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E71" w:rsidRDefault="00803F92">
      <w:pPr>
        <w:pStyle w:val="a3"/>
        <w:ind w:left="0" w:firstLine="0"/>
        <w:jc w:val="left"/>
        <w:rPr>
          <w:sz w:val="30"/>
        </w:rPr>
      </w:pPr>
      <w:r w:rsidRPr="00803F92">
        <w:rPr>
          <w:noProof/>
          <w:sz w:val="30"/>
          <w:lang w:eastAsia="ru-RU"/>
        </w:rPr>
        <w:drawing>
          <wp:inline distT="0" distB="0" distL="0" distR="0">
            <wp:extent cx="5911850" cy="8136039"/>
            <wp:effectExtent l="0" t="0" r="0" b="0"/>
            <wp:docPr id="1" name="Рисунок 1" descr="C:\!Рабочий стол\2023-10-04\продукты от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чий стол\2023-10-04\продукты отче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1850" cy="8136039"/>
                    </a:xfrm>
                    <a:prstGeom prst="rect">
                      <a:avLst/>
                    </a:prstGeom>
                    <a:noFill/>
                    <a:ln>
                      <a:noFill/>
                    </a:ln>
                  </pic:spPr>
                </pic:pic>
              </a:graphicData>
            </a:graphic>
          </wp:inline>
        </w:drawing>
      </w:r>
    </w:p>
    <w:tbl>
      <w:tblPr>
        <w:tblW w:w="10209" w:type="dxa"/>
        <w:tblLook w:val="04A0" w:firstRow="1" w:lastRow="0" w:firstColumn="1" w:lastColumn="0" w:noHBand="0" w:noVBand="1"/>
      </w:tblPr>
      <w:tblGrid>
        <w:gridCol w:w="5176"/>
        <w:gridCol w:w="5033"/>
      </w:tblGrid>
      <w:tr w:rsidR="00887157" w:rsidRPr="00887157" w:rsidTr="00887157">
        <w:tc>
          <w:tcPr>
            <w:tcW w:w="5176" w:type="dxa"/>
            <w:shd w:val="clear" w:color="auto" w:fill="auto"/>
          </w:tcPr>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87157" w:rsidRPr="00887157" w:rsidRDefault="00887157" w:rsidP="00887157">
            <w:pPr>
              <w:rPr>
                <w:sz w:val="24"/>
                <w:szCs w:val="24"/>
              </w:rPr>
            </w:pPr>
            <w:r w:rsidRPr="00887157">
              <w:rPr>
                <w:sz w:val="24"/>
                <w:szCs w:val="24"/>
              </w:rPr>
              <w:lastRenderedPageBreak/>
              <w:t>ПРИНЯТО:</w:t>
            </w:r>
          </w:p>
          <w:p w:rsidR="00887157" w:rsidRPr="00887157" w:rsidRDefault="00887157" w:rsidP="00887157">
            <w:pPr>
              <w:rPr>
                <w:sz w:val="24"/>
                <w:szCs w:val="24"/>
              </w:rPr>
            </w:pPr>
            <w:r w:rsidRPr="00887157">
              <w:rPr>
                <w:sz w:val="24"/>
                <w:szCs w:val="24"/>
              </w:rPr>
              <w:t xml:space="preserve"> решением педагогического совета</w:t>
            </w:r>
          </w:p>
          <w:p w:rsidR="00887157" w:rsidRPr="00887157" w:rsidRDefault="00887157" w:rsidP="00887157">
            <w:pPr>
              <w:rPr>
                <w:sz w:val="24"/>
                <w:szCs w:val="24"/>
              </w:rPr>
            </w:pPr>
            <w:r w:rsidRPr="00887157">
              <w:rPr>
                <w:sz w:val="24"/>
                <w:szCs w:val="24"/>
              </w:rPr>
              <w:t>МОУ «Маловосновская школа»</w:t>
            </w:r>
          </w:p>
          <w:p w:rsidR="00887157" w:rsidRPr="00887157" w:rsidRDefault="00887157" w:rsidP="00887157">
            <w:pPr>
              <w:rPr>
                <w:sz w:val="24"/>
                <w:szCs w:val="24"/>
              </w:rPr>
            </w:pPr>
            <w:r w:rsidRPr="00887157">
              <w:rPr>
                <w:sz w:val="24"/>
                <w:szCs w:val="24"/>
              </w:rPr>
              <w:t xml:space="preserve"> от «30» </w:t>
            </w:r>
            <w:proofErr w:type="spellStart"/>
            <w:r w:rsidRPr="00887157">
              <w:rPr>
                <w:sz w:val="24"/>
                <w:szCs w:val="24"/>
              </w:rPr>
              <w:t>авуста</w:t>
            </w:r>
            <w:proofErr w:type="spellEnd"/>
            <w:r w:rsidRPr="00887157">
              <w:rPr>
                <w:sz w:val="24"/>
                <w:szCs w:val="24"/>
              </w:rPr>
              <w:t xml:space="preserve">  2023 г., протокол № 01</w:t>
            </w:r>
          </w:p>
        </w:tc>
        <w:tc>
          <w:tcPr>
            <w:tcW w:w="5033" w:type="dxa"/>
            <w:shd w:val="clear" w:color="auto" w:fill="auto"/>
          </w:tcPr>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03F92" w:rsidRDefault="00803F92" w:rsidP="00887157">
            <w:pPr>
              <w:rPr>
                <w:sz w:val="24"/>
                <w:szCs w:val="24"/>
              </w:rPr>
            </w:pPr>
          </w:p>
          <w:p w:rsidR="00887157" w:rsidRPr="00887157" w:rsidRDefault="00887157" w:rsidP="00887157">
            <w:pPr>
              <w:rPr>
                <w:sz w:val="24"/>
                <w:szCs w:val="24"/>
              </w:rPr>
            </w:pPr>
            <w:r w:rsidRPr="00887157">
              <w:rPr>
                <w:sz w:val="24"/>
                <w:szCs w:val="24"/>
              </w:rPr>
              <w:lastRenderedPageBreak/>
              <w:t>УТВЕРЖДЕНО:</w:t>
            </w:r>
          </w:p>
          <w:p w:rsidR="00887157" w:rsidRPr="00887157" w:rsidRDefault="00887157" w:rsidP="00887157">
            <w:pPr>
              <w:rPr>
                <w:sz w:val="24"/>
                <w:szCs w:val="24"/>
              </w:rPr>
            </w:pPr>
            <w:r w:rsidRPr="00887157">
              <w:rPr>
                <w:sz w:val="24"/>
                <w:szCs w:val="24"/>
              </w:rPr>
              <w:t xml:space="preserve">приказом директора </w:t>
            </w:r>
          </w:p>
          <w:p w:rsidR="00887157" w:rsidRPr="00887157" w:rsidRDefault="00887157" w:rsidP="00887157">
            <w:pPr>
              <w:rPr>
                <w:sz w:val="24"/>
                <w:szCs w:val="24"/>
              </w:rPr>
            </w:pPr>
            <w:r w:rsidRPr="00887157">
              <w:rPr>
                <w:sz w:val="24"/>
                <w:szCs w:val="24"/>
              </w:rPr>
              <w:t>МОУ «Маловосновская школа»</w:t>
            </w:r>
          </w:p>
          <w:p w:rsidR="00887157" w:rsidRPr="00887157" w:rsidRDefault="00887157" w:rsidP="00887157">
            <w:pPr>
              <w:rPr>
                <w:sz w:val="24"/>
                <w:szCs w:val="24"/>
              </w:rPr>
            </w:pPr>
            <w:r w:rsidRPr="00887157">
              <w:rPr>
                <w:sz w:val="24"/>
                <w:szCs w:val="24"/>
              </w:rPr>
              <w:t>от «30»  августа 2023 г №  198  /1</w:t>
            </w:r>
          </w:p>
          <w:p w:rsidR="00887157" w:rsidRPr="00887157" w:rsidRDefault="00887157" w:rsidP="00887157">
            <w:pPr>
              <w:rPr>
                <w:sz w:val="24"/>
                <w:szCs w:val="24"/>
              </w:rPr>
            </w:pPr>
            <w:r w:rsidRPr="00887157">
              <w:rPr>
                <w:sz w:val="24"/>
                <w:szCs w:val="24"/>
              </w:rPr>
              <w:t xml:space="preserve">Директор   ________ </w:t>
            </w:r>
            <w:proofErr w:type="spellStart"/>
            <w:r w:rsidRPr="00887157">
              <w:rPr>
                <w:sz w:val="24"/>
                <w:szCs w:val="24"/>
              </w:rPr>
              <w:t>А.В.Зайцева</w:t>
            </w:r>
            <w:proofErr w:type="spellEnd"/>
          </w:p>
        </w:tc>
      </w:tr>
    </w:tbl>
    <w:p w:rsidR="00887157" w:rsidRPr="00887157" w:rsidRDefault="00887157" w:rsidP="00887157">
      <w:pPr>
        <w:rPr>
          <w:sz w:val="20"/>
          <w:szCs w:val="28"/>
        </w:rPr>
      </w:pPr>
    </w:p>
    <w:p w:rsidR="007F4E71" w:rsidRDefault="007F4E71">
      <w:pPr>
        <w:pStyle w:val="a3"/>
        <w:ind w:left="0" w:firstLine="0"/>
        <w:jc w:val="left"/>
        <w:rPr>
          <w:sz w:val="30"/>
        </w:rPr>
      </w:pPr>
    </w:p>
    <w:p w:rsidR="007F4E71" w:rsidRDefault="007F4E71">
      <w:pPr>
        <w:pStyle w:val="a3"/>
        <w:spacing w:before="7"/>
        <w:ind w:left="0" w:firstLine="0"/>
        <w:jc w:val="left"/>
        <w:rPr>
          <w:sz w:val="29"/>
        </w:rPr>
      </w:pPr>
    </w:p>
    <w:p w:rsidR="00887157" w:rsidRDefault="00887157">
      <w:pPr>
        <w:pStyle w:val="1"/>
        <w:spacing w:line="422" w:lineRule="auto"/>
        <w:ind w:left="1394" w:right="1295"/>
        <w:jc w:val="center"/>
      </w:pPr>
    </w:p>
    <w:p w:rsidR="00887157" w:rsidRDefault="00887157">
      <w:pPr>
        <w:pStyle w:val="1"/>
        <w:spacing w:line="422" w:lineRule="auto"/>
        <w:ind w:left="1394" w:right="1295"/>
        <w:jc w:val="center"/>
      </w:pPr>
    </w:p>
    <w:p w:rsidR="00887157" w:rsidRDefault="00887157">
      <w:pPr>
        <w:pStyle w:val="1"/>
        <w:spacing w:line="422" w:lineRule="auto"/>
        <w:ind w:left="1394" w:right="1295"/>
        <w:jc w:val="center"/>
      </w:pPr>
    </w:p>
    <w:p w:rsidR="00887157" w:rsidRDefault="00887157">
      <w:pPr>
        <w:pStyle w:val="1"/>
        <w:spacing w:line="422" w:lineRule="auto"/>
        <w:ind w:left="1394" w:right="1295"/>
        <w:jc w:val="center"/>
      </w:pPr>
    </w:p>
    <w:p w:rsidR="00887157" w:rsidRDefault="00887157">
      <w:pPr>
        <w:pStyle w:val="1"/>
        <w:spacing w:line="422" w:lineRule="auto"/>
        <w:ind w:left="1394" w:right="1295"/>
        <w:jc w:val="center"/>
      </w:pPr>
    </w:p>
    <w:p w:rsidR="00887157" w:rsidRDefault="00887157">
      <w:pPr>
        <w:pStyle w:val="1"/>
        <w:spacing w:line="422" w:lineRule="auto"/>
        <w:ind w:left="1394" w:right="1295"/>
        <w:jc w:val="center"/>
      </w:pPr>
    </w:p>
    <w:p w:rsidR="007F4E71" w:rsidRDefault="002F6E5B">
      <w:pPr>
        <w:pStyle w:val="1"/>
        <w:spacing w:line="422" w:lineRule="auto"/>
        <w:ind w:left="1394" w:right="1295"/>
        <w:jc w:val="center"/>
      </w:pPr>
      <w:r>
        <w:t>ОСНОВНАЯ ОБРАЗОВАТЕЛЬНАЯ ПРОГРАММА</w:t>
      </w:r>
      <w:r>
        <w:rPr>
          <w:spacing w:val="-67"/>
        </w:rPr>
        <w:t xml:space="preserve"> </w:t>
      </w:r>
      <w:r>
        <w:t>ОСНОВНОГО</w:t>
      </w:r>
      <w:r>
        <w:rPr>
          <w:spacing w:val="-4"/>
        </w:rPr>
        <w:t xml:space="preserve"> </w:t>
      </w:r>
      <w:r>
        <w:t>ОБЩЕГО ОБРАЗОВАНИЯ</w:t>
      </w:r>
    </w:p>
    <w:p w:rsidR="00887157" w:rsidRDefault="00887157">
      <w:pPr>
        <w:pStyle w:val="1"/>
        <w:spacing w:line="422" w:lineRule="auto"/>
        <w:ind w:left="1394" w:right="1295"/>
        <w:jc w:val="center"/>
      </w:pPr>
      <w:r>
        <w:t>МОУ «Маловосновская школа»</w:t>
      </w:r>
    </w:p>
    <w:p w:rsidR="007F4E71" w:rsidRDefault="007F4E71">
      <w:pPr>
        <w:pStyle w:val="a3"/>
        <w:ind w:left="0" w:firstLine="0"/>
        <w:jc w:val="left"/>
        <w:rPr>
          <w:b/>
          <w:sz w:val="30"/>
        </w:rPr>
      </w:pPr>
    </w:p>
    <w:p w:rsidR="007F4E71" w:rsidRDefault="007F4E71">
      <w:pPr>
        <w:pStyle w:val="a3"/>
        <w:ind w:left="0" w:firstLine="0"/>
        <w:jc w:val="left"/>
        <w:rPr>
          <w:b/>
          <w:sz w:val="30"/>
        </w:rPr>
      </w:pPr>
    </w:p>
    <w:p w:rsidR="007F4E71" w:rsidRDefault="007F4E71">
      <w:pPr>
        <w:pStyle w:val="a3"/>
        <w:ind w:left="0" w:firstLine="0"/>
        <w:jc w:val="left"/>
        <w:rPr>
          <w:b/>
          <w:sz w:val="30"/>
        </w:rPr>
      </w:pPr>
    </w:p>
    <w:p w:rsidR="007F4E71" w:rsidRDefault="007F4E71">
      <w:pPr>
        <w:pStyle w:val="a3"/>
        <w:ind w:left="0" w:firstLine="0"/>
        <w:jc w:val="left"/>
        <w:rPr>
          <w:b/>
          <w:sz w:val="30"/>
        </w:rPr>
      </w:pPr>
    </w:p>
    <w:p w:rsidR="007F4E71" w:rsidRDefault="007F4E71">
      <w:pPr>
        <w:pStyle w:val="a3"/>
        <w:ind w:left="0" w:firstLine="0"/>
        <w:jc w:val="left"/>
        <w:rPr>
          <w:b/>
          <w:sz w:val="30"/>
        </w:rPr>
      </w:pPr>
    </w:p>
    <w:p w:rsidR="007F4E71" w:rsidRDefault="007F4E71">
      <w:pPr>
        <w:pStyle w:val="a3"/>
        <w:ind w:left="0" w:firstLine="0"/>
        <w:jc w:val="left"/>
        <w:rPr>
          <w:b/>
          <w:sz w:val="30"/>
        </w:rPr>
      </w:pPr>
    </w:p>
    <w:p w:rsidR="007F4E71" w:rsidRDefault="007F4E71">
      <w:pPr>
        <w:pStyle w:val="a3"/>
        <w:ind w:left="0" w:firstLine="0"/>
        <w:jc w:val="left"/>
        <w:rPr>
          <w:b/>
          <w:sz w:val="30"/>
        </w:rPr>
      </w:pPr>
    </w:p>
    <w:p w:rsidR="007F4E71" w:rsidRDefault="007F4E71">
      <w:pPr>
        <w:pStyle w:val="a3"/>
        <w:ind w:left="0" w:firstLine="0"/>
        <w:jc w:val="left"/>
        <w:rPr>
          <w:b/>
          <w:sz w:val="30"/>
        </w:rPr>
      </w:pPr>
    </w:p>
    <w:p w:rsidR="007F4E71" w:rsidRDefault="007F4E71">
      <w:pPr>
        <w:pStyle w:val="a3"/>
        <w:ind w:left="0" w:firstLine="0"/>
        <w:jc w:val="left"/>
        <w:rPr>
          <w:b/>
          <w:sz w:val="30"/>
        </w:rPr>
      </w:pPr>
    </w:p>
    <w:p w:rsidR="007F4E71" w:rsidRDefault="007F4E71">
      <w:pPr>
        <w:pStyle w:val="a3"/>
        <w:spacing w:before="9"/>
        <w:ind w:left="0" w:firstLine="0"/>
        <w:jc w:val="left"/>
        <w:rPr>
          <w:b/>
          <w:sz w:val="26"/>
        </w:rPr>
      </w:pPr>
    </w:p>
    <w:p w:rsidR="00887157" w:rsidRDefault="00887157">
      <w:pPr>
        <w:ind w:left="1394" w:right="1295"/>
        <w:jc w:val="center"/>
        <w:rPr>
          <w:sz w:val="28"/>
        </w:rPr>
      </w:pPr>
    </w:p>
    <w:p w:rsidR="00887157" w:rsidRDefault="00887157">
      <w:pPr>
        <w:ind w:left="1394" w:right="1295"/>
        <w:jc w:val="center"/>
        <w:rPr>
          <w:sz w:val="28"/>
        </w:rPr>
      </w:pPr>
    </w:p>
    <w:p w:rsidR="00887157" w:rsidRDefault="00887157">
      <w:pPr>
        <w:ind w:left="1394" w:right="1295"/>
        <w:jc w:val="center"/>
        <w:rPr>
          <w:sz w:val="28"/>
        </w:rPr>
      </w:pPr>
    </w:p>
    <w:p w:rsidR="00887157" w:rsidRDefault="00887157">
      <w:pPr>
        <w:ind w:left="1394" w:right="1295"/>
        <w:jc w:val="center"/>
        <w:rPr>
          <w:sz w:val="28"/>
        </w:rPr>
      </w:pPr>
    </w:p>
    <w:p w:rsidR="00887157" w:rsidRDefault="00887157">
      <w:pPr>
        <w:ind w:left="1394" w:right="1295"/>
        <w:jc w:val="center"/>
        <w:rPr>
          <w:sz w:val="28"/>
        </w:rPr>
      </w:pPr>
    </w:p>
    <w:p w:rsidR="00887157" w:rsidRDefault="00887157">
      <w:pPr>
        <w:ind w:left="1394" w:right="1295"/>
        <w:jc w:val="center"/>
        <w:rPr>
          <w:sz w:val="28"/>
        </w:rPr>
      </w:pPr>
    </w:p>
    <w:p w:rsidR="00887157" w:rsidRDefault="00887157">
      <w:pPr>
        <w:ind w:left="1394" w:right="1295"/>
        <w:jc w:val="center"/>
        <w:rPr>
          <w:sz w:val="28"/>
        </w:rPr>
      </w:pPr>
    </w:p>
    <w:p w:rsidR="00887157" w:rsidRDefault="00887157">
      <w:pPr>
        <w:ind w:left="1394" w:right="1295"/>
        <w:jc w:val="center"/>
        <w:rPr>
          <w:sz w:val="28"/>
        </w:rPr>
      </w:pPr>
    </w:p>
    <w:p w:rsidR="00887157" w:rsidRDefault="00887157">
      <w:pPr>
        <w:ind w:left="1394" w:right="1295"/>
        <w:jc w:val="center"/>
        <w:rPr>
          <w:sz w:val="28"/>
        </w:rPr>
      </w:pPr>
    </w:p>
    <w:p w:rsidR="007F4E71" w:rsidRDefault="00887157">
      <w:pPr>
        <w:ind w:left="1394" w:right="1295"/>
        <w:jc w:val="center"/>
        <w:rPr>
          <w:sz w:val="28"/>
        </w:rPr>
      </w:pPr>
      <w:r>
        <w:rPr>
          <w:sz w:val="28"/>
        </w:rPr>
        <w:t xml:space="preserve">д. </w:t>
      </w:r>
      <w:r>
        <w:rPr>
          <w:spacing w:val="-5"/>
          <w:sz w:val="28"/>
        </w:rPr>
        <w:t>Малое Восное</w:t>
      </w:r>
      <w:r w:rsidR="002F6E5B">
        <w:rPr>
          <w:sz w:val="28"/>
        </w:rPr>
        <w:t>,</w:t>
      </w:r>
      <w:r w:rsidR="002F6E5B">
        <w:rPr>
          <w:spacing w:val="-1"/>
          <w:sz w:val="28"/>
        </w:rPr>
        <w:t xml:space="preserve"> </w:t>
      </w:r>
      <w:r w:rsidR="002F6E5B">
        <w:rPr>
          <w:sz w:val="28"/>
        </w:rPr>
        <w:t>2023</w:t>
      </w:r>
      <w:r w:rsidR="002F6E5B">
        <w:rPr>
          <w:spacing w:val="-1"/>
          <w:sz w:val="28"/>
        </w:rPr>
        <w:t xml:space="preserve"> </w:t>
      </w:r>
      <w:r w:rsidR="002F6E5B">
        <w:rPr>
          <w:sz w:val="28"/>
        </w:rPr>
        <w:t>г.</w:t>
      </w:r>
    </w:p>
    <w:p w:rsidR="007F4E71" w:rsidRDefault="007F4E71">
      <w:pPr>
        <w:jc w:val="center"/>
        <w:rPr>
          <w:sz w:val="28"/>
        </w:rPr>
        <w:sectPr w:rsidR="007F4E71">
          <w:headerReference w:type="default" r:id="rId10"/>
          <w:type w:val="continuous"/>
          <w:pgSz w:w="11910" w:h="16840"/>
          <w:pgMar w:top="940" w:right="920" w:bottom="280" w:left="1680" w:header="708" w:footer="720" w:gutter="0"/>
          <w:pgNumType w:start="1"/>
          <w:cols w:space="720"/>
        </w:sectPr>
      </w:pPr>
    </w:p>
    <w:p w:rsidR="007F4E71" w:rsidRDefault="007F4E71">
      <w:pPr>
        <w:pStyle w:val="a3"/>
        <w:ind w:left="0" w:firstLine="0"/>
        <w:jc w:val="left"/>
        <w:rPr>
          <w:sz w:val="25"/>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092"/>
        <w:gridCol w:w="854"/>
      </w:tblGrid>
      <w:tr w:rsidR="007F4E71">
        <w:trPr>
          <w:trHeight w:val="1142"/>
        </w:trPr>
        <w:tc>
          <w:tcPr>
            <w:tcW w:w="958" w:type="dxa"/>
          </w:tcPr>
          <w:p w:rsidR="007F4E71" w:rsidRDefault="002F6E5B">
            <w:pPr>
              <w:pStyle w:val="TableParagraph"/>
              <w:spacing w:line="300" w:lineRule="exact"/>
              <w:ind w:left="25"/>
              <w:jc w:val="center"/>
              <w:rPr>
                <w:b/>
                <w:sz w:val="28"/>
              </w:rPr>
            </w:pPr>
            <w:r>
              <w:rPr>
                <w:b/>
                <w:sz w:val="28"/>
              </w:rPr>
              <w:t>№</w:t>
            </w:r>
          </w:p>
          <w:p w:rsidR="007F4E71" w:rsidRDefault="002F6E5B">
            <w:pPr>
              <w:pStyle w:val="TableParagraph"/>
              <w:spacing w:before="252"/>
              <w:ind w:left="266" w:right="241"/>
              <w:jc w:val="center"/>
              <w:rPr>
                <w:b/>
                <w:sz w:val="28"/>
              </w:rPr>
            </w:pPr>
            <w:r>
              <w:rPr>
                <w:b/>
                <w:sz w:val="28"/>
              </w:rPr>
              <w:t>п/п</w:t>
            </w:r>
          </w:p>
        </w:tc>
        <w:tc>
          <w:tcPr>
            <w:tcW w:w="8092" w:type="dxa"/>
          </w:tcPr>
          <w:p w:rsidR="007F4E71" w:rsidRDefault="002F6E5B">
            <w:pPr>
              <w:pStyle w:val="TableParagraph"/>
              <w:spacing w:line="261" w:lineRule="exact"/>
              <w:ind w:left="3143" w:right="3111"/>
              <w:jc w:val="center"/>
              <w:rPr>
                <w:b/>
                <w:sz w:val="23"/>
              </w:rPr>
            </w:pPr>
            <w:r>
              <w:rPr>
                <w:b/>
                <w:w w:val="105"/>
                <w:sz w:val="23"/>
              </w:rPr>
              <w:t>СОДЕРЖАНИЕ</w:t>
            </w:r>
          </w:p>
        </w:tc>
        <w:tc>
          <w:tcPr>
            <w:tcW w:w="854" w:type="dxa"/>
          </w:tcPr>
          <w:p w:rsidR="007F4E71" w:rsidRDefault="002F6E5B">
            <w:pPr>
              <w:pStyle w:val="TableParagraph"/>
              <w:spacing w:line="261" w:lineRule="exact"/>
              <w:ind w:right="107"/>
              <w:jc w:val="right"/>
              <w:rPr>
                <w:b/>
                <w:sz w:val="23"/>
              </w:rPr>
            </w:pPr>
            <w:r>
              <w:rPr>
                <w:b/>
                <w:w w:val="105"/>
                <w:sz w:val="23"/>
              </w:rPr>
              <w:t>Стр.</w:t>
            </w:r>
          </w:p>
        </w:tc>
      </w:tr>
      <w:tr w:rsidR="007F4E71">
        <w:trPr>
          <w:trHeight w:val="565"/>
        </w:trPr>
        <w:tc>
          <w:tcPr>
            <w:tcW w:w="958" w:type="dxa"/>
          </w:tcPr>
          <w:p w:rsidR="007F4E71" w:rsidRDefault="002F6E5B">
            <w:pPr>
              <w:pStyle w:val="TableParagraph"/>
              <w:spacing w:line="300" w:lineRule="exact"/>
              <w:ind w:left="114"/>
              <w:rPr>
                <w:b/>
                <w:sz w:val="28"/>
              </w:rPr>
            </w:pPr>
            <w:r>
              <w:rPr>
                <w:b/>
                <w:sz w:val="28"/>
              </w:rPr>
              <w:t>1</w:t>
            </w:r>
          </w:p>
        </w:tc>
        <w:tc>
          <w:tcPr>
            <w:tcW w:w="8092" w:type="dxa"/>
          </w:tcPr>
          <w:p w:rsidR="007F4E71" w:rsidRDefault="002F6E5B">
            <w:pPr>
              <w:pStyle w:val="TableParagraph"/>
              <w:spacing w:line="261" w:lineRule="exact"/>
              <w:ind w:left="122"/>
              <w:rPr>
                <w:b/>
                <w:sz w:val="23"/>
              </w:rPr>
            </w:pPr>
            <w:r>
              <w:rPr>
                <w:b/>
                <w:spacing w:val="-1"/>
                <w:w w:val="105"/>
                <w:sz w:val="23"/>
              </w:rPr>
              <w:t>ЦЕЛЕВОЙ</w:t>
            </w:r>
            <w:r>
              <w:rPr>
                <w:b/>
                <w:spacing w:val="-15"/>
                <w:w w:val="105"/>
                <w:sz w:val="23"/>
              </w:rPr>
              <w:t xml:space="preserve"> </w:t>
            </w:r>
            <w:r>
              <w:rPr>
                <w:b/>
                <w:w w:val="105"/>
                <w:sz w:val="23"/>
              </w:rPr>
              <w:t>РАЗДЕЛ</w:t>
            </w:r>
          </w:p>
        </w:tc>
        <w:tc>
          <w:tcPr>
            <w:tcW w:w="854" w:type="dxa"/>
          </w:tcPr>
          <w:p w:rsidR="007F4E71" w:rsidRDefault="002F6E5B">
            <w:pPr>
              <w:pStyle w:val="TableParagraph"/>
              <w:spacing w:line="254" w:lineRule="exact"/>
              <w:ind w:left="123"/>
              <w:jc w:val="center"/>
              <w:rPr>
                <w:sz w:val="23"/>
              </w:rPr>
            </w:pPr>
            <w:r>
              <w:rPr>
                <w:w w:val="102"/>
                <w:sz w:val="23"/>
              </w:rPr>
              <w:t>4</w:t>
            </w:r>
          </w:p>
        </w:tc>
      </w:tr>
      <w:tr w:rsidR="007F4E71">
        <w:trPr>
          <w:trHeight w:val="573"/>
        </w:trPr>
        <w:tc>
          <w:tcPr>
            <w:tcW w:w="958" w:type="dxa"/>
          </w:tcPr>
          <w:p w:rsidR="007F4E71" w:rsidRDefault="002F6E5B">
            <w:pPr>
              <w:pStyle w:val="TableParagraph"/>
              <w:spacing w:line="308" w:lineRule="exact"/>
              <w:ind w:left="114"/>
              <w:rPr>
                <w:b/>
                <w:sz w:val="28"/>
              </w:rPr>
            </w:pPr>
            <w:r>
              <w:rPr>
                <w:b/>
                <w:sz w:val="28"/>
              </w:rPr>
              <w:t>1.1</w:t>
            </w:r>
          </w:p>
        </w:tc>
        <w:tc>
          <w:tcPr>
            <w:tcW w:w="8092" w:type="dxa"/>
          </w:tcPr>
          <w:p w:rsidR="007F4E71" w:rsidRDefault="002F6E5B">
            <w:pPr>
              <w:pStyle w:val="TableParagraph"/>
              <w:spacing w:before="3"/>
              <w:ind w:left="122"/>
              <w:rPr>
                <w:b/>
                <w:sz w:val="23"/>
              </w:rPr>
            </w:pPr>
            <w:r>
              <w:rPr>
                <w:b/>
                <w:sz w:val="23"/>
              </w:rPr>
              <w:t>Пояснительная</w:t>
            </w:r>
            <w:r>
              <w:rPr>
                <w:b/>
                <w:spacing w:val="37"/>
                <w:sz w:val="23"/>
              </w:rPr>
              <w:t xml:space="preserve"> </w:t>
            </w:r>
            <w:r>
              <w:rPr>
                <w:b/>
                <w:sz w:val="23"/>
              </w:rPr>
              <w:t>записка</w:t>
            </w:r>
          </w:p>
        </w:tc>
        <w:tc>
          <w:tcPr>
            <w:tcW w:w="854" w:type="dxa"/>
          </w:tcPr>
          <w:p w:rsidR="007F4E71" w:rsidRDefault="002F6E5B">
            <w:pPr>
              <w:pStyle w:val="TableParagraph"/>
              <w:spacing w:line="261" w:lineRule="exact"/>
              <w:ind w:left="123"/>
              <w:jc w:val="center"/>
              <w:rPr>
                <w:sz w:val="23"/>
              </w:rPr>
            </w:pPr>
            <w:r>
              <w:rPr>
                <w:w w:val="102"/>
                <w:sz w:val="23"/>
              </w:rPr>
              <w:t>4</w:t>
            </w:r>
          </w:p>
        </w:tc>
      </w:tr>
      <w:tr w:rsidR="007F4E71">
        <w:trPr>
          <w:trHeight w:val="570"/>
        </w:trPr>
        <w:tc>
          <w:tcPr>
            <w:tcW w:w="958" w:type="dxa"/>
          </w:tcPr>
          <w:p w:rsidR="007F4E71" w:rsidRDefault="002F6E5B">
            <w:pPr>
              <w:pStyle w:val="TableParagraph"/>
              <w:spacing w:line="300" w:lineRule="exact"/>
              <w:ind w:left="114"/>
              <w:rPr>
                <w:sz w:val="28"/>
              </w:rPr>
            </w:pPr>
            <w:r>
              <w:rPr>
                <w:sz w:val="28"/>
              </w:rPr>
              <w:t>1.1.1</w:t>
            </w:r>
          </w:p>
        </w:tc>
        <w:tc>
          <w:tcPr>
            <w:tcW w:w="8092" w:type="dxa"/>
          </w:tcPr>
          <w:p w:rsidR="007F4E71" w:rsidRDefault="002F6E5B">
            <w:pPr>
              <w:pStyle w:val="TableParagraph"/>
              <w:spacing w:line="254" w:lineRule="exact"/>
              <w:ind w:left="122"/>
              <w:rPr>
                <w:sz w:val="23"/>
              </w:rPr>
            </w:pPr>
            <w:r>
              <w:rPr>
                <w:sz w:val="23"/>
              </w:rPr>
              <w:t>Цели</w:t>
            </w:r>
            <w:r>
              <w:rPr>
                <w:spacing w:val="36"/>
                <w:sz w:val="23"/>
              </w:rPr>
              <w:t xml:space="preserve"> </w:t>
            </w:r>
            <w:r>
              <w:rPr>
                <w:sz w:val="23"/>
              </w:rPr>
              <w:t>реализации</w:t>
            </w:r>
            <w:r>
              <w:rPr>
                <w:spacing w:val="27"/>
                <w:sz w:val="23"/>
              </w:rPr>
              <w:t xml:space="preserve"> </w:t>
            </w:r>
            <w:r>
              <w:rPr>
                <w:sz w:val="23"/>
              </w:rPr>
              <w:t>программы</w:t>
            </w:r>
            <w:r>
              <w:rPr>
                <w:spacing w:val="24"/>
                <w:sz w:val="23"/>
              </w:rPr>
              <w:t xml:space="preserve"> </w:t>
            </w:r>
            <w:r>
              <w:rPr>
                <w:sz w:val="23"/>
              </w:rPr>
              <w:t>ООО</w:t>
            </w:r>
          </w:p>
        </w:tc>
        <w:tc>
          <w:tcPr>
            <w:tcW w:w="854" w:type="dxa"/>
          </w:tcPr>
          <w:p w:rsidR="007F4E71" w:rsidRDefault="002F6E5B">
            <w:pPr>
              <w:pStyle w:val="TableParagraph"/>
              <w:spacing w:line="254" w:lineRule="exact"/>
              <w:ind w:left="123"/>
              <w:jc w:val="center"/>
              <w:rPr>
                <w:sz w:val="23"/>
              </w:rPr>
            </w:pPr>
            <w:r>
              <w:rPr>
                <w:w w:val="102"/>
                <w:sz w:val="23"/>
              </w:rPr>
              <w:t>4</w:t>
            </w:r>
          </w:p>
        </w:tc>
      </w:tr>
      <w:tr w:rsidR="007F4E71">
        <w:trPr>
          <w:trHeight w:val="568"/>
        </w:trPr>
        <w:tc>
          <w:tcPr>
            <w:tcW w:w="958" w:type="dxa"/>
          </w:tcPr>
          <w:p w:rsidR="007F4E71" w:rsidRDefault="002F6E5B">
            <w:pPr>
              <w:pStyle w:val="TableParagraph"/>
              <w:spacing w:line="303" w:lineRule="exact"/>
              <w:ind w:left="114"/>
              <w:rPr>
                <w:sz w:val="28"/>
              </w:rPr>
            </w:pPr>
            <w:r>
              <w:rPr>
                <w:sz w:val="28"/>
              </w:rPr>
              <w:t>1.1.2</w:t>
            </w:r>
          </w:p>
        </w:tc>
        <w:tc>
          <w:tcPr>
            <w:tcW w:w="8092" w:type="dxa"/>
          </w:tcPr>
          <w:p w:rsidR="007F4E71" w:rsidRDefault="002F6E5B">
            <w:pPr>
              <w:pStyle w:val="TableParagraph"/>
              <w:spacing w:line="256" w:lineRule="exact"/>
              <w:ind w:left="122"/>
              <w:rPr>
                <w:sz w:val="23"/>
              </w:rPr>
            </w:pPr>
            <w:r>
              <w:rPr>
                <w:sz w:val="23"/>
              </w:rPr>
              <w:t>Принципы</w:t>
            </w:r>
            <w:r>
              <w:rPr>
                <w:spacing w:val="31"/>
                <w:sz w:val="23"/>
              </w:rPr>
              <w:t xml:space="preserve"> </w:t>
            </w:r>
            <w:r>
              <w:rPr>
                <w:sz w:val="23"/>
              </w:rPr>
              <w:t>формирования</w:t>
            </w:r>
            <w:r>
              <w:rPr>
                <w:spacing w:val="32"/>
                <w:sz w:val="23"/>
              </w:rPr>
              <w:t xml:space="preserve"> </w:t>
            </w:r>
            <w:r>
              <w:rPr>
                <w:sz w:val="23"/>
              </w:rPr>
              <w:t>и</w:t>
            </w:r>
            <w:r>
              <w:rPr>
                <w:spacing w:val="36"/>
                <w:sz w:val="23"/>
              </w:rPr>
              <w:t xml:space="preserve"> </w:t>
            </w:r>
            <w:r>
              <w:rPr>
                <w:sz w:val="23"/>
              </w:rPr>
              <w:t>механизмы</w:t>
            </w:r>
            <w:r>
              <w:rPr>
                <w:spacing w:val="32"/>
                <w:sz w:val="23"/>
              </w:rPr>
              <w:t xml:space="preserve"> </w:t>
            </w:r>
            <w:r>
              <w:rPr>
                <w:sz w:val="23"/>
              </w:rPr>
              <w:t>реализации</w:t>
            </w:r>
            <w:r>
              <w:rPr>
                <w:spacing w:val="37"/>
                <w:sz w:val="23"/>
              </w:rPr>
              <w:t xml:space="preserve"> </w:t>
            </w:r>
            <w:r>
              <w:rPr>
                <w:sz w:val="23"/>
              </w:rPr>
              <w:t>программы</w:t>
            </w:r>
            <w:r>
              <w:rPr>
                <w:spacing w:val="43"/>
                <w:sz w:val="23"/>
              </w:rPr>
              <w:t xml:space="preserve"> </w:t>
            </w:r>
            <w:r>
              <w:rPr>
                <w:sz w:val="23"/>
              </w:rPr>
              <w:t>ООО</w:t>
            </w:r>
          </w:p>
        </w:tc>
        <w:tc>
          <w:tcPr>
            <w:tcW w:w="854" w:type="dxa"/>
          </w:tcPr>
          <w:p w:rsidR="007F4E71" w:rsidRDefault="002F6E5B">
            <w:pPr>
              <w:pStyle w:val="TableParagraph"/>
              <w:spacing w:line="256" w:lineRule="exact"/>
              <w:ind w:left="123"/>
              <w:jc w:val="center"/>
              <w:rPr>
                <w:sz w:val="23"/>
              </w:rPr>
            </w:pPr>
            <w:r>
              <w:rPr>
                <w:w w:val="102"/>
                <w:sz w:val="23"/>
              </w:rPr>
              <w:t>5</w:t>
            </w:r>
          </w:p>
        </w:tc>
      </w:tr>
      <w:tr w:rsidR="007F4E71">
        <w:trPr>
          <w:trHeight w:val="571"/>
        </w:trPr>
        <w:tc>
          <w:tcPr>
            <w:tcW w:w="958" w:type="dxa"/>
          </w:tcPr>
          <w:p w:rsidR="007F4E71" w:rsidRDefault="002F6E5B">
            <w:pPr>
              <w:pStyle w:val="TableParagraph"/>
              <w:spacing w:line="308" w:lineRule="exact"/>
              <w:ind w:left="114"/>
              <w:rPr>
                <w:sz w:val="28"/>
              </w:rPr>
            </w:pPr>
            <w:r>
              <w:rPr>
                <w:sz w:val="28"/>
              </w:rPr>
              <w:t>1.1.3</w:t>
            </w:r>
          </w:p>
        </w:tc>
        <w:tc>
          <w:tcPr>
            <w:tcW w:w="8092" w:type="dxa"/>
          </w:tcPr>
          <w:p w:rsidR="007F4E71" w:rsidRDefault="002F6E5B">
            <w:pPr>
              <w:pStyle w:val="TableParagraph"/>
              <w:spacing w:line="261" w:lineRule="exact"/>
              <w:ind w:left="122"/>
              <w:rPr>
                <w:sz w:val="23"/>
              </w:rPr>
            </w:pPr>
            <w:r>
              <w:rPr>
                <w:sz w:val="23"/>
              </w:rPr>
              <w:t>Общая</w:t>
            </w:r>
            <w:r>
              <w:rPr>
                <w:spacing w:val="26"/>
                <w:sz w:val="23"/>
              </w:rPr>
              <w:t xml:space="preserve"> </w:t>
            </w:r>
            <w:r>
              <w:rPr>
                <w:sz w:val="23"/>
              </w:rPr>
              <w:t>характеристика</w:t>
            </w:r>
            <w:r>
              <w:rPr>
                <w:spacing w:val="32"/>
                <w:sz w:val="23"/>
              </w:rPr>
              <w:t xml:space="preserve"> </w:t>
            </w:r>
            <w:r>
              <w:rPr>
                <w:sz w:val="23"/>
              </w:rPr>
              <w:t>программы</w:t>
            </w:r>
            <w:r>
              <w:rPr>
                <w:spacing w:val="34"/>
                <w:sz w:val="23"/>
              </w:rPr>
              <w:t xml:space="preserve"> </w:t>
            </w:r>
            <w:r>
              <w:rPr>
                <w:sz w:val="23"/>
              </w:rPr>
              <w:t>ООО</w:t>
            </w:r>
          </w:p>
        </w:tc>
        <w:tc>
          <w:tcPr>
            <w:tcW w:w="854" w:type="dxa"/>
          </w:tcPr>
          <w:p w:rsidR="007F4E71" w:rsidRDefault="002F6E5B">
            <w:pPr>
              <w:pStyle w:val="TableParagraph"/>
              <w:spacing w:line="261" w:lineRule="exact"/>
              <w:ind w:left="123"/>
              <w:jc w:val="center"/>
              <w:rPr>
                <w:sz w:val="23"/>
              </w:rPr>
            </w:pPr>
            <w:r>
              <w:rPr>
                <w:w w:val="102"/>
                <w:sz w:val="23"/>
              </w:rPr>
              <w:t>6</w:t>
            </w:r>
          </w:p>
        </w:tc>
      </w:tr>
      <w:tr w:rsidR="007F4E71">
        <w:trPr>
          <w:trHeight w:val="565"/>
        </w:trPr>
        <w:tc>
          <w:tcPr>
            <w:tcW w:w="958" w:type="dxa"/>
          </w:tcPr>
          <w:p w:rsidR="007F4E71" w:rsidRDefault="002F6E5B">
            <w:pPr>
              <w:pStyle w:val="TableParagraph"/>
              <w:spacing w:line="303" w:lineRule="exact"/>
              <w:ind w:left="114"/>
              <w:rPr>
                <w:b/>
                <w:sz w:val="28"/>
              </w:rPr>
            </w:pPr>
            <w:r>
              <w:rPr>
                <w:b/>
                <w:sz w:val="28"/>
              </w:rPr>
              <w:t>1.2</w:t>
            </w:r>
          </w:p>
        </w:tc>
        <w:tc>
          <w:tcPr>
            <w:tcW w:w="8092" w:type="dxa"/>
          </w:tcPr>
          <w:p w:rsidR="007F4E71" w:rsidRDefault="002F6E5B">
            <w:pPr>
              <w:pStyle w:val="TableParagraph"/>
              <w:spacing w:line="263" w:lineRule="exact"/>
              <w:ind w:left="122"/>
              <w:rPr>
                <w:b/>
                <w:sz w:val="23"/>
              </w:rPr>
            </w:pPr>
            <w:r>
              <w:rPr>
                <w:b/>
                <w:sz w:val="23"/>
              </w:rPr>
              <w:t>Планируемые</w:t>
            </w:r>
            <w:r>
              <w:rPr>
                <w:b/>
                <w:spacing w:val="56"/>
                <w:sz w:val="23"/>
              </w:rPr>
              <w:t xml:space="preserve"> </w:t>
            </w:r>
            <w:r>
              <w:rPr>
                <w:b/>
                <w:sz w:val="23"/>
              </w:rPr>
              <w:t>результаты</w:t>
            </w:r>
            <w:r>
              <w:rPr>
                <w:b/>
                <w:spacing w:val="42"/>
                <w:sz w:val="23"/>
              </w:rPr>
              <w:t xml:space="preserve"> </w:t>
            </w:r>
            <w:r>
              <w:rPr>
                <w:b/>
                <w:sz w:val="23"/>
              </w:rPr>
              <w:t>освоения</w:t>
            </w:r>
            <w:r>
              <w:rPr>
                <w:b/>
                <w:spacing w:val="39"/>
                <w:sz w:val="23"/>
              </w:rPr>
              <w:t xml:space="preserve"> </w:t>
            </w:r>
            <w:r>
              <w:rPr>
                <w:b/>
                <w:sz w:val="23"/>
              </w:rPr>
              <w:t>обучающимися</w:t>
            </w:r>
            <w:r>
              <w:rPr>
                <w:b/>
                <w:spacing w:val="42"/>
                <w:sz w:val="23"/>
              </w:rPr>
              <w:t xml:space="preserve"> </w:t>
            </w:r>
            <w:r>
              <w:rPr>
                <w:b/>
                <w:sz w:val="23"/>
              </w:rPr>
              <w:t>программы</w:t>
            </w:r>
            <w:r>
              <w:rPr>
                <w:b/>
                <w:spacing w:val="41"/>
                <w:sz w:val="23"/>
              </w:rPr>
              <w:t xml:space="preserve"> </w:t>
            </w:r>
            <w:r>
              <w:rPr>
                <w:b/>
                <w:sz w:val="23"/>
              </w:rPr>
              <w:t>ООО</w:t>
            </w:r>
          </w:p>
        </w:tc>
        <w:tc>
          <w:tcPr>
            <w:tcW w:w="854" w:type="dxa"/>
          </w:tcPr>
          <w:p w:rsidR="007F4E71" w:rsidRDefault="002F6E5B">
            <w:pPr>
              <w:pStyle w:val="TableParagraph"/>
              <w:spacing w:line="256" w:lineRule="exact"/>
              <w:ind w:left="123"/>
              <w:jc w:val="center"/>
              <w:rPr>
                <w:sz w:val="23"/>
              </w:rPr>
            </w:pPr>
            <w:r>
              <w:rPr>
                <w:w w:val="102"/>
                <w:sz w:val="23"/>
              </w:rPr>
              <w:t>7</w:t>
            </w:r>
          </w:p>
        </w:tc>
      </w:tr>
      <w:tr w:rsidR="007F4E71">
        <w:trPr>
          <w:trHeight w:val="1034"/>
        </w:trPr>
        <w:tc>
          <w:tcPr>
            <w:tcW w:w="958" w:type="dxa"/>
          </w:tcPr>
          <w:p w:rsidR="007F4E71" w:rsidRDefault="002F6E5B">
            <w:pPr>
              <w:pStyle w:val="TableParagraph"/>
              <w:spacing w:line="310" w:lineRule="exact"/>
              <w:ind w:left="114"/>
              <w:rPr>
                <w:b/>
                <w:sz w:val="28"/>
              </w:rPr>
            </w:pPr>
            <w:r>
              <w:rPr>
                <w:b/>
                <w:sz w:val="28"/>
              </w:rPr>
              <w:t>1.3</w:t>
            </w:r>
          </w:p>
        </w:tc>
        <w:tc>
          <w:tcPr>
            <w:tcW w:w="8092" w:type="dxa"/>
          </w:tcPr>
          <w:p w:rsidR="007F4E71" w:rsidRDefault="002F6E5B">
            <w:pPr>
              <w:pStyle w:val="TableParagraph"/>
              <w:spacing w:before="6"/>
              <w:ind w:left="122"/>
              <w:rPr>
                <w:b/>
                <w:sz w:val="23"/>
              </w:rPr>
            </w:pPr>
            <w:r>
              <w:rPr>
                <w:b/>
                <w:sz w:val="23"/>
              </w:rPr>
              <w:t>Система</w:t>
            </w:r>
            <w:r>
              <w:rPr>
                <w:b/>
                <w:spacing w:val="29"/>
                <w:sz w:val="23"/>
              </w:rPr>
              <w:t xml:space="preserve"> </w:t>
            </w:r>
            <w:r>
              <w:rPr>
                <w:b/>
                <w:sz w:val="23"/>
              </w:rPr>
              <w:t>оценки</w:t>
            </w:r>
            <w:r>
              <w:rPr>
                <w:b/>
                <w:spacing w:val="46"/>
                <w:sz w:val="23"/>
              </w:rPr>
              <w:t xml:space="preserve"> </w:t>
            </w:r>
            <w:r>
              <w:rPr>
                <w:b/>
                <w:sz w:val="23"/>
              </w:rPr>
              <w:t>достижения</w:t>
            </w:r>
            <w:r>
              <w:rPr>
                <w:b/>
                <w:spacing w:val="37"/>
                <w:sz w:val="23"/>
              </w:rPr>
              <w:t xml:space="preserve"> </w:t>
            </w:r>
            <w:r>
              <w:rPr>
                <w:b/>
                <w:sz w:val="23"/>
              </w:rPr>
              <w:t>планируемых</w:t>
            </w:r>
            <w:r>
              <w:rPr>
                <w:b/>
                <w:spacing w:val="44"/>
                <w:sz w:val="23"/>
              </w:rPr>
              <w:t xml:space="preserve"> </w:t>
            </w:r>
            <w:r>
              <w:rPr>
                <w:b/>
                <w:sz w:val="23"/>
              </w:rPr>
              <w:t>результатов</w:t>
            </w:r>
          </w:p>
          <w:p w:rsidR="007F4E71" w:rsidRDefault="007F4E71">
            <w:pPr>
              <w:pStyle w:val="TableParagraph"/>
            </w:pPr>
          </w:p>
          <w:p w:rsidR="007F4E71" w:rsidRDefault="002F6E5B">
            <w:pPr>
              <w:pStyle w:val="TableParagraph"/>
              <w:spacing w:before="1"/>
              <w:ind w:left="122"/>
              <w:rPr>
                <w:b/>
                <w:sz w:val="23"/>
              </w:rPr>
            </w:pPr>
            <w:r>
              <w:rPr>
                <w:b/>
                <w:spacing w:val="-1"/>
                <w:w w:val="105"/>
                <w:sz w:val="23"/>
              </w:rPr>
              <w:t>освоения</w:t>
            </w:r>
            <w:r>
              <w:rPr>
                <w:b/>
                <w:spacing w:val="-13"/>
                <w:w w:val="105"/>
                <w:sz w:val="23"/>
              </w:rPr>
              <w:t xml:space="preserve"> </w:t>
            </w:r>
            <w:r>
              <w:rPr>
                <w:b/>
                <w:spacing w:val="-1"/>
                <w:w w:val="105"/>
                <w:sz w:val="23"/>
              </w:rPr>
              <w:t>программы</w:t>
            </w:r>
            <w:r>
              <w:rPr>
                <w:b/>
                <w:spacing w:val="-11"/>
                <w:w w:val="105"/>
                <w:sz w:val="23"/>
              </w:rPr>
              <w:t xml:space="preserve"> </w:t>
            </w:r>
            <w:r>
              <w:rPr>
                <w:b/>
                <w:w w:val="105"/>
                <w:sz w:val="23"/>
              </w:rPr>
              <w:t>ООО</w:t>
            </w:r>
          </w:p>
        </w:tc>
        <w:tc>
          <w:tcPr>
            <w:tcW w:w="854" w:type="dxa"/>
          </w:tcPr>
          <w:p w:rsidR="007F4E71" w:rsidRDefault="002F6E5B">
            <w:pPr>
              <w:pStyle w:val="TableParagraph"/>
              <w:spacing w:line="263" w:lineRule="exact"/>
              <w:ind w:left="123"/>
              <w:jc w:val="center"/>
              <w:rPr>
                <w:sz w:val="23"/>
              </w:rPr>
            </w:pPr>
            <w:r>
              <w:rPr>
                <w:w w:val="102"/>
                <w:sz w:val="23"/>
              </w:rPr>
              <w:t>8</w:t>
            </w:r>
          </w:p>
        </w:tc>
      </w:tr>
      <w:tr w:rsidR="007F4E71">
        <w:trPr>
          <w:trHeight w:val="573"/>
        </w:trPr>
        <w:tc>
          <w:tcPr>
            <w:tcW w:w="958" w:type="dxa"/>
          </w:tcPr>
          <w:p w:rsidR="007F4E71" w:rsidRDefault="002F6E5B">
            <w:pPr>
              <w:pStyle w:val="TableParagraph"/>
              <w:spacing w:line="310" w:lineRule="exact"/>
              <w:ind w:left="114"/>
              <w:rPr>
                <w:sz w:val="28"/>
              </w:rPr>
            </w:pPr>
            <w:r>
              <w:rPr>
                <w:sz w:val="28"/>
              </w:rPr>
              <w:t>1.3.1</w:t>
            </w:r>
          </w:p>
        </w:tc>
        <w:tc>
          <w:tcPr>
            <w:tcW w:w="8092" w:type="dxa"/>
          </w:tcPr>
          <w:p w:rsidR="007F4E71" w:rsidRDefault="002F6E5B">
            <w:pPr>
              <w:pStyle w:val="TableParagraph"/>
              <w:spacing w:line="263" w:lineRule="exact"/>
              <w:ind w:left="122"/>
              <w:rPr>
                <w:sz w:val="23"/>
              </w:rPr>
            </w:pPr>
            <w:r>
              <w:rPr>
                <w:sz w:val="23"/>
              </w:rPr>
              <w:t>Общие</w:t>
            </w:r>
            <w:r>
              <w:rPr>
                <w:spacing w:val="24"/>
                <w:sz w:val="23"/>
              </w:rPr>
              <w:t xml:space="preserve"> </w:t>
            </w:r>
            <w:r>
              <w:rPr>
                <w:sz w:val="23"/>
              </w:rPr>
              <w:t>положения</w:t>
            </w:r>
          </w:p>
        </w:tc>
        <w:tc>
          <w:tcPr>
            <w:tcW w:w="854" w:type="dxa"/>
          </w:tcPr>
          <w:p w:rsidR="007F4E71" w:rsidRDefault="002F6E5B">
            <w:pPr>
              <w:pStyle w:val="TableParagraph"/>
              <w:spacing w:line="263" w:lineRule="exact"/>
              <w:ind w:left="123"/>
              <w:jc w:val="center"/>
              <w:rPr>
                <w:sz w:val="23"/>
              </w:rPr>
            </w:pPr>
            <w:r>
              <w:rPr>
                <w:w w:val="102"/>
                <w:sz w:val="23"/>
              </w:rPr>
              <w:t>8</w:t>
            </w:r>
          </w:p>
        </w:tc>
      </w:tr>
      <w:tr w:rsidR="007F4E71">
        <w:trPr>
          <w:trHeight w:val="573"/>
        </w:trPr>
        <w:tc>
          <w:tcPr>
            <w:tcW w:w="958" w:type="dxa"/>
          </w:tcPr>
          <w:p w:rsidR="007F4E71" w:rsidRDefault="002F6E5B">
            <w:pPr>
              <w:pStyle w:val="TableParagraph"/>
              <w:spacing w:line="300" w:lineRule="exact"/>
              <w:ind w:left="114"/>
              <w:rPr>
                <w:sz w:val="28"/>
              </w:rPr>
            </w:pPr>
            <w:r>
              <w:rPr>
                <w:sz w:val="28"/>
              </w:rPr>
              <w:t>1.3.2</w:t>
            </w:r>
          </w:p>
        </w:tc>
        <w:tc>
          <w:tcPr>
            <w:tcW w:w="8092" w:type="dxa"/>
          </w:tcPr>
          <w:p w:rsidR="007F4E71" w:rsidRDefault="002F6E5B">
            <w:pPr>
              <w:pStyle w:val="TableParagraph"/>
              <w:spacing w:line="254" w:lineRule="exact"/>
              <w:ind w:left="122"/>
              <w:rPr>
                <w:sz w:val="23"/>
              </w:rPr>
            </w:pPr>
            <w:r>
              <w:rPr>
                <w:sz w:val="23"/>
              </w:rPr>
              <w:t>Особенности</w:t>
            </w:r>
            <w:r>
              <w:rPr>
                <w:spacing w:val="37"/>
                <w:sz w:val="23"/>
              </w:rPr>
              <w:t xml:space="preserve"> </w:t>
            </w:r>
            <w:r>
              <w:rPr>
                <w:sz w:val="23"/>
              </w:rPr>
              <w:t>оценки</w:t>
            </w:r>
            <w:r>
              <w:rPr>
                <w:spacing w:val="42"/>
                <w:sz w:val="23"/>
              </w:rPr>
              <w:t xml:space="preserve"> </w:t>
            </w:r>
            <w:r>
              <w:rPr>
                <w:sz w:val="23"/>
              </w:rPr>
              <w:t>метапредметных</w:t>
            </w:r>
            <w:r>
              <w:rPr>
                <w:spacing w:val="36"/>
                <w:sz w:val="23"/>
              </w:rPr>
              <w:t xml:space="preserve"> </w:t>
            </w:r>
            <w:r>
              <w:rPr>
                <w:sz w:val="23"/>
              </w:rPr>
              <w:t>и</w:t>
            </w:r>
            <w:r>
              <w:rPr>
                <w:spacing w:val="31"/>
                <w:sz w:val="23"/>
              </w:rPr>
              <w:t xml:space="preserve"> </w:t>
            </w:r>
            <w:r>
              <w:rPr>
                <w:sz w:val="23"/>
              </w:rPr>
              <w:t>предметных</w:t>
            </w:r>
            <w:r>
              <w:rPr>
                <w:spacing w:val="31"/>
                <w:sz w:val="23"/>
              </w:rPr>
              <w:t xml:space="preserve"> </w:t>
            </w:r>
            <w:r>
              <w:rPr>
                <w:sz w:val="23"/>
              </w:rPr>
              <w:t>результатов</w:t>
            </w:r>
          </w:p>
        </w:tc>
        <w:tc>
          <w:tcPr>
            <w:tcW w:w="854" w:type="dxa"/>
          </w:tcPr>
          <w:p w:rsidR="007F4E71" w:rsidRDefault="002F6E5B">
            <w:pPr>
              <w:pStyle w:val="TableParagraph"/>
              <w:spacing w:line="254" w:lineRule="exact"/>
              <w:ind w:left="359"/>
              <w:rPr>
                <w:sz w:val="23"/>
              </w:rPr>
            </w:pPr>
            <w:r>
              <w:rPr>
                <w:w w:val="105"/>
                <w:sz w:val="23"/>
              </w:rPr>
              <w:t>10</w:t>
            </w:r>
          </w:p>
        </w:tc>
      </w:tr>
      <w:tr w:rsidR="007F4E71">
        <w:trPr>
          <w:trHeight w:val="566"/>
        </w:trPr>
        <w:tc>
          <w:tcPr>
            <w:tcW w:w="958" w:type="dxa"/>
          </w:tcPr>
          <w:p w:rsidR="007F4E71" w:rsidRDefault="002F6E5B">
            <w:pPr>
              <w:pStyle w:val="TableParagraph"/>
              <w:spacing w:line="300" w:lineRule="exact"/>
              <w:ind w:left="114"/>
              <w:rPr>
                <w:sz w:val="28"/>
              </w:rPr>
            </w:pPr>
            <w:r>
              <w:rPr>
                <w:sz w:val="28"/>
              </w:rPr>
              <w:t>1.3.3</w:t>
            </w:r>
          </w:p>
        </w:tc>
        <w:tc>
          <w:tcPr>
            <w:tcW w:w="8092" w:type="dxa"/>
          </w:tcPr>
          <w:p w:rsidR="007F4E71" w:rsidRDefault="002F6E5B">
            <w:pPr>
              <w:pStyle w:val="TableParagraph"/>
              <w:spacing w:line="254" w:lineRule="exact"/>
              <w:ind w:left="122"/>
              <w:rPr>
                <w:sz w:val="23"/>
              </w:rPr>
            </w:pPr>
            <w:r>
              <w:rPr>
                <w:sz w:val="23"/>
              </w:rPr>
              <w:t>Организация</w:t>
            </w:r>
            <w:r>
              <w:rPr>
                <w:spacing w:val="29"/>
                <w:sz w:val="23"/>
              </w:rPr>
              <w:t xml:space="preserve"> </w:t>
            </w:r>
            <w:r>
              <w:rPr>
                <w:sz w:val="23"/>
              </w:rPr>
              <w:t>и</w:t>
            </w:r>
            <w:r>
              <w:rPr>
                <w:spacing w:val="31"/>
                <w:sz w:val="23"/>
              </w:rPr>
              <w:t xml:space="preserve"> </w:t>
            </w:r>
            <w:r>
              <w:rPr>
                <w:sz w:val="23"/>
              </w:rPr>
              <w:t>содержание</w:t>
            </w:r>
            <w:r>
              <w:rPr>
                <w:spacing w:val="35"/>
                <w:sz w:val="23"/>
              </w:rPr>
              <w:t xml:space="preserve"> </w:t>
            </w:r>
            <w:r>
              <w:rPr>
                <w:sz w:val="23"/>
              </w:rPr>
              <w:t>оценочных</w:t>
            </w:r>
            <w:r>
              <w:rPr>
                <w:spacing w:val="36"/>
                <w:sz w:val="23"/>
              </w:rPr>
              <w:t xml:space="preserve"> </w:t>
            </w:r>
            <w:r>
              <w:rPr>
                <w:sz w:val="23"/>
              </w:rPr>
              <w:t>процедур</w:t>
            </w:r>
          </w:p>
        </w:tc>
        <w:tc>
          <w:tcPr>
            <w:tcW w:w="854" w:type="dxa"/>
          </w:tcPr>
          <w:p w:rsidR="007F4E71" w:rsidRDefault="002F6E5B">
            <w:pPr>
              <w:pStyle w:val="TableParagraph"/>
              <w:spacing w:line="254" w:lineRule="exact"/>
              <w:ind w:left="359"/>
              <w:rPr>
                <w:sz w:val="23"/>
              </w:rPr>
            </w:pPr>
            <w:r>
              <w:rPr>
                <w:w w:val="105"/>
                <w:sz w:val="23"/>
              </w:rPr>
              <w:t>11</w:t>
            </w:r>
          </w:p>
        </w:tc>
      </w:tr>
      <w:tr w:rsidR="007F4E71">
        <w:trPr>
          <w:trHeight w:val="573"/>
        </w:trPr>
        <w:tc>
          <w:tcPr>
            <w:tcW w:w="958" w:type="dxa"/>
          </w:tcPr>
          <w:p w:rsidR="007F4E71" w:rsidRDefault="002F6E5B">
            <w:pPr>
              <w:pStyle w:val="TableParagraph"/>
              <w:spacing w:line="308" w:lineRule="exact"/>
              <w:ind w:left="114"/>
              <w:rPr>
                <w:b/>
                <w:sz w:val="28"/>
              </w:rPr>
            </w:pPr>
            <w:r>
              <w:rPr>
                <w:b/>
                <w:sz w:val="28"/>
              </w:rPr>
              <w:t>2</w:t>
            </w:r>
          </w:p>
        </w:tc>
        <w:tc>
          <w:tcPr>
            <w:tcW w:w="8092" w:type="dxa"/>
          </w:tcPr>
          <w:p w:rsidR="007F4E71" w:rsidRDefault="002F6E5B">
            <w:pPr>
              <w:pStyle w:val="TableParagraph"/>
              <w:spacing w:before="3"/>
              <w:ind w:left="122"/>
              <w:rPr>
                <w:b/>
                <w:sz w:val="23"/>
              </w:rPr>
            </w:pPr>
            <w:r>
              <w:rPr>
                <w:b/>
                <w:sz w:val="23"/>
              </w:rPr>
              <w:t>СОДЕРЖАТЕЛЬНЫЙ</w:t>
            </w:r>
            <w:r>
              <w:rPr>
                <w:b/>
                <w:spacing w:val="53"/>
                <w:sz w:val="23"/>
              </w:rPr>
              <w:t xml:space="preserve"> </w:t>
            </w:r>
            <w:r>
              <w:rPr>
                <w:b/>
                <w:sz w:val="23"/>
              </w:rPr>
              <w:t>РАЗДЕЛ</w:t>
            </w:r>
          </w:p>
        </w:tc>
        <w:tc>
          <w:tcPr>
            <w:tcW w:w="854" w:type="dxa"/>
          </w:tcPr>
          <w:p w:rsidR="007F4E71" w:rsidRDefault="002F6E5B">
            <w:pPr>
              <w:pStyle w:val="TableParagraph"/>
              <w:spacing w:line="261" w:lineRule="exact"/>
              <w:ind w:left="359"/>
              <w:rPr>
                <w:sz w:val="23"/>
              </w:rPr>
            </w:pPr>
            <w:r>
              <w:rPr>
                <w:w w:val="105"/>
                <w:sz w:val="23"/>
              </w:rPr>
              <w:t>13</w:t>
            </w:r>
          </w:p>
        </w:tc>
      </w:tr>
      <w:tr w:rsidR="007F4E71">
        <w:trPr>
          <w:trHeight w:val="832"/>
        </w:trPr>
        <w:tc>
          <w:tcPr>
            <w:tcW w:w="958" w:type="dxa"/>
          </w:tcPr>
          <w:p w:rsidR="007F4E71" w:rsidRDefault="002F6E5B">
            <w:pPr>
              <w:pStyle w:val="TableParagraph"/>
              <w:spacing w:line="300" w:lineRule="exact"/>
              <w:ind w:left="114"/>
              <w:rPr>
                <w:sz w:val="28"/>
              </w:rPr>
            </w:pPr>
            <w:r>
              <w:rPr>
                <w:sz w:val="28"/>
              </w:rPr>
              <w:t>2.1.</w:t>
            </w:r>
          </w:p>
        </w:tc>
        <w:tc>
          <w:tcPr>
            <w:tcW w:w="8092" w:type="dxa"/>
          </w:tcPr>
          <w:p w:rsidR="007F4E71" w:rsidRDefault="002F6E5B">
            <w:pPr>
              <w:pStyle w:val="TableParagraph"/>
              <w:spacing w:line="290" w:lineRule="auto"/>
              <w:ind w:left="122" w:right="973"/>
              <w:rPr>
                <w:sz w:val="23"/>
              </w:rPr>
            </w:pPr>
            <w:r>
              <w:rPr>
                <w:sz w:val="23"/>
              </w:rPr>
              <w:t>Рабочие</w:t>
            </w:r>
            <w:r>
              <w:rPr>
                <w:spacing w:val="31"/>
                <w:sz w:val="23"/>
              </w:rPr>
              <w:t xml:space="preserve"> </w:t>
            </w:r>
            <w:r>
              <w:rPr>
                <w:sz w:val="23"/>
              </w:rPr>
              <w:t>программы</w:t>
            </w:r>
            <w:r>
              <w:rPr>
                <w:spacing w:val="36"/>
                <w:sz w:val="23"/>
              </w:rPr>
              <w:t xml:space="preserve"> </w:t>
            </w:r>
            <w:r>
              <w:rPr>
                <w:sz w:val="23"/>
              </w:rPr>
              <w:t>учебных</w:t>
            </w:r>
            <w:r>
              <w:rPr>
                <w:spacing w:val="22"/>
                <w:sz w:val="23"/>
              </w:rPr>
              <w:t xml:space="preserve"> </w:t>
            </w:r>
            <w:r>
              <w:rPr>
                <w:sz w:val="23"/>
              </w:rPr>
              <w:t>предметов,</w:t>
            </w:r>
            <w:r>
              <w:rPr>
                <w:spacing w:val="10"/>
                <w:sz w:val="23"/>
              </w:rPr>
              <w:t xml:space="preserve"> </w:t>
            </w:r>
            <w:r>
              <w:rPr>
                <w:sz w:val="23"/>
              </w:rPr>
              <w:t>учебных</w:t>
            </w:r>
            <w:r>
              <w:rPr>
                <w:spacing w:val="31"/>
                <w:sz w:val="23"/>
              </w:rPr>
              <w:t xml:space="preserve"> </w:t>
            </w:r>
            <w:proofErr w:type="spellStart"/>
            <w:r>
              <w:rPr>
                <w:sz w:val="23"/>
              </w:rPr>
              <w:t>курслов</w:t>
            </w:r>
            <w:proofErr w:type="spellEnd"/>
            <w:r>
              <w:rPr>
                <w:spacing w:val="39"/>
                <w:sz w:val="23"/>
              </w:rPr>
              <w:t xml:space="preserve"> </w:t>
            </w:r>
            <w:r>
              <w:rPr>
                <w:sz w:val="23"/>
              </w:rPr>
              <w:t>(модулей)</w:t>
            </w:r>
            <w:r>
              <w:rPr>
                <w:spacing w:val="-54"/>
                <w:sz w:val="23"/>
              </w:rPr>
              <w:t xml:space="preserve"> </w:t>
            </w:r>
            <w:r>
              <w:rPr>
                <w:sz w:val="23"/>
              </w:rPr>
              <w:t>курсов</w:t>
            </w:r>
          </w:p>
        </w:tc>
        <w:tc>
          <w:tcPr>
            <w:tcW w:w="854" w:type="dxa"/>
          </w:tcPr>
          <w:p w:rsidR="007F4E71" w:rsidRDefault="002F6E5B">
            <w:pPr>
              <w:pStyle w:val="TableParagraph"/>
              <w:spacing w:line="254" w:lineRule="exact"/>
              <w:ind w:left="359"/>
              <w:rPr>
                <w:sz w:val="23"/>
              </w:rPr>
            </w:pPr>
            <w:r>
              <w:rPr>
                <w:w w:val="105"/>
                <w:sz w:val="23"/>
              </w:rPr>
              <w:t>13</w:t>
            </w:r>
          </w:p>
        </w:tc>
      </w:tr>
      <w:tr w:rsidR="007F4E71">
        <w:trPr>
          <w:trHeight w:val="573"/>
        </w:trPr>
        <w:tc>
          <w:tcPr>
            <w:tcW w:w="958" w:type="dxa"/>
          </w:tcPr>
          <w:p w:rsidR="007F4E71" w:rsidRDefault="002F6E5B">
            <w:pPr>
              <w:pStyle w:val="TableParagraph"/>
              <w:spacing w:line="310" w:lineRule="exact"/>
              <w:ind w:left="114"/>
              <w:rPr>
                <w:sz w:val="28"/>
              </w:rPr>
            </w:pPr>
            <w:r>
              <w:rPr>
                <w:sz w:val="28"/>
              </w:rPr>
              <w:t>2.1.1</w:t>
            </w:r>
          </w:p>
        </w:tc>
        <w:tc>
          <w:tcPr>
            <w:tcW w:w="8092" w:type="dxa"/>
          </w:tcPr>
          <w:p w:rsidR="007F4E71" w:rsidRDefault="002F6E5B">
            <w:pPr>
              <w:pStyle w:val="TableParagraph"/>
              <w:spacing w:line="263" w:lineRule="exact"/>
              <w:ind w:left="122"/>
              <w:rPr>
                <w:sz w:val="23"/>
              </w:rPr>
            </w:pPr>
            <w:r>
              <w:rPr>
                <w:sz w:val="23"/>
              </w:rPr>
              <w:t>Рабочая</w:t>
            </w:r>
            <w:r>
              <w:rPr>
                <w:spacing w:val="23"/>
                <w:sz w:val="23"/>
              </w:rPr>
              <w:t xml:space="preserve"> </w:t>
            </w:r>
            <w:r>
              <w:rPr>
                <w:sz w:val="23"/>
              </w:rPr>
              <w:t>программа</w:t>
            </w:r>
            <w:r>
              <w:rPr>
                <w:spacing w:val="33"/>
                <w:sz w:val="23"/>
              </w:rPr>
              <w:t xml:space="preserve"> </w:t>
            </w:r>
            <w:r>
              <w:rPr>
                <w:sz w:val="23"/>
              </w:rPr>
              <w:t>учебного</w:t>
            </w:r>
            <w:r>
              <w:rPr>
                <w:spacing w:val="21"/>
                <w:sz w:val="23"/>
              </w:rPr>
              <w:t xml:space="preserve"> </w:t>
            </w:r>
            <w:r>
              <w:rPr>
                <w:sz w:val="23"/>
              </w:rPr>
              <w:t>предмета</w:t>
            </w:r>
            <w:r>
              <w:rPr>
                <w:spacing w:val="44"/>
                <w:sz w:val="23"/>
              </w:rPr>
              <w:t xml:space="preserve"> </w:t>
            </w:r>
            <w:r>
              <w:rPr>
                <w:sz w:val="23"/>
              </w:rPr>
              <w:t>«Русский</w:t>
            </w:r>
            <w:r>
              <w:rPr>
                <w:spacing w:val="31"/>
                <w:sz w:val="23"/>
              </w:rPr>
              <w:t xml:space="preserve"> </w:t>
            </w:r>
            <w:r>
              <w:rPr>
                <w:sz w:val="23"/>
              </w:rPr>
              <w:t>язык»</w:t>
            </w:r>
          </w:p>
        </w:tc>
        <w:tc>
          <w:tcPr>
            <w:tcW w:w="854" w:type="dxa"/>
          </w:tcPr>
          <w:p w:rsidR="007F4E71" w:rsidRDefault="002F6E5B">
            <w:pPr>
              <w:pStyle w:val="TableParagraph"/>
              <w:spacing w:line="263" w:lineRule="exact"/>
              <w:ind w:left="359"/>
              <w:rPr>
                <w:sz w:val="23"/>
              </w:rPr>
            </w:pPr>
            <w:r>
              <w:rPr>
                <w:w w:val="105"/>
                <w:sz w:val="23"/>
              </w:rPr>
              <w:t>47</w:t>
            </w:r>
          </w:p>
        </w:tc>
      </w:tr>
      <w:tr w:rsidR="007F4E71">
        <w:trPr>
          <w:trHeight w:val="565"/>
        </w:trPr>
        <w:tc>
          <w:tcPr>
            <w:tcW w:w="958" w:type="dxa"/>
          </w:tcPr>
          <w:p w:rsidR="007F4E71" w:rsidRDefault="002F6E5B">
            <w:pPr>
              <w:pStyle w:val="TableParagraph"/>
              <w:spacing w:line="300" w:lineRule="exact"/>
              <w:ind w:left="114"/>
              <w:rPr>
                <w:sz w:val="28"/>
              </w:rPr>
            </w:pPr>
            <w:r>
              <w:rPr>
                <w:sz w:val="28"/>
              </w:rPr>
              <w:t>2.1.2</w:t>
            </w:r>
          </w:p>
        </w:tc>
        <w:tc>
          <w:tcPr>
            <w:tcW w:w="8092" w:type="dxa"/>
          </w:tcPr>
          <w:p w:rsidR="007F4E71" w:rsidRDefault="002F6E5B">
            <w:pPr>
              <w:pStyle w:val="TableParagraph"/>
              <w:spacing w:line="254" w:lineRule="exact"/>
              <w:ind w:left="122"/>
              <w:rPr>
                <w:sz w:val="23"/>
              </w:rPr>
            </w:pPr>
            <w:r>
              <w:rPr>
                <w:sz w:val="23"/>
              </w:rPr>
              <w:t>Рабочая</w:t>
            </w:r>
            <w:r>
              <w:rPr>
                <w:spacing w:val="28"/>
                <w:sz w:val="23"/>
              </w:rPr>
              <w:t xml:space="preserve"> </w:t>
            </w:r>
            <w:r>
              <w:rPr>
                <w:sz w:val="23"/>
              </w:rPr>
              <w:t>программа</w:t>
            </w:r>
            <w:r>
              <w:rPr>
                <w:spacing w:val="39"/>
                <w:sz w:val="23"/>
              </w:rPr>
              <w:t xml:space="preserve"> </w:t>
            </w:r>
            <w:r>
              <w:rPr>
                <w:sz w:val="23"/>
              </w:rPr>
              <w:t>учебного</w:t>
            </w:r>
            <w:r>
              <w:rPr>
                <w:spacing w:val="25"/>
                <w:sz w:val="23"/>
              </w:rPr>
              <w:t xml:space="preserve"> </w:t>
            </w:r>
            <w:r>
              <w:rPr>
                <w:sz w:val="23"/>
              </w:rPr>
              <w:t>предмета</w:t>
            </w:r>
            <w:r>
              <w:rPr>
                <w:spacing w:val="48"/>
                <w:sz w:val="23"/>
              </w:rPr>
              <w:t xml:space="preserve"> </w:t>
            </w:r>
            <w:r>
              <w:rPr>
                <w:sz w:val="23"/>
              </w:rPr>
              <w:t>«Литература»</w:t>
            </w:r>
          </w:p>
        </w:tc>
        <w:tc>
          <w:tcPr>
            <w:tcW w:w="854" w:type="dxa"/>
          </w:tcPr>
          <w:p w:rsidR="007F4E71" w:rsidRDefault="002F6E5B">
            <w:pPr>
              <w:pStyle w:val="TableParagraph"/>
              <w:spacing w:line="254" w:lineRule="exact"/>
              <w:ind w:left="359"/>
              <w:rPr>
                <w:sz w:val="23"/>
              </w:rPr>
            </w:pPr>
            <w:r>
              <w:rPr>
                <w:w w:val="105"/>
                <w:sz w:val="23"/>
              </w:rPr>
              <w:t>47</w:t>
            </w:r>
          </w:p>
        </w:tc>
      </w:tr>
      <w:tr w:rsidR="007F4E71">
        <w:trPr>
          <w:trHeight w:val="573"/>
        </w:trPr>
        <w:tc>
          <w:tcPr>
            <w:tcW w:w="958" w:type="dxa"/>
          </w:tcPr>
          <w:p w:rsidR="007F4E71" w:rsidRDefault="002F6E5B">
            <w:pPr>
              <w:pStyle w:val="TableParagraph"/>
              <w:spacing w:line="308" w:lineRule="exact"/>
              <w:ind w:left="114"/>
              <w:rPr>
                <w:sz w:val="28"/>
              </w:rPr>
            </w:pPr>
            <w:r>
              <w:rPr>
                <w:sz w:val="28"/>
              </w:rPr>
              <w:t>2.1.3</w:t>
            </w:r>
          </w:p>
        </w:tc>
        <w:tc>
          <w:tcPr>
            <w:tcW w:w="8092" w:type="dxa"/>
          </w:tcPr>
          <w:p w:rsidR="007F4E71" w:rsidRDefault="002F6E5B">
            <w:pPr>
              <w:pStyle w:val="TableParagraph"/>
              <w:spacing w:line="261" w:lineRule="exact"/>
              <w:ind w:left="122"/>
              <w:rPr>
                <w:sz w:val="23"/>
              </w:rPr>
            </w:pPr>
            <w:r>
              <w:rPr>
                <w:sz w:val="23"/>
              </w:rPr>
              <w:t>Рабочая</w:t>
            </w:r>
            <w:r>
              <w:rPr>
                <w:spacing w:val="28"/>
                <w:sz w:val="23"/>
              </w:rPr>
              <w:t xml:space="preserve"> </w:t>
            </w:r>
            <w:r>
              <w:rPr>
                <w:sz w:val="23"/>
              </w:rPr>
              <w:t>программа</w:t>
            </w:r>
            <w:r>
              <w:rPr>
                <w:spacing w:val="37"/>
                <w:sz w:val="23"/>
              </w:rPr>
              <w:t xml:space="preserve"> </w:t>
            </w:r>
            <w:r>
              <w:rPr>
                <w:sz w:val="23"/>
              </w:rPr>
              <w:t>учебного</w:t>
            </w:r>
            <w:r>
              <w:rPr>
                <w:spacing w:val="26"/>
                <w:sz w:val="23"/>
              </w:rPr>
              <w:t xml:space="preserve"> </w:t>
            </w:r>
            <w:r>
              <w:rPr>
                <w:sz w:val="23"/>
              </w:rPr>
              <w:t>предмета</w:t>
            </w:r>
            <w:r>
              <w:rPr>
                <w:spacing w:val="48"/>
                <w:sz w:val="23"/>
              </w:rPr>
              <w:t xml:space="preserve"> </w:t>
            </w:r>
            <w:r>
              <w:rPr>
                <w:sz w:val="23"/>
              </w:rPr>
              <w:t>«История»</w:t>
            </w:r>
          </w:p>
        </w:tc>
        <w:tc>
          <w:tcPr>
            <w:tcW w:w="854" w:type="dxa"/>
          </w:tcPr>
          <w:p w:rsidR="007F4E71" w:rsidRDefault="002F6E5B">
            <w:pPr>
              <w:pStyle w:val="TableParagraph"/>
              <w:spacing w:line="261" w:lineRule="exact"/>
              <w:ind w:left="359"/>
              <w:rPr>
                <w:sz w:val="23"/>
              </w:rPr>
            </w:pPr>
            <w:r>
              <w:rPr>
                <w:w w:val="105"/>
                <w:sz w:val="23"/>
              </w:rPr>
              <w:t>68</w:t>
            </w:r>
          </w:p>
        </w:tc>
      </w:tr>
      <w:tr w:rsidR="007F4E71">
        <w:trPr>
          <w:trHeight w:val="566"/>
        </w:trPr>
        <w:tc>
          <w:tcPr>
            <w:tcW w:w="958" w:type="dxa"/>
          </w:tcPr>
          <w:p w:rsidR="007F4E71" w:rsidRDefault="002F6E5B">
            <w:pPr>
              <w:pStyle w:val="TableParagraph"/>
              <w:spacing w:line="301" w:lineRule="exact"/>
              <w:ind w:left="114"/>
              <w:rPr>
                <w:sz w:val="28"/>
              </w:rPr>
            </w:pPr>
            <w:r>
              <w:rPr>
                <w:sz w:val="28"/>
              </w:rPr>
              <w:t>2.1.4</w:t>
            </w:r>
          </w:p>
        </w:tc>
        <w:tc>
          <w:tcPr>
            <w:tcW w:w="8092" w:type="dxa"/>
          </w:tcPr>
          <w:p w:rsidR="007F4E71" w:rsidRDefault="002F6E5B">
            <w:pPr>
              <w:pStyle w:val="TableParagraph"/>
              <w:spacing w:line="254" w:lineRule="exact"/>
              <w:ind w:left="122"/>
              <w:rPr>
                <w:sz w:val="23"/>
              </w:rPr>
            </w:pPr>
            <w:r>
              <w:rPr>
                <w:sz w:val="23"/>
              </w:rPr>
              <w:t>Рабочая</w:t>
            </w:r>
            <w:r>
              <w:rPr>
                <w:spacing w:val="32"/>
                <w:sz w:val="23"/>
              </w:rPr>
              <w:t xml:space="preserve"> </w:t>
            </w:r>
            <w:r>
              <w:rPr>
                <w:sz w:val="23"/>
              </w:rPr>
              <w:t>программа</w:t>
            </w:r>
            <w:r>
              <w:rPr>
                <w:spacing w:val="44"/>
                <w:sz w:val="23"/>
              </w:rPr>
              <w:t xml:space="preserve"> </w:t>
            </w:r>
            <w:r>
              <w:rPr>
                <w:sz w:val="23"/>
              </w:rPr>
              <w:t>учебного</w:t>
            </w:r>
            <w:r>
              <w:rPr>
                <w:spacing w:val="30"/>
                <w:sz w:val="23"/>
              </w:rPr>
              <w:t xml:space="preserve"> </w:t>
            </w:r>
            <w:r>
              <w:rPr>
                <w:sz w:val="23"/>
              </w:rPr>
              <w:t>предмета</w:t>
            </w:r>
            <w:r>
              <w:rPr>
                <w:spacing w:val="55"/>
                <w:sz w:val="23"/>
              </w:rPr>
              <w:t xml:space="preserve"> </w:t>
            </w:r>
            <w:r>
              <w:rPr>
                <w:sz w:val="23"/>
              </w:rPr>
              <w:t>«Обществознание»</w:t>
            </w:r>
          </w:p>
        </w:tc>
        <w:tc>
          <w:tcPr>
            <w:tcW w:w="854" w:type="dxa"/>
          </w:tcPr>
          <w:p w:rsidR="007F4E71" w:rsidRDefault="002F6E5B">
            <w:pPr>
              <w:pStyle w:val="TableParagraph"/>
              <w:spacing w:line="254" w:lineRule="exact"/>
              <w:ind w:right="160"/>
              <w:jc w:val="right"/>
              <w:rPr>
                <w:sz w:val="23"/>
              </w:rPr>
            </w:pPr>
            <w:r>
              <w:rPr>
                <w:w w:val="105"/>
                <w:sz w:val="23"/>
              </w:rPr>
              <w:t>107</w:t>
            </w:r>
          </w:p>
        </w:tc>
      </w:tr>
      <w:tr w:rsidR="007F4E71">
        <w:trPr>
          <w:trHeight w:val="573"/>
        </w:trPr>
        <w:tc>
          <w:tcPr>
            <w:tcW w:w="958" w:type="dxa"/>
          </w:tcPr>
          <w:p w:rsidR="007F4E71" w:rsidRDefault="002F6E5B">
            <w:pPr>
              <w:pStyle w:val="TableParagraph"/>
              <w:spacing w:line="308" w:lineRule="exact"/>
              <w:ind w:left="114"/>
              <w:rPr>
                <w:sz w:val="28"/>
              </w:rPr>
            </w:pPr>
            <w:r>
              <w:rPr>
                <w:sz w:val="28"/>
              </w:rPr>
              <w:t>2.1.5</w:t>
            </w:r>
          </w:p>
        </w:tc>
        <w:tc>
          <w:tcPr>
            <w:tcW w:w="8092" w:type="dxa"/>
          </w:tcPr>
          <w:p w:rsidR="007F4E71" w:rsidRDefault="002F6E5B">
            <w:pPr>
              <w:pStyle w:val="TableParagraph"/>
              <w:spacing w:line="261" w:lineRule="exact"/>
              <w:ind w:left="122"/>
              <w:rPr>
                <w:sz w:val="23"/>
              </w:rPr>
            </w:pPr>
            <w:r>
              <w:rPr>
                <w:sz w:val="23"/>
              </w:rPr>
              <w:t>Рабочая</w:t>
            </w:r>
            <w:r>
              <w:rPr>
                <w:spacing w:val="30"/>
                <w:sz w:val="23"/>
              </w:rPr>
              <w:t xml:space="preserve"> </w:t>
            </w:r>
            <w:r>
              <w:rPr>
                <w:sz w:val="23"/>
              </w:rPr>
              <w:t>программа</w:t>
            </w:r>
            <w:r>
              <w:rPr>
                <w:spacing w:val="37"/>
                <w:sz w:val="23"/>
              </w:rPr>
              <w:t xml:space="preserve"> </w:t>
            </w:r>
            <w:r>
              <w:rPr>
                <w:sz w:val="23"/>
              </w:rPr>
              <w:t>учебного</w:t>
            </w:r>
            <w:r>
              <w:rPr>
                <w:spacing w:val="28"/>
                <w:sz w:val="23"/>
              </w:rPr>
              <w:t xml:space="preserve"> </w:t>
            </w:r>
            <w:r>
              <w:rPr>
                <w:sz w:val="23"/>
              </w:rPr>
              <w:t>предмета</w:t>
            </w:r>
            <w:r>
              <w:rPr>
                <w:spacing w:val="51"/>
                <w:sz w:val="23"/>
              </w:rPr>
              <w:t xml:space="preserve"> </w:t>
            </w:r>
            <w:r>
              <w:rPr>
                <w:sz w:val="23"/>
              </w:rPr>
              <w:t>«География»</w:t>
            </w:r>
          </w:p>
        </w:tc>
        <w:tc>
          <w:tcPr>
            <w:tcW w:w="854" w:type="dxa"/>
          </w:tcPr>
          <w:p w:rsidR="007F4E71" w:rsidRDefault="002F6E5B">
            <w:pPr>
              <w:pStyle w:val="TableParagraph"/>
              <w:spacing w:line="261" w:lineRule="exact"/>
              <w:ind w:right="160"/>
              <w:jc w:val="right"/>
              <w:rPr>
                <w:sz w:val="23"/>
              </w:rPr>
            </w:pPr>
            <w:r>
              <w:rPr>
                <w:w w:val="105"/>
                <w:sz w:val="23"/>
              </w:rPr>
              <w:t>128</w:t>
            </w:r>
          </w:p>
        </w:tc>
      </w:tr>
      <w:tr w:rsidR="007F4E71">
        <w:trPr>
          <w:trHeight w:val="832"/>
        </w:trPr>
        <w:tc>
          <w:tcPr>
            <w:tcW w:w="958" w:type="dxa"/>
          </w:tcPr>
          <w:p w:rsidR="007F4E71" w:rsidRDefault="002F6E5B">
            <w:pPr>
              <w:pStyle w:val="TableParagraph"/>
              <w:spacing w:line="300" w:lineRule="exact"/>
              <w:ind w:left="114"/>
              <w:rPr>
                <w:sz w:val="28"/>
              </w:rPr>
            </w:pPr>
            <w:r>
              <w:rPr>
                <w:sz w:val="28"/>
              </w:rPr>
              <w:t>2.1.6</w:t>
            </w:r>
          </w:p>
        </w:tc>
        <w:tc>
          <w:tcPr>
            <w:tcW w:w="8092" w:type="dxa"/>
          </w:tcPr>
          <w:p w:rsidR="007F4E71" w:rsidRDefault="002F6E5B">
            <w:pPr>
              <w:pStyle w:val="TableParagraph"/>
              <w:spacing w:line="292" w:lineRule="auto"/>
              <w:ind w:left="122" w:right="1823"/>
              <w:rPr>
                <w:sz w:val="23"/>
              </w:rPr>
            </w:pPr>
            <w:r>
              <w:rPr>
                <w:sz w:val="23"/>
              </w:rPr>
              <w:t>Рабочая</w:t>
            </w:r>
            <w:r>
              <w:rPr>
                <w:spacing w:val="30"/>
                <w:sz w:val="23"/>
              </w:rPr>
              <w:t xml:space="preserve"> </w:t>
            </w:r>
            <w:r>
              <w:rPr>
                <w:sz w:val="23"/>
              </w:rPr>
              <w:t>программа</w:t>
            </w:r>
            <w:r>
              <w:rPr>
                <w:spacing w:val="39"/>
                <w:sz w:val="23"/>
              </w:rPr>
              <w:t xml:space="preserve"> </w:t>
            </w:r>
            <w:r>
              <w:rPr>
                <w:sz w:val="23"/>
              </w:rPr>
              <w:t>учебно</w:t>
            </w:r>
            <w:r w:rsidR="0010171C">
              <w:rPr>
                <w:sz w:val="23"/>
              </w:rPr>
              <w:t xml:space="preserve">го </w:t>
            </w:r>
            <w:r>
              <w:rPr>
                <w:spacing w:val="40"/>
                <w:sz w:val="23"/>
              </w:rPr>
              <w:t xml:space="preserve"> </w:t>
            </w:r>
            <w:r>
              <w:rPr>
                <w:sz w:val="23"/>
              </w:rPr>
              <w:t>предмета</w:t>
            </w:r>
            <w:r>
              <w:rPr>
                <w:spacing w:val="50"/>
                <w:sz w:val="23"/>
              </w:rPr>
              <w:t xml:space="preserve"> </w:t>
            </w:r>
            <w:r>
              <w:rPr>
                <w:sz w:val="23"/>
              </w:rPr>
              <w:t>«Основы</w:t>
            </w:r>
            <w:r>
              <w:rPr>
                <w:spacing w:val="31"/>
                <w:sz w:val="23"/>
              </w:rPr>
              <w:t xml:space="preserve"> </w:t>
            </w:r>
            <w:r>
              <w:rPr>
                <w:sz w:val="23"/>
              </w:rPr>
              <w:t>безопасности</w:t>
            </w:r>
            <w:r>
              <w:rPr>
                <w:spacing w:val="-54"/>
                <w:sz w:val="23"/>
              </w:rPr>
              <w:t xml:space="preserve"> </w:t>
            </w:r>
            <w:r>
              <w:rPr>
                <w:sz w:val="23"/>
              </w:rPr>
              <w:t>жизнедеятельности»</w:t>
            </w:r>
          </w:p>
        </w:tc>
        <w:tc>
          <w:tcPr>
            <w:tcW w:w="854" w:type="dxa"/>
          </w:tcPr>
          <w:p w:rsidR="007F4E71" w:rsidRDefault="002F6E5B">
            <w:pPr>
              <w:pStyle w:val="TableParagraph"/>
              <w:spacing w:line="254" w:lineRule="exact"/>
              <w:ind w:right="160"/>
              <w:jc w:val="right"/>
              <w:rPr>
                <w:sz w:val="23"/>
              </w:rPr>
            </w:pPr>
            <w:r>
              <w:rPr>
                <w:w w:val="105"/>
                <w:sz w:val="23"/>
              </w:rPr>
              <w:t>151</w:t>
            </w:r>
          </w:p>
        </w:tc>
      </w:tr>
      <w:tr w:rsidR="007F4E71">
        <w:trPr>
          <w:trHeight w:val="573"/>
        </w:trPr>
        <w:tc>
          <w:tcPr>
            <w:tcW w:w="958" w:type="dxa"/>
          </w:tcPr>
          <w:p w:rsidR="007F4E71" w:rsidRDefault="002F6E5B">
            <w:pPr>
              <w:pStyle w:val="TableParagraph"/>
              <w:spacing w:line="310" w:lineRule="exact"/>
              <w:ind w:left="114"/>
              <w:rPr>
                <w:sz w:val="28"/>
              </w:rPr>
            </w:pPr>
            <w:r>
              <w:rPr>
                <w:sz w:val="28"/>
              </w:rPr>
              <w:t>2.2.</w:t>
            </w:r>
          </w:p>
        </w:tc>
        <w:tc>
          <w:tcPr>
            <w:tcW w:w="8092" w:type="dxa"/>
          </w:tcPr>
          <w:p w:rsidR="007F4E71" w:rsidRDefault="002F6E5B">
            <w:pPr>
              <w:pStyle w:val="TableParagraph"/>
              <w:spacing w:before="3"/>
              <w:ind w:left="122"/>
              <w:rPr>
                <w:b/>
                <w:sz w:val="23"/>
              </w:rPr>
            </w:pPr>
            <w:r>
              <w:rPr>
                <w:b/>
                <w:sz w:val="23"/>
              </w:rPr>
              <w:t>Программа</w:t>
            </w:r>
            <w:r>
              <w:rPr>
                <w:b/>
                <w:spacing w:val="27"/>
                <w:sz w:val="23"/>
              </w:rPr>
              <w:t xml:space="preserve"> </w:t>
            </w:r>
            <w:r>
              <w:rPr>
                <w:b/>
                <w:sz w:val="23"/>
              </w:rPr>
              <w:t>формирования</w:t>
            </w:r>
            <w:r>
              <w:rPr>
                <w:b/>
                <w:spacing w:val="42"/>
                <w:sz w:val="23"/>
              </w:rPr>
              <w:t xml:space="preserve"> </w:t>
            </w:r>
            <w:r>
              <w:rPr>
                <w:b/>
                <w:sz w:val="23"/>
              </w:rPr>
              <w:t>УУД</w:t>
            </w:r>
            <w:r>
              <w:rPr>
                <w:b/>
                <w:spacing w:val="34"/>
                <w:sz w:val="23"/>
              </w:rPr>
              <w:t xml:space="preserve"> </w:t>
            </w:r>
            <w:r>
              <w:rPr>
                <w:b/>
                <w:sz w:val="23"/>
              </w:rPr>
              <w:t>у</w:t>
            </w:r>
            <w:r>
              <w:rPr>
                <w:b/>
                <w:spacing w:val="36"/>
                <w:sz w:val="23"/>
              </w:rPr>
              <w:t xml:space="preserve"> </w:t>
            </w:r>
            <w:r>
              <w:rPr>
                <w:b/>
                <w:sz w:val="23"/>
              </w:rPr>
              <w:t>обучающихся</w:t>
            </w:r>
          </w:p>
        </w:tc>
        <w:tc>
          <w:tcPr>
            <w:tcW w:w="854" w:type="dxa"/>
          </w:tcPr>
          <w:p w:rsidR="007F4E71" w:rsidRDefault="002F6E5B">
            <w:pPr>
              <w:pStyle w:val="TableParagraph"/>
              <w:spacing w:line="258" w:lineRule="exact"/>
              <w:ind w:right="160"/>
              <w:jc w:val="right"/>
              <w:rPr>
                <w:sz w:val="23"/>
              </w:rPr>
            </w:pPr>
            <w:r>
              <w:rPr>
                <w:w w:val="105"/>
                <w:sz w:val="23"/>
              </w:rPr>
              <w:t>165</w:t>
            </w:r>
          </w:p>
        </w:tc>
      </w:tr>
      <w:tr w:rsidR="007F4E71">
        <w:trPr>
          <w:trHeight w:val="573"/>
        </w:trPr>
        <w:tc>
          <w:tcPr>
            <w:tcW w:w="958" w:type="dxa"/>
          </w:tcPr>
          <w:p w:rsidR="007F4E71" w:rsidRDefault="002F6E5B">
            <w:pPr>
              <w:pStyle w:val="TableParagraph"/>
              <w:spacing w:line="300" w:lineRule="exact"/>
              <w:ind w:left="114"/>
              <w:rPr>
                <w:sz w:val="28"/>
              </w:rPr>
            </w:pPr>
            <w:r>
              <w:rPr>
                <w:sz w:val="28"/>
              </w:rPr>
              <w:t>2.2.1.</w:t>
            </w:r>
          </w:p>
        </w:tc>
        <w:tc>
          <w:tcPr>
            <w:tcW w:w="8092" w:type="dxa"/>
          </w:tcPr>
          <w:p w:rsidR="007F4E71" w:rsidRDefault="002F6E5B">
            <w:pPr>
              <w:pStyle w:val="TableParagraph"/>
              <w:spacing w:line="254" w:lineRule="exact"/>
              <w:ind w:left="122"/>
              <w:rPr>
                <w:sz w:val="23"/>
              </w:rPr>
            </w:pPr>
            <w:r>
              <w:rPr>
                <w:sz w:val="23"/>
              </w:rPr>
              <w:t>Целевой</w:t>
            </w:r>
            <w:r>
              <w:rPr>
                <w:spacing w:val="22"/>
                <w:sz w:val="23"/>
              </w:rPr>
              <w:t xml:space="preserve"> </w:t>
            </w:r>
            <w:r>
              <w:rPr>
                <w:sz w:val="23"/>
              </w:rPr>
              <w:t>раздел</w:t>
            </w:r>
          </w:p>
        </w:tc>
        <w:tc>
          <w:tcPr>
            <w:tcW w:w="854" w:type="dxa"/>
          </w:tcPr>
          <w:p w:rsidR="007F4E71" w:rsidRDefault="002F6E5B">
            <w:pPr>
              <w:pStyle w:val="TableParagraph"/>
              <w:spacing w:line="254" w:lineRule="exact"/>
              <w:ind w:right="160"/>
              <w:jc w:val="right"/>
              <w:rPr>
                <w:sz w:val="23"/>
              </w:rPr>
            </w:pPr>
            <w:r>
              <w:rPr>
                <w:w w:val="105"/>
                <w:sz w:val="23"/>
              </w:rPr>
              <w:t>165</w:t>
            </w:r>
          </w:p>
        </w:tc>
      </w:tr>
      <w:tr w:rsidR="007F4E71">
        <w:trPr>
          <w:trHeight w:val="573"/>
        </w:trPr>
        <w:tc>
          <w:tcPr>
            <w:tcW w:w="958" w:type="dxa"/>
          </w:tcPr>
          <w:p w:rsidR="007F4E71" w:rsidRDefault="002F6E5B">
            <w:pPr>
              <w:pStyle w:val="TableParagraph"/>
              <w:spacing w:line="300" w:lineRule="exact"/>
              <w:ind w:left="114"/>
              <w:rPr>
                <w:sz w:val="28"/>
              </w:rPr>
            </w:pPr>
            <w:r>
              <w:rPr>
                <w:sz w:val="28"/>
              </w:rPr>
              <w:t>2.2.2.</w:t>
            </w:r>
          </w:p>
        </w:tc>
        <w:tc>
          <w:tcPr>
            <w:tcW w:w="8092" w:type="dxa"/>
          </w:tcPr>
          <w:p w:rsidR="007F4E71" w:rsidRDefault="002F6E5B">
            <w:pPr>
              <w:pStyle w:val="TableParagraph"/>
              <w:spacing w:line="254" w:lineRule="exact"/>
              <w:ind w:left="122"/>
              <w:rPr>
                <w:sz w:val="23"/>
              </w:rPr>
            </w:pPr>
            <w:r>
              <w:rPr>
                <w:sz w:val="23"/>
              </w:rPr>
              <w:t>Содержательный</w:t>
            </w:r>
            <w:r>
              <w:rPr>
                <w:spacing w:val="36"/>
                <w:sz w:val="23"/>
              </w:rPr>
              <w:t xml:space="preserve"> </w:t>
            </w:r>
            <w:r>
              <w:rPr>
                <w:sz w:val="23"/>
              </w:rPr>
              <w:t>раздел</w:t>
            </w:r>
          </w:p>
        </w:tc>
        <w:tc>
          <w:tcPr>
            <w:tcW w:w="854" w:type="dxa"/>
          </w:tcPr>
          <w:p w:rsidR="007F4E71" w:rsidRDefault="002F6E5B">
            <w:pPr>
              <w:pStyle w:val="TableParagraph"/>
              <w:spacing w:line="254" w:lineRule="exact"/>
              <w:ind w:right="160"/>
              <w:jc w:val="right"/>
              <w:rPr>
                <w:sz w:val="23"/>
              </w:rPr>
            </w:pPr>
            <w:r>
              <w:rPr>
                <w:w w:val="105"/>
                <w:sz w:val="23"/>
              </w:rPr>
              <w:t>166</w:t>
            </w:r>
          </w:p>
        </w:tc>
      </w:tr>
    </w:tbl>
    <w:p w:rsidR="007F4E71" w:rsidRDefault="007F4E71">
      <w:pPr>
        <w:spacing w:line="254" w:lineRule="exact"/>
        <w:jc w:val="right"/>
        <w:rPr>
          <w:sz w:val="23"/>
        </w:rPr>
        <w:sectPr w:rsidR="007F4E71">
          <w:pgSz w:w="11910" w:h="16860"/>
          <w:pgMar w:top="940" w:right="20" w:bottom="280" w:left="740" w:header="708" w:footer="0" w:gutter="0"/>
          <w:cols w:space="720"/>
        </w:sect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8092"/>
        <w:gridCol w:w="854"/>
      </w:tblGrid>
      <w:tr w:rsidR="007F4E71">
        <w:trPr>
          <w:trHeight w:val="573"/>
        </w:trPr>
        <w:tc>
          <w:tcPr>
            <w:tcW w:w="958" w:type="dxa"/>
          </w:tcPr>
          <w:p w:rsidR="007F4E71" w:rsidRDefault="002F6E5B">
            <w:pPr>
              <w:pStyle w:val="TableParagraph"/>
              <w:spacing w:line="303" w:lineRule="exact"/>
              <w:ind w:left="114"/>
              <w:rPr>
                <w:sz w:val="28"/>
              </w:rPr>
            </w:pPr>
            <w:r>
              <w:rPr>
                <w:sz w:val="28"/>
              </w:rPr>
              <w:lastRenderedPageBreak/>
              <w:t>2.2.3.</w:t>
            </w:r>
          </w:p>
        </w:tc>
        <w:tc>
          <w:tcPr>
            <w:tcW w:w="8092" w:type="dxa"/>
          </w:tcPr>
          <w:p w:rsidR="007F4E71" w:rsidRDefault="002F6E5B">
            <w:pPr>
              <w:pStyle w:val="TableParagraph"/>
              <w:spacing w:line="254" w:lineRule="exact"/>
              <w:ind w:left="122"/>
              <w:rPr>
                <w:sz w:val="23"/>
              </w:rPr>
            </w:pPr>
            <w:r>
              <w:rPr>
                <w:w w:val="105"/>
                <w:sz w:val="23"/>
              </w:rPr>
              <w:t>Организационный</w:t>
            </w:r>
            <w:r>
              <w:rPr>
                <w:spacing w:val="34"/>
                <w:w w:val="105"/>
                <w:sz w:val="23"/>
              </w:rPr>
              <w:t xml:space="preserve"> </w:t>
            </w:r>
            <w:r>
              <w:rPr>
                <w:w w:val="105"/>
                <w:sz w:val="23"/>
              </w:rPr>
              <w:t>раздел</w:t>
            </w:r>
          </w:p>
        </w:tc>
        <w:tc>
          <w:tcPr>
            <w:tcW w:w="854" w:type="dxa"/>
          </w:tcPr>
          <w:p w:rsidR="007F4E71" w:rsidRDefault="002F6E5B">
            <w:pPr>
              <w:pStyle w:val="TableParagraph"/>
              <w:spacing w:line="254" w:lineRule="exact"/>
              <w:ind w:right="160"/>
              <w:jc w:val="right"/>
              <w:rPr>
                <w:sz w:val="23"/>
              </w:rPr>
            </w:pPr>
            <w:r>
              <w:rPr>
                <w:w w:val="105"/>
                <w:sz w:val="23"/>
              </w:rPr>
              <w:t>180</w:t>
            </w:r>
          </w:p>
        </w:tc>
      </w:tr>
      <w:tr w:rsidR="007F4E71">
        <w:trPr>
          <w:trHeight w:val="566"/>
        </w:trPr>
        <w:tc>
          <w:tcPr>
            <w:tcW w:w="958" w:type="dxa"/>
          </w:tcPr>
          <w:p w:rsidR="007F4E71" w:rsidRDefault="002F6E5B">
            <w:pPr>
              <w:pStyle w:val="TableParagraph"/>
              <w:spacing w:line="306" w:lineRule="exact"/>
              <w:ind w:left="114"/>
              <w:rPr>
                <w:b/>
                <w:sz w:val="28"/>
              </w:rPr>
            </w:pPr>
            <w:r>
              <w:rPr>
                <w:b/>
                <w:sz w:val="28"/>
              </w:rPr>
              <w:t>2.3</w:t>
            </w:r>
          </w:p>
        </w:tc>
        <w:tc>
          <w:tcPr>
            <w:tcW w:w="8092" w:type="dxa"/>
          </w:tcPr>
          <w:p w:rsidR="007F4E71" w:rsidRDefault="002F6E5B">
            <w:pPr>
              <w:pStyle w:val="TableParagraph"/>
              <w:spacing w:before="1"/>
              <w:ind w:left="122"/>
              <w:rPr>
                <w:b/>
                <w:sz w:val="23"/>
              </w:rPr>
            </w:pPr>
            <w:r>
              <w:rPr>
                <w:b/>
                <w:sz w:val="23"/>
              </w:rPr>
              <w:t>Рабочая</w:t>
            </w:r>
            <w:r>
              <w:rPr>
                <w:b/>
                <w:spacing w:val="33"/>
                <w:sz w:val="23"/>
              </w:rPr>
              <w:t xml:space="preserve"> </w:t>
            </w:r>
            <w:r>
              <w:rPr>
                <w:b/>
                <w:sz w:val="23"/>
              </w:rPr>
              <w:t>программа</w:t>
            </w:r>
            <w:r>
              <w:rPr>
                <w:b/>
                <w:spacing w:val="30"/>
                <w:sz w:val="23"/>
              </w:rPr>
              <w:t xml:space="preserve"> </w:t>
            </w:r>
            <w:r>
              <w:rPr>
                <w:b/>
                <w:sz w:val="23"/>
              </w:rPr>
              <w:t>воспитания</w:t>
            </w:r>
          </w:p>
        </w:tc>
        <w:tc>
          <w:tcPr>
            <w:tcW w:w="854" w:type="dxa"/>
          </w:tcPr>
          <w:p w:rsidR="007F4E71" w:rsidRDefault="001C1139">
            <w:pPr>
              <w:pStyle w:val="TableParagraph"/>
              <w:spacing w:line="254" w:lineRule="exact"/>
              <w:ind w:right="160"/>
              <w:jc w:val="right"/>
              <w:rPr>
                <w:sz w:val="23"/>
              </w:rPr>
            </w:pPr>
            <w:r>
              <w:rPr>
                <w:w w:val="105"/>
                <w:sz w:val="23"/>
              </w:rPr>
              <w:t>175</w:t>
            </w:r>
          </w:p>
        </w:tc>
      </w:tr>
      <w:tr w:rsidR="007F4E71">
        <w:trPr>
          <w:trHeight w:val="570"/>
        </w:trPr>
        <w:tc>
          <w:tcPr>
            <w:tcW w:w="958" w:type="dxa"/>
          </w:tcPr>
          <w:p w:rsidR="007F4E71" w:rsidRDefault="002F6E5B">
            <w:pPr>
              <w:pStyle w:val="TableParagraph"/>
              <w:spacing w:line="310" w:lineRule="exact"/>
              <w:ind w:left="114"/>
              <w:rPr>
                <w:sz w:val="28"/>
              </w:rPr>
            </w:pPr>
            <w:r>
              <w:rPr>
                <w:sz w:val="28"/>
              </w:rPr>
              <w:t>2.3.1</w:t>
            </w:r>
          </w:p>
        </w:tc>
        <w:tc>
          <w:tcPr>
            <w:tcW w:w="8092" w:type="dxa"/>
          </w:tcPr>
          <w:p w:rsidR="007F4E71" w:rsidRDefault="002F6E5B">
            <w:pPr>
              <w:pStyle w:val="TableParagraph"/>
              <w:spacing w:line="261" w:lineRule="exact"/>
              <w:ind w:left="122"/>
              <w:rPr>
                <w:sz w:val="23"/>
              </w:rPr>
            </w:pPr>
            <w:r>
              <w:rPr>
                <w:sz w:val="23"/>
              </w:rPr>
              <w:t>Пояснительная</w:t>
            </w:r>
            <w:r>
              <w:rPr>
                <w:spacing w:val="30"/>
                <w:sz w:val="23"/>
              </w:rPr>
              <w:t xml:space="preserve"> </w:t>
            </w:r>
            <w:r>
              <w:rPr>
                <w:sz w:val="23"/>
              </w:rPr>
              <w:t>записка</w:t>
            </w:r>
          </w:p>
        </w:tc>
        <w:tc>
          <w:tcPr>
            <w:tcW w:w="854" w:type="dxa"/>
          </w:tcPr>
          <w:p w:rsidR="007F4E71" w:rsidRDefault="001C1139">
            <w:pPr>
              <w:pStyle w:val="TableParagraph"/>
              <w:spacing w:line="261" w:lineRule="exact"/>
              <w:ind w:right="160"/>
              <w:jc w:val="right"/>
              <w:rPr>
                <w:sz w:val="23"/>
              </w:rPr>
            </w:pPr>
            <w:r>
              <w:rPr>
                <w:w w:val="105"/>
                <w:sz w:val="23"/>
              </w:rPr>
              <w:t>175</w:t>
            </w:r>
          </w:p>
        </w:tc>
      </w:tr>
      <w:tr w:rsidR="007F4E71">
        <w:trPr>
          <w:trHeight w:val="566"/>
        </w:trPr>
        <w:tc>
          <w:tcPr>
            <w:tcW w:w="958" w:type="dxa"/>
          </w:tcPr>
          <w:p w:rsidR="007F4E71" w:rsidRDefault="002F6E5B">
            <w:pPr>
              <w:pStyle w:val="TableParagraph"/>
              <w:spacing w:line="308" w:lineRule="exact"/>
              <w:ind w:left="114"/>
              <w:rPr>
                <w:sz w:val="28"/>
              </w:rPr>
            </w:pPr>
            <w:r>
              <w:rPr>
                <w:sz w:val="28"/>
              </w:rPr>
              <w:t>2.3.2</w:t>
            </w:r>
          </w:p>
        </w:tc>
        <w:tc>
          <w:tcPr>
            <w:tcW w:w="8092" w:type="dxa"/>
          </w:tcPr>
          <w:p w:rsidR="007F4E71" w:rsidRDefault="002F6E5B">
            <w:pPr>
              <w:pStyle w:val="TableParagraph"/>
              <w:spacing w:line="256" w:lineRule="exact"/>
              <w:ind w:left="122"/>
              <w:rPr>
                <w:sz w:val="23"/>
              </w:rPr>
            </w:pPr>
            <w:r>
              <w:rPr>
                <w:sz w:val="23"/>
              </w:rPr>
              <w:t>Целевой</w:t>
            </w:r>
            <w:r>
              <w:rPr>
                <w:spacing w:val="22"/>
                <w:sz w:val="23"/>
              </w:rPr>
              <w:t xml:space="preserve"> </w:t>
            </w:r>
            <w:r>
              <w:rPr>
                <w:sz w:val="23"/>
              </w:rPr>
              <w:t>раздел</w:t>
            </w:r>
          </w:p>
        </w:tc>
        <w:tc>
          <w:tcPr>
            <w:tcW w:w="854" w:type="dxa"/>
          </w:tcPr>
          <w:p w:rsidR="007F4E71" w:rsidRDefault="00C611CE">
            <w:pPr>
              <w:pStyle w:val="TableParagraph"/>
              <w:spacing w:line="256" w:lineRule="exact"/>
              <w:ind w:right="160"/>
              <w:jc w:val="right"/>
              <w:rPr>
                <w:sz w:val="23"/>
              </w:rPr>
            </w:pPr>
            <w:r>
              <w:rPr>
                <w:w w:val="105"/>
                <w:sz w:val="23"/>
              </w:rPr>
              <w:t>174</w:t>
            </w:r>
          </w:p>
        </w:tc>
      </w:tr>
      <w:tr w:rsidR="007F4E71">
        <w:trPr>
          <w:trHeight w:val="573"/>
        </w:trPr>
        <w:tc>
          <w:tcPr>
            <w:tcW w:w="958" w:type="dxa"/>
          </w:tcPr>
          <w:p w:rsidR="007F4E71" w:rsidRDefault="002F6E5B">
            <w:pPr>
              <w:pStyle w:val="TableParagraph"/>
              <w:spacing w:line="312" w:lineRule="exact"/>
              <w:ind w:left="114"/>
              <w:rPr>
                <w:sz w:val="28"/>
              </w:rPr>
            </w:pPr>
            <w:r>
              <w:rPr>
                <w:sz w:val="28"/>
              </w:rPr>
              <w:t>2.3.3</w:t>
            </w:r>
          </w:p>
        </w:tc>
        <w:tc>
          <w:tcPr>
            <w:tcW w:w="8092" w:type="dxa"/>
          </w:tcPr>
          <w:p w:rsidR="007F4E71" w:rsidRDefault="002F6E5B">
            <w:pPr>
              <w:pStyle w:val="TableParagraph"/>
              <w:spacing w:line="263" w:lineRule="exact"/>
              <w:ind w:left="122"/>
              <w:rPr>
                <w:sz w:val="23"/>
              </w:rPr>
            </w:pPr>
            <w:r>
              <w:rPr>
                <w:sz w:val="23"/>
              </w:rPr>
              <w:t>Содержательный</w:t>
            </w:r>
            <w:r>
              <w:rPr>
                <w:spacing w:val="38"/>
                <w:sz w:val="23"/>
              </w:rPr>
              <w:t xml:space="preserve"> </w:t>
            </w:r>
            <w:r>
              <w:rPr>
                <w:sz w:val="23"/>
              </w:rPr>
              <w:t>раздел</w:t>
            </w:r>
          </w:p>
        </w:tc>
        <w:tc>
          <w:tcPr>
            <w:tcW w:w="854" w:type="dxa"/>
          </w:tcPr>
          <w:p w:rsidR="007F4E71" w:rsidRDefault="001C1139">
            <w:pPr>
              <w:pStyle w:val="TableParagraph"/>
              <w:spacing w:line="263" w:lineRule="exact"/>
              <w:ind w:right="160"/>
              <w:jc w:val="right"/>
              <w:rPr>
                <w:sz w:val="23"/>
              </w:rPr>
            </w:pPr>
            <w:r>
              <w:rPr>
                <w:w w:val="105"/>
                <w:sz w:val="23"/>
              </w:rPr>
              <w:t>182</w:t>
            </w:r>
          </w:p>
        </w:tc>
      </w:tr>
      <w:tr w:rsidR="007F4E71">
        <w:trPr>
          <w:trHeight w:val="573"/>
        </w:trPr>
        <w:tc>
          <w:tcPr>
            <w:tcW w:w="958" w:type="dxa"/>
          </w:tcPr>
          <w:p w:rsidR="007F4E71" w:rsidRDefault="002F6E5B">
            <w:pPr>
              <w:pStyle w:val="TableParagraph"/>
              <w:spacing w:line="308" w:lineRule="exact"/>
              <w:ind w:left="114"/>
              <w:rPr>
                <w:sz w:val="28"/>
              </w:rPr>
            </w:pPr>
            <w:r>
              <w:rPr>
                <w:sz w:val="28"/>
              </w:rPr>
              <w:t>2.3.4</w:t>
            </w:r>
          </w:p>
        </w:tc>
        <w:tc>
          <w:tcPr>
            <w:tcW w:w="8092" w:type="dxa"/>
          </w:tcPr>
          <w:p w:rsidR="007F4E71" w:rsidRDefault="002F6E5B">
            <w:pPr>
              <w:pStyle w:val="TableParagraph"/>
              <w:spacing w:line="256" w:lineRule="exact"/>
              <w:ind w:left="122"/>
              <w:rPr>
                <w:sz w:val="23"/>
              </w:rPr>
            </w:pPr>
            <w:r>
              <w:rPr>
                <w:sz w:val="23"/>
              </w:rPr>
              <w:t>Организационный</w:t>
            </w:r>
            <w:r>
              <w:rPr>
                <w:spacing w:val="32"/>
                <w:sz w:val="23"/>
              </w:rPr>
              <w:t xml:space="preserve"> </w:t>
            </w:r>
            <w:r>
              <w:rPr>
                <w:sz w:val="23"/>
              </w:rPr>
              <w:t>раздел</w:t>
            </w:r>
          </w:p>
        </w:tc>
        <w:tc>
          <w:tcPr>
            <w:tcW w:w="854" w:type="dxa"/>
          </w:tcPr>
          <w:p w:rsidR="007F4E71" w:rsidRDefault="001C1139">
            <w:pPr>
              <w:pStyle w:val="TableParagraph"/>
              <w:spacing w:line="256" w:lineRule="exact"/>
              <w:ind w:right="160"/>
              <w:jc w:val="right"/>
              <w:rPr>
                <w:sz w:val="23"/>
              </w:rPr>
            </w:pPr>
            <w:r>
              <w:rPr>
                <w:w w:val="105"/>
                <w:sz w:val="23"/>
              </w:rPr>
              <w:t>200</w:t>
            </w:r>
          </w:p>
        </w:tc>
      </w:tr>
      <w:tr w:rsidR="007F4E71">
        <w:trPr>
          <w:trHeight w:val="832"/>
        </w:trPr>
        <w:tc>
          <w:tcPr>
            <w:tcW w:w="958" w:type="dxa"/>
          </w:tcPr>
          <w:p w:rsidR="007F4E71" w:rsidRDefault="002F6E5B">
            <w:pPr>
              <w:pStyle w:val="TableParagraph"/>
              <w:spacing w:line="303" w:lineRule="exact"/>
              <w:ind w:left="114"/>
              <w:rPr>
                <w:sz w:val="28"/>
              </w:rPr>
            </w:pPr>
            <w:r>
              <w:rPr>
                <w:sz w:val="28"/>
              </w:rPr>
              <w:t>2.3.5.</w:t>
            </w:r>
          </w:p>
        </w:tc>
        <w:tc>
          <w:tcPr>
            <w:tcW w:w="8092" w:type="dxa"/>
          </w:tcPr>
          <w:p w:rsidR="007F4E71" w:rsidRDefault="002F6E5B">
            <w:pPr>
              <w:pStyle w:val="TableParagraph"/>
              <w:spacing w:line="290" w:lineRule="auto"/>
              <w:ind w:left="122" w:right="895"/>
              <w:rPr>
                <w:sz w:val="23"/>
              </w:rPr>
            </w:pPr>
            <w:r>
              <w:rPr>
                <w:sz w:val="23"/>
              </w:rPr>
              <w:t>Система</w:t>
            </w:r>
            <w:r>
              <w:rPr>
                <w:spacing w:val="39"/>
                <w:sz w:val="23"/>
              </w:rPr>
              <w:t xml:space="preserve"> </w:t>
            </w:r>
            <w:r>
              <w:rPr>
                <w:sz w:val="23"/>
              </w:rPr>
              <w:t>поощрений</w:t>
            </w:r>
            <w:r>
              <w:rPr>
                <w:spacing w:val="38"/>
                <w:sz w:val="23"/>
              </w:rPr>
              <w:t xml:space="preserve"> </w:t>
            </w:r>
            <w:r>
              <w:rPr>
                <w:sz w:val="23"/>
              </w:rPr>
              <w:t>социальной</w:t>
            </w:r>
            <w:r>
              <w:rPr>
                <w:spacing w:val="52"/>
                <w:sz w:val="23"/>
              </w:rPr>
              <w:t xml:space="preserve"> </w:t>
            </w:r>
            <w:r>
              <w:rPr>
                <w:sz w:val="23"/>
              </w:rPr>
              <w:t>успешности</w:t>
            </w:r>
            <w:r>
              <w:rPr>
                <w:spacing w:val="38"/>
                <w:sz w:val="23"/>
              </w:rPr>
              <w:t xml:space="preserve"> </w:t>
            </w:r>
            <w:r>
              <w:rPr>
                <w:sz w:val="23"/>
              </w:rPr>
              <w:t>и</w:t>
            </w:r>
            <w:r>
              <w:rPr>
                <w:spacing w:val="37"/>
                <w:sz w:val="23"/>
              </w:rPr>
              <w:t xml:space="preserve"> </w:t>
            </w:r>
            <w:r>
              <w:rPr>
                <w:sz w:val="23"/>
              </w:rPr>
              <w:t>проявлений</w:t>
            </w:r>
            <w:r>
              <w:rPr>
                <w:spacing w:val="37"/>
                <w:sz w:val="23"/>
              </w:rPr>
              <w:t xml:space="preserve"> </w:t>
            </w:r>
            <w:r>
              <w:rPr>
                <w:sz w:val="23"/>
              </w:rPr>
              <w:t>активной</w:t>
            </w:r>
            <w:r>
              <w:rPr>
                <w:spacing w:val="-54"/>
                <w:sz w:val="23"/>
              </w:rPr>
              <w:t xml:space="preserve"> </w:t>
            </w:r>
            <w:r>
              <w:rPr>
                <w:sz w:val="23"/>
              </w:rPr>
              <w:t>жизненной</w:t>
            </w:r>
            <w:r>
              <w:rPr>
                <w:spacing w:val="6"/>
                <w:sz w:val="23"/>
              </w:rPr>
              <w:t xml:space="preserve"> </w:t>
            </w:r>
            <w:r>
              <w:rPr>
                <w:sz w:val="23"/>
              </w:rPr>
              <w:t>позиции</w:t>
            </w:r>
            <w:r>
              <w:rPr>
                <w:spacing w:val="6"/>
                <w:sz w:val="23"/>
              </w:rPr>
              <w:t xml:space="preserve"> </w:t>
            </w:r>
            <w:r>
              <w:rPr>
                <w:sz w:val="23"/>
              </w:rPr>
              <w:t>обучающихся</w:t>
            </w:r>
          </w:p>
        </w:tc>
        <w:tc>
          <w:tcPr>
            <w:tcW w:w="854" w:type="dxa"/>
          </w:tcPr>
          <w:p w:rsidR="007F4E71" w:rsidRDefault="001C1139">
            <w:pPr>
              <w:pStyle w:val="TableParagraph"/>
              <w:spacing w:line="254" w:lineRule="exact"/>
              <w:ind w:right="160"/>
              <w:jc w:val="right"/>
              <w:rPr>
                <w:sz w:val="23"/>
              </w:rPr>
            </w:pPr>
            <w:r>
              <w:rPr>
                <w:w w:val="105"/>
                <w:sz w:val="23"/>
              </w:rPr>
              <w:t>204</w:t>
            </w:r>
          </w:p>
        </w:tc>
      </w:tr>
      <w:tr w:rsidR="007F4E71">
        <w:trPr>
          <w:trHeight w:val="573"/>
        </w:trPr>
        <w:tc>
          <w:tcPr>
            <w:tcW w:w="958" w:type="dxa"/>
          </w:tcPr>
          <w:p w:rsidR="007F4E71" w:rsidRDefault="002F6E5B">
            <w:pPr>
              <w:pStyle w:val="TableParagraph"/>
              <w:spacing w:line="303" w:lineRule="exact"/>
              <w:ind w:left="114"/>
              <w:rPr>
                <w:b/>
                <w:sz w:val="28"/>
              </w:rPr>
            </w:pPr>
            <w:r>
              <w:rPr>
                <w:b/>
                <w:sz w:val="28"/>
              </w:rPr>
              <w:t>3</w:t>
            </w:r>
          </w:p>
        </w:tc>
        <w:tc>
          <w:tcPr>
            <w:tcW w:w="8092" w:type="dxa"/>
          </w:tcPr>
          <w:p w:rsidR="007F4E71" w:rsidRDefault="002F6E5B">
            <w:pPr>
              <w:pStyle w:val="TableParagraph"/>
              <w:spacing w:before="1"/>
              <w:ind w:left="122"/>
              <w:rPr>
                <w:b/>
                <w:sz w:val="23"/>
              </w:rPr>
            </w:pPr>
            <w:r>
              <w:rPr>
                <w:b/>
                <w:sz w:val="23"/>
              </w:rPr>
              <w:t>ОРГАНИЗАЦИОННЫЙ</w:t>
            </w:r>
            <w:r>
              <w:rPr>
                <w:b/>
                <w:spacing w:val="6"/>
                <w:sz w:val="23"/>
              </w:rPr>
              <w:t xml:space="preserve"> </w:t>
            </w:r>
            <w:r>
              <w:rPr>
                <w:b/>
                <w:sz w:val="23"/>
              </w:rPr>
              <w:t>РАЗДЕЛ</w:t>
            </w:r>
          </w:p>
        </w:tc>
        <w:tc>
          <w:tcPr>
            <w:tcW w:w="854" w:type="dxa"/>
          </w:tcPr>
          <w:p w:rsidR="007F4E71" w:rsidRDefault="002F6E5B">
            <w:pPr>
              <w:pStyle w:val="TableParagraph"/>
              <w:spacing w:line="254" w:lineRule="exact"/>
              <w:ind w:right="160"/>
              <w:jc w:val="right"/>
              <w:rPr>
                <w:sz w:val="23"/>
              </w:rPr>
            </w:pPr>
            <w:r>
              <w:rPr>
                <w:w w:val="105"/>
                <w:sz w:val="23"/>
              </w:rPr>
              <w:t>201</w:t>
            </w:r>
          </w:p>
        </w:tc>
      </w:tr>
      <w:tr w:rsidR="007F4E71">
        <w:trPr>
          <w:trHeight w:val="565"/>
        </w:trPr>
        <w:tc>
          <w:tcPr>
            <w:tcW w:w="958" w:type="dxa"/>
          </w:tcPr>
          <w:p w:rsidR="007F4E71" w:rsidRDefault="002F6E5B">
            <w:pPr>
              <w:pStyle w:val="TableParagraph"/>
              <w:spacing w:line="303" w:lineRule="exact"/>
              <w:ind w:left="114"/>
              <w:rPr>
                <w:sz w:val="28"/>
              </w:rPr>
            </w:pPr>
            <w:r>
              <w:rPr>
                <w:sz w:val="28"/>
              </w:rPr>
              <w:t>3.1</w:t>
            </w:r>
          </w:p>
        </w:tc>
        <w:tc>
          <w:tcPr>
            <w:tcW w:w="8092" w:type="dxa"/>
          </w:tcPr>
          <w:p w:rsidR="007F4E71" w:rsidRDefault="002F6E5B">
            <w:pPr>
              <w:pStyle w:val="TableParagraph"/>
              <w:spacing w:line="254" w:lineRule="exact"/>
              <w:ind w:left="122"/>
              <w:rPr>
                <w:sz w:val="23"/>
              </w:rPr>
            </w:pPr>
            <w:r>
              <w:rPr>
                <w:w w:val="105"/>
                <w:sz w:val="23"/>
              </w:rPr>
              <w:t>Учебный</w:t>
            </w:r>
            <w:r>
              <w:rPr>
                <w:spacing w:val="-9"/>
                <w:w w:val="105"/>
                <w:sz w:val="23"/>
              </w:rPr>
              <w:t xml:space="preserve"> </w:t>
            </w:r>
            <w:r>
              <w:rPr>
                <w:w w:val="105"/>
                <w:sz w:val="23"/>
              </w:rPr>
              <w:t>план</w:t>
            </w:r>
          </w:p>
        </w:tc>
        <w:tc>
          <w:tcPr>
            <w:tcW w:w="854" w:type="dxa"/>
          </w:tcPr>
          <w:p w:rsidR="007F4E71" w:rsidRDefault="00593D72">
            <w:pPr>
              <w:pStyle w:val="TableParagraph"/>
              <w:spacing w:line="254" w:lineRule="exact"/>
              <w:ind w:right="160"/>
              <w:jc w:val="right"/>
              <w:rPr>
                <w:sz w:val="23"/>
              </w:rPr>
            </w:pPr>
            <w:r>
              <w:rPr>
                <w:w w:val="105"/>
                <w:sz w:val="23"/>
              </w:rPr>
              <w:t>230</w:t>
            </w:r>
          </w:p>
        </w:tc>
      </w:tr>
      <w:tr w:rsidR="007F4E71">
        <w:trPr>
          <w:trHeight w:val="573"/>
        </w:trPr>
        <w:tc>
          <w:tcPr>
            <w:tcW w:w="958" w:type="dxa"/>
          </w:tcPr>
          <w:p w:rsidR="007F4E71" w:rsidRDefault="002F6E5B">
            <w:pPr>
              <w:pStyle w:val="TableParagraph"/>
              <w:spacing w:line="310" w:lineRule="exact"/>
              <w:ind w:left="114"/>
              <w:rPr>
                <w:sz w:val="28"/>
              </w:rPr>
            </w:pPr>
            <w:r>
              <w:rPr>
                <w:sz w:val="28"/>
              </w:rPr>
              <w:t>3.2.</w:t>
            </w:r>
          </w:p>
        </w:tc>
        <w:tc>
          <w:tcPr>
            <w:tcW w:w="8092" w:type="dxa"/>
          </w:tcPr>
          <w:p w:rsidR="007F4E71" w:rsidRDefault="002F6E5B">
            <w:pPr>
              <w:pStyle w:val="TableParagraph"/>
              <w:spacing w:line="261" w:lineRule="exact"/>
              <w:ind w:left="122"/>
              <w:rPr>
                <w:sz w:val="23"/>
              </w:rPr>
            </w:pPr>
            <w:r>
              <w:rPr>
                <w:sz w:val="23"/>
              </w:rPr>
              <w:t>Календарный</w:t>
            </w:r>
            <w:r>
              <w:rPr>
                <w:spacing w:val="32"/>
                <w:sz w:val="23"/>
              </w:rPr>
              <w:t xml:space="preserve"> </w:t>
            </w:r>
            <w:r>
              <w:rPr>
                <w:sz w:val="23"/>
              </w:rPr>
              <w:t>учебный</w:t>
            </w:r>
            <w:r>
              <w:rPr>
                <w:spacing w:val="32"/>
                <w:sz w:val="23"/>
              </w:rPr>
              <w:t xml:space="preserve"> </w:t>
            </w:r>
            <w:r>
              <w:rPr>
                <w:sz w:val="23"/>
              </w:rPr>
              <w:t>график.</w:t>
            </w:r>
          </w:p>
        </w:tc>
        <w:tc>
          <w:tcPr>
            <w:tcW w:w="854" w:type="dxa"/>
          </w:tcPr>
          <w:p w:rsidR="007F4E71" w:rsidRDefault="007E751B">
            <w:pPr>
              <w:pStyle w:val="TableParagraph"/>
              <w:spacing w:line="261" w:lineRule="exact"/>
              <w:ind w:right="160"/>
              <w:jc w:val="right"/>
              <w:rPr>
                <w:sz w:val="23"/>
              </w:rPr>
            </w:pPr>
            <w:r>
              <w:rPr>
                <w:w w:val="105"/>
                <w:sz w:val="23"/>
              </w:rPr>
              <w:t>235</w:t>
            </w:r>
          </w:p>
        </w:tc>
      </w:tr>
      <w:tr w:rsidR="007F4E71">
        <w:trPr>
          <w:trHeight w:val="566"/>
        </w:trPr>
        <w:tc>
          <w:tcPr>
            <w:tcW w:w="958" w:type="dxa"/>
          </w:tcPr>
          <w:p w:rsidR="007F4E71" w:rsidRDefault="002F6E5B">
            <w:pPr>
              <w:pStyle w:val="TableParagraph"/>
              <w:spacing w:line="303" w:lineRule="exact"/>
              <w:ind w:left="114"/>
              <w:rPr>
                <w:sz w:val="28"/>
              </w:rPr>
            </w:pPr>
            <w:r>
              <w:rPr>
                <w:sz w:val="28"/>
              </w:rPr>
              <w:t>3.3.</w:t>
            </w:r>
          </w:p>
        </w:tc>
        <w:tc>
          <w:tcPr>
            <w:tcW w:w="8092" w:type="dxa"/>
          </w:tcPr>
          <w:p w:rsidR="007F4E71" w:rsidRDefault="002F6E5B">
            <w:pPr>
              <w:pStyle w:val="TableParagraph"/>
              <w:spacing w:line="254" w:lineRule="exact"/>
              <w:ind w:left="122"/>
              <w:rPr>
                <w:sz w:val="23"/>
              </w:rPr>
            </w:pPr>
            <w:r>
              <w:rPr>
                <w:sz w:val="23"/>
              </w:rPr>
              <w:t>План</w:t>
            </w:r>
            <w:r>
              <w:rPr>
                <w:spacing w:val="29"/>
                <w:sz w:val="23"/>
              </w:rPr>
              <w:t xml:space="preserve"> </w:t>
            </w:r>
            <w:r>
              <w:rPr>
                <w:sz w:val="23"/>
              </w:rPr>
              <w:t>внеурочной</w:t>
            </w:r>
            <w:r>
              <w:rPr>
                <w:spacing w:val="31"/>
                <w:sz w:val="23"/>
              </w:rPr>
              <w:t xml:space="preserve"> </w:t>
            </w:r>
            <w:r>
              <w:rPr>
                <w:sz w:val="23"/>
              </w:rPr>
              <w:t>деятельности</w:t>
            </w:r>
          </w:p>
        </w:tc>
        <w:tc>
          <w:tcPr>
            <w:tcW w:w="854" w:type="dxa"/>
          </w:tcPr>
          <w:p w:rsidR="007F4E71" w:rsidRDefault="002169EB">
            <w:pPr>
              <w:pStyle w:val="TableParagraph"/>
              <w:spacing w:line="254" w:lineRule="exact"/>
              <w:ind w:right="160"/>
              <w:jc w:val="right"/>
              <w:rPr>
                <w:sz w:val="23"/>
              </w:rPr>
            </w:pPr>
            <w:r>
              <w:rPr>
                <w:w w:val="105"/>
                <w:sz w:val="23"/>
              </w:rPr>
              <w:t>236</w:t>
            </w:r>
          </w:p>
        </w:tc>
      </w:tr>
      <w:tr w:rsidR="007F4E71">
        <w:trPr>
          <w:trHeight w:val="573"/>
        </w:trPr>
        <w:tc>
          <w:tcPr>
            <w:tcW w:w="958" w:type="dxa"/>
          </w:tcPr>
          <w:p w:rsidR="007F4E71" w:rsidRDefault="002F6E5B">
            <w:pPr>
              <w:pStyle w:val="TableParagraph"/>
              <w:spacing w:line="310" w:lineRule="exact"/>
              <w:ind w:left="114"/>
              <w:rPr>
                <w:sz w:val="28"/>
              </w:rPr>
            </w:pPr>
            <w:r>
              <w:rPr>
                <w:sz w:val="28"/>
              </w:rPr>
              <w:t>3.4.</w:t>
            </w:r>
          </w:p>
        </w:tc>
        <w:tc>
          <w:tcPr>
            <w:tcW w:w="8092" w:type="dxa"/>
          </w:tcPr>
          <w:p w:rsidR="007F4E71" w:rsidRDefault="002F6E5B">
            <w:pPr>
              <w:pStyle w:val="TableParagraph"/>
              <w:spacing w:line="261" w:lineRule="exact"/>
              <w:ind w:left="122"/>
              <w:rPr>
                <w:sz w:val="23"/>
              </w:rPr>
            </w:pPr>
            <w:r>
              <w:rPr>
                <w:sz w:val="23"/>
              </w:rPr>
              <w:t>Календарный</w:t>
            </w:r>
            <w:r>
              <w:rPr>
                <w:spacing w:val="33"/>
                <w:sz w:val="23"/>
              </w:rPr>
              <w:t xml:space="preserve"> </w:t>
            </w:r>
            <w:r>
              <w:rPr>
                <w:sz w:val="23"/>
              </w:rPr>
              <w:t>план</w:t>
            </w:r>
            <w:r>
              <w:rPr>
                <w:spacing w:val="33"/>
                <w:sz w:val="23"/>
              </w:rPr>
              <w:t xml:space="preserve"> </w:t>
            </w:r>
            <w:r>
              <w:rPr>
                <w:sz w:val="23"/>
              </w:rPr>
              <w:t>воспитательной</w:t>
            </w:r>
            <w:r>
              <w:rPr>
                <w:spacing w:val="43"/>
                <w:sz w:val="23"/>
              </w:rPr>
              <w:t xml:space="preserve"> </w:t>
            </w:r>
            <w:r>
              <w:rPr>
                <w:sz w:val="23"/>
              </w:rPr>
              <w:t>работы</w:t>
            </w:r>
          </w:p>
        </w:tc>
        <w:tc>
          <w:tcPr>
            <w:tcW w:w="854" w:type="dxa"/>
          </w:tcPr>
          <w:p w:rsidR="007F4E71" w:rsidRDefault="002169EB">
            <w:pPr>
              <w:pStyle w:val="TableParagraph"/>
              <w:spacing w:line="261" w:lineRule="exact"/>
              <w:ind w:right="160"/>
              <w:jc w:val="right"/>
              <w:rPr>
                <w:sz w:val="23"/>
              </w:rPr>
            </w:pPr>
            <w:r>
              <w:rPr>
                <w:w w:val="105"/>
                <w:sz w:val="23"/>
              </w:rPr>
              <w:t>23</w:t>
            </w:r>
            <w:r w:rsidR="001C1139">
              <w:rPr>
                <w:w w:val="105"/>
                <w:sz w:val="23"/>
              </w:rPr>
              <w:t>7</w:t>
            </w:r>
          </w:p>
        </w:tc>
      </w:tr>
      <w:tr w:rsidR="007F4E71">
        <w:trPr>
          <w:trHeight w:val="573"/>
        </w:trPr>
        <w:tc>
          <w:tcPr>
            <w:tcW w:w="958" w:type="dxa"/>
          </w:tcPr>
          <w:p w:rsidR="007F4E71" w:rsidRDefault="002F6E5B">
            <w:pPr>
              <w:pStyle w:val="TableParagraph"/>
              <w:spacing w:line="303" w:lineRule="exact"/>
              <w:ind w:left="114"/>
              <w:rPr>
                <w:sz w:val="28"/>
              </w:rPr>
            </w:pPr>
            <w:r>
              <w:rPr>
                <w:sz w:val="28"/>
              </w:rPr>
              <w:t>3.5.</w:t>
            </w:r>
          </w:p>
        </w:tc>
        <w:tc>
          <w:tcPr>
            <w:tcW w:w="8092" w:type="dxa"/>
          </w:tcPr>
          <w:p w:rsidR="007F4E71" w:rsidRDefault="002F6E5B">
            <w:pPr>
              <w:pStyle w:val="TableParagraph"/>
              <w:spacing w:line="254" w:lineRule="exact"/>
              <w:ind w:left="122"/>
              <w:rPr>
                <w:sz w:val="23"/>
              </w:rPr>
            </w:pPr>
            <w:r>
              <w:rPr>
                <w:sz w:val="23"/>
              </w:rPr>
              <w:t>Характеристика</w:t>
            </w:r>
            <w:r>
              <w:rPr>
                <w:spacing w:val="47"/>
                <w:sz w:val="23"/>
              </w:rPr>
              <w:t xml:space="preserve"> </w:t>
            </w:r>
            <w:r>
              <w:rPr>
                <w:sz w:val="23"/>
              </w:rPr>
              <w:t>условий</w:t>
            </w:r>
            <w:r>
              <w:rPr>
                <w:spacing w:val="34"/>
                <w:sz w:val="23"/>
              </w:rPr>
              <w:t xml:space="preserve"> </w:t>
            </w:r>
            <w:r>
              <w:rPr>
                <w:sz w:val="23"/>
              </w:rPr>
              <w:t>реализации</w:t>
            </w:r>
            <w:r>
              <w:rPr>
                <w:spacing w:val="33"/>
                <w:sz w:val="23"/>
              </w:rPr>
              <w:t xml:space="preserve"> </w:t>
            </w:r>
            <w:r>
              <w:rPr>
                <w:sz w:val="23"/>
              </w:rPr>
              <w:t>программы</w:t>
            </w:r>
            <w:r>
              <w:rPr>
                <w:spacing w:val="30"/>
                <w:sz w:val="23"/>
              </w:rPr>
              <w:t xml:space="preserve"> </w:t>
            </w:r>
            <w:r>
              <w:rPr>
                <w:sz w:val="23"/>
              </w:rPr>
              <w:t>ООО</w:t>
            </w:r>
          </w:p>
        </w:tc>
        <w:tc>
          <w:tcPr>
            <w:tcW w:w="854" w:type="dxa"/>
          </w:tcPr>
          <w:p w:rsidR="007F4E71" w:rsidRDefault="002169EB">
            <w:pPr>
              <w:pStyle w:val="TableParagraph"/>
              <w:spacing w:line="254" w:lineRule="exact"/>
              <w:ind w:right="160"/>
              <w:jc w:val="right"/>
              <w:rPr>
                <w:sz w:val="23"/>
              </w:rPr>
            </w:pPr>
            <w:r>
              <w:rPr>
                <w:w w:val="105"/>
                <w:sz w:val="23"/>
              </w:rPr>
              <w:t>239</w:t>
            </w:r>
          </w:p>
        </w:tc>
      </w:tr>
    </w:tbl>
    <w:p w:rsidR="007F4E71" w:rsidRDefault="007F4E71">
      <w:pPr>
        <w:spacing w:line="254" w:lineRule="exact"/>
        <w:jc w:val="right"/>
        <w:rPr>
          <w:sz w:val="23"/>
        </w:rPr>
        <w:sectPr w:rsidR="007F4E71">
          <w:headerReference w:type="default" r:id="rId11"/>
          <w:pgSz w:w="11910" w:h="16860"/>
          <w:pgMar w:top="820" w:right="20" w:bottom="280" w:left="740" w:header="582" w:footer="0" w:gutter="0"/>
          <w:cols w:space="720"/>
        </w:sectPr>
      </w:pPr>
    </w:p>
    <w:p w:rsidR="007F4E71" w:rsidRDefault="002F6E5B" w:rsidP="00B00584">
      <w:pPr>
        <w:pStyle w:val="1"/>
        <w:numPr>
          <w:ilvl w:val="0"/>
          <w:numId w:val="56"/>
        </w:numPr>
        <w:tabs>
          <w:tab w:val="left" w:pos="4441"/>
        </w:tabs>
        <w:spacing w:before="41"/>
        <w:ind w:hanging="371"/>
        <w:jc w:val="left"/>
        <w:rPr>
          <w:sz w:val="46"/>
        </w:rPr>
      </w:pPr>
      <w:r>
        <w:lastRenderedPageBreak/>
        <w:t>ЦЕЛЕВОЙ</w:t>
      </w:r>
      <w:r>
        <w:rPr>
          <w:spacing w:val="-3"/>
        </w:rPr>
        <w:t xml:space="preserve"> </w:t>
      </w:r>
      <w:r>
        <w:t>РАЗДЕЛ</w:t>
      </w:r>
    </w:p>
    <w:p w:rsidR="007F4E71" w:rsidRDefault="007F4E71">
      <w:pPr>
        <w:pStyle w:val="a3"/>
        <w:spacing w:before="1"/>
        <w:ind w:left="0" w:firstLine="0"/>
        <w:jc w:val="left"/>
        <w:rPr>
          <w:b/>
          <w:sz w:val="43"/>
        </w:rPr>
      </w:pPr>
    </w:p>
    <w:p w:rsidR="007F4E71" w:rsidRDefault="002F6E5B">
      <w:pPr>
        <w:pStyle w:val="2"/>
        <w:ind w:left="3516"/>
        <w:jc w:val="left"/>
      </w:pPr>
      <w:r>
        <w:t>1.1.</w:t>
      </w:r>
      <w:r>
        <w:rPr>
          <w:spacing w:val="40"/>
        </w:rPr>
        <w:t xml:space="preserve"> </w:t>
      </w:r>
      <w:r>
        <w:t>ПОЯСНИТЕЛЬНАЯ</w:t>
      </w:r>
      <w:r>
        <w:rPr>
          <w:spacing w:val="47"/>
        </w:rPr>
        <w:t xml:space="preserve"> </w:t>
      </w:r>
      <w:r>
        <w:t>ЗАПИСКА</w:t>
      </w:r>
    </w:p>
    <w:p w:rsidR="007F4E71" w:rsidRDefault="002F6E5B" w:rsidP="00887157">
      <w:pPr>
        <w:pStyle w:val="a3"/>
        <w:spacing w:before="119" w:line="247" w:lineRule="auto"/>
        <w:ind w:right="542"/>
      </w:pPr>
      <w:r>
        <w:t>Основная образовательная программам</w:t>
      </w:r>
      <w:r>
        <w:rPr>
          <w:spacing w:val="1"/>
        </w:rPr>
        <w:t xml:space="preserve"> </w:t>
      </w:r>
      <w:r>
        <w:t>основного общего образования (далее – Программа)</w:t>
      </w:r>
      <w:r>
        <w:rPr>
          <w:spacing w:val="1"/>
        </w:rPr>
        <w:t xml:space="preserve"> </w:t>
      </w:r>
      <w:r>
        <w:t>муниципального</w:t>
      </w:r>
      <w:r>
        <w:rPr>
          <w:spacing w:val="1"/>
        </w:rPr>
        <w:t xml:space="preserve"> </w:t>
      </w:r>
      <w:r>
        <w:t>общеобразовательного</w:t>
      </w:r>
      <w:r>
        <w:rPr>
          <w:spacing w:val="1"/>
        </w:rPr>
        <w:t xml:space="preserve"> </w:t>
      </w:r>
      <w:r>
        <w:t>учреждения</w:t>
      </w:r>
      <w:r>
        <w:rPr>
          <w:spacing w:val="1"/>
        </w:rPr>
        <w:t xml:space="preserve"> </w:t>
      </w:r>
      <w:r>
        <w:t>«</w:t>
      </w:r>
      <w:r w:rsidR="00887157">
        <w:t>Маловосновская</w:t>
      </w:r>
      <w:r>
        <w:rPr>
          <w:spacing w:val="1"/>
        </w:rPr>
        <w:t xml:space="preserve"> </w:t>
      </w:r>
      <w:r>
        <w:t>школа»</w:t>
      </w:r>
      <w:r>
        <w:rPr>
          <w:spacing w:val="1"/>
        </w:rPr>
        <w:t xml:space="preserve"> </w:t>
      </w:r>
      <w:r w:rsidR="00887157">
        <w:t xml:space="preserve">Устюженского </w:t>
      </w:r>
      <w:r>
        <w:t>муниципального</w:t>
      </w:r>
      <w:r>
        <w:rPr>
          <w:spacing w:val="1"/>
        </w:rPr>
        <w:t xml:space="preserve"> </w:t>
      </w:r>
      <w:r w:rsidR="00887157">
        <w:t>округа</w:t>
      </w:r>
      <w:r>
        <w:rPr>
          <w:spacing w:val="1"/>
        </w:rPr>
        <w:t xml:space="preserve"> </w:t>
      </w:r>
      <w:r>
        <w:t>разработана</w:t>
      </w:r>
      <w:r>
        <w:rPr>
          <w:spacing w:val="58"/>
        </w:rPr>
        <w:t xml:space="preserve"> </w:t>
      </w:r>
      <w:r>
        <w:t>на</w:t>
      </w:r>
      <w:r>
        <w:rPr>
          <w:spacing w:val="58"/>
        </w:rPr>
        <w:t xml:space="preserve"> </w:t>
      </w:r>
      <w:r>
        <w:t>основе</w:t>
      </w:r>
      <w:r>
        <w:rPr>
          <w:spacing w:val="58"/>
        </w:rPr>
        <w:t xml:space="preserve"> </w:t>
      </w:r>
      <w:r>
        <w:t>ФЗ</w:t>
      </w:r>
      <w:r>
        <w:rPr>
          <w:spacing w:val="58"/>
        </w:rPr>
        <w:t xml:space="preserve"> </w:t>
      </w:r>
      <w:r>
        <w:t>№273</w:t>
      </w:r>
      <w:r>
        <w:rPr>
          <w:spacing w:val="58"/>
        </w:rPr>
        <w:t xml:space="preserve"> </w:t>
      </w:r>
      <w:r>
        <w:t>от</w:t>
      </w:r>
      <w:r>
        <w:rPr>
          <w:spacing w:val="58"/>
        </w:rPr>
        <w:t xml:space="preserve"> </w:t>
      </w:r>
      <w:r>
        <w:t>29</w:t>
      </w:r>
      <w:r>
        <w:rPr>
          <w:spacing w:val="58"/>
        </w:rPr>
        <w:t xml:space="preserve"> </w:t>
      </w:r>
      <w:r>
        <w:t>декабря</w:t>
      </w:r>
      <w:r>
        <w:rPr>
          <w:spacing w:val="58"/>
        </w:rPr>
        <w:t xml:space="preserve"> </w:t>
      </w:r>
      <w:r>
        <w:t>2012</w:t>
      </w:r>
      <w:r>
        <w:rPr>
          <w:spacing w:val="58"/>
        </w:rPr>
        <w:t xml:space="preserve"> </w:t>
      </w:r>
      <w:r>
        <w:t>года</w:t>
      </w:r>
      <w:r>
        <w:rPr>
          <w:spacing w:val="58"/>
        </w:rPr>
        <w:t xml:space="preserve"> </w:t>
      </w:r>
      <w:r>
        <w:t>«Об</w:t>
      </w:r>
      <w:r>
        <w:rPr>
          <w:spacing w:val="1"/>
        </w:rPr>
        <w:t xml:space="preserve"> </w:t>
      </w:r>
      <w:r>
        <w:t>образовании</w:t>
      </w:r>
      <w:r>
        <w:rPr>
          <w:spacing w:val="1"/>
        </w:rPr>
        <w:t xml:space="preserve"> </w:t>
      </w:r>
      <w:r>
        <w:t>в</w:t>
      </w:r>
      <w:r>
        <w:rPr>
          <w:spacing w:val="1"/>
        </w:rPr>
        <w:t xml:space="preserve"> </w:t>
      </w:r>
      <w:r>
        <w:t>РФ»</w:t>
      </w:r>
      <w:r>
        <w:rPr>
          <w:spacing w:val="1"/>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ФГОС</w:t>
      </w:r>
      <w:r>
        <w:rPr>
          <w:spacing w:val="1"/>
        </w:rPr>
        <w:t xml:space="preserve"> </w:t>
      </w:r>
      <w:r>
        <w:t>ООО,</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5"/>
        </w:rPr>
        <w:t xml:space="preserve"> </w:t>
      </w:r>
      <w:r>
        <w:t>просвещения</w:t>
      </w:r>
      <w:r>
        <w:rPr>
          <w:spacing w:val="23"/>
        </w:rPr>
        <w:t xml:space="preserve"> </w:t>
      </w:r>
      <w:r>
        <w:t>Российской</w:t>
      </w:r>
      <w:r>
        <w:rPr>
          <w:spacing w:val="23"/>
        </w:rPr>
        <w:t xml:space="preserve"> </w:t>
      </w:r>
      <w:r>
        <w:t>Федерации</w:t>
      </w:r>
      <w:r>
        <w:rPr>
          <w:spacing w:val="15"/>
        </w:rPr>
        <w:t xml:space="preserve"> </w:t>
      </w:r>
      <w:r>
        <w:t>от</w:t>
      </w:r>
      <w:r>
        <w:rPr>
          <w:spacing w:val="20"/>
        </w:rPr>
        <w:t xml:space="preserve"> </w:t>
      </w:r>
      <w:r>
        <w:t>31.05.2021</w:t>
      </w:r>
      <w:r>
        <w:rPr>
          <w:spacing w:val="11"/>
        </w:rPr>
        <w:t xml:space="preserve"> </w:t>
      </w:r>
      <w:r>
        <w:t>г.</w:t>
      </w:r>
      <w:r>
        <w:rPr>
          <w:spacing w:val="10"/>
        </w:rPr>
        <w:t xml:space="preserve"> </w:t>
      </w:r>
      <w:r>
        <w:t>№287</w:t>
      </w:r>
      <w:r>
        <w:rPr>
          <w:spacing w:val="24"/>
        </w:rPr>
        <w:t xml:space="preserve"> </w:t>
      </w:r>
      <w:r>
        <w:t>и</w:t>
      </w:r>
      <w:r>
        <w:rPr>
          <w:spacing w:val="14"/>
        </w:rPr>
        <w:t xml:space="preserve"> </w:t>
      </w:r>
      <w:r>
        <w:t>ФОП</w:t>
      </w:r>
      <w:r>
        <w:rPr>
          <w:spacing w:val="15"/>
        </w:rPr>
        <w:t xml:space="preserve"> </w:t>
      </w:r>
      <w:r>
        <w:t>ООО,</w:t>
      </w:r>
      <w:r>
        <w:rPr>
          <w:spacing w:val="7"/>
        </w:rPr>
        <w:t xml:space="preserve"> </w:t>
      </w:r>
      <w:r>
        <w:t>утвержд</w:t>
      </w:r>
      <w:r w:rsidR="00887157">
        <w:t>ена</w:t>
      </w:r>
      <w:r>
        <w:t>.</w:t>
      </w:r>
      <w:r>
        <w:rPr>
          <w:spacing w:val="25"/>
        </w:rPr>
        <w:t xml:space="preserve"> </w:t>
      </w:r>
      <w:r>
        <w:t>Приказом</w:t>
      </w:r>
      <w:r>
        <w:rPr>
          <w:spacing w:val="33"/>
        </w:rPr>
        <w:t xml:space="preserve"> </w:t>
      </w:r>
      <w:r>
        <w:rPr>
          <w:color w:val="313131"/>
        </w:rPr>
        <w:t>№</w:t>
      </w:r>
      <w:r>
        <w:rPr>
          <w:color w:val="313131"/>
          <w:spacing w:val="19"/>
        </w:rPr>
        <w:t xml:space="preserve"> </w:t>
      </w:r>
      <w:r>
        <w:rPr>
          <w:color w:val="313131"/>
        </w:rPr>
        <w:t>1028</w:t>
      </w:r>
      <w:r>
        <w:rPr>
          <w:color w:val="313131"/>
          <w:spacing w:val="25"/>
        </w:rPr>
        <w:t xml:space="preserve"> </w:t>
      </w:r>
      <w:proofErr w:type="spellStart"/>
      <w:r>
        <w:t>Минпросвещения</w:t>
      </w:r>
      <w:proofErr w:type="spellEnd"/>
      <w:r>
        <w:rPr>
          <w:spacing w:val="29"/>
        </w:rPr>
        <w:t xml:space="preserve"> </w:t>
      </w:r>
      <w:r>
        <w:t>РФ</w:t>
      </w:r>
      <w:r>
        <w:rPr>
          <w:spacing w:val="26"/>
        </w:rPr>
        <w:t xml:space="preserve"> </w:t>
      </w:r>
      <w:r>
        <w:rPr>
          <w:color w:val="313131"/>
        </w:rPr>
        <w:t>от</w:t>
      </w:r>
      <w:r>
        <w:rPr>
          <w:color w:val="313131"/>
          <w:spacing w:val="9"/>
        </w:rPr>
        <w:t xml:space="preserve"> </w:t>
      </w:r>
      <w:r>
        <w:rPr>
          <w:color w:val="313131"/>
        </w:rPr>
        <w:t>25</w:t>
      </w:r>
      <w:r>
        <w:rPr>
          <w:color w:val="313131"/>
          <w:spacing w:val="21"/>
        </w:rPr>
        <w:t xml:space="preserve"> </w:t>
      </w:r>
      <w:r>
        <w:rPr>
          <w:color w:val="313131"/>
        </w:rPr>
        <w:t>ноября</w:t>
      </w:r>
      <w:r>
        <w:rPr>
          <w:color w:val="313131"/>
          <w:spacing w:val="22"/>
        </w:rPr>
        <w:t xml:space="preserve"> </w:t>
      </w:r>
      <w:r>
        <w:rPr>
          <w:color w:val="313131"/>
        </w:rPr>
        <w:t>2022</w:t>
      </w:r>
      <w:r>
        <w:rPr>
          <w:color w:val="313131"/>
          <w:spacing w:val="20"/>
        </w:rPr>
        <w:t xml:space="preserve"> </w:t>
      </w:r>
      <w:r>
        <w:rPr>
          <w:color w:val="313131"/>
        </w:rPr>
        <w:t>г.</w:t>
      </w:r>
    </w:p>
    <w:p w:rsidR="007F4E71" w:rsidRDefault="002F6E5B">
      <w:pPr>
        <w:pStyle w:val="a3"/>
        <w:spacing w:before="7"/>
        <w:ind w:left="1096" w:firstLine="0"/>
      </w:pPr>
      <w:r>
        <w:t>Также</w:t>
      </w:r>
      <w:r>
        <w:rPr>
          <w:spacing w:val="15"/>
        </w:rPr>
        <w:t xml:space="preserve"> </w:t>
      </w:r>
      <w:r>
        <w:t>при</w:t>
      </w:r>
      <w:r>
        <w:rPr>
          <w:spacing w:val="32"/>
        </w:rPr>
        <w:t xml:space="preserve"> </w:t>
      </w:r>
      <w:r>
        <w:t>реализации</w:t>
      </w:r>
      <w:r>
        <w:rPr>
          <w:spacing w:val="24"/>
        </w:rPr>
        <w:t xml:space="preserve"> </w:t>
      </w:r>
      <w:r>
        <w:t>ООП</w:t>
      </w:r>
      <w:r>
        <w:rPr>
          <w:spacing w:val="21"/>
        </w:rPr>
        <w:t xml:space="preserve"> </w:t>
      </w:r>
      <w:r>
        <w:t>ООО</w:t>
      </w:r>
      <w:r>
        <w:rPr>
          <w:spacing w:val="35"/>
        </w:rPr>
        <w:t xml:space="preserve"> </w:t>
      </w:r>
      <w:r>
        <w:t>учтены</w:t>
      </w:r>
      <w:r>
        <w:rPr>
          <w:spacing w:val="30"/>
        </w:rPr>
        <w:t xml:space="preserve"> </w:t>
      </w:r>
      <w:r>
        <w:t>требования</w:t>
      </w:r>
    </w:p>
    <w:p w:rsidR="007F4E71" w:rsidRDefault="002F6E5B" w:rsidP="00B00584">
      <w:pPr>
        <w:pStyle w:val="a4"/>
        <w:numPr>
          <w:ilvl w:val="0"/>
          <w:numId w:val="55"/>
        </w:numPr>
        <w:tabs>
          <w:tab w:val="left" w:pos="1387"/>
        </w:tabs>
        <w:spacing w:before="9" w:line="252" w:lineRule="auto"/>
        <w:ind w:right="545" w:firstLine="706"/>
        <w:rPr>
          <w:sz w:val="23"/>
        </w:rPr>
      </w:pPr>
      <w:r>
        <w:rPr>
          <w:w w:val="105"/>
          <w:sz w:val="23"/>
        </w:rPr>
        <w:t>Постановления Главного государственного санитарного врача РФ от 28 сентября 2020 г.</w:t>
      </w:r>
      <w:r>
        <w:rPr>
          <w:spacing w:val="-58"/>
          <w:w w:val="105"/>
          <w:sz w:val="23"/>
        </w:rPr>
        <w:t xml:space="preserve"> </w:t>
      </w:r>
      <w:r>
        <w:rPr>
          <w:w w:val="105"/>
          <w:sz w:val="23"/>
        </w:rPr>
        <w:t>N</w:t>
      </w:r>
      <w:r>
        <w:rPr>
          <w:spacing w:val="1"/>
          <w:w w:val="105"/>
          <w:sz w:val="23"/>
        </w:rPr>
        <w:t xml:space="preserve"> </w:t>
      </w:r>
      <w:r>
        <w:rPr>
          <w:w w:val="105"/>
          <w:sz w:val="23"/>
        </w:rPr>
        <w:t>28</w:t>
      </w:r>
      <w:r>
        <w:rPr>
          <w:spacing w:val="1"/>
          <w:w w:val="105"/>
          <w:sz w:val="23"/>
        </w:rPr>
        <w:t xml:space="preserve"> </w:t>
      </w:r>
      <w:r>
        <w:rPr>
          <w:w w:val="105"/>
          <w:sz w:val="23"/>
        </w:rPr>
        <w:t>"Об</w:t>
      </w:r>
      <w:r>
        <w:rPr>
          <w:spacing w:val="1"/>
          <w:w w:val="105"/>
          <w:sz w:val="23"/>
        </w:rPr>
        <w:t xml:space="preserve"> </w:t>
      </w:r>
      <w:r>
        <w:rPr>
          <w:w w:val="105"/>
          <w:sz w:val="23"/>
        </w:rPr>
        <w:t>утверждении</w:t>
      </w:r>
      <w:r>
        <w:rPr>
          <w:spacing w:val="1"/>
          <w:w w:val="105"/>
          <w:sz w:val="23"/>
        </w:rPr>
        <w:t xml:space="preserve"> </w:t>
      </w:r>
      <w:r>
        <w:rPr>
          <w:w w:val="105"/>
          <w:sz w:val="23"/>
        </w:rPr>
        <w:t>санитарных</w:t>
      </w:r>
      <w:r>
        <w:rPr>
          <w:spacing w:val="1"/>
          <w:w w:val="105"/>
          <w:sz w:val="23"/>
        </w:rPr>
        <w:t xml:space="preserve"> </w:t>
      </w:r>
      <w:r>
        <w:rPr>
          <w:w w:val="105"/>
          <w:sz w:val="23"/>
        </w:rPr>
        <w:t>правил</w:t>
      </w:r>
      <w:r>
        <w:rPr>
          <w:spacing w:val="1"/>
          <w:w w:val="105"/>
          <w:sz w:val="23"/>
        </w:rPr>
        <w:t xml:space="preserve"> </w:t>
      </w:r>
      <w:r>
        <w:rPr>
          <w:w w:val="105"/>
          <w:sz w:val="23"/>
        </w:rPr>
        <w:t>СП</w:t>
      </w:r>
      <w:r>
        <w:rPr>
          <w:spacing w:val="1"/>
          <w:w w:val="105"/>
          <w:sz w:val="23"/>
        </w:rPr>
        <w:t xml:space="preserve"> </w:t>
      </w:r>
      <w:r>
        <w:rPr>
          <w:w w:val="105"/>
          <w:sz w:val="23"/>
        </w:rPr>
        <w:t>2.4.3648-20</w:t>
      </w:r>
      <w:r>
        <w:rPr>
          <w:spacing w:val="1"/>
          <w:w w:val="105"/>
          <w:sz w:val="23"/>
        </w:rPr>
        <w:t xml:space="preserve"> </w:t>
      </w:r>
      <w:r>
        <w:rPr>
          <w:w w:val="105"/>
          <w:sz w:val="23"/>
        </w:rPr>
        <w:t>"Санитарно-эпидемиологические</w:t>
      </w:r>
      <w:r>
        <w:rPr>
          <w:spacing w:val="1"/>
          <w:w w:val="105"/>
          <w:sz w:val="23"/>
        </w:rPr>
        <w:t xml:space="preserve"> </w:t>
      </w:r>
      <w:r>
        <w:rPr>
          <w:sz w:val="23"/>
        </w:rPr>
        <w:t>требования</w:t>
      </w:r>
      <w:r>
        <w:rPr>
          <w:spacing w:val="16"/>
          <w:sz w:val="23"/>
        </w:rPr>
        <w:t xml:space="preserve"> </w:t>
      </w:r>
      <w:r>
        <w:rPr>
          <w:sz w:val="23"/>
        </w:rPr>
        <w:t>к</w:t>
      </w:r>
      <w:r>
        <w:rPr>
          <w:spacing w:val="20"/>
          <w:sz w:val="23"/>
        </w:rPr>
        <w:t xml:space="preserve"> </w:t>
      </w:r>
      <w:r>
        <w:rPr>
          <w:sz w:val="23"/>
        </w:rPr>
        <w:t>организациям</w:t>
      </w:r>
      <w:r>
        <w:rPr>
          <w:spacing w:val="18"/>
          <w:sz w:val="23"/>
        </w:rPr>
        <w:t xml:space="preserve"> </w:t>
      </w:r>
      <w:r>
        <w:rPr>
          <w:sz w:val="23"/>
        </w:rPr>
        <w:t>воспитания</w:t>
      </w:r>
      <w:r>
        <w:rPr>
          <w:spacing w:val="17"/>
          <w:sz w:val="23"/>
        </w:rPr>
        <w:t xml:space="preserve"> </w:t>
      </w:r>
      <w:r>
        <w:rPr>
          <w:sz w:val="23"/>
        </w:rPr>
        <w:t>и</w:t>
      </w:r>
      <w:r>
        <w:rPr>
          <w:spacing w:val="26"/>
          <w:sz w:val="23"/>
        </w:rPr>
        <w:t xml:space="preserve"> </w:t>
      </w:r>
      <w:r>
        <w:rPr>
          <w:sz w:val="23"/>
        </w:rPr>
        <w:t>обучения,</w:t>
      </w:r>
      <w:r>
        <w:rPr>
          <w:spacing w:val="23"/>
          <w:sz w:val="23"/>
        </w:rPr>
        <w:t xml:space="preserve"> </w:t>
      </w:r>
      <w:r>
        <w:rPr>
          <w:sz w:val="23"/>
        </w:rPr>
        <w:t>отдыха</w:t>
      </w:r>
      <w:r>
        <w:rPr>
          <w:spacing w:val="21"/>
          <w:sz w:val="23"/>
        </w:rPr>
        <w:t xml:space="preserve"> </w:t>
      </w:r>
      <w:r>
        <w:rPr>
          <w:sz w:val="23"/>
        </w:rPr>
        <w:t>и</w:t>
      </w:r>
      <w:r>
        <w:rPr>
          <w:spacing w:val="26"/>
          <w:sz w:val="23"/>
        </w:rPr>
        <w:t xml:space="preserve"> </w:t>
      </w:r>
      <w:r>
        <w:rPr>
          <w:sz w:val="23"/>
        </w:rPr>
        <w:t>оздоровления</w:t>
      </w:r>
      <w:r>
        <w:rPr>
          <w:spacing w:val="20"/>
          <w:sz w:val="23"/>
        </w:rPr>
        <w:t xml:space="preserve"> </w:t>
      </w:r>
      <w:r>
        <w:rPr>
          <w:sz w:val="23"/>
        </w:rPr>
        <w:t>детей</w:t>
      </w:r>
      <w:r>
        <w:rPr>
          <w:spacing w:val="19"/>
          <w:sz w:val="23"/>
        </w:rPr>
        <w:t xml:space="preserve"> </w:t>
      </w:r>
      <w:r>
        <w:rPr>
          <w:sz w:val="23"/>
        </w:rPr>
        <w:t>и</w:t>
      </w:r>
      <w:r>
        <w:rPr>
          <w:spacing w:val="27"/>
          <w:sz w:val="23"/>
        </w:rPr>
        <w:t xml:space="preserve"> </w:t>
      </w:r>
      <w:r>
        <w:rPr>
          <w:sz w:val="23"/>
        </w:rPr>
        <w:t>молодежи"",</w:t>
      </w:r>
    </w:p>
    <w:p w:rsidR="007F4E71" w:rsidRDefault="002F6E5B" w:rsidP="00B00584">
      <w:pPr>
        <w:pStyle w:val="a4"/>
        <w:numPr>
          <w:ilvl w:val="0"/>
          <w:numId w:val="55"/>
        </w:numPr>
        <w:tabs>
          <w:tab w:val="left" w:pos="1387"/>
        </w:tabs>
        <w:spacing w:before="5" w:line="247" w:lineRule="auto"/>
        <w:ind w:right="547" w:firstLine="706"/>
        <w:rPr>
          <w:sz w:val="23"/>
        </w:rPr>
      </w:pPr>
      <w:r>
        <w:rPr>
          <w:w w:val="105"/>
          <w:sz w:val="23"/>
        </w:rPr>
        <w:t>Постановления Главного государственного санитарного врача РФ от 28 января 2021 г. N</w:t>
      </w:r>
      <w:r>
        <w:rPr>
          <w:spacing w:val="-58"/>
          <w:w w:val="105"/>
          <w:sz w:val="23"/>
        </w:rPr>
        <w:t xml:space="preserve"> </w:t>
      </w:r>
      <w:r>
        <w:rPr>
          <w:w w:val="105"/>
          <w:sz w:val="23"/>
        </w:rPr>
        <w:t>2 "Об утверждении санитарных правил и норм СанПиН 1.2.3685-21 "Гигиенические нормативы и</w:t>
      </w:r>
      <w:r>
        <w:rPr>
          <w:spacing w:val="1"/>
          <w:w w:val="105"/>
          <w:sz w:val="23"/>
        </w:rPr>
        <w:t xml:space="preserve"> </w:t>
      </w:r>
      <w:r>
        <w:rPr>
          <w:w w:val="105"/>
          <w:sz w:val="23"/>
        </w:rPr>
        <w:t>требования</w:t>
      </w:r>
      <w:r>
        <w:rPr>
          <w:spacing w:val="1"/>
          <w:w w:val="105"/>
          <w:sz w:val="23"/>
        </w:rPr>
        <w:t xml:space="preserve"> </w:t>
      </w:r>
      <w:r>
        <w:rPr>
          <w:w w:val="105"/>
          <w:sz w:val="23"/>
        </w:rPr>
        <w:t>к</w:t>
      </w:r>
      <w:r>
        <w:rPr>
          <w:spacing w:val="1"/>
          <w:w w:val="105"/>
          <w:sz w:val="23"/>
        </w:rPr>
        <w:t xml:space="preserve"> </w:t>
      </w:r>
      <w:r>
        <w:rPr>
          <w:w w:val="105"/>
          <w:sz w:val="23"/>
        </w:rPr>
        <w:t>обеспечению</w:t>
      </w:r>
      <w:r>
        <w:rPr>
          <w:spacing w:val="1"/>
          <w:w w:val="105"/>
          <w:sz w:val="23"/>
        </w:rPr>
        <w:t xml:space="preserve"> </w:t>
      </w:r>
      <w:r>
        <w:rPr>
          <w:w w:val="105"/>
          <w:sz w:val="23"/>
        </w:rPr>
        <w:t>безопасности</w:t>
      </w:r>
      <w:r>
        <w:rPr>
          <w:spacing w:val="1"/>
          <w:w w:val="105"/>
          <w:sz w:val="23"/>
        </w:rPr>
        <w:t xml:space="preserve"> </w:t>
      </w:r>
      <w:r>
        <w:rPr>
          <w:w w:val="105"/>
          <w:sz w:val="23"/>
        </w:rPr>
        <w:t>и</w:t>
      </w:r>
      <w:r>
        <w:rPr>
          <w:spacing w:val="1"/>
          <w:w w:val="105"/>
          <w:sz w:val="23"/>
        </w:rPr>
        <w:t xml:space="preserve"> </w:t>
      </w:r>
      <w:r>
        <w:rPr>
          <w:w w:val="105"/>
          <w:sz w:val="23"/>
        </w:rPr>
        <w:t>(или)</w:t>
      </w:r>
      <w:r>
        <w:rPr>
          <w:spacing w:val="1"/>
          <w:w w:val="105"/>
          <w:sz w:val="23"/>
        </w:rPr>
        <w:t xml:space="preserve"> </w:t>
      </w:r>
      <w:r>
        <w:rPr>
          <w:w w:val="105"/>
          <w:sz w:val="23"/>
        </w:rPr>
        <w:t>безвредности</w:t>
      </w:r>
      <w:r>
        <w:rPr>
          <w:spacing w:val="1"/>
          <w:w w:val="105"/>
          <w:sz w:val="23"/>
        </w:rPr>
        <w:t xml:space="preserve"> </w:t>
      </w:r>
      <w:r>
        <w:rPr>
          <w:w w:val="105"/>
          <w:sz w:val="23"/>
        </w:rPr>
        <w:t>для</w:t>
      </w:r>
      <w:r>
        <w:rPr>
          <w:spacing w:val="1"/>
          <w:w w:val="105"/>
          <w:sz w:val="23"/>
        </w:rPr>
        <w:t xml:space="preserve"> </w:t>
      </w:r>
      <w:r>
        <w:rPr>
          <w:w w:val="105"/>
          <w:sz w:val="23"/>
        </w:rPr>
        <w:t>человека</w:t>
      </w:r>
      <w:r>
        <w:rPr>
          <w:spacing w:val="1"/>
          <w:w w:val="105"/>
          <w:sz w:val="23"/>
        </w:rPr>
        <w:t xml:space="preserve"> </w:t>
      </w:r>
      <w:r>
        <w:rPr>
          <w:w w:val="105"/>
          <w:sz w:val="23"/>
        </w:rPr>
        <w:t>факторов</w:t>
      </w:r>
      <w:r>
        <w:rPr>
          <w:spacing w:val="1"/>
          <w:w w:val="105"/>
          <w:sz w:val="23"/>
        </w:rPr>
        <w:t xml:space="preserve"> </w:t>
      </w:r>
      <w:r>
        <w:rPr>
          <w:w w:val="105"/>
          <w:sz w:val="23"/>
        </w:rPr>
        <w:t>среды</w:t>
      </w:r>
      <w:r>
        <w:rPr>
          <w:spacing w:val="1"/>
          <w:w w:val="105"/>
          <w:sz w:val="23"/>
        </w:rPr>
        <w:t xml:space="preserve"> </w:t>
      </w:r>
      <w:r>
        <w:rPr>
          <w:w w:val="105"/>
          <w:sz w:val="23"/>
        </w:rPr>
        <w:t>обитания".</w:t>
      </w:r>
    </w:p>
    <w:p w:rsidR="007F4E71" w:rsidRDefault="002F6E5B">
      <w:pPr>
        <w:pStyle w:val="a3"/>
        <w:spacing w:before="2" w:line="247" w:lineRule="auto"/>
        <w:ind w:right="547" w:firstLine="761"/>
      </w:pPr>
      <w:r>
        <w:rPr>
          <w:w w:val="105"/>
        </w:rPr>
        <w:t>При разработке ООП ООО МОУ «</w:t>
      </w:r>
      <w:r w:rsidR="00887157">
        <w:rPr>
          <w:w w:val="105"/>
        </w:rPr>
        <w:t>Маловосновская</w:t>
      </w:r>
      <w:r>
        <w:rPr>
          <w:w w:val="105"/>
        </w:rPr>
        <w:t xml:space="preserve"> школа» предусматривает непосредственное</w:t>
      </w:r>
      <w:r>
        <w:rPr>
          <w:spacing w:val="1"/>
          <w:w w:val="105"/>
        </w:rPr>
        <w:t xml:space="preserve"> </w:t>
      </w:r>
      <w:r>
        <w:rPr>
          <w:w w:val="105"/>
        </w:rPr>
        <w:t>применение при реализации обязательной части ООП ООО федеральных рабочих программ по</w:t>
      </w:r>
      <w:r>
        <w:rPr>
          <w:spacing w:val="1"/>
          <w:w w:val="105"/>
        </w:rPr>
        <w:t xml:space="preserve"> </w:t>
      </w:r>
      <w:r>
        <w:rPr>
          <w:w w:val="105"/>
        </w:rPr>
        <w:t>учебным</w:t>
      </w:r>
      <w:r>
        <w:rPr>
          <w:spacing w:val="1"/>
          <w:w w:val="105"/>
        </w:rPr>
        <w:t xml:space="preserve"> </w:t>
      </w:r>
      <w:r>
        <w:rPr>
          <w:w w:val="105"/>
        </w:rPr>
        <w:t>предметам</w:t>
      </w:r>
      <w:r>
        <w:rPr>
          <w:spacing w:val="1"/>
          <w:w w:val="105"/>
        </w:rPr>
        <w:t xml:space="preserve"> </w:t>
      </w:r>
      <w:r>
        <w:rPr>
          <w:w w:val="105"/>
        </w:rPr>
        <w:t>«Русский</w:t>
      </w:r>
      <w:r>
        <w:rPr>
          <w:spacing w:val="1"/>
          <w:w w:val="105"/>
        </w:rPr>
        <w:t xml:space="preserve"> </w:t>
      </w:r>
      <w:r>
        <w:rPr>
          <w:w w:val="105"/>
        </w:rPr>
        <w:t>язык»,</w:t>
      </w:r>
      <w:r>
        <w:rPr>
          <w:spacing w:val="1"/>
          <w:w w:val="105"/>
        </w:rPr>
        <w:t xml:space="preserve"> </w:t>
      </w:r>
      <w:r>
        <w:rPr>
          <w:w w:val="105"/>
        </w:rPr>
        <w:t>«Литература»,</w:t>
      </w:r>
      <w:r>
        <w:rPr>
          <w:spacing w:val="1"/>
          <w:w w:val="105"/>
        </w:rPr>
        <w:t xml:space="preserve"> </w:t>
      </w:r>
      <w:r>
        <w:rPr>
          <w:w w:val="105"/>
        </w:rPr>
        <w:t>«История»,</w:t>
      </w:r>
      <w:r>
        <w:rPr>
          <w:spacing w:val="1"/>
          <w:w w:val="105"/>
        </w:rPr>
        <w:t xml:space="preserve"> </w:t>
      </w:r>
      <w:r>
        <w:rPr>
          <w:w w:val="105"/>
        </w:rPr>
        <w:t>«Обществознание»,</w:t>
      </w:r>
      <w:r>
        <w:rPr>
          <w:spacing w:val="1"/>
          <w:w w:val="105"/>
        </w:rPr>
        <w:t xml:space="preserve"> </w:t>
      </w:r>
      <w:r>
        <w:rPr>
          <w:w w:val="105"/>
        </w:rPr>
        <w:t>«Основы</w:t>
      </w:r>
      <w:r>
        <w:rPr>
          <w:spacing w:val="1"/>
          <w:w w:val="105"/>
        </w:rPr>
        <w:t xml:space="preserve"> </w:t>
      </w:r>
      <w:r>
        <w:rPr>
          <w:w w:val="105"/>
        </w:rPr>
        <w:t>безопасности</w:t>
      </w:r>
      <w:r>
        <w:rPr>
          <w:spacing w:val="3"/>
          <w:w w:val="105"/>
        </w:rPr>
        <w:t xml:space="preserve"> </w:t>
      </w:r>
      <w:r>
        <w:rPr>
          <w:w w:val="105"/>
        </w:rPr>
        <w:t>жизнедеятельности».</w:t>
      </w:r>
    </w:p>
    <w:p w:rsidR="007F4E71" w:rsidRDefault="002F6E5B">
      <w:pPr>
        <w:pStyle w:val="a3"/>
        <w:tabs>
          <w:tab w:val="left" w:pos="2262"/>
        </w:tabs>
        <w:spacing w:line="252" w:lineRule="auto"/>
        <w:ind w:right="558"/>
      </w:pPr>
      <w:r>
        <w:rPr>
          <w:w w:val="105"/>
        </w:rPr>
        <w:t>ООП</w:t>
      </w:r>
      <w:r>
        <w:rPr>
          <w:w w:val="105"/>
        </w:rPr>
        <w:tab/>
        <w:t>включает</w:t>
      </w:r>
      <w:r>
        <w:rPr>
          <w:spacing w:val="1"/>
          <w:w w:val="105"/>
        </w:rPr>
        <w:t xml:space="preserve"> </w:t>
      </w:r>
      <w:r>
        <w:rPr>
          <w:w w:val="105"/>
        </w:rPr>
        <w:t>три</w:t>
      </w:r>
      <w:r>
        <w:rPr>
          <w:spacing w:val="1"/>
          <w:w w:val="105"/>
        </w:rPr>
        <w:t xml:space="preserve"> </w:t>
      </w:r>
      <w:r>
        <w:rPr>
          <w:w w:val="105"/>
        </w:rPr>
        <w:t>раздела:</w:t>
      </w:r>
      <w:r>
        <w:rPr>
          <w:spacing w:val="1"/>
          <w:w w:val="105"/>
        </w:rPr>
        <w:t xml:space="preserve"> </w:t>
      </w:r>
      <w:r>
        <w:rPr>
          <w:w w:val="105"/>
        </w:rPr>
        <w:t>целевой,</w:t>
      </w:r>
      <w:r>
        <w:rPr>
          <w:spacing w:val="1"/>
          <w:w w:val="105"/>
        </w:rPr>
        <w:t xml:space="preserve"> </w:t>
      </w:r>
      <w:r>
        <w:rPr>
          <w:w w:val="105"/>
        </w:rPr>
        <w:t>содержательный,</w:t>
      </w:r>
      <w:r>
        <w:rPr>
          <w:spacing w:val="1"/>
          <w:w w:val="105"/>
        </w:rPr>
        <w:t xml:space="preserve"> </w:t>
      </w:r>
      <w:r>
        <w:rPr>
          <w:w w:val="105"/>
        </w:rPr>
        <w:t>организационный.</w:t>
      </w:r>
      <w:r>
        <w:rPr>
          <w:spacing w:val="1"/>
          <w:w w:val="105"/>
        </w:rPr>
        <w:t xml:space="preserve"> </w:t>
      </w:r>
      <w:r>
        <w:rPr>
          <w:w w:val="105"/>
        </w:rPr>
        <w:t>Приложением</w:t>
      </w:r>
      <w:r>
        <w:rPr>
          <w:spacing w:val="1"/>
          <w:w w:val="105"/>
        </w:rPr>
        <w:t xml:space="preserve"> </w:t>
      </w:r>
      <w:r>
        <w:rPr>
          <w:w w:val="105"/>
        </w:rPr>
        <w:t>к</w:t>
      </w:r>
      <w:r>
        <w:rPr>
          <w:spacing w:val="1"/>
          <w:w w:val="105"/>
        </w:rPr>
        <w:t xml:space="preserve"> </w:t>
      </w:r>
      <w:r>
        <w:rPr>
          <w:w w:val="105"/>
        </w:rPr>
        <w:t>ООП</w:t>
      </w:r>
      <w:r>
        <w:rPr>
          <w:spacing w:val="1"/>
          <w:w w:val="105"/>
        </w:rPr>
        <w:t xml:space="preserve"> </w:t>
      </w:r>
      <w:r>
        <w:rPr>
          <w:w w:val="105"/>
        </w:rPr>
        <w:t>являются</w:t>
      </w:r>
      <w:r>
        <w:rPr>
          <w:spacing w:val="1"/>
          <w:w w:val="105"/>
        </w:rPr>
        <w:t xml:space="preserve"> </w:t>
      </w:r>
      <w:r>
        <w:rPr>
          <w:w w:val="105"/>
        </w:rPr>
        <w:t>локальные</w:t>
      </w:r>
      <w:r>
        <w:rPr>
          <w:spacing w:val="1"/>
          <w:w w:val="105"/>
        </w:rPr>
        <w:t xml:space="preserve"> </w:t>
      </w:r>
      <w:r>
        <w:rPr>
          <w:w w:val="105"/>
        </w:rPr>
        <w:t>нормативные</w:t>
      </w:r>
      <w:r>
        <w:rPr>
          <w:spacing w:val="1"/>
          <w:w w:val="105"/>
        </w:rPr>
        <w:t xml:space="preserve"> </w:t>
      </w:r>
      <w:r>
        <w:rPr>
          <w:w w:val="105"/>
        </w:rPr>
        <w:t>акты</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конкретизирующие</w:t>
      </w:r>
      <w:r>
        <w:rPr>
          <w:spacing w:val="1"/>
          <w:w w:val="105"/>
        </w:rPr>
        <w:t xml:space="preserve"> </w:t>
      </w:r>
      <w:r>
        <w:rPr>
          <w:w w:val="105"/>
        </w:rPr>
        <w:t>и</w:t>
      </w:r>
      <w:r>
        <w:rPr>
          <w:spacing w:val="-1"/>
          <w:w w:val="105"/>
        </w:rPr>
        <w:t xml:space="preserve"> </w:t>
      </w:r>
      <w:r>
        <w:rPr>
          <w:w w:val="105"/>
        </w:rPr>
        <w:t>дополняющие</w:t>
      </w:r>
      <w:r>
        <w:rPr>
          <w:spacing w:val="-1"/>
          <w:w w:val="105"/>
        </w:rPr>
        <w:t xml:space="preserve"> </w:t>
      </w:r>
      <w:r>
        <w:rPr>
          <w:w w:val="105"/>
        </w:rPr>
        <w:t>основную</w:t>
      </w:r>
      <w:r>
        <w:rPr>
          <w:spacing w:val="5"/>
          <w:w w:val="105"/>
        </w:rPr>
        <w:t xml:space="preserve"> </w:t>
      </w:r>
      <w:r>
        <w:rPr>
          <w:w w:val="105"/>
        </w:rPr>
        <w:t>образовательную</w:t>
      </w:r>
      <w:r>
        <w:rPr>
          <w:spacing w:val="1"/>
          <w:w w:val="105"/>
        </w:rPr>
        <w:t xml:space="preserve"> </w:t>
      </w:r>
      <w:r>
        <w:rPr>
          <w:w w:val="105"/>
        </w:rPr>
        <w:t>программу.</w:t>
      </w:r>
    </w:p>
    <w:p w:rsidR="007F4E71" w:rsidRDefault="007F4E71">
      <w:pPr>
        <w:pStyle w:val="a3"/>
        <w:spacing w:before="2"/>
        <w:ind w:left="0" w:firstLine="0"/>
        <w:jc w:val="left"/>
        <w:rPr>
          <w:sz w:val="32"/>
        </w:rPr>
      </w:pPr>
    </w:p>
    <w:p w:rsidR="007F4E71" w:rsidRDefault="002F6E5B" w:rsidP="00B00584">
      <w:pPr>
        <w:pStyle w:val="2"/>
        <w:numPr>
          <w:ilvl w:val="2"/>
          <w:numId w:val="54"/>
        </w:numPr>
        <w:tabs>
          <w:tab w:val="left" w:pos="839"/>
          <w:tab w:val="left" w:pos="840"/>
        </w:tabs>
        <w:jc w:val="left"/>
      </w:pPr>
      <w:r>
        <w:t>ЦЕЛИ</w:t>
      </w:r>
      <w:r>
        <w:rPr>
          <w:spacing w:val="46"/>
        </w:rPr>
        <w:t xml:space="preserve"> </w:t>
      </w:r>
      <w:r>
        <w:t>РЕАЛИЗАЦИИ</w:t>
      </w:r>
      <w:r>
        <w:rPr>
          <w:spacing w:val="47"/>
        </w:rPr>
        <w:t xml:space="preserve"> </w:t>
      </w:r>
      <w:r>
        <w:t>ПРОГРАММЫ</w:t>
      </w:r>
    </w:p>
    <w:p w:rsidR="007F4E71" w:rsidRDefault="002F6E5B">
      <w:pPr>
        <w:pStyle w:val="a3"/>
        <w:spacing w:before="117"/>
        <w:ind w:left="1096" w:firstLine="0"/>
        <w:jc w:val="left"/>
      </w:pPr>
      <w:r>
        <w:rPr>
          <w:u w:val="single"/>
        </w:rPr>
        <w:t>Целями</w:t>
      </w:r>
      <w:r>
        <w:rPr>
          <w:spacing w:val="31"/>
          <w:u w:val="single"/>
        </w:rPr>
        <w:t xml:space="preserve"> </w:t>
      </w:r>
      <w:r>
        <w:rPr>
          <w:u w:val="single"/>
        </w:rPr>
        <w:t>реализации</w:t>
      </w:r>
      <w:r>
        <w:rPr>
          <w:spacing w:val="28"/>
          <w:u w:val="single"/>
        </w:rPr>
        <w:t xml:space="preserve"> </w:t>
      </w:r>
      <w:r>
        <w:rPr>
          <w:u w:val="single"/>
        </w:rPr>
        <w:t>ООП</w:t>
      </w:r>
      <w:r>
        <w:rPr>
          <w:spacing w:val="18"/>
          <w:u w:val="single"/>
        </w:rPr>
        <w:t xml:space="preserve"> </w:t>
      </w:r>
      <w:r>
        <w:rPr>
          <w:u w:val="single"/>
        </w:rPr>
        <w:t>ООО</w:t>
      </w:r>
      <w:r>
        <w:rPr>
          <w:spacing w:val="33"/>
          <w:u w:val="single"/>
        </w:rPr>
        <w:t xml:space="preserve"> </w:t>
      </w:r>
      <w:r>
        <w:rPr>
          <w:u w:val="single"/>
        </w:rPr>
        <w:t>являются:</w:t>
      </w:r>
    </w:p>
    <w:p w:rsidR="007F4E71" w:rsidRDefault="002F6E5B" w:rsidP="00B00584">
      <w:pPr>
        <w:pStyle w:val="a4"/>
        <w:numPr>
          <w:ilvl w:val="3"/>
          <w:numId w:val="54"/>
        </w:numPr>
        <w:tabs>
          <w:tab w:val="left" w:pos="1812"/>
        </w:tabs>
        <w:spacing w:before="14" w:line="242" w:lineRule="auto"/>
        <w:ind w:right="567" w:firstLine="706"/>
        <w:rPr>
          <w:sz w:val="23"/>
        </w:rPr>
      </w:pPr>
      <w:r>
        <w:rPr>
          <w:w w:val="105"/>
          <w:sz w:val="23"/>
        </w:rPr>
        <w:t>организация</w:t>
      </w:r>
      <w:r>
        <w:rPr>
          <w:spacing w:val="1"/>
          <w:w w:val="105"/>
          <w:sz w:val="23"/>
        </w:rPr>
        <w:t xml:space="preserve"> </w:t>
      </w:r>
      <w:r>
        <w:rPr>
          <w:w w:val="105"/>
          <w:sz w:val="23"/>
        </w:rPr>
        <w:t>учебного</w:t>
      </w:r>
      <w:r>
        <w:rPr>
          <w:spacing w:val="1"/>
          <w:w w:val="105"/>
          <w:sz w:val="23"/>
        </w:rPr>
        <w:t xml:space="preserve"> </w:t>
      </w:r>
      <w:r>
        <w:rPr>
          <w:w w:val="105"/>
          <w:sz w:val="23"/>
        </w:rPr>
        <w:t>процесса</w:t>
      </w:r>
      <w:r>
        <w:rPr>
          <w:spacing w:val="1"/>
          <w:w w:val="105"/>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целей,</w:t>
      </w:r>
      <w:r>
        <w:rPr>
          <w:spacing w:val="1"/>
          <w:w w:val="105"/>
          <w:sz w:val="23"/>
        </w:rPr>
        <w:t xml:space="preserve"> </w:t>
      </w:r>
      <w:r>
        <w:rPr>
          <w:w w:val="105"/>
          <w:sz w:val="23"/>
        </w:rPr>
        <w:t>содержания</w:t>
      </w:r>
      <w:r>
        <w:rPr>
          <w:spacing w:val="1"/>
          <w:w w:val="105"/>
          <w:sz w:val="23"/>
        </w:rPr>
        <w:t xml:space="preserve"> </w:t>
      </w:r>
      <w:r>
        <w:rPr>
          <w:w w:val="105"/>
          <w:sz w:val="23"/>
        </w:rPr>
        <w:t>и</w:t>
      </w:r>
      <w:r>
        <w:rPr>
          <w:spacing w:val="1"/>
          <w:w w:val="105"/>
          <w:sz w:val="23"/>
        </w:rPr>
        <w:t xml:space="preserve"> </w:t>
      </w:r>
      <w:r>
        <w:rPr>
          <w:w w:val="105"/>
          <w:sz w:val="23"/>
        </w:rPr>
        <w:t>планируемых</w:t>
      </w:r>
      <w:r>
        <w:rPr>
          <w:spacing w:val="1"/>
          <w:w w:val="105"/>
          <w:sz w:val="23"/>
        </w:rPr>
        <w:t xml:space="preserve"> </w:t>
      </w:r>
      <w:r>
        <w:rPr>
          <w:w w:val="105"/>
          <w:sz w:val="23"/>
        </w:rPr>
        <w:t>результатов</w:t>
      </w:r>
      <w:r>
        <w:rPr>
          <w:spacing w:val="1"/>
          <w:w w:val="105"/>
          <w:sz w:val="23"/>
        </w:rPr>
        <w:t xml:space="preserve"> </w:t>
      </w:r>
      <w:r>
        <w:rPr>
          <w:w w:val="105"/>
          <w:sz w:val="23"/>
        </w:rPr>
        <w:t>основного</w:t>
      </w:r>
      <w:r>
        <w:rPr>
          <w:spacing w:val="4"/>
          <w:w w:val="105"/>
          <w:sz w:val="23"/>
        </w:rPr>
        <w:t xml:space="preserve"> </w:t>
      </w:r>
      <w:r>
        <w:rPr>
          <w:w w:val="105"/>
          <w:sz w:val="23"/>
        </w:rPr>
        <w:t>общего</w:t>
      </w:r>
      <w:r>
        <w:rPr>
          <w:spacing w:val="1"/>
          <w:w w:val="105"/>
          <w:sz w:val="23"/>
        </w:rPr>
        <w:t xml:space="preserve"> </w:t>
      </w:r>
      <w:r>
        <w:rPr>
          <w:w w:val="105"/>
          <w:sz w:val="23"/>
        </w:rPr>
        <w:t>образования,</w:t>
      </w:r>
      <w:r>
        <w:rPr>
          <w:spacing w:val="3"/>
          <w:w w:val="105"/>
          <w:sz w:val="23"/>
        </w:rPr>
        <w:t xml:space="preserve"> </w:t>
      </w:r>
      <w:r>
        <w:rPr>
          <w:w w:val="105"/>
          <w:sz w:val="23"/>
        </w:rPr>
        <w:t>отражённых</w:t>
      </w:r>
      <w:r>
        <w:rPr>
          <w:spacing w:val="-5"/>
          <w:w w:val="105"/>
          <w:sz w:val="23"/>
        </w:rPr>
        <w:t xml:space="preserve"> </w:t>
      </w:r>
      <w:r>
        <w:rPr>
          <w:w w:val="105"/>
          <w:sz w:val="23"/>
        </w:rPr>
        <w:t>в</w:t>
      </w:r>
      <w:r>
        <w:rPr>
          <w:spacing w:val="6"/>
          <w:w w:val="105"/>
          <w:sz w:val="23"/>
        </w:rPr>
        <w:t xml:space="preserve"> </w:t>
      </w:r>
      <w:r>
        <w:rPr>
          <w:w w:val="105"/>
          <w:sz w:val="23"/>
        </w:rPr>
        <w:t>ФГОС</w:t>
      </w:r>
      <w:r>
        <w:rPr>
          <w:spacing w:val="-1"/>
          <w:w w:val="105"/>
          <w:sz w:val="23"/>
        </w:rPr>
        <w:t xml:space="preserve"> </w:t>
      </w:r>
      <w:r>
        <w:rPr>
          <w:w w:val="105"/>
          <w:sz w:val="23"/>
        </w:rPr>
        <w:t>ООО;</w:t>
      </w:r>
    </w:p>
    <w:p w:rsidR="007F4E71" w:rsidRDefault="002F6E5B" w:rsidP="00B00584">
      <w:pPr>
        <w:pStyle w:val="a4"/>
        <w:numPr>
          <w:ilvl w:val="3"/>
          <w:numId w:val="54"/>
        </w:numPr>
        <w:tabs>
          <w:tab w:val="left" w:pos="1812"/>
        </w:tabs>
        <w:spacing w:before="8"/>
        <w:ind w:left="1811" w:hanging="718"/>
        <w:rPr>
          <w:sz w:val="23"/>
        </w:rPr>
      </w:pPr>
      <w:r>
        <w:rPr>
          <w:sz w:val="23"/>
        </w:rPr>
        <w:t>создание</w:t>
      </w:r>
      <w:r>
        <w:rPr>
          <w:spacing w:val="31"/>
          <w:sz w:val="23"/>
        </w:rPr>
        <w:t xml:space="preserve"> </w:t>
      </w:r>
      <w:r>
        <w:rPr>
          <w:sz w:val="23"/>
        </w:rPr>
        <w:t>условий</w:t>
      </w:r>
      <w:r>
        <w:rPr>
          <w:spacing w:val="32"/>
          <w:sz w:val="23"/>
        </w:rPr>
        <w:t xml:space="preserve"> </w:t>
      </w:r>
      <w:r>
        <w:rPr>
          <w:sz w:val="23"/>
        </w:rPr>
        <w:t>для</w:t>
      </w:r>
      <w:r>
        <w:rPr>
          <w:spacing w:val="46"/>
          <w:sz w:val="23"/>
        </w:rPr>
        <w:t xml:space="preserve"> </w:t>
      </w:r>
      <w:r>
        <w:rPr>
          <w:sz w:val="23"/>
        </w:rPr>
        <w:t>становления</w:t>
      </w:r>
      <w:r>
        <w:rPr>
          <w:spacing w:val="26"/>
          <w:sz w:val="23"/>
        </w:rPr>
        <w:t xml:space="preserve"> </w:t>
      </w:r>
      <w:r>
        <w:rPr>
          <w:sz w:val="23"/>
        </w:rPr>
        <w:t>и</w:t>
      </w:r>
      <w:r>
        <w:rPr>
          <w:spacing w:val="42"/>
          <w:sz w:val="23"/>
        </w:rPr>
        <w:t xml:space="preserve"> </w:t>
      </w:r>
      <w:r>
        <w:rPr>
          <w:sz w:val="23"/>
        </w:rPr>
        <w:t>формирования</w:t>
      </w:r>
      <w:r>
        <w:rPr>
          <w:spacing w:val="37"/>
          <w:sz w:val="23"/>
        </w:rPr>
        <w:t xml:space="preserve"> </w:t>
      </w:r>
      <w:r>
        <w:rPr>
          <w:sz w:val="23"/>
        </w:rPr>
        <w:t>личности</w:t>
      </w:r>
      <w:r>
        <w:rPr>
          <w:spacing w:val="41"/>
          <w:sz w:val="23"/>
        </w:rPr>
        <w:t xml:space="preserve"> </w:t>
      </w:r>
      <w:r>
        <w:rPr>
          <w:sz w:val="23"/>
        </w:rPr>
        <w:t>обучающегося;</w:t>
      </w:r>
    </w:p>
    <w:p w:rsidR="007F4E71" w:rsidRDefault="002F6E5B" w:rsidP="00B00584">
      <w:pPr>
        <w:pStyle w:val="a4"/>
        <w:numPr>
          <w:ilvl w:val="3"/>
          <w:numId w:val="54"/>
        </w:numPr>
        <w:tabs>
          <w:tab w:val="left" w:pos="1812"/>
        </w:tabs>
        <w:spacing w:before="13" w:line="244" w:lineRule="auto"/>
        <w:ind w:right="551" w:firstLine="706"/>
        <w:rPr>
          <w:sz w:val="23"/>
        </w:rPr>
      </w:pPr>
      <w:r>
        <w:rPr>
          <w:w w:val="105"/>
          <w:sz w:val="23"/>
        </w:rPr>
        <w:t>организация</w:t>
      </w:r>
      <w:r>
        <w:rPr>
          <w:spacing w:val="1"/>
          <w:w w:val="105"/>
          <w:sz w:val="23"/>
        </w:rPr>
        <w:t xml:space="preserve"> </w:t>
      </w:r>
      <w:r>
        <w:rPr>
          <w:w w:val="105"/>
          <w:sz w:val="23"/>
        </w:rPr>
        <w:t>деятельности</w:t>
      </w:r>
      <w:r>
        <w:rPr>
          <w:spacing w:val="1"/>
          <w:w w:val="105"/>
          <w:sz w:val="23"/>
        </w:rPr>
        <w:t xml:space="preserve"> </w:t>
      </w:r>
      <w:r>
        <w:rPr>
          <w:w w:val="105"/>
          <w:sz w:val="23"/>
        </w:rPr>
        <w:t>педагогического</w:t>
      </w:r>
      <w:r>
        <w:rPr>
          <w:spacing w:val="1"/>
          <w:w w:val="105"/>
          <w:sz w:val="23"/>
        </w:rPr>
        <w:t xml:space="preserve"> </w:t>
      </w:r>
      <w:r>
        <w:rPr>
          <w:w w:val="105"/>
          <w:sz w:val="23"/>
        </w:rPr>
        <w:t>коллектива</w:t>
      </w:r>
      <w:r>
        <w:rPr>
          <w:spacing w:val="1"/>
          <w:w w:val="105"/>
          <w:sz w:val="23"/>
        </w:rPr>
        <w:t xml:space="preserve"> </w:t>
      </w:r>
      <w:r>
        <w:rPr>
          <w:w w:val="105"/>
          <w:sz w:val="23"/>
        </w:rPr>
        <w:t>по</w:t>
      </w:r>
      <w:r>
        <w:rPr>
          <w:spacing w:val="1"/>
          <w:w w:val="105"/>
          <w:sz w:val="23"/>
        </w:rPr>
        <w:t xml:space="preserve"> </w:t>
      </w:r>
      <w:r>
        <w:rPr>
          <w:w w:val="105"/>
          <w:sz w:val="23"/>
        </w:rPr>
        <w:t>созданию</w:t>
      </w:r>
      <w:r>
        <w:rPr>
          <w:spacing w:val="1"/>
          <w:w w:val="105"/>
          <w:sz w:val="23"/>
        </w:rPr>
        <w:t xml:space="preserve"> </w:t>
      </w:r>
      <w:r>
        <w:rPr>
          <w:w w:val="105"/>
          <w:sz w:val="23"/>
        </w:rPr>
        <w:t>индивидуальных программ и учебных планов для одарённых, успешных обучающихся и (или) для</w:t>
      </w:r>
      <w:r>
        <w:rPr>
          <w:spacing w:val="-58"/>
          <w:w w:val="105"/>
          <w:sz w:val="23"/>
        </w:rPr>
        <w:t xml:space="preserve"> </w:t>
      </w:r>
      <w:r>
        <w:rPr>
          <w:w w:val="105"/>
          <w:sz w:val="23"/>
        </w:rPr>
        <w:t>обучающихся</w:t>
      </w:r>
      <w:r>
        <w:rPr>
          <w:spacing w:val="4"/>
          <w:w w:val="105"/>
          <w:sz w:val="23"/>
        </w:rPr>
        <w:t xml:space="preserve"> </w:t>
      </w:r>
      <w:r>
        <w:rPr>
          <w:w w:val="105"/>
          <w:sz w:val="23"/>
        </w:rPr>
        <w:t>социальных</w:t>
      </w:r>
      <w:r>
        <w:rPr>
          <w:spacing w:val="-6"/>
          <w:w w:val="105"/>
          <w:sz w:val="23"/>
        </w:rPr>
        <w:t xml:space="preserve"> </w:t>
      </w:r>
      <w:r>
        <w:rPr>
          <w:w w:val="105"/>
          <w:sz w:val="23"/>
        </w:rPr>
        <w:t>групп,</w:t>
      </w:r>
      <w:r>
        <w:rPr>
          <w:spacing w:val="3"/>
          <w:w w:val="105"/>
          <w:sz w:val="23"/>
        </w:rPr>
        <w:t xml:space="preserve"> </w:t>
      </w:r>
      <w:r>
        <w:rPr>
          <w:w w:val="105"/>
          <w:sz w:val="23"/>
        </w:rPr>
        <w:t>нуждающихся</w:t>
      </w:r>
      <w:r>
        <w:rPr>
          <w:spacing w:val="-7"/>
          <w:w w:val="105"/>
          <w:sz w:val="23"/>
        </w:rPr>
        <w:t xml:space="preserve"> </w:t>
      </w:r>
      <w:r>
        <w:rPr>
          <w:w w:val="105"/>
          <w:sz w:val="23"/>
        </w:rPr>
        <w:t>в</w:t>
      </w:r>
      <w:r>
        <w:rPr>
          <w:spacing w:val="4"/>
          <w:w w:val="105"/>
          <w:sz w:val="23"/>
        </w:rPr>
        <w:t xml:space="preserve"> </w:t>
      </w:r>
      <w:r>
        <w:rPr>
          <w:w w:val="105"/>
          <w:sz w:val="23"/>
        </w:rPr>
        <w:t>особом</w:t>
      </w:r>
      <w:r>
        <w:rPr>
          <w:spacing w:val="2"/>
          <w:w w:val="105"/>
          <w:sz w:val="23"/>
        </w:rPr>
        <w:t xml:space="preserve"> </w:t>
      </w:r>
      <w:r>
        <w:rPr>
          <w:w w:val="105"/>
          <w:sz w:val="23"/>
        </w:rPr>
        <w:t>внимании</w:t>
      </w:r>
      <w:r>
        <w:rPr>
          <w:spacing w:val="-3"/>
          <w:w w:val="105"/>
          <w:sz w:val="23"/>
        </w:rPr>
        <w:t xml:space="preserve"> </w:t>
      </w:r>
      <w:r>
        <w:rPr>
          <w:w w:val="105"/>
          <w:sz w:val="23"/>
        </w:rPr>
        <w:t>и</w:t>
      </w:r>
      <w:r>
        <w:rPr>
          <w:spacing w:val="-1"/>
          <w:w w:val="105"/>
          <w:sz w:val="23"/>
        </w:rPr>
        <w:t xml:space="preserve"> </w:t>
      </w:r>
      <w:r>
        <w:rPr>
          <w:w w:val="105"/>
          <w:sz w:val="23"/>
        </w:rPr>
        <w:t>поддержке.</w:t>
      </w:r>
    </w:p>
    <w:p w:rsidR="007F4E71" w:rsidRDefault="002F6E5B" w:rsidP="00B00584">
      <w:pPr>
        <w:pStyle w:val="a4"/>
        <w:numPr>
          <w:ilvl w:val="3"/>
          <w:numId w:val="54"/>
        </w:numPr>
        <w:tabs>
          <w:tab w:val="left" w:pos="1812"/>
        </w:tabs>
        <w:spacing w:before="4" w:line="244" w:lineRule="auto"/>
        <w:ind w:right="551" w:firstLine="706"/>
        <w:rPr>
          <w:sz w:val="23"/>
        </w:rPr>
      </w:pPr>
      <w:r>
        <w:rPr>
          <w:w w:val="105"/>
          <w:sz w:val="23"/>
        </w:rPr>
        <w:t>16.3.</w:t>
      </w:r>
      <w:r>
        <w:rPr>
          <w:spacing w:val="1"/>
          <w:w w:val="105"/>
          <w:sz w:val="23"/>
        </w:rPr>
        <w:t xml:space="preserve"> </w:t>
      </w:r>
      <w:r>
        <w:rPr>
          <w:w w:val="105"/>
          <w:sz w:val="23"/>
        </w:rPr>
        <w:t>Достижение</w:t>
      </w:r>
      <w:r>
        <w:rPr>
          <w:spacing w:val="1"/>
          <w:w w:val="105"/>
          <w:sz w:val="23"/>
        </w:rPr>
        <w:t xml:space="preserve"> </w:t>
      </w:r>
      <w:r>
        <w:rPr>
          <w:w w:val="105"/>
          <w:sz w:val="23"/>
        </w:rPr>
        <w:t>поставленных</w:t>
      </w:r>
      <w:r>
        <w:rPr>
          <w:spacing w:val="1"/>
          <w:w w:val="105"/>
          <w:sz w:val="23"/>
        </w:rPr>
        <w:t xml:space="preserve"> </w:t>
      </w:r>
      <w:r>
        <w:rPr>
          <w:w w:val="105"/>
          <w:sz w:val="23"/>
        </w:rPr>
        <w:t>целей</w:t>
      </w:r>
      <w:r>
        <w:rPr>
          <w:spacing w:val="1"/>
          <w:w w:val="105"/>
          <w:sz w:val="23"/>
        </w:rPr>
        <w:t xml:space="preserve"> </w:t>
      </w:r>
      <w:r>
        <w:rPr>
          <w:w w:val="105"/>
          <w:sz w:val="23"/>
        </w:rPr>
        <w:t>реализации</w:t>
      </w:r>
      <w:r>
        <w:rPr>
          <w:spacing w:val="1"/>
          <w:w w:val="105"/>
          <w:sz w:val="23"/>
        </w:rPr>
        <w:t xml:space="preserve"> </w:t>
      </w:r>
      <w:r>
        <w:rPr>
          <w:w w:val="105"/>
          <w:sz w:val="23"/>
        </w:rPr>
        <w:t>ООП</w:t>
      </w:r>
      <w:r>
        <w:rPr>
          <w:spacing w:val="1"/>
          <w:w w:val="105"/>
          <w:sz w:val="23"/>
        </w:rPr>
        <w:t xml:space="preserve"> </w:t>
      </w:r>
      <w:r>
        <w:rPr>
          <w:w w:val="105"/>
          <w:sz w:val="23"/>
        </w:rPr>
        <w:t>ООО</w:t>
      </w:r>
      <w:r>
        <w:rPr>
          <w:spacing w:val="1"/>
          <w:w w:val="105"/>
          <w:sz w:val="23"/>
        </w:rPr>
        <w:t xml:space="preserve"> </w:t>
      </w:r>
      <w:r>
        <w:rPr>
          <w:w w:val="105"/>
          <w:sz w:val="23"/>
        </w:rPr>
        <w:t>предусматривает</w:t>
      </w:r>
      <w:r>
        <w:rPr>
          <w:spacing w:val="1"/>
          <w:w w:val="105"/>
          <w:sz w:val="23"/>
        </w:rPr>
        <w:t xml:space="preserve"> </w:t>
      </w:r>
      <w:r>
        <w:rPr>
          <w:w w:val="105"/>
          <w:sz w:val="23"/>
        </w:rPr>
        <w:t>решение</w:t>
      </w:r>
      <w:r>
        <w:rPr>
          <w:spacing w:val="8"/>
          <w:w w:val="105"/>
          <w:sz w:val="23"/>
        </w:rPr>
        <w:t xml:space="preserve"> </w:t>
      </w:r>
      <w:r>
        <w:rPr>
          <w:w w:val="105"/>
          <w:sz w:val="23"/>
        </w:rPr>
        <w:t>следующих основных</w:t>
      </w:r>
      <w:r>
        <w:rPr>
          <w:spacing w:val="-1"/>
          <w:w w:val="105"/>
          <w:sz w:val="23"/>
        </w:rPr>
        <w:t xml:space="preserve"> </w:t>
      </w:r>
      <w:r>
        <w:rPr>
          <w:w w:val="105"/>
          <w:sz w:val="23"/>
        </w:rPr>
        <w:t>задач:</w:t>
      </w:r>
    </w:p>
    <w:p w:rsidR="007F4E71" w:rsidRDefault="002F6E5B" w:rsidP="00B00584">
      <w:pPr>
        <w:pStyle w:val="a4"/>
        <w:numPr>
          <w:ilvl w:val="3"/>
          <w:numId w:val="54"/>
        </w:numPr>
        <w:tabs>
          <w:tab w:val="left" w:pos="1812"/>
        </w:tabs>
        <w:spacing w:before="4" w:line="247" w:lineRule="auto"/>
        <w:ind w:right="561" w:firstLine="706"/>
        <w:rPr>
          <w:sz w:val="23"/>
        </w:rPr>
      </w:pPr>
      <w:r>
        <w:rPr>
          <w:w w:val="105"/>
          <w:sz w:val="23"/>
        </w:rPr>
        <w:t>формирование</w:t>
      </w:r>
      <w:r>
        <w:rPr>
          <w:spacing w:val="1"/>
          <w:w w:val="105"/>
          <w:sz w:val="23"/>
        </w:rPr>
        <w:t xml:space="preserve"> </w:t>
      </w:r>
      <w:r>
        <w:rPr>
          <w:w w:val="105"/>
          <w:sz w:val="23"/>
        </w:rPr>
        <w:t>у</w:t>
      </w:r>
      <w:r>
        <w:rPr>
          <w:spacing w:val="1"/>
          <w:w w:val="105"/>
          <w:sz w:val="23"/>
        </w:rPr>
        <w:t xml:space="preserve"> </w:t>
      </w:r>
      <w:r>
        <w:rPr>
          <w:w w:val="105"/>
          <w:sz w:val="23"/>
        </w:rPr>
        <w:t>обучающихся</w:t>
      </w:r>
      <w:r>
        <w:rPr>
          <w:spacing w:val="1"/>
          <w:w w:val="105"/>
          <w:sz w:val="23"/>
        </w:rPr>
        <w:t xml:space="preserve"> </w:t>
      </w:r>
      <w:r>
        <w:rPr>
          <w:w w:val="105"/>
          <w:sz w:val="23"/>
        </w:rPr>
        <w:t>нравственных</w:t>
      </w:r>
      <w:r>
        <w:rPr>
          <w:spacing w:val="1"/>
          <w:w w:val="105"/>
          <w:sz w:val="23"/>
        </w:rPr>
        <w:t xml:space="preserve"> </w:t>
      </w:r>
      <w:r>
        <w:rPr>
          <w:w w:val="105"/>
          <w:sz w:val="23"/>
        </w:rPr>
        <w:t>убеждений,</w:t>
      </w:r>
      <w:r>
        <w:rPr>
          <w:spacing w:val="1"/>
          <w:w w:val="105"/>
          <w:sz w:val="23"/>
        </w:rPr>
        <w:t xml:space="preserve"> </w:t>
      </w:r>
      <w:r>
        <w:rPr>
          <w:w w:val="105"/>
          <w:sz w:val="23"/>
        </w:rPr>
        <w:t>эстетического</w:t>
      </w:r>
      <w:r>
        <w:rPr>
          <w:spacing w:val="1"/>
          <w:w w:val="105"/>
          <w:sz w:val="23"/>
        </w:rPr>
        <w:t xml:space="preserve"> </w:t>
      </w:r>
      <w:r>
        <w:rPr>
          <w:w w:val="105"/>
          <w:sz w:val="23"/>
        </w:rPr>
        <w:t>вкуса</w:t>
      </w:r>
      <w:r>
        <w:rPr>
          <w:spacing w:val="1"/>
          <w:w w:val="105"/>
          <w:sz w:val="23"/>
        </w:rPr>
        <w:t xml:space="preserve"> </w:t>
      </w:r>
      <w:r>
        <w:rPr>
          <w:w w:val="105"/>
          <w:sz w:val="23"/>
        </w:rPr>
        <w:t>и</w:t>
      </w:r>
      <w:r>
        <w:rPr>
          <w:spacing w:val="1"/>
          <w:w w:val="105"/>
          <w:sz w:val="23"/>
        </w:rPr>
        <w:t xml:space="preserve"> </w:t>
      </w:r>
      <w:r>
        <w:rPr>
          <w:w w:val="105"/>
          <w:sz w:val="23"/>
        </w:rPr>
        <w:t>здорового</w:t>
      </w:r>
      <w:r>
        <w:rPr>
          <w:spacing w:val="1"/>
          <w:w w:val="105"/>
          <w:sz w:val="23"/>
        </w:rPr>
        <w:t xml:space="preserve"> </w:t>
      </w:r>
      <w:r>
        <w:rPr>
          <w:w w:val="105"/>
          <w:sz w:val="23"/>
        </w:rPr>
        <w:t>образа</w:t>
      </w:r>
      <w:r>
        <w:rPr>
          <w:spacing w:val="1"/>
          <w:w w:val="105"/>
          <w:sz w:val="23"/>
        </w:rPr>
        <w:t xml:space="preserve"> </w:t>
      </w:r>
      <w:r>
        <w:rPr>
          <w:w w:val="105"/>
          <w:sz w:val="23"/>
        </w:rPr>
        <w:t>жизни,</w:t>
      </w:r>
      <w:r>
        <w:rPr>
          <w:spacing w:val="1"/>
          <w:w w:val="105"/>
          <w:sz w:val="23"/>
        </w:rPr>
        <w:t xml:space="preserve"> </w:t>
      </w:r>
      <w:r>
        <w:rPr>
          <w:w w:val="105"/>
          <w:sz w:val="23"/>
        </w:rPr>
        <w:t>высокой</w:t>
      </w:r>
      <w:r>
        <w:rPr>
          <w:spacing w:val="1"/>
          <w:w w:val="105"/>
          <w:sz w:val="23"/>
        </w:rPr>
        <w:t xml:space="preserve"> </w:t>
      </w:r>
      <w:r>
        <w:rPr>
          <w:w w:val="105"/>
          <w:sz w:val="23"/>
        </w:rPr>
        <w:t>культуры</w:t>
      </w:r>
      <w:r>
        <w:rPr>
          <w:spacing w:val="1"/>
          <w:w w:val="105"/>
          <w:sz w:val="23"/>
        </w:rPr>
        <w:t xml:space="preserve"> </w:t>
      </w:r>
      <w:r>
        <w:rPr>
          <w:w w:val="105"/>
          <w:sz w:val="23"/>
        </w:rPr>
        <w:t>межличностного</w:t>
      </w:r>
      <w:r>
        <w:rPr>
          <w:spacing w:val="1"/>
          <w:w w:val="105"/>
          <w:sz w:val="23"/>
        </w:rPr>
        <w:t xml:space="preserve"> </w:t>
      </w:r>
      <w:r>
        <w:rPr>
          <w:w w:val="105"/>
          <w:sz w:val="23"/>
        </w:rPr>
        <w:t>и</w:t>
      </w:r>
      <w:r>
        <w:rPr>
          <w:spacing w:val="1"/>
          <w:w w:val="105"/>
          <w:sz w:val="23"/>
        </w:rPr>
        <w:t xml:space="preserve"> </w:t>
      </w:r>
      <w:r>
        <w:rPr>
          <w:w w:val="105"/>
          <w:sz w:val="23"/>
        </w:rPr>
        <w:t>межэтнического</w:t>
      </w:r>
      <w:r>
        <w:rPr>
          <w:spacing w:val="1"/>
          <w:w w:val="105"/>
          <w:sz w:val="23"/>
        </w:rPr>
        <w:t xml:space="preserve"> </w:t>
      </w:r>
      <w:r>
        <w:rPr>
          <w:w w:val="105"/>
          <w:sz w:val="23"/>
        </w:rPr>
        <w:t>общения,</w:t>
      </w:r>
      <w:r>
        <w:rPr>
          <w:spacing w:val="1"/>
          <w:w w:val="105"/>
          <w:sz w:val="23"/>
        </w:rPr>
        <w:t xml:space="preserve"> </w:t>
      </w:r>
      <w:r>
        <w:rPr>
          <w:w w:val="105"/>
          <w:sz w:val="23"/>
        </w:rPr>
        <w:t>овладение</w:t>
      </w:r>
      <w:r>
        <w:rPr>
          <w:spacing w:val="1"/>
          <w:w w:val="105"/>
          <w:sz w:val="23"/>
        </w:rPr>
        <w:t xml:space="preserve"> </w:t>
      </w:r>
      <w:r>
        <w:rPr>
          <w:w w:val="105"/>
          <w:sz w:val="23"/>
        </w:rPr>
        <w:t>основами</w:t>
      </w:r>
      <w:r>
        <w:rPr>
          <w:spacing w:val="1"/>
          <w:w w:val="105"/>
          <w:sz w:val="23"/>
        </w:rPr>
        <w:t xml:space="preserve"> </w:t>
      </w:r>
      <w:r>
        <w:rPr>
          <w:w w:val="105"/>
          <w:sz w:val="23"/>
        </w:rPr>
        <w:t>наук,</w:t>
      </w:r>
      <w:r>
        <w:rPr>
          <w:spacing w:val="1"/>
          <w:w w:val="105"/>
          <w:sz w:val="23"/>
        </w:rPr>
        <w:t xml:space="preserve"> </w:t>
      </w:r>
      <w:r>
        <w:rPr>
          <w:w w:val="105"/>
          <w:sz w:val="23"/>
        </w:rPr>
        <w:t>государственным</w:t>
      </w:r>
      <w:r>
        <w:rPr>
          <w:spacing w:val="1"/>
          <w:w w:val="105"/>
          <w:sz w:val="23"/>
        </w:rPr>
        <w:t xml:space="preserve"> </w:t>
      </w:r>
      <w:r>
        <w:rPr>
          <w:w w:val="105"/>
          <w:sz w:val="23"/>
        </w:rPr>
        <w:t>языком</w:t>
      </w:r>
      <w:r>
        <w:rPr>
          <w:spacing w:val="1"/>
          <w:w w:val="105"/>
          <w:sz w:val="23"/>
        </w:rPr>
        <w:t xml:space="preserve"> </w:t>
      </w:r>
      <w:r>
        <w:rPr>
          <w:w w:val="105"/>
          <w:sz w:val="23"/>
        </w:rPr>
        <w:t>Российской</w:t>
      </w:r>
      <w:r>
        <w:rPr>
          <w:spacing w:val="1"/>
          <w:w w:val="105"/>
          <w:sz w:val="23"/>
        </w:rPr>
        <w:t xml:space="preserve"> </w:t>
      </w:r>
      <w:r>
        <w:rPr>
          <w:w w:val="105"/>
          <w:sz w:val="23"/>
        </w:rPr>
        <w:t>Федерации,</w:t>
      </w:r>
      <w:r>
        <w:rPr>
          <w:spacing w:val="1"/>
          <w:w w:val="105"/>
          <w:sz w:val="23"/>
        </w:rPr>
        <w:t xml:space="preserve"> </w:t>
      </w:r>
      <w:r>
        <w:rPr>
          <w:w w:val="105"/>
          <w:sz w:val="23"/>
        </w:rPr>
        <w:t>навыками</w:t>
      </w:r>
      <w:r>
        <w:rPr>
          <w:spacing w:val="1"/>
          <w:w w:val="105"/>
          <w:sz w:val="23"/>
        </w:rPr>
        <w:t xml:space="preserve"> </w:t>
      </w:r>
      <w:r>
        <w:rPr>
          <w:w w:val="105"/>
          <w:sz w:val="23"/>
        </w:rPr>
        <w:t>умственного и физического труда, развитие склонностей, интересов, способностей к социальному</w:t>
      </w:r>
      <w:r>
        <w:rPr>
          <w:spacing w:val="-58"/>
          <w:w w:val="105"/>
          <w:sz w:val="23"/>
        </w:rPr>
        <w:t xml:space="preserve"> </w:t>
      </w:r>
      <w:r>
        <w:rPr>
          <w:w w:val="105"/>
          <w:sz w:val="23"/>
        </w:rPr>
        <w:t>самоопределению;</w:t>
      </w:r>
    </w:p>
    <w:p w:rsidR="007F4E71" w:rsidRDefault="002F6E5B" w:rsidP="00B00584">
      <w:pPr>
        <w:pStyle w:val="a4"/>
        <w:numPr>
          <w:ilvl w:val="3"/>
          <w:numId w:val="54"/>
        </w:numPr>
        <w:tabs>
          <w:tab w:val="left" w:pos="1812"/>
        </w:tabs>
        <w:spacing w:before="3" w:line="247" w:lineRule="auto"/>
        <w:ind w:right="559" w:firstLine="706"/>
        <w:rPr>
          <w:sz w:val="23"/>
        </w:rPr>
      </w:pPr>
      <w:r>
        <w:rPr>
          <w:w w:val="105"/>
          <w:sz w:val="23"/>
        </w:rPr>
        <w:t>обеспечение</w:t>
      </w:r>
      <w:r>
        <w:rPr>
          <w:spacing w:val="1"/>
          <w:w w:val="105"/>
          <w:sz w:val="23"/>
        </w:rPr>
        <w:t xml:space="preserve"> </w:t>
      </w:r>
      <w:r>
        <w:rPr>
          <w:w w:val="105"/>
          <w:sz w:val="23"/>
        </w:rPr>
        <w:t>планируемых</w:t>
      </w:r>
      <w:r>
        <w:rPr>
          <w:spacing w:val="1"/>
          <w:w w:val="105"/>
          <w:sz w:val="23"/>
        </w:rPr>
        <w:t xml:space="preserve"> </w:t>
      </w:r>
      <w:r>
        <w:rPr>
          <w:w w:val="105"/>
          <w:sz w:val="23"/>
        </w:rPr>
        <w:t>результатов</w:t>
      </w:r>
      <w:r>
        <w:rPr>
          <w:spacing w:val="1"/>
          <w:w w:val="105"/>
          <w:sz w:val="23"/>
        </w:rPr>
        <w:t xml:space="preserve"> </w:t>
      </w:r>
      <w:r>
        <w:rPr>
          <w:w w:val="105"/>
          <w:sz w:val="23"/>
        </w:rPr>
        <w:t>по</w:t>
      </w:r>
      <w:r>
        <w:rPr>
          <w:spacing w:val="1"/>
          <w:w w:val="105"/>
          <w:sz w:val="23"/>
        </w:rPr>
        <w:t xml:space="preserve"> </w:t>
      </w:r>
      <w:r>
        <w:rPr>
          <w:w w:val="105"/>
          <w:sz w:val="23"/>
        </w:rPr>
        <w:t>освоению</w:t>
      </w:r>
      <w:r>
        <w:rPr>
          <w:spacing w:val="1"/>
          <w:w w:val="105"/>
          <w:sz w:val="23"/>
        </w:rPr>
        <w:t xml:space="preserve"> </w:t>
      </w:r>
      <w:r>
        <w:rPr>
          <w:w w:val="105"/>
          <w:sz w:val="23"/>
        </w:rPr>
        <w:t>обучающимся</w:t>
      </w:r>
      <w:r>
        <w:rPr>
          <w:spacing w:val="1"/>
          <w:w w:val="105"/>
          <w:sz w:val="23"/>
        </w:rPr>
        <w:t xml:space="preserve"> </w:t>
      </w:r>
      <w:r>
        <w:rPr>
          <w:w w:val="105"/>
          <w:sz w:val="23"/>
        </w:rPr>
        <w:t>целевых</w:t>
      </w:r>
      <w:r>
        <w:rPr>
          <w:spacing w:val="1"/>
          <w:w w:val="105"/>
          <w:sz w:val="23"/>
        </w:rPr>
        <w:t xml:space="preserve"> </w:t>
      </w:r>
      <w:r>
        <w:rPr>
          <w:w w:val="105"/>
          <w:sz w:val="23"/>
        </w:rPr>
        <w:t>установок,</w:t>
      </w:r>
      <w:r>
        <w:rPr>
          <w:spacing w:val="1"/>
          <w:w w:val="105"/>
          <w:sz w:val="23"/>
        </w:rPr>
        <w:t xml:space="preserve"> </w:t>
      </w:r>
      <w:r>
        <w:rPr>
          <w:w w:val="105"/>
          <w:sz w:val="23"/>
        </w:rPr>
        <w:t>приобретению</w:t>
      </w:r>
      <w:r>
        <w:rPr>
          <w:spacing w:val="1"/>
          <w:w w:val="105"/>
          <w:sz w:val="23"/>
        </w:rPr>
        <w:t xml:space="preserve"> </w:t>
      </w:r>
      <w:r>
        <w:rPr>
          <w:w w:val="105"/>
          <w:sz w:val="23"/>
        </w:rPr>
        <w:t>знаний,</w:t>
      </w:r>
      <w:r>
        <w:rPr>
          <w:spacing w:val="1"/>
          <w:w w:val="105"/>
          <w:sz w:val="23"/>
        </w:rPr>
        <w:t xml:space="preserve"> </w:t>
      </w:r>
      <w:r>
        <w:rPr>
          <w:w w:val="105"/>
          <w:sz w:val="23"/>
        </w:rPr>
        <w:t>умений,</w:t>
      </w:r>
      <w:r>
        <w:rPr>
          <w:spacing w:val="1"/>
          <w:w w:val="105"/>
          <w:sz w:val="23"/>
        </w:rPr>
        <w:t xml:space="preserve"> </w:t>
      </w:r>
      <w:r>
        <w:rPr>
          <w:w w:val="105"/>
          <w:sz w:val="23"/>
        </w:rPr>
        <w:t>навыков,</w:t>
      </w:r>
      <w:r>
        <w:rPr>
          <w:spacing w:val="1"/>
          <w:w w:val="105"/>
          <w:sz w:val="23"/>
        </w:rPr>
        <w:t xml:space="preserve"> </w:t>
      </w:r>
      <w:r>
        <w:rPr>
          <w:w w:val="105"/>
          <w:sz w:val="23"/>
        </w:rPr>
        <w:t>определяемых</w:t>
      </w:r>
      <w:r>
        <w:rPr>
          <w:spacing w:val="1"/>
          <w:w w:val="105"/>
          <w:sz w:val="23"/>
        </w:rPr>
        <w:t xml:space="preserve"> </w:t>
      </w:r>
      <w:r>
        <w:rPr>
          <w:w w:val="105"/>
          <w:sz w:val="23"/>
        </w:rPr>
        <w:t>личностными,</w:t>
      </w:r>
      <w:r>
        <w:rPr>
          <w:spacing w:val="1"/>
          <w:w w:val="105"/>
          <w:sz w:val="23"/>
        </w:rPr>
        <w:t xml:space="preserve"> </w:t>
      </w:r>
      <w:r>
        <w:rPr>
          <w:w w:val="105"/>
          <w:sz w:val="23"/>
        </w:rPr>
        <w:t>семейными,</w:t>
      </w:r>
      <w:r>
        <w:rPr>
          <w:spacing w:val="-58"/>
          <w:w w:val="105"/>
          <w:sz w:val="23"/>
        </w:rPr>
        <w:t xml:space="preserve"> </w:t>
      </w:r>
      <w:r>
        <w:rPr>
          <w:w w:val="105"/>
          <w:sz w:val="23"/>
        </w:rPr>
        <w:t>общественными,</w:t>
      </w:r>
      <w:r>
        <w:rPr>
          <w:spacing w:val="1"/>
          <w:w w:val="105"/>
          <w:sz w:val="23"/>
        </w:rPr>
        <w:t xml:space="preserve"> </w:t>
      </w:r>
      <w:r>
        <w:rPr>
          <w:w w:val="105"/>
          <w:sz w:val="23"/>
        </w:rPr>
        <w:t>государственными</w:t>
      </w:r>
      <w:r>
        <w:rPr>
          <w:spacing w:val="1"/>
          <w:w w:val="105"/>
          <w:sz w:val="23"/>
        </w:rPr>
        <w:t xml:space="preserve"> </w:t>
      </w:r>
      <w:r>
        <w:rPr>
          <w:w w:val="105"/>
          <w:sz w:val="23"/>
        </w:rPr>
        <w:t>потребностями</w:t>
      </w:r>
      <w:r>
        <w:rPr>
          <w:spacing w:val="1"/>
          <w:w w:val="105"/>
          <w:sz w:val="23"/>
        </w:rPr>
        <w:t xml:space="preserve"> </w:t>
      </w:r>
      <w:r>
        <w:rPr>
          <w:w w:val="105"/>
          <w:sz w:val="23"/>
        </w:rPr>
        <w:t>и</w:t>
      </w:r>
      <w:r>
        <w:rPr>
          <w:spacing w:val="1"/>
          <w:w w:val="105"/>
          <w:sz w:val="23"/>
        </w:rPr>
        <w:t xml:space="preserve"> </w:t>
      </w:r>
      <w:r>
        <w:rPr>
          <w:w w:val="105"/>
          <w:sz w:val="23"/>
        </w:rPr>
        <w:t>возможностями</w:t>
      </w:r>
      <w:r>
        <w:rPr>
          <w:spacing w:val="1"/>
          <w:w w:val="105"/>
          <w:sz w:val="23"/>
        </w:rPr>
        <w:t xml:space="preserve"> </w:t>
      </w:r>
      <w:r>
        <w:rPr>
          <w:w w:val="105"/>
          <w:sz w:val="23"/>
        </w:rPr>
        <w:t>обучающегося,</w:t>
      </w:r>
      <w:r>
        <w:rPr>
          <w:spacing w:val="1"/>
          <w:w w:val="105"/>
          <w:sz w:val="23"/>
        </w:rPr>
        <w:t xml:space="preserve"> </w:t>
      </w:r>
      <w:r>
        <w:rPr>
          <w:w w:val="105"/>
          <w:sz w:val="23"/>
        </w:rPr>
        <w:t>индивидуальными</w:t>
      </w:r>
      <w:r>
        <w:rPr>
          <w:spacing w:val="1"/>
          <w:w w:val="105"/>
          <w:sz w:val="23"/>
        </w:rPr>
        <w:t xml:space="preserve"> </w:t>
      </w:r>
      <w:r>
        <w:rPr>
          <w:w w:val="105"/>
          <w:sz w:val="23"/>
        </w:rPr>
        <w:t>особенностями</w:t>
      </w:r>
      <w:r>
        <w:rPr>
          <w:spacing w:val="9"/>
          <w:w w:val="105"/>
          <w:sz w:val="23"/>
        </w:rPr>
        <w:t xml:space="preserve"> </w:t>
      </w:r>
      <w:r>
        <w:rPr>
          <w:w w:val="105"/>
          <w:sz w:val="23"/>
        </w:rPr>
        <w:t>его развития</w:t>
      </w:r>
      <w:r>
        <w:rPr>
          <w:spacing w:val="2"/>
          <w:w w:val="105"/>
          <w:sz w:val="23"/>
        </w:rPr>
        <w:t xml:space="preserve"> </w:t>
      </w:r>
      <w:r>
        <w:rPr>
          <w:w w:val="105"/>
          <w:sz w:val="23"/>
        </w:rPr>
        <w:t>и</w:t>
      </w:r>
      <w:r>
        <w:rPr>
          <w:spacing w:val="7"/>
          <w:w w:val="105"/>
          <w:sz w:val="23"/>
        </w:rPr>
        <w:t xml:space="preserve"> </w:t>
      </w:r>
      <w:r>
        <w:rPr>
          <w:w w:val="105"/>
          <w:sz w:val="23"/>
        </w:rPr>
        <w:t>состояния</w:t>
      </w:r>
      <w:r>
        <w:rPr>
          <w:spacing w:val="-3"/>
          <w:w w:val="105"/>
          <w:sz w:val="23"/>
        </w:rPr>
        <w:t xml:space="preserve"> </w:t>
      </w:r>
      <w:r>
        <w:rPr>
          <w:w w:val="105"/>
          <w:sz w:val="23"/>
        </w:rPr>
        <w:t>здоровья;</w:t>
      </w:r>
    </w:p>
    <w:p w:rsidR="007F4E71" w:rsidRDefault="002F6E5B" w:rsidP="00B00584">
      <w:pPr>
        <w:pStyle w:val="a4"/>
        <w:numPr>
          <w:ilvl w:val="3"/>
          <w:numId w:val="54"/>
        </w:numPr>
        <w:tabs>
          <w:tab w:val="left" w:pos="1812"/>
        </w:tabs>
        <w:spacing w:before="4"/>
        <w:ind w:left="1811" w:hanging="718"/>
        <w:rPr>
          <w:sz w:val="23"/>
        </w:rPr>
      </w:pPr>
      <w:r>
        <w:rPr>
          <w:sz w:val="23"/>
        </w:rPr>
        <w:t>обеспечение</w:t>
      </w:r>
      <w:r>
        <w:rPr>
          <w:spacing w:val="23"/>
          <w:sz w:val="23"/>
        </w:rPr>
        <w:t xml:space="preserve"> </w:t>
      </w:r>
      <w:r>
        <w:rPr>
          <w:sz w:val="23"/>
        </w:rPr>
        <w:t>преемственности</w:t>
      </w:r>
      <w:r>
        <w:rPr>
          <w:spacing w:val="52"/>
          <w:sz w:val="23"/>
        </w:rPr>
        <w:t xml:space="preserve"> </w:t>
      </w:r>
      <w:r>
        <w:rPr>
          <w:sz w:val="23"/>
        </w:rPr>
        <w:t>основного</w:t>
      </w:r>
      <w:r>
        <w:rPr>
          <w:spacing w:val="34"/>
          <w:sz w:val="23"/>
        </w:rPr>
        <w:t xml:space="preserve"> </w:t>
      </w:r>
      <w:r>
        <w:rPr>
          <w:sz w:val="23"/>
        </w:rPr>
        <w:t>общего</w:t>
      </w:r>
      <w:r>
        <w:rPr>
          <w:spacing w:val="40"/>
          <w:sz w:val="23"/>
        </w:rPr>
        <w:t xml:space="preserve"> </w:t>
      </w:r>
      <w:r>
        <w:rPr>
          <w:sz w:val="23"/>
        </w:rPr>
        <w:t>и</w:t>
      </w:r>
      <w:r>
        <w:rPr>
          <w:spacing w:val="42"/>
          <w:sz w:val="23"/>
        </w:rPr>
        <w:t xml:space="preserve"> </w:t>
      </w:r>
      <w:r>
        <w:rPr>
          <w:sz w:val="23"/>
        </w:rPr>
        <w:t>среднего</w:t>
      </w:r>
      <w:r>
        <w:rPr>
          <w:spacing w:val="39"/>
          <w:sz w:val="23"/>
        </w:rPr>
        <w:t xml:space="preserve"> </w:t>
      </w:r>
      <w:r>
        <w:rPr>
          <w:sz w:val="23"/>
        </w:rPr>
        <w:t>общего</w:t>
      </w:r>
      <w:r>
        <w:rPr>
          <w:spacing w:val="33"/>
          <w:sz w:val="23"/>
        </w:rPr>
        <w:t xml:space="preserve"> </w:t>
      </w:r>
      <w:r>
        <w:rPr>
          <w:sz w:val="23"/>
        </w:rPr>
        <w:t>образования;</w:t>
      </w:r>
    </w:p>
    <w:p w:rsidR="007F4E71" w:rsidRDefault="002F6E5B" w:rsidP="00B00584">
      <w:pPr>
        <w:pStyle w:val="a4"/>
        <w:numPr>
          <w:ilvl w:val="3"/>
          <w:numId w:val="54"/>
        </w:numPr>
        <w:tabs>
          <w:tab w:val="left" w:pos="1812"/>
        </w:tabs>
        <w:spacing w:before="11" w:line="244" w:lineRule="auto"/>
        <w:ind w:right="568" w:firstLine="706"/>
        <w:rPr>
          <w:sz w:val="23"/>
        </w:rPr>
      </w:pPr>
      <w:r>
        <w:rPr>
          <w:w w:val="105"/>
          <w:sz w:val="23"/>
        </w:rPr>
        <w:t>достижение планируемых результатов освоения ФОП ООО всеми обучающимися, в</w:t>
      </w:r>
      <w:r>
        <w:rPr>
          <w:spacing w:val="-58"/>
          <w:w w:val="105"/>
          <w:sz w:val="23"/>
        </w:rPr>
        <w:t xml:space="preserve"> </w:t>
      </w:r>
      <w:r>
        <w:rPr>
          <w:w w:val="105"/>
          <w:sz w:val="23"/>
        </w:rPr>
        <w:t>том</w:t>
      </w:r>
      <w:r>
        <w:rPr>
          <w:spacing w:val="5"/>
          <w:w w:val="105"/>
          <w:sz w:val="23"/>
        </w:rPr>
        <w:t xml:space="preserve"> </w:t>
      </w:r>
      <w:r>
        <w:rPr>
          <w:w w:val="105"/>
          <w:sz w:val="23"/>
        </w:rPr>
        <w:t>числе</w:t>
      </w:r>
      <w:r>
        <w:rPr>
          <w:spacing w:val="-3"/>
          <w:w w:val="105"/>
          <w:sz w:val="23"/>
        </w:rPr>
        <w:t xml:space="preserve"> </w:t>
      </w:r>
      <w:r>
        <w:rPr>
          <w:w w:val="105"/>
          <w:sz w:val="23"/>
        </w:rPr>
        <w:t>обучающимися</w:t>
      </w:r>
      <w:r>
        <w:rPr>
          <w:spacing w:val="5"/>
          <w:w w:val="105"/>
          <w:sz w:val="23"/>
        </w:rPr>
        <w:t xml:space="preserve"> </w:t>
      </w:r>
      <w:r>
        <w:rPr>
          <w:w w:val="105"/>
          <w:sz w:val="23"/>
        </w:rPr>
        <w:t>с</w:t>
      </w:r>
      <w:r>
        <w:rPr>
          <w:spacing w:val="-4"/>
          <w:w w:val="105"/>
          <w:sz w:val="23"/>
        </w:rPr>
        <w:t xml:space="preserve"> </w:t>
      </w:r>
      <w:r>
        <w:rPr>
          <w:w w:val="105"/>
          <w:sz w:val="23"/>
        </w:rPr>
        <w:t>ограниченными</w:t>
      </w:r>
      <w:r>
        <w:rPr>
          <w:spacing w:val="1"/>
          <w:w w:val="105"/>
          <w:sz w:val="23"/>
        </w:rPr>
        <w:t xml:space="preserve"> </w:t>
      </w:r>
      <w:r>
        <w:rPr>
          <w:w w:val="105"/>
          <w:sz w:val="23"/>
        </w:rPr>
        <w:t>возможностями</w:t>
      </w:r>
      <w:r>
        <w:rPr>
          <w:spacing w:val="1"/>
          <w:w w:val="105"/>
          <w:sz w:val="23"/>
        </w:rPr>
        <w:t xml:space="preserve"> </w:t>
      </w:r>
      <w:r>
        <w:rPr>
          <w:w w:val="105"/>
          <w:sz w:val="23"/>
        </w:rPr>
        <w:t>здоровья;</w:t>
      </w:r>
    </w:p>
    <w:p w:rsidR="007F4E71" w:rsidRDefault="002F6E5B" w:rsidP="00B00584">
      <w:pPr>
        <w:pStyle w:val="a4"/>
        <w:numPr>
          <w:ilvl w:val="3"/>
          <w:numId w:val="54"/>
        </w:numPr>
        <w:tabs>
          <w:tab w:val="left" w:pos="1812"/>
        </w:tabs>
        <w:spacing w:before="5"/>
        <w:ind w:left="1811" w:hanging="718"/>
        <w:rPr>
          <w:sz w:val="23"/>
        </w:rPr>
      </w:pPr>
      <w:r>
        <w:rPr>
          <w:sz w:val="23"/>
        </w:rPr>
        <w:t>обеспечение</w:t>
      </w:r>
      <w:r>
        <w:rPr>
          <w:spacing w:val="31"/>
          <w:sz w:val="23"/>
        </w:rPr>
        <w:t xml:space="preserve"> </w:t>
      </w:r>
      <w:r>
        <w:rPr>
          <w:sz w:val="23"/>
        </w:rPr>
        <w:t>доступности</w:t>
      </w:r>
      <w:r>
        <w:rPr>
          <w:spacing w:val="39"/>
          <w:sz w:val="23"/>
        </w:rPr>
        <w:t xml:space="preserve"> </w:t>
      </w:r>
      <w:r>
        <w:rPr>
          <w:sz w:val="23"/>
        </w:rPr>
        <w:t>получения</w:t>
      </w:r>
      <w:r>
        <w:rPr>
          <w:spacing w:val="46"/>
          <w:sz w:val="23"/>
        </w:rPr>
        <w:t xml:space="preserve"> </w:t>
      </w:r>
      <w:r>
        <w:rPr>
          <w:sz w:val="23"/>
        </w:rPr>
        <w:t>качественного</w:t>
      </w:r>
      <w:r>
        <w:rPr>
          <w:spacing w:val="3"/>
          <w:sz w:val="23"/>
        </w:rPr>
        <w:t xml:space="preserve"> </w:t>
      </w:r>
      <w:r>
        <w:rPr>
          <w:sz w:val="23"/>
        </w:rPr>
        <w:t>основного</w:t>
      </w:r>
      <w:r>
        <w:rPr>
          <w:spacing w:val="45"/>
          <w:sz w:val="23"/>
        </w:rPr>
        <w:t xml:space="preserve"> </w:t>
      </w:r>
      <w:r>
        <w:rPr>
          <w:sz w:val="23"/>
        </w:rPr>
        <w:t>общего</w:t>
      </w:r>
      <w:r>
        <w:rPr>
          <w:spacing w:val="41"/>
          <w:sz w:val="23"/>
        </w:rPr>
        <w:t xml:space="preserve"> </w:t>
      </w:r>
      <w:r>
        <w:rPr>
          <w:sz w:val="23"/>
        </w:rPr>
        <w:t>образования;</w:t>
      </w:r>
    </w:p>
    <w:p w:rsidR="007F4E71" w:rsidRDefault="002F6E5B" w:rsidP="00B00584">
      <w:pPr>
        <w:pStyle w:val="a4"/>
        <w:numPr>
          <w:ilvl w:val="3"/>
          <w:numId w:val="54"/>
        </w:numPr>
        <w:tabs>
          <w:tab w:val="left" w:pos="1812"/>
        </w:tabs>
        <w:spacing w:before="13" w:line="242" w:lineRule="auto"/>
        <w:ind w:right="545" w:firstLine="706"/>
        <w:rPr>
          <w:sz w:val="23"/>
        </w:rPr>
      </w:pPr>
      <w:r>
        <w:rPr>
          <w:w w:val="105"/>
          <w:sz w:val="23"/>
        </w:rPr>
        <w:t>выявление</w:t>
      </w:r>
      <w:r>
        <w:rPr>
          <w:spacing w:val="1"/>
          <w:w w:val="105"/>
          <w:sz w:val="23"/>
        </w:rPr>
        <w:t xml:space="preserve"> </w:t>
      </w:r>
      <w:r>
        <w:rPr>
          <w:w w:val="105"/>
          <w:sz w:val="23"/>
        </w:rPr>
        <w:t>и</w:t>
      </w:r>
      <w:r>
        <w:rPr>
          <w:spacing w:val="1"/>
          <w:w w:val="105"/>
          <w:sz w:val="23"/>
        </w:rPr>
        <w:t xml:space="preserve"> </w:t>
      </w:r>
      <w:r>
        <w:rPr>
          <w:w w:val="105"/>
          <w:sz w:val="23"/>
        </w:rPr>
        <w:t>развитие</w:t>
      </w:r>
      <w:r>
        <w:rPr>
          <w:spacing w:val="1"/>
          <w:w w:val="105"/>
          <w:sz w:val="23"/>
        </w:rPr>
        <w:t xml:space="preserve"> </w:t>
      </w:r>
      <w:r>
        <w:rPr>
          <w:w w:val="105"/>
          <w:sz w:val="23"/>
        </w:rPr>
        <w:t>способностей</w:t>
      </w:r>
      <w:r>
        <w:rPr>
          <w:spacing w:val="1"/>
          <w:w w:val="105"/>
          <w:sz w:val="23"/>
        </w:rPr>
        <w:t xml:space="preserve"> </w:t>
      </w:r>
      <w:r>
        <w:rPr>
          <w:w w:val="105"/>
          <w:sz w:val="23"/>
        </w:rPr>
        <w:t>обучающихся,</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проявивших</w:t>
      </w:r>
      <w:r>
        <w:rPr>
          <w:spacing w:val="1"/>
          <w:w w:val="105"/>
          <w:sz w:val="23"/>
        </w:rPr>
        <w:t xml:space="preserve"> </w:t>
      </w:r>
      <w:r>
        <w:rPr>
          <w:w w:val="105"/>
          <w:sz w:val="23"/>
        </w:rPr>
        <w:t>выдающиеся</w:t>
      </w:r>
      <w:r>
        <w:rPr>
          <w:spacing w:val="26"/>
          <w:w w:val="105"/>
          <w:sz w:val="23"/>
        </w:rPr>
        <w:t xml:space="preserve"> </w:t>
      </w:r>
      <w:r>
        <w:rPr>
          <w:w w:val="105"/>
          <w:sz w:val="23"/>
        </w:rPr>
        <w:t>способности,</w:t>
      </w:r>
      <w:r>
        <w:rPr>
          <w:spacing w:val="6"/>
          <w:w w:val="105"/>
          <w:sz w:val="23"/>
        </w:rPr>
        <w:t xml:space="preserve"> </w:t>
      </w:r>
      <w:r>
        <w:rPr>
          <w:w w:val="105"/>
          <w:sz w:val="23"/>
        </w:rPr>
        <w:t>через</w:t>
      </w:r>
      <w:r>
        <w:rPr>
          <w:spacing w:val="16"/>
          <w:w w:val="105"/>
          <w:sz w:val="23"/>
        </w:rPr>
        <w:t xml:space="preserve"> </w:t>
      </w:r>
      <w:r>
        <w:rPr>
          <w:w w:val="105"/>
          <w:sz w:val="23"/>
        </w:rPr>
        <w:t>систему</w:t>
      </w:r>
      <w:r>
        <w:rPr>
          <w:spacing w:val="12"/>
          <w:w w:val="105"/>
          <w:sz w:val="23"/>
        </w:rPr>
        <w:t xml:space="preserve"> </w:t>
      </w:r>
      <w:r>
        <w:rPr>
          <w:w w:val="105"/>
          <w:sz w:val="23"/>
        </w:rPr>
        <w:t>клубов,</w:t>
      </w:r>
      <w:r>
        <w:rPr>
          <w:spacing w:val="12"/>
          <w:w w:val="105"/>
          <w:sz w:val="23"/>
        </w:rPr>
        <w:t xml:space="preserve"> </w:t>
      </w:r>
      <w:r>
        <w:rPr>
          <w:w w:val="105"/>
          <w:sz w:val="23"/>
        </w:rPr>
        <w:t>секций,</w:t>
      </w:r>
      <w:r>
        <w:rPr>
          <w:spacing w:val="22"/>
          <w:w w:val="105"/>
          <w:sz w:val="23"/>
        </w:rPr>
        <w:t xml:space="preserve"> </w:t>
      </w:r>
      <w:r>
        <w:rPr>
          <w:w w:val="105"/>
          <w:sz w:val="23"/>
        </w:rPr>
        <w:t>студий</w:t>
      </w:r>
      <w:r>
        <w:rPr>
          <w:spacing w:val="10"/>
          <w:w w:val="105"/>
          <w:sz w:val="23"/>
        </w:rPr>
        <w:t xml:space="preserve"> </w:t>
      </w:r>
      <w:r>
        <w:rPr>
          <w:w w:val="105"/>
          <w:sz w:val="23"/>
        </w:rPr>
        <w:t>и</w:t>
      </w:r>
      <w:r>
        <w:rPr>
          <w:spacing w:val="25"/>
          <w:w w:val="105"/>
          <w:sz w:val="23"/>
        </w:rPr>
        <w:t xml:space="preserve"> </w:t>
      </w:r>
      <w:r>
        <w:rPr>
          <w:w w:val="105"/>
          <w:sz w:val="23"/>
        </w:rPr>
        <w:t>других,</w:t>
      </w:r>
      <w:r>
        <w:rPr>
          <w:spacing w:val="14"/>
          <w:w w:val="105"/>
          <w:sz w:val="23"/>
        </w:rPr>
        <w:t xml:space="preserve"> </w:t>
      </w:r>
      <w:r>
        <w:rPr>
          <w:w w:val="105"/>
          <w:sz w:val="23"/>
        </w:rPr>
        <w:t>организацию</w:t>
      </w:r>
    </w:p>
    <w:p w:rsidR="007F4E71" w:rsidRDefault="007F4E71">
      <w:pPr>
        <w:spacing w:line="242" w:lineRule="auto"/>
        <w:jc w:val="both"/>
        <w:rPr>
          <w:sz w:val="23"/>
        </w:r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общественно</w:t>
      </w:r>
      <w:r>
        <w:rPr>
          <w:spacing w:val="41"/>
        </w:rPr>
        <w:t xml:space="preserve"> </w:t>
      </w:r>
      <w:r>
        <w:t>полезной</w:t>
      </w:r>
      <w:r>
        <w:rPr>
          <w:spacing w:val="38"/>
        </w:rPr>
        <w:t xml:space="preserve"> </w:t>
      </w:r>
      <w:r>
        <w:t>деятельности;</w:t>
      </w:r>
    </w:p>
    <w:p w:rsidR="007F4E71" w:rsidRDefault="002F6E5B" w:rsidP="00B00584">
      <w:pPr>
        <w:pStyle w:val="a4"/>
        <w:numPr>
          <w:ilvl w:val="3"/>
          <w:numId w:val="54"/>
        </w:numPr>
        <w:tabs>
          <w:tab w:val="left" w:pos="1812"/>
        </w:tabs>
        <w:spacing w:before="16" w:line="242" w:lineRule="auto"/>
        <w:ind w:right="555" w:firstLine="706"/>
        <w:rPr>
          <w:sz w:val="23"/>
        </w:rPr>
      </w:pPr>
      <w:r>
        <w:rPr>
          <w:w w:val="105"/>
          <w:sz w:val="23"/>
        </w:rPr>
        <w:t>организация интеллектуальных</w:t>
      </w:r>
      <w:r>
        <w:rPr>
          <w:spacing w:val="1"/>
          <w:w w:val="105"/>
          <w:sz w:val="23"/>
        </w:rPr>
        <w:t xml:space="preserve"> </w:t>
      </w:r>
      <w:r>
        <w:rPr>
          <w:w w:val="105"/>
          <w:sz w:val="23"/>
        </w:rPr>
        <w:t>и творческих</w:t>
      </w:r>
      <w:r>
        <w:rPr>
          <w:spacing w:val="1"/>
          <w:w w:val="105"/>
          <w:sz w:val="23"/>
        </w:rPr>
        <w:t xml:space="preserve"> </w:t>
      </w:r>
      <w:r>
        <w:rPr>
          <w:w w:val="105"/>
          <w:sz w:val="23"/>
        </w:rPr>
        <w:t>соревнований, научно-технического</w:t>
      </w:r>
      <w:r>
        <w:rPr>
          <w:spacing w:val="1"/>
          <w:w w:val="105"/>
          <w:sz w:val="23"/>
        </w:rPr>
        <w:t xml:space="preserve"> </w:t>
      </w:r>
      <w:r>
        <w:rPr>
          <w:w w:val="105"/>
          <w:sz w:val="23"/>
        </w:rPr>
        <w:t>творчества</w:t>
      </w:r>
      <w:r>
        <w:rPr>
          <w:spacing w:val="1"/>
          <w:w w:val="105"/>
          <w:sz w:val="23"/>
        </w:rPr>
        <w:t xml:space="preserve"> </w:t>
      </w:r>
      <w:r>
        <w:rPr>
          <w:w w:val="105"/>
          <w:sz w:val="23"/>
        </w:rPr>
        <w:t>и</w:t>
      </w:r>
      <w:r>
        <w:rPr>
          <w:spacing w:val="1"/>
          <w:w w:val="105"/>
          <w:sz w:val="23"/>
        </w:rPr>
        <w:t xml:space="preserve"> </w:t>
      </w:r>
      <w:r>
        <w:rPr>
          <w:w w:val="105"/>
          <w:sz w:val="23"/>
        </w:rPr>
        <w:t>проектно-исследовательской</w:t>
      </w:r>
      <w:r>
        <w:rPr>
          <w:spacing w:val="3"/>
          <w:w w:val="105"/>
          <w:sz w:val="23"/>
        </w:rPr>
        <w:t xml:space="preserve"> </w:t>
      </w:r>
      <w:r>
        <w:rPr>
          <w:w w:val="105"/>
          <w:sz w:val="23"/>
        </w:rPr>
        <w:t>деятельности;</w:t>
      </w:r>
    </w:p>
    <w:p w:rsidR="007F4E71" w:rsidRDefault="002F6E5B" w:rsidP="00B00584">
      <w:pPr>
        <w:pStyle w:val="a4"/>
        <w:numPr>
          <w:ilvl w:val="3"/>
          <w:numId w:val="54"/>
        </w:numPr>
        <w:tabs>
          <w:tab w:val="left" w:pos="1812"/>
        </w:tabs>
        <w:spacing w:before="8" w:line="242" w:lineRule="auto"/>
        <w:ind w:right="574" w:firstLine="706"/>
        <w:rPr>
          <w:sz w:val="23"/>
        </w:rPr>
      </w:pPr>
      <w:r>
        <w:rPr>
          <w:w w:val="105"/>
          <w:sz w:val="23"/>
        </w:rPr>
        <w:t>участие обучающихся,</w:t>
      </w:r>
      <w:r>
        <w:rPr>
          <w:spacing w:val="1"/>
          <w:w w:val="105"/>
          <w:sz w:val="23"/>
        </w:rPr>
        <w:t xml:space="preserve"> </w:t>
      </w:r>
      <w:r>
        <w:rPr>
          <w:w w:val="105"/>
          <w:sz w:val="23"/>
        </w:rPr>
        <w:t>их родителей (законных представителей), педагогических</w:t>
      </w:r>
      <w:r>
        <w:rPr>
          <w:spacing w:val="1"/>
          <w:w w:val="105"/>
          <w:sz w:val="23"/>
        </w:rPr>
        <w:t xml:space="preserve"> </w:t>
      </w:r>
      <w:r>
        <w:rPr>
          <w:w w:val="105"/>
          <w:sz w:val="23"/>
        </w:rPr>
        <w:t>работников</w:t>
      </w:r>
      <w:r>
        <w:rPr>
          <w:spacing w:val="-7"/>
          <w:w w:val="105"/>
          <w:sz w:val="23"/>
        </w:rPr>
        <w:t xml:space="preserve"> </w:t>
      </w:r>
      <w:r>
        <w:rPr>
          <w:w w:val="105"/>
          <w:sz w:val="23"/>
        </w:rPr>
        <w:t>в</w:t>
      </w:r>
      <w:r>
        <w:rPr>
          <w:spacing w:val="-5"/>
          <w:w w:val="105"/>
          <w:sz w:val="23"/>
        </w:rPr>
        <w:t xml:space="preserve"> </w:t>
      </w:r>
      <w:r>
        <w:rPr>
          <w:w w:val="105"/>
          <w:sz w:val="23"/>
        </w:rPr>
        <w:t>проектировании</w:t>
      </w:r>
      <w:r>
        <w:rPr>
          <w:spacing w:val="-3"/>
          <w:w w:val="105"/>
          <w:sz w:val="23"/>
        </w:rPr>
        <w:t xml:space="preserve"> </w:t>
      </w:r>
      <w:r>
        <w:rPr>
          <w:w w:val="105"/>
          <w:sz w:val="23"/>
        </w:rPr>
        <w:t>и</w:t>
      </w:r>
      <w:r>
        <w:rPr>
          <w:spacing w:val="-8"/>
          <w:w w:val="105"/>
          <w:sz w:val="23"/>
        </w:rPr>
        <w:t xml:space="preserve"> </w:t>
      </w:r>
      <w:r>
        <w:rPr>
          <w:w w:val="105"/>
          <w:sz w:val="23"/>
        </w:rPr>
        <w:t>развитии</w:t>
      </w:r>
      <w:r>
        <w:rPr>
          <w:spacing w:val="3"/>
          <w:w w:val="105"/>
          <w:sz w:val="23"/>
        </w:rPr>
        <w:t xml:space="preserve"> </w:t>
      </w:r>
      <w:r>
        <w:rPr>
          <w:w w:val="105"/>
          <w:sz w:val="23"/>
        </w:rPr>
        <w:t>социальной среды</w:t>
      </w:r>
      <w:r>
        <w:rPr>
          <w:spacing w:val="3"/>
          <w:w w:val="105"/>
          <w:sz w:val="23"/>
        </w:rPr>
        <w:t xml:space="preserve"> </w:t>
      </w:r>
      <w:r>
        <w:rPr>
          <w:w w:val="105"/>
          <w:sz w:val="23"/>
        </w:rPr>
        <w:t>образовательной</w:t>
      </w:r>
      <w:r>
        <w:rPr>
          <w:spacing w:val="1"/>
          <w:w w:val="105"/>
          <w:sz w:val="23"/>
        </w:rPr>
        <w:t xml:space="preserve"> </w:t>
      </w:r>
      <w:r>
        <w:rPr>
          <w:w w:val="105"/>
          <w:sz w:val="23"/>
        </w:rPr>
        <w:t>организации;</w:t>
      </w:r>
    </w:p>
    <w:p w:rsidR="007F4E71" w:rsidRDefault="002F6E5B" w:rsidP="00B00584">
      <w:pPr>
        <w:pStyle w:val="a4"/>
        <w:numPr>
          <w:ilvl w:val="3"/>
          <w:numId w:val="54"/>
        </w:numPr>
        <w:tabs>
          <w:tab w:val="left" w:pos="1812"/>
        </w:tabs>
        <w:spacing w:before="8" w:line="244" w:lineRule="auto"/>
        <w:ind w:right="552" w:firstLine="706"/>
        <w:rPr>
          <w:sz w:val="23"/>
        </w:rPr>
      </w:pPr>
      <w:r>
        <w:rPr>
          <w:w w:val="105"/>
          <w:sz w:val="23"/>
        </w:rPr>
        <w:t>включение обучающихся в процессы познания и преобразования социальной среды</w:t>
      </w:r>
      <w:r>
        <w:rPr>
          <w:spacing w:val="1"/>
          <w:w w:val="105"/>
          <w:sz w:val="23"/>
        </w:rPr>
        <w:t xml:space="preserve"> </w:t>
      </w:r>
      <w:r>
        <w:rPr>
          <w:sz w:val="23"/>
        </w:rPr>
        <w:t>(населенного</w:t>
      </w:r>
      <w:r>
        <w:rPr>
          <w:spacing w:val="23"/>
          <w:sz w:val="23"/>
        </w:rPr>
        <w:t xml:space="preserve"> </w:t>
      </w:r>
      <w:r>
        <w:rPr>
          <w:sz w:val="23"/>
        </w:rPr>
        <w:t>пункта,</w:t>
      </w:r>
      <w:r>
        <w:rPr>
          <w:spacing w:val="25"/>
          <w:sz w:val="23"/>
        </w:rPr>
        <w:t xml:space="preserve"> </w:t>
      </w:r>
      <w:r>
        <w:rPr>
          <w:sz w:val="23"/>
        </w:rPr>
        <w:t>района,</w:t>
      </w:r>
      <w:r>
        <w:rPr>
          <w:spacing w:val="21"/>
          <w:sz w:val="23"/>
        </w:rPr>
        <w:t xml:space="preserve"> </w:t>
      </w:r>
      <w:r>
        <w:rPr>
          <w:sz w:val="23"/>
        </w:rPr>
        <w:t>города)</w:t>
      </w:r>
      <w:r>
        <w:rPr>
          <w:spacing w:val="17"/>
          <w:sz w:val="23"/>
        </w:rPr>
        <w:t xml:space="preserve"> </w:t>
      </w:r>
      <w:r>
        <w:rPr>
          <w:sz w:val="23"/>
        </w:rPr>
        <w:t>для</w:t>
      </w:r>
      <w:r>
        <w:rPr>
          <w:spacing w:val="26"/>
          <w:sz w:val="23"/>
        </w:rPr>
        <w:t xml:space="preserve"> </w:t>
      </w:r>
      <w:r>
        <w:rPr>
          <w:sz w:val="23"/>
        </w:rPr>
        <w:t>приобретения</w:t>
      </w:r>
      <w:r>
        <w:rPr>
          <w:spacing w:val="27"/>
          <w:sz w:val="23"/>
        </w:rPr>
        <w:t xml:space="preserve"> </w:t>
      </w:r>
      <w:r>
        <w:rPr>
          <w:sz w:val="23"/>
        </w:rPr>
        <w:t>опыта</w:t>
      </w:r>
      <w:r>
        <w:rPr>
          <w:spacing w:val="29"/>
          <w:sz w:val="23"/>
        </w:rPr>
        <w:t xml:space="preserve"> </w:t>
      </w:r>
      <w:r>
        <w:rPr>
          <w:sz w:val="23"/>
        </w:rPr>
        <w:t>реального</w:t>
      </w:r>
      <w:r>
        <w:rPr>
          <w:spacing w:val="17"/>
          <w:sz w:val="23"/>
        </w:rPr>
        <w:t xml:space="preserve"> </w:t>
      </w:r>
      <w:r>
        <w:rPr>
          <w:sz w:val="23"/>
        </w:rPr>
        <w:t>управления</w:t>
      </w:r>
      <w:r>
        <w:rPr>
          <w:spacing w:val="17"/>
          <w:sz w:val="23"/>
        </w:rPr>
        <w:t xml:space="preserve"> </w:t>
      </w:r>
      <w:r>
        <w:rPr>
          <w:sz w:val="23"/>
        </w:rPr>
        <w:t>и</w:t>
      </w:r>
      <w:r>
        <w:rPr>
          <w:spacing w:val="22"/>
          <w:sz w:val="23"/>
        </w:rPr>
        <w:t xml:space="preserve"> </w:t>
      </w:r>
      <w:r>
        <w:rPr>
          <w:sz w:val="23"/>
        </w:rPr>
        <w:t>действия;</w:t>
      </w:r>
    </w:p>
    <w:p w:rsidR="007F4E71" w:rsidRDefault="002F6E5B" w:rsidP="00B00584">
      <w:pPr>
        <w:pStyle w:val="a4"/>
        <w:numPr>
          <w:ilvl w:val="3"/>
          <w:numId w:val="54"/>
        </w:numPr>
        <w:tabs>
          <w:tab w:val="left" w:pos="1812"/>
        </w:tabs>
        <w:spacing w:before="4" w:line="247" w:lineRule="auto"/>
        <w:ind w:right="547" w:firstLine="706"/>
        <w:rPr>
          <w:sz w:val="23"/>
        </w:rPr>
      </w:pPr>
      <w:r>
        <w:rPr>
          <w:w w:val="105"/>
          <w:sz w:val="23"/>
        </w:rPr>
        <w:t>организация</w:t>
      </w:r>
      <w:r>
        <w:rPr>
          <w:spacing w:val="1"/>
          <w:w w:val="105"/>
          <w:sz w:val="23"/>
        </w:rPr>
        <w:t xml:space="preserve"> </w:t>
      </w:r>
      <w:r>
        <w:rPr>
          <w:w w:val="105"/>
          <w:sz w:val="23"/>
        </w:rPr>
        <w:t>социального</w:t>
      </w:r>
      <w:r>
        <w:rPr>
          <w:spacing w:val="1"/>
          <w:w w:val="105"/>
          <w:sz w:val="23"/>
        </w:rPr>
        <w:t xml:space="preserve"> </w:t>
      </w:r>
      <w:r>
        <w:rPr>
          <w:w w:val="105"/>
          <w:sz w:val="23"/>
        </w:rPr>
        <w:t>и</w:t>
      </w:r>
      <w:r>
        <w:rPr>
          <w:spacing w:val="1"/>
          <w:w w:val="105"/>
          <w:sz w:val="23"/>
        </w:rPr>
        <w:t xml:space="preserve"> </w:t>
      </w:r>
      <w:r>
        <w:rPr>
          <w:w w:val="105"/>
          <w:sz w:val="23"/>
        </w:rPr>
        <w:t>учебно-исследовательского</w:t>
      </w:r>
      <w:r>
        <w:rPr>
          <w:spacing w:val="1"/>
          <w:w w:val="105"/>
          <w:sz w:val="23"/>
        </w:rPr>
        <w:t xml:space="preserve"> </w:t>
      </w:r>
      <w:r>
        <w:rPr>
          <w:w w:val="105"/>
          <w:sz w:val="23"/>
        </w:rPr>
        <w:t>проектирования,</w:t>
      </w:r>
      <w:r>
        <w:rPr>
          <w:spacing w:val="1"/>
          <w:w w:val="105"/>
          <w:sz w:val="23"/>
        </w:rPr>
        <w:t xml:space="preserve"> </w:t>
      </w:r>
      <w:r>
        <w:rPr>
          <w:sz w:val="23"/>
        </w:rPr>
        <w:t>профессиональной</w:t>
      </w:r>
      <w:r>
        <w:rPr>
          <w:spacing w:val="1"/>
          <w:sz w:val="23"/>
        </w:rPr>
        <w:t xml:space="preserve"> </w:t>
      </w:r>
      <w:r>
        <w:rPr>
          <w:sz w:val="23"/>
        </w:rPr>
        <w:t>ориентации</w:t>
      </w:r>
      <w:r>
        <w:rPr>
          <w:spacing w:val="1"/>
          <w:sz w:val="23"/>
        </w:rPr>
        <w:t xml:space="preserve"> </w:t>
      </w:r>
      <w:r>
        <w:rPr>
          <w:sz w:val="23"/>
        </w:rPr>
        <w:t>обучающихся</w:t>
      </w:r>
      <w:r>
        <w:rPr>
          <w:spacing w:val="1"/>
          <w:sz w:val="23"/>
        </w:rPr>
        <w:t xml:space="preserve"> </w:t>
      </w:r>
      <w:r>
        <w:rPr>
          <w:sz w:val="23"/>
        </w:rPr>
        <w:t>при</w:t>
      </w:r>
      <w:r>
        <w:rPr>
          <w:spacing w:val="1"/>
          <w:sz w:val="23"/>
        </w:rPr>
        <w:t xml:space="preserve"> </w:t>
      </w:r>
      <w:r>
        <w:rPr>
          <w:sz w:val="23"/>
        </w:rPr>
        <w:t>поддержке</w:t>
      </w:r>
      <w:r>
        <w:rPr>
          <w:spacing w:val="1"/>
          <w:sz w:val="23"/>
        </w:rPr>
        <w:t xml:space="preserve"> </w:t>
      </w:r>
      <w:r>
        <w:rPr>
          <w:sz w:val="23"/>
        </w:rPr>
        <w:t>педагогов,</w:t>
      </w:r>
      <w:r>
        <w:rPr>
          <w:spacing w:val="1"/>
          <w:sz w:val="23"/>
        </w:rPr>
        <w:t xml:space="preserve"> </w:t>
      </w:r>
      <w:r>
        <w:rPr>
          <w:sz w:val="23"/>
        </w:rPr>
        <w:t>психологов,</w:t>
      </w:r>
      <w:r>
        <w:rPr>
          <w:spacing w:val="1"/>
          <w:sz w:val="23"/>
        </w:rPr>
        <w:t xml:space="preserve"> </w:t>
      </w:r>
      <w:r w:rsidR="00887157">
        <w:rPr>
          <w:sz w:val="23"/>
        </w:rPr>
        <w:t>социа</w:t>
      </w:r>
      <w:r>
        <w:rPr>
          <w:sz w:val="23"/>
        </w:rPr>
        <w:t>льных</w:t>
      </w:r>
      <w:r>
        <w:rPr>
          <w:spacing w:val="1"/>
          <w:sz w:val="23"/>
        </w:rPr>
        <w:t xml:space="preserve"> </w:t>
      </w:r>
      <w:r>
        <w:rPr>
          <w:w w:val="105"/>
          <w:sz w:val="23"/>
        </w:rPr>
        <w:t>педагогов,</w:t>
      </w:r>
      <w:r>
        <w:rPr>
          <w:spacing w:val="1"/>
          <w:w w:val="105"/>
          <w:sz w:val="23"/>
        </w:rPr>
        <w:t xml:space="preserve"> </w:t>
      </w:r>
      <w:r>
        <w:rPr>
          <w:w w:val="105"/>
          <w:sz w:val="23"/>
        </w:rPr>
        <w:t>сотрудничество</w:t>
      </w:r>
      <w:r>
        <w:rPr>
          <w:spacing w:val="1"/>
          <w:w w:val="105"/>
          <w:sz w:val="23"/>
        </w:rPr>
        <w:t xml:space="preserve"> </w:t>
      </w:r>
      <w:r>
        <w:rPr>
          <w:w w:val="105"/>
          <w:sz w:val="23"/>
        </w:rPr>
        <w:t>с</w:t>
      </w:r>
      <w:r>
        <w:rPr>
          <w:spacing w:val="1"/>
          <w:w w:val="105"/>
          <w:sz w:val="23"/>
        </w:rPr>
        <w:t xml:space="preserve"> </w:t>
      </w:r>
      <w:r>
        <w:rPr>
          <w:w w:val="105"/>
          <w:sz w:val="23"/>
        </w:rPr>
        <w:t>базовыми</w:t>
      </w:r>
      <w:r>
        <w:rPr>
          <w:spacing w:val="1"/>
          <w:w w:val="105"/>
          <w:sz w:val="23"/>
        </w:rPr>
        <w:t xml:space="preserve"> </w:t>
      </w:r>
      <w:r>
        <w:rPr>
          <w:w w:val="105"/>
          <w:sz w:val="23"/>
        </w:rPr>
        <w:t>предприятиями,</w:t>
      </w:r>
      <w:r>
        <w:rPr>
          <w:spacing w:val="1"/>
          <w:w w:val="105"/>
          <w:sz w:val="23"/>
        </w:rPr>
        <w:t xml:space="preserve"> </w:t>
      </w:r>
      <w:r>
        <w:rPr>
          <w:w w:val="105"/>
          <w:sz w:val="23"/>
        </w:rPr>
        <w:t>организациями</w:t>
      </w:r>
      <w:r>
        <w:rPr>
          <w:spacing w:val="1"/>
          <w:w w:val="105"/>
          <w:sz w:val="23"/>
        </w:rPr>
        <w:t xml:space="preserve"> </w:t>
      </w:r>
      <w:r>
        <w:rPr>
          <w:w w:val="105"/>
          <w:sz w:val="23"/>
        </w:rPr>
        <w:t>профессионального</w:t>
      </w:r>
      <w:r>
        <w:rPr>
          <w:spacing w:val="-58"/>
          <w:w w:val="105"/>
          <w:sz w:val="23"/>
        </w:rPr>
        <w:t xml:space="preserve"> </w:t>
      </w:r>
      <w:r>
        <w:rPr>
          <w:w w:val="105"/>
          <w:sz w:val="23"/>
        </w:rPr>
        <w:t>образования,</w:t>
      </w:r>
      <w:r>
        <w:rPr>
          <w:spacing w:val="-4"/>
          <w:w w:val="105"/>
          <w:sz w:val="23"/>
        </w:rPr>
        <w:t xml:space="preserve"> </w:t>
      </w:r>
      <w:r>
        <w:rPr>
          <w:w w:val="105"/>
          <w:sz w:val="23"/>
        </w:rPr>
        <w:t>центрами</w:t>
      </w:r>
      <w:r>
        <w:rPr>
          <w:spacing w:val="3"/>
          <w:w w:val="105"/>
          <w:sz w:val="23"/>
        </w:rPr>
        <w:t xml:space="preserve"> </w:t>
      </w:r>
      <w:r>
        <w:rPr>
          <w:w w:val="105"/>
          <w:sz w:val="23"/>
        </w:rPr>
        <w:t>профессиональной</w:t>
      </w:r>
      <w:r>
        <w:rPr>
          <w:spacing w:val="10"/>
          <w:w w:val="105"/>
          <w:sz w:val="23"/>
        </w:rPr>
        <w:t xml:space="preserve"> </w:t>
      </w:r>
      <w:r>
        <w:rPr>
          <w:w w:val="105"/>
          <w:sz w:val="23"/>
        </w:rPr>
        <w:t>работы;</w:t>
      </w:r>
    </w:p>
    <w:p w:rsidR="007F4E71" w:rsidRDefault="002F6E5B" w:rsidP="00B00584">
      <w:pPr>
        <w:pStyle w:val="a4"/>
        <w:numPr>
          <w:ilvl w:val="3"/>
          <w:numId w:val="54"/>
        </w:numPr>
        <w:tabs>
          <w:tab w:val="left" w:pos="1812"/>
          <w:tab w:val="left" w:pos="3420"/>
          <w:tab w:val="left" w:pos="6089"/>
        </w:tabs>
        <w:spacing w:before="4" w:line="244" w:lineRule="auto"/>
        <w:ind w:right="561" w:firstLine="706"/>
        <w:rPr>
          <w:sz w:val="23"/>
        </w:rPr>
      </w:pPr>
      <w:r>
        <w:rPr>
          <w:w w:val="105"/>
          <w:sz w:val="23"/>
        </w:rPr>
        <w:t>создание условий для сохранения и укрепления физического, психологического и</w:t>
      </w:r>
      <w:r>
        <w:rPr>
          <w:spacing w:val="1"/>
          <w:w w:val="105"/>
          <w:sz w:val="23"/>
        </w:rPr>
        <w:t xml:space="preserve"> </w:t>
      </w:r>
      <w:r>
        <w:rPr>
          <w:w w:val="105"/>
          <w:sz w:val="23"/>
        </w:rPr>
        <w:t xml:space="preserve">социального </w:t>
      </w:r>
      <w:r>
        <w:rPr>
          <w:spacing w:val="2"/>
          <w:w w:val="105"/>
          <w:sz w:val="23"/>
        </w:rPr>
        <w:t xml:space="preserve"> </w:t>
      </w:r>
      <w:r>
        <w:rPr>
          <w:w w:val="105"/>
          <w:sz w:val="23"/>
        </w:rPr>
        <w:t>здоровья</w:t>
      </w:r>
      <w:r>
        <w:rPr>
          <w:w w:val="105"/>
          <w:sz w:val="23"/>
        </w:rPr>
        <w:tab/>
        <w:t>обучающихся,</w:t>
      </w:r>
      <w:r>
        <w:rPr>
          <w:w w:val="105"/>
          <w:sz w:val="23"/>
        </w:rPr>
        <w:tab/>
        <w:t>обеспечение</w:t>
      </w:r>
      <w:r>
        <w:rPr>
          <w:spacing w:val="-1"/>
          <w:w w:val="105"/>
          <w:sz w:val="23"/>
        </w:rPr>
        <w:t xml:space="preserve"> </w:t>
      </w:r>
      <w:r>
        <w:rPr>
          <w:w w:val="105"/>
          <w:sz w:val="23"/>
        </w:rPr>
        <w:t>их</w:t>
      </w:r>
      <w:r>
        <w:rPr>
          <w:spacing w:val="-4"/>
          <w:w w:val="105"/>
          <w:sz w:val="23"/>
        </w:rPr>
        <w:t xml:space="preserve"> </w:t>
      </w:r>
      <w:r>
        <w:rPr>
          <w:w w:val="105"/>
          <w:sz w:val="23"/>
        </w:rPr>
        <w:t>безопасности.</w:t>
      </w:r>
    </w:p>
    <w:p w:rsidR="007F4E71" w:rsidRDefault="007F4E71">
      <w:pPr>
        <w:pStyle w:val="a3"/>
        <w:spacing w:before="2"/>
        <w:ind w:left="0" w:firstLine="0"/>
        <w:jc w:val="left"/>
        <w:rPr>
          <w:sz w:val="33"/>
        </w:rPr>
      </w:pPr>
    </w:p>
    <w:p w:rsidR="007F4E71" w:rsidRDefault="002F6E5B" w:rsidP="00B00584">
      <w:pPr>
        <w:pStyle w:val="2"/>
        <w:numPr>
          <w:ilvl w:val="2"/>
          <w:numId w:val="54"/>
        </w:numPr>
        <w:tabs>
          <w:tab w:val="left" w:pos="1262"/>
        </w:tabs>
        <w:ind w:left="1262" w:hanging="543"/>
        <w:jc w:val="left"/>
      </w:pPr>
      <w:r>
        <w:t>ПРИНЦИПЫ</w:t>
      </w:r>
      <w:r>
        <w:rPr>
          <w:spacing w:val="42"/>
        </w:rPr>
        <w:t xml:space="preserve"> </w:t>
      </w:r>
      <w:r>
        <w:t>ФОРМИРОВАНИЯ</w:t>
      </w:r>
      <w:r>
        <w:rPr>
          <w:spacing w:val="51"/>
        </w:rPr>
        <w:t xml:space="preserve"> </w:t>
      </w:r>
      <w:r>
        <w:t>И</w:t>
      </w:r>
      <w:r>
        <w:rPr>
          <w:spacing w:val="55"/>
        </w:rPr>
        <w:t xml:space="preserve"> </w:t>
      </w:r>
      <w:r>
        <w:t>МЕХАНИЗМЫ</w:t>
      </w:r>
      <w:r>
        <w:rPr>
          <w:spacing w:val="46"/>
        </w:rPr>
        <w:t xml:space="preserve"> </w:t>
      </w:r>
      <w:r>
        <w:t>РЕАЛИЗАЦИИ</w:t>
      </w:r>
      <w:r>
        <w:rPr>
          <w:spacing w:val="56"/>
        </w:rPr>
        <w:t xml:space="preserve"> </w:t>
      </w:r>
      <w:r>
        <w:t>ПРОГРАМЫ</w:t>
      </w:r>
    </w:p>
    <w:p w:rsidR="007F4E71" w:rsidRDefault="002F6E5B">
      <w:pPr>
        <w:pStyle w:val="a3"/>
        <w:spacing w:before="117"/>
        <w:ind w:left="1096" w:firstLine="0"/>
      </w:pPr>
      <w:r>
        <w:t>ООП</w:t>
      </w:r>
      <w:r>
        <w:rPr>
          <w:spacing w:val="25"/>
        </w:rPr>
        <w:t xml:space="preserve"> </w:t>
      </w:r>
      <w:r>
        <w:t>ООО</w:t>
      </w:r>
      <w:r>
        <w:rPr>
          <w:spacing w:val="44"/>
        </w:rPr>
        <w:t xml:space="preserve"> </w:t>
      </w:r>
      <w:r>
        <w:t>учитывает</w:t>
      </w:r>
      <w:r>
        <w:rPr>
          <w:spacing w:val="33"/>
        </w:rPr>
        <w:t xml:space="preserve"> </w:t>
      </w:r>
      <w:r>
        <w:t>следующие</w:t>
      </w:r>
      <w:r>
        <w:rPr>
          <w:spacing w:val="24"/>
        </w:rPr>
        <w:t xml:space="preserve"> </w:t>
      </w:r>
      <w:r>
        <w:t>принципы:</w:t>
      </w:r>
    </w:p>
    <w:p w:rsidR="007F4E71" w:rsidRDefault="002F6E5B" w:rsidP="00B00584">
      <w:pPr>
        <w:pStyle w:val="a4"/>
        <w:numPr>
          <w:ilvl w:val="0"/>
          <w:numId w:val="53"/>
        </w:numPr>
        <w:tabs>
          <w:tab w:val="left" w:pos="1236"/>
          <w:tab w:val="left" w:pos="6943"/>
        </w:tabs>
        <w:spacing w:before="9" w:line="252" w:lineRule="auto"/>
        <w:ind w:right="550" w:firstLine="706"/>
        <w:rPr>
          <w:sz w:val="23"/>
        </w:rPr>
      </w:pPr>
      <w:r>
        <w:rPr>
          <w:w w:val="105"/>
          <w:sz w:val="23"/>
        </w:rPr>
        <w:t>принцип учёта ФГОС ООО: ООП ООО базируется на требованиях, предъявляемых ФГОС</w:t>
      </w:r>
      <w:r>
        <w:rPr>
          <w:spacing w:val="-58"/>
          <w:w w:val="105"/>
          <w:sz w:val="23"/>
        </w:rPr>
        <w:t xml:space="preserve"> </w:t>
      </w:r>
      <w:r>
        <w:rPr>
          <w:w w:val="105"/>
          <w:sz w:val="23"/>
        </w:rPr>
        <w:t xml:space="preserve">ООО    </w:t>
      </w:r>
      <w:r>
        <w:rPr>
          <w:spacing w:val="16"/>
          <w:w w:val="105"/>
          <w:sz w:val="23"/>
        </w:rPr>
        <w:t xml:space="preserve"> </w:t>
      </w:r>
      <w:r>
        <w:rPr>
          <w:w w:val="105"/>
          <w:sz w:val="23"/>
        </w:rPr>
        <w:t xml:space="preserve">к       </w:t>
      </w:r>
      <w:r>
        <w:rPr>
          <w:spacing w:val="35"/>
          <w:w w:val="105"/>
          <w:sz w:val="23"/>
        </w:rPr>
        <w:t xml:space="preserve"> </w:t>
      </w:r>
      <w:r w:rsidR="00887157">
        <w:rPr>
          <w:w w:val="105"/>
          <w:sz w:val="23"/>
        </w:rPr>
        <w:t xml:space="preserve">целям,  </w:t>
      </w:r>
      <w:r>
        <w:rPr>
          <w:spacing w:val="39"/>
          <w:w w:val="105"/>
          <w:sz w:val="23"/>
        </w:rPr>
        <w:t xml:space="preserve"> </w:t>
      </w:r>
      <w:r>
        <w:rPr>
          <w:w w:val="105"/>
          <w:sz w:val="23"/>
        </w:rPr>
        <w:t xml:space="preserve">содержанию,    </w:t>
      </w:r>
      <w:r>
        <w:rPr>
          <w:spacing w:val="8"/>
          <w:w w:val="105"/>
          <w:sz w:val="23"/>
        </w:rPr>
        <w:t xml:space="preserve"> </w:t>
      </w:r>
      <w:r w:rsidR="00887157">
        <w:rPr>
          <w:w w:val="105"/>
          <w:sz w:val="23"/>
        </w:rPr>
        <w:t xml:space="preserve">планируемым </w:t>
      </w:r>
      <w:r>
        <w:rPr>
          <w:w w:val="105"/>
          <w:sz w:val="23"/>
        </w:rPr>
        <w:t>результатам</w:t>
      </w:r>
      <w:r>
        <w:rPr>
          <w:spacing w:val="47"/>
          <w:w w:val="105"/>
          <w:sz w:val="23"/>
        </w:rPr>
        <w:t xml:space="preserve"> </w:t>
      </w:r>
      <w:r>
        <w:rPr>
          <w:w w:val="105"/>
          <w:sz w:val="23"/>
        </w:rPr>
        <w:t>и</w:t>
      </w:r>
      <w:r>
        <w:rPr>
          <w:spacing w:val="44"/>
          <w:w w:val="105"/>
          <w:sz w:val="23"/>
        </w:rPr>
        <w:t xml:space="preserve"> </w:t>
      </w:r>
      <w:r>
        <w:rPr>
          <w:w w:val="105"/>
          <w:sz w:val="23"/>
        </w:rPr>
        <w:t>условиям</w:t>
      </w:r>
      <w:r>
        <w:rPr>
          <w:spacing w:val="45"/>
          <w:w w:val="105"/>
          <w:sz w:val="23"/>
        </w:rPr>
        <w:t xml:space="preserve"> </w:t>
      </w:r>
      <w:r>
        <w:rPr>
          <w:w w:val="105"/>
          <w:sz w:val="23"/>
        </w:rPr>
        <w:t>обучения</w:t>
      </w:r>
      <w:r>
        <w:rPr>
          <w:spacing w:val="-58"/>
          <w:w w:val="105"/>
          <w:sz w:val="23"/>
        </w:rPr>
        <w:t xml:space="preserve"> </w:t>
      </w:r>
      <w:r>
        <w:rPr>
          <w:w w:val="105"/>
          <w:sz w:val="23"/>
        </w:rPr>
        <w:t>на</w:t>
      </w:r>
      <w:r>
        <w:rPr>
          <w:spacing w:val="4"/>
          <w:w w:val="105"/>
          <w:sz w:val="23"/>
        </w:rPr>
        <w:t xml:space="preserve"> </w:t>
      </w:r>
      <w:r>
        <w:rPr>
          <w:w w:val="105"/>
          <w:sz w:val="23"/>
        </w:rPr>
        <w:t>уровне</w:t>
      </w:r>
      <w:r>
        <w:rPr>
          <w:spacing w:val="1"/>
          <w:w w:val="105"/>
          <w:sz w:val="23"/>
        </w:rPr>
        <w:t xml:space="preserve"> </w:t>
      </w:r>
      <w:r>
        <w:rPr>
          <w:w w:val="105"/>
          <w:sz w:val="23"/>
        </w:rPr>
        <w:t>основного общего образования;</w:t>
      </w:r>
    </w:p>
    <w:p w:rsidR="007F4E71" w:rsidRDefault="002F6E5B" w:rsidP="00B00584">
      <w:pPr>
        <w:pStyle w:val="a4"/>
        <w:numPr>
          <w:ilvl w:val="0"/>
          <w:numId w:val="53"/>
        </w:numPr>
        <w:tabs>
          <w:tab w:val="left" w:pos="1277"/>
          <w:tab w:val="left" w:pos="3216"/>
          <w:tab w:val="left" w:pos="6154"/>
        </w:tabs>
        <w:spacing w:before="2" w:line="247" w:lineRule="auto"/>
        <w:ind w:right="555" w:firstLine="706"/>
        <w:rPr>
          <w:sz w:val="23"/>
        </w:rPr>
      </w:pPr>
      <w:r>
        <w:rPr>
          <w:w w:val="105"/>
          <w:sz w:val="23"/>
        </w:rPr>
        <w:t>принцип учёта языка обучения: с учётом условий функционирования образовательной</w:t>
      </w:r>
      <w:r>
        <w:rPr>
          <w:spacing w:val="1"/>
          <w:w w:val="105"/>
          <w:sz w:val="23"/>
        </w:rPr>
        <w:t xml:space="preserve"> </w:t>
      </w:r>
      <w:r>
        <w:rPr>
          <w:w w:val="105"/>
          <w:sz w:val="23"/>
        </w:rPr>
        <w:t>организации ООП ООО характеризует право получения образования на родном языке из числа</w:t>
      </w:r>
      <w:r>
        <w:rPr>
          <w:spacing w:val="1"/>
          <w:w w:val="105"/>
          <w:sz w:val="23"/>
        </w:rPr>
        <w:t xml:space="preserve"> </w:t>
      </w:r>
      <w:r>
        <w:rPr>
          <w:w w:val="105"/>
          <w:sz w:val="23"/>
        </w:rPr>
        <w:t xml:space="preserve">языков </w:t>
      </w:r>
      <w:r w:rsidR="00887157">
        <w:rPr>
          <w:w w:val="105"/>
          <w:sz w:val="23"/>
        </w:rPr>
        <w:t xml:space="preserve">народов Российской </w:t>
      </w:r>
      <w:r>
        <w:rPr>
          <w:w w:val="105"/>
          <w:sz w:val="23"/>
        </w:rPr>
        <w:t>Федерации</w:t>
      </w:r>
      <w:r>
        <w:rPr>
          <w:spacing w:val="47"/>
          <w:w w:val="105"/>
          <w:sz w:val="23"/>
        </w:rPr>
        <w:t xml:space="preserve"> </w:t>
      </w:r>
      <w:r>
        <w:rPr>
          <w:w w:val="105"/>
          <w:sz w:val="23"/>
        </w:rPr>
        <w:t>и</w:t>
      </w:r>
      <w:r>
        <w:rPr>
          <w:spacing w:val="50"/>
          <w:w w:val="105"/>
          <w:sz w:val="23"/>
        </w:rPr>
        <w:t xml:space="preserve"> </w:t>
      </w:r>
      <w:r>
        <w:rPr>
          <w:w w:val="105"/>
          <w:sz w:val="23"/>
        </w:rPr>
        <w:t>отражает</w:t>
      </w:r>
      <w:r>
        <w:rPr>
          <w:spacing w:val="49"/>
          <w:w w:val="105"/>
          <w:sz w:val="23"/>
        </w:rPr>
        <w:t xml:space="preserve"> </w:t>
      </w:r>
      <w:r>
        <w:rPr>
          <w:w w:val="105"/>
          <w:sz w:val="23"/>
        </w:rPr>
        <w:t>механизмы</w:t>
      </w:r>
      <w:r>
        <w:rPr>
          <w:spacing w:val="-58"/>
          <w:w w:val="105"/>
          <w:sz w:val="23"/>
        </w:rPr>
        <w:t xml:space="preserve"> </w:t>
      </w:r>
      <w:r>
        <w:rPr>
          <w:w w:val="105"/>
          <w:sz w:val="23"/>
        </w:rPr>
        <w:t>реализации</w:t>
      </w:r>
      <w:r>
        <w:rPr>
          <w:spacing w:val="8"/>
          <w:w w:val="105"/>
          <w:sz w:val="23"/>
        </w:rPr>
        <w:t xml:space="preserve"> </w:t>
      </w:r>
      <w:r>
        <w:rPr>
          <w:w w:val="105"/>
          <w:sz w:val="23"/>
        </w:rPr>
        <w:t>данного</w:t>
      </w:r>
      <w:r>
        <w:rPr>
          <w:spacing w:val="57"/>
          <w:w w:val="105"/>
          <w:sz w:val="23"/>
        </w:rPr>
        <w:t xml:space="preserve"> </w:t>
      </w:r>
      <w:r>
        <w:rPr>
          <w:w w:val="105"/>
          <w:sz w:val="23"/>
        </w:rPr>
        <w:t>принципа</w:t>
      </w:r>
      <w:r>
        <w:rPr>
          <w:spacing w:val="7"/>
          <w:w w:val="105"/>
          <w:sz w:val="23"/>
        </w:rPr>
        <w:t xml:space="preserve"> </w:t>
      </w:r>
      <w:r>
        <w:rPr>
          <w:w w:val="105"/>
          <w:sz w:val="23"/>
        </w:rPr>
        <w:t>в</w:t>
      </w:r>
      <w:r>
        <w:rPr>
          <w:spacing w:val="8"/>
          <w:w w:val="105"/>
          <w:sz w:val="23"/>
        </w:rPr>
        <w:t xml:space="preserve"> </w:t>
      </w:r>
      <w:r>
        <w:rPr>
          <w:w w:val="105"/>
          <w:sz w:val="23"/>
        </w:rPr>
        <w:t>учебных</w:t>
      </w:r>
      <w:r>
        <w:rPr>
          <w:spacing w:val="14"/>
          <w:w w:val="105"/>
          <w:sz w:val="23"/>
        </w:rPr>
        <w:t xml:space="preserve"> </w:t>
      </w:r>
      <w:r>
        <w:rPr>
          <w:w w:val="105"/>
          <w:sz w:val="23"/>
        </w:rPr>
        <w:t>планах,</w:t>
      </w:r>
      <w:r>
        <w:rPr>
          <w:spacing w:val="4"/>
          <w:w w:val="105"/>
          <w:sz w:val="23"/>
        </w:rPr>
        <w:t xml:space="preserve"> </w:t>
      </w:r>
      <w:r>
        <w:rPr>
          <w:w w:val="105"/>
          <w:sz w:val="23"/>
        </w:rPr>
        <w:t>планах</w:t>
      </w:r>
      <w:r>
        <w:rPr>
          <w:spacing w:val="58"/>
          <w:w w:val="105"/>
          <w:sz w:val="23"/>
        </w:rPr>
        <w:t xml:space="preserve"> </w:t>
      </w:r>
      <w:r>
        <w:rPr>
          <w:w w:val="105"/>
          <w:sz w:val="23"/>
        </w:rPr>
        <w:t>внеурочной</w:t>
      </w:r>
      <w:r>
        <w:rPr>
          <w:spacing w:val="1"/>
          <w:w w:val="105"/>
          <w:sz w:val="23"/>
        </w:rPr>
        <w:t xml:space="preserve"> </w:t>
      </w:r>
      <w:r>
        <w:rPr>
          <w:w w:val="105"/>
          <w:sz w:val="23"/>
        </w:rPr>
        <w:t>деятельности;</w:t>
      </w:r>
    </w:p>
    <w:p w:rsidR="007F4E71" w:rsidRDefault="002F6E5B" w:rsidP="00B00584">
      <w:pPr>
        <w:pStyle w:val="a4"/>
        <w:numPr>
          <w:ilvl w:val="0"/>
          <w:numId w:val="53"/>
        </w:numPr>
        <w:tabs>
          <w:tab w:val="left" w:pos="1387"/>
          <w:tab w:val="left" w:pos="4941"/>
        </w:tabs>
        <w:spacing w:line="247" w:lineRule="auto"/>
        <w:ind w:right="546" w:firstLine="706"/>
        <w:rPr>
          <w:sz w:val="23"/>
        </w:rPr>
      </w:pPr>
      <w:r>
        <w:rPr>
          <w:w w:val="105"/>
          <w:sz w:val="23"/>
        </w:rPr>
        <w:t>принцип</w:t>
      </w:r>
      <w:r>
        <w:rPr>
          <w:spacing w:val="1"/>
          <w:w w:val="105"/>
          <w:sz w:val="23"/>
        </w:rPr>
        <w:t xml:space="preserve"> </w:t>
      </w:r>
      <w:r>
        <w:rPr>
          <w:w w:val="105"/>
          <w:sz w:val="23"/>
        </w:rPr>
        <w:t>учёта</w:t>
      </w:r>
      <w:r>
        <w:rPr>
          <w:spacing w:val="1"/>
          <w:w w:val="105"/>
          <w:sz w:val="23"/>
        </w:rPr>
        <w:t xml:space="preserve"> </w:t>
      </w:r>
      <w:r>
        <w:rPr>
          <w:w w:val="105"/>
          <w:sz w:val="23"/>
        </w:rPr>
        <w:t>ведущей</w:t>
      </w:r>
      <w:r>
        <w:rPr>
          <w:spacing w:val="1"/>
          <w:w w:val="105"/>
          <w:sz w:val="23"/>
        </w:rPr>
        <w:t xml:space="preserve"> </w:t>
      </w:r>
      <w:r>
        <w:rPr>
          <w:w w:val="105"/>
          <w:sz w:val="23"/>
        </w:rPr>
        <w:t>деятельности</w:t>
      </w:r>
      <w:r>
        <w:rPr>
          <w:spacing w:val="1"/>
          <w:w w:val="105"/>
          <w:sz w:val="23"/>
        </w:rPr>
        <w:t xml:space="preserve"> </w:t>
      </w:r>
      <w:r>
        <w:rPr>
          <w:w w:val="105"/>
          <w:sz w:val="23"/>
        </w:rPr>
        <w:t>обучающегося:</w:t>
      </w:r>
      <w:r>
        <w:rPr>
          <w:spacing w:val="1"/>
          <w:w w:val="105"/>
          <w:sz w:val="23"/>
        </w:rPr>
        <w:t xml:space="preserve"> </w:t>
      </w:r>
      <w:r>
        <w:rPr>
          <w:w w:val="105"/>
          <w:sz w:val="23"/>
        </w:rPr>
        <w:t>ООП</w:t>
      </w:r>
      <w:r>
        <w:rPr>
          <w:spacing w:val="1"/>
          <w:w w:val="105"/>
          <w:sz w:val="23"/>
        </w:rPr>
        <w:t xml:space="preserve"> </w:t>
      </w:r>
      <w:r>
        <w:rPr>
          <w:w w:val="105"/>
          <w:sz w:val="23"/>
        </w:rPr>
        <w:t>ООО</w:t>
      </w:r>
      <w:r>
        <w:rPr>
          <w:spacing w:val="1"/>
          <w:w w:val="105"/>
          <w:sz w:val="23"/>
        </w:rPr>
        <w:t xml:space="preserve"> </w:t>
      </w:r>
      <w:r>
        <w:rPr>
          <w:w w:val="105"/>
          <w:sz w:val="23"/>
        </w:rPr>
        <w:t>обеспечивает</w:t>
      </w:r>
      <w:r>
        <w:rPr>
          <w:spacing w:val="1"/>
          <w:w w:val="105"/>
          <w:sz w:val="23"/>
        </w:rPr>
        <w:t xml:space="preserve"> </w:t>
      </w:r>
      <w:r>
        <w:rPr>
          <w:w w:val="105"/>
          <w:sz w:val="23"/>
        </w:rPr>
        <w:t>конструирование</w:t>
      </w:r>
      <w:r>
        <w:rPr>
          <w:spacing w:val="1"/>
          <w:w w:val="105"/>
          <w:sz w:val="23"/>
        </w:rPr>
        <w:t xml:space="preserve"> </w:t>
      </w:r>
      <w:r>
        <w:rPr>
          <w:w w:val="105"/>
          <w:sz w:val="23"/>
        </w:rPr>
        <w:t>учебного</w:t>
      </w:r>
      <w:r>
        <w:rPr>
          <w:spacing w:val="1"/>
          <w:w w:val="105"/>
          <w:sz w:val="23"/>
        </w:rPr>
        <w:t xml:space="preserve"> </w:t>
      </w:r>
      <w:r>
        <w:rPr>
          <w:w w:val="105"/>
          <w:sz w:val="23"/>
        </w:rPr>
        <w:t>процесса</w:t>
      </w:r>
      <w:r>
        <w:rPr>
          <w:spacing w:val="1"/>
          <w:w w:val="105"/>
          <w:sz w:val="23"/>
        </w:rPr>
        <w:t xml:space="preserve"> </w:t>
      </w:r>
      <w:r>
        <w:rPr>
          <w:w w:val="105"/>
          <w:sz w:val="23"/>
        </w:rPr>
        <w:t>в</w:t>
      </w:r>
      <w:r>
        <w:rPr>
          <w:spacing w:val="1"/>
          <w:w w:val="105"/>
          <w:sz w:val="23"/>
        </w:rPr>
        <w:t xml:space="preserve"> </w:t>
      </w:r>
      <w:r>
        <w:rPr>
          <w:w w:val="105"/>
          <w:sz w:val="23"/>
        </w:rPr>
        <w:t>структуре</w:t>
      </w:r>
      <w:r>
        <w:rPr>
          <w:spacing w:val="1"/>
          <w:w w:val="105"/>
          <w:sz w:val="23"/>
        </w:rPr>
        <w:t xml:space="preserve"> </w:t>
      </w:r>
      <w:r>
        <w:rPr>
          <w:w w:val="105"/>
          <w:sz w:val="23"/>
        </w:rPr>
        <w:t>учебной</w:t>
      </w:r>
      <w:r>
        <w:rPr>
          <w:spacing w:val="1"/>
          <w:w w:val="105"/>
          <w:sz w:val="23"/>
        </w:rPr>
        <w:t xml:space="preserve"> </w:t>
      </w:r>
      <w:r>
        <w:rPr>
          <w:w w:val="105"/>
          <w:sz w:val="23"/>
        </w:rPr>
        <w:t>деятельности,</w:t>
      </w:r>
      <w:r>
        <w:rPr>
          <w:spacing w:val="1"/>
          <w:w w:val="105"/>
          <w:sz w:val="23"/>
        </w:rPr>
        <w:t xml:space="preserve"> </w:t>
      </w:r>
      <w:r>
        <w:rPr>
          <w:w w:val="105"/>
          <w:sz w:val="23"/>
        </w:rPr>
        <w:t>предусматривает</w:t>
      </w:r>
      <w:r>
        <w:rPr>
          <w:spacing w:val="1"/>
          <w:w w:val="105"/>
          <w:sz w:val="23"/>
        </w:rPr>
        <w:t xml:space="preserve"> </w:t>
      </w:r>
      <w:r>
        <w:rPr>
          <w:w w:val="105"/>
          <w:sz w:val="23"/>
        </w:rPr>
        <w:t>механизмы формирования всех компонентов учебной деятельности (мотив, цель, учебная задача,</w:t>
      </w:r>
      <w:r>
        <w:rPr>
          <w:spacing w:val="1"/>
          <w:w w:val="105"/>
          <w:sz w:val="23"/>
        </w:rPr>
        <w:t xml:space="preserve"> </w:t>
      </w:r>
      <w:r>
        <w:rPr>
          <w:w w:val="105"/>
          <w:sz w:val="23"/>
        </w:rPr>
        <w:t>учебные</w:t>
      </w:r>
      <w:r>
        <w:rPr>
          <w:spacing w:val="60"/>
          <w:w w:val="105"/>
          <w:sz w:val="23"/>
        </w:rPr>
        <w:t xml:space="preserve"> </w:t>
      </w:r>
      <w:r w:rsidR="00887157">
        <w:rPr>
          <w:w w:val="105"/>
          <w:sz w:val="23"/>
        </w:rPr>
        <w:t xml:space="preserve">операции, </w:t>
      </w:r>
      <w:r>
        <w:rPr>
          <w:w w:val="105"/>
          <w:sz w:val="23"/>
        </w:rPr>
        <w:t>контроль</w:t>
      </w:r>
      <w:r>
        <w:rPr>
          <w:spacing w:val="1"/>
          <w:w w:val="105"/>
          <w:sz w:val="23"/>
        </w:rPr>
        <w:t xml:space="preserve"> </w:t>
      </w:r>
      <w:r>
        <w:rPr>
          <w:w w:val="105"/>
          <w:sz w:val="23"/>
        </w:rPr>
        <w:t>и</w:t>
      </w:r>
      <w:r>
        <w:rPr>
          <w:spacing w:val="-1"/>
          <w:w w:val="105"/>
          <w:sz w:val="23"/>
        </w:rPr>
        <w:t xml:space="preserve"> </w:t>
      </w:r>
      <w:r>
        <w:rPr>
          <w:w w:val="105"/>
          <w:sz w:val="23"/>
        </w:rPr>
        <w:t>самоконтроль);</w:t>
      </w:r>
    </w:p>
    <w:p w:rsidR="007F4E71" w:rsidRDefault="002F6E5B" w:rsidP="00B00584">
      <w:pPr>
        <w:pStyle w:val="a4"/>
        <w:numPr>
          <w:ilvl w:val="0"/>
          <w:numId w:val="53"/>
        </w:numPr>
        <w:tabs>
          <w:tab w:val="left" w:pos="1334"/>
          <w:tab w:val="left" w:pos="5313"/>
          <w:tab w:val="left" w:pos="8072"/>
          <w:tab w:val="left" w:pos="9404"/>
        </w:tabs>
        <w:spacing w:before="1" w:line="247" w:lineRule="auto"/>
        <w:ind w:right="550" w:firstLine="706"/>
        <w:rPr>
          <w:sz w:val="23"/>
        </w:rPr>
      </w:pPr>
      <w:r>
        <w:rPr>
          <w:w w:val="105"/>
          <w:sz w:val="23"/>
        </w:rPr>
        <w:t>принцип</w:t>
      </w:r>
      <w:r>
        <w:rPr>
          <w:spacing w:val="1"/>
          <w:w w:val="105"/>
          <w:sz w:val="23"/>
        </w:rPr>
        <w:t xml:space="preserve"> </w:t>
      </w:r>
      <w:r>
        <w:rPr>
          <w:w w:val="105"/>
          <w:sz w:val="23"/>
        </w:rPr>
        <w:t>индивидуализации</w:t>
      </w:r>
      <w:r>
        <w:rPr>
          <w:spacing w:val="1"/>
          <w:w w:val="105"/>
          <w:sz w:val="23"/>
        </w:rPr>
        <w:t xml:space="preserve"> </w:t>
      </w:r>
      <w:r>
        <w:rPr>
          <w:w w:val="105"/>
          <w:sz w:val="23"/>
        </w:rPr>
        <w:t>обучения:</w:t>
      </w:r>
      <w:r>
        <w:rPr>
          <w:spacing w:val="1"/>
          <w:w w:val="105"/>
          <w:sz w:val="23"/>
        </w:rPr>
        <w:t xml:space="preserve"> </w:t>
      </w:r>
      <w:r>
        <w:rPr>
          <w:w w:val="105"/>
          <w:sz w:val="23"/>
        </w:rPr>
        <w:t>ООП</w:t>
      </w:r>
      <w:r>
        <w:rPr>
          <w:spacing w:val="1"/>
          <w:w w:val="105"/>
          <w:sz w:val="23"/>
        </w:rPr>
        <w:t xml:space="preserve"> </w:t>
      </w:r>
      <w:r>
        <w:rPr>
          <w:w w:val="105"/>
          <w:sz w:val="23"/>
        </w:rPr>
        <w:t>ООО</w:t>
      </w:r>
      <w:r>
        <w:rPr>
          <w:spacing w:val="1"/>
          <w:w w:val="105"/>
          <w:sz w:val="23"/>
        </w:rPr>
        <w:t xml:space="preserve"> </w:t>
      </w:r>
      <w:r>
        <w:rPr>
          <w:w w:val="105"/>
          <w:sz w:val="23"/>
        </w:rPr>
        <w:t>предусматривает</w:t>
      </w:r>
      <w:r>
        <w:rPr>
          <w:spacing w:val="1"/>
          <w:w w:val="105"/>
          <w:sz w:val="23"/>
        </w:rPr>
        <w:t xml:space="preserve"> </w:t>
      </w:r>
      <w:r>
        <w:rPr>
          <w:w w:val="105"/>
          <w:sz w:val="23"/>
        </w:rPr>
        <w:t>возможность</w:t>
      </w:r>
      <w:r>
        <w:rPr>
          <w:spacing w:val="1"/>
          <w:w w:val="105"/>
          <w:sz w:val="23"/>
        </w:rPr>
        <w:t xml:space="preserve"> </w:t>
      </w:r>
      <w:r>
        <w:rPr>
          <w:w w:val="105"/>
          <w:sz w:val="23"/>
        </w:rPr>
        <w:t>и</w:t>
      </w:r>
      <w:r>
        <w:rPr>
          <w:spacing w:val="1"/>
          <w:w w:val="105"/>
          <w:sz w:val="23"/>
        </w:rPr>
        <w:t xml:space="preserve"> </w:t>
      </w:r>
      <w:r>
        <w:rPr>
          <w:w w:val="105"/>
          <w:sz w:val="23"/>
        </w:rPr>
        <w:t>механизмы</w:t>
      </w:r>
      <w:r>
        <w:rPr>
          <w:spacing w:val="1"/>
          <w:w w:val="105"/>
          <w:sz w:val="23"/>
        </w:rPr>
        <w:t xml:space="preserve"> </w:t>
      </w:r>
      <w:r>
        <w:rPr>
          <w:w w:val="105"/>
          <w:sz w:val="23"/>
        </w:rPr>
        <w:t>разработки</w:t>
      </w:r>
      <w:r>
        <w:rPr>
          <w:spacing w:val="1"/>
          <w:w w:val="105"/>
          <w:sz w:val="23"/>
        </w:rPr>
        <w:t xml:space="preserve"> </w:t>
      </w:r>
      <w:r>
        <w:rPr>
          <w:w w:val="105"/>
          <w:sz w:val="23"/>
        </w:rPr>
        <w:t>индивидуальных</w:t>
      </w:r>
      <w:r>
        <w:rPr>
          <w:spacing w:val="1"/>
          <w:w w:val="105"/>
          <w:sz w:val="23"/>
        </w:rPr>
        <w:t xml:space="preserve"> </w:t>
      </w:r>
      <w:r>
        <w:rPr>
          <w:w w:val="105"/>
          <w:sz w:val="23"/>
        </w:rPr>
        <w:t>программ</w:t>
      </w:r>
      <w:r>
        <w:rPr>
          <w:spacing w:val="1"/>
          <w:w w:val="105"/>
          <w:sz w:val="23"/>
        </w:rPr>
        <w:t xml:space="preserve"> </w:t>
      </w:r>
      <w:r>
        <w:rPr>
          <w:w w:val="105"/>
          <w:sz w:val="23"/>
        </w:rPr>
        <w:t>и</w:t>
      </w:r>
      <w:r>
        <w:rPr>
          <w:spacing w:val="1"/>
          <w:w w:val="105"/>
          <w:sz w:val="23"/>
        </w:rPr>
        <w:t xml:space="preserve"> </w:t>
      </w:r>
      <w:r>
        <w:rPr>
          <w:w w:val="105"/>
          <w:sz w:val="23"/>
        </w:rPr>
        <w:t>учебных</w:t>
      </w:r>
      <w:r>
        <w:rPr>
          <w:spacing w:val="1"/>
          <w:w w:val="105"/>
          <w:sz w:val="23"/>
        </w:rPr>
        <w:t xml:space="preserve"> </w:t>
      </w:r>
      <w:r>
        <w:rPr>
          <w:w w:val="105"/>
          <w:sz w:val="23"/>
        </w:rPr>
        <w:t>планов</w:t>
      </w:r>
      <w:r>
        <w:rPr>
          <w:spacing w:val="1"/>
          <w:w w:val="105"/>
          <w:sz w:val="23"/>
        </w:rPr>
        <w:t xml:space="preserve"> </w:t>
      </w:r>
      <w:r>
        <w:rPr>
          <w:w w:val="105"/>
          <w:sz w:val="23"/>
        </w:rPr>
        <w:t>для</w:t>
      </w:r>
      <w:r>
        <w:rPr>
          <w:spacing w:val="1"/>
          <w:w w:val="105"/>
          <w:sz w:val="23"/>
        </w:rPr>
        <w:t xml:space="preserve"> </w:t>
      </w:r>
      <w:r>
        <w:rPr>
          <w:w w:val="105"/>
          <w:sz w:val="23"/>
        </w:rPr>
        <w:t>обучения</w:t>
      </w:r>
      <w:r>
        <w:rPr>
          <w:spacing w:val="1"/>
          <w:w w:val="105"/>
          <w:sz w:val="23"/>
        </w:rPr>
        <w:t xml:space="preserve"> </w:t>
      </w:r>
      <w:r>
        <w:rPr>
          <w:w w:val="105"/>
          <w:sz w:val="23"/>
        </w:rPr>
        <w:t>детей</w:t>
      </w:r>
      <w:r>
        <w:rPr>
          <w:spacing w:val="1"/>
          <w:w w:val="105"/>
          <w:sz w:val="23"/>
        </w:rPr>
        <w:t xml:space="preserve"> </w:t>
      </w:r>
      <w:r>
        <w:rPr>
          <w:w w:val="105"/>
          <w:sz w:val="23"/>
        </w:rPr>
        <w:t>с</w:t>
      </w:r>
      <w:r>
        <w:rPr>
          <w:spacing w:val="1"/>
          <w:w w:val="105"/>
          <w:sz w:val="23"/>
        </w:rPr>
        <w:t xml:space="preserve"> </w:t>
      </w:r>
      <w:r>
        <w:rPr>
          <w:sz w:val="23"/>
        </w:rPr>
        <w:t>особыми</w:t>
      </w:r>
      <w:r>
        <w:rPr>
          <w:spacing w:val="65"/>
          <w:sz w:val="23"/>
        </w:rPr>
        <w:t xml:space="preserve"> </w:t>
      </w:r>
      <w:r w:rsidR="00887157">
        <w:rPr>
          <w:sz w:val="23"/>
        </w:rPr>
        <w:t xml:space="preserve">способностями, </w:t>
      </w:r>
      <w:r w:rsidR="00887157">
        <w:rPr>
          <w:w w:val="105"/>
          <w:sz w:val="23"/>
        </w:rPr>
        <w:t>потребностями</w:t>
      </w:r>
      <w:r w:rsidR="00887157">
        <w:rPr>
          <w:w w:val="105"/>
          <w:sz w:val="23"/>
        </w:rPr>
        <w:tab/>
        <w:t xml:space="preserve">и </w:t>
      </w:r>
      <w:r>
        <w:rPr>
          <w:sz w:val="23"/>
        </w:rPr>
        <w:t>интересами</w:t>
      </w:r>
      <w:r>
        <w:rPr>
          <w:spacing w:val="1"/>
          <w:sz w:val="23"/>
        </w:rPr>
        <w:t xml:space="preserve"> </w:t>
      </w:r>
      <w:r>
        <w:rPr>
          <w:w w:val="105"/>
          <w:sz w:val="23"/>
        </w:rPr>
        <w:t>с</w:t>
      </w:r>
      <w:r>
        <w:rPr>
          <w:spacing w:val="-3"/>
          <w:w w:val="105"/>
          <w:sz w:val="23"/>
        </w:rPr>
        <w:t xml:space="preserve"> </w:t>
      </w:r>
      <w:r>
        <w:rPr>
          <w:w w:val="105"/>
          <w:sz w:val="23"/>
        </w:rPr>
        <w:t>учетом</w:t>
      </w:r>
      <w:r>
        <w:rPr>
          <w:spacing w:val="-2"/>
          <w:w w:val="105"/>
          <w:sz w:val="23"/>
        </w:rPr>
        <w:t xml:space="preserve"> </w:t>
      </w:r>
      <w:r>
        <w:rPr>
          <w:w w:val="105"/>
          <w:sz w:val="23"/>
        </w:rPr>
        <w:t>мнения</w:t>
      </w:r>
      <w:r>
        <w:rPr>
          <w:spacing w:val="6"/>
          <w:w w:val="105"/>
          <w:sz w:val="23"/>
        </w:rPr>
        <w:t xml:space="preserve"> </w:t>
      </w:r>
      <w:r>
        <w:rPr>
          <w:w w:val="105"/>
          <w:sz w:val="23"/>
        </w:rPr>
        <w:t>родителей</w:t>
      </w:r>
      <w:r>
        <w:rPr>
          <w:spacing w:val="1"/>
          <w:w w:val="105"/>
          <w:sz w:val="23"/>
        </w:rPr>
        <w:t xml:space="preserve"> </w:t>
      </w:r>
      <w:r>
        <w:rPr>
          <w:w w:val="105"/>
          <w:sz w:val="23"/>
        </w:rPr>
        <w:t>(законных</w:t>
      </w:r>
      <w:r>
        <w:rPr>
          <w:spacing w:val="-4"/>
          <w:w w:val="105"/>
          <w:sz w:val="23"/>
        </w:rPr>
        <w:t xml:space="preserve"> </w:t>
      </w:r>
      <w:r>
        <w:rPr>
          <w:w w:val="105"/>
          <w:sz w:val="23"/>
        </w:rPr>
        <w:t>представителей)</w:t>
      </w:r>
      <w:r>
        <w:rPr>
          <w:spacing w:val="6"/>
          <w:w w:val="105"/>
          <w:sz w:val="23"/>
        </w:rPr>
        <w:t xml:space="preserve"> </w:t>
      </w:r>
      <w:r>
        <w:rPr>
          <w:w w:val="105"/>
          <w:sz w:val="23"/>
        </w:rPr>
        <w:t>обучающегося;</w:t>
      </w:r>
    </w:p>
    <w:p w:rsidR="007F4E71" w:rsidRDefault="002F6E5B" w:rsidP="00B00584">
      <w:pPr>
        <w:pStyle w:val="a4"/>
        <w:numPr>
          <w:ilvl w:val="0"/>
          <w:numId w:val="53"/>
        </w:numPr>
        <w:tabs>
          <w:tab w:val="left" w:pos="1902"/>
          <w:tab w:val="left" w:pos="1903"/>
          <w:tab w:val="left" w:pos="5316"/>
          <w:tab w:val="left" w:pos="6833"/>
          <w:tab w:val="left" w:pos="9344"/>
        </w:tabs>
        <w:spacing w:before="9" w:line="247" w:lineRule="auto"/>
        <w:ind w:right="551" w:firstLine="706"/>
        <w:rPr>
          <w:sz w:val="23"/>
        </w:rPr>
      </w:pPr>
      <w:r>
        <w:rPr>
          <w:w w:val="105"/>
          <w:sz w:val="23"/>
        </w:rPr>
        <w:t>системно-</w:t>
      </w:r>
      <w:proofErr w:type="spellStart"/>
      <w:r>
        <w:rPr>
          <w:w w:val="105"/>
          <w:sz w:val="23"/>
        </w:rPr>
        <w:t>деятельностный</w:t>
      </w:r>
      <w:proofErr w:type="spellEnd"/>
      <w:r>
        <w:rPr>
          <w:w w:val="105"/>
          <w:sz w:val="23"/>
        </w:rPr>
        <w:tab/>
        <w:t>подход,</w:t>
      </w:r>
      <w:r>
        <w:rPr>
          <w:w w:val="105"/>
          <w:sz w:val="23"/>
        </w:rPr>
        <w:tab/>
        <w:t>предполагающий</w:t>
      </w:r>
      <w:r>
        <w:rPr>
          <w:w w:val="105"/>
          <w:sz w:val="23"/>
        </w:rPr>
        <w:tab/>
      </w:r>
      <w:r>
        <w:rPr>
          <w:sz w:val="23"/>
        </w:rPr>
        <w:t>ориентацию</w:t>
      </w:r>
      <w:r>
        <w:rPr>
          <w:spacing w:val="-56"/>
          <w:sz w:val="23"/>
        </w:rPr>
        <w:t xml:space="preserve"> </w:t>
      </w:r>
      <w:r>
        <w:rPr>
          <w:w w:val="105"/>
          <w:sz w:val="23"/>
        </w:rPr>
        <w:t>на</w:t>
      </w:r>
      <w:r>
        <w:rPr>
          <w:spacing w:val="1"/>
          <w:w w:val="105"/>
          <w:sz w:val="23"/>
        </w:rPr>
        <w:t xml:space="preserve"> </w:t>
      </w:r>
      <w:r>
        <w:rPr>
          <w:w w:val="105"/>
          <w:sz w:val="23"/>
        </w:rPr>
        <w:t>результаты</w:t>
      </w:r>
      <w:r>
        <w:rPr>
          <w:spacing w:val="1"/>
          <w:w w:val="105"/>
          <w:sz w:val="23"/>
        </w:rPr>
        <w:t xml:space="preserve"> </w:t>
      </w:r>
      <w:r>
        <w:rPr>
          <w:w w:val="105"/>
          <w:sz w:val="23"/>
        </w:rPr>
        <w:t>обучения,</w:t>
      </w:r>
      <w:r>
        <w:rPr>
          <w:spacing w:val="1"/>
          <w:w w:val="105"/>
          <w:sz w:val="23"/>
        </w:rPr>
        <w:t xml:space="preserve"> </w:t>
      </w:r>
      <w:r>
        <w:rPr>
          <w:w w:val="105"/>
          <w:sz w:val="23"/>
        </w:rPr>
        <w:t>на</w:t>
      </w:r>
      <w:r>
        <w:rPr>
          <w:spacing w:val="1"/>
          <w:w w:val="105"/>
          <w:sz w:val="23"/>
        </w:rPr>
        <w:t xml:space="preserve"> </w:t>
      </w:r>
      <w:r>
        <w:rPr>
          <w:w w:val="105"/>
          <w:sz w:val="23"/>
        </w:rPr>
        <w:t>развитие</w:t>
      </w:r>
      <w:r>
        <w:rPr>
          <w:spacing w:val="1"/>
          <w:w w:val="105"/>
          <w:sz w:val="23"/>
        </w:rPr>
        <w:t xml:space="preserve"> </w:t>
      </w:r>
      <w:r>
        <w:rPr>
          <w:w w:val="105"/>
          <w:sz w:val="23"/>
        </w:rPr>
        <w:t>активной</w:t>
      </w:r>
      <w:r>
        <w:rPr>
          <w:spacing w:val="1"/>
          <w:w w:val="105"/>
          <w:sz w:val="23"/>
        </w:rPr>
        <w:t xml:space="preserve"> </w:t>
      </w:r>
      <w:r>
        <w:rPr>
          <w:w w:val="105"/>
          <w:sz w:val="23"/>
        </w:rPr>
        <w:t>учебно-познавательной</w:t>
      </w:r>
      <w:r>
        <w:rPr>
          <w:spacing w:val="1"/>
          <w:w w:val="105"/>
          <w:sz w:val="23"/>
        </w:rPr>
        <w:t xml:space="preserve"> </w:t>
      </w:r>
      <w:r>
        <w:rPr>
          <w:w w:val="105"/>
          <w:sz w:val="23"/>
        </w:rPr>
        <w:t>деятельности</w:t>
      </w:r>
      <w:r>
        <w:rPr>
          <w:spacing w:val="1"/>
          <w:w w:val="105"/>
          <w:sz w:val="23"/>
        </w:rPr>
        <w:t xml:space="preserve"> </w:t>
      </w:r>
      <w:r>
        <w:rPr>
          <w:w w:val="105"/>
          <w:sz w:val="23"/>
        </w:rPr>
        <w:t xml:space="preserve">обучающегося    на    </w:t>
      </w:r>
      <w:r>
        <w:rPr>
          <w:spacing w:val="1"/>
          <w:w w:val="105"/>
          <w:sz w:val="23"/>
        </w:rPr>
        <w:t xml:space="preserve"> </w:t>
      </w:r>
      <w:r>
        <w:rPr>
          <w:w w:val="105"/>
          <w:sz w:val="23"/>
        </w:rPr>
        <w:t>основе      освоения      универсальных      учебных      действий,     познания</w:t>
      </w:r>
      <w:r>
        <w:rPr>
          <w:spacing w:val="-58"/>
          <w:w w:val="105"/>
          <w:sz w:val="23"/>
        </w:rPr>
        <w:t xml:space="preserve"> </w:t>
      </w:r>
      <w:r>
        <w:rPr>
          <w:w w:val="105"/>
          <w:sz w:val="23"/>
        </w:rPr>
        <w:t xml:space="preserve">и    </w:t>
      </w:r>
      <w:r>
        <w:rPr>
          <w:spacing w:val="17"/>
          <w:w w:val="105"/>
          <w:sz w:val="23"/>
        </w:rPr>
        <w:t xml:space="preserve"> </w:t>
      </w:r>
      <w:r>
        <w:rPr>
          <w:w w:val="105"/>
          <w:sz w:val="23"/>
        </w:rPr>
        <w:t xml:space="preserve">освоения    </w:t>
      </w:r>
      <w:r>
        <w:rPr>
          <w:spacing w:val="17"/>
          <w:w w:val="105"/>
          <w:sz w:val="23"/>
        </w:rPr>
        <w:t xml:space="preserve"> </w:t>
      </w:r>
      <w:r>
        <w:rPr>
          <w:w w:val="105"/>
          <w:sz w:val="23"/>
        </w:rPr>
        <w:t xml:space="preserve">мира     </w:t>
      </w:r>
      <w:r>
        <w:rPr>
          <w:spacing w:val="25"/>
          <w:w w:val="105"/>
          <w:sz w:val="23"/>
        </w:rPr>
        <w:t xml:space="preserve"> </w:t>
      </w:r>
      <w:r>
        <w:rPr>
          <w:w w:val="105"/>
          <w:sz w:val="23"/>
        </w:rPr>
        <w:t xml:space="preserve">личности,     </w:t>
      </w:r>
      <w:r>
        <w:rPr>
          <w:spacing w:val="20"/>
          <w:w w:val="105"/>
          <w:sz w:val="23"/>
        </w:rPr>
        <w:t xml:space="preserve"> </w:t>
      </w:r>
      <w:r>
        <w:rPr>
          <w:w w:val="105"/>
          <w:sz w:val="23"/>
        </w:rPr>
        <w:t xml:space="preserve">формирование     </w:t>
      </w:r>
      <w:r>
        <w:rPr>
          <w:spacing w:val="19"/>
          <w:w w:val="105"/>
          <w:sz w:val="23"/>
        </w:rPr>
        <w:t xml:space="preserve"> </w:t>
      </w:r>
      <w:r>
        <w:rPr>
          <w:w w:val="105"/>
          <w:sz w:val="23"/>
        </w:rPr>
        <w:t xml:space="preserve">его     </w:t>
      </w:r>
      <w:r>
        <w:rPr>
          <w:spacing w:val="19"/>
          <w:w w:val="105"/>
          <w:sz w:val="23"/>
        </w:rPr>
        <w:t xml:space="preserve"> </w:t>
      </w:r>
      <w:r>
        <w:rPr>
          <w:w w:val="105"/>
          <w:sz w:val="23"/>
        </w:rPr>
        <w:t xml:space="preserve">готовности     </w:t>
      </w:r>
      <w:r>
        <w:rPr>
          <w:spacing w:val="19"/>
          <w:w w:val="105"/>
          <w:sz w:val="23"/>
        </w:rPr>
        <w:t xml:space="preserve"> </w:t>
      </w:r>
      <w:r>
        <w:rPr>
          <w:w w:val="105"/>
          <w:sz w:val="23"/>
        </w:rPr>
        <w:t xml:space="preserve">к     </w:t>
      </w:r>
      <w:r>
        <w:rPr>
          <w:spacing w:val="21"/>
          <w:w w:val="105"/>
          <w:sz w:val="23"/>
        </w:rPr>
        <w:t xml:space="preserve"> </w:t>
      </w:r>
      <w:r>
        <w:rPr>
          <w:w w:val="105"/>
          <w:sz w:val="23"/>
        </w:rPr>
        <w:t>саморазвитию</w:t>
      </w:r>
      <w:r>
        <w:rPr>
          <w:spacing w:val="-58"/>
          <w:w w:val="105"/>
          <w:sz w:val="23"/>
        </w:rPr>
        <w:t xml:space="preserve"> </w:t>
      </w:r>
      <w:r>
        <w:rPr>
          <w:w w:val="105"/>
          <w:sz w:val="23"/>
        </w:rPr>
        <w:t>и</w:t>
      </w:r>
      <w:r>
        <w:rPr>
          <w:spacing w:val="-1"/>
          <w:w w:val="105"/>
          <w:sz w:val="23"/>
        </w:rPr>
        <w:t xml:space="preserve"> </w:t>
      </w:r>
      <w:r>
        <w:rPr>
          <w:w w:val="105"/>
          <w:sz w:val="23"/>
        </w:rPr>
        <w:t>непрерывному</w:t>
      </w:r>
      <w:r>
        <w:rPr>
          <w:spacing w:val="3"/>
          <w:w w:val="105"/>
          <w:sz w:val="23"/>
        </w:rPr>
        <w:t xml:space="preserve"> </w:t>
      </w:r>
      <w:r>
        <w:rPr>
          <w:w w:val="105"/>
          <w:sz w:val="23"/>
        </w:rPr>
        <w:t>образованию;</w:t>
      </w:r>
    </w:p>
    <w:p w:rsidR="007F4E71" w:rsidRDefault="002F6E5B" w:rsidP="00B00584">
      <w:pPr>
        <w:pStyle w:val="a4"/>
        <w:numPr>
          <w:ilvl w:val="0"/>
          <w:numId w:val="53"/>
        </w:numPr>
        <w:tabs>
          <w:tab w:val="left" w:pos="1816"/>
          <w:tab w:val="left" w:pos="1817"/>
          <w:tab w:val="left" w:pos="3355"/>
          <w:tab w:val="left" w:pos="4552"/>
          <w:tab w:val="left" w:pos="6936"/>
          <w:tab w:val="left" w:pos="7159"/>
          <w:tab w:val="left" w:pos="8809"/>
          <w:tab w:val="left" w:pos="9997"/>
        </w:tabs>
        <w:spacing w:line="247" w:lineRule="auto"/>
        <w:ind w:right="552" w:firstLine="706"/>
        <w:jc w:val="left"/>
        <w:rPr>
          <w:sz w:val="23"/>
        </w:rPr>
      </w:pPr>
      <w:r>
        <w:rPr>
          <w:w w:val="105"/>
          <w:sz w:val="23"/>
        </w:rPr>
        <w:t>принцип</w:t>
      </w:r>
      <w:r>
        <w:rPr>
          <w:w w:val="105"/>
          <w:sz w:val="23"/>
        </w:rPr>
        <w:tab/>
        <w:t>учета</w:t>
      </w:r>
      <w:r>
        <w:rPr>
          <w:w w:val="105"/>
          <w:sz w:val="23"/>
        </w:rPr>
        <w:tab/>
        <w:t>индивидуальных</w:t>
      </w:r>
      <w:r>
        <w:rPr>
          <w:w w:val="105"/>
          <w:sz w:val="23"/>
        </w:rPr>
        <w:tab/>
        <w:t>возрастных,</w:t>
      </w:r>
      <w:r>
        <w:rPr>
          <w:w w:val="105"/>
          <w:sz w:val="23"/>
        </w:rPr>
        <w:tab/>
      </w:r>
      <w:r>
        <w:rPr>
          <w:sz w:val="23"/>
        </w:rPr>
        <w:t>психологических</w:t>
      </w:r>
      <w:r>
        <w:rPr>
          <w:spacing w:val="1"/>
          <w:sz w:val="23"/>
        </w:rPr>
        <w:t xml:space="preserve"> </w:t>
      </w:r>
      <w:r>
        <w:rPr>
          <w:w w:val="105"/>
          <w:sz w:val="23"/>
        </w:rPr>
        <w:t>и</w:t>
      </w:r>
      <w:r>
        <w:rPr>
          <w:spacing w:val="1"/>
          <w:w w:val="105"/>
          <w:sz w:val="23"/>
        </w:rPr>
        <w:t xml:space="preserve"> </w:t>
      </w:r>
      <w:r>
        <w:rPr>
          <w:w w:val="105"/>
          <w:sz w:val="23"/>
        </w:rPr>
        <w:t>физиологических</w:t>
      </w:r>
      <w:r>
        <w:rPr>
          <w:spacing w:val="1"/>
          <w:w w:val="105"/>
          <w:sz w:val="23"/>
        </w:rPr>
        <w:t xml:space="preserve"> </w:t>
      </w:r>
      <w:r>
        <w:rPr>
          <w:w w:val="105"/>
          <w:sz w:val="23"/>
        </w:rPr>
        <w:t>особенностей</w:t>
      </w:r>
      <w:r>
        <w:rPr>
          <w:spacing w:val="1"/>
          <w:w w:val="105"/>
          <w:sz w:val="23"/>
        </w:rPr>
        <w:t xml:space="preserve"> </w:t>
      </w:r>
      <w:r>
        <w:rPr>
          <w:w w:val="105"/>
          <w:sz w:val="23"/>
        </w:rPr>
        <w:t>обучающихся</w:t>
      </w:r>
      <w:r>
        <w:rPr>
          <w:spacing w:val="1"/>
          <w:w w:val="105"/>
          <w:sz w:val="23"/>
        </w:rPr>
        <w:t xml:space="preserve"> </w:t>
      </w:r>
      <w:r>
        <w:rPr>
          <w:w w:val="105"/>
          <w:sz w:val="23"/>
        </w:rPr>
        <w:t>при</w:t>
      </w:r>
      <w:r>
        <w:rPr>
          <w:spacing w:val="1"/>
          <w:w w:val="105"/>
          <w:sz w:val="23"/>
        </w:rPr>
        <w:t xml:space="preserve"> </w:t>
      </w:r>
      <w:r>
        <w:rPr>
          <w:w w:val="105"/>
          <w:sz w:val="23"/>
        </w:rPr>
        <w:t>построении</w:t>
      </w:r>
      <w:r>
        <w:rPr>
          <w:spacing w:val="1"/>
          <w:w w:val="105"/>
          <w:sz w:val="23"/>
        </w:rPr>
        <w:t xml:space="preserve"> </w:t>
      </w:r>
      <w:r>
        <w:rPr>
          <w:w w:val="105"/>
          <w:sz w:val="23"/>
        </w:rPr>
        <w:t>образовательного</w:t>
      </w:r>
      <w:r>
        <w:rPr>
          <w:spacing w:val="1"/>
          <w:w w:val="105"/>
          <w:sz w:val="23"/>
        </w:rPr>
        <w:t xml:space="preserve"> </w:t>
      </w:r>
      <w:r>
        <w:rPr>
          <w:w w:val="105"/>
          <w:sz w:val="23"/>
        </w:rPr>
        <w:t>процесса</w:t>
      </w:r>
      <w:r>
        <w:rPr>
          <w:spacing w:val="1"/>
          <w:w w:val="105"/>
          <w:sz w:val="23"/>
        </w:rPr>
        <w:t xml:space="preserve"> </w:t>
      </w:r>
      <w:r>
        <w:rPr>
          <w:w w:val="105"/>
          <w:sz w:val="23"/>
        </w:rPr>
        <w:t>и</w:t>
      </w:r>
      <w:r>
        <w:rPr>
          <w:spacing w:val="-58"/>
          <w:w w:val="105"/>
          <w:sz w:val="23"/>
        </w:rPr>
        <w:t xml:space="preserve"> </w:t>
      </w:r>
      <w:r>
        <w:rPr>
          <w:w w:val="105"/>
          <w:sz w:val="23"/>
        </w:rPr>
        <w:t>определении</w:t>
      </w:r>
      <w:r>
        <w:rPr>
          <w:spacing w:val="33"/>
          <w:w w:val="105"/>
          <w:sz w:val="23"/>
        </w:rPr>
        <w:t xml:space="preserve"> </w:t>
      </w:r>
      <w:r>
        <w:rPr>
          <w:w w:val="105"/>
          <w:sz w:val="23"/>
        </w:rPr>
        <w:t>образовательно-воспитательных</w:t>
      </w:r>
      <w:r>
        <w:rPr>
          <w:w w:val="105"/>
          <w:sz w:val="23"/>
        </w:rPr>
        <w:tab/>
      </w:r>
      <w:r>
        <w:rPr>
          <w:w w:val="105"/>
          <w:sz w:val="23"/>
        </w:rPr>
        <w:tab/>
        <w:t>целей</w:t>
      </w:r>
      <w:r>
        <w:rPr>
          <w:w w:val="105"/>
          <w:sz w:val="23"/>
        </w:rPr>
        <w:tab/>
        <w:t>и</w:t>
      </w:r>
      <w:r>
        <w:rPr>
          <w:w w:val="105"/>
          <w:sz w:val="23"/>
        </w:rPr>
        <w:tab/>
        <w:t>путей</w:t>
      </w:r>
      <w:r>
        <w:rPr>
          <w:spacing w:val="-57"/>
          <w:w w:val="105"/>
          <w:sz w:val="23"/>
        </w:rPr>
        <w:t xml:space="preserve"> </w:t>
      </w:r>
      <w:r>
        <w:rPr>
          <w:w w:val="105"/>
          <w:sz w:val="23"/>
        </w:rPr>
        <w:t>их</w:t>
      </w:r>
      <w:r>
        <w:rPr>
          <w:spacing w:val="-4"/>
          <w:w w:val="105"/>
          <w:sz w:val="23"/>
        </w:rPr>
        <w:t xml:space="preserve"> </w:t>
      </w:r>
      <w:r>
        <w:rPr>
          <w:w w:val="105"/>
          <w:sz w:val="23"/>
        </w:rPr>
        <w:t>достижения;</w:t>
      </w:r>
    </w:p>
    <w:p w:rsidR="007F4E71" w:rsidRDefault="002F6E5B" w:rsidP="00B00584">
      <w:pPr>
        <w:pStyle w:val="a4"/>
        <w:numPr>
          <w:ilvl w:val="0"/>
          <w:numId w:val="53"/>
        </w:numPr>
        <w:tabs>
          <w:tab w:val="left" w:pos="1356"/>
        </w:tabs>
        <w:spacing w:before="9" w:line="244" w:lineRule="auto"/>
        <w:ind w:right="556" w:firstLine="706"/>
        <w:jc w:val="left"/>
        <w:rPr>
          <w:sz w:val="23"/>
        </w:rPr>
      </w:pPr>
      <w:r>
        <w:rPr>
          <w:w w:val="105"/>
          <w:sz w:val="23"/>
        </w:rPr>
        <w:t>принцип</w:t>
      </w:r>
      <w:r>
        <w:rPr>
          <w:spacing w:val="48"/>
          <w:w w:val="105"/>
          <w:sz w:val="23"/>
        </w:rPr>
        <w:t xml:space="preserve"> </w:t>
      </w:r>
      <w:r>
        <w:rPr>
          <w:w w:val="105"/>
          <w:sz w:val="23"/>
        </w:rPr>
        <w:t>обеспечения</w:t>
      </w:r>
      <w:r>
        <w:rPr>
          <w:spacing w:val="53"/>
          <w:w w:val="105"/>
          <w:sz w:val="23"/>
        </w:rPr>
        <w:t xml:space="preserve"> </w:t>
      </w:r>
      <w:r>
        <w:rPr>
          <w:w w:val="105"/>
          <w:sz w:val="23"/>
        </w:rPr>
        <w:t>фундаментального</w:t>
      </w:r>
      <w:r>
        <w:rPr>
          <w:spacing w:val="50"/>
          <w:w w:val="105"/>
          <w:sz w:val="23"/>
        </w:rPr>
        <w:t xml:space="preserve"> </w:t>
      </w:r>
      <w:r>
        <w:rPr>
          <w:w w:val="105"/>
          <w:sz w:val="23"/>
        </w:rPr>
        <w:t>характера</w:t>
      </w:r>
      <w:r>
        <w:rPr>
          <w:spacing w:val="47"/>
          <w:w w:val="105"/>
          <w:sz w:val="23"/>
        </w:rPr>
        <w:t xml:space="preserve"> </w:t>
      </w:r>
      <w:r>
        <w:rPr>
          <w:w w:val="105"/>
          <w:sz w:val="23"/>
        </w:rPr>
        <w:t>образования,</w:t>
      </w:r>
      <w:r>
        <w:rPr>
          <w:spacing w:val="51"/>
          <w:w w:val="105"/>
          <w:sz w:val="23"/>
        </w:rPr>
        <w:t xml:space="preserve"> </w:t>
      </w:r>
      <w:r>
        <w:rPr>
          <w:w w:val="105"/>
          <w:sz w:val="23"/>
        </w:rPr>
        <w:t>учета</w:t>
      </w:r>
      <w:r>
        <w:rPr>
          <w:spacing w:val="47"/>
          <w:w w:val="105"/>
          <w:sz w:val="23"/>
        </w:rPr>
        <w:t xml:space="preserve"> </w:t>
      </w:r>
      <w:r>
        <w:rPr>
          <w:w w:val="105"/>
          <w:sz w:val="23"/>
        </w:rPr>
        <w:t>специфики</w:t>
      </w:r>
      <w:r>
        <w:rPr>
          <w:spacing w:val="-58"/>
          <w:w w:val="105"/>
          <w:sz w:val="23"/>
        </w:rPr>
        <w:t xml:space="preserve"> </w:t>
      </w:r>
      <w:r>
        <w:rPr>
          <w:w w:val="105"/>
          <w:sz w:val="23"/>
        </w:rPr>
        <w:t>изучаемых</w:t>
      </w:r>
      <w:r>
        <w:rPr>
          <w:spacing w:val="2"/>
          <w:w w:val="105"/>
          <w:sz w:val="23"/>
        </w:rPr>
        <w:t xml:space="preserve"> </w:t>
      </w:r>
      <w:r>
        <w:rPr>
          <w:w w:val="105"/>
          <w:sz w:val="23"/>
        </w:rPr>
        <w:t>учебных</w:t>
      </w:r>
      <w:r>
        <w:rPr>
          <w:spacing w:val="-3"/>
          <w:w w:val="105"/>
          <w:sz w:val="23"/>
        </w:rPr>
        <w:t xml:space="preserve"> </w:t>
      </w:r>
      <w:r>
        <w:rPr>
          <w:w w:val="105"/>
          <w:sz w:val="23"/>
        </w:rPr>
        <w:t>предметов;</w:t>
      </w:r>
    </w:p>
    <w:p w:rsidR="007F4E71" w:rsidRDefault="002F6E5B" w:rsidP="00B00584">
      <w:pPr>
        <w:pStyle w:val="a4"/>
        <w:numPr>
          <w:ilvl w:val="0"/>
          <w:numId w:val="53"/>
        </w:numPr>
        <w:tabs>
          <w:tab w:val="left" w:pos="1236"/>
        </w:tabs>
        <w:spacing w:line="252" w:lineRule="auto"/>
        <w:ind w:right="552" w:firstLine="706"/>
        <w:rPr>
          <w:sz w:val="23"/>
        </w:rPr>
      </w:pPr>
      <w:r>
        <w:rPr>
          <w:w w:val="105"/>
          <w:sz w:val="23"/>
        </w:rPr>
        <w:t>принцип интеграции обучения и воспитания: ООП ООО предусматривает связь урочной и</w:t>
      </w:r>
      <w:r>
        <w:rPr>
          <w:spacing w:val="-59"/>
          <w:w w:val="105"/>
          <w:sz w:val="23"/>
        </w:rPr>
        <w:t xml:space="preserve"> </w:t>
      </w:r>
      <w:r>
        <w:rPr>
          <w:w w:val="105"/>
          <w:sz w:val="23"/>
        </w:rPr>
        <w:t>внеурочной деятельности, предполагающий направленность учебного процесса на достижение</w:t>
      </w:r>
      <w:r>
        <w:rPr>
          <w:spacing w:val="1"/>
          <w:w w:val="105"/>
          <w:sz w:val="23"/>
        </w:rPr>
        <w:t xml:space="preserve"> </w:t>
      </w:r>
      <w:r>
        <w:rPr>
          <w:w w:val="105"/>
          <w:sz w:val="23"/>
        </w:rPr>
        <w:t>личностных</w:t>
      </w:r>
      <w:r>
        <w:rPr>
          <w:spacing w:val="2"/>
          <w:w w:val="105"/>
          <w:sz w:val="23"/>
        </w:rPr>
        <w:t xml:space="preserve"> </w:t>
      </w:r>
      <w:r>
        <w:rPr>
          <w:w w:val="105"/>
          <w:sz w:val="23"/>
        </w:rPr>
        <w:t>результатов</w:t>
      </w:r>
      <w:r>
        <w:rPr>
          <w:spacing w:val="5"/>
          <w:w w:val="105"/>
          <w:sz w:val="23"/>
        </w:rPr>
        <w:t xml:space="preserve"> </w:t>
      </w:r>
      <w:r>
        <w:rPr>
          <w:w w:val="105"/>
          <w:sz w:val="23"/>
        </w:rPr>
        <w:t>освоения</w:t>
      </w:r>
      <w:r>
        <w:rPr>
          <w:spacing w:val="5"/>
          <w:w w:val="105"/>
          <w:sz w:val="23"/>
        </w:rPr>
        <w:t xml:space="preserve"> </w:t>
      </w:r>
      <w:r>
        <w:rPr>
          <w:w w:val="105"/>
          <w:sz w:val="23"/>
        </w:rPr>
        <w:t>образовательной</w:t>
      </w:r>
      <w:r>
        <w:rPr>
          <w:spacing w:val="1"/>
          <w:w w:val="105"/>
          <w:sz w:val="23"/>
        </w:rPr>
        <w:t xml:space="preserve"> </w:t>
      </w:r>
      <w:r>
        <w:rPr>
          <w:w w:val="105"/>
          <w:sz w:val="23"/>
        </w:rPr>
        <w:t>программы;</w:t>
      </w:r>
    </w:p>
    <w:p w:rsidR="007F4E71" w:rsidRDefault="002F6E5B" w:rsidP="00B00584">
      <w:pPr>
        <w:pStyle w:val="a4"/>
        <w:numPr>
          <w:ilvl w:val="0"/>
          <w:numId w:val="53"/>
        </w:numPr>
        <w:tabs>
          <w:tab w:val="left" w:pos="1435"/>
        </w:tabs>
        <w:spacing w:line="247" w:lineRule="auto"/>
        <w:ind w:right="546" w:firstLine="706"/>
        <w:rPr>
          <w:sz w:val="23"/>
        </w:rPr>
      </w:pPr>
      <w:r>
        <w:rPr>
          <w:w w:val="105"/>
          <w:sz w:val="23"/>
        </w:rPr>
        <w:t xml:space="preserve">принцип   </w:t>
      </w:r>
      <w:proofErr w:type="spellStart"/>
      <w:r>
        <w:rPr>
          <w:w w:val="105"/>
          <w:sz w:val="23"/>
        </w:rPr>
        <w:t>здоровьесбережения</w:t>
      </w:r>
      <w:proofErr w:type="spellEnd"/>
      <w:r>
        <w:rPr>
          <w:w w:val="105"/>
          <w:sz w:val="23"/>
        </w:rPr>
        <w:t>:   при    организации    образовательной    деятельности</w:t>
      </w:r>
      <w:r>
        <w:rPr>
          <w:spacing w:val="1"/>
          <w:w w:val="105"/>
          <w:sz w:val="23"/>
        </w:rPr>
        <w:t xml:space="preserve"> </w:t>
      </w:r>
      <w:r>
        <w:rPr>
          <w:w w:val="105"/>
          <w:sz w:val="23"/>
        </w:rPr>
        <w:t>не допускается</w:t>
      </w:r>
      <w:r>
        <w:rPr>
          <w:spacing w:val="1"/>
          <w:w w:val="105"/>
          <w:sz w:val="23"/>
        </w:rPr>
        <w:t xml:space="preserve"> </w:t>
      </w:r>
      <w:r>
        <w:rPr>
          <w:w w:val="105"/>
          <w:sz w:val="23"/>
        </w:rPr>
        <w:t>использование технологий, которые могут нанести</w:t>
      </w:r>
      <w:r>
        <w:rPr>
          <w:spacing w:val="1"/>
          <w:w w:val="105"/>
          <w:sz w:val="23"/>
        </w:rPr>
        <w:t xml:space="preserve"> </w:t>
      </w:r>
      <w:r>
        <w:rPr>
          <w:w w:val="105"/>
          <w:sz w:val="23"/>
        </w:rPr>
        <w:t>вред физическому и (или)</w:t>
      </w:r>
      <w:r>
        <w:rPr>
          <w:spacing w:val="1"/>
          <w:w w:val="105"/>
          <w:sz w:val="23"/>
        </w:rPr>
        <w:t xml:space="preserve"> </w:t>
      </w:r>
      <w:r>
        <w:rPr>
          <w:w w:val="105"/>
          <w:sz w:val="23"/>
        </w:rPr>
        <w:t>психическому</w:t>
      </w:r>
      <w:r>
        <w:rPr>
          <w:spacing w:val="1"/>
          <w:w w:val="105"/>
          <w:sz w:val="23"/>
        </w:rPr>
        <w:t xml:space="preserve"> </w:t>
      </w:r>
      <w:r>
        <w:rPr>
          <w:w w:val="105"/>
          <w:sz w:val="23"/>
        </w:rPr>
        <w:t>здоровью</w:t>
      </w:r>
      <w:r>
        <w:rPr>
          <w:spacing w:val="1"/>
          <w:w w:val="105"/>
          <w:sz w:val="23"/>
        </w:rPr>
        <w:t xml:space="preserve"> </w:t>
      </w:r>
      <w:r>
        <w:rPr>
          <w:w w:val="105"/>
          <w:sz w:val="23"/>
        </w:rPr>
        <w:t>обучающихся,</w:t>
      </w:r>
      <w:r>
        <w:rPr>
          <w:spacing w:val="1"/>
          <w:w w:val="105"/>
          <w:sz w:val="23"/>
        </w:rPr>
        <w:t xml:space="preserve"> </w:t>
      </w:r>
      <w:r>
        <w:rPr>
          <w:w w:val="105"/>
          <w:sz w:val="23"/>
        </w:rPr>
        <w:t>приоритет</w:t>
      </w:r>
      <w:r>
        <w:rPr>
          <w:spacing w:val="1"/>
          <w:w w:val="105"/>
          <w:sz w:val="23"/>
        </w:rPr>
        <w:t xml:space="preserve"> </w:t>
      </w:r>
      <w:r>
        <w:rPr>
          <w:w w:val="105"/>
          <w:sz w:val="23"/>
        </w:rPr>
        <w:t>использования</w:t>
      </w:r>
      <w:r>
        <w:rPr>
          <w:spacing w:val="1"/>
          <w:w w:val="105"/>
          <w:sz w:val="23"/>
        </w:rPr>
        <w:t xml:space="preserve"> </w:t>
      </w:r>
      <w:proofErr w:type="spellStart"/>
      <w:r>
        <w:rPr>
          <w:w w:val="105"/>
          <w:sz w:val="23"/>
        </w:rPr>
        <w:t>здоровьесберегающих</w:t>
      </w:r>
      <w:proofErr w:type="spellEnd"/>
      <w:r>
        <w:rPr>
          <w:spacing w:val="1"/>
          <w:w w:val="105"/>
          <w:sz w:val="23"/>
        </w:rPr>
        <w:t xml:space="preserve"> </w:t>
      </w:r>
      <w:r>
        <w:rPr>
          <w:w w:val="105"/>
          <w:sz w:val="23"/>
        </w:rPr>
        <w:t>педагогических</w:t>
      </w:r>
      <w:r>
        <w:rPr>
          <w:spacing w:val="44"/>
          <w:w w:val="105"/>
          <w:sz w:val="23"/>
        </w:rPr>
        <w:t xml:space="preserve"> </w:t>
      </w:r>
      <w:r>
        <w:rPr>
          <w:w w:val="105"/>
          <w:sz w:val="23"/>
        </w:rPr>
        <w:t>технологий.</w:t>
      </w:r>
      <w:r>
        <w:rPr>
          <w:spacing w:val="45"/>
          <w:w w:val="105"/>
          <w:sz w:val="23"/>
        </w:rPr>
        <w:t xml:space="preserve"> </w:t>
      </w:r>
      <w:r>
        <w:rPr>
          <w:w w:val="105"/>
          <w:sz w:val="23"/>
        </w:rPr>
        <w:t>Объём</w:t>
      </w:r>
      <w:r>
        <w:rPr>
          <w:spacing w:val="43"/>
          <w:w w:val="105"/>
          <w:sz w:val="23"/>
        </w:rPr>
        <w:t xml:space="preserve"> </w:t>
      </w:r>
      <w:r>
        <w:rPr>
          <w:w w:val="105"/>
          <w:sz w:val="23"/>
        </w:rPr>
        <w:t>учебной</w:t>
      </w:r>
      <w:r>
        <w:rPr>
          <w:spacing w:val="38"/>
          <w:w w:val="105"/>
          <w:sz w:val="23"/>
        </w:rPr>
        <w:t xml:space="preserve"> </w:t>
      </w:r>
      <w:r>
        <w:rPr>
          <w:w w:val="105"/>
          <w:sz w:val="23"/>
        </w:rPr>
        <w:t>нагрузки,</w:t>
      </w:r>
      <w:r>
        <w:rPr>
          <w:spacing w:val="44"/>
          <w:w w:val="105"/>
          <w:sz w:val="23"/>
        </w:rPr>
        <w:t xml:space="preserve"> </w:t>
      </w:r>
      <w:r>
        <w:rPr>
          <w:w w:val="105"/>
          <w:sz w:val="23"/>
        </w:rPr>
        <w:t>организация</w:t>
      </w:r>
      <w:r>
        <w:rPr>
          <w:spacing w:val="39"/>
          <w:w w:val="105"/>
          <w:sz w:val="23"/>
        </w:rPr>
        <w:t xml:space="preserve"> </w:t>
      </w:r>
      <w:r>
        <w:rPr>
          <w:w w:val="105"/>
          <w:sz w:val="23"/>
        </w:rPr>
        <w:t>учебных</w:t>
      </w:r>
      <w:r>
        <w:rPr>
          <w:spacing w:val="36"/>
          <w:w w:val="105"/>
          <w:sz w:val="23"/>
        </w:rPr>
        <w:t xml:space="preserve"> </w:t>
      </w:r>
      <w:r>
        <w:rPr>
          <w:w w:val="105"/>
          <w:sz w:val="23"/>
        </w:rPr>
        <w:t>и</w:t>
      </w:r>
      <w:r>
        <w:rPr>
          <w:spacing w:val="6"/>
          <w:w w:val="105"/>
          <w:sz w:val="23"/>
        </w:rPr>
        <w:t xml:space="preserve"> </w:t>
      </w:r>
      <w:r>
        <w:rPr>
          <w:w w:val="105"/>
          <w:sz w:val="23"/>
        </w:rPr>
        <w:t>внеурочных</w:t>
      </w:r>
    </w:p>
    <w:p w:rsidR="007F4E71" w:rsidRDefault="007F4E71">
      <w:pPr>
        <w:spacing w:line="247" w:lineRule="auto"/>
        <w:jc w:val="both"/>
        <w:rPr>
          <w:sz w:val="23"/>
        </w:rPr>
        <w:sectPr w:rsidR="007F4E71">
          <w:pgSz w:w="11910" w:h="16860"/>
          <w:pgMar w:top="820" w:right="20" w:bottom="280" w:left="740" w:header="582" w:footer="0" w:gutter="0"/>
          <w:cols w:space="720"/>
        </w:sectPr>
      </w:pPr>
    </w:p>
    <w:p w:rsidR="007F4E71" w:rsidRDefault="002F6E5B">
      <w:pPr>
        <w:pStyle w:val="a3"/>
        <w:spacing w:line="244" w:lineRule="auto"/>
        <w:ind w:right="578" w:firstLine="0"/>
      </w:pPr>
      <w:r>
        <w:rPr>
          <w:w w:val="105"/>
        </w:rPr>
        <w:lastRenderedPageBreak/>
        <w:t>мероприятий должны соответствовать требованиям, предусмотренным санитарными правилами и</w:t>
      </w:r>
      <w:r>
        <w:rPr>
          <w:spacing w:val="-58"/>
          <w:w w:val="105"/>
        </w:rPr>
        <w:t xml:space="preserve"> </w:t>
      </w:r>
      <w:r>
        <w:rPr>
          <w:w w:val="105"/>
        </w:rPr>
        <w:t>нормами</w:t>
      </w:r>
    </w:p>
    <w:p w:rsidR="007F4E71" w:rsidRDefault="002F6E5B">
      <w:pPr>
        <w:pStyle w:val="a3"/>
        <w:spacing w:before="4" w:line="247" w:lineRule="auto"/>
        <w:ind w:right="543" w:firstLine="0"/>
      </w:pPr>
      <w:r>
        <w:rPr>
          <w:w w:val="105"/>
        </w:rPr>
        <w:t>СанПиН 1.2.3685-21 «Гигиенические нормативы и требования к обеспечению безопасности</w:t>
      </w:r>
      <w:r>
        <w:rPr>
          <w:spacing w:val="1"/>
          <w:w w:val="105"/>
        </w:rPr>
        <w:t xml:space="preserve"> </w:t>
      </w:r>
      <w:r>
        <w:rPr>
          <w:w w:val="105"/>
        </w:rPr>
        <w:t>и</w:t>
      </w:r>
      <w:r>
        <w:rPr>
          <w:spacing w:val="1"/>
          <w:w w:val="105"/>
        </w:rPr>
        <w:t xml:space="preserve"> </w:t>
      </w:r>
      <w:r>
        <w:rPr>
          <w:w w:val="105"/>
        </w:rPr>
        <w:t>(или) безвредности для человека</w:t>
      </w:r>
      <w:r>
        <w:rPr>
          <w:spacing w:val="1"/>
          <w:w w:val="105"/>
        </w:rPr>
        <w:t xml:space="preserve"> </w:t>
      </w:r>
      <w:r>
        <w:rPr>
          <w:w w:val="105"/>
        </w:rPr>
        <w:t>факторов среды обитания», утвержденными постановлением</w:t>
      </w:r>
      <w:r>
        <w:rPr>
          <w:spacing w:val="1"/>
          <w:w w:val="105"/>
        </w:rPr>
        <w:t xml:space="preserve"> </w:t>
      </w:r>
      <w:r>
        <w:rPr>
          <w:w w:val="105"/>
        </w:rPr>
        <w:t>Главного государственного санитарного врача Российской Федерации от 28 января 2021 г. № 2</w:t>
      </w:r>
      <w:r>
        <w:rPr>
          <w:spacing w:val="1"/>
          <w:w w:val="105"/>
        </w:rPr>
        <w:t xml:space="preserve"> </w:t>
      </w:r>
      <w:r>
        <w:rPr>
          <w:w w:val="105"/>
        </w:rPr>
        <w:t>(зарегистрировано</w:t>
      </w:r>
      <w:r>
        <w:rPr>
          <w:spacing w:val="1"/>
          <w:w w:val="105"/>
        </w:rPr>
        <w:t xml:space="preserve"> </w:t>
      </w:r>
      <w:r>
        <w:rPr>
          <w:w w:val="105"/>
        </w:rPr>
        <w:t>Министерством</w:t>
      </w:r>
      <w:r>
        <w:rPr>
          <w:spacing w:val="1"/>
          <w:w w:val="105"/>
        </w:rPr>
        <w:t xml:space="preserve"> </w:t>
      </w:r>
      <w:r>
        <w:rPr>
          <w:w w:val="105"/>
        </w:rPr>
        <w:t>юстиции</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29</w:t>
      </w:r>
      <w:r>
        <w:rPr>
          <w:spacing w:val="1"/>
          <w:w w:val="105"/>
        </w:rPr>
        <w:t xml:space="preserve"> </w:t>
      </w:r>
      <w:r>
        <w:rPr>
          <w:w w:val="105"/>
        </w:rPr>
        <w:t>января</w:t>
      </w:r>
      <w:r>
        <w:rPr>
          <w:spacing w:val="1"/>
          <w:w w:val="105"/>
        </w:rPr>
        <w:t xml:space="preserve"> </w:t>
      </w:r>
      <w:r>
        <w:rPr>
          <w:w w:val="105"/>
        </w:rPr>
        <w:t>2021</w:t>
      </w:r>
      <w:r>
        <w:rPr>
          <w:spacing w:val="1"/>
          <w:w w:val="105"/>
        </w:rPr>
        <w:t xml:space="preserve"> </w:t>
      </w:r>
      <w:r>
        <w:rPr>
          <w:w w:val="105"/>
        </w:rPr>
        <w:t>г.,</w:t>
      </w:r>
      <w:r>
        <w:rPr>
          <w:spacing w:val="1"/>
          <w:w w:val="105"/>
        </w:rPr>
        <w:t xml:space="preserve"> </w:t>
      </w:r>
      <w:r>
        <w:rPr>
          <w:w w:val="105"/>
        </w:rPr>
        <w:t>регистрационный</w:t>
      </w:r>
      <w:r>
        <w:rPr>
          <w:spacing w:val="1"/>
          <w:w w:val="105"/>
        </w:rPr>
        <w:t xml:space="preserve"> </w:t>
      </w:r>
      <w:r>
        <w:rPr>
          <w:w w:val="105"/>
        </w:rPr>
        <w:t>№</w:t>
      </w:r>
      <w:r>
        <w:rPr>
          <w:spacing w:val="1"/>
          <w:w w:val="105"/>
        </w:rPr>
        <w:t xml:space="preserve"> </w:t>
      </w:r>
      <w:r>
        <w:rPr>
          <w:w w:val="105"/>
        </w:rPr>
        <w:t>62296),</w:t>
      </w:r>
      <w:r>
        <w:rPr>
          <w:spacing w:val="1"/>
          <w:w w:val="105"/>
        </w:rPr>
        <w:t xml:space="preserve"> </w:t>
      </w:r>
      <w:r>
        <w:rPr>
          <w:w w:val="105"/>
        </w:rPr>
        <w:t>действующими</w:t>
      </w:r>
      <w:r>
        <w:rPr>
          <w:spacing w:val="1"/>
          <w:w w:val="105"/>
        </w:rPr>
        <w:t xml:space="preserve"> </w:t>
      </w:r>
      <w:r>
        <w:rPr>
          <w:w w:val="105"/>
        </w:rPr>
        <w:t>до</w:t>
      </w:r>
      <w:r>
        <w:rPr>
          <w:spacing w:val="1"/>
          <w:w w:val="105"/>
        </w:rPr>
        <w:t xml:space="preserve"> </w:t>
      </w:r>
      <w:r>
        <w:rPr>
          <w:w w:val="105"/>
        </w:rPr>
        <w:t>1</w:t>
      </w:r>
      <w:r>
        <w:rPr>
          <w:spacing w:val="1"/>
          <w:w w:val="105"/>
        </w:rPr>
        <w:t xml:space="preserve"> </w:t>
      </w:r>
      <w:r>
        <w:rPr>
          <w:w w:val="105"/>
        </w:rPr>
        <w:t>марта</w:t>
      </w:r>
      <w:r>
        <w:rPr>
          <w:spacing w:val="1"/>
          <w:w w:val="105"/>
        </w:rPr>
        <w:t xml:space="preserve"> </w:t>
      </w:r>
      <w:r>
        <w:rPr>
          <w:w w:val="105"/>
        </w:rPr>
        <w:t>2027</w:t>
      </w:r>
      <w:r>
        <w:rPr>
          <w:spacing w:val="1"/>
          <w:w w:val="105"/>
        </w:rPr>
        <w:t xml:space="preserve"> </w:t>
      </w:r>
      <w:r>
        <w:rPr>
          <w:w w:val="105"/>
        </w:rPr>
        <w:t>г.</w:t>
      </w:r>
      <w:r>
        <w:rPr>
          <w:spacing w:val="1"/>
          <w:w w:val="105"/>
        </w:rPr>
        <w:t xml:space="preserve"> </w:t>
      </w:r>
      <w:r>
        <w:rPr>
          <w:w w:val="105"/>
        </w:rPr>
        <w:t>(далее</w:t>
      </w:r>
      <w:r>
        <w:rPr>
          <w:spacing w:val="1"/>
          <w:w w:val="105"/>
        </w:rPr>
        <w:t xml:space="preserve"> </w:t>
      </w:r>
      <w:r>
        <w:rPr>
          <w:w w:val="105"/>
        </w:rPr>
        <w:t>–</w:t>
      </w:r>
      <w:r>
        <w:rPr>
          <w:spacing w:val="1"/>
          <w:w w:val="105"/>
        </w:rPr>
        <w:t xml:space="preserve"> </w:t>
      </w:r>
      <w:r>
        <w:rPr>
          <w:w w:val="105"/>
        </w:rPr>
        <w:t>Гигиенические</w:t>
      </w:r>
      <w:r>
        <w:rPr>
          <w:spacing w:val="1"/>
          <w:w w:val="105"/>
        </w:rPr>
        <w:t xml:space="preserve"> </w:t>
      </w:r>
      <w:r>
        <w:rPr>
          <w:w w:val="105"/>
        </w:rPr>
        <w:t>нормативы),</w:t>
      </w:r>
    </w:p>
    <w:p w:rsidR="007F4E71" w:rsidRDefault="002F6E5B">
      <w:pPr>
        <w:pStyle w:val="a3"/>
        <w:tabs>
          <w:tab w:val="left" w:pos="2555"/>
          <w:tab w:val="left" w:pos="4670"/>
          <w:tab w:val="left" w:pos="5866"/>
          <w:tab w:val="left" w:pos="7090"/>
          <w:tab w:val="left" w:pos="8969"/>
          <w:tab w:val="left" w:pos="10429"/>
        </w:tabs>
        <w:spacing w:before="8" w:line="247" w:lineRule="auto"/>
        <w:ind w:right="549" w:firstLine="0"/>
      </w:pPr>
      <w:r>
        <w:rPr>
          <w:w w:val="105"/>
        </w:rPr>
        <w:t>и</w:t>
      </w:r>
      <w:r>
        <w:rPr>
          <w:spacing w:val="1"/>
          <w:w w:val="105"/>
        </w:rPr>
        <w:t xml:space="preserve"> </w:t>
      </w:r>
      <w:r>
        <w:rPr>
          <w:w w:val="105"/>
        </w:rPr>
        <w:t>санитарными</w:t>
      </w:r>
      <w:r>
        <w:rPr>
          <w:spacing w:val="1"/>
          <w:w w:val="105"/>
        </w:rPr>
        <w:t xml:space="preserve"> </w:t>
      </w:r>
      <w:r>
        <w:rPr>
          <w:w w:val="105"/>
        </w:rPr>
        <w:t>правилами</w:t>
      </w:r>
      <w:r>
        <w:rPr>
          <w:spacing w:val="1"/>
          <w:w w:val="105"/>
        </w:rPr>
        <w:t xml:space="preserve"> </w:t>
      </w:r>
      <w:r>
        <w:rPr>
          <w:w w:val="105"/>
        </w:rPr>
        <w:t>СП</w:t>
      </w:r>
      <w:r>
        <w:rPr>
          <w:spacing w:val="1"/>
          <w:w w:val="105"/>
        </w:rPr>
        <w:t xml:space="preserve"> </w:t>
      </w:r>
      <w:r>
        <w:rPr>
          <w:w w:val="105"/>
        </w:rPr>
        <w:t>2.4.3648-20</w:t>
      </w:r>
      <w:r>
        <w:rPr>
          <w:spacing w:val="1"/>
          <w:w w:val="105"/>
        </w:rPr>
        <w:t xml:space="preserve"> </w:t>
      </w:r>
      <w:r>
        <w:rPr>
          <w:w w:val="105"/>
        </w:rPr>
        <w:t>«Санитарно-эпидемиологические</w:t>
      </w:r>
      <w:r>
        <w:rPr>
          <w:spacing w:val="1"/>
          <w:w w:val="105"/>
        </w:rPr>
        <w:t xml:space="preserve"> </w:t>
      </w:r>
      <w:r>
        <w:rPr>
          <w:w w:val="105"/>
        </w:rPr>
        <w:t>требования</w:t>
      </w:r>
      <w:r>
        <w:rPr>
          <w:spacing w:val="1"/>
          <w:w w:val="105"/>
        </w:rPr>
        <w:t xml:space="preserve"> </w:t>
      </w:r>
      <w:r>
        <w:rPr>
          <w:w w:val="105"/>
        </w:rPr>
        <w:t>к</w:t>
      </w:r>
      <w:r>
        <w:rPr>
          <w:spacing w:val="1"/>
          <w:w w:val="105"/>
        </w:rPr>
        <w:t xml:space="preserve"> </w:t>
      </w:r>
      <w:r>
        <w:rPr>
          <w:w w:val="105"/>
        </w:rPr>
        <w:t>организациям        воспитания        и        обучения,        отдыха         и         оздоровления        детей</w:t>
      </w:r>
      <w:r>
        <w:rPr>
          <w:spacing w:val="1"/>
          <w:w w:val="105"/>
        </w:rPr>
        <w:t xml:space="preserve"> </w:t>
      </w:r>
      <w:r>
        <w:rPr>
          <w:w w:val="105"/>
        </w:rPr>
        <w:t>и</w:t>
      </w:r>
      <w:r>
        <w:rPr>
          <w:spacing w:val="1"/>
          <w:w w:val="105"/>
        </w:rPr>
        <w:t xml:space="preserve"> </w:t>
      </w:r>
      <w:r>
        <w:rPr>
          <w:w w:val="105"/>
        </w:rPr>
        <w:t>молодежи»,</w:t>
      </w:r>
      <w:r>
        <w:rPr>
          <w:spacing w:val="1"/>
          <w:w w:val="105"/>
        </w:rPr>
        <w:t xml:space="preserve"> </w:t>
      </w:r>
      <w:r>
        <w:rPr>
          <w:w w:val="105"/>
        </w:rPr>
        <w:t>утвержденными</w:t>
      </w:r>
      <w:r>
        <w:rPr>
          <w:spacing w:val="1"/>
          <w:w w:val="105"/>
        </w:rPr>
        <w:t xml:space="preserve"> </w:t>
      </w:r>
      <w:r>
        <w:rPr>
          <w:w w:val="105"/>
        </w:rPr>
        <w:t>постановлением</w:t>
      </w:r>
      <w:r>
        <w:rPr>
          <w:spacing w:val="1"/>
          <w:w w:val="105"/>
        </w:rPr>
        <w:t xml:space="preserve"> </w:t>
      </w:r>
      <w:r>
        <w:rPr>
          <w:w w:val="105"/>
        </w:rPr>
        <w:t>Главного</w:t>
      </w:r>
      <w:r>
        <w:rPr>
          <w:spacing w:val="1"/>
          <w:w w:val="105"/>
        </w:rPr>
        <w:t xml:space="preserve"> </w:t>
      </w:r>
      <w:r>
        <w:rPr>
          <w:w w:val="105"/>
        </w:rPr>
        <w:t>государственного</w:t>
      </w:r>
      <w:r>
        <w:rPr>
          <w:spacing w:val="1"/>
          <w:w w:val="105"/>
        </w:rPr>
        <w:t xml:space="preserve"> </w:t>
      </w:r>
      <w:r>
        <w:rPr>
          <w:w w:val="105"/>
        </w:rPr>
        <w:t>санитарного</w:t>
      </w:r>
      <w:r>
        <w:rPr>
          <w:spacing w:val="1"/>
          <w:w w:val="105"/>
        </w:rPr>
        <w:t xml:space="preserve"> </w:t>
      </w:r>
      <w:r>
        <w:rPr>
          <w:w w:val="105"/>
        </w:rPr>
        <w:t>врача</w:t>
      </w:r>
      <w:r>
        <w:rPr>
          <w:spacing w:val="-58"/>
          <w:w w:val="105"/>
        </w:rPr>
        <w:t xml:space="preserve"> </w:t>
      </w:r>
      <w:r>
        <w:rPr>
          <w:w w:val="105"/>
        </w:rPr>
        <w:t>Российской</w:t>
      </w:r>
      <w:r>
        <w:rPr>
          <w:w w:val="105"/>
        </w:rPr>
        <w:tab/>
        <w:t>Федерации</w:t>
      </w:r>
      <w:r>
        <w:rPr>
          <w:w w:val="105"/>
        </w:rPr>
        <w:tab/>
        <w:t>от</w:t>
      </w:r>
      <w:r>
        <w:rPr>
          <w:w w:val="105"/>
        </w:rPr>
        <w:tab/>
        <w:t>28</w:t>
      </w:r>
      <w:r>
        <w:rPr>
          <w:w w:val="105"/>
        </w:rPr>
        <w:tab/>
        <w:t>сентября</w:t>
      </w:r>
      <w:r>
        <w:rPr>
          <w:w w:val="105"/>
        </w:rPr>
        <w:tab/>
        <w:t>2020</w:t>
      </w:r>
      <w:r>
        <w:rPr>
          <w:w w:val="105"/>
        </w:rPr>
        <w:tab/>
        <w:t>г.</w:t>
      </w:r>
    </w:p>
    <w:p w:rsidR="007F4E71" w:rsidRDefault="002F6E5B">
      <w:pPr>
        <w:pStyle w:val="a3"/>
        <w:spacing w:line="252" w:lineRule="auto"/>
        <w:ind w:right="542" w:firstLine="0"/>
      </w:pPr>
      <w:r>
        <w:rPr>
          <w:w w:val="105"/>
        </w:rPr>
        <w:t>№ 28 (зарегистрировано Министерством юстиции Российской Федерации 18 декабря 2020 г.,</w:t>
      </w:r>
      <w:r>
        <w:rPr>
          <w:spacing w:val="1"/>
          <w:w w:val="105"/>
        </w:rPr>
        <w:t xml:space="preserve"> </w:t>
      </w:r>
      <w:r>
        <w:rPr>
          <w:w w:val="105"/>
        </w:rPr>
        <w:t>регистрационный</w:t>
      </w:r>
      <w:r>
        <w:rPr>
          <w:spacing w:val="1"/>
          <w:w w:val="105"/>
        </w:rPr>
        <w:t xml:space="preserve"> </w:t>
      </w:r>
      <w:r>
        <w:rPr>
          <w:w w:val="105"/>
        </w:rPr>
        <w:t>№</w:t>
      </w:r>
      <w:r>
        <w:rPr>
          <w:spacing w:val="1"/>
          <w:w w:val="105"/>
        </w:rPr>
        <w:t xml:space="preserve"> </w:t>
      </w:r>
      <w:r>
        <w:rPr>
          <w:w w:val="105"/>
        </w:rPr>
        <w:t>61573),</w:t>
      </w:r>
      <w:r>
        <w:rPr>
          <w:spacing w:val="1"/>
          <w:w w:val="105"/>
        </w:rPr>
        <w:t xml:space="preserve"> </w:t>
      </w:r>
      <w:r>
        <w:rPr>
          <w:w w:val="105"/>
        </w:rPr>
        <w:t>действующими</w:t>
      </w:r>
      <w:r>
        <w:rPr>
          <w:spacing w:val="1"/>
          <w:w w:val="105"/>
        </w:rPr>
        <w:t xml:space="preserve"> </w:t>
      </w:r>
      <w:r>
        <w:rPr>
          <w:w w:val="105"/>
        </w:rPr>
        <w:t>до</w:t>
      </w:r>
      <w:r>
        <w:rPr>
          <w:spacing w:val="1"/>
          <w:w w:val="105"/>
        </w:rPr>
        <w:t xml:space="preserve"> </w:t>
      </w:r>
      <w:r>
        <w:rPr>
          <w:w w:val="105"/>
        </w:rPr>
        <w:t>1</w:t>
      </w:r>
      <w:r>
        <w:rPr>
          <w:spacing w:val="1"/>
          <w:w w:val="105"/>
        </w:rPr>
        <w:t xml:space="preserve"> </w:t>
      </w:r>
      <w:r>
        <w:rPr>
          <w:w w:val="105"/>
        </w:rPr>
        <w:t>января</w:t>
      </w:r>
      <w:r>
        <w:rPr>
          <w:spacing w:val="1"/>
          <w:w w:val="105"/>
        </w:rPr>
        <w:t xml:space="preserve"> </w:t>
      </w:r>
      <w:r>
        <w:rPr>
          <w:w w:val="105"/>
        </w:rPr>
        <w:t>2027</w:t>
      </w:r>
      <w:r>
        <w:rPr>
          <w:spacing w:val="1"/>
          <w:w w:val="105"/>
        </w:rPr>
        <w:t xml:space="preserve"> </w:t>
      </w:r>
      <w:r>
        <w:rPr>
          <w:w w:val="105"/>
        </w:rPr>
        <w:t>г.</w:t>
      </w:r>
      <w:r>
        <w:rPr>
          <w:spacing w:val="1"/>
          <w:w w:val="105"/>
        </w:rPr>
        <w:t xml:space="preserve"> </w:t>
      </w:r>
      <w:r>
        <w:rPr>
          <w:w w:val="105"/>
        </w:rPr>
        <w:t>(далее</w:t>
      </w:r>
      <w:r>
        <w:rPr>
          <w:spacing w:val="1"/>
          <w:w w:val="105"/>
        </w:rPr>
        <w:t xml:space="preserve"> </w:t>
      </w:r>
      <w:r>
        <w:rPr>
          <w:w w:val="105"/>
        </w:rPr>
        <w:t>–</w:t>
      </w:r>
      <w:r>
        <w:rPr>
          <w:spacing w:val="1"/>
          <w:w w:val="105"/>
        </w:rPr>
        <w:t xml:space="preserve"> </w:t>
      </w:r>
      <w:r>
        <w:rPr>
          <w:w w:val="105"/>
        </w:rPr>
        <w:t>Санитарно-</w:t>
      </w:r>
      <w:r>
        <w:rPr>
          <w:spacing w:val="1"/>
          <w:w w:val="105"/>
        </w:rPr>
        <w:t xml:space="preserve"> </w:t>
      </w:r>
      <w:r>
        <w:rPr>
          <w:w w:val="105"/>
        </w:rPr>
        <w:t>эпидемиологические</w:t>
      </w:r>
      <w:r>
        <w:rPr>
          <w:spacing w:val="1"/>
          <w:w w:val="105"/>
        </w:rPr>
        <w:t xml:space="preserve"> </w:t>
      </w:r>
      <w:r>
        <w:rPr>
          <w:w w:val="105"/>
        </w:rPr>
        <w:t>требования).</w:t>
      </w:r>
    </w:p>
    <w:p w:rsidR="007F4E71" w:rsidRDefault="002F6E5B">
      <w:pPr>
        <w:pStyle w:val="a3"/>
        <w:tabs>
          <w:tab w:val="left" w:pos="4766"/>
          <w:tab w:val="left" w:pos="9670"/>
        </w:tabs>
        <w:spacing w:line="252" w:lineRule="auto"/>
        <w:ind w:right="537"/>
      </w:pPr>
      <w:r>
        <w:rPr>
          <w:w w:val="105"/>
        </w:rPr>
        <w:t>ООП ООО учитывает возрастные и психологические особенности обучающихся. Общий</w:t>
      </w:r>
      <w:r>
        <w:rPr>
          <w:spacing w:val="1"/>
          <w:w w:val="105"/>
        </w:rPr>
        <w:t xml:space="preserve"> </w:t>
      </w:r>
      <w:r>
        <w:rPr>
          <w:w w:val="105"/>
        </w:rPr>
        <w:t>объем аудиторной работы обучающихся за пять учебных лет не может составлять менее 5058</w:t>
      </w:r>
      <w:r>
        <w:rPr>
          <w:spacing w:val="1"/>
          <w:w w:val="105"/>
        </w:rPr>
        <w:t xml:space="preserve"> </w:t>
      </w:r>
      <w:r>
        <w:rPr>
          <w:w w:val="105"/>
        </w:rPr>
        <w:t>академических</w:t>
      </w:r>
      <w:r>
        <w:rPr>
          <w:spacing w:val="1"/>
          <w:w w:val="105"/>
        </w:rPr>
        <w:t xml:space="preserve"> </w:t>
      </w:r>
      <w:r>
        <w:rPr>
          <w:w w:val="105"/>
        </w:rPr>
        <w:t>часов</w:t>
      </w:r>
      <w:r>
        <w:rPr>
          <w:spacing w:val="1"/>
          <w:w w:val="105"/>
        </w:rPr>
        <w:t xml:space="preserve"> </w:t>
      </w:r>
      <w:r>
        <w:rPr>
          <w:w w:val="105"/>
        </w:rPr>
        <w:t>и</w:t>
      </w:r>
      <w:r>
        <w:rPr>
          <w:spacing w:val="1"/>
          <w:w w:val="105"/>
        </w:rPr>
        <w:t xml:space="preserve"> </w:t>
      </w:r>
      <w:r>
        <w:rPr>
          <w:w w:val="105"/>
        </w:rPr>
        <w:t>более</w:t>
      </w:r>
      <w:r>
        <w:rPr>
          <w:spacing w:val="1"/>
          <w:w w:val="105"/>
        </w:rPr>
        <w:t xml:space="preserve"> </w:t>
      </w:r>
      <w:r>
        <w:rPr>
          <w:w w:val="105"/>
        </w:rPr>
        <w:t>5848</w:t>
      </w:r>
      <w:r>
        <w:rPr>
          <w:spacing w:val="1"/>
          <w:w w:val="105"/>
        </w:rPr>
        <w:t xml:space="preserve"> </w:t>
      </w:r>
      <w:r>
        <w:rPr>
          <w:w w:val="105"/>
        </w:rPr>
        <w:t>академических</w:t>
      </w:r>
      <w:r>
        <w:rPr>
          <w:spacing w:val="1"/>
          <w:w w:val="105"/>
        </w:rPr>
        <w:t xml:space="preserve"> </w:t>
      </w:r>
      <w:r>
        <w:rPr>
          <w:w w:val="105"/>
        </w:rPr>
        <w:t>часов</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требованиями</w:t>
      </w:r>
      <w:r>
        <w:rPr>
          <w:spacing w:val="1"/>
          <w:w w:val="105"/>
        </w:rPr>
        <w:t xml:space="preserve"> </w:t>
      </w:r>
      <w:r>
        <w:rPr>
          <w:w w:val="105"/>
        </w:rPr>
        <w:t>к</w:t>
      </w:r>
      <w:r>
        <w:rPr>
          <w:spacing w:val="1"/>
          <w:w w:val="105"/>
        </w:rPr>
        <w:t xml:space="preserve"> </w:t>
      </w:r>
      <w:r w:rsidR="00887157">
        <w:rPr>
          <w:w w:val="105"/>
        </w:rPr>
        <w:t xml:space="preserve">организации образовательного </w:t>
      </w:r>
      <w:r>
        <w:t>процесса</w:t>
      </w:r>
      <w:r>
        <w:rPr>
          <w:spacing w:val="1"/>
        </w:rPr>
        <w:t xml:space="preserve"> </w:t>
      </w:r>
      <w:r>
        <w:rPr>
          <w:w w:val="105"/>
        </w:rPr>
        <w:t>к</w:t>
      </w:r>
      <w:r>
        <w:rPr>
          <w:spacing w:val="1"/>
          <w:w w:val="105"/>
        </w:rPr>
        <w:t xml:space="preserve"> </w:t>
      </w:r>
      <w:r>
        <w:rPr>
          <w:w w:val="105"/>
        </w:rPr>
        <w:t>учебной</w:t>
      </w:r>
      <w:r>
        <w:rPr>
          <w:spacing w:val="1"/>
          <w:w w:val="105"/>
        </w:rPr>
        <w:t xml:space="preserve"> </w:t>
      </w:r>
      <w:r>
        <w:rPr>
          <w:w w:val="105"/>
        </w:rPr>
        <w:t>нагрузке</w:t>
      </w:r>
      <w:r>
        <w:rPr>
          <w:spacing w:val="1"/>
          <w:w w:val="105"/>
        </w:rPr>
        <w:t xml:space="preserve"> </w:t>
      </w:r>
      <w:r>
        <w:rPr>
          <w:w w:val="105"/>
        </w:rPr>
        <w:t>при</w:t>
      </w:r>
      <w:r>
        <w:rPr>
          <w:spacing w:val="1"/>
          <w:w w:val="105"/>
        </w:rPr>
        <w:t xml:space="preserve"> </w:t>
      </w:r>
      <w:r>
        <w:rPr>
          <w:w w:val="105"/>
        </w:rPr>
        <w:t>5-дневной</w:t>
      </w:r>
      <w:r>
        <w:rPr>
          <w:spacing w:val="1"/>
          <w:w w:val="105"/>
        </w:rPr>
        <w:t xml:space="preserve"> </w:t>
      </w:r>
      <w:r>
        <w:rPr>
          <w:w w:val="105"/>
        </w:rPr>
        <w:t>(или</w:t>
      </w:r>
      <w:r>
        <w:rPr>
          <w:spacing w:val="1"/>
          <w:w w:val="105"/>
        </w:rPr>
        <w:t xml:space="preserve"> </w:t>
      </w:r>
      <w:r>
        <w:rPr>
          <w:w w:val="105"/>
        </w:rPr>
        <w:t>6-дневной)</w:t>
      </w:r>
      <w:r>
        <w:rPr>
          <w:spacing w:val="1"/>
          <w:w w:val="105"/>
        </w:rPr>
        <w:t xml:space="preserve"> </w:t>
      </w:r>
      <w:r>
        <w:rPr>
          <w:w w:val="105"/>
        </w:rPr>
        <w:t>учебной</w:t>
      </w:r>
      <w:r>
        <w:rPr>
          <w:spacing w:val="1"/>
          <w:w w:val="105"/>
        </w:rPr>
        <w:t xml:space="preserve"> </w:t>
      </w:r>
      <w:r>
        <w:rPr>
          <w:w w:val="105"/>
        </w:rPr>
        <w:t>неделе,</w:t>
      </w:r>
      <w:r>
        <w:rPr>
          <w:spacing w:val="1"/>
          <w:w w:val="105"/>
        </w:rPr>
        <w:t xml:space="preserve"> </w:t>
      </w:r>
      <w:r>
        <w:rPr>
          <w:w w:val="105"/>
        </w:rPr>
        <w:t>предусмотренными</w:t>
      </w:r>
      <w:r>
        <w:rPr>
          <w:spacing w:val="1"/>
          <w:w w:val="105"/>
        </w:rPr>
        <w:t xml:space="preserve"> </w:t>
      </w:r>
      <w:r>
        <w:rPr>
          <w:w w:val="105"/>
        </w:rPr>
        <w:t>Гигиеническими</w:t>
      </w:r>
      <w:r>
        <w:rPr>
          <w:spacing w:val="-2"/>
          <w:w w:val="105"/>
        </w:rPr>
        <w:t xml:space="preserve"> </w:t>
      </w:r>
      <w:r>
        <w:rPr>
          <w:w w:val="105"/>
        </w:rPr>
        <w:t>нормативами</w:t>
      </w:r>
      <w:r>
        <w:rPr>
          <w:spacing w:val="-3"/>
          <w:w w:val="105"/>
        </w:rPr>
        <w:t xml:space="preserve"> </w:t>
      </w:r>
      <w:r>
        <w:rPr>
          <w:w w:val="105"/>
        </w:rPr>
        <w:t>и</w:t>
      </w:r>
      <w:r>
        <w:rPr>
          <w:spacing w:val="-2"/>
          <w:w w:val="105"/>
        </w:rPr>
        <w:t xml:space="preserve"> </w:t>
      </w:r>
      <w:r>
        <w:rPr>
          <w:w w:val="105"/>
        </w:rPr>
        <w:t>Санитарно-эпидемиологическими</w:t>
      </w:r>
      <w:r>
        <w:rPr>
          <w:spacing w:val="8"/>
          <w:w w:val="105"/>
        </w:rPr>
        <w:t xml:space="preserve"> </w:t>
      </w:r>
      <w:r>
        <w:rPr>
          <w:w w:val="105"/>
        </w:rPr>
        <w:t>требованиями.</w:t>
      </w:r>
    </w:p>
    <w:p w:rsidR="007F4E71" w:rsidRDefault="002F6E5B">
      <w:pPr>
        <w:pStyle w:val="a3"/>
        <w:spacing w:before="2" w:line="247" w:lineRule="auto"/>
        <w:ind w:right="548" w:firstLine="761"/>
      </w:pPr>
      <w:r>
        <w:rPr>
          <w:w w:val="105"/>
        </w:rPr>
        <w:t>В целях удовлетворения образовательных потребностей и интересов обучающихся могут</w:t>
      </w:r>
      <w:r>
        <w:rPr>
          <w:spacing w:val="1"/>
          <w:w w:val="105"/>
        </w:rPr>
        <w:t xml:space="preserve"> </w:t>
      </w:r>
      <w:r>
        <w:rPr>
          <w:w w:val="105"/>
        </w:rPr>
        <w:t>разрабатываться</w:t>
      </w:r>
      <w:r>
        <w:rPr>
          <w:spacing w:val="1"/>
          <w:w w:val="105"/>
        </w:rPr>
        <w:t xml:space="preserve"> </w:t>
      </w:r>
      <w:r>
        <w:rPr>
          <w:w w:val="105"/>
        </w:rPr>
        <w:t>индивидуальные</w:t>
      </w:r>
      <w:r>
        <w:rPr>
          <w:spacing w:val="1"/>
          <w:w w:val="105"/>
        </w:rPr>
        <w:t xml:space="preserve"> </w:t>
      </w:r>
      <w:r>
        <w:rPr>
          <w:w w:val="105"/>
        </w:rPr>
        <w:t>учебные</w:t>
      </w:r>
      <w:r>
        <w:rPr>
          <w:spacing w:val="1"/>
          <w:w w:val="105"/>
        </w:rPr>
        <w:t xml:space="preserve"> </w:t>
      </w:r>
      <w:r>
        <w:rPr>
          <w:w w:val="105"/>
        </w:rPr>
        <w:t>планы,</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для</w:t>
      </w:r>
      <w:r>
        <w:rPr>
          <w:spacing w:val="1"/>
          <w:w w:val="105"/>
        </w:rPr>
        <w:t xml:space="preserve"> </w:t>
      </w:r>
      <w:r>
        <w:rPr>
          <w:w w:val="105"/>
        </w:rPr>
        <w:t>ускоренного</w:t>
      </w:r>
      <w:r>
        <w:rPr>
          <w:spacing w:val="1"/>
          <w:w w:val="105"/>
        </w:rPr>
        <w:t xml:space="preserve"> </w:t>
      </w:r>
      <w:r>
        <w:rPr>
          <w:w w:val="105"/>
        </w:rPr>
        <w:t>обучения,</w:t>
      </w:r>
      <w:r>
        <w:rPr>
          <w:spacing w:val="1"/>
          <w:w w:val="105"/>
        </w:rPr>
        <w:t xml:space="preserve"> </w:t>
      </w:r>
      <w:r>
        <w:rPr>
          <w:w w:val="105"/>
        </w:rPr>
        <w:t>в</w:t>
      </w:r>
      <w:r>
        <w:rPr>
          <w:spacing w:val="1"/>
          <w:w w:val="105"/>
        </w:rPr>
        <w:t xml:space="preserve"> </w:t>
      </w:r>
      <w:r>
        <w:rPr>
          <w:w w:val="105"/>
        </w:rPr>
        <w:t>пределах</w:t>
      </w:r>
      <w:r>
        <w:rPr>
          <w:spacing w:val="1"/>
          <w:w w:val="105"/>
        </w:rPr>
        <w:t xml:space="preserve"> </w:t>
      </w:r>
      <w:r>
        <w:rPr>
          <w:w w:val="105"/>
        </w:rPr>
        <w:t>осваиваемой</w:t>
      </w:r>
      <w:r>
        <w:rPr>
          <w:spacing w:val="1"/>
          <w:w w:val="105"/>
        </w:rPr>
        <w:t xml:space="preserve"> </w:t>
      </w:r>
      <w:r>
        <w:rPr>
          <w:w w:val="105"/>
        </w:rPr>
        <w:t>программы</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в</w:t>
      </w:r>
      <w:r>
        <w:rPr>
          <w:spacing w:val="1"/>
          <w:w w:val="105"/>
        </w:rPr>
        <w:t xml:space="preserve"> </w:t>
      </w:r>
      <w:r>
        <w:rPr>
          <w:w w:val="105"/>
        </w:rPr>
        <w:t>порядке,</w:t>
      </w:r>
      <w:r>
        <w:rPr>
          <w:spacing w:val="1"/>
          <w:w w:val="105"/>
        </w:rPr>
        <w:t xml:space="preserve"> </w:t>
      </w:r>
      <w:r>
        <w:rPr>
          <w:w w:val="105"/>
        </w:rPr>
        <w:t>установленном</w:t>
      </w:r>
      <w:r>
        <w:rPr>
          <w:spacing w:val="1"/>
          <w:w w:val="105"/>
        </w:rPr>
        <w:t xml:space="preserve"> </w:t>
      </w:r>
      <w:r>
        <w:rPr>
          <w:w w:val="105"/>
        </w:rPr>
        <w:t>локальными</w:t>
      </w:r>
      <w:r>
        <w:rPr>
          <w:spacing w:val="8"/>
          <w:w w:val="105"/>
        </w:rPr>
        <w:t xml:space="preserve"> </w:t>
      </w:r>
      <w:r>
        <w:rPr>
          <w:w w:val="105"/>
        </w:rPr>
        <w:t>нормативными</w:t>
      </w:r>
      <w:r>
        <w:rPr>
          <w:spacing w:val="1"/>
          <w:w w:val="105"/>
        </w:rPr>
        <w:t xml:space="preserve"> </w:t>
      </w:r>
      <w:r>
        <w:rPr>
          <w:w w:val="105"/>
        </w:rPr>
        <w:t>актами</w:t>
      </w:r>
      <w:r>
        <w:rPr>
          <w:spacing w:val="4"/>
          <w:w w:val="105"/>
        </w:rPr>
        <w:t xml:space="preserve"> </w:t>
      </w:r>
      <w:r>
        <w:rPr>
          <w:w w:val="105"/>
        </w:rPr>
        <w:t>образовательной</w:t>
      </w:r>
      <w:r>
        <w:rPr>
          <w:spacing w:val="6"/>
          <w:w w:val="105"/>
        </w:rPr>
        <w:t xml:space="preserve"> </w:t>
      </w:r>
      <w:r>
        <w:rPr>
          <w:w w:val="105"/>
        </w:rPr>
        <w:t>организации.</w:t>
      </w:r>
    </w:p>
    <w:p w:rsidR="007F4E71" w:rsidRDefault="007F4E71">
      <w:pPr>
        <w:pStyle w:val="a3"/>
        <w:spacing w:before="1"/>
        <w:ind w:left="0" w:firstLine="0"/>
        <w:jc w:val="left"/>
        <w:rPr>
          <w:sz w:val="31"/>
        </w:rPr>
      </w:pPr>
    </w:p>
    <w:p w:rsidR="007F4E71" w:rsidRDefault="002F6E5B" w:rsidP="00B00584">
      <w:pPr>
        <w:pStyle w:val="2"/>
        <w:numPr>
          <w:ilvl w:val="2"/>
          <w:numId w:val="54"/>
        </w:numPr>
        <w:tabs>
          <w:tab w:val="left" w:pos="2897"/>
        </w:tabs>
        <w:ind w:left="2896" w:hanging="541"/>
        <w:jc w:val="left"/>
      </w:pPr>
      <w:r>
        <w:t>ОБЩАЯ</w:t>
      </w:r>
      <w:r>
        <w:rPr>
          <w:spacing w:val="49"/>
        </w:rPr>
        <w:t xml:space="preserve"> </w:t>
      </w:r>
      <w:r>
        <w:t>ХАРАКТЕРИСТИКА</w:t>
      </w:r>
      <w:r>
        <w:rPr>
          <w:spacing w:val="38"/>
        </w:rPr>
        <w:t xml:space="preserve"> </w:t>
      </w:r>
      <w:r>
        <w:t>ПРОГРАММЫ</w:t>
      </w:r>
      <w:r>
        <w:rPr>
          <w:spacing w:val="46"/>
        </w:rPr>
        <w:t xml:space="preserve"> </w:t>
      </w:r>
      <w:r>
        <w:t>ООО</w:t>
      </w:r>
    </w:p>
    <w:p w:rsidR="007F4E71" w:rsidRDefault="002F6E5B">
      <w:pPr>
        <w:pStyle w:val="a3"/>
        <w:tabs>
          <w:tab w:val="left" w:pos="9385"/>
        </w:tabs>
        <w:spacing w:before="127" w:line="247" w:lineRule="auto"/>
        <w:ind w:right="549"/>
      </w:pPr>
      <w:r>
        <w:rPr>
          <w:w w:val="105"/>
        </w:rPr>
        <w:t>Программа является основным документом, регламентирующим образовательный процесс</w:t>
      </w:r>
      <w:r>
        <w:rPr>
          <w:spacing w:val="1"/>
          <w:w w:val="105"/>
        </w:rPr>
        <w:t xml:space="preserve"> </w:t>
      </w:r>
      <w:r>
        <w:rPr>
          <w:w w:val="105"/>
        </w:rPr>
        <w:t>на уровне ООО в единстве урочной и внеурочной деятельности при учете установленного ФГОС</w:t>
      </w:r>
      <w:r>
        <w:rPr>
          <w:spacing w:val="1"/>
          <w:w w:val="105"/>
        </w:rPr>
        <w:t xml:space="preserve"> </w:t>
      </w:r>
      <w:r>
        <w:rPr>
          <w:w w:val="105"/>
        </w:rPr>
        <w:t>соотношения</w:t>
      </w:r>
      <w:r>
        <w:rPr>
          <w:spacing w:val="1"/>
          <w:w w:val="105"/>
        </w:rPr>
        <w:t xml:space="preserve"> </w:t>
      </w:r>
      <w:r>
        <w:rPr>
          <w:w w:val="105"/>
        </w:rPr>
        <w:t>обязательной</w:t>
      </w:r>
      <w:r>
        <w:rPr>
          <w:spacing w:val="1"/>
          <w:w w:val="105"/>
        </w:rPr>
        <w:t xml:space="preserve"> </w:t>
      </w:r>
      <w:r>
        <w:rPr>
          <w:w w:val="105"/>
        </w:rPr>
        <w:t>части</w:t>
      </w:r>
      <w:r>
        <w:rPr>
          <w:spacing w:val="1"/>
          <w:w w:val="105"/>
        </w:rPr>
        <w:t xml:space="preserve"> </w:t>
      </w:r>
      <w:r>
        <w:rPr>
          <w:w w:val="105"/>
        </w:rPr>
        <w:t>Программы</w:t>
      </w:r>
      <w:r>
        <w:rPr>
          <w:spacing w:val="1"/>
          <w:w w:val="105"/>
        </w:rPr>
        <w:t xml:space="preserve"> </w:t>
      </w:r>
      <w:r>
        <w:rPr>
          <w:w w:val="105"/>
        </w:rPr>
        <w:t>и</w:t>
      </w:r>
      <w:r>
        <w:rPr>
          <w:spacing w:val="1"/>
          <w:w w:val="105"/>
        </w:rPr>
        <w:t xml:space="preserve"> </w:t>
      </w:r>
      <w:r>
        <w:rPr>
          <w:w w:val="105"/>
        </w:rPr>
        <w:t>части,</w:t>
      </w:r>
      <w:r>
        <w:rPr>
          <w:spacing w:val="1"/>
          <w:w w:val="105"/>
        </w:rPr>
        <w:t xml:space="preserve"> </w:t>
      </w:r>
      <w:r>
        <w:rPr>
          <w:w w:val="105"/>
        </w:rPr>
        <w:t>формируемой</w:t>
      </w:r>
      <w:r>
        <w:rPr>
          <w:spacing w:val="1"/>
          <w:w w:val="105"/>
        </w:rPr>
        <w:t xml:space="preserve"> </w:t>
      </w:r>
      <w:r>
        <w:rPr>
          <w:w w:val="105"/>
        </w:rPr>
        <w:t>участниками</w:t>
      </w:r>
      <w:r>
        <w:rPr>
          <w:spacing w:val="-58"/>
          <w:w w:val="105"/>
        </w:rPr>
        <w:t xml:space="preserve"> </w:t>
      </w:r>
      <w:r>
        <w:rPr>
          <w:w w:val="105"/>
        </w:rPr>
        <w:t>образовательных</w:t>
      </w:r>
      <w:r w:rsidR="00887157">
        <w:rPr>
          <w:w w:val="105"/>
        </w:rPr>
        <w:t xml:space="preserve"> </w:t>
      </w:r>
      <w:r>
        <w:t>отношений.</w:t>
      </w:r>
    </w:p>
    <w:p w:rsidR="007F4E71" w:rsidRDefault="002F6E5B">
      <w:pPr>
        <w:pStyle w:val="a3"/>
        <w:spacing w:before="3" w:line="247" w:lineRule="auto"/>
        <w:ind w:right="553" w:firstLine="0"/>
      </w:pPr>
      <w:r>
        <w:rPr>
          <w:w w:val="105"/>
        </w:rPr>
        <w:t>Программа</w:t>
      </w:r>
      <w:r>
        <w:rPr>
          <w:spacing w:val="1"/>
          <w:w w:val="105"/>
        </w:rPr>
        <w:t xml:space="preserve"> </w:t>
      </w:r>
      <w:r>
        <w:rPr>
          <w:w w:val="105"/>
        </w:rPr>
        <w:t>учитывает</w:t>
      </w:r>
      <w:r>
        <w:rPr>
          <w:spacing w:val="1"/>
          <w:w w:val="105"/>
        </w:rPr>
        <w:t xml:space="preserve"> </w:t>
      </w:r>
      <w:r>
        <w:rPr>
          <w:w w:val="105"/>
        </w:rPr>
        <w:t>психолого-педагогические особенности и</w:t>
      </w:r>
      <w:r>
        <w:rPr>
          <w:spacing w:val="1"/>
          <w:w w:val="105"/>
        </w:rPr>
        <w:t xml:space="preserve"> </w:t>
      </w:r>
      <w:r>
        <w:rPr>
          <w:w w:val="105"/>
        </w:rPr>
        <w:t>образовательные потребности</w:t>
      </w:r>
      <w:r>
        <w:rPr>
          <w:spacing w:val="1"/>
          <w:w w:val="105"/>
        </w:rPr>
        <w:t xml:space="preserve"> </w:t>
      </w:r>
      <w:r>
        <w:rPr>
          <w:w w:val="105"/>
        </w:rPr>
        <w:t>обучающихся, что способствует созданию комфортных условий организации образовательного</w:t>
      </w:r>
      <w:r>
        <w:rPr>
          <w:spacing w:val="1"/>
          <w:w w:val="105"/>
        </w:rPr>
        <w:t xml:space="preserve"> </w:t>
      </w:r>
      <w:r>
        <w:t>процесса без вреда для здоровья и эмоционального благополучия каждого обучающегося, включая</w:t>
      </w:r>
      <w:r>
        <w:rPr>
          <w:spacing w:val="1"/>
        </w:rPr>
        <w:t xml:space="preserve"> </w:t>
      </w:r>
      <w:r>
        <w:rPr>
          <w:w w:val="105"/>
        </w:rPr>
        <w:t>одаренных</w:t>
      </w:r>
      <w:r>
        <w:rPr>
          <w:spacing w:val="1"/>
          <w:w w:val="105"/>
        </w:rPr>
        <w:t xml:space="preserve"> </w:t>
      </w:r>
      <w:r>
        <w:rPr>
          <w:w w:val="105"/>
        </w:rPr>
        <w:t>обучающихся</w:t>
      </w:r>
      <w:r>
        <w:rPr>
          <w:spacing w:val="1"/>
          <w:w w:val="105"/>
        </w:rPr>
        <w:t xml:space="preserve"> </w:t>
      </w:r>
      <w:r>
        <w:rPr>
          <w:w w:val="105"/>
        </w:rPr>
        <w:t>и</w:t>
      </w:r>
      <w:r>
        <w:rPr>
          <w:spacing w:val="4"/>
          <w:w w:val="105"/>
        </w:rPr>
        <w:t xml:space="preserve"> </w:t>
      </w:r>
      <w:r>
        <w:rPr>
          <w:w w:val="105"/>
        </w:rPr>
        <w:t>обучающихся</w:t>
      </w:r>
      <w:r>
        <w:rPr>
          <w:spacing w:val="12"/>
          <w:w w:val="105"/>
        </w:rPr>
        <w:t xml:space="preserve"> </w:t>
      </w:r>
      <w:r>
        <w:rPr>
          <w:w w:val="105"/>
        </w:rPr>
        <w:t>с</w:t>
      </w:r>
      <w:r>
        <w:rPr>
          <w:spacing w:val="-5"/>
          <w:w w:val="105"/>
        </w:rPr>
        <w:t xml:space="preserve"> </w:t>
      </w:r>
      <w:r>
        <w:rPr>
          <w:w w:val="105"/>
        </w:rPr>
        <w:t>ОВЗ.</w:t>
      </w:r>
    </w:p>
    <w:p w:rsidR="007F4E71" w:rsidRDefault="002F6E5B">
      <w:pPr>
        <w:pStyle w:val="a3"/>
        <w:spacing w:line="247" w:lineRule="auto"/>
        <w:ind w:right="549"/>
      </w:pPr>
      <w:r>
        <w:rPr>
          <w:w w:val="105"/>
        </w:rPr>
        <w:t>Программа</w:t>
      </w:r>
      <w:r>
        <w:rPr>
          <w:spacing w:val="1"/>
          <w:w w:val="105"/>
        </w:rPr>
        <w:t xml:space="preserve"> </w:t>
      </w:r>
      <w:r>
        <w:rPr>
          <w:w w:val="105"/>
        </w:rPr>
        <w:t>учитывает</w:t>
      </w:r>
      <w:r>
        <w:rPr>
          <w:spacing w:val="1"/>
          <w:w w:val="105"/>
        </w:rPr>
        <w:t xml:space="preserve"> </w:t>
      </w:r>
      <w:r>
        <w:rPr>
          <w:w w:val="105"/>
        </w:rPr>
        <w:t>Санитарно-эпидемиологические</w:t>
      </w:r>
      <w:r>
        <w:rPr>
          <w:spacing w:val="1"/>
          <w:w w:val="105"/>
        </w:rPr>
        <w:t xml:space="preserve"> </w:t>
      </w:r>
      <w:r>
        <w:rPr>
          <w:w w:val="105"/>
        </w:rPr>
        <w:t>требования</w:t>
      </w:r>
      <w:r>
        <w:rPr>
          <w:spacing w:val="1"/>
          <w:w w:val="105"/>
        </w:rPr>
        <w:t xml:space="preserve"> </w:t>
      </w:r>
      <w:r>
        <w:rPr>
          <w:w w:val="105"/>
        </w:rPr>
        <w:t>к</w:t>
      </w:r>
      <w:r>
        <w:rPr>
          <w:spacing w:val="1"/>
          <w:w w:val="105"/>
        </w:rPr>
        <w:t xml:space="preserve"> </w:t>
      </w:r>
      <w:r>
        <w:rPr>
          <w:w w:val="105"/>
        </w:rPr>
        <w:t>организации</w:t>
      </w:r>
      <w:r>
        <w:rPr>
          <w:spacing w:val="1"/>
          <w:w w:val="105"/>
        </w:rPr>
        <w:t xml:space="preserve"> </w:t>
      </w:r>
      <w:r>
        <w:rPr>
          <w:w w:val="105"/>
        </w:rPr>
        <w:t>воспитания</w:t>
      </w:r>
      <w:r>
        <w:rPr>
          <w:spacing w:val="5"/>
          <w:w w:val="105"/>
        </w:rPr>
        <w:t xml:space="preserve"> </w:t>
      </w:r>
      <w:r>
        <w:rPr>
          <w:w w:val="105"/>
        </w:rPr>
        <w:t>и обучения.</w:t>
      </w:r>
    </w:p>
    <w:p w:rsidR="007F4E71" w:rsidRDefault="002F6E5B">
      <w:pPr>
        <w:pStyle w:val="a3"/>
        <w:spacing w:before="2" w:line="247" w:lineRule="auto"/>
        <w:ind w:right="547"/>
      </w:pPr>
      <w:r>
        <w:rPr>
          <w:w w:val="105"/>
        </w:rPr>
        <w:t>Структура</w:t>
      </w:r>
      <w:r>
        <w:rPr>
          <w:spacing w:val="1"/>
          <w:w w:val="105"/>
        </w:rPr>
        <w:t xml:space="preserve"> </w:t>
      </w:r>
      <w:r>
        <w:rPr>
          <w:w w:val="105"/>
        </w:rPr>
        <w:t>Программы</w:t>
      </w:r>
      <w:r>
        <w:rPr>
          <w:spacing w:val="1"/>
          <w:w w:val="105"/>
        </w:rPr>
        <w:t xml:space="preserve"> </w:t>
      </w:r>
      <w:r>
        <w:rPr>
          <w:w w:val="105"/>
        </w:rPr>
        <w:t>соответствует</w:t>
      </w:r>
      <w:r>
        <w:rPr>
          <w:spacing w:val="1"/>
          <w:w w:val="105"/>
        </w:rPr>
        <w:t xml:space="preserve"> </w:t>
      </w:r>
      <w:r>
        <w:rPr>
          <w:w w:val="105"/>
        </w:rPr>
        <w:t>требованиям</w:t>
      </w:r>
      <w:r>
        <w:rPr>
          <w:spacing w:val="1"/>
          <w:w w:val="105"/>
        </w:rPr>
        <w:t xml:space="preserve"> </w:t>
      </w:r>
      <w:r>
        <w:rPr>
          <w:w w:val="105"/>
        </w:rPr>
        <w:t>ФГОС</w:t>
      </w:r>
      <w:r>
        <w:rPr>
          <w:spacing w:val="1"/>
          <w:w w:val="105"/>
        </w:rPr>
        <w:t xml:space="preserve"> </w:t>
      </w:r>
      <w:r>
        <w:rPr>
          <w:w w:val="105"/>
        </w:rPr>
        <w:t>ООО</w:t>
      </w:r>
      <w:r>
        <w:rPr>
          <w:spacing w:val="1"/>
          <w:w w:val="105"/>
        </w:rPr>
        <w:t xml:space="preserve"> </w:t>
      </w:r>
      <w:r>
        <w:rPr>
          <w:w w:val="105"/>
        </w:rPr>
        <w:t>и</w:t>
      </w:r>
      <w:r>
        <w:rPr>
          <w:spacing w:val="1"/>
          <w:w w:val="105"/>
        </w:rPr>
        <w:t xml:space="preserve"> </w:t>
      </w:r>
      <w:r>
        <w:rPr>
          <w:w w:val="105"/>
        </w:rPr>
        <w:t>включает</w:t>
      </w:r>
      <w:r>
        <w:rPr>
          <w:spacing w:val="1"/>
          <w:w w:val="105"/>
        </w:rPr>
        <w:t xml:space="preserve"> </w:t>
      </w:r>
      <w:r>
        <w:rPr>
          <w:w w:val="105"/>
        </w:rPr>
        <w:t>целевой,</w:t>
      </w:r>
      <w:r>
        <w:rPr>
          <w:spacing w:val="1"/>
          <w:w w:val="105"/>
        </w:rPr>
        <w:t xml:space="preserve"> </w:t>
      </w:r>
      <w:r>
        <w:rPr>
          <w:w w:val="105"/>
        </w:rPr>
        <w:t>содержательный</w:t>
      </w:r>
      <w:r>
        <w:rPr>
          <w:spacing w:val="4"/>
          <w:w w:val="105"/>
        </w:rPr>
        <w:t xml:space="preserve"> </w:t>
      </w:r>
      <w:r>
        <w:rPr>
          <w:w w:val="105"/>
        </w:rPr>
        <w:t>и</w:t>
      </w:r>
      <w:r>
        <w:rPr>
          <w:spacing w:val="4"/>
          <w:w w:val="105"/>
        </w:rPr>
        <w:t xml:space="preserve"> </w:t>
      </w:r>
      <w:r>
        <w:rPr>
          <w:w w:val="105"/>
        </w:rPr>
        <w:t>организационный</w:t>
      </w:r>
      <w:r>
        <w:rPr>
          <w:spacing w:val="3"/>
          <w:w w:val="105"/>
        </w:rPr>
        <w:t xml:space="preserve"> </w:t>
      </w:r>
      <w:r>
        <w:rPr>
          <w:w w:val="105"/>
        </w:rPr>
        <w:t>разделы.</w:t>
      </w:r>
    </w:p>
    <w:p w:rsidR="007F4E71" w:rsidRDefault="002F6E5B">
      <w:pPr>
        <w:pStyle w:val="a3"/>
        <w:spacing w:before="3"/>
        <w:ind w:left="1096" w:firstLine="0"/>
      </w:pPr>
      <w:r>
        <w:t>Целевой</w:t>
      </w:r>
      <w:r>
        <w:rPr>
          <w:spacing w:val="25"/>
        </w:rPr>
        <w:t xml:space="preserve"> </w:t>
      </w:r>
      <w:r>
        <w:t>раздел</w:t>
      </w:r>
      <w:r>
        <w:rPr>
          <w:spacing w:val="20"/>
        </w:rPr>
        <w:t xml:space="preserve"> </w:t>
      </w:r>
      <w:r>
        <w:t>ООП</w:t>
      </w:r>
      <w:r>
        <w:rPr>
          <w:spacing w:val="30"/>
        </w:rPr>
        <w:t xml:space="preserve"> </w:t>
      </w:r>
      <w:r>
        <w:t>ООО</w:t>
      </w:r>
      <w:r>
        <w:rPr>
          <w:spacing w:val="20"/>
        </w:rPr>
        <w:t xml:space="preserve"> </w:t>
      </w:r>
      <w:r>
        <w:t>включает:</w:t>
      </w:r>
    </w:p>
    <w:p w:rsidR="007F4E71" w:rsidRDefault="002F6E5B" w:rsidP="00B00584">
      <w:pPr>
        <w:pStyle w:val="a4"/>
        <w:numPr>
          <w:ilvl w:val="0"/>
          <w:numId w:val="52"/>
        </w:numPr>
        <w:tabs>
          <w:tab w:val="left" w:pos="1229"/>
        </w:tabs>
        <w:spacing w:before="9"/>
        <w:ind w:left="1228"/>
        <w:jc w:val="left"/>
        <w:rPr>
          <w:sz w:val="23"/>
        </w:rPr>
      </w:pPr>
      <w:r>
        <w:rPr>
          <w:sz w:val="23"/>
        </w:rPr>
        <w:t>пояснительную</w:t>
      </w:r>
      <w:r>
        <w:rPr>
          <w:spacing w:val="40"/>
          <w:sz w:val="23"/>
        </w:rPr>
        <w:t xml:space="preserve"> </w:t>
      </w:r>
      <w:r>
        <w:rPr>
          <w:sz w:val="23"/>
        </w:rPr>
        <w:t>записку;</w:t>
      </w:r>
    </w:p>
    <w:p w:rsidR="007F4E71" w:rsidRDefault="002F6E5B" w:rsidP="00B00584">
      <w:pPr>
        <w:pStyle w:val="a4"/>
        <w:numPr>
          <w:ilvl w:val="0"/>
          <w:numId w:val="52"/>
        </w:numPr>
        <w:tabs>
          <w:tab w:val="left" w:pos="1227"/>
        </w:tabs>
        <w:spacing w:before="9"/>
        <w:ind w:left="1226" w:hanging="131"/>
        <w:jc w:val="left"/>
        <w:rPr>
          <w:sz w:val="23"/>
        </w:rPr>
      </w:pPr>
      <w:r>
        <w:rPr>
          <w:sz w:val="23"/>
        </w:rPr>
        <w:t>планируемые</w:t>
      </w:r>
      <w:r>
        <w:rPr>
          <w:spacing w:val="30"/>
          <w:sz w:val="23"/>
        </w:rPr>
        <w:t xml:space="preserve"> </w:t>
      </w:r>
      <w:r>
        <w:rPr>
          <w:sz w:val="23"/>
        </w:rPr>
        <w:t>результаты</w:t>
      </w:r>
      <w:r>
        <w:rPr>
          <w:spacing w:val="38"/>
          <w:sz w:val="23"/>
        </w:rPr>
        <w:t xml:space="preserve"> </w:t>
      </w:r>
      <w:r>
        <w:rPr>
          <w:sz w:val="23"/>
        </w:rPr>
        <w:t>освоения</w:t>
      </w:r>
      <w:r>
        <w:rPr>
          <w:spacing w:val="36"/>
          <w:sz w:val="23"/>
        </w:rPr>
        <w:t xml:space="preserve"> </w:t>
      </w:r>
      <w:r>
        <w:rPr>
          <w:sz w:val="23"/>
        </w:rPr>
        <w:t>обучающимися</w:t>
      </w:r>
      <w:r>
        <w:rPr>
          <w:spacing w:val="55"/>
          <w:sz w:val="23"/>
        </w:rPr>
        <w:t xml:space="preserve"> </w:t>
      </w:r>
      <w:r>
        <w:rPr>
          <w:sz w:val="23"/>
        </w:rPr>
        <w:t>ООП</w:t>
      </w:r>
      <w:r>
        <w:rPr>
          <w:spacing w:val="30"/>
          <w:sz w:val="23"/>
        </w:rPr>
        <w:t xml:space="preserve"> </w:t>
      </w:r>
      <w:r>
        <w:rPr>
          <w:sz w:val="23"/>
        </w:rPr>
        <w:t>ООО;</w:t>
      </w:r>
    </w:p>
    <w:p w:rsidR="007F4E71" w:rsidRDefault="002F6E5B" w:rsidP="00B00584">
      <w:pPr>
        <w:pStyle w:val="a4"/>
        <w:numPr>
          <w:ilvl w:val="0"/>
          <w:numId w:val="52"/>
        </w:numPr>
        <w:tabs>
          <w:tab w:val="left" w:pos="1236"/>
        </w:tabs>
        <w:spacing w:before="9"/>
        <w:ind w:left="1235" w:hanging="142"/>
        <w:jc w:val="left"/>
        <w:rPr>
          <w:sz w:val="23"/>
        </w:rPr>
      </w:pPr>
      <w:r>
        <w:rPr>
          <w:sz w:val="23"/>
        </w:rPr>
        <w:t>систему</w:t>
      </w:r>
      <w:r>
        <w:rPr>
          <w:spacing w:val="24"/>
          <w:sz w:val="23"/>
        </w:rPr>
        <w:t xml:space="preserve"> </w:t>
      </w:r>
      <w:r>
        <w:rPr>
          <w:sz w:val="23"/>
        </w:rPr>
        <w:t>оценки</w:t>
      </w:r>
      <w:r>
        <w:rPr>
          <w:spacing w:val="32"/>
          <w:sz w:val="23"/>
        </w:rPr>
        <w:t xml:space="preserve"> </w:t>
      </w:r>
      <w:r>
        <w:rPr>
          <w:sz w:val="23"/>
        </w:rPr>
        <w:t>достижения</w:t>
      </w:r>
      <w:r>
        <w:rPr>
          <w:spacing w:val="34"/>
          <w:sz w:val="23"/>
        </w:rPr>
        <w:t xml:space="preserve"> </w:t>
      </w:r>
      <w:r>
        <w:rPr>
          <w:sz w:val="23"/>
        </w:rPr>
        <w:t>планируемых</w:t>
      </w:r>
      <w:r>
        <w:rPr>
          <w:spacing w:val="30"/>
          <w:sz w:val="23"/>
        </w:rPr>
        <w:t xml:space="preserve"> </w:t>
      </w:r>
      <w:r>
        <w:rPr>
          <w:sz w:val="23"/>
        </w:rPr>
        <w:t>результатов</w:t>
      </w:r>
      <w:r>
        <w:rPr>
          <w:spacing w:val="36"/>
          <w:sz w:val="23"/>
        </w:rPr>
        <w:t xml:space="preserve"> </w:t>
      </w:r>
      <w:r>
        <w:rPr>
          <w:sz w:val="23"/>
        </w:rPr>
        <w:t>освоения</w:t>
      </w:r>
      <w:r>
        <w:rPr>
          <w:spacing w:val="41"/>
          <w:sz w:val="23"/>
        </w:rPr>
        <w:t xml:space="preserve"> </w:t>
      </w:r>
      <w:r>
        <w:rPr>
          <w:sz w:val="23"/>
        </w:rPr>
        <w:t>ООП</w:t>
      </w:r>
      <w:r>
        <w:rPr>
          <w:spacing w:val="36"/>
          <w:sz w:val="23"/>
        </w:rPr>
        <w:t xml:space="preserve"> </w:t>
      </w:r>
      <w:r>
        <w:rPr>
          <w:sz w:val="23"/>
        </w:rPr>
        <w:t>ООО.</w:t>
      </w:r>
    </w:p>
    <w:p w:rsidR="007F4E71" w:rsidRDefault="002F6E5B">
      <w:pPr>
        <w:pStyle w:val="a3"/>
        <w:spacing w:before="19" w:line="244" w:lineRule="auto"/>
        <w:ind w:firstLine="761"/>
        <w:jc w:val="left"/>
      </w:pPr>
      <w:r>
        <w:t>Содержательный</w:t>
      </w:r>
      <w:r>
        <w:rPr>
          <w:spacing w:val="46"/>
        </w:rPr>
        <w:t xml:space="preserve"> </w:t>
      </w:r>
      <w:r>
        <w:t>раздел</w:t>
      </w:r>
      <w:r>
        <w:rPr>
          <w:spacing w:val="48"/>
        </w:rPr>
        <w:t xml:space="preserve"> </w:t>
      </w:r>
      <w:r>
        <w:t>ООП</w:t>
      </w:r>
      <w:r>
        <w:rPr>
          <w:spacing w:val="48"/>
        </w:rPr>
        <w:t xml:space="preserve"> </w:t>
      </w:r>
      <w:r>
        <w:t>ООО</w:t>
      </w:r>
      <w:r>
        <w:rPr>
          <w:spacing w:val="44"/>
        </w:rPr>
        <w:t xml:space="preserve"> </w:t>
      </w:r>
      <w:r>
        <w:t>включает</w:t>
      </w:r>
      <w:r>
        <w:rPr>
          <w:spacing w:val="53"/>
        </w:rPr>
        <w:t xml:space="preserve"> </w:t>
      </w:r>
      <w:r>
        <w:t>следующие</w:t>
      </w:r>
      <w:r>
        <w:rPr>
          <w:spacing w:val="46"/>
        </w:rPr>
        <w:t xml:space="preserve"> </w:t>
      </w:r>
      <w:r>
        <w:t>программы,</w:t>
      </w:r>
      <w:r>
        <w:rPr>
          <w:spacing w:val="43"/>
        </w:rPr>
        <w:t xml:space="preserve"> </w:t>
      </w:r>
      <w:r>
        <w:t>ориентированные</w:t>
      </w:r>
      <w:r>
        <w:rPr>
          <w:spacing w:val="47"/>
        </w:rPr>
        <w:t xml:space="preserve"> </w:t>
      </w:r>
      <w:r>
        <w:t>на</w:t>
      </w:r>
      <w:r>
        <w:rPr>
          <w:spacing w:val="1"/>
        </w:rPr>
        <w:t xml:space="preserve"> </w:t>
      </w:r>
      <w:r>
        <w:rPr>
          <w:w w:val="105"/>
        </w:rPr>
        <w:t>достижение</w:t>
      </w:r>
      <w:r>
        <w:rPr>
          <w:spacing w:val="-9"/>
          <w:w w:val="105"/>
        </w:rPr>
        <w:t xml:space="preserve"> </w:t>
      </w:r>
      <w:r>
        <w:rPr>
          <w:w w:val="105"/>
        </w:rPr>
        <w:t>предметных,</w:t>
      </w:r>
      <w:r>
        <w:rPr>
          <w:spacing w:val="4"/>
          <w:w w:val="105"/>
        </w:rPr>
        <w:t xml:space="preserve"> </w:t>
      </w:r>
      <w:r>
        <w:rPr>
          <w:w w:val="105"/>
        </w:rPr>
        <w:t>метапредметных</w:t>
      </w:r>
      <w:r>
        <w:rPr>
          <w:spacing w:val="-3"/>
          <w:w w:val="105"/>
        </w:rPr>
        <w:t xml:space="preserve"> </w:t>
      </w:r>
      <w:r>
        <w:rPr>
          <w:w w:val="105"/>
        </w:rPr>
        <w:t>и</w:t>
      </w:r>
      <w:r>
        <w:rPr>
          <w:spacing w:val="3"/>
          <w:w w:val="105"/>
        </w:rPr>
        <w:t xml:space="preserve"> </w:t>
      </w:r>
      <w:r>
        <w:rPr>
          <w:w w:val="105"/>
        </w:rPr>
        <w:t>личностных</w:t>
      </w:r>
      <w:r>
        <w:rPr>
          <w:spacing w:val="2"/>
          <w:w w:val="105"/>
        </w:rPr>
        <w:t xml:space="preserve"> </w:t>
      </w:r>
      <w:r>
        <w:rPr>
          <w:w w:val="105"/>
        </w:rPr>
        <w:t>результатов:</w:t>
      </w:r>
    </w:p>
    <w:p w:rsidR="007F4E71" w:rsidRDefault="002F6E5B" w:rsidP="00B00584">
      <w:pPr>
        <w:pStyle w:val="a4"/>
        <w:numPr>
          <w:ilvl w:val="0"/>
          <w:numId w:val="52"/>
        </w:numPr>
        <w:tabs>
          <w:tab w:val="left" w:pos="1236"/>
        </w:tabs>
        <w:ind w:left="1235" w:hanging="142"/>
        <w:jc w:val="left"/>
        <w:rPr>
          <w:sz w:val="23"/>
        </w:rPr>
      </w:pPr>
      <w:r>
        <w:rPr>
          <w:sz w:val="23"/>
        </w:rPr>
        <w:t>федеральные</w:t>
      </w:r>
      <w:r>
        <w:rPr>
          <w:spacing w:val="39"/>
          <w:sz w:val="23"/>
        </w:rPr>
        <w:t xml:space="preserve"> </w:t>
      </w:r>
      <w:r>
        <w:rPr>
          <w:sz w:val="23"/>
        </w:rPr>
        <w:t>рабочие</w:t>
      </w:r>
      <w:r>
        <w:rPr>
          <w:spacing w:val="28"/>
          <w:sz w:val="23"/>
        </w:rPr>
        <w:t xml:space="preserve"> </w:t>
      </w:r>
      <w:r>
        <w:rPr>
          <w:sz w:val="23"/>
        </w:rPr>
        <w:t>программы</w:t>
      </w:r>
      <w:r>
        <w:rPr>
          <w:spacing w:val="44"/>
          <w:sz w:val="23"/>
        </w:rPr>
        <w:t xml:space="preserve"> </w:t>
      </w:r>
      <w:r>
        <w:rPr>
          <w:sz w:val="23"/>
        </w:rPr>
        <w:t>учебных</w:t>
      </w:r>
      <w:r>
        <w:rPr>
          <w:spacing w:val="40"/>
          <w:sz w:val="23"/>
        </w:rPr>
        <w:t xml:space="preserve"> </w:t>
      </w:r>
      <w:r>
        <w:rPr>
          <w:sz w:val="23"/>
        </w:rPr>
        <w:t>предметов;</w:t>
      </w:r>
    </w:p>
    <w:p w:rsidR="007F4E71" w:rsidRDefault="002F6E5B" w:rsidP="00B00584">
      <w:pPr>
        <w:pStyle w:val="a4"/>
        <w:numPr>
          <w:ilvl w:val="0"/>
          <w:numId w:val="52"/>
        </w:numPr>
        <w:tabs>
          <w:tab w:val="left" w:pos="1229"/>
        </w:tabs>
        <w:spacing w:before="17"/>
        <w:ind w:left="1228"/>
        <w:jc w:val="left"/>
        <w:rPr>
          <w:sz w:val="23"/>
        </w:rPr>
      </w:pPr>
      <w:r>
        <w:rPr>
          <w:sz w:val="23"/>
        </w:rPr>
        <w:t>программу</w:t>
      </w:r>
      <w:r>
        <w:rPr>
          <w:spacing w:val="22"/>
          <w:sz w:val="23"/>
        </w:rPr>
        <w:t xml:space="preserve"> </w:t>
      </w:r>
      <w:r>
        <w:rPr>
          <w:sz w:val="23"/>
        </w:rPr>
        <w:t>формирования</w:t>
      </w:r>
      <w:r>
        <w:rPr>
          <w:spacing w:val="45"/>
          <w:sz w:val="23"/>
        </w:rPr>
        <w:t xml:space="preserve"> </w:t>
      </w:r>
      <w:r>
        <w:rPr>
          <w:sz w:val="23"/>
        </w:rPr>
        <w:t>универсальных</w:t>
      </w:r>
      <w:r>
        <w:rPr>
          <w:spacing w:val="41"/>
          <w:sz w:val="23"/>
        </w:rPr>
        <w:t xml:space="preserve"> </w:t>
      </w:r>
      <w:r>
        <w:rPr>
          <w:sz w:val="23"/>
        </w:rPr>
        <w:t>учебных</w:t>
      </w:r>
      <w:r>
        <w:rPr>
          <w:spacing w:val="40"/>
          <w:sz w:val="23"/>
        </w:rPr>
        <w:t xml:space="preserve"> </w:t>
      </w:r>
      <w:r>
        <w:rPr>
          <w:sz w:val="23"/>
        </w:rPr>
        <w:t>действий</w:t>
      </w:r>
      <w:r>
        <w:rPr>
          <w:spacing w:val="51"/>
          <w:sz w:val="23"/>
        </w:rPr>
        <w:t xml:space="preserve"> </w:t>
      </w:r>
      <w:r>
        <w:rPr>
          <w:sz w:val="23"/>
        </w:rPr>
        <w:t>у</w:t>
      </w:r>
      <w:r>
        <w:rPr>
          <w:spacing w:val="35"/>
          <w:sz w:val="23"/>
        </w:rPr>
        <w:t xml:space="preserve"> </w:t>
      </w:r>
      <w:r>
        <w:rPr>
          <w:sz w:val="23"/>
        </w:rPr>
        <w:t>обучающихся;</w:t>
      </w:r>
    </w:p>
    <w:p w:rsidR="007F4E71" w:rsidRDefault="002F6E5B" w:rsidP="00B00584">
      <w:pPr>
        <w:pStyle w:val="a4"/>
        <w:numPr>
          <w:ilvl w:val="0"/>
          <w:numId w:val="52"/>
        </w:numPr>
        <w:tabs>
          <w:tab w:val="left" w:pos="1236"/>
        </w:tabs>
        <w:spacing w:before="9"/>
        <w:ind w:left="1235" w:hanging="142"/>
        <w:jc w:val="left"/>
        <w:rPr>
          <w:sz w:val="23"/>
        </w:rPr>
      </w:pPr>
      <w:r>
        <w:rPr>
          <w:sz w:val="23"/>
        </w:rPr>
        <w:t>федеральную</w:t>
      </w:r>
      <w:r>
        <w:rPr>
          <w:spacing w:val="40"/>
          <w:sz w:val="23"/>
        </w:rPr>
        <w:t xml:space="preserve"> </w:t>
      </w:r>
      <w:r>
        <w:rPr>
          <w:sz w:val="23"/>
        </w:rPr>
        <w:t>рабочую</w:t>
      </w:r>
      <w:r>
        <w:rPr>
          <w:spacing w:val="34"/>
          <w:sz w:val="23"/>
        </w:rPr>
        <w:t xml:space="preserve"> </w:t>
      </w:r>
      <w:r>
        <w:rPr>
          <w:sz w:val="23"/>
        </w:rPr>
        <w:t>программу</w:t>
      </w:r>
      <w:r>
        <w:rPr>
          <w:spacing w:val="35"/>
          <w:sz w:val="23"/>
        </w:rPr>
        <w:t xml:space="preserve"> </w:t>
      </w:r>
      <w:r>
        <w:rPr>
          <w:sz w:val="23"/>
        </w:rPr>
        <w:t>воспитания.</w:t>
      </w:r>
    </w:p>
    <w:p w:rsidR="007F4E71" w:rsidRDefault="002F6E5B">
      <w:pPr>
        <w:pStyle w:val="a3"/>
        <w:spacing w:before="9" w:line="252" w:lineRule="auto"/>
        <w:ind w:right="560"/>
      </w:pPr>
      <w:r>
        <w:rPr>
          <w:w w:val="105"/>
        </w:rPr>
        <w:t>Рабочие</w:t>
      </w:r>
      <w:r>
        <w:rPr>
          <w:spacing w:val="1"/>
          <w:w w:val="105"/>
        </w:rPr>
        <w:t xml:space="preserve"> </w:t>
      </w:r>
      <w:r>
        <w:rPr>
          <w:w w:val="105"/>
        </w:rPr>
        <w:t>программы</w:t>
      </w:r>
      <w:r>
        <w:rPr>
          <w:spacing w:val="1"/>
          <w:w w:val="105"/>
        </w:rPr>
        <w:t xml:space="preserve"> </w:t>
      </w:r>
      <w:r>
        <w:rPr>
          <w:w w:val="105"/>
        </w:rPr>
        <w:t>учебных</w:t>
      </w:r>
      <w:r>
        <w:rPr>
          <w:spacing w:val="1"/>
          <w:w w:val="105"/>
        </w:rPr>
        <w:t xml:space="preserve"> </w:t>
      </w:r>
      <w:r>
        <w:rPr>
          <w:w w:val="105"/>
        </w:rPr>
        <w:t>предметов</w:t>
      </w:r>
      <w:r>
        <w:rPr>
          <w:spacing w:val="1"/>
          <w:w w:val="105"/>
        </w:rPr>
        <w:t xml:space="preserve"> </w:t>
      </w:r>
      <w:r>
        <w:rPr>
          <w:w w:val="105"/>
        </w:rPr>
        <w:t>обеспечивают</w:t>
      </w:r>
      <w:r>
        <w:rPr>
          <w:spacing w:val="1"/>
          <w:w w:val="105"/>
        </w:rPr>
        <w:t xml:space="preserve"> </w:t>
      </w:r>
      <w:r>
        <w:rPr>
          <w:w w:val="105"/>
        </w:rPr>
        <w:t>достижение</w:t>
      </w:r>
      <w:r>
        <w:rPr>
          <w:spacing w:val="1"/>
          <w:w w:val="105"/>
        </w:rPr>
        <w:t xml:space="preserve"> </w:t>
      </w:r>
      <w:r>
        <w:rPr>
          <w:w w:val="105"/>
        </w:rPr>
        <w:t>планируемых</w:t>
      </w:r>
      <w:r>
        <w:rPr>
          <w:spacing w:val="1"/>
          <w:w w:val="105"/>
        </w:rPr>
        <w:t xml:space="preserve"> </w:t>
      </w:r>
      <w:r>
        <w:rPr>
          <w:w w:val="105"/>
        </w:rPr>
        <w:t>результатов освоения ООП ООО и разработаны на основе требований ФГОС ООО к результатам</w:t>
      </w:r>
      <w:r>
        <w:rPr>
          <w:spacing w:val="1"/>
          <w:w w:val="105"/>
        </w:rPr>
        <w:t xml:space="preserve"> </w:t>
      </w:r>
      <w:r>
        <w:rPr>
          <w:w w:val="105"/>
        </w:rPr>
        <w:t>освоения программы</w:t>
      </w:r>
      <w:r>
        <w:rPr>
          <w:spacing w:val="5"/>
          <w:w w:val="105"/>
        </w:rPr>
        <w:t xml:space="preserve"> </w:t>
      </w:r>
      <w:r>
        <w:rPr>
          <w:w w:val="105"/>
        </w:rPr>
        <w:t>основного</w:t>
      </w:r>
      <w:r>
        <w:rPr>
          <w:spacing w:val="2"/>
          <w:w w:val="105"/>
        </w:rPr>
        <w:t xml:space="preserve"> </w:t>
      </w:r>
      <w:r>
        <w:rPr>
          <w:w w:val="105"/>
        </w:rPr>
        <w:t>общего</w:t>
      </w:r>
      <w:r>
        <w:rPr>
          <w:spacing w:val="4"/>
          <w:w w:val="105"/>
        </w:rPr>
        <w:t xml:space="preserve"> </w:t>
      </w:r>
      <w:r>
        <w:rPr>
          <w:w w:val="105"/>
        </w:rPr>
        <w:t>образования.</w:t>
      </w:r>
    </w:p>
    <w:p w:rsidR="007F4E71" w:rsidRDefault="002F6E5B">
      <w:pPr>
        <w:pStyle w:val="a3"/>
        <w:tabs>
          <w:tab w:val="left" w:pos="3146"/>
          <w:tab w:val="left" w:pos="4308"/>
          <w:tab w:val="left" w:pos="5498"/>
          <w:tab w:val="left" w:pos="7918"/>
          <w:tab w:val="left" w:pos="9538"/>
          <w:tab w:val="left" w:pos="9646"/>
        </w:tabs>
        <w:spacing w:line="252" w:lineRule="auto"/>
        <w:ind w:right="564" w:firstLine="761"/>
      </w:pPr>
      <w:r>
        <w:t>Программа</w:t>
      </w:r>
      <w:r>
        <w:tab/>
        <w:t>формирования</w:t>
      </w:r>
      <w:r>
        <w:tab/>
        <w:t>универсальных</w:t>
      </w:r>
      <w:r>
        <w:tab/>
        <w:t>учебных</w:t>
      </w:r>
      <w:r>
        <w:tab/>
      </w:r>
      <w:r>
        <w:tab/>
        <w:t>действий</w:t>
      </w:r>
      <w:r>
        <w:rPr>
          <w:spacing w:val="-56"/>
        </w:rPr>
        <w:t xml:space="preserve"> </w:t>
      </w:r>
      <w:r w:rsidR="00887157">
        <w:t xml:space="preserve">у обучающихся </w:t>
      </w:r>
      <w:r>
        <w:t>содержит:</w:t>
      </w:r>
    </w:p>
    <w:p w:rsidR="007F4E71" w:rsidRDefault="007F4E71">
      <w:pPr>
        <w:spacing w:line="252" w:lineRule="auto"/>
        <w:sectPr w:rsidR="007F4E71">
          <w:pgSz w:w="11910" w:h="16860"/>
          <w:pgMar w:top="820" w:right="20" w:bottom="280" w:left="740" w:header="582" w:footer="0" w:gutter="0"/>
          <w:cols w:space="720"/>
        </w:sectPr>
      </w:pPr>
    </w:p>
    <w:p w:rsidR="007F4E71" w:rsidRDefault="002F6E5B" w:rsidP="00B00584">
      <w:pPr>
        <w:pStyle w:val="a4"/>
        <w:numPr>
          <w:ilvl w:val="0"/>
          <w:numId w:val="52"/>
        </w:numPr>
        <w:tabs>
          <w:tab w:val="left" w:pos="1356"/>
        </w:tabs>
        <w:spacing w:line="244" w:lineRule="auto"/>
        <w:ind w:right="572" w:firstLine="706"/>
        <w:rPr>
          <w:sz w:val="23"/>
        </w:rPr>
      </w:pPr>
      <w:r>
        <w:rPr>
          <w:w w:val="105"/>
          <w:sz w:val="23"/>
        </w:rPr>
        <w:lastRenderedPageBreak/>
        <w:t>описание</w:t>
      </w:r>
      <w:r>
        <w:rPr>
          <w:spacing w:val="1"/>
          <w:w w:val="105"/>
          <w:sz w:val="23"/>
        </w:rPr>
        <w:t xml:space="preserve"> </w:t>
      </w:r>
      <w:r>
        <w:rPr>
          <w:w w:val="105"/>
          <w:sz w:val="23"/>
        </w:rPr>
        <w:t>взаимосвязи</w:t>
      </w:r>
      <w:r>
        <w:rPr>
          <w:spacing w:val="1"/>
          <w:w w:val="105"/>
          <w:sz w:val="23"/>
        </w:rPr>
        <w:t xml:space="preserve"> </w:t>
      </w:r>
      <w:r>
        <w:rPr>
          <w:w w:val="105"/>
          <w:sz w:val="23"/>
        </w:rPr>
        <w:t>универсальных</w:t>
      </w:r>
      <w:r>
        <w:rPr>
          <w:spacing w:val="1"/>
          <w:w w:val="105"/>
          <w:sz w:val="23"/>
        </w:rPr>
        <w:t xml:space="preserve"> </w:t>
      </w:r>
      <w:r>
        <w:rPr>
          <w:w w:val="105"/>
          <w:sz w:val="23"/>
        </w:rPr>
        <w:t>учебных</w:t>
      </w:r>
      <w:r>
        <w:rPr>
          <w:spacing w:val="1"/>
          <w:w w:val="105"/>
          <w:sz w:val="23"/>
        </w:rPr>
        <w:t xml:space="preserve"> </w:t>
      </w:r>
      <w:r>
        <w:rPr>
          <w:w w:val="105"/>
          <w:sz w:val="23"/>
        </w:rPr>
        <w:t>действий</w:t>
      </w:r>
      <w:r>
        <w:rPr>
          <w:spacing w:val="1"/>
          <w:w w:val="105"/>
          <w:sz w:val="23"/>
        </w:rPr>
        <w:t xml:space="preserve"> </w:t>
      </w:r>
      <w:r>
        <w:rPr>
          <w:w w:val="105"/>
          <w:sz w:val="23"/>
        </w:rPr>
        <w:t>с</w:t>
      </w:r>
      <w:r>
        <w:rPr>
          <w:spacing w:val="1"/>
          <w:w w:val="105"/>
          <w:sz w:val="23"/>
        </w:rPr>
        <w:t xml:space="preserve"> </w:t>
      </w:r>
      <w:r>
        <w:rPr>
          <w:w w:val="105"/>
          <w:sz w:val="23"/>
        </w:rPr>
        <w:t>содержанием</w:t>
      </w:r>
      <w:r>
        <w:rPr>
          <w:spacing w:val="1"/>
          <w:w w:val="105"/>
          <w:sz w:val="23"/>
        </w:rPr>
        <w:t xml:space="preserve"> </w:t>
      </w:r>
      <w:r>
        <w:rPr>
          <w:w w:val="105"/>
          <w:sz w:val="23"/>
        </w:rPr>
        <w:t>учебных</w:t>
      </w:r>
      <w:r>
        <w:rPr>
          <w:spacing w:val="1"/>
          <w:w w:val="105"/>
          <w:sz w:val="23"/>
        </w:rPr>
        <w:t xml:space="preserve"> </w:t>
      </w:r>
      <w:r>
        <w:rPr>
          <w:w w:val="105"/>
          <w:sz w:val="23"/>
        </w:rPr>
        <w:t>предметов;</w:t>
      </w:r>
    </w:p>
    <w:p w:rsidR="007F4E71" w:rsidRDefault="002F6E5B" w:rsidP="00B00584">
      <w:pPr>
        <w:pStyle w:val="a4"/>
        <w:numPr>
          <w:ilvl w:val="0"/>
          <w:numId w:val="52"/>
        </w:numPr>
        <w:tabs>
          <w:tab w:val="left" w:pos="1399"/>
        </w:tabs>
        <w:spacing w:before="4" w:line="249" w:lineRule="auto"/>
        <w:ind w:right="570" w:firstLine="706"/>
        <w:rPr>
          <w:sz w:val="23"/>
        </w:rPr>
      </w:pPr>
      <w:r>
        <w:rPr>
          <w:w w:val="105"/>
          <w:sz w:val="23"/>
        </w:rPr>
        <w:t>характеристики</w:t>
      </w:r>
      <w:r>
        <w:rPr>
          <w:spacing w:val="1"/>
          <w:w w:val="105"/>
          <w:sz w:val="23"/>
        </w:rPr>
        <w:t xml:space="preserve"> </w:t>
      </w:r>
      <w:r>
        <w:rPr>
          <w:w w:val="105"/>
          <w:sz w:val="23"/>
        </w:rPr>
        <w:t>регулятивных,</w:t>
      </w:r>
      <w:r>
        <w:rPr>
          <w:spacing w:val="1"/>
          <w:w w:val="105"/>
          <w:sz w:val="23"/>
        </w:rPr>
        <w:t xml:space="preserve"> </w:t>
      </w:r>
      <w:r>
        <w:rPr>
          <w:w w:val="105"/>
          <w:sz w:val="23"/>
        </w:rPr>
        <w:t>познавательных,</w:t>
      </w:r>
      <w:r>
        <w:rPr>
          <w:spacing w:val="1"/>
          <w:w w:val="105"/>
          <w:sz w:val="23"/>
        </w:rPr>
        <w:t xml:space="preserve"> </w:t>
      </w:r>
      <w:r>
        <w:rPr>
          <w:w w:val="105"/>
          <w:sz w:val="23"/>
        </w:rPr>
        <w:t>коммуникативных</w:t>
      </w:r>
      <w:r>
        <w:rPr>
          <w:spacing w:val="1"/>
          <w:w w:val="105"/>
          <w:sz w:val="23"/>
        </w:rPr>
        <w:t xml:space="preserve"> </w:t>
      </w:r>
      <w:r>
        <w:rPr>
          <w:w w:val="105"/>
          <w:sz w:val="23"/>
        </w:rPr>
        <w:t>универсальных</w:t>
      </w:r>
      <w:r>
        <w:rPr>
          <w:spacing w:val="1"/>
          <w:w w:val="105"/>
          <w:sz w:val="23"/>
        </w:rPr>
        <w:t xml:space="preserve"> </w:t>
      </w:r>
      <w:r>
        <w:rPr>
          <w:w w:val="105"/>
          <w:sz w:val="23"/>
        </w:rPr>
        <w:t>учебных</w:t>
      </w:r>
      <w:r>
        <w:rPr>
          <w:spacing w:val="-3"/>
          <w:w w:val="105"/>
          <w:sz w:val="23"/>
        </w:rPr>
        <w:t xml:space="preserve"> </w:t>
      </w:r>
      <w:r>
        <w:rPr>
          <w:w w:val="105"/>
          <w:sz w:val="23"/>
        </w:rPr>
        <w:t>действий</w:t>
      </w:r>
      <w:r>
        <w:rPr>
          <w:spacing w:val="8"/>
          <w:w w:val="105"/>
          <w:sz w:val="23"/>
        </w:rPr>
        <w:t xml:space="preserve"> </w:t>
      </w:r>
      <w:r>
        <w:rPr>
          <w:w w:val="105"/>
          <w:sz w:val="23"/>
        </w:rPr>
        <w:t>обучающихся.</w:t>
      </w:r>
    </w:p>
    <w:p w:rsidR="007F4E71" w:rsidRDefault="002F6E5B">
      <w:pPr>
        <w:pStyle w:val="a3"/>
        <w:tabs>
          <w:tab w:val="left" w:pos="1813"/>
          <w:tab w:val="left" w:pos="2673"/>
          <w:tab w:val="left" w:pos="3254"/>
          <w:tab w:val="left" w:pos="4521"/>
          <w:tab w:val="left" w:pos="6480"/>
          <w:tab w:val="left" w:pos="6689"/>
          <w:tab w:val="left" w:pos="7838"/>
          <w:tab w:val="left" w:pos="8415"/>
          <w:tab w:val="left" w:pos="9416"/>
          <w:tab w:val="left" w:pos="9524"/>
        </w:tabs>
        <w:spacing w:line="247" w:lineRule="auto"/>
        <w:ind w:right="552"/>
      </w:pPr>
      <w:r>
        <w:rPr>
          <w:w w:val="105"/>
        </w:rPr>
        <w:t>Рабочая</w:t>
      </w:r>
      <w:r>
        <w:rPr>
          <w:w w:val="105"/>
        </w:rPr>
        <w:tab/>
        <w:t>программа</w:t>
      </w:r>
      <w:r>
        <w:rPr>
          <w:w w:val="105"/>
        </w:rPr>
        <w:tab/>
        <w:t>воспитания</w:t>
      </w:r>
      <w:r>
        <w:rPr>
          <w:w w:val="105"/>
        </w:rPr>
        <w:tab/>
        <w:t>направлена</w:t>
      </w:r>
      <w:r>
        <w:rPr>
          <w:w w:val="105"/>
        </w:rPr>
        <w:tab/>
      </w:r>
      <w:r>
        <w:rPr>
          <w:w w:val="105"/>
        </w:rPr>
        <w:tab/>
        <w:t>на</w:t>
      </w:r>
      <w:r>
        <w:rPr>
          <w:w w:val="105"/>
        </w:rPr>
        <w:tab/>
      </w:r>
      <w:r>
        <w:t>сохранение</w:t>
      </w:r>
      <w:r>
        <w:rPr>
          <w:spacing w:val="1"/>
        </w:rPr>
        <w:t xml:space="preserve"> </w:t>
      </w:r>
      <w:r>
        <w:rPr>
          <w:w w:val="105"/>
        </w:rPr>
        <w:t>и         укрепление         традиционных         российских        духовно-нравственных        ценностей,</w:t>
      </w:r>
      <w:r>
        <w:rPr>
          <w:spacing w:val="1"/>
          <w:w w:val="105"/>
        </w:rPr>
        <w:t xml:space="preserve"> </w:t>
      </w:r>
      <w:r>
        <w:rPr>
          <w:w w:val="105"/>
        </w:rPr>
        <w:t>к</w:t>
      </w:r>
      <w:r>
        <w:rPr>
          <w:spacing w:val="1"/>
          <w:w w:val="105"/>
        </w:rPr>
        <w:t xml:space="preserve"> </w:t>
      </w:r>
      <w:r>
        <w:rPr>
          <w:w w:val="105"/>
        </w:rPr>
        <w:t>которым</w:t>
      </w:r>
      <w:r>
        <w:rPr>
          <w:spacing w:val="1"/>
          <w:w w:val="105"/>
        </w:rPr>
        <w:t xml:space="preserve"> </w:t>
      </w:r>
      <w:r>
        <w:rPr>
          <w:w w:val="105"/>
        </w:rPr>
        <w:t>относятся</w:t>
      </w:r>
      <w:r>
        <w:rPr>
          <w:spacing w:val="1"/>
          <w:w w:val="105"/>
        </w:rPr>
        <w:t xml:space="preserve"> </w:t>
      </w:r>
      <w:r>
        <w:rPr>
          <w:w w:val="105"/>
        </w:rPr>
        <w:t>жизнь,</w:t>
      </w:r>
      <w:r>
        <w:rPr>
          <w:spacing w:val="1"/>
          <w:w w:val="105"/>
        </w:rPr>
        <w:t xml:space="preserve"> </w:t>
      </w:r>
      <w:r>
        <w:rPr>
          <w:w w:val="105"/>
        </w:rPr>
        <w:t>достоинство,</w:t>
      </w:r>
      <w:r>
        <w:rPr>
          <w:spacing w:val="1"/>
          <w:w w:val="105"/>
        </w:rPr>
        <w:t xml:space="preserve"> </w:t>
      </w:r>
      <w:r>
        <w:rPr>
          <w:w w:val="105"/>
        </w:rPr>
        <w:t>права</w:t>
      </w:r>
      <w:r>
        <w:rPr>
          <w:spacing w:val="1"/>
          <w:w w:val="105"/>
        </w:rPr>
        <w:t xml:space="preserve"> </w:t>
      </w:r>
      <w:r>
        <w:rPr>
          <w:w w:val="105"/>
        </w:rPr>
        <w:t>и</w:t>
      </w:r>
      <w:r>
        <w:rPr>
          <w:spacing w:val="1"/>
          <w:w w:val="105"/>
        </w:rPr>
        <w:t xml:space="preserve"> </w:t>
      </w:r>
      <w:r>
        <w:rPr>
          <w:w w:val="105"/>
        </w:rPr>
        <w:t>свободы</w:t>
      </w:r>
      <w:r>
        <w:rPr>
          <w:spacing w:val="1"/>
          <w:w w:val="105"/>
        </w:rPr>
        <w:t xml:space="preserve"> </w:t>
      </w:r>
      <w:r>
        <w:rPr>
          <w:w w:val="105"/>
        </w:rPr>
        <w:t>человека,</w:t>
      </w:r>
      <w:r>
        <w:rPr>
          <w:spacing w:val="1"/>
          <w:w w:val="105"/>
        </w:rPr>
        <w:t xml:space="preserve"> </w:t>
      </w:r>
      <w:r>
        <w:rPr>
          <w:w w:val="105"/>
        </w:rPr>
        <w:t>патриотизм,</w:t>
      </w:r>
      <w:r>
        <w:rPr>
          <w:spacing w:val="1"/>
          <w:w w:val="105"/>
        </w:rPr>
        <w:t xml:space="preserve"> </w:t>
      </w:r>
      <w:r>
        <w:rPr>
          <w:w w:val="105"/>
        </w:rPr>
        <w:t>гражданственность, служение Отечеству и ответственность за его судьбу, высокие нравственные</w:t>
      </w:r>
      <w:r>
        <w:rPr>
          <w:spacing w:val="1"/>
          <w:w w:val="105"/>
        </w:rPr>
        <w:t xml:space="preserve"> </w:t>
      </w:r>
      <w:r>
        <w:rPr>
          <w:w w:val="105"/>
        </w:rPr>
        <w:t>идеалы,</w:t>
      </w:r>
      <w:r>
        <w:rPr>
          <w:w w:val="105"/>
        </w:rPr>
        <w:tab/>
        <w:t>крепкая</w:t>
      </w:r>
      <w:r>
        <w:rPr>
          <w:w w:val="105"/>
        </w:rPr>
        <w:tab/>
      </w:r>
      <w:r>
        <w:rPr>
          <w:w w:val="105"/>
        </w:rPr>
        <w:tab/>
        <w:t>семья,</w:t>
      </w:r>
      <w:r>
        <w:rPr>
          <w:w w:val="105"/>
        </w:rPr>
        <w:tab/>
        <w:t>созидательный</w:t>
      </w:r>
      <w:r>
        <w:rPr>
          <w:w w:val="105"/>
        </w:rPr>
        <w:tab/>
      </w:r>
      <w:r>
        <w:rPr>
          <w:w w:val="105"/>
        </w:rPr>
        <w:tab/>
        <w:t>труд,</w:t>
      </w:r>
      <w:r>
        <w:rPr>
          <w:w w:val="105"/>
        </w:rPr>
        <w:tab/>
        <w:t>приоритет</w:t>
      </w:r>
      <w:r>
        <w:rPr>
          <w:w w:val="105"/>
        </w:rPr>
        <w:tab/>
      </w:r>
      <w:r>
        <w:rPr>
          <w:w w:val="105"/>
        </w:rPr>
        <w:tab/>
      </w:r>
      <w:r>
        <w:t>духовного</w:t>
      </w:r>
      <w:r>
        <w:rPr>
          <w:spacing w:val="-56"/>
        </w:rPr>
        <w:t xml:space="preserve"> </w:t>
      </w:r>
      <w:r>
        <w:rPr>
          <w:w w:val="105"/>
        </w:rPr>
        <w:t>над</w:t>
      </w:r>
      <w:r>
        <w:rPr>
          <w:spacing w:val="1"/>
          <w:w w:val="105"/>
        </w:rPr>
        <w:t xml:space="preserve"> </w:t>
      </w:r>
      <w:r>
        <w:rPr>
          <w:w w:val="105"/>
        </w:rPr>
        <w:t>материальным,</w:t>
      </w:r>
      <w:r>
        <w:rPr>
          <w:spacing w:val="1"/>
          <w:w w:val="105"/>
        </w:rPr>
        <w:t xml:space="preserve"> </w:t>
      </w:r>
      <w:r>
        <w:rPr>
          <w:w w:val="105"/>
        </w:rPr>
        <w:t>гуманизм,</w:t>
      </w:r>
      <w:r>
        <w:rPr>
          <w:spacing w:val="1"/>
          <w:w w:val="105"/>
        </w:rPr>
        <w:t xml:space="preserve"> </w:t>
      </w:r>
      <w:r>
        <w:rPr>
          <w:w w:val="105"/>
        </w:rPr>
        <w:t>милосердие,</w:t>
      </w:r>
      <w:r>
        <w:rPr>
          <w:spacing w:val="1"/>
          <w:w w:val="105"/>
        </w:rPr>
        <w:t xml:space="preserve"> </w:t>
      </w:r>
      <w:r>
        <w:rPr>
          <w:w w:val="105"/>
        </w:rPr>
        <w:t>справедливость,</w:t>
      </w:r>
      <w:r>
        <w:rPr>
          <w:spacing w:val="1"/>
          <w:w w:val="105"/>
        </w:rPr>
        <w:t xml:space="preserve"> </w:t>
      </w:r>
      <w:r>
        <w:rPr>
          <w:w w:val="105"/>
        </w:rPr>
        <w:t>коллективизм,</w:t>
      </w:r>
      <w:r>
        <w:rPr>
          <w:spacing w:val="1"/>
          <w:w w:val="105"/>
        </w:rPr>
        <w:t xml:space="preserve"> </w:t>
      </w:r>
      <w:r>
        <w:rPr>
          <w:w w:val="105"/>
        </w:rPr>
        <w:t>взаимопомощь</w:t>
      </w:r>
      <w:r>
        <w:rPr>
          <w:spacing w:val="1"/>
          <w:w w:val="105"/>
        </w:rPr>
        <w:t xml:space="preserve"> </w:t>
      </w:r>
      <w:r>
        <w:rPr>
          <w:w w:val="105"/>
        </w:rPr>
        <w:t>и</w:t>
      </w:r>
      <w:r>
        <w:rPr>
          <w:spacing w:val="1"/>
          <w:w w:val="105"/>
        </w:rPr>
        <w:t xml:space="preserve"> </w:t>
      </w:r>
      <w:r>
        <w:t>взаимоуважение,</w:t>
      </w:r>
      <w:r>
        <w:rPr>
          <w:spacing w:val="21"/>
        </w:rPr>
        <w:t xml:space="preserve"> </w:t>
      </w:r>
      <w:r>
        <w:t>историческая</w:t>
      </w:r>
      <w:r>
        <w:rPr>
          <w:spacing w:val="27"/>
        </w:rPr>
        <w:t xml:space="preserve"> </w:t>
      </w:r>
      <w:r>
        <w:t>память</w:t>
      </w:r>
      <w:r>
        <w:rPr>
          <w:spacing w:val="15"/>
        </w:rPr>
        <w:t xml:space="preserve"> </w:t>
      </w:r>
      <w:r>
        <w:t>и</w:t>
      </w:r>
      <w:r>
        <w:rPr>
          <w:spacing w:val="18"/>
        </w:rPr>
        <w:t xml:space="preserve"> </w:t>
      </w:r>
      <w:r>
        <w:t>преемственность</w:t>
      </w:r>
      <w:r>
        <w:rPr>
          <w:spacing w:val="23"/>
        </w:rPr>
        <w:t xml:space="preserve"> </w:t>
      </w:r>
      <w:r>
        <w:t>поколений,</w:t>
      </w:r>
      <w:r>
        <w:rPr>
          <w:spacing w:val="30"/>
        </w:rPr>
        <w:t xml:space="preserve"> </w:t>
      </w:r>
      <w:r>
        <w:t>единство</w:t>
      </w:r>
      <w:r>
        <w:rPr>
          <w:spacing w:val="27"/>
        </w:rPr>
        <w:t xml:space="preserve"> </w:t>
      </w:r>
      <w:r>
        <w:t>народов</w:t>
      </w:r>
      <w:r>
        <w:rPr>
          <w:spacing w:val="31"/>
        </w:rPr>
        <w:t xml:space="preserve"> </w:t>
      </w:r>
      <w:r>
        <w:t>России.</w:t>
      </w:r>
    </w:p>
    <w:p w:rsidR="007F4E71" w:rsidRDefault="002F6E5B">
      <w:pPr>
        <w:pStyle w:val="a3"/>
        <w:spacing w:before="4" w:line="244" w:lineRule="auto"/>
        <w:ind w:right="558"/>
      </w:pPr>
      <w:r>
        <w:rPr>
          <w:w w:val="105"/>
        </w:rPr>
        <w:t>Рабочая</w:t>
      </w:r>
      <w:r>
        <w:rPr>
          <w:spacing w:val="1"/>
          <w:w w:val="105"/>
        </w:rPr>
        <w:t xml:space="preserve"> </w:t>
      </w:r>
      <w:r>
        <w:rPr>
          <w:w w:val="105"/>
        </w:rPr>
        <w:t>программа</w:t>
      </w:r>
      <w:r>
        <w:rPr>
          <w:spacing w:val="1"/>
          <w:w w:val="105"/>
        </w:rPr>
        <w:t xml:space="preserve"> </w:t>
      </w:r>
      <w:r>
        <w:rPr>
          <w:w w:val="105"/>
        </w:rPr>
        <w:t>воспитания</w:t>
      </w:r>
      <w:r>
        <w:rPr>
          <w:spacing w:val="1"/>
          <w:w w:val="105"/>
        </w:rPr>
        <w:t xml:space="preserve"> </w:t>
      </w:r>
      <w:r>
        <w:rPr>
          <w:w w:val="105"/>
        </w:rPr>
        <w:t>направлена</w:t>
      </w:r>
      <w:r>
        <w:rPr>
          <w:spacing w:val="1"/>
          <w:w w:val="105"/>
        </w:rPr>
        <w:t xml:space="preserve"> </w:t>
      </w:r>
      <w:r>
        <w:rPr>
          <w:w w:val="105"/>
        </w:rPr>
        <w:t>на</w:t>
      </w:r>
      <w:r>
        <w:rPr>
          <w:spacing w:val="1"/>
          <w:w w:val="105"/>
        </w:rPr>
        <w:t xml:space="preserve"> </w:t>
      </w:r>
      <w:r>
        <w:rPr>
          <w:w w:val="105"/>
        </w:rPr>
        <w:t>развитие</w:t>
      </w:r>
      <w:r>
        <w:rPr>
          <w:spacing w:val="1"/>
          <w:w w:val="105"/>
        </w:rPr>
        <w:t xml:space="preserve"> </w:t>
      </w:r>
      <w:r>
        <w:rPr>
          <w:w w:val="105"/>
        </w:rPr>
        <w:t>личности</w:t>
      </w:r>
      <w:r>
        <w:rPr>
          <w:spacing w:val="1"/>
          <w:w w:val="105"/>
        </w:rPr>
        <w:t xml:space="preserve"> </w:t>
      </w:r>
      <w:r>
        <w:rPr>
          <w:w w:val="105"/>
        </w:rPr>
        <w:t>обучающихся,</w:t>
      </w:r>
      <w:r>
        <w:rPr>
          <w:spacing w:val="1"/>
          <w:w w:val="105"/>
        </w:rPr>
        <w:t xml:space="preserve"> </w:t>
      </w:r>
      <w:r>
        <w:rPr>
          <w:w w:val="105"/>
        </w:rPr>
        <w:t>в</w:t>
      </w:r>
      <w:r>
        <w:rPr>
          <w:spacing w:val="1"/>
          <w:w w:val="105"/>
        </w:rPr>
        <w:t xml:space="preserve"> </w:t>
      </w:r>
      <w:r>
        <w:rPr>
          <w:w w:val="105"/>
        </w:rPr>
        <w:t>том</w:t>
      </w:r>
      <w:r>
        <w:rPr>
          <w:spacing w:val="-58"/>
          <w:w w:val="105"/>
        </w:rPr>
        <w:t xml:space="preserve"> </w:t>
      </w:r>
      <w:r>
        <w:rPr>
          <w:w w:val="105"/>
        </w:rPr>
        <w:t>числе укрепление психического здоровья и физическое воспитание, достижение ими результатов</w:t>
      </w:r>
      <w:r>
        <w:rPr>
          <w:spacing w:val="1"/>
          <w:w w:val="105"/>
        </w:rPr>
        <w:t xml:space="preserve"> </w:t>
      </w:r>
      <w:r>
        <w:rPr>
          <w:w w:val="105"/>
        </w:rPr>
        <w:t>освоения программы</w:t>
      </w:r>
      <w:r>
        <w:rPr>
          <w:spacing w:val="5"/>
          <w:w w:val="105"/>
        </w:rPr>
        <w:t xml:space="preserve"> </w:t>
      </w:r>
      <w:r>
        <w:rPr>
          <w:w w:val="105"/>
        </w:rPr>
        <w:t>основного</w:t>
      </w:r>
      <w:r>
        <w:rPr>
          <w:spacing w:val="2"/>
          <w:w w:val="105"/>
        </w:rPr>
        <w:t xml:space="preserve"> </w:t>
      </w:r>
      <w:r>
        <w:rPr>
          <w:w w:val="105"/>
        </w:rPr>
        <w:t>общего</w:t>
      </w:r>
      <w:r>
        <w:rPr>
          <w:spacing w:val="4"/>
          <w:w w:val="105"/>
        </w:rPr>
        <w:t xml:space="preserve"> </w:t>
      </w:r>
      <w:r>
        <w:rPr>
          <w:w w:val="105"/>
        </w:rPr>
        <w:t>образования.</w:t>
      </w:r>
    </w:p>
    <w:p w:rsidR="007F4E71" w:rsidRDefault="002F6E5B">
      <w:pPr>
        <w:pStyle w:val="a3"/>
        <w:spacing w:before="9" w:line="247" w:lineRule="auto"/>
        <w:ind w:right="565"/>
      </w:pPr>
      <w:r>
        <w:rPr>
          <w:w w:val="105"/>
        </w:rPr>
        <w:t>Рабочая</w:t>
      </w:r>
      <w:r>
        <w:rPr>
          <w:spacing w:val="1"/>
          <w:w w:val="105"/>
        </w:rPr>
        <w:t xml:space="preserve"> </w:t>
      </w:r>
      <w:r>
        <w:rPr>
          <w:w w:val="105"/>
        </w:rPr>
        <w:t>программа</w:t>
      </w:r>
      <w:r>
        <w:rPr>
          <w:spacing w:val="1"/>
          <w:w w:val="105"/>
        </w:rPr>
        <w:t xml:space="preserve"> </w:t>
      </w:r>
      <w:r>
        <w:rPr>
          <w:w w:val="105"/>
        </w:rPr>
        <w:t>воспитания</w:t>
      </w:r>
      <w:r>
        <w:rPr>
          <w:spacing w:val="1"/>
          <w:w w:val="105"/>
        </w:rPr>
        <w:t xml:space="preserve"> </w:t>
      </w:r>
      <w:r>
        <w:rPr>
          <w:w w:val="105"/>
        </w:rPr>
        <w:t>реализуется</w:t>
      </w:r>
      <w:r>
        <w:rPr>
          <w:spacing w:val="1"/>
          <w:w w:val="105"/>
        </w:rPr>
        <w:t xml:space="preserve"> </w:t>
      </w:r>
      <w:r>
        <w:rPr>
          <w:w w:val="105"/>
        </w:rPr>
        <w:t>в</w:t>
      </w:r>
      <w:r>
        <w:rPr>
          <w:spacing w:val="1"/>
          <w:w w:val="105"/>
        </w:rPr>
        <w:t xml:space="preserve"> </w:t>
      </w:r>
      <w:r>
        <w:rPr>
          <w:w w:val="105"/>
        </w:rPr>
        <w:t>единстве</w:t>
      </w:r>
      <w:r>
        <w:rPr>
          <w:spacing w:val="1"/>
          <w:w w:val="105"/>
        </w:rPr>
        <w:t xml:space="preserve"> </w:t>
      </w:r>
      <w:r>
        <w:rPr>
          <w:w w:val="105"/>
        </w:rPr>
        <w:t>урочной</w:t>
      </w:r>
      <w:r>
        <w:rPr>
          <w:spacing w:val="1"/>
          <w:w w:val="105"/>
        </w:rPr>
        <w:t xml:space="preserve"> </w:t>
      </w:r>
      <w:r>
        <w:rPr>
          <w:w w:val="105"/>
        </w:rPr>
        <w:t>и</w:t>
      </w:r>
      <w:r>
        <w:rPr>
          <w:spacing w:val="1"/>
          <w:w w:val="105"/>
        </w:rPr>
        <w:t xml:space="preserve"> </w:t>
      </w:r>
      <w:r>
        <w:rPr>
          <w:w w:val="105"/>
        </w:rPr>
        <w:t>внеурочной</w:t>
      </w:r>
      <w:r>
        <w:rPr>
          <w:spacing w:val="1"/>
          <w:w w:val="105"/>
        </w:rPr>
        <w:t xml:space="preserve"> </w:t>
      </w:r>
      <w:r>
        <w:rPr>
          <w:w w:val="105"/>
        </w:rPr>
        <w:t>деятельности,</w:t>
      </w:r>
      <w:r>
        <w:rPr>
          <w:spacing w:val="1"/>
          <w:w w:val="105"/>
        </w:rPr>
        <w:t xml:space="preserve"> </w:t>
      </w:r>
      <w:r>
        <w:rPr>
          <w:w w:val="105"/>
        </w:rPr>
        <w:t>осуществляемой</w:t>
      </w:r>
      <w:r>
        <w:rPr>
          <w:spacing w:val="1"/>
          <w:w w:val="105"/>
        </w:rPr>
        <w:t xml:space="preserve"> </w:t>
      </w:r>
      <w:r>
        <w:rPr>
          <w:w w:val="105"/>
        </w:rPr>
        <w:t>образовательной</w:t>
      </w:r>
      <w:r>
        <w:rPr>
          <w:spacing w:val="1"/>
          <w:w w:val="105"/>
        </w:rPr>
        <w:t xml:space="preserve"> </w:t>
      </w:r>
      <w:r>
        <w:rPr>
          <w:w w:val="105"/>
        </w:rPr>
        <w:t>организацией</w:t>
      </w:r>
      <w:r>
        <w:rPr>
          <w:spacing w:val="1"/>
          <w:w w:val="105"/>
        </w:rPr>
        <w:t xml:space="preserve"> </w:t>
      </w:r>
      <w:r>
        <w:rPr>
          <w:w w:val="105"/>
        </w:rPr>
        <w:t>совместно</w:t>
      </w:r>
      <w:r>
        <w:rPr>
          <w:spacing w:val="1"/>
          <w:w w:val="105"/>
        </w:rPr>
        <w:t xml:space="preserve"> </w:t>
      </w:r>
      <w:r>
        <w:rPr>
          <w:w w:val="105"/>
        </w:rPr>
        <w:t>с</w:t>
      </w:r>
      <w:r>
        <w:rPr>
          <w:spacing w:val="1"/>
          <w:w w:val="105"/>
        </w:rPr>
        <w:t xml:space="preserve"> </w:t>
      </w:r>
      <w:r>
        <w:rPr>
          <w:w w:val="105"/>
        </w:rPr>
        <w:t>семьей</w:t>
      </w:r>
      <w:r>
        <w:rPr>
          <w:spacing w:val="1"/>
          <w:w w:val="105"/>
        </w:rPr>
        <w:t xml:space="preserve"> </w:t>
      </w:r>
      <w:r>
        <w:rPr>
          <w:w w:val="105"/>
        </w:rPr>
        <w:t>и</w:t>
      </w:r>
      <w:r>
        <w:rPr>
          <w:spacing w:val="1"/>
          <w:w w:val="105"/>
        </w:rPr>
        <w:t xml:space="preserve"> </w:t>
      </w:r>
      <w:r>
        <w:rPr>
          <w:w w:val="105"/>
        </w:rPr>
        <w:t>другими</w:t>
      </w:r>
      <w:r>
        <w:rPr>
          <w:spacing w:val="-58"/>
          <w:w w:val="105"/>
        </w:rPr>
        <w:t xml:space="preserve"> </w:t>
      </w:r>
      <w:r>
        <w:rPr>
          <w:w w:val="105"/>
        </w:rPr>
        <w:t>институтами</w:t>
      </w:r>
      <w:r>
        <w:rPr>
          <w:spacing w:val="1"/>
          <w:w w:val="105"/>
        </w:rPr>
        <w:t xml:space="preserve"> </w:t>
      </w:r>
      <w:r>
        <w:rPr>
          <w:w w:val="105"/>
        </w:rPr>
        <w:t>воспитания.</w:t>
      </w:r>
    </w:p>
    <w:p w:rsidR="007F4E71" w:rsidRDefault="002F6E5B">
      <w:pPr>
        <w:pStyle w:val="a3"/>
        <w:tabs>
          <w:tab w:val="left" w:pos="3780"/>
          <w:tab w:val="left" w:pos="6331"/>
          <w:tab w:val="left" w:pos="9529"/>
        </w:tabs>
        <w:spacing w:before="2" w:line="247" w:lineRule="auto"/>
        <w:ind w:right="557"/>
      </w:pPr>
      <w:r>
        <w:rPr>
          <w:w w:val="105"/>
        </w:rPr>
        <w:t>Рабочая программа воспитания предусматривает приобщение обучающихся к российским</w:t>
      </w:r>
      <w:r>
        <w:rPr>
          <w:spacing w:val="1"/>
          <w:w w:val="105"/>
        </w:rPr>
        <w:t xml:space="preserve"> </w:t>
      </w:r>
      <w:r>
        <w:rPr>
          <w:w w:val="105"/>
        </w:rPr>
        <w:t>традиционным духовным ценностям, включая культурные ценности своей этнической группы,</w:t>
      </w:r>
      <w:r>
        <w:rPr>
          <w:spacing w:val="1"/>
          <w:w w:val="105"/>
        </w:rPr>
        <w:t xml:space="preserve"> </w:t>
      </w:r>
      <w:r w:rsidR="00887157">
        <w:rPr>
          <w:w w:val="105"/>
        </w:rPr>
        <w:t xml:space="preserve">правилам и нормам </w:t>
      </w:r>
      <w:r>
        <w:t>поведения</w:t>
      </w:r>
      <w:r>
        <w:rPr>
          <w:spacing w:val="-56"/>
        </w:rPr>
        <w:t xml:space="preserve"> </w:t>
      </w:r>
      <w:r>
        <w:rPr>
          <w:w w:val="105"/>
        </w:rPr>
        <w:t>в</w:t>
      </w:r>
      <w:r>
        <w:rPr>
          <w:spacing w:val="-2"/>
          <w:w w:val="105"/>
        </w:rPr>
        <w:t xml:space="preserve"> </w:t>
      </w:r>
      <w:r>
        <w:rPr>
          <w:w w:val="105"/>
        </w:rPr>
        <w:t>российском</w:t>
      </w:r>
      <w:r>
        <w:rPr>
          <w:spacing w:val="7"/>
          <w:w w:val="105"/>
        </w:rPr>
        <w:t xml:space="preserve"> </w:t>
      </w:r>
      <w:r>
        <w:rPr>
          <w:w w:val="105"/>
        </w:rPr>
        <w:t>обществе.</w:t>
      </w:r>
    </w:p>
    <w:p w:rsidR="007F4E71" w:rsidRDefault="002F6E5B">
      <w:pPr>
        <w:pStyle w:val="a3"/>
        <w:spacing w:line="252" w:lineRule="auto"/>
        <w:ind w:right="559"/>
      </w:pPr>
      <w:r>
        <w:rPr>
          <w:w w:val="105"/>
        </w:rPr>
        <w:t>Организационный</w:t>
      </w:r>
      <w:r>
        <w:rPr>
          <w:spacing w:val="1"/>
          <w:w w:val="105"/>
        </w:rPr>
        <w:t xml:space="preserve"> </w:t>
      </w:r>
      <w:r>
        <w:rPr>
          <w:w w:val="105"/>
        </w:rPr>
        <w:t>раздел</w:t>
      </w:r>
      <w:r>
        <w:rPr>
          <w:spacing w:val="1"/>
          <w:w w:val="105"/>
        </w:rPr>
        <w:t xml:space="preserve"> </w:t>
      </w:r>
      <w:r>
        <w:rPr>
          <w:w w:val="105"/>
        </w:rPr>
        <w:t>ООП</w:t>
      </w:r>
      <w:r>
        <w:rPr>
          <w:spacing w:val="1"/>
          <w:w w:val="105"/>
        </w:rPr>
        <w:t xml:space="preserve"> </w:t>
      </w:r>
      <w:r>
        <w:rPr>
          <w:w w:val="105"/>
        </w:rPr>
        <w:t>ООО</w:t>
      </w:r>
      <w:r>
        <w:rPr>
          <w:spacing w:val="1"/>
          <w:w w:val="105"/>
        </w:rPr>
        <w:t xml:space="preserve"> </w:t>
      </w:r>
      <w:r>
        <w:rPr>
          <w:w w:val="105"/>
        </w:rPr>
        <w:t>определяет</w:t>
      </w:r>
      <w:r>
        <w:rPr>
          <w:spacing w:val="1"/>
          <w:w w:val="105"/>
        </w:rPr>
        <w:t xml:space="preserve"> </w:t>
      </w:r>
      <w:r>
        <w:rPr>
          <w:w w:val="105"/>
        </w:rPr>
        <w:t>общие</w:t>
      </w:r>
      <w:r>
        <w:rPr>
          <w:spacing w:val="1"/>
          <w:w w:val="105"/>
        </w:rPr>
        <w:t xml:space="preserve"> </w:t>
      </w:r>
      <w:r>
        <w:rPr>
          <w:w w:val="105"/>
        </w:rPr>
        <w:t>рамки</w:t>
      </w:r>
      <w:r>
        <w:rPr>
          <w:spacing w:val="1"/>
          <w:w w:val="105"/>
        </w:rPr>
        <w:t xml:space="preserve"> </w:t>
      </w:r>
      <w:r>
        <w:rPr>
          <w:w w:val="105"/>
        </w:rPr>
        <w:t>организации</w:t>
      </w:r>
      <w:r>
        <w:rPr>
          <w:spacing w:val="-58"/>
          <w:w w:val="105"/>
        </w:rPr>
        <w:t xml:space="preserve"> </w:t>
      </w:r>
      <w:r>
        <w:rPr>
          <w:w w:val="105"/>
        </w:rPr>
        <w:t>образовательной</w:t>
      </w:r>
      <w:r>
        <w:rPr>
          <w:spacing w:val="1"/>
          <w:w w:val="105"/>
        </w:rPr>
        <w:t xml:space="preserve"> </w:t>
      </w:r>
      <w:r>
        <w:rPr>
          <w:w w:val="105"/>
        </w:rPr>
        <w:t>деятельности,</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организационные</w:t>
      </w:r>
      <w:r>
        <w:rPr>
          <w:spacing w:val="1"/>
          <w:w w:val="105"/>
        </w:rPr>
        <w:t xml:space="preserve"> </w:t>
      </w:r>
      <w:r>
        <w:rPr>
          <w:w w:val="105"/>
        </w:rPr>
        <w:t>механизмы</w:t>
      </w:r>
      <w:r>
        <w:rPr>
          <w:spacing w:val="1"/>
          <w:w w:val="105"/>
        </w:rPr>
        <w:t xml:space="preserve"> </w:t>
      </w:r>
      <w:r>
        <w:rPr>
          <w:w w:val="105"/>
        </w:rPr>
        <w:t>и</w:t>
      </w:r>
      <w:r>
        <w:rPr>
          <w:spacing w:val="1"/>
          <w:w w:val="105"/>
        </w:rPr>
        <w:t xml:space="preserve"> </w:t>
      </w:r>
      <w:r>
        <w:rPr>
          <w:w w:val="105"/>
        </w:rPr>
        <w:t>условия</w:t>
      </w:r>
      <w:r>
        <w:rPr>
          <w:spacing w:val="1"/>
          <w:w w:val="105"/>
        </w:rPr>
        <w:t xml:space="preserve"> </w:t>
      </w:r>
      <w:r>
        <w:rPr>
          <w:w w:val="105"/>
        </w:rPr>
        <w:t>реализации</w:t>
      </w:r>
      <w:r>
        <w:rPr>
          <w:spacing w:val="1"/>
          <w:w w:val="105"/>
        </w:rPr>
        <w:t xml:space="preserve"> </w:t>
      </w:r>
      <w:r>
        <w:rPr>
          <w:w w:val="105"/>
        </w:rPr>
        <w:t>программы</w:t>
      </w:r>
      <w:r>
        <w:rPr>
          <w:spacing w:val="4"/>
          <w:w w:val="105"/>
        </w:rPr>
        <w:t xml:space="preserve"> </w:t>
      </w:r>
      <w:r>
        <w:rPr>
          <w:w w:val="105"/>
        </w:rPr>
        <w:t>основного</w:t>
      </w:r>
      <w:r>
        <w:rPr>
          <w:spacing w:val="2"/>
          <w:w w:val="105"/>
        </w:rPr>
        <w:t xml:space="preserve"> </w:t>
      </w:r>
      <w:r>
        <w:rPr>
          <w:w w:val="105"/>
        </w:rPr>
        <w:t>общего</w:t>
      </w:r>
      <w:r>
        <w:rPr>
          <w:spacing w:val="1"/>
          <w:w w:val="105"/>
        </w:rPr>
        <w:t xml:space="preserve"> </w:t>
      </w:r>
      <w:r>
        <w:rPr>
          <w:w w:val="105"/>
        </w:rPr>
        <w:t>образования и</w:t>
      </w:r>
      <w:r>
        <w:rPr>
          <w:spacing w:val="-3"/>
          <w:w w:val="105"/>
        </w:rPr>
        <w:t xml:space="preserve"> </w:t>
      </w:r>
      <w:r>
        <w:rPr>
          <w:w w:val="105"/>
        </w:rPr>
        <w:t>включает:</w:t>
      </w:r>
    </w:p>
    <w:p w:rsidR="007F4E71" w:rsidRDefault="002F6E5B" w:rsidP="00B00584">
      <w:pPr>
        <w:pStyle w:val="a4"/>
        <w:numPr>
          <w:ilvl w:val="0"/>
          <w:numId w:val="52"/>
        </w:numPr>
        <w:tabs>
          <w:tab w:val="left" w:pos="1236"/>
        </w:tabs>
        <w:spacing w:before="2"/>
        <w:ind w:left="1235" w:hanging="142"/>
        <w:rPr>
          <w:sz w:val="23"/>
        </w:rPr>
      </w:pPr>
      <w:r>
        <w:rPr>
          <w:sz w:val="23"/>
        </w:rPr>
        <w:t>учебный</w:t>
      </w:r>
      <w:r>
        <w:rPr>
          <w:spacing w:val="25"/>
          <w:sz w:val="23"/>
        </w:rPr>
        <w:t xml:space="preserve"> </w:t>
      </w:r>
      <w:r>
        <w:rPr>
          <w:sz w:val="23"/>
        </w:rPr>
        <w:t>план;</w:t>
      </w:r>
      <w:r>
        <w:rPr>
          <w:spacing w:val="35"/>
          <w:sz w:val="23"/>
        </w:rPr>
        <w:t xml:space="preserve"> </w:t>
      </w:r>
      <w:r>
        <w:rPr>
          <w:sz w:val="23"/>
        </w:rPr>
        <w:t>план</w:t>
      </w:r>
      <w:r>
        <w:rPr>
          <w:spacing w:val="25"/>
          <w:sz w:val="23"/>
        </w:rPr>
        <w:t xml:space="preserve"> </w:t>
      </w:r>
      <w:r>
        <w:rPr>
          <w:sz w:val="23"/>
        </w:rPr>
        <w:t>внеурочной</w:t>
      </w:r>
      <w:r>
        <w:rPr>
          <w:spacing w:val="27"/>
          <w:sz w:val="23"/>
        </w:rPr>
        <w:t xml:space="preserve"> </w:t>
      </w:r>
      <w:r>
        <w:rPr>
          <w:sz w:val="23"/>
        </w:rPr>
        <w:t>деятельности;</w:t>
      </w:r>
    </w:p>
    <w:p w:rsidR="007F4E71" w:rsidRDefault="002F6E5B" w:rsidP="00B00584">
      <w:pPr>
        <w:pStyle w:val="a4"/>
        <w:numPr>
          <w:ilvl w:val="0"/>
          <w:numId w:val="52"/>
        </w:numPr>
        <w:tabs>
          <w:tab w:val="left" w:pos="1236"/>
        </w:tabs>
        <w:spacing w:before="4"/>
        <w:ind w:left="1235" w:hanging="142"/>
        <w:rPr>
          <w:sz w:val="23"/>
        </w:rPr>
      </w:pPr>
      <w:r>
        <w:rPr>
          <w:sz w:val="23"/>
        </w:rPr>
        <w:t>календарный</w:t>
      </w:r>
      <w:r>
        <w:rPr>
          <w:spacing w:val="36"/>
          <w:sz w:val="23"/>
        </w:rPr>
        <w:t xml:space="preserve"> </w:t>
      </w:r>
      <w:r>
        <w:rPr>
          <w:sz w:val="23"/>
        </w:rPr>
        <w:t>учебный</w:t>
      </w:r>
      <w:r>
        <w:rPr>
          <w:spacing w:val="28"/>
          <w:sz w:val="23"/>
        </w:rPr>
        <w:t xml:space="preserve"> </w:t>
      </w:r>
      <w:r>
        <w:rPr>
          <w:sz w:val="23"/>
        </w:rPr>
        <w:t>график;</w:t>
      </w:r>
    </w:p>
    <w:p w:rsidR="007F4E71" w:rsidRDefault="002F6E5B" w:rsidP="00B00584">
      <w:pPr>
        <w:pStyle w:val="a4"/>
        <w:numPr>
          <w:ilvl w:val="0"/>
          <w:numId w:val="52"/>
        </w:numPr>
        <w:tabs>
          <w:tab w:val="left" w:pos="1243"/>
        </w:tabs>
        <w:spacing w:before="19" w:line="247" w:lineRule="auto"/>
        <w:ind w:right="549" w:firstLine="706"/>
        <w:rPr>
          <w:sz w:val="23"/>
        </w:rPr>
      </w:pPr>
      <w:r>
        <w:rPr>
          <w:w w:val="105"/>
          <w:sz w:val="23"/>
        </w:rPr>
        <w:t>календарный план воспитательной работы, содержащий перечень событий и мероприятий</w:t>
      </w:r>
      <w:r>
        <w:rPr>
          <w:spacing w:val="-58"/>
          <w:w w:val="105"/>
          <w:sz w:val="23"/>
        </w:rPr>
        <w:t xml:space="preserve"> </w:t>
      </w:r>
      <w:r>
        <w:rPr>
          <w:w w:val="105"/>
          <w:sz w:val="23"/>
        </w:rPr>
        <w:t>воспитательной</w:t>
      </w:r>
      <w:r>
        <w:rPr>
          <w:spacing w:val="1"/>
          <w:w w:val="105"/>
          <w:sz w:val="23"/>
        </w:rPr>
        <w:t xml:space="preserve"> </w:t>
      </w:r>
      <w:r>
        <w:rPr>
          <w:w w:val="105"/>
          <w:sz w:val="23"/>
        </w:rPr>
        <w:t>направленности,</w:t>
      </w:r>
      <w:r>
        <w:rPr>
          <w:spacing w:val="1"/>
          <w:w w:val="105"/>
          <w:sz w:val="23"/>
        </w:rPr>
        <w:t xml:space="preserve"> </w:t>
      </w:r>
      <w:r>
        <w:rPr>
          <w:w w:val="105"/>
          <w:sz w:val="23"/>
        </w:rPr>
        <w:t>которые</w:t>
      </w:r>
      <w:r>
        <w:rPr>
          <w:spacing w:val="1"/>
          <w:w w:val="105"/>
          <w:sz w:val="23"/>
        </w:rPr>
        <w:t xml:space="preserve"> </w:t>
      </w:r>
      <w:r>
        <w:rPr>
          <w:w w:val="105"/>
          <w:sz w:val="23"/>
        </w:rPr>
        <w:t>организуются</w:t>
      </w:r>
      <w:r>
        <w:rPr>
          <w:spacing w:val="1"/>
          <w:w w:val="105"/>
          <w:sz w:val="23"/>
        </w:rPr>
        <w:t xml:space="preserve"> </w:t>
      </w:r>
      <w:r>
        <w:rPr>
          <w:w w:val="105"/>
          <w:sz w:val="23"/>
        </w:rPr>
        <w:t>и</w:t>
      </w:r>
      <w:r>
        <w:rPr>
          <w:spacing w:val="1"/>
          <w:w w:val="105"/>
          <w:sz w:val="23"/>
        </w:rPr>
        <w:t xml:space="preserve"> </w:t>
      </w:r>
      <w:r>
        <w:rPr>
          <w:w w:val="105"/>
          <w:sz w:val="23"/>
        </w:rPr>
        <w:t>проводятся</w:t>
      </w:r>
      <w:r>
        <w:rPr>
          <w:spacing w:val="1"/>
          <w:w w:val="105"/>
          <w:sz w:val="23"/>
        </w:rPr>
        <w:t xml:space="preserve"> </w:t>
      </w:r>
      <w:r>
        <w:rPr>
          <w:w w:val="105"/>
          <w:sz w:val="23"/>
        </w:rPr>
        <w:t>образовательной</w:t>
      </w:r>
      <w:r>
        <w:rPr>
          <w:spacing w:val="1"/>
          <w:w w:val="105"/>
          <w:sz w:val="23"/>
        </w:rPr>
        <w:t xml:space="preserve"> </w:t>
      </w:r>
      <w:r>
        <w:rPr>
          <w:w w:val="105"/>
          <w:sz w:val="23"/>
        </w:rPr>
        <w:t>организацией или в которых образовательная организация принимает участие в учебном году или</w:t>
      </w:r>
      <w:r>
        <w:rPr>
          <w:spacing w:val="1"/>
          <w:w w:val="105"/>
          <w:sz w:val="23"/>
        </w:rPr>
        <w:t xml:space="preserve"> </w:t>
      </w:r>
      <w:r>
        <w:rPr>
          <w:w w:val="105"/>
          <w:sz w:val="23"/>
        </w:rPr>
        <w:t>периоде</w:t>
      </w:r>
      <w:r>
        <w:rPr>
          <w:spacing w:val="-2"/>
          <w:w w:val="105"/>
          <w:sz w:val="23"/>
        </w:rPr>
        <w:t xml:space="preserve"> </w:t>
      </w:r>
      <w:r>
        <w:rPr>
          <w:w w:val="105"/>
          <w:sz w:val="23"/>
        </w:rPr>
        <w:t>обучения.</w:t>
      </w:r>
    </w:p>
    <w:p w:rsidR="007F4E71" w:rsidRDefault="007F4E71">
      <w:pPr>
        <w:pStyle w:val="a3"/>
        <w:spacing w:before="10"/>
        <w:ind w:left="0" w:firstLine="0"/>
        <w:jc w:val="left"/>
        <w:rPr>
          <w:sz w:val="24"/>
        </w:rPr>
      </w:pPr>
    </w:p>
    <w:p w:rsidR="007F4E71" w:rsidRDefault="002F6E5B">
      <w:pPr>
        <w:pStyle w:val="2"/>
        <w:ind w:left="2565"/>
        <w:jc w:val="left"/>
      </w:pPr>
      <w:r>
        <w:t>1.2</w:t>
      </w:r>
      <w:r>
        <w:rPr>
          <w:spacing w:val="42"/>
        </w:rPr>
        <w:t xml:space="preserve"> </w:t>
      </w:r>
      <w:r>
        <w:t>ПЛАНИРУЕМЫЕ</w:t>
      </w:r>
      <w:r>
        <w:rPr>
          <w:spacing w:val="46"/>
        </w:rPr>
        <w:t xml:space="preserve"> </w:t>
      </w:r>
      <w:r>
        <w:t>РЕЗУЛЬТАТЫ</w:t>
      </w:r>
      <w:r>
        <w:rPr>
          <w:spacing w:val="45"/>
        </w:rPr>
        <w:t xml:space="preserve"> </w:t>
      </w:r>
      <w:r>
        <w:t>ОСВОЕНИЯ</w:t>
      </w:r>
      <w:r>
        <w:rPr>
          <w:spacing w:val="39"/>
        </w:rPr>
        <w:t xml:space="preserve"> </w:t>
      </w:r>
      <w:r>
        <w:t>ООП</w:t>
      </w:r>
    </w:p>
    <w:p w:rsidR="007F4E71" w:rsidRDefault="002F6E5B" w:rsidP="00B00584">
      <w:pPr>
        <w:pStyle w:val="a4"/>
        <w:numPr>
          <w:ilvl w:val="2"/>
          <w:numId w:val="51"/>
        </w:numPr>
        <w:tabs>
          <w:tab w:val="left" w:pos="1694"/>
          <w:tab w:val="left" w:pos="3228"/>
          <w:tab w:val="left" w:pos="5770"/>
        </w:tabs>
        <w:spacing w:before="4" w:line="247" w:lineRule="auto"/>
        <w:ind w:right="548" w:firstLine="706"/>
        <w:rPr>
          <w:sz w:val="23"/>
        </w:rPr>
      </w:pPr>
      <w:r>
        <w:rPr>
          <w:w w:val="105"/>
          <w:sz w:val="23"/>
        </w:rPr>
        <w:t>Планируемые</w:t>
      </w:r>
      <w:r>
        <w:rPr>
          <w:spacing w:val="1"/>
          <w:w w:val="105"/>
          <w:sz w:val="23"/>
        </w:rPr>
        <w:t xml:space="preserve"> </w:t>
      </w:r>
      <w:r>
        <w:rPr>
          <w:w w:val="105"/>
          <w:sz w:val="23"/>
        </w:rPr>
        <w:t>результаты</w:t>
      </w:r>
      <w:r>
        <w:rPr>
          <w:spacing w:val="1"/>
          <w:w w:val="105"/>
          <w:sz w:val="23"/>
        </w:rPr>
        <w:t xml:space="preserve"> </w:t>
      </w:r>
      <w:r>
        <w:rPr>
          <w:w w:val="105"/>
          <w:sz w:val="23"/>
        </w:rPr>
        <w:t>освоения</w:t>
      </w:r>
      <w:r>
        <w:rPr>
          <w:spacing w:val="1"/>
          <w:w w:val="105"/>
          <w:sz w:val="23"/>
        </w:rPr>
        <w:t xml:space="preserve"> </w:t>
      </w:r>
      <w:r>
        <w:rPr>
          <w:w w:val="105"/>
          <w:sz w:val="23"/>
        </w:rPr>
        <w:t>ООП</w:t>
      </w:r>
      <w:r>
        <w:rPr>
          <w:spacing w:val="1"/>
          <w:w w:val="105"/>
          <w:sz w:val="23"/>
        </w:rPr>
        <w:t xml:space="preserve"> </w:t>
      </w:r>
      <w:r>
        <w:rPr>
          <w:w w:val="105"/>
          <w:sz w:val="23"/>
        </w:rPr>
        <w:t>соответствуют</w:t>
      </w:r>
      <w:r>
        <w:rPr>
          <w:spacing w:val="1"/>
          <w:w w:val="105"/>
          <w:sz w:val="23"/>
        </w:rPr>
        <w:t xml:space="preserve"> </w:t>
      </w:r>
      <w:r>
        <w:rPr>
          <w:w w:val="105"/>
          <w:sz w:val="23"/>
        </w:rPr>
        <w:t>современным</w:t>
      </w:r>
      <w:r>
        <w:rPr>
          <w:spacing w:val="1"/>
          <w:w w:val="105"/>
          <w:sz w:val="23"/>
        </w:rPr>
        <w:t xml:space="preserve"> </w:t>
      </w:r>
      <w:r>
        <w:rPr>
          <w:w w:val="105"/>
          <w:sz w:val="23"/>
        </w:rPr>
        <w:t>целям</w:t>
      </w:r>
      <w:r>
        <w:rPr>
          <w:spacing w:val="1"/>
          <w:w w:val="105"/>
          <w:sz w:val="23"/>
        </w:rPr>
        <w:t xml:space="preserve"> </w:t>
      </w:r>
      <w:r>
        <w:rPr>
          <w:w w:val="105"/>
          <w:sz w:val="23"/>
        </w:rPr>
        <w:t xml:space="preserve">основного  </w:t>
      </w:r>
      <w:r>
        <w:rPr>
          <w:spacing w:val="53"/>
          <w:w w:val="105"/>
          <w:sz w:val="23"/>
        </w:rPr>
        <w:t xml:space="preserve"> </w:t>
      </w:r>
      <w:r w:rsidR="00887157">
        <w:rPr>
          <w:w w:val="105"/>
          <w:sz w:val="23"/>
        </w:rPr>
        <w:t>общего</w:t>
      </w:r>
      <w:r w:rsidR="00887157">
        <w:rPr>
          <w:w w:val="105"/>
          <w:sz w:val="23"/>
        </w:rPr>
        <w:tab/>
        <w:t xml:space="preserve">образования, </w:t>
      </w:r>
      <w:r>
        <w:rPr>
          <w:w w:val="105"/>
          <w:sz w:val="23"/>
        </w:rPr>
        <w:t xml:space="preserve">представленным  во </w:t>
      </w:r>
      <w:r>
        <w:rPr>
          <w:spacing w:val="1"/>
          <w:w w:val="105"/>
          <w:sz w:val="23"/>
        </w:rPr>
        <w:t xml:space="preserve"> </w:t>
      </w:r>
      <w:r>
        <w:rPr>
          <w:w w:val="105"/>
          <w:sz w:val="23"/>
        </w:rPr>
        <w:t>ФГОС</w:t>
      </w:r>
      <w:r>
        <w:rPr>
          <w:spacing w:val="61"/>
          <w:w w:val="105"/>
          <w:sz w:val="23"/>
        </w:rPr>
        <w:t xml:space="preserve"> </w:t>
      </w:r>
      <w:r>
        <w:rPr>
          <w:w w:val="105"/>
          <w:sz w:val="23"/>
        </w:rPr>
        <w:t xml:space="preserve">ООО </w:t>
      </w:r>
      <w:r>
        <w:rPr>
          <w:spacing w:val="61"/>
          <w:w w:val="105"/>
          <w:sz w:val="23"/>
        </w:rPr>
        <w:t xml:space="preserve"> </w:t>
      </w:r>
      <w:r>
        <w:rPr>
          <w:w w:val="105"/>
          <w:sz w:val="23"/>
        </w:rPr>
        <w:t>как</w:t>
      </w:r>
      <w:r>
        <w:rPr>
          <w:spacing w:val="-58"/>
          <w:w w:val="105"/>
          <w:sz w:val="23"/>
        </w:rPr>
        <w:t xml:space="preserve"> </w:t>
      </w:r>
      <w:r>
        <w:rPr>
          <w:w w:val="105"/>
          <w:sz w:val="23"/>
        </w:rPr>
        <w:t>система</w:t>
      </w:r>
      <w:r>
        <w:rPr>
          <w:spacing w:val="41"/>
          <w:w w:val="105"/>
          <w:sz w:val="23"/>
        </w:rPr>
        <w:t xml:space="preserve"> </w:t>
      </w:r>
      <w:r>
        <w:rPr>
          <w:w w:val="105"/>
          <w:sz w:val="23"/>
        </w:rPr>
        <w:t>личностных,</w:t>
      </w:r>
      <w:r>
        <w:rPr>
          <w:spacing w:val="31"/>
          <w:w w:val="105"/>
          <w:sz w:val="23"/>
        </w:rPr>
        <w:t xml:space="preserve"> </w:t>
      </w:r>
      <w:r>
        <w:rPr>
          <w:w w:val="105"/>
          <w:sz w:val="23"/>
        </w:rPr>
        <w:t>метапредметных</w:t>
      </w:r>
      <w:r>
        <w:rPr>
          <w:spacing w:val="35"/>
          <w:w w:val="105"/>
          <w:sz w:val="23"/>
        </w:rPr>
        <w:t xml:space="preserve"> </w:t>
      </w:r>
      <w:r>
        <w:rPr>
          <w:w w:val="105"/>
          <w:sz w:val="23"/>
        </w:rPr>
        <w:t>и</w:t>
      </w:r>
      <w:r>
        <w:rPr>
          <w:spacing w:val="40"/>
          <w:w w:val="105"/>
          <w:sz w:val="23"/>
        </w:rPr>
        <w:t xml:space="preserve"> </w:t>
      </w:r>
      <w:r>
        <w:rPr>
          <w:w w:val="105"/>
          <w:sz w:val="23"/>
        </w:rPr>
        <w:t>предметных</w:t>
      </w:r>
      <w:r>
        <w:rPr>
          <w:spacing w:val="34"/>
          <w:w w:val="105"/>
          <w:sz w:val="23"/>
        </w:rPr>
        <w:t xml:space="preserve"> </w:t>
      </w:r>
      <w:r>
        <w:rPr>
          <w:w w:val="105"/>
          <w:sz w:val="23"/>
        </w:rPr>
        <w:t>достижений</w:t>
      </w:r>
      <w:r>
        <w:rPr>
          <w:spacing w:val="-3"/>
          <w:w w:val="105"/>
          <w:sz w:val="23"/>
        </w:rPr>
        <w:t xml:space="preserve"> </w:t>
      </w:r>
      <w:r>
        <w:rPr>
          <w:w w:val="105"/>
          <w:sz w:val="23"/>
        </w:rPr>
        <w:t>обучающегося.</w:t>
      </w:r>
    </w:p>
    <w:p w:rsidR="007F4E71" w:rsidRDefault="002F6E5B" w:rsidP="00B00584">
      <w:pPr>
        <w:pStyle w:val="a4"/>
        <w:numPr>
          <w:ilvl w:val="2"/>
          <w:numId w:val="51"/>
        </w:numPr>
        <w:tabs>
          <w:tab w:val="left" w:pos="1694"/>
          <w:tab w:val="left" w:pos="2788"/>
          <w:tab w:val="left" w:pos="6382"/>
        </w:tabs>
        <w:spacing w:line="252" w:lineRule="auto"/>
        <w:ind w:right="550" w:firstLine="706"/>
        <w:rPr>
          <w:sz w:val="23"/>
        </w:rPr>
      </w:pPr>
      <w:r>
        <w:rPr>
          <w:w w:val="105"/>
          <w:sz w:val="23"/>
        </w:rPr>
        <w:t xml:space="preserve">Требования     </w:t>
      </w:r>
      <w:r>
        <w:rPr>
          <w:spacing w:val="1"/>
          <w:w w:val="105"/>
          <w:sz w:val="23"/>
        </w:rPr>
        <w:t xml:space="preserve"> </w:t>
      </w:r>
      <w:r>
        <w:rPr>
          <w:w w:val="105"/>
          <w:sz w:val="23"/>
        </w:rPr>
        <w:t xml:space="preserve">к      </w:t>
      </w:r>
      <w:r>
        <w:rPr>
          <w:spacing w:val="1"/>
          <w:w w:val="105"/>
          <w:sz w:val="23"/>
        </w:rPr>
        <w:t xml:space="preserve"> </w:t>
      </w:r>
      <w:r>
        <w:rPr>
          <w:w w:val="105"/>
          <w:sz w:val="23"/>
        </w:rPr>
        <w:t xml:space="preserve">личностным      </w:t>
      </w:r>
      <w:r>
        <w:rPr>
          <w:spacing w:val="1"/>
          <w:w w:val="105"/>
          <w:sz w:val="23"/>
        </w:rPr>
        <w:t xml:space="preserve"> </w:t>
      </w:r>
      <w:r>
        <w:rPr>
          <w:w w:val="105"/>
          <w:sz w:val="23"/>
        </w:rPr>
        <w:t xml:space="preserve">результатам      </w:t>
      </w:r>
      <w:r>
        <w:rPr>
          <w:spacing w:val="1"/>
          <w:w w:val="105"/>
          <w:sz w:val="23"/>
        </w:rPr>
        <w:t xml:space="preserve"> </w:t>
      </w:r>
      <w:r>
        <w:rPr>
          <w:w w:val="105"/>
          <w:sz w:val="23"/>
        </w:rPr>
        <w:t xml:space="preserve">освоения      </w:t>
      </w:r>
      <w:r>
        <w:rPr>
          <w:spacing w:val="1"/>
          <w:w w:val="105"/>
          <w:sz w:val="23"/>
        </w:rPr>
        <w:t xml:space="preserve"> </w:t>
      </w:r>
      <w:r>
        <w:rPr>
          <w:w w:val="105"/>
          <w:sz w:val="23"/>
        </w:rPr>
        <w:t>обучающимися</w:t>
      </w:r>
      <w:r>
        <w:rPr>
          <w:spacing w:val="1"/>
          <w:w w:val="105"/>
          <w:sz w:val="23"/>
        </w:rPr>
        <w:t xml:space="preserve"> </w:t>
      </w:r>
      <w:r>
        <w:rPr>
          <w:w w:val="105"/>
          <w:sz w:val="23"/>
        </w:rPr>
        <w:t>ООП включают осознание российской гражданской идентичности; готовность обучающихся к</w:t>
      </w:r>
      <w:r>
        <w:rPr>
          <w:spacing w:val="1"/>
          <w:w w:val="105"/>
          <w:sz w:val="23"/>
        </w:rPr>
        <w:t xml:space="preserve"> </w:t>
      </w:r>
      <w:r>
        <w:rPr>
          <w:sz w:val="23"/>
        </w:rPr>
        <w:t>саморазвитию,</w:t>
      </w:r>
      <w:r>
        <w:rPr>
          <w:spacing w:val="67"/>
          <w:sz w:val="23"/>
        </w:rPr>
        <w:t xml:space="preserve"> </w:t>
      </w:r>
      <w:r>
        <w:rPr>
          <w:sz w:val="23"/>
        </w:rPr>
        <w:t>самостоятельности</w:t>
      </w:r>
      <w:r>
        <w:rPr>
          <w:spacing w:val="71"/>
          <w:sz w:val="23"/>
        </w:rPr>
        <w:t xml:space="preserve"> </w:t>
      </w:r>
      <w:r>
        <w:rPr>
          <w:sz w:val="23"/>
        </w:rPr>
        <w:t>и</w:t>
      </w:r>
      <w:r>
        <w:rPr>
          <w:spacing w:val="66"/>
          <w:sz w:val="23"/>
        </w:rPr>
        <w:t xml:space="preserve"> </w:t>
      </w:r>
      <w:r>
        <w:rPr>
          <w:sz w:val="23"/>
        </w:rPr>
        <w:t>личностному</w:t>
      </w:r>
      <w:r>
        <w:rPr>
          <w:spacing w:val="71"/>
          <w:sz w:val="23"/>
        </w:rPr>
        <w:t xml:space="preserve"> </w:t>
      </w:r>
      <w:r>
        <w:rPr>
          <w:sz w:val="23"/>
        </w:rPr>
        <w:t>самоопределению;</w:t>
      </w:r>
      <w:r>
        <w:rPr>
          <w:spacing w:val="71"/>
          <w:sz w:val="23"/>
        </w:rPr>
        <w:t xml:space="preserve"> </w:t>
      </w:r>
      <w:r>
        <w:rPr>
          <w:sz w:val="23"/>
        </w:rPr>
        <w:t>ценность</w:t>
      </w:r>
      <w:r>
        <w:rPr>
          <w:spacing w:val="70"/>
          <w:sz w:val="23"/>
        </w:rPr>
        <w:t xml:space="preserve"> </w:t>
      </w:r>
      <w:r>
        <w:rPr>
          <w:sz w:val="23"/>
        </w:rPr>
        <w:t>самостоятельности</w:t>
      </w:r>
      <w:r>
        <w:rPr>
          <w:spacing w:val="1"/>
          <w:sz w:val="23"/>
        </w:rPr>
        <w:t xml:space="preserve"> </w:t>
      </w:r>
      <w:r>
        <w:rPr>
          <w:w w:val="105"/>
          <w:sz w:val="23"/>
        </w:rPr>
        <w:t xml:space="preserve">и    </w:t>
      </w:r>
      <w:r>
        <w:rPr>
          <w:spacing w:val="9"/>
          <w:w w:val="105"/>
          <w:sz w:val="23"/>
        </w:rPr>
        <w:t xml:space="preserve"> </w:t>
      </w:r>
      <w:r w:rsidR="00887157">
        <w:rPr>
          <w:w w:val="105"/>
          <w:sz w:val="23"/>
        </w:rPr>
        <w:t xml:space="preserve">инициативы; </w:t>
      </w:r>
      <w:r>
        <w:rPr>
          <w:w w:val="105"/>
          <w:sz w:val="23"/>
        </w:rPr>
        <w:t>наличие</w:t>
      </w:r>
      <w:r w:rsidR="00887157">
        <w:rPr>
          <w:w w:val="105"/>
          <w:sz w:val="23"/>
        </w:rPr>
        <w:t xml:space="preserve"> </w:t>
      </w:r>
      <w:r>
        <w:rPr>
          <w:w w:val="105"/>
          <w:sz w:val="23"/>
        </w:rPr>
        <w:t>мотивации</w:t>
      </w:r>
      <w:r>
        <w:rPr>
          <w:spacing w:val="22"/>
          <w:w w:val="105"/>
          <w:sz w:val="23"/>
        </w:rPr>
        <w:t xml:space="preserve"> </w:t>
      </w:r>
      <w:r>
        <w:rPr>
          <w:w w:val="105"/>
          <w:sz w:val="23"/>
        </w:rPr>
        <w:t>к</w:t>
      </w:r>
      <w:r>
        <w:rPr>
          <w:spacing w:val="13"/>
          <w:w w:val="105"/>
          <w:sz w:val="23"/>
        </w:rPr>
        <w:t xml:space="preserve"> </w:t>
      </w:r>
      <w:r>
        <w:rPr>
          <w:w w:val="105"/>
          <w:sz w:val="23"/>
        </w:rPr>
        <w:t>целенаправленной</w:t>
      </w:r>
      <w:r>
        <w:rPr>
          <w:spacing w:val="-58"/>
          <w:w w:val="105"/>
          <w:sz w:val="23"/>
        </w:rPr>
        <w:t xml:space="preserve"> </w:t>
      </w:r>
      <w:r>
        <w:rPr>
          <w:w w:val="105"/>
          <w:sz w:val="23"/>
        </w:rPr>
        <w:t>социально значимой деятельности; сформированность внутренней позиции личности как особого</w:t>
      </w:r>
      <w:r>
        <w:rPr>
          <w:spacing w:val="1"/>
          <w:w w:val="105"/>
          <w:sz w:val="23"/>
        </w:rPr>
        <w:t xml:space="preserve"> </w:t>
      </w:r>
      <w:r>
        <w:rPr>
          <w:w w:val="105"/>
          <w:sz w:val="23"/>
        </w:rPr>
        <w:t>ценностного</w:t>
      </w:r>
      <w:r>
        <w:rPr>
          <w:spacing w:val="-1"/>
          <w:w w:val="105"/>
          <w:sz w:val="23"/>
        </w:rPr>
        <w:t xml:space="preserve"> </w:t>
      </w:r>
      <w:r>
        <w:rPr>
          <w:w w:val="105"/>
          <w:sz w:val="23"/>
        </w:rPr>
        <w:t>отношения</w:t>
      </w:r>
      <w:r>
        <w:rPr>
          <w:spacing w:val="-6"/>
          <w:w w:val="105"/>
          <w:sz w:val="23"/>
        </w:rPr>
        <w:t xml:space="preserve"> </w:t>
      </w:r>
      <w:r>
        <w:rPr>
          <w:w w:val="105"/>
          <w:sz w:val="23"/>
        </w:rPr>
        <w:t>к</w:t>
      </w:r>
      <w:r>
        <w:rPr>
          <w:spacing w:val="-1"/>
          <w:w w:val="105"/>
          <w:sz w:val="23"/>
        </w:rPr>
        <w:t xml:space="preserve"> </w:t>
      </w:r>
      <w:r>
        <w:rPr>
          <w:w w:val="105"/>
          <w:sz w:val="23"/>
        </w:rPr>
        <w:t>себе,</w:t>
      </w:r>
      <w:r>
        <w:rPr>
          <w:spacing w:val="-2"/>
          <w:w w:val="105"/>
          <w:sz w:val="23"/>
        </w:rPr>
        <w:t xml:space="preserve"> </w:t>
      </w:r>
      <w:r>
        <w:rPr>
          <w:w w:val="105"/>
          <w:sz w:val="23"/>
        </w:rPr>
        <w:t>окружающим</w:t>
      </w:r>
      <w:r>
        <w:rPr>
          <w:spacing w:val="4"/>
          <w:w w:val="105"/>
          <w:sz w:val="23"/>
        </w:rPr>
        <w:t xml:space="preserve"> </w:t>
      </w:r>
      <w:r>
        <w:rPr>
          <w:w w:val="105"/>
          <w:sz w:val="23"/>
        </w:rPr>
        <w:t>людям</w:t>
      </w:r>
      <w:r>
        <w:rPr>
          <w:spacing w:val="-3"/>
          <w:w w:val="105"/>
          <w:sz w:val="23"/>
        </w:rPr>
        <w:t xml:space="preserve"> </w:t>
      </w:r>
      <w:r>
        <w:rPr>
          <w:w w:val="105"/>
          <w:sz w:val="23"/>
        </w:rPr>
        <w:t>и</w:t>
      </w:r>
      <w:r>
        <w:rPr>
          <w:spacing w:val="-4"/>
          <w:w w:val="105"/>
          <w:sz w:val="23"/>
        </w:rPr>
        <w:t xml:space="preserve"> </w:t>
      </w:r>
      <w:r>
        <w:rPr>
          <w:w w:val="105"/>
          <w:sz w:val="23"/>
        </w:rPr>
        <w:t>жизни</w:t>
      </w:r>
      <w:r>
        <w:rPr>
          <w:spacing w:val="-5"/>
          <w:w w:val="105"/>
          <w:sz w:val="23"/>
        </w:rPr>
        <w:t xml:space="preserve"> </w:t>
      </w:r>
      <w:r>
        <w:rPr>
          <w:w w:val="105"/>
          <w:sz w:val="23"/>
        </w:rPr>
        <w:t>в</w:t>
      </w:r>
      <w:r>
        <w:rPr>
          <w:spacing w:val="-3"/>
          <w:w w:val="105"/>
          <w:sz w:val="23"/>
        </w:rPr>
        <w:t xml:space="preserve"> </w:t>
      </w:r>
      <w:r>
        <w:rPr>
          <w:w w:val="105"/>
          <w:sz w:val="23"/>
        </w:rPr>
        <w:t>целом.</w:t>
      </w:r>
    </w:p>
    <w:p w:rsidR="007F4E71" w:rsidRDefault="002F6E5B">
      <w:pPr>
        <w:pStyle w:val="a3"/>
        <w:tabs>
          <w:tab w:val="left" w:pos="1619"/>
          <w:tab w:val="left" w:pos="2339"/>
          <w:tab w:val="left" w:pos="3247"/>
          <w:tab w:val="left" w:pos="4154"/>
          <w:tab w:val="left" w:pos="5004"/>
          <w:tab w:val="left" w:pos="6336"/>
          <w:tab w:val="left" w:pos="6895"/>
          <w:tab w:val="left" w:pos="7824"/>
          <w:tab w:val="left" w:pos="8941"/>
          <w:tab w:val="left" w:pos="9514"/>
        </w:tabs>
        <w:spacing w:line="252" w:lineRule="auto"/>
        <w:ind w:right="549"/>
      </w:pPr>
      <w:r>
        <w:rPr>
          <w:w w:val="105"/>
        </w:rPr>
        <w:t>Личностные</w:t>
      </w:r>
      <w:r>
        <w:rPr>
          <w:spacing w:val="1"/>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ООП</w:t>
      </w:r>
      <w:r>
        <w:rPr>
          <w:spacing w:val="1"/>
          <w:w w:val="105"/>
        </w:rPr>
        <w:t xml:space="preserve"> </w:t>
      </w:r>
      <w:r>
        <w:rPr>
          <w:w w:val="105"/>
        </w:rPr>
        <w:t>ООО</w:t>
      </w:r>
      <w:r>
        <w:rPr>
          <w:spacing w:val="1"/>
          <w:w w:val="105"/>
        </w:rPr>
        <w:t xml:space="preserve"> </w:t>
      </w:r>
      <w:r>
        <w:rPr>
          <w:w w:val="105"/>
        </w:rPr>
        <w:t>достигаются</w:t>
      </w:r>
      <w:r>
        <w:rPr>
          <w:spacing w:val="1"/>
          <w:w w:val="105"/>
        </w:rPr>
        <w:t xml:space="preserve"> </w:t>
      </w:r>
      <w:r>
        <w:rPr>
          <w:w w:val="105"/>
        </w:rPr>
        <w:t>в</w:t>
      </w:r>
      <w:r>
        <w:rPr>
          <w:spacing w:val="1"/>
          <w:w w:val="105"/>
        </w:rPr>
        <w:t xml:space="preserve"> </w:t>
      </w:r>
      <w:r>
        <w:rPr>
          <w:w w:val="105"/>
        </w:rPr>
        <w:t>единстве</w:t>
      </w:r>
      <w:r>
        <w:rPr>
          <w:spacing w:val="1"/>
          <w:w w:val="105"/>
        </w:rPr>
        <w:t xml:space="preserve"> </w:t>
      </w:r>
      <w:r>
        <w:rPr>
          <w:w w:val="105"/>
        </w:rPr>
        <w:t>учебной</w:t>
      </w:r>
      <w:r>
        <w:rPr>
          <w:spacing w:val="1"/>
          <w:w w:val="105"/>
        </w:rPr>
        <w:t xml:space="preserve"> </w:t>
      </w:r>
      <w:r>
        <w:rPr>
          <w:w w:val="105"/>
        </w:rPr>
        <w:t>и</w:t>
      </w:r>
      <w:r>
        <w:rPr>
          <w:spacing w:val="1"/>
          <w:w w:val="105"/>
        </w:rPr>
        <w:t xml:space="preserve"> </w:t>
      </w:r>
      <w:r>
        <w:rPr>
          <w:w w:val="105"/>
        </w:rPr>
        <w:t xml:space="preserve">воспитательной        деятельности       </w:t>
      </w:r>
      <w:r>
        <w:rPr>
          <w:spacing w:val="1"/>
          <w:w w:val="105"/>
        </w:rPr>
        <w:t xml:space="preserve"> </w:t>
      </w:r>
      <w:r>
        <w:rPr>
          <w:w w:val="105"/>
        </w:rPr>
        <w:t>образовательной         организации         в         соответствии</w:t>
      </w:r>
      <w:r>
        <w:rPr>
          <w:spacing w:val="-58"/>
          <w:w w:val="105"/>
        </w:rPr>
        <w:t xml:space="preserve"> </w:t>
      </w:r>
      <w:r>
        <w:rPr>
          <w:w w:val="105"/>
        </w:rPr>
        <w:t>с</w:t>
      </w:r>
      <w:r>
        <w:rPr>
          <w:spacing w:val="1"/>
          <w:w w:val="105"/>
        </w:rPr>
        <w:t xml:space="preserve"> </w:t>
      </w:r>
      <w:r>
        <w:rPr>
          <w:w w:val="105"/>
        </w:rPr>
        <w:t>традиционными</w:t>
      </w:r>
      <w:r>
        <w:rPr>
          <w:spacing w:val="1"/>
          <w:w w:val="105"/>
        </w:rPr>
        <w:t xml:space="preserve"> </w:t>
      </w:r>
      <w:r>
        <w:rPr>
          <w:w w:val="105"/>
        </w:rPr>
        <w:t>российскими</w:t>
      </w:r>
      <w:r>
        <w:rPr>
          <w:spacing w:val="1"/>
          <w:w w:val="105"/>
        </w:rPr>
        <w:t xml:space="preserve"> </w:t>
      </w:r>
      <w:r>
        <w:rPr>
          <w:w w:val="105"/>
        </w:rPr>
        <w:t>социокультурными</w:t>
      </w:r>
      <w:r>
        <w:rPr>
          <w:spacing w:val="1"/>
          <w:w w:val="105"/>
        </w:rPr>
        <w:t xml:space="preserve"> </w:t>
      </w:r>
      <w:r>
        <w:rPr>
          <w:w w:val="105"/>
        </w:rPr>
        <w:t>и</w:t>
      </w:r>
      <w:r>
        <w:rPr>
          <w:spacing w:val="1"/>
          <w:w w:val="105"/>
        </w:rPr>
        <w:t xml:space="preserve"> </w:t>
      </w:r>
      <w:r>
        <w:rPr>
          <w:w w:val="105"/>
        </w:rPr>
        <w:t>духовно-нравственными</w:t>
      </w:r>
      <w:r>
        <w:rPr>
          <w:spacing w:val="1"/>
          <w:w w:val="105"/>
        </w:rPr>
        <w:t xml:space="preserve"> </w:t>
      </w:r>
      <w:r>
        <w:rPr>
          <w:w w:val="105"/>
        </w:rPr>
        <w:t>ценностями,</w:t>
      </w:r>
      <w:r>
        <w:rPr>
          <w:spacing w:val="-58"/>
          <w:w w:val="105"/>
        </w:rPr>
        <w:t xml:space="preserve"> </w:t>
      </w:r>
      <w:r>
        <w:rPr>
          <w:w w:val="105"/>
        </w:rPr>
        <w:t>принятыми</w:t>
      </w:r>
      <w:r>
        <w:rPr>
          <w:w w:val="105"/>
        </w:rPr>
        <w:tab/>
      </w:r>
      <w:r>
        <w:rPr>
          <w:w w:val="105"/>
        </w:rPr>
        <w:tab/>
        <w:t>в</w:t>
      </w:r>
      <w:r>
        <w:rPr>
          <w:w w:val="105"/>
        </w:rPr>
        <w:tab/>
        <w:t>обществе</w:t>
      </w:r>
      <w:r>
        <w:rPr>
          <w:w w:val="105"/>
        </w:rPr>
        <w:tab/>
        <w:t>правилами</w:t>
      </w:r>
      <w:r>
        <w:rPr>
          <w:w w:val="105"/>
        </w:rPr>
        <w:tab/>
      </w:r>
      <w:r>
        <w:rPr>
          <w:w w:val="105"/>
        </w:rPr>
        <w:tab/>
        <w:t>и</w:t>
      </w:r>
      <w:r>
        <w:rPr>
          <w:w w:val="105"/>
        </w:rPr>
        <w:tab/>
        <w:t>нормами</w:t>
      </w:r>
      <w:r>
        <w:rPr>
          <w:w w:val="105"/>
        </w:rPr>
        <w:tab/>
      </w:r>
      <w:r>
        <w:rPr>
          <w:w w:val="105"/>
        </w:rPr>
        <w:tab/>
      </w:r>
      <w:r>
        <w:rPr>
          <w:spacing w:val="-1"/>
          <w:w w:val="105"/>
        </w:rPr>
        <w:t>поведения</w:t>
      </w:r>
      <w:r>
        <w:rPr>
          <w:spacing w:val="-58"/>
          <w:w w:val="105"/>
        </w:rPr>
        <w:t xml:space="preserve"> </w:t>
      </w:r>
      <w:r w:rsidR="00887157">
        <w:rPr>
          <w:w w:val="105"/>
        </w:rPr>
        <w:t>и способствуют</w:t>
      </w:r>
      <w:r w:rsidR="00887157">
        <w:rPr>
          <w:w w:val="105"/>
        </w:rPr>
        <w:tab/>
      </w:r>
      <w:r>
        <w:rPr>
          <w:w w:val="105"/>
        </w:rPr>
        <w:t>процессам</w:t>
      </w:r>
      <w:r>
        <w:rPr>
          <w:w w:val="105"/>
        </w:rPr>
        <w:tab/>
        <w:t>самопознания,</w:t>
      </w:r>
      <w:r>
        <w:rPr>
          <w:w w:val="105"/>
        </w:rPr>
        <w:tab/>
      </w:r>
      <w:r>
        <w:t>самовоспитания</w:t>
      </w:r>
      <w:r>
        <w:rPr>
          <w:spacing w:val="1"/>
        </w:rPr>
        <w:t xml:space="preserve"> </w:t>
      </w:r>
      <w:r>
        <w:rPr>
          <w:w w:val="105"/>
        </w:rPr>
        <w:t>и</w:t>
      </w:r>
      <w:r>
        <w:rPr>
          <w:spacing w:val="-1"/>
          <w:w w:val="105"/>
        </w:rPr>
        <w:t xml:space="preserve"> </w:t>
      </w:r>
      <w:r>
        <w:rPr>
          <w:w w:val="105"/>
        </w:rPr>
        <w:t>саморазвития,</w:t>
      </w:r>
      <w:r>
        <w:rPr>
          <w:spacing w:val="4"/>
          <w:w w:val="105"/>
        </w:rPr>
        <w:t xml:space="preserve"> </w:t>
      </w:r>
      <w:r>
        <w:rPr>
          <w:w w:val="105"/>
        </w:rPr>
        <w:t>формирования</w:t>
      </w:r>
      <w:r>
        <w:rPr>
          <w:spacing w:val="-1"/>
          <w:w w:val="105"/>
        </w:rPr>
        <w:t xml:space="preserve"> </w:t>
      </w:r>
      <w:r>
        <w:rPr>
          <w:w w:val="105"/>
        </w:rPr>
        <w:t>внутренней позиции</w:t>
      </w:r>
      <w:r>
        <w:rPr>
          <w:spacing w:val="1"/>
          <w:w w:val="105"/>
        </w:rPr>
        <w:t xml:space="preserve"> </w:t>
      </w:r>
      <w:r>
        <w:rPr>
          <w:w w:val="105"/>
        </w:rPr>
        <w:t>личности.</w:t>
      </w:r>
    </w:p>
    <w:p w:rsidR="007F4E71" w:rsidRDefault="002F6E5B">
      <w:pPr>
        <w:pStyle w:val="a3"/>
        <w:tabs>
          <w:tab w:val="left" w:pos="3232"/>
          <w:tab w:val="left" w:pos="5090"/>
          <w:tab w:val="left" w:pos="7234"/>
          <w:tab w:val="left" w:pos="9394"/>
        </w:tabs>
        <w:spacing w:before="1" w:line="247" w:lineRule="auto"/>
        <w:ind w:right="553"/>
      </w:pPr>
      <w:r>
        <w:rPr>
          <w:w w:val="105"/>
        </w:rPr>
        <w:t>Личностные</w:t>
      </w:r>
      <w:r>
        <w:rPr>
          <w:spacing w:val="1"/>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ООП</w:t>
      </w:r>
      <w:r>
        <w:rPr>
          <w:spacing w:val="1"/>
          <w:w w:val="105"/>
        </w:rPr>
        <w:t xml:space="preserve"> </w:t>
      </w:r>
      <w:r>
        <w:rPr>
          <w:w w:val="105"/>
        </w:rPr>
        <w:t>ООО</w:t>
      </w:r>
      <w:r>
        <w:rPr>
          <w:spacing w:val="1"/>
          <w:w w:val="105"/>
        </w:rPr>
        <w:t xml:space="preserve"> </w:t>
      </w:r>
      <w:r>
        <w:rPr>
          <w:w w:val="105"/>
        </w:rPr>
        <w:t>отражают</w:t>
      </w:r>
      <w:r>
        <w:rPr>
          <w:spacing w:val="1"/>
          <w:w w:val="105"/>
        </w:rPr>
        <w:t xml:space="preserve"> </w:t>
      </w:r>
      <w:r>
        <w:rPr>
          <w:w w:val="105"/>
        </w:rPr>
        <w:t>готовность</w:t>
      </w:r>
      <w:r>
        <w:rPr>
          <w:spacing w:val="1"/>
          <w:w w:val="105"/>
        </w:rPr>
        <w:t xml:space="preserve"> </w:t>
      </w:r>
      <w:r>
        <w:rPr>
          <w:w w:val="105"/>
        </w:rPr>
        <w:t>обучающихся</w:t>
      </w:r>
      <w:r>
        <w:rPr>
          <w:spacing w:val="1"/>
          <w:w w:val="105"/>
        </w:rPr>
        <w:t xml:space="preserve"> </w:t>
      </w:r>
      <w:r>
        <w:rPr>
          <w:w w:val="105"/>
        </w:rPr>
        <w:t>руководствоваться</w:t>
      </w:r>
      <w:r>
        <w:rPr>
          <w:w w:val="105"/>
        </w:rPr>
        <w:tab/>
        <w:t>системой</w:t>
      </w:r>
      <w:r>
        <w:rPr>
          <w:w w:val="105"/>
        </w:rPr>
        <w:tab/>
        <w:t>позитивных</w:t>
      </w:r>
      <w:r>
        <w:rPr>
          <w:w w:val="105"/>
        </w:rPr>
        <w:tab/>
        <w:t>ценностных</w:t>
      </w:r>
      <w:r>
        <w:rPr>
          <w:w w:val="105"/>
        </w:rPr>
        <w:tab/>
      </w:r>
      <w:r>
        <w:t>ориентаций</w:t>
      </w:r>
      <w:r>
        <w:rPr>
          <w:spacing w:val="-56"/>
        </w:rPr>
        <w:t xml:space="preserve"> </w:t>
      </w:r>
      <w:r>
        <w:rPr>
          <w:w w:val="105"/>
        </w:rPr>
        <w:t>и расширение опыта деятельности на ее основе и в процессе реализации основных направлений</w:t>
      </w:r>
      <w:r>
        <w:rPr>
          <w:spacing w:val="1"/>
          <w:w w:val="105"/>
        </w:rPr>
        <w:t xml:space="preserve"> </w:t>
      </w:r>
      <w:r>
        <w:rPr>
          <w:w w:val="105"/>
        </w:rPr>
        <w:t>воспитательной деятельности, в том числе в части: гражданского воспитания, патриотического</w:t>
      </w:r>
      <w:r>
        <w:rPr>
          <w:spacing w:val="1"/>
          <w:w w:val="105"/>
        </w:rPr>
        <w:t xml:space="preserve"> </w:t>
      </w:r>
      <w:r>
        <w:rPr>
          <w:w w:val="105"/>
        </w:rPr>
        <w:t>воспитания,</w:t>
      </w:r>
      <w:r>
        <w:rPr>
          <w:spacing w:val="5"/>
          <w:w w:val="105"/>
        </w:rPr>
        <w:t xml:space="preserve"> </w:t>
      </w:r>
      <w:r>
        <w:rPr>
          <w:w w:val="105"/>
        </w:rPr>
        <w:t>духовно-нравственного</w:t>
      </w:r>
      <w:r>
        <w:rPr>
          <w:spacing w:val="3"/>
          <w:w w:val="105"/>
        </w:rPr>
        <w:t xml:space="preserve"> </w:t>
      </w:r>
      <w:r>
        <w:rPr>
          <w:w w:val="105"/>
        </w:rPr>
        <w:t>воспитания,</w:t>
      </w:r>
      <w:r>
        <w:rPr>
          <w:spacing w:val="5"/>
          <w:w w:val="105"/>
        </w:rPr>
        <w:t xml:space="preserve"> </w:t>
      </w:r>
      <w:r>
        <w:rPr>
          <w:w w:val="105"/>
        </w:rPr>
        <w:t>эстетического</w:t>
      </w:r>
      <w:r>
        <w:rPr>
          <w:spacing w:val="12"/>
          <w:w w:val="105"/>
        </w:rPr>
        <w:t xml:space="preserve"> </w:t>
      </w:r>
      <w:r>
        <w:rPr>
          <w:w w:val="105"/>
        </w:rPr>
        <w:t>воспитания,</w:t>
      </w:r>
      <w:r>
        <w:rPr>
          <w:spacing w:val="13"/>
          <w:w w:val="105"/>
        </w:rPr>
        <w:t xml:space="preserve"> </w:t>
      </w:r>
      <w:r>
        <w:rPr>
          <w:w w:val="105"/>
        </w:rPr>
        <w:t>физического</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7" w:lineRule="auto"/>
        <w:ind w:right="555" w:firstLine="0"/>
      </w:pPr>
      <w:r>
        <w:rPr>
          <w:w w:val="105"/>
        </w:rPr>
        <w:lastRenderedPageBreak/>
        <w:t>воспитания,</w:t>
      </w:r>
      <w:r>
        <w:rPr>
          <w:spacing w:val="1"/>
          <w:w w:val="105"/>
        </w:rPr>
        <w:t xml:space="preserve"> </w:t>
      </w:r>
      <w:r>
        <w:rPr>
          <w:w w:val="105"/>
        </w:rPr>
        <w:t>формирования</w:t>
      </w:r>
      <w:r>
        <w:rPr>
          <w:spacing w:val="1"/>
          <w:w w:val="105"/>
        </w:rPr>
        <w:t xml:space="preserve"> </w:t>
      </w:r>
      <w:r>
        <w:rPr>
          <w:w w:val="105"/>
        </w:rPr>
        <w:t>культуры</w:t>
      </w:r>
      <w:r>
        <w:rPr>
          <w:spacing w:val="1"/>
          <w:w w:val="105"/>
        </w:rPr>
        <w:t xml:space="preserve"> </w:t>
      </w:r>
      <w:r>
        <w:rPr>
          <w:w w:val="105"/>
        </w:rPr>
        <w:t>здоровья</w:t>
      </w:r>
      <w:r>
        <w:rPr>
          <w:spacing w:val="1"/>
          <w:w w:val="105"/>
        </w:rPr>
        <w:t xml:space="preserve"> </w:t>
      </w:r>
      <w:r>
        <w:rPr>
          <w:w w:val="105"/>
        </w:rPr>
        <w:t>и</w:t>
      </w:r>
      <w:r>
        <w:rPr>
          <w:spacing w:val="1"/>
          <w:w w:val="105"/>
        </w:rPr>
        <w:t xml:space="preserve"> </w:t>
      </w:r>
      <w:r>
        <w:rPr>
          <w:w w:val="105"/>
        </w:rPr>
        <w:t>эмоционального</w:t>
      </w:r>
      <w:r>
        <w:rPr>
          <w:spacing w:val="1"/>
          <w:w w:val="105"/>
        </w:rPr>
        <w:t xml:space="preserve"> </w:t>
      </w:r>
      <w:r>
        <w:rPr>
          <w:w w:val="105"/>
        </w:rPr>
        <w:t>благополучия,</w:t>
      </w:r>
      <w:r>
        <w:rPr>
          <w:spacing w:val="1"/>
          <w:w w:val="105"/>
        </w:rPr>
        <w:t xml:space="preserve"> </w:t>
      </w:r>
      <w:r>
        <w:rPr>
          <w:w w:val="105"/>
        </w:rPr>
        <w:t>трудового</w:t>
      </w:r>
      <w:r>
        <w:rPr>
          <w:spacing w:val="1"/>
          <w:w w:val="105"/>
        </w:rPr>
        <w:t xml:space="preserve"> </w:t>
      </w:r>
      <w:r>
        <w:rPr>
          <w:w w:val="105"/>
        </w:rPr>
        <w:t>воспитания,</w:t>
      </w:r>
      <w:r>
        <w:rPr>
          <w:spacing w:val="1"/>
          <w:w w:val="105"/>
        </w:rPr>
        <w:t xml:space="preserve"> </w:t>
      </w:r>
      <w:r>
        <w:rPr>
          <w:w w:val="105"/>
        </w:rPr>
        <w:t>экологического</w:t>
      </w:r>
      <w:r>
        <w:rPr>
          <w:spacing w:val="1"/>
          <w:w w:val="105"/>
        </w:rPr>
        <w:t xml:space="preserve"> </w:t>
      </w:r>
      <w:r>
        <w:rPr>
          <w:w w:val="105"/>
        </w:rPr>
        <w:t>воспитания,</w:t>
      </w:r>
      <w:r>
        <w:rPr>
          <w:spacing w:val="1"/>
          <w:w w:val="105"/>
        </w:rPr>
        <w:t xml:space="preserve"> </w:t>
      </w:r>
      <w:r>
        <w:rPr>
          <w:w w:val="105"/>
        </w:rPr>
        <w:t>осознание</w:t>
      </w:r>
      <w:r>
        <w:rPr>
          <w:spacing w:val="1"/>
          <w:w w:val="105"/>
        </w:rPr>
        <w:t xml:space="preserve"> </w:t>
      </w:r>
      <w:r>
        <w:rPr>
          <w:w w:val="105"/>
        </w:rPr>
        <w:t>ценности</w:t>
      </w:r>
      <w:r>
        <w:rPr>
          <w:spacing w:val="1"/>
          <w:w w:val="105"/>
        </w:rPr>
        <w:t xml:space="preserve"> </w:t>
      </w:r>
      <w:r>
        <w:rPr>
          <w:w w:val="105"/>
        </w:rPr>
        <w:t>научного</w:t>
      </w:r>
      <w:r>
        <w:rPr>
          <w:spacing w:val="1"/>
          <w:w w:val="105"/>
        </w:rPr>
        <w:t xml:space="preserve"> </w:t>
      </w:r>
      <w:r>
        <w:rPr>
          <w:w w:val="105"/>
        </w:rPr>
        <w:t>познания,</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результаты, обеспечивающие адаптацию обучающегося к изменяющимся условиям социальной и</w:t>
      </w:r>
      <w:r>
        <w:rPr>
          <w:spacing w:val="1"/>
          <w:w w:val="105"/>
        </w:rPr>
        <w:t xml:space="preserve"> </w:t>
      </w:r>
      <w:r>
        <w:rPr>
          <w:w w:val="105"/>
        </w:rPr>
        <w:t>природной</w:t>
      </w:r>
      <w:r>
        <w:rPr>
          <w:spacing w:val="8"/>
          <w:w w:val="105"/>
        </w:rPr>
        <w:t xml:space="preserve"> </w:t>
      </w:r>
      <w:r>
        <w:rPr>
          <w:w w:val="105"/>
        </w:rPr>
        <w:t>среды.</w:t>
      </w:r>
    </w:p>
    <w:p w:rsidR="007F4E71" w:rsidRDefault="002F6E5B" w:rsidP="00B00584">
      <w:pPr>
        <w:pStyle w:val="a4"/>
        <w:numPr>
          <w:ilvl w:val="2"/>
          <w:numId w:val="51"/>
        </w:numPr>
        <w:tabs>
          <w:tab w:val="left" w:pos="1694"/>
        </w:tabs>
        <w:ind w:left="1694"/>
        <w:rPr>
          <w:sz w:val="23"/>
        </w:rPr>
      </w:pPr>
      <w:r>
        <w:rPr>
          <w:sz w:val="23"/>
        </w:rPr>
        <w:t>Метапредметные</w:t>
      </w:r>
      <w:r>
        <w:rPr>
          <w:spacing w:val="45"/>
          <w:sz w:val="23"/>
        </w:rPr>
        <w:t xml:space="preserve"> </w:t>
      </w:r>
      <w:r>
        <w:rPr>
          <w:sz w:val="23"/>
        </w:rPr>
        <w:t>результаты</w:t>
      </w:r>
      <w:r>
        <w:rPr>
          <w:spacing w:val="41"/>
          <w:sz w:val="23"/>
        </w:rPr>
        <w:t xml:space="preserve"> </w:t>
      </w:r>
      <w:r>
        <w:rPr>
          <w:sz w:val="23"/>
        </w:rPr>
        <w:t>включают:</w:t>
      </w:r>
    </w:p>
    <w:p w:rsidR="007F4E71" w:rsidRDefault="00887157">
      <w:pPr>
        <w:pStyle w:val="a3"/>
        <w:tabs>
          <w:tab w:val="left" w:pos="2757"/>
          <w:tab w:val="left" w:pos="5076"/>
          <w:tab w:val="left" w:pos="7486"/>
          <w:tab w:val="left" w:pos="9075"/>
        </w:tabs>
        <w:spacing w:before="16" w:line="247" w:lineRule="auto"/>
        <w:ind w:right="550"/>
        <w:jc w:val="left"/>
      </w:pPr>
      <w:r>
        <w:t xml:space="preserve">Освоение обучающимися </w:t>
      </w:r>
      <w:proofErr w:type="spellStart"/>
      <w:r>
        <w:t>межпредметных</w:t>
      </w:r>
      <w:proofErr w:type="spellEnd"/>
      <w:r>
        <w:t xml:space="preserve"> понятий </w:t>
      </w:r>
      <w:r w:rsidR="002F6E5B">
        <w:t>(используются</w:t>
      </w:r>
      <w:r w:rsidR="002F6E5B">
        <w:rPr>
          <w:spacing w:val="1"/>
        </w:rPr>
        <w:t xml:space="preserve"> </w:t>
      </w:r>
      <w:r w:rsidR="002F6E5B">
        <w:t>в</w:t>
      </w:r>
      <w:r w:rsidR="002F6E5B">
        <w:rPr>
          <w:spacing w:val="19"/>
        </w:rPr>
        <w:t xml:space="preserve"> </w:t>
      </w:r>
      <w:r w:rsidR="002F6E5B">
        <w:t>нескольких</w:t>
      </w:r>
      <w:r w:rsidR="002F6E5B">
        <w:rPr>
          <w:spacing w:val="21"/>
        </w:rPr>
        <w:t xml:space="preserve"> </w:t>
      </w:r>
      <w:r w:rsidR="002F6E5B">
        <w:t>предметных</w:t>
      </w:r>
      <w:r w:rsidR="002F6E5B">
        <w:rPr>
          <w:spacing w:val="23"/>
        </w:rPr>
        <w:t xml:space="preserve"> </w:t>
      </w:r>
      <w:r w:rsidR="002F6E5B">
        <w:t>областях</w:t>
      </w:r>
      <w:r w:rsidR="002F6E5B">
        <w:rPr>
          <w:spacing w:val="24"/>
        </w:rPr>
        <w:t xml:space="preserve"> </w:t>
      </w:r>
      <w:r w:rsidR="002F6E5B">
        <w:t>и</w:t>
      </w:r>
      <w:r w:rsidR="002F6E5B">
        <w:rPr>
          <w:spacing w:val="18"/>
        </w:rPr>
        <w:t xml:space="preserve"> </w:t>
      </w:r>
      <w:r w:rsidR="002F6E5B">
        <w:t>позволяют</w:t>
      </w:r>
      <w:r w:rsidR="002F6E5B">
        <w:rPr>
          <w:spacing w:val="25"/>
        </w:rPr>
        <w:t xml:space="preserve"> </w:t>
      </w:r>
      <w:r w:rsidR="002F6E5B">
        <w:t>связывать</w:t>
      </w:r>
      <w:r w:rsidR="002F6E5B">
        <w:rPr>
          <w:spacing w:val="21"/>
        </w:rPr>
        <w:t xml:space="preserve"> </w:t>
      </w:r>
      <w:r w:rsidR="002F6E5B">
        <w:t>знания</w:t>
      </w:r>
      <w:r w:rsidR="002F6E5B">
        <w:rPr>
          <w:spacing w:val="80"/>
        </w:rPr>
        <w:t xml:space="preserve"> </w:t>
      </w:r>
      <w:r w:rsidR="002F6E5B">
        <w:t>из</w:t>
      </w:r>
      <w:r w:rsidR="002F6E5B">
        <w:rPr>
          <w:spacing w:val="78"/>
        </w:rPr>
        <w:t xml:space="preserve"> </w:t>
      </w:r>
      <w:r w:rsidR="002F6E5B">
        <w:t>различных</w:t>
      </w:r>
      <w:r w:rsidR="002F6E5B">
        <w:rPr>
          <w:spacing w:val="81"/>
        </w:rPr>
        <w:t xml:space="preserve"> </w:t>
      </w:r>
      <w:r w:rsidR="002F6E5B">
        <w:t>учебных</w:t>
      </w:r>
      <w:r w:rsidR="002F6E5B">
        <w:rPr>
          <w:spacing w:val="-55"/>
        </w:rPr>
        <w:t xml:space="preserve"> </w:t>
      </w:r>
      <w:r w:rsidR="002F6E5B">
        <w:t>предметов,</w:t>
      </w:r>
      <w:r w:rsidR="002F6E5B">
        <w:rPr>
          <w:spacing w:val="18"/>
        </w:rPr>
        <w:t xml:space="preserve"> </w:t>
      </w:r>
      <w:r w:rsidR="002F6E5B">
        <w:t>учебных</w:t>
      </w:r>
      <w:r w:rsidR="002F6E5B">
        <w:rPr>
          <w:spacing w:val="19"/>
        </w:rPr>
        <w:t xml:space="preserve"> </w:t>
      </w:r>
      <w:r w:rsidR="002F6E5B">
        <w:t>курсов,</w:t>
      </w:r>
      <w:r w:rsidR="002F6E5B">
        <w:rPr>
          <w:spacing w:val="19"/>
        </w:rPr>
        <w:t xml:space="preserve"> </w:t>
      </w:r>
      <w:r w:rsidR="002F6E5B">
        <w:t>модулей</w:t>
      </w:r>
      <w:r w:rsidR="002F6E5B">
        <w:rPr>
          <w:spacing w:val="17"/>
        </w:rPr>
        <w:t xml:space="preserve"> </w:t>
      </w:r>
      <w:r w:rsidR="002F6E5B">
        <w:t>в</w:t>
      </w:r>
      <w:r w:rsidR="002F6E5B">
        <w:rPr>
          <w:spacing w:val="17"/>
        </w:rPr>
        <w:t xml:space="preserve"> </w:t>
      </w:r>
      <w:r w:rsidR="002F6E5B">
        <w:t>целостную</w:t>
      </w:r>
      <w:r w:rsidR="002F6E5B">
        <w:rPr>
          <w:spacing w:val="20"/>
        </w:rPr>
        <w:t xml:space="preserve"> </w:t>
      </w:r>
      <w:r w:rsidR="002F6E5B">
        <w:t>научную</w:t>
      </w:r>
      <w:r w:rsidR="002F6E5B">
        <w:rPr>
          <w:spacing w:val="16"/>
        </w:rPr>
        <w:t xml:space="preserve"> </w:t>
      </w:r>
      <w:r w:rsidR="002F6E5B">
        <w:t>картину</w:t>
      </w:r>
      <w:r w:rsidR="002F6E5B">
        <w:rPr>
          <w:spacing w:val="15"/>
        </w:rPr>
        <w:t xml:space="preserve"> </w:t>
      </w:r>
      <w:r w:rsidR="002F6E5B">
        <w:t>мира)</w:t>
      </w:r>
      <w:r w:rsidR="002F6E5B">
        <w:rPr>
          <w:spacing w:val="16"/>
        </w:rPr>
        <w:t xml:space="preserve"> </w:t>
      </w:r>
      <w:r w:rsidR="002F6E5B">
        <w:t>и</w:t>
      </w:r>
      <w:r w:rsidR="002F6E5B">
        <w:rPr>
          <w:spacing w:val="19"/>
        </w:rPr>
        <w:t xml:space="preserve"> </w:t>
      </w:r>
      <w:r w:rsidR="002F6E5B">
        <w:t>универсальны</w:t>
      </w:r>
      <w:r w:rsidR="002F6E5B">
        <w:rPr>
          <w:spacing w:val="76"/>
        </w:rPr>
        <w:t xml:space="preserve"> </w:t>
      </w:r>
      <w:r w:rsidR="002F6E5B">
        <w:t>х</w:t>
      </w:r>
      <w:r w:rsidR="002F6E5B">
        <w:rPr>
          <w:spacing w:val="-55"/>
        </w:rPr>
        <w:t xml:space="preserve"> </w:t>
      </w:r>
      <w:r w:rsidR="002F6E5B">
        <w:t>учебных</w:t>
      </w:r>
      <w:r w:rsidR="002F6E5B">
        <w:rPr>
          <w:spacing w:val="3"/>
        </w:rPr>
        <w:t xml:space="preserve"> </w:t>
      </w:r>
      <w:r w:rsidR="002F6E5B">
        <w:t>действий</w:t>
      </w:r>
      <w:r w:rsidR="002F6E5B">
        <w:rPr>
          <w:spacing w:val="7"/>
        </w:rPr>
        <w:t xml:space="preserve"> </w:t>
      </w:r>
      <w:r w:rsidR="002F6E5B">
        <w:t>(познавательные,</w:t>
      </w:r>
      <w:r w:rsidR="002F6E5B">
        <w:rPr>
          <w:spacing w:val="8"/>
        </w:rPr>
        <w:t xml:space="preserve"> </w:t>
      </w:r>
      <w:r w:rsidR="002F6E5B">
        <w:t>коммуникативные,</w:t>
      </w:r>
      <w:r w:rsidR="002F6E5B">
        <w:rPr>
          <w:spacing w:val="15"/>
        </w:rPr>
        <w:t xml:space="preserve"> </w:t>
      </w:r>
      <w:r w:rsidR="002F6E5B">
        <w:t>регулятивные);</w:t>
      </w:r>
    </w:p>
    <w:p w:rsidR="007F4E71" w:rsidRDefault="002F6E5B">
      <w:pPr>
        <w:pStyle w:val="a3"/>
        <w:ind w:left="1096" w:firstLine="0"/>
        <w:jc w:val="left"/>
      </w:pPr>
      <w:r>
        <w:t>способность</w:t>
      </w:r>
      <w:r>
        <w:rPr>
          <w:spacing w:val="25"/>
        </w:rPr>
        <w:t xml:space="preserve"> </w:t>
      </w:r>
      <w:r>
        <w:t>их</w:t>
      </w:r>
      <w:r>
        <w:rPr>
          <w:spacing w:val="19"/>
        </w:rPr>
        <w:t xml:space="preserve"> </w:t>
      </w:r>
      <w:r>
        <w:t>использовать</w:t>
      </w:r>
      <w:r>
        <w:rPr>
          <w:spacing w:val="27"/>
        </w:rPr>
        <w:t xml:space="preserve"> </w:t>
      </w:r>
      <w:r>
        <w:t>в</w:t>
      </w:r>
      <w:r>
        <w:rPr>
          <w:spacing w:val="37"/>
        </w:rPr>
        <w:t xml:space="preserve"> </w:t>
      </w:r>
      <w:r>
        <w:t>учебной,</w:t>
      </w:r>
      <w:r>
        <w:rPr>
          <w:spacing w:val="34"/>
        </w:rPr>
        <w:t xml:space="preserve"> </w:t>
      </w:r>
      <w:r>
        <w:t>познавательной</w:t>
      </w:r>
      <w:r>
        <w:rPr>
          <w:spacing w:val="29"/>
        </w:rPr>
        <w:t xml:space="preserve"> </w:t>
      </w:r>
      <w:r>
        <w:t>и</w:t>
      </w:r>
      <w:r>
        <w:rPr>
          <w:spacing w:val="37"/>
        </w:rPr>
        <w:t xml:space="preserve"> </w:t>
      </w:r>
      <w:r>
        <w:t>социальной</w:t>
      </w:r>
      <w:r>
        <w:rPr>
          <w:spacing w:val="39"/>
        </w:rPr>
        <w:t xml:space="preserve"> </w:t>
      </w:r>
      <w:r>
        <w:t>практике;</w:t>
      </w:r>
    </w:p>
    <w:p w:rsidR="007F4E71" w:rsidRDefault="002F6E5B">
      <w:pPr>
        <w:pStyle w:val="a3"/>
        <w:spacing w:before="6" w:line="252" w:lineRule="auto"/>
        <w:ind w:right="566"/>
      </w:pPr>
      <w:r>
        <w:rPr>
          <w:w w:val="105"/>
        </w:rPr>
        <w:t>готовность к самостоятельному планированию и осуществлению учебной деятельности и</w:t>
      </w:r>
      <w:r>
        <w:rPr>
          <w:spacing w:val="1"/>
          <w:w w:val="105"/>
        </w:rPr>
        <w:t xml:space="preserve"> </w:t>
      </w:r>
      <w:r>
        <w:t>организации</w:t>
      </w:r>
      <w:r>
        <w:rPr>
          <w:spacing w:val="57"/>
        </w:rPr>
        <w:t xml:space="preserve"> </w:t>
      </w:r>
      <w:r>
        <w:t>учебного</w:t>
      </w:r>
      <w:r>
        <w:rPr>
          <w:spacing w:val="58"/>
        </w:rPr>
        <w:t xml:space="preserve"> </w:t>
      </w:r>
      <w:r>
        <w:t>сотрудничества</w:t>
      </w:r>
      <w:r>
        <w:rPr>
          <w:spacing w:val="57"/>
        </w:rPr>
        <w:t xml:space="preserve"> </w:t>
      </w:r>
      <w:r>
        <w:t>с педагогическими</w:t>
      </w:r>
      <w:r>
        <w:rPr>
          <w:spacing w:val="58"/>
        </w:rPr>
        <w:t xml:space="preserve"> </w:t>
      </w:r>
      <w:r>
        <w:t>работниками</w:t>
      </w:r>
      <w:r>
        <w:rPr>
          <w:spacing w:val="57"/>
        </w:rPr>
        <w:t xml:space="preserve"> </w:t>
      </w:r>
      <w:r>
        <w:t>и</w:t>
      </w:r>
      <w:r>
        <w:rPr>
          <w:spacing w:val="58"/>
        </w:rPr>
        <w:t xml:space="preserve"> </w:t>
      </w:r>
      <w:r>
        <w:t>сверстниками, к участию</w:t>
      </w:r>
      <w:r>
        <w:rPr>
          <w:spacing w:val="1"/>
        </w:rPr>
        <w:t xml:space="preserve"> </w:t>
      </w:r>
      <w:r>
        <w:rPr>
          <w:w w:val="105"/>
        </w:rPr>
        <w:t>в построении</w:t>
      </w:r>
      <w:r>
        <w:rPr>
          <w:spacing w:val="3"/>
          <w:w w:val="105"/>
        </w:rPr>
        <w:t xml:space="preserve"> </w:t>
      </w:r>
      <w:r>
        <w:rPr>
          <w:w w:val="105"/>
        </w:rPr>
        <w:t>индивидуальной образовательной</w:t>
      </w:r>
      <w:r>
        <w:rPr>
          <w:spacing w:val="6"/>
          <w:w w:val="105"/>
        </w:rPr>
        <w:t xml:space="preserve"> </w:t>
      </w:r>
      <w:r>
        <w:rPr>
          <w:w w:val="105"/>
        </w:rPr>
        <w:t>траектории;</w:t>
      </w:r>
    </w:p>
    <w:p w:rsidR="007F4E71" w:rsidRDefault="002F6E5B">
      <w:pPr>
        <w:pStyle w:val="a3"/>
        <w:spacing w:before="3" w:line="252" w:lineRule="auto"/>
        <w:ind w:right="551"/>
      </w:pPr>
      <w:r>
        <w:rPr>
          <w:w w:val="105"/>
        </w:rPr>
        <w:t>овладение</w:t>
      </w:r>
      <w:r>
        <w:rPr>
          <w:spacing w:val="1"/>
          <w:w w:val="105"/>
        </w:rPr>
        <w:t xml:space="preserve"> </w:t>
      </w:r>
      <w:r>
        <w:rPr>
          <w:w w:val="105"/>
        </w:rPr>
        <w:t>навыками</w:t>
      </w:r>
      <w:r>
        <w:rPr>
          <w:spacing w:val="1"/>
          <w:w w:val="105"/>
        </w:rPr>
        <w:t xml:space="preserve"> </w:t>
      </w:r>
      <w:r>
        <w:rPr>
          <w:w w:val="105"/>
        </w:rPr>
        <w:t>работы</w:t>
      </w:r>
      <w:r>
        <w:rPr>
          <w:spacing w:val="1"/>
          <w:w w:val="105"/>
        </w:rPr>
        <w:t xml:space="preserve"> </w:t>
      </w:r>
      <w:r>
        <w:rPr>
          <w:w w:val="105"/>
        </w:rPr>
        <w:t>с</w:t>
      </w:r>
      <w:r>
        <w:rPr>
          <w:spacing w:val="1"/>
          <w:w w:val="105"/>
        </w:rPr>
        <w:t xml:space="preserve"> </w:t>
      </w:r>
      <w:r>
        <w:rPr>
          <w:w w:val="105"/>
        </w:rPr>
        <w:t>информацией:</w:t>
      </w:r>
      <w:r>
        <w:rPr>
          <w:spacing w:val="1"/>
          <w:w w:val="105"/>
        </w:rPr>
        <w:t xml:space="preserve"> </w:t>
      </w:r>
      <w:r>
        <w:rPr>
          <w:w w:val="105"/>
        </w:rPr>
        <w:t>восприятие</w:t>
      </w:r>
      <w:r>
        <w:rPr>
          <w:spacing w:val="1"/>
          <w:w w:val="105"/>
        </w:rPr>
        <w:t xml:space="preserve"> </w:t>
      </w:r>
      <w:r>
        <w:rPr>
          <w:w w:val="105"/>
        </w:rPr>
        <w:t>и</w:t>
      </w:r>
      <w:r>
        <w:rPr>
          <w:spacing w:val="1"/>
          <w:w w:val="105"/>
        </w:rPr>
        <w:t xml:space="preserve"> </w:t>
      </w:r>
      <w:r>
        <w:rPr>
          <w:w w:val="105"/>
        </w:rPr>
        <w:t>создание</w:t>
      </w:r>
      <w:r>
        <w:rPr>
          <w:spacing w:val="1"/>
          <w:w w:val="105"/>
        </w:rPr>
        <w:t xml:space="preserve"> </w:t>
      </w:r>
      <w:r>
        <w:rPr>
          <w:w w:val="105"/>
        </w:rPr>
        <w:t>информационных</w:t>
      </w:r>
      <w:r>
        <w:rPr>
          <w:spacing w:val="1"/>
          <w:w w:val="105"/>
        </w:rPr>
        <w:t xml:space="preserve"> </w:t>
      </w:r>
      <w:r>
        <w:rPr>
          <w:w w:val="105"/>
        </w:rPr>
        <w:t>текстов в различных форматах, в том числе цифровых, с учетом назначения информации и ее</w:t>
      </w:r>
      <w:r>
        <w:rPr>
          <w:spacing w:val="1"/>
          <w:w w:val="105"/>
        </w:rPr>
        <w:t xml:space="preserve"> </w:t>
      </w:r>
      <w:r>
        <w:rPr>
          <w:w w:val="105"/>
        </w:rPr>
        <w:t>целевой</w:t>
      </w:r>
      <w:r>
        <w:rPr>
          <w:spacing w:val="7"/>
          <w:w w:val="105"/>
        </w:rPr>
        <w:t xml:space="preserve"> </w:t>
      </w:r>
      <w:r>
        <w:rPr>
          <w:w w:val="105"/>
        </w:rPr>
        <w:t>аудитории.</w:t>
      </w:r>
    </w:p>
    <w:p w:rsidR="007F4E71" w:rsidRDefault="002F6E5B" w:rsidP="00B00584">
      <w:pPr>
        <w:pStyle w:val="a4"/>
        <w:numPr>
          <w:ilvl w:val="2"/>
          <w:numId w:val="51"/>
        </w:numPr>
        <w:tabs>
          <w:tab w:val="left" w:pos="1694"/>
        </w:tabs>
        <w:spacing w:line="252" w:lineRule="auto"/>
        <w:ind w:right="561" w:firstLine="706"/>
        <w:rPr>
          <w:sz w:val="23"/>
        </w:rPr>
      </w:pPr>
      <w:r>
        <w:rPr>
          <w:w w:val="105"/>
          <w:sz w:val="23"/>
        </w:rPr>
        <w:t>Метапредметные      результаты       сгруппированы       по       трем       направлениям</w:t>
      </w:r>
      <w:r>
        <w:rPr>
          <w:spacing w:val="1"/>
          <w:w w:val="105"/>
          <w:sz w:val="23"/>
        </w:rPr>
        <w:t xml:space="preserve"> </w:t>
      </w:r>
      <w:r>
        <w:rPr>
          <w:w w:val="105"/>
          <w:sz w:val="23"/>
        </w:rPr>
        <w:t>и</w:t>
      </w:r>
      <w:r>
        <w:rPr>
          <w:spacing w:val="1"/>
          <w:w w:val="105"/>
          <w:sz w:val="23"/>
        </w:rPr>
        <w:t xml:space="preserve"> </w:t>
      </w:r>
      <w:r>
        <w:rPr>
          <w:w w:val="105"/>
          <w:sz w:val="23"/>
        </w:rPr>
        <w:t>отражают</w:t>
      </w:r>
      <w:r>
        <w:rPr>
          <w:spacing w:val="1"/>
          <w:w w:val="105"/>
          <w:sz w:val="23"/>
        </w:rPr>
        <w:t xml:space="preserve"> </w:t>
      </w:r>
      <w:r>
        <w:rPr>
          <w:w w:val="105"/>
          <w:sz w:val="23"/>
        </w:rPr>
        <w:t>способность</w:t>
      </w:r>
      <w:r>
        <w:rPr>
          <w:spacing w:val="1"/>
          <w:w w:val="105"/>
          <w:sz w:val="23"/>
        </w:rPr>
        <w:t xml:space="preserve"> </w:t>
      </w:r>
      <w:r>
        <w:rPr>
          <w:w w:val="105"/>
          <w:sz w:val="23"/>
        </w:rPr>
        <w:t>обучающихся</w:t>
      </w:r>
      <w:r>
        <w:rPr>
          <w:spacing w:val="1"/>
          <w:w w:val="105"/>
          <w:sz w:val="23"/>
        </w:rPr>
        <w:t xml:space="preserve"> </w:t>
      </w:r>
      <w:r>
        <w:rPr>
          <w:w w:val="105"/>
          <w:sz w:val="23"/>
        </w:rPr>
        <w:t>использовать</w:t>
      </w:r>
      <w:r>
        <w:rPr>
          <w:spacing w:val="1"/>
          <w:w w:val="105"/>
          <w:sz w:val="23"/>
        </w:rPr>
        <w:t xml:space="preserve"> </w:t>
      </w:r>
      <w:r>
        <w:rPr>
          <w:w w:val="105"/>
          <w:sz w:val="23"/>
        </w:rPr>
        <w:t>на</w:t>
      </w:r>
      <w:r>
        <w:rPr>
          <w:spacing w:val="1"/>
          <w:w w:val="105"/>
          <w:sz w:val="23"/>
        </w:rPr>
        <w:t xml:space="preserve"> </w:t>
      </w:r>
      <w:r>
        <w:rPr>
          <w:w w:val="105"/>
          <w:sz w:val="23"/>
        </w:rPr>
        <w:t>практике</w:t>
      </w:r>
      <w:r>
        <w:rPr>
          <w:spacing w:val="1"/>
          <w:w w:val="105"/>
          <w:sz w:val="23"/>
        </w:rPr>
        <w:t xml:space="preserve"> </w:t>
      </w:r>
      <w:r>
        <w:rPr>
          <w:w w:val="105"/>
          <w:sz w:val="23"/>
        </w:rPr>
        <w:t>универсальные</w:t>
      </w:r>
      <w:r>
        <w:rPr>
          <w:spacing w:val="1"/>
          <w:w w:val="105"/>
          <w:sz w:val="23"/>
        </w:rPr>
        <w:t xml:space="preserve"> </w:t>
      </w:r>
      <w:r>
        <w:rPr>
          <w:w w:val="105"/>
          <w:sz w:val="23"/>
        </w:rPr>
        <w:t>учебные</w:t>
      </w:r>
      <w:r>
        <w:rPr>
          <w:spacing w:val="1"/>
          <w:w w:val="105"/>
          <w:sz w:val="23"/>
        </w:rPr>
        <w:t xml:space="preserve"> </w:t>
      </w:r>
      <w:r>
        <w:rPr>
          <w:w w:val="105"/>
          <w:sz w:val="23"/>
        </w:rPr>
        <w:t>действия,</w:t>
      </w:r>
      <w:r>
        <w:rPr>
          <w:spacing w:val="3"/>
          <w:w w:val="105"/>
          <w:sz w:val="23"/>
        </w:rPr>
        <w:t xml:space="preserve"> </w:t>
      </w:r>
      <w:r>
        <w:rPr>
          <w:w w:val="105"/>
          <w:sz w:val="23"/>
        </w:rPr>
        <w:t>составляющие</w:t>
      </w:r>
      <w:r>
        <w:rPr>
          <w:spacing w:val="2"/>
          <w:w w:val="105"/>
          <w:sz w:val="23"/>
        </w:rPr>
        <w:t xml:space="preserve"> </w:t>
      </w:r>
      <w:r>
        <w:rPr>
          <w:w w:val="105"/>
          <w:sz w:val="23"/>
        </w:rPr>
        <w:t>умение</w:t>
      </w:r>
      <w:r>
        <w:rPr>
          <w:spacing w:val="1"/>
          <w:w w:val="105"/>
          <w:sz w:val="23"/>
        </w:rPr>
        <w:t xml:space="preserve"> </w:t>
      </w:r>
      <w:r>
        <w:rPr>
          <w:w w:val="105"/>
          <w:sz w:val="23"/>
        </w:rPr>
        <w:t>овладевать:</w:t>
      </w:r>
    </w:p>
    <w:p w:rsidR="007F4E71" w:rsidRDefault="002F6E5B">
      <w:pPr>
        <w:pStyle w:val="a3"/>
        <w:spacing w:line="252" w:lineRule="auto"/>
        <w:ind w:left="1096" w:right="3996" w:firstLine="0"/>
      </w:pP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коммуникативными универсальными учебными действиями;</w:t>
      </w:r>
      <w:r>
        <w:rPr>
          <w:spacing w:val="-55"/>
        </w:rPr>
        <w:t xml:space="preserve"> </w:t>
      </w:r>
      <w:r>
        <w:t>регулятивными</w:t>
      </w:r>
      <w:r>
        <w:rPr>
          <w:spacing w:val="40"/>
        </w:rPr>
        <w:t xml:space="preserve"> </w:t>
      </w:r>
      <w:r>
        <w:t>универсальными</w:t>
      </w:r>
      <w:r>
        <w:rPr>
          <w:spacing w:val="35"/>
        </w:rPr>
        <w:t xml:space="preserve"> </w:t>
      </w:r>
      <w:r>
        <w:t>учебными</w:t>
      </w:r>
      <w:r>
        <w:rPr>
          <w:spacing w:val="29"/>
        </w:rPr>
        <w:t xml:space="preserve"> </w:t>
      </w:r>
      <w:r>
        <w:t>действиями.</w:t>
      </w:r>
    </w:p>
    <w:p w:rsidR="007F4E71" w:rsidRDefault="002F6E5B" w:rsidP="00B00584">
      <w:pPr>
        <w:pStyle w:val="a4"/>
        <w:numPr>
          <w:ilvl w:val="2"/>
          <w:numId w:val="51"/>
        </w:numPr>
        <w:tabs>
          <w:tab w:val="left" w:pos="1694"/>
        </w:tabs>
        <w:spacing w:line="252" w:lineRule="auto"/>
        <w:ind w:right="556" w:firstLine="706"/>
        <w:rPr>
          <w:sz w:val="23"/>
        </w:rPr>
      </w:pPr>
      <w:r>
        <w:rPr>
          <w:w w:val="105"/>
          <w:sz w:val="23"/>
        </w:rPr>
        <w:t>Овладение познавательными универсальными учебными действиями предполагает</w:t>
      </w:r>
      <w:r>
        <w:rPr>
          <w:spacing w:val="1"/>
          <w:w w:val="105"/>
          <w:sz w:val="23"/>
        </w:rPr>
        <w:t xml:space="preserve"> </w:t>
      </w:r>
      <w:r>
        <w:rPr>
          <w:sz w:val="23"/>
        </w:rPr>
        <w:t>умение</w:t>
      </w:r>
      <w:r>
        <w:rPr>
          <w:spacing w:val="57"/>
          <w:sz w:val="23"/>
        </w:rPr>
        <w:t xml:space="preserve"> </w:t>
      </w:r>
      <w:r>
        <w:rPr>
          <w:sz w:val="23"/>
        </w:rPr>
        <w:t>использовать</w:t>
      </w:r>
      <w:r>
        <w:rPr>
          <w:spacing w:val="58"/>
          <w:sz w:val="23"/>
        </w:rPr>
        <w:t xml:space="preserve"> </w:t>
      </w:r>
      <w:r>
        <w:rPr>
          <w:sz w:val="23"/>
        </w:rPr>
        <w:t>базовые</w:t>
      </w:r>
      <w:r>
        <w:rPr>
          <w:spacing w:val="57"/>
          <w:sz w:val="23"/>
        </w:rPr>
        <w:t xml:space="preserve"> </w:t>
      </w:r>
      <w:r>
        <w:rPr>
          <w:sz w:val="23"/>
        </w:rPr>
        <w:t>логические</w:t>
      </w:r>
      <w:r>
        <w:rPr>
          <w:spacing w:val="58"/>
          <w:sz w:val="23"/>
        </w:rPr>
        <w:t xml:space="preserve"> </w:t>
      </w:r>
      <w:r>
        <w:rPr>
          <w:sz w:val="23"/>
        </w:rPr>
        <w:t>действия,</w:t>
      </w:r>
      <w:r>
        <w:rPr>
          <w:spacing w:val="57"/>
          <w:sz w:val="23"/>
        </w:rPr>
        <w:t xml:space="preserve"> </w:t>
      </w:r>
      <w:r>
        <w:rPr>
          <w:sz w:val="23"/>
        </w:rPr>
        <w:t>базовые исследовательские</w:t>
      </w:r>
      <w:r>
        <w:rPr>
          <w:spacing w:val="58"/>
          <w:sz w:val="23"/>
        </w:rPr>
        <w:t xml:space="preserve"> </w:t>
      </w:r>
      <w:r>
        <w:rPr>
          <w:sz w:val="23"/>
        </w:rPr>
        <w:t>действия,</w:t>
      </w:r>
      <w:r>
        <w:rPr>
          <w:spacing w:val="57"/>
          <w:sz w:val="23"/>
        </w:rPr>
        <w:t xml:space="preserve"> </w:t>
      </w:r>
      <w:r>
        <w:rPr>
          <w:sz w:val="23"/>
        </w:rPr>
        <w:t>работать</w:t>
      </w:r>
      <w:r>
        <w:rPr>
          <w:spacing w:val="-54"/>
          <w:sz w:val="23"/>
        </w:rPr>
        <w:t xml:space="preserve"> </w:t>
      </w:r>
      <w:r>
        <w:rPr>
          <w:w w:val="105"/>
          <w:sz w:val="23"/>
        </w:rPr>
        <w:t>с</w:t>
      </w:r>
      <w:r>
        <w:rPr>
          <w:spacing w:val="-7"/>
          <w:w w:val="105"/>
          <w:sz w:val="23"/>
        </w:rPr>
        <w:t xml:space="preserve"> </w:t>
      </w:r>
      <w:r>
        <w:rPr>
          <w:w w:val="105"/>
          <w:sz w:val="23"/>
        </w:rPr>
        <w:t>информацией.</w:t>
      </w:r>
    </w:p>
    <w:p w:rsidR="007F4E71" w:rsidRDefault="002F6E5B" w:rsidP="00B00584">
      <w:pPr>
        <w:pStyle w:val="a4"/>
        <w:numPr>
          <w:ilvl w:val="2"/>
          <w:numId w:val="51"/>
        </w:numPr>
        <w:tabs>
          <w:tab w:val="left" w:pos="1694"/>
        </w:tabs>
        <w:spacing w:line="252" w:lineRule="auto"/>
        <w:ind w:right="555" w:firstLine="706"/>
        <w:rPr>
          <w:sz w:val="23"/>
        </w:rPr>
      </w:pPr>
      <w:r>
        <w:rPr>
          <w:w w:val="105"/>
          <w:sz w:val="23"/>
        </w:rPr>
        <w:t>Овладение</w:t>
      </w:r>
      <w:r>
        <w:rPr>
          <w:spacing w:val="1"/>
          <w:w w:val="105"/>
          <w:sz w:val="23"/>
        </w:rPr>
        <w:t xml:space="preserve"> </w:t>
      </w:r>
      <w:r>
        <w:rPr>
          <w:w w:val="105"/>
          <w:sz w:val="23"/>
        </w:rPr>
        <w:t>системой</w:t>
      </w:r>
      <w:r>
        <w:rPr>
          <w:spacing w:val="1"/>
          <w:w w:val="105"/>
          <w:sz w:val="23"/>
        </w:rPr>
        <w:t xml:space="preserve"> </w:t>
      </w:r>
      <w:r>
        <w:rPr>
          <w:w w:val="105"/>
          <w:sz w:val="23"/>
        </w:rPr>
        <w:t>коммуникативных</w:t>
      </w:r>
      <w:r>
        <w:rPr>
          <w:spacing w:val="1"/>
          <w:w w:val="105"/>
          <w:sz w:val="23"/>
        </w:rPr>
        <w:t xml:space="preserve"> </w:t>
      </w:r>
      <w:r>
        <w:rPr>
          <w:w w:val="105"/>
          <w:sz w:val="23"/>
        </w:rPr>
        <w:t>универсальных</w:t>
      </w:r>
      <w:r>
        <w:rPr>
          <w:spacing w:val="1"/>
          <w:w w:val="105"/>
          <w:sz w:val="23"/>
        </w:rPr>
        <w:t xml:space="preserve"> </w:t>
      </w:r>
      <w:r>
        <w:rPr>
          <w:w w:val="105"/>
          <w:sz w:val="23"/>
        </w:rPr>
        <w:t>учебных</w:t>
      </w:r>
      <w:r>
        <w:rPr>
          <w:spacing w:val="1"/>
          <w:w w:val="105"/>
          <w:sz w:val="23"/>
        </w:rPr>
        <w:t xml:space="preserve"> </w:t>
      </w:r>
      <w:r>
        <w:rPr>
          <w:w w:val="105"/>
          <w:sz w:val="23"/>
        </w:rPr>
        <w:t>действий</w:t>
      </w:r>
      <w:r>
        <w:rPr>
          <w:spacing w:val="1"/>
          <w:w w:val="105"/>
          <w:sz w:val="23"/>
        </w:rPr>
        <w:t xml:space="preserve"> </w:t>
      </w:r>
      <w:r>
        <w:rPr>
          <w:w w:val="105"/>
          <w:sz w:val="23"/>
        </w:rPr>
        <w:t>обеспечивает</w:t>
      </w:r>
      <w:r>
        <w:rPr>
          <w:spacing w:val="-5"/>
          <w:w w:val="105"/>
          <w:sz w:val="23"/>
        </w:rPr>
        <w:t xml:space="preserve"> </w:t>
      </w:r>
      <w:r>
        <w:rPr>
          <w:w w:val="105"/>
          <w:sz w:val="23"/>
        </w:rPr>
        <w:t>сформированность</w:t>
      </w:r>
      <w:r>
        <w:rPr>
          <w:spacing w:val="-1"/>
          <w:w w:val="105"/>
          <w:sz w:val="23"/>
        </w:rPr>
        <w:t xml:space="preserve"> </w:t>
      </w:r>
      <w:r>
        <w:rPr>
          <w:w w:val="105"/>
          <w:sz w:val="23"/>
        </w:rPr>
        <w:t>социальных</w:t>
      </w:r>
      <w:r>
        <w:rPr>
          <w:spacing w:val="-10"/>
          <w:w w:val="105"/>
          <w:sz w:val="23"/>
        </w:rPr>
        <w:t xml:space="preserve"> </w:t>
      </w:r>
      <w:r>
        <w:rPr>
          <w:w w:val="105"/>
          <w:sz w:val="23"/>
        </w:rPr>
        <w:t>навыков</w:t>
      </w:r>
      <w:r>
        <w:rPr>
          <w:spacing w:val="-1"/>
          <w:w w:val="105"/>
          <w:sz w:val="23"/>
        </w:rPr>
        <w:t xml:space="preserve"> </w:t>
      </w:r>
      <w:r>
        <w:rPr>
          <w:w w:val="105"/>
          <w:sz w:val="23"/>
        </w:rPr>
        <w:t>общения,</w:t>
      </w:r>
      <w:r>
        <w:rPr>
          <w:spacing w:val="4"/>
          <w:w w:val="105"/>
          <w:sz w:val="23"/>
        </w:rPr>
        <w:t xml:space="preserve"> </w:t>
      </w:r>
      <w:r>
        <w:rPr>
          <w:w w:val="105"/>
          <w:sz w:val="23"/>
        </w:rPr>
        <w:t>совместной</w:t>
      </w:r>
      <w:r>
        <w:rPr>
          <w:spacing w:val="-4"/>
          <w:w w:val="105"/>
          <w:sz w:val="23"/>
        </w:rPr>
        <w:t xml:space="preserve"> </w:t>
      </w:r>
      <w:r>
        <w:rPr>
          <w:w w:val="105"/>
          <w:sz w:val="23"/>
        </w:rPr>
        <w:t>деятельности.</w:t>
      </w:r>
    </w:p>
    <w:p w:rsidR="007F4E71" w:rsidRDefault="002F6E5B" w:rsidP="00B00584">
      <w:pPr>
        <w:pStyle w:val="a4"/>
        <w:numPr>
          <w:ilvl w:val="2"/>
          <w:numId w:val="51"/>
        </w:numPr>
        <w:tabs>
          <w:tab w:val="left" w:pos="1694"/>
        </w:tabs>
        <w:spacing w:before="3" w:line="244" w:lineRule="auto"/>
        <w:ind w:right="575" w:firstLine="706"/>
        <w:rPr>
          <w:sz w:val="23"/>
        </w:rPr>
      </w:pPr>
      <w:r>
        <w:rPr>
          <w:w w:val="105"/>
          <w:sz w:val="23"/>
        </w:rPr>
        <w:t>Овладение регулятивными универсальными учебными действиями включает умения</w:t>
      </w:r>
      <w:r>
        <w:rPr>
          <w:spacing w:val="1"/>
          <w:w w:val="105"/>
          <w:sz w:val="23"/>
        </w:rPr>
        <w:t xml:space="preserve"> </w:t>
      </w:r>
      <w:r>
        <w:rPr>
          <w:w w:val="105"/>
          <w:sz w:val="23"/>
        </w:rPr>
        <w:t>самоорганизации,</w:t>
      </w:r>
      <w:r>
        <w:rPr>
          <w:spacing w:val="-2"/>
          <w:w w:val="105"/>
          <w:sz w:val="23"/>
        </w:rPr>
        <w:t xml:space="preserve"> </w:t>
      </w:r>
      <w:r>
        <w:rPr>
          <w:w w:val="105"/>
          <w:sz w:val="23"/>
        </w:rPr>
        <w:t>самоконтроля,</w:t>
      </w:r>
      <w:r>
        <w:rPr>
          <w:spacing w:val="4"/>
          <w:w w:val="105"/>
          <w:sz w:val="23"/>
        </w:rPr>
        <w:t xml:space="preserve"> </w:t>
      </w:r>
      <w:r>
        <w:rPr>
          <w:w w:val="105"/>
          <w:sz w:val="23"/>
        </w:rPr>
        <w:t>развитие эмоционального</w:t>
      </w:r>
      <w:r>
        <w:rPr>
          <w:spacing w:val="-2"/>
          <w:w w:val="105"/>
          <w:sz w:val="23"/>
        </w:rPr>
        <w:t xml:space="preserve"> </w:t>
      </w:r>
      <w:r>
        <w:rPr>
          <w:w w:val="105"/>
          <w:sz w:val="23"/>
        </w:rPr>
        <w:t>интеллекта.</w:t>
      </w:r>
    </w:p>
    <w:p w:rsidR="007F4E71" w:rsidRDefault="002F6E5B" w:rsidP="00B00584">
      <w:pPr>
        <w:pStyle w:val="a4"/>
        <w:numPr>
          <w:ilvl w:val="2"/>
          <w:numId w:val="51"/>
        </w:numPr>
        <w:tabs>
          <w:tab w:val="left" w:pos="1752"/>
        </w:tabs>
        <w:spacing w:line="261" w:lineRule="exact"/>
        <w:ind w:left="1751" w:hanging="658"/>
        <w:rPr>
          <w:sz w:val="23"/>
        </w:rPr>
      </w:pPr>
      <w:r>
        <w:rPr>
          <w:sz w:val="23"/>
        </w:rPr>
        <w:t>Предметные</w:t>
      </w:r>
      <w:r>
        <w:rPr>
          <w:spacing w:val="35"/>
          <w:sz w:val="23"/>
        </w:rPr>
        <w:t xml:space="preserve"> </w:t>
      </w:r>
      <w:r>
        <w:rPr>
          <w:sz w:val="23"/>
        </w:rPr>
        <w:t>результаты</w:t>
      </w:r>
      <w:r>
        <w:rPr>
          <w:spacing w:val="40"/>
          <w:sz w:val="23"/>
        </w:rPr>
        <w:t xml:space="preserve"> </w:t>
      </w:r>
      <w:r>
        <w:rPr>
          <w:sz w:val="23"/>
        </w:rPr>
        <w:t>включают:</w:t>
      </w:r>
    </w:p>
    <w:p w:rsidR="007F4E71" w:rsidRDefault="002F6E5B" w:rsidP="00B00584">
      <w:pPr>
        <w:pStyle w:val="a4"/>
        <w:numPr>
          <w:ilvl w:val="0"/>
          <w:numId w:val="50"/>
        </w:numPr>
        <w:tabs>
          <w:tab w:val="left" w:pos="1524"/>
        </w:tabs>
        <w:spacing w:line="244" w:lineRule="auto"/>
        <w:ind w:right="564" w:firstLine="706"/>
        <w:rPr>
          <w:sz w:val="23"/>
        </w:rPr>
      </w:pPr>
      <w:r>
        <w:rPr>
          <w:sz w:val="23"/>
        </w:rPr>
        <w:t>освоение обучающимися в ходе изучения учебного предмета научных знаний, умений и</w:t>
      </w:r>
      <w:r>
        <w:rPr>
          <w:spacing w:val="1"/>
          <w:sz w:val="23"/>
        </w:rPr>
        <w:t xml:space="preserve"> </w:t>
      </w:r>
      <w:r>
        <w:rPr>
          <w:sz w:val="23"/>
        </w:rPr>
        <w:t>способов</w:t>
      </w:r>
      <w:r>
        <w:rPr>
          <w:spacing w:val="1"/>
          <w:sz w:val="23"/>
        </w:rPr>
        <w:t xml:space="preserve"> </w:t>
      </w:r>
      <w:r>
        <w:rPr>
          <w:sz w:val="23"/>
        </w:rPr>
        <w:t>действий,</w:t>
      </w:r>
      <w:r>
        <w:rPr>
          <w:spacing w:val="1"/>
          <w:sz w:val="23"/>
        </w:rPr>
        <w:t xml:space="preserve"> </w:t>
      </w:r>
      <w:r>
        <w:rPr>
          <w:sz w:val="23"/>
        </w:rPr>
        <w:t>специфических</w:t>
      </w:r>
      <w:r>
        <w:rPr>
          <w:spacing w:val="1"/>
          <w:sz w:val="23"/>
        </w:rPr>
        <w:t xml:space="preserve"> </w:t>
      </w:r>
      <w:r>
        <w:rPr>
          <w:sz w:val="23"/>
        </w:rPr>
        <w:t>для</w:t>
      </w:r>
      <w:r>
        <w:rPr>
          <w:spacing w:val="1"/>
          <w:sz w:val="23"/>
        </w:rPr>
        <w:t xml:space="preserve"> </w:t>
      </w:r>
      <w:r>
        <w:rPr>
          <w:sz w:val="23"/>
        </w:rPr>
        <w:t>соответствующей</w:t>
      </w:r>
      <w:r>
        <w:rPr>
          <w:spacing w:val="58"/>
          <w:sz w:val="23"/>
        </w:rPr>
        <w:t xml:space="preserve"> </w:t>
      </w:r>
      <w:r>
        <w:rPr>
          <w:sz w:val="23"/>
        </w:rPr>
        <w:t>предметной</w:t>
      </w:r>
      <w:r>
        <w:rPr>
          <w:spacing w:val="58"/>
          <w:sz w:val="23"/>
        </w:rPr>
        <w:t xml:space="preserve"> </w:t>
      </w:r>
      <w:r>
        <w:rPr>
          <w:sz w:val="23"/>
        </w:rPr>
        <w:t>области;</w:t>
      </w:r>
      <w:r>
        <w:rPr>
          <w:spacing w:val="58"/>
          <w:sz w:val="23"/>
        </w:rPr>
        <w:t xml:space="preserve"> </w:t>
      </w:r>
      <w:r>
        <w:rPr>
          <w:sz w:val="23"/>
        </w:rPr>
        <w:t>предпосылки</w:t>
      </w:r>
      <w:r>
        <w:rPr>
          <w:spacing w:val="1"/>
          <w:sz w:val="23"/>
        </w:rPr>
        <w:t xml:space="preserve"> </w:t>
      </w:r>
      <w:r>
        <w:rPr>
          <w:sz w:val="23"/>
        </w:rPr>
        <w:t>научного</w:t>
      </w:r>
      <w:r>
        <w:rPr>
          <w:spacing w:val="6"/>
          <w:sz w:val="23"/>
        </w:rPr>
        <w:t xml:space="preserve"> </w:t>
      </w:r>
      <w:r>
        <w:rPr>
          <w:sz w:val="23"/>
        </w:rPr>
        <w:t>типа</w:t>
      </w:r>
      <w:r>
        <w:rPr>
          <w:spacing w:val="7"/>
          <w:sz w:val="23"/>
        </w:rPr>
        <w:t xml:space="preserve"> </w:t>
      </w:r>
      <w:r>
        <w:rPr>
          <w:sz w:val="23"/>
        </w:rPr>
        <w:t>мышления;</w:t>
      </w:r>
    </w:p>
    <w:p w:rsidR="007F4E71" w:rsidRDefault="002F6E5B" w:rsidP="00B00584">
      <w:pPr>
        <w:pStyle w:val="a4"/>
        <w:numPr>
          <w:ilvl w:val="0"/>
          <w:numId w:val="50"/>
        </w:numPr>
        <w:tabs>
          <w:tab w:val="left" w:pos="1524"/>
          <w:tab w:val="left" w:pos="2346"/>
          <w:tab w:val="left" w:pos="3124"/>
          <w:tab w:val="left" w:pos="4886"/>
          <w:tab w:val="left" w:pos="6420"/>
          <w:tab w:val="left" w:pos="8192"/>
          <w:tab w:val="left" w:pos="8969"/>
          <w:tab w:val="left" w:pos="9999"/>
        </w:tabs>
        <w:spacing w:line="244" w:lineRule="auto"/>
        <w:ind w:right="550" w:firstLine="706"/>
        <w:rPr>
          <w:sz w:val="23"/>
        </w:rPr>
      </w:pPr>
      <w:r>
        <w:rPr>
          <w:sz w:val="23"/>
        </w:rPr>
        <w:t>виды деятельности по получению нового знания, его интерпретации, преобразованию и</w:t>
      </w:r>
      <w:r>
        <w:rPr>
          <w:spacing w:val="1"/>
          <w:sz w:val="23"/>
        </w:rPr>
        <w:t xml:space="preserve"> </w:t>
      </w:r>
      <w:r>
        <w:rPr>
          <w:w w:val="105"/>
          <w:sz w:val="23"/>
        </w:rPr>
        <w:t>применению</w:t>
      </w:r>
      <w:r>
        <w:rPr>
          <w:w w:val="105"/>
          <w:sz w:val="23"/>
        </w:rPr>
        <w:tab/>
      </w:r>
      <w:r w:rsidR="00887157">
        <w:rPr>
          <w:w w:val="105"/>
          <w:sz w:val="23"/>
        </w:rPr>
        <w:t>в</w:t>
      </w:r>
      <w:r w:rsidR="00887157">
        <w:rPr>
          <w:w w:val="105"/>
          <w:sz w:val="23"/>
        </w:rPr>
        <w:tab/>
        <w:t>различных</w:t>
      </w:r>
      <w:r w:rsidR="00887157">
        <w:rPr>
          <w:w w:val="105"/>
          <w:sz w:val="23"/>
        </w:rPr>
        <w:tab/>
        <w:t>учебных</w:t>
      </w:r>
      <w:r w:rsidR="00887157">
        <w:rPr>
          <w:w w:val="105"/>
          <w:sz w:val="23"/>
        </w:rPr>
        <w:tab/>
        <w:t xml:space="preserve">ситуациях, </w:t>
      </w:r>
      <w:r>
        <w:rPr>
          <w:w w:val="105"/>
          <w:sz w:val="23"/>
        </w:rPr>
        <w:t>в</w:t>
      </w:r>
      <w:r>
        <w:rPr>
          <w:w w:val="105"/>
          <w:sz w:val="23"/>
        </w:rPr>
        <w:tab/>
        <w:t>том</w:t>
      </w:r>
      <w:r>
        <w:rPr>
          <w:w w:val="105"/>
          <w:sz w:val="23"/>
        </w:rPr>
        <w:tab/>
        <w:t>числе</w:t>
      </w:r>
      <w:r>
        <w:rPr>
          <w:spacing w:val="-58"/>
          <w:w w:val="105"/>
          <w:sz w:val="23"/>
        </w:rPr>
        <w:t xml:space="preserve"> </w:t>
      </w:r>
      <w:r>
        <w:rPr>
          <w:w w:val="105"/>
          <w:sz w:val="23"/>
        </w:rPr>
        <w:t>при</w:t>
      </w:r>
      <w:r>
        <w:rPr>
          <w:spacing w:val="-1"/>
          <w:w w:val="105"/>
          <w:sz w:val="23"/>
        </w:rPr>
        <w:t xml:space="preserve"> </w:t>
      </w:r>
      <w:r>
        <w:rPr>
          <w:w w:val="105"/>
          <w:sz w:val="23"/>
        </w:rPr>
        <w:t>создании</w:t>
      </w:r>
      <w:r>
        <w:rPr>
          <w:spacing w:val="9"/>
          <w:w w:val="105"/>
          <w:sz w:val="23"/>
        </w:rPr>
        <w:t xml:space="preserve"> </w:t>
      </w:r>
      <w:r>
        <w:rPr>
          <w:w w:val="105"/>
          <w:sz w:val="23"/>
        </w:rPr>
        <w:t>учебных</w:t>
      </w:r>
      <w:r>
        <w:rPr>
          <w:spacing w:val="2"/>
          <w:w w:val="105"/>
          <w:sz w:val="23"/>
        </w:rPr>
        <w:t xml:space="preserve"> </w:t>
      </w:r>
      <w:r>
        <w:rPr>
          <w:w w:val="105"/>
          <w:sz w:val="23"/>
        </w:rPr>
        <w:t>и</w:t>
      </w:r>
      <w:r>
        <w:rPr>
          <w:spacing w:val="6"/>
          <w:w w:val="105"/>
          <w:sz w:val="23"/>
        </w:rPr>
        <w:t xml:space="preserve"> </w:t>
      </w:r>
      <w:r>
        <w:rPr>
          <w:w w:val="105"/>
          <w:sz w:val="23"/>
        </w:rPr>
        <w:t>социальных</w:t>
      </w:r>
      <w:r>
        <w:rPr>
          <w:spacing w:val="-5"/>
          <w:w w:val="105"/>
          <w:sz w:val="23"/>
        </w:rPr>
        <w:t xml:space="preserve"> </w:t>
      </w:r>
      <w:r>
        <w:rPr>
          <w:w w:val="105"/>
          <w:sz w:val="23"/>
        </w:rPr>
        <w:t>проектов.</w:t>
      </w:r>
    </w:p>
    <w:p w:rsidR="007F4E71" w:rsidRDefault="002F6E5B">
      <w:pPr>
        <w:pStyle w:val="a3"/>
        <w:spacing w:before="5"/>
        <w:ind w:left="1096" w:firstLine="0"/>
      </w:pPr>
      <w:r>
        <w:t>Требования</w:t>
      </w:r>
      <w:r>
        <w:rPr>
          <w:spacing w:val="22"/>
        </w:rPr>
        <w:t xml:space="preserve"> </w:t>
      </w:r>
      <w:r>
        <w:t>к</w:t>
      </w:r>
      <w:r>
        <w:rPr>
          <w:spacing w:val="30"/>
        </w:rPr>
        <w:t xml:space="preserve"> </w:t>
      </w:r>
      <w:r>
        <w:t>предметным</w:t>
      </w:r>
      <w:r>
        <w:rPr>
          <w:spacing w:val="38"/>
        </w:rPr>
        <w:t xml:space="preserve"> </w:t>
      </w:r>
      <w:r>
        <w:t>результатам:</w:t>
      </w:r>
    </w:p>
    <w:p w:rsidR="007F4E71" w:rsidRDefault="002F6E5B" w:rsidP="00B00584">
      <w:pPr>
        <w:pStyle w:val="a4"/>
        <w:numPr>
          <w:ilvl w:val="0"/>
          <w:numId w:val="49"/>
        </w:numPr>
        <w:tabs>
          <w:tab w:val="left" w:pos="1387"/>
        </w:tabs>
        <w:spacing w:before="12" w:line="244" w:lineRule="auto"/>
        <w:ind w:right="588" w:firstLine="569"/>
        <w:jc w:val="left"/>
        <w:rPr>
          <w:sz w:val="23"/>
        </w:rPr>
      </w:pPr>
      <w:r>
        <w:rPr>
          <w:w w:val="105"/>
          <w:sz w:val="23"/>
        </w:rPr>
        <w:t>сформулированы</w:t>
      </w:r>
      <w:r>
        <w:rPr>
          <w:spacing w:val="-1"/>
          <w:w w:val="105"/>
          <w:sz w:val="23"/>
        </w:rPr>
        <w:t xml:space="preserve"> </w:t>
      </w:r>
      <w:r>
        <w:rPr>
          <w:w w:val="105"/>
          <w:sz w:val="23"/>
        </w:rPr>
        <w:t>в</w:t>
      </w:r>
      <w:r>
        <w:rPr>
          <w:spacing w:val="2"/>
          <w:w w:val="105"/>
          <w:sz w:val="23"/>
        </w:rPr>
        <w:t xml:space="preserve"> </w:t>
      </w:r>
      <w:proofErr w:type="spellStart"/>
      <w:r>
        <w:rPr>
          <w:w w:val="105"/>
          <w:sz w:val="23"/>
        </w:rPr>
        <w:t>деятельностной</w:t>
      </w:r>
      <w:proofErr w:type="spellEnd"/>
      <w:r>
        <w:rPr>
          <w:spacing w:val="8"/>
          <w:w w:val="105"/>
          <w:sz w:val="23"/>
        </w:rPr>
        <w:t xml:space="preserve"> </w:t>
      </w:r>
      <w:r>
        <w:rPr>
          <w:w w:val="105"/>
          <w:sz w:val="23"/>
        </w:rPr>
        <w:t>форме</w:t>
      </w:r>
      <w:r>
        <w:rPr>
          <w:spacing w:val="1"/>
          <w:w w:val="105"/>
          <w:sz w:val="23"/>
        </w:rPr>
        <w:t xml:space="preserve"> </w:t>
      </w:r>
      <w:r>
        <w:rPr>
          <w:w w:val="105"/>
          <w:sz w:val="23"/>
        </w:rPr>
        <w:t>с усилением</w:t>
      </w:r>
      <w:r>
        <w:rPr>
          <w:spacing w:val="3"/>
          <w:w w:val="105"/>
          <w:sz w:val="23"/>
        </w:rPr>
        <w:t xml:space="preserve"> </w:t>
      </w:r>
      <w:r>
        <w:rPr>
          <w:w w:val="105"/>
          <w:sz w:val="23"/>
        </w:rPr>
        <w:t>акцента</w:t>
      </w:r>
      <w:r>
        <w:rPr>
          <w:spacing w:val="3"/>
          <w:w w:val="105"/>
          <w:sz w:val="23"/>
        </w:rPr>
        <w:t xml:space="preserve"> </w:t>
      </w:r>
      <w:r>
        <w:rPr>
          <w:w w:val="105"/>
          <w:sz w:val="23"/>
        </w:rPr>
        <w:t>на применение</w:t>
      </w:r>
      <w:r>
        <w:rPr>
          <w:spacing w:val="-4"/>
          <w:w w:val="105"/>
          <w:sz w:val="23"/>
        </w:rPr>
        <w:t xml:space="preserve"> </w:t>
      </w:r>
      <w:r>
        <w:rPr>
          <w:w w:val="105"/>
          <w:sz w:val="23"/>
        </w:rPr>
        <w:t>знаний и</w:t>
      </w:r>
      <w:r>
        <w:rPr>
          <w:spacing w:val="-57"/>
          <w:w w:val="105"/>
          <w:sz w:val="23"/>
        </w:rPr>
        <w:t xml:space="preserve"> </w:t>
      </w:r>
      <w:r>
        <w:rPr>
          <w:w w:val="105"/>
          <w:sz w:val="23"/>
        </w:rPr>
        <w:t>конкретные</w:t>
      </w:r>
      <w:r>
        <w:rPr>
          <w:spacing w:val="1"/>
          <w:w w:val="105"/>
          <w:sz w:val="23"/>
        </w:rPr>
        <w:t xml:space="preserve"> </w:t>
      </w:r>
      <w:r>
        <w:rPr>
          <w:w w:val="105"/>
          <w:sz w:val="23"/>
        </w:rPr>
        <w:t>умения;</w:t>
      </w:r>
    </w:p>
    <w:p w:rsidR="007F4E71" w:rsidRDefault="002F6E5B" w:rsidP="00B00584">
      <w:pPr>
        <w:pStyle w:val="a4"/>
        <w:numPr>
          <w:ilvl w:val="0"/>
          <w:numId w:val="49"/>
        </w:numPr>
        <w:tabs>
          <w:tab w:val="left" w:pos="1387"/>
        </w:tabs>
        <w:spacing w:before="5" w:line="244" w:lineRule="auto"/>
        <w:ind w:right="700" w:firstLine="569"/>
        <w:jc w:val="left"/>
        <w:rPr>
          <w:sz w:val="23"/>
        </w:rPr>
      </w:pPr>
      <w:r>
        <w:rPr>
          <w:w w:val="105"/>
          <w:sz w:val="23"/>
        </w:rPr>
        <w:t>определяют</w:t>
      </w:r>
      <w:r>
        <w:rPr>
          <w:spacing w:val="41"/>
          <w:w w:val="105"/>
          <w:sz w:val="23"/>
        </w:rPr>
        <w:t xml:space="preserve"> </w:t>
      </w:r>
      <w:r>
        <w:rPr>
          <w:w w:val="105"/>
          <w:sz w:val="23"/>
        </w:rPr>
        <w:t>минимум</w:t>
      </w:r>
      <w:r>
        <w:rPr>
          <w:spacing w:val="-1"/>
          <w:w w:val="105"/>
          <w:sz w:val="23"/>
        </w:rPr>
        <w:t xml:space="preserve"> </w:t>
      </w:r>
      <w:r>
        <w:rPr>
          <w:w w:val="105"/>
          <w:sz w:val="23"/>
        </w:rPr>
        <w:t>содержания</w:t>
      </w:r>
      <w:r>
        <w:rPr>
          <w:spacing w:val="45"/>
          <w:w w:val="105"/>
          <w:sz w:val="23"/>
        </w:rPr>
        <w:t xml:space="preserve"> </w:t>
      </w:r>
      <w:r>
        <w:rPr>
          <w:w w:val="105"/>
          <w:sz w:val="23"/>
        </w:rPr>
        <w:t>гарантированного</w:t>
      </w:r>
      <w:r>
        <w:rPr>
          <w:spacing w:val="43"/>
          <w:w w:val="105"/>
          <w:sz w:val="23"/>
        </w:rPr>
        <w:t xml:space="preserve"> </w:t>
      </w:r>
      <w:r>
        <w:rPr>
          <w:w w:val="105"/>
          <w:sz w:val="23"/>
        </w:rPr>
        <w:t>государством</w:t>
      </w:r>
      <w:r>
        <w:rPr>
          <w:spacing w:val="-2"/>
          <w:w w:val="105"/>
          <w:sz w:val="23"/>
        </w:rPr>
        <w:t xml:space="preserve"> </w:t>
      </w:r>
      <w:r>
        <w:rPr>
          <w:w w:val="105"/>
          <w:sz w:val="23"/>
        </w:rPr>
        <w:t>основного</w:t>
      </w:r>
      <w:r>
        <w:rPr>
          <w:spacing w:val="44"/>
          <w:w w:val="105"/>
          <w:sz w:val="23"/>
        </w:rPr>
        <w:t xml:space="preserve"> </w:t>
      </w:r>
      <w:r>
        <w:rPr>
          <w:w w:val="105"/>
          <w:sz w:val="23"/>
        </w:rPr>
        <w:t>общего</w:t>
      </w:r>
      <w:r>
        <w:rPr>
          <w:spacing w:val="-58"/>
          <w:w w:val="105"/>
          <w:sz w:val="23"/>
        </w:rPr>
        <w:t xml:space="preserve"> </w:t>
      </w:r>
      <w:r>
        <w:rPr>
          <w:w w:val="105"/>
          <w:sz w:val="23"/>
        </w:rPr>
        <w:t>образования,</w:t>
      </w:r>
      <w:r>
        <w:rPr>
          <w:spacing w:val="-5"/>
          <w:w w:val="105"/>
          <w:sz w:val="23"/>
        </w:rPr>
        <w:t xml:space="preserve"> </w:t>
      </w:r>
      <w:r>
        <w:rPr>
          <w:w w:val="105"/>
          <w:sz w:val="23"/>
        </w:rPr>
        <w:t>построенного</w:t>
      </w:r>
      <w:r>
        <w:rPr>
          <w:spacing w:val="-5"/>
          <w:w w:val="105"/>
          <w:sz w:val="23"/>
        </w:rPr>
        <w:t xml:space="preserve"> </w:t>
      </w:r>
      <w:r>
        <w:rPr>
          <w:w w:val="105"/>
          <w:sz w:val="23"/>
        </w:rPr>
        <w:t>в</w:t>
      </w:r>
      <w:r>
        <w:rPr>
          <w:spacing w:val="6"/>
          <w:w w:val="105"/>
          <w:sz w:val="23"/>
        </w:rPr>
        <w:t xml:space="preserve"> </w:t>
      </w:r>
      <w:r>
        <w:rPr>
          <w:w w:val="105"/>
          <w:sz w:val="23"/>
        </w:rPr>
        <w:t>логике</w:t>
      </w:r>
      <w:r>
        <w:rPr>
          <w:spacing w:val="-8"/>
          <w:w w:val="105"/>
          <w:sz w:val="23"/>
        </w:rPr>
        <w:t xml:space="preserve"> </w:t>
      </w:r>
      <w:r>
        <w:rPr>
          <w:w w:val="105"/>
          <w:sz w:val="23"/>
        </w:rPr>
        <w:t>изучения</w:t>
      </w:r>
      <w:r>
        <w:rPr>
          <w:spacing w:val="2"/>
          <w:w w:val="105"/>
          <w:sz w:val="23"/>
        </w:rPr>
        <w:t xml:space="preserve"> </w:t>
      </w:r>
      <w:r>
        <w:rPr>
          <w:w w:val="105"/>
          <w:sz w:val="23"/>
        </w:rPr>
        <w:t>каждого</w:t>
      </w:r>
      <w:r>
        <w:rPr>
          <w:spacing w:val="3"/>
          <w:w w:val="105"/>
          <w:sz w:val="23"/>
        </w:rPr>
        <w:t xml:space="preserve"> </w:t>
      </w:r>
      <w:r>
        <w:rPr>
          <w:w w:val="105"/>
          <w:sz w:val="23"/>
        </w:rPr>
        <w:t>учебного</w:t>
      </w:r>
      <w:r>
        <w:rPr>
          <w:spacing w:val="-4"/>
          <w:w w:val="105"/>
          <w:sz w:val="23"/>
        </w:rPr>
        <w:t xml:space="preserve"> </w:t>
      </w:r>
      <w:r>
        <w:rPr>
          <w:w w:val="105"/>
          <w:sz w:val="23"/>
        </w:rPr>
        <w:t>предмета;</w:t>
      </w:r>
    </w:p>
    <w:p w:rsidR="007F4E71" w:rsidRDefault="002F6E5B" w:rsidP="00B00584">
      <w:pPr>
        <w:pStyle w:val="a4"/>
        <w:numPr>
          <w:ilvl w:val="0"/>
          <w:numId w:val="49"/>
        </w:numPr>
        <w:tabs>
          <w:tab w:val="left" w:pos="1387"/>
          <w:tab w:val="left" w:pos="2843"/>
          <w:tab w:val="left" w:pos="4248"/>
          <w:tab w:val="left" w:pos="4612"/>
          <w:tab w:val="left" w:pos="6108"/>
          <w:tab w:val="left" w:pos="7282"/>
          <w:tab w:val="left" w:pos="8547"/>
          <w:tab w:val="left" w:pos="9848"/>
        </w:tabs>
        <w:spacing w:before="5" w:line="242" w:lineRule="auto"/>
        <w:ind w:right="553" w:firstLine="569"/>
        <w:jc w:val="left"/>
        <w:rPr>
          <w:sz w:val="23"/>
        </w:rPr>
      </w:pPr>
      <w:r>
        <w:rPr>
          <w:w w:val="105"/>
          <w:sz w:val="23"/>
        </w:rPr>
        <w:t>определяют</w:t>
      </w:r>
      <w:r>
        <w:rPr>
          <w:w w:val="105"/>
          <w:sz w:val="23"/>
        </w:rPr>
        <w:tab/>
        <w:t>требования</w:t>
      </w:r>
      <w:r>
        <w:rPr>
          <w:w w:val="105"/>
          <w:sz w:val="23"/>
        </w:rPr>
        <w:tab/>
        <w:t>к</w:t>
      </w:r>
      <w:r>
        <w:rPr>
          <w:w w:val="105"/>
          <w:sz w:val="23"/>
        </w:rPr>
        <w:tab/>
        <w:t>результатам</w:t>
      </w:r>
      <w:r>
        <w:rPr>
          <w:w w:val="105"/>
          <w:sz w:val="23"/>
        </w:rPr>
        <w:tab/>
        <w:t>освоения</w:t>
      </w:r>
      <w:r>
        <w:rPr>
          <w:w w:val="105"/>
          <w:sz w:val="23"/>
        </w:rPr>
        <w:tab/>
        <w:t>программ</w:t>
      </w:r>
      <w:r>
        <w:rPr>
          <w:w w:val="105"/>
          <w:sz w:val="23"/>
        </w:rPr>
        <w:tab/>
        <w:t>основного</w:t>
      </w:r>
      <w:r>
        <w:rPr>
          <w:w w:val="105"/>
          <w:sz w:val="23"/>
        </w:rPr>
        <w:tab/>
      </w:r>
      <w:r>
        <w:rPr>
          <w:spacing w:val="-3"/>
          <w:w w:val="105"/>
          <w:sz w:val="23"/>
        </w:rPr>
        <w:t>общего</w:t>
      </w:r>
      <w:r>
        <w:rPr>
          <w:spacing w:val="-58"/>
          <w:w w:val="105"/>
          <w:sz w:val="23"/>
        </w:rPr>
        <w:t xml:space="preserve"> </w:t>
      </w:r>
      <w:r>
        <w:rPr>
          <w:w w:val="105"/>
          <w:sz w:val="23"/>
        </w:rPr>
        <w:t>образования</w:t>
      </w:r>
      <w:r>
        <w:rPr>
          <w:spacing w:val="-3"/>
          <w:w w:val="105"/>
          <w:sz w:val="23"/>
        </w:rPr>
        <w:t xml:space="preserve"> </w:t>
      </w:r>
      <w:r>
        <w:rPr>
          <w:w w:val="105"/>
          <w:sz w:val="23"/>
        </w:rPr>
        <w:t>по</w:t>
      </w:r>
      <w:r>
        <w:rPr>
          <w:spacing w:val="2"/>
          <w:w w:val="105"/>
          <w:sz w:val="23"/>
        </w:rPr>
        <w:t xml:space="preserve"> </w:t>
      </w:r>
      <w:r>
        <w:rPr>
          <w:w w:val="105"/>
          <w:sz w:val="23"/>
        </w:rPr>
        <w:t>учебным предметам</w:t>
      </w:r>
      <w:r>
        <w:rPr>
          <w:spacing w:val="2"/>
          <w:w w:val="105"/>
          <w:sz w:val="23"/>
        </w:rPr>
        <w:t xml:space="preserve"> </w:t>
      </w:r>
      <w:r>
        <w:rPr>
          <w:w w:val="105"/>
          <w:sz w:val="23"/>
        </w:rPr>
        <w:t>на</w:t>
      </w:r>
      <w:r>
        <w:rPr>
          <w:spacing w:val="2"/>
          <w:w w:val="105"/>
          <w:sz w:val="23"/>
        </w:rPr>
        <w:t xml:space="preserve"> </w:t>
      </w:r>
      <w:r>
        <w:rPr>
          <w:w w:val="105"/>
          <w:sz w:val="23"/>
        </w:rPr>
        <w:t>базовом</w:t>
      </w:r>
      <w:r>
        <w:rPr>
          <w:spacing w:val="6"/>
          <w:w w:val="105"/>
          <w:sz w:val="23"/>
        </w:rPr>
        <w:t xml:space="preserve"> </w:t>
      </w:r>
      <w:r>
        <w:rPr>
          <w:w w:val="105"/>
          <w:sz w:val="23"/>
        </w:rPr>
        <w:t>уровне;</w:t>
      </w:r>
    </w:p>
    <w:p w:rsidR="007F4E71" w:rsidRDefault="002F6E5B" w:rsidP="00B00584">
      <w:pPr>
        <w:pStyle w:val="a4"/>
        <w:numPr>
          <w:ilvl w:val="0"/>
          <w:numId w:val="49"/>
        </w:numPr>
        <w:tabs>
          <w:tab w:val="left" w:pos="1387"/>
          <w:tab w:val="left" w:pos="2735"/>
          <w:tab w:val="left" w:pos="3837"/>
          <w:tab w:val="left" w:pos="4327"/>
          <w:tab w:val="left" w:pos="5513"/>
          <w:tab w:val="left" w:pos="6600"/>
          <w:tab w:val="left" w:pos="6979"/>
          <w:tab w:val="left" w:pos="8283"/>
          <w:tab w:val="left" w:pos="9857"/>
        </w:tabs>
        <w:spacing w:before="7" w:line="244" w:lineRule="auto"/>
        <w:ind w:right="572" w:firstLine="569"/>
        <w:jc w:val="left"/>
        <w:rPr>
          <w:sz w:val="23"/>
        </w:rPr>
      </w:pPr>
      <w:r>
        <w:rPr>
          <w:w w:val="105"/>
          <w:sz w:val="23"/>
        </w:rPr>
        <w:t>усиливают</w:t>
      </w:r>
      <w:r>
        <w:rPr>
          <w:w w:val="105"/>
          <w:sz w:val="23"/>
        </w:rPr>
        <w:tab/>
        <w:t>акценты</w:t>
      </w:r>
      <w:r>
        <w:rPr>
          <w:w w:val="105"/>
          <w:sz w:val="23"/>
        </w:rPr>
        <w:tab/>
        <w:t>на</w:t>
      </w:r>
      <w:r>
        <w:rPr>
          <w:w w:val="105"/>
          <w:sz w:val="23"/>
        </w:rPr>
        <w:tab/>
        <w:t>изучение</w:t>
      </w:r>
      <w:r>
        <w:rPr>
          <w:w w:val="105"/>
          <w:sz w:val="23"/>
        </w:rPr>
        <w:tab/>
        <w:t>явлений</w:t>
      </w:r>
      <w:r>
        <w:rPr>
          <w:w w:val="105"/>
          <w:sz w:val="23"/>
        </w:rPr>
        <w:tab/>
        <w:t>и</w:t>
      </w:r>
      <w:r>
        <w:rPr>
          <w:w w:val="105"/>
          <w:sz w:val="23"/>
        </w:rPr>
        <w:tab/>
        <w:t>процессов</w:t>
      </w:r>
      <w:r>
        <w:rPr>
          <w:w w:val="105"/>
          <w:sz w:val="23"/>
        </w:rPr>
        <w:tab/>
        <w:t>современной</w:t>
      </w:r>
      <w:r>
        <w:rPr>
          <w:w w:val="105"/>
          <w:sz w:val="23"/>
        </w:rPr>
        <w:tab/>
      </w:r>
      <w:r>
        <w:rPr>
          <w:spacing w:val="-3"/>
          <w:w w:val="105"/>
          <w:sz w:val="23"/>
        </w:rPr>
        <w:t>России</w:t>
      </w:r>
      <w:r>
        <w:rPr>
          <w:spacing w:val="-58"/>
          <w:w w:val="105"/>
          <w:sz w:val="23"/>
        </w:rPr>
        <w:t xml:space="preserve"> </w:t>
      </w:r>
      <w:r>
        <w:rPr>
          <w:w w:val="105"/>
          <w:sz w:val="23"/>
        </w:rPr>
        <w:t>и</w:t>
      </w:r>
      <w:r>
        <w:rPr>
          <w:spacing w:val="-1"/>
          <w:w w:val="105"/>
          <w:sz w:val="23"/>
        </w:rPr>
        <w:t xml:space="preserve"> </w:t>
      </w:r>
      <w:r>
        <w:rPr>
          <w:w w:val="105"/>
          <w:sz w:val="23"/>
        </w:rPr>
        <w:t>мира в</w:t>
      </w:r>
      <w:r>
        <w:rPr>
          <w:spacing w:val="-1"/>
          <w:w w:val="105"/>
          <w:sz w:val="23"/>
        </w:rPr>
        <w:t xml:space="preserve"> </w:t>
      </w:r>
      <w:r>
        <w:rPr>
          <w:w w:val="105"/>
          <w:sz w:val="23"/>
        </w:rPr>
        <w:t>целом,</w:t>
      </w:r>
      <w:r>
        <w:rPr>
          <w:spacing w:val="6"/>
          <w:w w:val="105"/>
          <w:sz w:val="23"/>
        </w:rPr>
        <w:t xml:space="preserve"> </w:t>
      </w:r>
      <w:r>
        <w:rPr>
          <w:w w:val="105"/>
          <w:sz w:val="23"/>
        </w:rPr>
        <w:t>современного</w:t>
      </w:r>
      <w:r>
        <w:rPr>
          <w:spacing w:val="6"/>
          <w:w w:val="105"/>
          <w:sz w:val="23"/>
        </w:rPr>
        <w:t xml:space="preserve"> </w:t>
      </w:r>
      <w:r>
        <w:rPr>
          <w:w w:val="105"/>
          <w:sz w:val="23"/>
        </w:rPr>
        <w:t>состояния</w:t>
      </w:r>
      <w:r>
        <w:rPr>
          <w:spacing w:val="-1"/>
          <w:w w:val="105"/>
          <w:sz w:val="23"/>
        </w:rPr>
        <w:t xml:space="preserve"> </w:t>
      </w:r>
      <w:r>
        <w:rPr>
          <w:w w:val="105"/>
          <w:sz w:val="23"/>
        </w:rPr>
        <w:t>науки.</w:t>
      </w:r>
    </w:p>
    <w:p w:rsidR="007F4E71" w:rsidRDefault="007F4E71">
      <w:pPr>
        <w:pStyle w:val="a3"/>
        <w:spacing w:before="2"/>
        <w:ind w:left="0" w:firstLine="0"/>
        <w:jc w:val="left"/>
        <w:rPr>
          <w:sz w:val="29"/>
        </w:rPr>
      </w:pPr>
    </w:p>
    <w:p w:rsidR="007F4E71" w:rsidRDefault="002F6E5B" w:rsidP="00B00584">
      <w:pPr>
        <w:pStyle w:val="2"/>
        <w:numPr>
          <w:ilvl w:val="1"/>
          <w:numId w:val="48"/>
        </w:numPr>
        <w:tabs>
          <w:tab w:val="left" w:pos="840"/>
        </w:tabs>
        <w:spacing w:line="247" w:lineRule="auto"/>
        <w:ind w:right="568" w:hanging="4799"/>
      </w:pPr>
      <w:r>
        <w:t>СИСТЕМА</w:t>
      </w:r>
      <w:r>
        <w:rPr>
          <w:spacing w:val="31"/>
        </w:rPr>
        <w:t xml:space="preserve"> </w:t>
      </w:r>
      <w:r>
        <w:t>ОЦЕНКИ</w:t>
      </w:r>
      <w:r>
        <w:rPr>
          <w:spacing w:val="32"/>
        </w:rPr>
        <w:t xml:space="preserve"> </w:t>
      </w:r>
      <w:r>
        <w:t>ДОСТИЖЕНИЯ</w:t>
      </w:r>
      <w:r>
        <w:rPr>
          <w:spacing w:val="31"/>
        </w:rPr>
        <w:t xml:space="preserve"> </w:t>
      </w:r>
      <w:r>
        <w:t>ПЛАНИРУЕМЫХ</w:t>
      </w:r>
      <w:r>
        <w:rPr>
          <w:spacing w:val="29"/>
        </w:rPr>
        <w:t xml:space="preserve"> </w:t>
      </w:r>
      <w:r>
        <w:t>РЕЗУЛЬТАТОВ</w:t>
      </w:r>
      <w:r>
        <w:rPr>
          <w:spacing w:val="33"/>
        </w:rPr>
        <w:t xml:space="preserve"> </w:t>
      </w:r>
      <w:r>
        <w:t>ОСВОЕНИЯ</w:t>
      </w:r>
      <w:r>
        <w:rPr>
          <w:spacing w:val="-55"/>
        </w:rPr>
        <w:t xml:space="preserve"> </w:t>
      </w:r>
      <w:r>
        <w:t>ООП</w:t>
      </w:r>
    </w:p>
    <w:p w:rsidR="007F4E71" w:rsidRDefault="002F6E5B" w:rsidP="00B00584">
      <w:pPr>
        <w:pStyle w:val="a4"/>
        <w:numPr>
          <w:ilvl w:val="2"/>
          <w:numId w:val="48"/>
        </w:numPr>
        <w:tabs>
          <w:tab w:val="left" w:pos="1270"/>
        </w:tabs>
        <w:spacing w:before="2"/>
        <w:ind w:hanging="544"/>
        <w:jc w:val="left"/>
        <w:rPr>
          <w:b/>
          <w:sz w:val="23"/>
        </w:rPr>
      </w:pPr>
      <w:r>
        <w:rPr>
          <w:b/>
          <w:sz w:val="23"/>
        </w:rPr>
        <w:t>ОБЩИЕ</w:t>
      </w:r>
      <w:r>
        <w:rPr>
          <w:b/>
          <w:spacing w:val="44"/>
          <w:sz w:val="23"/>
        </w:rPr>
        <w:t xml:space="preserve"> </w:t>
      </w:r>
      <w:r>
        <w:rPr>
          <w:b/>
          <w:sz w:val="23"/>
        </w:rPr>
        <w:t>ПОЛОЖЕНИЯ</w:t>
      </w:r>
    </w:p>
    <w:p w:rsidR="007F4E71" w:rsidRDefault="002F6E5B" w:rsidP="00B00584">
      <w:pPr>
        <w:pStyle w:val="a4"/>
        <w:numPr>
          <w:ilvl w:val="3"/>
          <w:numId w:val="48"/>
        </w:numPr>
        <w:tabs>
          <w:tab w:val="left" w:pos="1874"/>
          <w:tab w:val="left" w:pos="3948"/>
          <w:tab w:val="left" w:pos="7212"/>
        </w:tabs>
        <w:spacing w:before="58" w:line="247" w:lineRule="auto"/>
        <w:ind w:right="549" w:firstLine="706"/>
        <w:rPr>
          <w:sz w:val="23"/>
        </w:rPr>
      </w:pPr>
      <w:r>
        <w:rPr>
          <w:w w:val="105"/>
          <w:sz w:val="23"/>
        </w:rPr>
        <w:t>Система</w:t>
      </w:r>
      <w:r>
        <w:rPr>
          <w:spacing w:val="1"/>
          <w:w w:val="105"/>
          <w:sz w:val="23"/>
        </w:rPr>
        <w:t xml:space="preserve"> </w:t>
      </w:r>
      <w:r>
        <w:rPr>
          <w:w w:val="105"/>
          <w:sz w:val="23"/>
        </w:rPr>
        <w:t>оценки</w:t>
      </w:r>
      <w:r>
        <w:rPr>
          <w:spacing w:val="1"/>
          <w:w w:val="105"/>
          <w:sz w:val="23"/>
        </w:rPr>
        <w:t xml:space="preserve"> </w:t>
      </w:r>
      <w:r>
        <w:rPr>
          <w:w w:val="105"/>
          <w:sz w:val="23"/>
        </w:rPr>
        <w:t>призвана</w:t>
      </w:r>
      <w:r>
        <w:rPr>
          <w:spacing w:val="1"/>
          <w:w w:val="105"/>
          <w:sz w:val="23"/>
        </w:rPr>
        <w:t xml:space="preserve"> </w:t>
      </w:r>
      <w:r>
        <w:rPr>
          <w:w w:val="105"/>
          <w:sz w:val="23"/>
        </w:rPr>
        <w:t>способствовать</w:t>
      </w:r>
      <w:r>
        <w:rPr>
          <w:spacing w:val="1"/>
          <w:w w:val="105"/>
          <w:sz w:val="23"/>
        </w:rPr>
        <w:t xml:space="preserve"> </w:t>
      </w:r>
      <w:r>
        <w:rPr>
          <w:w w:val="105"/>
          <w:sz w:val="23"/>
        </w:rPr>
        <w:t>поддержанию</w:t>
      </w:r>
      <w:r>
        <w:rPr>
          <w:spacing w:val="1"/>
          <w:w w:val="105"/>
          <w:sz w:val="23"/>
        </w:rPr>
        <w:t xml:space="preserve"> </w:t>
      </w:r>
      <w:r>
        <w:rPr>
          <w:w w:val="105"/>
          <w:sz w:val="23"/>
        </w:rPr>
        <w:t>единства</w:t>
      </w:r>
      <w:r>
        <w:rPr>
          <w:spacing w:val="1"/>
          <w:w w:val="105"/>
          <w:sz w:val="23"/>
        </w:rPr>
        <w:t xml:space="preserve"> </w:t>
      </w:r>
      <w:r>
        <w:rPr>
          <w:w w:val="105"/>
          <w:sz w:val="23"/>
        </w:rPr>
        <w:t>всей</w:t>
      </w:r>
      <w:r>
        <w:rPr>
          <w:spacing w:val="1"/>
          <w:w w:val="105"/>
          <w:sz w:val="23"/>
        </w:rPr>
        <w:t xml:space="preserve"> </w:t>
      </w:r>
      <w:r>
        <w:rPr>
          <w:w w:val="105"/>
          <w:sz w:val="23"/>
        </w:rPr>
        <w:t>системы</w:t>
      </w:r>
      <w:r>
        <w:rPr>
          <w:spacing w:val="1"/>
          <w:w w:val="105"/>
          <w:sz w:val="23"/>
        </w:rPr>
        <w:t xml:space="preserve"> </w:t>
      </w:r>
      <w:r>
        <w:rPr>
          <w:w w:val="105"/>
          <w:sz w:val="23"/>
        </w:rPr>
        <w:t>образования, обеспечению преемственности в системе непрерывного образования. Её основными</w:t>
      </w:r>
      <w:r>
        <w:rPr>
          <w:spacing w:val="1"/>
          <w:w w:val="105"/>
          <w:sz w:val="23"/>
        </w:rPr>
        <w:t xml:space="preserve"> </w:t>
      </w:r>
      <w:r>
        <w:rPr>
          <w:w w:val="105"/>
          <w:sz w:val="23"/>
        </w:rPr>
        <w:t>функциями</w:t>
      </w:r>
      <w:r>
        <w:rPr>
          <w:spacing w:val="1"/>
          <w:w w:val="105"/>
          <w:sz w:val="23"/>
        </w:rPr>
        <w:t xml:space="preserve"> </w:t>
      </w:r>
      <w:r>
        <w:rPr>
          <w:w w:val="105"/>
          <w:sz w:val="23"/>
        </w:rPr>
        <w:t>являются:</w:t>
      </w:r>
      <w:r>
        <w:rPr>
          <w:spacing w:val="1"/>
          <w:w w:val="105"/>
          <w:sz w:val="23"/>
        </w:rPr>
        <w:t xml:space="preserve"> </w:t>
      </w:r>
      <w:r>
        <w:rPr>
          <w:w w:val="105"/>
          <w:sz w:val="23"/>
        </w:rPr>
        <w:t>ориентация</w:t>
      </w:r>
      <w:r>
        <w:rPr>
          <w:spacing w:val="1"/>
          <w:w w:val="105"/>
          <w:sz w:val="23"/>
        </w:rPr>
        <w:t xml:space="preserve"> </w:t>
      </w:r>
      <w:r>
        <w:rPr>
          <w:w w:val="105"/>
          <w:sz w:val="23"/>
        </w:rPr>
        <w:t>образовательного</w:t>
      </w:r>
      <w:r>
        <w:rPr>
          <w:spacing w:val="1"/>
          <w:w w:val="105"/>
          <w:sz w:val="23"/>
        </w:rPr>
        <w:t xml:space="preserve"> </w:t>
      </w:r>
      <w:r>
        <w:rPr>
          <w:w w:val="105"/>
          <w:sz w:val="23"/>
        </w:rPr>
        <w:t>процесса</w:t>
      </w:r>
      <w:r>
        <w:rPr>
          <w:spacing w:val="1"/>
          <w:w w:val="105"/>
          <w:sz w:val="23"/>
        </w:rPr>
        <w:t xml:space="preserve"> </w:t>
      </w:r>
      <w:r>
        <w:rPr>
          <w:w w:val="105"/>
          <w:sz w:val="23"/>
        </w:rPr>
        <w:t>на</w:t>
      </w:r>
      <w:r>
        <w:rPr>
          <w:spacing w:val="1"/>
          <w:w w:val="105"/>
          <w:sz w:val="23"/>
        </w:rPr>
        <w:t xml:space="preserve"> </w:t>
      </w:r>
      <w:r>
        <w:rPr>
          <w:w w:val="105"/>
          <w:sz w:val="23"/>
        </w:rPr>
        <w:t>достижение</w:t>
      </w:r>
      <w:r>
        <w:rPr>
          <w:spacing w:val="1"/>
          <w:w w:val="105"/>
          <w:sz w:val="23"/>
        </w:rPr>
        <w:t xml:space="preserve"> </w:t>
      </w:r>
      <w:r>
        <w:rPr>
          <w:w w:val="105"/>
          <w:sz w:val="23"/>
        </w:rPr>
        <w:t>планируемых</w:t>
      </w:r>
      <w:r>
        <w:rPr>
          <w:spacing w:val="1"/>
          <w:w w:val="105"/>
          <w:sz w:val="23"/>
        </w:rPr>
        <w:t xml:space="preserve"> </w:t>
      </w:r>
      <w:r>
        <w:rPr>
          <w:w w:val="105"/>
          <w:sz w:val="23"/>
        </w:rPr>
        <w:t xml:space="preserve">результатов   </w:t>
      </w:r>
      <w:r>
        <w:rPr>
          <w:spacing w:val="5"/>
          <w:w w:val="105"/>
          <w:sz w:val="23"/>
        </w:rPr>
        <w:t xml:space="preserve"> </w:t>
      </w:r>
      <w:r w:rsidR="00887157">
        <w:rPr>
          <w:w w:val="105"/>
          <w:sz w:val="23"/>
        </w:rPr>
        <w:t xml:space="preserve">освоения </w:t>
      </w:r>
      <w:r>
        <w:rPr>
          <w:w w:val="105"/>
          <w:sz w:val="23"/>
        </w:rPr>
        <w:t>О</w:t>
      </w:r>
      <w:r w:rsidR="00887157">
        <w:rPr>
          <w:w w:val="105"/>
          <w:sz w:val="23"/>
        </w:rPr>
        <w:t xml:space="preserve">ОП </w:t>
      </w:r>
      <w:r>
        <w:rPr>
          <w:w w:val="105"/>
          <w:sz w:val="23"/>
        </w:rPr>
        <w:t>ООО</w:t>
      </w:r>
    </w:p>
    <w:p w:rsidR="007F4E71" w:rsidRDefault="002F6E5B">
      <w:pPr>
        <w:pStyle w:val="a3"/>
        <w:spacing w:line="244" w:lineRule="auto"/>
        <w:ind w:right="552" w:firstLine="0"/>
      </w:pPr>
      <w:r>
        <w:rPr>
          <w:w w:val="105"/>
        </w:rPr>
        <w:t>и</w:t>
      </w:r>
      <w:r>
        <w:rPr>
          <w:spacing w:val="1"/>
          <w:w w:val="105"/>
        </w:rPr>
        <w:t xml:space="preserve"> </w:t>
      </w:r>
      <w:r>
        <w:rPr>
          <w:w w:val="105"/>
        </w:rPr>
        <w:t>обеспечение</w:t>
      </w:r>
      <w:r>
        <w:rPr>
          <w:spacing w:val="1"/>
          <w:w w:val="105"/>
        </w:rPr>
        <w:t xml:space="preserve"> </w:t>
      </w:r>
      <w:r>
        <w:rPr>
          <w:w w:val="105"/>
        </w:rPr>
        <w:t>эффективной</w:t>
      </w:r>
      <w:r>
        <w:rPr>
          <w:spacing w:val="1"/>
          <w:w w:val="105"/>
        </w:rPr>
        <w:t xml:space="preserve"> </w:t>
      </w:r>
      <w:r>
        <w:rPr>
          <w:w w:val="105"/>
        </w:rPr>
        <w:t>обратной</w:t>
      </w:r>
      <w:r>
        <w:rPr>
          <w:spacing w:val="1"/>
          <w:w w:val="105"/>
        </w:rPr>
        <w:t xml:space="preserve"> </w:t>
      </w:r>
      <w:r>
        <w:rPr>
          <w:w w:val="105"/>
        </w:rPr>
        <w:t>связи,</w:t>
      </w:r>
      <w:r>
        <w:rPr>
          <w:spacing w:val="1"/>
          <w:w w:val="105"/>
        </w:rPr>
        <w:t xml:space="preserve"> </w:t>
      </w:r>
      <w:r>
        <w:rPr>
          <w:w w:val="105"/>
        </w:rPr>
        <w:t>позволяющей</w:t>
      </w:r>
      <w:r>
        <w:rPr>
          <w:spacing w:val="1"/>
          <w:w w:val="105"/>
        </w:rPr>
        <w:t xml:space="preserve"> </w:t>
      </w:r>
      <w:r>
        <w:rPr>
          <w:w w:val="105"/>
        </w:rPr>
        <w:t>осуществлять</w:t>
      </w:r>
      <w:r>
        <w:rPr>
          <w:spacing w:val="1"/>
          <w:w w:val="105"/>
        </w:rPr>
        <w:t xml:space="preserve"> </w:t>
      </w:r>
      <w:r>
        <w:rPr>
          <w:w w:val="105"/>
        </w:rPr>
        <w:t>управление</w:t>
      </w:r>
      <w:r>
        <w:rPr>
          <w:spacing w:val="1"/>
          <w:w w:val="105"/>
        </w:rPr>
        <w:t xml:space="preserve"> </w:t>
      </w:r>
      <w:r>
        <w:rPr>
          <w:w w:val="105"/>
        </w:rPr>
        <w:t>образовательным</w:t>
      </w:r>
      <w:r>
        <w:rPr>
          <w:spacing w:val="2"/>
          <w:w w:val="105"/>
        </w:rPr>
        <w:t xml:space="preserve"> </w:t>
      </w:r>
      <w:r>
        <w:rPr>
          <w:w w:val="105"/>
        </w:rPr>
        <w:t>процессом.</w:t>
      </w:r>
    </w:p>
    <w:p w:rsidR="007F4E71" w:rsidRDefault="002F6E5B" w:rsidP="00B00584">
      <w:pPr>
        <w:pStyle w:val="a4"/>
        <w:numPr>
          <w:ilvl w:val="3"/>
          <w:numId w:val="48"/>
        </w:numPr>
        <w:tabs>
          <w:tab w:val="left" w:pos="1874"/>
        </w:tabs>
        <w:spacing w:before="4" w:line="249" w:lineRule="auto"/>
        <w:ind w:right="577" w:firstLine="706"/>
        <w:rPr>
          <w:sz w:val="23"/>
        </w:rPr>
      </w:pPr>
      <w:r>
        <w:rPr>
          <w:w w:val="105"/>
          <w:sz w:val="23"/>
        </w:rPr>
        <w:t xml:space="preserve">Основными        направлениями        и        целями       </w:t>
      </w:r>
      <w:r>
        <w:rPr>
          <w:spacing w:val="1"/>
          <w:w w:val="105"/>
          <w:sz w:val="23"/>
        </w:rPr>
        <w:t xml:space="preserve"> </w:t>
      </w:r>
      <w:r>
        <w:rPr>
          <w:w w:val="105"/>
          <w:sz w:val="23"/>
        </w:rPr>
        <w:t>оценочной        деятельности</w:t>
      </w:r>
      <w:r>
        <w:rPr>
          <w:spacing w:val="-58"/>
          <w:w w:val="105"/>
          <w:sz w:val="23"/>
        </w:rPr>
        <w:t xml:space="preserve"> </w:t>
      </w:r>
      <w:r>
        <w:rPr>
          <w:w w:val="105"/>
          <w:sz w:val="23"/>
        </w:rPr>
        <w:lastRenderedPageBreak/>
        <w:t>в</w:t>
      </w:r>
      <w:r>
        <w:rPr>
          <w:spacing w:val="-3"/>
          <w:w w:val="105"/>
          <w:sz w:val="23"/>
        </w:rPr>
        <w:t xml:space="preserve"> </w:t>
      </w:r>
      <w:r>
        <w:rPr>
          <w:w w:val="105"/>
          <w:sz w:val="23"/>
        </w:rPr>
        <w:t>образовательной</w:t>
      </w:r>
      <w:r>
        <w:rPr>
          <w:spacing w:val="9"/>
          <w:w w:val="105"/>
          <w:sz w:val="23"/>
        </w:rPr>
        <w:t xml:space="preserve"> </w:t>
      </w:r>
      <w:r>
        <w:rPr>
          <w:w w:val="105"/>
          <w:sz w:val="23"/>
        </w:rPr>
        <w:t>организации</w:t>
      </w:r>
      <w:r>
        <w:rPr>
          <w:spacing w:val="3"/>
          <w:w w:val="105"/>
          <w:sz w:val="23"/>
        </w:rPr>
        <w:t xml:space="preserve"> </w:t>
      </w:r>
      <w:r>
        <w:rPr>
          <w:w w:val="105"/>
          <w:sz w:val="23"/>
        </w:rPr>
        <w:t>являются:</w:t>
      </w:r>
    </w:p>
    <w:p w:rsidR="007F4E71" w:rsidRDefault="002F6E5B">
      <w:pPr>
        <w:pStyle w:val="a3"/>
        <w:spacing w:line="252" w:lineRule="auto"/>
        <w:ind w:right="548"/>
      </w:pPr>
      <w:r>
        <w:rPr>
          <w:w w:val="105"/>
        </w:rPr>
        <w:t>оценка</w:t>
      </w:r>
      <w:r>
        <w:rPr>
          <w:spacing w:val="1"/>
          <w:w w:val="105"/>
        </w:rPr>
        <w:t xml:space="preserve"> </w:t>
      </w:r>
      <w:r>
        <w:rPr>
          <w:w w:val="105"/>
        </w:rPr>
        <w:t>образовательных</w:t>
      </w:r>
      <w:r>
        <w:rPr>
          <w:spacing w:val="1"/>
          <w:w w:val="105"/>
        </w:rPr>
        <w:t xml:space="preserve"> </w:t>
      </w:r>
      <w:r>
        <w:rPr>
          <w:w w:val="105"/>
        </w:rPr>
        <w:t>достижений</w:t>
      </w:r>
      <w:r>
        <w:rPr>
          <w:spacing w:val="1"/>
          <w:w w:val="105"/>
        </w:rPr>
        <w:t xml:space="preserve"> </w:t>
      </w:r>
      <w:r>
        <w:rPr>
          <w:w w:val="105"/>
        </w:rPr>
        <w:t>обучающихся</w:t>
      </w:r>
      <w:r>
        <w:rPr>
          <w:spacing w:val="1"/>
          <w:w w:val="105"/>
        </w:rPr>
        <w:t xml:space="preserve"> </w:t>
      </w:r>
      <w:r>
        <w:rPr>
          <w:w w:val="105"/>
        </w:rPr>
        <w:t>на</w:t>
      </w:r>
      <w:r>
        <w:rPr>
          <w:spacing w:val="1"/>
          <w:w w:val="105"/>
        </w:rPr>
        <w:t xml:space="preserve"> </w:t>
      </w:r>
      <w:r>
        <w:rPr>
          <w:w w:val="105"/>
        </w:rPr>
        <w:t>различных</w:t>
      </w:r>
      <w:r>
        <w:rPr>
          <w:spacing w:val="1"/>
          <w:w w:val="105"/>
        </w:rPr>
        <w:t xml:space="preserve"> </w:t>
      </w:r>
      <w:r>
        <w:rPr>
          <w:w w:val="105"/>
        </w:rPr>
        <w:t>этапах</w:t>
      </w:r>
      <w:r>
        <w:rPr>
          <w:spacing w:val="1"/>
          <w:w w:val="105"/>
        </w:rPr>
        <w:t xml:space="preserve"> </w:t>
      </w:r>
      <w:r>
        <w:rPr>
          <w:w w:val="105"/>
        </w:rPr>
        <w:t>обучения</w:t>
      </w:r>
      <w:r>
        <w:rPr>
          <w:spacing w:val="1"/>
          <w:w w:val="105"/>
        </w:rPr>
        <w:t xml:space="preserve"> </w:t>
      </w:r>
      <w:r>
        <w:rPr>
          <w:w w:val="105"/>
        </w:rPr>
        <w:t>как</w:t>
      </w:r>
      <w:r>
        <w:rPr>
          <w:spacing w:val="1"/>
          <w:w w:val="105"/>
        </w:rPr>
        <w:t xml:space="preserve"> </w:t>
      </w:r>
      <w:r>
        <w:rPr>
          <w:w w:val="105"/>
        </w:rPr>
        <w:t>основа</w:t>
      </w:r>
      <w:r>
        <w:rPr>
          <w:spacing w:val="1"/>
          <w:w w:val="105"/>
        </w:rPr>
        <w:t xml:space="preserve"> </w:t>
      </w:r>
      <w:r>
        <w:rPr>
          <w:w w:val="105"/>
        </w:rPr>
        <w:t>их</w:t>
      </w:r>
      <w:r>
        <w:rPr>
          <w:spacing w:val="1"/>
          <w:w w:val="105"/>
        </w:rPr>
        <w:t xml:space="preserve"> </w:t>
      </w:r>
      <w:r>
        <w:rPr>
          <w:w w:val="105"/>
        </w:rPr>
        <w:t>промежуточной</w:t>
      </w:r>
      <w:r>
        <w:rPr>
          <w:spacing w:val="1"/>
          <w:w w:val="105"/>
        </w:rPr>
        <w:t xml:space="preserve"> </w:t>
      </w:r>
      <w:r>
        <w:rPr>
          <w:w w:val="105"/>
        </w:rPr>
        <w:t>и</w:t>
      </w:r>
      <w:r>
        <w:rPr>
          <w:spacing w:val="1"/>
          <w:w w:val="105"/>
        </w:rPr>
        <w:t xml:space="preserve"> </w:t>
      </w:r>
      <w:r>
        <w:rPr>
          <w:w w:val="105"/>
        </w:rPr>
        <w:t>итоговой</w:t>
      </w:r>
      <w:r>
        <w:rPr>
          <w:spacing w:val="1"/>
          <w:w w:val="105"/>
        </w:rPr>
        <w:t xml:space="preserve"> </w:t>
      </w:r>
      <w:r>
        <w:rPr>
          <w:w w:val="105"/>
        </w:rPr>
        <w:t>аттестации,</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основа</w:t>
      </w:r>
      <w:r>
        <w:rPr>
          <w:spacing w:val="1"/>
          <w:w w:val="105"/>
        </w:rPr>
        <w:t xml:space="preserve"> </w:t>
      </w:r>
      <w:r>
        <w:rPr>
          <w:w w:val="105"/>
        </w:rPr>
        <w:t>процедур</w:t>
      </w:r>
      <w:r>
        <w:rPr>
          <w:spacing w:val="1"/>
          <w:w w:val="105"/>
        </w:rPr>
        <w:t xml:space="preserve"> </w:t>
      </w:r>
      <w:r>
        <w:rPr>
          <w:w w:val="105"/>
        </w:rPr>
        <w:t>внутреннего</w:t>
      </w:r>
      <w:r>
        <w:rPr>
          <w:spacing w:val="1"/>
          <w:w w:val="105"/>
        </w:rPr>
        <w:t xml:space="preserve"> </w:t>
      </w:r>
      <w:r>
        <w:rPr>
          <w:w w:val="105"/>
        </w:rPr>
        <w:t>мониторинга</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мониторинговых</w:t>
      </w:r>
      <w:r>
        <w:rPr>
          <w:spacing w:val="1"/>
          <w:w w:val="105"/>
        </w:rPr>
        <w:t xml:space="preserve"> </w:t>
      </w:r>
      <w:r>
        <w:rPr>
          <w:w w:val="105"/>
        </w:rPr>
        <w:t>исследований</w:t>
      </w:r>
      <w:r>
        <w:rPr>
          <w:spacing w:val="1"/>
          <w:w w:val="105"/>
        </w:rPr>
        <w:t xml:space="preserve"> </w:t>
      </w:r>
      <w:r>
        <w:rPr>
          <w:w w:val="105"/>
        </w:rPr>
        <w:t>муниципального,</w:t>
      </w:r>
      <w:r>
        <w:rPr>
          <w:spacing w:val="1"/>
          <w:w w:val="105"/>
        </w:rPr>
        <w:t xml:space="preserve"> </w:t>
      </w:r>
      <w:r>
        <w:rPr>
          <w:w w:val="105"/>
        </w:rPr>
        <w:t>регионального</w:t>
      </w:r>
      <w:r>
        <w:rPr>
          <w:spacing w:val="1"/>
          <w:w w:val="105"/>
        </w:rPr>
        <w:t xml:space="preserve"> </w:t>
      </w:r>
      <w:r>
        <w:rPr>
          <w:w w:val="105"/>
        </w:rPr>
        <w:t>и</w:t>
      </w:r>
      <w:r>
        <w:rPr>
          <w:spacing w:val="1"/>
          <w:w w:val="105"/>
        </w:rPr>
        <w:t xml:space="preserve"> </w:t>
      </w:r>
      <w:r>
        <w:rPr>
          <w:w w:val="105"/>
        </w:rPr>
        <w:t>федерального</w:t>
      </w:r>
      <w:r>
        <w:rPr>
          <w:spacing w:val="1"/>
          <w:w w:val="105"/>
        </w:rPr>
        <w:t xml:space="preserve"> </w:t>
      </w:r>
      <w:r>
        <w:rPr>
          <w:w w:val="105"/>
        </w:rPr>
        <w:t>уровней;</w:t>
      </w:r>
      <w:r>
        <w:rPr>
          <w:spacing w:val="1"/>
          <w:w w:val="105"/>
        </w:rPr>
        <w:t xml:space="preserve"> </w:t>
      </w:r>
      <w:r>
        <w:rPr>
          <w:w w:val="105"/>
        </w:rPr>
        <w:t>оценка</w:t>
      </w:r>
      <w:r>
        <w:rPr>
          <w:spacing w:val="1"/>
          <w:w w:val="105"/>
        </w:rPr>
        <w:t xml:space="preserve"> </w:t>
      </w:r>
      <w:r>
        <w:rPr>
          <w:w w:val="105"/>
        </w:rPr>
        <w:t>результатов</w:t>
      </w:r>
      <w:r>
        <w:rPr>
          <w:spacing w:val="1"/>
          <w:w w:val="105"/>
        </w:rPr>
        <w:t xml:space="preserve"> </w:t>
      </w:r>
      <w:r>
        <w:rPr>
          <w:w w:val="105"/>
        </w:rPr>
        <w:t>деятельности</w:t>
      </w:r>
      <w:r>
        <w:rPr>
          <w:spacing w:val="1"/>
          <w:w w:val="105"/>
        </w:rPr>
        <w:t xml:space="preserve"> </w:t>
      </w:r>
      <w:r>
        <w:rPr>
          <w:w w:val="105"/>
        </w:rPr>
        <w:t>педагогических</w:t>
      </w:r>
      <w:r>
        <w:rPr>
          <w:spacing w:val="-58"/>
          <w:w w:val="105"/>
        </w:rPr>
        <w:t xml:space="preserve"> </w:t>
      </w:r>
      <w:r>
        <w:rPr>
          <w:w w:val="105"/>
        </w:rPr>
        <w:t>работников</w:t>
      </w:r>
      <w:r>
        <w:rPr>
          <w:spacing w:val="4"/>
          <w:w w:val="105"/>
        </w:rPr>
        <w:t xml:space="preserve"> </w:t>
      </w:r>
      <w:r>
        <w:rPr>
          <w:w w:val="105"/>
        </w:rPr>
        <w:t>как</w:t>
      </w:r>
      <w:r>
        <w:rPr>
          <w:spacing w:val="2"/>
          <w:w w:val="105"/>
        </w:rPr>
        <w:t xml:space="preserve"> </w:t>
      </w:r>
      <w:r>
        <w:rPr>
          <w:w w:val="105"/>
        </w:rPr>
        <w:t>основа</w:t>
      </w:r>
      <w:r>
        <w:rPr>
          <w:spacing w:val="2"/>
          <w:w w:val="105"/>
        </w:rPr>
        <w:t xml:space="preserve"> </w:t>
      </w:r>
      <w:r>
        <w:rPr>
          <w:w w:val="105"/>
        </w:rPr>
        <w:t>аттестационных</w:t>
      </w:r>
      <w:r>
        <w:rPr>
          <w:spacing w:val="6"/>
          <w:w w:val="105"/>
        </w:rPr>
        <w:t xml:space="preserve"> </w:t>
      </w:r>
      <w:r>
        <w:rPr>
          <w:w w:val="105"/>
        </w:rPr>
        <w:t>процедур;</w:t>
      </w:r>
    </w:p>
    <w:p w:rsidR="007F4E71" w:rsidRDefault="002F6E5B">
      <w:pPr>
        <w:pStyle w:val="a3"/>
        <w:spacing w:line="244" w:lineRule="auto"/>
        <w:ind w:right="561"/>
      </w:pPr>
      <w:r>
        <w:rPr>
          <w:w w:val="105"/>
        </w:rPr>
        <w:t>оценка</w:t>
      </w:r>
      <w:r>
        <w:rPr>
          <w:spacing w:val="1"/>
          <w:w w:val="105"/>
        </w:rPr>
        <w:t xml:space="preserve"> </w:t>
      </w:r>
      <w:r>
        <w:rPr>
          <w:w w:val="105"/>
        </w:rPr>
        <w:t>результатов</w:t>
      </w:r>
      <w:r>
        <w:rPr>
          <w:spacing w:val="1"/>
          <w:w w:val="105"/>
        </w:rPr>
        <w:t xml:space="preserve"> </w:t>
      </w:r>
      <w:r>
        <w:rPr>
          <w:w w:val="105"/>
        </w:rPr>
        <w:t>деятельности</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как</w:t>
      </w:r>
      <w:r>
        <w:rPr>
          <w:spacing w:val="1"/>
          <w:w w:val="105"/>
        </w:rPr>
        <w:t xml:space="preserve"> </w:t>
      </w:r>
      <w:r>
        <w:rPr>
          <w:w w:val="105"/>
        </w:rPr>
        <w:t>основа</w:t>
      </w:r>
      <w:r>
        <w:rPr>
          <w:spacing w:val="1"/>
          <w:w w:val="105"/>
        </w:rPr>
        <w:t xml:space="preserve"> </w:t>
      </w:r>
      <w:proofErr w:type="spellStart"/>
      <w:r>
        <w:rPr>
          <w:w w:val="105"/>
        </w:rPr>
        <w:t>аккредитационных</w:t>
      </w:r>
      <w:proofErr w:type="spellEnd"/>
      <w:r>
        <w:rPr>
          <w:spacing w:val="-4"/>
          <w:w w:val="105"/>
        </w:rPr>
        <w:t xml:space="preserve"> </w:t>
      </w:r>
      <w:r>
        <w:rPr>
          <w:w w:val="105"/>
        </w:rPr>
        <w:t>процедур.</w:t>
      </w:r>
    </w:p>
    <w:p w:rsidR="007F4E71" w:rsidRDefault="002F6E5B" w:rsidP="00B00584">
      <w:pPr>
        <w:pStyle w:val="a4"/>
        <w:numPr>
          <w:ilvl w:val="3"/>
          <w:numId w:val="48"/>
        </w:numPr>
        <w:tabs>
          <w:tab w:val="left" w:pos="1874"/>
          <w:tab w:val="left" w:pos="3580"/>
          <w:tab w:val="left" w:pos="5176"/>
          <w:tab w:val="left" w:pos="6667"/>
          <w:tab w:val="left" w:pos="8093"/>
          <w:tab w:val="left" w:pos="8933"/>
        </w:tabs>
        <w:spacing w:line="247" w:lineRule="auto"/>
        <w:ind w:right="555" w:firstLine="706"/>
        <w:rPr>
          <w:sz w:val="23"/>
        </w:rPr>
      </w:pPr>
      <w:r>
        <w:rPr>
          <w:w w:val="105"/>
          <w:sz w:val="23"/>
        </w:rPr>
        <w:t>Основным</w:t>
      </w:r>
      <w:r>
        <w:rPr>
          <w:w w:val="105"/>
          <w:sz w:val="23"/>
        </w:rPr>
        <w:tab/>
        <w:t>объектом</w:t>
      </w:r>
      <w:r>
        <w:rPr>
          <w:w w:val="105"/>
          <w:sz w:val="23"/>
        </w:rPr>
        <w:tab/>
        <w:t>системы</w:t>
      </w:r>
      <w:r>
        <w:rPr>
          <w:w w:val="105"/>
          <w:sz w:val="23"/>
        </w:rPr>
        <w:tab/>
        <w:t>оценки,</w:t>
      </w:r>
      <w:r>
        <w:rPr>
          <w:w w:val="105"/>
          <w:sz w:val="23"/>
        </w:rPr>
        <w:tab/>
        <w:t>её</w:t>
      </w:r>
      <w:r>
        <w:rPr>
          <w:w w:val="105"/>
          <w:sz w:val="23"/>
        </w:rPr>
        <w:tab/>
      </w:r>
      <w:r>
        <w:rPr>
          <w:sz w:val="23"/>
        </w:rPr>
        <w:t>содержательной</w:t>
      </w:r>
      <w:r>
        <w:rPr>
          <w:spacing w:val="1"/>
          <w:sz w:val="23"/>
        </w:rPr>
        <w:t xml:space="preserve"> </w:t>
      </w:r>
      <w:r>
        <w:rPr>
          <w:w w:val="105"/>
          <w:sz w:val="23"/>
        </w:rPr>
        <w:t>и</w:t>
      </w:r>
      <w:r>
        <w:rPr>
          <w:spacing w:val="1"/>
          <w:w w:val="105"/>
          <w:sz w:val="23"/>
        </w:rPr>
        <w:t xml:space="preserve"> </w:t>
      </w:r>
      <w:proofErr w:type="spellStart"/>
      <w:r>
        <w:rPr>
          <w:w w:val="105"/>
          <w:sz w:val="23"/>
        </w:rPr>
        <w:t>критериальной</w:t>
      </w:r>
      <w:proofErr w:type="spellEnd"/>
      <w:r>
        <w:rPr>
          <w:spacing w:val="1"/>
          <w:w w:val="105"/>
          <w:sz w:val="23"/>
        </w:rPr>
        <w:t xml:space="preserve"> </w:t>
      </w:r>
      <w:r>
        <w:rPr>
          <w:w w:val="105"/>
          <w:sz w:val="23"/>
        </w:rPr>
        <w:t>базой</w:t>
      </w:r>
      <w:r>
        <w:rPr>
          <w:spacing w:val="1"/>
          <w:w w:val="105"/>
          <w:sz w:val="23"/>
        </w:rPr>
        <w:t xml:space="preserve"> </w:t>
      </w:r>
      <w:r>
        <w:rPr>
          <w:w w:val="105"/>
          <w:sz w:val="23"/>
        </w:rPr>
        <w:t>выступают</w:t>
      </w:r>
      <w:r>
        <w:rPr>
          <w:spacing w:val="1"/>
          <w:w w:val="105"/>
          <w:sz w:val="23"/>
        </w:rPr>
        <w:t xml:space="preserve"> </w:t>
      </w:r>
      <w:r>
        <w:rPr>
          <w:w w:val="105"/>
          <w:sz w:val="23"/>
        </w:rPr>
        <w:t>требования</w:t>
      </w:r>
      <w:r>
        <w:rPr>
          <w:spacing w:val="1"/>
          <w:w w:val="105"/>
          <w:sz w:val="23"/>
        </w:rPr>
        <w:t xml:space="preserve"> </w:t>
      </w:r>
      <w:r>
        <w:rPr>
          <w:w w:val="105"/>
          <w:sz w:val="23"/>
        </w:rPr>
        <w:t>ФГОС</w:t>
      </w:r>
      <w:r>
        <w:rPr>
          <w:spacing w:val="1"/>
          <w:w w:val="105"/>
          <w:sz w:val="23"/>
        </w:rPr>
        <w:t xml:space="preserve"> </w:t>
      </w:r>
      <w:r>
        <w:rPr>
          <w:w w:val="105"/>
          <w:sz w:val="23"/>
        </w:rPr>
        <w:t>ООО,</w:t>
      </w:r>
      <w:r>
        <w:rPr>
          <w:spacing w:val="1"/>
          <w:w w:val="105"/>
          <w:sz w:val="23"/>
        </w:rPr>
        <w:t xml:space="preserve"> </w:t>
      </w:r>
      <w:r>
        <w:rPr>
          <w:w w:val="105"/>
          <w:sz w:val="23"/>
        </w:rPr>
        <w:t>которые</w:t>
      </w:r>
      <w:r>
        <w:rPr>
          <w:spacing w:val="1"/>
          <w:w w:val="105"/>
          <w:sz w:val="23"/>
        </w:rPr>
        <w:t xml:space="preserve"> </w:t>
      </w:r>
      <w:r>
        <w:rPr>
          <w:w w:val="105"/>
          <w:sz w:val="23"/>
        </w:rPr>
        <w:t>конкретизируются</w:t>
      </w:r>
      <w:r>
        <w:rPr>
          <w:spacing w:val="1"/>
          <w:w w:val="105"/>
          <w:sz w:val="23"/>
        </w:rPr>
        <w:t xml:space="preserve"> </w:t>
      </w:r>
      <w:r>
        <w:rPr>
          <w:w w:val="105"/>
          <w:sz w:val="23"/>
        </w:rPr>
        <w:t>в</w:t>
      </w:r>
      <w:r>
        <w:rPr>
          <w:spacing w:val="1"/>
          <w:w w:val="105"/>
          <w:sz w:val="23"/>
        </w:rPr>
        <w:t xml:space="preserve"> </w:t>
      </w:r>
      <w:r>
        <w:rPr>
          <w:w w:val="105"/>
          <w:sz w:val="23"/>
        </w:rPr>
        <w:t>планируемых</w:t>
      </w:r>
      <w:r>
        <w:rPr>
          <w:spacing w:val="1"/>
          <w:w w:val="105"/>
          <w:sz w:val="23"/>
        </w:rPr>
        <w:t xml:space="preserve"> </w:t>
      </w:r>
      <w:r>
        <w:rPr>
          <w:w w:val="105"/>
          <w:sz w:val="23"/>
        </w:rPr>
        <w:t>результатах</w:t>
      </w:r>
      <w:r>
        <w:rPr>
          <w:spacing w:val="1"/>
          <w:w w:val="105"/>
          <w:sz w:val="23"/>
        </w:rPr>
        <w:t xml:space="preserve"> </w:t>
      </w:r>
      <w:r>
        <w:rPr>
          <w:w w:val="105"/>
          <w:sz w:val="23"/>
        </w:rPr>
        <w:t>освоения</w:t>
      </w:r>
      <w:r>
        <w:rPr>
          <w:spacing w:val="1"/>
          <w:w w:val="105"/>
          <w:sz w:val="23"/>
        </w:rPr>
        <w:t xml:space="preserve"> </w:t>
      </w:r>
      <w:r>
        <w:rPr>
          <w:w w:val="105"/>
          <w:sz w:val="23"/>
        </w:rPr>
        <w:t>обучающимися</w:t>
      </w:r>
      <w:r>
        <w:rPr>
          <w:spacing w:val="1"/>
          <w:w w:val="105"/>
          <w:sz w:val="23"/>
        </w:rPr>
        <w:t xml:space="preserve"> </w:t>
      </w:r>
      <w:r>
        <w:rPr>
          <w:w w:val="105"/>
          <w:sz w:val="23"/>
        </w:rPr>
        <w:t>ООП</w:t>
      </w:r>
      <w:r>
        <w:rPr>
          <w:spacing w:val="1"/>
          <w:w w:val="105"/>
          <w:sz w:val="23"/>
        </w:rPr>
        <w:t xml:space="preserve"> </w:t>
      </w:r>
      <w:r>
        <w:rPr>
          <w:w w:val="105"/>
          <w:sz w:val="23"/>
        </w:rPr>
        <w:t>ООО.</w:t>
      </w:r>
      <w:r>
        <w:rPr>
          <w:spacing w:val="1"/>
          <w:w w:val="105"/>
          <w:sz w:val="23"/>
        </w:rPr>
        <w:t xml:space="preserve"> </w:t>
      </w:r>
      <w:r>
        <w:rPr>
          <w:w w:val="105"/>
          <w:sz w:val="23"/>
        </w:rPr>
        <w:t>Система</w:t>
      </w:r>
      <w:r>
        <w:rPr>
          <w:spacing w:val="1"/>
          <w:w w:val="105"/>
          <w:sz w:val="23"/>
        </w:rPr>
        <w:t xml:space="preserve"> </w:t>
      </w:r>
      <w:r>
        <w:rPr>
          <w:w w:val="105"/>
          <w:sz w:val="23"/>
        </w:rPr>
        <w:t>оценки</w:t>
      </w:r>
      <w:r>
        <w:rPr>
          <w:spacing w:val="1"/>
          <w:w w:val="105"/>
          <w:sz w:val="23"/>
        </w:rPr>
        <w:t xml:space="preserve"> </w:t>
      </w:r>
      <w:r>
        <w:rPr>
          <w:w w:val="105"/>
          <w:sz w:val="23"/>
        </w:rPr>
        <w:t>включает</w:t>
      </w:r>
      <w:r>
        <w:rPr>
          <w:spacing w:val="1"/>
          <w:w w:val="105"/>
          <w:sz w:val="23"/>
        </w:rPr>
        <w:t xml:space="preserve"> </w:t>
      </w:r>
      <w:r>
        <w:rPr>
          <w:w w:val="105"/>
          <w:sz w:val="23"/>
        </w:rPr>
        <w:t>процедуры</w:t>
      </w:r>
      <w:r>
        <w:rPr>
          <w:spacing w:val="4"/>
          <w:w w:val="105"/>
          <w:sz w:val="23"/>
        </w:rPr>
        <w:t xml:space="preserve"> </w:t>
      </w:r>
      <w:r>
        <w:rPr>
          <w:w w:val="105"/>
          <w:sz w:val="23"/>
        </w:rPr>
        <w:t>внутренней</w:t>
      </w:r>
      <w:r>
        <w:rPr>
          <w:spacing w:val="4"/>
          <w:w w:val="105"/>
          <w:sz w:val="23"/>
        </w:rPr>
        <w:t xml:space="preserve"> </w:t>
      </w:r>
      <w:r>
        <w:rPr>
          <w:w w:val="105"/>
          <w:sz w:val="23"/>
        </w:rPr>
        <w:t>и внешней</w:t>
      </w:r>
      <w:r>
        <w:rPr>
          <w:spacing w:val="1"/>
          <w:w w:val="105"/>
          <w:sz w:val="23"/>
        </w:rPr>
        <w:t xml:space="preserve"> </w:t>
      </w:r>
      <w:r>
        <w:rPr>
          <w:w w:val="105"/>
          <w:sz w:val="23"/>
        </w:rPr>
        <w:t>оценки.</w:t>
      </w:r>
    </w:p>
    <w:p w:rsidR="007F4E71" w:rsidRDefault="002F6E5B" w:rsidP="00B00584">
      <w:pPr>
        <w:pStyle w:val="a4"/>
        <w:numPr>
          <w:ilvl w:val="3"/>
          <w:numId w:val="48"/>
        </w:numPr>
        <w:tabs>
          <w:tab w:val="left" w:pos="1874"/>
        </w:tabs>
        <w:ind w:left="1874"/>
        <w:rPr>
          <w:sz w:val="23"/>
        </w:rPr>
      </w:pPr>
      <w:r>
        <w:rPr>
          <w:sz w:val="23"/>
        </w:rPr>
        <w:t>Внутренняя</w:t>
      </w:r>
      <w:r>
        <w:rPr>
          <w:spacing w:val="30"/>
          <w:sz w:val="23"/>
        </w:rPr>
        <w:t xml:space="preserve"> </w:t>
      </w:r>
      <w:r>
        <w:rPr>
          <w:sz w:val="23"/>
        </w:rPr>
        <w:t>оценка</w:t>
      </w:r>
      <w:r>
        <w:rPr>
          <w:spacing w:val="31"/>
          <w:sz w:val="23"/>
        </w:rPr>
        <w:t xml:space="preserve"> </w:t>
      </w:r>
      <w:r>
        <w:rPr>
          <w:sz w:val="23"/>
        </w:rPr>
        <w:t>включает:</w:t>
      </w:r>
    </w:p>
    <w:p w:rsidR="007F4E71" w:rsidRDefault="002F6E5B">
      <w:pPr>
        <w:pStyle w:val="a3"/>
        <w:spacing w:before="7"/>
        <w:ind w:left="1096" w:firstLine="0"/>
        <w:jc w:val="left"/>
      </w:pPr>
      <w:r>
        <w:t>стартовую</w:t>
      </w:r>
      <w:r>
        <w:rPr>
          <w:spacing w:val="36"/>
        </w:rPr>
        <w:t xml:space="preserve"> </w:t>
      </w:r>
      <w:r>
        <w:t>диагностику;</w:t>
      </w:r>
    </w:p>
    <w:p w:rsidR="007F4E71" w:rsidRDefault="002F6E5B">
      <w:pPr>
        <w:pStyle w:val="a3"/>
        <w:spacing w:before="16" w:line="244" w:lineRule="auto"/>
        <w:ind w:left="1096" w:right="6113" w:firstLine="0"/>
        <w:jc w:val="left"/>
      </w:pPr>
      <w:r>
        <w:t>текущую</w:t>
      </w:r>
      <w:r>
        <w:rPr>
          <w:spacing w:val="1"/>
        </w:rPr>
        <w:t xml:space="preserve"> </w:t>
      </w:r>
      <w:r>
        <w:t>и тематическую</w:t>
      </w:r>
      <w:r>
        <w:rPr>
          <w:spacing w:val="1"/>
        </w:rPr>
        <w:t xml:space="preserve"> </w:t>
      </w:r>
      <w:r>
        <w:t>оценку;</w:t>
      </w:r>
      <w:r>
        <w:rPr>
          <w:spacing w:val="1"/>
        </w:rPr>
        <w:t xml:space="preserve"> </w:t>
      </w:r>
      <w:r>
        <w:t>психолого-педагогическое</w:t>
      </w:r>
      <w:r>
        <w:rPr>
          <w:spacing w:val="-6"/>
        </w:rPr>
        <w:t xml:space="preserve"> </w:t>
      </w:r>
      <w:r>
        <w:t>наблюдение;</w:t>
      </w:r>
    </w:p>
    <w:p w:rsidR="007F4E71" w:rsidRDefault="002F6E5B">
      <w:pPr>
        <w:pStyle w:val="a3"/>
        <w:spacing w:before="1"/>
        <w:ind w:left="1096" w:firstLine="0"/>
        <w:jc w:val="left"/>
      </w:pPr>
      <w:r>
        <w:t>внутренний</w:t>
      </w:r>
      <w:r>
        <w:rPr>
          <w:spacing w:val="46"/>
        </w:rPr>
        <w:t xml:space="preserve"> </w:t>
      </w:r>
      <w:r>
        <w:t>мониторинг</w:t>
      </w:r>
      <w:r>
        <w:rPr>
          <w:spacing w:val="1"/>
        </w:rPr>
        <w:t xml:space="preserve"> </w:t>
      </w:r>
      <w:r>
        <w:t>образовательных</w:t>
      </w:r>
      <w:r>
        <w:rPr>
          <w:spacing w:val="45"/>
        </w:rPr>
        <w:t xml:space="preserve"> </w:t>
      </w:r>
      <w:r>
        <w:t>достижений</w:t>
      </w:r>
      <w:r>
        <w:rPr>
          <w:spacing w:val="56"/>
        </w:rPr>
        <w:t xml:space="preserve"> </w:t>
      </w:r>
      <w:r>
        <w:t>обучающихся.</w:t>
      </w:r>
    </w:p>
    <w:p w:rsidR="007F4E71" w:rsidRDefault="002F6E5B" w:rsidP="00B00584">
      <w:pPr>
        <w:pStyle w:val="a4"/>
        <w:numPr>
          <w:ilvl w:val="3"/>
          <w:numId w:val="48"/>
        </w:numPr>
        <w:tabs>
          <w:tab w:val="left" w:pos="1874"/>
        </w:tabs>
        <w:spacing w:before="16"/>
        <w:ind w:left="1874"/>
        <w:rPr>
          <w:sz w:val="23"/>
        </w:rPr>
      </w:pPr>
      <w:r>
        <w:rPr>
          <w:sz w:val="23"/>
        </w:rPr>
        <w:t>Внешняя</w:t>
      </w:r>
      <w:r>
        <w:rPr>
          <w:spacing w:val="29"/>
          <w:sz w:val="23"/>
        </w:rPr>
        <w:t xml:space="preserve"> </w:t>
      </w:r>
      <w:r>
        <w:rPr>
          <w:sz w:val="23"/>
        </w:rPr>
        <w:t>оценка</w:t>
      </w:r>
      <w:r>
        <w:rPr>
          <w:spacing w:val="27"/>
          <w:sz w:val="23"/>
        </w:rPr>
        <w:t xml:space="preserve"> </w:t>
      </w:r>
      <w:r>
        <w:rPr>
          <w:sz w:val="23"/>
        </w:rPr>
        <w:t>включает:</w:t>
      </w:r>
    </w:p>
    <w:p w:rsidR="007F4E71" w:rsidRDefault="002F6E5B">
      <w:pPr>
        <w:pStyle w:val="a3"/>
        <w:spacing w:before="11"/>
        <w:ind w:left="1096" w:firstLine="0"/>
        <w:jc w:val="left"/>
      </w:pPr>
      <w:r>
        <w:t>независимую</w:t>
      </w:r>
      <w:r>
        <w:rPr>
          <w:spacing w:val="36"/>
        </w:rPr>
        <w:t xml:space="preserve"> </w:t>
      </w:r>
      <w:r>
        <w:t>оценку</w:t>
      </w:r>
      <w:r>
        <w:rPr>
          <w:spacing w:val="23"/>
        </w:rPr>
        <w:t xml:space="preserve"> </w:t>
      </w:r>
      <w:r>
        <w:t>качества</w:t>
      </w:r>
      <w:r>
        <w:rPr>
          <w:spacing w:val="49"/>
        </w:rPr>
        <w:t xml:space="preserve"> </w:t>
      </w:r>
      <w:r>
        <w:t>образования;</w:t>
      </w:r>
    </w:p>
    <w:p w:rsidR="007F4E71" w:rsidRDefault="002F6E5B">
      <w:pPr>
        <w:pStyle w:val="a3"/>
        <w:tabs>
          <w:tab w:val="left" w:pos="3844"/>
          <w:tab w:val="left" w:pos="6276"/>
          <w:tab w:val="left" w:pos="9082"/>
        </w:tabs>
        <w:spacing w:before="7" w:line="249" w:lineRule="auto"/>
        <w:ind w:right="620"/>
      </w:pPr>
      <w:r>
        <w:t>мониторингов</w:t>
      </w:r>
      <w:r w:rsidR="00887157">
        <w:t>ые</w:t>
      </w:r>
      <w:r w:rsidR="00887157">
        <w:tab/>
        <w:t>исследования</w:t>
      </w:r>
      <w:r w:rsidR="00887157">
        <w:tab/>
        <w:t xml:space="preserve">муниципального, </w:t>
      </w:r>
      <w:r>
        <w:rPr>
          <w:spacing w:val="-1"/>
        </w:rPr>
        <w:t>регионального</w:t>
      </w:r>
      <w:r>
        <w:rPr>
          <w:spacing w:val="-56"/>
        </w:rPr>
        <w:t xml:space="preserve"> </w:t>
      </w:r>
      <w:r>
        <w:t>и</w:t>
      </w:r>
      <w:r>
        <w:rPr>
          <w:spacing w:val="6"/>
        </w:rPr>
        <w:t xml:space="preserve"> </w:t>
      </w:r>
      <w:r>
        <w:t>федерального</w:t>
      </w:r>
      <w:r>
        <w:rPr>
          <w:spacing w:val="7"/>
        </w:rPr>
        <w:t xml:space="preserve"> </w:t>
      </w:r>
      <w:r>
        <w:t>уровней.</w:t>
      </w:r>
    </w:p>
    <w:p w:rsidR="007F4E71" w:rsidRDefault="002F6E5B" w:rsidP="00B00584">
      <w:pPr>
        <w:pStyle w:val="a4"/>
        <w:numPr>
          <w:ilvl w:val="3"/>
          <w:numId w:val="48"/>
        </w:numPr>
        <w:tabs>
          <w:tab w:val="left" w:pos="2028"/>
        </w:tabs>
        <w:spacing w:before="4" w:line="252" w:lineRule="auto"/>
        <w:ind w:right="553" w:firstLine="706"/>
        <w:rPr>
          <w:sz w:val="23"/>
        </w:rPr>
      </w:pPr>
      <w:r>
        <w:rPr>
          <w:w w:val="105"/>
          <w:sz w:val="23"/>
        </w:rPr>
        <w:t>В</w:t>
      </w:r>
      <w:r>
        <w:rPr>
          <w:spacing w:val="1"/>
          <w:w w:val="105"/>
          <w:sz w:val="23"/>
        </w:rPr>
        <w:t xml:space="preserve"> </w:t>
      </w:r>
      <w:r>
        <w:rPr>
          <w:w w:val="105"/>
          <w:sz w:val="23"/>
        </w:rPr>
        <w:t>соответствии</w:t>
      </w:r>
      <w:r>
        <w:rPr>
          <w:spacing w:val="1"/>
          <w:w w:val="105"/>
          <w:sz w:val="23"/>
        </w:rPr>
        <w:t xml:space="preserve"> </w:t>
      </w:r>
      <w:r>
        <w:rPr>
          <w:w w:val="105"/>
          <w:sz w:val="23"/>
        </w:rPr>
        <w:t>с</w:t>
      </w:r>
      <w:r>
        <w:rPr>
          <w:spacing w:val="1"/>
          <w:w w:val="105"/>
          <w:sz w:val="23"/>
        </w:rPr>
        <w:t xml:space="preserve"> </w:t>
      </w:r>
      <w:r>
        <w:rPr>
          <w:w w:val="105"/>
          <w:sz w:val="23"/>
        </w:rPr>
        <w:t>ФГОС</w:t>
      </w:r>
      <w:r>
        <w:rPr>
          <w:spacing w:val="1"/>
          <w:w w:val="105"/>
          <w:sz w:val="23"/>
        </w:rPr>
        <w:t xml:space="preserve"> </w:t>
      </w:r>
      <w:r>
        <w:rPr>
          <w:w w:val="105"/>
          <w:sz w:val="23"/>
        </w:rPr>
        <w:t>ООО</w:t>
      </w:r>
      <w:r>
        <w:rPr>
          <w:spacing w:val="1"/>
          <w:w w:val="105"/>
          <w:sz w:val="23"/>
        </w:rPr>
        <w:t xml:space="preserve"> </w:t>
      </w:r>
      <w:r>
        <w:rPr>
          <w:w w:val="105"/>
          <w:sz w:val="23"/>
        </w:rPr>
        <w:t>система</w:t>
      </w:r>
      <w:r>
        <w:rPr>
          <w:spacing w:val="1"/>
          <w:w w:val="105"/>
          <w:sz w:val="23"/>
        </w:rPr>
        <w:t xml:space="preserve"> </w:t>
      </w:r>
      <w:r>
        <w:rPr>
          <w:w w:val="105"/>
          <w:sz w:val="23"/>
        </w:rPr>
        <w:t>оценки</w:t>
      </w:r>
      <w:r>
        <w:rPr>
          <w:spacing w:val="1"/>
          <w:w w:val="105"/>
          <w:sz w:val="23"/>
        </w:rPr>
        <w:t xml:space="preserve"> </w:t>
      </w:r>
      <w:r>
        <w:rPr>
          <w:w w:val="105"/>
          <w:sz w:val="23"/>
        </w:rPr>
        <w:t>образовательной</w:t>
      </w:r>
      <w:r>
        <w:rPr>
          <w:spacing w:val="1"/>
          <w:w w:val="105"/>
          <w:sz w:val="23"/>
        </w:rPr>
        <w:t xml:space="preserve"> </w:t>
      </w:r>
      <w:r>
        <w:rPr>
          <w:w w:val="105"/>
          <w:sz w:val="23"/>
        </w:rPr>
        <w:t>организации</w:t>
      </w:r>
      <w:r>
        <w:rPr>
          <w:spacing w:val="1"/>
          <w:w w:val="105"/>
          <w:sz w:val="23"/>
        </w:rPr>
        <w:t xml:space="preserve"> </w:t>
      </w:r>
      <w:r>
        <w:rPr>
          <w:w w:val="105"/>
          <w:sz w:val="23"/>
        </w:rPr>
        <w:t>реализует</w:t>
      </w:r>
      <w:r>
        <w:rPr>
          <w:spacing w:val="1"/>
          <w:w w:val="105"/>
          <w:sz w:val="23"/>
        </w:rPr>
        <w:t xml:space="preserve"> </w:t>
      </w:r>
      <w:r>
        <w:rPr>
          <w:w w:val="105"/>
          <w:sz w:val="23"/>
        </w:rPr>
        <w:t>системно-</w:t>
      </w:r>
      <w:proofErr w:type="spellStart"/>
      <w:r>
        <w:rPr>
          <w:w w:val="105"/>
          <w:sz w:val="23"/>
        </w:rPr>
        <w:t>деятельностный</w:t>
      </w:r>
      <w:proofErr w:type="spellEnd"/>
      <w:r>
        <w:rPr>
          <w:w w:val="105"/>
          <w:sz w:val="23"/>
        </w:rPr>
        <w:t>,</w:t>
      </w:r>
      <w:r>
        <w:rPr>
          <w:spacing w:val="1"/>
          <w:w w:val="105"/>
          <w:sz w:val="23"/>
        </w:rPr>
        <w:t xml:space="preserve"> </w:t>
      </w:r>
      <w:r>
        <w:rPr>
          <w:w w:val="105"/>
          <w:sz w:val="23"/>
        </w:rPr>
        <w:t>уровневый</w:t>
      </w:r>
      <w:r>
        <w:rPr>
          <w:spacing w:val="1"/>
          <w:w w:val="105"/>
          <w:sz w:val="23"/>
        </w:rPr>
        <w:t xml:space="preserve"> </w:t>
      </w:r>
      <w:r>
        <w:rPr>
          <w:w w:val="105"/>
          <w:sz w:val="23"/>
        </w:rPr>
        <w:t>и</w:t>
      </w:r>
      <w:r>
        <w:rPr>
          <w:spacing w:val="1"/>
          <w:w w:val="105"/>
          <w:sz w:val="23"/>
        </w:rPr>
        <w:t xml:space="preserve"> </w:t>
      </w:r>
      <w:r>
        <w:rPr>
          <w:w w:val="105"/>
          <w:sz w:val="23"/>
        </w:rPr>
        <w:t>комплексный</w:t>
      </w:r>
      <w:r>
        <w:rPr>
          <w:spacing w:val="1"/>
          <w:w w:val="105"/>
          <w:sz w:val="23"/>
        </w:rPr>
        <w:t xml:space="preserve"> </w:t>
      </w:r>
      <w:r>
        <w:rPr>
          <w:w w:val="105"/>
          <w:sz w:val="23"/>
        </w:rPr>
        <w:t>подходы</w:t>
      </w:r>
      <w:r>
        <w:rPr>
          <w:spacing w:val="1"/>
          <w:w w:val="105"/>
          <w:sz w:val="23"/>
        </w:rPr>
        <w:t xml:space="preserve"> </w:t>
      </w:r>
      <w:r>
        <w:rPr>
          <w:w w:val="105"/>
          <w:sz w:val="23"/>
        </w:rPr>
        <w:t>к</w:t>
      </w:r>
      <w:r>
        <w:rPr>
          <w:spacing w:val="1"/>
          <w:w w:val="105"/>
          <w:sz w:val="23"/>
        </w:rPr>
        <w:t xml:space="preserve"> </w:t>
      </w:r>
      <w:r>
        <w:rPr>
          <w:w w:val="105"/>
          <w:sz w:val="23"/>
        </w:rPr>
        <w:t>оценке</w:t>
      </w:r>
      <w:r>
        <w:rPr>
          <w:spacing w:val="1"/>
          <w:w w:val="105"/>
          <w:sz w:val="23"/>
        </w:rPr>
        <w:t xml:space="preserve"> </w:t>
      </w:r>
      <w:r>
        <w:rPr>
          <w:w w:val="105"/>
          <w:sz w:val="23"/>
        </w:rPr>
        <w:t>образовательных</w:t>
      </w:r>
      <w:r>
        <w:rPr>
          <w:spacing w:val="-2"/>
          <w:w w:val="105"/>
          <w:sz w:val="23"/>
        </w:rPr>
        <w:t xml:space="preserve"> </w:t>
      </w:r>
      <w:r>
        <w:rPr>
          <w:w w:val="105"/>
          <w:sz w:val="23"/>
        </w:rPr>
        <w:t>достижений.</w:t>
      </w:r>
    </w:p>
    <w:p w:rsidR="007F4E71" w:rsidRDefault="002F6E5B" w:rsidP="00B00584">
      <w:pPr>
        <w:pStyle w:val="a4"/>
        <w:numPr>
          <w:ilvl w:val="3"/>
          <w:numId w:val="48"/>
        </w:numPr>
        <w:tabs>
          <w:tab w:val="left" w:pos="1874"/>
          <w:tab w:val="left" w:pos="5239"/>
          <w:tab w:val="left" w:pos="6593"/>
          <w:tab w:val="left" w:pos="9226"/>
        </w:tabs>
        <w:spacing w:line="252" w:lineRule="auto"/>
        <w:ind w:right="554" w:firstLine="706"/>
        <w:rPr>
          <w:sz w:val="23"/>
        </w:rPr>
      </w:pPr>
      <w:r>
        <w:rPr>
          <w:w w:val="105"/>
          <w:sz w:val="23"/>
        </w:rPr>
        <w:t>Системно-</w:t>
      </w:r>
      <w:proofErr w:type="spellStart"/>
      <w:r>
        <w:rPr>
          <w:w w:val="105"/>
          <w:sz w:val="23"/>
        </w:rPr>
        <w:t>деятельностный</w:t>
      </w:r>
      <w:proofErr w:type="spellEnd"/>
      <w:r>
        <w:rPr>
          <w:spacing w:val="1"/>
          <w:w w:val="105"/>
          <w:sz w:val="23"/>
        </w:rPr>
        <w:t xml:space="preserve"> </w:t>
      </w:r>
      <w:r>
        <w:rPr>
          <w:w w:val="105"/>
          <w:sz w:val="23"/>
        </w:rPr>
        <w:t>подход</w:t>
      </w:r>
      <w:r>
        <w:rPr>
          <w:spacing w:val="1"/>
          <w:w w:val="105"/>
          <w:sz w:val="23"/>
        </w:rPr>
        <w:t xml:space="preserve"> </w:t>
      </w:r>
      <w:r>
        <w:rPr>
          <w:w w:val="105"/>
          <w:sz w:val="23"/>
        </w:rPr>
        <w:t>к</w:t>
      </w:r>
      <w:r>
        <w:rPr>
          <w:spacing w:val="1"/>
          <w:w w:val="105"/>
          <w:sz w:val="23"/>
        </w:rPr>
        <w:t xml:space="preserve"> </w:t>
      </w:r>
      <w:r>
        <w:rPr>
          <w:w w:val="105"/>
          <w:sz w:val="23"/>
        </w:rPr>
        <w:t>оценке</w:t>
      </w:r>
      <w:r>
        <w:rPr>
          <w:spacing w:val="1"/>
          <w:w w:val="105"/>
          <w:sz w:val="23"/>
        </w:rPr>
        <w:t xml:space="preserve"> </w:t>
      </w:r>
      <w:r>
        <w:rPr>
          <w:w w:val="105"/>
          <w:sz w:val="23"/>
        </w:rPr>
        <w:t>образовательных</w:t>
      </w:r>
      <w:r>
        <w:rPr>
          <w:spacing w:val="1"/>
          <w:w w:val="105"/>
          <w:sz w:val="23"/>
        </w:rPr>
        <w:t xml:space="preserve"> </w:t>
      </w:r>
      <w:r>
        <w:rPr>
          <w:w w:val="105"/>
          <w:sz w:val="23"/>
        </w:rPr>
        <w:t>достижений</w:t>
      </w:r>
      <w:r>
        <w:rPr>
          <w:spacing w:val="1"/>
          <w:w w:val="105"/>
          <w:sz w:val="23"/>
        </w:rPr>
        <w:t xml:space="preserve"> </w:t>
      </w:r>
      <w:r>
        <w:rPr>
          <w:w w:val="105"/>
          <w:sz w:val="23"/>
        </w:rPr>
        <w:t>обучающихся</w:t>
      </w:r>
      <w:r>
        <w:rPr>
          <w:spacing w:val="1"/>
          <w:w w:val="105"/>
          <w:sz w:val="23"/>
        </w:rPr>
        <w:t xml:space="preserve"> </w:t>
      </w:r>
      <w:r>
        <w:rPr>
          <w:w w:val="105"/>
          <w:sz w:val="23"/>
        </w:rPr>
        <w:t>проявляется</w:t>
      </w:r>
      <w:r>
        <w:rPr>
          <w:spacing w:val="1"/>
          <w:w w:val="105"/>
          <w:sz w:val="23"/>
        </w:rPr>
        <w:t xml:space="preserve"> </w:t>
      </w:r>
      <w:r>
        <w:rPr>
          <w:w w:val="105"/>
          <w:sz w:val="23"/>
        </w:rPr>
        <w:t>в</w:t>
      </w:r>
      <w:r>
        <w:rPr>
          <w:spacing w:val="1"/>
          <w:w w:val="105"/>
          <w:sz w:val="23"/>
        </w:rPr>
        <w:t xml:space="preserve"> </w:t>
      </w:r>
      <w:r>
        <w:rPr>
          <w:w w:val="105"/>
          <w:sz w:val="23"/>
        </w:rPr>
        <w:t>оценке</w:t>
      </w:r>
      <w:r>
        <w:rPr>
          <w:spacing w:val="1"/>
          <w:w w:val="105"/>
          <w:sz w:val="23"/>
        </w:rPr>
        <w:t xml:space="preserve"> </w:t>
      </w:r>
      <w:r>
        <w:rPr>
          <w:w w:val="105"/>
          <w:sz w:val="23"/>
        </w:rPr>
        <w:t>способности</w:t>
      </w:r>
      <w:r>
        <w:rPr>
          <w:spacing w:val="1"/>
          <w:w w:val="105"/>
          <w:sz w:val="23"/>
        </w:rPr>
        <w:t xml:space="preserve"> </w:t>
      </w:r>
      <w:r>
        <w:rPr>
          <w:w w:val="105"/>
          <w:sz w:val="23"/>
        </w:rPr>
        <w:t>обучающихся</w:t>
      </w:r>
      <w:r>
        <w:rPr>
          <w:spacing w:val="1"/>
          <w:w w:val="105"/>
          <w:sz w:val="23"/>
        </w:rPr>
        <w:t xml:space="preserve"> </w:t>
      </w:r>
      <w:r>
        <w:rPr>
          <w:w w:val="105"/>
          <w:sz w:val="23"/>
        </w:rPr>
        <w:t>к</w:t>
      </w:r>
      <w:r>
        <w:rPr>
          <w:spacing w:val="1"/>
          <w:w w:val="105"/>
          <w:sz w:val="23"/>
        </w:rPr>
        <w:t xml:space="preserve"> </w:t>
      </w:r>
      <w:r>
        <w:rPr>
          <w:w w:val="105"/>
          <w:sz w:val="23"/>
        </w:rPr>
        <w:t>решению</w:t>
      </w:r>
      <w:r>
        <w:rPr>
          <w:spacing w:val="1"/>
          <w:w w:val="105"/>
          <w:sz w:val="23"/>
        </w:rPr>
        <w:t xml:space="preserve"> </w:t>
      </w:r>
      <w:r>
        <w:rPr>
          <w:w w:val="105"/>
          <w:sz w:val="23"/>
        </w:rPr>
        <w:t>учебно-</w:t>
      </w:r>
      <w:r>
        <w:rPr>
          <w:spacing w:val="1"/>
          <w:w w:val="105"/>
          <w:sz w:val="23"/>
        </w:rPr>
        <w:t xml:space="preserve"> </w:t>
      </w:r>
      <w:r>
        <w:rPr>
          <w:w w:val="105"/>
          <w:sz w:val="23"/>
        </w:rPr>
        <w:t>познавательных</w:t>
      </w:r>
      <w:r>
        <w:rPr>
          <w:spacing w:val="1"/>
          <w:w w:val="105"/>
          <w:sz w:val="23"/>
        </w:rPr>
        <w:t xml:space="preserve"> </w:t>
      </w:r>
      <w:r>
        <w:rPr>
          <w:w w:val="105"/>
          <w:sz w:val="23"/>
        </w:rPr>
        <w:t>и</w:t>
      </w:r>
      <w:r>
        <w:rPr>
          <w:spacing w:val="1"/>
          <w:w w:val="105"/>
          <w:sz w:val="23"/>
        </w:rPr>
        <w:t xml:space="preserve"> </w:t>
      </w:r>
      <w:r>
        <w:rPr>
          <w:w w:val="105"/>
          <w:sz w:val="23"/>
        </w:rPr>
        <w:t>учебно-практических</w:t>
      </w:r>
      <w:r>
        <w:rPr>
          <w:spacing w:val="1"/>
          <w:w w:val="105"/>
          <w:sz w:val="23"/>
        </w:rPr>
        <w:t xml:space="preserve"> </w:t>
      </w:r>
      <w:r>
        <w:rPr>
          <w:w w:val="105"/>
          <w:sz w:val="23"/>
        </w:rPr>
        <w:t>задач,</w:t>
      </w:r>
      <w:r>
        <w:rPr>
          <w:spacing w:val="1"/>
          <w:w w:val="105"/>
          <w:sz w:val="23"/>
        </w:rPr>
        <w:t xml:space="preserve"> </w:t>
      </w:r>
      <w:r>
        <w:rPr>
          <w:w w:val="105"/>
          <w:sz w:val="23"/>
        </w:rPr>
        <w:t>а</w:t>
      </w:r>
      <w:r>
        <w:rPr>
          <w:spacing w:val="1"/>
          <w:w w:val="105"/>
          <w:sz w:val="23"/>
        </w:rPr>
        <w:t xml:space="preserve"> </w:t>
      </w:r>
      <w:r>
        <w:rPr>
          <w:w w:val="105"/>
          <w:sz w:val="23"/>
        </w:rPr>
        <w:t>также</w:t>
      </w:r>
      <w:r>
        <w:rPr>
          <w:spacing w:val="1"/>
          <w:w w:val="105"/>
          <w:sz w:val="23"/>
        </w:rPr>
        <w:t xml:space="preserve"> </w:t>
      </w:r>
      <w:r>
        <w:rPr>
          <w:w w:val="105"/>
          <w:sz w:val="23"/>
        </w:rPr>
        <w:t>в</w:t>
      </w:r>
      <w:r>
        <w:rPr>
          <w:spacing w:val="1"/>
          <w:w w:val="105"/>
          <w:sz w:val="23"/>
        </w:rPr>
        <w:t xml:space="preserve"> </w:t>
      </w:r>
      <w:r>
        <w:rPr>
          <w:w w:val="105"/>
          <w:sz w:val="23"/>
        </w:rPr>
        <w:t>оценке</w:t>
      </w:r>
      <w:r>
        <w:rPr>
          <w:spacing w:val="1"/>
          <w:w w:val="105"/>
          <w:sz w:val="23"/>
        </w:rPr>
        <w:t xml:space="preserve"> </w:t>
      </w:r>
      <w:r>
        <w:rPr>
          <w:w w:val="105"/>
          <w:sz w:val="23"/>
        </w:rPr>
        <w:t>уровня</w:t>
      </w:r>
      <w:r>
        <w:rPr>
          <w:spacing w:val="1"/>
          <w:w w:val="105"/>
          <w:sz w:val="23"/>
        </w:rPr>
        <w:t xml:space="preserve"> </w:t>
      </w:r>
      <w:r>
        <w:rPr>
          <w:w w:val="105"/>
          <w:sz w:val="23"/>
        </w:rPr>
        <w:t>функциональной</w:t>
      </w:r>
      <w:r>
        <w:rPr>
          <w:spacing w:val="1"/>
          <w:w w:val="105"/>
          <w:sz w:val="23"/>
        </w:rPr>
        <w:t xml:space="preserve"> </w:t>
      </w:r>
      <w:r>
        <w:rPr>
          <w:w w:val="105"/>
          <w:sz w:val="23"/>
        </w:rPr>
        <w:t xml:space="preserve">грамотности </w:t>
      </w:r>
      <w:r>
        <w:rPr>
          <w:spacing w:val="58"/>
          <w:w w:val="105"/>
          <w:sz w:val="23"/>
        </w:rPr>
        <w:t xml:space="preserve"> </w:t>
      </w:r>
      <w:r>
        <w:rPr>
          <w:w w:val="105"/>
          <w:sz w:val="23"/>
        </w:rPr>
        <w:t>обучающихся.</w:t>
      </w:r>
      <w:r>
        <w:rPr>
          <w:w w:val="105"/>
          <w:sz w:val="23"/>
        </w:rPr>
        <w:tab/>
        <w:t>Он</w:t>
      </w:r>
      <w:r>
        <w:rPr>
          <w:w w:val="105"/>
          <w:sz w:val="23"/>
        </w:rPr>
        <w:tab/>
        <w:t>обеспечивается</w:t>
      </w:r>
      <w:r>
        <w:rPr>
          <w:w w:val="105"/>
          <w:sz w:val="23"/>
        </w:rPr>
        <w:tab/>
      </w:r>
      <w:r>
        <w:rPr>
          <w:sz w:val="23"/>
        </w:rPr>
        <w:t>содержанием</w:t>
      </w:r>
      <w:r>
        <w:rPr>
          <w:spacing w:val="1"/>
          <w:sz w:val="23"/>
        </w:rPr>
        <w:t xml:space="preserve"> </w:t>
      </w:r>
      <w:r>
        <w:rPr>
          <w:w w:val="105"/>
          <w:sz w:val="23"/>
        </w:rPr>
        <w:t>и</w:t>
      </w:r>
      <w:r>
        <w:rPr>
          <w:spacing w:val="1"/>
          <w:w w:val="105"/>
          <w:sz w:val="23"/>
        </w:rPr>
        <w:t xml:space="preserve"> </w:t>
      </w:r>
      <w:r>
        <w:rPr>
          <w:w w:val="105"/>
          <w:sz w:val="23"/>
        </w:rPr>
        <w:t>критериями</w:t>
      </w:r>
      <w:r>
        <w:rPr>
          <w:spacing w:val="1"/>
          <w:w w:val="105"/>
          <w:sz w:val="23"/>
        </w:rPr>
        <w:t xml:space="preserve"> </w:t>
      </w:r>
      <w:r>
        <w:rPr>
          <w:w w:val="105"/>
          <w:sz w:val="23"/>
        </w:rPr>
        <w:t>оценки,</w:t>
      </w:r>
      <w:r>
        <w:rPr>
          <w:spacing w:val="1"/>
          <w:w w:val="105"/>
          <w:sz w:val="23"/>
        </w:rPr>
        <w:t xml:space="preserve"> </w:t>
      </w:r>
      <w:r>
        <w:rPr>
          <w:w w:val="105"/>
          <w:sz w:val="23"/>
        </w:rPr>
        <w:t>в</w:t>
      </w:r>
      <w:r>
        <w:rPr>
          <w:spacing w:val="1"/>
          <w:w w:val="105"/>
          <w:sz w:val="23"/>
        </w:rPr>
        <w:t xml:space="preserve"> </w:t>
      </w:r>
      <w:r>
        <w:rPr>
          <w:w w:val="105"/>
          <w:sz w:val="23"/>
        </w:rPr>
        <w:t>качестве</w:t>
      </w:r>
      <w:r>
        <w:rPr>
          <w:spacing w:val="1"/>
          <w:w w:val="105"/>
          <w:sz w:val="23"/>
        </w:rPr>
        <w:t xml:space="preserve"> </w:t>
      </w:r>
      <w:r>
        <w:rPr>
          <w:w w:val="105"/>
          <w:sz w:val="23"/>
        </w:rPr>
        <w:t>которых</w:t>
      </w:r>
      <w:r>
        <w:rPr>
          <w:spacing w:val="1"/>
          <w:w w:val="105"/>
          <w:sz w:val="23"/>
        </w:rPr>
        <w:t xml:space="preserve"> </w:t>
      </w:r>
      <w:r>
        <w:rPr>
          <w:w w:val="105"/>
          <w:sz w:val="23"/>
        </w:rPr>
        <w:t>выступают</w:t>
      </w:r>
      <w:r>
        <w:rPr>
          <w:spacing w:val="1"/>
          <w:w w:val="105"/>
          <w:sz w:val="23"/>
        </w:rPr>
        <w:t xml:space="preserve"> </w:t>
      </w:r>
      <w:r>
        <w:rPr>
          <w:w w:val="105"/>
          <w:sz w:val="23"/>
        </w:rPr>
        <w:t>планируемые</w:t>
      </w:r>
      <w:r>
        <w:rPr>
          <w:spacing w:val="1"/>
          <w:w w:val="105"/>
          <w:sz w:val="23"/>
        </w:rPr>
        <w:t xml:space="preserve"> </w:t>
      </w:r>
      <w:r>
        <w:rPr>
          <w:w w:val="105"/>
          <w:sz w:val="23"/>
        </w:rPr>
        <w:t>результаты</w:t>
      </w:r>
      <w:r>
        <w:rPr>
          <w:spacing w:val="1"/>
          <w:w w:val="105"/>
          <w:sz w:val="23"/>
        </w:rPr>
        <w:t xml:space="preserve"> </w:t>
      </w:r>
      <w:r>
        <w:rPr>
          <w:w w:val="105"/>
          <w:sz w:val="23"/>
        </w:rPr>
        <w:t>обучения,</w:t>
      </w:r>
      <w:r>
        <w:rPr>
          <w:spacing w:val="1"/>
          <w:w w:val="105"/>
          <w:sz w:val="23"/>
        </w:rPr>
        <w:t xml:space="preserve"> </w:t>
      </w:r>
      <w:r>
        <w:rPr>
          <w:w w:val="105"/>
          <w:sz w:val="23"/>
        </w:rPr>
        <w:t>выраженные</w:t>
      </w:r>
      <w:r>
        <w:rPr>
          <w:spacing w:val="1"/>
          <w:w w:val="105"/>
          <w:sz w:val="23"/>
        </w:rPr>
        <w:t xml:space="preserve"> </w:t>
      </w:r>
      <w:r>
        <w:rPr>
          <w:w w:val="105"/>
          <w:sz w:val="23"/>
        </w:rPr>
        <w:t>в</w:t>
      </w:r>
      <w:r>
        <w:rPr>
          <w:spacing w:val="3"/>
          <w:w w:val="105"/>
          <w:sz w:val="23"/>
        </w:rPr>
        <w:t xml:space="preserve"> </w:t>
      </w:r>
      <w:proofErr w:type="spellStart"/>
      <w:r>
        <w:rPr>
          <w:w w:val="105"/>
          <w:sz w:val="23"/>
        </w:rPr>
        <w:t>деятельностной</w:t>
      </w:r>
      <w:proofErr w:type="spellEnd"/>
      <w:r>
        <w:rPr>
          <w:spacing w:val="10"/>
          <w:w w:val="105"/>
          <w:sz w:val="23"/>
        </w:rPr>
        <w:t xml:space="preserve"> </w:t>
      </w:r>
      <w:r>
        <w:rPr>
          <w:w w:val="105"/>
          <w:sz w:val="23"/>
        </w:rPr>
        <w:t>форме.</w:t>
      </w:r>
    </w:p>
    <w:p w:rsidR="007F4E71" w:rsidRDefault="002F6E5B">
      <w:pPr>
        <w:pStyle w:val="a3"/>
        <w:tabs>
          <w:tab w:val="left" w:pos="1749"/>
          <w:tab w:val="left" w:pos="2483"/>
          <w:tab w:val="left" w:pos="4752"/>
          <w:tab w:val="left" w:pos="5688"/>
          <w:tab w:val="left" w:pos="7536"/>
          <w:tab w:val="left" w:pos="8509"/>
          <w:tab w:val="left" w:pos="9387"/>
        </w:tabs>
        <w:spacing w:before="2" w:line="252" w:lineRule="auto"/>
        <w:ind w:right="576"/>
      </w:pPr>
      <w:r>
        <w:rPr>
          <w:w w:val="105"/>
        </w:rPr>
        <w:t>1.3.1.8 Уровневый подход служит важнейшей основой для организации индивидуальной</w:t>
      </w:r>
      <w:r>
        <w:rPr>
          <w:spacing w:val="1"/>
          <w:w w:val="105"/>
        </w:rPr>
        <w:t xml:space="preserve"> </w:t>
      </w:r>
      <w:r>
        <w:rPr>
          <w:w w:val="105"/>
        </w:rPr>
        <w:t>работы</w:t>
      </w:r>
      <w:r>
        <w:rPr>
          <w:w w:val="105"/>
        </w:rPr>
        <w:tab/>
        <w:t>с</w:t>
      </w:r>
      <w:r>
        <w:rPr>
          <w:w w:val="105"/>
        </w:rPr>
        <w:tab/>
        <w:t>обучающимися.</w:t>
      </w:r>
      <w:r>
        <w:rPr>
          <w:w w:val="105"/>
        </w:rPr>
        <w:tab/>
        <w:t>Он</w:t>
      </w:r>
      <w:r>
        <w:rPr>
          <w:w w:val="105"/>
        </w:rPr>
        <w:tab/>
        <w:t>реализуется</w:t>
      </w:r>
      <w:r>
        <w:rPr>
          <w:w w:val="105"/>
        </w:rPr>
        <w:tab/>
        <w:t>как</w:t>
      </w:r>
      <w:r>
        <w:rPr>
          <w:w w:val="105"/>
        </w:rPr>
        <w:tab/>
        <w:t>по</w:t>
      </w:r>
      <w:r>
        <w:rPr>
          <w:w w:val="105"/>
        </w:rPr>
        <w:tab/>
      </w:r>
      <w:r>
        <w:t>отношению</w:t>
      </w:r>
      <w:r>
        <w:rPr>
          <w:spacing w:val="-56"/>
        </w:rPr>
        <w:t xml:space="preserve"> </w:t>
      </w:r>
      <w:r>
        <w:rPr>
          <w:w w:val="105"/>
        </w:rPr>
        <w:t>к</w:t>
      </w:r>
      <w:r>
        <w:rPr>
          <w:spacing w:val="-8"/>
          <w:w w:val="105"/>
        </w:rPr>
        <w:t xml:space="preserve"> </w:t>
      </w:r>
      <w:r>
        <w:rPr>
          <w:w w:val="105"/>
        </w:rPr>
        <w:t>содержанию</w:t>
      </w:r>
      <w:r>
        <w:rPr>
          <w:spacing w:val="4"/>
          <w:w w:val="105"/>
        </w:rPr>
        <w:t xml:space="preserve"> </w:t>
      </w:r>
      <w:r>
        <w:rPr>
          <w:w w:val="105"/>
        </w:rPr>
        <w:t>оценки,</w:t>
      </w:r>
      <w:r>
        <w:rPr>
          <w:spacing w:val="1"/>
          <w:w w:val="105"/>
        </w:rPr>
        <w:t xml:space="preserve"> </w:t>
      </w:r>
      <w:r>
        <w:rPr>
          <w:w w:val="105"/>
        </w:rPr>
        <w:t>так</w:t>
      </w:r>
      <w:r>
        <w:rPr>
          <w:spacing w:val="-7"/>
          <w:w w:val="105"/>
        </w:rPr>
        <w:t xml:space="preserve"> </w:t>
      </w:r>
      <w:r>
        <w:rPr>
          <w:w w:val="105"/>
        </w:rPr>
        <w:t>и</w:t>
      </w:r>
      <w:r>
        <w:rPr>
          <w:spacing w:val="-6"/>
          <w:w w:val="105"/>
        </w:rPr>
        <w:t xml:space="preserve"> </w:t>
      </w:r>
      <w:r>
        <w:rPr>
          <w:w w:val="105"/>
        </w:rPr>
        <w:t>к представлению</w:t>
      </w:r>
      <w:r>
        <w:rPr>
          <w:spacing w:val="-1"/>
          <w:w w:val="105"/>
        </w:rPr>
        <w:t xml:space="preserve"> </w:t>
      </w:r>
      <w:r>
        <w:rPr>
          <w:w w:val="105"/>
        </w:rPr>
        <w:t>и</w:t>
      </w:r>
      <w:r>
        <w:rPr>
          <w:spacing w:val="-5"/>
          <w:w w:val="105"/>
        </w:rPr>
        <w:t xml:space="preserve"> </w:t>
      </w:r>
      <w:r>
        <w:rPr>
          <w:w w:val="105"/>
        </w:rPr>
        <w:t>интерпретации</w:t>
      </w:r>
      <w:r>
        <w:rPr>
          <w:spacing w:val="-3"/>
          <w:w w:val="105"/>
        </w:rPr>
        <w:t xml:space="preserve"> </w:t>
      </w:r>
      <w:r>
        <w:rPr>
          <w:w w:val="105"/>
        </w:rPr>
        <w:t>результатов</w:t>
      </w:r>
      <w:r>
        <w:rPr>
          <w:spacing w:val="-1"/>
          <w:w w:val="105"/>
        </w:rPr>
        <w:t xml:space="preserve"> </w:t>
      </w:r>
      <w:r>
        <w:rPr>
          <w:w w:val="105"/>
        </w:rPr>
        <w:t>измерений.</w:t>
      </w:r>
    </w:p>
    <w:p w:rsidR="007F4E71" w:rsidRDefault="002F6E5B">
      <w:pPr>
        <w:pStyle w:val="a3"/>
        <w:tabs>
          <w:tab w:val="left" w:pos="2958"/>
          <w:tab w:val="left" w:pos="3873"/>
          <w:tab w:val="left" w:pos="5414"/>
          <w:tab w:val="left" w:pos="5957"/>
          <w:tab w:val="left" w:pos="7574"/>
          <w:tab w:val="left" w:pos="8897"/>
          <w:tab w:val="left" w:pos="9253"/>
        </w:tabs>
        <w:spacing w:before="2" w:line="247" w:lineRule="auto"/>
        <w:ind w:right="543"/>
      </w:pPr>
      <w:r>
        <w:rPr>
          <w:w w:val="105"/>
        </w:rPr>
        <w:t>1.3.1.9. Уровневый подход реализуется за счёт фиксации различных уровней достижения</w:t>
      </w:r>
      <w:r>
        <w:rPr>
          <w:spacing w:val="1"/>
          <w:w w:val="105"/>
        </w:rPr>
        <w:t xml:space="preserve"> </w:t>
      </w:r>
      <w:r>
        <w:rPr>
          <w:w w:val="105"/>
        </w:rPr>
        <w:t>обучающимися</w:t>
      </w:r>
      <w:r>
        <w:rPr>
          <w:spacing w:val="1"/>
          <w:w w:val="105"/>
        </w:rPr>
        <w:t xml:space="preserve"> </w:t>
      </w:r>
      <w:r>
        <w:rPr>
          <w:w w:val="105"/>
        </w:rPr>
        <w:t>планируемых результатов</w:t>
      </w:r>
      <w:r>
        <w:rPr>
          <w:spacing w:val="1"/>
          <w:w w:val="105"/>
        </w:rPr>
        <w:t xml:space="preserve"> </w:t>
      </w:r>
      <w:r>
        <w:rPr>
          <w:w w:val="105"/>
        </w:rPr>
        <w:t>базового уровня</w:t>
      </w:r>
      <w:r>
        <w:rPr>
          <w:spacing w:val="1"/>
          <w:w w:val="105"/>
        </w:rPr>
        <w:t xml:space="preserve"> </w:t>
      </w:r>
      <w:r>
        <w:rPr>
          <w:w w:val="105"/>
        </w:rPr>
        <w:t>и</w:t>
      </w:r>
      <w:r>
        <w:rPr>
          <w:spacing w:val="1"/>
          <w:w w:val="105"/>
        </w:rPr>
        <w:t xml:space="preserve"> </w:t>
      </w:r>
      <w:r>
        <w:rPr>
          <w:w w:val="105"/>
        </w:rPr>
        <w:t>уровней выше</w:t>
      </w:r>
      <w:r>
        <w:rPr>
          <w:spacing w:val="1"/>
          <w:w w:val="105"/>
        </w:rPr>
        <w:t xml:space="preserve"> </w:t>
      </w:r>
      <w:r>
        <w:rPr>
          <w:w w:val="105"/>
        </w:rPr>
        <w:t>и</w:t>
      </w:r>
      <w:r>
        <w:rPr>
          <w:spacing w:val="1"/>
          <w:w w:val="105"/>
        </w:rPr>
        <w:t xml:space="preserve"> </w:t>
      </w:r>
      <w:r>
        <w:rPr>
          <w:w w:val="105"/>
        </w:rPr>
        <w:t>ниже</w:t>
      </w:r>
      <w:r>
        <w:rPr>
          <w:spacing w:val="1"/>
          <w:w w:val="105"/>
        </w:rPr>
        <w:t xml:space="preserve"> </w:t>
      </w:r>
      <w:r>
        <w:rPr>
          <w:w w:val="105"/>
        </w:rPr>
        <w:t>базового.</w:t>
      </w:r>
      <w:r>
        <w:rPr>
          <w:spacing w:val="1"/>
          <w:w w:val="105"/>
        </w:rPr>
        <w:t xml:space="preserve"> </w:t>
      </w:r>
      <w:r>
        <w:rPr>
          <w:w w:val="105"/>
        </w:rPr>
        <w:t>Достижение</w:t>
      </w:r>
      <w:r>
        <w:rPr>
          <w:spacing w:val="1"/>
          <w:w w:val="105"/>
        </w:rPr>
        <w:t xml:space="preserve"> </w:t>
      </w:r>
      <w:r>
        <w:rPr>
          <w:w w:val="105"/>
        </w:rPr>
        <w:t>базового</w:t>
      </w:r>
      <w:r>
        <w:rPr>
          <w:spacing w:val="1"/>
          <w:w w:val="105"/>
        </w:rPr>
        <w:t xml:space="preserve"> </w:t>
      </w:r>
      <w:r>
        <w:rPr>
          <w:w w:val="105"/>
        </w:rPr>
        <w:t>уровня</w:t>
      </w:r>
      <w:r>
        <w:rPr>
          <w:spacing w:val="1"/>
          <w:w w:val="105"/>
        </w:rPr>
        <w:t xml:space="preserve"> </w:t>
      </w:r>
      <w:r>
        <w:rPr>
          <w:w w:val="105"/>
        </w:rPr>
        <w:t>свидетельствует</w:t>
      </w:r>
      <w:r>
        <w:rPr>
          <w:spacing w:val="1"/>
          <w:w w:val="105"/>
        </w:rPr>
        <w:t xml:space="preserve"> </w:t>
      </w:r>
      <w:r>
        <w:rPr>
          <w:w w:val="105"/>
        </w:rPr>
        <w:t>о</w:t>
      </w:r>
      <w:r>
        <w:rPr>
          <w:spacing w:val="1"/>
          <w:w w:val="105"/>
        </w:rPr>
        <w:t xml:space="preserve"> </w:t>
      </w:r>
      <w:r>
        <w:rPr>
          <w:w w:val="105"/>
        </w:rPr>
        <w:t>способности</w:t>
      </w:r>
      <w:r>
        <w:rPr>
          <w:spacing w:val="1"/>
          <w:w w:val="105"/>
        </w:rPr>
        <w:t xml:space="preserve"> </w:t>
      </w:r>
      <w:r>
        <w:rPr>
          <w:w w:val="105"/>
        </w:rPr>
        <w:t>обучающихся</w:t>
      </w:r>
      <w:r>
        <w:rPr>
          <w:spacing w:val="1"/>
          <w:w w:val="105"/>
        </w:rPr>
        <w:t xml:space="preserve"> </w:t>
      </w:r>
      <w:r>
        <w:rPr>
          <w:w w:val="105"/>
        </w:rPr>
        <w:t>решать</w:t>
      </w:r>
      <w:r>
        <w:rPr>
          <w:spacing w:val="1"/>
          <w:w w:val="105"/>
        </w:rPr>
        <w:t xml:space="preserve"> </w:t>
      </w:r>
      <w:r>
        <w:rPr>
          <w:w w:val="105"/>
        </w:rPr>
        <w:t>типовые</w:t>
      </w:r>
      <w:r>
        <w:rPr>
          <w:spacing w:val="1"/>
          <w:w w:val="105"/>
        </w:rPr>
        <w:t xml:space="preserve"> </w:t>
      </w:r>
      <w:r w:rsidR="00887157">
        <w:rPr>
          <w:w w:val="105"/>
        </w:rPr>
        <w:t xml:space="preserve">учебные задачи, </w:t>
      </w:r>
      <w:r>
        <w:rPr>
          <w:w w:val="105"/>
        </w:rPr>
        <w:t>целенаправленно</w:t>
      </w:r>
      <w:r>
        <w:rPr>
          <w:w w:val="105"/>
        </w:rPr>
        <w:tab/>
      </w:r>
      <w:r>
        <w:rPr>
          <w:w w:val="105"/>
        </w:rPr>
        <w:tab/>
      </w:r>
      <w:r>
        <w:t>отрабатываемые</w:t>
      </w:r>
      <w:r>
        <w:rPr>
          <w:spacing w:val="1"/>
        </w:rPr>
        <w:t xml:space="preserve"> </w:t>
      </w:r>
      <w:r>
        <w:rPr>
          <w:w w:val="105"/>
        </w:rPr>
        <w:t>со</w:t>
      </w:r>
      <w:r>
        <w:rPr>
          <w:spacing w:val="1"/>
          <w:w w:val="105"/>
        </w:rPr>
        <w:t xml:space="preserve"> </w:t>
      </w:r>
      <w:r>
        <w:rPr>
          <w:w w:val="105"/>
        </w:rPr>
        <w:t>всеми</w:t>
      </w:r>
      <w:r>
        <w:rPr>
          <w:spacing w:val="1"/>
          <w:w w:val="105"/>
        </w:rPr>
        <w:t xml:space="preserve"> </w:t>
      </w:r>
      <w:r>
        <w:rPr>
          <w:w w:val="105"/>
        </w:rPr>
        <w:t>обучающимися</w:t>
      </w:r>
      <w:r>
        <w:rPr>
          <w:spacing w:val="1"/>
          <w:w w:val="105"/>
        </w:rPr>
        <w:t xml:space="preserve"> </w:t>
      </w:r>
      <w:r>
        <w:rPr>
          <w:w w:val="105"/>
        </w:rPr>
        <w:t>в</w:t>
      </w:r>
      <w:r>
        <w:rPr>
          <w:spacing w:val="1"/>
          <w:w w:val="105"/>
        </w:rPr>
        <w:t xml:space="preserve"> </w:t>
      </w:r>
      <w:r>
        <w:rPr>
          <w:w w:val="105"/>
        </w:rPr>
        <w:t>ходе</w:t>
      </w:r>
      <w:r>
        <w:rPr>
          <w:spacing w:val="1"/>
          <w:w w:val="105"/>
        </w:rPr>
        <w:t xml:space="preserve"> </w:t>
      </w:r>
      <w:r>
        <w:rPr>
          <w:w w:val="105"/>
        </w:rPr>
        <w:t>учебного</w:t>
      </w:r>
      <w:r>
        <w:rPr>
          <w:spacing w:val="1"/>
          <w:w w:val="105"/>
        </w:rPr>
        <w:t xml:space="preserve"> </w:t>
      </w:r>
      <w:r>
        <w:rPr>
          <w:w w:val="105"/>
        </w:rPr>
        <w:t>процесса.</w:t>
      </w:r>
      <w:r>
        <w:rPr>
          <w:spacing w:val="1"/>
          <w:w w:val="105"/>
        </w:rPr>
        <w:t xml:space="preserve"> </w:t>
      </w:r>
      <w:r>
        <w:rPr>
          <w:w w:val="105"/>
        </w:rPr>
        <w:t>Овладение</w:t>
      </w:r>
      <w:r>
        <w:rPr>
          <w:spacing w:val="1"/>
          <w:w w:val="105"/>
        </w:rPr>
        <w:t xml:space="preserve"> </w:t>
      </w:r>
      <w:r>
        <w:rPr>
          <w:w w:val="105"/>
        </w:rPr>
        <w:t>базовым</w:t>
      </w:r>
      <w:r>
        <w:rPr>
          <w:spacing w:val="1"/>
          <w:w w:val="105"/>
        </w:rPr>
        <w:t xml:space="preserve"> </w:t>
      </w:r>
      <w:r>
        <w:rPr>
          <w:w w:val="105"/>
        </w:rPr>
        <w:t>уровнем</w:t>
      </w:r>
      <w:r>
        <w:rPr>
          <w:spacing w:val="1"/>
          <w:w w:val="105"/>
        </w:rPr>
        <w:t xml:space="preserve"> </w:t>
      </w:r>
      <w:r>
        <w:rPr>
          <w:w w:val="105"/>
        </w:rPr>
        <w:t>является</w:t>
      </w:r>
      <w:r>
        <w:rPr>
          <w:spacing w:val="1"/>
          <w:w w:val="105"/>
        </w:rPr>
        <w:t xml:space="preserve"> </w:t>
      </w:r>
      <w:r>
        <w:rPr>
          <w:w w:val="105"/>
        </w:rPr>
        <w:t xml:space="preserve">границей,        </w:t>
      </w:r>
      <w:r>
        <w:rPr>
          <w:spacing w:val="16"/>
          <w:w w:val="105"/>
        </w:rPr>
        <w:t xml:space="preserve"> </w:t>
      </w:r>
      <w:r w:rsidR="00887157">
        <w:rPr>
          <w:w w:val="105"/>
        </w:rPr>
        <w:t xml:space="preserve">отделяющей </w:t>
      </w:r>
      <w:r>
        <w:rPr>
          <w:w w:val="105"/>
        </w:rPr>
        <w:t xml:space="preserve">знание       </w:t>
      </w:r>
      <w:r>
        <w:rPr>
          <w:spacing w:val="59"/>
          <w:w w:val="105"/>
        </w:rPr>
        <w:t xml:space="preserve"> </w:t>
      </w:r>
      <w:r w:rsidR="00887157">
        <w:rPr>
          <w:w w:val="105"/>
        </w:rPr>
        <w:t xml:space="preserve">от незнания, </w:t>
      </w:r>
      <w:r>
        <w:rPr>
          <w:w w:val="105"/>
        </w:rPr>
        <w:t>в</w:t>
      </w:r>
      <w:r w:rsidR="00887157">
        <w:rPr>
          <w:w w:val="105"/>
        </w:rPr>
        <w:t>ыступает</w:t>
      </w:r>
      <w:r w:rsidR="00887157">
        <w:rPr>
          <w:w w:val="105"/>
        </w:rPr>
        <w:tab/>
        <w:t xml:space="preserve"> </w:t>
      </w:r>
      <w:r>
        <w:t>достаточным</w:t>
      </w:r>
      <w:r>
        <w:rPr>
          <w:spacing w:val="1"/>
        </w:rPr>
        <w:t xml:space="preserve"> </w:t>
      </w:r>
      <w:r>
        <w:rPr>
          <w:w w:val="105"/>
        </w:rPr>
        <w:t>для</w:t>
      </w:r>
      <w:r>
        <w:rPr>
          <w:spacing w:val="-5"/>
          <w:w w:val="105"/>
        </w:rPr>
        <w:t xml:space="preserve"> </w:t>
      </w:r>
      <w:r>
        <w:rPr>
          <w:w w:val="105"/>
        </w:rPr>
        <w:t>продолжения</w:t>
      </w:r>
      <w:r>
        <w:rPr>
          <w:spacing w:val="5"/>
          <w:w w:val="105"/>
        </w:rPr>
        <w:t xml:space="preserve"> </w:t>
      </w:r>
      <w:r>
        <w:rPr>
          <w:w w:val="105"/>
        </w:rPr>
        <w:t>обучения</w:t>
      </w:r>
      <w:r>
        <w:rPr>
          <w:spacing w:val="-3"/>
          <w:w w:val="105"/>
        </w:rPr>
        <w:t xml:space="preserve"> </w:t>
      </w:r>
      <w:r>
        <w:rPr>
          <w:w w:val="105"/>
        </w:rPr>
        <w:t>и</w:t>
      </w:r>
      <w:r>
        <w:rPr>
          <w:spacing w:val="3"/>
          <w:w w:val="105"/>
        </w:rPr>
        <w:t xml:space="preserve"> </w:t>
      </w:r>
      <w:r>
        <w:rPr>
          <w:w w:val="105"/>
        </w:rPr>
        <w:t>усвоения</w:t>
      </w:r>
      <w:r>
        <w:rPr>
          <w:spacing w:val="-3"/>
          <w:w w:val="105"/>
        </w:rPr>
        <w:t xml:space="preserve"> </w:t>
      </w:r>
      <w:r>
        <w:rPr>
          <w:w w:val="105"/>
        </w:rPr>
        <w:t>последующего</w:t>
      </w:r>
      <w:r>
        <w:rPr>
          <w:spacing w:val="2"/>
          <w:w w:val="105"/>
        </w:rPr>
        <w:t xml:space="preserve"> </w:t>
      </w:r>
      <w:r>
        <w:rPr>
          <w:w w:val="105"/>
        </w:rPr>
        <w:t>учебного</w:t>
      </w:r>
      <w:r>
        <w:rPr>
          <w:spacing w:val="-3"/>
          <w:w w:val="105"/>
        </w:rPr>
        <w:t xml:space="preserve"> </w:t>
      </w:r>
      <w:r>
        <w:rPr>
          <w:w w:val="105"/>
        </w:rPr>
        <w:t>материала.</w:t>
      </w:r>
    </w:p>
    <w:p w:rsidR="007F4E71" w:rsidRDefault="002F6E5B" w:rsidP="00B00584">
      <w:pPr>
        <w:pStyle w:val="a4"/>
        <w:numPr>
          <w:ilvl w:val="3"/>
          <w:numId w:val="47"/>
        </w:numPr>
        <w:tabs>
          <w:tab w:val="left" w:pos="1997"/>
        </w:tabs>
        <w:spacing w:line="249" w:lineRule="auto"/>
        <w:ind w:right="908" w:firstLine="0"/>
        <w:rPr>
          <w:sz w:val="23"/>
        </w:rPr>
      </w:pPr>
      <w:r>
        <w:rPr>
          <w:sz w:val="23"/>
        </w:rPr>
        <w:t>Комплексный подход к оценке образовательных достижений реализуется</w:t>
      </w:r>
      <w:r>
        <w:rPr>
          <w:spacing w:val="1"/>
          <w:sz w:val="23"/>
        </w:rPr>
        <w:t xml:space="preserve"> </w:t>
      </w:r>
      <w:r>
        <w:rPr>
          <w:sz w:val="23"/>
        </w:rPr>
        <w:t>через:</w:t>
      </w:r>
      <w:r>
        <w:rPr>
          <w:spacing w:val="1"/>
          <w:sz w:val="23"/>
        </w:rPr>
        <w:t xml:space="preserve"> </w:t>
      </w:r>
      <w:r>
        <w:rPr>
          <w:sz w:val="23"/>
        </w:rPr>
        <w:t>оценку</w:t>
      </w:r>
      <w:r>
        <w:rPr>
          <w:spacing w:val="2"/>
          <w:sz w:val="23"/>
        </w:rPr>
        <w:t xml:space="preserve"> </w:t>
      </w:r>
      <w:r>
        <w:rPr>
          <w:sz w:val="23"/>
        </w:rPr>
        <w:t>предметных</w:t>
      </w:r>
      <w:r>
        <w:rPr>
          <w:spacing w:val="4"/>
          <w:sz w:val="23"/>
        </w:rPr>
        <w:t xml:space="preserve"> </w:t>
      </w:r>
      <w:r>
        <w:rPr>
          <w:sz w:val="23"/>
        </w:rPr>
        <w:t>и</w:t>
      </w:r>
      <w:r>
        <w:rPr>
          <w:spacing w:val="6"/>
          <w:sz w:val="23"/>
        </w:rPr>
        <w:t xml:space="preserve"> </w:t>
      </w:r>
      <w:r>
        <w:rPr>
          <w:sz w:val="23"/>
        </w:rPr>
        <w:t>метапредметных</w:t>
      </w:r>
      <w:r>
        <w:rPr>
          <w:spacing w:val="9"/>
          <w:sz w:val="23"/>
        </w:rPr>
        <w:t xml:space="preserve"> </w:t>
      </w:r>
      <w:r>
        <w:rPr>
          <w:sz w:val="23"/>
        </w:rPr>
        <w:t>результатов;</w:t>
      </w:r>
    </w:p>
    <w:p w:rsidR="007F4E71" w:rsidRDefault="002F6E5B">
      <w:pPr>
        <w:pStyle w:val="a3"/>
        <w:tabs>
          <w:tab w:val="left" w:pos="3477"/>
          <w:tab w:val="left" w:pos="6571"/>
          <w:tab w:val="left" w:pos="9171"/>
        </w:tabs>
        <w:spacing w:before="4" w:line="247" w:lineRule="auto"/>
        <w:ind w:right="556"/>
      </w:pPr>
      <w:r>
        <w:rPr>
          <w:w w:val="105"/>
        </w:rPr>
        <w:t>использования</w:t>
      </w:r>
      <w:r>
        <w:rPr>
          <w:spacing w:val="1"/>
          <w:w w:val="105"/>
        </w:rPr>
        <w:t xml:space="preserve"> </w:t>
      </w:r>
      <w:r>
        <w:rPr>
          <w:w w:val="105"/>
        </w:rPr>
        <w:t>комплекса</w:t>
      </w:r>
      <w:r>
        <w:rPr>
          <w:spacing w:val="1"/>
          <w:w w:val="105"/>
        </w:rPr>
        <w:t xml:space="preserve"> </w:t>
      </w:r>
      <w:r>
        <w:rPr>
          <w:w w:val="105"/>
        </w:rPr>
        <w:t>оценочных</w:t>
      </w:r>
      <w:r>
        <w:rPr>
          <w:spacing w:val="1"/>
          <w:w w:val="105"/>
        </w:rPr>
        <w:t xml:space="preserve"> </w:t>
      </w:r>
      <w:r>
        <w:rPr>
          <w:w w:val="105"/>
        </w:rPr>
        <w:t>процедур</w:t>
      </w:r>
      <w:r>
        <w:rPr>
          <w:spacing w:val="1"/>
          <w:w w:val="105"/>
        </w:rPr>
        <w:t xml:space="preserve"> </w:t>
      </w:r>
      <w:r>
        <w:rPr>
          <w:w w:val="105"/>
        </w:rPr>
        <w:t>как</w:t>
      </w:r>
      <w:r>
        <w:rPr>
          <w:spacing w:val="1"/>
          <w:w w:val="105"/>
        </w:rPr>
        <w:t xml:space="preserve"> </w:t>
      </w:r>
      <w:r>
        <w:rPr>
          <w:w w:val="105"/>
        </w:rPr>
        <w:t>основы</w:t>
      </w:r>
      <w:r>
        <w:rPr>
          <w:spacing w:val="1"/>
          <w:w w:val="105"/>
        </w:rPr>
        <w:t xml:space="preserve"> </w:t>
      </w:r>
      <w:r>
        <w:rPr>
          <w:w w:val="105"/>
        </w:rPr>
        <w:t>для</w:t>
      </w:r>
      <w:r>
        <w:rPr>
          <w:spacing w:val="1"/>
          <w:w w:val="105"/>
        </w:rPr>
        <w:t xml:space="preserve"> </w:t>
      </w:r>
      <w:r>
        <w:rPr>
          <w:w w:val="105"/>
        </w:rPr>
        <w:t>оценки</w:t>
      </w:r>
      <w:r>
        <w:rPr>
          <w:spacing w:val="1"/>
          <w:w w:val="105"/>
        </w:rPr>
        <w:t xml:space="preserve"> </w:t>
      </w:r>
      <w:r>
        <w:rPr>
          <w:w w:val="105"/>
        </w:rPr>
        <w:t>динамики</w:t>
      </w:r>
      <w:r>
        <w:rPr>
          <w:spacing w:val="1"/>
          <w:w w:val="105"/>
        </w:rPr>
        <w:t xml:space="preserve"> </w:t>
      </w:r>
      <w:r w:rsidR="00887157">
        <w:rPr>
          <w:w w:val="105"/>
        </w:rPr>
        <w:t xml:space="preserve">индивидуальных образовательных </w:t>
      </w:r>
      <w:r>
        <w:rPr>
          <w:w w:val="105"/>
        </w:rPr>
        <w:t>достижений</w:t>
      </w:r>
      <w:r>
        <w:rPr>
          <w:w w:val="105"/>
        </w:rPr>
        <w:tab/>
      </w:r>
      <w:r>
        <w:t>обучающихся</w:t>
      </w:r>
      <w:r>
        <w:rPr>
          <w:spacing w:val="1"/>
        </w:rPr>
        <w:t xml:space="preserve"> </w:t>
      </w:r>
      <w:r>
        <w:rPr>
          <w:w w:val="105"/>
        </w:rPr>
        <w:t>и для итоговой оценки; использования контекстной информации (об особенностях обучающихся,</w:t>
      </w:r>
      <w:r>
        <w:rPr>
          <w:spacing w:val="1"/>
          <w:w w:val="105"/>
        </w:rPr>
        <w:t xml:space="preserve"> </w:t>
      </w:r>
      <w:r>
        <w:rPr>
          <w:w w:val="105"/>
        </w:rPr>
        <w:t>условиях и процессе обучения и другое) для интерпретации полученных результатов в целях</w:t>
      </w:r>
      <w:r>
        <w:rPr>
          <w:spacing w:val="1"/>
          <w:w w:val="105"/>
        </w:rPr>
        <w:t xml:space="preserve"> </w:t>
      </w:r>
      <w:r>
        <w:rPr>
          <w:w w:val="105"/>
        </w:rPr>
        <w:t>управления</w:t>
      </w:r>
      <w:r>
        <w:rPr>
          <w:spacing w:val="7"/>
          <w:w w:val="105"/>
        </w:rPr>
        <w:t xml:space="preserve"> </w:t>
      </w:r>
      <w:r>
        <w:rPr>
          <w:w w:val="105"/>
        </w:rPr>
        <w:t>качеством</w:t>
      </w:r>
      <w:r>
        <w:rPr>
          <w:spacing w:val="9"/>
          <w:w w:val="105"/>
        </w:rPr>
        <w:t xml:space="preserve"> </w:t>
      </w:r>
      <w:r>
        <w:rPr>
          <w:w w:val="105"/>
        </w:rPr>
        <w:t>образования;</w:t>
      </w:r>
    </w:p>
    <w:p w:rsidR="007F4E71" w:rsidRDefault="002F6E5B">
      <w:pPr>
        <w:pStyle w:val="a3"/>
        <w:tabs>
          <w:tab w:val="left" w:pos="4502"/>
          <w:tab w:val="left" w:pos="6715"/>
          <w:tab w:val="left" w:pos="9956"/>
        </w:tabs>
        <w:spacing w:line="247" w:lineRule="auto"/>
        <w:ind w:right="546"/>
      </w:pPr>
      <w:r>
        <w:rPr>
          <w:w w:val="105"/>
        </w:rPr>
        <w:t>использования разнообразных методов и форм оценки, взаимно дополняющих друг друга:</w:t>
      </w:r>
      <w:r>
        <w:rPr>
          <w:spacing w:val="1"/>
          <w:w w:val="105"/>
        </w:rPr>
        <w:t xml:space="preserve"> </w:t>
      </w:r>
      <w:r>
        <w:rPr>
          <w:w w:val="105"/>
        </w:rPr>
        <w:t>стандартизированных</w:t>
      </w:r>
      <w:r>
        <w:rPr>
          <w:spacing w:val="1"/>
          <w:w w:val="105"/>
        </w:rPr>
        <w:t xml:space="preserve"> </w:t>
      </w:r>
      <w:r>
        <w:rPr>
          <w:w w:val="105"/>
        </w:rPr>
        <w:t>устных</w:t>
      </w:r>
      <w:r>
        <w:rPr>
          <w:spacing w:val="1"/>
          <w:w w:val="105"/>
        </w:rPr>
        <w:t xml:space="preserve"> </w:t>
      </w:r>
      <w:r>
        <w:rPr>
          <w:w w:val="105"/>
        </w:rPr>
        <w:t>и</w:t>
      </w:r>
      <w:r>
        <w:rPr>
          <w:spacing w:val="1"/>
          <w:w w:val="105"/>
        </w:rPr>
        <w:t xml:space="preserve"> </w:t>
      </w:r>
      <w:r>
        <w:rPr>
          <w:w w:val="105"/>
        </w:rPr>
        <w:t>письменных</w:t>
      </w:r>
      <w:r>
        <w:rPr>
          <w:spacing w:val="1"/>
          <w:w w:val="105"/>
        </w:rPr>
        <w:t xml:space="preserve"> </w:t>
      </w:r>
      <w:r>
        <w:rPr>
          <w:w w:val="105"/>
        </w:rPr>
        <w:t>работ,</w:t>
      </w:r>
      <w:r>
        <w:rPr>
          <w:spacing w:val="1"/>
          <w:w w:val="105"/>
        </w:rPr>
        <w:t xml:space="preserve"> </w:t>
      </w:r>
      <w:r>
        <w:rPr>
          <w:w w:val="105"/>
        </w:rPr>
        <w:t>проектов,</w:t>
      </w:r>
      <w:r>
        <w:rPr>
          <w:spacing w:val="1"/>
          <w:w w:val="105"/>
        </w:rPr>
        <w:t xml:space="preserve"> </w:t>
      </w:r>
      <w:r>
        <w:rPr>
          <w:w w:val="105"/>
        </w:rPr>
        <w:t>практических</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sidR="00887157">
        <w:rPr>
          <w:w w:val="105"/>
        </w:rPr>
        <w:t xml:space="preserve">исследовательских) и творческих </w:t>
      </w:r>
      <w:r>
        <w:rPr>
          <w:spacing w:val="-1"/>
          <w:w w:val="105"/>
        </w:rPr>
        <w:t>работ;</w:t>
      </w:r>
    </w:p>
    <w:p w:rsidR="007F4E71" w:rsidRDefault="002F6E5B">
      <w:pPr>
        <w:pStyle w:val="a3"/>
        <w:spacing w:line="244" w:lineRule="auto"/>
        <w:ind w:right="548"/>
      </w:pPr>
      <w:r>
        <w:rPr>
          <w:w w:val="105"/>
        </w:rPr>
        <w:t>использования форм работы, обеспечивающих возможность</w:t>
      </w:r>
      <w:r>
        <w:rPr>
          <w:spacing w:val="1"/>
          <w:w w:val="105"/>
        </w:rPr>
        <w:t xml:space="preserve"> </w:t>
      </w:r>
      <w:r>
        <w:rPr>
          <w:w w:val="105"/>
        </w:rPr>
        <w:t>включения обучающихся</w:t>
      </w:r>
      <w:r>
        <w:rPr>
          <w:spacing w:val="1"/>
          <w:w w:val="105"/>
        </w:rPr>
        <w:t xml:space="preserve"> </w:t>
      </w:r>
      <w:r>
        <w:rPr>
          <w:w w:val="105"/>
        </w:rPr>
        <w:t>в</w:t>
      </w:r>
      <w:r>
        <w:rPr>
          <w:spacing w:val="1"/>
          <w:w w:val="105"/>
        </w:rPr>
        <w:t xml:space="preserve"> </w:t>
      </w:r>
      <w:r>
        <w:rPr>
          <w:w w:val="105"/>
        </w:rPr>
        <w:t>самостоятельную</w:t>
      </w:r>
      <w:r>
        <w:rPr>
          <w:spacing w:val="4"/>
          <w:w w:val="105"/>
        </w:rPr>
        <w:t xml:space="preserve"> </w:t>
      </w:r>
      <w:r>
        <w:rPr>
          <w:w w:val="105"/>
        </w:rPr>
        <w:t>оценочную деятельность</w:t>
      </w:r>
      <w:r>
        <w:rPr>
          <w:spacing w:val="1"/>
          <w:w w:val="105"/>
        </w:rPr>
        <w:t xml:space="preserve"> </w:t>
      </w:r>
      <w:r>
        <w:rPr>
          <w:w w:val="105"/>
        </w:rPr>
        <w:t>(самоанализ, самооценка,</w:t>
      </w:r>
      <w:r>
        <w:rPr>
          <w:spacing w:val="3"/>
          <w:w w:val="105"/>
        </w:rPr>
        <w:t xml:space="preserve"> </w:t>
      </w:r>
      <w:proofErr w:type="spellStart"/>
      <w:r>
        <w:rPr>
          <w:w w:val="105"/>
        </w:rPr>
        <w:t>взаимооценка</w:t>
      </w:r>
      <w:proofErr w:type="spellEnd"/>
      <w:r>
        <w:rPr>
          <w:w w:val="105"/>
        </w:rPr>
        <w:t>);</w:t>
      </w:r>
    </w:p>
    <w:p w:rsidR="007F4E71" w:rsidRDefault="002F6E5B">
      <w:pPr>
        <w:pStyle w:val="a3"/>
        <w:spacing w:before="4" w:line="247" w:lineRule="auto"/>
        <w:ind w:right="559"/>
      </w:pPr>
      <w:r>
        <w:rPr>
          <w:w w:val="105"/>
        </w:rPr>
        <w:t>использования       мониторинга       динамических       показателей       освоения       умений</w:t>
      </w:r>
      <w:r>
        <w:rPr>
          <w:spacing w:val="1"/>
          <w:w w:val="105"/>
        </w:rPr>
        <w:t xml:space="preserve"> </w:t>
      </w:r>
      <w:r>
        <w:rPr>
          <w:w w:val="105"/>
        </w:rPr>
        <w:t>и</w:t>
      </w:r>
      <w:r>
        <w:rPr>
          <w:spacing w:val="1"/>
          <w:w w:val="105"/>
        </w:rPr>
        <w:t xml:space="preserve"> </w:t>
      </w:r>
      <w:r>
        <w:rPr>
          <w:w w:val="105"/>
        </w:rPr>
        <w:t>знаний,</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формируемых</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информационно-коммуникационных</w:t>
      </w:r>
      <w:r>
        <w:rPr>
          <w:spacing w:val="1"/>
          <w:w w:val="105"/>
        </w:rPr>
        <w:t xml:space="preserve"> </w:t>
      </w:r>
      <w:r>
        <w:rPr>
          <w:w w:val="105"/>
        </w:rPr>
        <w:t>(цифровых)</w:t>
      </w:r>
      <w:r>
        <w:rPr>
          <w:spacing w:val="-3"/>
          <w:w w:val="105"/>
        </w:rPr>
        <w:t xml:space="preserve"> </w:t>
      </w:r>
      <w:r>
        <w:rPr>
          <w:w w:val="105"/>
        </w:rPr>
        <w:t>технологий.</w:t>
      </w:r>
    </w:p>
    <w:p w:rsidR="007F4E71" w:rsidRDefault="002F6E5B" w:rsidP="00B00584">
      <w:pPr>
        <w:pStyle w:val="a4"/>
        <w:numPr>
          <w:ilvl w:val="3"/>
          <w:numId w:val="47"/>
        </w:numPr>
        <w:tabs>
          <w:tab w:val="left" w:pos="1997"/>
        </w:tabs>
        <w:spacing w:before="4" w:line="247" w:lineRule="auto"/>
        <w:ind w:left="390" w:right="547" w:firstLine="706"/>
        <w:rPr>
          <w:sz w:val="23"/>
        </w:rPr>
      </w:pPr>
      <w:r>
        <w:rPr>
          <w:w w:val="105"/>
          <w:sz w:val="23"/>
        </w:rPr>
        <w:t>Оценка</w:t>
      </w:r>
      <w:r>
        <w:rPr>
          <w:spacing w:val="1"/>
          <w:w w:val="105"/>
          <w:sz w:val="23"/>
        </w:rPr>
        <w:t xml:space="preserve"> </w:t>
      </w:r>
      <w:r>
        <w:rPr>
          <w:w w:val="105"/>
          <w:sz w:val="23"/>
        </w:rPr>
        <w:t>личностных</w:t>
      </w:r>
      <w:r>
        <w:rPr>
          <w:spacing w:val="1"/>
          <w:w w:val="105"/>
          <w:sz w:val="23"/>
        </w:rPr>
        <w:t xml:space="preserve"> </w:t>
      </w:r>
      <w:r>
        <w:rPr>
          <w:w w:val="105"/>
          <w:sz w:val="23"/>
        </w:rPr>
        <w:t>результатов</w:t>
      </w:r>
      <w:r>
        <w:rPr>
          <w:spacing w:val="1"/>
          <w:w w:val="105"/>
          <w:sz w:val="23"/>
        </w:rPr>
        <w:t xml:space="preserve"> </w:t>
      </w:r>
      <w:r>
        <w:rPr>
          <w:w w:val="105"/>
          <w:sz w:val="23"/>
        </w:rPr>
        <w:t>обучающихся</w:t>
      </w:r>
      <w:r>
        <w:rPr>
          <w:spacing w:val="1"/>
          <w:w w:val="105"/>
          <w:sz w:val="23"/>
        </w:rPr>
        <w:t xml:space="preserve"> </w:t>
      </w:r>
      <w:r>
        <w:rPr>
          <w:w w:val="105"/>
          <w:sz w:val="23"/>
        </w:rPr>
        <w:t>осуществляется</w:t>
      </w:r>
      <w:r>
        <w:rPr>
          <w:spacing w:val="1"/>
          <w:w w:val="105"/>
          <w:sz w:val="23"/>
        </w:rPr>
        <w:t xml:space="preserve"> </w:t>
      </w:r>
      <w:r>
        <w:rPr>
          <w:w w:val="105"/>
          <w:sz w:val="23"/>
        </w:rPr>
        <w:t>через</w:t>
      </w:r>
      <w:r>
        <w:rPr>
          <w:spacing w:val="1"/>
          <w:w w:val="105"/>
          <w:sz w:val="23"/>
        </w:rPr>
        <w:t xml:space="preserve"> </w:t>
      </w:r>
      <w:r>
        <w:rPr>
          <w:w w:val="105"/>
          <w:sz w:val="23"/>
        </w:rPr>
        <w:t>оценку</w:t>
      </w:r>
      <w:r>
        <w:rPr>
          <w:spacing w:val="1"/>
          <w:w w:val="105"/>
          <w:sz w:val="23"/>
        </w:rPr>
        <w:t xml:space="preserve"> </w:t>
      </w:r>
      <w:r>
        <w:rPr>
          <w:w w:val="105"/>
          <w:sz w:val="23"/>
        </w:rPr>
        <w:t>достижения планируемых результатов освоения основной образовательной программы, которые</w:t>
      </w:r>
      <w:r>
        <w:rPr>
          <w:spacing w:val="1"/>
          <w:w w:val="105"/>
          <w:sz w:val="23"/>
        </w:rPr>
        <w:t xml:space="preserve"> </w:t>
      </w:r>
      <w:r>
        <w:rPr>
          <w:w w:val="105"/>
          <w:sz w:val="23"/>
        </w:rPr>
        <w:lastRenderedPageBreak/>
        <w:t>устанавливаются</w:t>
      </w:r>
      <w:r>
        <w:rPr>
          <w:spacing w:val="3"/>
          <w:w w:val="105"/>
          <w:sz w:val="23"/>
        </w:rPr>
        <w:t xml:space="preserve"> </w:t>
      </w:r>
      <w:r>
        <w:rPr>
          <w:w w:val="105"/>
          <w:sz w:val="23"/>
        </w:rPr>
        <w:t>требованиями</w:t>
      </w:r>
      <w:r>
        <w:rPr>
          <w:spacing w:val="2"/>
          <w:w w:val="105"/>
          <w:sz w:val="23"/>
        </w:rPr>
        <w:t xml:space="preserve"> </w:t>
      </w:r>
      <w:r>
        <w:rPr>
          <w:w w:val="105"/>
          <w:sz w:val="23"/>
        </w:rPr>
        <w:t>ФГОС</w:t>
      </w:r>
      <w:r>
        <w:rPr>
          <w:spacing w:val="7"/>
          <w:w w:val="105"/>
          <w:sz w:val="23"/>
        </w:rPr>
        <w:t xml:space="preserve"> </w:t>
      </w:r>
      <w:r>
        <w:rPr>
          <w:w w:val="105"/>
          <w:sz w:val="23"/>
        </w:rPr>
        <w:t>ООО.</w:t>
      </w:r>
    </w:p>
    <w:p w:rsidR="007F4E71" w:rsidRDefault="002F6E5B" w:rsidP="00B00584">
      <w:pPr>
        <w:pStyle w:val="a4"/>
        <w:numPr>
          <w:ilvl w:val="3"/>
          <w:numId w:val="47"/>
        </w:numPr>
        <w:tabs>
          <w:tab w:val="left" w:pos="2050"/>
        </w:tabs>
        <w:spacing w:before="2" w:line="247" w:lineRule="auto"/>
        <w:ind w:left="390" w:right="582" w:firstLine="706"/>
        <w:rPr>
          <w:sz w:val="23"/>
        </w:rPr>
      </w:pPr>
      <w:r>
        <w:rPr>
          <w:w w:val="105"/>
          <w:sz w:val="23"/>
        </w:rPr>
        <w:t>Формирование личностных результатов обеспечивается в ходе реализации всех</w:t>
      </w:r>
      <w:r>
        <w:rPr>
          <w:spacing w:val="1"/>
          <w:w w:val="105"/>
          <w:sz w:val="23"/>
        </w:rPr>
        <w:t xml:space="preserve"> </w:t>
      </w:r>
      <w:r>
        <w:rPr>
          <w:w w:val="105"/>
          <w:sz w:val="23"/>
        </w:rPr>
        <w:t>компонентов</w:t>
      </w:r>
      <w:r>
        <w:rPr>
          <w:spacing w:val="5"/>
          <w:w w:val="105"/>
          <w:sz w:val="23"/>
        </w:rPr>
        <w:t xml:space="preserve"> </w:t>
      </w:r>
      <w:r>
        <w:rPr>
          <w:w w:val="105"/>
          <w:sz w:val="23"/>
        </w:rPr>
        <w:t>образовательной</w:t>
      </w:r>
      <w:r>
        <w:rPr>
          <w:spacing w:val="5"/>
          <w:w w:val="105"/>
          <w:sz w:val="23"/>
        </w:rPr>
        <w:t xml:space="preserve"> </w:t>
      </w:r>
      <w:r>
        <w:rPr>
          <w:w w:val="105"/>
          <w:sz w:val="23"/>
        </w:rPr>
        <w:t>деятельности,</w:t>
      </w:r>
      <w:r>
        <w:rPr>
          <w:spacing w:val="-4"/>
          <w:w w:val="105"/>
          <w:sz w:val="23"/>
        </w:rPr>
        <w:t xml:space="preserve"> </w:t>
      </w:r>
      <w:r>
        <w:rPr>
          <w:w w:val="105"/>
          <w:sz w:val="23"/>
        </w:rPr>
        <w:t>включая</w:t>
      </w:r>
      <w:r>
        <w:rPr>
          <w:spacing w:val="-6"/>
          <w:w w:val="105"/>
          <w:sz w:val="23"/>
        </w:rPr>
        <w:t xml:space="preserve"> </w:t>
      </w:r>
      <w:r>
        <w:rPr>
          <w:w w:val="105"/>
          <w:sz w:val="23"/>
        </w:rPr>
        <w:t>внеурочную</w:t>
      </w:r>
      <w:r>
        <w:rPr>
          <w:spacing w:val="7"/>
          <w:w w:val="105"/>
          <w:sz w:val="23"/>
        </w:rPr>
        <w:t xml:space="preserve"> </w:t>
      </w:r>
      <w:r>
        <w:rPr>
          <w:w w:val="105"/>
          <w:sz w:val="23"/>
        </w:rPr>
        <w:t>деятельность.</w:t>
      </w:r>
    </w:p>
    <w:p w:rsidR="007F4E71" w:rsidRDefault="002F6E5B" w:rsidP="00B00584">
      <w:pPr>
        <w:pStyle w:val="a4"/>
        <w:numPr>
          <w:ilvl w:val="3"/>
          <w:numId w:val="47"/>
        </w:numPr>
        <w:tabs>
          <w:tab w:val="left" w:pos="1997"/>
        </w:tabs>
        <w:spacing w:line="247" w:lineRule="auto"/>
        <w:ind w:left="390" w:right="544" w:firstLine="706"/>
        <w:rPr>
          <w:sz w:val="23"/>
        </w:rPr>
      </w:pPr>
      <w:r>
        <w:rPr>
          <w:w w:val="105"/>
          <w:sz w:val="23"/>
        </w:rPr>
        <w:t>Во</w:t>
      </w:r>
      <w:r>
        <w:rPr>
          <w:spacing w:val="1"/>
          <w:w w:val="105"/>
          <w:sz w:val="23"/>
        </w:rPr>
        <w:t xml:space="preserve"> </w:t>
      </w:r>
      <w:r>
        <w:rPr>
          <w:w w:val="105"/>
          <w:sz w:val="23"/>
        </w:rPr>
        <w:t>внутреннем</w:t>
      </w:r>
      <w:r>
        <w:rPr>
          <w:spacing w:val="1"/>
          <w:w w:val="105"/>
          <w:sz w:val="23"/>
        </w:rPr>
        <w:t xml:space="preserve"> </w:t>
      </w:r>
      <w:r>
        <w:rPr>
          <w:w w:val="105"/>
          <w:sz w:val="23"/>
        </w:rPr>
        <w:t>мониторинге</w:t>
      </w:r>
      <w:r>
        <w:rPr>
          <w:spacing w:val="1"/>
          <w:w w:val="105"/>
          <w:sz w:val="23"/>
        </w:rPr>
        <w:t xml:space="preserve"> </w:t>
      </w:r>
      <w:r>
        <w:rPr>
          <w:w w:val="105"/>
          <w:sz w:val="23"/>
        </w:rPr>
        <w:t>возможна</w:t>
      </w:r>
      <w:r>
        <w:rPr>
          <w:spacing w:val="1"/>
          <w:w w:val="105"/>
          <w:sz w:val="23"/>
        </w:rPr>
        <w:t xml:space="preserve"> </w:t>
      </w:r>
      <w:r>
        <w:rPr>
          <w:w w:val="105"/>
          <w:sz w:val="23"/>
        </w:rPr>
        <w:t>оценка</w:t>
      </w:r>
      <w:r>
        <w:rPr>
          <w:spacing w:val="1"/>
          <w:w w:val="105"/>
          <w:sz w:val="23"/>
        </w:rPr>
        <w:t xml:space="preserve"> </w:t>
      </w:r>
      <w:proofErr w:type="spellStart"/>
      <w:r>
        <w:rPr>
          <w:w w:val="105"/>
          <w:sz w:val="23"/>
        </w:rPr>
        <w:t>сформированности</w:t>
      </w:r>
      <w:proofErr w:type="spellEnd"/>
      <w:r>
        <w:rPr>
          <w:spacing w:val="1"/>
          <w:w w:val="105"/>
          <w:sz w:val="23"/>
        </w:rPr>
        <w:t xml:space="preserve"> </w:t>
      </w:r>
      <w:r>
        <w:rPr>
          <w:w w:val="105"/>
          <w:sz w:val="23"/>
        </w:rPr>
        <w:t>отдельных</w:t>
      </w:r>
      <w:r>
        <w:rPr>
          <w:spacing w:val="1"/>
          <w:w w:val="105"/>
          <w:sz w:val="23"/>
        </w:rPr>
        <w:t xml:space="preserve"> </w:t>
      </w:r>
      <w:r>
        <w:rPr>
          <w:w w:val="105"/>
          <w:sz w:val="23"/>
        </w:rPr>
        <w:t>личностных результатов, проявляющихся в соблюдении норм и правил поведения, принятых в</w:t>
      </w:r>
      <w:r>
        <w:rPr>
          <w:spacing w:val="1"/>
          <w:w w:val="105"/>
          <w:sz w:val="23"/>
        </w:rPr>
        <w:t xml:space="preserve"> </w:t>
      </w:r>
      <w:r>
        <w:rPr>
          <w:w w:val="105"/>
          <w:sz w:val="23"/>
        </w:rPr>
        <w:t>образовательной</w:t>
      </w:r>
      <w:r>
        <w:rPr>
          <w:spacing w:val="1"/>
          <w:w w:val="105"/>
          <w:sz w:val="23"/>
        </w:rPr>
        <w:t xml:space="preserve"> </w:t>
      </w:r>
      <w:r>
        <w:rPr>
          <w:w w:val="105"/>
          <w:sz w:val="23"/>
        </w:rPr>
        <w:t>организации;</w:t>
      </w:r>
      <w:r>
        <w:rPr>
          <w:spacing w:val="1"/>
          <w:w w:val="105"/>
          <w:sz w:val="23"/>
        </w:rPr>
        <w:t xml:space="preserve"> </w:t>
      </w:r>
      <w:r>
        <w:rPr>
          <w:w w:val="105"/>
          <w:sz w:val="23"/>
        </w:rPr>
        <w:t>участии</w:t>
      </w:r>
      <w:r>
        <w:rPr>
          <w:spacing w:val="1"/>
          <w:w w:val="105"/>
          <w:sz w:val="23"/>
        </w:rPr>
        <w:t xml:space="preserve"> </w:t>
      </w:r>
      <w:r>
        <w:rPr>
          <w:w w:val="105"/>
          <w:sz w:val="23"/>
        </w:rPr>
        <w:t>в</w:t>
      </w:r>
      <w:r>
        <w:rPr>
          <w:spacing w:val="1"/>
          <w:w w:val="105"/>
          <w:sz w:val="23"/>
        </w:rPr>
        <w:t xml:space="preserve"> </w:t>
      </w:r>
      <w:r>
        <w:rPr>
          <w:w w:val="105"/>
          <w:sz w:val="23"/>
        </w:rPr>
        <w:t>общественной</w:t>
      </w:r>
      <w:r>
        <w:rPr>
          <w:spacing w:val="1"/>
          <w:w w:val="105"/>
          <w:sz w:val="23"/>
        </w:rPr>
        <w:t xml:space="preserve"> </w:t>
      </w:r>
      <w:r>
        <w:rPr>
          <w:w w:val="105"/>
          <w:sz w:val="23"/>
        </w:rPr>
        <w:t>жизни</w:t>
      </w:r>
      <w:r>
        <w:rPr>
          <w:spacing w:val="1"/>
          <w:w w:val="105"/>
          <w:sz w:val="23"/>
        </w:rPr>
        <w:t xml:space="preserve"> </w:t>
      </w:r>
      <w:r>
        <w:rPr>
          <w:w w:val="105"/>
          <w:sz w:val="23"/>
        </w:rPr>
        <w:t>образовательной</w:t>
      </w:r>
      <w:r>
        <w:rPr>
          <w:spacing w:val="1"/>
          <w:w w:val="105"/>
          <w:sz w:val="23"/>
        </w:rPr>
        <w:t xml:space="preserve"> </w:t>
      </w:r>
      <w:r>
        <w:rPr>
          <w:w w:val="105"/>
          <w:sz w:val="23"/>
        </w:rPr>
        <w:t>организации,</w:t>
      </w:r>
      <w:r>
        <w:rPr>
          <w:spacing w:val="1"/>
          <w:w w:val="105"/>
          <w:sz w:val="23"/>
        </w:rPr>
        <w:t xml:space="preserve"> </w:t>
      </w:r>
      <w:r>
        <w:rPr>
          <w:w w:val="105"/>
          <w:sz w:val="23"/>
        </w:rPr>
        <w:t>ближайшего</w:t>
      </w:r>
      <w:r>
        <w:rPr>
          <w:spacing w:val="1"/>
          <w:w w:val="105"/>
          <w:sz w:val="23"/>
        </w:rPr>
        <w:t xml:space="preserve"> </w:t>
      </w:r>
      <w:r>
        <w:rPr>
          <w:w w:val="105"/>
          <w:sz w:val="23"/>
        </w:rPr>
        <w:t>социального</w:t>
      </w:r>
      <w:r>
        <w:rPr>
          <w:spacing w:val="1"/>
          <w:w w:val="105"/>
          <w:sz w:val="23"/>
        </w:rPr>
        <w:t xml:space="preserve"> </w:t>
      </w:r>
      <w:r>
        <w:rPr>
          <w:w w:val="105"/>
          <w:sz w:val="23"/>
        </w:rPr>
        <w:t>окружения,</w:t>
      </w:r>
      <w:r>
        <w:rPr>
          <w:spacing w:val="1"/>
          <w:w w:val="105"/>
          <w:sz w:val="23"/>
        </w:rPr>
        <w:t xml:space="preserve"> </w:t>
      </w:r>
      <w:r>
        <w:rPr>
          <w:w w:val="105"/>
          <w:sz w:val="23"/>
        </w:rPr>
        <w:t>Российской</w:t>
      </w:r>
      <w:r>
        <w:rPr>
          <w:spacing w:val="1"/>
          <w:w w:val="105"/>
          <w:sz w:val="23"/>
        </w:rPr>
        <w:t xml:space="preserve"> </w:t>
      </w:r>
      <w:r>
        <w:rPr>
          <w:w w:val="105"/>
          <w:sz w:val="23"/>
        </w:rPr>
        <w:t>Федерации,</w:t>
      </w:r>
      <w:r>
        <w:rPr>
          <w:spacing w:val="1"/>
          <w:w w:val="105"/>
          <w:sz w:val="23"/>
        </w:rPr>
        <w:t xml:space="preserve"> </w:t>
      </w:r>
      <w:r>
        <w:rPr>
          <w:w w:val="105"/>
          <w:sz w:val="23"/>
        </w:rPr>
        <w:t>общественно-полезной</w:t>
      </w:r>
      <w:r>
        <w:rPr>
          <w:spacing w:val="1"/>
          <w:w w:val="105"/>
          <w:sz w:val="23"/>
        </w:rPr>
        <w:t xml:space="preserve"> </w:t>
      </w:r>
      <w:r>
        <w:rPr>
          <w:w w:val="105"/>
          <w:sz w:val="23"/>
        </w:rPr>
        <w:t>деятельности; ответственности за результаты обучения; способности делать осознанный выбор</w:t>
      </w:r>
      <w:r>
        <w:rPr>
          <w:spacing w:val="1"/>
          <w:w w:val="105"/>
          <w:sz w:val="23"/>
        </w:rPr>
        <w:t xml:space="preserve"> </w:t>
      </w:r>
      <w:r>
        <w:rPr>
          <w:w w:val="105"/>
          <w:sz w:val="23"/>
        </w:rPr>
        <w:t>своей</w:t>
      </w:r>
      <w:r>
        <w:rPr>
          <w:spacing w:val="1"/>
          <w:w w:val="105"/>
          <w:sz w:val="23"/>
        </w:rPr>
        <w:t xml:space="preserve"> </w:t>
      </w:r>
      <w:r>
        <w:rPr>
          <w:w w:val="105"/>
          <w:sz w:val="23"/>
        </w:rPr>
        <w:t>образовательной</w:t>
      </w:r>
      <w:r>
        <w:rPr>
          <w:spacing w:val="1"/>
          <w:w w:val="105"/>
          <w:sz w:val="23"/>
        </w:rPr>
        <w:t xml:space="preserve"> </w:t>
      </w:r>
      <w:r>
        <w:rPr>
          <w:w w:val="105"/>
          <w:sz w:val="23"/>
        </w:rPr>
        <w:t>траектории,</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выбор</w:t>
      </w:r>
      <w:r>
        <w:rPr>
          <w:spacing w:val="1"/>
          <w:w w:val="105"/>
          <w:sz w:val="23"/>
        </w:rPr>
        <w:t xml:space="preserve"> </w:t>
      </w:r>
      <w:r>
        <w:rPr>
          <w:w w:val="105"/>
          <w:sz w:val="23"/>
        </w:rPr>
        <w:t>профессии;</w:t>
      </w:r>
      <w:r>
        <w:rPr>
          <w:spacing w:val="1"/>
          <w:w w:val="105"/>
          <w:sz w:val="23"/>
        </w:rPr>
        <w:t xml:space="preserve"> </w:t>
      </w:r>
      <w:r>
        <w:rPr>
          <w:w w:val="105"/>
          <w:sz w:val="23"/>
        </w:rPr>
        <w:t>ценностно-смысловых</w:t>
      </w:r>
      <w:r>
        <w:rPr>
          <w:spacing w:val="1"/>
          <w:w w:val="105"/>
          <w:sz w:val="23"/>
        </w:rPr>
        <w:t xml:space="preserve"> </w:t>
      </w:r>
      <w:r>
        <w:rPr>
          <w:w w:val="105"/>
          <w:sz w:val="23"/>
        </w:rPr>
        <w:t>установках</w:t>
      </w:r>
      <w:r>
        <w:rPr>
          <w:spacing w:val="1"/>
          <w:w w:val="105"/>
          <w:sz w:val="23"/>
        </w:rPr>
        <w:t xml:space="preserve"> </w:t>
      </w:r>
      <w:r>
        <w:rPr>
          <w:w w:val="105"/>
          <w:sz w:val="23"/>
        </w:rPr>
        <w:t>обучающихся,</w:t>
      </w:r>
      <w:r>
        <w:rPr>
          <w:spacing w:val="6"/>
          <w:w w:val="105"/>
          <w:sz w:val="23"/>
        </w:rPr>
        <w:t xml:space="preserve"> </w:t>
      </w:r>
      <w:r>
        <w:rPr>
          <w:w w:val="105"/>
          <w:sz w:val="23"/>
        </w:rPr>
        <w:t>формируемых</w:t>
      </w:r>
      <w:r>
        <w:rPr>
          <w:spacing w:val="2"/>
          <w:w w:val="105"/>
          <w:sz w:val="23"/>
        </w:rPr>
        <w:t xml:space="preserve"> </w:t>
      </w:r>
      <w:r>
        <w:rPr>
          <w:w w:val="105"/>
          <w:sz w:val="23"/>
        </w:rPr>
        <w:t>средствами</w:t>
      </w:r>
      <w:r>
        <w:rPr>
          <w:spacing w:val="-2"/>
          <w:w w:val="105"/>
          <w:sz w:val="23"/>
        </w:rPr>
        <w:t xml:space="preserve"> </w:t>
      </w:r>
      <w:r>
        <w:rPr>
          <w:w w:val="105"/>
          <w:sz w:val="23"/>
        </w:rPr>
        <w:t>учебных</w:t>
      </w:r>
      <w:r>
        <w:rPr>
          <w:spacing w:val="-6"/>
          <w:w w:val="105"/>
          <w:sz w:val="23"/>
        </w:rPr>
        <w:t xml:space="preserve"> </w:t>
      </w:r>
      <w:r>
        <w:rPr>
          <w:w w:val="105"/>
          <w:sz w:val="23"/>
        </w:rPr>
        <w:t>предметов.</w:t>
      </w:r>
    </w:p>
    <w:p w:rsidR="007F4E71" w:rsidRDefault="002F6E5B" w:rsidP="00B00584">
      <w:pPr>
        <w:pStyle w:val="a4"/>
        <w:numPr>
          <w:ilvl w:val="3"/>
          <w:numId w:val="47"/>
        </w:numPr>
        <w:tabs>
          <w:tab w:val="left" w:pos="1997"/>
        </w:tabs>
        <w:spacing w:before="8" w:line="244" w:lineRule="auto"/>
        <w:ind w:left="390" w:right="560" w:firstLine="706"/>
        <w:rPr>
          <w:sz w:val="23"/>
        </w:rPr>
      </w:pPr>
      <w:r>
        <w:rPr>
          <w:w w:val="105"/>
          <w:sz w:val="23"/>
        </w:rPr>
        <w:t>Результаты, полученные в ходе как внешних, так и внутренних мониторингов,</w:t>
      </w:r>
      <w:r>
        <w:rPr>
          <w:spacing w:val="1"/>
          <w:w w:val="105"/>
          <w:sz w:val="23"/>
        </w:rPr>
        <w:t xml:space="preserve"> </w:t>
      </w:r>
      <w:r>
        <w:rPr>
          <w:sz w:val="23"/>
        </w:rPr>
        <w:t>допускается</w:t>
      </w:r>
      <w:r>
        <w:rPr>
          <w:spacing w:val="28"/>
          <w:sz w:val="23"/>
        </w:rPr>
        <w:t xml:space="preserve"> </w:t>
      </w:r>
      <w:r>
        <w:rPr>
          <w:sz w:val="23"/>
        </w:rPr>
        <w:t>использовать</w:t>
      </w:r>
      <w:r>
        <w:rPr>
          <w:spacing w:val="22"/>
          <w:sz w:val="23"/>
        </w:rPr>
        <w:t xml:space="preserve"> </w:t>
      </w:r>
      <w:r>
        <w:rPr>
          <w:sz w:val="23"/>
        </w:rPr>
        <w:t>только</w:t>
      </w:r>
      <w:r>
        <w:rPr>
          <w:spacing w:val="10"/>
          <w:sz w:val="23"/>
        </w:rPr>
        <w:t xml:space="preserve"> </w:t>
      </w:r>
      <w:r>
        <w:rPr>
          <w:sz w:val="23"/>
        </w:rPr>
        <w:t>в</w:t>
      </w:r>
      <w:r>
        <w:rPr>
          <w:spacing w:val="20"/>
          <w:sz w:val="23"/>
        </w:rPr>
        <w:t xml:space="preserve"> </w:t>
      </w:r>
      <w:r>
        <w:rPr>
          <w:sz w:val="23"/>
        </w:rPr>
        <w:t>виде</w:t>
      </w:r>
      <w:r>
        <w:rPr>
          <w:spacing w:val="10"/>
          <w:sz w:val="23"/>
        </w:rPr>
        <w:t xml:space="preserve"> </w:t>
      </w:r>
      <w:r>
        <w:rPr>
          <w:sz w:val="23"/>
        </w:rPr>
        <w:t>агрегированных</w:t>
      </w:r>
      <w:r>
        <w:rPr>
          <w:spacing w:val="36"/>
          <w:sz w:val="23"/>
        </w:rPr>
        <w:t xml:space="preserve"> </w:t>
      </w:r>
      <w:r>
        <w:rPr>
          <w:sz w:val="23"/>
        </w:rPr>
        <w:t>(усредненных,</w:t>
      </w:r>
      <w:r>
        <w:rPr>
          <w:spacing w:val="18"/>
          <w:sz w:val="23"/>
        </w:rPr>
        <w:t xml:space="preserve"> </w:t>
      </w:r>
      <w:r>
        <w:rPr>
          <w:sz w:val="23"/>
        </w:rPr>
        <w:t>анонимных)</w:t>
      </w:r>
      <w:r>
        <w:rPr>
          <w:spacing w:val="19"/>
          <w:sz w:val="23"/>
        </w:rPr>
        <w:t xml:space="preserve"> </w:t>
      </w:r>
      <w:r>
        <w:rPr>
          <w:sz w:val="23"/>
        </w:rPr>
        <w:t>данных.</w:t>
      </w:r>
    </w:p>
    <w:p w:rsidR="007F4E71" w:rsidRDefault="007F4E71">
      <w:pPr>
        <w:pStyle w:val="a3"/>
        <w:spacing w:before="6"/>
        <w:ind w:left="0" w:firstLine="0"/>
        <w:jc w:val="left"/>
        <w:rPr>
          <w:sz w:val="25"/>
        </w:rPr>
      </w:pPr>
    </w:p>
    <w:p w:rsidR="007F4E71" w:rsidRDefault="002F6E5B" w:rsidP="00B00584">
      <w:pPr>
        <w:pStyle w:val="2"/>
        <w:numPr>
          <w:ilvl w:val="2"/>
          <w:numId w:val="48"/>
        </w:numPr>
        <w:tabs>
          <w:tab w:val="left" w:pos="931"/>
        </w:tabs>
        <w:spacing w:line="264" w:lineRule="exact"/>
        <w:ind w:left="930"/>
        <w:jc w:val="left"/>
      </w:pPr>
      <w:r>
        <w:t>ОСОБЕННОСТИ</w:t>
      </w:r>
      <w:r>
        <w:rPr>
          <w:spacing w:val="1"/>
        </w:rPr>
        <w:t xml:space="preserve"> </w:t>
      </w:r>
      <w:r>
        <w:t>ОЦЕНКИ</w:t>
      </w:r>
      <w:r>
        <w:rPr>
          <w:spacing w:val="55"/>
        </w:rPr>
        <w:t xml:space="preserve"> </w:t>
      </w:r>
      <w:r>
        <w:t>МЕТАПРЕДМЕТНЫХ</w:t>
      </w:r>
      <w:r>
        <w:rPr>
          <w:spacing w:val="59"/>
        </w:rPr>
        <w:t xml:space="preserve"> </w:t>
      </w:r>
      <w:r>
        <w:t>И</w:t>
      </w:r>
      <w:r>
        <w:rPr>
          <w:spacing w:val="71"/>
        </w:rPr>
        <w:t xml:space="preserve"> </w:t>
      </w:r>
      <w:r>
        <w:t>ПРЕДМЕТНЫХ</w:t>
      </w:r>
      <w:r>
        <w:rPr>
          <w:spacing w:val="53"/>
        </w:rPr>
        <w:t xml:space="preserve"> </w:t>
      </w:r>
      <w:r>
        <w:t>РЕЗУЛЬТАТОВ</w:t>
      </w:r>
    </w:p>
    <w:p w:rsidR="007F4E71" w:rsidRDefault="002F6E5B">
      <w:pPr>
        <w:pStyle w:val="a3"/>
        <w:spacing w:line="247" w:lineRule="auto"/>
        <w:ind w:right="547"/>
      </w:pPr>
      <w:r>
        <w:rPr>
          <w:w w:val="105"/>
        </w:rPr>
        <w:t>1.3.2.1</w:t>
      </w:r>
      <w:r>
        <w:rPr>
          <w:spacing w:val="1"/>
          <w:w w:val="105"/>
        </w:rPr>
        <w:t xml:space="preserve"> </w:t>
      </w:r>
      <w:r>
        <w:rPr>
          <w:w w:val="105"/>
        </w:rPr>
        <w:t>Оценка</w:t>
      </w:r>
      <w:r>
        <w:rPr>
          <w:spacing w:val="1"/>
          <w:w w:val="105"/>
        </w:rPr>
        <w:t xml:space="preserve"> </w:t>
      </w:r>
      <w:r>
        <w:rPr>
          <w:w w:val="105"/>
        </w:rPr>
        <w:t>метапредметных</w:t>
      </w:r>
      <w:r>
        <w:rPr>
          <w:spacing w:val="1"/>
          <w:w w:val="105"/>
        </w:rPr>
        <w:t xml:space="preserve"> </w:t>
      </w:r>
      <w:r>
        <w:rPr>
          <w:w w:val="105"/>
        </w:rPr>
        <w:t>результатов</w:t>
      </w:r>
      <w:r>
        <w:rPr>
          <w:spacing w:val="1"/>
          <w:w w:val="105"/>
        </w:rPr>
        <w:t xml:space="preserve"> </w:t>
      </w:r>
      <w:r>
        <w:rPr>
          <w:w w:val="105"/>
        </w:rPr>
        <w:t>представляет</w:t>
      </w:r>
      <w:r>
        <w:rPr>
          <w:spacing w:val="1"/>
          <w:w w:val="105"/>
        </w:rPr>
        <w:t xml:space="preserve"> </w:t>
      </w:r>
      <w:r>
        <w:rPr>
          <w:w w:val="105"/>
        </w:rPr>
        <w:t>собой</w:t>
      </w:r>
      <w:r>
        <w:rPr>
          <w:spacing w:val="1"/>
          <w:w w:val="105"/>
        </w:rPr>
        <w:t xml:space="preserve"> </w:t>
      </w:r>
      <w:r>
        <w:rPr>
          <w:w w:val="105"/>
        </w:rPr>
        <w:t>оценку</w:t>
      </w:r>
      <w:r>
        <w:rPr>
          <w:spacing w:val="1"/>
          <w:w w:val="105"/>
        </w:rPr>
        <w:t xml:space="preserve"> </w:t>
      </w:r>
      <w:r>
        <w:rPr>
          <w:w w:val="105"/>
        </w:rPr>
        <w:t>достижения</w:t>
      </w:r>
      <w:r>
        <w:rPr>
          <w:spacing w:val="1"/>
          <w:w w:val="105"/>
        </w:rPr>
        <w:t xml:space="preserve"> </w:t>
      </w:r>
      <w:r>
        <w:rPr>
          <w:w w:val="105"/>
        </w:rPr>
        <w:t>планируемых результатов освоения ООП ООО, которые отражают совокупность познавательных,</w:t>
      </w:r>
      <w:r>
        <w:rPr>
          <w:spacing w:val="1"/>
          <w:w w:val="105"/>
        </w:rPr>
        <w:t xml:space="preserve"> </w:t>
      </w:r>
      <w:r>
        <w:rPr>
          <w:w w:val="105"/>
        </w:rPr>
        <w:t>коммуникативных</w:t>
      </w:r>
      <w:r>
        <w:rPr>
          <w:spacing w:val="1"/>
          <w:w w:val="105"/>
        </w:rPr>
        <w:t xml:space="preserve"> </w:t>
      </w:r>
      <w:r>
        <w:rPr>
          <w:w w:val="105"/>
        </w:rPr>
        <w:t>и</w:t>
      </w:r>
      <w:r>
        <w:rPr>
          <w:spacing w:val="1"/>
          <w:w w:val="105"/>
        </w:rPr>
        <w:t xml:space="preserve"> </w:t>
      </w:r>
      <w:r>
        <w:rPr>
          <w:w w:val="105"/>
        </w:rPr>
        <w:t>регулятивных</w:t>
      </w:r>
      <w:r>
        <w:rPr>
          <w:spacing w:val="1"/>
          <w:w w:val="105"/>
        </w:rPr>
        <w:t xml:space="preserve"> </w:t>
      </w:r>
      <w:r>
        <w:rPr>
          <w:w w:val="105"/>
        </w:rPr>
        <w:t>универсальных</w:t>
      </w:r>
      <w:r>
        <w:rPr>
          <w:spacing w:val="1"/>
          <w:w w:val="105"/>
        </w:rPr>
        <w:t xml:space="preserve"> </w:t>
      </w:r>
      <w:r>
        <w:rPr>
          <w:w w:val="105"/>
        </w:rPr>
        <w:t>учебных</w:t>
      </w:r>
      <w:r>
        <w:rPr>
          <w:spacing w:val="1"/>
          <w:w w:val="105"/>
        </w:rPr>
        <w:t xml:space="preserve"> </w:t>
      </w:r>
      <w:r>
        <w:rPr>
          <w:w w:val="105"/>
        </w:rPr>
        <w:t>действий,</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систему</w:t>
      </w:r>
      <w:r>
        <w:rPr>
          <w:spacing w:val="1"/>
          <w:w w:val="105"/>
        </w:rPr>
        <w:t xml:space="preserve"> </w:t>
      </w:r>
      <w:r>
        <w:rPr>
          <w:w w:val="105"/>
        </w:rPr>
        <w:t>междисциплинарных</w:t>
      </w:r>
      <w:r>
        <w:rPr>
          <w:spacing w:val="-4"/>
          <w:w w:val="105"/>
        </w:rPr>
        <w:t xml:space="preserve"> </w:t>
      </w:r>
      <w:r>
        <w:rPr>
          <w:w w:val="105"/>
        </w:rPr>
        <w:t>(</w:t>
      </w:r>
      <w:proofErr w:type="spellStart"/>
      <w:r>
        <w:rPr>
          <w:w w:val="105"/>
        </w:rPr>
        <w:t>межпредметных</w:t>
      </w:r>
      <w:proofErr w:type="spellEnd"/>
      <w:r>
        <w:rPr>
          <w:w w:val="105"/>
        </w:rPr>
        <w:t>)</w:t>
      </w:r>
      <w:r>
        <w:rPr>
          <w:spacing w:val="1"/>
          <w:w w:val="105"/>
        </w:rPr>
        <w:t xml:space="preserve"> </w:t>
      </w:r>
      <w:r>
        <w:rPr>
          <w:w w:val="105"/>
        </w:rPr>
        <w:t>понятий.</w:t>
      </w:r>
    </w:p>
    <w:p w:rsidR="007F4E71" w:rsidRDefault="002F6E5B" w:rsidP="00B00584">
      <w:pPr>
        <w:pStyle w:val="a4"/>
        <w:numPr>
          <w:ilvl w:val="3"/>
          <w:numId w:val="46"/>
        </w:numPr>
        <w:tabs>
          <w:tab w:val="left" w:pos="1903"/>
        </w:tabs>
        <w:spacing w:line="252" w:lineRule="auto"/>
        <w:ind w:right="548" w:firstLine="706"/>
        <w:rPr>
          <w:sz w:val="23"/>
        </w:rPr>
      </w:pPr>
      <w:r>
        <w:rPr>
          <w:w w:val="105"/>
          <w:sz w:val="23"/>
        </w:rPr>
        <w:t>Формирование метапредметных результатов обеспечивается комплексом освоения</w:t>
      </w:r>
      <w:r>
        <w:rPr>
          <w:spacing w:val="1"/>
          <w:w w:val="105"/>
          <w:sz w:val="23"/>
        </w:rPr>
        <w:t xml:space="preserve"> </w:t>
      </w:r>
      <w:r>
        <w:rPr>
          <w:w w:val="105"/>
          <w:sz w:val="23"/>
        </w:rPr>
        <w:t>программ</w:t>
      </w:r>
      <w:r>
        <w:rPr>
          <w:spacing w:val="8"/>
          <w:w w:val="105"/>
          <w:sz w:val="23"/>
        </w:rPr>
        <w:t xml:space="preserve"> </w:t>
      </w:r>
      <w:r>
        <w:rPr>
          <w:w w:val="105"/>
          <w:sz w:val="23"/>
        </w:rPr>
        <w:t>учебных</w:t>
      </w:r>
      <w:r>
        <w:rPr>
          <w:spacing w:val="-4"/>
          <w:w w:val="105"/>
          <w:sz w:val="23"/>
        </w:rPr>
        <w:t xml:space="preserve"> </w:t>
      </w:r>
      <w:r>
        <w:rPr>
          <w:w w:val="105"/>
          <w:sz w:val="23"/>
        </w:rPr>
        <w:t>предметов</w:t>
      </w:r>
      <w:r>
        <w:rPr>
          <w:spacing w:val="4"/>
          <w:w w:val="105"/>
          <w:sz w:val="23"/>
        </w:rPr>
        <w:t xml:space="preserve"> </w:t>
      </w:r>
      <w:r>
        <w:rPr>
          <w:w w:val="105"/>
          <w:sz w:val="23"/>
        </w:rPr>
        <w:t>и</w:t>
      </w:r>
      <w:r>
        <w:rPr>
          <w:spacing w:val="-1"/>
          <w:w w:val="105"/>
          <w:sz w:val="23"/>
        </w:rPr>
        <w:t xml:space="preserve"> </w:t>
      </w:r>
      <w:r>
        <w:rPr>
          <w:w w:val="105"/>
          <w:sz w:val="23"/>
        </w:rPr>
        <w:t>внеурочной</w:t>
      </w:r>
      <w:r>
        <w:rPr>
          <w:spacing w:val="9"/>
          <w:w w:val="105"/>
          <w:sz w:val="23"/>
        </w:rPr>
        <w:t xml:space="preserve"> </w:t>
      </w:r>
      <w:r>
        <w:rPr>
          <w:w w:val="105"/>
          <w:sz w:val="23"/>
        </w:rPr>
        <w:t>деятельности.</w:t>
      </w:r>
    </w:p>
    <w:p w:rsidR="007F4E71" w:rsidRDefault="002F6E5B" w:rsidP="00B00584">
      <w:pPr>
        <w:pStyle w:val="a4"/>
        <w:numPr>
          <w:ilvl w:val="3"/>
          <w:numId w:val="46"/>
        </w:numPr>
        <w:tabs>
          <w:tab w:val="left" w:pos="1877"/>
        </w:tabs>
        <w:spacing w:line="244" w:lineRule="auto"/>
        <w:ind w:left="1096" w:right="576" w:firstLine="0"/>
        <w:rPr>
          <w:sz w:val="23"/>
        </w:rPr>
      </w:pPr>
      <w:r>
        <w:rPr>
          <w:w w:val="105"/>
          <w:sz w:val="23"/>
        </w:rPr>
        <w:t>Основным</w:t>
      </w:r>
      <w:r>
        <w:rPr>
          <w:spacing w:val="1"/>
          <w:w w:val="105"/>
          <w:sz w:val="23"/>
        </w:rPr>
        <w:t xml:space="preserve"> </w:t>
      </w:r>
      <w:r>
        <w:rPr>
          <w:w w:val="105"/>
          <w:sz w:val="23"/>
        </w:rPr>
        <w:t>объектом</w:t>
      </w:r>
      <w:r>
        <w:rPr>
          <w:spacing w:val="1"/>
          <w:w w:val="105"/>
          <w:sz w:val="23"/>
        </w:rPr>
        <w:t xml:space="preserve"> </w:t>
      </w:r>
      <w:r>
        <w:rPr>
          <w:w w:val="105"/>
          <w:sz w:val="23"/>
        </w:rPr>
        <w:t>оценки</w:t>
      </w:r>
      <w:r>
        <w:rPr>
          <w:spacing w:val="1"/>
          <w:w w:val="105"/>
          <w:sz w:val="23"/>
        </w:rPr>
        <w:t xml:space="preserve"> </w:t>
      </w:r>
      <w:r>
        <w:rPr>
          <w:w w:val="105"/>
          <w:sz w:val="23"/>
        </w:rPr>
        <w:t>метапредметных</w:t>
      </w:r>
      <w:r>
        <w:rPr>
          <w:spacing w:val="1"/>
          <w:w w:val="105"/>
          <w:sz w:val="23"/>
        </w:rPr>
        <w:t xml:space="preserve"> </w:t>
      </w:r>
      <w:r>
        <w:rPr>
          <w:w w:val="105"/>
          <w:sz w:val="23"/>
        </w:rPr>
        <w:t>результатов</w:t>
      </w:r>
      <w:r>
        <w:rPr>
          <w:spacing w:val="1"/>
          <w:w w:val="105"/>
          <w:sz w:val="23"/>
        </w:rPr>
        <w:t xml:space="preserve"> </w:t>
      </w:r>
      <w:r>
        <w:rPr>
          <w:w w:val="105"/>
          <w:sz w:val="23"/>
        </w:rPr>
        <w:t>является</w:t>
      </w:r>
      <w:r>
        <w:rPr>
          <w:spacing w:val="1"/>
          <w:w w:val="105"/>
          <w:sz w:val="23"/>
        </w:rPr>
        <w:t xml:space="preserve"> </w:t>
      </w:r>
      <w:r>
        <w:rPr>
          <w:w w:val="105"/>
          <w:sz w:val="23"/>
        </w:rPr>
        <w:t>овладение:</w:t>
      </w:r>
      <w:r>
        <w:rPr>
          <w:spacing w:val="1"/>
          <w:w w:val="105"/>
          <w:sz w:val="23"/>
        </w:rPr>
        <w:t xml:space="preserve"> </w:t>
      </w:r>
      <w:r>
        <w:rPr>
          <w:w w:val="105"/>
          <w:sz w:val="23"/>
        </w:rPr>
        <w:t>познавательными</w:t>
      </w:r>
      <w:r>
        <w:rPr>
          <w:spacing w:val="32"/>
          <w:w w:val="105"/>
          <w:sz w:val="23"/>
        </w:rPr>
        <w:t xml:space="preserve"> </w:t>
      </w:r>
      <w:r>
        <w:rPr>
          <w:w w:val="105"/>
          <w:sz w:val="23"/>
        </w:rPr>
        <w:t>универсальными</w:t>
      </w:r>
      <w:r>
        <w:rPr>
          <w:spacing w:val="24"/>
          <w:w w:val="105"/>
          <w:sz w:val="23"/>
        </w:rPr>
        <w:t xml:space="preserve"> </w:t>
      </w:r>
      <w:r>
        <w:rPr>
          <w:w w:val="105"/>
          <w:sz w:val="23"/>
        </w:rPr>
        <w:t>учебными</w:t>
      </w:r>
      <w:r>
        <w:rPr>
          <w:spacing w:val="28"/>
          <w:w w:val="105"/>
          <w:sz w:val="23"/>
        </w:rPr>
        <w:t xml:space="preserve"> </w:t>
      </w:r>
      <w:r>
        <w:rPr>
          <w:w w:val="105"/>
          <w:sz w:val="23"/>
        </w:rPr>
        <w:t>действиями</w:t>
      </w:r>
      <w:r>
        <w:rPr>
          <w:spacing w:val="22"/>
          <w:w w:val="105"/>
          <w:sz w:val="23"/>
        </w:rPr>
        <w:t xml:space="preserve"> </w:t>
      </w:r>
      <w:r>
        <w:rPr>
          <w:w w:val="105"/>
          <w:sz w:val="23"/>
        </w:rPr>
        <w:t>(замещение,</w:t>
      </w:r>
      <w:r>
        <w:rPr>
          <w:spacing w:val="20"/>
          <w:w w:val="105"/>
          <w:sz w:val="23"/>
        </w:rPr>
        <w:t xml:space="preserve"> </w:t>
      </w:r>
      <w:r>
        <w:rPr>
          <w:w w:val="105"/>
          <w:sz w:val="23"/>
        </w:rPr>
        <w:t>моделирование,</w:t>
      </w:r>
    </w:p>
    <w:p w:rsidR="007F4E71" w:rsidRDefault="002F6E5B">
      <w:pPr>
        <w:pStyle w:val="a3"/>
        <w:spacing w:line="247" w:lineRule="auto"/>
        <w:ind w:right="564" w:firstLine="0"/>
      </w:pPr>
      <w:r>
        <w:rPr>
          <w:w w:val="105"/>
        </w:rPr>
        <w:t>кодирование</w:t>
      </w:r>
      <w:r>
        <w:rPr>
          <w:spacing w:val="1"/>
          <w:w w:val="105"/>
        </w:rPr>
        <w:t xml:space="preserve"> </w:t>
      </w:r>
      <w:r>
        <w:rPr>
          <w:w w:val="105"/>
        </w:rPr>
        <w:t>и</w:t>
      </w:r>
      <w:r>
        <w:rPr>
          <w:spacing w:val="1"/>
          <w:w w:val="105"/>
        </w:rPr>
        <w:t xml:space="preserve"> </w:t>
      </w:r>
      <w:r>
        <w:rPr>
          <w:w w:val="105"/>
        </w:rPr>
        <w:t>декодирование</w:t>
      </w:r>
      <w:r>
        <w:rPr>
          <w:spacing w:val="1"/>
          <w:w w:val="105"/>
        </w:rPr>
        <w:t xml:space="preserve"> </w:t>
      </w:r>
      <w:r>
        <w:rPr>
          <w:w w:val="105"/>
        </w:rPr>
        <w:t>информации,</w:t>
      </w:r>
      <w:r>
        <w:rPr>
          <w:spacing w:val="1"/>
          <w:w w:val="105"/>
        </w:rPr>
        <w:t xml:space="preserve"> </w:t>
      </w:r>
      <w:r>
        <w:rPr>
          <w:w w:val="105"/>
        </w:rPr>
        <w:t>логические</w:t>
      </w:r>
      <w:r>
        <w:rPr>
          <w:spacing w:val="1"/>
          <w:w w:val="105"/>
        </w:rPr>
        <w:t xml:space="preserve"> </w:t>
      </w:r>
      <w:r>
        <w:rPr>
          <w:w w:val="105"/>
        </w:rPr>
        <w:t>операции,</w:t>
      </w:r>
      <w:r>
        <w:rPr>
          <w:spacing w:val="1"/>
          <w:w w:val="105"/>
        </w:rPr>
        <w:t xml:space="preserve"> </w:t>
      </w:r>
      <w:r>
        <w:rPr>
          <w:w w:val="105"/>
        </w:rPr>
        <w:t>включая</w:t>
      </w:r>
      <w:r>
        <w:rPr>
          <w:spacing w:val="1"/>
          <w:w w:val="105"/>
        </w:rPr>
        <w:t xml:space="preserve"> </w:t>
      </w:r>
      <w:r>
        <w:rPr>
          <w:w w:val="105"/>
        </w:rPr>
        <w:t>общие</w:t>
      </w:r>
      <w:r>
        <w:rPr>
          <w:spacing w:val="1"/>
          <w:w w:val="105"/>
        </w:rPr>
        <w:t xml:space="preserve"> </w:t>
      </w:r>
      <w:r>
        <w:rPr>
          <w:w w:val="105"/>
        </w:rPr>
        <w:t>приемы</w:t>
      </w:r>
      <w:r>
        <w:rPr>
          <w:spacing w:val="1"/>
          <w:w w:val="105"/>
        </w:rPr>
        <w:t xml:space="preserve"> </w:t>
      </w:r>
      <w:r>
        <w:rPr>
          <w:w w:val="105"/>
        </w:rPr>
        <w:t>решения задач);</w:t>
      </w:r>
    </w:p>
    <w:p w:rsidR="007F4E71" w:rsidRDefault="002F6E5B">
      <w:pPr>
        <w:pStyle w:val="a3"/>
        <w:spacing w:line="252" w:lineRule="auto"/>
        <w:ind w:right="548"/>
      </w:pPr>
      <w:r>
        <w:t>коммуникативными</w:t>
      </w:r>
      <w:r>
        <w:rPr>
          <w:spacing w:val="58"/>
        </w:rPr>
        <w:t xml:space="preserve"> </w:t>
      </w:r>
      <w:r>
        <w:t>универсальными</w:t>
      </w:r>
      <w:r>
        <w:rPr>
          <w:spacing w:val="58"/>
        </w:rPr>
        <w:t xml:space="preserve"> </w:t>
      </w:r>
      <w:r>
        <w:t>учебными</w:t>
      </w:r>
      <w:r>
        <w:rPr>
          <w:spacing w:val="58"/>
        </w:rPr>
        <w:t xml:space="preserve"> </w:t>
      </w:r>
      <w:r>
        <w:t>действиями</w:t>
      </w:r>
      <w:r>
        <w:rPr>
          <w:spacing w:val="58"/>
        </w:rPr>
        <w:t xml:space="preserve"> </w:t>
      </w:r>
      <w:r>
        <w:t>(приобретение</w:t>
      </w:r>
      <w:r>
        <w:rPr>
          <w:spacing w:val="58"/>
        </w:rPr>
        <w:t xml:space="preserve"> </w:t>
      </w:r>
      <w:r>
        <w:t>умения</w:t>
      </w:r>
      <w:r>
        <w:rPr>
          <w:spacing w:val="1"/>
        </w:rPr>
        <w:t xml:space="preserve"> </w:t>
      </w:r>
      <w:r>
        <w:t>учитывать позицию</w:t>
      </w:r>
      <w:r>
        <w:rPr>
          <w:spacing w:val="57"/>
        </w:rPr>
        <w:t xml:space="preserve"> </w:t>
      </w:r>
      <w:r>
        <w:t>собеседника,</w:t>
      </w:r>
      <w:r>
        <w:rPr>
          <w:spacing w:val="58"/>
        </w:rPr>
        <w:t xml:space="preserve"> </w:t>
      </w:r>
      <w:r>
        <w:t>организовывать</w:t>
      </w:r>
      <w:r>
        <w:rPr>
          <w:spacing w:val="57"/>
        </w:rPr>
        <w:t xml:space="preserve"> </w:t>
      </w:r>
      <w:r>
        <w:t>и</w:t>
      </w:r>
      <w:r>
        <w:rPr>
          <w:spacing w:val="58"/>
        </w:rPr>
        <w:t xml:space="preserve"> </w:t>
      </w:r>
      <w:r>
        <w:t>осуществлять</w:t>
      </w:r>
      <w:r>
        <w:rPr>
          <w:spacing w:val="57"/>
        </w:rPr>
        <w:t xml:space="preserve"> </w:t>
      </w:r>
      <w:r>
        <w:t>сотрудничество,</w:t>
      </w:r>
      <w:r>
        <w:rPr>
          <w:spacing w:val="58"/>
        </w:rPr>
        <w:t xml:space="preserve"> </w:t>
      </w:r>
      <w:r>
        <w:t>взаимодействие</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58"/>
        </w:rPr>
        <w:t xml:space="preserve"> </w:t>
      </w:r>
      <w:r>
        <w:t>сверстниками,</w:t>
      </w:r>
      <w:r>
        <w:rPr>
          <w:spacing w:val="58"/>
        </w:rPr>
        <w:t xml:space="preserve"> </w:t>
      </w:r>
      <w:r>
        <w:t>адекватно</w:t>
      </w:r>
      <w:r>
        <w:rPr>
          <w:spacing w:val="58"/>
        </w:rPr>
        <w:t xml:space="preserve"> </w:t>
      </w:r>
      <w:r>
        <w:t>передавать</w:t>
      </w:r>
      <w:r>
        <w:rPr>
          <w:spacing w:val="58"/>
        </w:rPr>
        <w:t xml:space="preserve"> </w:t>
      </w:r>
      <w:r>
        <w:t>информацию</w:t>
      </w:r>
      <w:r>
        <w:rPr>
          <w:spacing w:val="58"/>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0"/>
        </w:rPr>
        <w:t xml:space="preserve"> </w:t>
      </w:r>
      <w:r>
        <w:t>собственной</w:t>
      </w:r>
      <w:r>
        <w:rPr>
          <w:spacing w:val="14"/>
        </w:rPr>
        <w:t xml:space="preserve"> </w:t>
      </w:r>
      <w:r>
        <w:t>деятельности</w:t>
      </w:r>
      <w:r>
        <w:rPr>
          <w:spacing w:val="10"/>
        </w:rPr>
        <w:t xml:space="preserve"> </w:t>
      </w:r>
      <w:r>
        <w:t>и</w:t>
      </w:r>
      <w:r>
        <w:rPr>
          <w:spacing w:val="13"/>
        </w:rPr>
        <w:t xml:space="preserve"> </w:t>
      </w:r>
      <w:r>
        <w:t>сотрудничества</w:t>
      </w:r>
      <w:r>
        <w:rPr>
          <w:spacing w:val="19"/>
        </w:rPr>
        <w:t xml:space="preserve"> </w:t>
      </w:r>
      <w:r>
        <w:t>с партнером);</w:t>
      </w:r>
    </w:p>
    <w:p w:rsidR="007F4E71" w:rsidRDefault="002F6E5B">
      <w:pPr>
        <w:pStyle w:val="a3"/>
        <w:tabs>
          <w:tab w:val="left" w:pos="2752"/>
          <w:tab w:val="left" w:pos="2913"/>
          <w:tab w:val="left" w:pos="3160"/>
          <w:tab w:val="left" w:pos="4872"/>
          <w:tab w:val="left" w:pos="5767"/>
          <w:tab w:val="left" w:pos="5911"/>
          <w:tab w:val="left" w:pos="6134"/>
          <w:tab w:val="left" w:pos="7555"/>
          <w:tab w:val="left" w:pos="8813"/>
          <w:tab w:val="left" w:pos="9135"/>
          <w:tab w:val="left" w:pos="9380"/>
          <w:tab w:val="left" w:pos="10465"/>
        </w:tabs>
        <w:spacing w:line="247" w:lineRule="auto"/>
        <w:ind w:right="550"/>
        <w:jc w:val="left"/>
      </w:pPr>
      <w:r>
        <w:rPr>
          <w:w w:val="105"/>
        </w:rPr>
        <w:t>регулятивными</w:t>
      </w:r>
      <w:r>
        <w:rPr>
          <w:w w:val="105"/>
        </w:rPr>
        <w:tab/>
      </w:r>
      <w:r>
        <w:rPr>
          <w:w w:val="105"/>
        </w:rPr>
        <w:tab/>
        <w:t>универсальными</w:t>
      </w:r>
      <w:r>
        <w:rPr>
          <w:w w:val="105"/>
        </w:rPr>
        <w:tab/>
      </w:r>
      <w:r>
        <w:t>учебными</w:t>
      </w:r>
      <w:r>
        <w:tab/>
      </w:r>
      <w:r>
        <w:rPr>
          <w:w w:val="105"/>
        </w:rPr>
        <w:t>действиями</w:t>
      </w:r>
      <w:r>
        <w:rPr>
          <w:w w:val="105"/>
        </w:rPr>
        <w:tab/>
        <w:t>(способность</w:t>
      </w:r>
      <w:r>
        <w:rPr>
          <w:w w:val="105"/>
        </w:rPr>
        <w:tab/>
        <w:t>принимать</w:t>
      </w:r>
      <w:r>
        <w:rPr>
          <w:w w:val="105"/>
        </w:rPr>
        <w:tab/>
      </w:r>
      <w:r>
        <w:rPr>
          <w:spacing w:val="-3"/>
          <w:w w:val="105"/>
        </w:rPr>
        <w:t>и</w:t>
      </w:r>
      <w:r>
        <w:rPr>
          <w:spacing w:val="-58"/>
          <w:w w:val="105"/>
        </w:rPr>
        <w:t xml:space="preserve"> </w:t>
      </w:r>
      <w:r>
        <w:rPr>
          <w:w w:val="105"/>
        </w:rPr>
        <w:t>сохранять</w:t>
      </w:r>
      <w:r>
        <w:rPr>
          <w:spacing w:val="11"/>
          <w:w w:val="105"/>
        </w:rPr>
        <w:t xml:space="preserve"> </w:t>
      </w:r>
      <w:r>
        <w:rPr>
          <w:w w:val="105"/>
        </w:rPr>
        <w:t>учебную</w:t>
      </w:r>
      <w:r>
        <w:rPr>
          <w:spacing w:val="12"/>
          <w:w w:val="105"/>
        </w:rPr>
        <w:t xml:space="preserve"> </w:t>
      </w:r>
      <w:r>
        <w:rPr>
          <w:w w:val="105"/>
        </w:rPr>
        <w:t>цель</w:t>
      </w:r>
      <w:r>
        <w:rPr>
          <w:spacing w:val="11"/>
          <w:w w:val="105"/>
        </w:rPr>
        <w:t xml:space="preserve"> </w:t>
      </w:r>
      <w:r>
        <w:rPr>
          <w:w w:val="105"/>
        </w:rPr>
        <w:t>и</w:t>
      </w:r>
      <w:r>
        <w:rPr>
          <w:spacing w:val="12"/>
          <w:w w:val="105"/>
        </w:rPr>
        <w:t xml:space="preserve"> </w:t>
      </w:r>
      <w:r>
        <w:rPr>
          <w:w w:val="105"/>
        </w:rPr>
        <w:t>задачу,</w:t>
      </w:r>
      <w:r>
        <w:rPr>
          <w:spacing w:val="12"/>
          <w:w w:val="105"/>
        </w:rPr>
        <w:t xml:space="preserve"> </w:t>
      </w:r>
      <w:r>
        <w:rPr>
          <w:w w:val="105"/>
        </w:rPr>
        <w:t>планировать</w:t>
      </w:r>
      <w:r>
        <w:rPr>
          <w:spacing w:val="11"/>
          <w:w w:val="105"/>
        </w:rPr>
        <w:t xml:space="preserve"> </w:t>
      </w:r>
      <w:r>
        <w:rPr>
          <w:w w:val="105"/>
        </w:rPr>
        <w:t>ее</w:t>
      </w:r>
      <w:r>
        <w:rPr>
          <w:spacing w:val="12"/>
          <w:w w:val="105"/>
        </w:rPr>
        <w:t xml:space="preserve"> </w:t>
      </w:r>
      <w:r>
        <w:rPr>
          <w:w w:val="105"/>
        </w:rPr>
        <w:t>реализацию,</w:t>
      </w:r>
      <w:r>
        <w:rPr>
          <w:spacing w:val="12"/>
          <w:w w:val="105"/>
        </w:rPr>
        <w:t xml:space="preserve"> </w:t>
      </w:r>
      <w:r>
        <w:rPr>
          <w:w w:val="105"/>
        </w:rPr>
        <w:t>контролировать</w:t>
      </w:r>
      <w:r>
        <w:rPr>
          <w:spacing w:val="11"/>
          <w:w w:val="105"/>
        </w:rPr>
        <w:t xml:space="preserve"> </w:t>
      </w:r>
      <w:r>
        <w:rPr>
          <w:w w:val="105"/>
        </w:rPr>
        <w:t>и</w:t>
      </w:r>
      <w:r>
        <w:rPr>
          <w:spacing w:val="12"/>
          <w:w w:val="105"/>
        </w:rPr>
        <w:t xml:space="preserve"> </w:t>
      </w:r>
      <w:r>
        <w:rPr>
          <w:w w:val="105"/>
        </w:rPr>
        <w:t>оценивать</w:t>
      </w:r>
      <w:r>
        <w:rPr>
          <w:spacing w:val="13"/>
          <w:w w:val="105"/>
        </w:rPr>
        <w:t xml:space="preserve"> </w:t>
      </w:r>
      <w:r>
        <w:rPr>
          <w:w w:val="105"/>
        </w:rPr>
        <w:t>свои</w:t>
      </w:r>
      <w:r>
        <w:rPr>
          <w:spacing w:val="-57"/>
          <w:w w:val="105"/>
        </w:rPr>
        <w:t xml:space="preserve"> </w:t>
      </w:r>
      <w:r>
        <w:rPr>
          <w:w w:val="105"/>
        </w:rPr>
        <w:t>действия,</w:t>
      </w:r>
      <w:r>
        <w:rPr>
          <w:w w:val="105"/>
        </w:rPr>
        <w:tab/>
      </w:r>
      <w:r>
        <w:rPr>
          <w:w w:val="105"/>
        </w:rPr>
        <w:tab/>
      </w:r>
      <w:r>
        <w:rPr>
          <w:w w:val="105"/>
        </w:rPr>
        <w:tab/>
        <w:t>вносить</w:t>
      </w:r>
      <w:r>
        <w:rPr>
          <w:w w:val="105"/>
        </w:rPr>
        <w:tab/>
      </w:r>
      <w:r>
        <w:rPr>
          <w:w w:val="105"/>
        </w:rPr>
        <w:tab/>
        <w:t>соответствующие</w:t>
      </w:r>
      <w:r>
        <w:rPr>
          <w:w w:val="105"/>
        </w:rPr>
        <w:tab/>
      </w:r>
      <w:r>
        <w:rPr>
          <w:w w:val="105"/>
        </w:rPr>
        <w:tab/>
      </w:r>
      <w:r>
        <w:rPr>
          <w:w w:val="105"/>
        </w:rPr>
        <w:tab/>
      </w:r>
      <w:r>
        <w:t>коррективы</w:t>
      </w:r>
      <w:r>
        <w:rPr>
          <w:spacing w:val="1"/>
        </w:rPr>
        <w:t xml:space="preserve"> </w:t>
      </w:r>
      <w:r>
        <w:rPr>
          <w:w w:val="105"/>
        </w:rPr>
        <w:t>в</w:t>
      </w:r>
      <w:r>
        <w:rPr>
          <w:spacing w:val="20"/>
          <w:w w:val="105"/>
        </w:rPr>
        <w:t xml:space="preserve"> </w:t>
      </w:r>
      <w:r>
        <w:rPr>
          <w:w w:val="105"/>
        </w:rPr>
        <w:t>их</w:t>
      </w:r>
      <w:r>
        <w:rPr>
          <w:spacing w:val="20"/>
          <w:w w:val="105"/>
        </w:rPr>
        <w:t xml:space="preserve"> </w:t>
      </w:r>
      <w:r>
        <w:rPr>
          <w:w w:val="105"/>
        </w:rPr>
        <w:t>выполнение,</w:t>
      </w:r>
      <w:r>
        <w:rPr>
          <w:spacing w:val="20"/>
          <w:w w:val="105"/>
        </w:rPr>
        <w:t xml:space="preserve"> </w:t>
      </w:r>
      <w:r>
        <w:rPr>
          <w:w w:val="105"/>
        </w:rPr>
        <w:t>ставить</w:t>
      </w:r>
      <w:r>
        <w:rPr>
          <w:spacing w:val="20"/>
          <w:w w:val="105"/>
        </w:rPr>
        <w:t xml:space="preserve"> </w:t>
      </w:r>
      <w:r>
        <w:rPr>
          <w:w w:val="105"/>
        </w:rPr>
        <w:t>новые</w:t>
      </w:r>
      <w:r>
        <w:rPr>
          <w:spacing w:val="20"/>
          <w:w w:val="105"/>
        </w:rPr>
        <w:t xml:space="preserve"> </w:t>
      </w:r>
      <w:r>
        <w:rPr>
          <w:w w:val="105"/>
        </w:rPr>
        <w:t>учебные</w:t>
      </w:r>
      <w:r>
        <w:rPr>
          <w:spacing w:val="23"/>
          <w:w w:val="105"/>
        </w:rPr>
        <w:t xml:space="preserve"> </w:t>
      </w:r>
      <w:r>
        <w:rPr>
          <w:w w:val="105"/>
        </w:rPr>
        <w:t>задачи,</w:t>
      </w:r>
      <w:r>
        <w:rPr>
          <w:spacing w:val="21"/>
          <w:w w:val="105"/>
        </w:rPr>
        <w:t xml:space="preserve"> </w:t>
      </w:r>
      <w:r>
        <w:rPr>
          <w:w w:val="105"/>
        </w:rPr>
        <w:t>проявлять</w:t>
      </w:r>
      <w:r>
        <w:rPr>
          <w:spacing w:val="20"/>
          <w:w w:val="105"/>
        </w:rPr>
        <w:t xml:space="preserve"> </w:t>
      </w:r>
      <w:r>
        <w:rPr>
          <w:w w:val="105"/>
        </w:rPr>
        <w:t>познавательную</w:t>
      </w:r>
      <w:r>
        <w:rPr>
          <w:spacing w:val="22"/>
          <w:w w:val="105"/>
        </w:rPr>
        <w:t xml:space="preserve"> </w:t>
      </w:r>
      <w:r>
        <w:rPr>
          <w:w w:val="105"/>
        </w:rPr>
        <w:t>инициативу</w:t>
      </w:r>
      <w:r>
        <w:rPr>
          <w:spacing w:val="22"/>
          <w:w w:val="105"/>
        </w:rPr>
        <w:t xml:space="preserve"> </w:t>
      </w:r>
      <w:r>
        <w:rPr>
          <w:w w:val="105"/>
        </w:rPr>
        <w:t>в</w:t>
      </w:r>
      <w:r>
        <w:rPr>
          <w:spacing w:val="-58"/>
          <w:w w:val="105"/>
        </w:rPr>
        <w:t xml:space="preserve"> </w:t>
      </w:r>
      <w:r>
        <w:rPr>
          <w:w w:val="105"/>
        </w:rPr>
        <w:t>учебном</w:t>
      </w:r>
      <w:r>
        <w:rPr>
          <w:w w:val="105"/>
        </w:rPr>
        <w:tab/>
        <w:t>сотрудничестве,</w:t>
      </w:r>
      <w:r>
        <w:rPr>
          <w:w w:val="105"/>
        </w:rPr>
        <w:tab/>
      </w:r>
      <w:r>
        <w:rPr>
          <w:w w:val="105"/>
        </w:rPr>
        <w:tab/>
      </w:r>
      <w:r>
        <w:rPr>
          <w:w w:val="105"/>
        </w:rPr>
        <w:tab/>
        <w:t>осуществлять</w:t>
      </w:r>
      <w:r>
        <w:rPr>
          <w:w w:val="105"/>
        </w:rPr>
        <w:tab/>
      </w:r>
      <w:r>
        <w:rPr>
          <w:w w:val="105"/>
        </w:rPr>
        <w:tab/>
      </w:r>
      <w:r>
        <w:t>констатирующий</w:t>
      </w:r>
      <w:r>
        <w:rPr>
          <w:spacing w:val="1"/>
        </w:rPr>
        <w:t xml:space="preserve"> </w:t>
      </w:r>
      <w:r>
        <w:rPr>
          <w:w w:val="105"/>
        </w:rPr>
        <w:t>и предвосхищающий</w:t>
      </w:r>
      <w:r>
        <w:rPr>
          <w:spacing w:val="2"/>
          <w:w w:val="105"/>
        </w:rPr>
        <w:t xml:space="preserve"> </w:t>
      </w:r>
      <w:r>
        <w:rPr>
          <w:w w:val="105"/>
        </w:rPr>
        <w:t>контроль</w:t>
      </w:r>
      <w:r>
        <w:rPr>
          <w:spacing w:val="-1"/>
          <w:w w:val="105"/>
        </w:rPr>
        <w:t xml:space="preserve"> </w:t>
      </w:r>
      <w:r>
        <w:rPr>
          <w:w w:val="105"/>
        </w:rPr>
        <w:t>по</w:t>
      </w:r>
      <w:r>
        <w:rPr>
          <w:spacing w:val="1"/>
          <w:w w:val="105"/>
        </w:rPr>
        <w:t xml:space="preserve"> </w:t>
      </w:r>
      <w:r>
        <w:rPr>
          <w:w w:val="105"/>
        </w:rPr>
        <w:t>результату и</w:t>
      </w:r>
      <w:r>
        <w:rPr>
          <w:spacing w:val="1"/>
          <w:w w:val="105"/>
        </w:rPr>
        <w:t xml:space="preserve"> </w:t>
      </w:r>
      <w:r>
        <w:rPr>
          <w:w w:val="105"/>
        </w:rPr>
        <w:t>способу действия, актуальный</w:t>
      </w:r>
      <w:r>
        <w:rPr>
          <w:spacing w:val="2"/>
          <w:w w:val="105"/>
        </w:rPr>
        <w:t xml:space="preserve"> </w:t>
      </w:r>
      <w:r>
        <w:rPr>
          <w:w w:val="105"/>
        </w:rPr>
        <w:t>контроль на уровне</w:t>
      </w:r>
      <w:r>
        <w:rPr>
          <w:spacing w:val="1"/>
          <w:w w:val="105"/>
        </w:rPr>
        <w:t xml:space="preserve"> </w:t>
      </w:r>
      <w:r>
        <w:rPr>
          <w:w w:val="105"/>
        </w:rPr>
        <w:t>произвольного</w:t>
      </w:r>
      <w:r>
        <w:rPr>
          <w:spacing w:val="3"/>
          <w:w w:val="105"/>
        </w:rPr>
        <w:t xml:space="preserve"> </w:t>
      </w:r>
      <w:r>
        <w:rPr>
          <w:w w:val="105"/>
        </w:rPr>
        <w:t>внимания).</w:t>
      </w:r>
    </w:p>
    <w:p w:rsidR="007F4E71" w:rsidRDefault="002F6E5B" w:rsidP="00B00584">
      <w:pPr>
        <w:pStyle w:val="a4"/>
        <w:numPr>
          <w:ilvl w:val="3"/>
          <w:numId w:val="46"/>
        </w:numPr>
        <w:tabs>
          <w:tab w:val="left" w:pos="1903"/>
          <w:tab w:val="left" w:pos="4850"/>
        </w:tabs>
        <w:spacing w:line="247" w:lineRule="auto"/>
        <w:ind w:right="552" w:firstLine="706"/>
        <w:rPr>
          <w:sz w:val="23"/>
        </w:rPr>
      </w:pPr>
      <w:r>
        <w:rPr>
          <w:w w:val="105"/>
          <w:sz w:val="23"/>
        </w:rPr>
        <w:t>Оценка достижения метапредметных результатов осуществляется администрацией</w:t>
      </w:r>
      <w:r>
        <w:rPr>
          <w:spacing w:val="1"/>
          <w:w w:val="105"/>
          <w:sz w:val="23"/>
        </w:rPr>
        <w:t xml:space="preserve"> </w:t>
      </w:r>
      <w:r>
        <w:rPr>
          <w:w w:val="105"/>
          <w:sz w:val="23"/>
        </w:rPr>
        <w:t>образовательной организации в ходе</w:t>
      </w:r>
      <w:r>
        <w:rPr>
          <w:spacing w:val="1"/>
          <w:w w:val="105"/>
          <w:sz w:val="23"/>
        </w:rPr>
        <w:t xml:space="preserve"> </w:t>
      </w:r>
      <w:r>
        <w:rPr>
          <w:w w:val="105"/>
          <w:sz w:val="23"/>
        </w:rPr>
        <w:t>внутреннего мониторинга. Содержание и</w:t>
      </w:r>
      <w:r>
        <w:rPr>
          <w:spacing w:val="1"/>
          <w:w w:val="105"/>
          <w:sz w:val="23"/>
        </w:rPr>
        <w:t xml:space="preserve"> </w:t>
      </w:r>
      <w:r>
        <w:rPr>
          <w:w w:val="105"/>
          <w:sz w:val="23"/>
        </w:rPr>
        <w:t>периодичность</w:t>
      </w:r>
      <w:r>
        <w:rPr>
          <w:spacing w:val="1"/>
          <w:w w:val="105"/>
          <w:sz w:val="23"/>
        </w:rPr>
        <w:t xml:space="preserve"> </w:t>
      </w:r>
      <w:r>
        <w:rPr>
          <w:w w:val="105"/>
          <w:sz w:val="23"/>
        </w:rPr>
        <w:t>внутреннего мониторинга устанавливается</w:t>
      </w:r>
      <w:r>
        <w:rPr>
          <w:spacing w:val="1"/>
          <w:w w:val="105"/>
          <w:sz w:val="23"/>
        </w:rPr>
        <w:t xml:space="preserve"> </w:t>
      </w:r>
      <w:r>
        <w:rPr>
          <w:w w:val="105"/>
          <w:sz w:val="23"/>
        </w:rPr>
        <w:t>решением</w:t>
      </w:r>
      <w:r>
        <w:rPr>
          <w:spacing w:val="1"/>
          <w:w w:val="105"/>
          <w:sz w:val="23"/>
        </w:rPr>
        <w:t xml:space="preserve"> </w:t>
      </w:r>
      <w:r>
        <w:rPr>
          <w:w w:val="105"/>
          <w:sz w:val="23"/>
        </w:rPr>
        <w:t>педагогического совета</w:t>
      </w:r>
      <w:r>
        <w:rPr>
          <w:spacing w:val="1"/>
          <w:w w:val="105"/>
          <w:sz w:val="23"/>
        </w:rPr>
        <w:t xml:space="preserve"> </w:t>
      </w:r>
      <w:r>
        <w:rPr>
          <w:w w:val="105"/>
          <w:sz w:val="23"/>
        </w:rPr>
        <w:t>образовательной</w:t>
      </w:r>
      <w:r>
        <w:rPr>
          <w:spacing w:val="1"/>
          <w:w w:val="105"/>
          <w:sz w:val="23"/>
        </w:rPr>
        <w:t xml:space="preserve"> </w:t>
      </w:r>
      <w:r>
        <w:rPr>
          <w:w w:val="105"/>
          <w:sz w:val="23"/>
        </w:rPr>
        <w:t xml:space="preserve">организации. </w:t>
      </w:r>
      <w:r>
        <w:rPr>
          <w:spacing w:val="27"/>
          <w:w w:val="105"/>
          <w:sz w:val="23"/>
        </w:rPr>
        <w:t xml:space="preserve"> </w:t>
      </w:r>
      <w:r>
        <w:rPr>
          <w:w w:val="105"/>
          <w:sz w:val="23"/>
        </w:rPr>
        <w:t>Инструментарий</w:t>
      </w:r>
      <w:r>
        <w:rPr>
          <w:w w:val="105"/>
          <w:sz w:val="23"/>
        </w:rPr>
        <w:tab/>
        <w:t>строится</w:t>
      </w:r>
      <w:r>
        <w:rPr>
          <w:spacing w:val="18"/>
          <w:w w:val="105"/>
          <w:sz w:val="23"/>
        </w:rPr>
        <w:t xml:space="preserve"> </w:t>
      </w:r>
      <w:r>
        <w:rPr>
          <w:w w:val="105"/>
          <w:sz w:val="23"/>
        </w:rPr>
        <w:t>на</w:t>
      </w:r>
      <w:r>
        <w:rPr>
          <w:spacing w:val="15"/>
          <w:w w:val="105"/>
          <w:sz w:val="23"/>
        </w:rPr>
        <w:t xml:space="preserve"> </w:t>
      </w:r>
      <w:proofErr w:type="spellStart"/>
      <w:r>
        <w:rPr>
          <w:w w:val="105"/>
          <w:sz w:val="23"/>
        </w:rPr>
        <w:t>межпредметной</w:t>
      </w:r>
      <w:proofErr w:type="spellEnd"/>
      <w:r>
        <w:rPr>
          <w:spacing w:val="16"/>
          <w:w w:val="105"/>
          <w:sz w:val="23"/>
        </w:rPr>
        <w:t xml:space="preserve"> </w:t>
      </w:r>
      <w:r>
        <w:rPr>
          <w:w w:val="105"/>
          <w:sz w:val="23"/>
        </w:rPr>
        <w:t>основе</w:t>
      </w:r>
      <w:r>
        <w:rPr>
          <w:spacing w:val="16"/>
          <w:w w:val="105"/>
          <w:sz w:val="23"/>
        </w:rPr>
        <w:t xml:space="preserve"> </w:t>
      </w:r>
      <w:r>
        <w:rPr>
          <w:w w:val="105"/>
          <w:sz w:val="23"/>
        </w:rPr>
        <w:t>и</w:t>
      </w:r>
      <w:r>
        <w:rPr>
          <w:spacing w:val="15"/>
          <w:w w:val="105"/>
          <w:sz w:val="23"/>
        </w:rPr>
        <w:t xml:space="preserve"> </w:t>
      </w:r>
      <w:r>
        <w:rPr>
          <w:w w:val="105"/>
          <w:sz w:val="23"/>
        </w:rPr>
        <w:t>может</w:t>
      </w:r>
      <w:r>
        <w:rPr>
          <w:spacing w:val="18"/>
          <w:w w:val="105"/>
          <w:sz w:val="23"/>
        </w:rPr>
        <w:t xml:space="preserve"> </w:t>
      </w:r>
      <w:r>
        <w:rPr>
          <w:w w:val="105"/>
          <w:sz w:val="23"/>
        </w:rPr>
        <w:t>включать</w:t>
      </w:r>
      <w:r>
        <w:rPr>
          <w:spacing w:val="-58"/>
          <w:w w:val="105"/>
          <w:sz w:val="23"/>
        </w:rPr>
        <w:t xml:space="preserve"> </w:t>
      </w:r>
      <w:r>
        <w:rPr>
          <w:w w:val="105"/>
          <w:sz w:val="23"/>
        </w:rPr>
        <w:t xml:space="preserve">диагностические материалы по оценке читательской и цифровой грамотности, </w:t>
      </w:r>
      <w:proofErr w:type="spellStart"/>
      <w:r>
        <w:rPr>
          <w:w w:val="105"/>
          <w:sz w:val="23"/>
        </w:rPr>
        <w:t>сформированности</w:t>
      </w:r>
      <w:proofErr w:type="spellEnd"/>
      <w:r>
        <w:rPr>
          <w:spacing w:val="-58"/>
          <w:w w:val="105"/>
          <w:sz w:val="23"/>
        </w:rPr>
        <w:t xml:space="preserve"> </w:t>
      </w:r>
      <w:r>
        <w:rPr>
          <w:w w:val="105"/>
          <w:sz w:val="23"/>
        </w:rPr>
        <w:t>регулятивных,</w:t>
      </w:r>
      <w:r>
        <w:rPr>
          <w:spacing w:val="20"/>
          <w:w w:val="105"/>
          <w:sz w:val="23"/>
        </w:rPr>
        <w:t xml:space="preserve"> </w:t>
      </w:r>
      <w:r>
        <w:rPr>
          <w:w w:val="105"/>
          <w:sz w:val="23"/>
        </w:rPr>
        <w:t>коммуникативных</w:t>
      </w:r>
      <w:r>
        <w:rPr>
          <w:spacing w:val="19"/>
          <w:w w:val="105"/>
          <w:sz w:val="23"/>
        </w:rPr>
        <w:t xml:space="preserve"> </w:t>
      </w:r>
      <w:r>
        <w:rPr>
          <w:w w:val="105"/>
          <w:sz w:val="23"/>
        </w:rPr>
        <w:t>и</w:t>
      </w:r>
      <w:r>
        <w:rPr>
          <w:spacing w:val="14"/>
          <w:w w:val="105"/>
          <w:sz w:val="23"/>
        </w:rPr>
        <w:t xml:space="preserve"> </w:t>
      </w:r>
      <w:r>
        <w:rPr>
          <w:w w:val="105"/>
          <w:sz w:val="23"/>
        </w:rPr>
        <w:t>познавательных</w:t>
      </w:r>
      <w:r>
        <w:rPr>
          <w:spacing w:val="57"/>
          <w:w w:val="105"/>
          <w:sz w:val="23"/>
        </w:rPr>
        <w:t xml:space="preserve"> </w:t>
      </w:r>
      <w:r>
        <w:rPr>
          <w:w w:val="105"/>
          <w:sz w:val="23"/>
        </w:rPr>
        <w:t>универсальных</w:t>
      </w:r>
      <w:r>
        <w:rPr>
          <w:spacing w:val="3"/>
          <w:w w:val="105"/>
          <w:sz w:val="23"/>
        </w:rPr>
        <w:t xml:space="preserve"> </w:t>
      </w:r>
      <w:r>
        <w:rPr>
          <w:w w:val="105"/>
          <w:sz w:val="23"/>
        </w:rPr>
        <w:t>учебных</w:t>
      </w:r>
      <w:r>
        <w:rPr>
          <w:spacing w:val="59"/>
          <w:w w:val="105"/>
          <w:sz w:val="23"/>
        </w:rPr>
        <w:t xml:space="preserve"> </w:t>
      </w:r>
      <w:r>
        <w:rPr>
          <w:w w:val="105"/>
          <w:sz w:val="23"/>
        </w:rPr>
        <w:t>действий.</w:t>
      </w:r>
    </w:p>
    <w:p w:rsidR="007F4E71" w:rsidRDefault="002F6E5B" w:rsidP="00B00584">
      <w:pPr>
        <w:pStyle w:val="2"/>
        <w:numPr>
          <w:ilvl w:val="2"/>
          <w:numId w:val="48"/>
        </w:numPr>
        <w:tabs>
          <w:tab w:val="left" w:pos="1637"/>
        </w:tabs>
        <w:spacing w:before="9" w:line="264" w:lineRule="exact"/>
        <w:ind w:left="1636"/>
        <w:jc w:val="left"/>
      </w:pPr>
      <w:r>
        <w:t>ОРГАНИЗАЦИЯ</w:t>
      </w:r>
      <w:r>
        <w:rPr>
          <w:spacing w:val="44"/>
        </w:rPr>
        <w:t xml:space="preserve"> </w:t>
      </w:r>
      <w:r>
        <w:t>И</w:t>
      </w:r>
      <w:r>
        <w:rPr>
          <w:spacing w:val="13"/>
        </w:rPr>
        <w:t xml:space="preserve"> </w:t>
      </w:r>
      <w:r>
        <w:t>СОДЕРЖАНИЕ</w:t>
      </w:r>
      <w:r>
        <w:rPr>
          <w:spacing w:val="44"/>
        </w:rPr>
        <w:t xml:space="preserve"> </w:t>
      </w:r>
      <w:r>
        <w:t>ОЦЕНОЧНЫХ</w:t>
      </w:r>
      <w:r>
        <w:rPr>
          <w:spacing w:val="48"/>
        </w:rPr>
        <w:t xml:space="preserve"> </w:t>
      </w:r>
      <w:r>
        <w:t>ПРОЦЕДУР</w:t>
      </w:r>
    </w:p>
    <w:p w:rsidR="007F4E71" w:rsidRDefault="002F6E5B" w:rsidP="00B00584">
      <w:pPr>
        <w:pStyle w:val="a4"/>
        <w:numPr>
          <w:ilvl w:val="3"/>
          <w:numId w:val="48"/>
        </w:numPr>
        <w:tabs>
          <w:tab w:val="left" w:pos="1874"/>
        </w:tabs>
        <w:spacing w:line="264" w:lineRule="exact"/>
        <w:ind w:left="1874"/>
        <w:rPr>
          <w:sz w:val="23"/>
        </w:rPr>
      </w:pPr>
      <w:r>
        <w:rPr>
          <w:sz w:val="23"/>
        </w:rPr>
        <w:t>Формы</w:t>
      </w:r>
      <w:r>
        <w:rPr>
          <w:spacing w:val="19"/>
          <w:sz w:val="23"/>
        </w:rPr>
        <w:t xml:space="preserve"> </w:t>
      </w:r>
      <w:r>
        <w:rPr>
          <w:sz w:val="23"/>
        </w:rPr>
        <w:t>оценки:</w:t>
      </w:r>
    </w:p>
    <w:p w:rsidR="007F4E71" w:rsidRDefault="002F6E5B">
      <w:pPr>
        <w:pStyle w:val="a3"/>
        <w:tabs>
          <w:tab w:val="left" w:pos="2025"/>
          <w:tab w:val="left" w:pos="3566"/>
          <w:tab w:val="left" w:pos="5525"/>
          <w:tab w:val="left" w:pos="7442"/>
          <w:tab w:val="left" w:pos="8072"/>
          <w:tab w:val="left" w:pos="9910"/>
        </w:tabs>
        <w:spacing w:before="16" w:line="247" w:lineRule="auto"/>
        <w:ind w:right="553"/>
        <w:jc w:val="left"/>
      </w:pPr>
      <w:r>
        <w:rPr>
          <w:w w:val="105"/>
        </w:rPr>
        <w:t>для</w:t>
      </w:r>
      <w:r>
        <w:rPr>
          <w:w w:val="105"/>
        </w:rPr>
        <w:tab/>
        <w:t>проверки</w:t>
      </w:r>
      <w:r>
        <w:rPr>
          <w:w w:val="105"/>
        </w:rPr>
        <w:tab/>
        <w:t>читательской</w:t>
      </w:r>
      <w:r>
        <w:rPr>
          <w:w w:val="105"/>
        </w:rPr>
        <w:tab/>
        <w:t>грамотности</w:t>
      </w:r>
      <w:r>
        <w:rPr>
          <w:w w:val="105"/>
        </w:rPr>
        <w:tab/>
        <w:t>-</w:t>
      </w:r>
      <w:r>
        <w:rPr>
          <w:w w:val="105"/>
        </w:rPr>
        <w:tab/>
        <w:t>письменная</w:t>
      </w:r>
      <w:r>
        <w:rPr>
          <w:w w:val="105"/>
        </w:rPr>
        <w:tab/>
      </w:r>
      <w:r>
        <w:rPr>
          <w:spacing w:val="-1"/>
          <w:w w:val="105"/>
        </w:rPr>
        <w:t>работа</w:t>
      </w:r>
      <w:r>
        <w:rPr>
          <w:spacing w:val="-58"/>
          <w:w w:val="105"/>
        </w:rPr>
        <w:t xml:space="preserve"> </w:t>
      </w:r>
      <w:r>
        <w:rPr>
          <w:w w:val="105"/>
        </w:rPr>
        <w:t>на</w:t>
      </w:r>
      <w:r>
        <w:rPr>
          <w:spacing w:val="-1"/>
          <w:w w:val="105"/>
        </w:rPr>
        <w:t xml:space="preserve"> </w:t>
      </w:r>
      <w:proofErr w:type="spellStart"/>
      <w:r>
        <w:rPr>
          <w:w w:val="105"/>
        </w:rPr>
        <w:t>межпредметной</w:t>
      </w:r>
      <w:proofErr w:type="spellEnd"/>
      <w:r>
        <w:rPr>
          <w:spacing w:val="9"/>
          <w:w w:val="105"/>
        </w:rPr>
        <w:t xml:space="preserve"> </w:t>
      </w:r>
      <w:r>
        <w:rPr>
          <w:w w:val="105"/>
        </w:rPr>
        <w:t>основе;</w:t>
      </w:r>
    </w:p>
    <w:p w:rsidR="007F4E71" w:rsidRDefault="002F6E5B">
      <w:pPr>
        <w:pStyle w:val="a3"/>
        <w:tabs>
          <w:tab w:val="left" w:pos="1762"/>
          <w:tab w:val="left" w:pos="3028"/>
          <w:tab w:val="left" w:pos="4355"/>
          <w:tab w:val="left" w:pos="6034"/>
          <w:tab w:val="left" w:pos="6425"/>
          <w:tab w:val="left" w:pos="8113"/>
          <w:tab w:val="left" w:pos="9107"/>
          <w:tab w:val="left" w:pos="9531"/>
        </w:tabs>
        <w:spacing w:line="252" w:lineRule="auto"/>
        <w:ind w:right="561"/>
        <w:jc w:val="left"/>
      </w:pPr>
      <w:r>
        <w:rPr>
          <w:w w:val="105"/>
        </w:rPr>
        <w:t>для</w:t>
      </w:r>
      <w:r>
        <w:rPr>
          <w:w w:val="105"/>
        </w:rPr>
        <w:tab/>
        <w:t>проверки</w:t>
      </w:r>
      <w:r>
        <w:rPr>
          <w:w w:val="105"/>
        </w:rPr>
        <w:tab/>
        <w:t>цифровой</w:t>
      </w:r>
      <w:r>
        <w:rPr>
          <w:w w:val="105"/>
        </w:rPr>
        <w:tab/>
        <w:t>грамотности</w:t>
      </w:r>
      <w:r>
        <w:rPr>
          <w:w w:val="105"/>
        </w:rPr>
        <w:tab/>
        <w:t>-</w:t>
      </w:r>
      <w:r>
        <w:rPr>
          <w:w w:val="105"/>
        </w:rPr>
        <w:tab/>
        <w:t>практическая</w:t>
      </w:r>
      <w:r>
        <w:rPr>
          <w:w w:val="105"/>
        </w:rPr>
        <w:tab/>
        <w:t>работа</w:t>
      </w:r>
      <w:r>
        <w:rPr>
          <w:w w:val="105"/>
        </w:rPr>
        <w:tab/>
        <w:t>в</w:t>
      </w:r>
      <w:r>
        <w:rPr>
          <w:w w:val="105"/>
        </w:rPr>
        <w:tab/>
      </w:r>
      <w:r>
        <w:rPr>
          <w:spacing w:val="-1"/>
          <w:w w:val="105"/>
        </w:rPr>
        <w:t>сочетании</w:t>
      </w:r>
      <w:r>
        <w:rPr>
          <w:spacing w:val="-58"/>
          <w:w w:val="105"/>
        </w:rPr>
        <w:t xml:space="preserve"> </w:t>
      </w:r>
      <w:r>
        <w:rPr>
          <w:w w:val="105"/>
        </w:rPr>
        <w:t>с</w:t>
      </w:r>
      <w:r>
        <w:rPr>
          <w:spacing w:val="-8"/>
          <w:w w:val="105"/>
        </w:rPr>
        <w:t xml:space="preserve"> </w:t>
      </w:r>
      <w:r>
        <w:rPr>
          <w:w w:val="105"/>
        </w:rPr>
        <w:t>письменной</w:t>
      </w:r>
      <w:r>
        <w:rPr>
          <w:spacing w:val="1"/>
          <w:w w:val="105"/>
        </w:rPr>
        <w:t xml:space="preserve"> </w:t>
      </w:r>
      <w:r>
        <w:rPr>
          <w:w w:val="105"/>
        </w:rPr>
        <w:t>(компьютеризованной)</w:t>
      </w:r>
      <w:r>
        <w:rPr>
          <w:spacing w:val="2"/>
          <w:w w:val="105"/>
        </w:rPr>
        <w:t xml:space="preserve"> </w:t>
      </w:r>
      <w:r>
        <w:rPr>
          <w:w w:val="105"/>
        </w:rPr>
        <w:t>частью;</w:t>
      </w:r>
    </w:p>
    <w:p w:rsidR="007F4E71" w:rsidRDefault="002F6E5B">
      <w:pPr>
        <w:pStyle w:val="a3"/>
        <w:tabs>
          <w:tab w:val="left" w:pos="731"/>
          <w:tab w:val="left" w:pos="2154"/>
          <w:tab w:val="left" w:pos="2670"/>
          <w:tab w:val="left" w:pos="3823"/>
          <w:tab w:val="left" w:pos="4526"/>
          <w:tab w:val="left" w:pos="5688"/>
          <w:tab w:val="left" w:pos="6487"/>
          <w:tab w:val="left" w:pos="6917"/>
          <w:tab w:val="left" w:pos="7272"/>
          <w:tab w:val="left" w:pos="8689"/>
          <w:tab w:val="left" w:pos="9673"/>
        </w:tabs>
        <w:spacing w:line="252" w:lineRule="auto"/>
        <w:ind w:right="550"/>
        <w:jc w:val="left"/>
      </w:pPr>
      <w:r>
        <w:t>для</w:t>
      </w:r>
      <w:r>
        <w:tab/>
        <w:t>проверки</w:t>
      </w:r>
      <w:r>
        <w:tab/>
      </w:r>
      <w:proofErr w:type="spellStart"/>
      <w:r>
        <w:t>сформированности</w:t>
      </w:r>
      <w:proofErr w:type="spellEnd"/>
      <w:r>
        <w:tab/>
        <w:t>регулятивных,</w:t>
      </w:r>
      <w:r>
        <w:tab/>
        <w:t>коммуникативных</w:t>
      </w:r>
      <w:r>
        <w:rPr>
          <w:spacing w:val="1"/>
        </w:rPr>
        <w:t xml:space="preserve"> </w:t>
      </w:r>
      <w:r>
        <w:t>и</w:t>
      </w:r>
      <w:r>
        <w:tab/>
        <w:t>познавательных</w:t>
      </w:r>
      <w:r>
        <w:tab/>
        <w:t>универсальных</w:t>
      </w:r>
      <w:r>
        <w:tab/>
        <w:t>учебных</w:t>
      </w:r>
      <w:r>
        <w:tab/>
        <w:t>действий</w:t>
      </w:r>
      <w:r>
        <w:tab/>
        <w:t>-</w:t>
      </w:r>
      <w:r>
        <w:tab/>
        <w:t>экспертная</w:t>
      </w:r>
      <w:r>
        <w:tab/>
        <w:t>оценка</w:t>
      </w:r>
      <w:r>
        <w:tab/>
        <w:t>процесса</w:t>
      </w:r>
      <w:r>
        <w:rPr>
          <w:spacing w:val="-55"/>
        </w:rPr>
        <w:t xml:space="preserve"> </w:t>
      </w:r>
      <w:r>
        <w:t>и</w:t>
      </w:r>
      <w:r>
        <w:rPr>
          <w:spacing w:val="28"/>
        </w:rPr>
        <w:t xml:space="preserve"> </w:t>
      </w:r>
      <w:r>
        <w:t>результатов</w:t>
      </w:r>
      <w:r>
        <w:rPr>
          <w:spacing w:val="29"/>
        </w:rPr>
        <w:t xml:space="preserve"> </w:t>
      </w:r>
      <w:r>
        <w:t>выполнения</w:t>
      </w:r>
      <w:r>
        <w:rPr>
          <w:spacing w:val="23"/>
        </w:rPr>
        <w:t xml:space="preserve"> </w:t>
      </w:r>
      <w:r>
        <w:t>групповых</w:t>
      </w:r>
      <w:r>
        <w:rPr>
          <w:spacing w:val="29"/>
        </w:rPr>
        <w:t xml:space="preserve"> </w:t>
      </w:r>
      <w:r>
        <w:t>и</w:t>
      </w:r>
      <w:r>
        <w:rPr>
          <w:spacing w:val="40"/>
        </w:rPr>
        <w:t xml:space="preserve"> </w:t>
      </w:r>
      <w:r>
        <w:t>(или)</w:t>
      </w:r>
      <w:r>
        <w:rPr>
          <w:spacing w:val="36"/>
        </w:rPr>
        <w:t xml:space="preserve"> </w:t>
      </w:r>
      <w:r>
        <w:t>индивидуальных</w:t>
      </w:r>
      <w:r>
        <w:rPr>
          <w:spacing w:val="33"/>
        </w:rPr>
        <w:t xml:space="preserve"> </w:t>
      </w:r>
      <w:r>
        <w:t>учебных</w:t>
      </w:r>
      <w:r>
        <w:rPr>
          <w:spacing w:val="20"/>
        </w:rPr>
        <w:t xml:space="preserve"> </w:t>
      </w:r>
      <w:r>
        <w:t>исследований</w:t>
      </w:r>
      <w:r>
        <w:rPr>
          <w:spacing w:val="29"/>
        </w:rPr>
        <w:t xml:space="preserve"> </w:t>
      </w:r>
      <w:r>
        <w:t>и</w:t>
      </w:r>
      <w:r>
        <w:rPr>
          <w:spacing w:val="28"/>
        </w:rPr>
        <w:t xml:space="preserve"> </w:t>
      </w:r>
      <w:r>
        <w:t>проектов.</w:t>
      </w:r>
    </w:p>
    <w:p w:rsidR="007F4E71" w:rsidRDefault="002F6E5B">
      <w:pPr>
        <w:pStyle w:val="a3"/>
        <w:spacing w:line="244" w:lineRule="auto"/>
        <w:ind w:right="550"/>
        <w:jc w:val="left"/>
      </w:pPr>
      <w:r>
        <w:rPr>
          <w:w w:val="105"/>
        </w:rPr>
        <w:t>Каждый</w:t>
      </w:r>
      <w:r>
        <w:rPr>
          <w:spacing w:val="5"/>
          <w:w w:val="105"/>
        </w:rPr>
        <w:t xml:space="preserve"> </w:t>
      </w:r>
      <w:r>
        <w:rPr>
          <w:w w:val="105"/>
        </w:rPr>
        <w:t>из</w:t>
      </w:r>
      <w:r>
        <w:rPr>
          <w:spacing w:val="2"/>
          <w:w w:val="105"/>
        </w:rPr>
        <w:t xml:space="preserve"> </w:t>
      </w:r>
      <w:r>
        <w:rPr>
          <w:w w:val="105"/>
        </w:rPr>
        <w:t>перечисленных</w:t>
      </w:r>
      <w:r>
        <w:rPr>
          <w:spacing w:val="4"/>
          <w:w w:val="105"/>
        </w:rPr>
        <w:t xml:space="preserve"> </w:t>
      </w:r>
      <w:r>
        <w:rPr>
          <w:w w:val="105"/>
        </w:rPr>
        <w:t>видов</w:t>
      </w:r>
      <w:r>
        <w:rPr>
          <w:spacing w:val="3"/>
          <w:w w:val="105"/>
        </w:rPr>
        <w:t xml:space="preserve"> </w:t>
      </w:r>
      <w:r>
        <w:rPr>
          <w:w w:val="105"/>
        </w:rPr>
        <w:t>диагностики</w:t>
      </w:r>
      <w:r>
        <w:rPr>
          <w:spacing w:val="4"/>
          <w:w w:val="105"/>
        </w:rPr>
        <w:t xml:space="preserve"> </w:t>
      </w:r>
      <w:r>
        <w:rPr>
          <w:w w:val="105"/>
        </w:rPr>
        <w:t>проводится</w:t>
      </w:r>
      <w:r>
        <w:rPr>
          <w:spacing w:val="4"/>
          <w:w w:val="105"/>
        </w:rPr>
        <w:t xml:space="preserve"> </w:t>
      </w:r>
      <w:r>
        <w:rPr>
          <w:w w:val="105"/>
        </w:rPr>
        <w:t>с</w:t>
      </w:r>
      <w:r>
        <w:rPr>
          <w:spacing w:val="1"/>
          <w:w w:val="105"/>
        </w:rPr>
        <w:t xml:space="preserve"> </w:t>
      </w:r>
      <w:r>
        <w:rPr>
          <w:w w:val="105"/>
        </w:rPr>
        <w:t>периодичностью</w:t>
      </w:r>
      <w:r>
        <w:rPr>
          <w:spacing w:val="3"/>
          <w:w w:val="105"/>
        </w:rPr>
        <w:t xml:space="preserve"> </w:t>
      </w:r>
      <w:r>
        <w:rPr>
          <w:w w:val="105"/>
        </w:rPr>
        <w:t>не</w:t>
      </w:r>
      <w:r>
        <w:rPr>
          <w:spacing w:val="2"/>
          <w:w w:val="105"/>
        </w:rPr>
        <w:t xml:space="preserve"> </w:t>
      </w:r>
      <w:r>
        <w:rPr>
          <w:w w:val="105"/>
        </w:rPr>
        <w:t>менее</w:t>
      </w:r>
      <w:r>
        <w:rPr>
          <w:spacing w:val="4"/>
          <w:w w:val="105"/>
        </w:rPr>
        <w:t xml:space="preserve"> </w:t>
      </w:r>
      <w:r>
        <w:rPr>
          <w:w w:val="105"/>
        </w:rPr>
        <w:t>чем</w:t>
      </w:r>
      <w:r>
        <w:rPr>
          <w:spacing w:val="-58"/>
          <w:w w:val="105"/>
        </w:rPr>
        <w:t xml:space="preserve"> </w:t>
      </w:r>
      <w:r>
        <w:rPr>
          <w:w w:val="105"/>
        </w:rPr>
        <w:t>один раз</w:t>
      </w:r>
      <w:r>
        <w:rPr>
          <w:spacing w:val="4"/>
          <w:w w:val="105"/>
        </w:rPr>
        <w:t xml:space="preserve"> </w:t>
      </w:r>
      <w:r>
        <w:rPr>
          <w:w w:val="105"/>
        </w:rPr>
        <w:t>в</w:t>
      </w:r>
      <w:r>
        <w:rPr>
          <w:spacing w:val="3"/>
          <w:w w:val="105"/>
        </w:rPr>
        <w:t xml:space="preserve"> </w:t>
      </w:r>
      <w:r>
        <w:rPr>
          <w:w w:val="105"/>
        </w:rPr>
        <w:t>два года.</w:t>
      </w:r>
    </w:p>
    <w:p w:rsidR="007F4E71" w:rsidRDefault="002F6E5B" w:rsidP="00B00584">
      <w:pPr>
        <w:pStyle w:val="a4"/>
        <w:numPr>
          <w:ilvl w:val="3"/>
          <w:numId w:val="48"/>
        </w:numPr>
        <w:tabs>
          <w:tab w:val="left" w:pos="769"/>
          <w:tab w:val="left" w:pos="1393"/>
          <w:tab w:val="left" w:pos="1873"/>
          <w:tab w:val="left" w:pos="1874"/>
          <w:tab w:val="left" w:pos="2594"/>
          <w:tab w:val="left" w:pos="2687"/>
          <w:tab w:val="left" w:pos="3009"/>
          <w:tab w:val="left" w:pos="3844"/>
          <w:tab w:val="left" w:pos="4293"/>
          <w:tab w:val="left" w:pos="4442"/>
          <w:tab w:val="left" w:pos="4689"/>
          <w:tab w:val="left" w:pos="5025"/>
          <w:tab w:val="left" w:pos="5260"/>
          <w:tab w:val="left" w:pos="5639"/>
          <w:tab w:val="left" w:pos="5971"/>
          <w:tab w:val="left" w:pos="6449"/>
          <w:tab w:val="left" w:pos="6907"/>
          <w:tab w:val="left" w:pos="7164"/>
          <w:tab w:val="left" w:pos="7354"/>
          <w:tab w:val="left" w:pos="8332"/>
          <w:tab w:val="left" w:pos="8461"/>
          <w:tab w:val="left" w:pos="8905"/>
          <w:tab w:val="left" w:pos="9286"/>
          <w:tab w:val="left" w:pos="9354"/>
          <w:tab w:val="left" w:pos="9764"/>
          <w:tab w:val="left" w:pos="10364"/>
        </w:tabs>
        <w:spacing w:line="247" w:lineRule="auto"/>
        <w:ind w:right="542" w:firstLine="706"/>
        <w:rPr>
          <w:sz w:val="23"/>
        </w:rPr>
      </w:pPr>
      <w:r>
        <w:rPr>
          <w:w w:val="105"/>
          <w:sz w:val="23"/>
        </w:rPr>
        <w:t>Групповые</w:t>
      </w:r>
      <w:r>
        <w:rPr>
          <w:spacing w:val="3"/>
          <w:w w:val="105"/>
          <w:sz w:val="23"/>
        </w:rPr>
        <w:t xml:space="preserve"> </w:t>
      </w:r>
      <w:r>
        <w:rPr>
          <w:w w:val="105"/>
          <w:sz w:val="23"/>
        </w:rPr>
        <w:t>и</w:t>
      </w:r>
      <w:r>
        <w:rPr>
          <w:spacing w:val="4"/>
          <w:w w:val="105"/>
          <w:sz w:val="23"/>
        </w:rPr>
        <w:t xml:space="preserve"> </w:t>
      </w:r>
      <w:r>
        <w:rPr>
          <w:w w:val="105"/>
          <w:sz w:val="23"/>
        </w:rPr>
        <w:t>(или)</w:t>
      </w:r>
      <w:r>
        <w:rPr>
          <w:spacing w:val="3"/>
          <w:w w:val="105"/>
          <w:sz w:val="23"/>
        </w:rPr>
        <w:t xml:space="preserve"> </w:t>
      </w:r>
      <w:r>
        <w:rPr>
          <w:w w:val="105"/>
          <w:sz w:val="23"/>
        </w:rPr>
        <w:t>индивидуальные</w:t>
      </w:r>
      <w:r>
        <w:rPr>
          <w:spacing w:val="59"/>
          <w:w w:val="105"/>
          <w:sz w:val="23"/>
        </w:rPr>
        <w:t xml:space="preserve"> </w:t>
      </w:r>
      <w:r>
        <w:rPr>
          <w:w w:val="105"/>
          <w:sz w:val="23"/>
        </w:rPr>
        <w:t>учебные</w:t>
      </w:r>
      <w:r>
        <w:rPr>
          <w:spacing w:val="60"/>
          <w:w w:val="105"/>
          <w:sz w:val="23"/>
        </w:rPr>
        <w:t xml:space="preserve"> </w:t>
      </w:r>
      <w:r>
        <w:rPr>
          <w:w w:val="105"/>
          <w:sz w:val="23"/>
        </w:rPr>
        <w:t>исследования</w:t>
      </w:r>
      <w:r>
        <w:rPr>
          <w:spacing w:val="12"/>
          <w:w w:val="105"/>
          <w:sz w:val="23"/>
        </w:rPr>
        <w:t xml:space="preserve"> </w:t>
      </w:r>
      <w:r>
        <w:rPr>
          <w:w w:val="105"/>
          <w:sz w:val="23"/>
        </w:rPr>
        <w:t>и</w:t>
      </w:r>
      <w:r>
        <w:rPr>
          <w:spacing w:val="2"/>
          <w:w w:val="105"/>
          <w:sz w:val="23"/>
        </w:rPr>
        <w:t xml:space="preserve"> </w:t>
      </w:r>
      <w:r>
        <w:rPr>
          <w:w w:val="105"/>
          <w:sz w:val="23"/>
        </w:rPr>
        <w:t>проекты</w:t>
      </w:r>
      <w:r>
        <w:rPr>
          <w:spacing w:val="2"/>
          <w:w w:val="105"/>
          <w:sz w:val="23"/>
        </w:rPr>
        <w:t xml:space="preserve"> </w:t>
      </w:r>
      <w:r>
        <w:rPr>
          <w:w w:val="105"/>
          <w:sz w:val="23"/>
        </w:rPr>
        <w:t>(далее</w:t>
      </w:r>
      <w:r>
        <w:rPr>
          <w:spacing w:val="3"/>
          <w:w w:val="105"/>
          <w:sz w:val="23"/>
        </w:rPr>
        <w:t xml:space="preserve"> </w:t>
      </w:r>
      <w:r>
        <w:rPr>
          <w:w w:val="105"/>
          <w:sz w:val="23"/>
        </w:rPr>
        <w:t>–</w:t>
      </w:r>
      <w:r>
        <w:rPr>
          <w:spacing w:val="-58"/>
          <w:w w:val="105"/>
          <w:sz w:val="23"/>
        </w:rPr>
        <w:t xml:space="preserve"> </w:t>
      </w:r>
      <w:r>
        <w:rPr>
          <w:w w:val="105"/>
          <w:sz w:val="23"/>
        </w:rPr>
        <w:t>проект)</w:t>
      </w:r>
      <w:r>
        <w:rPr>
          <w:w w:val="105"/>
          <w:sz w:val="23"/>
        </w:rPr>
        <w:tab/>
        <w:t>выполняются</w:t>
      </w:r>
      <w:r>
        <w:rPr>
          <w:w w:val="105"/>
          <w:sz w:val="23"/>
        </w:rPr>
        <w:tab/>
        <w:t>обучающимся</w:t>
      </w:r>
      <w:r>
        <w:rPr>
          <w:w w:val="105"/>
          <w:sz w:val="23"/>
        </w:rPr>
        <w:tab/>
        <w:t>в</w:t>
      </w:r>
      <w:r>
        <w:rPr>
          <w:w w:val="105"/>
          <w:sz w:val="23"/>
        </w:rPr>
        <w:tab/>
        <w:t>рамках</w:t>
      </w:r>
      <w:r>
        <w:rPr>
          <w:w w:val="105"/>
          <w:sz w:val="23"/>
        </w:rPr>
        <w:tab/>
        <w:t>одного</w:t>
      </w:r>
      <w:r>
        <w:rPr>
          <w:w w:val="105"/>
          <w:sz w:val="23"/>
        </w:rPr>
        <w:tab/>
        <w:t>из</w:t>
      </w:r>
      <w:r>
        <w:rPr>
          <w:w w:val="105"/>
          <w:sz w:val="23"/>
        </w:rPr>
        <w:tab/>
      </w:r>
      <w:r>
        <w:rPr>
          <w:w w:val="105"/>
          <w:sz w:val="23"/>
        </w:rPr>
        <w:tab/>
        <w:t>учебных</w:t>
      </w:r>
      <w:r>
        <w:rPr>
          <w:w w:val="105"/>
          <w:sz w:val="23"/>
        </w:rPr>
        <w:tab/>
      </w:r>
      <w:r>
        <w:rPr>
          <w:w w:val="105"/>
          <w:sz w:val="23"/>
        </w:rPr>
        <w:tab/>
        <w:t>предметов</w:t>
      </w:r>
      <w:r>
        <w:rPr>
          <w:w w:val="105"/>
          <w:sz w:val="23"/>
        </w:rPr>
        <w:tab/>
        <w:t>или</w:t>
      </w:r>
      <w:r>
        <w:rPr>
          <w:w w:val="105"/>
          <w:sz w:val="23"/>
        </w:rPr>
        <w:tab/>
      </w:r>
      <w:r>
        <w:rPr>
          <w:spacing w:val="-1"/>
          <w:w w:val="105"/>
          <w:sz w:val="23"/>
        </w:rPr>
        <w:t>на</w:t>
      </w:r>
      <w:r>
        <w:rPr>
          <w:spacing w:val="-58"/>
          <w:w w:val="105"/>
          <w:sz w:val="23"/>
        </w:rPr>
        <w:t xml:space="preserve"> </w:t>
      </w:r>
      <w:proofErr w:type="spellStart"/>
      <w:r>
        <w:rPr>
          <w:w w:val="105"/>
          <w:sz w:val="23"/>
        </w:rPr>
        <w:t>межпредметной</w:t>
      </w:r>
      <w:proofErr w:type="spellEnd"/>
      <w:r>
        <w:rPr>
          <w:w w:val="105"/>
          <w:sz w:val="23"/>
        </w:rPr>
        <w:tab/>
        <w:t>основе</w:t>
      </w:r>
      <w:r>
        <w:rPr>
          <w:w w:val="105"/>
          <w:sz w:val="23"/>
        </w:rPr>
        <w:tab/>
        <w:t>с</w:t>
      </w:r>
      <w:r>
        <w:rPr>
          <w:w w:val="105"/>
          <w:sz w:val="23"/>
        </w:rPr>
        <w:tab/>
      </w:r>
      <w:r>
        <w:rPr>
          <w:w w:val="105"/>
          <w:sz w:val="23"/>
        </w:rPr>
        <w:tab/>
        <w:t>целью</w:t>
      </w:r>
      <w:r>
        <w:rPr>
          <w:w w:val="105"/>
          <w:sz w:val="23"/>
        </w:rPr>
        <w:tab/>
      </w:r>
      <w:r>
        <w:rPr>
          <w:w w:val="105"/>
          <w:sz w:val="23"/>
        </w:rPr>
        <w:tab/>
        <w:t>продемонстрировать</w:t>
      </w:r>
      <w:r>
        <w:rPr>
          <w:w w:val="105"/>
          <w:sz w:val="23"/>
        </w:rPr>
        <w:tab/>
        <w:t>свои</w:t>
      </w:r>
      <w:r>
        <w:rPr>
          <w:w w:val="105"/>
          <w:sz w:val="23"/>
        </w:rPr>
        <w:tab/>
      </w:r>
      <w:r>
        <w:rPr>
          <w:w w:val="105"/>
          <w:sz w:val="23"/>
        </w:rPr>
        <w:tab/>
      </w:r>
      <w:r>
        <w:rPr>
          <w:w w:val="105"/>
          <w:sz w:val="23"/>
        </w:rPr>
        <w:tab/>
        <w:t>достижения</w:t>
      </w:r>
      <w:r>
        <w:rPr>
          <w:spacing w:val="-58"/>
          <w:w w:val="105"/>
          <w:sz w:val="23"/>
        </w:rPr>
        <w:t xml:space="preserve"> </w:t>
      </w:r>
      <w:r>
        <w:rPr>
          <w:sz w:val="23"/>
        </w:rPr>
        <w:lastRenderedPageBreak/>
        <w:t>в</w:t>
      </w:r>
      <w:r>
        <w:rPr>
          <w:spacing w:val="24"/>
          <w:sz w:val="23"/>
        </w:rPr>
        <w:t xml:space="preserve"> </w:t>
      </w:r>
      <w:r>
        <w:rPr>
          <w:sz w:val="23"/>
        </w:rPr>
        <w:t>самостоятельном</w:t>
      </w:r>
      <w:r>
        <w:rPr>
          <w:spacing w:val="37"/>
          <w:sz w:val="23"/>
        </w:rPr>
        <w:t xml:space="preserve"> </w:t>
      </w:r>
      <w:r>
        <w:rPr>
          <w:sz w:val="23"/>
        </w:rPr>
        <w:t>освоении</w:t>
      </w:r>
      <w:r>
        <w:rPr>
          <w:spacing w:val="31"/>
          <w:sz w:val="23"/>
        </w:rPr>
        <w:t xml:space="preserve"> </w:t>
      </w:r>
      <w:r>
        <w:rPr>
          <w:sz w:val="23"/>
        </w:rPr>
        <w:t>содержания</w:t>
      </w:r>
      <w:r>
        <w:rPr>
          <w:spacing w:val="29"/>
          <w:sz w:val="23"/>
        </w:rPr>
        <w:t xml:space="preserve"> </w:t>
      </w:r>
      <w:r>
        <w:rPr>
          <w:sz w:val="23"/>
        </w:rPr>
        <w:t>избранных</w:t>
      </w:r>
      <w:r>
        <w:rPr>
          <w:spacing w:val="35"/>
          <w:sz w:val="23"/>
        </w:rPr>
        <w:t xml:space="preserve"> </w:t>
      </w:r>
      <w:r>
        <w:rPr>
          <w:sz w:val="23"/>
        </w:rPr>
        <w:t>областей</w:t>
      </w:r>
      <w:r>
        <w:rPr>
          <w:spacing w:val="30"/>
          <w:sz w:val="23"/>
        </w:rPr>
        <w:t xml:space="preserve"> </w:t>
      </w:r>
      <w:r>
        <w:rPr>
          <w:sz w:val="23"/>
        </w:rPr>
        <w:t>знаний</w:t>
      </w:r>
      <w:r>
        <w:rPr>
          <w:spacing w:val="29"/>
          <w:sz w:val="23"/>
        </w:rPr>
        <w:t xml:space="preserve"> </w:t>
      </w:r>
      <w:r>
        <w:rPr>
          <w:sz w:val="23"/>
        </w:rPr>
        <w:t>и</w:t>
      </w:r>
      <w:r>
        <w:rPr>
          <w:spacing w:val="57"/>
          <w:sz w:val="23"/>
        </w:rPr>
        <w:t xml:space="preserve"> </w:t>
      </w:r>
      <w:r>
        <w:rPr>
          <w:sz w:val="23"/>
        </w:rPr>
        <w:t>(или)</w:t>
      </w:r>
      <w:r>
        <w:rPr>
          <w:spacing w:val="24"/>
          <w:sz w:val="23"/>
        </w:rPr>
        <w:t xml:space="preserve"> </w:t>
      </w:r>
      <w:r>
        <w:rPr>
          <w:sz w:val="23"/>
        </w:rPr>
        <w:t>видов</w:t>
      </w:r>
      <w:r>
        <w:rPr>
          <w:spacing w:val="34"/>
          <w:sz w:val="23"/>
        </w:rPr>
        <w:t xml:space="preserve"> </w:t>
      </w:r>
      <w:r>
        <w:rPr>
          <w:sz w:val="23"/>
        </w:rPr>
        <w:t>деятельности</w:t>
      </w:r>
      <w:r>
        <w:rPr>
          <w:spacing w:val="31"/>
          <w:sz w:val="23"/>
        </w:rPr>
        <w:t xml:space="preserve"> </w:t>
      </w:r>
      <w:r>
        <w:rPr>
          <w:sz w:val="23"/>
        </w:rPr>
        <w:t>и</w:t>
      </w:r>
      <w:r>
        <w:rPr>
          <w:spacing w:val="1"/>
          <w:sz w:val="23"/>
        </w:rPr>
        <w:t xml:space="preserve"> </w:t>
      </w:r>
      <w:r>
        <w:rPr>
          <w:w w:val="105"/>
          <w:sz w:val="23"/>
        </w:rPr>
        <w:t>способность</w:t>
      </w:r>
      <w:r>
        <w:rPr>
          <w:w w:val="105"/>
          <w:sz w:val="23"/>
        </w:rPr>
        <w:tab/>
        <w:t>проектировать</w:t>
      </w:r>
      <w:r>
        <w:rPr>
          <w:w w:val="105"/>
          <w:sz w:val="23"/>
        </w:rPr>
        <w:tab/>
      </w:r>
      <w:r>
        <w:rPr>
          <w:w w:val="105"/>
          <w:sz w:val="23"/>
        </w:rPr>
        <w:tab/>
      </w:r>
      <w:r>
        <w:rPr>
          <w:w w:val="105"/>
          <w:sz w:val="23"/>
        </w:rPr>
        <w:tab/>
      </w:r>
      <w:r>
        <w:rPr>
          <w:w w:val="105"/>
          <w:sz w:val="23"/>
        </w:rPr>
        <w:tab/>
      </w:r>
      <w:r>
        <w:rPr>
          <w:w w:val="105"/>
          <w:sz w:val="23"/>
        </w:rPr>
        <w:tab/>
      </w:r>
      <w:r>
        <w:rPr>
          <w:w w:val="105"/>
          <w:sz w:val="23"/>
        </w:rPr>
        <w:tab/>
        <w:t>и</w:t>
      </w:r>
      <w:r>
        <w:rPr>
          <w:w w:val="105"/>
          <w:sz w:val="23"/>
        </w:rPr>
        <w:tab/>
      </w:r>
      <w:r>
        <w:rPr>
          <w:w w:val="105"/>
          <w:sz w:val="23"/>
        </w:rPr>
        <w:tab/>
      </w:r>
      <w:r>
        <w:rPr>
          <w:w w:val="105"/>
          <w:sz w:val="23"/>
        </w:rPr>
        <w:tab/>
        <w:t>осуществлять</w:t>
      </w:r>
      <w:r>
        <w:rPr>
          <w:w w:val="105"/>
          <w:sz w:val="23"/>
        </w:rPr>
        <w:tab/>
      </w:r>
      <w:r>
        <w:rPr>
          <w:w w:val="105"/>
          <w:sz w:val="23"/>
        </w:rPr>
        <w:tab/>
      </w:r>
      <w:r>
        <w:rPr>
          <w:w w:val="105"/>
          <w:sz w:val="23"/>
        </w:rPr>
        <w:tab/>
      </w:r>
      <w:r>
        <w:rPr>
          <w:sz w:val="23"/>
        </w:rPr>
        <w:t>целесообразную</w:t>
      </w:r>
      <w:r>
        <w:rPr>
          <w:spacing w:val="1"/>
          <w:sz w:val="23"/>
        </w:rPr>
        <w:t xml:space="preserve"> </w:t>
      </w:r>
      <w:r>
        <w:rPr>
          <w:w w:val="105"/>
          <w:sz w:val="23"/>
        </w:rPr>
        <w:t>и</w:t>
      </w:r>
      <w:r>
        <w:rPr>
          <w:w w:val="105"/>
          <w:sz w:val="23"/>
        </w:rPr>
        <w:tab/>
        <w:t>результативную</w:t>
      </w:r>
      <w:r>
        <w:rPr>
          <w:w w:val="105"/>
          <w:sz w:val="23"/>
        </w:rPr>
        <w:tab/>
      </w:r>
      <w:r>
        <w:rPr>
          <w:w w:val="105"/>
          <w:sz w:val="23"/>
        </w:rPr>
        <w:tab/>
        <w:t>деятельность</w:t>
      </w:r>
      <w:r>
        <w:rPr>
          <w:w w:val="105"/>
          <w:sz w:val="23"/>
        </w:rPr>
        <w:tab/>
      </w:r>
      <w:r>
        <w:rPr>
          <w:sz w:val="23"/>
        </w:rPr>
        <w:t>(учебно-познавательную,</w:t>
      </w:r>
      <w:r>
        <w:rPr>
          <w:sz w:val="23"/>
        </w:rPr>
        <w:tab/>
      </w:r>
      <w:r>
        <w:rPr>
          <w:w w:val="105"/>
          <w:sz w:val="23"/>
        </w:rPr>
        <w:t>конструкторскую,</w:t>
      </w:r>
      <w:r>
        <w:rPr>
          <w:w w:val="105"/>
          <w:sz w:val="23"/>
        </w:rPr>
        <w:tab/>
        <w:t>социальную,</w:t>
      </w:r>
      <w:r>
        <w:rPr>
          <w:spacing w:val="1"/>
          <w:w w:val="105"/>
          <w:sz w:val="23"/>
        </w:rPr>
        <w:t xml:space="preserve"> </w:t>
      </w:r>
      <w:r>
        <w:rPr>
          <w:w w:val="105"/>
          <w:sz w:val="23"/>
        </w:rPr>
        <w:t>художественно-творческую</w:t>
      </w:r>
      <w:r>
        <w:rPr>
          <w:spacing w:val="4"/>
          <w:w w:val="105"/>
          <w:sz w:val="23"/>
        </w:rPr>
        <w:t xml:space="preserve"> </w:t>
      </w:r>
      <w:r>
        <w:rPr>
          <w:w w:val="105"/>
          <w:sz w:val="23"/>
        </w:rPr>
        <w:t>и</w:t>
      </w:r>
      <w:r>
        <w:rPr>
          <w:spacing w:val="2"/>
          <w:w w:val="105"/>
          <w:sz w:val="23"/>
        </w:rPr>
        <w:t xml:space="preserve"> </w:t>
      </w:r>
      <w:r>
        <w:rPr>
          <w:w w:val="105"/>
          <w:sz w:val="23"/>
        </w:rPr>
        <w:t>другие).</w:t>
      </w:r>
    </w:p>
    <w:p w:rsidR="007F4E71" w:rsidRDefault="002F6E5B" w:rsidP="00B00584">
      <w:pPr>
        <w:pStyle w:val="a4"/>
        <w:numPr>
          <w:ilvl w:val="3"/>
          <w:numId w:val="48"/>
        </w:numPr>
        <w:tabs>
          <w:tab w:val="left" w:pos="1874"/>
        </w:tabs>
        <w:spacing w:line="264" w:lineRule="exact"/>
        <w:ind w:left="1874"/>
        <w:rPr>
          <w:sz w:val="23"/>
        </w:rPr>
      </w:pPr>
      <w:r>
        <w:rPr>
          <w:sz w:val="23"/>
        </w:rPr>
        <w:t>Выбор</w:t>
      </w:r>
      <w:r>
        <w:rPr>
          <w:spacing w:val="31"/>
          <w:sz w:val="23"/>
        </w:rPr>
        <w:t xml:space="preserve"> </w:t>
      </w:r>
      <w:r>
        <w:rPr>
          <w:sz w:val="23"/>
        </w:rPr>
        <w:t>темы</w:t>
      </w:r>
      <w:r>
        <w:rPr>
          <w:spacing w:val="32"/>
          <w:sz w:val="23"/>
        </w:rPr>
        <w:t xml:space="preserve"> </w:t>
      </w:r>
      <w:r>
        <w:rPr>
          <w:sz w:val="23"/>
        </w:rPr>
        <w:t>проекта</w:t>
      </w:r>
      <w:r>
        <w:rPr>
          <w:spacing w:val="38"/>
          <w:sz w:val="23"/>
        </w:rPr>
        <w:t xml:space="preserve"> </w:t>
      </w:r>
      <w:r>
        <w:rPr>
          <w:sz w:val="23"/>
        </w:rPr>
        <w:t>осуществляется</w:t>
      </w:r>
      <w:r>
        <w:rPr>
          <w:spacing w:val="39"/>
          <w:sz w:val="23"/>
        </w:rPr>
        <w:t xml:space="preserve"> </w:t>
      </w:r>
      <w:r>
        <w:rPr>
          <w:sz w:val="23"/>
        </w:rPr>
        <w:t>обучающимися.</w:t>
      </w:r>
    </w:p>
    <w:p w:rsidR="007F4E71" w:rsidRDefault="002F6E5B" w:rsidP="00B00584">
      <w:pPr>
        <w:pStyle w:val="a4"/>
        <w:numPr>
          <w:ilvl w:val="3"/>
          <w:numId w:val="48"/>
        </w:numPr>
        <w:tabs>
          <w:tab w:val="left" w:pos="1874"/>
        </w:tabs>
        <w:spacing w:before="9"/>
        <w:ind w:left="1874"/>
        <w:rPr>
          <w:sz w:val="23"/>
        </w:rPr>
      </w:pPr>
      <w:r>
        <w:rPr>
          <w:sz w:val="23"/>
        </w:rPr>
        <w:t>Формы</w:t>
      </w:r>
      <w:r>
        <w:rPr>
          <w:spacing w:val="19"/>
          <w:sz w:val="23"/>
        </w:rPr>
        <w:t xml:space="preserve"> </w:t>
      </w:r>
      <w:r>
        <w:rPr>
          <w:sz w:val="23"/>
        </w:rPr>
        <w:t>оценки:</w:t>
      </w:r>
    </w:p>
    <w:p w:rsidR="007F4E71" w:rsidRDefault="002F6E5B">
      <w:pPr>
        <w:pStyle w:val="a3"/>
        <w:tabs>
          <w:tab w:val="left" w:pos="2025"/>
          <w:tab w:val="left" w:pos="3566"/>
          <w:tab w:val="left" w:pos="5525"/>
          <w:tab w:val="left" w:pos="7442"/>
          <w:tab w:val="left" w:pos="8072"/>
          <w:tab w:val="left" w:pos="9910"/>
        </w:tabs>
        <w:spacing w:before="14" w:line="247" w:lineRule="auto"/>
        <w:ind w:right="553"/>
        <w:jc w:val="left"/>
      </w:pPr>
      <w:r>
        <w:rPr>
          <w:w w:val="105"/>
        </w:rPr>
        <w:t>для</w:t>
      </w:r>
      <w:r>
        <w:rPr>
          <w:w w:val="105"/>
        </w:rPr>
        <w:tab/>
        <w:t>проверки</w:t>
      </w:r>
      <w:r>
        <w:rPr>
          <w:w w:val="105"/>
        </w:rPr>
        <w:tab/>
        <w:t>читательской</w:t>
      </w:r>
      <w:r>
        <w:rPr>
          <w:w w:val="105"/>
        </w:rPr>
        <w:tab/>
        <w:t>грамотности</w:t>
      </w:r>
      <w:r>
        <w:rPr>
          <w:w w:val="105"/>
        </w:rPr>
        <w:tab/>
        <w:t>-</w:t>
      </w:r>
      <w:r>
        <w:rPr>
          <w:w w:val="105"/>
        </w:rPr>
        <w:tab/>
        <w:t>письменная</w:t>
      </w:r>
      <w:r>
        <w:rPr>
          <w:w w:val="105"/>
        </w:rPr>
        <w:tab/>
      </w:r>
      <w:r>
        <w:rPr>
          <w:spacing w:val="-1"/>
          <w:w w:val="105"/>
        </w:rPr>
        <w:t>работа</w:t>
      </w:r>
      <w:r>
        <w:rPr>
          <w:spacing w:val="-58"/>
          <w:w w:val="105"/>
        </w:rPr>
        <w:t xml:space="preserve"> </w:t>
      </w:r>
      <w:r>
        <w:rPr>
          <w:w w:val="105"/>
        </w:rPr>
        <w:t>на</w:t>
      </w:r>
      <w:r>
        <w:rPr>
          <w:spacing w:val="-1"/>
          <w:w w:val="105"/>
        </w:rPr>
        <w:t xml:space="preserve"> </w:t>
      </w:r>
      <w:proofErr w:type="spellStart"/>
      <w:r>
        <w:rPr>
          <w:w w:val="105"/>
        </w:rPr>
        <w:t>межпредметной</w:t>
      </w:r>
      <w:proofErr w:type="spellEnd"/>
      <w:r>
        <w:rPr>
          <w:spacing w:val="9"/>
          <w:w w:val="105"/>
        </w:rPr>
        <w:t xml:space="preserve"> </w:t>
      </w:r>
      <w:r>
        <w:rPr>
          <w:w w:val="105"/>
        </w:rPr>
        <w:t>основе;</w:t>
      </w:r>
    </w:p>
    <w:p w:rsidR="007F4E71" w:rsidRDefault="002F6E5B">
      <w:pPr>
        <w:pStyle w:val="a3"/>
        <w:tabs>
          <w:tab w:val="left" w:pos="1762"/>
          <w:tab w:val="left" w:pos="3028"/>
          <w:tab w:val="left" w:pos="4355"/>
          <w:tab w:val="left" w:pos="6034"/>
          <w:tab w:val="left" w:pos="6425"/>
          <w:tab w:val="left" w:pos="8113"/>
          <w:tab w:val="left" w:pos="9107"/>
          <w:tab w:val="left" w:pos="9531"/>
        </w:tabs>
        <w:spacing w:line="252" w:lineRule="auto"/>
        <w:ind w:right="561"/>
        <w:jc w:val="left"/>
      </w:pPr>
      <w:r>
        <w:rPr>
          <w:w w:val="105"/>
        </w:rPr>
        <w:t>для</w:t>
      </w:r>
      <w:r>
        <w:rPr>
          <w:w w:val="105"/>
        </w:rPr>
        <w:tab/>
        <w:t>проверки</w:t>
      </w:r>
      <w:r>
        <w:rPr>
          <w:w w:val="105"/>
        </w:rPr>
        <w:tab/>
        <w:t>цифровой</w:t>
      </w:r>
      <w:r>
        <w:rPr>
          <w:w w:val="105"/>
        </w:rPr>
        <w:tab/>
        <w:t>грамотности</w:t>
      </w:r>
      <w:r>
        <w:rPr>
          <w:w w:val="105"/>
        </w:rPr>
        <w:tab/>
        <w:t>-</w:t>
      </w:r>
      <w:r>
        <w:rPr>
          <w:w w:val="105"/>
        </w:rPr>
        <w:tab/>
        <w:t>практическая</w:t>
      </w:r>
      <w:r>
        <w:rPr>
          <w:w w:val="105"/>
        </w:rPr>
        <w:tab/>
        <w:t>работа</w:t>
      </w:r>
      <w:r>
        <w:rPr>
          <w:w w:val="105"/>
        </w:rPr>
        <w:tab/>
        <w:t>в</w:t>
      </w:r>
      <w:r>
        <w:rPr>
          <w:w w:val="105"/>
        </w:rPr>
        <w:tab/>
      </w:r>
      <w:r>
        <w:rPr>
          <w:spacing w:val="-1"/>
          <w:w w:val="105"/>
        </w:rPr>
        <w:t>сочетании</w:t>
      </w:r>
      <w:r>
        <w:rPr>
          <w:spacing w:val="-58"/>
          <w:w w:val="105"/>
        </w:rPr>
        <w:t xml:space="preserve"> </w:t>
      </w:r>
      <w:r>
        <w:rPr>
          <w:w w:val="105"/>
        </w:rPr>
        <w:t>с</w:t>
      </w:r>
      <w:r>
        <w:rPr>
          <w:spacing w:val="-8"/>
          <w:w w:val="105"/>
        </w:rPr>
        <w:t xml:space="preserve"> </w:t>
      </w:r>
      <w:r>
        <w:rPr>
          <w:w w:val="105"/>
        </w:rPr>
        <w:t>письменной</w:t>
      </w:r>
      <w:r>
        <w:rPr>
          <w:spacing w:val="1"/>
          <w:w w:val="105"/>
        </w:rPr>
        <w:t xml:space="preserve"> </w:t>
      </w:r>
      <w:r>
        <w:rPr>
          <w:w w:val="105"/>
        </w:rPr>
        <w:t>(компьютеризованной)</w:t>
      </w:r>
      <w:r>
        <w:rPr>
          <w:spacing w:val="2"/>
          <w:w w:val="105"/>
        </w:rPr>
        <w:t xml:space="preserve"> </w:t>
      </w:r>
      <w:r>
        <w:rPr>
          <w:w w:val="105"/>
        </w:rPr>
        <w:t>частью;</w:t>
      </w:r>
    </w:p>
    <w:p w:rsidR="007F4E71" w:rsidRDefault="002F6E5B">
      <w:pPr>
        <w:pStyle w:val="a3"/>
        <w:tabs>
          <w:tab w:val="left" w:pos="770"/>
          <w:tab w:val="left" w:pos="2154"/>
          <w:tab w:val="left" w:pos="2680"/>
          <w:tab w:val="left" w:pos="3823"/>
          <w:tab w:val="left" w:pos="4508"/>
          <w:tab w:val="left" w:pos="5640"/>
          <w:tab w:val="left" w:pos="6487"/>
          <w:tab w:val="left" w:pos="6912"/>
          <w:tab w:val="left" w:pos="7246"/>
          <w:tab w:val="left" w:pos="8689"/>
          <w:tab w:val="left" w:pos="9657"/>
        </w:tabs>
        <w:spacing w:line="252" w:lineRule="auto"/>
        <w:ind w:right="561"/>
        <w:jc w:val="left"/>
      </w:pPr>
      <w:r>
        <w:t>для</w:t>
      </w:r>
      <w:r>
        <w:tab/>
        <w:t>проверки</w:t>
      </w:r>
      <w:r>
        <w:tab/>
      </w:r>
      <w:proofErr w:type="spellStart"/>
      <w:r>
        <w:t>сформированности</w:t>
      </w:r>
      <w:proofErr w:type="spellEnd"/>
      <w:r>
        <w:tab/>
        <w:t>регулятивных,</w:t>
      </w:r>
      <w:r>
        <w:tab/>
        <w:t>коммуникативных</w:t>
      </w:r>
      <w:r>
        <w:rPr>
          <w:spacing w:val="1"/>
        </w:rPr>
        <w:t xml:space="preserve"> </w:t>
      </w:r>
      <w:r>
        <w:t>и</w:t>
      </w:r>
      <w:r>
        <w:tab/>
        <w:t>познавательных</w:t>
      </w:r>
      <w:r>
        <w:tab/>
        <w:t>универсальных</w:t>
      </w:r>
      <w:r>
        <w:tab/>
        <w:t>учебных</w:t>
      </w:r>
      <w:r>
        <w:tab/>
        <w:t>действий</w:t>
      </w:r>
      <w:r>
        <w:tab/>
        <w:t>-</w:t>
      </w:r>
      <w:r>
        <w:tab/>
        <w:t>экспертная</w:t>
      </w:r>
      <w:r>
        <w:tab/>
        <w:t>оценка</w:t>
      </w:r>
      <w:r>
        <w:tab/>
        <w:t>процесса</w:t>
      </w:r>
      <w:r>
        <w:rPr>
          <w:spacing w:val="-55"/>
        </w:rPr>
        <w:t xml:space="preserve"> </w:t>
      </w:r>
      <w:r>
        <w:t>и</w:t>
      </w:r>
      <w:r>
        <w:rPr>
          <w:spacing w:val="29"/>
        </w:rPr>
        <w:t xml:space="preserve"> </w:t>
      </w:r>
      <w:r>
        <w:t>результатов</w:t>
      </w:r>
      <w:r>
        <w:rPr>
          <w:spacing w:val="30"/>
        </w:rPr>
        <w:t xml:space="preserve"> </w:t>
      </w:r>
      <w:r>
        <w:t>выполнения</w:t>
      </w:r>
      <w:r>
        <w:rPr>
          <w:spacing w:val="24"/>
        </w:rPr>
        <w:t xml:space="preserve"> </w:t>
      </w:r>
      <w:r>
        <w:t>групповых</w:t>
      </w:r>
      <w:r>
        <w:rPr>
          <w:spacing w:val="32"/>
        </w:rPr>
        <w:t xml:space="preserve"> </w:t>
      </w:r>
      <w:r>
        <w:t>и</w:t>
      </w:r>
      <w:r>
        <w:rPr>
          <w:spacing w:val="31"/>
        </w:rPr>
        <w:t xml:space="preserve"> </w:t>
      </w:r>
      <w:r>
        <w:t>(или)</w:t>
      </w:r>
      <w:r>
        <w:rPr>
          <w:spacing w:val="38"/>
        </w:rPr>
        <w:t xml:space="preserve"> </w:t>
      </w:r>
      <w:r>
        <w:t>индивидуальных</w:t>
      </w:r>
      <w:r>
        <w:rPr>
          <w:spacing w:val="36"/>
        </w:rPr>
        <w:t xml:space="preserve"> </w:t>
      </w:r>
      <w:r>
        <w:t>учебных</w:t>
      </w:r>
      <w:r>
        <w:rPr>
          <w:spacing w:val="23"/>
        </w:rPr>
        <w:t xml:space="preserve"> </w:t>
      </w:r>
      <w:r>
        <w:t>исследований</w:t>
      </w:r>
      <w:r>
        <w:rPr>
          <w:spacing w:val="29"/>
        </w:rPr>
        <w:t xml:space="preserve"> </w:t>
      </w:r>
      <w:r>
        <w:t>и</w:t>
      </w:r>
      <w:r>
        <w:rPr>
          <w:spacing w:val="31"/>
        </w:rPr>
        <w:t xml:space="preserve"> </w:t>
      </w:r>
      <w:r>
        <w:t>проектов.</w:t>
      </w:r>
    </w:p>
    <w:p w:rsidR="007F4E71" w:rsidRDefault="002F6E5B">
      <w:pPr>
        <w:pStyle w:val="a3"/>
        <w:spacing w:line="247" w:lineRule="auto"/>
        <w:ind w:right="550"/>
        <w:jc w:val="left"/>
      </w:pPr>
      <w:r>
        <w:rPr>
          <w:w w:val="105"/>
        </w:rPr>
        <w:t>Каждый</w:t>
      </w:r>
      <w:r>
        <w:rPr>
          <w:spacing w:val="3"/>
          <w:w w:val="105"/>
        </w:rPr>
        <w:t xml:space="preserve"> </w:t>
      </w:r>
      <w:r>
        <w:rPr>
          <w:w w:val="105"/>
        </w:rPr>
        <w:t>из</w:t>
      </w:r>
      <w:r>
        <w:rPr>
          <w:spacing w:val="1"/>
          <w:w w:val="105"/>
        </w:rPr>
        <w:t xml:space="preserve"> </w:t>
      </w:r>
      <w:r>
        <w:rPr>
          <w:w w:val="105"/>
        </w:rPr>
        <w:t>перечисленных</w:t>
      </w:r>
      <w:r>
        <w:rPr>
          <w:spacing w:val="3"/>
          <w:w w:val="105"/>
        </w:rPr>
        <w:t xml:space="preserve"> </w:t>
      </w:r>
      <w:r>
        <w:rPr>
          <w:w w:val="105"/>
        </w:rPr>
        <w:t>видов</w:t>
      </w:r>
      <w:r>
        <w:rPr>
          <w:spacing w:val="4"/>
          <w:w w:val="105"/>
        </w:rPr>
        <w:t xml:space="preserve"> </w:t>
      </w:r>
      <w:r>
        <w:rPr>
          <w:w w:val="105"/>
        </w:rPr>
        <w:t>диагностики</w:t>
      </w:r>
      <w:r>
        <w:rPr>
          <w:spacing w:val="3"/>
          <w:w w:val="105"/>
        </w:rPr>
        <w:t xml:space="preserve"> </w:t>
      </w:r>
      <w:r>
        <w:rPr>
          <w:w w:val="105"/>
        </w:rPr>
        <w:t>проводится</w:t>
      </w:r>
      <w:r>
        <w:rPr>
          <w:spacing w:val="2"/>
          <w:w w:val="105"/>
        </w:rPr>
        <w:t xml:space="preserve"> </w:t>
      </w:r>
      <w:r>
        <w:rPr>
          <w:w w:val="105"/>
        </w:rPr>
        <w:t>с</w:t>
      </w:r>
      <w:r>
        <w:rPr>
          <w:spacing w:val="2"/>
          <w:w w:val="105"/>
        </w:rPr>
        <w:t xml:space="preserve"> </w:t>
      </w:r>
      <w:r>
        <w:rPr>
          <w:w w:val="105"/>
        </w:rPr>
        <w:t>периодичностью</w:t>
      </w:r>
      <w:r>
        <w:rPr>
          <w:spacing w:val="1"/>
          <w:w w:val="105"/>
        </w:rPr>
        <w:t xml:space="preserve"> </w:t>
      </w:r>
      <w:r>
        <w:rPr>
          <w:w w:val="105"/>
        </w:rPr>
        <w:t>не</w:t>
      </w:r>
      <w:r>
        <w:rPr>
          <w:spacing w:val="2"/>
          <w:w w:val="105"/>
        </w:rPr>
        <w:t xml:space="preserve"> </w:t>
      </w:r>
      <w:r>
        <w:rPr>
          <w:w w:val="105"/>
        </w:rPr>
        <w:t>менее</w:t>
      </w:r>
      <w:r>
        <w:rPr>
          <w:spacing w:val="1"/>
          <w:w w:val="105"/>
        </w:rPr>
        <w:t xml:space="preserve"> </w:t>
      </w:r>
      <w:r>
        <w:rPr>
          <w:w w:val="105"/>
        </w:rPr>
        <w:t>чем</w:t>
      </w:r>
      <w:r>
        <w:rPr>
          <w:spacing w:val="-57"/>
          <w:w w:val="105"/>
        </w:rPr>
        <w:t xml:space="preserve"> </w:t>
      </w:r>
      <w:r>
        <w:rPr>
          <w:w w:val="105"/>
        </w:rPr>
        <w:t>один раз</w:t>
      </w:r>
      <w:r>
        <w:rPr>
          <w:spacing w:val="4"/>
          <w:w w:val="105"/>
        </w:rPr>
        <w:t xml:space="preserve"> </w:t>
      </w:r>
      <w:r>
        <w:rPr>
          <w:w w:val="105"/>
        </w:rPr>
        <w:t>в</w:t>
      </w:r>
      <w:r>
        <w:rPr>
          <w:spacing w:val="3"/>
          <w:w w:val="105"/>
        </w:rPr>
        <w:t xml:space="preserve"> </w:t>
      </w:r>
      <w:r>
        <w:rPr>
          <w:w w:val="105"/>
        </w:rPr>
        <w:t>два года.</w:t>
      </w:r>
    </w:p>
    <w:p w:rsidR="007F4E71" w:rsidRDefault="002F6E5B">
      <w:pPr>
        <w:pStyle w:val="a3"/>
        <w:spacing w:line="260" w:lineRule="exact"/>
        <w:ind w:left="1096" w:firstLine="0"/>
        <w:jc w:val="left"/>
      </w:pPr>
      <w:r>
        <w:t>Результатом</w:t>
      </w:r>
      <w:r>
        <w:rPr>
          <w:spacing w:val="28"/>
        </w:rPr>
        <w:t xml:space="preserve"> </w:t>
      </w:r>
      <w:r>
        <w:t>проекта</w:t>
      </w:r>
      <w:r>
        <w:rPr>
          <w:spacing w:val="26"/>
        </w:rPr>
        <w:t xml:space="preserve"> </w:t>
      </w:r>
      <w:r>
        <w:t>является</w:t>
      </w:r>
      <w:r>
        <w:rPr>
          <w:spacing w:val="33"/>
        </w:rPr>
        <w:t xml:space="preserve"> </w:t>
      </w:r>
      <w:r>
        <w:t>одна</w:t>
      </w:r>
      <w:r>
        <w:rPr>
          <w:spacing w:val="25"/>
        </w:rPr>
        <w:t xml:space="preserve"> </w:t>
      </w:r>
      <w:r>
        <w:t>из</w:t>
      </w:r>
      <w:r>
        <w:rPr>
          <w:spacing w:val="27"/>
        </w:rPr>
        <w:t xml:space="preserve"> </w:t>
      </w:r>
      <w:r>
        <w:t>следующих</w:t>
      </w:r>
      <w:r>
        <w:rPr>
          <w:spacing w:val="25"/>
        </w:rPr>
        <w:t xml:space="preserve"> </w:t>
      </w:r>
      <w:r>
        <w:t>работ:</w:t>
      </w:r>
    </w:p>
    <w:p w:rsidR="007F4E71" w:rsidRDefault="002F6E5B">
      <w:pPr>
        <w:pStyle w:val="a3"/>
        <w:spacing w:before="3" w:line="247" w:lineRule="auto"/>
        <w:ind w:right="550"/>
        <w:jc w:val="left"/>
      </w:pPr>
      <w:r>
        <w:rPr>
          <w:w w:val="105"/>
        </w:rPr>
        <w:t>письменная</w:t>
      </w:r>
      <w:r>
        <w:rPr>
          <w:spacing w:val="8"/>
          <w:w w:val="105"/>
        </w:rPr>
        <w:t xml:space="preserve"> </w:t>
      </w:r>
      <w:r>
        <w:rPr>
          <w:w w:val="105"/>
        </w:rPr>
        <w:t>работа</w:t>
      </w:r>
      <w:r>
        <w:rPr>
          <w:spacing w:val="7"/>
          <w:w w:val="105"/>
        </w:rPr>
        <w:t xml:space="preserve"> </w:t>
      </w:r>
      <w:r>
        <w:rPr>
          <w:w w:val="105"/>
        </w:rPr>
        <w:t>(эссе,</w:t>
      </w:r>
      <w:r>
        <w:rPr>
          <w:spacing w:val="7"/>
          <w:w w:val="105"/>
        </w:rPr>
        <w:t xml:space="preserve"> </w:t>
      </w:r>
      <w:r>
        <w:rPr>
          <w:w w:val="105"/>
        </w:rPr>
        <w:t>реферат,</w:t>
      </w:r>
      <w:r>
        <w:rPr>
          <w:spacing w:val="7"/>
          <w:w w:val="105"/>
        </w:rPr>
        <w:t xml:space="preserve"> </w:t>
      </w:r>
      <w:r>
        <w:rPr>
          <w:w w:val="105"/>
        </w:rPr>
        <w:t>аналитические</w:t>
      </w:r>
      <w:r>
        <w:rPr>
          <w:spacing w:val="7"/>
          <w:w w:val="105"/>
        </w:rPr>
        <w:t xml:space="preserve"> </w:t>
      </w:r>
      <w:r>
        <w:rPr>
          <w:w w:val="105"/>
        </w:rPr>
        <w:t>материалы,</w:t>
      </w:r>
      <w:r>
        <w:rPr>
          <w:spacing w:val="7"/>
          <w:w w:val="105"/>
        </w:rPr>
        <w:t xml:space="preserve"> </w:t>
      </w:r>
      <w:r>
        <w:rPr>
          <w:w w:val="105"/>
        </w:rPr>
        <w:t>обзорные</w:t>
      </w:r>
      <w:r>
        <w:rPr>
          <w:spacing w:val="7"/>
          <w:w w:val="105"/>
        </w:rPr>
        <w:t xml:space="preserve"> </w:t>
      </w:r>
      <w:r>
        <w:rPr>
          <w:w w:val="105"/>
        </w:rPr>
        <w:t>материалы,</w:t>
      </w:r>
      <w:r>
        <w:rPr>
          <w:spacing w:val="7"/>
          <w:w w:val="105"/>
        </w:rPr>
        <w:t xml:space="preserve"> </w:t>
      </w:r>
      <w:r>
        <w:rPr>
          <w:w w:val="105"/>
        </w:rPr>
        <w:t>отчеты</w:t>
      </w:r>
      <w:r>
        <w:rPr>
          <w:spacing w:val="-58"/>
          <w:w w:val="105"/>
        </w:rPr>
        <w:t xml:space="preserve"> </w:t>
      </w:r>
      <w:r>
        <w:rPr>
          <w:w w:val="105"/>
        </w:rPr>
        <w:t>о</w:t>
      </w:r>
      <w:r>
        <w:rPr>
          <w:spacing w:val="-7"/>
          <w:w w:val="105"/>
        </w:rPr>
        <w:t xml:space="preserve"> </w:t>
      </w:r>
      <w:r>
        <w:rPr>
          <w:w w:val="105"/>
        </w:rPr>
        <w:t>проведенных</w:t>
      </w:r>
      <w:r>
        <w:rPr>
          <w:spacing w:val="-3"/>
          <w:w w:val="105"/>
        </w:rPr>
        <w:t xml:space="preserve"> </w:t>
      </w:r>
      <w:r>
        <w:rPr>
          <w:w w:val="105"/>
        </w:rPr>
        <w:t>исследованиях,</w:t>
      </w:r>
      <w:r>
        <w:rPr>
          <w:spacing w:val="12"/>
          <w:w w:val="105"/>
        </w:rPr>
        <w:t xml:space="preserve"> </w:t>
      </w:r>
      <w:r>
        <w:rPr>
          <w:w w:val="105"/>
        </w:rPr>
        <w:t>стендовый</w:t>
      </w:r>
      <w:r>
        <w:rPr>
          <w:spacing w:val="5"/>
          <w:w w:val="105"/>
        </w:rPr>
        <w:t xml:space="preserve"> </w:t>
      </w:r>
      <w:r>
        <w:rPr>
          <w:w w:val="105"/>
        </w:rPr>
        <w:t>доклад</w:t>
      </w:r>
      <w:r>
        <w:rPr>
          <w:spacing w:val="-1"/>
          <w:w w:val="105"/>
        </w:rPr>
        <w:t xml:space="preserve"> </w:t>
      </w:r>
      <w:r>
        <w:rPr>
          <w:w w:val="105"/>
        </w:rPr>
        <w:t>и другие);</w:t>
      </w:r>
    </w:p>
    <w:p w:rsidR="007F4E71" w:rsidRDefault="002F6E5B">
      <w:pPr>
        <w:pStyle w:val="a3"/>
        <w:tabs>
          <w:tab w:val="left" w:pos="2872"/>
          <w:tab w:val="left" w:pos="5825"/>
          <w:tab w:val="left" w:pos="7286"/>
          <w:tab w:val="left" w:pos="9094"/>
        </w:tabs>
        <w:spacing w:before="5" w:line="247" w:lineRule="auto"/>
        <w:ind w:right="550"/>
        <w:jc w:val="left"/>
      </w:pPr>
      <w:r>
        <w:rPr>
          <w:w w:val="105"/>
        </w:rPr>
        <w:t>художественная</w:t>
      </w:r>
      <w:r>
        <w:rPr>
          <w:spacing w:val="30"/>
          <w:w w:val="105"/>
        </w:rPr>
        <w:t xml:space="preserve"> </w:t>
      </w:r>
      <w:r>
        <w:rPr>
          <w:w w:val="105"/>
        </w:rPr>
        <w:t>творческая</w:t>
      </w:r>
      <w:r>
        <w:rPr>
          <w:spacing w:val="30"/>
          <w:w w:val="105"/>
        </w:rPr>
        <w:t xml:space="preserve"> </w:t>
      </w:r>
      <w:r>
        <w:rPr>
          <w:w w:val="105"/>
        </w:rPr>
        <w:t>работа</w:t>
      </w:r>
      <w:r>
        <w:rPr>
          <w:spacing w:val="28"/>
          <w:w w:val="105"/>
        </w:rPr>
        <w:t xml:space="preserve"> </w:t>
      </w:r>
      <w:r>
        <w:rPr>
          <w:w w:val="105"/>
        </w:rPr>
        <w:t>(в</w:t>
      </w:r>
      <w:r>
        <w:rPr>
          <w:spacing w:val="27"/>
          <w:w w:val="105"/>
        </w:rPr>
        <w:t xml:space="preserve"> </w:t>
      </w:r>
      <w:r>
        <w:rPr>
          <w:w w:val="105"/>
        </w:rPr>
        <w:t>области</w:t>
      </w:r>
      <w:r>
        <w:rPr>
          <w:spacing w:val="28"/>
          <w:w w:val="105"/>
        </w:rPr>
        <w:t xml:space="preserve"> </w:t>
      </w:r>
      <w:r>
        <w:rPr>
          <w:w w:val="105"/>
        </w:rPr>
        <w:t>литературы,</w:t>
      </w:r>
      <w:r>
        <w:rPr>
          <w:spacing w:val="26"/>
          <w:w w:val="105"/>
        </w:rPr>
        <w:t xml:space="preserve"> </w:t>
      </w:r>
      <w:r>
        <w:rPr>
          <w:w w:val="105"/>
        </w:rPr>
        <w:t>музыки,</w:t>
      </w:r>
      <w:r>
        <w:rPr>
          <w:spacing w:val="30"/>
          <w:w w:val="105"/>
        </w:rPr>
        <w:t xml:space="preserve"> </w:t>
      </w:r>
      <w:r>
        <w:rPr>
          <w:w w:val="105"/>
        </w:rPr>
        <w:t>изобразительного</w:t>
      </w:r>
      <w:r>
        <w:rPr>
          <w:spacing w:val="-58"/>
          <w:w w:val="105"/>
        </w:rPr>
        <w:t xml:space="preserve"> </w:t>
      </w:r>
      <w:r>
        <w:rPr>
          <w:w w:val="105"/>
        </w:rPr>
        <w:t>искусства),</w:t>
      </w:r>
      <w:r>
        <w:rPr>
          <w:w w:val="105"/>
        </w:rPr>
        <w:tab/>
        <w:t>представленная</w:t>
      </w:r>
      <w:r>
        <w:rPr>
          <w:w w:val="105"/>
        </w:rPr>
        <w:tab/>
        <w:t>в</w:t>
      </w:r>
      <w:r>
        <w:rPr>
          <w:w w:val="105"/>
        </w:rPr>
        <w:tab/>
        <w:t>виде</w:t>
      </w:r>
      <w:r>
        <w:rPr>
          <w:w w:val="105"/>
        </w:rPr>
        <w:tab/>
      </w:r>
      <w:r>
        <w:t>прозаического</w:t>
      </w:r>
      <w:r>
        <w:rPr>
          <w:spacing w:val="1"/>
        </w:rPr>
        <w:t xml:space="preserve"> </w:t>
      </w:r>
      <w:r>
        <w:rPr>
          <w:w w:val="105"/>
        </w:rPr>
        <w:t>или</w:t>
      </w:r>
      <w:r>
        <w:rPr>
          <w:spacing w:val="1"/>
          <w:w w:val="105"/>
        </w:rPr>
        <w:t xml:space="preserve"> </w:t>
      </w:r>
      <w:r>
        <w:rPr>
          <w:w w:val="105"/>
        </w:rPr>
        <w:t>стихотворного</w:t>
      </w:r>
      <w:r>
        <w:rPr>
          <w:spacing w:val="1"/>
          <w:w w:val="105"/>
        </w:rPr>
        <w:t xml:space="preserve"> </w:t>
      </w:r>
      <w:r>
        <w:rPr>
          <w:w w:val="105"/>
        </w:rPr>
        <w:t>произведения,</w:t>
      </w:r>
      <w:r>
        <w:rPr>
          <w:spacing w:val="1"/>
          <w:w w:val="105"/>
        </w:rPr>
        <w:t xml:space="preserve"> </w:t>
      </w:r>
      <w:r>
        <w:rPr>
          <w:w w:val="105"/>
        </w:rPr>
        <w:t>инсценировки,</w:t>
      </w:r>
      <w:r>
        <w:rPr>
          <w:spacing w:val="1"/>
          <w:w w:val="105"/>
        </w:rPr>
        <w:t xml:space="preserve"> </w:t>
      </w:r>
      <w:r>
        <w:rPr>
          <w:w w:val="105"/>
        </w:rPr>
        <w:t>художественной</w:t>
      </w:r>
      <w:r>
        <w:rPr>
          <w:spacing w:val="1"/>
          <w:w w:val="105"/>
        </w:rPr>
        <w:t xml:space="preserve"> </w:t>
      </w:r>
      <w:r>
        <w:rPr>
          <w:w w:val="105"/>
        </w:rPr>
        <w:t>декламации,</w:t>
      </w:r>
      <w:r>
        <w:rPr>
          <w:spacing w:val="1"/>
          <w:w w:val="105"/>
        </w:rPr>
        <w:t xml:space="preserve"> </w:t>
      </w:r>
      <w:r>
        <w:rPr>
          <w:w w:val="105"/>
        </w:rPr>
        <w:t>исполнения</w:t>
      </w:r>
      <w:r>
        <w:rPr>
          <w:spacing w:val="-58"/>
          <w:w w:val="105"/>
        </w:rPr>
        <w:t xml:space="preserve"> </w:t>
      </w:r>
      <w:r>
        <w:rPr>
          <w:w w:val="105"/>
        </w:rPr>
        <w:t>музыкального</w:t>
      </w:r>
      <w:r>
        <w:rPr>
          <w:spacing w:val="-5"/>
          <w:w w:val="105"/>
        </w:rPr>
        <w:t xml:space="preserve"> </w:t>
      </w:r>
      <w:r>
        <w:rPr>
          <w:w w:val="105"/>
        </w:rPr>
        <w:t>произведения,</w:t>
      </w:r>
      <w:r>
        <w:rPr>
          <w:spacing w:val="4"/>
          <w:w w:val="105"/>
        </w:rPr>
        <w:t xml:space="preserve"> </w:t>
      </w:r>
      <w:r>
        <w:rPr>
          <w:w w:val="105"/>
        </w:rPr>
        <w:t>компьютерной анимации</w:t>
      </w:r>
      <w:r>
        <w:rPr>
          <w:spacing w:val="1"/>
          <w:w w:val="105"/>
        </w:rPr>
        <w:t xml:space="preserve"> </w:t>
      </w:r>
      <w:r>
        <w:rPr>
          <w:w w:val="105"/>
        </w:rPr>
        <w:t>и</w:t>
      </w:r>
      <w:r>
        <w:rPr>
          <w:spacing w:val="1"/>
          <w:w w:val="105"/>
        </w:rPr>
        <w:t xml:space="preserve"> </w:t>
      </w:r>
      <w:r>
        <w:rPr>
          <w:w w:val="105"/>
        </w:rPr>
        <w:t>других;</w:t>
      </w:r>
    </w:p>
    <w:p w:rsidR="007F4E71" w:rsidRDefault="002F6E5B">
      <w:pPr>
        <w:pStyle w:val="a3"/>
        <w:spacing w:line="247" w:lineRule="auto"/>
        <w:ind w:left="1096" w:right="3638" w:firstLine="0"/>
        <w:jc w:val="left"/>
      </w:pPr>
      <w:r>
        <w:t>материальный</w:t>
      </w:r>
      <w:r>
        <w:rPr>
          <w:spacing w:val="43"/>
        </w:rPr>
        <w:t xml:space="preserve"> </w:t>
      </w:r>
      <w:r>
        <w:t>объект,</w:t>
      </w:r>
      <w:r>
        <w:rPr>
          <w:spacing w:val="42"/>
        </w:rPr>
        <w:t xml:space="preserve"> </w:t>
      </w:r>
      <w:r>
        <w:t>макет,</w:t>
      </w:r>
      <w:r>
        <w:rPr>
          <w:spacing w:val="47"/>
        </w:rPr>
        <w:t xml:space="preserve"> </w:t>
      </w:r>
      <w:r>
        <w:t>иное</w:t>
      </w:r>
      <w:r>
        <w:rPr>
          <w:spacing w:val="46"/>
        </w:rPr>
        <w:t xml:space="preserve"> </w:t>
      </w:r>
      <w:r>
        <w:t>конструкторское</w:t>
      </w:r>
      <w:r>
        <w:rPr>
          <w:spacing w:val="48"/>
        </w:rPr>
        <w:t xml:space="preserve"> </w:t>
      </w:r>
      <w:r>
        <w:t>изделие;</w:t>
      </w:r>
      <w:r>
        <w:rPr>
          <w:spacing w:val="-55"/>
        </w:rPr>
        <w:t xml:space="preserve"> </w:t>
      </w:r>
      <w:r>
        <w:t>отчетные</w:t>
      </w:r>
      <w:r>
        <w:rPr>
          <w:spacing w:val="10"/>
        </w:rPr>
        <w:t xml:space="preserve"> </w:t>
      </w:r>
      <w:r>
        <w:t>материалы</w:t>
      </w:r>
      <w:r>
        <w:rPr>
          <w:spacing w:val="12"/>
        </w:rPr>
        <w:t xml:space="preserve"> </w:t>
      </w:r>
      <w:r>
        <w:t>по</w:t>
      </w:r>
      <w:r>
        <w:rPr>
          <w:spacing w:val="11"/>
        </w:rPr>
        <w:t xml:space="preserve"> </w:t>
      </w:r>
      <w:r>
        <w:t>социальному</w:t>
      </w:r>
      <w:r>
        <w:rPr>
          <w:spacing w:val="12"/>
        </w:rPr>
        <w:t xml:space="preserve"> </w:t>
      </w:r>
      <w:r>
        <w:t>проекту.</w:t>
      </w:r>
    </w:p>
    <w:p w:rsidR="007F4E71" w:rsidRDefault="002F6E5B" w:rsidP="00B00584">
      <w:pPr>
        <w:pStyle w:val="a4"/>
        <w:numPr>
          <w:ilvl w:val="3"/>
          <w:numId w:val="48"/>
        </w:numPr>
        <w:tabs>
          <w:tab w:val="left" w:pos="1874"/>
        </w:tabs>
        <w:spacing w:before="5" w:line="247" w:lineRule="auto"/>
        <w:ind w:right="552" w:firstLine="706"/>
        <w:rPr>
          <w:sz w:val="23"/>
        </w:rPr>
      </w:pPr>
      <w:r>
        <w:rPr>
          <w:w w:val="105"/>
          <w:sz w:val="23"/>
        </w:rPr>
        <w:t>Требования     к     организации      проектной      деятельности,      к      содержанию</w:t>
      </w:r>
      <w:r>
        <w:rPr>
          <w:spacing w:val="1"/>
          <w:w w:val="105"/>
          <w:sz w:val="23"/>
        </w:rPr>
        <w:t xml:space="preserve"> </w:t>
      </w:r>
      <w:r>
        <w:rPr>
          <w:w w:val="105"/>
          <w:sz w:val="23"/>
        </w:rPr>
        <w:t>и</w:t>
      </w:r>
      <w:r>
        <w:rPr>
          <w:spacing w:val="1"/>
          <w:w w:val="105"/>
          <w:sz w:val="23"/>
        </w:rPr>
        <w:t xml:space="preserve"> </w:t>
      </w:r>
      <w:r>
        <w:rPr>
          <w:w w:val="105"/>
          <w:sz w:val="23"/>
        </w:rPr>
        <w:t>направленности</w:t>
      </w:r>
      <w:r>
        <w:rPr>
          <w:spacing w:val="1"/>
          <w:w w:val="105"/>
          <w:sz w:val="23"/>
        </w:rPr>
        <w:t xml:space="preserve"> </w:t>
      </w:r>
      <w:r>
        <w:rPr>
          <w:w w:val="105"/>
          <w:sz w:val="23"/>
        </w:rPr>
        <w:t>проекта</w:t>
      </w:r>
      <w:r>
        <w:rPr>
          <w:spacing w:val="1"/>
          <w:w w:val="105"/>
          <w:sz w:val="23"/>
        </w:rPr>
        <w:t xml:space="preserve"> </w:t>
      </w:r>
      <w:r>
        <w:rPr>
          <w:w w:val="105"/>
          <w:sz w:val="23"/>
        </w:rPr>
        <w:t>разрабатываются</w:t>
      </w:r>
      <w:r>
        <w:rPr>
          <w:spacing w:val="1"/>
          <w:w w:val="105"/>
          <w:sz w:val="23"/>
        </w:rPr>
        <w:t xml:space="preserve"> </w:t>
      </w:r>
      <w:r>
        <w:rPr>
          <w:w w:val="105"/>
          <w:sz w:val="23"/>
        </w:rPr>
        <w:t>образовательной</w:t>
      </w:r>
      <w:r>
        <w:rPr>
          <w:spacing w:val="1"/>
          <w:w w:val="105"/>
          <w:sz w:val="23"/>
        </w:rPr>
        <w:t xml:space="preserve"> </w:t>
      </w:r>
      <w:r>
        <w:rPr>
          <w:w w:val="105"/>
          <w:sz w:val="23"/>
        </w:rPr>
        <w:t>организацией</w:t>
      </w:r>
      <w:r>
        <w:rPr>
          <w:spacing w:val="1"/>
          <w:w w:val="105"/>
          <w:sz w:val="23"/>
        </w:rPr>
        <w:t xml:space="preserve"> </w:t>
      </w:r>
      <w:r>
        <w:rPr>
          <w:w w:val="105"/>
          <w:sz w:val="23"/>
        </w:rPr>
        <w:t>в</w:t>
      </w:r>
      <w:r>
        <w:rPr>
          <w:spacing w:val="1"/>
          <w:w w:val="105"/>
          <w:sz w:val="23"/>
        </w:rPr>
        <w:t xml:space="preserve"> </w:t>
      </w:r>
      <w:r>
        <w:rPr>
          <w:w w:val="105"/>
          <w:sz w:val="23"/>
        </w:rPr>
        <w:t>отдельном</w:t>
      </w:r>
      <w:r>
        <w:rPr>
          <w:spacing w:val="1"/>
          <w:w w:val="105"/>
          <w:sz w:val="23"/>
        </w:rPr>
        <w:t xml:space="preserve"> </w:t>
      </w:r>
      <w:r>
        <w:rPr>
          <w:w w:val="105"/>
          <w:sz w:val="23"/>
        </w:rPr>
        <w:t>Положении.</w:t>
      </w:r>
    </w:p>
    <w:p w:rsidR="007F4E71" w:rsidRDefault="002F6E5B" w:rsidP="00B00584">
      <w:pPr>
        <w:pStyle w:val="a4"/>
        <w:numPr>
          <w:ilvl w:val="3"/>
          <w:numId w:val="48"/>
        </w:numPr>
        <w:tabs>
          <w:tab w:val="left" w:pos="1932"/>
        </w:tabs>
        <w:spacing w:before="1" w:line="244" w:lineRule="auto"/>
        <w:ind w:right="570" w:firstLine="706"/>
        <w:rPr>
          <w:sz w:val="23"/>
        </w:rPr>
      </w:pPr>
      <w:r>
        <w:rPr>
          <w:w w:val="105"/>
          <w:sz w:val="23"/>
        </w:rPr>
        <w:t>Оценка</w:t>
      </w:r>
      <w:r>
        <w:rPr>
          <w:spacing w:val="1"/>
          <w:w w:val="105"/>
          <w:sz w:val="23"/>
        </w:rPr>
        <w:t xml:space="preserve"> </w:t>
      </w:r>
      <w:r>
        <w:rPr>
          <w:w w:val="105"/>
          <w:sz w:val="23"/>
        </w:rPr>
        <w:t>предметных</w:t>
      </w:r>
      <w:r>
        <w:rPr>
          <w:spacing w:val="1"/>
          <w:w w:val="105"/>
          <w:sz w:val="23"/>
        </w:rPr>
        <w:t xml:space="preserve"> </w:t>
      </w:r>
      <w:r>
        <w:rPr>
          <w:w w:val="105"/>
          <w:sz w:val="23"/>
        </w:rPr>
        <w:t>результатов</w:t>
      </w:r>
      <w:r>
        <w:rPr>
          <w:spacing w:val="1"/>
          <w:w w:val="105"/>
          <w:sz w:val="23"/>
        </w:rPr>
        <w:t xml:space="preserve"> </w:t>
      </w:r>
      <w:r>
        <w:rPr>
          <w:w w:val="105"/>
          <w:sz w:val="23"/>
        </w:rPr>
        <w:t>представляет</w:t>
      </w:r>
      <w:r>
        <w:rPr>
          <w:spacing w:val="1"/>
          <w:w w:val="105"/>
          <w:sz w:val="23"/>
        </w:rPr>
        <w:t xml:space="preserve"> </w:t>
      </w:r>
      <w:r>
        <w:rPr>
          <w:w w:val="105"/>
          <w:sz w:val="23"/>
        </w:rPr>
        <w:t>собой</w:t>
      </w:r>
      <w:r>
        <w:rPr>
          <w:spacing w:val="1"/>
          <w:w w:val="105"/>
          <w:sz w:val="23"/>
        </w:rPr>
        <w:t xml:space="preserve"> </w:t>
      </w:r>
      <w:r>
        <w:rPr>
          <w:w w:val="105"/>
          <w:sz w:val="23"/>
        </w:rPr>
        <w:t>оценку</w:t>
      </w:r>
      <w:r>
        <w:rPr>
          <w:spacing w:val="1"/>
          <w:w w:val="105"/>
          <w:sz w:val="23"/>
        </w:rPr>
        <w:t xml:space="preserve"> </w:t>
      </w:r>
      <w:r>
        <w:rPr>
          <w:w w:val="105"/>
          <w:sz w:val="23"/>
        </w:rPr>
        <w:t>достижения</w:t>
      </w:r>
      <w:r>
        <w:rPr>
          <w:spacing w:val="-58"/>
          <w:w w:val="105"/>
          <w:sz w:val="23"/>
        </w:rPr>
        <w:t xml:space="preserve"> </w:t>
      </w:r>
      <w:r>
        <w:rPr>
          <w:w w:val="105"/>
          <w:sz w:val="23"/>
        </w:rPr>
        <w:t>обучающимися</w:t>
      </w:r>
      <w:r>
        <w:rPr>
          <w:spacing w:val="4"/>
          <w:w w:val="105"/>
          <w:sz w:val="23"/>
        </w:rPr>
        <w:t xml:space="preserve"> </w:t>
      </w:r>
      <w:r>
        <w:rPr>
          <w:w w:val="105"/>
          <w:sz w:val="23"/>
        </w:rPr>
        <w:t>планируемых результатов</w:t>
      </w:r>
      <w:r>
        <w:rPr>
          <w:spacing w:val="1"/>
          <w:w w:val="105"/>
          <w:sz w:val="23"/>
        </w:rPr>
        <w:t xml:space="preserve"> </w:t>
      </w:r>
      <w:r>
        <w:rPr>
          <w:w w:val="105"/>
          <w:sz w:val="23"/>
        </w:rPr>
        <w:t>по</w:t>
      </w:r>
      <w:r>
        <w:rPr>
          <w:spacing w:val="-3"/>
          <w:w w:val="105"/>
          <w:sz w:val="23"/>
        </w:rPr>
        <w:t xml:space="preserve"> </w:t>
      </w:r>
      <w:r>
        <w:rPr>
          <w:w w:val="105"/>
          <w:sz w:val="23"/>
        </w:rPr>
        <w:t>отдельным</w:t>
      </w:r>
      <w:r>
        <w:rPr>
          <w:spacing w:val="3"/>
          <w:w w:val="105"/>
          <w:sz w:val="23"/>
        </w:rPr>
        <w:t xml:space="preserve"> </w:t>
      </w:r>
      <w:r>
        <w:rPr>
          <w:w w:val="105"/>
          <w:sz w:val="23"/>
        </w:rPr>
        <w:t>учебным</w:t>
      </w:r>
      <w:r>
        <w:rPr>
          <w:spacing w:val="-2"/>
          <w:w w:val="105"/>
          <w:sz w:val="23"/>
        </w:rPr>
        <w:t xml:space="preserve"> </w:t>
      </w:r>
      <w:r>
        <w:rPr>
          <w:w w:val="105"/>
          <w:sz w:val="23"/>
        </w:rPr>
        <w:t>предметам.</w:t>
      </w:r>
    </w:p>
    <w:p w:rsidR="007F4E71" w:rsidRDefault="002F6E5B" w:rsidP="00B00584">
      <w:pPr>
        <w:pStyle w:val="a4"/>
        <w:numPr>
          <w:ilvl w:val="3"/>
          <w:numId w:val="48"/>
        </w:numPr>
        <w:tabs>
          <w:tab w:val="left" w:pos="1874"/>
        </w:tabs>
        <w:spacing w:line="252" w:lineRule="auto"/>
        <w:ind w:right="545" w:firstLine="706"/>
        <w:rPr>
          <w:sz w:val="23"/>
        </w:rPr>
      </w:pPr>
      <w:r>
        <w:rPr>
          <w:w w:val="105"/>
          <w:sz w:val="23"/>
        </w:rPr>
        <w:t>Основным</w:t>
      </w:r>
      <w:r>
        <w:rPr>
          <w:spacing w:val="1"/>
          <w:w w:val="105"/>
          <w:sz w:val="23"/>
        </w:rPr>
        <w:t xml:space="preserve"> </w:t>
      </w:r>
      <w:r>
        <w:rPr>
          <w:w w:val="105"/>
          <w:sz w:val="23"/>
        </w:rPr>
        <w:t>предметом</w:t>
      </w:r>
      <w:r>
        <w:rPr>
          <w:spacing w:val="1"/>
          <w:w w:val="105"/>
          <w:sz w:val="23"/>
        </w:rPr>
        <w:t xml:space="preserve"> </w:t>
      </w:r>
      <w:r>
        <w:rPr>
          <w:w w:val="105"/>
          <w:sz w:val="23"/>
        </w:rPr>
        <w:t>оценки</w:t>
      </w:r>
      <w:r>
        <w:rPr>
          <w:spacing w:val="1"/>
          <w:w w:val="105"/>
          <w:sz w:val="23"/>
        </w:rPr>
        <w:t xml:space="preserve"> </w:t>
      </w:r>
      <w:r>
        <w:rPr>
          <w:w w:val="105"/>
          <w:sz w:val="23"/>
        </w:rPr>
        <w:t>является</w:t>
      </w:r>
      <w:r>
        <w:rPr>
          <w:spacing w:val="1"/>
          <w:w w:val="105"/>
          <w:sz w:val="23"/>
        </w:rPr>
        <w:t xml:space="preserve"> </w:t>
      </w:r>
      <w:r>
        <w:rPr>
          <w:w w:val="105"/>
          <w:sz w:val="23"/>
        </w:rPr>
        <w:t>способность</w:t>
      </w:r>
      <w:r>
        <w:rPr>
          <w:spacing w:val="1"/>
          <w:w w:val="105"/>
          <w:sz w:val="23"/>
        </w:rPr>
        <w:t xml:space="preserve"> </w:t>
      </w:r>
      <w:r>
        <w:rPr>
          <w:w w:val="105"/>
          <w:sz w:val="23"/>
        </w:rPr>
        <w:t>к</w:t>
      </w:r>
      <w:r>
        <w:rPr>
          <w:spacing w:val="1"/>
          <w:w w:val="105"/>
          <w:sz w:val="23"/>
        </w:rPr>
        <w:t xml:space="preserve"> </w:t>
      </w:r>
      <w:r>
        <w:rPr>
          <w:w w:val="105"/>
          <w:sz w:val="23"/>
        </w:rPr>
        <w:t>решению</w:t>
      </w:r>
      <w:r>
        <w:rPr>
          <w:spacing w:val="1"/>
          <w:w w:val="105"/>
          <w:sz w:val="23"/>
        </w:rPr>
        <w:t xml:space="preserve"> </w:t>
      </w:r>
      <w:r>
        <w:rPr>
          <w:w w:val="105"/>
          <w:sz w:val="23"/>
        </w:rPr>
        <w:t>учебно-</w:t>
      </w:r>
      <w:r>
        <w:rPr>
          <w:spacing w:val="-58"/>
          <w:w w:val="105"/>
          <w:sz w:val="23"/>
        </w:rPr>
        <w:t xml:space="preserve"> </w:t>
      </w:r>
      <w:r>
        <w:rPr>
          <w:w w:val="105"/>
          <w:sz w:val="23"/>
        </w:rPr>
        <w:t>познавательных и учебно-практических задач, основанных на изучаемом учебном материале, с</w:t>
      </w:r>
      <w:r>
        <w:rPr>
          <w:spacing w:val="1"/>
          <w:w w:val="105"/>
          <w:sz w:val="23"/>
        </w:rPr>
        <w:t xml:space="preserve"> </w:t>
      </w:r>
      <w:r>
        <w:rPr>
          <w:w w:val="105"/>
          <w:sz w:val="23"/>
        </w:rPr>
        <w:t>использованием способов действий, релевантных содержанию учебных предметов, в том числе</w:t>
      </w:r>
      <w:r>
        <w:rPr>
          <w:spacing w:val="1"/>
          <w:w w:val="105"/>
          <w:sz w:val="23"/>
        </w:rPr>
        <w:t xml:space="preserve"> </w:t>
      </w:r>
      <w:r>
        <w:rPr>
          <w:w w:val="105"/>
          <w:sz w:val="23"/>
        </w:rPr>
        <w:t>метапредметных</w:t>
      </w:r>
      <w:r>
        <w:rPr>
          <w:spacing w:val="1"/>
          <w:w w:val="105"/>
          <w:sz w:val="23"/>
        </w:rPr>
        <w:t xml:space="preserve"> </w:t>
      </w:r>
      <w:r>
        <w:rPr>
          <w:w w:val="105"/>
          <w:sz w:val="23"/>
        </w:rPr>
        <w:t>(познавательных,</w:t>
      </w:r>
      <w:r>
        <w:rPr>
          <w:spacing w:val="1"/>
          <w:w w:val="105"/>
          <w:sz w:val="23"/>
        </w:rPr>
        <w:t xml:space="preserve"> </w:t>
      </w:r>
      <w:r>
        <w:rPr>
          <w:w w:val="105"/>
          <w:sz w:val="23"/>
        </w:rPr>
        <w:t>регулятивных,</w:t>
      </w:r>
      <w:r>
        <w:rPr>
          <w:spacing w:val="1"/>
          <w:w w:val="105"/>
          <w:sz w:val="23"/>
        </w:rPr>
        <w:t xml:space="preserve"> </w:t>
      </w:r>
      <w:r>
        <w:rPr>
          <w:w w:val="105"/>
          <w:sz w:val="23"/>
        </w:rPr>
        <w:t>коммуникативных)</w:t>
      </w:r>
      <w:r>
        <w:rPr>
          <w:spacing w:val="1"/>
          <w:w w:val="105"/>
          <w:sz w:val="23"/>
        </w:rPr>
        <w:t xml:space="preserve"> </w:t>
      </w:r>
      <w:r>
        <w:rPr>
          <w:w w:val="105"/>
          <w:sz w:val="23"/>
        </w:rPr>
        <w:t>действий,</w:t>
      </w:r>
      <w:r>
        <w:rPr>
          <w:spacing w:val="1"/>
          <w:w w:val="105"/>
          <w:sz w:val="23"/>
        </w:rPr>
        <w:t xml:space="preserve"> </w:t>
      </w:r>
      <w:r>
        <w:rPr>
          <w:w w:val="105"/>
          <w:sz w:val="23"/>
        </w:rPr>
        <w:t>а</w:t>
      </w:r>
      <w:r>
        <w:rPr>
          <w:spacing w:val="1"/>
          <w:w w:val="105"/>
          <w:sz w:val="23"/>
        </w:rPr>
        <w:t xml:space="preserve"> </w:t>
      </w:r>
      <w:r>
        <w:rPr>
          <w:w w:val="105"/>
          <w:sz w:val="23"/>
        </w:rPr>
        <w:t>также</w:t>
      </w:r>
      <w:r>
        <w:rPr>
          <w:spacing w:val="1"/>
          <w:w w:val="105"/>
          <w:sz w:val="23"/>
        </w:rPr>
        <w:t xml:space="preserve"> </w:t>
      </w:r>
      <w:r>
        <w:rPr>
          <w:sz w:val="23"/>
        </w:rPr>
        <w:t>компетентностей,</w:t>
      </w:r>
      <w:r>
        <w:rPr>
          <w:spacing w:val="29"/>
          <w:sz w:val="23"/>
        </w:rPr>
        <w:t xml:space="preserve"> </w:t>
      </w:r>
      <w:r>
        <w:rPr>
          <w:sz w:val="23"/>
        </w:rPr>
        <w:t>релевантных</w:t>
      </w:r>
      <w:r>
        <w:rPr>
          <w:spacing w:val="32"/>
          <w:sz w:val="23"/>
        </w:rPr>
        <w:t xml:space="preserve"> </w:t>
      </w:r>
      <w:r>
        <w:rPr>
          <w:sz w:val="23"/>
        </w:rPr>
        <w:t>соответствующим</w:t>
      </w:r>
      <w:r>
        <w:rPr>
          <w:spacing w:val="25"/>
          <w:sz w:val="23"/>
        </w:rPr>
        <w:t xml:space="preserve"> </w:t>
      </w:r>
      <w:r>
        <w:rPr>
          <w:sz w:val="23"/>
        </w:rPr>
        <w:t>направлениям</w:t>
      </w:r>
      <w:r>
        <w:rPr>
          <w:spacing w:val="33"/>
          <w:sz w:val="23"/>
        </w:rPr>
        <w:t xml:space="preserve"> </w:t>
      </w:r>
      <w:r>
        <w:rPr>
          <w:sz w:val="23"/>
        </w:rPr>
        <w:t>функциональной</w:t>
      </w:r>
      <w:r>
        <w:rPr>
          <w:spacing w:val="35"/>
          <w:sz w:val="23"/>
        </w:rPr>
        <w:t xml:space="preserve"> </w:t>
      </w:r>
      <w:r>
        <w:rPr>
          <w:sz w:val="23"/>
        </w:rPr>
        <w:t>грамотности.</w:t>
      </w:r>
    </w:p>
    <w:p w:rsidR="007F4E71" w:rsidRDefault="002F6E5B" w:rsidP="00B00584">
      <w:pPr>
        <w:pStyle w:val="a4"/>
        <w:numPr>
          <w:ilvl w:val="3"/>
          <w:numId w:val="48"/>
        </w:numPr>
        <w:tabs>
          <w:tab w:val="left" w:pos="1874"/>
        </w:tabs>
        <w:spacing w:before="2" w:line="244" w:lineRule="auto"/>
        <w:ind w:right="562" w:firstLine="706"/>
        <w:rPr>
          <w:sz w:val="23"/>
        </w:rPr>
      </w:pPr>
      <w:r>
        <w:rPr>
          <w:w w:val="105"/>
          <w:sz w:val="23"/>
        </w:rPr>
        <w:t xml:space="preserve">Для     оценки     предметных     результатов    </w:t>
      </w:r>
      <w:r>
        <w:rPr>
          <w:spacing w:val="1"/>
          <w:w w:val="105"/>
          <w:sz w:val="23"/>
        </w:rPr>
        <w:t xml:space="preserve"> </w:t>
      </w:r>
      <w:r>
        <w:rPr>
          <w:w w:val="105"/>
          <w:sz w:val="23"/>
        </w:rPr>
        <w:t>используются     критерии:     знание</w:t>
      </w:r>
      <w:r>
        <w:rPr>
          <w:spacing w:val="1"/>
          <w:w w:val="105"/>
          <w:sz w:val="23"/>
        </w:rPr>
        <w:t xml:space="preserve"> </w:t>
      </w:r>
      <w:r>
        <w:rPr>
          <w:w w:val="105"/>
          <w:sz w:val="23"/>
        </w:rPr>
        <w:t>и</w:t>
      </w:r>
      <w:r>
        <w:rPr>
          <w:spacing w:val="-1"/>
          <w:w w:val="105"/>
          <w:sz w:val="23"/>
        </w:rPr>
        <w:t xml:space="preserve"> </w:t>
      </w:r>
      <w:r>
        <w:rPr>
          <w:w w:val="105"/>
          <w:sz w:val="23"/>
        </w:rPr>
        <w:t>понимание, применение,</w:t>
      </w:r>
      <w:r>
        <w:rPr>
          <w:spacing w:val="5"/>
          <w:w w:val="105"/>
          <w:sz w:val="23"/>
        </w:rPr>
        <w:t xml:space="preserve"> </w:t>
      </w:r>
      <w:r>
        <w:rPr>
          <w:w w:val="105"/>
          <w:sz w:val="23"/>
        </w:rPr>
        <w:t>функциональность.</w:t>
      </w:r>
    </w:p>
    <w:p w:rsidR="007F4E71" w:rsidRDefault="002F6E5B">
      <w:pPr>
        <w:pStyle w:val="a3"/>
        <w:spacing w:before="3" w:line="247" w:lineRule="auto"/>
        <w:ind w:right="547"/>
      </w:pPr>
      <w:r>
        <w:t xml:space="preserve">Обобщённый        </w:t>
      </w:r>
      <w:r>
        <w:rPr>
          <w:spacing w:val="21"/>
        </w:rPr>
        <w:t xml:space="preserve"> </w:t>
      </w:r>
      <w:r>
        <w:t xml:space="preserve">критерий        </w:t>
      </w:r>
      <w:r>
        <w:rPr>
          <w:spacing w:val="23"/>
        </w:rPr>
        <w:t xml:space="preserve"> </w:t>
      </w:r>
      <w:r>
        <w:t xml:space="preserve">«знание         </w:t>
      </w:r>
      <w:r>
        <w:rPr>
          <w:spacing w:val="21"/>
        </w:rPr>
        <w:t xml:space="preserve"> </w:t>
      </w:r>
      <w:r>
        <w:t xml:space="preserve">и         </w:t>
      </w:r>
      <w:r>
        <w:rPr>
          <w:spacing w:val="25"/>
        </w:rPr>
        <w:t xml:space="preserve"> </w:t>
      </w:r>
      <w:r>
        <w:t xml:space="preserve">понимание»         </w:t>
      </w:r>
      <w:r>
        <w:rPr>
          <w:spacing w:val="23"/>
        </w:rPr>
        <w:t xml:space="preserve"> </w:t>
      </w:r>
      <w:r>
        <w:t xml:space="preserve">включает         </w:t>
      </w:r>
      <w:r>
        <w:rPr>
          <w:spacing w:val="26"/>
        </w:rPr>
        <w:t xml:space="preserve"> </w:t>
      </w:r>
      <w:r>
        <w:t>знание</w:t>
      </w:r>
      <w:r>
        <w:rPr>
          <w:spacing w:val="-56"/>
        </w:rPr>
        <w:t xml:space="preserve"> </w:t>
      </w:r>
      <w:r>
        <w:t>и</w:t>
      </w:r>
      <w:r>
        <w:rPr>
          <w:spacing w:val="1"/>
        </w:rPr>
        <w:t xml:space="preserve"> </w:t>
      </w:r>
      <w:r>
        <w:t>понимание</w:t>
      </w:r>
      <w:r>
        <w:rPr>
          <w:spacing w:val="1"/>
        </w:rPr>
        <w:t xml:space="preserve"> </w:t>
      </w:r>
      <w:r>
        <w:t>роли изучаемой</w:t>
      </w:r>
      <w:r>
        <w:rPr>
          <w:spacing w:val="1"/>
        </w:rPr>
        <w:t xml:space="preserve"> </w:t>
      </w:r>
      <w:r>
        <w:t>области знания и</w:t>
      </w:r>
      <w:r>
        <w:rPr>
          <w:spacing w:val="1"/>
        </w:rPr>
        <w:t xml:space="preserve"> </w:t>
      </w:r>
      <w:r>
        <w:t>(или) вида деятельности</w:t>
      </w:r>
      <w:r>
        <w:rPr>
          <w:spacing w:val="57"/>
        </w:rPr>
        <w:t xml:space="preserve"> </w:t>
      </w:r>
      <w:r>
        <w:t>в различных контекстах,</w:t>
      </w:r>
      <w:r>
        <w:rPr>
          <w:spacing w:val="1"/>
        </w:rPr>
        <w:t xml:space="preserve"> </w:t>
      </w:r>
      <w:r>
        <w:t>знание</w:t>
      </w:r>
      <w:r>
        <w:rPr>
          <w:spacing w:val="31"/>
        </w:rPr>
        <w:t xml:space="preserve"> </w:t>
      </w:r>
      <w:r>
        <w:t>и</w:t>
      </w:r>
      <w:r>
        <w:rPr>
          <w:spacing w:val="40"/>
        </w:rPr>
        <w:t xml:space="preserve"> </w:t>
      </w:r>
      <w:r>
        <w:t>понимание</w:t>
      </w:r>
      <w:r>
        <w:rPr>
          <w:spacing w:val="43"/>
        </w:rPr>
        <w:t xml:space="preserve"> </w:t>
      </w:r>
      <w:r>
        <w:t>терминологии,</w:t>
      </w:r>
      <w:r>
        <w:rPr>
          <w:spacing w:val="37"/>
        </w:rPr>
        <w:t xml:space="preserve"> </w:t>
      </w:r>
      <w:r>
        <w:t>понятий</w:t>
      </w:r>
      <w:r>
        <w:rPr>
          <w:spacing w:val="40"/>
        </w:rPr>
        <w:t xml:space="preserve"> </w:t>
      </w:r>
      <w:r>
        <w:t>и</w:t>
      </w:r>
      <w:r>
        <w:rPr>
          <w:spacing w:val="43"/>
        </w:rPr>
        <w:t xml:space="preserve"> </w:t>
      </w:r>
      <w:r>
        <w:t>идей,</w:t>
      </w:r>
      <w:r>
        <w:rPr>
          <w:spacing w:val="35"/>
        </w:rPr>
        <w:t xml:space="preserve"> </w:t>
      </w:r>
      <w:r>
        <w:t>а</w:t>
      </w:r>
      <w:r>
        <w:rPr>
          <w:spacing w:val="52"/>
        </w:rPr>
        <w:t xml:space="preserve"> </w:t>
      </w:r>
      <w:r>
        <w:t>также</w:t>
      </w:r>
      <w:r>
        <w:rPr>
          <w:spacing w:val="42"/>
        </w:rPr>
        <w:t xml:space="preserve"> </w:t>
      </w:r>
      <w:r>
        <w:t>процедурных</w:t>
      </w:r>
      <w:r>
        <w:rPr>
          <w:spacing w:val="42"/>
        </w:rPr>
        <w:t xml:space="preserve"> </w:t>
      </w:r>
      <w:r>
        <w:t>знаний</w:t>
      </w:r>
      <w:r>
        <w:rPr>
          <w:spacing w:val="40"/>
        </w:rPr>
        <w:t xml:space="preserve"> </w:t>
      </w:r>
      <w:r>
        <w:t>или</w:t>
      </w:r>
      <w:r>
        <w:rPr>
          <w:spacing w:val="42"/>
        </w:rPr>
        <w:t xml:space="preserve"> </w:t>
      </w:r>
      <w:r>
        <w:t>алгоритмов.</w:t>
      </w:r>
    </w:p>
    <w:p w:rsidR="007F4E71" w:rsidRDefault="002F6E5B">
      <w:pPr>
        <w:pStyle w:val="a3"/>
        <w:spacing w:line="262" w:lineRule="exact"/>
        <w:ind w:left="1096" w:firstLine="0"/>
      </w:pPr>
      <w:r>
        <w:t>Обобщённый</w:t>
      </w:r>
      <w:r>
        <w:rPr>
          <w:spacing w:val="48"/>
        </w:rPr>
        <w:t xml:space="preserve"> </w:t>
      </w:r>
      <w:r>
        <w:t>критерий</w:t>
      </w:r>
      <w:r>
        <w:rPr>
          <w:spacing w:val="50"/>
        </w:rPr>
        <w:t xml:space="preserve"> </w:t>
      </w:r>
      <w:r>
        <w:t>«применение»</w:t>
      </w:r>
      <w:r>
        <w:rPr>
          <w:spacing w:val="28"/>
        </w:rPr>
        <w:t xml:space="preserve"> </w:t>
      </w:r>
      <w:r>
        <w:t>включает:</w:t>
      </w:r>
    </w:p>
    <w:p w:rsidR="007F4E71" w:rsidRDefault="002F6E5B">
      <w:pPr>
        <w:pStyle w:val="a3"/>
        <w:spacing w:before="9" w:line="252" w:lineRule="auto"/>
        <w:ind w:right="568"/>
      </w:pPr>
      <w:r>
        <w:rPr>
          <w:w w:val="105"/>
        </w:rPr>
        <w:t>использование</w:t>
      </w:r>
      <w:r>
        <w:rPr>
          <w:spacing w:val="1"/>
          <w:w w:val="105"/>
        </w:rPr>
        <w:t xml:space="preserve"> </w:t>
      </w:r>
      <w:r>
        <w:rPr>
          <w:w w:val="105"/>
        </w:rPr>
        <w:t>изучаемого</w:t>
      </w:r>
      <w:r>
        <w:rPr>
          <w:spacing w:val="1"/>
          <w:w w:val="105"/>
        </w:rPr>
        <w:t xml:space="preserve"> </w:t>
      </w:r>
      <w:r>
        <w:rPr>
          <w:w w:val="105"/>
        </w:rPr>
        <w:t>материала</w:t>
      </w:r>
      <w:r>
        <w:rPr>
          <w:spacing w:val="1"/>
          <w:w w:val="105"/>
        </w:rPr>
        <w:t xml:space="preserve"> </w:t>
      </w:r>
      <w:r>
        <w:rPr>
          <w:w w:val="105"/>
        </w:rPr>
        <w:t>при</w:t>
      </w:r>
      <w:r>
        <w:rPr>
          <w:spacing w:val="1"/>
          <w:w w:val="105"/>
        </w:rPr>
        <w:t xml:space="preserve"> </w:t>
      </w:r>
      <w:r>
        <w:rPr>
          <w:w w:val="105"/>
        </w:rPr>
        <w:t>решении</w:t>
      </w:r>
      <w:r>
        <w:rPr>
          <w:spacing w:val="1"/>
          <w:w w:val="105"/>
        </w:rPr>
        <w:t xml:space="preserve"> </w:t>
      </w:r>
      <w:r>
        <w:rPr>
          <w:w w:val="105"/>
        </w:rPr>
        <w:t>учебных</w:t>
      </w:r>
      <w:r>
        <w:rPr>
          <w:spacing w:val="1"/>
          <w:w w:val="105"/>
        </w:rPr>
        <w:t xml:space="preserve"> </w:t>
      </w:r>
      <w:r>
        <w:rPr>
          <w:w w:val="105"/>
        </w:rPr>
        <w:t>задач,</w:t>
      </w:r>
      <w:r>
        <w:rPr>
          <w:spacing w:val="1"/>
          <w:w w:val="105"/>
        </w:rPr>
        <w:t xml:space="preserve"> </w:t>
      </w:r>
      <w:r>
        <w:rPr>
          <w:w w:val="105"/>
        </w:rPr>
        <w:t>различающихся</w:t>
      </w:r>
      <w:r>
        <w:rPr>
          <w:spacing w:val="-58"/>
          <w:w w:val="105"/>
        </w:rPr>
        <w:t xml:space="preserve"> </w:t>
      </w:r>
      <w:r>
        <w:rPr>
          <w:w w:val="105"/>
        </w:rPr>
        <w:t>сложностью предметного содержания, сочетанием</w:t>
      </w:r>
      <w:r>
        <w:rPr>
          <w:spacing w:val="1"/>
          <w:w w:val="105"/>
        </w:rPr>
        <w:t xml:space="preserve"> </w:t>
      </w:r>
      <w:r>
        <w:rPr>
          <w:w w:val="105"/>
        </w:rPr>
        <w:t>универсальных познавательных действий и</w:t>
      </w:r>
      <w:r>
        <w:rPr>
          <w:spacing w:val="1"/>
          <w:w w:val="105"/>
        </w:rPr>
        <w:t xml:space="preserve"> </w:t>
      </w:r>
      <w:r>
        <w:rPr>
          <w:w w:val="105"/>
        </w:rPr>
        <w:t>операций,</w:t>
      </w:r>
      <w:r>
        <w:rPr>
          <w:spacing w:val="3"/>
          <w:w w:val="105"/>
        </w:rPr>
        <w:t xml:space="preserve"> </w:t>
      </w:r>
      <w:r>
        <w:rPr>
          <w:w w:val="105"/>
        </w:rPr>
        <w:t>степенью проработанности</w:t>
      </w:r>
      <w:r>
        <w:rPr>
          <w:spacing w:val="3"/>
          <w:w w:val="105"/>
        </w:rPr>
        <w:t xml:space="preserve"> </w:t>
      </w:r>
      <w:r>
        <w:rPr>
          <w:w w:val="105"/>
        </w:rPr>
        <w:t>в</w:t>
      </w:r>
      <w:r>
        <w:rPr>
          <w:spacing w:val="4"/>
          <w:w w:val="105"/>
        </w:rPr>
        <w:t xml:space="preserve"> </w:t>
      </w:r>
      <w:r>
        <w:rPr>
          <w:w w:val="105"/>
        </w:rPr>
        <w:t>учебном</w:t>
      </w:r>
      <w:r>
        <w:rPr>
          <w:spacing w:val="7"/>
          <w:w w:val="105"/>
        </w:rPr>
        <w:t xml:space="preserve"> </w:t>
      </w:r>
      <w:r>
        <w:rPr>
          <w:w w:val="105"/>
        </w:rPr>
        <w:t>процессе;</w:t>
      </w:r>
    </w:p>
    <w:p w:rsidR="007F4E71" w:rsidRDefault="002F6E5B">
      <w:pPr>
        <w:pStyle w:val="a3"/>
        <w:tabs>
          <w:tab w:val="left" w:pos="2404"/>
          <w:tab w:val="left" w:pos="3981"/>
          <w:tab w:val="left" w:pos="5616"/>
          <w:tab w:val="left" w:pos="6804"/>
          <w:tab w:val="left" w:pos="9279"/>
        </w:tabs>
        <w:spacing w:before="2" w:line="247" w:lineRule="auto"/>
        <w:ind w:right="560"/>
      </w:pPr>
      <w:r>
        <w:rPr>
          <w:w w:val="105"/>
        </w:rPr>
        <w:t>использование специфических для предмета способов действий и видов деятельности по</w:t>
      </w:r>
      <w:r>
        <w:rPr>
          <w:spacing w:val="1"/>
          <w:w w:val="105"/>
        </w:rPr>
        <w:t xml:space="preserve"> </w:t>
      </w:r>
      <w:r>
        <w:rPr>
          <w:w w:val="105"/>
        </w:rPr>
        <w:t>получению</w:t>
      </w:r>
      <w:r>
        <w:rPr>
          <w:w w:val="105"/>
        </w:rPr>
        <w:tab/>
        <w:t>нового</w:t>
      </w:r>
      <w:r>
        <w:rPr>
          <w:w w:val="105"/>
        </w:rPr>
        <w:tab/>
        <w:t>знания,</w:t>
      </w:r>
      <w:r>
        <w:rPr>
          <w:w w:val="105"/>
        </w:rPr>
        <w:tab/>
        <w:t>его</w:t>
      </w:r>
      <w:r>
        <w:rPr>
          <w:w w:val="105"/>
        </w:rPr>
        <w:tab/>
        <w:t>интерпретации,</w:t>
      </w:r>
      <w:r>
        <w:rPr>
          <w:w w:val="105"/>
        </w:rPr>
        <w:tab/>
      </w:r>
      <w:r>
        <w:t>применению</w:t>
      </w:r>
      <w:r>
        <w:rPr>
          <w:spacing w:val="1"/>
        </w:rPr>
        <w:t xml:space="preserve"> </w:t>
      </w:r>
      <w:r>
        <w:rPr>
          <w:w w:val="105"/>
        </w:rPr>
        <w:t>и</w:t>
      </w:r>
      <w:r>
        <w:rPr>
          <w:spacing w:val="1"/>
          <w:w w:val="105"/>
        </w:rPr>
        <w:t xml:space="preserve"> </w:t>
      </w:r>
      <w:r>
        <w:rPr>
          <w:w w:val="105"/>
        </w:rPr>
        <w:t>преобразованию</w:t>
      </w:r>
      <w:r>
        <w:rPr>
          <w:spacing w:val="1"/>
          <w:w w:val="105"/>
        </w:rPr>
        <w:t xml:space="preserve"> </w:t>
      </w:r>
      <w:r>
        <w:rPr>
          <w:w w:val="105"/>
        </w:rPr>
        <w:t>при</w:t>
      </w:r>
      <w:r>
        <w:rPr>
          <w:spacing w:val="1"/>
          <w:w w:val="105"/>
        </w:rPr>
        <w:t xml:space="preserve"> </w:t>
      </w:r>
      <w:r>
        <w:rPr>
          <w:w w:val="105"/>
        </w:rPr>
        <w:t>решении</w:t>
      </w:r>
      <w:r>
        <w:rPr>
          <w:spacing w:val="1"/>
          <w:w w:val="105"/>
        </w:rPr>
        <w:t xml:space="preserve"> </w:t>
      </w:r>
      <w:r>
        <w:rPr>
          <w:w w:val="105"/>
        </w:rPr>
        <w:t>учебных</w:t>
      </w:r>
      <w:r>
        <w:rPr>
          <w:spacing w:val="1"/>
          <w:w w:val="105"/>
        </w:rPr>
        <w:t xml:space="preserve"> </w:t>
      </w:r>
      <w:r>
        <w:rPr>
          <w:w w:val="105"/>
        </w:rPr>
        <w:t>задач/проблем,</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в</w:t>
      </w:r>
      <w:r>
        <w:rPr>
          <w:spacing w:val="1"/>
          <w:w w:val="105"/>
        </w:rPr>
        <w:t xml:space="preserve"> </w:t>
      </w:r>
      <w:r>
        <w:rPr>
          <w:w w:val="105"/>
        </w:rPr>
        <w:t>ходе</w:t>
      </w:r>
      <w:r>
        <w:rPr>
          <w:spacing w:val="1"/>
          <w:w w:val="105"/>
        </w:rPr>
        <w:t xml:space="preserve"> </w:t>
      </w:r>
      <w:r>
        <w:rPr>
          <w:w w:val="105"/>
        </w:rPr>
        <w:t>поисковой</w:t>
      </w:r>
      <w:r>
        <w:rPr>
          <w:spacing w:val="1"/>
          <w:w w:val="105"/>
        </w:rPr>
        <w:t xml:space="preserve"> </w:t>
      </w:r>
      <w:r>
        <w:rPr>
          <w:w w:val="105"/>
        </w:rPr>
        <w:t>деятельности,</w:t>
      </w:r>
      <w:r>
        <w:rPr>
          <w:spacing w:val="1"/>
          <w:w w:val="105"/>
        </w:rPr>
        <w:t xml:space="preserve"> </w:t>
      </w:r>
      <w:r>
        <w:rPr>
          <w:w w:val="105"/>
        </w:rPr>
        <w:t>учебно-исследовательской</w:t>
      </w:r>
      <w:r>
        <w:rPr>
          <w:spacing w:val="2"/>
          <w:w w:val="105"/>
        </w:rPr>
        <w:t xml:space="preserve"> </w:t>
      </w:r>
      <w:r>
        <w:rPr>
          <w:w w:val="105"/>
        </w:rPr>
        <w:t>и</w:t>
      </w:r>
      <w:r>
        <w:rPr>
          <w:spacing w:val="3"/>
          <w:w w:val="105"/>
        </w:rPr>
        <w:t xml:space="preserve"> </w:t>
      </w:r>
      <w:r>
        <w:rPr>
          <w:w w:val="105"/>
        </w:rPr>
        <w:t>учебно-проектной деятельности.</w:t>
      </w:r>
    </w:p>
    <w:p w:rsidR="007F4E71" w:rsidRDefault="002F6E5B">
      <w:pPr>
        <w:pStyle w:val="a3"/>
        <w:spacing w:before="5" w:line="247" w:lineRule="auto"/>
        <w:ind w:right="547"/>
      </w:pPr>
      <w:r>
        <w:rPr>
          <w:w w:val="105"/>
        </w:rPr>
        <w:t>Обобщённый</w:t>
      </w:r>
      <w:r>
        <w:rPr>
          <w:spacing w:val="1"/>
          <w:w w:val="105"/>
        </w:rPr>
        <w:t xml:space="preserve"> </w:t>
      </w:r>
      <w:r>
        <w:rPr>
          <w:w w:val="105"/>
        </w:rPr>
        <w:t>критерий</w:t>
      </w:r>
      <w:r>
        <w:rPr>
          <w:spacing w:val="1"/>
          <w:w w:val="105"/>
        </w:rPr>
        <w:t xml:space="preserve"> </w:t>
      </w:r>
      <w:r>
        <w:rPr>
          <w:w w:val="105"/>
        </w:rPr>
        <w:t>«функциональность»</w:t>
      </w:r>
      <w:r>
        <w:rPr>
          <w:spacing w:val="1"/>
          <w:w w:val="105"/>
        </w:rPr>
        <w:t xml:space="preserve"> </w:t>
      </w:r>
      <w:r>
        <w:rPr>
          <w:w w:val="105"/>
        </w:rPr>
        <w:t>включает</w:t>
      </w:r>
      <w:r>
        <w:rPr>
          <w:spacing w:val="1"/>
          <w:w w:val="105"/>
        </w:rPr>
        <w:t xml:space="preserve"> </w:t>
      </w:r>
      <w:r>
        <w:rPr>
          <w:w w:val="105"/>
        </w:rPr>
        <w:t>осознанное</w:t>
      </w:r>
      <w:r>
        <w:rPr>
          <w:spacing w:val="1"/>
          <w:w w:val="105"/>
        </w:rPr>
        <w:t xml:space="preserve"> </w:t>
      </w:r>
      <w:r>
        <w:rPr>
          <w:w w:val="105"/>
        </w:rPr>
        <w:t>использование</w:t>
      </w:r>
      <w:r>
        <w:rPr>
          <w:spacing w:val="1"/>
          <w:w w:val="105"/>
        </w:rPr>
        <w:t xml:space="preserve"> </w:t>
      </w:r>
      <w:r>
        <w:rPr>
          <w:w w:val="105"/>
        </w:rPr>
        <w:t xml:space="preserve">приобретённых знаний и способов действий при решении </w:t>
      </w:r>
      <w:proofErr w:type="spellStart"/>
      <w:r>
        <w:rPr>
          <w:w w:val="105"/>
        </w:rPr>
        <w:t>внеучебных</w:t>
      </w:r>
      <w:proofErr w:type="spellEnd"/>
      <w:r>
        <w:rPr>
          <w:w w:val="105"/>
        </w:rPr>
        <w:t xml:space="preserve"> проблем, различающихся</w:t>
      </w:r>
      <w:r>
        <w:rPr>
          <w:spacing w:val="1"/>
          <w:w w:val="105"/>
        </w:rPr>
        <w:t xml:space="preserve"> </w:t>
      </w:r>
      <w:r>
        <w:rPr>
          <w:w w:val="105"/>
        </w:rPr>
        <w:t>сложностью</w:t>
      </w:r>
      <w:r>
        <w:rPr>
          <w:spacing w:val="1"/>
          <w:w w:val="105"/>
        </w:rPr>
        <w:t xml:space="preserve"> </w:t>
      </w:r>
      <w:r>
        <w:rPr>
          <w:w w:val="105"/>
        </w:rPr>
        <w:t>предметного</w:t>
      </w:r>
      <w:r>
        <w:rPr>
          <w:spacing w:val="1"/>
          <w:w w:val="105"/>
        </w:rPr>
        <w:t xml:space="preserve"> </w:t>
      </w:r>
      <w:r>
        <w:rPr>
          <w:w w:val="105"/>
        </w:rPr>
        <w:t>содержания,</w:t>
      </w:r>
      <w:r>
        <w:rPr>
          <w:spacing w:val="1"/>
          <w:w w:val="105"/>
        </w:rPr>
        <w:t xml:space="preserve"> </w:t>
      </w:r>
      <w:r>
        <w:rPr>
          <w:w w:val="105"/>
        </w:rPr>
        <w:t>читательских</w:t>
      </w:r>
      <w:r>
        <w:rPr>
          <w:spacing w:val="1"/>
          <w:w w:val="105"/>
        </w:rPr>
        <w:t xml:space="preserve"> </w:t>
      </w:r>
      <w:r>
        <w:rPr>
          <w:w w:val="105"/>
        </w:rPr>
        <w:t>умений,</w:t>
      </w:r>
      <w:r>
        <w:rPr>
          <w:spacing w:val="1"/>
          <w:w w:val="105"/>
        </w:rPr>
        <w:t xml:space="preserve"> </w:t>
      </w:r>
      <w:r>
        <w:rPr>
          <w:w w:val="105"/>
        </w:rPr>
        <w:t>контекста,</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сочетанием</w:t>
      </w:r>
      <w:r>
        <w:rPr>
          <w:spacing w:val="1"/>
          <w:w w:val="105"/>
        </w:rPr>
        <w:t xml:space="preserve"> </w:t>
      </w:r>
      <w:r>
        <w:rPr>
          <w:w w:val="105"/>
        </w:rPr>
        <w:t>когнитивных</w:t>
      </w:r>
      <w:r>
        <w:rPr>
          <w:spacing w:val="2"/>
          <w:w w:val="105"/>
        </w:rPr>
        <w:t xml:space="preserve"> </w:t>
      </w:r>
      <w:r>
        <w:rPr>
          <w:w w:val="105"/>
        </w:rPr>
        <w:t>операций.</w:t>
      </w:r>
    </w:p>
    <w:p w:rsidR="007F4E71" w:rsidRDefault="002F6E5B">
      <w:pPr>
        <w:pStyle w:val="a3"/>
        <w:spacing w:line="252" w:lineRule="auto"/>
        <w:ind w:right="576"/>
      </w:pPr>
      <w:r>
        <w:rPr>
          <w:w w:val="105"/>
        </w:rPr>
        <w:t>Оценка функциональной грамотности направлена на выявление способности обучающихся</w:t>
      </w:r>
      <w:r>
        <w:rPr>
          <w:spacing w:val="-58"/>
          <w:w w:val="105"/>
        </w:rPr>
        <w:t xml:space="preserve"> </w:t>
      </w:r>
      <w:r>
        <w:rPr>
          <w:w w:val="105"/>
        </w:rPr>
        <w:t xml:space="preserve">применять         предметные         знания        и         умения         во         </w:t>
      </w:r>
      <w:proofErr w:type="spellStart"/>
      <w:r>
        <w:rPr>
          <w:w w:val="105"/>
        </w:rPr>
        <w:t>внеучебной</w:t>
      </w:r>
      <w:proofErr w:type="spellEnd"/>
      <w:r>
        <w:rPr>
          <w:w w:val="105"/>
        </w:rPr>
        <w:t xml:space="preserve">         ситуации,</w:t>
      </w:r>
      <w:r>
        <w:rPr>
          <w:spacing w:val="1"/>
          <w:w w:val="105"/>
        </w:rPr>
        <w:t xml:space="preserve"> </w:t>
      </w:r>
      <w:r>
        <w:rPr>
          <w:w w:val="105"/>
        </w:rPr>
        <w:t>в реальной</w:t>
      </w:r>
      <w:r>
        <w:rPr>
          <w:spacing w:val="3"/>
          <w:w w:val="105"/>
        </w:rPr>
        <w:t xml:space="preserve"> </w:t>
      </w:r>
      <w:r>
        <w:rPr>
          <w:w w:val="105"/>
        </w:rPr>
        <w:t>жизни.</w:t>
      </w:r>
    </w:p>
    <w:p w:rsidR="007F4E71" w:rsidRDefault="002F6E5B" w:rsidP="00B00584">
      <w:pPr>
        <w:pStyle w:val="a4"/>
        <w:numPr>
          <w:ilvl w:val="3"/>
          <w:numId w:val="48"/>
        </w:numPr>
        <w:tabs>
          <w:tab w:val="left" w:pos="1874"/>
        </w:tabs>
        <w:spacing w:line="244" w:lineRule="auto"/>
        <w:ind w:right="557" w:firstLine="706"/>
        <w:rPr>
          <w:sz w:val="23"/>
        </w:rPr>
      </w:pPr>
      <w:r>
        <w:rPr>
          <w:sz w:val="23"/>
        </w:rPr>
        <w:t>Оценка предметных результатов осуществляется педагогическим работником в ходе</w:t>
      </w:r>
      <w:r>
        <w:rPr>
          <w:spacing w:val="1"/>
          <w:sz w:val="23"/>
        </w:rPr>
        <w:t xml:space="preserve"> </w:t>
      </w:r>
      <w:r>
        <w:rPr>
          <w:sz w:val="23"/>
        </w:rPr>
        <w:t>процедур</w:t>
      </w:r>
      <w:r>
        <w:rPr>
          <w:spacing w:val="9"/>
          <w:sz w:val="23"/>
        </w:rPr>
        <w:t xml:space="preserve"> </w:t>
      </w:r>
      <w:r>
        <w:rPr>
          <w:sz w:val="23"/>
        </w:rPr>
        <w:t>текущего,</w:t>
      </w:r>
      <w:r>
        <w:rPr>
          <w:spacing w:val="9"/>
          <w:sz w:val="23"/>
        </w:rPr>
        <w:t xml:space="preserve"> </w:t>
      </w:r>
      <w:r>
        <w:rPr>
          <w:sz w:val="23"/>
        </w:rPr>
        <w:t>тематического,</w:t>
      </w:r>
      <w:r>
        <w:rPr>
          <w:spacing w:val="10"/>
          <w:sz w:val="23"/>
        </w:rPr>
        <w:t xml:space="preserve"> </w:t>
      </w:r>
      <w:r>
        <w:rPr>
          <w:sz w:val="23"/>
        </w:rPr>
        <w:t>промежуточного</w:t>
      </w:r>
      <w:r>
        <w:rPr>
          <w:spacing w:val="14"/>
          <w:sz w:val="23"/>
        </w:rPr>
        <w:t xml:space="preserve"> </w:t>
      </w:r>
      <w:r>
        <w:rPr>
          <w:sz w:val="23"/>
        </w:rPr>
        <w:t>и</w:t>
      </w:r>
      <w:r>
        <w:rPr>
          <w:spacing w:val="9"/>
          <w:sz w:val="23"/>
        </w:rPr>
        <w:t xml:space="preserve"> </w:t>
      </w:r>
      <w:r>
        <w:rPr>
          <w:sz w:val="23"/>
        </w:rPr>
        <w:t>итогового</w:t>
      </w:r>
      <w:r>
        <w:rPr>
          <w:spacing w:val="15"/>
          <w:sz w:val="23"/>
        </w:rPr>
        <w:t xml:space="preserve"> </w:t>
      </w:r>
      <w:r>
        <w:rPr>
          <w:sz w:val="23"/>
        </w:rPr>
        <w:t>контроля.</w:t>
      </w:r>
    </w:p>
    <w:p w:rsidR="007F4E71" w:rsidRDefault="002F6E5B">
      <w:pPr>
        <w:pStyle w:val="a3"/>
        <w:spacing w:before="3" w:line="244" w:lineRule="auto"/>
        <w:ind w:right="577"/>
      </w:pPr>
      <w:r>
        <w:rPr>
          <w:w w:val="105"/>
        </w:rPr>
        <w:t xml:space="preserve">Особенности     </w:t>
      </w:r>
      <w:r>
        <w:rPr>
          <w:spacing w:val="1"/>
          <w:w w:val="105"/>
        </w:rPr>
        <w:t xml:space="preserve"> </w:t>
      </w:r>
      <w:r>
        <w:rPr>
          <w:w w:val="105"/>
        </w:rPr>
        <w:t>оценки       по       отдельному       учебному       предмету       фиксируются</w:t>
      </w:r>
      <w:r>
        <w:rPr>
          <w:spacing w:val="-58"/>
          <w:w w:val="105"/>
        </w:rPr>
        <w:t xml:space="preserve"> </w:t>
      </w:r>
      <w:r>
        <w:rPr>
          <w:w w:val="105"/>
        </w:rPr>
        <w:lastRenderedPageBreak/>
        <w:t>в приложении</w:t>
      </w:r>
      <w:r>
        <w:rPr>
          <w:spacing w:val="4"/>
          <w:w w:val="105"/>
        </w:rPr>
        <w:t xml:space="preserve"> </w:t>
      </w:r>
      <w:r>
        <w:rPr>
          <w:w w:val="105"/>
        </w:rPr>
        <w:t>к</w:t>
      </w:r>
      <w:r>
        <w:rPr>
          <w:spacing w:val="2"/>
          <w:w w:val="105"/>
        </w:rPr>
        <w:t xml:space="preserve"> </w:t>
      </w:r>
      <w:r>
        <w:rPr>
          <w:w w:val="105"/>
        </w:rPr>
        <w:t>ООП</w:t>
      </w:r>
      <w:r>
        <w:rPr>
          <w:spacing w:val="1"/>
          <w:w w:val="105"/>
        </w:rPr>
        <w:t xml:space="preserve"> </w:t>
      </w:r>
      <w:r>
        <w:rPr>
          <w:w w:val="105"/>
        </w:rPr>
        <w:t>ООО.</w:t>
      </w:r>
    </w:p>
    <w:p w:rsidR="007F4E71" w:rsidRDefault="002F6E5B" w:rsidP="00B00584">
      <w:pPr>
        <w:pStyle w:val="a4"/>
        <w:numPr>
          <w:ilvl w:val="3"/>
          <w:numId w:val="48"/>
        </w:numPr>
        <w:tabs>
          <w:tab w:val="left" w:pos="1997"/>
        </w:tabs>
        <w:spacing w:line="252" w:lineRule="auto"/>
        <w:ind w:right="570" w:firstLine="706"/>
        <w:rPr>
          <w:sz w:val="23"/>
        </w:rPr>
      </w:pPr>
      <w:r>
        <w:rPr>
          <w:w w:val="105"/>
          <w:sz w:val="23"/>
        </w:rPr>
        <w:t>Стартовая диагностика проводится администрацией образовательной организации</w:t>
      </w:r>
      <w:r>
        <w:rPr>
          <w:spacing w:val="-58"/>
          <w:w w:val="105"/>
          <w:sz w:val="23"/>
        </w:rPr>
        <w:t xml:space="preserve"> </w:t>
      </w:r>
      <w:r>
        <w:rPr>
          <w:w w:val="105"/>
          <w:sz w:val="23"/>
        </w:rPr>
        <w:t>с</w:t>
      </w:r>
      <w:r>
        <w:rPr>
          <w:spacing w:val="-9"/>
          <w:w w:val="105"/>
          <w:sz w:val="23"/>
        </w:rPr>
        <w:t xml:space="preserve"> </w:t>
      </w:r>
      <w:r>
        <w:rPr>
          <w:w w:val="105"/>
          <w:sz w:val="23"/>
        </w:rPr>
        <w:t>целью</w:t>
      </w:r>
      <w:r>
        <w:rPr>
          <w:spacing w:val="-3"/>
          <w:w w:val="105"/>
          <w:sz w:val="23"/>
        </w:rPr>
        <w:t xml:space="preserve"> </w:t>
      </w:r>
      <w:r>
        <w:rPr>
          <w:w w:val="105"/>
          <w:sz w:val="23"/>
        </w:rPr>
        <w:t>оценки</w:t>
      </w:r>
      <w:r>
        <w:rPr>
          <w:spacing w:val="-4"/>
          <w:w w:val="105"/>
          <w:sz w:val="23"/>
        </w:rPr>
        <w:t xml:space="preserve"> </w:t>
      </w:r>
      <w:r>
        <w:rPr>
          <w:w w:val="105"/>
          <w:sz w:val="23"/>
        </w:rPr>
        <w:t>готовности</w:t>
      </w:r>
      <w:r>
        <w:rPr>
          <w:spacing w:val="5"/>
          <w:w w:val="105"/>
          <w:sz w:val="23"/>
        </w:rPr>
        <w:t xml:space="preserve"> </w:t>
      </w:r>
      <w:r>
        <w:rPr>
          <w:w w:val="105"/>
          <w:sz w:val="23"/>
        </w:rPr>
        <w:t>к</w:t>
      </w:r>
      <w:r>
        <w:rPr>
          <w:spacing w:val="1"/>
          <w:w w:val="105"/>
          <w:sz w:val="23"/>
        </w:rPr>
        <w:t xml:space="preserve"> </w:t>
      </w:r>
      <w:r>
        <w:rPr>
          <w:w w:val="105"/>
          <w:sz w:val="23"/>
        </w:rPr>
        <w:t>обучению</w:t>
      </w:r>
      <w:r>
        <w:rPr>
          <w:spacing w:val="-1"/>
          <w:w w:val="105"/>
          <w:sz w:val="23"/>
        </w:rPr>
        <w:t xml:space="preserve"> </w:t>
      </w:r>
      <w:r>
        <w:rPr>
          <w:w w:val="105"/>
          <w:sz w:val="23"/>
        </w:rPr>
        <w:t>на</w:t>
      </w:r>
      <w:r>
        <w:rPr>
          <w:spacing w:val="3"/>
          <w:w w:val="105"/>
          <w:sz w:val="23"/>
        </w:rPr>
        <w:t xml:space="preserve"> </w:t>
      </w:r>
      <w:r>
        <w:rPr>
          <w:w w:val="105"/>
          <w:sz w:val="23"/>
        </w:rPr>
        <w:t>уровне</w:t>
      </w:r>
      <w:r>
        <w:rPr>
          <w:spacing w:val="7"/>
          <w:w w:val="105"/>
          <w:sz w:val="23"/>
        </w:rPr>
        <w:t xml:space="preserve"> </w:t>
      </w:r>
      <w:r>
        <w:rPr>
          <w:w w:val="105"/>
          <w:sz w:val="23"/>
        </w:rPr>
        <w:t>основного</w:t>
      </w:r>
      <w:r>
        <w:rPr>
          <w:spacing w:val="1"/>
          <w:w w:val="105"/>
          <w:sz w:val="23"/>
        </w:rPr>
        <w:t xml:space="preserve"> </w:t>
      </w:r>
      <w:r>
        <w:rPr>
          <w:w w:val="105"/>
          <w:sz w:val="23"/>
        </w:rPr>
        <w:t>общего</w:t>
      </w:r>
      <w:r>
        <w:rPr>
          <w:spacing w:val="5"/>
          <w:w w:val="105"/>
          <w:sz w:val="23"/>
        </w:rPr>
        <w:t xml:space="preserve"> </w:t>
      </w:r>
      <w:r>
        <w:rPr>
          <w:w w:val="105"/>
          <w:sz w:val="23"/>
        </w:rPr>
        <w:t>образования.</w:t>
      </w:r>
    </w:p>
    <w:p w:rsidR="007F4E71" w:rsidRDefault="002F6E5B" w:rsidP="00B00584">
      <w:pPr>
        <w:pStyle w:val="a4"/>
        <w:numPr>
          <w:ilvl w:val="3"/>
          <w:numId w:val="48"/>
        </w:numPr>
        <w:tabs>
          <w:tab w:val="left" w:pos="1997"/>
        </w:tabs>
        <w:spacing w:before="2" w:line="244" w:lineRule="auto"/>
        <w:ind w:right="554" w:firstLine="706"/>
        <w:rPr>
          <w:sz w:val="23"/>
        </w:rPr>
      </w:pPr>
      <w:r>
        <w:rPr>
          <w:w w:val="105"/>
          <w:sz w:val="23"/>
        </w:rPr>
        <w:t>Стартовая    диагностика    проводится    в    начале    5    класса     и    выступает</w:t>
      </w:r>
      <w:r>
        <w:rPr>
          <w:spacing w:val="1"/>
          <w:w w:val="105"/>
          <w:sz w:val="23"/>
        </w:rPr>
        <w:t xml:space="preserve"> </w:t>
      </w:r>
      <w:r>
        <w:rPr>
          <w:w w:val="105"/>
          <w:sz w:val="23"/>
        </w:rPr>
        <w:t>как</w:t>
      </w:r>
      <w:r>
        <w:rPr>
          <w:spacing w:val="-8"/>
          <w:w w:val="105"/>
          <w:sz w:val="23"/>
        </w:rPr>
        <w:t xml:space="preserve"> </w:t>
      </w:r>
      <w:r>
        <w:rPr>
          <w:w w:val="105"/>
          <w:sz w:val="23"/>
        </w:rPr>
        <w:t>основа</w:t>
      </w:r>
      <w:r>
        <w:rPr>
          <w:spacing w:val="-7"/>
          <w:w w:val="105"/>
          <w:sz w:val="23"/>
        </w:rPr>
        <w:t xml:space="preserve"> </w:t>
      </w:r>
      <w:r>
        <w:rPr>
          <w:w w:val="105"/>
          <w:sz w:val="23"/>
        </w:rPr>
        <w:t>(точка</w:t>
      </w:r>
      <w:r>
        <w:rPr>
          <w:spacing w:val="-7"/>
          <w:w w:val="105"/>
          <w:sz w:val="23"/>
        </w:rPr>
        <w:t xml:space="preserve"> </w:t>
      </w:r>
      <w:r>
        <w:rPr>
          <w:w w:val="105"/>
          <w:sz w:val="23"/>
        </w:rPr>
        <w:t>отсчёта)</w:t>
      </w:r>
      <w:r>
        <w:rPr>
          <w:spacing w:val="-4"/>
          <w:w w:val="105"/>
          <w:sz w:val="23"/>
        </w:rPr>
        <w:t xml:space="preserve"> </w:t>
      </w:r>
      <w:r>
        <w:rPr>
          <w:w w:val="105"/>
          <w:sz w:val="23"/>
        </w:rPr>
        <w:t>для</w:t>
      </w:r>
      <w:r>
        <w:rPr>
          <w:spacing w:val="-5"/>
          <w:w w:val="105"/>
          <w:sz w:val="23"/>
        </w:rPr>
        <w:t xml:space="preserve"> </w:t>
      </w:r>
      <w:r>
        <w:rPr>
          <w:w w:val="105"/>
          <w:sz w:val="23"/>
        </w:rPr>
        <w:t>оценки</w:t>
      </w:r>
      <w:r>
        <w:rPr>
          <w:spacing w:val="-6"/>
          <w:w w:val="105"/>
          <w:sz w:val="23"/>
        </w:rPr>
        <w:t xml:space="preserve"> </w:t>
      </w:r>
      <w:r>
        <w:rPr>
          <w:w w:val="105"/>
          <w:sz w:val="23"/>
        </w:rPr>
        <w:t>динамики</w:t>
      </w:r>
      <w:r>
        <w:rPr>
          <w:spacing w:val="-7"/>
          <w:w w:val="105"/>
          <w:sz w:val="23"/>
        </w:rPr>
        <w:t xml:space="preserve"> </w:t>
      </w:r>
      <w:r>
        <w:rPr>
          <w:w w:val="105"/>
          <w:sz w:val="23"/>
        </w:rPr>
        <w:t>образовательных</w:t>
      </w:r>
      <w:r>
        <w:rPr>
          <w:spacing w:val="-7"/>
          <w:w w:val="105"/>
          <w:sz w:val="23"/>
        </w:rPr>
        <w:t xml:space="preserve"> </w:t>
      </w:r>
      <w:r>
        <w:rPr>
          <w:w w:val="105"/>
          <w:sz w:val="23"/>
        </w:rPr>
        <w:t>достижений</w:t>
      </w:r>
      <w:r>
        <w:rPr>
          <w:spacing w:val="-7"/>
          <w:w w:val="105"/>
          <w:sz w:val="23"/>
        </w:rPr>
        <w:t xml:space="preserve"> </w:t>
      </w:r>
      <w:r>
        <w:rPr>
          <w:w w:val="105"/>
          <w:sz w:val="23"/>
        </w:rPr>
        <w:t>обучающихся.</w:t>
      </w:r>
    </w:p>
    <w:p w:rsidR="007F4E71" w:rsidRDefault="002F6E5B">
      <w:pPr>
        <w:pStyle w:val="a3"/>
        <w:tabs>
          <w:tab w:val="left" w:pos="2886"/>
          <w:tab w:val="left" w:pos="4792"/>
          <w:tab w:val="left" w:pos="5599"/>
          <w:tab w:val="left" w:pos="6658"/>
          <w:tab w:val="left" w:pos="7997"/>
          <w:tab w:val="left" w:pos="9853"/>
        </w:tabs>
        <w:spacing w:before="1" w:line="247" w:lineRule="auto"/>
        <w:ind w:right="563"/>
      </w:pPr>
      <w:r>
        <w:rPr>
          <w:w w:val="105"/>
        </w:rPr>
        <w:t>1.3.3.12</w:t>
      </w:r>
      <w:r>
        <w:rPr>
          <w:spacing w:val="1"/>
          <w:w w:val="105"/>
        </w:rPr>
        <w:t xml:space="preserve"> </w:t>
      </w:r>
      <w:r>
        <w:rPr>
          <w:w w:val="105"/>
        </w:rPr>
        <w:t>Объектом</w:t>
      </w:r>
      <w:r>
        <w:rPr>
          <w:spacing w:val="1"/>
          <w:w w:val="105"/>
        </w:rPr>
        <w:t xml:space="preserve"> </w:t>
      </w:r>
      <w:r>
        <w:rPr>
          <w:w w:val="105"/>
        </w:rPr>
        <w:t>оценки</w:t>
      </w:r>
      <w:r>
        <w:rPr>
          <w:spacing w:val="1"/>
          <w:w w:val="105"/>
        </w:rPr>
        <w:t xml:space="preserve"> </w:t>
      </w:r>
      <w:r>
        <w:rPr>
          <w:w w:val="105"/>
        </w:rPr>
        <w:t>являются:</w:t>
      </w:r>
      <w:r>
        <w:rPr>
          <w:spacing w:val="1"/>
          <w:w w:val="105"/>
        </w:rPr>
        <w:t xml:space="preserve"> </w:t>
      </w:r>
      <w:r>
        <w:rPr>
          <w:w w:val="105"/>
        </w:rPr>
        <w:t>структура</w:t>
      </w:r>
      <w:r>
        <w:rPr>
          <w:spacing w:val="1"/>
          <w:w w:val="105"/>
        </w:rPr>
        <w:t xml:space="preserve"> </w:t>
      </w:r>
      <w:r>
        <w:rPr>
          <w:w w:val="105"/>
        </w:rPr>
        <w:t>мотивации,</w:t>
      </w:r>
      <w:r>
        <w:rPr>
          <w:spacing w:val="1"/>
          <w:w w:val="105"/>
        </w:rPr>
        <w:t xml:space="preserve"> </w:t>
      </w:r>
      <w:r>
        <w:rPr>
          <w:w w:val="105"/>
        </w:rPr>
        <w:t>сформированность</w:t>
      </w:r>
      <w:r>
        <w:rPr>
          <w:spacing w:val="1"/>
          <w:w w:val="105"/>
        </w:rPr>
        <w:t xml:space="preserve"> </w:t>
      </w:r>
      <w:r>
        <w:rPr>
          <w:w w:val="105"/>
        </w:rPr>
        <w:t>учебной</w:t>
      </w:r>
      <w:r>
        <w:rPr>
          <w:spacing w:val="1"/>
          <w:w w:val="105"/>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 xml:space="preserve">предмет </w:t>
      </w:r>
      <w:proofErr w:type="spellStart"/>
      <w:r>
        <w:t>ов</w:t>
      </w:r>
      <w:proofErr w:type="spellEnd"/>
      <w:r>
        <w:rPr>
          <w:spacing w:val="1"/>
        </w:rPr>
        <w:t xml:space="preserve"> </w:t>
      </w:r>
      <w:r>
        <w:rPr>
          <w:w w:val="105"/>
        </w:rPr>
        <w:t>познавательными</w:t>
      </w:r>
      <w:r>
        <w:rPr>
          <w:w w:val="105"/>
        </w:rPr>
        <w:tab/>
        <w:t>средствами,</w:t>
      </w:r>
      <w:r>
        <w:rPr>
          <w:w w:val="105"/>
        </w:rPr>
        <w:tab/>
        <w:t>в</w:t>
      </w:r>
      <w:r>
        <w:rPr>
          <w:w w:val="105"/>
        </w:rPr>
        <w:tab/>
        <w:t>том</w:t>
      </w:r>
      <w:r>
        <w:rPr>
          <w:w w:val="105"/>
        </w:rPr>
        <w:tab/>
        <w:t>числе:</w:t>
      </w:r>
      <w:r>
        <w:rPr>
          <w:w w:val="105"/>
        </w:rPr>
        <w:tab/>
        <w:t>средствами</w:t>
      </w:r>
      <w:r>
        <w:rPr>
          <w:w w:val="105"/>
        </w:rPr>
        <w:tab/>
      </w:r>
      <w:r>
        <w:t>работы</w:t>
      </w:r>
      <w:r>
        <w:rPr>
          <w:spacing w:val="-56"/>
        </w:rPr>
        <w:t xml:space="preserve"> </w:t>
      </w:r>
      <w:r>
        <w:rPr>
          <w:w w:val="105"/>
        </w:rPr>
        <w:t>с</w:t>
      </w:r>
      <w:r>
        <w:rPr>
          <w:spacing w:val="-11"/>
          <w:w w:val="105"/>
        </w:rPr>
        <w:t xml:space="preserve"> </w:t>
      </w:r>
      <w:r>
        <w:rPr>
          <w:w w:val="105"/>
        </w:rPr>
        <w:t>информацией,</w:t>
      </w:r>
      <w:r>
        <w:rPr>
          <w:spacing w:val="-1"/>
          <w:w w:val="105"/>
        </w:rPr>
        <w:t xml:space="preserve"> </w:t>
      </w:r>
      <w:r>
        <w:rPr>
          <w:w w:val="105"/>
        </w:rPr>
        <w:t>знаково-символическими</w:t>
      </w:r>
      <w:r>
        <w:rPr>
          <w:spacing w:val="5"/>
          <w:w w:val="105"/>
        </w:rPr>
        <w:t xml:space="preserve"> </w:t>
      </w:r>
      <w:r>
        <w:rPr>
          <w:w w:val="105"/>
        </w:rPr>
        <w:t>средствами,</w:t>
      </w:r>
      <w:r>
        <w:rPr>
          <w:spacing w:val="-1"/>
          <w:w w:val="105"/>
        </w:rPr>
        <w:t xml:space="preserve"> </w:t>
      </w:r>
      <w:r>
        <w:rPr>
          <w:w w:val="105"/>
        </w:rPr>
        <w:t>логическими</w:t>
      </w:r>
      <w:r>
        <w:rPr>
          <w:spacing w:val="8"/>
          <w:w w:val="105"/>
        </w:rPr>
        <w:t xml:space="preserve"> </w:t>
      </w:r>
      <w:r>
        <w:rPr>
          <w:w w:val="105"/>
        </w:rPr>
        <w:t>операциями.</w:t>
      </w:r>
    </w:p>
    <w:p w:rsidR="007F4E71" w:rsidRDefault="002F6E5B" w:rsidP="00B00584">
      <w:pPr>
        <w:pStyle w:val="a4"/>
        <w:numPr>
          <w:ilvl w:val="3"/>
          <w:numId w:val="45"/>
        </w:numPr>
        <w:tabs>
          <w:tab w:val="left" w:pos="1996"/>
          <w:tab w:val="left" w:pos="1997"/>
          <w:tab w:val="left" w:pos="4262"/>
          <w:tab w:val="left" w:pos="5464"/>
          <w:tab w:val="left" w:pos="7860"/>
          <w:tab w:val="left" w:pos="9596"/>
        </w:tabs>
        <w:spacing w:before="2" w:line="247" w:lineRule="auto"/>
        <w:ind w:right="563" w:firstLine="706"/>
        <w:rPr>
          <w:sz w:val="23"/>
        </w:rPr>
      </w:pPr>
      <w:r>
        <w:rPr>
          <w:w w:val="105"/>
          <w:sz w:val="23"/>
        </w:rPr>
        <w:t>Стартовая        диагностика        проводится       педагогическими        работниками</w:t>
      </w:r>
      <w:r>
        <w:rPr>
          <w:spacing w:val="1"/>
          <w:w w:val="105"/>
          <w:sz w:val="23"/>
        </w:rPr>
        <w:t xml:space="preserve"> </w:t>
      </w:r>
      <w:r>
        <w:rPr>
          <w:w w:val="105"/>
          <w:sz w:val="23"/>
        </w:rPr>
        <w:t>с целью оценки готовности к изучению отдельных предметов. Результаты стартовой диагностики</w:t>
      </w:r>
      <w:r>
        <w:rPr>
          <w:spacing w:val="1"/>
          <w:w w:val="105"/>
          <w:sz w:val="23"/>
        </w:rPr>
        <w:t xml:space="preserve"> </w:t>
      </w:r>
      <w:r>
        <w:rPr>
          <w:w w:val="105"/>
          <w:sz w:val="23"/>
        </w:rPr>
        <w:t>являются</w:t>
      </w:r>
      <w:r>
        <w:rPr>
          <w:w w:val="105"/>
          <w:sz w:val="23"/>
        </w:rPr>
        <w:tab/>
        <w:t>основанием</w:t>
      </w:r>
      <w:r>
        <w:rPr>
          <w:w w:val="105"/>
          <w:sz w:val="23"/>
        </w:rPr>
        <w:tab/>
        <w:t>для</w:t>
      </w:r>
      <w:r>
        <w:rPr>
          <w:w w:val="105"/>
          <w:sz w:val="23"/>
        </w:rPr>
        <w:tab/>
        <w:t>корректировки</w:t>
      </w:r>
      <w:r>
        <w:rPr>
          <w:w w:val="105"/>
          <w:sz w:val="23"/>
        </w:rPr>
        <w:tab/>
        <w:t>учебных</w:t>
      </w:r>
      <w:r>
        <w:rPr>
          <w:w w:val="105"/>
          <w:sz w:val="23"/>
        </w:rPr>
        <w:tab/>
      </w:r>
      <w:r>
        <w:rPr>
          <w:sz w:val="23"/>
        </w:rPr>
        <w:t>программ</w:t>
      </w:r>
      <w:r>
        <w:rPr>
          <w:spacing w:val="-56"/>
          <w:sz w:val="23"/>
        </w:rPr>
        <w:t xml:space="preserve"> </w:t>
      </w:r>
      <w:r>
        <w:rPr>
          <w:w w:val="105"/>
          <w:sz w:val="23"/>
        </w:rPr>
        <w:t>и</w:t>
      </w:r>
      <w:r>
        <w:rPr>
          <w:spacing w:val="-1"/>
          <w:w w:val="105"/>
          <w:sz w:val="23"/>
        </w:rPr>
        <w:t xml:space="preserve"> </w:t>
      </w:r>
      <w:r>
        <w:rPr>
          <w:w w:val="105"/>
          <w:sz w:val="23"/>
        </w:rPr>
        <w:t>индивидуализации</w:t>
      </w:r>
      <w:r>
        <w:rPr>
          <w:spacing w:val="2"/>
          <w:w w:val="105"/>
          <w:sz w:val="23"/>
        </w:rPr>
        <w:t xml:space="preserve"> </w:t>
      </w:r>
      <w:r>
        <w:rPr>
          <w:w w:val="105"/>
          <w:sz w:val="23"/>
        </w:rPr>
        <w:t>учебного</w:t>
      </w:r>
      <w:r>
        <w:rPr>
          <w:spacing w:val="-2"/>
          <w:w w:val="105"/>
          <w:sz w:val="23"/>
        </w:rPr>
        <w:t xml:space="preserve"> </w:t>
      </w:r>
      <w:r>
        <w:rPr>
          <w:w w:val="105"/>
          <w:sz w:val="23"/>
        </w:rPr>
        <w:t>процесса.</w:t>
      </w:r>
    </w:p>
    <w:p w:rsidR="007F4E71" w:rsidRDefault="002F6E5B" w:rsidP="00B00584">
      <w:pPr>
        <w:pStyle w:val="a4"/>
        <w:numPr>
          <w:ilvl w:val="3"/>
          <w:numId w:val="45"/>
        </w:numPr>
        <w:tabs>
          <w:tab w:val="left" w:pos="1997"/>
        </w:tabs>
        <w:spacing w:line="252" w:lineRule="auto"/>
        <w:ind w:right="566" w:firstLine="706"/>
        <w:rPr>
          <w:sz w:val="23"/>
        </w:rPr>
      </w:pPr>
      <w:r>
        <w:rPr>
          <w:w w:val="105"/>
          <w:sz w:val="23"/>
        </w:rPr>
        <w:t>Текущая</w:t>
      </w:r>
      <w:r>
        <w:rPr>
          <w:spacing w:val="1"/>
          <w:w w:val="105"/>
          <w:sz w:val="23"/>
        </w:rPr>
        <w:t xml:space="preserve"> </w:t>
      </w:r>
      <w:r>
        <w:rPr>
          <w:w w:val="105"/>
          <w:sz w:val="23"/>
        </w:rPr>
        <w:t>оценка</w:t>
      </w:r>
      <w:r>
        <w:rPr>
          <w:spacing w:val="1"/>
          <w:w w:val="105"/>
          <w:sz w:val="23"/>
        </w:rPr>
        <w:t xml:space="preserve"> </w:t>
      </w:r>
      <w:r>
        <w:rPr>
          <w:w w:val="105"/>
          <w:sz w:val="23"/>
        </w:rPr>
        <w:t>представляет</w:t>
      </w:r>
      <w:r>
        <w:rPr>
          <w:spacing w:val="1"/>
          <w:w w:val="105"/>
          <w:sz w:val="23"/>
        </w:rPr>
        <w:t xml:space="preserve"> </w:t>
      </w:r>
      <w:r>
        <w:rPr>
          <w:w w:val="105"/>
          <w:sz w:val="23"/>
        </w:rPr>
        <w:t>собой</w:t>
      </w:r>
      <w:r>
        <w:rPr>
          <w:spacing w:val="1"/>
          <w:w w:val="105"/>
          <w:sz w:val="23"/>
        </w:rPr>
        <w:t xml:space="preserve"> </w:t>
      </w:r>
      <w:r>
        <w:rPr>
          <w:w w:val="105"/>
          <w:sz w:val="23"/>
        </w:rPr>
        <w:t>процедуру</w:t>
      </w:r>
      <w:r>
        <w:rPr>
          <w:spacing w:val="1"/>
          <w:w w:val="105"/>
          <w:sz w:val="23"/>
        </w:rPr>
        <w:t xml:space="preserve"> </w:t>
      </w:r>
      <w:r>
        <w:rPr>
          <w:w w:val="105"/>
          <w:sz w:val="23"/>
        </w:rPr>
        <w:t>оценки</w:t>
      </w:r>
      <w:r>
        <w:rPr>
          <w:spacing w:val="1"/>
          <w:w w:val="105"/>
          <w:sz w:val="23"/>
        </w:rPr>
        <w:t xml:space="preserve"> </w:t>
      </w:r>
      <w:r>
        <w:rPr>
          <w:w w:val="105"/>
          <w:sz w:val="23"/>
        </w:rPr>
        <w:t>индивидуального</w:t>
      </w:r>
      <w:r>
        <w:rPr>
          <w:spacing w:val="1"/>
          <w:w w:val="105"/>
          <w:sz w:val="23"/>
        </w:rPr>
        <w:t xml:space="preserve"> </w:t>
      </w:r>
      <w:r>
        <w:rPr>
          <w:w w:val="105"/>
          <w:sz w:val="23"/>
        </w:rPr>
        <w:t>продвижения</w:t>
      </w:r>
      <w:r>
        <w:rPr>
          <w:spacing w:val="6"/>
          <w:w w:val="105"/>
          <w:sz w:val="23"/>
        </w:rPr>
        <w:t xml:space="preserve"> </w:t>
      </w:r>
      <w:r>
        <w:rPr>
          <w:w w:val="105"/>
          <w:sz w:val="23"/>
        </w:rPr>
        <w:t>обучающегося</w:t>
      </w:r>
      <w:r>
        <w:rPr>
          <w:spacing w:val="7"/>
          <w:w w:val="105"/>
          <w:sz w:val="23"/>
        </w:rPr>
        <w:t xml:space="preserve"> </w:t>
      </w:r>
      <w:r>
        <w:rPr>
          <w:w w:val="105"/>
          <w:sz w:val="23"/>
        </w:rPr>
        <w:t>в</w:t>
      </w:r>
      <w:r>
        <w:rPr>
          <w:spacing w:val="4"/>
          <w:w w:val="105"/>
          <w:sz w:val="23"/>
        </w:rPr>
        <w:t xml:space="preserve"> </w:t>
      </w:r>
      <w:r>
        <w:rPr>
          <w:w w:val="105"/>
          <w:sz w:val="23"/>
        </w:rPr>
        <w:t>освоении</w:t>
      </w:r>
      <w:r>
        <w:rPr>
          <w:spacing w:val="1"/>
          <w:w w:val="105"/>
          <w:sz w:val="23"/>
        </w:rPr>
        <w:t xml:space="preserve"> </w:t>
      </w:r>
      <w:r>
        <w:rPr>
          <w:w w:val="105"/>
          <w:sz w:val="23"/>
        </w:rPr>
        <w:t>программы учебного</w:t>
      </w:r>
      <w:r>
        <w:rPr>
          <w:spacing w:val="-1"/>
          <w:w w:val="105"/>
          <w:sz w:val="23"/>
        </w:rPr>
        <w:t xml:space="preserve"> </w:t>
      </w:r>
      <w:r>
        <w:rPr>
          <w:w w:val="105"/>
          <w:sz w:val="23"/>
        </w:rPr>
        <w:t>предмета.</w:t>
      </w:r>
    </w:p>
    <w:p w:rsidR="007F4E71" w:rsidRDefault="002F6E5B" w:rsidP="00B00584">
      <w:pPr>
        <w:pStyle w:val="a4"/>
        <w:numPr>
          <w:ilvl w:val="3"/>
          <w:numId w:val="45"/>
        </w:numPr>
        <w:tabs>
          <w:tab w:val="left" w:pos="1997"/>
          <w:tab w:val="left" w:pos="2838"/>
          <w:tab w:val="left" w:pos="6722"/>
          <w:tab w:val="left" w:pos="9428"/>
        </w:tabs>
        <w:spacing w:line="247" w:lineRule="auto"/>
        <w:ind w:right="549" w:firstLine="706"/>
        <w:rPr>
          <w:sz w:val="23"/>
        </w:rPr>
      </w:pPr>
      <w:r>
        <w:rPr>
          <w:w w:val="105"/>
          <w:sz w:val="23"/>
        </w:rPr>
        <w:t>Текущая       оценка        может       быть        формирующей        (поддерживающей</w:t>
      </w:r>
      <w:r>
        <w:rPr>
          <w:spacing w:val="1"/>
          <w:w w:val="105"/>
          <w:sz w:val="23"/>
        </w:rPr>
        <w:t xml:space="preserve"> </w:t>
      </w:r>
      <w:r>
        <w:rPr>
          <w:w w:val="105"/>
          <w:sz w:val="23"/>
        </w:rPr>
        <w:t>и</w:t>
      </w:r>
      <w:r>
        <w:rPr>
          <w:spacing w:val="1"/>
          <w:w w:val="105"/>
          <w:sz w:val="23"/>
        </w:rPr>
        <w:t xml:space="preserve"> </w:t>
      </w:r>
      <w:r>
        <w:rPr>
          <w:w w:val="105"/>
          <w:sz w:val="23"/>
        </w:rPr>
        <w:t>направляющей</w:t>
      </w:r>
      <w:r>
        <w:rPr>
          <w:spacing w:val="1"/>
          <w:w w:val="105"/>
          <w:sz w:val="23"/>
        </w:rPr>
        <w:t xml:space="preserve"> </w:t>
      </w:r>
      <w:r>
        <w:rPr>
          <w:w w:val="105"/>
          <w:sz w:val="23"/>
        </w:rPr>
        <w:t>усилия</w:t>
      </w:r>
      <w:r>
        <w:rPr>
          <w:spacing w:val="1"/>
          <w:w w:val="105"/>
          <w:sz w:val="23"/>
        </w:rPr>
        <w:t xml:space="preserve"> </w:t>
      </w:r>
      <w:r>
        <w:rPr>
          <w:w w:val="105"/>
          <w:sz w:val="23"/>
        </w:rPr>
        <w:t>обучающегося,</w:t>
      </w:r>
      <w:r>
        <w:rPr>
          <w:spacing w:val="1"/>
          <w:w w:val="105"/>
          <w:sz w:val="23"/>
        </w:rPr>
        <w:t xml:space="preserve"> </w:t>
      </w:r>
      <w:r>
        <w:rPr>
          <w:w w:val="105"/>
          <w:sz w:val="23"/>
        </w:rPr>
        <w:t>включающей</w:t>
      </w:r>
      <w:r>
        <w:rPr>
          <w:spacing w:val="1"/>
          <w:w w:val="105"/>
          <w:sz w:val="23"/>
        </w:rPr>
        <w:t xml:space="preserve"> </w:t>
      </w:r>
      <w:r>
        <w:rPr>
          <w:w w:val="105"/>
          <w:sz w:val="23"/>
        </w:rPr>
        <w:t>его</w:t>
      </w:r>
      <w:r>
        <w:rPr>
          <w:spacing w:val="1"/>
          <w:w w:val="105"/>
          <w:sz w:val="23"/>
        </w:rPr>
        <w:t xml:space="preserve"> </w:t>
      </w:r>
      <w:r>
        <w:rPr>
          <w:w w:val="105"/>
          <w:sz w:val="23"/>
        </w:rPr>
        <w:t>в</w:t>
      </w:r>
      <w:r>
        <w:rPr>
          <w:spacing w:val="1"/>
          <w:w w:val="105"/>
          <w:sz w:val="23"/>
        </w:rPr>
        <w:t xml:space="preserve"> </w:t>
      </w:r>
      <w:r>
        <w:rPr>
          <w:w w:val="105"/>
          <w:sz w:val="23"/>
        </w:rPr>
        <w:t>самостоятельную</w:t>
      </w:r>
      <w:r>
        <w:rPr>
          <w:spacing w:val="1"/>
          <w:w w:val="105"/>
          <w:sz w:val="23"/>
        </w:rPr>
        <w:t xml:space="preserve"> </w:t>
      </w:r>
      <w:r>
        <w:rPr>
          <w:w w:val="105"/>
          <w:sz w:val="23"/>
        </w:rPr>
        <w:t>оценочную</w:t>
      </w:r>
      <w:r>
        <w:rPr>
          <w:spacing w:val="-58"/>
          <w:w w:val="105"/>
          <w:sz w:val="23"/>
        </w:rPr>
        <w:t xml:space="preserve"> </w:t>
      </w:r>
      <w:r>
        <w:rPr>
          <w:w w:val="105"/>
          <w:sz w:val="23"/>
        </w:rPr>
        <w:t>деятельность),</w:t>
      </w:r>
      <w:r>
        <w:rPr>
          <w:spacing w:val="45"/>
          <w:w w:val="105"/>
          <w:sz w:val="23"/>
        </w:rPr>
        <w:t xml:space="preserve"> </w:t>
      </w:r>
      <w:r>
        <w:rPr>
          <w:w w:val="105"/>
          <w:sz w:val="23"/>
        </w:rPr>
        <w:t>и</w:t>
      </w:r>
      <w:r>
        <w:rPr>
          <w:w w:val="105"/>
          <w:sz w:val="23"/>
        </w:rPr>
        <w:tab/>
        <w:t>диагностической,</w:t>
      </w:r>
      <w:r>
        <w:rPr>
          <w:w w:val="105"/>
          <w:sz w:val="23"/>
        </w:rPr>
        <w:tab/>
        <w:t>способствующей</w:t>
      </w:r>
      <w:r>
        <w:rPr>
          <w:w w:val="105"/>
          <w:sz w:val="23"/>
        </w:rPr>
        <w:tab/>
      </w:r>
      <w:r>
        <w:rPr>
          <w:sz w:val="23"/>
        </w:rPr>
        <w:t>выявлению</w:t>
      </w:r>
      <w:r>
        <w:rPr>
          <w:spacing w:val="1"/>
          <w:sz w:val="23"/>
        </w:rPr>
        <w:t xml:space="preserve"> </w:t>
      </w:r>
      <w:r>
        <w:rPr>
          <w:w w:val="105"/>
          <w:sz w:val="23"/>
        </w:rPr>
        <w:t>и    осознанию     педагогическим     работником     и    обучающимся     существующих    проблем</w:t>
      </w:r>
      <w:r>
        <w:rPr>
          <w:spacing w:val="1"/>
          <w:w w:val="105"/>
          <w:sz w:val="23"/>
        </w:rPr>
        <w:t xml:space="preserve"> </w:t>
      </w:r>
      <w:r>
        <w:rPr>
          <w:w w:val="105"/>
          <w:sz w:val="23"/>
        </w:rPr>
        <w:t>в</w:t>
      </w:r>
      <w:r>
        <w:rPr>
          <w:spacing w:val="1"/>
          <w:w w:val="105"/>
          <w:sz w:val="23"/>
        </w:rPr>
        <w:t xml:space="preserve"> </w:t>
      </w:r>
      <w:r>
        <w:rPr>
          <w:w w:val="105"/>
          <w:sz w:val="23"/>
        </w:rPr>
        <w:t>обучении.</w:t>
      </w:r>
    </w:p>
    <w:p w:rsidR="007F4E71" w:rsidRDefault="002F6E5B" w:rsidP="00B00584">
      <w:pPr>
        <w:pStyle w:val="a4"/>
        <w:numPr>
          <w:ilvl w:val="3"/>
          <w:numId w:val="45"/>
        </w:numPr>
        <w:tabs>
          <w:tab w:val="left" w:pos="1997"/>
        </w:tabs>
        <w:spacing w:line="247" w:lineRule="auto"/>
        <w:ind w:right="557" w:firstLine="706"/>
        <w:rPr>
          <w:sz w:val="23"/>
        </w:rPr>
      </w:pPr>
      <w:r>
        <w:rPr>
          <w:sz w:val="23"/>
        </w:rPr>
        <w:t>Объектом текущей оценки являются тематические планируемые результаты, этапы</w:t>
      </w:r>
      <w:r>
        <w:rPr>
          <w:spacing w:val="1"/>
          <w:sz w:val="23"/>
        </w:rPr>
        <w:t xml:space="preserve"> </w:t>
      </w:r>
      <w:r>
        <w:rPr>
          <w:w w:val="105"/>
          <w:sz w:val="23"/>
        </w:rPr>
        <w:t>освоения</w:t>
      </w:r>
      <w:r>
        <w:rPr>
          <w:spacing w:val="-5"/>
          <w:w w:val="105"/>
          <w:sz w:val="23"/>
        </w:rPr>
        <w:t xml:space="preserve"> </w:t>
      </w:r>
      <w:r>
        <w:rPr>
          <w:w w:val="105"/>
          <w:sz w:val="23"/>
        </w:rPr>
        <w:t>которых</w:t>
      </w:r>
      <w:r>
        <w:rPr>
          <w:spacing w:val="-7"/>
          <w:w w:val="105"/>
          <w:sz w:val="23"/>
        </w:rPr>
        <w:t xml:space="preserve"> </w:t>
      </w:r>
      <w:r>
        <w:rPr>
          <w:w w:val="105"/>
          <w:sz w:val="23"/>
        </w:rPr>
        <w:t>зафиксированы</w:t>
      </w:r>
      <w:r>
        <w:rPr>
          <w:spacing w:val="-6"/>
          <w:w w:val="105"/>
          <w:sz w:val="23"/>
        </w:rPr>
        <w:t xml:space="preserve"> </w:t>
      </w:r>
      <w:r>
        <w:rPr>
          <w:w w:val="105"/>
          <w:sz w:val="23"/>
        </w:rPr>
        <w:t>в</w:t>
      </w:r>
      <w:r>
        <w:rPr>
          <w:spacing w:val="-4"/>
          <w:w w:val="105"/>
          <w:sz w:val="23"/>
        </w:rPr>
        <w:t xml:space="preserve"> </w:t>
      </w:r>
      <w:r>
        <w:rPr>
          <w:w w:val="105"/>
          <w:sz w:val="23"/>
        </w:rPr>
        <w:t>тематическом</w:t>
      </w:r>
      <w:r>
        <w:rPr>
          <w:spacing w:val="-3"/>
          <w:w w:val="105"/>
          <w:sz w:val="23"/>
        </w:rPr>
        <w:t xml:space="preserve"> </w:t>
      </w:r>
      <w:r>
        <w:rPr>
          <w:w w:val="105"/>
          <w:sz w:val="23"/>
        </w:rPr>
        <w:t>планировании</w:t>
      </w:r>
      <w:r>
        <w:rPr>
          <w:spacing w:val="11"/>
          <w:w w:val="105"/>
          <w:sz w:val="23"/>
        </w:rPr>
        <w:t xml:space="preserve"> </w:t>
      </w:r>
      <w:r>
        <w:rPr>
          <w:w w:val="105"/>
          <w:sz w:val="23"/>
        </w:rPr>
        <w:t>по</w:t>
      </w:r>
      <w:r>
        <w:rPr>
          <w:spacing w:val="-4"/>
          <w:w w:val="105"/>
          <w:sz w:val="23"/>
        </w:rPr>
        <w:t xml:space="preserve"> </w:t>
      </w:r>
      <w:r>
        <w:rPr>
          <w:w w:val="105"/>
          <w:sz w:val="23"/>
        </w:rPr>
        <w:t>учебному</w:t>
      </w:r>
      <w:r>
        <w:rPr>
          <w:spacing w:val="-7"/>
          <w:w w:val="105"/>
          <w:sz w:val="23"/>
        </w:rPr>
        <w:t xml:space="preserve"> </w:t>
      </w:r>
      <w:r>
        <w:rPr>
          <w:w w:val="105"/>
          <w:sz w:val="23"/>
        </w:rPr>
        <w:t>предмету.</w:t>
      </w:r>
    </w:p>
    <w:p w:rsidR="007F4E71" w:rsidRDefault="002F6E5B" w:rsidP="00B00584">
      <w:pPr>
        <w:pStyle w:val="a4"/>
        <w:numPr>
          <w:ilvl w:val="3"/>
          <w:numId w:val="45"/>
        </w:numPr>
        <w:tabs>
          <w:tab w:val="left" w:pos="1997"/>
        </w:tabs>
        <w:spacing w:before="1" w:line="247" w:lineRule="auto"/>
        <w:ind w:right="552" w:firstLine="706"/>
        <w:rPr>
          <w:sz w:val="23"/>
        </w:rPr>
      </w:pPr>
      <w:r>
        <w:rPr>
          <w:w w:val="105"/>
          <w:sz w:val="23"/>
        </w:rPr>
        <w:t>В текущей оценке используется различные формы и методы проверки (устные и</w:t>
      </w:r>
      <w:r>
        <w:rPr>
          <w:spacing w:val="1"/>
          <w:w w:val="105"/>
          <w:sz w:val="23"/>
        </w:rPr>
        <w:t xml:space="preserve"> </w:t>
      </w:r>
      <w:r>
        <w:rPr>
          <w:w w:val="105"/>
          <w:sz w:val="23"/>
        </w:rPr>
        <w:t>письменные</w:t>
      </w:r>
      <w:r>
        <w:rPr>
          <w:spacing w:val="1"/>
          <w:w w:val="105"/>
          <w:sz w:val="23"/>
        </w:rPr>
        <w:t xml:space="preserve"> </w:t>
      </w:r>
      <w:r>
        <w:rPr>
          <w:w w:val="105"/>
          <w:sz w:val="23"/>
        </w:rPr>
        <w:t>опросы,</w:t>
      </w:r>
      <w:r>
        <w:rPr>
          <w:spacing w:val="1"/>
          <w:w w:val="105"/>
          <w:sz w:val="23"/>
        </w:rPr>
        <w:t xml:space="preserve"> </w:t>
      </w:r>
      <w:r>
        <w:rPr>
          <w:w w:val="105"/>
          <w:sz w:val="23"/>
        </w:rPr>
        <w:t>практические</w:t>
      </w:r>
      <w:r>
        <w:rPr>
          <w:spacing w:val="1"/>
          <w:w w:val="105"/>
          <w:sz w:val="23"/>
        </w:rPr>
        <w:t xml:space="preserve"> </w:t>
      </w:r>
      <w:r>
        <w:rPr>
          <w:w w:val="105"/>
          <w:sz w:val="23"/>
        </w:rPr>
        <w:t>работы,</w:t>
      </w:r>
      <w:r>
        <w:rPr>
          <w:spacing w:val="1"/>
          <w:w w:val="105"/>
          <w:sz w:val="23"/>
        </w:rPr>
        <w:t xml:space="preserve"> </w:t>
      </w:r>
      <w:r>
        <w:rPr>
          <w:w w:val="105"/>
          <w:sz w:val="23"/>
        </w:rPr>
        <w:t>творческие</w:t>
      </w:r>
      <w:r>
        <w:rPr>
          <w:spacing w:val="1"/>
          <w:w w:val="105"/>
          <w:sz w:val="23"/>
        </w:rPr>
        <w:t xml:space="preserve"> </w:t>
      </w:r>
      <w:r>
        <w:rPr>
          <w:w w:val="105"/>
          <w:sz w:val="23"/>
        </w:rPr>
        <w:t>работы,</w:t>
      </w:r>
      <w:r>
        <w:rPr>
          <w:spacing w:val="1"/>
          <w:w w:val="105"/>
          <w:sz w:val="23"/>
        </w:rPr>
        <w:t xml:space="preserve"> </w:t>
      </w:r>
      <w:r>
        <w:rPr>
          <w:w w:val="105"/>
          <w:sz w:val="23"/>
        </w:rPr>
        <w:t>индивидуальные</w:t>
      </w:r>
      <w:r>
        <w:rPr>
          <w:spacing w:val="1"/>
          <w:w w:val="105"/>
          <w:sz w:val="23"/>
        </w:rPr>
        <w:t xml:space="preserve"> </w:t>
      </w:r>
      <w:r>
        <w:rPr>
          <w:w w:val="105"/>
          <w:sz w:val="23"/>
        </w:rPr>
        <w:t>и</w:t>
      </w:r>
      <w:r>
        <w:rPr>
          <w:spacing w:val="1"/>
          <w:w w:val="105"/>
          <w:sz w:val="23"/>
        </w:rPr>
        <w:t xml:space="preserve"> </w:t>
      </w:r>
      <w:r>
        <w:rPr>
          <w:w w:val="105"/>
          <w:sz w:val="23"/>
        </w:rPr>
        <w:t>групповые</w:t>
      </w:r>
      <w:r>
        <w:rPr>
          <w:spacing w:val="-58"/>
          <w:w w:val="105"/>
          <w:sz w:val="23"/>
        </w:rPr>
        <w:t xml:space="preserve"> </w:t>
      </w:r>
      <w:r>
        <w:rPr>
          <w:w w:val="105"/>
          <w:sz w:val="23"/>
        </w:rPr>
        <w:t xml:space="preserve">формы, само- и </w:t>
      </w:r>
      <w:proofErr w:type="spellStart"/>
      <w:r>
        <w:rPr>
          <w:w w:val="105"/>
          <w:sz w:val="23"/>
        </w:rPr>
        <w:t>взаимооценка</w:t>
      </w:r>
      <w:proofErr w:type="spellEnd"/>
      <w:r>
        <w:rPr>
          <w:w w:val="105"/>
          <w:sz w:val="23"/>
        </w:rPr>
        <w:t>, рефлексия, листы продвижения и другие) с учётом особенностей</w:t>
      </w:r>
      <w:r>
        <w:rPr>
          <w:spacing w:val="1"/>
          <w:w w:val="105"/>
          <w:sz w:val="23"/>
        </w:rPr>
        <w:t xml:space="preserve"> </w:t>
      </w:r>
      <w:r>
        <w:rPr>
          <w:w w:val="105"/>
          <w:sz w:val="23"/>
        </w:rPr>
        <w:t>учебного</w:t>
      </w:r>
      <w:r>
        <w:rPr>
          <w:spacing w:val="-3"/>
          <w:w w:val="105"/>
          <w:sz w:val="23"/>
        </w:rPr>
        <w:t xml:space="preserve"> </w:t>
      </w:r>
      <w:r>
        <w:rPr>
          <w:w w:val="105"/>
          <w:sz w:val="23"/>
        </w:rPr>
        <w:t>предмета.</w:t>
      </w:r>
    </w:p>
    <w:p w:rsidR="007F4E71" w:rsidRDefault="002F6E5B" w:rsidP="00B00584">
      <w:pPr>
        <w:pStyle w:val="a4"/>
        <w:numPr>
          <w:ilvl w:val="3"/>
          <w:numId w:val="45"/>
        </w:numPr>
        <w:tabs>
          <w:tab w:val="left" w:pos="2057"/>
        </w:tabs>
        <w:spacing w:before="2" w:line="247" w:lineRule="auto"/>
        <w:ind w:right="571" w:firstLine="706"/>
        <w:rPr>
          <w:sz w:val="23"/>
        </w:rPr>
      </w:pPr>
      <w:r>
        <w:rPr>
          <w:w w:val="105"/>
          <w:sz w:val="23"/>
        </w:rPr>
        <w:t>Результаты текущей оценки являются основой для индивидуализации учебного</w:t>
      </w:r>
      <w:r>
        <w:rPr>
          <w:spacing w:val="1"/>
          <w:w w:val="105"/>
          <w:sz w:val="23"/>
        </w:rPr>
        <w:t xml:space="preserve"> </w:t>
      </w:r>
      <w:r>
        <w:rPr>
          <w:w w:val="105"/>
          <w:sz w:val="23"/>
        </w:rPr>
        <w:t>процесса.</w:t>
      </w:r>
    </w:p>
    <w:p w:rsidR="007F4E71" w:rsidRDefault="002F6E5B" w:rsidP="00B00584">
      <w:pPr>
        <w:pStyle w:val="a4"/>
        <w:numPr>
          <w:ilvl w:val="3"/>
          <w:numId w:val="45"/>
        </w:numPr>
        <w:tabs>
          <w:tab w:val="left" w:pos="1997"/>
        </w:tabs>
        <w:spacing w:line="252" w:lineRule="auto"/>
        <w:ind w:right="576" w:firstLine="706"/>
        <w:rPr>
          <w:sz w:val="23"/>
        </w:rPr>
      </w:pPr>
      <w:r>
        <w:rPr>
          <w:w w:val="105"/>
          <w:sz w:val="23"/>
        </w:rPr>
        <w:t>Тематическая оценка представляет собой процедуру оценки уровня достижения</w:t>
      </w:r>
      <w:r>
        <w:rPr>
          <w:spacing w:val="1"/>
          <w:w w:val="105"/>
          <w:sz w:val="23"/>
        </w:rPr>
        <w:t xml:space="preserve"> </w:t>
      </w:r>
      <w:r>
        <w:rPr>
          <w:w w:val="105"/>
          <w:sz w:val="23"/>
        </w:rPr>
        <w:t>тематических</w:t>
      </w:r>
      <w:r>
        <w:rPr>
          <w:spacing w:val="-6"/>
          <w:w w:val="105"/>
          <w:sz w:val="23"/>
        </w:rPr>
        <w:t xml:space="preserve"> </w:t>
      </w:r>
      <w:r>
        <w:rPr>
          <w:w w:val="105"/>
          <w:sz w:val="23"/>
        </w:rPr>
        <w:t>планируемых</w:t>
      </w:r>
      <w:r>
        <w:rPr>
          <w:spacing w:val="2"/>
          <w:w w:val="105"/>
          <w:sz w:val="23"/>
        </w:rPr>
        <w:t xml:space="preserve"> </w:t>
      </w:r>
      <w:r>
        <w:rPr>
          <w:w w:val="105"/>
          <w:sz w:val="23"/>
        </w:rPr>
        <w:t>результатов</w:t>
      </w:r>
      <w:r>
        <w:rPr>
          <w:spacing w:val="1"/>
          <w:w w:val="105"/>
          <w:sz w:val="23"/>
        </w:rPr>
        <w:t xml:space="preserve"> </w:t>
      </w:r>
      <w:r>
        <w:rPr>
          <w:w w:val="105"/>
          <w:sz w:val="23"/>
        </w:rPr>
        <w:t>по</w:t>
      </w:r>
      <w:r>
        <w:rPr>
          <w:spacing w:val="9"/>
          <w:w w:val="105"/>
          <w:sz w:val="23"/>
        </w:rPr>
        <w:t xml:space="preserve"> </w:t>
      </w:r>
      <w:r>
        <w:rPr>
          <w:w w:val="105"/>
          <w:sz w:val="23"/>
        </w:rPr>
        <w:t>учебному</w:t>
      </w:r>
      <w:r>
        <w:rPr>
          <w:spacing w:val="-2"/>
          <w:w w:val="105"/>
          <w:sz w:val="23"/>
        </w:rPr>
        <w:t xml:space="preserve"> </w:t>
      </w:r>
      <w:r>
        <w:rPr>
          <w:w w:val="105"/>
          <w:sz w:val="23"/>
        </w:rPr>
        <w:t>предмету.</w:t>
      </w:r>
    </w:p>
    <w:p w:rsidR="007F4E71" w:rsidRDefault="002F6E5B" w:rsidP="00B00584">
      <w:pPr>
        <w:pStyle w:val="a4"/>
        <w:numPr>
          <w:ilvl w:val="3"/>
          <w:numId w:val="45"/>
        </w:numPr>
        <w:tabs>
          <w:tab w:val="left" w:pos="1997"/>
        </w:tabs>
        <w:spacing w:line="244" w:lineRule="auto"/>
        <w:ind w:left="1096" w:right="2063" w:firstLine="0"/>
        <w:rPr>
          <w:sz w:val="23"/>
        </w:rPr>
      </w:pPr>
      <w:r>
        <w:rPr>
          <w:sz w:val="23"/>
        </w:rPr>
        <w:t>Внутренний</w:t>
      </w:r>
      <w:r>
        <w:rPr>
          <w:spacing w:val="7"/>
          <w:sz w:val="23"/>
        </w:rPr>
        <w:t xml:space="preserve"> </w:t>
      </w:r>
      <w:r>
        <w:rPr>
          <w:sz w:val="23"/>
        </w:rPr>
        <w:t>мониторинг</w:t>
      </w:r>
      <w:r>
        <w:rPr>
          <w:spacing w:val="5"/>
          <w:sz w:val="23"/>
        </w:rPr>
        <w:t xml:space="preserve"> </w:t>
      </w:r>
      <w:r>
        <w:rPr>
          <w:sz w:val="23"/>
        </w:rPr>
        <w:t>представляет</w:t>
      </w:r>
      <w:r>
        <w:rPr>
          <w:spacing w:val="7"/>
          <w:sz w:val="23"/>
        </w:rPr>
        <w:t xml:space="preserve"> </w:t>
      </w:r>
      <w:r>
        <w:rPr>
          <w:sz w:val="23"/>
        </w:rPr>
        <w:t>собой</w:t>
      </w:r>
      <w:r>
        <w:rPr>
          <w:spacing w:val="16"/>
          <w:sz w:val="23"/>
        </w:rPr>
        <w:t xml:space="preserve"> </w:t>
      </w:r>
      <w:r>
        <w:rPr>
          <w:sz w:val="23"/>
        </w:rPr>
        <w:t>следующие</w:t>
      </w:r>
      <w:r>
        <w:rPr>
          <w:spacing w:val="6"/>
          <w:sz w:val="23"/>
        </w:rPr>
        <w:t xml:space="preserve"> </w:t>
      </w:r>
      <w:r>
        <w:rPr>
          <w:sz w:val="23"/>
        </w:rPr>
        <w:t>процедуры:</w:t>
      </w:r>
      <w:r>
        <w:rPr>
          <w:spacing w:val="-55"/>
          <w:sz w:val="23"/>
        </w:rPr>
        <w:t xml:space="preserve"> </w:t>
      </w:r>
      <w:r>
        <w:rPr>
          <w:sz w:val="23"/>
        </w:rPr>
        <w:t>стартовая</w:t>
      </w:r>
      <w:r>
        <w:rPr>
          <w:spacing w:val="3"/>
          <w:sz w:val="23"/>
        </w:rPr>
        <w:t xml:space="preserve"> </w:t>
      </w:r>
      <w:r>
        <w:rPr>
          <w:sz w:val="23"/>
        </w:rPr>
        <w:t>диагностика;</w:t>
      </w:r>
    </w:p>
    <w:p w:rsidR="007F4E71" w:rsidRDefault="002F6E5B">
      <w:pPr>
        <w:pStyle w:val="a3"/>
        <w:spacing w:line="247" w:lineRule="auto"/>
        <w:ind w:left="1096" w:right="2345" w:firstLine="0"/>
        <w:jc w:val="left"/>
      </w:pPr>
      <w:r>
        <w:t>оценка</w:t>
      </w:r>
      <w:r>
        <w:rPr>
          <w:spacing w:val="1"/>
        </w:rPr>
        <w:t xml:space="preserve"> </w:t>
      </w:r>
      <w:r>
        <w:t>уровня</w:t>
      </w:r>
      <w:r>
        <w:rPr>
          <w:spacing w:val="1"/>
        </w:rPr>
        <w:t xml:space="preserve"> </w:t>
      </w:r>
      <w:r>
        <w:t>достижения</w:t>
      </w:r>
      <w:r>
        <w:rPr>
          <w:spacing w:val="1"/>
        </w:rPr>
        <w:t xml:space="preserve"> </w:t>
      </w:r>
      <w:r>
        <w:t>предметных</w:t>
      </w:r>
      <w:r>
        <w:rPr>
          <w:spacing w:val="1"/>
        </w:rPr>
        <w:t xml:space="preserve"> </w:t>
      </w:r>
      <w:r>
        <w:t>и метапредметных результатов;</w:t>
      </w:r>
      <w:r>
        <w:rPr>
          <w:spacing w:val="-55"/>
        </w:rPr>
        <w:t xml:space="preserve"> </w:t>
      </w:r>
      <w:r>
        <w:rPr>
          <w:w w:val="105"/>
        </w:rPr>
        <w:t>оценка</w:t>
      </w:r>
      <w:r>
        <w:rPr>
          <w:spacing w:val="5"/>
          <w:w w:val="105"/>
        </w:rPr>
        <w:t xml:space="preserve"> </w:t>
      </w:r>
      <w:r>
        <w:rPr>
          <w:w w:val="105"/>
        </w:rPr>
        <w:t>уровня</w:t>
      </w:r>
      <w:r>
        <w:rPr>
          <w:spacing w:val="3"/>
          <w:w w:val="105"/>
        </w:rPr>
        <w:t xml:space="preserve"> </w:t>
      </w:r>
      <w:r>
        <w:rPr>
          <w:w w:val="105"/>
        </w:rPr>
        <w:t>функциональной</w:t>
      </w:r>
      <w:r>
        <w:rPr>
          <w:spacing w:val="3"/>
          <w:w w:val="105"/>
        </w:rPr>
        <w:t xml:space="preserve"> </w:t>
      </w:r>
      <w:r>
        <w:rPr>
          <w:w w:val="105"/>
        </w:rPr>
        <w:t>грамотности;</w:t>
      </w:r>
    </w:p>
    <w:p w:rsidR="007F4E71" w:rsidRDefault="002F6E5B" w:rsidP="00887157">
      <w:pPr>
        <w:pStyle w:val="a3"/>
        <w:tabs>
          <w:tab w:val="left" w:pos="2226"/>
          <w:tab w:val="left" w:pos="3355"/>
          <w:tab w:val="left" w:pos="5796"/>
          <w:tab w:val="left" w:pos="7356"/>
          <w:tab w:val="left" w:pos="9481"/>
        </w:tabs>
        <w:spacing w:before="2"/>
        <w:ind w:left="1096" w:firstLine="0"/>
        <w:jc w:val="left"/>
      </w:pPr>
      <w:r>
        <w:rPr>
          <w:w w:val="105"/>
        </w:rPr>
        <w:t>оценка</w:t>
      </w:r>
      <w:r>
        <w:rPr>
          <w:w w:val="105"/>
        </w:rPr>
        <w:tab/>
        <w:t>уровня</w:t>
      </w:r>
      <w:r>
        <w:rPr>
          <w:w w:val="105"/>
        </w:rPr>
        <w:tab/>
        <w:t>профессионального</w:t>
      </w:r>
      <w:r>
        <w:rPr>
          <w:w w:val="105"/>
        </w:rPr>
        <w:tab/>
        <w:t>мастерства</w:t>
      </w:r>
      <w:r>
        <w:rPr>
          <w:w w:val="105"/>
        </w:rPr>
        <w:tab/>
        <w:t>педагогического</w:t>
      </w:r>
      <w:r>
        <w:rPr>
          <w:w w:val="105"/>
        </w:rPr>
        <w:tab/>
        <w:t>работника,</w:t>
      </w:r>
      <w:r w:rsidR="007E751B">
        <w:rPr>
          <w:w w:val="105"/>
        </w:rPr>
        <w:t xml:space="preserve"> </w:t>
      </w:r>
      <w:r>
        <w:rPr>
          <w:w w:val="105"/>
        </w:rPr>
        <w:t>осуществляемого на основе выполнения обучающимися проверочных работ, анализа посещенных</w:t>
      </w:r>
      <w:r>
        <w:rPr>
          <w:spacing w:val="-58"/>
          <w:w w:val="105"/>
        </w:rPr>
        <w:t xml:space="preserve"> </w:t>
      </w:r>
      <w:r>
        <w:rPr>
          <w:w w:val="105"/>
        </w:rPr>
        <w:t>уроков,</w:t>
      </w:r>
      <w:r>
        <w:rPr>
          <w:spacing w:val="1"/>
          <w:w w:val="105"/>
        </w:rPr>
        <w:t xml:space="preserve"> </w:t>
      </w:r>
      <w:r>
        <w:rPr>
          <w:w w:val="105"/>
        </w:rPr>
        <w:t>анализа</w:t>
      </w:r>
      <w:r>
        <w:rPr>
          <w:spacing w:val="1"/>
          <w:w w:val="105"/>
        </w:rPr>
        <w:t xml:space="preserve"> </w:t>
      </w:r>
      <w:r>
        <w:rPr>
          <w:w w:val="105"/>
        </w:rPr>
        <w:t>качества</w:t>
      </w:r>
      <w:r>
        <w:rPr>
          <w:spacing w:val="1"/>
          <w:w w:val="105"/>
        </w:rPr>
        <w:t xml:space="preserve"> </w:t>
      </w:r>
      <w:r>
        <w:rPr>
          <w:w w:val="105"/>
        </w:rPr>
        <w:t>учебных</w:t>
      </w:r>
      <w:r>
        <w:rPr>
          <w:spacing w:val="1"/>
          <w:w w:val="105"/>
        </w:rPr>
        <w:t xml:space="preserve"> </w:t>
      </w:r>
      <w:r>
        <w:rPr>
          <w:w w:val="105"/>
        </w:rPr>
        <w:t>заданий,</w:t>
      </w:r>
      <w:r>
        <w:rPr>
          <w:spacing w:val="1"/>
          <w:w w:val="105"/>
        </w:rPr>
        <w:t xml:space="preserve"> </w:t>
      </w:r>
      <w:r>
        <w:rPr>
          <w:w w:val="105"/>
        </w:rPr>
        <w:t>предлагаемых</w:t>
      </w:r>
      <w:r>
        <w:rPr>
          <w:spacing w:val="1"/>
          <w:w w:val="105"/>
        </w:rPr>
        <w:t xml:space="preserve"> </w:t>
      </w:r>
      <w:r>
        <w:rPr>
          <w:w w:val="105"/>
        </w:rPr>
        <w:t>педагогическим</w:t>
      </w:r>
      <w:r>
        <w:rPr>
          <w:spacing w:val="1"/>
          <w:w w:val="105"/>
        </w:rPr>
        <w:t xml:space="preserve"> </w:t>
      </w:r>
      <w:r>
        <w:rPr>
          <w:w w:val="105"/>
        </w:rPr>
        <w:t>работником</w:t>
      </w:r>
      <w:r>
        <w:rPr>
          <w:spacing w:val="1"/>
          <w:w w:val="105"/>
        </w:rPr>
        <w:t xml:space="preserve"> </w:t>
      </w:r>
      <w:r>
        <w:rPr>
          <w:w w:val="105"/>
        </w:rPr>
        <w:t>обучающимся.</w:t>
      </w:r>
    </w:p>
    <w:p w:rsidR="007F4E71" w:rsidRDefault="002F6E5B">
      <w:pPr>
        <w:pStyle w:val="a3"/>
        <w:tabs>
          <w:tab w:val="left" w:pos="3141"/>
          <w:tab w:val="left" w:pos="6151"/>
          <w:tab w:val="left" w:pos="9133"/>
        </w:tabs>
        <w:spacing w:line="247" w:lineRule="auto"/>
        <w:ind w:right="557"/>
      </w:pPr>
      <w:r>
        <w:rPr>
          <w:w w:val="105"/>
        </w:rPr>
        <w:t>Содержание</w:t>
      </w:r>
      <w:r>
        <w:rPr>
          <w:spacing w:val="1"/>
          <w:w w:val="105"/>
        </w:rPr>
        <w:t xml:space="preserve"> </w:t>
      </w:r>
      <w:r>
        <w:rPr>
          <w:w w:val="105"/>
        </w:rPr>
        <w:t>и</w:t>
      </w:r>
      <w:r>
        <w:rPr>
          <w:spacing w:val="1"/>
          <w:w w:val="105"/>
        </w:rPr>
        <w:t xml:space="preserve"> </w:t>
      </w:r>
      <w:r>
        <w:rPr>
          <w:w w:val="105"/>
        </w:rPr>
        <w:t>периодичность</w:t>
      </w:r>
      <w:r>
        <w:rPr>
          <w:spacing w:val="1"/>
          <w:w w:val="105"/>
        </w:rPr>
        <w:t xml:space="preserve"> </w:t>
      </w:r>
      <w:r>
        <w:rPr>
          <w:w w:val="105"/>
        </w:rPr>
        <w:t>внутреннего</w:t>
      </w:r>
      <w:r>
        <w:rPr>
          <w:spacing w:val="1"/>
          <w:w w:val="105"/>
        </w:rPr>
        <w:t xml:space="preserve"> </w:t>
      </w:r>
      <w:r>
        <w:rPr>
          <w:w w:val="105"/>
        </w:rPr>
        <w:t>мониторинга</w:t>
      </w:r>
      <w:r>
        <w:rPr>
          <w:spacing w:val="1"/>
          <w:w w:val="105"/>
        </w:rPr>
        <w:t xml:space="preserve"> </w:t>
      </w:r>
      <w:r>
        <w:rPr>
          <w:w w:val="105"/>
        </w:rPr>
        <w:t>устанавливается</w:t>
      </w:r>
      <w:r>
        <w:rPr>
          <w:spacing w:val="1"/>
          <w:w w:val="105"/>
        </w:rPr>
        <w:t xml:space="preserve"> </w:t>
      </w:r>
      <w:r>
        <w:rPr>
          <w:w w:val="105"/>
        </w:rPr>
        <w:t>решением</w:t>
      </w:r>
      <w:r>
        <w:rPr>
          <w:spacing w:val="1"/>
          <w:w w:val="105"/>
        </w:rPr>
        <w:t xml:space="preserve"> </w:t>
      </w:r>
      <w:r>
        <w:rPr>
          <w:w w:val="105"/>
        </w:rPr>
        <w:t>педагогического</w:t>
      </w:r>
      <w:r>
        <w:rPr>
          <w:spacing w:val="1"/>
          <w:w w:val="105"/>
        </w:rPr>
        <w:t xml:space="preserve"> </w:t>
      </w:r>
      <w:r>
        <w:rPr>
          <w:w w:val="105"/>
        </w:rPr>
        <w:t>совета</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Результаты</w:t>
      </w:r>
      <w:r>
        <w:rPr>
          <w:spacing w:val="1"/>
          <w:w w:val="105"/>
        </w:rPr>
        <w:t xml:space="preserve"> </w:t>
      </w:r>
      <w:r>
        <w:rPr>
          <w:w w:val="105"/>
        </w:rPr>
        <w:t>внутреннего</w:t>
      </w:r>
      <w:r>
        <w:rPr>
          <w:spacing w:val="1"/>
          <w:w w:val="105"/>
        </w:rPr>
        <w:t xml:space="preserve"> </w:t>
      </w:r>
      <w:r>
        <w:rPr>
          <w:w w:val="105"/>
        </w:rPr>
        <w:t>мониторинга</w:t>
      </w:r>
      <w:r>
        <w:rPr>
          <w:spacing w:val="1"/>
          <w:w w:val="105"/>
        </w:rPr>
        <w:t xml:space="preserve"> </w:t>
      </w:r>
      <w:r>
        <w:rPr>
          <w:w w:val="105"/>
        </w:rPr>
        <w:t>являются</w:t>
      </w:r>
      <w:r>
        <w:rPr>
          <w:w w:val="105"/>
        </w:rPr>
        <w:tab/>
        <w:t>основанием</w:t>
      </w:r>
      <w:r>
        <w:rPr>
          <w:w w:val="105"/>
        </w:rPr>
        <w:tab/>
        <w:t>подготовки</w:t>
      </w:r>
      <w:r>
        <w:rPr>
          <w:w w:val="105"/>
        </w:rPr>
        <w:tab/>
      </w:r>
      <w:r>
        <w:t>рекомендаций</w:t>
      </w:r>
      <w:r>
        <w:rPr>
          <w:spacing w:val="-56"/>
        </w:rPr>
        <w:t xml:space="preserve"> </w:t>
      </w:r>
      <w:r>
        <w:rPr>
          <w:w w:val="105"/>
        </w:rPr>
        <w:t>для        текущей         коррекции        учебного        процесса        и         его        индивидуализации</w:t>
      </w:r>
      <w:r>
        <w:rPr>
          <w:spacing w:val="1"/>
          <w:w w:val="105"/>
        </w:rPr>
        <w:t xml:space="preserve"> </w:t>
      </w:r>
      <w:r>
        <w:rPr>
          <w:w w:val="105"/>
        </w:rPr>
        <w:t>и</w:t>
      </w:r>
      <w:r>
        <w:rPr>
          <w:spacing w:val="-1"/>
          <w:w w:val="105"/>
        </w:rPr>
        <w:t xml:space="preserve"> </w:t>
      </w:r>
      <w:r>
        <w:rPr>
          <w:w w:val="105"/>
        </w:rPr>
        <w:t>(или) для</w:t>
      </w:r>
      <w:r>
        <w:rPr>
          <w:spacing w:val="-3"/>
          <w:w w:val="105"/>
        </w:rPr>
        <w:t xml:space="preserve"> </w:t>
      </w:r>
      <w:r>
        <w:rPr>
          <w:w w:val="105"/>
        </w:rPr>
        <w:t>повышения</w:t>
      </w:r>
      <w:r>
        <w:rPr>
          <w:spacing w:val="6"/>
          <w:w w:val="105"/>
        </w:rPr>
        <w:t xml:space="preserve"> </w:t>
      </w:r>
      <w:r>
        <w:rPr>
          <w:w w:val="105"/>
        </w:rPr>
        <w:t>квалификации</w:t>
      </w:r>
      <w:r>
        <w:rPr>
          <w:spacing w:val="2"/>
          <w:w w:val="105"/>
        </w:rPr>
        <w:t xml:space="preserve"> </w:t>
      </w:r>
      <w:r>
        <w:rPr>
          <w:w w:val="105"/>
        </w:rPr>
        <w:t>педагогического</w:t>
      </w:r>
      <w:r>
        <w:rPr>
          <w:spacing w:val="2"/>
          <w:w w:val="105"/>
        </w:rPr>
        <w:t xml:space="preserve"> </w:t>
      </w:r>
      <w:r>
        <w:rPr>
          <w:w w:val="105"/>
        </w:rPr>
        <w:t>работника.</w:t>
      </w:r>
    </w:p>
    <w:p w:rsidR="007F4E71" w:rsidRDefault="007F4E71">
      <w:pPr>
        <w:pStyle w:val="a3"/>
        <w:spacing w:before="10"/>
        <w:ind w:left="0" w:firstLine="0"/>
        <w:jc w:val="left"/>
        <w:rPr>
          <w:sz w:val="24"/>
        </w:rPr>
      </w:pPr>
    </w:p>
    <w:p w:rsidR="007F4E71" w:rsidRDefault="002F6E5B" w:rsidP="00B00584">
      <w:pPr>
        <w:pStyle w:val="2"/>
        <w:numPr>
          <w:ilvl w:val="0"/>
          <w:numId w:val="56"/>
        </w:numPr>
        <w:tabs>
          <w:tab w:val="left" w:pos="4059"/>
        </w:tabs>
        <w:ind w:left="4058" w:hanging="306"/>
        <w:jc w:val="left"/>
        <w:rPr>
          <w:sz w:val="24"/>
        </w:rPr>
      </w:pPr>
      <w:r>
        <w:rPr>
          <w:w w:val="105"/>
        </w:rPr>
        <w:t>СОДЕРЖАТЕЛЬНЫЙ</w:t>
      </w:r>
      <w:r>
        <w:rPr>
          <w:spacing w:val="-15"/>
          <w:w w:val="105"/>
        </w:rPr>
        <w:t xml:space="preserve"> </w:t>
      </w:r>
      <w:r>
        <w:rPr>
          <w:w w:val="105"/>
        </w:rPr>
        <w:t>РАЗДЕЛ</w:t>
      </w:r>
    </w:p>
    <w:p w:rsidR="007F4E71" w:rsidRDefault="007F4E71">
      <w:pPr>
        <w:pStyle w:val="a3"/>
        <w:ind w:left="0" w:firstLine="0"/>
        <w:jc w:val="left"/>
        <w:rPr>
          <w:b/>
          <w:sz w:val="24"/>
        </w:rPr>
      </w:pPr>
    </w:p>
    <w:p w:rsidR="007F4E71" w:rsidRDefault="007E751B" w:rsidP="00B00584">
      <w:pPr>
        <w:pStyle w:val="a4"/>
        <w:numPr>
          <w:ilvl w:val="1"/>
          <w:numId w:val="44"/>
        </w:numPr>
        <w:tabs>
          <w:tab w:val="left" w:pos="840"/>
        </w:tabs>
        <w:spacing w:line="254" w:lineRule="auto"/>
        <w:ind w:right="545" w:firstLine="58"/>
        <w:rPr>
          <w:b/>
          <w:sz w:val="23"/>
        </w:rPr>
      </w:pPr>
      <w:r>
        <w:rPr>
          <w:w w:val="105"/>
          <w:sz w:val="23"/>
        </w:rPr>
        <w:t>Р</w:t>
      </w:r>
      <w:r w:rsidR="002F6E5B">
        <w:rPr>
          <w:b/>
          <w:w w:val="105"/>
          <w:sz w:val="23"/>
        </w:rPr>
        <w:t>абочие</w:t>
      </w:r>
      <w:r w:rsidR="002F6E5B">
        <w:rPr>
          <w:b/>
          <w:spacing w:val="1"/>
          <w:w w:val="105"/>
          <w:sz w:val="23"/>
        </w:rPr>
        <w:t xml:space="preserve"> </w:t>
      </w:r>
      <w:r w:rsidR="002F6E5B">
        <w:rPr>
          <w:b/>
          <w:w w:val="105"/>
          <w:sz w:val="23"/>
        </w:rPr>
        <w:t>программы</w:t>
      </w:r>
      <w:r w:rsidR="002F6E5B">
        <w:rPr>
          <w:b/>
          <w:spacing w:val="1"/>
          <w:w w:val="105"/>
          <w:sz w:val="23"/>
        </w:rPr>
        <w:t xml:space="preserve"> </w:t>
      </w:r>
      <w:r w:rsidR="002F6E5B">
        <w:rPr>
          <w:b/>
          <w:w w:val="105"/>
          <w:sz w:val="23"/>
        </w:rPr>
        <w:t>учебных</w:t>
      </w:r>
      <w:r w:rsidR="002F6E5B">
        <w:rPr>
          <w:b/>
          <w:spacing w:val="1"/>
          <w:w w:val="105"/>
          <w:sz w:val="23"/>
        </w:rPr>
        <w:t xml:space="preserve"> </w:t>
      </w:r>
      <w:r w:rsidR="002F6E5B">
        <w:rPr>
          <w:b/>
          <w:w w:val="105"/>
          <w:sz w:val="23"/>
        </w:rPr>
        <w:t>предметов,</w:t>
      </w:r>
      <w:r w:rsidR="002F6E5B">
        <w:rPr>
          <w:b/>
          <w:spacing w:val="1"/>
          <w:w w:val="105"/>
          <w:sz w:val="23"/>
        </w:rPr>
        <w:t xml:space="preserve"> </w:t>
      </w:r>
      <w:r w:rsidR="002F6E5B">
        <w:rPr>
          <w:b/>
          <w:w w:val="105"/>
          <w:sz w:val="23"/>
        </w:rPr>
        <w:t>учебных</w:t>
      </w:r>
      <w:r w:rsidR="002F6E5B">
        <w:rPr>
          <w:b/>
          <w:spacing w:val="1"/>
          <w:w w:val="105"/>
          <w:sz w:val="23"/>
        </w:rPr>
        <w:t xml:space="preserve"> </w:t>
      </w:r>
      <w:r w:rsidR="002F6E5B">
        <w:rPr>
          <w:b/>
          <w:w w:val="105"/>
          <w:sz w:val="23"/>
        </w:rPr>
        <w:t>курсов</w:t>
      </w:r>
      <w:r w:rsidR="002F6E5B">
        <w:rPr>
          <w:b/>
          <w:spacing w:val="1"/>
          <w:w w:val="105"/>
          <w:sz w:val="23"/>
        </w:rPr>
        <w:t xml:space="preserve"> </w:t>
      </w:r>
      <w:r w:rsidR="002F6E5B">
        <w:rPr>
          <w:b/>
          <w:w w:val="105"/>
          <w:sz w:val="23"/>
        </w:rPr>
        <w:t>(в</w:t>
      </w:r>
      <w:r w:rsidR="002F6E5B">
        <w:rPr>
          <w:b/>
          <w:spacing w:val="1"/>
          <w:w w:val="105"/>
          <w:sz w:val="23"/>
        </w:rPr>
        <w:t xml:space="preserve"> </w:t>
      </w:r>
      <w:proofErr w:type="spellStart"/>
      <w:r w:rsidR="002F6E5B">
        <w:rPr>
          <w:b/>
          <w:w w:val="105"/>
          <w:sz w:val="23"/>
        </w:rPr>
        <w:t>т.ч</w:t>
      </w:r>
      <w:proofErr w:type="spellEnd"/>
      <w:r w:rsidR="002F6E5B">
        <w:rPr>
          <w:b/>
          <w:w w:val="105"/>
          <w:sz w:val="23"/>
        </w:rPr>
        <w:t>.</w:t>
      </w:r>
      <w:r w:rsidR="002F6E5B">
        <w:rPr>
          <w:b/>
          <w:spacing w:val="1"/>
          <w:w w:val="105"/>
          <w:sz w:val="23"/>
        </w:rPr>
        <w:t xml:space="preserve"> </w:t>
      </w:r>
      <w:r w:rsidR="002F6E5B">
        <w:rPr>
          <w:b/>
          <w:w w:val="105"/>
          <w:sz w:val="23"/>
        </w:rPr>
        <w:t>внеурочной</w:t>
      </w:r>
      <w:r w:rsidR="002F6E5B">
        <w:rPr>
          <w:b/>
          <w:spacing w:val="1"/>
          <w:w w:val="105"/>
          <w:sz w:val="23"/>
        </w:rPr>
        <w:t xml:space="preserve"> </w:t>
      </w:r>
      <w:r w:rsidR="002F6E5B">
        <w:rPr>
          <w:b/>
          <w:w w:val="105"/>
          <w:sz w:val="23"/>
        </w:rPr>
        <w:t>деятельности),</w:t>
      </w:r>
      <w:r w:rsidR="002F6E5B">
        <w:rPr>
          <w:b/>
          <w:spacing w:val="-8"/>
          <w:w w:val="105"/>
          <w:sz w:val="23"/>
        </w:rPr>
        <w:t xml:space="preserve"> </w:t>
      </w:r>
      <w:r w:rsidR="002F6E5B">
        <w:rPr>
          <w:b/>
          <w:w w:val="105"/>
          <w:sz w:val="23"/>
        </w:rPr>
        <w:t>учебных</w:t>
      </w:r>
      <w:r w:rsidR="002F6E5B">
        <w:rPr>
          <w:b/>
          <w:spacing w:val="-1"/>
          <w:w w:val="105"/>
          <w:sz w:val="23"/>
        </w:rPr>
        <w:t xml:space="preserve"> </w:t>
      </w:r>
      <w:r w:rsidR="002F6E5B">
        <w:rPr>
          <w:b/>
          <w:w w:val="105"/>
          <w:sz w:val="23"/>
        </w:rPr>
        <w:t>модулей</w:t>
      </w:r>
      <w:r w:rsidR="002F6E5B">
        <w:rPr>
          <w:b/>
          <w:spacing w:val="-5"/>
          <w:w w:val="105"/>
          <w:sz w:val="23"/>
        </w:rPr>
        <w:t xml:space="preserve"> </w:t>
      </w:r>
      <w:r w:rsidR="002F6E5B">
        <w:rPr>
          <w:b/>
          <w:w w:val="105"/>
          <w:sz w:val="23"/>
        </w:rPr>
        <w:t>(в</w:t>
      </w:r>
      <w:r w:rsidR="002F6E5B">
        <w:rPr>
          <w:b/>
          <w:spacing w:val="3"/>
          <w:w w:val="105"/>
          <w:sz w:val="23"/>
        </w:rPr>
        <w:t xml:space="preserve"> </w:t>
      </w:r>
      <w:proofErr w:type="spellStart"/>
      <w:r w:rsidR="002F6E5B">
        <w:rPr>
          <w:b/>
          <w:w w:val="105"/>
          <w:sz w:val="23"/>
        </w:rPr>
        <w:t>т.ч</w:t>
      </w:r>
      <w:proofErr w:type="spellEnd"/>
      <w:r w:rsidR="002F6E5B">
        <w:rPr>
          <w:b/>
          <w:w w:val="105"/>
          <w:sz w:val="23"/>
        </w:rPr>
        <w:t>.</w:t>
      </w:r>
      <w:r w:rsidR="002F6E5B">
        <w:rPr>
          <w:b/>
          <w:spacing w:val="-10"/>
          <w:w w:val="105"/>
          <w:sz w:val="23"/>
        </w:rPr>
        <w:t xml:space="preserve"> </w:t>
      </w:r>
      <w:r w:rsidR="002F6E5B">
        <w:rPr>
          <w:b/>
          <w:w w:val="105"/>
          <w:sz w:val="23"/>
        </w:rPr>
        <w:t>внеурочной</w:t>
      </w:r>
      <w:r w:rsidR="002F6E5B">
        <w:rPr>
          <w:b/>
          <w:spacing w:val="-5"/>
          <w:w w:val="105"/>
          <w:sz w:val="23"/>
        </w:rPr>
        <w:t xml:space="preserve"> </w:t>
      </w:r>
      <w:r w:rsidR="002F6E5B">
        <w:rPr>
          <w:b/>
          <w:w w:val="105"/>
          <w:sz w:val="23"/>
        </w:rPr>
        <w:t>деятельности)</w:t>
      </w:r>
    </w:p>
    <w:p w:rsidR="007F4E71" w:rsidRDefault="007F4E71">
      <w:pPr>
        <w:pStyle w:val="a3"/>
        <w:spacing w:before="10"/>
        <w:ind w:left="0" w:firstLine="0"/>
        <w:jc w:val="left"/>
        <w:rPr>
          <w:b/>
        </w:rPr>
      </w:pPr>
    </w:p>
    <w:p w:rsidR="007F4E71" w:rsidRDefault="002F6E5B" w:rsidP="00B00584">
      <w:pPr>
        <w:pStyle w:val="2"/>
        <w:numPr>
          <w:ilvl w:val="2"/>
          <w:numId w:val="44"/>
        </w:numPr>
        <w:tabs>
          <w:tab w:val="left" w:pos="989"/>
        </w:tabs>
        <w:spacing w:line="263" w:lineRule="exact"/>
      </w:pPr>
      <w:r>
        <w:t>Федеральная</w:t>
      </w:r>
      <w:r>
        <w:rPr>
          <w:spacing w:val="36"/>
        </w:rPr>
        <w:t xml:space="preserve"> </w:t>
      </w:r>
      <w:r>
        <w:t>рабочая</w:t>
      </w:r>
      <w:r>
        <w:rPr>
          <w:spacing w:val="37"/>
        </w:rPr>
        <w:t xml:space="preserve"> </w:t>
      </w:r>
      <w:r>
        <w:t>программа</w:t>
      </w:r>
      <w:r>
        <w:rPr>
          <w:spacing w:val="33"/>
        </w:rPr>
        <w:t xml:space="preserve"> </w:t>
      </w:r>
      <w:r>
        <w:t>по</w:t>
      </w:r>
      <w:r>
        <w:rPr>
          <w:spacing w:val="34"/>
        </w:rPr>
        <w:t xml:space="preserve"> </w:t>
      </w:r>
      <w:r>
        <w:t>учебному</w:t>
      </w:r>
      <w:r>
        <w:rPr>
          <w:spacing w:val="32"/>
        </w:rPr>
        <w:t xml:space="preserve"> </w:t>
      </w:r>
      <w:r>
        <w:t>предмету</w:t>
      </w:r>
      <w:r>
        <w:rPr>
          <w:spacing w:val="32"/>
        </w:rPr>
        <w:t xml:space="preserve"> </w:t>
      </w:r>
      <w:r>
        <w:t>«Русский</w:t>
      </w:r>
      <w:r>
        <w:rPr>
          <w:spacing w:val="27"/>
        </w:rPr>
        <w:t xml:space="preserve"> </w:t>
      </w:r>
      <w:r>
        <w:t>язык».</w:t>
      </w:r>
    </w:p>
    <w:p w:rsidR="007F4E71" w:rsidRDefault="002F6E5B">
      <w:pPr>
        <w:pStyle w:val="a3"/>
        <w:tabs>
          <w:tab w:val="left" w:pos="2349"/>
          <w:tab w:val="left" w:pos="4478"/>
          <w:tab w:val="left" w:pos="6139"/>
          <w:tab w:val="left" w:pos="7442"/>
          <w:tab w:val="left" w:pos="9951"/>
        </w:tabs>
        <w:spacing w:line="247" w:lineRule="auto"/>
        <w:ind w:right="553"/>
      </w:pPr>
      <w:r>
        <w:rPr>
          <w:w w:val="105"/>
        </w:rPr>
        <w:t>Федеральная</w:t>
      </w:r>
      <w:r>
        <w:rPr>
          <w:spacing w:val="1"/>
          <w:w w:val="105"/>
        </w:rPr>
        <w:t xml:space="preserve"> </w:t>
      </w:r>
      <w:r>
        <w:rPr>
          <w:w w:val="105"/>
        </w:rPr>
        <w:t>рабочая</w:t>
      </w:r>
      <w:r>
        <w:rPr>
          <w:spacing w:val="1"/>
          <w:w w:val="105"/>
        </w:rPr>
        <w:t xml:space="preserve"> </w:t>
      </w:r>
      <w:r>
        <w:rPr>
          <w:w w:val="105"/>
        </w:rPr>
        <w:t>программа</w:t>
      </w:r>
      <w:r>
        <w:rPr>
          <w:spacing w:val="1"/>
          <w:w w:val="105"/>
        </w:rPr>
        <w:t xml:space="preserve"> </w:t>
      </w:r>
      <w:r>
        <w:rPr>
          <w:w w:val="105"/>
        </w:rPr>
        <w:t>по</w:t>
      </w:r>
      <w:r>
        <w:rPr>
          <w:spacing w:val="1"/>
          <w:w w:val="105"/>
        </w:rPr>
        <w:t xml:space="preserve"> </w:t>
      </w:r>
      <w:r>
        <w:rPr>
          <w:w w:val="105"/>
        </w:rPr>
        <w:t>учебному</w:t>
      </w:r>
      <w:r>
        <w:rPr>
          <w:spacing w:val="1"/>
          <w:w w:val="105"/>
        </w:rPr>
        <w:t xml:space="preserve"> </w:t>
      </w:r>
      <w:r>
        <w:rPr>
          <w:w w:val="105"/>
        </w:rPr>
        <w:t>предмету</w:t>
      </w:r>
      <w:r>
        <w:rPr>
          <w:spacing w:val="1"/>
          <w:w w:val="105"/>
        </w:rPr>
        <w:t xml:space="preserve"> </w:t>
      </w:r>
      <w:r>
        <w:rPr>
          <w:w w:val="105"/>
        </w:rPr>
        <w:t>«Русский</w:t>
      </w:r>
      <w:r>
        <w:rPr>
          <w:spacing w:val="1"/>
          <w:w w:val="105"/>
        </w:rPr>
        <w:t xml:space="preserve"> </w:t>
      </w:r>
      <w:r>
        <w:rPr>
          <w:w w:val="105"/>
        </w:rPr>
        <w:t>язык»</w:t>
      </w:r>
      <w:r>
        <w:rPr>
          <w:spacing w:val="1"/>
          <w:w w:val="105"/>
        </w:rPr>
        <w:t xml:space="preserve"> </w:t>
      </w:r>
      <w:r>
        <w:rPr>
          <w:w w:val="105"/>
        </w:rPr>
        <w:t>(предметная</w:t>
      </w:r>
      <w:r>
        <w:rPr>
          <w:spacing w:val="1"/>
          <w:w w:val="105"/>
        </w:rPr>
        <w:t xml:space="preserve"> </w:t>
      </w:r>
      <w:r w:rsidR="00887157">
        <w:rPr>
          <w:w w:val="105"/>
        </w:rPr>
        <w:t>область «Русский</w:t>
      </w:r>
      <w:r w:rsidR="00887157">
        <w:rPr>
          <w:w w:val="105"/>
        </w:rPr>
        <w:tab/>
        <w:t xml:space="preserve">язык и </w:t>
      </w:r>
      <w:r>
        <w:rPr>
          <w:w w:val="105"/>
        </w:rPr>
        <w:t>литература»)</w:t>
      </w:r>
      <w:r>
        <w:rPr>
          <w:w w:val="105"/>
        </w:rPr>
        <w:tab/>
      </w:r>
      <w:r>
        <w:rPr>
          <w:spacing w:val="-2"/>
          <w:w w:val="105"/>
        </w:rPr>
        <w:t>(далее</w:t>
      </w:r>
      <w:r>
        <w:rPr>
          <w:spacing w:val="-58"/>
          <w:w w:val="105"/>
        </w:rPr>
        <w:t xml:space="preserve"> </w:t>
      </w:r>
      <w:r>
        <w:rPr>
          <w:w w:val="105"/>
        </w:rPr>
        <w:t>соответственно – программа по русскому языку, русский язык) включает пояснительную записку,</w:t>
      </w:r>
      <w:r>
        <w:rPr>
          <w:spacing w:val="-58"/>
          <w:w w:val="105"/>
        </w:rPr>
        <w:t xml:space="preserve"> </w:t>
      </w:r>
      <w:r>
        <w:rPr>
          <w:w w:val="105"/>
        </w:rPr>
        <w:t>содержание</w:t>
      </w:r>
      <w:r>
        <w:rPr>
          <w:spacing w:val="-6"/>
          <w:w w:val="105"/>
        </w:rPr>
        <w:t xml:space="preserve"> </w:t>
      </w:r>
      <w:r>
        <w:rPr>
          <w:w w:val="105"/>
        </w:rPr>
        <w:t>обучения,</w:t>
      </w:r>
      <w:r>
        <w:rPr>
          <w:spacing w:val="-6"/>
          <w:w w:val="105"/>
        </w:rPr>
        <w:t xml:space="preserve"> </w:t>
      </w:r>
      <w:r>
        <w:rPr>
          <w:w w:val="105"/>
        </w:rPr>
        <w:t>планируемые</w:t>
      </w:r>
      <w:r>
        <w:rPr>
          <w:spacing w:val="-3"/>
          <w:w w:val="105"/>
        </w:rPr>
        <w:t xml:space="preserve"> </w:t>
      </w:r>
      <w:r>
        <w:rPr>
          <w:w w:val="105"/>
        </w:rPr>
        <w:t>результаты</w:t>
      </w:r>
      <w:r>
        <w:rPr>
          <w:spacing w:val="-3"/>
          <w:w w:val="105"/>
        </w:rPr>
        <w:t xml:space="preserve"> </w:t>
      </w:r>
      <w:r>
        <w:rPr>
          <w:w w:val="105"/>
        </w:rPr>
        <w:t>освоения</w:t>
      </w:r>
      <w:r>
        <w:rPr>
          <w:spacing w:val="-5"/>
          <w:w w:val="105"/>
        </w:rPr>
        <w:t xml:space="preserve"> </w:t>
      </w:r>
      <w:r>
        <w:rPr>
          <w:w w:val="105"/>
        </w:rPr>
        <w:t>программы</w:t>
      </w:r>
      <w:r>
        <w:rPr>
          <w:spacing w:val="1"/>
          <w:w w:val="105"/>
        </w:rPr>
        <w:t xml:space="preserve"> </w:t>
      </w:r>
      <w:r>
        <w:rPr>
          <w:w w:val="105"/>
        </w:rPr>
        <w:t>по</w:t>
      </w:r>
      <w:r>
        <w:rPr>
          <w:spacing w:val="-5"/>
          <w:w w:val="105"/>
        </w:rPr>
        <w:t xml:space="preserve"> </w:t>
      </w:r>
      <w:r>
        <w:rPr>
          <w:w w:val="105"/>
        </w:rPr>
        <w:t>русскому</w:t>
      </w:r>
      <w:r>
        <w:rPr>
          <w:spacing w:val="-9"/>
          <w:w w:val="105"/>
        </w:rPr>
        <w:t xml:space="preserve"> </w:t>
      </w:r>
      <w:r>
        <w:rPr>
          <w:w w:val="105"/>
        </w:rPr>
        <w:t>языку.</w:t>
      </w:r>
    </w:p>
    <w:p w:rsidR="007F4E71" w:rsidRDefault="002F6E5B">
      <w:pPr>
        <w:pStyle w:val="a3"/>
        <w:spacing w:line="252" w:lineRule="auto"/>
        <w:ind w:right="556"/>
      </w:pPr>
      <w:r>
        <w:rPr>
          <w:w w:val="105"/>
        </w:rPr>
        <w:t>Пояснительная записка отражает общие цели и задачи изучения русского языка, место в</w:t>
      </w:r>
      <w:r>
        <w:rPr>
          <w:spacing w:val="1"/>
          <w:w w:val="105"/>
        </w:rPr>
        <w:t xml:space="preserve"> </w:t>
      </w:r>
      <w:r>
        <w:rPr>
          <w:w w:val="105"/>
        </w:rPr>
        <w:t xml:space="preserve">структуре      </w:t>
      </w:r>
      <w:r>
        <w:rPr>
          <w:spacing w:val="1"/>
          <w:w w:val="105"/>
        </w:rPr>
        <w:t xml:space="preserve"> </w:t>
      </w:r>
      <w:r>
        <w:rPr>
          <w:w w:val="105"/>
        </w:rPr>
        <w:t>учебного        плана,        а       также        подходы        к        отбору        содержания,</w:t>
      </w:r>
      <w:r>
        <w:rPr>
          <w:spacing w:val="-58"/>
          <w:w w:val="105"/>
        </w:rPr>
        <w:t xml:space="preserve"> </w:t>
      </w:r>
      <w:r>
        <w:rPr>
          <w:w w:val="105"/>
        </w:rPr>
        <w:t>к</w:t>
      </w:r>
      <w:r>
        <w:rPr>
          <w:spacing w:val="-6"/>
          <w:w w:val="105"/>
        </w:rPr>
        <w:t xml:space="preserve"> </w:t>
      </w:r>
      <w:r>
        <w:rPr>
          <w:w w:val="105"/>
        </w:rPr>
        <w:t>определению</w:t>
      </w:r>
      <w:r>
        <w:rPr>
          <w:spacing w:val="1"/>
          <w:w w:val="105"/>
        </w:rPr>
        <w:t xml:space="preserve"> </w:t>
      </w:r>
      <w:r>
        <w:rPr>
          <w:w w:val="105"/>
        </w:rPr>
        <w:t>планируемых результатов.</w:t>
      </w:r>
    </w:p>
    <w:p w:rsidR="007F4E71" w:rsidRDefault="002F6E5B">
      <w:pPr>
        <w:pStyle w:val="a3"/>
        <w:spacing w:line="249" w:lineRule="auto"/>
        <w:ind w:right="563" w:firstLine="761"/>
      </w:pPr>
      <w:r>
        <w:rPr>
          <w:w w:val="105"/>
        </w:rPr>
        <w:lastRenderedPageBreak/>
        <w:t>Содержание</w:t>
      </w:r>
      <w:r>
        <w:rPr>
          <w:spacing w:val="1"/>
          <w:w w:val="105"/>
        </w:rPr>
        <w:t xml:space="preserve"> </w:t>
      </w:r>
      <w:r>
        <w:rPr>
          <w:w w:val="105"/>
        </w:rPr>
        <w:t>обучения</w:t>
      </w:r>
      <w:r>
        <w:rPr>
          <w:spacing w:val="1"/>
          <w:w w:val="105"/>
        </w:rPr>
        <w:t xml:space="preserve"> </w:t>
      </w:r>
      <w:r>
        <w:rPr>
          <w:w w:val="105"/>
        </w:rPr>
        <w:t>раскрывает</w:t>
      </w:r>
      <w:r>
        <w:rPr>
          <w:spacing w:val="1"/>
          <w:w w:val="105"/>
        </w:rPr>
        <w:t xml:space="preserve"> </w:t>
      </w:r>
      <w:r>
        <w:rPr>
          <w:w w:val="105"/>
        </w:rPr>
        <w:t>содержательные</w:t>
      </w:r>
      <w:r>
        <w:rPr>
          <w:spacing w:val="1"/>
          <w:w w:val="105"/>
        </w:rPr>
        <w:t xml:space="preserve"> </w:t>
      </w:r>
      <w:r>
        <w:rPr>
          <w:w w:val="105"/>
        </w:rPr>
        <w:t>линии,</w:t>
      </w:r>
      <w:r>
        <w:rPr>
          <w:spacing w:val="1"/>
          <w:w w:val="105"/>
        </w:rPr>
        <w:t xml:space="preserve"> </w:t>
      </w:r>
      <w:r>
        <w:rPr>
          <w:w w:val="105"/>
        </w:rPr>
        <w:t>которые</w:t>
      </w:r>
      <w:r>
        <w:rPr>
          <w:spacing w:val="1"/>
          <w:w w:val="105"/>
        </w:rPr>
        <w:t xml:space="preserve"> </w:t>
      </w:r>
      <w:r>
        <w:rPr>
          <w:w w:val="105"/>
        </w:rPr>
        <w:t>предлагаются</w:t>
      </w:r>
      <w:r>
        <w:rPr>
          <w:spacing w:val="1"/>
          <w:w w:val="105"/>
        </w:rPr>
        <w:t xml:space="preserve"> </w:t>
      </w:r>
      <w:r>
        <w:rPr>
          <w:w w:val="105"/>
        </w:rPr>
        <w:t>для</w:t>
      </w:r>
      <w:r>
        <w:rPr>
          <w:spacing w:val="1"/>
          <w:w w:val="105"/>
        </w:rPr>
        <w:t xml:space="preserve"> </w:t>
      </w:r>
      <w:r>
        <w:rPr>
          <w:w w:val="105"/>
        </w:rPr>
        <w:t>обязательного</w:t>
      </w:r>
      <w:r>
        <w:rPr>
          <w:spacing w:val="-6"/>
          <w:w w:val="105"/>
        </w:rPr>
        <w:t xml:space="preserve"> </w:t>
      </w:r>
      <w:r>
        <w:rPr>
          <w:w w:val="105"/>
        </w:rPr>
        <w:t>изучения</w:t>
      </w:r>
      <w:r>
        <w:rPr>
          <w:spacing w:val="-2"/>
          <w:w w:val="105"/>
        </w:rPr>
        <w:t xml:space="preserve"> </w:t>
      </w:r>
      <w:r>
        <w:rPr>
          <w:w w:val="105"/>
        </w:rPr>
        <w:t>в</w:t>
      </w:r>
      <w:r>
        <w:rPr>
          <w:spacing w:val="2"/>
          <w:w w:val="105"/>
        </w:rPr>
        <w:t xml:space="preserve"> </w:t>
      </w:r>
      <w:r>
        <w:rPr>
          <w:w w:val="105"/>
        </w:rPr>
        <w:t>каждом</w:t>
      </w:r>
      <w:r>
        <w:rPr>
          <w:spacing w:val="-3"/>
          <w:w w:val="105"/>
        </w:rPr>
        <w:t xml:space="preserve"> </w:t>
      </w:r>
      <w:r>
        <w:rPr>
          <w:w w:val="105"/>
        </w:rPr>
        <w:t>классе</w:t>
      </w:r>
      <w:r>
        <w:rPr>
          <w:spacing w:val="-10"/>
          <w:w w:val="105"/>
        </w:rPr>
        <w:t xml:space="preserve"> </w:t>
      </w:r>
      <w:r>
        <w:rPr>
          <w:w w:val="105"/>
        </w:rPr>
        <w:t>на</w:t>
      </w:r>
      <w:r>
        <w:rPr>
          <w:spacing w:val="2"/>
          <w:w w:val="105"/>
        </w:rPr>
        <w:t xml:space="preserve"> </w:t>
      </w:r>
      <w:r>
        <w:rPr>
          <w:w w:val="105"/>
        </w:rPr>
        <w:t>уровне</w:t>
      </w:r>
      <w:r>
        <w:rPr>
          <w:spacing w:val="7"/>
          <w:w w:val="105"/>
        </w:rPr>
        <w:t xml:space="preserve"> </w:t>
      </w:r>
      <w:r>
        <w:rPr>
          <w:w w:val="105"/>
        </w:rPr>
        <w:t>основного общего</w:t>
      </w:r>
      <w:r>
        <w:rPr>
          <w:spacing w:val="1"/>
          <w:w w:val="105"/>
        </w:rPr>
        <w:t xml:space="preserve"> </w:t>
      </w:r>
      <w:r>
        <w:rPr>
          <w:w w:val="105"/>
        </w:rPr>
        <w:t>образования.</w:t>
      </w:r>
    </w:p>
    <w:p w:rsidR="007F4E71" w:rsidRDefault="002F6E5B">
      <w:pPr>
        <w:pStyle w:val="a3"/>
        <w:tabs>
          <w:tab w:val="left" w:pos="3096"/>
          <w:tab w:val="left" w:pos="5246"/>
          <w:tab w:val="left" w:pos="6456"/>
          <w:tab w:val="left" w:pos="7896"/>
          <w:tab w:val="left" w:pos="9632"/>
        </w:tabs>
        <w:spacing w:before="5" w:line="247" w:lineRule="auto"/>
        <w:ind w:right="550"/>
      </w:pPr>
      <w:r>
        <w:rPr>
          <w:w w:val="105"/>
        </w:rPr>
        <w:t>Планируемые результаты освоения программы по русскому языку включают личностные,</w:t>
      </w:r>
      <w:r>
        <w:rPr>
          <w:spacing w:val="1"/>
          <w:w w:val="105"/>
        </w:rPr>
        <w:t xml:space="preserve"> </w:t>
      </w:r>
      <w:proofErr w:type="spellStart"/>
      <w:r>
        <w:rPr>
          <w:w w:val="105"/>
        </w:rPr>
        <w:t>метапредметные</w:t>
      </w:r>
      <w:proofErr w:type="spellEnd"/>
      <w:r>
        <w:rPr>
          <w:w w:val="105"/>
        </w:rPr>
        <w:tab/>
        <w:t>результаты</w:t>
      </w:r>
      <w:r>
        <w:rPr>
          <w:w w:val="105"/>
        </w:rPr>
        <w:tab/>
        <w:t>за</w:t>
      </w:r>
      <w:r>
        <w:rPr>
          <w:w w:val="105"/>
        </w:rPr>
        <w:tab/>
        <w:t>весь</w:t>
      </w:r>
      <w:r>
        <w:rPr>
          <w:w w:val="105"/>
        </w:rPr>
        <w:tab/>
        <w:t>период</w:t>
      </w:r>
      <w:r>
        <w:rPr>
          <w:w w:val="105"/>
        </w:rPr>
        <w:tab/>
      </w:r>
      <w:r>
        <w:t>обучения</w:t>
      </w:r>
      <w:r>
        <w:rPr>
          <w:spacing w:val="-56"/>
        </w:rPr>
        <w:t xml:space="preserve"> </w:t>
      </w:r>
      <w:r>
        <w:rPr>
          <w:w w:val="105"/>
        </w:rPr>
        <w:t>на уровне основного общего образования, а</w:t>
      </w:r>
      <w:r>
        <w:rPr>
          <w:spacing w:val="1"/>
          <w:w w:val="105"/>
        </w:rPr>
        <w:t xml:space="preserve"> </w:t>
      </w:r>
      <w:r>
        <w:rPr>
          <w:w w:val="105"/>
        </w:rPr>
        <w:t>также предметные</w:t>
      </w:r>
      <w:r>
        <w:rPr>
          <w:spacing w:val="1"/>
          <w:w w:val="105"/>
        </w:rPr>
        <w:t xml:space="preserve"> </w:t>
      </w:r>
      <w:r>
        <w:rPr>
          <w:w w:val="105"/>
        </w:rPr>
        <w:t>достижения</w:t>
      </w:r>
      <w:r>
        <w:rPr>
          <w:spacing w:val="1"/>
          <w:w w:val="105"/>
        </w:rPr>
        <w:t xml:space="preserve"> </w:t>
      </w:r>
      <w:r>
        <w:rPr>
          <w:w w:val="105"/>
        </w:rPr>
        <w:t>обучающегося</w:t>
      </w:r>
      <w:r>
        <w:rPr>
          <w:spacing w:val="1"/>
          <w:w w:val="105"/>
        </w:rPr>
        <w:t xml:space="preserve"> </w:t>
      </w:r>
      <w:r>
        <w:rPr>
          <w:w w:val="105"/>
        </w:rPr>
        <w:t>за</w:t>
      </w:r>
      <w:r>
        <w:rPr>
          <w:spacing w:val="1"/>
          <w:w w:val="105"/>
        </w:rPr>
        <w:t xml:space="preserve"> </w:t>
      </w:r>
      <w:r>
        <w:rPr>
          <w:w w:val="105"/>
        </w:rPr>
        <w:t>каждый</w:t>
      </w:r>
      <w:r>
        <w:rPr>
          <w:spacing w:val="2"/>
          <w:w w:val="105"/>
        </w:rPr>
        <w:t xml:space="preserve"> </w:t>
      </w:r>
      <w:r>
        <w:rPr>
          <w:w w:val="105"/>
        </w:rPr>
        <w:t>год</w:t>
      </w:r>
      <w:r>
        <w:rPr>
          <w:spacing w:val="5"/>
          <w:w w:val="105"/>
        </w:rPr>
        <w:t xml:space="preserve"> </w:t>
      </w:r>
      <w:r>
        <w:rPr>
          <w:w w:val="105"/>
        </w:rPr>
        <w:t>обучения.</w:t>
      </w:r>
    </w:p>
    <w:p w:rsidR="007F4E71" w:rsidRDefault="002F6E5B">
      <w:pPr>
        <w:pStyle w:val="a3"/>
        <w:spacing w:before="1"/>
        <w:ind w:left="1096" w:firstLine="0"/>
      </w:pPr>
      <w:r>
        <w:t>Пояснительная</w:t>
      </w:r>
      <w:r>
        <w:rPr>
          <w:spacing w:val="31"/>
        </w:rPr>
        <w:t xml:space="preserve"> </w:t>
      </w:r>
      <w:r>
        <w:t>записка.</w:t>
      </w:r>
    </w:p>
    <w:p w:rsidR="007F4E71" w:rsidRDefault="002F6E5B">
      <w:pPr>
        <w:pStyle w:val="a3"/>
        <w:spacing w:before="6" w:line="247" w:lineRule="auto"/>
        <w:ind w:right="542"/>
      </w:pPr>
      <w:r>
        <w:rPr>
          <w:w w:val="105"/>
        </w:rPr>
        <w:t>Программа по русскому языку на уровне основного общего образования</w:t>
      </w:r>
      <w:r>
        <w:rPr>
          <w:spacing w:val="1"/>
          <w:w w:val="105"/>
        </w:rPr>
        <w:t xml:space="preserve"> </w:t>
      </w:r>
      <w:r>
        <w:rPr>
          <w:w w:val="105"/>
        </w:rPr>
        <w:t>разработана с</w:t>
      </w:r>
      <w:r>
        <w:rPr>
          <w:spacing w:val="1"/>
          <w:w w:val="105"/>
        </w:rPr>
        <w:t xml:space="preserve"> </w:t>
      </w:r>
      <w:r>
        <w:rPr>
          <w:w w:val="105"/>
        </w:rPr>
        <w:t>целью оказания методической помощи учителю русского языка в создании рабочей программы по</w:t>
      </w:r>
      <w:r>
        <w:rPr>
          <w:spacing w:val="-58"/>
          <w:w w:val="105"/>
        </w:rPr>
        <w:t xml:space="preserve"> </w:t>
      </w:r>
      <w:r>
        <w:rPr>
          <w:w w:val="105"/>
        </w:rPr>
        <w:t>учебному предмету,</w:t>
      </w:r>
      <w:r>
        <w:rPr>
          <w:spacing w:val="1"/>
          <w:w w:val="105"/>
        </w:rPr>
        <w:t xml:space="preserve"> </w:t>
      </w:r>
      <w:r>
        <w:rPr>
          <w:w w:val="105"/>
        </w:rPr>
        <w:t>ориентированной на</w:t>
      </w:r>
      <w:r>
        <w:rPr>
          <w:spacing w:val="1"/>
          <w:w w:val="105"/>
        </w:rPr>
        <w:t xml:space="preserve"> </w:t>
      </w:r>
      <w:r>
        <w:rPr>
          <w:w w:val="105"/>
        </w:rPr>
        <w:t>современные тенденции в</w:t>
      </w:r>
      <w:r>
        <w:rPr>
          <w:spacing w:val="1"/>
          <w:w w:val="105"/>
        </w:rPr>
        <w:t xml:space="preserve"> </w:t>
      </w:r>
      <w:r>
        <w:rPr>
          <w:w w:val="105"/>
        </w:rPr>
        <w:t>школьном</w:t>
      </w:r>
      <w:r>
        <w:rPr>
          <w:spacing w:val="1"/>
          <w:w w:val="105"/>
        </w:rPr>
        <w:t xml:space="preserve"> </w:t>
      </w:r>
      <w:r>
        <w:rPr>
          <w:w w:val="105"/>
        </w:rPr>
        <w:t>образовании и</w:t>
      </w:r>
      <w:r>
        <w:rPr>
          <w:spacing w:val="1"/>
          <w:w w:val="105"/>
        </w:rPr>
        <w:t xml:space="preserve"> </w:t>
      </w:r>
      <w:r>
        <w:rPr>
          <w:w w:val="105"/>
        </w:rPr>
        <w:t>активные методики</w:t>
      </w:r>
      <w:r>
        <w:rPr>
          <w:spacing w:val="-1"/>
          <w:w w:val="105"/>
        </w:rPr>
        <w:t xml:space="preserve"> </w:t>
      </w:r>
      <w:r>
        <w:rPr>
          <w:w w:val="105"/>
        </w:rPr>
        <w:t>обучения.</w:t>
      </w:r>
    </w:p>
    <w:p w:rsidR="007F4E71" w:rsidRDefault="002F6E5B">
      <w:pPr>
        <w:pStyle w:val="a3"/>
        <w:spacing w:before="5"/>
        <w:ind w:left="1096" w:firstLine="0"/>
      </w:pPr>
      <w:r>
        <w:t>Программа</w:t>
      </w:r>
      <w:r>
        <w:rPr>
          <w:spacing w:val="23"/>
        </w:rPr>
        <w:t xml:space="preserve"> </w:t>
      </w:r>
      <w:r>
        <w:t>по</w:t>
      </w:r>
      <w:r>
        <w:rPr>
          <w:spacing w:val="26"/>
        </w:rPr>
        <w:t xml:space="preserve"> </w:t>
      </w:r>
      <w:r>
        <w:t>русскому</w:t>
      </w:r>
      <w:r>
        <w:rPr>
          <w:spacing w:val="25"/>
        </w:rPr>
        <w:t xml:space="preserve"> </w:t>
      </w:r>
      <w:r>
        <w:t>языку</w:t>
      </w:r>
      <w:r>
        <w:rPr>
          <w:spacing w:val="35"/>
        </w:rPr>
        <w:t xml:space="preserve"> </w:t>
      </w:r>
      <w:r>
        <w:rPr>
          <w:position w:val="1"/>
        </w:rPr>
        <w:t>позволит</w:t>
      </w:r>
      <w:r>
        <w:rPr>
          <w:spacing w:val="29"/>
          <w:position w:val="1"/>
        </w:rPr>
        <w:t xml:space="preserve"> </w:t>
      </w:r>
      <w:r>
        <w:rPr>
          <w:position w:val="1"/>
        </w:rPr>
        <w:t>учителю:</w:t>
      </w:r>
    </w:p>
    <w:p w:rsidR="007F4E71" w:rsidRDefault="002F6E5B">
      <w:pPr>
        <w:pStyle w:val="a3"/>
        <w:spacing w:before="9" w:line="247" w:lineRule="auto"/>
        <w:ind w:right="544"/>
      </w:pPr>
      <w:r>
        <w:rPr>
          <w:w w:val="105"/>
        </w:rPr>
        <w:t>реализовать    в     процессе    преподавания     русского     языка     современные    подходы</w:t>
      </w:r>
      <w:r>
        <w:rPr>
          <w:spacing w:val="1"/>
          <w:w w:val="105"/>
        </w:rPr>
        <w:t xml:space="preserve"> </w:t>
      </w:r>
      <w:r>
        <w:rPr>
          <w:w w:val="105"/>
        </w:rPr>
        <w:t>к</w:t>
      </w:r>
      <w:r>
        <w:rPr>
          <w:spacing w:val="1"/>
          <w:w w:val="105"/>
        </w:rPr>
        <w:t xml:space="preserve"> </w:t>
      </w:r>
      <w:r>
        <w:rPr>
          <w:w w:val="105"/>
        </w:rPr>
        <w:t>достижению</w:t>
      </w:r>
      <w:r>
        <w:rPr>
          <w:spacing w:val="1"/>
          <w:w w:val="105"/>
        </w:rPr>
        <w:t xml:space="preserve"> </w:t>
      </w:r>
      <w:r>
        <w:rPr>
          <w:w w:val="105"/>
        </w:rPr>
        <w:t>личностных,</w:t>
      </w:r>
      <w:r>
        <w:rPr>
          <w:spacing w:val="1"/>
          <w:w w:val="105"/>
        </w:rPr>
        <w:t xml:space="preserve"> </w:t>
      </w:r>
      <w:r>
        <w:rPr>
          <w:w w:val="105"/>
        </w:rPr>
        <w:t>метапредметных</w:t>
      </w:r>
      <w:r>
        <w:rPr>
          <w:spacing w:val="1"/>
          <w:w w:val="105"/>
        </w:rPr>
        <w:t xml:space="preserve"> </w:t>
      </w:r>
      <w:r>
        <w:rPr>
          <w:w w:val="105"/>
        </w:rPr>
        <w:t>и</w:t>
      </w:r>
      <w:r>
        <w:rPr>
          <w:spacing w:val="1"/>
          <w:w w:val="105"/>
        </w:rPr>
        <w:t xml:space="preserve"> </w:t>
      </w:r>
      <w:r>
        <w:rPr>
          <w:w w:val="105"/>
        </w:rPr>
        <w:t>предметных</w:t>
      </w:r>
      <w:r>
        <w:rPr>
          <w:spacing w:val="1"/>
          <w:w w:val="105"/>
        </w:rPr>
        <w:t xml:space="preserve"> </w:t>
      </w:r>
      <w:r>
        <w:rPr>
          <w:w w:val="105"/>
        </w:rPr>
        <w:t>результатов</w:t>
      </w:r>
      <w:r>
        <w:rPr>
          <w:spacing w:val="1"/>
          <w:w w:val="105"/>
        </w:rPr>
        <w:t xml:space="preserve"> </w:t>
      </w:r>
      <w:r>
        <w:rPr>
          <w:w w:val="105"/>
        </w:rPr>
        <w:t>обучения,</w:t>
      </w:r>
      <w:r>
        <w:rPr>
          <w:spacing w:val="1"/>
          <w:w w:val="105"/>
        </w:rPr>
        <w:t xml:space="preserve"> </w:t>
      </w:r>
      <w:r>
        <w:rPr>
          <w:w w:val="105"/>
        </w:rPr>
        <w:t>сформулированных</w:t>
      </w:r>
      <w:r>
        <w:rPr>
          <w:spacing w:val="-4"/>
          <w:w w:val="105"/>
        </w:rPr>
        <w:t xml:space="preserve"> </w:t>
      </w:r>
      <w:r>
        <w:rPr>
          <w:w w:val="105"/>
        </w:rPr>
        <w:t>в</w:t>
      </w:r>
      <w:r>
        <w:rPr>
          <w:spacing w:val="3"/>
          <w:w w:val="105"/>
        </w:rPr>
        <w:t xml:space="preserve"> </w:t>
      </w:r>
      <w:r>
        <w:rPr>
          <w:w w:val="105"/>
        </w:rPr>
        <w:t>ФГОС</w:t>
      </w:r>
      <w:r>
        <w:rPr>
          <w:spacing w:val="3"/>
          <w:w w:val="105"/>
        </w:rPr>
        <w:t xml:space="preserve"> </w:t>
      </w:r>
      <w:r>
        <w:rPr>
          <w:w w:val="105"/>
        </w:rPr>
        <w:t>ООО;</w:t>
      </w:r>
    </w:p>
    <w:p w:rsidR="007F4E71" w:rsidRDefault="002F6E5B">
      <w:pPr>
        <w:pStyle w:val="a3"/>
        <w:tabs>
          <w:tab w:val="left" w:pos="3588"/>
          <w:tab w:val="left" w:pos="9632"/>
        </w:tabs>
        <w:spacing w:before="3" w:line="244" w:lineRule="auto"/>
        <w:ind w:right="562"/>
      </w:pPr>
      <w:r>
        <w:rPr>
          <w:w w:val="105"/>
        </w:rPr>
        <w:t xml:space="preserve">определить        </w:t>
      </w:r>
      <w:r>
        <w:rPr>
          <w:spacing w:val="28"/>
          <w:w w:val="105"/>
        </w:rPr>
        <w:t xml:space="preserve"> </w:t>
      </w:r>
      <w:r>
        <w:rPr>
          <w:w w:val="105"/>
        </w:rPr>
        <w:t>и</w:t>
      </w:r>
      <w:r>
        <w:rPr>
          <w:w w:val="105"/>
        </w:rPr>
        <w:tab/>
        <w:t xml:space="preserve">структурировать        </w:t>
      </w:r>
      <w:r>
        <w:rPr>
          <w:spacing w:val="31"/>
          <w:w w:val="105"/>
        </w:rPr>
        <w:t xml:space="preserve"> </w:t>
      </w:r>
      <w:r>
        <w:rPr>
          <w:w w:val="105"/>
        </w:rPr>
        <w:t xml:space="preserve">планируемые        </w:t>
      </w:r>
      <w:r>
        <w:rPr>
          <w:spacing w:val="31"/>
          <w:w w:val="105"/>
        </w:rPr>
        <w:t xml:space="preserve"> </w:t>
      </w:r>
      <w:r>
        <w:rPr>
          <w:w w:val="105"/>
        </w:rPr>
        <w:t>результаты</w:t>
      </w:r>
      <w:r>
        <w:rPr>
          <w:w w:val="105"/>
        </w:rPr>
        <w:tab/>
      </w:r>
      <w:r>
        <w:rPr>
          <w:spacing w:val="-2"/>
          <w:w w:val="105"/>
        </w:rPr>
        <w:t>обучения</w:t>
      </w:r>
      <w:r>
        <w:rPr>
          <w:spacing w:val="-58"/>
          <w:w w:val="105"/>
        </w:rPr>
        <w:t xml:space="preserve"> </w:t>
      </w:r>
      <w:r>
        <w:rPr>
          <w:w w:val="105"/>
        </w:rPr>
        <w:t>и</w:t>
      </w:r>
      <w:r>
        <w:rPr>
          <w:spacing w:val="-4"/>
          <w:w w:val="105"/>
        </w:rPr>
        <w:t xml:space="preserve"> </w:t>
      </w:r>
      <w:r>
        <w:rPr>
          <w:w w:val="105"/>
        </w:rPr>
        <w:t>содержание</w:t>
      </w:r>
      <w:r>
        <w:rPr>
          <w:spacing w:val="3"/>
          <w:w w:val="105"/>
        </w:rPr>
        <w:t xml:space="preserve"> </w:t>
      </w:r>
      <w:r>
        <w:rPr>
          <w:w w:val="105"/>
        </w:rPr>
        <w:t>русского</w:t>
      </w:r>
      <w:r>
        <w:rPr>
          <w:spacing w:val="-7"/>
          <w:w w:val="105"/>
        </w:rPr>
        <w:t xml:space="preserve"> </w:t>
      </w:r>
      <w:r>
        <w:rPr>
          <w:w w:val="105"/>
        </w:rPr>
        <w:t>языка</w:t>
      </w:r>
      <w:r>
        <w:rPr>
          <w:spacing w:val="1"/>
          <w:w w:val="105"/>
        </w:rPr>
        <w:t xml:space="preserve"> </w:t>
      </w:r>
      <w:r>
        <w:rPr>
          <w:w w:val="105"/>
        </w:rPr>
        <w:t>по</w:t>
      </w:r>
      <w:r>
        <w:rPr>
          <w:spacing w:val="-6"/>
          <w:w w:val="105"/>
        </w:rPr>
        <w:t xml:space="preserve"> </w:t>
      </w:r>
      <w:r>
        <w:rPr>
          <w:w w:val="105"/>
        </w:rPr>
        <w:t>годам</w:t>
      </w:r>
      <w:r>
        <w:rPr>
          <w:spacing w:val="6"/>
          <w:w w:val="105"/>
        </w:rPr>
        <w:t xml:space="preserve"> </w:t>
      </w:r>
      <w:r>
        <w:rPr>
          <w:w w:val="105"/>
        </w:rPr>
        <w:t>обучения</w:t>
      </w:r>
      <w:r>
        <w:rPr>
          <w:spacing w:val="2"/>
          <w:w w:val="105"/>
        </w:rPr>
        <w:t xml:space="preserve"> </w:t>
      </w:r>
      <w:r>
        <w:rPr>
          <w:w w:val="105"/>
        </w:rPr>
        <w:t>в</w:t>
      </w:r>
      <w:r>
        <w:rPr>
          <w:spacing w:val="7"/>
          <w:w w:val="105"/>
        </w:rPr>
        <w:t xml:space="preserve"> </w:t>
      </w:r>
      <w:r>
        <w:rPr>
          <w:w w:val="105"/>
        </w:rPr>
        <w:t>соответствии</w:t>
      </w:r>
      <w:r>
        <w:rPr>
          <w:spacing w:val="7"/>
          <w:w w:val="105"/>
        </w:rPr>
        <w:t xml:space="preserve"> </w:t>
      </w:r>
      <w:r>
        <w:rPr>
          <w:w w:val="105"/>
        </w:rPr>
        <w:t>с</w:t>
      </w:r>
      <w:r>
        <w:rPr>
          <w:spacing w:val="-9"/>
          <w:w w:val="105"/>
        </w:rPr>
        <w:t xml:space="preserve"> </w:t>
      </w:r>
      <w:r>
        <w:rPr>
          <w:w w:val="105"/>
        </w:rPr>
        <w:t>ФГОС</w:t>
      </w:r>
      <w:r>
        <w:rPr>
          <w:spacing w:val="-2"/>
          <w:w w:val="105"/>
        </w:rPr>
        <w:t xml:space="preserve"> </w:t>
      </w:r>
      <w:r>
        <w:rPr>
          <w:w w:val="105"/>
        </w:rPr>
        <w:t>ООО;</w:t>
      </w:r>
    </w:p>
    <w:p w:rsidR="007F4E71" w:rsidRDefault="002F6E5B">
      <w:pPr>
        <w:pStyle w:val="a3"/>
        <w:spacing w:line="252" w:lineRule="auto"/>
        <w:ind w:right="576"/>
      </w:pPr>
      <w:r>
        <w:rPr>
          <w:w w:val="105"/>
        </w:rPr>
        <w:t>разработать календарно-тематическое планирование с учётом особенностей конкретного</w:t>
      </w:r>
      <w:r>
        <w:rPr>
          <w:spacing w:val="1"/>
          <w:w w:val="105"/>
        </w:rPr>
        <w:t xml:space="preserve"> </w:t>
      </w:r>
      <w:r>
        <w:rPr>
          <w:w w:val="105"/>
        </w:rPr>
        <w:t>класса.</w:t>
      </w:r>
    </w:p>
    <w:p w:rsidR="007F4E71" w:rsidRDefault="002F6E5B">
      <w:pPr>
        <w:pStyle w:val="a3"/>
        <w:tabs>
          <w:tab w:val="left" w:pos="5071"/>
          <w:tab w:val="left" w:pos="9757"/>
        </w:tabs>
        <w:spacing w:before="3" w:line="247" w:lineRule="auto"/>
        <w:ind w:right="556"/>
      </w:pPr>
      <w:r>
        <w:rPr>
          <w:w w:val="105"/>
        </w:rPr>
        <w:t>Русский язык - государственный язык</w:t>
      </w:r>
      <w:r>
        <w:rPr>
          <w:spacing w:val="1"/>
          <w:w w:val="105"/>
        </w:rPr>
        <w:t xml:space="preserve"> </w:t>
      </w:r>
      <w:r>
        <w:rPr>
          <w:w w:val="105"/>
        </w:rPr>
        <w:t>Российской Федерации,</w:t>
      </w:r>
      <w:r>
        <w:rPr>
          <w:spacing w:val="1"/>
          <w:w w:val="105"/>
        </w:rPr>
        <w:t xml:space="preserve"> </w:t>
      </w:r>
      <w:r>
        <w:rPr>
          <w:w w:val="105"/>
        </w:rPr>
        <w:t>язык межнационального</w:t>
      </w:r>
      <w:r>
        <w:rPr>
          <w:spacing w:val="1"/>
          <w:w w:val="105"/>
        </w:rPr>
        <w:t xml:space="preserve"> </w:t>
      </w:r>
      <w:r>
        <w:rPr>
          <w:w w:val="105"/>
        </w:rPr>
        <w:t>общения народов России, национальный язык русского народа. Как государственный язык и язык</w:t>
      </w:r>
      <w:r>
        <w:rPr>
          <w:spacing w:val="1"/>
          <w:w w:val="105"/>
        </w:rPr>
        <w:t xml:space="preserve"> </w:t>
      </w:r>
      <w:r>
        <w:rPr>
          <w:w w:val="105"/>
        </w:rPr>
        <w:t>межнационального</w:t>
      </w:r>
      <w:r>
        <w:rPr>
          <w:spacing w:val="1"/>
          <w:w w:val="105"/>
        </w:rPr>
        <w:t xml:space="preserve"> </w:t>
      </w:r>
      <w:r>
        <w:rPr>
          <w:w w:val="105"/>
        </w:rPr>
        <w:t>общения</w:t>
      </w:r>
      <w:r>
        <w:rPr>
          <w:spacing w:val="1"/>
          <w:w w:val="105"/>
        </w:rPr>
        <w:t xml:space="preserve"> </w:t>
      </w:r>
      <w:r>
        <w:rPr>
          <w:w w:val="105"/>
        </w:rPr>
        <w:t>русский</w:t>
      </w:r>
      <w:r>
        <w:rPr>
          <w:spacing w:val="1"/>
          <w:w w:val="105"/>
        </w:rPr>
        <w:t xml:space="preserve"> </w:t>
      </w:r>
      <w:r>
        <w:rPr>
          <w:w w:val="105"/>
        </w:rPr>
        <w:t>язык</w:t>
      </w:r>
      <w:r>
        <w:rPr>
          <w:spacing w:val="1"/>
          <w:w w:val="105"/>
        </w:rPr>
        <w:t xml:space="preserve"> </w:t>
      </w:r>
      <w:r>
        <w:rPr>
          <w:w w:val="105"/>
        </w:rPr>
        <w:t>является</w:t>
      </w:r>
      <w:r>
        <w:rPr>
          <w:spacing w:val="1"/>
          <w:w w:val="105"/>
        </w:rPr>
        <w:t xml:space="preserve"> </w:t>
      </w:r>
      <w:r>
        <w:rPr>
          <w:w w:val="105"/>
        </w:rPr>
        <w:t>средством</w:t>
      </w:r>
      <w:r>
        <w:rPr>
          <w:spacing w:val="1"/>
          <w:w w:val="105"/>
        </w:rPr>
        <w:t xml:space="preserve"> </w:t>
      </w:r>
      <w:r>
        <w:rPr>
          <w:w w:val="105"/>
        </w:rPr>
        <w:t>коммуникации</w:t>
      </w:r>
      <w:r>
        <w:rPr>
          <w:spacing w:val="1"/>
          <w:w w:val="105"/>
        </w:rPr>
        <w:t xml:space="preserve"> </w:t>
      </w:r>
      <w:r>
        <w:rPr>
          <w:w w:val="105"/>
        </w:rPr>
        <w:t>всех</w:t>
      </w:r>
      <w:r>
        <w:rPr>
          <w:spacing w:val="1"/>
          <w:w w:val="105"/>
        </w:rPr>
        <w:t xml:space="preserve"> </w:t>
      </w:r>
      <w:r>
        <w:rPr>
          <w:w w:val="105"/>
        </w:rPr>
        <w:t>народов</w:t>
      </w:r>
      <w:r>
        <w:rPr>
          <w:spacing w:val="1"/>
          <w:w w:val="105"/>
        </w:rPr>
        <w:t xml:space="preserve"> </w:t>
      </w:r>
      <w:r w:rsidR="00887157">
        <w:rPr>
          <w:w w:val="105"/>
        </w:rPr>
        <w:t xml:space="preserve">Российской Федерации, </w:t>
      </w:r>
      <w:r>
        <w:rPr>
          <w:spacing w:val="-2"/>
          <w:w w:val="105"/>
        </w:rPr>
        <w:t>основой</w:t>
      </w:r>
      <w:r>
        <w:rPr>
          <w:spacing w:val="-58"/>
          <w:w w:val="105"/>
        </w:rPr>
        <w:t xml:space="preserve"> </w:t>
      </w:r>
      <w:r>
        <w:rPr>
          <w:w w:val="105"/>
        </w:rPr>
        <w:t>их социально-экономической,</w:t>
      </w:r>
      <w:r>
        <w:rPr>
          <w:spacing w:val="7"/>
          <w:w w:val="105"/>
        </w:rPr>
        <w:t xml:space="preserve"> </w:t>
      </w:r>
      <w:r>
        <w:rPr>
          <w:w w:val="105"/>
        </w:rPr>
        <w:t>культурной и</w:t>
      </w:r>
      <w:r>
        <w:rPr>
          <w:spacing w:val="-1"/>
          <w:w w:val="105"/>
        </w:rPr>
        <w:t xml:space="preserve"> </w:t>
      </w:r>
      <w:r>
        <w:rPr>
          <w:w w:val="105"/>
        </w:rPr>
        <w:t>духовной</w:t>
      </w:r>
      <w:r>
        <w:rPr>
          <w:spacing w:val="1"/>
          <w:w w:val="105"/>
        </w:rPr>
        <w:t xml:space="preserve"> </w:t>
      </w:r>
      <w:r>
        <w:rPr>
          <w:w w:val="105"/>
        </w:rPr>
        <w:t>консолидации.</w:t>
      </w:r>
    </w:p>
    <w:p w:rsidR="007F4E71" w:rsidRDefault="002F6E5B" w:rsidP="00887157">
      <w:pPr>
        <w:pStyle w:val="a3"/>
        <w:tabs>
          <w:tab w:val="left" w:pos="1432"/>
          <w:tab w:val="left" w:pos="2111"/>
          <w:tab w:val="left" w:pos="2339"/>
          <w:tab w:val="left" w:pos="3523"/>
          <w:tab w:val="left" w:pos="3700"/>
          <w:tab w:val="left" w:pos="4471"/>
          <w:tab w:val="left" w:pos="4557"/>
          <w:tab w:val="left" w:pos="6221"/>
          <w:tab w:val="left" w:pos="7054"/>
          <w:tab w:val="left" w:pos="7198"/>
          <w:tab w:val="left" w:pos="7322"/>
          <w:tab w:val="left" w:pos="8266"/>
          <w:tab w:val="left" w:pos="9457"/>
          <w:tab w:val="left" w:pos="9814"/>
          <w:tab w:val="left" w:pos="9877"/>
        </w:tabs>
        <w:spacing w:line="247" w:lineRule="auto"/>
        <w:ind w:right="548"/>
      </w:pPr>
      <w:r>
        <w:rPr>
          <w:w w:val="105"/>
        </w:rPr>
        <w:t>Высокая       функциональная       значимость       русского       языка        и       выполнение</w:t>
      </w:r>
      <w:r>
        <w:rPr>
          <w:spacing w:val="1"/>
          <w:w w:val="105"/>
        </w:rPr>
        <w:t xml:space="preserve"> </w:t>
      </w:r>
      <w:r>
        <w:rPr>
          <w:w w:val="105"/>
        </w:rPr>
        <w:t>им функций государственного языка и языка межнационального общения важны для каждого</w:t>
      </w:r>
      <w:r>
        <w:rPr>
          <w:spacing w:val="1"/>
          <w:w w:val="105"/>
        </w:rPr>
        <w:t xml:space="preserve"> </w:t>
      </w:r>
      <w:r>
        <w:rPr>
          <w:w w:val="105"/>
        </w:rPr>
        <w:t>жителя</w:t>
      </w:r>
      <w:r>
        <w:rPr>
          <w:spacing w:val="1"/>
          <w:w w:val="105"/>
        </w:rPr>
        <w:t xml:space="preserve"> </w:t>
      </w:r>
      <w:r>
        <w:rPr>
          <w:w w:val="105"/>
        </w:rPr>
        <w:t>России,</w:t>
      </w:r>
      <w:r>
        <w:rPr>
          <w:spacing w:val="1"/>
          <w:w w:val="105"/>
        </w:rPr>
        <w:t xml:space="preserve"> </w:t>
      </w:r>
      <w:r>
        <w:rPr>
          <w:w w:val="105"/>
        </w:rPr>
        <w:t>независимо</w:t>
      </w:r>
      <w:r>
        <w:rPr>
          <w:spacing w:val="1"/>
          <w:w w:val="105"/>
        </w:rPr>
        <w:t xml:space="preserve"> </w:t>
      </w:r>
      <w:r>
        <w:rPr>
          <w:w w:val="105"/>
        </w:rPr>
        <w:t>от</w:t>
      </w:r>
      <w:r>
        <w:rPr>
          <w:spacing w:val="1"/>
          <w:w w:val="105"/>
        </w:rPr>
        <w:t xml:space="preserve"> </w:t>
      </w:r>
      <w:r>
        <w:rPr>
          <w:w w:val="105"/>
        </w:rPr>
        <w:t>места</w:t>
      </w:r>
      <w:r>
        <w:rPr>
          <w:spacing w:val="1"/>
          <w:w w:val="105"/>
        </w:rPr>
        <w:t xml:space="preserve"> </w:t>
      </w:r>
      <w:r>
        <w:rPr>
          <w:w w:val="105"/>
        </w:rPr>
        <w:t>его</w:t>
      </w:r>
      <w:r>
        <w:rPr>
          <w:spacing w:val="1"/>
          <w:w w:val="105"/>
        </w:rPr>
        <w:t xml:space="preserve"> </w:t>
      </w:r>
      <w:r>
        <w:rPr>
          <w:w w:val="105"/>
        </w:rPr>
        <w:t>проживания</w:t>
      </w:r>
      <w:r>
        <w:rPr>
          <w:spacing w:val="1"/>
          <w:w w:val="105"/>
        </w:rPr>
        <w:t xml:space="preserve"> </w:t>
      </w:r>
      <w:r>
        <w:rPr>
          <w:w w:val="105"/>
        </w:rPr>
        <w:t>и</w:t>
      </w:r>
      <w:r>
        <w:rPr>
          <w:spacing w:val="1"/>
          <w:w w:val="105"/>
        </w:rPr>
        <w:t xml:space="preserve"> </w:t>
      </w:r>
      <w:r>
        <w:rPr>
          <w:w w:val="105"/>
        </w:rPr>
        <w:t>этнической</w:t>
      </w:r>
      <w:r>
        <w:rPr>
          <w:spacing w:val="1"/>
          <w:w w:val="105"/>
        </w:rPr>
        <w:t xml:space="preserve"> </w:t>
      </w:r>
      <w:r>
        <w:rPr>
          <w:w w:val="105"/>
        </w:rPr>
        <w:t>принадлежности.</w:t>
      </w:r>
      <w:r>
        <w:rPr>
          <w:spacing w:val="1"/>
          <w:w w:val="105"/>
        </w:rPr>
        <w:t xml:space="preserve"> </w:t>
      </w:r>
      <w:r>
        <w:rPr>
          <w:w w:val="105"/>
        </w:rPr>
        <w:t>Знание</w:t>
      </w:r>
      <w:r>
        <w:rPr>
          <w:spacing w:val="1"/>
          <w:w w:val="105"/>
        </w:rPr>
        <w:t xml:space="preserve"> </w:t>
      </w:r>
      <w:r>
        <w:rPr>
          <w:w w:val="105"/>
        </w:rPr>
        <w:t>русского</w:t>
      </w:r>
      <w:r>
        <w:rPr>
          <w:w w:val="105"/>
        </w:rPr>
        <w:tab/>
      </w:r>
      <w:r>
        <w:rPr>
          <w:w w:val="105"/>
        </w:rPr>
        <w:tab/>
        <w:t>языка</w:t>
      </w:r>
      <w:r>
        <w:rPr>
          <w:w w:val="105"/>
        </w:rPr>
        <w:tab/>
        <w:t>и</w:t>
      </w:r>
      <w:r>
        <w:rPr>
          <w:w w:val="105"/>
        </w:rPr>
        <w:tab/>
      </w:r>
      <w:r>
        <w:rPr>
          <w:w w:val="105"/>
        </w:rPr>
        <w:tab/>
        <w:t>владение</w:t>
      </w:r>
      <w:r>
        <w:rPr>
          <w:w w:val="105"/>
        </w:rPr>
        <w:tab/>
        <w:t>им</w:t>
      </w:r>
      <w:r>
        <w:rPr>
          <w:w w:val="105"/>
        </w:rPr>
        <w:tab/>
      </w:r>
      <w:r>
        <w:rPr>
          <w:w w:val="105"/>
        </w:rPr>
        <w:tab/>
      </w:r>
      <w:r>
        <w:rPr>
          <w:w w:val="105"/>
        </w:rPr>
        <w:tab/>
        <w:t>в</w:t>
      </w:r>
      <w:r>
        <w:rPr>
          <w:w w:val="105"/>
        </w:rPr>
        <w:tab/>
        <w:t>разных</w:t>
      </w:r>
      <w:r>
        <w:rPr>
          <w:w w:val="105"/>
        </w:rPr>
        <w:tab/>
      </w:r>
      <w:r>
        <w:rPr>
          <w:w w:val="105"/>
        </w:rPr>
        <w:tab/>
      </w:r>
      <w:r>
        <w:t>формах</w:t>
      </w:r>
      <w:r>
        <w:rPr>
          <w:spacing w:val="-56"/>
        </w:rPr>
        <w:t xml:space="preserve"> </w:t>
      </w:r>
      <w:r>
        <w:rPr>
          <w:w w:val="105"/>
        </w:rPr>
        <w:t>его</w:t>
      </w:r>
      <w:r>
        <w:rPr>
          <w:w w:val="105"/>
        </w:rPr>
        <w:tab/>
        <w:t>существования</w:t>
      </w:r>
      <w:r>
        <w:rPr>
          <w:w w:val="105"/>
        </w:rPr>
        <w:tab/>
      </w:r>
      <w:r>
        <w:rPr>
          <w:w w:val="105"/>
        </w:rPr>
        <w:tab/>
        <w:t>и</w:t>
      </w:r>
      <w:r>
        <w:rPr>
          <w:w w:val="105"/>
        </w:rPr>
        <w:tab/>
      </w:r>
      <w:r>
        <w:rPr>
          <w:w w:val="105"/>
        </w:rPr>
        <w:tab/>
        <w:t>функциональных</w:t>
      </w:r>
      <w:r>
        <w:rPr>
          <w:w w:val="105"/>
        </w:rPr>
        <w:tab/>
        <w:t>разновидностях,</w:t>
      </w:r>
      <w:r>
        <w:rPr>
          <w:w w:val="105"/>
        </w:rPr>
        <w:tab/>
      </w:r>
      <w:r>
        <w:t>понимание</w:t>
      </w:r>
      <w:r>
        <w:rPr>
          <w:spacing w:val="1"/>
        </w:rPr>
        <w:t xml:space="preserve"> </w:t>
      </w:r>
      <w:r>
        <w:rPr>
          <w:w w:val="105"/>
        </w:rPr>
        <w:t>его</w:t>
      </w:r>
      <w:r>
        <w:rPr>
          <w:spacing w:val="1"/>
          <w:w w:val="105"/>
        </w:rPr>
        <w:t xml:space="preserve"> </w:t>
      </w:r>
      <w:r>
        <w:rPr>
          <w:w w:val="105"/>
        </w:rPr>
        <w:t>стилистических</w:t>
      </w:r>
      <w:r>
        <w:rPr>
          <w:spacing w:val="1"/>
          <w:w w:val="105"/>
        </w:rPr>
        <w:t xml:space="preserve"> </w:t>
      </w:r>
      <w:r>
        <w:rPr>
          <w:w w:val="105"/>
        </w:rPr>
        <w:t>особенностей</w:t>
      </w:r>
      <w:r>
        <w:rPr>
          <w:spacing w:val="1"/>
          <w:w w:val="105"/>
        </w:rPr>
        <w:t xml:space="preserve"> </w:t>
      </w:r>
      <w:r>
        <w:rPr>
          <w:w w:val="105"/>
        </w:rPr>
        <w:t>и</w:t>
      </w:r>
      <w:r>
        <w:rPr>
          <w:spacing w:val="1"/>
          <w:w w:val="105"/>
        </w:rPr>
        <w:t xml:space="preserve"> </w:t>
      </w:r>
      <w:r>
        <w:rPr>
          <w:w w:val="105"/>
        </w:rPr>
        <w:t>выразительных</w:t>
      </w:r>
      <w:r>
        <w:rPr>
          <w:spacing w:val="1"/>
          <w:w w:val="105"/>
        </w:rPr>
        <w:t xml:space="preserve"> </w:t>
      </w:r>
      <w:r>
        <w:rPr>
          <w:w w:val="105"/>
        </w:rPr>
        <w:t>возможностей,</w:t>
      </w:r>
      <w:r>
        <w:rPr>
          <w:spacing w:val="1"/>
          <w:w w:val="105"/>
        </w:rPr>
        <w:t xml:space="preserve"> </w:t>
      </w:r>
      <w:r>
        <w:rPr>
          <w:w w:val="105"/>
        </w:rPr>
        <w:t>умение</w:t>
      </w:r>
      <w:r>
        <w:rPr>
          <w:spacing w:val="1"/>
          <w:w w:val="105"/>
        </w:rPr>
        <w:t xml:space="preserve"> </w:t>
      </w:r>
      <w:r>
        <w:rPr>
          <w:w w:val="105"/>
        </w:rPr>
        <w:t>правильно</w:t>
      </w:r>
      <w:r>
        <w:rPr>
          <w:spacing w:val="1"/>
          <w:w w:val="105"/>
        </w:rPr>
        <w:t xml:space="preserve"> </w:t>
      </w:r>
      <w:r>
        <w:rPr>
          <w:w w:val="105"/>
        </w:rPr>
        <w:t>и</w:t>
      </w:r>
      <w:r>
        <w:rPr>
          <w:spacing w:val="1"/>
          <w:w w:val="105"/>
        </w:rPr>
        <w:t xml:space="preserve"> </w:t>
      </w:r>
      <w:r>
        <w:rPr>
          <w:w w:val="105"/>
        </w:rPr>
        <w:t>эффективно</w:t>
      </w:r>
      <w:r>
        <w:rPr>
          <w:w w:val="105"/>
        </w:rPr>
        <w:tab/>
      </w:r>
      <w:r>
        <w:rPr>
          <w:w w:val="105"/>
        </w:rPr>
        <w:tab/>
      </w:r>
      <w:r>
        <w:t>использовать</w:t>
      </w:r>
      <w:r>
        <w:rPr>
          <w:spacing w:val="61"/>
        </w:rPr>
        <w:t xml:space="preserve"> </w:t>
      </w:r>
      <w:r>
        <w:t>русский</w:t>
      </w:r>
      <w:r w:rsidR="00887157">
        <w:t xml:space="preserve"> </w:t>
      </w:r>
      <w:r>
        <w:t>язык</w:t>
      </w:r>
      <w:r>
        <w:tab/>
      </w:r>
      <w:r>
        <w:rPr>
          <w:w w:val="105"/>
        </w:rPr>
        <w:t>в</w:t>
      </w:r>
      <w:r>
        <w:rPr>
          <w:w w:val="105"/>
        </w:rPr>
        <w:tab/>
      </w:r>
      <w:r>
        <w:rPr>
          <w:w w:val="105"/>
        </w:rPr>
        <w:tab/>
        <w:t>различных</w:t>
      </w:r>
      <w:r>
        <w:rPr>
          <w:w w:val="105"/>
        </w:rPr>
        <w:tab/>
      </w:r>
      <w:r>
        <w:rPr>
          <w:w w:val="105"/>
        </w:rPr>
        <w:tab/>
      </w:r>
      <w:r>
        <w:rPr>
          <w:w w:val="105"/>
        </w:rPr>
        <w:tab/>
      </w:r>
      <w:proofErr w:type="spellStart"/>
      <w:r>
        <w:t>сферах</w:t>
      </w:r>
      <w:r>
        <w:rPr>
          <w:w w:val="105"/>
        </w:rPr>
        <w:t>и</w:t>
      </w:r>
      <w:proofErr w:type="spellEnd"/>
      <w:r>
        <w:rPr>
          <w:w w:val="105"/>
        </w:rPr>
        <w:t xml:space="preserve">       </w:t>
      </w:r>
      <w:r>
        <w:rPr>
          <w:spacing w:val="1"/>
          <w:w w:val="105"/>
        </w:rPr>
        <w:t xml:space="preserve"> </w:t>
      </w:r>
      <w:r>
        <w:rPr>
          <w:w w:val="105"/>
        </w:rPr>
        <w:t>ситуациях         общения        определяют         успешность         социализации         личности</w:t>
      </w:r>
      <w:r>
        <w:rPr>
          <w:spacing w:val="-58"/>
          <w:w w:val="105"/>
        </w:rPr>
        <w:t xml:space="preserve"> </w:t>
      </w:r>
      <w:r>
        <w:rPr>
          <w:w w:val="105"/>
        </w:rPr>
        <w:t>и</w:t>
      </w:r>
      <w:r>
        <w:rPr>
          <w:spacing w:val="-8"/>
          <w:w w:val="105"/>
        </w:rPr>
        <w:t xml:space="preserve"> </w:t>
      </w:r>
      <w:r>
        <w:rPr>
          <w:w w:val="105"/>
        </w:rPr>
        <w:t>возможности</w:t>
      </w:r>
      <w:r>
        <w:rPr>
          <w:spacing w:val="2"/>
          <w:w w:val="105"/>
        </w:rPr>
        <w:t xml:space="preserve"> </w:t>
      </w:r>
      <w:r>
        <w:rPr>
          <w:w w:val="105"/>
        </w:rPr>
        <w:t>её</w:t>
      </w:r>
      <w:r>
        <w:rPr>
          <w:spacing w:val="-7"/>
          <w:w w:val="105"/>
        </w:rPr>
        <w:t xml:space="preserve"> </w:t>
      </w:r>
      <w:r>
        <w:rPr>
          <w:w w:val="105"/>
        </w:rPr>
        <w:t>самореализации</w:t>
      </w:r>
      <w:r>
        <w:rPr>
          <w:spacing w:val="-3"/>
          <w:w w:val="105"/>
        </w:rPr>
        <w:t xml:space="preserve"> </w:t>
      </w:r>
      <w:r>
        <w:rPr>
          <w:w w:val="105"/>
        </w:rPr>
        <w:t>в</w:t>
      </w:r>
      <w:r>
        <w:rPr>
          <w:spacing w:val="-7"/>
          <w:w w:val="105"/>
        </w:rPr>
        <w:t xml:space="preserve"> </w:t>
      </w:r>
      <w:r>
        <w:rPr>
          <w:w w:val="105"/>
        </w:rPr>
        <w:t>различных</w:t>
      </w:r>
      <w:r>
        <w:rPr>
          <w:spacing w:val="-10"/>
          <w:w w:val="105"/>
        </w:rPr>
        <w:t xml:space="preserve"> </w:t>
      </w:r>
      <w:r>
        <w:rPr>
          <w:w w:val="105"/>
        </w:rPr>
        <w:t>жизненно</w:t>
      </w:r>
      <w:r>
        <w:rPr>
          <w:spacing w:val="-2"/>
          <w:w w:val="105"/>
        </w:rPr>
        <w:t xml:space="preserve"> </w:t>
      </w:r>
      <w:r>
        <w:rPr>
          <w:w w:val="105"/>
        </w:rPr>
        <w:t>важных</w:t>
      </w:r>
      <w:r>
        <w:rPr>
          <w:spacing w:val="-1"/>
          <w:w w:val="105"/>
        </w:rPr>
        <w:t xml:space="preserve"> </w:t>
      </w:r>
      <w:r>
        <w:rPr>
          <w:w w:val="105"/>
        </w:rPr>
        <w:t>для</w:t>
      </w:r>
      <w:r>
        <w:rPr>
          <w:spacing w:val="6"/>
          <w:w w:val="105"/>
        </w:rPr>
        <w:t xml:space="preserve"> </w:t>
      </w:r>
      <w:r>
        <w:rPr>
          <w:w w:val="105"/>
        </w:rPr>
        <w:t>человека</w:t>
      </w:r>
      <w:r>
        <w:rPr>
          <w:spacing w:val="-6"/>
          <w:w w:val="105"/>
        </w:rPr>
        <w:t xml:space="preserve"> </w:t>
      </w:r>
      <w:r>
        <w:rPr>
          <w:w w:val="105"/>
        </w:rPr>
        <w:t>областях.</w:t>
      </w:r>
    </w:p>
    <w:p w:rsidR="007F4E71" w:rsidRDefault="002F6E5B">
      <w:pPr>
        <w:pStyle w:val="a3"/>
        <w:tabs>
          <w:tab w:val="left" w:pos="2776"/>
          <w:tab w:val="left" w:pos="3700"/>
          <w:tab w:val="left" w:pos="5657"/>
          <w:tab w:val="left" w:pos="8074"/>
          <w:tab w:val="left" w:pos="9579"/>
        </w:tabs>
        <w:spacing w:before="4" w:line="247" w:lineRule="auto"/>
        <w:ind w:right="555"/>
      </w:pPr>
      <w:r>
        <w:t>Русский язык, выполняя свои базовые функции общения и выражения мысли, обеспечивает</w:t>
      </w:r>
      <w:r>
        <w:rPr>
          <w:spacing w:val="1"/>
        </w:rPr>
        <w:t xml:space="preserve"> </w:t>
      </w:r>
      <w:r>
        <w:rPr>
          <w:w w:val="105"/>
        </w:rPr>
        <w:t>межличностное</w:t>
      </w:r>
      <w:r>
        <w:rPr>
          <w:w w:val="105"/>
        </w:rPr>
        <w:tab/>
        <w:t>и</w:t>
      </w:r>
      <w:r>
        <w:rPr>
          <w:w w:val="105"/>
        </w:rPr>
        <w:tab/>
        <w:t>социальное</w:t>
      </w:r>
      <w:r>
        <w:rPr>
          <w:w w:val="105"/>
        </w:rPr>
        <w:tab/>
        <w:t>взаимодействие</w:t>
      </w:r>
      <w:r>
        <w:rPr>
          <w:w w:val="105"/>
        </w:rPr>
        <w:tab/>
        <w:t>людей,</w:t>
      </w:r>
      <w:r>
        <w:rPr>
          <w:w w:val="105"/>
        </w:rPr>
        <w:tab/>
      </w:r>
      <w:r>
        <w:t>участвует</w:t>
      </w:r>
      <w:r>
        <w:rPr>
          <w:spacing w:val="-56"/>
        </w:rPr>
        <w:t xml:space="preserve"> </w:t>
      </w:r>
      <w:r>
        <w:rPr>
          <w:w w:val="105"/>
        </w:rPr>
        <w:t>в</w:t>
      </w:r>
      <w:r>
        <w:rPr>
          <w:spacing w:val="1"/>
          <w:w w:val="105"/>
        </w:rPr>
        <w:t xml:space="preserve"> </w:t>
      </w:r>
      <w:r>
        <w:rPr>
          <w:w w:val="105"/>
        </w:rPr>
        <w:t>формировании</w:t>
      </w:r>
      <w:r>
        <w:rPr>
          <w:spacing w:val="1"/>
          <w:w w:val="105"/>
        </w:rPr>
        <w:t xml:space="preserve"> </w:t>
      </w:r>
      <w:r>
        <w:rPr>
          <w:w w:val="105"/>
        </w:rPr>
        <w:t>сознания,</w:t>
      </w:r>
      <w:r>
        <w:rPr>
          <w:spacing w:val="1"/>
          <w:w w:val="105"/>
        </w:rPr>
        <w:t xml:space="preserve"> </w:t>
      </w:r>
      <w:r>
        <w:rPr>
          <w:w w:val="105"/>
        </w:rPr>
        <w:t>самосознания</w:t>
      </w:r>
      <w:r>
        <w:rPr>
          <w:spacing w:val="1"/>
          <w:w w:val="105"/>
        </w:rPr>
        <w:t xml:space="preserve"> </w:t>
      </w:r>
      <w:r>
        <w:rPr>
          <w:w w:val="105"/>
        </w:rPr>
        <w:t>и</w:t>
      </w:r>
      <w:r>
        <w:rPr>
          <w:spacing w:val="1"/>
          <w:w w:val="105"/>
        </w:rPr>
        <w:t xml:space="preserve"> </w:t>
      </w:r>
      <w:r>
        <w:rPr>
          <w:w w:val="105"/>
        </w:rPr>
        <w:t>мировоззрения</w:t>
      </w:r>
      <w:r>
        <w:rPr>
          <w:spacing w:val="1"/>
          <w:w w:val="105"/>
        </w:rPr>
        <w:t xml:space="preserve"> </w:t>
      </w:r>
      <w:r>
        <w:rPr>
          <w:w w:val="105"/>
        </w:rPr>
        <w:t>личности,</w:t>
      </w:r>
      <w:r>
        <w:rPr>
          <w:spacing w:val="1"/>
          <w:w w:val="105"/>
        </w:rPr>
        <w:t xml:space="preserve"> </w:t>
      </w:r>
      <w:r>
        <w:rPr>
          <w:w w:val="105"/>
        </w:rPr>
        <w:t>является</w:t>
      </w:r>
      <w:r>
        <w:rPr>
          <w:spacing w:val="1"/>
          <w:w w:val="105"/>
        </w:rPr>
        <w:t xml:space="preserve"> </w:t>
      </w:r>
      <w:r>
        <w:rPr>
          <w:w w:val="105"/>
        </w:rPr>
        <w:t>важнейшим</w:t>
      </w:r>
      <w:r>
        <w:rPr>
          <w:spacing w:val="1"/>
          <w:w w:val="105"/>
        </w:rPr>
        <w:t xml:space="preserve"> </w:t>
      </w:r>
      <w:r>
        <w:rPr>
          <w:w w:val="105"/>
        </w:rPr>
        <w:t>средством хранения и передачи информации, культурных традиций, истории русского и других</w:t>
      </w:r>
      <w:r>
        <w:rPr>
          <w:spacing w:val="1"/>
          <w:w w:val="105"/>
        </w:rPr>
        <w:t xml:space="preserve"> </w:t>
      </w:r>
      <w:r>
        <w:rPr>
          <w:w w:val="105"/>
        </w:rPr>
        <w:t>народов</w:t>
      </w:r>
      <w:r>
        <w:rPr>
          <w:spacing w:val="2"/>
          <w:w w:val="105"/>
        </w:rPr>
        <w:t xml:space="preserve"> </w:t>
      </w:r>
      <w:r>
        <w:rPr>
          <w:w w:val="105"/>
        </w:rPr>
        <w:t>России.</w:t>
      </w:r>
    </w:p>
    <w:p w:rsidR="007F4E71" w:rsidRDefault="002F6E5B">
      <w:pPr>
        <w:pStyle w:val="a3"/>
        <w:tabs>
          <w:tab w:val="left" w:pos="4104"/>
          <w:tab w:val="left" w:pos="6941"/>
          <w:tab w:val="left" w:pos="9685"/>
        </w:tabs>
        <w:spacing w:before="2" w:line="247" w:lineRule="auto"/>
        <w:ind w:right="552"/>
      </w:pPr>
      <w:r>
        <w:rPr>
          <w:w w:val="105"/>
        </w:rPr>
        <w:t>Обучение</w:t>
      </w:r>
      <w:r>
        <w:rPr>
          <w:spacing w:val="1"/>
          <w:w w:val="105"/>
        </w:rPr>
        <w:t xml:space="preserve"> </w:t>
      </w:r>
      <w:r>
        <w:rPr>
          <w:w w:val="105"/>
        </w:rPr>
        <w:t>русскому</w:t>
      </w:r>
      <w:r>
        <w:rPr>
          <w:spacing w:val="1"/>
          <w:w w:val="105"/>
        </w:rPr>
        <w:t xml:space="preserve"> </w:t>
      </w:r>
      <w:r>
        <w:rPr>
          <w:w w:val="105"/>
        </w:rPr>
        <w:t>языку</w:t>
      </w:r>
      <w:r>
        <w:rPr>
          <w:spacing w:val="1"/>
          <w:w w:val="105"/>
        </w:rPr>
        <w:t xml:space="preserve"> </w:t>
      </w:r>
      <w:r>
        <w:rPr>
          <w:w w:val="105"/>
        </w:rPr>
        <w:t>направлено</w:t>
      </w:r>
      <w:r>
        <w:rPr>
          <w:spacing w:val="1"/>
          <w:w w:val="105"/>
        </w:rPr>
        <w:t xml:space="preserve"> </w:t>
      </w:r>
      <w:r>
        <w:rPr>
          <w:w w:val="105"/>
        </w:rPr>
        <w:t>на</w:t>
      </w:r>
      <w:r>
        <w:rPr>
          <w:spacing w:val="1"/>
          <w:w w:val="105"/>
        </w:rPr>
        <w:t xml:space="preserve"> </w:t>
      </w:r>
      <w:r>
        <w:rPr>
          <w:w w:val="105"/>
        </w:rPr>
        <w:t>совершенствование</w:t>
      </w:r>
      <w:r>
        <w:rPr>
          <w:spacing w:val="1"/>
          <w:w w:val="105"/>
        </w:rPr>
        <w:t xml:space="preserve"> </w:t>
      </w:r>
      <w:r>
        <w:rPr>
          <w:w w:val="105"/>
        </w:rPr>
        <w:t>нравственной</w:t>
      </w:r>
      <w:r>
        <w:rPr>
          <w:spacing w:val="1"/>
          <w:w w:val="105"/>
        </w:rPr>
        <w:t xml:space="preserve"> </w:t>
      </w:r>
      <w:r>
        <w:rPr>
          <w:w w:val="105"/>
        </w:rPr>
        <w:t>и</w:t>
      </w:r>
      <w:r>
        <w:rPr>
          <w:spacing w:val="1"/>
          <w:w w:val="105"/>
        </w:rPr>
        <w:t xml:space="preserve"> </w:t>
      </w:r>
      <w:r>
        <w:rPr>
          <w:w w:val="105"/>
        </w:rPr>
        <w:t>ко</w:t>
      </w:r>
      <w:r w:rsidR="007D7AFD">
        <w:rPr>
          <w:w w:val="105"/>
        </w:rPr>
        <w:t>ммуникативной</w:t>
      </w:r>
      <w:r w:rsidR="007D7AFD">
        <w:rPr>
          <w:w w:val="105"/>
        </w:rPr>
        <w:tab/>
        <w:t>культуры</w:t>
      </w:r>
      <w:r w:rsidR="007D7AFD">
        <w:rPr>
          <w:w w:val="105"/>
        </w:rPr>
        <w:tab/>
        <w:t xml:space="preserve">ученика, </w:t>
      </w:r>
      <w:r>
        <w:t>развитие</w:t>
      </w:r>
      <w:r>
        <w:rPr>
          <w:spacing w:val="-56"/>
        </w:rPr>
        <w:t xml:space="preserve"> </w:t>
      </w:r>
      <w:r>
        <w:rPr>
          <w:w w:val="105"/>
        </w:rPr>
        <w:t>его         интеллектуальных        и         творческих         способностей,         мышления,         памяти</w:t>
      </w:r>
      <w:r>
        <w:rPr>
          <w:spacing w:val="1"/>
          <w:w w:val="105"/>
        </w:rPr>
        <w:t xml:space="preserve"> </w:t>
      </w:r>
      <w:r>
        <w:rPr>
          <w:w w:val="105"/>
        </w:rPr>
        <w:t>и</w:t>
      </w:r>
      <w:r>
        <w:rPr>
          <w:spacing w:val="-7"/>
          <w:w w:val="105"/>
        </w:rPr>
        <w:t xml:space="preserve"> </w:t>
      </w:r>
      <w:r>
        <w:rPr>
          <w:w w:val="105"/>
        </w:rPr>
        <w:t>воображения,</w:t>
      </w:r>
      <w:r>
        <w:rPr>
          <w:spacing w:val="-5"/>
          <w:w w:val="105"/>
        </w:rPr>
        <w:t xml:space="preserve"> </w:t>
      </w:r>
      <w:r>
        <w:rPr>
          <w:w w:val="105"/>
        </w:rPr>
        <w:t>навыков</w:t>
      </w:r>
      <w:r>
        <w:rPr>
          <w:spacing w:val="3"/>
          <w:w w:val="105"/>
        </w:rPr>
        <w:t xml:space="preserve"> </w:t>
      </w:r>
      <w:r>
        <w:rPr>
          <w:w w:val="105"/>
        </w:rPr>
        <w:t>самостоятельной</w:t>
      </w:r>
      <w:r>
        <w:rPr>
          <w:spacing w:val="5"/>
          <w:w w:val="105"/>
        </w:rPr>
        <w:t xml:space="preserve"> </w:t>
      </w:r>
      <w:r>
        <w:rPr>
          <w:w w:val="105"/>
        </w:rPr>
        <w:t>учебной</w:t>
      </w:r>
      <w:r>
        <w:rPr>
          <w:spacing w:val="-1"/>
          <w:w w:val="105"/>
        </w:rPr>
        <w:t xml:space="preserve"> </w:t>
      </w:r>
      <w:r>
        <w:rPr>
          <w:w w:val="105"/>
        </w:rPr>
        <w:t>деятельности,</w:t>
      </w:r>
      <w:r>
        <w:rPr>
          <w:spacing w:val="8"/>
          <w:w w:val="105"/>
        </w:rPr>
        <w:t xml:space="preserve"> </w:t>
      </w:r>
      <w:r>
        <w:rPr>
          <w:w w:val="105"/>
        </w:rPr>
        <w:t>самообразования.</w:t>
      </w:r>
    </w:p>
    <w:p w:rsidR="007F4E71" w:rsidRDefault="002F6E5B">
      <w:pPr>
        <w:pStyle w:val="a3"/>
        <w:spacing w:before="9" w:line="247" w:lineRule="auto"/>
        <w:ind w:right="554"/>
      </w:pPr>
      <w:r>
        <w:rPr>
          <w:w w:val="105"/>
        </w:rPr>
        <w:t>Содержание        программы        по        русскому        языку        ориентировано        также</w:t>
      </w:r>
      <w:r>
        <w:rPr>
          <w:spacing w:val="1"/>
          <w:w w:val="105"/>
        </w:rPr>
        <w:t xml:space="preserve"> </w:t>
      </w:r>
      <w:r>
        <w:rPr>
          <w:w w:val="105"/>
        </w:rPr>
        <w:t>на развитие функциональной грамотности как интегративного умения человека читать, понимать</w:t>
      </w:r>
      <w:r>
        <w:rPr>
          <w:spacing w:val="1"/>
          <w:w w:val="105"/>
        </w:rPr>
        <w:t xml:space="preserve"> </w:t>
      </w:r>
      <w:r>
        <w:rPr>
          <w:w w:val="105"/>
        </w:rPr>
        <w:t>тексты, использовать информацию текстов разных форматов, оценивать её, размышлять о ней,</w:t>
      </w:r>
      <w:r>
        <w:rPr>
          <w:spacing w:val="1"/>
          <w:w w:val="105"/>
        </w:rPr>
        <w:t xml:space="preserve"> </w:t>
      </w:r>
      <w:r>
        <w:rPr>
          <w:w w:val="105"/>
        </w:rPr>
        <w:t>чтобы достигать своих целей, расширять свои знания и возможности, участвовать в социальной</w:t>
      </w:r>
      <w:r>
        <w:rPr>
          <w:spacing w:val="1"/>
          <w:w w:val="105"/>
        </w:rPr>
        <w:t xml:space="preserve"> </w:t>
      </w:r>
      <w:r>
        <w:rPr>
          <w:w w:val="105"/>
        </w:rPr>
        <w:t>жизни.</w:t>
      </w:r>
    </w:p>
    <w:p w:rsidR="007F4E71" w:rsidRDefault="002F6E5B">
      <w:pPr>
        <w:pStyle w:val="a3"/>
        <w:ind w:left="1096" w:firstLine="0"/>
      </w:pPr>
      <w:r>
        <w:t>Изучение</w:t>
      </w:r>
      <w:r>
        <w:rPr>
          <w:spacing w:val="31"/>
        </w:rPr>
        <w:t xml:space="preserve"> </w:t>
      </w:r>
      <w:r>
        <w:t>русского</w:t>
      </w:r>
      <w:r>
        <w:rPr>
          <w:spacing w:val="35"/>
        </w:rPr>
        <w:t xml:space="preserve"> </w:t>
      </w:r>
      <w:r>
        <w:t>языка</w:t>
      </w:r>
      <w:r>
        <w:rPr>
          <w:spacing w:val="29"/>
        </w:rPr>
        <w:t xml:space="preserve"> </w:t>
      </w:r>
      <w:r>
        <w:t>направлено</w:t>
      </w:r>
      <w:r>
        <w:rPr>
          <w:spacing w:val="34"/>
        </w:rPr>
        <w:t xml:space="preserve"> </w:t>
      </w:r>
      <w:r>
        <w:t>на</w:t>
      </w:r>
      <w:r>
        <w:rPr>
          <w:spacing w:val="31"/>
        </w:rPr>
        <w:t xml:space="preserve"> </w:t>
      </w:r>
      <w:r>
        <w:t>достижение</w:t>
      </w:r>
      <w:r>
        <w:rPr>
          <w:spacing w:val="32"/>
        </w:rPr>
        <w:t xml:space="preserve"> </w:t>
      </w:r>
      <w:r>
        <w:t>следующих</w:t>
      </w:r>
      <w:r>
        <w:rPr>
          <w:spacing w:val="21"/>
        </w:rPr>
        <w:t xml:space="preserve"> </w:t>
      </w:r>
      <w:r>
        <w:t>целей:</w:t>
      </w:r>
    </w:p>
    <w:p w:rsidR="007F4E71" w:rsidRDefault="002F6E5B" w:rsidP="00B00584">
      <w:pPr>
        <w:pStyle w:val="a4"/>
        <w:numPr>
          <w:ilvl w:val="0"/>
          <w:numId w:val="43"/>
        </w:numPr>
        <w:tabs>
          <w:tab w:val="left" w:pos="1524"/>
          <w:tab w:val="left" w:pos="2457"/>
          <w:tab w:val="left" w:pos="3780"/>
          <w:tab w:val="left" w:pos="5774"/>
          <w:tab w:val="left" w:pos="7629"/>
          <w:tab w:val="left" w:pos="7824"/>
          <w:tab w:val="left" w:pos="9447"/>
          <w:tab w:val="left" w:pos="9617"/>
        </w:tabs>
        <w:spacing w:before="14" w:line="247" w:lineRule="auto"/>
        <w:ind w:right="547" w:firstLine="706"/>
        <w:rPr>
          <w:sz w:val="23"/>
        </w:rPr>
      </w:pPr>
      <w:r>
        <w:rPr>
          <w:w w:val="105"/>
          <w:sz w:val="23"/>
        </w:rPr>
        <w:t>осознание и проявление общероссийской гражданственности, патриотизма, уважения к</w:t>
      </w:r>
      <w:r>
        <w:rPr>
          <w:spacing w:val="-58"/>
          <w:w w:val="105"/>
          <w:sz w:val="23"/>
        </w:rPr>
        <w:t xml:space="preserve"> </w:t>
      </w:r>
      <w:r>
        <w:rPr>
          <w:w w:val="105"/>
          <w:sz w:val="23"/>
        </w:rPr>
        <w:t xml:space="preserve">русскому        </w:t>
      </w:r>
      <w:r>
        <w:rPr>
          <w:spacing w:val="2"/>
          <w:w w:val="105"/>
          <w:sz w:val="23"/>
        </w:rPr>
        <w:t xml:space="preserve"> </w:t>
      </w:r>
      <w:r>
        <w:rPr>
          <w:w w:val="105"/>
          <w:sz w:val="23"/>
        </w:rPr>
        <w:t xml:space="preserve">языку        </w:t>
      </w:r>
      <w:r>
        <w:rPr>
          <w:spacing w:val="6"/>
          <w:w w:val="105"/>
          <w:sz w:val="23"/>
        </w:rPr>
        <w:t xml:space="preserve"> </w:t>
      </w:r>
      <w:r>
        <w:rPr>
          <w:w w:val="105"/>
          <w:sz w:val="23"/>
        </w:rPr>
        <w:t xml:space="preserve">как        </w:t>
      </w:r>
      <w:r>
        <w:rPr>
          <w:spacing w:val="13"/>
          <w:w w:val="105"/>
          <w:sz w:val="23"/>
        </w:rPr>
        <w:t xml:space="preserve"> </w:t>
      </w:r>
      <w:r>
        <w:rPr>
          <w:w w:val="105"/>
          <w:sz w:val="23"/>
        </w:rPr>
        <w:t xml:space="preserve">государственному        </w:t>
      </w:r>
      <w:r>
        <w:rPr>
          <w:spacing w:val="3"/>
          <w:w w:val="105"/>
          <w:sz w:val="23"/>
        </w:rPr>
        <w:t xml:space="preserve"> </w:t>
      </w:r>
      <w:r>
        <w:rPr>
          <w:w w:val="105"/>
          <w:sz w:val="23"/>
        </w:rPr>
        <w:t>языку</w:t>
      </w:r>
      <w:r>
        <w:rPr>
          <w:w w:val="105"/>
          <w:sz w:val="23"/>
        </w:rPr>
        <w:tab/>
        <w:t>Российской</w:t>
      </w:r>
      <w:r>
        <w:rPr>
          <w:w w:val="105"/>
          <w:sz w:val="23"/>
        </w:rPr>
        <w:tab/>
      </w:r>
      <w:r>
        <w:rPr>
          <w:sz w:val="23"/>
        </w:rPr>
        <w:t>Федерации</w:t>
      </w:r>
      <w:r>
        <w:rPr>
          <w:spacing w:val="1"/>
          <w:sz w:val="23"/>
        </w:rPr>
        <w:t xml:space="preserve"> </w:t>
      </w:r>
      <w:r>
        <w:rPr>
          <w:w w:val="105"/>
          <w:sz w:val="23"/>
        </w:rPr>
        <w:t>и</w:t>
      </w:r>
      <w:r>
        <w:rPr>
          <w:spacing w:val="1"/>
          <w:w w:val="105"/>
          <w:sz w:val="23"/>
        </w:rPr>
        <w:t xml:space="preserve"> </w:t>
      </w:r>
      <w:r>
        <w:rPr>
          <w:w w:val="105"/>
          <w:sz w:val="23"/>
        </w:rPr>
        <w:t>языку</w:t>
      </w:r>
      <w:r>
        <w:rPr>
          <w:spacing w:val="1"/>
          <w:w w:val="105"/>
          <w:sz w:val="23"/>
        </w:rPr>
        <w:t xml:space="preserve"> </w:t>
      </w:r>
      <w:r>
        <w:rPr>
          <w:w w:val="105"/>
          <w:sz w:val="23"/>
        </w:rPr>
        <w:t>межнационального</w:t>
      </w:r>
      <w:r>
        <w:rPr>
          <w:spacing w:val="1"/>
          <w:w w:val="105"/>
          <w:sz w:val="23"/>
        </w:rPr>
        <w:t xml:space="preserve"> </w:t>
      </w:r>
      <w:r>
        <w:rPr>
          <w:w w:val="105"/>
          <w:sz w:val="23"/>
        </w:rPr>
        <w:t>общения;</w:t>
      </w:r>
      <w:r>
        <w:rPr>
          <w:spacing w:val="1"/>
          <w:w w:val="105"/>
          <w:sz w:val="23"/>
        </w:rPr>
        <w:t xml:space="preserve"> </w:t>
      </w:r>
      <w:r>
        <w:rPr>
          <w:w w:val="105"/>
          <w:sz w:val="23"/>
        </w:rPr>
        <w:t>проявление</w:t>
      </w:r>
      <w:r>
        <w:rPr>
          <w:spacing w:val="1"/>
          <w:w w:val="105"/>
          <w:sz w:val="23"/>
        </w:rPr>
        <w:t xml:space="preserve"> </w:t>
      </w:r>
      <w:r>
        <w:rPr>
          <w:w w:val="105"/>
          <w:sz w:val="23"/>
        </w:rPr>
        <w:t>сознательного</w:t>
      </w:r>
      <w:r>
        <w:rPr>
          <w:spacing w:val="1"/>
          <w:w w:val="105"/>
          <w:sz w:val="23"/>
        </w:rPr>
        <w:t xml:space="preserve"> </w:t>
      </w:r>
      <w:r>
        <w:rPr>
          <w:w w:val="105"/>
          <w:sz w:val="23"/>
        </w:rPr>
        <w:t>отношения</w:t>
      </w:r>
      <w:r>
        <w:rPr>
          <w:spacing w:val="1"/>
          <w:w w:val="105"/>
          <w:sz w:val="23"/>
        </w:rPr>
        <w:t xml:space="preserve"> </w:t>
      </w:r>
      <w:r>
        <w:rPr>
          <w:w w:val="105"/>
          <w:sz w:val="23"/>
        </w:rPr>
        <w:t>к</w:t>
      </w:r>
      <w:r>
        <w:rPr>
          <w:spacing w:val="1"/>
          <w:w w:val="105"/>
          <w:sz w:val="23"/>
        </w:rPr>
        <w:t xml:space="preserve"> </w:t>
      </w:r>
      <w:r>
        <w:rPr>
          <w:w w:val="105"/>
          <w:sz w:val="23"/>
        </w:rPr>
        <w:t>языку</w:t>
      </w:r>
      <w:r>
        <w:rPr>
          <w:spacing w:val="1"/>
          <w:w w:val="105"/>
          <w:sz w:val="23"/>
        </w:rPr>
        <w:t xml:space="preserve"> </w:t>
      </w:r>
      <w:r>
        <w:rPr>
          <w:w w:val="105"/>
          <w:sz w:val="23"/>
        </w:rPr>
        <w:t>как</w:t>
      </w:r>
      <w:r>
        <w:rPr>
          <w:spacing w:val="1"/>
          <w:w w:val="105"/>
          <w:sz w:val="23"/>
        </w:rPr>
        <w:t xml:space="preserve"> </w:t>
      </w:r>
      <w:r>
        <w:rPr>
          <w:w w:val="105"/>
          <w:sz w:val="23"/>
        </w:rPr>
        <w:t>к</w:t>
      </w:r>
      <w:r>
        <w:rPr>
          <w:spacing w:val="1"/>
          <w:w w:val="105"/>
          <w:sz w:val="23"/>
        </w:rPr>
        <w:t xml:space="preserve"> </w:t>
      </w:r>
      <w:r>
        <w:rPr>
          <w:w w:val="105"/>
          <w:sz w:val="23"/>
        </w:rPr>
        <w:t>общероссийской ценности, форме выражения и хранения духовного богатства русского и других</w:t>
      </w:r>
      <w:r>
        <w:rPr>
          <w:spacing w:val="1"/>
          <w:w w:val="105"/>
          <w:sz w:val="23"/>
        </w:rPr>
        <w:t xml:space="preserve"> </w:t>
      </w:r>
      <w:r>
        <w:rPr>
          <w:w w:val="105"/>
          <w:sz w:val="23"/>
        </w:rPr>
        <w:t xml:space="preserve">народов       </w:t>
      </w:r>
      <w:r>
        <w:rPr>
          <w:spacing w:val="1"/>
          <w:w w:val="105"/>
          <w:sz w:val="23"/>
        </w:rPr>
        <w:t xml:space="preserve"> </w:t>
      </w:r>
      <w:r>
        <w:rPr>
          <w:w w:val="105"/>
          <w:sz w:val="23"/>
        </w:rPr>
        <w:t xml:space="preserve">России,        как         к         средству         общения         и         </w:t>
      </w:r>
      <w:proofErr w:type="spellStart"/>
      <w:r>
        <w:rPr>
          <w:w w:val="105"/>
          <w:sz w:val="23"/>
        </w:rPr>
        <w:t>получени</w:t>
      </w:r>
      <w:proofErr w:type="spellEnd"/>
      <w:r>
        <w:rPr>
          <w:w w:val="105"/>
          <w:sz w:val="23"/>
        </w:rPr>
        <w:t xml:space="preserve"> я         знаний</w:t>
      </w:r>
      <w:r>
        <w:rPr>
          <w:spacing w:val="-58"/>
          <w:w w:val="105"/>
          <w:sz w:val="23"/>
        </w:rPr>
        <w:t xml:space="preserve"> </w:t>
      </w:r>
      <w:r>
        <w:rPr>
          <w:w w:val="105"/>
          <w:sz w:val="23"/>
        </w:rPr>
        <w:t xml:space="preserve">в    </w:t>
      </w:r>
      <w:r>
        <w:rPr>
          <w:spacing w:val="27"/>
          <w:w w:val="105"/>
          <w:sz w:val="23"/>
        </w:rPr>
        <w:t xml:space="preserve"> </w:t>
      </w:r>
      <w:r>
        <w:rPr>
          <w:w w:val="105"/>
          <w:sz w:val="23"/>
        </w:rPr>
        <w:t>разных</w:t>
      </w:r>
      <w:r>
        <w:rPr>
          <w:w w:val="105"/>
          <w:sz w:val="23"/>
        </w:rPr>
        <w:tab/>
        <w:t>сферах</w:t>
      </w:r>
      <w:r>
        <w:rPr>
          <w:w w:val="105"/>
          <w:sz w:val="23"/>
        </w:rPr>
        <w:tab/>
        <w:t>человеческой</w:t>
      </w:r>
      <w:r>
        <w:rPr>
          <w:w w:val="105"/>
          <w:sz w:val="23"/>
        </w:rPr>
        <w:tab/>
        <w:t>деятельности,</w:t>
      </w:r>
      <w:r>
        <w:rPr>
          <w:w w:val="105"/>
          <w:sz w:val="23"/>
        </w:rPr>
        <w:tab/>
      </w:r>
      <w:r>
        <w:rPr>
          <w:w w:val="105"/>
          <w:sz w:val="23"/>
        </w:rPr>
        <w:tab/>
        <w:t>проявление</w:t>
      </w:r>
      <w:r>
        <w:rPr>
          <w:w w:val="105"/>
          <w:sz w:val="23"/>
        </w:rPr>
        <w:tab/>
      </w:r>
      <w:r>
        <w:rPr>
          <w:w w:val="105"/>
          <w:sz w:val="23"/>
        </w:rPr>
        <w:tab/>
      </w:r>
      <w:r>
        <w:rPr>
          <w:sz w:val="23"/>
        </w:rPr>
        <w:t>уважения</w:t>
      </w:r>
      <w:r>
        <w:rPr>
          <w:spacing w:val="-55"/>
          <w:sz w:val="23"/>
        </w:rPr>
        <w:t xml:space="preserve"> </w:t>
      </w:r>
      <w:r>
        <w:rPr>
          <w:sz w:val="23"/>
        </w:rPr>
        <w:t>к</w:t>
      </w:r>
      <w:r>
        <w:rPr>
          <w:spacing w:val="13"/>
          <w:sz w:val="23"/>
        </w:rPr>
        <w:t xml:space="preserve"> </w:t>
      </w:r>
      <w:r>
        <w:rPr>
          <w:sz w:val="23"/>
        </w:rPr>
        <w:t>общероссийской</w:t>
      </w:r>
      <w:r>
        <w:rPr>
          <w:spacing w:val="23"/>
          <w:sz w:val="23"/>
        </w:rPr>
        <w:t xml:space="preserve"> </w:t>
      </w:r>
      <w:r>
        <w:rPr>
          <w:sz w:val="23"/>
        </w:rPr>
        <w:t>и</w:t>
      </w:r>
      <w:r>
        <w:rPr>
          <w:spacing w:val="27"/>
          <w:sz w:val="23"/>
        </w:rPr>
        <w:t xml:space="preserve"> </w:t>
      </w:r>
      <w:r>
        <w:rPr>
          <w:sz w:val="23"/>
        </w:rPr>
        <w:t>русской</w:t>
      </w:r>
      <w:r>
        <w:rPr>
          <w:spacing w:val="25"/>
          <w:sz w:val="23"/>
        </w:rPr>
        <w:t xml:space="preserve"> </w:t>
      </w:r>
      <w:r>
        <w:rPr>
          <w:sz w:val="23"/>
        </w:rPr>
        <w:t>культуре,</w:t>
      </w:r>
      <w:r>
        <w:rPr>
          <w:spacing w:val="19"/>
          <w:sz w:val="23"/>
        </w:rPr>
        <w:t xml:space="preserve"> </w:t>
      </w:r>
      <w:r>
        <w:rPr>
          <w:sz w:val="23"/>
        </w:rPr>
        <w:t>к</w:t>
      </w:r>
      <w:r>
        <w:rPr>
          <w:spacing w:val="26"/>
          <w:sz w:val="23"/>
        </w:rPr>
        <w:t xml:space="preserve"> </w:t>
      </w:r>
      <w:r>
        <w:rPr>
          <w:sz w:val="23"/>
        </w:rPr>
        <w:t>культуре</w:t>
      </w:r>
      <w:r>
        <w:rPr>
          <w:spacing w:val="16"/>
          <w:sz w:val="23"/>
        </w:rPr>
        <w:t xml:space="preserve"> </w:t>
      </w:r>
      <w:r>
        <w:rPr>
          <w:sz w:val="23"/>
        </w:rPr>
        <w:t>и</w:t>
      </w:r>
      <w:r>
        <w:rPr>
          <w:spacing w:val="27"/>
          <w:sz w:val="23"/>
        </w:rPr>
        <w:t xml:space="preserve"> </w:t>
      </w:r>
      <w:r>
        <w:rPr>
          <w:sz w:val="23"/>
        </w:rPr>
        <w:t>языкам</w:t>
      </w:r>
      <w:r>
        <w:rPr>
          <w:spacing w:val="16"/>
          <w:sz w:val="23"/>
        </w:rPr>
        <w:t xml:space="preserve"> </w:t>
      </w:r>
      <w:r>
        <w:rPr>
          <w:sz w:val="23"/>
        </w:rPr>
        <w:t>всех</w:t>
      </w:r>
      <w:r>
        <w:rPr>
          <w:spacing w:val="16"/>
          <w:sz w:val="23"/>
        </w:rPr>
        <w:t xml:space="preserve"> </w:t>
      </w:r>
      <w:r>
        <w:rPr>
          <w:sz w:val="23"/>
        </w:rPr>
        <w:t>народов</w:t>
      </w:r>
      <w:r>
        <w:rPr>
          <w:spacing w:val="22"/>
          <w:sz w:val="23"/>
        </w:rPr>
        <w:t xml:space="preserve"> </w:t>
      </w:r>
      <w:r>
        <w:rPr>
          <w:sz w:val="23"/>
        </w:rPr>
        <w:t>Российской</w:t>
      </w:r>
      <w:r>
        <w:rPr>
          <w:spacing w:val="28"/>
          <w:sz w:val="23"/>
        </w:rPr>
        <w:t xml:space="preserve"> </w:t>
      </w:r>
      <w:r>
        <w:rPr>
          <w:sz w:val="23"/>
        </w:rPr>
        <w:t>Федерации;</w:t>
      </w:r>
    </w:p>
    <w:p w:rsidR="007F4E71" w:rsidRDefault="002F6E5B" w:rsidP="00B00584">
      <w:pPr>
        <w:pStyle w:val="a4"/>
        <w:numPr>
          <w:ilvl w:val="0"/>
          <w:numId w:val="43"/>
        </w:numPr>
        <w:tabs>
          <w:tab w:val="left" w:pos="1524"/>
        </w:tabs>
        <w:spacing w:before="5" w:line="242" w:lineRule="auto"/>
        <w:ind w:right="575" w:firstLine="706"/>
        <w:rPr>
          <w:sz w:val="23"/>
        </w:rPr>
      </w:pPr>
      <w:r>
        <w:rPr>
          <w:w w:val="105"/>
          <w:sz w:val="23"/>
        </w:rPr>
        <w:t>овладение русским языком как инструментом личностного развития, инструментом</w:t>
      </w:r>
      <w:r>
        <w:rPr>
          <w:spacing w:val="1"/>
          <w:w w:val="105"/>
          <w:sz w:val="23"/>
        </w:rPr>
        <w:t xml:space="preserve"> </w:t>
      </w:r>
      <w:r>
        <w:rPr>
          <w:w w:val="105"/>
          <w:sz w:val="23"/>
        </w:rPr>
        <w:lastRenderedPageBreak/>
        <w:t>формирования</w:t>
      </w:r>
      <w:r>
        <w:rPr>
          <w:spacing w:val="1"/>
          <w:w w:val="105"/>
          <w:sz w:val="23"/>
        </w:rPr>
        <w:t xml:space="preserve"> </w:t>
      </w:r>
      <w:r>
        <w:rPr>
          <w:w w:val="105"/>
          <w:sz w:val="23"/>
        </w:rPr>
        <w:t>социальных</w:t>
      </w:r>
      <w:r>
        <w:rPr>
          <w:spacing w:val="-9"/>
          <w:w w:val="105"/>
          <w:sz w:val="23"/>
        </w:rPr>
        <w:t xml:space="preserve"> </w:t>
      </w:r>
      <w:r>
        <w:rPr>
          <w:w w:val="105"/>
          <w:sz w:val="23"/>
        </w:rPr>
        <w:t>взаимоотношений,</w:t>
      </w:r>
      <w:r>
        <w:rPr>
          <w:spacing w:val="4"/>
          <w:w w:val="105"/>
          <w:sz w:val="23"/>
        </w:rPr>
        <w:t xml:space="preserve"> </w:t>
      </w:r>
      <w:r>
        <w:rPr>
          <w:w w:val="105"/>
          <w:sz w:val="23"/>
        </w:rPr>
        <w:t>инструментом</w:t>
      </w:r>
      <w:r>
        <w:rPr>
          <w:spacing w:val="-2"/>
          <w:w w:val="105"/>
          <w:sz w:val="23"/>
        </w:rPr>
        <w:t xml:space="preserve"> </w:t>
      </w:r>
      <w:r>
        <w:rPr>
          <w:w w:val="105"/>
          <w:sz w:val="23"/>
        </w:rPr>
        <w:t>преобразования</w:t>
      </w:r>
      <w:r>
        <w:rPr>
          <w:spacing w:val="-3"/>
          <w:w w:val="105"/>
          <w:sz w:val="23"/>
        </w:rPr>
        <w:t xml:space="preserve"> </w:t>
      </w:r>
      <w:r>
        <w:rPr>
          <w:w w:val="105"/>
          <w:sz w:val="23"/>
        </w:rPr>
        <w:t>мира;</w:t>
      </w:r>
    </w:p>
    <w:p w:rsidR="007F4E71" w:rsidRDefault="002F6E5B" w:rsidP="00B00584">
      <w:pPr>
        <w:pStyle w:val="a4"/>
        <w:numPr>
          <w:ilvl w:val="0"/>
          <w:numId w:val="43"/>
        </w:numPr>
        <w:tabs>
          <w:tab w:val="left" w:pos="1524"/>
          <w:tab w:val="left" w:pos="9416"/>
        </w:tabs>
        <w:spacing w:before="10" w:line="247" w:lineRule="auto"/>
        <w:ind w:right="549" w:firstLine="706"/>
        <w:rPr>
          <w:sz w:val="23"/>
        </w:rPr>
      </w:pPr>
      <w:r>
        <w:rPr>
          <w:w w:val="105"/>
          <w:sz w:val="23"/>
        </w:rPr>
        <w:t>овладение</w:t>
      </w:r>
      <w:r>
        <w:rPr>
          <w:spacing w:val="1"/>
          <w:w w:val="105"/>
          <w:sz w:val="23"/>
        </w:rPr>
        <w:t xml:space="preserve"> </w:t>
      </w:r>
      <w:r>
        <w:rPr>
          <w:w w:val="105"/>
          <w:sz w:val="23"/>
        </w:rPr>
        <w:t>знаниями</w:t>
      </w:r>
      <w:r>
        <w:rPr>
          <w:spacing w:val="1"/>
          <w:w w:val="105"/>
          <w:sz w:val="23"/>
        </w:rPr>
        <w:t xml:space="preserve"> </w:t>
      </w:r>
      <w:r>
        <w:rPr>
          <w:w w:val="105"/>
          <w:sz w:val="23"/>
        </w:rPr>
        <w:t>о</w:t>
      </w:r>
      <w:r>
        <w:rPr>
          <w:spacing w:val="1"/>
          <w:w w:val="105"/>
          <w:sz w:val="23"/>
        </w:rPr>
        <w:t xml:space="preserve"> </w:t>
      </w:r>
      <w:r>
        <w:rPr>
          <w:w w:val="105"/>
          <w:sz w:val="23"/>
        </w:rPr>
        <w:t>русском</w:t>
      </w:r>
      <w:r>
        <w:rPr>
          <w:spacing w:val="1"/>
          <w:w w:val="105"/>
          <w:sz w:val="23"/>
        </w:rPr>
        <w:t xml:space="preserve"> </w:t>
      </w:r>
      <w:r>
        <w:rPr>
          <w:w w:val="105"/>
          <w:sz w:val="23"/>
        </w:rPr>
        <w:t>языке,</w:t>
      </w:r>
      <w:r>
        <w:rPr>
          <w:spacing w:val="1"/>
          <w:w w:val="105"/>
          <w:sz w:val="23"/>
        </w:rPr>
        <w:t xml:space="preserve"> </w:t>
      </w:r>
      <w:r>
        <w:rPr>
          <w:w w:val="105"/>
          <w:sz w:val="23"/>
        </w:rPr>
        <w:t>его</w:t>
      </w:r>
      <w:r>
        <w:rPr>
          <w:spacing w:val="1"/>
          <w:w w:val="105"/>
          <w:sz w:val="23"/>
        </w:rPr>
        <w:t xml:space="preserve"> </w:t>
      </w:r>
      <w:r>
        <w:rPr>
          <w:w w:val="105"/>
          <w:sz w:val="23"/>
        </w:rPr>
        <w:t>устройстве</w:t>
      </w:r>
      <w:r>
        <w:rPr>
          <w:spacing w:val="1"/>
          <w:w w:val="105"/>
          <w:sz w:val="23"/>
        </w:rPr>
        <w:t xml:space="preserve"> </w:t>
      </w:r>
      <w:r>
        <w:rPr>
          <w:w w:val="105"/>
          <w:sz w:val="23"/>
        </w:rPr>
        <w:t>и</w:t>
      </w:r>
      <w:r>
        <w:rPr>
          <w:spacing w:val="1"/>
          <w:w w:val="105"/>
          <w:sz w:val="23"/>
        </w:rPr>
        <w:t xml:space="preserve"> </w:t>
      </w:r>
      <w:r>
        <w:rPr>
          <w:w w:val="105"/>
          <w:sz w:val="23"/>
        </w:rPr>
        <w:t>закономерностях</w:t>
      </w:r>
      <w:r>
        <w:rPr>
          <w:spacing w:val="1"/>
          <w:w w:val="105"/>
          <w:sz w:val="23"/>
        </w:rPr>
        <w:t xml:space="preserve"> </w:t>
      </w:r>
      <w:r>
        <w:rPr>
          <w:w w:val="105"/>
          <w:sz w:val="23"/>
        </w:rPr>
        <w:t>функционирования, о стилистических ресурсах русского языка; практическое овладение нормами</w:t>
      </w:r>
      <w:r>
        <w:rPr>
          <w:spacing w:val="1"/>
          <w:w w:val="105"/>
          <w:sz w:val="23"/>
        </w:rPr>
        <w:t xml:space="preserve"> </w:t>
      </w:r>
      <w:r>
        <w:rPr>
          <w:w w:val="105"/>
          <w:sz w:val="23"/>
        </w:rPr>
        <w:t>русского</w:t>
      </w:r>
      <w:r>
        <w:rPr>
          <w:spacing w:val="1"/>
          <w:w w:val="105"/>
          <w:sz w:val="23"/>
        </w:rPr>
        <w:t xml:space="preserve"> </w:t>
      </w:r>
      <w:r>
        <w:rPr>
          <w:w w:val="105"/>
          <w:sz w:val="23"/>
        </w:rPr>
        <w:t>литературного</w:t>
      </w:r>
      <w:r>
        <w:rPr>
          <w:spacing w:val="1"/>
          <w:w w:val="105"/>
          <w:sz w:val="23"/>
        </w:rPr>
        <w:t xml:space="preserve"> </w:t>
      </w:r>
      <w:r>
        <w:rPr>
          <w:w w:val="105"/>
          <w:sz w:val="23"/>
        </w:rPr>
        <w:t>языка</w:t>
      </w:r>
      <w:r>
        <w:rPr>
          <w:spacing w:val="1"/>
          <w:w w:val="105"/>
          <w:sz w:val="23"/>
        </w:rPr>
        <w:t xml:space="preserve"> </w:t>
      </w:r>
      <w:r>
        <w:rPr>
          <w:w w:val="105"/>
          <w:sz w:val="23"/>
        </w:rPr>
        <w:t>и</w:t>
      </w:r>
      <w:r>
        <w:rPr>
          <w:spacing w:val="1"/>
          <w:w w:val="105"/>
          <w:sz w:val="23"/>
        </w:rPr>
        <w:t xml:space="preserve"> </w:t>
      </w:r>
      <w:r>
        <w:rPr>
          <w:w w:val="105"/>
          <w:sz w:val="23"/>
        </w:rPr>
        <w:t>речевого</w:t>
      </w:r>
      <w:r>
        <w:rPr>
          <w:spacing w:val="1"/>
          <w:w w:val="105"/>
          <w:sz w:val="23"/>
        </w:rPr>
        <w:t xml:space="preserve"> </w:t>
      </w:r>
      <w:r>
        <w:rPr>
          <w:w w:val="105"/>
          <w:sz w:val="23"/>
        </w:rPr>
        <w:t>этикета;</w:t>
      </w:r>
      <w:r>
        <w:rPr>
          <w:spacing w:val="1"/>
          <w:w w:val="105"/>
          <w:sz w:val="23"/>
        </w:rPr>
        <w:t xml:space="preserve"> </w:t>
      </w:r>
      <w:r>
        <w:rPr>
          <w:w w:val="105"/>
          <w:sz w:val="23"/>
        </w:rPr>
        <w:t>обогащение</w:t>
      </w:r>
      <w:r>
        <w:rPr>
          <w:spacing w:val="1"/>
          <w:w w:val="105"/>
          <w:sz w:val="23"/>
        </w:rPr>
        <w:t xml:space="preserve"> </w:t>
      </w:r>
      <w:r>
        <w:rPr>
          <w:w w:val="105"/>
          <w:sz w:val="23"/>
        </w:rPr>
        <w:t>активного</w:t>
      </w:r>
      <w:r>
        <w:rPr>
          <w:spacing w:val="1"/>
          <w:w w:val="105"/>
          <w:sz w:val="23"/>
        </w:rPr>
        <w:t xml:space="preserve"> </w:t>
      </w:r>
      <w:r>
        <w:rPr>
          <w:w w:val="105"/>
          <w:sz w:val="23"/>
        </w:rPr>
        <w:t>и</w:t>
      </w:r>
      <w:r>
        <w:rPr>
          <w:spacing w:val="1"/>
          <w:w w:val="105"/>
          <w:sz w:val="23"/>
        </w:rPr>
        <w:t xml:space="preserve"> </w:t>
      </w:r>
      <w:r>
        <w:rPr>
          <w:w w:val="105"/>
          <w:sz w:val="23"/>
        </w:rPr>
        <w:t>потенциального</w:t>
      </w:r>
      <w:r>
        <w:rPr>
          <w:spacing w:val="1"/>
          <w:w w:val="105"/>
          <w:sz w:val="23"/>
        </w:rPr>
        <w:t xml:space="preserve"> </w:t>
      </w:r>
      <w:r>
        <w:rPr>
          <w:w w:val="105"/>
          <w:sz w:val="23"/>
        </w:rPr>
        <w:t>словарного</w:t>
      </w:r>
      <w:r>
        <w:rPr>
          <w:spacing w:val="1"/>
          <w:w w:val="105"/>
          <w:sz w:val="23"/>
        </w:rPr>
        <w:t xml:space="preserve"> </w:t>
      </w:r>
      <w:r>
        <w:rPr>
          <w:w w:val="105"/>
          <w:sz w:val="23"/>
        </w:rPr>
        <w:t>запаса</w:t>
      </w:r>
      <w:r>
        <w:rPr>
          <w:spacing w:val="1"/>
          <w:w w:val="105"/>
          <w:sz w:val="23"/>
        </w:rPr>
        <w:t xml:space="preserve"> </w:t>
      </w:r>
      <w:r>
        <w:rPr>
          <w:w w:val="105"/>
          <w:sz w:val="23"/>
        </w:rPr>
        <w:t>и</w:t>
      </w:r>
      <w:r>
        <w:rPr>
          <w:spacing w:val="1"/>
          <w:w w:val="105"/>
          <w:sz w:val="23"/>
        </w:rPr>
        <w:t xml:space="preserve"> </w:t>
      </w:r>
      <w:r>
        <w:rPr>
          <w:w w:val="105"/>
          <w:sz w:val="23"/>
        </w:rPr>
        <w:t>использование</w:t>
      </w:r>
      <w:r>
        <w:rPr>
          <w:spacing w:val="1"/>
          <w:w w:val="105"/>
          <w:sz w:val="23"/>
        </w:rPr>
        <w:t xml:space="preserve"> </w:t>
      </w:r>
      <w:r>
        <w:rPr>
          <w:w w:val="105"/>
          <w:sz w:val="23"/>
        </w:rPr>
        <w:t>в</w:t>
      </w:r>
      <w:r>
        <w:rPr>
          <w:spacing w:val="1"/>
          <w:w w:val="105"/>
          <w:sz w:val="23"/>
        </w:rPr>
        <w:t xml:space="preserve"> </w:t>
      </w:r>
      <w:r>
        <w:rPr>
          <w:w w:val="105"/>
          <w:sz w:val="23"/>
        </w:rPr>
        <w:t>собственной</w:t>
      </w:r>
      <w:r>
        <w:rPr>
          <w:spacing w:val="1"/>
          <w:w w:val="105"/>
          <w:sz w:val="23"/>
        </w:rPr>
        <w:t xml:space="preserve"> </w:t>
      </w:r>
      <w:r>
        <w:rPr>
          <w:w w:val="105"/>
          <w:sz w:val="23"/>
        </w:rPr>
        <w:t>речевой</w:t>
      </w:r>
      <w:r>
        <w:rPr>
          <w:spacing w:val="1"/>
          <w:w w:val="105"/>
          <w:sz w:val="23"/>
        </w:rPr>
        <w:t xml:space="preserve"> </w:t>
      </w:r>
      <w:r>
        <w:rPr>
          <w:w w:val="105"/>
          <w:sz w:val="23"/>
        </w:rPr>
        <w:t>практике</w:t>
      </w:r>
      <w:r>
        <w:rPr>
          <w:spacing w:val="1"/>
          <w:w w:val="105"/>
          <w:sz w:val="23"/>
        </w:rPr>
        <w:t xml:space="preserve"> </w:t>
      </w:r>
      <w:r>
        <w:rPr>
          <w:w w:val="105"/>
          <w:sz w:val="23"/>
        </w:rPr>
        <w:t>разнообразных</w:t>
      </w:r>
      <w:r>
        <w:rPr>
          <w:spacing w:val="1"/>
          <w:w w:val="105"/>
          <w:sz w:val="23"/>
        </w:rPr>
        <w:t xml:space="preserve"> </w:t>
      </w:r>
      <w:r>
        <w:rPr>
          <w:w w:val="105"/>
          <w:sz w:val="23"/>
        </w:rPr>
        <w:t>грамматических средств; совершенствование орфографической и пунктуационной грамотности;</w:t>
      </w:r>
      <w:r>
        <w:rPr>
          <w:spacing w:val="1"/>
          <w:w w:val="105"/>
          <w:sz w:val="23"/>
        </w:rPr>
        <w:t xml:space="preserve"> </w:t>
      </w:r>
      <w:r>
        <w:rPr>
          <w:w w:val="105"/>
          <w:sz w:val="23"/>
        </w:rPr>
        <w:t>воспитание</w:t>
      </w:r>
      <w:r>
        <w:rPr>
          <w:w w:val="105"/>
          <w:sz w:val="23"/>
        </w:rPr>
        <w:tab/>
      </w:r>
      <w:r>
        <w:rPr>
          <w:sz w:val="23"/>
        </w:rPr>
        <w:t>стремления</w:t>
      </w:r>
    </w:p>
    <w:p w:rsidR="007F4E71" w:rsidRDefault="002F6E5B">
      <w:pPr>
        <w:pStyle w:val="a3"/>
        <w:spacing w:before="1"/>
        <w:ind w:firstLine="0"/>
      </w:pPr>
      <w:r>
        <w:t>к</w:t>
      </w:r>
      <w:r>
        <w:rPr>
          <w:spacing w:val="37"/>
        </w:rPr>
        <w:t xml:space="preserve"> </w:t>
      </w:r>
      <w:r>
        <w:t>речевому</w:t>
      </w:r>
      <w:r>
        <w:rPr>
          <w:spacing w:val="38"/>
        </w:rPr>
        <w:t xml:space="preserve"> </w:t>
      </w:r>
      <w:r>
        <w:t>самосовершенствованию;</w:t>
      </w:r>
    </w:p>
    <w:p w:rsidR="007F4E71" w:rsidRDefault="002F6E5B" w:rsidP="00B00584">
      <w:pPr>
        <w:pStyle w:val="a4"/>
        <w:numPr>
          <w:ilvl w:val="0"/>
          <w:numId w:val="43"/>
        </w:numPr>
        <w:tabs>
          <w:tab w:val="left" w:pos="1524"/>
          <w:tab w:val="left" w:pos="2915"/>
          <w:tab w:val="left" w:pos="5750"/>
          <w:tab w:val="left" w:pos="7056"/>
          <w:tab w:val="left" w:pos="9776"/>
        </w:tabs>
        <w:spacing w:before="17" w:line="247" w:lineRule="auto"/>
        <w:ind w:right="542" w:firstLine="706"/>
        <w:rPr>
          <w:sz w:val="23"/>
        </w:rPr>
      </w:pPr>
      <w:r>
        <w:rPr>
          <w:sz w:val="23"/>
        </w:rPr>
        <w:t>совершенствование</w:t>
      </w:r>
      <w:r>
        <w:rPr>
          <w:spacing w:val="1"/>
          <w:sz w:val="23"/>
        </w:rPr>
        <w:t xml:space="preserve"> </w:t>
      </w:r>
      <w:r>
        <w:rPr>
          <w:sz w:val="23"/>
        </w:rPr>
        <w:t>речевой</w:t>
      </w:r>
      <w:r>
        <w:rPr>
          <w:spacing w:val="1"/>
          <w:sz w:val="23"/>
        </w:rPr>
        <w:t xml:space="preserve"> </w:t>
      </w:r>
      <w:r>
        <w:rPr>
          <w:sz w:val="23"/>
        </w:rPr>
        <w:t>деятельности,</w:t>
      </w:r>
      <w:r>
        <w:rPr>
          <w:spacing w:val="1"/>
          <w:sz w:val="23"/>
        </w:rPr>
        <w:t xml:space="preserve"> </w:t>
      </w:r>
      <w:r>
        <w:rPr>
          <w:sz w:val="23"/>
        </w:rPr>
        <w:t>коммуникативных</w:t>
      </w:r>
      <w:r>
        <w:rPr>
          <w:spacing w:val="1"/>
          <w:sz w:val="23"/>
        </w:rPr>
        <w:t xml:space="preserve"> </w:t>
      </w:r>
      <w:r>
        <w:rPr>
          <w:sz w:val="23"/>
        </w:rPr>
        <w:t>умений,</w:t>
      </w:r>
      <w:r>
        <w:rPr>
          <w:spacing w:val="1"/>
          <w:sz w:val="23"/>
        </w:rPr>
        <w:t xml:space="preserve"> </w:t>
      </w:r>
      <w:r>
        <w:rPr>
          <w:sz w:val="23"/>
        </w:rPr>
        <w:t>обеспечивающих</w:t>
      </w:r>
      <w:r>
        <w:rPr>
          <w:spacing w:val="1"/>
          <w:sz w:val="23"/>
        </w:rPr>
        <w:t xml:space="preserve"> </w:t>
      </w:r>
      <w:r>
        <w:rPr>
          <w:sz w:val="23"/>
        </w:rPr>
        <w:t>эффективное</w:t>
      </w:r>
      <w:r>
        <w:rPr>
          <w:sz w:val="23"/>
        </w:rPr>
        <w:tab/>
        <w:t>взаимодействие</w:t>
      </w:r>
      <w:r>
        <w:rPr>
          <w:sz w:val="23"/>
        </w:rPr>
        <w:tab/>
        <w:t>с</w:t>
      </w:r>
      <w:r>
        <w:rPr>
          <w:sz w:val="23"/>
        </w:rPr>
        <w:tab/>
        <w:t>окружающими</w:t>
      </w:r>
      <w:r>
        <w:rPr>
          <w:sz w:val="23"/>
        </w:rPr>
        <w:tab/>
        <w:t>людьми</w:t>
      </w:r>
      <w:r>
        <w:rPr>
          <w:spacing w:val="-56"/>
          <w:sz w:val="23"/>
        </w:rPr>
        <w:t xml:space="preserve"> </w:t>
      </w:r>
      <w:r>
        <w:rPr>
          <w:sz w:val="23"/>
        </w:rPr>
        <w:t>в</w:t>
      </w:r>
      <w:r>
        <w:rPr>
          <w:spacing w:val="1"/>
          <w:sz w:val="23"/>
        </w:rPr>
        <w:t xml:space="preserve"> </w:t>
      </w:r>
      <w:r>
        <w:rPr>
          <w:sz w:val="23"/>
        </w:rPr>
        <w:t>ситуациях</w:t>
      </w:r>
      <w:r>
        <w:rPr>
          <w:spacing w:val="58"/>
          <w:sz w:val="23"/>
        </w:rPr>
        <w:t xml:space="preserve"> </w:t>
      </w:r>
      <w:r>
        <w:rPr>
          <w:sz w:val="23"/>
        </w:rPr>
        <w:t>формального</w:t>
      </w:r>
      <w:r>
        <w:rPr>
          <w:spacing w:val="58"/>
          <w:sz w:val="23"/>
        </w:rPr>
        <w:t xml:space="preserve"> </w:t>
      </w:r>
      <w:r>
        <w:rPr>
          <w:sz w:val="23"/>
        </w:rPr>
        <w:t>и</w:t>
      </w:r>
      <w:r>
        <w:rPr>
          <w:spacing w:val="58"/>
          <w:sz w:val="23"/>
        </w:rPr>
        <w:t xml:space="preserve"> </w:t>
      </w:r>
      <w:r>
        <w:rPr>
          <w:sz w:val="23"/>
        </w:rPr>
        <w:t>неформального</w:t>
      </w:r>
      <w:r>
        <w:rPr>
          <w:spacing w:val="58"/>
          <w:sz w:val="23"/>
        </w:rPr>
        <w:t xml:space="preserve"> </w:t>
      </w:r>
      <w:r>
        <w:rPr>
          <w:sz w:val="23"/>
        </w:rPr>
        <w:t>межличностного</w:t>
      </w:r>
      <w:r>
        <w:rPr>
          <w:spacing w:val="58"/>
          <w:sz w:val="23"/>
        </w:rPr>
        <w:t xml:space="preserve"> </w:t>
      </w:r>
      <w:r>
        <w:rPr>
          <w:sz w:val="23"/>
        </w:rPr>
        <w:t>и</w:t>
      </w:r>
      <w:r>
        <w:rPr>
          <w:spacing w:val="58"/>
          <w:sz w:val="23"/>
        </w:rPr>
        <w:t xml:space="preserve"> </w:t>
      </w:r>
      <w:r>
        <w:rPr>
          <w:sz w:val="23"/>
        </w:rPr>
        <w:t>межкультурного</w:t>
      </w:r>
      <w:r>
        <w:rPr>
          <w:spacing w:val="58"/>
          <w:sz w:val="23"/>
        </w:rPr>
        <w:t xml:space="preserve"> </w:t>
      </w:r>
      <w:r>
        <w:rPr>
          <w:sz w:val="23"/>
        </w:rPr>
        <w:t>общения,</w:t>
      </w:r>
      <w:r>
        <w:rPr>
          <w:spacing w:val="1"/>
          <w:sz w:val="23"/>
        </w:rPr>
        <w:t xml:space="preserve"> </w:t>
      </w:r>
      <w:r>
        <w:rPr>
          <w:sz w:val="23"/>
        </w:rPr>
        <w:t>овладение</w:t>
      </w:r>
      <w:r>
        <w:rPr>
          <w:spacing w:val="1"/>
          <w:sz w:val="23"/>
        </w:rPr>
        <w:t xml:space="preserve"> </w:t>
      </w:r>
      <w:r>
        <w:rPr>
          <w:sz w:val="23"/>
        </w:rPr>
        <w:t>русским</w:t>
      </w:r>
      <w:r>
        <w:rPr>
          <w:spacing w:val="57"/>
          <w:sz w:val="23"/>
        </w:rPr>
        <w:t xml:space="preserve"> </w:t>
      </w:r>
      <w:r>
        <w:rPr>
          <w:sz w:val="23"/>
        </w:rPr>
        <w:t>языком</w:t>
      </w:r>
      <w:r>
        <w:rPr>
          <w:spacing w:val="58"/>
          <w:sz w:val="23"/>
        </w:rPr>
        <w:t xml:space="preserve"> </w:t>
      </w:r>
      <w:r>
        <w:rPr>
          <w:sz w:val="23"/>
        </w:rPr>
        <w:t>как</w:t>
      </w:r>
      <w:r>
        <w:rPr>
          <w:spacing w:val="57"/>
          <w:sz w:val="23"/>
        </w:rPr>
        <w:t xml:space="preserve"> </w:t>
      </w:r>
      <w:r>
        <w:rPr>
          <w:sz w:val="23"/>
        </w:rPr>
        <w:t>средством</w:t>
      </w:r>
      <w:r>
        <w:rPr>
          <w:spacing w:val="58"/>
          <w:sz w:val="23"/>
        </w:rPr>
        <w:t xml:space="preserve"> </w:t>
      </w:r>
      <w:r>
        <w:rPr>
          <w:sz w:val="23"/>
        </w:rPr>
        <w:t>получения различной информации, в</w:t>
      </w:r>
      <w:r>
        <w:rPr>
          <w:spacing w:val="57"/>
          <w:sz w:val="23"/>
        </w:rPr>
        <w:t xml:space="preserve"> </w:t>
      </w:r>
      <w:r>
        <w:rPr>
          <w:sz w:val="23"/>
        </w:rPr>
        <w:t>том</w:t>
      </w:r>
      <w:r>
        <w:rPr>
          <w:spacing w:val="58"/>
          <w:sz w:val="23"/>
        </w:rPr>
        <w:t xml:space="preserve"> </w:t>
      </w:r>
      <w:r>
        <w:rPr>
          <w:sz w:val="23"/>
        </w:rPr>
        <w:t>числе</w:t>
      </w:r>
      <w:r>
        <w:rPr>
          <w:spacing w:val="57"/>
          <w:sz w:val="23"/>
        </w:rPr>
        <w:t xml:space="preserve"> </w:t>
      </w:r>
      <w:r>
        <w:rPr>
          <w:sz w:val="23"/>
        </w:rPr>
        <w:t>знаний</w:t>
      </w:r>
      <w:r>
        <w:rPr>
          <w:spacing w:val="1"/>
          <w:sz w:val="23"/>
        </w:rPr>
        <w:t xml:space="preserve"> </w:t>
      </w:r>
      <w:r>
        <w:rPr>
          <w:sz w:val="23"/>
        </w:rPr>
        <w:t>по</w:t>
      </w:r>
      <w:r>
        <w:rPr>
          <w:spacing w:val="-3"/>
          <w:sz w:val="23"/>
        </w:rPr>
        <w:t xml:space="preserve"> </w:t>
      </w:r>
      <w:r>
        <w:rPr>
          <w:sz w:val="23"/>
        </w:rPr>
        <w:t>разным</w:t>
      </w:r>
      <w:r>
        <w:rPr>
          <w:spacing w:val="11"/>
          <w:sz w:val="23"/>
        </w:rPr>
        <w:t xml:space="preserve"> </w:t>
      </w:r>
      <w:r>
        <w:rPr>
          <w:sz w:val="23"/>
        </w:rPr>
        <w:t>учебным</w:t>
      </w:r>
      <w:r>
        <w:rPr>
          <w:spacing w:val="6"/>
          <w:sz w:val="23"/>
        </w:rPr>
        <w:t xml:space="preserve"> </w:t>
      </w:r>
      <w:r>
        <w:rPr>
          <w:sz w:val="23"/>
        </w:rPr>
        <w:t>предметам;</w:t>
      </w:r>
    </w:p>
    <w:p w:rsidR="007F4E71" w:rsidRDefault="002F6E5B" w:rsidP="00B00584">
      <w:pPr>
        <w:pStyle w:val="a4"/>
        <w:numPr>
          <w:ilvl w:val="0"/>
          <w:numId w:val="43"/>
        </w:numPr>
        <w:tabs>
          <w:tab w:val="left" w:pos="1524"/>
        </w:tabs>
        <w:spacing w:line="247" w:lineRule="auto"/>
        <w:ind w:right="548" w:firstLine="706"/>
        <w:rPr>
          <w:sz w:val="23"/>
        </w:rPr>
      </w:pPr>
      <w:r>
        <w:rPr>
          <w:w w:val="105"/>
          <w:sz w:val="23"/>
        </w:rPr>
        <w:t>совершенствование</w:t>
      </w:r>
      <w:r>
        <w:rPr>
          <w:spacing w:val="1"/>
          <w:w w:val="105"/>
          <w:sz w:val="23"/>
        </w:rPr>
        <w:t xml:space="preserve"> </w:t>
      </w:r>
      <w:r>
        <w:rPr>
          <w:w w:val="105"/>
          <w:sz w:val="23"/>
        </w:rPr>
        <w:t>мыслительной</w:t>
      </w:r>
      <w:r>
        <w:rPr>
          <w:spacing w:val="1"/>
          <w:w w:val="105"/>
          <w:sz w:val="23"/>
        </w:rPr>
        <w:t xml:space="preserve"> </w:t>
      </w:r>
      <w:r>
        <w:rPr>
          <w:w w:val="105"/>
          <w:sz w:val="23"/>
        </w:rPr>
        <w:t>деятельности,</w:t>
      </w:r>
      <w:r>
        <w:rPr>
          <w:spacing w:val="1"/>
          <w:w w:val="105"/>
          <w:sz w:val="23"/>
        </w:rPr>
        <w:t xml:space="preserve"> </w:t>
      </w:r>
      <w:r>
        <w:rPr>
          <w:w w:val="105"/>
          <w:sz w:val="23"/>
        </w:rPr>
        <w:t>развитие</w:t>
      </w:r>
      <w:r>
        <w:rPr>
          <w:spacing w:val="1"/>
          <w:w w:val="105"/>
          <w:sz w:val="23"/>
        </w:rPr>
        <w:t xml:space="preserve"> </w:t>
      </w:r>
      <w:r>
        <w:rPr>
          <w:w w:val="105"/>
          <w:sz w:val="23"/>
        </w:rPr>
        <w:t>универсальных</w:t>
      </w:r>
      <w:r>
        <w:rPr>
          <w:spacing w:val="1"/>
          <w:w w:val="105"/>
          <w:sz w:val="23"/>
        </w:rPr>
        <w:t xml:space="preserve"> </w:t>
      </w:r>
      <w:r>
        <w:rPr>
          <w:w w:val="105"/>
          <w:sz w:val="23"/>
        </w:rPr>
        <w:t>интеллектуальных</w:t>
      </w:r>
      <w:r>
        <w:rPr>
          <w:spacing w:val="1"/>
          <w:w w:val="105"/>
          <w:sz w:val="23"/>
        </w:rPr>
        <w:t xml:space="preserve"> </w:t>
      </w:r>
      <w:r>
        <w:rPr>
          <w:w w:val="105"/>
          <w:sz w:val="23"/>
        </w:rPr>
        <w:t>умений</w:t>
      </w:r>
      <w:r>
        <w:rPr>
          <w:spacing w:val="1"/>
          <w:w w:val="105"/>
          <w:sz w:val="23"/>
        </w:rPr>
        <w:t xml:space="preserve"> </w:t>
      </w:r>
      <w:r>
        <w:rPr>
          <w:w w:val="105"/>
          <w:sz w:val="23"/>
        </w:rPr>
        <w:t>сравнения,</w:t>
      </w:r>
      <w:r>
        <w:rPr>
          <w:spacing w:val="1"/>
          <w:w w:val="105"/>
          <w:sz w:val="23"/>
        </w:rPr>
        <w:t xml:space="preserve"> </w:t>
      </w:r>
      <w:r>
        <w:rPr>
          <w:w w:val="105"/>
          <w:sz w:val="23"/>
        </w:rPr>
        <w:t>анализа,</w:t>
      </w:r>
      <w:r>
        <w:rPr>
          <w:spacing w:val="1"/>
          <w:w w:val="105"/>
          <w:sz w:val="23"/>
        </w:rPr>
        <w:t xml:space="preserve"> </w:t>
      </w:r>
      <w:r>
        <w:rPr>
          <w:w w:val="105"/>
          <w:sz w:val="23"/>
        </w:rPr>
        <w:t>синтеза,</w:t>
      </w:r>
      <w:r>
        <w:rPr>
          <w:spacing w:val="1"/>
          <w:w w:val="105"/>
          <w:sz w:val="23"/>
        </w:rPr>
        <w:t xml:space="preserve"> </w:t>
      </w:r>
      <w:r>
        <w:rPr>
          <w:w w:val="105"/>
          <w:sz w:val="23"/>
        </w:rPr>
        <w:t>абстрагирования,</w:t>
      </w:r>
      <w:r>
        <w:rPr>
          <w:spacing w:val="1"/>
          <w:w w:val="105"/>
          <w:sz w:val="23"/>
        </w:rPr>
        <w:t xml:space="preserve"> </w:t>
      </w:r>
      <w:r>
        <w:rPr>
          <w:w w:val="105"/>
          <w:sz w:val="23"/>
        </w:rPr>
        <w:t>обобщения,</w:t>
      </w:r>
      <w:r>
        <w:rPr>
          <w:spacing w:val="1"/>
          <w:w w:val="105"/>
          <w:sz w:val="23"/>
        </w:rPr>
        <w:t xml:space="preserve"> </w:t>
      </w:r>
      <w:r>
        <w:rPr>
          <w:w w:val="105"/>
          <w:sz w:val="23"/>
        </w:rPr>
        <w:t>классификации,</w:t>
      </w:r>
      <w:r>
        <w:rPr>
          <w:spacing w:val="1"/>
          <w:w w:val="105"/>
          <w:sz w:val="23"/>
        </w:rPr>
        <w:t xml:space="preserve"> </w:t>
      </w:r>
      <w:r>
        <w:rPr>
          <w:w w:val="105"/>
          <w:sz w:val="23"/>
        </w:rPr>
        <w:t>установления</w:t>
      </w:r>
      <w:r>
        <w:rPr>
          <w:spacing w:val="1"/>
          <w:w w:val="105"/>
          <w:sz w:val="23"/>
        </w:rPr>
        <w:t xml:space="preserve"> </w:t>
      </w:r>
      <w:r>
        <w:rPr>
          <w:w w:val="105"/>
          <w:sz w:val="23"/>
        </w:rPr>
        <w:t>определённых</w:t>
      </w:r>
      <w:r>
        <w:rPr>
          <w:spacing w:val="1"/>
          <w:w w:val="105"/>
          <w:sz w:val="23"/>
        </w:rPr>
        <w:t xml:space="preserve"> </w:t>
      </w:r>
      <w:r>
        <w:rPr>
          <w:w w:val="105"/>
          <w:sz w:val="23"/>
        </w:rPr>
        <w:t>закономерностей</w:t>
      </w:r>
      <w:r>
        <w:rPr>
          <w:spacing w:val="1"/>
          <w:w w:val="105"/>
          <w:sz w:val="23"/>
        </w:rPr>
        <w:t xml:space="preserve"> </w:t>
      </w:r>
      <w:r>
        <w:rPr>
          <w:w w:val="105"/>
          <w:sz w:val="23"/>
        </w:rPr>
        <w:t>и</w:t>
      </w:r>
      <w:r>
        <w:rPr>
          <w:spacing w:val="1"/>
          <w:w w:val="105"/>
          <w:sz w:val="23"/>
        </w:rPr>
        <w:t xml:space="preserve"> </w:t>
      </w:r>
      <w:r>
        <w:rPr>
          <w:w w:val="105"/>
          <w:sz w:val="23"/>
        </w:rPr>
        <w:t>правил,</w:t>
      </w:r>
      <w:r>
        <w:rPr>
          <w:spacing w:val="1"/>
          <w:w w:val="105"/>
          <w:sz w:val="23"/>
        </w:rPr>
        <w:t xml:space="preserve"> </w:t>
      </w:r>
      <w:r>
        <w:rPr>
          <w:w w:val="105"/>
          <w:sz w:val="23"/>
        </w:rPr>
        <w:t>конкретизации</w:t>
      </w:r>
      <w:r>
        <w:rPr>
          <w:spacing w:val="1"/>
          <w:w w:val="105"/>
          <w:sz w:val="23"/>
        </w:rPr>
        <w:t xml:space="preserve"> </w:t>
      </w:r>
      <w:r>
        <w:rPr>
          <w:w w:val="105"/>
          <w:sz w:val="23"/>
        </w:rPr>
        <w:t>в</w:t>
      </w:r>
      <w:r>
        <w:rPr>
          <w:spacing w:val="1"/>
          <w:w w:val="105"/>
          <w:sz w:val="23"/>
        </w:rPr>
        <w:t xml:space="preserve"> </w:t>
      </w:r>
      <w:r>
        <w:rPr>
          <w:w w:val="105"/>
          <w:sz w:val="23"/>
        </w:rPr>
        <w:t>процессе изучения</w:t>
      </w:r>
      <w:r>
        <w:rPr>
          <w:spacing w:val="8"/>
          <w:w w:val="105"/>
          <w:sz w:val="23"/>
        </w:rPr>
        <w:t xml:space="preserve"> </w:t>
      </w:r>
      <w:r>
        <w:rPr>
          <w:w w:val="105"/>
          <w:sz w:val="23"/>
        </w:rPr>
        <w:t>русского языка;</w:t>
      </w:r>
    </w:p>
    <w:p w:rsidR="007F4E71" w:rsidRDefault="002F6E5B" w:rsidP="00B00584">
      <w:pPr>
        <w:pStyle w:val="a4"/>
        <w:numPr>
          <w:ilvl w:val="0"/>
          <w:numId w:val="43"/>
        </w:numPr>
        <w:tabs>
          <w:tab w:val="left" w:pos="1524"/>
          <w:tab w:val="left" w:pos="4449"/>
          <w:tab w:val="left" w:pos="5630"/>
          <w:tab w:val="left" w:pos="7531"/>
          <w:tab w:val="left" w:pos="9598"/>
        </w:tabs>
        <w:spacing w:before="4" w:line="247" w:lineRule="auto"/>
        <w:ind w:right="540" w:firstLine="706"/>
        <w:rPr>
          <w:sz w:val="23"/>
        </w:rPr>
      </w:pPr>
      <w:r>
        <w:rPr>
          <w:w w:val="105"/>
          <w:sz w:val="23"/>
        </w:rPr>
        <w:t>развитие функциональной грамотности в части формирования умений осуществлять</w:t>
      </w:r>
      <w:r>
        <w:rPr>
          <w:spacing w:val="1"/>
          <w:w w:val="105"/>
          <w:sz w:val="23"/>
        </w:rPr>
        <w:t xml:space="preserve"> </w:t>
      </w:r>
      <w:r>
        <w:rPr>
          <w:w w:val="105"/>
          <w:sz w:val="23"/>
        </w:rPr>
        <w:t>информационный</w:t>
      </w:r>
      <w:r>
        <w:rPr>
          <w:spacing w:val="1"/>
          <w:w w:val="105"/>
          <w:sz w:val="23"/>
        </w:rPr>
        <w:t xml:space="preserve"> </w:t>
      </w:r>
      <w:r>
        <w:rPr>
          <w:w w:val="105"/>
          <w:sz w:val="23"/>
        </w:rPr>
        <w:t>поиск,</w:t>
      </w:r>
      <w:r>
        <w:rPr>
          <w:spacing w:val="1"/>
          <w:w w:val="105"/>
          <w:sz w:val="23"/>
        </w:rPr>
        <w:t xml:space="preserve"> </w:t>
      </w:r>
      <w:r>
        <w:rPr>
          <w:w w:val="105"/>
          <w:sz w:val="23"/>
        </w:rPr>
        <w:t>извлекать</w:t>
      </w:r>
      <w:r>
        <w:rPr>
          <w:spacing w:val="1"/>
          <w:w w:val="105"/>
          <w:sz w:val="23"/>
        </w:rPr>
        <w:t xml:space="preserve"> </w:t>
      </w:r>
      <w:r>
        <w:rPr>
          <w:w w:val="105"/>
          <w:sz w:val="23"/>
        </w:rPr>
        <w:t>и</w:t>
      </w:r>
      <w:r>
        <w:rPr>
          <w:spacing w:val="1"/>
          <w:w w:val="105"/>
          <w:sz w:val="23"/>
        </w:rPr>
        <w:t xml:space="preserve"> </w:t>
      </w:r>
      <w:r>
        <w:rPr>
          <w:w w:val="105"/>
          <w:sz w:val="23"/>
        </w:rPr>
        <w:t>преобразовывать</w:t>
      </w:r>
      <w:r>
        <w:rPr>
          <w:spacing w:val="1"/>
          <w:w w:val="105"/>
          <w:sz w:val="23"/>
        </w:rPr>
        <w:t xml:space="preserve"> </w:t>
      </w:r>
      <w:r>
        <w:rPr>
          <w:w w:val="105"/>
          <w:sz w:val="23"/>
        </w:rPr>
        <w:t>необходимую</w:t>
      </w:r>
      <w:r>
        <w:rPr>
          <w:spacing w:val="1"/>
          <w:w w:val="105"/>
          <w:sz w:val="23"/>
        </w:rPr>
        <w:t xml:space="preserve"> </w:t>
      </w:r>
      <w:r>
        <w:rPr>
          <w:w w:val="105"/>
          <w:sz w:val="23"/>
        </w:rPr>
        <w:t>информацию,</w:t>
      </w:r>
      <w:r>
        <w:rPr>
          <w:spacing w:val="1"/>
          <w:w w:val="105"/>
          <w:sz w:val="23"/>
        </w:rPr>
        <w:t xml:space="preserve"> </w:t>
      </w:r>
      <w:r>
        <w:rPr>
          <w:w w:val="105"/>
          <w:sz w:val="23"/>
        </w:rPr>
        <w:t xml:space="preserve">интерпретировать, понимать и использовать тексты разных форматов (сплошной, </w:t>
      </w:r>
      <w:proofErr w:type="spellStart"/>
      <w:r>
        <w:rPr>
          <w:w w:val="105"/>
          <w:sz w:val="23"/>
        </w:rPr>
        <w:t>несплошной</w:t>
      </w:r>
      <w:proofErr w:type="spellEnd"/>
      <w:r>
        <w:rPr>
          <w:spacing w:val="1"/>
          <w:w w:val="105"/>
          <w:sz w:val="23"/>
        </w:rPr>
        <w:t xml:space="preserve"> </w:t>
      </w:r>
      <w:r>
        <w:rPr>
          <w:w w:val="105"/>
          <w:sz w:val="23"/>
        </w:rPr>
        <w:t xml:space="preserve">текст,       </w:t>
      </w:r>
      <w:r>
        <w:rPr>
          <w:spacing w:val="36"/>
          <w:w w:val="105"/>
          <w:sz w:val="23"/>
        </w:rPr>
        <w:t xml:space="preserve"> </w:t>
      </w:r>
      <w:proofErr w:type="spellStart"/>
      <w:r>
        <w:rPr>
          <w:w w:val="105"/>
          <w:sz w:val="23"/>
        </w:rPr>
        <w:t>инфографика</w:t>
      </w:r>
      <w:proofErr w:type="spellEnd"/>
      <w:r>
        <w:rPr>
          <w:w w:val="105"/>
          <w:sz w:val="23"/>
        </w:rPr>
        <w:tab/>
        <w:t>и</w:t>
      </w:r>
      <w:r>
        <w:rPr>
          <w:w w:val="105"/>
          <w:sz w:val="23"/>
        </w:rPr>
        <w:tab/>
        <w:t>другие),</w:t>
      </w:r>
      <w:r>
        <w:rPr>
          <w:w w:val="105"/>
          <w:sz w:val="23"/>
        </w:rPr>
        <w:tab/>
        <w:t>осваивать</w:t>
      </w:r>
      <w:r>
        <w:rPr>
          <w:w w:val="105"/>
          <w:sz w:val="23"/>
        </w:rPr>
        <w:tab/>
      </w:r>
      <w:r>
        <w:rPr>
          <w:sz w:val="23"/>
        </w:rPr>
        <w:t>стратегии</w:t>
      </w:r>
      <w:r>
        <w:rPr>
          <w:spacing w:val="-55"/>
          <w:sz w:val="23"/>
        </w:rPr>
        <w:t xml:space="preserve"> </w:t>
      </w:r>
      <w:r>
        <w:rPr>
          <w:w w:val="105"/>
          <w:sz w:val="23"/>
        </w:rPr>
        <w:t>и</w:t>
      </w:r>
      <w:r>
        <w:rPr>
          <w:spacing w:val="1"/>
          <w:w w:val="105"/>
          <w:sz w:val="23"/>
        </w:rPr>
        <w:t xml:space="preserve"> </w:t>
      </w:r>
      <w:r>
        <w:rPr>
          <w:w w:val="105"/>
          <w:sz w:val="23"/>
        </w:rPr>
        <w:t>тактики</w:t>
      </w:r>
      <w:r>
        <w:rPr>
          <w:spacing w:val="1"/>
          <w:w w:val="105"/>
          <w:sz w:val="23"/>
        </w:rPr>
        <w:t xml:space="preserve"> </w:t>
      </w:r>
      <w:r>
        <w:rPr>
          <w:w w:val="105"/>
          <w:sz w:val="23"/>
        </w:rPr>
        <w:t>информационно-смысловой</w:t>
      </w:r>
      <w:r>
        <w:rPr>
          <w:spacing w:val="1"/>
          <w:w w:val="105"/>
          <w:sz w:val="23"/>
        </w:rPr>
        <w:t xml:space="preserve"> </w:t>
      </w:r>
      <w:r>
        <w:rPr>
          <w:w w:val="105"/>
          <w:sz w:val="23"/>
        </w:rPr>
        <w:t>переработки</w:t>
      </w:r>
      <w:r>
        <w:rPr>
          <w:spacing w:val="1"/>
          <w:w w:val="105"/>
          <w:sz w:val="23"/>
        </w:rPr>
        <w:t xml:space="preserve"> </w:t>
      </w:r>
      <w:r>
        <w:rPr>
          <w:w w:val="105"/>
          <w:sz w:val="23"/>
        </w:rPr>
        <w:t>текста,</w:t>
      </w:r>
      <w:r>
        <w:rPr>
          <w:spacing w:val="1"/>
          <w:w w:val="105"/>
          <w:sz w:val="23"/>
        </w:rPr>
        <w:t xml:space="preserve"> </w:t>
      </w:r>
      <w:r>
        <w:rPr>
          <w:w w:val="105"/>
          <w:sz w:val="23"/>
        </w:rPr>
        <w:t>способы</w:t>
      </w:r>
      <w:r>
        <w:rPr>
          <w:spacing w:val="1"/>
          <w:w w:val="105"/>
          <w:sz w:val="23"/>
        </w:rPr>
        <w:t xml:space="preserve"> </w:t>
      </w:r>
      <w:r>
        <w:rPr>
          <w:w w:val="105"/>
          <w:sz w:val="23"/>
        </w:rPr>
        <w:t>понимания</w:t>
      </w:r>
      <w:r>
        <w:rPr>
          <w:spacing w:val="1"/>
          <w:w w:val="105"/>
          <w:sz w:val="23"/>
        </w:rPr>
        <w:t xml:space="preserve"> </w:t>
      </w:r>
      <w:r>
        <w:rPr>
          <w:w w:val="105"/>
          <w:sz w:val="23"/>
        </w:rPr>
        <w:t>текста,</w:t>
      </w:r>
      <w:r>
        <w:rPr>
          <w:spacing w:val="1"/>
          <w:w w:val="105"/>
          <w:sz w:val="23"/>
        </w:rPr>
        <w:t xml:space="preserve"> </w:t>
      </w:r>
      <w:r>
        <w:rPr>
          <w:w w:val="105"/>
          <w:sz w:val="23"/>
        </w:rPr>
        <w:t>его</w:t>
      </w:r>
      <w:r>
        <w:rPr>
          <w:spacing w:val="1"/>
          <w:w w:val="105"/>
          <w:sz w:val="23"/>
        </w:rPr>
        <w:t xml:space="preserve"> </w:t>
      </w:r>
      <w:r>
        <w:rPr>
          <w:w w:val="105"/>
          <w:sz w:val="23"/>
        </w:rPr>
        <w:t>назначения, общего смысла, коммуникативного намерения автора, логической структуры, роли</w:t>
      </w:r>
      <w:r>
        <w:rPr>
          <w:spacing w:val="1"/>
          <w:w w:val="105"/>
          <w:sz w:val="23"/>
        </w:rPr>
        <w:t xml:space="preserve"> </w:t>
      </w:r>
      <w:r>
        <w:rPr>
          <w:w w:val="105"/>
          <w:sz w:val="23"/>
        </w:rPr>
        <w:t>языковых</w:t>
      </w:r>
      <w:r>
        <w:rPr>
          <w:spacing w:val="4"/>
          <w:w w:val="105"/>
          <w:sz w:val="23"/>
        </w:rPr>
        <w:t xml:space="preserve"> </w:t>
      </w:r>
      <w:r>
        <w:rPr>
          <w:w w:val="105"/>
          <w:sz w:val="23"/>
        </w:rPr>
        <w:t>средств.</w:t>
      </w:r>
    </w:p>
    <w:p w:rsidR="007F4E71" w:rsidRDefault="007D7AFD">
      <w:pPr>
        <w:pStyle w:val="a3"/>
        <w:tabs>
          <w:tab w:val="left" w:pos="3386"/>
          <w:tab w:val="left" w:pos="5597"/>
          <w:tab w:val="left" w:pos="7913"/>
          <w:tab w:val="left" w:pos="9879"/>
        </w:tabs>
        <w:spacing w:before="3" w:line="247" w:lineRule="auto"/>
        <w:ind w:right="535"/>
      </w:pPr>
      <w:r>
        <w:rPr>
          <w:w w:val="105"/>
        </w:rPr>
        <w:t xml:space="preserve">Учебный предмет «Русский </w:t>
      </w:r>
      <w:r w:rsidR="002F6E5B">
        <w:rPr>
          <w:w w:val="105"/>
        </w:rPr>
        <w:t>язык»</w:t>
      </w:r>
      <w:r w:rsidR="002F6E5B">
        <w:rPr>
          <w:w w:val="105"/>
        </w:rPr>
        <w:tab/>
        <w:t>входит</w:t>
      </w:r>
      <w:r w:rsidR="002F6E5B">
        <w:rPr>
          <w:spacing w:val="-58"/>
          <w:w w:val="105"/>
        </w:rPr>
        <w:t xml:space="preserve"> </w:t>
      </w:r>
      <w:r w:rsidR="002F6E5B">
        <w:rPr>
          <w:w w:val="105"/>
        </w:rPr>
        <w:t>в    предметную    область    «Русский    язык     и     литература»    и     является     обязательным</w:t>
      </w:r>
      <w:r w:rsidR="002F6E5B">
        <w:rPr>
          <w:spacing w:val="1"/>
          <w:w w:val="105"/>
        </w:rPr>
        <w:t xml:space="preserve"> </w:t>
      </w:r>
      <w:r w:rsidR="002F6E5B">
        <w:rPr>
          <w:w w:val="105"/>
        </w:rPr>
        <w:t>для   изучения.   Общее   число   часов,   рекомендованных   для   изучения   русского   языка,   -</w:t>
      </w:r>
      <w:r w:rsidR="002F6E5B">
        <w:rPr>
          <w:spacing w:val="1"/>
          <w:w w:val="105"/>
        </w:rPr>
        <w:t xml:space="preserve"> </w:t>
      </w:r>
      <w:r w:rsidR="002F6E5B">
        <w:rPr>
          <w:w w:val="105"/>
        </w:rPr>
        <w:t>714</w:t>
      </w:r>
      <w:r w:rsidR="002F6E5B">
        <w:rPr>
          <w:spacing w:val="31"/>
          <w:w w:val="105"/>
        </w:rPr>
        <w:t xml:space="preserve"> </w:t>
      </w:r>
      <w:r w:rsidR="002F6E5B">
        <w:rPr>
          <w:w w:val="105"/>
        </w:rPr>
        <w:t>часов:</w:t>
      </w:r>
      <w:r w:rsidR="002F6E5B">
        <w:rPr>
          <w:spacing w:val="36"/>
          <w:w w:val="105"/>
        </w:rPr>
        <w:t xml:space="preserve"> </w:t>
      </w:r>
      <w:r w:rsidR="002F6E5B">
        <w:rPr>
          <w:w w:val="105"/>
        </w:rPr>
        <w:t>в</w:t>
      </w:r>
      <w:r w:rsidR="002F6E5B">
        <w:rPr>
          <w:spacing w:val="30"/>
          <w:w w:val="105"/>
        </w:rPr>
        <w:t xml:space="preserve"> </w:t>
      </w:r>
      <w:r w:rsidR="002F6E5B">
        <w:rPr>
          <w:w w:val="105"/>
        </w:rPr>
        <w:t>5</w:t>
      </w:r>
      <w:r w:rsidR="002F6E5B">
        <w:rPr>
          <w:spacing w:val="35"/>
          <w:w w:val="105"/>
        </w:rPr>
        <w:t xml:space="preserve"> </w:t>
      </w:r>
      <w:r w:rsidR="002F6E5B">
        <w:rPr>
          <w:w w:val="105"/>
        </w:rPr>
        <w:t>классе</w:t>
      </w:r>
      <w:r w:rsidR="002F6E5B">
        <w:rPr>
          <w:spacing w:val="38"/>
          <w:w w:val="105"/>
        </w:rPr>
        <w:t xml:space="preserve"> </w:t>
      </w:r>
      <w:r w:rsidR="002F6E5B">
        <w:rPr>
          <w:w w:val="105"/>
        </w:rPr>
        <w:t>-</w:t>
      </w:r>
      <w:r w:rsidR="002F6E5B">
        <w:rPr>
          <w:spacing w:val="24"/>
          <w:w w:val="105"/>
        </w:rPr>
        <w:t xml:space="preserve"> </w:t>
      </w:r>
      <w:r w:rsidR="002F6E5B">
        <w:rPr>
          <w:w w:val="105"/>
        </w:rPr>
        <w:t>170</w:t>
      </w:r>
      <w:r w:rsidR="002F6E5B">
        <w:rPr>
          <w:spacing w:val="30"/>
          <w:w w:val="105"/>
        </w:rPr>
        <w:t xml:space="preserve"> </w:t>
      </w:r>
      <w:r w:rsidR="002F6E5B">
        <w:rPr>
          <w:w w:val="105"/>
        </w:rPr>
        <w:t>часов</w:t>
      </w:r>
      <w:r w:rsidR="002F6E5B">
        <w:rPr>
          <w:spacing w:val="38"/>
          <w:w w:val="105"/>
        </w:rPr>
        <w:t xml:space="preserve"> </w:t>
      </w:r>
      <w:r w:rsidR="002F6E5B">
        <w:rPr>
          <w:w w:val="105"/>
        </w:rPr>
        <w:t>(5</w:t>
      </w:r>
      <w:r w:rsidR="002F6E5B">
        <w:rPr>
          <w:spacing w:val="30"/>
          <w:w w:val="105"/>
        </w:rPr>
        <w:t xml:space="preserve"> </w:t>
      </w:r>
      <w:r w:rsidR="002F6E5B">
        <w:rPr>
          <w:w w:val="105"/>
        </w:rPr>
        <w:t>часов</w:t>
      </w:r>
      <w:r w:rsidR="002F6E5B">
        <w:rPr>
          <w:spacing w:val="38"/>
          <w:w w:val="105"/>
        </w:rPr>
        <w:t xml:space="preserve"> </w:t>
      </w:r>
      <w:r w:rsidR="002F6E5B">
        <w:rPr>
          <w:w w:val="105"/>
        </w:rPr>
        <w:t>в</w:t>
      </w:r>
      <w:r w:rsidR="002F6E5B">
        <w:rPr>
          <w:spacing w:val="30"/>
          <w:w w:val="105"/>
        </w:rPr>
        <w:t xml:space="preserve"> </w:t>
      </w:r>
      <w:r w:rsidR="002F6E5B">
        <w:rPr>
          <w:w w:val="105"/>
        </w:rPr>
        <w:t>неделю),</w:t>
      </w:r>
      <w:r w:rsidR="002F6E5B">
        <w:rPr>
          <w:spacing w:val="26"/>
          <w:w w:val="105"/>
        </w:rPr>
        <w:t xml:space="preserve"> </w:t>
      </w:r>
      <w:r w:rsidR="002F6E5B">
        <w:rPr>
          <w:w w:val="105"/>
        </w:rPr>
        <w:t>в</w:t>
      </w:r>
      <w:r w:rsidR="002F6E5B">
        <w:rPr>
          <w:spacing w:val="37"/>
          <w:w w:val="105"/>
        </w:rPr>
        <w:t xml:space="preserve"> </w:t>
      </w:r>
      <w:r w:rsidR="002F6E5B">
        <w:rPr>
          <w:w w:val="105"/>
        </w:rPr>
        <w:t>6</w:t>
      </w:r>
      <w:r w:rsidR="002F6E5B">
        <w:rPr>
          <w:spacing w:val="38"/>
          <w:w w:val="105"/>
        </w:rPr>
        <w:t xml:space="preserve"> </w:t>
      </w:r>
      <w:r w:rsidR="002F6E5B">
        <w:rPr>
          <w:w w:val="105"/>
        </w:rPr>
        <w:t>классе</w:t>
      </w:r>
      <w:r w:rsidR="002F6E5B">
        <w:rPr>
          <w:spacing w:val="46"/>
          <w:w w:val="105"/>
        </w:rPr>
        <w:t xml:space="preserve"> </w:t>
      </w:r>
      <w:r w:rsidR="002F6E5B">
        <w:rPr>
          <w:w w:val="105"/>
        </w:rPr>
        <w:t>-</w:t>
      </w:r>
      <w:r w:rsidR="002F6E5B">
        <w:rPr>
          <w:spacing w:val="27"/>
          <w:w w:val="105"/>
        </w:rPr>
        <w:t xml:space="preserve"> </w:t>
      </w:r>
      <w:r w:rsidR="002F6E5B">
        <w:rPr>
          <w:w w:val="105"/>
        </w:rPr>
        <w:t>204</w:t>
      </w:r>
      <w:r w:rsidR="002F6E5B">
        <w:rPr>
          <w:spacing w:val="30"/>
          <w:w w:val="105"/>
        </w:rPr>
        <w:t xml:space="preserve"> </w:t>
      </w:r>
      <w:r w:rsidR="002F6E5B">
        <w:rPr>
          <w:w w:val="105"/>
        </w:rPr>
        <w:t>часа</w:t>
      </w:r>
      <w:r w:rsidR="002F6E5B">
        <w:rPr>
          <w:spacing w:val="37"/>
          <w:w w:val="105"/>
        </w:rPr>
        <w:t xml:space="preserve"> </w:t>
      </w:r>
      <w:r w:rsidR="002F6E5B">
        <w:rPr>
          <w:w w:val="105"/>
        </w:rPr>
        <w:t>(6</w:t>
      </w:r>
      <w:r w:rsidR="002F6E5B">
        <w:rPr>
          <w:spacing w:val="30"/>
          <w:w w:val="105"/>
        </w:rPr>
        <w:t xml:space="preserve"> </w:t>
      </w:r>
      <w:r w:rsidR="002F6E5B">
        <w:rPr>
          <w:w w:val="105"/>
        </w:rPr>
        <w:t>часов</w:t>
      </w:r>
    </w:p>
    <w:p w:rsidR="007F4E71" w:rsidRDefault="002F6E5B">
      <w:pPr>
        <w:pStyle w:val="a3"/>
        <w:tabs>
          <w:tab w:val="left" w:pos="8353"/>
        </w:tabs>
        <w:spacing w:line="244" w:lineRule="auto"/>
        <w:ind w:right="633" w:firstLine="0"/>
        <w:jc w:val="left"/>
      </w:pPr>
      <w:r>
        <w:rPr>
          <w:w w:val="105"/>
        </w:rPr>
        <w:t xml:space="preserve">в </w:t>
      </w:r>
      <w:r>
        <w:rPr>
          <w:spacing w:val="53"/>
          <w:w w:val="105"/>
        </w:rPr>
        <w:t xml:space="preserve"> </w:t>
      </w:r>
      <w:r>
        <w:rPr>
          <w:w w:val="105"/>
        </w:rPr>
        <w:t xml:space="preserve">неделю), </w:t>
      </w:r>
      <w:r>
        <w:rPr>
          <w:spacing w:val="56"/>
          <w:w w:val="105"/>
        </w:rPr>
        <w:t xml:space="preserve"> </w:t>
      </w:r>
      <w:r>
        <w:rPr>
          <w:w w:val="105"/>
        </w:rPr>
        <w:t xml:space="preserve">в </w:t>
      </w:r>
      <w:r>
        <w:rPr>
          <w:spacing w:val="56"/>
          <w:w w:val="105"/>
        </w:rPr>
        <w:t xml:space="preserve"> </w:t>
      </w:r>
      <w:r>
        <w:rPr>
          <w:w w:val="105"/>
        </w:rPr>
        <w:t xml:space="preserve">7 </w:t>
      </w:r>
      <w:r>
        <w:rPr>
          <w:spacing w:val="56"/>
          <w:w w:val="105"/>
        </w:rPr>
        <w:t xml:space="preserve"> </w:t>
      </w:r>
      <w:r>
        <w:rPr>
          <w:w w:val="105"/>
        </w:rPr>
        <w:t xml:space="preserve">классе </w:t>
      </w:r>
      <w:r>
        <w:rPr>
          <w:spacing w:val="55"/>
          <w:w w:val="105"/>
        </w:rPr>
        <w:t xml:space="preserve"> </w:t>
      </w:r>
      <w:r>
        <w:rPr>
          <w:w w:val="105"/>
        </w:rPr>
        <w:t xml:space="preserve">136 </w:t>
      </w:r>
      <w:r>
        <w:rPr>
          <w:spacing w:val="56"/>
          <w:w w:val="105"/>
        </w:rPr>
        <w:t xml:space="preserve"> </w:t>
      </w:r>
      <w:r>
        <w:rPr>
          <w:w w:val="105"/>
        </w:rPr>
        <w:t xml:space="preserve">часов </w:t>
      </w:r>
      <w:r>
        <w:rPr>
          <w:spacing w:val="55"/>
          <w:w w:val="105"/>
        </w:rPr>
        <w:t xml:space="preserve"> </w:t>
      </w:r>
      <w:r>
        <w:rPr>
          <w:w w:val="105"/>
        </w:rPr>
        <w:t xml:space="preserve">(4 </w:t>
      </w:r>
      <w:r>
        <w:rPr>
          <w:spacing w:val="56"/>
          <w:w w:val="105"/>
        </w:rPr>
        <w:t xml:space="preserve"> </w:t>
      </w:r>
      <w:r>
        <w:rPr>
          <w:w w:val="105"/>
        </w:rPr>
        <w:t xml:space="preserve">часа </w:t>
      </w:r>
      <w:r>
        <w:rPr>
          <w:spacing w:val="54"/>
          <w:w w:val="105"/>
        </w:rPr>
        <w:t xml:space="preserve"> </w:t>
      </w:r>
      <w:r>
        <w:rPr>
          <w:w w:val="105"/>
        </w:rPr>
        <w:t xml:space="preserve">в </w:t>
      </w:r>
      <w:r>
        <w:rPr>
          <w:spacing w:val="55"/>
          <w:w w:val="105"/>
        </w:rPr>
        <w:t xml:space="preserve"> </w:t>
      </w:r>
      <w:r>
        <w:rPr>
          <w:w w:val="105"/>
        </w:rPr>
        <w:t xml:space="preserve">неделю), </w:t>
      </w:r>
      <w:r>
        <w:rPr>
          <w:spacing w:val="59"/>
          <w:w w:val="105"/>
        </w:rPr>
        <w:t xml:space="preserve"> </w:t>
      </w:r>
      <w:r>
        <w:rPr>
          <w:w w:val="105"/>
        </w:rPr>
        <w:t xml:space="preserve">в </w:t>
      </w:r>
      <w:r>
        <w:rPr>
          <w:spacing w:val="56"/>
          <w:w w:val="105"/>
        </w:rPr>
        <w:t xml:space="preserve"> </w:t>
      </w:r>
      <w:r>
        <w:rPr>
          <w:w w:val="105"/>
        </w:rPr>
        <w:t xml:space="preserve">8 </w:t>
      </w:r>
      <w:r>
        <w:rPr>
          <w:spacing w:val="56"/>
          <w:w w:val="105"/>
        </w:rPr>
        <w:t xml:space="preserve"> </w:t>
      </w:r>
      <w:r>
        <w:rPr>
          <w:w w:val="105"/>
        </w:rPr>
        <w:t>классе</w:t>
      </w:r>
      <w:r>
        <w:rPr>
          <w:w w:val="105"/>
        </w:rPr>
        <w:tab/>
        <w:t>-</w:t>
      </w:r>
      <w:r>
        <w:rPr>
          <w:spacing w:val="43"/>
          <w:w w:val="105"/>
        </w:rPr>
        <w:t xml:space="preserve"> </w:t>
      </w:r>
      <w:r>
        <w:rPr>
          <w:w w:val="105"/>
        </w:rPr>
        <w:t>102</w:t>
      </w:r>
      <w:r>
        <w:rPr>
          <w:spacing w:val="50"/>
          <w:w w:val="105"/>
        </w:rPr>
        <w:t xml:space="preserve"> </w:t>
      </w:r>
      <w:r>
        <w:rPr>
          <w:w w:val="105"/>
        </w:rPr>
        <w:t xml:space="preserve">часа </w:t>
      </w:r>
      <w:r>
        <w:rPr>
          <w:spacing w:val="49"/>
          <w:w w:val="105"/>
        </w:rPr>
        <w:t xml:space="preserve"> </w:t>
      </w:r>
      <w:r>
        <w:rPr>
          <w:w w:val="105"/>
        </w:rPr>
        <w:t xml:space="preserve">(3 </w:t>
      </w:r>
      <w:r>
        <w:rPr>
          <w:spacing w:val="51"/>
          <w:w w:val="105"/>
        </w:rPr>
        <w:t xml:space="preserve"> </w:t>
      </w:r>
      <w:r>
        <w:rPr>
          <w:w w:val="105"/>
        </w:rPr>
        <w:t>часа</w:t>
      </w:r>
      <w:r>
        <w:rPr>
          <w:spacing w:val="-58"/>
          <w:w w:val="105"/>
        </w:rPr>
        <w:t xml:space="preserve"> </w:t>
      </w:r>
      <w:r>
        <w:rPr>
          <w:w w:val="105"/>
        </w:rPr>
        <w:t>в неделю),</w:t>
      </w:r>
      <w:r>
        <w:rPr>
          <w:spacing w:val="6"/>
          <w:w w:val="105"/>
        </w:rPr>
        <w:t xml:space="preserve"> </w:t>
      </w:r>
      <w:r>
        <w:rPr>
          <w:w w:val="105"/>
        </w:rPr>
        <w:t>в</w:t>
      </w:r>
      <w:r>
        <w:rPr>
          <w:spacing w:val="-3"/>
          <w:w w:val="105"/>
        </w:rPr>
        <w:t xml:space="preserve"> </w:t>
      </w:r>
      <w:r>
        <w:rPr>
          <w:w w:val="105"/>
        </w:rPr>
        <w:t>9</w:t>
      </w:r>
      <w:r>
        <w:rPr>
          <w:spacing w:val="3"/>
          <w:w w:val="105"/>
        </w:rPr>
        <w:t xml:space="preserve"> </w:t>
      </w:r>
      <w:r>
        <w:rPr>
          <w:w w:val="105"/>
        </w:rPr>
        <w:t>классе</w:t>
      </w:r>
      <w:r>
        <w:rPr>
          <w:spacing w:val="5"/>
          <w:w w:val="105"/>
        </w:rPr>
        <w:t xml:space="preserve"> </w:t>
      </w:r>
      <w:r>
        <w:rPr>
          <w:w w:val="105"/>
        </w:rPr>
        <w:t>-</w:t>
      </w:r>
      <w:r>
        <w:rPr>
          <w:spacing w:val="-1"/>
          <w:w w:val="105"/>
        </w:rPr>
        <w:t xml:space="preserve"> </w:t>
      </w:r>
      <w:r>
        <w:rPr>
          <w:w w:val="105"/>
        </w:rPr>
        <w:t>102</w:t>
      </w:r>
      <w:r>
        <w:rPr>
          <w:spacing w:val="1"/>
          <w:w w:val="105"/>
        </w:rPr>
        <w:t xml:space="preserve"> </w:t>
      </w:r>
      <w:r>
        <w:rPr>
          <w:w w:val="105"/>
        </w:rPr>
        <w:t>часа (3</w:t>
      </w:r>
      <w:r>
        <w:rPr>
          <w:spacing w:val="1"/>
          <w:w w:val="105"/>
        </w:rPr>
        <w:t xml:space="preserve"> </w:t>
      </w:r>
      <w:r>
        <w:rPr>
          <w:w w:val="105"/>
        </w:rPr>
        <w:t>часа</w:t>
      </w:r>
      <w:r>
        <w:rPr>
          <w:spacing w:val="4"/>
          <w:w w:val="105"/>
        </w:rPr>
        <w:t xml:space="preserve"> </w:t>
      </w:r>
      <w:r>
        <w:rPr>
          <w:w w:val="105"/>
        </w:rPr>
        <w:t>в неделю).</w:t>
      </w:r>
    </w:p>
    <w:p w:rsidR="007F4E71" w:rsidRDefault="002F6E5B">
      <w:pPr>
        <w:pStyle w:val="a3"/>
        <w:spacing w:before="4" w:line="249" w:lineRule="auto"/>
        <w:ind w:left="1096" w:right="6113" w:firstLine="0"/>
        <w:jc w:val="left"/>
      </w:pPr>
      <w:r>
        <w:rPr>
          <w:u w:val="single"/>
        </w:rPr>
        <w:t>Содержание</w:t>
      </w:r>
      <w:r>
        <w:rPr>
          <w:spacing w:val="23"/>
          <w:u w:val="single"/>
        </w:rPr>
        <w:t xml:space="preserve"> </w:t>
      </w:r>
      <w:r>
        <w:rPr>
          <w:u w:val="single"/>
        </w:rPr>
        <w:t>обучения</w:t>
      </w:r>
      <w:r>
        <w:rPr>
          <w:spacing w:val="20"/>
          <w:u w:val="single"/>
        </w:rPr>
        <w:t xml:space="preserve"> </w:t>
      </w:r>
      <w:r>
        <w:rPr>
          <w:u w:val="single"/>
        </w:rPr>
        <w:t>в</w:t>
      </w:r>
      <w:r>
        <w:rPr>
          <w:spacing w:val="25"/>
          <w:u w:val="single"/>
        </w:rPr>
        <w:t xml:space="preserve"> </w:t>
      </w:r>
      <w:r>
        <w:rPr>
          <w:u w:val="single"/>
        </w:rPr>
        <w:t>5</w:t>
      </w:r>
      <w:r>
        <w:rPr>
          <w:spacing w:val="27"/>
          <w:u w:val="single"/>
        </w:rPr>
        <w:t xml:space="preserve"> </w:t>
      </w:r>
      <w:r>
        <w:rPr>
          <w:u w:val="single"/>
        </w:rPr>
        <w:t>классе.</w:t>
      </w:r>
      <w:r>
        <w:rPr>
          <w:spacing w:val="-55"/>
        </w:rPr>
        <w:t xml:space="preserve"> </w:t>
      </w:r>
      <w:r>
        <w:rPr>
          <w:w w:val="105"/>
        </w:rPr>
        <w:t>Общие</w:t>
      </w:r>
      <w:r>
        <w:rPr>
          <w:spacing w:val="-2"/>
          <w:w w:val="105"/>
        </w:rPr>
        <w:t xml:space="preserve"> </w:t>
      </w:r>
      <w:r>
        <w:rPr>
          <w:w w:val="105"/>
        </w:rPr>
        <w:t>сведения</w:t>
      </w:r>
      <w:r>
        <w:rPr>
          <w:spacing w:val="4"/>
          <w:w w:val="105"/>
        </w:rPr>
        <w:t xml:space="preserve"> </w:t>
      </w:r>
      <w:r>
        <w:rPr>
          <w:w w:val="105"/>
        </w:rPr>
        <w:t>о</w:t>
      </w:r>
      <w:r>
        <w:rPr>
          <w:spacing w:val="-8"/>
          <w:w w:val="105"/>
        </w:rPr>
        <w:t xml:space="preserve"> </w:t>
      </w:r>
      <w:r>
        <w:rPr>
          <w:w w:val="105"/>
        </w:rPr>
        <w:t>языке.</w:t>
      </w:r>
    </w:p>
    <w:p w:rsidR="007F4E71" w:rsidRDefault="002F6E5B">
      <w:pPr>
        <w:pStyle w:val="a3"/>
        <w:spacing w:line="252" w:lineRule="auto"/>
        <w:ind w:left="1096" w:right="1893" w:firstLine="0"/>
        <w:jc w:val="left"/>
      </w:pPr>
      <w:r>
        <w:t>Богатство</w:t>
      </w:r>
      <w:r>
        <w:rPr>
          <w:spacing w:val="17"/>
        </w:rPr>
        <w:t xml:space="preserve"> </w:t>
      </w:r>
      <w:r>
        <w:t>и</w:t>
      </w:r>
      <w:r>
        <w:rPr>
          <w:spacing w:val="22"/>
        </w:rPr>
        <w:t xml:space="preserve"> </w:t>
      </w:r>
      <w:r>
        <w:t>выразительность</w:t>
      </w:r>
      <w:r>
        <w:rPr>
          <w:spacing w:val="34"/>
        </w:rPr>
        <w:t xml:space="preserve"> </w:t>
      </w:r>
      <w:r>
        <w:t>русского</w:t>
      </w:r>
      <w:r>
        <w:rPr>
          <w:spacing w:val="27"/>
        </w:rPr>
        <w:t xml:space="preserve"> </w:t>
      </w:r>
      <w:r>
        <w:t>языка.</w:t>
      </w:r>
      <w:r>
        <w:rPr>
          <w:spacing w:val="27"/>
        </w:rPr>
        <w:t xml:space="preserve"> </w:t>
      </w:r>
      <w:r>
        <w:t>Лингвистика</w:t>
      </w:r>
      <w:r>
        <w:rPr>
          <w:spacing w:val="25"/>
        </w:rPr>
        <w:t xml:space="preserve"> </w:t>
      </w:r>
      <w:r>
        <w:t>как</w:t>
      </w:r>
      <w:r>
        <w:rPr>
          <w:spacing w:val="32"/>
        </w:rPr>
        <w:t xml:space="preserve"> </w:t>
      </w:r>
      <w:r>
        <w:t>наука</w:t>
      </w:r>
      <w:r>
        <w:rPr>
          <w:spacing w:val="35"/>
        </w:rPr>
        <w:t xml:space="preserve"> </w:t>
      </w:r>
      <w:r>
        <w:t>о</w:t>
      </w:r>
      <w:r>
        <w:rPr>
          <w:spacing w:val="27"/>
        </w:rPr>
        <w:t xml:space="preserve"> </w:t>
      </w:r>
      <w:r>
        <w:t>языке.</w:t>
      </w:r>
      <w:r>
        <w:rPr>
          <w:spacing w:val="-55"/>
        </w:rPr>
        <w:t xml:space="preserve"> </w:t>
      </w:r>
      <w:r>
        <w:t>Основные</w:t>
      </w:r>
      <w:r>
        <w:rPr>
          <w:spacing w:val="5"/>
        </w:rPr>
        <w:t xml:space="preserve"> </w:t>
      </w:r>
      <w:r>
        <w:t>разделы</w:t>
      </w:r>
      <w:r>
        <w:rPr>
          <w:spacing w:val="10"/>
        </w:rPr>
        <w:t xml:space="preserve"> </w:t>
      </w:r>
      <w:r>
        <w:t>лингвистики.</w:t>
      </w:r>
    </w:p>
    <w:p w:rsidR="007F4E71" w:rsidRDefault="002F6E5B">
      <w:pPr>
        <w:pStyle w:val="a3"/>
        <w:ind w:left="1096" w:firstLine="0"/>
        <w:jc w:val="left"/>
      </w:pPr>
      <w:r>
        <w:rPr>
          <w:w w:val="105"/>
        </w:rPr>
        <w:t>Язык</w:t>
      </w:r>
      <w:r>
        <w:rPr>
          <w:spacing w:val="-11"/>
          <w:w w:val="105"/>
        </w:rPr>
        <w:t xml:space="preserve"> </w:t>
      </w:r>
      <w:r>
        <w:rPr>
          <w:w w:val="105"/>
        </w:rPr>
        <w:t>и</w:t>
      </w:r>
      <w:r>
        <w:rPr>
          <w:spacing w:val="-3"/>
          <w:w w:val="105"/>
        </w:rPr>
        <w:t xml:space="preserve"> </w:t>
      </w:r>
      <w:r>
        <w:rPr>
          <w:w w:val="105"/>
        </w:rPr>
        <w:t>речь.</w:t>
      </w:r>
    </w:p>
    <w:p w:rsidR="007F4E71" w:rsidRDefault="002F6E5B">
      <w:pPr>
        <w:pStyle w:val="a3"/>
        <w:ind w:left="1096" w:firstLine="0"/>
        <w:jc w:val="left"/>
      </w:pPr>
      <w:r>
        <w:t>Язык</w:t>
      </w:r>
      <w:r>
        <w:rPr>
          <w:spacing w:val="17"/>
        </w:rPr>
        <w:t xml:space="preserve"> </w:t>
      </w:r>
      <w:r>
        <w:t>и</w:t>
      </w:r>
      <w:r>
        <w:rPr>
          <w:spacing w:val="28"/>
        </w:rPr>
        <w:t xml:space="preserve"> </w:t>
      </w:r>
      <w:r>
        <w:t>речь.</w:t>
      </w:r>
      <w:r>
        <w:rPr>
          <w:spacing w:val="27"/>
        </w:rPr>
        <w:t xml:space="preserve"> </w:t>
      </w:r>
      <w:r>
        <w:t>Речь</w:t>
      </w:r>
      <w:r>
        <w:rPr>
          <w:spacing w:val="27"/>
        </w:rPr>
        <w:t xml:space="preserve"> </w:t>
      </w:r>
      <w:r>
        <w:t>устная</w:t>
      </w:r>
      <w:r>
        <w:rPr>
          <w:spacing w:val="16"/>
        </w:rPr>
        <w:t xml:space="preserve"> </w:t>
      </w:r>
      <w:r>
        <w:t>и</w:t>
      </w:r>
      <w:r>
        <w:rPr>
          <w:spacing w:val="28"/>
        </w:rPr>
        <w:t xml:space="preserve"> </w:t>
      </w:r>
      <w:r>
        <w:t>письменная,</w:t>
      </w:r>
      <w:r>
        <w:rPr>
          <w:spacing w:val="28"/>
        </w:rPr>
        <w:t xml:space="preserve"> </w:t>
      </w:r>
      <w:r>
        <w:t>монологическая</w:t>
      </w:r>
      <w:r>
        <w:rPr>
          <w:spacing w:val="30"/>
        </w:rPr>
        <w:t xml:space="preserve"> </w:t>
      </w:r>
      <w:r>
        <w:t>и</w:t>
      </w:r>
      <w:r>
        <w:rPr>
          <w:spacing w:val="20"/>
        </w:rPr>
        <w:t xml:space="preserve"> </w:t>
      </w:r>
      <w:r>
        <w:t>диалогическая,</w:t>
      </w:r>
      <w:r>
        <w:rPr>
          <w:spacing w:val="36"/>
        </w:rPr>
        <w:t xml:space="preserve"> </w:t>
      </w:r>
      <w:proofErr w:type="spellStart"/>
      <w:r>
        <w:t>полилог</w:t>
      </w:r>
      <w:proofErr w:type="spellEnd"/>
      <w:r>
        <w:t>.</w:t>
      </w:r>
    </w:p>
    <w:p w:rsidR="007F4E71" w:rsidRDefault="002F6E5B">
      <w:pPr>
        <w:pStyle w:val="a3"/>
        <w:tabs>
          <w:tab w:val="left" w:pos="2140"/>
          <w:tab w:val="left" w:pos="3427"/>
          <w:tab w:val="left" w:pos="5270"/>
          <w:tab w:val="left" w:pos="6931"/>
          <w:tab w:val="left" w:pos="8473"/>
          <w:tab w:val="left" w:pos="9694"/>
        </w:tabs>
        <w:spacing w:before="15" w:line="244" w:lineRule="auto"/>
        <w:ind w:right="564"/>
        <w:jc w:val="left"/>
      </w:pPr>
      <w:r>
        <w:rPr>
          <w:w w:val="105"/>
        </w:rPr>
        <w:t>Виды</w:t>
      </w:r>
      <w:r>
        <w:rPr>
          <w:w w:val="105"/>
        </w:rPr>
        <w:tab/>
        <w:t>речевой</w:t>
      </w:r>
      <w:r>
        <w:rPr>
          <w:w w:val="105"/>
        </w:rPr>
        <w:tab/>
        <w:t>деятельности</w:t>
      </w:r>
      <w:r>
        <w:rPr>
          <w:w w:val="105"/>
        </w:rPr>
        <w:tab/>
        <w:t>(говорение,</w:t>
      </w:r>
      <w:r>
        <w:rPr>
          <w:w w:val="105"/>
        </w:rPr>
        <w:tab/>
        <w:t>слушание,</w:t>
      </w:r>
      <w:r>
        <w:rPr>
          <w:w w:val="105"/>
        </w:rPr>
        <w:tab/>
        <w:t>чтение,</w:t>
      </w:r>
      <w:r>
        <w:rPr>
          <w:w w:val="105"/>
        </w:rPr>
        <w:tab/>
      </w:r>
      <w:r>
        <w:rPr>
          <w:spacing w:val="-1"/>
          <w:w w:val="105"/>
        </w:rPr>
        <w:t>письмо),</w:t>
      </w:r>
      <w:r>
        <w:rPr>
          <w:spacing w:val="-58"/>
          <w:w w:val="105"/>
        </w:rPr>
        <w:t xml:space="preserve"> </w:t>
      </w:r>
      <w:r>
        <w:rPr>
          <w:w w:val="105"/>
        </w:rPr>
        <w:t>их</w:t>
      </w:r>
      <w:r>
        <w:rPr>
          <w:spacing w:val="-4"/>
          <w:w w:val="105"/>
        </w:rPr>
        <w:t xml:space="preserve"> </w:t>
      </w:r>
      <w:r>
        <w:rPr>
          <w:w w:val="105"/>
        </w:rPr>
        <w:t>особенности.</w:t>
      </w:r>
    </w:p>
    <w:p w:rsidR="007F4E71" w:rsidRDefault="002F6E5B">
      <w:pPr>
        <w:pStyle w:val="a3"/>
        <w:spacing w:line="249" w:lineRule="auto"/>
        <w:ind w:right="591"/>
        <w:jc w:val="left"/>
      </w:pPr>
      <w:r>
        <w:t>Создание</w:t>
      </w:r>
      <w:r>
        <w:rPr>
          <w:spacing w:val="39"/>
        </w:rPr>
        <w:t xml:space="preserve"> </w:t>
      </w:r>
      <w:r>
        <w:t>устных</w:t>
      </w:r>
      <w:r>
        <w:rPr>
          <w:spacing w:val="32"/>
        </w:rPr>
        <w:t xml:space="preserve"> </w:t>
      </w:r>
      <w:r>
        <w:t>монологических</w:t>
      </w:r>
      <w:r>
        <w:rPr>
          <w:spacing w:val="35"/>
        </w:rPr>
        <w:t xml:space="preserve"> </w:t>
      </w:r>
      <w:r>
        <w:t>высказываний</w:t>
      </w:r>
      <w:r>
        <w:rPr>
          <w:spacing w:val="44"/>
        </w:rPr>
        <w:t xml:space="preserve"> </w:t>
      </w:r>
      <w:r>
        <w:t>на</w:t>
      </w:r>
      <w:r>
        <w:rPr>
          <w:spacing w:val="40"/>
        </w:rPr>
        <w:t xml:space="preserve"> </w:t>
      </w:r>
      <w:r>
        <w:t>основе</w:t>
      </w:r>
      <w:r>
        <w:rPr>
          <w:spacing w:val="35"/>
        </w:rPr>
        <w:t xml:space="preserve"> </w:t>
      </w:r>
      <w:r>
        <w:t>жизненных</w:t>
      </w:r>
      <w:r>
        <w:rPr>
          <w:spacing w:val="42"/>
        </w:rPr>
        <w:t xml:space="preserve"> </w:t>
      </w:r>
      <w:r>
        <w:t>наблюдений,</w:t>
      </w:r>
      <w:r>
        <w:rPr>
          <w:spacing w:val="41"/>
        </w:rPr>
        <w:t xml:space="preserve"> </w:t>
      </w:r>
      <w:r>
        <w:t>чтения</w:t>
      </w:r>
      <w:r>
        <w:rPr>
          <w:spacing w:val="1"/>
        </w:rPr>
        <w:t xml:space="preserve"> </w:t>
      </w:r>
      <w:r>
        <w:rPr>
          <w:w w:val="105"/>
        </w:rPr>
        <w:t>научно-учебной,</w:t>
      </w:r>
      <w:r>
        <w:rPr>
          <w:spacing w:val="2"/>
          <w:w w:val="105"/>
        </w:rPr>
        <w:t xml:space="preserve"> </w:t>
      </w:r>
      <w:r>
        <w:rPr>
          <w:w w:val="105"/>
        </w:rPr>
        <w:t>художественной</w:t>
      </w:r>
      <w:r>
        <w:rPr>
          <w:spacing w:val="5"/>
          <w:w w:val="105"/>
        </w:rPr>
        <w:t xml:space="preserve"> </w:t>
      </w:r>
      <w:r>
        <w:rPr>
          <w:w w:val="105"/>
        </w:rPr>
        <w:t>и</w:t>
      </w:r>
      <w:r>
        <w:rPr>
          <w:spacing w:val="-1"/>
          <w:w w:val="105"/>
        </w:rPr>
        <w:t xml:space="preserve"> </w:t>
      </w:r>
      <w:r>
        <w:rPr>
          <w:w w:val="105"/>
        </w:rPr>
        <w:t>научно-популярной</w:t>
      </w:r>
      <w:r>
        <w:rPr>
          <w:spacing w:val="5"/>
          <w:w w:val="105"/>
        </w:rPr>
        <w:t xml:space="preserve"> </w:t>
      </w:r>
      <w:r>
        <w:rPr>
          <w:w w:val="105"/>
        </w:rPr>
        <w:t>литературы.</w:t>
      </w:r>
    </w:p>
    <w:p w:rsidR="007F4E71" w:rsidRDefault="002F6E5B">
      <w:pPr>
        <w:pStyle w:val="a3"/>
        <w:tabs>
          <w:tab w:val="left" w:pos="2219"/>
          <w:tab w:val="left" w:pos="3427"/>
          <w:tab w:val="left" w:pos="5186"/>
          <w:tab w:val="left" w:pos="5892"/>
          <w:tab w:val="left" w:pos="7817"/>
          <w:tab w:val="left" w:pos="8854"/>
          <w:tab w:val="left" w:pos="9301"/>
          <w:tab w:val="left" w:pos="9997"/>
        </w:tabs>
        <w:spacing w:before="5" w:line="244" w:lineRule="auto"/>
        <w:ind w:right="565"/>
        <w:jc w:val="left"/>
      </w:pPr>
      <w:r>
        <w:rPr>
          <w:w w:val="105"/>
        </w:rPr>
        <w:t>Устный</w:t>
      </w:r>
      <w:r>
        <w:rPr>
          <w:w w:val="105"/>
        </w:rPr>
        <w:tab/>
        <w:t>пересказ</w:t>
      </w:r>
      <w:r>
        <w:rPr>
          <w:w w:val="105"/>
        </w:rPr>
        <w:tab/>
        <w:t>прочитанного</w:t>
      </w:r>
      <w:r>
        <w:rPr>
          <w:w w:val="105"/>
        </w:rPr>
        <w:tab/>
        <w:t>или</w:t>
      </w:r>
      <w:r>
        <w:rPr>
          <w:w w:val="105"/>
        </w:rPr>
        <w:tab/>
        <w:t>прослушанного</w:t>
      </w:r>
      <w:r>
        <w:rPr>
          <w:w w:val="105"/>
        </w:rPr>
        <w:tab/>
        <w:t>текста,</w:t>
      </w:r>
      <w:r>
        <w:rPr>
          <w:w w:val="105"/>
        </w:rPr>
        <w:tab/>
        <w:t>в</w:t>
      </w:r>
      <w:r>
        <w:rPr>
          <w:w w:val="105"/>
        </w:rPr>
        <w:tab/>
        <w:t>том</w:t>
      </w:r>
      <w:r>
        <w:rPr>
          <w:w w:val="105"/>
        </w:rPr>
        <w:tab/>
      </w:r>
      <w:r>
        <w:rPr>
          <w:spacing w:val="-2"/>
          <w:w w:val="105"/>
        </w:rPr>
        <w:t>числе</w:t>
      </w:r>
      <w:r>
        <w:rPr>
          <w:spacing w:val="-58"/>
          <w:w w:val="105"/>
        </w:rPr>
        <w:t xml:space="preserve"> </w:t>
      </w:r>
      <w:r>
        <w:rPr>
          <w:w w:val="105"/>
        </w:rPr>
        <w:t>с</w:t>
      </w:r>
      <w:r>
        <w:rPr>
          <w:spacing w:val="-8"/>
          <w:w w:val="105"/>
        </w:rPr>
        <w:t xml:space="preserve"> </w:t>
      </w:r>
      <w:r>
        <w:rPr>
          <w:w w:val="105"/>
        </w:rPr>
        <w:t>изменением</w:t>
      </w:r>
      <w:r>
        <w:rPr>
          <w:spacing w:val="7"/>
          <w:w w:val="105"/>
        </w:rPr>
        <w:t xml:space="preserve"> </w:t>
      </w:r>
      <w:r>
        <w:rPr>
          <w:w w:val="105"/>
        </w:rPr>
        <w:t>лица</w:t>
      </w:r>
      <w:r>
        <w:rPr>
          <w:spacing w:val="8"/>
          <w:w w:val="105"/>
        </w:rPr>
        <w:t xml:space="preserve"> </w:t>
      </w:r>
      <w:r>
        <w:rPr>
          <w:w w:val="105"/>
        </w:rPr>
        <w:t>рассказчика.</w:t>
      </w:r>
    </w:p>
    <w:p w:rsidR="007F4E71" w:rsidRDefault="002F6E5B">
      <w:pPr>
        <w:pStyle w:val="a3"/>
        <w:tabs>
          <w:tab w:val="left" w:pos="2173"/>
          <w:tab w:val="left" w:pos="2526"/>
          <w:tab w:val="left" w:pos="3571"/>
          <w:tab w:val="left" w:pos="4051"/>
          <w:tab w:val="left" w:pos="6036"/>
          <w:tab w:val="left" w:pos="6797"/>
          <w:tab w:val="left" w:pos="7236"/>
          <w:tab w:val="left" w:pos="8194"/>
          <w:tab w:val="left" w:pos="9682"/>
          <w:tab w:val="left" w:pos="10057"/>
        </w:tabs>
        <w:spacing w:before="3" w:line="247" w:lineRule="auto"/>
        <w:ind w:right="566"/>
        <w:jc w:val="left"/>
      </w:pPr>
      <w:r>
        <w:rPr>
          <w:w w:val="105"/>
        </w:rPr>
        <w:t>Участие</w:t>
      </w:r>
      <w:r>
        <w:rPr>
          <w:w w:val="105"/>
        </w:rPr>
        <w:tab/>
        <w:t>в</w:t>
      </w:r>
      <w:r>
        <w:rPr>
          <w:w w:val="105"/>
        </w:rPr>
        <w:tab/>
        <w:t>диалоге</w:t>
      </w:r>
      <w:r>
        <w:rPr>
          <w:w w:val="105"/>
        </w:rPr>
        <w:tab/>
        <w:t>на</w:t>
      </w:r>
      <w:r>
        <w:rPr>
          <w:w w:val="105"/>
        </w:rPr>
        <w:tab/>
        <w:t>лингвистические</w:t>
      </w:r>
      <w:r>
        <w:rPr>
          <w:w w:val="105"/>
        </w:rPr>
        <w:tab/>
        <w:t>темы</w:t>
      </w:r>
      <w:r>
        <w:rPr>
          <w:w w:val="105"/>
        </w:rPr>
        <w:tab/>
        <w:t>(в</w:t>
      </w:r>
      <w:r>
        <w:rPr>
          <w:w w:val="105"/>
        </w:rPr>
        <w:tab/>
        <w:t>рамках</w:t>
      </w:r>
      <w:r>
        <w:rPr>
          <w:w w:val="105"/>
        </w:rPr>
        <w:tab/>
        <w:t>изученного)</w:t>
      </w:r>
      <w:r>
        <w:rPr>
          <w:w w:val="105"/>
        </w:rPr>
        <w:tab/>
        <w:t>и</w:t>
      </w:r>
      <w:r>
        <w:rPr>
          <w:w w:val="105"/>
        </w:rPr>
        <w:tab/>
      </w:r>
      <w:r>
        <w:rPr>
          <w:spacing w:val="-3"/>
          <w:w w:val="105"/>
        </w:rPr>
        <w:t>темы</w:t>
      </w:r>
      <w:r>
        <w:rPr>
          <w:spacing w:val="-58"/>
          <w:w w:val="105"/>
        </w:rPr>
        <w:t xml:space="preserve"> </w:t>
      </w:r>
      <w:r>
        <w:rPr>
          <w:w w:val="105"/>
        </w:rPr>
        <w:t>на</w:t>
      </w:r>
      <w:r>
        <w:rPr>
          <w:spacing w:val="-3"/>
          <w:w w:val="105"/>
        </w:rPr>
        <w:t xml:space="preserve"> </w:t>
      </w:r>
      <w:r>
        <w:rPr>
          <w:w w:val="105"/>
        </w:rPr>
        <w:t>основе</w:t>
      </w:r>
      <w:r>
        <w:rPr>
          <w:spacing w:val="3"/>
          <w:w w:val="105"/>
        </w:rPr>
        <w:t xml:space="preserve"> </w:t>
      </w:r>
      <w:r>
        <w:rPr>
          <w:w w:val="105"/>
        </w:rPr>
        <w:t>жизненных</w:t>
      </w:r>
      <w:r>
        <w:rPr>
          <w:spacing w:val="-2"/>
          <w:w w:val="105"/>
        </w:rPr>
        <w:t xml:space="preserve"> </w:t>
      </w:r>
      <w:r>
        <w:rPr>
          <w:w w:val="105"/>
        </w:rPr>
        <w:t>наблюдений.</w:t>
      </w:r>
    </w:p>
    <w:p w:rsidR="007F4E71" w:rsidRDefault="002F6E5B">
      <w:pPr>
        <w:pStyle w:val="a3"/>
        <w:ind w:left="1096" w:firstLine="0"/>
        <w:jc w:val="left"/>
      </w:pPr>
      <w:r>
        <w:t>Речевые</w:t>
      </w:r>
      <w:r>
        <w:rPr>
          <w:spacing w:val="37"/>
        </w:rPr>
        <w:t xml:space="preserve"> </w:t>
      </w:r>
      <w:r>
        <w:t>формулы</w:t>
      </w:r>
      <w:r>
        <w:rPr>
          <w:spacing w:val="34"/>
        </w:rPr>
        <w:t xml:space="preserve"> </w:t>
      </w:r>
      <w:r>
        <w:t>приветствия,</w:t>
      </w:r>
      <w:r>
        <w:rPr>
          <w:spacing w:val="43"/>
        </w:rPr>
        <w:t xml:space="preserve"> </w:t>
      </w:r>
      <w:r>
        <w:t>прощания,</w:t>
      </w:r>
      <w:r>
        <w:rPr>
          <w:spacing w:val="43"/>
        </w:rPr>
        <w:t xml:space="preserve"> </w:t>
      </w:r>
      <w:r>
        <w:t>просьбы,</w:t>
      </w:r>
      <w:r>
        <w:rPr>
          <w:spacing w:val="32"/>
        </w:rPr>
        <w:t xml:space="preserve"> </w:t>
      </w:r>
      <w:r>
        <w:t>благодарности.</w:t>
      </w:r>
    </w:p>
    <w:p w:rsidR="007F4E71" w:rsidRDefault="002F6E5B">
      <w:pPr>
        <w:pStyle w:val="a3"/>
        <w:spacing w:before="12" w:line="244" w:lineRule="auto"/>
        <w:jc w:val="left"/>
      </w:pPr>
      <w:r>
        <w:rPr>
          <w:w w:val="105"/>
        </w:rPr>
        <w:t>Сочинения различных</w:t>
      </w:r>
      <w:r>
        <w:rPr>
          <w:spacing w:val="49"/>
          <w:w w:val="105"/>
        </w:rPr>
        <w:t xml:space="preserve"> </w:t>
      </w:r>
      <w:r>
        <w:rPr>
          <w:w w:val="105"/>
        </w:rPr>
        <w:t>видов</w:t>
      </w:r>
      <w:r>
        <w:rPr>
          <w:spacing w:val="51"/>
          <w:w w:val="105"/>
        </w:rPr>
        <w:t xml:space="preserve"> </w:t>
      </w:r>
      <w:r>
        <w:rPr>
          <w:w w:val="105"/>
        </w:rPr>
        <w:t>с</w:t>
      </w:r>
      <w:r>
        <w:rPr>
          <w:spacing w:val="50"/>
          <w:w w:val="105"/>
        </w:rPr>
        <w:t xml:space="preserve"> </w:t>
      </w:r>
      <w:r>
        <w:rPr>
          <w:w w:val="105"/>
        </w:rPr>
        <w:t>опорой</w:t>
      </w:r>
      <w:r>
        <w:rPr>
          <w:spacing w:val="51"/>
          <w:w w:val="105"/>
        </w:rPr>
        <w:t xml:space="preserve"> </w:t>
      </w:r>
      <w:r>
        <w:rPr>
          <w:w w:val="105"/>
        </w:rPr>
        <w:t>на</w:t>
      </w:r>
      <w:r>
        <w:rPr>
          <w:spacing w:val="50"/>
          <w:w w:val="105"/>
        </w:rPr>
        <w:t xml:space="preserve"> </w:t>
      </w:r>
      <w:r>
        <w:rPr>
          <w:w w:val="105"/>
        </w:rPr>
        <w:t>жизненный</w:t>
      </w:r>
      <w:r>
        <w:rPr>
          <w:spacing w:val="52"/>
          <w:w w:val="105"/>
        </w:rPr>
        <w:t xml:space="preserve"> </w:t>
      </w:r>
      <w:r>
        <w:rPr>
          <w:w w:val="105"/>
        </w:rPr>
        <w:t>и</w:t>
      </w:r>
      <w:r>
        <w:rPr>
          <w:spacing w:val="50"/>
          <w:w w:val="105"/>
        </w:rPr>
        <w:t xml:space="preserve"> </w:t>
      </w:r>
      <w:r>
        <w:rPr>
          <w:w w:val="105"/>
        </w:rPr>
        <w:t>читательский</w:t>
      </w:r>
      <w:r>
        <w:rPr>
          <w:spacing w:val="50"/>
          <w:w w:val="105"/>
        </w:rPr>
        <w:t xml:space="preserve"> </w:t>
      </w:r>
      <w:r>
        <w:rPr>
          <w:w w:val="105"/>
        </w:rPr>
        <w:t>опыт,</w:t>
      </w:r>
      <w:r>
        <w:rPr>
          <w:spacing w:val="53"/>
          <w:w w:val="105"/>
        </w:rPr>
        <w:t xml:space="preserve"> </w:t>
      </w:r>
      <w:r>
        <w:rPr>
          <w:w w:val="105"/>
        </w:rPr>
        <w:t>сюжетную</w:t>
      </w:r>
      <w:r>
        <w:rPr>
          <w:spacing w:val="-58"/>
          <w:w w:val="105"/>
        </w:rPr>
        <w:t xml:space="preserve"> </w:t>
      </w:r>
      <w:r>
        <w:rPr>
          <w:w w:val="105"/>
        </w:rPr>
        <w:t>картину</w:t>
      </w:r>
      <w:r>
        <w:rPr>
          <w:spacing w:val="-5"/>
          <w:w w:val="105"/>
        </w:rPr>
        <w:t xml:space="preserve"> </w:t>
      </w:r>
      <w:r>
        <w:rPr>
          <w:w w:val="105"/>
        </w:rPr>
        <w:t>(в</w:t>
      </w:r>
      <w:r>
        <w:rPr>
          <w:spacing w:val="7"/>
          <w:w w:val="105"/>
        </w:rPr>
        <w:t xml:space="preserve"> </w:t>
      </w:r>
      <w:r>
        <w:rPr>
          <w:w w:val="105"/>
        </w:rPr>
        <w:t>том</w:t>
      </w:r>
      <w:r>
        <w:rPr>
          <w:spacing w:val="6"/>
          <w:w w:val="105"/>
        </w:rPr>
        <w:t xml:space="preserve"> </w:t>
      </w:r>
      <w:r>
        <w:rPr>
          <w:w w:val="105"/>
        </w:rPr>
        <w:t>числе</w:t>
      </w:r>
      <w:r>
        <w:rPr>
          <w:spacing w:val="-1"/>
          <w:w w:val="105"/>
        </w:rPr>
        <w:t xml:space="preserve"> </w:t>
      </w:r>
      <w:r>
        <w:rPr>
          <w:w w:val="105"/>
        </w:rPr>
        <w:t>сочинения-миниатюры).</w:t>
      </w:r>
    </w:p>
    <w:p w:rsidR="007F4E71" w:rsidRDefault="002F6E5B">
      <w:pPr>
        <w:pStyle w:val="a3"/>
        <w:spacing w:line="252" w:lineRule="auto"/>
        <w:jc w:val="left"/>
      </w:pPr>
      <w:r>
        <w:rPr>
          <w:w w:val="105"/>
        </w:rPr>
        <w:t>Виды</w:t>
      </w:r>
      <w:r>
        <w:rPr>
          <w:spacing w:val="29"/>
          <w:w w:val="105"/>
        </w:rPr>
        <w:t xml:space="preserve"> </w:t>
      </w:r>
      <w:proofErr w:type="spellStart"/>
      <w:r>
        <w:rPr>
          <w:w w:val="105"/>
        </w:rPr>
        <w:t>аудирования</w:t>
      </w:r>
      <w:proofErr w:type="spellEnd"/>
      <w:r>
        <w:rPr>
          <w:w w:val="105"/>
        </w:rPr>
        <w:t>:</w:t>
      </w:r>
      <w:r>
        <w:rPr>
          <w:spacing w:val="34"/>
          <w:w w:val="105"/>
        </w:rPr>
        <w:t xml:space="preserve"> </w:t>
      </w:r>
      <w:r>
        <w:rPr>
          <w:w w:val="105"/>
        </w:rPr>
        <w:t>выборочное,</w:t>
      </w:r>
      <w:r>
        <w:rPr>
          <w:spacing w:val="37"/>
          <w:w w:val="105"/>
        </w:rPr>
        <w:t xml:space="preserve"> </w:t>
      </w:r>
      <w:r>
        <w:rPr>
          <w:w w:val="105"/>
        </w:rPr>
        <w:t>ознакомительное,</w:t>
      </w:r>
      <w:r>
        <w:rPr>
          <w:spacing w:val="38"/>
          <w:w w:val="105"/>
        </w:rPr>
        <w:t xml:space="preserve"> </w:t>
      </w:r>
      <w:r>
        <w:rPr>
          <w:w w:val="105"/>
        </w:rPr>
        <w:t>детальное.</w:t>
      </w:r>
      <w:r>
        <w:rPr>
          <w:spacing w:val="32"/>
          <w:w w:val="105"/>
        </w:rPr>
        <w:t xml:space="preserve"> </w:t>
      </w:r>
      <w:r>
        <w:rPr>
          <w:w w:val="105"/>
        </w:rPr>
        <w:t>Виды</w:t>
      </w:r>
      <w:r>
        <w:rPr>
          <w:spacing w:val="37"/>
          <w:w w:val="105"/>
        </w:rPr>
        <w:t xml:space="preserve"> </w:t>
      </w:r>
      <w:r>
        <w:rPr>
          <w:w w:val="105"/>
        </w:rPr>
        <w:t>чтения:</w:t>
      </w:r>
      <w:r>
        <w:rPr>
          <w:spacing w:val="39"/>
          <w:w w:val="105"/>
        </w:rPr>
        <w:t xml:space="preserve"> </w:t>
      </w:r>
      <w:r>
        <w:rPr>
          <w:w w:val="105"/>
        </w:rPr>
        <w:t>изучающее,</w:t>
      </w:r>
      <w:r>
        <w:rPr>
          <w:spacing w:val="-57"/>
          <w:w w:val="105"/>
        </w:rPr>
        <w:t xml:space="preserve"> </w:t>
      </w:r>
      <w:r>
        <w:rPr>
          <w:w w:val="105"/>
        </w:rPr>
        <w:t>ознакомительное, просмотровое,</w:t>
      </w:r>
      <w:r>
        <w:rPr>
          <w:spacing w:val="1"/>
          <w:w w:val="105"/>
        </w:rPr>
        <w:t xml:space="preserve"> </w:t>
      </w:r>
      <w:r>
        <w:rPr>
          <w:w w:val="105"/>
        </w:rPr>
        <w:t>поисковое.</w:t>
      </w:r>
    </w:p>
    <w:p w:rsidR="007F4E71" w:rsidRDefault="002F6E5B">
      <w:pPr>
        <w:pStyle w:val="a3"/>
        <w:ind w:left="1096" w:firstLine="0"/>
        <w:jc w:val="left"/>
      </w:pPr>
      <w:r>
        <w:rPr>
          <w:w w:val="105"/>
        </w:rPr>
        <w:t>Текст.</w:t>
      </w:r>
    </w:p>
    <w:p w:rsidR="007F4E71" w:rsidRDefault="002F6E5B">
      <w:pPr>
        <w:pStyle w:val="a3"/>
        <w:spacing w:before="4"/>
        <w:ind w:left="1096" w:firstLine="0"/>
        <w:jc w:val="left"/>
      </w:pPr>
      <w:r>
        <w:t>Текст</w:t>
      </w:r>
      <w:r>
        <w:rPr>
          <w:spacing w:val="16"/>
        </w:rPr>
        <w:t xml:space="preserve"> </w:t>
      </w:r>
      <w:r>
        <w:t>и</w:t>
      </w:r>
      <w:r>
        <w:rPr>
          <w:spacing w:val="40"/>
        </w:rPr>
        <w:t xml:space="preserve"> </w:t>
      </w:r>
      <w:r>
        <w:t>его</w:t>
      </w:r>
      <w:r>
        <w:rPr>
          <w:spacing w:val="24"/>
        </w:rPr>
        <w:t xml:space="preserve"> </w:t>
      </w:r>
      <w:r>
        <w:t>основные</w:t>
      </w:r>
      <w:r>
        <w:rPr>
          <w:spacing w:val="25"/>
        </w:rPr>
        <w:t xml:space="preserve"> </w:t>
      </w:r>
      <w:r>
        <w:t>признаки.</w:t>
      </w:r>
      <w:r>
        <w:rPr>
          <w:spacing w:val="30"/>
        </w:rPr>
        <w:t xml:space="preserve"> </w:t>
      </w:r>
      <w:r>
        <w:t>Тема</w:t>
      </w:r>
      <w:r>
        <w:rPr>
          <w:spacing w:val="30"/>
        </w:rPr>
        <w:t xml:space="preserve"> </w:t>
      </w:r>
      <w:r>
        <w:t>и</w:t>
      </w:r>
      <w:r>
        <w:rPr>
          <w:spacing w:val="22"/>
        </w:rPr>
        <w:t xml:space="preserve"> </w:t>
      </w:r>
      <w:r>
        <w:t>главная</w:t>
      </w:r>
      <w:r>
        <w:rPr>
          <w:spacing w:val="16"/>
        </w:rPr>
        <w:t xml:space="preserve"> </w:t>
      </w:r>
      <w:r>
        <w:t>мысль</w:t>
      </w:r>
      <w:r>
        <w:rPr>
          <w:spacing w:val="22"/>
        </w:rPr>
        <w:t xml:space="preserve"> </w:t>
      </w:r>
      <w:r>
        <w:t>текста.</w:t>
      </w:r>
      <w:r>
        <w:rPr>
          <w:spacing w:val="39"/>
        </w:rPr>
        <w:t xml:space="preserve"> </w:t>
      </w:r>
      <w:proofErr w:type="spellStart"/>
      <w:r>
        <w:t>Микротема</w:t>
      </w:r>
      <w:proofErr w:type="spellEnd"/>
      <w:r>
        <w:rPr>
          <w:spacing w:val="22"/>
        </w:rPr>
        <w:t xml:space="preserve"> </w:t>
      </w:r>
      <w:r>
        <w:t>текста.</w:t>
      </w:r>
      <w:r>
        <w:rPr>
          <w:spacing w:val="21"/>
        </w:rPr>
        <w:t xml:space="preserve"> </w:t>
      </w:r>
      <w:r>
        <w:t>Ключевые</w:t>
      </w:r>
    </w:p>
    <w:p w:rsidR="007F4E71" w:rsidRDefault="002F6E5B">
      <w:pPr>
        <w:pStyle w:val="a3"/>
        <w:spacing w:before="18"/>
        <w:ind w:firstLine="0"/>
        <w:jc w:val="left"/>
      </w:pPr>
      <w:r>
        <w:rPr>
          <w:w w:val="105"/>
        </w:rPr>
        <w:t>слова.</w:t>
      </w:r>
    </w:p>
    <w:p w:rsidR="007F4E71" w:rsidRDefault="002F6E5B">
      <w:pPr>
        <w:pStyle w:val="a3"/>
        <w:tabs>
          <w:tab w:val="left" w:pos="4192"/>
          <w:tab w:val="left" w:pos="4941"/>
          <w:tab w:val="left" w:pos="5710"/>
          <w:tab w:val="left" w:pos="6938"/>
          <w:tab w:val="left" w:pos="8722"/>
          <w:tab w:val="left" w:pos="10328"/>
        </w:tabs>
        <w:spacing w:before="7"/>
        <w:ind w:left="1096" w:firstLine="0"/>
        <w:jc w:val="left"/>
      </w:pPr>
      <w:r>
        <w:rPr>
          <w:w w:val="105"/>
        </w:rPr>
        <w:t>Функционально-смысловые</w:t>
      </w:r>
      <w:r>
        <w:rPr>
          <w:w w:val="105"/>
        </w:rPr>
        <w:tab/>
        <w:t>типы</w:t>
      </w:r>
      <w:r>
        <w:rPr>
          <w:w w:val="105"/>
        </w:rPr>
        <w:tab/>
        <w:t>речи:</w:t>
      </w:r>
      <w:r>
        <w:rPr>
          <w:w w:val="105"/>
        </w:rPr>
        <w:tab/>
        <w:t>описание,</w:t>
      </w:r>
      <w:r>
        <w:rPr>
          <w:w w:val="105"/>
        </w:rPr>
        <w:tab/>
        <w:t>повествование,</w:t>
      </w:r>
      <w:r>
        <w:rPr>
          <w:w w:val="105"/>
        </w:rPr>
        <w:tab/>
        <w:t>рассуждение;</w:t>
      </w:r>
      <w:r>
        <w:rPr>
          <w:w w:val="105"/>
        </w:rPr>
        <w:tab/>
        <w:t>их</w:t>
      </w:r>
    </w:p>
    <w:p w:rsidR="007F4E71" w:rsidRDefault="002F6E5B">
      <w:pPr>
        <w:pStyle w:val="a3"/>
        <w:spacing w:before="9"/>
        <w:ind w:firstLine="0"/>
        <w:jc w:val="left"/>
      </w:pPr>
      <w:r>
        <w:rPr>
          <w:w w:val="105"/>
        </w:rPr>
        <w:t>особенности.</w:t>
      </w:r>
    </w:p>
    <w:p w:rsidR="007F4E71" w:rsidRDefault="002F6E5B">
      <w:pPr>
        <w:pStyle w:val="a3"/>
        <w:spacing w:before="19" w:line="247" w:lineRule="auto"/>
        <w:ind w:right="573"/>
      </w:pPr>
      <w:r>
        <w:rPr>
          <w:w w:val="105"/>
        </w:rPr>
        <w:t>Композиционная     структура     текста.     Абзац     как      средство      членения      текста</w:t>
      </w:r>
      <w:r>
        <w:rPr>
          <w:spacing w:val="1"/>
          <w:w w:val="105"/>
        </w:rPr>
        <w:t xml:space="preserve"> </w:t>
      </w:r>
      <w:r>
        <w:rPr>
          <w:w w:val="105"/>
        </w:rPr>
        <w:t>на</w:t>
      </w:r>
      <w:r>
        <w:rPr>
          <w:spacing w:val="-1"/>
          <w:w w:val="105"/>
        </w:rPr>
        <w:t xml:space="preserve"> </w:t>
      </w:r>
      <w:r>
        <w:rPr>
          <w:w w:val="105"/>
        </w:rPr>
        <w:t>композиционно-смысловые</w:t>
      </w:r>
      <w:r>
        <w:rPr>
          <w:spacing w:val="2"/>
          <w:w w:val="105"/>
        </w:rPr>
        <w:t xml:space="preserve"> </w:t>
      </w:r>
      <w:r>
        <w:rPr>
          <w:w w:val="105"/>
        </w:rPr>
        <w:t>части.</w:t>
      </w:r>
    </w:p>
    <w:p w:rsidR="007F4E71" w:rsidRDefault="002F6E5B">
      <w:pPr>
        <w:pStyle w:val="a3"/>
        <w:spacing w:line="252" w:lineRule="auto"/>
        <w:ind w:right="561"/>
      </w:pPr>
      <w:r>
        <w:rPr>
          <w:w w:val="105"/>
        </w:rPr>
        <w:t>Средства</w:t>
      </w:r>
      <w:r>
        <w:rPr>
          <w:spacing w:val="1"/>
          <w:w w:val="105"/>
        </w:rPr>
        <w:t xml:space="preserve"> </w:t>
      </w:r>
      <w:r>
        <w:rPr>
          <w:w w:val="105"/>
        </w:rPr>
        <w:t>связи</w:t>
      </w:r>
      <w:r>
        <w:rPr>
          <w:spacing w:val="1"/>
          <w:w w:val="105"/>
        </w:rPr>
        <w:t xml:space="preserve"> </w:t>
      </w:r>
      <w:r>
        <w:rPr>
          <w:w w:val="105"/>
        </w:rPr>
        <w:t>предложений</w:t>
      </w:r>
      <w:r>
        <w:rPr>
          <w:spacing w:val="1"/>
          <w:w w:val="105"/>
        </w:rPr>
        <w:t xml:space="preserve"> </w:t>
      </w:r>
      <w:r>
        <w:rPr>
          <w:w w:val="105"/>
        </w:rPr>
        <w:t>и</w:t>
      </w:r>
      <w:r>
        <w:rPr>
          <w:spacing w:val="1"/>
          <w:w w:val="105"/>
        </w:rPr>
        <w:t xml:space="preserve"> </w:t>
      </w:r>
      <w:r>
        <w:rPr>
          <w:w w:val="105"/>
        </w:rPr>
        <w:t>частей</w:t>
      </w:r>
      <w:r>
        <w:rPr>
          <w:spacing w:val="1"/>
          <w:w w:val="105"/>
        </w:rPr>
        <w:t xml:space="preserve"> </w:t>
      </w:r>
      <w:r>
        <w:rPr>
          <w:w w:val="105"/>
        </w:rPr>
        <w:t>текста:</w:t>
      </w:r>
      <w:r>
        <w:rPr>
          <w:spacing w:val="1"/>
          <w:w w:val="105"/>
        </w:rPr>
        <w:t xml:space="preserve"> </w:t>
      </w:r>
      <w:r>
        <w:rPr>
          <w:w w:val="105"/>
        </w:rPr>
        <w:t>формы</w:t>
      </w:r>
      <w:r>
        <w:rPr>
          <w:spacing w:val="1"/>
          <w:w w:val="105"/>
        </w:rPr>
        <w:t xml:space="preserve"> </w:t>
      </w:r>
      <w:r>
        <w:rPr>
          <w:w w:val="105"/>
        </w:rPr>
        <w:t>слова,</w:t>
      </w:r>
      <w:r>
        <w:rPr>
          <w:spacing w:val="1"/>
          <w:w w:val="105"/>
        </w:rPr>
        <w:t xml:space="preserve"> </w:t>
      </w:r>
      <w:r>
        <w:rPr>
          <w:w w:val="105"/>
        </w:rPr>
        <w:t>однокоренные</w:t>
      </w:r>
      <w:r>
        <w:rPr>
          <w:spacing w:val="1"/>
          <w:w w:val="105"/>
        </w:rPr>
        <w:t xml:space="preserve"> </w:t>
      </w:r>
      <w:r>
        <w:rPr>
          <w:w w:val="105"/>
        </w:rPr>
        <w:t>слова,</w:t>
      </w:r>
      <w:r>
        <w:rPr>
          <w:spacing w:val="1"/>
          <w:w w:val="105"/>
        </w:rPr>
        <w:t xml:space="preserve"> </w:t>
      </w:r>
      <w:r>
        <w:rPr>
          <w:w w:val="105"/>
        </w:rPr>
        <w:lastRenderedPageBreak/>
        <w:t>синонимы,</w:t>
      </w:r>
      <w:r>
        <w:rPr>
          <w:spacing w:val="-4"/>
          <w:w w:val="105"/>
        </w:rPr>
        <w:t xml:space="preserve"> </w:t>
      </w:r>
      <w:r>
        <w:rPr>
          <w:w w:val="105"/>
        </w:rPr>
        <w:t>антонимы, личные</w:t>
      </w:r>
      <w:r>
        <w:rPr>
          <w:spacing w:val="-4"/>
          <w:w w:val="105"/>
        </w:rPr>
        <w:t xml:space="preserve"> </w:t>
      </w:r>
      <w:r>
        <w:rPr>
          <w:w w:val="105"/>
        </w:rPr>
        <w:t>местоимения,</w:t>
      </w:r>
      <w:r>
        <w:rPr>
          <w:spacing w:val="-1"/>
          <w:w w:val="105"/>
        </w:rPr>
        <w:t xml:space="preserve"> </w:t>
      </w:r>
      <w:r>
        <w:rPr>
          <w:w w:val="105"/>
        </w:rPr>
        <w:t>повтор</w:t>
      </w:r>
      <w:r>
        <w:rPr>
          <w:spacing w:val="2"/>
          <w:w w:val="105"/>
        </w:rPr>
        <w:t xml:space="preserve"> </w:t>
      </w:r>
      <w:r>
        <w:rPr>
          <w:w w:val="105"/>
        </w:rPr>
        <w:t>слова.</w:t>
      </w:r>
    </w:p>
    <w:p w:rsidR="007F4E71" w:rsidRDefault="002F6E5B">
      <w:pPr>
        <w:pStyle w:val="a3"/>
        <w:ind w:left="1096" w:firstLine="0"/>
      </w:pPr>
      <w:r>
        <w:t>Повествование</w:t>
      </w:r>
      <w:r>
        <w:rPr>
          <w:spacing w:val="24"/>
        </w:rPr>
        <w:t xml:space="preserve"> </w:t>
      </w:r>
      <w:r>
        <w:t>как</w:t>
      </w:r>
      <w:r>
        <w:rPr>
          <w:spacing w:val="15"/>
        </w:rPr>
        <w:t xml:space="preserve"> </w:t>
      </w:r>
      <w:r>
        <w:t>тип</w:t>
      </w:r>
      <w:r>
        <w:rPr>
          <w:spacing w:val="29"/>
        </w:rPr>
        <w:t xml:space="preserve"> </w:t>
      </w:r>
      <w:r>
        <w:t>речи.</w:t>
      </w:r>
      <w:r>
        <w:rPr>
          <w:spacing w:val="24"/>
        </w:rPr>
        <w:t xml:space="preserve"> </w:t>
      </w:r>
      <w:r>
        <w:t>Рассказ.</w:t>
      </w:r>
    </w:p>
    <w:p w:rsidR="007F4E71" w:rsidRDefault="002F6E5B">
      <w:pPr>
        <w:pStyle w:val="a3"/>
        <w:spacing w:line="252" w:lineRule="auto"/>
        <w:ind w:right="576"/>
      </w:pPr>
      <w:r>
        <w:rPr>
          <w:w w:val="105"/>
        </w:rPr>
        <w:t xml:space="preserve">Смысловой      анализ      текста:      его      композиционных      особенностей,      </w:t>
      </w:r>
      <w:proofErr w:type="spellStart"/>
      <w:r>
        <w:rPr>
          <w:w w:val="105"/>
        </w:rPr>
        <w:t>микротем</w:t>
      </w:r>
      <w:proofErr w:type="spellEnd"/>
      <w:r>
        <w:rPr>
          <w:spacing w:val="1"/>
          <w:w w:val="105"/>
        </w:rPr>
        <w:t xml:space="preserve"> </w:t>
      </w:r>
      <w:r>
        <w:rPr>
          <w:w w:val="105"/>
        </w:rPr>
        <w:t>и абзацев, способов и средств</w:t>
      </w:r>
      <w:r>
        <w:rPr>
          <w:spacing w:val="1"/>
          <w:w w:val="105"/>
        </w:rPr>
        <w:t xml:space="preserve"> </w:t>
      </w:r>
      <w:r>
        <w:rPr>
          <w:w w:val="105"/>
        </w:rPr>
        <w:t>связи предложений в тексте;</w:t>
      </w:r>
      <w:r>
        <w:rPr>
          <w:spacing w:val="1"/>
          <w:w w:val="105"/>
        </w:rPr>
        <w:t xml:space="preserve"> </w:t>
      </w:r>
      <w:r>
        <w:rPr>
          <w:w w:val="105"/>
        </w:rPr>
        <w:t>использование языковых средств</w:t>
      </w:r>
      <w:r>
        <w:rPr>
          <w:spacing w:val="1"/>
          <w:w w:val="105"/>
        </w:rPr>
        <w:t xml:space="preserve"> </w:t>
      </w:r>
      <w:r>
        <w:rPr>
          <w:w w:val="105"/>
        </w:rPr>
        <w:t>выразительности</w:t>
      </w:r>
      <w:r>
        <w:rPr>
          <w:spacing w:val="2"/>
          <w:w w:val="105"/>
        </w:rPr>
        <w:t xml:space="preserve"> </w:t>
      </w:r>
      <w:r>
        <w:rPr>
          <w:w w:val="105"/>
        </w:rPr>
        <w:t>(в</w:t>
      </w:r>
      <w:r>
        <w:rPr>
          <w:spacing w:val="7"/>
          <w:w w:val="105"/>
        </w:rPr>
        <w:t xml:space="preserve"> </w:t>
      </w:r>
      <w:r>
        <w:rPr>
          <w:w w:val="105"/>
        </w:rPr>
        <w:t>рамках</w:t>
      </w:r>
      <w:r>
        <w:rPr>
          <w:spacing w:val="-5"/>
          <w:w w:val="105"/>
        </w:rPr>
        <w:t xml:space="preserve"> </w:t>
      </w:r>
      <w:r>
        <w:rPr>
          <w:w w:val="105"/>
        </w:rPr>
        <w:t>изученного).</w:t>
      </w:r>
    </w:p>
    <w:p w:rsidR="007F4E71" w:rsidRDefault="002F6E5B">
      <w:pPr>
        <w:pStyle w:val="a3"/>
        <w:spacing w:line="249" w:lineRule="auto"/>
        <w:ind w:right="565"/>
      </w:pPr>
      <w:r>
        <w:rPr>
          <w:w w:val="105"/>
        </w:rPr>
        <w:t xml:space="preserve">Подробное,     выборочное      и      сжатое     </w:t>
      </w:r>
      <w:r>
        <w:rPr>
          <w:spacing w:val="1"/>
          <w:w w:val="105"/>
        </w:rPr>
        <w:t xml:space="preserve"> </w:t>
      </w:r>
      <w:r>
        <w:rPr>
          <w:w w:val="105"/>
        </w:rPr>
        <w:t>изложение      содержания      прочитанного</w:t>
      </w:r>
      <w:r>
        <w:rPr>
          <w:spacing w:val="1"/>
          <w:w w:val="105"/>
        </w:rPr>
        <w:t xml:space="preserve"> </w:t>
      </w:r>
      <w:r>
        <w:t>или</w:t>
      </w:r>
      <w:r>
        <w:rPr>
          <w:spacing w:val="15"/>
        </w:rPr>
        <w:t xml:space="preserve"> </w:t>
      </w:r>
      <w:r>
        <w:t>прослушанного</w:t>
      </w:r>
      <w:r>
        <w:rPr>
          <w:spacing w:val="18"/>
        </w:rPr>
        <w:t xml:space="preserve"> </w:t>
      </w:r>
      <w:r>
        <w:t>текста.</w:t>
      </w:r>
      <w:r>
        <w:rPr>
          <w:spacing w:val="23"/>
        </w:rPr>
        <w:t xml:space="preserve"> </w:t>
      </w:r>
      <w:r>
        <w:t>Изложение</w:t>
      </w:r>
      <w:r>
        <w:rPr>
          <w:spacing w:val="14"/>
        </w:rPr>
        <w:t xml:space="preserve"> </w:t>
      </w:r>
      <w:r>
        <w:t>содержания</w:t>
      </w:r>
      <w:r>
        <w:rPr>
          <w:spacing w:val="12"/>
        </w:rPr>
        <w:t xml:space="preserve"> </w:t>
      </w:r>
      <w:r>
        <w:t>текста</w:t>
      </w:r>
      <w:r>
        <w:rPr>
          <w:spacing w:val="24"/>
        </w:rPr>
        <w:t xml:space="preserve"> </w:t>
      </w:r>
      <w:r>
        <w:t>с</w:t>
      </w:r>
      <w:r>
        <w:rPr>
          <w:spacing w:val="6"/>
        </w:rPr>
        <w:t xml:space="preserve"> </w:t>
      </w:r>
      <w:r>
        <w:t>изменением</w:t>
      </w:r>
      <w:r>
        <w:rPr>
          <w:spacing w:val="15"/>
        </w:rPr>
        <w:t xml:space="preserve"> </w:t>
      </w:r>
      <w:r>
        <w:t>лица</w:t>
      </w:r>
      <w:r>
        <w:rPr>
          <w:spacing w:val="22"/>
        </w:rPr>
        <w:t xml:space="preserve"> </w:t>
      </w:r>
      <w:r>
        <w:t>рассказчика.</w:t>
      </w:r>
    </w:p>
    <w:p w:rsidR="007F4E71" w:rsidRDefault="002F6E5B">
      <w:pPr>
        <w:pStyle w:val="a3"/>
        <w:spacing w:before="5" w:line="244" w:lineRule="auto"/>
        <w:ind w:left="1096" w:right="2793" w:firstLine="0"/>
      </w:pPr>
      <w:r>
        <w:t>Информационная переработка текста: простой и сложный план текста.</w:t>
      </w:r>
      <w:r>
        <w:rPr>
          <w:spacing w:val="1"/>
        </w:rPr>
        <w:t xml:space="preserve"> </w:t>
      </w:r>
      <w:r>
        <w:rPr>
          <w:w w:val="105"/>
        </w:rPr>
        <w:t>Функциональные</w:t>
      </w:r>
      <w:r>
        <w:rPr>
          <w:spacing w:val="1"/>
          <w:w w:val="105"/>
        </w:rPr>
        <w:t xml:space="preserve"> </w:t>
      </w:r>
      <w:r>
        <w:rPr>
          <w:w w:val="105"/>
        </w:rPr>
        <w:t>разновидности</w:t>
      </w:r>
      <w:r>
        <w:rPr>
          <w:spacing w:val="2"/>
          <w:w w:val="105"/>
        </w:rPr>
        <w:t xml:space="preserve"> </w:t>
      </w:r>
      <w:r>
        <w:rPr>
          <w:w w:val="105"/>
        </w:rPr>
        <w:t>языка.</w:t>
      </w:r>
    </w:p>
    <w:p w:rsidR="007F4E71" w:rsidRDefault="002F6E5B">
      <w:pPr>
        <w:pStyle w:val="a3"/>
        <w:tabs>
          <w:tab w:val="left" w:pos="2421"/>
          <w:tab w:val="left" w:pos="4564"/>
          <w:tab w:val="left" w:pos="5320"/>
          <w:tab w:val="left" w:pos="7730"/>
          <w:tab w:val="left" w:pos="9992"/>
        </w:tabs>
        <w:spacing w:line="247" w:lineRule="auto"/>
        <w:ind w:right="567"/>
        <w:jc w:val="left"/>
      </w:pPr>
      <w:r>
        <w:rPr>
          <w:w w:val="105"/>
        </w:rPr>
        <w:t>Общее</w:t>
      </w:r>
      <w:r>
        <w:rPr>
          <w:w w:val="105"/>
        </w:rPr>
        <w:tab/>
        <w:t>представление</w:t>
      </w:r>
      <w:r>
        <w:rPr>
          <w:w w:val="105"/>
        </w:rPr>
        <w:tab/>
        <w:t>о</w:t>
      </w:r>
      <w:r>
        <w:rPr>
          <w:w w:val="105"/>
        </w:rPr>
        <w:tab/>
        <w:t>функциональных</w:t>
      </w:r>
      <w:r>
        <w:rPr>
          <w:w w:val="105"/>
        </w:rPr>
        <w:tab/>
        <w:t>разновидностях</w:t>
      </w:r>
      <w:r>
        <w:rPr>
          <w:w w:val="105"/>
        </w:rPr>
        <w:tab/>
      </w:r>
      <w:r>
        <w:rPr>
          <w:spacing w:val="-3"/>
          <w:w w:val="105"/>
        </w:rPr>
        <w:t>языка</w:t>
      </w:r>
      <w:r>
        <w:rPr>
          <w:spacing w:val="-58"/>
          <w:w w:val="105"/>
        </w:rPr>
        <w:t xml:space="preserve"> </w:t>
      </w:r>
      <w:r>
        <w:rPr>
          <w:w w:val="105"/>
        </w:rPr>
        <w:t>(о</w:t>
      </w:r>
      <w:r>
        <w:rPr>
          <w:spacing w:val="-3"/>
          <w:w w:val="105"/>
        </w:rPr>
        <w:t xml:space="preserve"> </w:t>
      </w:r>
      <w:r>
        <w:rPr>
          <w:w w:val="105"/>
        </w:rPr>
        <w:t>разговорной</w:t>
      </w:r>
      <w:r>
        <w:rPr>
          <w:spacing w:val="-3"/>
          <w:w w:val="105"/>
        </w:rPr>
        <w:t xml:space="preserve"> </w:t>
      </w:r>
      <w:r>
        <w:rPr>
          <w:w w:val="105"/>
        </w:rPr>
        <w:t>речи,</w:t>
      </w:r>
      <w:r>
        <w:rPr>
          <w:spacing w:val="1"/>
          <w:w w:val="105"/>
        </w:rPr>
        <w:t xml:space="preserve"> </w:t>
      </w:r>
      <w:r>
        <w:rPr>
          <w:w w:val="105"/>
        </w:rPr>
        <w:t>функциональных</w:t>
      </w:r>
      <w:r>
        <w:rPr>
          <w:spacing w:val="7"/>
          <w:w w:val="105"/>
        </w:rPr>
        <w:t xml:space="preserve"> </w:t>
      </w:r>
      <w:r>
        <w:rPr>
          <w:w w:val="105"/>
        </w:rPr>
        <w:t>стилях,</w:t>
      </w:r>
      <w:r>
        <w:rPr>
          <w:spacing w:val="3"/>
          <w:w w:val="105"/>
        </w:rPr>
        <w:t xml:space="preserve"> </w:t>
      </w:r>
      <w:r>
        <w:rPr>
          <w:w w:val="105"/>
        </w:rPr>
        <w:t>языке</w:t>
      </w:r>
      <w:r>
        <w:rPr>
          <w:spacing w:val="-3"/>
          <w:w w:val="105"/>
        </w:rPr>
        <w:t xml:space="preserve"> </w:t>
      </w:r>
      <w:r>
        <w:rPr>
          <w:w w:val="105"/>
        </w:rPr>
        <w:t>художественной</w:t>
      </w:r>
      <w:r>
        <w:rPr>
          <w:spacing w:val="5"/>
          <w:w w:val="105"/>
        </w:rPr>
        <w:t xml:space="preserve"> </w:t>
      </w:r>
      <w:r>
        <w:rPr>
          <w:w w:val="105"/>
        </w:rPr>
        <w:t>литературы).</w:t>
      </w:r>
    </w:p>
    <w:p w:rsidR="007F4E71" w:rsidRDefault="002F6E5B">
      <w:pPr>
        <w:pStyle w:val="a3"/>
        <w:spacing w:before="1"/>
        <w:ind w:left="1096" w:firstLine="0"/>
        <w:jc w:val="left"/>
      </w:pPr>
      <w:r>
        <w:rPr>
          <w:w w:val="105"/>
        </w:rPr>
        <w:t>Система</w:t>
      </w:r>
      <w:r>
        <w:rPr>
          <w:spacing w:val="-10"/>
          <w:w w:val="105"/>
        </w:rPr>
        <w:t xml:space="preserve"> </w:t>
      </w:r>
      <w:r>
        <w:rPr>
          <w:w w:val="105"/>
        </w:rPr>
        <w:t>языка.</w:t>
      </w:r>
    </w:p>
    <w:p w:rsidR="007F4E71" w:rsidRDefault="002F6E5B">
      <w:pPr>
        <w:pStyle w:val="a3"/>
        <w:spacing w:before="9"/>
        <w:ind w:left="1096" w:firstLine="0"/>
        <w:jc w:val="left"/>
      </w:pPr>
      <w:r>
        <w:t>Фонетика.</w:t>
      </w:r>
      <w:r>
        <w:rPr>
          <w:spacing w:val="30"/>
        </w:rPr>
        <w:t xml:space="preserve"> </w:t>
      </w:r>
      <w:r>
        <w:t>Графика.</w:t>
      </w:r>
      <w:r>
        <w:rPr>
          <w:spacing w:val="34"/>
        </w:rPr>
        <w:t xml:space="preserve"> </w:t>
      </w:r>
      <w:r>
        <w:t>Орфоэпия.</w:t>
      </w:r>
    </w:p>
    <w:p w:rsidR="007F4E71" w:rsidRDefault="002F6E5B">
      <w:pPr>
        <w:pStyle w:val="a3"/>
        <w:spacing w:before="7"/>
        <w:ind w:left="1096" w:firstLine="0"/>
        <w:jc w:val="left"/>
      </w:pPr>
      <w:r>
        <w:t>Фонетика</w:t>
      </w:r>
      <w:r>
        <w:rPr>
          <w:spacing w:val="18"/>
        </w:rPr>
        <w:t xml:space="preserve"> </w:t>
      </w:r>
      <w:r>
        <w:t>и</w:t>
      </w:r>
      <w:r>
        <w:rPr>
          <w:spacing w:val="27"/>
        </w:rPr>
        <w:t xml:space="preserve"> </w:t>
      </w:r>
      <w:r>
        <w:t>графика</w:t>
      </w:r>
      <w:r>
        <w:rPr>
          <w:spacing w:val="31"/>
        </w:rPr>
        <w:t xml:space="preserve"> </w:t>
      </w:r>
      <w:r>
        <w:t>как</w:t>
      </w:r>
      <w:r>
        <w:rPr>
          <w:spacing w:val="25"/>
        </w:rPr>
        <w:t xml:space="preserve"> </w:t>
      </w:r>
      <w:r>
        <w:t>разделы</w:t>
      </w:r>
      <w:r>
        <w:rPr>
          <w:spacing w:val="26"/>
        </w:rPr>
        <w:t xml:space="preserve"> </w:t>
      </w:r>
      <w:r>
        <w:t>лингвистики.</w:t>
      </w:r>
    </w:p>
    <w:p w:rsidR="007F4E71" w:rsidRDefault="002F6E5B">
      <w:pPr>
        <w:pStyle w:val="a3"/>
        <w:spacing w:before="9" w:line="252" w:lineRule="auto"/>
        <w:ind w:left="1096" w:right="3638" w:firstLine="0"/>
        <w:jc w:val="left"/>
      </w:pPr>
      <w:r>
        <w:t>Звук</w:t>
      </w:r>
      <w:r>
        <w:rPr>
          <w:spacing w:val="21"/>
        </w:rPr>
        <w:t xml:space="preserve"> </w:t>
      </w:r>
      <w:r>
        <w:t>как</w:t>
      </w:r>
      <w:r>
        <w:rPr>
          <w:spacing w:val="32"/>
        </w:rPr>
        <w:t xml:space="preserve"> </w:t>
      </w:r>
      <w:r>
        <w:t>единица</w:t>
      </w:r>
      <w:r>
        <w:rPr>
          <w:spacing w:val="27"/>
        </w:rPr>
        <w:t xml:space="preserve"> </w:t>
      </w:r>
      <w:r>
        <w:t>языка.</w:t>
      </w:r>
      <w:r>
        <w:rPr>
          <w:spacing w:val="22"/>
        </w:rPr>
        <w:t xml:space="preserve"> </w:t>
      </w:r>
      <w:r>
        <w:t>Смыслоразличительная</w:t>
      </w:r>
      <w:r>
        <w:rPr>
          <w:spacing w:val="36"/>
        </w:rPr>
        <w:t xml:space="preserve"> </w:t>
      </w:r>
      <w:r>
        <w:t>роль</w:t>
      </w:r>
      <w:r>
        <w:rPr>
          <w:spacing w:val="37"/>
        </w:rPr>
        <w:t xml:space="preserve"> </w:t>
      </w:r>
      <w:r>
        <w:t>звука.</w:t>
      </w:r>
      <w:r>
        <w:rPr>
          <w:spacing w:val="-55"/>
        </w:rPr>
        <w:t xml:space="preserve"> </w:t>
      </w:r>
      <w:r>
        <w:rPr>
          <w:w w:val="105"/>
        </w:rPr>
        <w:t>Система</w:t>
      </w:r>
      <w:r>
        <w:rPr>
          <w:spacing w:val="-3"/>
          <w:w w:val="105"/>
        </w:rPr>
        <w:t xml:space="preserve"> </w:t>
      </w:r>
      <w:r>
        <w:rPr>
          <w:w w:val="105"/>
        </w:rPr>
        <w:t>гласных</w:t>
      </w:r>
      <w:r>
        <w:rPr>
          <w:spacing w:val="2"/>
          <w:w w:val="105"/>
        </w:rPr>
        <w:t xml:space="preserve"> </w:t>
      </w:r>
      <w:r>
        <w:rPr>
          <w:w w:val="105"/>
        </w:rPr>
        <w:t>звуков.</w:t>
      </w:r>
    </w:p>
    <w:p w:rsidR="007F4E71" w:rsidRDefault="002F6E5B">
      <w:pPr>
        <w:pStyle w:val="a3"/>
        <w:spacing w:before="2"/>
        <w:ind w:left="1096" w:firstLine="0"/>
        <w:jc w:val="left"/>
      </w:pPr>
      <w:r>
        <w:t>Система</w:t>
      </w:r>
      <w:r>
        <w:rPr>
          <w:spacing w:val="33"/>
        </w:rPr>
        <w:t xml:space="preserve"> </w:t>
      </w:r>
      <w:r>
        <w:t>согласных</w:t>
      </w:r>
      <w:r>
        <w:rPr>
          <w:spacing w:val="19"/>
        </w:rPr>
        <w:t xml:space="preserve"> </w:t>
      </w:r>
      <w:r>
        <w:t>звуков.</w:t>
      </w:r>
    </w:p>
    <w:p w:rsidR="007F4E71" w:rsidRDefault="002F6E5B">
      <w:pPr>
        <w:pStyle w:val="a3"/>
        <w:spacing w:before="2" w:line="252" w:lineRule="auto"/>
        <w:ind w:left="1096" w:right="1893" w:firstLine="0"/>
        <w:jc w:val="left"/>
      </w:pPr>
      <w:r>
        <w:t>Изменение</w:t>
      </w:r>
      <w:r>
        <w:rPr>
          <w:spacing w:val="36"/>
        </w:rPr>
        <w:t xml:space="preserve"> </w:t>
      </w:r>
      <w:r>
        <w:t>звуков</w:t>
      </w:r>
      <w:r>
        <w:rPr>
          <w:spacing w:val="37"/>
        </w:rPr>
        <w:t xml:space="preserve"> </w:t>
      </w:r>
      <w:r>
        <w:t>в</w:t>
      </w:r>
      <w:r>
        <w:rPr>
          <w:spacing w:val="46"/>
        </w:rPr>
        <w:t xml:space="preserve"> </w:t>
      </w:r>
      <w:r>
        <w:t>речевом</w:t>
      </w:r>
      <w:r>
        <w:rPr>
          <w:spacing w:val="34"/>
        </w:rPr>
        <w:t xml:space="preserve"> </w:t>
      </w:r>
      <w:r>
        <w:t>потоке.</w:t>
      </w:r>
      <w:r>
        <w:rPr>
          <w:spacing w:val="28"/>
        </w:rPr>
        <w:t xml:space="preserve"> </w:t>
      </w:r>
      <w:r>
        <w:t>Элементы</w:t>
      </w:r>
      <w:r>
        <w:rPr>
          <w:spacing w:val="42"/>
        </w:rPr>
        <w:t xml:space="preserve"> </w:t>
      </w:r>
      <w:r>
        <w:t>фонетической</w:t>
      </w:r>
      <w:r>
        <w:rPr>
          <w:spacing w:val="46"/>
        </w:rPr>
        <w:t xml:space="preserve"> </w:t>
      </w:r>
      <w:r>
        <w:t>транскрипции.</w:t>
      </w:r>
      <w:r>
        <w:rPr>
          <w:spacing w:val="-54"/>
        </w:rPr>
        <w:t xml:space="preserve"> </w:t>
      </w:r>
      <w:r>
        <w:t>Слог.</w:t>
      </w:r>
      <w:r>
        <w:rPr>
          <w:spacing w:val="3"/>
        </w:rPr>
        <w:t xml:space="preserve"> </w:t>
      </w:r>
      <w:r>
        <w:t>Ударение.</w:t>
      </w:r>
      <w:r>
        <w:rPr>
          <w:spacing w:val="13"/>
        </w:rPr>
        <w:t xml:space="preserve"> </w:t>
      </w:r>
      <w:r>
        <w:t>Свойства</w:t>
      </w:r>
      <w:r>
        <w:rPr>
          <w:spacing w:val="8"/>
        </w:rPr>
        <w:t xml:space="preserve"> </w:t>
      </w:r>
      <w:r>
        <w:t>русского</w:t>
      </w:r>
      <w:r>
        <w:rPr>
          <w:spacing w:val="9"/>
        </w:rPr>
        <w:t xml:space="preserve"> </w:t>
      </w:r>
      <w:r>
        <w:t>ударения.</w:t>
      </w:r>
    </w:p>
    <w:p w:rsidR="007F4E71" w:rsidRDefault="002F6E5B">
      <w:pPr>
        <w:pStyle w:val="a3"/>
        <w:spacing w:before="3" w:line="244" w:lineRule="auto"/>
        <w:ind w:left="1096" w:right="6113" w:firstLine="0"/>
        <w:jc w:val="left"/>
      </w:pPr>
      <w:r>
        <w:t>Соотношение</w:t>
      </w:r>
      <w:r>
        <w:rPr>
          <w:spacing w:val="16"/>
        </w:rPr>
        <w:t xml:space="preserve"> </w:t>
      </w:r>
      <w:r>
        <w:t>звуков</w:t>
      </w:r>
      <w:r>
        <w:rPr>
          <w:spacing w:val="25"/>
        </w:rPr>
        <w:t xml:space="preserve"> </w:t>
      </w:r>
      <w:r>
        <w:t>и</w:t>
      </w:r>
      <w:r>
        <w:rPr>
          <w:spacing w:val="38"/>
        </w:rPr>
        <w:t xml:space="preserve"> </w:t>
      </w:r>
      <w:r>
        <w:t>букв.</w:t>
      </w:r>
      <w:r>
        <w:rPr>
          <w:spacing w:val="-55"/>
        </w:rPr>
        <w:t xml:space="preserve"> </w:t>
      </w:r>
      <w:r>
        <w:t>Фонетический</w:t>
      </w:r>
      <w:r>
        <w:rPr>
          <w:spacing w:val="31"/>
        </w:rPr>
        <w:t xml:space="preserve"> </w:t>
      </w:r>
      <w:r>
        <w:t>анализ</w:t>
      </w:r>
      <w:r>
        <w:rPr>
          <w:spacing w:val="43"/>
        </w:rPr>
        <w:t xml:space="preserve"> </w:t>
      </w:r>
      <w:r>
        <w:t>слова.</w:t>
      </w:r>
    </w:p>
    <w:p w:rsidR="007F4E71" w:rsidRDefault="002F6E5B">
      <w:pPr>
        <w:pStyle w:val="a3"/>
        <w:spacing w:before="1" w:line="249" w:lineRule="auto"/>
        <w:ind w:left="1096" w:right="5302" w:firstLine="0"/>
        <w:jc w:val="left"/>
      </w:pPr>
      <w:r>
        <w:t>Способы обозначения [й’], мягкости согласных.</w:t>
      </w:r>
      <w:r>
        <w:rPr>
          <w:spacing w:val="-55"/>
        </w:rPr>
        <w:t xml:space="preserve"> </w:t>
      </w:r>
      <w:r>
        <w:t>Основные выразительные</w:t>
      </w:r>
      <w:r>
        <w:rPr>
          <w:spacing w:val="1"/>
        </w:rPr>
        <w:t xml:space="preserve"> </w:t>
      </w:r>
      <w:r>
        <w:t>средства</w:t>
      </w:r>
      <w:r>
        <w:rPr>
          <w:spacing w:val="1"/>
        </w:rPr>
        <w:t xml:space="preserve"> </w:t>
      </w:r>
      <w:r>
        <w:t>фонетики.</w:t>
      </w:r>
      <w:r>
        <w:rPr>
          <w:spacing w:val="1"/>
        </w:rPr>
        <w:t xml:space="preserve"> </w:t>
      </w:r>
      <w:r>
        <w:t>Прописные</w:t>
      </w:r>
      <w:r>
        <w:rPr>
          <w:spacing w:val="-5"/>
        </w:rPr>
        <w:t xml:space="preserve"> </w:t>
      </w:r>
      <w:r>
        <w:t>и</w:t>
      </w:r>
      <w:r>
        <w:rPr>
          <w:spacing w:val="3"/>
        </w:rPr>
        <w:t xml:space="preserve"> </w:t>
      </w:r>
      <w:r>
        <w:t>строчные</w:t>
      </w:r>
      <w:r>
        <w:rPr>
          <w:spacing w:val="-3"/>
        </w:rPr>
        <w:t xml:space="preserve"> </w:t>
      </w:r>
      <w:r>
        <w:t>буквы.</w:t>
      </w:r>
    </w:p>
    <w:p w:rsidR="007F4E71" w:rsidRDefault="002F6E5B">
      <w:pPr>
        <w:pStyle w:val="a3"/>
        <w:spacing w:line="244" w:lineRule="auto"/>
        <w:ind w:left="1096" w:right="4231" w:firstLine="0"/>
        <w:jc w:val="left"/>
      </w:pPr>
      <w:r>
        <w:t>Интонация,</w:t>
      </w:r>
      <w:r>
        <w:rPr>
          <w:spacing w:val="44"/>
        </w:rPr>
        <w:t xml:space="preserve"> </w:t>
      </w:r>
      <w:r>
        <w:t>её</w:t>
      </w:r>
      <w:r>
        <w:rPr>
          <w:spacing w:val="41"/>
        </w:rPr>
        <w:t xml:space="preserve"> </w:t>
      </w:r>
      <w:r>
        <w:t>функции.</w:t>
      </w:r>
      <w:r>
        <w:rPr>
          <w:spacing w:val="34"/>
        </w:rPr>
        <w:t xml:space="preserve"> </w:t>
      </w:r>
      <w:r>
        <w:t>Основные</w:t>
      </w:r>
      <w:r>
        <w:rPr>
          <w:spacing w:val="42"/>
        </w:rPr>
        <w:t xml:space="preserve"> </w:t>
      </w:r>
      <w:r>
        <w:t>элементы</w:t>
      </w:r>
      <w:r>
        <w:rPr>
          <w:spacing w:val="35"/>
        </w:rPr>
        <w:t xml:space="preserve"> </w:t>
      </w:r>
      <w:r>
        <w:t>интонации.</w:t>
      </w:r>
      <w:r>
        <w:rPr>
          <w:spacing w:val="-55"/>
        </w:rPr>
        <w:t xml:space="preserve"> </w:t>
      </w:r>
      <w:r>
        <w:t>Орфография.</w:t>
      </w:r>
    </w:p>
    <w:p w:rsidR="007F4E71" w:rsidRDefault="002F6E5B">
      <w:pPr>
        <w:pStyle w:val="a3"/>
        <w:spacing w:before="4"/>
        <w:ind w:left="1096" w:firstLine="0"/>
        <w:jc w:val="left"/>
      </w:pPr>
      <w:r>
        <w:t>Орфография</w:t>
      </w:r>
      <w:r>
        <w:rPr>
          <w:spacing w:val="20"/>
        </w:rPr>
        <w:t xml:space="preserve"> </w:t>
      </w:r>
      <w:r>
        <w:t>как</w:t>
      </w:r>
      <w:r>
        <w:rPr>
          <w:spacing w:val="35"/>
        </w:rPr>
        <w:t xml:space="preserve"> </w:t>
      </w:r>
      <w:r>
        <w:t>раздел</w:t>
      </w:r>
      <w:r>
        <w:rPr>
          <w:spacing w:val="30"/>
        </w:rPr>
        <w:t xml:space="preserve"> </w:t>
      </w:r>
      <w:r>
        <w:t>лингвистики.</w:t>
      </w:r>
    </w:p>
    <w:p w:rsidR="007F4E71" w:rsidRDefault="002F6E5B">
      <w:pPr>
        <w:pStyle w:val="a3"/>
        <w:spacing w:before="12" w:line="244" w:lineRule="auto"/>
        <w:ind w:left="1096" w:right="3638" w:firstLine="0"/>
        <w:jc w:val="left"/>
      </w:pPr>
      <w:r>
        <w:t>Понятие «орфограмма». Буквенные и небуквенные орфограммы.</w:t>
      </w:r>
      <w:r>
        <w:rPr>
          <w:spacing w:val="-55"/>
        </w:rPr>
        <w:t xml:space="preserve"> </w:t>
      </w:r>
      <w:r>
        <w:t>Правописание</w:t>
      </w:r>
      <w:r>
        <w:rPr>
          <w:spacing w:val="4"/>
        </w:rPr>
        <w:t xml:space="preserve"> </w:t>
      </w:r>
      <w:r>
        <w:t>разделительных</w:t>
      </w:r>
      <w:r>
        <w:rPr>
          <w:spacing w:val="9"/>
        </w:rPr>
        <w:t xml:space="preserve"> </w:t>
      </w:r>
      <w:r>
        <w:t>ъ</w:t>
      </w:r>
      <w:r>
        <w:rPr>
          <w:spacing w:val="10"/>
        </w:rPr>
        <w:t xml:space="preserve"> </w:t>
      </w:r>
      <w:r>
        <w:t>и</w:t>
      </w:r>
      <w:r>
        <w:rPr>
          <w:spacing w:val="8"/>
        </w:rPr>
        <w:t xml:space="preserve"> </w:t>
      </w:r>
      <w:r>
        <w:t>ь.</w:t>
      </w:r>
    </w:p>
    <w:p w:rsidR="007F4E71" w:rsidRDefault="002F6E5B">
      <w:pPr>
        <w:pStyle w:val="a3"/>
        <w:spacing w:before="6"/>
        <w:ind w:left="1096" w:firstLine="0"/>
        <w:jc w:val="left"/>
      </w:pPr>
      <w:r>
        <w:rPr>
          <w:w w:val="105"/>
        </w:rPr>
        <w:t>Лексикология.</w:t>
      </w:r>
    </w:p>
    <w:p w:rsidR="007F4E71" w:rsidRDefault="002F6E5B">
      <w:pPr>
        <w:pStyle w:val="a3"/>
        <w:spacing w:before="9"/>
        <w:ind w:left="1096" w:firstLine="0"/>
        <w:jc w:val="left"/>
      </w:pPr>
      <w:r>
        <w:t>Лексикология</w:t>
      </w:r>
      <w:r>
        <w:rPr>
          <w:spacing w:val="34"/>
        </w:rPr>
        <w:t xml:space="preserve"> </w:t>
      </w:r>
      <w:r>
        <w:t>как</w:t>
      </w:r>
      <w:r>
        <w:rPr>
          <w:spacing w:val="26"/>
        </w:rPr>
        <w:t xml:space="preserve"> </w:t>
      </w:r>
      <w:r>
        <w:t>раздел</w:t>
      </w:r>
      <w:r>
        <w:rPr>
          <w:spacing w:val="25"/>
        </w:rPr>
        <w:t xml:space="preserve"> </w:t>
      </w:r>
      <w:r>
        <w:t>лингвистики.</w:t>
      </w:r>
    </w:p>
    <w:p w:rsidR="007F4E71" w:rsidRDefault="002F6E5B">
      <w:pPr>
        <w:pStyle w:val="a3"/>
        <w:spacing w:before="9" w:line="252" w:lineRule="auto"/>
        <w:jc w:val="left"/>
      </w:pPr>
      <w:r>
        <w:rPr>
          <w:w w:val="105"/>
        </w:rPr>
        <w:t>Основные</w:t>
      </w:r>
      <w:r>
        <w:rPr>
          <w:spacing w:val="18"/>
          <w:w w:val="105"/>
        </w:rPr>
        <w:t xml:space="preserve"> </w:t>
      </w:r>
      <w:r>
        <w:rPr>
          <w:w w:val="105"/>
        </w:rPr>
        <w:t>способы</w:t>
      </w:r>
      <w:r>
        <w:rPr>
          <w:spacing w:val="15"/>
          <w:w w:val="105"/>
        </w:rPr>
        <w:t xml:space="preserve"> </w:t>
      </w:r>
      <w:r>
        <w:rPr>
          <w:w w:val="105"/>
        </w:rPr>
        <w:t>толкования</w:t>
      </w:r>
      <w:r>
        <w:rPr>
          <w:spacing w:val="18"/>
          <w:w w:val="105"/>
        </w:rPr>
        <w:t xml:space="preserve"> </w:t>
      </w:r>
      <w:r>
        <w:rPr>
          <w:w w:val="105"/>
        </w:rPr>
        <w:t>лексического</w:t>
      </w:r>
      <w:r>
        <w:rPr>
          <w:spacing w:val="16"/>
          <w:w w:val="105"/>
        </w:rPr>
        <w:t xml:space="preserve"> </w:t>
      </w:r>
      <w:r>
        <w:rPr>
          <w:w w:val="105"/>
        </w:rPr>
        <w:t>значения</w:t>
      </w:r>
      <w:r>
        <w:rPr>
          <w:spacing w:val="17"/>
          <w:w w:val="105"/>
        </w:rPr>
        <w:t xml:space="preserve"> </w:t>
      </w:r>
      <w:r>
        <w:rPr>
          <w:w w:val="105"/>
        </w:rPr>
        <w:t>слова</w:t>
      </w:r>
      <w:r>
        <w:rPr>
          <w:spacing w:val="12"/>
          <w:w w:val="105"/>
        </w:rPr>
        <w:t xml:space="preserve"> </w:t>
      </w:r>
      <w:r>
        <w:rPr>
          <w:w w:val="105"/>
        </w:rPr>
        <w:t>(подбор</w:t>
      </w:r>
      <w:r>
        <w:rPr>
          <w:spacing w:val="13"/>
          <w:w w:val="105"/>
        </w:rPr>
        <w:t xml:space="preserve"> </w:t>
      </w:r>
      <w:r>
        <w:rPr>
          <w:w w:val="105"/>
        </w:rPr>
        <w:t>однокоренных</w:t>
      </w:r>
      <w:r>
        <w:rPr>
          <w:spacing w:val="22"/>
          <w:w w:val="105"/>
        </w:rPr>
        <w:t xml:space="preserve"> </w:t>
      </w:r>
      <w:r>
        <w:rPr>
          <w:w w:val="105"/>
        </w:rPr>
        <w:t>слов;</w:t>
      </w:r>
      <w:r>
        <w:rPr>
          <w:spacing w:val="-58"/>
          <w:w w:val="105"/>
        </w:rPr>
        <w:t xml:space="preserve"> </w:t>
      </w:r>
      <w:r>
        <w:rPr>
          <w:w w:val="105"/>
        </w:rPr>
        <w:t>подбор</w:t>
      </w:r>
      <w:r>
        <w:rPr>
          <w:spacing w:val="3"/>
          <w:w w:val="105"/>
        </w:rPr>
        <w:t xml:space="preserve"> </w:t>
      </w:r>
      <w:r>
        <w:rPr>
          <w:w w:val="105"/>
        </w:rPr>
        <w:t>синонимов</w:t>
      </w:r>
      <w:r>
        <w:rPr>
          <w:spacing w:val="2"/>
          <w:w w:val="105"/>
        </w:rPr>
        <w:t xml:space="preserve"> </w:t>
      </w:r>
      <w:r>
        <w:rPr>
          <w:w w:val="105"/>
        </w:rPr>
        <w:t>и</w:t>
      </w:r>
      <w:r>
        <w:rPr>
          <w:spacing w:val="2"/>
          <w:w w:val="105"/>
        </w:rPr>
        <w:t xml:space="preserve"> </w:t>
      </w:r>
      <w:r>
        <w:rPr>
          <w:w w:val="105"/>
        </w:rPr>
        <w:t>антонимов);</w:t>
      </w:r>
    </w:p>
    <w:p w:rsidR="007F4E71" w:rsidRDefault="002F6E5B">
      <w:pPr>
        <w:pStyle w:val="a3"/>
        <w:spacing w:before="4" w:line="244" w:lineRule="auto"/>
        <w:ind w:right="550"/>
        <w:jc w:val="left"/>
      </w:pPr>
      <w:r>
        <w:rPr>
          <w:w w:val="105"/>
        </w:rPr>
        <w:t>основные</w:t>
      </w:r>
      <w:r>
        <w:rPr>
          <w:spacing w:val="13"/>
          <w:w w:val="105"/>
        </w:rPr>
        <w:t xml:space="preserve"> </w:t>
      </w:r>
      <w:r>
        <w:rPr>
          <w:w w:val="105"/>
        </w:rPr>
        <w:t>способы</w:t>
      </w:r>
      <w:r>
        <w:rPr>
          <w:spacing w:val="14"/>
          <w:w w:val="105"/>
        </w:rPr>
        <w:t xml:space="preserve"> </w:t>
      </w:r>
      <w:r>
        <w:rPr>
          <w:w w:val="105"/>
        </w:rPr>
        <w:t>разъяснения</w:t>
      </w:r>
      <w:r>
        <w:rPr>
          <w:spacing w:val="16"/>
          <w:w w:val="105"/>
        </w:rPr>
        <w:t xml:space="preserve"> </w:t>
      </w:r>
      <w:r>
        <w:rPr>
          <w:w w:val="105"/>
        </w:rPr>
        <w:t>значения</w:t>
      </w:r>
      <w:r>
        <w:rPr>
          <w:spacing w:val="21"/>
          <w:w w:val="105"/>
        </w:rPr>
        <w:t xml:space="preserve"> </w:t>
      </w:r>
      <w:r>
        <w:rPr>
          <w:w w:val="105"/>
        </w:rPr>
        <w:t>слова</w:t>
      </w:r>
      <w:r>
        <w:rPr>
          <w:spacing w:val="11"/>
          <w:w w:val="105"/>
        </w:rPr>
        <w:t xml:space="preserve"> </w:t>
      </w:r>
      <w:r>
        <w:rPr>
          <w:w w:val="105"/>
        </w:rPr>
        <w:t>(по</w:t>
      </w:r>
      <w:r>
        <w:rPr>
          <w:spacing w:val="14"/>
          <w:w w:val="105"/>
        </w:rPr>
        <w:t xml:space="preserve"> </w:t>
      </w:r>
      <w:r>
        <w:rPr>
          <w:w w:val="105"/>
        </w:rPr>
        <w:t>контексту,</w:t>
      </w:r>
      <w:r>
        <w:rPr>
          <w:spacing w:val="19"/>
          <w:w w:val="105"/>
        </w:rPr>
        <w:t xml:space="preserve"> </w:t>
      </w:r>
      <w:r>
        <w:rPr>
          <w:w w:val="105"/>
        </w:rPr>
        <w:t>с</w:t>
      </w:r>
      <w:r>
        <w:rPr>
          <w:spacing w:val="14"/>
          <w:w w:val="105"/>
        </w:rPr>
        <w:t xml:space="preserve"> </w:t>
      </w:r>
      <w:r>
        <w:rPr>
          <w:w w:val="105"/>
        </w:rPr>
        <w:t>помощью</w:t>
      </w:r>
      <w:r>
        <w:rPr>
          <w:spacing w:val="16"/>
          <w:w w:val="105"/>
        </w:rPr>
        <w:t xml:space="preserve"> </w:t>
      </w:r>
      <w:r>
        <w:rPr>
          <w:w w:val="105"/>
        </w:rPr>
        <w:t>толкового</w:t>
      </w:r>
      <w:r>
        <w:rPr>
          <w:spacing w:val="-57"/>
          <w:w w:val="105"/>
        </w:rPr>
        <w:t xml:space="preserve"> </w:t>
      </w:r>
      <w:r>
        <w:rPr>
          <w:w w:val="105"/>
        </w:rPr>
        <w:t>словаря).</w:t>
      </w:r>
    </w:p>
    <w:p w:rsidR="007F4E71" w:rsidRDefault="002F6E5B">
      <w:pPr>
        <w:pStyle w:val="a3"/>
        <w:spacing w:line="244" w:lineRule="auto"/>
        <w:jc w:val="left"/>
      </w:pPr>
      <w:r>
        <w:rPr>
          <w:w w:val="105"/>
        </w:rPr>
        <w:t>Слова</w:t>
      </w:r>
      <w:r>
        <w:rPr>
          <w:spacing w:val="12"/>
          <w:w w:val="105"/>
        </w:rPr>
        <w:t xml:space="preserve"> </w:t>
      </w:r>
      <w:r>
        <w:rPr>
          <w:w w:val="105"/>
        </w:rPr>
        <w:t>однозначные</w:t>
      </w:r>
      <w:r>
        <w:rPr>
          <w:spacing w:val="16"/>
          <w:w w:val="105"/>
        </w:rPr>
        <w:t xml:space="preserve"> </w:t>
      </w:r>
      <w:r>
        <w:rPr>
          <w:w w:val="105"/>
        </w:rPr>
        <w:t>и</w:t>
      </w:r>
      <w:r>
        <w:rPr>
          <w:spacing w:val="20"/>
          <w:w w:val="105"/>
        </w:rPr>
        <w:t xml:space="preserve"> </w:t>
      </w:r>
      <w:r>
        <w:rPr>
          <w:w w:val="105"/>
        </w:rPr>
        <w:t>многозначные.</w:t>
      </w:r>
      <w:r>
        <w:rPr>
          <w:spacing w:val="12"/>
          <w:w w:val="105"/>
        </w:rPr>
        <w:t xml:space="preserve"> </w:t>
      </w:r>
      <w:r>
        <w:rPr>
          <w:w w:val="105"/>
        </w:rPr>
        <w:t>Прямое</w:t>
      </w:r>
      <w:r>
        <w:rPr>
          <w:spacing w:val="15"/>
          <w:w w:val="105"/>
        </w:rPr>
        <w:t xml:space="preserve"> </w:t>
      </w:r>
      <w:r>
        <w:rPr>
          <w:w w:val="105"/>
        </w:rPr>
        <w:t>и</w:t>
      </w:r>
      <w:r>
        <w:rPr>
          <w:spacing w:val="12"/>
          <w:w w:val="105"/>
        </w:rPr>
        <w:t xml:space="preserve"> </w:t>
      </w:r>
      <w:r>
        <w:rPr>
          <w:w w:val="105"/>
        </w:rPr>
        <w:t>переносное</w:t>
      </w:r>
      <w:r>
        <w:rPr>
          <w:spacing w:val="14"/>
          <w:w w:val="105"/>
        </w:rPr>
        <w:t xml:space="preserve"> </w:t>
      </w:r>
      <w:r>
        <w:rPr>
          <w:w w:val="105"/>
        </w:rPr>
        <w:t>значения</w:t>
      </w:r>
      <w:r>
        <w:rPr>
          <w:spacing w:val="24"/>
          <w:w w:val="105"/>
        </w:rPr>
        <w:t xml:space="preserve"> </w:t>
      </w:r>
      <w:r>
        <w:rPr>
          <w:w w:val="105"/>
        </w:rPr>
        <w:t>слова.</w:t>
      </w:r>
      <w:r>
        <w:rPr>
          <w:spacing w:val="17"/>
          <w:w w:val="105"/>
        </w:rPr>
        <w:t xml:space="preserve"> </w:t>
      </w:r>
      <w:r>
        <w:rPr>
          <w:w w:val="105"/>
        </w:rPr>
        <w:t>Тематические</w:t>
      </w:r>
      <w:r>
        <w:rPr>
          <w:spacing w:val="-58"/>
          <w:w w:val="105"/>
        </w:rPr>
        <w:t xml:space="preserve"> </w:t>
      </w:r>
      <w:r>
        <w:rPr>
          <w:w w:val="105"/>
        </w:rPr>
        <w:t>группы</w:t>
      </w:r>
      <w:r>
        <w:rPr>
          <w:spacing w:val="2"/>
          <w:w w:val="105"/>
        </w:rPr>
        <w:t xml:space="preserve"> </w:t>
      </w:r>
      <w:r>
        <w:rPr>
          <w:w w:val="105"/>
        </w:rPr>
        <w:t>слов.</w:t>
      </w:r>
      <w:r>
        <w:rPr>
          <w:spacing w:val="-2"/>
          <w:w w:val="105"/>
        </w:rPr>
        <w:t xml:space="preserve"> </w:t>
      </w:r>
      <w:r>
        <w:rPr>
          <w:w w:val="105"/>
        </w:rPr>
        <w:t>Обозначение</w:t>
      </w:r>
      <w:r>
        <w:rPr>
          <w:spacing w:val="3"/>
          <w:w w:val="105"/>
        </w:rPr>
        <w:t xml:space="preserve"> </w:t>
      </w:r>
      <w:r>
        <w:rPr>
          <w:w w:val="105"/>
        </w:rPr>
        <w:t>родовых</w:t>
      </w:r>
      <w:r>
        <w:rPr>
          <w:spacing w:val="1"/>
          <w:w w:val="105"/>
        </w:rPr>
        <w:t xml:space="preserve"> </w:t>
      </w:r>
      <w:r>
        <w:rPr>
          <w:w w:val="105"/>
        </w:rPr>
        <w:t>и</w:t>
      </w:r>
      <w:r>
        <w:rPr>
          <w:spacing w:val="2"/>
          <w:w w:val="105"/>
        </w:rPr>
        <w:t xml:space="preserve"> </w:t>
      </w:r>
      <w:r>
        <w:rPr>
          <w:w w:val="105"/>
        </w:rPr>
        <w:t>видовых</w:t>
      </w:r>
      <w:r>
        <w:rPr>
          <w:spacing w:val="-3"/>
          <w:w w:val="105"/>
        </w:rPr>
        <w:t xml:space="preserve"> </w:t>
      </w:r>
      <w:r>
        <w:rPr>
          <w:w w:val="105"/>
        </w:rPr>
        <w:t>понятий.</w:t>
      </w:r>
    </w:p>
    <w:p w:rsidR="007F4E71" w:rsidRDefault="002F6E5B">
      <w:pPr>
        <w:pStyle w:val="a3"/>
        <w:spacing w:before="1"/>
        <w:ind w:left="1096" w:firstLine="0"/>
        <w:jc w:val="left"/>
      </w:pPr>
      <w:r>
        <w:t>Синонимы.</w:t>
      </w:r>
      <w:r>
        <w:rPr>
          <w:spacing w:val="46"/>
        </w:rPr>
        <w:t xml:space="preserve"> </w:t>
      </w:r>
      <w:r>
        <w:t>Антонимы.</w:t>
      </w:r>
      <w:r>
        <w:rPr>
          <w:spacing w:val="36"/>
        </w:rPr>
        <w:t xml:space="preserve"> </w:t>
      </w:r>
      <w:r>
        <w:t>Омонимы.</w:t>
      </w:r>
      <w:r>
        <w:rPr>
          <w:spacing w:val="35"/>
        </w:rPr>
        <w:t xml:space="preserve"> </w:t>
      </w:r>
      <w:r>
        <w:t>Паронимы.</w:t>
      </w:r>
    </w:p>
    <w:p w:rsidR="007F4E71" w:rsidRDefault="002F6E5B">
      <w:pPr>
        <w:pStyle w:val="a3"/>
        <w:spacing w:before="16" w:line="249" w:lineRule="auto"/>
        <w:jc w:val="left"/>
      </w:pPr>
      <w:r>
        <w:rPr>
          <w:w w:val="105"/>
        </w:rPr>
        <w:t>Разные виды</w:t>
      </w:r>
      <w:r>
        <w:rPr>
          <w:spacing w:val="1"/>
          <w:w w:val="105"/>
        </w:rPr>
        <w:t xml:space="preserve"> </w:t>
      </w:r>
      <w:r>
        <w:rPr>
          <w:w w:val="105"/>
        </w:rPr>
        <w:t>лексических</w:t>
      </w:r>
      <w:r>
        <w:rPr>
          <w:spacing w:val="1"/>
          <w:w w:val="105"/>
        </w:rPr>
        <w:t xml:space="preserve"> </w:t>
      </w:r>
      <w:r>
        <w:rPr>
          <w:w w:val="105"/>
        </w:rPr>
        <w:t>словарей (толковый</w:t>
      </w:r>
      <w:r>
        <w:rPr>
          <w:spacing w:val="1"/>
          <w:w w:val="105"/>
        </w:rPr>
        <w:t xml:space="preserve"> </w:t>
      </w:r>
      <w:r>
        <w:rPr>
          <w:w w:val="105"/>
        </w:rPr>
        <w:t>словарь,</w:t>
      </w:r>
      <w:r>
        <w:rPr>
          <w:spacing w:val="1"/>
          <w:w w:val="105"/>
        </w:rPr>
        <w:t xml:space="preserve"> </w:t>
      </w:r>
      <w:r>
        <w:rPr>
          <w:w w:val="105"/>
        </w:rPr>
        <w:t>словари</w:t>
      </w:r>
      <w:r>
        <w:rPr>
          <w:spacing w:val="1"/>
          <w:w w:val="105"/>
        </w:rPr>
        <w:t xml:space="preserve"> </w:t>
      </w:r>
      <w:r>
        <w:rPr>
          <w:w w:val="105"/>
        </w:rPr>
        <w:t>синонимов,</w:t>
      </w:r>
      <w:r>
        <w:rPr>
          <w:spacing w:val="1"/>
          <w:w w:val="105"/>
        </w:rPr>
        <w:t xml:space="preserve"> </w:t>
      </w:r>
      <w:r>
        <w:rPr>
          <w:w w:val="105"/>
        </w:rPr>
        <w:t>антонимов,</w:t>
      </w:r>
      <w:r>
        <w:rPr>
          <w:spacing w:val="-58"/>
          <w:w w:val="105"/>
        </w:rPr>
        <w:t xml:space="preserve"> </w:t>
      </w:r>
      <w:r>
        <w:rPr>
          <w:w w:val="105"/>
        </w:rPr>
        <w:t>омонимов,</w:t>
      </w:r>
      <w:r>
        <w:rPr>
          <w:spacing w:val="-7"/>
          <w:w w:val="105"/>
        </w:rPr>
        <w:t xml:space="preserve"> </w:t>
      </w:r>
      <w:r>
        <w:rPr>
          <w:w w:val="105"/>
        </w:rPr>
        <w:t>паронимов)</w:t>
      </w:r>
      <w:r>
        <w:rPr>
          <w:spacing w:val="-3"/>
          <w:w w:val="105"/>
        </w:rPr>
        <w:t xml:space="preserve"> </w:t>
      </w:r>
      <w:r>
        <w:rPr>
          <w:w w:val="105"/>
        </w:rPr>
        <w:t>и</w:t>
      </w:r>
      <w:r>
        <w:rPr>
          <w:spacing w:val="-4"/>
          <w:w w:val="105"/>
        </w:rPr>
        <w:t xml:space="preserve"> </w:t>
      </w:r>
      <w:r>
        <w:rPr>
          <w:w w:val="105"/>
        </w:rPr>
        <w:t>их</w:t>
      </w:r>
      <w:r>
        <w:rPr>
          <w:spacing w:val="-3"/>
          <w:w w:val="105"/>
        </w:rPr>
        <w:t xml:space="preserve"> </w:t>
      </w:r>
      <w:r>
        <w:rPr>
          <w:w w:val="105"/>
        </w:rPr>
        <w:t>роль</w:t>
      </w:r>
      <w:r>
        <w:rPr>
          <w:spacing w:val="-7"/>
          <w:w w:val="105"/>
        </w:rPr>
        <w:t xml:space="preserve"> </w:t>
      </w:r>
      <w:r>
        <w:rPr>
          <w:w w:val="105"/>
        </w:rPr>
        <w:t>в</w:t>
      </w:r>
      <w:r>
        <w:rPr>
          <w:spacing w:val="3"/>
          <w:w w:val="105"/>
        </w:rPr>
        <w:t xml:space="preserve"> </w:t>
      </w:r>
      <w:r>
        <w:rPr>
          <w:w w:val="105"/>
        </w:rPr>
        <w:t>овладении</w:t>
      </w:r>
      <w:r>
        <w:rPr>
          <w:spacing w:val="7"/>
          <w:w w:val="105"/>
        </w:rPr>
        <w:t xml:space="preserve"> </w:t>
      </w:r>
      <w:r>
        <w:rPr>
          <w:w w:val="105"/>
        </w:rPr>
        <w:t>словарным</w:t>
      </w:r>
      <w:r>
        <w:rPr>
          <w:spacing w:val="6"/>
          <w:w w:val="105"/>
        </w:rPr>
        <w:t xml:space="preserve"> </w:t>
      </w:r>
      <w:r>
        <w:rPr>
          <w:w w:val="105"/>
        </w:rPr>
        <w:t>богатством родного языка.</w:t>
      </w:r>
    </w:p>
    <w:p w:rsidR="007F4E71" w:rsidRDefault="002F6E5B">
      <w:pPr>
        <w:pStyle w:val="a3"/>
        <w:spacing w:line="252" w:lineRule="auto"/>
        <w:ind w:left="1096" w:right="4231" w:firstLine="0"/>
        <w:jc w:val="left"/>
      </w:pPr>
      <w:r>
        <w:t>Лексический анализ</w:t>
      </w:r>
      <w:r>
        <w:rPr>
          <w:spacing w:val="1"/>
        </w:rPr>
        <w:t xml:space="preserve"> </w:t>
      </w:r>
      <w:r>
        <w:t>слов</w:t>
      </w:r>
      <w:r>
        <w:rPr>
          <w:spacing w:val="1"/>
        </w:rPr>
        <w:t xml:space="preserve"> </w:t>
      </w:r>
      <w:r>
        <w:t>(в</w:t>
      </w:r>
      <w:r>
        <w:rPr>
          <w:spacing w:val="1"/>
        </w:rPr>
        <w:t xml:space="preserve"> </w:t>
      </w:r>
      <w:r>
        <w:t>рамках изученного).</w:t>
      </w:r>
      <w:r>
        <w:rPr>
          <w:spacing w:val="-55"/>
        </w:rPr>
        <w:t xml:space="preserve"> </w:t>
      </w:r>
      <w:proofErr w:type="spellStart"/>
      <w:r>
        <w:t>Морфемика</w:t>
      </w:r>
      <w:proofErr w:type="spellEnd"/>
      <w:r>
        <w:t>.</w:t>
      </w:r>
      <w:r>
        <w:rPr>
          <w:spacing w:val="5"/>
        </w:rPr>
        <w:t xml:space="preserve"> </w:t>
      </w:r>
      <w:r>
        <w:t>Орфография.</w:t>
      </w:r>
    </w:p>
    <w:p w:rsidR="007F4E71" w:rsidRDefault="002F6E5B">
      <w:pPr>
        <w:pStyle w:val="a3"/>
        <w:spacing w:line="264" w:lineRule="exact"/>
        <w:ind w:left="1096" w:firstLine="0"/>
        <w:jc w:val="left"/>
      </w:pPr>
      <w:proofErr w:type="spellStart"/>
      <w:r>
        <w:t>Морфемика</w:t>
      </w:r>
      <w:proofErr w:type="spellEnd"/>
      <w:r>
        <w:rPr>
          <w:spacing w:val="34"/>
        </w:rPr>
        <w:t xml:space="preserve"> </w:t>
      </w:r>
      <w:r>
        <w:t>как</w:t>
      </w:r>
      <w:r>
        <w:rPr>
          <w:spacing w:val="23"/>
        </w:rPr>
        <w:t xml:space="preserve"> </w:t>
      </w:r>
      <w:r>
        <w:t>раздел</w:t>
      </w:r>
      <w:r>
        <w:rPr>
          <w:spacing w:val="28"/>
        </w:rPr>
        <w:t xml:space="preserve"> </w:t>
      </w:r>
      <w:r>
        <w:t>лингвистики.</w:t>
      </w:r>
    </w:p>
    <w:p w:rsidR="007F4E71" w:rsidRDefault="002F6E5B">
      <w:pPr>
        <w:pStyle w:val="a3"/>
        <w:spacing w:line="252" w:lineRule="auto"/>
        <w:jc w:val="left"/>
      </w:pPr>
      <w:r>
        <w:rPr>
          <w:w w:val="105"/>
        </w:rPr>
        <w:t>Морфема</w:t>
      </w:r>
      <w:r>
        <w:rPr>
          <w:spacing w:val="7"/>
          <w:w w:val="105"/>
        </w:rPr>
        <w:t xml:space="preserve"> </w:t>
      </w:r>
      <w:r>
        <w:rPr>
          <w:w w:val="105"/>
        </w:rPr>
        <w:t>как</w:t>
      </w:r>
      <w:r>
        <w:rPr>
          <w:spacing w:val="1"/>
          <w:w w:val="105"/>
        </w:rPr>
        <w:t xml:space="preserve"> </w:t>
      </w:r>
      <w:r>
        <w:rPr>
          <w:w w:val="105"/>
        </w:rPr>
        <w:t>минимальная</w:t>
      </w:r>
      <w:r>
        <w:rPr>
          <w:spacing w:val="5"/>
          <w:w w:val="105"/>
        </w:rPr>
        <w:t xml:space="preserve"> </w:t>
      </w:r>
      <w:r>
        <w:rPr>
          <w:w w:val="105"/>
        </w:rPr>
        <w:t>значимая</w:t>
      </w:r>
      <w:r>
        <w:rPr>
          <w:spacing w:val="5"/>
          <w:w w:val="105"/>
        </w:rPr>
        <w:t xml:space="preserve"> </w:t>
      </w:r>
      <w:r>
        <w:rPr>
          <w:w w:val="105"/>
        </w:rPr>
        <w:t>единица</w:t>
      </w:r>
      <w:r>
        <w:rPr>
          <w:spacing w:val="1"/>
          <w:w w:val="105"/>
        </w:rPr>
        <w:t xml:space="preserve"> </w:t>
      </w:r>
      <w:r>
        <w:rPr>
          <w:w w:val="105"/>
        </w:rPr>
        <w:t>языка.</w:t>
      </w:r>
      <w:r>
        <w:rPr>
          <w:spacing w:val="4"/>
          <w:w w:val="105"/>
        </w:rPr>
        <w:t xml:space="preserve"> </w:t>
      </w:r>
      <w:r>
        <w:rPr>
          <w:w w:val="105"/>
        </w:rPr>
        <w:t>Основа</w:t>
      </w:r>
      <w:r>
        <w:rPr>
          <w:spacing w:val="7"/>
          <w:w w:val="105"/>
        </w:rPr>
        <w:t xml:space="preserve"> </w:t>
      </w:r>
      <w:r>
        <w:rPr>
          <w:w w:val="105"/>
        </w:rPr>
        <w:t>слова.</w:t>
      </w:r>
      <w:r>
        <w:rPr>
          <w:spacing w:val="-4"/>
          <w:w w:val="105"/>
        </w:rPr>
        <w:t xml:space="preserve"> </w:t>
      </w:r>
      <w:r>
        <w:rPr>
          <w:w w:val="105"/>
        </w:rPr>
        <w:t>Виды</w:t>
      </w:r>
      <w:r>
        <w:rPr>
          <w:spacing w:val="-3"/>
          <w:w w:val="105"/>
        </w:rPr>
        <w:t xml:space="preserve"> </w:t>
      </w:r>
      <w:r>
        <w:rPr>
          <w:w w:val="105"/>
        </w:rPr>
        <w:t>морфем</w:t>
      </w:r>
      <w:r>
        <w:rPr>
          <w:spacing w:val="6"/>
          <w:w w:val="105"/>
        </w:rPr>
        <w:t xml:space="preserve"> </w:t>
      </w:r>
      <w:r>
        <w:rPr>
          <w:w w:val="105"/>
        </w:rPr>
        <w:t>(корень,</w:t>
      </w:r>
      <w:r>
        <w:rPr>
          <w:spacing w:val="-57"/>
          <w:w w:val="105"/>
        </w:rPr>
        <w:t xml:space="preserve"> </w:t>
      </w:r>
      <w:r>
        <w:rPr>
          <w:w w:val="105"/>
        </w:rPr>
        <w:t>приставка,</w:t>
      </w:r>
      <w:r>
        <w:rPr>
          <w:spacing w:val="3"/>
          <w:w w:val="105"/>
        </w:rPr>
        <w:t xml:space="preserve"> </w:t>
      </w:r>
      <w:r>
        <w:rPr>
          <w:w w:val="105"/>
        </w:rPr>
        <w:t>суффикс,</w:t>
      </w:r>
      <w:r>
        <w:rPr>
          <w:spacing w:val="4"/>
          <w:w w:val="105"/>
        </w:rPr>
        <w:t xml:space="preserve"> </w:t>
      </w:r>
      <w:r>
        <w:rPr>
          <w:w w:val="105"/>
        </w:rPr>
        <w:t>окончание).</w:t>
      </w:r>
    </w:p>
    <w:p w:rsidR="007F4E71" w:rsidRDefault="002F6E5B">
      <w:pPr>
        <w:pStyle w:val="a3"/>
        <w:spacing w:line="244" w:lineRule="auto"/>
        <w:ind w:left="1096" w:right="1893" w:firstLine="0"/>
        <w:jc w:val="left"/>
      </w:pPr>
      <w:r>
        <w:t>Чередование звуков в морфемах (в том числе чередование гласных с нулём звука).</w:t>
      </w:r>
      <w:r>
        <w:rPr>
          <w:spacing w:val="-55"/>
        </w:rPr>
        <w:t xml:space="preserve"> </w:t>
      </w:r>
      <w:r>
        <w:t>Морфемный</w:t>
      </w:r>
      <w:r>
        <w:rPr>
          <w:spacing w:val="8"/>
        </w:rPr>
        <w:t xml:space="preserve"> </w:t>
      </w:r>
      <w:r>
        <w:t>анализ</w:t>
      </w:r>
      <w:r>
        <w:rPr>
          <w:spacing w:val="10"/>
        </w:rPr>
        <w:t xml:space="preserve"> </w:t>
      </w:r>
      <w:r>
        <w:t>слов.</w:t>
      </w:r>
    </w:p>
    <w:p w:rsidR="007F4E71" w:rsidRDefault="002F6E5B">
      <w:pPr>
        <w:pStyle w:val="a3"/>
        <w:ind w:left="1096" w:firstLine="0"/>
        <w:jc w:val="left"/>
      </w:pPr>
      <w:r>
        <w:t>Уместное</w:t>
      </w:r>
      <w:r>
        <w:rPr>
          <w:spacing w:val="17"/>
        </w:rPr>
        <w:t xml:space="preserve"> </w:t>
      </w:r>
      <w:r>
        <w:t>использование</w:t>
      </w:r>
      <w:r>
        <w:rPr>
          <w:spacing w:val="28"/>
        </w:rPr>
        <w:t xml:space="preserve"> </w:t>
      </w:r>
      <w:r>
        <w:t>слов</w:t>
      </w:r>
      <w:r>
        <w:rPr>
          <w:spacing w:val="35"/>
        </w:rPr>
        <w:t xml:space="preserve"> </w:t>
      </w:r>
      <w:r>
        <w:t>с</w:t>
      </w:r>
      <w:r>
        <w:rPr>
          <w:spacing w:val="27"/>
        </w:rPr>
        <w:t xml:space="preserve"> </w:t>
      </w:r>
      <w:r>
        <w:t>суффиксами</w:t>
      </w:r>
      <w:r>
        <w:rPr>
          <w:spacing w:val="35"/>
        </w:rPr>
        <w:t xml:space="preserve"> </w:t>
      </w:r>
      <w:r>
        <w:t>оценки</w:t>
      </w:r>
      <w:r>
        <w:rPr>
          <w:spacing w:val="23"/>
        </w:rPr>
        <w:t xml:space="preserve"> </w:t>
      </w:r>
      <w:r>
        <w:t>в</w:t>
      </w:r>
      <w:r>
        <w:rPr>
          <w:spacing w:val="35"/>
        </w:rPr>
        <w:t xml:space="preserve"> </w:t>
      </w:r>
      <w:r>
        <w:t>собственной</w:t>
      </w:r>
      <w:r>
        <w:rPr>
          <w:spacing w:val="25"/>
        </w:rPr>
        <w:t xml:space="preserve"> </w:t>
      </w:r>
      <w:r>
        <w:t>речи.</w:t>
      </w:r>
    </w:p>
    <w:p w:rsidR="007F4E71" w:rsidRDefault="002F6E5B">
      <w:pPr>
        <w:pStyle w:val="a3"/>
        <w:spacing w:before="7" w:line="244" w:lineRule="auto"/>
        <w:jc w:val="left"/>
      </w:pPr>
      <w:r>
        <w:t>Правописание</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1"/>
        </w:rPr>
        <w:t xml:space="preserve"> </w:t>
      </w:r>
      <w:r>
        <w:t>гласными</w:t>
      </w:r>
      <w:r>
        <w:rPr>
          <w:spacing w:val="1"/>
        </w:rPr>
        <w:t xml:space="preserve"> </w:t>
      </w:r>
      <w:r>
        <w:t>(в</w:t>
      </w:r>
      <w:r>
        <w:rPr>
          <w:spacing w:val="1"/>
        </w:rPr>
        <w:t xml:space="preserve"> </w:t>
      </w:r>
      <w:r>
        <w:t>рамках</w:t>
      </w:r>
      <w:r>
        <w:rPr>
          <w:spacing w:val="-55"/>
        </w:rPr>
        <w:t xml:space="preserve"> </w:t>
      </w:r>
      <w:r>
        <w:rPr>
          <w:w w:val="105"/>
        </w:rPr>
        <w:t>изученного).</w:t>
      </w:r>
    </w:p>
    <w:p w:rsidR="007F4E71" w:rsidRDefault="002F6E5B">
      <w:pPr>
        <w:pStyle w:val="a3"/>
        <w:spacing w:before="8" w:line="247" w:lineRule="auto"/>
        <w:ind w:right="550"/>
        <w:jc w:val="left"/>
      </w:pPr>
      <w:r>
        <w:t>Правописание</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55"/>
        </w:rPr>
        <w:t xml:space="preserve"> </w:t>
      </w:r>
      <w:r>
        <w:rPr>
          <w:w w:val="105"/>
        </w:rPr>
        <w:t>рамках</w:t>
      </w:r>
      <w:r>
        <w:rPr>
          <w:spacing w:val="4"/>
          <w:w w:val="105"/>
        </w:rPr>
        <w:t xml:space="preserve"> </w:t>
      </w:r>
      <w:r>
        <w:rPr>
          <w:w w:val="105"/>
        </w:rPr>
        <w:t>изученного).</w:t>
      </w:r>
    </w:p>
    <w:p w:rsidR="007F4E71" w:rsidRDefault="002F6E5B">
      <w:pPr>
        <w:pStyle w:val="a3"/>
        <w:spacing w:before="3"/>
        <w:ind w:left="1096" w:firstLine="0"/>
        <w:jc w:val="left"/>
      </w:pPr>
      <w:r>
        <w:t>Правописание</w:t>
      </w:r>
      <w:r>
        <w:rPr>
          <w:spacing w:val="21"/>
        </w:rPr>
        <w:t xml:space="preserve"> </w:t>
      </w:r>
      <w:r>
        <w:t>ё</w:t>
      </w:r>
      <w:r>
        <w:rPr>
          <w:spacing w:val="17"/>
        </w:rPr>
        <w:t xml:space="preserve"> </w:t>
      </w:r>
      <w:r>
        <w:t>-</w:t>
      </w:r>
      <w:r>
        <w:rPr>
          <w:spacing w:val="10"/>
        </w:rPr>
        <w:t xml:space="preserve"> </w:t>
      </w:r>
      <w:r>
        <w:t>о</w:t>
      </w:r>
      <w:r>
        <w:rPr>
          <w:spacing w:val="22"/>
        </w:rPr>
        <w:t xml:space="preserve"> </w:t>
      </w:r>
      <w:r>
        <w:t>после</w:t>
      </w:r>
      <w:r>
        <w:rPr>
          <w:spacing w:val="21"/>
        </w:rPr>
        <w:t xml:space="preserve"> </w:t>
      </w:r>
      <w:r>
        <w:t>шипящих</w:t>
      </w:r>
      <w:r>
        <w:rPr>
          <w:spacing w:val="19"/>
        </w:rPr>
        <w:t xml:space="preserve"> </w:t>
      </w:r>
      <w:r>
        <w:t>в</w:t>
      </w:r>
      <w:r>
        <w:rPr>
          <w:spacing w:val="17"/>
        </w:rPr>
        <w:t xml:space="preserve"> </w:t>
      </w:r>
      <w:r>
        <w:t>корне</w:t>
      </w:r>
      <w:r>
        <w:rPr>
          <w:spacing w:val="17"/>
        </w:rPr>
        <w:t xml:space="preserve"> </w:t>
      </w:r>
      <w:r>
        <w:t>слова.</w:t>
      </w:r>
    </w:p>
    <w:p w:rsidR="007F4E71" w:rsidRDefault="002F6E5B">
      <w:pPr>
        <w:pStyle w:val="a3"/>
        <w:spacing w:before="9" w:line="249" w:lineRule="auto"/>
        <w:ind w:left="1096" w:right="2345" w:firstLine="0"/>
        <w:jc w:val="left"/>
      </w:pPr>
      <w:r>
        <w:t>Правописание</w:t>
      </w:r>
      <w:r>
        <w:rPr>
          <w:spacing w:val="16"/>
        </w:rPr>
        <w:t xml:space="preserve"> </w:t>
      </w:r>
      <w:r>
        <w:t>неизменяемых</w:t>
      </w:r>
      <w:r>
        <w:rPr>
          <w:spacing w:val="16"/>
        </w:rPr>
        <w:t xml:space="preserve"> </w:t>
      </w:r>
      <w:r>
        <w:t>на</w:t>
      </w:r>
      <w:r>
        <w:rPr>
          <w:spacing w:val="26"/>
        </w:rPr>
        <w:t xml:space="preserve"> </w:t>
      </w:r>
      <w:r>
        <w:t>письме</w:t>
      </w:r>
      <w:r>
        <w:rPr>
          <w:spacing w:val="27"/>
        </w:rPr>
        <w:t xml:space="preserve"> </w:t>
      </w:r>
      <w:r>
        <w:t>приставок</w:t>
      </w:r>
      <w:r>
        <w:rPr>
          <w:spacing w:val="23"/>
        </w:rPr>
        <w:t xml:space="preserve"> </w:t>
      </w:r>
      <w:r>
        <w:t>и</w:t>
      </w:r>
      <w:r>
        <w:rPr>
          <w:spacing w:val="23"/>
        </w:rPr>
        <w:t xml:space="preserve"> </w:t>
      </w:r>
      <w:r>
        <w:t>приставок</w:t>
      </w:r>
      <w:r>
        <w:rPr>
          <w:spacing w:val="33"/>
        </w:rPr>
        <w:t xml:space="preserve"> </w:t>
      </w:r>
      <w:r>
        <w:t>на</w:t>
      </w:r>
      <w:r>
        <w:rPr>
          <w:spacing w:val="53"/>
        </w:rPr>
        <w:t xml:space="preserve"> </w:t>
      </w:r>
      <w:r>
        <w:t>-з</w:t>
      </w:r>
      <w:r>
        <w:rPr>
          <w:spacing w:val="20"/>
        </w:rPr>
        <w:t xml:space="preserve"> </w:t>
      </w:r>
      <w:r>
        <w:t>(-с).</w:t>
      </w:r>
      <w:r>
        <w:rPr>
          <w:spacing w:val="-54"/>
        </w:rPr>
        <w:t xml:space="preserve"> </w:t>
      </w:r>
      <w:r>
        <w:t>Правописание</w:t>
      </w:r>
      <w:r>
        <w:rPr>
          <w:spacing w:val="24"/>
        </w:rPr>
        <w:t xml:space="preserve"> </w:t>
      </w:r>
      <w:r>
        <w:t>ы</w:t>
      </w:r>
      <w:r>
        <w:rPr>
          <w:spacing w:val="45"/>
        </w:rPr>
        <w:t xml:space="preserve"> </w:t>
      </w:r>
      <w:r>
        <w:t>-</w:t>
      </w:r>
      <w:r>
        <w:rPr>
          <w:spacing w:val="14"/>
        </w:rPr>
        <w:t xml:space="preserve"> </w:t>
      </w:r>
      <w:r>
        <w:t>и</w:t>
      </w:r>
      <w:r>
        <w:rPr>
          <w:spacing w:val="28"/>
        </w:rPr>
        <w:t xml:space="preserve"> </w:t>
      </w:r>
      <w:r>
        <w:t>после</w:t>
      </w:r>
      <w:r>
        <w:rPr>
          <w:spacing w:val="20"/>
        </w:rPr>
        <w:t xml:space="preserve"> </w:t>
      </w:r>
      <w:r>
        <w:t>приставок.</w:t>
      </w:r>
    </w:p>
    <w:p w:rsidR="007F4E71" w:rsidRDefault="002F6E5B">
      <w:pPr>
        <w:pStyle w:val="a3"/>
        <w:spacing w:line="264" w:lineRule="exact"/>
        <w:ind w:left="1096" w:firstLine="0"/>
        <w:jc w:val="left"/>
      </w:pPr>
      <w:r>
        <w:t>Правописание</w:t>
      </w:r>
      <w:r>
        <w:rPr>
          <w:spacing w:val="14"/>
        </w:rPr>
        <w:t xml:space="preserve"> </w:t>
      </w:r>
      <w:r>
        <w:t>ы</w:t>
      </w:r>
      <w:r>
        <w:rPr>
          <w:spacing w:val="35"/>
        </w:rPr>
        <w:t xml:space="preserve"> </w:t>
      </w:r>
      <w:r>
        <w:t>-</w:t>
      </w:r>
      <w:r>
        <w:rPr>
          <w:spacing w:val="6"/>
        </w:rPr>
        <w:t xml:space="preserve"> </w:t>
      </w:r>
      <w:r>
        <w:t>и</w:t>
      </w:r>
      <w:r>
        <w:rPr>
          <w:spacing w:val="19"/>
        </w:rPr>
        <w:t xml:space="preserve"> </w:t>
      </w:r>
      <w:r>
        <w:t>после</w:t>
      </w:r>
      <w:r>
        <w:rPr>
          <w:spacing w:val="14"/>
        </w:rPr>
        <w:t xml:space="preserve"> </w:t>
      </w:r>
      <w:r>
        <w:t>ц.</w:t>
      </w:r>
    </w:p>
    <w:p w:rsidR="007F4E71" w:rsidRDefault="002F6E5B">
      <w:pPr>
        <w:pStyle w:val="a3"/>
        <w:spacing w:before="9" w:line="247" w:lineRule="auto"/>
        <w:ind w:left="1096" w:right="4436" w:firstLine="0"/>
        <w:jc w:val="left"/>
      </w:pPr>
      <w:r>
        <w:t>Орфографический</w:t>
      </w:r>
      <w:r>
        <w:rPr>
          <w:spacing w:val="40"/>
        </w:rPr>
        <w:t xml:space="preserve"> </w:t>
      </w:r>
      <w:r>
        <w:t>анализ</w:t>
      </w:r>
      <w:r>
        <w:rPr>
          <w:spacing w:val="41"/>
        </w:rPr>
        <w:t xml:space="preserve"> </w:t>
      </w:r>
      <w:r>
        <w:t>слова</w:t>
      </w:r>
      <w:r>
        <w:rPr>
          <w:spacing w:val="36"/>
        </w:rPr>
        <w:t xml:space="preserve"> </w:t>
      </w:r>
      <w:r>
        <w:t>(в</w:t>
      </w:r>
      <w:r>
        <w:rPr>
          <w:spacing w:val="34"/>
        </w:rPr>
        <w:t xml:space="preserve"> </w:t>
      </w:r>
      <w:r>
        <w:t>рамках</w:t>
      </w:r>
      <w:r>
        <w:rPr>
          <w:spacing w:val="26"/>
        </w:rPr>
        <w:t xml:space="preserve"> </w:t>
      </w:r>
      <w:r>
        <w:t>изученного).</w:t>
      </w:r>
      <w:r>
        <w:rPr>
          <w:spacing w:val="-54"/>
        </w:rPr>
        <w:t xml:space="preserve"> </w:t>
      </w:r>
      <w:r>
        <w:lastRenderedPageBreak/>
        <w:t>Морфология.</w:t>
      </w:r>
      <w:r>
        <w:rPr>
          <w:spacing w:val="8"/>
        </w:rPr>
        <w:t xml:space="preserve"> </w:t>
      </w:r>
      <w:r>
        <w:t>Культура</w:t>
      </w:r>
      <w:r>
        <w:rPr>
          <w:spacing w:val="12"/>
        </w:rPr>
        <w:t xml:space="preserve"> </w:t>
      </w:r>
      <w:r>
        <w:t>речи.</w:t>
      </w:r>
      <w:r>
        <w:rPr>
          <w:spacing w:val="13"/>
        </w:rPr>
        <w:t xml:space="preserve"> </w:t>
      </w:r>
      <w:r>
        <w:t>Орфография.</w:t>
      </w:r>
    </w:p>
    <w:p w:rsidR="007F4E71" w:rsidRDefault="002F6E5B">
      <w:pPr>
        <w:pStyle w:val="a3"/>
        <w:spacing w:line="252" w:lineRule="auto"/>
        <w:ind w:left="1096" w:right="2859" w:firstLine="0"/>
        <w:jc w:val="left"/>
      </w:pPr>
      <w:r>
        <w:t>Морфология как</w:t>
      </w:r>
      <w:r>
        <w:rPr>
          <w:spacing w:val="1"/>
        </w:rPr>
        <w:t xml:space="preserve"> </w:t>
      </w:r>
      <w:r>
        <w:t>раздел</w:t>
      </w:r>
      <w:r>
        <w:rPr>
          <w:spacing w:val="1"/>
        </w:rPr>
        <w:t xml:space="preserve"> </w:t>
      </w:r>
      <w:r>
        <w:t>грамматики.</w:t>
      </w:r>
      <w:r>
        <w:rPr>
          <w:spacing w:val="1"/>
        </w:rPr>
        <w:t xml:space="preserve"> </w:t>
      </w:r>
      <w:r>
        <w:t>Грамматическое значение</w:t>
      </w:r>
      <w:r>
        <w:rPr>
          <w:spacing w:val="1"/>
        </w:rPr>
        <w:t xml:space="preserve"> </w:t>
      </w:r>
      <w:r>
        <w:t>слова.</w:t>
      </w:r>
      <w:r>
        <w:rPr>
          <w:spacing w:val="-55"/>
        </w:rPr>
        <w:t xml:space="preserve"> </w:t>
      </w:r>
      <w:r>
        <w:t>Части</w:t>
      </w:r>
      <w:r>
        <w:rPr>
          <w:spacing w:val="13"/>
        </w:rPr>
        <w:t xml:space="preserve"> </w:t>
      </w:r>
      <w:r>
        <w:t>речи</w:t>
      </w:r>
      <w:r>
        <w:rPr>
          <w:spacing w:val="18"/>
        </w:rPr>
        <w:t xml:space="preserve"> </w:t>
      </w:r>
      <w:r>
        <w:t>как</w:t>
      </w:r>
      <w:r>
        <w:rPr>
          <w:spacing w:val="13"/>
        </w:rPr>
        <w:t xml:space="preserve"> </w:t>
      </w:r>
      <w:r>
        <w:t>лексико-грамматические</w:t>
      </w:r>
      <w:r>
        <w:rPr>
          <w:spacing w:val="9"/>
        </w:rPr>
        <w:t xml:space="preserve"> </w:t>
      </w:r>
      <w:r>
        <w:t>разряды</w:t>
      </w:r>
      <w:r>
        <w:rPr>
          <w:spacing w:val="13"/>
        </w:rPr>
        <w:t xml:space="preserve"> </w:t>
      </w:r>
      <w:r>
        <w:t>слов.</w:t>
      </w:r>
    </w:p>
    <w:p w:rsidR="007F4E71" w:rsidRDefault="002F6E5B">
      <w:pPr>
        <w:pStyle w:val="a3"/>
        <w:spacing w:line="244" w:lineRule="auto"/>
        <w:ind w:left="1096" w:right="1893" w:firstLine="0"/>
        <w:jc w:val="left"/>
      </w:pPr>
      <w:r>
        <w:t>Система частей</w:t>
      </w:r>
      <w:r>
        <w:rPr>
          <w:spacing w:val="1"/>
        </w:rPr>
        <w:t xml:space="preserve"> </w:t>
      </w:r>
      <w:r>
        <w:t>речи в русском языке.</w:t>
      </w:r>
      <w:r>
        <w:rPr>
          <w:spacing w:val="1"/>
        </w:rPr>
        <w:t xml:space="preserve"> </w:t>
      </w:r>
      <w:r>
        <w:t>Самостоятельные и</w:t>
      </w:r>
      <w:r>
        <w:rPr>
          <w:spacing w:val="1"/>
        </w:rPr>
        <w:t xml:space="preserve"> </w:t>
      </w:r>
      <w:r>
        <w:t>служебные</w:t>
      </w:r>
      <w:r>
        <w:rPr>
          <w:spacing w:val="1"/>
        </w:rPr>
        <w:t xml:space="preserve"> </w:t>
      </w:r>
      <w:r>
        <w:t>части</w:t>
      </w:r>
      <w:r>
        <w:rPr>
          <w:spacing w:val="1"/>
        </w:rPr>
        <w:t xml:space="preserve"> </w:t>
      </w:r>
      <w:r>
        <w:t>речи.</w:t>
      </w:r>
      <w:r>
        <w:rPr>
          <w:spacing w:val="-55"/>
        </w:rPr>
        <w:t xml:space="preserve"> </w:t>
      </w:r>
      <w:r>
        <w:t>Имя</w:t>
      </w:r>
      <w:r>
        <w:rPr>
          <w:spacing w:val="6"/>
        </w:rPr>
        <w:t xml:space="preserve"> </w:t>
      </w:r>
      <w:r>
        <w:t>существительное.</w:t>
      </w:r>
    </w:p>
    <w:p w:rsidR="007F4E71" w:rsidRDefault="002F6E5B">
      <w:pPr>
        <w:pStyle w:val="a3"/>
        <w:spacing w:line="247" w:lineRule="auto"/>
        <w:ind w:right="575"/>
      </w:pPr>
      <w:r>
        <w:rPr>
          <w:w w:val="105"/>
        </w:rPr>
        <w:t>Имя существительное как часть речи. Общее грамматическое значение, морфологические</w:t>
      </w:r>
      <w:r>
        <w:rPr>
          <w:spacing w:val="1"/>
          <w:w w:val="105"/>
        </w:rPr>
        <w:t xml:space="preserve"> </w:t>
      </w:r>
      <w:r>
        <w:rPr>
          <w:w w:val="105"/>
        </w:rPr>
        <w:t>признаки и синтаксические функции имени существительного. Роль имени существительного в</w:t>
      </w:r>
      <w:r>
        <w:rPr>
          <w:spacing w:val="1"/>
          <w:w w:val="105"/>
        </w:rPr>
        <w:t xml:space="preserve"> </w:t>
      </w:r>
      <w:r>
        <w:rPr>
          <w:w w:val="105"/>
        </w:rPr>
        <w:t>речи.</w:t>
      </w:r>
    </w:p>
    <w:p w:rsidR="007F4E71" w:rsidRDefault="002F6E5B">
      <w:pPr>
        <w:pStyle w:val="a3"/>
        <w:spacing w:before="4" w:line="247" w:lineRule="auto"/>
        <w:ind w:right="552"/>
      </w:pPr>
      <w:r>
        <w:rPr>
          <w:w w:val="105"/>
        </w:rPr>
        <w:t>Лексико-грамматические</w:t>
      </w:r>
      <w:r>
        <w:rPr>
          <w:spacing w:val="1"/>
          <w:w w:val="105"/>
        </w:rPr>
        <w:t xml:space="preserve"> </w:t>
      </w:r>
      <w:r>
        <w:rPr>
          <w:w w:val="105"/>
        </w:rPr>
        <w:t>разряды</w:t>
      </w:r>
      <w:r>
        <w:rPr>
          <w:spacing w:val="1"/>
          <w:w w:val="105"/>
        </w:rPr>
        <w:t xml:space="preserve"> </w:t>
      </w:r>
      <w:r>
        <w:rPr>
          <w:w w:val="105"/>
        </w:rPr>
        <w:t>имён</w:t>
      </w:r>
      <w:r>
        <w:rPr>
          <w:spacing w:val="1"/>
          <w:w w:val="105"/>
        </w:rPr>
        <w:t xml:space="preserve"> </w:t>
      </w:r>
      <w:r>
        <w:rPr>
          <w:w w:val="105"/>
        </w:rPr>
        <w:t>существительных</w:t>
      </w:r>
      <w:r>
        <w:rPr>
          <w:spacing w:val="1"/>
          <w:w w:val="105"/>
        </w:rPr>
        <w:t xml:space="preserve"> </w:t>
      </w:r>
      <w:r>
        <w:rPr>
          <w:w w:val="105"/>
        </w:rPr>
        <w:t>по</w:t>
      </w:r>
      <w:r>
        <w:rPr>
          <w:spacing w:val="1"/>
          <w:w w:val="105"/>
        </w:rPr>
        <w:t xml:space="preserve"> </w:t>
      </w:r>
      <w:r>
        <w:rPr>
          <w:w w:val="105"/>
        </w:rPr>
        <w:t>значению,</w:t>
      </w:r>
      <w:r>
        <w:rPr>
          <w:spacing w:val="1"/>
          <w:w w:val="105"/>
        </w:rPr>
        <w:t xml:space="preserve"> </w:t>
      </w:r>
      <w:r>
        <w:rPr>
          <w:w w:val="105"/>
        </w:rPr>
        <w:t>имена</w:t>
      </w:r>
      <w:r>
        <w:rPr>
          <w:spacing w:val="1"/>
          <w:w w:val="105"/>
        </w:rPr>
        <w:t xml:space="preserve"> </w:t>
      </w:r>
      <w:r>
        <w:rPr>
          <w:w w:val="105"/>
        </w:rPr>
        <w:t>существительные</w:t>
      </w:r>
      <w:r>
        <w:rPr>
          <w:spacing w:val="1"/>
          <w:w w:val="105"/>
        </w:rPr>
        <w:t xml:space="preserve"> </w:t>
      </w:r>
      <w:r>
        <w:rPr>
          <w:w w:val="105"/>
        </w:rPr>
        <w:t>собственные</w:t>
      </w:r>
      <w:r>
        <w:rPr>
          <w:spacing w:val="1"/>
          <w:w w:val="105"/>
        </w:rPr>
        <w:t xml:space="preserve"> </w:t>
      </w:r>
      <w:r>
        <w:rPr>
          <w:w w:val="105"/>
        </w:rPr>
        <w:t>и</w:t>
      </w:r>
      <w:r>
        <w:rPr>
          <w:spacing w:val="1"/>
          <w:w w:val="105"/>
        </w:rPr>
        <w:t xml:space="preserve"> </w:t>
      </w:r>
      <w:r>
        <w:rPr>
          <w:w w:val="105"/>
        </w:rPr>
        <w:t>нарицательные;</w:t>
      </w:r>
      <w:r>
        <w:rPr>
          <w:spacing w:val="1"/>
          <w:w w:val="105"/>
        </w:rPr>
        <w:t xml:space="preserve"> </w:t>
      </w:r>
      <w:r>
        <w:rPr>
          <w:w w:val="105"/>
        </w:rPr>
        <w:t>имена</w:t>
      </w:r>
      <w:r>
        <w:rPr>
          <w:spacing w:val="1"/>
          <w:w w:val="105"/>
        </w:rPr>
        <w:t xml:space="preserve"> </w:t>
      </w:r>
      <w:r>
        <w:rPr>
          <w:w w:val="105"/>
        </w:rPr>
        <w:t>существительные</w:t>
      </w:r>
      <w:r>
        <w:rPr>
          <w:spacing w:val="1"/>
          <w:w w:val="105"/>
        </w:rPr>
        <w:t xml:space="preserve"> </w:t>
      </w:r>
      <w:r>
        <w:rPr>
          <w:w w:val="105"/>
        </w:rPr>
        <w:t>одушевлённые</w:t>
      </w:r>
      <w:r>
        <w:rPr>
          <w:spacing w:val="1"/>
          <w:w w:val="105"/>
        </w:rPr>
        <w:t xml:space="preserve"> </w:t>
      </w:r>
      <w:r>
        <w:rPr>
          <w:w w:val="105"/>
        </w:rPr>
        <w:t>и</w:t>
      </w:r>
      <w:r>
        <w:rPr>
          <w:spacing w:val="1"/>
          <w:w w:val="105"/>
        </w:rPr>
        <w:t xml:space="preserve"> </w:t>
      </w:r>
      <w:r>
        <w:rPr>
          <w:w w:val="105"/>
        </w:rPr>
        <w:t>неодушевлённые.</w:t>
      </w:r>
    </w:p>
    <w:p w:rsidR="007F4E71" w:rsidRDefault="002F6E5B">
      <w:pPr>
        <w:pStyle w:val="a3"/>
        <w:spacing w:before="1" w:line="244" w:lineRule="auto"/>
        <w:ind w:left="1096" w:right="5517" w:firstLine="0"/>
      </w:pPr>
      <w:r>
        <w:t>Род, число, падеж имени существительного.</w:t>
      </w:r>
      <w:r>
        <w:rPr>
          <w:spacing w:val="1"/>
        </w:rPr>
        <w:t xml:space="preserve"> </w:t>
      </w:r>
      <w:r>
        <w:t>Имена</w:t>
      </w:r>
      <w:r>
        <w:rPr>
          <w:spacing w:val="18"/>
        </w:rPr>
        <w:t xml:space="preserve"> </w:t>
      </w:r>
      <w:r>
        <w:t>существительные</w:t>
      </w:r>
      <w:r>
        <w:rPr>
          <w:spacing w:val="12"/>
        </w:rPr>
        <w:t xml:space="preserve"> </w:t>
      </w:r>
      <w:r>
        <w:t>общего</w:t>
      </w:r>
      <w:r>
        <w:rPr>
          <w:spacing w:val="13"/>
        </w:rPr>
        <w:t xml:space="preserve"> </w:t>
      </w:r>
      <w:r>
        <w:t>рода.</w:t>
      </w:r>
    </w:p>
    <w:p w:rsidR="007F4E71" w:rsidRDefault="002F6E5B">
      <w:pPr>
        <w:pStyle w:val="a3"/>
        <w:spacing w:line="252" w:lineRule="auto"/>
        <w:ind w:right="547"/>
      </w:pPr>
      <w:r>
        <w:rPr>
          <w:w w:val="105"/>
        </w:rPr>
        <w:t>Имена</w:t>
      </w:r>
      <w:r>
        <w:rPr>
          <w:spacing w:val="1"/>
          <w:w w:val="105"/>
        </w:rPr>
        <w:t xml:space="preserve"> </w:t>
      </w:r>
      <w:r>
        <w:rPr>
          <w:w w:val="105"/>
        </w:rPr>
        <w:t>существительные,</w:t>
      </w:r>
      <w:r>
        <w:rPr>
          <w:spacing w:val="1"/>
          <w:w w:val="105"/>
        </w:rPr>
        <w:t xml:space="preserve"> </w:t>
      </w:r>
      <w:r>
        <w:rPr>
          <w:w w:val="105"/>
        </w:rPr>
        <w:t>имеющие</w:t>
      </w:r>
      <w:r>
        <w:rPr>
          <w:spacing w:val="1"/>
          <w:w w:val="105"/>
        </w:rPr>
        <w:t xml:space="preserve"> </w:t>
      </w:r>
      <w:r>
        <w:rPr>
          <w:w w:val="105"/>
        </w:rPr>
        <w:t>форму</w:t>
      </w:r>
      <w:r>
        <w:rPr>
          <w:spacing w:val="1"/>
          <w:w w:val="105"/>
        </w:rPr>
        <w:t xml:space="preserve"> </w:t>
      </w:r>
      <w:r>
        <w:rPr>
          <w:w w:val="105"/>
        </w:rPr>
        <w:t>только</w:t>
      </w:r>
      <w:r>
        <w:rPr>
          <w:spacing w:val="1"/>
          <w:w w:val="105"/>
        </w:rPr>
        <w:t xml:space="preserve"> </w:t>
      </w:r>
      <w:r>
        <w:rPr>
          <w:w w:val="105"/>
        </w:rPr>
        <w:t>единственного</w:t>
      </w:r>
      <w:r>
        <w:rPr>
          <w:spacing w:val="1"/>
          <w:w w:val="105"/>
        </w:rPr>
        <w:t xml:space="preserve"> </w:t>
      </w:r>
      <w:r>
        <w:rPr>
          <w:w w:val="105"/>
        </w:rPr>
        <w:t>или</w:t>
      </w:r>
      <w:r>
        <w:rPr>
          <w:spacing w:val="1"/>
          <w:w w:val="105"/>
        </w:rPr>
        <w:t xml:space="preserve"> </w:t>
      </w:r>
      <w:r>
        <w:rPr>
          <w:w w:val="105"/>
        </w:rPr>
        <w:t>только</w:t>
      </w:r>
      <w:r>
        <w:rPr>
          <w:spacing w:val="1"/>
          <w:w w:val="105"/>
        </w:rPr>
        <w:t xml:space="preserve"> </w:t>
      </w:r>
      <w:r>
        <w:rPr>
          <w:w w:val="105"/>
        </w:rPr>
        <w:t>множественного</w:t>
      </w:r>
      <w:r>
        <w:rPr>
          <w:spacing w:val="-2"/>
          <w:w w:val="105"/>
        </w:rPr>
        <w:t xml:space="preserve"> </w:t>
      </w:r>
      <w:r>
        <w:rPr>
          <w:w w:val="105"/>
        </w:rPr>
        <w:t>числа.</w:t>
      </w:r>
    </w:p>
    <w:p w:rsidR="007F4E71" w:rsidRDefault="002F6E5B">
      <w:pPr>
        <w:pStyle w:val="a3"/>
        <w:ind w:left="1096" w:firstLine="0"/>
      </w:pPr>
      <w:r>
        <w:rPr>
          <w:w w:val="105"/>
        </w:rPr>
        <w:t>Типы</w:t>
      </w:r>
      <w:r>
        <w:rPr>
          <w:spacing w:val="50"/>
          <w:w w:val="105"/>
        </w:rPr>
        <w:t xml:space="preserve"> </w:t>
      </w:r>
      <w:r>
        <w:rPr>
          <w:w w:val="105"/>
        </w:rPr>
        <w:t xml:space="preserve">склонения </w:t>
      </w:r>
      <w:r>
        <w:rPr>
          <w:spacing w:val="49"/>
          <w:w w:val="105"/>
        </w:rPr>
        <w:t xml:space="preserve"> </w:t>
      </w:r>
      <w:r>
        <w:rPr>
          <w:w w:val="105"/>
        </w:rPr>
        <w:t xml:space="preserve">имён </w:t>
      </w:r>
      <w:r>
        <w:rPr>
          <w:spacing w:val="3"/>
          <w:w w:val="105"/>
        </w:rPr>
        <w:t xml:space="preserve"> </w:t>
      </w:r>
      <w:r>
        <w:rPr>
          <w:w w:val="105"/>
        </w:rPr>
        <w:t xml:space="preserve">существительных. </w:t>
      </w:r>
      <w:r>
        <w:rPr>
          <w:spacing w:val="57"/>
          <w:w w:val="105"/>
        </w:rPr>
        <w:t xml:space="preserve"> </w:t>
      </w:r>
      <w:r>
        <w:rPr>
          <w:w w:val="105"/>
        </w:rPr>
        <w:t xml:space="preserve">Разносклоняемые </w:t>
      </w:r>
      <w:r>
        <w:rPr>
          <w:spacing w:val="48"/>
          <w:w w:val="105"/>
        </w:rPr>
        <w:t xml:space="preserve"> </w:t>
      </w:r>
      <w:r>
        <w:rPr>
          <w:w w:val="105"/>
        </w:rPr>
        <w:t xml:space="preserve">имена </w:t>
      </w:r>
      <w:r>
        <w:rPr>
          <w:spacing w:val="51"/>
          <w:w w:val="105"/>
        </w:rPr>
        <w:t xml:space="preserve"> </w:t>
      </w:r>
      <w:r>
        <w:rPr>
          <w:w w:val="105"/>
        </w:rPr>
        <w:t>существительные.</w:t>
      </w:r>
    </w:p>
    <w:p w:rsidR="007F4E71" w:rsidRDefault="002F6E5B">
      <w:pPr>
        <w:pStyle w:val="a3"/>
        <w:spacing w:before="4"/>
        <w:ind w:firstLine="0"/>
      </w:pPr>
      <w:r>
        <w:t>Несклоняемые</w:t>
      </w:r>
      <w:r>
        <w:rPr>
          <w:spacing w:val="39"/>
        </w:rPr>
        <w:t xml:space="preserve"> </w:t>
      </w:r>
      <w:r>
        <w:t>имена</w:t>
      </w:r>
      <w:r>
        <w:rPr>
          <w:spacing w:val="50"/>
        </w:rPr>
        <w:t xml:space="preserve"> </w:t>
      </w:r>
      <w:r>
        <w:t>существительные.</w:t>
      </w:r>
    </w:p>
    <w:p w:rsidR="007F4E71" w:rsidRDefault="002F6E5B">
      <w:pPr>
        <w:pStyle w:val="a3"/>
        <w:tabs>
          <w:tab w:val="left" w:pos="2231"/>
          <w:tab w:val="left" w:pos="3892"/>
          <w:tab w:val="left" w:pos="4569"/>
          <w:tab w:val="left" w:pos="5256"/>
          <w:tab w:val="left" w:pos="7586"/>
          <w:tab w:val="left" w:pos="8782"/>
          <w:tab w:val="left" w:pos="9280"/>
        </w:tabs>
        <w:spacing w:before="18" w:line="247" w:lineRule="auto"/>
        <w:ind w:right="550"/>
      </w:pPr>
      <w:r>
        <w:rPr>
          <w:w w:val="105"/>
        </w:rPr>
        <w:t>Морфологический</w:t>
      </w:r>
      <w:r>
        <w:rPr>
          <w:spacing w:val="1"/>
          <w:w w:val="105"/>
        </w:rPr>
        <w:t xml:space="preserve"> </w:t>
      </w:r>
      <w:r>
        <w:rPr>
          <w:w w:val="105"/>
        </w:rPr>
        <w:t>анализ</w:t>
      </w:r>
      <w:r>
        <w:rPr>
          <w:spacing w:val="1"/>
          <w:w w:val="105"/>
        </w:rPr>
        <w:t xml:space="preserve"> </w:t>
      </w:r>
      <w:r>
        <w:rPr>
          <w:w w:val="105"/>
        </w:rPr>
        <w:t>имён</w:t>
      </w:r>
      <w:r>
        <w:rPr>
          <w:spacing w:val="1"/>
          <w:w w:val="105"/>
        </w:rPr>
        <w:t xml:space="preserve"> </w:t>
      </w:r>
      <w:r>
        <w:rPr>
          <w:w w:val="105"/>
        </w:rPr>
        <w:t>существительных.</w:t>
      </w:r>
      <w:r>
        <w:rPr>
          <w:spacing w:val="1"/>
          <w:w w:val="105"/>
        </w:rPr>
        <w:t xml:space="preserve"> </w:t>
      </w:r>
      <w:r>
        <w:rPr>
          <w:w w:val="105"/>
        </w:rPr>
        <w:t>Нормы</w:t>
      </w:r>
      <w:r>
        <w:rPr>
          <w:spacing w:val="1"/>
          <w:w w:val="105"/>
        </w:rPr>
        <w:t xml:space="preserve"> </w:t>
      </w:r>
      <w:r>
        <w:rPr>
          <w:w w:val="105"/>
        </w:rPr>
        <w:t>произношения,</w:t>
      </w:r>
      <w:r>
        <w:rPr>
          <w:spacing w:val="1"/>
          <w:w w:val="105"/>
        </w:rPr>
        <w:t xml:space="preserve"> </w:t>
      </w:r>
      <w:r>
        <w:rPr>
          <w:w w:val="105"/>
        </w:rPr>
        <w:t>нормы</w:t>
      </w:r>
      <w:r>
        <w:rPr>
          <w:spacing w:val="-58"/>
          <w:w w:val="105"/>
        </w:rPr>
        <w:t xml:space="preserve"> </w:t>
      </w:r>
      <w:r>
        <w:rPr>
          <w:w w:val="105"/>
        </w:rPr>
        <w:t>постановки</w:t>
      </w:r>
      <w:r>
        <w:rPr>
          <w:w w:val="105"/>
        </w:rPr>
        <w:tab/>
        <w:t>ударения,</w:t>
      </w:r>
      <w:r>
        <w:rPr>
          <w:w w:val="105"/>
        </w:rPr>
        <w:tab/>
        <w:t>нормы</w:t>
      </w:r>
      <w:r>
        <w:rPr>
          <w:w w:val="105"/>
        </w:rPr>
        <w:tab/>
        <w:t>словоизменения</w:t>
      </w:r>
      <w:r>
        <w:rPr>
          <w:w w:val="105"/>
        </w:rPr>
        <w:tab/>
        <w:t>имён</w:t>
      </w:r>
      <w:r>
        <w:rPr>
          <w:w w:val="105"/>
        </w:rPr>
        <w:tab/>
      </w:r>
      <w:r>
        <w:t>существительных</w:t>
      </w:r>
      <w:r>
        <w:rPr>
          <w:spacing w:val="1"/>
        </w:rPr>
        <w:t xml:space="preserve"> </w:t>
      </w:r>
      <w:r>
        <w:rPr>
          <w:w w:val="105"/>
        </w:rPr>
        <w:t>(в</w:t>
      </w:r>
      <w:r>
        <w:rPr>
          <w:w w:val="105"/>
        </w:rPr>
        <w:tab/>
      </w:r>
      <w:r>
        <w:rPr>
          <w:w w:val="105"/>
        </w:rPr>
        <w:tab/>
      </w:r>
      <w:r>
        <w:rPr>
          <w:w w:val="105"/>
        </w:rPr>
        <w:tab/>
        <w:t>рамках</w:t>
      </w:r>
      <w:r>
        <w:rPr>
          <w:w w:val="105"/>
        </w:rPr>
        <w:tab/>
      </w:r>
      <w:r>
        <w:rPr>
          <w:w w:val="105"/>
        </w:rPr>
        <w:tab/>
      </w:r>
      <w:r>
        <w:rPr>
          <w:w w:val="105"/>
        </w:rPr>
        <w:tab/>
      </w:r>
      <w:r>
        <w:t>изученного).</w:t>
      </w:r>
    </w:p>
    <w:p w:rsidR="007F4E71" w:rsidRDefault="002F6E5B">
      <w:pPr>
        <w:pStyle w:val="a3"/>
        <w:spacing w:line="244" w:lineRule="auto"/>
        <w:ind w:right="1393"/>
        <w:jc w:val="left"/>
      </w:pPr>
      <w:r>
        <w:rPr>
          <w:w w:val="105"/>
        </w:rPr>
        <w:t>Правописание собственных имён существительных. Правописание ь на конце имён</w:t>
      </w:r>
      <w:r>
        <w:rPr>
          <w:spacing w:val="-58"/>
          <w:w w:val="105"/>
        </w:rPr>
        <w:t xml:space="preserve"> </w:t>
      </w:r>
      <w:r>
        <w:rPr>
          <w:w w:val="105"/>
        </w:rPr>
        <w:t>существительных</w:t>
      </w:r>
      <w:r>
        <w:rPr>
          <w:spacing w:val="-7"/>
          <w:w w:val="105"/>
        </w:rPr>
        <w:t xml:space="preserve"> </w:t>
      </w:r>
      <w:r>
        <w:rPr>
          <w:w w:val="105"/>
        </w:rPr>
        <w:t>после</w:t>
      </w:r>
      <w:r>
        <w:rPr>
          <w:spacing w:val="3"/>
          <w:w w:val="105"/>
        </w:rPr>
        <w:t xml:space="preserve"> </w:t>
      </w:r>
      <w:r>
        <w:rPr>
          <w:w w:val="105"/>
        </w:rPr>
        <w:t>шипящих.</w:t>
      </w:r>
    </w:p>
    <w:p w:rsidR="007F4E71" w:rsidRDefault="002F6E5B">
      <w:pPr>
        <w:pStyle w:val="a3"/>
        <w:tabs>
          <w:tab w:val="left" w:pos="2929"/>
          <w:tab w:val="left" w:pos="4507"/>
          <w:tab w:val="left" w:pos="5981"/>
          <w:tab w:val="left" w:pos="6866"/>
          <w:tab w:val="left" w:pos="9111"/>
        </w:tabs>
        <w:spacing w:before="4" w:line="249" w:lineRule="auto"/>
        <w:ind w:right="591"/>
        <w:jc w:val="left"/>
      </w:pPr>
      <w:r>
        <w:rPr>
          <w:w w:val="105"/>
        </w:rPr>
        <w:t>Правописание</w:t>
      </w:r>
      <w:r>
        <w:rPr>
          <w:w w:val="105"/>
        </w:rPr>
        <w:tab/>
        <w:t>безударных</w:t>
      </w:r>
      <w:r>
        <w:rPr>
          <w:w w:val="105"/>
        </w:rPr>
        <w:tab/>
        <w:t>окончаний</w:t>
      </w:r>
      <w:r>
        <w:rPr>
          <w:w w:val="105"/>
        </w:rPr>
        <w:tab/>
        <w:t>имён</w:t>
      </w:r>
      <w:r>
        <w:rPr>
          <w:w w:val="105"/>
        </w:rPr>
        <w:tab/>
        <w:t>существительных.</w:t>
      </w:r>
      <w:r>
        <w:rPr>
          <w:w w:val="105"/>
        </w:rPr>
        <w:tab/>
      </w:r>
      <w:r>
        <w:t>Правописание</w:t>
      </w:r>
      <w:r>
        <w:rPr>
          <w:spacing w:val="1"/>
        </w:rPr>
        <w:t xml:space="preserve"> </w:t>
      </w:r>
      <w:r>
        <w:rPr>
          <w:w w:val="105"/>
        </w:rPr>
        <w:t>о</w:t>
      </w:r>
      <w:r>
        <w:rPr>
          <w:spacing w:val="-1"/>
          <w:w w:val="105"/>
        </w:rPr>
        <w:t xml:space="preserve"> </w:t>
      </w:r>
      <w:r>
        <w:rPr>
          <w:w w:val="105"/>
        </w:rPr>
        <w:t>-</w:t>
      </w:r>
      <w:r>
        <w:rPr>
          <w:spacing w:val="-6"/>
          <w:w w:val="105"/>
        </w:rPr>
        <w:t xml:space="preserve"> </w:t>
      </w:r>
      <w:r>
        <w:rPr>
          <w:w w:val="105"/>
        </w:rPr>
        <w:t>е</w:t>
      </w:r>
      <w:r>
        <w:rPr>
          <w:spacing w:val="-2"/>
          <w:w w:val="105"/>
        </w:rPr>
        <w:t xml:space="preserve"> </w:t>
      </w:r>
      <w:r>
        <w:rPr>
          <w:w w:val="105"/>
        </w:rPr>
        <w:t>(ё)</w:t>
      </w:r>
      <w:r>
        <w:rPr>
          <w:spacing w:val="-3"/>
          <w:w w:val="105"/>
        </w:rPr>
        <w:t xml:space="preserve"> </w:t>
      </w:r>
      <w:r>
        <w:rPr>
          <w:w w:val="105"/>
        </w:rPr>
        <w:t>после</w:t>
      </w:r>
      <w:r>
        <w:rPr>
          <w:spacing w:val="-1"/>
          <w:w w:val="105"/>
        </w:rPr>
        <w:t xml:space="preserve"> </w:t>
      </w:r>
      <w:r>
        <w:rPr>
          <w:w w:val="105"/>
        </w:rPr>
        <w:t>шипящих</w:t>
      </w:r>
      <w:r>
        <w:rPr>
          <w:spacing w:val="-4"/>
          <w:w w:val="105"/>
        </w:rPr>
        <w:t xml:space="preserve"> </w:t>
      </w:r>
      <w:r>
        <w:rPr>
          <w:w w:val="105"/>
        </w:rPr>
        <w:t>и</w:t>
      </w:r>
      <w:r>
        <w:rPr>
          <w:spacing w:val="1"/>
          <w:w w:val="105"/>
        </w:rPr>
        <w:t xml:space="preserve"> </w:t>
      </w:r>
      <w:r>
        <w:rPr>
          <w:w w:val="105"/>
        </w:rPr>
        <w:t>ц в</w:t>
      </w:r>
      <w:r>
        <w:rPr>
          <w:spacing w:val="3"/>
          <w:w w:val="105"/>
        </w:rPr>
        <w:t xml:space="preserve"> </w:t>
      </w:r>
      <w:r>
        <w:rPr>
          <w:w w:val="105"/>
        </w:rPr>
        <w:t>суффиксах</w:t>
      </w:r>
      <w:r>
        <w:rPr>
          <w:spacing w:val="1"/>
          <w:w w:val="105"/>
        </w:rPr>
        <w:t xml:space="preserve"> </w:t>
      </w:r>
      <w:r>
        <w:rPr>
          <w:w w:val="105"/>
        </w:rPr>
        <w:t>и</w:t>
      </w:r>
      <w:r>
        <w:rPr>
          <w:spacing w:val="2"/>
          <w:w w:val="105"/>
        </w:rPr>
        <w:t xml:space="preserve"> </w:t>
      </w:r>
      <w:r>
        <w:rPr>
          <w:w w:val="105"/>
        </w:rPr>
        <w:t>окончаниях</w:t>
      </w:r>
      <w:r>
        <w:rPr>
          <w:spacing w:val="4"/>
          <w:w w:val="105"/>
        </w:rPr>
        <w:t xml:space="preserve"> </w:t>
      </w:r>
      <w:r>
        <w:rPr>
          <w:w w:val="105"/>
        </w:rPr>
        <w:t>имён</w:t>
      </w:r>
      <w:r>
        <w:rPr>
          <w:spacing w:val="-2"/>
          <w:w w:val="105"/>
        </w:rPr>
        <w:t xml:space="preserve"> </w:t>
      </w:r>
      <w:r>
        <w:rPr>
          <w:w w:val="105"/>
        </w:rPr>
        <w:t>существительных.</w:t>
      </w:r>
    </w:p>
    <w:p w:rsidR="007F4E71" w:rsidRDefault="002F6E5B">
      <w:pPr>
        <w:pStyle w:val="a3"/>
        <w:spacing w:line="249" w:lineRule="auto"/>
        <w:ind w:left="1096" w:right="4070" w:firstLine="0"/>
        <w:jc w:val="left"/>
      </w:pPr>
      <w:r>
        <w:t>Правописание</w:t>
      </w:r>
      <w:r>
        <w:rPr>
          <w:spacing w:val="22"/>
        </w:rPr>
        <w:t xml:space="preserve"> </w:t>
      </w:r>
      <w:r>
        <w:t>суффиксов</w:t>
      </w:r>
      <w:r>
        <w:rPr>
          <w:spacing w:val="38"/>
        </w:rPr>
        <w:t xml:space="preserve"> </w:t>
      </w:r>
      <w:r>
        <w:t>-чик-</w:t>
      </w:r>
      <w:r>
        <w:rPr>
          <w:spacing w:val="19"/>
        </w:rPr>
        <w:t xml:space="preserve"> </w:t>
      </w:r>
      <w:r>
        <w:t>-</w:t>
      </w:r>
      <w:r>
        <w:rPr>
          <w:spacing w:val="23"/>
        </w:rPr>
        <w:t xml:space="preserve"> </w:t>
      </w:r>
      <w:r>
        <w:t>-</w:t>
      </w:r>
      <w:proofErr w:type="spellStart"/>
      <w:r>
        <w:t>щик</w:t>
      </w:r>
      <w:proofErr w:type="spellEnd"/>
      <w:r>
        <w:t>-;</w:t>
      </w:r>
      <w:r>
        <w:rPr>
          <w:spacing w:val="28"/>
        </w:rPr>
        <w:t xml:space="preserve"> </w:t>
      </w:r>
      <w:r>
        <w:t>-</w:t>
      </w:r>
      <w:proofErr w:type="spellStart"/>
      <w:r>
        <w:t>ек</w:t>
      </w:r>
      <w:proofErr w:type="spellEnd"/>
      <w:r>
        <w:t>-</w:t>
      </w:r>
      <w:r>
        <w:rPr>
          <w:spacing w:val="23"/>
        </w:rPr>
        <w:t xml:space="preserve"> </w:t>
      </w:r>
      <w:r>
        <w:t>-</w:t>
      </w:r>
      <w:r>
        <w:rPr>
          <w:spacing w:val="20"/>
        </w:rPr>
        <w:t xml:space="preserve"> </w:t>
      </w:r>
      <w:r>
        <w:t>-</w:t>
      </w:r>
      <w:proofErr w:type="spellStart"/>
      <w:r>
        <w:t>ик</w:t>
      </w:r>
      <w:proofErr w:type="spellEnd"/>
      <w:r>
        <w:t>-</w:t>
      </w:r>
      <w:r>
        <w:rPr>
          <w:spacing w:val="16"/>
        </w:rPr>
        <w:t xml:space="preserve"> </w:t>
      </w:r>
      <w:r>
        <w:t>(-чик-)</w:t>
      </w:r>
      <w:r>
        <w:rPr>
          <w:spacing w:val="-55"/>
        </w:rPr>
        <w:t xml:space="preserve"> </w:t>
      </w:r>
      <w:r>
        <w:rPr>
          <w:w w:val="105"/>
        </w:rPr>
        <w:t>имён</w:t>
      </w:r>
      <w:r>
        <w:rPr>
          <w:spacing w:val="-13"/>
          <w:w w:val="105"/>
        </w:rPr>
        <w:t xml:space="preserve"> </w:t>
      </w:r>
      <w:r>
        <w:rPr>
          <w:w w:val="105"/>
        </w:rPr>
        <w:t>существительных.</w:t>
      </w:r>
    </w:p>
    <w:p w:rsidR="007F4E71" w:rsidRDefault="002F6E5B">
      <w:pPr>
        <w:pStyle w:val="a3"/>
        <w:spacing w:line="264" w:lineRule="exact"/>
        <w:ind w:left="1096" w:firstLine="0"/>
        <w:jc w:val="left"/>
      </w:pPr>
      <w:r>
        <w:t>Правописание</w:t>
      </w:r>
      <w:r>
        <w:rPr>
          <w:spacing w:val="9"/>
        </w:rPr>
        <w:t xml:space="preserve"> </w:t>
      </w:r>
      <w:r>
        <w:t>корней</w:t>
      </w:r>
      <w:r>
        <w:rPr>
          <w:spacing w:val="25"/>
        </w:rPr>
        <w:t xml:space="preserve"> </w:t>
      </w:r>
      <w:r>
        <w:t>с</w:t>
      </w:r>
      <w:r>
        <w:rPr>
          <w:spacing w:val="8"/>
        </w:rPr>
        <w:t xml:space="preserve"> </w:t>
      </w:r>
      <w:r>
        <w:t>чередованием</w:t>
      </w:r>
      <w:r>
        <w:rPr>
          <w:spacing w:val="29"/>
        </w:rPr>
        <w:t xml:space="preserve"> </w:t>
      </w:r>
      <w:r>
        <w:t>а</w:t>
      </w:r>
      <w:r>
        <w:rPr>
          <w:spacing w:val="24"/>
        </w:rPr>
        <w:t xml:space="preserve"> </w:t>
      </w:r>
      <w:r>
        <w:t>//</w:t>
      </w:r>
      <w:r>
        <w:rPr>
          <w:spacing w:val="21"/>
        </w:rPr>
        <w:t xml:space="preserve"> </w:t>
      </w:r>
      <w:r>
        <w:t>о:</w:t>
      </w:r>
      <w:r>
        <w:rPr>
          <w:spacing w:val="28"/>
        </w:rPr>
        <w:t xml:space="preserve"> </w:t>
      </w:r>
      <w:r>
        <w:t>-лаг-</w:t>
      </w:r>
      <w:r>
        <w:rPr>
          <w:spacing w:val="14"/>
        </w:rPr>
        <w:t xml:space="preserve"> </w:t>
      </w:r>
      <w:r>
        <w:t>-</w:t>
      </w:r>
      <w:r>
        <w:rPr>
          <w:spacing w:val="23"/>
        </w:rPr>
        <w:t xml:space="preserve"> </w:t>
      </w:r>
      <w:r>
        <w:t>-лож-;</w:t>
      </w:r>
    </w:p>
    <w:p w:rsidR="007F4E71" w:rsidRDefault="002F6E5B">
      <w:pPr>
        <w:pStyle w:val="a3"/>
        <w:spacing w:before="7"/>
        <w:ind w:left="1096" w:firstLine="0"/>
        <w:jc w:val="left"/>
      </w:pPr>
      <w:r>
        <w:t>-</w:t>
      </w:r>
      <w:proofErr w:type="spellStart"/>
      <w:r>
        <w:t>раст</w:t>
      </w:r>
      <w:proofErr w:type="spellEnd"/>
      <w:r>
        <w:t>-</w:t>
      </w:r>
      <w:r>
        <w:rPr>
          <w:spacing w:val="5"/>
        </w:rPr>
        <w:t xml:space="preserve"> </w:t>
      </w:r>
      <w:r>
        <w:t>-</w:t>
      </w:r>
      <w:r>
        <w:rPr>
          <w:spacing w:val="17"/>
        </w:rPr>
        <w:t xml:space="preserve"> </w:t>
      </w:r>
      <w:r>
        <w:t>-</w:t>
      </w:r>
      <w:proofErr w:type="spellStart"/>
      <w:r>
        <w:t>ращ</w:t>
      </w:r>
      <w:proofErr w:type="spellEnd"/>
      <w:r>
        <w:t>-</w:t>
      </w:r>
      <w:r>
        <w:rPr>
          <w:spacing w:val="6"/>
        </w:rPr>
        <w:t xml:space="preserve"> </w:t>
      </w:r>
      <w:r>
        <w:t>-</w:t>
      </w:r>
      <w:r>
        <w:rPr>
          <w:spacing w:val="17"/>
        </w:rPr>
        <w:t xml:space="preserve"> </w:t>
      </w:r>
      <w:r>
        <w:t>-рос-;</w:t>
      </w:r>
      <w:r>
        <w:rPr>
          <w:spacing w:val="25"/>
        </w:rPr>
        <w:t xml:space="preserve"> </w:t>
      </w:r>
      <w:r>
        <w:t>-</w:t>
      </w:r>
      <w:proofErr w:type="spellStart"/>
      <w:r>
        <w:t>гар</w:t>
      </w:r>
      <w:proofErr w:type="spellEnd"/>
      <w:r>
        <w:t>-</w:t>
      </w:r>
      <w:r>
        <w:rPr>
          <w:spacing w:val="8"/>
        </w:rPr>
        <w:t xml:space="preserve"> </w:t>
      </w:r>
      <w:r>
        <w:t>-</w:t>
      </w:r>
      <w:r>
        <w:rPr>
          <w:spacing w:val="15"/>
        </w:rPr>
        <w:t xml:space="preserve"> </w:t>
      </w:r>
      <w:r>
        <w:t>-гор-,</w:t>
      </w:r>
      <w:r>
        <w:rPr>
          <w:spacing w:val="25"/>
        </w:rPr>
        <w:t xml:space="preserve"> </w:t>
      </w:r>
      <w:r>
        <w:t>-</w:t>
      </w:r>
      <w:proofErr w:type="spellStart"/>
      <w:r>
        <w:t>зар</w:t>
      </w:r>
      <w:proofErr w:type="spellEnd"/>
      <w:r>
        <w:t>-</w:t>
      </w:r>
      <w:r>
        <w:rPr>
          <w:spacing w:val="14"/>
        </w:rPr>
        <w:t xml:space="preserve"> </w:t>
      </w:r>
      <w:r>
        <w:t>-</w:t>
      </w:r>
      <w:r>
        <w:rPr>
          <w:spacing w:val="9"/>
        </w:rPr>
        <w:t xml:space="preserve"> </w:t>
      </w:r>
      <w:r>
        <w:t>-</w:t>
      </w:r>
      <w:proofErr w:type="spellStart"/>
      <w:r>
        <w:t>зор</w:t>
      </w:r>
      <w:proofErr w:type="spellEnd"/>
      <w:r>
        <w:t>-;</w:t>
      </w:r>
    </w:p>
    <w:p w:rsidR="007F4E71" w:rsidRDefault="002F6E5B">
      <w:pPr>
        <w:pStyle w:val="a3"/>
        <w:spacing w:before="16"/>
        <w:ind w:left="1096" w:firstLine="0"/>
        <w:jc w:val="left"/>
      </w:pPr>
      <w:r>
        <w:t>-клан-</w:t>
      </w:r>
      <w:r>
        <w:rPr>
          <w:spacing w:val="9"/>
        </w:rPr>
        <w:t xml:space="preserve"> </w:t>
      </w:r>
      <w:r>
        <w:t>-</w:t>
      </w:r>
      <w:r>
        <w:rPr>
          <w:spacing w:val="11"/>
        </w:rPr>
        <w:t xml:space="preserve"> </w:t>
      </w:r>
      <w:r>
        <w:t>-клон-,</w:t>
      </w:r>
      <w:r>
        <w:rPr>
          <w:spacing w:val="25"/>
        </w:rPr>
        <w:t xml:space="preserve"> </w:t>
      </w:r>
      <w:r>
        <w:t>-</w:t>
      </w:r>
      <w:proofErr w:type="spellStart"/>
      <w:r>
        <w:t>скак</w:t>
      </w:r>
      <w:proofErr w:type="spellEnd"/>
      <w:r>
        <w:t>-</w:t>
      </w:r>
      <w:r>
        <w:rPr>
          <w:spacing w:val="9"/>
        </w:rPr>
        <w:t xml:space="preserve"> </w:t>
      </w:r>
      <w:r>
        <w:t>-</w:t>
      </w:r>
      <w:r>
        <w:rPr>
          <w:spacing w:val="21"/>
        </w:rPr>
        <w:t xml:space="preserve"> </w:t>
      </w:r>
      <w:r>
        <w:t>-</w:t>
      </w:r>
      <w:proofErr w:type="spellStart"/>
      <w:r>
        <w:t>скоч</w:t>
      </w:r>
      <w:proofErr w:type="spellEnd"/>
      <w:r>
        <w:t>-.</w:t>
      </w:r>
    </w:p>
    <w:p w:rsidR="007F4E71" w:rsidRDefault="002F6E5B">
      <w:pPr>
        <w:pStyle w:val="a3"/>
        <w:spacing w:before="9" w:line="252" w:lineRule="auto"/>
        <w:ind w:left="1096" w:right="2859" w:firstLine="0"/>
        <w:jc w:val="left"/>
      </w:pP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Орфографический анализ имён существительных (в рамках изученного).</w:t>
      </w:r>
      <w:r>
        <w:rPr>
          <w:spacing w:val="-55"/>
        </w:rPr>
        <w:t xml:space="preserve"> </w:t>
      </w:r>
      <w:r>
        <w:t>Имя</w:t>
      </w:r>
      <w:r>
        <w:rPr>
          <w:spacing w:val="-1"/>
        </w:rPr>
        <w:t xml:space="preserve"> </w:t>
      </w:r>
      <w:r>
        <w:t>прилагательное.</w:t>
      </w:r>
    </w:p>
    <w:p w:rsidR="007F4E71" w:rsidRDefault="002F6E5B">
      <w:pPr>
        <w:pStyle w:val="a3"/>
        <w:spacing w:before="3" w:line="244" w:lineRule="auto"/>
        <w:ind w:right="550"/>
        <w:jc w:val="left"/>
      </w:pPr>
      <w:r>
        <w:rPr>
          <w:w w:val="105"/>
        </w:rPr>
        <w:t>Имя прилагательное как</w:t>
      </w:r>
      <w:r>
        <w:rPr>
          <w:spacing w:val="1"/>
          <w:w w:val="105"/>
        </w:rPr>
        <w:t xml:space="preserve"> </w:t>
      </w:r>
      <w:r>
        <w:rPr>
          <w:w w:val="105"/>
        </w:rPr>
        <w:t>часть</w:t>
      </w:r>
      <w:r>
        <w:rPr>
          <w:spacing w:val="1"/>
          <w:w w:val="105"/>
        </w:rPr>
        <w:t xml:space="preserve"> </w:t>
      </w:r>
      <w:r>
        <w:rPr>
          <w:w w:val="105"/>
        </w:rPr>
        <w:t>речи.</w:t>
      </w:r>
      <w:r>
        <w:rPr>
          <w:spacing w:val="1"/>
          <w:w w:val="105"/>
        </w:rPr>
        <w:t xml:space="preserve"> </w:t>
      </w:r>
      <w:r>
        <w:rPr>
          <w:w w:val="105"/>
        </w:rPr>
        <w:t>Общее грамматическое</w:t>
      </w:r>
      <w:r>
        <w:rPr>
          <w:spacing w:val="1"/>
          <w:w w:val="105"/>
        </w:rPr>
        <w:t xml:space="preserve"> </w:t>
      </w:r>
      <w:r>
        <w:rPr>
          <w:w w:val="105"/>
        </w:rPr>
        <w:t>значение,</w:t>
      </w:r>
      <w:r>
        <w:rPr>
          <w:spacing w:val="1"/>
          <w:w w:val="105"/>
        </w:rPr>
        <w:t xml:space="preserve"> </w:t>
      </w:r>
      <w:r>
        <w:rPr>
          <w:w w:val="105"/>
        </w:rPr>
        <w:t>морфологические</w:t>
      </w:r>
      <w:r>
        <w:rPr>
          <w:spacing w:val="-58"/>
          <w:w w:val="105"/>
        </w:rPr>
        <w:t xml:space="preserve"> </w:t>
      </w:r>
      <w:r>
        <w:t>признаки</w:t>
      </w:r>
      <w:r>
        <w:rPr>
          <w:spacing w:val="29"/>
        </w:rPr>
        <w:t xml:space="preserve"> </w:t>
      </w:r>
      <w:r>
        <w:t>и</w:t>
      </w:r>
      <w:r>
        <w:rPr>
          <w:spacing w:val="23"/>
        </w:rPr>
        <w:t xml:space="preserve"> </w:t>
      </w:r>
      <w:r>
        <w:t>синтаксические</w:t>
      </w:r>
      <w:r>
        <w:rPr>
          <w:spacing w:val="27"/>
        </w:rPr>
        <w:t xml:space="preserve"> </w:t>
      </w:r>
      <w:r>
        <w:t>функции</w:t>
      </w:r>
      <w:r>
        <w:rPr>
          <w:spacing w:val="27"/>
        </w:rPr>
        <w:t xml:space="preserve"> </w:t>
      </w:r>
      <w:r>
        <w:t>имени</w:t>
      </w:r>
      <w:r>
        <w:rPr>
          <w:spacing w:val="27"/>
        </w:rPr>
        <w:t xml:space="preserve"> </w:t>
      </w:r>
      <w:r>
        <w:t>прилагательного.</w:t>
      </w:r>
      <w:r>
        <w:rPr>
          <w:spacing w:val="36"/>
        </w:rPr>
        <w:t xml:space="preserve"> </w:t>
      </w:r>
      <w:r>
        <w:t>Роль</w:t>
      </w:r>
      <w:r>
        <w:rPr>
          <w:spacing w:val="20"/>
        </w:rPr>
        <w:t xml:space="preserve"> </w:t>
      </w:r>
      <w:r>
        <w:t>имени</w:t>
      </w:r>
      <w:r>
        <w:rPr>
          <w:spacing w:val="29"/>
        </w:rPr>
        <w:t xml:space="preserve"> </w:t>
      </w:r>
      <w:r>
        <w:t>прилагательного</w:t>
      </w:r>
      <w:r>
        <w:rPr>
          <w:spacing w:val="29"/>
        </w:rPr>
        <w:t xml:space="preserve"> </w:t>
      </w:r>
      <w:r>
        <w:t>в</w:t>
      </w:r>
      <w:r>
        <w:rPr>
          <w:spacing w:val="25"/>
        </w:rPr>
        <w:t xml:space="preserve"> </w:t>
      </w:r>
      <w:r>
        <w:t>речи.</w:t>
      </w:r>
    </w:p>
    <w:p w:rsidR="007F4E71" w:rsidRDefault="002F6E5B">
      <w:pPr>
        <w:pStyle w:val="a3"/>
        <w:spacing w:before="2" w:line="247" w:lineRule="auto"/>
        <w:ind w:left="1096" w:right="3028" w:firstLine="0"/>
        <w:jc w:val="left"/>
      </w:pPr>
      <w:r>
        <w:t>Имена прилагательные полные и краткие, их синтаксические функции.</w:t>
      </w:r>
      <w:r>
        <w:rPr>
          <w:spacing w:val="-55"/>
        </w:rPr>
        <w:t xml:space="preserve"> </w:t>
      </w:r>
      <w:r>
        <w:t>Склонение</w:t>
      </w:r>
      <w:r>
        <w:rPr>
          <w:spacing w:val="2"/>
        </w:rPr>
        <w:t xml:space="preserve"> </w:t>
      </w:r>
      <w:r>
        <w:t>имён</w:t>
      </w:r>
      <w:r>
        <w:rPr>
          <w:spacing w:val="7"/>
        </w:rPr>
        <w:t xml:space="preserve"> </w:t>
      </w:r>
      <w:r>
        <w:t>прилагательных.</w:t>
      </w:r>
    </w:p>
    <w:p w:rsidR="007F4E71" w:rsidRDefault="002F6E5B">
      <w:pPr>
        <w:pStyle w:val="a3"/>
        <w:spacing w:before="3"/>
        <w:ind w:left="1096" w:firstLine="0"/>
        <w:jc w:val="left"/>
      </w:pPr>
      <w:r>
        <w:t>Морфологический</w:t>
      </w:r>
      <w:r>
        <w:rPr>
          <w:spacing w:val="33"/>
        </w:rPr>
        <w:t xml:space="preserve"> </w:t>
      </w:r>
      <w:r>
        <w:t>анализ</w:t>
      </w:r>
      <w:r>
        <w:rPr>
          <w:spacing w:val="29"/>
        </w:rPr>
        <w:t xml:space="preserve"> </w:t>
      </w:r>
      <w:r>
        <w:t>имён</w:t>
      </w:r>
      <w:r>
        <w:rPr>
          <w:spacing w:val="35"/>
        </w:rPr>
        <w:t xml:space="preserve"> </w:t>
      </w:r>
      <w:r>
        <w:t>прилагательных</w:t>
      </w:r>
      <w:r>
        <w:rPr>
          <w:spacing w:val="54"/>
        </w:rPr>
        <w:t xml:space="preserve"> </w:t>
      </w:r>
      <w:r>
        <w:t>(в</w:t>
      </w:r>
      <w:r>
        <w:rPr>
          <w:spacing w:val="33"/>
        </w:rPr>
        <w:t xml:space="preserve"> </w:t>
      </w:r>
      <w:r>
        <w:t>рамках</w:t>
      </w:r>
      <w:r>
        <w:rPr>
          <w:spacing w:val="26"/>
        </w:rPr>
        <w:t xml:space="preserve"> </w:t>
      </w:r>
      <w:r>
        <w:t>изученного).</w:t>
      </w:r>
    </w:p>
    <w:p w:rsidR="007F4E71" w:rsidRDefault="002F6E5B">
      <w:pPr>
        <w:pStyle w:val="a3"/>
        <w:spacing w:before="12" w:line="244" w:lineRule="auto"/>
        <w:ind w:right="550"/>
        <w:jc w:val="left"/>
      </w:pPr>
      <w:r>
        <w:rPr>
          <w:w w:val="105"/>
        </w:rPr>
        <w:t>Нормы</w:t>
      </w:r>
      <w:r>
        <w:rPr>
          <w:spacing w:val="8"/>
          <w:w w:val="105"/>
        </w:rPr>
        <w:t xml:space="preserve"> </w:t>
      </w:r>
      <w:r>
        <w:rPr>
          <w:w w:val="105"/>
        </w:rPr>
        <w:t>словоизменения,</w:t>
      </w:r>
      <w:r>
        <w:rPr>
          <w:spacing w:val="5"/>
          <w:w w:val="105"/>
        </w:rPr>
        <w:t xml:space="preserve"> </w:t>
      </w:r>
      <w:r>
        <w:rPr>
          <w:w w:val="105"/>
        </w:rPr>
        <w:t>произношения</w:t>
      </w:r>
      <w:r>
        <w:rPr>
          <w:spacing w:val="6"/>
          <w:w w:val="105"/>
        </w:rPr>
        <w:t xml:space="preserve"> </w:t>
      </w:r>
      <w:r>
        <w:rPr>
          <w:w w:val="105"/>
        </w:rPr>
        <w:t>имён</w:t>
      </w:r>
      <w:r>
        <w:rPr>
          <w:spacing w:val="9"/>
          <w:w w:val="105"/>
        </w:rPr>
        <w:t xml:space="preserve"> </w:t>
      </w:r>
      <w:r>
        <w:rPr>
          <w:w w:val="105"/>
        </w:rPr>
        <w:t>прилагательных,</w:t>
      </w:r>
      <w:r>
        <w:rPr>
          <w:spacing w:val="3"/>
          <w:w w:val="105"/>
        </w:rPr>
        <w:t xml:space="preserve"> </w:t>
      </w:r>
      <w:r>
        <w:rPr>
          <w:w w:val="105"/>
        </w:rPr>
        <w:t>постановки</w:t>
      </w:r>
      <w:r>
        <w:rPr>
          <w:spacing w:val="7"/>
          <w:w w:val="105"/>
        </w:rPr>
        <w:t xml:space="preserve"> </w:t>
      </w:r>
      <w:r>
        <w:rPr>
          <w:w w:val="105"/>
        </w:rPr>
        <w:t>ударения</w:t>
      </w:r>
      <w:r>
        <w:rPr>
          <w:spacing w:val="3"/>
          <w:w w:val="105"/>
        </w:rPr>
        <w:t xml:space="preserve"> </w:t>
      </w:r>
      <w:r>
        <w:rPr>
          <w:w w:val="105"/>
        </w:rPr>
        <w:t>(в</w:t>
      </w:r>
      <w:r>
        <w:rPr>
          <w:spacing w:val="-58"/>
          <w:w w:val="105"/>
        </w:rPr>
        <w:t xml:space="preserve"> </w:t>
      </w:r>
      <w:r>
        <w:rPr>
          <w:w w:val="105"/>
        </w:rPr>
        <w:t>рамках</w:t>
      </w:r>
      <w:r>
        <w:rPr>
          <w:spacing w:val="4"/>
          <w:w w:val="105"/>
        </w:rPr>
        <w:t xml:space="preserve"> </w:t>
      </w:r>
      <w:r>
        <w:rPr>
          <w:w w:val="105"/>
        </w:rPr>
        <w:t>изученного).</w:t>
      </w:r>
    </w:p>
    <w:p w:rsidR="007F4E71" w:rsidRDefault="002F6E5B">
      <w:pPr>
        <w:pStyle w:val="a3"/>
        <w:tabs>
          <w:tab w:val="left" w:pos="2958"/>
          <w:tab w:val="left" w:pos="4572"/>
          <w:tab w:val="left" w:pos="6074"/>
          <w:tab w:val="left" w:pos="6986"/>
          <w:tab w:val="left" w:pos="9111"/>
        </w:tabs>
        <w:spacing w:line="252" w:lineRule="auto"/>
        <w:ind w:right="628"/>
        <w:jc w:val="left"/>
      </w:pPr>
      <w:r>
        <w:rPr>
          <w:w w:val="105"/>
        </w:rPr>
        <w:t>Правописание</w:t>
      </w:r>
      <w:r>
        <w:rPr>
          <w:w w:val="105"/>
        </w:rPr>
        <w:tab/>
        <w:t>безударных</w:t>
      </w:r>
      <w:r>
        <w:rPr>
          <w:w w:val="105"/>
        </w:rPr>
        <w:tab/>
        <w:t>окончаний</w:t>
      </w:r>
      <w:r>
        <w:rPr>
          <w:w w:val="105"/>
        </w:rPr>
        <w:tab/>
        <w:t>имён</w:t>
      </w:r>
      <w:r>
        <w:rPr>
          <w:w w:val="105"/>
        </w:rPr>
        <w:tab/>
        <w:t>прилагательных.</w:t>
      </w:r>
      <w:r>
        <w:rPr>
          <w:w w:val="105"/>
        </w:rPr>
        <w:tab/>
      </w:r>
      <w:r>
        <w:rPr>
          <w:spacing w:val="-1"/>
        </w:rPr>
        <w:t>Правописание</w:t>
      </w:r>
      <w:r>
        <w:rPr>
          <w:spacing w:val="-55"/>
        </w:rPr>
        <w:t xml:space="preserve"> </w:t>
      </w:r>
      <w:r>
        <w:rPr>
          <w:w w:val="105"/>
        </w:rPr>
        <w:t>о</w:t>
      </w:r>
      <w:r>
        <w:rPr>
          <w:spacing w:val="-1"/>
          <w:w w:val="105"/>
        </w:rPr>
        <w:t xml:space="preserve"> </w:t>
      </w:r>
      <w:r>
        <w:rPr>
          <w:w w:val="105"/>
        </w:rPr>
        <w:t>-</w:t>
      </w:r>
      <w:r>
        <w:rPr>
          <w:spacing w:val="-4"/>
          <w:w w:val="105"/>
        </w:rPr>
        <w:t xml:space="preserve"> </w:t>
      </w:r>
      <w:r>
        <w:rPr>
          <w:w w:val="105"/>
        </w:rPr>
        <w:t>е</w:t>
      </w:r>
      <w:r>
        <w:rPr>
          <w:spacing w:val="-1"/>
          <w:w w:val="105"/>
        </w:rPr>
        <w:t xml:space="preserve"> </w:t>
      </w:r>
      <w:r>
        <w:rPr>
          <w:w w:val="105"/>
        </w:rPr>
        <w:t>после</w:t>
      </w:r>
      <w:r>
        <w:rPr>
          <w:spacing w:val="-1"/>
          <w:w w:val="105"/>
        </w:rPr>
        <w:t xml:space="preserve"> </w:t>
      </w:r>
      <w:r>
        <w:rPr>
          <w:w w:val="105"/>
        </w:rPr>
        <w:t>шипящих</w:t>
      </w:r>
      <w:r>
        <w:rPr>
          <w:spacing w:val="1"/>
          <w:w w:val="105"/>
        </w:rPr>
        <w:t xml:space="preserve"> </w:t>
      </w:r>
      <w:r>
        <w:rPr>
          <w:w w:val="105"/>
        </w:rPr>
        <w:t>и</w:t>
      </w:r>
      <w:r>
        <w:rPr>
          <w:spacing w:val="2"/>
          <w:w w:val="105"/>
        </w:rPr>
        <w:t xml:space="preserve"> </w:t>
      </w:r>
      <w:r>
        <w:rPr>
          <w:w w:val="105"/>
        </w:rPr>
        <w:t>ц</w:t>
      </w:r>
      <w:r>
        <w:rPr>
          <w:spacing w:val="-1"/>
          <w:w w:val="105"/>
        </w:rPr>
        <w:t xml:space="preserve"> </w:t>
      </w:r>
      <w:r>
        <w:rPr>
          <w:w w:val="105"/>
        </w:rPr>
        <w:t>в</w:t>
      </w:r>
      <w:r>
        <w:rPr>
          <w:spacing w:val="5"/>
          <w:w w:val="105"/>
        </w:rPr>
        <w:t xml:space="preserve"> </w:t>
      </w:r>
      <w:r>
        <w:rPr>
          <w:w w:val="105"/>
        </w:rPr>
        <w:t>суффиксах</w:t>
      </w:r>
      <w:r>
        <w:rPr>
          <w:spacing w:val="-3"/>
          <w:w w:val="105"/>
        </w:rPr>
        <w:t xml:space="preserve"> </w:t>
      </w:r>
      <w:r>
        <w:rPr>
          <w:w w:val="105"/>
        </w:rPr>
        <w:t>и</w:t>
      </w:r>
      <w:r>
        <w:rPr>
          <w:spacing w:val="5"/>
          <w:w w:val="105"/>
        </w:rPr>
        <w:t xml:space="preserve"> </w:t>
      </w:r>
      <w:r>
        <w:rPr>
          <w:w w:val="105"/>
        </w:rPr>
        <w:t>окончаниях</w:t>
      </w:r>
      <w:r>
        <w:rPr>
          <w:spacing w:val="-3"/>
          <w:w w:val="105"/>
        </w:rPr>
        <w:t xml:space="preserve"> </w:t>
      </w:r>
      <w:r>
        <w:rPr>
          <w:w w:val="105"/>
        </w:rPr>
        <w:t>имён</w:t>
      </w:r>
      <w:r>
        <w:rPr>
          <w:spacing w:val="-1"/>
          <w:w w:val="105"/>
        </w:rPr>
        <w:t xml:space="preserve"> </w:t>
      </w:r>
      <w:r>
        <w:rPr>
          <w:w w:val="105"/>
        </w:rPr>
        <w:t>прилагательных.</w:t>
      </w:r>
    </w:p>
    <w:p w:rsidR="007F4E71" w:rsidRDefault="002F6E5B">
      <w:pPr>
        <w:pStyle w:val="a3"/>
        <w:spacing w:before="2" w:line="244" w:lineRule="auto"/>
        <w:ind w:left="1096" w:right="2345" w:firstLine="0"/>
        <w:jc w:val="left"/>
      </w:pPr>
      <w:r>
        <w:t>Правописание</w:t>
      </w:r>
      <w:r>
        <w:rPr>
          <w:spacing w:val="23"/>
        </w:rPr>
        <w:t xml:space="preserve"> </w:t>
      </w:r>
      <w:r>
        <w:t>кратких</w:t>
      </w:r>
      <w:r>
        <w:rPr>
          <w:spacing w:val="33"/>
        </w:rPr>
        <w:t xml:space="preserve"> </w:t>
      </w:r>
      <w:r>
        <w:t>форм</w:t>
      </w:r>
      <w:r>
        <w:rPr>
          <w:spacing w:val="40"/>
        </w:rPr>
        <w:t xml:space="preserve"> </w:t>
      </w:r>
      <w:r>
        <w:t>имён</w:t>
      </w:r>
      <w:r>
        <w:rPr>
          <w:spacing w:val="31"/>
        </w:rPr>
        <w:t xml:space="preserve"> </w:t>
      </w:r>
      <w:r>
        <w:t>прилагательных</w:t>
      </w:r>
      <w:r>
        <w:rPr>
          <w:spacing w:val="35"/>
        </w:rPr>
        <w:t xml:space="preserve"> </w:t>
      </w:r>
      <w:r>
        <w:t>с</w:t>
      </w:r>
      <w:r>
        <w:rPr>
          <w:spacing w:val="33"/>
        </w:rPr>
        <w:t xml:space="preserve"> </w:t>
      </w:r>
      <w:r>
        <w:t>основой</w:t>
      </w:r>
      <w:r>
        <w:rPr>
          <w:spacing w:val="31"/>
        </w:rPr>
        <w:t xml:space="preserve"> </w:t>
      </w:r>
      <w:r>
        <w:t>на</w:t>
      </w:r>
      <w:r>
        <w:rPr>
          <w:spacing w:val="33"/>
        </w:rPr>
        <w:t xml:space="preserve"> </w:t>
      </w:r>
      <w:r>
        <w:t>шипящий.</w:t>
      </w:r>
      <w:r>
        <w:rPr>
          <w:spacing w:val="-55"/>
        </w:rPr>
        <w:t xml:space="preserve"> </w:t>
      </w:r>
      <w:r>
        <w:t>Слитное</w:t>
      </w:r>
      <w:r>
        <w:rPr>
          <w:spacing w:val="3"/>
        </w:rPr>
        <w:t xml:space="preserve"> </w:t>
      </w:r>
      <w:r>
        <w:t>и</w:t>
      </w:r>
      <w:r>
        <w:rPr>
          <w:spacing w:val="19"/>
        </w:rPr>
        <w:t xml:space="preserve"> </w:t>
      </w:r>
      <w:r>
        <w:t>раздельное</w:t>
      </w:r>
      <w:r>
        <w:rPr>
          <w:spacing w:val="8"/>
        </w:rPr>
        <w:t xml:space="preserve"> </w:t>
      </w:r>
      <w:r>
        <w:t>написание</w:t>
      </w:r>
      <w:r>
        <w:rPr>
          <w:spacing w:val="21"/>
        </w:rPr>
        <w:t xml:space="preserve"> </w:t>
      </w:r>
      <w:r>
        <w:t>не</w:t>
      </w:r>
      <w:r>
        <w:rPr>
          <w:spacing w:val="11"/>
        </w:rPr>
        <w:t xml:space="preserve"> </w:t>
      </w:r>
      <w:r>
        <w:t>с</w:t>
      </w:r>
      <w:r>
        <w:rPr>
          <w:spacing w:val="14"/>
        </w:rPr>
        <w:t xml:space="preserve"> </w:t>
      </w:r>
      <w:r>
        <w:t>именами</w:t>
      </w:r>
      <w:r>
        <w:rPr>
          <w:spacing w:val="15"/>
        </w:rPr>
        <w:t xml:space="preserve"> </w:t>
      </w:r>
      <w:r>
        <w:t>прилагательными.</w:t>
      </w:r>
    </w:p>
    <w:p w:rsidR="007F4E71" w:rsidRDefault="002F6E5B">
      <w:pPr>
        <w:pStyle w:val="a3"/>
        <w:spacing w:line="244" w:lineRule="auto"/>
        <w:ind w:left="1096" w:right="3015" w:firstLine="0"/>
        <w:jc w:val="left"/>
      </w:pPr>
      <w:r>
        <w:t>Орфографический анализ имён прилагательных (в рамках изученного).</w:t>
      </w:r>
      <w:r>
        <w:rPr>
          <w:spacing w:val="-55"/>
        </w:rPr>
        <w:t xml:space="preserve"> </w:t>
      </w:r>
      <w:r>
        <w:t>Глагол.</w:t>
      </w:r>
    </w:p>
    <w:p w:rsidR="007F4E71" w:rsidRDefault="002F6E5B">
      <w:pPr>
        <w:pStyle w:val="a3"/>
        <w:spacing w:line="252" w:lineRule="auto"/>
        <w:jc w:val="left"/>
      </w:pPr>
      <w:r>
        <w:rPr>
          <w:w w:val="105"/>
        </w:rPr>
        <w:t>Глагол</w:t>
      </w:r>
      <w:r>
        <w:rPr>
          <w:spacing w:val="1"/>
          <w:w w:val="105"/>
        </w:rPr>
        <w:t xml:space="preserve"> </w:t>
      </w:r>
      <w:r>
        <w:rPr>
          <w:w w:val="105"/>
        </w:rPr>
        <w:t>как</w:t>
      </w:r>
      <w:r>
        <w:rPr>
          <w:spacing w:val="1"/>
          <w:w w:val="105"/>
        </w:rPr>
        <w:t xml:space="preserve"> </w:t>
      </w:r>
      <w:r>
        <w:rPr>
          <w:w w:val="105"/>
        </w:rPr>
        <w:t>часть речи.</w:t>
      </w:r>
      <w:r>
        <w:rPr>
          <w:spacing w:val="1"/>
          <w:w w:val="105"/>
        </w:rPr>
        <w:t xml:space="preserve"> </w:t>
      </w:r>
      <w:r>
        <w:rPr>
          <w:w w:val="105"/>
        </w:rPr>
        <w:t>Общее грамматическое</w:t>
      </w:r>
      <w:r>
        <w:rPr>
          <w:spacing w:val="1"/>
          <w:w w:val="105"/>
        </w:rPr>
        <w:t xml:space="preserve"> </w:t>
      </w:r>
      <w:r>
        <w:rPr>
          <w:w w:val="105"/>
        </w:rPr>
        <w:t>значение,</w:t>
      </w:r>
      <w:r>
        <w:rPr>
          <w:spacing w:val="1"/>
          <w:w w:val="105"/>
        </w:rPr>
        <w:t xml:space="preserve"> </w:t>
      </w:r>
      <w:r>
        <w:rPr>
          <w:w w:val="105"/>
        </w:rPr>
        <w:t>морфологические</w:t>
      </w:r>
      <w:r>
        <w:rPr>
          <w:spacing w:val="1"/>
          <w:w w:val="105"/>
        </w:rPr>
        <w:t xml:space="preserve"> </w:t>
      </w:r>
      <w:r>
        <w:rPr>
          <w:w w:val="105"/>
        </w:rPr>
        <w:t>признаки и</w:t>
      </w:r>
      <w:r>
        <w:rPr>
          <w:spacing w:val="-58"/>
          <w:w w:val="105"/>
        </w:rPr>
        <w:t xml:space="preserve"> </w:t>
      </w:r>
      <w:r>
        <w:rPr>
          <w:w w:val="105"/>
        </w:rPr>
        <w:t>синтаксические</w:t>
      </w:r>
      <w:r>
        <w:rPr>
          <w:spacing w:val="1"/>
          <w:w w:val="105"/>
        </w:rPr>
        <w:t xml:space="preserve"> </w:t>
      </w:r>
      <w:r>
        <w:rPr>
          <w:w w:val="105"/>
        </w:rPr>
        <w:t>функции</w:t>
      </w:r>
      <w:r>
        <w:rPr>
          <w:spacing w:val="2"/>
          <w:w w:val="105"/>
        </w:rPr>
        <w:t xml:space="preserve"> </w:t>
      </w:r>
      <w:r>
        <w:rPr>
          <w:w w:val="105"/>
        </w:rPr>
        <w:t>глагола.</w:t>
      </w:r>
    </w:p>
    <w:p w:rsidR="007F4E71" w:rsidRDefault="002F6E5B">
      <w:pPr>
        <w:pStyle w:val="a3"/>
        <w:ind w:left="1096" w:firstLine="0"/>
        <w:jc w:val="left"/>
      </w:pPr>
      <w:r>
        <w:t>Роль</w:t>
      </w:r>
      <w:r>
        <w:rPr>
          <w:spacing w:val="14"/>
        </w:rPr>
        <w:t xml:space="preserve"> </w:t>
      </w:r>
      <w:r>
        <w:t>глагола</w:t>
      </w:r>
      <w:r>
        <w:rPr>
          <w:spacing w:val="31"/>
        </w:rPr>
        <w:t xml:space="preserve"> </w:t>
      </w:r>
      <w:r>
        <w:t>в</w:t>
      </w:r>
      <w:r>
        <w:rPr>
          <w:spacing w:val="19"/>
        </w:rPr>
        <w:t xml:space="preserve"> </w:t>
      </w:r>
      <w:r>
        <w:t>словосочетании</w:t>
      </w:r>
      <w:r>
        <w:rPr>
          <w:spacing w:val="26"/>
        </w:rPr>
        <w:t xml:space="preserve"> </w:t>
      </w:r>
      <w:r>
        <w:t>и</w:t>
      </w:r>
      <w:r>
        <w:rPr>
          <w:spacing w:val="18"/>
        </w:rPr>
        <w:t xml:space="preserve"> </w:t>
      </w:r>
      <w:r>
        <w:t>предложении,</w:t>
      </w:r>
      <w:r>
        <w:rPr>
          <w:spacing w:val="16"/>
        </w:rPr>
        <w:t xml:space="preserve"> </w:t>
      </w:r>
      <w:r>
        <w:t>в</w:t>
      </w:r>
      <w:r>
        <w:rPr>
          <w:spacing w:val="29"/>
        </w:rPr>
        <w:t xml:space="preserve"> </w:t>
      </w:r>
      <w:r>
        <w:t>речи.</w:t>
      </w:r>
    </w:p>
    <w:p w:rsidR="007F4E71" w:rsidRDefault="002F6E5B">
      <w:pPr>
        <w:pStyle w:val="a3"/>
        <w:spacing w:before="4"/>
        <w:ind w:left="1096" w:firstLine="0"/>
        <w:jc w:val="left"/>
      </w:pPr>
      <w:r>
        <w:t>Глаголы</w:t>
      </w:r>
      <w:r>
        <w:rPr>
          <w:spacing w:val="40"/>
        </w:rPr>
        <w:t xml:space="preserve"> </w:t>
      </w:r>
      <w:r>
        <w:t>совершенного</w:t>
      </w:r>
      <w:r>
        <w:rPr>
          <w:spacing w:val="28"/>
        </w:rPr>
        <w:t xml:space="preserve"> </w:t>
      </w:r>
      <w:r>
        <w:t>и</w:t>
      </w:r>
      <w:r>
        <w:rPr>
          <w:spacing w:val="45"/>
        </w:rPr>
        <w:t xml:space="preserve"> </w:t>
      </w:r>
      <w:r>
        <w:t>несовершенного</w:t>
      </w:r>
      <w:r>
        <w:rPr>
          <w:spacing w:val="28"/>
        </w:rPr>
        <w:t xml:space="preserve"> </w:t>
      </w:r>
      <w:r>
        <w:t>вида,</w:t>
      </w:r>
      <w:r>
        <w:rPr>
          <w:spacing w:val="28"/>
        </w:rPr>
        <w:t xml:space="preserve"> </w:t>
      </w:r>
      <w:r>
        <w:t>возвратные</w:t>
      </w:r>
      <w:r>
        <w:rPr>
          <w:spacing w:val="25"/>
        </w:rPr>
        <w:t xml:space="preserve"> </w:t>
      </w:r>
      <w:r>
        <w:t>и</w:t>
      </w:r>
      <w:r>
        <w:rPr>
          <w:spacing w:val="36"/>
        </w:rPr>
        <w:t xml:space="preserve"> </w:t>
      </w:r>
      <w:r>
        <w:t>невозвратные.</w:t>
      </w:r>
    </w:p>
    <w:p w:rsidR="007F4E71" w:rsidRDefault="002F6E5B">
      <w:pPr>
        <w:pStyle w:val="a3"/>
        <w:spacing w:before="14" w:line="247" w:lineRule="auto"/>
        <w:ind w:right="550"/>
        <w:jc w:val="left"/>
      </w:pPr>
      <w:r>
        <w:rPr>
          <w:w w:val="105"/>
        </w:rPr>
        <w:t>Инфинитив</w:t>
      </w:r>
      <w:r>
        <w:rPr>
          <w:spacing w:val="24"/>
          <w:w w:val="105"/>
        </w:rPr>
        <w:t xml:space="preserve"> </w:t>
      </w:r>
      <w:r>
        <w:rPr>
          <w:w w:val="105"/>
        </w:rPr>
        <w:t>и</w:t>
      </w:r>
      <w:r>
        <w:rPr>
          <w:spacing w:val="30"/>
          <w:w w:val="105"/>
        </w:rPr>
        <w:t xml:space="preserve"> </w:t>
      </w:r>
      <w:r>
        <w:rPr>
          <w:w w:val="105"/>
        </w:rPr>
        <w:t>его</w:t>
      </w:r>
      <w:r>
        <w:rPr>
          <w:spacing w:val="24"/>
          <w:w w:val="105"/>
        </w:rPr>
        <w:t xml:space="preserve"> </w:t>
      </w:r>
      <w:r>
        <w:rPr>
          <w:w w:val="105"/>
        </w:rPr>
        <w:t>грамматические</w:t>
      </w:r>
      <w:r>
        <w:rPr>
          <w:spacing w:val="29"/>
          <w:w w:val="105"/>
        </w:rPr>
        <w:t xml:space="preserve"> </w:t>
      </w:r>
      <w:r>
        <w:rPr>
          <w:w w:val="105"/>
        </w:rPr>
        <w:t>свойства.</w:t>
      </w:r>
      <w:r>
        <w:rPr>
          <w:spacing w:val="29"/>
          <w:w w:val="105"/>
        </w:rPr>
        <w:t xml:space="preserve"> </w:t>
      </w:r>
      <w:r>
        <w:rPr>
          <w:w w:val="105"/>
        </w:rPr>
        <w:t>Основа</w:t>
      </w:r>
      <w:r>
        <w:rPr>
          <w:spacing w:val="24"/>
          <w:w w:val="105"/>
        </w:rPr>
        <w:t xml:space="preserve"> </w:t>
      </w:r>
      <w:r>
        <w:rPr>
          <w:w w:val="105"/>
        </w:rPr>
        <w:t>инфинитива,</w:t>
      </w:r>
      <w:r>
        <w:rPr>
          <w:spacing w:val="22"/>
          <w:w w:val="105"/>
        </w:rPr>
        <w:t xml:space="preserve"> </w:t>
      </w:r>
      <w:r>
        <w:rPr>
          <w:w w:val="105"/>
        </w:rPr>
        <w:t>основа</w:t>
      </w:r>
      <w:r>
        <w:rPr>
          <w:spacing w:val="26"/>
          <w:w w:val="105"/>
        </w:rPr>
        <w:t xml:space="preserve"> </w:t>
      </w:r>
      <w:r>
        <w:rPr>
          <w:w w:val="105"/>
        </w:rPr>
        <w:t>настоящего</w:t>
      </w:r>
      <w:r>
        <w:rPr>
          <w:spacing w:val="-57"/>
          <w:w w:val="105"/>
        </w:rPr>
        <w:t xml:space="preserve"> </w:t>
      </w:r>
      <w:r>
        <w:rPr>
          <w:w w:val="105"/>
        </w:rPr>
        <w:t>(будущего</w:t>
      </w:r>
      <w:r>
        <w:rPr>
          <w:spacing w:val="-4"/>
          <w:w w:val="105"/>
        </w:rPr>
        <w:t xml:space="preserve"> </w:t>
      </w:r>
      <w:r>
        <w:rPr>
          <w:w w:val="105"/>
        </w:rPr>
        <w:t>простого)</w:t>
      </w:r>
      <w:r>
        <w:rPr>
          <w:spacing w:val="-2"/>
          <w:w w:val="105"/>
        </w:rPr>
        <w:t xml:space="preserve"> </w:t>
      </w:r>
      <w:r>
        <w:rPr>
          <w:w w:val="105"/>
        </w:rPr>
        <w:t>времени</w:t>
      </w:r>
      <w:r>
        <w:rPr>
          <w:spacing w:val="1"/>
          <w:w w:val="105"/>
        </w:rPr>
        <w:t xml:space="preserve"> </w:t>
      </w:r>
      <w:r>
        <w:rPr>
          <w:w w:val="105"/>
        </w:rPr>
        <w:t>глагола.</w:t>
      </w:r>
    </w:p>
    <w:p w:rsidR="007F4E71" w:rsidRDefault="002F6E5B">
      <w:pPr>
        <w:pStyle w:val="a3"/>
        <w:spacing w:line="262" w:lineRule="exact"/>
        <w:ind w:left="1096" w:firstLine="0"/>
        <w:jc w:val="left"/>
      </w:pPr>
      <w:r>
        <w:t>Спряжение</w:t>
      </w:r>
      <w:r>
        <w:rPr>
          <w:spacing w:val="24"/>
        </w:rPr>
        <w:t xml:space="preserve"> </w:t>
      </w:r>
      <w:r>
        <w:t>глагола.</w:t>
      </w:r>
    </w:p>
    <w:p w:rsidR="007F4E71" w:rsidRDefault="002F6E5B">
      <w:pPr>
        <w:pStyle w:val="a3"/>
        <w:spacing w:before="19"/>
        <w:ind w:left="1096" w:firstLine="0"/>
        <w:jc w:val="left"/>
      </w:pPr>
      <w:r>
        <w:t>Морфологический</w:t>
      </w:r>
      <w:r>
        <w:rPr>
          <w:spacing w:val="33"/>
        </w:rPr>
        <w:t xml:space="preserve"> </w:t>
      </w:r>
      <w:r>
        <w:t>анализ</w:t>
      </w:r>
      <w:r>
        <w:rPr>
          <w:spacing w:val="29"/>
        </w:rPr>
        <w:t xml:space="preserve"> </w:t>
      </w:r>
      <w:r>
        <w:t>глаголов</w:t>
      </w:r>
      <w:r>
        <w:rPr>
          <w:spacing w:val="34"/>
        </w:rPr>
        <w:t xml:space="preserve"> </w:t>
      </w:r>
      <w:r>
        <w:t>(в</w:t>
      </w:r>
      <w:r>
        <w:rPr>
          <w:spacing w:val="42"/>
        </w:rPr>
        <w:t xml:space="preserve"> </w:t>
      </w:r>
      <w:r>
        <w:t>рамках</w:t>
      </w:r>
      <w:r>
        <w:rPr>
          <w:spacing w:val="25"/>
        </w:rPr>
        <w:t xml:space="preserve"> </w:t>
      </w:r>
      <w:r>
        <w:t>изученного).</w:t>
      </w:r>
    </w:p>
    <w:p w:rsidR="007F4E71" w:rsidRDefault="002F6E5B">
      <w:pPr>
        <w:pStyle w:val="a3"/>
        <w:spacing w:before="7" w:line="247" w:lineRule="auto"/>
        <w:jc w:val="left"/>
      </w:pPr>
      <w:r>
        <w:rPr>
          <w:w w:val="105"/>
        </w:rPr>
        <w:t>Нормы</w:t>
      </w:r>
      <w:r>
        <w:rPr>
          <w:spacing w:val="45"/>
          <w:w w:val="105"/>
        </w:rPr>
        <w:t xml:space="preserve"> </w:t>
      </w:r>
      <w:r>
        <w:rPr>
          <w:w w:val="105"/>
        </w:rPr>
        <w:t>словоизменения</w:t>
      </w:r>
      <w:r>
        <w:rPr>
          <w:spacing w:val="40"/>
          <w:w w:val="105"/>
        </w:rPr>
        <w:t xml:space="preserve"> </w:t>
      </w:r>
      <w:r>
        <w:rPr>
          <w:w w:val="105"/>
        </w:rPr>
        <w:t>глаголов,</w:t>
      </w:r>
      <w:r>
        <w:rPr>
          <w:spacing w:val="40"/>
          <w:w w:val="105"/>
        </w:rPr>
        <w:t xml:space="preserve"> </w:t>
      </w:r>
      <w:r>
        <w:rPr>
          <w:w w:val="105"/>
        </w:rPr>
        <w:t>постановки</w:t>
      </w:r>
      <w:r>
        <w:rPr>
          <w:spacing w:val="47"/>
          <w:w w:val="105"/>
        </w:rPr>
        <w:t xml:space="preserve"> </w:t>
      </w:r>
      <w:r>
        <w:rPr>
          <w:w w:val="105"/>
        </w:rPr>
        <w:t>ударения</w:t>
      </w:r>
      <w:r>
        <w:rPr>
          <w:spacing w:val="46"/>
          <w:w w:val="105"/>
        </w:rPr>
        <w:t xml:space="preserve"> </w:t>
      </w:r>
      <w:r>
        <w:rPr>
          <w:w w:val="105"/>
        </w:rPr>
        <w:t>в</w:t>
      </w:r>
      <w:r>
        <w:rPr>
          <w:spacing w:val="41"/>
          <w:w w:val="105"/>
        </w:rPr>
        <w:t xml:space="preserve"> </w:t>
      </w:r>
      <w:r>
        <w:rPr>
          <w:w w:val="105"/>
        </w:rPr>
        <w:t>глагольных</w:t>
      </w:r>
      <w:r>
        <w:rPr>
          <w:spacing w:val="40"/>
          <w:w w:val="105"/>
        </w:rPr>
        <w:t xml:space="preserve"> </w:t>
      </w:r>
      <w:r>
        <w:rPr>
          <w:w w:val="105"/>
        </w:rPr>
        <w:t>формах</w:t>
      </w:r>
      <w:r>
        <w:rPr>
          <w:spacing w:val="43"/>
          <w:w w:val="105"/>
        </w:rPr>
        <w:t xml:space="preserve"> </w:t>
      </w:r>
      <w:r>
        <w:rPr>
          <w:w w:val="105"/>
        </w:rPr>
        <w:t>(в</w:t>
      </w:r>
      <w:r>
        <w:rPr>
          <w:spacing w:val="41"/>
          <w:w w:val="105"/>
        </w:rPr>
        <w:t xml:space="preserve"> </w:t>
      </w:r>
      <w:r>
        <w:rPr>
          <w:w w:val="105"/>
        </w:rPr>
        <w:t>рамках</w:t>
      </w:r>
      <w:r>
        <w:rPr>
          <w:spacing w:val="-57"/>
          <w:w w:val="105"/>
        </w:rPr>
        <w:t xml:space="preserve"> </w:t>
      </w:r>
      <w:r>
        <w:rPr>
          <w:w w:val="105"/>
        </w:rPr>
        <w:t>изученного).</w:t>
      </w:r>
    </w:p>
    <w:p w:rsidR="007F4E71" w:rsidRDefault="002F6E5B">
      <w:pPr>
        <w:pStyle w:val="a3"/>
        <w:tabs>
          <w:tab w:val="left" w:pos="3705"/>
          <w:tab w:val="left" w:pos="4015"/>
          <w:tab w:val="left" w:pos="5671"/>
          <w:tab w:val="left" w:pos="5988"/>
          <w:tab w:val="left" w:pos="6334"/>
          <w:tab w:val="left" w:pos="6751"/>
          <w:tab w:val="left" w:pos="7471"/>
          <w:tab w:val="left" w:pos="7769"/>
          <w:tab w:val="left" w:pos="8576"/>
          <w:tab w:val="left" w:pos="9505"/>
          <w:tab w:val="left" w:pos="9800"/>
        </w:tabs>
        <w:spacing w:before="5"/>
        <w:ind w:left="1096" w:firstLine="0"/>
        <w:jc w:val="left"/>
      </w:pPr>
      <w:r>
        <w:rPr>
          <w:w w:val="105"/>
        </w:rPr>
        <w:t xml:space="preserve">Правописание  </w:t>
      </w:r>
      <w:r>
        <w:rPr>
          <w:spacing w:val="5"/>
          <w:w w:val="105"/>
        </w:rPr>
        <w:t xml:space="preserve"> </w:t>
      </w:r>
      <w:r>
        <w:rPr>
          <w:w w:val="105"/>
        </w:rPr>
        <w:t>корней</w:t>
      </w:r>
      <w:r>
        <w:rPr>
          <w:w w:val="105"/>
        </w:rPr>
        <w:tab/>
        <w:t>с</w:t>
      </w:r>
      <w:r>
        <w:rPr>
          <w:w w:val="105"/>
        </w:rPr>
        <w:tab/>
        <w:t>чередованием</w:t>
      </w:r>
      <w:r>
        <w:rPr>
          <w:w w:val="105"/>
        </w:rPr>
        <w:tab/>
        <w:t>е</w:t>
      </w:r>
      <w:r>
        <w:rPr>
          <w:w w:val="105"/>
        </w:rPr>
        <w:tab/>
        <w:t>//</w:t>
      </w:r>
      <w:r>
        <w:rPr>
          <w:w w:val="105"/>
        </w:rPr>
        <w:tab/>
        <w:t>и:</w:t>
      </w:r>
      <w:r>
        <w:rPr>
          <w:w w:val="105"/>
        </w:rPr>
        <w:tab/>
        <w:t>-</w:t>
      </w:r>
      <w:proofErr w:type="spellStart"/>
      <w:r>
        <w:rPr>
          <w:w w:val="105"/>
        </w:rPr>
        <w:t>бер</w:t>
      </w:r>
      <w:proofErr w:type="spellEnd"/>
      <w:r>
        <w:rPr>
          <w:w w:val="105"/>
        </w:rPr>
        <w:t>-</w:t>
      </w:r>
      <w:r>
        <w:rPr>
          <w:w w:val="105"/>
        </w:rPr>
        <w:tab/>
        <w:t>-</w:t>
      </w:r>
      <w:r>
        <w:rPr>
          <w:w w:val="105"/>
        </w:rPr>
        <w:tab/>
        <w:t>-</w:t>
      </w:r>
      <w:proofErr w:type="spellStart"/>
      <w:r>
        <w:rPr>
          <w:w w:val="105"/>
        </w:rPr>
        <w:t>бир</w:t>
      </w:r>
      <w:proofErr w:type="spellEnd"/>
      <w:r>
        <w:rPr>
          <w:w w:val="105"/>
        </w:rPr>
        <w:t>-,</w:t>
      </w:r>
      <w:r>
        <w:rPr>
          <w:w w:val="105"/>
        </w:rPr>
        <w:tab/>
        <w:t>-</w:t>
      </w:r>
      <w:proofErr w:type="spellStart"/>
      <w:r>
        <w:rPr>
          <w:w w:val="105"/>
        </w:rPr>
        <w:t>блест</w:t>
      </w:r>
      <w:proofErr w:type="spellEnd"/>
      <w:r>
        <w:rPr>
          <w:w w:val="105"/>
        </w:rPr>
        <w:t>-</w:t>
      </w:r>
      <w:r>
        <w:rPr>
          <w:w w:val="105"/>
        </w:rPr>
        <w:tab/>
        <w:t>-</w:t>
      </w:r>
      <w:r>
        <w:rPr>
          <w:w w:val="105"/>
        </w:rPr>
        <w:tab/>
        <w:t>-</w:t>
      </w:r>
      <w:proofErr w:type="spellStart"/>
      <w:r>
        <w:rPr>
          <w:w w:val="105"/>
        </w:rPr>
        <w:t>блист</w:t>
      </w:r>
      <w:proofErr w:type="spellEnd"/>
      <w:r>
        <w:rPr>
          <w:w w:val="105"/>
        </w:rPr>
        <w:t>-,</w:t>
      </w:r>
    </w:p>
    <w:p w:rsidR="007F4E71" w:rsidRDefault="002F6E5B">
      <w:pPr>
        <w:pStyle w:val="a3"/>
        <w:spacing w:before="6"/>
        <w:ind w:firstLine="0"/>
        <w:jc w:val="left"/>
      </w:pPr>
      <w:r>
        <w:rPr>
          <w:w w:val="105"/>
        </w:rPr>
        <w:t>-дер-</w:t>
      </w:r>
      <w:r>
        <w:rPr>
          <w:spacing w:val="-12"/>
          <w:w w:val="105"/>
        </w:rPr>
        <w:t xml:space="preserve"> </w:t>
      </w:r>
      <w:r>
        <w:rPr>
          <w:w w:val="105"/>
        </w:rPr>
        <w:t>-</w:t>
      </w:r>
      <w:r>
        <w:rPr>
          <w:spacing w:val="-11"/>
          <w:w w:val="105"/>
        </w:rPr>
        <w:t xml:space="preserve"> </w:t>
      </w:r>
      <w:r>
        <w:rPr>
          <w:w w:val="105"/>
        </w:rPr>
        <w:t>-</w:t>
      </w:r>
      <w:proofErr w:type="spellStart"/>
      <w:r>
        <w:rPr>
          <w:w w:val="105"/>
        </w:rPr>
        <w:t>дир</w:t>
      </w:r>
      <w:proofErr w:type="spellEnd"/>
      <w:r>
        <w:rPr>
          <w:w w:val="105"/>
        </w:rPr>
        <w:t>-,</w:t>
      </w:r>
      <w:r>
        <w:rPr>
          <w:spacing w:val="2"/>
          <w:w w:val="105"/>
        </w:rPr>
        <w:t xml:space="preserve"> </w:t>
      </w:r>
      <w:r>
        <w:rPr>
          <w:w w:val="105"/>
        </w:rPr>
        <w:t>-жег-</w:t>
      </w:r>
      <w:r>
        <w:rPr>
          <w:spacing w:val="-5"/>
          <w:w w:val="105"/>
        </w:rPr>
        <w:t xml:space="preserve"> </w:t>
      </w:r>
      <w:r>
        <w:rPr>
          <w:w w:val="105"/>
        </w:rPr>
        <w:t>-</w:t>
      </w:r>
      <w:r>
        <w:rPr>
          <w:spacing w:val="-11"/>
          <w:w w:val="105"/>
        </w:rPr>
        <w:t xml:space="preserve"> </w:t>
      </w:r>
      <w:r>
        <w:rPr>
          <w:w w:val="105"/>
        </w:rPr>
        <w:t>-жиг-,</w:t>
      </w:r>
      <w:r>
        <w:rPr>
          <w:spacing w:val="-2"/>
          <w:w w:val="105"/>
        </w:rPr>
        <w:t xml:space="preserve"> </w:t>
      </w:r>
      <w:r>
        <w:rPr>
          <w:w w:val="105"/>
        </w:rPr>
        <w:t>-мер-</w:t>
      </w:r>
      <w:r>
        <w:rPr>
          <w:spacing w:val="-6"/>
          <w:w w:val="105"/>
        </w:rPr>
        <w:t xml:space="preserve"> </w:t>
      </w:r>
      <w:r>
        <w:rPr>
          <w:w w:val="105"/>
        </w:rPr>
        <w:t>-</w:t>
      </w:r>
      <w:r>
        <w:rPr>
          <w:spacing w:val="-8"/>
          <w:w w:val="105"/>
        </w:rPr>
        <w:t xml:space="preserve"> </w:t>
      </w:r>
      <w:r>
        <w:rPr>
          <w:w w:val="105"/>
        </w:rPr>
        <w:t>-мир-,</w:t>
      </w:r>
      <w:r>
        <w:rPr>
          <w:spacing w:val="-6"/>
          <w:w w:val="105"/>
        </w:rPr>
        <w:t xml:space="preserve"> </w:t>
      </w:r>
      <w:r>
        <w:rPr>
          <w:w w:val="105"/>
        </w:rPr>
        <w:t>-пер-</w:t>
      </w:r>
      <w:r>
        <w:rPr>
          <w:spacing w:val="-11"/>
          <w:w w:val="105"/>
        </w:rPr>
        <w:t xml:space="preserve"> </w:t>
      </w:r>
      <w:r>
        <w:rPr>
          <w:w w:val="105"/>
        </w:rPr>
        <w:t>-</w:t>
      </w:r>
      <w:r>
        <w:rPr>
          <w:spacing w:val="-5"/>
          <w:w w:val="105"/>
        </w:rPr>
        <w:t xml:space="preserve"> </w:t>
      </w:r>
      <w:r>
        <w:rPr>
          <w:w w:val="105"/>
        </w:rPr>
        <w:t>-пир-,</w:t>
      </w:r>
      <w:r>
        <w:rPr>
          <w:spacing w:val="-6"/>
          <w:w w:val="105"/>
        </w:rPr>
        <w:t xml:space="preserve"> </w:t>
      </w:r>
      <w:r>
        <w:rPr>
          <w:w w:val="105"/>
        </w:rPr>
        <w:t>-стел-</w:t>
      </w:r>
      <w:r>
        <w:rPr>
          <w:spacing w:val="-8"/>
          <w:w w:val="105"/>
        </w:rPr>
        <w:t xml:space="preserve"> </w:t>
      </w:r>
      <w:r>
        <w:rPr>
          <w:w w:val="105"/>
        </w:rPr>
        <w:t>-</w:t>
      </w:r>
      <w:r>
        <w:rPr>
          <w:spacing w:val="-7"/>
          <w:w w:val="105"/>
        </w:rPr>
        <w:t xml:space="preserve"> </w:t>
      </w:r>
      <w:r>
        <w:rPr>
          <w:w w:val="105"/>
        </w:rPr>
        <w:t>-</w:t>
      </w:r>
      <w:proofErr w:type="spellStart"/>
      <w:r>
        <w:rPr>
          <w:w w:val="105"/>
        </w:rPr>
        <w:t>стил</w:t>
      </w:r>
      <w:proofErr w:type="spellEnd"/>
      <w:r>
        <w:rPr>
          <w:w w:val="105"/>
        </w:rPr>
        <w:t>-,</w:t>
      </w:r>
      <w:r>
        <w:rPr>
          <w:spacing w:val="-6"/>
          <w:w w:val="105"/>
        </w:rPr>
        <w:t xml:space="preserve"> </w:t>
      </w:r>
      <w:r>
        <w:rPr>
          <w:w w:val="105"/>
        </w:rPr>
        <w:t>-тер-</w:t>
      </w:r>
      <w:r>
        <w:rPr>
          <w:spacing w:val="-4"/>
          <w:w w:val="105"/>
        </w:rPr>
        <w:t xml:space="preserve"> </w:t>
      </w:r>
      <w:r>
        <w:rPr>
          <w:w w:val="105"/>
        </w:rPr>
        <w:t>-</w:t>
      </w:r>
      <w:r>
        <w:rPr>
          <w:spacing w:val="-8"/>
          <w:w w:val="105"/>
        </w:rPr>
        <w:t xml:space="preserve"> </w:t>
      </w:r>
      <w:r>
        <w:rPr>
          <w:w w:val="105"/>
        </w:rPr>
        <w:t>-тир-.</w:t>
      </w:r>
    </w:p>
    <w:p w:rsidR="007F4E71" w:rsidRDefault="002F6E5B">
      <w:pPr>
        <w:pStyle w:val="a3"/>
        <w:tabs>
          <w:tab w:val="left" w:pos="3012"/>
          <w:tab w:val="left" w:pos="3494"/>
          <w:tab w:val="left" w:pos="4200"/>
          <w:tab w:val="left" w:pos="5683"/>
          <w:tab w:val="left" w:pos="7718"/>
          <w:tab w:val="left" w:pos="8797"/>
          <w:tab w:val="left" w:pos="9279"/>
        </w:tabs>
        <w:spacing w:before="9" w:line="252" w:lineRule="auto"/>
        <w:ind w:right="609"/>
        <w:jc w:val="left"/>
      </w:pPr>
      <w:r>
        <w:rPr>
          <w:w w:val="105"/>
        </w:rPr>
        <w:lastRenderedPageBreak/>
        <w:t>Использование</w:t>
      </w:r>
      <w:r>
        <w:rPr>
          <w:w w:val="105"/>
        </w:rPr>
        <w:tab/>
        <w:t>ь</w:t>
      </w:r>
      <w:r>
        <w:rPr>
          <w:w w:val="105"/>
        </w:rPr>
        <w:tab/>
        <w:t>как</w:t>
      </w:r>
      <w:r>
        <w:rPr>
          <w:w w:val="105"/>
        </w:rPr>
        <w:tab/>
        <w:t>показателя</w:t>
      </w:r>
      <w:r>
        <w:rPr>
          <w:w w:val="105"/>
        </w:rPr>
        <w:tab/>
        <w:t>грамматической</w:t>
      </w:r>
      <w:r>
        <w:rPr>
          <w:w w:val="105"/>
        </w:rPr>
        <w:tab/>
        <w:t>формы</w:t>
      </w:r>
      <w:r>
        <w:rPr>
          <w:w w:val="105"/>
        </w:rPr>
        <w:tab/>
        <w:t>в</w:t>
      </w:r>
      <w:r>
        <w:rPr>
          <w:w w:val="105"/>
        </w:rPr>
        <w:tab/>
      </w:r>
      <w:r>
        <w:rPr>
          <w:spacing w:val="-1"/>
        </w:rPr>
        <w:t>инфинитиве,</w:t>
      </w:r>
      <w:r>
        <w:rPr>
          <w:spacing w:val="-55"/>
        </w:rPr>
        <w:t xml:space="preserve"> </w:t>
      </w:r>
      <w:r>
        <w:rPr>
          <w:w w:val="105"/>
        </w:rPr>
        <w:t>в форме</w:t>
      </w:r>
      <w:r>
        <w:rPr>
          <w:spacing w:val="-7"/>
          <w:w w:val="105"/>
        </w:rPr>
        <w:t xml:space="preserve"> </w:t>
      </w:r>
      <w:r>
        <w:rPr>
          <w:w w:val="105"/>
        </w:rPr>
        <w:t>2-го</w:t>
      </w:r>
      <w:r>
        <w:rPr>
          <w:spacing w:val="-1"/>
          <w:w w:val="105"/>
        </w:rPr>
        <w:t xml:space="preserve"> </w:t>
      </w:r>
      <w:r>
        <w:rPr>
          <w:w w:val="105"/>
        </w:rPr>
        <w:t>лица</w:t>
      </w:r>
      <w:r>
        <w:rPr>
          <w:spacing w:val="6"/>
          <w:w w:val="105"/>
        </w:rPr>
        <w:t xml:space="preserve"> </w:t>
      </w:r>
      <w:r>
        <w:rPr>
          <w:w w:val="105"/>
        </w:rPr>
        <w:t>единственного</w:t>
      </w:r>
      <w:r>
        <w:rPr>
          <w:spacing w:val="-2"/>
          <w:w w:val="105"/>
        </w:rPr>
        <w:t xml:space="preserve"> </w:t>
      </w:r>
      <w:r>
        <w:rPr>
          <w:w w:val="105"/>
        </w:rPr>
        <w:t>числа</w:t>
      </w:r>
      <w:r>
        <w:rPr>
          <w:spacing w:val="8"/>
          <w:w w:val="105"/>
        </w:rPr>
        <w:t xml:space="preserve"> </w:t>
      </w:r>
      <w:r>
        <w:rPr>
          <w:w w:val="105"/>
        </w:rPr>
        <w:t>после</w:t>
      </w:r>
      <w:r>
        <w:rPr>
          <w:spacing w:val="-1"/>
          <w:w w:val="105"/>
        </w:rPr>
        <w:t xml:space="preserve"> </w:t>
      </w:r>
      <w:r>
        <w:rPr>
          <w:w w:val="105"/>
        </w:rPr>
        <w:t>шипящих.</w:t>
      </w:r>
    </w:p>
    <w:p w:rsidR="007F4E71" w:rsidRDefault="002F6E5B">
      <w:pPr>
        <w:pStyle w:val="a3"/>
        <w:spacing w:line="244" w:lineRule="auto"/>
        <w:ind w:left="1096" w:right="2345" w:firstLine="0"/>
        <w:jc w:val="left"/>
      </w:pPr>
      <w:r>
        <w:t>Правописание</w:t>
      </w:r>
      <w:r>
        <w:rPr>
          <w:spacing w:val="22"/>
        </w:rPr>
        <w:t xml:space="preserve"> </w:t>
      </w:r>
      <w:r>
        <w:t>-</w:t>
      </w:r>
      <w:proofErr w:type="spellStart"/>
      <w:r>
        <w:t>тся</w:t>
      </w:r>
      <w:proofErr w:type="spellEnd"/>
      <w:r>
        <w:rPr>
          <w:spacing w:val="16"/>
        </w:rPr>
        <w:t xml:space="preserve"> </w:t>
      </w:r>
      <w:r>
        <w:t>и</w:t>
      </w:r>
      <w:r>
        <w:rPr>
          <w:spacing w:val="22"/>
        </w:rPr>
        <w:t xml:space="preserve"> </w:t>
      </w:r>
      <w:r>
        <w:t>-</w:t>
      </w:r>
      <w:proofErr w:type="spellStart"/>
      <w:r>
        <w:t>ться</w:t>
      </w:r>
      <w:proofErr w:type="spellEnd"/>
      <w:r>
        <w:rPr>
          <w:spacing w:val="23"/>
        </w:rPr>
        <w:t xml:space="preserve"> </w:t>
      </w:r>
      <w:r>
        <w:t>в</w:t>
      </w:r>
      <w:r>
        <w:rPr>
          <w:spacing w:val="17"/>
        </w:rPr>
        <w:t xml:space="preserve"> </w:t>
      </w:r>
      <w:r>
        <w:t>глаголах,</w:t>
      </w:r>
      <w:r>
        <w:rPr>
          <w:spacing w:val="30"/>
        </w:rPr>
        <w:t xml:space="preserve"> </w:t>
      </w:r>
      <w:r>
        <w:t>суффиксов</w:t>
      </w:r>
      <w:r>
        <w:rPr>
          <w:spacing w:val="36"/>
        </w:rPr>
        <w:t xml:space="preserve"> </w:t>
      </w:r>
      <w:r>
        <w:t>-</w:t>
      </w:r>
      <w:proofErr w:type="spellStart"/>
      <w:r>
        <w:t>ова</w:t>
      </w:r>
      <w:proofErr w:type="spellEnd"/>
      <w:r>
        <w:t>-</w:t>
      </w:r>
      <w:r>
        <w:rPr>
          <w:spacing w:val="23"/>
        </w:rPr>
        <w:t xml:space="preserve"> </w:t>
      </w:r>
      <w:r>
        <w:t>-</w:t>
      </w:r>
      <w:r>
        <w:rPr>
          <w:spacing w:val="13"/>
        </w:rPr>
        <w:t xml:space="preserve"> </w:t>
      </w:r>
      <w:r>
        <w:t>-</w:t>
      </w:r>
      <w:proofErr w:type="spellStart"/>
      <w:r>
        <w:t>ева</w:t>
      </w:r>
      <w:proofErr w:type="spellEnd"/>
      <w:r>
        <w:t>-,</w:t>
      </w:r>
      <w:r>
        <w:rPr>
          <w:spacing w:val="17"/>
        </w:rPr>
        <w:t xml:space="preserve"> </w:t>
      </w:r>
      <w:r>
        <w:t>-</w:t>
      </w:r>
      <w:proofErr w:type="spellStart"/>
      <w:r>
        <w:t>ыва</w:t>
      </w:r>
      <w:proofErr w:type="spellEnd"/>
      <w:r>
        <w:t>-</w:t>
      </w:r>
      <w:r>
        <w:rPr>
          <w:spacing w:val="24"/>
        </w:rPr>
        <w:t xml:space="preserve"> </w:t>
      </w:r>
      <w:r>
        <w:t>-</w:t>
      </w:r>
      <w:r>
        <w:rPr>
          <w:spacing w:val="13"/>
        </w:rPr>
        <w:t xml:space="preserve"> </w:t>
      </w:r>
      <w:r>
        <w:t>-ива-.</w:t>
      </w:r>
      <w:r>
        <w:rPr>
          <w:spacing w:val="-55"/>
        </w:rPr>
        <w:t xml:space="preserve"> </w:t>
      </w:r>
      <w:r>
        <w:t>Правописание</w:t>
      </w:r>
      <w:r>
        <w:rPr>
          <w:spacing w:val="30"/>
        </w:rPr>
        <w:t xml:space="preserve"> </w:t>
      </w:r>
      <w:r>
        <w:t>безударных</w:t>
      </w:r>
      <w:r>
        <w:rPr>
          <w:spacing w:val="44"/>
        </w:rPr>
        <w:t xml:space="preserve"> </w:t>
      </w:r>
      <w:r>
        <w:t>личных</w:t>
      </w:r>
      <w:r>
        <w:rPr>
          <w:spacing w:val="40"/>
        </w:rPr>
        <w:t xml:space="preserve"> </w:t>
      </w:r>
      <w:r>
        <w:t>окончаний</w:t>
      </w:r>
      <w:r>
        <w:rPr>
          <w:spacing w:val="40"/>
        </w:rPr>
        <w:t xml:space="preserve"> </w:t>
      </w:r>
      <w:r>
        <w:t>глагола.</w:t>
      </w:r>
    </w:p>
    <w:p w:rsidR="007F4E71" w:rsidRDefault="002F6E5B">
      <w:pPr>
        <w:pStyle w:val="a3"/>
        <w:spacing w:before="10" w:line="247" w:lineRule="auto"/>
        <w:ind w:left="1096" w:right="1694" w:firstLine="0"/>
        <w:jc w:val="left"/>
      </w:pPr>
      <w:r>
        <w:t>Правописание гласной перед суффиксом -л- в формах прошедшего времени глагола.</w:t>
      </w:r>
      <w:r>
        <w:rPr>
          <w:spacing w:val="-55"/>
        </w:rPr>
        <w:t xml:space="preserve"> </w:t>
      </w:r>
      <w:r>
        <w:t>Слитное</w:t>
      </w:r>
      <w:r>
        <w:rPr>
          <w:spacing w:val="-2"/>
        </w:rPr>
        <w:t xml:space="preserve"> </w:t>
      </w:r>
      <w:r>
        <w:t>и</w:t>
      </w:r>
      <w:r>
        <w:rPr>
          <w:spacing w:val="13"/>
        </w:rPr>
        <w:t xml:space="preserve"> </w:t>
      </w:r>
      <w:r>
        <w:t>раздельное</w:t>
      </w:r>
      <w:r>
        <w:rPr>
          <w:spacing w:val="3"/>
        </w:rPr>
        <w:t xml:space="preserve"> </w:t>
      </w:r>
      <w:r>
        <w:t>написание</w:t>
      </w:r>
      <w:r>
        <w:rPr>
          <w:spacing w:val="14"/>
        </w:rPr>
        <w:t xml:space="preserve"> </w:t>
      </w:r>
      <w:r>
        <w:t>не</w:t>
      </w:r>
      <w:r>
        <w:rPr>
          <w:spacing w:val="6"/>
        </w:rPr>
        <w:t xml:space="preserve"> </w:t>
      </w:r>
      <w:r>
        <w:t>с</w:t>
      </w:r>
      <w:r>
        <w:rPr>
          <w:spacing w:val="6"/>
        </w:rPr>
        <w:t xml:space="preserve"> </w:t>
      </w:r>
      <w:r>
        <w:t>глаголами.</w:t>
      </w:r>
    </w:p>
    <w:p w:rsidR="007F4E71" w:rsidRDefault="002F6E5B">
      <w:pPr>
        <w:pStyle w:val="a3"/>
        <w:spacing w:line="252" w:lineRule="auto"/>
        <w:ind w:left="1096" w:right="4297" w:firstLine="0"/>
        <w:jc w:val="left"/>
      </w:pPr>
      <w:r>
        <w:t>Орфографический анализ глаголов (в рамках изученного).</w:t>
      </w:r>
      <w:r>
        <w:rPr>
          <w:spacing w:val="-55"/>
        </w:rPr>
        <w:t xml:space="preserve"> </w:t>
      </w:r>
      <w:r>
        <w:t>Синтаксис.</w:t>
      </w:r>
      <w:r>
        <w:rPr>
          <w:spacing w:val="10"/>
        </w:rPr>
        <w:t xml:space="preserve"> </w:t>
      </w:r>
      <w:r>
        <w:t>Культура</w:t>
      </w:r>
      <w:r>
        <w:rPr>
          <w:spacing w:val="18"/>
        </w:rPr>
        <w:t xml:space="preserve"> </w:t>
      </w:r>
      <w:r>
        <w:t>речи.</w:t>
      </w:r>
      <w:r>
        <w:rPr>
          <w:spacing w:val="7"/>
        </w:rPr>
        <w:t xml:space="preserve"> </w:t>
      </w:r>
      <w:r>
        <w:t>Пунктуация.</w:t>
      </w:r>
    </w:p>
    <w:p w:rsidR="007F4E71" w:rsidRDefault="002F6E5B">
      <w:pPr>
        <w:pStyle w:val="a3"/>
        <w:spacing w:line="244" w:lineRule="auto"/>
        <w:ind w:right="556"/>
      </w:pPr>
      <w:r>
        <w:rPr>
          <w:w w:val="105"/>
        </w:rPr>
        <w:t>Синтаксис       как       раздел       грамматики.       Словосочетание        и        предложение</w:t>
      </w:r>
      <w:r>
        <w:rPr>
          <w:spacing w:val="1"/>
          <w:w w:val="105"/>
        </w:rPr>
        <w:t xml:space="preserve"> </w:t>
      </w:r>
      <w:r>
        <w:rPr>
          <w:w w:val="105"/>
        </w:rPr>
        <w:t>как</w:t>
      </w:r>
      <w:r>
        <w:rPr>
          <w:spacing w:val="-3"/>
          <w:w w:val="105"/>
        </w:rPr>
        <w:t xml:space="preserve"> </w:t>
      </w:r>
      <w:r>
        <w:rPr>
          <w:w w:val="105"/>
        </w:rPr>
        <w:t>единицы</w:t>
      </w:r>
      <w:r>
        <w:rPr>
          <w:spacing w:val="5"/>
          <w:w w:val="105"/>
        </w:rPr>
        <w:t xml:space="preserve"> </w:t>
      </w:r>
      <w:r>
        <w:rPr>
          <w:w w:val="105"/>
        </w:rPr>
        <w:t>синтаксиса.</w:t>
      </w:r>
    </w:p>
    <w:p w:rsidR="007F4E71" w:rsidRDefault="002F6E5B">
      <w:pPr>
        <w:pStyle w:val="a3"/>
        <w:spacing w:line="244" w:lineRule="auto"/>
        <w:ind w:right="577"/>
      </w:pPr>
      <w:r>
        <w:rPr>
          <w:w w:val="105"/>
        </w:rPr>
        <w:t>Словосочетание        и        его        признаки.        Основные        виды        словосочетаний</w:t>
      </w:r>
      <w:r>
        <w:rPr>
          <w:spacing w:val="1"/>
          <w:w w:val="105"/>
        </w:rPr>
        <w:t xml:space="preserve"> </w:t>
      </w:r>
      <w:r>
        <w:rPr>
          <w:w w:val="105"/>
        </w:rPr>
        <w:t>по морфологическим свойствам главного слова (именные, глагольные, наречные). Средства связи</w:t>
      </w:r>
      <w:r>
        <w:rPr>
          <w:spacing w:val="-58"/>
          <w:w w:val="105"/>
        </w:rPr>
        <w:t xml:space="preserve"> </w:t>
      </w:r>
      <w:r>
        <w:rPr>
          <w:w w:val="105"/>
        </w:rPr>
        <w:t>слов в</w:t>
      </w:r>
      <w:r>
        <w:rPr>
          <w:spacing w:val="7"/>
          <w:w w:val="105"/>
        </w:rPr>
        <w:t xml:space="preserve"> </w:t>
      </w:r>
      <w:r>
        <w:rPr>
          <w:w w:val="105"/>
        </w:rPr>
        <w:t>словосочетании.</w:t>
      </w:r>
    </w:p>
    <w:p w:rsidR="007F4E71" w:rsidRDefault="002F6E5B">
      <w:pPr>
        <w:pStyle w:val="a3"/>
        <w:spacing w:before="6"/>
        <w:ind w:left="1096" w:firstLine="0"/>
      </w:pPr>
      <w:r>
        <w:t>Синтаксический</w:t>
      </w:r>
      <w:r>
        <w:rPr>
          <w:spacing w:val="40"/>
        </w:rPr>
        <w:t xml:space="preserve"> </w:t>
      </w:r>
      <w:r>
        <w:t>анализ</w:t>
      </w:r>
      <w:r>
        <w:rPr>
          <w:spacing w:val="46"/>
        </w:rPr>
        <w:t xml:space="preserve"> </w:t>
      </w:r>
      <w:r>
        <w:t>словосочетания.</w:t>
      </w:r>
    </w:p>
    <w:p w:rsidR="007F4E71" w:rsidRDefault="002F6E5B">
      <w:pPr>
        <w:pStyle w:val="a3"/>
        <w:spacing w:before="9" w:line="247" w:lineRule="auto"/>
        <w:ind w:right="565"/>
      </w:pPr>
      <w:r>
        <w:rPr>
          <w:w w:val="105"/>
        </w:rPr>
        <w:t>Предложение    и     его     признаки.     Виды     предложений     по     цели     высказывания</w:t>
      </w:r>
      <w:r>
        <w:rPr>
          <w:spacing w:val="1"/>
          <w:w w:val="105"/>
        </w:rPr>
        <w:t xml:space="preserve"> </w:t>
      </w:r>
      <w:r>
        <w:rPr>
          <w:w w:val="105"/>
        </w:rPr>
        <w:t>и</w:t>
      </w:r>
      <w:r>
        <w:rPr>
          <w:spacing w:val="8"/>
          <w:w w:val="105"/>
        </w:rPr>
        <w:t xml:space="preserve"> </w:t>
      </w:r>
      <w:r>
        <w:rPr>
          <w:w w:val="105"/>
        </w:rPr>
        <w:t>эмоциональной</w:t>
      </w:r>
      <w:r>
        <w:rPr>
          <w:spacing w:val="20"/>
          <w:w w:val="105"/>
        </w:rPr>
        <w:t xml:space="preserve"> </w:t>
      </w:r>
      <w:r>
        <w:rPr>
          <w:w w:val="105"/>
        </w:rPr>
        <w:t>окраске.</w:t>
      </w:r>
      <w:r>
        <w:rPr>
          <w:spacing w:val="16"/>
          <w:w w:val="105"/>
        </w:rPr>
        <w:t xml:space="preserve"> </w:t>
      </w:r>
      <w:r>
        <w:rPr>
          <w:w w:val="105"/>
        </w:rPr>
        <w:t>Смысловые</w:t>
      </w:r>
      <w:r>
        <w:rPr>
          <w:spacing w:val="13"/>
          <w:w w:val="105"/>
        </w:rPr>
        <w:t xml:space="preserve"> </w:t>
      </w:r>
      <w:r>
        <w:rPr>
          <w:w w:val="105"/>
        </w:rPr>
        <w:t>и</w:t>
      </w:r>
      <w:r>
        <w:rPr>
          <w:spacing w:val="19"/>
          <w:w w:val="105"/>
        </w:rPr>
        <w:t xml:space="preserve"> </w:t>
      </w:r>
      <w:r>
        <w:rPr>
          <w:w w:val="105"/>
        </w:rPr>
        <w:t>интонационные</w:t>
      </w:r>
      <w:r>
        <w:rPr>
          <w:spacing w:val="13"/>
          <w:w w:val="105"/>
        </w:rPr>
        <w:t xml:space="preserve"> </w:t>
      </w:r>
      <w:r>
        <w:rPr>
          <w:w w:val="105"/>
        </w:rPr>
        <w:t>особенности</w:t>
      </w:r>
      <w:r>
        <w:rPr>
          <w:spacing w:val="11"/>
          <w:w w:val="105"/>
        </w:rPr>
        <w:t xml:space="preserve"> </w:t>
      </w:r>
      <w:r>
        <w:rPr>
          <w:w w:val="105"/>
        </w:rPr>
        <w:t>повествовательных,</w:t>
      </w:r>
    </w:p>
    <w:p w:rsidR="007F4E71" w:rsidRDefault="002F6E5B">
      <w:pPr>
        <w:pStyle w:val="a3"/>
        <w:tabs>
          <w:tab w:val="left" w:pos="4639"/>
          <w:tab w:val="left" w:pos="8809"/>
        </w:tabs>
        <w:spacing w:line="244" w:lineRule="auto"/>
        <w:ind w:right="618" w:firstLine="0"/>
      </w:pPr>
      <w:r>
        <w:t>вопросительных,</w:t>
      </w:r>
      <w:r>
        <w:tab/>
        <w:t>побудительных;</w:t>
      </w:r>
      <w:r>
        <w:tab/>
      </w:r>
      <w:r>
        <w:rPr>
          <w:spacing w:val="-1"/>
        </w:rPr>
        <w:t>восклицательных</w:t>
      </w:r>
      <w:r>
        <w:rPr>
          <w:spacing w:val="-56"/>
        </w:rPr>
        <w:t xml:space="preserve"> </w:t>
      </w:r>
      <w:r>
        <w:t>и</w:t>
      </w:r>
      <w:r>
        <w:rPr>
          <w:spacing w:val="4"/>
        </w:rPr>
        <w:t xml:space="preserve"> </w:t>
      </w:r>
      <w:r>
        <w:t>невосклицательных</w:t>
      </w:r>
      <w:r>
        <w:rPr>
          <w:spacing w:val="7"/>
        </w:rPr>
        <w:t xml:space="preserve"> </w:t>
      </w:r>
      <w:r>
        <w:t>предложений.</w:t>
      </w:r>
    </w:p>
    <w:p w:rsidR="007F4E71" w:rsidRDefault="002F6E5B">
      <w:pPr>
        <w:pStyle w:val="a3"/>
        <w:spacing w:before="4" w:line="247" w:lineRule="auto"/>
        <w:ind w:right="547"/>
      </w:pPr>
      <w:r>
        <w:rPr>
          <w:w w:val="105"/>
        </w:rPr>
        <w:t>Главные        члены         предложения         (грамматическая         основа).         Подлежащее</w:t>
      </w:r>
      <w:r>
        <w:rPr>
          <w:spacing w:val="1"/>
          <w:w w:val="105"/>
        </w:rPr>
        <w:t xml:space="preserve"> </w:t>
      </w:r>
      <w:r>
        <w:rPr>
          <w:w w:val="105"/>
        </w:rPr>
        <w:t>и       способы        его       выражения:       именем        существительным       или       местоимением</w:t>
      </w:r>
      <w:r>
        <w:rPr>
          <w:spacing w:val="1"/>
          <w:w w:val="105"/>
        </w:rPr>
        <w:t xml:space="preserve"> </w:t>
      </w:r>
      <w:r>
        <w:rPr>
          <w:w w:val="105"/>
        </w:rPr>
        <w:t>в именительном падеже, сочетанием имени существительного в форме именительного падежа с</w:t>
      </w:r>
      <w:r>
        <w:rPr>
          <w:spacing w:val="1"/>
          <w:w w:val="105"/>
        </w:rPr>
        <w:t xml:space="preserve"> </w:t>
      </w:r>
      <w:r>
        <w:rPr>
          <w:w w:val="105"/>
        </w:rPr>
        <w:t>существительным или местоимением в форме творительного падежа с предлогом; сочетанием</w:t>
      </w:r>
      <w:r>
        <w:rPr>
          <w:spacing w:val="1"/>
          <w:w w:val="105"/>
        </w:rPr>
        <w:t xml:space="preserve"> </w:t>
      </w:r>
      <w:r>
        <w:rPr>
          <w:w w:val="105"/>
        </w:rPr>
        <w:t>имени числительного в форме именительного падежа с существительным в форме родительного</w:t>
      </w:r>
      <w:r>
        <w:rPr>
          <w:spacing w:val="1"/>
          <w:w w:val="105"/>
        </w:rPr>
        <w:t xml:space="preserve"> </w:t>
      </w:r>
      <w:r>
        <w:rPr>
          <w:w w:val="105"/>
        </w:rPr>
        <w:t>падежа.</w:t>
      </w:r>
      <w:r>
        <w:rPr>
          <w:spacing w:val="1"/>
          <w:w w:val="105"/>
        </w:rPr>
        <w:t xml:space="preserve"> </w:t>
      </w:r>
      <w:r>
        <w:rPr>
          <w:w w:val="105"/>
        </w:rPr>
        <w:t>Сказуемое</w:t>
      </w:r>
      <w:r>
        <w:rPr>
          <w:spacing w:val="1"/>
          <w:w w:val="105"/>
        </w:rPr>
        <w:t xml:space="preserve"> </w:t>
      </w:r>
      <w:r>
        <w:rPr>
          <w:w w:val="105"/>
        </w:rPr>
        <w:t>и</w:t>
      </w:r>
      <w:r>
        <w:rPr>
          <w:spacing w:val="1"/>
          <w:w w:val="105"/>
        </w:rPr>
        <w:t xml:space="preserve"> </w:t>
      </w:r>
      <w:r>
        <w:rPr>
          <w:w w:val="105"/>
        </w:rPr>
        <w:t>способы</w:t>
      </w:r>
      <w:r>
        <w:rPr>
          <w:spacing w:val="1"/>
          <w:w w:val="105"/>
        </w:rPr>
        <w:t xml:space="preserve"> </w:t>
      </w:r>
      <w:r>
        <w:rPr>
          <w:w w:val="105"/>
        </w:rPr>
        <w:t>его</w:t>
      </w:r>
      <w:r>
        <w:rPr>
          <w:spacing w:val="1"/>
          <w:w w:val="105"/>
        </w:rPr>
        <w:t xml:space="preserve"> </w:t>
      </w:r>
      <w:r>
        <w:rPr>
          <w:w w:val="105"/>
        </w:rPr>
        <w:t>выражения:</w:t>
      </w:r>
      <w:r>
        <w:rPr>
          <w:spacing w:val="1"/>
          <w:w w:val="105"/>
        </w:rPr>
        <w:t xml:space="preserve"> </w:t>
      </w:r>
      <w:r>
        <w:rPr>
          <w:w w:val="105"/>
        </w:rPr>
        <w:t>глаголом,</w:t>
      </w:r>
      <w:r>
        <w:rPr>
          <w:spacing w:val="1"/>
          <w:w w:val="105"/>
        </w:rPr>
        <w:t xml:space="preserve"> </w:t>
      </w:r>
      <w:r>
        <w:rPr>
          <w:w w:val="105"/>
        </w:rPr>
        <w:t>именем</w:t>
      </w:r>
      <w:r>
        <w:rPr>
          <w:spacing w:val="1"/>
          <w:w w:val="105"/>
        </w:rPr>
        <w:t xml:space="preserve"> </w:t>
      </w:r>
      <w:r>
        <w:rPr>
          <w:w w:val="105"/>
        </w:rPr>
        <w:t>существительным,</w:t>
      </w:r>
      <w:r>
        <w:rPr>
          <w:spacing w:val="1"/>
          <w:w w:val="105"/>
        </w:rPr>
        <w:t xml:space="preserve"> </w:t>
      </w:r>
      <w:r>
        <w:rPr>
          <w:w w:val="105"/>
        </w:rPr>
        <w:t>именем</w:t>
      </w:r>
      <w:r>
        <w:rPr>
          <w:spacing w:val="1"/>
          <w:w w:val="105"/>
        </w:rPr>
        <w:t xml:space="preserve"> </w:t>
      </w:r>
      <w:r>
        <w:rPr>
          <w:w w:val="105"/>
        </w:rPr>
        <w:t>прилагательным.</w:t>
      </w:r>
    </w:p>
    <w:p w:rsidR="007F4E71" w:rsidRDefault="002F6E5B">
      <w:pPr>
        <w:pStyle w:val="a3"/>
        <w:spacing w:before="7"/>
        <w:ind w:left="1096" w:firstLine="0"/>
      </w:pPr>
      <w:r>
        <w:t>Тире</w:t>
      </w:r>
      <w:r>
        <w:rPr>
          <w:spacing w:val="19"/>
        </w:rPr>
        <w:t xml:space="preserve"> </w:t>
      </w:r>
      <w:r>
        <w:t>между</w:t>
      </w:r>
      <w:r>
        <w:rPr>
          <w:spacing w:val="17"/>
        </w:rPr>
        <w:t xml:space="preserve"> </w:t>
      </w:r>
      <w:r>
        <w:t>подлежащим</w:t>
      </w:r>
      <w:r>
        <w:rPr>
          <w:spacing w:val="29"/>
        </w:rPr>
        <w:t xml:space="preserve"> </w:t>
      </w:r>
      <w:r>
        <w:t>и</w:t>
      </w:r>
      <w:r>
        <w:rPr>
          <w:spacing w:val="39"/>
        </w:rPr>
        <w:t xml:space="preserve"> </w:t>
      </w:r>
      <w:r>
        <w:t>сказуемым.</w:t>
      </w:r>
    </w:p>
    <w:p w:rsidR="007F4E71" w:rsidRDefault="002F6E5B">
      <w:pPr>
        <w:pStyle w:val="a3"/>
        <w:spacing w:before="6"/>
        <w:ind w:left="1096" w:firstLine="0"/>
      </w:pPr>
      <w:r>
        <w:t>Предложения</w:t>
      </w:r>
      <w:r>
        <w:rPr>
          <w:spacing w:val="52"/>
        </w:rPr>
        <w:t xml:space="preserve"> </w:t>
      </w:r>
      <w:r>
        <w:t>распространённые</w:t>
      </w:r>
      <w:r>
        <w:rPr>
          <w:spacing w:val="37"/>
        </w:rPr>
        <w:t xml:space="preserve"> </w:t>
      </w:r>
      <w:r>
        <w:t>и</w:t>
      </w:r>
      <w:r>
        <w:rPr>
          <w:spacing w:val="47"/>
        </w:rPr>
        <w:t xml:space="preserve"> </w:t>
      </w:r>
      <w:r>
        <w:t>нераспространённые.</w:t>
      </w:r>
    </w:p>
    <w:p w:rsidR="007F4E71" w:rsidRDefault="002F6E5B">
      <w:pPr>
        <w:pStyle w:val="a3"/>
        <w:spacing w:before="19" w:line="247" w:lineRule="auto"/>
        <w:ind w:right="555"/>
      </w:pPr>
      <w:r>
        <w:rPr>
          <w:w w:val="105"/>
        </w:rPr>
        <w:t>Второстепенные</w:t>
      </w:r>
      <w:r>
        <w:rPr>
          <w:spacing w:val="1"/>
          <w:w w:val="105"/>
        </w:rPr>
        <w:t xml:space="preserve"> </w:t>
      </w:r>
      <w:r>
        <w:rPr>
          <w:w w:val="105"/>
        </w:rPr>
        <w:t>члены</w:t>
      </w:r>
      <w:r>
        <w:rPr>
          <w:spacing w:val="1"/>
          <w:w w:val="105"/>
        </w:rPr>
        <w:t xml:space="preserve"> </w:t>
      </w:r>
      <w:r>
        <w:rPr>
          <w:w w:val="105"/>
        </w:rPr>
        <w:t>предложения:</w:t>
      </w:r>
      <w:r>
        <w:rPr>
          <w:spacing w:val="1"/>
          <w:w w:val="105"/>
        </w:rPr>
        <w:t xml:space="preserve"> </w:t>
      </w:r>
      <w:r>
        <w:rPr>
          <w:w w:val="105"/>
        </w:rPr>
        <w:t>определение,</w:t>
      </w:r>
      <w:r>
        <w:rPr>
          <w:spacing w:val="1"/>
          <w:w w:val="105"/>
        </w:rPr>
        <w:t xml:space="preserve"> </w:t>
      </w:r>
      <w:r>
        <w:rPr>
          <w:w w:val="105"/>
        </w:rPr>
        <w:t>дополнение,</w:t>
      </w:r>
      <w:r>
        <w:rPr>
          <w:spacing w:val="1"/>
          <w:w w:val="105"/>
        </w:rPr>
        <w:t xml:space="preserve"> </w:t>
      </w:r>
      <w:r>
        <w:rPr>
          <w:w w:val="105"/>
        </w:rPr>
        <w:t>обстоятельство.</w:t>
      </w:r>
      <w:r>
        <w:rPr>
          <w:spacing w:val="1"/>
          <w:w w:val="105"/>
        </w:rPr>
        <w:t xml:space="preserve"> </w:t>
      </w:r>
      <w:r>
        <w:rPr>
          <w:w w:val="105"/>
          <w:position w:val="1"/>
        </w:rPr>
        <w:t xml:space="preserve">Определение и типичные средства его </w:t>
      </w:r>
      <w:proofErr w:type="spellStart"/>
      <w:r>
        <w:rPr>
          <w:w w:val="105"/>
          <w:position w:val="1"/>
        </w:rPr>
        <w:t>выраже</w:t>
      </w:r>
      <w:r>
        <w:rPr>
          <w:w w:val="105"/>
        </w:rPr>
        <w:t>ния</w:t>
      </w:r>
      <w:proofErr w:type="spellEnd"/>
      <w:r>
        <w:rPr>
          <w:w w:val="105"/>
        </w:rPr>
        <w:t>. Дополнение (прямое и косвенное) и типичные</w:t>
      </w:r>
      <w:r>
        <w:rPr>
          <w:spacing w:val="1"/>
          <w:w w:val="105"/>
        </w:rPr>
        <w:t xml:space="preserve"> </w:t>
      </w:r>
      <w:r>
        <w:rPr>
          <w:w w:val="105"/>
        </w:rPr>
        <w:t>средства его выражения. Обстоятельство, типичные средства его выражения, виды обстоятельств</w:t>
      </w:r>
      <w:r>
        <w:rPr>
          <w:spacing w:val="1"/>
          <w:w w:val="105"/>
        </w:rPr>
        <w:t xml:space="preserve"> </w:t>
      </w:r>
      <w:r>
        <w:t>по</w:t>
      </w:r>
      <w:r>
        <w:rPr>
          <w:spacing w:val="13"/>
        </w:rPr>
        <w:t xml:space="preserve"> </w:t>
      </w:r>
      <w:r>
        <w:t>значению</w:t>
      </w:r>
      <w:r>
        <w:rPr>
          <w:spacing w:val="24"/>
        </w:rPr>
        <w:t xml:space="preserve"> </w:t>
      </w:r>
      <w:r>
        <w:t>(времени,</w:t>
      </w:r>
      <w:r>
        <w:rPr>
          <w:spacing w:val="28"/>
        </w:rPr>
        <w:t xml:space="preserve"> </w:t>
      </w:r>
      <w:r>
        <w:t>места,</w:t>
      </w:r>
      <w:r>
        <w:rPr>
          <w:spacing w:val="25"/>
        </w:rPr>
        <w:t xml:space="preserve"> </w:t>
      </w:r>
      <w:r>
        <w:t>образа</w:t>
      </w:r>
      <w:r>
        <w:rPr>
          <w:spacing w:val="19"/>
        </w:rPr>
        <w:t xml:space="preserve"> </w:t>
      </w:r>
      <w:r>
        <w:t>действия,</w:t>
      </w:r>
      <w:r>
        <w:rPr>
          <w:spacing w:val="21"/>
        </w:rPr>
        <w:t xml:space="preserve"> </w:t>
      </w:r>
      <w:r>
        <w:t>цели,</w:t>
      </w:r>
      <w:r>
        <w:rPr>
          <w:spacing w:val="18"/>
        </w:rPr>
        <w:t xml:space="preserve"> </w:t>
      </w:r>
      <w:r>
        <w:t>причины,</w:t>
      </w:r>
      <w:r>
        <w:rPr>
          <w:spacing w:val="25"/>
        </w:rPr>
        <w:t xml:space="preserve"> </w:t>
      </w:r>
      <w:r>
        <w:t>меры</w:t>
      </w:r>
      <w:r>
        <w:rPr>
          <w:spacing w:val="18"/>
        </w:rPr>
        <w:t xml:space="preserve"> </w:t>
      </w:r>
      <w:r>
        <w:t>и</w:t>
      </w:r>
      <w:r>
        <w:rPr>
          <w:spacing w:val="29"/>
        </w:rPr>
        <w:t xml:space="preserve"> </w:t>
      </w:r>
      <w:r>
        <w:t>степени,</w:t>
      </w:r>
      <w:r>
        <w:rPr>
          <w:spacing w:val="25"/>
        </w:rPr>
        <w:t xml:space="preserve"> </w:t>
      </w:r>
      <w:r>
        <w:t>условия,</w:t>
      </w:r>
      <w:r>
        <w:rPr>
          <w:spacing w:val="25"/>
        </w:rPr>
        <w:t xml:space="preserve"> </w:t>
      </w:r>
      <w:r>
        <w:t>уступки).</w:t>
      </w:r>
    </w:p>
    <w:p w:rsidR="007F4E71" w:rsidRDefault="002F6E5B">
      <w:pPr>
        <w:pStyle w:val="a3"/>
        <w:tabs>
          <w:tab w:val="left" w:pos="5073"/>
          <w:tab w:val="left" w:pos="9202"/>
        </w:tabs>
        <w:spacing w:line="252" w:lineRule="auto"/>
        <w:ind w:right="544"/>
      </w:pPr>
      <w:r>
        <w:rPr>
          <w:w w:val="105"/>
        </w:rPr>
        <w:t>Простое</w:t>
      </w:r>
      <w:r>
        <w:rPr>
          <w:spacing w:val="1"/>
          <w:w w:val="105"/>
        </w:rPr>
        <w:t xml:space="preserve"> </w:t>
      </w:r>
      <w:r>
        <w:rPr>
          <w:w w:val="105"/>
        </w:rPr>
        <w:t>осложнённое</w:t>
      </w:r>
      <w:r>
        <w:rPr>
          <w:spacing w:val="1"/>
          <w:w w:val="105"/>
        </w:rPr>
        <w:t xml:space="preserve"> </w:t>
      </w:r>
      <w:r>
        <w:rPr>
          <w:w w:val="105"/>
        </w:rPr>
        <w:t>предложение.</w:t>
      </w:r>
      <w:r>
        <w:rPr>
          <w:spacing w:val="1"/>
          <w:w w:val="105"/>
        </w:rPr>
        <w:t xml:space="preserve"> </w:t>
      </w:r>
      <w:r>
        <w:rPr>
          <w:w w:val="105"/>
        </w:rPr>
        <w:t>Однородные</w:t>
      </w:r>
      <w:r>
        <w:rPr>
          <w:spacing w:val="1"/>
          <w:w w:val="105"/>
        </w:rPr>
        <w:t xml:space="preserve"> </w:t>
      </w:r>
      <w:r>
        <w:rPr>
          <w:w w:val="105"/>
        </w:rPr>
        <w:t>члены</w:t>
      </w:r>
      <w:r>
        <w:rPr>
          <w:spacing w:val="1"/>
          <w:w w:val="105"/>
        </w:rPr>
        <w:t xml:space="preserve"> </w:t>
      </w:r>
      <w:r>
        <w:rPr>
          <w:w w:val="105"/>
        </w:rPr>
        <w:t>предложения,</w:t>
      </w:r>
      <w:r>
        <w:rPr>
          <w:spacing w:val="1"/>
          <w:w w:val="105"/>
        </w:rPr>
        <w:t xml:space="preserve"> </w:t>
      </w:r>
      <w:r>
        <w:rPr>
          <w:w w:val="105"/>
        </w:rPr>
        <w:t>их</w:t>
      </w:r>
      <w:r>
        <w:rPr>
          <w:spacing w:val="1"/>
          <w:w w:val="105"/>
        </w:rPr>
        <w:t xml:space="preserve"> </w:t>
      </w:r>
      <w:r>
        <w:rPr>
          <w:w w:val="105"/>
        </w:rPr>
        <w:t>роль</w:t>
      </w:r>
      <w:r>
        <w:rPr>
          <w:spacing w:val="1"/>
          <w:w w:val="105"/>
        </w:rPr>
        <w:t xml:space="preserve"> </w:t>
      </w:r>
      <w:r>
        <w:rPr>
          <w:w w:val="105"/>
        </w:rPr>
        <w:t>в</w:t>
      </w:r>
      <w:r>
        <w:rPr>
          <w:spacing w:val="1"/>
          <w:w w:val="105"/>
        </w:rPr>
        <w:t xml:space="preserve"> </w:t>
      </w:r>
      <w:r>
        <w:rPr>
          <w:w w:val="105"/>
        </w:rPr>
        <w:t>речи.</w:t>
      </w:r>
      <w:r>
        <w:rPr>
          <w:spacing w:val="-58"/>
          <w:w w:val="105"/>
        </w:rPr>
        <w:t xml:space="preserve"> </w:t>
      </w:r>
      <w:r>
        <w:rPr>
          <w:w w:val="105"/>
        </w:rPr>
        <w:t>Особенности интонации предложений</w:t>
      </w:r>
      <w:r>
        <w:rPr>
          <w:spacing w:val="1"/>
          <w:w w:val="105"/>
        </w:rPr>
        <w:t xml:space="preserve"> </w:t>
      </w:r>
      <w:r>
        <w:rPr>
          <w:w w:val="105"/>
        </w:rPr>
        <w:t>с однородными членами. Предложения с однородными</w:t>
      </w:r>
      <w:r>
        <w:rPr>
          <w:spacing w:val="1"/>
          <w:w w:val="105"/>
        </w:rPr>
        <w:t xml:space="preserve"> </w:t>
      </w:r>
      <w:r>
        <w:rPr>
          <w:w w:val="105"/>
        </w:rPr>
        <w:t>членами (без союзов, с одиночным союзом и, союзами а, но, однако, зато, да (в значении и), да (в</w:t>
      </w:r>
      <w:r>
        <w:rPr>
          <w:spacing w:val="1"/>
          <w:w w:val="105"/>
        </w:rPr>
        <w:t xml:space="preserve"> </w:t>
      </w:r>
      <w:r>
        <w:rPr>
          <w:w w:val="105"/>
        </w:rPr>
        <w:t>значении</w:t>
      </w:r>
      <w:r>
        <w:rPr>
          <w:w w:val="105"/>
        </w:rPr>
        <w:tab/>
        <w:t>но).</w:t>
      </w:r>
      <w:r>
        <w:rPr>
          <w:w w:val="105"/>
        </w:rPr>
        <w:tab/>
      </w:r>
      <w:r>
        <w:t>Предложения</w:t>
      </w:r>
      <w:r>
        <w:rPr>
          <w:spacing w:val="1"/>
        </w:rPr>
        <w:t xml:space="preserve"> </w:t>
      </w:r>
      <w:r>
        <w:rPr>
          <w:w w:val="105"/>
        </w:rPr>
        <w:t>с</w:t>
      </w:r>
      <w:r>
        <w:rPr>
          <w:spacing w:val="-3"/>
          <w:w w:val="105"/>
        </w:rPr>
        <w:t xml:space="preserve"> </w:t>
      </w:r>
      <w:r>
        <w:rPr>
          <w:w w:val="105"/>
        </w:rPr>
        <w:t>обобщающим</w:t>
      </w:r>
      <w:r>
        <w:rPr>
          <w:spacing w:val="7"/>
          <w:w w:val="105"/>
        </w:rPr>
        <w:t xml:space="preserve"> </w:t>
      </w:r>
      <w:r>
        <w:rPr>
          <w:w w:val="105"/>
        </w:rPr>
        <w:t>словом</w:t>
      </w:r>
      <w:r>
        <w:rPr>
          <w:spacing w:val="9"/>
          <w:w w:val="105"/>
        </w:rPr>
        <w:t xml:space="preserve"> </w:t>
      </w:r>
      <w:r>
        <w:rPr>
          <w:w w:val="105"/>
        </w:rPr>
        <w:t>при</w:t>
      </w:r>
      <w:r>
        <w:rPr>
          <w:spacing w:val="4"/>
          <w:w w:val="105"/>
        </w:rPr>
        <w:t xml:space="preserve"> </w:t>
      </w:r>
      <w:r>
        <w:rPr>
          <w:w w:val="105"/>
        </w:rPr>
        <w:t>однородных</w:t>
      </w:r>
      <w:r>
        <w:rPr>
          <w:spacing w:val="-2"/>
          <w:w w:val="105"/>
        </w:rPr>
        <w:t xml:space="preserve"> </w:t>
      </w:r>
      <w:r>
        <w:rPr>
          <w:w w:val="105"/>
        </w:rPr>
        <w:t>членах.</w:t>
      </w:r>
    </w:p>
    <w:p w:rsidR="007F4E71" w:rsidRDefault="002F6E5B">
      <w:pPr>
        <w:pStyle w:val="a3"/>
        <w:spacing w:line="244" w:lineRule="auto"/>
        <w:ind w:right="571"/>
      </w:pPr>
      <w:r>
        <w:rPr>
          <w:w w:val="105"/>
        </w:rPr>
        <w:t>Предложения</w:t>
      </w:r>
      <w:r>
        <w:rPr>
          <w:spacing w:val="1"/>
          <w:w w:val="105"/>
        </w:rPr>
        <w:t xml:space="preserve"> </w:t>
      </w:r>
      <w:r>
        <w:rPr>
          <w:w w:val="105"/>
        </w:rPr>
        <w:t>с</w:t>
      </w:r>
      <w:r>
        <w:rPr>
          <w:spacing w:val="1"/>
          <w:w w:val="105"/>
        </w:rPr>
        <w:t xml:space="preserve"> </w:t>
      </w:r>
      <w:r>
        <w:rPr>
          <w:w w:val="105"/>
        </w:rPr>
        <w:t>обращением,</w:t>
      </w:r>
      <w:r>
        <w:rPr>
          <w:spacing w:val="1"/>
          <w:w w:val="105"/>
        </w:rPr>
        <w:t xml:space="preserve"> </w:t>
      </w:r>
      <w:r>
        <w:rPr>
          <w:w w:val="105"/>
        </w:rPr>
        <w:t>особенности</w:t>
      </w:r>
      <w:r>
        <w:rPr>
          <w:spacing w:val="1"/>
          <w:w w:val="105"/>
        </w:rPr>
        <w:t xml:space="preserve"> </w:t>
      </w:r>
      <w:r>
        <w:rPr>
          <w:w w:val="105"/>
        </w:rPr>
        <w:t>интонации.</w:t>
      </w:r>
      <w:r>
        <w:rPr>
          <w:spacing w:val="1"/>
          <w:w w:val="105"/>
        </w:rPr>
        <w:t xml:space="preserve"> </w:t>
      </w:r>
      <w:r>
        <w:rPr>
          <w:w w:val="105"/>
        </w:rPr>
        <w:t>Обращение</w:t>
      </w:r>
      <w:r>
        <w:rPr>
          <w:spacing w:val="1"/>
          <w:w w:val="105"/>
        </w:rPr>
        <w:t xml:space="preserve"> </w:t>
      </w:r>
      <w:r>
        <w:rPr>
          <w:w w:val="105"/>
        </w:rPr>
        <w:t>и</w:t>
      </w:r>
      <w:r>
        <w:rPr>
          <w:spacing w:val="1"/>
          <w:w w:val="105"/>
        </w:rPr>
        <w:t xml:space="preserve"> </w:t>
      </w:r>
      <w:r>
        <w:rPr>
          <w:w w:val="105"/>
        </w:rPr>
        <w:t>средства</w:t>
      </w:r>
      <w:r>
        <w:rPr>
          <w:spacing w:val="1"/>
          <w:w w:val="105"/>
        </w:rPr>
        <w:t xml:space="preserve"> </w:t>
      </w:r>
      <w:r>
        <w:rPr>
          <w:w w:val="105"/>
        </w:rPr>
        <w:t>его</w:t>
      </w:r>
      <w:r>
        <w:rPr>
          <w:spacing w:val="1"/>
          <w:w w:val="105"/>
        </w:rPr>
        <w:t xml:space="preserve"> </w:t>
      </w:r>
      <w:r>
        <w:rPr>
          <w:w w:val="105"/>
        </w:rPr>
        <w:t>выражения.</w:t>
      </w:r>
    </w:p>
    <w:p w:rsidR="007F4E71" w:rsidRDefault="002F6E5B">
      <w:pPr>
        <w:pStyle w:val="a3"/>
        <w:ind w:left="1096" w:firstLine="0"/>
      </w:pPr>
      <w:r>
        <w:t>Синтаксический</w:t>
      </w:r>
      <w:r>
        <w:rPr>
          <w:spacing w:val="40"/>
        </w:rPr>
        <w:t xml:space="preserve"> </w:t>
      </w:r>
      <w:r>
        <w:t>анализ</w:t>
      </w:r>
      <w:r>
        <w:rPr>
          <w:spacing w:val="34"/>
        </w:rPr>
        <w:t xml:space="preserve"> </w:t>
      </w:r>
      <w:r>
        <w:t>простого</w:t>
      </w:r>
      <w:r>
        <w:rPr>
          <w:spacing w:val="29"/>
        </w:rPr>
        <w:t xml:space="preserve"> </w:t>
      </w:r>
      <w:r>
        <w:t>и</w:t>
      </w:r>
      <w:r>
        <w:rPr>
          <w:spacing w:val="40"/>
        </w:rPr>
        <w:t xml:space="preserve"> </w:t>
      </w:r>
      <w:r>
        <w:t>простого</w:t>
      </w:r>
      <w:r>
        <w:rPr>
          <w:spacing w:val="41"/>
        </w:rPr>
        <w:t xml:space="preserve"> </w:t>
      </w:r>
      <w:r>
        <w:t>осложнённого</w:t>
      </w:r>
      <w:r>
        <w:rPr>
          <w:spacing w:val="32"/>
        </w:rPr>
        <w:t xml:space="preserve"> </w:t>
      </w:r>
      <w:r>
        <w:t>предложений.</w:t>
      </w:r>
    </w:p>
    <w:p w:rsidR="007F4E71" w:rsidRDefault="002F6E5B">
      <w:pPr>
        <w:pStyle w:val="a3"/>
        <w:tabs>
          <w:tab w:val="left" w:pos="2267"/>
          <w:tab w:val="left" w:pos="4147"/>
          <w:tab w:val="left" w:pos="5580"/>
          <w:tab w:val="left" w:pos="7421"/>
          <w:tab w:val="left" w:pos="8857"/>
          <w:tab w:val="left" w:pos="9713"/>
        </w:tabs>
        <w:spacing w:before="9" w:line="252" w:lineRule="auto"/>
        <w:ind w:right="549"/>
      </w:pPr>
      <w:r>
        <w:rPr>
          <w:w w:val="105"/>
        </w:rPr>
        <w:t>Пунктуационное</w:t>
      </w:r>
      <w:r>
        <w:rPr>
          <w:spacing w:val="1"/>
          <w:w w:val="105"/>
        </w:rPr>
        <w:t xml:space="preserve"> </w:t>
      </w:r>
      <w:r>
        <w:rPr>
          <w:w w:val="105"/>
        </w:rPr>
        <w:t>оформление</w:t>
      </w:r>
      <w:r>
        <w:rPr>
          <w:spacing w:val="1"/>
          <w:w w:val="105"/>
        </w:rPr>
        <w:t xml:space="preserve"> </w:t>
      </w:r>
      <w:r>
        <w:rPr>
          <w:w w:val="105"/>
        </w:rPr>
        <w:t>предложений,</w:t>
      </w:r>
      <w:r>
        <w:rPr>
          <w:spacing w:val="1"/>
          <w:w w:val="105"/>
        </w:rPr>
        <w:t xml:space="preserve"> </w:t>
      </w:r>
      <w:r>
        <w:rPr>
          <w:w w:val="105"/>
        </w:rPr>
        <w:t>осложнённых</w:t>
      </w:r>
      <w:r>
        <w:rPr>
          <w:spacing w:val="1"/>
          <w:w w:val="105"/>
        </w:rPr>
        <w:t xml:space="preserve"> </w:t>
      </w:r>
      <w:r>
        <w:rPr>
          <w:w w:val="105"/>
        </w:rPr>
        <w:t>однородными</w:t>
      </w:r>
      <w:r>
        <w:rPr>
          <w:spacing w:val="1"/>
          <w:w w:val="105"/>
        </w:rPr>
        <w:t xml:space="preserve"> </w:t>
      </w:r>
      <w:r>
        <w:rPr>
          <w:w w:val="105"/>
        </w:rPr>
        <w:t>членами,</w:t>
      </w:r>
      <w:r>
        <w:rPr>
          <w:spacing w:val="1"/>
          <w:w w:val="105"/>
        </w:rPr>
        <w:t xml:space="preserve"> </w:t>
      </w:r>
      <w:r>
        <w:rPr>
          <w:w w:val="105"/>
        </w:rPr>
        <w:t>связанными</w:t>
      </w:r>
      <w:r>
        <w:rPr>
          <w:w w:val="105"/>
        </w:rPr>
        <w:tab/>
        <w:t>бессоюзной</w:t>
      </w:r>
      <w:r>
        <w:rPr>
          <w:w w:val="105"/>
        </w:rPr>
        <w:tab/>
        <w:t>связью,</w:t>
      </w:r>
      <w:r>
        <w:rPr>
          <w:w w:val="105"/>
        </w:rPr>
        <w:tab/>
        <w:t>одиночным</w:t>
      </w:r>
      <w:r>
        <w:rPr>
          <w:w w:val="105"/>
        </w:rPr>
        <w:tab/>
        <w:t>союзом</w:t>
      </w:r>
      <w:r>
        <w:rPr>
          <w:w w:val="105"/>
        </w:rPr>
        <w:tab/>
        <w:t>и,</w:t>
      </w:r>
      <w:r>
        <w:rPr>
          <w:w w:val="105"/>
        </w:rPr>
        <w:tab/>
      </w:r>
      <w:r>
        <w:t>союзами</w:t>
      </w:r>
      <w:r>
        <w:rPr>
          <w:spacing w:val="-56"/>
        </w:rPr>
        <w:t xml:space="preserve"> </w:t>
      </w:r>
      <w:r>
        <w:rPr>
          <w:w w:val="105"/>
        </w:rPr>
        <w:t>а,</w:t>
      </w:r>
      <w:r>
        <w:rPr>
          <w:spacing w:val="-5"/>
          <w:w w:val="105"/>
        </w:rPr>
        <w:t xml:space="preserve"> </w:t>
      </w:r>
      <w:r>
        <w:rPr>
          <w:w w:val="105"/>
        </w:rPr>
        <w:t>но,</w:t>
      </w:r>
      <w:r>
        <w:rPr>
          <w:spacing w:val="2"/>
          <w:w w:val="105"/>
        </w:rPr>
        <w:t xml:space="preserve"> </w:t>
      </w:r>
      <w:r>
        <w:rPr>
          <w:w w:val="105"/>
        </w:rPr>
        <w:t>однако,</w:t>
      </w:r>
      <w:r>
        <w:rPr>
          <w:spacing w:val="5"/>
          <w:w w:val="105"/>
        </w:rPr>
        <w:t xml:space="preserve"> </w:t>
      </w:r>
      <w:r>
        <w:rPr>
          <w:w w:val="105"/>
        </w:rPr>
        <w:t>зато,</w:t>
      </w:r>
      <w:r>
        <w:rPr>
          <w:spacing w:val="-3"/>
          <w:w w:val="105"/>
        </w:rPr>
        <w:t xml:space="preserve"> </w:t>
      </w:r>
      <w:r>
        <w:rPr>
          <w:w w:val="105"/>
        </w:rPr>
        <w:t>да</w:t>
      </w:r>
      <w:r>
        <w:rPr>
          <w:spacing w:val="-3"/>
          <w:w w:val="105"/>
        </w:rPr>
        <w:t xml:space="preserve"> </w:t>
      </w:r>
      <w:r>
        <w:rPr>
          <w:w w:val="105"/>
        </w:rPr>
        <w:t>(в</w:t>
      </w:r>
      <w:r>
        <w:rPr>
          <w:spacing w:val="6"/>
          <w:w w:val="105"/>
        </w:rPr>
        <w:t xml:space="preserve"> </w:t>
      </w:r>
      <w:r>
        <w:rPr>
          <w:w w:val="105"/>
        </w:rPr>
        <w:t>значении</w:t>
      </w:r>
      <w:r>
        <w:rPr>
          <w:spacing w:val="5"/>
          <w:w w:val="105"/>
        </w:rPr>
        <w:t xml:space="preserve"> </w:t>
      </w:r>
      <w:r>
        <w:rPr>
          <w:w w:val="105"/>
        </w:rPr>
        <w:t>и),</w:t>
      </w:r>
      <w:r>
        <w:rPr>
          <w:spacing w:val="-2"/>
          <w:w w:val="105"/>
        </w:rPr>
        <w:t xml:space="preserve"> </w:t>
      </w:r>
      <w:r>
        <w:rPr>
          <w:w w:val="105"/>
        </w:rPr>
        <w:t>да</w:t>
      </w:r>
      <w:r>
        <w:rPr>
          <w:spacing w:val="1"/>
          <w:w w:val="105"/>
        </w:rPr>
        <w:t xml:space="preserve"> </w:t>
      </w:r>
      <w:r>
        <w:rPr>
          <w:w w:val="105"/>
        </w:rPr>
        <w:t>(в</w:t>
      </w:r>
      <w:r>
        <w:rPr>
          <w:spacing w:val="7"/>
          <w:w w:val="105"/>
        </w:rPr>
        <w:t xml:space="preserve"> </w:t>
      </w:r>
      <w:r>
        <w:rPr>
          <w:w w:val="105"/>
        </w:rPr>
        <w:t>значении</w:t>
      </w:r>
      <w:r>
        <w:rPr>
          <w:spacing w:val="1"/>
          <w:w w:val="105"/>
        </w:rPr>
        <w:t xml:space="preserve"> </w:t>
      </w:r>
      <w:r>
        <w:rPr>
          <w:w w:val="105"/>
        </w:rPr>
        <w:t>но).</w:t>
      </w:r>
    </w:p>
    <w:p w:rsidR="007F4E71" w:rsidRDefault="002F6E5B">
      <w:pPr>
        <w:pStyle w:val="a3"/>
        <w:spacing w:line="252" w:lineRule="auto"/>
        <w:ind w:right="551"/>
      </w:pPr>
      <w:r>
        <w:t>Предложения       простые      и       сложные.       Сложные      предложения        с      бессоюзной</w:t>
      </w:r>
      <w:r>
        <w:rPr>
          <w:spacing w:val="1"/>
        </w:rPr>
        <w:t xml:space="preserve"> </w:t>
      </w:r>
      <w:r>
        <w:t>и союзной связью. Предложения сложносочинённые и сложноподчинённые (общее представление,</w:t>
      </w:r>
      <w:r>
        <w:rPr>
          <w:spacing w:val="1"/>
        </w:rPr>
        <w:t xml:space="preserve"> </w:t>
      </w:r>
      <w:r>
        <w:t>практическое</w:t>
      </w:r>
      <w:r>
        <w:rPr>
          <w:spacing w:val="5"/>
        </w:rPr>
        <w:t xml:space="preserve"> </w:t>
      </w:r>
      <w:r>
        <w:t>усвоение).</w:t>
      </w:r>
    </w:p>
    <w:p w:rsidR="007F4E71" w:rsidRDefault="002F6E5B">
      <w:pPr>
        <w:pStyle w:val="a3"/>
        <w:spacing w:before="2" w:line="244" w:lineRule="auto"/>
        <w:ind w:right="573"/>
      </w:pPr>
      <w:r>
        <w:rPr>
          <w:w w:val="105"/>
        </w:rPr>
        <w:t>Пунктуационное</w:t>
      </w:r>
      <w:r>
        <w:rPr>
          <w:spacing w:val="1"/>
          <w:w w:val="105"/>
        </w:rPr>
        <w:t xml:space="preserve"> </w:t>
      </w:r>
      <w:r>
        <w:rPr>
          <w:w w:val="105"/>
        </w:rPr>
        <w:t>оформление</w:t>
      </w:r>
      <w:r>
        <w:rPr>
          <w:spacing w:val="1"/>
          <w:w w:val="105"/>
        </w:rPr>
        <w:t xml:space="preserve"> </w:t>
      </w:r>
      <w:r>
        <w:rPr>
          <w:w w:val="105"/>
        </w:rPr>
        <w:t>сложных</w:t>
      </w:r>
      <w:r>
        <w:rPr>
          <w:spacing w:val="1"/>
          <w:w w:val="105"/>
        </w:rPr>
        <w:t xml:space="preserve"> </w:t>
      </w:r>
      <w:r>
        <w:rPr>
          <w:w w:val="105"/>
        </w:rPr>
        <w:t>предложений,</w:t>
      </w:r>
      <w:r>
        <w:rPr>
          <w:spacing w:val="1"/>
          <w:w w:val="105"/>
        </w:rPr>
        <w:t xml:space="preserve"> </w:t>
      </w:r>
      <w:r>
        <w:rPr>
          <w:w w:val="105"/>
        </w:rPr>
        <w:t>состоящих</w:t>
      </w:r>
      <w:r>
        <w:rPr>
          <w:spacing w:val="1"/>
          <w:w w:val="105"/>
        </w:rPr>
        <w:t xml:space="preserve"> </w:t>
      </w:r>
      <w:r>
        <w:rPr>
          <w:w w:val="105"/>
        </w:rPr>
        <w:t>из</w:t>
      </w:r>
      <w:r>
        <w:rPr>
          <w:spacing w:val="1"/>
          <w:w w:val="105"/>
        </w:rPr>
        <w:t xml:space="preserve"> </w:t>
      </w:r>
      <w:r>
        <w:rPr>
          <w:w w:val="105"/>
        </w:rPr>
        <w:t>частей,</w:t>
      </w:r>
      <w:r>
        <w:rPr>
          <w:spacing w:val="1"/>
          <w:w w:val="105"/>
        </w:rPr>
        <w:t xml:space="preserve"> </w:t>
      </w:r>
      <w:r>
        <w:rPr>
          <w:w w:val="105"/>
        </w:rPr>
        <w:t>связанных</w:t>
      </w:r>
      <w:r>
        <w:rPr>
          <w:spacing w:val="1"/>
          <w:w w:val="105"/>
        </w:rPr>
        <w:t xml:space="preserve"> </w:t>
      </w:r>
      <w:r>
        <w:rPr>
          <w:w w:val="105"/>
        </w:rPr>
        <w:t>бессоюзной</w:t>
      </w:r>
      <w:r>
        <w:rPr>
          <w:spacing w:val="8"/>
          <w:w w:val="105"/>
        </w:rPr>
        <w:t xml:space="preserve"> </w:t>
      </w:r>
      <w:r>
        <w:rPr>
          <w:w w:val="105"/>
        </w:rPr>
        <w:t>связью и</w:t>
      </w:r>
      <w:r>
        <w:rPr>
          <w:spacing w:val="7"/>
          <w:w w:val="105"/>
        </w:rPr>
        <w:t xml:space="preserve"> </w:t>
      </w:r>
      <w:r>
        <w:rPr>
          <w:w w:val="105"/>
        </w:rPr>
        <w:t>союзами</w:t>
      </w:r>
      <w:r>
        <w:rPr>
          <w:spacing w:val="8"/>
          <w:w w:val="105"/>
        </w:rPr>
        <w:t xml:space="preserve"> </w:t>
      </w:r>
      <w:r>
        <w:rPr>
          <w:w w:val="105"/>
        </w:rPr>
        <w:t>и,</w:t>
      </w:r>
      <w:r>
        <w:rPr>
          <w:spacing w:val="-3"/>
          <w:w w:val="105"/>
        </w:rPr>
        <w:t xml:space="preserve"> </w:t>
      </w:r>
      <w:r>
        <w:rPr>
          <w:w w:val="105"/>
        </w:rPr>
        <w:t>но,</w:t>
      </w:r>
      <w:r>
        <w:rPr>
          <w:spacing w:val="4"/>
          <w:w w:val="105"/>
        </w:rPr>
        <w:t xml:space="preserve"> </w:t>
      </w:r>
      <w:r>
        <w:rPr>
          <w:w w:val="105"/>
        </w:rPr>
        <w:t>а,</w:t>
      </w:r>
      <w:r>
        <w:rPr>
          <w:spacing w:val="2"/>
          <w:w w:val="105"/>
        </w:rPr>
        <w:t xml:space="preserve"> </w:t>
      </w:r>
      <w:r>
        <w:rPr>
          <w:w w:val="105"/>
        </w:rPr>
        <w:t>однако,</w:t>
      </w:r>
      <w:r>
        <w:rPr>
          <w:spacing w:val="2"/>
          <w:w w:val="105"/>
        </w:rPr>
        <w:t xml:space="preserve"> </w:t>
      </w:r>
      <w:r>
        <w:rPr>
          <w:w w:val="105"/>
        </w:rPr>
        <w:t>зато,</w:t>
      </w:r>
      <w:r>
        <w:rPr>
          <w:spacing w:val="3"/>
          <w:w w:val="105"/>
        </w:rPr>
        <w:t xml:space="preserve"> </w:t>
      </w:r>
      <w:r>
        <w:rPr>
          <w:w w:val="105"/>
        </w:rPr>
        <w:t>да.</w:t>
      </w:r>
    </w:p>
    <w:p w:rsidR="007F4E71" w:rsidRDefault="002F6E5B">
      <w:pPr>
        <w:pStyle w:val="a3"/>
        <w:spacing w:line="263" w:lineRule="exact"/>
        <w:ind w:left="1096" w:firstLine="0"/>
      </w:pPr>
      <w:r>
        <w:t>Предложения</w:t>
      </w:r>
      <w:r>
        <w:rPr>
          <w:spacing w:val="30"/>
        </w:rPr>
        <w:t xml:space="preserve"> </w:t>
      </w:r>
      <w:r>
        <w:t>с</w:t>
      </w:r>
      <w:r>
        <w:rPr>
          <w:spacing w:val="16"/>
        </w:rPr>
        <w:t xml:space="preserve"> </w:t>
      </w:r>
      <w:r>
        <w:t>прямой</w:t>
      </w:r>
      <w:r>
        <w:rPr>
          <w:spacing w:val="24"/>
        </w:rPr>
        <w:t xml:space="preserve"> </w:t>
      </w:r>
      <w:r>
        <w:t>речью.</w:t>
      </w:r>
    </w:p>
    <w:p w:rsidR="007F4E71" w:rsidRDefault="002F6E5B">
      <w:pPr>
        <w:pStyle w:val="a3"/>
        <w:spacing w:before="7" w:line="247" w:lineRule="auto"/>
        <w:ind w:left="1096" w:right="4070" w:firstLine="0"/>
        <w:jc w:val="left"/>
      </w:pPr>
      <w:r>
        <w:t>Пунктуационное оформление предложений с прямой речью.</w:t>
      </w:r>
      <w:r>
        <w:rPr>
          <w:spacing w:val="-55"/>
        </w:rPr>
        <w:t xml:space="preserve"> </w:t>
      </w:r>
      <w:r>
        <w:t>Диалог.</w:t>
      </w:r>
    </w:p>
    <w:p w:rsidR="007F4E71" w:rsidRDefault="002F6E5B">
      <w:pPr>
        <w:pStyle w:val="a3"/>
        <w:spacing w:before="4" w:line="247" w:lineRule="auto"/>
        <w:ind w:left="1096" w:right="5189" w:firstLine="0"/>
        <w:jc w:val="left"/>
      </w:pPr>
      <w:r>
        <w:t>Пунктуационное оформление диалога на письме.</w:t>
      </w:r>
      <w:r>
        <w:rPr>
          <w:spacing w:val="-55"/>
        </w:rPr>
        <w:t xml:space="preserve"> </w:t>
      </w:r>
      <w:r>
        <w:t>Пунктуация</w:t>
      </w:r>
      <w:r>
        <w:rPr>
          <w:spacing w:val="6"/>
        </w:rPr>
        <w:t xml:space="preserve"> </w:t>
      </w:r>
      <w:r>
        <w:t>как</w:t>
      </w:r>
      <w:r>
        <w:rPr>
          <w:spacing w:val="13"/>
        </w:rPr>
        <w:t xml:space="preserve"> </w:t>
      </w:r>
      <w:r>
        <w:t>раздел</w:t>
      </w:r>
      <w:r>
        <w:rPr>
          <w:spacing w:val="13"/>
        </w:rPr>
        <w:t xml:space="preserve"> </w:t>
      </w:r>
      <w:r>
        <w:t>лингвистики.</w:t>
      </w:r>
    </w:p>
    <w:p w:rsidR="007F4E71" w:rsidRDefault="002F6E5B">
      <w:pPr>
        <w:pStyle w:val="a3"/>
        <w:spacing w:line="252" w:lineRule="auto"/>
        <w:ind w:left="1096" w:right="3944" w:firstLine="0"/>
        <w:jc w:val="left"/>
      </w:pPr>
      <w:r>
        <w:t>Пунктуационный анализ предложения (в рамках изученного).</w:t>
      </w:r>
      <w:r>
        <w:rPr>
          <w:spacing w:val="-55"/>
        </w:rPr>
        <w:t xml:space="preserve"> </w:t>
      </w:r>
      <w:r>
        <w:rPr>
          <w:u w:val="single"/>
        </w:rPr>
        <w:t>Содержание</w:t>
      </w:r>
      <w:r>
        <w:rPr>
          <w:spacing w:val="6"/>
          <w:u w:val="single"/>
        </w:rPr>
        <w:t xml:space="preserve"> </w:t>
      </w:r>
      <w:r>
        <w:rPr>
          <w:u w:val="single"/>
        </w:rPr>
        <w:t>обучения</w:t>
      </w:r>
      <w:r>
        <w:rPr>
          <w:spacing w:val="3"/>
          <w:u w:val="single"/>
        </w:rPr>
        <w:t xml:space="preserve"> </w:t>
      </w:r>
      <w:r>
        <w:rPr>
          <w:u w:val="single"/>
        </w:rPr>
        <w:t>в</w:t>
      </w:r>
      <w:r>
        <w:rPr>
          <w:spacing w:val="10"/>
          <w:u w:val="single"/>
        </w:rPr>
        <w:t xml:space="preserve"> </w:t>
      </w:r>
      <w:r>
        <w:rPr>
          <w:u w:val="single"/>
        </w:rPr>
        <w:t>6</w:t>
      </w:r>
      <w:r>
        <w:rPr>
          <w:spacing w:val="7"/>
          <w:u w:val="single"/>
        </w:rPr>
        <w:t xml:space="preserve"> </w:t>
      </w:r>
      <w:r>
        <w:rPr>
          <w:u w:val="single"/>
        </w:rPr>
        <w:t>классе.</w:t>
      </w:r>
    </w:p>
    <w:p w:rsidR="007F4E71" w:rsidRDefault="002F6E5B">
      <w:pPr>
        <w:pStyle w:val="a3"/>
        <w:spacing w:line="264" w:lineRule="exact"/>
        <w:ind w:left="1096" w:firstLine="0"/>
        <w:jc w:val="left"/>
      </w:pPr>
      <w:r>
        <w:t>Общие</w:t>
      </w:r>
      <w:r>
        <w:rPr>
          <w:spacing w:val="22"/>
        </w:rPr>
        <w:t xml:space="preserve"> </w:t>
      </w:r>
      <w:r>
        <w:t>сведения</w:t>
      </w:r>
      <w:r>
        <w:rPr>
          <w:spacing w:val="24"/>
        </w:rPr>
        <w:t xml:space="preserve"> </w:t>
      </w:r>
      <w:r>
        <w:t>о</w:t>
      </w:r>
      <w:r>
        <w:rPr>
          <w:spacing w:val="10"/>
        </w:rPr>
        <w:t xml:space="preserve"> </w:t>
      </w:r>
      <w:r>
        <w:t>языке.</w:t>
      </w:r>
    </w:p>
    <w:p w:rsidR="007F4E71" w:rsidRDefault="002F6E5B">
      <w:pPr>
        <w:pStyle w:val="a3"/>
        <w:spacing w:line="252" w:lineRule="auto"/>
        <w:jc w:val="left"/>
      </w:pPr>
      <w:r>
        <w:rPr>
          <w:w w:val="105"/>
        </w:rPr>
        <w:t>Русский</w:t>
      </w:r>
      <w:r>
        <w:rPr>
          <w:spacing w:val="27"/>
          <w:w w:val="105"/>
        </w:rPr>
        <w:t xml:space="preserve"> </w:t>
      </w:r>
      <w:r>
        <w:rPr>
          <w:w w:val="105"/>
        </w:rPr>
        <w:t>язык</w:t>
      </w:r>
      <w:r>
        <w:rPr>
          <w:spacing w:val="33"/>
          <w:w w:val="105"/>
        </w:rPr>
        <w:t xml:space="preserve"> </w:t>
      </w:r>
      <w:r>
        <w:rPr>
          <w:w w:val="105"/>
        </w:rPr>
        <w:t>-</w:t>
      </w:r>
      <w:r>
        <w:rPr>
          <w:spacing w:val="23"/>
          <w:w w:val="105"/>
        </w:rPr>
        <w:t xml:space="preserve"> </w:t>
      </w:r>
      <w:r>
        <w:rPr>
          <w:w w:val="105"/>
        </w:rPr>
        <w:t>государственный</w:t>
      </w:r>
      <w:r>
        <w:rPr>
          <w:spacing w:val="34"/>
          <w:w w:val="105"/>
        </w:rPr>
        <w:t xml:space="preserve"> </w:t>
      </w:r>
      <w:r>
        <w:rPr>
          <w:w w:val="105"/>
        </w:rPr>
        <w:t>язык</w:t>
      </w:r>
      <w:r>
        <w:rPr>
          <w:spacing w:val="36"/>
          <w:w w:val="105"/>
        </w:rPr>
        <w:t xml:space="preserve"> </w:t>
      </w:r>
      <w:r>
        <w:rPr>
          <w:w w:val="105"/>
        </w:rPr>
        <w:t>Российской</w:t>
      </w:r>
      <w:r>
        <w:rPr>
          <w:spacing w:val="28"/>
          <w:w w:val="105"/>
        </w:rPr>
        <w:t xml:space="preserve"> </w:t>
      </w:r>
      <w:r>
        <w:rPr>
          <w:w w:val="105"/>
        </w:rPr>
        <w:t>Федерации</w:t>
      </w:r>
      <w:r>
        <w:rPr>
          <w:spacing w:val="27"/>
          <w:w w:val="105"/>
        </w:rPr>
        <w:t xml:space="preserve"> </w:t>
      </w:r>
      <w:r>
        <w:rPr>
          <w:w w:val="105"/>
        </w:rPr>
        <w:t>и</w:t>
      </w:r>
      <w:r>
        <w:rPr>
          <w:spacing w:val="31"/>
          <w:w w:val="105"/>
        </w:rPr>
        <w:t xml:space="preserve"> </w:t>
      </w:r>
      <w:r>
        <w:rPr>
          <w:w w:val="105"/>
        </w:rPr>
        <w:t>язык</w:t>
      </w:r>
      <w:r>
        <w:rPr>
          <w:spacing w:val="27"/>
          <w:w w:val="105"/>
        </w:rPr>
        <w:t xml:space="preserve"> </w:t>
      </w:r>
      <w:r>
        <w:rPr>
          <w:w w:val="105"/>
        </w:rPr>
        <w:t>межнационального</w:t>
      </w:r>
      <w:r>
        <w:rPr>
          <w:spacing w:val="-58"/>
          <w:w w:val="105"/>
        </w:rPr>
        <w:t xml:space="preserve"> </w:t>
      </w:r>
      <w:r>
        <w:rPr>
          <w:w w:val="105"/>
        </w:rPr>
        <w:t>общения.</w:t>
      </w:r>
    </w:p>
    <w:p w:rsidR="007F4E71" w:rsidRDefault="002F6E5B">
      <w:pPr>
        <w:pStyle w:val="a3"/>
        <w:spacing w:before="3" w:line="244" w:lineRule="auto"/>
        <w:ind w:left="1096" w:right="6646" w:firstLine="0"/>
        <w:jc w:val="left"/>
      </w:pPr>
      <w:r>
        <w:lastRenderedPageBreak/>
        <w:t>Понятие о</w:t>
      </w:r>
      <w:r>
        <w:rPr>
          <w:spacing w:val="1"/>
        </w:rPr>
        <w:t xml:space="preserve"> </w:t>
      </w:r>
      <w:r>
        <w:t>литературном</w:t>
      </w:r>
      <w:r>
        <w:rPr>
          <w:spacing w:val="1"/>
        </w:rPr>
        <w:t xml:space="preserve"> </w:t>
      </w:r>
      <w:r>
        <w:t>языке.</w:t>
      </w:r>
      <w:r>
        <w:rPr>
          <w:spacing w:val="-55"/>
        </w:rPr>
        <w:t xml:space="preserve"> </w:t>
      </w:r>
      <w:r>
        <w:rPr>
          <w:w w:val="105"/>
        </w:rPr>
        <w:t>Язык</w:t>
      </w:r>
      <w:r>
        <w:rPr>
          <w:spacing w:val="-3"/>
          <w:w w:val="105"/>
        </w:rPr>
        <w:t xml:space="preserve"> </w:t>
      </w:r>
      <w:r>
        <w:rPr>
          <w:w w:val="105"/>
        </w:rPr>
        <w:t>и</w:t>
      </w:r>
      <w:r>
        <w:rPr>
          <w:spacing w:val="7"/>
          <w:w w:val="105"/>
        </w:rPr>
        <w:t xml:space="preserve"> </w:t>
      </w:r>
      <w:r>
        <w:rPr>
          <w:w w:val="105"/>
        </w:rPr>
        <w:t>речь.</w:t>
      </w:r>
    </w:p>
    <w:p w:rsidR="007F4E71" w:rsidRDefault="002F6E5B">
      <w:pPr>
        <w:pStyle w:val="a3"/>
        <w:tabs>
          <w:tab w:val="left" w:pos="3616"/>
          <w:tab w:val="left" w:pos="6626"/>
          <w:tab w:val="left" w:pos="9473"/>
        </w:tabs>
        <w:spacing w:before="1" w:line="244" w:lineRule="auto"/>
        <w:ind w:right="555"/>
        <w:jc w:val="left"/>
      </w:pPr>
      <w:r>
        <w:rPr>
          <w:w w:val="105"/>
        </w:rPr>
        <w:t>Монолог-описание,</w:t>
      </w:r>
      <w:r>
        <w:rPr>
          <w:w w:val="105"/>
        </w:rPr>
        <w:tab/>
        <w:t>монолог-повествование,</w:t>
      </w:r>
      <w:r>
        <w:rPr>
          <w:w w:val="105"/>
        </w:rPr>
        <w:tab/>
        <w:t>монолог-рассуждение;</w:t>
      </w:r>
      <w:r>
        <w:rPr>
          <w:w w:val="105"/>
        </w:rPr>
        <w:tab/>
      </w:r>
      <w:r>
        <w:t>сообщение</w:t>
      </w:r>
      <w:r>
        <w:rPr>
          <w:spacing w:val="-55"/>
        </w:rPr>
        <w:t xml:space="preserve"> </w:t>
      </w:r>
      <w:r>
        <w:rPr>
          <w:w w:val="105"/>
        </w:rPr>
        <w:t>на</w:t>
      </w:r>
      <w:r>
        <w:rPr>
          <w:spacing w:val="-2"/>
          <w:w w:val="105"/>
        </w:rPr>
        <w:t xml:space="preserve"> </w:t>
      </w:r>
      <w:r>
        <w:rPr>
          <w:w w:val="105"/>
        </w:rPr>
        <w:t>лингвистическую</w:t>
      </w:r>
      <w:r>
        <w:rPr>
          <w:spacing w:val="6"/>
          <w:w w:val="105"/>
        </w:rPr>
        <w:t xml:space="preserve"> </w:t>
      </w:r>
      <w:r>
        <w:rPr>
          <w:w w:val="105"/>
        </w:rPr>
        <w:t>тему.</w:t>
      </w:r>
    </w:p>
    <w:p w:rsidR="007F4E71" w:rsidRDefault="002F6E5B">
      <w:pPr>
        <w:pStyle w:val="a3"/>
        <w:spacing w:line="252" w:lineRule="auto"/>
        <w:ind w:left="1096" w:right="4343" w:firstLine="0"/>
        <w:jc w:val="left"/>
      </w:pPr>
      <w:r>
        <w:t>Виды диалога: побуждение к действию, обмен мнениями.</w:t>
      </w:r>
      <w:r>
        <w:rPr>
          <w:spacing w:val="-55"/>
        </w:rPr>
        <w:t xml:space="preserve"> </w:t>
      </w:r>
      <w:r>
        <w:t>Текст.</w:t>
      </w:r>
    </w:p>
    <w:p w:rsidR="007F4E71" w:rsidRDefault="002F6E5B">
      <w:pPr>
        <w:pStyle w:val="a3"/>
        <w:spacing w:line="252" w:lineRule="auto"/>
        <w:ind w:right="576"/>
      </w:pPr>
      <w:r>
        <w:rPr>
          <w:w w:val="105"/>
        </w:rPr>
        <w:t xml:space="preserve">Смысловой      анализ      текста:      его      композиционных      особенностей,      </w:t>
      </w:r>
      <w:proofErr w:type="spellStart"/>
      <w:r>
        <w:rPr>
          <w:w w:val="105"/>
        </w:rPr>
        <w:t>микротем</w:t>
      </w:r>
      <w:proofErr w:type="spellEnd"/>
      <w:r>
        <w:rPr>
          <w:spacing w:val="1"/>
          <w:w w:val="105"/>
        </w:rPr>
        <w:t xml:space="preserve"> </w:t>
      </w:r>
      <w:r>
        <w:rPr>
          <w:w w:val="105"/>
        </w:rPr>
        <w:t>и абзацев, способов и средств</w:t>
      </w:r>
      <w:r>
        <w:rPr>
          <w:spacing w:val="1"/>
          <w:w w:val="105"/>
        </w:rPr>
        <w:t xml:space="preserve"> </w:t>
      </w:r>
      <w:r>
        <w:rPr>
          <w:w w:val="105"/>
        </w:rPr>
        <w:t>связи предложений в тексте;</w:t>
      </w:r>
      <w:r>
        <w:rPr>
          <w:spacing w:val="1"/>
          <w:w w:val="105"/>
        </w:rPr>
        <w:t xml:space="preserve"> </w:t>
      </w:r>
      <w:r>
        <w:rPr>
          <w:w w:val="105"/>
        </w:rPr>
        <w:t>использование языковых средств</w:t>
      </w:r>
      <w:r>
        <w:rPr>
          <w:spacing w:val="1"/>
          <w:w w:val="105"/>
        </w:rPr>
        <w:t xml:space="preserve"> </w:t>
      </w:r>
      <w:r>
        <w:rPr>
          <w:w w:val="105"/>
        </w:rPr>
        <w:t>выразительности</w:t>
      </w:r>
      <w:r>
        <w:rPr>
          <w:spacing w:val="2"/>
          <w:w w:val="105"/>
        </w:rPr>
        <w:t xml:space="preserve"> </w:t>
      </w:r>
      <w:r>
        <w:rPr>
          <w:w w:val="105"/>
        </w:rPr>
        <w:t>(в</w:t>
      </w:r>
      <w:r>
        <w:rPr>
          <w:spacing w:val="7"/>
          <w:w w:val="105"/>
        </w:rPr>
        <w:t xml:space="preserve"> </w:t>
      </w:r>
      <w:r>
        <w:rPr>
          <w:w w:val="105"/>
        </w:rPr>
        <w:t>рамках</w:t>
      </w:r>
      <w:r>
        <w:rPr>
          <w:spacing w:val="-5"/>
          <w:w w:val="105"/>
        </w:rPr>
        <w:t xml:space="preserve"> </w:t>
      </w:r>
      <w:r>
        <w:rPr>
          <w:w w:val="105"/>
        </w:rPr>
        <w:t>изученного).</w:t>
      </w:r>
    </w:p>
    <w:p w:rsidR="007F4E71" w:rsidRDefault="002F6E5B">
      <w:pPr>
        <w:pStyle w:val="a3"/>
        <w:spacing w:before="1" w:line="247" w:lineRule="auto"/>
        <w:ind w:right="547"/>
      </w:pPr>
      <w:r>
        <w:rPr>
          <w:w w:val="105"/>
        </w:rPr>
        <w:t>Информационная</w:t>
      </w:r>
      <w:r>
        <w:rPr>
          <w:spacing w:val="1"/>
          <w:w w:val="105"/>
        </w:rPr>
        <w:t xml:space="preserve"> </w:t>
      </w:r>
      <w:r>
        <w:rPr>
          <w:w w:val="105"/>
        </w:rPr>
        <w:t>переработка</w:t>
      </w:r>
      <w:r>
        <w:rPr>
          <w:spacing w:val="1"/>
          <w:w w:val="105"/>
        </w:rPr>
        <w:t xml:space="preserve"> </w:t>
      </w:r>
      <w:r>
        <w:rPr>
          <w:w w:val="105"/>
        </w:rPr>
        <w:t>текста.</w:t>
      </w:r>
      <w:r>
        <w:rPr>
          <w:spacing w:val="1"/>
          <w:w w:val="105"/>
        </w:rPr>
        <w:t xml:space="preserve"> </w:t>
      </w:r>
      <w:r>
        <w:rPr>
          <w:w w:val="105"/>
        </w:rPr>
        <w:t>План</w:t>
      </w:r>
      <w:r>
        <w:rPr>
          <w:spacing w:val="1"/>
          <w:w w:val="105"/>
        </w:rPr>
        <w:t xml:space="preserve"> </w:t>
      </w:r>
      <w:r>
        <w:rPr>
          <w:w w:val="105"/>
        </w:rPr>
        <w:t>текста</w:t>
      </w:r>
      <w:r>
        <w:rPr>
          <w:spacing w:val="1"/>
          <w:w w:val="105"/>
        </w:rPr>
        <w:t xml:space="preserve"> </w:t>
      </w:r>
      <w:r>
        <w:rPr>
          <w:w w:val="105"/>
        </w:rPr>
        <w:t>(простой,</w:t>
      </w:r>
      <w:r>
        <w:rPr>
          <w:spacing w:val="1"/>
          <w:w w:val="105"/>
        </w:rPr>
        <w:t xml:space="preserve"> </w:t>
      </w:r>
      <w:r>
        <w:rPr>
          <w:w w:val="105"/>
        </w:rPr>
        <w:t>сложный;</w:t>
      </w:r>
      <w:r>
        <w:rPr>
          <w:spacing w:val="1"/>
          <w:w w:val="105"/>
        </w:rPr>
        <w:t xml:space="preserve"> </w:t>
      </w:r>
      <w:r>
        <w:rPr>
          <w:w w:val="105"/>
        </w:rPr>
        <w:t>назывной,</w:t>
      </w:r>
      <w:r>
        <w:rPr>
          <w:spacing w:val="1"/>
          <w:w w:val="105"/>
        </w:rPr>
        <w:t xml:space="preserve"> </w:t>
      </w:r>
      <w:r>
        <w:rPr>
          <w:w w:val="105"/>
        </w:rPr>
        <w:t>вопросный);</w:t>
      </w:r>
      <w:r>
        <w:rPr>
          <w:spacing w:val="-6"/>
          <w:w w:val="105"/>
        </w:rPr>
        <w:t xml:space="preserve"> </w:t>
      </w:r>
      <w:r>
        <w:rPr>
          <w:w w:val="105"/>
        </w:rPr>
        <w:t>главная</w:t>
      </w:r>
      <w:r>
        <w:rPr>
          <w:spacing w:val="-1"/>
          <w:w w:val="105"/>
        </w:rPr>
        <w:t xml:space="preserve"> </w:t>
      </w:r>
      <w:r>
        <w:rPr>
          <w:w w:val="105"/>
        </w:rPr>
        <w:t>и</w:t>
      </w:r>
      <w:r>
        <w:rPr>
          <w:spacing w:val="-4"/>
          <w:w w:val="105"/>
        </w:rPr>
        <w:t xml:space="preserve"> </w:t>
      </w:r>
      <w:r>
        <w:rPr>
          <w:w w:val="105"/>
        </w:rPr>
        <w:t>второстепенная</w:t>
      </w:r>
      <w:r>
        <w:rPr>
          <w:spacing w:val="6"/>
          <w:w w:val="105"/>
        </w:rPr>
        <w:t xml:space="preserve"> </w:t>
      </w:r>
      <w:r>
        <w:rPr>
          <w:w w:val="105"/>
        </w:rPr>
        <w:t>информация</w:t>
      </w:r>
      <w:r>
        <w:rPr>
          <w:spacing w:val="1"/>
          <w:w w:val="105"/>
        </w:rPr>
        <w:t xml:space="preserve"> </w:t>
      </w:r>
      <w:r>
        <w:rPr>
          <w:w w:val="105"/>
        </w:rPr>
        <w:t>текста;</w:t>
      </w:r>
      <w:r>
        <w:rPr>
          <w:spacing w:val="2"/>
          <w:w w:val="105"/>
        </w:rPr>
        <w:t xml:space="preserve"> </w:t>
      </w:r>
      <w:r>
        <w:rPr>
          <w:w w:val="105"/>
        </w:rPr>
        <w:t>пересказ</w:t>
      </w:r>
      <w:r>
        <w:rPr>
          <w:spacing w:val="5"/>
          <w:w w:val="105"/>
        </w:rPr>
        <w:t xml:space="preserve"> </w:t>
      </w:r>
      <w:r>
        <w:rPr>
          <w:w w:val="105"/>
        </w:rPr>
        <w:t>текста.</w:t>
      </w:r>
    </w:p>
    <w:p w:rsidR="007F4E71" w:rsidRDefault="007D7AFD">
      <w:pPr>
        <w:pStyle w:val="a3"/>
        <w:tabs>
          <w:tab w:val="left" w:pos="4651"/>
          <w:tab w:val="left" w:pos="7546"/>
          <w:tab w:val="left" w:pos="10467"/>
        </w:tabs>
        <w:spacing w:before="1"/>
        <w:ind w:left="1096" w:firstLine="0"/>
      </w:pPr>
      <w:r>
        <w:rPr>
          <w:w w:val="105"/>
        </w:rPr>
        <w:t xml:space="preserve">Описание как тип </w:t>
      </w:r>
      <w:r w:rsidR="002F6E5B">
        <w:rPr>
          <w:w w:val="105"/>
        </w:rPr>
        <w:t>речи.</w:t>
      </w:r>
    </w:p>
    <w:p w:rsidR="007F4E71" w:rsidRDefault="002F6E5B">
      <w:pPr>
        <w:pStyle w:val="a3"/>
        <w:spacing w:line="244" w:lineRule="auto"/>
        <w:ind w:left="1096" w:right="6959" w:firstLine="0"/>
      </w:pPr>
      <w:r>
        <w:t>Описание внешности человека.</w:t>
      </w:r>
      <w:r>
        <w:rPr>
          <w:spacing w:val="-55"/>
        </w:rPr>
        <w:t xml:space="preserve"> </w:t>
      </w:r>
      <w:r>
        <w:t>Описание</w:t>
      </w:r>
      <w:r>
        <w:rPr>
          <w:spacing w:val="2"/>
        </w:rPr>
        <w:t xml:space="preserve"> </w:t>
      </w:r>
      <w:r>
        <w:t>помещения.</w:t>
      </w:r>
    </w:p>
    <w:p w:rsidR="007F4E71" w:rsidRDefault="002F6E5B">
      <w:pPr>
        <w:pStyle w:val="a3"/>
        <w:spacing w:before="4" w:line="247" w:lineRule="auto"/>
        <w:ind w:left="1096" w:right="7950" w:firstLine="0"/>
      </w:pPr>
      <w:r>
        <w:t>Описание природы.</w:t>
      </w:r>
      <w:r>
        <w:rPr>
          <w:spacing w:val="1"/>
        </w:rPr>
        <w:t xml:space="preserve"> </w:t>
      </w:r>
      <w:r>
        <w:t>Описание местности.</w:t>
      </w:r>
      <w:r>
        <w:rPr>
          <w:spacing w:val="-55"/>
        </w:rPr>
        <w:t xml:space="preserve"> </w:t>
      </w:r>
      <w:r>
        <w:t>Описание</w:t>
      </w:r>
      <w:r>
        <w:rPr>
          <w:spacing w:val="15"/>
        </w:rPr>
        <w:t xml:space="preserve"> </w:t>
      </w:r>
      <w:r>
        <w:t>действий.</w:t>
      </w:r>
    </w:p>
    <w:p w:rsidR="007F4E71" w:rsidRDefault="002F6E5B">
      <w:pPr>
        <w:pStyle w:val="a3"/>
        <w:spacing w:before="4"/>
        <w:ind w:left="1096" w:firstLine="0"/>
      </w:pPr>
      <w:r>
        <w:t>Функциональные</w:t>
      </w:r>
      <w:r>
        <w:rPr>
          <w:spacing w:val="44"/>
        </w:rPr>
        <w:t xml:space="preserve"> </w:t>
      </w:r>
      <w:r>
        <w:t>разновидности</w:t>
      </w:r>
      <w:r>
        <w:rPr>
          <w:spacing w:val="44"/>
        </w:rPr>
        <w:t xml:space="preserve"> </w:t>
      </w:r>
      <w:r>
        <w:t>языка.</w:t>
      </w:r>
    </w:p>
    <w:p w:rsidR="007F4E71" w:rsidRDefault="002F6E5B">
      <w:pPr>
        <w:pStyle w:val="a3"/>
        <w:spacing w:before="9"/>
        <w:ind w:left="1096" w:firstLine="0"/>
      </w:pPr>
      <w:r>
        <w:rPr>
          <w:w w:val="105"/>
        </w:rPr>
        <w:t>Официально-деловой</w:t>
      </w:r>
      <w:r>
        <w:rPr>
          <w:spacing w:val="35"/>
          <w:w w:val="105"/>
        </w:rPr>
        <w:t xml:space="preserve"> </w:t>
      </w:r>
      <w:r>
        <w:rPr>
          <w:w w:val="105"/>
        </w:rPr>
        <w:t>стиль.</w:t>
      </w:r>
      <w:r>
        <w:rPr>
          <w:spacing w:val="28"/>
          <w:w w:val="105"/>
        </w:rPr>
        <w:t xml:space="preserve"> </w:t>
      </w:r>
      <w:r>
        <w:rPr>
          <w:w w:val="105"/>
        </w:rPr>
        <w:t xml:space="preserve">Заявление. </w:t>
      </w:r>
      <w:r>
        <w:rPr>
          <w:spacing w:val="31"/>
          <w:w w:val="105"/>
        </w:rPr>
        <w:t xml:space="preserve"> </w:t>
      </w:r>
      <w:r>
        <w:rPr>
          <w:w w:val="105"/>
        </w:rPr>
        <w:t xml:space="preserve">Расписка. </w:t>
      </w:r>
      <w:r>
        <w:rPr>
          <w:spacing w:val="30"/>
          <w:w w:val="105"/>
        </w:rPr>
        <w:t xml:space="preserve"> </w:t>
      </w:r>
      <w:r>
        <w:rPr>
          <w:w w:val="105"/>
        </w:rPr>
        <w:t xml:space="preserve">Научный </w:t>
      </w:r>
      <w:r>
        <w:rPr>
          <w:spacing w:val="41"/>
          <w:w w:val="105"/>
        </w:rPr>
        <w:t xml:space="preserve"> </w:t>
      </w:r>
      <w:r>
        <w:rPr>
          <w:w w:val="105"/>
        </w:rPr>
        <w:t xml:space="preserve">стиль. </w:t>
      </w:r>
      <w:r>
        <w:rPr>
          <w:spacing w:val="36"/>
          <w:w w:val="105"/>
        </w:rPr>
        <w:t xml:space="preserve"> </w:t>
      </w:r>
      <w:r>
        <w:rPr>
          <w:w w:val="105"/>
        </w:rPr>
        <w:t xml:space="preserve">Словарная </w:t>
      </w:r>
      <w:r>
        <w:rPr>
          <w:spacing w:val="37"/>
          <w:w w:val="105"/>
        </w:rPr>
        <w:t xml:space="preserve"> </w:t>
      </w:r>
      <w:r>
        <w:rPr>
          <w:w w:val="105"/>
        </w:rPr>
        <w:t>статья.</w:t>
      </w:r>
    </w:p>
    <w:p w:rsidR="007F4E71" w:rsidRDefault="002F6E5B">
      <w:pPr>
        <w:pStyle w:val="a3"/>
        <w:spacing w:before="10"/>
        <w:ind w:firstLine="0"/>
      </w:pPr>
      <w:r>
        <w:t>Научное</w:t>
      </w:r>
      <w:r>
        <w:rPr>
          <w:spacing w:val="24"/>
        </w:rPr>
        <w:t xml:space="preserve"> </w:t>
      </w:r>
      <w:r>
        <w:t>сообщение.</w:t>
      </w:r>
    </w:p>
    <w:p w:rsidR="007F4E71" w:rsidRDefault="002F6E5B">
      <w:pPr>
        <w:pStyle w:val="a3"/>
        <w:spacing w:before="16" w:line="244" w:lineRule="auto"/>
        <w:ind w:left="1096" w:right="7021" w:firstLine="0"/>
      </w:pPr>
      <w:r>
        <w:t>Система   языка.</w:t>
      </w:r>
      <w:r>
        <w:rPr>
          <w:spacing w:val="1"/>
        </w:rPr>
        <w:t xml:space="preserve"> </w:t>
      </w:r>
      <w:r>
        <w:t>Лексикология.</w:t>
      </w:r>
      <w:r>
        <w:rPr>
          <w:spacing w:val="34"/>
        </w:rPr>
        <w:t xml:space="preserve"> </w:t>
      </w:r>
      <w:r>
        <w:t>Культура</w:t>
      </w:r>
      <w:r>
        <w:rPr>
          <w:spacing w:val="4"/>
        </w:rPr>
        <w:t xml:space="preserve"> </w:t>
      </w:r>
      <w:r>
        <w:t>речи.</w:t>
      </w:r>
    </w:p>
    <w:p w:rsidR="007F4E71" w:rsidRDefault="002F6E5B">
      <w:pPr>
        <w:pStyle w:val="a3"/>
        <w:spacing w:line="252" w:lineRule="auto"/>
        <w:ind w:right="563"/>
      </w:pPr>
      <w:r>
        <w:rPr>
          <w:w w:val="105"/>
        </w:rPr>
        <w:t xml:space="preserve">Лексика   русского  </w:t>
      </w:r>
      <w:r>
        <w:rPr>
          <w:spacing w:val="1"/>
          <w:w w:val="105"/>
        </w:rPr>
        <w:t xml:space="preserve"> </w:t>
      </w:r>
      <w:r>
        <w:rPr>
          <w:w w:val="105"/>
        </w:rPr>
        <w:t>языка    с    точки    зрения    её    происхождения:    исконно    русские</w:t>
      </w:r>
      <w:r>
        <w:rPr>
          <w:spacing w:val="1"/>
          <w:w w:val="105"/>
        </w:rPr>
        <w:t xml:space="preserve"> </w:t>
      </w:r>
      <w:r>
        <w:rPr>
          <w:w w:val="105"/>
        </w:rPr>
        <w:t>и</w:t>
      </w:r>
      <w:r>
        <w:rPr>
          <w:spacing w:val="-1"/>
          <w:w w:val="105"/>
        </w:rPr>
        <w:t xml:space="preserve"> </w:t>
      </w:r>
      <w:r>
        <w:rPr>
          <w:w w:val="105"/>
        </w:rPr>
        <w:t>заимствованные</w:t>
      </w:r>
      <w:r>
        <w:rPr>
          <w:spacing w:val="4"/>
          <w:w w:val="105"/>
        </w:rPr>
        <w:t xml:space="preserve"> </w:t>
      </w:r>
      <w:r>
        <w:rPr>
          <w:w w:val="105"/>
        </w:rPr>
        <w:t>слова.</w:t>
      </w:r>
    </w:p>
    <w:p w:rsidR="007F4E71" w:rsidRDefault="002F6E5B">
      <w:pPr>
        <w:pStyle w:val="a3"/>
        <w:spacing w:before="2" w:line="244" w:lineRule="auto"/>
        <w:ind w:right="564"/>
      </w:pPr>
      <w:r>
        <w:rPr>
          <w:w w:val="105"/>
        </w:rPr>
        <w:t xml:space="preserve">Лексика   </w:t>
      </w:r>
      <w:r>
        <w:rPr>
          <w:spacing w:val="41"/>
          <w:w w:val="105"/>
        </w:rPr>
        <w:t xml:space="preserve"> </w:t>
      </w:r>
      <w:r>
        <w:rPr>
          <w:w w:val="105"/>
        </w:rPr>
        <w:t xml:space="preserve">русского    </w:t>
      </w:r>
      <w:r>
        <w:rPr>
          <w:spacing w:val="49"/>
          <w:w w:val="105"/>
        </w:rPr>
        <w:t xml:space="preserve"> </w:t>
      </w:r>
      <w:r>
        <w:rPr>
          <w:w w:val="105"/>
        </w:rPr>
        <w:t xml:space="preserve">языка    </w:t>
      </w:r>
      <w:r>
        <w:rPr>
          <w:spacing w:val="45"/>
          <w:w w:val="105"/>
        </w:rPr>
        <w:t xml:space="preserve"> </w:t>
      </w:r>
      <w:r>
        <w:rPr>
          <w:w w:val="105"/>
        </w:rPr>
        <w:t xml:space="preserve">с    </w:t>
      </w:r>
      <w:r>
        <w:rPr>
          <w:spacing w:val="45"/>
          <w:w w:val="105"/>
        </w:rPr>
        <w:t xml:space="preserve"> </w:t>
      </w:r>
      <w:r>
        <w:rPr>
          <w:w w:val="105"/>
        </w:rPr>
        <w:t xml:space="preserve">точки    </w:t>
      </w:r>
      <w:r>
        <w:rPr>
          <w:spacing w:val="43"/>
          <w:w w:val="105"/>
        </w:rPr>
        <w:t xml:space="preserve"> </w:t>
      </w:r>
      <w:r>
        <w:rPr>
          <w:w w:val="105"/>
        </w:rPr>
        <w:t xml:space="preserve">зрения    </w:t>
      </w:r>
      <w:r>
        <w:rPr>
          <w:spacing w:val="43"/>
          <w:w w:val="105"/>
        </w:rPr>
        <w:t xml:space="preserve"> </w:t>
      </w:r>
      <w:r>
        <w:rPr>
          <w:w w:val="105"/>
        </w:rPr>
        <w:t xml:space="preserve">принадлежности    </w:t>
      </w:r>
      <w:r>
        <w:rPr>
          <w:spacing w:val="41"/>
          <w:w w:val="105"/>
        </w:rPr>
        <w:t xml:space="preserve"> </w:t>
      </w:r>
      <w:r>
        <w:rPr>
          <w:w w:val="105"/>
        </w:rPr>
        <w:t xml:space="preserve">к    </w:t>
      </w:r>
      <w:r>
        <w:rPr>
          <w:spacing w:val="44"/>
          <w:w w:val="105"/>
        </w:rPr>
        <w:t xml:space="preserve"> </w:t>
      </w:r>
      <w:r>
        <w:rPr>
          <w:w w:val="105"/>
        </w:rPr>
        <w:t>активному</w:t>
      </w:r>
      <w:r>
        <w:rPr>
          <w:spacing w:val="-58"/>
          <w:w w:val="105"/>
        </w:rPr>
        <w:t xml:space="preserve"> </w:t>
      </w:r>
      <w:r>
        <w:rPr>
          <w:w w:val="105"/>
        </w:rPr>
        <w:t>и</w:t>
      </w:r>
      <w:r>
        <w:rPr>
          <w:spacing w:val="-2"/>
          <w:w w:val="105"/>
        </w:rPr>
        <w:t xml:space="preserve"> </w:t>
      </w:r>
      <w:r>
        <w:rPr>
          <w:w w:val="105"/>
        </w:rPr>
        <w:t>пассивному</w:t>
      </w:r>
      <w:r>
        <w:rPr>
          <w:spacing w:val="1"/>
          <w:w w:val="105"/>
        </w:rPr>
        <w:t xml:space="preserve"> </w:t>
      </w:r>
      <w:r>
        <w:rPr>
          <w:w w:val="105"/>
        </w:rPr>
        <w:t>запасу:</w:t>
      </w:r>
      <w:r>
        <w:rPr>
          <w:spacing w:val="-4"/>
          <w:w w:val="105"/>
        </w:rPr>
        <w:t xml:space="preserve"> </w:t>
      </w:r>
      <w:r>
        <w:rPr>
          <w:w w:val="105"/>
        </w:rPr>
        <w:t>неологизмы,</w:t>
      </w:r>
      <w:r>
        <w:rPr>
          <w:spacing w:val="3"/>
          <w:w w:val="105"/>
        </w:rPr>
        <w:t xml:space="preserve"> </w:t>
      </w:r>
      <w:r>
        <w:rPr>
          <w:w w:val="105"/>
        </w:rPr>
        <w:t>устаревшие слова</w:t>
      </w:r>
      <w:r>
        <w:rPr>
          <w:spacing w:val="-1"/>
          <w:w w:val="105"/>
        </w:rPr>
        <w:t xml:space="preserve"> </w:t>
      </w:r>
      <w:r>
        <w:rPr>
          <w:w w:val="105"/>
        </w:rPr>
        <w:t>(историзмы</w:t>
      </w:r>
      <w:r>
        <w:rPr>
          <w:spacing w:val="4"/>
          <w:w w:val="105"/>
        </w:rPr>
        <w:t xml:space="preserve"> </w:t>
      </w:r>
      <w:r>
        <w:rPr>
          <w:w w:val="105"/>
        </w:rPr>
        <w:t>и</w:t>
      </w:r>
      <w:r>
        <w:rPr>
          <w:spacing w:val="-1"/>
          <w:w w:val="105"/>
        </w:rPr>
        <w:t xml:space="preserve"> </w:t>
      </w:r>
      <w:r>
        <w:rPr>
          <w:w w:val="105"/>
        </w:rPr>
        <w:t>архаизмы).</w:t>
      </w:r>
    </w:p>
    <w:p w:rsidR="007F4E71" w:rsidRDefault="002F6E5B">
      <w:pPr>
        <w:pStyle w:val="a3"/>
        <w:spacing w:before="3" w:line="247" w:lineRule="auto"/>
        <w:ind w:left="474" w:right="554" w:firstLine="655"/>
        <w:jc w:val="right"/>
      </w:pPr>
      <w:r>
        <w:t>Лексика</w:t>
      </w:r>
      <w:r>
        <w:rPr>
          <w:spacing w:val="38"/>
        </w:rPr>
        <w:t xml:space="preserve"> </w:t>
      </w:r>
      <w:r>
        <w:t>русского</w:t>
      </w:r>
      <w:r>
        <w:rPr>
          <w:spacing w:val="31"/>
        </w:rPr>
        <w:t xml:space="preserve"> </w:t>
      </w:r>
      <w:r>
        <w:t>языка</w:t>
      </w:r>
      <w:r>
        <w:rPr>
          <w:spacing w:val="30"/>
        </w:rPr>
        <w:t xml:space="preserve"> </w:t>
      </w:r>
      <w:r>
        <w:t>с</w:t>
      </w:r>
      <w:r>
        <w:rPr>
          <w:spacing w:val="29"/>
        </w:rPr>
        <w:t xml:space="preserve"> </w:t>
      </w:r>
      <w:r>
        <w:t>точки</w:t>
      </w:r>
      <w:r>
        <w:rPr>
          <w:spacing w:val="29"/>
        </w:rPr>
        <w:t xml:space="preserve"> </w:t>
      </w:r>
      <w:r>
        <w:t>зрения</w:t>
      </w:r>
      <w:r>
        <w:rPr>
          <w:spacing w:val="39"/>
        </w:rPr>
        <w:t xml:space="preserve"> </w:t>
      </w:r>
      <w:r>
        <w:t>сферы</w:t>
      </w:r>
      <w:r>
        <w:rPr>
          <w:spacing w:val="37"/>
        </w:rPr>
        <w:t xml:space="preserve"> </w:t>
      </w:r>
      <w:r>
        <w:t>употребления:</w:t>
      </w:r>
      <w:r>
        <w:rPr>
          <w:spacing w:val="32"/>
        </w:rPr>
        <w:t xml:space="preserve"> </w:t>
      </w:r>
      <w:r>
        <w:t>общеупотребительная</w:t>
      </w:r>
      <w:r>
        <w:rPr>
          <w:spacing w:val="42"/>
        </w:rPr>
        <w:t xml:space="preserve"> </w:t>
      </w:r>
      <w:r>
        <w:t>лексика</w:t>
      </w:r>
      <w:r>
        <w:rPr>
          <w:spacing w:val="1"/>
        </w:rPr>
        <w:t xml:space="preserve"> </w:t>
      </w:r>
      <w:r>
        <w:t>и</w:t>
      </w:r>
      <w:r>
        <w:rPr>
          <w:spacing w:val="43"/>
        </w:rPr>
        <w:t xml:space="preserve"> </w:t>
      </w:r>
      <w:r>
        <w:t>лексика</w:t>
      </w:r>
      <w:r>
        <w:rPr>
          <w:spacing w:val="43"/>
        </w:rPr>
        <w:t xml:space="preserve"> </w:t>
      </w:r>
      <w:r>
        <w:t>ограниченного</w:t>
      </w:r>
      <w:r>
        <w:rPr>
          <w:spacing w:val="50"/>
        </w:rPr>
        <w:t xml:space="preserve"> </w:t>
      </w:r>
      <w:r>
        <w:t>употребления</w:t>
      </w:r>
      <w:r>
        <w:rPr>
          <w:spacing w:val="50"/>
        </w:rPr>
        <w:t xml:space="preserve"> </w:t>
      </w:r>
      <w:r>
        <w:t>(диалектизмы,</w:t>
      </w:r>
      <w:r>
        <w:rPr>
          <w:spacing w:val="50"/>
        </w:rPr>
        <w:t xml:space="preserve"> </w:t>
      </w:r>
      <w:r>
        <w:t>термины,</w:t>
      </w:r>
      <w:r>
        <w:rPr>
          <w:spacing w:val="37"/>
        </w:rPr>
        <w:t xml:space="preserve"> </w:t>
      </w:r>
      <w:r>
        <w:t>профессионализмы,</w:t>
      </w:r>
      <w:r>
        <w:rPr>
          <w:spacing w:val="53"/>
        </w:rPr>
        <w:t xml:space="preserve"> </w:t>
      </w:r>
      <w:r>
        <w:t>жаргонизмы).</w:t>
      </w:r>
    </w:p>
    <w:p w:rsidR="007F4E71" w:rsidRDefault="002F6E5B">
      <w:pPr>
        <w:pStyle w:val="a3"/>
        <w:tabs>
          <w:tab w:val="left" w:pos="3261"/>
          <w:tab w:val="left" w:pos="4500"/>
          <w:tab w:val="left" w:pos="5904"/>
          <w:tab w:val="left" w:pos="7910"/>
          <w:tab w:val="left" w:pos="9745"/>
        </w:tabs>
        <w:spacing w:line="249" w:lineRule="auto"/>
        <w:ind w:right="564"/>
        <w:jc w:val="left"/>
      </w:pPr>
      <w:r>
        <w:rPr>
          <w:w w:val="105"/>
        </w:rPr>
        <w:t>Стилистические</w:t>
      </w:r>
      <w:r>
        <w:rPr>
          <w:w w:val="105"/>
        </w:rPr>
        <w:tab/>
        <w:t>пласты</w:t>
      </w:r>
      <w:r>
        <w:rPr>
          <w:w w:val="105"/>
        </w:rPr>
        <w:tab/>
        <w:t>лексики:</w:t>
      </w:r>
      <w:r>
        <w:rPr>
          <w:w w:val="105"/>
        </w:rPr>
        <w:tab/>
        <w:t>стилистически</w:t>
      </w:r>
      <w:r>
        <w:rPr>
          <w:w w:val="105"/>
        </w:rPr>
        <w:tab/>
        <w:t>нейтральная,</w:t>
      </w:r>
      <w:r>
        <w:rPr>
          <w:w w:val="105"/>
        </w:rPr>
        <w:tab/>
      </w:r>
      <w:r>
        <w:rPr>
          <w:spacing w:val="-1"/>
          <w:w w:val="105"/>
        </w:rPr>
        <w:t>высокая</w:t>
      </w:r>
      <w:r>
        <w:rPr>
          <w:spacing w:val="-58"/>
          <w:w w:val="105"/>
        </w:rPr>
        <w:t xml:space="preserve"> </w:t>
      </w:r>
      <w:r>
        <w:rPr>
          <w:w w:val="105"/>
        </w:rPr>
        <w:t>и</w:t>
      </w:r>
      <w:r>
        <w:rPr>
          <w:spacing w:val="-1"/>
          <w:w w:val="105"/>
        </w:rPr>
        <w:t xml:space="preserve"> </w:t>
      </w:r>
      <w:r>
        <w:rPr>
          <w:w w:val="105"/>
        </w:rPr>
        <w:t>сниженная</w:t>
      </w:r>
      <w:r>
        <w:rPr>
          <w:spacing w:val="7"/>
          <w:w w:val="105"/>
        </w:rPr>
        <w:t xml:space="preserve"> </w:t>
      </w:r>
      <w:r>
        <w:rPr>
          <w:w w:val="105"/>
        </w:rPr>
        <w:t>лексика.</w:t>
      </w:r>
    </w:p>
    <w:p w:rsidR="007F4E71" w:rsidRDefault="002F6E5B">
      <w:pPr>
        <w:pStyle w:val="a3"/>
        <w:spacing w:before="2"/>
        <w:ind w:left="1096" w:firstLine="0"/>
        <w:jc w:val="left"/>
      </w:pPr>
      <w:r>
        <w:t>Лексический</w:t>
      </w:r>
      <w:r>
        <w:rPr>
          <w:spacing w:val="21"/>
        </w:rPr>
        <w:t xml:space="preserve"> </w:t>
      </w:r>
      <w:r>
        <w:t>анализ</w:t>
      </w:r>
      <w:r>
        <w:rPr>
          <w:spacing w:val="28"/>
        </w:rPr>
        <w:t xml:space="preserve"> </w:t>
      </w:r>
      <w:r>
        <w:t>слов.</w:t>
      </w:r>
    </w:p>
    <w:p w:rsidR="007F4E71" w:rsidRDefault="002F6E5B">
      <w:pPr>
        <w:pStyle w:val="a3"/>
        <w:tabs>
          <w:tab w:val="left" w:pos="3038"/>
          <w:tab w:val="left" w:pos="3607"/>
          <w:tab w:val="left" w:pos="4836"/>
          <w:tab w:val="left" w:pos="5246"/>
          <w:tab w:val="left" w:pos="6504"/>
          <w:tab w:val="left" w:pos="8247"/>
          <w:tab w:val="left" w:pos="9800"/>
        </w:tabs>
        <w:spacing w:before="2" w:line="249" w:lineRule="auto"/>
        <w:ind w:right="570"/>
        <w:jc w:val="left"/>
      </w:pPr>
      <w:r>
        <w:rPr>
          <w:w w:val="105"/>
        </w:rPr>
        <w:t>Фразеологизмы.</w:t>
      </w:r>
      <w:r>
        <w:rPr>
          <w:w w:val="105"/>
        </w:rPr>
        <w:tab/>
        <w:t>Их</w:t>
      </w:r>
      <w:r>
        <w:rPr>
          <w:w w:val="105"/>
        </w:rPr>
        <w:tab/>
        <w:t>признаки</w:t>
      </w:r>
      <w:r>
        <w:rPr>
          <w:w w:val="105"/>
        </w:rPr>
        <w:tab/>
        <w:t>и</w:t>
      </w:r>
      <w:r>
        <w:rPr>
          <w:w w:val="105"/>
        </w:rPr>
        <w:tab/>
        <w:t>значение.</w:t>
      </w:r>
      <w:r>
        <w:rPr>
          <w:w w:val="105"/>
        </w:rPr>
        <w:tab/>
        <w:t>Употребление</w:t>
      </w:r>
      <w:r>
        <w:rPr>
          <w:w w:val="105"/>
        </w:rPr>
        <w:tab/>
        <w:t>лексических</w:t>
      </w:r>
      <w:r>
        <w:rPr>
          <w:w w:val="105"/>
        </w:rPr>
        <w:tab/>
      </w:r>
      <w:r>
        <w:rPr>
          <w:spacing w:val="-2"/>
          <w:w w:val="105"/>
        </w:rPr>
        <w:t>средств</w:t>
      </w:r>
      <w:r>
        <w:rPr>
          <w:spacing w:val="-58"/>
          <w:w w:val="105"/>
        </w:rPr>
        <w:t xml:space="preserve"> </w:t>
      </w:r>
      <w:r>
        <w:rPr>
          <w:w w:val="105"/>
        </w:rPr>
        <w:t>в</w:t>
      </w:r>
      <w:r>
        <w:rPr>
          <w:spacing w:val="-3"/>
          <w:w w:val="105"/>
        </w:rPr>
        <w:t xml:space="preserve"> </w:t>
      </w:r>
      <w:r>
        <w:rPr>
          <w:w w:val="105"/>
        </w:rPr>
        <w:t>соответствии</w:t>
      </w:r>
      <w:r>
        <w:rPr>
          <w:spacing w:val="9"/>
          <w:w w:val="105"/>
        </w:rPr>
        <w:t xml:space="preserve"> </w:t>
      </w:r>
      <w:r>
        <w:rPr>
          <w:w w:val="105"/>
        </w:rPr>
        <w:t>с ситуацией</w:t>
      </w:r>
      <w:r>
        <w:rPr>
          <w:spacing w:val="16"/>
          <w:w w:val="105"/>
        </w:rPr>
        <w:t xml:space="preserve"> </w:t>
      </w:r>
      <w:r>
        <w:rPr>
          <w:w w:val="105"/>
        </w:rPr>
        <w:t>общения.</w:t>
      </w:r>
    </w:p>
    <w:p w:rsidR="007F4E71" w:rsidRDefault="002F6E5B">
      <w:pPr>
        <w:pStyle w:val="a3"/>
        <w:tabs>
          <w:tab w:val="left" w:pos="2253"/>
          <w:tab w:val="left" w:pos="3218"/>
          <w:tab w:val="left" w:pos="3744"/>
          <w:tab w:val="left" w:pos="4802"/>
          <w:tab w:val="left" w:pos="5681"/>
          <w:tab w:val="left" w:pos="6185"/>
          <w:tab w:val="left" w:pos="7171"/>
          <w:tab w:val="left" w:pos="8257"/>
          <w:tab w:val="left" w:pos="9531"/>
        </w:tabs>
        <w:spacing w:before="7" w:line="244" w:lineRule="auto"/>
        <w:ind w:right="565"/>
        <w:jc w:val="left"/>
      </w:pPr>
      <w:r>
        <w:rPr>
          <w:w w:val="105"/>
        </w:rPr>
        <w:t>Оценка</w:t>
      </w:r>
      <w:r>
        <w:rPr>
          <w:w w:val="105"/>
        </w:rPr>
        <w:tab/>
        <w:t>своей</w:t>
      </w:r>
      <w:r>
        <w:rPr>
          <w:w w:val="105"/>
        </w:rPr>
        <w:tab/>
        <w:t>и</w:t>
      </w:r>
      <w:r>
        <w:rPr>
          <w:w w:val="105"/>
        </w:rPr>
        <w:tab/>
        <w:t>чужой</w:t>
      </w:r>
      <w:r>
        <w:rPr>
          <w:w w:val="105"/>
        </w:rPr>
        <w:tab/>
        <w:t>речи</w:t>
      </w:r>
      <w:r>
        <w:rPr>
          <w:w w:val="105"/>
        </w:rPr>
        <w:tab/>
        <w:t>с</w:t>
      </w:r>
      <w:r>
        <w:rPr>
          <w:w w:val="105"/>
        </w:rPr>
        <w:tab/>
        <w:t>точки</w:t>
      </w:r>
      <w:r>
        <w:rPr>
          <w:w w:val="105"/>
        </w:rPr>
        <w:tab/>
        <w:t>зрения</w:t>
      </w:r>
      <w:r>
        <w:rPr>
          <w:w w:val="105"/>
        </w:rPr>
        <w:tab/>
        <w:t>точного,</w:t>
      </w:r>
      <w:r>
        <w:rPr>
          <w:w w:val="105"/>
        </w:rPr>
        <w:tab/>
      </w:r>
      <w:r>
        <w:t>уместного</w:t>
      </w:r>
      <w:r>
        <w:rPr>
          <w:spacing w:val="-55"/>
        </w:rPr>
        <w:t xml:space="preserve"> </w:t>
      </w:r>
      <w:r>
        <w:rPr>
          <w:w w:val="105"/>
        </w:rPr>
        <w:t>и</w:t>
      </w:r>
      <w:r>
        <w:rPr>
          <w:spacing w:val="-1"/>
          <w:w w:val="105"/>
        </w:rPr>
        <w:t xml:space="preserve"> </w:t>
      </w:r>
      <w:r>
        <w:rPr>
          <w:w w:val="105"/>
        </w:rPr>
        <w:t>выразительного</w:t>
      </w:r>
      <w:r>
        <w:rPr>
          <w:spacing w:val="3"/>
          <w:w w:val="105"/>
        </w:rPr>
        <w:t xml:space="preserve"> </w:t>
      </w:r>
      <w:r>
        <w:rPr>
          <w:w w:val="105"/>
        </w:rPr>
        <w:t>словоупотребления.</w:t>
      </w:r>
    </w:p>
    <w:p w:rsidR="007F4E71" w:rsidRDefault="002F6E5B">
      <w:pPr>
        <w:pStyle w:val="a3"/>
        <w:spacing w:line="247" w:lineRule="auto"/>
        <w:ind w:left="1096" w:right="6113" w:firstLine="0"/>
        <w:jc w:val="left"/>
      </w:pPr>
      <w:r>
        <w:t>Эпитеты,</w:t>
      </w:r>
      <w:r>
        <w:rPr>
          <w:spacing w:val="1"/>
        </w:rPr>
        <w:t xml:space="preserve"> </w:t>
      </w:r>
      <w:r>
        <w:t>метафоры,</w:t>
      </w:r>
      <w:r>
        <w:rPr>
          <w:spacing w:val="1"/>
        </w:rPr>
        <w:t xml:space="preserve"> </w:t>
      </w:r>
      <w:r>
        <w:t>олицетворения.</w:t>
      </w:r>
      <w:r>
        <w:rPr>
          <w:spacing w:val="-55"/>
        </w:rPr>
        <w:t xml:space="preserve"> </w:t>
      </w:r>
      <w:r>
        <w:rPr>
          <w:w w:val="105"/>
        </w:rPr>
        <w:t>Лексические</w:t>
      </w:r>
      <w:r>
        <w:rPr>
          <w:spacing w:val="5"/>
          <w:w w:val="105"/>
        </w:rPr>
        <w:t xml:space="preserve"> </w:t>
      </w:r>
      <w:r>
        <w:rPr>
          <w:w w:val="105"/>
        </w:rPr>
        <w:t>словари.</w:t>
      </w:r>
    </w:p>
    <w:p w:rsidR="007F4E71" w:rsidRDefault="002F6E5B">
      <w:pPr>
        <w:pStyle w:val="a3"/>
        <w:spacing w:line="262" w:lineRule="exact"/>
        <w:ind w:left="1096" w:firstLine="0"/>
        <w:jc w:val="left"/>
      </w:pPr>
      <w:r>
        <w:t>Словообразование.</w:t>
      </w:r>
      <w:r>
        <w:rPr>
          <w:spacing w:val="43"/>
        </w:rPr>
        <w:t xml:space="preserve"> </w:t>
      </w:r>
      <w:r>
        <w:t>Культура</w:t>
      </w:r>
      <w:r>
        <w:rPr>
          <w:spacing w:val="53"/>
        </w:rPr>
        <w:t xml:space="preserve"> </w:t>
      </w:r>
      <w:r>
        <w:t>речи.</w:t>
      </w:r>
      <w:r>
        <w:rPr>
          <w:spacing w:val="33"/>
        </w:rPr>
        <w:t xml:space="preserve"> </w:t>
      </w:r>
      <w:r>
        <w:t>Орфография.</w:t>
      </w:r>
    </w:p>
    <w:p w:rsidR="007F4E71" w:rsidRDefault="002F6E5B">
      <w:pPr>
        <w:pStyle w:val="a3"/>
        <w:spacing w:before="14"/>
        <w:ind w:left="1096" w:firstLine="0"/>
        <w:jc w:val="left"/>
      </w:pPr>
      <w:r>
        <w:t>Формообразующие</w:t>
      </w:r>
      <w:r>
        <w:rPr>
          <w:spacing w:val="35"/>
        </w:rPr>
        <w:t xml:space="preserve"> </w:t>
      </w:r>
      <w:r>
        <w:t>и</w:t>
      </w:r>
      <w:r>
        <w:rPr>
          <w:spacing w:val="3"/>
        </w:rPr>
        <w:t xml:space="preserve"> </w:t>
      </w:r>
      <w:r>
        <w:t>словообразующие</w:t>
      </w:r>
      <w:r>
        <w:rPr>
          <w:spacing w:val="38"/>
        </w:rPr>
        <w:t xml:space="preserve"> </w:t>
      </w:r>
      <w:r>
        <w:t>морфемы.</w:t>
      </w:r>
      <w:r>
        <w:rPr>
          <w:spacing w:val="42"/>
        </w:rPr>
        <w:t xml:space="preserve"> </w:t>
      </w:r>
      <w:r>
        <w:t>Производящая</w:t>
      </w:r>
      <w:r>
        <w:rPr>
          <w:spacing w:val="53"/>
        </w:rPr>
        <w:t xml:space="preserve"> </w:t>
      </w:r>
      <w:r>
        <w:t>основа.</w:t>
      </w:r>
    </w:p>
    <w:p w:rsidR="007F4E71" w:rsidRDefault="002F6E5B">
      <w:pPr>
        <w:pStyle w:val="a3"/>
        <w:spacing w:before="12" w:line="244" w:lineRule="auto"/>
        <w:ind w:right="594"/>
        <w:jc w:val="left"/>
      </w:pPr>
      <w:r>
        <w:rPr>
          <w:w w:val="105"/>
        </w:rPr>
        <w:t>Основные</w:t>
      </w:r>
      <w:r>
        <w:rPr>
          <w:spacing w:val="45"/>
          <w:w w:val="105"/>
        </w:rPr>
        <w:t xml:space="preserve"> </w:t>
      </w:r>
      <w:r>
        <w:rPr>
          <w:w w:val="105"/>
        </w:rPr>
        <w:t>способы</w:t>
      </w:r>
      <w:r>
        <w:rPr>
          <w:spacing w:val="49"/>
          <w:w w:val="105"/>
        </w:rPr>
        <w:t xml:space="preserve"> </w:t>
      </w:r>
      <w:r>
        <w:rPr>
          <w:w w:val="105"/>
        </w:rPr>
        <w:t>образования</w:t>
      </w:r>
      <w:r>
        <w:rPr>
          <w:spacing w:val="52"/>
          <w:w w:val="105"/>
        </w:rPr>
        <w:t xml:space="preserve"> </w:t>
      </w:r>
      <w:r>
        <w:rPr>
          <w:w w:val="105"/>
        </w:rPr>
        <w:t>слов</w:t>
      </w:r>
      <w:r>
        <w:rPr>
          <w:spacing w:val="52"/>
          <w:w w:val="105"/>
        </w:rPr>
        <w:t xml:space="preserve"> </w:t>
      </w:r>
      <w:r>
        <w:rPr>
          <w:w w:val="105"/>
        </w:rPr>
        <w:t>в</w:t>
      </w:r>
      <w:r>
        <w:rPr>
          <w:spacing w:val="52"/>
          <w:w w:val="105"/>
        </w:rPr>
        <w:t xml:space="preserve"> </w:t>
      </w:r>
      <w:r>
        <w:rPr>
          <w:w w:val="105"/>
        </w:rPr>
        <w:t>русском</w:t>
      </w:r>
      <w:r>
        <w:rPr>
          <w:spacing w:val="49"/>
          <w:w w:val="105"/>
        </w:rPr>
        <w:t xml:space="preserve"> </w:t>
      </w:r>
      <w:r>
        <w:rPr>
          <w:w w:val="105"/>
        </w:rPr>
        <w:t>языке</w:t>
      </w:r>
      <w:r>
        <w:rPr>
          <w:spacing w:val="45"/>
          <w:w w:val="105"/>
        </w:rPr>
        <w:t xml:space="preserve"> </w:t>
      </w:r>
      <w:r>
        <w:rPr>
          <w:w w:val="105"/>
        </w:rPr>
        <w:t>(приставочный,</w:t>
      </w:r>
      <w:r>
        <w:rPr>
          <w:spacing w:val="50"/>
          <w:w w:val="105"/>
        </w:rPr>
        <w:t xml:space="preserve"> </w:t>
      </w:r>
      <w:r>
        <w:rPr>
          <w:w w:val="105"/>
        </w:rPr>
        <w:t>суффиксальный,</w:t>
      </w:r>
      <w:r>
        <w:rPr>
          <w:spacing w:val="-57"/>
          <w:w w:val="105"/>
        </w:rPr>
        <w:t xml:space="preserve"> </w:t>
      </w:r>
      <w:r>
        <w:t>приставочно-суффиксальный,</w:t>
      </w:r>
      <w:r>
        <w:rPr>
          <w:spacing w:val="25"/>
        </w:rPr>
        <w:t xml:space="preserve"> </w:t>
      </w:r>
      <w:proofErr w:type="spellStart"/>
      <w:r>
        <w:t>бессуффиксный</w:t>
      </w:r>
      <w:proofErr w:type="spellEnd"/>
      <w:r>
        <w:t>,</w:t>
      </w:r>
      <w:r>
        <w:rPr>
          <w:spacing w:val="41"/>
        </w:rPr>
        <w:t xml:space="preserve"> </w:t>
      </w:r>
      <w:r>
        <w:t>сложение,</w:t>
      </w:r>
      <w:r>
        <w:rPr>
          <w:spacing w:val="27"/>
        </w:rPr>
        <w:t xml:space="preserve"> </w:t>
      </w:r>
      <w:r>
        <w:t>переход</w:t>
      </w:r>
      <w:r>
        <w:rPr>
          <w:spacing w:val="37"/>
        </w:rPr>
        <w:t xml:space="preserve"> </w:t>
      </w:r>
      <w:r>
        <w:t>из</w:t>
      </w:r>
      <w:r>
        <w:rPr>
          <w:spacing w:val="30"/>
        </w:rPr>
        <w:t xml:space="preserve"> </w:t>
      </w:r>
      <w:r>
        <w:t>одной</w:t>
      </w:r>
      <w:r>
        <w:rPr>
          <w:spacing w:val="26"/>
        </w:rPr>
        <w:t xml:space="preserve"> </w:t>
      </w:r>
      <w:r>
        <w:t>части</w:t>
      </w:r>
      <w:r>
        <w:rPr>
          <w:spacing w:val="26"/>
        </w:rPr>
        <w:t xml:space="preserve"> </w:t>
      </w:r>
      <w:r>
        <w:t>речи</w:t>
      </w:r>
      <w:r>
        <w:rPr>
          <w:spacing w:val="29"/>
        </w:rPr>
        <w:t xml:space="preserve"> </w:t>
      </w:r>
      <w:r>
        <w:t>в</w:t>
      </w:r>
      <w:r>
        <w:rPr>
          <w:spacing w:val="26"/>
        </w:rPr>
        <w:t xml:space="preserve"> </w:t>
      </w:r>
      <w:r>
        <w:t>другую).</w:t>
      </w:r>
    </w:p>
    <w:p w:rsidR="007F4E71" w:rsidRDefault="002F6E5B">
      <w:pPr>
        <w:pStyle w:val="a3"/>
        <w:tabs>
          <w:tab w:val="left" w:pos="2728"/>
          <w:tab w:val="left" w:pos="3225"/>
          <w:tab w:val="left" w:pos="5916"/>
          <w:tab w:val="left" w:pos="6960"/>
          <w:tab w:val="left" w:pos="7829"/>
          <w:tab w:val="left" w:pos="9663"/>
        </w:tabs>
        <w:spacing w:before="5" w:line="247" w:lineRule="auto"/>
        <w:ind w:right="564"/>
        <w:jc w:val="left"/>
      </w:pPr>
      <w:r>
        <w:rPr>
          <w:w w:val="105"/>
        </w:rPr>
        <w:t>Морфемный</w:t>
      </w:r>
      <w:r>
        <w:rPr>
          <w:w w:val="105"/>
        </w:rPr>
        <w:tab/>
        <w:t>и</w:t>
      </w:r>
      <w:r>
        <w:rPr>
          <w:w w:val="105"/>
        </w:rPr>
        <w:tab/>
        <w:t>словообразовательный</w:t>
      </w:r>
      <w:r>
        <w:rPr>
          <w:w w:val="105"/>
        </w:rPr>
        <w:tab/>
        <w:t>анализ</w:t>
      </w:r>
      <w:r>
        <w:rPr>
          <w:w w:val="105"/>
        </w:rPr>
        <w:tab/>
        <w:t>слов.</w:t>
      </w:r>
      <w:r>
        <w:rPr>
          <w:w w:val="105"/>
        </w:rPr>
        <w:tab/>
        <w:t>Правописание</w:t>
      </w:r>
      <w:r>
        <w:rPr>
          <w:w w:val="105"/>
        </w:rPr>
        <w:tab/>
      </w:r>
      <w:r>
        <w:rPr>
          <w:spacing w:val="-2"/>
          <w:w w:val="105"/>
        </w:rPr>
        <w:t>сложных</w:t>
      </w:r>
      <w:r>
        <w:rPr>
          <w:spacing w:val="-58"/>
          <w:w w:val="105"/>
        </w:rPr>
        <w:t xml:space="preserve"> </w:t>
      </w:r>
      <w:r>
        <w:rPr>
          <w:w w:val="105"/>
        </w:rPr>
        <w:t>и</w:t>
      </w:r>
      <w:r>
        <w:rPr>
          <w:spacing w:val="-1"/>
          <w:w w:val="105"/>
        </w:rPr>
        <w:t xml:space="preserve"> </w:t>
      </w:r>
      <w:r>
        <w:rPr>
          <w:w w:val="105"/>
        </w:rPr>
        <w:t>сложносокращённых</w:t>
      </w:r>
      <w:r>
        <w:rPr>
          <w:spacing w:val="3"/>
          <w:w w:val="105"/>
        </w:rPr>
        <w:t xml:space="preserve"> </w:t>
      </w:r>
      <w:r>
        <w:rPr>
          <w:w w:val="105"/>
        </w:rPr>
        <w:t>слов.</w:t>
      </w:r>
    </w:p>
    <w:p w:rsidR="007F4E71" w:rsidRDefault="002F6E5B">
      <w:pPr>
        <w:pStyle w:val="a3"/>
        <w:tabs>
          <w:tab w:val="left" w:pos="2075"/>
          <w:tab w:val="left" w:pos="3765"/>
          <w:tab w:val="left" w:pos="4634"/>
          <w:tab w:val="left" w:pos="5383"/>
          <w:tab w:val="left" w:pos="5722"/>
          <w:tab w:val="left" w:pos="6485"/>
          <w:tab w:val="left" w:pos="6852"/>
          <w:tab w:val="left" w:pos="8547"/>
          <w:tab w:val="left" w:pos="8914"/>
          <w:tab w:val="left" w:pos="9310"/>
          <w:tab w:val="left" w:pos="9749"/>
        </w:tabs>
        <w:spacing w:before="2" w:line="244" w:lineRule="auto"/>
        <w:ind w:right="559"/>
        <w:jc w:val="left"/>
      </w:pPr>
      <w:r>
        <w:rPr>
          <w:w w:val="105"/>
        </w:rPr>
        <w:t>Нормы</w:t>
      </w:r>
      <w:r>
        <w:rPr>
          <w:w w:val="105"/>
        </w:rPr>
        <w:tab/>
        <w:t>правописания</w:t>
      </w:r>
      <w:r>
        <w:rPr>
          <w:w w:val="105"/>
        </w:rPr>
        <w:tab/>
        <w:t>корня</w:t>
      </w:r>
      <w:r>
        <w:rPr>
          <w:w w:val="105"/>
        </w:rPr>
        <w:tab/>
        <w:t>-</w:t>
      </w:r>
      <w:proofErr w:type="spellStart"/>
      <w:r>
        <w:rPr>
          <w:w w:val="105"/>
        </w:rPr>
        <w:t>кас</w:t>
      </w:r>
      <w:proofErr w:type="spellEnd"/>
      <w:r>
        <w:rPr>
          <w:w w:val="105"/>
        </w:rPr>
        <w:t>-</w:t>
      </w:r>
      <w:r>
        <w:rPr>
          <w:w w:val="105"/>
        </w:rPr>
        <w:tab/>
        <w:t>-</w:t>
      </w:r>
      <w:r>
        <w:rPr>
          <w:w w:val="105"/>
        </w:rPr>
        <w:tab/>
        <w:t>-кос-</w:t>
      </w:r>
      <w:r>
        <w:rPr>
          <w:w w:val="105"/>
        </w:rPr>
        <w:tab/>
        <w:t>с</w:t>
      </w:r>
      <w:r>
        <w:rPr>
          <w:w w:val="105"/>
        </w:rPr>
        <w:tab/>
        <w:t>чередованием</w:t>
      </w:r>
      <w:r>
        <w:rPr>
          <w:w w:val="105"/>
        </w:rPr>
        <w:tab/>
      </w:r>
      <w:r>
        <w:rPr>
          <w:w w:val="105"/>
          <w:position w:val="1"/>
        </w:rPr>
        <w:t>а</w:t>
      </w:r>
      <w:r>
        <w:rPr>
          <w:w w:val="105"/>
          <w:position w:val="1"/>
        </w:rPr>
        <w:tab/>
        <w:t>//</w:t>
      </w:r>
      <w:r>
        <w:rPr>
          <w:w w:val="105"/>
          <w:position w:val="1"/>
        </w:rPr>
        <w:tab/>
        <w:t>о,</w:t>
      </w:r>
      <w:r>
        <w:rPr>
          <w:w w:val="105"/>
          <w:position w:val="1"/>
        </w:rPr>
        <w:tab/>
      </w:r>
      <w:r>
        <w:rPr>
          <w:spacing w:val="-2"/>
          <w:w w:val="105"/>
          <w:position w:val="1"/>
        </w:rPr>
        <w:t>гласных</w:t>
      </w:r>
      <w:r>
        <w:rPr>
          <w:spacing w:val="-58"/>
          <w:w w:val="105"/>
          <w:position w:val="1"/>
        </w:rPr>
        <w:t xml:space="preserve"> </w:t>
      </w:r>
      <w:r>
        <w:rPr>
          <w:w w:val="105"/>
        </w:rPr>
        <w:t>в приставках пре-</w:t>
      </w:r>
      <w:r>
        <w:rPr>
          <w:spacing w:val="-10"/>
          <w:w w:val="105"/>
        </w:rPr>
        <w:t xml:space="preserve"> </w:t>
      </w:r>
      <w:r>
        <w:rPr>
          <w:w w:val="105"/>
        </w:rPr>
        <w:t>и</w:t>
      </w:r>
      <w:r>
        <w:rPr>
          <w:spacing w:val="2"/>
          <w:w w:val="105"/>
        </w:rPr>
        <w:t xml:space="preserve"> </w:t>
      </w:r>
      <w:r>
        <w:rPr>
          <w:w w:val="105"/>
        </w:rPr>
        <w:t>при-.</w:t>
      </w:r>
    </w:p>
    <w:p w:rsidR="007F4E71" w:rsidRDefault="002F6E5B">
      <w:pPr>
        <w:pStyle w:val="a3"/>
        <w:spacing w:line="252" w:lineRule="auto"/>
        <w:ind w:left="1096" w:right="3638" w:firstLine="0"/>
        <w:jc w:val="left"/>
      </w:pPr>
      <w:r>
        <w:t>Орфографический</w:t>
      </w:r>
      <w:r>
        <w:rPr>
          <w:spacing w:val="36"/>
        </w:rPr>
        <w:t xml:space="preserve"> </w:t>
      </w:r>
      <w:r>
        <w:t>анализ</w:t>
      </w:r>
      <w:r>
        <w:rPr>
          <w:spacing w:val="43"/>
        </w:rPr>
        <w:t xml:space="preserve"> </w:t>
      </w:r>
      <w:r>
        <w:t>слов</w:t>
      </w:r>
      <w:r>
        <w:rPr>
          <w:spacing w:val="35"/>
        </w:rPr>
        <w:t xml:space="preserve"> </w:t>
      </w:r>
      <w:r>
        <w:t>(в</w:t>
      </w:r>
      <w:r>
        <w:rPr>
          <w:spacing w:val="35"/>
        </w:rPr>
        <w:t xml:space="preserve"> </w:t>
      </w:r>
      <w:r>
        <w:t>рамках</w:t>
      </w:r>
      <w:r>
        <w:rPr>
          <w:spacing w:val="26"/>
        </w:rPr>
        <w:t xml:space="preserve"> </w:t>
      </w:r>
      <w:r>
        <w:t>изученного).</w:t>
      </w:r>
      <w:r>
        <w:rPr>
          <w:spacing w:val="-54"/>
        </w:rPr>
        <w:t xml:space="preserve"> </w:t>
      </w:r>
      <w:r>
        <w:t>Морфология.</w:t>
      </w:r>
      <w:r>
        <w:rPr>
          <w:spacing w:val="8"/>
        </w:rPr>
        <w:t xml:space="preserve"> </w:t>
      </w:r>
      <w:r>
        <w:t>Культура</w:t>
      </w:r>
      <w:r>
        <w:rPr>
          <w:spacing w:val="13"/>
        </w:rPr>
        <w:t xml:space="preserve"> </w:t>
      </w:r>
      <w:r>
        <w:t>речи.</w:t>
      </w:r>
      <w:r>
        <w:rPr>
          <w:spacing w:val="14"/>
        </w:rPr>
        <w:t xml:space="preserve"> </w:t>
      </w:r>
      <w:r>
        <w:t>Орфография.</w:t>
      </w:r>
    </w:p>
    <w:p w:rsidR="007F4E71" w:rsidRDefault="002F6E5B">
      <w:pPr>
        <w:pStyle w:val="a3"/>
        <w:spacing w:line="247" w:lineRule="auto"/>
        <w:ind w:left="1096" w:right="6646" w:firstLine="0"/>
        <w:jc w:val="left"/>
      </w:pPr>
      <w:r>
        <w:t>Имя</w:t>
      </w:r>
      <w:r>
        <w:rPr>
          <w:spacing w:val="8"/>
        </w:rPr>
        <w:t xml:space="preserve"> </w:t>
      </w:r>
      <w:r>
        <w:t>существительное.</w:t>
      </w:r>
      <w:r>
        <w:rPr>
          <w:spacing w:val="1"/>
        </w:rPr>
        <w:t xml:space="preserve"> </w:t>
      </w:r>
      <w:r>
        <w:t>Особенности</w:t>
      </w:r>
      <w:r>
        <w:rPr>
          <w:spacing w:val="30"/>
        </w:rPr>
        <w:t xml:space="preserve"> </w:t>
      </w:r>
      <w:r>
        <w:t>словообразования.</w:t>
      </w:r>
    </w:p>
    <w:p w:rsidR="007F4E71" w:rsidRDefault="002F6E5B">
      <w:pPr>
        <w:pStyle w:val="a3"/>
        <w:tabs>
          <w:tab w:val="left" w:pos="2161"/>
          <w:tab w:val="left" w:pos="4003"/>
          <w:tab w:val="left" w:pos="4872"/>
          <w:tab w:val="left" w:pos="7087"/>
          <w:tab w:val="left" w:pos="8117"/>
          <w:tab w:val="left" w:pos="9637"/>
        </w:tabs>
        <w:spacing w:line="244" w:lineRule="auto"/>
        <w:ind w:right="571"/>
        <w:jc w:val="left"/>
      </w:pPr>
      <w:r>
        <w:rPr>
          <w:w w:val="105"/>
        </w:rPr>
        <w:t>Нормы</w:t>
      </w:r>
      <w:r>
        <w:rPr>
          <w:w w:val="105"/>
        </w:rPr>
        <w:tab/>
        <w:t>произношения</w:t>
      </w:r>
      <w:r>
        <w:rPr>
          <w:w w:val="105"/>
        </w:rPr>
        <w:tab/>
        <w:t>имён</w:t>
      </w:r>
      <w:r>
        <w:rPr>
          <w:w w:val="105"/>
        </w:rPr>
        <w:tab/>
        <w:t>существительных,</w:t>
      </w:r>
      <w:r>
        <w:rPr>
          <w:w w:val="105"/>
        </w:rPr>
        <w:tab/>
        <w:t>нормы</w:t>
      </w:r>
      <w:r>
        <w:rPr>
          <w:w w:val="105"/>
        </w:rPr>
        <w:tab/>
        <w:t>постановки</w:t>
      </w:r>
      <w:r>
        <w:rPr>
          <w:w w:val="105"/>
        </w:rPr>
        <w:tab/>
      </w:r>
      <w:r>
        <w:rPr>
          <w:spacing w:val="-2"/>
          <w:w w:val="105"/>
        </w:rPr>
        <w:t>ударения</w:t>
      </w:r>
      <w:r>
        <w:rPr>
          <w:spacing w:val="-58"/>
          <w:w w:val="105"/>
        </w:rPr>
        <w:t xml:space="preserve"> </w:t>
      </w:r>
      <w:r>
        <w:rPr>
          <w:w w:val="105"/>
        </w:rPr>
        <w:t>(в рамках</w:t>
      </w:r>
      <w:r>
        <w:rPr>
          <w:spacing w:val="3"/>
          <w:w w:val="105"/>
        </w:rPr>
        <w:t xml:space="preserve"> </w:t>
      </w:r>
      <w:r>
        <w:rPr>
          <w:w w:val="105"/>
        </w:rPr>
        <w:t>изученного).</w:t>
      </w:r>
    </w:p>
    <w:p w:rsidR="007F4E71" w:rsidRDefault="002F6E5B">
      <w:pPr>
        <w:pStyle w:val="a3"/>
        <w:spacing w:line="252" w:lineRule="auto"/>
        <w:ind w:left="1096" w:right="4986" w:firstLine="0"/>
        <w:jc w:val="left"/>
      </w:pPr>
      <w:r>
        <w:t>Нормы</w:t>
      </w:r>
      <w:r>
        <w:rPr>
          <w:spacing w:val="1"/>
        </w:rPr>
        <w:t xml:space="preserve"> </w:t>
      </w:r>
      <w:r>
        <w:t>словоизменения</w:t>
      </w:r>
      <w:r>
        <w:rPr>
          <w:spacing w:val="1"/>
        </w:rPr>
        <w:t xml:space="preserve"> </w:t>
      </w:r>
      <w:r>
        <w:t>имён</w:t>
      </w:r>
      <w:r>
        <w:rPr>
          <w:spacing w:val="1"/>
        </w:rPr>
        <w:t xml:space="preserve"> </w:t>
      </w:r>
      <w:r>
        <w:t>существительных.</w:t>
      </w:r>
      <w:r>
        <w:rPr>
          <w:spacing w:val="1"/>
        </w:rPr>
        <w:t xml:space="preserve"> </w:t>
      </w:r>
      <w:r>
        <w:t>Морфологический</w:t>
      </w:r>
      <w:r>
        <w:rPr>
          <w:spacing w:val="48"/>
        </w:rPr>
        <w:t xml:space="preserve"> </w:t>
      </w:r>
      <w:r>
        <w:t>анализ</w:t>
      </w:r>
      <w:r>
        <w:rPr>
          <w:spacing w:val="45"/>
        </w:rPr>
        <w:t xml:space="preserve"> </w:t>
      </w:r>
      <w:r>
        <w:t>имён</w:t>
      </w:r>
      <w:r>
        <w:rPr>
          <w:spacing w:val="6"/>
        </w:rPr>
        <w:t xml:space="preserve"> </w:t>
      </w:r>
      <w:r>
        <w:t>существительных.</w:t>
      </w:r>
    </w:p>
    <w:p w:rsidR="007F4E71" w:rsidRDefault="002F6E5B">
      <w:pPr>
        <w:pStyle w:val="a3"/>
        <w:spacing w:line="252" w:lineRule="auto"/>
        <w:ind w:left="1096" w:right="2859" w:firstLine="0"/>
        <w:jc w:val="left"/>
      </w:pPr>
      <w:r>
        <w:t>Правила</w:t>
      </w:r>
      <w:r>
        <w:rPr>
          <w:spacing w:val="1"/>
        </w:rPr>
        <w:t xml:space="preserve"> </w:t>
      </w:r>
      <w:r>
        <w:t>слитного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пол-</w:t>
      </w:r>
      <w:r>
        <w:rPr>
          <w:spacing w:val="1"/>
        </w:rPr>
        <w:t xml:space="preserve"> </w:t>
      </w:r>
      <w:r>
        <w:t>и</w:t>
      </w:r>
      <w:r>
        <w:rPr>
          <w:spacing w:val="1"/>
        </w:rPr>
        <w:t xml:space="preserve"> </w:t>
      </w:r>
      <w:r>
        <w:t>полу-</w:t>
      </w:r>
      <w:r>
        <w:rPr>
          <w:spacing w:val="1"/>
        </w:rPr>
        <w:t xml:space="preserve"> </w:t>
      </w:r>
      <w:r>
        <w:t>со</w:t>
      </w:r>
      <w:r>
        <w:rPr>
          <w:spacing w:val="1"/>
        </w:rPr>
        <w:t xml:space="preserve"> </w:t>
      </w:r>
      <w:r>
        <w:t>словами.</w:t>
      </w:r>
      <w:r>
        <w:rPr>
          <w:spacing w:val="1"/>
        </w:rPr>
        <w:t xml:space="preserve"> </w:t>
      </w:r>
      <w:r>
        <w:t>Орфографический анализ имён существительных (в рамках изученного).</w:t>
      </w:r>
      <w:r>
        <w:rPr>
          <w:spacing w:val="-55"/>
        </w:rPr>
        <w:t xml:space="preserve"> </w:t>
      </w:r>
      <w:r>
        <w:t>Имя</w:t>
      </w:r>
      <w:r>
        <w:rPr>
          <w:spacing w:val="-1"/>
        </w:rPr>
        <w:t xml:space="preserve"> </w:t>
      </w:r>
      <w:r>
        <w:t>прилагательное.</w:t>
      </w:r>
    </w:p>
    <w:p w:rsidR="007F4E71" w:rsidRDefault="002F6E5B">
      <w:pPr>
        <w:pStyle w:val="a3"/>
        <w:spacing w:line="244" w:lineRule="auto"/>
        <w:ind w:left="1096" w:right="2835" w:firstLine="0"/>
        <w:jc w:val="left"/>
      </w:pPr>
      <w:r>
        <w:t>Качественные, относительные и притяжательные имена прилагательные.</w:t>
      </w:r>
      <w:r>
        <w:rPr>
          <w:spacing w:val="-55"/>
        </w:rPr>
        <w:t xml:space="preserve"> </w:t>
      </w:r>
      <w:r>
        <w:lastRenderedPageBreak/>
        <w:t>Степени</w:t>
      </w:r>
      <w:r>
        <w:rPr>
          <w:spacing w:val="16"/>
        </w:rPr>
        <w:t xml:space="preserve"> </w:t>
      </w:r>
      <w:r>
        <w:t>сравнения</w:t>
      </w:r>
      <w:r>
        <w:rPr>
          <w:spacing w:val="9"/>
        </w:rPr>
        <w:t xml:space="preserve"> </w:t>
      </w:r>
      <w:r>
        <w:t>качественных</w:t>
      </w:r>
      <w:r>
        <w:rPr>
          <w:spacing w:val="14"/>
        </w:rPr>
        <w:t xml:space="preserve"> </w:t>
      </w:r>
      <w:r>
        <w:t>имён</w:t>
      </w:r>
      <w:r>
        <w:rPr>
          <w:spacing w:val="20"/>
        </w:rPr>
        <w:t xml:space="preserve"> </w:t>
      </w:r>
      <w:r>
        <w:t>прилагательных.</w:t>
      </w:r>
    </w:p>
    <w:p w:rsidR="007F4E71" w:rsidRDefault="002F6E5B">
      <w:pPr>
        <w:pStyle w:val="a3"/>
        <w:spacing w:line="247" w:lineRule="auto"/>
        <w:ind w:left="1096" w:right="4231" w:firstLine="0"/>
        <w:jc w:val="left"/>
      </w:pPr>
      <w:r>
        <w:rPr>
          <w:w w:val="105"/>
        </w:rPr>
        <w:t>Словообразование имён прилагательных.</w:t>
      </w:r>
      <w:r>
        <w:rPr>
          <w:spacing w:val="1"/>
          <w:w w:val="105"/>
        </w:rPr>
        <w:t xml:space="preserve"> </w:t>
      </w:r>
      <w:r>
        <w:t>Морфологический</w:t>
      </w:r>
      <w:r>
        <w:rPr>
          <w:spacing w:val="5"/>
        </w:rPr>
        <w:t xml:space="preserve"> </w:t>
      </w:r>
      <w:r>
        <w:t>анализ</w:t>
      </w:r>
      <w:r>
        <w:rPr>
          <w:spacing w:val="3"/>
        </w:rPr>
        <w:t xml:space="preserve"> </w:t>
      </w:r>
      <w:r>
        <w:t>имён</w:t>
      </w:r>
      <w:r>
        <w:rPr>
          <w:spacing w:val="5"/>
        </w:rPr>
        <w:t xml:space="preserve"> </w:t>
      </w:r>
      <w:r>
        <w:t>прилагательных.</w:t>
      </w:r>
      <w:r>
        <w:rPr>
          <w:spacing w:val="-55"/>
        </w:rPr>
        <w:t xml:space="preserve"> </w:t>
      </w:r>
      <w:r>
        <w:rPr>
          <w:w w:val="105"/>
        </w:rPr>
        <w:t>Правописание</w:t>
      </w:r>
      <w:r>
        <w:rPr>
          <w:spacing w:val="-4"/>
          <w:w w:val="105"/>
        </w:rPr>
        <w:t xml:space="preserve"> </w:t>
      </w:r>
      <w:r>
        <w:rPr>
          <w:w w:val="105"/>
        </w:rPr>
        <w:t>н</w:t>
      </w:r>
      <w:r>
        <w:rPr>
          <w:spacing w:val="-3"/>
          <w:w w:val="105"/>
        </w:rPr>
        <w:t xml:space="preserve"> </w:t>
      </w:r>
      <w:r>
        <w:rPr>
          <w:w w:val="105"/>
        </w:rPr>
        <w:t>и</w:t>
      </w:r>
      <w:r>
        <w:rPr>
          <w:spacing w:val="-3"/>
          <w:w w:val="105"/>
        </w:rPr>
        <w:t xml:space="preserve"> </w:t>
      </w:r>
      <w:proofErr w:type="spellStart"/>
      <w:r>
        <w:rPr>
          <w:w w:val="105"/>
        </w:rPr>
        <w:t>нн</w:t>
      </w:r>
      <w:proofErr w:type="spellEnd"/>
      <w:r>
        <w:rPr>
          <w:spacing w:val="-6"/>
          <w:w w:val="105"/>
        </w:rPr>
        <w:t xml:space="preserve"> </w:t>
      </w:r>
      <w:r>
        <w:rPr>
          <w:w w:val="105"/>
        </w:rPr>
        <w:t>в</w:t>
      </w:r>
      <w:r>
        <w:rPr>
          <w:spacing w:val="-1"/>
          <w:w w:val="105"/>
        </w:rPr>
        <w:t xml:space="preserve"> </w:t>
      </w:r>
      <w:r>
        <w:rPr>
          <w:w w:val="105"/>
        </w:rPr>
        <w:t>именах</w:t>
      </w:r>
      <w:r>
        <w:rPr>
          <w:spacing w:val="-2"/>
          <w:w w:val="105"/>
        </w:rPr>
        <w:t xml:space="preserve"> </w:t>
      </w:r>
      <w:r>
        <w:rPr>
          <w:w w:val="105"/>
        </w:rPr>
        <w:t>прилагательных.</w:t>
      </w:r>
    </w:p>
    <w:p w:rsidR="007F4E71" w:rsidRDefault="002F6E5B">
      <w:pPr>
        <w:pStyle w:val="a3"/>
        <w:spacing w:line="247" w:lineRule="auto"/>
        <w:ind w:left="1096" w:right="3638" w:firstLine="0"/>
        <w:jc w:val="left"/>
      </w:pPr>
      <w:r>
        <w:t>Правописание</w:t>
      </w:r>
      <w:r>
        <w:rPr>
          <w:spacing w:val="24"/>
        </w:rPr>
        <w:t xml:space="preserve"> </w:t>
      </w:r>
      <w:r>
        <w:t>суффиксов</w:t>
      </w:r>
      <w:r>
        <w:rPr>
          <w:spacing w:val="46"/>
        </w:rPr>
        <w:t xml:space="preserve"> </w:t>
      </w:r>
      <w:r>
        <w:t>-к-</w:t>
      </w:r>
      <w:r>
        <w:rPr>
          <w:spacing w:val="26"/>
        </w:rPr>
        <w:t xml:space="preserve"> </w:t>
      </w:r>
      <w:r>
        <w:t>и</w:t>
      </w:r>
      <w:r>
        <w:rPr>
          <w:spacing w:val="30"/>
        </w:rPr>
        <w:t xml:space="preserve"> </w:t>
      </w:r>
      <w:r>
        <w:t>-</w:t>
      </w:r>
      <w:proofErr w:type="spellStart"/>
      <w:r>
        <w:t>ск</w:t>
      </w:r>
      <w:proofErr w:type="spellEnd"/>
      <w:r>
        <w:t>-</w:t>
      </w:r>
      <w:r>
        <w:rPr>
          <w:spacing w:val="21"/>
        </w:rPr>
        <w:t xml:space="preserve"> </w:t>
      </w:r>
      <w:r>
        <w:t>имён</w:t>
      </w:r>
      <w:r>
        <w:rPr>
          <w:spacing w:val="26"/>
        </w:rPr>
        <w:t xml:space="preserve"> </w:t>
      </w:r>
      <w:r>
        <w:t>прилагательных.</w:t>
      </w:r>
      <w:r>
        <w:rPr>
          <w:spacing w:val="-54"/>
        </w:rPr>
        <w:t xml:space="preserve"> </w:t>
      </w:r>
      <w:r>
        <w:rPr>
          <w:w w:val="105"/>
        </w:rPr>
        <w:t>Правописание</w:t>
      </w:r>
      <w:r>
        <w:rPr>
          <w:spacing w:val="-3"/>
          <w:w w:val="105"/>
        </w:rPr>
        <w:t xml:space="preserve"> </w:t>
      </w:r>
      <w:r>
        <w:rPr>
          <w:w w:val="105"/>
        </w:rPr>
        <w:t>сложных</w:t>
      </w:r>
      <w:r>
        <w:rPr>
          <w:spacing w:val="-5"/>
          <w:w w:val="105"/>
        </w:rPr>
        <w:t xml:space="preserve"> </w:t>
      </w:r>
      <w:r>
        <w:rPr>
          <w:w w:val="105"/>
        </w:rPr>
        <w:t>имён</w:t>
      </w:r>
      <w:r>
        <w:rPr>
          <w:spacing w:val="-1"/>
          <w:w w:val="105"/>
        </w:rPr>
        <w:t xml:space="preserve"> </w:t>
      </w:r>
      <w:r>
        <w:rPr>
          <w:w w:val="105"/>
        </w:rPr>
        <w:t>прилагательных.</w:t>
      </w:r>
    </w:p>
    <w:p w:rsidR="007F4E71" w:rsidRDefault="002F6E5B">
      <w:pPr>
        <w:pStyle w:val="a3"/>
        <w:spacing w:line="252" w:lineRule="auto"/>
        <w:ind w:left="1096" w:right="1616" w:firstLine="0"/>
        <w:jc w:val="left"/>
      </w:pPr>
      <w:r>
        <w:t>Нормы произношения имён прилагательных, нормы ударения (в рамках изученного).</w:t>
      </w:r>
      <w:r>
        <w:rPr>
          <w:spacing w:val="-55"/>
        </w:rPr>
        <w:t xml:space="preserve"> </w:t>
      </w:r>
      <w:r>
        <w:t>Орфографический</w:t>
      </w:r>
      <w:r>
        <w:rPr>
          <w:spacing w:val="16"/>
        </w:rPr>
        <w:t xml:space="preserve"> </w:t>
      </w:r>
      <w:r>
        <w:t>анализ</w:t>
      </w:r>
      <w:r>
        <w:rPr>
          <w:spacing w:val="10"/>
        </w:rPr>
        <w:t xml:space="preserve"> </w:t>
      </w:r>
      <w:r>
        <w:t>имени</w:t>
      </w:r>
      <w:r>
        <w:rPr>
          <w:spacing w:val="16"/>
        </w:rPr>
        <w:t xml:space="preserve"> </w:t>
      </w:r>
      <w:r>
        <w:t>прилагательного</w:t>
      </w:r>
      <w:r>
        <w:rPr>
          <w:spacing w:val="18"/>
        </w:rPr>
        <w:t xml:space="preserve"> </w:t>
      </w:r>
      <w:r>
        <w:t>(в</w:t>
      </w:r>
      <w:r>
        <w:rPr>
          <w:spacing w:val="22"/>
        </w:rPr>
        <w:t xml:space="preserve"> </w:t>
      </w:r>
      <w:r>
        <w:t>рамках</w:t>
      </w:r>
      <w:r>
        <w:rPr>
          <w:spacing w:val="9"/>
        </w:rPr>
        <w:t xml:space="preserve"> </w:t>
      </w:r>
      <w:r>
        <w:t>изученного).</w:t>
      </w:r>
    </w:p>
    <w:p w:rsidR="007F4E71" w:rsidRDefault="002F6E5B">
      <w:pPr>
        <w:pStyle w:val="a3"/>
        <w:spacing w:line="262" w:lineRule="exact"/>
        <w:ind w:left="1096" w:firstLine="0"/>
        <w:jc w:val="left"/>
      </w:pPr>
      <w:r>
        <w:t>Имя</w:t>
      </w:r>
      <w:r>
        <w:rPr>
          <w:spacing w:val="16"/>
        </w:rPr>
        <w:t xml:space="preserve"> </w:t>
      </w:r>
      <w:r>
        <w:t>числительное.</w:t>
      </w:r>
    </w:p>
    <w:p w:rsidR="007F4E71" w:rsidRDefault="002F6E5B">
      <w:pPr>
        <w:pStyle w:val="a3"/>
        <w:spacing w:before="9" w:line="249" w:lineRule="auto"/>
        <w:ind w:right="997"/>
        <w:jc w:val="left"/>
      </w:pPr>
      <w:r>
        <w:rPr>
          <w:w w:val="105"/>
        </w:rPr>
        <w:t>Общее грамматическое значение имени числительного. Синтаксические функции имён</w:t>
      </w:r>
      <w:r>
        <w:rPr>
          <w:spacing w:val="-58"/>
          <w:w w:val="105"/>
        </w:rPr>
        <w:t xml:space="preserve"> </w:t>
      </w:r>
      <w:r>
        <w:rPr>
          <w:w w:val="105"/>
        </w:rPr>
        <w:t>числительных.</w:t>
      </w:r>
    </w:p>
    <w:p w:rsidR="007F4E71" w:rsidRDefault="002F6E5B">
      <w:pPr>
        <w:pStyle w:val="a3"/>
        <w:tabs>
          <w:tab w:val="left" w:pos="2226"/>
          <w:tab w:val="left" w:pos="3024"/>
          <w:tab w:val="left" w:pos="4756"/>
          <w:tab w:val="left" w:pos="5296"/>
          <w:tab w:val="left" w:pos="6641"/>
          <w:tab w:val="left" w:pos="8605"/>
          <w:tab w:val="left" w:pos="9649"/>
        </w:tabs>
        <w:spacing w:before="7" w:line="244" w:lineRule="auto"/>
        <w:ind w:right="554"/>
        <w:jc w:val="left"/>
      </w:pPr>
      <w:r>
        <w:rPr>
          <w:w w:val="105"/>
          <w:position w:val="1"/>
        </w:rPr>
        <w:t>Разряды</w:t>
      </w:r>
      <w:r>
        <w:rPr>
          <w:w w:val="105"/>
          <w:position w:val="1"/>
        </w:rPr>
        <w:tab/>
        <w:t>имён</w:t>
      </w:r>
      <w:r>
        <w:rPr>
          <w:w w:val="105"/>
          <w:position w:val="1"/>
        </w:rPr>
        <w:tab/>
        <w:t>числительных</w:t>
      </w:r>
      <w:r>
        <w:rPr>
          <w:w w:val="105"/>
          <w:position w:val="1"/>
        </w:rPr>
        <w:tab/>
        <w:t>по</w:t>
      </w:r>
      <w:r>
        <w:rPr>
          <w:w w:val="105"/>
          <w:position w:val="1"/>
        </w:rPr>
        <w:tab/>
        <w:t>значению:</w:t>
      </w:r>
      <w:r>
        <w:rPr>
          <w:w w:val="105"/>
          <w:position w:val="1"/>
        </w:rPr>
        <w:tab/>
        <w:t>количественные</w:t>
      </w:r>
      <w:r>
        <w:rPr>
          <w:w w:val="105"/>
          <w:position w:val="1"/>
        </w:rPr>
        <w:tab/>
      </w:r>
      <w:r>
        <w:rPr>
          <w:w w:val="105"/>
        </w:rPr>
        <w:t>(</w:t>
      </w:r>
      <w:r>
        <w:rPr>
          <w:w w:val="105"/>
          <w:position w:val="1"/>
        </w:rPr>
        <w:t>целые,</w:t>
      </w:r>
      <w:r>
        <w:rPr>
          <w:w w:val="105"/>
          <w:position w:val="1"/>
        </w:rPr>
        <w:tab/>
      </w:r>
      <w:r>
        <w:rPr>
          <w:spacing w:val="-1"/>
          <w:w w:val="105"/>
          <w:position w:val="1"/>
        </w:rPr>
        <w:t>дробные,</w:t>
      </w:r>
      <w:r>
        <w:rPr>
          <w:spacing w:val="-58"/>
          <w:w w:val="105"/>
          <w:position w:val="1"/>
        </w:rPr>
        <w:t xml:space="preserve"> </w:t>
      </w:r>
      <w:r>
        <w:rPr>
          <w:w w:val="105"/>
        </w:rPr>
        <w:t>собирательные),</w:t>
      </w:r>
      <w:r>
        <w:rPr>
          <w:spacing w:val="6"/>
          <w:w w:val="105"/>
        </w:rPr>
        <w:t xml:space="preserve"> </w:t>
      </w:r>
      <w:r>
        <w:rPr>
          <w:w w:val="105"/>
        </w:rPr>
        <w:t>порядковые</w:t>
      </w:r>
      <w:r>
        <w:rPr>
          <w:spacing w:val="-5"/>
          <w:w w:val="105"/>
        </w:rPr>
        <w:t xml:space="preserve"> </w:t>
      </w:r>
      <w:r>
        <w:rPr>
          <w:w w:val="105"/>
        </w:rPr>
        <w:t>числительные.</w:t>
      </w:r>
    </w:p>
    <w:p w:rsidR="007F4E71" w:rsidRDefault="002F6E5B">
      <w:pPr>
        <w:pStyle w:val="a3"/>
        <w:spacing w:line="247" w:lineRule="auto"/>
        <w:ind w:left="1096" w:firstLine="0"/>
        <w:jc w:val="left"/>
      </w:pPr>
      <w:r>
        <w:t>Разряды имён</w:t>
      </w:r>
      <w:r>
        <w:rPr>
          <w:spacing w:val="1"/>
        </w:rPr>
        <w:t xml:space="preserve"> </w:t>
      </w:r>
      <w:r>
        <w:t>числительных по</w:t>
      </w:r>
      <w:r>
        <w:rPr>
          <w:spacing w:val="1"/>
        </w:rPr>
        <w:t xml:space="preserve"> </w:t>
      </w:r>
      <w:r>
        <w:t>строению: простые,</w:t>
      </w:r>
      <w:r>
        <w:rPr>
          <w:spacing w:val="1"/>
        </w:rPr>
        <w:t xml:space="preserve"> </w:t>
      </w:r>
      <w:r>
        <w:t>сложные,</w:t>
      </w:r>
      <w:r>
        <w:rPr>
          <w:spacing w:val="1"/>
        </w:rPr>
        <w:t xml:space="preserve"> </w:t>
      </w:r>
      <w:r>
        <w:t>составные</w:t>
      </w:r>
      <w:r>
        <w:rPr>
          <w:spacing w:val="1"/>
        </w:rPr>
        <w:t xml:space="preserve"> </w:t>
      </w:r>
      <w:r>
        <w:t>числительные.</w:t>
      </w:r>
      <w:r>
        <w:rPr>
          <w:spacing w:val="-55"/>
        </w:rPr>
        <w:t xml:space="preserve"> </w:t>
      </w:r>
      <w:r>
        <w:t>Словообразование</w:t>
      </w:r>
      <w:r>
        <w:rPr>
          <w:spacing w:val="3"/>
        </w:rPr>
        <w:t xml:space="preserve"> </w:t>
      </w:r>
      <w:r>
        <w:t>имён</w:t>
      </w:r>
      <w:r>
        <w:rPr>
          <w:spacing w:val="5"/>
        </w:rPr>
        <w:t xml:space="preserve"> </w:t>
      </w:r>
      <w:r>
        <w:t>числительных.</w:t>
      </w:r>
    </w:p>
    <w:p w:rsidR="007F4E71" w:rsidRDefault="002F6E5B">
      <w:pPr>
        <w:pStyle w:val="a3"/>
        <w:spacing w:before="2" w:line="244" w:lineRule="auto"/>
        <w:ind w:left="1096" w:right="3607" w:firstLine="0"/>
        <w:jc w:val="left"/>
      </w:pPr>
      <w:r>
        <w:t>Склонение</w:t>
      </w:r>
      <w:r>
        <w:rPr>
          <w:spacing w:val="33"/>
        </w:rPr>
        <w:t xml:space="preserve"> </w:t>
      </w:r>
      <w:r>
        <w:t>количественных</w:t>
      </w:r>
      <w:r>
        <w:rPr>
          <w:spacing w:val="36"/>
        </w:rPr>
        <w:t xml:space="preserve"> </w:t>
      </w:r>
      <w:r>
        <w:t>и</w:t>
      </w:r>
      <w:r>
        <w:rPr>
          <w:spacing w:val="46"/>
        </w:rPr>
        <w:t xml:space="preserve"> </w:t>
      </w:r>
      <w:r>
        <w:t>порядковых</w:t>
      </w:r>
      <w:r>
        <w:rPr>
          <w:spacing w:val="51"/>
        </w:rPr>
        <w:t xml:space="preserve"> </w:t>
      </w:r>
      <w:r>
        <w:t>имён</w:t>
      </w:r>
      <w:r>
        <w:rPr>
          <w:spacing w:val="45"/>
        </w:rPr>
        <w:t xml:space="preserve"> </w:t>
      </w:r>
      <w:r>
        <w:t>числительных.</w:t>
      </w:r>
      <w:r>
        <w:rPr>
          <w:spacing w:val="-54"/>
        </w:rPr>
        <w:t xml:space="preserve"> </w:t>
      </w:r>
      <w:r>
        <w:t>Правильное</w:t>
      </w:r>
      <w:r>
        <w:rPr>
          <w:spacing w:val="9"/>
        </w:rPr>
        <w:t xml:space="preserve"> </w:t>
      </w:r>
      <w:r>
        <w:t>образование</w:t>
      </w:r>
      <w:r>
        <w:rPr>
          <w:spacing w:val="15"/>
        </w:rPr>
        <w:t xml:space="preserve"> </w:t>
      </w:r>
      <w:r>
        <w:t>форм</w:t>
      </w:r>
      <w:r>
        <w:rPr>
          <w:spacing w:val="7"/>
        </w:rPr>
        <w:t xml:space="preserve"> </w:t>
      </w:r>
      <w:r>
        <w:t>имён</w:t>
      </w:r>
      <w:r>
        <w:rPr>
          <w:spacing w:val="10"/>
        </w:rPr>
        <w:t xml:space="preserve"> </w:t>
      </w:r>
      <w:r>
        <w:t>числительных.</w:t>
      </w:r>
    </w:p>
    <w:p w:rsidR="007F4E71" w:rsidRDefault="002F6E5B">
      <w:pPr>
        <w:pStyle w:val="a3"/>
        <w:spacing w:line="252" w:lineRule="auto"/>
        <w:ind w:left="1096" w:right="3842" w:firstLine="0"/>
        <w:jc w:val="left"/>
      </w:pPr>
      <w:r>
        <w:t>Правильное употребление собирательных имён числительных.</w:t>
      </w:r>
      <w:r>
        <w:rPr>
          <w:spacing w:val="-55"/>
        </w:rPr>
        <w:t xml:space="preserve"> </w:t>
      </w:r>
      <w:r>
        <w:t>Морфологический</w:t>
      </w:r>
      <w:r>
        <w:rPr>
          <w:spacing w:val="11"/>
        </w:rPr>
        <w:t xml:space="preserve"> </w:t>
      </w:r>
      <w:r>
        <w:t>анализ</w:t>
      </w:r>
      <w:r>
        <w:rPr>
          <w:spacing w:val="4"/>
        </w:rPr>
        <w:t xml:space="preserve"> </w:t>
      </w:r>
      <w:r>
        <w:t>имён</w:t>
      </w:r>
      <w:r>
        <w:rPr>
          <w:spacing w:val="10"/>
        </w:rPr>
        <w:t xml:space="preserve"> </w:t>
      </w:r>
      <w:r>
        <w:t>числительных.</w:t>
      </w:r>
    </w:p>
    <w:p w:rsidR="007F4E71" w:rsidRDefault="002F6E5B">
      <w:pPr>
        <w:pStyle w:val="a3"/>
        <w:spacing w:line="252" w:lineRule="auto"/>
        <w:ind w:right="547"/>
      </w:pPr>
      <w:r>
        <w:t>Правила правописания имён числительных: написание ь в именах числительных; написание</w:t>
      </w:r>
      <w:r>
        <w:rPr>
          <w:spacing w:val="1"/>
        </w:rPr>
        <w:t xml:space="preserve"> </w:t>
      </w:r>
      <w:r>
        <w:t>двойных</w:t>
      </w:r>
      <w:r>
        <w:rPr>
          <w:spacing w:val="58"/>
        </w:rPr>
        <w:t xml:space="preserve"> </w:t>
      </w:r>
      <w:r>
        <w:t>согласных;</w:t>
      </w:r>
      <w:r>
        <w:rPr>
          <w:spacing w:val="58"/>
        </w:rPr>
        <w:t xml:space="preserve"> </w:t>
      </w:r>
      <w:r>
        <w:t>слитное,</w:t>
      </w:r>
      <w:r>
        <w:rPr>
          <w:spacing w:val="58"/>
        </w:rPr>
        <w:t xml:space="preserve"> </w:t>
      </w:r>
      <w:r>
        <w:t>раздельное,</w:t>
      </w:r>
      <w:r>
        <w:rPr>
          <w:spacing w:val="58"/>
        </w:rPr>
        <w:t xml:space="preserve"> </w:t>
      </w:r>
      <w:r>
        <w:t>дефисное</w:t>
      </w:r>
      <w:r>
        <w:rPr>
          <w:spacing w:val="58"/>
        </w:rPr>
        <w:t xml:space="preserve"> </w:t>
      </w:r>
      <w:r>
        <w:t>написание</w:t>
      </w:r>
      <w:r>
        <w:rPr>
          <w:spacing w:val="58"/>
        </w:rPr>
        <w:t xml:space="preserve"> </w:t>
      </w:r>
      <w:r>
        <w:t xml:space="preserve">числительных;  </w:t>
      </w:r>
      <w:r>
        <w:rPr>
          <w:spacing w:val="1"/>
        </w:rPr>
        <w:t xml:space="preserve"> </w:t>
      </w:r>
      <w:r>
        <w:t>нормы</w:t>
      </w:r>
      <w:r>
        <w:rPr>
          <w:spacing w:val="1"/>
        </w:rPr>
        <w:t xml:space="preserve"> </w:t>
      </w:r>
      <w:r>
        <w:t>правописания</w:t>
      </w:r>
      <w:r>
        <w:rPr>
          <w:spacing w:val="9"/>
        </w:rPr>
        <w:t xml:space="preserve"> </w:t>
      </w:r>
      <w:r>
        <w:t>окончаний</w:t>
      </w:r>
      <w:r>
        <w:rPr>
          <w:spacing w:val="7"/>
        </w:rPr>
        <w:t xml:space="preserve"> </w:t>
      </w:r>
      <w:r>
        <w:t>числительных.</w:t>
      </w:r>
    </w:p>
    <w:p w:rsidR="007F4E71" w:rsidRDefault="002F6E5B">
      <w:pPr>
        <w:pStyle w:val="a3"/>
        <w:spacing w:before="2" w:line="247" w:lineRule="auto"/>
        <w:ind w:left="1096" w:right="2345" w:firstLine="0"/>
        <w:jc w:val="left"/>
      </w:pPr>
      <w:r>
        <w:t>Орфографический</w:t>
      </w:r>
      <w:r>
        <w:rPr>
          <w:spacing w:val="1"/>
        </w:rPr>
        <w:t xml:space="preserve"> </w:t>
      </w:r>
      <w:r>
        <w:t>анализ имён</w:t>
      </w:r>
      <w:r>
        <w:rPr>
          <w:spacing w:val="1"/>
        </w:rPr>
        <w:t xml:space="preserve"> </w:t>
      </w:r>
      <w:r>
        <w:t>числительных</w:t>
      </w:r>
      <w:r>
        <w:rPr>
          <w:spacing w:val="1"/>
        </w:rPr>
        <w:t xml:space="preserve"> </w:t>
      </w:r>
      <w:r>
        <w:t>(в</w:t>
      </w:r>
      <w:r>
        <w:rPr>
          <w:spacing w:val="1"/>
        </w:rPr>
        <w:t xml:space="preserve"> </w:t>
      </w:r>
      <w:r>
        <w:t>рамках изученного).</w:t>
      </w:r>
      <w:r>
        <w:rPr>
          <w:spacing w:val="-55"/>
        </w:rPr>
        <w:t xml:space="preserve"> </w:t>
      </w:r>
      <w:r>
        <w:t>Местоимение.</w:t>
      </w:r>
    </w:p>
    <w:p w:rsidR="007F4E71" w:rsidRDefault="002F6E5B">
      <w:pPr>
        <w:pStyle w:val="a3"/>
        <w:spacing w:line="263" w:lineRule="exact"/>
        <w:ind w:left="1096" w:firstLine="0"/>
        <w:jc w:val="left"/>
      </w:pPr>
      <w:r>
        <w:rPr>
          <w:w w:val="105"/>
        </w:rPr>
        <w:t>Общее</w:t>
      </w:r>
      <w:r>
        <w:rPr>
          <w:spacing w:val="4"/>
          <w:w w:val="105"/>
        </w:rPr>
        <w:t xml:space="preserve"> </w:t>
      </w:r>
      <w:r>
        <w:rPr>
          <w:w w:val="105"/>
        </w:rPr>
        <w:t>грамматическое</w:t>
      </w:r>
      <w:r>
        <w:rPr>
          <w:spacing w:val="1"/>
          <w:w w:val="105"/>
        </w:rPr>
        <w:t xml:space="preserve"> </w:t>
      </w:r>
      <w:r>
        <w:rPr>
          <w:w w:val="105"/>
        </w:rPr>
        <w:t>значение</w:t>
      </w:r>
      <w:r>
        <w:rPr>
          <w:spacing w:val="51"/>
          <w:w w:val="105"/>
        </w:rPr>
        <w:t xml:space="preserve"> </w:t>
      </w:r>
      <w:r>
        <w:rPr>
          <w:w w:val="105"/>
        </w:rPr>
        <w:t xml:space="preserve">местоимения.  Синтаксические </w:t>
      </w:r>
      <w:r>
        <w:rPr>
          <w:spacing w:val="3"/>
          <w:w w:val="105"/>
        </w:rPr>
        <w:t xml:space="preserve"> </w:t>
      </w:r>
      <w:r>
        <w:rPr>
          <w:w w:val="105"/>
        </w:rPr>
        <w:t>функции</w:t>
      </w:r>
      <w:r>
        <w:rPr>
          <w:spacing w:val="56"/>
          <w:w w:val="105"/>
        </w:rPr>
        <w:t xml:space="preserve"> </w:t>
      </w:r>
      <w:r>
        <w:rPr>
          <w:w w:val="105"/>
        </w:rPr>
        <w:t>местоимений.</w:t>
      </w:r>
    </w:p>
    <w:p w:rsidR="007F4E71" w:rsidRDefault="002F6E5B">
      <w:pPr>
        <w:pStyle w:val="a3"/>
        <w:spacing w:before="4"/>
        <w:ind w:firstLine="0"/>
        <w:jc w:val="left"/>
      </w:pPr>
      <w:r>
        <w:t>Роль</w:t>
      </w:r>
      <w:r>
        <w:rPr>
          <w:spacing w:val="13"/>
        </w:rPr>
        <w:t xml:space="preserve"> </w:t>
      </w:r>
      <w:r>
        <w:t>местоимений</w:t>
      </w:r>
      <w:r>
        <w:rPr>
          <w:spacing w:val="20"/>
        </w:rPr>
        <w:t xml:space="preserve"> </w:t>
      </w:r>
      <w:r>
        <w:t>в</w:t>
      </w:r>
      <w:r>
        <w:rPr>
          <w:spacing w:val="25"/>
        </w:rPr>
        <w:t xml:space="preserve"> </w:t>
      </w:r>
      <w:r>
        <w:t>речи.</w:t>
      </w:r>
    </w:p>
    <w:p w:rsidR="007F4E71" w:rsidRDefault="002F6E5B">
      <w:pPr>
        <w:pStyle w:val="a3"/>
        <w:spacing w:before="7" w:line="249" w:lineRule="auto"/>
        <w:jc w:val="left"/>
      </w:pPr>
      <w:r>
        <w:t>Разряды</w:t>
      </w:r>
      <w:r>
        <w:rPr>
          <w:spacing w:val="3"/>
        </w:rPr>
        <w:t xml:space="preserve"> </w:t>
      </w:r>
      <w:r>
        <w:t>местоимений:</w:t>
      </w:r>
      <w:r>
        <w:rPr>
          <w:spacing w:val="3"/>
        </w:rPr>
        <w:t xml:space="preserve"> </w:t>
      </w:r>
      <w:r>
        <w:t>личные,</w:t>
      </w:r>
      <w:r>
        <w:rPr>
          <w:spacing w:val="2"/>
        </w:rPr>
        <w:t xml:space="preserve"> </w:t>
      </w:r>
      <w:r>
        <w:t>возвратное,</w:t>
      </w:r>
      <w:r>
        <w:rPr>
          <w:spacing w:val="2"/>
        </w:rPr>
        <w:t xml:space="preserve"> </w:t>
      </w:r>
      <w:r>
        <w:t>вопросительные,</w:t>
      </w:r>
      <w:r>
        <w:rPr>
          <w:spacing w:val="2"/>
        </w:rPr>
        <w:t xml:space="preserve"> </w:t>
      </w:r>
      <w:r>
        <w:t>относительные,</w:t>
      </w:r>
      <w:r>
        <w:rPr>
          <w:spacing w:val="2"/>
        </w:rPr>
        <w:t xml:space="preserve"> </w:t>
      </w:r>
      <w:r>
        <w:t>указательные,</w:t>
      </w:r>
      <w:r>
        <w:rPr>
          <w:spacing w:val="1"/>
        </w:rPr>
        <w:t xml:space="preserve"> </w:t>
      </w:r>
      <w:r>
        <w:rPr>
          <w:w w:val="105"/>
        </w:rPr>
        <w:t>притяжательные,</w:t>
      </w:r>
      <w:r>
        <w:rPr>
          <w:spacing w:val="-3"/>
          <w:w w:val="105"/>
        </w:rPr>
        <w:t xml:space="preserve"> </w:t>
      </w:r>
      <w:r>
        <w:rPr>
          <w:w w:val="105"/>
        </w:rPr>
        <w:t>неопределённые,</w:t>
      </w:r>
      <w:r>
        <w:rPr>
          <w:spacing w:val="2"/>
          <w:w w:val="105"/>
        </w:rPr>
        <w:t xml:space="preserve"> </w:t>
      </w:r>
      <w:r>
        <w:rPr>
          <w:w w:val="105"/>
        </w:rPr>
        <w:t>отрицательные,</w:t>
      </w:r>
      <w:r>
        <w:rPr>
          <w:spacing w:val="1"/>
          <w:w w:val="105"/>
        </w:rPr>
        <w:t xml:space="preserve"> </w:t>
      </w:r>
      <w:r>
        <w:rPr>
          <w:w w:val="105"/>
        </w:rPr>
        <w:t>определительные.</w:t>
      </w:r>
    </w:p>
    <w:p w:rsidR="007F4E71" w:rsidRDefault="002F6E5B">
      <w:pPr>
        <w:pStyle w:val="a3"/>
        <w:spacing w:before="4"/>
        <w:ind w:left="1096" w:firstLine="0"/>
        <w:jc w:val="left"/>
      </w:pPr>
      <w:r>
        <w:t>Склонение</w:t>
      </w:r>
      <w:r>
        <w:rPr>
          <w:spacing w:val="49"/>
        </w:rPr>
        <w:t xml:space="preserve"> </w:t>
      </w:r>
      <w:r>
        <w:t>местоимений.</w:t>
      </w:r>
    </w:p>
    <w:p w:rsidR="007F4E71" w:rsidRDefault="002F6E5B">
      <w:pPr>
        <w:pStyle w:val="a3"/>
        <w:spacing w:before="14" w:line="252" w:lineRule="auto"/>
        <w:ind w:left="1096" w:right="6064" w:firstLine="0"/>
        <w:jc w:val="left"/>
      </w:pPr>
      <w:r>
        <w:t>Словообразование</w:t>
      </w:r>
      <w:r>
        <w:rPr>
          <w:spacing w:val="1"/>
        </w:rPr>
        <w:t xml:space="preserve"> </w:t>
      </w:r>
      <w:r>
        <w:t>местоимений.</w:t>
      </w:r>
      <w:r>
        <w:rPr>
          <w:spacing w:val="1"/>
        </w:rPr>
        <w:t xml:space="preserve"> </w:t>
      </w:r>
      <w:r>
        <w:t>Морфологический</w:t>
      </w:r>
      <w:r>
        <w:rPr>
          <w:spacing w:val="9"/>
        </w:rPr>
        <w:t xml:space="preserve"> </w:t>
      </w:r>
      <w:r>
        <w:t>анализ</w:t>
      </w:r>
      <w:r>
        <w:rPr>
          <w:spacing w:val="3"/>
        </w:rPr>
        <w:t xml:space="preserve"> </w:t>
      </w:r>
      <w:r>
        <w:t>местоимений.</w:t>
      </w:r>
    </w:p>
    <w:p w:rsidR="007F4E71" w:rsidRDefault="002F6E5B">
      <w:pPr>
        <w:pStyle w:val="a3"/>
        <w:spacing w:before="2" w:line="247" w:lineRule="auto"/>
        <w:ind w:right="553"/>
      </w:pPr>
      <w:r>
        <w:rPr>
          <w:w w:val="105"/>
        </w:rPr>
        <w:t>Употребление местоимений в соответствии с требованиями русского речевого этикета, 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местоимения</w:t>
      </w:r>
      <w:r>
        <w:rPr>
          <w:spacing w:val="1"/>
          <w:w w:val="105"/>
        </w:rPr>
        <w:t xml:space="preserve"> </w:t>
      </w:r>
      <w:r>
        <w:rPr>
          <w:w w:val="105"/>
        </w:rPr>
        <w:t>3-го</w:t>
      </w:r>
      <w:r>
        <w:rPr>
          <w:spacing w:val="1"/>
          <w:w w:val="105"/>
        </w:rPr>
        <w:t xml:space="preserve"> </w:t>
      </w:r>
      <w:r>
        <w:rPr>
          <w:w w:val="105"/>
        </w:rPr>
        <w:t>лица</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со</w:t>
      </w:r>
      <w:r>
        <w:rPr>
          <w:spacing w:val="1"/>
          <w:w w:val="105"/>
        </w:rPr>
        <w:t xml:space="preserve"> </w:t>
      </w:r>
      <w:r>
        <w:rPr>
          <w:w w:val="105"/>
        </w:rPr>
        <w:t>смыслом</w:t>
      </w:r>
      <w:r>
        <w:rPr>
          <w:spacing w:val="1"/>
          <w:w w:val="105"/>
        </w:rPr>
        <w:t xml:space="preserve"> </w:t>
      </w:r>
      <w:r>
        <w:rPr>
          <w:w w:val="105"/>
        </w:rPr>
        <w:t>предшествующего</w:t>
      </w:r>
      <w:r>
        <w:rPr>
          <w:spacing w:val="1"/>
          <w:w w:val="105"/>
        </w:rPr>
        <w:t xml:space="preserve"> </w:t>
      </w:r>
      <w:r>
        <w:rPr>
          <w:w w:val="105"/>
        </w:rPr>
        <w:t>текста</w:t>
      </w:r>
      <w:r>
        <w:rPr>
          <w:spacing w:val="1"/>
          <w:w w:val="105"/>
        </w:rPr>
        <w:t xml:space="preserve"> </w:t>
      </w:r>
      <w:r>
        <w:rPr>
          <w:w w:val="105"/>
        </w:rPr>
        <w:t>(устранение двусмысленности, неточности); притяжательные и указательные местоимения как</w:t>
      </w:r>
      <w:r>
        <w:rPr>
          <w:spacing w:val="1"/>
          <w:w w:val="105"/>
        </w:rPr>
        <w:t xml:space="preserve"> </w:t>
      </w:r>
      <w:r>
        <w:rPr>
          <w:w w:val="105"/>
        </w:rPr>
        <w:t>средства связи</w:t>
      </w:r>
      <w:r>
        <w:rPr>
          <w:spacing w:val="7"/>
          <w:w w:val="105"/>
        </w:rPr>
        <w:t xml:space="preserve"> </w:t>
      </w:r>
      <w:r>
        <w:rPr>
          <w:w w:val="105"/>
        </w:rPr>
        <w:t>предложений</w:t>
      </w:r>
      <w:r>
        <w:rPr>
          <w:spacing w:val="3"/>
          <w:w w:val="105"/>
        </w:rPr>
        <w:t xml:space="preserve"> </w:t>
      </w:r>
      <w:r>
        <w:rPr>
          <w:w w:val="105"/>
        </w:rPr>
        <w:t>в тексте.</w:t>
      </w:r>
    </w:p>
    <w:p w:rsidR="007F4E71" w:rsidRDefault="002F6E5B">
      <w:pPr>
        <w:pStyle w:val="a3"/>
        <w:spacing w:line="252" w:lineRule="auto"/>
        <w:ind w:right="546"/>
      </w:pPr>
      <w:r>
        <w:rPr>
          <w:w w:val="105"/>
        </w:rPr>
        <w:t>Правила</w:t>
      </w:r>
      <w:r>
        <w:rPr>
          <w:spacing w:val="1"/>
          <w:w w:val="105"/>
        </w:rPr>
        <w:t xml:space="preserve"> </w:t>
      </w:r>
      <w:r>
        <w:rPr>
          <w:w w:val="105"/>
        </w:rPr>
        <w:t>правописания</w:t>
      </w:r>
      <w:r>
        <w:rPr>
          <w:spacing w:val="1"/>
          <w:w w:val="105"/>
        </w:rPr>
        <w:t xml:space="preserve"> </w:t>
      </w:r>
      <w:r>
        <w:rPr>
          <w:w w:val="105"/>
        </w:rPr>
        <w:t>местоимений:</w:t>
      </w:r>
      <w:r>
        <w:rPr>
          <w:spacing w:val="1"/>
          <w:w w:val="105"/>
        </w:rPr>
        <w:t xml:space="preserve"> </w:t>
      </w:r>
      <w:r>
        <w:rPr>
          <w:w w:val="105"/>
        </w:rPr>
        <w:t>правописание</w:t>
      </w:r>
      <w:r>
        <w:rPr>
          <w:spacing w:val="1"/>
          <w:w w:val="105"/>
        </w:rPr>
        <w:t xml:space="preserve"> </w:t>
      </w:r>
      <w:r>
        <w:rPr>
          <w:w w:val="105"/>
        </w:rPr>
        <w:t>местоимений</w:t>
      </w:r>
      <w:r>
        <w:rPr>
          <w:spacing w:val="1"/>
          <w:w w:val="105"/>
        </w:rPr>
        <w:t xml:space="preserve"> </w:t>
      </w:r>
      <w:r>
        <w:rPr>
          <w:w w:val="105"/>
        </w:rPr>
        <w:t>с</w:t>
      </w:r>
      <w:r>
        <w:rPr>
          <w:spacing w:val="1"/>
          <w:w w:val="105"/>
        </w:rPr>
        <w:t xml:space="preserve"> </w:t>
      </w:r>
      <w:r>
        <w:rPr>
          <w:w w:val="105"/>
        </w:rPr>
        <w:t>не</w:t>
      </w:r>
      <w:r>
        <w:rPr>
          <w:spacing w:val="1"/>
          <w:w w:val="105"/>
        </w:rPr>
        <w:t xml:space="preserve"> </w:t>
      </w:r>
      <w:r>
        <w:rPr>
          <w:w w:val="105"/>
        </w:rPr>
        <w:t>и</w:t>
      </w:r>
      <w:r>
        <w:rPr>
          <w:spacing w:val="1"/>
          <w:w w:val="105"/>
        </w:rPr>
        <w:t xml:space="preserve"> </w:t>
      </w:r>
      <w:r>
        <w:rPr>
          <w:w w:val="105"/>
        </w:rPr>
        <w:t>ни;</w:t>
      </w:r>
      <w:r>
        <w:rPr>
          <w:spacing w:val="1"/>
          <w:w w:val="105"/>
        </w:rPr>
        <w:t xml:space="preserve"> </w:t>
      </w:r>
      <w:r>
        <w:rPr>
          <w:w w:val="105"/>
        </w:rPr>
        <w:t>слитное,</w:t>
      </w:r>
      <w:r>
        <w:rPr>
          <w:spacing w:val="1"/>
          <w:w w:val="105"/>
        </w:rPr>
        <w:t xml:space="preserve"> </w:t>
      </w:r>
      <w:r>
        <w:rPr>
          <w:w w:val="105"/>
        </w:rPr>
        <w:t>раздельное</w:t>
      </w:r>
      <w:r>
        <w:rPr>
          <w:spacing w:val="3"/>
          <w:w w:val="105"/>
        </w:rPr>
        <w:t xml:space="preserve"> </w:t>
      </w:r>
      <w:r>
        <w:rPr>
          <w:w w:val="105"/>
        </w:rPr>
        <w:t>и</w:t>
      </w:r>
      <w:r>
        <w:rPr>
          <w:spacing w:val="2"/>
          <w:w w:val="105"/>
        </w:rPr>
        <w:t xml:space="preserve"> </w:t>
      </w:r>
      <w:r>
        <w:rPr>
          <w:w w:val="105"/>
        </w:rPr>
        <w:t>дефисное написание</w:t>
      </w:r>
      <w:r>
        <w:rPr>
          <w:spacing w:val="-6"/>
          <w:w w:val="105"/>
        </w:rPr>
        <w:t xml:space="preserve"> </w:t>
      </w:r>
      <w:r>
        <w:rPr>
          <w:w w:val="105"/>
        </w:rPr>
        <w:t>местоимений.</w:t>
      </w:r>
    </w:p>
    <w:p w:rsidR="007F4E71" w:rsidRDefault="002F6E5B">
      <w:pPr>
        <w:pStyle w:val="a3"/>
        <w:spacing w:line="244" w:lineRule="auto"/>
        <w:ind w:left="1096" w:right="3638" w:firstLine="0"/>
        <w:jc w:val="left"/>
      </w:pPr>
      <w:r>
        <w:t>Орфографический</w:t>
      </w:r>
      <w:r>
        <w:rPr>
          <w:spacing w:val="1"/>
        </w:rPr>
        <w:t xml:space="preserve"> </w:t>
      </w:r>
      <w:r>
        <w:t>анализ</w:t>
      </w:r>
      <w:r>
        <w:rPr>
          <w:spacing w:val="1"/>
        </w:rPr>
        <w:t xml:space="preserve"> </w:t>
      </w:r>
      <w:r>
        <w:t>местоимений (в</w:t>
      </w:r>
      <w:r>
        <w:rPr>
          <w:spacing w:val="1"/>
        </w:rPr>
        <w:t xml:space="preserve"> </w:t>
      </w:r>
      <w:r>
        <w:t>рамках</w:t>
      </w:r>
      <w:r>
        <w:rPr>
          <w:spacing w:val="1"/>
        </w:rPr>
        <w:t xml:space="preserve"> </w:t>
      </w:r>
      <w:r>
        <w:t>изученного).</w:t>
      </w:r>
      <w:r>
        <w:rPr>
          <w:spacing w:val="-55"/>
        </w:rPr>
        <w:t xml:space="preserve"> </w:t>
      </w:r>
      <w:r>
        <w:rPr>
          <w:w w:val="105"/>
        </w:rPr>
        <w:t>Глагол.</w:t>
      </w:r>
    </w:p>
    <w:p w:rsidR="007F4E71" w:rsidRDefault="002F6E5B">
      <w:pPr>
        <w:pStyle w:val="a3"/>
        <w:spacing w:line="244" w:lineRule="auto"/>
        <w:ind w:left="1096" w:right="6169" w:firstLine="0"/>
        <w:jc w:val="left"/>
      </w:pPr>
      <w:r>
        <w:t>Переходные</w:t>
      </w:r>
      <w:r>
        <w:rPr>
          <w:spacing w:val="34"/>
        </w:rPr>
        <w:t xml:space="preserve"> </w:t>
      </w:r>
      <w:r>
        <w:t>и</w:t>
      </w:r>
      <w:r>
        <w:rPr>
          <w:spacing w:val="46"/>
        </w:rPr>
        <w:t xml:space="preserve"> </w:t>
      </w:r>
      <w:r>
        <w:t>непереходные</w:t>
      </w:r>
      <w:r>
        <w:rPr>
          <w:spacing w:val="35"/>
        </w:rPr>
        <w:t xml:space="preserve"> </w:t>
      </w:r>
      <w:r>
        <w:t>глаголы.</w:t>
      </w:r>
      <w:r>
        <w:rPr>
          <w:spacing w:val="-55"/>
        </w:rPr>
        <w:t xml:space="preserve"> </w:t>
      </w:r>
      <w:r>
        <w:t>Разноспрягаемые глаголы.</w:t>
      </w:r>
    </w:p>
    <w:p w:rsidR="007F4E71" w:rsidRDefault="002F6E5B">
      <w:pPr>
        <w:pStyle w:val="a3"/>
        <w:ind w:left="1096" w:firstLine="0"/>
        <w:jc w:val="left"/>
      </w:pPr>
      <w:r>
        <w:t>Безличные</w:t>
      </w:r>
      <w:r>
        <w:rPr>
          <w:spacing w:val="24"/>
        </w:rPr>
        <w:t xml:space="preserve"> </w:t>
      </w:r>
      <w:r>
        <w:t>глаголы.</w:t>
      </w:r>
      <w:r>
        <w:rPr>
          <w:spacing w:val="34"/>
        </w:rPr>
        <w:t xml:space="preserve"> </w:t>
      </w:r>
      <w:r>
        <w:t>Использование</w:t>
      </w:r>
      <w:r>
        <w:rPr>
          <w:spacing w:val="29"/>
        </w:rPr>
        <w:t xml:space="preserve"> </w:t>
      </w:r>
      <w:r>
        <w:t>личных</w:t>
      </w:r>
      <w:r>
        <w:rPr>
          <w:spacing w:val="30"/>
        </w:rPr>
        <w:t xml:space="preserve"> </w:t>
      </w:r>
      <w:r>
        <w:t>глаголов</w:t>
      </w:r>
      <w:r>
        <w:rPr>
          <w:spacing w:val="29"/>
        </w:rPr>
        <w:t xml:space="preserve"> </w:t>
      </w:r>
      <w:r>
        <w:t>в</w:t>
      </w:r>
      <w:r>
        <w:rPr>
          <w:spacing w:val="31"/>
        </w:rPr>
        <w:t xml:space="preserve"> </w:t>
      </w:r>
      <w:r>
        <w:t>безличном</w:t>
      </w:r>
      <w:r>
        <w:rPr>
          <w:spacing w:val="37"/>
        </w:rPr>
        <w:t xml:space="preserve"> </w:t>
      </w:r>
      <w:r>
        <w:t>значении.</w:t>
      </w:r>
    </w:p>
    <w:p w:rsidR="007F4E71" w:rsidRDefault="002F6E5B">
      <w:pPr>
        <w:pStyle w:val="a3"/>
        <w:spacing w:before="11" w:line="247" w:lineRule="auto"/>
        <w:ind w:right="550"/>
      </w:pPr>
      <w:r>
        <w:rPr>
          <w:w w:val="105"/>
        </w:rPr>
        <w:t>Изъявительное,</w:t>
      </w:r>
      <w:r>
        <w:rPr>
          <w:spacing w:val="1"/>
          <w:w w:val="105"/>
        </w:rPr>
        <w:t xml:space="preserve"> </w:t>
      </w:r>
      <w:r>
        <w:rPr>
          <w:w w:val="105"/>
        </w:rPr>
        <w:t>условное</w:t>
      </w:r>
      <w:r>
        <w:rPr>
          <w:spacing w:val="1"/>
          <w:w w:val="105"/>
        </w:rPr>
        <w:t xml:space="preserve"> </w:t>
      </w:r>
      <w:r>
        <w:rPr>
          <w:w w:val="105"/>
        </w:rPr>
        <w:t>и</w:t>
      </w:r>
      <w:r>
        <w:rPr>
          <w:spacing w:val="1"/>
          <w:w w:val="105"/>
        </w:rPr>
        <w:t xml:space="preserve"> </w:t>
      </w:r>
      <w:r>
        <w:rPr>
          <w:w w:val="105"/>
        </w:rPr>
        <w:t>повелительное</w:t>
      </w:r>
      <w:r>
        <w:rPr>
          <w:spacing w:val="1"/>
          <w:w w:val="105"/>
        </w:rPr>
        <w:t xml:space="preserve"> </w:t>
      </w:r>
      <w:r>
        <w:rPr>
          <w:w w:val="105"/>
        </w:rPr>
        <w:t>наклонения</w:t>
      </w:r>
      <w:r>
        <w:rPr>
          <w:spacing w:val="1"/>
          <w:w w:val="105"/>
        </w:rPr>
        <w:t xml:space="preserve"> </w:t>
      </w:r>
      <w:r>
        <w:rPr>
          <w:w w:val="105"/>
        </w:rPr>
        <w:t>глагола.</w:t>
      </w:r>
      <w:r>
        <w:rPr>
          <w:spacing w:val="1"/>
          <w:w w:val="105"/>
        </w:rPr>
        <w:t xml:space="preserve"> </w:t>
      </w:r>
      <w:r>
        <w:rPr>
          <w:w w:val="105"/>
        </w:rPr>
        <w:t>Нормы</w:t>
      </w:r>
      <w:r>
        <w:rPr>
          <w:spacing w:val="1"/>
          <w:w w:val="105"/>
        </w:rPr>
        <w:t xml:space="preserve"> </w:t>
      </w:r>
      <w:r>
        <w:rPr>
          <w:w w:val="105"/>
        </w:rPr>
        <w:t>ударения</w:t>
      </w:r>
      <w:r>
        <w:rPr>
          <w:spacing w:val="1"/>
          <w:w w:val="105"/>
        </w:rPr>
        <w:t xml:space="preserve"> </w:t>
      </w:r>
      <w:r>
        <w:rPr>
          <w:w w:val="105"/>
        </w:rPr>
        <w:t>в</w:t>
      </w:r>
      <w:r>
        <w:rPr>
          <w:spacing w:val="1"/>
          <w:w w:val="105"/>
        </w:rPr>
        <w:t xml:space="preserve"> </w:t>
      </w:r>
      <w:r>
        <w:rPr>
          <w:w w:val="105"/>
        </w:rPr>
        <w:t>глагольных формах (в</w:t>
      </w:r>
      <w:r>
        <w:rPr>
          <w:spacing w:val="1"/>
          <w:w w:val="105"/>
        </w:rPr>
        <w:t xml:space="preserve"> </w:t>
      </w:r>
      <w:r>
        <w:rPr>
          <w:w w:val="105"/>
        </w:rPr>
        <w:t>рамках изученного). Нормы словоизменения глаголов.</w:t>
      </w:r>
      <w:r>
        <w:rPr>
          <w:spacing w:val="1"/>
          <w:w w:val="105"/>
        </w:rPr>
        <w:t xml:space="preserve"> </w:t>
      </w:r>
      <w:proofErr w:type="spellStart"/>
      <w:r>
        <w:rPr>
          <w:w w:val="105"/>
        </w:rPr>
        <w:t>Видо</w:t>
      </w:r>
      <w:proofErr w:type="spellEnd"/>
      <w:r>
        <w:rPr>
          <w:w w:val="105"/>
        </w:rPr>
        <w:t>-временная</w:t>
      </w:r>
      <w:r>
        <w:rPr>
          <w:spacing w:val="1"/>
          <w:w w:val="105"/>
        </w:rPr>
        <w:t xml:space="preserve"> </w:t>
      </w:r>
      <w:r>
        <w:rPr>
          <w:w w:val="105"/>
        </w:rPr>
        <w:t>соотнесённость</w:t>
      </w:r>
      <w:r>
        <w:rPr>
          <w:spacing w:val="-4"/>
          <w:w w:val="105"/>
        </w:rPr>
        <w:t xml:space="preserve"> </w:t>
      </w:r>
      <w:r>
        <w:rPr>
          <w:w w:val="105"/>
        </w:rPr>
        <w:t>глагольных</w:t>
      </w:r>
      <w:r>
        <w:rPr>
          <w:spacing w:val="3"/>
          <w:w w:val="105"/>
        </w:rPr>
        <w:t xml:space="preserve"> </w:t>
      </w:r>
      <w:r>
        <w:rPr>
          <w:w w:val="105"/>
        </w:rPr>
        <w:t>форм</w:t>
      </w:r>
      <w:r>
        <w:rPr>
          <w:spacing w:val="1"/>
          <w:w w:val="105"/>
        </w:rPr>
        <w:t xml:space="preserve"> </w:t>
      </w:r>
      <w:r>
        <w:rPr>
          <w:w w:val="105"/>
        </w:rPr>
        <w:t>в</w:t>
      </w:r>
      <w:r>
        <w:rPr>
          <w:spacing w:val="7"/>
          <w:w w:val="105"/>
        </w:rPr>
        <w:t xml:space="preserve"> </w:t>
      </w:r>
      <w:r>
        <w:rPr>
          <w:w w:val="105"/>
        </w:rPr>
        <w:t>тексте.</w:t>
      </w:r>
    </w:p>
    <w:p w:rsidR="007F4E71" w:rsidRDefault="002F6E5B">
      <w:pPr>
        <w:pStyle w:val="a3"/>
        <w:spacing w:before="2"/>
        <w:ind w:left="1096" w:firstLine="0"/>
      </w:pPr>
      <w:r>
        <w:t>Морфологический</w:t>
      </w:r>
      <w:r>
        <w:rPr>
          <w:spacing w:val="11"/>
        </w:rPr>
        <w:t xml:space="preserve"> </w:t>
      </w:r>
      <w:r>
        <w:t>анализ</w:t>
      </w:r>
      <w:r>
        <w:rPr>
          <w:spacing w:val="62"/>
        </w:rPr>
        <w:t xml:space="preserve"> </w:t>
      </w:r>
      <w:r>
        <w:t>глаголов.</w:t>
      </w:r>
    </w:p>
    <w:p w:rsidR="007F4E71" w:rsidRDefault="002F6E5B">
      <w:pPr>
        <w:pStyle w:val="a3"/>
        <w:spacing w:before="9" w:line="247" w:lineRule="auto"/>
        <w:ind w:right="561"/>
      </w:pPr>
      <w:r>
        <w:rPr>
          <w:w w:val="105"/>
        </w:rPr>
        <w:t>Использование</w:t>
      </w:r>
      <w:r>
        <w:rPr>
          <w:spacing w:val="1"/>
          <w:w w:val="105"/>
        </w:rPr>
        <w:t xml:space="preserve"> </w:t>
      </w:r>
      <w:r>
        <w:rPr>
          <w:w w:val="105"/>
        </w:rPr>
        <w:t>ь</w:t>
      </w:r>
      <w:r>
        <w:rPr>
          <w:spacing w:val="1"/>
          <w:w w:val="105"/>
        </w:rPr>
        <w:t xml:space="preserve"> </w:t>
      </w:r>
      <w:r>
        <w:rPr>
          <w:w w:val="105"/>
        </w:rPr>
        <w:t>как</w:t>
      </w:r>
      <w:r>
        <w:rPr>
          <w:spacing w:val="1"/>
          <w:w w:val="105"/>
        </w:rPr>
        <w:t xml:space="preserve"> </w:t>
      </w:r>
      <w:r>
        <w:rPr>
          <w:w w:val="105"/>
        </w:rPr>
        <w:t>показателя</w:t>
      </w:r>
      <w:r>
        <w:rPr>
          <w:spacing w:val="1"/>
          <w:w w:val="105"/>
        </w:rPr>
        <w:t xml:space="preserve"> </w:t>
      </w:r>
      <w:r>
        <w:rPr>
          <w:w w:val="105"/>
        </w:rPr>
        <w:t>грамматической</w:t>
      </w:r>
      <w:r>
        <w:rPr>
          <w:spacing w:val="1"/>
          <w:w w:val="105"/>
        </w:rPr>
        <w:t xml:space="preserve"> </w:t>
      </w:r>
      <w:r>
        <w:rPr>
          <w:w w:val="105"/>
        </w:rPr>
        <w:t>формы</w:t>
      </w:r>
      <w:r>
        <w:rPr>
          <w:spacing w:val="1"/>
          <w:w w:val="105"/>
        </w:rPr>
        <w:t xml:space="preserve"> </w:t>
      </w:r>
      <w:r>
        <w:rPr>
          <w:w w:val="105"/>
        </w:rPr>
        <w:t>в</w:t>
      </w:r>
      <w:r>
        <w:rPr>
          <w:spacing w:val="1"/>
          <w:w w:val="105"/>
        </w:rPr>
        <w:t xml:space="preserve"> </w:t>
      </w:r>
      <w:r>
        <w:rPr>
          <w:w w:val="105"/>
        </w:rPr>
        <w:t>повелительном</w:t>
      </w:r>
      <w:r>
        <w:rPr>
          <w:spacing w:val="1"/>
          <w:w w:val="105"/>
        </w:rPr>
        <w:t xml:space="preserve"> </w:t>
      </w:r>
      <w:r>
        <w:rPr>
          <w:w w:val="105"/>
        </w:rPr>
        <w:t>наклонении</w:t>
      </w:r>
      <w:r>
        <w:rPr>
          <w:spacing w:val="1"/>
          <w:w w:val="105"/>
        </w:rPr>
        <w:t xml:space="preserve"> </w:t>
      </w:r>
      <w:r>
        <w:rPr>
          <w:w w:val="105"/>
        </w:rPr>
        <w:t>глагола.</w:t>
      </w:r>
    </w:p>
    <w:p w:rsidR="007F4E71" w:rsidRDefault="002F6E5B">
      <w:pPr>
        <w:pStyle w:val="a3"/>
        <w:spacing w:before="5" w:line="244" w:lineRule="auto"/>
        <w:ind w:left="1096" w:right="4079" w:firstLine="0"/>
      </w:pPr>
      <w:r>
        <w:t>Орфографический анализ глаголов (в рамках изученного).</w:t>
      </w:r>
      <w:r>
        <w:rPr>
          <w:spacing w:val="1"/>
        </w:rPr>
        <w:t xml:space="preserve"> </w:t>
      </w:r>
      <w:r>
        <w:rPr>
          <w:u w:val="single"/>
        </w:rPr>
        <w:t>Содержание</w:t>
      </w:r>
      <w:r>
        <w:rPr>
          <w:spacing w:val="6"/>
          <w:u w:val="single"/>
        </w:rPr>
        <w:t xml:space="preserve"> </w:t>
      </w:r>
      <w:r>
        <w:rPr>
          <w:u w:val="single"/>
        </w:rPr>
        <w:t>обучения</w:t>
      </w:r>
      <w:r>
        <w:rPr>
          <w:spacing w:val="3"/>
          <w:u w:val="single"/>
        </w:rPr>
        <w:t xml:space="preserve"> </w:t>
      </w:r>
      <w:r>
        <w:rPr>
          <w:u w:val="single"/>
        </w:rPr>
        <w:t>в</w:t>
      </w:r>
      <w:r>
        <w:rPr>
          <w:spacing w:val="3"/>
          <w:u w:val="single"/>
        </w:rPr>
        <w:t xml:space="preserve"> </w:t>
      </w:r>
      <w:r>
        <w:rPr>
          <w:u w:val="single"/>
        </w:rPr>
        <w:t>7</w:t>
      </w:r>
      <w:r>
        <w:rPr>
          <w:spacing w:val="9"/>
          <w:u w:val="single"/>
        </w:rPr>
        <w:t xml:space="preserve"> </w:t>
      </w:r>
      <w:r>
        <w:rPr>
          <w:u w:val="single"/>
        </w:rPr>
        <w:t>классе.</w:t>
      </w:r>
    </w:p>
    <w:p w:rsidR="007F4E71" w:rsidRDefault="002F6E5B">
      <w:pPr>
        <w:pStyle w:val="a3"/>
        <w:ind w:left="1096" w:firstLine="0"/>
      </w:pPr>
      <w:r>
        <w:t>Общие</w:t>
      </w:r>
      <w:r>
        <w:rPr>
          <w:spacing w:val="22"/>
        </w:rPr>
        <w:t xml:space="preserve"> </w:t>
      </w:r>
      <w:r>
        <w:t>сведения</w:t>
      </w:r>
      <w:r>
        <w:rPr>
          <w:spacing w:val="24"/>
        </w:rPr>
        <w:t xml:space="preserve"> </w:t>
      </w:r>
      <w:r>
        <w:t>о</w:t>
      </w:r>
      <w:r>
        <w:rPr>
          <w:spacing w:val="10"/>
        </w:rPr>
        <w:t xml:space="preserve"> </w:t>
      </w:r>
      <w:r>
        <w:t>языке.</w:t>
      </w:r>
    </w:p>
    <w:p w:rsidR="007F4E71" w:rsidRDefault="002F6E5B">
      <w:pPr>
        <w:pStyle w:val="a3"/>
        <w:tabs>
          <w:tab w:val="left" w:pos="2281"/>
          <w:tab w:val="left" w:pos="3117"/>
          <w:tab w:val="left" w:pos="3808"/>
          <w:tab w:val="left" w:pos="5736"/>
          <w:tab w:val="left" w:pos="6967"/>
          <w:tab w:val="left" w:pos="8621"/>
          <w:tab w:val="left" w:pos="9615"/>
        </w:tabs>
        <w:spacing w:before="17" w:line="244" w:lineRule="auto"/>
        <w:ind w:right="562"/>
        <w:jc w:val="left"/>
      </w:pPr>
      <w:r>
        <w:rPr>
          <w:w w:val="105"/>
        </w:rPr>
        <w:t>Русский</w:t>
      </w:r>
      <w:r>
        <w:rPr>
          <w:w w:val="105"/>
        </w:rPr>
        <w:tab/>
        <w:t>язык</w:t>
      </w:r>
      <w:r>
        <w:rPr>
          <w:w w:val="105"/>
        </w:rPr>
        <w:tab/>
        <w:t>как</w:t>
      </w:r>
      <w:r>
        <w:rPr>
          <w:w w:val="105"/>
        </w:rPr>
        <w:tab/>
        <w:t>развивающееся</w:t>
      </w:r>
      <w:r>
        <w:rPr>
          <w:w w:val="105"/>
        </w:rPr>
        <w:tab/>
        <w:t>явление.</w:t>
      </w:r>
      <w:r>
        <w:rPr>
          <w:w w:val="105"/>
        </w:rPr>
        <w:tab/>
        <w:t>Взаимосвязь</w:t>
      </w:r>
      <w:r>
        <w:rPr>
          <w:w w:val="105"/>
        </w:rPr>
        <w:tab/>
        <w:t>языка,</w:t>
      </w:r>
      <w:r>
        <w:rPr>
          <w:w w:val="105"/>
        </w:rPr>
        <w:tab/>
      </w:r>
      <w:r>
        <w:rPr>
          <w:spacing w:val="-2"/>
          <w:w w:val="105"/>
        </w:rPr>
        <w:t>культуры</w:t>
      </w:r>
      <w:r>
        <w:rPr>
          <w:spacing w:val="-58"/>
          <w:w w:val="105"/>
        </w:rPr>
        <w:t xml:space="preserve"> </w:t>
      </w:r>
      <w:r>
        <w:rPr>
          <w:w w:val="105"/>
        </w:rPr>
        <w:t>и истории</w:t>
      </w:r>
      <w:r>
        <w:rPr>
          <w:spacing w:val="3"/>
          <w:w w:val="105"/>
        </w:rPr>
        <w:t xml:space="preserve"> </w:t>
      </w:r>
      <w:r>
        <w:rPr>
          <w:w w:val="105"/>
        </w:rPr>
        <w:t>народа.</w:t>
      </w:r>
    </w:p>
    <w:p w:rsidR="007F4E71" w:rsidRDefault="002F6E5B">
      <w:pPr>
        <w:pStyle w:val="a3"/>
        <w:ind w:left="1096" w:firstLine="0"/>
        <w:jc w:val="left"/>
      </w:pPr>
      <w:r>
        <w:rPr>
          <w:w w:val="105"/>
        </w:rPr>
        <w:t>Язык</w:t>
      </w:r>
      <w:r>
        <w:rPr>
          <w:spacing w:val="-11"/>
          <w:w w:val="105"/>
        </w:rPr>
        <w:t xml:space="preserve"> </w:t>
      </w:r>
      <w:r>
        <w:rPr>
          <w:w w:val="105"/>
        </w:rPr>
        <w:t>и</w:t>
      </w:r>
      <w:r>
        <w:rPr>
          <w:spacing w:val="-3"/>
          <w:w w:val="105"/>
        </w:rPr>
        <w:t xml:space="preserve"> </w:t>
      </w:r>
      <w:r>
        <w:rPr>
          <w:w w:val="105"/>
        </w:rPr>
        <w:t>речь.</w:t>
      </w:r>
    </w:p>
    <w:p w:rsidR="007F4E71" w:rsidRDefault="002F6E5B">
      <w:pPr>
        <w:pStyle w:val="a3"/>
        <w:spacing w:before="17"/>
        <w:ind w:left="1096" w:firstLine="0"/>
        <w:jc w:val="left"/>
      </w:pPr>
      <w:r>
        <w:t>Монолог-описание,</w:t>
      </w:r>
      <w:r>
        <w:rPr>
          <w:spacing w:val="30"/>
        </w:rPr>
        <w:t xml:space="preserve"> </w:t>
      </w:r>
      <w:r>
        <w:t>монолог-рассуждение,</w:t>
      </w:r>
      <w:r>
        <w:rPr>
          <w:spacing w:val="85"/>
        </w:rPr>
        <w:t xml:space="preserve"> </w:t>
      </w:r>
      <w:r>
        <w:t>монолог-повествование.</w:t>
      </w:r>
    </w:p>
    <w:p w:rsidR="007F4E71" w:rsidRDefault="002F6E5B">
      <w:pPr>
        <w:pStyle w:val="a3"/>
        <w:spacing w:before="9" w:line="247" w:lineRule="auto"/>
        <w:jc w:val="left"/>
      </w:pPr>
      <w:r>
        <w:rPr>
          <w:w w:val="105"/>
        </w:rPr>
        <w:t>Виды</w:t>
      </w:r>
      <w:r>
        <w:rPr>
          <w:spacing w:val="5"/>
          <w:w w:val="105"/>
        </w:rPr>
        <w:t xml:space="preserve"> </w:t>
      </w:r>
      <w:r>
        <w:rPr>
          <w:w w:val="105"/>
        </w:rPr>
        <w:t>диалога:</w:t>
      </w:r>
      <w:r>
        <w:rPr>
          <w:spacing w:val="13"/>
          <w:w w:val="105"/>
        </w:rPr>
        <w:t xml:space="preserve"> </w:t>
      </w:r>
      <w:r>
        <w:rPr>
          <w:w w:val="105"/>
        </w:rPr>
        <w:t>побуждение</w:t>
      </w:r>
      <w:r>
        <w:rPr>
          <w:spacing w:val="10"/>
          <w:w w:val="105"/>
        </w:rPr>
        <w:t xml:space="preserve"> </w:t>
      </w:r>
      <w:r>
        <w:rPr>
          <w:w w:val="105"/>
        </w:rPr>
        <w:t>к</w:t>
      </w:r>
      <w:r>
        <w:rPr>
          <w:spacing w:val="10"/>
          <w:w w:val="105"/>
        </w:rPr>
        <w:t xml:space="preserve"> </w:t>
      </w:r>
      <w:r>
        <w:rPr>
          <w:w w:val="105"/>
        </w:rPr>
        <w:t>действию,</w:t>
      </w:r>
      <w:r>
        <w:rPr>
          <w:spacing w:val="9"/>
          <w:w w:val="105"/>
        </w:rPr>
        <w:t xml:space="preserve"> </w:t>
      </w:r>
      <w:r>
        <w:rPr>
          <w:w w:val="105"/>
        </w:rPr>
        <w:t>обмен</w:t>
      </w:r>
      <w:r>
        <w:rPr>
          <w:spacing w:val="7"/>
          <w:w w:val="105"/>
        </w:rPr>
        <w:t xml:space="preserve"> </w:t>
      </w:r>
      <w:r>
        <w:rPr>
          <w:w w:val="105"/>
        </w:rPr>
        <w:t>мнениями,</w:t>
      </w:r>
      <w:r>
        <w:rPr>
          <w:spacing w:val="12"/>
          <w:w w:val="105"/>
        </w:rPr>
        <w:t xml:space="preserve"> </w:t>
      </w:r>
      <w:r>
        <w:rPr>
          <w:w w:val="105"/>
        </w:rPr>
        <w:t>запрос</w:t>
      </w:r>
      <w:r>
        <w:rPr>
          <w:spacing w:val="6"/>
          <w:w w:val="105"/>
        </w:rPr>
        <w:t xml:space="preserve"> </w:t>
      </w:r>
      <w:r>
        <w:rPr>
          <w:w w:val="105"/>
        </w:rPr>
        <w:t>информации,</w:t>
      </w:r>
      <w:r>
        <w:rPr>
          <w:spacing w:val="18"/>
          <w:w w:val="105"/>
        </w:rPr>
        <w:t xml:space="preserve"> </w:t>
      </w:r>
      <w:r>
        <w:rPr>
          <w:w w:val="105"/>
        </w:rPr>
        <w:t>сообщение</w:t>
      </w:r>
      <w:r>
        <w:rPr>
          <w:spacing w:val="-57"/>
          <w:w w:val="105"/>
        </w:rPr>
        <w:t xml:space="preserve"> </w:t>
      </w:r>
      <w:r>
        <w:rPr>
          <w:w w:val="105"/>
        </w:rPr>
        <w:t>информации.</w:t>
      </w:r>
    </w:p>
    <w:p w:rsidR="007F4E71" w:rsidRDefault="002F6E5B">
      <w:pPr>
        <w:pStyle w:val="a3"/>
        <w:spacing w:before="2"/>
        <w:ind w:left="1096" w:firstLine="0"/>
        <w:jc w:val="left"/>
      </w:pPr>
      <w:r>
        <w:rPr>
          <w:w w:val="105"/>
        </w:rPr>
        <w:lastRenderedPageBreak/>
        <w:t>Текст.</w:t>
      </w:r>
    </w:p>
    <w:p w:rsidR="007F4E71" w:rsidRDefault="002F6E5B">
      <w:pPr>
        <w:pStyle w:val="a3"/>
        <w:spacing w:before="16" w:line="247" w:lineRule="auto"/>
        <w:ind w:left="1096" w:right="2758" w:firstLine="0"/>
        <w:jc w:val="left"/>
      </w:pPr>
      <w:r>
        <w:t>Текст как речевое произведение. Основные признаки текста (</w:t>
      </w:r>
      <w:r>
        <w:rPr>
          <w:position w:val="1"/>
        </w:rPr>
        <w:t>обобщение).</w:t>
      </w:r>
      <w:r>
        <w:rPr>
          <w:spacing w:val="-55"/>
          <w:position w:val="1"/>
        </w:rPr>
        <w:t xml:space="preserve"> </w:t>
      </w:r>
      <w:r>
        <w:t>Структура</w:t>
      </w:r>
      <w:r>
        <w:rPr>
          <w:spacing w:val="10"/>
        </w:rPr>
        <w:t xml:space="preserve"> </w:t>
      </w:r>
      <w:r>
        <w:t>текста.</w:t>
      </w:r>
      <w:r>
        <w:rPr>
          <w:spacing w:val="18"/>
        </w:rPr>
        <w:t xml:space="preserve"> </w:t>
      </w:r>
      <w:r>
        <w:t>Абзац.</w:t>
      </w:r>
    </w:p>
    <w:p w:rsidR="007F4E71" w:rsidRDefault="002F6E5B">
      <w:pPr>
        <w:pStyle w:val="a3"/>
        <w:tabs>
          <w:tab w:val="left" w:pos="3115"/>
          <w:tab w:val="left" w:pos="4605"/>
          <w:tab w:val="left" w:pos="5539"/>
          <w:tab w:val="left" w:pos="6252"/>
          <w:tab w:val="left" w:pos="7123"/>
          <w:tab w:val="left" w:pos="8317"/>
          <w:tab w:val="left" w:pos="9533"/>
        </w:tabs>
        <w:ind w:left="1096" w:firstLine="0"/>
        <w:jc w:val="left"/>
      </w:pPr>
      <w:r>
        <w:rPr>
          <w:w w:val="105"/>
        </w:rPr>
        <w:t>Информационная</w:t>
      </w:r>
      <w:r>
        <w:rPr>
          <w:w w:val="105"/>
        </w:rPr>
        <w:tab/>
        <w:t>переработка</w:t>
      </w:r>
      <w:r>
        <w:rPr>
          <w:w w:val="105"/>
        </w:rPr>
        <w:tab/>
        <w:t>текста:</w:t>
      </w:r>
      <w:r>
        <w:rPr>
          <w:w w:val="105"/>
        </w:rPr>
        <w:tab/>
        <w:t>план</w:t>
      </w:r>
      <w:r>
        <w:rPr>
          <w:w w:val="105"/>
        </w:rPr>
        <w:tab/>
        <w:t>текста</w:t>
      </w:r>
      <w:r>
        <w:rPr>
          <w:w w:val="105"/>
        </w:rPr>
        <w:tab/>
        <w:t>(простой,</w:t>
      </w:r>
      <w:r>
        <w:rPr>
          <w:w w:val="105"/>
        </w:rPr>
        <w:tab/>
        <w:t>сложный;</w:t>
      </w:r>
      <w:r>
        <w:rPr>
          <w:w w:val="105"/>
        </w:rPr>
        <w:tab/>
        <w:t>назывной,</w:t>
      </w:r>
    </w:p>
    <w:p w:rsidR="007F4E71" w:rsidRDefault="002F6E5B">
      <w:pPr>
        <w:pStyle w:val="a3"/>
        <w:spacing w:line="244" w:lineRule="auto"/>
        <w:ind w:left="1096" w:right="3623" w:hanging="709"/>
      </w:pPr>
      <w:r>
        <w:t>вопросный, тезисный); главная и второстепенная информация текста.</w:t>
      </w:r>
      <w:r>
        <w:rPr>
          <w:spacing w:val="1"/>
        </w:rPr>
        <w:t xml:space="preserve"> </w:t>
      </w:r>
      <w:r>
        <w:t>Способы</w:t>
      </w:r>
      <w:r>
        <w:rPr>
          <w:spacing w:val="21"/>
        </w:rPr>
        <w:t xml:space="preserve"> </w:t>
      </w:r>
      <w:r>
        <w:t>и</w:t>
      </w:r>
      <w:r>
        <w:rPr>
          <w:spacing w:val="30"/>
        </w:rPr>
        <w:t xml:space="preserve"> </w:t>
      </w:r>
      <w:r>
        <w:t>средства</w:t>
      </w:r>
      <w:r>
        <w:rPr>
          <w:spacing w:val="25"/>
        </w:rPr>
        <w:t xml:space="preserve"> </w:t>
      </w:r>
      <w:r>
        <w:t>связи</w:t>
      </w:r>
      <w:r>
        <w:rPr>
          <w:spacing w:val="31"/>
        </w:rPr>
        <w:t xml:space="preserve"> </w:t>
      </w:r>
      <w:r>
        <w:t>предложений</w:t>
      </w:r>
      <w:r>
        <w:rPr>
          <w:spacing w:val="27"/>
        </w:rPr>
        <w:t xml:space="preserve"> </w:t>
      </w:r>
      <w:r>
        <w:t>в</w:t>
      </w:r>
      <w:r>
        <w:rPr>
          <w:spacing w:val="20"/>
        </w:rPr>
        <w:t xml:space="preserve"> </w:t>
      </w:r>
      <w:r>
        <w:t>тексте</w:t>
      </w:r>
      <w:r>
        <w:rPr>
          <w:spacing w:val="25"/>
        </w:rPr>
        <w:t xml:space="preserve"> </w:t>
      </w:r>
      <w:r>
        <w:t>(обобщение).</w:t>
      </w:r>
    </w:p>
    <w:p w:rsidR="007F4E71" w:rsidRDefault="002F6E5B">
      <w:pPr>
        <w:pStyle w:val="a3"/>
        <w:spacing w:before="2" w:line="249" w:lineRule="auto"/>
        <w:ind w:right="546"/>
      </w:pPr>
      <w:r>
        <w:rPr>
          <w:w w:val="105"/>
          <w:position w:val="1"/>
        </w:rPr>
        <w:t>Языковые</w:t>
      </w:r>
      <w:r>
        <w:rPr>
          <w:spacing w:val="1"/>
          <w:w w:val="105"/>
          <w:position w:val="1"/>
        </w:rPr>
        <w:t xml:space="preserve"> </w:t>
      </w:r>
      <w:r>
        <w:rPr>
          <w:w w:val="105"/>
          <w:position w:val="1"/>
        </w:rPr>
        <w:t>средства</w:t>
      </w:r>
      <w:r>
        <w:rPr>
          <w:spacing w:val="1"/>
          <w:w w:val="105"/>
          <w:position w:val="1"/>
        </w:rPr>
        <w:t xml:space="preserve"> </w:t>
      </w:r>
      <w:r>
        <w:rPr>
          <w:w w:val="105"/>
          <w:position w:val="1"/>
        </w:rPr>
        <w:t>выразительности</w:t>
      </w:r>
      <w:r>
        <w:rPr>
          <w:spacing w:val="1"/>
          <w:w w:val="105"/>
          <w:position w:val="1"/>
        </w:rPr>
        <w:t xml:space="preserve"> </w:t>
      </w:r>
      <w:r>
        <w:rPr>
          <w:w w:val="105"/>
          <w:position w:val="1"/>
        </w:rPr>
        <w:t>в</w:t>
      </w:r>
      <w:r>
        <w:rPr>
          <w:spacing w:val="1"/>
          <w:w w:val="105"/>
          <w:position w:val="1"/>
        </w:rPr>
        <w:t xml:space="preserve"> </w:t>
      </w:r>
      <w:r>
        <w:rPr>
          <w:w w:val="105"/>
          <w:position w:val="1"/>
        </w:rPr>
        <w:t>тексте:</w:t>
      </w:r>
      <w:r>
        <w:rPr>
          <w:spacing w:val="1"/>
          <w:w w:val="105"/>
          <w:position w:val="1"/>
        </w:rPr>
        <w:t xml:space="preserve"> </w:t>
      </w:r>
      <w:r>
        <w:rPr>
          <w:w w:val="105"/>
          <w:position w:val="1"/>
        </w:rPr>
        <w:t>фонетические</w:t>
      </w:r>
      <w:r>
        <w:rPr>
          <w:spacing w:val="1"/>
          <w:w w:val="105"/>
          <w:position w:val="1"/>
        </w:rPr>
        <w:t xml:space="preserve"> </w:t>
      </w:r>
      <w:r>
        <w:rPr>
          <w:w w:val="105"/>
        </w:rPr>
        <w:t>(</w:t>
      </w:r>
      <w:r>
        <w:rPr>
          <w:w w:val="105"/>
          <w:position w:val="1"/>
        </w:rPr>
        <w:t>звукопись),</w:t>
      </w:r>
      <w:r>
        <w:rPr>
          <w:spacing w:val="1"/>
          <w:w w:val="105"/>
          <w:position w:val="1"/>
        </w:rPr>
        <w:t xml:space="preserve"> </w:t>
      </w:r>
      <w:r>
        <w:rPr>
          <w:w w:val="105"/>
        </w:rPr>
        <w:t>словообразовательные,</w:t>
      </w:r>
      <w:r>
        <w:rPr>
          <w:spacing w:val="5"/>
          <w:w w:val="105"/>
        </w:rPr>
        <w:t xml:space="preserve"> </w:t>
      </w:r>
      <w:r>
        <w:rPr>
          <w:w w:val="105"/>
        </w:rPr>
        <w:t>лексические (обобщение).</w:t>
      </w:r>
    </w:p>
    <w:p w:rsidR="007F4E71" w:rsidRDefault="002F6E5B">
      <w:pPr>
        <w:pStyle w:val="a3"/>
        <w:spacing w:line="247" w:lineRule="auto"/>
        <w:ind w:left="1096" w:right="4428" w:firstLine="0"/>
      </w:pPr>
      <w:r>
        <w:t>Рассуждение как функционально-смысловой</w:t>
      </w:r>
      <w:r>
        <w:rPr>
          <w:spacing w:val="1"/>
        </w:rPr>
        <w:t xml:space="preserve"> </w:t>
      </w:r>
      <w:r>
        <w:t>тип</w:t>
      </w:r>
      <w:r>
        <w:rPr>
          <w:spacing w:val="1"/>
        </w:rPr>
        <w:t xml:space="preserve"> </w:t>
      </w:r>
      <w:r>
        <w:t>речи.</w:t>
      </w:r>
      <w:r>
        <w:rPr>
          <w:spacing w:val="1"/>
        </w:rPr>
        <w:t xml:space="preserve"> </w:t>
      </w:r>
      <w:r>
        <w:t>Структурные</w:t>
      </w:r>
      <w:r>
        <w:rPr>
          <w:spacing w:val="15"/>
        </w:rPr>
        <w:t xml:space="preserve"> </w:t>
      </w:r>
      <w:r>
        <w:t>особенности</w:t>
      </w:r>
      <w:r>
        <w:rPr>
          <w:spacing w:val="26"/>
        </w:rPr>
        <w:t xml:space="preserve"> </w:t>
      </w:r>
      <w:r>
        <w:t>текста-рассуждения.</w:t>
      </w:r>
    </w:p>
    <w:p w:rsidR="007F4E71" w:rsidRDefault="002F6E5B">
      <w:pPr>
        <w:pStyle w:val="a3"/>
        <w:spacing w:line="252" w:lineRule="auto"/>
        <w:ind w:right="566"/>
      </w:pPr>
      <w:r>
        <w:rPr>
          <w:w w:val="105"/>
        </w:rPr>
        <w:t xml:space="preserve">Смысловой      анализ      текста:       его      композиционных      особенностей,      </w:t>
      </w:r>
      <w:proofErr w:type="spellStart"/>
      <w:r>
        <w:rPr>
          <w:w w:val="105"/>
        </w:rPr>
        <w:t>микротем</w:t>
      </w:r>
      <w:proofErr w:type="spellEnd"/>
      <w:r>
        <w:rPr>
          <w:spacing w:val="1"/>
          <w:w w:val="105"/>
        </w:rPr>
        <w:t xml:space="preserve"> </w:t>
      </w:r>
      <w:r>
        <w:rPr>
          <w:w w:val="105"/>
        </w:rPr>
        <w:t>и абзацев, способов и средств</w:t>
      </w:r>
      <w:r>
        <w:rPr>
          <w:spacing w:val="1"/>
          <w:w w:val="105"/>
        </w:rPr>
        <w:t xml:space="preserve"> </w:t>
      </w:r>
      <w:r>
        <w:rPr>
          <w:w w:val="105"/>
        </w:rPr>
        <w:t>связи предложений в тексте;</w:t>
      </w:r>
      <w:r>
        <w:rPr>
          <w:spacing w:val="1"/>
          <w:w w:val="105"/>
        </w:rPr>
        <w:t xml:space="preserve"> </w:t>
      </w:r>
      <w:r>
        <w:rPr>
          <w:w w:val="105"/>
        </w:rPr>
        <w:t>использование языковых средств</w:t>
      </w:r>
      <w:r>
        <w:rPr>
          <w:spacing w:val="1"/>
          <w:w w:val="105"/>
        </w:rPr>
        <w:t xml:space="preserve"> </w:t>
      </w:r>
      <w:r>
        <w:rPr>
          <w:w w:val="105"/>
        </w:rPr>
        <w:t>выразительности</w:t>
      </w:r>
      <w:r>
        <w:rPr>
          <w:spacing w:val="2"/>
          <w:w w:val="105"/>
        </w:rPr>
        <w:t xml:space="preserve"> </w:t>
      </w:r>
      <w:r>
        <w:rPr>
          <w:w w:val="105"/>
        </w:rPr>
        <w:t>(в</w:t>
      </w:r>
      <w:r>
        <w:rPr>
          <w:spacing w:val="7"/>
          <w:w w:val="105"/>
        </w:rPr>
        <w:t xml:space="preserve"> </w:t>
      </w:r>
      <w:r>
        <w:rPr>
          <w:w w:val="105"/>
        </w:rPr>
        <w:t>рамках</w:t>
      </w:r>
      <w:r>
        <w:rPr>
          <w:spacing w:val="-5"/>
          <w:w w:val="105"/>
        </w:rPr>
        <w:t xml:space="preserve"> </w:t>
      </w:r>
      <w:r>
        <w:rPr>
          <w:w w:val="105"/>
        </w:rPr>
        <w:t>изученного).</w:t>
      </w:r>
    </w:p>
    <w:p w:rsidR="007F4E71" w:rsidRDefault="002F6E5B">
      <w:pPr>
        <w:pStyle w:val="a3"/>
        <w:ind w:left="1096" w:firstLine="0"/>
      </w:pPr>
      <w:r>
        <w:t>Функциональные</w:t>
      </w:r>
      <w:r>
        <w:rPr>
          <w:spacing w:val="44"/>
        </w:rPr>
        <w:t xml:space="preserve"> </w:t>
      </w:r>
      <w:r>
        <w:t>разновидности</w:t>
      </w:r>
      <w:r>
        <w:rPr>
          <w:spacing w:val="44"/>
        </w:rPr>
        <w:t xml:space="preserve"> </w:t>
      </w:r>
      <w:r>
        <w:t>языка.</w:t>
      </w:r>
    </w:p>
    <w:p w:rsidR="007F4E71" w:rsidRDefault="002F6E5B">
      <w:pPr>
        <w:pStyle w:val="a3"/>
        <w:spacing w:before="8" w:line="247" w:lineRule="auto"/>
        <w:ind w:right="549"/>
      </w:pPr>
      <w:r>
        <w:rPr>
          <w:w w:val="105"/>
        </w:rPr>
        <w:t>Понятие</w:t>
      </w:r>
      <w:r>
        <w:rPr>
          <w:spacing w:val="1"/>
          <w:w w:val="105"/>
        </w:rPr>
        <w:t xml:space="preserve"> </w:t>
      </w:r>
      <w:r>
        <w:rPr>
          <w:w w:val="105"/>
        </w:rPr>
        <w:t>о</w:t>
      </w:r>
      <w:r>
        <w:rPr>
          <w:spacing w:val="1"/>
          <w:w w:val="105"/>
        </w:rPr>
        <w:t xml:space="preserve"> </w:t>
      </w:r>
      <w:r>
        <w:rPr>
          <w:w w:val="105"/>
        </w:rPr>
        <w:t>функциональных</w:t>
      </w:r>
      <w:r>
        <w:rPr>
          <w:spacing w:val="1"/>
          <w:w w:val="105"/>
        </w:rPr>
        <w:t xml:space="preserve"> </w:t>
      </w:r>
      <w:r>
        <w:rPr>
          <w:w w:val="105"/>
        </w:rPr>
        <w:t>разновидностях</w:t>
      </w:r>
      <w:r>
        <w:rPr>
          <w:spacing w:val="1"/>
          <w:w w:val="105"/>
        </w:rPr>
        <w:t xml:space="preserve"> </w:t>
      </w:r>
      <w:r>
        <w:rPr>
          <w:w w:val="105"/>
        </w:rPr>
        <w:t>языка:</w:t>
      </w:r>
      <w:r>
        <w:rPr>
          <w:spacing w:val="1"/>
          <w:w w:val="105"/>
        </w:rPr>
        <w:t xml:space="preserve"> </w:t>
      </w:r>
      <w:r>
        <w:rPr>
          <w:w w:val="105"/>
        </w:rPr>
        <w:t>разговорная</w:t>
      </w:r>
      <w:r>
        <w:rPr>
          <w:spacing w:val="1"/>
          <w:w w:val="105"/>
        </w:rPr>
        <w:t xml:space="preserve"> </w:t>
      </w:r>
      <w:r>
        <w:rPr>
          <w:w w:val="105"/>
        </w:rPr>
        <w:t>речь,</w:t>
      </w:r>
      <w:r>
        <w:rPr>
          <w:spacing w:val="1"/>
          <w:w w:val="105"/>
        </w:rPr>
        <w:t xml:space="preserve"> </w:t>
      </w:r>
      <w:r>
        <w:rPr>
          <w:w w:val="105"/>
        </w:rPr>
        <w:t>функциональные</w:t>
      </w:r>
      <w:r>
        <w:rPr>
          <w:spacing w:val="-58"/>
          <w:w w:val="105"/>
        </w:rPr>
        <w:t xml:space="preserve"> </w:t>
      </w:r>
      <w:r>
        <w:t>стили</w:t>
      </w:r>
      <w:r>
        <w:rPr>
          <w:spacing w:val="20"/>
        </w:rPr>
        <w:t xml:space="preserve"> </w:t>
      </w:r>
      <w:r>
        <w:t>(научный,</w:t>
      </w:r>
      <w:r>
        <w:rPr>
          <w:spacing w:val="17"/>
        </w:rPr>
        <w:t xml:space="preserve"> </w:t>
      </w:r>
      <w:r>
        <w:t>публицистический,</w:t>
      </w:r>
      <w:r>
        <w:rPr>
          <w:spacing w:val="27"/>
        </w:rPr>
        <w:t xml:space="preserve"> </w:t>
      </w:r>
      <w:r>
        <w:t>официально-деловой),</w:t>
      </w:r>
      <w:r>
        <w:rPr>
          <w:spacing w:val="27"/>
        </w:rPr>
        <w:t xml:space="preserve"> </w:t>
      </w:r>
      <w:r>
        <w:t>язык</w:t>
      </w:r>
      <w:r>
        <w:rPr>
          <w:spacing w:val="29"/>
        </w:rPr>
        <w:t xml:space="preserve"> </w:t>
      </w:r>
      <w:r>
        <w:t>художественной</w:t>
      </w:r>
      <w:r>
        <w:rPr>
          <w:spacing w:val="28"/>
        </w:rPr>
        <w:t xml:space="preserve"> </w:t>
      </w:r>
      <w:r>
        <w:t>литературы.</w:t>
      </w:r>
    </w:p>
    <w:p w:rsidR="007F4E71" w:rsidRDefault="002F6E5B">
      <w:pPr>
        <w:pStyle w:val="a3"/>
        <w:spacing w:line="249" w:lineRule="auto"/>
        <w:ind w:left="1096" w:right="1393" w:firstLine="0"/>
        <w:jc w:val="left"/>
      </w:pPr>
      <w:r>
        <w:t>Публицистический</w:t>
      </w:r>
      <w:r>
        <w:rPr>
          <w:spacing w:val="44"/>
        </w:rPr>
        <w:t xml:space="preserve"> </w:t>
      </w:r>
      <w:r>
        <w:t>стиль.</w:t>
      </w:r>
      <w:r>
        <w:rPr>
          <w:spacing w:val="35"/>
        </w:rPr>
        <w:t xml:space="preserve"> </w:t>
      </w:r>
      <w:r>
        <w:t>Сфера</w:t>
      </w:r>
      <w:r>
        <w:rPr>
          <w:spacing w:val="45"/>
        </w:rPr>
        <w:t xml:space="preserve"> </w:t>
      </w:r>
      <w:r>
        <w:t>употребления,</w:t>
      </w:r>
      <w:r>
        <w:rPr>
          <w:spacing w:val="39"/>
        </w:rPr>
        <w:t xml:space="preserve"> </w:t>
      </w:r>
      <w:r>
        <w:t>функции,</w:t>
      </w:r>
      <w:r>
        <w:rPr>
          <w:spacing w:val="50"/>
        </w:rPr>
        <w:t xml:space="preserve"> </w:t>
      </w:r>
      <w:r>
        <w:t>языковые</w:t>
      </w:r>
      <w:r>
        <w:rPr>
          <w:spacing w:val="46"/>
        </w:rPr>
        <w:t xml:space="preserve"> </w:t>
      </w:r>
      <w:r>
        <w:t>особенности.</w:t>
      </w:r>
      <w:r>
        <w:rPr>
          <w:spacing w:val="-55"/>
        </w:rPr>
        <w:t xml:space="preserve"> </w:t>
      </w:r>
      <w:r>
        <w:t>Жанры</w:t>
      </w:r>
      <w:r>
        <w:rPr>
          <w:spacing w:val="7"/>
        </w:rPr>
        <w:t xml:space="preserve"> </w:t>
      </w:r>
      <w:r>
        <w:t>публицистического</w:t>
      </w:r>
      <w:r>
        <w:rPr>
          <w:spacing w:val="16"/>
        </w:rPr>
        <w:t xml:space="preserve"> </w:t>
      </w:r>
      <w:r>
        <w:t>стиля</w:t>
      </w:r>
      <w:r>
        <w:rPr>
          <w:spacing w:val="6"/>
        </w:rPr>
        <w:t xml:space="preserve"> </w:t>
      </w:r>
      <w:r>
        <w:t>(репортаж,</w:t>
      </w:r>
      <w:r>
        <w:rPr>
          <w:spacing w:val="13"/>
        </w:rPr>
        <w:t xml:space="preserve"> </w:t>
      </w:r>
      <w:r>
        <w:t>заметка,</w:t>
      </w:r>
      <w:r>
        <w:rPr>
          <w:spacing w:val="10"/>
        </w:rPr>
        <w:t xml:space="preserve"> </w:t>
      </w:r>
      <w:r>
        <w:t>интервью).</w:t>
      </w:r>
    </w:p>
    <w:p w:rsidR="007F4E71" w:rsidRDefault="002F6E5B">
      <w:pPr>
        <w:pStyle w:val="a3"/>
        <w:tabs>
          <w:tab w:val="left" w:pos="5191"/>
          <w:tab w:val="left" w:pos="6874"/>
          <w:tab w:val="left" w:pos="9233"/>
        </w:tabs>
        <w:spacing w:before="5" w:line="249" w:lineRule="auto"/>
        <w:ind w:left="1096" w:right="566" w:firstLine="0"/>
        <w:jc w:val="left"/>
      </w:pPr>
      <w:r>
        <w:rPr>
          <w:w w:val="105"/>
        </w:rPr>
        <w:t>Употребление языковых средств выразительности в текстах публицистического стиля.</w:t>
      </w:r>
      <w:r>
        <w:rPr>
          <w:spacing w:val="1"/>
          <w:w w:val="105"/>
        </w:rPr>
        <w:t xml:space="preserve"> </w:t>
      </w:r>
      <w:r>
        <w:rPr>
          <w:w w:val="105"/>
        </w:rPr>
        <w:t xml:space="preserve">Официально-деловой  </w:t>
      </w:r>
      <w:r>
        <w:rPr>
          <w:spacing w:val="2"/>
          <w:w w:val="105"/>
        </w:rPr>
        <w:t xml:space="preserve"> </w:t>
      </w:r>
      <w:r>
        <w:rPr>
          <w:w w:val="105"/>
        </w:rPr>
        <w:t>стиль.   Сфера</w:t>
      </w:r>
      <w:r>
        <w:rPr>
          <w:w w:val="105"/>
        </w:rPr>
        <w:tab/>
        <w:t>употребления,</w:t>
      </w:r>
      <w:r>
        <w:rPr>
          <w:w w:val="105"/>
        </w:rPr>
        <w:tab/>
        <w:t xml:space="preserve">функции,  </w:t>
      </w:r>
      <w:r>
        <w:rPr>
          <w:spacing w:val="5"/>
          <w:w w:val="105"/>
        </w:rPr>
        <w:t xml:space="preserve"> </w:t>
      </w:r>
      <w:r>
        <w:rPr>
          <w:w w:val="105"/>
        </w:rPr>
        <w:t>языковые</w:t>
      </w:r>
      <w:r>
        <w:rPr>
          <w:w w:val="105"/>
        </w:rPr>
        <w:tab/>
      </w:r>
      <w:r>
        <w:t>особенности.</w:t>
      </w:r>
    </w:p>
    <w:p w:rsidR="007F4E71" w:rsidRDefault="002F6E5B">
      <w:pPr>
        <w:pStyle w:val="a3"/>
        <w:spacing w:line="260" w:lineRule="exact"/>
        <w:ind w:firstLine="0"/>
        <w:jc w:val="left"/>
      </w:pPr>
      <w:r>
        <w:rPr>
          <w:w w:val="105"/>
        </w:rPr>
        <w:t>Инструкция.</w:t>
      </w:r>
    </w:p>
    <w:p w:rsidR="007F4E71" w:rsidRDefault="002F6E5B">
      <w:pPr>
        <w:pStyle w:val="a3"/>
        <w:spacing w:before="4"/>
        <w:ind w:left="1096" w:firstLine="0"/>
        <w:jc w:val="left"/>
      </w:pPr>
      <w:r>
        <w:rPr>
          <w:w w:val="105"/>
        </w:rPr>
        <w:t>Система</w:t>
      </w:r>
      <w:r>
        <w:rPr>
          <w:spacing w:val="-10"/>
          <w:w w:val="105"/>
        </w:rPr>
        <w:t xml:space="preserve"> </w:t>
      </w:r>
      <w:r>
        <w:rPr>
          <w:w w:val="105"/>
        </w:rPr>
        <w:t>языка.</w:t>
      </w:r>
    </w:p>
    <w:p w:rsidR="007F4E71" w:rsidRDefault="002F6E5B">
      <w:pPr>
        <w:pStyle w:val="a3"/>
        <w:spacing w:before="7" w:line="252" w:lineRule="auto"/>
        <w:ind w:left="1096" w:right="4730" w:firstLine="0"/>
        <w:jc w:val="left"/>
      </w:pPr>
      <w:r>
        <w:t>Морфология.</w:t>
      </w:r>
      <w:r>
        <w:rPr>
          <w:spacing w:val="14"/>
        </w:rPr>
        <w:t xml:space="preserve"> </w:t>
      </w:r>
      <w:r>
        <w:t>Культура</w:t>
      </w:r>
      <w:r>
        <w:rPr>
          <w:spacing w:val="14"/>
        </w:rPr>
        <w:t xml:space="preserve"> </w:t>
      </w:r>
      <w:r>
        <w:t>речи.</w:t>
      </w:r>
      <w:r>
        <w:rPr>
          <w:spacing w:val="16"/>
        </w:rPr>
        <w:t xml:space="preserve"> </w:t>
      </w:r>
      <w:r>
        <w:t>Орфография.</w:t>
      </w:r>
      <w:r>
        <w:rPr>
          <w:spacing w:val="1"/>
        </w:rPr>
        <w:t xml:space="preserve"> </w:t>
      </w:r>
      <w:r>
        <w:t>Морфология</w:t>
      </w:r>
      <w:r>
        <w:rPr>
          <w:spacing w:val="21"/>
        </w:rPr>
        <w:t xml:space="preserve"> </w:t>
      </w:r>
      <w:r>
        <w:t>как</w:t>
      </w:r>
      <w:r>
        <w:rPr>
          <w:spacing w:val="38"/>
        </w:rPr>
        <w:t xml:space="preserve"> </w:t>
      </w:r>
      <w:r>
        <w:t>раздел</w:t>
      </w:r>
      <w:r>
        <w:rPr>
          <w:spacing w:val="31"/>
        </w:rPr>
        <w:t xml:space="preserve"> </w:t>
      </w:r>
      <w:r>
        <w:t>науки</w:t>
      </w:r>
      <w:r>
        <w:rPr>
          <w:spacing w:val="41"/>
        </w:rPr>
        <w:t xml:space="preserve"> </w:t>
      </w:r>
      <w:r>
        <w:t>о</w:t>
      </w:r>
      <w:r>
        <w:rPr>
          <w:spacing w:val="32"/>
        </w:rPr>
        <w:t xml:space="preserve"> </w:t>
      </w:r>
      <w:r>
        <w:t>языке</w:t>
      </w:r>
      <w:r>
        <w:rPr>
          <w:spacing w:val="19"/>
        </w:rPr>
        <w:t xml:space="preserve"> </w:t>
      </w:r>
      <w:r>
        <w:t>(обобщение).</w:t>
      </w:r>
      <w:r>
        <w:rPr>
          <w:spacing w:val="-54"/>
        </w:rPr>
        <w:t xml:space="preserve"> </w:t>
      </w:r>
      <w:r>
        <w:t>Причастие.</w:t>
      </w:r>
    </w:p>
    <w:p w:rsidR="007F4E71" w:rsidRDefault="002F6E5B">
      <w:pPr>
        <w:pStyle w:val="a3"/>
        <w:spacing w:line="252" w:lineRule="auto"/>
        <w:ind w:right="550"/>
        <w:jc w:val="left"/>
      </w:pPr>
      <w:r>
        <w:rPr>
          <w:w w:val="105"/>
        </w:rPr>
        <w:t>Причастие</w:t>
      </w:r>
      <w:r>
        <w:rPr>
          <w:spacing w:val="14"/>
          <w:w w:val="105"/>
        </w:rPr>
        <w:t xml:space="preserve"> </w:t>
      </w:r>
      <w:r>
        <w:rPr>
          <w:w w:val="105"/>
        </w:rPr>
        <w:t>как</w:t>
      </w:r>
      <w:r>
        <w:rPr>
          <w:spacing w:val="22"/>
          <w:w w:val="105"/>
        </w:rPr>
        <w:t xml:space="preserve"> </w:t>
      </w:r>
      <w:r>
        <w:rPr>
          <w:w w:val="105"/>
        </w:rPr>
        <w:t>особая</w:t>
      </w:r>
      <w:r>
        <w:rPr>
          <w:spacing w:val="29"/>
          <w:w w:val="105"/>
        </w:rPr>
        <w:t xml:space="preserve"> </w:t>
      </w:r>
      <w:r>
        <w:rPr>
          <w:w w:val="105"/>
        </w:rPr>
        <w:t>форма</w:t>
      </w:r>
      <w:r>
        <w:rPr>
          <w:spacing w:val="18"/>
          <w:w w:val="105"/>
        </w:rPr>
        <w:t xml:space="preserve"> </w:t>
      </w:r>
      <w:r>
        <w:rPr>
          <w:w w:val="105"/>
        </w:rPr>
        <w:t>глагола.</w:t>
      </w:r>
      <w:r>
        <w:rPr>
          <w:spacing w:val="17"/>
          <w:w w:val="105"/>
        </w:rPr>
        <w:t xml:space="preserve"> </w:t>
      </w:r>
      <w:r>
        <w:rPr>
          <w:w w:val="105"/>
        </w:rPr>
        <w:t>Признаки</w:t>
      </w:r>
      <w:r>
        <w:rPr>
          <w:spacing w:val="19"/>
          <w:w w:val="105"/>
        </w:rPr>
        <w:t xml:space="preserve"> </w:t>
      </w:r>
      <w:r>
        <w:rPr>
          <w:w w:val="105"/>
        </w:rPr>
        <w:t>глагола</w:t>
      </w:r>
      <w:r>
        <w:rPr>
          <w:spacing w:val="21"/>
          <w:w w:val="105"/>
        </w:rPr>
        <w:t xml:space="preserve"> </w:t>
      </w:r>
      <w:r>
        <w:rPr>
          <w:w w:val="105"/>
        </w:rPr>
        <w:t>и</w:t>
      </w:r>
      <w:r>
        <w:rPr>
          <w:spacing w:val="18"/>
          <w:w w:val="105"/>
        </w:rPr>
        <w:t xml:space="preserve"> </w:t>
      </w:r>
      <w:r>
        <w:rPr>
          <w:w w:val="105"/>
        </w:rPr>
        <w:t>имени</w:t>
      </w:r>
      <w:r>
        <w:rPr>
          <w:spacing w:val="21"/>
          <w:w w:val="105"/>
        </w:rPr>
        <w:t xml:space="preserve"> </w:t>
      </w:r>
      <w:r>
        <w:rPr>
          <w:w w:val="105"/>
        </w:rPr>
        <w:t>прилагательного</w:t>
      </w:r>
      <w:r>
        <w:rPr>
          <w:spacing w:val="29"/>
          <w:w w:val="105"/>
        </w:rPr>
        <w:t xml:space="preserve"> </w:t>
      </w:r>
      <w:r>
        <w:rPr>
          <w:w w:val="105"/>
        </w:rPr>
        <w:t>в</w:t>
      </w:r>
      <w:r>
        <w:rPr>
          <w:spacing w:val="-57"/>
          <w:w w:val="105"/>
        </w:rPr>
        <w:t xml:space="preserve"> </w:t>
      </w:r>
      <w:r>
        <w:rPr>
          <w:w w:val="105"/>
        </w:rPr>
        <w:t>причастии.</w:t>
      </w:r>
      <w:r>
        <w:rPr>
          <w:spacing w:val="6"/>
          <w:w w:val="105"/>
        </w:rPr>
        <w:t xml:space="preserve"> </w:t>
      </w:r>
      <w:r>
        <w:rPr>
          <w:w w:val="105"/>
        </w:rPr>
        <w:t>Синтаксические</w:t>
      </w:r>
      <w:r>
        <w:rPr>
          <w:spacing w:val="2"/>
          <w:w w:val="105"/>
        </w:rPr>
        <w:t xml:space="preserve"> </w:t>
      </w:r>
      <w:r>
        <w:rPr>
          <w:w w:val="105"/>
        </w:rPr>
        <w:t>функции причастия,</w:t>
      </w:r>
      <w:r>
        <w:rPr>
          <w:spacing w:val="1"/>
          <w:w w:val="105"/>
        </w:rPr>
        <w:t xml:space="preserve"> </w:t>
      </w:r>
      <w:r>
        <w:rPr>
          <w:w w:val="105"/>
        </w:rPr>
        <w:t>роль</w:t>
      </w:r>
      <w:r>
        <w:rPr>
          <w:spacing w:val="-6"/>
          <w:w w:val="105"/>
        </w:rPr>
        <w:t xml:space="preserve"> </w:t>
      </w:r>
      <w:r>
        <w:rPr>
          <w:w w:val="105"/>
        </w:rPr>
        <w:t>в</w:t>
      </w:r>
      <w:r>
        <w:rPr>
          <w:spacing w:val="6"/>
          <w:w w:val="105"/>
        </w:rPr>
        <w:t xml:space="preserve"> </w:t>
      </w:r>
      <w:r>
        <w:rPr>
          <w:w w:val="105"/>
        </w:rPr>
        <w:t>речи.</w:t>
      </w:r>
    </w:p>
    <w:p w:rsidR="007F4E71" w:rsidRDefault="002F6E5B">
      <w:pPr>
        <w:pStyle w:val="a3"/>
        <w:spacing w:before="3" w:line="244" w:lineRule="auto"/>
        <w:ind w:left="1096" w:right="550" w:firstLine="0"/>
        <w:jc w:val="left"/>
      </w:pPr>
      <w:r>
        <w:t>Причастный</w:t>
      </w:r>
      <w:r>
        <w:rPr>
          <w:spacing w:val="1"/>
        </w:rPr>
        <w:t xml:space="preserve"> </w:t>
      </w:r>
      <w:r>
        <w:t>оборот.</w:t>
      </w:r>
      <w:r>
        <w:rPr>
          <w:spacing w:val="1"/>
        </w:rPr>
        <w:t xml:space="preserve"> </w:t>
      </w:r>
      <w:r>
        <w:t>Знаки препинания в</w:t>
      </w:r>
      <w:r>
        <w:rPr>
          <w:spacing w:val="1"/>
        </w:rPr>
        <w:t xml:space="preserve"> </w:t>
      </w:r>
      <w:r>
        <w:t>предложениях</w:t>
      </w:r>
      <w:r>
        <w:rPr>
          <w:spacing w:val="1"/>
        </w:rPr>
        <w:t xml:space="preserve"> </w:t>
      </w:r>
      <w:r>
        <w:t>с причастным</w:t>
      </w:r>
      <w:r>
        <w:rPr>
          <w:spacing w:val="1"/>
        </w:rPr>
        <w:t xml:space="preserve"> </w:t>
      </w:r>
      <w:r>
        <w:t>оборотом.</w:t>
      </w:r>
      <w:r>
        <w:rPr>
          <w:spacing w:val="-55"/>
        </w:rPr>
        <w:t xml:space="preserve"> </w:t>
      </w:r>
      <w:r>
        <w:t>Действительные и</w:t>
      </w:r>
      <w:r>
        <w:rPr>
          <w:spacing w:val="16"/>
        </w:rPr>
        <w:t xml:space="preserve"> </w:t>
      </w:r>
      <w:r>
        <w:t>страдательные</w:t>
      </w:r>
      <w:r>
        <w:rPr>
          <w:spacing w:val="3"/>
        </w:rPr>
        <w:t xml:space="preserve"> </w:t>
      </w:r>
      <w:r>
        <w:t>причастия.</w:t>
      </w:r>
    </w:p>
    <w:p w:rsidR="007F4E71" w:rsidRDefault="002F6E5B">
      <w:pPr>
        <w:pStyle w:val="a3"/>
        <w:spacing w:line="263" w:lineRule="exact"/>
        <w:ind w:left="1096" w:firstLine="0"/>
        <w:jc w:val="left"/>
      </w:pPr>
      <w:r>
        <w:t>Полные</w:t>
      </w:r>
      <w:r>
        <w:rPr>
          <w:spacing w:val="30"/>
        </w:rPr>
        <w:t xml:space="preserve"> </w:t>
      </w:r>
      <w:r>
        <w:t>и</w:t>
      </w:r>
      <w:r>
        <w:rPr>
          <w:spacing w:val="27"/>
        </w:rPr>
        <w:t xml:space="preserve"> </w:t>
      </w:r>
      <w:r>
        <w:t>краткие</w:t>
      </w:r>
      <w:r>
        <w:rPr>
          <w:spacing w:val="31"/>
        </w:rPr>
        <w:t xml:space="preserve"> </w:t>
      </w:r>
      <w:r>
        <w:t>формы</w:t>
      </w:r>
      <w:r>
        <w:rPr>
          <w:spacing w:val="35"/>
        </w:rPr>
        <w:t xml:space="preserve"> </w:t>
      </w:r>
      <w:r>
        <w:t>страдательных</w:t>
      </w:r>
      <w:r>
        <w:rPr>
          <w:spacing w:val="20"/>
        </w:rPr>
        <w:t xml:space="preserve"> </w:t>
      </w:r>
      <w:r>
        <w:t>причастий.</w:t>
      </w:r>
    </w:p>
    <w:p w:rsidR="007F4E71" w:rsidRDefault="002F6E5B">
      <w:pPr>
        <w:pStyle w:val="a3"/>
        <w:spacing w:before="7" w:line="252" w:lineRule="auto"/>
        <w:ind w:right="545"/>
      </w:pPr>
      <w:r>
        <w:rPr>
          <w:w w:val="105"/>
        </w:rPr>
        <w:t>Причастия</w:t>
      </w:r>
      <w:r>
        <w:rPr>
          <w:spacing w:val="1"/>
          <w:w w:val="105"/>
        </w:rPr>
        <w:t xml:space="preserve"> </w:t>
      </w:r>
      <w:r>
        <w:rPr>
          <w:w w:val="105"/>
        </w:rPr>
        <w:t>настоящего</w:t>
      </w:r>
      <w:r>
        <w:rPr>
          <w:spacing w:val="1"/>
          <w:w w:val="105"/>
        </w:rPr>
        <w:t xml:space="preserve"> </w:t>
      </w:r>
      <w:r>
        <w:rPr>
          <w:w w:val="105"/>
        </w:rPr>
        <w:t>и</w:t>
      </w:r>
      <w:r>
        <w:rPr>
          <w:spacing w:val="1"/>
          <w:w w:val="105"/>
        </w:rPr>
        <w:t xml:space="preserve"> </w:t>
      </w:r>
      <w:r>
        <w:rPr>
          <w:w w:val="105"/>
        </w:rPr>
        <w:t>прошедшего</w:t>
      </w:r>
      <w:r>
        <w:rPr>
          <w:spacing w:val="1"/>
          <w:w w:val="105"/>
        </w:rPr>
        <w:t xml:space="preserve"> </w:t>
      </w:r>
      <w:r>
        <w:rPr>
          <w:w w:val="105"/>
        </w:rPr>
        <w:t>времени.</w:t>
      </w:r>
      <w:r>
        <w:rPr>
          <w:spacing w:val="1"/>
          <w:w w:val="105"/>
        </w:rPr>
        <w:t xml:space="preserve"> </w:t>
      </w:r>
      <w:r>
        <w:rPr>
          <w:w w:val="105"/>
        </w:rPr>
        <w:t>Склонение</w:t>
      </w:r>
      <w:r>
        <w:rPr>
          <w:spacing w:val="1"/>
          <w:w w:val="105"/>
        </w:rPr>
        <w:t xml:space="preserve"> </w:t>
      </w:r>
      <w:r>
        <w:rPr>
          <w:w w:val="105"/>
        </w:rPr>
        <w:t>причастий.</w:t>
      </w:r>
      <w:r>
        <w:rPr>
          <w:spacing w:val="1"/>
          <w:w w:val="105"/>
        </w:rPr>
        <w:t xml:space="preserve"> </w:t>
      </w:r>
      <w:r>
        <w:rPr>
          <w:w w:val="105"/>
        </w:rPr>
        <w:t>Правописание</w:t>
      </w:r>
      <w:r>
        <w:rPr>
          <w:spacing w:val="1"/>
          <w:w w:val="105"/>
        </w:rPr>
        <w:t xml:space="preserve"> </w:t>
      </w:r>
      <w:r>
        <w:rPr>
          <w:w w:val="105"/>
        </w:rPr>
        <w:t>падежных</w:t>
      </w:r>
      <w:r>
        <w:rPr>
          <w:spacing w:val="1"/>
          <w:w w:val="105"/>
        </w:rPr>
        <w:t xml:space="preserve"> </w:t>
      </w:r>
      <w:r>
        <w:rPr>
          <w:w w:val="105"/>
        </w:rPr>
        <w:t>окончаний причастий.</w:t>
      </w:r>
      <w:r>
        <w:rPr>
          <w:spacing w:val="1"/>
          <w:w w:val="105"/>
        </w:rPr>
        <w:t xml:space="preserve"> </w:t>
      </w:r>
      <w:r>
        <w:rPr>
          <w:w w:val="105"/>
        </w:rPr>
        <w:t>Созвучные причастия</w:t>
      </w:r>
      <w:r>
        <w:rPr>
          <w:spacing w:val="1"/>
          <w:w w:val="105"/>
        </w:rPr>
        <w:t xml:space="preserve"> </w:t>
      </w:r>
      <w:r>
        <w:rPr>
          <w:w w:val="105"/>
        </w:rPr>
        <w:t>и имена прилагательные (висящий</w:t>
      </w:r>
      <w:r>
        <w:rPr>
          <w:spacing w:val="1"/>
          <w:w w:val="105"/>
        </w:rPr>
        <w:t xml:space="preserve"> </w:t>
      </w:r>
      <w:r>
        <w:rPr>
          <w:w w:val="105"/>
        </w:rPr>
        <w:t>—</w:t>
      </w:r>
      <w:r>
        <w:rPr>
          <w:spacing w:val="1"/>
          <w:w w:val="105"/>
        </w:rPr>
        <w:t xml:space="preserve"> </w:t>
      </w:r>
      <w:r>
        <w:rPr>
          <w:w w:val="105"/>
        </w:rPr>
        <w:t>висячий,</w:t>
      </w:r>
      <w:r>
        <w:rPr>
          <w:spacing w:val="-5"/>
          <w:w w:val="105"/>
        </w:rPr>
        <w:t xml:space="preserve"> </w:t>
      </w:r>
      <w:r>
        <w:rPr>
          <w:w w:val="105"/>
        </w:rPr>
        <w:t>горящий</w:t>
      </w:r>
      <w:r>
        <w:rPr>
          <w:spacing w:val="2"/>
          <w:w w:val="105"/>
        </w:rPr>
        <w:t xml:space="preserve"> </w:t>
      </w:r>
      <w:r>
        <w:rPr>
          <w:w w:val="105"/>
        </w:rPr>
        <w:t>—</w:t>
      </w:r>
      <w:r>
        <w:rPr>
          <w:spacing w:val="-3"/>
          <w:w w:val="105"/>
        </w:rPr>
        <w:t xml:space="preserve"> </w:t>
      </w:r>
      <w:r>
        <w:rPr>
          <w:w w:val="105"/>
        </w:rPr>
        <w:t>горячий).</w:t>
      </w:r>
      <w:r>
        <w:rPr>
          <w:spacing w:val="4"/>
          <w:w w:val="105"/>
        </w:rPr>
        <w:t xml:space="preserve"> </w:t>
      </w:r>
      <w:r>
        <w:rPr>
          <w:w w:val="105"/>
        </w:rPr>
        <w:t>Ударение</w:t>
      </w:r>
      <w:r>
        <w:rPr>
          <w:spacing w:val="-2"/>
          <w:w w:val="105"/>
        </w:rPr>
        <w:t xml:space="preserve"> </w:t>
      </w:r>
      <w:r>
        <w:rPr>
          <w:w w:val="105"/>
        </w:rPr>
        <w:t>в</w:t>
      </w:r>
      <w:r>
        <w:rPr>
          <w:spacing w:val="1"/>
          <w:w w:val="105"/>
        </w:rPr>
        <w:t xml:space="preserve"> </w:t>
      </w:r>
      <w:r>
        <w:rPr>
          <w:w w:val="105"/>
        </w:rPr>
        <w:t>некоторых</w:t>
      </w:r>
      <w:r>
        <w:rPr>
          <w:spacing w:val="4"/>
          <w:w w:val="105"/>
        </w:rPr>
        <w:t xml:space="preserve"> </w:t>
      </w:r>
      <w:r>
        <w:rPr>
          <w:w w:val="105"/>
        </w:rPr>
        <w:t>формах</w:t>
      </w:r>
      <w:r>
        <w:rPr>
          <w:spacing w:val="-4"/>
          <w:w w:val="105"/>
        </w:rPr>
        <w:t xml:space="preserve"> </w:t>
      </w:r>
      <w:r>
        <w:rPr>
          <w:w w:val="105"/>
        </w:rPr>
        <w:t>причастий.</w:t>
      </w:r>
    </w:p>
    <w:p w:rsidR="007F4E71" w:rsidRDefault="002F6E5B">
      <w:pPr>
        <w:pStyle w:val="a3"/>
        <w:spacing w:before="2"/>
        <w:ind w:left="1096" w:firstLine="0"/>
      </w:pPr>
      <w:r>
        <w:t>Морфологический</w:t>
      </w:r>
      <w:r>
        <w:rPr>
          <w:spacing w:val="39"/>
        </w:rPr>
        <w:t xml:space="preserve"> </w:t>
      </w:r>
      <w:r>
        <w:t>анализ</w:t>
      </w:r>
      <w:r>
        <w:rPr>
          <w:spacing w:val="35"/>
        </w:rPr>
        <w:t xml:space="preserve"> </w:t>
      </w:r>
      <w:r>
        <w:t>причастий.</w:t>
      </w:r>
    </w:p>
    <w:p w:rsidR="007F4E71" w:rsidRDefault="002F6E5B">
      <w:pPr>
        <w:pStyle w:val="a3"/>
        <w:spacing w:before="2" w:line="252" w:lineRule="auto"/>
        <w:ind w:right="548"/>
      </w:pPr>
      <w:r>
        <w:rPr>
          <w:w w:val="105"/>
        </w:rPr>
        <w:t xml:space="preserve">Правописание     гласных     в     суффиксах      причастий.      Правописание      н      и      </w:t>
      </w:r>
      <w:proofErr w:type="spellStart"/>
      <w:r>
        <w:rPr>
          <w:w w:val="105"/>
        </w:rPr>
        <w:t>нн</w:t>
      </w:r>
      <w:proofErr w:type="spellEnd"/>
      <w:r>
        <w:rPr>
          <w:spacing w:val="1"/>
          <w:w w:val="105"/>
        </w:rPr>
        <w:t xml:space="preserve"> </w:t>
      </w:r>
      <w:r>
        <w:rPr>
          <w:w w:val="105"/>
        </w:rPr>
        <w:t>в</w:t>
      </w:r>
      <w:r>
        <w:rPr>
          <w:spacing w:val="-3"/>
          <w:w w:val="105"/>
        </w:rPr>
        <w:t xml:space="preserve"> </w:t>
      </w:r>
      <w:r>
        <w:rPr>
          <w:w w:val="105"/>
        </w:rPr>
        <w:t>суффиксах</w:t>
      </w:r>
      <w:r>
        <w:rPr>
          <w:spacing w:val="-5"/>
          <w:w w:val="105"/>
        </w:rPr>
        <w:t xml:space="preserve"> </w:t>
      </w:r>
      <w:r>
        <w:rPr>
          <w:w w:val="105"/>
        </w:rPr>
        <w:t>причастий и</w:t>
      </w:r>
      <w:r>
        <w:rPr>
          <w:spacing w:val="-1"/>
          <w:w w:val="105"/>
        </w:rPr>
        <w:t xml:space="preserve"> </w:t>
      </w:r>
      <w:r>
        <w:rPr>
          <w:w w:val="105"/>
        </w:rPr>
        <w:t>отглагольных</w:t>
      </w:r>
      <w:r>
        <w:rPr>
          <w:spacing w:val="-1"/>
          <w:w w:val="105"/>
        </w:rPr>
        <w:t xml:space="preserve"> </w:t>
      </w:r>
      <w:r>
        <w:rPr>
          <w:w w:val="105"/>
        </w:rPr>
        <w:t>имён</w:t>
      </w:r>
      <w:r>
        <w:rPr>
          <w:spacing w:val="-1"/>
          <w:w w:val="105"/>
        </w:rPr>
        <w:t xml:space="preserve"> </w:t>
      </w:r>
      <w:r>
        <w:rPr>
          <w:w w:val="105"/>
        </w:rPr>
        <w:t>прилагательных.</w:t>
      </w:r>
    </w:p>
    <w:p w:rsidR="007F4E71" w:rsidRDefault="002F6E5B">
      <w:pPr>
        <w:pStyle w:val="a3"/>
        <w:spacing w:before="2" w:line="244" w:lineRule="auto"/>
        <w:ind w:left="1096" w:right="3905" w:firstLine="0"/>
      </w:pP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причастиями.</w:t>
      </w:r>
      <w:r>
        <w:rPr>
          <w:spacing w:val="-55"/>
        </w:rPr>
        <w:t xml:space="preserve"> </w:t>
      </w:r>
      <w:r>
        <w:t>Орфографический</w:t>
      </w:r>
      <w:r>
        <w:rPr>
          <w:spacing w:val="40"/>
        </w:rPr>
        <w:t xml:space="preserve"> </w:t>
      </w:r>
      <w:r>
        <w:t>анализ</w:t>
      </w:r>
      <w:r>
        <w:rPr>
          <w:spacing w:val="35"/>
        </w:rPr>
        <w:t xml:space="preserve"> </w:t>
      </w:r>
      <w:r>
        <w:t>причастий</w:t>
      </w:r>
      <w:r>
        <w:rPr>
          <w:spacing w:val="40"/>
        </w:rPr>
        <w:t xml:space="preserve"> </w:t>
      </w:r>
      <w:r>
        <w:t>(в</w:t>
      </w:r>
      <w:r>
        <w:rPr>
          <w:spacing w:val="51"/>
        </w:rPr>
        <w:t xml:space="preserve"> </w:t>
      </w:r>
      <w:r>
        <w:t>рамках</w:t>
      </w:r>
      <w:r>
        <w:rPr>
          <w:spacing w:val="28"/>
        </w:rPr>
        <w:t xml:space="preserve"> </w:t>
      </w:r>
      <w:r>
        <w:t>изученного).</w:t>
      </w:r>
    </w:p>
    <w:p w:rsidR="007F4E71" w:rsidRDefault="002F6E5B">
      <w:pPr>
        <w:pStyle w:val="a3"/>
        <w:spacing w:line="247" w:lineRule="auto"/>
        <w:jc w:val="left"/>
      </w:pPr>
      <w:r>
        <w:rPr>
          <w:w w:val="105"/>
        </w:rPr>
        <w:t>Синтаксический</w:t>
      </w:r>
      <w:r>
        <w:rPr>
          <w:spacing w:val="-6"/>
          <w:w w:val="105"/>
        </w:rPr>
        <w:t xml:space="preserve"> </w:t>
      </w:r>
      <w:r>
        <w:rPr>
          <w:w w:val="105"/>
        </w:rPr>
        <w:t>и</w:t>
      </w:r>
      <w:r>
        <w:rPr>
          <w:spacing w:val="-5"/>
          <w:w w:val="105"/>
        </w:rPr>
        <w:t xml:space="preserve"> </w:t>
      </w:r>
      <w:r>
        <w:rPr>
          <w:w w:val="105"/>
        </w:rPr>
        <w:t>пунктуационный</w:t>
      </w:r>
      <w:r>
        <w:rPr>
          <w:spacing w:val="-5"/>
          <w:w w:val="105"/>
        </w:rPr>
        <w:t xml:space="preserve"> </w:t>
      </w:r>
      <w:r>
        <w:rPr>
          <w:w w:val="105"/>
        </w:rPr>
        <w:t>анализ</w:t>
      </w:r>
      <w:r>
        <w:rPr>
          <w:spacing w:val="-5"/>
          <w:w w:val="105"/>
        </w:rPr>
        <w:t xml:space="preserve"> </w:t>
      </w:r>
      <w:r>
        <w:rPr>
          <w:w w:val="105"/>
        </w:rPr>
        <w:t>предложений</w:t>
      </w:r>
      <w:r>
        <w:rPr>
          <w:spacing w:val="-5"/>
          <w:w w:val="105"/>
        </w:rPr>
        <w:t xml:space="preserve"> </w:t>
      </w:r>
      <w:r>
        <w:rPr>
          <w:w w:val="105"/>
        </w:rPr>
        <w:t>с</w:t>
      </w:r>
      <w:r>
        <w:rPr>
          <w:spacing w:val="-5"/>
          <w:w w:val="105"/>
        </w:rPr>
        <w:t xml:space="preserve"> </w:t>
      </w:r>
      <w:r>
        <w:rPr>
          <w:w w:val="105"/>
        </w:rPr>
        <w:t>причастным</w:t>
      </w:r>
      <w:r>
        <w:rPr>
          <w:spacing w:val="-7"/>
          <w:w w:val="105"/>
        </w:rPr>
        <w:t xml:space="preserve"> </w:t>
      </w:r>
      <w:r>
        <w:rPr>
          <w:w w:val="105"/>
        </w:rPr>
        <w:t>оборотом</w:t>
      </w:r>
      <w:r>
        <w:rPr>
          <w:spacing w:val="-5"/>
          <w:w w:val="105"/>
        </w:rPr>
        <w:t xml:space="preserve"> </w:t>
      </w:r>
      <w:r>
        <w:rPr>
          <w:w w:val="105"/>
        </w:rPr>
        <w:t>(в</w:t>
      </w:r>
      <w:r>
        <w:rPr>
          <w:spacing w:val="-4"/>
          <w:w w:val="105"/>
        </w:rPr>
        <w:t xml:space="preserve"> </w:t>
      </w:r>
      <w:r>
        <w:rPr>
          <w:w w:val="105"/>
        </w:rPr>
        <w:t>рамках</w:t>
      </w:r>
      <w:r>
        <w:rPr>
          <w:spacing w:val="-58"/>
          <w:w w:val="105"/>
        </w:rPr>
        <w:t xml:space="preserve"> </w:t>
      </w:r>
      <w:r>
        <w:rPr>
          <w:w w:val="105"/>
        </w:rPr>
        <w:t>изученного).</w:t>
      </w:r>
    </w:p>
    <w:p w:rsidR="007F4E71" w:rsidRDefault="002F6E5B">
      <w:pPr>
        <w:pStyle w:val="a3"/>
        <w:spacing w:before="5"/>
        <w:ind w:left="1096" w:firstLine="0"/>
        <w:jc w:val="left"/>
      </w:pPr>
      <w:r>
        <w:rPr>
          <w:w w:val="105"/>
        </w:rPr>
        <w:t>Деепричастие.</w:t>
      </w:r>
    </w:p>
    <w:p w:rsidR="007F4E71" w:rsidRDefault="002F6E5B">
      <w:pPr>
        <w:pStyle w:val="a3"/>
        <w:spacing w:before="11" w:line="244" w:lineRule="auto"/>
        <w:ind w:right="578"/>
      </w:pPr>
      <w:r>
        <w:rPr>
          <w:w w:val="105"/>
        </w:rPr>
        <w:t>Деепричастие     как      особая      форма      глагола.      Признаки     глагола      и     наречия</w:t>
      </w:r>
      <w:r>
        <w:rPr>
          <w:spacing w:val="1"/>
          <w:w w:val="105"/>
        </w:rPr>
        <w:t xml:space="preserve"> </w:t>
      </w:r>
      <w:r>
        <w:rPr>
          <w:w w:val="105"/>
        </w:rPr>
        <w:t>в деепричастии.</w:t>
      </w:r>
      <w:r>
        <w:rPr>
          <w:spacing w:val="-1"/>
          <w:w w:val="105"/>
        </w:rPr>
        <w:t xml:space="preserve"> </w:t>
      </w:r>
      <w:r>
        <w:rPr>
          <w:w w:val="105"/>
        </w:rPr>
        <w:t>Синтаксическая</w:t>
      </w:r>
      <w:r>
        <w:rPr>
          <w:spacing w:val="2"/>
          <w:w w:val="105"/>
        </w:rPr>
        <w:t xml:space="preserve"> </w:t>
      </w:r>
      <w:r>
        <w:rPr>
          <w:w w:val="105"/>
        </w:rPr>
        <w:t>функция</w:t>
      </w:r>
      <w:r>
        <w:rPr>
          <w:spacing w:val="2"/>
          <w:w w:val="105"/>
        </w:rPr>
        <w:t xml:space="preserve"> </w:t>
      </w:r>
      <w:r>
        <w:rPr>
          <w:w w:val="105"/>
        </w:rPr>
        <w:t>деепричастия,</w:t>
      </w:r>
      <w:r>
        <w:rPr>
          <w:spacing w:val="1"/>
          <w:w w:val="105"/>
        </w:rPr>
        <w:t xml:space="preserve"> </w:t>
      </w:r>
      <w:r>
        <w:rPr>
          <w:w w:val="105"/>
        </w:rPr>
        <w:t>роль в</w:t>
      </w:r>
      <w:r>
        <w:rPr>
          <w:spacing w:val="3"/>
          <w:w w:val="105"/>
        </w:rPr>
        <w:t xml:space="preserve"> </w:t>
      </w:r>
      <w:r>
        <w:rPr>
          <w:w w:val="105"/>
        </w:rPr>
        <w:t>речи.</w:t>
      </w:r>
    </w:p>
    <w:p w:rsidR="007F4E71" w:rsidRDefault="002F6E5B">
      <w:pPr>
        <w:pStyle w:val="a3"/>
        <w:tabs>
          <w:tab w:val="left" w:pos="2929"/>
          <w:tab w:val="left" w:pos="4915"/>
          <w:tab w:val="left" w:pos="7090"/>
          <w:tab w:val="left" w:pos="9205"/>
        </w:tabs>
        <w:spacing w:line="252" w:lineRule="auto"/>
        <w:ind w:right="571"/>
      </w:pPr>
      <w:r>
        <w:rPr>
          <w:w w:val="105"/>
        </w:rPr>
        <w:t>Деепричастный оборот. Знаки препинания в предложениях с одиночным деепричастием и</w:t>
      </w:r>
      <w:r>
        <w:rPr>
          <w:spacing w:val="1"/>
          <w:w w:val="105"/>
        </w:rPr>
        <w:t xml:space="preserve"> </w:t>
      </w:r>
      <w:r>
        <w:rPr>
          <w:w w:val="105"/>
        </w:rPr>
        <w:t>деепричастным</w:t>
      </w:r>
      <w:r>
        <w:rPr>
          <w:w w:val="105"/>
        </w:rPr>
        <w:tab/>
        <w:t>оборотом.</w:t>
      </w:r>
      <w:r>
        <w:rPr>
          <w:w w:val="105"/>
        </w:rPr>
        <w:tab/>
        <w:t>Правильное</w:t>
      </w:r>
      <w:r>
        <w:rPr>
          <w:w w:val="105"/>
        </w:rPr>
        <w:tab/>
        <w:t>построение</w:t>
      </w:r>
      <w:r>
        <w:rPr>
          <w:w w:val="105"/>
        </w:rPr>
        <w:tab/>
      </w:r>
      <w:r>
        <w:t>предложений</w:t>
      </w:r>
      <w:r>
        <w:rPr>
          <w:spacing w:val="-56"/>
        </w:rPr>
        <w:t xml:space="preserve"> </w:t>
      </w:r>
      <w:r>
        <w:rPr>
          <w:w w:val="105"/>
        </w:rPr>
        <w:t>с</w:t>
      </w:r>
      <w:r>
        <w:rPr>
          <w:spacing w:val="-3"/>
          <w:w w:val="105"/>
        </w:rPr>
        <w:t xml:space="preserve"> </w:t>
      </w:r>
      <w:r>
        <w:rPr>
          <w:w w:val="105"/>
        </w:rPr>
        <w:t>одиночными деепричастиями</w:t>
      </w:r>
      <w:r>
        <w:rPr>
          <w:spacing w:val="9"/>
          <w:w w:val="105"/>
        </w:rPr>
        <w:t xml:space="preserve"> </w:t>
      </w:r>
      <w:r>
        <w:rPr>
          <w:w w:val="105"/>
        </w:rPr>
        <w:t>и</w:t>
      </w:r>
      <w:r>
        <w:rPr>
          <w:spacing w:val="-1"/>
          <w:w w:val="105"/>
        </w:rPr>
        <w:t xml:space="preserve"> </w:t>
      </w:r>
      <w:r>
        <w:rPr>
          <w:w w:val="105"/>
        </w:rPr>
        <w:t>деепричастными</w:t>
      </w:r>
      <w:r>
        <w:rPr>
          <w:spacing w:val="9"/>
          <w:w w:val="105"/>
        </w:rPr>
        <w:t xml:space="preserve"> </w:t>
      </w:r>
      <w:r>
        <w:rPr>
          <w:w w:val="105"/>
        </w:rPr>
        <w:t>оборотами.</w:t>
      </w:r>
    </w:p>
    <w:p w:rsidR="007F4E71" w:rsidRDefault="002F6E5B">
      <w:pPr>
        <w:pStyle w:val="a3"/>
        <w:spacing w:line="252" w:lineRule="auto"/>
        <w:ind w:right="558"/>
      </w:pPr>
      <w:r>
        <w:rPr>
          <w:w w:val="105"/>
        </w:rPr>
        <w:t>Деепричастия     совершенного     и      несовершенного      вида.      Постановка     ударения</w:t>
      </w:r>
      <w:r>
        <w:rPr>
          <w:spacing w:val="1"/>
          <w:w w:val="105"/>
        </w:rPr>
        <w:t xml:space="preserve"> </w:t>
      </w:r>
      <w:r>
        <w:rPr>
          <w:w w:val="105"/>
        </w:rPr>
        <w:t>в</w:t>
      </w:r>
      <w:r>
        <w:rPr>
          <w:spacing w:val="1"/>
          <w:w w:val="105"/>
        </w:rPr>
        <w:t xml:space="preserve"> </w:t>
      </w:r>
      <w:r>
        <w:rPr>
          <w:w w:val="105"/>
        </w:rPr>
        <w:t>деепричастиях.</w:t>
      </w:r>
    </w:p>
    <w:p w:rsidR="007F4E71" w:rsidRDefault="002F6E5B">
      <w:pPr>
        <w:pStyle w:val="a3"/>
        <w:spacing w:line="263" w:lineRule="exact"/>
        <w:ind w:left="1096" w:firstLine="0"/>
      </w:pPr>
      <w:r>
        <w:t>Морфологический</w:t>
      </w:r>
      <w:r>
        <w:rPr>
          <w:spacing w:val="44"/>
        </w:rPr>
        <w:t xml:space="preserve"> </w:t>
      </w:r>
      <w:r>
        <w:t>анализ</w:t>
      </w:r>
      <w:r>
        <w:rPr>
          <w:spacing w:val="40"/>
        </w:rPr>
        <w:t xml:space="preserve"> </w:t>
      </w:r>
      <w:r>
        <w:t>деепричастий.</w:t>
      </w:r>
    </w:p>
    <w:p w:rsidR="007F4E71" w:rsidRDefault="002F6E5B">
      <w:pPr>
        <w:pStyle w:val="a3"/>
        <w:spacing w:line="252" w:lineRule="auto"/>
        <w:ind w:right="555"/>
      </w:pPr>
      <w:r>
        <w:rPr>
          <w:w w:val="105"/>
        </w:rPr>
        <w:t>Правописание гласных в суффиксах деепричастий. Слитное и раздельное написание не с</w:t>
      </w:r>
      <w:r>
        <w:rPr>
          <w:spacing w:val="1"/>
          <w:w w:val="105"/>
        </w:rPr>
        <w:t xml:space="preserve"> </w:t>
      </w:r>
      <w:r>
        <w:rPr>
          <w:w w:val="105"/>
        </w:rPr>
        <w:t>деепричастиями.</w:t>
      </w:r>
    </w:p>
    <w:p w:rsidR="007F4E71" w:rsidRDefault="002F6E5B">
      <w:pPr>
        <w:pStyle w:val="a3"/>
        <w:ind w:left="1096" w:firstLine="0"/>
      </w:pPr>
      <w:r>
        <w:t>Орфографический</w:t>
      </w:r>
      <w:r>
        <w:rPr>
          <w:spacing w:val="35"/>
        </w:rPr>
        <w:t xml:space="preserve"> </w:t>
      </w:r>
      <w:r>
        <w:t>анализ</w:t>
      </w:r>
      <w:r>
        <w:rPr>
          <w:spacing w:val="30"/>
        </w:rPr>
        <w:t xml:space="preserve"> </w:t>
      </w:r>
      <w:r>
        <w:t>деепричастий</w:t>
      </w:r>
      <w:r>
        <w:rPr>
          <w:spacing w:val="34"/>
        </w:rPr>
        <w:t xml:space="preserve"> </w:t>
      </w:r>
      <w:r>
        <w:t>(в</w:t>
      </w:r>
      <w:r>
        <w:rPr>
          <w:spacing w:val="44"/>
        </w:rPr>
        <w:t xml:space="preserve"> </w:t>
      </w:r>
      <w:r>
        <w:t>рамках</w:t>
      </w:r>
      <w:r>
        <w:rPr>
          <w:spacing w:val="26"/>
        </w:rPr>
        <w:t xml:space="preserve"> </w:t>
      </w:r>
      <w:r>
        <w:t>изученного).</w:t>
      </w:r>
    </w:p>
    <w:p w:rsidR="007F4E71" w:rsidRDefault="002F6E5B">
      <w:pPr>
        <w:pStyle w:val="a3"/>
        <w:spacing w:before="4" w:line="249" w:lineRule="auto"/>
        <w:ind w:right="567"/>
      </w:pPr>
      <w:r>
        <w:rPr>
          <w:w w:val="105"/>
        </w:rPr>
        <w:t>Синтаксический и пунктуационный анализ предложений с деепричастным оборотом (в</w:t>
      </w:r>
      <w:r>
        <w:rPr>
          <w:spacing w:val="1"/>
          <w:w w:val="105"/>
        </w:rPr>
        <w:t xml:space="preserve"> </w:t>
      </w:r>
      <w:r>
        <w:rPr>
          <w:w w:val="105"/>
        </w:rPr>
        <w:t>рамках</w:t>
      </w:r>
      <w:r>
        <w:rPr>
          <w:spacing w:val="4"/>
          <w:w w:val="105"/>
        </w:rPr>
        <w:t xml:space="preserve"> </w:t>
      </w:r>
      <w:r>
        <w:rPr>
          <w:w w:val="105"/>
        </w:rPr>
        <w:t>изученного).</w:t>
      </w:r>
    </w:p>
    <w:p w:rsidR="007F4E71" w:rsidRDefault="002F6E5B">
      <w:pPr>
        <w:pStyle w:val="a3"/>
        <w:spacing w:before="5"/>
        <w:ind w:left="1096" w:firstLine="0"/>
        <w:jc w:val="left"/>
      </w:pPr>
      <w:r>
        <w:rPr>
          <w:w w:val="105"/>
        </w:rPr>
        <w:t>Наречие.</w:t>
      </w:r>
    </w:p>
    <w:p w:rsidR="007F4E71" w:rsidRDefault="002F6E5B">
      <w:pPr>
        <w:pStyle w:val="a3"/>
        <w:tabs>
          <w:tab w:val="left" w:pos="2226"/>
          <w:tab w:val="left" w:pos="3355"/>
          <w:tab w:val="left" w:pos="3888"/>
          <w:tab w:val="left" w:pos="5224"/>
          <w:tab w:val="left" w:pos="6353"/>
          <w:tab w:val="left" w:pos="6778"/>
          <w:tab w:val="left" w:pos="8065"/>
          <w:tab w:val="left" w:pos="9058"/>
        </w:tabs>
        <w:spacing w:before="8" w:line="244" w:lineRule="auto"/>
        <w:ind w:left="1096" w:right="626" w:firstLine="0"/>
        <w:jc w:val="left"/>
      </w:pPr>
      <w:r>
        <w:rPr>
          <w:w w:val="105"/>
          <w:position w:val="1"/>
        </w:rPr>
        <w:t xml:space="preserve">Общее грамматическое значение наречий. </w:t>
      </w:r>
      <w:r>
        <w:rPr>
          <w:w w:val="105"/>
        </w:rPr>
        <w:t>Синтаксические свойства наречий. Роль в речи.</w:t>
      </w:r>
      <w:r>
        <w:rPr>
          <w:spacing w:val="1"/>
          <w:w w:val="105"/>
        </w:rPr>
        <w:t xml:space="preserve"> </w:t>
      </w:r>
      <w:r>
        <w:rPr>
          <w:w w:val="105"/>
        </w:rPr>
        <w:t>Разряды</w:t>
      </w:r>
      <w:r>
        <w:rPr>
          <w:w w:val="105"/>
        </w:rPr>
        <w:tab/>
        <w:t>наречий</w:t>
      </w:r>
      <w:r>
        <w:rPr>
          <w:w w:val="105"/>
        </w:rPr>
        <w:tab/>
        <w:t>по</w:t>
      </w:r>
      <w:r>
        <w:rPr>
          <w:w w:val="105"/>
        </w:rPr>
        <w:tab/>
        <w:t>значению.</w:t>
      </w:r>
      <w:r>
        <w:rPr>
          <w:w w:val="105"/>
        </w:rPr>
        <w:tab/>
        <w:t>Простая</w:t>
      </w:r>
      <w:r>
        <w:rPr>
          <w:w w:val="105"/>
        </w:rPr>
        <w:tab/>
        <w:t>и</w:t>
      </w:r>
      <w:r>
        <w:rPr>
          <w:w w:val="105"/>
        </w:rPr>
        <w:tab/>
        <w:t>составная</w:t>
      </w:r>
      <w:r>
        <w:rPr>
          <w:w w:val="105"/>
        </w:rPr>
        <w:tab/>
        <w:t>формы</w:t>
      </w:r>
      <w:r>
        <w:rPr>
          <w:w w:val="105"/>
        </w:rPr>
        <w:tab/>
      </w:r>
      <w:r>
        <w:t>сравнительной</w:t>
      </w:r>
    </w:p>
    <w:p w:rsidR="007F4E71" w:rsidRDefault="007F4E71">
      <w:pPr>
        <w:spacing w:line="244" w:lineRule="auto"/>
        <w:sectPr w:rsidR="007F4E71">
          <w:pgSz w:w="11910" w:h="16860"/>
          <w:pgMar w:top="820" w:right="20" w:bottom="280" w:left="740" w:header="582" w:footer="0" w:gutter="0"/>
          <w:cols w:space="720"/>
        </w:sectPr>
      </w:pPr>
    </w:p>
    <w:p w:rsidR="007F4E71" w:rsidRDefault="002F6E5B">
      <w:pPr>
        <w:pStyle w:val="a3"/>
        <w:tabs>
          <w:tab w:val="left" w:pos="935"/>
          <w:tab w:val="left" w:pos="2785"/>
          <w:tab w:val="left" w:pos="4123"/>
          <w:tab w:val="left" w:pos="5585"/>
          <w:tab w:val="left" w:pos="6912"/>
          <w:tab w:val="left" w:pos="8062"/>
          <w:tab w:val="left" w:pos="9653"/>
        </w:tabs>
        <w:spacing w:before="1" w:line="247" w:lineRule="auto"/>
        <w:ind w:right="561" w:firstLine="0"/>
        <w:jc w:val="left"/>
      </w:pPr>
      <w:r>
        <w:rPr>
          <w:w w:val="105"/>
          <w:position w:val="1"/>
        </w:rPr>
        <w:lastRenderedPageBreak/>
        <w:t>и</w:t>
      </w:r>
      <w:r>
        <w:rPr>
          <w:w w:val="105"/>
          <w:position w:val="1"/>
        </w:rPr>
        <w:tab/>
        <w:t>превосходной</w:t>
      </w:r>
      <w:r>
        <w:rPr>
          <w:w w:val="105"/>
          <w:position w:val="1"/>
        </w:rPr>
        <w:tab/>
        <w:t>степеней</w:t>
      </w:r>
      <w:r>
        <w:rPr>
          <w:w w:val="105"/>
          <w:position w:val="1"/>
        </w:rPr>
        <w:tab/>
        <w:t>сравнения</w:t>
      </w:r>
      <w:r>
        <w:rPr>
          <w:w w:val="105"/>
          <w:position w:val="1"/>
        </w:rPr>
        <w:tab/>
        <w:t>наречий.</w:t>
      </w:r>
      <w:r>
        <w:rPr>
          <w:w w:val="105"/>
          <w:position w:val="1"/>
        </w:rPr>
        <w:tab/>
      </w:r>
      <w:r>
        <w:rPr>
          <w:w w:val="105"/>
        </w:rPr>
        <w:t>Нормы</w:t>
      </w:r>
      <w:r>
        <w:rPr>
          <w:w w:val="105"/>
        </w:rPr>
        <w:tab/>
        <w:t>постановки</w:t>
      </w:r>
      <w:r>
        <w:rPr>
          <w:w w:val="105"/>
        </w:rPr>
        <w:tab/>
      </w:r>
      <w:r>
        <w:rPr>
          <w:spacing w:val="-3"/>
          <w:w w:val="105"/>
        </w:rPr>
        <w:t>ударения</w:t>
      </w:r>
      <w:r>
        <w:rPr>
          <w:spacing w:val="-58"/>
          <w:w w:val="105"/>
        </w:rPr>
        <w:t xml:space="preserve"> </w:t>
      </w:r>
      <w:r>
        <w:rPr>
          <w:w w:val="105"/>
        </w:rPr>
        <w:t>в</w:t>
      </w:r>
      <w:r>
        <w:rPr>
          <w:spacing w:val="-8"/>
          <w:w w:val="105"/>
        </w:rPr>
        <w:t xml:space="preserve"> </w:t>
      </w:r>
      <w:r>
        <w:rPr>
          <w:w w:val="105"/>
        </w:rPr>
        <w:t>наречиях,</w:t>
      </w:r>
      <w:r>
        <w:rPr>
          <w:spacing w:val="-9"/>
          <w:w w:val="105"/>
        </w:rPr>
        <w:t xml:space="preserve"> </w:t>
      </w:r>
      <w:r>
        <w:rPr>
          <w:w w:val="105"/>
        </w:rPr>
        <w:t>нормы</w:t>
      </w:r>
      <w:r>
        <w:rPr>
          <w:spacing w:val="-10"/>
          <w:w w:val="105"/>
        </w:rPr>
        <w:t xml:space="preserve"> </w:t>
      </w:r>
      <w:r>
        <w:rPr>
          <w:w w:val="105"/>
        </w:rPr>
        <w:t>произношения</w:t>
      </w:r>
      <w:r>
        <w:rPr>
          <w:spacing w:val="-6"/>
          <w:w w:val="105"/>
        </w:rPr>
        <w:t xml:space="preserve"> </w:t>
      </w:r>
      <w:r>
        <w:rPr>
          <w:w w:val="105"/>
        </w:rPr>
        <w:t>наречий.</w:t>
      </w:r>
      <w:r>
        <w:rPr>
          <w:spacing w:val="-7"/>
          <w:w w:val="105"/>
        </w:rPr>
        <w:t xml:space="preserve"> </w:t>
      </w:r>
      <w:r>
        <w:rPr>
          <w:w w:val="105"/>
        </w:rPr>
        <w:t>Нормы</w:t>
      </w:r>
      <w:r>
        <w:rPr>
          <w:spacing w:val="-4"/>
          <w:w w:val="105"/>
        </w:rPr>
        <w:t xml:space="preserve"> </w:t>
      </w:r>
      <w:r>
        <w:rPr>
          <w:w w:val="105"/>
        </w:rPr>
        <w:t>образования</w:t>
      </w:r>
      <w:r>
        <w:rPr>
          <w:spacing w:val="-4"/>
          <w:w w:val="105"/>
        </w:rPr>
        <w:t xml:space="preserve"> </w:t>
      </w:r>
      <w:r>
        <w:rPr>
          <w:w w:val="105"/>
        </w:rPr>
        <w:t>степеней</w:t>
      </w:r>
      <w:r>
        <w:rPr>
          <w:spacing w:val="2"/>
          <w:w w:val="105"/>
        </w:rPr>
        <w:t xml:space="preserve"> </w:t>
      </w:r>
      <w:r>
        <w:rPr>
          <w:w w:val="105"/>
        </w:rPr>
        <w:t>сравнения</w:t>
      </w:r>
      <w:r>
        <w:rPr>
          <w:spacing w:val="-8"/>
          <w:w w:val="105"/>
        </w:rPr>
        <w:t xml:space="preserve"> </w:t>
      </w:r>
      <w:r>
        <w:rPr>
          <w:w w:val="105"/>
        </w:rPr>
        <w:t>наречий.</w:t>
      </w:r>
    </w:p>
    <w:p w:rsidR="007F4E71" w:rsidRDefault="002F6E5B">
      <w:pPr>
        <w:pStyle w:val="a3"/>
        <w:spacing w:line="247" w:lineRule="auto"/>
        <w:ind w:left="1096" w:right="6525" w:firstLine="0"/>
        <w:jc w:val="left"/>
      </w:pPr>
      <w:r>
        <w:t>Словообразование</w:t>
      </w:r>
      <w:r>
        <w:rPr>
          <w:spacing w:val="14"/>
        </w:rPr>
        <w:t xml:space="preserve"> </w:t>
      </w:r>
      <w:r>
        <w:t>наречий.</w:t>
      </w:r>
      <w:r>
        <w:rPr>
          <w:spacing w:val="1"/>
        </w:rPr>
        <w:t xml:space="preserve"> </w:t>
      </w:r>
      <w:r>
        <w:t>Морфологический</w:t>
      </w:r>
      <w:r>
        <w:rPr>
          <w:spacing w:val="2"/>
        </w:rPr>
        <w:t xml:space="preserve"> </w:t>
      </w:r>
      <w:r>
        <w:t>анализ</w:t>
      </w:r>
      <w:r>
        <w:rPr>
          <w:spacing w:val="50"/>
        </w:rPr>
        <w:t xml:space="preserve"> </w:t>
      </w:r>
      <w:r>
        <w:t>наречий.</w:t>
      </w:r>
    </w:p>
    <w:p w:rsidR="007F4E71" w:rsidRDefault="002F6E5B">
      <w:pPr>
        <w:pStyle w:val="a3"/>
        <w:tabs>
          <w:tab w:val="left" w:pos="2908"/>
          <w:tab w:val="left" w:pos="4173"/>
          <w:tab w:val="left" w:pos="5402"/>
          <w:tab w:val="left" w:pos="6953"/>
          <w:tab w:val="left" w:pos="8283"/>
          <w:tab w:val="left" w:pos="9781"/>
        </w:tabs>
        <w:spacing w:line="247" w:lineRule="auto"/>
        <w:ind w:right="576"/>
        <w:jc w:val="left"/>
      </w:pPr>
      <w:r>
        <w:rPr>
          <w:w w:val="105"/>
        </w:rPr>
        <w:t>Правописание</w:t>
      </w:r>
      <w:r>
        <w:rPr>
          <w:w w:val="105"/>
        </w:rPr>
        <w:tab/>
        <w:t>наречий:</w:t>
      </w:r>
      <w:r>
        <w:rPr>
          <w:w w:val="105"/>
        </w:rPr>
        <w:tab/>
        <w:t>слитное,</w:t>
      </w:r>
      <w:r>
        <w:rPr>
          <w:w w:val="105"/>
        </w:rPr>
        <w:tab/>
        <w:t>раздельное,</w:t>
      </w:r>
      <w:r>
        <w:rPr>
          <w:w w:val="105"/>
        </w:rPr>
        <w:tab/>
        <w:t>дефисное</w:t>
      </w:r>
      <w:r>
        <w:rPr>
          <w:w w:val="105"/>
        </w:rPr>
        <w:tab/>
        <w:t>написание;</w:t>
      </w:r>
      <w:r>
        <w:rPr>
          <w:w w:val="105"/>
        </w:rPr>
        <w:tab/>
      </w:r>
      <w:r>
        <w:t>слитное</w:t>
      </w:r>
      <w:r>
        <w:rPr>
          <w:spacing w:val="-55"/>
        </w:rPr>
        <w:t xml:space="preserve"> </w:t>
      </w:r>
      <w:r>
        <w:rPr>
          <w:w w:val="105"/>
        </w:rPr>
        <w:t>и</w:t>
      </w:r>
      <w:r>
        <w:rPr>
          <w:spacing w:val="-6"/>
          <w:w w:val="105"/>
        </w:rPr>
        <w:t xml:space="preserve"> </w:t>
      </w:r>
      <w:r>
        <w:rPr>
          <w:w w:val="105"/>
        </w:rPr>
        <w:t>раздельное</w:t>
      </w:r>
      <w:r>
        <w:rPr>
          <w:spacing w:val="-8"/>
          <w:w w:val="105"/>
        </w:rPr>
        <w:t xml:space="preserve"> </w:t>
      </w:r>
      <w:r>
        <w:rPr>
          <w:w w:val="105"/>
        </w:rPr>
        <w:t>написание</w:t>
      </w:r>
      <w:r>
        <w:rPr>
          <w:spacing w:val="-5"/>
          <w:w w:val="105"/>
        </w:rPr>
        <w:t xml:space="preserve"> </w:t>
      </w:r>
      <w:r>
        <w:rPr>
          <w:w w:val="105"/>
        </w:rPr>
        <w:t>не</w:t>
      </w:r>
      <w:r>
        <w:rPr>
          <w:spacing w:val="-3"/>
          <w:w w:val="105"/>
        </w:rPr>
        <w:t xml:space="preserve"> </w:t>
      </w:r>
      <w:r>
        <w:rPr>
          <w:w w:val="105"/>
        </w:rPr>
        <w:t>с</w:t>
      </w:r>
      <w:r>
        <w:rPr>
          <w:spacing w:val="-9"/>
          <w:w w:val="105"/>
        </w:rPr>
        <w:t xml:space="preserve"> </w:t>
      </w:r>
      <w:r>
        <w:rPr>
          <w:w w:val="105"/>
        </w:rPr>
        <w:t>наречиями;</w:t>
      </w:r>
      <w:r>
        <w:rPr>
          <w:spacing w:val="-2"/>
          <w:w w:val="105"/>
        </w:rPr>
        <w:t xml:space="preserve"> </w:t>
      </w:r>
      <w:r>
        <w:rPr>
          <w:w w:val="105"/>
        </w:rPr>
        <w:t>н</w:t>
      </w:r>
      <w:r>
        <w:rPr>
          <w:spacing w:val="-4"/>
          <w:w w:val="105"/>
        </w:rPr>
        <w:t xml:space="preserve"> </w:t>
      </w:r>
      <w:r>
        <w:rPr>
          <w:w w:val="105"/>
        </w:rPr>
        <w:t>и</w:t>
      </w:r>
      <w:r>
        <w:rPr>
          <w:spacing w:val="-3"/>
          <w:w w:val="105"/>
        </w:rPr>
        <w:t xml:space="preserve"> </w:t>
      </w:r>
      <w:proofErr w:type="spellStart"/>
      <w:r>
        <w:rPr>
          <w:w w:val="105"/>
        </w:rPr>
        <w:t>нн</w:t>
      </w:r>
      <w:proofErr w:type="spellEnd"/>
      <w:r>
        <w:rPr>
          <w:spacing w:val="-4"/>
          <w:w w:val="105"/>
        </w:rPr>
        <w:t xml:space="preserve"> </w:t>
      </w:r>
      <w:r>
        <w:rPr>
          <w:w w:val="105"/>
        </w:rPr>
        <w:t>в</w:t>
      </w:r>
      <w:r>
        <w:rPr>
          <w:spacing w:val="-2"/>
          <w:w w:val="105"/>
        </w:rPr>
        <w:t xml:space="preserve"> </w:t>
      </w:r>
      <w:r>
        <w:rPr>
          <w:w w:val="105"/>
        </w:rPr>
        <w:t>наречиях</w:t>
      </w:r>
      <w:r>
        <w:rPr>
          <w:spacing w:val="-5"/>
          <w:w w:val="105"/>
        </w:rPr>
        <w:t xml:space="preserve"> </w:t>
      </w:r>
      <w:r>
        <w:rPr>
          <w:w w:val="105"/>
        </w:rPr>
        <w:t>на</w:t>
      </w:r>
      <w:r>
        <w:rPr>
          <w:spacing w:val="6"/>
          <w:w w:val="105"/>
        </w:rPr>
        <w:t xml:space="preserve"> </w:t>
      </w:r>
      <w:r>
        <w:rPr>
          <w:w w:val="105"/>
        </w:rPr>
        <w:t>-о</w:t>
      </w:r>
      <w:r>
        <w:rPr>
          <w:spacing w:val="-9"/>
          <w:w w:val="105"/>
        </w:rPr>
        <w:t xml:space="preserve"> </w:t>
      </w:r>
      <w:r>
        <w:rPr>
          <w:w w:val="105"/>
        </w:rPr>
        <w:t>(-е);</w:t>
      </w:r>
      <w:r>
        <w:rPr>
          <w:spacing w:val="-6"/>
          <w:w w:val="105"/>
        </w:rPr>
        <w:t xml:space="preserve"> </w:t>
      </w:r>
      <w:r>
        <w:rPr>
          <w:w w:val="105"/>
        </w:rPr>
        <w:t>правописание</w:t>
      </w:r>
      <w:r>
        <w:rPr>
          <w:spacing w:val="-8"/>
          <w:w w:val="105"/>
        </w:rPr>
        <w:t xml:space="preserve"> </w:t>
      </w:r>
      <w:r>
        <w:rPr>
          <w:w w:val="105"/>
        </w:rPr>
        <w:t>суффиксов</w:t>
      </w:r>
      <w:r>
        <w:rPr>
          <w:spacing w:val="3"/>
          <w:w w:val="105"/>
        </w:rPr>
        <w:t xml:space="preserve"> </w:t>
      </w:r>
      <w:r>
        <w:rPr>
          <w:w w:val="105"/>
        </w:rPr>
        <w:t>-а</w:t>
      </w:r>
      <w:r>
        <w:rPr>
          <w:spacing w:val="4"/>
          <w:w w:val="105"/>
        </w:rPr>
        <w:t xml:space="preserve"> </w:t>
      </w:r>
      <w:r>
        <w:rPr>
          <w:w w:val="105"/>
        </w:rPr>
        <w:t>и</w:t>
      </w:r>
    </w:p>
    <w:p w:rsidR="007F4E71" w:rsidRDefault="002F6E5B">
      <w:pPr>
        <w:pStyle w:val="a3"/>
        <w:spacing w:line="249" w:lineRule="auto"/>
        <w:ind w:right="550" w:firstLine="0"/>
        <w:jc w:val="left"/>
      </w:pPr>
      <w:r>
        <w:rPr>
          <w:w w:val="105"/>
        </w:rPr>
        <w:t>-о</w:t>
      </w:r>
      <w:r>
        <w:rPr>
          <w:spacing w:val="49"/>
          <w:w w:val="105"/>
        </w:rPr>
        <w:t xml:space="preserve"> </w:t>
      </w:r>
      <w:r>
        <w:rPr>
          <w:w w:val="105"/>
        </w:rPr>
        <w:t>наречий</w:t>
      </w:r>
      <w:r>
        <w:rPr>
          <w:spacing w:val="55"/>
          <w:w w:val="105"/>
        </w:rPr>
        <w:t xml:space="preserve"> </w:t>
      </w:r>
      <w:r>
        <w:rPr>
          <w:w w:val="105"/>
        </w:rPr>
        <w:t>с</w:t>
      </w:r>
      <w:r>
        <w:rPr>
          <w:spacing w:val="56"/>
          <w:w w:val="105"/>
        </w:rPr>
        <w:t xml:space="preserve"> </w:t>
      </w:r>
      <w:r>
        <w:rPr>
          <w:w w:val="105"/>
        </w:rPr>
        <w:t>приставками</w:t>
      </w:r>
      <w:r>
        <w:rPr>
          <w:spacing w:val="6"/>
          <w:w w:val="105"/>
        </w:rPr>
        <w:t xml:space="preserve"> </w:t>
      </w:r>
      <w:r>
        <w:rPr>
          <w:w w:val="105"/>
        </w:rPr>
        <w:t>из-,</w:t>
      </w:r>
      <w:r>
        <w:rPr>
          <w:spacing w:val="-1"/>
          <w:w w:val="105"/>
        </w:rPr>
        <w:t xml:space="preserve"> </w:t>
      </w:r>
      <w:r>
        <w:rPr>
          <w:w w:val="105"/>
        </w:rPr>
        <w:t>до-,</w:t>
      </w:r>
      <w:r>
        <w:rPr>
          <w:spacing w:val="-1"/>
          <w:w w:val="105"/>
        </w:rPr>
        <w:t xml:space="preserve"> </w:t>
      </w:r>
      <w:r>
        <w:rPr>
          <w:w w:val="105"/>
        </w:rPr>
        <w:t>с-,</w:t>
      </w:r>
      <w:r>
        <w:rPr>
          <w:spacing w:val="51"/>
          <w:w w:val="105"/>
        </w:rPr>
        <w:t xml:space="preserve"> </w:t>
      </w:r>
      <w:r>
        <w:rPr>
          <w:w w:val="105"/>
        </w:rPr>
        <w:t>в-,</w:t>
      </w:r>
      <w:r>
        <w:rPr>
          <w:spacing w:val="52"/>
          <w:w w:val="105"/>
        </w:rPr>
        <w:t xml:space="preserve"> </w:t>
      </w:r>
      <w:r>
        <w:rPr>
          <w:w w:val="105"/>
        </w:rPr>
        <w:t>на-,</w:t>
      </w:r>
      <w:r>
        <w:rPr>
          <w:spacing w:val="51"/>
          <w:w w:val="105"/>
        </w:rPr>
        <w:t xml:space="preserve"> </w:t>
      </w:r>
      <w:r>
        <w:rPr>
          <w:w w:val="105"/>
        </w:rPr>
        <w:t>за-;</w:t>
      </w:r>
      <w:r>
        <w:rPr>
          <w:spacing w:val="-2"/>
          <w:w w:val="105"/>
        </w:rPr>
        <w:t xml:space="preserve"> </w:t>
      </w:r>
      <w:r>
        <w:rPr>
          <w:w w:val="105"/>
        </w:rPr>
        <w:t>употребление</w:t>
      </w:r>
      <w:r>
        <w:rPr>
          <w:spacing w:val="54"/>
          <w:w w:val="105"/>
        </w:rPr>
        <w:t xml:space="preserve"> </w:t>
      </w:r>
      <w:r>
        <w:rPr>
          <w:w w:val="105"/>
        </w:rPr>
        <w:t>ь</w:t>
      </w:r>
      <w:r>
        <w:rPr>
          <w:spacing w:val="1"/>
          <w:w w:val="105"/>
        </w:rPr>
        <w:t xml:space="preserve"> </w:t>
      </w:r>
      <w:r>
        <w:rPr>
          <w:w w:val="105"/>
        </w:rPr>
        <w:t>после</w:t>
      </w:r>
      <w:r>
        <w:rPr>
          <w:spacing w:val="57"/>
          <w:w w:val="105"/>
        </w:rPr>
        <w:t xml:space="preserve"> </w:t>
      </w:r>
      <w:r>
        <w:rPr>
          <w:w w:val="105"/>
        </w:rPr>
        <w:t>шипящих</w:t>
      </w:r>
      <w:r>
        <w:rPr>
          <w:spacing w:val="49"/>
          <w:w w:val="105"/>
        </w:rPr>
        <w:t xml:space="preserve"> </w:t>
      </w:r>
      <w:r>
        <w:rPr>
          <w:w w:val="105"/>
        </w:rPr>
        <w:t>на</w:t>
      </w:r>
      <w:r>
        <w:rPr>
          <w:spacing w:val="53"/>
          <w:w w:val="105"/>
        </w:rPr>
        <w:t xml:space="preserve"> </w:t>
      </w:r>
      <w:r>
        <w:rPr>
          <w:w w:val="105"/>
        </w:rPr>
        <w:t>конце</w:t>
      </w:r>
      <w:r>
        <w:rPr>
          <w:spacing w:val="-57"/>
          <w:w w:val="105"/>
        </w:rPr>
        <w:t xml:space="preserve"> </w:t>
      </w:r>
      <w:r>
        <w:rPr>
          <w:w w:val="105"/>
        </w:rPr>
        <w:t>наречий;</w:t>
      </w:r>
      <w:r>
        <w:rPr>
          <w:spacing w:val="-3"/>
          <w:w w:val="105"/>
        </w:rPr>
        <w:t xml:space="preserve"> </w:t>
      </w:r>
      <w:r>
        <w:rPr>
          <w:w w:val="105"/>
        </w:rPr>
        <w:t>правописание</w:t>
      </w:r>
      <w:r>
        <w:rPr>
          <w:spacing w:val="4"/>
          <w:w w:val="105"/>
        </w:rPr>
        <w:t xml:space="preserve"> </w:t>
      </w:r>
      <w:r>
        <w:rPr>
          <w:w w:val="105"/>
        </w:rPr>
        <w:t>суффиксов</w:t>
      </w:r>
      <w:r>
        <w:rPr>
          <w:spacing w:val="1"/>
          <w:w w:val="105"/>
        </w:rPr>
        <w:t xml:space="preserve"> </w:t>
      </w:r>
      <w:r>
        <w:rPr>
          <w:w w:val="105"/>
        </w:rPr>
        <w:t>наречий</w:t>
      </w:r>
      <w:r>
        <w:rPr>
          <w:spacing w:val="7"/>
          <w:w w:val="105"/>
        </w:rPr>
        <w:t xml:space="preserve"> </w:t>
      </w:r>
      <w:r>
        <w:rPr>
          <w:w w:val="105"/>
        </w:rPr>
        <w:t>-о</w:t>
      </w:r>
      <w:r>
        <w:rPr>
          <w:spacing w:val="-5"/>
          <w:w w:val="105"/>
        </w:rPr>
        <w:t xml:space="preserve"> </w:t>
      </w:r>
      <w:r>
        <w:rPr>
          <w:w w:val="105"/>
        </w:rPr>
        <w:t>и</w:t>
      </w:r>
      <w:r>
        <w:rPr>
          <w:spacing w:val="6"/>
          <w:w w:val="105"/>
        </w:rPr>
        <w:t xml:space="preserve"> </w:t>
      </w:r>
      <w:r>
        <w:rPr>
          <w:w w:val="105"/>
        </w:rPr>
        <w:t>-е</w:t>
      </w:r>
      <w:r>
        <w:rPr>
          <w:spacing w:val="-8"/>
          <w:w w:val="105"/>
        </w:rPr>
        <w:t xml:space="preserve"> </w:t>
      </w:r>
      <w:r>
        <w:rPr>
          <w:w w:val="105"/>
        </w:rPr>
        <w:t>после</w:t>
      </w:r>
      <w:r>
        <w:rPr>
          <w:spacing w:val="-1"/>
          <w:w w:val="105"/>
        </w:rPr>
        <w:t xml:space="preserve"> </w:t>
      </w:r>
      <w:r>
        <w:rPr>
          <w:w w:val="105"/>
        </w:rPr>
        <w:t>шипящих.</w:t>
      </w:r>
    </w:p>
    <w:p w:rsidR="007F4E71" w:rsidRDefault="002F6E5B">
      <w:pPr>
        <w:pStyle w:val="a3"/>
        <w:spacing w:before="2" w:line="244" w:lineRule="auto"/>
        <w:ind w:left="1096" w:right="4352" w:firstLine="0"/>
        <w:jc w:val="left"/>
      </w:pPr>
      <w:r>
        <w:t>Орфографический анализ наречий (в рамках изученного).</w:t>
      </w:r>
      <w:r>
        <w:rPr>
          <w:spacing w:val="-55"/>
        </w:rPr>
        <w:t xml:space="preserve"> </w:t>
      </w:r>
      <w:r>
        <w:t>Слова</w:t>
      </w:r>
      <w:r>
        <w:rPr>
          <w:spacing w:val="6"/>
        </w:rPr>
        <w:t xml:space="preserve"> </w:t>
      </w:r>
      <w:r>
        <w:t>категории</w:t>
      </w:r>
      <w:r>
        <w:rPr>
          <w:spacing w:val="14"/>
        </w:rPr>
        <w:t xml:space="preserve"> </w:t>
      </w:r>
      <w:r>
        <w:t>состояния.</w:t>
      </w:r>
    </w:p>
    <w:p w:rsidR="007F4E71" w:rsidRDefault="002F6E5B">
      <w:pPr>
        <w:pStyle w:val="a3"/>
        <w:spacing w:before="1"/>
        <w:ind w:left="1096" w:firstLine="0"/>
        <w:jc w:val="left"/>
      </w:pPr>
      <w:r>
        <w:t>Вопрос</w:t>
      </w:r>
      <w:r>
        <w:rPr>
          <w:spacing w:val="16"/>
        </w:rPr>
        <w:t xml:space="preserve"> </w:t>
      </w:r>
      <w:r>
        <w:t>о</w:t>
      </w:r>
      <w:r>
        <w:rPr>
          <w:spacing w:val="24"/>
        </w:rPr>
        <w:t xml:space="preserve"> </w:t>
      </w:r>
      <w:r>
        <w:t>словах</w:t>
      </w:r>
      <w:r>
        <w:rPr>
          <w:spacing w:val="21"/>
        </w:rPr>
        <w:t xml:space="preserve"> </w:t>
      </w:r>
      <w:r>
        <w:t>категории</w:t>
      </w:r>
      <w:r>
        <w:rPr>
          <w:spacing w:val="32"/>
        </w:rPr>
        <w:t xml:space="preserve"> </w:t>
      </w:r>
      <w:r>
        <w:t>состояния</w:t>
      </w:r>
      <w:r>
        <w:rPr>
          <w:spacing w:val="15"/>
        </w:rPr>
        <w:t xml:space="preserve"> </w:t>
      </w:r>
      <w:r>
        <w:t>в</w:t>
      </w:r>
      <w:r>
        <w:rPr>
          <w:spacing w:val="30"/>
        </w:rPr>
        <w:t xml:space="preserve"> </w:t>
      </w:r>
      <w:r>
        <w:t>системе</w:t>
      </w:r>
      <w:r>
        <w:rPr>
          <w:spacing w:val="10"/>
        </w:rPr>
        <w:t xml:space="preserve"> </w:t>
      </w:r>
      <w:r>
        <w:t>частей</w:t>
      </w:r>
      <w:r>
        <w:rPr>
          <w:spacing w:val="30"/>
        </w:rPr>
        <w:t xml:space="preserve"> </w:t>
      </w:r>
      <w:r>
        <w:t>речи.</w:t>
      </w:r>
    </w:p>
    <w:p w:rsidR="007F4E71" w:rsidRDefault="002F6E5B">
      <w:pPr>
        <w:pStyle w:val="a3"/>
        <w:tabs>
          <w:tab w:val="left" w:pos="2637"/>
          <w:tab w:val="left" w:pos="5126"/>
          <w:tab w:val="left" w:pos="6960"/>
          <w:tab w:val="left" w:pos="9629"/>
        </w:tabs>
        <w:spacing w:before="11" w:line="244" w:lineRule="auto"/>
        <w:ind w:right="568"/>
        <w:jc w:val="left"/>
      </w:pPr>
      <w:r>
        <w:rPr>
          <w:w w:val="105"/>
        </w:rPr>
        <w:t>Общее</w:t>
      </w:r>
      <w:r>
        <w:rPr>
          <w:w w:val="105"/>
        </w:rPr>
        <w:tab/>
        <w:t>грамматическое</w:t>
      </w:r>
      <w:r>
        <w:rPr>
          <w:w w:val="105"/>
        </w:rPr>
        <w:tab/>
        <w:t>значение,</w:t>
      </w:r>
      <w:r>
        <w:rPr>
          <w:w w:val="105"/>
        </w:rPr>
        <w:tab/>
        <w:t>морфологические</w:t>
      </w:r>
      <w:r>
        <w:rPr>
          <w:w w:val="105"/>
        </w:rPr>
        <w:tab/>
      </w:r>
      <w:r>
        <w:rPr>
          <w:spacing w:val="-2"/>
          <w:w w:val="105"/>
        </w:rPr>
        <w:t>признаки</w:t>
      </w:r>
      <w:r>
        <w:rPr>
          <w:spacing w:val="-58"/>
          <w:w w:val="105"/>
        </w:rPr>
        <w:t xml:space="preserve"> </w:t>
      </w:r>
      <w:r>
        <w:rPr>
          <w:w w:val="105"/>
        </w:rPr>
        <w:t>и</w:t>
      </w:r>
      <w:r>
        <w:rPr>
          <w:spacing w:val="-8"/>
          <w:w w:val="105"/>
        </w:rPr>
        <w:t xml:space="preserve"> </w:t>
      </w:r>
      <w:r>
        <w:rPr>
          <w:w w:val="105"/>
        </w:rPr>
        <w:t>синтаксическая</w:t>
      </w:r>
      <w:r>
        <w:rPr>
          <w:spacing w:val="-1"/>
          <w:w w:val="105"/>
        </w:rPr>
        <w:t xml:space="preserve"> </w:t>
      </w:r>
      <w:r>
        <w:rPr>
          <w:w w:val="105"/>
        </w:rPr>
        <w:t>функция</w:t>
      </w:r>
      <w:r>
        <w:rPr>
          <w:spacing w:val="-2"/>
          <w:w w:val="105"/>
        </w:rPr>
        <w:t xml:space="preserve"> </w:t>
      </w:r>
      <w:r>
        <w:rPr>
          <w:w w:val="105"/>
        </w:rPr>
        <w:t>слов</w:t>
      </w:r>
      <w:r>
        <w:rPr>
          <w:spacing w:val="2"/>
          <w:w w:val="105"/>
        </w:rPr>
        <w:t xml:space="preserve"> </w:t>
      </w:r>
      <w:r>
        <w:rPr>
          <w:w w:val="105"/>
        </w:rPr>
        <w:t>категории</w:t>
      </w:r>
      <w:r>
        <w:rPr>
          <w:spacing w:val="-4"/>
          <w:w w:val="105"/>
        </w:rPr>
        <w:t xml:space="preserve"> </w:t>
      </w:r>
      <w:r>
        <w:rPr>
          <w:w w:val="105"/>
        </w:rPr>
        <w:t>состояния.</w:t>
      </w:r>
      <w:r>
        <w:rPr>
          <w:spacing w:val="-2"/>
          <w:w w:val="105"/>
        </w:rPr>
        <w:t xml:space="preserve"> </w:t>
      </w:r>
      <w:r>
        <w:rPr>
          <w:w w:val="105"/>
        </w:rPr>
        <w:t>Роль</w:t>
      </w:r>
      <w:r>
        <w:rPr>
          <w:spacing w:val="1"/>
          <w:w w:val="105"/>
        </w:rPr>
        <w:t xml:space="preserve"> </w:t>
      </w:r>
      <w:r>
        <w:rPr>
          <w:w w:val="105"/>
        </w:rPr>
        <w:t>слов</w:t>
      </w:r>
      <w:r>
        <w:rPr>
          <w:spacing w:val="-6"/>
          <w:w w:val="105"/>
        </w:rPr>
        <w:t xml:space="preserve"> </w:t>
      </w:r>
      <w:r>
        <w:rPr>
          <w:w w:val="105"/>
        </w:rPr>
        <w:t>категории</w:t>
      </w:r>
      <w:r>
        <w:rPr>
          <w:spacing w:val="-7"/>
          <w:w w:val="105"/>
        </w:rPr>
        <w:t xml:space="preserve"> </w:t>
      </w:r>
      <w:r>
        <w:rPr>
          <w:w w:val="105"/>
        </w:rPr>
        <w:t>состояния</w:t>
      </w:r>
      <w:r>
        <w:rPr>
          <w:spacing w:val="-3"/>
          <w:w w:val="105"/>
        </w:rPr>
        <w:t xml:space="preserve"> </w:t>
      </w:r>
      <w:r>
        <w:rPr>
          <w:w w:val="105"/>
        </w:rPr>
        <w:t>в</w:t>
      </w:r>
      <w:r>
        <w:rPr>
          <w:spacing w:val="-3"/>
          <w:w w:val="105"/>
        </w:rPr>
        <w:t xml:space="preserve"> </w:t>
      </w:r>
      <w:r>
        <w:rPr>
          <w:w w:val="105"/>
        </w:rPr>
        <w:t>речи.</w:t>
      </w:r>
    </w:p>
    <w:p w:rsidR="007F4E71" w:rsidRDefault="002F6E5B">
      <w:pPr>
        <w:pStyle w:val="a3"/>
        <w:spacing w:before="6"/>
        <w:ind w:left="1096" w:firstLine="0"/>
        <w:jc w:val="left"/>
      </w:pPr>
      <w:r>
        <w:t>Служебные</w:t>
      </w:r>
      <w:r>
        <w:rPr>
          <w:spacing w:val="23"/>
        </w:rPr>
        <w:t xml:space="preserve"> </w:t>
      </w:r>
      <w:r>
        <w:t>части</w:t>
      </w:r>
      <w:r>
        <w:rPr>
          <w:spacing w:val="23"/>
        </w:rPr>
        <w:t xml:space="preserve"> </w:t>
      </w:r>
      <w:r>
        <w:t>речи.</w:t>
      </w:r>
    </w:p>
    <w:p w:rsidR="007F4E71" w:rsidRDefault="002F6E5B">
      <w:pPr>
        <w:pStyle w:val="a3"/>
        <w:spacing w:before="11" w:line="249" w:lineRule="auto"/>
        <w:jc w:val="left"/>
      </w:pPr>
      <w:r>
        <w:rPr>
          <w:w w:val="105"/>
        </w:rPr>
        <w:t>Общая</w:t>
      </w:r>
      <w:r>
        <w:rPr>
          <w:spacing w:val="15"/>
          <w:w w:val="105"/>
        </w:rPr>
        <w:t xml:space="preserve"> </w:t>
      </w:r>
      <w:r>
        <w:rPr>
          <w:w w:val="105"/>
        </w:rPr>
        <w:t>характеристика</w:t>
      </w:r>
      <w:r>
        <w:rPr>
          <w:spacing w:val="21"/>
          <w:w w:val="105"/>
        </w:rPr>
        <w:t xml:space="preserve"> </w:t>
      </w:r>
      <w:r>
        <w:rPr>
          <w:w w:val="105"/>
        </w:rPr>
        <w:t>служебных</w:t>
      </w:r>
      <w:r>
        <w:rPr>
          <w:spacing w:val="11"/>
          <w:w w:val="105"/>
        </w:rPr>
        <w:t xml:space="preserve"> </w:t>
      </w:r>
      <w:r>
        <w:rPr>
          <w:w w:val="105"/>
        </w:rPr>
        <w:t>частей</w:t>
      </w:r>
      <w:r>
        <w:rPr>
          <w:spacing w:val="17"/>
          <w:w w:val="105"/>
        </w:rPr>
        <w:t xml:space="preserve"> </w:t>
      </w:r>
      <w:r>
        <w:rPr>
          <w:w w:val="105"/>
        </w:rPr>
        <w:t>речи.</w:t>
      </w:r>
      <w:r>
        <w:rPr>
          <w:spacing w:val="16"/>
          <w:w w:val="105"/>
        </w:rPr>
        <w:t xml:space="preserve"> </w:t>
      </w:r>
      <w:r>
        <w:rPr>
          <w:w w:val="105"/>
        </w:rPr>
        <w:t>Отличие</w:t>
      </w:r>
      <w:r>
        <w:rPr>
          <w:spacing w:val="13"/>
          <w:w w:val="105"/>
        </w:rPr>
        <w:t xml:space="preserve"> </w:t>
      </w:r>
      <w:r>
        <w:rPr>
          <w:w w:val="105"/>
        </w:rPr>
        <w:t>самостоятельных</w:t>
      </w:r>
      <w:r>
        <w:rPr>
          <w:spacing w:val="16"/>
          <w:w w:val="105"/>
        </w:rPr>
        <w:t xml:space="preserve"> </w:t>
      </w:r>
      <w:r>
        <w:rPr>
          <w:w w:val="105"/>
        </w:rPr>
        <w:t>частей</w:t>
      </w:r>
      <w:r>
        <w:rPr>
          <w:spacing w:val="17"/>
          <w:w w:val="105"/>
        </w:rPr>
        <w:t xml:space="preserve"> </w:t>
      </w:r>
      <w:r>
        <w:rPr>
          <w:w w:val="105"/>
        </w:rPr>
        <w:t>речи</w:t>
      </w:r>
      <w:r>
        <w:rPr>
          <w:spacing w:val="17"/>
          <w:w w:val="105"/>
        </w:rPr>
        <w:t xml:space="preserve"> </w:t>
      </w:r>
      <w:r>
        <w:rPr>
          <w:w w:val="105"/>
        </w:rPr>
        <w:t>от</w:t>
      </w:r>
      <w:r>
        <w:rPr>
          <w:spacing w:val="-58"/>
          <w:w w:val="105"/>
        </w:rPr>
        <w:t xml:space="preserve"> </w:t>
      </w:r>
      <w:r>
        <w:rPr>
          <w:w w:val="105"/>
        </w:rPr>
        <w:t>служебных.</w:t>
      </w:r>
    </w:p>
    <w:p w:rsidR="007F4E71" w:rsidRDefault="002F6E5B">
      <w:pPr>
        <w:pStyle w:val="a3"/>
        <w:spacing w:line="262" w:lineRule="exact"/>
        <w:ind w:left="1096" w:firstLine="0"/>
        <w:jc w:val="left"/>
      </w:pPr>
      <w:r>
        <w:rPr>
          <w:w w:val="105"/>
        </w:rPr>
        <w:t>Предлог.</w:t>
      </w:r>
    </w:p>
    <w:p w:rsidR="007F4E71" w:rsidRDefault="002F6E5B">
      <w:pPr>
        <w:pStyle w:val="a3"/>
        <w:spacing w:before="9"/>
        <w:ind w:left="1096" w:firstLine="0"/>
        <w:jc w:val="left"/>
      </w:pPr>
      <w:r>
        <w:t>Предлог</w:t>
      </w:r>
      <w:r>
        <w:rPr>
          <w:spacing w:val="27"/>
        </w:rPr>
        <w:t xml:space="preserve"> </w:t>
      </w:r>
      <w:r>
        <w:t>как</w:t>
      </w:r>
      <w:r>
        <w:rPr>
          <w:spacing w:val="32"/>
        </w:rPr>
        <w:t xml:space="preserve"> </w:t>
      </w:r>
      <w:r>
        <w:t>служебная</w:t>
      </w:r>
      <w:r>
        <w:rPr>
          <w:spacing w:val="30"/>
        </w:rPr>
        <w:t xml:space="preserve"> </w:t>
      </w:r>
      <w:r>
        <w:t>часть</w:t>
      </w:r>
      <w:r>
        <w:rPr>
          <w:spacing w:val="29"/>
        </w:rPr>
        <w:t xml:space="preserve"> </w:t>
      </w:r>
      <w:r>
        <w:t>речи.</w:t>
      </w:r>
      <w:r>
        <w:rPr>
          <w:spacing w:val="33"/>
        </w:rPr>
        <w:t xml:space="preserve"> </w:t>
      </w:r>
      <w:r>
        <w:t>Грамматические</w:t>
      </w:r>
      <w:r>
        <w:rPr>
          <w:spacing w:val="32"/>
        </w:rPr>
        <w:t xml:space="preserve"> </w:t>
      </w:r>
      <w:r>
        <w:t>функции</w:t>
      </w:r>
      <w:r>
        <w:rPr>
          <w:spacing w:val="26"/>
        </w:rPr>
        <w:t xml:space="preserve"> </w:t>
      </w:r>
      <w:r>
        <w:t>предлогов.</w:t>
      </w:r>
    </w:p>
    <w:p w:rsidR="007F4E71" w:rsidRDefault="002F6E5B">
      <w:pPr>
        <w:pStyle w:val="a3"/>
        <w:tabs>
          <w:tab w:val="left" w:pos="2601"/>
          <w:tab w:val="left" w:pos="4312"/>
          <w:tab w:val="left" w:pos="5229"/>
          <w:tab w:val="left" w:pos="7632"/>
          <w:tab w:val="left" w:pos="9243"/>
        </w:tabs>
        <w:spacing w:before="9" w:line="249" w:lineRule="auto"/>
        <w:ind w:right="613"/>
        <w:jc w:val="left"/>
      </w:pPr>
      <w:r>
        <w:rPr>
          <w:w w:val="105"/>
        </w:rPr>
        <w:t>Разряды</w:t>
      </w:r>
      <w:r>
        <w:rPr>
          <w:w w:val="105"/>
        </w:rPr>
        <w:tab/>
        <w:t>предлогов</w:t>
      </w:r>
      <w:r>
        <w:rPr>
          <w:w w:val="105"/>
        </w:rPr>
        <w:tab/>
        <w:t>по</w:t>
      </w:r>
      <w:r>
        <w:rPr>
          <w:w w:val="105"/>
        </w:rPr>
        <w:tab/>
        <w:t>происхождению:</w:t>
      </w:r>
      <w:r>
        <w:rPr>
          <w:w w:val="105"/>
        </w:rPr>
        <w:tab/>
        <w:t>предлоги</w:t>
      </w:r>
      <w:r>
        <w:rPr>
          <w:w w:val="105"/>
        </w:rPr>
        <w:tab/>
      </w:r>
      <w:r>
        <w:rPr>
          <w:spacing w:val="-1"/>
        </w:rPr>
        <w:t>производные</w:t>
      </w:r>
      <w:r>
        <w:rPr>
          <w:spacing w:val="-55"/>
        </w:rPr>
        <w:t xml:space="preserve"> </w:t>
      </w:r>
      <w:r>
        <w:rPr>
          <w:w w:val="105"/>
        </w:rPr>
        <w:t>и</w:t>
      </w:r>
      <w:r>
        <w:rPr>
          <w:spacing w:val="-4"/>
          <w:w w:val="105"/>
        </w:rPr>
        <w:t xml:space="preserve"> </w:t>
      </w:r>
      <w:r>
        <w:rPr>
          <w:w w:val="105"/>
        </w:rPr>
        <w:t>непроизводные. Разряды</w:t>
      </w:r>
      <w:r>
        <w:rPr>
          <w:spacing w:val="-1"/>
          <w:w w:val="105"/>
        </w:rPr>
        <w:t xml:space="preserve"> </w:t>
      </w:r>
      <w:r>
        <w:rPr>
          <w:w w:val="105"/>
        </w:rPr>
        <w:t>предлогов</w:t>
      </w:r>
      <w:r>
        <w:rPr>
          <w:spacing w:val="-1"/>
          <w:w w:val="105"/>
        </w:rPr>
        <w:t xml:space="preserve"> </w:t>
      </w:r>
      <w:r>
        <w:rPr>
          <w:w w:val="105"/>
        </w:rPr>
        <w:t>по</w:t>
      </w:r>
      <w:r>
        <w:rPr>
          <w:spacing w:val="-1"/>
          <w:w w:val="105"/>
        </w:rPr>
        <w:t xml:space="preserve"> </w:t>
      </w:r>
      <w:r>
        <w:rPr>
          <w:w w:val="105"/>
        </w:rPr>
        <w:t>строению: предлоги</w:t>
      </w:r>
      <w:r>
        <w:rPr>
          <w:spacing w:val="-1"/>
          <w:w w:val="105"/>
        </w:rPr>
        <w:t xml:space="preserve"> </w:t>
      </w:r>
      <w:r>
        <w:rPr>
          <w:w w:val="105"/>
        </w:rPr>
        <w:t>простые</w:t>
      </w:r>
      <w:r>
        <w:rPr>
          <w:spacing w:val="-2"/>
          <w:w w:val="105"/>
        </w:rPr>
        <w:t xml:space="preserve"> </w:t>
      </w:r>
      <w:r>
        <w:rPr>
          <w:w w:val="105"/>
        </w:rPr>
        <w:t>и</w:t>
      </w:r>
      <w:r>
        <w:rPr>
          <w:spacing w:val="-2"/>
          <w:w w:val="105"/>
        </w:rPr>
        <w:t xml:space="preserve"> </w:t>
      </w:r>
      <w:r>
        <w:rPr>
          <w:w w:val="105"/>
        </w:rPr>
        <w:t>составные.</w:t>
      </w:r>
    </w:p>
    <w:p w:rsidR="007F4E71" w:rsidRDefault="002F6E5B">
      <w:pPr>
        <w:pStyle w:val="a3"/>
        <w:spacing w:before="5"/>
        <w:ind w:left="1096" w:firstLine="0"/>
        <w:jc w:val="left"/>
      </w:pPr>
      <w:r>
        <w:t>Морфологический</w:t>
      </w:r>
      <w:r>
        <w:rPr>
          <w:spacing w:val="40"/>
        </w:rPr>
        <w:t xml:space="preserve"> </w:t>
      </w:r>
      <w:r>
        <w:t>анализ</w:t>
      </w:r>
      <w:r>
        <w:rPr>
          <w:spacing w:val="36"/>
        </w:rPr>
        <w:t xml:space="preserve"> </w:t>
      </w:r>
      <w:r>
        <w:t>предлогов.</w:t>
      </w:r>
    </w:p>
    <w:p w:rsidR="007F4E71" w:rsidRDefault="002F6E5B">
      <w:pPr>
        <w:pStyle w:val="a3"/>
        <w:spacing w:before="4" w:line="252" w:lineRule="auto"/>
        <w:ind w:right="543"/>
      </w:pPr>
      <w:r>
        <w:rPr>
          <w:w w:val="105"/>
        </w:rPr>
        <w:t>Нормы употребления имён существительных и местоимений с предлогами. Правильное</w:t>
      </w:r>
      <w:r>
        <w:rPr>
          <w:spacing w:val="1"/>
          <w:w w:val="105"/>
        </w:rPr>
        <w:t xml:space="preserve"> </w:t>
      </w:r>
      <w:r>
        <w:rPr>
          <w:w w:val="105"/>
        </w:rPr>
        <w:t>использование</w:t>
      </w:r>
      <w:r>
        <w:rPr>
          <w:spacing w:val="1"/>
          <w:w w:val="105"/>
        </w:rPr>
        <w:t xml:space="preserve"> </w:t>
      </w:r>
      <w:r>
        <w:rPr>
          <w:w w:val="105"/>
        </w:rPr>
        <w:t>предлогов</w:t>
      </w:r>
      <w:r>
        <w:rPr>
          <w:spacing w:val="1"/>
          <w:w w:val="105"/>
        </w:rPr>
        <w:t xml:space="preserve"> </w:t>
      </w:r>
      <w:r>
        <w:rPr>
          <w:w w:val="105"/>
        </w:rPr>
        <w:t>из–с,</w:t>
      </w:r>
      <w:r>
        <w:rPr>
          <w:spacing w:val="1"/>
          <w:w w:val="105"/>
        </w:rPr>
        <w:t xml:space="preserve"> </w:t>
      </w:r>
      <w:r>
        <w:rPr>
          <w:w w:val="105"/>
        </w:rPr>
        <w:t>в–на.</w:t>
      </w:r>
      <w:r>
        <w:rPr>
          <w:spacing w:val="1"/>
          <w:w w:val="105"/>
        </w:rPr>
        <w:t xml:space="preserve"> </w:t>
      </w:r>
      <w:r>
        <w:rPr>
          <w:w w:val="105"/>
        </w:rPr>
        <w:t>Правильное</w:t>
      </w:r>
      <w:r>
        <w:rPr>
          <w:spacing w:val="1"/>
          <w:w w:val="105"/>
        </w:rPr>
        <w:t xml:space="preserve"> </w:t>
      </w:r>
      <w:r>
        <w:rPr>
          <w:w w:val="105"/>
        </w:rPr>
        <w:t>образование</w:t>
      </w:r>
      <w:r>
        <w:rPr>
          <w:spacing w:val="1"/>
          <w:w w:val="105"/>
        </w:rPr>
        <w:t xml:space="preserve"> </w:t>
      </w:r>
      <w:r>
        <w:rPr>
          <w:w w:val="105"/>
        </w:rPr>
        <w:t>предложно-падежных</w:t>
      </w:r>
      <w:r>
        <w:rPr>
          <w:spacing w:val="1"/>
          <w:w w:val="105"/>
        </w:rPr>
        <w:t xml:space="preserve"> </w:t>
      </w:r>
      <w:r>
        <w:rPr>
          <w:w w:val="105"/>
        </w:rPr>
        <w:t>форм</w:t>
      </w:r>
      <w:r>
        <w:rPr>
          <w:spacing w:val="1"/>
          <w:w w:val="105"/>
        </w:rPr>
        <w:t xml:space="preserve"> </w:t>
      </w:r>
      <w:r>
        <w:rPr>
          <w:w w:val="105"/>
        </w:rPr>
        <w:t>с</w:t>
      </w:r>
      <w:r>
        <w:rPr>
          <w:spacing w:val="1"/>
          <w:w w:val="105"/>
        </w:rPr>
        <w:t xml:space="preserve"> </w:t>
      </w:r>
      <w:r>
        <w:rPr>
          <w:w w:val="105"/>
        </w:rPr>
        <w:t>предлогами</w:t>
      </w:r>
      <w:r>
        <w:rPr>
          <w:spacing w:val="3"/>
          <w:w w:val="105"/>
        </w:rPr>
        <w:t xml:space="preserve"> </w:t>
      </w:r>
      <w:r>
        <w:rPr>
          <w:w w:val="105"/>
        </w:rPr>
        <w:t>по,</w:t>
      </w:r>
      <w:r>
        <w:rPr>
          <w:spacing w:val="-2"/>
          <w:w w:val="105"/>
        </w:rPr>
        <w:t xml:space="preserve"> </w:t>
      </w:r>
      <w:r>
        <w:rPr>
          <w:w w:val="105"/>
        </w:rPr>
        <w:t>благодаря,</w:t>
      </w:r>
      <w:r>
        <w:rPr>
          <w:spacing w:val="3"/>
          <w:w w:val="105"/>
        </w:rPr>
        <w:t xml:space="preserve"> </w:t>
      </w:r>
      <w:r>
        <w:rPr>
          <w:w w:val="105"/>
        </w:rPr>
        <w:t>согласно,</w:t>
      </w:r>
      <w:r>
        <w:rPr>
          <w:spacing w:val="-1"/>
          <w:w w:val="105"/>
        </w:rPr>
        <w:t xml:space="preserve"> </w:t>
      </w:r>
      <w:r>
        <w:rPr>
          <w:w w:val="105"/>
        </w:rPr>
        <w:t>вопреки,</w:t>
      </w:r>
      <w:r>
        <w:rPr>
          <w:spacing w:val="-1"/>
          <w:w w:val="105"/>
        </w:rPr>
        <w:t xml:space="preserve"> </w:t>
      </w:r>
      <w:r>
        <w:rPr>
          <w:w w:val="105"/>
        </w:rPr>
        <w:t>наперерез.</w:t>
      </w:r>
    </w:p>
    <w:p w:rsidR="007F4E71" w:rsidRDefault="002F6E5B">
      <w:pPr>
        <w:pStyle w:val="a3"/>
        <w:spacing w:line="252" w:lineRule="auto"/>
        <w:ind w:left="1096" w:right="6003" w:firstLine="0"/>
      </w:pPr>
      <w:r>
        <w:t>Правописание</w:t>
      </w:r>
      <w:r>
        <w:rPr>
          <w:spacing w:val="1"/>
        </w:rPr>
        <w:t xml:space="preserve"> </w:t>
      </w:r>
      <w:r>
        <w:t>производных</w:t>
      </w:r>
      <w:r>
        <w:rPr>
          <w:spacing w:val="1"/>
        </w:rPr>
        <w:t xml:space="preserve"> </w:t>
      </w:r>
      <w:r>
        <w:t>предлогов.</w:t>
      </w:r>
      <w:r>
        <w:rPr>
          <w:spacing w:val="-55"/>
        </w:rPr>
        <w:t xml:space="preserve"> </w:t>
      </w:r>
      <w:r>
        <w:t>Союз.</w:t>
      </w:r>
    </w:p>
    <w:p w:rsidR="007F4E71" w:rsidRDefault="002F6E5B">
      <w:pPr>
        <w:pStyle w:val="a3"/>
        <w:spacing w:before="3" w:line="247" w:lineRule="auto"/>
        <w:ind w:right="569"/>
      </w:pPr>
      <w:r>
        <w:rPr>
          <w:w w:val="105"/>
        </w:rPr>
        <w:t>Союз как служебная часть речи. Союз как средство связи однородных членов предложения</w:t>
      </w:r>
      <w:r>
        <w:rPr>
          <w:spacing w:val="-58"/>
          <w:w w:val="105"/>
        </w:rPr>
        <w:t xml:space="preserve"> </w:t>
      </w:r>
      <w:r>
        <w:rPr>
          <w:w w:val="105"/>
        </w:rPr>
        <w:t>и</w:t>
      </w:r>
      <w:r>
        <w:rPr>
          <w:spacing w:val="-1"/>
          <w:w w:val="105"/>
        </w:rPr>
        <w:t xml:space="preserve"> </w:t>
      </w:r>
      <w:r>
        <w:rPr>
          <w:w w:val="105"/>
        </w:rPr>
        <w:t>частей</w:t>
      </w:r>
      <w:r>
        <w:rPr>
          <w:spacing w:val="8"/>
          <w:w w:val="105"/>
        </w:rPr>
        <w:t xml:space="preserve"> </w:t>
      </w:r>
      <w:r>
        <w:rPr>
          <w:w w:val="105"/>
        </w:rPr>
        <w:t>сложного</w:t>
      </w:r>
      <w:r>
        <w:rPr>
          <w:spacing w:val="-2"/>
          <w:w w:val="105"/>
        </w:rPr>
        <w:t xml:space="preserve"> </w:t>
      </w:r>
      <w:r>
        <w:rPr>
          <w:w w:val="105"/>
        </w:rPr>
        <w:t>предложения.</w:t>
      </w:r>
    </w:p>
    <w:p w:rsidR="007F4E71" w:rsidRDefault="002F6E5B">
      <w:pPr>
        <w:pStyle w:val="a3"/>
        <w:spacing w:line="244" w:lineRule="auto"/>
        <w:ind w:right="557"/>
      </w:pPr>
      <w:r>
        <w:rPr>
          <w:w w:val="105"/>
        </w:rPr>
        <w:t>Разряды</w:t>
      </w:r>
      <w:r>
        <w:rPr>
          <w:spacing w:val="1"/>
          <w:w w:val="105"/>
        </w:rPr>
        <w:t xml:space="preserve"> </w:t>
      </w:r>
      <w:r>
        <w:rPr>
          <w:w w:val="105"/>
        </w:rPr>
        <w:t>союзов</w:t>
      </w:r>
      <w:r>
        <w:rPr>
          <w:spacing w:val="1"/>
          <w:w w:val="105"/>
        </w:rPr>
        <w:t xml:space="preserve"> </w:t>
      </w:r>
      <w:r>
        <w:rPr>
          <w:w w:val="105"/>
        </w:rPr>
        <w:t>по</w:t>
      </w:r>
      <w:r>
        <w:rPr>
          <w:spacing w:val="1"/>
          <w:w w:val="105"/>
        </w:rPr>
        <w:t xml:space="preserve"> </w:t>
      </w:r>
      <w:r>
        <w:rPr>
          <w:w w:val="105"/>
        </w:rPr>
        <w:t>строению:</w:t>
      </w:r>
      <w:r>
        <w:rPr>
          <w:spacing w:val="1"/>
          <w:w w:val="105"/>
        </w:rPr>
        <w:t xml:space="preserve"> </w:t>
      </w:r>
      <w:r>
        <w:rPr>
          <w:w w:val="105"/>
        </w:rPr>
        <w:t>простые</w:t>
      </w:r>
      <w:r>
        <w:rPr>
          <w:spacing w:val="1"/>
          <w:w w:val="105"/>
        </w:rPr>
        <w:t xml:space="preserve"> </w:t>
      </w:r>
      <w:r>
        <w:rPr>
          <w:w w:val="105"/>
        </w:rPr>
        <w:t>и</w:t>
      </w:r>
      <w:r>
        <w:rPr>
          <w:spacing w:val="1"/>
          <w:w w:val="105"/>
        </w:rPr>
        <w:t xml:space="preserve"> </w:t>
      </w:r>
      <w:r>
        <w:rPr>
          <w:w w:val="105"/>
        </w:rPr>
        <w:t>составные.</w:t>
      </w:r>
      <w:r>
        <w:rPr>
          <w:spacing w:val="1"/>
          <w:w w:val="105"/>
        </w:rPr>
        <w:t xml:space="preserve"> </w:t>
      </w:r>
      <w:r>
        <w:rPr>
          <w:w w:val="105"/>
        </w:rPr>
        <w:t>Правописание</w:t>
      </w:r>
      <w:r>
        <w:rPr>
          <w:spacing w:val="1"/>
          <w:w w:val="105"/>
        </w:rPr>
        <w:t xml:space="preserve"> </w:t>
      </w:r>
      <w:r>
        <w:rPr>
          <w:w w:val="105"/>
        </w:rPr>
        <w:t>составных</w:t>
      </w:r>
      <w:r>
        <w:rPr>
          <w:spacing w:val="1"/>
          <w:w w:val="105"/>
        </w:rPr>
        <w:t xml:space="preserve"> </w:t>
      </w:r>
      <w:r>
        <w:rPr>
          <w:w w:val="105"/>
        </w:rPr>
        <w:t>союзов.</w:t>
      </w:r>
      <w:r>
        <w:rPr>
          <w:spacing w:val="-58"/>
          <w:w w:val="105"/>
        </w:rPr>
        <w:t xml:space="preserve"> </w:t>
      </w:r>
      <w:r>
        <w:rPr>
          <w:w w:val="105"/>
        </w:rPr>
        <w:t>Разряды</w:t>
      </w:r>
      <w:r>
        <w:rPr>
          <w:spacing w:val="1"/>
          <w:w w:val="105"/>
        </w:rPr>
        <w:t xml:space="preserve"> </w:t>
      </w:r>
      <w:r>
        <w:rPr>
          <w:w w:val="105"/>
        </w:rPr>
        <w:t>союзов</w:t>
      </w:r>
      <w:r>
        <w:rPr>
          <w:spacing w:val="1"/>
          <w:w w:val="105"/>
        </w:rPr>
        <w:t xml:space="preserve"> </w:t>
      </w:r>
      <w:r>
        <w:rPr>
          <w:w w:val="105"/>
        </w:rPr>
        <w:t>по</w:t>
      </w:r>
      <w:r>
        <w:rPr>
          <w:spacing w:val="1"/>
          <w:w w:val="105"/>
        </w:rPr>
        <w:t xml:space="preserve"> </w:t>
      </w:r>
      <w:r>
        <w:rPr>
          <w:w w:val="105"/>
        </w:rPr>
        <w:t>значению:</w:t>
      </w:r>
      <w:r>
        <w:rPr>
          <w:spacing w:val="1"/>
          <w:w w:val="105"/>
        </w:rPr>
        <w:t xml:space="preserve"> </w:t>
      </w:r>
      <w:r>
        <w:rPr>
          <w:w w:val="105"/>
        </w:rPr>
        <w:t>сочинительные</w:t>
      </w:r>
      <w:r>
        <w:rPr>
          <w:spacing w:val="1"/>
          <w:w w:val="105"/>
        </w:rPr>
        <w:t xml:space="preserve"> </w:t>
      </w:r>
      <w:r>
        <w:rPr>
          <w:w w:val="105"/>
        </w:rPr>
        <w:t>и</w:t>
      </w:r>
      <w:r>
        <w:rPr>
          <w:spacing w:val="1"/>
          <w:w w:val="105"/>
        </w:rPr>
        <w:t xml:space="preserve"> </w:t>
      </w:r>
      <w:r>
        <w:rPr>
          <w:w w:val="105"/>
        </w:rPr>
        <w:t>подчинительные.</w:t>
      </w:r>
      <w:r>
        <w:rPr>
          <w:spacing w:val="1"/>
          <w:w w:val="105"/>
        </w:rPr>
        <w:t xml:space="preserve"> </w:t>
      </w:r>
      <w:r>
        <w:rPr>
          <w:w w:val="105"/>
        </w:rPr>
        <w:t>Одиночные,</w:t>
      </w:r>
      <w:r>
        <w:rPr>
          <w:spacing w:val="1"/>
          <w:w w:val="105"/>
        </w:rPr>
        <w:t xml:space="preserve"> </w:t>
      </w:r>
      <w:r>
        <w:rPr>
          <w:w w:val="105"/>
        </w:rPr>
        <w:t>двойные</w:t>
      </w:r>
      <w:r>
        <w:rPr>
          <w:spacing w:val="1"/>
          <w:w w:val="105"/>
        </w:rPr>
        <w:t xml:space="preserve"> </w:t>
      </w:r>
      <w:r>
        <w:rPr>
          <w:w w:val="105"/>
        </w:rPr>
        <w:t>и</w:t>
      </w:r>
      <w:r>
        <w:rPr>
          <w:spacing w:val="1"/>
          <w:w w:val="105"/>
        </w:rPr>
        <w:t xml:space="preserve"> </w:t>
      </w:r>
      <w:r>
        <w:rPr>
          <w:w w:val="105"/>
        </w:rPr>
        <w:t>повторяющиеся</w:t>
      </w:r>
      <w:r>
        <w:rPr>
          <w:spacing w:val="5"/>
          <w:w w:val="105"/>
        </w:rPr>
        <w:t xml:space="preserve"> </w:t>
      </w:r>
      <w:r>
        <w:rPr>
          <w:w w:val="105"/>
        </w:rPr>
        <w:t>сочинительные</w:t>
      </w:r>
      <w:r>
        <w:rPr>
          <w:spacing w:val="2"/>
          <w:w w:val="105"/>
        </w:rPr>
        <w:t xml:space="preserve"> </w:t>
      </w:r>
      <w:r>
        <w:rPr>
          <w:w w:val="105"/>
        </w:rPr>
        <w:t>союзы.</w:t>
      </w:r>
    </w:p>
    <w:p w:rsidR="007F4E71" w:rsidRDefault="002F6E5B">
      <w:pPr>
        <w:pStyle w:val="a3"/>
        <w:spacing w:line="247" w:lineRule="auto"/>
        <w:ind w:left="1096" w:right="6550" w:firstLine="0"/>
      </w:pPr>
      <w:r>
        <w:t>Морфологический</w:t>
      </w:r>
      <w:r>
        <w:rPr>
          <w:spacing w:val="1"/>
        </w:rPr>
        <w:t xml:space="preserve"> </w:t>
      </w:r>
      <w:r>
        <w:t>анализ</w:t>
      </w:r>
      <w:r>
        <w:rPr>
          <w:spacing w:val="1"/>
        </w:rPr>
        <w:t xml:space="preserve"> </w:t>
      </w:r>
      <w:r>
        <w:t>союзов.</w:t>
      </w:r>
      <w:r>
        <w:rPr>
          <w:spacing w:val="-55"/>
        </w:rPr>
        <w:t xml:space="preserve"> </w:t>
      </w:r>
      <w:r>
        <w:t>Правописание</w:t>
      </w:r>
      <w:r>
        <w:rPr>
          <w:spacing w:val="6"/>
        </w:rPr>
        <w:t xml:space="preserve"> </w:t>
      </w:r>
      <w:r>
        <w:t>союзов.</w:t>
      </w:r>
    </w:p>
    <w:p w:rsidR="007F4E71" w:rsidRDefault="002F6E5B">
      <w:pPr>
        <w:pStyle w:val="a3"/>
        <w:spacing w:line="252" w:lineRule="auto"/>
        <w:ind w:right="551"/>
      </w:pPr>
      <w:r>
        <w:rPr>
          <w:w w:val="105"/>
        </w:rPr>
        <w:t>Знаки</w:t>
      </w:r>
      <w:r>
        <w:rPr>
          <w:spacing w:val="1"/>
          <w:w w:val="105"/>
        </w:rPr>
        <w:t xml:space="preserve"> </w:t>
      </w:r>
      <w:r>
        <w:rPr>
          <w:w w:val="105"/>
        </w:rPr>
        <w:t>препинания</w:t>
      </w:r>
      <w:r>
        <w:rPr>
          <w:spacing w:val="1"/>
          <w:w w:val="105"/>
        </w:rPr>
        <w:t xml:space="preserve"> </w:t>
      </w:r>
      <w:r>
        <w:rPr>
          <w:w w:val="105"/>
        </w:rPr>
        <w:t>в</w:t>
      </w:r>
      <w:r>
        <w:rPr>
          <w:spacing w:val="1"/>
          <w:w w:val="105"/>
        </w:rPr>
        <w:t xml:space="preserve"> </w:t>
      </w:r>
      <w:r>
        <w:rPr>
          <w:w w:val="105"/>
        </w:rPr>
        <w:t>сложных</w:t>
      </w:r>
      <w:r>
        <w:rPr>
          <w:spacing w:val="1"/>
          <w:w w:val="105"/>
        </w:rPr>
        <w:t xml:space="preserve"> </w:t>
      </w:r>
      <w:r>
        <w:rPr>
          <w:w w:val="105"/>
        </w:rPr>
        <w:t>союзных</w:t>
      </w:r>
      <w:r>
        <w:rPr>
          <w:spacing w:val="1"/>
          <w:w w:val="105"/>
        </w:rPr>
        <w:t xml:space="preserve"> </w:t>
      </w:r>
      <w:r>
        <w:rPr>
          <w:w w:val="105"/>
        </w:rPr>
        <w:t>предложениях</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rPr>
          <w:w w:val="105"/>
        </w:rPr>
        <w:t>изученного).</w:t>
      </w:r>
      <w:r>
        <w:rPr>
          <w:spacing w:val="1"/>
          <w:w w:val="105"/>
        </w:rPr>
        <w:t xml:space="preserve"> </w:t>
      </w:r>
      <w:r>
        <w:rPr>
          <w:w w:val="105"/>
        </w:rPr>
        <w:t>Знаки</w:t>
      </w:r>
      <w:r>
        <w:rPr>
          <w:spacing w:val="1"/>
          <w:w w:val="105"/>
        </w:rPr>
        <w:t xml:space="preserve"> </w:t>
      </w:r>
      <w:r>
        <w:rPr>
          <w:w w:val="105"/>
        </w:rPr>
        <w:t>препинания     в      предложениях      с      союзом      и,      связывающим      однородные      члены</w:t>
      </w:r>
      <w:r>
        <w:rPr>
          <w:spacing w:val="1"/>
          <w:w w:val="105"/>
        </w:rPr>
        <w:t xml:space="preserve"> </w:t>
      </w:r>
      <w:r>
        <w:rPr>
          <w:w w:val="105"/>
        </w:rPr>
        <w:t>и</w:t>
      </w:r>
      <w:r>
        <w:rPr>
          <w:spacing w:val="-1"/>
          <w:w w:val="105"/>
        </w:rPr>
        <w:t xml:space="preserve"> </w:t>
      </w:r>
      <w:r>
        <w:rPr>
          <w:w w:val="105"/>
        </w:rPr>
        <w:t>части</w:t>
      </w:r>
      <w:r>
        <w:rPr>
          <w:spacing w:val="8"/>
          <w:w w:val="105"/>
        </w:rPr>
        <w:t xml:space="preserve"> </w:t>
      </w:r>
      <w:r>
        <w:rPr>
          <w:w w:val="105"/>
        </w:rPr>
        <w:t>сложного</w:t>
      </w:r>
      <w:r>
        <w:rPr>
          <w:spacing w:val="3"/>
          <w:w w:val="105"/>
        </w:rPr>
        <w:t xml:space="preserve"> </w:t>
      </w:r>
      <w:r>
        <w:rPr>
          <w:w w:val="105"/>
        </w:rPr>
        <w:t>предложения.</w:t>
      </w:r>
    </w:p>
    <w:p w:rsidR="007F4E71" w:rsidRDefault="002F6E5B">
      <w:pPr>
        <w:pStyle w:val="a3"/>
        <w:ind w:left="1096" w:firstLine="0"/>
        <w:jc w:val="left"/>
      </w:pPr>
      <w:r>
        <w:rPr>
          <w:w w:val="105"/>
        </w:rPr>
        <w:t>Частица.</w:t>
      </w:r>
    </w:p>
    <w:p w:rsidR="007F4E71" w:rsidRDefault="002F6E5B">
      <w:pPr>
        <w:pStyle w:val="a3"/>
        <w:spacing w:before="9" w:line="247" w:lineRule="auto"/>
        <w:ind w:right="558"/>
      </w:pPr>
      <w:r>
        <w:rPr>
          <w:w w:val="105"/>
        </w:rPr>
        <w:t>Частица как служебная часть речи. Роль частиц в передаче различных оттенков значения в</w:t>
      </w:r>
      <w:r>
        <w:rPr>
          <w:spacing w:val="1"/>
          <w:w w:val="105"/>
        </w:rPr>
        <w:t xml:space="preserve"> </w:t>
      </w:r>
      <w:r>
        <w:rPr>
          <w:w w:val="105"/>
        </w:rPr>
        <w:t>слове и тексте, в образовании форм глагола. Употребление частиц в предложении и тексте 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их</w:t>
      </w:r>
      <w:r>
        <w:rPr>
          <w:spacing w:val="1"/>
          <w:w w:val="105"/>
        </w:rPr>
        <w:t xml:space="preserve"> </w:t>
      </w:r>
      <w:r>
        <w:rPr>
          <w:w w:val="105"/>
        </w:rPr>
        <w:t>значением</w:t>
      </w:r>
      <w:r>
        <w:rPr>
          <w:spacing w:val="1"/>
          <w:w w:val="105"/>
        </w:rPr>
        <w:t xml:space="preserve"> </w:t>
      </w:r>
      <w:r>
        <w:rPr>
          <w:w w:val="105"/>
        </w:rPr>
        <w:t>и</w:t>
      </w:r>
      <w:r>
        <w:rPr>
          <w:spacing w:val="1"/>
          <w:w w:val="105"/>
        </w:rPr>
        <w:t xml:space="preserve"> </w:t>
      </w:r>
      <w:r>
        <w:rPr>
          <w:w w:val="105"/>
        </w:rPr>
        <w:t>стилистической</w:t>
      </w:r>
      <w:r>
        <w:rPr>
          <w:spacing w:val="1"/>
          <w:w w:val="105"/>
        </w:rPr>
        <w:t xml:space="preserve"> </w:t>
      </w:r>
      <w:r>
        <w:rPr>
          <w:w w:val="105"/>
        </w:rPr>
        <w:t>окраской.</w:t>
      </w:r>
      <w:r>
        <w:rPr>
          <w:spacing w:val="1"/>
          <w:w w:val="105"/>
        </w:rPr>
        <w:t xml:space="preserve"> </w:t>
      </w:r>
      <w:r>
        <w:rPr>
          <w:w w:val="105"/>
        </w:rPr>
        <w:t>Интонационные</w:t>
      </w:r>
      <w:r>
        <w:rPr>
          <w:spacing w:val="1"/>
          <w:w w:val="105"/>
        </w:rPr>
        <w:t xml:space="preserve"> </w:t>
      </w:r>
      <w:r>
        <w:rPr>
          <w:w w:val="105"/>
        </w:rPr>
        <w:t>особенности</w:t>
      </w:r>
      <w:r>
        <w:rPr>
          <w:spacing w:val="1"/>
          <w:w w:val="105"/>
        </w:rPr>
        <w:t xml:space="preserve"> </w:t>
      </w:r>
      <w:r>
        <w:rPr>
          <w:w w:val="105"/>
        </w:rPr>
        <w:t>предложений</w:t>
      </w:r>
      <w:r>
        <w:rPr>
          <w:spacing w:val="8"/>
          <w:w w:val="105"/>
        </w:rPr>
        <w:t xml:space="preserve"> </w:t>
      </w:r>
      <w:r>
        <w:rPr>
          <w:w w:val="105"/>
        </w:rPr>
        <w:t>с</w:t>
      </w:r>
      <w:r>
        <w:rPr>
          <w:spacing w:val="-5"/>
          <w:w w:val="105"/>
        </w:rPr>
        <w:t xml:space="preserve"> </w:t>
      </w:r>
      <w:r>
        <w:rPr>
          <w:w w:val="105"/>
        </w:rPr>
        <w:t>частицами.</w:t>
      </w:r>
    </w:p>
    <w:p w:rsidR="007F4E71" w:rsidRDefault="002F6E5B">
      <w:pPr>
        <w:pStyle w:val="a3"/>
        <w:spacing w:before="1" w:line="244" w:lineRule="auto"/>
        <w:ind w:right="557"/>
      </w:pPr>
      <w:r>
        <w:rPr>
          <w:w w:val="105"/>
        </w:rPr>
        <w:t>Разряды</w:t>
      </w:r>
      <w:r>
        <w:rPr>
          <w:spacing w:val="1"/>
          <w:w w:val="105"/>
        </w:rPr>
        <w:t xml:space="preserve"> </w:t>
      </w:r>
      <w:r>
        <w:rPr>
          <w:w w:val="105"/>
        </w:rPr>
        <w:t>частиц</w:t>
      </w:r>
      <w:r>
        <w:rPr>
          <w:spacing w:val="1"/>
          <w:w w:val="105"/>
        </w:rPr>
        <w:t xml:space="preserve"> </w:t>
      </w:r>
      <w:r>
        <w:rPr>
          <w:w w:val="105"/>
        </w:rPr>
        <w:t>по</w:t>
      </w:r>
      <w:r>
        <w:rPr>
          <w:spacing w:val="1"/>
          <w:w w:val="105"/>
        </w:rPr>
        <w:t xml:space="preserve"> </w:t>
      </w:r>
      <w:r>
        <w:rPr>
          <w:w w:val="105"/>
        </w:rPr>
        <w:t>значению</w:t>
      </w:r>
      <w:r>
        <w:rPr>
          <w:spacing w:val="1"/>
          <w:w w:val="105"/>
        </w:rPr>
        <w:t xml:space="preserve"> </w:t>
      </w:r>
      <w:r>
        <w:rPr>
          <w:w w:val="105"/>
        </w:rPr>
        <w:t>и</w:t>
      </w:r>
      <w:r>
        <w:rPr>
          <w:spacing w:val="1"/>
          <w:w w:val="105"/>
        </w:rPr>
        <w:t xml:space="preserve"> </w:t>
      </w:r>
      <w:r>
        <w:rPr>
          <w:w w:val="105"/>
        </w:rPr>
        <w:t>употреблению:</w:t>
      </w:r>
      <w:r>
        <w:rPr>
          <w:spacing w:val="1"/>
          <w:w w:val="105"/>
        </w:rPr>
        <w:t xml:space="preserve"> </w:t>
      </w:r>
      <w:r>
        <w:rPr>
          <w:w w:val="105"/>
        </w:rPr>
        <w:t>формообразующие,</w:t>
      </w:r>
      <w:r>
        <w:rPr>
          <w:spacing w:val="1"/>
          <w:w w:val="105"/>
        </w:rPr>
        <w:t xml:space="preserve"> </w:t>
      </w:r>
      <w:r>
        <w:rPr>
          <w:w w:val="105"/>
        </w:rPr>
        <w:t>отрицательные,</w:t>
      </w:r>
      <w:r>
        <w:rPr>
          <w:spacing w:val="1"/>
          <w:w w:val="105"/>
        </w:rPr>
        <w:t xml:space="preserve"> </w:t>
      </w:r>
      <w:r>
        <w:rPr>
          <w:w w:val="105"/>
        </w:rPr>
        <w:t>модальные.</w:t>
      </w:r>
    </w:p>
    <w:p w:rsidR="007F4E71" w:rsidRDefault="002F6E5B">
      <w:pPr>
        <w:pStyle w:val="a3"/>
        <w:spacing w:before="7"/>
        <w:ind w:left="1096" w:firstLine="0"/>
      </w:pPr>
      <w:r>
        <w:t>Морфологический</w:t>
      </w:r>
      <w:r>
        <w:rPr>
          <w:spacing w:val="34"/>
        </w:rPr>
        <w:t xml:space="preserve"> </w:t>
      </w:r>
      <w:r>
        <w:t>анализ</w:t>
      </w:r>
      <w:r>
        <w:rPr>
          <w:spacing w:val="24"/>
        </w:rPr>
        <w:t xml:space="preserve"> </w:t>
      </w:r>
      <w:r>
        <w:t>частиц.</w:t>
      </w:r>
    </w:p>
    <w:p w:rsidR="007F4E71" w:rsidRDefault="002F6E5B">
      <w:pPr>
        <w:pStyle w:val="a3"/>
        <w:spacing w:before="12" w:line="247" w:lineRule="auto"/>
        <w:ind w:right="546"/>
      </w:pPr>
      <w:r>
        <w:rPr>
          <w:w w:val="105"/>
        </w:rPr>
        <w:t>Смысловые        различия        частиц         не        и         ни.        Использование        частиц</w:t>
      </w:r>
      <w:r>
        <w:rPr>
          <w:spacing w:val="1"/>
          <w:w w:val="105"/>
        </w:rPr>
        <w:t xml:space="preserve"> </w:t>
      </w:r>
      <w:r>
        <w:rPr>
          <w:w w:val="105"/>
        </w:rPr>
        <w:t>не    и    ни    в    письменной    речи.    Различение    приставки    не-    и    частицы    не.    Слитное</w:t>
      </w:r>
      <w:r>
        <w:rPr>
          <w:spacing w:val="1"/>
          <w:w w:val="105"/>
        </w:rPr>
        <w:t xml:space="preserve"> </w:t>
      </w:r>
      <w:r>
        <w:rPr>
          <w:w w:val="105"/>
        </w:rPr>
        <w:t>и раздельное написание не с разными частями речи (обобщение). Правописание частиц бы, ли, же</w:t>
      </w:r>
      <w:r>
        <w:rPr>
          <w:spacing w:val="-58"/>
          <w:w w:val="105"/>
        </w:rPr>
        <w:t xml:space="preserve"> </w:t>
      </w:r>
      <w:r>
        <w:rPr>
          <w:w w:val="105"/>
        </w:rPr>
        <w:t>с</w:t>
      </w:r>
      <w:r>
        <w:rPr>
          <w:spacing w:val="-8"/>
          <w:w w:val="105"/>
        </w:rPr>
        <w:t xml:space="preserve"> </w:t>
      </w:r>
      <w:r>
        <w:rPr>
          <w:w w:val="105"/>
        </w:rPr>
        <w:t>другими</w:t>
      </w:r>
      <w:r>
        <w:rPr>
          <w:spacing w:val="5"/>
          <w:w w:val="105"/>
        </w:rPr>
        <w:t xml:space="preserve"> </w:t>
      </w:r>
      <w:r>
        <w:rPr>
          <w:w w:val="105"/>
        </w:rPr>
        <w:t>словами.</w:t>
      </w:r>
      <w:r>
        <w:rPr>
          <w:spacing w:val="-1"/>
          <w:w w:val="105"/>
        </w:rPr>
        <w:t xml:space="preserve"> </w:t>
      </w:r>
      <w:r>
        <w:rPr>
          <w:w w:val="105"/>
        </w:rPr>
        <w:t>Дефисное написание</w:t>
      </w:r>
      <w:r>
        <w:rPr>
          <w:spacing w:val="-7"/>
          <w:w w:val="105"/>
        </w:rPr>
        <w:t xml:space="preserve"> </w:t>
      </w:r>
      <w:r>
        <w:rPr>
          <w:w w:val="105"/>
        </w:rPr>
        <w:t>частиц</w:t>
      </w:r>
      <w:r>
        <w:rPr>
          <w:spacing w:val="16"/>
          <w:w w:val="105"/>
        </w:rPr>
        <w:t xml:space="preserve"> </w:t>
      </w:r>
      <w:r>
        <w:rPr>
          <w:w w:val="105"/>
        </w:rPr>
        <w:t>-то,</w:t>
      </w:r>
      <w:r>
        <w:rPr>
          <w:spacing w:val="3"/>
          <w:w w:val="105"/>
        </w:rPr>
        <w:t xml:space="preserve"> </w:t>
      </w:r>
      <w:r>
        <w:rPr>
          <w:w w:val="105"/>
        </w:rPr>
        <w:t>-таки,</w:t>
      </w:r>
      <w:r>
        <w:rPr>
          <w:spacing w:val="3"/>
          <w:w w:val="105"/>
        </w:rPr>
        <w:t xml:space="preserve"> </w:t>
      </w:r>
      <w:r>
        <w:rPr>
          <w:w w:val="105"/>
        </w:rPr>
        <w:t>-ка.</w:t>
      </w:r>
    </w:p>
    <w:p w:rsidR="007F4E71" w:rsidRDefault="002F6E5B">
      <w:pPr>
        <w:pStyle w:val="a3"/>
        <w:spacing w:line="249" w:lineRule="auto"/>
        <w:ind w:left="1096" w:right="5511" w:firstLine="0"/>
      </w:pPr>
      <w:r>
        <w:t>Междометия</w:t>
      </w:r>
      <w:r>
        <w:rPr>
          <w:spacing w:val="1"/>
        </w:rPr>
        <w:t xml:space="preserve"> </w:t>
      </w:r>
      <w:r>
        <w:t>и</w:t>
      </w:r>
      <w:r>
        <w:rPr>
          <w:spacing w:val="1"/>
        </w:rPr>
        <w:t xml:space="preserve"> </w:t>
      </w:r>
      <w:r>
        <w:t>звукоподражательные</w:t>
      </w:r>
      <w:r>
        <w:rPr>
          <w:spacing w:val="1"/>
        </w:rPr>
        <w:t xml:space="preserve"> </w:t>
      </w:r>
      <w:r>
        <w:t>слова.</w:t>
      </w:r>
      <w:r>
        <w:rPr>
          <w:spacing w:val="-55"/>
        </w:rPr>
        <w:t xml:space="preserve"> </w:t>
      </w:r>
      <w:r>
        <w:t>Междометия</w:t>
      </w:r>
      <w:r>
        <w:rPr>
          <w:spacing w:val="6"/>
        </w:rPr>
        <w:t xml:space="preserve"> </w:t>
      </w:r>
      <w:r>
        <w:t>как</w:t>
      </w:r>
      <w:r>
        <w:rPr>
          <w:spacing w:val="11"/>
        </w:rPr>
        <w:t xml:space="preserve"> </w:t>
      </w:r>
      <w:r>
        <w:t>особая</w:t>
      </w:r>
      <w:r>
        <w:rPr>
          <w:spacing w:val="6"/>
        </w:rPr>
        <w:t xml:space="preserve"> </w:t>
      </w:r>
      <w:r>
        <w:t>группа</w:t>
      </w:r>
      <w:r>
        <w:rPr>
          <w:spacing w:val="16"/>
        </w:rPr>
        <w:t xml:space="preserve"> </w:t>
      </w:r>
      <w:r>
        <w:t>слов.</w:t>
      </w:r>
    </w:p>
    <w:p w:rsidR="007F4E71" w:rsidRDefault="002F6E5B">
      <w:pPr>
        <w:pStyle w:val="a3"/>
        <w:tabs>
          <w:tab w:val="left" w:pos="2281"/>
          <w:tab w:val="left" w:pos="3974"/>
          <w:tab w:val="left" w:pos="4622"/>
          <w:tab w:val="left" w:pos="6019"/>
          <w:tab w:val="left" w:pos="7870"/>
          <w:tab w:val="left" w:pos="9111"/>
        </w:tabs>
        <w:spacing w:before="4" w:line="247" w:lineRule="auto"/>
        <w:ind w:right="550"/>
        <w:jc w:val="left"/>
      </w:pPr>
      <w:r>
        <w:rPr>
          <w:w w:val="105"/>
        </w:rPr>
        <w:t>Разряды</w:t>
      </w:r>
      <w:r>
        <w:rPr>
          <w:w w:val="105"/>
        </w:rPr>
        <w:tab/>
        <w:t>междометий</w:t>
      </w:r>
      <w:r>
        <w:rPr>
          <w:w w:val="105"/>
        </w:rPr>
        <w:tab/>
        <w:t>по</w:t>
      </w:r>
      <w:r>
        <w:rPr>
          <w:w w:val="105"/>
        </w:rPr>
        <w:tab/>
        <w:t>значению</w:t>
      </w:r>
      <w:r>
        <w:rPr>
          <w:w w:val="105"/>
        </w:rPr>
        <w:tab/>
        <w:t>(выражающие</w:t>
      </w:r>
      <w:r>
        <w:rPr>
          <w:w w:val="105"/>
        </w:rPr>
        <w:tab/>
        <w:t>чувства,</w:t>
      </w:r>
      <w:r>
        <w:rPr>
          <w:w w:val="105"/>
        </w:rPr>
        <w:tab/>
      </w:r>
      <w:r>
        <w:t>побуждающие</w:t>
      </w:r>
      <w:r>
        <w:rPr>
          <w:spacing w:val="1"/>
        </w:rPr>
        <w:t xml:space="preserve"> </w:t>
      </w:r>
      <w:r>
        <w:rPr>
          <w:w w:val="105"/>
        </w:rPr>
        <w:t>к</w:t>
      </w:r>
      <w:r>
        <w:rPr>
          <w:spacing w:val="-7"/>
          <w:w w:val="105"/>
        </w:rPr>
        <w:t xml:space="preserve"> </w:t>
      </w:r>
      <w:r>
        <w:rPr>
          <w:w w:val="105"/>
        </w:rPr>
        <w:t>действию, этикетные</w:t>
      </w:r>
      <w:r>
        <w:rPr>
          <w:spacing w:val="-6"/>
          <w:w w:val="105"/>
        </w:rPr>
        <w:t xml:space="preserve"> </w:t>
      </w:r>
      <w:r>
        <w:rPr>
          <w:w w:val="105"/>
        </w:rPr>
        <w:t>междометия);</w:t>
      </w:r>
      <w:r>
        <w:rPr>
          <w:spacing w:val="-2"/>
          <w:w w:val="105"/>
        </w:rPr>
        <w:t xml:space="preserve"> </w:t>
      </w:r>
      <w:r>
        <w:rPr>
          <w:w w:val="105"/>
        </w:rPr>
        <w:t>междометия</w:t>
      </w:r>
      <w:r>
        <w:rPr>
          <w:spacing w:val="1"/>
          <w:w w:val="105"/>
        </w:rPr>
        <w:t xml:space="preserve"> </w:t>
      </w:r>
      <w:r>
        <w:rPr>
          <w:w w:val="105"/>
        </w:rPr>
        <w:t>производные</w:t>
      </w:r>
      <w:r>
        <w:rPr>
          <w:spacing w:val="-5"/>
          <w:w w:val="105"/>
        </w:rPr>
        <w:t xml:space="preserve"> </w:t>
      </w:r>
      <w:r>
        <w:rPr>
          <w:w w:val="105"/>
        </w:rPr>
        <w:t>и</w:t>
      </w:r>
      <w:r>
        <w:rPr>
          <w:spacing w:val="5"/>
          <w:w w:val="105"/>
        </w:rPr>
        <w:t xml:space="preserve"> </w:t>
      </w:r>
      <w:r>
        <w:rPr>
          <w:w w:val="105"/>
        </w:rPr>
        <w:t>непроизводные.</w:t>
      </w:r>
    </w:p>
    <w:p w:rsidR="007F4E71" w:rsidRDefault="002F6E5B">
      <w:pPr>
        <w:pStyle w:val="a3"/>
        <w:tabs>
          <w:tab w:val="left" w:pos="5993"/>
          <w:tab w:val="left" w:pos="9716"/>
        </w:tabs>
        <w:spacing w:before="1"/>
        <w:ind w:left="1096" w:firstLine="0"/>
        <w:jc w:val="left"/>
      </w:pPr>
      <w:r>
        <w:t>Морфологический</w:t>
      </w:r>
      <w:r>
        <w:tab/>
        <w:t>анализ</w:t>
      </w:r>
      <w:r>
        <w:tab/>
        <w:t>междометий.</w:t>
      </w:r>
    </w:p>
    <w:p w:rsidR="007F4E71" w:rsidRDefault="007F4E71">
      <w:pPr>
        <w:sectPr w:rsidR="007F4E71">
          <w:pgSz w:w="11910" w:h="16860"/>
          <w:pgMar w:top="820" w:right="20" w:bottom="280" w:left="740" w:header="582" w:footer="0" w:gutter="0"/>
          <w:cols w:space="720"/>
        </w:sectPr>
      </w:pPr>
    </w:p>
    <w:p w:rsidR="007F4E71" w:rsidRDefault="002F6E5B">
      <w:pPr>
        <w:pStyle w:val="a3"/>
        <w:spacing w:line="262" w:lineRule="exact"/>
        <w:ind w:left="1096" w:firstLine="0"/>
      </w:pPr>
      <w:r>
        <w:lastRenderedPageBreak/>
        <w:t>Звукоподражательные</w:t>
      </w:r>
      <w:r>
        <w:rPr>
          <w:spacing w:val="39"/>
        </w:rPr>
        <w:t xml:space="preserve"> </w:t>
      </w:r>
      <w:r>
        <w:t>слова.</w:t>
      </w:r>
    </w:p>
    <w:p w:rsidR="007F4E71" w:rsidRDefault="002F6E5B">
      <w:pPr>
        <w:pStyle w:val="a3"/>
        <w:spacing w:before="11" w:line="247" w:lineRule="auto"/>
        <w:ind w:right="551"/>
      </w:pPr>
      <w:r>
        <w:rPr>
          <w:w w:val="105"/>
        </w:rPr>
        <w:t>Использование      междометий      и      звукоподражательных      слов       в      разговорной</w:t>
      </w:r>
      <w:r>
        <w:rPr>
          <w:spacing w:val="1"/>
          <w:w w:val="105"/>
        </w:rPr>
        <w:t xml:space="preserve"> </w:t>
      </w:r>
      <w:r>
        <w:rPr>
          <w:w w:val="105"/>
        </w:rPr>
        <w:t>и      художественной       речи       как       средства       создания      экспрессии.      Интонационное</w:t>
      </w:r>
      <w:r>
        <w:rPr>
          <w:spacing w:val="1"/>
          <w:w w:val="105"/>
        </w:rPr>
        <w:t xml:space="preserve"> </w:t>
      </w:r>
      <w:r>
        <w:rPr>
          <w:w w:val="105"/>
        </w:rPr>
        <w:t xml:space="preserve">и       пунктуационное        выделение       </w:t>
      </w:r>
      <w:r>
        <w:rPr>
          <w:spacing w:val="1"/>
          <w:w w:val="105"/>
        </w:rPr>
        <w:t xml:space="preserve"> </w:t>
      </w:r>
      <w:r>
        <w:rPr>
          <w:w w:val="105"/>
        </w:rPr>
        <w:t>междометий         и         звукоподражательных         слов</w:t>
      </w:r>
      <w:r>
        <w:rPr>
          <w:spacing w:val="-58"/>
          <w:w w:val="105"/>
        </w:rPr>
        <w:t xml:space="preserve"> </w:t>
      </w:r>
      <w:r>
        <w:rPr>
          <w:w w:val="105"/>
        </w:rPr>
        <w:t>в</w:t>
      </w:r>
      <w:r>
        <w:rPr>
          <w:spacing w:val="1"/>
          <w:w w:val="105"/>
        </w:rPr>
        <w:t xml:space="preserve"> </w:t>
      </w:r>
      <w:r>
        <w:rPr>
          <w:w w:val="105"/>
        </w:rPr>
        <w:t>предложении.</w:t>
      </w:r>
    </w:p>
    <w:p w:rsidR="007F4E71" w:rsidRDefault="002F6E5B">
      <w:pPr>
        <w:pStyle w:val="a3"/>
        <w:spacing w:before="5" w:line="247" w:lineRule="auto"/>
        <w:ind w:right="562"/>
      </w:pPr>
      <w:r>
        <w:rPr>
          <w:w w:val="105"/>
        </w:rPr>
        <w:t>Омонимия</w:t>
      </w:r>
      <w:r>
        <w:rPr>
          <w:spacing w:val="1"/>
          <w:w w:val="105"/>
        </w:rPr>
        <w:t xml:space="preserve"> </w:t>
      </w:r>
      <w:r>
        <w:rPr>
          <w:w w:val="105"/>
        </w:rPr>
        <w:t>слов</w:t>
      </w:r>
      <w:r>
        <w:rPr>
          <w:spacing w:val="1"/>
          <w:w w:val="105"/>
        </w:rPr>
        <w:t xml:space="preserve"> </w:t>
      </w:r>
      <w:r>
        <w:rPr>
          <w:w w:val="105"/>
        </w:rPr>
        <w:t>разных</w:t>
      </w:r>
      <w:r>
        <w:rPr>
          <w:spacing w:val="1"/>
          <w:w w:val="105"/>
        </w:rPr>
        <w:t xml:space="preserve"> </w:t>
      </w:r>
      <w:r>
        <w:rPr>
          <w:w w:val="105"/>
        </w:rPr>
        <w:t>частей</w:t>
      </w:r>
      <w:r>
        <w:rPr>
          <w:spacing w:val="1"/>
          <w:w w:val="105"/>
        </w:rPr>
        <w:t xml:space="preserve"> </w:t>
      </w:r>
      <w:r>
        <w:rPr>
          <w:w w:val="105"/>
        </w:rPr>
        <w:t>речи.</w:t>
      </w:r>
      <w:r>
        <w:rPr>
          <w:spacing w:val="1"/>
          <w:w w:val="105"/>
        </w:rPr>
        <w:t xml:space="preserve"> </w:t>
      </w:r>
      <w:r>
        <w:rPr>
          <w:w w:val="105"/>
        </w:rPr>
        <w:t>Грамматическая</w:t>
      </w:r>
      <w:r>
        <w:rPr>
          <w:spacing w:val="1"/>
          <w:w w:val="105"/>
        </w:rPr>
        <w:t xml:space="preserve"> </w:t>
      </w:r>
      <w:r>
        <w:rPr>
          <w:w w:val="105"/>
        </w:rPr>
        <w:t>омонимия.</w:t>
      </w:r>
      <w:r>
        <w:rPr>
          <w:spacing w:val="1"/>
          <w:w w:val="105"/>
        </w:rPr>
        <w:t xml:space="preserve"> </w:t>
      </w:r>
      <w:r>
        <w:rPr>
          <w:w w:val="105"/>
        </w:rPr>
        <w:t>Использование</w:t>
      </w:r>
      <w:r>
        <w:rPr>
          <w:spacing w:val="1"/>
          <w:w w:val="105"/>
        </w:rPr>
        <w:t xml:space="preserve"> </w:t>
      </w:r>
      <w:r>
        <w:rPr>
          <w:w w:val="105"/>
        </w:rPr>
        <w:t>грамматических</w:t>
      </w:r>
      <w:r>
        <w:rPr>
          <w:spacing w:val="4"/>
          <w:w w:val="105"/>
        </w:rPr>
        <w:t xml:space="preserve"> </w:t>
      </w:r>
      <w:r>
        <w:rPr>
          <w:w w:val="105"/>
        </w:rPr>
        <w:t>омонимов</w:t>
      </w:r>
      <w:r>
        <w:rPr>
          <w:spacing w:val="5"/>
          <w:w w:val="105"/>
        </w:rPr>
        <w:t xml:space="preserve"> </w:t>
      </w:r>
      <w:r>
        <w:rPr>
          <w:w w:val="105"/>
        </w:rPr>
        <w:t>в</w:t>
      </w:r>
      <w:r>
        <w:rPr>
          <w:spacing w:val="5"/>
          <w:w w:val="105"/>
        </w:rPr>
        <w:t xml:space="preserve"> </w:t>
      </w:r>
      <w:r>
        <w:rPr>
          <w:w w:val="105"/>
        </w:rPr>
        <w:t>речи.</w:t>
      </w:r>
    </w:p>
    <w:p w:rsidR="007F4E71" w:rsidRDefault="002F6E5B">
      <w:pPr>
        <w:pStyle w:val="a3"/>
        <w:spacing w:line="252" w:lineRule="auto"/>
        <w:ind w:left="1096" w:right="6113" w:firstLine="0"/>
        <w:jc w:val="left"/>
      </w:pPr>
      <w:r>
        <w:rPr>
          <w:u w:val="single"/>
        </w:rPr>
        <w:t>Содержание</w:t>
      </w:r>
      <w:r>
        <w:rPr>
          <w:spacing w:val="1"/>
          <w:u w:val="single"/>
        </w:rPr>
        <w:t xml:space="preserve"> </w:t>
      </w:r>
      <w:r>
        <w:rPr>
          <w:u w:val="single"/>
        </w:rPr>
        <w:t>обучения в 8</w:t>
      </w:r>
      <w:r>
        <w:rPr>
          <w:spacing w:val="1"/>
          <w:u w:val="single"/>
        </w:rPr>
        <w:t xml:space="preserve"> </w:t>
      </w:r>
      <w:r>
        <w:rPr>
          <w:u w:val="single"/>
        </w:rPr>
        <w:t>классе.</w:t>
      </w:r>
      <w:r>
        <w:rPr>
          <w:spacing w:val="-55"/>
        </w:rPr>
        <w:t xml:space="preserve"> </w:t>
      </w:r>
      <w:r>
        <w:rPr>
          <w:w w:val="105"/>
        </w:rPr>
        <w:t>Общие</w:t>
      </w:r>
      <w:r>
        <w:rPr>
          <w:spacing w:val="-2"/>
          <w:w w:val="105"/>
        </w:rPr>
        <w:t xml:space="preserve"> </w:t>
      </w:r>
      <w:r>
        <w:rPr>
          <w:w w:val="105"/>
        </w:rPr>
        <w:t>сведения</w:t>
      </w:r>
      <w:r>
        <w:rPr>
          <w:spacing w:val="4"/>
          <w:w w:val="105"/>
        </w:rPr>
        <w:t xml:space="preserve"> </w:t>
      </w:r>
      <w:r>
        <w:rPr>
          <w:w w:val="105"/>
        </w:rPr>
        <w:t>о</w:t>
      </w:r>
      <w:r>
        <w:rPr>
          <w:spacing w:val="-8"/>
          <w:w w:val="105"/>
        </w:rPr>
        <w:t xml:space="preserve"> </w:t>
      </w:r>
      <w:r>
        <w:rPr>
          <w:w w:val="105"/>
        </w:rPr>
        <w:t>языке.</w:t>
      </w:r>
    </w:p>
    <w:p w:rsidR="007F4E71" w:rsidRDefault="002F6E5B">
      <w:pPr>
        <w:pStyle w:val="a3"/>
        <w:spacing w:line="244" w:lineRule="auto"/>
        <w:ind w:left="1096" w:right="4986" w:firstLine="0"/>
        <w:jc w:val="left"/>
      </w:pPr>
      <w:r>
        <w:t>Русский</w:t>
      </w:r>
      <w:r>
        <w:rPr>
          <w:spacing w:val="19"/>
        </w:rPr>
        <w:t xml:space="preserve"> </w:t>
      </w:r>
      <w:r>
        <w:t>язык</w:t>
      </w:r>
      <w:r>
        <w:rPr>
          <w:spacing w:val="17"/>
        </w:rPr>
        <w:t xml:space="preserve"> </w:t>
      </w:r>
      <w:r>
        <w:t>в</w:t>
      </w:r>
      <w:r>
        <w:rPr>
          <w:spacing w:val="30"/>
        </w:rPr>
        <w:t xml:space="preserve"> </w:t>
      </w:r>
      <w:r>
        <w:t>кругу</w:t>
      </w:r>
      <w:r>
        <w:rPr>
          <w:spacing w:val="25"/>
        </w:rPr>
        <w:t xml:space="preserve"> </w:t>
      </w:r>
      <w:r>
        <w:t>других</w:t>
      </w:r>
      <w:r>
        <w:rPr>
          <w:spacing w:val="25"/>
        </w:rPr>
        <w:t xml:space="preserve"> </w:t>
      </w:r>
      <w:r>
        <w:t>славянских</w:t>
      </w:r>
      <w:r>
        <w:rPr>
          <w:spacing w:val="22"/>
        </w:rPr>
        <w:t xml:space="preserve"> </w:t>
      </w:r>
      <w:r>
        <w:t>языков.</w:t>
      </w:r>
      <w:r>
        <w:rPr>
          <w:spacing w:val="-54"/>
        </w:rPr>
        <w:t xml:space="preserve"> </w:t>
      </w:r>
      <w:r>
        <w:rPr>
          <w:w w:val="105"/>
        </w:rPr>
        <w:t>Язык</w:t>
      </w:r>
      <w:r>
        <w:rPr>
          <w:spacing w:val="-3"/>
          <w:w w:val="105"/>
        </w:rPr>
        <w:t xml:space="preserve"> </w:t>
      </w:r>
      <w:r>
        <w:rPr>
          <w:w w:val="105"/>
        </w:rPr>
        <w:t>и</w:t>
      </w:r>
      <w:r>
        <w:rPr>
          <w:spacing w:val="7"/>
          <w:w w:val="105"/>
        </w:rPr>
        <w:t xml:space="preserve"> </w:t>
      </w:r>
      <w:r>
        <w:rPr>
          <w:w w:val="105"/>
        </w:rPr>
        <w:t>речь.</w:t>
      </w:r>
    </w:p>
    <w:p w:rsidR="007F4E71" w:rsidRDefault="002F6E5B">
      <w:pPr>
        <w:pStyle w:val="a3"/>
        <w:spacing w:line="244" w:lineRule="auto"/>
        <w:jc w:val="left"/>
      </w:pPr>
      <w:r>
        <w:t>Монолог-описание,</w:t>
      </w:r>
      <w:r>
        <w:rPr>
          <w:spacing w:val="8"/>
        </w:rPr>
        <w:t xml:space="preserve"> </w:t>
      </w:r>
      <w:r>
        <w:t>монолог-рассуждение,</w:t>
      </w:r>
      <w:r>
        <w:rPr>
          <w:spacing w:val="8"/>
        </w:rPr>
        <w:t xml:space="preserve"> </w:t>
      </w:r>
      <w:r>
        <w:t>монолог-повествование;</w:t>
      </w:r>
      <w:r>
        <w:rPr>
          <w:spacing w:val="8"/>
        </w:rPr>
        <w:t xml:space="preserve"> </w:t>
      </w:r>
      <w:r>
        <w:t>выступление</w:t>
      </w:r>
      <w:r>
        <w:rPr>
          <w:spacing w:val="5"/>
        </w:rPr>
        <w:t xml:space="preserve"> </w:t>
      </w:r>
      <w:r>
        <w:t>с</w:t>
      </w:r>
      <w:r>
        <w:rPr>
          <w:spacing w:val="4"/>
        </w:rPr>
        <w:t xml:space="preserve"> </w:t>
      </w:r>
      <w:r>
        <w:t>научным</w:t>
      </w:r>
      <w:r>
        <w:rPr>
          <w:spacing w:val="-55"/>
        </w:rPr>
        <w:t xml:space="preserve"> </w:t>
      </w:r>
      <w:r>
        <w:t>сообщением.</w:t>
      </w:r>
    </w:p>
    <w:p w:rsidR="007F4E71" w:rsidRDefault="002F6E5B">
      <w:pPr>
        <w:pStyle w:val="a3"/>
        <w:ind w:left="1096" w:right="9284" w:firstLine="0"/>
        <w:jc w:val="left"/>
      </w:pPr>
      <w:r>
        <w:t>Диалог.</w:t>
      </w:r>
    </w:p>
    <w:p w:rsidR="007F4E71" w:rsidRDefault="002F6E5B">
      <w:pPr>
        <w:pStyle w:val="a3"/>
        <w:spacing w:before="12"/>
        <w:ind w:left="1096" w:right="9284" w:firstLine="0"/>
        <w:jc w:val="left"/>
      </w:pPr>
      <w:r>
        <w:rPr>
          <w:w w:val="105"/>
        </w:rPr>
        <w:t>Текст.</w:t>
      </w:r>
    </w:p>
    <w:p w:rsidR="007F4E71" w:rsidRDefault="002F6E5B">
      <w:pPr>
        <w:pStyle w:val="a3"/>
        <w:spacing w:before="14"/>
        <w:ind w:left="1096" w:firstLine="0"/>
        <w:jc w:val="left"/>
      </w:pPr>
      <w:r>
        <w:t>Текст</w:t>
      </w:r>
      <w:r>
        <w:rPr>
          <w:spacing w:val="13"/>
        </w:rPr>
        <w:t xml:space="preserve"> </w:t>
      </w:r>
      <w:r>
        <w:t>и</w:t>
      </w:r>
      <w:r>
        <w:rPr>
          <w:spacing w:val="21"/>
        </w:rPr>
        <w:t xml:space="preserve"> </w:t>
      </w:r>
      <w:r>
        <w:t>его</w:t>
      </w:r>
      <w:r>
        <w:rPr>
          <w:spacing w:val="18"/>
        </w:rPr>
        <w:t xml:space="preserve"> </w:t>
      </w:r>
      <w:r>
        <w:t>основные</w:t>
      </w:r>
      <w:r>
        <w:rPr>
          <w:spacing w:val="21"/>
        </w:rPr>
        <w:t xml:space="preserve"> </w:t>
      </w:r>
      <w:r>
        <w:t>признаки.</w:t>
      </w:r>
    </w:p>
    <w:p w:rsidR="007F4E71" w:rsidRDefault="002F6E5B">
      <w:pPr>
        <w:pStyle w:val="a3"/>
        <w:tabs>
          <w:tab w:val="left" w:pos="2749"/>
          <w:tab w:val="left" w:pos="5923"/>
          <w:tab w:val="left" w:pos="6838"/>
          <w:tab w:val="left" w:pos="7620"/>
          <w:tab w:val="left" w:pos="9572"/>
        </w:tabs>
        <w:spacing w:before="5" w:line="249" w:lineRule="auto"/>
        <w:ind w:right="565"/>
        <w:jc w:val="left"/>
      </w:pPr>
      <w:r>
        <w:rPr>
          <w:w w:val="105"/>
        </w:rPr>
        <w:t>Особенности</w:t>
      </w:r>
      <w:r>
        <w:rPr>
          <w:w w:val="105"/>
        </w:rPr>
        <w:tab/>
        <w:t>функционально-смысловых</w:t>
      </w:r>
      <w:r>
        <w:rPr>
          <w:w w:val="105"/>
        </w:rPr>
        <w:tab/>
        <w:t>типов</w:t>
      </w:r>
      <w:r>
        <w:rPr>
          <w:w w:val="105"/>
        </w:rPr>
        <w:tab/>
        <w:t>речи</w:t>
      </w:r>
      <w:r>
        <w:rPr>
          <w:w w:val="105"/>
        </w:rPr>
        <w:tab/>
        <w:t>(повествование,</w:t>
      </w:r>
      <w:r>
        <w:rPr>
          <w:w w:val="105"/>
        </w:rPr>
        <w:tab/>
      </w:r>
      <w:r>
        <w:t>описание,</w:t>
      </w:r>
      <w:r>
        <w:rPr>
          <w:spacing w:val="-55"/>
        </w:rPr>
        <w:t xml:space="preserve"> </w:t>
      </w:r>
      <w:r>
        <w:rPr>
          <w:w w:val="105"/>
        </w:rPr>
        <w:t>рассуждение).</w:t>
      </w:r>
    </w:p>
    <w:p w:rsidR="007F4E71" w:rsidRDefault="002F6E5B">
      <w:pPr>
        <w:pStyle w:val="a3"/>
        <w:spacing w:before="6" w:line="247" w:lineRule="auto"/>
        <w:jc w:val="left"/>
      </w:pPr>
      <w:r>
        <w:rPr>
          <w:w w:val="105"/>
        </w:rPr>
        <w:t>Информационная</w:t>
      </w:r>
      <w:r>
        <w:rPr>
          <w:spacing w:val="23"/>
          <w:w w:val="105"/>
        </w:rPr>
        <w:t xml:space="preserve"> </w:t>
      </w:r>
      <w:r>
        <w:rPr>
          <w:w w:val="105"/>
        </w:rPr>
        <w:t>переработка</w:t>
      </w:r>
      <w:r>
        <w:rPr>
          <w:spacing w:val="21"/>
          <w:w w:val="105"/>
        </w:rPr>
        <w:t xml:space="preserve"> </w:t>
      </w:r>
      <w:r>
        <w:rPr>
          <w:w w:val="105"/>
        </w:rPr>
        <w:t>текста:</w:t>
      </w:r>
      <w:r>
        <w:rPr>
          <w:spacing w:val="20"/>
          <w:w w:val="105"/>
        </w:rPr>
        <w:t xml:space="preserve"> </w:t>
      </w:r>
      <w:r>
        <w:rPr>
          <w:w w:val="105"/>
        </w:rPr>
        <w:t>извлечение</w:t>
      </w:r>
      <w:r>
        <w:rPr>
          <w:spacing w:val="17"/>
          <w:w w:val="105"/>
        </w:rPr>
        <w:t xml:space="preserve"> </w:t>
      </w:r>
      <w:r>
        <w:rPr>
          <w:w w:val="105"/>
        </w:rPr>
        <w:t>информации</w:t>
      </w:r>
      <w:r>
        <w:rPr>
          <w:spacing w:val="17"/>
          <w:w w:val="105"/>
        </w:rPr>
        <w:t xml:space="preserve"> </w:t>
      </w:r>
      <w:r>
        <w:rPr>
          <w:w w:val="105"/>
        </w:rPr>
        <w:t>из</w:t>
      </w:r>
      <w:r>
        <w:rPr>
          <w:spacing w:val="24"/>
          <w:w w:val="105"/>
        </w:rPr>
        <w:t xml:space="preserve"> </w:t>
      </w:r>
      <w:r>
        <w:rPr>
          <w:w w:val="105"/>
        </w:rPr>
        <w:t>различных</w:t>
      </w:r>
      <w:r>
        <w:rPr>
          <w:spacing w:val="17"/>
          <w:w w:val="105"/>
        </w:rPr>
        <w:t xml:space="preserve"> </w:t>
      </w:r>
      <w:r>
        <w:rPr>
          <w:w w:val="105"/>
        </w:rPr>
        <w:t>источников;</w:t>
      </w:r>
      <w:r>
        <w:rPr>
          <w:spacing w:val="-57"/>
          <w:w w:val="105"/>
        </w:rPr>
        <w:t xml:space="preserve"> </w:t>
      </w:r>
      <w:r>
        <w:rPr>
          <w:w w:val="105"/>
        </w:rPr>
        <w:t>использование</w:t>
      </w:r>
      <w:r>
        <w:rPr>
          <w:spacing w:val="2"/>
          <w:w w:val="105"/>
        </w:rPr>
        <w:t xml:space="preserve"> </w:t>
      </w:r>
      <w:r>
        <w:rPr>
          <w:w w:val="105"/>
        </w:rPr>
        <w:t>лингвистических</w:t>
      </w:r>
      <w:r>
        <w:rPr>
          <w:spacing w:val="3"/>
          <w:w w:val="105"/>
        </w:rPr>
        <w:t xml:space="preserve"> </w:t>
      </w:r>
      <w:r>
        <w:rPr>
          <w:w w:val="105"/>
        </w:rPr>
        <w:t>словарей;</w:t>
      </w:r>
      <w:r>
        <w:rPr>
          <w:spacing w:val="3"/>
          <w:w w:val="105"/>
        </w:rPr>
        <w:t xml:space="preserve"> </w:t>
      </w:r>
      <w:r>
        <w:rPr>
          <w:w w:val="105"/>
        </w:rPr>
        <w:t>тезисы,</w:t>
      </w:r>
      <w:r>
        <w:rPr>
          <w:spacing w:val="-3"/>
          <w:w w:val="105"/>
        </w:rPr>
        <w:t xml:space="preserve"> </w:t>
      </w:r>
      <w:r>
        <w:rPr>
          <w:w w:val="105"/>
        </w:rPr>
        <w:t>конспект.</w:t>
      </w:r>
    </w:p>
    <w:p w:rsidR="007F4E71" w:rsidRDefault="002F6E5B">
      <w:pPr>
        <w:pStyle w:val="a3"/>
        <w:ind w:left="1096" w:firstLine="0"/>
        <w:jc w:val="left"/>
      </w:pPr>
      <w:r>
        <w:t>Функциональные</w:t>
      </w:r>
      <w:r>
        <w:rPr>
          <w:spacing w:val="44"/>
        </w:rPr>
        <w:t xml:space="preserve"> </w:t>
      </w:r>
      <w:r>
        <w:t>разновидности</w:t>
      </w:r>
      <w:r>
        <w:rPr>
          <w:spacing w:val="44"/>
        </w:rPr>
        <w:t xml:space="preserve"> </w:t>
      </w:r>
      <w:r>
        <w:t>языка.</w:t>
      </w:r>
    </w:p>
    <w:p w:rsidR="007F4E71" w:rsidRDefault="002F6E5B">
      <w:pPr>
        <w:pStyle w:val="a3"/>
        <w:spacing w:before="7"/>
        <w:ind w:left="1096" w:firstLine="0"/>
        <w:jc w:val="left"/>
      </w:pPr>
      <w:r>
        <w:t>Официально-деловой</w:t>
      </w:r>
      <w:r>
        <w:rPr>
          <w:spacing w:val="45"/>
        </w:rPr>
        <w:t xml:space="preserve"> </w:t>
      </w:r>
      <w:r>
        <w:t>стиль.</w:t>
      </w:r>
      <w:r>
        <w:rPr>
          <w:spacing w:val="41"/>
        </w:rPr>
        <w:t xml:space="preserve"> </w:t>
      </w:r>
      <w:r>
        <w:t>Сфера</w:t>
      </w:r>
      <w:r>
        <w:rPr>
          <w:spacing w:val="53"/>
        </w:rPr>
        <w:t xml:space="preserve"> </w:t>
      </w:r>
      <w:r>
        <w:t>употребления,</w:t>
      </w:r>
      <w:r>
        <w:rPr>
          <w:spacing w:val="42"/>
        </w:rPr>
        <w:t xml:space="preserve"> </w:t>
      </w:r>
      <w:r>
        <w:t>функции,</w:t>
      </w:r>
      <w:r>
        <w:rPr>
          <w:spacing w:val="30"/>
        </w:rPr>
        <w:t xml:space="preserve"> </w:t>
      </w:r>
      <w:r>
        <w:t>языковые</w:t>
      </w:r>
      <w:r>
        <w:rPr>
          <w:spacing w:val="47"/>
        </w:rPr>
        <w:t xml:space="preserve"> </w:t>
      </w:r>
      <w:r>
        <w:t>особенности.</w:t>
      </w:r>
    </w:p>
    <w:p w:rsidR="007F4E71" w:rsidRDefault="002F6E5B">
      <w:pPr>
        <w:pStyle w:val="a3"/>
        <w:spacing w:before="7" w:line="252" w:lineRule="auto"/>
        <w:jc w:val="left"/>
      </w:pPr>
      <w:r>
        <w:rPr>
          <w:w w:val="105"/>
        </w:rPr>
        <w:t>Жанры официально-делового</w:t>
      </w:r>
      <w:r>
        <w:rPr>
          <w:spacing w:val="1"/>
          <w:w w:val="105"/>
        </w:rPr>
        <w:t xml:space="preserve"> </w:t>
      </w:r>
      <w:r>
        <w:rPr>
          <w:w w:val="105"/>
        </w:rPr>
        <w:t>стиля (заявление,</w:t>
      </w:r>
      <w:r>
        <w:rPr>
          <w:spacing w:val="1"/>
          <w:w w:val="105"/>
        </w:rPr>
        <w:t xml:space="preserve"> </w:t>
      </w:r>
      <w:r>
        <w:rPr>
          <w:w w:val="105"/>
        </w:rPr>
        <w:t>объяснительная</w:t>
      </w:r>
      <w:r>
        <w:rPr>
          <w:spacing w:val="1"/>
          <w:w w:val="105"/>
        </w:rPr>
        <w:t xml:space="preserve"> </w:t>
      </w:r>
      <w:r>
        <w:rPr>
          <w:w w:val="105"/>
        </w:rPr>
        <w:t>записка,</w:t>
      </w:r>
      <w:r>
        <w:rPr>
          <w:spacing w:val="1"/>
          <w:w w:val="105"/>
        </w:rPr>
        <w:t xml:space="preserve"> </w:t>
      </w:r>
      <w:r>
        <w:rPr>
          <w:w w:val="105"/>
        </w:rPr>
        <w:t>автобиография,</w:t>
      </w:r>
      <w:r>
        <w:rPr>
          <w:spacing w:val="-58"/>
          <w:w w:val="105"/>
        </w:rPr>
        <w:t xml:space="preserve"> </w:t>
      </w:r>
      <w:r>
        <w:rPr>
          <w:w w:val="105"/>
        </w:rPr>
        <w:t>характеристика).</w:t>
      </w:r>
    </w:p>
    <w:p w:rsidR="007F4E71" w:rsidRDefault="002F6E5B">
      <w:pPr>
        <w:pStyle w:val="a3"/>
        <w:spacing w:before="1"/>
        <w:ind w:left="1096" w:firstLine="0"/>
        <w:jc w:val="left"/>
      </w:pPr>
      <w:r>
        <w:t>Научный</w:t>
      </w:r>
      <w:r>
        <w:rPr>
          <w:spacing w:val="31"/>
        </w:rPr>
        <w:t xml:space="preserve"> </w:t>
      </w:r>
      <w:r>
        <w:t>стиль.</w:t>
      </w:r>
      <w:r>
        <w:rPr>
          <w:spacing w:val="31"/>
        </w:rPr>
        <w:t xml:space="preserve"> </w:t>
      </w:r>
      <w:r>
        <w:t>Сфера</w:t>
      </w:r>
      <w:r>
        <w:rPr>
          <w:spacing w:val="33"/>
        </w:rPr>
        <w:t xml:space="preserve"> </w:t>
      </w:r>
      <w:r>
        <w:t>употребления,</w:t>
      </w:r>
      <w:r>
        <w:rPr>
          <w:spacing w:val="38"/>
        </w:rPr>
        <w:t xml:space="preserve"> </w:t>
      </w:r>
      <w:r>
        <w:t>функции,</w:t>
      </w:r>
      <w:r>
        <w:rPr>
          <w:spacing w:val="29"/>
        </w:rPr>
        <w:t xml:space="preserve"> </w:t>
      </w:r>
      <w:r>
        <w:t>языковые</w:t>
      </w:r>
      <w:r>
        <w:rPr>
          <w:spacing w:val="29"/>
        </w:rPr>
        <w:t xml:space="preserve"> </w:t>
      </w:r>
      <w:r>
        <w:t>особенности.</w:t>
      </w:r>
    </w:p>
    <w:p w:rsidR="007F4E71" w:rsidRDefault="002F6E5B">
      <w:pPr>
        <w:pStyle w:val="a3"/>
        <w:spacing w:before="4" w:line="249" w:lineRule="auto"/>
        <w:jc w:val="left"/>
      </w:pPr>
      <w:r>
        <w:rPr>
          <w:w w:val="105"/>
        </w:rPr>
        <w:t>Жанры</w:t>
      </w:r>
      <w:r>
        <w:rPr>
          <w:spacing w:val="46"/>
          <w:w w:val="105"/>
        </w:rPr>
        <w:t xml:space="preserve"> </w:t>
      </w:r>
      <w:r>
        <w:rPr>
          <w:w w:val="105"/>
        </w:rPr>
        <w:t>научного</w:t>
      </w:r>
      <w:r>
        <w:rPr>
          <w:spacing w:val="52"/>
          <w:w w:val="105"/>
        </w:rPr>
        <w:t xml:space="preserve"> </w:t>
      </w:r>
      <w:r>
        <w:rPr>
          <w:w w:val="105"/>
        </w:rPr>
        <w:t>стиля</w:t>
      </w:r>
      <w:r>
        <w:rPr>
          <w:spacing w:val="52"/>
          <w:w w:val="105"/>
        </w:rPr>
        <w:t xml:space="preserve"> </w:t>
      </w:r>
      <w:r>
        <w:rPr>
          <w:w w:val="105"/>
        </w:rPr>
        <w:t>(реферат,</w:t>
      </w:r>
      <w:r>
        <w:rPr>
          <w:spacing w:val="46"/>
          <w:w w:val="105"/>
        </w:rPr>
        <w:t xml:space="preserve"> </w:t>
      </w:r>
      <w:r>
        <w:rPr>
          <w:w w:val="105"/>
        </w:rPr>
        <w:t>доклад</w:t>
      </w:r>
      <w:r>
        <w:rPr>
          <w:spacing w:val="49"/>
          <w:w w:val="105"/>
        </w:rPr>
        <w:t xml:space="preserve"> </w:t>
      </w:r>
      <w:r>
        <w:rPr>
          <w:w w:val="105"/>
        </w:rPr>
        <w:t>на</w:t>
      </w:r>
      <w:r>
        <w:rPr>
          <w:spacing w:val="49"/>
          <w:w w:val="105"/>
        </w:rPr>
        <w:t xml:space="preserve"> </w:t>
      </w:r>
      <w:r>
        <w:rPr>
          <w:w w:val="105"/>
        </w:rPr>
        <w:t>научную</w:t>
      </w:r>
      <w:r>
        <w:rPr>
          <w:spacing w:val="54"/>
          <w:w w:val="105"/>
        </w:rPr>
        <w:t xml:space="preserve"> </w:t>
      </w:r>
      <w:r>
        <w:rPr>
          <w:w w:val="105"/>
        </w:rPr>
        <w:t>тему).</w:t>
      </w:r>
      <w:r>
        <w:rPr>
          <w:spacing w:val="55"/>
          <w:w w:val="105"/>
        </w:rPr>
        <w:t xml:space="preserve"> </w:t>
      </w:r>
      <w:r>
        <w:rPr>
          <w:w w:val="105"/>
        </w:rPr>
        <w:t>Сочетание</w:t>
      </w:r>
      <w:r>
        <w:rPr>
          <w:spacing w:val="51"/>
          <w:w w:val="105"/>
        </w:rPr>
        <w:t xml:space="preserve"> </w:t>
      </w:r>
      <w:r>
        <w:rPr>
          <w:w w:val="105"/>
        </w:rPr>
        <w:t>различных</w:t>
      </w:r>
      <w:r>
        <w:rPr>
          <w:spacing w:val="-57"/>
          <w:w w:val="105"/>
        </w:rPr>
        <w:t xml:space="preserve"> </w:t>
      </w:r>
      <w:r>
        <w:rPr>
          <w:w w:val="105"/>
        </w:rPr>
        <w:t>функциональных</w:t>
      </w:r>
      <w:r>
        <w:rPr>
          <w:spacing w:val="-3"/>
          <w:w w:val="105"/>
        </w:rPr>
        <w:t xml:space="preserve"> </w:t>
      </w:r>
      <w:r>
        <w:rPr>
          <w:w w:val="105"/>
        </w:rPr>
        <w:t>разновидностей</w:t>
      </w:r>
      <w:r>
        <w:rPr>
          <w:spacing w:val="-5"/>
          <w:w w:val="105"/>
        </w:rPr>
        <w:t xml:space="preserve"> </w:t>
      </w:r>
      <w:r>
        <w:rPr>
          <w:w w:val="105"/>
        </w:rPr>
        <w:t>языка</w:t>
      </w:r>
      <w:r>
        <w:rPr>
          <w:spacing w:val="-7"/>
          <w:w w:val="105"/>
        </w:rPr>
        <w:t xml:space="preserve"> </w:t>
      </w:r>
      <w:r>
        <w:rPr>
          <w:w w:val="105"/>
        </w:rPr>
        <w:t>в тексте,</w:t>
      </w:r>
      <w:r>
        <w:rPr>
          <w:spacing w:val="-1"/>
          <w:w w:val="105"/>
        </w:rPr>
        <w:t xml:space="preserve"> </w:t>
      </w:r>
      <w:r>
        <w:rPr>
          <w:w w:val="105"/>
        </w:rPr>
        <w:t>средства связи</w:t>
      </w:r>
      <w:r>
        <w:rPr>
          <w:spacing w:val="-5"/>
          <w:w w:val="105"/>
        </w:rPr>
        <w:t xml:space="preserve"> </w:t>
      </w:r>
      <w:r>
        <w:rPr>
          <w:w w:val="105"/>
        </w:rPr>
        <w:t>предложений</w:t>
      </w:r>
      <w:r>
        <w:rPr>
          <w:spacing w:val="-4"/>
          <w:w w:val="105"/>
        </w:rPr>
        <w:t xml:space="preserve"> </w:t>
      </w:r>
      <w:r>
        <w:rPr>
          <w:w w:val="105"/>
        </w:rPr>
        <w:t>в тексте.</w:t>
      </w:r>
    </w:p>
    <w:p w:rsidR="007F4E71" w:rsidRDefault="002F6E5B">
      <w:pPr>
        <w:pStyle w:val="a3"/>
        <w:spacing w:before="5"/>
        <w:ind w:left="1096" w:firstLine="0"/>
        <w:jc w:val="left"/>
      </w:pPr>
      <w:r>
        <w:rPr>
          <w:w w:val="105"/>
        </w:rPr>
        <w:t>Система</w:t>
      </w:r>
      <w:r>
        <w:rPr>
          <w:spacing w:val="-10"/>
          <w:w w:val="105"/>
        </w:rPr>
        <w:t xml:space="preserve"> </w:t>
      </w:r>
      <w:r>
        <w:rPr>
          <w:w w:val="105"/>
        </w:rPr>
        <w:t>языка.</w:t>
      </w:r>
    </w:p>
    <w:p w:rsidR="007F4E71" w:rsidRDefault="002F6E5B">
      <w:pPr>
        <w:pStyle w:val="a3"/>
        <w:spacing w:before="4" w:line="249" w:lineRule="auto"/>
        <w:ind w:left="1096" w:right="5952" w:firstLine="0"/>
        <w:jc w:val="left"/>
      </w:pPr>
      <w:r>
        <w:t>Синтаксис.</w:t>
      </w:r>
      <w:r>
        <w:rPr>
          <w:spacing w:val="45"/>
        </w:rPr>
        <w:t xml:space="preserve"> </w:t>
      </w:r>
      <w:r>
        <w:t>Культура</w:t>
      </w:r>
      <w:r>
        <w:rPr>
          <w:spacing w:val="53"/>
        </w:rPr>
        <w:t xml:space="preserve"> </w:t>
      </w:r>
      <w:r>
        <w:t>речи.</w:t>
      </w:r>
      <w:r>
        <w:rPr>
          <w:spacing w:val="35"/>
        </w:rPr>
        <w:t xml:space="preserve"> </w:t>
      </w:r>
      <w:r>
        <w:t>Пунктуация.</w:t>
      </w:r>
      <w:r>
        <w:rPr>
          <w:spacing w:val="-54"/>
        </w:rPr>
        <w:t xml:space="preserve"> </w:t>
      </w:r>
      <w:r>
        <w:t>Синтаксис</w:t>
      </w:r>
      <w:r>
        <w:rPr>
          <w:spacing w:val="5"/>
        </w:rPr>
        <w:t xml:space="preserve"> </w:t>
      </w:r>
      <w:r>
        <w:t>как</w:t>
      </w:r>
      <w:r>
        <w:rPr>
          <w:spacing w:val="16"/>
        </w:rPr>
        <w:t xml:space="preserve"> </w:t>
      </w:r>
      <w:r>
        <w:t>раздел</w:t>
      </w:r>
      <w:r>
        <w:rPr>
          <w:spacing w:val="16"/>
        </w:rPr>
        <w:t xml:space="preserve"> </w:t>
      </w:r>
      <w:r>
        <w:t>лингвистики.</w:t>
      </w:r>
    </w:p>
    <w:p w:rsidR="007F4E71" w:rsidRDefault="002F6E5B">
      <w:pPr>
        <w:pStyle w:val="a3"/>
        <w:spacing w:before="7" w:line="247" w:lineRule="auto"/>
        <w:ind w:left="1096" w:right="4393" w:firstLine="0"/>
        <w:jc w:val="left"/>
      </w:pPr>
      <w:r>
        <w:t>Словосочетание и предложение как единицы синтаксиса.</w:t>
      </w:r>
      <w:r>
        <w:rPr>
          <w:spacing w:val="-55"/>
        </w:rPr>
        <w:t xml:space="preserve"> </w:t>
      </w:r>
      <w:r>
        <w:t>Пунктуация.</w:t>
      </w:r>
      <w:r>
        <w:rPr>
          <w:spacing w:val="12"/>
        </w:rPr>
        <w:t xml:space="preserve"> </w:t>
      </w:r>
      <w:r>
        <w:t>Функции</w:t>
      </w:r>
      <w:r>
        <w:rPr>
          <w:spacing w:val="13"/>
        </w:rPr>
        <w:t xml:space="preserve"> </w:t>
      </w:r>
      <w:r>
        <w:t>знаков</w:t>
      </w:r>
      <w:r>
        <w:rPr>
          <w:spacing w:val="11"/>
        </w:rPr>
        <w:t xml:space="preserve"> </w:t>
      </w:r>
      <w:r>
        <w:t>препинания.</w:t>
      </w:r>
    </w:p>
    <w:p w:rsidR="007F4E71" w:rsidRDefault="002F6E5B">
      <w:pPr>
        <w:pStyle w:val="a3"/>
        <w:ind w:left="1096" w:firstLine="0"/>
        <w:jc w:val="left"/>
      </w:pPr>
      <w:r>
        <w:rPr>
          <w:w w:val="105"/>
        </w:rPr>
        <w:t>Словосочетание.</w:t>
      </w:r>
    </w:p>
    <w:p w:rsidR="007F4E71" w:rsidRDefault="002F6E5B">
      <w:pPr>
        <w:pStyle w:val="a3"/>
        <w:spacing w:before="7"/>
        <w:ind w:left="1096" w:firstLine="0"/>
        <w:jc w:val="left"/>
      </w:pPr>
      <w:r>
        <w:t>Основные</w:t>
      </w:r>
      <w:r>
        <w:rPr>
          <w:spacing w:val="27"/>
        </w:rPr>
        <w:t xml:space="preserve"> </w:t>
      </w:r>
      <w:r>
        <w:t>признаки</w:t>
      </w:r>
      <w:r>
        <w:rPr>
          <w:spacing w:val="50"/>
        </w:rPr>
        <w:t xml:space="preserve"> </w:t>
      </w:r>
      <w:r>
        <w:t>словосочетания.</w:t>
      </w:r>
    </w:p>
    <w:p w:rsidR="007F4E71" w:rsidRDefault="002F6E5B">
      <w:pPr>
        <w:pStyle w:val="a3"/>
        <w:tabs>
          <w:tab w:val="left" w:pos="6180"/>
        </w:tabs>
        <w:spacing w:before="7" w:line="252" w:lineRule="auto"/>
        <w:ind w:right="889"/>
        <w:jc w:val="left"/>
      </w:pPr>
      <w:r>
        <w:rPr>
          <w:w w:val="105"/>
        </w:rPr>
        <w:t xml:space="preserve">Виды </w:t>
      </w:r>
      <w:r>
        <w:rPr>
          <w:spacing w:val="52"/>
          <w:w w:val="105"/>
        </w:rPr>
        <w:t xml:space="preserve"> </w:t>
      </w:r>
      <w:r>
        <w:rPr>
          <w:w w:val="105"/>
        </w:rPr>
        <w:t xml:space="preserve">словосочетаний </w:t>
      </w:r>
      <w:r>
        <w:rPr>
          <w:spacing w:val="53"/>
          <w:w w:val="105"/>
        </w:rPr>
        <w:t xml:space="preserve"> </w:t>
      </w:r>
      <w:r>
        <w:rPr>
          <w:w w:val="105"/>
        </w:rPr>
        <w:t xml:space="preserve">по </w:t>
      </w:r>
      <w:r>
        <w:rPr>
          <w:spacing w:val="52"/>
          <w:w w:val="105"/>
        </w:rPr>
        <w:t xml:space="preserve"> </w:t>
      </w:r>
      <w:r>
        <w:rPr>
          <w:w w:val="105"/>
        </w:rPr>
        <w:t>морфологическим</w:t>
      </w:r>
      <w:r>
        <w:rPr>
          <w:w w:val="105"/>
        </w:rPr>
        <w:tab/>
        <w:t>свойствам главного слова:</w:t>
      </w:r>
      <w:r>
        <w:rPr>
          <w:spacing w:val="1"/>
          <w:w w:val="105"/>
        </w:rPr>
        <w:t xml:space="preserve"> </w:t>
      </w:r>
      <w:r>
        <w:rPr>
          <w:w w:val="105"/>
        </w:rPr>
        <w:t>глагольные,</w:t>
      </w:r>
      <w:r>
        <w:rPr>
          <w:spacing w:val="-58"/>
          <w:w w:val="105"/>
        </w:rPr>
        <w:t xml:space="preserve"> </w:t>
      </w:r>
      <w:r>
        <w:rPr>
          <w:w w:val="105"/>
        </w:rPr>
        <w:t>именные,</w:t>
      </w:r>
      <w:r>
        <w:rPr>
          <w:spacing w:val="-1"/>
          <w:w w:val="105"/>
        </w:rPr>
        <w:t xml:space="preserve"> </w:t>
      </w:r>
      <w:r>
        <w:rPr>
          <w:w w:val="105"/>
        </w:rPr>
        <w:t>наречные.</w:t>
      </w:r>
    </w:p>
    <w:p w:rsidR="007F4E71" w:rsidRDefault="002F6E5B">
      <w:pPr>
        <w:pStyle w:val="a3"/>
        <w:tabs>
          <w:tab w:val="left" w:pos="1914"/>
          <w:tab w:val="left" w:pos="3849"/>
          <w:tab w:val="left" w:pos="4656"/>
          <w:tab w:val="left" w:pos="5361"/>
          <w:tab w:val="left" w:pos="5729"/>
          <w:tab w:val="left" w:pos="7678"/>
          <w:tab w:val="left" w:pos="9346"/>
        </w:tabs>
        <w:spacing w:before="3" w:line="244" w:lineRule="auto"/>
        <w:ind w:right="612"/>
        <w:jc w:val="left"/>
      </w:pPr>
      <w:r>
        <w:rPr>
          <w:w w:val="105"/>
        </w:rPr>
        <w:t>Типы</w:t>
      </w:r>
      <w:r>
        <w:rPr>
          <w:w w:val="105"/>
        </w:rPr>
        <w:tab/>
        <w:t>подчинительной</w:t>
      </w:r>
      <w:r>
        <w:rPr>
          <w:w w:val="105"/>
        </w:rPr>
        <w:tab/>
        <w:t>связи</w:t>
      </w:r>
      <w:r>
        <w:rPr>
          <w:w w:val="105"/>
        </w:rPr>
        <w:tab/>
        <w:t>слов</w:t>
      </w:r>
      <w:r>
        <w:rPr>
          <w:w w:val="105"/>
        </w:rPr>
        <w:tab/>
        <w:t>в</w:t>
      </w:r>
      <w:r>
        <w:rPr>
          <w:w w:val="105"/>
        </w:rPr>
        <w:tab/>
        <w:t>словосочетании:</w:t>
      </w:r>
      <w:r>
        <w:rPr>
          <w:w w:val="105"/>
        </w:rPr>
        <w:tab/>
        <w:t>согласование,</w:t>
      </w:r>
      <w:r>
        <w:rPr>
          <w:w w:val="105"/>
        </w:rPr>
        <w:tab/>
      </w:r>
      <w:r>
        <w:rPr>
          <w:spacing w:val="-1"/>
        </w:rPr>
        <w:t>управление,</w:t>
      </w:r>
      <w:r>
        <w:rPr>
          <w:spacing w:val="-55"/>
        </w:rPr>
        <w:t xml:space="preserve"> </w:t>
      </w:r>
      <w:r>
        <w:rPr>
          <w:w w:val="105"/>
        </w:rPr>
        <w:t>примыкание.</w:t>
      </w:r>
    </w:p>
    <w:p w:rsidR="007F4E71" w:rsidRDefault="002F6E5B">
      <w:pPr>
        <w:pStyle w:val="a3"/>
        <w:spacing w:before="1"/>
        <w:ind w:left="1096" w:firstLine="0"/>
        <w:jc w:val="left"/>
      </w:pPr>
      <w:r>
        <w:t>Синтаксический</w:t>
      </w:r>
      <w:r>
        <w:rPr>
          <w:spacing w:val="40"/>
        </w:rPr>
        <w:t xml:space="preserve"> </w:t>
      </w:r>
      <w:r>
        <w:t>анализ</w:t>
      </w:r>
      <w:r>
        <w:rPr>
          <w:spacing w:val="48"/>
        </w:rPr>
        <w:t xml:space="preserve"> </w:t>
      </w:r>
      <w:r>
        <w:t>словосочетаний.</w:t>
      </w:r>
    </w:p>
    <w:p w:rsidR="007F4E71" w:rsidRDefault="002F6E5B">
      <w:pPr>
        <w:pStyle w:val="a3"/>
        <w:spacing w:before="9" w:line="244" w:lineRule="auto"/>
        <w:ind w:left="1096" w:right="1996" w:firstLine="0"/>
        <w:jc w:val="left"/>
      </w:pPr>
      <w:r>
        <w:t>Грамматическая синонимия словосочетаний. Нормы построения словосочетаний.</w:t>
      </w:r>
      <w:r>
        <w:rPr>
          <w:spacing w:val="-55"/>
        </w:rPr>
        <w:t xml:space="preserve"> </w:t>
      </w:r>
      <w:r>
        <w:t>Предложение.</w:t>
      </w:r>
    </w:p>
    <w:p w:rsidR="007F4E71" w:rsidRDefault="002F6E5B">
      <w:pPr>
        <w:pStyle w:val="a3"/>
        <w:spacing w:before="6" w:line="247" w:lineRule="auto"/>
        <w:ind w:right="565"/>
      </w:pPr>
      <w:r>
        <w:rPr>
          <w:w w:val="105"/>
        </w:rPr>
        <w:t>Предложение.</w:t>
      </w:r>
      <w:r>
        <w:rPr>
          <w:spacing w:val="1"/>
          <w:w w:val="105"/>
        </w:rPr>
        <w:t xml:space="preserve"> </w:t>
      </w:r>
      <w:r>
        <w:rPr>
          <w:w w:val="105"/>
        </w:rPr>
        <w:t>Основные</w:t>
      </w:r>
      <w:r>
        <w:rPr>
          <w:spacing w:val="1"/>
          <w:w w:val="105"/>
        </w:rPr>
        <w:t xml:space="preserve"> </w:t>
      </w:r>
      <w:r>
        <w:rPr>
          <w:w w:val="105"/>
        </w:rPr>
        <w:t>признаки</w:t>
      </w:r>
      <w:r>
        <w:rPr>
          <w:spacing w:val="1"/>
          <w:w w:val="105"/>
        </w:rPr>
        <w:t xml:space="preserve"> </w:t>
      </w:r>
      <w:r>
        <w:rPr>
          <w:w w:val="105"/>
        </w:rPr>
        <w:t>предложения:</w:t>
      </w:r>
      <w:r>
        <w:rPr>
          <w:spacing w:val="1"/>
          <w:w w:val="105"/>
        </w:rPr>
        <w:t xml:space="preserve"> </w:t>
      </w:r>
      <w:r>
        <w:rPr>
          <w:w w:val="105"/>
        </w:rPr>
        <w:t>смысловая</w:t>
      </w:r>
      <w:r>
        <w:rPr>
          <w:spacing w:val="1"/>
          <w:w w:val="105"/>
        </w:rPr>
        <w:t xml:space="preserve"> </w:t>
      </w:r>
      <w:r>
        <w:rPr>
          <w:w w:val="105"/>
        </w:rPr>
        <w:t>и</w:t>
      </w:r>
      <w:r>
        <w:rPr>
          <w:spacing w:val="1"/>
          <w:w w:val="105"/>
        </w:rPr>
        <w:t xml:space="preserve"> </w:t>
      </w:r>
      <w:r>
        <w:rPr>
          <w:w w:val="105"/>
        </w:rPr>
        <w:t>интонационная</w:t>
      </w:r>
      <w:r>
        <w:rPr>
          <w:spacing w:val="1"/>
          <w:w w:val="105"/>
        </w:rPr>
        <w:t xml:space="preserve"> </w:t>
      </w:r>
      <w:r>
        <w:rPr>
          <w:w w:val="105"/>
        </w:rPr>
        <w:t>законченность,</w:t>
      </w:r>
      <w:r>
        <w:rPr>
          <w:spacing w:val="1"/>
          <w:w w:val="105"/>
        </w:rPr>
        <w:t xml:space="preserve"> </w:t>
      </w:r>
      <w:r>
        <w:rPr>
          <w:w w:val="105"/>
        </w:rPr>
        <w:t>грамматическая</w:t>
      </w:r>
      <w:r>
        <w:rPr>
          <w:spacing w:val="6"/>
          <w:w w:val="105"/>
        </w:rPr>
        <w:t xml:space="preserve"> </w:t>
      </w:r>
      <w:proofErr w:type="spellStart"/>
      <w:r>
        <w:rPr>
          <w:w w:val="105"/>
        </w:rPr>
        <w:t>оформленность</w:t>
      </w:r>
      <w:proofErr w:type="spellEnd"/>
      <w:r>
        <w:rPr>
          <w:w w:val="105"/>
        </w:rPr>
        <w:t>.</w:t>
      </w:r>
    </w:p>
    <w:p w:rsidR="007F4E71" w:rsidRDefault="002F6E5B">
      <w:pPr>
        <w:pStyle w:val="a3"/>
        <w:spacing w:line="252" w:lineRule="auto"/>
        <w:ind w:right="558"/>
      </w:pPr>
      <w:r>
        <w:rPr>
          <w:w w:val="105"/>
        </w:rPr>
        <w:t>Виды</w:t>
      </w:r>
      <w:r>
        <w:rPr>
          <w:spacing w:val="1"/>
          <w:w w:val="105"/>
        </w:rPr>
        <w:t xml:space="preserve"> </w:t>
      </w:r>
      <w:r>
        <w:rPr>
          <w:w w:val="105"/>
        </w:rPr>
        <w:t>предложений</w:t>
      </w:r>
      <w:r>
        <w:rPr>
          <w:spacing w:val="1"/>
          <w:w w:val="105"/>
        </w:rPr>
        <w:t xml:space="preserve"> </w:t>
      </w:r>
      <w:r>
        <w:rPr>
          <w:w w:val="105"/>
        </w:rPr>
        <w:t>по</w:t>
      </w:r>
      <w:r>
        <w:rPr>
          <w:spacing w:val="1"/>
          <w:w w:val="105"/>
        </w:rPr>
        <w:t xml:space="preserve"> </w:t>
      </w:r>
      <w:r>
        <w:rPr>
          <w:w w:val="105"/>
        </w:rPr>
        <w:t>цели</w:t>
      </w:r>
      <w:r>
        <w:rPr>
          <w:spacing w:val="1"/>
          <w:w w:val="105"/>
        </w:rPr>
        <w:t xml:space="preserve"> </w:t>
      </w:r>
      <w:r>
        <w:rPr>
          <w:w w:val="105"/>
        </w:rPr>
        <w:t>высказывания</w:t>
      </w:r>
      <w:r>
        <w:rPr>
          <w:spacing w:val="1"/>
          <w:w w:val="105"/>
        </w:rPr>
        <w:t xml:space="preserve"> </w:t>
      </w:r>
      <w:r>
        <w:rPr>
          <w:w w:val="105"/>
        </w:rPr>
        <w:t>(повествовательные,</w:t>
      </w:r>
      <w:r>
        <w:rPr>
          <w:spacing w:val="1"/>
          <w:w w:val="105"/>
        </w:rPr>
        <w:t xml:space="preserve"> </w:t>
      </w:r>
      <w:r>
        <w:rPr>
          <w:w w:val="105"/>
        </w:rPr>
        <w:t>вопросительные,</w:t>
      </w:r>
      <w:r>
        <w:rPr>
          <w:spacing w:val="1"/>
          <w:w w:val="105"/>
        </w:rPr>
        <w:t xml:space="preserve"> </w:t>
      </w:r>
      <w:r>
        <w:rPr>
          <w:w w:val="105"/>
        </w:rPr>
        <w:t>побудительные)</w:t>
      </w:r>
      <w:r>
        <w:rPr>
          <w:spacing w:val="1"/>
          <w:w w:val="105"/>
        </w:rPr>
        <w:t xml:space="preserve"> </w:t>
      </w:r>
      <w:r>
        <w:rPr>
          <w:w w:val="105"/>
        </w:rPr>
        <w:t>и</w:t>
      </w:r>
      <w:r>
        <w:rPr>
          <w:spacing w:val="1"/>
          <w:w w:val="105"/>
        </w:rPr>
        <w:t xml:space="preserve"> </w:t>
      </w:r>
      <w:r>
        <w:rPr>
          <w:w w:val="105"/>
        </w:rPr>
        <w:t>по</w:t>
      </w:r>
      <w:r>
        <w:rPr>
          <w:spacing w:val="1"/>
          <w:w w:val="105"/>
        </w:rPr>
        <w:t xml:space="preserve"> </w:t>
      </w:r>
      <w:r>
        <w:rPr>
          <w:w w:val="105"/>
        </w:rPr>
        <w:t>эмоциональной</w:t>
      </w:r>
      <w:r>
        <w:rPr>
          <w:spacing w:val="1"/>
          <w:w w:val="105"/>
        </w:rPr>
        <w:t xml:space="preserve"> </w:t>
      </w:r>
      <w:r>
        <w:rPr>
          <w:w w:val="105"/>
        </w:rPr>
        <w:t>окраске</w:t>
      </w:r>
      <w:r>
        <w:rPr>
          <w:spacing w:val="1"/>
          <w:w w:val="105"/>
        </w:rPr>
        <w:t xml:space="preserve"> </w:t>
      </w:r>
      <w:r>
        <w:rPr>
          <w:w w:val="105"/>
        </w:rPr>
        <w:t>(восклицательные,</w:t>
      </w:r>
      <w:r>
        <w:rPr>
          <w:spacing w:val="1"/>
          <w:w w:val="105"/>
        </w:rPr>
        <w:t xml:space="preserve"> </w:t>
      </w:r>
      <w:r>
        <w:rPr>
          <w:w w:val="105"/>
        </w:rPr>
        <w:t>невосклицательные).</w:t>
      </w:r>
      <w:r>
        <w:rPr>
          <w:spacing w:val="1"/>
          <w:w w:val="105"/>
        </w:rPr>
        <w:t xml:space="preserve"> </w:t>
      </w:r>
      <w:r>
        <w:rPr>
          <w:w w:val="105"/>
        </w:rPr>
        <w:t>Их</w:t>
      </w:r>
      <w:r>
        <w:rPr>
          <w:spacing w:val="1"/>
          <w:w w:val="105"/>
        </w:rPr>
        <w:t xml:space="preserve"> </w:t>
      </w:r>
      <w:r>
        <w:rPr>
          <w:w w:val="105"/>
        </w:rPr>
        <w:t>интонационные</w:t>
      </w:r>
      <w:r>
        <w:rPr>
          <w:spacing w:val="-3"/>
          <w:w w:val="105"/>
        </w:rPr>
        <w:t xml:space="preserve"> </w:t>
      </w:r>
      <w:r>
        <w:rPr>
          <w:w w:val="105"/>
        </w:rPr>
        <w:t>и</w:t>
      </w:r>
      <w:r>
        <w:rPr>
          <w:spacing w:val="7"/>
          <w:w w:val="105"/>
        </w:rPr>
        <w:t xml:space="preserve"> </w:t>
      </w:r>
      <w:r>
        <w:rPr>
          <w:w w:val="105"/>
        </w:rPr>
        <w:t>смысловые</w:t>
      </w:r>
      <w:r>
        <w:rPr>
          <w:spacing w:val="2"/>
          <w:w w:val="105"/>
        </w:rPr>
        <w:t xml:space="preserve"> </w:t>
      </w:r>
      <w:r>
        <w:rPr>
          <w:w w:val="105"/>
        </w:rPr>
        <w:t>особенности.</w:t>
      </w:r>
    </w:p>
    <w:p w:rsidR="007F4E71" w:rsidRDefault="002F6E5B">
      <w:pPr>
        <w:pStyle w:val="a3"/>
        <w:ind w:left="1096" w:firstLine="0"/>
      </w:pPr>
      <w:r>
        <w:t>Употребление</w:t>
      </w:r>
      <w:r>
        <w:rPr>
          <w:spacing w:val="39"/>
        </w:rPr>
        <w:t xml:space="preserve"> </w:t>
      </w:r>
      <w:r>
        <w:t>языковых</w:t>
      </w:r>
      <w:r>
        <w:rPr>
          <w:spacing w:val="40"/>
        </w:rPr>
        <w:t xml:space="preserve"> </w:t>
      </w:r>
      <w:r>
        <w:t>форм</w:t>
      </w:r>
      <w:r>
        <w:rPr>
          <w:spacing w:val="48"/>
        </w:rPr>
        <w:t xml:space="preserve"> </w:t>
      </w:r>
      <w:r>
        <w:t>выражения</w:t>
      </w:r>
      <w:r>
        <w:rPr>
          <w:spacing w:val="34"/>
        </w:rPr>
        <w:t xml:space="preserve"> </w:t>
      </w:r>
      <w:r>
        <w:t>побуждения</w:t>
      </w:r>
      <w:r>
        <w:rPr>
          <w:spacing w:val="35"/>
        </w:rPr>
        <w:t xml:space="preserve"> </w:t>
      </w:r>
      <w:r>
        <w:t>в</w:t>
      </w:r>
      <w:r>
        <w:rPr>
          <w:spacing w:val="49"/>
        </w:rPr>
        <w:t xml:space="preserve"> </w:t>
      </w:r>
      <w:r>
        <w:t>побудительных</w:t>
      </w:r>
      <w:r>
        <w:rPr>
          <w:spacing w:val="30"/>
        </w:rPr>
        <w:t xml:space="preserve"> </w:t>
      </w:r>
      <w:r>
        <w:t>предложениях.</w:t>
      </w:r>
    </w:p>
    <w:p w:rsidR="007F4E71" w:rsidRDefault="002F6E5B">
      <w:pPr>
        <w:pStyle w:val="a3"/>
        <w:spacing w:before="11" w:line="244" w:lineRule="auto"/>
        <w:ind w:right="573"/>
      </w:pPr>
      <w:r>
        <w:rPr>
          <w:w w:val="105"/>
        </w:rPr>
        <w:t>Средства оформления предложения в устной и письменной речи (интонация, логическое</w:t>
      </w:r>
      <w:r>
        <w:rPr>
          <w:spacing w:val="1"/>
          <w:w w:val="105"/>
        </w:rPr>
        <w:t xml:space="preserve"> </w:t>
      </w:r>
      <w:r>
        <w:rPr>
          <w:w w:val="105"/>
        </w:rPr>
        <w:t>ударение,</w:t>
      </w:r>
      <w:r>
        <w:rPr>
          <w:spacing w:val="-5"/>
          <w:w w:val="105"/>
        </w:rPr>
        <w:t xml:space="preserve"> </w:t>
      </w:r>
      <w:r>
        <w:rPr>
          <w:w w:val="105"/>
        </w:rPr>
        <w:t>знаки</w:t>
      </w:r>
      <w:r>
        <w:rPr>
          <w:spacing w:val="3"/>
          <w:w w:val="105"/>
        </w:rPr>
        <w:t xml:space="preserve"> </w:t>
      </w:r>
      <w:r>
        <w:rPr>
          <w:w w:val="105"/>
        </w:rPr>
        <w:t>препинания).</w:t>
      </w:r>
    </w:p>
    <w:p w:rsidR="007F4E71" w:rsidRDefault="002F6E5B">
      <w:pPr>
        <w:pStyle w:val="a3"/>
        <w:spacing w:before="5"/>
        <w:ind w:left="1096" w:firstLine="0"/>
      </w:pPr>
      <w:r>
        <w:t>Виды</w:t>
      </w:r>
      <w:r>
        <w:rPr>
          <w:spacing w:val="27"/>
        </w:rPr>
        <w:t xml:space="preserve"> </w:t>
      </w:r>
      <w:r>
        <w:t>предложений</w:t>
      </w:r>
      <w:r>
        <w:rPr>
          <w:spacing w:val="33"/>
        </w:rPr>
        <w:t xml:space="preserve"> </w:t>
      </w:r>
      <w:r>
        <w:t>по</w:t>
      </w:r>
      <w:r>
        <w:rPr>
          <w:spacing w:val="39"/>
        </w:rPr>
        <w:t xml:space="preserve"> </w:t>
      </w:r>
      <w:r>
        <w:t>количеству</w:t>
      </w:r>
      <w:r>
        <w:rPr>
          <w:spacing w:val="31"/>
        </w:rPr>
        <w:t xml:space="preserve"> </w:t>
      </w:r>
      <w:r>
        <w:t>грамматических</w:t>
      </w:r>
      <w:r>
        <w:rPr>
          <w:spacing w:val="36"/>
        </w:rPr>
        <w:t xml:space="preserve"> </w:t>
      </w:r>
      <w:r>
        <w:t>основ</w:t>
      </w:r>
      <w:r>
        <w:rPr>
          <w:spacing w:val="34"/>
        </w:rPr>
        <w:t xml:space="preserve"> </w:t>
      </w:r>
      <w:r>
        <w:t>(</w:t>
      </w:r>
      <w:r>
        <w:rPr>
          <w:position w:val="1"/>
        </w:rPr>
        <w:t>простые,</w:t>
      </w:r>
      <w:r>
        <w:rPr>
          <w:spacing w:val="37"/>
          <w:position w:val="1"/>
        </w:rPr>
        <w:t xml:space="preserve"> </w:t>
      </w:r>
      <w:r>
        <w:rPr>
          <w:position w:val="1"/>
        </w:rPr>
        <w:t>сложные).</w:t>
      </w:r>
    </w:p>
    <w:p w:rsidR="007F4E71" w:rsidRDefault="002F6E5B">
      <w:pPr>
        <w:pStyle w:val="a3"/>
        <w:spacing w:before="11" w:line="247" w:lineRule="auto"/>
        <w:ind w:left="1096" w:right="559" w:firstLine="0"/>
      </w:pPr>
      <w:r>
        <w:rPr>
          <w:w w:val="105"/>
          <w:position w:val="1"/>
        </w:rPr>
        <w:t xml:space="preserve">Виды простых предложений по наличию главных членов </w:t>
      </w:r>
      <w:r>
        <w:rPr>
          <w:w w:val="105"/>
        </w:rPr>
        <w:t>(</w:t>
      </w:r>
      <w:r>
        <w:rPr>
          <w:w w:val="105"/>
          <w:position w:val="1"/>
        </w:rPr>
        <w:t>двусоставные, односоставные).</w:t>
      </w:r>
      <w:r>
        <w:rPr>
          <w:spacing w:val="1"/>
          <w:w w:val="105"/>
          <w:position w:val="1"/>
        </w:rPr>
        <w:t xml:space="preserve"> </w:t>
      </w:r>
      <w:r>
        <w:rPr>
          <w:w w:val="105"/>
        </w:rPr>
        <w:t>Виды</w:t>
      </w:r>
      <w:r>
        <w:rPr>
          <w:spacing w:val="11"/>
          <w:w w:val="105"/>
        </w:rPr>
        <w:t xml:space="preserve"> </w:t>
      </w:r>
      <w:r>
        <w:rPr>
          <w:w w:val="105"/>
        </w:rPr>
        <w:t>предложений</w:t>
      </w:r>
      <w:r>
        <w:rPr>
          <w:spacing w:val="22"/>
          <w:w w:val="105"/>
        </w:rPr>
        <w:t xml:space="preserve"> </w:t>
      </w:r>
      <w:r>
        <w:rPr>
          <w:w w:val="105"/>
        </w:rPr>
        <w:t>по</w:t>
      </w:r>
      <w:r>
        <w:rPr>
          <w:spacing w:val="15"/>
          <w:w w:val="105"/>
        </w:rPr>
        <w:t xml:space="preserve"> </w:t>
      </w:r>
      <w:r>
        <w:rPr>
          <w:w w:val="105"/>
        </w:rPr>
        <w:t>наличию</w:t>
      </w:r>
      <w:r>
        <w:rPr>
          <w:spacing w:val="13"/>
          <w:w w:val="105"/>
        </w:rPr>
        <w:t xml:space="preserve"> </w:t>
      </w:r>
      <w:r>
        <w:rPr>
          <w:w w:val="105"/>
        </w:rPr>
        <w:t>второстепенных</w:t>
      </w:r>
      <w:r>
        <w:rPr>
          <w:spacing w:val="19"/>
          <w:w w:val="105"/>
        </w:rPr>
        <w:t xml:space="preserve"> </w:t>
      </w:r>
      <w:r>
        <w:rPr>
          <w:w w:val="105"/>
        </w:rPr>
        <w:t>членов</w:t>
      </w:r>
      <w:r>
        <w:rPr>
          <w:spacing w:val="20"/>
          <w:w w:val="105"/>
        </w:rPr>
        <w:t xml:space="preserve"> </w:t>
      </w:r>
      <w:r>
        <w:rPr>
          <w:w w:val="105"/>
        </w:rPr>
        <w:t>(распространённые,</w:t>
      </w:r>
    </w:p>
    <w:p w:rsidR="007F4E71" w:rsidRDefault="002F6E5B">
      <w:pPr>
        <w:pStyle w:val="a3"/>
        <w:spacing w:before="3"/>
        <w:ind w:firstLine="0"/>
        <w:jc w:val="left"/>
      </w:pPr>
      <w:r>
        <w:rPr>
          <w:w w:val="105"/>
        </w:rPr>
        <w:t>нераспространённые).</w:t>
      </w:r>
    </w:p>
    <w:p w:rsidR="007F4E71" w:rsidRDefault="007F4E71">
      <w:pPr>
        <w:sectPr w:rsidR="007F4E71">
          <w:pgSz w:w="11910" w:h="16860"/>
          <w:pgMar w:top="820" w:right="20" w:bottom="280" w:left="740" w:header="582" w:footer="0" w:gutter="0"/>
          <w:cols w:space="720"/>
        </w:sectPr>
      </w:pPr>
    </w:p>
    <w:p w:rsidR="007F4E71" w:rsidRDefault="002F6E5B">
      <w:pPr>
        <w:pStyle w:val="a3"/>
        <w:spacing w:line="262" w:lineRule="exact"/>
        <w:ind w:left="1096" w:firstLine="0"/>
        <w:jc w:val="left"/>
      </w:pPr>
      <w:r>
        <w:lastRenderedPageBreak/>
        <w:t>Предложения</w:t>
      </w:r>
      <w:r>
        <w:rPr>
          <w:spacing w:val="23"/>
        </w:rPr>
        <w:t xml:space="preserve"> </w:t>
      </w:r>
      <w:r>
        <w:t>полные</w:t>
      </w:r>
      <w:r>
        <w:rPr>
          <w:spacing w:val="23"/>
        </w:rPr>
        <w:t xml:space="preserve"> </w:t>
      </w:r>
      <w:r>
        <w:t>и</w:t>
      </w:r>
      <w:r>
        <w:rPr>
          <w:spacing w:val="41"/>
        </w:rPr>
        <w:t xml:space="preserve"> </w:t>
      </w:r>
      <w:r>
        <w:t>неполные.</w:t>
      </w:r>
    </w:p>
    <w:p w:rsidR="007F4E71" w:rsidRDefault="002F6E5B">
      <w:pPr>
        <w:pStyle w:val="a3"/>
        <w:tabs>
          <w:tab w:val="left" w:pos="2922"/>
          <w:tab w:val="left" w:pos="4303"/>
          <w:tab w:val="left" w:pos="6050"/>
          <w:tab w:val="left" w:pos="6533"/>
          <w:tab w:val="left" w:pos="8439"/>
          <w:tab w:val="left" w:pos="9346"/>
        </w:tabs>
        <w:spacing w:before="9" w:line="249" w:lineRule="auto"/>
        <w:ind w:right="575"/>
        <w:jc w:val="left"/>
      </w:pPr>
      <w:r>
        <w:rPr>
          <w:w w:val="105"/>
        </w:rPr>
        <w:t>Употребление</w:t>
      </w:r>
      <w:r>
        <w:rPr>
          <w:w w:val="105"/>
        </w:rPr>
        <w:tab/>
        <w:t>неполных</w:t>
      </w:r>
      <w:r>
        <w:rPr>
          <w:w w:val="105"/>
        </w:rPr>
        <w:tab/>
        <w:t>предложений</w:t>
      </w:r>
      <w:r>
        <w:rPr>
          <w:w w:val="105"/>
        </w:rPr>
        <w:tab/>
        <w:t>в</w:t>
      </w:r>
      <w:r>
        <w:rPr>
          <w:w w:val="105"/>
        </w:rPr>
        <w:tab/>
        <w:t>диалогической</w:t>
      </w:r>
      <w:r>
        <w:rPr>
          <w:w w:val="105"/>
        </w:rPr>
        <w:tab/>
        <w:t>речи,</w:t>
      </w:r>
      <w:r>
        <w:rPr>
          <w:w w:val="105"/>
        </w:rPr>
        <w:tab/>
      </w:r>
      <w:r>
        <w:t>соблюдение</w:t>
      </w:r>
      <w:r>
        <w:rPr>
          <w:spacing w:val="-55"/>
        </w:rPr>
        <w:t xml:space="preserve"> </w:t>
      </w:r>
      <w:r>
        <w:rPr>
          <w:w w:val="105"/>
        </w:rPr>
        <w:t>в</w:t>
      </w:r>
      <w:r>
        <w:rPr>
          <w:spacing w:val="-3"/>
          <w:w w:val="105"/>
        </w:rPr>
        <w:t xml:space="preserve"> </w:t>
      </w:r>
      <w:r>
        <w:rPr>
          <w:w w:val="105"/>
        </w:rPr>
        <w:t>устной речи</w:t>
      </w:r>
      <w:r>
        <w:rPr>
          <w:spacing w:val="2"/>
          <w:w w:val="105"/>
        </w:rPr>
        <w:t xml:space="preserve"> </w:t>
      </w:r>
      <w:r>
        <w:rPr>
          <w:w w:val="105"/>
        </w:rPr>
        <w:t>интонации</w:t>
      </w:r>
      <w:r>
        <w:rPr>
          <w:spacing w:val="1"/>
          <w:w w:val="105"/>
        </w:rPr>
        <w:t xml:space="preserve"> </w:t>
      </w:r>
      <w:r>
        <w:rPr>
          <w:w w:val="105"/>
        </w:rPr>
        <w:t>неполного</w:t>
      </w:r>
      <w:r>
        <w:rPr>
          <w:spacing w:val="-2"/>
          <w:w w:val="105"/>
        </w:rPr>
        <w:t xml:space="preserve"> </w:t>
      </w:r>
      <w:r>
        <w:rPr>
          <w:w w:val="105"/>
        </w:rPr>
        <w:t>предложения.</w:t>
      </w:r>
    </w:p>
    <w:p w:rsidR="007F4E71" w:rsidRDefault="002F6E5B">
      <w:pPr>
        <w:pStyle w:val="a3"/>
        <w:spacing w:before="7" w:line="244" w:lineRule="auto"/>
        <w:ind w:right="561"/>
        <w:jc w:val="left"/>
      </w:pPr>
      <w:r>
        <w:t>Грамматические,</w:t>
      </w:r>
      <w:r>
        <w:rPr>
          <w:spacing w:val="1"/>
        </w:rPr>
        <w:t xml:space="preserve"> </w:t>
      </w:r>
      <w:r>
        <w:t>интонационные</w:t>
      </w:r>
      <w:r>
        <w:rPr>
          <w:spacing w:val="1"/>
        </w:rPr>
        <w:t xml:space="preserve"> </w:t>
      </w:r>
      <w:r>
        <w:t>и</w:t>
      </w:r>
      <w:r>
        <w:rPr>
          <w:spacing w:val="1"/>
        </w:rPr>
        <w:t xml:space="preserve"> </w:t>
      </w:r>
      <w:r>
        <w:t>пунктуационные</w:t>
      </w:r>
      <w:r>
        <w:rPr>
          <w:spacing w:val="57"/>
        </w:rPr>
        <w:t xml:space="preserve"> </w:t>
      </w:r>
      <w:r>
        <w:t>особенности</w:t>
      </w:r>
      <w:r>
        <w:rPr>
          <w:spacing w:val="58"/>
        </w:rPr>
        <w:t xml:space="preserve"> </w:t>
      </w:r>
      <w:r>
        <w:t>предложений</w:t>
      </w:r>
      <w:r>
        <w:rPr>
          <w:spacing w:val="57"/>
        </w:rPr>
        <w:t xml:space="preserve"> </w:t>
      </w:r>
      <w:r>
        <w:t>со</w:t>
      </w:r>
      <w:r>
        <w:rPr>
          <w:spacing w:val="58"/>
        </w:rPr>
        <w:t xml:space="preserve"> </w:t>
      </w:r>
      <w:r>
        <w:t>словами</w:t>
      </w:r>
      <w:r>
        <w:rPr>
          <w:spacing w:val="1"/>
        </w:rPr>
        <w:t xml:space="preserve"> </w:t>
      </w:r>
      <w:r>
        <w:rPr>
          <w:w w:val="105"/>
        </w:rPr>
        <w:t>да,</w:t>
      </w:r>
      <w:r>
        <w:rPr>
          <w:spacing w:val="-1"/>
          <w:w w:val="105"/>
        </w:rPr>
        <w:t xml:space="preserve"> </w:t>
      </w:r>
      <w:r>
        <w:rPr>
          <w:w w:val="105"/>
        </w:rPr>
        <w:t>нет.</w:t>
      </w:r>
    </w:p>
    <w:p w:rsidR="007F4E71" w:rsidRDefault="002F6E5B">
      <w:pPr>
        <w:pStyle w:val="a3"/>
        <w:spacing w:line="247" w:lineRule="auto"/>
        <w:ind w:left="1096" w:right="3087" w:firstLine="0"/>
        <w:jc w:val="left"/>
      </w:pPr>
      <w:r>
        <w:t>Нормы</w:t>
      </w:r>
      <w:r>
        <w:rPr>
          <w:spacing w:val="44"/>
        </w:rPr>
        <w:t xml:space="preserve"> </w:t>
      </w:r>
      <w:r>
        <w:t>построения</w:t>
      </w:r>
      <w:r>
        <w:rPr>
          <w:spacing w:val="1"/>
        </w:rPr>
        <w:t xml:space="preserve"> </w:t>
      </w:r>
      <w:r>
        <w:t>простого</w:t>
      </w:r>
      <w:r>
        <w:rPr>
          <w:spacing w:val="41"/>
        </w:rPr>
        <w:t xml:space="preserve"> </w:t>
      </w:r>
      <w:r>
        <w:t>предложения,</w:t>
      </w:r>
      <w:r>
        <w:rPr>
          <w:spacing w:val="43"/>
        </w:rPr>
        <w:t xml:space="preserve"> </w:t>
      </w:r>
      <w:r>
        <w:t>использования</w:t>
      </w:r>
      <w:r>
        <w:rPr>
          <w:spacing w:val="43"/>
        </w:rPr>
        <w:t xml:space="preserve"> </w:t>
      </w:r>
      <w:r>
        <w:t>инверсии.</w:t>
      </w:r>
      <w:r>
        <w:rPr>
          <w:spacing w:val="-54"/>
        </w:rPr>
        <w:t xml:space="preserve"> </w:t>
      </w:r>
      <w:r>
        <w:t>Двусоставное</w:t>
      </w:r>
      <w:r>
        <w:rPr>
          <w:spacing w:val="-2"/>
        </w:rPr>
        <w:t xml:space="preserve"> </w:t>
      </w:r>
      <w:r>
        <w:t>предложение.</w:t>
      </w:r>
    </w:p>
    <w:p w:rsidR="007F4E71" w:rsidRDefault="002F6E5B">
      <w:pPr>
        <w:pStyle w:val="a3"/>
        <w:spacing w:line="262" w:lineRule="exact"/>
        <w:ind w:left="1096" w:firstLine="0"/>
        <w:jc w:val="left"/>
      </w:pPr>
      <w:r>
        <w:t>Главные</w:t>
      </w:r>
      <w:r>
        <w:rPr>
          <w:spacing w:val="25"/>
        </w:rPr>
        <w:t xml:space="preserve"> </w:t>
      </w:r>
      <w:r>
        <w:t>члены</w:t>
      </w:r>
      <w:r>
        <w:rPr>
          <w:spacing w:val="32"/>
        </w:rPr>
        <w:t xml:space="preserve"> </w:t>
      </w:r>
      <w:r>
        <w:t>предложения.</w:t>
      </w:r>
    </w:p>
    <w:p w:rsidR="007F4E71" w:rsidRDefault="002F6E5B">
      <w:pPr>
        <w:pStyle w:val="a3"/>
        <w:spacing w:before="17" w:line="244" w:lineRule="auto"/>
        <w:ind w:left="1096" w:right="4229" w:firstLine="0"/>
        <w:jc w:val="left"/>
      </w:pPr>
      <w:r>
        <w:t>Подлежащее и сказуемое как главные члены предложения.</w:t>
      </w:r>
      <w:r>
        <w:rPr>
          <w:spacing w:val="-55"/>
        </w:rPr>
        <w:t xml:space="preserve"> </w:t>
      </w:r>
      <w:r>
        <w:t>Способы</w:t>
      </w:r>
      <w:r>
        <w:rPr>
          <w:spacing w:val="3"/>
        </w:rPr>
        <w:t xml:space="preserve"> </w:t>
      </w:r>
      <w:r>
        <w:t>выражения</w:t>
      </w:r>
      <w:r>
        <w:rPr>
          <w:spacing w:val="12"/>
        </w:rPr>
        <w:t xml:space="preserve"> </w:t>
      </w:r>
      <w:r>
        <w:t>подлежащего.</w:t>
      </w:r>
    </w:p>
    <w:p w:rsidR="007F4E71" w:rsidRDefault="002F6E5B">
      <w:pPr>
        <w:pStyle w:val="a3"/>
        <w:spacing w:line="252" w:lineRule="auto"/>
        <w:ind w:right="558"/>
      </w:pPr>
      <w:r>
        <w:t>Виды сказуемого (простое глагольное, составное глагольное, составное именное)</w:t>
      </w:r>
      <w:r>
        <w:rPr>
          <w:spacing w:val="57"/>
        </w:rPr>
        <w:t xml:space="preserve"> </w:t>
      </w:r>
      <w:r>
        <w:t>и</w:t>
      </w:r>
      <w:r>
        <w:rPr>
          <w:spacing w:val="58"/>
        </w:rPr>
        <w:t xml:space="preserve"> </w:t>
      </w:r>
      <w:r>
        <w:t>способы</w:t>
      </w:r>
      <w:r>
        <w:rPr>
          <w:spacing w:val="1"/>
        </w:rPr>
        <w:t xml:space="preserve"> </w:t>
      </w:r>
      <w:r>
        <w:t>его выражения.</w:t>
      </w:r>
    </w:p>
    <w:p w:rsidR="007F4E71" w:rsidRDefault="002F6E5B">
      <w:pPr>
        <w:pStyle w:val="a3"/>
        <w:spacing w:line="263" w:lineRule="exact"/>
        <w:ind w:left="1096" w:firstLine="0"/>
      </w:pPr>
      <w:r>
        <w:t>Тире</w:t>
      </w:r>
      <w:r>
        <w:rPr>
          <w:spacing w:val="19"/>
        </w:rPr>
        <w:t xml:space="preserve"> </w:t>
      </w:r>
      <w:r>
        <w:t>между</w:t>
      </w:r>
      <w:r>
        <w:rPr>
          <w:spacing w:val="17"/>
        </w:rPr>
        <w:t xml:space="preserve"> </w:t>
      </w:r>
      <w:r>
        <w:t>подлежащим</w:t>
      </w:r>
      <w:r>
        <w:rPr>
          <w:spacing w:val="29"/>
        </w:rPr>
        <w:t xml:space="preserve"> </w:t>
      </w:r>
      <w:r>
        <w:t>и</w:t>
      </w:r>
      <w:r>
        <w:rPr>
          <w:spacing w:val="39"/>
        </w:rPr>
        <w:t xml:space="preserve"> </w:t>
      </w:r>
      <w:r>
        <w:t>сказуемым.</w:t>
      </w:r>
    </w:p>
    <w:p w:rsidR="007F4E71" w:rsidRDefault="002F6E5B">
      <w:pPr>
        <w:pStyle w:val="a3"/>
        <w:spacing w:before="2" w:line="252" w:lineRule="auto"/>
        <w:ind w:right="560"/>
      </w:pPr>
      <w:r>
        <w:rPr>
          <w:w w:val="105"/>
        </w:rPr>
        <w:t>Нормы</w:t>
      </w:r>
      <w:r>
        <w:rPr>
          <w:spacing w:val="1"/>
          <w:w w:val="105"/>
        </w:rPr>
        <w:t xml:space="preserve"> </w:t>
      </w:r>
      <w:r>
        <w:rPr>
          <w:w w:val="105"/>
        </w:rPr>
        <w:t>согласования</w:t>
      </w:r>
      <w:r>
        <w:rPr>
          <w:spacing w:val="1"/>
          <w:w w:val="105"/>
        </w:rPr>
        <w:t xml:space="preserve"> </w:t>
      </w:r>
      <w:r>
        <w:rPr>
          <w:w w:val="105"/>
        </w:rPr>
        <w:t>сказуемого</w:t>
      </w:r>
      <w:r>
        <w:rPr>
          <w:spacing w:val="1"/>
          <w:w w:val="105"/>
        </w:rPr>
        <w:t xml:space="preserve"> </w:t>
      </w:r>
      <w:r>
        <w:rPr>
          <w:w w:val="105"/>
        </w:rPr>
        <w:t>с</w:t>
      </w:r>
      <w:r>
        <w:rPr>
          <w:spacing w:val="1"/>
          <w:w w:val="105"/>
        </w:rPr>
        <w:t xml:space="preserve"> </w:t>
      </w:r>
      <w:r>
        <w:rPr>
          <w:w w:val="105"/>
        </w:rPr>
        <w:t>подлежащим,</w:t>
      </w:r>
      <w:r>
        <w:rPr>
          <w:spacing w:val="1"/>
          <w:w w:val="105"/>
        </w:rPr>
        <w:t xml:space="preserve"> </w:t>
      </w:r>
      <w:r>
        <w:rPr>
          <w:w w:val="105"/>
        </w:rPr>
        <w:t>выраженным</w:t>
      </w:r>
      <w:r>
        <w:rPr>
          <w:spacing w:val="1"/>
          <w:w w:val="105"/>
        </w:rPr>
        <w:t xml:space="preserve"> </w:t>
      </w:r>
      <w:r>
        <w:rPr>
          <w:w w:val="105"/>
        </w:rPr>
        <w:t>словосочетанием,</w:t>
      </w:r>
      <w:r>
        <w:rPr>
          <w:spacing w:val="1"/>
          <w:w w:val="105"/>
        </w:rPr>
        <w:t xml:space="preserve"> </w:t>
      </w:r>
      <w:r>
        <w:rPr>
          <w:w w:val="105"/>
        </w:rPr>
        <w:t>сложносокращёнными</w:t>
      </w:r>
      <w:r>
        <w:rPr>
          <w:spacing w:val="1"/>
          <w:w w:val="105"/>
        </w:rPr>
        <w:t xml:space="preserve"> </w:t>
      </w:r>
      <w:r>
        <w:rPr>
          <w:w w:val="105"/>
        </w:rPr>
        <w:t>словами,</w:t>
      </w:r>
      <w:r>
        <w:rPr>
          <w:spacing w:val="1"/>
          <w:w w:val="105"/>
        </w:rPr>
        <w:t xml:space="preserve"> </w:t>
      </w:r>
      <w:r>
        <w:rPr>
          <w:w w:val="105"/>
        </w:rPr>
        <w:t>словами</w:t>
      </w:r>
      <w:r>
        <w:rPr>
          <w:spacing w:val="1"/>
          <w:w w:val="105"/>
        </w:rPr>
        <w:t xml:space="preserve"> </w:t>
      </w:r>
      <w:r>
        <w:rPr>
          <w:w w:val="105"/>
        </w:rPr>
        <w:t>большинство</w:t>
      </w:r>
      <w:r>
        <w:rPr>
          <w:spacing w:val="1"/>
          <w:w w:val="105"/>
        </w:rPr>
        <w:t xml:space="preserve"> </w:t>
      </w:r>
      <w:r>
        <w:rPr>
          <w:w w:val="105"/>
        </w:rPr>
        <w:t>-</w:t>
      </w:r>
      <w:r>
        <w:rPr>
          <w:spacing w:val="1"/>
          <w:w w:val="105"/>
        </w:rPr>
        <w:t xml:space="preserve"> </w:t>
      </w:r>
      <w:r>
        <w:rPr>
          <w:w w:val="105"/>
        </w:rPr>
        <w:t>меньшинство,</w:t>
      </w:r>
      <w:r>
        <w:rPr>
          <w:spacing w:val="1"/>
          <w:w w:val="105"/>
        </w:rPr>
        <w:t xml:space="preserve"> </w:t>
      </w:r>
      <w:r>
        <w:rPr>
          <w:w w:val="105"/>
        </w:rPr>
        <w:t>количественными</w:t>
      </w:r>
      <w:r>
        <w:rPr>
          <w:spacing w:val="1"/>
          <w:w w:val="105"/>
        </w:rPr>
        <w:t xml:space="preserve"> </w:t>
      </w:r>
      <w:r>
        <w:rPr>
          <w:w w:val="105"/>
        </w:rPr>
        <w:t>сочетаниями.</w:t>
      </w:r>
    </w:p>
    <w:p w:rsidR="007F4E71" w:rsidRDefault="002F6E5B">
      <w:pPr>
        <w:pStyle w:val="a3"/>
        <w:spacing w:line="252" w:lineRule="auto"/>
        <w:ind w:left="1096" w:right="5235" w:firstLine="0"/>
      </w:pPr>
      <w:r>
        <w:t>Второстепенные</w:t>
      </w:r>
      <w:r>
        <w:rPr>
          <w:spacing w:val="1"/>
        </w:rPr>
        <w:t xml:space="preserve"> </w:t>
      </w:r>
      <w:r>
        <w:t>члены</w:t>
      </w:r>
      <w:r>
        <w:rPr>
          <w:spacing w:val="1"/>
        </w:rPr>
        <w:t xml:space="preserve"> </w:t>
      </w:r>
      <w:r>
        <w:t>предложения.</w:t>
      </w:r>
      <w:r>
        <w:rPr>
          <w:spacing w:val="1"/>
        </w:rPr>
        <w:t xml:space="preserve"> </w:t>
      </w:r>
      <w:r>
        <w:t>Второстепенные</w:t>
      </w:r>
      <w:r>
        <w:rPr>
          <w:spacing w:val="42"/>
        </w:rPr>
        <w:t xml:space="preserve"> </w:t>
      </w:r>
      <w:r>
        <w:t>члены</w:t>
      </w:r>
      <w:r>
        <w:rPr>
          <w:spacing w:val="36"/>
        </w:rPr>
        <w:t xml:space="preserve"> </w:t>
      </w:r>
      <w:r>
        <w:t>предложения,</w:t>
      </w:r>
      <w:r>
        <w:rPr>
          <w:spacing w:val="45"/>
        </w:rPr>
        <w:t xml:space="preserve"> </w:t>
      </w:r>
      <w:r>
        <w:t>их</w:t>
      </w:r>
      <w:r>
        <w:rPr>
          <w:spacing w:val="32"/>
        </w:rPr>
        <w:t xml:space="preserve"> </w:t>
      </w:r>
      <w:r>
        <w:t>виды.</w:t>
      </w:r>
    </w:p>
    <w:p w:rsidR="007F4E71" w:rsidRDefault="002F6E5B">
      <w:pPr>
        <w:pStyle w:val="a3"/>
        <w:spacing w:before="4" w:line="247" w:lineRule="auto"/>
        <w:jc w:val="left"/>
      </w:pPr>
      <w:r>
        <w:rPr>
          <w:w w:val="105"/>
        </w:rPr>
        <w:t>Определение</w:t>
      </w:r>
      <w:r>
        <w:rPr>
          <w:spacing w:val="36"/>
          <w:w w:val="105"/>
        </w:rPr>
        <w:t xml:space="preserve"> </w:t>
      </w:r>
      <w:r>
        <w:rPr>
          <w:w w:val="105"/>
        </w:rPr>
        <w:t>как</w:t>
      </w:r>
      <w:r>
        <w:rPr>
          <w:spacing w:val="33"/>
          <w:w w:val="105"/>
        </w:rPr>
        <w:t xml:space="preserve"> </w:t>
      </w:r>
      <w:r>
        <w:rPr>
          <w:w w:val="105"/>
        </w:rPr>
        <w:t>второстепенный</w:t>
      </w:r>
      <w:r>
        <w:rPr>
          <w:spacing w:val="37"/>
          <w:w w:val="105"/>
        </w:rPr>
        <w:t xml:space="preserve"> </w:t>
      </w:r>
      <w:r>
        <w:rPr>
          <w:w w:val="105"/>
        </w:rPr>
        <w:t>член</w:t>
      </w:r>
      <w:r>
        <w:rPr>
          <w:spacing w:val="41"/>
          <w:w w:val="105"/>
        </w:rPr>
        <w:t xml:space="preserve"> </w:t>
      </w:r>
      <w:r>
        <w:rPr>
          <w:w w:val="105"/>
        </w:rPr>
        <w:t>предложения.</w:t>
      </w:r>
      <w:r>
        <w:rPr>
          <w:spacing w:val="39"/>
          <w:w w:val="105"/>
        </w:rPr>
        <w:t xml:space="preserve"> </w:t>
      </w:r>
      <w:r>
        <w:rPr>
          <w:w w:val="105"/>
        </w:rPr>
        <w:t>Определения</w:t>
      </w:r>
      <w:r>
        <w:rPr>
          <w:spacing w:val="42"/>
          <w:w w:val="105"/>
        </w:rPr>
        <w:t xml:space="preserve"> </w:t>
      </w:r>
      <w:r>
        <w:rPr>
          <w:w w:val="105"/>
        </w:rPr>
        <w:t>согласованные</w:t>
      </w:r>
      <w:r>
        <w:rPr>
          <w:spacing w:val="43"/>
          <w:w w:val="105"/>
        </w:rPr>
        <w:t xml:space="preserve"> </w:t>
      </w:r>
      <w:r>
        <w:rPr>
          <w:w w:val="105"/>
        </w:rPr>
        <w:t>и</w:t>
      </w:r>
      <w:r>
        <w:rPr>
          <w:spacing w:val="-57"/>
          <w:w w:val="105"/>
        </w:rPr>
        <w:t xml:space="preserve"> </w:t>
      </w:r>
      <w:r>
        <w:rPr>
          <w:w w:val="105"/>
        </w:rPr>
        <w:t>несогласованные.</w:t>
      </w:r>
    </w:p>
    <w:p w:rsidR="007F4E71" w:rsidRDefault="002F6E5B">
      <w:pPr>
        <w:pStyle w:val="a3"/>
        <w:tabs>
          <w:tab w:val="left" w:pos="3136"/>
          <w:tab w:val="left" w:pos="4094"/>
          <w:tab w:val="left" w:pos="4670"/>
          <w:tab w:val="left" w:pos="8213"/>
          <w:tab w:val="left" w:pos="10097"/>
        </w:tabs>
        <w:spacing w:line="247" w:lineRule="auto"/>
        <w:ind w:right="575"/>
        <w:jc w:val="left"/>
      </w:pPr>
      <w:r>
        <w:rPr>
          <w:w w:val="105"/>
        </w:rPr>
        <w:t xml:space="preserve">Приложение  </w:t>
      </w:r>
      <w:r>
        <w:rPr>
          <w:spacing w:val="3"/>
          <w:w w:val="105"/>
        </w:rPr>
        <w:t xml:space="preserve"> </w:t>
      </w:r>
      <w:r>
        <w:rPr>
          <w:w w:val="105"/>
        </w:rPr>
        <w:t>как</w:t>
      </w:r>
      <w:r>
        <w:rPr>
          <w:w w:val="105"/>
        </w:rPr>
        <w:tab/>
        <w:t>особый</w:t>
      </w:r>
      <w:r>
        <w:rPr>
          <w:w w:val="105"/>
        </w:rPr>
        <w:tab/>
        <w:t>вид</w:t>
      </w:r>
      <w:r>
        <w:rPr>
          <w:w w:val="105"/>
        </w:rPr>
        <w:tab/>
        <w:t xml:space="preserve">определения.  </w:t>
      </w:r>
      <w:r>
        <w:rPr>
          <w:spacing w:val="1"/>
          <w:w w:val="105"/>
        </w:rPr>
        <w:t xml:space="preserve"> </w:t>
      </w:r>
      <w:r>
        <w:rPr>
          <w:w w:val="105"/>
        </w:rPr>
        <w:t xml:space="preserve">Дополнение  </w:t>
      </w:r>
      <w:r>
        <w:rPr>
          <w:spacing w:val="7"/>
          <w:w w:val="105"/>
        </w:rPr>
        <w:t xml:space="preserve"> </w:t>
      </w:r>
      <w:r>
        <w:rPr>
          <w:w w:val="105"/>
        </w:rPr>
        <w:t>как</w:t>
      </w:r>
      <w:r>
        <w:rPr>
          <w:w w:val="105"/>
        </w:rPr>
        <w:tab/>
        <w:t>второстепенный</w:t>
      </w:r>
      <w:r>
        <w:rPr>
          <w:w w:val="105"/>
        </w:rPr>
        <w:tab/>
      </w:r>
      <w:r>
        <w:rPr>
          <w:spacing w:val="-3"/>
          <w:w w:val="105"/>
        </w:rPr>
        <w:t>член</w:t>
      </w:r>
      <w:r>
        <w:rPr>
          <w:spacing w:val="-57"/>
          <w:w w:val="105"/>
        </w:rPr>
        <w:t xml:space="preserve"> </w:t>
      </w:r>
      <w:r>
        <w:rPr>
          <w:w w:val="105"/>
        </w:rPr>
        <w:t>предложения.</w:t>
      </w:r>
      <w:r>
        <w:rPr>
          <w:spacing w:val="-1"/>
          <w:w w:val="105"/>
        </w:rPr>
        <w:t xml:space="preserve"> </w:t>
      </w:r>
      <w:r>
        <w:rPr>
          <w:w w:val="105"/>
        </w:rPr>
        <w:t>Дополнения</w:t>
      </w:r>
      <w:r>
        <w:rPr>
          <w:spacing w:val="9"/>
          <w:w w:val="105"/>
        </w:rPr>
        <w:t xml:space="preserve"> </w:t>
      </w:r>
      <w:r>
        <w:rPr>
          <w:w w:val="105"/>
        </w:rPr>
        <w:t>прямые</w:t>
      </w:r>
      <w:r>
        <w:rPr>
          <w:spacing w:val="-5"/>
          <w:w w:val="105"/>
        </w:rPr>
        <w:t xml:space="preserve"> </w:t>
      </w:r>
      <w:r>
        <w:rPr>
          <w:w w:val="105"/>
        </w:rPr>
        <w:t>и косвенные.</w:t>
      </w:r>
    </w:p>
    <w:p w:rsidR="007F4E71" w:rsidRDefault="002F6E5B">
      <w:pPr>
        <w:pStyle w:val="a3"/>
        <w:spacing w:line="249" w:lineRule="auto"/>
        <w:ind w:right="1290"/>
        <w:jc w:val="left"/>
      </w:pPr>
      <w:r>
        <w:rPr>
          <w:w w:val="105"/>
        </w:rPr>
        <w:t>Обстоятельство как второстепенный член предложения. Виды обстоятельств (места,</w:t>
      </w:r>
      <w:r>
        <w:rPr>
          <w:spacing w:val="-58"/>
          <w:w w:val="105"/>
        </w:rPr>
        <w:t xml:space="preserve"> </w:t>
      </w:r>
      <w:r>
        <w:rPr>
          <w:w w:val="105"/>
        </w:rPr>
        <w:t>времени,</w:t>
      </w:r>
      <w:r>
        <w:rPr>
          <w:spacing w:val="-4"/>
          <w:w w:val="105"/>
        </w:rPr>
        <w:t xml:space="preserve"> </w:t>
      </w:r>
      <w:r>
        <w:rPr>
          <w:w w:val="105"/>
        </w:rPr>
        <w:t>причины,</w:t>
      </w:r>
      <w:r>
        <w:rPr>
          <w:spacing w:val="-5"/>
          <w:w w:val="105"/>
        </w:rPr>
        <w:t xml:space="preserve"> </w:t>
      </w:r>
      <w:r>
        <w:rPr>
          <w:w w:val="105"/>
        </w:rPr>
        <w:t>цели,</w:t>
      </w:r>
      <w:r>
        <w:rPr>
          <w:spacing w:val="2"/>
          <w:w w:val="105"/>
        </w:rPr>
        <w:t xml:space="preserve"> </w:t>
      </w:r>
      <w:r>
        <w:rPr>
          <w:w w:val="105"/>
        </w:rPr>
        <w:t>образа</w:t>
      </w:r>
      <w:r>
        <w:rPr>
          <w:spacing w:val="-2"/>
          <w:w w:val="105"/>
        </w:rPr>
        <w:t xml:space="preserve"> </w:t>
      </w:r>
      <w:r>
        <w:rPr>
          <w:w w:val="105"/>
        </w:rPr>
        <w:t>действия,</w:t>
      </w:r>
      <w:r>
        <w:rPr>
          <w:spacing w:val="-6"/>
          <w:w w:val="105"/>
        </w:rPr>
        <w:t xml:space="preserve"> </w:t>
      </w:r>
      <w:r>
        <w:rPr>
          <w:w w:val="105"/>
        </w:rPr>
        <w:t>меры</w:t>
      </w:r>
      <w:r>
        <w:rPr>
          <w:spacing w:val="-5"/>
          <w:w w:val="105"/>
        </w:rPr>
        <w:t xml:space="preserve"> </w:t>
      </w:r>
      <w:r>
        <w:rPr>
          <w:w w:val="105"/>
        </w:rPr>
        <w:t>и</w:t>
      </w:r>
      <w:r>
        <w:rPr>
          <w:spacing w:val="5"/>
          <w:w w:val="105"/>
        </w:rPr>
        <w:t xml:space="preserve"> </w:t>
      </w:r>
      <w:r>
        <w:rPr>
          <w:w w:val="105"/>
        </w:rPr>
        <w:t>степени,</w:t>
      </w:r>
      <w:r>
        <w:rPr>
          <w:spacing w:val="11"/>
          <w:w w:val="105"/>
        </w:rPr>
        <w:t xml:space="preserve"> </w:t>
      </w:r>
      <w:r>
        <w:rPr>
          <w:w w:val="105"/>
        </w:rPr>
        <w:t>условия, уступки).</w:t>
      </w:r>
    </w:p>
    <w:p w:rsidR="007F4E71" w:rsidRDefault="002F6E5B">
      <w:pPr>
        <w:pStyle w:val="a3"/>
        <w:ind w:left="1096" w:firstLine="0"/>
        <w:jc w:val="left"/>
      </w:pPr>
      <w:r>
        <w:t>Односоставные</w:t>
      </w:r>
      <w:r>
        <w:rPr>
          <w:spacing w:val="39"/>
        </w:rPr>
        <w:t xml:space="preserve"> </w:t>
      </w:r>
      <w:r>
        <w:t>предложения.</w:t>
      </w:r>
    </w:p>
    <w:p w:rsidR="007F4E71" w:rsidRDefault="002F6E5B">
      <w:pPr>
        <w:pStyle w:val="a3"/>
        <w:ind w:left="1096" w:firstLine="0"/>
        <w:jc w:val="left"/>
      </w:pPr>
      <w:r>
        <w:t>Односоставные</w:t>
      </w:r>
      <w:r>
        <w:rPr>
          <w:spacing w:val="37"/>
        </w:rPr>
        <w:t xml:space="preserve"> </w:t>
      </w:r>
      <w:r>
        <w:t>предложения,</w:t>
      </w:r>
      <w:r>
        <w:rPr>
          <w:spacing w:val="40"/>
        </w:rPr>
        <w:t xml:space="preserve"> </w:t>
      </w:r>
      <w:r>
        <w:t>их</w:t>
      </w:r>
      <w:r>
        <w:rPr>
          <w:spacing w:val="38"/>
        </w:rPr>
        <w:t xml:space="preserve"> </w:t>
      </w:r>
      <w:r>
        <w:t>грамматические</w:t>
      </w:r>
      <w:r>
        <w:rPr>
          <w:spacing w:val="38"/>
        </w:rPr>
        <w:t xml:space="preserve"> </w:t>
      </w:r>
      <w:r>
        <w:t>признаки.</w:t>
      </w:r>
    </w:p>
    <w:p w:rsidR="007F4E71" w:rsidRDefault="002F6E5B">
      <w:pPr>
        <w:pStyle w:val="a3"/>
        <w:tabs>
          <w:tab w:val="left" w:pos="3016"/>
          <w:tab w:val="left" w:pos="4173"/>
          <w:tab w:val="left" w:pos="5952"/>
          <w:tab w:val="left" w:pos="7560"/>
          <w:tab w:val="left" w:pos="7920"/>
          <w:tab w:val="left" w:pos="9562"/>
        </w:tabs>
        <w:spacing w:before="13" w:line="249" w:lineRule="auto"/>
        <w:ind w:right="567"/>
        <w:jc w:val="left"/>
      </w:pPr>
      <w:r>
        <w:rPr>
          <w:w w:val="105"/>
        </w:rPr>
        <w:t>Грамматические</w:t>
      </w:r>
      <w:r>
        <w:rPr>
          <w:w w:val="105"/>
        </w:rPr>
        <w:tab/>
        <w:t>различия</w:t>
      </w:r>
      <w:r>
        <w:rPr>
          <w:w w:val="105"/>
        </w:rPr>
        <w:tab/>
        <w:t>односоставных</w:t>
      </w:r>
      <w:r>
        <w:rPr>
          <w:w w:val="105"/>
        </w:rPr>
        <w:tab/>
        <w:t>предложений</w:t>
      </w:r>
      <w:r>
        <w:rPr>
          <w:w w:val="105"/>
        </w:rPr>
        <w:tab/>
        <w:t>и</w:t>
      </w:r>
      <w:r>
        <w:rPr>
          <w:w w:val="105"/>
        </w:rPr>
        <w:tab/>
        <w:t>двусоставных</w:t>
      </w:r>
      <w:r>
        <w:rPr>
          <w:w w:val="105"/>
        </w:rPr>
        <w:tab/>
      </w:r>
      <w:r>
        <w:rPr>
          <w:spacing w:val="-1"/>
          <w:w w:val="105"/>
        </w:rPr>
        <w:t>неполных</w:t>
      </w:r>
      <w:r>
        <w:rPr>
          <w:spacing w:val="-58"/>
          <w:w w:val="105"/>
        </w:rPr>
        <w:t xml:space="preserve"> </w:t>
      </w:r>
      <w:r>
        <w:rPr>
          <w:w w:val="105"/>
        </w:rPr>
        <w:t>предложений.</w:t>
      </w:r>
    </w:p>
    <w:p w:rsidR="007F4E71" w:rsidRDefault="002F6E5B">
      <w:pPr>
        <w:pStyle w:val="a3"/>
        <w:tabs>
          <w:tab w:val="left" w:pos="1888"/>
          <w:tab w:val="left" w:pos="3662"/>
          <w:tab w:val="left" w:pos="5323"/>
          <w:tab w:val="left" w:pos="6605"/>
          <w:tab w:val="left" w:pos="8955"/>
        </w:tabs>
        <w:spacing w:line="252" w:lineRule="auto"/>
        <w:ind w:right="633"/>
        <w:jc w:val="left"/>
      </w:pPr>
      <w:r>
        <w:rPr>
          <w:w w:val="105"/>
        </w:rPr>
        <w:t>Виды</w:t>
      </w:r>
      <w:r>
        <w:rPr>
          <w:w w:val="105"/>
        </w:rPr>
        <w:tab/>
        <w:t>односоставных</w:t>
      </w:r>
      <w:r>
        <w:rPr>
          <w:w w:val="105"/>
        </w:rPr>
        <w:tab/>
        <w:t>предложений:</w:t>
      </w:r>
      <w:r>
        <w:rPr>
          <w:w w:val="105"/>
        </w:rPr>
        <w:tab/>
        <w:t>назывные,</w:t>
      </w:r>
      <w:r>
        <w:rPr>
          <w:w w:val="105"/>
        </w:rPr>
        <w:tab/>
      </w:r>
      <w:proofErr w:type="spellStart"/>
      <w:r>
        <w:rPr>
          <w:w w:val="105"/>
        </w:rPr>
        <w:t>определённоличные</w:t>
      </w:r>
      <w:proofErr w:type="spellEnd"/>
      <w:r>
        <w:rPr>
          <w:w w:val="105"/>
        </w:rPr>
        <w:t>,</w:t>
      </w:r>
      <w:r>
        <w:rPr>
          <w:w w:val="105"/>
        </w:rPr>
        <w:tab/>
      </w:r>
      <w:r>
        <w:t>неопределённо-</w:t>
      </w:r>
      <w:r>
        <w:rPr>
          <w:spacing w:val="-55"/>
        </w:rPr>
        <w:t xml:space="preserve"> </w:t>
      </w:r>
      <w:r>
        <w:rPr>
          <w:w w:val="105"/>
        </w:rPr>
        <w:t>личные,</w:t>
      </w:r>
      <w:r>
        <w:rPr>
          <w:spacing w:val="4"/>
          <w:w w:val="105"/>
        </w:rPr>
        <w:t xml:space="preserve"> </w:t>
      </w:r>
      <w:r>
        <w:rPr>
          <w:w w:val="105"/>
        </w:rPr>
        <w:t>обобщённо-личные, безличные</w:t>
      </w:r>
      <w:r>
        <w:rPr>
          <w:spacing w:val="-5"/>
          <w:w w:val="105"/>
        </w:rPr>
        <w:t xml:space="preserve"> </w:t>
      </w:r>
      <w:r>
        <w:rPr>
          <w:w w:val="105"/>
        </w:rPr>
        <w:t>предложения.</w:t>
      </w:r>
    </w:p>
    <w:p w:rsidR="007F4E71" w:rsidRDefault="002F6E5B">
      <w:pPr>
        <w:pStyle w:val="a3"/>
        <w:spacing w:line="247" w:lineRule="auto"/>
        <w:ind w:left="1096" w:right="2729" w:firstLine="0"/>
        <w:jc w:val="left"/>
      </w:pPr>
      <w:r>
        <w:t>Синтаксическая синонимия односоставных и двусоставных предложений.</w:t>
      </w:r>
      <w:r>
        <w:rPr>
          <w:spacing w:val="-55"/>
        </w:rPr>
        <w:t xml:space="preserve"> </w:t>
      </w:r>
      <w:r>
        <w:t>Употребление</w:t>
      </w:r>
      <w:r>
        <w:rPr>
          <w:spacing w:val="8"/>
        </w:rPr>
        <w:t xml:space="preserve"> </w:t>
      </w:r>
      <w:r>
        <w:t>односоставных</w:t>
      </w:r>
      <w:r>
        <w:rPr>
          <w:spacing w:val="6"/>
        </w:rPr>
        <w:t xml:space="preserve"> </w:t>
      </w:r>
      <w:r>
        <w:t>предложений</w:t>
      </w:r>
      <w:r>
        <w:rPr>
          <w:spacing w:val="10"/>
        </w:rPr>
        <w:t xml:space="preserve"> </w:t>
      </w:r>
      <w:r>
        <w:t>в</w:t>
      </w:r>
      <w:r>
        <w:rPr>
          <w:spacing w:val="16"/>
        </w:rPr>
        <w:t xml:space="preserve"> </w:t>
      </w:r>
      <w:r>
        <w:t>речи.</w:t>
      </w:r>
    </w:p>
    <w:p w:rsidR="007F4E71" w:rsidRDefault="002F6E5B">
      <w:pPr>
        <w:pStyle w:val="a3"/>
        <w:spacing w:line="244" w:lineRule="auto"/>
        <w:ind w:left="1096" w:right="6033" w:firstLine="0"/>
        <w:jc w:val="left"/>
      </w:pPr>
      <w:r>
        <w:t>Простое осложнённое</w:t>
      </w:r>
      <w:r>
        <w:rPr>
          <w:spacing w:val="1"/>
        </w:rPr>
        <w:t xml:space="preserve"> </w:t>
      </w:r>
      <w:r>
        <w:t>предложение.</w:t>
      </w:r>
      <w:r>
        <w:rPr>
          <w:spacing w:val="1"/>
        </w:rPr>
        <w:t xml:space="preserve"> </w:t>
      </w:r>
      <w:r>
        <w:t>Предложения</w:t>
      </w:r>
      <w:r>
        <w:rPr>
          <w:spacing w:val="48"/>
        </w:rPr>
        <w:t xml:space="preserve"> </w:t>
      </w:r>
      <w:r>
        <w:t>с</w:t>
      </w:r>
      <w:r>
        <w:rPr>
          <w:spacing w:val="45"/>
        </w:rPr>
        <w:t xml:space="preserve"> </w:t>
      </w:r>
      <w:r>
        <w:t>однородными</w:t>
      </w:r>
      <w:r>
        <w:rPr>
          <w:spacing w:val="43"/>
        </w:rPr>
        <w:t xml:space="preserve"> </w:t>
      </w:r>
      <w:r>
        <w:t>членами.</w:t>
      </w:r>
    </w:p>
    <w:p w:rsidR="007F4E71" w:rsidRDefault="002F6E5B">
      <w:pPr>
        <w:pStyle w:val="a3"/>
        <w:spacing w:line="252" w:lineRule="auto"/>
        <w:ind w:left="1096" w:right="3572" w:firstLine="0"/>
      </w:pPr>
      <w:r>
        <w:t>Однородные члены предложения, их признаки, средства связи.</w:t>
      </w:r>
      <w:r>
        <w:rPr>
          <w:spacing w:val="1"/>
        </w:rPr>
        <w:t xml:space="preserve"> </w:t>
      </w:r>
      <w:r>
        <w:t>Союзная и бессоюзная связь однородных членов предложения.</w:t>
      </w:r>
      <w:r>
        <w:rPr>
          <w:spacing w:val="1"/>
        </w:rPr>
        <w:t xml:space="preserve"> </w:t>
      </w:r>
      <w:r>
        <w:t>Однородные</w:t>
      </w:r>
      <w:r>
        <w:rPr>
          <w:spacing w:val="1"/>
        </w:rPr>
        <w:t xml:space="preserve"> </w:t>
      </w:r>
      <w:r>
        <w:t>и</w:t>
      </w:r>
      <w:r>
        <w:rPr>
          <w:spacing w:val="7"/>
        </w:rPr>
        <w:t xml:space="preserve"> </w:t>
      </w:r>
      <w:r>
        <w:t>неоднородные</w:t>
      </w:r>
      <w:r>
        <w:rPr>
          <w:spacing w:val="10"/>
        </w:rPr>
        <w:t xml:space="preserve"> </w:t>
      </w:r>
      <w:r>
        <w:t>определения.</w:t>
      </w:r>
    </w:p>
    <w:p w:rsidR="007F4E71" w:rsidRDefault="002F6E5B">
      <w:pPr>
        <w:pStyle w:val="a3"/>
        <w:ind w:left="1096" w:firstLine="0"/>
      </w:pPr>
      <w:r>
        <w:t>Предложения</w:t>
      </w:r>
      <w:r>
        <w:rPr>
          <w:spacing w:val="30"/>
        </w:rPr>
        <w:t xml:space="preserve"> </w:t>
      </w:r>
      <w:r>
        <w:t>с</w:t>
      </w:r>
      <w:r>
        <w:rPr>
          <w:spacing w:val="22"/>
        </w:rPr>
        <w:t xml:space="preserve"> </w:t>
      </w:r>
      <w:r>
        <w:t>обобщающими</w:t>
      </w:r>
      <w:r>
        <w:rPr>
          <w:spacing w:val="37"/>
        </w:rPr>
        <w:t xml:space="preserve"> </w:t>
      </w:r>
      <w:r>
        <w:t>словами</w:t>
      </w:r>
      <w:r>
        <w:rPr>
          <w:spacing w:val="28"/>
        </w:rPr>
        <w:t xml:space="preserve"> </w:t>
      </w:r>
      <w:r>
        <w:t>при</w:t>
      </w:r>
      <w:r>
        <w:rPr>
          <w:spacing w:val="30"/>
        </w:rPr>
        <w:t xml:space="preserve"> </w:t>
      </w:r>
      <w:r>
        <w:t>однородных</w:t>
      </w:r>
      <w:r>
        <w:rPr>
          <w:spacing w:val="31"/>
        </w:rPr>
        <w:t xml:space="preserve"> </w:t>
      </w:r>
      <w:r>
        <w:t>членах.</w:t>
      </w:r>
    </w:p>
    <w:p w:rsidR="007F4E71" w:rsidRDefault="002F6E5B">
      <w:pPr>
        <w:pStyle w:val="a3"/>
        <w:spacing w:before="3" w:line="247" w:lineRule="auto"/>
        <w:ind w:right="568"/>
      </w:pPr>
      <w:r>
        <w:rPr>
          <w:w w:val="105"/>
        </w:rPr>
        <w:t>Нормы построения предложений с однородными членами, связанными двойными союзами</w:t>
      </w:r>
      <w:r>
        <w:rPr>
          <w:spacing w:val="-58"/>
          <w:w w:val="105"/>
        </w:rPr>
        <w:t xml:space="preserve"> </w:t>
      </w:r>
      <w:r>
        <w:rPr>
          <w:w w:val="105"/>
        </w:rPr>
        <w:t>не</w:t>
      </w:r>
      <w:r>
        <w:rPr>
          <w:spacing w:val="-3"/>
          <w:w w:val="105"/>
        </w:rPr>
        <w:t xml:space="preserve"> </w:t>
      </w:r>
      <w:r>
        <w:rPr>
          <w:w w:val="105"/>
        </w:rPr>
        <w:t>только…</w:t>
      </w:r>
      <w:r>
        <w:rPr>
          <w:spacing w:val="6"/>
          <w:w w:val="105"/>
        </w:rPr>
        <w:t xml:space="preserve"> </w:t>
      </w:r>
      <w:r>
        <w:rPr>
          <w:w w:val="105"/>
        </w:rPr>
        <w:t>но</w:t>
      </w:r>
      <w:r>
        <w:rPr>
          <w:spacing w:val="-4"/>
          <w:w w:val="105"/>
        </w:rPr>
        <w:t xml:space="preserve"> </w:t>
      </w:r>
      <w:r>
        <w:rPr>
          <w:w w:val="105"/>
        </w:rPr>
        <w:t>и,</w:t>
      </w:r>
      <w:r>
        <w:rPr>
          <w:spacing w:val="-3"/>
          <w:w w:val="105"/>
        </w:rPr>
        <w:t xml:space="preserve"> </w:t>
      </w:r>
      <w:r>
        <w:rPr>
          <w:w w:val="105"/>
        </w:rPr>
        <w:t>как…так</w:t>
      </w:r>
      <w:r>
        <w:rPr>
          <w:spacing w:val="-1"/>
          <w:w w:val="105"/>
        </w:rPr>
        <w:t xml:space="preserve"> </w:t>
      </w:r>
      <w:r>
        <w:rPr>
          <w:w w:val="105"/>
        </w:rPr>
        <w:t>и.</w:t>
      </w:r>
    </w:p>
    <w:p w:rsidR="007F4E71" w:rsidRDefault="002F6E5B">
      <w:pPr>
        <w:pStyle w:val="a3"/>
        <w:spacing w:line="252" w:lineRule="auto"/>
        <w:ind w:right="544"/>
      </w:pPr>
      <w:r>
        <w:rPr>
          <w:w w:val="105"/>
        </w:rPr>
        <w:t>Правила</w:t>
      </w:r>
      <w:r>
        <w:rPr>
          <w:spacing w:val="1"/>
          <w:w w:val="105"/>
        </w:rPr>
        <w:t xml:space="preserve"> </w:t>
      </w:r>
      <w:r>
        <w:rPr>
          <w:w w:val="105"/>
        </w:rPr>
        <w:t>постановки</w:t>
      </w:r>
      <w:r>
        <w:rPr>
          <w:spacing w:val="1"/>
          <w:w w:val="105"/>
        </w:rPr>
        <w:t xml:space="preserve"> </w:t>
      </w:r>
      <w:r>
        <w:rPr>
          <w:w w:val="105"/>
        </w:rPr>
        <w:t>знаков</w:t>
      </w:r>
      <w:r>
        <w:rPr>
          <w:spacing w:val="1"/>
          <w:w w:val="105"/>
        </w:rPr>
        <w:t xml:space="preserve"> </w:t>
      </w:r>
      <w:r>
        <w:rPr>
          <w:w w:val="105"/>
        </w:rPr>
        <w:t>препинания</w:t>
      </w:r>
      <w:r>
        <w:rPr>
          <w:spacing w:val="1"/>
          <w:w w:val="105"/>
        </w:rPr>
        <w:t xml:space="preserve"> </w:t>
      </w:r>
      <w:r>
        <w:rPr>
          <w:w w:val="105"/>
        </w:rPr>
        <w:t>в</w:t>
      </w:r>
      <w:r>
        <w:rPr>
          <w:spacing w:val="1"/>
          <w:w w:val="105"/>
        </w:rPr>
        <w:t xml:space="preserve"> </w:t>
      </w:r>
      <w:r>
        <w:rPr>
          <w:w w:val="105"/>
        </w:rPr>
        <w:t>предложениях</w:t>
      </w:r>
      <w:r>
        <w:rPr>
          <w:spacing w:val="1"/>
          <w:w w:val="105"/>
        </w:rPr>
        <w:t xml:space="preserve"> </w:t>
      </w:r>
      <w:r>
        <w:rPr>
          <w:w w:val="105"/>
        </w:rPr>
        <w:t>с</w:t>
      </w:r>
      <w:r>
        <w:rPr>
          <w:spacing w:val="1"/>
          <w:w w:val="105"/>
        </w:rPr>
        <w:t xml:space="preserve"> </w:t>
      </w:r>
      <w:r>
        <w:rPr>
          <w:w w:val="105"/>
        </w:rPr>
        <w:t>однородными</w:t>
      </w:r>
      <w:r>
        <w:rPr>
          <w:spacing w:val="1"/>
          <w:w w:val="105"/>
        </w:rPr>
        <w:t xml:space="preserve"> </w:t>
      </w:r>
      <w:r>
        <w:rPr>
          <w:w w:val="105"/>
        </w:rPr>
        <w:t>членами,</w:t>
      </w:r>
      <w:r>
        <w:rPr>
          <w:spacing w:val="-58"/>
          <w:w w:val="105"/>
        </w:rPr>
        <w:t xml:space="preserve"> </w:t>
      </w:r>
      <w:r>
        <w:rPr>
          <w:w w:val="105"/>
        </w:rPr>
        <w:t xml:space="preserve">связанными попарно, с помощью повторяющихся союзов (и... и, или... или, </w:t>
      </w:r>
      <w:proofErr w:type="spellStart"/>
      <w:r>
        <w:rPr>
          <w:w w:val="105"/>
        </w:rPr>
        <w:t>либo</w:t>
      </w:r>
      <w:proofErr w:type="spellEnd"/>
      <w:r>
        <w:rPr>
          <w:w w:val="105"/>
        </w:rPr>
        <w:t xml:space="preserve">... </w:t>
      </w:r>
      <w:proofErr w:type="spellStart"/>
      <w:r>
        <w:rPr>
          <w:w w:val="105"/>
        </w:rPr>
        <w:t>либo</w:t>
      </w:r>
      <w:proofErr w:type="spellEnd"/>
      <w:r>
        <w:rPr>
          <w:w w:val="105"/>
        </w:rPr>
        <w:t>, ни...ни,</w:t>
      </w:r>
      <w:r>
        <w:rPr>
          <w:spacing w:val="1"/>
          <w:w w:val="105"/>
        </w:rPr>
        <w:t xml:space="preserve"> </w:t>
      </w:r>
      <w:proofErr w:type="spellStart"/>
      <w:r>
        <w:rPr>
          <w:w w:val="105"/>
        </w:rPr>
        <w:t>тo</w:t>
      </w:r>
      <w:proofErr w:type="spellEnd"/>
      <w:r>
        <w:rPr>
          <w:w w:val="105"/>
        </w:rPr>
        <w:t>...</w:t>
      </w:r>
      <w:r>
        <w:rPr>
          <w:spacing w:val="4"/>
          <w:w w:val="105"/>
        </w:rPr>
        <w:t xml:space="preserve"> </w:t>
      </w:r>
      <w:proofErr w:type="spellStart"/>
      <w:r>
        <w:rPr>
          <w:w w:val="105"/>
        </w:rPr>
        <w:t>тo</w:t>
      </w:r>
      <w:proofErr w:type="spellEnd"/>
      <w:r>
        <w:rPr>
          <w:w w:val="105"/>
        </w:rPr>
        <w:t>).</w:t>
      </w:r>
    </w:p>
    <w:p w:rsidR="007F4E71" w:rsidRDefault="002F6E5B">
      <w:pPr>
        <w:pStyle w:val="a3"/>
        <w:spacing w:line="249" w:lineRule="auto"/>
        <w:ind w:right="567"/>
      </w:pPr>
      <w:r>
        <w:rPr>
          <w:w w:val="105"/>
        </w:rPr>
        <w:t>Правила постановки знаков препинания в предложениях</w:t>
      </w:r>
      <w:r>
        <w:rPr>
          <w:spacing w:val="1"/>
          <w:w w:val="105"/>
        </w:rPr>
        <w:t xml:space="preserve"> </w:t>
      </w:r>
      <w:r>
        <w:rPr>
          <w:w w:val="105"/>
        </w:rPr>
        <w:t>с обобщающими словами при</w:t>
      </w:r>
      <w:r>
        <w:rPr>
          <w:spacing w:val="1"/>
          <w:w w:val="105"/>
        </w:rPr>
        <w:t xml:space="preserve"> </w:t>
      </w:r>
      <w:r>
        <w:rPr>
          <w:w w:val="105"/>
        </w:rPr>
        <w:t>однородных</w:t>
      </w:r>
      <w:r>
        <w:rPr>
          <w:spacing w:val="4"/>
          <w:w w:val="105"/>
        </w:rPr>
        <w:t xml:space="preserve"> </w:t>
      </w:r>
      <w:r>
        <w:rPr>
          <w:w w:val="105"/>
        </w:rPr>
        <w:t>членах.</w:t>
      </w:r>
    </w:p>
    <w:p w:rsidR="007F4E71" w:rsidRDefault="002F6E5B">
      <w:pPr>
        <w:pStyle w:val="a3"/>
        <w:spacing w:before="5" w:line="244" w:lineRule="auto"/>
        <w:ind w:right="579"/>
      </w:pPr>
      <w:r>
        <w:rPr>
          <w:w w:val="105"/>
        </w:rPr>
        <w:t>Правила    постановки    знаков    препинания    в    простом    и    сложном    предложениях</w:t>
      </w:r>
      <w:r>
        <w:rPr>
          <w:spacing w:val="1"/>
          <w:w w:val="105"/>
        </w:rPr>
        <w:t xml:space="preserve"> </w:t>
      </w:r>
      <w:r>
        <w:rPr>
          <w:w w:val="105"/>
        </w:rPr>
        <w:t>с союзом</w:t>
      </w:r>
      <w:r>
        <w:rPr>
          <w:spacing w:val="9"/>
          <w:w w:val="105"/>
        </w:rPr>
        <w:t xml:space="preserve"> </w:t>
      </w:r>
      <w:r>
        <w:rPr>
          <w:w w:val="105"/>
        </w:rPr>
        <w:t>и.</w:t>
      </w:r>
    </w:p>
    <w:p w:rsidR="007F4E71" w:rsidRDefault="002F6E5B">
      <w:pPr>
        <w:pStyle w:val="a3"/>
        <w:spacing w:line="263" w:lineRule="exact"/>
        <w:ind w:left="1096" w:firstLine="0"/>
      </w:pPr>
      <w:r>
        <w:t>Предложения</w:t>
      </w:r>
      <w:r>
        <w:rPr>
          <w:spacing w:val="34"/>
        </w:rPr>
        <w:t xml:space="preserve"> </w:t>
      </w:r>
      <w:r>
        <w:t>с</w:t>
      </w:r>
      <w:r>
        <w:rPr>
          <w:spacing w:val="24"/>
        </w:rPr>
        <w:t xml:space="preserve"> </w:t>
      </w:r>
      <w:r>
        <w:t>обособленными</w:t>
      </w:r>
      <w:r>
        <w:rPr>
          <w:spacing w:val="43"/>
        </w:rPr>
        <w:t xml:space="preserve"> </w:t>
      </w:r>
      <w:r>
        <w:t>членами.</w:t>
      </w:r>
    </w:p>
    <w:p w:rsidR="007F4E71" w:rsidRDefault="002F6E5B">
      <w:pPr>
        <w:pStyle w:val="a3"/>
        <w:spacing w:before="4" w:line="247" w:lineRule="auto"/>
        <w:ind w:right="547"/>
      </w:pPr>
      <w:r>
        <w:rPr>
          <w:w w:val="105"/>
        </w:rPr>
        <w:t>Обособление.</w:t>
      </w:r>
      <w:r>
        <w:rPr>
          <w:spacing w:val="1"/>
          <w:w w:val="105"/>
        </w:rPr>
        <w:t xml:space="preserve"> </w:t>
      </w:r>
      <w:r>
        <w:rPr>
          <w:w w:val="105"/>
        </w:rPr>
        <w:t>Виды</w:t>
      </w:r>
      <w:r>
        <w:rPr>
          <w:spacing w:val="1"/>
          <w:w w:val="105"/>
        </w:rPr>
        <w:t xml:space="preserve"> </w:t>
      </w:r>
      <w:r>
        <w:rPr>
          <w:w w:val="105"/>
        </w:rPr>
        <w:t>обособленных</w:t>
      </w:r>
      <w:r>
        <w:rPr>
          <w:spacing w:val="1"/>
          <w:w w:val="105"/>
        </w:rPr>
        <w:t xml:space="preserve"> </w:t>
      </w:r>
      <w:r>
        <w:rPr>
          <w:w w:val="105"/>
        </w:rPr>
        <w:t>членов</w:t>
      </w:r>
      <w:r>
        <w:rPr>
          <w:spacing w:val="1"/>
          <w:w w:val="105"/>
        </w:rPr>
        <w:t xml:space="preserve"> </w:t>
      </w:r>
      <w:r>
        <w:rPr>
          <w:w w:val="105"/>
        </w:rPr>
        <w:t>предложения</w:t>
      </w:r>
      <w:r>
        <w:rPr>
          <w:spacing w:val="1"/>
          <w:w w:val="105"/>
        </w:rPr>
        <w:t xml:space="preserve"> </w:t>
      </w:r>
      <w:r>
        <w:rPr>
          <w:w w:val="105"/>
        </w:rPr>
        <w:t>(обособленные</w:t>
      </w:r>
      <w:r>
        <w:rPr>
          <w:spacing w:val="1"/>
          <w:w w:val="105"/>
        </w:rPr>
        <w:t xml:space="preserve"> </w:t>
      </w:r>
      <w:r>
        <w:rPr>
          <w:w w:val="105"/>
        </w:rPr>
        <w:t>определения,</w:t>
      </w:r>
      <w:r>
        <w:rPr>
          <w:spacing w:val="1"/>
          <w:w w:val="105"/>
        </w:rPr>
        <w:t xml:space="preserve"> </w:t>
      </w:r>
      <w:r>
        <w:rPr>
          <w:w w:val="105"/>
        </w:rPr>
        <w:t>обособленные</w:t>
      </w:r>
      <w:r>
        <w:rPr>
          <w:spacing w:val="-10"/>
          <w:w w:val="105"/>
        </w:rPr>
        <w:t xml:space="preserve"> </w:t>
      </w:r>
      <w:r>
        <w:rPr>
          <w:w w:val="105"/>
        </w:rPr>
        <w:t>приложения,</w:t>
      </w:r>
      <w:r>
        <w:rPr>
          <w:spacing w:val="-1"/>
          <w:w w:val="105"/>
        </w:rPr>
        <w:t xml:space="preserve"> </w:t>
      </w:r>
      <w:r>
        <w:rPr>
          <w:w w:val="105"/>
        </w:rPr>
        <w:t>обособленные</w:t>
      </w:r>
      <w:r>
        <w:rPr>
          <w:spacing w:val="-3"/>
          <w:w w:val="105"/>
        </w:rPr>
        <w:t xml:space="preserve"> </w:t>
      </w:r>
      <w:r>
        <w:rPr>
          <w:w w:val="105"/>
        </w:rPr>
        <w:t>обстоятельства, обособленные</w:t>
      </w:r>
      <w:r>
        <w:rPr>
          <w:spacing w:val="-2"/>
          <w:w w:val="105"/>
        </w:rPr>
        <w:t xml:space="preserve"> </w:t>
      </w:r>
      <w:r>
        <w:rPr>
          <w:w w:val="105"/>
        </w:rPr>
        <w:t>дополнения).</w:t>
      </w:r>
    </w:p>
    <w:p w:rsidR="007F4E71" w:rsidRDefault="002F6E5B">
      <w:pPr>
        <w:pStyle w:val="a3"/>
        <w:spacing w:before="5" w:line="247" w:lineRule="auto"/>
        <w:ind w:left="786" w:right="587" w:firstLine="0"/>
        <w:jc w:val="right"/>
      </w:pPr>
      <w:r>
        <w:rPr>
          <w:w w:val="105"/>
        </w:rPr>
        <w:t>Уточняющие</w:t>
      </w:r>
      <w:r>
        <w:rPr>
          <w:spacing w:val="20"/>
          <w:w w:val="105"/>
        </w:rPr>
        <w:t xml:space="preserve"> </w:t>
      </w:r>
      <w:r>
        <w:rPr>
          <w:w w:val="105"/>
        </w:rPr>
        <w:t>члены</w:t>
      </w:r>
      <w:r>
        <w:rPr>
          <w:spacing w:val="21"/>
          <w:w w:val="105"/>
        </w:rPr>
        <w:t xml:space="preserve"> </w:t>
      </w:r>
      <w:r>
        <w:rPr>
          <w:w w:val="105"/>
        </w:rPr>
        <w:t>предложения,</w:t>
      </w:r>
      <w:r>
        <w:rPr>
          <w:spacing w:val="20"/>
          <w:w w:val="105"/>
        </w:rPr>
        <w:t xml:space="preserve"> </w:t>
      </w:r>
      <w:r>
        <w:rPr>
          <w:w w:val="105"/>
        </w:rPr>
        <w:t>пояснительные</w:t>
      </w:r>
      <w:r>
        <w:rPr>
          <w:spacing w:val="22"/>
          <w:w w:val="105"/>
        </w:rPr>
        <w:t xml:space="preserve"> </w:t>
      </w:r>
      <w:r>
        <w:rPr>
          <w:w w:val="105"/>
        </w:rPr>
        <w:t>и</w:t>
      </w:r>
      <w:r>
        <w:rPr>
          <w:spacing w:val="20"/>
          <w:w w:val="105"/>
        </w:rPr>
        <w:t xml:space="preserve"> </w:t>
      </w:r>
      <w:r>
        <w:rPr>
          <w:w w:val="105"/>
        </w:rPr>
        <w:t>присоединительные</w:t>
      </w:r>
      <w:r>
        <w:rPr>
          <w:spacing w:val="20"/>
          <w:w w:val="105"/>
        </w:rPr>
        <w:t xml:space="preserve"> </w:t>
      </w:r>
      <w:r>
        <w:rPr>
          <w:w w:val="105"/>
        </w:rPr>
        <w:t>конструкции.</w:t>
      </w:r>
      <w:r>
        <w:rPr>
          <w:spacing w:val="-58"/>
          <w:w w:val="105"/>
        </w:rPr>
        <w:t xml:space="preserve"> </w:t>
      </w:r>
      <w:r>
        <w:rPr>
          <w:w w:val="105"/>
        </w:rPr>
        <w:t xml:space="preserve">Нормы </w:t>
      </w:r>
      <w:r>
        <w:rPr>
          <w:spacing w:val="16"/>
          <w:w w:val="105"/>
        </w:rPr>
        <w:t xml:space="preserve"> </w:t>
      </w:r>
      <w:r>
        <w:rPr>
          <w:w w:val="105"/>
        </w:rPr>
        <w:t xml:space="preserve">постановки </w:t>
      </w:r>
      <w:r>
        <w:rPr>
          <w:spacing w:val="22"/>
          <w:w w:val="105"/>
        </w:rPr>
        <w:t xml:space="preserve"> </w:t>
      </w:r>
      <w:r>
        <w:rPr>
          <w:w w:val="105"/>
        </w:rPr>
        <w:t xml:space="preserve">знаков </w:t>
      </w:r>
      <w:r>
        <w:rPr>
          <w:spacing w:val="22"/>
          <w:w w:val="105"/>
        </w:rPr>
        <w:t xml:space="preserve"> </w:t>
      </w:r>
      <w:r>
        <w:rPr>
          <w:w w:val="105"/>
        </w:rPr>
        <w:t xml:space="preserve">препинания </w:t>
      </w:r>
      <w:r>
        <w:rPr>
          <w:spacing w:val="14"/>
          <w:w w:val="105"/>
        </w:rPr>
        <w:t xml:space="preserve"> </w:t>
      </w:r>
      <w:r>
        <w:rPr>
          <w:w w:val="105"/>
        </w:rPr>
        <w:t xml:space="preserve">в </w:t>
      </w:r>
      <w:r>
        <w:rPr>
          <w:spacing w:val="19"/>
          <w:w w:val="105"/>
        </w:rPr>
        <w:t xml:space="preserve"> </w:t>
      </w:r>
      <w:r>
        <w:rPr>
          <w:w w:val="105"/>
        </w:rPr>
        <w:t xml:space="preserve">предложениях </w:t>
      </w:r>
      <w:r>
        <w:rPr>
          <w:spacing w:val="18"/>
          <w:w w:val="105"/>
        </w:rPr>
        <w:t xml:space="preserve"> </w:t>
      </w:r>
      <w:r>
        <w:rPr>
          <w:w w:val="105"/>
        </w:rPr>
        <w:t xml:space="preserve">со </w:t>
      </w:r>
      <w:r>
        <w:rPr>
          <w:spacing w:val="13"/>
          <w:w w:val="105"/>
        </w:rPr>
        <w:t xml:space="preserve"> </w:t>
      </w:r>
      <w:r>
        <w:rPr>
          <w:w w:val="105"/>
        </w:rPr>
        <w:t xml:space="preserve">сравнительным </w:t>
      </w:r>
      <w:r>
        <w:rPr>
          <w:spacing w:val="29"/>
          <w:w w:val="105"/>
        </w:rPr>
        <w:t xml:space="preserve"> </w:t>
      </w:r>
      <w:r>
        <w:rPr>
          <w:w w:val="105"/>
        </w:rPr>
        <w:t>оборотом;</w:t>
      </w:r>
    </w:p>
    <w:p w:rsidR="007F4E71" w:rsidRDefault="002F6E5B">
      <w:pPr>
        <w:pStyle w:val="a3"/>
        <w:tabs>
          <w:tab w:val="left" w:pos="1483"/>
          <w:tab w:val="left" w:pos="3456"/>
          <w:tab w:val="left" w:pos="5655"/>
          <w:tab w:val="left" w:pos="6447"/>
          <w:tab w:val="left" w:pos="8886"/>
        </w:tabs>
        <w:spacing w:before="2"/>
        <w:ind w:left="0" w:right="550" w:firstLine="0"/>
        <w:jc w:val="right"/>
      </w:pPr>
      <w:r>
        <w:rPr>
          <w:w w:val="105"/>
          <w:position w:val="1"/>
        </w:rPr>
        <w:t>правила</w:t>
      </w:r>
      <w:r>
        <w:rPr>
          <w:w w:val="105"/>
          <w:position w:val="1"/>
        </w:rPr>
        <w:tab/>
        <w:t>обособления</w:t>
      </w:r>
      <w:r>
        <w:rPr>
          <w:w w:val="105"/>
          <w:position w:val="1"/>
        </w:rPr>
        <w:tab/>
        <w:t>согласованных</w:t>
      </w:r>
      <w:r>
        <w:rPr>
          <w:w w:val="105"/>
          <w:position w:val="1"/>
        </w:rPr>
        <w:tab/>
      </w:r>
      <w:r>
        <w:rPr>
          <w:w w:val="105"/>
        </w:rPr>
        <w:t>и</w:t>
      </w:r>
      <w:r>
        <w:rPr>
          <w:w w:val="105"/>
        </w:rPr>
        <w:tab/>
        <w:t>несогласованных</w:t>
      </w:r>
      <w:r>
        <w:rPr>
          <w:w w:val="105"/>
        </w:rPr>
        <w:tab/>
        <w:t>определений</w:t>
      </w:r>
    </w:p>
    <w:p w:rsidR="007F4E71" w:rsidRDefault="007F4E71">
      <w:pPr>
        <w:jc w:val="right"/>
        <w:sectPr w:rsidR="007F4E71">
          <w:pgSz w:w="11910" w:h="16860"/>
          <w:pgMar w:top="820" w:right="20" w:bottom="280" w:left="740" w:header="582" w:footer="0" w:gutter="0"/>
          <w:cols w:space="720"/>
        </w:sectPr>
      </w:pPr>
    </w:p>
    <w:p w:rsidR="007F4E71" w:rsidRDefault="002F6E5B">
      <w:pPr>
        <w:pStyle w:val="a3"/>
        <w:spacing w:line="244" w:lineRule="auto"/>
        <w:ind w:right="585" w:firstLine="0"/>
      </w:pPr>
      <w:r>
        <w:rPr>
          <w:w w:val="105"/>
        </w:rPr>
        <w:lastRenderedPageBreak/>
        <w:t>(в том числе приложений), дополнений, обстоятельств, уточняющих членов, пояснительных и</w:t>
      </w:r>
      <w:r>
        <w:rPr>
          <w:spacing w:val="1"/>
          <w:w w:val="105"/>
        </w:rPr>
        <w:t xml:space="preserve"> </w:t>
      </w:r>
      <w:r>
        <w:rPr>
          <w:w w:val="105"/>
        </w:rPr>
        <w:t>присоединительных</w:t>
      </w:r>
      <w:r>
        <w:rPr>
          <w:spacing w:val="5"/>
          <w:w w:val="105"/>
        </w:rPr>
        <w:t xml:space="preserve"> </w:t>
      </w:r>
      <w:r>
        <w:rPr>
          <w:w w:val="105"/>
        </w:rPr>
        <w:t>конструкций.</w:t>
      </w:r>
    </w:p>
    <w:p w:rsidR="007F4E71" w:rsidRDefault="002F6E5B">
      <w:pPr>
        <w:pStyle w:val="a3"/>
        <w:spacing w:before="4"/>
        <w:ind w:left="1096" w:firstLine="0"/>
      </w:pPr>
      <w:r>
        <w:t>Предложения</w:t>
      </w:r>
      <w:r>
        <w:rPr>
          <w:spacing w:val="40"/>
        </w:rPr>
        <w:t xml:space="preserve"> </w:t>
      </w:r>
      <w:r>
        <w:t>с</w:t>
      </w:r>
      <w:r>
        <w:rPr>
          <w:spacing w:val="37"/>
        </w:rPr>
        <w:t xml:space="preserve"> </w:t>
      </w:r>
      <w:r>
        <w:t>обращениями,</w:t>
      </w:r>
      <w:r>
        <w:rPr>
          <w:spacing w:val="30"/>
        </w:rPr>
        <w:t xml:space="preserve"> </w:t>
      </w:r>
      <w:r>
        <w:t>вводными</w:t>
      </w:r>
      <w:r>
        <w:rPr>
          <w:spacing w:val="36"/>
        </w:rPr>
        <w:t xml:space="preserve"> </w:t>
      </w:r>
      <w:r>
        <w:t>и</w:t>
      </w:r>
      <w:r>
        <w:rPr>
          <w:spacing w:val="36"/>
        </w:rPr>
        <w:t xml:space="preserve"> </w:t>
      </w:r>
      <w:r>
        <w:t>вставными</w:t>
      </w:r>
      <w:r>
        <w:rPr>
          <w:spacing w:val="36"/>
        </w:rPr>
        <w:t xml:space="preserve"> </w:t>
      </w:r>
      <w:r>
        <w:t>конструкциями.</w:t>
      </w:r>
    </w:p>
    <w:p w:rsidR="007F4E71" w:rsidRDefault="002F6E5B">
      <w:pPr>
        <w:pStyle w:val="a3"/>
        <w:tabs>
          <w:tab w:val="left" w:pos="3139"/>
          <w:tab w:val="left" w:pos="5001"/>
          <w:tab w:val="left" w:pos="6720"/>
          <w:tab w:val="left" w:pos="8722"/>
        </w:tabs>
        <w:spacing w:before="12" w:line="244" w:lineRule="auto"/>
        <w:ind w:right="628"/>
      </w:pPr>
      <w:r>
        <w:t>Обращение.</w:t>
      </w:r>
      <w:r>
        <w:tab/>
        <w:t>Основные</w:t>
      </w:r>
      <w:r>
        <w:tab/>
        <w:t>функции</w:t>
      </w:r>
      <w:r>
        <w:tab/>
        <w:t>обращения.</w:t>
      </w:r>
      <w:r>
        <w:tab/>
      </w:r>
      <w:r>
        <w:rPr>
          <w:spacing w:val="-1"/>
        </w:rPr>
        <w:t>Распространённое</w:t>
      </w:r>
      <w:r>
        <w:rPr>
          <w:spacing w:val="-56"/>
        </w:rPr>
        <w:t xml:space="preserve"> </w:t>
      </w:r>
      <w:r>
        <w:t>и</w:t>
      </w:r>
      <w:r>
        <w:rPr>
          <w:spacing w:val="4"/>
        </w:rPr>
        <w:t xml:space="preserve"> </w:t>
      </w:r>
      <w:r>
        <w:t>нераспространённое</w:t>
      </w:r>
      <w:r>
        <w:rPr>
          <w:spacing w:val="7"/>
        </w:rPr>
        <w:t xml:space="preserve"> </w:t>
      </w:r>
      <w:r>
        <w:t>обращение.</w:t>
      </w:r>
    </w:p>
    <w:p w:rsidR="007F4E71" w:rsidRDefault="002F6E5B">
      <w:pPr>
        <w:pStyle w:val="a3"/>
        <w:spacing w:before="6"/>
        <w:ind w:left="1096" w:firstLine="0"/>
      </w:pPr>
      <w:r>
        <w:t>Вводные</w:t>
      </w:r>
      <w:r>
        <w:rPr>
          <w:spacing w:val="27"/>
        </w:rPr>
        <w:t xml:space="preserve"> </w:t>
      </w:r>
      <w:r>
        <w:t>конструкции.</w:t>
      </w:r>
    </w:p>
    <w:p w:rsidR="007F4E71" w:rsidRDefault="002F6E5B">
      <w:pPr>
        <w:pStyle w:val="a3"/>
        <w:spacing w:before="9" w:line="252" w:lineRule="auto"/>
        <w:ind w:right="559"/>
      </w:pPr>
      <w:r>
        <w:rPr>
          <w:w w:val="105"/>
        </w:rPr>
        <w:t>Группы</w:t>
      </w:r>
      <w:r>
        <w:rPr>
          <w:spacing w:val="1"/>
          <w:w w:val="105"/>
        </w:rPr>
        <w:t xml:space="preserve"> </w:t>
      </w:r>
      <w:r>
        <w:rPr>
          <w:w w:val="105"/>
        </w:rPr>
        <w:t>вводных</w:t>
      </w:r>
      <w:r>
        <w:rPr>
          <w:spacing w:val="1"/>
          <w:w w:val="105"/>
        </w:rPr>
        <w:t xml:space="preserve"> </w:t>
      </w:r>
      <w:r>
        <w:rPr>
          <w:w w:val="105"/>
        </w:rPr>
        <w:t>конструкций</w:t>
      </w:r>
      <w:r>
        <w:rPr>
          <w:spacing w:val="1"/>
          <w:w w:val="105"/>
        </w:rPr>
        <w:t xml:space="preserve"> </w:t>
      </w:r>
      <w:r>
        <w:rPr>
          <w:w w:val="105"/>
        </w:rPr>
        <w:t>по</w:t>
      </w:r>
      <w:r>
        <w:rPr>
          <w:spacing w:val="1"/>
          <w:w w:val="105"/>
        </w:rPr>
        <w:t xml:space="preserve"> </w:t>
      </w:r>
      <w:r>
        <w:rPr>
          <w:w w:val="105"/>
        </w:rPr>
        <w:t>значению</w:t>
      </w:r>
      <w:r>
        <w:rPr>
          <w:spacing w:val="1"/>
          <w:w w:val="105"/>
        </w:rPr>
        <w:t xml:space="preserve"> </w:t>
      </w:r>
      <w:r>
        <w:rPr>
          <w:w w:val="105"/>
        </w:rPr>
        <w:t>(вводные</w:t>
      </w:r>
      <w:r>
        <w:rPr>
          <w:spacing w:val="1"/>
          <w:w w:val="105"/>
        </w:rPr>
        <w:t xml:space="preserve"> </w:t>
      </w:r>
      <w:r>
        <w:rPr>
          <w:w w:val="105"/>
        </w:rPr>
        <w:t>слова</w:t>
      </w:r>
      <w:r>
        <w:rPr>
          <w:spacing w:val="1"/>
          <w:w w:val="105"/>
        </w:rPr>
        <w:t xml:space="preserve"> </w:t>
      </w:r>
      <w:r>
        <w:rPr>
          <w:w w:val="105"/>
        </w:rPr>
        <w:t>со</w:t>
      </w:r>
      <w:r>
        <w:rPr>
          <w:spacing w:val="1"/>
          <w:w w:val="105"/>
        </w:rPr>
        <w:t xml:space="preserve"> </w:t>
      </w:r>
      <w:r>
        <w:rPr>
          <w:w w:val="105"/>
        </w:rPr>
        <w:t>значением</w:t>
      </w:r>
      <w:r>
        <w:rPr>
          <w:spacing w:val="1"/>
          <w:w w:val="105"/>
        </w:rPr>
        <w:t xml:space="preserve"> </w:t>
      </w:r>
      <w:r>
        <w:rPr>
          <w:w w:val="105"/>
        </w:rPr>
        <w:t>различной</w:t>
      </w:r>
      <w:r>
        <w:rPr>
          <w:spacing w:val="1"/>
          <w:w w:val="105"/>
        </w:rPr>
        <w:t xml:space="preserve"> </w:t>
      </w:r>
      <w:r>
        <w:rPr>
          <w:w w:val="105"/>
        </w:rPr>
        <w:t>степени</w:t>
      </w:r>
      <w:r>
        <w:rPr>
          <w:spacing w:val="1"/>
          <w:w w:val="105"/>
        </w:rPr>
        <w:t xml:space="preserve"> </w:t>
      </w:r>
      <w:r>
        <w:rPr>
          <w:w w:val="105"/>
        </w:rPr>
        <w:t>уверенности,</w:t>
      </w:r>
      <w:r>
        <w:rPr>
          <w:spacing w:val="1"/>
          <w:w w:val="105"/>
        </w:rPr>
        <w:t xml:space="preserve"> </w:t>
      </w:r>
      <w:r>
        <w:rPr>
          <w:w w:val="105"/>
        </w:rPr>
        <w:t>различных</w:t>
      </w:r>
      <w:r>
        <w:rPr>
          <w:spacing w:val="1"/>
          <w:w w:val="105"/>
        </w:rPr>
        <w:t xml:space="preserve"> </w:t>
      </w:r>
      <w:r>
        <w:rPr>
          <w:w w:val="105"/>
        </w:rPr>
        <w:t>чувств,</w:t>
      </w:r>
      <w:r>
        <w:rPr>
          <w:spacing w:val="1"/>
          <w:w w:val="105"/>
        </w:rPr>
        <w:t xml:space="preserve"> </w:t>
      </w:r>
      <w:r>
        <w:rPr>
          <w:w w:val="105"/>
        </w:rPr>
        <w:t>источника</w:t>
      </w:r>
      <w:r>
        <w:rPr>
          <w:spacing w:val="1"/>
          <w:w w:val="105"/>
        </w:rPr>
        <w:t xml:space="preserve"> </w:t>
      </w:r>
      <w:r>
        <w:rPr>
          <w:w w:val="105"/>
        </w:rPr>
        <w:t>сообщения,</w:t>
      </w:r>
      <w:r>
        <w:rPr>
          <w:spacing w:val="1"/>
          <w:w w:val="105"/>
        </w:rPr>
        <w:t xml:space="preserve"> </w:t>
      </w:r>
      <w:r>
        <w:rPr>
          <w:w w:val="105"/>
        </w:rPr>
        <w:t>порядка</w:t>
      </w:r>
      <w:r>
        <w:rPr>
          <w:spacing w:val="1"/>
          <w:w w:val="105"/>
        </w:rPr>
        <w:t xml:space="preserve"> </w:t>
      </w:r>
      <w:r>
        <w:rPr>
          <w:w w:val="105"/>
        </w:rPr>
        <w:t>мыслей</w:t>
      </w:r>
      <w:r>
        <w:rPr>
          <w:spacing w:val="1"/>
          <w:w w:val="105"/>
        </w:rPr>
        <w:t xml:space="preserve"> </w:t>
      </w:r>
      <w:r>
        <w:rPr>
          <w:w w:val="105"/>
        </w:rPr>
        <w:t>и</w:t>
      </w:r>
      <w:r>
        <w:rPr>
          <w:spacing w:val="1"/>
          <w:w w:val="105"/>
        </w:rPr>
        <w:t xml:space="preserve"> </w:t>
      </w:r>
      <w:r>
        <w:rPr>
          <w:w w:val="105"/>
        </w:rPr>
        <w:t>их</w:t>
      </w:r>
      <w:r>
        <w:rPr>
          <w:spacing w:val="1"/>
          <w:w w:val="105"/>
        </w:rPr>
        <w:t xml:space="preserve"> </w:t>
      </w:r>
      <w:r>
        <w:rPr>
          <w:w w:val="105"/>
        </w:rPr>
        <w:t>связи,</w:t>
      </w:r>
      <w:r>
        <w:rPr>
          <w:spacing w:val="1"/>
          <w:w w:val="105"/>
        </w:rPr>
        <w:t xml:space="preserve"> </w:t>
      </w:r>
      <w:r>
        <w:rPr>
          <w:w w:val="105"/>
        </w:rPr>
        <w:t>способа</w:t>
      </w:r>
      <w:r>
        <w:rPr>
          <w:spacing w:val="-2"/>
          <w:w w:val="105"/>
        </w:rPr>
        <w:t xml:space="preserve"> </w:t>
      </w:r>
      <w:r>
        <w:rPr>
          <w:w w:val="105"/>
        </w:rPr>
        <w:t>оформления</w:t>
      </w:r>
      <w:r>
        <w:rPr>
          <w:spacing w:val="-2"/>
          <w:w w:val="105"/>
        </w:rPr>
        <w:t xml:space="preserve"> </w:t>
      </w:r>
      <w:r>
        <w:rPr>
          <w:w w:val="105"/>
        </w:rPr>
        <w:t>мыслей).</w:t>
      </w:r>
    </w:p>
    <w:p w:rsidR="007F4E71" w:rsidRDefault="002F6E5B">
      <w:pPr>
        <w:pStyle w:val="a3"/>
        <w:spacing w:before="2"/>
        <w:ind w:left="1096" w:firstLine="0"/>
      </w:pPr>
      <w:r>
        <w:t>Вставные</w:t>
      </w:r>
      <w:r>
        <w:rPr>
          <w:spacing w:val="75"/>
        </w:rPr>
        <w:t xml:space="preserve"> </w:t>
      </w:r>
      <w:r>
        <w:t>конструкции.</w:t>
      </w:r>
    </w:p>
    <w:p w:rsidR="007F4E71" w:rsidRDefault="002F6E5B">
      <w:pPr>
        <w:pStyle w:val="a3"/>
        <w:tabs>
          <w:tab w:val="left" w:pos="2663"/>
          <w:tab w:val="left" w:pos="3912"/>
          <w:tab w:val="left" w:pos="5810"/>
          <w:tab w:val="left" w:pos="6470"/>
          <w:tab w:val="left" w:pos="7886"/>
          <w:tab w:val="left" w:pos="8945"/>
        </w:tabs>
        <w:spacing w:before="2" w:line="252" w:lineRule="auto"/>
        <w:ind w:right="591"/>
        <w:jc w:val="left"/>
      </w:pPr>
      <w:r>
        <w:rPr>
          <w:w w:val="105"/>
        </w:rPr>
        <w:t>Омонимия</w:t>
      </w:r>
      <w:r>
        <w:rPr>
          <w:w w:val="105"/>
        </w:rPr>
        <w:tab/>
        <w:t>членов</w:t>
      </w:r>
      <w:r>
        <w:rPr>
          <w:w w:val="105"/>
        </w:rPr>
        <w:tab/>
        <w:t>предложения</w:t>
      </w:r>
      <w:r>
        <w:rPr>
          <w:w w:val="105"/>
        </w:rPr>
        <w:tab/>
        <w:t>и</w:t>
      </w:r>
      <w:r>
        <w:rPr>
          <w:w w:val="105"/>
        </w:rPr>
        <w:tab/>
        <w:t>вводных</w:t>
      </w:r>
      <w:r>
        <w:rPr>
          <w:w w:val="105"/>
        </w:rPr>
        <w:tab/>
        <w:t>слов,</w:t>
      </w:r>
      <w:r>
        <w:rPr>
          <w:w w:val="105"/>
        </w:rPr>
        <w:tab/>
      </w:r>
      <w:r>
        <w:t>словосочетаний</w:t>
      </w:r>
      <w:r>
        <w:rPr>
          <w:spacing w:val="1"/>
        </w:rPr>
        <w:t xml:space="preserve"> </w:t>
      </w:r>
      <w:r>
        <w:rPr>
          <w:w w:val="105"/>
        </w:rPr>
        <w:t>и предложений.</w:t>
      </w:r>
    </w:p>
    <w:p w:rsidR="007F4E71" w:rsidRDefault="002F6E5B">
      <w:pPr>
        <w:pStyle w:val="a3"/>
        <w:tabs>
          <w:tab w:val="left" w:pos="4531"/>
          <w:tab w:val="left" w:pos="8439"/>
        </w:tabs>
        <w:spacing w:before="1" w:line="252" w:lineRule="auto"/>
        <w:ind w:right="561"/>
        <w:jc w:val="left"/>
      </w:pPr>
      <w:r>
        <w:rPr>
          <w:w w:val="105"/>
        </w:rPr>
        <w:t>Нормы</w:t>
      </w:r>
      <w:r>
        <w:rPr>
          <w:spacing w:val="30"/>
          <w:w w:val="105"/>
        </w:rPr>
        <w:t xml:space="preserve"> </w:t>
      </w:r>
      <w:r>
        <w:rPr>
          <w:w w:val="105"/>
        </w:rPr>
        <w:t>построения</w:t>
      </w:r>
      <w:r>
        <w:rPr>
          <w:spacing w:val="31"/>
          <w:w w:val="105"/>
        </w:rPr>
        <w:t xml:space="preserve"> </w:t>
      </w:r>
      <w:r>
        <w:rPr>
          <w:w w:val="105"/>
        </w:rPr>
        <w:t>предложений</w:t>
      </w:r>
      <w:r>
        <w:rPr>
          <w:spacing w:val="30"/>
          <w:w w:val="105"/>
        </w:rPr>
        <w:t xml:space="preserve"> </w:t>
      </w:r>
      <w:r>
        <w:rPr>
          <w:w w:val="105"/>
        </w:rPr>
        <w:t>с</w:t>
      </w:r>
      <w:r>
        <w:rPr>
          <w:spacing w:val="28"/>
          <w:w w:val="105"/>
        </w:rPr>
        <w:t xml:space="preserve"> </w:t>
      </w:r>
      <w:r>
        <w:rPr>
          <w:w w:val="105"/>
        </w:rPr>
        <w:t>вводными</w:t>
      </w:r>
      <w:r>
        <w:rPr>
          <w:spacing w:val="30"/>
          <w:w w:val="105"/>
        </w:rPr>
        <w:t xml:space="preserve"> </w:t>
      </w:r>
      <w:r>
        <w:rPr>
          <w:w w:val="105"/>
        </w:rPr>
        <w:t>словами</w:t>
      </w:r>
      <w:r>
        <w:rPr>
          <w:spacing w:val="29"/>
          <w:w w:val="105"/>
        </w:rPr>
        <w:t xml:space="preserve"> </w:t>
      </w:r>
      <w:r>
        <w:rPr>
          <w:w w:val="105"/>
        </w:rPr>
        <w:t>и</w:t>
      </w:r>
      <w:r>
        <w:rPr>
          <w:spacing w:val="28"/>
          <w:w w:val="105"/>
        </w:rPr>
        <w:t xml:space="preserve"> </w:t>
      </w:r>
      <w:r>
        <w:rPr>
          <w:w w:val="105"/>
        </w:rPr>
        <w:t>предложениями,</w:t>
      </w:r>
      <w:r>
        <w:rPr>
          <w:spacing w:val="31"/>
          <w:w w:val="105"/>
        </w:rPr>
        <w:t xml:space="preserve"> </w:t>
      </w:r>
      <w:r>
        <w:rPr>
          <w:w w:val="105"/>
        </w:rPr>
        <w:t>вставными</w:t>
      </w:r>
      <w:r>
        <w:rPr>
          <w:spacing w:val="-58"/>
          <w:w w:val="105"/>
        </w:rPr>
        <w:t xml:space="preserve"> </w:t>
      </w:r>
      <w:r>
        <w:rPr>
          <w:w w:val="105"/>
        </w:rPr>
        <w:t>конструкциями,</w:t>
      </w:r>
      <w:r>
        <w:rPr>
          <w:w w:val="105"/>
        </w:rPr>
        <w:tab/>
        <w:t>обращениями</w:t>
      </w:r>
      <w:r>
        <w:rPr>
          <w:w w:val="105"/>
        </w:rPr>
        <w:tab/>
      </w:r>
      <w:r>
        <w:t>(распространёнными</w:t>
      </w:r>
      <w:r>
        <w:rPr>
          <w:spacing w:val="1"/>
        </w:rPr>
        <w:t xml:space="preserve"> </w:t>
      </w:r>
      <w:r>
        <w:rPr>
          <w:w w:val="105"/>
        </w:rPr>
        <w:t>и</w:t>
      </w:r>
      <w:r>
        <w:rPr>
          <w:spacing w:val="-1"/>
          <w:w w:val="105"/>
        </w:rPr>
        <w:t xml:space="preserve"> </w:t>
      </w:r>
      <w:r>
        <w:rPr>
          <w:w w:val="105"/>
        </w:rPr>
        <w:t>нераспространёнными),</w:t>
      </w:r>
      <w:r>
        <w:rPr>
          <w:spacing w:val="-1"/>
          <w:w w:val="105"/>
        </w:rPr>
        <w:t xml:space="preserve"> </w:t>
      </w:r>
      <w:r>
        <w:rPr>
          <w:w w:val="105"/>
        </w:rPr>
        <w:t>междометиями.</w:t>
      </w:r>
    </w:p>
    <w:p w:rsidR="007F4E71" w:rsidRDefault="002F6E5B">
      <w:pPr>
        <w:pStyle w:val="a3"/>
        <w:tabs>
          <w:tab w:val="left" w:pos="2317"/>
          <w:tab w:val="left" w:pos="3902"/>
          <w:tab w:val="left" w:pos="4992"/>
          <w:tab w:val="left" w:pos="6617"/>
          <w:tab w:val="left" w:pos="7135"/>
          <w:tab w:val="left" w:pos="9029"/>
          <w:tab w:val="left" w:pos="9536"/>
        </w:tabs>
        <w:spacing w:before="3" w:line="244" w:lineRule="auto"/>
        <w:ind w:right="570"/>
        <w:jc w:val="left"/>
      </w:pPr>
      <w:r>
        <w:rPr>
          <w:w w:val="105"/>
        </w:rPr>
        <w:t>Правила</w:t>
      </w:r>
      <w:r>
        <w:rPr>
          <w:w w:val="105"/>
        </w:rPr>
        <w:tab/>
        <w:t>постановки</w:t>
      </w:r>
      <w:r>
        <w:rPr>
          <w:w w:val="105"/>
        </w:rPr>
        <w:tab/>
        <w:t>знаков</w:t>
      </w:r>
      <w:r>
        <w:rPr>
          <w:w w:val="105"/>
        </w:rPr>
        <w:tab/>
        <w:t>препинания</w:t>
      </w:r>
      <w:r>
        <w:rPr>
          <w:w w:val="105"/>
        </w:rPr>
        <w:tab/>
        <w:t>в</w:t>
      </w:r>
      <w:r>
        <w:rPr>
          <w:w w:val="105"/>
        </w:rPr>
        <w:tab/>
        <w:t>предложениях</w:t>
      </w:r>
      <w:r>
        <w:rPr>
          <w:w w:val="105"/>
        </w:rPr>
        <w:tab/>
        <w:t>с</w:t>
      </w:r>
      <w:r>
        <w:rPr>
          <w:w w:val="105"/>
        </w:rPr>
        <w:tab/>
      </w:r>
      <w:r>
        <w:t>вводными</w:t>
      </w:r>
      <w:r>
        <w:rPr>
          <w:spacing w:val="-55"/>
        </w:rPr>
        <w:t xml:space="preserve"> </w:t>
      </w:r>
      <w:r>
        <w:rPr>
          <w:w w:val="105"/>
        </w:rPr>
        <w:t>и</w:t>
      </w:r>
      <w:r>
        <w:rPr>
          <w:spacing w:val="-1"/>
          <w:w w:val="105"/>
        </w:rPr>
        <w:t xml:space="preserve"> </w:t>
      </w:r>
      <w:r>
        <w:rPr>
          <w:w w:val="105"/>
        </w:rPr>
        <w:t>вставными</w:t>
      </w:r>
      <w:r>
        <w:rPr>
          <w:spacing w:val="2"/>
          <w:w w:val="105"/>
        </w:rPr>
        <w:t xml:space="preserve"> </w:t>
      </w:r>
      <w:r>
        <w:rPr>
          <w:w w:val="105"/>
        </w:rPr>
        <w:t>конструкциями,</w:t>
      </w:r>
      <w:r>
        <w:rPr>
          <w:spacing w:val="6"/>
          <w:w w:val="105"/>
        </w:rPr>
        <w:t xml:space="preserve"> </w:t>
      </w:r>
      <w:r>
        <w:rPr>
          <w:w w:val="105"/>
        </w:rPr>
        <w:t>обращениями и междометиями.</w:t>
      </w:r>
    </w:p>
    <w:p w:rsidR="007F4E71" w:rsidRDefault="002F6E5B">
      <w:pPr>
        <w:pStyle w:val="a3"/>
        <w:spacing w:line="244" w:lineRule="auto"/>
        <w:ind w:left="1096" w:right="2345" w:firstLine="0"/>
        <w:jc w:val="left"/>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простых предложений.</w:t>
      </w:r>
      <w:r>
        <w:rPr>
          <w:spacing w:val="-55"/>
        </w:rPr>
        <w:t xml:space="preserve"> </w:t>
      </w:r>
      <w:r>
        <w:rPr>
          <w:u w:val="single"/>
        </w:rPr>
        <w:t>Содержание</w:t>
      </w:r>
      <w:r>
        <w:rPr>
          <w:spacing w:val="6"/>
          <w:u w:val="single"/>
        </w:rPr>
        <w:t xml:space="preserve"> </w:t>
      </w:r>
      <w:r>
        <w:rPr>
          <w:u w:val="single"/>
        </w:rPr>
        <w:t>обучения</w:t>
      </w:r>
      <w:r>
        <w:rPr>
          <w:spacing w:val="5"/>
          <w:u w:val="single"/>
        </w:rPr>
        <w:t xml:space="preserve"> </w:t>
      </w:r>
      <w:r>
        <w:rPr>
          <w:u w:val="single"/>
        </w:rPr>
        <w:t>в</w:t>
      </w:r>
      <w:r>
        <w:rPr>
          <w:spacing w:val="3"/>
          <w:u w:val="single"/>
        </w:rPr>
        <w:t xml:space="preserve"> </w:t>
      </w:r>
      <w:r>
        <w:rPr>
          <w:u w:val="single"/>
        </w:rPr>
        <w:t>9</w:t>
      </w:r>
      <w:r>
        <w:rPr>
          <w:spacing w:val="8"/>
          <w:u w:val="single"/>
        </w:rPr>
        <w:t xml:space="preserve"> </w:t>
      </w:r>
      <w:r>
        <w:rPr>
          <w:u w:val="single"/>
        </w:rPr>
        <w:t>классе.</w:t>
      </w:r>
    </w:p>
    <w:p w:rsidR="007F4E71" w:rsidRDefault="002F6E5B">
      <w:pPr>
        <w:pStyle w:val="a3"/>
        <w:spacing w:line="263" w:lineRule="exact"/>
        <w:ind w:left="1096" w:firstLine="0"/>
        <w:jc w:val="left"/>
      </w:pPr>
      <w:r>
        <w:t>Общие</w:t>
      </w:r>
      <w:r>
        <w:rPr>
          <w:spacing w:val="18"/>
        </w:rPr>
        <w:t xml:space="preserve"> </w:t>
      </w:r>
      <w:r>
        <w:t>сведения</w:t>
      </w:r>
      <w:r>
        <w:rPr>
          <w:spacing w:val="25"/>
        </w:rPr>
        <w:t xml:space="preserve"> </w:t>
      </w:r>
      <w:r>
        <w:t>о</w:t>
      </w:r>
      <w:r>
        <w:rPr>
          <w:spacing w:val="15"/>
        </w:rPr>
        <w:t xml:space="preserve"> </w:t>
      </w:r>
      <w:r>
        <w:t>языке.</w:t>
      </w:r>
    </w:p>
    <w:p w:rsidR="007F4E71" w:rsidRDefault="002F6E5B">
      <w:pPr>
        <w:pStyle w:val="a3"/>
        <w:spacing w:before="17" w:line="244" w:lineRule="auto"/>
        <w:ind w:left="1096" w:right="1893" w:firstLine="0"/>
        <w:jc w:val="left"/>
      </w:pPr>
      <w:r>
        <w:t>Роль</w:t>
      </w:r>
      <w:r>
        <w:rPr>
          <w:spacing w:val="1"/>
        </w:rPr>
        <w:t xml:space="preserve"> </w:t>
      </w:r>
      <w:r>
        <w:t>русского языка в</w:t>
      </w:r>
      <w:r>
        <w:rPr>
          <w:spacing w:val="1"/>
        </w:rPr>
        <w:t xml:space="preserve"> </w:t>
      </w:r>
      <w:r>
        <w:t>Российской</w:t>
      </w:r>
      <w:r>
        <w:rPr>
          <w:spacing w:val="1"/>
        </w:rPr>
        <w:t xml:space="preserve"> </w:t>
      </w:r>
      <w:r>
        <w:t>Федерации. Русский язык в</w:t>
      </w:r>
      <w:r>
        <w:rPr>
          <w:spacing w:val="1"/>
        </w:rPr>
        <w:t xml:space="preserve"> </w:t>
      </w:r>
      <w:r>
        <w:t>современном</w:t>
      </w:r>
      <w:r>
        <w:rPr>
          <w:spacing w:val="1"/>
        </w:rPr>
        <w:t xml:space="preserve"> </w:t>
      </w:r>
      <w:r>
        <w:t>мире.</w:t>
      </w:r>
      <w:r>
        <w:rPr>
          <w:spacing w:val="-55"/>
        </w:rPr>
        <w:t xml:space="preserve"> </w:t>
      </w:r>
      <w:r>
        <w:rPr>
          <w:w w:val="105"/>
        </w:rPr>
        <w:t>Язык</w:t>
      </w:r>
      <w:r>
        <w:rPr>
          <w:spacing w:val="-2"/>
          <w:w w:val="105"/>
        </w:rPr>
        <w:t xml:space="preserve"> </w:t>
      </w:r>
      <w:r>
        <w:rPr>
          <w:w w:val="105"/>
        </w:rPr>
        <w:t>и</w:t>
      </w:r>
      <w:r>
        <w:rPr>
          <w:spacing w:val="7"/>
          <w:w w:val="105"/>
        </w:rPr>
        <w:t xml:space="preserve"> </w:t>
      </w:r>
      <w:r>
        <w:rPr>
          <w:w w:val="105"/>
        </w:rPr>
        <w:t>речь.</w:t>
      </w:r>
    </w:p>
    <w:p w:rsidR="007F4E71" w:rsidRDefault="002F6E5B">
      <w:pPr>
        <w:pStyle w:val="a3"/>
        <w:spacing w:line="252" w:lineRule="auto"/>
        <w:ind w:left="1096" w:right="1463" w:firstLine="0"/>
      </w:pPr>
      <w:r>
        <w:t xml:space="preserve">Речь устная и письменная, монологическая и диалогическая, </w:t>
      </w:r>
      <w:proofErr w:type="spellStart"/>
      <w:r>
        <w:t>полилог</w:t>
      </w:r>
      <w:proofErr w:type="spellEnd"/>
      <w:r>
        <w:t xml:space="preserve"> (повторение).</w:t>
      </w:r>
      <w:r>
        <w:rPr>
          <w:spacing w:val="1"/>
        </w:rPr>
        <w:t xml:space="preserve"> </w:t>
      </w:r>
      <w:r>
        <w:t xml:space="preserve">Виды речевой деятельности: говорение, письмо, </w:t>
      </w:r>
      <w:proofErr w:type="spellStart"/>
      <w:r>
        <w:t>аудирование</w:t>
      </w:r>
      <w:proofErr w:type="spellEnd"/>
      <w:r>
        <w:t>, чтение (повторение).</w:t>
      </w:r>
      <w:r>
        <w:rPr>
          <w:spacing w:val="1"/>
        </w:rPr>
        <w:t xml:space="preserve"> </w:t>
      </w:r>
      <w:r>
        <w:t>Виды</w:t>
      </w:r>
      <w:r>
        <w:rPr>
          <w:spacing w:val="5"/>
        </w:rPr>
        <w:t xml:space="preserve"> </w:t>
      </w:r>
      <w:proofErr w:type="spellStart"/>
      <w:r>
        <w:t>аудирования</w:t>
      </w:r>
      <w:proofErr w:type="spellEnd"/>
      <w:r>
        <w:t>:</w:t>
      </w:r>
      <w:r>
        <w:rPr>
          <w:spacing w:val="7"/>
        </w:rPr>
        <w:t xml:space="preserve"> </w:t>
      </w:r>
      <w:r>
        <w:t>выборочное,</w:t>
      </w:r>
      <w:r>
        <w:rPr>
          <w:spacing w:val="14"/>
        </w:rPr>
        <w:t xml:space="preserve"> </w:t>
      </w:r>
      <w:r>
        <w:t>ознакомительное,</w:t>
      </w:r>
      <w:r>
        <w:rPr>
          <w:spacing w:val="12"/>
        </w:rPr>
        <w:t xml:space="preserve"> </w:t>
      </w:r>
      <w:r>
        <w:t>детальное.</w:t>
      </w:r>
    </w:p>
    <w:p w:rsidR="007F4E71" w:rsidRDefault="002F6E5B">
      <w:pPr>
        <w:pStyle w:val="a3"/>
        <w:ind w:left="1096" w:firstLine="0"/>
      </w:pPr>
      <w:r>
        <w:t>Виды</w:t>
      </w:r>
      <w:r>
        <w:rPr>
          <w:spacing w:val="37"/>
        </w:rPr>
        <w:t xml:space="preserve"> </w:t>
      </w:r>
      <w:r>
        <w:t>чтения:</w:t>
      </w:r>
      <w:r>
        <w:rPr>
          <w:spacing w:val="36"/>
        </w:rPr>
        <w:t xml:space="preserve"> </w:t>
      </w:r>
      <w:r>
        <w:t>изучающее,</w:t>
      </w:r>
      <w:r>
        <w:rPr>
          <w:spacing w:val="51"/>
        </w:rPr>
        <w:t xml:space="preserve"> </w:t>
      </w:r>
      <w:r>
        <w:t>ознакомительное,</w:t>
      </w:r>
      <w:r>
        <w:rPr>
          <w:spacing w:val="36"/>
        </w:rPr>
        <w:t xml:space="preserve"> </w:t>
      </w:r>
      <w:r>
        <w:t>просмотровое,</w:t>
      </w:r>
      <w:r>
        <w:rPr>
          <w:spacing w:val="37"/>
        </w:rPr>
        <w:t xml:space="preserve"> </w:t>
      </w:r>
      <w:r>
        <w:t>поисковое.</w:t>
      </w:r>
    </w:p>
    <w:p w:rsidR="007F4E71" w:rsidRDefault="002F6E5B">
      <w:pPr>
        <w:pStyle w:val="a3"/>
        <w:spacing w:before="11" w:line="247" w:lineRule="auto"/>
        <w:ind w:right="556"/>
      </w:pPr>
      <w:r>
        <w:rPr>
          <w:w w:val="105"/>
        </w:rPr>
        <w:t>Создание устных и письменных высказываний разной коммуникативной направленности в</w:t>
      </w:r>
      <w:r>
        <w:rPr>
          <w:spacing w:val="1"/>
          <w:w w:val="105"/>
        </w:rPr>
        <w:t xml:space="preserve"> </w:t>
      </w:r>
      <w:r>
        <w:rPr>
          <w:w w:val="105"/>
        </w:rPr>
        <w:t>зависимости</w:t>
      </w:r>
      <w:r>
        <w:rPr>
          <w:spacing w:val="1"/>
          <w:w w:val="105"/>
        </w:rPr>
        <w:t xml:space="preserve"> </w:t>
      </w:r>
      <w:r>
        <w:rPr>
          <w:w w:val="105"/>
        </w:rPr>
        <w:t>от</w:t>
      </w:r>
      <w:r>
        <w:rPr>
          <w:spacing w:val="1"/>
          <w:w w:val="105"/>
        </w:rPr>
        <w:t xml:space="preserve"> </w:t>
      </w:r>
      <w:r>
        <w:rPr>
          <w:w w:val="105"/>
        </w:rPr>
        <w:t>темы</w:t>
      </w:r>
      <w:r>
        <w:rPr>
          <w:spacing w:val="1"/>
          <w:w w:val="105"/>
        </w:rPr>
        <w:t xml:space="preserve"> </w:t>
      </w:r>
      <w:r>
        <w:rPr>
          <w:w w:val="105"/>
        </w:rPr>
        <w:t>и</w:t>
      </w:r>
      <w:r>
        <w:rPr>
          <w:spacing w:val="1"/>
          <w:w w:val="105"/>
        </w:rPr>
        <w:t xml:space="preserve"> </w:t>
      </w:r>
      <w:r>
        <w:rPr>
          <w:w w:val="105"/>
        </w:rPr>
        <w:t>условий</w:t>
      </w:r>
      <w:r>
        <w:rPr>
          <w:spacing w:val="1"/>
          <w:w w:val="105"/>
        </w:rPr>
        <w:t xml:space="preserve"> </w:t>
      </w:r>
      <w:r>
        <w:rPr>
          <w:w w:val="105"/>
        </w:rPr>
        <w:t>общения,</w:t>
      </w:r>
      <w:r>
        <w:rPr>
          <w:spacing w:val="1"/>
          <w:w w:val="105"/>
        </w:rPr>
        <w:t xml:space="preserve"> </w:t>
      </w:r>
      <w:r>
        <w:rPr>
          <w:w w:val="105"/>
        </w:rPr>
        <w:t>с</w:t>
      </w:r>
      <w:r>
        <w:rPr>
          <w:spacing w:val="1"/>
          <w:w w:val="105"/>
        </w:rPr>
        <w:t xml:space="preserve"> </w:t>
      </w:r>
      <w:r>
        <w:rPr>
          <w:w w:val="105"/>
        </w:rPr>
        <w:t>опорой</w:t>
      </w:r>
      <w:r>
        <w:rPr>
          <w:spacing w:val="1"/>
          <w:w w:val="105"/>
        </w:rPr>
        <w:t xml:space="preserve"> </w:t>
      </w:r>
      <w:r>
        <w:rPr>
          <w:w w:val="105"/>
        </w:rPr>
        <w:t>на</w:t>
      </w:r>
      <w:r>
        <w:rPr>
          <w:spacing w:val="1"/>
          <w:w w:val="105"/>
        </w:rPr>
        <w:t xml:space="preserve"> </w:t>
      </w:r>
      <w:r>
        <w:rPr>
          <w:w w:val="105"/>
        </w:rPr>
        <w:t>жизненный</w:t>
      </w:r>
      <w:r>
        <w:rPr>
          <w:spacing w:val="1"/>
          <w:w w:val="105"/>
        </w:rPr>
        <w:t xml:space="preserve"> </w:t>
      </w:r>
      <w:r>
        <w:rPr>
          <w:w w:val="105"/>
        </w:rPr>
        <w:t>и</w:t>
      </w:r>
      <w:r>
        <w:rPr>
          <w:spacing w:val="1"/>
          <w:w w:val="105"/>
        </w:rPr>
        <w:t xml:space="preserve"> </w:t>
      </w:r>
      <w:r>
        <w:rPr>
          <w:w w:val="105"/>
        </w:rPr>
        <w:t>читательский</w:t>
      </w:r>
      <w:r>
        <w:rPr>
          <w:spacing w:val="1"/>
          <w:w w:val="105"/>
        </w:rPr>
        <w:t xml:space="preserve"> </w:t>
      </w:r>
      <w:r>
        <w:rPr>
          <w:w w:val="105"/>
        </w:rPr>
        <w:t>опыт,</w:t>
      </w:r>
      <w:r>
        <w:rPr>
          <w:spacing w:val="1"/>
          <w:w w:val="105"/>
        </w:rPr>
        <w:t xml:space="preserve"> </w:t>
      </w:r>
      <w:r>
        <w:rPr>
          <w:w w:val="105"/>
        </w:rPr>
        <w:t>на</w:t>
      </w:r>
      <w:r>
        <w:rPr>
          <w:spacing w:val="-58"/>
          <w:w w:val="105"/>
        </w:rPr>
        <w:t xml:space="preserve"> </w:t>
      </w:r>
      <w:r>
        <w:rPr>
          <w:w w:val="105"/>
        </w:rPr>
        <w:t>иллюстрации,</w:t>
      </w:r>
      <w:r>
        <w:rPr>
          <w:spacing w:val="3"/>
          <w:w w:val="105"/>
        </w:rPr>
        <w:t xml:space="preserve"> </w:t>
      </w:r>
      <w:r>
        <w:rPr>
          <w:w w:val="105"/>
        </w:rPr>
        <w:t>фотографии,</w:t>
      </w:r>
      <w:r>
        <w:rPr>
          <w:spacing w:val="1"/>
          <w:w w:val="105"/>
        </w:rPr>
        <w:t xml:space="preserve"> </w:t>
      </w:r>
      <w:r>
        <w:rPr>
          <w:w w:val="105"/>
        </w:rPr>
        <w:t>сюжетную</w:t>
      </w:r>
      <w:r>
        <w:rPr>
          <w:spacing w:val="4"/>
          <w:w w:val="105"/>
        </w:rPr>
        <w:t xml:space="preserve"> </w:t>
      </w:r>
      <w:r>
        <w:rPr>
          <w:w w:val="105"/>
        </w:rPr>
        <w:t>картину</w:t>
      </w:r>
      <w:r>
        <w:rPr>
          <w:spacing w:val="-10"/>
          <w:w w:val="105"/>
        </w:rPr>
        <w:t xml:space="preserve"> </w:t>
      </w:r>
      <w:r>
        <w:rPr>
          <w:w w:val="105"/>
        </w:rPr>
        <w:t>(в</w:t>
      </w:r>
      <w:r>
        <w:rPr>
          <w:spacing w:val="2"/>
          <w:w w:val="105"/>
        </w:rPr>
        <w:t xml:space="preserve"> </w:t>
      </w:r>
      <w:r>
        <w:rPr>
          <w:w w:val="105"/>
        </w:rPr>
        <w:t>том</w:t>
      </w:r>
      <w:r>
        <w:rPr>
          <w:spacing w:val="-6"/>
          <w:w w:val="105"/>
        </w:rPr>
        <w:t xml:space="preserve"> </w:t>
      </w:r>
      <w:r>
        <w:rPr>
          <w:w w:val="105"/>
        </w:rPr>
        <w:t>числе</w:t>
      </w:r>
      <w:r>
        <w:rPr>
          <w:spacing w:val="-4"/>
          <w:w w:val="105"/>
        </w:rPr>
        <w:t xml:space="preserve"> </w:t>
      </w:r>
      <w:r>
        <w:rPr>
          <w:w w:val="105"/>
        </w:rPr>
        <w:t>сочинения-миниатюры).</w:t>
      </w:r>
    </w:p>
    <w:p w:rsidR="007F4E71" w:rsidRDefault="002F6E5B">
      <w:pPr>
        <w:pStyle w:val="a3"/>
        <w:spacing w:before="2"/>
        <w:ind w:left="1096" w:firstLine="0"/>
      </w:pPr>
      <w:r>
        <w:t>Подробное,</w:t>
      </w:r>
      <w:r>
        <w:rPr>
          <w:spacing w:val="40"/>
        </w:rPr>
        <w:t xml:space="preserve"> </w:t>
      </w:r>
      <w:r>
        <w:t>сжатое,</w:t>
      </w:r>
      <w:r>
        <w:rPr>
          <w:spacing w:val="33"/>
        </w:rPr>
        <w:t xml:space="preserve"> </w:t>
      </w:r>
      <w:r>
        <w:t>выборочное</w:t>
      </w:r>
      <w:r>
        <w:rPr>
          <w:spacing w:val="39"/>
        </w:rPr>
        <w:t xml:space="preserve"> </w:t>
      </w:r>
      <w:r>
        <w:t>изложение</w:t>
      </w:r>
      <w:r>
        <w:rPr>
          <w:spacing w:val="39"/>
        </w:rPr>
        <w:t xml:space="preserve"> </w:t>
      </w:r>
      <w:r>
        <w:t>прочитанного</w:t>
      </w:r>
      <w:r>
        <w:rPr>
          <w:spacing w:val="41"/>
        </w:rPr>
        <w:t xml:space="preserve"> </w:t>
      </w:r>
      <w:r>
        <w:t>или</w:t>
      </w:r>
      <w:r>
        <w:rPr>
          <w:spacing w:val="37"/>
        </w:rPr>
        <w:t xml:space="preserve"> </w:t>
      </w:r>
      <w:r>
        <w:t>прослушанного</w:t>
      </w:r>
      <w:r>
        <w:rPr>
          <w:spacing w:val="28"/>
        </w:rPr>
        <w:t xml:space="preserve"> </w:t>
      </w:r>
      <w:r>
        <w:t>текста.</w:t>
      </w:r>
    </w:p>
    <w:p w:rsidR="007F4E71" w:rsidRDefault="002F6E5B">
      <w:pPr>
        <w:pStyle w:val="a3"/>
        <w:tabs>
          <w:tab w:val="left" w:pos="2807"/>
          <w:tab w:val="left" w:pos="4404"/>
          <w:tab w:val="left" w:pos="7202"/>
          <w:tab w:val="left" w:pos="9872"/>
        </w:tabs>
        <w:spacing w:before="9" w:line="252" w:lineRule="auto"/>
        <w:ind w:right="557"/>
      </w:pPr>
      <w:r>
        <w:rPr>
          <w:w w:val="105"/>
        </w:rPr>
        <w:t>Соблюдение орфоэпических, лексических, грамматических, стилистических норм русского</w:t>
      </w:r>
      <w:r>
        <w:rPr>
          <w:spacing w:val="-58"/>
          <w:w w:val="105"/>
        </w:rPr>
        <w:t xml:space="preserve"> </w:t>
      </w:r>
      <w:r>
        <w:rPr>
          <w:w w:val="105"/>
        </w:rPr>
        <w:t>литературного</w:t>
      </w:r>
      <w:r>
        <w:rPr>
          <w:w w:val="105"/>
        </w:rPr>
        <w:tab/>
        <w:t>языка;</w:t>
      </w:r>
      <w:r>
        <w:rPr>
          <w:w w:val="105"/>
        </w:rPr>
        <w:tab/>
        <w:t>орфографических,</w:t>
      </w:r>
      <w:r>
        <w:rPr>
          <w:w w:val="105"/>
        </w:rPr>
        <w:tab/>
        <w:t>пунктуационных</w:t>
      </w:r>
      <w:r>
        <w:rPr>
          <w:w w:val="105"/>
        </w:rPr>
        <w:tab/>
      </w:r>
      <w:r>
        <w:rPr>
          <w:spacing w:val="-2"/>
          <w:w w:val="105"/>
        </w:rPr>
        <w:t>правил</w:t>
      </w:r>
      <w:r>
        <w:rPr>
          <w:spacing w:val="-58"/>
          <w:w w:val="105"/>
        </w:rPr>
        <w:t xml:space="preserve"> </w:t>
      </w:r>
      <w:r>
        <w:rPr>
          <w:w w:val="105"/>
        </w:rPr>
        <w:t>в</w:t>
      </w:r>
      <w:r>
        <w:rPr>
          <w:spacing w:val="-3"/>
          <w:w w:val="105"/>
        </w:rPr>
        <w:t xml:space="preserve"> </w:t>
      </w:r>
      <w:r>
        <w:rPr>
          <w:w w:val="105"/>
        </w:rPr>
        <w:t>речевой</w:t>
      </w:r>
      <w:r>
        <w:rPr>
          <w:spacing w:val="6"/>
          <w:w w:val="105"/>
        </w:rPr>
        <w:t xml:space="preserve"> </w:t>
      </w:r>
      <w:r>
        <w:rPr>
          <w:w w:val="105"/>
        </w:rPr>
        <w:t>практике</w:t>
      </w:r>
      <w:r>
        <w:rPr>
          <w:spacing w:val="-6"/>
          <w:w w:val="105"/>
        </w:rPr>
        <w:t xml:space="preserve"> </w:t>
      </w:r>
      <w:r>
        <w:rPr>
          <w:w w:val="105"/>
        </w:rPr>
        <w:t>при</w:t>
      </w:r>
      <w:r>
        <w:rPr>
          <w:spacing w:val="6"/>
          <w:w w:val="105"/>
        </w:rPr>
        <w:t xml:space="preserve"> </w:t>
      </w:r>
      <w:r>
        <w:rPr>
          <w:w w:val="105"/>
        </w:rPr>
        <w:t>создании</w:t>
      </w:r>
      <w:r>
        <w:rPr>
          <w:spacing w:val="1"/>
          <w:w w:val="105"/>
        </w:rPr>
        <w:t xml:space="preserve"> </w:t>
      </w:r>
      <w:r>
        <w:rPr>
          <w:w w:val="105"/>
        </w:rPr>
        <w:t>устных</w:t>
      </w:r>
      <w:r>
        <w:rPr>
          <w:spacing w:val="-4"/>
          <w:w w:val="105"/>
        </w:rPr>
        <w:t xml:space="preserve"> </w:t>
      </w:r>
      <w:r>
        <w:rPr>
          <w:w w:val="105"/>
        </w:rPr>
        <w:t>и</w:t>
      </w:r>
      <w:r>
        <w:rPr>
          <w:spacing w:val="-1"/>
          <w:w w:val="105"/>
        </w:rPr>
        <w:t xml:space="preserve"> </w:t>
      </w:r>
      <w:r>
        <w:rPr>
          <w:w w:val="105"/>
        </w:rPr>
        <w:t>письменных</w:t>
      </w:r>
      <w:r>
        <w:rPr>
          <w:spacing w:val="2"/>
          <w:w w:val="105"/>
        </w:rPr>
        <w:t xml:space="preserve"> </w:t>
      </w:r>
      <w:r>
        <w:rPr>
          <w:w w:val="105"/>
        </w:rPr>
        <w:t>высказываний.</w:t>
      </w:r>
    </w:p>
    <w:p w:rsidR="007F4E71" w:rsidRDefault="002F6E5B">
      <w:pPr>
        <w:pStyle w:val="a3"/>
        <w:spacing w:before="2" w:line="244" w:lineRule="auto"/>
        <w:ind w:left="1096" w:right="692" w:firstLine="0"/>
      </w:pPr>
      <w:r>
        <w:t>Приёмы работы с учебной книгой, лингвистическими словарями, справочной литературой.</w:t>
      </w:r>
      <w:r>
        <w:rPr>
          <w:spacing w:val="1"/>
        </w:rPr>
        <w:t xml:space="preserve"> </w:t>
      </w:r>
      <w:r>
        <w:rPr>
          <w:w w:val="105"/>
        </w:rPr>
        <w:t>Текст.</w:t>
      </w:r>
    </w:p>
    <w:p w:rsidR="007F4E71" w:rsidRDefault="002F6E5B">
      <w:pPr>
        <w:pStyle w:val="a3"/>
        <w:tabs>
          <w:tab w:val="left" w:pos="2548"/>
          <w:tab w:val="left" w:pos="4384"/>
          <w:tab w:val="left" w:pos="7262"/>
          <w:tab w:val="left" w:pos="9999"/>
        </w:tabs>
        <w:spacing w:before="3" w:line="244" w:lineRule="auto"/>
        <w:ind w:right="564"/>
      </w:pPr>
      <w:r>
        <w:rPr>
          <w:w w:val="105"/>
        </w:rPr>
        <w:t>Сочетание разных функционально-смысловых типов речи в тексте, в том числе сочетание</w:t>
      </w:r>
      <w:r>
        <w:rPr>
          <w:spacing w:val="1"/>
          <w:w w:val="105"/>
        </w:rPr>
        <w:t xml:space="preserve"> </w:t>
      </w:r>
      <w:r>
        <w:rPr>
          <w:w w:val="105"/>
        </w:rPr>
        <w:t>элементов</w:t>
      </w:r>
      <w:r>
        <w:rPr>
          <w:w w:val="105"/>
        </w:rPr>
        <w:tab/>
        <w:t>разных</w:t>
      </w:r>
      <w:r>
        <w:rPr>
          <w:w w:val="105"/>
        </w:rPr>
        <w:tab/>
        <w:t>функциональных</w:t>
      </w:r>
      <w:r>
        <w:rPr>
          <w:w w:val="105"/>
        </w:rPr>
        <w:tab/>
        <w:t>разновидностей</w:t>
      </w:r>
      <w:r>
        <w:rPr>
          <w:w w:val="105"/>
        </w:rPr>
        <w:tab/>
      </w:r>
      <w:r>
        <w:rPr>
          <w:spacing w:val="-3"/>
          <w:w w:val="105"/>
        </w:rPr>
        <w:t>языка</w:t>
      </w:r>
      <w:r>
        <w:rPr>
          <w:spacing w:val="-58"/>
          <w:w w:val="105"/>
        </w:rPr>
        <w:t xml:space="preserve"> </w:t>
      </w:r>
      <w:r>
        <w:rPr>
          <w:w w:val="105"/>
        </w:rPr>
        <w:t>в</w:t>
      </w:r>
      <w:r>
        <w:rPr>
          <w:spacing w:val="-3"/>
          <w:w w:val="105"/>
        </w:rPr>
        <w:t xml:space="preserve"> </w:t>
      </w:r>
      <w:r>
        <w:rPr>
          <w:w w:val="105"/>
        </w:rPr>
        <w:t>художественном</w:t>
      </w:r>
      <w:r>
        <w:rPr>
          <w:spacing w:val="1"/>
          <w:w w:val="105"/>
        </w:rPr>
        <w:t xml:space="preserve"> </w:t>
      </w:r>
      <w:r>
        <w:rPr>
          <w:w w:val="105"/>
        </w:rPr>
        <w:t>произведении.</w:t>
      </w:r>
    </w:p>
    <w:p w:rsidR="007F4E71" w:rsidRDefault="002F6E5B">
      <w:pPr>
        <w:pStyle w:val="a3"/>
        <w:spacing w:before="7" w:line="247" w:lineRule="auto"/>
        <w:ind w:right="565"/>
      </w:pPr>
      <w:r>
        <w:t>Особенности употребления языковых средств выразительности в текстах, принадлежащих к</w:t>
      </w:r>
      <w:r>
        <w:rPr>
          <w:spacing w:val="1"/>
        </w:rPr>
        <w:t xml:space="preserve"> </w:t>
      </w:r>
      <w:r>
        <w:t>различным</w:t>
      </w:r>
      <w:r>
        <w:rPr>
          <w:spacing w:val="15"/>
        </w:rPr>
        <w:t xml:space="preserve"> </w:t>
      </w:r>
      <w:r>
        <w:t>функционально-смысловым</w:t>
      </w:r>
      <w:r>
        <w:rPr>
          <w:spacing w:val="13"/>
        </w:rPr>
        <w:t xml:space="preserve"> </w:t>
      </w:r>
      <w:r>
        <w:t>типам</w:t>
      </w:r>
      <w:r>
        <w:rPr>
          <w:spacing w:val="4"/>
        </w:rPr>
        <w:t xml:space="preserve"> </w:t>
      </w:r>
      <w:r>
        <w:t>речи.</w:t>
      </w:r>
    </w:p>
    <w:p w:rsidR="007F4E71" w:rsidRDefault="002F6E5B">
      <w:pPr>
        <w:pStyle w:val="a3"/>
        <w:spacing w:line="252" w:lineRule="auto"/>
        <w:ind w:left="1096" w:right="5976" w:firstLine="0"/>
      </w:pPr>
      <w:r>
        <w:t>Информационная</w:t>
      </w:r>
      <w:r>
        <w:rPr>
          <w:spacing w:val="1"/>
        </w:rPr>
        <w:t xml:space="preserve"> </w:t>
      </w:r>
      <w:r>
        <w:t>переработка</w:t>
      </w:r>
      <w:r>
        <w:rPr>
          <w:spacing w:val="1"/>
        </w:rPr>
        <w:t xml:space="preserve"> </w:t>
      </w:r>
      <w:r>
        <w:t>текста.</w:t>
      </w:r>
      <w:r>
        <w:rPr>
          <w:spacing w:val="1"/>
        </w:rPr>
        <w:t xml:space="preserve"> </w:t>
      </w:r>
      <w:r>
        <w:t>Функциональные</w:t>
      </w:r>
      <w:r>
        <w:rPr>
          <w:spacing w:val="7"/>
        </w:rPr>
        <w:t xml:space="preserve"> </w:t>
      </w:r>
      <w:r>
        <w:t>разновидности</w:t>
      </w:r>
      <w:r>
        <w:rPr>
          <w:spacing w:val="6"/>
        </w:rPr>
        <w:t xml:space="preserve"> </w:t>
      </w:r>
      <w:r>
        <w:t>языка.</w:t>
      </w:r>
    </w:p>
    <w:p w:rsidR="007F4E71" w:rsidRDefault="002F6E5B">
      <w:pPr>
        <w:pStyle w:val="a3"/>
        <w:spacing w:line="252" w:lineRule="auto"/>
        <w:ind w:right="553"/>
      </w:pPr>
      <w:r>
        <w:rPr>
          <w:w w:val="105"/>
        </w:rPr>
        <w:t>Функциональные</w:t>
      </w:r>
      <w:r>
        <w:rPr>
          <w:spacing w:val="1"/>
          <w:w w:val="105"/>
        </w:rPr>
        <w:t xml:space="preserve"> </w:t>
      </w:r>
      <w:r>
        <w:rPr>
          <w:w w:val="105"/>
        </w:rPr>
        <w:t>разновидности</w:t>
      </w:r>
      <w:r>
        <w:rPr>
          <w:spacing w:val="1"/>
          <w:w w:val="105"/>
        </w:rPr>
        <w:t xml:space="preserve"> </w:t>
      </w:r>
      <w:r>
        <w:rPr>
          <w:w w:val="105"/>
        </w:rPr>
        <w:t>современного</w:t>
      </w:r>
      <w:r>
        <w:rPr>
          <w:spacing w:val="1"/>
          <w:w w:val="105"/>
        </w:rPr>
        <w:t xml:space="preserve"> </w:t>
      </w:r>
      <w:r>
        <w:rPr>
          <w:w w:val="105"/>
        </w:rPr>
        <w:t>русского</w:t>
      </w:r>
      <w:r>
        <w:rPr>
          <w:spacing w:val="1"/>
          <w:w w:val="105"/>
        </w:rPr>
        <w:t xml:space="preserve"> </w:t>
      </w:r>
      <w:r>
        <w:rPr>
          <w:w w:val="105"/>
        </w:rPr>
        <w:t>языка:</w:t>
      </w:r>
      <w:r>
        <w:rPr>
          <w:spacing w:val="1"/>
          <w:w w:val="105"/>
        </w:rPr>
        <w:t xml:space="preserve"> </w:t>
      </w:r>
      <w:r>
        <w:rPr>
          <w:w w:val="105"/>
        </w:rPr>
        <w:t>разговорная</w:t>
      </w:r>
      <w:r>
        <w:rPr>
          <w:spacing w:val="1"/>
          <w:w w:val="105"/>
        </w:rPr>
        <w:t xml:space="preserve"> </w:t>
      </w:r>
      <w:r>
        <w:rPr>
          <w:w w:val="105"/>
        </w:rPr>
        <w:t>речь;</w:t>
      </w:r>
      <w:r>
        <w:rPr>
          <w:spacing w:val="1"/>
          <w:w w:val="105"/>
        </w:rPr>
        <w:t xml:space="preserve"> </w:t>
      </w:r>
      <w:r>
        <w:rPr>
          <w:w w:val="105"/>
        </w:rPr>
        <w:t>функциональные</w:t>
      </w:r>
      <w:r>
        <w:rPr>
          <w:spacing w:val="1"/>
          <w:w w:val="105"/>
        </w:rPr>
        <w:t xml:space="preserve"> </w:t>
      </w:r>
      <w:r>
        <w:rPr>
          <w:w w:val="105"/>
        </w:rPr>
        <w:t>стили:</w:t>
      </w:r>
      <w:r>
        <w:rPr>
          <w:spacing w:val="1"/>
          <w:w w:val="105"/>
        </w:rPr>
        <w:t xml:space="preserve"> </w:t>
      </w:r>
      <w:r>
        <w:rPr>
          <w:w w:val="105"/>
        </w:rPr>
        <w:t>научный</w:t>
      </w:r>
      <w:r>
        <w:rPr>
          <w:spacing w:val="1"/>
          <w:w w:val="105"/>
        </w:rPr>
        <w:t xml:space="preserve"> </w:t>
      </w:r>
      <w:r>
        <w:rPr>
          <w:w w:val="105"/>
        </w:rPr>
        <w:t>(научно-учебный),</w:t>
      </w:r>
      <w:r>
        <w:rPr>
          <w:spacing w:val="1"/>
          <w:w w:val="105"/>
        </w:rPr>
        <w:t xml:space="preserve"> </w:t>
      </w:r>
      <w:r>
        <w:rPr>
          <w:w w:val="105"/>
        </w:rPr>
        <w:t>публицистический,</w:t>
      </w:r>
      <w:r>
        <w:rPr>
          <w:spacing w:val="1"/>
          <w:w w:val="105"/>
        </w:rPr>
        <w:t xml:space="preserve"> </w:t>
      </w:r>
      <w:r>
        <w:rPr>
          <w:w w:val="105"/>
        </w:rPr>
        <w:t>официально-деловой;</w:t>
      </w:r>
      <w:r>
        <w:rPr>
          <w:spacing w:val="1"/>
          <w:w w:val="105"/>
        </w:rPr>
        <w:t xml:space="preserve"> </w:t>
      </w:r>
      <w:r>
        <w:rPr>
          <w:w w:val="105"/>
        </w:rPr>
        <w:t>язык</w:t>
      </w:r>
      <w:r>
        <w:rPr>
          <w:spacing w:val="2"/>
          <w:w w:val="105"/>
        </w:rPr>
        <w:t xml:space="preserve"> </w:t>
      </w:r>
      <w:r>
        <w:rPr>
          <w:w w:val="105"/>
        </w:rPr>
        <w:t>художественной</w:t>
      </w:r>
      <w:r>
        <w:rPr>
          <w:spacing w:val="8"/>
          <w:w w:val="105"/>
        </w:rPr>
        <w:t xml:space="preserve"> </w:t>
      </w:r>
      <w:r>
        <w:rPr>
          <w:w w:val="105"/>
        </w:rPr>
        <w:t>литературы</w:t>
      </w:r>
      <w:r>
        <w:rPr>
          <w:spacing w:val="6"/>
          <w:w w:val="105"/>
        </w:rPr>
        <w:t xml:space="preserve"> </w:t>
      </w:r>
      <w:r>
        <w:rPr>
          <w:w w:val="105"/>
        </w:rPr>
        <w:t>(повторение,</w:t>
      </w:r>
      <w:r>
        <w:rPr>
          <w:spacing w:val="1"/>
          <w:w w:val="105"/>
        </w:rPr>
        <w:t xml:space="preserve"> </w:t>
      </w:r>
      <w:r>
        <w:rPr>
          <w:w w:val="105"/>
        </w:rPr>
        <w:t>обобщение).</w:t>
      </w:r>
    </w:p>
    <w:p w:rsidR="007F4E71" w:rsidRDefault="002F6E5B">
      <w:pPr>
        <w:pStyle w:val="a3"/>
        <w:spacing w:line="252" w:lineRule="auto"/>
        <w:ind w:right="578"/>
      </w:pPr>
      <w:r>
        <w:rPr>
          <w:w w:val="105"/>
        </w:rPr>
        <w:t>Научный стиль. Сфера употребления, функции, типичные ситуации речевого общения,</w:t>
      </w:r>
      <w:r>
        <w:rPr>
          <w:spacing w:val="1"/>
          <w:w w:val="105"/>
        </w:rPr>
        <w:t xml:space="preserve"> </w:t>
      </w:r>
      <w:r>
        <w:rPr>
          <w:w w:val="105"/>
        </w:rPr>
        <w:t>задачи речи, языковые средства, характерные для научного стиля. Тезисы, конспект, реферат,</w:t>
      </w:r>
      <w:r>
        <w:rPr>
          <w:spacing w:val="1"/>
          <w:w w:val="105"/>
        </w:rPr>
        <w:t xml:space="preserve"> </w:t>
      </w:r>
      <w:r>
        <w:rPr>
          <w:w w:val="105"/>
        </w:rPr>
        <w:t>рецензия.</w:t>
      </w:r>
    </w:p>
    <w:p w:rsidR="007F4E71" w:rsidRDefault="002F6E5B">
      <w:pPr>
        <w:pStyle w:val="a3"/>
        <w:tabs>
          <w:tab w:val="left" w:pos="9761"/>
        </w:tabs>
        <w:spacing w:line="252" w:lineRule="auto"/>
        <w:ind w:right="555"/>
      </w:pPr>
      <w:r>
        <w:rPr>
          <w:w w:val="105"/>
        </w:rPr>
        <w:t>Язык художественной литературы и его отличие от других разновидностей современного</w:t>
      </w:r>
      <w:r>
        <w:rPr>
          <w:spacing w:val="1"/>
          <w:w w:val="105"/>
        </w:rPr>
        <w:t xml:space="preserve"> </w:t>
      </w:r>
      <w:r>
        <w:rPr>
          <w:w w:val="105"/>
        </w:rPr>
        <w:t>русского языка. Основные признаки художественной речи: образность, широкое использование</w:t>
      </w:r>
      <w:r>
        <w:rPr>
          <w:spacing w:val="1"/>
          <w:w w:val="105"/>
        </w:rPr>
        <w:t xml:space="preserve"> </w:t>
      </w:r>
      <w:r>
        <w:rPr>
          <w:w w:val="105"/>
        </w:rPr>
        <w:t>изобразительно-выразительных</w:t>
      </w:r>
      <w:r>
        <w:rPr>
          <w:w w:val="105"/>
        </w:rPr>
        <w:tab/>
      </w:r>
      <w:r>
        <w:rPr>
          <w:spacing w:val="-3"/>
          <w:w w:val="105"/>
        </w:rPr>
        <w:t>средств,</w:t>
      </w:r>
    </w:p>
    <w:p w:rsidR="007F4E71" w:rsidRDefault="002F6E5B">
      <w:pPr>
        <w:pStyle w:val="a3"/>
        <w:spacing w:before="1" w:line="263" w:lineRule="exact"/>
        <w:ind w:firstLine="0"/>
      </w:pPr>
      <w:r>
        <w:t>а</w:t>
      </w:r>
      <w:r>
        <w:rPr>
          <w:spacing w:val="21"/>
        </w:rPr>
        <w:t xml:space="preserve"> </w:t>
      </w:r>
      <w:r>
        <w:t>также</w:t>
      </w:r>
      <w:r>
        <w:rPr>
          <w:spacing w:val="26"/>
        </w:rPr>
        <w:t xml:space="preserve"> </w:t>
      </w:r>
      <w:r>
        <w:t>языковых</w:t>
      </w:r>
      <w:r>
        <w:rPr>
          <w:spacing w:val="33"/>
        </w:rPr>
        <w:t xml:space="preserve"> </w:t>
      </w:r>
      <w:r>
        <w:t>средств</w:t>
      </w:r>
      <w:r>
        <w:rPr>
          <w:spacing w:val="28"/>
        </w:rPr>
        <w:t xml:space="preserve"> </w:t>
      </w:r>
      <w:r>
        <w:t>других</w:t>
      </w:r>
      <w:r>
        <w:rPr>
          <w:spacing w:val="32"/>
        </w:rPr>
        <w:t xml:space="preserve"> </w:t>
      </w:r>
      <w:r>
        <w:t>функциональных</w:t>
      </w:r>
      <w:r>
        <w:rPr>
          <w:spacing w:val="31"/>
        </w:rPr>
        <w:t xml:space="preserve"> </w:t>
      </w:r>
      <w:r>
        <w:t>разновидностей</w:t>
      </w:r>
      <w:r>
        <w:rPr>
          <w:spacing w:val="44"/>
        </w:rPr>
        <w:t xml:space="preserve"> </w:t>
      </w:r>
      <w:r>
        <w:t>языка.</w:t>
      </w:r>
    </w:p>
    <w:p w:rsidR="007F4E71" w:rsidRDefault="002F6E5B">
      <w:pPr>
        <w:pStyle w:val="a3"/>
        <w:tabs>
          <w:tab w:val="left" w:pos="2814"/>
          <w:tab w:val="left" w:pos="6763"/>
          <w:tab w:val="left" w:pos="8341"/>
          <w:tab w:val="left" w:pos="9937"/>
        </w:tabs>
        <w:spacing w:line="263" w:lineRule="exact"/>
        <w:ind w:left="1096" w:firstLine="0"/>
      </w:pPr>
      <w:r>
        <w:rPr>
          <w:w w:val="105"/>
        </w:rPr>
        <w:t>Основные</w:t>
      </w:r>
      <w:r>
        <w:rPr>
          <w:w w:val="105"/>
        </w:rPr>
        <w:tab/>
        <w:t>изобразительно-выразительные</w:t>
      </w:r>
      <w:r>
        <w:rPr>
          <w:w w:val="105"/>
        </w:rPr>
        <w:tab/>
        <w:t>средства</w:t>
      </w:r>
      <w:r>
        <w:rPr>
          <w:w w:val="105"/>
        </w:rPr>
        <w:tab/>
        <w:t>русского</w:t>
      </w:r>
      <w:r>
        <w:rPr>
          <w:w w:val="105"/>
        </w:rPr>
        <w:tab/>
        <w:t>языка,</w:t>
      </w:r>
    </w:p>
    <w:p w:rsidR="007F4E71" w:rsidRDefault="007F4E71">
      <w:pPr>
        <w:spacing w:line="263" w:lineRule="exact"/>
        <w:sectPr w:rsidR="007F4E71">
          <w:pgSz w:w="11910" w:h="16860"/>
          <w:pgMar w:top="820" w:right="20" w:bottom="280" w:left="740" w:header="582" w:footer="0" w:gutter="0"/>
          <w:cols w:space="720"/>
        </w:sectPr>
      </w:pPr>
    </w:p>
    <w:p w:rsidR="007F4E71" w:rsidRDefault="002F6E5B">
      <w:pPr>
        <w:pStyle w:val="a3"/>
        <w:tabs>
          <w:tab w:val="left" w:pos="913"/>
          <w:tab w:val="left" w:pos="2706"/>
          <w:tab w:val="left" w:pos="3108"/>
          <w:tab w:val="left" w:pos="3856"/>
          <w:tab w:val="left" w:pos="5251"/>
          <w:tab w:val="left" w:pos="6274"/>
          <w:tab w:val="left" w:pos="7661"/>
          <w:tab w:val="left" w:pos="9049"/>
        </w:tabs>
        <w:spacing w:line="244" w:lineRule="auto"/>
        <w:ind w:right="627" w:firstLine="0"/>
        <w:jc w:val="left"/>
      </w:pPr>
      <w:r>
        <w:rPr>
          <w:w w:val="105"/>
        </w:rPr>
        <w:lastRenderedPageBreak/>
        <w:t>их</w:t>
      </w:r>
      <w:r>
        <w:rPr>
          <w:w w:val="105"/>
        </w:rPr>
        <w:tab/>
        <w:t>использование</w:t>
      </w:r>
      <w:r>
        <w:rPr>
          <w:w w:val="105"/>
        </w:rPr>
        <w:tab/>
        <w:t>в</w:t>
      </w:r>
      <w:r>
        <w:rPr>
          <w:w w:val="105"/>
        </w:rPr>
        <w:tab/>
        <w:t>речи</w:t>
      </w:r>
      <w:r>
        <w:rPr>
          <w:w w:val="105"/>
        </w:rPr>
        <w:tab/>
        <w:t>(метафора,</w:t>
      </w:r>
      <w:r>
        <w:rPr>
          <w:w w:val="105"/>
        </w:rPr>
        <w:tab/>
        <w:t>эпитет,</w:t>
      </w:r>
      <w:r>
        <w:rPr>
          <w:w w:val="105"/>
        </w:rPr>
        <w:tab/>
        <w:t>сравнение,</w:t>
      </w:r>
      <w:r>
        <w:rPr>
          <w:w w:val="105"/>
        </w:rPr>
        <w:tab/>
        <w:t>гипербола,</w:t>
      </w:r>
      <w:r>
        <w:rPr>
          <w:w w:val="105"/>
        </w:rPr>
        <w:tab/>
      </w:r>
      <w:r>
        <w:rPr>
          <w:spacing w:val="-1"/>
        </w:rPr>
        <w:t>олицетворение</w:t>
      </w:r>
      <w:r>
        <w:rPr>
          <w:spacing w:val="-55"/>
        </w:rPr>
        <w:t xml:space="preserve"> </w:t>
      </w:r>
      <w:r>
        <w:rPr>
          <w:w w:val="105"/>
        </w:rPr>
        <w:t>и</w:t>
      </w:r>
      <w:r>
        <w:rPr>
          <w:spacing w:val="3"/>
          <w:w w:val="105"/>
        </w:rPr>
        <w:t xml:space="preserve"> </w:t>
      </w:r>
      <w:r>
        <w:rPr>
          <w:w w:val="105"/>
        </w:rPr>
        <w:t>другие).</w:t>
      </w:r>
    </w:p>
    <w:p w:rsidR="007F4E71" w:rsidRDefault="002F6E5B">
      <w:pPr>
        <w:pStyle w:val="a3"/>
        <w:spacing w:before="4" w:line="249" w:lineRule="auto"/>
        <w:ind w:left="1096" w:right="5952" w:firstLine="0"/>
        <w:jc w:val="left"/>
      </w:pPr>
      <w:r>
        <w:t>Синтаксис.</w:t>
      </w:r>
      <w:r>
        <w:rPr>
          <w:spacing w:val="46"/>
        </w:rPr>
        <w:t xml:space="preserve"> </w:t>
      </w:r>
      <w:r>
        <w:t>Культура</w:t>
      </w:r>
      <w:r>
        <w:rPr>
          <w:spacing w:val="53"/>
        </w:rPr>
        <w:t xml:space="preserve"> </w:t>
      </w:r>
      <w:r>
        <w:t>речи.</w:t>
      </w:r>
      <w:r>
        <w:rPr>
          <w:spacing w:val="34"/>
        </w:rPr>
        <w:t xml:space="preserve"> </w:t>
      </w:r>
      <w:r>
        <w:t>Пунктуация.</w:t>
      </w:r>
      <w:r>
        <w:rPr>
          <w:spacing w:val="-54"/>
        </w:rPr>
        <w:t xml:space="preserve"> </w:t>
      </w:r>
      <w:r>
        <w:t>Сложное</w:t>
      </w:r>
      <w:r>
        <w:rPr>
          <w:spacing w:val="-2"/>
        </w:rPr>
        <w:t xml:space="preserve"> </w:t>
      </w:r>
      <w:r>
        <w:t>предложение.</w:t>
      </w:r>
    </w:p>
    <w:p w:rsidR="007F4E71" w:rsidRDefault="002F6E5B">
      <w:pPr>
        <w:pStyle w:val="a3"/>
        <w:spacing w:line="252" w:lineRule="auto"/>
        <w:ind w:left="1096" w:right="5156" w:firstLine="0"/>
        <w:jc w:val="left"/>
      </w:pPr>
      <w:r>
        <w:t>Понятие</w:t>
      </w:r>
      <w:r>
        <w:rPr>
          <w:spacing w:val="42"/>
        </w:rPr>
        <w:t xml:space="preserve"> </w:t>
      </w:r>
      <w:r>
        <w:t>о</w:t>
      </w:r>
      <w:r>
        <w:rPr>
          <w:spacing w:val="44"/>
        </w:rPr>
        <w:t xml:space="preserve"> </w:t>
      </w:r>
      <w:r>
        <w:t>сложном</w:t>
      </w:r>
      <w:r>
        <w:rPr>
          <w:spacing w:val="40"/>
        </w:rPr>
        <w:t xml:space="preserve"> </w:t>
      </w:r>
      <w:r>
        <w:t>предложении</w:t>
      </w:r>
      <w:r>
        <w:rPr>
          <w:spacing w:val="41"/>
        </w:rPr>
        <w:t xml:space="preserve"> </w:t>
      </w:r>
      <w:r>
        <w:t>(повторение).</w:t>
      </w:r>
      <w:r>
        <w:rPr>
          <w:spacing w:val="-55"/>
        </w:rPr>
        <w:t xml:space="preserve"> </w:t>
      </w:r>
      <w:r>
        <w:t>Классификация</w:t>
      </w:r>
      <w:r>
        <w:rPr>
          <w:spacing w:val="16"/>
        </w:rPr>
        <w:t xml:space="preserve"> </w:t>
      </w:r>
      <w:r>
        <w:t>сложных</w:t>
      </w:r>
      <w:r>
        <w:rPr>
          <w:spacing w:val="7"/>
        </w:rPr>
        <w:t xml:space="preserve"> </w:t>
      </w:r>
      <w:r>
        <w:t>предложений.</w:t>
      </w:r>
    </w:p>
    <w:p w:rsidR="007F4E71" w:rsidRDefault="002F6E5B">
      <w:pPr>
        <w:pStyle w:val="a3"/>
        <w:spacing w:line="247" w:lineRule="auto"/>
        <w:ind w:left="1096" w:firstLine="0"/>
        <w:jc w:val="left"/>
      </w:pP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 частей</w:t>
      </w:r>
      <w:r>
        <w:rPr>
          <w:spacing w:val="1"/>
        </w:rPr>
        <w:t xml:space="preserve"> </w:t>
      </w:r>
      <w:r>
        <w:t>сложного предложения.</w:t>
      </w:r>
      <w:r>
        <w:rPr>
          <w:spacing w:val="-55"/>
        </w:rPr>
        <w:t xml:space="preserve"> </w:t>
      </w:r>
      <w:r>
        <w:t>Сложносочинённое</w:t>
      </w:r>
      <w:r>
        <w:rPr>
          <w:spacing w:val="-1"/>
        </w:rPr>
        <w:t xml:space="preserve"> </w:t>
      </w:r>
      <w:r>
        <w:t>предложение.</w:t>
      </w:r>
    </w:p>
    <w:p w:rsidR="007F4E71" w:rsidRDefault="002F6E5B">
      <w:pPr>
        <w:pStyle w:val="a3"/>
        <w:ind w:left="1096" w:firstLine="0"/>
        <w:jc w:val="left"/>
      </w:pPr>
      <w:r>
        <w:t>Понятие</w:t>
      </w:r>
      <w:r>
        <w:rPr>
          <w:spacing w:val="24"/>
        </w:rPr>
        <w:t xml:space="preserve"> </w:t>
      </w:r>
      <w:r>
        <w:t>о</w:t>
      </w:r>
      <w:r>
        <w:rPr>
          <w:spacing w:val="28"/>
        </w:rPr>
        <w:t xml:space="preserve"> </w:t>
      </w:r>
      <w:r>
        <w:t>сложносочинённом</w:t>
      </w:r>
      <w:r>
        <w:rPr>
          <w:spacing w:val="34"/>
        </w:rPr>
        <w:t xml:space="preserve"> </w:t>
      </w:r>
      <w:r>
        <w:t>предложении,</w:t>
      </w:r>
      <w:r>
        <w:rPr>
          <w:spacing w:val="38"/>
        </w:rPr>
        <w:t xml:space="preserve"> </w:t>
      </w:r>
      <w:r>
        <w:t>его</w:t>
      </w:r>
      <w:r>
        <w:rPr>
          <w:spacing w:val="29"/>
        </w:rPr>
        <w:t xml:space="preserve"> </w:t>
      </w:r>
      <w:r>
        <w:t>строении.</w:t>
      </w:r>
    </w:p>
    <w:p w:rsidR="007F4E71" w:rsidRDefault="002F6E5B">
      <w:pPr>
        <w:pStyle w:val="a3"/>
        <w:spacing w:before="1" w:line="244" w:lineRule="auto"/>
        <w:ind w:right="551"/>
      </w:pPr>
      <w:r>
        <w:rPr>
          <w:w w:val="105"/>
        </w:rPr>
        <w:t>Виды</w:t>
      </w:r>
      <w:r>
        <w:rPr>
          <w:spacing w:val="1"/>
          <w:w w:val="105"/>
        </w:rPr>
        <w:t xml:space="preserve"> </w:t>
      </w:r>
      <w:r>
        <w:rPr>
          <w:w w:val="105"/>
        </w:rPr>
        <w:t>сложносочинённых</w:t>
      </w:r>
      <w:r>
        <w:rPr>
          <w:spacing w:val="1"/>
          <w:w w:val="105"/>
        </w:rPr>
        <w:t xml:space="preserve"> </w:t>
      </w:r>
      <w:r>
        <w:rPr>
          <w:w w:val="105"/>
        </w:rPr>
        <w:t>предложений.</w:t>
      </w:r>
      <w:r>
        <w:rPr>
          <w:spacing w:val="1"/>
          <w:w w:val="105"/>
        </w:rPr>
        <w:t xml:space="preserve"> </w:t>
      </w:r>
      <w:r>
        <w:rPr>
          <w:w w:val="105"/>
        </w:rPr>
        <w:t>Средства</w:t>
      </w:r>
      <w:r>
        <w:rPr>
          <w:spacing w:val="1"/>
          <w:w w:val="105"/>
        </w:rPr>
        <w:t xml:space="preserve"> </w:t>
      </w:r>
      <w:r>
        <w:rPr>
          <w:w w:val="105"/>
        </w:rPr>
        <w:t>связи</w:t>
      </w:r>
      <w:r>
        <w:rPr>
          <w:spacing w:val="1"/>
          <w:w w:val="105"/>
        </w:rPr>
        <w:t xml:space="preserve"> </w:t>
      </w:r>
      <w:r>
        <w:rPr>
          <w:w w:val="105"/>
        </w:rPr>
        <w:t>частей</w:t>
      </w:r>
      <w:r>
        <w:rPr>
          <w:spacing w:val="1"/>
          <w:w w:val="105"/>
        </w:rPr>
        <w:t xml:space="preserve"> </w:t>
      </w:r>
      <w:r>
        <w:rPr>
          <w:w w:val="105"/>
        </w:rPr>
        <w:t>сложносочинённого</w:t>
      </w:r>
      <w:r>
        <w:rPr>
          <w:spacing w:val="1"/>
          <w:w w:val="105"/>
        </w:rPr>
        <w:t xml:space="preserve"> </w:t>
      </w:r>
      <w:r>
        <w:rPr>
          <w:w w:val="105"/>
        </w:rPr>
        <w:t>предложения.</w:t>
      </w:r>
    </w:p>
    <w:p w:rsidR="007F4E71" w:rsidRDefault="002F6E5B">
      <w:pPr>
        <w:pStyle w:val="a3"/>
        <w:spacing w:before="8" w:line="244" w:lineRule="auto"/>
        <w:ind w:right="568"/>
      </w:pPr>
      <w:r>
        <w:rPr>
          <w:w w:val="105"/>
        </w:rPr>
        <w:t>Интонационные</w:t>
      </w:r>
      <w:r>
        <w:rPr>
          <w:spacing w:val="1"/>
          <w:w w:val="105"/>
        </w:rPr>
        <w:t xml:space="preserve"> </w:t>
      </w:r>
      <w:r>
        <w:rPr>
          <w:w w:val="105"/>
        </w:rPr>
        <w:t>особенности</w:t>
      </w:r>
      <w:r>
        <w:rPr>
          <w:spacing w:val="1"/>
          <w:w w:val="105"/>
        </w:rPr>
        <w:t xml:space="preserve"> </w:t>
      </w:r>
      <w:r>
        <w:rPr>
          <w:w w:val="105"/>
        </w:rPr>
        <w:t>сложносочинённых</w:t>
      </w:r>
      <w:r>
        <w:rPr>
          <w:spacing w:val="1"/>
          <w:w w:val="105"/>
        </w:rPr>
        <w:t xml:space="preserve"> </w:t>
      </w:r>
      <w:r>
        <w:rPr>
          <w:w w:val="105"/>
        </w:rPr>
        <w:t>предложений</w:t>
      </w:r>
      <w:r>
        <w:rPr>
          <w:spacing w:val="1"/>
          <w:w w:val="105"/>
        </w:rPr>
        <w:t xml:space="preserve"> </w:t>
      </w:r>
      <w:r>
        <w:rPr>
          <w:w w:val="105"/>
        </w:rPr>
        <w:t>с</w:t>
      </w:r>
      <w:r>
        <w:rPr>
          <w:spacing w:val="1"/>
          <w:w w:val="105"/>
        </w:rPr>
        <w:t xml:space="preserve"> </w:t>
      </w:r>
      <w:r>
        <w:rPr>
          <w:w w:val="105"/>
        </w:rPr>
        <w:t>разными</w:t>
      </w:r>
      <w:r>
        <w:rPr>
          <w:spacing w:val="1"/>
          <w:w w:val="105"/>
        </w:rPr>
        <w:t xml:space="preserve"> </w:t>
      </w:r>
      <w:r>
        <w:rPr>
          <w:w w:val="105"/>
        </w:rPr>
        <w:t>смысловыми</w:t>
      </w:r>
      <w:r>
        <w:rPr>
          <w:spacing w:val="-58"/>
          <w:w w:val="105"/>
        </w:rPr>
        <w:t xml:space="preserve"> </w:t>
      </w:r>
      <w:r>
        <w:rPr>
          <w:w w:val="105"/>
        </w:rPr>
        <w:t>отношениями</w:t>
      </w:r>
      <w:r>
        <w:rPr>
          <w:spacing w:val="8"/>
          <w:w w:val="105"/>
        </w:rPr>
        <w:t xml:space="preserve"> </w:t>
      </w:r>
      <w:r>
        <w:rPr>
          <w:w w:val="105"/>
        </w:rPr>
        <w:t>между</w:t>
      </w:r>
      <w:r>
        <w:rPr>
          <w:spacing w:val="-3"/>
          <w:w w:val="105"/>
        </w:rPr>
        <w:t xml:space="preserve"> </w:t>
      </w:r>
      <w:r>
        <w:rPr>
          <w:w w:val="105"/>
        </w:rPr>
        <w:t>частями.</w:t>
      </w:r>
    </w:p>
    <w:p w:rsidR="007F4E71" w:rsidRDefault="002F6E5B">
      <w:pPr>
        <w:pStyle w:val="a3"/>
        <w:tabs>
          <w:tab w:val="left" w:pos="3504"/>
          <w:tab w:val="left" w:pos="5988"/>
          <w:tab w:val="left" w:pos="7234"/>
          <w:tab w:val="left" w:pos="9205"/>
        </w:tabs>
        <w:spacing w:line="252" w:lineRule="auto"/>
        <w:ind w:right="555"/>
      </w:pPr>
      <w:r>
        <w:rPr>
          <w:w w:val="105"/>
        </w:rPr>
        <w:t>Употребление</w:t>
      </w:r>
      <w:r>
        <w:rPr>
          <w:spacing w:val="1"/>
          <w:w w:val="105"/>
        </w:rPr>
        <w:t xml:space="preserve"> </w:t>
      </w:r>
      <w:r>
        <w:rPr>
          <w:w w:val="105"/>
        </w:rPr>
        <w:t>сложносочинённых</w:t>
      </w:r>
      <w:r>
        <w:rPr>
          <w:spacing w:val="1"/>
          <w:w w:val="105"/>
        </w:rPr>
        <w:t xml:space="preserve"> </w:t>
      </w:r>
      <w:r>
        <w:rPr>
          <w:w w:val="105"/>
        </w:rPr>
        <w:t>предложений</w:t>
      </w:r>
      <w:r>
        <w:rPr>
          <w:spacing w:val="1"/>
          <w:w w:val="105"/>
        </w:rPr>
        <w:t xml:space="preserve"> </w:t>
      </w:r>
      <w:r>
        <w:rPr>
          <w:w w:val="105"/>
        </w:rPr>
        <w:t>в</w:t>
      </w:r>
      <w:r>
        <w:rPr>
          <w:spacing w:val="1"/>
          <w:w w:val="105"/>
        </w:rPr>
        <w:t xml:space="preserve"> </w:t>
      </w:r>
      <w:r>
        <w:rPr>
          <w:w w:val="105"/>
        </w:rPr>
        <w:t>речи.</w:t>
      </w:r>
      <w:r>
        <w:rPr>
          <w:spacing w:val="1"/>
          <w:w w:val="105"/>
        </w:rPr>
        <w:t xml:space="preserve"> </w:t>
      </w:r>
      <w:r>
        <w:rPr>
          <w:w w:val="105"/>
        </w:rPr>
        <w:t>Грамматическая</w:t>
      </w:r>
      <w:r>
        <w:rPr>
          <w:spacing w:val="1"/>
          <w:w w:val="105"/>
        </w:rPr>
        <w:t xml:space="preserve"> </w:t>
      </w:r>
      <w:r>
        <w:rPr>
          <w:w w:val="105"/>
        </w:rPr>
        <w:t>синонимия</w:t>
      </w:r>
      <w:r>
        <w:rPr>
          <w:spacing w:val="-58"/>
          <w:w w:val="105"/>
        </w:rPr>
        <w:t xml:space="preserve"> </w:t>
      </w:r>
      <w:r>
        <w:rPr>
          <w:w w:val="105"/>
        </w:rPr>
        <w:t>сложносочинённых</w:t>
      </w:r>
      <w:r>
        <w:rPr>
          <w:w w:val="105"/>
        </w:rPr>
        <w:tab/>
        <w:t>предложений</w:t>
      </w:r>
      <w:r>
        <w:rPr>
          <w:w w:val="105"/>
        </w:rPr>
        <w:tab/>
        <w:t>и</w:t>
      </w:r>
      <w:r>
        <w:rPr>
          <w:w w:val="105"/>
        </w:rPr>
        <w:tab/>
        <w:t>простых</w:t>
      </w:r>
      <w:r>
        <w:rPr>
          <w:w w:val="105"/>
        </w:rPr>
        <w:tab/>
      </w:r>
      <w:r>
        <w:t>предложений</w:t>
      </w:r>
      <w:r>
        <w:rPr>
          <w:spacing w:val="1"/>
        </w:rPr>
        <w:t xml:space="preserve"> </w:t>
      </w:r>
      <w:r>
        <w:rPr>
          <w:w w:val="105"/>
        </w:rPr>
        <w:t>с</w:t>
      </w:r>
      <w:r>
        <w:rPr>
          <w:spacing w:val="-3"/>
          <w:w w:val="105"/>
        </w:rPr>
        <w:t xml:space="preserve"> </w:t>
      </w:r>
      <w:r>
        <w:rPr>
          <w:w w:val="105"/>
        </w:rPr>
        <w:t>однородными</w:t>
      </w:r>
      <w:r>
        <w:rPr>
          <w:spacing w:val="4"/>
          <w:w w:val="105"/>
        </w:rPr>
        <w:t xml:space="preserve"> </w:t>
      </w:r>
      <w:r>
        <w:rPr>
          <w:w w:val="105"/>
        </w:rPr>
        <w:t>членами.</w:t>
      </w:r>
    </w:p>
    <w:p w:rsidR="007F4E71" w:rsidRDefault="002F6E5B">
      <w:pPr>
        <w:pStyle w:val="a3"/>
        <w:spacing w:before="1" w:line="249" w:lineRule="auto"/>
        <w:ind w:right="551"/>
      </w:pPr>
      <w:r>
        <w:rPr>
          <w:w w:val="105"/>
        </w:rPr>
        <w:t>Нормы</w:t>
      </w:r>
      <w:r>
        <w:rPr>
          <w:spacing w:val="1"/>
          <w:w w:val="105"/>
        </w:rPr>
        <w:t xml:space="preserve"> </w:t>
      </w:r>
      <w:r>
        <w:rPr>
          <w:w w:val="105"/>
        </w:rPr>
        <w:t>построения</w:t>
      </w:r>
      <w:r>
        <w:rPr>
          <w:spacing w:val="1"/>
          <w:w w:val="105"/>
        </w:rPr>
        <w:t xml:space="preserve"> </w:t>
      </w:r>
      <w:r>
        <w:rPr>
          <w:w w:val="105"/>
        </w:rPr>
        <w:t>сложносочинённого</w:t>
      </w:r>
      <w:r>
        <w:rPr>
          <w:spacing w:val="1"/>
          <w:w w:val="105"/>
        </w:rPr>
        <w:t xml:space="preserve"> </w:t>
      </w:r>
      <w:r>
        <w:rPr>
          <w:w w:val="105"/>
        </w:rPr>
        <w:t>предложения;</w:t>
      </w:r>
      <w:r>
        <w:rPr>
          <w:spacing w:val="1"/>
          <w:w w:val="105"/>
        </w:rPr>
        <w:t xml:space="preserve"> </w:t>
      </w:r>
      <w:r>
        <w:rPr>
          <w:w w:val="105"/>
        </w:rPr>
        <w:t>правила</w:t>
      </w:r>
      <w:r>
        <w:rPr>
          <w:spacing w:val="1"/>
          <w:w w:val="105"/>
        </w:rPr>
        <w:t xml:space="preserve"> </w:t>
      </w:r>
      <w:r>
        <w:rPr>
          <w:w w:val="105"/>
        </w:rPr>
        <w:t>постановки</w:t>
      </w:r>
      <w:r>
        <w:rPr>
          <w:spacing w:val="1"/>
          <w:w w:val="105"/>
        </w:rPr>
        <w:t xml:space="preserve"> </w:t>
      </w:r>
      <w:r>
        <w:rPr>
          <w:w w:val="105"/>
        </w:rPr>
        <w:t>знаков</w:t>
      </w:r>
      <w:r>
        <w:rPr>
          <w:spacing w:val="1"/>
          <w:w w:val="105"/>
        </w:rPr>
        <w:t xml:space="preserve"> </w:t>
      </w:r>
      <w:r>
        <w:rPr>
          <w:w w:val="105"/>
        </w:rPr>
        <w:t>препинания</w:t>
      </w:r>
      <w:r>
        <w:rPr>
          <w:spacing w:val="-3"/>
          <w:w w:val="105"/>
        </w:rPr>
        <w:t xml:space="preserve"> </w:t>
      </w:r>
      <w:r>
        <w:rPr>
          <w:w w:val="105"/>
        </w:rPr>
        <w:t>в</w:t>
      </w:r>
      <w:r>
        <w:rPr>
          <w:spacing w:val="10"/>
          <w:w w:val="105"/>
        </w:rPr>
        <w:t xml:space="preserve"> </w:t>
      </w:r>
      <w:r>
        <w:rPr>
          <w:w w:val="105"/>
        </w:rPr>
        <w:t>сложных предложениях.</w:t>
      </w:r>
    </w:p>
    <w:p w:rsidR="007F4E71" w:rsidRDefault="002F6E5B">
      <w:pPr>
        <w:pStyle w:val="a3"/>
        <w:spacing w:before="6" w:line="247" w:lineRule="auto"/>
        <w:ind w:left="1096" w:right="2374" w:firstLine="0"/>
        <w:jc w:val="left"/>
      </w:pPr>
      <w:r>
        <w:t>Синтаксический и пунктуационный анализ сложносочинённых предложений.</w:t>
      </w:r>
      <w:r>
        <w:rPr>
          <w:spacing w:val="-55"/>
        </w:rPr>
        <w:t xml:space="preserve"> </w:t>
      </w:r>
      <w:r>
        <w:t>Сложноподчинённое</w:t>
      </w:r>
      <w:r>
        <w:rPr>
          <w:spacing w:val="3"/>
        </w:rPr>
        <w:t xml:space="preserve"> </w:t>
      </w:r>
      <w:r>
        <w:t>предложение.</w:t>
      </w:r>
    </w:p>
    <w:p w:rsidR="007F4E71" w:rsidRDefault="002F6E5B">
      <w:pPr>
        <w:pStyle w:val="a3"/>
        <w:spacing w:line="244" w:lineRule="auto"/>
        <w:ind w:left="1096" w:right="550" w:firstLine="0"/>
        <w:jc w:val="left"/>
      </w:pPr>
      <w:r>
        <w:t>Понятие</w:t>
      </w:r>
      <w:r>
        <w:rPr>
          <w:spacing w:val="41"/>
        </w:rPr>
        <w:t xml:space="preserve"> </w:t>
      </w:r>
      <w:r>
        <w:t>о</w:t>
      </w:r>
      <w:r>
        <w:rPr>
          <w:spacing w:val="41"/>
        </w:rPr>
        <w:t xml:space="preserve"> </w:t>
      </w:r>
      <w:r>
        <w:t>сложноподчинённом</w:t>
      </w:r>
      <w:r>
        <w:rPr>
          <w:spacing w:val="38"/>
        </w:rPr>
        <w:t xml:space="preserve"> </w:t>
      </w:r>
      <w:r>
        <w:t>предложении.</w:t>
      </w:r>
      <w:r>
        <w:rPr>
          <w:spacing w:val="35"/>
        </w:rPr>
        <w:t xml:space="preserve"> </w:t>
      </w:r>
      <w:r>
        <w:t>Главная</w:t>
      </w:r>
      <w:r>
        <w:rPr>
          <w:spacing w:val="35"/>
        </w:rPr>
        <w:t xml:space="preserve"> </w:t>
      </w:r>
      <w:r>
        <w:t>и</w:t>
      </w:r>
      <w:r>
        <w:rPr>
          <w:spacing w:val="40"/>
        </w:rPr>
        <w:t xml:space="preserve"> </w:t>
      </w:r>
      <w:r>
        <w:t>придаточная</w:t>
      </w:r>
      <w:r>
        <w:rPr>
          <w:spacing w:val="32"/>
        </w:rPr>
        <w:t xml:space="preserve"> </w:t>
      </w:r>
      <w:r>
        <w:t>части</w:t>
      </w:r>
      <w:r>
        <w:rPr>
          <w:spacing w:val="41"/>
        </w:rPr>
        <w:t xml:space="preserve"> </w:t>
      </w:r>
      <w:r>
        <w:t>предложения.</w:t>
      </w:r>
      <w:r>
        <w:rPr>
          <w:spacing w:val="-55"/>
        </w:rPr>
        <w:t xml:space="preserve"> </w:t>
      </w:r>
      <w:r>
        <w:t>Союзы</w:t>
      </w:r>
      <w:r>
        <w:rPr>
          <w:spacing w:val="14"/>
        </w:rPr>
        <w:t xml:space="preserve"> </w:t>
      </w:r>
      <w:r>
        <w:t>и</w:t>
      </w:r>
      <w:r>
        <w:rPr>
          <w:spacing w:val="17"/>
        </w:rPr>
        <w:t xml:space="preserve"> </w:t>
      </w:r>
      <w:r>
        <w:t>союзные</w:t>
      </w:r>
      <w:r>
        <w:rPr>
          <w:spacing w:val="19"/>
        </w:rPr>
        <w:t xml:space="preserve"> </w:t>
      </w:r>
      <w:r>
        <w:t>слова.</w:t>
      </w:r>
      <w:r>
        <w:rPr>
          <w:spacing w:val="17"/>
        </w:rPr>
        <w:t xml:space="preserve"> </w:t>
      </w:r>
      <w:r>
        <w:t>Различия</w:t>
      </w:r>
      <w:r>
        <w:rPr>
          <w:spacing w:val="6"/>
        </w:rPr>
        <w:t xml:space="preserve"> </w:t>
      </w:r>
      <w:r>
        <w:t>подчинительных</w:t>
      </w:r>
      <w:r>
        <w:rPr>
          <w:spacing w:val="13"/>
        </w:rPr>
        <w:t xml:space="preserve"> </w:t>
      </w:r>
      <w:r>
        <w:t>союзов</w:t>
      </w:r>
      <w:r>
        <w:rPr>
          <w:spacing w:val="11"/>
        </w:rPr>
        <w:t xml:space="preserve"> </w:t>
      </w:r>
      <w:r>
        <w:t>и</w:t>
      </w:r>
      <w:r>
        <w:rPr>
          <w:spacing w:val="17"/>
        </w:rPr>
        <w:t xml:space="preserve"> </w:t>
      </w:r>
      <w:r>
        <w:t>союзных</w:t>
      </w:r>
      <w:r>
        <w:rPr>
          <w:spacing w:val="18"/>
        </w:rPr>
        <w:t xml:space="preserve"> </w:t>
      </w:r>
      <w:r>
        <w:t>слов.</w:t>
      </w:r>
    </w:p>
    <w:p w:rsidR="007F4E71" w:rsidRDefault="002F6E5B">
      <w:pPr>
        <w:pStyle w:val="a3"/>
        <w:spacing w:line="252" w:lineRule="auto"/>
        <w:ind w:right="561"/>
      </w:pPr>
      <w:r>
        <w:rPr>
          <w:w w:val="105"/>
        </w:rPr>
        <w:t>Виды</w:t>
      </w:r>
      <w:r>
        <w:rPr>
          <w:spacing w:val="1"/>
          <w:w w:val="105"/>
        </w:rPr>
        <w:t xml:space="preserve"> </w:t>
      </w:r>
      <w:r>
        <w:rPr>
          <w:w w:val="105"/>
        </w:rPr>
        <w:t>сложноподчинённых</w:t>
      </w:r>
      <w:r>
        <w:rPr>
          <w:spacing w:val="1"/>
          <w:w w:val="105"/>
        </w:rPr>
        <w:t xml:space="preserve"> </w:t>
      </w:r>
      <w:r>
        <w:rPr>
          <w:w w:val="105"/>
        </w:rPr>
        <w:t>предложений</w:t>
      </w:r>
      <w:r>
        <w:rPr>
          <w:spacing w:val="1"/>
          <w:w w:val="105"/>
        </w:rPr>
        <w:t xml:space="preserve"> </w:t>
      </w:r>
      <w:r>
        <w:rPr>
          <w:w w:val="105"/>
        </w:rPr>
        <w:t>по</w:t>
      </w:r>
      <w:r>
        <w:rPr>
          <w:spacing w:val="1"/>
          <w:w w:val="105"/>
        </w:rPr>
        <w:t xml:space="preserve"> </w:t>
      </w:r>
      <w:r>
        <w:rPr>
          <w:w w:val="105"/>
        </w:rPr>
        <w:t>характеру</w:t>
      </w:r>
      <w:r>
        <w:rPr>
          <w:spacing w:val="1"/>
          <w:w w:val="105"/>
        </w:rPr>
        <w:t xml:space="preserve"> </w:t>
      </w:r>
      <w:r>
        <w:rPr>
          <w:w w:val="105"/>
        </w:rPr>
        <w:t>смысловых</w:t>
      </w:r>
      <w:r>
        <w:rPr>
          <w:spacing w:val="1"/>
          <w:w w:val="105"/>
        </w:rPr>
        <w:t xml:space="preserve"> </w:t>
      </w:r>
      <w:r>
        <w:rPr>
          <w:w w:val="105"/>
        </w:rPr>
        <w:t>отношений</w:t>
      </w:r>
      <w:r>
        <w:rPr>
          <w:spacing w:val="1"/>
          <w:w w:val="105"/>
        </w:rPr>
        <w:t xml:space="preserve"> </w:t>
      </w:r>
      <w:r>
        <w:rPr>
          <w:w w:val="105"/>
        </w:rPr>
        <w:t>между</w:t>
      </w:r>
      <w:r>
        <w:rPr>
          <w:spacing w:val="1"/>
          <w:w w:val="105"/>
        </w:rPr>
        <w:t xml:space="preserve"> </w:t>
      </w:r>
      <w:r>
        <w:rPr>
          <w:w w:val="105"/>
        </w:rPr>
        <w:t>главной</w:t>
      </w:r>
      <w:r>
        <w:rPr>
          <w:spacing w:val="-3"/>
          <w:w w:val="105"/>
        </w:rPr>
        <w:t xml:space="preserve"> </w:t>
      </w:r>
      <w:r>
        <w:rPr>
          <w:w w:val="105"/>
        </w:rPr>
        <w:t>и</w:t>
      </w:r>
      <w:r>
        <w:rPr>
          <w:spacing w:val="-1"/>
          <w:w w:val="105"/>
        </w:rPr>
        <w:t xml:space="preserve"> </w:t>
      </w:r>
      <w:r>
        <w:rPr>
          <w:w w:val="105"/>
        </w:rPr>
        <w:t>придаточной</w:t>
      </w:r>
      <w:r>
        <w:rPr>
          <w:spacing w:val="-1"/>
          <w:w w:val="105"/>
        </w:rPr>
        <w:t xml:space="preserve"> </w:t>
      </w:r>
      <w:r>
        <w:rPr>
          <w:w w:val="105"/>
        </w:rPr>
        <w:t>частями,</w:t>
      </w:r>
      <w:r>
        <w:rPr>
          <w:spacing w:val="1"/>
          <w:w w:val="105"/>
        </w:rPr>
        <w:t xml:space="preserve"> </w:t>
      </w:r>
      <w:r>
        <w:rPr>
          <w:w w:val="105"/>
        </w:rPr>
        <w:t>структуре,</w:t>
      </w:r>
      <w:r>
        <w:rPr>
          <w:spacing w:val="12"/>
          <w:w w:val="105"/>
        </w:rPr>
        <w:t xml:space="preserve"> </w:t>
      </w:r>
      <w:r>
        <w:rPr>
          <w:w w:val="105"/>
        </w:rPr>
        <w:t>синтаксическим</w:t>
      </w:r>
      <w:r>
        <w:rPr>
          <w:spacing w:val="7"/>
          <w:w w:val="105"/>
        </w:rPr>
        <w:t xml:space="preserve"> </w:t>
      </w:r>
      <w:r>
        <w:rPr>
          <w:w w:val="105"/>
        </w:rPr>
        <w:t>средствам</w:t>
      </w:r>
      <w:r>
        <w:rPr>
          <w:spacing w:val="3"/>
          <w:w w:val="105"/>
        </w:rPr>
        <w:t xml:space="preserve"> </w:t>
      </w:r>
      <w:r>
        <w:rPr>
          <w:w w:val="105"/>
        </w:rPr>
        <w:t>связи.</w:t>
      </w:r>
    </w:p>
    <w:p w:rsidR="007F4E71" w:rsidRDefault="002F6E5B">
      <w:pPr>
        <w:pStyle w:val="a3"/>
        <w:spacing w:line="244" w:lineRule="auto"/>
        <w:ind w:right="575"/>
      </w:pPr>
      <w:r>
        <w:rPr>
          <w:w w:val="105"/>
        </w:rPr>
        <w:t>Грамматическая синонимия сложноподчинённых предложений и простых предложений с</w:t>
      </w:r>
      <w:r>
        <w:rPr>
          <w:spacing w:val="1"/>
          <w:w w:val="105"/>
        </w:rPr>
        <w:t xml:space="preserve"> </w:t>
      </w:r>
      <w:r>
        <w:rPr>
          <w:w w:val="105"/>
        </w:rPr>
        <w:t>обособленными</w:t>
      </w:r>
      <w:r>
        <w:rPr>
          <w:spacing w:val="1"/>
          <w:w w:val="105"/>
        </w:rPr>
        <w:t xml:space="preserve"> </w:t>
      </w:r>
      <w:r>
        <w:rPr>
          <w:w w:val="105"/>
        </w:rPr>
        <w:t>членами.</w:t>
      </w:r>
    </w:p>
    <w:p w:rsidR="007F4E71" w:rsidRDefault="002F6E5B">
      <w:pPr>
        <w:pStyle w:val="a3"/>
        <w:spacing w:line="247" w:lineRule="auto"/>
        <w:ind w:right="542"/>
      </w:pPr>
      <w:r>
        <w:t>Сложноподчинённые</w:t>
      </w:r>
      <w:r>
        <w:rPr>
          <w:spacing w:val="58"/>
        </w:rPr>
        <w:t xml:space="preserve"> </w:t>
      </w:r>
      <w:r>
        <w:t>предложения</w:t>
      </w:r>
      <w:r>
        <w:rPr>
          <w:spacing w:val="58"/>
        </w:rPr>
        <w:t xml:space="preserve"> </w:t>
      </w:r>
      <w:r>
        <w:t>с</w:t>
      </w:r>
      <w:r>
        <w:rPr>
          <w:spacing w:val="58"/>
        </w:rPr>
        <w:t xml:space="preserve"> </w:t>
      </w:r>
      <w:r>
        <w:t xml:space="preserve">придаточными  </w:t>
      </w:r>
      <w:r>
        <w:rPr>
          <w:spacing w:val="1"/>
        </w:rPr>
        <w:t xml:space="preserve"> </w:t>
      </w:r>
      <w:r>
        <w:t>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57"/>
        </w:rPr>
        <w:t xml:space="preserve"> </w:t>
      </w:r>
      <w:r>
        <w:t>места,</w:t>
      </w:r>
      <w:r>
        <w:rPr>
          <w:spacing w:val="58"/>
        </w:rPr>
        <w:t xml:space="preserve"> </w:t>
      </w:r>
      <w:r>
        <w:t>времени.</w:t>
      </w:r>
      <w:r>
        <w:rPr>
          <w:spacing w:val="57"/>
        </w:rPr>
        <w:t xml:space="preserve"> </w:t>
      </w:r>
      <w:r>
        <w:t>Сложноподчинённые</w:t>
      </w:r>
      <w:r>
        <w:rPr>
          <w:spacing w:val="58"/>
        </w:rPr>
        <w:t xml:space="preserve"> </w:t>
      </w:r>
      <w:r>
        <w:t>предложения</w:t>
      </w:r>
      <w:r>
        <w:rPr>
          <w:spacing w:val="57"/>
        </w:rPr>
        <w:t xml:space="preserve"> </w:t>
      </w:r>
      <w:r>
        <w:t>с придаточными</w:t>
      </w:r>
      <w:r>
        <w:rPr>
          <w:spacing w:val="58"/>
        </w:rPr>
        <w:t xml:space="preserve"> </w:t>
      </w:r>
      <w:r>
        <w:t>причины, 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Сложноподчинённые        предложения         с         придаточными         образа         действия,         меры</w:t>
      </w:r>
      <w:r>
        <w:rPr>
          <w:spacing w:val="1"/>
        </w:rPr>
        <w:t xml:space="preserve"> </w:t>
      </w:r>
      <w:r>
        <w:t>и</w:t>
      </w:r>
      <w:r>
        <w:rPr>
          <w:spacing w:val="3"/>
        </w:rPr>
        <w:t xml:space="preserve"> </w:t>
      </w:r>
      <w:r>
        <w:t>степени</w:t>
      </w:r>
      <w:r>
        <w:rPr>
          <w:spacing w:val="5"/>
        </w:rPr>
        <w:t xml:space="preserve"> </w:t>
      </w:r>
      <w:r>
        <w:t>и</w:t>
      </w:r>
      <w:r>
        <w:rPr>
          <w:spacing w:val="13"/>
        </w:rPr>
        <w:t xml:space="preserve"> </w:t>
      </w:r>
      <w:r>
        <w:t>сравнительными.</w:t>
      </w:r>
    </w:p>
    <w:p w:rsidR="007F4E71" w:rsidRDefault="002F6E5B">
      <w:pPr>
        <w:pStyle w:val="a3"/>
        <w:spacing w:line="247" w:lineRule="auto"/>
        <w:ind w:right="553"/>
      </w:pPr>
      <w:r>
        <w:rPr>
          <w:w w:val="105"/>
        </w:rPr>
        <w:t>Нормы</w:t>
      </w:r>
      <w:r>
        <w:rPr>
          <w:spacing w:val="1"/>
          <w:w w:val="105"/>
        </w:rPr>
        <w:t xml:space="preserve"> </w:t>
      </w:r>
      <w:r>
        <w:rPr>
          <w:w w:val="105"/>
        </w:rPr>
        <w:t>построения</w:t>
      </w:r>
      <w:r>
        <w:rPr>
          <w:spacing w:val="1"/>
          <w:w w:val="105"/>
        </w:rPr>
        <w:t xml:space="preserve"> </w:t>
      </w:r>
      <w:r>
        <w:rPr>
          <w:w w:val="105"/>
        </w:rPr>
        <w:t>сложноподчинённого</w:t>
      </w:r>
      <w:r>
        <w:rPr>
          <w:spacing w:val="1"/>
          <w:w w:val="105"/>
        </w:rPr>
        <w:t xml:space="preserve"> </w:t>
      </w:r>
      <w:r>
        <w:rPr>
          <w:w w:val="105"/>
        </w:rPr>
        <w:t>предложения,</w:t>
      </w:r>
      <w:r>
        <w:rPr>
          <w:spacing w:val="1"/>
          <w:w w:val="105"/>
        </w:rPr>
        <w:t xml:space="preserve"> </w:t>
      </w:r>
      <w:r>
        <w:rPr>
          <w:w w:val="105"/>
        </w:rPr>
        <w:t>место</w:t>
      </w:r>
      <w:r>
        <w:rPr>
          <w:spacing w:val="1"/>
          <w:w w:val="105"/>
        </w:rPr>
        <w:t xml:space="preserve"> </w:t>
      </w:r>
      <w:r>
        <w:rPr>
          <w:w w:val="105"/>
        </w:rPr>
        <w:t>придаточного</w:t>
      </w:r>
      <w:r>
        <w:rPr>
          <w:spacing w:val="1"/>
          <w:w w:val="105"/>
        </w:rPr>
        <w:t xml:space="preserve"> </w:t>
      </w:r>
      <w:r>
        <w:rPr>
          <w:w w:val="105"/>
        </w:rPr>
        <w:t>определительного</w:t>
      </w:r>
      <w:r>
        <w:rPr>
          <w:spacing w:val="1"/>
          <w:w w:val="105"/>
        </w:rPr>
        <w:t xml:space="preserve"> </w:t>
      </w:r>
      <w:r>
        <w:rPr>
          <w:w w:val="105"/>
        </w:rPr>
        <w:t>в</w:t>
      </w:r>
      <w:r>
        <w:rPr>
          <w:spacing w:val="1"/>
          <w:w w:val="105"/>
        </w:rPr>
        <w:t xml:space="preserve"> </w:t>
      </w:r>
      <w:r>
        <w:rPr>
          <w:w w:val="105"/>
        </w:rPr>
        <w:t>сложноподчинённом</w:t>
      </w:r>
      <w:r>
        <w:rPr>
          <w:spacing w:val="1"/>
          <w:w w:val="105"/>
        </w:rPr>
        <w:t xml:space="preserve"> </w:t>
      </w:r>
      <w:r>
        <w:rPr>
          <w:w w:val="105"/>
        </w:rPr>
        <w:t>предложении;</w:t>
      </w:r>
      <w:r>
        <w:rPr>
          <w:spacing w:val="1"/>
          <w:w w:val="105"/>
        </w:rPr>
        <w:t xml:space="preserve"> </w:t>
      </w:r>
      <w:r>
        <w:rPr>
          <w:w w:val="105"/>
        </w:rPr>
        <w:t>построение</w:t>
      </w:r>
      <w:r>
        <w:rPr>
          <w:spacing w:val="1"/>
          <w:w w:val="105"/>
        </w:rPr>
        <w:t xml:space="preserve"> </w:t>
      </w:r>
      <w:r>
        <w:rPr>
          <w:w w:val="105"/>
        </w:rPr>
        <w:t>сложноподчинённого</w:t>
      </w:r>
      <w:r>
        <w:rPr>
          <w:spacing w:val="1"/>
          <w:w w:val="105"/>
        </w:rPr>
        <w:t xml:space="preserve"> </w:t>
      </w:r>
      <w:r>
        <w:rPr>
          <w:w w:val="105"/>
        </w:rPr>
        <w:t>предложения с придаточным изъяснительным, присоединённым к главной части союзом чтобы,</w:t>
      </w:r>
      <w:r>
        <w:rPr>
          <w:spacing w:val="1"/>
          <w:w w:val="105"/>
        </w:rPr>
        <w:t xml:space="preserve"> </w:t>
      </w:r>
      <w:r>
        <w:rPr>
          <w:w w:val="105"/>
        </w:rPr>
        <w:t>союзными</w:t>
      </w:r>
      <w:r>
        <w:rPr>
          <w:spacing w:val="8"/>
          <w:w w:val="105"/>
        </w:rPr>
        <w:t xml:space="preserve"> </w:t>
      </w:r>
      <w:r>
        <w:rPr>
          <w:w w:val="105"/>
        </w:rPr>
        <w:t>словами</w:t>
      </w:r>
      <w:r>
        <w:rPr>
          <w:spacing w:val="5"/>
          <w:w w:val="105"/>
        </w:rPr>
        <w:t xml:space="preserve"> </w:t>
      </w:r>
      <w:r>
        <w:rPr>
          <w:w w:val="105"/>
        </w:rPr>
        <w:t>какой, который.</w:t>
      </w:r>
    </w:p>
    <w:p w:rsidR="007F4E71" w:rsidRDefault="002F6E5B">
      <w:pPr>
        <w:pStyle w:val="a3"/>
        <w:spacing w:line="252" w:lineRule="auto"/>
        <w:ind w:left="1096" w:right="556" w:firstLine="0"/>
      </w:pPr>
      <w:r>
        <w:rPr>
          <w:w w:val="105"/>
        </w:rPr>
        <w:t>Типичные</w:t>
      </w:r>
      <w:r>
        <w:rPr>
          <w:spacing w:val="1"/>
          <w:w w:val="105"/>
        </w:rPr>
        <w:t xml:space="preserve"> </w:t>
      </w:r>
      <w:r>
        <w:rPr>
          <w:w w:val="105"/>
        </w:rPr>
        <w:t>грамматические</w:t>
      </w:r>
      <w:r>
        <w:rPr>
          <w:spacing w:val="1"/>
          <w:w w:val="105"/>
        </w:rPr>
        <w:t xml:space="preserve"> </w:t>
      </w:r>
      <w:r>
        <w:rPr>
          <w:w w:val="105"/>
        </w:rPr>
        <w:t>ошибки</w:t>
      </w:r>
      <w:r>
        <w:rPr>
          <w:spacing w:val="1"/>
          <w:w w:val="105"/>
        </w:rPr>
        <w:t xml:space="preserve"> </w:t>
      </w:r>
      <w:r>
        <w:rPr>
          <w:w w:val="105"/>
        </w:rPr>
        <w:t>при</w:t>
      </w:r>
      <w:r>
        <w:rPr>
          <w:spacing w:val="1"/>
          <w:w w:val="105"/>
        </w:rPr>
        <w:t xml:space="preserve"> </w:t>
      </w:r>
      <w:r>
        <w:rPr>
          <w:w w:val="105"/>
        </w:rPr>
        <w:t>построении</w:t>
      </w:r>
      <w:r>
        <w:rPr>
          <w:spacing w:val="1"/>
          <w:w w:val="105"/>
        </w:rPr>
        <w:t xml:space="preserve"> </w:t>
      </w:r>
      <w:r>
        <w:rPr>
          <w:w w:val="105"/>
        </w:rPr>
        <w:t>сложноподчинённых</w:t>
      </w:r>
      <w:r>
        <w:rPr>
          <w:spacing w:val="1"/>
          <w:w w:val="105"/>
        </w:rPr>
        <w:t xml:space="preserve"> </w:t>
      </w:r>
      <w:r>
        <w:rPr>
          <w:w w:val="105"/>
        </w:rPr>
        <w:t>предложений.</w:t>
      </w:r>
      <w:r>
        <w:rPr>
          <w:spacing w:val="-58"/>
          <w:w w:val="105"/>
        </w:rPr>
        <w:t xml:space="preserve"> </w:t>
      </w:r>
      <w:r>
        <w:rPr>
          <w:w w:val="105"/>
        </w:rPr>
        <w:t>Сложноподчинённые</w:t>
      </w:r>
      <w:r>
        <w:rPr>
          <w:spacing w:val="5"/>
          <w:w w:val="105"/>
        </w:rPr>
        <w:t xml:space="preserve"> </w:t>
      </w:r>
      <w:r>
        <w:rPr>
          <w:w w:val="105"/>
        </w:rPr>
        <w:t>предложения</w:t>
      </w:r>
      <w:r>
        <w:rPr>
          <w:spacing w:val="12"/>
          <w:w w:val="105"/>
        </w:rPr>
        <w:t xml:space="preserve"> </w:t>
      </w:r>
      <w:r>
        <w:rPr>
          <w:w w:val="105"/>
        </w:rPr>
        <w:t>с</w:t>
      </w:r>
      <w:r>
        <w:rPr>
          <w:spacing w:val="9"/>
          <w:w w:val="105"/>
        </w:rPr>
        <w:t xml:space="preserve"> </w:t>
      </w:r>
      <w:r>
        <w:rPr>
          <w:w w:val="105"/>
        </w:rPr>
        <w:t>несколькими</w:t>
      </w:r>
      <w:r>
        <w:rPr>
          <w:spacing w:val="11"/>
          <w:w w:val="105"/>
        </w:rPr>
        <w:t xml:space="preserve"> </w:t>
      </w:r>
      <w:r>
        <w:rPr>
          <w:w w:val="105"/>
        </w:rPr>
        <w:t>придаточными.</w:t>
      </w:r>
      <w:r>
        <w:rPr>
          <w:spacing w:val="7"/>
          <w:w w:val="105"/>
        </w:rPr>
        <w:t xml:space="preserve"> </w:t>
      </w:r>
      <w:r>
        <w:rPr>
          <w:w w:val="105"/>
        </w:rPr>
        <w:t>Однородное,</w:t>
      </w:r>
    </w:p>
    <w:p w:rsidR="007F4E71" w:rsidRDefault="002F6E5B">
      <w:pPr>
        <w:pStyle w:val="a3"/>
        <w:spacing w:line="263" w:lineRule="exact"/>
        <w:ind w:firstLine="0"/>
      </w:pPr>
      <w:r>
        <w:t>неоднородное</w:t>
      </w:r>
      <w:r>
        <w:rPr>
          <w:spacing w:val="41"/>
        </w:rPr>
        <w:t xml:space="preserve"> </w:t>
      </w:r>
      <w:r>
        <w:t>и</w:t>
      </w:r>
      <w:r>
        <w:rPr>
          <w:spacing w:val="39"/>
        </w:rPr>
        <w:t xml:space="preserve"> </w:t>
      </w:r>
      <w:r>
        <w:t>последовательное</w:t>
      </w:r>
      <w:r>
        <w:rPr>
          <w:spacing w:val="43"/>
        </w:rPr>
        <w:t xml:space="preserve"> </w:t>
      </w:r>
      <w:r>
        <w:t>подчинение</w:t>
      </w:r>
      <w:r>
        <w:rPr>
          <w:spacing w:val="31"/>
        </w:rPr>
        <w:t xml:space="preserve"> </w:t>
      </w:r>
      <w:r>
        <w:t>придаточных</w:t>
      </w:r>
      <w:r>
        <w:rPr>
          <w:spacing w:val="32"/>
        </w:rPr>
        <w:t xml:space="preserve"> </w:t>
      </w:r>
      <w:r>
        <w:t>частей.</w:t>
      </w:r>
    </w:p>
    <w:p w:rsidR="007F4E71" w:rsidRDefault="002F6E5B">
      <w:pPr>
        <w:pStyle w:val="a3"/>
        <w:spacing w:before="4" w:line="252" w:lineRule="auto"/>
        <w:ind w:left="1096" w:right="1927" w:firstLine="0"/>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сложноподчинённых</w:t>
      </w:r>
      <w:r>
        <w:rPr>
          <w:spacing w:val="1"/>
        </w:rPr>
        <w:t xml:space="preserve"> </w:t>
      </w:r>
      <w:r>
        <w:t>предложениях.</w:t>
      </w:r>
      <w:r>
        <w:rPr>
          <w:spacing w:val="-55"/>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сложноподчинённых</w:t>
      </w:r>
      <w:r>
        <w:rPr>
          <w:spacing w:val="1"/>
        </w:rPr>
        <w:t xml:space="preserve"> </w:t>
      </w:r>
      <w:r>
        <w:t>предложений.</w:t>
      </w:r>
      <w:r>
        <w:rPr>
          <w:spacing w:val="-55"/>
        </w:rPr>
        <w:t xml:space="preserve"> </w:t>
      </w:r>
      <w:r>
        <w:t>Бессоюзное</w:t>
      </w:r>
      <w:r>
        <w:rPr>
          <w:spacing w:val="5"/>
        </w:rPr>
        <w:t xml:space="preserve"> </w:t>
      </w:r>
      <w:r>
        <w:t>сложное</w:t>
      </w:r>
      <w:r>
        <w:rPr>
          <w:spacing w:val="6"/>
        </w:rPr>
        <w:t xml:space="preserve"> </w:t>
      </w:r>
      <w:r>
        <w:t>предложение.</w:t>
      </w:r>
    </w:p>
    <w:p w:rsidR="007F4E71" w:rsidRDefault="002F6E5B">
      <w:pPr>
        <w:pStyle w:val="a3"/>
        <w:spacing w:before="2"/>
        <w:ind w:left="1096" w:firstLine="0"/>
      </w:pPr>
      <w:r>
        <w:t>Понятие</w:t>
      </w:r>
      <w:r>
        <w:rPr>
          <w:spacing w:val="34"/>
        </w:rPr>
        <w:t xml:space="preserve"> </w:t>
      </w:r>
      <w:r>
        <w:t>о</w:t>
      </w:r>
      <w:r>
        <w:rPr>
          <w:spacing w:val="25"/>
        </w:rPr>
        <w:t xml:space="preserve"> </w:t>
      </w:r>
      <w:r>
        <w:t>бессоюзном</w:t>
      </w:r>
      <w:r>
        <w:rPr>
          <w:spacing w:val="40"/>
        </w:rPr>
        <w:t xml:space="preserve"> </w:t>
      </w:r>
      <w:r>
        <w:t>сложном</w:t>
      </w:r>
      <w:r>
        <w:rPr>
          <w:spacing w:val="30"/>
        </w:rPr>
        <w:t xml:space="preserve"> </w:t>
      </w:r>
      <w:r>
        <w:t>предложении.</w:t>
      </w:r>
    </w:p>
    <w:p w:rsidR="007F4E71" w:rsidRDefault="002F6E5B">
      <w:pPr>
        <w:pStyle w:val="a3"/>
        <w:spacing w:before="14" w:line="247" w:lineRule="auto"/>
        <w:ind w:right="542"/>
      </w:pPr>
      <w:r>
        <w:rPr>
          <w:w w:val="105"/>
        </w:rPr>
        <w:t>Смысловые</w:t>
      </w:r>
      <w:r>
        <w:rPr>
          <w:spacing w:val="1"/>
          <w:w w:val="105"/>
        </w:rPr>
        <w:t xml:space="preserve"> </w:t>
      </w:r>
      <w:r>
        <w:rPr>
          <w:w w:val="105"/>
        </w:rPr>
        <w:t>отношения</w:t>
      </w:r>
      <w:r>
        <w:rPr>
          <w:spacing w:val="1"/>
          <w:w w:val="105"/>
        </w:rPr>
        <w:t xml:space="preserve"> </w:t>
      </w:r>
      <w:r>
        <w:rPr>
          <w:w w:val="105"/>
        </w:rPr>
        <w:t>между</w:t>
      </w:r>
      <w:r>
        <w:rPr>
          <w:spacing w:val="1"/>
          <w:w w:val="105"/>
        </w:rPr>
        <w:t xml:space="preserve"> </w:t>
      </w:r>
      <w:r>
        <w:rPr>
          <w:w w:val="105"/>
        </w:rPr>
        <w:t>частями</w:t>
      </w:r>
      <w:r>
        <w:rPr>
          <w:spacing w:val="1"/>
          <w:w w:val="105"/>
        </w:rPr>
        <w:t xml:space="preserve"> </w:t>
      </w:r>
      <w:r>
        <w:rPr>
          <w:w w:val="105"/>
        </w:rPr>
        <w:t>бессоюзного</w:t>
      </w:r>
      <w:r>
        <w:rPr>
          <w:spacing w:val="1"/>
          <w:w w:val="105"/>
        </w:rPr>
        <w:t xml:space="preserve"> </w:t>
      </w:r>
      <w:r>
        <w:rPr>
          <w:w w:val="105"/>
        </w:rPr>
        <w:t>сложного</w:t>
      </w:r>
      <w:r>
        <w:rPr>
          <w:spacing w:val="1"/>
          <w:w w:val="105"/>
        </w:rPr>
        <w:t xml:space="preserve"> </w:t>
      </w:r>
      <w:r>
        <w:rPr>
          <w:w w:val="105"/>
        </w:rPr>
        <w:t>предложения.</w:t>
      </w:r>
      <w:r>
        <w:rPr>
          <w:spacing w:val="1"/>
          <w:w w:val="105"/>
        </w:rPr>
        <w:t xml:space="preserve"> </w:t>
      </w:r>
      <w:r>
        <w:rPr>
          <w:w w:val="105"/>
        </w:rPr>
        <w:t>Виды</w:t>
      </w:r>
      <w:r>
        <w:rPr>
          <w:spacing w:val="1"/>
          <w:w w:val="105"/>
        </w:rPr>
        <w:t xml:space="preserve"> </w:t>
      </w:r>
      <w:r>
        <w:rPr>
          <w:w w:val="105"/>
        </w:rPr>
        <w:t>бессоюзных сложных предложений. Употребление бессоюзных сложных предложений в речи.</w:t>
      </w:r>
      <w:r>
        <w:rPr>
          <w:spacing w:val="1"/>
          <w:w w:val="105"/>
        </w:rPr>
        <w:t xml:space="preserve"> </w:t>
      </w:r>
      <w:r>
        <w:rPr>
          <w:w w:val="105"/>
        </w:rPr>
        <w:t>Грамматическая</w:t>
      </w:r>
      <w:r>
        <w:rPr>
          <w:spacing w:val="1"/>
          <w:w w:val="105"/>
        </w:rPr>
        <w:t xml:space="preserve"> </w:t>
      </w:r>
      <w:r>
        <w:rPr>
          <w:w w:val="105"/>
        </w:rPr>
        <w:t>синонимия</w:t>
      </w:r>
      <w:r>
        <w:rPr>
          <w:spacing w:val="1"/>
          <w:w w:val="105"/>
        </w:rPr>
        <w:t xml:space="preserve"> </w:t>
      </w:r>
      <w:r>
        <w:rPr>
          <w:w w:val="105"/>
        </w:rPr>
        <w:t>бессоюзных</w:t>
      </w:r>
      <w:r>
        <w:rPr>
          <w:spacing w:val="1"/>
          <w:w w:val="105"/>
        </w:rPr>
        <w:t xml:space="preserve"> </w:t>
      </w:r>
      <w:r>
        <w:rPr>
          <w:w w:val="105"/>
        </w:rPr>
        <w:t>сложных</w:t>
      </w:r>
      <w:r>
        <w:rPr>
          <w:spacing w:val="1"/>
          <w:w w:val="105"/>
        </w:rPr>
        <w:t xml:space="preserve"> </w:t>
      </w:r>
      <w:r>
        <w:rPr>
          <w:w w:val="105"/>
        </w:rPr>
        <w:t>предложений</w:t>
      </w:r>
      <w:r>
        <w:rPr>
          <w:spacing w:val="1"/>
          <w:w w:val="105"/>
        </w:rPr>
        <w:t xml:space="preserve"> </w:t>
      </w:r>
      <w:r>
        <w:rPr>
          <w:w w:val="105"/>
        </w:rPr>
        <w:t>и</w:t>
      </w:r>
      <w:r>
        <w:rPr>
          <w:spacing w:val="1"/>
          <w:w w:val="105"/>
        </w:rPr>
        <w:t xml:space="preserve"> </w:t>
      </w:r>
      <w:r>
        <w:rPr>
          <w:w w:val="105"/>
        </w:rPr>
        <w:t>союзных</w:t>
      </w:r>
      <w:r>
        <w:rPr>
          <w:spacing w:val="1"/>
          <w:w w:val="105"/>
        </w:rPr>
        <w:t xml:space="preserve"> </w:t>
      </w:r>
      <w:r>
        <w:rPr>
          <w:w w:val="105"/>
        </w:rPr>
        <w:t>сложных</w:t>
      </w:r>
      <w:r>
        <w:rPr>
          <w:spacing w:val="1"/>
          <w:w w:val="105"/>
        </w:rPr>
        <w:t xml:space="preserve"> </w:t>
      </w:r>
      <w:r>
        <w:rPr>
          <w:w w:val="105"/>
        </w:rPr>
        <w:t>предложений.</w:t>
      </w:r>
    </w:p>
    <w:p w:rsidR="007F4E71" w:rsidRDefault="002F6E5B">
      <w:pPr>
        <w:pStyle w:val="a3"/>
        <w:spacing w:line="247" w:lineRule="auto"/>
        <w:ind w:right="581"/>
      </w:pPr>
      <w:r>
        <w:rPr>
          <w:w w:val="105"/>
        </w:rPr>
        <w:t xml:space="preserve">Бессоюзные     </w:t>
      </w:r>
      <w:r>
        <w:rPr>
          <w:spacing w:val="1"/>
          <w:w w:val="105"/>
        </w:rPr>
        <w:t xml:space="preserve"> </w:t>
      </w:r>
      <w:r>
        <w:rPr>
          <w:w w:val="105"/>
        </w:rPr>
        <w:t>сложные      предложения       со      значением      перечисления.      Запятая</w:t>
      </w:r>
      <w:r>
        <w:rPr>
          <w:spacing w:val="1"/>
          <w:w w:val="105"/>
        </w:rPr>
        <w:t xml:space="preserve"> </w:t>
      </w:r>
      <w:r>
        <w:rPr>
          <w:w w:val="105"/>
        </w:rPr>
        <w:t>и</w:t>
      </w:r>
      <w:r>
        <w:rPr>
          <w:spacing w:val="-3"/>
          <w:w w:val="105"/>
        </w:rPr>
        <w:t xml:space="preserve"> </w:t>
      </w:r>
      <w:r>
        <w:rPr>
          <w:w w:val="105"/>
        </w:rPr>
        <w:t>точка</w:t>
      </w:r>
      <w:r>
        <w:rPr>
          <w:spacing w:val="8"/>
          <w:w w:val="105"/>
        </w:rPr>
        <w:t xml:space="preserve"> </w:t>
      </w:r>
      <w:r>
        <w:rPr>
          <w:w w:val="105"/>
        </w:rPr>
        <w:t>с</w:t>
      </w:r>
      <w:r>
        <w:rPr>
          <w:spacing w:val="-1"/>
          <w:w w:val="105"/>
        </w:rPr>
        <w:t xml:space="preserve"> </w:t>
      </w:r>
      <w:r>
        <w:rPr>
          <w:w w:val="105"/>
        </w:rPr>
        <w:t>запятой в бессоюзном</w:t>
      </w:r>
      <w:r>
        <w:rPr>
          <w:spacing w:val="5"/>
          <w:w w:val="105"/>
        </w:rPr>
        <w:t xml:space="preserve"> </w:t>
      </w:r>
      <w:r>
        <w:rPr>
          <w:w w:val="105"/>
        </w:rPr>
        <w:t>сложном</w:t>
      </w:r>
      <w:r>
        <w:rPr>
          <w:spacing w:val="-1"/>
          <w:w w:val="105"/>
        </w:rPr>
        <w:t xml:space="preserve"> </w:t>
      </w:r>
      <w:r>
        <w:rPr>
          <w:w w:val="105"/>
        </w:rPr>
        <w:t>предложении.</w:t>
      </w:r>
    </w:p>
    <w:p w:rsidR="007F4E71" w:rsidRDefault="002F6E5B">
      <w:pPr>
        <w:pStyle w:val="a3"/>
        <w:spacing w:before="3"/>
        <w:ind w:left="1096" w:firstLine="0"/>
      </w:pPr>
      <w:r>
        <w:rPr>
          <w:w w:val="105"/>
        </w:rPr>
        <w:t>Бессоюзные</w:t>
      </w:r>
      <w:r>
        <w:rPr>
          <w:spacing w:val="53"/>
          <w:w w:val="105"/>
        </w:rPr>
        <w:t xml:space="preserve"> </w:t>
      </w:r>
      <w:r>
        <w:rPr>
          <w:w w:val="105"/>
        </w:rPr>
        <w:t>сложные</w:t>
      </w:r>
      <w:r>
        <w:rPr>
          <w:spacing w:val="43"/>
          <w:w w:val="105"/>
        </w:rPr>
        <w:t xml:space="preserve"> </w:t>
      </w:r>
      <w:r>
        <w:rPr>
          <w:w w:val="105"/>
        </w:rPr>
        <w:t xml:space="preserve">предложения </w:t>
      </w:r>
      <w:r>
        <w:rPr>
          <w:spacing w:val="54"/>
          <w:w w:val="105"/>
        </w:rPr>
        <w:t xml:space="preserve"> </w:t>
      </w:r>
      <w:r>
        <w:rPr>
          <w:w w:val="105"/>
        </w:rPr>
        <w:t xml:space="preserve">со </w:t>
      </w:r>
      <w:r>
        <w:rPr>
          <w:spacing w:val="44"/>
          <w:w w:val="105"/>
        </w:rPr>
        <w:t xml:space="preserve"> </w:t>
      </w:r>
      <w:r>
        <w:rPr>
          <w:w w:val="105"/>
        </w:rPr>
        <w:t xml:space="preserve">значением </w:t>
      </w:r>
      <w:r>
        <w:rPr>
          <w:spacing w:val="49"/>
          <w:w w:val="105"/>
        </w:rPr>
        <w:t xml:space="preserve"> </w:t>
      </w:r>
      <w:r>
        <w:rPr>
          <w:w w:val="105"/>
        </w:rPr>
        <w:t xml:space="preserve">причины, </w:t>
      </w:r>
      <w:r>
        <w:rPr>
          <w:spacing w:val="44"/>
          <w:w w:val="105"/>
        </w:rPr>
        <w:t xml:space="preserve"> </w:t>
      </w:r>
      <w:r>
        <w:rPr>
          <w:w w:val="105"/>
        </w:rPr>
        <w:t xml:space="preserve">пояснения, </w:t>
      </w:r>
      <w:r>
        <w:rPr>
          <w:spacing w:val="49"/>
          <w:w w:val="105"/>
        </w:rPr>
        <w:t xml:space="preserve"> </w:t>
      </w:r>
      <w:r>
        <w:rPr>
          <w:w w:val="105"/>
        </w:rPr>
        <w:t>дополнения.</w:t>
      </w:r>
    </w:p>
    <w:p w:rsidR="007F4E71" w:rsidRDefault="002F6E5B">
      <w:pPr>
        <w:pStyle w:val="a3"/>
        <w:spacing w:before="6"/>
        <w:ind w:firstLine="0"/>
      </w:pPr>
      <w:r>
        <w:t>Двоеточие</w:t>
      </w:r>
      <w:r>
        <w:rPr>
          <w:spacing w:val="22"/>
        </w:rPr>
        <w:t xml:space="preserve"> </w:t>
      </w:r>
      <w:r>
        <w:t>в</w:t>
      </w:r>
      <w:r>
        <w:rPr>
          <w:spacing w:val="33"/>
        </w:rPr>
        <w:t xml:space="preserve"> </w:t>
      </w:r>
      <w:r>
        <w:t>бессоюзном</w:t>
      </w:r>
      <w:r>
        <w:rPr>
          <w:spacing w:val="42"/>
        </w:rPr>
        <w:t xml:space="preserve"> </w:t>
      </w:r>
      <w:r>
        <w:t>сложном</w:t>
      </w:r>
      <w:r>
        <w:rPr>
          <w:spacing w:val="31"/>
        </w:rPr>
        <w:t xml:space="preserve"> </w:t>
      </w:r>
      <w:r>
        <w:t>предложении.</w:t>
      </w:r>
    </w:p>
    <w:p w:rsidR="007F4E71" w:rsidRDefault="002F6E5B">
      <w:pPr>
        <w:pStyle w:val="a3"/>
        <w:spacing w:before="9"/>
        <w:ind w:left="1096" w:firstLine="0"/>
      </w:pPr>
      <w:r>
        <w:rPr>
          <w:w w:val="105"/>
        </w:rPr>
        <w:t>Бессоюзные</w:t>
      </w:r>
      <w:r>
        <w:rPr>
          <w:spacing w:val="2"/>
          <w:w w:val="105"/>
        </w:rPr>
        <w:t xml:space="preserve"> </w:t>
      </w:r>
      <w:r>
        <w:rPr>
          <w:w w:val="105"/>
        </w:rPr>
        <w:t>сложные</w:t>
      </w:r>
      <w:r>
        <w:rPr>
          <w:spacing w:val="57"/>
          <w:w w:val="105"/>
        </w:rPr>
        <w:t xml:space="preserve"> </w:t>
      </w:r>
      <w:r>
        <w:rPr>
          <w:w w:val="105"/>
        </w:rPr>
        <w:t xml:space="preserve">предложения </w:t>
      </w:r>
      <w:r>
        <w:rPr>
          <w:spacing w:val="5"/>
          <w:w w:val="105"/>
        </w:rPr>
        <w:t xml:space="preserve"> </w:t>
      </w:r>
      <w:r>
        <w:rPr>
          <w:w w:val="105"/>
        </w:rPr>
        <w:t xml:space="preserve">со </w:t>
      </w:r>
      <w:r>
        <w:rPr>
          <w:spacing w:val="1"/>
          <w:w w:val="105"/>
        </w:rPr>
        <w:t xml:space="preserve"> </w:t>
      </w:r>
      <w:r>
        <w:rPr>
          <w:w w:val="105"/>
        </w:rPr>
        <w:t>значением  противопоставления,</w:t>
      </w:r>
      <w:r>
        <w:rPr>
          <w:spacing w:val="59"/>
          <w:w w:val="105"/>
        </w:rPr>
        <w:t xml:space="preserve"> </w:t>
      </w:r>
      <w:r>
        <w:rPr>
          <w:w w:val="105"/>
        </w:rPr>
        <w:t xml:space="preserve">времени, </w:t>
      </w:r>
      <w:r>
        <w:rPr>
          <w:spacing w:val="4"/>
          <w:w w:val="105"/>
        </w:rPr>
        <w:t xml:space="preserve"> </w:t>
      </w:r>
      <w:r>
        <w:rPr>
          <w:w w:val="105"/>
        </w:rPr>
        <w:t xml:space="preserve">условия </w:t>
      </w:r>
      <w:r>
        <w:rPr>
          <w:spacing w:val="9"/>
          <w:w w:val="105"/>
        </w:rPr>
        <w:t xml:space="preserve"> </w:t>
      </w:r>
      <w:r>
        <w:rPr>
          <w:w w:val="105"/>
        </w:rPr>
        <w:t>и</w:t>
      </w:r>
    </w:p>
    <w:p w:rsidR="007F4E71" w:rsidRDefault="007F4E71">
      <w:p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следствия,</w:t>
      </w:r>
      <w:r>
        <w:rPr>
          <w:spacing w:val="39"/>
        </w:rPr>
        <w:t xml:space="preserve"> </w:t>
      </w:r>
      <w:r>
        <w:t>сравнения.</w:t>
      </w:r>
      <w:r>
        <w:rPr>
          <w:spacing w:val="26"/>
        </w:rPr>
        <w:t xml:space="preserve"> </w:t>
      </w:r>
      <w:r>
        <w:t>Тире</w:t>
      </w:r>
      <w:r>
        <w:rPr>
          <w:spacing w:val="23"/>
        </w:rPr>
        <w:t xml:space="preserve"> </w:t>
      </w:r>
      <w:r>
        <w:t>в</w:t>
      </w:r>
      <w:r>
        <w:rPr>
          <w:spacing w:val="32"/>
        </w:rPr>
        <w:t xml:space="preserve"> </w:t>
      </w:r>
      <w:r>
        <w:t>бессоюзном</w:t>
      </w:r>
      <w:r>
        <w:rPr>
          <w:spacing w:val="41"/>
        </w:rPr>
        <w:t xml:space="preserve"> </w:t>
      </w:r>
      <w:r>
        <w:t>сложном</w:t>
      </w:r>
      <w:r>
        <w:rPr>
          <w:spacing w:val="31"/>
        </w:rPr>
        <w:t xml:space="preserve"> </w:t>
      </w:r>
      <w:r>
        <w:t>предложении.</w:t>
      </w:r>
    </w:p>
    <w:p w:rsidR="007F4E71" w:rsidRDefault="002F6E5B">
      <w:pPr>
        <w:pStyle w:val="a3"/>
        <w:spacing w:before="9" w:line="249" w:lineRule="auto"/>
        <w:ind w:left="1096" w:right="1862" w:firstLine="0"/>
      </w:pPr>
      <w:r>
        <w:t>Синтаксический и пунктуационный анализ бессоюзных сложных предложений.</w:t>
      </w:r>
      <w:r>
        <w:rPr>
          <w:spacing w:val="1"/>
        </w:rPr>
        <w:t xml:space="preserve"> </w:t>
      </w:r>
      <w:r>
        <w:t>Сложные</w:t>
      </w:r>
      <w:r>
        <w:rPr>
          <w:spacing w:val="8"/>
        </w:rPr>
        <w:t xml:space="preserve"> </w:t>
      </w:r>
      <w:r>
        <w:t>предложения</w:t>
      </w:r>
      <w:r>
        <w:rPr>
          <w:spacing w:val="19"/>
        </w:rPr>
        <w:t xml:space="preserve"> </w:t>
      </w:r>
      <w:r>
        <w:t>с</w:t>
      </w:r>
      <w:r>
        <w:rPr>
          <w:spacing w:val="10"/>
        </w:rPr>
        <w:t xml:space="preserve"> </w:t>
      </w:r>
      <w:r>
        <w:t>разными</w:t>
      </w:r>
      <w:r>
        <w:rPr>
          <w:spacing w:val="13"/>
        </w:rPr>
        <w:t xml:space="preserve"> </w:t>
      </w:r>
      <w:r>
        <w:t>видами</w:t>
      </w:r>
      <w:r>
        <w:rPr>
          <w:spacing w:val="13"/>
        </w:rPr>
        <w:t xml:space="preserve"> </w:t>
      </w:r>
      <w:r>
        <w:t>союзной</w:t>
      </w:r>
      <w:r>
        <w:rPr>
          <w:spacing w:val="23"/>
        </w:rPr>
        <w:t xml:space="preserve"> </w:t>
      </w:r>
      <w:r>
        <w:t>и</w:t>
      </w:r>
      <w:r>
        <w:rPr>
          <w:spacing w:val="12"/>
        </w:rPr>
        <w:t xml:space="preserve"> </w:t>
      </w:r>
      <w:r>
        <w:t>бессоюзной</w:t>
      </w:r>
      <w:r>
        <w:rPr>
          <w:spacing w:val="22"/>
        </w:rPr>
        <w:t xml:space="preserve"> </w:t>
      </w:r>
      <w:r>
        <w:t>связи.</w:t>
      </w:r>
    </w:p>
    <w:p w:rsidR="007F4E71" w:rsidRDefault="002F6E5B">
      <w:pPr>
        <w:pStyle w:val="a3"/>
        <w:spacing w:before="5"/>
        <w:ind w:left="1096" w:firstLine="0"/>
      </w:pPr>
      <w:r>
        <w:t>Типы</w:t>
      </w:r>
      <w:r>
        <w:rPr>
          <w:spacing w:val="21"/>
        </w:rPr>
        <w:t xml:space="preserve"> </w:t>
      </w:r>
      <w:r>
        <w:t>сложных</w:t>
      </w:r>
      <w:r>
        <w:rPr>
          <w:spacing w:val="18"/>
        </w:rPr>
        <w:t xml:space="preserve"> </w:t>
      </w:r>
      <w:r>
        <w:t>предложений</w:t>
      </w:r>
      <w:r>
        <w:rPr>
          <w:spacing w:val="34"/>
        </w:rPr>
        <w:t xml:space="preserve"> </w:t>
      </w:r>
      <w:r>
        <w:t>с</w:t>
      </w:r>
      <w:r>
        <w:rPr>
          <w:spacing w:val="25"/>
        </w:rPr>
        <w:t xml:space="preserve"> </w:t>
      </w:r>
      <w:r>
        <w:t>разными</w:t>
      </w:r>
      <w:r>
        <w:rPr>
          <w:spacing w:val="34"/>
        </w:rPr>
        <w:t xml:space="preserve"> </w:t>
      </w:r>
      <w:r>
        <w:t>видами</w:t>
      </w:r>
      <w:r>
        <w:rPr>
          <w:spacing w:val="25"/>
        </w:rPr>
        <w:t xml:space="preserve"> </w:t>
      </w:r>
      <w:r>
        <w:t>связи.</w:t>
      </w:r>
    </w:p>
    <w:p w:rsidR="007F4E71" w:rsidRDefault="002F6E5B">
      <w:pPr>
        <w:pStyle w:val="a3"/>
        <w:spacing w:before="4" w:line="252" w:lineRule="auto"/>
        <w:ind w:right="570"/>
      </w:pPr>
      <w:r>
        <w:rPr>
          <w:w w:val="105"/>
        </w:rPr>
        <w:t>Синтаксический</w:t>
      </w:r>
      <w:r>
        <w:rPr>
          <w:spacing w:val="1"/>
          <w:w w:val="105"/>
        </w:rPr>
        <w:t xml:space="preserve"> </w:t>
      </w:r>
      <w:r>
        <w:rPr>
          <w:w w:val="105"/>
        </w:rPr>
        <w:t>и</w:t>
      </w:r>
      <w:r>
        <w:rPr>
          <w:spacing w:val="1"/>
          <w:w w:val="105"/>
        </w:rPr>
        <w:t xml:space="preserve"> </w:t>
      </w:r>
      <w:r>
        <w:rPr>
          <w:w w:val="105"/>
        </w:rPr>
        <w:t>пунктуационный</w:t>
      </w:r>
      <w:r>
        <w:rPr>
          <w:spacing w:val="1"/>
          <w:w w:val="105"/>
        </w:rPr>
        <w:t xml:space="preserve"> </w:t>
      </w:r>
      <w:r>
        <w:rPr>
          <w:w w:val="105"/>
        </w:rPr>
        <w:t>анализ</w:t>
      </w:r>
      <w:r>
        <w:rPr>
          <w:spacing w:val="1"/>
          <w:w w:val="105"/>
        </w:rPr>
        <w:t xml:space="preserve"> </w:t>
      </w:r>
      <w:r>
        <w:rPr>
          <w:w w:val="105"/>
        </w:rPr>
        <w:t>сложных</w:t>
      </w:r>
      <w:r>
        <w:rPr>
          <w:spacing w:val="1"/>
          <w:w w:val="105"/>
        </w:rPr>
        <w:t xml:space="preserve"> </w:t>
      </w:r>
      <w:r>
        <w:rPr>
          <w:w w:val="105"/>
        </w:rPr>
        <w:t>предложений</w:t>
      </w:r>
      <w:r>
        <w:rPr>
          <w:spacing w:val="1"/>
          <w:w w:val="105"/>
        </w:rPr>
        <w:t xml:space="preserve"> </w:t>
      </w:r>
      <w:r>
        <w:rPr>
          <w:w w:val="105"/>
        </w:rPr>
        <w:t>с</w:t>
      </w:r>
      <w:r>
        <w:rPr>
          <w:spacing w:val="1"/>
          <w:w w:val="105"/>
        </w:rPr>
        <w:t xml:space="preserve"> </w:t>
      </w:r>
      <w:r>
        <w:rPr>
          <w:w w:val="105"/>
        </w:rPr>
        <w:t>разными</w:t>
      </w:r>
      <w:r>
        <w:rPr>
          <w:spacing w:val="1"/>
          <w:w w:val="105"/>
        </w:rPr>
        <w:t xml:space="preserve"> </w:t>
      </w:r>
      <w:r>
        <w:rPr>
          <w:w w:val="105"/>
        </w:rPr>
        <w:t>видами</w:t>
      </w:r>
      <w:r>
        <w:rPr>
          <w:spacing w:val="1"/>
          <w:w w:val="105"/>
        </w:rPr>
        <w:t xml:space="preserve"> </w:t>
      </w:r>
      <w:r>
        <w:rPr>
          <w:w w:val="105"/>
        </w:rPr>
        <w:t>союзной и</w:t>
      </w:r>
      <w:r>
        <w:rPr>
          <w:spacing w:val="2"/>
          <w:w w:val="105"/>
        </w:rPr>
        <w:t xml:space="preserve"> </w:t>
      </w:r>
      <w:r>
        <w:rPr>
          <w:w w:val="105"/>
        </w:rPr>
        <w:t>бессоюзной</w:t>
      </w:r>
      <w:r>
        <w:rPr>
          <w:spacing w:val="11"/>
          <w:w w:val="105"/>
        </w:rPr>
        <w:t xml:space="preserve"> </w:t>
      </w:r>
      <w:r>
        <w:rPr>
          <w:w w:val="105"/>
        </w:rPr>
        <w:t>связи.</w:t>
      </w:r>
    </w:p>
    <w:p w:rsidR="007F4E71" w:rsidRDefault="002F6E5B">
      <w:pPr>
        <w:pStyle w:val="a3"/>
        <w:spacing w:line="263" w:lineRule="exact"/>
        <w:ind w:left="1096" w:firstLine="0"/>
      </w:pPr>
      <w:r>
        <w:rPr>
          <w:w w:val="105"/>
        </w:rPr>
        <w:t>Прямая</w:t>
      </w:r>
      <w:r>
        <w:rPr>
          <w:spacing w:val="-8"/>
          <w:w w:val="105"/>
        </w:rPr>
        <w:t xml:space="preserve"> </w:t>
      </w:r>
      <w:r>
        <w:rPr>
          <w:w w:val="105"/>
        </w:rPr>
        <w:t>и</w:t>
      </w:r>
      <w:r>
        <w:rPr>
          <w:spacing w:val="-10"/>
          <w:w w:val="105"/>
        </w:rPr>
        <w:t xml:space="preserve"> </w:t>
      </w:r>
      <w:r>
        <w:rPr>
          <w:w w:val="105"/>
        </w:rPr>
        <w:t>косвенная</w:t>
      </w:r>
      <w:r>
        <w:rPr>
          <w:spacing w:val="-8"/>
          <w:w w:val="105"/>
        </w:rPr>
        <w:t xml:space="preserve"> </w:t>
      </w:r>
      <w:r>
        <w:rPr>
          <w:w w:val="105"/>
        </w:rPr>
        <w:t>речь.</w:t>
      </w:r>
    </w:p>
    <w:p w:rsidR="007F4E71" w:rsidRDefault="002F6E5B">
      <w:pPr>
        <w:pStyle w:val="a3"/>
        <w:spacing w:before="4" w:line="249" w:lineRule="auto"/>
        <w:ind w:left="1096" w:right="1689" w:firstLine="0"/>
      </w:pPr>
      <w:r>
        <w:t>Прямая и косвенная речь. Синонимия предложений с прямой и косвенной речью.</w:t>
      </w:r>
      <w:r>
        <w:rPr>
          <w:spacing w:val="1"/>
        </w:rPr>
        <w:t xml:space="preserve"> </w:t>
      </w:r>
      <w:r>
        <w:t>Цитирование.</w:t>
      </w:r>
      <w:r>
        <w:rPr>
          <w:spacing w:val="10"/>
        </w:rPr>
        <w:t xml:space="preserve"> </w:t>
      </w:r>
      <w:r>
        <w:t>Способы</w:t>
      </w:r>
      <w:r>
        <w:rPr>
          <w:spacing w:val="8"/>
        </w:rPr>
        <w:t xml:space="preserve"> </w:t>
      </w:r>
      <w:r>
        <w:t>включения</w:t>
      </w:r>
      <w:r>
        <w:rPr>
          <w:spacing w:val="12"/>
        </w:rPr>
        <w:t xml:space="preserve"> </w:t>
      </w:r>
      <w:r>
        <w:t>цитат</w:t>
      </w:r>
      <w:r>
        <w:rPr>
          <w:spacing w:val="3"/>
        </w:rPr>
        <w:t xml:space="preserve"> </w:t>
      </w:r>
      <w:r>
        <w:t>в</w:t>
      </w:r>
      <w:r>
        <w:rPr>
          <w:spacing w:val="6"/>
        </w:rPr>
        <w:t xml:space="preserve"> </w:t>
      </w:r>
      <w:r>
        <w:t>высказывание.</w:t>
      </w:r>
    </w:p>
    <w:p w:rsidR="007F4E71" w:rsidRDefault="002F6E5B">
      <w:pPr>
        <w:pStyle w:val="a3"/>
        <w:spacing w:before="7" w:line="244" w:lineRule="auto"/>
        <w:ind w:right="566"/>
      </w:pPr>
      <w:r>
        <w:rPr>
          <w:w w:val="105"/>
        </w:rPr>
        <w:t>Нормы построения предложений с прямой и косвенной речью; правила постановки знаков</w:t>
      </w:r>
      <w:r>
        <w:rPr>
          <w:spacing w:val="1"/>
          <w:w w:val="105"/>
        </w:rPr>
        <w:t xml:space="preserve"> </w:t>
      </w:r>
      <w:r>
        <w:rPr>
          <w:w w:val="105"/>
        </w:rPr>
        <w:t>препинания</w:t>
      </w:r>
      <w:r>
        <w:rPr>
          <w:spacing w:val="-6"/>
          <w:w w:val="105"/>
        </w:rPr>
        <w:t xml:space="preserve"> </w:t>
      </w:r>
      <w:r>
        <w:rPr>
          <w:w w:val="105"/>
        </w:rPr>
        <w:t>в</w:t>
      </w:r>
      <w:r>
        <w:rPr>
          <w:spacing w:val="-2"/>
          <w:w w:val="105"/>
        </w:rPr>
        <w:t xml:space="preserve"> </w:t>
      </w:r>
      <w:r>
        <w:rPr>
          <w:w w:val="105"/>
        </w:rPr>
        <w:t>предложениях</w:t>
      </w:r>
      <w:r>
        <w:rPr>
          <w:spacing w:val="1"/>
          <w:w w:val="105"/>
        </w:rPr>
        <w:t xml:space="preserve"> </w:t>
      </w:r>
      <w:r>
        <w:rPr>
          <w:w w:val="105"/>
        </w:rPr>
        <w:t>с</w:t>
      </w:r>
      <w:r>
        <w:rPr>
          <w:spacing w:val="-2"/>
          <w:w w:val="105"/>
        </w:rPr>
        <w:t xml:space="preserve"> </w:t>
      </w:r>
      <w:r>
        <w:rPr>
          <w:w w:val="105"/>
        </w:rPr>
        <w:t>косвенной</w:t>
      </w:r>
      <w:r>
        <w:rPr>
          <w:spacing w:val="4"/>
          <w:w w:val="105"/>
        </w:rPr>
        <w:t xml:space="preserve"> </w:t>
      </w:r>
      <w:r>
        <w:rPr>
          <w:w w:val="105"/>
        </w:rPr>
        <w:t>речью, с</w:t>
      </w:r>
      <w:r>
        <w:rPr>
          <w:spacing w:val="-8"/>
          <w:w w:val="105"/>
        </w:rPr>
        <w:t xml:space="preserve"> </w:t>
      </w:r>
      <w:r>
        <w:rPr>
          <w:w w:val="105"/>
        </w:rPr>
        <w:t>прямой</w:t>
      </w:r>
      <w:r>
        <w:rPr>
          <w:spacing w:val="3"/>
          <w:w w:val="105"/>
        </w:rPr>
        <w:t xml:space="preserve"> </w:t>
      </w:r>
      <w:r>
        <w:rPr>
          <w:w w:val="105"/>
        </w:rPr>
        <w:t>речью,</w:t>
      </w:r>
      <w:r>
        <w:rPr>
          <w:spacing w:val="-6"/>
          <w:w w:val="105"/>
        </w:rPr>
        <w:t xml:space="preserve"> </w:t>
      </w:r>
      <w:r>
        <w:rPr>
          <w:w w:val="105"/>
        </w:rPr>
        <w:t>при</w:t>
      </w:r>
      <w:r>
        <w:rPr>
          <w:spacing w:val="4"/>
          <w:w w:val="105"/>
        </w:rPr>
        <w:t xml:space="preserve"> </w:t>
      </w:r>
      <w:r>
        <w:rPr>
          <w:w w:val="105"/>
        </w:rPr>
        <w:t>цитировании.</w:t>
      </w:r>
    </w:p>
    <w:p w:rsidR="007F4E71" w:rsidRDefault="002F6E5B">
      <w:pPr>
        <w:pStyle w:val="a3"/>
        <w:ind w:left="1096" w:firstLine="0"/>
      </w:pPr>
      <w:r>
        <w:t>Применение</w:t>
      </w:r>
      <w:r>
        <w:rPr>
          <w:spacing w:val="21"/>
        </w:rPr>
        <w:t xml:space="preserve"> </w:t>
      </w:r>
      <w:r>
        <w:t>знаний</w:t>
      </w:r>
      <w:r>
        <w:rPr>
          <w:spacing w:val="29"/>
        </w:rPr>
        <w:t xml:space="preserve"> </w:t>
      </w:r>
      <w:r>
        <w:t>по</w:t>
      </w:r>
      <w:r>
        <w:rPr>
          <w:spacing w:val="38"/>
        </w:rPr>
        <w:t xml:space="preserve"> </w:t>
      </w:r>
      <w:r>
        <w:t>синтаксису</w:t>
      </w:r>
      <w:r>
        <w:rPr>
          <w:spacing w:val="31"/>
        </w:rPr>
        <w:t xml:space="preserve"> </w:t>
      </w:r>
      <w:r>
        <w:t>и</w:t>
      </w:r>
      <w:r>
        <w:rPr>
          <w:spacing w:val="28"/>
        </w:rPr>
        <w:t xml:space="preserve"> </w:t>
      </w:r>
      <w:r>
        <w:t>пунктуации</w:t>
      </w:r>
      <w:r>
        <w:rPr>
          <w:spacing w:val="30"/>
        </w:rPr>
        <w:t xml:space="preserve"> </w:t>
      </w:r>
      <w:r>
        <w:t>в</w:t>
      </w:r>
      <w:r>
        <w:rPr>
          <w:spacing w:val="29"/>
        </w:rPr>
        <w:t xml:space="preserve"> </w:t>
      </w:r>
      <w:r>
        <w:t>практике</w:t>
      </w:r>
      <w:r>
        <w:rPr>
          <w:spacing w:val="33"/>
        </w:rPr>
        <w:t xml:space="preserve"> </w:t>
      </w:r>
      <w:r>
        <w:t>правописания.</w:t>
      </w:r>
    </w:p>
    <w:p w:rsidR="007F4E71" w:rsidRDefault="002F6E5B">
      <w:pPr>
        <w:pStyle w:val="a3"/>
        <w:spacing w:before="9" w:line="247" w:lineRule="auto"/>
        <w:ind w:right="561"/>
      </w:pPr>
      <w:r>
        <w:rPr>
          <w:w w:val="105"/>
        </w:rPr>
        <w:t>Планируемые       результаты       освоения        программы        по        русскому        языку</w:t>
      </w:r>
      <w:r>
        <w:rPr>
          <w:spacing w:val="1"/>
          <w:w w:val="105"/>
        </w:rPr>
        <w:t xml:space="preserve"> </w:t>
      </w:r>
      <w:r>
        <w:rPr>
          <w:w w:val="105"/>
        </w:rPr>
        <w:t>на</w:t>
      </w:r>
      <w:r>
        <w:rPr>
          <w:spacing w:val="-3"/>
          <w:w w:val="105"/>
        </w:rPr>
        <w:t xml:space="preserve"> </w:t>
      </w:r>
      <w:r>
        <w:rPr>
          <w:w w:val="105"/>
        </w:rPr>
        <w:t>уровне</w:t>
      </w:r>
      <w:r>
        <w:rPr>
          <w:spacing w:val="1"/>
          <w:w w:val="105"/>
        </w:rPr>
        <w:t xml:space="preserve"> </w:t>
      </w:r>
      <w:r>
        <w:rPr>
          <w:w w:val="105"/>
        </w:rPr>
        <w:t>основного</w:t>
      </w:r>
      <w:r>
        <w:rPr>
          <w:spacing w:val="3"/>
          <w:w w:val="105"/>
        </w:rPr>
        <w:t xml:space="preserve"> </w:t>
      </w:r>
      <w:r>
        <w:rPr>
          <w:w w:val="105"/>
        </w:rPr>
        <w:t>общего образования.</w:t>
      </w:r>
    </w:p>
    <w:p w:rsidR="007F4E71" w:rsidRDefault="002F6E5B">
      <w:pPr>
        <w:pStyle w:val="a3"/>
        <w:spacing w:before="5" w:line="247" w:lineRule="auto"/>
        <w:ind w:right="555"/>
      </w:pPr>
      <w:r>
        <w:rPr>
          <w:w w:val="105"/>
        </w:rPr>
        <w:t>Личностные        результаты        освоения         программы        по        русскому        языку</w:t>
      </w:r>
      <w:r>
        <w:rPr>
          <w:spacing w:val="1"/>
          <w:w w:val="105"/>
        </w:rPr>
        <w:t xml:space="preserve"> </w:t>
      </w:r>
      <w:r>
        <w:rPr>
          <w:w w:val="105"/>
        </w:rPr>
        <w:t>на      уровне      основного      общего      образования      достигаются      в      единстве      учебной</w:t>
      </w:r>
      <w:r>
        <w:rPr>
          <w:spacing w:val="1"/>
          <w:w w:val="105"/>
        </w:rPr>
        <w:t xml:space="preserve"> </w:t>
      </w:r>
      <w:r>
        <w:t>и</w:t>
      </w:r>
      <w:r>
        <w:rPr>
          <w:spacing w:val="1"/>
        </w:rPr>
        <w:t xml:space="preserve"> </w:t>
      </w:r>
      <w:r>
        <w:t>воспитательной</w:t>
      </w:r>
      <w:r>
        <w:rPr>
          <w:spacing w:val="1"/>
        </w:rPr>
        <w:t xml:space="preserve"> </w:t>
      </w:r>
      <w:r>
        <w:t>деятельности</w:t>
      </w:r>
      <w:r>
        <w:rPr>
          <w:spacing w:val="57"/>
        </w:rPr>
        <w:t xml:space="preserve"> </w:t>
      </w:r>
      <w:r>
        <w:t>в</w:t>
      </w:r>
      <w:r>
        <w:rPr>
          <w:spacing w:val="58"/>
        </w:rPr>
        <w:t xml:space="preserve"> </w:t>
      </w:r>
      <w:r>
        <w:t>соответствии</w:t>
      </w:r>
      <w:r>
        <w:rPr>
          <w:spacing w:val="57"/>
        </w:rPr>
        <w:t xml:space="preserve"> </w:t>
      </w:r>
      <w:r>
        <w:t>с</w:t>
      </w:r>
      <w:r>
        <w:rPr>
          <w:spacing w:val="58"/>
        </w:rPr>
        <w:t xml:space="preserve"> </w:t>
      </w:r>
      <w:r>
        <w:t>традиционными</w:t>
      </w:r>
      <w:r>
        <w:rPr>
          <w:spacing w:val="57"/>
        </w:rPr>
        <w:t xml:space="preserve"> </w:t>
      </w:r>
      <w:r>
        <w:t>российскими</w:t>
      </w:r>
      <w:r>
        <w:rPr>
          <w:spacing w:val="58"/>
        </w:rPr>
        <w:t xml:space="preserve"> </w:t>
      </w:r>
      <w:r>
        <w:t>социокультурными</w:t>
      </w:r>
      <w:r>
        <w:rPr>
          <w:spacing w:val="-55"/>
        </w:rPr>
        <w:t xml:space="preserve"> </w:t>
      </w:r>
      <w:r>
        <w:rPr>
          <w:w w:val="105"/>
        </w:rPr>
        <w:t>и духовно-нравственными ценностями, принятыми в обществе правилами и нормами поведения и</w:t>
      </w:r>
      <w:r>
        <w:rPr>
          <w:spacing w:val="-58"/>
          <w:w w:val="105"/>
        </w:rPr>
        <w:t xml:space="preserve"> </w:t>
      </w:r>
      <w:r>
        <w:rPr>
          <w:w w:val="105"/>
        </w:rPr>
        <w:t>способствуют</w:t>
      </w:r>
      <w:r>
        <w:rPr>
          <w:spacing w:val="1"/>
          <w:w w:val="105"/>
        </w:rPr>
        <w:t xml:space="preserve"> </w:t>
      </w:r>
      <w:r>
        <w:rPr>
          <w:w w:val="105"/>
        </w:rPr>
        <w:t>процессам</w:t>
      </w:r>
      <w:r>
        <w:rPr>
          <w:spacing w:val="1"/>
          <w:w w:val="105"/>
        </w:rPr>
        <w:t xml:space="preserve"> </w:t>
      </w:r>
      <w:r>
        <w:rPr>
          <w:w w:val="105"/>
        </w:rPr>
        <w:t>самопознания,</w:t>
      </w:r>
      <w:r>
        <w:rPr>
          <w:spacing w:val="1"/>
          <w:w w:val="105"/>
        </w:rPr>
        <w:t xml:space="preserve"> </w:t>
      </w:r>
      <w:r>
        <w:rPr>
          <w:w w:val="105"/>
        </w:rPr>
        <w:t>самовоспитания</w:t>
      </w:r>
      <w:r>
        <w:rPr>
          <w:spacing w:val="1"/>
          <w:w w:val="105"/>
        </w:rPr>
        <w:t xml:space="preserve"> </w:t>
      </w:r>
      <w:r>
        <w:rPr>
          <w:w w:val="105"/>
        </w:rPr>
        <w:t>и</w:t>
      </w:r>
      <w:r>
        <w:rPr>
          <w:spacing w:val="1"/>
          <w:w w:val="105"/>
        </w:rPr>
        <w:t xml:space="preserve"> </w:t>
      </w:r>
      <w:r>
        <w:rPr>
          <w:w w:val="105"/>
        </w:rPr>
        <w:t>саморазвития,</w:t>
      </w:r>
      <w:r>
        <w:rPr>
          <w:spacing w:val="1"/>
          <w:w w:val="105"/>
        </w:rPr>
        <w:t xml:space="preserve"> </w:t>
      </w:r>
      <w:r>
        <w:rPr>
          <w:w w:val="105"/>
        </w:rPr>
        <w:t>формирования</w:t>
      </w:r>
      <w:r>
        <w:rPr>
          <w:spacing w:val="1"/>
          <w:w w:val="105"/>
        </w:rPr>
        <w:t xml:space="preserve"> </w:t>
      </w:r>
      <w:r>
        <w:rPr>
          <w:w w:val="105"/>
        </w:rPr>
        <w:t>внутренней</w:t>
      </w:r>
      <w:r>
        <w:rPr>
          <w:spacing w:val="1"/>
          <w:w w:val="105"/>
        </w:rPr>
        <w:t xml:space="preserve"> </w:t>
      </w:r>
      <w:r>
        <w:rPr>
          <w:w w:val="105"/>
        </w:rPr>
        <w:t>позиции</w:t>
      </w:r>
      <w:r>
        <w:rPr>
          <w:spacing w:val="1"/>
          <w:w w:val="105"/>
        </w:rPr>
        <w:t xml:space="preserve"> </w:t>
      </w:r>
      <w:r>
        <w:rPr>
          <w:w w:val="105"/>
        </w:rPr>
        <w:t>личности.</w:t>
      </w:r>
    </w:p>
    <w:p w:rsidR="007F4E71" w:rsidRDefault="002F6E5B">
      <w:pPr>
        <w:pStyle w:val="a3"/>
        <w:spacing w:before="3" w:line="247" w:lineRule="auto"/>
        <w:ind w:right="568"/>
      </w:pPr>
      <w:r>
        <w:rPr>
          <w:w w:val="105"/>
        </w:rPr>
        <w:t>В</w:t>
      </w:r>
      <w:r>
        <w:rPr>
          <w:spacing w:val="1"/>
          <w:w w:val="105"/>
        </w:rPr>
        <w:t xml:space="preserve"> </w:t>
      </w:r>
      <w:r>
        <w:rPr>
          <w:w w:val="105"/>
        </w:rPr>
        <w:t>результате</w:t>
      </w:r>
      <w:r>
        <w:rPr>
          <w:spacing w:val="1"/>
          <w:w w:val="105"/>
        </w:rPr>
        <w:t xml:space="preserve"> </w:t>
      </w:r>
      <w:r>
        <w:rPr>
          <w:w w:val="105"/>
        </w:rPr>
        <w:t>изучения</w:t>
      </w:r>
      <w:r>
        <w:rPr>
          <w:spacing w:val="1"/>
          <w:w w:val="105"/>
        </w:rPr>
        <w:t xml:space="preserve"> </w:t>
      </w:r>
      <w:r>
        <w:rPr>
          <w:w w:val="105"/>
        </w:rPr>
        <w:t>русского</w:t>
      </w:r>
      <w:r>
        <w:rPr>
          <w:spacing w:val="1"/>
          <w:w w:val="105"/>
        </w:rPr>
        <w:t xml:space="preserve"> </w:t>
      </w:r>
      <w:r>
        <w:rPr>
          <w:w w:val="105"/>
        </w:rPr>
        <w:t>языка</w:t>
      </w:r>
      <w:r>
        <w:rPr>
          <w:spacing w:val="1"/>
          <w:w w:val="105"/>
        </w:rPr>
        <w:t xml:space="preserve"> </w:t>
      </w:r>
      <w:r>
        <w:rPr>
          <w:w w:val="105"/>
        </w:rPr>
        <w:t>на</w:t>
      </w:r>
      <w:r>
        <w:rPr>
          <w:spacing w:val="1"/>
          <w:w w:val="105"/>
        </w:rPr>
        <w:t xml:space="preserve"> </w:t>
      </w:r>
      <w:r>
        <w:rPr>
          <w:w w:val="105"/>
        </w:rPr>
        <w:t>уровне</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у</w:t>
      </w:r>
      <w:r>
        <w:rPr>
          <w:spacing w:val="1"/>
          <w:w w:val="105"/>
        </w:rPr>
        <w:t xml:space="preserve"> </w:t>
      </w:r>
      <w:r>
        <w:rPr>
          <w:w w:val="105"/>
        </w:rPr>
        <w:t>обучающегося</w:t>
      </w:r>
      <w:r>
        <w:rPr>
          <w:spacing w:val="-2"/>
          <w:w w:val="105"/>
        </w:rPr>
        <w:t xml:space="preserve"> </w:t>
      </w:r>
      <w:r>
        <w:rPr>
          <w:w w:val="105"/>
        </w:rPr>
        <w:t>будут</w:t>
      </w:r>
      <w:r>
        <w:rPr>
          <w:spacing w:val="2"/>
          <w:w w:val="105"/>
        </w:rPr>
        <w:t xml:space="preserve"> </w:t>
      </w:r>
      <w:r>
        <w:rPr>
          <w:w w:val="105"/>
        </w:rPr>
        <w:t>сформированы следующие</w:t>
      </w:r>
      <w:r>
        <w:rPr>
          <w:spacing w:val="2"/>
          <w:w w:val="105"/>
        </w:rPr>
        <w:t xml:space="preserve"> </w:t>
      </w:r>
      <w:r>
        <w:rPr>
          <w:w w:val="105"/>
        </w:rPr>
        <w:t>личностные</w:t>
      </w:r>
      <w:r>
        <w:rPr>
          <w:spacing w:val="1"/>
          <w:w w:val="105"/>
        </w:rPr>
        <w:t xml:space="preserve"> </w:t>
      </w:r>
      <w:r>
        <w:rPr>
          <w:w w:val="105"/>
        </w:rPr>
        <w:t>результаты:</w:t>
      </w:r>
    </w:p>
    <w:p w:rsidR="007F4E71" w:rsidRDefault="002F6E5B" w:rsidP="00B00584">
      <w:pPr>
        <w:pStyle w:val="a4"/>
        <w:numPr>
          <w:ilvl w:val="3"/>
          <w:numId w:val="44"/>
        </w:numPr>
        <w:tabs>
          <w:tab w:val="left" w:pos="1356"/>
        </w:tabs>
        <w:spacing w:line="262" w:lineRule="exact"/>
        <w:rPr>
          <w:sz w:val="23"/>
        </w:rPr>
      </w:pPr>
      <w:r>
        <w:rPr>
          <w:sz w:val="23"/>
        </w:rPr>
        <w:t>гражданского</w:t>
      </w:r>
      <w:r>
        <w:rPr>
          <w:spacing w:val="34"/>
          <w:sz w:val="23"/>
        </w:rPr>
        <w:t xml:space="preserve"> </w:t>
      </w:r>
      <w:r>
        <w:rPr>
          <w:sz w:val="23"/>
        </w:rPr>
        <w:t>воспитания:</w:t>
      </w:r>
    </w:p>
    <w:p w:rsidR="007F4E71" w:rsidRDefault="002F6E5B">
      <w:pPr>
        <w:pStyle w:val="a3"/>
        <w:tabs>
          <w:tab w:val="left" w:pos="2418"/>
          <w:tab w:val="left" w:pos="5635"/>
          <w:tab w:val="left" w:pos="8252"/>
          <w:tab w:val="left" w:pos="9802"/>
        </w:tabs>
        <w:spacing w:before="16" w:line="247" w:lineRule="auto"/>
        <w:ind w:right="546"/>
      </w:pPr>
      <w:r>
        <w:rPr>
          <w:w w:val="105"/>
        </w:rPr>
        <w:t>готовность к выполнению обязанностей гражданина и реализации его прав, уважение прав,</w:t>
      </w:r>
      <w:r>
        <w:rPr>
          <w:spacing w:val="-58"/>
          <w:w w:val="105"/>
        </w:rPr>
        <w:t xml:space="preserve"> </w:t>
      </w:r>
      <w:r>
        <w:rPr>
          <w:w w:val="105"/>
        </w:rPr>
        <w:t xml:space="preserve">свобод        </w:t>
      </w:r>
      <w:r>
        <w:rPr>
          <w:spacing w:val="38"/>
          <w:w w:val="105"/>
        </w:rPr>
        <w:t xml:space="preserve"> </w:t>
      </w:r>
      <w:r>
        <w:rPr>
          <w:w w:val="105"/>
        </w:rPr>
        <w:t>и</w:t>
      </w:r>
      <w:r>
        <w:rPr>
          <w:w w:val="105"/>
        </w:rPr>
        <w:tab/>
        <w:t xml:space="preserve">законных        </w:t>
      </w:r>
      <w:r>
        <w:rPr>
          <w:spacing w:val="31"/>
          <w:w w:val="105"/>
        </w:rPr>
        <w:t xml:space="preserve"> </w:t>
      </w:r>
      <w:r>
        <w:rPr>
          <w:w w:val="105"/>
        </w:rPr>
        <w:t>интересов</w:t>
      </w:r>
      <w:r>
        <w:rPr>
          <w:w w:val="105"/>
        </w:rPr>
        <w:tab/>
        <w:t xml:space="preserve">других        </w:t>
      </w:r>
      <w:r>
        <w:rPr>
          <w:spacing w:val="8"/>
          <w:w w:val="105"/>
        </w:rPr>
        <w:t xml:space="preserve"> </w:t>
      </w:r>
      <w:r>
        <w:rPr>
          <w:w w:val="105"/>
        </w:rPr>
        <w:t>людей,</w:t>
      </w:r>
      <w:r>
        <w:rPr>
          <w:w w:val="105"/>
        </w:rPr>
        <w:tab/>
        <w:t>активное</w:t>
      </w:r>
      <w:r>
        <w:rPr>
          <w:w w:val="105"/>
        </w:rPr>
        <w:tab/>
      </w:r>
      <w:r>
        <w:rPr>
          <w:spacing w:val="-1"/>
          <w:w w:val="105"/>
        </w:rPr>
        <w:t>участие</w:t>
      </w:r>
      <w:r>
        <w:rPr>
          <w:spacing w:val="-58"/>
          <w:w w:val="105"/>
        </w:rPr>
        <w:t xml:space="preserve"> </w:t>
      </w:r>
      <w:r>
        <w:rPr>
          <w:w w:val="105"/>
        </w:rPr>
        <w:t>в жизни семьи, образовательной организации, местного сообщества, родного края, страны, в том</w:t>
      </w:r>
      <w:r>
        <w:rPr>
          <w:spacing w:val="1"/>
          <w:w w:val="105"/>
        </w:rPr>
        <w:t xml:space="preserve"> </w:t>
      </w:r>
      <w:r>
        <w:rPr>
          <w:w w:val="105"/>
        </w:rPr>
        <w:t>числе в сопоставлении с ситуациями, отражёнными в литературных произведениях, написанных</w:t>
      </w:r>
      <w:r>
        <w:rPr>
          <w:spacing w:val="1"/>
          <w:w w:val="105"/>
        </w:rPr>
        <w:t xml:space="preserve"> </w:t>
      </w:r>
      <w:r>
        <w:rPr>
          <w:w w:val="105"/>
        </w:rPr>
        <w:t>на</w:t>
      </w:r>
      <w:r>
        <w:rPr>
          <w:spacing w:val="-2"/>
          <w:w w:val="105"/>
        </w:rPr>
        <w:t xml:space="preserve"> </w:t>
      </w:r>
      <w:r>
        <w:rPr>
          <w:w w:val="105"/>
        </w:rPr>
        <w:t>русском</w:t>
      </w:r>
      <w:r>
        <w:rPr>
          <w:spacing w:val="-1"/>
          <w:w w:val="105"/>
        </w:rPr>
        <w:t xml:space="preserve"> </w:t>
      </w:r>
      <w:r>
        <w:rPr>
          <w:w w:val="105"/>
        </w:rPr>
        <w:t>языке;</w:t>
      </w:r>
    </w:p>
    <w:p w:rsidR="007F4E71" w:rsidRDefault="002F6E5B">
      <w:pPr>
        <w:pStyle w:val="a3"/>
        <w:spacing w:line="249" w:lineRule="auto"/>
        <w:ind w:right="567"/>
      </w:pPr>
      <w:r>
        <w:rPr>
          <w:w w:val="105"/>
        </w:rPr>
        <w:t>неприятие</w:t>
      </w:r>
      <w:r>
        <w:rPr>
          <w:spacing w:val="1"/>
          <w:w w:val="105"/>
        </w:rPr>
        <w:t xml:space="preserve"> </w:t>
      </w:r>
      <w:r>
        <w:rPr>
          <w:w w:val="105"/>
        </w:rPr>
        <w:t>любых</w:t>
      </w:r>
      <w:r>
        <w:rPr>
          <w:spacing w:val="1"/>
          <w:w w:val="105"/>
        </w:rPr>
        <w:t xml:space="preserve"> </w:t>
      </w:r>
      <w:r>
        <w:rPr>
          <w:w w:val="105"/>
        </w:rPr>
        <w:t>форм</w:t>
      </w:r>
      <w:r>
        <w:rPr>
          <w:spacing w:val="1"/>
          <w:w w:val="105"/>
        </w:rPr>
        <w:t xml:space="preserve"> </w:t>
      </w:r>
      <w:r>
        <w:rPr>
          <w:w w:val="105"/>
        </w:rPr>
        <w:t>экстремизма,</w:t>
      </w:r>
      <w:r>
        <w:rPr>
          <w:spacing w:val="1"/>
          <w:w w:val="105"/>
        </w:rPr>
        <w:t xml:space="preserve"> </w:t>
      </w:r>
      <w:r>
        <w:rPr>
          <w:w w:val="105"/>
        </w:rPr>
        <w:t>дискриминации;</w:t>
      </w:r>
      <w:r>
        <w:rPr>
          <w:spacing w:val="1"/>
          <w:w w:val="105"/>
        </w:rPr>
        <w:t xml:space="preserve"> </w:t>
      </w:r>
      <w:r>
        <w:rPr>
          <w:w w:val="105"/>
        </w:rPr>
        <w:t>понимание</w:t>
      </w:r>
      <w:r>
        <w:rPr>
          <w:spacing w:val="1"/>
          <w:w w:val="105"/>
        </w:rPr>
        <w:t xml:space="preserve"> </w:t>
      </w:r>
      <w:r>
        <w:rPr>
          <w:w w:val="105"/>
        </w:rPr>
        <w:t>роли</w:t>
      </w:r>
      <w:r>
        <w:rPr>
          <w:spacing w:val="1"/>
          <w:w w:val="105"/>
        </w:rPr>
        <w:t xml:space="preserve"> </w:t>
      </w:r>
      <w:r>
        <w:rPr>
          <w:w w:val="105"/>
        </w:rPr>
        <w:t>различных</w:t>
      </w:r>
      <w:r>
        <w:rPr>
          <w:spacing w:val="1"/>
          <w:w w:val="105"/>
        </w:rPr>
        <w:t xml:space="preserve"> </w:t>
      </w:r>
      <w:r>
        <w:rPr>
          <w:w w:val="105"/>
        </w:rPr>
        <w:t>социальных</w:t>
      </w:r>
      <w:r>
        <w:rPr>
          <w:spacing w:val="-3"/>
          <w:w w:val="105"/>
        </w:rPr>
        <w:t xml:space="preserve"> </w:t>
      </w:r>
      <w:r>
        <w:rPr>
          <w:w w:val="105"/>
        </w:rPr>
        <w:t>институтов</w:t>
      </w:r>
      <w:r>
        <w:rPr>
          <w:spacing w:val="4"/>
          <w:w w:val="105"/>
        </w:rPr>
        <w:t xml:space="preserve"> </w:t>
      </w:r>
      <w:r>
        <w:rPr>
          <w:w w:val="105"/>
        </w:rPr>
        <w:t>в</w:t>
      </w:r>
      <w:r>
        <w:rPr>
          <w:spacing w:val="3"/>
          <w:w w:val="105"/>
        </w:rPr>
        <w:t xml:space="preserve"> </w:t>
      </w:r>
      <w:r>
        <w:rPr>
          <w:w w:val="105"/>
        </w:rPr>
        <w:t>жизни</w:t>
      </w:r>
      <w:r>
        <w:rPr>
          <w:spacing w:val="-1"/>
          <w:w w:val="105"/>
        </w:rPr>
        <w:t xml:space="preserve"> </w:t>
      </w:r>
      <w:r>
        <w:rPr>
          <w:w w:val="105"/>
        </w:rPr>
        <w:t>человека;</w:t>
      </w:r>
    </w:p>
    <w:p w:rsidR="007F4E71" w:rsidRDefault="002F6E5B">
      <w:pPr>
        <w:pStyle w:val="a3"/>
        <w:tabs>
          <w:tab w:val="left" w:pos="892"/>
          <w:tab w:val="left" w:pos="947"/>
          <w:tab w:val="left" w:pos="1756"/>
          <w:tab w:val="left" w:pos="2392"/>
          <w:tab w:val="left" w:pos="2512"/>
          <w:tab w:val="left" w:pos="2881"/>
          <w:tab w:val="left" w:pos="4075"/>
          <w:tab w:val="left" w:pos="4180"/>
          <w:tab w:val="left" w:pos="4378"/>
          <w:tab w:val="left" w:pos="4538"/>
          <w:tab w:val="left" w:pos="5348"/>
          <w:tab w:val="left" w:pos="5834"/>
          <w:tab w:val="left" w:pos="6179"/>
          <w:tab w:val="left" w:pos="6370"/>
          <w:tab w:val="left" w:pos="6476"/>
          <w:tab w:val="left" w:pos="6922"/>
          <w:tab w:val="left" w:pos="7324"/>
          <w:tab w:val="left" w:pos="8102"/>
          <w:tab w:val="left" w:pos="8149"/>
          <w:tab w:val="left" w:pos="8320"/>
          <w:tab w:val="left" w:pos="8660"/>
          <w:tab w:val="left" w:pos="8890"/>
          <w:tab w:val="left" w:pos="9451"/>
        </w:tabs>
        <w:spacing w:before="6" w:line="247" w:lineRule="auto"/>
        <w:ind w:right="550"/>
        <w:jc w:val="left"/>
      </w:pPr>
      <w:r>
        <w:rPr>
          <w:w w:val="105"/>
        </w:rPr>
        <w:t>представление</w:t>
      </w:r>
      <w:r>
        <w:rPr>
          <w:spacing w:val="5"/>
          <w:w w:val="105"/>
        </w:rPr>
        <w:t xml:space="preserve"> </w:t>
      </w:r>
      <w:r>
        <w:rPr>
          <w:w w:val="105"/>
        </w:rPr>
        <w:t>об</w:t>
      </w:r>
      <w:r>
        <w:rPr>
          <w:spacing w:val="3"/>
          <w:w w:val="105"/>
        </w:rPr>
        <w:t xml:space="preserve"> </w:t>
      </w:r>
      <w:r>
        <w:rPr>
          <w:w w:val="105"/>
        </w:rPr>
        <w:t>основных</w:t>
      </w:r>
      <w:r>
        <w:rPr>
          <w:spacing w:val="4"/>
          <w:w w:val="105"/>
        </w:rPr>
        <w:t xml:space="preserve"> </w:t>
      </w:r>
      <w:r>
        <w:rPr>
          <w:w w:val="105"/>
        </w:rPr>
        <w:t>правах,</w:t>
      </w:r>
      <w:r>
        <w:rPr>
          <w:spacing w:val="2"/>
          <w:w w:val="105"/>
        </w:rPr>
        <w:t xml:space="preserve"> </w:t>
      </w:r>
      <w:r>
        <w:rPr>
          <w:w w:val="105"/>
        </w:rPr>
        <w:t>свободах</w:t>
      </w:r>
      <w:r>
        <w:rPr>
          <w:spacing w:val="6"/>
          <w:w w:val="105"/>
        </w:rPr>
        <w:t xml:space="preserve"> </w:t>
      </w:r>
      <w:r>
        <w:rPr>
          <w:w w:val="105"/>
        </w:rPr>
        <w:t>и</w:t>
      </w:r>
      <w:r>
        <w:rPr>
          <w:spacing w:val="1"/>
          <w:w w:val="105"/>
        </w:rPr>
        <w:t xml:space="preserve"> </w:t>
      </w:r>
      <w:r>
        <w:rPr>
          <w:w w:val="105"/>
        </w:rPr>
        <w:t>обязанностях</w:t>
      </w:r>
      <w:r>
        <w:rPr>
          <w:spacing w:val="3"/>
          <w:w w:val="105"/>
        </w:rPr>
        <w:t xml:space="preserve"> </w:t>
      </w:r>
      <w:r>
        <w:rPr>
          <w:w w:val="105"/>
        </w:rPr>
        <w:t>гражданина,</w:t>
      </w:r>
      <w:r>
        <w:rPr>
          <w:spacing w:val="4"/>
          <w:w w:val="105"/>
        </w:rPr>
        <w:t xml:space="preserve"> </w:t>
      </w:r>
      <w:r>
        <w:rPr>
          <w:w w:val="105"/>
        </w:rPr>
        <w:t>социальных</w:t>
      </w:r>
      <w:r>
        <w:rPr>
          <w:spacing w:val="-58"/>
          <w:w w:val="105"/>
        </w:rPr>
        <w:t xml:space="preserve"> </w:t>
      </w:r>
      <w:r>
        <w:rPr>
          <w:w w:val="105"/>
        </w:rPr>
        <w:t>нормах</w:t>
      </w:r>
      <w:r>
        <w:rPr>
          <w:w w:val="105"/>
        </w:rPr>
        <w:tab/>
        <w:t>и</w:t>
      </w:r>
      <w:r>
        <w:rPr>
          <w:w w:val="105"/>
        </w:rPr>
        <w:tab/>
      </w:r>
      <w:r>
        <w:rPr>
          <w:w w:val="105"/>
        </w:rPr>
        <w:tab/>
        <w:t>правилах</w:t>
      </w:r>
      <w:r>
        <w:rPr>
          <w:w w:val="105"/>
        </w:rPr>
        <w:tab/>
        <w:t>межличностных</w:t>
      </w:r>
      <w:r>
        <w:rPr>
          <w:w w:val="105"/>
        </w:rPr>
        <w:tab/>
      </w:r>
      <w:r>
        <w:rPr>
          <w:w w:val="105"/>
        </w:rPr>
        <w:tab/>
      </w:r>
      <w:r>
        <w:rPr>
          <w:w w:val="105"/>
        </w:rPr>
        <w:tab/>
        <w:t>отношений</w:t>
      </w:r>
      <w:r>
        <w:rPr>
          <w:w w:val="105"/>
        </w:rPr>
        <w:tab/>
      </w:r>
      <w:r>
        <w:rPr>
          <w:w w:val="105"/>
        </w:rPr>
        <w:tab/>
        <w:t>в</w:t>
      </w:r>
      <w:r>
        <w:rPr>
          <w:w w:val="105"/>
        </w:rPr>
        <w:tab/>
      </w:r>
      <w:r>
        <w:rPr>
          <w:w w:val="105"/>
        </w:rPr>
        <w:tab/>
      </w:r>
      <w:r>
        <w:rPr>
          <w:w w:val="105"/>
        </w:rPr>
        <w:tab/>
      </w:r>
      <w:r>
        <w:t>поликультурном</w:t>
      </w:r>
      <w:r>
        <w:rPr>
          <w:spacing w:val="1"/>
        </w:rPr>
        <w:t xml:space="preserve"> </w:t>
      </w:r>
      <w:r>
        <w:rPr>
          <w:w w:val="105"/>
        </w:rPr>
        <w:t>и</w:t>
      </w:r>
      <w:r>
        <w:rPr>
          <w:spacing w:val="1"/>
          <w:w w:val="105"/>
        </w:rPr>
        <w:t xml:space="preserve"> </w:t>
      </w:r>
      <w:r>
        <w:rPr>
          <w:w w:val="105"/>
        </w:rPr>
        <w:t>многоконфессиональном</w:t>
      </w:r>
      <w:r>
        <w:rPr>
          <w:spacing w:val="1"/>
          <w:w w:val="105"/>
        </w:rPr>
        <w:t xml:space="preserve"> </w:t>
      </w:r>
      <w:r>
        <w:rPr>
          <w:w w:val="105"/>
        </w:rPr>
        <w:t>обществе,</w:t>
      </w:r>
      <w:r>
        <w:rPr>
          <w:spacing w:val="1"/>
          <w:w w:val="105"/>
        </w:rPr>
        <w:t xml:space="preserve"> </w:t>
      </w:r>
      <w:r>
        <w:rPr>
          <w:w w:val="105"/>
        </w:rPr>
        <w:t>формируемое</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примеров</w:t>
      </w:r>
      <w:r>
        <w:rPr>
          <w:spacing w:val="1"/>
          <w:w w:val="105"/>
        </w:rPr>
        <w:t xml:space="preserve"> </w:t>
      </w:r>
      <w:r>
        <w:rPr>
          <w:w w:val="105"/>
        </w:rPr>
        <w:t>из</w:t>
      </w:r>
      <w:r>
        <w:rPr>
          <w:spacing w:val="-58"/>
          <w:w w:val="105"/>
        </w:rPr>
        <w:t xml:space="preserve"> </w:t>
      </w:r>
      <w:r>
        <w:rPr>
          <w:w w:val="105"/>
        </w:rPr>
        <w:t>литературных</w:t>
      </w:r>
      <w:r>
        <w:rPr>
          <w:w w:val="105"/>
        </w:rPr>
        <w:tab/>
        <w:t>произведений,</w:t>
      </w:r>
      <w:r>
        <w:rPr>
          <w:w w:val="105"/>
        </w:rPr>
        <w:tab/>
      </w:r>
      <w:r>
        <w:rPr>
          <w:w w:val="105"/>
        </w:rPr>
        <w:tab/>
      </w:r>
      <w:r>
        <w:rPr>
          <w:w w:val="105"/>
        </w:rPr>
        <w:tab/>
        <w:t>написанных</w:t>
      </w:r>
      <w:r>
        <w:rPr>
          <w:w w:val="105"/>
        </w:rPr>
        <w:tab/>
      </w:r>
      <w:r>
        <w:rPr>
          <w:w w:val="105"/>
        </w:rPr>
        <w:tab/>
        <w:t>на</w:t>
      </w:r>
      <w:r>
        <w:rPr>
          <w:w w:val="105"/>
        </w:rPr>
        <w:tab/>
      </w:r>
      <w:r>
        <w:rPr>
          <w:w w:val="105"/>
        </w:rPr>
        <w:tab/>
        <w:t>русском</w:t>
      </w:r>
      <w:r>
        <w:rPr>
          <w:w w:val="105"/>
        </w:rPr>
        <w:tab/>
      </w:r>
      <w:r>
        <w:rPr>
          <w:w w:val="105"/>
        </w:rPr>
        <w:tab/>
      </w:r>
      <w:r>
        <w:rPr>
          <w:w w:val="105"/>
        </w:rPr>
        <w:tab/>
        <w:t>языке;</w:t>
      </w:r>
      <w:r>
        <w:rPr>
          <w:w w:val="105"/>
        </w:rPr>
        <w:tab/>
      </w:r>
      <w:r>
        <w:t>готовность</w:t>
      </w:r>
      <w:r>
        <w:rPr>
          <w:spacing w:val="1"/>
        </w:rPr>
        <w:t xml:space="preserve"> </w:t>
      </w:r>
      <w:r>
        <w:rPr>
          <w:w w:val="105"/>
        </w:rPr>
        <w:t>к</w:t>
      </w:r>
      <w:r>
        <w:rPr>
          <w:w w:val="105"/>
        </w:rPr>
        <w:tab/>
      </w:r>
      <w:r>
        <w:rPr>
          <w:w w:val="105"/>
        </w:rPr>
        <w:tab/>
        <w:t>разнообразной</w:t>
      </w:r>
      <w:r>
        <w:rPr>
          <w:w w:val="105"/>
        </w:rPr>
        <w:tab/>
      </w:r>
      <w:r>
        <w:rPr>
          <w:w w:val="105"/>
        </w:rPr>
        <w:tab/>
        <w:t>совместной</w:t>
      </w:r>
      <w:r>
        <w:rPr>
          <w:w w:val="105"/>
        </w:rPr>
        <w:tab/>
      </w:r>
      <w:r>
        <w:rPr>
          <w:w w:val="105"/>
        </w:rPr>
        <w:tab/>
      </w:r>
      <w:r>
        <w:rPr>
          <w:w w:val="105"/>
        </w:rPr>
        <w:tab/>
        <w:t>деятельности,</w:t>
      </w:r>
      <w:r>
        <w:rPr>
          <w:w w:val="105"/>
        </w:rPr>
        <w:tab/>
      </w:r>
      <w:r>
        <w:rPr>
          <w:w w:val="105"/>
        </w:rPr>
        <w:tab/>
      </w:r>
      <w:r>
        <w:rPr>
          <w:w w:val="105"/>
        </w:rPr>
        <w:tab/>
        <w:t>стремление</w:t>
      </w:r>
      <w:r>
        <w:rPr>
          <w:w w:val="105"/>
        </w:rPr>
        <w:tab/>
        <w:t>к</w:t>
      </w:r>
      <w:r>
        <w:rPr>
          <w:w w:val="105"/>
        </w:rPr>
        <w:tab/>
      </w:r>
      <w:r>
        <w:rPr>
          <w:w w:val="105"/>
        </w:rPr>
        <w:tab/>
      </w:r>
      <w:r>
        <w:t>взаимопониманию</w:t>
      </w:r>
      <w:r>
        <w:rPr>
          <w:spacing w:val="1"/>
        </w:rPr>
        <w:t xml:space="preserve"> </w:t>
      </w:r>
      <w:r>
        <w:rPr>
          <w:w w:val="105"/>
        </w:rPr>
        <w:t>и</w:t>
      </w:r>
      <w:r>
        <w:rPr>
          <w:w w:val="105"/>
        </w:rPr>
        <w:tab/>
      </w:r>
      <w:r>
        <w:t>взаимопомощи,</w:t>
      </w:r>
      <w:r>
        <w:tab/>
      </w:r>
      <w:r>
        <w:tab/>
      </w:r>
      <w:r>
        <w:rPr>
          <w:w w:val="105"/>
        </w:rPr>
        <w:t>активное</w:t>
      </w:r>
      <w:r>
        <w:rPr>
          <w:w w:val="105"/>
        </w:rPr>
        <w:tab/>
      </w:r>
      <w:r>
        <w:rPr>
          <w:w w:val="105"/>
        </w:rPr>
        <w:tab/>
        <w:t>участие</w:t>
      </w:r>
      <w:r>
        <w:rPr>
          <w:w w:val="105"/>
        </w:rPr>
        <w:tab/>
        <w:t>в</w:t>
      </w:r>
      <w:r>
        <w:rPr>
          <w:w w:val="105"/>
        </w:rPr>
        <w:tab/>
        <w:t>школьном</w:t>
      </w:r>
      <w:r>
        <w:rPr>
          <w:w w:val="105"/>
        </w:rPr>
        <w:tab/>
      </w:r>
      <w:r>
        <w:rPr>
          <w:w w:val="105"/>
        </w:rPr>
        <w:tab/>
        <w:t>самоуправлении;</w:t>
      </w:r>
      <w:r>
        <w:rPr>
          <w:w w:val="105"/>
        </w:rPr>
        <w:tab/>
      </w:r>
      <w:r>
        <w:t>готовность</w:t>
      </w:r>
      <w:r>
        <w:rPr>
          <w:spacing w:val="1"/>
        </w:rPr>
        <w:t xml:space="preserve"> </w:t>
      </w:r>
      <w:r>
        <w:rPr>
          <w:w w:val="105"/>
        </w:rPr>
        <w:t>к</w:t>
      </w:r>
      <w:r>
        <w:rPr>
          <w:spacing w:val="-11"/>
          <w:w w:val="105"/>
        </w:rPr>
        <w:t xml:space="preserve"> </w:t>
      </w:r>
      <w:r>
        <w:rPr>
          <w:w w:val="105"/>
        </w:rPr>
        <w:t>участию</w:t>
      </w:r>
      <w:r>
        <w:rPr>
          <w:spacing w:val="-5"/>
          <w:w w:val="105"/>
        </w:rPr>
        <w:t xml:space="preserve"> </w:t>
      </w:r>
      <w:r>
        <w:rPr>
          <w:w w:val="105"/>
        </w:rPr>
        <w:t>в</w:t>
      </w:r>
      <w:r>
        <w:rPr>
          <w:spacing w:val="-10"/>
          <w:w w:val="105"/>
        </w:rPr>
        <w:t xml:space="preserve"> </w:t>
      </w:r>
      <w:r>
        <w:rPr>
          <w:w w:val="105"/>
        </w:rPr>
        <w:t>гуманитарной</w:t>
      </w:r>
      <w:r>
        <w:rPr>
          <w:spacing w:val="-4"/>
          <w:w w:val="105"/>
        </w:rPr>
        <w:t xml:space="preserve"> </w:t>
      </w:r>
      <w:r>
        <w:rPr>
          <w:w w:val="105"/>
        </w:rPr>
        <w:t>деятельности</w:t>
      </w:r>
      <w:r>
        <w:rPr>
          <w:spacing w:val="-7"/>
          <w:w w:val="105"/>
        </w:rPr>
        <w:t xml:space="preserve"> </w:t>
      </w:r>
      <w:r>
        <w:rPr>
          <w:w w:val="105"/>
        </w:rPr>
        <w:t>(помощь</w:t>
      </w:r>
      <w:r>
        <w:rPr>
          <w:spacing w:val="-6"/>
          <w:w w:val="105"/>
        </w:rPr>
        <w:t xml:space="preserve"> </w:t>
      </w:r>
      <w:r>
        <w:rPr>
          <w:w w:val="105"/>
        </w:rPr>
        <w:t>людям,</w:t>
      </w:r>
      <w:r>
        <w:rPr>
          <w:spacing w:val="-9"/>
          <w:w w:val="105"/>
        </w:rPr>
        <w:t xml:space="preserve"> </w:t>
      </w:r>
      <w:r>
        <w:rPr>
          <w:w w:val="105"/>
        </w:rPr>
        <w:t>нуждающимся</w:t>
      </w:r>
      <w:r>
        <w:rPr>
          <w:spacing w:val="-11"/>
          <w:w w:val="105"/>
        </w:rPr>
        <w:t xml:space="preserve"> </w:t>
      </w:r>
      <w:r>
        <w:rPr>
          <w:w w:val="105"/>
        </w:rPr>
        <w:t>в</w:t>
      </w:r>
      <w:r>
        <w:rPr>
          <w:spacing w:val="-6"/>
          <w:w w:val="105"/>
        </w:rPr>
        <w:t xml:space="preserve"> </w:t>
      </w:r>
      <w:r>
        <w:rPr>
          <w:w w:val="105"/>
        </w:rPr>
        <w:t>ней;</w:t>
      </w:r>
      <w:r>
        <w:rPr>
          <w:spacing w:val="-3"/>
          <w:w w:val="105"/>
        </w:rPr>
        <w:t xml:space="preserve"> </w:t>
      </w:r>
      <w:proofErr w:type="spellStart"/>
      <w:r>
        <w:rPr>
          <w:w w:val="105"/>
        </w:rPr>
        <w:t>волонтёрство</w:t>
      </w:r>
      <w:proofErr w:type="spellEnd"/>
      <w:r>
        <w:rPr>
          <w:w w:val="105"/>
        </w:rPr>
        <w:t>);</w:t>
      </w:r>
    </w:p>
    <w:p w:rsidR="007F4E71" w:rsidRDefault="002F6E5B" w:rsidP="00B00584">
      <w:pPr>
        <w:pStyle w:val="a4"/>
        <w:numPr>
          <w:ilvl w:val="3"/>
          <w:numId w:val="44"/>
        </w:numPr>
        <w:tabs>
          <w:tab w:val="left" w:pos="1356"/>
        </w:tabs>
        <w:spacing w:line="263" w:lineRule="exact"/>
        <w:rPr>
          <w:sz w:val="23"/>
        </w:rPr>
      </w:pPr>
      <w:r>
        <w:rPr>
          <w:sz w:val="23"/>
        </w:rPr>
        <w:t>патриотического</w:t>
      </w:r>
      <w:r>
        <w:rPr>
          <w:spacing w:val="43"/>
          <w:sz w:val="23"/>
        </w:rPr>
        <w:t xml:space="preserve"> </w:t>
      </w:r>
      <w:r>
        <w:rPr>
          <w:sz w:val="23"/>
        </w:rPr>
        <w:t>воспитания:</w:t>
      </w:r>
    </w:p>
    <w:p w:rsidR="007F4E71" w:rsidRDefault="002F6E5B">
      <w:pPr>
        <w:pStyle w:val="a3"/>
        <w:tabs>
          <w:tab w:val="left" w:pos="1938"/>
          <w:tab w:val="left" w:pos="3895"/>
          <w:tab w:val="left" w:pos="4024"/>
          <w:tab w:val="left" w:pos="5580"/>
          <w:tab w:val="left" w:pos="6245"/>
          <w:tab w:val="left" w:pos="6466"/>
          <w:tab w:val="left" w:pos="8257"/>
          <w:tab w:val="left" w:pos="9601"/>
          <w:tab w:val="left" w:pos="9934"/>
        </w:tabs>
        <w:spacing w:before="14" w:line="247" w:lineRule="auto"/>
        <w:ind w:right="547"/>
      </w:pPr>
      <w:r>
        <w:rPr>
          <w:w w:val="105"/>
        </w:rPr>
        <w:t xml:space="preserve">осознание        российской       </w:t>
      </w:r>
      <w:r>
        <w:rPr>
          <w:spacing w:val="1"/>
          <w:w w:val="105"/>
        </w:rPr>
        <w:t xml:space="preserve"> </w:t>
      </w:r>
      <w:r>
        <w:rPr>
          <w:w w:val="105"/>
        </w:rPr>
        <w:t>гражданской         идентичности         в         поликультурном</w:t>
      </w:r>
      <w:r>
        <w:rPr>
          <w:spacing w:val="-58"/>
          <w:w w:val="105"/>
        </w:rPr>
        <w:t xml:space="preserve"> </w:t>
      </w:r>
      <w:r>
        <w:rPr>
          <w:w w:val="105"/>
          <w:position w:val="1"/>
        </w:rPr>
        <w:t xml:space="preserve">и        многоконфессиональном        обществе,        понимание        </w:t>
      </w:r>
      <w:r>
        <w:rPr>
          <w:w w:val="105"/>
        </w:rPr>
        <w:t>роли         русского         языка</w:t>
      </w:r>
      <w:r>
        <w:rPr>
          <w:spacing w:val="1"/>
          <w:w w:val="105"/>
        </w:rPr>
        <w:t xml:space="preserve"> </w:t>
      </w:r>
      <w:r>
        <w:rPr>
          <w:w w:val="105"/>
        </w:rPr>
        <w:t>как государственного языка Российской Федерации и языка межнационального общения народов</w:t>
      </w:r>
      <w:r>
        <w:rPr>
          <w:spacing w:val="1"/>
          <w:w w:val="105"/>
        </w:rPr>
        <w:t xml:space="preserve"> </w:t>
      </w:r>
      <w:r>
        <w:rPr>
          <w:w w:val="105"/>
        </w:rPr>
        <w:t>России,</w:t>
      </w:r>
      <w:r>
        <w:rPr>
          <w:w w:val="105"/>
        </w:rPr>
        <w:tab/>
        <w:t>проявление</w:t>
      </w:r>
      <w:r>
        <w:rPr>
          <w:w w:val="105"/>
        </w:rPr>
        <w:tab/>
        <w:t>интереса</w:t>
      </w:r>
      <w:r>
        <w:rPr>
          <w:w w:val="105"/>
        </w:rPr>
        <w:tab/>
        <w:t>к</w:t>
      </w:r>
      <w:r>
        <w:rPr>
          <w:w w:val="105"/>
        </w:rPr>
        <w:tab/>
      </w:r>
      <w:r>
        <w:rPr>
          <w:w w:val="105"/>
        </w:rPr>
        <w:tab/>
        <w:t>познанию</w:t>
      </w:r>
      <w:r>
        <w:rPr>
          <w:w w:val="105"/>
        </w:rPr>
        <w:tab/>
        <w:t>русского</w:t>
      </w:r>
      <w:r>
        <w:rPr>
          <w:w w:val="105"/>
        </w:rPr>
        <w:tab/>
      </w:r>
      <w:r>
        <w:rPr>
          <w:w w:val="105"/>
        </w:rPr>
        <w:tab/>
        <w:t>языка,</w:t>
      </w:r>
      <w:r>
        <w:rPr>
          <w:spacing w:val="-58"/>
          <w:w w:val="105"/>
        </w:rPr>
        <w:t xml:space="preserve"> </w:t>
      </w:r>
      <w:r>
        <w:rPr>
          <w:w w:val="105"/>
        </w:rPr>
        <w:t>к</w:t>
      </w:r>
      <w:r>
        <w:rPr>
          <w:spacing w:val="1"/>
          <w:w w:val="105"/>
        </w:rPr>
        <w:t xml:space="preserve"> </w:t>
      </w:r>
      <w:r>
        <w:rPr>
          <w:w w:val="105"/>
        </w:rPr>
        <w:t>истории</w:t>
      </w:r>
      <w:r>
        <w:rPr>
          <w:spacing w:val="1"/>
          <w:w w:val="105"/>
        </w:rPr>
        <w:t xml:space="preserve"> </w:t>
      </w:r>
      <w:r>
        <w:rPr>
          <w:w w:val="105"/>
        </w:rPr>
        <w:t>и</w:t>
      </w:r>
      <w:r>
        <w:rPr>
          <w:spacing w:val="1"/>
          <w:w w:val="105"/>
        </w:rPr>
        <w:t xml:space="preserve"> </w:t>
      </w:r>
      <w:r>
        <w:rPr>
          <w:w w:val="105"/>
        </w:rPr>
        <w:t>культуре</w:t>
      </w:r>
      <w:r>
        <w:rPr>
          <w:spacing w:val="1"/>
          <w:w w:val="105"/>
        </w:rPr>
        <w:t xml:space="preserve"> </w:t>
      </w:r>
      <w:r>
        <w:rPr>
          <w:w w:val="105"/>
        </w:rPr>
        <w:t>Российской</w:t>
      </w:r>
      <w:r>
        <w:rPr>
          <w:spacing w:val="1"/>
          <w:w w:val="105"/>
        </w:rPr>
        <w:t xml:space="preserve"> </w:t>
      </w:r>
      <w:r>
        <w:rPr>
          <w:w w:val="105"/>
        </w:rPr>
        <w:t>Федерации,</w:t>
      </w:r>
      <w:r>
        <w:rPr>
          <w:spacing w:val="61"/>
          <w:w w:val="105"/>
        </w:rPr>
        <w:t xml:space="preserve"> </w:t>
      </w:r>
      <w:r>
        <w:rPr>
          <w:w w:val="105"/>
        </w:rPr>
        <w:t>культуре</w:t>
      </w:r>
      <w:r>
        <w:rPr>
          <w:spacing w:val="61"/>
          <w:w w:val="105"/>
        </w:rPr>
        <w:t xml:space="preserve"> </w:t>
      </w:r>
      <w:r>
        <w:rPr>
          <w:w w:val="105"/>
        </w:rPr>
        <w:t>своего</w:t>
      </w:r>
      <w:r>
        <w:rPr>
          <w:spacing w:val="61"/>
          <w:w w:val="105"/>
        </w:rPr>
        <w:t xml:space="preserve"> </w:t>
      </w:r>
      <w:r>
        <w:rPr>
          <w:w w:val="105"/>
        </w:rPr>
        <w:t>края,</w:t>
      </w:r>
      <w:r>
        <w:rPr>
          <w:spacing w:val="61"/>
          <w:w w:val="105"/>
        </w:rPr>
        <w:t xml:space="preserve"> </w:t>
      </w:r>
      <w:r>
        <w:rPr>
          <w:w w:val="105"/>
        </w:rPr>
        <w:t>народов</w:t>
      </w:r>
      <w:r>
        <w:rPr>
          <w:spacing w:val="61"/>
          <w:w w:val="105"/>
        </w:rPr>
        <w:t xml:space="preserve"> </w:t>
      </w:r>
      <w:r>
        <w:rPr>
          <w:w w:val="105"/>
        </w:rPr>
        <w:t>России,</w:t>
      </w:r>
      <w:r>
        <w:rPr>
          <w:spacing w:val="1"/>
          <w:w w:val="105"/>
        </w:rPr>
        <w:t xml:space="preserve"> </w:t>
      </w:r>
      <w:r>
        <w:rPr>
          <w:w w:val="105"/>
        </w:rPr>
        <w:t>ценностное   отношение    к    русскому    языку,    к    достижениям    своей    Родины    -   России,</w:t>
      </w:r>
      <w:r>
        <w:rPr>
          <w:spacing w:val="1"/>
          <w:w w:val="105"/>
        </w:rPr>
        <w:t xml:space="preserve"> </w:t>
      </w:r>
      <w:r>
        <w:rPr>
          <w:w w:val="105"/>
        </w:rPr>
        <w:t>к науке, искусству, боевым подвигам и трудовым достижениям народа, в том числе отражённым в</w:t>
      </w:r>
      <w:r>
        <w:rPr>
          <w:spacing w:val="-58"/>
          <w:w w:val="105"/>
        </w:rPr>
        <w:t xml:space="preserve"> </w:t>
      </w:r>
      <w:r>
        <w:rPr>
          <w:w w:val="105"/>
        </w:rPr>
        <w:t>художественных</w:t>
      </w:r>
      <w:r>
        <w:rPr>
          <w:spacing w:val="1"/>
          <w:w w:val="105"/>
        </w:rPr>
        <w:t xml:space="preserve"> </w:t>
      </w:r>
      <w:r>
        <w:rPr>
          <w:w w:val="105"/>
        </w:rPr>
        <w:t>произведениях,</w:t>
      </w:r>
      <w:r>
        <w:rPr>
          <w:spacing w:val="1"/>
          <w:w w:val="105"/>
        </w:rPr>
        <w:t xml:space="preserve"> </w:t>
      </w:r>
      <w:r>
        <w:rPr>
          <w:w w:val="105"/>
        </w:rPr>
        <w:t>уважение</w:t>
      </w:r>
      <w:r>
        <w:rPr>
          <w:spacing w:val="1"/>
          <w:w w:val="105"/>
        </w:rPr>
        <w:t xml:space="preserve"> </w:t>
      </w:r>
      <w:r>
        <w:rPr>
          <w:w w:val="105"/>
        </w:rPr>
        <w:t>к</w:t>
      </w:r>
      <w:r>
        <w:rPr>
          <w:spacing w:val="1"/>
          <w:w w:val="105"/>
        </w:rPr>
        <w:t xml:space="preserve"> </w:t>
      </w:r>
      <w:r>
        <w:rPr>
          <w:w w:val="105"/>
        </w:rPr>
        <w:t>символам</w:t>
      </w:r>
      <w:r>
        <w:rPr>
          <w:spacing w:val="1"/>
          <w:w w:val="105"/>
        </w:rPr>
        <w:t xml:space="preserve"> </w:t>
      </w:r>
      <w:r>
        <w:rPr>
          <w:w w:val="105"/>
        </w:rPr>
        <w:t>России,</w:t>
      </w:r>
      <w:r>
        <w:rPr>
          <w:spacing w:val="1"/>
          <w:w w:val="105"/>
        </w:rPr>
        <w:t xml:space="preserve"> </w:t>
      </w:r>
      <w:r>
        <w:rPr>
          <w:w w:val="105"/>
        </w:rPr>
        <w:t>государственным</w:t>
      </w:r>
      <w:r>
        <w:rPr>
          <w:spacing w:val="1"/>
          <w:w w:val="105"/>
        </w:rPr>
        <w:t xml:space="preserve"> </w:t>
      </w:r>
      <w:r>
        <w:rPr>
          <w:w w:val="105"/>
        </w:rPr>
        <w:t>праздникам,</w:t>
      </w:r>
      <w:r>
        <w:rPr>
          <w:spacing w:val="1"/>
          <w:w w:val="105"/>
        </w:rPr>
        <w:t xml:space="preserve"> </w:t>
      </w:r>
      <w:r>
        <w:t>историческому</w:t>
      </w:r>
      <w:r>
        <w:tab/>
      </w:r>
      <w:r>
        <w:tab/>
      </w:r>
      <w:r>
        <w:tab/>
      </w:r>
      <w:r>
        <w:rPr>
          <w:w w:val="105"/>
        </w:rPr>
        <w:t>и</w:t>
      </w:r>
      <w:r>
        <w:rPr>
          <w:w w:val="105"/>
        </w:rPr>
        <w:tab/>
      </w:r>
      <w:r>
        <w:rPr>
          <w:w w:val="105"/>
        </w:rPr>
        <w:tab/>
        <w:t>природному</w:t>
      </w:r>
      <w:r>
        <w:rPr>
          <w:w w:val="105"/>
        </w:rPr>
        <w:tab/>
      </w:r>
      <w:r>
        <w:rPr>
          <w:w w:val="105"/>
        </w:rPr>
        <w:tab/>
      </w:r>
      <w:r>
        <w:t>наследию</w:t>
      </w:r>
      <w:r>
        <w:rPr>
          <w:spacing w:val="-56"/>
        </w:rPr>
        <w:t xml:space="preserve"> </w:t>
      </w:r>
      <w:r>
        <w:rPr>
          <w:w w:val="105"/>
        </w:rPr>
        <w:t>и</w:t>
      </w:r>
      <w:r>
        <w:rPr>
          <w:spacing w:val="-2"/>
          <w:w w:val="105"/>
        </w:rPr>
        <w:t xml:space="preserve"> </w:t>
      </w:r>
      <w:r>
        <w:rPr>
          <w:w w:val="105"/>
        </w:rPr>
        <w:t>памятникам,</w:t>
      </w:r>
      <w:r>
        <w:rPr>
          <w:spacing w:val="1"/>
          <w:w w:val="105"/>
        </w:rPr>
        <w:t xml:space="preserve"> </w:t>
      </w:r>
      <w:r>
        <w:rPr>
          <w:w w:val="105"/>
        </w:rPr>
        <w:t>традициям</w:t>
      </w:r>
      <w:r>
        <w:rPr>
          <w:spacing w:val="6"/>
          <w:w w:val="105"/>
        </w:rPr>
        <w:t xml:space="preserve"> </w:t>
      </w:r>
      <w:r>
        <w:rPr>
          <w:w w:val="105"/>
        </w:rPr>
        <w:t>разных</w:t>
      </w:r>
      <w:r>
        <w:rPr>
          <w:spacing w:val="-5"/>
          <w:w w:val="105"/>
        </w:rPr>
        <w:t xml:space="preserve"> </w:t>
      </w:r>
      <w:r>
        <w:rPr>
          <w:w w:val="105"/>
        </w:rPr>
        <w:t>народов,</w:t>
      </w:r>
      <w:r>
        <w:rPr>
          <w:spacing w:val="-5"/>
          <w:w w:val="105"/>
        </w:rPr>
        <w:t xml:space="preserve"> </w:t>
      </w:r>
      <w:r>
        <w:rPr>
          <w:w w:val="105"/>
        </w:rPr>
        <w:t>проживающих</w:t>
      </w:r>
      <w:r>
        <w:rPr>
          <w:spacing w:val="-2"/>
          <w:w w:val="105"/>
        </w:rPr>
        <w:t xml:space="preserve"> </w:t>
      </w:r>
      <w:r>
        <w:rPr>
          <w:w w:val="105"/>
        </w:rPr>
        <w:t>в</w:t>
      </w:r>
      <w:r>
        <w:rPr>
          <w:spacing w:val="4"/>
          <w:w w:val="105"/>
        </w:rPr>
        <w:t xml:space="preserve"> </w:t>
      </w:r>
      <w:r>
        <w:rPr>
          <w:w w:val="105"/>
        </w:rPr>
        <w:t>родной</w:t>
      </w:r>
      <w:r>
        <w:rPr>
          <w:spacing w:val="7"/>
          <w:w w:val="105"/>
        </w:rPr>
        <w:t xml:space="preserve"> </w:t>
      </w:r>
      <w:r>
        <w:rPr>
          <w:w w:val="105"/>
        </w:rPr>
        <w:t>стране;</w:t>
      </w:r>
    </w:p>
    <w:p w:rsidR="007F4E71" w:rsidRDefault="002F6E5B" w:rsidP="00B00584">
      <w:pPr>
        <w:pStyle w:val="a4"/>
        <w:numPr>
          <w:ilvl w:val="3"/>
          <w:numId w:val="44"/>
        </w:numPr>
        <w:tabs>
          <w:tab w:val="left" w:pos="1356"/>
        </w:tabs>
        <w:spacing w:before="5"/>
        <w:rPr>
          <w:sz w:val="23"/>
        </w:rPr>
      </w:pPr>
      <w:r>
        <w:rPr>
          <w:sz w:val="23"/>
        </w:rPr>
        <w:t>духовно-нравственного</w:t>
      </w:r>
      <w:r>
        <w:rPr>
          <w:spacing w:val="55"/>
          <w:sz w:val="23"/>
        </w:rPr>
        <w:t xml:space="preserve"> </w:t>
      </w:r>
      <w:r>
        <w:rPr>
          <w:sz w:val="23"/>
        </w:rPr>
        <w:t>воспитания:</w:t>
      </w:r>
    </w:p>
    <w:p w:rsidR="007F4E71" w:rsidRDefault="002F6E5B">
      <w:pPr>
        <w:pStyle w:val="a3"/>
        <w:tabs>
          <w:tab w:val="left" w:pos="2057"/>
        </w:tabs>
        <w:spacing w:before="16" w:line="247" w:lineRule="auto"/>
        <w:ind w:right="547"/>
      </w:pPr>
      <w:r>
        <w:t>ориентация на моральные ценности и нормы в ситуациях нравственного выбора, готовность</w:t>
      </w:r>
      <w:r>
        <w:rPr>
          <w:spacing w:val="1"/>
        </w:rPr>
        <w:t xml:space="preserve"> </w:t>
      </w:r>
      <w:r>
        <w:t>оценивать</w:t>
      </w:r>
      <w:r>
        <w:tab/>
        <w:t>своё          поведение,          в          том          числе          речевое,          и          поступки,</w:t>
      </w:r>
      <w:r>
        <w:rPr>
          <w:spacing w:val="1"/>
        </w:rPr>
        <w:t xml:space="preserve"> </w:t>
      </w:r>
      <w:r>
        <w:t>а также поведение и поступки других людей с позиции нравственных и правовых норм с учётом</w:t>
      </w:r>
      <w:r>
        <w:rPr>
          <w:spacing w:val="1"/>
        </w:rPr>
        <w:t xml:space="preserve"> </w:t>
      </w:r>
      <w:r>
        <w:t>осознания</w:t>
      </w:r>
      <w:r>
        <w:rPr>
          <w:spacing w:val="37"/>
        </w:rPr>
        <w:t xml:space="preserve"> </w:t>
      </w:r>
      <w:r>
        <w:t>последствий</w:t>
      </w:r>
      <w:r>
        <w:rPr>
          <w:spacing w:val="44"/>
        </w:rPr>
        <w:t xml:space="preserve"> </w:t>
      </w:r>
      <w:r>
        <w:t>поступков;</w:t>
      </w:r>
      <w:r>
        <w:rPr>
          <w:spacing w:val="37"/>
        </w:rPr>
        <w:t xml:space="preserve"> </w:t>
      </w:r>
      <w:r>
        <w:t>активное</w:t>
      </w:r>
      <w:r>
        <w:rPr>
          <w:spacing w:val="34"/>
        </w:rPr>
        <w:t xml:space="preserve"> </w:t>
      </w:r>
      <w:r>
        <w:t>неприятие</w:t>
      </w:r>
      <w:r>
        <w:rPr>
          <w:spacing w:val="35"/>
        </w:rPr>
        <w:t xml:space="preserve"> </w:t>
      </w:r>
      <w:r>
        <w:t>асоциальных</w:t>
      </w:r>
      <w:r>
        <w:rPr>
          <w:spacing w:val="37"/>
        </w:rPr>
        <w:t xml:space="preserve"> </w:t>
      </w:r>
      <w:r>
        <w:t>поступков,</w:t>
      </w:r>
      <w:r>
        <w:rPr>
          <w:spacing w:val="47"/>
        </w:rPr>
        <w:t xml:space="preserve"> </w:t>
      </w:r>
      <w:r>
        <w:t>свобода</w:t>
      </w:r>
      <w:r>
        <w:rPr>
          <w:spacing w:val="42"/>
        </w:rPr>
        <w:t xml:space="preserve"> </w:t>
      </w:r>
      <w:r>
        <w:t>и</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tabs>
          <w:tab w:val="left" w:pos="3252"/>
          <w:tab w:val="left" w:pos="5380"/>
          <w:tab w:val="left" w:pos="6677"/>
          <w:tab w:val="left" w:pos="8801"/>
        </w:tabs>
        <w:spacing w:line="244" w:lineRule="auto"/>
        <w:ind w:right="627" w:firstLine="0"/>
      </w:pPr>
      <w:r>
        <w:lastRenderedPageBreak/>
        <w:t>ответственность</w:t>
      </w:r>
      <w:r>
        <w:tab/>
        <w:t>личности</w:t>
      </w:r>
      <w:r>
        <w:tab/>
        <w:t>в</w:t>
      </w:r>
      <w:r>
        <w:tab/>
        <w:t>условиях</w:t>
      </w:r>
      <w:r>
        <w:tab/>
      </w:r>
      <w:r>
        <w:rPr>
          <w:spacing w:val="-1"/>
        </w:rPr>
        <w:t>индивидуального</w:t>
      </w:r>
      <w:r>
        <w:rPr>
          <w:spacing w:val="-56"/>
        </w:rPr>
        <w:t xml:space="preserve"> </w:t>
      </w:r>
      <w:r>
        <w:t>и</w:t>
      </w:r>
      <w:r>
        <w:rPr>
          <w:spacing w:val="4"/>
        </w:rPr>
        <w:t xml:space="preserve"> </w:t>
      </w:r>
      <w:r>
        <w:t>общественного</w:t>
      </w:r>
      <w:r>
        <w:rPr>
          <w:spacing w:val="2"/>
        </w:rPr>
        <w:t xml:space="preserve"> </w:t>
      </w:r>
      <w:r>
        <w:t>пространства;</w:t>
      </w:r>
    </w:p>
    <w:p w:rsidR="007F4E71" w:rsidRDefault="002F6E5B" w:rsidP="00B00584">
      <w:pPr>
        <w:pStyle w:val="a4"/>
        <w:numPr>
          <w:ilvl w:val="3"/>
          <w:numId w:val="44"/>
        </w:numPr>
        <w:tabs>
          <w:tab w:val="left" w:pos="1356"/>
        </w:tabs>
        <w:spacing w:before="4"/>
        <w:rPr>
          <w:sz w:val="23"/>
        </w:rPr>
      </w:pPr>
      <w:r>
        <w:rPr>
          <w:sz w:val="23"/>
        </w:rPr>
        <w:t>эстетического</w:t>
      </w:r>
      <w:r>
        <w:rPr>
          <w:spacing w:val="37"/>
          <w:sz w:val="23"/>
        </w:rPr>
        <w:t xml:space="preserve"> </w:t>
      </w:r>
      <w:r>
        <w:rPr>
          <w:sz w:val="23"/>
        </w:rPr>
        <w:t>воспитания:</w:t>
      </w:r>
    </w:p>
    <w:p w:rsidR="007F4E71" w:rsidRDefault="002F6E5B">
      <w:pPr>
        <w:pStyle w:val="a3"/>
        <w:spacing w:before="10" w:line="252" w:lineRule="auto"/>
        <w:ind w:right="561"/>
      </w:pPr>
      <w:r>
        <w:rPr>
          <w:w w:val="105"/>
        </w:rPr>
        <w:t>восприимчивость    к    разным    видам    искусства,    традициям    и    творчеству    своего</w:t>
      </w:r>
      <w:r>
        <w:rPr>
          <w:spacing w:val="1"/>
          <w:w w:val="105"/>
        </w:rPr>
        <w:t xml:space="preserve"> </w:t>
      </w:r>
      <w:r>
        <w:rPr>
          <w:w w:val="105"/>
        </w:rPr>
        <w:t>и</w:t>
      </w:r>
      <w:r>
        <w:rPr>
          <w:spacing w:val="1"/>
          <w:w w:val="105"/>
        </w:rPr>
        <w:t xml:space="preserve"> </w:t>
      </w:r>
      <w:r>
        <w:rPr>
          <w:w w:val="105"/>
        </w:rPr>
        <w:t>других</w:t>
      </w:r>
      <w:r>
        <w:rPr>
          <w:spacing w:val="1"/>
          <w:w w:val="105"/>
        </w:rPr>
        <w:t xml:space="preserve"> </w:t>
      </w:r>
      <w:r>
        <w:rPr>
          <w:w w:val="105"/>
        </w:rPr>
        <w:t>народов,</w:t>
      </w:r>
      <w:r>
        <w:rPr>
          <w:spacing w:val="1"/>
          <w:w w:val="105"/>
        </w:rPr>
        <w:t xml:space="preserve"> </w:t>
      </w:r>
      <w:r>
        <w:rPr>
          <w:w w:val="105"/>
        </w:rPr>
        <w:t>понимание</w:t>
      </w:r>
      <w:r>
        <w:rPr>
          <w:spacing w:val="1"/>
          <w:w w:val="105"/>
        </w:rPr>
        <w:t xml:space="preserve"> </w:t>
      </w:r>
      <w:r>
        <w:rPr>
          <w:w w:val="105"/>
        </w:rPr>
        <w:t>эмоционального</w:t>
      </w:r>
      <w:r>
        <w:rPr>
          <w:spacing w:val="1"/>
          <w:w w:val="105"/>
        </w:rPr>
        <w:t xml:space="preserve"> </w:t>
      </w:r>
      <w:r>
        <w:rPr>
          <w:w w:val="105"/>
        </w:rPr>
        <w:t>воздействия</w:t>
      </w:r>
      <w:r>
        <w:rPr>
          <w:spacing w:val="1"/>
          <w:w w:val="105"/>
        </w:rPr>
        <w:t xml:space="preserve"> </w:t>
      </w:r>
      <w:r>
        <w:rPr>
          <w:w w:val="105"/>
        </w:rPr>
        <w:t>искусства,</w:t>
      </w:r>
      <w:r>
        <w:rPr>
          <w:spacing w:val="1"/>
          <w:w w:val="105"/>
        </w:rPr>
        <w:t xml:space="preserve"> </w:t>
      </w:r>
      <w:r>
        <w:rPr>
          <w:w w:val="105"/>
        </w:rPr>
        <w:t>осознание</w:t>
      </w:r>
      <w:r>
        <w:rPr>
          <w:spacing w:val="1"/>
          <w:w w:val="105"/>
        </w:rPr>
        <w:t xml:space="preserve"> </w:t>
      </w:r>
      <w:r>
        <w:rPr>
          <w:w w:val="105"/>
        </w:rPr>
        <w:t>важности</w:t>
      </w:r>
      <w:r>
        <w:rPr>
          <w:spacing w:val="1"/>
          <w:w w:val="105"/>
        </w:rPr>
        <w:t xml:space="preserve"> </w:t>
      </w:r>
      <w:r>
        <w:rPr>
          <w:w w:val="105"/>
        </w:rPr>
        <w:t>художественной культуры</w:t>
      </w:r>
      <w:r>
        <w:rPr>
          <w:spacing w:val="1"/>
          <w:w w:val="105"/>
        </w:rPr>
        <w:t xml:space="preserve"> </w:t>
      </w:r>
      <w:r>
        <w:rPr>
          <w:w w:val="105"/>
        </w:rPr>
        <w:t>как</w:t>
      </w:r>
      <w:r>
        <w:rPr>
          <w:spacing w:val="2"/>
          <w:w w:val="105"/>
        </w:rPr>
        <w:t xml:space="preserve"> </w:t>
      </w:r>
      <w:r>
        <w:rPr>
          <w:w w:val="105"/>
        </w:rPr>
        <w:t>средства коммуникации</w:t>
      </w:r>
      <w:r>
        <w:rPr>
          <w:spacing w:val="1"/>
          <w:w w:val="105"/>
        </w:rPr>
        <w:t xml:space="preserve"> </w:t>
      </w:r>
      <w:r>
        <w:rPr>
          <w:w w:val="105"/>
        </w:rPr>
        <w:t>и</w:t>
      </w:r>
      <w:r>
        <w:rPr>
          <w:spacing w:val="6"/>
          <w:w w:val="105"/>
        </w:rPr>
        <w:t xml:space="preserve"> </w:t>
      </w:r>
      <w:r>
        <w:rPr>
          <w:w w:val="105"/>
        </w:rPr>
        <w:t>самовыражения;</w:t>
      </w:r>
    </w:p>
    <w:p w:rsidR="007F4E71" w:rsidRDefault="002F6E5B">
      <w:pPr>
        <w:pStyle w:val="a3"/>
        <w:tabs>
          <w:tab w:val="left" w:pos="2497"/>
          <w:tab w:val="left" w:pos="4365"/>
          <w:tab w:val="left" w:pos="5388"/>
          <w:tab w:val="left" w:pos="7344"/>
          <w:tab w:val="left" w:pos="9418"/>
        </w:tabs>
        <w:spacing w:before="2" w:line="247" w:lineRule="auto"/>
        <w:ind w:right="555"/>
      </w:pPr>
      <w:r>
        <w:rPr>
          <w:w w:val="105"/>
        </w:rPr>
        <w:t>осознание        важности        русского        языка         как         средства         коммуникации</w:t>
      </w:r>
      <w:r>
        <w:rPr>
          <w:spacing w:val="1"/>
          <w:w w:val="105"/>
        </w:rPr>
        <w:t xml:space="preserve"> </w:t>
      </w:r>
      <w:r>
        <w:rPr>
          <w:w w:val="105"/>
        </w:rPr>
        <w:t>и самовыражения; понимание ценности отечественного и мирового искусства, роли этнических</w:t>
      </w:r>
      <w:r>
        <w:rPr>
          <w:spacing w:val="1"/>
          <w:w w:val="105"/>
        </w:rPr>
        <w:t xml:space="preserve"> </w:t>
      </w:r>
      <w:r>
        <w:rPr>
          <w:w w:val="105"/>
        </w:rPr>
        <w:t>культурных</w:t>
      </w:r>
      <w:r>
        <w:rPr>
          <w:w w:val="105"/>
        </w:rPr>
        <w:tab/>
        <w:t>традиций</w:t>
      </w:r>
      <w:r>
        <w:rPr>
          <w:w w:val="105"/>
        </w:rPr>
        <w:tab/>
        <w:t>и</w:t>
      </w:r>
      <w:r>
        <w:rPr>
          <w:w w:val="105"/>
        </w:rPr>
        <w:tab/>
        <w:t>народного</w:t>
      </w:r>
      <w:r>
        <w:rPr>
          <w:w w:val="105"/>
        </w:rPr>
        <w:tab/>
        <w:t>творчества,</w:t>
      </w:r>
      <w:r>
        <w:rPr>
          <w:w w:val="105"/>
        </w:rPr>
        <w:tab/>
      </w:r>
      <w:r>
        <w:t>стремление</w:t>
      </w:r>
      <w:r>
        <w:rPr>
          <w:spacing w:val="-56"/>
        </w:rPr>
        <w:t xml:space="preserve"> </w:t>
      </w:r>
      <w:r>
        <w:rPr>
          <w:w w:val="105"/>
        </w:rPr>
        <w:t>к</w:t>
      </w:r>
      <w:r>
        <w:rPr>
          <w:spacing w:val="-4"/>
          <w:w w:val="105"/>
        </w:rPr>
        <w:t xml:space="preserve"> </w:t>
      </w:r>
      <w:r>
        <w:rPr>
          <w:w w:val="105"/>
        </w:rPr>
        <w:t>самовыражению</w:t>
      </w:r>
      <w:r>
        <w:rPr>
          <w:spacing w:val="5"/>
          <w:w w:val="105"/>
        </w:rPr>
        <w:t xml:space="preserve"> </w:t>
      </w:r>
      <w:r>
        <w:rPr>
          <w:w w:val="105"/>
        </w:rPr>
        <w:t>в</w:t>
      </w:r>
      <w:r>
        <w:rPr>
          <w:spacing w:val="7"/>
          <w:w w:val="105"/>
        </w:rPr>
        <w:t xml:space="preserve"> </w:t>
      </w:r>
      <w:r>
        <w:rPr>
          <w:w w:val="105"/>
        </w:rPr>
        <w:t>разных</w:t>
      </w:r>
      <w:r>
        <w:rPr>
          <w:spacing w:val="-6"/>
          <w:w w:val="105"/>
        </w:rPr>
        <w:t xml:space="preserve"> </w:t>
      </w:r>
      <w:r>
        <w:rPr>
          <w:w w:val="105"/>
        </w:rPr>
        <w:t>видах</w:t>
      </w:r>
      <w:r>
        <w:rPr>
          <w:spacing w:val="-3"/>
          <w:w w:val="105"/>
        </w:rPr>
        <w:t xml:space="preserve"> </w:t>
      </w:r>
      <w:r>
        <w:rPr>
          <w:w w:val="105"/>
        </w:rPr>
        <w:t>искусства;</w:t>
      </w:r>
    </w:p>
    <w:p w:rsidR="007F4E71" w:rsidRDefault="002F6E5B" w:rsidP="00B00584">
      <w:pPr>
        <w:pStyle w:val="a4"/>
        <w:numPr>
          <w:ilvl w:val="3"/>
          <w:numId w:val="44"/>
        </w:numPr>
        <w:tabs>
          <w:tab w:val="left" w:pos="1356"/>
          <w:tab w:val="left" w:pos="3470"/>
          <w:tab w:val="left" w:pos="5544"/>
          <w:tab w:val="left" w:pos="7867"/>
          <w:tab w:val="left" w:pos="9668"/>
        </w:tabs>
        <w:spacing w:line="252" w:lineRule="auto"/>
        <w:ind w:left="390" w:right="574" w:firstLine="706"/>
        <w:rPr>
          <w:sz w:val="23"/>
        </w:rPr>
      </w:pPr>
      <w:r>
        <w:rPr>
          <w:w w:val="105"/>
          <w:sz w:val="23"/>
        </w:rPr>
        <w:t>физического</w:t>
      </w:r>
      <w:r>
        <w:rPr>
          <w:w w:val="105"/>
          <w:sz w:val="23"/>
        </w:rPr>
        <w:tab/>
        <w:t>воспитания,</w:t>
      </w:r>
      <w:r>
        <w:rPr>
          <w:w w:val="105"/>
          <w:sz w:val="23"/>
        </w:rPr>
        <w:tab/>
        <w:t>формирования</w:t>
      </w:r>
      <w:r>
        <w:rPr>
          <w:w w:val="105"/>
          <w:sz w:val="23"/>
        </w:rPr>
        <w:tab/>
        <w:t>культуры</w:t>
      </w:r>
      <w:r>
        <w:rPr>
          <w:w w:val="105"/>
          <w:sz w:val="23"/>
        </w:rPr>
        <w:tab/>
      </w:r>
      <w:r>
        <w:rPr>
          <w:spacing w:val="-2"/>
          <w:w w:val="105"/>
          <w:sz w:val="23"/>
        </w:rPr>
        <w:t>здоровья</w:t>
      </w:r>
      <w:r>
        <w:rPr>
          <w:spacing w:val="-58"/>
          <w:w w:val="105"/>
          <w:sz w:val="23"/>
        </w:rPr>
        <w:t xml:space="preserve"> </w:t>
      </w:r>
      <w:r>
        <w:rPr>
          <w:w w:val="105"/>
          <w:sz w:val="23"/>
        </w:rPr>
        <w:t>и</w:t>
      </w:r>
      <w:r>
        <w:rPr>
          <w:spacing w:val="-3"/>
          <w:w w:val="105"/>
          <w:sz w:val="23"/>
        </w:rPr>
        <w:t xml:space="preserve"> </w:t>
      </w:r>
      <w:r>
        <w:rPr>
          <w:w w:val="105"/>
          <w:sz w:val="23"/>
        </w:rPr>
        <w:t>эмоционального</w:t>
      </w:r>
      <w:r>
        <w:rPr>
          <w:spacing w:val="-2"/>
          <w:w w:val="105"/>
          <w:sz w:val="23"/>
        </w:rPr>
        <w:t xml:space="preserve"> </w:t>
      </w:r>
      <w:r>
        <w:rPr>
          <w:w w:val="105"/>
          <w:sz w:val="23"/>
        </w:rPr>
        <w:t>благополучия:</w:t>
      </w:r>
    </w:p>
    <w:p w:rsidR="007F4E71" w:rsidRDefault="002F6E5B">
      <w:pPr>
        <w:pStyle w:val="a3"/>
        <w:spacing w:line="247" w:lineRule="auto"/>
        <w:ind w:right="563"/>
      </w:pPr>
      <w:r>
        <w:rPr>
          <w:w w:val="105"/>
        </w:rPr>
        <w:t xml:space="preserve">осознание     </w:t>
      </w:r>
      <w:r>
        <w:rPr>
          <w:spacing w:val="43"/>
          <w:w w:val="105"/>
        </w:rPr>
        <w:t xml:space="preserve"> </w:t>
      </w:r>
      <w:r>
        <w:rPr>
          <w:w w:val="105"/>
        </w:rPr>
        <w:t xml:space="preserve">ценности     </w:t>
      </w:r>
      <w:r>
        <w:rPr>
          <w:spacing w:val="45"/>
          <w:w w:val="105"/>
        </w:rPr>
        <w:t xml:space="preserve"> </w:t>
      </w:r>
      <w:r>
        <w:rPr>
          <w:w w:val="105"/>
        </w:rPr>
        <w:t xml:space="preserve">жизни      </w:t>
      </w:r>
      <w:r>
        <w:rPr>
          <w:spacing w:val="44"/>
          <w:w w:val="105"/>
        </w:rPr>
        <w:t xml:space="preserve"> </w:t>
      </w:r>
      <w:r>
        <w:rPr>
          <w:w w:val="105"/>
        </w:rPr>
        <w:t xml:space="preserve">с      </w:t>
      </w:r>
      <w:r>
        <w:rPr>
          <w:spacing w:val="39"/>
          <w:w w:val="105"/>
        </w:rPr>
        <w:t xml:space="preserve"> </w:t>
      </w:r>
      <w:r>
        <w:rPr>
          <w:w w:val="105"/>
        </w:rPr>
        <w:t xml:space="preserve">опорой      </w:t>
      </w:r>
      <w:r>
        <w:rPr>
          <w:spacing w:val="44"/>
          <w:w w:val="105"/>
        </w:rPr>
        <w:t xml:space="preserve"> </w:t>
      </w:r>
      <w:r>
        <w:rPr>
          <w:w w:val="105"/>
        </w:rPr>
        <w:t xml:space="preserve">на      </w:t>
      </w:r>
      <w:r>
        <w:rPr>
          <w:spacing w:val="49"/>
          <w:w w:val="105"/>
        </w:rPr>
        <w:t xml:space="preserve"> </w:t>
      </w:r>
      <w:r>
        <w:rPr>
          <w:w w:val="105"/>
        </w:rPr>
        <w:t xml:space="preserve">собственный      </w:t>
      </w:r>
      <w:r>
        <w:rPr>
          <w:spacing w:val="47"/>
          <w:w w:val="105"/>
        </w:rPr>
        <w:t xml:space="preserve"> </w:t>
      </w:r>
      <w:r>
        <w:rPr>
          <w:w w:val="105"/>
        </w:rPr>
        <w:t>жизненный</w:t>
      </w:r>
      <w:r>
        <w:rPr>
          <w:spacing w:val="-58"/>
          <w:w w:val="105"/>
        </w:rPr>
        <w:t xml:space="preserve"> </w:t>
      </w:r>
      <w:r>
        <w:rPr>
          <w:w w:val="105"/>
        </w:rPr>
        <w:t>и    читательский    опыт,    ответственное    отношение    к     своему    здоровью    и     установка</w:t>
      </w:r>
      <w:r>
        <w:rPr>
          <w:spacing w:val="1"/>
          <w:w w:val="105"/>
        </w:rPr>
        <w:t xml:space="preserve"> </w:t>
      </w:r>
      <w:r>
        <w:rPr>
          <w:w w:val="105"/>
        </w:rPr>
        <w:t>на здоровый образ жизни (здоровое питание, соблюдение гигиенических правил, рациональный</w:t>
      </w:r>
      <w:r>
        <w:rPr>
          <w:spacing w:val="1"/>
          <w:w w:val="105"/>
        </w:rPr>
        <w:t xml:space="preserve"> </w:t>
      </w:r>
      <w:r>
        <w:rPr>
          <w:w w:val="105"/>
        </w:rPr>
        <w:t>режим</w:t>
      </w:r>
      <w:r>
        <w:rPr>
          <w:spacing w:val="6"/>
          <w:w w:val="105"/>
        </w:rPr>
        <w:t xml:space="preserve"> </w:t>
      </w:r>
      <w:r>
        <w:rPr>
          <w:w w:val="105"/>
        </w:rPr>
        <w:t>занятий</w:t>
      </w:r>
      <w:r>
        <w:rPr>
          <w:spacing w:val="2"/>
          <w:w w:val="105"/>
        </w:rPr>
        <w:t xml:space="preserve"> </w:t>
      </w:r>
      <w:r>
        <w:rPr>
          <w:w w:val="105"/>
        </w:rPr>
        <w:t>и</w:t>
      </w:r>
      <w:r>
        <w:rPr>
          <w:spacing w:val="3"/>
          <w:w w:val="105"/>
        </w:rPr>
        <w:t xml:space="preserve"> </w:t>
      </w:r>
      <w:r>
        <w:rPr>
          <w:w w:val="105"/>
        </w:rPr>
        <w:t>отдыха,</w:t>
      </w:r>
      <w:r>
        <w:rPr>
          <w:spacing w:val="5"/>
          <w:w w:val="105"/>
        </w:rPr>
        <w:t xml:space="preserve"> </w:t>
      </w:r>
      <w:r>
        <w:rPr>
          <w:w w:val="105"/>
        </w:rPr>
        <w:t>регулярная</w:t>
      </w:r>
      <w:r>
        <w:rPr>
          <w:spacing w:val="4"/>
          <w:w w:val="105"/>
        </w:rPr>
        <w:t xml:space="preserve"> </w:t>
      </w:r>
      <w:r>
        <w:rPr>
          <w:w w:val="105"/>
        </w:rPr>
        <w:t>физическая</w:t>
      </w:r>
      <w:r>
        <w:rPr>
          <w:spacing w:val="-2"/>
          <w:w w:val="105"/>
        </w:rPr>
        <w:t xml:space="preserve"> </w:t>
      </w:r>
      <w:r>
        <w:rPr>
          <w:w w:val="105"/>
        </w:rPr>
        <w:t>активность);</w:t>
      </w:r>
    </w:p>
    <w:p w:rsidR="007F4E71" w:rsidRDefault="002F6E5B">
      <w:pPr>
        <w:pStyle w:val="a3"/>
        <w:spacing w:line="247" w:lineRule="auto"/>
        <w:ind w:right="544"/>
      </w:pPr>
      <w:r>
        <w:rPr>
          <w:w w:val="105"/>
        </w:rPr>
        <w:t>осознание</w:t>
      </w:r>
      <w:r>
        <w:rPr>
          <w:spacing w:val="1"/>
          <w:w w:val="105"/>
        </w:rPr>
        <w:t xml:space="preserve"> </w:t>
      </w:r>
      <w:r>
        <w:rPr>
          <w:w w:val="105"/>
        </w:rPr>
        <w:t>последствий</w:t>
      </w:r>
      <w:r>
        <w:rPr>
          <w:spacing w:val="1"/>
          <w:w w:val="105"/>
        </w:rPr>
        <w:t xml:space="preserve"> </w:t>
      </w:r>
      <w:r>
        <w:rPr>
          <w:w w:val="105"/>
        </w:rPr>
        <w:t>и</w:t>
      </w:r>
      <w:r>
        <w:rPr>
          <w:spacing w:val="1"/>
          <w:w w:val="105"/>
        </w:rPr>
        <w:t xml:space="preserve"> </w:t>
      </w:r>
      <w:r>
        <w:rPr>
          <w:w w:val="105"/>
        </w:rPr>
        <w:t>неприятие</w:t>
      </w:r>
      <w:r>
        <w:rPr>
          <w:spacing w:val="1"/>
          <w:w w:val="105"/>
        </w:rPr>
        <w:t xml:space="preserve"> </w:t>
      </w:r>
      <w:r>
        <w:rPr>
          <w:w w:val="105"/>
        </w:rPr>
        <w:t>вредных</w:t>
      </w:r>
      <w:r>
        <w:rPr>
          <w:spacing w:val="1"/>
          <w:w w:val="105"/>
        </w:rPr>
        <w:t xml:space="preserve"> </w:t>
      </w:r>
      <w:r>
        <w:rPr>
          <w:w w:val="105"/>
        </w:rPr>
        <w:t>привычек</w:t>
      </w:r>
      <w:r>
        <w:rPr>
          <w:spacing w:val="1"/>
          <w:w w:val="105"/>
        </w:rPr>
        <w:t xml:space="preserve"> </w:t>
      </w:r>
      <w:r>
        <w:rPr>
          <w:w w:val="105"/>
        </w:rPr>
        <w:t>(употребление</w:t>
      </w:r>
      <w:r>
        <w:rPr>
          <w:spacing w:val="1"/>
          <w:w w:val="105"/>
        </w:rPr>
        <w:t xml:space="preserve"> </w:t>
      </w:r>
      <w:r>
        <w:rPr>
          <w:w w:val="105"/>
        </w:rPr>
        <w:t>алкоголя,</w:t>
      </w:r>
      <w:r>
        <w:rPr>
          <w:spacing w:val="1"/>
          <w:w w:val="105"/>
        </w:rPr>
        <w:t xml:space="preserve"> </w:t>
      </w:r>
      <w:r>
        <w:rPr>
          <w:w w:val="105"/>
        </w:rPr>
        <w:t>наркотиков, курение) и иных форм вреда для физического и психического здоровья, соблюдение</w:t>
      </w:r>
      <w:r>
        <w:rPr>
          <w:spacing w:val="1"/>
          <w:w w:val="105"/>
        </w:rPr>
        <w:t xml:space="preserve"> </w:t>
      </w:r>
      <w:r>
        <w:rPr>
          <w:w w:val="105"/>
        </w:rPr>
        <w:t>правил</w:t>
      </w:r>
      <w:r>
        <w:rPr>
          <w:spacing w:val="1"/>
          <w:w w:val="105"/>
        </w:rPr>
        <w:t xml:space="preserve"> </w:t>
      </w:r>
      <w:r>
        <w:rPr>
          <w:w w:val="105"/>
        </w:rPr>
        <w:t>безопасности,</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навыки</w:t>
      </w:r>
      <w:r>
        <w:rPr>
          <w:spacing w:val="1"/>
          <w:w w:val="105"/>
        </w:rPr>
        <w:t xml:space="preserve"> </w:t>
      </w:r>
      <w:r>
        <w:rPr>
          <w:w w:val="105"/>
        </w:rPr>
        <w:t>безопасного</w:t>
      </w:r>
      <w:r>
        <w:rPr>
          <w:spacing w:val="1"/>
          <w:w w:val="105"/>
        </w:rPr>
        <w:t xml:space="preserve"> </w:t>
      </w:r>
      <w:r>
        <w:rPr>
          <w:w w:val="105"/>
        </w:rPr>
        <w:t>поведения</w:t>
      </w:r>
      <w:r>
        <w:rPr>
          <w:spacing w:val="1"/>
          <w:w w:val="105"/>
        </w:rPr>
        <w:t xml:space="preserve"> </w:t>
      </w:r>
      <w:r>
        <w:rPr>
          <w:w w:val="105"/>
        </w:rPr>
        <w:t>в</w:t>
      </w:r>
      <w:r>
        <w:rPr>
          <w:spacing w:val="1"/>
          <w:w w:val="105"/>
        </w:rPr>
        <w:t xml:space="preserve"> </w:t>
      </w:r>
      <w:r>
        <w:rPr>
          <w:w w:val="105"/>
        </w:rPr>
        <w:t>информационно-</w:t>
      </w:r>
      <w:r>
        <w:rPr>
          <w:spacing w:val="1"/>
          <w:w w:val="105"/>
        </w:rPr>
        <w:t xml:space="preserve"> </w:t>
      </w:r>
      <w:r>
        <w:rPr>
          <w:w w:val="105"/>
        </w:rPr>
        <w:t>коммуникационной</w:t>
      </w:r>
      <w:r>
        <w:rPr>
          <w:spacing w:val="4"/>
          <w:w w:val="105"/>
        </w:rPr>
        <w:t xml:space="preserve"> </w:t>
      </w:r>
      <w:r>
        <w:rPr>
          <w:w w:val="105"/>
        </w:rPr>
        <w:t>сети</w:t>
      </w:r>
      <w:r>
        <w:rPr>
          <w:spacing w:val="4"/>
          <w:w w:val="105"/>
        </w:rPr>
        <w:t xml:space="preserve"> </w:t>
      </w:r>
      <w:r>
        <w:rPr>
          <w:w w:val="105"/>
        </w:rPr>
        <w:t>«Интернет»</w:t>
      </w:r>
      <w:r>
        <w:rPr>
          <w:spacing w:val="1"/>
          <w:w w:val="105"/>
        </w:rPr>
        <w:t xml:space="preserve"> </w:t>
      </w:r>
      <w:r>
        <w:rPr>
          <w:w w:val="105"/>
        </w:rPr>
        <w:t>в</w:t>
      </w:r>
      <w:r>
        <w:rPr>
          <w:spacing w:val="-4"/>
          <w:w w:val="105"/>
        </w:rPr>
        <w:t xml:space="preserve"> </w:t>
      </w:r>
      <w:r>
        <w:rPr>
          <w:w w:val="105"/>
        </w:rPr>
        <w:t>процессе</w:t>
      </w:r>
      <w:r>
        <w:rPr>
          <w:spacing w:val="-1"/>
          <w:w w:val="105"/>
        </w:rPr>
        <w:t xml:space="preserve"> </w:t>
      </w:r>
      <w:r>
        <w:rPr>
          <w:w w:val="105"/>
        </w:rPr>
        <w:t>школьного</w:t>
      </w:r>
      <w:r>
        <w:rPr>
          <w:spacing w:val="1"/>
          <w:w w:val="105"/>
        </w:rPr>
        <w:t xml:space="preserve"> </w:t>
      </w:r>
      <w:r>
        <w:rPr>
          <w:w w:val="105"/>
        </w:rPr>
        <w:t>языкового</w:t>
      </w:r>
      <w:r>
        <w:rPr>
          <w:spacing w:val="-2"/>
          <w:w w:val="105"/>
        </w:rPr>
        <w:t xml:space="preserve"> </w:t>
      </w:r>
      <w:r>
        <w:rPr>
          <w:w w:val="105"/>
        </w:rPr>
        <w:t>образования;</w:t>
      </w:r>
    </w:p>
    <w:p w:rsidR="007F4E71" w:rsidRDefault="002F6E5B">
      <w:pPr>
        <w:pStyle w:val="a3"/>
        <w:spacing w:line="252" w:lineRule="auto"/>
        <w:ind w:right="556"/>
      </w:pPr>
      <w:r>
        <w:rPr>
          <w:w w:val="105"/>
          <w:position w:val="1"/>
        </w:rPr>
        <w:t>способность</w:t>
      </w:r>
      <w:r>
        <w:rPr>
          <w:spacing w:val="1"/>
          <w:w w:val="105"/>
          <w:position w:val="1"/>
        </w:rPr>
        <w:t xml:space="preserve"> </w:t>
      </w:r>
      <w:r>
        <w:rPr>
          <w:w w:val="105"/>
          <w:position w:val="1"/>
        </w:rPr>
        <w:t>адаптироваться</w:t>
      </w:r>
      <w:r>
        <w:rPr>
          <w:spacing w:val="1"/>
          <w:w w:val="105"/>
          <w:position w:val="1"/>
        </w:rPr>
        <w:t xml:space="preserve"> </w:t>
      </w:r>
      <w:r>
        <w:rPr>
          <w:w w:val="105"/>
          <w:position w:val="1"/>
        </w:rPr>
        <w:t>к</w:t>
      </w:r>
      <w:r>
        <w:rPr>
          <w:spacing w:val="1"/>
          <w:w w:val="105"/>
          <w:position w:val="1"/>
        </w:rPr>
        <w:t xml:space="preserve"> </w:t>
      </w:r>
      <w:r>
        <w:rPr>
          <w:w w:val="105"/>
          <w:position w:val="1"/>
        </w:rPr>
        <w:t>стрессовым</w:t>
      </w:r>
      <w:r>
        <w:rPr>
          <w:spacing w:val="1"/>
          <w:w w:val="105"/>
          <w:position w:val="1"/>
        </w:rPr>
        <w:t xml:space="preserve"> </w:t>
      </w:r>
      <w:r>
        <w:rPr>
          <w:w w:val="105"/>
          <w:position w:val="1"/>
        </w:rPr>
        <w:t>ситуациям</w:t>
      </w:r>
      <w:r>
        <w:rPr>
          <w:spacing w:val="1"/>
          <w:w w:val="105"/>
          <w:position w:val="1"/>
        </w:rPr>
        <w:t xml:space="preserve"> </w:t>
      </w:r>
      <w:r>
        <w:rPr>
          <w:w w:val="105"/>
          <w:position w:val="1"/>
        </w:rPr>
        <w:t>и</w:t>
      </w:r>
      <w:r>
        <w:rPr>
          <w:spacing w:val="1"/>
          <w:w w:val="105"/>
          <w:position w:val="1"/>
        </w:rPr>
        <w:t xml:space="preserve"> </w:t>
      </w:r>
      <w:r>
        <w:rPr>
          <w:w w:val="105"/>
          <w:position w:val="1"/>
        </w:rPr>
        <w:t>меняю</w:t>
      </w:r>
      <w:proofErr w:type="spellStart"/>
      <w:r>
        <w:rPr>
          <w:w w:val="105"/>
        </w:rPr>
        <w:t>щимся</w:t>
      </w:r>
      <w:proofErr w:type="spellEnd"/>
      <w:r>
        <w:rPr>
          <w:spacing w:val="1"/>
          <w:w w:val="105"/>
        </w:rPr>
        <w:t xml:space="preserve"> </w:t>
      </w:r>
      <w:r>
        <w:rPr>
          <w:w w:val="105"/>
        </w:rPr>
        <w:t>социальным,</w:t>
      </w:r>
      <w:r>
        <w:rPr>
          <w:spacing w:val="1"/>
          <w:w w:val="105"/>
        </w:rPr>
        <w:t xml:space="preserve"> </w:t>
      </w:r>
      <w:r>
        <w:rPr>
          <w:w w:val="105"/>
        </w:rPr>
        <w:t>информационным и природным условиям, в том числе осмысляя собственный опыт и выстраивая</w:t>
      </w:r>
      <w:r>
        <w:rPr>
          <w:spacing w:val="1"/>
          <w:w w:val="105"/>
        </w:rPr>
        <w:t xml:space="preserve"> </w:t>
      </w:r>
      <w:r>
        <w:rPr>
          <w:w w:val="105"/>
        </w:rPr>
        <w:t>дальнейшие</w:t>
      </w:r>
      <w:r>
        <w:rPr>
          <w:spacing w:val="3"/>
          <w:w w:val="105"/>
        </w:rPr>
        <w:t xml:space="preserve"> </w:t>
      </w:r>
      <w:r>
        <w:rPr>
          <w:w w:val="105"/>
        </w:rPr>
        <w:t>цели;</w:t>
      </w:r>
    </w:p>
    <w:p w:rsidR="007F4E71" w:rsidRDefault="002F6E5B">
      <w:pPr>
        <w:pStyle w:val="a3"/>
        <w:ind w:left="1096" w:firstLine="0"/>
      </w:pPr>
      <w:r>
        <w:t>умение</w:t>
      </w:r>
      <w:r>
        <w:rPr>
          <w:spacing w:val="11"/>
        </w:rPr>
        <w:t xml:space="preserve"> </w:t>
      </w:r>
      <w:r>
        <w:t>принимать</w:t>
      </w:r>
      <w:r>
        <w:rPr>
          <w:spacing w:val="29"/>
        </w:rPr>
        <w:t xml:space="preserve"> </w:t>
      </w:r>
      <w:r>
        <w:t>себя</w:t>
      </w:r>
      <w:r>
        <w:rPr>
          <w:spacing w:val="23"/>
        </w:rPr>
        <w:t xml:space="preserve"> </w:t>
      </w:r>
      <w:r>
        <w:t>и</w:t>
      </w:r>
      <w:r>
        <w:rPr>
          <w:spacing w:val="21"/>
        </w:rPr>
        <w:t xml:space="preserve"> </w:t>
      </w:r>
      <w:r>
        <w:t>других,</w:t>
      </w:r>
      <w:r>
        <w:rPr>
          <w:spacing w:val="25"/>
        </w:rPr>
        <w:t xml:space="preserve"> </w:t>
      </w:r>
      <w:r>
        <w:t>не</w:t>
      </w:r>
      <w:r>
        <w:rPr>
          <w:spacing w:val="24"/>
        </w:rPr>
        <w:t xml:space="preserve"> </w:t>
      </w:r>
      <w:r>
        <w:t>осуждая;</w:t>
      </w:r>
    </w:p>
    <w:p w:rsidR="007F4E71" w:rsidRDefault="002F6E5B">
      <w:pPr>
        <w:pStyle w:val="a3"/>
        <w:spacing w:before="1" w:line="252" w:lineRule="auto"/>
        <w:ind w:right="550"/>
      </w:pPr>
      <w:r>
        <w:rPr>
          <w:w w:val="105"/>
        </w:rPr>
        <w:t>умение</w:t>
      </w:r>
      <w:r>
        <w:rPr>
          <w:spacing w:val="1"/>
          <w:w w:val="105"/>
        </w:rPr>
        <w:t xml:space="preserve"> </w:t>
      </w:r>
      <w:r>
        <w:rPr>
          <w:w w:val="105"/>
        </w:rPr>
        <w:t>осознавать</w:t>
      </w:r>
      <w:r>
        <w:rPr>
          <w:spacing w:val="1"/>
          <w:w w:val="105"/>
        </w:rPr>
        <w:t xml:space="preserve"> </w:t>
      </w:r>
      <w:r>
        <w:rPr>
          <w:w w:val="105"/>
        </w:rPr>
        <w:t>своё</w:t>
      </w:r>
      <w:r>
        <w:rPr>
          <w:spacing w:val="1"/>
          <w:w w:val="105"/>
        </w:rPr>
        <w:t xml:space="preserve"> </w:t>
      </w:r>
      <w:r>
        <w:rPr>
          <w:w w:val="105"/>
        </w:rPr>
        <w:t>эмоциональное</w:t>
      </w:r>
      <w:r>
        <w:rPr>
          <w:spacing w:val="1"/>
          <w:w w:val="105"/>
        </w:rPr>
        <w:t xml:space="preserve"> </w:t>
      </w:r>
      <w:r>
        <w:rPr>
          <w:w w:val="105"/>
        </w:rPr>
        <w:t>состояние</w:t>
      </w:r>
      <w:r>
        <w:rPr>
          <w:spacing w:val="1"/>
          <w:w w:val="105"/>
        </w:rPr>
        <w:t xml:space="preserve"> </w:t>
      </w:r>
      <w:r>
        <w:rPr>
          <w:w w:val="105"/>
        </w:rPr>
        <w:t>и</w:t>
      </w:r>
      <w:r>
        <w:rPr>
          <w:spacing w:val="1"/>
          <w:w w:val="105"/>
        </w:rPr>
        <w:t xml:space="preserve"> </w:t>
      </w:r>
      <w:r>
        <w:rPr>
          <w:w w:val="105"/>
        </w:rPr>
        <w:t>эмоциональное</w:t>
      </w:r>
      <w:r>
        <w:rPr>
          <w:spacing w:val="1"/>
          <w:w w:val="105"/>
        </w:rPr>
        <w:t xml:space="preserve"> </w:t>
      </w:r>
      <w:r>
        <w:rPr>
          <w:w w:val="105"/>
        </w:rPr>
        <w:t>состояние</w:t>
      </w:r>
      <w:r>
        <w:rPr>
          <w:spacing w:val="1"/>
          <w:w w:val="105"/>
        </w:rPr>
        <w:t xml:space="preserve"> </w:t>
      </w:r>
      <w:r>
        <w:rPr>
          <w:w w:val="105"/>
        </w:rPr>
        <w:t>других,</w:t>
      </w:r>
      <w:r>
        <w:rPr>
          <w:spacing w:val="1"/>
          <w:w w:val="105"/>
        </w:rPr>
        <w:t xml:space="preserve"> </w:t>
      </w:r>
      <w:r>
        <w:rPr>
          <w:w w:val="105"/>
        </w:rPr>
        <w:t>использовать</w:t>
      </w:r>
      <w:r>
        <w:rPr>
          <w:spacing w:val="1"/>
          <w:w w:val="105"/>
        </w:rPr>
        <w:t xml:space="preserve"> </w:t>
      </w:r>
      <w:r>
        <w:rPr>
          <w:w w:val="105"/>
        </w:rPr>
        <w:t>адекватные</w:t>
      </w:r>
      <w:r>
        <w:rPr>
          <w:spacing w:val="1"/>
          <w:w w:val="105"/>
        </w:rPr>
        <w:t xml:space="preserve"> </w:t>
      </w:r>
      <w:r>
        <w:rPr>
          <w:w w:val="105"/>
        </w:rPr>
        <w:t>языковые</w:t>
      </w:r>
      <w:r>
        <w:rPr>
          <w:spacing w:val="1"/>
          <w:w w:val="105"/>
        </w:rPr>
        <w:t xml:space="preserve"> </w:t>
      </w:r>
      <w:r>
        <w:rPr>
          <w:w w:val="105"/>
        </w:rPr>
        <w:t>средства</w:t>
      </w:r>
      <w:r>
        <w:rPr>
          <w:spacing w:val="1"/>
          <w:w w:val="105"/>
        </w:rPr>
        <w:t xml:space="preserve"> </w:t>
      </w:r>
      <w:r>
        <w:rPr>
          <w:w w:val="105"/>
        </w:rPr>
        <w:t>для</w:t>
      </w:r>
      <w:r>
        <w:rPr>
          <w:spacing w:val="1"/>
          <w:w w:val="105"/>
        </w:rPr>
        <w:t xml:space="preserve"> </w:t>
      </w:r>
      <w:r>
        <w:rPr>
          <w:w w:val="105"/>
        </w:rPr>
        <w:t>выражения</w:t>
      </w:r>
      <w:r>
        <w:rPr>
          <w:spacing w:val="1"/>
          <w:w w:val="105"/>
        </w:rPr>
        <w:t xml:space="preserve"> </w:t>
      </w:r>
      <w:r>
        <w:rPr>
          <w:w w:val="105"/>
        </w:rPr>
        <w:t>своего</w:t>
      </w:r>
      <w:r>
        <w:rPr>
          <w:spacing w:val="1"/>
          <w:w w:val="105"/>
        </w:rPr>
        <w:t xml:space="preserve"> </w:t>
      </w:r>
      <w:r>
        <w:rPr>
          <w:w w:val="105"/>
        </w:rPr>
        <w:t>состояния,</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опираясь</w:t>
      </w:r>
      <w:r>
        <w:rPr>
          <w:spacing w:val="1"/>
          <w:w w:val="105"/>
        </w:rPr>
        <w:t xml:space="preserve"> </w:t>
      </w:r>
      <w:r>
        <w:rPr>
          <w:w w:val="105"/>
        </w:rPr>
        <w:t>на</w:t>
      </w:r>
      <w:r>
        <w:rPr>
          <w:spacing w:val="1"/>
          <w:w w:val="105"/>
        </w:rPr>
        <w:t xml:space="preserve"> </w:t>
      </w:r>
      <w:r>
        <w:rPr>
          <w:w w:val="105"/>
        </w:rPr>
        <w:t>примеры</w:t>
      </w:r>
      <w:r>
        <w:rPr>
          <w:spacing w:val="1"/>
          <w:w w:val="105"/>
        </w:rPr>
        <w:t xml:space="preserve"> </w:t>
      </w:r>
      <w:r>
        <w:rPr>
          <w:w w:val="105"/>
        </w:rPr>
        <w:t>из</w:t>
      </w:r>
      <w:r>
        <w:rPr>
          <w:spacing w:val="1"/>
          <w:w w:val="105"/>
        </w:rPr>
        <w:t xml:space="preserve"> </w:t>
      </w:r>
      <w:r>
        <w:rPr>
          <w:w w:val="105"/>
        </w:rPr>
        <w:t>литературных</w:t>
      </w:r>
      <w:r>
        <w:rPr>
          <w:spacing w:val="1"/>
          <w:w w:val="105"/>
        </w:rPr>
        <w:t xml:space="preserve"> </w:t>
      </w:r>
      <w:r>
        <w:rPr>
          <w:w w:val="105"/>
        </w:rPr>
        <w:t>произведений,</w:t>
      </w:r>
      <w:r>
        <w:rPr>
          <w:spacing w:val="1"/>
          <w:w w:val="105"/>
        </w:rPr>
        <w:t xml:space="preserve"> </w:t>
      </w:r>
      <w:r>
        <w:rPr>
          <w:w w:val="105"/>
        </w:rPr>
        <w:t>написанных</w:t>
      </w:r>
      <w:r>
        <w:rPr>
          <w:spacing w:val="1"/>
          <w:w w:val="105"/>
        </w:rPr>
        <w:t xml:space="preserve"> </w:t>
      </w:r>
      <w:r>
        <w:rPr>
          <w:w w:val="105"/>
        </w:rPr>
        <w:t>на</w:t>
      </w:r>
      <w:r>
        <w:rPr>
          <w:spacing w:val="1"/>
          <w:w w:val="105"/>
        </w:rPr>
        <w:t xml:space="preserve"> </w:t>
      </w:r>
      <w:r>
        <w:rPr>
          <w:w w:val="105"/>
        </w:rPr>
        <w:t>русском</w:t>
      </w:r>
      <w:r>
        <w:rPr>
          <w:spacing w:val="1"/>
          <w:w w:val="105"/>
        </w:rPr>
        <w:t xml:space="preserve"> </w:t>
      </w:r>
      <w:r>
        <w:rPr>
          <w:w w:val="105"/>
        </w:rPr>
        <w:t>языке,</w:t>
      </w:r>
      <w:r>
        <w:rPr>
          <w:spacing w:val="1"/>
          <w:w w:val="105"/>
        </w:rPr>
        <w:t xml:space="preserve"> </w:t>
      </w:r>
      <w:r>
        <w:rPr>
          <w:w w:val="105"/>
        </w:rPr>
        <w:t>сформированность навыков рефлексии, признание своего права на ошибку и такого же права</w:t>
      </w:r>
      <w:r>
        <w:rPr>
          <w:spacing w:val="1"/>
          <w:w w:val="105"/>
        </w:rPr>
        <w:t xml:space="preserve"> </w:t>
      </w:r>
      <w:r>
        <w:rPr>
          <w:w w:val="105"/>
        </w:rPr>
        <w:t>другого</w:t>
      </w:r>
      <w:r>
        <w:rPr>
          <w:spacing w:val="-3"/>
          <w:w w:val="105"/>
        </w:rPr>
        <w:t xml:space="preserve"> </w:t>
      </w:r>
      <w:r>
        <w:rPr>
          <w:w w:val="105"/>
        </w:rPr>
        <w:t>человека;</w:t>
      </w:r>
    </w:p>
    <w:p w:rsidR="007F4E71" w:rsidRDefault="002F6E5B" w:rsidP="00B00584">
      <w:pPr>
        <w:pStyle w:val="a4"/>
        <w:numPr>
          <w:ilvl w:val="3"/>
          <w:numId w:val="44"/>
        </w:numPr>
        <w:tabs>
          <w:tab w:val="left" w:pos="1356"/>
        </w:tabs>
        <w:spacing w:line="264" w:lineRule="exact"/>
        <w:rPr>
          <w:sz w:val="23"/>
        </w:rPr>
      </w:pPr>
      <w:r>
        <w:rPr>
          <w:sz w:val="23"/>
        </w:rPr>
        <w:t>трудового</w:t>
      </w:r>
      <w:r>
        <w:rPr>
          <w:spacing w:val="29"/>
          <w:sz w:val="23"/>
        </w:rPr>
        <w:t xml:space="preserve"> </w:t>
      </w:r>
      <w:r>
        <w:rPr>
          <w:sz w:val="23"/>
        </w:rPr>
        <w:t>воспитания:</w:t>
      </w:r>
    </w:p>
    <w:p w:rsidR="007F4E71" w:rsidRDefault="002F6E5B">
      <w:pPr>
        <w:pStyle w:val="a3"/>
        <w:spacing w:before="4" w:line="252" w:lineRule="auto"/>
        <w:ind w:right="548"/>
      </w:pPr>
      <w:r>
        <w:rPr>
          <w:w w:val="105"/>
        </w:rPr>
        <w:t>установка на активное участие в решении практических задач (в рамках семьи, школы,</w:t>
      </w:r>
      <w:r>
        <w:rPr>
          <w:spacing w:val="1"/>
          <w:w w:val="105"/>
        </w:rPr>
        <w:t xml:space="preserve"> </w:t>
      </w:r>
      <w:r>
        <w:rPr>
          <w:w w:val="105"/>
        </w:rPr>
        <w:t>города,</w:t>
      </w:r>
      <w:r>
        <w:rPr>
          <w:spacing w:val="1"/>
          <w:w w:val="105"/>
        </w:rPr>
        <w:t xml:space="preserve"> </w:t>
      </w:r>
      <w:r>
        <w:rPr>
          <w:w w:val="105"/>
        </w:rPr>
        <w:t>края)</w:t>
      </w:r>
      <w:r>
        <w:rPr>
          <w:spacing w:val="1"/>
          <w:w w:val="105"/>
        </w:rPr>
        <w:t xml:space="preserve"> </w:t>
      </w:r>
      <w:r>
        <w:rPr>
          <w:w w:val="105"/>
        </w:rPr>
        <w:t>технологической</w:t>
      </w:r>
      <w:r>
        <w:rPr>
          <w:spacing w:val="1"/>
          <w:w w:val="105"/>
        </w:rPr>
        <w:t xml:space="preserve"> </w:t>
      </w:r>
      <w:r>
        <w:rPr>
          <w:w w:val="105"/>
        </w:rPr>
        <w:t>и</w:t>
      </w:r>
      <w:r>
        <w:rPr>
          <w:spacing w:val="1"/>
          <w:w w:val="105"/>
        </w:rPr>
        <w:t xml:space="preserve"> </w:t>
      </w:r>
      <w:r>
        <w:rPr>
          <w:w w:val="105"/>
        </w:rPr>
        <w:t>социальной</w:t>
      </w:r>
      <w:r>
        <w:rPr>
          <w:spacing w:val="1"/>
          <w:w w:val="105"/>
        </w:rPr>
        <w:t xml:space="preserve"> </w:t>
      </w:r>
      <w:r>
        <w:rPr>
          <w:w w:val="105"/>
        </w:rPr>
        <w:t>направленности,</w:t>
      </w:r>
      <w:r>
        <w:rPr>
          <w:spacing w:val="1"/>
          <w:w w:val="105"/>
        </w:rPr>
        <w:t xml:space="preserve"> </w:t>
      </w:r>
      <w:r>
        <w:rPr>
          <w:w w:val="105"/>
        </w:rPr>
        <w:t>способность</w:t>
      </w:r>
      <w:r>
        <w:rPr>
          <w:spacing w:val="1"/>
          <w:w w:val="105"/>
        </w:rPr>
        <w:t xml:space="preserve"> </w:t>
      </w:r>
      <w:r>
        <w:rPr>
          <w:w w:val="105"/>
        </w:rPr>
        <w:t>инициировать,</w:t>
      </w:r>
      <w:r>
        <w:rPr>
          <w:spacing w:val="-58"/>
          <w:w w:val="105"/>
        </w:rPr>
        <w:t xml:space="preserve"> </w:t>
      </w:r>
      <w:r>
        <w:rPr>
          <w:w w:val="105"/>
        </w:rPr>
        <w:t>планировать</w:t>
      </w:r>
      <w:r>
        <w:rPr>
          <w:spacing w:val="-2"/>
          <w:w w:val="105"/>
        </w:rPr>
        <w:t xml:space="preserve"> </w:t>
      </w:r>
      <w:r>
        <w:rPr>
          <w:w w:val="105"/>
        </w:rPr>
        <w:t>и</w:t>
      </w:r>
      <w:r>
        <w:rPr>
          <w:spacing w:val="3"/>
          <w:w w:val="105"/>
        </w:rPr>
        <w:t xml:space="preserve"> </w:t>
      </w:r>
      <w:r>
        <w:rPr>
          <w:w w:val="105"/>
        </w:rPr>
        <w:t>самостоятельно</w:t>
      </w:r>
      <w:r>
        <w:rPr>
          <w:spacing w:val="3"/>
          <w:w w:val="105"/>
        </w:rPr>
        <w:t xml:space="preserve"> </w:t>
      </w:r>
      <w:r>
        <w:rPr>
          <w:w w:val="105"/>
        </w:rPr>
        <w:t>выполнять</w:t>
      </w:r>
      <w:r>
        <w:rPr>
          <w:spacing w:val="1"/>
          <w:w w:val="105"/>
        </w:rPr>
        <w:t xml:space="preserve"> </w:t>
      </w:r>
      <w:r>
        <w:rPr>
          <w:w w:val="105"/>
        </w:rPr>
        <w:t>такого</w:t>
      </w:r>
      <w:r>
        <w:rPr>
          <w:spacing w:val="1"/>
          <w:w w:val="105"/>
        </w:rPr>
        <w:t xml:space="preserve"> </w:t>
      </w:r>
      <w:r>
        <w:rPr>
          <w:w w:val="105"/>
        </w:rPr>
        <w:t>рода</w:t>
      </w:r>
      <w:r>
        <w:rPr>
          <w:spacing w:val="7"/>
          <w:w w:val="105"/>
        </w:rPr>
        <w:t xml:space="preserve"> </w:t>
      </w:r>
      <w:r>
        <w:rPr>
          <w:w w:val="105"/>
        </w:rPr>
        <w:t>деятельность;</w:t>
      </w:r>
    </w:p>
    <w:p w:rsidR="007F4E71" w:rsidRDefault="002F6E5B">
      <w:pPr>
        <w:pStyle w:val="a3"/>
        <w:tabs>
          <w:tab w:val="left" w:pos="3496"/>
          <w:tab w:val="left" w:pos="4683"/>
          <w:tab w:val="left" w:pos="7731"/>
          <w:tab w:val="left" w:pos="8393"/>
          <w:tab w:val="left" w:pos="8452"/>
          <w:tab w:val="left" w:pos="9133"/>
          <w:tab w:val="left" w:pos="9812"/>
        </w:tabs>
        <w:spacing w:line="252" w:lineRule="auto"/>
        <w:ind w:right="554"/>
      </w:pPr>
      <w:r>
        <w:rPr>
          <w:w w:val="105"/>
        </w:rPr>
        <w:t>интерес к практическому изучению профессий и труда различного рода, в том числе на</w:t>
      </w:r>
      <w:r>
        <w:rPr>
          <w:spacing w:val="1"/>
          <w:w w:val="105"/>
        </w:rPr>
        <w:t xml:space="preserve"> </w:t>
      </w:r>
      <w:r>
        <w:rPr>
          <w:w w:val="105"/>
        </w:rPr>
        <w:t xml:space="preserve">основе       </w:t>
      </w:r>
      <w:r>
        <w:rPr>
          <w:spacing w:val="55"/>
          <w:w w:val="105"/>
        </w:rPr>
        <w:t xml:space="preserve"> </w:t>
      </w:r>
      <w:r>
        <w:rPr>
          <w:w w:val="105"/>
        </w:rPr>
        <w:t>применения</w:t>
      </w:r>
      <w:r>
        <w:rPr>
          <w:w w:val="105"/>
        </w:rPr>
        <w:tab/>
        <w:t xml:space="preserve">изучаемого       </w:t>
      </w:r>
      <w:r>
        <w:rPr>
          <w:spacing w:val="55"/>
          <w:w w:val="105"/>
        </w:rPr>
        <w:t xml:space="preserve"> </w:t>
      </w:r>
      <w:r>
        <w:rPr>
          <w:w w:val="105"/>
        </w:rPr>
        <w:t xml:space="preserve">предметного       </w:t>
      </w:r>
      <w:r>
        <w:rPr>
          <w:spacing w:val="56"/>
          <w:w w:val="105"/>
        </w:rPr>
        <w:t xml:space="preserve"> </w:t>
      </w:r>
      <w:r>
        <w:rPr>
          <w:w w:val="105"/>
        </w:rPr>
        <w:t>знания</w:t>
      </w:r>
      <w:r>
        <w:rPr>
          <w:w w:val="105"/>
        </w:rPr>
        <w:tab/>
        <w:t>и</w:t>
      </w:r>
      <w:r>
        <w:rPr>
          <w:w w:val="105"/>
        </w:rPr>
        <w:tab/>
      </w:r>
      <w:r>
        <w:t>ознакомления</w:t>
      </w:r>
      <w:r>
        <w:rPr>
          <w:spacing w:val="1"/>
        </w:rPr>
        <w:t xml:space="preserve"> </w:t>
      </w:r>
      <w:r>
        <w:rPr>
          <w:w w:val="105"/>
        </w:rPr>
        <w:t>с       деятельностью       филологов,       журналистов,       писателей,        уважение       к        труду</w:t>
      </w:r>
      <w:r>
        <w:rPr>
          <w:spacing w:val="1"/>
          <w:w w:val="105"/>
        </w:rPr>
        <w:t xml:space="preserve"> </w:t>
      </w:r>
      <w:r>
        <w:rPr>
          <w:w w:val="105"/>
        </w:rPr>
        <w:t>и</w:t>
      </w:r>
      <w:r>
        <w:rPr>
          <w:spacing w:val="1"/>
          <w:w w:val="105"/>
        </w:rPr>
        <w:t xml:space="preserve"> </w:t>
      </w:r>
      <w:r>
        <w:rPr>
          <w:w w:val="105"/>
        </w:rPr>
        <w:t>результатам</w:t>
      </w:r>
      <w:r>
        <w:rPr>
          <w:spacing w:val="1"/>
          <w:w w:val="105"/>
        </w:rPr>
        <w:t xml:space="preserve"> </w:t>
      </w:r>
      <w:r>
        <w:rPr>
          <w:w w:val="105"/>
        </w:rPr>
        <w:t>трудовой</w:t>
      </w:r>
      <w:r>
        <w:rPr>
          <w:spacing w:val="1"/>
          <w:w w:val="105"/>
        </w:rPr>
        <w:t xml:space="preserve"> </w:t>
      </w:r>
      <w:r>
        <w:rPr>
          <w:w w:val="105"/>
        </w:rPr>
        <w:t>деятельности,</w:t>
      </w:r>
      <w:r>
        <w:rPr>
          <w:spacing w:val="1"/>
          <w:w w:val="105"/>
        </w:rPr>
        <w:t xml:space="preserve"> </w:t>
      </w:r>
      <w:r>
        <w:rPr>
          <w:w w:val="105"/>
        </w:rPr>
        <w:t>осознанный</w:t>
      </w:r>
      <w:r>
        <w:rPr>
          <w:spacing w:val="1"/>
          <w:w w:val="105"/>
        </w:rPr>
        <w:t xml:space="preserve"> </w:t>
      </w:r>
      <w:r>
        <w:rPr>
          <w:w w:val="105"/>
        </w:rPr>
        <w:t>выбор</w:t>
      </w:r>
      <w:r>
        <w:rPr>
          <w:spacing w:val="1"/>
          <w:w w:val="105"/>
        </w:rPr>
        <w:t xml:space="preserve"> </w:t>
      </w:r>
      <w:r>
        <w:rPr>
          <w:w w:val="105"/>
        </w:rPr>
        <w:t>и</w:t>
      </w:r>
      <w:r>
        <w:rPr>
          <w:spacing w:val="1"/>
          <w:w w:val="105"/>
        </w:rPr>
        <w:t xml:space="preserve"> </w:t>
      </w:r>
      <w:r>
        <w:rPr>
          <w:w w:val="105"/>
        </w:rPr>
        <w:t>построение</w:t>
      </w:r>
      <w:r>
        <w:rPr>
          <w:spacing w:val="1"/>
          <w:w w:val="105"/>
        </w:rPr>
        <w:t xml:space="preserve"> </w:t>
      </w:r>
      <w:r>
        <w:rPr>
          <w:w w:val="105"/>
        </w:rPr>
        <w:t>индивидуальной</w:t>
      </w:r>
      <w:r>
        <w:rPr>
          <w:spacing w:val="1"/>
          <w:w w:val="105"/>
        </w:rPr>
        <w:t xml:space="preserve"> </w:t>
      </w:r>
      <w:r>
        <w:rPr>
          <w:w w:val="105"/>
        </w:rPr>
        <w:t xml:space="preserve">траектории        </w:t>
      </w:r>
      <w:r>
        <w:rPr>
          <w:spacing w:val="6"/>
          <w:w w:val="105"/>
        </w:rPr>
        <w:t xml:space="preserve"> </w:t>
      </w:r>
      <w:r>
        <w:rPr>
          <w:w w:val="105"/>
        </w:rPr>
        <w:t xml:space="preserve">образования        </w:t>
      </w:r>
      <w:r>
        <w:rPr>
          <w:spacing w:val="4"/>
          <w:w w:val="105"/>
        </w:rPr>
        <w:t xml:space="preserve"> </w:t>
      </w:r>
      <w:r>
        <w:rPr>
          <w:w w:val="105"/>
        </w:rPr>
        <w:t>и</w:t>
      </w:r>
      <w:r>
        <w:rPr>
          <w:w w:val="105"/>
        </w:rPr>
        <w:tab/>
        <w:t xml:space="preserve">жизненных       </w:t>
      </w:r>
      <w:r>
        <w:rPr>
          <w:spacing w:val="54"/>
          <w:w w:val="105"/>
        </w:rPr>
        <w:t xml:space="preserve"> </w:t>
      </w:r>
      <w:r>
        <w:rPr>
          <w:w w:val="105"/>
        </w:rPr>
        <w:t>планов</w:t>
      </w:r>
      <w:r>
        <w:rPr>
          <w:w w:val="105"/>
        </w:rPr>
        <w:tab/>
        <w:t>с</w:t>
      </w:r>
      <w:r>
        <w:rPr>
          <w:w w:val="105"/>
        </w:rPr>
        <w:tab/>
      </w:r>
      <w:r>
        <w:rPr>
          <w:w w:val="105"/>
        </w:rPr>
        <w:tab/>
        <w:t>учётом</w:t>
      </w:r>
      <w:r>
        <w:rPr>
          <w:w w:val="105"/>
        </w:rPr>
        <w:tab/>
      </w:r>
      <w:r>
        <w:rPr>
          <w:spacing w:val="-2"/>
          <w:w w:val="105"/>
        </w:rPr>
        <w:t>личных</w:t>
      </w:r>
      <w:r>
        <w:rPr>
          <w:spacing w:val="-58"/>
          <w:w w:val="105"/>
        </w:rPr>
        <w:t xml:space="preserve"> </w:t>
      </w:r>
      <w:r>
        <w:rPr>
          <w:w w:val="105"/>
        </w:rPr>
        <w:t>и</w:t>
      </w:r>
      <w:r>
        <w:rPr>
          <w:spacing w:val="-1"/>
          <w:w w:val="105"/>
        </w:rPr>
        <w:t xml:space="preserve"> </w:t>
      </w:r>
      <w:r>
        <w:rPr>
          <w:w w:val="105"/>
        </w:rPr>
        <w:t>общественных</w:t>
      </w:r>
      <w:r>
        <w:rPr>
          <w:spacing w:val="-2"/>
          <w:w w:val="105"/>
        </w:rPr>
        <w:t xml:space="preserve"> </w:t>
      </w:r>
      <w:r>
        <w:rPr>
          <w:w w:val="105"/>
        </w:rPr>
        <w:t>интересов</w:t>
      </w:r>
      <w:r>
        <w:rPr>
          <w:spacing w:val="4"/>
          <w:w w:val="105"/>
        </w:rPr>
        <w:t xml:space="preserve"> </w:t>
      </w:r>
      <w:r>
        <w:rPr>
          <w:w w:val="105"/>
        </w:rPr>
        <w:t>и</w:t>
      </w:r>
      <w:r>
        <w:rPr>
          <w:spacing w:val="-1"/>
          <w:w w:val="105"/>
        </w:rPr>
        <w:t xml:space="preserve"> </w:t>
      </w:r>
      <w:r>
        <w:rPr>
          <w:w w:val="105"/>
        </w:rPr>
        <w:t>потребностей;</w:t>
      </w:r>
    </w:p>
    <w:p w:rsidR="007F4E71" w:rsidRDefault="002F6E5B">
      <w:pPr>
        <w:pStyle w:val="a3"/>
        <w:spacing w:line="261" w:lineRule="exact"/>
        <w:ind w:left="1096" w:firstLine="0"/>
      </w:pPr>
      <w:r>
        <w:t>умение</w:t>
      </w:r>
      <w:r>
        <w:rPr>
          <w:spacing w:val="20"/>
        </w:rPr>
        <w:t xml:space="preserve"> </w:t>
      </w:r>
      <w:r>
        <w:t>рассказать</w:t>
      </w:r>
      <w:r>
        <w:rPr>
          <w:spacing w:val="28"/>
        </w:rPr>
        <w:t xml:space="preserve"> </w:t>
      </w:r>
      <w:r>
        <w:t>о</w:t>
      </w:r>
      <w:r>
        <w:rPr>
          <w:spacing w:val="20"/>
        </w:rPr>
        <w:t xml:space="preserve"> </w:t>
      </w:r>
      <w:r>
        <w:t>своих</w:t>
      </w:r>
      <w:r>
        <w:rPr>
          <w:spacing w:val="20"/>
        </w:rPr>
        <w:t xml:space="preserve"> </w:t>
      </w:r>
      <w:r>
        <w:t>планах</w:t>
      </w:r>
      <w:r>
        <w:rPr>
          <w:spacing w:val="19"/>
        </w:rPr>
        <w:t xml:space="preserve"> </w:t>
      </w:r>
      <w:r>
        <w:t>на</w:t>
      </w:r>
      <w:r>
        <w:rPr>
          <w:spacing w:val="22"/>
        </w:rPr>
        <w:t xml:space="preserve"> </w:t>
      </w:r>
      <w:r>
        <w:t>будущее;</w:t>
      </w:r>
    </w:p>
    <w:p w:rsidR="007F4E71" w:rsidRDefault="002F6E5B" w:rsidP="00B00584">
      <w:pPr>
        <w:pStyle w:val="a4"/>
        <w:numPr>
          <w:ilvl w:val="3"/>
          <w:numId w:val="44"/>
        </w:numPr>
        <w:tabs>
          <w:tab w:val="left" w:pos="1356"/>
        </w:tabs>
        <w:spacing w:before="7"/>
        <w:rPr>
          <w:sz w:val="23"/>
        </w:rPr>
      </w:pPr>
      <w:r>
        <w:rPr>
          <w:sz w:val="23"/>
        </w:rPr>
        <w:t>экологического</w:t>
      </w:r>
      <w:r>
        <w:rPr>
          <w:spacing w:val="30"/>
          <w:sz w:val="23"/>
        </w:rPr>
        <w:t xml:space="preserve"> </w:t>
      </w:r>
      <w:r>
        <w:rPr>
          <w:sz w:val="23"/>
        </w:rPr>
        <w:t>воспитания:</w:t>
      </w:r>
    </w:p>
    <w:p w:rsidR="007F4E71" w:rsidRDefault="002F6E5B">
      <w:pPr>
        <w:pStyle w:val="a3"/>
        <w:spacing w:before="12" w:line="247" w:lineRule="auto"/>
        <w:ind w:right="553"/>
      </w:pPr>
      <w:r>
        <w:rPr>
          <w:w w:val="105"/>
        </w:rPr>
        <w:t>ориентация</w:t>
      </w:r>
      <w:r>
        <w:rPr>
          <w:spacing w:val="1"/>
          <w:w w:val="105"/>
        </w:rPr>
        <w:t xml:space="preserve"> </w:t>
      </w:r>
      <w:r>
        <w:rPr>
          <w:w w:val="105"/>
        </w:rPr>
        <w:t>на</w:t>
      </w:r>
      <w:r>
        <w:rPr>
          <w:spacing w:val="1"/>
          <w:w w:val="105"/>
        </w:rPr>
        <w:t xml:space="preserve"> </w:t>
      </w:r>
      <w:r>
        <w:rPr>
          <w:w w:val="105"/>
        </w:rPr>
        <w:t>применение</w:t>
      </w:r>
      <w:r>
        <w:rPr>
          <w:spacing w:val="1"/>
          <w:w w:val="105"/>
        </w:rPr>
        <w:t xml:space="preserve"> </w:t>
      </w:r>
      <w:r>
        <w:rPr>
          <w:w w:val="105"/>
        </w:rPr>
        <w:t>знаний</w:t>
      </w:r>
      <w:r>
        <w:rPr>
          <w:spacing w:val="1"/>
          <w:w w:val="105"/>
        </w:rPr>
        <w:t xml:space="preserve"> </w:t>
      </w:r>
      <w:r>
        <w:rPr>
          <w:w w:val="105"/>
        </w:rPr>
        <w:t>из</w:t>
      </w:r>
      <w:r>
        <w:rPr>
          <w:spacing w:val="1"/>
          <w:w w:val="105"/>
        </w:rPr>
        <w:t xml:space="preserve"> </w:t>
      </w:r>
      <w:r>
        <w:rPr>
          <w:w w:val="105"/>
        </w:rPr>
        <w:t>области</w:t>
      </w:r>
      <w:r>
        <w:rPr>
          <w:spacing w:val="1"/>
          <w:w w:val="105"/>
        </w:rPr>
        <w:t xml:space="preserve"> </w:t>
      </w:r>
      <w:r>
        <w:rPr>
          <w:w w:val="105"/>
        </w:rPr>
        <w:t>социальных</w:t>
      </w:r>
      <w:r>
        <w:rPr>
          <w:spacing w:val="1"/>
          <w:w w:val="105"/>
        </w:rPr>
        <w:t xml:space="preserve"> </w:t>
      </w:r>
      <w:r>
        <w:rPr>
          <w:w w:val="105"/>
        </w:rPr>
        <w:t>и</w:t>
      </w:r>
      <w:r>
        <w:rPr>
          <w:spacing w:val="1"/>
          <w:w w:val="105"/>
        </w:rPr>
        <w:t xml:space="preserve"> </w:t>
      </w:r>
      <w:r>
        <w:rPr>
          <w:w w:val="105"/>
        </w:rPr>
        <w:t>естественных</w:t>
      </w:r>
      <w:r>
        <w:rPr>
          <w:spacing w:val="1"/>
          <w:w w:val="105"/>
        </w:rPr>
        <w:t xml:space="preserve"> </w:t>
      </w:r>
      <w:r>
        <w:rPr>
          <w:w w:val="105"/>
        </w:rPr>
        <w:t>наук</w:t>
      </w:r>
      <w:r>
        <w:rPr>
          <w:spacing w:val="1"/>
          <w:w w:val="105"/>
        </w:rPr>
        <w:t xml:space="preserve"> </w:t>
      </w:r>
      <w:r>
        <w:rPr>
          <w:w w:val="105"/>
        </w:rPr>
        <w:t>для</w:t>
      </w:r>
      <w:r>
        <w:rPr>
          <w:spacing w:val="1"/>
          <w:w w:val="105"/>
        </w:rPr>
        <w:t xml:space="preserve"> </w:t>
      </w:r>
      <w:r>
        <w:rPr>
          <w:w w:val="105"/>
        </w:rPr>
        <w:t xml:space="preserve">решения       задач      </w:t>
      </w:r>
      <w:r>
        <w:rPr>
          <w:spacing w:val="1"/>
          <w:w w:val="105"/>
        </w:rPr>
        <w:t xml:space="preserve"> </w:t>
      </w:r>
      <w:r>
        <w:rPr>
          <w:w w:val="105"/>
        </w:rPr>
        <w:t>в        области        окружающей        среды,       планирования        поступков</w:t>
      </w:r>
      <w:r>
        <w:rPr>
          <w:spacing w:val="-58"/>
          <w:w w:val="105"/>
        </w:rPr>
        <w:t xml:space="preserve"> </w:t>
      </w:r>
      <w:r>
        <w:rPr>
          <w:w w:val="105"/>
        </w:rPr>
        <w:t>и оценки их возможных последствий для окружающей среды, умение точно, логично выражать</w:t>
      </w:r>
      <w:r>
        <w:rPr>
          <w:spacing w:val="1"/>
          <w:w w:val="105"/>
        </w:rPr>
        <w:t xml:space="preserve"> </w:t>
      </w:r>
      <w:r>
        <w:rPr>
          <w:w w:val="105"/>
        </w:rPr>
        <w:t>свою</w:t>
      </w:r>
      <w:r>
        <w:rPr>
          <w:spacing w:val="7"/>
          <w:w w:val="105"/>
        </w:rPr>
        <w:t xml:space="preserve"> </w:t>
      </w:r>
      <w:r>
        <w:rPr>
          <w:w w:val="105"/>
        </w:rPr>
        <w:t>точку</w:t>
      </w:r>
      <w:r>
        <w:rPr>
          <w:spacing w:val="1"/>
          <w:w w:val="105"/>
        </w:rPr>
        <w:t xml:space="preserve"> </w:t>
      </w:r>
      <w:r>
        <w:rPr>
          <w:w w:val="105"/>
        </w:rPr>
        <w:t>зрения</w:t>
      </w:r>
      <w:r>
        <w:rPr>
          <w:spacing w:val="6"/>
          <w:w w:val="105"/>
        </w:rPr>
        <w:t xml:space="preserve"> </w:t>
      </w:r>
      <w:r>
        <w:rPr>
          <w:w w:val="105"/>
        </w:rPr>
        <w:t>на</w:t>
      </w:r>
      <w:r>
        <w:rPr>
          <w:spacing w:val="-3"/>
          <w:w w:val="105"/>
        </w:rPr>
        <w:t xml:space="preserve"> </w:t>
      </w:r>
      <w:r>
        <w:rPr>
          <w:w w:val="105"/>
        </w:rPr>
        <w:t>экологические</w:t>
      </w:r>
      <w:r>
        <w:rPr>
          <w:spacing w:val="-2"/>
          <w:w w:val="105"/>
        </w:rPr>
        <w:t xml:space="preserve"> </w:t>
      </w:r>
      <w:r>
        <w:rPr>
          <w:w w:val="105"/>
        </w:rPr>
        <w:t>проблемы;</w:t>
      </w:r>
    </w:p>
    <w:p w:rsidR="007F4E71" w:rsidRDefault="002F6E5B">
      <w:pPr>
        <w:pStyle w:val="a3"/>
        <w:tabs>
          <w:tab w:val="left" w:pos="3182"/>
          <w:tab w:val="left" w:pos="5289"/>
          <w:tab w:val="left" w:pos="8012"/>
          <w:tab w:val="left" w:pos="9725"/>
        </w:tabs>
        <w:spacing w:line="247" w:lineRule="auto"/>
        <w:ind w:right="542"/>
      </w:pPr>
      <w:r>
        <w:rPr>
          <w:w w:val="105"/>
        </w:rPr>
        <w:t>повышение</w:t>
      </w:r>
      <w:r>
        <w:rPr>
          <w:spacing w:val="1"/>
          <w:w w:val="105"/>
        </w:rPr>
        <w:t xml:space="preserve"> </w:t>
      </w:r>
      <w:r>
        <w:rPr>
          <w:w w:val="105"/>
        </w:rPr>
        <w:t>уровня</w:t>
      </w:r>
      <w:r>
        <w:rPr>
          <w:spacing w:val="1"/>
          <w:w w:val="105"/>
        </w:rPr>
        <w:t xml:space="preserve"> </w:t>
      </w:r>
      <w:r>
        <w:rPr>
          <w:w w:val="105"/>
        </w:rPr>
        <w:t>экологической</w:t>
      </w:r>
      <w:r>
        <w:rPr>
          <w:spacing w:val="1"/>
          <w:w w:val="105"/>
        </w:rPr>
        <w:t xml:space="preserve"> </w:t>
      </w:r>
      <w:r>
        <w:rPr>
          <w:w w:val="105"/>
        </w:rPr>
        <w:t>культуры,</w:t>
      </w:r>
      <w:r>
        <w:rPr>
          <w:spacing w:val="1"/>
          <w:w w:val="105"/>
        </w:rPr>
        <w:t xml:space="preserve"> </w:t>
      </w:r>
      <w:r>
        <w:rPr>
          <w:w w:val="105"/>
        </w:rPr>
        <w:t>осознание</w:t>
      </w:r>
      <w:r>
        <w:rPr>
          <w:spacing w:val="1"/>
          <w:w w:val="105"/>
        </w:rPr>
        <w:t xml:space="preserve"> </w:t>
      </w:r>
      <w:r>
        <w:rPr>
          <w:w w:val="105"/>
        </w:rPr>
        <w:t>глобального</w:t>
      </w:r>
      <w:r>
        <w:rPr>
          <w:spacing w:val="1"/>
          <w:w w:val="105"/>
        </w:rPr>
        <w:t xml:space="preserve"> </w:t>
      </w:r>
      <w:r>
        <w:rPr>
          <w:w w:val="105"/>
        </w:rPr>
        <w:t>характера</w:t>
      </w:r>
      <w:r>
        <w:rPr>
          <w:spacing w:val="1"/>
          <w:w w:val="105"/>
        </w:rPr>
        <w:t xml:space="preserve"> </w:t>
      </w:r>
      <w:r>
        <w:rPr>
          <w:w w:val="105"/>
        </w:rPr>
        <w:t>экологических проблем и путей их решения, активное неприятие действий, приносящих вред</w:t>
      </w:r>
      <w:r>
        <w:rPr>
          <w:spacing w:val="1"/>
          <w:w w:val="105"/>
        </w:rPr>
        <w:t xml:space="preserve"> </w:t>
      </w:r>
      <w:r>
        <w:rPr>
          <w:w w:val="105"/>
        </w:rPr>
        <w:t>окружающей         среде,         в         том         числе         сформированное         при         знакомстве</w:t>
      </w:r>
      <w:r>
        <w:rPr>
          <w:spacing w:val="1"/>
          <w:w w:val="105"/>
        </w:rPr>
        <w:t xml:space="preserve"> </w:t>
      </w:r>
      <w:r>
        <w:rPr>
          <w:w w:val="105"/>
        </w:rPr>
        <w:t>с литературными произведениями, поднимающими</w:t>
      </w:r>
      <w:r>
        <w:rPr>
          <w:spacing w:val="1"/>
          <w:w w:val="105"/>
        </w:rPr>
        <w:t xml:space="preserve"> </w:t>
      </w:r>
      <w:r>
        <w:rPr>
          <w:w w:val="105"/>
        </w:rPr>
        <w:t>экологические проблемы, осознание своей</w:t>
      </w:r>
      <w:r>
        <w:rPr>
          <w:spacing w:val="1"/>
          <w:w w:val="105"/>
        </w:rPr>
        <w:t xml:space="preserve"> </w:t>
      </w:r>
      <w:r>
        <w:rPr>
          <w:w w:val="105"/>
        </w:rPr>
        <w:t>роли</w:t>
      </w:r>
      <w:r>
        <w:rPr>
          <w:spacing w:val="1"/>
          <w:w w:val="105"/>
        </w:rPr>
        <w:t xml:space="preserve"> </w:t>
      </w:r>
      <w:r>
        <w:rPr>
          <w:w w:val="105"/>
        </w:rPr>
        <w:t>как</w:t>
      </w:r>
      <w:r>
        <w:rPr>
          <w:spacing w:val="1"/>
          <w:w w:val="105"/>
        </w:rPr>
        <w:t xml:space="preserve"> </w:t>
      </w:r>
      <w:r>
        <w:rPr>
          <w:w w:val="105"/>
        </w:rPr>
        <w:t>гражданина</w:t>
      </w:r>
      <w:r>
        <w:rPr>
          <w:spacing w:val="1"/>
          <w:w w:val="105"/>
        </w:rPr>
        <w:t xml:space="preserve"> </w:t>
      </w:r>
      <w:r>
        <w:rPr>
          <w:w w:val="105"/>
        </w:rPr>
        <w:t>и</w:t>
      </w:r>
      <w:r>
        <w:rPr>
          <w:spacing w:val="1"/>
          <w:w w:val="105"/>
        </w:rPr>
        <w:t xml:space="preserve"> </w:t>
      </w:r>
      <w:r>
        <w:rPr>
          <w:w w:val="105"/>
        </w:rPr>
        <w:t>потребителя</w:t>
      </w:r>
      <w:r>
        <w:rPr>
          <w:spacing w:val="1"/>
          <w:w w:val="105"/>
        </w:rPr>
        <w:t xml:space="preserve"> </w:t>
      </w:r>
      <w:r>
        <w:rPr>
          <w:w w:val="105"/>
        </w:rPr>
        <w:t>в</w:t>
      </w:r>
      <w:r>
        <w:rPr>
          <w:spacing w:val="1"/>
          <w:w w:val="105"/>
        </w:rPr>
        <w:t xml:space="preserve"> </w:t>
      </w:r>
      <w:r>
        <w:rPr>
          <w:w w:val="105"/>
        </w:rPr>
        <w:t>условиях</w:t>
      </w:r>
      <w:r>
        <w:rPr>
          <w:spacing w:val="1"/>
          <w:w w:val="105"/>
        </w:rPr>
        <w:t xml:space="preserve"> </w:t>
      </w:r>
      <w:r>
        <w:rPr>
          <w:w w:val="105"/>
        </w:rPr>
        <w:t>взаимосвязи</w:t>
      </w:r>
      <w:r>
        <w:rPr>
          <w:spacing w:val="1"/>
          <w:w w:val="105"/>
        </w:rPr>
        <w:t xml:space="preserve"> </w:t>
      </w:r>
      <w:r>
        <w:rPr>
          <w:w w:val="105"/>
        </w:rPr>
        <w:t>природной,</w:t>
      </w:r>
      <w:r>
        <w:rPr>
          <w:spacing w:val="1"/>
          <w:w w:val="105"/>
        </w:rPr>
        <w:t xml:space="preserve"> </w:t>
      </w:r>
      <w:r>
        <w:rPr>
          <w:w w:val="105"/>
        </w:rPr>
        <w:t>технологической</w:t>
      </w:r>
      <w:r>
        <w:rPr>
          <w:spacing w:val="1"/>
          <w:w w:val="105"/>
        </w:rPr>
        <w:t xml:space="preserve"> </w:t>
      </w:r>
      <w:r>
        <w:rPr>
          <w:w w:val="105"/>
        </w:rPr>
        <w:t>и</w:t>
      </w:r>
      <w:r>
        <w:rPr>
          <w:spacing w:val="1"/>
          <w:w w:val="105"/>
        </w:rPr>
        <w:t xml:space="preserve"> </w:t>
      </w:r>
      <w:r>
        <w:rPr>
          <w:w w:val="105"/>
        </w:rPr>
        <w:t>социальной</w:t>
      </w:r>
      <w:r>
        <w:rPr>
          <w:w w:val="105"/>
        </w:rPr>
        <w:tab/>
        <w:t>сред,</w:t>
      </w:r>
      <w:r>
        <w:rPr>
          <w:w w:val="105"/>
        </w:rPr>
        <w:tab/>
        <w:t>готовность</w:t>
      </w:r>
      <w:r>
        <w:rPr>
          <w:w w:val="105"/>
        </w:rPr>
        <w:tab/>
        <w:t>к</w:t>
      </w:r>
      <w:r>
        <w:rPr>
          <w:w w:val="105"/>
        </w:rPr>
        <w:tab/>
      </w:r>
      <w:r>
        <w:t>участию</w:t>
      </w:r>
      <w:r>
        <w:rPr>
          <w:spacing w:val="-56"/>
        </w:rPr>
        <w:t xml:space="preserve"> </w:t>
      </w:r>
      <w:r>
        <w:rPr>
          <w:w w:val="105"/>
        </w:rPr>
        <w:t>в практической</w:t>
      </w:r>
      <w:r>
        <w:rPr>
          <w:spacing w:val="3"/>
          <w:w w:val="105"/>
        </w:rPr>
        <w:t xml:space="preserve"> </w:t>
      </w:r>
      <w:r>
        <w:rPr>
          <w:w w:val="105"/>
        </w:rPr>
        <w:t>деятельности</w:t>
      </w:r>
      <w:r>
        <w:rPr>
          <w:spacing w:val="7"/>
          <w:w w:val="105"/>
        </w:rPr>
        <w:t xml:space="preserve"> </w:t>
      </w:r>
      <w:r>
        <w:rPr>
          <w:w w:val="105"/>
        </w:rPr>
        <w:t>экологической</w:t>
      </w:r>
      <w:r>
        <w:rPr>
          <w:spacing w:val="1"/>
          <w:w w:val="105"/>
        </w:rPr>
        <w:t xml:space="preserve"> </w:t>
      </w:r>
      <w:r>
        <w:rPr>
          <w:w w:val="105"/>
        </w:rPr>
        <w:t>направленности;</w:t>
      </w:r>
    </w:p>
    <w:p w:rsidR="007F4E71" w:rsidRDefault="002F6E5B" w:rsidP="00B00584">
      <w:pPr>
        <w:pStyle w:val="a4"/>
        <w:numPr>
          <w:ilvl w:val="3"/>
          <w:numId w:val="44"/>
        </w:numPr>
        <w:tabs>
          <w:tab w:val="left" w:pos="1356"/>
          <w:tab w:val="left" w:pos="5678"/>
          <w:tab w:val="left" w:pos="9987"/>
        </w:tabs>
        <w:spacing w:before="11"/>
        <w:ind w:hanging="260"/>
        <w:rPr>
          <w:sz w:val="23"/>
        </w:rPr>
      </w:pPr>
      <w:r>
        <w:rPr>
          <w:w w:val="105"/>
          <w:sz w:val="23"/>
        </w:rPr>
        <w:t>ценности</w:t>
      </w:r>
      <w:r>
        <w:rPr>
          <w:w w:val="105"/>
          <w:sz w:val="23"/>
        </w:rPr>
        <w:tab/>
        <w:t>научного</w:t>
      </w:r>
      <w:r>
        <w:rPr>
          <w:w w:val="105"/>
          <w:sz w:val="23"/>
        </w:rPr>
        <w:tab/>
        <w:t>познания:</w:t>
      </w:r>
    </w:p>
    <w:p w:rsidR="007F4E71" w:rsidRDefault="007F4E71">
      <w:pPr>
        <w:jc w:val="both"/>
        <w:rPr>
          <w:sz w:val="23"/>
        </w:rPr>
        <w:sectPr w:rsidR="007F4E71">
          <w:pgSz w:w="11910" w:h="16860"/>
          <w:pgMar w:top="820" w:right="20" w:bottom="280" w:left="740" w:header="582" w:footer="0" w:gutter="0"/>
          <w:cols w:space="720"/>
        </w:sectPr>
      </w:pPr>
    </w:p>
    <w:p w:rsidR="007F4E71" w:rsidRDefault="002F6E5B">
      <w:pPr>
        <w:pStyle w:val="a3"/>
        <w:tabs>
          <w:tab w:val="left" w:pos="2332"/>
          <w:tab w:val="left" w:pos="3499"/>
          <w:tab w:val="left" w:pos="5186"/>
          <w:tab w:val="left" w:pos="5664"/>
          <w:tab w:val="left" w:pos="7270"/>
          <w:tab w:val="left" w:pos="9529"/>
          <w:tab w:val="left" w:pos="9896"/>
        </w:tabs>
        <w:spacing w:line="252" w:lineRule="auto"/>
        <w:ind w:right="551"/>
      </w:pPr>
      <w:r>
        <w:rPr>
          <w:w w:val="105"/>
        </w:rPr>
        <w:lastRenderedPageBreak/>
        <w:t>ориентация в деятельности на современную систему научных представлений об основных</w:t>
      </w:r>
      <w:r>
        <w:rPr>
          <w:spacing w:val="1"/>
          <w:w w:val="105"/>
        </w:rPr>
        <w:t xml:space="preserve"> </w:t>
      </w:r>
      <w:r>
        <w:rPr>
          <w:w w:val="105"/>
          <w:position w:val="1"/>
        </w:rPr>
        <w:t>закономерностях развития чело</w:t>
      </w:r>
      <w:r>
        <w:rPr>
          <w:w w:val="105"/>
        </w:rPr>
        <w:t>века, природы и общества, взаимосвязях человека с природной и</w:t>
      </w:r>
      <w:r>
        <w:rPr>
          <w:spacing w:val="1"/>
          <w:w w:val="105"/>
        </w:rPr>
        <w:t xml:space="preserve"> </w:t>
      </w:r>
      <w:r>
        <w:rPr>
          <w:w w:val="105"/>
        </w:rPr>
        <w:t>социальной</w:t>
      </w:r>
      <w:r>
        <w:rPr>
          <w:spacing w:val="1"/>
          <w:w w:val="105"/>
        </w:rPr>
        <w:t xml:space="preserve"> </w:t>
      </w:r>
      <w:r>
        <w:rPr>
          <w:w w:val="105"/>
        </w:rPr>
        <w:t>средой,</w:t>
      </w:r>
      <w:r>
        <w:rPr>
          <w:spacing w:val="1"/>
          <w:w w:val="105"/>
        </w:rPr>
        <w:t xml:space="preserve"> </w:t>
      </w:r>
      <w:r>
        <w:rPr>
          <w:w w:val="105"/>
        </w:rPr>
        <w:t>закономерностях</w:t>
      </w:r>
      <w:r>
        <w:rPr>
          <w:spacing w:val="1"/>
          <w:w w:val="105"/>
        </w:rPr>
        <w:t xml:space="preserve"> </w:t>
      </w:r>
      <w:r>
        <w:rPr>
          <w:w w:val="105"/>
        </w:rPr>
        <w:t>развития</w:t>
      </w:r>
      <w:r>
        <w:rPr>
          <w:spacing w:val="1"/>
          <w:w w:val="105"/>
        </w:rPr>
        <w:t xml:space="preserve"> </w:t>
      </w:r>
      <w:r>
        <w:rPr>
          <w:w w:val="105"/>
        </w:rPr>
        <w:t>языка,</w:t>
      </w:r>
      <w:r>
        <w:rPr>
          <w:spacing w:val="1"/>
          <w:w w:val="105"/>
        </w:rPr>
        <w:t xml:space="preserve"> </w:t>
      </w:r>
      <w:r>
        <w:rPr>
          <w:w w:val="105"/>
        </w:rPr>
        <w:t>овладение</w:t>
      </w:r>
      <w:r>
        <w:rPr>
          <w:spacing w:val="1"/>
          <w:w w:val="105"/>
        </w:rPr>
        <w:t xml:space="preserve"> </w:t>
      </w:r>
      <w:r>
        <w:rPr>
          <w:w w:val="105"/>
        </w:rPr>
        <w:t>языковой</w:t>
      </w:r>
      <w:r>
        <w:rPr>
          <w:spacing w:val="1"/>
          <w:w w:val="105"/>
        </w:rPr>
        <w:t xml:space="preserve"> </w:t>
      </w:r>
      <w:r>
        <w:rPr>
          <w:w w:val="105"/>
        </w:rPr>
        <w:t>и</w:t>
      </w:r>
      <w:r>
        <w:rPr>
          <w:spacing w:val="1"/>
          <w:w w:val="105"/>
        </w:rPr>
        <w:t xml:space="preserve"> </w:t>
      </w:r>
      <w:r>
        <w:rPr>
          <w:w w:val="105"/>
        </w:rPr>
        <w:t>читательской</w:t>
      </w:r>
      <w:r>
        <w:rPr>
          <w:spacing w:val="1"/>
          <w:w w:val="105"/>
        </w:rPr>
        <w:t xml:space="preserve"> </w:t>
      </w:r>
      <w:r>
        <w:rPr>
          <w:w w:val="105"/>
        </w:rPr>
        <w:t>культурой,</w:t>
      </w:r>
      <w:r>
        <w:rPr>
          <w:w w:val="105"/>
        </w:rPr>
        <w:tab/>
      </w:r>
      <w:r>
        <w:rPr>
          <w:w w:val="105"/>
        </w:rPr>
        <w:tab/>
      </w:r>
      <w:r>
        <w:rPr>
          <w:w w:val="105"/>
        </w:rPr>
        <w:tab/>
        <w:t>навыками</w:t>
      </w:r>
      <w:r>
        <w:rPr>
          <w:w w:val="105"/>
        </w:rPr>
        <w:tab/>
      </w:r>
      <w:r>
        <w:rPr>
          <w:w w:val="105"/>
        </w:rPr>
        <w:tab/>
      </w:r>
      <w:r>
        <w:rPr>
          <w:w w:val="105"/>
        </w:rPr>
        <w:tab/>
      </w:r>
      <w:r>
        <w:rPr>
          <w:spacing w:val="-1"/>
          <w:w w:val="105"/>
        </w:rPr>
        <w:t>чтения</w:t>
      </w:r>
      <w:r>
        <w:rPr>
          <w:spacing w:val="-58"/>
          <w:w w:val="105"/>
        </w:rPr>
        <w:t xml:space="preserve"> </w:t>
      </w:r>
      <w:r>
        <w:rPr>
          <w:w w:val="105"/>
        </w:rPr>
        <w:t>как средства познания мира, овладение основными навыками исследовательской деятельности,</w:t>
      </w:r>
      <w:r>
        <w:rPr>
          <w:spacing w:val="1"/>
          <w:w w:val="105"/>
        </w:rPr>
        <w:t xml:space="preserve"> </w:t>
      </w:r>
      <w:r>
        <w:rPr>
          <w:w w:val="105"/>
        </w:rPr>
        <w:t>установка</w:t>
      </w:r>
      <w:r>
        <w:rPr>
          <w:w w:val="105"/>
        </w:rPr>
        <w:tab/>
        <w:t>на</w:t>
      </w:r>
      <w:r>
        <w:rPr>
          <w:w w:val="105"/>
        </w:rPr>
        <w:tab/>
        <w:t>осмысление</w:t>
      </w:r>
      <w:r>
        <w:rPr>
          <w:w w:val="105"/>
        </w:rPr>
        <w:tab/>
      </w:r>
      <w:r>
        <w:rPr>
          <w:w w:val="105"/>
        </w:rPr>
        <w:tab/>
        <w:t>опыта,</w:t>
      </w:r>
      <w:r>
        <w:rPr>
          <w:w w:val="105"/>
        </w:rPr>
        <w:tab/>
        <w:t>наблюдений,</w:t>
      </w:r>
      <w:r>
        <w:rPr>
          <w:w w:val="105"/>
        </w:rPr>
        <w:tab/>
      </w:r>
      <w:r>
        <w:t>поступков</w:t>
      </w:r>
      <w:r>
        <w:rPr>
          <w:spacing w:val="-56"/>
        </w:rPr>
        <w:t xml:space="preserve"> </w:t>
      </w:r>
      <w:r>
        <w:rPr>
          <w:w w:val="105"/>
        </w:rPr>
        <w:t>и</w:t>
      </w:r>
      <w:r>
        <w:rPr>
          <w:spacing w:val="1"/>
          <w:w w:val="105"/>
        </w:rPr>
        <w:t xml:space="preserve"> </w:t>
      </w:r>
      <w:r>
        <w:rPr>
          <w:w w:val="105"/>
        </w:rPr>
        <w:t>стремление</w:t>
      </w:r>
      <w:r>
        <w:rPr>
          <w:spacing w:val="1"/>
          <w:w w:val="105"/>
        </w:rPr>
        <w:t xml:space="preserve"> </w:t>
      </w:r>
      <w:r>
        <w:rPr>
          <w:w w:val="105"/>
        </w:rPr>
        <w:t>совершенствовать</w:t>
      </w:r>
      <w:r>
        <w:rPr>
          <w:spacing w:val="1"/>
          <w:w w:val="105"/>
        </w:rPr>
        <w:t xml:space="preserve"> </w:t>
      </w:r>
      <w:r>
        <w:rPr>
          <w:w w:val="105"/>
        </w:rPr>
        <w:t>пути</w:t>
      </w:r>
      <w:r>
        <w:rPr>
          <w:spacing w:val="1"/>
          <w:w w:val="105"/>
        </w:rPr>
        <w:t xml:space="preserve"> </w:t>
      </w:r>
      <w:r>
        <w:rPr>
          <w:w w:val="105"/>
        </w:rPr>
        <w:t>достижения</w:t>
      </w:r>
      <w:r>
        <w:rPr>
          <w:spacing w:val="1"/>
          <w:w w:val="105"/>
        </w:rPr>
        <w:t xml:space="preserve"> </w:t>
      </w:r>
      <w:r>
        <w:rPr>
          <w:w w:val="105"/>
        </w:rPr>
        <w:t>индивидуального</w:t>
      </w:r>
      <w:r>
        <w:rPr>
          <w:spacing w:val="1"/>
          <w:w w:val="105"/>
        </w:rPr>
        <w:t xml:space="preserve"> </w:t>
      </w:r>
      <w:r>
        <w:rPr>
          <w:w w:val="105"/>
        </w:rPr>
        <w:t>и</w:t>
      </w:r>
      <w:r>
        <w:rPr>
          <w:spacing w:val="1"/>
          <w:w w:val="105"/>
        </w:rPr>
        <w:t xml:space="preserve"> </w:t>
      </w:r>
      <w:r>
        <w:rPr>
          <w:w w:val="105"/>
        </w:rPr>
        <w:t>коллективного</w:t>
      </w:r>
      <w:r>
        <w:rPr>
          <w:spacing w:val="1"/>
          <w:w w:val="105"/>
        </w:rPr>
        <w:t xml:space="preserve"> </w:t>
      </w:r>
      <w:r>
        <w:rPr>
          <w:w w:val="105"/>
        </w:rPr>
        <w:t>благополучия;</w:t>
      </w:r>
    </w:p>
    <w:p w:rsidR="007F4E71" w:rsidRDefault="002F6E5B" w:rsidP="00B00584">
      <w:pPr>
        <w:pStyle w:val="a4"/>
        <w:numPr>
          <w:ilvl w:val="3"/>
          <w:numId w:val="44"/>
        </w:numPr>
        <w:tabs>
          <w:tab w:val="left" w:pos="1356"/>
        </w:tabs>
        <w:spacing w:line="244" w:lineRule="auto"/>
        <w:ind w:left="390" w:right="576" w:firstLine="706"/>
        <w:rPr>
          <w:sz w:val="23"/>
        </w:rPr>
      </w:pPr>
      <w:r>
        <w:rPr>
          <w:w w:val="105"/>
          <w:sz w:val="23"/>
        </w:rPr>
        <w:t>адаптации        обучающегося         к         изменяющимся         условиям         социальной</w:t>
      </w:r>
      <w:r>
        <w:rPr>
          <w:spacing w:val="1"/>
          <w:w w:val="105"/>
          <w:sz w:val="23"/>
        </w:rPr>
        <w:t xml:space="preserve"> </w:t>
      </w:r>
      <w:r>
        <w:rPr>
          <w:w w:val="105"/>
          <w:sz w:val="23"/>
        </w:rPr>
        <w:t>и</w:t>
      </w:r>
      <w:r>
        <w:rPr>
          <w:spacing w:val="-1"/>
          <w:w w:val="105"/>
          <w:sz w:val="23"/>
        </w:rPr>
        <w:t xml:space="preserve"> </w:t>
      </w:r>
      <w:r>
        <w:rPr>
          <w:w w:val="105"/>
          <w:sz w:val="23"/>
        </w:rPr>
        <w:t>природной</w:t>
      </w:r>
      <w:r>
        <w:rPr>
          <w:spacing w:val="8"/>
          <w:w w:val="105"/>
          <w:sz w:val="23"/>
        </w:rPr>
        <w:t xml:space="preserve"> </w:t>
      </w:r>
      <w:r>
        <w:rPr>
          <w:w w:val="105"/>
          <w:sz w:val="23"/>
        </w:rPr>
        <w:t>среды:</w:t>
      </w:r>
    </w:p>
    <w:p w:rsidR="007F4E71" w:rsidRDefault="002F6E5B">
      <w:pPr>
        <w:pStyle w:val="a3"/>
        <w:tabs>
          <w:tab w:val="left" w:pos="2641"/>
          <w:tab w:val="left" w:pos="4473"/>
          <w:tab w:val="left" w:pos="5719"/>
          <w:tab w:val="left" w:pos="7613"/>
          <w:tab w:val="left" w:pos="8957"/>
          <w:tab w:val="left" w:pos="9771"/>
        </w:tabs>
        <w:spacing w:line="247" w:lineRule="auto"/>
        <w:ind w:right="557"/>
      </w:pPr>
      <w:r>
        <w:rPr>
          <w:w w:val="105"/>
        </w:rPr>
        <w:t>освоение обучающимися социального опыта, основных социальных ролей, норм и правил</w:t>
      </w:r>
      <w:r>
        <w:rPr>
          <w:spacing w:val="1"/>
          <w:w w:val="105"/>
        </w:rPr>
        <w:t xml:space="preserve"> </w:t>
      </w:r>
      <w:r>
        <w:rPr>
          <w:w w:val="105"/>
        </w:rPr>
        <w:t>общественного</w:t>
      </w:r>
      <w:r>
        <w:rPr>
          <w:w w:val="105"/>
        </w:rPr>
        <w:tab/>
        <w:t>поведения,</w:t>
      </w:r>
      <w:r>
        <w:rPr>
          <w:w w:val="105"/>
        </w:rPr>
        <w:tab/>
        <w:t>форм</w:t>
      </w:r>
      <w:r>
        <w:rPr>
          <w:w w:val="105"/>
        </w:rPr>
        <w:tab/>
        <w:t>социальной</w:t>
      </w:r>
      <w:r>
        <w:rPr>
          <w:w w:val="105"/>
        </w:rPr>
        <w:tab/>
        <w:t>жизни</w:t>
      </w:r>
      <w:r>
        <w:rPr>
          <w:w w:val="105"/>
        </w:rPr>
        <w:tab/>
        <w:t>в</w:t>
      </w:r>
      <w:r>
        <w:rPr>
          <w:w w:val="105"/>
        </w:rPr>
        <w:tab/>
      </w:r>
      <w:r>
        <w:rPr>
          <w:spacing w:val="-2"/>
          <w:w w:val="105"/>
        </w:rPr>
        <w:t>группах</w:t>
      </w:r>
      <w:r>
        <w:rPr>
          <w:spacing w:val="-58"/>
          <w:w w:val="105"/>
        </w:rPr>
        <w:t xml:space="preserve"> </w:t>
      </w:r>
      <w:r>
        <w:rPr>
          <w:w w:val="105"/>
        </w:rPr>
        <w:t>и сообществах, включая семью, группы, сформированные по профессиональной деятельности, а</w:t>
      </w:r>
      <w:r>
        <w:rPr>
          <w:spacing w:val="1"/>
          <w:w w:val="105"/>
        </w:rPr>
        <w:t xml:space="preserve"> </w:t>
      </w:r>
      <w:r>
        <w:rPr>
          <w:w w:val="105"/>
        </w:rPr>
        <w:t>также</w:t>
      </w:r>
      <w:r>
        <w:rPr>
          <w:spacing w:val="-3"/>
          <w:w w:val="105"/>
        </w:rPr>
        <w:t xml:space="preserve"> </w:t>
      </w:r>
      <w:r>
        <w:rPr>
          <w:w w:val="105"/>
        </w:rPr>
        <w:t>в</w:t>
      </w:r>
      <w:r>
        <w:rPr>
          <w:spacing w:val="-4"/>
          <w:w w:val="105"/>
        </w:rPr>
        <w:t xml:space="preserve"> </w:t>
      </w:r>
      <w:r>
        <w:rPr>
          <w:w w:val="105"/>
        </w:rPr>
        <w:t>рамках социального</w:t>
      </w:r>
      <w:r>
        <w:rPr>
          <w:spacing w:val="-5"/>
          <w:w w:val="105"/>
        </w:rPr>
        <w:t xml:space="preserve"> </w:t>
      </w:r>
      <w:r>
        <w:rPr>
          <w:w w:val="105"/>
        </w:rPr>
        <w:t>взаимодействия</w:t>
      </w:r>
      <w:r>
        <w:rPr>
          <w:spacing w:val="2"/>
          <w:w w:val="105"/>
        </w:rPr>
        <w:t xml:space="preserve"> </w:t>
      </w:r>
      <w:r>
        <w:rPr>
          <w:w w:val="105"/>
        </w:rPr>
        <w:t>с</w:t>
      </w:r>
      <w:r>
        <w:rPr>
          <w:spacing w:val="-2"/>
          <w:w w:val="105"/>
        </w:rPr>
        <w:t xml:space="preserve"> </w:t>
      </w:r>
      <w:r>
        <w:rPr>
          <w:w w:val="105"/>
        </w:rPr>
        <w:t>людьми</w:t>
      </w:r>
      <w:r>
        <w:rPr>
          <w:spacing w:val="-3"/>
          <w:w w:val="105"/>
        </w:rPr>
        <w:t xml:space="preserve"> </w:t>
      </w:r>
      <w:r>
        <w:rPr>
          <w:w w:val="105"/>
        </w:rPr>
        <w:t>из</w:t>
      </w:r>
      <w:r>
        <w:rPr>
          <w:spacing w:val="-5"/>
          <w:w w:val="105"/>
        </w:rPr>
        <w:t xml:space="preserve"> </w:t>
      </w:r>
      <w:r>
        <w:rPr>
          <w:w w:val="105"/>
        </w:rPr>
        <w:t>другой</w:t>
      </w:r>
      <w:r>
        <w:rPr>
          <w:spacing w:val="-3"/>
          <w:w w:val="105"/>
        </w:rPr>
        <w:t xml:space="preserve"> </w:t>
      </w:r>
      <w:r>
        <w:rPr>
          <w:w w:val="105"/>
        </w:rPr>
        <w:t>культурной</w:t>
      </w:r>
      <w:r>
        <w:rPr>
          <w:spacing w:val="5"/>
          <w:w w:val="105"/>
        </w:rPr>
        <w:t xml:space="preserve"> </w:t>
      </w:r>
      <w:r>
        <w:rPr>
          <w:w w:val="105"/>
        </w:rPr>
        <w:t>среды;</w:t>
      </w:r>
    </w:p>
    <w:p w:rsidR="007F4E71" w:rsidRDefault="002F6E5B">
      <w:pPr>
        <w:pStyle w:val="a3"/>
        <w:tabs>
          <w:tab w:val="left" w:pos="817"/>
          <w:tab w:val="left" w:pos="1837"/>
          <w:tab w:val="left" w:pos="1943"/>
          <w:tab w:val="left" w:pos="2394"/>
          <w:tab w:val="left" w:pos="2872"/>
          <w:tab w:val="left" w:pos="3483"/>
          <w:tab w:val="left" w:pos="3794"/>
          <w:tab w:val="left" w:pos="4431"/>
          <w:tab w:val="left" w:pos="4596"/>
          <w:tab w:val="left" w:pos="5016"/>
          <w:tab w:val="left" w:pos="6041"/>
          <w:tab w:val="left" w:pos="6221"/>
          <w:tab w:val="left" w:pos="6468"/>
          <w:tab w:val="left" w:pos="7027"/>
          <w:tab w:val="left" w:pos="7330"/>
          <w:tab w:val="left" w:pos="7457"/>
          <w:tab w:val="left" w:pos="8641"/>
          <w:tab w:val="left" w:pos="9029"/>
          <w:tab w:val="left" w:pos="9166"/>
        </w:tabs>
        <w:spacing w:line="252" w:lineRule="auto"/>
        <w:ind w:right="546"/>
        <w:jc w:val="left"/>
      </w:pPr>
      <w:r>
        <w:t>потребность</w:t>
      </w:r>
      <w:r>
        <w:rPr>
          <w:spacing w:val="44"/>
        </w:rPr>
        <w:t xml:space="preserve"> </w:t>
      </w:r>
      <w:r>
        <w:t>во</w:t>
      </w:r>
      <w:r>
        <w:rPr>
          <w:spacing w:val="43"/>
        </w:rPr>
        <w:t xml:space="preserve"> </w:t>
      </w:r>
      <w:r>
        <w:t>взаимодействии</w:t>
      </w:r>
      <w:r>
        <w:rPr>
          <w:spacing w:val="43"/>
        </w:rPr>
        <w:t xml:space="preserve"> </w:t>
      </w:r>
      <w:r>
        <w:t>в</w:t>
      </w:r>
      <w:r>
        <w:rPr>
          <w:spacing w:val="45"/>
        </w:rPr>
        <w:t xml:space="preserve"> </w:t>
      </w:r>
      <w:r>
        <w:t>условиях</w:t>
      </w:r>
      <w:r>
        <w:rPr>
          <w:spacing w:val="45"/>
        </w:rPr>
        <w:t xml:space="preserve"> </w:t>
      </w:r>
      <w:r>
        <w:t>неопределённости,</w:t>
      </w:r>
      <w:r>
        <w:rPr>
          <w:spacing w:val="43"/>
        </w:rPr>
        <w:t xml:space="preserve"> </w:t>
      </w:r>
      <w:r>
        <w:t>открытость</w:t>
      </w:r>
      <w:r>
        <w:rPr>
          <w:spacing w:val="53"/>
        </w:rPr>
        <w:t xml:space="preserve"> </w:t>
      </w:r>
      <w:r>
        <w:t>опыту</w:t>
      </w:r>
      <w:r>
        <w:rPr>
          <w:spacing w:val="39"/>
        </w:rPr>
        <w:t xml:space="preserve"> </w:t>
      </w:r>
      <w:r>
        <w:t>и</w:t>
      </w:r>
      <w:r>
        <w:rPr>
          <w:spacing w:val="45"/>
        </w:rPr>
        <w:t xml:space="preserve"> </w:t>
      </w:r>
      <w:r>
        <w:t>знаниям</w:t>
      </w:r>
      <w:r>
        <w:rPr>
          <w:spacing w:val="-54"/>
        </w:rPr>
        <w:t xml:space="preserve"> </w:t>
      </w:r>
      <w:r>
        <w:t>других,</w:t>
      </w:r>
      <w:r>
        <w:tab/>
        <w:t>потребность</w:t>
      </w:r>
      <w:r>
        <w:tab/>
      </w:r>
      <w:r>
        <w:tab/>
        <w:t>в</w:t>
      </w:r>
      <w:r>
        <w:tab/>
      </w:r>
      <w:r>
        <w:tab/>
        <w:t>действии</w:t>
      </w:r>
      <w:r>
        <w:tab/>
      </w:r>
      <w:r>
        <w:tab/>
        <w:t>в</w:t>
      </w:r>
      <w:r>
        <w:tab/>
      </w:r>
      <w:r>
        <w:tab/>
        <w:t>условиях</w:t>
      </w:r>
      <w:r>
        <w:tab/>
        <w:t>неопределённости,</w:t>
      </w:r>
      <w:r>
        <w:rPr>
          <w:spacing w:val="1"/>
        </w:rPr>
        <w:t xml:space="preserve"> </w:t>
      </w:r>
      <w:r>
        <w:t>в</w:t>
      </w:r>
      <w:r>
        <w:tab/>
        <w:t>повышении</w:t>
      </w:r>
      <w:r>
        <w:tab/>
        <w:t>уровня</w:t>
      </w:r>
      <w:r>
        <w:tab/>
        <w:t>своей</w:t>
      </w:r>
      <w:r>
        <w:tab/>
        <w:t>компетентности</w:t>
      </w:r>
      <w:r>
        <w:tab/>
      </w:r>
      <w:r>
        <w:tab/>
      </w:r>
      <w:r>
        <w:tab/>
        <w:t>через</w:t>
      </w:r>
      <w:r>
        <w:tab/>
      </w:r>
      <w:r>
        <w:tab/>
        <w:t>практическую</w:t>
      </w:r>
      <w:r>
        <w:tab/>
      </w:r>
      <w:r>
        <w:tab/>
        <w:t>деятельность,</w:t>
      </w:r>
      <w:r>
        <w:rPr>
          <w:spacing w:val="1"/>
        </w:rPr>
        <w:t xml:space="preserve"> </w:t>
      </w:r>
      <w:r>
        <w:t>в</w:t>
      </w:r>
      <w:r>
        <w:rPr>
          <w:spacing w:val="47"/>
        </w:rPr>
        <w:t xml:space="preserve"> </w:t>
      </w:r>
      <w:r>
        <w:t>том</w:t>
      </w:r>
      <w:r>
        <w:rPr>
          <w:spacing w:val="47"/>
        </w:rPr>
        <w:t xml:space="preserve"> </w:t>
      </w:r>
      <w:r>
        <w:t>числе</w:t>
      </w:r>
      <w:r>
        <w:rPr>
          <w:spacing w:val="47"/>
        </w:rPr>
        <w:t xml:space="preserve"> </w:t>
      </w:r>
      <w:r>
        <w:t>умение</w:t>
      </w:r>
      <w:r>
        <w:rPr>
          <w:spacing w:val="48"/>
        </w:rPr>
        <w:t xml:space="preserve"> </w:t>
      </w:r>
      <w:r>
        <w:t>учиться</w:t>
      </w:r>
      <w:r>
        <w:rPr>
          <w:spacing w:val="47"/>
        </w:rPr>
        <w:t xml:space="preserve"> </w:t>
      </w:r>
      <w:r>
        <w:t>у</w:t>
      </w:r>
      <w:r>
        <w:rPr>
          <w:spacing w:val="47"/>
        </w:rPr>
        <w:t xml:space="preserve"> </w:t>
      </w:r>
      <w:r>
        <w:t>других</w:t>
      </w:r>
      <w:r>
        <w:rPr>
          <w:spacing w:val="47"/>
        </w:rPr>
        <w:t xml:space="preserve"> </w:t>
      </w:r>
      <w:r>
        <w:t>людей,</w:t>
      </w:r>
      <w:r>
        <w:rPr>
          <w:spacing w:val="52"/>
        </w:rPr>
        <w:t xml:space="preserve"> </w:t>
      </w:r>
      <w:r>
        <w:t>получать</w:t>
      </w:r>
      <w:r>
        <w:rPr>
          <w:spacing w:val="46"/>
        </w:rPr>
        <w:t xml:space="preserve"> </w:t>
      </w:r>
      <w:r>
        <w:t>в</w:t>
      </w:r>
      <w:r>
        <w:rPr>
          <w:spacing w:val="47"/>
        </w:rPr>
        <w:t xml:space="preserve"> </w:t>
      </w:r>
      <w:r>
        <w:t>совместной</w:t>
      </w:r>
      <w:r>
        <w:rPr>
          <w:spacing w:val="50"/>
        </w:rPr>
        <w:t xml:space="preserve"> </w:t>
      </w:r>
      <w:r>
        <w:t>деятельности</w:t>
      </w:r>
      <w:r>
        <w:rPr>
          <w:spacing w:val="47"/>
        </w:rPr>
        <w:t xml:space="preserve"> </w:t>
      </w:r>
      <w:r>
        <w:t>новые</w:t>
      </w:r>
      <w:r>
        <w:rPr>
          <w:spacing w:val="47"/>
        </w:rPr>
        <w:t xml:space="preserve"> </w:t>
      </w:r>
      <w:r>
        <w:t>знания,</w:t>
      </w:r>
      <w:r>
        <w:rPr>
          <w:spacing w:val="1"/>
        </w:rPr>
        <w:t xml:space="preserve"> </w:t>
      </w:r>
      <w:r>
        <w:t>навыки</w:t>
      </w:r>
      <w:r>
        <w:tab/>
      </w:r>
      <w:r>
        <w:tab/>
        <w:t>и</w:t>
      </w:r>
      <w:r>
        <w:tab/>
      </w:r>
      <w:r>
        <w:tab/>
        <w:t>компетенции</w:t>
      </w:r>
      <w:r>
        <w:tab/>
      </w:r>
      <w:r>
        <w:tab/>
      </w:r>
      <w:r>
        <w:tab/>
        <w:t>из</w:t>
      </w:r>
      <w:r>
        <w:tab/>
        <w:t>опыта</w:t>
      </w:r>
      <w:r>
        <w:tab/>
      </w:r>
      <w:r>
        <w:tab/>
      </w:r>
      <w:r>
        <w:tab/>
        <w:t>других,</w:t>
      </w:r>
      <w:r>
        <w:tab/>
      </w:r>
      <w:r>
        <w:tab/>
        <w:t>необходимость</w:t>
      </w:r>
      <w:r>
        <w:rPr>
          <w:spacing w:val="1"/>
        </w:rPr>
        <w:t xml:space="preserve"> </w:t>
      </w:r>
      <w:r>
        <w:t>в</w:t>
      </w:r>
      <w:r>
        <w:rPr>
          <w:spacing w:val="18"/>
        </w:rPr>
        <w:t xml:space="preserve"> </w:t>
      </w:r>
      <w:r>
        <w:t>формировании</w:t>
      </w:r>
      <w:r>
        <w:rPr>
          <w:spacing w:val="18"/>
        </w:rPr>
        <w:t xml:space="preserve"> </w:t>
      </w:r>
      <w:r>
        <w:t>новых</w:t>
      </w:r>
      <w:r>
        <w:rPr>
          <w:spacing w:val="20"/>
        </w:rPr>
        <w:t xml:space="preserve"> </w:t>
      </w:r>
      <w:r>
        <w:t>знаний,</w:t>
      </w:r>
      <w:r>
        <w:rPr>
          <w:spacing w:val="21"/>
        </w:rPr>
        <w:t xml:space="preserve"> </w:t>
      </w:r>
      <w:r>
        <w:t>умений</w:t>
      </w:r>
      <w:r>
        <w:rPr>
          <w:spacing w:val="18"/>
        </w:rPr>
        <w:t xml:space="preserve"> </w:t>
      </w:r>
      <w:r>
        <w:t>связывать</w:t>
      </w:r>
      <w:r>
        <w:rPr>
          <w:spacing w:val="22"/>
        </w:rPr>
        <w:t xml:space="preserve"> </w:t>
      </w:r>
      <w:r>
        <w:t>образы,</w:t>
      </w:r>
      <w:r>
        <w:rPr>
          <w:spacing w:val="18"/>
        </w:rPr>
        <w:t xml:space="preserve"> </w:t>
      </w:r>
      <w:r>
        <w:t>формулировать</w:t>
      </w:r>
      <w:r>
        <w:rPr>
          <w:spacing w:val="20"/>
        </w:rPr>
        <w:t xml:space="preserve"> </w:t>
      </w:r>
      <w:r>
        <w:t>идеи,</w:t>
      </w:r>
      <w:r>
        <w:rPr>
          <w:spacing w:val="20"/>
        </w:rPr>
        <w:t xml:space="preserve"> </w:t>
      </w:r>
      <w:r>
        <w:t>понятия,</w:t>
      </w:r>
      <w:r>
        <w:rPr>
          <w:spacing w:val="77"/>
        </w:rPr>
        <w:t xml:space="preserve"> </w:t>
      </w:r>
      <w:r>
        <w:t>гипотезы</w:t>
      </w:r>
      <w:r>
        <w:rPr>
          <w:spacing w:val="-55"/>
        </w:rPr>
        <w:t xml:space="preserve"> </w:t>
      </w:r>
      <w:r>
        <w:t>об</w:t>
      </w:r>
      <w:r>
        <w:rPr>
          <w:spacing w:val="37"/>
        </w:rPr>
        <w:t xml:space="preserve"> </w:t>
      </w:r>
      <w:r>
        <w:t>объектах</w:t>
      </w:r>
      <w:r>
        <w:rPr>
          <w:spacing w:val="41"/>
        </w:rPr>
        <w:t xml:space="preserve"> </w:t>
      </w:r>
      <w:r>
        <w:t>и</w:t>
      </w:r>
      <w:r>
        <w:rPr>
          <w:spacing w:val="36"/>
        </w:rPr>
        <w:t xml:space="preserve"> </w:t>
      </w:r>
      <w:r>
        <w:t>явлениях,</w:t>
      </w:r>
      <w:r>
        <w:rPr>
          <w:spacing w:val="36"/>
        </w:rPr>
        <w:t xml:space="preserve"> </w:t>
      </w:r>
      <w:r>
        <w:t>в</w:t>
      </w:r>
      <w:r>
        <w:rPr>
          <w:spacing w:val="39"/>
        </w:rPr>
        <w:t xml:space="preserve"> </w:t>
      </w:r>
      <w:r>
        <w:t>том</w:t>
      </w:r>
      <w:r>
        <w:rPr>
          <w:spacing w:val="41"/>
        </w:rPr>
        <w:t xml:space="preserve"> </w:t>
      </w:r>
      <w:r>
        <w:t>числе</w:t>
      </w:r>
      <w:r>
        <w:rPr>
          <w:spacing w:val="39"/>
        </w:rPr>
        <w:t xml:space="preserve"> </w:t>
      </w:r>
      <w:r>
        <w:t>ранее</w:t>
      </w:r>
      <w:r>
        <w:rPr>
          <w:spacing w:val="39"/>
        </w:rPr>
        <w:t xml:space="preserve"> </w:t>
      </w:r>
      <w:r>
        <w:t>неизвестных,</w:t>
      </w:r>
      <w:r>
        <w:rPr>
          <w:spacing w:val="39"/>
        </w:rPr>
        <w:t xml:space="preserve"> </w:t>
      </w:r>
      <w:r>
        <w:t>осознание</w:t>
      </w:r>
      <w:r>
        <w:rPr>
          <w:spacing w:val="43"/>
        </w:rPr>
        <w:t xml:space="preserve"> </w:t>
      </w:r>
      <w:r>
        <w:t>дефицита</w:t>
      </w:r>
      <w:r>
        <w:rPr>
          <w:spacing w:val="39"/>
        </w:rPr>
        <w:t xml:space="preserve"> </w:t>
      </w:r>
      <w:r>
        <w:t>собственных</w:t>
      </w:r>
      <w:r>
        <w:rPr>
          <w:spacing w:val="40"/>
        </w:rPr>
        <w:t xml:space="preserve"> </w:t>
      </w:r>
      <w:r>
        <w:t>знаний</w:t>
      </w:r>
      <w:r>
        <w:rPr>
          <w:spacing w:val="1"/>
        </w:rPr>
        <w:t xml:space="preserve"> </w:t>
      </w:r>
      <w:r>
        <w:t>и</w:t>
      </w:r>
      <w:r>
        <w:rPr>
          <w:spacing w:val="22"/>
        </w:rPr>
        <w:t xml:space="preserve"> </w:t>
      </w:r>
      <w:r>
        <w:t>компетенций,</w:t>
      </w:r>
      <w:r>
        <w:rPr>
          <w:spacing w:val="25"/>
        </w:rPr>
        <w:t xml:space="preserve"> </w:t>
      </w:r>
      <w:r>
        <w:t>планирование</w:t>
      </w:r>
      <w:r>
        <w:rPr>
          <w:spacing w:val="25"/>
        </w:rPr>
        <w:t xml:space="preserve"> </w:t>
      </w:r>
      <w:r>
        <w:t>своего</w:t>
      </w:r>
      <w:r>
        <w:rPr>
          <w:spacing w:val="25"/>
        </w:rPr>
        <w:t xml:space="preserve"> </w:t>
      </w:r>
      <w:r>
        <w:t>развития,</w:t>
      </w:r>
      <w:r>
        <w:rPr>
          <w:spacing w:val="25"/>
        </w:rPr>
        <w:t xml:space="preserve"> </w:t>
      </w:r>
      <w:r>
        <w:t>умение</w:t>
      </w:r>
      <w:r>
        <w:rPr>
          <w:spacing w:val="23"/>
        </w:rPr>
        <w:t xml:space="preserve"> </w:t>
      </w:r>
      <w:r>
        <w:t>оперировать</w:t>
      </w:r>
      <w:r>
        <w:rPr>
          <w:spacing w:val="25"/>
        </w:rPr>
        <w:t xml:space="preserve"> </w:t>
      </w:r>
      <w:r>
        <w:t>основными</w:t>
      </w:r>
      <w:r>
        <w:rPr>
          <w:spacing w:val="25"/>
        </w:rPr>
        <w:t xml:space="preserve"> </w:t>
      </w:r>
      <w:r>
        <w:t>понятиями,</w:t>
      </w:r>
      <w:r>
        <w:rPr>
          <w:spacing w:val="1"/>
        </w:rPr>
        <w:t xml:space="preserve"> </w:t>
      </w:r>
      <w:r>
        <w:t>терминами</w:t>
      </w:r>
    </w:p>
    <w:p w:rsidR="007F4E71" w:rsidRDefault="002F6E5B">
      <w:pPr>
        <w:pStyle w:val="a3"/>
        <w:spacing w:line="247" w:lineRule="auto"/>
        <w:ind w:right="565" w:firstLine="0"/>
      </w:pPr>
      <w:r>
        <w:rPr>
          <w:w w:val="105"/>
        </w:rPr>
        <w:t xml:space="preserve">и   </w:t>
      </w:r>
      <w:r>
        <w:rPr>
          <w:spacing w:val="53"/>
          <w:w w:val="105"/>
        </w:rPr>
        <w:t xml:space="preserve"> </w:t>
      </w:r>
      <w:r>
        <w:rPr>
          <w:w w:val="105"/>
        </w:rPr>
        <w:t xml:space="preserve">представлениями   </w:t>
      </w:r>
      <w:r>
        <w:rPr>
          <w:spacing w:val="54"/>
          <w:w w:val="105"/>
        </w:rPr>
        <w:t xml:space="preserve"> </w:t>
      </w:r>
      <w:r>
        <w:rPr>
          <w:w w:val="105"/>
        </w:rPr>
        <w:t xml:space="preserve">в    </w:t>
      </w:r>
      <w:r>
        <w:rPr>
          <w:spacing w:val="52"/>
          <w:w w:val="105"/>
        </w:rPr>
        <w:t xml:space="preserve"> </w:t>
      </w:r>
      <w:r>
        <w:rPr>
          <w:w w:val="105"/>
        </w:rPr>
        <w:t xml:space="preserve">области    </w:t>
      </w:r>
      <w:r>
        <w:rPr>
          <w:spacing w:val="51"/>
          <w:w w:val="105"/>
        </w:rPr>
        <w:t xml:space="preserve"> </w:t>
      </w:r>
      <w:r>
        <w:rPr>
          <w:w w:val="105"/>
        </w:rPr>
        <w:t xml:space="preserve">концепции    </w:t>
      </w:r>
      <w:r>
        <w:rPr>
          <w:spacing w:val="56"/>
          <w:w w:val="105"/>
        </w:rPr>
        <w:t xml:space="preserve"> </w:t>
      </w:r>
      <w:r>
        <w:rPr>
          <w:w w:val="105"/>
        </w:rPr>
        <w:t xml:space="preserve">устойчивого    </w:t>
      </w:r>
      <w:r>
        <w:rPr>
          <w:spacing w:val="59"/>
          <w:w w:val="105"/>
        </w:rPr>
        <w:t xml:space="preserve"> </w:t>
      </w:r>
      <w:r>
        <w:rPr>
          <w:w w:val="105"/>
        </w:rPr>
        <w:t xml:space="preserve">развития,    </w:t>
      </w:r>
      <w:r>
        <w:rPr>
          <w:spacing w:val="51"/>
          <w:w w:val="105"/>
        </w:rPr>
        <w:t xml:space="preserve"> </w:t>
      </w:r>
      <w:r>
        <w:rPr>
          <w:w w:val="105"/>
        </w:rPr>
        <w:t>анализировать</w:t>
      </w:r>
      <w:r>
        <w:rPr>
          <w:spacing w:val="-58"/>
          <w:w w:val="105"/>
        </w:rPr>
        <w:t xml:space="preserve"> </w:t>
      </w:r>
      <w:r>
        <w:rPr>
          <w:w w:val="105"/>
        </w:rPr>
        <w:t>и    выявлять    взаимосвязь    природы,    общества    и    экономики,   оценивать    свои    действия</w:t>
      </w:r>
      <w:r>
        <w:rPr>
          <w:spacing w:val="-58"/>
          <w:w w:val="105"/>
        </w:rPr>
        <w:t xml:space="preserve"> </w:t>
      </w:r>
      <w:r>
        <w:rPr>
          <w:w w:val="105"/>
        </w:rPr>
        <w:t>с учётом влияния на окружающую среду, достижения целей и преодоления вызовов, возможных</w:t>
      </w:r>
      <w:r>
        <w:rPr>
          <w:spacing w:val="1"/>
          <w:w w:val="105"/>
        </w:rPr>
        <w:t xml:space="preserve"> </w:t>
      </w:r>
      <w:r>
        <w:rPr>
          <w:w w:val="105"/>
        </w:rPr>
        <w:t>глобальных</w:t>
      </w:r>
      <w:r>
        <w:rPr>
          <w:spacing w:val="2"/>
          <w:w w:val="105"/>
        </w:rPr>
        <w:t xml:space="preserve"> </w:t>
      </w:r>
      <w:r>
        <w:rPr>
          <w:w w:val="105"/>
        </w:rPr>
        <w:t>последствий;</w:t>
      </w:r>
    </w:p>
    <w:p w:rsidR="007F4E71" w:rsidRDefault="002F6E5B">
      <w:pPr>
        <w:pStyle w:val="a3"/>
        <w:spacing w:line="252" w:lineRule="auto"/>
        <w:ind w:right="549"/>
      </w:pPr>
      <w:r>
        <w:rPr>
          <w:w w:val="105"/>
        </w:rPr>
        <w:t>способность осознавать стрессовую ситуацию, оценивать происходящие изменения и их</w:t>
      </w:r>
      <w:r>
        <w:rPr>
          <w:spacing w:val="1"/>
          <w:w w:val="105"/>
        </w:rPr>
        <w:t xml:space="preserve"> </w:t>
      </w:r>
      <w:r>
        <w:rPr>
          <w:w w:val="105"/>
        </w:rPr>
        <w:t>последствия, опираясь на жизненный, речевой и читательский опыт, воспринимать стрессовую</w:t>
      </w:r>
      <w:r>
        <w:rPr>
          <w:spacing w:val="1"/>
          <w:w w:val="105"/>
        </w:rPr>
        <w:t xml:space="preserve"> </w:t>
      </w:r>
      <w:r>
        <w:rPr>
          <w:w w:val="105"/>
        </w:rPr>
        <w:t>ситуацию</w:t>
      </w:r>
      <w:r>
        <w:rPr>
          <w:spacing w:val="1"/>
          <w:w w:val="105"/>
        </w:rPr>
        <w:t xml:space="preserve"> </w:t>
      </w:r>
      <w:r>
        <w:rPr>
          <w:w w:val="105"/>
        </w:rPr>
        <w:t>как</w:t>
      </w:r>
      <w:r>
        <w:rPr>
          <w:spacing w:val="1"/>
          <w:w w:val="105"/>
        </w:rPr>
        <w:t xml:space="preserve"> </w:t>
      </w:r>
      <w:r>
        <w:rPr>
          <w:w w:val="105"/>
        </w:rPr>
        <w:t>вызов,</w:t>
      </w:r>
      <w:r>
        <w:rPr>
          <w:spacing w:val="1"/>
          <w:w w:val="105"/>
        </w:rPr>
        <w:t xml:space="preserve"> </w:t>
      </w:r>
      <w:r>
        <w:rPr>
          <w:w w:val="105"/>
        </w:rPr>
        <w:t>требующий</w:t>
      </w:r>
      <w:r>
        <w:rPr>
          <w:spacing w:val="1"/>
          <w:w w:val="105"/>
        </w:rPr>
        <w:t xml:space="preserve"> </w:t>
      </w:r>
      <w:r>
        <w:rPr>
          <w:w w:val="105"/>
        </w:rPr>
        <w:t>контрмер;</w:t>
      </w:r>
      <w:r>
        <w:rPr>
          <w:spacing w:val="1"/>
          <w:w w:val="105"/>
        </w:rPr>
        <w:t xml:space="preserve"> </w:t>
      </w:r>
      <w:r>
        <w:rPr>
          <w:w w:val="105"/>
        </w:rPr>
        <w:t>оценивать</w:t>
      </w:r>
      <w:r>
        <w:rPr>
          <w:spacing w:val="1"/>
          <w:w w:val="105"/>
        </w:rPr>
        <w:t xml:space="preserve"> </w:t>
      </w:r>
      <w:r>
        <w:rPr>
          <w:w w:val="105"/>
        </w:rPr>
        <w:t>ситуацию</w:t>
      </w:r>
      <w:r>
        <w:rPr>
          <w:spacing w:val="1"/>
          <w:w w:val="105"/>
        </w:rPr>
        <w:t xml:space="preserve"> </w:t>
      </w:r>
      <w:r>
        <w:rPr>
          <w:w w:val="105"/>
        </w:rPr>
        <w:t>стресса,</w:t>
      </w:r>
      <w:r>
        <w:rPr>
          <w:spacing w:val="1"/>
          <w:w w:val="105"/>
        </w:rPr>
        <w:t xml:space="preserve"> </w:t>
      </w:r>
      <w:r>
        <w:rPr>
          <w:w w:val="105"/>
        </w:rPr>
        <w:t>корректировать</w:t>
      </w:r>
      <w:r>
        <w:rPr>
          <w:spacing w:val="1"/>
          <w:w w:val="105"/>
        </w:rPr>
        <w:t xml:space="preserve"> </w:t>
      </w:r>
      <w:r>
        <w:t>принимаемые решения и действия; формулировать и оценивать риски и последствия, формировать</w:t>
      </w:r>
      <w:r>
        <w:rPr>
          <w:spacing w:val="1"/>
        </w:rPr>
        <w:t xml:space="preserve"> </w:t>
      </w:r>
      <w:r>
        <w:rPr>
          <w:w w:val="105"/>
        </w:rPr>
        <w:t xml:space="preserve">опыт,  уметь   находить  </w:t>
      </w:r>
      <w:r>
        <w:rPr>
          <w:spacing w:val="1"/>
          <w:w w:val="105"/>
        </w:rPr>
        <w:t xml:space="preserve"> </w:t>
      </w:r>
      <w:r>
        <w:rPr>
          <w:w w:val="105"/>
        </w:rPr>
        <w:t>позитивное   в   сложившейся    ситуации,   быть   готовым    действовать</w:t>
      </w:r>
      <w:r>
        <w:rPr>
          <w:spacing w:val="-58"/>
          <w:w w:val="105"/>
        </w:rPr>
        <w:t xml:space="preserve"> </w:t>
      </w:r>
      <w:r>
        <w:rPr>
          <w:w w:val="105"/>
        </w:rPr>
        <w:t>в</w:t>
      </w:r>
      <w:r>
        <w:rPr>
          <w:spacing w:val="-3"/>
          <w:w w:val="105"/>
        </w:rPr>
        <w:t xml:space="preserve"> </w:t>
      </w:r>
      <w:r>
        <w:rPr>
          <w:w w:val="105"/>
        </w:rPr>
        <w:t>отсутствие</w:t>
      </w:r>
      <w:r>
        <w:rPr>
          <w:spacing w:val="-6"/>
          <w:w w:val="105"/>
        </w:rPr>
        <w:t xml:space="preserve"> </w:t>
      </w:r>
      <w:r>
        <w:rPr>
          <w:w w:val="105"/>
        </w:rPr>
        <w:t>гарантий</w:t>
      </w:r>
      <w:r>
        <w:rPr>
          <w:spacing w:val="1"/>
          <w:w w:val="105"/>
        </w:rPr>
        <w:t xml:space="preserve"> </w:t>
      </w:r>
      <w:r>
        <w:rPr>
          <w:w w:val="105"/>
        </w:rPr>
        <w:t>успеха.</w:t>
      </w:r>
    </w:p>
    <w:p w:rsidR="007F4E71" w:rsidRDefault="002F6E5B">
      <w:pPr>
        <w:pStyle w:val="a3"/>
        <w:spacing w:line="247" w:lineRule="auto"/>
        <w:ind w:right="544"/>
      </w:pPr>
      <w:r>
        <w:rPr>
          <w:w w:val="105"/>
        </w:rPr>
        <w:t>В</w:t>
      </w:r>
      <w:r>
        <w:rPr>
          <w:spacing w:val="1"/>
          <w:w w:val="105"/>
        </w:rPr>
        <w:t xml:space="preserve"> </w:t>
      </w:r>
      <w:r>
        <w:rPr>
          <w:w w:val="105"/>
        </w:rPr>
        <w:t>результате</w:t>
      </w:r>
      <w:r>
        <w:rPr>
          <w:spacing w:val="1"/>
          <w:w w:val="105"/>
        </w:rPr>
        <w:t xml:space="preserve"> </w:t>
      </w:r>
      <w:r>
        <w:rPr>
          <w:w w:val="105"/>
        </w:rPr>
        <w:t>изучения</w:t>
      </w:r>
      <w:r>
        <w:rPr>
          <w:spacing w:val="1"/>
          <w:w w:val="105"/>
        </w:rPr>
        <w:t xml:space="preserve"> </w:t>
      </w:r>
      <w:r>
        <w:rPr>
          <w:w w:val="105"/>
        </w:rPr>
        <w:t>русского</w:t>
      </w:r>
      <w:r>
        <w:rPr>
          <w:spacing w:val="1"/>
          <w:w w:val="105"/>
        </w:rPr>
        <w:t xml:space="preserve"> </w:t>
      </w:r>
      <w:r>
        <w:rPr>
          <w:w w:val="105"/>
        </w:rPr>
        <w:t>языка</w:t>
      </w:r>
      <w:r>
        <w:rPr>
          <w:spacing w:val="1"/>
          <w:w w:val="105"/>
        </w:rPr>
        <w:t xml:space="preserve"> </w:t>
      </w:r>
      <w:r>
        <w:rPr>
          <w:w w:val="105"/>
        </w:rPr>
        <w:t>на</w:t>
      </w:r>
      <w:r>
        <w:rPr>
          <w:spacing w:val="1"/>
          <w:w w:val="105"/>
        </w:rPr>
        <w:t xml:space="preserve"> </w:t>
      </w:r>
      <w:r>
        <w:rPr>
          <w:w w:val="105"/>
        </w:rPr>
        <w:t>уровне</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proofErr w:type="spellStart"/>
      <w:r>
        <w:rPr>
          <w:w w:val="105"/>
        </w:rPr>
        <w:t>метапредметные</w:t>
      </w:r>
      <w:proofErr w:type="spellEnd"/>
      <w:r>
        <w:rPr>
          <w:spacing w:val="1"/>
          <w:w w:val="105"/>
        </w:rPr>
        <w:t xml:space="preserve"> </w:t>
      </w:r>
      <w:r>
        <w:rPr>
          <w:w w:val="105"/>
        </w:rPr>
        <w:t>результаты:</w:t>
      </w:r>
      <w:r>
        <w:rPr>
          <w:spacing w:val="1"/>
          <w:w w:val="105"/>
        </w:rPr>
        <w:t xml:space="preserve"> </w:t>
      </w:r>
      <w:r>
        <w:rPr>
          <w:w w:val="105"/>
        </w:rPr>
        <w:t>познавательные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1"/>
          <w:w w:val="105"/>
        </w:rPr>
        <w:t xml:space="preserve"> </w:t>
      </w:r>
      <w:r>
        <w:rPr>
          <w:w w:val="105"/>
        </w:rPr>
        <w:t>коммуникативные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1"/>
          <w:w w:val="105"/>
        </w:rPr>
        <w:t xml:space="preserve"> </w:t>
      </w:r>
      <w:r>
        <w:rPr>
          <w:w w:val="105"/>
        </w:rPr>
        <w:t>регулятивные универсальные</w:t>
      </w:r>
      <w:r>
        <w:rPr>
          <w:spacing w:val="-1"/>
          <w:w w:val="105"/>
        </w:rPr>
        <w:t xml:space="preserve"> </w:t>
      </w:r>
      <w:r>
        <w:rPr>
          <w:w w:val="105"/>
        </w:rPr>
        <w:t>учебные</w:t>
      </w:r>
      <w:r>
        <w:rPr>
          <w:spacing w:val="-7"/>
          <w:w w:val="105"/>
        </w:rPr>
        <w:t xml:space="preserve"> </w:t>
      </w:r>
      <w:r>
        <w:rPr>
          <w:w w:val="105"/>
        </w:rPr>
        <w:t>действия,</w:t>
      </w:r>
      <w:r>
        <w:rPr>
          <w:spacing w:val="-1"/>
          <w:w w:val="105"/>
        </w:rPr>
        <w:t xml:space="preserve"> </w:t>
      </w:r>
      <w:r>
        <w:rPr>
          <w:w w:val="105"/>
        </w:rPr>
        <w:t>совместная</w:t>
      </w:r>
      <w:r>
        <w:rPr>
          <w:spacing w:val="2"/>
          <w:w w:val="105"/>
        </w:rPr>
        <w:t xml:space="preserve"> </w:t>
      </w:r>
      <w:r>
        <w:rPr>
          <w:w w:val="105"/>
        </w:rPr>
        <w:t>деятельность.</w:t>
      </w:r>
    </w:p>
    <w:p w:rsidR="007F4E71" w:rsidRDefault="002F6E5B">
      <w:pPr>
        <w:pStyle w:val="a3"/>
        <w:spacing w:line="244" w:lineRule="auto"/>
        <w:ind w:right="577"/>
      </w:pPr>
      <w:r>
        <w:rPr>
          <w:w w:val="105"/>
        </w:rPr>
        <w:t>У обучающегося будут сформированы следующие базовые логические действия как часть</w:t>
      </w:r>
      <w:r>
        <w:rPr>
          <w:spacing w:val="1"/>
          <w:w w:val="105"/>
        </w:rPr>
        <w:t xml:space="preserve"> </w:t>
      </w:r>
      <w:r>
        <w:rPr>
          <w:w w:val="105"/>
        </w:rPr>
        <w:t>познавательных</w:t>
      </w:r>
      <w:r>
        <w:rPr>
          <w:spacing w:val="2"/>
          <w:w w:val="105"/>
        </w:rPr>
        <w:t xml:space="preserve"> </w:t>
      </w:r>
      <w:r>
        <w:rPr>
          <w:w w:val="105"/>
        </w:rPr>
        <w:t>универсальных</w:t>
      </w:r>
      <w:r>
        <w:rPr>
          <w:spacing w:val="2"/>
          <w:w w:val="105"/>
        </w:rPr>
        <w:t xml:space="preserve"> </w:t>
      </w:r>
      <w:r>
        <w:rPr>
          <w:w w:val="105"/>
        </w:rPr>
        <w:t>учебных</w:t>
      </w:r>
      <w:r>
        <w:rPr>
          <w:spacing w:val="4"/>
          <w:w w:val="105"/>
        </w:rPr>
        <w:t xml:space="preserve"> </w:t>
      </w:r>
      <w:r>
        <w:rPr>
          <w:w w:val="105"/>
        </w:rPr>
        <w:t>действий:</w:t>
      </w:r>
    </w:p>
    <w:p w:rsidR="007F4E71" w:rsidRDefault="002F6E5B">
      <w:pPr>
        <w:pStyle w:val="a3"/>
        <w:spacing w:line="252" w:lineRule="auto"/>
        <w:ind w:right="567"/>
      </w:pPr>
      <w:r>
        <w:t>выявлять и характеризовать существенные признаки языковых единиц, языковых явлений и</w:t>
      </w:r>
      <w:r>
        <w:rPr>
          <w:spacing w:val="1"/>
        </w:rPr>
        <w:t xml:space="preserve"> </w:t>
      </w:r>
      <w:r>
        <w:rPr>
          <w:w w:val="105"/>
        </w:rPr>
        <w:t>процессов;</w:t>
      </w:r>
    </w:p>
    <w:p w:rsidR="007F4E71" w:rsidRDefault="002F6E5B">
      <w:pPr>
        <w:pStyle w:val="a3"/>
        <w:spacing w:line="252" w:lineRule="auto"/>
        <w:ind w:right="564"/>
      </w:pPr>
      <w:r>
        <w:rPr>
          <w:w w:val="105"/>
        </w:rPr>
        <w:t>устанавливать</w:t>
      </w:r>
      <w:r>
        <w:rPr>
          <w:spacing w:val="1"/>
          <w:w w:val="105"/>
        </w:rPr>
        <w:t xml:space="preserve"> </w:t>
      </w:r>
      <w:r>
        <w:rPr>
          <w:w w:val="105"/>
        </w:rPr>
        <w:t>существенный</w:t>
      </w:r>
      <w:r>
        <w:rPr>
          <w:spacing w:val="1"/>
          <w:w w:val="105"/>
        </w:rPr>
        <w:t xml:space="preserve"> </w:t>
      </w:r>
      <w:r>
        <w:rPr>
          <w:w w:val="105"/>
        </w:rPr>
        <w:t>признак</w:t>
      </w:r>
      <w:r>
        <w:rPr>
          <w:spacing w:val="1"/>
          <w:w w:val="105"/>
        </w:rPr>
        <w:t xml:space="preserve"> </w:t>
      </w:r>
      <w:r>
        <w:rPr>
          <w:w w:val="105"/>
        </w:rPr>
        <w:t>классификации</w:t>
      </w:r>
      <w:r>
        <w:rPr>
          <w:spacing w:val="1"/>
          <w:w w:val="105"/>
        </w:rPr>
        <w:t xml:space="preserve"> </w:t>
      </w:r>
      <w:r>
        <w:rPr>
          <w:w w:val="105"/>
        </w:rPr>
        <w:t>языковых</w:t>
      </w:r>
      <w:r>
        <w:rPr>
          <w:spacing w:val="1"/>
          <w:w w:val="105"/>
        </w:rPr>
        <w:t xml:space="preserve"> </w:t>
      </w:r>
      <w:r>
        <w:rPr>
          <w:w w:val="105"/>
        </w:rPr>
        <w:t>единиц</w:t>
      </w:r>
      <w:r>
        <w:rPr>
          <w:spacing w:val="1"/>
          <w:w w:val="105"/>
        </w:rPr>
        <w:t xml:space="preserve"> </w:t>
      </w:r>
      <w:r>
        <w:rPr>
          <w:w w:val="105"/>
        </w:rPr>
        <w:t>(явлений),</w:t>
      </w:r>
      <w:r>
        <w:rPr>
          <w:spacing w:val="1"/>
          <w:w w:val="105"/>
        </w:rPr>
        <w:t xml:space="preserve"> </w:t>
      </w:r>
      <w:r>
        <w:rPr>
          <w:w w:val="105"/>
        </w:rPr>
        <w:t>основания</w:t>
      </w:r>
      <w:r>
        <w:rPr>
          <w:spacing w:val="1"/>
          <w:w w:val="105"/>
        </w:rPr>
        <w:t xml:space="preserve"> </w:t>
      </w:r>
      <w:r>
        <w:rPr>
          <w:w w:val="105"/>
        </w:rPr>
        <w:t>для</w:t>
      </w:r>
      <w:r>
        <w:rPr>
          <w:spacing w:val="1"/>
          <w:w w:val="105"/>
        </w:rPr>
        <w:t xml:space="preserve"> </w:t>
      </w:r>
      <w:r>
        <w:rPr>
          <w:w w:val="105"/>
        </w:rPr>
        <w:t>обобщения</w:t>
      </w:r>
      <w:r>
        <w:rPr>
          <w:spacing w:val="1"/>
          <w:w w:val="105"/>
        </w:rPr>
        <w:t xml:space="preserve"> </w:t>
      </w:r>
      <w:r>
        <w:rPr>
          <w:w w:val="105"/>
        </w:rPr>
        <w:t>и</w:t>
      </w:r>
      <w:r>
        <w:rPr>
          <w:spacing w:val="1"/>
          <w:w w:val="105"/>
        </w:rPr>
        <w:t xml:space="preserve"> </w:t>
      </w:r>
      <w:r>
        <w:rPr>
          <w:w w:val="105"/>
        </w:rPr>
        <w:t>сравнения,</w:t>
      </w:r>
      <w:r>
        <w:rPr>
          <w:spacing w:val="1"/>
          <w:w w:val="105"/>
        </w:rPr>
        <w:t xml:space="preserve"> </w:t>
      </w:r>
      <w:r>
        <w:rPr>
          <w:w w:val="105"/>
        </w:rPr>
        <w:t>критерии</w:t>
      </w:r>
      <w:r>
        <w:rPr>
          <w:spacing w:val="1"/>
          <w:w w:val="105"/>
        </w:rPr>
        <w:t xml:space="preserve"> </w:t>
      </w:r>
      <w:r>
        <w:rPr>
          <w:w w:val="105"/>
        </w:rPr>
        <w:t>проводимого</w:t>
      </w:r>
      <w:r>
        <w:rPr>
          <w:spacing w:val="1"/>
          <w:w w:val="105"/>
        </w:rPr>
        <w:t xml:space="preserve"> </w:t>
      </w:r>
      <w:r>
        <w:rPr>
          <w:w w:val="105"/>
        </w:rPr>
        <w:t>анализа,</w:t>
      </w:r>
      <w:r>
        <w:rPr>
          <w:spacing w:val="1"/>
          <w:w w:val="105"/>
        </w:rPr>
        <w:t xml:space="preserve"> </w:t>
      </w:r>
      <w:r>
        <w:rPr>
          <w:w w:val="105"/>
        </w:rPr>
        <w:t>классифицировать</w:t>
      </w:r>
      <w:r>
        <w:rPr>
          <w:spacing w:val="1"/>
          <w:w w:val="105"/>
        </w:rPr>
        <w:t xml:space="preserve"> </w:t>
      </w:r>
      <w:r>
        <w:rPr>
          <w:w w:val="105"/>
        </w:rPr>
        <w:t>языковые</w:t>
      </w:r>
      <w:r>
        <w:rPr>
          <w:spacing w:val="3"/>
          <w:w w:val="105"/>
        </w:rPr>
        <w:t xml:space="preserve"> </w:t>
      </w:r>
      <w:r>
        <w:rPr>
          <w:w w:val="105"/>
        </w:rPr>
        <w:t>единицы по</w:t>
      </w:r>
      <w:r>
        <w:rPr>
          <w:spacing w:val="2"/>
          <w:w w:val="105"/>
        </w:rPr>
        <w:t xml:space="preserve"> </w:t>
      </w:r>
      <w:r>
        <w:rPr>
          <w:w w:val="105"/>
        </w:rPr>
        <w:t>существенному</w:t>
      </w:r>
      <w:r>
        <w:rPr>
          <w:spacing w:val="-1"/>
          <w:w w:val="105"/>
        </w:rPr>
        <w:t xml:space="preserve"> </w:t>
      </w:r>
      <w:r>
        <w:rPr>
          <w:w w:val="105"/>
        </w:rPr>
        <w:t>признаку;</w:t>
      </w:r>
    </w:p>
    <w:p w:rsidR="007F4E71" w:rsidRDefault="002F6E5B">
      <w:pPr>
        <w:pStyle w:val="a3"/>
        <w:tabs>
          <w:tab w:val="left" w:pos="2257"/>
          <w:tab w:val="left" w:pos="2512"/>
          <w:tab w:val="left" w:pos="4132"/>
          <w:tab w:val="left" w:pos="4332"/>
          <w:tab w:val="left" w:pos="4476"/>
          <w:tab w:val="left" w:pos="5988"/>
          <w:tab w:val="left" w:pos="6120"/>
          <w:tab w:val="left" w:pos="6446"/>
          <w:tab w:val="left" w:pos="7032"/>
          <w:tab w:val="left" w:pos="8485"/>
          <w:tab w:val="left" w:pos="8823"/>
          <w:tab w:val="left" w:pos="9469"/>
          <w:tab w:val="left" w:pos="10453"/>
        </w:tabs>
        <w:spacing w:line="252" w:lineRule="auto"/>
        <w:ind w:right="564"/>
        <w:jc w:val="left"/>
      </w:pPr>
      <w:r>
        <w:rPr>
          <w:w w:val="105"/>
        </w:rPr>
        <w:t>выявлять</w:t>
      </w:r>
      <w:r>
        <w:rPr>
          <w:w w:val="105"/>
        </w:rPr>
        <w:tab/>
        <w:t>закономерности</w:t>
      </w:r>
      <w:r>
        <w:rPr>
          <w:w w:val="105"/>
        </w:rPr>
        <w:tab/>
        <w:t>и</w:t>
      </w:r>
      <w:r>
        <w:rPr>
          <w:w w:val="105"/>
        </w:rPr>
        <w:tab/>
      </w:r>
      <w:r>
        <w:rPr>
          <w:w w:val="105"/>
        </w:rPr>
        <w:tab/>
        <w:t>противоречия</w:t>
      </w:r>
      <w:r>
        <w:rPr>
          <w:w w:val="105"/>
        </w:rPr>
        <w:tab/>
      </w:r>
      <w:r>
        <w:rPr>
          <w:w w:val="105"/>
        </w:rPr>
        <w:tab/>
        <w:t>в</w:t>
      </w:r>
      <w:r>
        <w:rPr>
          <w:w w:val="105"/>
        </w:rPr>
        <w:tab/>
        <w:t>рассматриваемых</w:t>
      </w:r>
      <w:r>
        <w:rPr>
          <w:w w:val="105"/>
        </w:rPr>
        <w:tab/>
        <w:t>фактах,</w:t>
      </w:r>
      <w:r>
        <w:rPr>
          <w:w w:val="105"/>
        </w:rPr>
        <w:tab/>
        <w:t>данных</w:t>
      </w:r>
      <w:r>
        <w:rPr>
          <w:w w:val="105"/>
        </w:rPr>
        <w:tab/>
      </w:r>
      <w:r>
        <w:rPr>
          <w:spacing w:val="-5"/>
          <w:w w:val="105"/>
        </w:rPr>
        <w:t>и</w:t>
      </w:r>
      <w:r>
        <w:rPr>
          <w:spacing w:val="-58"/>
          <w:w w:val="105"/>
        </w:rPr>
        <w:t xml:space="preserve"> </w:t>
      </w:r>
      <w:r>
        <w:rPr>
          <w:w w:val="105"/>
        </w:rPr>
        <w:t>наблюдениях,</w:t>
      </w:r>
      <w:r>
        <w:rPr>
          <w:w w:val="105"/>
        </w:rPr>
        <w:tab/>
      </w:r>
      <w:r>
        <w:rPr>
          <w:w w:val="105"/>
        </w:rPr>
        <w:tab/>
        <w:t>предлагать</w:t>
      </w:r>
      <w:r>
        <w:rPr>
          <w:w w:val="105"/>
        </w:rPr>
        <w:tab/>
      </w:r>
      <w:r>
        <w:rPr>
          <w:w w:val="105"/>
        </w:rPr>
        <w:tab/>
        <w:t>критерии</w:t>
      </w:r>
      <w:r>
        <w:rPr>
          <w:w w:val="105"/>
        </w:rPr>
        <w:tab/>
        <w:t>для</w:t>
      </w:r>
      <w:r>
        <w:rPr>
          <w:w w:val="105"/>
        </w:rPr>
        <w:tab/>
      </w:r>
      <w:r>
        <w:rPr>
          <w:w w:val="105"/>
        </w:rPr>
        <w:tab/>
        <w:t>выявления</w:t>
      </w:r>
      <w:r>
        <w:rPr>
          <w:w w:val="105"/>
        </w:rPr>
        <w:tab/>
      </w:r>
      <w:r>
        <w:rPr>
          <w:w w:val="105"/>
        </w:rPr>
        <w:tab/>
      </w:r>
      <w:r>
        <w:t>закономерностей</w:t>
      </w:r>
      <w:r>
        <w:rPr>
          <w:spacing w:val="1"/>
        </w:rPr>
        <w:t xml:space="preserve"> </w:t>
      </w:r>
      <w:r>
        <w:rPr>
          <w:w w:val="105"/>
        </w:rPr>
        <w:t>и противоречий;</w:t>
      </w:r>
    </w:p>
    <w:p w:rsidR="007F4E71" w:rsidRDefault="002F6E5B">
      <w:pPr>
        <w:pStyle w:val="a3"/>
        <w:spacing w:line="244" w:lineRule="auto"/>
        <w:jc w:val="left"/>
      </w:pPr>
      <w:r>
        <w:rPr>
          <w:w w:val="105"/>
        </w:rPr>
        <w:t>выявлять</w:t>
      </w:r>
      <w:r>
        <w:rPr>
          <w:spacing w:val="25"/>
          <w:w w:val="105"/>
        </w:rPr>
        <w:t xml:space="preserve"> </w:t>
      </w:r>
      <w:r>
        <w:rPr>
          <w:w w:val="105"/>
        </w:rPr>
        <w:t>дефицит</w:t>
      </w:r>
      <w:r>
        <w:rPr>
          <w:spacing w:val="28"/>
          <w:w w:val="105"/>
        </w:rPr>
        <w:t xml:space="preserve"> </w:t>
      </w:r>
      <w:r>
        <w:rPr>
          <w:w w:val="105"/>
        </w:rPr>
        <w:t>информации</w:t>
      </w:r>
      <w:r>
        <w:rPr>
          <w:spacing w:val="24"/>
          <w:w w:val="105"/>
        </w:rPr>
        <w:t xml:space="preserve"> </w:t>
      </w:r>
      <w:r>
        <w:rPr>
          <w:w w:val="105"/>
        </w:rPr>
        <w:t>текста,</w:t>
      </w:r>
      <w:r>
        <w:rPr>
          <w:spacing w:val="34"/>
          <w:w w:val="105"/>
        </w:rPr>
        <w:t xml:space="preserve"> </w:t>
      </w:r>
      <w:r>
        <w:rPr>
          <w:w w:val="105"/>
        </w:rPr>
        <w:t>необходимой</w:t>
      </w:r>
      <w:r>
        <w:rPr>
          <w:spacing w:val="26"/>
          <w:w w:val="105"/>
        </w:rPr>
        <w:t xml:space="preserve"> </w:t>
      </w:r>
      <w:r>
        <w:rPr>
          <w:w w:val="105"/>
        </w:rPr>
        <w:t>для</w:t>
      </w:r>
      <w:r>
        <w:rPr>
          <w:spacing w:val="27"/>
          <w:w w:val="105"/>
        </w:rPr>
        <w:t xml:space="preserve"> </w:t>
      </w:r>
      <w:r>
        <w:rPr>
          <w:w w:val="105"/>
        </w:rPr>
        <w:t>решения</w:t>
      </w:r>
      <w:r>
        <w:rPr>
          <w:spacing w:val="25"/>
          <w:w w:val="105"/>
        </w:rPr>
        <w:t xml:space="preserve"> </w:t>
      </w:r>
      <w:r>
        <w:rPr>
          <w:w w:val="105"/>
        </w:rPr>
        <w:t>поставленной</w:t>
      </w:r>
      <w:r>
        <w:rPr>
          <w:spacing w:val="26"/>
          <w:w w:val="105"/>
        </w:rPr>
        <w:t xml:space="preserve"> </w:t>
      </w:r>
      <w:r>
        <w:rPr>
          <w:w w:val="105"/>
        </w:rPr>
        <w:t>учебной</w:t>
      </w:r>
      <w:r>
        <w:rPr>
          <w:spacing w:val="-57"/>
          <w:w w:val="105"/>
        </w:rPr>
        <w:t xml:space="preserve"> </w:t>
      </w:r>
      <w:r>
        <w:rPr>
          <w:w w:val="105"/>
        </w:rPr>
        <w:t>задачи;</w:t>
      </w:r>
    </w:p>
    <w:p w:rsidR="007F4E71" w:rsidRDefault="002F6E5B">
      <w:pPr>
        <w:pStyle w:val="a3"/>
        <w:spacing w:line="247" w:lineRule="auto"/>
        <w:ind w:right="560"/>
      </w:pPr>
      <w:r>
        <w:rPr>
          <w:w w:val="105"/>
        </w:rPr>
        <w:t>выявлять причинно-следственные связи при изучении языковых процессов, делать выводы</w:t>
      </w:r>
      <w:r>
        <w:rPr>
          <w:spacing w:val="1"/>
          <w:w w:val="105"/>
        </w:rPr>
        <w:t xml:space="preserve"> </w:t>
      </w:r>
      <w:r>
        <w:rPr>
          <w:w w:val="105"/>
        </w:rPr>
        <w:t>с использованием</w:t>
      </w:r>
      <w:r>
        <w:rPr>
          <w:spacing w:val="1"/>
          <w:w w:val="105"/>
        </w:rPr>
        <w:t xml:space="preserve"> </w:t>
      </w:r>
      <w:r>
        <w:rPr>
          <w:w w:val="105"/>
        </w:rPr>
        <w:t>дедуктивных и</w:t>
      </w:r>
      <w:r>
        <w:rPr>
          <w:spacing w:val="1"/>
          <w:w w:val="105"/>
        </w:rPr>
        <w:t xml:space="preserve"> </w:t>
      </w:r>
      <w:r>
        <w:rPr>
          <w:w w:val="105"/>
        </w:rPr>
        <w:t>индуктивных</w:t>
      </w:r>
      <w:r>
        <w:rPr>
          <w:spacing w:val="1"/>
          <w:w w:val="105"/>
        </w:rPr>
        <w:t xml:space="preserve"> </w:t>
      </w:r>
      <w:r>
        <w:rPr>
          <w:w w:val="105"/>
        </w:rPr>
        <w:t>умозаключений,</w:t>
      </w:r>
      <w:r>
        <w:rPr>
          <w:spacing w:val="1"/>
          <w:w w:val="105"/>
        </w:rPr>
        <w:t xml:space="preserve"> </w:t>
      </w:r>
      <w:r>
        <w:rPr>
          <w:w w:val="105"/>
        </w:rPr>
        <w:t>умозаключений</w:t>
      </w:r>
      <w:r>
        <w:rPr>
          <w:spacing w:val="1"/>
          <w:w w:val="105"/>
        </w:rPr>
        <w:t xml:space="preserve"> </w:t>
      </w:r>
      <w:r>
        <w:rPr>
          <w:w w:val="105"/>
        </w:rPr>
        <w:t>по аналогии,</w:t>
      </w:r>
      <w:r>
        <w:rPr>
          <w:spacing w:val="1"/>
          <w:w w:val="105"/>
        </w:rPr>
        <w:t xml:space="preserve"> </w:t>
      </w:r>
      <w:r>
        <w:rPr>
          <w:w w:val="105"/>
        </w:rPr>
        <w:t>формулировать</w:t>
      </w:r>
      <w:r>
        <w:rPr>
          <w:spacing w:val="-4"/>
          <w:w w:val="105"/>
        </w:rPr>
        <w:t xml:space="preserve"> </w:t>
      </w:r>
      <w:r>
        <w:rPr>
          <w:w w:val="105"/>
        </w:rPr>
        <w:t>гипотезы</w:t>
      </w:r>
      <w:r>
        <w:rPr>
          <w:spacing w:val="5"/>
          <w:w w:val="105"/>
        </w:rPr>
        <w:t xml:space="preserve"> </w:t>
      </w:r>
      <w:r>
        <w:rPr>
          <w:w w:val="105"/>
        </w:rPr>
        <w:t>о</w:t>
      </w:r>
      <w:r>
        <w:rPr>
          <w:spacing w:val="-4"/>
          <w:w w:val="105"/>
        </w:rPr>
        <w:t xml:space="preserve"> </w:t>
      </w:r>
      <w:r>
        <w:rPr>
          <w:w w:val="105"/>
        </w:rPr>
        <w:t>взаимосвязях;</w:t>
      </w:r>
    </w:p>
    <w:p w:rsidR="007F4E71" w:rsidRDefault="002F6E5B">
      <w:pPr>
        <w:pStyle w:val="a3"/>
        <w:spacing w:line="264" w:lineRule="exact"/>
        <w:ind w:left="1096" w:firstLine="0"/>
      </w:pPr>
      <w:r>
        <w:rPr>
          <w:w w:val="105"/>
        </w:rPr>
        <w:t xml:space="preserve">самостоятельно     </w:t>
      </w:r>
      <w:r>
        <w:rPr>
          <w:spacing w:val="21"/>
          <w:w w:val="105"/>
        </w:rPr>
        <w:t xml:space="preserve"> </w:t>
      </w:r>
      <w:r>
        <w:rPr>
          <w:w w:val="105"/>
        </w:rPr>
        <w:t xml:space="preserve">выбирать     </w:t>
      </w:r>
      <w:r>
        <w:rPr>
          <w:spacing w:val="29"/>
          <w:w w:val="105"/>
        </w:rPr>
        <w:t xml:space="preserve"> </w:t>
      </w:r>
      <w:r>
        <w:rPr>
          <w:w w:val="105"/>
        </w:rPr>
        <w:t xml:space="preserve">способ      </w:t>
      </w:r>
      <w:r>
        <w:rPr>
          <w:spacing w:val="30"/>
          <w:w w:val="105"/>
        </w:rPr>
        <w:t xml:space="preserve"> </w:t>
      </w:r>
      <w:r>
        <w:rPr>
          <w:w w:val="105"/>
        </w:rPr>
        <w:t xml:space="preserve">решения      </w:t>
      </w:r>
      <w:r>
        <w:rPr>
          <w:spacing w:val="37"/>
          <w:w w:val="105"/>
        </w:rPr>
        <w:t xml:space="preserve"> </w:t>
      </w:r>
      <w:r>
        <w:rPr>
          <w:w w:val="105"/>
        </w:rPr>
        <w:t xml:space="preserve">учебной      </w:t>
      </w:r>
      <w:r>
        <w:rPr>
          <w:spacing w:val="24"/>
          <w:w w:val="105"/>
        </w:rPr>
        <w:t xml:space="preserve"> </w:t>
      </w:r>
      <w:r>
        <w:rPr>
          <w:w w:val="105"/>
        </w:rPr>
        <w:t xml:space="preserve">задачи      </w:t>
      </w:r>
      <w:r>
        <w:rPr>
          <w:spacing w:val="24"/>
          <w:w w:val="105"/>
        </w:rPr>
        <w:t xml:space="preserve"> </w:t>
      </w:r>
      <w:r>
        <w:rPr>
          <w:w w:val="105"/>
        </w:rPr>
        <w:t xml:space="preserve">при      </w:t>
      </w:r>
      <w:r>
        <w:rPr>
          <w:spacing w:val="25"/>
          <w:w w:val="105"/>
        </w:rPr>
        <w:t xml:space="preserve"> </w:t>
      </w:r>
      <w:r>
        <w:rPr>
          <w:w w:val="105"/>
        </w:rPr>
        <w:t>работе</w:t>
      </w:r>
    </w:p>
    <w:p w:rsidR="007F4E71" w:rsidRDefault="007F4E71">
      <w:pPr>
        <w:spacing w:line="264" w:lineRule="exact"/>
        <w:sectPr w:rsidR="007F4E71">
          <w:pgSz w:w="11910" w:h="16860"/>
          <w:pgMar w:top="820" w:right="20" w:bottom="280" w:left="740" w:header="582" w:footer="0" w:gutter="0"/>
          <w:cols w:space="720"/>
        </w:sectPr>
      </w:pPr>
    </w:p>
    <w:p w:rsidR="007F4E71" w:rsidRDefault="002F6E5B">
      <w:pPr>
        <w:pStyle w:val="a3"/>
        <w:spacing w:line="244" w:lineRule="auto"/>
        <w:ind w:right="591" w:firstLine="0"/>
      </w:pPr>
      <w:r>
        <w:rPr>
          <w:w w:val="105"/>
        </w:rPr>
        <w:lastRenderedPageBreak/>
        <w:t>с разными типами текстов, разными единицами языка, сравнивая варианты решения и выбирая</w:t>
      </w:r>
      <w:r>
        <w:rPr>
          <w:spacing w:val="1"/>
          <w:w w:val="105"/>
        </w:rPr>
        <w:t xml:space="preserve"> </w:t>
      </w:r>
      <w:r>
        <w:rPr>
          <w:w w:val="105"/>
        </w:rPr>
        <w:t>оптимальный</w:t>
      </w:r>
      <w:r>
        <w:rPr>
          <w:spacing w:val="1"/>
          <w:w w:val="105"/>
        </w:rPr>
        <w:t xml:space="preserve"> </w:t>
      </w:r>
      <w:r>
        <w:rPr>
          <w:w w:val="105"/>
        </w:rPr>
        <w:t>вариант</w:t>
      </w:r>
      <w:r>
        <w:rPr>
          <w:spacing w:val="1"/>
          <w:w w:val="105"/>
        </w:rPr>
        <w:t xml:space="preserve"> </w:t>
      </w:r>
      <w:r>
        <w:rPr>
          <w:w w:val="105"/>
        </w:rPr>
        <w:t>с учётом</w:t>
      </w:r>
      <w:r>
        <w:rPr>
          <w:spacing w:val="6"/>
          <w:w w:val="105"/>
        </w:rPr>
        <w:t xml:space="preserve"> </w:t>
      </w:r>
      <w:r>
        <w:rPr>
          <w:w w:val="105"/>
        </w:rPr>
        <w:t>самостоятельно</w:t>
      </w:r>
      <w:r>
        <w:rPr>
          <w:spacing w:val="-5"/>
          <w:w w:val="105"/>
        </w:rPr>
        <w:t xml:space="preserve"> </w:t>
      </w:r>
      <w:r>
        <w:rPr>
          <w:w w:val="105"/>
        </w:rPr>
        <w:t>выделенных</w:t>
      </w:r>
      <w:r>
        <w:rPr>
          <w:spacing w:val="2"/>
          <w:w w:val="105"/>
        </w:rPr>
        <w:t xml:space="preserve"> </w:t>
      </w:r>
      <w:r>
        <w:rPr>
          <w:w w:val="105"/>
        </w:rPr>
        <w:t>критериев.</w:t>
      </w:r>
    </w:p>
    <w:p w:rsidR="007F4E71" w:rsidRDefault="002F6E5B">
      <w:pPr>
        <w:pStyle w:val="a3"/>
        <w:spacing w:before="4" w:line="249" w:lineRule="auto"/>
        <w:ind w:right="553"/>
      </w:pPr>
      <w:r>
        <w:t>У обучающегося будут</w:t>
      </w:r>
      <w:r>
        <w:rPr>
          <w:spacing w:val="1"/>
        </w:rPr>
        <w:t xml:space="preserve"> </w:t>
      </w:r>
      <w:r>
        <w:t>сформированы</w:t>
      </w:r>
      <w:r>
        <w:rPr>
          <w:spacing w:val="1"/>
        </w:rPr>
        <w:t xml:space="preserve"> </w:t>
      </w:r>
      <w:r>
        <w:t>следующие базовые исследовательские действия как</w:t>
      </w:r>
      <w:r>
        <w:rPr>
          <w:spacing w:val="1"/>
        </w:rPr>
        <w:t xml:space="preserve"> </w:t>
      </w:r>
      <w:r>
        <w:rPr>
          <w:w w:val="105"/>
        </w:rPr>
        <w:t>часть</w:t>
      </w:r>
      <w:r>
        <w:rPr>
          <w:spacing w:val="-3"/>
          <w:w w:val="105"/>
        </w:rPr>
        <w:t xml:space="preserve"> </w:t>
      </w:r>
      <w:r>
        <w:rPr>
          <w:w w:val="105"/>
        </w:rPr>
        <w:t>познавательных</w:t>
      </w:r>
      <w:r>
        <w:rPr>
          <w:spacing w:val="1"/>
          <w:w w:val="105"/>
        </w:rPr>
        <w:t xml:space="preserve"> </w:t>
      </w:r>
      <w:r>
        <w:rPr>
          <w:w w:val="105"/>
        </w:rPr>
        <w:t>универсальных</w:t>
      </w:r>
      <w:r>
        <w:rPr>
          <w:spacing w:val="3"/>
          <w:w w:val="105"/>
        </w:rPr>
        <w:t xml:space="preserve"> </w:t>
      </w:r>
      <w:r>
        <w:rPr>
          <w:w w:val="105"/>
        </w:rPr>
        <w:t>учебных</w:t>
      </w:r>
      <w:r>
        <w:rPr>
          <w:spacing w:val="-1"/>
          <w:w w:val="105"/>
        </w:rPr>
        <w:t xml:space="preserve"> </w:t>
      </w:r>
      <w:r>
        <w:rPr>
          <w:w w:val="105"/>
        </w:rPr>
        <w:t>действий:</w:t>
      </w:r>
    </w:p>
    <w:p w:rsidR="007F4E71" w:rsidRDefault="002F6E5B">
      <w:pPr>
        <w:pStyle w:val="a3"/>
        <w:spacing w:line="252" w:lineRule="auto"/>
        <w:ind w:right="579"/>
      </w:pPr>
      <w:r>
        <w:rPr>
          <w:w w:val="105"/>
        </w:rPr>
        <w:t xml:space="preserve">использовать       </w:t>
      </w:r>
      <w:r>
        <w:rPr>
          <w:spacing w:val="1"/>
          <w:w w:val="105"/>
        </w:rPr>
        <w:t xml:space="preserve"> </w:t>
      </w:r>
      <w:r>
        <w:rPr>
          <w:w w:val="105"/>
        </w:rPr>
        <w:t>вопросы         как         исследовательский         инструмент         познания</w:t>
      </w:r>
      <w:r>
        <w:rPr>
          <w:spacing w:val="-58"/>
          <w:w w:val="105"/>
        </w:rPr>
        <w:t xml:space="preserve"> </w:t>
      </w:r>
      <w:r>
        <w:rPr>
          <w:w w:val="105"/>
        </w:rPr>
        <w:t>в</w:t>
      </w:r>
      <w:r>
        <w:rPr>
          <w:spacing w:val="-3"/>
          <w:w w:val="105"/>
        </w:rPr>
        <w:t xml:space="preserve"> </w:t>
      </w:r>
      <w:r>
        <w:rPr>
          <w:w w:val="105"/>
        </w:rPr>
        <w:t>языковом</w:t>
      </w:r>
      <w:r>
        <w:rPr>
          <w:spacing w:val="7"/>
          <w:w w:val="105"/>
        </w:rPr>
        <w:t xml:space="preserve"> </w:t>
      </w:r>
      <w:r>
        <w:rPr>
          <w:w w:val="105"/>
        </w:rPr>
        <w:t>образовании;</w:t>
      </w:r>
    </w:p>
    <w:p w:rsidR="007F4E71" w:rsidRDefault="002F6E5B">
      <w:pPr>
        <w:pStyle w:val="a3"/>
        <w:spacing w:line="252" w:lineRule="auto"/>
        <w:ind w:right="564"/>
      </w:pPr>
      <w:r>
        <w:rPr>
          <w:w w:val="105"/>
        </w:rPr>
        <w:t>формулировать       вопросы,       фиксирующие       несоответствие       между       реальным</w:t>
      </w:r>
      <w:r>
        <w:rPr>
          <w:spacing w:val="1"/>
          <w:w w:val="105"/>
        </w:rPr>
        <w:t xml:space="preserve"> </w:t>
      </w:r>
      <w:r>
        <w:rPr>
          <w:w w:val="105"/>
        </w:rPr>
        <w:t>и     желательным     состоянием      ситуации,     и      самостоятельно     устанавливать      искомое</w:t>
      </w:r>
      <w:r>
        <w:rPr>
          <w:spacing w:val="1"/>
          <w:w w:val="105"/>
        </w:rPr>
        <w:t xml:space="preserve"> </w:t>
      </w:r>
      <w:r>
        <w:rPr>
          <w:w w:val="105"/>
        </w:rPr>
        <w:t>и</w:t>
      </w:r>
      <w:r>
        <w:rPr>
          <w:spacing w:val="3"/>
          <w:w w:val="105"/>
        </w:rPr>
        <w:t xml:space="preserve"> </w:t>
      </w:r>
      <w:r>
        <w:rPr>
          <w:w w:val="105"/>
        </w:rPr>
        <w:t>данное;</w:t>
      </w:r>
    </w:p>
    <w:p w:rsidR="007F4E71" w:rsidRDefault="002F6E5B">
      <w:pPr>
        <w:pStyle w:val="a3"/>
        <w:spacing w:line="244" w:lineRule="auto"/>
        <w:ind w:right="563"/>
      </w:pPr>
      <w:r>
        <w:rPr>
          <w:w w:val="105"/>
        </w:rPr>
        <w:t>формировать</w:t>
      </w:r>
      <w:r>
        <w:rPr>
          <w:spacing w:val="1"/>
          <w:w w:val="105"/>
        </w:rPr>
        <w:t xml:space="preserve"> </w:t>
      </w:r>
      <w:r>
        <w:rPr>
          <w:w w:val="105"/>
        </w:rPr>
        <w:t>гипотезу</w:t>
      </w:r>
      <w:r>
        <w:rPr>
          <w:spacing w:val="1"/>
          <w:w w:val="105"/>
        </w:rPr>
        <w:t xml:space="preserve"> </w:t>
      </w:r>
      <w:r>
        <w:rPr>
          <w:w w:val="105"/>
        </w:rPr>
        <w:t>об</w:t>
      </w:r>
      <w:r>
        <w:rPr>
          <w:spacing w:val="1"/>
          <w:w w:val="105"/>
        </w:rPr>
        <w:t xml:space="preserve"> </w:t>
      </w:r>
      <w:r>
        <w:rPr>
          <w:w w:val="105"/>
        </w:rPr>
        <w:t>истинности</w:t>
      </w:r>
      <w:r>
        <w:rPr>
          <w:spacing w:val="1"/>
          <w:w w:val="105"/>
        </w:rPr>
        <w:t xml:space="preserve"> </w:t>
      </w:r>
      <w:r>
        <w:rPr>
          <w:w w:val="105"/>
        </w:rPr>
        <w:t>собственных</w:t>
      </w:r>
      <w:r>
        <w:rPr>
          <w:spacing w:val="1"/>
          <w:w w:val="105"/>
        </w:rPr>
        <w:t xml:space="preserve"> </w:t>
      </w:r>
      <w:r>
        <w:rPr>
          <w:w w:val="105"/>
        </w:rPr>
        <w:t>суждений</w:t>
      </w:r>
      <w:r>
        <w:rPr>
          <w:spacing w:val="1"/>
          <w:w w:val="105"/>
        </w:rPr>
        <w:t xml:space="preserve"> </w:t>
      </w:r>
      <w:r>
        <w:rPr>
          <w:w w:val="105"/>
        </w:rPr>
        <w:t>и</w:t>
      </w:r>
      <w:r>
        <w:rPr>
          <w:spacing w:val="1"/>
          <w:w w:val="105"/>
        </w:rPr>
        <w:t xml:space="preserve"> </w:t>
      </w:r>
      <w:r>
        <w:rPr>
          <w:w w:val="105"/>
        </w:rPr>
        <w:t>суждений</w:t>
      </w:r>
      <w:r>
        <w:rPr>
          <w:spacing w:val="1"/>
          <w:w w:val="105"/>
        </w:rPr>
        <w:t xml:space="preserve"> </w:t>
      </w:r>
      <w:r>
        <w:rPr>
          <w:w w:val="105"/>
        </w:rPr>
        <w:t>других,</w:t>
      </w:r>
      <w:r>
        <w:rPr>
          <w:spacing w:val="1"/>
          <w:w w:val="105"/>
        </w:rPr>
        <w:t xml:space="preserve"> </w:t>
      </w:r>
      <w:r>
        <w:rPr>
          <w:w w:val="105"/>
        </w:rPr>
        <w:t>аргументировать</w:t>
      </w:r>
      <w:r>
        <w:rPr>
          <w:spacing w:val="6"/>
          <w:w w:val="105"/>
        </w:rPr>
        <w:t xml:space="preserve"> </w:t>
      </w:r>
      <w:r>
        <w:rPr>
          <w:w w:val="105"/>
        </w:rPr>
        <w:t>свою</w:t>
      </w:r>
      <w:r>
        <w:rPr>
          <w:spacing w:val="3"/>
          <w:w w:val="105"/>
        </w:rPr>
        <w:t xml:space="preserve"> </w:t>
      </w:r>
      <w:r>
        <w:rPr>
          <w:w w:val="105"/>
        </w:rPr>
        <w:t>позицию,</w:t>
      </w:r>
      <w:r>
        <w:rPr>
          <w:spacing w:val="-3"/>
          <w:w w:val="105"/>
        </w:rPr>
        <w:t xml:space="preserve"> </w:t>
      </w:r>
      <w:r>
        <w:rPr>
          <w:w w:val="105"/>
        </w:rPr>
        <w:t>мнение;</w:t>
      </w:r>
    </w:p>
    <w:p w:rsidR="007F4E71" w:rsidRDefault="002F6E5B">
      <w:pPr>
        <w:pStyle w:val="a3"/>
        <w:spacing w:line="263" w:lineRule="exact"/>
        <w:ind w:left="1096" w:firstLine="0"/>
      </w:pPr>
      <w:r>
        <w:t>составлять</w:t>
      </w:r>
      <w:r>
        <w:rPr>
          <w:spacing w:val="23"/>
        </w:rPr>
        <w:t xml:space="preserve"> </w:t>
      </w:r>
      <w:r>
        <w:t>алгоритм</w:t>
      </w:r>
      <w:r>
        <w:rPr>
          <w:spacing w:val="35"/>
        </w:rPr>
        <w:t xml:space="preserve"> </w:t>
      </w:r>
      <w:r>
        <w:t>действий</w:t>
      </w:r>
      <w:r>
        <w:rPr>
          <w:spacing w:val="26"/>
        </w:rPr>
        <w:t xml:space="preserve"> </w:t>
      </w:r>
      <w:r>
        <w:t>и</w:t>
      </w:r>
      <w:r>
        <w:rPr>
          <w:spacing w:val="26"/>
        </w:rPr>
        <w:t xml:space="preserve"> </w:t>
      </w:r>
      <w:r>
        <w:t>использовать</w:t>
      </w:r>
      <w:r>
        <w:rPr>
          <w:spacing w:val="34"/>
        </w:rPr>
        <w:t xml:space="preserve"> </w:t>
      </w:r>
      <w:r>
        <w:t>его</w:t>
      </w:r>
      <w:r>
        <w:rPr>
          <w:spacing w:val="17"/>
        </w:rPr>
        <w:t xml:space="preserve"> </w:t>
      </w:r>
      <w:r>
        <w:t>для</w:t>
      </w:r>
      <w:r>
        <w:rPr>
          <w:spacing w:val="29"/>
        </w:rPr>
        <w:t xml:space="preserve"> </w:t>
      </w:r>
      <w:r>
        <w:t>решения</w:t>
      </w:r>
      <w:r>
        <w:rPr>
          <w:spacing w:val="31"/>
        </w:rPr>
        <w:t xml:space="preserve"> </w:t>
      </w:r>
      <w:r>
        <w:t>учебных</w:t>
      </w:r>
      <w:r>
        <w:rPr>
          <w:spacing w:val="19"/>
        </w:rPr>
        <w:t xml:space="preserve"> </w:t>
      </w:r>
      <w:r>
        <w:t>задач;</w:t>
      </w:r>
    </w:p>
    <w:p w:rsidR="007F4E71" w:rsidRDefault="002F6E5B">
      <w:pPr>
        <w:pStyle w:val="a3"/>
        <w:spacing w:before="1" w:line="252" w:lineRule="auto"/>
        <w:ind w:right="552"/>
      </w:pPr>
      <w:r>
        <w:rPr>
          <w:w w:val="105"/>
        </w:rPr>
        <w:t>проводить</w:t>
      </w:r>
      <w:r>
        <w:rPr>
          <w:spacing w:val="1"/>
          <w:w w:val="105"/>
        </w:rPr>
        <w:t xml:space="preserve"> </w:t>
      </w:r>
      <w:r>
        <w:rPr>
          <w:w w:val="105"/>
        </w:rPr>
        <w:t>по</w:t>
      </w:r>
      <w:r>
        <w:rPr>
          <w:spacing w:val="1"/>
          <w:w w:val="105"/>
        </w:rPr>
        <w:t xml:space="preserve"> </w:t>
      </w:r>
      <w:r>
        <w:rPr>
          <w:w w:val="105"/>
        </w:rPr>
        <w:t>самостоятельно</w:t>
      </w:r>
      <w:r>
        <w:rPr>
          <w:spacing w:val="1"/>
          <w:w w:val="105"/>
        </w:rPr>
        <w:t xml:space="preserve"> </w:t>
      </w:r>
      <w:r>
        <w:rPr>
          <w:w w:val="105"/>
        </w:rPr>
        <w:t>составленному</w:t>
      </w:r>
      <w:r>
        <w:rPr>
          <w:spacing w:val="1"/>
          <w:w w:val="105"/>
        </w:rPr>
        <w:t xml:space="preserve"> </w:t>
      </w:r>
      <w:r>
        <w:rPr>
          <w:w w:val="105"/>
        </w:rPr>
        <w:t>плану</w:t>
      </w:r>
      <w:r>
        <w:rPr>
          <w:spacing w:val="1"/>
          <w:w w:val="105"/>
        </w:rPr>
        <w:t xml:space="preserve"> </w:t>
      </w:r>
      <w:r>
        <w:rPr>
          <w:w w:val="105"/>
        </w:rPr>
        <w:t>небольшое</w:t>
      </w:r>
      <w:r>
        <w:rPr>
          <w:spacing w:val="1"/>
          <w:w w:val="105"/>
        </w:rPr>
        <w:t xml:space="preserve"> </w:t>
      </w:r>
      <w:r>
        <w:rPr>
          <w:w w:val="105"/>
        </w:rPr>
        <w:t>исследование</w:t>
      </w:r>
      <w:r>
        <w:rPr>
          <w:spacing w:val="1"/>
          <w:w w:val="105"/>
        </w:rPr>
        <w:t xml:space="preserve"> </w:t>
      </w:r>
      <w:r>
        <w:rPr>
          <w:w w:val="105"/>
        </w:rPr>
        <w:t>по</w:t>
      </w:r>
      <w:r>
        <w:rPr>
          <w:spacing w:val="1"/>
          <w:w w:val="105"/>
        </w:rPr>
        <w:t xml:space="preserve"> </w:t>
      </w:r>
      <w:r>
        <w:rPr>
          <w:w w:val="105"/>
        </w:rPr>
        <w:t>установлению</w:t>
      </w:r>
      <w:r>
        <w:rPr>
          <w:spacing w:val="1"/>
          <w:w w:val="105"/>
        </w:rPr>
        <w:t xml:space="preserve"> </w:t>
      </w:r>
      <w:r>
        <w:rPr>
          <w:w w:val="105"/>
        </w:rPr>
        <w:t>особенностей</w:t>
      </w:r>
      <w:r>
        <w:rPr>
          <w:spacing w:val="1"/>
          <w:w w:val="105"/>
        </w:rPr>
        <w:t xml:space="preserve"> </w:t>
      </w:r>
      <w:r>
        <w:rPr>
          <w:w w:val="105"/>
        </w:rPr>
        <w:t>языковых</w:t>
      </w:r>
      <w:r>
        <w:rPr>
          <w:spacing w:val="1"/>
          <w:w w:val="105"/>
        </w:rPr>
        <w:t xml:space="preserve"> </w:t>
      </w:r>
      <w:r>
        <w:rPr>
          <w:w w:val="105"/>
        </w:rPr>
        <w:t>единиц,</w:t>
      </w:r>
      <w:r>
        <w:rPr>
          <w:spacing w:val="1"/>
          <w:w w:val="105"/>
        </w:rPr>
        <w:t xml:space="preserve"> </w:t>
      </w:r>
      <w:r>
        <w:rPr>
          <w:w w:val="105"/>
        </w:rPr>
        <w:t>процессов,</w:t>
      </w:r>
      <w:r>
        <w:rPr>
          <w:spacing w:val="1"/>
          <w:w w:val="105"/>
        </w:rPr>
        <w:t xml:space="preserve"> </w:t>
      </w:r>
      <w:r>
        <w:rPr>
          <w:w w:val="105"/>
        </w:rPr>
        <w:t>причинно-следственных</w:t>
      </w:r>
      <w:r>
        <w:rPr>
          <w:spacing w:val="1"/>
          <w:w w:val="105"/>
        </w:rPr>
        <w:t xml:space="preserve"> </w:t>
      </w:r>
      <w:r>
        <w:rPr>
          <w:w w:val="105"/>
        </w:rPr>
        <w:t>связей</w:t>
      </w:r>
      <w:r>
        <w:rPr>
          <w:spacing w:val="1"/>
          <w:w w:val="105"/>
        </w:rPr>
        <w:t xml:space="preserve"> </w:t>
      </w:r>
      <w:r>
        <w:rPr>
          <w:w w:val="105"/>
        </w:rPr>
        <w:t>и</w:t>
      </w:r>
      <w:r>
        <w:rPr>
          <w:spacing w:val="1"/>
          <w:w w:val="105"/>
        </w:rPr>
        <w:t xml:space="preserve"> </w:t>
      </w:r>
      <w:r>
        <w:rPr>
          <w:w w:val="105"/>
        </w:rPr>
        <w:t>зависимостей</w:t>
      </w:r>
      <w:r>
        <w:rPr>
          <w:spacing w:val="9"/>
          <w:w w:val="105"/>
        </w:rPr>
        <w:t xml:space="preserve"> </w:t>
      </w:r>
      <w:r>
        <w:rPr>
          <w:w w:val="105"/>
        </w:rPr>
        <w:t>объектов</w:t>
      </w:r>
      <w:r>
        <w:rPr>
          <w:spacing w:val="4"/>
          <w:w w:val="105"/>
        </w:rPr>
        <w:t xml:space="preserve"> </w:t>
      </w:r>
      <w:r>
        <w:rPr>
          <w:w w:val="105"/>
        </w:rPr>
        <w:t>между</w:t>
      </w:r>
      <w:r>
        <w:rPr>
          <w:spacing w:val="5"/>
          <w:w w:val="105"/>
        </w:rPr>
        <w:t xml:space="preserve"> </w:t>
      </w:r>
      <w:r>
        <w:rPr>
          <w:w w:val="105"/>
        </w:rPr>
        <w:t>собой;</w:t>
      </w:r>
    </w:p>
    <w:p w:rsidR="007F4E71" w:rsidRDefault="002F6E5B">
      <w:pPr>
        <w:pStyle w:val="a3"/>
        <w:spacing w:before="3" w:line="244" w:lineRule="auto"/>
        <w:ind w:right="558"/>
      </w:pPr>
      <w:r>
        <w:rPr>
          <w:w w:val="105"/>
        </w:rPr>
        <w:t>оценивать</w:t>
      </w:r>
      <w:r>
        <w:rPr>
          <w:spacing w:val="1"/>
          <w:w w:val="105"/>
        </w:rPr>
        <w:t xml:space="preserve"> </w:t>
      </w:r>
      <w:r>
        <w:rPr>
          <w:w w:val="105"/>
        </w:rPr>
        <w:t>на</w:t>
      </w:r>
      <w:r>
        <w:rPr>
          <w:spacing w:val="1"/>
          <w:w w:val="105"/>
        </w:rPr>
        <w:t xml:space="preserve"> </w:t>
      </w:r>
      <w:r>
        <w:rPr>
          <w:w w:val="105"/>
        </w:rPr>
        <w:t>применимость</w:t>
      </w:r>
      <w:r>
        <w:rPr>
          <w:spacing w:val="1"/>
          <w:w w:val="105"/>
        </w:rPr>
        <w:t xml:space="preserve"> </w:t>
      </w:r>
      <w:r>
        <w:rPr>
          <w:w w:val="105"/>
        </w:rPr>
        <w:t>и</w:t>
      </w:r>
      <w:r>
        <w:rPr>
          <w:spacing w:val="1"/>
          <w:w w:val="105"/>
        </w:rPr>
        <w:t xml:space="preserve"> </w:t>
      </w:r>
      <w:r>
        <w:rPr>
          <w:w w:val="105"/>
        </w:rPr>
        <w:t>достоверность</w:t>
      </w:r>
      <w:r>
        <w:rPr>
          <w:spacing w:val="1"/>
          <w:w w:val="105"/>
        </w:rPr>
        <w:t xml:space="preserve"> </w:t>
      </w:r>
      <w:r>
        <w:rPr>
          <w:w w:val="105"/>
        </w:rPr>
        <w:t>информацию,</w:t>
      </w:r>
      <w:r>
        <w:rPr>
          <w:spacing w:val="1"/>
          <w:w w:val="105"/>
        </w:rPr>
        <w:t xml:space="preserve"> </w:t>
      </w:r>
      <w:r>
        <w:rPr>
          <w:w w:val="105"/>
        </w:rPr>
        <w:t>полученную</w:t>
      </w:r>
      <w:r>
        <w:rPr>
          <w:spacing w:val="1"/>
          <w:w w:val="105"/>
        </w:rPr>
        <w:t xml:space="preserve"> </w:t>
      </w:r>
      <w:r>
        <w:rPr>
          <w:w w:val="105"/>
        </w:rPr>
        <w:t>в</w:t>
      </w:r>
      <w:r>
        <w:rPr>
          <w:spacing w:val="1"/>
          <w:w w:val="105"/>
        </w:rPr>
        <w:t xml:space="preserve"> </w:t>
      </w:r>
      <w:r>
        <w:rPr>
          <w:w w:val="105"/>
        </w:rPr>
        <w:t>ходе</w:t>
      </w:r>
      <w:r>
        <w:rPr>
          <w:spacing w:val="1"/>
          <w:w w:val="105"/>
        </w:rPr>
        <w:t xml:space="preserve"> </w:t>
      </w:r>
      <w:r>
        <w:rPr>
          <w:w w:val="105"/>
        </w:rPr>
        <w:t>лингвистического</w:t>
      </w:r>
      <w:r>
        <w:rPr>
          <w:spacing w:val="3"/>
          <w:w w:val="105"/>
        </w:rPr>
        <w:t xml:space="preserve"> </w:t>
      </w:r>
      <w:r>
        <w:rPr>
          <w:w w:val="105"/>
        </w:rPr>
        <w:t>исследования</w:t>
      </w:r>
      <w:r>
        <w:rPr>
          <w:spacing w:val="1"/>
          <w:w w:val="105"/>
        </w:rPr>
        <w:t xml:space="preserve"> </w:t>
      </w:r>
      <w:r>
        <w:rPr>
          <w:w w:val="105"/>
        </w:rPr>
        <w:t>(эксперимента);</w:t>
      </w:r>
    </w:p>
    <w:p w:rsidR="007F4E71" w:rsidRDefault="002F6E5B">
      <w:pPr>
        <w:pStyle w:val="a3"/>
        <w:spacing w:before="2" w:line="247" w:lineRule="auto"/>
        <w:ind w:right="566"/>
      </w:pPr>
      <w:r>
        <w:rPr>
          <w:w w:val="105"/>
        </w:rPr>
        <w:t>самостоятельно</w:t>
      </w:r>
      <w:r>
        <w:rPr>
          <w:spacing w:val="1"/>
          <w:w w:val="105"/>
        </w:rPr>
        <w:t xml:space="preserve"> </w:t>
      </w:r>
      <w:r>
        <w:rPr>
          <w:w w:val="105"/>
        </w:rPr>
        <w:t>формулировать</w:t>
      </w:r>
      <w:r>
        <w:rPr>
          <w:spacing w:val="1"/>
          <w:w w:val="105"/>
        </w:rPr>
        <w:t xml:space="preserve"> </w:t>
      </w:r>
      <w:r>
        <w:rPr>
          <w:w w:val="105"/>
        </w:rPr>
        <w:t>обобщения</w:t>
      </w:r>
      <w:r>
        <w:rPr>
          <w:spacing w:val="1"/>
          <w:w w:val="105"/>
        </w:rPr>
        <w:t xml:space="preserve"> </w:t>
      </w:r>
      <w:r>
        <w:rPr>
          <w:w w:val="105"/>
        </w:rPr>
        <w:t>и</w:t>
      </w:r>
      <w:r>
        <w:rPr>
          <w:spacing w:val="1"/>
          <w:w w:val="105"/>
        </w:rPr>
        <w:t xml:space="preserve"> </w:t>
      </w:r>
      <w:r>
        <w:rPr>
          <w:w w:val="105"/>
        </w:rPr>
        <w:t>выводы</w:t>
      </w:r>
      <w:r>
        <w:rPr>
          <w:spacing w:val="1"/>
          <w:w w:val="105"/>
        </w:rPr>
        <w:t xml:space="preserve"> </w:t>
      </w:r>
      <w:r>
        <w:rPr>
          <w:w w:val="105"/>
        </w:rPr>
        <w:t>по</w:t>
      </w:r>
      <w:r>
        <w:rPr>
          <w:spacing w:val="1"/>
          <w:w w:val="105"/>
        </w:rPr>
        <w:t xml:space="preserve"> </w:t>
      </w:r>
      <w:r>
        <w:rPr>
          <w:w w:val="105"/>
        </w:rPr>
        <w:t>результатам</w:t>
      </w:r>
      <w:r>
        <w:rPr>
          <w:spacing w:val="1"/>
          <w:w w:val="105"/>
        </w:rPr>
        <w:t xml:space="preserve"> </w:t>
      </w:r>
      <w:r>
        <w:rPr>
          <w:w w:val="105"/>
        </w:rPr>
        <w:t>проведённого</w:t>
      </w:r>
      <w:r>
        <w:rPr>
          <w:spacing w:val="1"/>
          <w:w w:val="105"/>
        </w:rPr>
        <w:t xml:space="preserve"> </w:t>
      </w:r>
      <w:r>
        <w:rPr>
          <w:w w:val="105"/>
        </w:rPr>
        <w:t>наблюдения, исследования, владеть инструментами оценки достоверности полученных выводов и</w:t>
      </w:r>
      <w:r>
        <w:rPr>
          <w:spacing w:val="-58"/>
          <w:w w:val="105"/>
        </w:rPr>
        <w:t xml:space="preserve"> </w:t>
      </w:r>
      <w:r>
        <w:rPr>
          <w:w w:val="105"/>
        </w:rPr>
        <w:t>обобщений;</w:t>
      </w:r>
    </w:p>
    <w:p w:rsidR="007F4E71" w:rsidRDefault="002F6E5B">
      <w:pPr>
        <w:pStyle w:val="a3"/>
        <w:spacing w:before="2" w:line="244" w:lineRule="auto"/>
        <w:ind w:right="565"/>
      </w:pPr>
      <w:r>
        <w:rPr>
          <w:w w:val="105"/>
        </w:rPr>
        <w:t>прогнозировать         возможное        дальнейшее        развитие        процессов,         событий</w:t>
      </w:r>
      <w:r>
        <w:rPr>
          <w:spacing w:val="1"/>
          <w:w w:val="105"/>
        </w:rPr>
        <w:t xml:space="preserve"> </w:t>
      </w:r>
      <w:r>
        <w:rPr>
          <w:w w:val="105"/>
        </w:rPr>
        <w:t>и их последствия в аналогичных или сходных ситуациях, а также выдвигать предположения об их</w:t>
      </w:r>
      <w:r>
        <w:rPr>
          <w:spacing w:val="-58"/>
          <w:w w:val="105"/>
        </w:rPr>
        <w:t xml:space="preserve"> </w:t>
      </w:r>
      <w:r>
        <w:rPr>
          <w:w w:val="105"/>
        </w:rPr>
        <w:t>развитии в новых условиях и</w:t>
      </w:r>
      <w:r>
        <w:rPr>
          <w:spacing w:val="1"/>
          <w:w w:val="105"/>
        </w:rPr>
        <w:t xml:space="preserve"> </w:t>
      </w:r>
      <w:r>
        <w:rPr>
          <w:w w:val="105"/>
        </w:rPr>
        <w:t>контекстах.</w:t>
      </w:r>
    </w:p>
    <w:p w:rsidR="007F4E71" w:rsidRDefault="002F6E5B">
      <w:pPr>
        <w:pStyle w:val="a3"/>
        <w:spacing w:before="9" w:line="244" w:lineRule="auto"/>
        <w:ind w:right="555"/>
      </w:pPr>
      <w:r>
        <w:rPr>
          <w:w w:val="105"/>
        </w:rPr>
        <w:t>У      обучающегося        будут        сформированы        следующие        умения        работать</w:t>
      </w:r>
      <w:r>
        <w:rPr>
          <w:spacing w:val="1"/>
          <w:w w:val="105"/>
        </w:rPr>
        <w:t xml:space="preserve"> </w:t>
      </w:r>
      <w:r>
        <w:rPr>
          <w:w w:val="105"/>
        </w:rPr>
        <w:t>с</w:t>
      </w:r>
      <w:r>
        <w:rPr>
          <w:spacing w:val="-9"/>
          <w:w w:val="105"/>
        </w:rPr>
        <w:t xml:space="preserve"> </w:t>
      </w:r>
      <w:r>
        <w:rPr>
          <w:w w:val="105"/>
        </w:rPr>
        <w:t>информацией как</w:t>
      </w:r>
      <w:r>
        <w:rPr>
          <w:spacing w:val="1"/>
          <w:w w:val="105"/>
        </w:rPr>
        <w:t xml:space="preserve"> </w:t>
      </w:r>
      <w:r>
        <w:rPr>
          <w:w w:val="105"/>
        </w:rPr>
        <w:t>часть познавательных</w:t>
      </w:r>
      <w:r>
        <w:rPr>
          <w:spacing w:val="2"/>
          <w:w w:val="105"/>
        </w:rPr>
        <w:t xml:space="preserve"> </w:t>
      </w:r>
      <w:r>
        <w:rPr>
          <w:w w:val="105"/>
        </w:rPr>
        <w:t>универсальных учебных</w:t>
      </w:r>
      <w:r>
        <w:rPr>
          <w:spacing w:val="-4"/>
          <w:w w:val="105"/>
        </w:rPr>
        <w:t xml:space="preserve"> </w:t>
      </w:r>
      <w:r>
        <w:rPr>
          <w:w w:val="105"/>
        </w:rPr>
        <w:t>действий:</w:t>
      </w:r>
    </w:p>
    <w:p w:rsidR="007F4E71" w:rsidRDefault="002F6E5B">
      <w:pPr>
        <w:pStyle w:val="a3"/>
        <w:spacing w:line="252" w:lineRule="auto"/>
        <w:ind w:right="577"/>
      </w:pPr>
      <w:r>
        <w:rPr>
          <w:w w:val="105"/>
        </w:rPr>
        <w:t>применять различные методы, инструменты и запросы при поиске и отборе информации с</w:t>
      </w:r>
      <w:r>
        <w:rPr>
          <w:spacing w:val="1"/>
          <w:w w:val="105"/>
        </w:rPr>
        <w:t xml:space="preserve"> </w:t>
      </w:r>
      <w:r>
        <w:rPr>
          <w:w w:val="105"/>
        </w:rPr>
        <w:t>учётом</w:t>
      </w:r>
      <w:r>
        <w:rPr>
          <w:spacing w:val="-1"/>
          <w:w w:val="105"/>
        </w:rPr>
        <w:t xml:space="preserve"> </w:t>
      </w:r>
      <w:r>
        <w:rPr>
          <w:w w:val="105"/>
        </w:rPr>
        <w:t>предложенной учебной</w:t>
      </w:r>
      <w:r>
        <w:rPr>
          <w:spacing w:val="8"/>
          <w:w w:val="105"/>
        </w:rPr>
        <w:t xml:space="preserve"> </w:t>
      </w:r>
      <w:r>
        <w:rPr>
          <w:w w:val="105"/>
        </w:rPr>
        <w:t>задачи</w:t>
      </w:r>
      <w:r>
        <w:rPr>
          <w:spacing w:val="-1"/>
          <w:w w:val="105"/>
        </w:rPr>
        <w:t xml:space="preserve"> </w:t>
      </w:r>
      <w:r>
        <w:rPr>
          <w:w w:val="105"/>
        </w:rPr>
        <w:t>и</w:t>
      </w:r>
      <w:r>
        <w:rPr>
          <w:spacing w:val="-1"/>
          <w:w w:val="105"/>
        </w:rPr>
        <w:t xml:space="preserve"> </w:t>
      </w:r>
      <w:r>
        <w:rPr>
          <w:w w:val="105"/>
        </w:rPr>
        <w:t>заданных</w:t>
      </w:r>
      <w:r>
        <w:rPr>
          <w:spacing w:val="-2"/>
          <w:w w:val="105"/>
        </w:rPr>
        <w:t xml:space="preserve"> </w:t>
      </w:r>
      <w:r>
        <w:rPr>
          <w:w w:val="105"/>
        </w:rPr>
        <w:t>критериев;</w:t>
      </w:r>
    </w:p>
    <w:p w:rsidR="007F4E71" w:rsidRDefault="002F6E5B">
      <w:pPr>
        <w:pStyle w:val="a3"/>
        <w:spacing w:before="2" w:line="244" w:lineRule="auto"/>
        <w:ind w:right="577"/>
      </w:pPr>
      <w:r>
        <w:rPr>
          <w:w w:val="105"/>
        </w:rPr>
        <w:t>выбирать, анализировать, интерпретировать, обобщать и систематизировать информацию,</w:t>
      </w:r>
      <w:r>
        <w:rPr>
          <w:spacing w:val="1"/>
          <w:w w:val="105"/>
        </w:rPr>
        <w:t xml:space="preserve"> </w:t>
      </w:r>
      <w:r>
        <w:rPr>
          <w:w w:val="105"/>
        </w:rPr>
        <w:t>представленную</w:t>
      </w:r>
      <w:r>
        <w:rPr>
          <w:spacing w:val="1"/>
          <w:w w:val="105"/>
        </w:rPr>
        <w:t xml:space="preserve"> </w:t>
      </w:r>
      <w:r>
        <w:rPr>
          <w:w w:val="105"/>
        </w:rPr>
        <w:t>в</w:t>
      </w:r>
      <w:r>
        <w:rPr>
          <w:spacing w:val="5"/>
          <w:w w:val="105"/>
        </w:rPr>
        <w:t xml:space="preserve"> </w:t>
      </w:r>
      <w:r>
        <w:rPr>
          <w:w w:val="105"/>
        </w:rPr>
        <w:t>текстах,</w:t>
      </w:r>
      <w:r>
        <w:rPr>
          <w:spacing w:val="4"/>
          <w:w w:val="105"/>
        </w:rPr>
        <w:t xml:space="preserve"> </w:t>
      </w:r>
      <w:r>
        <w:rPr>
          <w:w w:val="105"/>
        </w:rPr>
        <w:t>таблицах,</w:t>
      </w:r>
      <w:r>
        <w:rPr>
          <w:spacing w:val="4"/>
          <w:w w:val="105"/>
        </w:rPr>
        <w:t xml:space="preserve"> </w:t>
      </w:r>
      <w:r>
        <w:rPr>
          <w:w w:val="105"/>
        </w:rPr>
        <w:t>схемах;</w:t>
      </w:r>
    </w:p>
    <w:p w:rsidR="007F4E71" w:rsidRDefault="002F6E5B">
      <w:pPr>
        <w:pStyle w:val="a3"/>
        <w:spacing w:line="247" w:lineRule="auto"/>
        <w:ind w:right="571"/>
      </w:pPr>
      <w:r>
        <w:rPr>
          <w:w w:val="105"/>
        </w:rPr>
        <w:t xml:space="preserve">использовать различные виды </w:t>
      </w:r>
      <w:proofErr w:type="spellStart"/>
      <w:r>
        <w:rPr>
          <w:w w:val="105"/>
        </w:rPr>
        <w:t>аудирования</w:t>
      </w:r>
      <w:proofErr w:type="spellEnd"/>
      <w:r>
        <w:rPr>
          <w:w w:val="105"/>
        </w:rPr>
        <w:t xml:space="preserve"> и чтения для оценки текста с точки зрения</w:t>
      </w:r>
      <w:r>
        <w:rPr>
          <w:spacing w:val="1"/>
          <w:w w:val="105"/>
        </w:rPr>
        <w:t xml:space="preserve"> </w:t>
      </w:r>
      <w:r>
        <w:rPr>
          <w:w w:val="105"/>
        </w:rPr>
        <w:t>достоверности</w:t>
      </w:r>
      <w:r>
        <w:rPr>
          <w:spacing w:val="1"/>
          <w:w w:val="105"/>
        </w:rPr>
        <w:t xml:space="preserve"> </w:t>
      </w:r>
      <w:r>
        <w:rPr>
          <w:w w:val="105"/>
        </w:rPr>
        <w:t>и</w:t>
      </w:r>
      <w:r>
        <w:rPr>
          <w:spacing w:val="1"/>
          <w:w w:val="105"/>
        </w:rPr>
        <w:t xml:space="preserve"> </w:t>
      </w:r>
      <w:r>
        <w:rPr>
          <w:w w:val="105"/>
        </w:rPr>
        <w:t>применимости</w:t>
      </w:r>
      <w:r>
        <w:rPr>
          <w:spacing w:val="1"/>
          <w:w w:val="105"/>
        </w:rPr>
        <w:t xml:space="preserve"> </w:t>
      </w:r>
      <w:r>
        <w:rPr>
          <w:w w:val="105"/>
        </w:rPr>
        <w:t>содержащейся</w:t>
      </w:r>
      <w:r>
        <w:rPr>
          <w:spacing w:val="1"/>
          <w:w w:val="105"/>
        </w:rPr>
        <w:t xml:space="preserve"> </w:t>
      </w:r>
      <w:r>
        <w:rPr>
          <w:w w:val="105"/>
        </w:rPr>
        <w:t>в</w:t>
      </w:r>
      <w:r>
        <w:rPr>
          <w:spacing w:val="1"/>
          <w:w w:val="105"/>
        </w:rPr>
        <w:t xml:space="preserve"> </w:t>
      </w:r>
      <w:r>
        <w:rPr>
          <w:w w:val="105"/>
        </w:rPr>
        <w:t>нём</w:t>
      </w:r>
      <w:r>
        <w:rPr>
          <w:spacing w:val="1"/>
          <w:w w:val="105"/>
        </w:rPr>
        <w:t xml:space="preserve"> </w:t>
      </w:r>
      <w:r>
        <w:rPr>
          <w:w w:val="105"/>
        </w:rPr>
        <w:t>информации</w:t>
      </w:r>
      <w:r>
        <w:rPr>
          <w:spacing w:val="1"/>
          <w:w w:val="105"/>
        </w:rPr>
        <w:t xml:space="preserve"> </w:t>
      </w:r>
      <w:r>
        <w:rPr>
          <w:w w:val="105"/>
        </w:rPr>
        <w:t>и</w:t>
      </w:r>
      <w:r>
        <w:rPr>
          <w:spacing w:val="1"/>
          <w:w w:val="105"/>
        </w:rPr>
        <w:t xml:space="preserve"> </w:t>
      </w:r>
      <w:r>
        <w:rPr>
          <w:w w:val="105"/>
        </w:rPr>
        <w:t>усвоения</w:t>
      </w:r>
      <w:r>
        <w:rPr>
          <w:spacing w:val="1"/>
          <w:w w:val="105"/>
        </w:rPr>
        <w:t xml:space="preserve"> </w:t>
      </w:r>
      <w:r>
        <w:rPr>
          <w:w w:val="105"/>
        </w:rPr>
        <w:t>необходимой</w:t>
      </w:r>
      <w:r>
        <w:rPr>
          <w:spacing w:val="1"/>
          <w:w w:val="105"/>
        </w:rPr>
        <w:t xml:space="preserve"> </w:t>
      </w:r>
      <w:r>
        <w:rPr>
          <w:w w:val="105"/>
        </w:rPr>
        <w:t>информации</w:t>
      </w:r>
      <w:r>
        <w:rPr>
          <w:spacing w:val="1"/>
          <w:w w:val="105"/>
        </w:rPr>
        <w:t xml:space="preserve"> </w:t>
      </w:r>
      <w:r>
        <w:rPr>
          <w:w w:val="105"/>
        </w:rPr>
        <w:t>с</w:t>
      </w:r>
      <w:r>
        <w:rPr>
          <w:spacing w:val="-5"/>
          <w:w w:val="105"/>
        </w:rPr>
        <w:t xml:space="preserve"> </w:t>
      </w:r>
      <w:r>
        <w:rPr>
          <w:w w:val="105"/>
        </w:rPr>
        <w:t>целью</w:t>
      </w:r>
      <w:r>
        <w:rPr>
          <w:spacing w:val="7"/>
          <w:w w:val="105"/>
        </w:rPr>
        <w:t xml:space="preserve"> </w:t>
      </w:r>
      <w:r>
        <w:rPr>
          <w:w w:val="105"/>
        </w:rPr>
        <w:t>решения</w:t>
      </w:r>
      <w:r>
        <w:rPr>
          <w:spacing w:val="5"/>
          <w:w w:val="105"/>
        </w:rPr>
        <w:t xml:space="preserve"> </w:t>
      </w:r>
      <w:r>
        <w:rPr>
          <w:w w:val="105"/>
        </w:rPr>
        <w:t>учебных</w:t>
      </w:r>
      <w:r>
        <w:rPr>
          <w:spacing w:val="5"/>
          <w:w w:val="105"/>
        </w:rPr>
        <w:t xml:space="preserve"> </w:t>
      </w:r>
      <w:r>
        <w:rPr>
          <w:w w:val="105"/>
        </w:rPr>
        <w:t>задач;</w:t>
      </w:r>
    </w:p>
    <w:p w:rsidR="007F4E71" w:rsidRDefault="002F6E5B">
      <w:pPr>
        <w:pStyle w:val="a3"/>
        <w:spacing w:before="4" w:line="244" w:lineRule="auto"/>
        <w:ind w:right="573"/>
      </w:pPr>
      <w:r>
        <w:rPr>
          <w:w w:val="105"/>
        </w:rPr>
        <w:t>использовать смысловое чтение для извлечения, обобщения и систематизации информации</w:t>
      </w:r>
      <w:r>
        <w:rPr>
          <w:spacing w:val="-58"/>
          <w:w w:val="105"/>
        </w:rPr>
        <w:t xml:space="preserve"> </w:t>
      </w:r>
      <w:r>
        <w:rPr>
          <w:w w:val="105"/>
        </w:rPr>
        <w:t>из</w:t>
      </w:r>
      <w:r>
        <w:rPr>
          <w:spacing w:val="-6"/>
          <w:w w:val="105"/>
        </w:rPr>
        <w:t xml:space="preserve"> </w:t>
      </w:r>
      <w:r>
        <w:rPr>
          <w:w w:val="105"/>
        </w:rPr>
        <w:t>одного</w:t>
      </w:r>
      <w:r>
        <w:rPr>
          <w:spacing w:val="-4"/>
          <w:w w:val="105"/>
        </w:rPr>
        <w:t xml:space="preserve"> </w:t>
      </w:r>
      <w:r>
        <w:rPr>
          <w:w w:val="105"/>
        </w:rPr>
        <w:t>или</w:t>
      </w:r>
      <w:r>
        <w:rPr>
          <w:spacing w:val="-1"/>
          <w:w w:val="105"/>
        </w:rPr>
        <w:t xml:space="preserve"> </w:t>
      </w:r>
      <w:r>
        <w:rPr>
          <w:w w:val="105"/>
        </w:rPr>
        <w:t>нескольких</w:t>
      </w:r>
      <w:r>
        <w:rPr>
          <w:spacing w:val="-3"/>
          <w:w w:val="105"/>
        </w:rPr>
        <w:t xml:space="preserve"> </w:t>
      </w:r>
      <w:r>
        <w:rPr>
          <w:w w:val="105"/>
        </w:rPr>
        <w:t>источников</w:t>
      </w:r>
      <w:r>
        <w:rPr>
          <w:spacing w:val="8"/>
          <w:w w:val="105"/>
        </w:rPr>
        <w:t xml:space="preserve"> </w:t>
      </w:r>
      <w:r>
        <w:rPr>
          <w:w w:val="105"/>
        </w:rPr>
        <w:t>с</w:t>
      </w:r>
      <w:r>
        <w:rPr>
          <w:spacing w:val="-4"/>
          <w:w w:val="105"/>
        </w:rPr>
        <w:t xml:space="preserve"> </w:t>
      </w:r>
      <w:r>
        <w:rPr>
          <w:w w:val="105"/>
        </w:rPr>
        <w:t>учётом</w:t>
      </w:r>
      <w:r>
        <w:rPr>
          <w:spacing w:val="-1"/>
          <w:w w:val="105"/>
        </w:rPr>
        <w:t xml:space="preserve"> </w:t>
      </w:r>
      <w:r>
        <w:rPr>
          <w:w w:val="105"/>
        </w:rPr>
        <w:t>поставленных</w:t>
      </w:r>
      <w:r>
        <w:rPr>
          <w:spacing w:val="-3"/>
          <w:w w:val="105"/>
        </w:rPr>
        <w:t xml:space="preserve"> </w:t>
      </w:r>
      <w:r>
        <w:rPr>
          <w:w w:val="105"/>
        </w:rPr>
        <w:t>целей;</w:t>
      </w:r>
    </w:p>
    <w:p w:rsidR="007F4E71" w:rsidRDefault="002F6E5B">
      <w:pPr>
        <w:pStyle w:val="a3"/>
        <w:spacing w:line="252" w:lineRule="auto"/>
        <w:ind w:right="567"/>
      </w:pPr>
      <w:r>
        <w:rPr>
          <w:w w:val="105"/>
        </w:rPr>
        <w:t>находить      сходные      аргументы      (подтверждающие     или     опровергающие      одну</w:t>
      </w:r>
      <w:r>
        <w:rPr>
          <w:spacing w:val="1"/>
          <w:w w:val="105"/>
        </w:rPr>
        <w:t xml:space="preserve"> </w:t>
      </w:r>
      <w:r>
        <w:rPr>
          <w:w w:val="105"/>
        </w:rPr>
        <w:t>и</w:t>
      </w:r>
      <w:r>
        <w:rPr>
          <w:spacing w:val="-3"/>
          <w:w w:val="105"/>
        </w:rPr>
        <w:t xml:space="preserve"> </w:t>
      </w:r>
      <w:r>
        <w:rPr>
          <w:w w:val="105"/>
        </w:rPr>
        <w:t>ту</w:t>
      </w:r>
      <w:r>
        <w:rPr>
          <w:spacing w:val="2"/>
          <w:w w:val="105"/>
        </w:rPr>
        <w:t xml:space="preserve"> </w:t>
      </w:r>
      <w:r>
        <w:rPr>
          <w:w w:val="105"/>
        </w:rPr>
        <w:t>же</w:t>
      </w:r>
      <w:r>
        <w:rPr>
          <w:spacing w:val="-6"/>
          <w:w w:val="105"/>
        </w:rPr>
        <w:t xml:space="preserve"> </w:t>
      </w:r>
      <w:r>
        <w:rPr>
          <w:w w:val="105"/>
        </w:rPr>
        <w:t>идею,</w:t>
      </w:r>
      <w:r>
        <w:rPr>
          <w:spacing w:val="-2"/>
          <w:w w:val="105"/>
        </w:rPr>
        <w:t xml:space="preserve"> </w:t>
      </w:r>
      <w:r>
        <w:rPr>
          <w:w w:val="105"/>
        </w:rPr>
        <w:t>версию) в</w:t>
      </w:r>
      <w:r>
        <w:rPr>
          <w:spacing w:val="4"/>
          <w:w w:val="105"/>
        </w:rPr>
        <w:t xml:space="preserve"> </w:t>
      </w:r>
      <w:r>
        <w:rPr>
          <w:w w:val="105"/>
        </w:rPr>
        <w:t>различных</w:t>
      </w:r>
      <w:r>
        <w:rPr>
          <w:spacing w:val="-3"/>
          <w:w w:val="105"/>
        </w:rPr>
        <w:t xml:space="preserve"> </w:t>
      </w:r>
      <w:r>
        <w:rPr>
          <w:w w:val="105"/>
        </w:rPr>
        <w:t>информационных</w:t>
      </w:r>
      <w:r>
        <w:rPr>
          <w:spacing w:val="-2"/>
          <w:w w:val="105"/>
        </w:rPr>
        <w:t xml:space="preserve"> </w:t>
      </w:r>
      <w:r>
        <w:rPr>
          <w:w w:val="105"/>
        </w:rPr>
        <w:t>источниках;</w:t>
      </w:r>
    </w:p>
    <w:p w:rsidR="007F4E71" w:rsidRDefault="002F6E5B">
      <w:pPr>
        <w:pStyle w:val="a3"/>
        <w:tabs>
          <w:tab w:val="left" w:pos="2901"/>
          <w:tab w:val="left" w:pos="4483"/>
          <w:tab w:val="left" w:pos="6528"/>
          <w:tab w:val="left" w:pos="7745"/>
          <w:tab w:val="left" w:pos="9070"/>
        </w:tabs>
        <w:spacing w:before="2" w:line="247" w:lineRule="auto"/>
        <w:ind w:right="560"/>
      </w:pPr>
      <w:r>
        <w:rPr>
          <w:w w:val="105"/>
        </w:rPr>
        <w:t>самостоятельно</w:t>
      </w:r>
      <w:r>
        <w:rPr>
          <w:spacing w:val="1"/>
          <w:w w:val="105"/>
        </w:rPr>
        <w:t xml:space="preserve"> </w:t>
      </w:r>
      <w:r>
        <w:rPr>
          <w:w w:val="105"/>
        </w:rPr>
        <w:t>выбирать</w:t>
      </w:r>
      <w:r>
        <w:rPr>
          <w:spacing w:val="1"/>
          <w:w w:val="105"/>
        </w:rPr>
        <w:t xml:space="preserve"> </w:t>
      </w:r>
      <w:r>
        <w:rPr>
          <w:w w:val="105"/>
        </w:rPr>
        <w:t>оптимальную</w:t>
      </w:r>
      <w:r>
        <w:rPr>
          <w:spacing w:val="1"/>
          <w:w w:val="105"/>
        </w:rPr>
        <w:t xml:space="preserve"> </w:t>
      </w:r>
      <w:r>
        <w:rPr>
          <w:w w:val="105"/>
        </w:rPr>
        <w:t>форму</w:t>
      </w:r>
      <w:r>
        <w:rPr>
          <w:spacing w:val="1"/>
          <w:w w:val="105"/>
        </w:rPr>
        <w:t xml:space="preserve"> </w:t>
      </w:r>
      <w:r>
        <w:rPr>
          <w:w w:val="105"/>
        </w:rPr>
        <w:t>представления</w:t>
      </w:r>
      <w:r>
        <w:rPr>
          <w:spacing w:val="1"/>
          <w:w w:val="105"/>
        </w:rPr>
        <w:t xml:space="preserve"> </w:t>
      </w:r>
      <w:r>
        <w:rPr>
          <w:w w:val="105"/>
        </w:rPr>
        <w:t>информации</w:t>
      </w:r>
      <w:r>
        <w:rPr>
          <w:spacing w:val="1"/>
          <w:w w:val="105"/>
        </w:rPr>
        <w:t xml:space="preserve"> </w:t>
      </w:r>
      <w:r>
        <w:rPr>
          <w:w w:val="105"/>
        </w:rPr>
        <w:t>(текст,</w:t>
      </w:r>
      <w:r>
        <w:rPr>
          <w:spacing w:val="1"/>
          <w:w w:val="105"/>
        </w:rPr>
        <w:t xml:space="preserve"> </w:t>
      </w:r>
      <w:r>
        <w:rPr>
          <w:w w:val="105"/>
        </w:rPr>
        <w:t>презентация,</w:t>
      </w:r>
      <w:r>
        <w:rPr>
          <w:spacing w:val="1"/>
          <w:w w:val="105"/>
        </w:rPr>
        <w:t xml:space="preserve"> </w:t>
      </w:r>
      <w:r>
        <w:rPr>
          <w:w w:val="105"/>
        </w:rPr>
        <w:t>таблица,</w:t>
      </w:r>
      <w:r>
        <w:rPr>
          <w:spacing w:val="1"/>
          <w:w w:val="105"/>
        </w:rPr>
        <w:t xml:space="preserve"> </w:t>
      </w:r>
      <w:r>
        <w:rPr>
          <w:w w:val="105"/>
        </w:rPr>
        <w:t>схема)</w:t>
      </w:r>
      <w:r>
        <w:rPr>
          <w:spacing w:val="1"/>
          <w:w w:val="105"/>
        </w:rPr>
        <w:t xml:space="preserve"> </w:t>
      </w:r>
      <w:r>
        <w:rPr>
          <w:w w:val="105"/>
        </w:rPr>
        <w:t>и</w:t>
      </w:r>
      <w:r>
        <w:rPr>
          <w:spacing w:val="1"/>
          <w:w w:val="105"/>
        </w:rPr>
        <w:t xml:space="preserve"> </w:t>
      </w:r>
      <w:r>
        <w:rPr>
          <w:w w:val="105"/>
        </w:rPr>
        <w:t>иллюстрировать</w:t>
      </w:r>
      <w:r>
        <w:rPr>
          <w:spacing w:val="1"/>
          <w:w w:val="105"/>
        </w:rPr>
        <w:t xml:space="preserve"> </w:t>
      </w:r>
      <w:r>
        <w:rPr>
          <w:w w:val="105"/>
        </w:rPr>
        <w:t>решаемые</w:t>
      </w:r>
      <w:r>
        <w:rPr>
          <w:spacing w:val="1"/>
          <w:w w:val="105"/>
        </w:rPr>
        <w:t xml:space="preserve"> </w:t>
      </w:r>
      <w:r>
        <w:rPr>
          <w:w w:val="105"/>
        </w:rPr>
        <w:t>задачи</w:t>
      </w:r>
      <w:r>
        <w:rPr>
          <w:spacing w:val="1"/>
          <w:w w:val="105"/>
        </w:rPr>
        <w:t xml:space="preserve"> </w:t>
      </w:r>
      <w:r>
        <w:rPr>
          <w:w w:val="105"/>
        </w:rPr>
        <w:t>несложными</w:t>
      </w:r>
      <w:r>
        <w:rPr>
          <w:spacing w:val="1"/>
          <w:w w:val="105"/>
        </w:rPr>
        <w:t xml:space="preserve"> </w:t>
      </w:r>
      <w:r>
        <w:rPr>
          <w:w w:val="105"/>
        </w:rPr>
        <w:t>схемами,</w:t>
      </w:r>
      <w:r>
        <w:rPr>
          <w:spacing w:val="-58"/>
          <w:w w:val="105"/>
        </w:rPr>
        <w:t xml:space="preserve"> </w:t>
      </w:r>
      <w:r>
        <w:rPr>
          <w:w w:val="105"/>
        </w:rPr>
        <w:t>диаграммами,</w:t>
      </w:r>
      <w:r>
        <w:rPr>
          <w:w w:val="105"/>
        </w:rPr>
        <w:tab/>
        <w:t>иной</w:t>
      </w:r>
      <w:r>
        <w:rPr>
          <w:w w:val="105"/>
        </w:rPr>
        <w:tab/>
        <w:t>графикой</w:t>
      </w:r>
      <w:r>
        <w:rPr>
          <w:w w:val="105"/>
        </w:rPr>
        <w:tab/>
        <w:t>и</w:t>
      </w:r>
      <w:r>
        <w:rPr>
          <w:w w:val="105"/>
        </w:rPr>
        <w:tab/>
        <w:t>их</w:t>
      </w:r>
      <w:r>
        <w:rPr>
          <w:w w:val="105"/>
        </w:rPr>
        <w:tab/>
      </w:r>
      <w:r>
        <w:t>комбинациями</w:t>
      </w:r>
      <w:r>
        <w:rPr>
          <w:spacing w:val="1"/>
        </w:rPr>
        <w:t xml:space="preserve"> </w:t>
      </w:r>
      <w:r>
        <w:rPr>
          <w:w w:val="105"/>
        </w:rPr>
        <w:t>в зависимости</w:t>
      </w:r>
      <w:r>
        <w:rPr>
          <w:spacing w:val="6"/>
          <w:w w:val="105"/>
        </w:rPr>
        <w:t xml:space="preserve"> </w:t>
      </w:r>
      <w:r>
        <w:rPr>
          <w:w w:val="105"/>
        </w:rPr>
        <w:t>от</w:t>
      </w:r>
      <w:r>
        <w:rPr>
          <w:spacing w:val="-4"/>
          <w:w w:val="105"/>
        </w:rPr>
        <w:t xml:space="preserve"> </w:t>
      </w:r>
      <w:r>
        <w:rPr>
          <w:w w:val="105"/>
        </w:rPr>
        <w:t>коммуникативной</w:t>
      </w:r>
      <w:r>
        <w:rPr>
          <w:spacing w:val="10"/>
          <w:w w:val="105"/>
        </w:rPr>
        <w:t xml:space="preserve"> </w:t>
      </w:r>
      <w:r>
        <w:rPr>
          <w:w w:val="105"/>
        </w:rPr>
        <w:t>установки;</w:t>
      </w:r>
    </w:p>
    <w:p w:rsidR="007F4E71" w:rsidRDefault="002F6E5B">
      <w:pPr>
        <w:pStyle w:val="a3"/>
        <w:spacing w:line="252" w:lineRule="auto"/>
        <w:ind w:right="579"/>
      </w:pPr>
      <w:r>
        <w:rPr>
          <w:w w:val="105"/>
        </w:rPr>
        <w:t>оценивать    надёжность    информации    по     критериям,     предложенным     учителем</w:t>
      </w:r>
      <w:r>
        <w:rPr>
          <w:spacing w:val="1"/>
          <w:w w:val="105"/>
        </w:rPr>
        <w:t xml:space="preserve"> </w:t>
      </w:r>
      <w:r>
        <w:rPr>
          <w:w w:val="105"/>
        </w:rPr>
        <w:t>или</w:t>
      </w:r>
      <w:r>
        <w:rPr>
          <w:spacing w:val="-1"/>
          <w:w w:val="105"/>
        </w:rPr>
        <w:t xml:space="preserve"> </w:t>
      </w:r>
      <w:r>
        <w:rPr>
          <w:w w:val="105"/>
        </w:rPr>
        <w:t>сформулированным</w:t>
      </w:r>
      <w:r>
        <w:rPr>
          <w:spacing w:val="8"/>
          <w:w w:val="105"/>
        </w:rPr>
        <w:t xml:space="preserve"> </w:t>
      </w:r>
      <w:r>
        <w:rPr>
          <w:w w:val="105"/>
        </w:rPr>
        <w:t>самостоятельно;</w:t>
      </w:r>
    </w:p>
    <w:p w:rsidR="007F4E71" w:rsidRDefault="002F6E5B">
      <w:pPr>
        <w:pStyle w:val="a3"/>
        <w:spacing w:line="264" w:lineRule="exact"/>
        <w:ind w:left="1096" w:firstLine="0"/>
      </w:pPr>
      <w:r>
        <w:t>эффективно</w:t>
      </w:r>
      <w:r>
        <w:rPr>
          <w:spacing w:val="35"/>
        </w:rPr>
        <w:t xml:space="preserve"> </w:t>
      </w:r>
      <w:r>
        <w:t>запоминать</w:t>
      </w:r>
      <w:r>
        <w:rPr>
          <w:spacing w:val="35"/>
        </w:rPr>
        <w:t xml:space="preserve"> </w:t>
      </w:r>
      <w:r>
        <w:t>и</w:t>
      </w:r>
      <w:r>
        <w:rPr>
          <w:spacing w:val="36"/>
        </w:rPr>
        <w:t xml:space="preserve"> </w:t>
      </w:r>
      <w:r>
        <w:t>систематизировать</w:t>
      </w:r>
      <w:r>
        <w:rPr>
          <w:spacing w:val="39"/>
        </w:rPr>
        <w:t xml:space="preserve"> </w:t>
      </w:r>
      <w:r>
        <w:t>информацию.</w:t>
      </w:r>
    </w:p>
    <w:p w:rsidR="007F4E71" w:rsidRDefault="002F6E5B">
      <w:pPr>
        <w:pStyle w:val="a3"/>
        <w:spacing w:line="249" w:lineRule="auto"/>
        <w:ind w:right="567"/>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общения</w:t>
      </w:r>
      <w:r>
        <w:rPr>
          <w:spacing w:val="1"/>
          <w:w w:val="105"/>
        </w:rPr>
        <w:t xml:space="preserve"> </w:t>
      </w:r>
      <w:r>
        <w:rPr>
          <w:w w:val="105"/>
        </w:rPr>
        <w:t>как</w:t>
      </w:r>
      <w:r>
        <w:rPr>
          <w:spacing w:val="1"/>
          <w:w w:val="105"/>
        </w:rPr>
        <w:t xml:space="preserve"> </w:t>
      </w:r>
      <w:r>
        <w:rPr>
          <w:w w:val="105"/>
        </w:rPr>
        <w:t>часть</w:t>
      </w:r>
      <w:r>
        <w:rPr>
          <w:spacing w:val="1"/>
          <w:w w:val="105"/>
        </w:rPr>
        <w:t xml:space="preserve"> </w:t>
      </w:r>
      <w:r>
        <w:rPr>
          <w:w w:val="105"/>
        </w:rPr>
        <w:t>коммуникативных</w:t>
      </w:r>
      <w:r>
        <w:rPr>
          <w:spacing w:val="3"/>
          <w:w w:val="105"/>
        </w:rPr>
        <w:t xml:space="preserve"> </w:t>
      </w:r>
      <w:r>
        <w:rPr>
          <w:w w:val="105"/>
        </w:rPr>
        <w:t>универсальных учебных действий:</w:t>
      </w:r>
    </w:p>
    <w:p w:rsidR="007F4E71" w:rsidRDefault="002F6E5B">
      <w:pPr>
        <w:pStyle w:val="a3"/>
        <w:spacing w:before="3" w:line="247" w:lineRule="auto"/>
        <w:ind w:right="552"/>
      </w:pPr>
      <w:r>
        <w:rPr>
          <w:w w:val="105"/>
        </w:rPr>
        <w:t xml:space="preserve">воспринимать  </w:t>
      </w:r>
      <w:r>
        <w:rPr>
          <w:spacing w:val="51"/>
          <w:w w:val="105"/>
        </w:rPr>
        <w:t xml:space="preserve"> </w:t>
      </w:r>
      <w:r>
        <w:rPr>
          <w:w w:val="105"/>
        </w:rPr>
        <w:t xml:space="preserve">и  </w:t>
      </w:r>
      <w:r>
        <w:rPr>
          <w:spacing w:val="50"/>
          <w:w w:val="105"/>
        </w:rPr>
        <w:t xml:space="preserve"> </w:t>
      </w:r>
      <w:r>
        <w:rPr>
          <w:w w:val="105"/>
        </w:rPr>
        <w:t xml:space="preserve">формулировать   </w:t>
      </w:r>
      <w:r>
        <w:rPr>
          <w:spacing w:val="58"/>
          <w:w w:val="105"/>
        </w:rPr>
        <w:t xml:space="preserve"> </w:t>
      </w:r>
      <w:r>
        <w:rPr>
          <w:w w:val="105"/>
        </w:rPr>
        <w:t xml:space="preserve">суждения,   </w:t>
      </w:r>
      <w:r>
        <w:rPr>
          <w:spacing w:val="51"/>
          <w:w w:val="105"/>
        </w:rPr>
        <w:t xml:space="preserve"> </w:t>
      </w:r>
      <w:r>
        <w:rPr>
          <w:w w:val="105"/>
        </w:rPr>
        <w:t xml:space="preserve">выражать   </w:t>
      </w:r>
      <w:r>
        <w:rPr>
          <w:spacing w:val="50"/>
          <w:w w:val="105"/>
        </w:rPr>
        <w:t xml:space="preserve"> </w:t>
      </w:r>
      <w:r>
        <w:rPr>
          <w:w w:val="105"/>
        </w:rPr>
        <w:t xml:space="preserve">эмоции   </w:t>
      </w:r>
      <w:r>
        <w:rPr>
          <w:spacing w:val="51"/>
          <w:w w:val="105"/>
        </w:rPr>
        <w:t xml:space="preserve"> </w:t>
      </w:r>
      <w:r>
        <w:rPr>
          <w:w w:val="105"/>
        </w:rPr>
        <w:t xml:space="preserve">в   </w:t>
      </w:r>
      <w:r>
        <w:rPr>
          <w:spacing w:val="50"/>
          <w:w w:val="105"/>
        </w:rPr>
        <w:t xml:space="preserve"> </w:t>
      </w:r>
      <w:r>
        <w:rPr>
          <w:w w:val="105"/>
        </w:rPr>
        <w:t>соответствии</w:t>
      </w:r>
      <w:r>
        <w:rPr>
          <w:spacing w:val="-58"/>
          <w:w w:val="105"/>
        </w:rPr>
        <w:t xml:space="preserve"> </w:t>
      </w:r>
      <w:r>
        <w:rPr>
          <w:w w:val="105"/>
          <w:position w:val="1"/>
        </w:rPr>
        <w:t xml:space="preserve">с    условиями    и    целями    общения;    выражать    себя    </w:t>
      </w:r>
      <w:r>
        <w:rPr>
          <w:w w:val="105"/>
        </w:rPr>
        <w:t>(</w:t>
      </w:r>
      <w:r>
        <w:rPr>
          <w:w w:val="105"/>
          <w:position w:val="1"/>
        </w:rPr>
        <w:t>свою    точку   зрения)    в    диалогах</w:t>
      </w:r>
      <w:r>
        <w:rPr>
          <w:spacing w:val="1"/>
          <w:w w:val="105"/>
          <w:position w:val="1"/>
        </w:rPr>
        <w:t xml:space="preserve"> </w:t>
      </w:r>
      <w:r>
        <w:rPr>
          <w:w w:val="105"/>
        </w:rPr>
        <w:t>и</w:t>
      </w:r>
      <w:r>
        <w:rPr>
          <w:spacing w:val="-1"/>
          <w:w w:val="105"/>
        </w:rPr>
        <w:t xml:space="preserve"> </w:t>
      </w:r>
      <w:r>
        <w:rPr>
          <w:w w:val="105"/>
        </w:rPr>
        <w:t>дискуссиях,</w:t>
      </w:r>
      <w:r>
        <w:rPr>
          <w:spacing w:val="2"/>
          <w:w w:val="105"/>
        </w:rPr>
        <w:t xml:space="preserve"> </w:t>
      </w:r>
      <w:r>
        <w:rPr>
          <w:w w:val="105"/>
        </w:rPr>
        <w:t>в</w:t>
      </w:r>
      <w:r>
        <w:rPr>
          <w:spacing w:val="-3"/>
          <w:w w:val="105"/>
        </w:rPr>
        <w:t xml:space="preserve"> </w:t>
      </w:r>
      <w:r>
        <w:rPr>
          <w:w w:val="105"/>
        </w:rPr>
        <w:t>устной</w:t>
      </w:r>
      <w:r>
        <w:rPr>
          <w:spacing w:val="4"/>
          <w:w w:val="105"/>
        </w:rPr>
        <w:t xml:space="preserve"> </w:t>
      </w:r>
      <w:r>
        <w:rPr>
          <w:w w:val="105"/>
        </w:rPr>
        <w:t>монологической</w:t>
      </w:r>
      <w:r>
        <w:rPr>
          <w:spacing w:val="6"/>
          <w:w w:val="105"/>
        </w:rPr>
        <w:t xml:space="preserve"> </w:t>
      </w:r>
      <w:r>
        <w:rPr>
          <w:w w:val="105"/>
        </w:rPr>
        <w:t>речи</w:t>
      </w:r>
      <w:r>
        <w:rPr>
          <w:spacing w:val="-1"/>
          <w:w w:val="105"/>
        </w:rPr>
        <w:t xml:space="preserve"> </w:t>
      </w:r>
      <w:r>
        <w:rPr>
          <w:w w:val="105"/>
        </w:rPr>
        <w:t>и в</w:t>
      </w:r>
      <w:r>
        <w:rPr>
          <w:spacing w:val="-1"/>
          <w:w w:val="105"/>
        </w:rPr>
        <w:t xml:space="preserve"> </w:t>
      </w:r>
      <w:r>
        <w:rPr>
          <w:w w:val="105"/>
        </w:rPr>
        <w:t>письменных</w:t>
      </w:r>
      <w:r>
        <w:rPr>
          <w:spacing w:val="2"/>
          <w:w w:val="105"/>
        </w:rPr>
        <w:t xml:space="preserve"> </w:t>
      </w:r>
      <w:r>
        <w:rPr>
          <w:w w:val="105"/>
        </w:rPr>
        <w:t>текстах;</w:t>
      </w:r>
    </w:p>
    <w:p w:rsidR="007F4E71" w:rsidRDefault="002F6E5B">
      <w:pPr>
        <w:pStyle w:val="a3"/>
        <w:spacing w:line="252" w:lineRule="auto"/>
        <w:ind w:left="1096" w:right="580" w:firstLine="0"/>
      </w:pPr>
      <w:r>
        <w:rPr>
          <w:w w:val="105"/>
        </w:rPr>
        <w:t>распознавать</w:t>
      </w:r>
      <w:r>
        <w:rPr>
          <w:spacing w:val="1"/>
          <w:w w:val="105"/>
        </w:rPr>
        <w:t xml:space="preserve"> </w:t>
      </w:r>
      <w:r>
        <w:rPr>
          <w:w w:val="105"/>
        </w:rPr>
        <w:t>невербальные</w:t>
      </w:r>
      <w:r>
        <w:rPr>
          <w:spacing w:val="1"/>
          <w:w w:val="105"/>
        </w:rPr>
        <w:t xml:space="preserve"> </w:t>
      </w:r>
      <w:r>
        <w:rPr>
          <w:w w:val="105"/>
        </w:rPr>
        <w:t>средства</w:t>
      </w:r>
      <w:r>
        <w:rPr>
          <w:spacing w:val="1"/>
          <w:w w:val="105"/>
        </w:rPr>
        <w:t xml:space="preserve"> </w:t>
      </w:r>
      <w:r>
        <w:rPr>
          <w:w w:val="105"/>
        </w:rPr>
        <w:t>общения,</w:t>
      </w:r>
      <w:r>
        <w:rPr>
          <w:spacing w:val="1"/>
          <w:w w:val="105"/>
        </w:rPr>
        <w:t xml:space="preserve"> </w:t>
      </w:r>
      <w:r>
        <w:rPr>
          <w:w w:val="105"/>
        </w:rPr>
        <w:t>понимать</w:t>
      </w:r>
      <w:r>
        <w:rPr>
          <w:spacing w:val="1"/>
          <w:w w:val="105"/>
        </w:rPr>
        <w:t xml:space="preserve"> </w:t>
      </w:r>
      <w:r>
        <w:rPr>
          <w:w w:val="105"/>
        </w:rPr>
        <w:t>значение</w:t>
      </w:r>
      <w:r>
        <w:rPr>
          <w:spacing w:val="1"/>
          <w:w w:val="105"/>
        </w:rPr>
        <w:t xml:space="preserve"> </w:t>
      </w:r>
      <w:r>
        <w:rPr>
          <w:w w:val="105"/>
        </w:rPr>
        <w:t>социальных</w:t>
      </w:r>
      <w:r>
        <w:rPr>
          <w:spacing w:val="1"/>
          <w:w w:val="105"/>
        </w:rPr>
        <w:t xml:space="preserve"> </w:t>
      </w:r>
      <w:r>
        <w:rPr>
          <w:w w:val="105"/>
        </w:rPr>
        <w:t>знаков;</w:t>
      </w:r>
      <w:r>
        <w:rPr>
          <w:spacing w:val="1"/>
          <w:w w:val="105"/>
        </w:rPr>
        <w:t xml:space="preserve"> </w:t>
      </w:r>
      <w:r>
        <w:rPr>
          <w:w w:val="105"/>
        </w:rPr>
        <w:t>знать</w:t>
      </w:r>
      <w:r>
        <w:rPr>
          <w:spacing w:val="24"/>
          <w:w w:val="105"/>
        </w:rPr>
        <w:t xml:space="preserve"> </w:t>
      </w:r>
      <w:r>
        <w:rPr>
          <w:w w:val="105"/>
        </w:rPr>
        <w:t>и</w:t>
      </w:r>
      <w:r>
        <w:rPr>
          <w:spacing w:val="39"/>
          <w:w w:val="105"/>
        </w:rPr>
        <w:t xml:space="preserve"> </w:t>
      </w:r>
      <w:r>
        <w:rPr>
          <w:w w:val="105"/>
        </w:rPr>
        <w:t>распознавать</w:t>
      </w:r>
      <w:r>
        <w:rPr>
          <w:spacing w:val="31"/>
          <w:w w:val="105"/>
        </w:rPr>
        <w:t xml:space="preserve"> </w:t>
      </w:r>
      <w:r>
        <w:rPr>
          <w:w w:val="105"/>
        </w:rPr>
        <w:t>предпосылки</w:t>
      </w:r>
      <w:r>
        <w:rPr>
          <w:spacing w:val="34"/>
          <w:w w:val="105"/>
        </w:rPr>
        <w:t xml:space="preserve"> </w:t>
      </w:r>
      <w:r>
        <w:rPr>
          <w:w w:val="105"/>
        </w:rPr>
        <w:t>конфликтных</w:t>
      </w:r>
      <w:r>
        <w:rPr>
          <w:spacing w:val="30"/>
          <w:w w:val="105"/>
        </w:rPr>
        <w:t xml:space="preserve"> </w:t>
      </w:r>
      <w:r>
        <w:rPr>
          <w:w w:val="105"/>
        </w:rPr>
        <w:t>ситуаций</w:t>
      </w:r>
      <w:r>
        <w:rPr>
          <w:spacing w:val="29"/>
          <w:w w:val="105"/>
        </w:rPr>
        <w:t xml:space="preserve"> </w:t>
      </w:r>
      <w:r>
        <w:rPr>
          <w:w w:val="105"/>
        </w:rPr>
        <w:t>и</w:t>
      </w:r>
      <w:r>
        <w:rPr>
          <w:spacing w:val="38"/>
          <w:w w:val="105"/>
        </w:rPr>
        <w:t xml:space="preserve"> </w:t>
      </w:r>
      <w:r>
        <w:rPr>
          <w:w w:val="105"/>
        </w:rPr>
        <w:t>смягчать</w:t>
      </w:r>
      <w:r>
        <w:rPr>
          <w:spacing w:val="33"/>
          <w:w w:val="105"/>
        </w:rPr>
        <w:t xml:space="preserve"> </w:t>
      </w:r>
      <w:r>
        <w:rPr>
          <w:w w:val="105"/>
        </w:rPr>
        <w:t>конфликты,</w:t>
      </w:r>
      <w:r>
        <w:rPr>
          <w:spacing w:val="29"/>
          <w:w w:val="105"/>
        </w:rPr>
        <w:t xml:space="preserve"> </w:t>
      </w:r>
      <w:r>
        <w:rPr>
          <w:w w:val="105"/>
        </w:rPr>
        <w:t>вести</w:t>
      </w:r>
    </w:p>
    <w:p w:rsidR="007F4E71" w:rsidRDefault="002F6E5B">
      <w:pPr>
        <w:pStyle w:val="a3"/>
        <w:spacing w:line="263" w:lineRule="exact"/>
        <w:ind w:firstLine="0"/>
        <w:jc w:val="left"/>
      </w:pPr>
      <w:r>
        <w:rPr>
          <w:w w:val="105"/>
        </w:rPr>
        <w:t>переговоры;</w:t>
      </w:r>
    </w:p>
    <w:p w:rsidR="007F4E71" w:rsidRDefault="002F6E5B">
      <w:pPr>
        <w:pStyle w:val="a3"/>
        <w:tabs>
          <w:tab w:val="left" w:pos="2677"/>
          <w:tab w:val="left" w:pos="4377"/>
          <w:tab w:val="left" w:pos="5758"/>
          <w:tab w:val="left" w:pos="7414"/>
          <w:tab w:val="left" w:pos="9452"/>
        </w:tabs>
        <w:spacing w:line="252" w:lineRule="auto"/>
        <w:ind w:right="610"/>
        <w:jc w:val="left"/>
      </w:pPr>
      <w:r>
        <w:rPr>
          <w:w w:val="105"/>
        </w:rPr>
        <w:t>понимать</w:t>
      </w:r>
      <w:r>
        <w:rPr>
          <w:w w:val="105"/>
        </w:rPr>
        <w:tab/>
        <w:t>намерения</w:t>
      </w:r>
      <w:r>
        <w:rPr>
          <w:w w:val="105"/>
        </w:rPr>
        <w:tab/>
        <w:t>других,</w:t>
      </w:r>
      <w:r>
        <w:rPr>
          <w:w w:val="105"/>
        </w:rPr>
        <w:tab/>
        <w:t>проявлять</w:t>
      </w:r>
      <w:r>
        <w:rPr>
          <w:w w:val="105"/>
        </w:rPr>
        <w:tab/>
        <w:t>уважительное</w:t>
      </w:r>
      <w:r>
        <w:rPr>
          <w:w w:val="105"/>
        </w:rPr>
        <w:tab/>
      </w:r>
      <w:r>
        <w:rPr>
          <w:spacing w:val="-1"/>
        </w:rPr>
        <w:t>отношение</w:t>
      </w:r>
      <w:r>
        <w:rPr>
          <w:spacing w:val="-55"/>
        </w:rPr>
        <w:t xml:space="preserve"> </w:t>
      </w:r>
      <w:r>
        <w:rPr>
          <w:w w:val="105"/>
        </w:rPr>
        <w:t>к</w:t>
      </w:r>
      <w:r>
        <w:rPr>
          <w:spacing w:val="-6"/>
          <w:w w:val="105"/>
        </w:rPr>
        <w:t xml:space="preserve"> </w:t>
      </w:r>
      <w:r>
        <w:rPr>
          <w:w w:val="105"/>
        </w:rPr>
        <w:t>собеседнику</w:t>
      </w:r>
      <w:r>
        <w:rPr>
          <w:spacing w:val="-3"/>
          <w:w w:val="105"/>
        </w:rPr>
        <w:t xml:space="preserve"> </w:t>
      </w:r>
      <w:r>
        <w:rPr>
          <w:w w:val="105"/>
        </w:rPr>
        <w:t>и</w:t>
      </w:r>
      <w:r>
        <w:rPr>
          <w:spacing w:val="-4"/>
          <w:w w:val="105"/>
        </w:rPr>
        <w:t xml:space="preserve"> </w:t>
      </w:r>
      <w:r>
        <w:rPr>
          <w:w w:val="105"/>
        </w:rPr>
        <w:t>в</w:t>
      </w:r>
      <w:r>
        <w:rPr>
          <w:spacing w:val="9"/>
          <w:w w:val="105"/>
        </w:rPr>
        <w:t xml:space="preserve"> </w:t>
      </w:r>
      <w:r>
        <w:rPr>
          <w:w w:val="105"/>
        </w:rPr>
        <w:t>корректной</w:t>
      </w:r>
      <w:r>
        <w:rPr>
          <w:spacing w:val="1"/>
          <w:w w:val="105"/>
        </w:rPr>
        <w:t xml:space="preserve"> </w:t>
      </w:r>
      <w:r>
        <w:rPr>
          <w:w w:val="105"/>
        </w:rPr>
        <w:t>форме формулировать</w:t>
      </w:r>
      <w:r>
        <w:rPr>
          <w:spacing w:val="4"/>
          <w:w w:val="105"/>
        </w:rPr>
        <w:t xml:space="preserve"> </w:t>
      </w:r>
      <w:r>
        <w:rPr>
          <w:w w:val="105"/>
        </w:rPr>
        <w:t>свои</w:t>
      </w:r>
      <w:r>
        <w:rPr>
          <w:spacing w:val="-3"/>
          <w:w w:val="105"/>
        </w:rPr>
        <w:t xml:space="preserve"> </w:t>
      </w:r>
      <w:r>
        <w:rPr>
          <w:w w:val="105"/>
        </w:rPr>
        <w:t>возражения;</w:t>
      </w:r>
    </w:p>
    <w:p w:rsidR="007F4E71" w:rsidRDefault="007F4E71">
      <w:pPr>
        <w:spacing w:line="252" w:lineRule="auto"/>
        <w:sectPr w:rsidR="007F4E71">
          <w:pgSz w:w="11910" w:h="16860"/>
          <w:pgMar w:top="820" w:right="20" w:bottom="280" w:left="740" w:header="582" w:footer="0" w:gutter="0"/>
          <w:cols w:space="720"/>
        </w:sectPr>
      </w:pPr>
    </w:p>
    <w:p w:rsidR="007F4E71" w:rsidRDefault="002F6E5B">
      <w:pPr>
        <w:pStyle w:val="a3"/>
        <w:spacing w:line="244" w:lineRule="auto"/>
        <w:ind w:right="579"/>
      </w:pPr>
      <w:r>
        <w:lastRenderedPageBreak/>
        <w:t xml:space="preserve">в   ходе    диалога    (дискуссии)   </w:t>
      </w:r>
      <w:r>
        <w:rPr>
          <w:spacing w:val="1"/>
        </w:rPr>
        <w:t xml:space="preserve"> </w:t>
      </w:r>
      <w:r>
        <w:t>задавать    вопросы     по     существу     обсуждаемой     темы</w:t>
      </w:r>
      <w:r>
        <w:rPr>
          <w:spacing w:val="-55"/>
        </w:rPr>
        <w:t xml:space="preserve"> </w:t>
      </w:r>
      <w:r>
        <w:t>и</w:t>
      </w:r>
      <w:r>
        <w:rPr>
          <w:spacing w:val="29"/>
        </w:rPr>
        <w:t xml:space="preserve"> </w:t>
      </w:r>
      <w:r>
        <w:t>высказывать</w:t>
      </w:r>
      <w:r>
        <w:rPr>
          <w:spacing w:val="29"/>
        </w:rPr>
        <w:t xml:space="preserve"> </w:t>
      </w:r>
      <w:r>
        <w:t>идеи,</w:t>
      </w:r>
      <w:r>
        <w:rPr>
          <w:spacing w:val="26"/>
        </w:rPr>
        <w:t xml:space="preserve"> </w:t>
      </w:r>
      <w:r>
        <w:t>нацеленные</w:t>
      </w:r>
      <w:r>
        <w:rPr>
          <w:spacing w:val="21"/>
        </w:rPr>
        <w:t xml:space="preserve"> </w:t>
      </w:r>
      <w:r>
        <w:t>на</w:t>
      </w:r>
      <w:r>
        <w:rPr>
          <w:spacing w:val="44"/>
        </w:rPr>
        <w:t xml:space="preserve"> </w:t>
      </w:r>
      <w:r>
        <w:t>решение</w:t>
      </w:r>
      <w:r>
        <w:rPr>
          <w:spacing w:val="23"/>
        </w:rPr>
        <w:t xml:space="preserve"> </w:t>
      </w:r>
      <w:r>
        <w:t>задачи</w:t>
      </w:r>
      <w:r>
        <w:rPr>
          <w:spacing w:val="31"/>
        </w:rPr>
        <w:t xml:space="preserve"> </w:t>
      </w:r>
      <w:r>
        <w:t>и</w:t>
      </w:r>
      <w:r>
        <w:rPr>
          <w:spacing w:val="30"/>
        </w:rPr>
        <w:t xml:space="preserve"> </w:t>
      </w:r>
      <w:r>
        <w:t>поддержание</w:t>
      </w:r>
      <w:r>
        <w:rPr>
          <w:spacing w:val="20"/>
        </w:rPr>
        <w:t xml:space="preserve"> </w:t>
      </w:r>
      <w:r>
        <w:t>благожелательности</w:t>
      </w:r>
      <w:r>
        <w:rPr>
          <w:spacing w:val="32"/>
        </w:rPr>
        <w:t xml:space="preserve"> </w:t>
      </w:r>
      <w:r>
        <w:t>общения;</w:t>
      </w:r>
    </w:p>
    <w:p w:rsidR="007F4E71" w:rsidRDefault="002F6E5B">
      <w:pPr>
        <w:pStyle w:val="a3"/>
        <w:spacing w:before="4" w:line="249" w:lineRule="auto"/>
        <w:ind w:right="556"/>
      </w:pPr>
      <w:r>
        <w:rPr>
          <w:w w:val="105"/>
        </w:rPr>
        <w:t>сопоставлять</w:t>
      </w:r>
      <w:r>
        <w:rPr>
          <w:spacing w:val="1"/>
          <w:w w:val="105"/>
        </w:rPr>
        <w:t xml:space="preserve"> </w:t>
      </w:r>
      <w:r>
        <w:rPr>
          <w:w w:val="105"/>
        </w:rPr>
        <w:t>свои</w:t>
      </w:r>
      <w:r>
        <w:rPr>
          <w:spacing w:val="1"/>
          <w:w w:val="105"/>
        </w:rPr>
        <w:t xml:space="preserve"> </w:t>
      </w:r>
      <w:r>
        <w:rPr>
          <w:w w:val="105"/>
        </w:rPr>
        <w:t>суждения</w:t>
      </w:r>
      <w:r>
        <w:rPr>
          <w:spacing w:val="1"/>
          <w:w w:val="105"/>
        </w:rPr>
        <w:t xml:space="preserve"> </w:t>
      </w:r>
      <w:r>
        <w:rPr>
          <w:w w:val="105"/>
        </w:rPr>
        <w:t>с</w:t>
      </w:r>
      <w:r>
        <w:rPr>
          <w:spacing w:val="1"/>
          <w:w w:val="105"/>
        </w:rPr>
        <w:t xml:space="preserve"> </w:t>
      </w:r>
      <w:r>
        <w:rPr>
          <w:w w:val="105"/>
        </w:rPr>
        <w:t>суждениями</w:t>
      </w:r>
      <w:r>
        <w:rPr>
          <w:spacing w:val="1"/>
          <w:w w:val="105"/>
        </w:rPr>
        <w:t xml:space="preserve"> </w:t>
      </w:r>
      <w:r>
        <w:rPr>
          <w:w w:val="105"/>
        </w:rPr>
        <w:t>других</w:t>
      </w:r>
      <w:r>
        <w:rPr>
          <w:spacing w:val="1"/>
          <w:w w:val="105"/>
        </w:rPr>
        <w:t xml:space="preserve"> </w:t>
      </w:r>
      <w:r>
        <w:rPr>
          <w:w w:val="105"/>
        </w:rPr>
        <w:t>участников</w:t>
      </w:r>
      <w:r>
        <w:rPr>
          <w:spacing w:val="1"/>
          <w:w w:val="105"/>
        </w:rPr>
        <w:t xml:space="preserve"> </w:t>
      </w:r>
      <w:r>
        <w:rPr>
          <w:w w:val="105"/>
        </w:rPr>
        <w:t>диалога,</w:t>
      </w:r>
      <w:r>
        <w:rPr>
          <w:spacing w:val="1"/>
          <w:w w:val="105"/>
        </w:rPr>
        <w:t xml:space="preserve"> </w:t>
      </w:r>
      <w:r>
        <w:rPr>
          <w:w w:val="105"/>
        </w:rPr>
        <w:t>обнаруживать</w:t>
      </w:r>
      <w:r>
        <w:rPr>
          <w:spacing w:val="1"/>
          <w:w w:val="105"/>
        </w:rPr>
        <w:t xml:space="preserve"> </w:t>
      </w:r>
      <w:r>
        <w:rPr>
          <w:w w:val="105"/>
        </w:rPr>
        <w:t>различие и</w:t>
      </w:r>
      <w:r>
        <w:rPr>
          <w:spacing w:val="7"/>
          <w:w w:val="105"/>
        </w:rPr>
        <w:t xml:space="preserve"> </w:t>
      </w:r>
      <w:r>
        <w:rPr>
          <w:w w:val="105"/>
        </w:rPr>
        <w:t>сходство</w:t>
      </w:r>
      <w:r>
        <w:rPr>
          <w:spacing w:val="-3"/>
          <w:w w:val="105"/>
        </w:rPr>
        <w:t xml:space="preserve"> </w:t>
      </w:r>
      <w:r>
        <w:rPr>
          <w:w w:val="105"/>
        </w:rPr>
        <w:t>позиций;</w:t>
      </w:r>
    </w:p>
    <w:p w:rsidR="007F4E71" w:rsidRDefault="002F6E5B">
      <w:pPr>
        <w:pStyle w:val="a3"/>
        <w:spacing w:line="252" w:lineRule="auto"/>
        <w:ind w:right="570"/>
      </w:pPr>
      <w:r>
        <w:rPr>
          <w:w w:val="105"/>
        </w:rPr>
        <w:t>публично</w:t>
      </w:r>
      <w:r>
        <w:rPr>
          <w:spacing w:val="1"/>
          <w:w w:val="105"/>
        </w:rPr>
        <w:t xml:space="preserve"> </w:t>
      </w:r>
      <w:r>
        <w:rPr>
          <w:w w:val="105"/>
        </w:rPr>
        <w:t>представлять</w:t>
      </w:r>
      <w:r>
        <w:rPr>
          <w:spacing w:val="1"/>
          <w:w w:val="105"/>
        </w:rPr>
        <w:t xml:space="preserve"> </w:t>
      </w:r>
      <w:r>
        <w:rPr>
          <w:w w:val="105"/>
        </w:rPr>
        <w:t>результаты</w:t>
      </w:r>
      <w:r>
        <w:rPr>
          <w:spacing w:val="1"/>
          <w:w w:val="105"/>
        </w:rPr>
        <w:t xml:space="preserve"> </w:t>
      </w:r>
      <w:r>
        <w:rPr>
          <w:w w:val="105"/>
        </w:rPr>
        <w:t>проведённого</w:t>
      </w:r>
      <w:r>
        <w:rPr>
          <w:spacing w:val="1"/>
          <w:w w:val="105"/>
        </w:rPr>
        <w:t xml:space="preserve"> </w:t>
      </w:r>
      <w:r>
        <w:rPr>
          <w:w w:val="105"/>
        </w:rPr>
        <w:t>языкового</w:t>
      </w:r>
      <w:r>
        <w:rPr>
          <w:spacing w:val="1"/>
          <w:w w:val="105"/>
        </w:rPr>
        <w:t xml:space="preserve"> </w:t>
      </w:r>
      <w:r>
        <w:rPr>
          <w:w w:val="105"/>
        </w:rPr>
        <w:t>анализа,</w:t>
      </w:r>
      <w:r>
        <w:rPr>
          <w:spacing w:val="1"/>
          <w:w w:val="105"/>
        </w:rPr>
        <w:t xml:space="preserve"> </w:t>
      </w:r>
      <w:r>
        <w:rPr>
          <w:w w:val="105"/>
        </w:rPr>
        <w:t>выполненного</w:t>
      </w:r>
      <w:r>
        <w:rPr>
          <w:spacing w:val="1"/>
          <w:w w:val="105"/>
        </w:rPr>
        <w:t xml:space="preserve"> </w:t>
      </w:r>
      <w:r>
        <w:rPr>
          <w:w w:val="105"/>
        </w:rPr>
        <w:t>лингвистического</w:t>
      </w:r>
      <w:r>
        <w:rPr>
          <w:spacing w:val="3"/>
          <w:w w:val="105"/>
        </w:rPr>
        <w:t xml:space="preserve"> </w:t>
      </w:r>
      <w:r>
        <w:rPr>
          <w:w w:val="105"/>
        </w:rPr>
        <w:t>эксперимента,</w:t>
      </w:r>
      <w:r>
        <w:rPr>
          <w:spacing w:val="5"/>
          <w:w w:val="105"/>
        </w:rPr>
        <w:t xml:space="preserve"> </w:t>
      </w:r>
      <w:r>
        <w:rPr>
          <w:w w:val="105"/>
        </w:rPr>
        <w:t>исследования,</w:t>
      </w:r>
      <w:r>
        <w:rPr>
          <w:spacing w:val="-4"/>
          <w:w w:val="105"/>
        </w:rPr>
        <w:t xml:space="preserve"> </w:t>
      </w:r>
      <w:r>
        <w:rPr>
          <w:w w:val="105"/>
        </w:rPr>
        <w:t>проекта;</w:t>
      </w:r>
    </w:p>
    <w:p w:rsidR="007F4E71" w:rsidRDefault="002F6E5B">
      <w:pPr>
        <w:pStyle w:val="a3"/>
        <w:spacing w:line="252" w:lineRule="auto"/>
        <w:ind w:right="572"/>
      </w:pPr>
      <w:r>
        <w:rPr>
          <w:w w:val="105"/>
        </w:rPr>
        <w:t xml:space="preserve">самостоятельно   </w:t>
      </w:r>
      <w:r>
        <w:rPr>
          <w:spacing w:val="1"/>
          <w:w w:val="105"/>
        </w:rPr>
        <w:t xml:space="preserve"> </w:t>
      </w:r>
      <w:r>
        <w:rPr>
          <w:w w:val="105"/>
        </w:rPr>
        <w:t>выбирать     формат     выступления     с     учётом     цели     презентации</w:t>
      </w:r>
      <w:r>
        <w:rPr>
          <w:spacing w:val="-58"/>
          <w:w w:val="105"/>
        </w:rPr>
        <w:t xml:space="preserve"> </w:t>
      </w:r>
      <w:r>
        <w:rPr>
          <w:w w:val="105"/>
        </w:rPr>
        <w:t>и особенностей аудитории и в соответствии с ним составлять устные и письменные тексты с</w:t>
      </w:r>
      <w:r>
        <w:rPr>
          <w:spacing w:val="1"/>
          <w:w w:val="105"/>
        </w:rPr>
        <w:t xml:space="preserve"> </w:t>
      </w:r>
      <w:r>
        <w:rPr>
          <w:w w:val="105"/>
        </w:rPr>
        <w:t>использованием иллюстративного</w:t>
      </w:r>
      <w:r>
        <w:rPr>
          <w:spacing w:val="-1"/>
          <w:w w:val="105"/>
        </w:rPr>
        <w:t xml:space="preserve"> </w:t>
      </w:r>
      <w:r>
        <w:rPr>
          <w:w w:val="105"/>
        </w:rPr>
        <w:t>материала.</w:t>
      </w:r>
    </w:p>
    <w:p w:rsidR="007F4E71" w:rsidRDefault="002F6E5B">
      <w:pPr>
        <w:pStyle w:val="a3"/>
        <w:spacing w:line="244" w:lineRule="auto"/>
        <w:ind w:right="565"/>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самоорганизации</w:t>
      </w:r>
      <w:r>
        <w:rPr>
          <w:spacing w:val="1"/>
          <w:w w:val="105"/>
        </w:rPr>
        <w:t xml:space="preserve"> </w:t>
      </w:r>
      <w:r>
        <w:rPr>
          <w:w w:val="105"/>
        </w:rPr>
        <w:t>как</w:t>
      </w:r>
      <w:r>
        <w:rPr>
          <w:spacing w:val="1"/>
          <w:w w:val="105"/>
        </w:rPr>
        <w:t xml:space="preserve"> </w:t>
      </w:r>
      <w:r>
        <w:rPr>
          <w:w w:val="105"/>
        </w:rPr>
        <w:t>части</w:t>
      </w:r>
      <w:r>
        <w:rPr>
          <w:spacing w:val="1"/>
          <w:w w:val="105"/>
        </w:rPr>
        <w:t xml:space="preserve"> </w:t>
      </w:r>
      <w:r>
        <w:rPr>
          <w:w w:val="105"/>
        </w:rPr>
        <w:t>регулятивных</w:t>
      </w:r>
      <w:r>
        <w:rPr>
          <w:spacing w:val="5"/>
          <w:w w:val="105"/>
        </w:rPr>
        <w:t xml:space="preserve"> </w:t>
      </w:r>
      <w:r>
        <w:rPr>
          <w:w w:val="105"/>
        </w:rPr>
        <w:t>универсальных учебных</w:t>
      </w:r>
      <w:r>
        <w:rPr>
          <w:spacing w:val="7"/>
          <w:w w:val="105"/>
        </w:rPr>
        <w:t xml:space="preserve"> </w:t>
      </w:r>
      <w:r>
        <w:rPr>
          <w:w w:val="105"/>
        </w:rPr>
        <w:t>действий:</w:t>
      </w:r>
    </w:p>
    <w:p w:rsidR="007F4E71" w:rsidRDefault="002F6E5B">
      <w:pPr>
        <w:pStyle w:val="a3"/>
        <w:spacing w:line="263" w:lineRule="exact"/>
        <w:ind w:left="1096" w:firstLine="0"/>
      </w:pPr>
      <w:r>
        <w:t>выявлять</w:t>
      </w:r>
      <w:r>
        <w:rPr>
          <w:spacing w:val="19"/>
        </w:rPr>
        <w:t xml:space="preserve"> </w:t>
      </w:r>
      <w:r>
        <w:t>проблемы</w:t>
      </w:r>
      <w:r>
        <w:rPr>
          <w:spacing w:val="31"/>
        </w:rPr>
        <w:t xml:space="preserve"> </w:t>
      </w:r>
      <w:r>
        <w:t>для</w:t>
      </w:r>
      <w:r>
        <w:rPr>
          <w:spacing w:val="27"/>
        </w:rPr>
        <w:t xml:space="preserve"> </w:t>
      </w:r>
      <w:r>
        <w:t>решения</w:t>
      </w:r>
      <w:r>
        <w:rPr>
          <w:spacing w:val="23"/>
        </w:rPr>
        <w:t xml:space="preserve"> </w:t>
      </w:r>
      <w:r>
        <w:t>в</w:t>
      </w:r>
      <w:r>
        <w:rPr>
          <w:spacing w:val="26"/>
        </w:rPr>
        <w:t xml:space="preserve"> </w:t>
      </w:r>
      <w:r>
        <w:t>учебных</w:t>
      </w:r>
      <w:r>
        <w:rPr>
          <w:spacing w:val="26"/>
        </w:rPr>
        <w:t xml:space="preserve"> </w:t>
      </w:r>
      <w:r>
        <w:t>и</w:t>
      </w:r>
      <w:r>
        <w:rPr>
          <w:spacing w:val="21"/>
        </w:rPr>
        <w:t xml:space="preserve"> </w:t>
      </w:r>
      <w:r>
        <w:t>жизненных</w:t>
      </w:r>
      <w:r>
        <w:rPr>
          <w:spacing w:val="26"/>
        </w:rPr>
        <w:t xml:space="preserve"> </w:t>
      </w:r>
      <w:r>
        <w:t>ситуациях;</w:t>
      </w:r>
    </w:p>
    <w:p w:rsidR="007F4E71" w:rsidRDefault="002F6E5B">
      <w:pPr>
        <w:pStyle w:val="a3"/>
        <w:spacing w:before="5" w:line="247" w:lineRule="auto"/>
        <w:ind w:right="545"/>
      </w:pPr>
      <w:r>
        <w:rPr>
          <w:w w:val="105"/>
          <w:position w:val="1"/>
        </w:rPr>
        <w:t xml:space="preserve">ориентироваться в различных подходах к принятию решений </w:t>
      </w:r>
      <w:r>
        <w:rPr>
          <w:w w:val="105"/>
        </w:rPr>
        <w:t>(</w:t>
      </w:r>
      <w:r>
        <w:rPr>
          <w:w w:val="105"/>
          <w:position w:val="1"/>
        </w:rPr>
        <w:t>индивидуальное, принятие</w:t>
      </w:r>
      <w:r>
        <w:rPr>
          <w:spacing w:val="1"/>
          <w:w w:val="105"/>
          <w:position w:val="1"/>
        </w:rPr>
        <w:t xml:space="preserve"> </w:t>
      </w:r>
      <w:r>
        <w:rPr>
          <w:w w:val="105"/>
        </w:rPr>
        <w:t>решения</w:t>
      </w:r>
      <w:r>
        <w:rPr>
          <w:spacing w:val="-3"/>
          <w:w w:val="105"/>
        </w:rPr>
        <w:t xml:space="preserve"> </w:t>
      </w:r>
      <w:r>
        <w:rPr>
          <w:w w:val="105"/>
        </w:rPr>
        <w:t>в группе,</w:t>
      </w:r>
      <w:r>
        <w:rPr>
          <w:spacing w:val="-1"/>
          <w:w w:val="105"/>
        </w:rPr>
        <w:t xml:space="preserve"> </w:t>
      </w:r>
      <w:r>
        <w:rPr>
          <w:w w:val="105"/>
        </w:rPr>
        <w:t>принятие</w:t>
      </w:r>
      <w:r>
        <w:rPr>
          <w:spacing w:val="1"/>
          <w:w w:val="105"/>
        </w:rPr>
        <w:t xml:space="preserve"> </w:t>
      </w:r>
      <w:r>
        <w:rPr>
          <w:w w:val="105"/>
        </w:rPr>
        <w:t>решения</w:t>
      </w:r>
      <w:r>
        <w:rPr>
          <w:spacing w:val="4"/>
          <w:w w:val="105"/>
        </w:rPr>
        <w:t xml:space="preserve"> </w:t>
      </w:r>
      <w:r>
        <w:rPr>
          <w:w w:val="105"/>
        </w:rPr>
        <w:t>группой);</w:t>
      </w:r>
    </w:p>
    <w:p w:rsidR="007F4E71" w:rsidRDefault="002F6E5B">
      <w:pPr>
        <w:pStyle w:val="a3"/>
        <w:tabs>
          <w:tab w:val="left" w:pos="2082"/>
          <w:tab w:val="left" w:pos="3729"/>
          <w:tab w:val="left" w:pos="5220"/>
          <w:tab w:val="left" w:pos="6127"/>
          <w:tab w:val="left" w:pos="7661"/>
          <w:tab w:val="left" w:pos="9675"/>
        </w:tabs>
        <w:spacing w:line="252" w:lineRule="auto"/>
        <w:ind w:right="563"/>
      </w:pPr>
      <w:r>
        <w:rPr>
          <w:w w:val="105"/>
        </w:rPr>
        <w:t>самостоятельно</w:t>
      </w:r>
      <w:r>
        <w:rPr>
          <w:spacing w:val="1"/>
          <w:w w:val="105"/>
        </w:rPr>
        <w:t xml:space="preserve"> </w:t>
      </w:r>
      <w:r>
        <w:rPr>
          <w:w w:val="105"/>
        </w:rPr>
        <w:t>составлять алгоритм решения задачи (или</w:t>
      </w:r>
      <w:r>
        <w:rPr>
          <w:spacing w:val="1"/>
          <w:w w:val="105"/>
        </w:rPr>
        <w:t xml:space="preserve"> </w:t>
      </w:r>
      <w:r>
        <w:rPr>
          <w:w w:val="105"/>
        </w:rPr>
        <w:t>его часть), выбирать способ</w:t>
      </w:r>
      <w:r>
        <w:rPr>
          <w:spacing w:val="1"/>
          <w:w w:val="105"/>
        </w:rPr>
        <w:t xml:space="preserve"> </w:t>
      </w:r>
      <w:r>
        <w:rPr>
          <w:w w:val="105"/>
        </w:rPr>
        <w:t>решения</w:t>
      </w:r>
      <w:r>
        <w:rPr>
          <w:w w:val="105"/>
        </w:rPr>
        <w:tab/>
        <w:t>учебной</w:t>
      </w:r>
      <w:r>
        <w:rPr>
          <w:w w:val="105"/>
        </w:rPr>
        <w:tab/>
        <w:t>задачи</w:t>
      </w:r>
      <w:r>
        <w:rPr>
          <w:w w:val="105"/>
        </w:rPr>
        <w:tab/>
        <w:t>с</w:t>
      </w:r>
      <w:r>
        <w:rPr>
          <w:w w:val="105"/>
        </w:rPr>
        <w:tab/>
        <w:t>учётом</w:t>
      </w:r>
      <w:r>
        <w:rPr>
          <w:w w:val="105"/>
        </w:rPr>
        <w:tab/>
        <w:t>имеющихся</w:t>
      </w:r>
      <w:r>
        <w:rPr>
          <w:w w:val="105"/>
        </w:rPr>
        <w:tab/>
      </w:r>
      <w:r>
        <w:rPr>
          <w:spacing w:val="-2"/>
          <w:w w:val="105"/>
        </w:rPr>
        <w:t>ресурсов</w:t>
      </w:r>
      <w:r>
        <w:rPr>
          <w:spacing w:val="-58"/>
          <w:w w:val="105"/>
        </w:rPr>
        <w:t xml:space="preserve"> </w:t>
      </w:r>
      <w:r>
        <w:rPr>
          <w:w w:val="105"/>
        </w:rPr>
        <w:t>и</w:t>
      </w:r>
      <w:r>
        <w:rPr>
          <w:spacing w:val="-4"/>
          <w:w w:val="105"/>
        </w:rPr>
        <w:t xml:space="preserve"> </w:t>
      </w:r>
      <w:r>
        <w:rPr>
          <w:w w:val="105"/>
        </w:rPr>
        <w:t>собственных</w:t>
      </w:r>
      <w:r>
        <w:rPr>
          <w:spacing w:val="1"/>
          <w:w w:val="105"/>
        </w:rPr>
        <w:t xml:space="preserve"> </w:t>
      </w:r>
      <w:r>
        <w:rPr>
          <w:w w:val="105"/>
        </w:rPr>
        <w:t>возможностей,</w:t>
      </w:r>
      <w:r>
        <w:rPr>
          <w:spacing w:val="-3"/>
          <w:w w:val="105"/>
        </w:rPr>
        <w:t xml:space="preserve"> </w:t>
      </w:r>
      <w:r>
        <w:rPr>
          <w:w w:val="105"/>
        </w:rPr>
        <w:t>аргументировать</w:t>
      </w:r>
      <w:r>
        <w:rPr>
          <w:spacing w:val="-1"/>
          <w:w w:val="105"/>
        </w:rPr>
        <w:t xml:space="preserve"> </w:t>
      </w:r>
      <w:r>
        <w:rPr>
          <w:w w:val="105"/>
        </w:rPr>
        <w:t>предлагаемые</w:t>
      </w:r>
      <w:r>
        <w:rPr>
          <w:spacing w:val="-8"/>
          <w:w w:val="105"/>
        </w:rPr>
        <w:t xml:space="preserve"> </w:t>
      </w:r>
      <w:r>
        <w:rPr>
          <w:w w:val="105"/>
        </w:rPr>
        <w:t>варианты</w:t>
      </w:r>
      <w:r>
        <w:rPr>
          <w:spacing w:val="-6"/>
          <w:w w:val="105"/>
        </w:rPr>
        <w:t xml:space="preserve"> </w:t>
      </w:r>
      <w:r>
        <w:rPr>
          <w:w w:val="105"/>
        </w:rPr>
        <w:t>решений;</w:t>
      </w:r>
    </w:p>
    <w:p w:rsidR="007F4E71" w:rsidRDefault="002F6E5B">
      <w:pPr>
        <w:pStyle w:val="a3"/>
        <w:spacing w:line="244" w:lineRule="auto"/>
        <w:ind w:right="577"/>
      </w:pPr>
      <w:r>
        <w:rPr>
          <w:w w:val="105"/>
        </w:rPr>
        <w:t>самостоятельно     составлять     план     действий,    вносить     необходимые     коррективы</w:t>
      </w:r>
      <w:r>
        <w:rPr>
          <w:spacing w:val="1"/>
          <w:w w:val="105"/>
        </w:rPr>
        <w:t xml:space="preserve"> </w:t>
      </w:r>
      <w:r>
        <w:rPr>
          <w:w w:val="105"/>
        </w:rPr>
        <w:t>в</w:t>
      </w:r>
      <w:r>
        <w:rPr>
          <w:spacing w:val="-3"/>
          <w:w w:val="105"/>
        </w:rPr>
        <w:t xml:space="preserve"> </w:t>
      </w:r>
      <w:r>
        <w:rPr>
          <w:w w:val="105"/>
        </w:rPr>
        <w:t>ходе</w:t>
      </w:r>
      <w:r>
        <w:rPr>
          <w:spacing w:val="3"/>
          <w:w w:val="105"/>
        </w:rPr>
        <w:t xml:space="preserve"> </w:t>
      </w:r>
      <w:r>
        <w:rPr>
          <w:w w:val="105"/>
        </w:rPr>
        <w:t>его</w:t>
      </w:r>
      <w:r>
        <w:rPr>
          <w:spacing w:val="3"/>
          <w:w w:val="105"/>
        </w:rPr>
        <w:t xml:space="preserve"> </w:t>
      </w:r>
      <w:r>
        <w:rPr>
          <w:w w:val="105"/>
        </w:rPr>
        <w:t>реализации;</w:t>
      </w:r>
    </w:p>
    <w:p w:rsidR="007F4E71" w:rsidRDefault="002F6E5B">
      <w:pPr>
        <w:pStyle w:val="a3"/>
        <w:spacing w:before="1"/>
        <w:ind w:left="1096" w:firstLine="0"/>
      </w:pPr>
      <w:r>
        <w:t>делать</w:t>
      </w:r>
      <w:r>
        <w:rPr>
          <w:spacing w:val="13"/>
        </w:rPr>
        <w:t xml:space="preserve"> </w:t>
      </w:r>
      <w:r>
        <w:t>выбор</w:t>
      </w:r>
      <w:r>
        <w:rPr>
          <w:spacing w:val="17"/>
        </w:rPr>
        <w:t xml:space="preserve"> </w:t>
      </w:r>
      <w:r>
        <w:t>и</w:t>
      </w:r>
      <w:r>
        <w:rPr>
          <w:spacing w:val="19"/>
        </w:rPr>
        <w:t xml:space="preserve"> </w:t>
      </w:r>
      <w:r>
        <w:t>брать</w:t>
      </w:r>
      <w:r>
        <w:rPr>
          <w:spacing w:val="28"/>
        </w:rPr>
        <w:t xml:space="preserve"> </w:t>
      </w:r>
      <w:r>
        <w:t>ответственность</w:t>
      </w:r>
      <w:r>
        <w:rPr>
          <w:spacing w:val="34"/>
        </w:rPr>
        <w:t xml:space="preserve"> </w:t>
      </w:r>
      <w:r>
        <w:t>за</w:t>
      </w:r>
      <w:r>
        <w:rPr>
          <w:spacing w:val="31"/>
        </w:rPr>
        <w:t xml:space="preserve"> </w:t>
      </w:r>
      <w:r>
        <w:t>решение.</w:t>
      </w:r>
    </w:p>
    <w:p w:rsidR="007F4E71" w:rsidRDefault="002F6E5B">
      <w:pPr>
        <w:pStyle w:val="a3"/>
        <w:spacing w:before="7" w:line="247" w:lineRule="auto"/>
        <w:ind w:right="560"/>
      </w:pPr>
      <w:r>
        <w:rPr>
          <w:w w:val="105"/>
        </w:rPr>
        <w:t>У обучающегося будут сформированы следующие умения самоконтроля, эмоционального</w:t>
      </w:r>
      <w:r>
        <w:rPr>
          <w:spacing w:val="1"/>
          <w:w w:val="105"/>
        </w:rPr>
        <w:t xml:space="preserve"> </w:t>
      </w:r>
      <w:r>
        <w:rPr>
          <w:w w:val="105"/>
        </w:rPr>
        <w:t>интеллекта как</w:t>
      </w:r>
      <w:r>
        <w:rPr>
          <w:spacing w:val="-5"/>
          <w:w w:val="105"/>
        </w:rPr>
        <w:t xml:space="preserve"> </w:t>
      </w:r>
      <w:r>
        <w:rPr>
          <w:w w:val="105"/>
        </w:rPr>
        <w:t>части</w:t>
      </w:r>
      <w:r>
        <w:rPr>
          <w:spacing w:val="8"/>
          <w:w w:val="105"/>
        </w:rPr>
        <w:t xml:space="preserve"> </w:t>
      </w:r>
      <w:r>
        <w:rPr>
          <w:w w:val="105"/>
        </w:rPr>
        <w:t>регулятивных</w:t>
      </w:r>
      <w:r>
        <w:rPr>
          <w:spacing w:val="2"/>
          <w:w w:val="105"/>
        </w:rPr>
        <w:t xml:space="preserve"> </w:t>
      </w:r>
      <w:r>
        <w:rPr>
          <w:w w:val="105"/>
        </w:rPr>
        <w:t>универсальных</w:t>
      </w:r>
      <w:r>
        <w:rPr>
          <w:spacing w:val="3"/>
          <w:w w:val="105"/>
        </w:rPr>
        <w:t xml:space="preserve"> </w:t>
      </w:r>
      <w:r>
        <w:rPr>
          <w:w w:val="105"/>
        </w:rPr>
        <w:t>учебных</w:t>
      </w:r>
      <w:r>
        <w:rPr>
          <w:spacing w:val="-4"/>
          <w:w w:val="105"/>
        </w:rPr>
        <w:t xml:space="preserve"> </w:t>
      </w:r>
      <w:r>
        <w:rPr>
          <w:w w:val="105"/>
        </w:rPr>
        <w:t>действий:</w:t>
      </w:r>
    </w:p>
    <w:p w:rsidR="007F4E71" w:rsidRDefault="002F6E5B">
      <w:pPr>
        <w:pStyle w:val="a3"/>
        <w:spacing w:before="5" w:line="247" w:lineRule="auto"/>
        <w:ind w:right="564"/>
      </w:pPr>
      <w:r>
        <w:rPr>
          <w:w w:val="105"/>
        </w:rPr>
        <w:t>владеть</w:t>
      </w:r>
      <w:r>
        <w:rPr>
          <w:spacing w:val="1"/>
          <w:w w:val="105"/>
        </w:rPr>
        <w:t xml:space="preserve"> </w:t>
      </w:r>
      <w:r>
        <w:rPr>
          <w:w w:val="105"/>
        </w:rPr>
        <w:t>разными</w:t>
      </w:r>
      <w:r>
        <w:rPr>
          <w:spacing w:val="1"/>
          <w:w w:val="105"/>
        </w:rPr>
        <w:t xml:space="preserve"> </w:t>
      </w:r>
      <w:r>
        <w:rPr>
          <w:w w:val="105"/>
        </w:rPr>
        <w:t>способами</w:t>
      </w:r>
      <w:r>
        <w:rPr>
          <w:spacing w:val="1"/>
          <w:w w:val="105"/>
        </w:rPr>
        <w:t xml:space="preserve"> </w:t>
      </w:r>
      <w:r>
        <w:rPr>
          <w:w w:val="105"/>
        </w:rPr>
        <w:t>самоконтроля</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речевого),</w:t>
      </w:r>
      <w:r>
        <w:rPr>
          <w:spacing w:val="1"/>
          <w:w w:val="105"/>
        </w:rPr>
        <w:t xml:space="preserve"> </w:t>
      </w:r>
      <w:proofErr w:type="spellStart"/>
      <w:r>
        <w:rPr>
          <w:w w:val="105"/>
        </w:rPr>
        <w:t>самомотивации</w:t>
      </w:r>
      <w:proofErr w:type="spellEnd"/>
      <w:r>
        <w:rPr>
          <w:spacing w:val="1"/>
          <w:w w:val="105"/>
        </w:rPr>
        <w:t xml:space="preserve"> </w:t>
      </w:r>
      <w:r>
        <w:rPr>
          <w:w w:val="105"/>
        </w:rPr>
        <w:t>и</w:t>
      </w:r>
      <w:r>
        <w:rPr>
          <w:spacing w:val="1"/>
          <w:w w:val="105"/>
        </w:rPr>
        <w:t xml:space="preserve"> </w:t>
      </w:r>
      <w:r>
        <w:rPr>
          <w:w w:val="105"/>
        </w:rPr>
        <w:t>рефлексии;</w:t>
      </w:r>
    </w:p>
    <w:p w:rsidR="007F4E71" w:rsidRDefault="002F6E5B">
      <w:pPr>
        <w:pStyle w:val="a3"/>
        <w:spacing w:before="2"/>
        <w:ind w:left="1096" w:firstLine="0"/>
      </w:pPr>
      <w:r>
        <w:t>давать</w:t>
      </w:r>
      <w:r>
        <w:rPr>
          <w:spacing w:val="20"/>
        </w:rPr>
        <w:t xml:space="preserve"> </w:t>
      </w:r>
      <w:r>
        <w:t>адекватную</w:t>
      </w:r>
      <w:r>
        <w:rPr>
          <w:spacing w:val="35"/>
        </w:rPr>
        <w:t xml:space="preserve"> </w:t>
      </w:r>
      <w:r>
        <w:t>оценку</w:t>
      </w:r>
      <w:r>
        <w:rPr>
          <w:spacing w:val="26"/>
        </w:rPr>
        <w:t xml:space="preserve"> </w:t>
      </w:r>
      <w:r>
        <w:t>учебной</w:t>
      </w:r>
      <w:r>
        <w:rPr>
          <w:spacing w:val="32"/>
        </w:rPr>
        <w:t xml:space="preserve"> </w:t>
      </w:r>
      <w:r>
        <w:t>ситуации</w:t>
      </w:r>
      <w:r>
        <w:rPr>
          <w:spacing w:val="26"/>
        </w:rPr>
        <w:t xml:space="preserve"> </w:t>
      </w:r>
      <w:r>
        <w:t>и</w:t>
      </w:r>
      <w:r>
        <w:rPr>
          <w:spacing w:val="26"/>
        </w:rPr>
        <w:t xml:space="preserve"> </w:t>
      </w:r>
      <w:r>
        <w:t>предлагать</w:t>
      </w:r>
      <w:r>
        <w:rPr>
          <w:spacing w:val="23"/>
        </w:rPr>
        <w:t xml:space="preserve"> </w:t>
      </w:r>
      <w:r>
        <w:t>план</w:t>
      </w:r>
      <w:r>
        <w:rPr>
          <w:spacing w:val="33"/>
        </w:rPr>
        <w:t xml:space="preserve"> </w:t>
      </w:r>
      <w:r>
        <w:t>её</w:t>
      </w:r>
      <w:r>
        <w:rPr>
          <w:spacing w:val="18"/>
        </w:rPr>
        <w:t xml:space="preserve"> </w:t>
      </w:r>
      <w:r>
        <w:t>изменения;</w:t>
      </w:r>
    </w:p>
    <w:p w:rsidR="007F4E71" w:rsidRDefault="002F6E5B">
      <w:pPr>
        <w:pStyle w:val="a3"/>
        <w:spacing w:before="9" w:line="247" w:lineRule="auto"/>
        <w:ind w:right="567"/>
      </w:pPr>
      <w:r>
        <w:rPr>
          <w:w w:val="105"/>
        </w:rPr>
        <w:t>предвидеть</w:t>
      </w:r>
      <w:r>
        <w:rPr>
          <w:spacing w:val="1"/>
          <w:w w:val="105"/>
        </w:rPr>
        <w:t xml:space="preserve"> </w:t>
      </w:r>
      <w:r>
        <w:rPr>
          <w:w w:val="105"/>
        </w:rPr>
        <w:t>трудности,</w:t>
      </w:r>
      <w:r>
        <w:rPr>
          <w:spacing w:val="1"/>
          <w:w w:val="105"/>
        </w:rPr>
        <w:t xml:space="preserve"> </w:t>
      </w:r>
      <w:r>
        <w:rPr>
          <w:w w:val="105"/>
        </w:rPr>
        <w:t>которые</w:t>
      </w:r>
      <w:r>
        <w:rPr>
          <w:spacing w:val="1"/>
          <w:w w:val="105"/>
        </w:rPr>
        <w:t xml:space="preserve"> </w:t>
      </w:r>
      <w:r>
        <w:rPr>
          <w:w w:val="105"/>
        </w:rPr>
        <w:t>могут</w:t>
      </w:r>
      <w:r>
        <w:rPr>
          <w:spacing w:val="1"/>
          <w:w w:val="105"/>
        </w:rPr>
        <w:t xml:space="preserve"> </w:t>
      </w:r>
      <w:r>
        <w:rPr>
          <w:w w:val="105"/>
        </w:rPr>
        <w:t>возникнуть</w:t>
      </w:r>
      <w:r>
        <w:rPr>
          <w:spacing w:val="1"/>
          <w:w w:val="105"/>
        </w:rPr>
        <w:t xml:space="preserve"> </w:t>
      </w:r>
      <w:r>
        <w:rPr>
          <w:w w:val="105"/>
        </w:rPr>
        <w:t>при</w:t>
      </w:r>
      <w:r>
        <w:rPr>
          <w:spacing w:val="1"/>
          <w:w w:val="105"/>
        </w:rPr>
        <w:t xml:space="preserve"> </w:t>
      </w:r>
      <w:r>
        <w:rPr>
          <w:w w:val="105"/>
        </w:rPr>
        <w:t>решении</w:t>
      </w:r>
      <w:r>
        <w:rPr>
          <w:spacing w:val="1"/>
          <w:w w:val="105"/>
        </w:rPr>
        <w:t xml:space="preserve"> </w:t>
      </w:r>
      <w:r>
        <w:rPr>
          <w:w w:val="105"/>
        </w:rPr>
        <w:t>учебной</w:t>
      </w:r>
      <w:r>
        <w:rPr>
          <w:spacing w:val="1"/>
          <w:w w:val="105"/>
        </w:rPr>
        <w:t xml:space="preserve"> </w:t>
      </w:r>
      <w:r>
        <w:rPr>
          <w:w w:val="105"/>
        </w:rPr>
        <w:t>задачи,</w:t>
      </w:r>
      <w:r>
        <w:rPr>
          <w:spacing w:val="1"/>
          <w:w w:val="105"/>
        </w:rPr>
        <w:t xml:space="preserve"> </w:t>
      </w:r>
      <w:r>
        <w:rPr>
          <w:w w:val="105"/>
        </w:rPr>
        <w:t>и</w:t>
      </w:r>
      <w:r>
        <w:rPr>
          <w:spacing w:val="1"/>
          <w:w w:val="105"/>
        </w:rPr>
        <w:t xml:space="preserve"> </w:t>
      </w:r>
      <w:r>
        <w:rPr>
          <w:w w:val="105"/>
        </w:rPr>
        <w:t>адаптировать</w:t>
      </w:r>
      <w:r>
        <w:rPr>
          <w:spacing w:val="3"/>
          <w:w w:val="105"/>
        </w:rPr>
        <w:t xml:space="preserve"> </w:t>
      </w:r>
      <w:r>
        <w:rPr>
          <w:w w:val="105"/>
        </w:rPr>
        <w:t>решение</w:t>
      </w:r>
      <w:r>
        <w:rPr>
          <w:spacing w:val="4"/>
          <w:w w:val="105"/>
        </w:rPr>
        <w:t xml:space="preserve"> </w:t>
      </w:r>
      <w:r>
        <w:rPr>
          <w:w w:val="105"/>
        </w:rPr>
        <w:t>к</w:t>
      </w:r>
      <w:r>
        <w:rPr>
          <w:spacing w:val="-4"/>
          <w:w w:val="105"/>
        </w:rPr>
        <w:t xml:space="preserve"> </w:t>
      </w:r>
      <w:r>
        <w:rPr>
          <w:w w:val="105"/>
        </w:rPr>
        <w:t>меняющимся</w:t>
      </w:r>
      <w:r>
        <w:rPr>
          <w:spacing w:val="5"/>
          <w:w w:val="105"/>
        </w:rPr>
        <w:t xml:space="preserve"> </w:t>
      </w:r>
      <w:r>
        <w:rPr>
          <w:w w:val="105"/>
        </w:rPr>
        <w:t>обстоятельствам;</w:t>
      </w:r>
    </w:p>
    <w:p w:rsidR="007F4E71" w:rsidRDefault="002F6E5B">
      <w:pPr>
        <w:pStyle w:val="a3"/>
        <w:tabs>
          <w:tab w:val="left" w:pos="2361"/>
          <w:tab w:val="left" w:pos="4010"/>
          <w:tab w:val="left" w:pos="5155"/>
          <w:tab w:val="left" w:pos="7783"/>
          <w:tab w:val="left" w:pos="10136"/>
        </w:tabs>
        <w:spacing w:line="252" w:lineRule="auto"/>
        <w:ind w:right="554"/>
      </w:pPr>
      <w:r>
        <w:rPr>
          <w:w w:val="105"/>
        </w:rPr>
        <w:t>объяснять</w:t>
      </w:r>
      <w:r>
        <w:rPr>
          <w:spacing w:val="1"/>
          <w:w w:val="105"/>
        </w:rPr>
        <w:t xml:space="preserve"> </w:t>
      </w:r>
      <w:r>
        <w:rPr>
          <w:w w:val="105"/>
        </w:rPr>
        <w:t>причины</w:t>
      </w:r>
      <w:r>
        <w:rPr>
          <w:spacing w:val="1"/>
          <w:w w:val="105"/>
        </w:rPr>
        <w:t xml:space="preserve"> </w:t>
      </w:r>
      <w:r>
        <w:rPr>
          <w:w w:val="105"/>
        </w:rPr>
        <w:t>достижения</w:t>
      </w:r>
      <w:r>
        <w:rPr>
          <w:spacing w:val="1"/>
          <w:w w:val="105"/>
        </w:rPr>
        <w:t xml:space="preserve"> </w:t>
      </w:r>
      <w:r>
        <w:rPr>
          <w:w w:val="105"/>
        </w:rPr>
        <w:t>(</w:t>
      </w:r>
      <w:proofErr w:type="spellStart"/>
      <w:r>
        <w:rPr>
          <w:w w:val="105"/>
        </w:rPr>
        <w:t>недостижения</w:t>
      </w:r>
      <w:proofErr w:type="spellEnd"/>
      <w:r>
        <w:rPr>
          <w:w w:val="105"/>
        </w:rPr>
        <w:t>)</w:t>
      </w:r>
      <w:r>
        <w:rPr>
          <w:spacing w:val="1"/>
          <w:w w:val="105"/>
        </w:rPr>
        <w:t xml:space="preserve"> </w:t>
      </w:r>
      <w:r>
        <w:rPr>
          <w:w w:val="105"/>
        </w:rPr>
        <w:t>результата</w:t>
      </w:r>
      <w:r>
        <w:rPr>
          <w:spacing w:val="1"/>
          <w:w w:val="105"/>
        </w:rPr>
        <w:t xml:space="preserve"> </w:t>
      </w:r>
      <w:r>
        <w:rPr>
          <w:w w:val="105"/>
        </w:rPr>
        <w:t>деятельности;</w:t>
      </w:r>
      <w:r>
        <w:rPr>
          <w:spacing w:val="1"/>
          <w:w w:val="105"/>
        </w:rPr>
        <w:t xml:space="preserve"> </w:t>
      </w:r>
      <w:r>
        <w:rPr>
          <w:w w:val="105"/>
        </w:rPr>
        <w:t>понимать</w:t>
      </w:r>
      <w:r>
        <w:rPr>
          <w:spacing w:val="1"/>
          <w:w w:val="105"/>
        </w:rPr>
        <w:t xml:space="preserve"> </w:t>
      </w:r>
      <w:r>
        <w:rPr>
          <w:w w:val="105"/>
        </w:rPr>
        <w:t>причины коммуникативных неудач и уметь предупреждать их, давать оценку приобретённому</w:t>
      </w:r>
      <w:r>
        <w:rPr>
          <w:spacing w:val="1"/>
          <w:w w:val="105"/>
        </w:rPr>
        <w:t xml:space="preserve"> </w:t>
      </w:r>
      <w:r>
        <w:rPr>
          <w:w w:val="105"/>
        </w:rPr>
        <w:t>речевому</w:t>
      </w:r>
      <w:r>
        <w:rPr>
          <w:w w:val="105"/>
        </w:rPr>
        <w:tab/>
        <w:t>опыту</w:t>
      </w:r>
      <w:r>
        <w:rPr>
          <w:w w:val="105"/>
        </w:rPr>
        <w:tab/>
        <w:t>и</w:t>
      </w:r>
      <w:r>
        <w:rPr>
          <w:w w:val="105"/>
        </w:rPr>
        <w:tab/>
        <w:t>корректировать</w:t>
      </w:r>
      <w:r>
        <w:rPr>
          <w:w w:val="105"/>
        </w:rPr>
        <w:tab/>
        <w:t>собственную</w:t>
      </w:r>
      <w:r>
        <w:rPr>
          <w:w w:val="105"/>
        </w:rPr>
        <w:tab/>
      </w:r>
      <w:r>
        <w:rPr>
          <w:spacing w:val="-2"/>
          <w:w w:val="105"/>
        </w:rPr>
        <w:t>речь</w:t>
      </w:r>
      <w:r>
        <w:rPr>
          <w:spacing w:val="-58"/>
          <w:w w:val="105"/>
        </w:rPr>
        <w:t xml:space="preserve"> </w:t>
      </w:r>
      <w:r>
        <w:rPr>
          <w:w w:val="105"/>
        </w:rPr>
        <w:t xml:space="preserve">с    учётом    </w:t>
      </w:r>
      <w:r>
        <w:rPr>
          <w:spacing w:val="1"/>
          <w:w w:val="105"/>
        </w:rPr>
        <w:t xml:space="preserve"> </w:t>
      </w:r>
      <w:r>
        <w:rPr>
          <w:w w:val="105"/>
        </w:rPr>
        <w:t>целей     и     условий      общения;     оценивать     соответствие      результата     цели</w:t>
      </w:r>
      <w:r>
        <w:rPr>
          <w:spacing w:val="-58"/>
          <w:w w:val="105"/>
        </w:rPr>
        <w:t xml:space="preserve"> </w:t>
      </w:r>
      <w:r>
        <w:rPr>
          <w:w w:val="105"/>
        </w:rPr>
        <w:t>и условиям</w:t>
      </w:r>
      <w:r>
        <w:rPr>
          <w:spacing w:val="6"/>
          <w:w w:val="105"/>
        </w:rPr>
        <w:t xml:space="preserve"> </w:t>
      </w:r>
      <w:r>
        <w:rPr>
          <w:w w:val="105"/>
        </w:rPr>
        <w:t>общения;</w:t>
      </w:r>
    </w:p>
    <w:p w:rsidR="007F4E71" w:rsidRDefault="002F6E5B">
      <w:pPr>
        <w:pStyle w:val="a3"/>
        <w:ind w:left="1096" w:firstLine="0"/>
      </w:pPr>
      <w:r>
        <w:t>развивать</w:t>
      </w:r>
      <w:r>
        <w:rPr>
          <w:spacing w:val="30"/>
        </w:rPr>
        <w:t xml:space="preserve"> </w:t>
      </w:r>
      <w:r>
        <w:t>способность</w:t>
      </w:r>
      <w:r>
        <w:rPr>
          <w:spacing w:val="35"/>
        </w:rPr>
        <w:t xml:space="preserve"> </w:t>
      </w:r>
      <w:r>
        <w:t>управлять</w:t>
      </w:r>
      <w:r>
        <w:rPr>
          <w:spacing w:val="31"/>
        </w:rPr>
        <w:t xml:space="preserve"> </w:t>
      </w:r>
      <w:r>
        <w:t>собственными</w:t>
      </w:r>
      <w:r>
        <w:rPr>
          <w:spacing w:val="32"/>
        </w:rPr>
        <w:t xml:space="preserve"> </w:t>
      </w:r>
      <w:r>
        <w:t>эмоциями</w:t>
      </w:r>
      <w:r>
        <w:rPr>
          <w:spacing w:val="36"/>
        </w:rPr>
        <w:t xml:space="preserve"> </w:t>
      </w:r>
      <w:r>
        <w:t>и</w:t>
      </w:r>
      <w:r>
        <w:rPr>
          <w:spacing w:val="20"/>
        </w:rPr>
        <w:t xml:space="preserve"> </w:t>
      </w:r>
      <w:r>
        <w:t>эмоциями</w:t>
      </w:r>
      <w:r>
        <w:rPr>
          <w:spacing w:val="35"/>
        </w:rPr>
        <w:t xml:space="preserve"> </w:t>
      </w:r>
      <w:r>
        <w:t>других;</w:t>
      </w:r>
    </w:p>
    <w:p w:rsidR="007F4E71" w:rsidRDefault="002F6E5B">
      <w:pPr>
        <w:pStyle w:val="a3"/>
        <w:spacing w:before="1" w:line="249" w:lineRule="auto"/>
        <w:ind w:right="562"/>
      </w:pPr>
      <w:r>
        <w:rPr>
          <w:w w:val="105"/>
        </w:rPr>
        <w:t>выявлять</w:t>
      </w:r>
      <w:r>
        <w:rPr>
          <w:spacing w:val="1"/>
          <w:w w:val="105"/>
        </w:rPr>
        <w:t xml:space="preserve"> </w:t>
      </w:r>
      <w:r>
        <w:rPr>
          <w:w w:val="105"/>
        </w:rPr>
        <w:t>и</w:t>
      </w:r>
      <w:r>
        <w:rPr>
          <w:spacing w:val="1"/>
          <w:w w:val="105"/>
        </w:rPr>
        <w:t xml:space="preserve"> </w:t>
      </w:r>
      <w:r>
        <w:rPr>
          <w:w w:val="105"/>
        </w:rPr>
        <w:t>анализировать</w:t>
      </w:r>
      <w:r>
        <w:rPr>
          <w:spacing w:val="1"/>
          <w:w w:val="105"/>
        </w:rPr>
        <w:t xml:space="preserve"> </w:t>
      </w:r>
      <w:r>
        <w:rPr>
          <w:w w:val="105"/>
        </w:rPr>
        <w:t>причины</w:t>
      </w:r>
      <w:r>
        <w:rPr>
          <w:spacing w:val="1"/>
          <w:w w:val="105"/>
        </w:rPr>
        <w:t xml:space="preserve"> </w:t>
      </w:r>
      <w:r>
        <w:rPr>
          <w:w w:val="105"/>
        </w:rPr>
        <w:t>эмоций;</w:t>
      </w:r>
      <w:r>
        <w:rPr>
          <w:spacing w:val="1"/>
          <w:w w:val="105"/>
        </w:rPr>
        <w:t xml:space="preserve"> </w:t>
      </w:r>
      <w:r>
        <w:rPr>
          <w:w w:val="105"/>
        </w:rPr>
        <w:t>понимать</w:t>
      </w:r>
      <w:r>
        <w:rPr>
          <w:spacing w:val="1"/>
          <w:w w:val="105"/>
        </w:rPr>
        <w:t xml:space="preserve"> </w:t>
      </w:r>
      <w:r>
        <w:rPr>
          <w:w w:val="105"/>
        </w:rPr>
        <w:t>мотивы</w:t>
      </w:r>
      <w:r>
        <w:rPr>
          <w:spacing w:val="1"/>
          <w:w w:val="105"/>
        </w:rPr>
        <w:t xml:space="preserve"> </w:t>
      </w:r>
      <w:r>
        <w:rPr>
          <w:w w:val="105"/>
        </w:rPr>
        <w:t>и</w:t>
      </w:r>
      <w:r>
        <w:rPr>
          <w:spacing w:val="1"/>
          <w:w w:val="105"/>
        </w:rPr>
        <w:t xml:space="preserve"> </w:t>
      </w:r>
      <w:r>
        <w:rPr>
          <w:w w:val="105"/>
        </w:rPr>
        <w:t>намерения</w:t>
      </w:r>
      <w:r>
        <w:rPr>
          <w:spacing w:val="1"/>
          <w:w w:val="105"/>
        </w:rPr>
        <w:t xml:space="preserve"> </w:t>
      </w:r>
      <w:r>
        <w:rPr>
          <w:w w:val="105"/>
        </w:rPr>
        <w:t>другого</w:t>
      </w:r>
      <w:r>
        <w:rPr>
          <w:spacing w:val="1"/>
          <w:w w:val="105"/>
        </w:rPr>
        <w:t xml:space="preserve"> </w:t>
      </w:r>
      <w:r>
        <w:t>человека,</w:t>
      </w:r>
      <w:r>
        <w:rPr>
          <w:spacing w:val="17"/>
        </w:rPr>
        <w:t xml:space="preserve"> </w:t>
      </w:r>
      <w:r>
        <w:t>анализируя</w:t>
      </w:r>
      <w:r>
        <w:rPr>
          <w:spacing w:val="30"/>
        </w:rPr>
        <w:t xml:space="preserve"> </w:t>
      </w:r>
      <w:r>
        <w:t>речевую</w:t>
      </w:r>
      <w:r>
        <w:rPr>
          <w:spacing w:val="31"/>
        </w:rPr>
        <w:t xml:space="preserve"> </w:t>
      </w:r>
      <w:r>
        <w:t>ситуацию;</w:t>
      </w:r>
      <w:r>
        <w:rPr>
          <w:spacing w:val="25"/>
        </w:rPr>
        <w:t xml:space="preserve"> </w:t>
      </w:r>
      <w:r>
        <w:t>регулировать</w:t>
      </w:r>
      <w:r>
        <w:rPr>
          <w:spacing w:val="28"/>
        </w:rPr>
        <w:t xml:space="preserve"> </w:t>
      </w:r>
      <w:r>
        <w:t>способ</w:t>
      </w:r>
      <w:r>
        <w:rPr>
          <w:spacing w:val="28"/>
        </w:rPr>
        <w:t xml:space="preserve"> </w:t>
      </w:r>
      <w:r>
        <w:t>выражения</w:t>
      </w:r>
      <w:r>
        <w:rPr>
          <w:spacing w:val="19"/>
        </w:rPr>
        <w:t xml:space="preserve"> </w:t>
      </w:r>
      <w:r>
        <w:t>собственных</w:t>
      </w:r>
      <w:r>
        <w:rPr>
          <w:spacing w:val="25"/>
        </w:rPr>
        <w:t xml:space="preserve"> </w:t>
      </w:r>
      <w:r>
        <w:t>эмоций;</w:t>
      </w:r>
    </w:p>
    <w:p w:rsidR="007F4E71" w:rsidRDefault="002F6E5B">
      <w:pPr>
        <w:pStyle w:val="a3"/>
        <w:spacing w:before="7" w:line="244" w:lineRule="auto"/>
        <w:ind w:left="1096" w:right="4429" w:firstLine="0"/>
        <w:jc w:val="left"/>
      </w:pPr>
      <w:r>
        <w:t>осознанно относиться к другому человеку и его мнению;</w:t>
      </w:r>
      <w:r>
        <w:rPr>
          <w:spacing w:val="-55"/>
        </w:rPr>
        <w:t xml:space="preserve"> </w:t>
      </w:r>
      <w:r>
        <w:t>признавать</w:t>
      </w:r>
      <w:r>
        <w:rPr>
          <w:spacing w:val="14"/>
        </w:rPr>
        <w:t xml:space="preserve"> </w:t>
      </w:r>
      <w:r>
        <w:t>своё</w:t>
      </w:r>
      <w:r>
        <w:rPr>
          <w:spacing w:val="1"/>
        </w:rPr>
        <w:t xml:space="preserve"> </w:t>
      </w:r>
      <w:r>
        <w:t>и</w:t>
      </w:r>
      <w:r>
        <w:rPr>
          <w:spacing w:val="9"/>
        </w:rPr>
        <w:t xml:space="preserve"> </w:t>
      </w:r>
      <w:r>
        <w:t>чужое</w:t>
      </w:r>
      <w:r>
        <w:rPr>
          <w:spacing w:val="2"/>
        </w:rPr>
        <w:t xml:space="preserve"> </w:t>
      </w:r>
      <w:r>
        <w:t>право</w:t>
      </w:r>
      <w:r>
        <w:rPr>
          <w:spacing w:val="10"/>
        </w:rPr>
        <w:t xml:space="preserve"> </w:t>
      </w:r>
      <w:r>
        <w:t>на</w:t>
      </w:r>
      <w:r>
        <w:rPr>
          <w:spacing w:val="9"/>
        </w:rPr>
        <w:t xml:space="preserve"> </w:t>
      </w:r>
      <w:r>
        <w:t>ошибку;</w:t>
      </w:r>
    </w:p>
    <w:p w:rsidR="007F4E71" w:rsidRDefault="002F6E5B">
      <w:pPr>
        <w:pStyle w:val="a3"/>
        <w:spacing w:line="247" w:lineRule="auto"/>
        <w:ind w:left="1096" w:right="6113" w:firstLine="0"/>
        <w:jc w:val="left"/>
      </w:pPr>
      <w:r>
        <w:t>принимать</w:t>
      </w:r>
      <w:r>
        <w:rPr>
          <w:spacing w:val="1"/>
        </w:rPr>
        <w:t xml:space="preserve"> </w:t>
      </w:r>
      <w:r>
        <w:t>себя и</w:t>
      </w:r>
      <w:r>
        <w:rPr>
          <w:spacing w:val="1"/>
        </w:rPr>
        <w:t xml:space="preserve"> </w:t>
      </w:r>
      <w:r>
        <w:t>других, не осуждая;</w:t>
      </w:r>
      <w:r>
        <w:rPr>
          <w:spacing w:val="-55"/>
        </w:rPr>
        <w:t xml:space="preserve"> </w:t>
      </w:r>
      <w:r>
        <w:rPr>
          <w:w w:val="105"/>
        </w:rPr>
        <w:t>проявлять</w:t>
      </w:r>
      <w:r>
        <w:rPr>
          <w:spacing w:val="2"/>
          <w:w w:val="105"/>
        </w:rPr>
        <w:t xml:space="preserve"> </w:t>
      </w:r>
      <w:r>
        <w:rPr>
          <w:w w:val="105"/>
        </w:rPr>
        <w:t>открытость;</w:t>
      </w:r>
    </w:p>
    <w:p w:rsidR="007F4E71" w:rsidRDefault="002F6E5B">
      <w:pPr>
        <w:pStyle w:val="a3"/>
        <w:spacing w:line="262" w:lineRule="exact"/>
        <w:ind w:left="1096" w:firstLine="0"/>
        <w:jc w:val="left"/>
      </w:pPr>
      <w:r>
        <w:t>осознавать</w:t>
      </w:r>
      <w:r>
        <w:rPr>
          <w:spacing w:val="39"/>
        </w:rPr>
        <w:t xml:space="preserve"> </w:t>
      </w:r>
      <w:r>
        <w:t>невозможность</w:t>
      </w:r>
      <w:r>
        <w:rPr>
          <w:spacing w:val="30"/>
        </w:rPr>
        <w:t xml:space="preserve"> </w:t>
      </w:r>
      <w:r>
        <w:t>контролировать</w:t>
      </w:r>
      <w:r>
        <w:rPr>
          <w:spacing w:val="34"/>
        </w:rPr>
        <w:t xml:space="preserve"> </w:t>
      </w:r>
      <w:r>
        <w:t>всё</w:t>
      </w:r>
      <w:r>
        <w:rPr>
          <w:spacing w:val="31"/>
        </w:rPr>
        <w:t xml:space="preserve"> </w:t>
      </w:r>
      <w:r>
        <w:t>вокруг.</w:t>
      </w:r>
    </w:p>
    <w:p w:rsidR="007F4E71" w:rsidRDefault="002F6E5B">
      <w:pPr>
        <w:pStyle w:val="a3"/>
        <w:spacing w:before="17" w:line="244" w:lineRule="auto"/>
        <w:ind w:left="1096" w:right="550" w:firstLine="0"/>
        <w:jc w:val="left"/>
      </w:pPr>
      <w:r>
        <w:rPr>
          <w:w w:val="105"/>
        </w:rPr>
        <w:t>У обучающегося будут сформированы следующие умения совместной деятельности:</w:t>
      </w:r>
      <w:r>
        <w:rPr>
          <w:spacing w:val="1"/>
          <w:w w:val="105"/>
        </w:rPr>
        <w:t xml:space="preserve"> </w:t>
      </w:r>
      <w:r>
        <w:t>понимать</w:t>
      </w:r>
      <w:r>
        <w:rPr>
          <w:spacing w:val="30"/>
        </w:rPr>
        <w:t xml:space="preserve"> </w:t>
      </w:r>
      <w:r>
        <w:t>и</w:t>
      </w:r>
      <w:r>
        <w:rPr>
          <w:spacing w:val="36"/>
        </w:rPr>
        <w:t xml:space="preserve"> </w:t>
      </w:r>
      <w:r>
        <w:t>использовать</w:t>
      </w:r>
      <w:r>
        <w:rPr>
          <w:spacing w:val="33"/>
        </w:rPr>
        <w:t xml:space="preserve"> </w:t>
      </w:r>
      <w:r>
        <w:t>преимущества</w:t>
      </w:r>
      <w:r>
        <w:rPr>
          <w:spacing w:val="40"/>
        </w:rPr>
        <w:t xml:space="preserve"> </w:t>
      </w:r>
      <w:r>
        <w:t>командной</w:t>
      </w:r>
      <w:r>
        <w:rPr>
          <w:spacing w:val="40"/>
        </w:rPr>
        <w:t xml:space="preserve"> </w:t>
      </w:r>
      <w:r>
        <w:t>и</w:t>
      </w:r>
      <w:r>
        <w:rPr>
          <w:spacing w:val="33"/>
        </w:rPr>
        <w:t xml:space="preserve"> </w:t>
      </w:r>
      <w:r>
        <w:t>индивидуальной</w:t>
      </w:r>
      <w:r>
        <w:rPr>
          <w:spacing w:val="45"/>
        </w:rPr>
        <w:t xml:space="preserve"> </w:t>
      </w:r>
      <w:r>
        <w:t>работы</w:t>
      </w:r>
      <w:r>
        <w:rPr>
          <w:spacing w:val="28"/>
        </w:rPr>
        <w:t xml:space="preserve"> </w:t>
      </w:r>
      <w:r>
        <w:t>при</w:t>
      </w:r>
      <w:r>
        <w:rPr>
          <w:spacing w:val="34"/>
        </w:rPr>
        <w:t xml:space="preserve"> </w:t>
      </w:r>
      <w:r>
        <w:t>решении</w:t>
      </w:r>
    </w:p>
    <w:p w:rsidR="007F4E71" w:rsidRDefault="002F6E5B">
      <w:pPr>
        <w:pStyle w:val="a3"/>
        <w:tabs>
          <w:tab w:val="left" w:pos="1914"/>
          <w:tab w:val="left" w:pos="3348"/>
          <w:tab w:val="left" w:pos="5109"/>
          <w:tab w:val="left" w:pos="7008"/>
          <w:tab w:val="left" w:pos="8583"/>
          <w:tab w:val="left" w:pos="10035"/>
        </w:tabs>
        <w:spacing w:line="252" w:lineRule="auto"/>
        <w:ind w:right="572" w:firstLine="0"/>
        <w:jc w:val="left"/>
      </w:pPr>
      <w:r>
        <w:rPr>
          <w:w w:val="105"/>
        </w:rPr>
        <w:t>конкретной</w:t>
      </w:r>
      <w:r>
        <w:rPr>
          <w:w w:val="105"/>
        </w:rPr>
        <w:tab/>
        <w:t>проблемы,</w:t>
      </w:r>
      <w:r>
        <w:rPr>
          <w:w w:val="105"/>
        </w:rPr>
        <w:tab/>
        <w:t>обосновывать</w:t>
      </w:r>
      <w:r>
        <w:rPr>
          <w:w w:val="105"/>
        </w:rPr>
        <w:tab/>
        <w:t>необходимость</w:t>
      </w:r>
      <w:r>
        <w:rPr>
          <w:w w:val="105"/>
        </w:rPr>
        <w:tab/>
        <w:t>применения</w:t>
      </w:r>
      <w:r>
        <w:rPr>
          <w:w w:val="105"/>
        </w:rPr>
        <w:tab/>
        <w:t>групповых</w:t>
      </w:r>
      <w:r>
        <w:rPr>
          <w:w w:val="105"/>
        </w:rPr>
        <w:tab/>
      </w:r>
      <w:r>
        <w:rPr>
          <w:spacing w:val="-4"/>
          <w:w w:val="105"/>
        </w:rPr>
        <w:t>форм</w:t>
      </w:r>
      <w:r>
        <w:rPr>
          <w:spacing w:val="-58"/>
          <w:w w:val="105"/>
        </w:rPr>
        <w:t xml:space="preserve"> </w:t>
      </w:r>
      <w:r>
        <w:rPr>
          <w:w w:val="105"/>
        </w:rPr>
        <w:t>взаимодействия</w:t>
      </w:r>
      <w:r>
        <w:rPr>
          <w:spacing w:val="-3"/>
          <w:w w:val="105"/>
        </w:rPr>
        <w:t xml:space="preserve"> </w:t>
      </w:r>
      <w:r>
        <w:rPr>
          <w:w w:val="105"/>
        </w:rPr>
        <w:t>при</w:t>
      </w:r>
      <w:r>
        <w:rPr>
          <w:spacing w:val="7"/>
          <w:w w:val="105"/>
        </w:rPr>
        <w:t xml:space="preserve"> </w:t>
      </w:r>
      <w:r>
        <w:rPr>
          <w:w w:val="105"/>
        </w:rPr>
        <w:t>решении поставленной</w:t>
      </w:r>
      <w:r>
        <w:rPr>
          <w:spacing w:val="2"/>
          <w:w w:val="105"/>
        </w:rPr>
        <w:t xml:space="preserve"> </w:t>
      </w:r>
      <w:r>
        <w:rPr>
          <w:w w:val="105"/>
        </w:rPr>
        <w:t>задачи;</w:t>
      </w:r>
    </w:p>
    <w:p w:rsidR="007F4E71" w:rsidRDefault="002F6E5B">
      <w:pPr>
        <w:pStyle w:val="a3"/>
        <w:spacing w:line="252" w:lineRule="auto"/>
        <w:ind w:right="564"/>
      </w:pPr>
      <w:r>
        <w:rPr>
          <w:w w:val="105"/>
        </w:rPr>
        <w:t>принимать     цель     совместной      деятельности,      коллективно      строить      действия</w:t>
      </w:r>
      <w:r>
        <w:rPr>
          <w:spacing w:val="1"/>
          <w:w w:val="105"/>
        </w:rPr>
        <w:t xml:space="preserve"> </w:t>
      </w:r>
      <w:r>
        <w:rPr>
          <w:w w:val="105"/>
        </w:rPr>
        <w:t>по      её       достижению:      распределять       роли,       договариваться,       обсуждать      процесс</w:t>
      </w:r>
      <w:r>
        <w:rPr>
          <w:spacing w:val="1"/>
          <w:w w:val="105"/>
        </w:rPr>
        <w:t xml:space="preserve"> </w:t>
      </w:r>
      <w:r>
        <w:rPr>
          <w:w w:val="105"/>
        </w:rPr>
        <w:t>и</w:t>
      </w:r>
      <w:r>
        <w:rPr>
          <w:spacing w:val="-1"/>
          <w:w w:val="105"/>
        </w:rPr>
        <w:t xml:space="preserve"> </w:t>
      </w:r>
      <w:r>
        <w:rPr>
          <w:w w:val="105"/>
        </w:rPr>
        <w:t>результат</w:t>
      </w:r>
      <w:r>
        <w:rPr>
          <w:spacing w:val="6"/>
          <w:w w:val="105"/>
        </w:rPr>
        <w:t xml:space="preserve"> </w:t>
      </w:r>
      <w:r>
        <w:rPr>
          <w:w w:val="105"/>
        </w:rPr>
        <w:t>совместной</w:t>
      </w:r>
      <w:r>
        <w:rPr>
          <w:spacing w:val="11"/>
          <w:w w:val="105"/>
        </w:rPr>
        <w:t xml:space="preserve"> </w:t>
      </w:r>
      <w:r>
        <w:rPr>
          <w:w w:val="105"/>
        </w:rPr>
        <w:t>работы;</w:t>
      </w:r>
    </w:p>
    <w:p w:rsidR="007F4E71" w:rsidRDefault="002F6E5B">
      <w:pPr>
        <w:pStyle w:val="a3"/>
        <w:spacing w:line="244" w:lineRule="auto"/>
        <w:ind w:right="576"/>
      </w:pPr>
      <w:r>
        <w:rPr>
          <w:w w:val="105"/>
        </w:rPr>
        <w:t>уметь обобщать мнения нескольких людей, проявлять готовность руководить, выполнять</w:t>
      </w:r>
      <w:r>
        <w:rPr>
          <w:spacing w:val="1"/>
          <w:w w:val="105"/>
        </w:rPr>
        <w:t xml:space="preserve"> </w:t>
      </w:r>
      <w:r>
        <w:rPr>
          <w:w w:val="105"/>
        </w:rPr>
        <w:t>поручения,</w:t>
      </w:r>
      <w:r>
        <w:rPr>
          <w:spacing w:val="-1"/>
          <w:w w:val="105"/>
        </w:rPr>
        <w:t xml:space="preserve"> </w:t>
      </w:r>
      <w:r>
        <w:rPr>
          <w:w w:val="105"/>
        </w:rPr>
        <w:t>подчиняться;</w:t>
      </w:r>
    </w:p>
    <w:p w:rsidR="007F4E71" w:rsidRDefault="002F6E5B">
      <w:pPr>
        <w:pStyle w:val="a3"/>
        <w:spacing w:line="247" w:lineRule="auto"/>
        <w:ind w:right="561"/>
      </w:pPr>
      <w:r>
        <w:rPr>
          <w:w w:val="105"/>
        </w:rPr>
        <w:t>планировать</w:t>
      </w:r>
      <w:r>
        <w:rPr>
          <w:spacing w:val="1"/>
          <w:w w:val="105"/>
        </w:rPr>
        <w:t xml:space="preserve"> </w:t>
      </w:r>
      <w:r>
        <w:rPr>
          <w:w w:val="105"/>
        </w:rPr>
        <w:t>организацию</w:t>
      </w:r>
      <w:r>
        <w:rPr>
          <w:spacing w:val="1"/>
          <w:w w:val="105"/>
        </w:rPr>
        <w:t xml:space="preserve"> </w:t>
      </w:r>
      <w:r>
        <w:rPr>
          <w:w w:val="105"/>
        </w:rPr>
        <w:t>совместной</w:t>
      </w:r>
      <w:r>
        <w:rPr>
          <w:spacing w:val="1"/>
          <w:w w:val="105"/>
        </w:rPr>
        <w:t xml:space="preserve"> </w:t>
      </w:r>
      <w:r>
        <w:rPr>
          <w:w w:val="105"/>
        </w:rPr>
        <w:t>работы,</w:t>
      </w:r>
      <w:r>
        <w:rPr>
          <w:spacing w:val="1"/>
          <w:w w:val="105"/>
        </w:rPr>
        <w:t xml:space="preserve"> </w:t>
      </w:r>
      <w:r>
        <w:rPr>
          <w:w w:val="105"/>
        </w:rPr>
        <w:t>определять</w:t>
      </w:r>
      <w:r>
        <w:rPr>
          <w:spacing w:val="1"/>
          <w:w w:val="105"/>
        </w:rPr>
        <w:t xml:space="preserve"> </w:t>
      </w:r>
      <w:r>
        <w:rPr>
          <w:w w:val="105"/>
        </w:rPr>
        <w:t>свою</w:t>
      </w:r>
      <w:r>
        <w:rPr>
          <w:spacing w:val="1"/>
          <w:w w:val="105"/>
        </w:rPr>
        <w:t xml:space="preserve"> </w:t>
      </w:r>
      <w:r>
        <w:rPr>
          <w:w w:val="105"/>
        </w:rPr>
        <w:t>роль</w:t>
      </w:r>
      <w:r>
        <w:rPr>
          <w:spacing w:val="1"/>
          <w:w w:val="105"/>
        </w:rPr>
        <w:t xml:space="preserve"> </w:t>
      </w:r>
      <w:r>
        <w:rPr>
          <w:w w:val="105"/>
        </w:rPr>
        <w:t>(с</w:t>
      </w:r>
      <w:r>
        <w:rPr>
          <w:spacing w:val="1"/>
          <w:w w:val="105"/>
        </w:rPr>
        <w:t xml:space="preserve"> </w:t>
      </w:r>
      <w:r>
        <w:rPr>
          <w:w w:val="105"/>
        </w:rPr>
        <w:t>учётом</w:t>
      </w:r>
      <w:r>
        <w:rPr>
          <w:spacing w:val="1"/>
          <w:w w:val="105"/>
        </w:rPr>
        <w:t xml:space="preserve"> </w:t>
      </w:r>
      <w:r>
        <w:rPr>
          <w:w w:val="105"/>
        </w:rPr>
        <w:t>предпочтений</w:t>
      </w:r>
      <w:r>
        <w:rPr>
          <w:spacing w:val="1"/>
          <w:w w:val="105"/>
        </w:rPr>
        <w:t xml:space="preserve"> </w:t>
      </w:r>
      <w:r>
        <w:rPr>
          <w:w w:val="105"/>
        </w:rPr>
        <w:t>и</w:t>
      </w:r>
      <w:r>
        <w:rPr>
          <w:spacing w:val="1"/>
          <w:w w:val="105"/>
        </w:rPr>
        <w:t xml:space="preserve"> </w:t>
      </w:r>
      <w:r>
        <w:rPr>
          <w:w w:val="105"/>
        </w:rPr>
        <w:t>возможностей</w:t>
      </w:r>
      <w:r>
        <w:rPr>
          <w:spacing w:val="1"/>
          <w:w w:val="105"/>
        </w:rPr>
        <w:t xml:space="preserve"> </w:t>
      </w:r>
      <w:r>
        <w:rPr>
          <w:w w:val="105"/>
        </w:rPr>
        <w:t>всех</w:t>
      </w:r>
      <w:r>
        <w:rPr>
          <w:spacing w:val="1"/>
          <w:w w:val="105"/>
        </w:rPr>
        <w:t xml:space="preserve"> </w:t>
      </w:r>
      <w:r>
        <w:rPr>
          <w:w w:val="105"/>
        </w:rPr>
        <w:t>участников</w:t>
      </w:r>
      <w:r>
        <w:rPr>
          <w:spacing w:val="1"/>
          <w:w w:val="105"/>
        </w:rPr>
        <w:t xml:space="preserve"> </w:t>
      </w:r>
      <w:r>
        <w:rPr>
          <w:w w:val="105"/>
        </w:rPr>
        <w:t>взаимодействия),</w:t>
      </w:r>
      <w:r>
        <w:rPr>
          <w:spacing w:val="1"/>
          <w:w w:val="105"/>
        </w:rPr>
        <w:t xml:space="preserve"> </w:t>
      </w:r>
      <w:r>
        <w:rPr>
          <w:w w:val="105"/>
        </w:rPr>
        <w:t>распределять</w:t>
      </w:r>
      <w:r>
        <w:rPr>
          <w:spacing w:val="1"/>
          <w:w w:val="105"/>
        </w:rPr>
        <w:t xml:space="preserve"> </w:t>
      </w:r>
      <w:r>
        <w:rPr>
          <w:w w:val="105"/>
        </w:rPr>
        <w:t>задачи</w:t>
      </w:r>
      <w:r>
        <w:rPr>
          <w:spacing w:val="1"/>
          <w:w w:val="105"/>
        </w:rPr>
        <w:t xml:space="preserve"> </w:t>
      </w:r>
      <w:r>
        <w:rPr>
          <w:w w:val="105"/>
        </w:rPr>
        <w:t>между</w:t>
      </w:r>
      <w:r>
        <w:rPr>
          <w:spacing w:val="-58"/>
          <w:w w:val="105"/>
        </w:rPr>
        <w:t xml:space="preserve"> </w:t>
      </w:r>
      <w:r>
        <w:rPr>
          <w:w w:val="105"/>
        </w:rPr>
        <w:t>членами</w:t>
      </w:r>
      <w:r>
        <w:rPr>
          <w:spacing w:val="11"/>
          <w:w w:val="105"/>
        </w:rPr>
        <w:t xml:space="preserve"> </w:t>
      </w:r>
      <w:r>
        <w:rPr>
          <w:w w:val="105"/>
        </w:rPr>
        <w:t>команды,</w:t>
      </w:r>
      <w:r>
        <w:rPr>
          <w:spacing w:val="19"/>
          <w:w w:val="105"/>
        </w:rPr>
        <w:t xml:space="preserve"> </w:t>
      </w:r>
      <w:r>
        <w:rPr>
          <w:w w:val="105"/>
        </w:rPr>
        <w:t>участвовать</w:t>
      </w:r>
      <w:r>
        <w:rPr>
          <w:spacing w:val="15"/>
          <w:w w:val="105"/>
        </w:rPr>
        <w:t xml:space="preserve"> </w:t>
      </w:r>
      <w:r>
        <w:rPr>
          <w:w w:val="105"/>
        </w:rPr>
        <w:t>в</w:t>
      </w:r>
      <w:r>
        <w:rPr>
          <w:spacing w:val="11"/>
          <w:w w:val="105"/>
        </w:rPr>
        <w:t xml:space="preserve"> </w:t>
      </w:r>
      <w:r>
        <w:rPr>
          <w:w w:val="105"/>
        </w:rPr>
        <w:t>групповых</w:t>
      </w:r>
      <w:r>
        <w:rPr>
          <w:spacing w:val="15"/>
          <w:w w:val="105"/>
        </w:rPr>
        <w:t xml:space="preserve"> </w:t>
      </w:r>
      <w:r>
        <w:rPr>
          <w:w w:val="105"/>
        </w:rPr>
        <w:t>формах</w:t>
      </w:r>
      <w:r>
        <w:rPr>
          <w:spacing w:val="15"/>
          <w:w w:val="105"/>
        </w:rPr>
        <w:t xml:space="preserve"> </w:t>
      </w:r>
      <w:r>
        <w:rPr>
          <w:w w:val="105"/>
        </w:rPr>
        <w:t>работы</w:t>
      </w:r>
      <w:r>
        <w:rPr>
          <w:spacing w:val="13"/>
          <w:w w:val="105"/>
        </w:rPr>
        <w:t xml:space="preserve"> </w:t>
      </w:r>
      <w:r>
        <w:rPr>
          <w:w w:val="105"/>
        </w:rPr>
        <w:t>(обсуждения,</w:t>
      </w:r>
      <w:r>
        <w:rPr>
          <w:spacing w:val="15"/>
          <w:w w:val="105"/>
        </w:rPr>
        <w:t xml:space="preserve"> </w:t>
      </w:r>
      <w:r>
        <w:rPr>
          <w:w w:val="105"/>
        </w:rPr>
        <w:t>обмен</w:t>
      </w:r>
      <w:r>
        <w:rPr>
          <w:spacing w:val="11"/>
          <w:w w:val="105"/>
        </w:rPr>
        <w:t xml:space="preserve"> </w:t>
      </w:r>
      <w:r>
        <w:rPr>
          <w:w w:val="105"/>
        </w:rPr>
        <w:t>мнениями,</w:t>
      </w:r>
    </w:p>
    <w:p w:rsidR="007F4E71" w:rsidRDefault="002F6E5B">
      <w:pPr>
        <w:pStyle w:val="a3"/>
        <w:tabs>
          <w:tab w:val="left" w:pos="4056"/>
          <w:tab w:val="left" w:pos="7442"/>
          <w:tab w:val="left" w:pos="10160"/>
        </w:tabs>
        <w:spacing w:before="1"/>
        <w:ind w:firstLine="0"/>
      </w:pPr>
      <w:r>
        <w:rPr>
          <w:w w:val="105"/>
        </w:rPr>
        <w:t>«мозговой</w:t>
      </w:r>
      <w:r>
        <w:rPr>
          <w:w w:val="105"/>
        </w:rPr>
        <w:tab/>
        <w:t>штурм»</w:t>
      </w:r>
      <w:r>
        <w:rPr>
          <w:w w:val="105"/>
        </w:rPr>
        <w:tab/>
        <w:t>и</w:t>
      </w:r>
      <w:r>
        <w:rPr>
          <w:w w:val="105"/>
        </w:rPr>
        <w:tab/>
        <w:t>другие);</w:t>
      </w:r>
    </w:p>
    <w:p w:rsidR="007F4E71" w:rsidRDefault="007F4E71">
      <w:pPr>
        <w:sectPr w:rsidR="007F4E71">
          <w:pgSz w:w="11910" w:h="16860"/>
          <w:pgMar w:top="820" w:right="20" w:bottom="280" w:left="740" w:header="582" w:footer="0" w:gutter="0"/>
          <w:cols w:space="720"/>
        </w:sectPr>
      </w:pPr>
    </w:p>
    <w:p w:rsidR="007F4E71" w:rsidRDefault="002F6E5B">
      <w:pPr>
        <w:pStyle w:val="a3"/>
        <w:spacing w:line="244" w:lineRule="auto"/>
        <w:ind w:right="569"/>
      </w:pPr>
      <w:r>
        <w:lastRenderedPageBreak/>
        <w:t>выполнять свою часть работы, достигать качественный результат по своему направлению и</w:t>
      </w:r>
      <w:r>
        <w:rPr>
          <w:spacing w:val="1"/>
        </w:rPr>
        <w:t xml:space="preserve"> </w:t>
      </w:r>
      <w:r>
        <w:rPr>
          <w:w w:val="105"/>
        </w:rPr>
        <w:t>координировать</w:t>
      </w:r>
      <w:r>
        <w:rPr>
          <w:spacing w:val="5"/>
          <w:w w:val="105"/>
        </w:rPr>
        <w:t xml:space="preserve"> </w:t>
      </w:r>
      <w:r>
        <w:rPr>
          <w:w w:val="105"/>
        </w:rPr>
        <w:t>свои</w:t>
      </w:r>
      <w:r>
        <w:rPr>
          <w:spacing w:val="2"/>
          <w:w w:val="105"/>
        </w:rPr>
        <w:t xml:space="preserve"> </w:t>
      </w:r>
      <w:r>
        <w:rPr>
          <w:w w:val="105"/>
        </w:rPr>
        <w:t>действия</w:t>
      </w:r>
      <w:r>
        <w:rPr>
          <w:spacing w:val="4"/>
          <w:w w:val="105"/>
        </w:rPr>
        <w:t xml:space="preserve"> </w:t>
      </w:r>
      <w:r>
        <w:rPr>
          <w:w w:val="105"/>
        </w:rPr>
        <w:t>с</w:t>
      </w:r>
      <w:r>
        <w:rPr>
          <w:spacing w:val="-9"/>
          <w:w w:val="105"/>
        </w:rPr>
        <w:t xml:space="preserve"> </w:t>
      </w:r>
      <w:r>
        <w:rPr>
          <w:w w:val="105"/>
        </w:rPr>
        <w:t>действиями других</w:t>
      </w:r>
      <w:r>
        <w:rPr>
          <w:spacing w:val="-5"/>
          <w:w w:val="105"/>
        </w:rPr>
        <w:t xml:space="preserve"> </w:t>
      </w:r>
      <w:r>
        <w:rPr>
          <w:w w:val="105"/>
        </w:rPr>
        <w:t>членов команды;</w:t>
      </w:r>
    </w:p>
    <w:p w:rsidR="007F4E71" w:rsidRDefault="002F6E5B">
      <w:pPr>
        <w:pStyle w:val="a3"/>
        <w:tabs>
          <w:tab w:val="left" w:pos="9473"/>
        </w:tabs>
        <w:spacing w:before="4" w:line="247" w:lineRule="auto"/>
        <w:ind w:right="558"/>
      </w:pPr>
      <w:r>
        <w:rPr>
          <w:w w:val="105"/>
        </w:rPr>
        <w:t>оценивать</w:t>
      </w:r>
      <w:r>
        <w:rPr>
          <w:spacing w:val="1"/>
          <w:w w:val="105"/>
        </w:rPr>
        <w:t xml:space="preserve"> </w:t>
      </w:r>
      <w:r>
        <w:rPr>
          <w:w w:val="105"/>
        </w:rPr>
        <w:t>качество</w:t>
      </w:r>
      <w:r>
        <w:rPr>
          <w:spacing w:val="1"/>
          <w:w w:val="105"/>
        </w:rPr>
        <w:t xml:space="preserve"> </w:t>
      </w:r>
      <w:r>
        <w:rPr>
          <w:w w:val="105"/>
        </w:rPr>
        <w:t>своего</w:t>
      </w:r>
      <w:r>
        <w:rPr>
          <w:spacing w:val="1"/>
          <w:w w:val="105"/>
        </w:rPr>
        <w:t xml:space="preserve"> </w:t>
      </w:r>
      <w:r>
        <w:rPr>
          <w:w w:val="105"/>
        </w:rPr>
        <w:t>вклада</w:t>
      </w:r>
      <w:r>
        <w:rPr>
          <w:spacing w:val="1"/>
          <w:w w:val="105"/>
        </w:rPr>
        <w:t xml:space="preserve"> </w:t>
      </w:r>
      <w:r>
        <w:rPr>
          <w:w w:val="105"/>
        </w:rPr>
        <w:t>в</w:t>
      </w:r>
      <w:r>
        <w:rPr>
          <w:spacing w:val="1"/>
          <w:w w:val="105"/>
        </w:rPr>
        <w:t xml:space="preserve"> </w:t>
      </w:r>
      <w:r>
        <w:rPr>
          <w:w w:val="105"/>
        </w:rPr>
        <w:t>общий</w:t>
      </w:r>
      <w:r>
        <w:rPr>
          <w:spacing w:val="1"/>
          <w:w w:val="105"/>
        </w:rPr>
        <w:t xml:space="preserve"> </w:t>
      </w:r>
      <w:r>
        <w:rPr>
          <w:w w:val="105"/>
        </w:rPr>
        <w:t>продукт</w:t>
      </w:r>
      <w:r>
        <w:rPr>
          <w:spacing w:val="1"/>
          <w:w w:val="105"/>
        </w:rPr>
        <w:t xml:space="preserve"> </w:t>
      </w:r>
      <w:r>
        <w:rPr>
          <w:w w:val="105"/>
        </w:rPr>
        <w:t>по</w:t>
      </w:r>
      <w:r>
        <w:rPr>
          <w:spacing w:val="1"/>
          <w:w w:val="105"/>
        </w:rPr>
        <w:t xml:space="preserve"> </w:t>
      </w:r>
      <w:r>
        <w:rPr>
          <w:w w:val="105"/>
        </w:rPr>
        <w:t>критериям,</w:t>
      </w:r>
      <w:r>
        <w:rPr>
          <w:spacing w:val="1"/>
          <w:w w:val="105"/>
        </w:rPr>
        <w:t xml:space="preserve"> </w:t>
      </w:r>
      <w:r>
        <w:rPr>
          <w:w w:val="105"/>
        </w:rPr>
        <w:t>самостоятельно</w:t>
      </w:r>
      <w:r>
        <w:rPr>
          <w:spacing w:val="1"/>
          <w:w w:val="105"/>
        </w:rPr>
        <w:t xml:space="preserve"> </w:t>
      </w:r>
      <w:r>
        <w:rPr>
          <w:w w:val="105"/>
        </w:rPr>
        <w:t>сформулированным участниками взаимодействия, сравнивать результаты с исходной задачей и</w:t>
      </w:r>
      <w:r>
        <w:rPr>
          <w:spacing w:val="1"/>
          <w:w w:val="105"/>
        </w:rPr>
        <w:t xml:space="preserve"> </w:t>
      </w:r>
      <w:r>
        <w:rPr>
          <w:w w:val="105"/>
        </w:rPr>
        <w:t>вклад каждого члена команды в достижение результатов,</w:t>
      </w:r>
      <w:r>
        <w:rPr>
          <w:spacing w:val="1"/>
          <w:w w:val="105"/>
        </w:rPr>
        <w:t xml:space="preserve"> </w:t>
      </w:r>
      <w:r>
        <w:rPr>
          <w:w w:val="105"/>
        </w:rPr>
        <w:t>разделять сферу ответственности и</w:t>
      </w:r>
      <w:r>
        <w:rPr>
          <w:spacing w:val="1"/>
          <w:w w:val="105"/>
        </w:rPr>
        <w:t xml:space="preserve"> </w:t>
      </w:r>
      <w:r>
        <w:rPr>
          <w:w w:val="105"/>
        </w:rPr>
        <w:t>проявлять</w:t>
      </w:r>
      <w:r>
        <w:rPr>
          <w:w w:val="105"/>
        </w:rPr>
        <w:tab/>
      </w:r>
      <w:r>
        <w:t>готовность</w:t>
      </w:r>
    </w:p>
    <w:p w:rsidR="007F4E71" w:rsidRDefault="002F6E5B">
      <w:pPr>
        <w:pStyle w:val="a3"/>
        <w:spacing w:before="3"/>
        <w:ind w:firstLine="0"/>
      </w:pPr>
      <w:r>
        <w:t>к</w:t>
      </w:r>
      <w:r>
        <w:rPr>
          <w:spacing w:val="16"/>
        </w:rPr>
        <w:t xml:space="preserve"> </w:t>
      </w:r>
      <w:r>
        <w:t>представлению</w:t>
      </w:r>
      <w:r>
        <w:rPr>
          <w:spacing w:val="30"/>
        </w:rPr>
        <w:t xml:space="preserve"> </w:t>
      </w:r>
      <w:r>
        <w:t>отчёта</w:t>
      </w:r>
      <w:r>
        <w:rPr>
          <w:spacing w:val="25"/>
        </w:rPr>
        <w:t xml:space="preserve"> </w:t>
      </w:r>
      <w:r>
        <w:t>перед</w:t>
      </w:r>
      <w:r>
        <w:rPr>
          <w:spacing w:val="20"/>
        </w:rPr>
        <w:t xml:space="preserve"> </w:t>
      </w:r>
      <w:r>
        <w:t>группой.</w:t>
      </w:r>
    </w:p>
    <w:p w:rsidR="007F4E71" w:rsidRDefault="002F6E5B">
      <w:pPr>
        <w:pStyle w:val="a3"/>
        <w:spacing w:before="7" w:line="252" w:lineRule="auto"/>
        <w:ind w:right="560"/>
      </w:pPr>
      <w:r>
        <w:rPr>
          <w:w w:val="105"/>
        </w:rPr>
        <w:t>К концу обучения в 5 классе обучающийся получит следующие предметные результаты по</w:t>
      </w:r>
      <w:r>
        <w:rPr>
          <w:spacing w:val="1"/>
          <w:w w:val="105"/>
        </w:rPr>
        <w:t xml:space="preserve"> </w:t>
      </w:r>
      <w:r>
        <w:rPr>
          <w:w w:val="105"/>
        </w:rPr>
        <w:t>отдельным</w:t>
      </w:r>
      <w:r>
        <w:rPr>
          <w:spacing w:val="6"/>
          <w:w w:val="105"/>
        </w:rPr>
        <w:t xml:space="preserve"> </w:t>
      </w:r>
      <w:r>
        <w:rPr>
          <w:w w:val="105"/>
        </w:rPr>
        <w:t>темам</w:t>
      </w:r>
      <w:r>
        <w:rPr>
          <w:spacing w:val="-1"/>
          <w:w w:val="105"/>
        </w:rPr>
        <w:t xml:space="preserve"> </w:t>
      </w:r>
      <w:r>
        <w:rPr>
          <w:w w:val="105"/>
        </w:rPr>
        <w:t>программы</w:t>
      </w:r>
      <w:r>
        <w:rPr>
          <w:spacing w:val="-1"/>
          <w:w w:val="105"/>
        </w:rPr>
        <w:t xml:space="preserve"> </w:t>
      </w:r>
      <w:r>
        <w:rPr>
          <w:w w:val="105"/>
        </w:rPr>
        <w:t>по</w:t>
      </w:r>
      <w:r>
        <w:rPr>
          <w:spacing w:val="57"/>
          <w:w w:val="105"/>
        </w:rPr>
        <w:t xml:space="preserve"> </w:t>
      </w:r>
      <w:r>
        <w:rPr>
          <w:w w:val="105"/>
        </w:rPr>
        <w:t>русскому</w:t>
      </w:r>
      <w:r>
        <w:rPr>
          <w:spacing w:val="2"/>
          <w:w w:val="105"/>
        </w:rPr>
        <w:t xml:space="preserve"> </w:t>
      </w:r>
      <w:r>
        <w:rPr>
          <w:w w:val="105"/>
        </w:rPr>
        <w:t>языку:</w:t>
      </w:r>
    </w:p>
    <w:p w:rsidR="007F4E71" w:rsidRDefault="002F6E5B">
      <w:pPr>
        <w:pStyle w:val="a3"/>
        <w:spacing w:before="1"/>
        <w:ind w:left="1096" w:firstLine="0"/>
      </w:pPr>
      <w:r>
        <w:t>Общие</w:t>
      </w:r>
      <w:r>
        <w:rPr>
          <w:spacing w:val="22"/>
        </w:rPr>
        <w:t xml:space="preserve"> </w:t>
      </w:r>
      <w:r>
        <w:t>сведения</w:t>
      </w:r>
      <w:r>
        <w:rPr>
          <w:spacing w:val="24"/>
        </w:rPr>
        <w:t xml:space="preserve"> </w:t>
      </w:r>
      <w:r>
        <w:t>о</w:t>
      </w:r>
      <w:r>
        <w:rPr>
          <w:spacing w:val="10"/>
        </w:rPr>
        <w:t xml:space="preserve"> </w:t>
      </w:r>
      <w:r>
        <w:t>языке.</w:t>
      </w:r>
    </w:p>
    <w:p w:rsidR="007F4E71" w:rsidRDefault="002F6E5B">
      <w:pPr>
        <w:pStyle w:val="a3"/>
        <w:spacing w:before="2" w:line="252" w:lineRule="auto"/>
        <w:ind w:right="563"/>
      </w:pPr>
      <w:r>
        <w:rPr>
          <w:w w:val="105"/>
        </w:rPr>
        <w:t>Осознавать</w:t>
      </w:r>
      <w:r>
        <w:rPr>
          <w:spacing w:val="1"/>
          <w:w w:val="105"/>
        </w:rPr>
        <w:t xml:space="preserve"> </w:t>
      </w:r>
      <w:r>
        <w:rPr>
          <w:w w:val="105"/>
        </w:rPr>
        <w:t>богатство</w:t>
      </w:r>
      <w:r>
        <w:rPr>
          <w:spacing w:val="1"/>
          <w:w w:val="105"/>
        </w:rPr>
        <w:t xml:space="preserve"> </w:t>
      </w:r>
      <w:r>
        <w:rPr>
          <w:w w:val="105"/>
        </w:rPr>
        <w:t>и</w:t>
      </w:r>
      <w:r>
        <w:rPr>
          <w:spacing w:val="1"/>
          <w:w w:val="105"/>
        </w:rPr>
        <w:t xml:space="preserve"> </w:t>
      </w:r>
      <w:r>
        <w:rPr>
          <w:w w:val="105"/>
        </w:rPr>
        <w:t>выразительность</w:t>
      </w:r>
      <w:r>
        <w:rPr>
          <w:spacing w:val="1"/>
          <w:w w:val="105"/>
        </w:rPr>
        <w:t xml:space="preserve"> </w:t>
      </w:r>
      <w:r>
        <w:rPr>
          <w:w w:val="105"/>
        </w:rPr>
        <w:t>русского</w:t>
      </w:r>
      <w:r>
        <w:rPr>
          <w:spacing w:val="1"/>
          <w:w w:val="105"/>
        </w:rPr>
        <w:t xml:space="preserve"> </w:t>
      </w:r>
      <w:r>
        <w:rPr>
          <w:w w:val="105"/>
        </w:rPr>
        <w:t>языка,</w:t>
      </w:r>
      <w:r>
        <w:rPr>
          <w:spacing w:val="1"/>
          <w:w w:val="105"/>
        </w:rPr>
        <w:t xml:space="preserve"> </w:t>
      </w:r>
      <w:r>
        <w:rPr>
          <w:w w:val="105"/>
        </w:rPr>
        <w:t>приводить</w:t>
      </w:r>
      <w:r>
        <w:rPr>
          <w:spacing w:val="1"/>
          <w:w w:val="105"/>
        </w:rPr>
        <w:t xml:space="preserve"> </w:t>
      </w:r>
      <w:r>
        <w:rPr>
          <w:w w:val="105"/>
        </w:rPr>
        <w:t>примеры,</w:t>
      </w:r>
      <w:r>
        <w:rPr>
          <w:spacing w:val="1"/>
          <w:w w:val="105"/>
        </w:rPr>
        <w:t xml:space="preserve"> </w:t>
      </w:r>
      <w:r>
        <w:rPr>
          <w:w w:val="105"/>
        </w:rPr>
        <w:t>свидетельствующие</w:t>
      </w:r>
      <w:r>
        <w:rPr>
          <w:spacing w:val="2"/>
          <w:w w:val="105"/>
        </w:rPr>
        <w:t xml:space="preserve"> </w:t>
      </w:r>
      <w:r>
        <w:rPr>
          <w:w w:val="105"/>
        </w:rPr>
        <w:t>об</w:t>
      </w:r>
      <w:r>
        <w:rPr>
          <w:spacing w:val="6"/>
          <w:w w:val="105"/>
        </w:rPr>
        <w:t xml:space="preserve"> </w:t>
      </w:r>
      <w:r>
        <w:rPr>
          <w:w w:val="105"/>
        </w:rPr>
        <w:t>этом.</w:t>
      </w:r>
    </w:p>
    <w:p w:rsidR="007F4E71" w:rsidRDefault="002F6E5B">
      <w:pPr>
        <w:pStyle w:val="a3"/>
        <w:spacing w:before="4" w:line="244" w:lineRule="auto"/>
        <w:ind w:right="561"/>
      </w:pPr>
      <w:r>
        <w:rPr>
          <w:w w:val="105"/>
        </w:rPr>
        <w:t>Знать основные разделы лингвистики, основные единицы языка и речи (звук, морфема,</w:t>
      </w:r>
      <w:r>
        <w:rPr>
          <w:spacing w:val="1"/>
          <w:w w:val="105"/>
        </w:rPr>
        <w:t xml:space="preserve"> </w:t>
      </w:r>
      <w:r>
        <w:rPr>
          <w:w w:val="105"/>
        </w:rPr>
        <w:t>слово,</w:t>
      </w:r>
      <w:r>
        <w:rPr>
          <w:spacing w:val="3"/>
          <w:w w:val="105"/>
        </w:rPr>
        <w:t xml:space="preserve"> </w:t>
      </w:r>
      <w:r>
        <w:rPr>
          <w:w w:val="105"/>
        </w:rPr>
        <w:t>словосочетание,</w:t>
      </w:r>
      <w:r>
        <w:rPr>
          <w:spacing w:val="1"/>
          <w:w w:val="105"/>
        </w:rPr>
        <w:t xml:space="preserve"> </w:t>
      </w:r>
      <w:r>
        <w:rPr>
          <w:w w:val="105"/>
        </w:rPr>
        <w:t>предложение).</w:t>
      </w:r>
    </w:p>
    <w:p w:rsidR="007F4E71" w:rsidRDefault="002F6E5B">
      <w:pPr>
        <w:pStyle w:val="a3"/>
        <w:ind w:left="1096" w:firstLine="0"/>
      </w:pPr>
      <w:r>
        <w:rPr>
          <w:w w:val="105"/>
        </w:rPr>
        <w:t>Язык</w:t>
      </w:r>
      <w:r>
        <w:rPr>
          <w:spacing w:val="-11"/>
          <w:w w:val="105"/>
        </w:rPr>
        <w:t xml:space="preserve"> </w:t>
      </w:r>
      <w:r>
        <w:rPr>
          <w:w w:val="105"/>
        </w:rPr>
        <w:t>и</w:t>
      </w:r>
      <w:r>
        <w:rPr>
          <w:spacing w:val="-3"/>
          <w:w w:val="105"/>
        </w:rPr>
        <w:t xml:space="preserve"> </w:t>
      </w:r>
      <w:r>
        <w:rPr>
          <w:w w:val="105"/>
        </w:rPr>
        <w:t>речь.</w:t>
      </w:r>
    </w:p>
    <w:p w:rsidR="007F4E71" w:rsidRDefault="002F6E5B">
      <w:pPr>
        <w:pStyle w:val="a3"/>
        <w:spacing w:before="8" w:line="252" w:lineRule="auto"/>
        <w:ind w:right="544"/>
      </w:pPr>
      <w:r>
        <w:rPr>
          <w:w w:val="105"/>
        </w:rPr>
        <w:t>Характеризовать      различия     между     устной     и      письменной      речью,     диалогом</w:t>
      </w:r>
      <w:r>
        <w:rPr>
          <w:spacing w:val="1"/>
          <w:w w:val="105"/>
        </w:rPr>
        <w:t xml:space="preserve"> </w:t>
      </w:r>
      <w:r>
        <w:rPr>
          <w:w w:val="105"/>
        </w:rPr>
        <w:t>и</w:t>
      </w:r>
      <w:r>
        <w:rPr>
          <w:spacing w:val="1"/>
          <w:w w:val="105"/>
        </w:rPr>
        <w:t xml:space="preserve"> </w:t>
      </w:r>
      <w:r>
        <w:rPr>
          <w:w w:val="105"/>
        </w:rPr>
        <w:t>монологом,</w:t>
      </w:r>
      <w:r>
        <w:rPr>
          <w:spacing w:val="1"/>
          <w:w w:val="105"/>
        </w:rPr>
        <w:t xml:space="preserve"> </w:t>
      </w:r>
      <w:r>
        <w:rPr>
          <w:w w:val="105"/>
        </w:rPr>
        <w:t>учитывать</w:t>
      </w:r>
      <w:r>
        <w:rPr>
          <w:spacing w:val="1"/>
          <w:w w:val="105"/>
        </w:rPr>
        <w:t xml:space="preserve"> </w:t>
      </w:r>
      <w:r>
        <w:rPr>
          <w:w w:val="105"/>
        </w:rPr>
        <w:t>особенности</w:t>
      </w:r>
      <w:r>
        <w:rPr>
          <w:spacing w:val="1"/>
          <w:w w:val="105"/>
        </w:rPr>
        <w:t xml:space="preserve"> </w:t>
      </w:r>
      <w:r>
        <w:rPr>
          <w:w w:val="105"/>
        </w:rPr>
        <w:t>видов</w:t>
      </w:r>
      <w:r>
        <w:rPr>
          <w:spacing w:val="1"/>
          <w:w w:val="105"/>
        </w:rPr>
        <w:t xml:space="preserve"> </w:t>
      </w:r>
      <w:r>
        <w:rPr>
          <w:w w:val="105"/>
        </w:rPr>
        <w:t>речевой</w:t>
      </w:r>
      <w:r>
        <w:rPr>
          <w:spacing w:val="1"/>
          <w:w w:val="105"/>
        </w:rPr>
        <w:t xml:space="preserve"> </w:t>
      </w:r>
      <w:r>
        <w:rPr>
          <w:w w:val="105"/>
        </w:rPr>
        <w:t>деятельности</w:t>
      </w:r>
      <w:r>
        <w:rPr>
          <w:spacing w:val="1"/>
          <w:w w:val="105"/>
        </w:rPr>
        <w:t xml:space="preserve"> </w:t>
      </w:r>
      <w:r>
        <w:rPr>
          <w:w w:val="105"/>
        </w:rPr>
        <w:t>при</w:t>
      </w:r>
      <w:r>
        <w:rPr>
          <w:spacing w:val="1"/>
          <w:w w:val="105"/>
        </w:rPr>
        <w:t xml:space="preserve"> </w:t>
      </w:r>
      <w:r>
        <w:rPr>
          <w:w w:val="105"/>
        </w:rPr>
        <w:t>решении</w:t>
      </w:r>
      <w:r>
        <w:rPr>
          <w:spacing w:val="1"/>
          <w:w w:val="105"/>
        </w:rPr>
        <w:t xml:space="preserve"> </w:t>
      </w:r>
      <w:r>
        <w:rPr>
          <w:w w:val="105"/>
        </w:rPr>
        <w:t>практико-</w:t>
      </w:r>
      <w:r>
        <w:rPr>
          <w:spacing w:val="1"/>
          <w:w w:val="105"/>
        </w:rPr>
        <w:t xml:space="preserve"> </w:t>
      </w:r>
      <w:r>
        <w:rPr>
          <w:w w:val="105"/>
        </w:rPr>
        <w:t>ориентированных</w:t>
      </w:r>
      <w:r>
        <w:rPr>
          <w:spacing w:val="1"/>
          <w:w w:val="105"/>
        </w:rPr>
        <w:t xml:space="preserve"> </w:t>
      </w:r>
      <w:r>
        <w:rPr>
          <w:w w:val="105"/>
        </w:rPr>
        <w:t>учебных</w:t>
      </w:r>
      <w:r>
        <w:rPr>
          <w:spacing w:val="2"/>
          <w:w w:val="105"/>
        </w:rPr>
        <w:t xml:space="preserve"> </w:t>
      </w:r>
      <w:r>
        <w:rPr>
          <w:w w:val="105"/>
        </w:rPr>
        <w:t>задач</w:t>
      </w:r>
      <w:r>
        <w:rPr>
          <w:spacing w:val="4"/>
          <w:w w:val="105"/>
        </w:rPr>
        <w:t xml:space="preserve"> </w:t>
      </w:r>
      <w:r>
        <w:rPr>
          <w:w w:val="105"/>
        </w:rPr>
        <w:t>и</w:t>
      </w:r>
      <w:r>
        <w:rPr>
          <w:spacing w:val="3"/>
          <w:w w:val="105"/>
        </w:rPr>
        <w:t xml:space="preserve"> </w:t>
      </w:r>
      <w:r>
        <w:rPr>
          <w:w w:val="105"/>
        </w:rPr>
        <w:t>в</w:t>
      </w:r>
      <w:r>
        <w:rPr>
          <w:spacing w:val="2"/>
          <w:w w:val="105"/>
        </w:rPr>
        <w:t xml:space="preserve"> </w:t>
      </w:r>
      <w:r>
        <w:rPr>
          <w:w w:val="105"/>
        </w:rPr>
        <w:t>повседневной</w:t>
      </w:r>
      <w:r>
        <w:rPr>
          <w:spacing w:val="5"/>
          <w:w w:val="105"/>
        </w:rPr>
        <w:t xml:space="preserve"> </w:t>
      </w:r>
      <w:r>
        <w:rPr>
          <w:w w:val="105"/>
        </w:rPr>
        <w:t>жизни.</w:t>
      </w:r>
    </w:p>
    <w:p w:rsidR="007F4E71" w:rsidRDefault="002F6E5B">
      <w:pPr>
        <w:pStyle w:val="a3"/>
        <w:spacing w:line="252" w:lineRule="auto"/>
        <w:ind w:right="559"/>
      </w:pPr>
      <w:r>
        <w:rPr>
          <w:w w:val="105"/>
        </w:rPr>
        <w:t xml:space="preserve">Создавать       устные      </w:t>
      </w:r>
      <w:r>
        <w:rPr>
          <w:spacing w:val="1"/>
          <w:w w:val="105"/>
        </w:rPr>
        <w:t xml:space="preserve"> </w:t>
      </w:r>
      <w:r>
        <w:rPr>
          <w:w w:val="105"/>
        </w:rPr>
        <w:t>монологические       высказывания        объёмом        не        менее</w:t>
      </w:r>
      <w:r>
        <w:rPr>
          <w:spacing w:val="-58"/>
          <w:w w:val="105"/>
        </w:rPr>
        <w:t xml:space="preserve"> </w:t>
      </w:r>
      <w:r>
        <w:rPr>
          <w:w w:val="105"/>
        </w:rPr>
        <w:t>5 предложений на основе жизненных наблюдений, чтения научно-учебной, художественной и</w:t>
      </w:r>
      <w:r>
        <w:rPr>
          <w:spacing w:val="1"/>
          <w:w w:val="105"/>
        </w:rPr>
        <w:t xml:space="preserve"> </w:t>
      </w:r>
      <w:r>
        <w:rPr>
          <w:w w:val="105"/>
        </w:rPr>
        <w:t>научно-популярной</w:t>
      </w:r>
      <w:r>
        <w:rPr>
          <w:spacing w:val="7"/>
          <w:w w:val="105"/>
        </w:rPr>
        <w:t xml:space="preserve"> </w:t>
      </w:r>
      <w:r>
        <w:rPr>
          <w:w w:val="105"/>
        </w:rPr>
        <w:t>литературы.</w:t>
      </w:r>
    </w:p>
    <w:p w:rsidR="007F4E71" w:rsidRDefault="002F6E5B">
      <w:pPr>
        <w:pStyle w:val="a3"/>
        <w:spacing w:before="2" w:line="252" w:lineRule="auto"/>
        <w:ind w:right="578"/>
      </w:pPr>
      <w:r>
        <w:rPr>
          <w:w w:val="105"/>
        </w:rPr>
        <w:t>Участвовать     в     диалоге     на     лингвистические     темы     (в     рамках      изученного)</w:t>
      </w:r>
      <w:r>
        <w:rPr>
          <w:spacing w:val="1"/>
          <w:w w:val="105"/>
        </w:rPr>
        <w:t xml:space="preserve"> </w:t>
      </w:r>
      <w:r>
        <w:rPr>
          <w:w w:val="105"/>
        </w:rPr>
        <w:t xml:space="preserve">и     в     диалоге     и     (или)     </w:t>
      </w:r>
      <w:proofErr w:type="spellStart"/>
      <w:r>
        <w:rPr>
          <w:w w:val="105"/>
        </w:rPr>
        <w:t>полилоге</w:t>
      </w:r>
      <w:proofErr w:type="spellEnd"/>
      <w:r>
        <w:rPr>
          <w:w w:val="105"/>
        </w:rPr>
        <w:t xml:space="preserve">     на     основе     жизненных     наблюдений     объёмом</w:t>
      </w:r>
      <w:r>
        <w:rPr>
          <w:spacing w:val="1"/>
          <w:w w:val="105"/>
        </w:rPr>
        <w:t xml:space="preserve"> </w:t>
      </w:r>
      <w:r>
        <w:rPr>
          <w:w w:val="105"/>
        </w:rPr>
        <w:t>не</w:t>
      </w:r>
      <w:r>
        <w:rPr>
          <w:spacing w:val="-7"/>
          <w:w w:val="105"/>
        </w:rPr>
        <w:t xml:space="preserve"> </w:t>
      </w:r>
      <w:r>
        <w:rPr>
          <w:w w:val="105"/>
        </w:rPr>
        <w:t>менее 3 реплик.</w:t>
      </w:r>
    </w:p>
    <w:p w:rsidR="007F4E71" w:rsidRDefault="002F6E5B">
      <w:pPr>
        <w:pStyle w:val="a3"/>
        <w:spacing w:before="6" w:line="235" w:lineRule="auto"/>
        <w:ind w:right="622"/>
      </w:pPr>
      <w:r>
        <w:t>Владеть</w:t>
      </w:r>
      <w:r>
        <w:rPr>
          <w:spacing w:val="1"/>
        </w:rPr>
        <w:t xml:space="preserve"> </w:t>
      </w:r>
      <w:r>
        <w:t>различными</w:t>
      </w:r>
      <w:r>
        <w:rPr>
          <w:spacing w:val="1"/>
        </w:rPr>
        <w:t xml:space="preserve"> </w:t>
      </w:r>
      <w:r>
        <w:t>видами</w:t>
      </w:r>
      <w:r>
        <w:rPr>
          <w:spacing w:val="1"/>
        </w:rPr>
        <w:t xml:space="preserve"> </w:t>
      </w:r>
      <w:proofErr w:type="spellStart"/>
      <w:r>
        <w:t>аудирования</w:t>
      </w:r>
      <w:proofErr w:type="spellEnd"/>
      <w:r>
        <w:t>:</w:t>
      </w:r>
      <w:r>
        <w:rPr>
          <w:spacing w:val="1"/>
        </w:rPr>
        <w:t xml:space="preserve"> </w:t>
      </w:r>
      <w:r>
        <w:t>выборочным,</w:t>
      </w:r>
      <w:r>
        <w:rPr>
          <w:spacing w:val="1"/>
        </w:rPr>
        <w:t xml:space="preserve"> </w:t>
      </w:r>
      <w:r>
        <w:t>ознакомительным,</w:t>
      </w:r>
      <w:r>
        <w:rPr>
          <w:spacing w:val="1"/>
        </w:rPr>
        <w:t xml:space="preserve"> </w:t>
      </w:r>
      <w:r>
        <w:t>детальным -</w:t>
      </w:r>
      <w:r>
        <w:rPr>
          <w:spacing w:val="1"/>
        </w:rPr>
        <w:t xml:space="preserve"> </w:t>
      </w:r>
      <w:r>
        <w:t>научно-учебных</w:t>
      </w:r>
      <w:r>
        <w:rPr>
          <w:spacing w:val="32"/>
        </w:rPr>
        <w:t xml:space="preserve"> </w:t>
      </w:r>
      <w:r>
        <w:t>и</w:t>
      </w:r>
      <w:r>
        <w:rPr>
          <w:spacing w:val="52"/>
        </w:rPr>
        <w:t xml:space="preserve"> </w:t>
      </w:r>
      <w:r>
        <w:t>художественных</w:t>
      </w:r>
      <w:r>
        <w:rPr>
          <w:spacing w:val="31"/>
        </w:rPr>
        <w:t xml:space="preserve"> </w:t>
      </w:r>
      <w:r>
        <w:t>текстов</w:t>
      </w:r>
      <w:r>
        <w:rPr>
          <w:spacing w:val="41"/>
        </w:rPr>
        <w:t xml:space="preserve"> </w:t>
      </w:r>
      <w:r>
        <w:t>различных</w:t>
      </w:r>
      <w:r>
        <w:rPr>
          <w:spacing w:val="45"/>
        </w:rPr>
        <w:t xml:space="preserve"> </w:t>
      </w:r>
      <w:r>
        <w:t>функционально-смысловых</w:t>
      </w:r>
      <w:r>
        <w:rPr>
          <w:spacing w:val="48"/>
        </w:rPr>
        <w:t xml:space="preserve"> </w:t>
      </w:r>
      <w:r>
        <w:t>типов</w:t>
      </w:r>
      <w:r>
        <w:rPr>
          <w:spacing w:val="52"/>
        </w:rPr>
        <w:t xml:space="preserve"> </w:t>
      </w:r>
      <w:r>
        <w:t>речи.</w:t>
      </w:r>
    </w:p>
    <w:p w:rsidR="007F4E71" w:rsidRDefault="002F6E5B">
      <w:pPr>
        <w:pStyle w:val="a3"/>
        <w:spacing w:before="17" w:line="247" w:lineRule="auto"/>
        <w:jc w:val="left"/>
      </w:pPr>
      <w:r>
        <w:rPr>
          <w:w w:val="105"/>
        </w:rPr>
        <w:t>Владеть</w:t>
      </w:r>
      <w:r>
        <w:rPr>
          <w:spacing w:val="47"/>
          <w:w w:val="105"/>
        </w:rPr>
        <w:t xml:space="preserve"> </w:t>
      </w:r>
      <w:r>
        <w:rPr>
          <w:w w:val="105"/>
        </w:rPr>
        <w:t>различными</w:t>
      </w:r>
      <w:r>
        <w:rPr>
          <w:spacing w:val="47"/>
          <w:w w:val="105"/>
        </w:rPr>
        <w:t xml:space="preserve"> </w:t>
      </w:r>
      <w:r>
        <w:rPr>
          <w:w w:val="105"/>
        </w:rPr>
        <w:t>видами</w:t>
      </w:r>
      <w:r>
        <w:rPr>
          <w:spacing w:val="45"/>
          <w:w w:val="105"/>
        </w:rPr>
        <w:t xml:space="preserve"> </w:t>
      </w:r>
      <w:r>
        <w:rPr>
          <w:w w:val="105"/>
        </w:rPr>
        <w:t>чтения:</w:t>
      </w:r>
      <w:r>
        <w:rPr>
          <w:spacing w:val="45"/>
          <w:w w:val="105"/>
        </w:rPr>
        <w:t xml:space="preserve"> </w:t>
      </w:r>
      <w:r>
        <w:rPr>
          <w:w w:val="105"/>
        </w:rPr>
        <w:t>просмотровым,</w:t>
      </w:r>
      <w:r>
        <w:rPr>
          <w:spacing w:val="48"/>
          <w:w w:val="105"/>
        </w:rPr>
        <w:t xml:space="preserve"> </w:t>
      </w:r>
      <w:r>
        <w:rPr>
          <w:w w:val="105"/>
        </w:rPr>
        <w:t>ознакомительным,</w:t>
      </w:r>
      <w:r>
        <w:rPr>
          <w:spacing w:val="50"/>
          <w:w w:val="105"/>
        </w:rPr>
        <w:t xml:space="preserve"> </w:t>
      </w:r>
      <w:r>
        <w:rPr>
          <w:w w:val="105"/>
        </w:rPr>
        <w:t>изучающим,</w:t>
      </w:r>
      <w:r>
        <w:rPr>
          <w:spacing w:val="-57"/>
          <w:w w:val="105"/>
        </w:rPr>
        <w:t xml:space="preserve"> </w:t>
      </w:r>
      <w:r>
        <w:rPr>
          <w:w w:val="105"/>
        </w:rPr>
        <w:t>поисковым.</w:t>
      </w:r>
    </w:p>
    <w:p w:rsidR="007F4E71" w:rsidRDefault="002F6E5B">
      <w:pPr>
        <w:pStyle w:val="a3"/>
        <w:tabs>
          <w:tab w:val="left" w:pos="2159"/>
          <w:tab w:val="left" w:pos="4082"/>
          <w:tab w:val="left" w:pos="5894"/>
          <w:tab w:val="left" w:pos="6708"/>
          <w:tab w:val="left" w:pos="8710"/>
          <w:tab w:val="left" w:pos="9687"/>
        </w:tabs>
        <w:spacing w:line="249" w:lineRule="auto"/>
        <w:ind w:right="566"/>
        <w:jc w:val="left"/>
      </w:pPr>
      <w:r>
        <w:rPr>
          <w:w w:val="105"/>
        </w:rPr>
        <w:t>Устно</w:t>
      </w:r>
      <w:r>
        <w:rPr>
          <w:w w:val="105"/>
        </w:rPr>
        <w:tab/>
        <w:t>пересказывать</w:t>
      </w:r>
      <w:r>
        <w:rPr>
          <w:w w:val="105"/>
        </w:rPr>
        <w:tab/>
        <w:t>прочитанный</w:t>
      </w:r>
      <w:r>
        <w:rPr>
          <w:w w:val="105"/>
        </w:rPr>
        <w:tab/>
        <w:t>или</w:t>
      </w:r>
      <w:r>
        <w:rPr>
          <w:w w:val="105"/>
        </w:rPr>
        <w:tab/>
        <w:t>прослушанный</w:t>
      </w:r>
      <w:r>
        <w:rPr>
          <w:w w:val="105"/>
        </w:rPr>
        <w:tab/>
        <w:t>текст</w:t>
      </w:r>
      <w:r>
        <w:rPr>
          <w:w w:val="105"/>
        </w:rPr>
        <w:tab/>
      </w:r>
      <w:r>
        <w:rPr>
          <w:spacing w:val="-2"/>
          <w:w w:val="105"/>
        </w:rPr>
        <w:t>объёмом</w:t>
      </w:r>
      <w:r>
        <w:rPr>
          <w:spacing w:val="-58"/>
          <w:w w:val="105"/>
        </w:rPr>
        <w:t xml:space="preserve"> </w:t>
      </w:r>
      <w:r>
        <w:rPr>
          <w:w w:val="105"/>
        </w:rPr>
        <w:t>не</w:t>
      </w:r>
      <w:r>
        <w:rPr>
          <w:spacing w:val="-7"/>
          <w:w w:val="105"/>
        </w:rPr>
        <w:t xml:space="preserve"> </w:t>
      </w:r>
      <w:r>
        <w:rPr>
          <w:w w:val="105"/>
        </w:rPr>
        <w:t>менее 100 слов.</w:t>
      </w:r>
    </w:p>
    <w:p w:rsidR="007F4E71" w:rsidRDefault="002F6E5B">
      <w:pPr>
        <w:pStyle w:val="a3"/>
        <w:tabs>
          <w:tab w:val="left" w:pos="2620"/>
          <w:tab w:val="left" w:pos="4332"/>
          <w:tab w:val="left" w:pos="6384"/>
          <w:tab w:val="left" w:pos="7025"/>
          <w:tab w:val="left" w:pos="8902"/>
        </w:tabs>
        <w:spacing w:before="5" w:line="247" w:lineRule="auto"/>
        <w:ind w:right="580"/>
        <w:jc w:val="left"/>
      </w:pPr>
      <w:r>
        <w:rPr>
          <w:w w:val="105"/>
        </w:rPr>
        <w:t>Понимать</w:t>
      </w:r>
      <w:r>
        <w:rPr>
          <w:w w:val="105"/>
        </w:rPr>
        <w:tab/>
        <w:t>содержание</w:t>
      </w:r>
      <w:r>
        <w:rPr>
          <w:w w:val="105"/>
        </w:rPr>
        <w:tab/>
        <w:t>прослушанных</w:t>
      </w:r>
      <w:r>
        <w:rPr>
          <w:w w:val="105"/>
        </w:rPr>
        <w:tab/>
        <w:t>и</w:t>
      </w:r>
      <w:r>
        <w:rPr>
          <w:w w:val="105"/>
        </w:rPr>
        <w:tab/>
        <w:t>прочитанных</w:t>
      </w:r>
      <w:r>
        <w:rPr>
          <w:w w:val="105"/>
        </w:rPr>
        <w:tab/>
      </w:r>
      <w:r>
        <w:t>научно-учебных</w:t>
      </w:r>
      <w:r>
        <w:rPr>
          <w:spacing w:val="-55"/>
        </w:rPr>
        <w:t xml:space="preserve"> </w:t>
      </w:r>
      <w:r>
        <w:rPr>
          <w:w w:val="105"/>
        </w:rPr>
        <w:t>и</w:t>
      </w:r>
      <w:r>
        <w:rPr>
          <w:spacing w:val="10"/>
          <w:w w:val="105"/>
        </w:rPr>
        <w:t xml:space="preserve"> </w:t>
      </w:r>
      <w:r>
        <w:rPr>
          <w:w w:val="105"/>
        </w:rPr>
        <w:t>художественных</w:t>
      </w:r>
      <w:r>
        <w:rPr>
          <w:spacing w:val="15"/>
          <w:w w:val="105"/>
        </w:rPr>
        <w:t xml:space="preserve"> </w:t>
      </w:r>
      <w:r>
        <w:rPr>
          <w:w w:val="105"/>
        </w:rPr>
        <w:t>текстов</w:t>
      </w:r>
      <w:r>
        <w:rPr>
          <w:spacing w:val="26"/>
          <w:w w:val="105"/>
        </w:rPr>
        <w:t xml:space="preserve"> </w:t>
      </w:r>
      <w:r>
        <w:rPr>
          <w:w w:val="105"/>
        </w:rPr>
        <w:t>различных</w:t>
      </w:r>
      <w:r>
        <w:rPr>
          <w:spacing w:val="15"/>
          <w:w w:val="105"/>
        </w:rPr>
        <w:t xml:space="preserve"> </w:t>
      </w:r>
      <w:r>
        <w:rPr>
          <w:w w:val="105"/>
        </w:rPr>
        <w:t>функционально-смысловых</w:t>
      </w:r>
      <w:r>
        <w:rPr>
          <w:spacing w:val="19"/>
          <w:w w:val="105"/>
        </w:rPr>
        <w:t xml:space="preserve"> </w:t>
      </w:r>
      <w:r>
        <w:rPr>
          <w:w w:val="105"/>
        </w:rPr>
        <w:t>типов</w:t>
      </w:r>
      <w:r>
        <w:rPr>
          <w:spacing w:val="18"/>
          <w:w w:val="105"/>
        </w:rPr>
        <w:t xml:space="preserve"> </w:t>
      </w:r>
      <w:r>
        <w:rPr>
          <w:w w:val="105"/>
        </w:rPr>
        <w:t>речи</w:t>
      </w:r>
      <w:r>
        <w:rPr>
          <w:spacing w:val="24"/>
          <w:w w:val="105"/>
        </w:rPr>
        <w:t xml:space="preserve"> </w:t>
      </w:r>
      <w:r>
        <w:rPr>
          <w:w w:val="105"/>
        </w:rPr>
        <w:t>объёмом</w:t>
      </w:r>
      <w:r>
        <w:rPr>
          <w:spacing w:val="21"/>
          <w:w w:val="105"/>
        </w:rPr>
        <w:t xml:space="preserve"> </w:t>
      </w:r>
      <w:r>
        <w:rPr>
          <w:w w:val="105"/>
        </w:rPr>
        <w:t>не</w:t>
      </w:r>
      <w:r>
        <w:rPr>
          <w:spacing w:val="14"/>
          <w:w w:val="105"/>
        </w:rPr>
        <w:t xml:space="preserve"> </w:t>
      </w:r>
      <w:r>
        <w:rPr>
          <w:w w:val="105"/>
        </w:rPr>
        <w:t>менее</w:t>
      </w:r>
    </w:p>
    <w:p w:rsidR="007F4E71" w:rsidRDefault="002F6E5B">
      <w:pPr>
        <w:pStyle w:val="a3"/>
        <w:tabs>
          <w:tab w:val="left" w:pos="5618"/>
          <w:tab w:val="left" w:pos="9999"/>
        </w:tabs>
        <w:spacing w:line="247" w:lineRule="auto"/>
        <w:ind w:right="550" w:firstLine="0"/>
      </w:pPr>
      <w:r>
        <w:rPr>
          <w:w w:val="105"/>
        </w:rPr>
        <w:t>150</w:t>
      </w:r>
      <w:r>
        <w:rPr>
          <w:spacing w:val="1"/>
          <w:w w:val="105"/>
        </w:rPr>
        <w:t xml:space="preserve"> </w:t>
      </w:r>
      <w:r>
        <w:rPr>
          <w:w w:val="105"/>
        </w:rPr>
        <w:t>слов:</w:t>
      </w:r>
      <w:r>
        <w:rPr>
          <w:spacing w:val="1"/>
          <w:w w:val="105"/>
        </w:rPr>
        <w:t xml:space="preserve"> </w:t>
      </w:r>
      <w:r>
        <w:rPr>
          <w:w w:val="105"/>
        </w:rPr>
        <w:t>устно</w:t>
      </w:r>
      <w:r>
        <w:rPr>
          <w:spacing w:val="1"/>
          <w:w w:val="105"/>
        </w:rPr>
        <w:t xml:space="preserve"> </w:t>
      </w:r>
      <w:r>
        <w:rPr>
          <w:w w:val="105"/>
        </w:rPr>
        <w:t>и</w:t>
      </w:r>
      <w:r>
        <w:rPr>
          <w:spacing w:val="1"/>
          <w:w w:val="105"/>
        </w:rPr>
        <w:t xml:space="preserve"> </w:t>
      </w:r>
      <w:r>
        <w:rPr>
          <w:w w:val="105"/>
        </w:rPr>
        <w:t>письменно</w:t>
      </w:r>
      <w:r>
        <w:rPr>
          <w:spacing w:val="1"/>
          <w:w w:val="105"/>
        </w:rPr>
        <w:t xml:space="preserve"> </w:t>
      </w:r>
      <w:r>
        <w:rPr>
          <w:w w:val="105"/>
        </w:rPr>
        <w:t>формулировать</w:t>
      </w:r>
      <w:r>
        <w:rPr>
          <w:spacing w:val="1"/>
          <w:w w:val="105"/>
        </w:rPr>
        <w:t xml:space="preserve"> </w:t>
      </w:r>
      <w:r>
        <w:rPr>
          <w:w w:val="105"/>
        </w:rPr>
        <w:t>тему</w:t>
      </w:r>
      <w:r>
        <w:rPr>
          <w:spacing w:val="1"/>
          <w:w w:val="105"/>
        </w:rPr>
        <w:t xml:space="preserve"> </w:t>
      </w:r>
      <w:r>
        <w:rPr>
          <w:w w:val="105"/>
        </w:rPr>
        <w:t>и</w:t>
      </w:r>
      <w:r>
        <w:rPr>
          <w:spacing w:val="1"/>
          <w:w w:val="105"/>
        </w:rPr>
        <w:t xml:space="preserve"> </w:t>
      </w:r>
      <w:r>
        <w:rPr>
          <w:w w:val="105"/>
        </w:rPr>
        <w:t>главную</w:t>
      </w:r>
      <w:r>
        <w:rPr>
          <w:spacing w:val="1"/>
          <w:w w:val="105"/>
        </w:rPr>
        <w:t xml:space="preserve"> </w:t>
      </w:r>
      <w:r>
        <w:rPr>
          <w:w w:val="105"/>
        </w:rPr>
        <w:t>мысль</w:t>
      </w:r>
      <w:r>
        <w:rPr>
          <w:spacing w:val="1"/>
          <w:w w:val="105"/>
        </w:rPr>
        <w:t xml:space="preserve"> </w:t>
      </w:r>
      <w:r>
        <w:rPr>
          <w:w w:val="105"/>
        </w:rPr>
        <w:t>текста,</w:t>
      </w:r>
      <w:r>
        <w:rPr>
          <w:spacing w:val="1"/>
          <w:w w:val="105"/>
        </w:rPr>
        <w:t xml:space="preserve"> </w:t>
      </w:r>
      <w:r>
        <w:rPr>
          <w:w w:val="105"/>
        </w:rPr>
        <w:t>формулировать</w:t>
      </w:r>
      <w:r>
        <w:rPr>
          <w:spacing w:val="1"/>
          <w:w w:val="105"/>
        </w:rPr>
        <w:t xml:space="preserve"> </w:t>
      </w:r>
      <w:r>
        <w:rPr>
          <w:w w:val="105"/>
        </w:rPr>
        <w:t>вопросы по содержанию текста и отвечать на них, подробно и сжато передавать в письменной</w:t>
      </w:r>
      <w:r>
        <w:rPr>
          <w:spacing w:val="1"/>
          <w:w w:val="105"/>
        </w:rPr>
        <w:t xml:space="preserve"> </w:t>
      </w:r>
      <w:r>
        <w:rPr>
          <w:w w:val="105"/>
        </w:rPr>
        <w:t>форме содержание исходного текста (для подробного изложения объём исходного текста должен</w:t>
      </w:r>
      <w:r>
        <w:rPr>
          <w:spacing w:val="1"/>
          <w:w w:val="105"/>
        </w:rPr>
        <w:t xml:space="preserve"> </w:t>
      </w:r>
      <w:r>
        <w:rPr>
          <w:w w:val="105"/>
        </w:rPr>
        <w:t>составлять</w:t>
      </w:r>
      <w:r>
        <w:rPr>
          <w:w w:val="105"/>
        </w:rPr>
        <w:tab/>
        <w:t>не</w:t>
      </w:r>
      <w:r>
        <w:rPr>
          <w:w w:val="105"/>
        </w:rPr>
        <w:tab/>
      </w:r>
      <w:r>
        <w:rPr>
          <w:spacing w:val="-3"/>
          <w:w w:val="105"/>
        </w:rPr>
        <w:t>менее</w:t>
      </w:r>
      <w:r>
        <w:rPr>
          <w:spacing w:val="-58"/>
          <w:w w:val="105"/>
        </w:rPr>
        <w:t xml:space="preserve"> </w:t>
      </w:r>
      <w:r>
        <w:rPr>
          <w:w w:val="105"/>
        </w:rPr>
        <w:t>100 слов;</w:t>
      </w:r>
      <w:r>
        <w:rPr>
          <w:spacing w:val="5"/>
          <w:w w:val="105"/>
        </w:rPr>
        <w:t xml:space="preserve"> </w:t>
      </w:r>
      <w:r>
        <w:rPr>
          <w:w w:val="105"/>
        </w:rPr>
        <w:t>для</w:t>
      </w:r>
      <w:r>
        <w:rPr>
          <w:spacing w:val="5"/>
          <w:w w:val="105"/>
        </w:rPr>
        <w:t xml:space="preserve"> </w:t>
      </w:r>
      <w:r>
        <w:rPr>
          <w:w w:val="105"/>
        </w:rPr>
        <w:t>сжатого</w:t>
      </w:r>
      <w:r>
        <w:rPr>
          <w:spacing w:val="-7"/>
          <w:w w:val="105"/>
        </w:rPr>
        <w:t xml:space="preserve"> </w:t>
      </w:r>
      <w:r>
        <w:rPr>
          <w:w w:val="105"/>
        </w:rPr>
        <w:t>изложения</w:t>
      </w:r>
      <w:r>
        <w:rPr>
          <w:spacing w:val="15"/>
          <w:w w:val="105"/>
        </w:rPr>
        <w:t xml:space="preserve"> </w:t>
      </w:r>
      <w:r>
        <w:rPr>
          <w:w w:val="105"/>
        </w:rPr>
        <w:t>-</w:t>
      </w:r>
      <w:r>
        <w:rPr>
          <w:spacing w:val="-9"/>
          <w:w w:val="105"/>
        </w:rPr>
        <w:t xml:space="preserve"> </w:t>
      </w:r>
      <w:r>
        <w:rPr>
          <w:w w:val="105"/>
        </w:rPr>
        <w:t>не</w:t>
      </w:r>
      <w:r>
        <w:rPr>
          <w:spacing w:val="-5"/>
          <w:w w:val="105"/>
        </w:rPr>
        <w:t xml:space="preserve"> </w:t>
      </w:r>
      <w:r>
        <w:rPr>
          <w:w w:val="105"/>
        </w:rPr>
        <w:t>менее</w:t>
      </w:r>
      <w:r>
        <w:rPr>
          <w:spacing w:val="-7"/>
          <w:w w:val="105"/>
        </w:rPr>
        <w:t xml:space="preserve"> </w:t>
      </w:r>
      <w:r>
        <w:rPr>
          <w:w w:val="105"/>
        </w:rPr>
        <w:t>110 слов).</w:t>
      </w:r>
    </w:p>
    <w:p w:rsidR="007F4E71" w:rsidRDefault="002F6E5B">
      <w:pPr>
        <w:pStyle w:val="a3"/>
        <w:spacing w:line="252" w:lineRule="auto"/>
        <w:ind w:right="580"/>
      </w:pPr>
      <w:r>
        <w:rPr>
          <w:w w:val="105"/>
        </w:rPr>
        <w:t>Осуществлять       выбор        языковых        средств        для        создания       высказывания</w:t>
      </w:r>
      <w:r>
        <w:rPr>
          <w:spacing w:val="1"/>
          <w:w w:val="105"/>
        </w:rPr>
        <w:t xml:space="preserve"> </w:t>
      </w:r>
      <w:r>
        <w:rPr>
          <w:w w:val="105"/>
        </w:rPr>
        <w:t>в</w:t>
      </w:r>
      <w:r>
        <w:rPr>
          <w:spacing w:val="-3"/>
          <w:w w:val="105"/>
        </w:rPr>
        <w:t xml:space="preserve"> </w:t>
      </w:r>
      <w:r>
        <w:rPr>
          <w:w w:val="105"/>
        </w:rPr>
        <w:t>соответствии</w:t>
      </w:r>
      <w:r>
        <w:rPr>
          <w:spacing w:val="8"/>
          <w:w w:val="105"/>
        </w:rPr>
        <w:t xml:space="preserve"> </w:t>
      </w:r>
      <w:r>
        <w:rPr>
          <w:w w:val="105"/>
        </w:rPr>
        <w:t>с</w:t>
      </w:r>
      <w:r>
        <w:rPr>
          <w:spacing w:val="-8"/>
          <w:w w:val="105"/>
        </w:rPr>
        <w:t xml:space="preserve"> </w:t>
      </w:r>
      <w:r>
        <w:rPr>
          <w:w w:val="105"/>
        </w:rPr>
        <w:t>целью, темой</w:t>
      </w:r>
      <w:r>
        <w:rPr>
          <w:spacing w:val="1"/>
          <w:w w:val="105"/>
        </w:rPr>
        <w:t xml:space="preserve"> </w:t>
      </w:r>
      <w:r>
        <w:rPr>
          <w:w w:val="105"/>
        </w:rPr>
        <w:t>и</w:t>
      </w:r>
      <w:r>
        <w:rPr>
          <w:spacing w:val="6"/>
          <w:w w:val="105"/>
        </w:rPr>
        <w:t xml:space="preserve"> </w:t>
      </w:r>
      <w:r>
        <w:rPr>
          <w:w w:val="105"/>
        </w:rPr>
        <w:t>коммуникативным</w:t>
      </w:r>
      <w:r>
        <w:rPr>
          <w:spacing w:val="10"/>
          <w:w w:val="105"/>
        </w:rPr>
        <w:t xml:space="preserve"> </w:t>
      </w:r>
      <w:r>
        <w:rPr>
          <w:w w:val="105"/>
        </w:rPr>
        <w:t>замыслом.</w:t>
      </w:r>
    </w:p>
    <w:p w:rsidR="007F4E71" w:rsidRDefault="002F6E5B">
      <w:pPr>
        <w:pStyle w:val="a3"/>
        <w:tabs>
          <w:tab w:val="left" w:pos="1806"/>
          <w:tab w:val="left" w:pos="3628"/>
          <w:tab w:val="left" w:pos="4766"/>
          <w:tab w:val="left" w:pos="6358"/>
          <w:tab w:val="left" w:pos="8149"/>
          <w:tab w:val="left" w:pos="9692"/>
        </w:tabs>
        <w:spacing w:line="247" w:lineRule="auto"/>
        <w:ind w:right="544"/>
      </w:pPr>
      <w:r>
        <w:rPr>
          <w:w w:val="105"/>
        </w:rPr>
        <w:t>Соблюдать     на     письме     нормы     современного     русского     литературного     языка,</w:t>
      </w:r>
      <w:r>
        <w:rPr>
          <w:spacing w:val="1"/>
          <w:w w:val="105"/>
        </w:rPr>
        <w:t xml:space="preserve"> </w:t>
      </w:r>
      <w:r>
        <w:t>в том числе во время списывания текста объёмом 90-100 слов, словарного диктанта объёмом 15-20</w:t>
      </w:r>
      <w:r>
        <w:rPr>
          <w:spacing w:val="1"/>
        </w:rPr>
        <w:t xml:space="preserve"> </w:t>
      </w:r>
      <w:r>
        <w:rPr>
          <w:w w:val="105"/>
        </w:rPr>
        <w:t>слов;</w:t>
      </w:r>
      <w:r>
        <w:rPr>
          <w:w w:val="105"/>
        </w:rPr>
        <w:tab/>
        <w:t>диктанта</w:t>
      </w:r>
      <w:r>
        <w:rPr>
          <w:w w:val="105"/>
        </w:rPr>
        <w:tab/>
        <w:t>на</w:t>
      </w:r>
      <w:r>
        <w:rPr>
          <w:w w:val="105"/>
        </w:rPr>
        <w:tab/>
        <w:t>основе</w:t>
      </w:r>
      <w:r>
        <w:rPr>
          <w:w w:val="105"/>
        </w:rPr>
        <w:tab/>
        <w:t>связного</w:t>
      </w:r>
      <w:r>
        <w:rPr>
          <w:w w:val="105"/>
        </w:rPr>
        <w:tab/>
        <w:t>текста</w:t>
      </w:r>
      <w:r>
        <w:rPr>
          <w:w w:val="105"/>
        </w:rPr>
        <w:tab/>
      </w:r>
      <w:r>
        <w:rPr>
          <w:spacing w:val="-1"/>
          <w:w w:val="105"/>
        </w:rPr>
        <w:t>объёмом</w:t>
      </w:r>
      <w:r>
        <w:rPr>
          <w:spacing w:val="-58"/>
          <w:w w:val="105"/>
        </w:rPr>
        <w:t xml:space="preserve"> </w:t>
      </w:r>
      <w:r>
        <w:rPr>
          <w:w w:val="105"/>
        </w:rPr>
        <w:t>90-100</w:t>
      </w:r>
      <w:r>
        <w:rPr>
          <w:spacing w:val="1"/>
          <w:w w:val="105"/>
        </w:rPr>
        <w:t xml:space="preserve"> </w:t>
      </w:r>
      <w:r>
        <w:rPr>
          <w:w w:val="105"/>
        </w:rPr>
        <w:t>слов,</w:t>
      </w:r>
      <w:r>
        <w:rPr>
          <w:spacing w:val="1"/>
          <w:w w:val="105"/>
        </w:rPr>
        <w:t xml:space="preserve"> </w:t>
      </w:r>
      <w:r>
        <w:rPr>
          <w:w w:val="105"/>
        </w:rPr>
        <w:t>составленного</w:t>
      </w:r>
      <w:r>
        <w:rPr>
          <w:spacing w:val="1"/>
          <w:w w:val="105"/>
        </w:rPr>
        <w:t xml:space="preserve"> </w:t>
      </w:r>
      <w:r>
        <w:rPr>
          <w:w w:val="105"/>
        </w:rPr>
        <w:t>с</w:t>
      </w:r>
      <w:r>
        <w:rPr>
          <w:spacing w:val="1"/>
          <w:w w:val="105"/>
        </w:rPr>
        <w:t xml:space="preserve"> </w:t>
      </w:r>
      <w:r>
        <w:rPr>
          <w:w w:val="105"/>
        </w:rPr>
        <w:t>учётом</w:t>
      </w:r>
      <w:r>
        <w:rPr>
          <w:spacing w:val="1"/>
          <w:w w:val="105"/>
        </w:rPr>
        <w:t xml:space="preserve"> </w:t>
      </w:r>
      <w:r>
        <w:rPr>
          <w:w w:val="105"/>
        </w:rPr>
        <w:t>ранее</w:t>
      </w:r>
      <w:r>
        <w:rPr>
          <w:spacing w:val="1"/>
          <w:w w:val="105"/>
        </w:rPr>
        <w:t xml:space="preserve"> </w:t>
      </w:r>
      <w:r>
        <w:rPr>
          <w:w w:val="105"/>
        </w:rPr>
        <w:t>изученных</w:t>
      </w:r>
      <w:r>
        <w:rPr>
          <w:spacing w:val="1"/>
          <w:w w:val="105"/>
        </w:rPr>
        <w:t xml:space="preserve"> </w:t>
      </w:r>
      <w:r>
        <w:rPr>
          <w:w w:val="105"/>
        </w:rPr>
        <w:t>правил</w:t>
      </w:r>
      <w:r>
        <w:rPr>
          <w:spacing w:val="1"/>
          <w:w w:val="105"/>
        </w:rPr>
        <w:t xml:space="preserve"> </w:t>
      </w:r>
      <w:r>
        <w:rPr>
          <w:w w:val="105"/>
        </w:rPr>
        <w:t>правописания</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 xml:space="preserve">содержащего изученные в течение первого года обучения орфограммы, </w:t>
      </w:r>
      <w:proofErr w:type="spellStart"/>
      <w:r>
        <w:rPr>
          <w:w w:val="105"/>
        </w:rPr>
        <w:t>пунктограммы</w:t>
      </w:r>
      <w:proofErr w:type="spellEnd"/>
      <w:r>
        <w:rPr>
          <w:w w:val="105"/>
        </w:rPr>
        <w:t xml:space="preserve"> и слова с</w:t>
      </w:r>
      <w:r>
        <w:rPr>
          <w:spacing w:val="1"/>
          <w:w w:val="105"/>
        </w:rPr>
        <w:t xml:space="preserve"> </w:t>
      </w:r>
      <w:r>
        <w:rPr>
          <w:w w:val="105"/>
        </w:rPr>
        <w:t>непроверяемыми</w:t>
      </w:r>
      <w:r>
        <w:rPr>
          <w:spacing w:val="1"/>
          <w:w w:val="105"/>
        </w:rPr>
        <w:t xml:space="preserve"> </w:t>
      </w:r>
      <w:r>
        <w:rPr>
          <w:w w:val="105"/>
        </w:rPr>
        <w:t>написаниями),</w:t>
      </w:r>
      <w:r>
        <w:rPr>
          <w:spacing w:val="1"/>
          <w:w w:val="105"/>
        </w:rPr>
        <w:t xml:space="preserve"> </w:t>
      </w:r>
      <w:r>
        <w:rPr>
          <w:w w:val="105"/>
        </w:rPr>
        <w:t>уметь</w:t>
      </w:r>
      <w:r>
        <w:rPr>
          <w:spacing w:val="1"/>
          <w:w w:val="105"/>
        </w:rPr>
        <w:t xml:space="preserve"> </w:t>
      </w:r>
      <w:r>
        <w:rPr>
          <w:w w:val="105"/>
        </w:rPr>
        <w:t>пользоваться</w:t>
      </w:r>
      <w:r>
        <w:rPr>
          <w:spacing w:val="1"/>
          <w:w w:val="105"/>
        </w:rPr>
        <w:t xml:space="preserve"> </w:t>
      </w:r>
      <w:r>
        <w:rPr>
          <w:w w:val="105"/>
        </w:rPr>
        <w:t>разными</w:t>
      </w:r>
      <w:r>
        <w:rPr>
          <w:spacing w:val="1"/>
          <w:w w:val="105"/>
        </w:rPr>
        <w:t xml:space="preserve"> </w:t>
      </w:r>
      <w:r>
        <w:rPr>
          <w:w w:val="105"/>
        </w:rPr>
        <w:t>видами</w:t>
      </w:r>
      <w:r>
        <w:rPr>
          <w:spacing w:val="1"/>
          <w:w w:val="105"/>
        </w:rPr>
        <w:t xml:space="preserve"> </w:t>
      </w:r>
      <w:r>
        <w:rPr>
          <w:w w:val="105"/>
        </w:rPr>
        <w:t>лексических</w:t>
      </w:r>
      <w:r>
        <w:rPr>
          <w:spacing w:val="1"/>
          <w:w w:val="105"/>
        </w:rPr>
        <w:t xml:space="preserve"> </w:t>
      </w:r>
      <w:r>
        <w:rPr>
          <w:w w:val="105"/>
        </w:rPr>
        <w:t>словарей;</w:t>
      </w:r>
      <w:r>
        <w:rPr>
          <w:spacing w:val="1"/>
          <w:w w:val="105"/>
        </w:rPr>
        <w:t xml:space="preserve"> </w:t>
      </w:r>
      <w:r>
        <w:rPr>
          <w:w w:val="105"/>
        </w:rPr>
        <w:t>соблюдать</w:t>
      </w:r>
      <w:r>
        <w:rPr>
          <w:spacing w:val="2"/>
          <w:w w:val="105"/>
        </w:rPr>
        <w:t xml:space="preserve"> </w:t>
      </w:r>
      <w:r>
        <w:rPr>
          <w:w w:val="105"/>
        </w:rPr>
        <w:t>в</w:t>
      </w:r>
      <w:r>
        <w:rPr>
          <w:spacing w:val="6"/>
          <w:w w:val="105"/>
        </w:rPr>
        <w:t xml:space="preserve"> </w:t>
      </w:r>
      <w:r>
        <w:rPr>
          <w:w w:val="105"/>
        </w:rPr>
        <w:t>устной</w:t>
      </w:r>
      <w:r>
        <w:rPr>
          <w:spacing w:val="4"/>
          <w:w w:val="105"/>
        </w:rPr>
        <w:t xml:space="preserve"> </w:t>
      </w:r>
      <w:r>
        <w:rPr>
          <w:w w:val="105"/>
        </w:rPr>
        <w:t>речи</w:t>
      </w:r>
      <w:r>
        <w:rPr>
          <w:spacing w:val="3"/>
          <w:w w:val="105"/>
        </w:rPr>
        <w:t xml:space="preserve"> </w:t>
      </w:r>
      <w:r>
        <w:rPr>
          <w:w w:val="105"/>
        </w:rPr>
        <w:t>и</w:t>
      </w:r>
      <w:r>
        <w:rPr>
          <w:spacing w:val="-1"/>
          <w:w w:val="105"/>
        </w:rPr>
        <w:t xml:space="preserve"> </w:t>
      </w:r>
      <w:r>
        <w:rPr>
          <w:w w:val="105"/>
        </w:rPr>
        <w:t>на письме</w:t>
      </w:r>
      <w:r>
        <w:rPr>
          <w:spacing w:val="-5"/>
          <w:w w:val="105"/>
        </w:rPr>
        <w:t xml:space="preserve"> </w:t>
      </w:r>
      <w:r>
        <w:rPr>
          <w:w w:val="105"/>
        </w:rPr>
        <w:t>правила</w:t>
      </w:r>
      <w:r>
        <w:rPr>
          <w:spacing w:val="6"/>
          <w:w w:val="105"/>
        </w:rPr>
        <w:t xml:space="preserve"> </w:t>
      </w:r>
      <w:r>
        <w:rPr>
          <w:w w:val="105"/>
        </w:rPr>
        <w:t>речевого</w:t>
      </w:r>
      <w:r>
        <w:rPr>
          <w:spacing w:val="3"/>
          <w:w w:val="105"/>
        </w:rPr>
        <w:t xml:space="preserve"> </w:t>
      </w:r>
      <w:r>
        <w:rPr>
          <w:w w:val="105"/>
        </w:rPr>
        <w:t>этикета.</w:t>
      </w:r>
    </w:p>
    <w:p w:rsidR="007F4E71" w:rsidRDefault="002F6E5B">
      <w:pPr>
        <w:pStyle w:val="a3"/>
        <w:spacing w:line="264" w:lineRule="exact"/>
        <w:ind w:left="1096" w:firstLine="0"/>
        <w:jc w:val="left"/>
      </w:pPr>
      <w:r>
        <w:rPr>
          <w:w w:val="105"/>
        </w:rPr>
        <w:t>Текст.</w:t>
      </w:r>
    </w:p>
    <w:p w:rsidR="007F4E71" w:rsidRDefault="002F6E5B">
      <w:pPr>
        <w:pStyle w:val="a3"/>
        <w:spacing w:before="12" w:line="247" w:lineRule="auto"/>
        <w:ind w:right="547"/>
      </w:pPr>
      <w:r>
        <w:t>Распознавать основные признаки текста, членить текст на композиционно-смысловые части</w:t>
      </w:r>
      <w:r>
        <w:rPr>
          <w:spacing w:val="1"/>
        </w:rPr>
        <w:t xml:space="preserve"> </w:t>
      </w:r>
      <w:r>
        <w:t>(абзацы); распознавать средства связи предложений и частей текста (формы слова, 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w:t>
      </w:r>
      <w:r>
        <w:rPr>
          <w:spacing w:val="1"/>
        </w:rPr>
        <w:t xml:space="preserve"> </w:t>
      </w:r>
      <w:r>
        <w:t>повтор</w:t>
      </w:r>
      <w:r>
        <w:rPr>
          <w:spacing w:val="1"/>
        </w:rPr>
        <w:t xml:space="preserve"> </w:t>
      </w:r>
      <w:r>
        <w:t>слова),</w:t>
      </w:r>
      <w:r>
        <w:rPr>
          <w:spacing w:val="57"/>
        </w:rPr>
        <w:t xml:space="preserve"> </w:t>
      </w:r>
      <w:r>
        <w:t>применять</w:t>
      </w:r>
      <w:r>
        <w:rPr>
          <w:spacing w:val="58"/>
        </w:rPr>
        <w:t xml:space="preserve"> </w:t>
      </w:r>
      <w:r>
        <w:t>эти</w:t>
      </w:r>
      <w:r>
        <w:rPr>
          <w:spacing w:val="57"/>
        </w:rPr>
        <w:t xml:space="preserve"> </w:t>
      </w:r>
      <w:r>
        <w:t>знания</w:t>
      </w:r>
      <w:r>
        <w:rPr>
          <w:spacing w:val="58"/>
        </w:rPr>
        <w:t xml:space="preserve"> </w:t>
      </w:r>
      <w:r>
        <w:t>при</w:t>
      </w:r>
      <w:r>
        <w:rPr>
          <w:spacing w:val="1"/>
        </w:rPr>
        <w:t xml:space="preserve"> </w:t>
      </w:r>
      <w:r>
        <w:t>создании</w:t>
      </w:r>
      <w:r>
        <w:rPr>
          <w:spacing w:val="6"/>
        </w:rPr>
        <w:t xml:space="preserve"> </w:t>
      </w:r>
      <w:r>
        <w:t>собственного</w:t>
      </w:r>
      <w:r>
        <w:rPr>
          <w:spacing w:val="11"/>
        </w:rPr>
        <w:t xml:space="preserve"> </w:t>
      </w:r>
      <w:r>
        <w:t>текста</w:t>
      </w:r>
      <w:r>
        <w:rPr>
          <w:spacing w:val="14"/>
        </w:rPr>
        <w:t xml:space="preserve"> </w:t>
      </w:r>
      <w:r>
        <w:t>(устного</w:t>
      </w:r>
      <w:r>
        <w:rPr>
          <w:spacing w:val="10"/>
        </w:rPr>
        <w:t xml:space="preserve"> </w:t>
      </w:r>
      <w:r>
        <w:t>и</w:t>
      </w:r>
      <w:r>
        <w:rPr>
          <w:spacing w:val="8"/>
        </w:rPr>
        <w:t xml:space="preserve"> </w:t>
      </w:r>
      <w:r>
        <w:t>письменного).</w:t>
      </w:r>
    </w:p>
    <w:p w:rsidR="007F4E71" w:rsidRDefault="002F6E5B">
      <w:pPr>
        <w:pStyle w:val="a3"/>
        <w:tabs>
          <w:tab w:val="left" w:pos="3900"/>
          <w:tab w:val="left" w:pos="7258"/>
          <w:tab w:val="left" w:pos="9740"/>
        </w:tabs>
        <w:spacing w:line="247" w:lineRule="auto"/>
        <w:ind w:right="563"/>
      </w:pPr>
      <w:r>
        <w:rPr>
          <w:w w:val="105"/>
        </w:rPr>
        <w:t>Проводить</w:t>
      </w:r>
      <w:r>
        <w:rPr>
          <w:spacing w:val="1"/>
          <w:w w:val="105"/>
        </w:rPr>
        <w:t xml:space="preserve"> </w:t>
      </w:r>
      <w:r>
        <w:rPr>
          <w:w w:val="105"/>
        </w:rPr>
        <w:t>смысловой</w:t>
      </w:r>
      <w:r>
        <w:rPr>
          <w:spacing w:val="1"/>
          <w:w w:val="105"/>
        </w:rPr>
        <w:t xml:space="preserve"> </w:t>
      </w:r>
      <w:r>
        <w:rPr>
          <w:w w:val="105"/>
        </w:rPr>
        <w:t>анализ</w:t>
      </w:r>
      <w:r>
        <w:rPr>
          <w:spacing w:val="1"/>
          <w:w w:val="105"/>
        </w:rPr>
        <w:t xml:space="preserve"> </w:t>
      </w:r>
      <w:r>
        <w:rPr>
          <w:w w:val="105"/>
        </w:rPr>
        <w:t>текста,</w:t>
      </w:r>
      <w:r>
        <w:rPr>
          <w:spacing w:val="1"/>
          <w:w w:val="105"/>
        </w:rPr>
        <w:t xml:space="preserve"> </w:t>
      </w:r>
      <w:r>
        <w:rPr>
          <w:w w:val="105"/>
        </w:rPr>
        <w:t>его</w:t>
      </w:r>
      <w:r>
        <w:rPr>
          <w:spacing w:val="1"/>
          <w:w w:val="105"/>
        </w:rPr>
        <w:t xml:space="preserve"> </w:t>
      </w:r>
      <w:r>
        <w:rPr>
          <w:w w:val="105"/>
        </w:rPr>
        <w:t>композиционных</w:t>
      </w:r>
      <w:r>
        <w:rPr>
          <w:spacing w:val="1"/>
          <w:w w:val="105"/>
        </w:rPr>
        <w:t xml:space="preserve"> </w:t>
      </w:r>
      <w:r>
        <w:rPr>
          <w:w w:val="105"/>
        </w:rPr>
        <w:t>особенностей,</w:t>
      </w:r>
      <w:r>
        <w:rPr>
          <w:spacing w:val="1"/>
          <w:w w:val="105"/>
        </w:rPr>
        <w:t xml:space="preserve"> </w:t>
      </w:r>
      <w:r>
        <w:rPr>
          <w:w w:val="105"/>
        </w:rPr>
        <w:t>определять</w:t>
      </w:r>
      <w:r>
        <w:rPr>
          <w:spacing w:val="1"/>
          <w:w w:val="105"/>
        </w:rPr>
        <w:t xml:space="preserve"> </w:t>
      </w:r>
      <w:r>
        <w:rPr>
          <w:w w:val="105"/>
        </w:rPr>
        <w:t>количество</w:t>
      </w:r>
      <w:r>
        <w:rPr>
          <w:w w:val="105"/>
        </w:rPr>
        <w:tab/>
      </w:r>
      <w:proofErr w:type="spellStart"/>
      <w:r>
        <w:rPr>
          <w:w w:val="105"/>
        </w:rPr>
        <w:t>микротем</w:t>
      </w:r>
      <w:proofErr w:type="spellEnd"/>
      <w:r>
        <w:rPr>
          <w:w w:val="105"/>
        </w:rPr>
        <w:tab/>
        <w:t>и</w:t>
      </w:r>
      <w:r>
        <w:rPr>
          <w:w w:val="105"/>
        </w:rPr>
        <w:tab/>
      </w:r>
      <w:r>
        <w:rPr>
          <w:spacing w:val="-1"/>
          <w:w w:val="105"/>
        </w:rPr>
        <w:t>абзацев.</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7" w:lineRule="auto"/>
        <w:ind w:right="557"/>
      </w:pPr>
      <w:r>
        <w:rPr>
          <w:w w:val="105"/>
        </w:rPr>
        <w:lastRenderedPageBreak/>
        <w:t>Характеризовать</w:t>
      </w:r>
      <w:r>
        <w:rPr>
          <w:spacing w:val="1"/>
          <w:w w:val="105"/>
        </w:rPr>
        <w:t xml:space="preserve"> </w:t>
      </w:r>
      <w:r>
        <w:rPr>
          <w:w w:val="105"/>
        </w:rPr>
        <w:t>текст</w:t>
      </w:r>
      <w:r>
        <w:rPr>
          <w:spacing w:val="1"/>
          <w:w w:val="105"/>
        </w:rPr>
        <w:t xml:space="preserve"> </w:t>
      </w:r>
      <w:r>
        <w:rPr>
          <w:w w:val="105"/>
        </w:rPr>
        <w:t>с точки</w:t>
      </w:r>
      <w:r>
        <w:rPr>
          <w:spacing w:val="1"/>
          <w:w w:val="105"/>
        </w:rPr>
        <w:t xml:space="preserve"> </w:t>
      </w:r>
      <w:r>
        <w:rPr>
          <w:w w:val="105"/>
        </w:rPr>
        <w:t>зрения его</w:t>
      </w:r>
      <w:r>
        <w:rPr>
          <w:spacing w:val="1"/>
          <w:w w:val="105"/>
        </w:rPr>
        <w:t xml:space="preserve"> </w:t>
      </w:r>
      <w:r>
        <w:rPr>
          <w:w w:val="105"/>
        </w:rPr>
        <w:t>соответствия основным</w:t>
      </w:r>
      <w:r>
        <w:rPr>
          <w:spacing w:val="1"/>
          <w:w w:val="105"/>
        </w:rPr>
        <w:t xml:space="preserve"> </w:t>
      </w:r>
      <w:r>
        <w:rPr>
          <w:w w:val="105"/>
        </w:rPr>
        <w:t>признакам (наличие</w:t>
      </w:r>
      <w:r>
        <w:rPr>
          <w:spacing w:val="1"/>
          <w:w w:val="105"/>
        </w:rPr>
        <w:t xml:space="preserve"> </w:t>
      </w:r>
      <w:r>
        <w:rPr>
          <w:w w:val="105"/>
        </w:rPr>
        <w:t>темы,        главной         мысли,         грамматической         связи         предложений,         цельности</w:t>
      </w:r>
      <w:r>
        <w:rPr>
          <w:spacing w:val="1"/>
          <w:w w:val="105"/>
        </w:rPr>
        <w:t xml:space="preserve"> </w:t>
      </w:r>
      <w:r>
        <w:rPr>
          <w:w w:val="105"/>
        </w:rPr>
        <w:t>и       относительной        законченности),        с        точки        зрения        его        принадлежности</w:t>
      </w:r>
      <w:r>
        <w:rPr>
          <w:spacing w:val="1"/>
          <w:w w:val="105"/>
        </w:rPr>
        <w:t xml:space="preserve"> </w:t>
      </w:r>
      <w:r>
        <w:rPr>
          <w:w w:val="105"/>
        </w:rPr>
        <w:t>к</w:t>
      </w:r>
      <w:r>
        <w:rPr>
          <w:spacing w:val="-4"/>
          <w:w w:val="105"/>
        </w:rPr>
        <w:t xml:space="preserve"> </w:t>
      </w:r>
      <w:r>
        <w:rPr>
          <w:w w:val="105"/>
        </w:rPr>
        <w:t>функционально-смысловому</w:t>
      </w:r>
      <w:r>
        <w:rPr>
          <w:spacing w:val="3"/>
          <w:w w:val="105"/>
        </w:rPr>
        <w:t xml:space="preserve"> </w:t>
      </w:r>
      <w:r>
        <w:rPr>
          <w:w w:val="105"/>
        </w:rPr>
        <w:t>типу речи.</w:t>
      </w:r>
    </w:p>
    <w:p w:rsidR="007F4E71" w:rsidRDefault="002F6E5B">
      <w:pPr>
        <w:pStyle w:val="a3"/>
        <w:tabs>
          <w:tab w:val="left" w:pos="2255"/>
          <w:tab w:val="left" w:pos="4063"/>
          <w:tab w:val="left" w:pos="7099"/>
          <w:tab w:val="left" w:pos="9999"/>
        </w:tabs>
        <w:spacing w:line="252" w:lineRule="auto"/>
        <w:ind w:right="540"/>
      </w:pP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1"/>
        </w:rPr>
        <w:t xml:space="preserve"> </w:t>
      </w:r>
      <w:r>
        <w:t>особенностей</w:t>
      </w:r>
      <w:r>
        <w:rPr>
          <w:spacing w:val="1"/>
        </w:rPr>
        <w:t xml:space="preserve"> </w:t>
      </w:r>
      <w:r>
        <w:t>функционально-смысловых</w:t>
      </w:r>
      <w:r>
        <w:rPr>
          <w:spacing w:val="1"/>
        </w:rPr>
        <w:t xml:space="preserve"> </w:t>
      </w:r>
      <w:r>
        <w:t>типов</w:t>
      </w:r>
      <w:r>
        <w:tab/>
        <w:t>речи,</w:t>
      </w:r>
      <w:r>
        <w:tab/>
        <w:t>функциональных</w:t>
      </w:r>
      <w:r>
        <w:tab/>
        <w:t>разновидностей</w:t>
      </w:r>
      <w:r>
        <w:tab/>
        <w:t>языка</w:t>
      </w:r>
      <w:r>
        <w:rPr>
          <w:spacing w:val="-56"/>
        </w:rPr>
        <w:t xml:space="preserve"> </w:t>
      </w:r>
      <w:r>
        <w:t>в</w:t>
      </w:r>
      <w:r>
        <w:rPr>
          <w:spacing w:val="6"/>
        </w:rPr>
        <w:t xml:space="preserve"> </w:t>
      </w:r>
      <w:r>
        <w:t>практике</w:t>
      </w:r>
      <w:r>
        <w:rPr>
          <w:spacing w:val="6"/>
        </w:rPr>
        <w:t xml:space="preserve"> </w:t>
      </w:r>
      <w:r>
        <w:t>создания</w:t>
      </w:r>
      <w:r>
        <w:rPr>
          <w:spacing w:val="10"/>
        </w:rPr>
        <w:t xml:space="preserve"> </w:t>
      </w:r>
      <w:r>
        <w:t>текста</w:t>
      </w:r>
      <w:r>
        <w:rPr>
          <w:spacing w:val="6"/>
        </w:rPr>
        <w:t xml:space="preserve"> </w:t>
      </w:r>
      <w:r>
        <w:t>(в</w:t>
      </w:r>
      <w:r>
        <w:rPr>
          <w:spacing w:val="11"/>
        </w:rPr>
        <w:t xml:space="preserve"> </w:t>
      </w:r>
      <w:r>
        <w:t>рамках</w:t>
      </w:r>
      <w:r>
        <w:rPr>
          <w:spacing w:val="8"/>
        </w:rPr>
        <w:t xml:space="preserve"> </w:t>
      </w:r>
      <w:r>
        <w:t>изученного).</w:t>
      </w:r>
    </w:p>
    <w:p w:rsidR="007F4E71" w:rsidRDefault="002F6E5B">
      <w:pPr>
        <w:pStyle w:val="a3"/>
        <w:spacing w:line="252" w:lineRule="auto"/>
        <w:ind w:right="569"/>
      </w:pPr>
      <w:r>
        <w:rPr>
          <w:w w:val="105"/>
        </w:rPr>
        <w:t>Применять    знание    основных    признаков     текста     (повествование)     в     практике</w:t>
      </w:r>
      <w:r>
        <w:rPr>
          <w:spacing w:val="1"/>
          <w:w w:val="105"/>
        </w:rPr>
        <w:t xml:space="preserve"> </w:t>
      </w:r>
      <w:r>
        <w:rPr>
          <w:w w:val="105"/>
        </w:rPr>
        <w:t>его</w:t>
      </w:r>
      <w:r>
        <w:rPr>
          <w:spacing w:val="4"/>
          <w:w w:val="105"/>
        </w:rPr>
        <w:t xml:space="preserve"> </w:t>
      </w:r>
      <w:r>
        <w:rPr>
          <w:w w:val="105"/>
        </w:rPr>
        <w:t>создания.</w:t>
      </w:r>
    </w:p>
    <w:p w:rsidR="007F4E71" w:rsidRDefault="002F6E5B">
      <w:pPr>
        <w:pStyle w:val="a3"/>
        <w:spacing w:line="252" w:lineRule="auto"/>
        <w:ind w:right="549"/>
      </w:pPr>
      <w:r>
        <w:rPr>
          <w:w w:val="105"/>
        </w:rPr>
        <w:t>Создавать тексты-повествования с опорой на жизненный и читательский опыт; тексты с</w:t>
      </w:r>
      <w:r>
        <w:rPr>
          <w:spacing w:val="1"/>
          <w:w w:val="105"/>
        </w:rPr>
        <w:t xml:space="preserve"> </w:t>
      </w:r>
      <w:r>
        <w:rPr>
          <w:w w:val="105"/>
        </w:rPr>
        <w:t>опорой</w:t>
      </w:r>
      <w:r>
        <w:rPr>
          <w:spacing w:val="1"/>
          <w:w w:val="105"/>
        </w:rPr>
        <w:t xml:space="preserve"> </w:t>
      </w:r>
      <w:r>
        <w:rPr>
          <w:w w:val="105"/>
        </w:rPr>
        <w:t>на</w:t>
      </w:r>
      <w:r>
        <w:rPr>
          <w:spacing w:val="1"/>
          <w:w w:val="105"/>
        </w:rPr>
        <w:t xml:space="preserve"> </w:t>
      </w:r>
      <w:r>
        <w:rPr>
          <w:w w:val="105"/>
        </w:rPr>
        <w:t>сюжетную</w:t>
      </w:r>
      <w:r>
        <w:rPr>
          <w:spacing w:val="1"/>
          <w:w w:val="105"/>
        </w:rPr>
        <w:t xml:space="preserve"> </w:t>
      </w:r>
      <w:r>
        <w:rPr>
          <w:w w:val="105"/>
        </w:rPr>
        <w:t>картину</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сочинения-миниатюры</w:t>
      </w:r>
      <w:r>
        <w:rPr>
          <w:spacing w:val="1"/>
          <w:w w:val="105"/>
        </w:rPr>
        <w:t xml:space="preserve"> </w:t>
      </w:r>
      <w:r>
        <w:rPr>
          <w:w w:val="105"/>
        </w:rPr>
        <w:t>объёмом</w:t>
      </w:r>
      <w:r>
        <w:rPr>
          <w:spacing w:val="1"/>
          <w:w w:val="105"/>
        </w:rPr>
        <w:t xml:space="preserve"> </w:t>
      </w:r>
      <w:r>
        <w:rPr>
          <w:w w:val="105"/>
        </w:rPr>
        <w:t>3</w:t>
      </w:r>
      <w:r>
        <w:rPr>
          <w:spacing w:val="1"/>
          <w:w w:val="105"/>
        </w:rPr>
        <w:t xml:space="preserve"> </w:t>
      </w:r>
      <w:r>
        <w:rPr>
          <w:w w:val="105"/>
        </w:rPr>
        <w:t>и</w:t>
      </w:r>
      <w:r>
        <w:rPr>
          <w:spacing w:val="1"/>
          <w:w w:val="105"/>
        </w:rPr>
        <w:t xml:space="preserve"> </w:t>
      </w:r>
      <w:r>
        <w:rPr>
          <w:w w:val="105"/>
        </w:rPr>
        <w:t>более</w:t>
      </w:r>
      <w:r>
        <w:rPr>
          <w:spacing w:val="-58"/>
          <w:w w:val="105"/>
        </w:rPr>
        <w:t xml:space="preserve"> </w:t>
      </w:r>
      <w:r>
        <w:rPr>
          <w:w w:val="105"/>
        </w:rPr>
        <w:t>предложений,</w:t>
      </w:r>
      <w:r>
        <w:rPr>
          <w:spacing w:val="6"/>
          <w:w w:val="105"/>
        </w:rPr>
        <w:t xml:space="preserve"> </w:t>
      </w:r>
      <w:r>
        <w:rPr>
          <w:w w:val="105"/>
        </w:rPr>
        <w:t>классные сочинения</w:t>
      </w:r>
      <w:r>
        <w:rPr>
          <w:spacing w:val="5"/>
          <w:w w:val="105"/>
        </w:rPr>
        <w:t xml:space="preserve"> </w:t>
      </w:r>
      <w:r>
        <w:rPr>
          <w:w w:val="105"/>
        </w:rPr>
        <w:t>объёмом</w:t>
      </w:r>
      <w:r>
        <w:rPr>
          <w:spacing w:val="2"/>
          <w:w w:val="105"/>
        </w:rPr>
        <w:t xml:space="preserve"> </w:t>
      </w:r>
      <w:r>
        <w:rPr>
          <w:w w:val="105"/>
        </w:rPr>
        <w:t>не</w:t>
      </w:r>
      <w:r>
        <w:rPr>
          <w:spacing w:val="-9"/>
          <w:w w:val="105"/>
        </w:rPr>
        <w:t xml:space="preserve"> </w:t>
      </w:r>
      <w:r>
        <w:rPr>
          <w:w w:val="105"/>
        </w:rPr>
        <w:t>менее 70</w:t>
      </w:r>
      <w:r>
        <w:rPr>
          <w:spacing w:val="1"/>
          <w:w w:val="105"/>
        </w:rPr>
        <w:t xml:space="preserve"> </w:t>
      </w:r>
      <w:r>
        <w:rPr>
          <w:w w:val="105"/>
        </w:rPr>
        <w:t>слов).</w:t>
      </w:r>
    </w:p>
    <w:p w:rsidR="007F4E71" w:rsidRDefault="002F6E5B">
      <w:pPr>
        <w:pStyle w:val="a3"/>
        <w:spacing w:line="244" w:lineRule="auto"/>
        <w:ind w:right="562"/>
      </w:pPr>
      <w:r>
        <w:rPr>
          <w:w w:val="105"/>
        </w:rPr>
        <w:t>Восстанавливать деформированный текст, осуществлять корректировку восстановленного</w:t>
      </w:r>
      <w:r>
        <w:rPr>
          <w:spacing w:val="1"/>
          <w:w w:val="105"/>
        </w:rPr>
        <w:t xml:space="preserve"> </w:t>
      </w:r>
      <w:r>
        <w:rPr>
          <w:w w:val="105"/>
        </w:rPr>
        <w:t>текста</w:t>
      </w:r>
      <w:r>
        <w:rPr>
          <w:spacing w:val="7"/>
          <w:w w:val="105"/>
        </w:rPr>
        <w:t xml:space="preserve"> </w:t>
      </w:r>
      <w:r>
        <w:rPr>
          <w:w w:val="105"/>
        </w:rPr>
        <w:t>с опорой</w:t>
      </w:r>
      <w:r>
        <w:rPr>
          <w:spacing w:val="3"/>
          <w:w w:val="105"/>
        </w:rPr>
        <w:t xml:space="preserve"> </w:t>
      </w:r>
      <w:r>
        <w:rPr>
          <w:w w:val="105"/>
        </w:rPr>
        <w:t>на образец.</w:t>
      </w:r>
    </w:p>
    <w:p w:rsidR="007F4E71" w:rsidRDefault="002F6E5B">
      <w:pPr>
        <w:pStyle w:val="a3"/>
        <w:tabs>
          <w:tab w:val="left" w:pos="1269"/>
          <w:tab w:val="left" w:pos="2353"/>
          <w:tab w:val="left" w:pos="2665"/>
          <w:tab w:val="left" w:pos="2922"/>
          <w:tab w:val="left" w:pos="3136"/>
          <w:tab w:val="left" w:pos="4428"/>
          <w:tab w:val="left" w:pos="4944"/>
          <w:tab w:val="left" w:pos="5397"/>
          <w:tab w:val="left" w:pos="6880"/>
          <w:tab w:val="left" w:pos="6960"/>
          <w:tab w:val="left" w:pos="7378"/>
          <w:tab w:val="left" w:pos="7566"/>
          <w:tab w:val="left" w:pos="8984"/>
          <w:tab w:val="left" w:pos="9323"/>
          <w:tab w:val="left" w:pos="9884"/>
        </w:tabs>
        <w:spacing w:line="247" w:lineRule="auto"/>
        <w:ind w:right="548"/>
        <w:jc w:val="left"/>
      </w:pPr>
      <w:r>
        <w:rPr>
          <w:w w:val="105"/>
        </w:rPr>
        <w:t>Владеть</w:t>
      </w:r>
      <w:r>
        <w:rPr>
          <w:w w:val="105"/>
        </w:rPr>
        <w:tab/>
      </w:r>
      <w:r>
        <w:rPr>
          <w:w w:val="105"/>
        </w:rPr>
        <w:tab/>
        <w:t>умениями</w:t>
      </w:r>
      <w:r>
        <w:rPr>
          <w:w w:val="105"/>
        </w:rPr>
        <w:tab/>
        <w:t>информационной</w:t>
      </w:r>
      <w:r>
        <w:rPr>
          <w:w w:val="105"/>
        </w:rPr>
        <w:tab/>
      </w:r>
      <w:r>
        <w:rPr>
          <w:w w:val="105"/>
        </w:rPr>
        <w:tab/>
        <w:t>переработки</w:t>
      </w:r>
      <w:r>
        <w:rPr>
          <w:w w:val="105"/>
        </w:rPr>
        <w:tab/>
      </w:r>
      <w:r>
        <w:t>прослушанного</w:t>
      </w:r>
      <w:r>
        <w:rPr>
          <w:spacing w:val="1"/>
        </w:rPr>
        <w:t xml:space="preserve"> </w:t>
      </w:r>
      <w:r>
        <w:rPr>
          <w:w w:val="105"/>
        </w:rPr>
        <w:t>и</w:t>
      </w:r>
      <w:r>
        <w:rPr>
          <w:spacing w:val="51"/>
          <w:w w:val="105"/>
        </w:rPr>
        <w:t xml:space="preserve"> </w:t>
      </w:r>
      <w:r>
        <w:rPr>
          <w:w w:val="105"/>
        </w:rPr>
        <w:t>прочитанного</w:t>
      </w:r>
      <w:r>
        <w:rPr>
          <w:spacing w:val="53"/>
          <w:w w:val="105"/>
        </w:rPr>
        <w:t xml:space="preserve"> </w:t>
      </w:r>
      <w:r>
        <w:rPr>
          <w:w w:val="105"/>
        </w:rPr>
        <w:t>научно-учебного,</w:t>
      </w:r>
      <w:r>
        <w:rPr>
          <w:spacing w:val="52"/>
          <w:w w:val="105"/>
        </w:rPr>
        <w:t xml:space="preserve"> </w:t>
      </w:r>
      <w:r>
        <w:rPr>
          <w:w w:val="105"/>
        </w:rPr>
        <w:t>художественного</w:t>
      </w:r>
      <w:r>
        <w:rPr>
          <w:spacing w:val="53"/>
          <w:w w:val="105"/>
        </w:rPr>
        <w:t xml:space="preserve"> </w:t>
      </w:r>
      <w:r>
        <w:rPr>
          <w:w w:val="105"/>
        </w:rPr>
        <w:t>и</w:t>
      </w:r>
      <w:r>
        <w:rPr>
          <w:spacing w:val="52"/>
          <w:w w:val="105"/>
        </w:rPr>
        <w:t xml:space="preserve"> </w:t>
      </w:r>
      <w:r>
        <w:rPr>
          <w:w w:val="105"/>
        </w:rPr>
        <w:t>научно-популярного</w:t>
      </w:r>
      <w:r>
        <w:rPr>
          <w:spacing w:val="52"/>
          <w:w w:val="105"/>
        </w:rPr>
        <w:t xml:space="preserve"> </w:t>
      </w:r>
      <w:r>
        <w:rPr>
          <w:w w:val="105"/>
        </w:rPr>
        <w:t>текстов:</w:t>
      </w:r>
      <w:r>
        <w:rPr>
          <w:spacing w:val="57"/>
          <w:w w:val="105"/>
        </w:rPr>
        <w:t xml:space="preserve"> </w:t>
      </w:r>
      <w:r>
        <w:rPr>
          <w:w w:val="105"/>
        </w:rPr>
        <w:t>составлять</w:t>
      </w:r>
      <w:r>
        <w:rPr>
          <w:spacing w:val="-58"/>
          <w:w w:val="105"/>
        </w:rPr>
        <w:t xml:space="preserve"> </w:t>
      </w:r>
      <w:r>
        <w:rPr>
          <w:w w:val="105"/>
        </w:rPr>
        <w:t>план</w:t>
      </w:r>
      <w:r>
        <w:rPr>
          <w:spacing w:val="28"/>
          <w:w w:val="105"/>
        </w:rPr>
        <w:t xml:space="preserve"> </w:t>
      </w:r>
      <w:r>
        <w:rPr>
          <w:w w:val="105"/>
        </w:rPr>
        <w:t>(простой,</w:t>
      </w:r>
      <w:r>
        <w:rPr>
          <w:spacing w:val="32"/>
          <w:w w:val="105"/>
        </w:rPr>
        <w:t xml:space="preserve"> </w:t>
      </w:r>
      <w:r>
        <w:rPr>
          <w:w w:val="105"/>
        </w:rPr>
        <w:t>сложный)</w:t>
      </w:r>
      <w:r>
        <w:rPr>
          <w:spacing w:val="30"/>
          <w:w w:val="105"/>
        </w:rPr>
        <w:t xml:space="preserve"> </w:t>
      </w:r>
      <w:r>
        <w:rPr>
          <w:w w:val="105"/>
        </w:rPr>
        <w:t>с</w:t>
      </w:r>
      <w:r>
        <w:rPr>
          <w:spacing w:val="29"/>
          <w:w w:val="105"/>
        </w:rPr>
        <w:t xml:space="preserve"> </w:t>
      </w:r>
      <w:r>
        <w:rPr>
          <w:w w:val="105"/>
        </w:rPr>
        <w:t>целью</w:t>
      </w:r>
      <w:r>
        <w:rPr>
          <w:spacing w:val="30"/>
          <w:w w:val="105"/>
        </w:rPr>
        <w:t xml:space="preserve"> </w:t>
      </w:r>
      <w:r>
        <w:rPr>
          <w:w w:val="105"/>
        </w:rPr>
        <w:t>дальнейшего</w:t>
      </w:r>
      <w:r>
        <w:rPr>
          <w:spacing w:val="32"/>
          <w:w w:val="105"/>
        </w:rPr>
        <w:t xml:space="preserve"> </w:t>
      </w:r>
      <w:r>
        <w:rPr>
          <w:w w:val="105"/>
        </w:rPr>
        <w:t>воспроизведения</w:t>
      </w:r>
      <w:r>
        <w:rPr>
          <w:spacing w:val="32"/>
          <w:w w:val="105"/>
        </w:rPr>
        <w:t xml:space="preserve"> </w:t>
      </w:r>
      <w:r>
        <w:rPr>
          <w:w w:val="105"/>
        </w:rPr>
        <w:t>содержания</w:t>
      </w:r>
      <w:r>
        <w:rPr>
          <w:spacing w:val="30"/>
          <w:w w:val="105"/>
        </w:rPr>
        <w:t xml:space="preserve"> </w:t>
      </w:r>
      <w:r>
        <w:rPr>
          <w:w w:val="105"/>
        </w:rPr>
        <w:t>текста</w:t>
      </w:r>
      <w:r>
        <w:rPr>
          <w:spacing w:val="30"/>
          <w:w w:val="105"/>
        </w:rPr>
        <w:t xml:space="preserve"> </w:t>
      </w:r>
      <w:r>
        <w:rPr>
          <w:w w:val="105"/>
        </w:rPr>
        <w:t>в</w:t>
      </w:r>
      <w:r>
        <w:rPr>
          <w:spacing w:val="29"/>
          <w:w w:val="105"/>
        </w:rPr>
        <w:t xml:space="preserve"> </w:t>
      </w:r>
      <w:r>
        <w:rPr>
          <w:w w:val="105"/>
        </w:rPr>
        <w:t>устной</w:t>
      </w:r>
      <w:r>
        <w:rPr>
          <w:spacing w:val="31"/>
          <w:w w:val="105"/>
        </w:rPr>
        <w:t xml:space="preserve"> </w:t>
      </w:r>
      <w:r>
        <w:rPr>
          <w:w w:val="105"/>
        </w:rPr>
        <w:t>и</w:t>
      </w:r>
      <w:r>
        <w:rPr>
          <w:spacing w:val="-58"/>
          <w:w w:val="105"/>
        </w:rPr>
        <w:t xml:space="preserve"> </w:t>
      </w:r>
      <w:r>
        <w:rPr>
          <w:w w:val="105"/>
        </w:rPr>
        <w:t>письменной</w:t>
      </w:r>
      <w:r>
        <w:rPr>
          <w:w w:val="105"/>
        </w:rPr>
        <w:tab/>
      </w:r>
      <w:r>
        <w:rPr>
          <w:w w:val="105"/>
        </w:rPr>
        <w:tab/>
      </w:r>
      <w:r>
        <w:rPr>
          <w:w w:val="105"/>
        </w:rPr>
        <w:tab/>
        <w:t>форме,</w:t>
      </w:r>
      <w:r>
        <w:rPr>
          <w:w w:val="105"/>
        </w:rPr>
        <w:tab/>
      </w:r>
      <w:r>
        <w:rPr>
          <w:w w:val="105"/>
        </w:rPr>
        <w:tab/>
        <w:t>передавать</w:t>
      </w:r>
      <w:r>
        <w:rPr>
          <w:w w:val="105"/>
        </w:rPr>
        <w:tab/>
      </w:r>
      <w:r>
        <w:rPr>
          <w:w w:val="105"/>
        </w:rPr>
        <w:tab/>
      </w:r>
      <w:r>
        <w:rPr>
          <w:w w:val="105"/>
        </w:rPr>
        <w:tab/>
        <w:t>содержание</w:t>
      </w:r>
      <w:r>
        <w:rPr>
          <w:w w:val="105"/>
        </w:rPr>
        <w:tab/>
      </w:r>
      <w:r>
        <w:rPr>
          <w:w w:val="105"/>
        </w:rPr>
        <w:tab/>
      </w:r>
      <w:r>
        <w:rPr>
          <w:w w:val="105"/>
        </w:rPr>
        <w:tab/>
      </w:r>
      <w:r>
        <w:t>текста,</w:t>
      </w:r>
      <w:r>
        <w:rPr>
          <w:spacing w:val="-55"/>
        </w:rPr>
        <w:t xml:space="preserve"> </w:t>
      </w:r>
      <w:r>
        <w:rPr>
          <w:w w:val="105"/>
        </w:rPr>
        <w:t>в</w:t>
      </w:r>
      <w:r>
        <w:rPr>
          <w:spacing w:val="12"/>
          <w:w w:val="105"/>
        </w:rPr>
        <w:t xml:space="preserve"> </w:t>
      </w:r>
      <w:r>
        <w:rPr>
          <w:w w:val="105"/>
        </w:rPr>
        <w:t>том</w:t>
      </w:r>
      <w:r>
        <w:rPr>
          <w:spacing w:val="12"/>
          <w:w w:val="105"/>
        </w:rPr>
        <w:t xml:space="preserve"> </w:t>
      </w:r>
      <w:r>
        <w:rPr>
          <w:w w:val="105"/>
        </w:rPr>
        <w:t>числе</w:t>
      </w:r>
      <w:r>
        <w:rPr>
          <w:spacing w:val="13"/>
          <w:w w:val="105"/>
        </w:rPr>
        <w:t xml:space="preserve"> </w:t>
      </w:r>
      <w:r>
        <w:rPr>
          <w:w w:val="105"/>
        </w:rPr>
        <w:t>с</w:t>
      </w:r>
      <w:r>
        <w:rPr>
          <w:spacing w:val="14"/>
          <w:w w:val="105"/>
        </w:rPr>
        <w:t xml:space="preserve"> </w:t>
      </w:r>
      <w:r>
        <w:rPr>
          <w:w w:val="105"/>
        </w:rPr>
        <w:t>изменением</w:t>
      </w:r>
      <w:r>
        <w:rPr>
          <w:spacing w:val="13"/>
          <w:w w:val="105"/>
        </w:rPr>
        <w:t xml:space="preserve"> </w:t>
      </w:r>
      <w:r>
        <w:rPr>
          <w:w w:val="105"/>
        </w:rPr>
        <w:t>лица</w:t>
      </w:r>
      <w:r>
        <w:rPr>
          <w:spacing w:val="12"/>
          <w:w w:val="105"/>
        </w:rPr>
        <w:t xml:space="preserve"> </w:t>
      </w:r>
      <w:r>
        <w:rPr>
          <w:w w:val="105"/>
        </w:rPr>
        <w:t>рассказчика,</w:t>
      </w:r>
      <w:r>
        <w:rPr>
          <w:spacing w:val="15"/>
          <w:w w:val="105"/>
        </w:rPr>
        <w:t xml:space="preserve"> </w:t>
      </w:r>
      <w:r>
        <w:rPr>
          <w:w w:val="105"/>
        </w:rPr>
        <w:t>извлекать</w:t>
      </w:r>
      <w:r>
        <w:rPr>
          <w:spacing w:val="14"/>
          <w:w w:val="105"/>
        </w:rPr>
        <w:t xml:space="preserve"> </w:t>
      </w:r>
      <w:r>
        <w:rPr>
          <w:w w:val="105"/>
        </w:rPr>
        <w:t>информацию</w:t>
      </w:r>
      <w:r>
        <w:rPr>
          <w:spacing w:val="16"/>
          <w:w w:val="105"/>
        </w:rPr>
        <w:t xml:space="preserve"> </w:t>
      </w:r>
      <w:r>
        <w:rPr>
          <w:w w:val="105"/>
        </w:rPr>
        <w:t>из</w:t>
      </w:r>
      <w:r>
        <w:rPr>
          <w:spacing w:val="12"/>
          <w:w w:val="105"/>
        </w:rPr>
        <w:t xml:space="preserve"> </w:t>
      </w:r>
      <w:r>
        <w:rPr>
          <w:w w:val="105"/>
        </w:rPr>
        <w:t>различных</w:t>
      </w:r>
      <w:r>
        <w:rPr>
          <w:spacing w:val="12"/>
          <w:w w:val="105"/>
        </w:rPr>
        <w:t xml:space="preserve"> </w:t>
      </w:r>
      <w:r>
        <w:rPr>
          <w:w w:val="105"/>
        </w:rPr>
        <w:t>источников,</w:t>
      </w:r>
      <w:r>
        <w:rPr>
          <w:spacing w:val="13"/>
          <w:w w:val="105"/>
        </w:rPr>
        <w:t xml:space="preserve"> </w:t>
      </w:r>
      <w:r>
        <w:rPr>
          <w:w w:val="105"/>
        </w:rPr>
        <w:t>в</w:t>
      </w:r>
      <w:r>
        <w:rPr>
          <w:spacing w:val="-58"/>
          <w:w w:val="105"/>
        </w:rPr>
        <w:t xml:space="preserve"> </w:t>
      </w:r>
      <w:r>
        <w:rPr>
          <w:w w:val="105"/>
        </w:rPr>
        <w:t>том</w:t>
      </w:r>
      <w:r>
        <w:rPr>
          <w:w w:val="105"/>
        </w:rPr>
        <w:tab/>
        <w:t>числе</w:t>
      </w:r>
      <w:r>
        <w:rPr>
          <w:w w:val="105"/>
        </w:rPr>
        <w:tab/>
        <w:t>из</w:t>
      </w:r>
      <w:r>
        <w:rPr>
          <w:w w:val="105"/>
        </w:rPr>
        <w:tab/>
      </w:r>
      <w:r>
        <w:rPr>
          <w:w w:val="105"/>
        </w:rPr>
        <w:tab/>
      </w:r>
      <w:r>
        <w:rPr>
          <w:w w:val="105"/>
        </w:rPr>
        <w:tab/>
        <w:t>лингвистических</w:t>
      </w:r>
      <w:r>
        <w:rPr>
          <w:w w:val="105"/>
        </w:rPr>
        <w:tab/>
      </w:r>
      <w:r>
        <w:rPr>
          <w:w w:val="105"/>
        </w:rPr>
        <w:tab/>
        <w:t>словарей</w:t>
      </w:r>
      <w:r>
        <w:rPr>
          <w:w w:val="105"/>
        </w:rPr>
        <w:tab/>
        <w:t>и</w:t>
      </w:r>
      <w:r>
        <w:rPr>
          <w:w w:val="105"/>
        </w:rPr>
        <w:tab/>
      </w:r>
      <w:r>
        <w:rPr>
          <w:w w:val="105"/>
        </w:rPr>
        <w:tab/>
        <w:t>справочной</w:t>
      </w:r>
      <w:r>
        <w:rPr>
          <w:w w:val="105"/>
        </w:rPr>
        <w:tab/>
      </w:r>
      <w:r>
        <w:rPr>
          <w:w w:val="105"/>
        </w:rPr>
        <w:tab/>
      </w:r>
      <w:r>
        <w:t>литературы,</w:t>
      </w:r>
      <w:r>
        <w:rPr>
          <w:spacing w:val="1"/>
        </w:rPr>
        <w:t xml:space="preserve"> </w:t>
      </w:r>
      <w:r>
        <w:rPr>
          <w:w w:val="105"/>
        </w:rPr>
        <w:t>и</w:t>
      </w:r>
      <w:r>
        <w:rPr>
          <w:spacing w:val="-1"/>
          <w:w w:val="105"/>
        </w:rPr>
        <w:t xml:space="preserve"> </w:t>
      </w:r>
      <w:r>
        <w:rPr>
          <w:w w:val="105"/>
        </w:rPr>
        <w:t>использовать</w:t>
      </w:r>
      <w:r>
        <w:rPr>
          <w:spacing w:val="8"/>
          <w:w w:val="105"/>
        </w:rPr>
        <w:t xml:space="preserve"> </w:t>
      </w:r>
      <w:r>
        <w:rPr>
          <w:w w:val="105"/>
        </w:rPr>
        <w:t>её</w:t>
      </w:r>
      <w:r>
        <w:rPr>
          <w:spacing w:val="-8"/>
          <w:w w:val="105"/>
        </w:rPr>
        <w:t xml:space="preserve"> </w:t>
      </w:r>
      <w:r>
        <w:rPr>
          <w:w w:val="105"/>
        </w:rPr>
        <w:t>в</w:t>
      </w:r>
      <w:r>
        <w:rPr>
          <w:spacing w:val="7"/>
          <w:w w:val="105"/>
        </w:rPr>
        <w:t xml:space="preserve"> </w:t>
      </w:r>
      <w:r>
        <w:rPr>
          <w:w w:val="105"/>
        </w:rPr>
        <w:t>учебной</w:t>
      </w:r>
      <w:r>
        <w:rPr>
          <w:spacing w:val="3"/>
          <w:w w:val="105"/>
        </w:rPr>
        <w:t xml:space="preserve"> </w:t>
      </w:r>
      <w:r>
        <w:rPr>
          <w:w w:val="105"/>
        </w:rPr>
        <w:t>деятельности.</w:t>
      </w:r>
    </w:p>
    <w:p w:rsidR="007F4E71" w:rsidRDefault="002F6E5B">
      <w:pPr>
        <w:pStyle w:val="a3"/>
        <w:spacing w:line="247" w:lineRule="auto"/>
        <w:ind w:right="546"/>
      </w:pPr>
      <w:r>
        <w:t>Представлять сообщение на заданную тему в виде презентации. Редактировать собственные</w:t>
      </w:r>
      <w:r>
        <w:rPr>
          <w:spacing w:val="1"/>
        </w:rPr>
        <w:t xml:space="preserve"> </w:t>
      </w:r>
      <w:r>
        <w:t>(созданные другими обучающимися) тексты с целью совершенствования их содержания (проверка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rPr>
          <w:position w:val="1"/>
        </w:rPr>
        <w:t>текста</w:t>
      </w:r>
      <w:r>
        <w:rPr>
          <w:spacing w:val="1"/>
          <w:position w:val="1"/>
        </w:rPr>
        <w:t xml:space="preserve"> </w:t>
      </w:r>
      <w:r>
        <w:rPr>
          <w:position w:val="1"/>
        </w:rPr>
        <w:t>-</w:t>
      </w:r>
      <w:r>
        <w:rPr>
          <w:spacing w:val="1"/>
          <w:position w:val="1"/>
        </w:rPr>
        <w:t xml:space="preserve"> </w:t>
      </w:r>
      <w:r>
        <w:rPr>
          <w:position w:val="1"/>
        </w:rPr>
        <w:t>целостность,</w:t>
      </w:r>
      <w:r>
        <w:rPr>
          <w:spacing w:val="1"/>
          <w:position w:val="1"/>
        </w:rPr>
        <w:t xml:space="preserve"> </w:t>
      </w:r>
      <w:r>
        <w:rPr>
          <w:position w:val="1"/>
        </w:rPr>
        <w:t>связность,</w:t>
      </w:r>
      <w:r>
        <w:rPr>
          <w:spacing w:val="1"/>
          <w:position w:val="1"/>
        </w:rPr>
        <w:t xml:space="preserve"> </w:t>
      </w:r>
      <w:r>
        <w:t>информативность).</w:t>
      </w:r>
    </w:p>
    <w:p w:rsidR="007F4E71" w:rsidRDefault="002F6E5B">
      <w:pPr>
        <w:pStyle w:val="a3"/>
        <w:ind w:left="1096" w:firstLine="0"/>
      </w:pPr>
      <w:r>
        <w:t>Функциональные</w:t>
      </w:r>
      <w:r>
        <w:rPr>
          <w:spacing w:val="44"/>
        </w:rPr>
        <w:t xml:space="preserve"> </w:t>
      </w:r>
      <w:r>
        <w:t>разновидности</w:t>
      </w:r>
      <w:r>
        <w:rPr>
          <w:spacing w:val="44"/>
        </w:rPr>
        <w:t xml:space="preserve"> </w:t>
      </w:r>
      <w:r>
        <w:t>языка.</w:t>
      </w:r>
    </w:p>
    <w:p w:rsidR="007F4E71" w:rsidRDefault="002F6E5B">
      <w:pPr>
        <w:pStyle w:val="a3"/>
        <w:spacing w:before="11" w:line="247" w:lineRule="auto"/>
        <w:ind w:right="567"/>
      </w:pPr>
      <w:r>
        <w:rPr>
          <w:w w:val="105"/>
        </w:rPr>
        <w:t>Иметь общее представление об особенностях разговорной речи, функциональных стилей,</w:t>
      </w:r>
      <w:r>
        <w:rPr>
          <w:spacing w:val="1"/>
          <w:w w:val="105"/>
        </w:rPr>
        <w:t xml:space="preserve"> </w:t>
      </w:r>
      <w:r>
        <w:rPr>
          <w:w w:val="105"/>
        </w:rPr>
        <w:t>языка</w:t>
      </w:r>
      <w:r>
        <w:rPr>
          <w:spacing w:val="7"/>
          <w:w w:val="105"/>
        </w:rPr>
        <w:t xml:space="preserve"> </w:t>
      </w:r>
      <w:r>
        <w:rPr>
          <w:w w:val="105"/>
        </w:rPr>
        <w:t>художественной</w:t>
      </w:r>
      <w:r>
        <w:rPr>
          <w:spacing w:val="12"/>
          <w:w w:val="105"/>
        </w:rPr>
        <w:t xml:space="preserve"> </w:t>
      </w:r>
      <w:r>
        <w:rPr>
          <w:w w:val="105"/>
        </w:rPr>
        <w:t>литературы.</w:t>
      </w:r>
    </w:p>
    <w:p w:rsidR="007F4E71" w:rsidRDefault="002F6E5B">
      <w:pPr>
        <w:pStyle w:val="a3"/>
        <w:spacing w:before="5"/>
        <w:ind w:left="1096" w:firstLine="0"/>
      </w:pPr>
      <w:r>
        <w:rPr>
          <w:w w:val="105"/>
        </w:rPr>
        <w:t>Система</w:t>
      </w:r>
      <w:r>
        <w:rPr>
          <w:spacing w:val="-10"/>
          <w:w w:val="105"/>
        </w:rPr>
        <w:t xml:space="preserve"> </w:t>
      </w:r>
      <w:r>
        <w:rPr>
          <w:w w:val="105"/>
        </w:rPr>
        <w:t>языка.</w:t>
      </w:r>
    </w:p>
    <w:p w:rsidR="007F4E71" w:rsidRDefault="002F6E5B">
      <w:pPr>
        <w:pStyle w:val="a3"/>
        <w:spacing w:before="7"/>
        <w:ind w:left="1096" w:firstLine="0"/>
      </w:pPr>
      <w:r>
        <w:t>Фонетика.</w:t>
      </w:r>
      <w:r>
        <w:rPr>
          <w:spacing w:val="30"/>
        </w:rPr>
        <w:t xml:space="preserve"> </w:t>
      </w:r>
      <w:r>
        <w:t>Графика.</w:t>
      </w:r>
      <w:r>
        <w:rPr>
          <w:spacing w:val="34"/>
        </w:rPr>
        <w:t xml:space="preserve"> </w:t>
      </w:r>
      <w:r>
        <w:t>Орфоэпия.</w:t>
      </w:r>
    </w:p>
    <w:p w:rsidR="007F4E71" w:rsidRDefault="002F6E5B">
      <w:pPr>
        <w:pStyle w:val="a3"/>
        <w:spacing w:before="9" w:line="249" w:lineRule="auto"/>
        <w:ind w:right="559"/>
      </w:pPr>
      <w:r>
        <w:rPr>
          <w:w w:val="105"/>
        </w:rPr>
        <w:t>Характеризовать</w:t>
      </w:r>
      <w:r>
        <w:rPr>
          <w:spacing w:val="1"/>
          <w:w w:val="105"/>
        </w:rPr>
        <w:t xml:space="preserve"> </w:t>
      </w:r>
      <w:r>
        <w:rPr>
          <w:w w:val="105"/>
        </w:rPr>
        <w:t>звуки;</w:t>
      </w:r>
      <w:r>
        <w:rPr>
          <w:spacing w:val="1"/>
          <w:w w:val="105"/>
        </w:rPr>
        <w:t xml:space="preserve"> </w:t>
      </w:r>
      <w:r>
        <w:rPr>
          <w:w w:val="105"/>
        </w:rPr>
        <w:t>понимать</w:t>
      </w:r>
      <w:r>
        <w:rPr>
          <w:spacing w:val="1"/>
          <w:w w:val="105"/>
        </w:rPr>
        <w:t xml:space="preserve"> </w:t>
      </w:r>
      <w:r>
        <w:rPr>
          <w:w w:val="105"/>
        </w:rPr>
        <w:t>различие</w:t>
      </w:r>
      <w:r>
        <w:rPr>
          <w:spacing w:val="1"/>
          <w:w w:val="105"/>
        </w:rPr>
        <w:t xml:space="preserve"> </w:t>
      </w:r>
      <w:r>
        <w:rPr>
          <w:w w:val="105"/>
        </w:rPr>
        <w:t>между</w:t>
      </w:r>
      <w:r>
        <w:rPr>
          <w:spacing w:val="1"/>
          <w:w w:val="105"/>
        </w:rPr>
        <w:t xml:space="preserve"> </w:t>
      </w:r>
      <w:r>
        <w:rPr>
          <w:w w:val="105"/>
        </w:rPr>
        <w:t>звуком</w:t>
      </w:r>
      <w:r>
        <w:rPr>
          <w:spacing w:val="1"/>
          <w:w w:val="105"/>
        </w:rPr>
        <w:t xml:space="preserve"> </w:t>
      </w:r>
      <w:r>
        <w:rPr>
          <w:w w:val="105"/>
        </w:rPr>
        <w:t>и</w:t>
      </w:r>
      <w:r>
        <w:rPr>
          <w:spacing w:val="1"/>
          <w:w w:val="105"/>
        </w:rPr>
        <w:t xml:space="preserve"> </w:t>
      </w:r>
      <w:r>
        <w:rPr>
          <w:w w:val="105"/>
        </w:rPr>
        <w:t>буквой,</w:t>
      </w:r>
      <w:r>
        <w:rPr>
          <w:spacing w:val="1"/>
          <w:w w:val="105"/>
        </w:rPr>
        <w:t xml:space="preserve"> </w:t>
      </w:r>
      <w:r>
        <w:rPr>
          <w:w w:val="105"/>
        </w:rPr>
        <w:t>характеризовать</w:t>
      </w:r>
      <w:r>
        <w:rPr>
          <w:spacing w:val="1"/>
          <w:w w:val="105"/>
        </w:rPr>
        <w:t xml:space="preserve"> </w:t>
      </w:r>
      <w:r>
        <w:rPr>
          <w:w w:val="105"/>
        </w:rPr>
        <w:t>систему</w:t>
      </w:r>
      <w:r>
        <w:rPr>
          <w:spacing w:val="-3"/>
          <w:w w:val="105"/>
        </w:rPr>
        <w:t xml:space="preserve"> </w:t>
      </w:r>
      <w:r>
        <w:rPr>
          <w:w w:val="105"/>
        </w:rPr>
        <w:t>звуков.</w:t>
      </w:r>
    </w:p>
    <w:p w:rsidR="007F4E71" w:rsidRDefault="002F6E5B">
      <w:pPr>
        <w:pStyle w:val="a3"/>
        <w:spacing w:before="4"/>
        <w:ind w:left="1096" w:firstLine="0"/>
      </w:pPr>
      <w:r>
        <w:t>Проводить</w:t>
      </w:r>
      <w:r>
        <w:rPr>
          <w:spacing w:val="30"/>
        </w:rPr>
        <w:t xml:space="preserve"> </w:t>
      </w:r>
      <w:r>
        <w:t>фонетический</w:t>
      </w:r>
      <w:r>
        <w:rPr>
          <w:spacing w:val="25"/>
        </w:rPr>
        <w:t xml:space="preserve"> </w:t>
      </w:r>
      <w:r>
        <w:t>анализ</w:t>
      </w:r>
      <w:r>
        <w:rPr>
          <w:spacing w:val="31"/>
        </w:rPr>
        <w:t xml:space="preserve"> </w:t>
      </w:r>
      <w:r>
        <w:t>слов.</w:t>
      </w:r>
    </w:p>
    <w:p w:rsidR="007F4E71" w:rsidRDefault="002F6E5B">
      <w:pPr>
        <w:pStyle w:val="a3"/>
        <w:spacing w:before="5" w:line="249" w:lineRule="auto"/>
        <w:ind w:right="574"/>
      </w:pPr>
      <w:r>
        <w:rPr>
          <w:w w:val="105"/>
        </w:rPr>
        <w:t>Использовать</w:t>
      </w:r>
      <w:r>
        <w:rPr>
          <w:spacing w:val="1"/>
          <w:w w:val="105"/>
        </w:rPr>
        <w:t xml:space="preserve"> </w:t>
      </w:r>
      <w:r>
        <w:rPr>
          <w:w w:val="105"/>
        </w:rPr>
        <w:t>знания</w:t>
      </w:r>
      <w:r>
        <w:rPr>
          <w:spacing w:val="1"/>
          <w:w w:val="105"/>
        </w:rPr>
        <w:t xml:space="preserve"> </w:t>
      </w:r>
      <w:r>
        <w:rPr>
          <w:w w:val="105"/>
        </w:rPr>
        <w:t>по</w:t>
      </w:r>
      <w:r>
        <w:rPr>
          <w:spacing w:val="1"/>
          <w:w w:val="105"/>
        </w:rPr>
        <w:t xml:space="preserve"> </w:t>
      </w:r>
      <w:r>
        <w:rPr>
          <w:w w:val="105"/>
        </w:rPr>
        <w:t>фонетике,</w:t>
      </w:r>
      <w:r>
        <w:rPr>
          <w:spacing w:val="1"/>
          <w:w w:val="105"/>
        </w:rPr>
        <w:t xml:space="preserve"> </w:t>
      </w:r>
      <w:r>
        <w:rPr>
          <w:w w:val="105"/>
        </w:rPr>
        <w:t>графике</w:t>
      </w:r>
      <w:r>
        <w:rPr>
          <w:spacing w:val="1"/>
          <w:w w:val="105"/>
        </w:rPr>
        <w:t xml:space="preserve"> </w:t>
      </w:r>
      <w:r>
        <w:rPr>
          <w:w w:val="105"/>
        </w:rPr>
        <w:t>и</w:t>
      </w:r>
      <w:r>
        <w:rPr>
          <w:spacing w:val="1"/>
          <w:w w:val="105"/>
        </w:rPr>
        <w:t xml:space="preserve"> </w:t>
      </w:r>
      <w:r>
        <w:rPr>
          <w:w w:val="105"/>
        </w:rPr>
        <w:t>орфоэпии</w:t>
      </w:r>
      <w:r>
        <w:rPr>
          <w:spacing w:val="1"/>
          <w:w w:val="105"/>
        </w:rPr>
        <w:t xml:space="preserve"> </w:t>
      </w:r>
      <w:r>
        <w:rPr>
          <w:w w:val="105"/>
        </w:rPr>
        <w:t>в</w:t>
      </w:r>
      <w:r>
        <w:rPr>
          <w:spacing w:val="1"/>
          <w:w w:val="105"/>
        </w:rPr>
        <w:t xml:space="preserve"> </w:t>
      </w:r>
      <w:r>
        <w:rPr>
          <w:w w:val="105"/>
        </w:rPr>
        <w:t>практике</w:t>
      </w:r>
      <w:r>
        <w:rPr>
          <w:spacing w:val="1"/>
          <w:w w:val="105"/>
        </w:rPr>
        <w:t xml:space="preserve"> </w:t>
      </w:r>
      <w:r>
        <w:rPr>
          <w:w w:val="105"/>
        </w:rPr>
        <w:t>произношения</w:t>
      </w:r>
      <w:r>
        <w:rPr>
          <w:spacing w:val="1"/>
          <w:w w:val="105"/>
        </w:rPr>
        <w:t xml:space="preserve"> </w:t>
      </w:r>
      <w:r>
        <w:rPr>
          <w:w w:val="105"/>
        </w:rPr>
        <w:t>и</w:t>
      </w:r>
      <w:r>
        <w:rPr>
          <w:spacing w:val="1"/>
          <w:w w:val="105"/>
        </w:rPr>
        <w:t xml:space="preserve"> </w:t>
      </w:r>
      <w:r>
        <w:rPr>
          <w:w w:val="105"/>
        </w:rPr>
        <w:t>правописания</w:t>
      </w:r>
      <w:r>
        <w:rPr>
          <w:spacing w:val="5"/>
          <w:w w:val="105"/>
        </w:rPr>
        <w:t xml:space="preserve"> </w:t>
      </w:r>
      <w:r>
        <w:rPr>
          <w:w w:val="105"/>
        </w:rPr>
        <w:t>слов.</w:t>
      </w:r>
    </w:p>
    <w:p w:rsidR="007F4E71" w:rsidRDefault="002F6E5B">
      <w:pPr>
        <w:pStyle w:val="a3"/>
        <w:spacing w:before="4"/>
        <w:ind w:left="1096" w:firstLine="0"/>
        <w:jc w:val="left"/>
      </w:pPr>
      <w:r>
        <w:rPr>
          <w:w w:val="105"/>
        </w:rPr>
        <w:t>Орфография.</w:t>
      </w:r>
    </w:p>
    <w:p w:rsidR="007F4E71" w:rsidRDefault="002F6E5B">
      <w:pPr>
        <w:pStyle w:val="a3"/>
        <w:spacing w:before="4" w:line="249" w:lineRule="auto"/>
        <w:ind w:right="550"/>
        <w:jc w:val="left"/>
      </w:pPr>
      <w:r>
        <w:rPr>
          <w:w w:val="105"/>
        </w:rPr>
        <w:t>Оперировать</w:t>
      </w:r>
      <w:r>
        <w:rPr>
          <w:spacing w:val="8"/>
          <w:w w:val="105"/>
        </w:rPr>
        <w:t xml:space="preserve"> </w:t>
      </w:r>
      <w:r>
        <w:rPr>
          <w:w w:val="105"/>
        </w:rPr>
        <w:t>понятием</w:t>
      </w:r>
      <w:r>
        <w:rPr>
          <w:spacing w:val="12"/>
          <w:w w:val="105"/>
        </w:rPr>
        <w:t xml:space="preserve"> </w:t>
      </w:r>
      <w:r>
        <w:rPr>
          <w:w w:val="105"/>
        </w:rPr>
        <w:t>«орфограмма»</w:t>
      </w:r>
      <w:r>
        <w:rPr>
          <w:spacing w:val="7"/>
          <w:w w:val="105"/>
        </w:rPr>
        <w:t xml:space="preserve"> </w:t>
      </w:r>
      <w:r>
        <w:rPr>
          <w:w w:val="105"/>
        </w:rPr>
        <w:t>и</w:t>
      </w:r>
      <w:r>
        <w:rPr>
          <w:spacing w:val="14"/>
          <w:w w:val="105"/>
        </w:rPr>
        <w:t xml:space="preserve"> </w:t>
      </w:r>
      <w:r>
        <w:rPr>
          <w:w w:val="105"/>
        </w:rPr>
        <w:t>различать</w:t>
      </w:r>
      <w:r>
        <w:rPr>
          <w:spacing w:val="10"/>
          <w:w w:val="105"/>
        </w:rPr>
        <w:t xml:space="preserve"> </w:t>
      </w:r>
      <w:r>
        <w:rPr>
          <w:w w:val="105"/>
        </w:rPr>
        <w:t>буквенные</w:t>
      </w:r>
      <w:r>
        <w:rPr>
          <w:spacing w:val="6"/>
          <w:w w:val="105"/>
        </w:rPr>
        <w:t xml:space="preserve"> </w:t>
      </w:r>
      <w:r>
        <w:rPr>
          <w:w w:val="105"/>
        </w:rPr>
        <w:t>и</w:t>
      </w:r>
      <w:r>
        <w:rPr>
          <w:spacing w:val="12"/>
          <w:w w:val="105"/>
        </w:rPr>
        <w:t xml:space="preserve"> </w:t>
      </w:r>
      <w:r>
        <w:rPr>
          <w:w w:val="105"/>
        </w:rPr>
        <w:t>небуквенные</w:t>
      </w:r>
      <w:r>
        <w:rPr>
          <w:spacing w:val="11"/>
          <w:w w:val="105"/>
        </w:rPr>
        <w:t xml:space="preserve"> </w:t>
      </w:r>
      <w:r>
        <w:rPr>
          <w:w w:val="105"/>
        </w:rPr>
        <w:t>орфограммы</w:t>
      </w:r>
      <w:r>
        <w:rPr>
          <w:spacing w:val="-57"/>
          <w:w w:val="105"/>
        </w:rPr>
        <w:t xml:space="preserve"> </w:t>
      </w:r>
      <w:r>
        <w:rPr>
          <w:w w:val="105"/>
        </w:rPr>
        <w:t>при</w:t>
      </w:r>
      <w:r>
        <w:rPr>
          <w:spacing w:val="-1"/>
          <w:w w:val="105"/>
        </w:rPr>
        <w:t xml:space="preserve"> </w:t>
      </w:r>
      <w:r>
        <w:rPr>
          <w:w w:val="105"/>
        </w:rPr>
        <w:t>проведении</w:t>
      </w:r>
      <w:r>
        <w:rPr>
          <w:spacing w:val="9"/>
          <w:w w:val="105"/>
        </w:rPr>
        <w:t xml:space="preserve"> </w:t>
      </w:r>
      <w:r>
        <w:rPr>
          <w:w w:val="105"/>
        </w:rPr>
        <w:t>орфографического</w:t>
      </w:r>
      <w:r>
        <w:rPr>
          <w:spacing w:val="-1"/>
          <w:w w:val="105"/>
        </w:rPr>
        <w:t xml:space="preserve"> </w:t>
      </w:r>
      <w:r>
        <w:rPr>
          <w:w w:val="105"/>
        </w:rPr>
        <w:t>анализа</w:t>
      </w:r>
      <w:r>
        <w:rPr>
          <w:spacing w:val="8"/>
          <w:w w:val="105"/>
        </w:rPr>
        <w:t xml:space="preserve"> </w:t>
      </w:r>
      <w:r>
        <w:rPr>
          <w:w w:val="105"/>
        </w:rPr>
        <w:t>слова.</w:t>
      </w:r>
    </w:p>
    <w:p w:rsidR="007F4E71" w:rsidRDefault="002F6E5B">
      <w:pPr>
        <w:pStyle w:val="a3"/>
        <w:spacing w:before="5"/>
        <w:ind w:left="1096" w:firstLine="0"/>
        <w:jc w:val="left"/>
      </w:pPr>
      <w:r>
        <w:t>Распознавать</w:t>
      </w:r>
      <w:r>
        <w:rPr>
          <w:spacing w:val="36"/>
        </w:rPr>
        <w:t xml:space="preserve"> </w:t>
      </w:r>
      <w:r>
        <w:t>изученные</w:t>
      </w:r>
      <w:r>
        <w:rPr>
          <w:spacing w:val="44"/>
        </w:rPr>
        <w:t xml:space="preserve"> </w:t>
      </w:r>
      <w:r>
        <w:t>орфограммы.</w:t>
      </w:r>
    </w:p>
    <w:p w:rsidR="007F4E71" w:rsidRDefault="002F6E5B">
      <w:pPr>
        <w:pStyle w:val="a3"/>
        <w:spacing w:before="11" w:line="244" w:lineRule="auto"/>
        <w:ind w:right="550"/>
        <w:jc w:val="left"/>
      </w:pPr>
      <w:r>
        <w:rPr>
          <w:w w:val="105"/>
          <w:position w:val="1"/>
        </w:rPr>
        <w:t xml:space="preserve">Применять знания по орфографии в практике правописания </w:t>
      </w:r>
      <w:r>
        <w:rPr>
          <w:w w:val="105"/>
        </w:rPr>
        <w:t>(</w:t>
      </w:r>
      <w:r>
        <w:rPr>
          <w:w w:val="105"/>
          <w:position w:val="1"/>
        </w:rPr>
        <w:t>в том числе применять знание</w:t>
      </w:r>
      <w:r>
        <w:rPr>
          <w:spacing w:val="-58"/>
          <w:w w:val="105"/>
          <w:position w:val="1"/>
        </w:rPr>
        <w:t xml:space="preserve"> </w:t>
      </w:r>
      <w:r>
        <w:rPr>
          <w:w w:val="105"/>
        </w:rPr>
        <w:t>о</w:t>
      </w:r>
      <w:r>
        <w:rPr>
          <w:spacing w:val="-7"/>
          <w:w w:val="105"/>
        </w:rPr>
        <w:t xml:space="preserve"> </w:t>
      </w:r>
      <w:r>
        <w:rPr>
          <w:w w:val="105"/>
        </w:rPr>
        <w:t>правописании</w:t>
      </w:r>
      <w:r>
        <w:rPr>
          <w:spacing w:val="2"/>
          <w:w w:val="105"/>
        </w:rPr>
        <w:t xml:space="preserve"> </w:t>
      </w:r>
      <w:r>
        <w:rPr>
          <w:w w:val="105"/>
        </w:rPr>
        <w:t>разделительных</w:t>
      </w:r>
      <w:r>
        <w:rPr>
          <w:spacing w:val="5"/>
          <w:w w:val="105"/>
        </w:rPr>
        <w:t xml:space="preserve"> </w:t>
      </w:r>
      <w:r>
        <w:rPr>
          <w:w w:val="105"/>
        </w:rPr>
        <w:t>ъ</w:t>
      </w:r>
      <w:r>
        <w:rPr>
          <w:spacing w:val="7"/>
          <w:w w:val="105"/>
        </w:rPr>
        <w:t xml:space="preserve"> </w:t>
      </w:r>
      <w:r>
        <w:rPr>
          <w:w w:val="105"/>
        </w:rPr>
        <w:t>и</w:t>
      </w:r>
      <w:r>
        <w:rPr>
          <w:spacing w:val="-1"/>
          <w:w w:val="105"/>
        </w:rPr>
        <w:t xml:space="preserve"> </w:t>
      </w:r>
      <w:r>
        <w:rPr>
          <w:w w:val="105"/>
        </w:rPr>
        <w:t>ь).</w:t>
      </w:r>
    </w:p>
    <w:p w:rsidR="007F4E71" w:rsidRDefault="002F6E5B">
      <w:pPr>
        <w:pStyle w:val="a3"/>
        <w:spacing w:before="1"/>
        <w:ind w:left="1096" w:firstLine="0"/>
        <w:jc w:val="left"/>
      </w:pPr>
      <w:r>
        <w:rPr>
          <w:w w:val="105"/>
        </w:rPr>
        <w:t>Лексикология.</w:t>
      </w:r>
    </w:p>
    <w:p w:rsidR="007F4E71" w:rsidRDefault="002F6E5B">
      <w:pPr>
        <w:pStyle w:val="a3"/>
        <w:tabs>
          <w:tab w:val="left" w:pos="1828"/>
          <w:tab w:val="left" w:pos="3664"/>
          <w:tab w:val="left" w:pos="4507"/>
          <w:tab w:val="left" w:pos="6391"/>
          <w:tab w:val="left" w:pos="8391"/>
          <w:tab w:val="left" w:pos="10025"/>
        </w:tabs>
        <w:spacing w:before="11" w:line="252" w:lineRule="auto"/>
        <w:ind w:right="555"/>
      </w:pPr>
      <w:r>
        <w:rPr>
          <w:w w:val="105"/>
          <w:position w:val="1"/>
        </w:rPr>
        <w:t xml:space="preserve">Объяснять лексическое значение слова разными способами </w:t>
      </w:r>
      <w:r>
        <w:rPr>
          <w:w w:val="105"/>
        </w:rPr>
        <w:t>(</w:t>
      </w:r>
      <w:r>
        <w:rPr>
          <w:w w:val="105"/>
          <w:position w:val="1"/>
        </w:rPr>
        <w:t>подбор однокоренных слов;</w:t>
      </w:r>
      <w:r>
        <w:rPr>
          <w:spacing w:val="1"/>
          <w:w w:val="105"/>
          <w:position w:val="1"/>
        </w:rPr>
        <w:t xml:space="preserve"> </w:t>
      </w:r>
      <w:r>
        <w:rPr>
          <w:w w:val="105"/>
        </w:rPr>
        <w:t>подбор</w:t>
      </w:r>
      <w:r>
        <w:rPr>
          <w:w w:val="105"/>
        </w:rPr>
        <w:tab/>
        <w:t>синонимов</w:t>
      </w:r>
      <w:r>
        <w:rPr>
          <w:w w:val="105"/>
        </w:rPr>
        <w:tab/>
        <w:t>и</w:t>
      </w:r>
      <w:r>
        <w:rPr>
          <w:w w:val="105"/>
        </w:rPr>
        <w:tab/>
        <w:t>антонимов,</w:t>
      </w:r>
      <w:r>
        <w:rPr>
          <w:w w:val="105"/>
        </w:rPr>
        <w:tab/>
        <w:t>определение</w:t>
      </w:r>
      <w:r>
        <w:rPr>
          <w:w w:val="105"/>
        </w:rPr>
        <w:tab/>
        <w:t>значения</w:t>
      </w:r>
      <w:r>
        <w:rPr>
          <w:w w:val="105"/>
        </w:rPr>
        <w:tab/>
      </w:r>
      <w:r>
        <w:rPr>
          <w:spacing w:val="-2"/>
          <w:w w:val="105"/>
        </w:rPr>
        <w:t>слова</w:t>
      </w:r>
      <w:r>
        <w:rPr>
          <w:spacing w:val="-58"/>
          <w:w w:val="105"/>
        </w:rPr>
        <w:t xml:space="preserve"> </w:t>
      </w:r>
      <w:r>
        <w:rPr>
          <w:w w:val="105"/>
        </w:rPr>
        <w:t>по</w:t>
      </w:r>
      <w:r>
        <w:rPr>
          <w:spacing w:val="-5"/>
          <w:w w:val="105"/>
        </w:rPr>
        <w:t xml:space="preserve"> </w:t>
      </w:r>
      <w:r>
        <w:rPr>
          <w:w w:val="105"/>
        </w:rPr>
        <w:t>контексту,</w:t>
      </w:r>
      <w:r>
        <w:rPr>
          <w:spacing w:val="11"/>
          <w:w w:val="105"/>
        </w:rPr>
        <w:t xml:space="preserve"> </w:t>
      </w:r>
      <w:r>
        <w:rPr>
          <w:w w:val="105"/>
        </w:rPr>
        <w:t>с</w:t>
      </w:r>
      <w:r>
        <w:rPr>
          <w:spacing w:val="-5"/>
          <w:w w:val="105"/>
        </w:rPr>
        <w:t xml:space="preserve"> </w:t>
      </w:r>
      <w:r>
        <w:rPr>
          <w:w w:val="105"/>
        </w:rPr>
        <w:t>помощью</w:t>
      </w:r>
      <w:r>
        <w:rPr>
          <w:spacing w:val="8"/>
          <w:w w:val="105"/>
        </w:rPr>
        <w:t xml:space="preserve"> </w:t>
      </w:r>
      <w:r>
        <w:rPr>
          <w:w w:val="105"/>
        </w:rPr>
        <w:t>толкового</w:t>
      </w:r>
      <w:r>
        <w:rPr>
          <w:spacing w:val="3"/>
          <w:w w:val="105"/>
        </w:rPr>
        <w:t xml:space="preserve"> </w:t>
      </w:r>
      <w:r>
        <w:rPr>
          <w:w w:val="105"/>
        </w:rPr>
        <w:t>словаря).</w:t>
      </w:r>
    </w:p>
    <w:p w:rsidR="007F4E71" w:rsidRDefault="002F6E5B">
      <w:pPr>
        <w:pStyle w:val="a3"/>
        <w:spacing w:before="2" w:line="244" w:lineRule="auto"/>
        <w:ind w:right="570"/>
      </w:pPr>
      <w:r>
        <w:rPr>
          <w:w w:val="105"/>
        </w:rPr>
        <w:t xml:space="preserve">Распознавать      </w:t>
      </w:r>
      <w:r>
        <w:rPr>
          <w:spacing w:val="1"/>
          <w:w w:val="105"/>
        </w:rPr>
        <w:t xml:space="preserve"> </w:t>
      </w:r>
      <w:r>
        <w:rPr>
          <w:w w:val="105"/>
        </w:rPr>
        <w:t>однозначные       и       многозначные        слова,       различать        прямое</w:t>
      </w:r>
      <w:r>
        <w:rPr>
          <w:spacing w:val="1"/>
          <w:w w:val="105"/>
        </w:rPr>
        <w:t xml:space="preserve"> </w:t>
      </w:r>
      <w:r>
        <w:rPr>
          <w:w w:val="105"/>
        </w:rPr>
        <w:t>и</w:t>
      </w:r>
      <w:r>
        <w:rPr>
          <w:spacing w:val="-1"/>
          <w:w w:val="105"/>
        </w:rPr>
        <w:t xml:space="preserve"> </w:t>
      </w:r>
      <w:r>
        <w:rPr>
          <w:w w:val="105"/>
        </w:rPr>
        <w:t>переносное</w:t>
      </w:r>
      <w:r>
        <w:rPr>
          <w:spacing w:val="-3"/>
          <w:w w:val="105"/>
        </w:rPr>
        <w:t xml:space="preserve"> </w:t>
      </w:r>
      <w:r>
        <w:rPr>
          <w:w w:val="105"/>
        </w:rPr>
        <w:t>значения</w:t>
      </w:r>
      <w:r>
        <w:rPr>
          <w:spacing w:val="6"/>
          <w:w w:val="105"/>
        </w:rPr>
        <w:t xml:space="preserve"> </w:t>
      </w:r>
      <w:r>
        <w:rPr>
          <w:w w:val="105"/>
        </w:rPr>
        <w:t>слова.</w:t>
      </w:r>
    </w:p>
    <w:p w:rsidR="007F4E71" w:rsidRDefault="002F6E5B">
      <w:pPr>
        <w:pStyle w:val="a3"/>
        <w:spacing w:before="3" w:line="247" w:lineRule="auto"/>
        <w:ind w:right="597"/>
      </w:pPr>
      <w:r>
        <w:t>Распознавать</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различать</w:t>
      </w:r>
      <w:r>
        <w:rPr>
          <w:spacing w:val="1"/>
        </w:rPr>
        <w:t xml:space="preserve"> </w:t>
      </w:r>
      <w:r>
        <w:t>многозначные</w:t>
      </w:r>
      <w:r>
        <w:rPr>
          <w:spacing w:val="1"/>
        </w:rPr>
        <w:t xml:space="preserve"> </w:t>
      </w:r>
      <w:r>
        <w:t>слова</w:t>
      </w:r>
      <w:r>
        <w:rPr>
          <w:spacing w:val="1"/>
        </w:rPr>
        <w:t xml:space="preserve"> </w:t>
      </w:r>
      <w:r>
        <w:t>и</w:t>
      </w:r>
      <w:r>
        <w:rPr>
          <w:spacing w:val="1"/>
        </w:rPr>
        <w:t xml:space="preserve"> </w:t>
      </w:r>
      <w:r>
        <w:t>омонимы ,</w:t>
      </w:r>
      <w:r>
        <w:rPr>
          <w:spacing w:val="1"/>
        </w:rPr>
        <w:t xml:space="preserve"> </w:t>
      </w:r>
      <w:r>
        <w:t>уметь</w:t>
      </w:r>
      <w:r>
        <w:rPr>
          <w:spacing w:val="-5"/>
        </w:rPr>
        <w:t xml:space="preserve"> </w:t>
      </w:r>
      <w:r>
        <w:t>правильно</w:t>
      </w:r>
      <w:r>
        <w:rPr>
          <w:spacing w:val="-7"/>
        </w:rPr>
        <w:t xml:space="preserve"> </w:t>
      </w:r>
      <w:r>
        <w:t>употреблять</w:t>
      </w:r>
      <w:r>
        <w:rPr>
          <w:spacing w:val="-1"/>
        </w:rPr>
        <w:t xml:space="preserve"> </w:t>
      </w:r>
      <w:r>
        <w:t>слова-паронимы.</w:t>
      </w:r>
    </w:p>
    <w:p w:rsidR="007F4E71" w:rsidRDefault="002F6E5B">
      <w:pPr>
        <w:pStyle w:val="a3"/>
        <w:spacing w:before="2" w:line="249" w:lineRule="auto"/>
        <w:ind w:left="1096" w:right="2502" w:firstLine="0"/>
      </w:pPr>
      <w:r>
        <w:t>Характеризовать тематические группы слов, родовые и видовые понятия.</w:t>
      </w:r>
      <w:r>
        <w:rPr>
          <w:spacing w:val="1"/>
        </w:rPr>
        <w:t xml:space="preserve"> </w:t>
      </w:r>
      <w:r>
        <w:t>Проводить</w:t>
      </w:r>
      <w:r>
        <w:rPr>
          <w:spacing w:val="9"/>
        </w:rPr>
        <w:t xml:space="preserve"> </w:t>
      </w:r>
      <w:r>
        <w:t>лексический</w:t>
      </w:r>
      <w:r>
        <w:rPr>
          <w:spacing w:val="12"/>
        </w:rPr>
        <w:t xml:space="preserve"> </w:t>
      </w:r>
      <w:r>
        <w:t>анализ</w:t>
      </w:r>
      <w:r>
        <w:rPr>
          <w:spacing w:val="16"/>
        </w:rPr>
        <w:t xml:space="preserve"> </w:t>
      </w:r>
      <w:r>
        <w:t>слов</w:t>
      </w:r>
      <w:r>
        <w:rPr>
          <w:spacing w:val="8"/>
        </w:rPr>
        <w:t xml:space="preserve"> </w:t>
      </w:r>
      <w:r>
        <w:t>(в</w:t>
      </w:r>
      <w:r>
        <w:rPr>
          <w:spacing w:val="16"/>
        </w:rPr>
        <w:t xml:space="preserve"> </w:t>
      </w:r>
      <w:r>
        <w:t>рамках</w:t>
      </w:r>
      <w:r>
        <w:rPr>
          <w:spacing w:val="14"/>
        </w:rPr>
        <w:t xml:space="preserve"> </w:t>
      </w:r>
      <w:r>
        <w:t>изученного).</w:t>
      </w:r>
    </w:p>
    <w:p w:rsidR="007F4E71" w:rsidRDefault="002F6E5B" w:rsidP="007D7AFD">
      <w:pPr>
        <w:pStyle w:val="a3"/>
        <w:tabs>
          <w:tab w:val="left" w:pos="4888"/>
          <w:tab w:val="left" w:pos="9313"/>
        </w:tabs>
        <w:spacing w:before="7" w:line="244" w:lineRule="auto"/>
        <w:ind w:right="570"/>
        <w:rPr>
          <w:sz w:val="26"/>
        </w:rPr>
      </w:pPr>
      <w:r>
        <w:rPr>
          <w:w w:val="105"/>
        </w:rPr>
        <w:t>Уметь пользоваться лексическими словарями (толковым словарём, словарями синонимов,</w:t>
      </w:r>
      <w:r>
        <w:rPr>
          <w:spacing w:val="1"/>
          <w:w w:val="105"/>
        </w:rPr>
        <w:t xml:space="preserve"> </w:t>
      </w:r>
      <w:r w:rsidR="007D7AFD">
        <w:rPr>
          <w:w w:val="105"/>
        </w:rPr>
        <w:t xml:space="preserve">антонимов, омонимов, </w:t>
      </w:r>
      <w:r>
        <w:t>паронимов).</w:t>
      </w:r>
    </w:p>
    <w:p w:rsidR="007F4E71" w:rsidRDefault="002F6E5B">
      <w:pPr>
        <w:pStyle w:val="a3"/>
        <w:spacing w:before="182"/>
        <w:ind w:left="1324" w:firstLine="0"/>
        <w:jc w:val="left"/>
      </w:pPr>
      <w:r>
        <w:t>слова.</w:t>
      </w:r>
    </w:p>
    <w:p w:rsidR="007F4E71" w:rsidRDefault="007F4E71">
      <w:pPr>
        <w:sectPr w:rsidR="007F4E71">
          <w:pgSz w:w="11910" w:h="16860"/>
          <w:pgMar w:top="820" w:right="20" w:bottom="280" w:left="740" w:header="582" w:footer="0" w:gutter="0"/>
          <w:cols w:space="720"/>
        </w:sectPr>
      </w:pPr>
    </w:p>
    <w:p w:rsidR="007F4E71" w:rsidRDefault="002F6E5B">
      <w:pPr>
        <w:pStyle w:val="a3"/>
        <w:ind w:left="164" w:right="-19" w:firstLine="0"/>
        <w:jc w:val="left"/>
      </w:pPr>
      <w:r>
        <w:lastRenderedPageBreak/>
        <w:t xml:space="preserve">Морфем </w:t>
      </w:r>
      <w:proofErr w:type="spellStart"/>
      <w:r>
        <w:t>ика</w:t>
      </w:r>
      <w:proofErr w:type="spellEnd"/>
      <w:r>
        <w:t>.</w:t>
      </w:r>
    </w:p>
    <w:p w:rsidR="007F4E71" w:rsidRDefault="002F6E5B">
      <w:pPr>
        <w:pStyle w:val="a3"/>
        <w:spacing w:line="242" w:lineRule="auto"/>
        <w:ind w:left="164" w:right="58" w:firstLine="0"/>
        <w:jc w:val="left"/>
      </w:pPr>
      <w:proofErr w:type="spellStart"/>
      <w:r>
        <w:t>Орфогр</w:t>
      </w:r>
      <w:proofErr w:type="spellEnd"/>
      <w:r>
        <w:t xml:space="preserve"> </w:t>
      </w:r>
      <w:proofErr w:type="spellStart"/>
      <w:r>
        <w:t>афия</w:t>
      </w:r>
      <w:proofErr w:type="spellEnd"/>
      <w:r>
        <w:t>.</w:t>
      </w:r>
    </w:p>
    <w:p w:rsidR="007F4E71" w:rsidRDefault="002F6E5B">
      <w:pPr>
        <w:pStyle w:val="a3"/>
        <w:ind w:left="164" w:right="-19" w:firstLine="0"/>
        <w:jc w:val="left"/>
      </w:pPr>
      <w:r>
        <w:t xml:space="preserve">Морфем </w:t>
      </w:r>
      <w:proofErr w:type="spellStart"/>
      <w:r>
        <w:t>ика</w:t>
      </w:r>
      <w:proofErr w:type="spellEnd"/>
      <w:r>
        <w:t>.</w:t>
      </w:r>
    </w:p>
    <w:p w:rsidR="007F4E71" w:rsidRDefault="002F6E5B">
      <w:pPr>
        <w:pStyle w:val="a3"/>
        <w:spacing w:line="262" w:lineRule="exact"/>
        <w:ind w:left="62" w:firstLine="0"/>
        <w:jc w:val="left"/>
      </w:pPr>
      <w:r>
        <w:br w:type="column"/>
      </w:r>
      <w:r>
        <w:lastRenderedPageBreak/>
        <w:t>Орфография.</w:t>
      </w:r>
    </w:p>
    <w:p w:rsidR="007F4E71" w:rsidRDefault="002F6E5B">
      <w:pPr>
        <w:pStyle w:val="a3"/>
        <w:spacing w:before="9"/>
        <w:ind w:left="62" w:firstLine="0"/>
        <w:jc w:val="left"/>
      </w:pPr>
      <w:r>
        <w:t>Характеризовать</w:t>
      </w:r>
      <w:r>
        <w:rPr>
          <w:spacing w:val="37"/>
        </w:rPr>
        <w:t xml:space="preserve"> </w:t>
      </w:r>
      <w:r>
        <w:t>морфему</w:t>
      </w:r>
      <w:r>
        <w:rPr>
          <w:spacing w:val="30"/>
        </w:rPr>
        <w:t xml:space="preserve"> </w:t>
      </w:r>
      <w:r>
        <w:t>как</w:t>
      </w:r>
      <w:r>
        <w:rPr>
          <w:spacing w:val="29"/>
        </w:rPr>
        <w:t xml:space="preserve"> </w:t>
      </w:r>
      <w:r>
        <w:t>минимальную</w:t>
      </w:r>
      <w:r>
        <w:rPr>
          <w:spacing w:val="36"/>
        </w:rPr>
        <w:t xml:space="preserve"> </w:t>
      </w:r>
      <w:r>
        <w:t>значимую</w:t>
      </w:r>
      <w:r>
        <w:rPr>
          <w:spacing w:val="44"/>
        </w:rPr>
        <w:t xml:space="preserve"> </w:t>
      </w:r>
      <w:r>
        <w:t>единицу</w:t>
      </w:r>
      <w:r>
        <w:rPr>
          <w:spacing w:val="32"/>
        </w:rPr>
        <w:t xml:space="preserve"> </w:t>
      </w:r>
      <w:r>
        <w:t>языка.</w:t>
      </w:r>
    </w:p>
    <w:p w:rsidR="007F4E71" w:rsidRDefault="002F6E5B">
      <w:pPr>
        <w:pStyle w:val="a3"/>
        <w:tabs>
          <w:tab w:val="left" w:pos="1276"/>
          <w:tab w:val="left" w:pos="2789"/>
          <w:tab w:val="left" w:pos="3708"/>
          <w:tab w:val="left" w:pos="4061"/>
          <w:tab w:val="left" w:pos="5326"/>
          <w:tab w:val="left" w:pos="5758"/>
          <w:tab w:val="left" w:pos="6370"/>
          <w:tab w:val="left" w:pos="7182"/>
          <w:tab w:val="left" w:pos="8701"/>
        </w:tabs>
        <w:spacing w:before="16" w:line="496" w:lineRule="auto"/>
        <w:ind w:left="62" w:right="564" w:firstLine="0"/>
        <w:jc w:val="left"/>
      </w:pPr>
      <w:r>
        <w:rPr>
          <w:w w:val="105"/>
        </w:rPr>
        <w:t>Распознавать</w:t>
      </w:r>
      <w:r>
        <w:rPr>
          <w:spacing w:val="2"/>
          <w:w w:val="105"/>
        </w:rPr>
        <w:t xml:space="preserve"> </w:t>
      </w:r>
      <w:r>
        <w:rPr>
          <w:w w:val="105"/>
        </w:rPr>
        <w:t>морфемы</w:t>
      </w:r>
      <w:r>
        <w:rPr>
          <w:spacing w:val="4"/>
          <w:w w:val="105"/>
        </w:rPr>
        <w:t xml:space="preserve"> </w:t>
      </w:r>
      <w:r>
        <w:rPr>
          <w:w w:val="105"/>
        </w:rPr>
        <w:t>в</w:t>
      </w:r>
      <w:r>
        <w:rPr>
          <w:spacing w:val="11"/>
          <w:w w:val="105"/>
        </w:rPr>
        <w:t xml:space="preserve"> </w:t>
      </w:r>
      <w:r>
        <w:rPr>
          <w:w w:val="105"/>
        </w:rPr>
        <w:t>слове (корень,</w:t>
      </w:r>
      <w:r>
        <w:rPr>
          <w:spacing w:val="2"/>
          <w:w w:val="105"/>
        </w:rPr>
        <w:t xml:space="preserve"> </w:t>
      </w:r>
      <w:r>
        <w:rPr>
          <w:w w:val="105"/>
        </w:rPr>
        <w:t>приставку,</w:t>
      </w:r>
      <w:r>
        <w:rPr>
          <w:spacing w:val="7"/>
          <w:w w:val="105"/>
        </w:rPr>
        <w:t xml:space="preserve"> </w:t>
      </w:r>
      <w:r>
        <w:rPr>
          <w:w w:val="105"/>
        </w:rPr>
        <w:t>суффикс,</w:t>
      </w:r>
      <w:r>
        <w:rPr>
          <w:spacing w:val="7"/>
          <w:w w:val="105"/>
        </w:rPr>
        <w:t xml:space="preserve"> </w:t>
      </w:r>
      <w:r>
        <w:rPr>
          <w:w w:val="105"/>
        </w:rPr>
        <w:t>окончание),</w:t>
      </w:r>
      <w:r>
        <w:rPr>
          <w:spacing w:val="4"/>
          <w:w w:val="105"/>
        </w:rPr>
        <w:t xml:space="preserve"> </w:t>
      </w:r>
      <w:r>
        <w:rPr>
          <w:w w:val="105"/>
        </w:rPr>
        <w:t>выделять</w:t>
      </w:r>
      <w:r>
        <w:rPr>
          <w:spacing w:val="9"/>
          <w:w w:val="105"/>
        </w:rPr>
        <w:t xml:space="preserve"> </w:t>
      </w:r>
      <w:r>
        <w:rPr>
          <w:w w:val="105"/>
        </w:rPr>
        <w:t>основу</w:t>
      </w:r>
      <w:r>
        <w:rPr>
          <w:spacing w:val="1"/>
          <w:w w:val="105"/>
        </w:rPr>
        <w:t xml:space="preserve"> </w:t>
      </w:r>
      <w:r>
        <w:rPr>
          <w:w w:val="105"/>
        </w:rPr>
        <w:t>Находить</w:t>
      </w:r>
      <w:r>
        <w:rPr>
          <w:w w:val="105"/>
        </w:rPr>
        <w:tab/>
        <w:t>чередование</w:t>
      </w:r>
      <w:r>
        <w:rPr>
          <w:w w:val="105"/>
        </w:rPr>
        <w:tab/>
        <w:t>звуков</w:t>
      </w:r>
      <w:r>
        <w:rPr>
          <w:w w:val="105"/>
        </w:rPr>
        <w:tab/>
        <w:t>в</w:t>
      </w:r>
      <w:r>
        <w:rPr>
          <w:w w:val="105"/>
        </w:rPr>
        <w:tab/>
        <w:t>морфемах</w:t>
      </w:r>
      <w:r>
        <w:rPr>
          <w:w w:val="105"/>
        </w:rPr>
        <w:tab/>
        <w:t>(в</w:t>
      </w:r>
      <w:r>
        <w:rPr>
          <w:w w:val="105"/>
        </w:rPr>
        <w:tab/>
        <w:t>том</w:t>
      </w:r>
      <w:r>
        <w:rPr>
          <w:w w:val="105"/>
        </w:rPr>
        <w:tab/>
        <w:t>числе</w:t>
      </w:r>
      <w:r>
        <w:rPr>
          <w:w w:val="105"/>
        </w:rPr>
        <w:tab/>
        <w:t>чередование</w:t>
      </w:r>
      <w:r>
        <w:rPr>
          <w:w w:val="105"/>
        </w:rPr>
        <w:tab/>
      </w:r>
      <w:r>
        <w:rPr>
          <w:spacing w:val="-1"/>
          <w:w w:val="105"/>
        </w:rPr>
        <w:t>гласных</w:t>
      </w:r>
    </w:p>
    <w:p w:rsidR="007F4E71" w:rsidRDefault="007F4E71">
      <w:pPr>
        <w:spacing w:line="496" w:lineRule="auto"/>
        <w:sectPr w:rsidR="007F4E71">
          <w:pgSz w:w="11910" w:h="16860"/>
          <w:pgMar w:top="820" w:right="20" w:bottom="280" w:left="740" w:header="582" w:footer="0" w:gutter="0"/>
          <w:cols w:num="2" w:space="720" w:equalWidth="0">
            <w:col w:w="997" w:space="40"/>
            <w:col w:w="10113"/>
          </w:cols>
        </w:sectPr>
      </w:pPr>
    </w:p>
    <w:p w:rsidR="007F4E71" w:rsidRDefault="007F4E71">
      <w:pPr>
        <w:pStyle w:val="a3"/>
        <w:spacing w:before="3"/>
        <w:ind w:left="0" w:firstLine="0"/>
        <w:jc w:val="left"/>
        <w:rPr>
          <w:sz w:val="10"/>
        </w:rPr>
      </w:pPr>
    </w:p>
    <w:p w:rsidR="007F4E71" w:rsidRDefault="002F6E5B">
      <w:pPr>
        <w:pStyle w:val="a3"/>
        <w:spacing w:before="91"/>
        <w:ind w:firstLine="0"/>
      </w:pPr>
      <w:r>
        <w:t>с</w:t>
      </w:r>
      <w:r>
        <w:rPr>
          <w:spacing w:val="5"/>
        </w:rPr>
        <w:t xml:space="preserve"> </w:t>
      </w:r>
      <w:r>
        <w:t>нулём</w:t>
      </w:r>
      <w:r>
        <w:rPr>
          <w:spacing w:val="19"/>
        </w:rPr>
        <w:t xml:space="preserve"> </w:t>
      </w:r>
      <w:r>
        <w:t>звука).</w:t>
      </w:r>
    </w:p>
    <w:p w:rsidR="007F4E71" w:rsidRDefault="002F6E5B">
      <w:pPr>
        <w:pStyle w:val="a3"/>
        <w:spacing w:before="7"/>
        <w:ind w:left="1096" w:firstLine="0"/>
      </w:pPr>
      <w:r>
        <w:t>Проводить</w:t>
      </w:r>
      <w:r>
        <w:rPr>
          <w:spacing w:val="27"/>
        </w:rPr>
        <w:t xml:space="preserve"> </w:t>
      </w:r>
      <w:r>
        <w:t>морфемный</w:t>
      </w:r>
      <w:r>
        <w:rPr>
          <w:spacing w:val="31"/>
        </w:rPr>
        <w:t xml:space="preserve"> </w:t>
      </w:r>
      <w:r>
        <w:t>анализ</w:t>
      </w:r>
      <w:r>
        <w:rPr>
          <w:spacing w:val="27"/>
        </w:rPr>
        <w:t xml:space="preserve"> </w:t>
      </w:r>
      <w:r>
        <w:t>слов.</w:t>
      </w:r>
    </w:p>
    <w:p w:rsidR="007F4E71" w:rsidRDefault="002F6E5B">
      <w:pPr>
        <w:pStyle w:val="a3"/>
        <w:tabs>
          <w:tab w:val="left" w:pos="9879"/>
        </w:tabs>
        <w:spacing w:before="9" w:line="252" w:lineRule="auto"/>
        <w:ind w:right="542"/>
      </w:pPr>
      <w:r>
        <w:rPr>
          <w:w w:val="105"/>
        </w:rPr>
        <w:t xml:space="preserve">Применять знания по </w:t>
      </w:r>
      <w:proofErr w:type="spellStart"/>
      <w:r>
        <w:rPr>
          <w:w w:val="105"/>
        </w:rPr>
        <w:t>морфемике</w:t>
      </w:r>
      <w:proofErr w:type="spellEnd"/>
      <w:r>
        <w:rPr>
          <w:w w:val="105"/>
        </w:rPr>
        <w:t xml:space="preserve"> при выполнении языкового анализа различных видов и в</w:t>
      </w:r>
      <w:r>
        <w:rPr>
          <w:spacing w:val="1"/>
          <w:w w:val="105"/>
        </w:rPr>
        <w:t xml:space="preserve"> </w:t>
      </w:r>
      <w:r>
        <w:rPr>
          <w:w w:val="105"/>
        </w:rPr>
        <w:t>практике правописания неизменяемых приставок и приставок на -з (-с); ы - и после приставок,</w:t>
      </w:r>
      <w:r>
        <w:rPr>
          <w:spacing w:val="1"/>
          <w:w w:val="105"/>
        </w:rPr>
        <w:t xml:space="preserve"> </w:t>
      </w:r>
      <w:r>
        <w:rPr>
          <w:w w:val="105"/>
          <w:position w:val="1"/>
        </w:rPr>
        <w:t>корней с безударными проверяемыми, непроверяемыми,</w:t>
      </w:r>
      <w:r>
        <w:rPr>
          <w:spacing w:val="1"/>
          <w:w w:val="105"/>
          <w:position w:val="1"/>
        </w:rPr>
        <w:t xml:space="preserve"> </w:t>
      </w:r>
      <w:r>
        <w:rPr>
          <w:w w:val="105"/>
        </w:rPr>
        <w:t>чередующимися гласными</w:t>
      </w:r>
      <w:r>
        <w:rPr>
          <w:spacing w:val="1"/>
          <w:w w:val="105"/>
        </w:rPr>
        <w:t xml:space="preserve"> </w:t>
      </w:r>
      <w:r>
        <w:rPr>
          <w:w w:val="105"/>
        </w:rPr>
        <w:t>(в рамках</w:t>
      </w:r>
      <w:r>
        <w:rPr>
          <w:spacing w:val="1"/>
          <w:w w:val="105"/>
        </w:rPr>
        <w:t xml:space="preserve"> </w:t>
      </w:r>
      <w:r>
        <w:rPr>
          <w:w w:val="105"/>
        </w:rPr>
        <w:t>изученного),</w:t>
      </w:r>
      <w:r>
        <w:rPr>
          <w:w w:val="105"/>
        </w:rPr>
        <w:tab/>
      </w:r>
      <w:r>
        <w:t>корней</w:t>
      </w:r>
    </w:p>
    <w:p w:rsidR="007F4E71" w:rsidRDefault="002F6E5B">
      <w:pPr>
        <w:pStyle w:val="a3"/>
        <w:spacing w:before="2" w:line="244" w:lineRule="auto"/>
        <w:ind w:right="539" w:firstLine="0"/>
      </w:pPr>
      <w:r>
        <w:rPr>
          <w:w w:val="105"/>
        </w:rPr>
        <w:t>с проверяемыми, непроверяемыми, непроизносимыми согласными (в рамках изученного), ё - о</w:t>
      </w:r>
      <w:r>
        <w:rPr>
          <w:spacing w:val="1"/>
          <w:w w:val="105"/>
        </w:rPr>
        <w:t xml:space="preserve"> </w:t>
      </w:r>
      <w:r>
        <w:rPr>
          <w:w w:val="105"/>
        </w:rPr>
        <w:t>после шипящих</w:t>
      </w:r>
      <w:r>
        <w:rPr>
          <w:spacing w:val="-2"/>
          <w:w w:val="105"/>
        </w:rPr>
        <w:t xml:space="preserve"> </w:t>
      </w:r>
      <w:r>
        <w:rPr>
          <w:w w:val="105"/>
        </w:rPr>
        <w:t>в</w:t>
      </w:r>
      <w:r>
        <w:rPr>
          <w:spacing w:val="3"/>
          <w:w w:val="105"/>
        </w:rPr>
        <w:t xml:space="preserve"> </w:t>
      </w:r>
      <w:r>
        <w:rPr>
          <w:w w:val="105"/>
        </w:rPr>
        <w:t>корне</w:t>
      </w:r>
      <w:r>
        <w:rPr>
          <w:spacing w:val="6"/>
          <w:w w:val="105"/>
        </w:rPr>
        <w:t xml:space="preserve"> </w:t>
      </w:r>
      <w:r>
        <w:rPr>
          <w:w w:val="105"/>
        </w:rPr>
        <w:t>слова,</w:t>
      </w:r>
      <w:r>
        <w:rPr>
          <w:spacing w:val="-1"/>
          <w:w w:val="105"/>
        </w:rPr>
        <w:t xml:space="preserve"> </w:t>
      </w:r>
      <w:r>
        <w:rPr>
          <w:w w:val="105"/>
        </w:rPr>
        <w:t>ы</w:t>
      </w:r>
      <w:r>
        <w:rPr>
          <w:spacing w:val="11"/>
          <w:w w:val="105"/>
        </w:rPr>
        <w:t xml:space="preserve"> </w:t>
      </w:r>
      <w:r>
        <w:rPr>
          <w:w w:val="105"/>
        </w:rPr>
        <w:t>-</w:t>
      </w:r>
      <w:r>
        <w:rPr>
          <w:spacing w:val="-9"/>
          <w:w w:val="105"/>
        </w:rPr>
        <w:t xml:space="preserve"> </w:t>
      </w:r>
      <w:r>
        <w:rPr>
          <w:w w:val="105"/>
        </w:rPr>
        <w:t>и после</w:t>
      </w:r>
      <w:r>
        <w:rPr>
          <w:spacing w:val="-5"/>
          <w:w w:val="105"/>
        </w:rPr>
        <w:t xml:space="preserve"> </w:t>
      </w:r>
      <w:r>
        <w:rPr>
          <w:w w:val="105"/>
        </w:rPr>
        <w:t>ц.</w:t>
      </w:r>
    </w:p>
    <w:p w:rsidR="007F4E71" w:rsidRDefault="002F6E5B">
      <w:pPr>
        <w:pStyle w:val="a3"/>
        <w:spacing w:before="4"/>
        <w:ind w:left="1096" w:firstLine="0"/>
      </w:pPr>
      <w:r>
        <w:rPr>
          <w:w w:val="105"/>
        </w:rPr>
        <w:t>Проводить</w:t>
      </w:r>
      <w:r>
        <w:rPr>
          <w:spacing w:val="-6"/>
          <w:w w:val="105"/>
        </w:rPr>
        <w:t xml:space="preserve"> </w:t>
      </w:r>
      <w:r>
        <w:rPr>
          <w:w w:val="105"/>
        </w:rPr>
        <w:t>орфографический</w:t>
      </w:r>
      <w:r>
        <w:rPr>
          <w:spacing w:val="-5"/>
          <w:w w:val="105"/>
        </w:rPr>
        <w:t xml:space="preserve"> </w:t>
      </w:r>
      <w:r>
        <w:rPr>
          <w:w w:val="105"/>
        </w:rPr>
        <w:t>анализ</w:t>
      </w:r>
      <w:r>
        <w:rPr>
          <w:spacing w:val="-6"/>
          <w:w w:val="105"/>
        </w:rPr>
        <w:t xml:space="preserve"> </w:t>
      </w:r>
      <w:r>
        <w:rPr>
          <w:w w:val="105"/>
        </w:rPr>
        <w:t>слов</w:t>
      </w:r>
      <w:r>
        <w:rPr>
          <w:spacing w:val="-5"/>
          <w:w w:val="105"/>
        </w:rPr>
        <w:t xml:space="preserve"> </w:t>
      </w:r>
      <w:r>
        <w:rPr>
          <w:w w:val="105"/>
        </w:rPr>
        <w:t>(в</w:t>
      </w:r>
      <w:r>
        <w:rPr>
          <w:spacing w:val="-4"/>
          <w:w w:val="105"/>
        </w:rPr>
        <w:t xml:space="preserve"> </w:t>
      </w:r>
      <w:r>
        <w:rPr>
          <w:w w:val="105"/>
        </w:rPr>
        <w:t>рамках</w:t>
      </w:r>
      <w:r>
        <w:rPr>
          <w:spacing w:val="-5"/>
          <w:w w:val="105"/>
        </w:rPr>
        <w:t xml:space="preserve"> </w:t>
      </w:r>
      <w:r>
        <w:rPr>
          <w:w w:val="105"/>
        </w:rPr>
        <w:t>изученного).</w:t>
      </w:r>
    </w:p>
    <w:p w:rsidR="007F4E71" w:rsidRDefault="002F6E5B">
      <w:pPr>
        <w:pStyle w:val="a3"/>
        <w:spacing w:before="9" w:line="247" w:lineRule="auto"/>
        <w:ind w:left="1096" w:right="2750" w:firstLine="0"/>
      </w:pPr>
      <w:r>
        <w:t>Уместно использовать слова с суффиксами оценки в собственной речи.</w:t>
      </w:r>
      <w:r>
        <w:rPr>
          <w:spacing w:val="1"/>
        </w:rPr>
        <w:t xml:space="preserve"> </w:t>
      </w:r>
      <w:r>
        <w:rPr>
          <w:w w:val="105"/>
        </w:rPr>
        <w:t>Морфология.</w:t>
      </w:r>
      <w:r>
        <w:rPr>
          <w:spacing w:val="-3"/>
          <w:w w:val="105"/>
        </w:rPr>
        <w:t xml:space="preserve"> </w:t>
      </w:r>
      <w:r>
        <w:rPr>
          <w:w w:val="105"/>
        </w:rPr>
        <w:t>Культура</w:t>
      </w:r>
      <w:r>
        <w:rPr>
          <w:spacing w:val="3"/>
          <w:w w:val="105"/>
        </w:rPr>
        <w:t xml:space="preserve"> </w:t>
      </w:r>
      <w:r>
        <w:rPr>
          <w:w w:val="105"/>
        </w:rPr>
        <w:t>речи.</w:t>
      </w:r>
      <w:r>
        <w:rPr>
          <w:spacing w:val="6"/>
          <w:w w:val="105"/>
        </w:rPr>
        <w:t xml:space="preserve"> </w:t>
      </w:r>
      <w:r>
        <w:rPr>
          <w:w w:val="105"/>
        </w:rPr>
        <w:t>Орфография.</w:t>
      </w:r>
    </w:p>
    <w:p w:rsidR="007F4E71" w:rsidRDefault="002F6E5B">
      <w:pPr>
        <w:pStyle w:val="a3"/>
        <w:spacing w:before="2" w:line="244" w:lineRule="auto"/>
        <w:ind w:right="549"/>
      </w:pPr>
      <w:r>
        <w:rPr>
          <w:w w:val="105"/>
        </w:rPr>
        <w:t>Применять    знания    о    частях    речи    как    лексико-грамматических    разрядах    слов,</w:t>
      </w:r>
      <w:r>
        <w:rPr>
          <w:spacing w:val="1"/>
          <w:w w:val="105"/>
        </w:rPr>
        <w:t xml:space="preserve"> </w:t>
      </w:r>
      <w:r>
        <w:rPr>
          <w:w w:val="105"/>
        </w:rPr>
        <w:t>о    грамматическом    значении    слова,     о     системе     частей     речи     в     русском     языке</w:t>
      </w:r>
      <w:r>
        <w:rPr>
          <w:spacing w:val="1"/>
          <w:w w:val="105"/>
        </w:rPr>
        <w:t xml:space="preserve"> </w:t>
      </w:r>
      <w:r>
        <w:rPr>
          <w:w w:val="105"/>
        </w:rPr>
        <w:t>для</w:t>
      </w:r>
      <w:r>
        <w:rPr>
          <w:spacing w:val="3"/>
          <w:w w:val="105"/>
        </w:rPr>
        <w:t xml:space="preserve"> </w:t>
      </w:r>
      <w:r>
        <w:rPr>
          <w:w w:val="105"/>
        </w:rPr>
        <w:t>решения</w:t>
      </w:r>
      <w:r>
        <w:rPr>
          <w:spacing w:val="-1"/>
          <w:w w:val="105"/>
        </w:rPr>
        <w:t xml:space="preserve"> </w:t>
      </w:r>
      <w:r>
        <w:rPr>
          <w:w w:val="105"/>
        </w:rPr>
        <w:t>практико-ориентированных</w:t>
      </w:r>
      <w:r>
        <w:rPr>
          <w:spacing w:val="3"/>
          <w:w w:val="105"/>
        </w:rPr>
        <w:t xml:space="preserve"> </w:t>
      </w:r>
      <w:r>
        <w:rPr>
          <w:w w:val="105"/>
        </w:rPr>
        <w:t>учебных</w:t>
      </w:r>
      <w:r>
        <w:rPr>
          <w:spacing w:val="-2"/>
          <w:w w:val="105"/>
        </w:rPr>
        <w:t xml:space="preserve"> </w:t>
      </w:r>
      <w:r>
        <w:rPr>
          <w:w w:val="105"/>
        </w:rPr>
        <w:t>задач.</w:t>
      </w:r>
    </w:p>
    <w:p w:rsidR="007F4E71" w:rsidRDefault="002F6E5B">
      <w:pPr>
        <w:pStyle w:val="a3"/>
        <w:spacing w:before="7"/>
        <w:ind w:left="1096" w:firstLine="0"/>
      </w:pPr>
      <w:r>
        <w:t>Распознавать</w:t>
      </w:r>
      <w:r>
        <w:rPr>
          <w:spacing w:val="35"/>
        </w:rPr>
        <w:t xml:space="preserve"> </w:t>
      </w:r>
      <w:r>
        <w:t>имена</w:t>
      </w:r>
      <w:r>
        <w:rPr>
          <w:spacing w:val="53"/>
        </w:rPr>
        <w:t xml:space="preserve"> </w:t>
      </w:r>
      <w:r>
        <w:t>существительные,</w:t>
      </w:r>
      <w:r>
        <w:rPr>
          <w:spacing w:val="37"/>
        </w:rPr>
        <w:t xml:space="preserve"> </w:t>
      </w:r>
      <w:r>
        <w:t>имена</w:t>
      </w:r>
      <w:r>
        <w:rPr>
          <w:spacing w:val="41"/>
        </w:rPr>
        <w:t xml:space="preserve"> </w:t>
      </w:r>
      <w:r>
        <w:t>прилагательные,</w:t>
      </w:r>
      <w:r>
        <w:rPr>
          <w:spacing w:val="36"/>
        </w:rPr>
        <w:t xml:space="preserve"> </w:t>
      </w:r>
      <w:r>
        <w:t>глаголы.</w:t>
      </w:r>
    </w:p>
    <w:p w:rsidR="007F4E71" w:rsidRDefault="002F6E5B">
      <w:pPr>
        <w:pStyle w:val="a3"/>
        <w:spacing w:before="9" w:line="247" w:lineRule="auto"/>
        <w:jc w:val="left"/>
      </w:pPr>
      <w:r>
        <w:rPr>
          <w:w w:val="105"/>
        </w:rPr>
        <w:t>Проводить</w:t>
      </w:r>
      <w:r>
        <w:rPr>
          <w:spacing w:val="1"/>
          <w:w w:val="105"/>
        </w:rPr>
        <w:t xml:space="preserve"> </w:t>
      </w:r>
      <w:r>
        <w:rPr>
          <w:w w:val="105"/>
        </w:rPr>
        <w:t>морфологический</w:t>
      </w:r>
      <w:r>
        <w:rPr>
          <w:spacing w:val="4"/>
          <w:w w:val="105"/>
        </w:rPr>
        <w:t xml:space="preserve"> </w:t>
      </w:r>
      <w:r>
        <w:rPr>
          <w:w w:val="105"/>
        </w:rPr>
        <w:t>анализ</w:t>
      </w:r>
      <w:r>
        <w:rPr>
          <w:spacing w:val="2"/>
          <w:w w:val="105"/>
        </w:rPr>
        <w:t xml:space="preserve"> </w:t>
      </w:r>
      <w:r>
        <w:rPr>
          <w:w w:val="105"/>
        </w:rPr>
        <w:t>имён</w:t>
      </w:r>
      <w:r>
        <w:rPr>
          <w:spacing w:val="5"/>
          <w:w w:val="105"/>
        </w:rPr>
        <w:t xml:space="preserve"> </w:t>
      </w:r>
      <w:r>
        <w:rPr>
          <w:w w:val="105"/>
        </w:rPr>
        <w:t>существительных,</w:t>
      </w:r>
      <w:r>
        <w:rPr>
          <w:spacing w:val="3"/>
          <w:w w:val="105"/>
        </w:rPr>
        <w:t xml:space="preserve"> </w:t>
      </w:r>
      <w:r>
        <w:rPr>
          <w:w w:val="105"/>
        </w:rPr>
        <w:t>частичный</w:t>
      </w:r>
      <w:r>
        <w:rPr>
          <w:spacing w:val="8"/>
          <w:w w:val="105"/>
        </w:rPr>
        <w:t xml:space="preserve"> </w:t>
      </w:r>
      <w:r>
        <w:rPr>
          <w:w w:val="105"/>
        </w:rPr>
        <w:t>морфологический</w:t>
      </w:r>
      <w:r>
        <w:rPr>
          <w:spacing w:val="-58"/>
          <w:w w:val="105"/>
        </w:rPr>
        <w:t xml:space="preserve"> </w:t>
      </w:r>
      <w:r>
        <w:rPr>
          <w:w w:val="105"/>
        </w:rPr>
        <w:t>анализ</w:t>
      </w:r>
      <w:r>
        <w:rPr>
          <w:spacing w:val="-3"/>
          <w:w w:val="105"/>
        </w:rPr>
        <w:t xml:space="preserve"> </w:t>
      </w:r>
      <w:r>
        <w:rPr>
          <w:w w:val="105"/>
        </w:rPr>
        <w:t>имён</w:t>
      </w:r>
      <w:r>
        <w:rPr>
          <w:spacing w:val="3"/>
          <w:w w:val="105"/>
        </w:rPr>
        <w:t xml:space="preserve"> </w:t>
      </w:r>
      <w:r>
        <w:rPr>
          <w:w w:val="105"/>
        </w:rPr>
        <w:t>прилагательных,</w:t>
      </w:r>
      <w:r>
        <w:rPr>
          <w:spacing w:val="-2"/>
          <w:w w:val="105"/>
        </w:rPr>
        <w:t xml:space="preserve"> </w:t>
      </w:r>
      <w:r>
        <w:rPr>
          <w:w w:val="105"/>
        </w:rPr>
        <w:t>глаголов.</w:t>
      </w:r>
    </w:p>
    <w:p w:rsidR="007F4E71" w:rsidRDefault="002F6E5B">
      <w:pPr>
        <w:pStyle w:val="a3"/>
        <w:tabs>
          <w:tab w:val="left" w:pos="2411"/>
          <w:tab w:val="left" w:pos="5330"/>
          <w:tab w:val="left" w:pos="6058"/>
          <w:tab w:val="left" w:pos="8857"/>
        </w:tabs>
        <w:spacing w:before="5" w:line="247" w:lineRule="auto"/>
        <w:ind w:right="639"/>
        <w:jc w:val="left"/>
      </w:pPr>
      <w:r>
        <w:rPr>
          <w:w w:val="105"/>
        </w:rPr>
        <w:t>Проводить</w:t>
      </w:r>
      <w:r>
        <w:rPr>
          <w:w w:val="105"/>
        </w:rPr>
        <w:tab/>
        <w:t xml:space="preserve">орфографический </w:t>
      </w:r>
      <w:r>
        <w:rPr>
          <w:spacing w:val="59"/>
          <w:w w:val="105"/>
        </w:rPr>
        <w:t xml:space="preserve"> </w:t>
      </w:r>
      <w:r>
        <w:rPr>
          <w:w w:val="105"/>
        </w:rPr>
        <w:t>анализ</w:t>
      </w:r>
      <w:r>
        <w:rPr>
          <w:w w:val="105"/>
        </w:rPr>
        <w:tab/>
        <w:t>имён</w:t>
      </w:r>
      <w:r>
        <w:rPr>
          <w:w w:val="105"/>
        </w:rPr>
        <w:tab/>
        <w:t xml:space="preserve">существительных, </w:t>
      </w:r>
      <w:r>
        <w:rPr>
          <w:spacing w:val="59"/>
          <w:w w:val="105"/>
        </w:rPr>
        <w:t xml:space="preserve"> </w:t>
      </w:r>
      <w:r>
        <w:rPr>
          <w:w w:val="105"/>
        </w:rPr>
        <w:t>имён</w:t>
      </w:r>
      <w:r>
        <w:rPr>
          <w:w w:val="105"/>
        </w:rPr>
        <w:tab/>
      </w:r>
      <w:r>
        <w:rPr>
          <w:spacing w:val="-1"/>
        </w:rPr>
        <w:t>прилагательных,</w:t>
      </w:r>
      <w:r>
        <w:rPr>
          <w:spacing w:val="-54"/>
        </w:rPr>
        <w:t xml:space="preserve"> </w:t>
      </w:r>
      <w:r>
        <w:rPr>
          <w:w w:val="105"/>
        </w:rPr>
        <w:t>глаголов</w:t>
      </w:r>
      <w:r>
        <w:rPr>
          <w:spacing w:val="1"/>
          <w:w w:val="105"/>
        </w:rPr>
        <w:t xml:space="preserve"> </w:t>
      </w:r>
      <w:r>
        <w:rPr>
          <w:w w:val="105"/>
        </w:rPr>
        <w:t>(в</w:t>
      </w:r>
      <w:r>
        <w:rPr>
          <w:spacing w:val="7"/>
          <w:w w:val="105"/>
        </w:rPr>
        <w:t xml:space="preserve"> </w:t>
      </w:r>
      <w:r>
        <w:rPr>
          <w:w w:val="105"/>
        </w:rPr>
        <w:t>рамках</w:t>
      </w:r>
      <w:r>
        <w:rPr>
          <w:spacing w:val="-3"/>
          <w:w w:val="105"/>
        </w:rPr>
        <w:t xml:space="preserve"> </w:t>
      </w:r>
      <w:r>
        <w:rPr>
          <w:w w:val="105"/>
        </w:rPr>
        <w:t>изученного).</w:t>
      </w:r>
    </w:p>
    <w:p w:rsidR="007F4E71" w:rsidRDefault="002F6E5B">
      <w:pPr>
        <w:pStyle w:val="a3"/>
        <w:spacing w:line="249" w:lineRule="auto"/>
        <w:jc w:val="left"/>
      </w:pPr>
      <w:r>
        <w:rPr>
          <w:w w:val="105"/>
        </w:rPr>
        <w:t>Применять</w:t>
      </w:r>
      <w:r>
        <w:rPr>
          <w:spacing w:val="-5"/>
          <w:w w:val="105"/>
        </w:rPr>
        <w:t xml:space="preserve"> </w:t>
      </w:r>
      <w:r>
        <w:rPr>
          <w:w w:val="105"/>
        </w:rPr>
        <w:t>знания</w:t>
      </w:r>
      <w:r>
        <w:rPr>
          <w:spacing w:val="-3"/>
          <w:w w:val="105"/>
        </w:rPr>
        <w:t xml:space="preserve"> </w:t>
      </w:r>
      <w:r>
        <w:rPr>
          <w:w w:val="105"/>
        </w:rPr>
        <w:t>по</w:t>
      </w:r>
      <w:r>
        <w:rPr>
          <w:spacing w:val="-2"/>
          <w:w w:val="105"/>
        </w:rPr>
        <w:t xml:space="preserve"> </w:t>
      </w:r>
      <w:r>
        <w:rPr>
          <w:w w:val="105"/>
        </w:rPr>
        <w:t>морфологии</w:t>
      </w:r>
      <w:r>
        <w:rPr>
          <w:spacing w:val="-4"/>
          <w:w w:val="105"/>
        </w:rPr>
        <w:t xml:space="preserve"> </w:t>
      </w:r>
      <w:r>
        <w:rPr>
          <w:w w:val="105"/>
        </w:rPr>
        <w:t>при</w:t>
      </w:r>
      <w:r>
        <w:rPr>
          <w:spacing w:val="-3"/>
          <w:w w:val="105"/>
        </w:rPr>
        <w:t xml:space="preserve"> </w:t>
      </w:r>
      <w:r>
        <w:rPr>
          <w:w w:val="105"/>
        </w:rPr>
        <w:t>выполнении</w:t>
      </w:r>
      <w:r>
        <w:rPr>
          <w:spacing w:val="-4"/>
          <w:w w:val="105"/>
        </w:rPr>
        <w:t xml:space="preserve"> </w:t>
      </w:r>
      <w:r>
        <w:rPr>
          <w:w w:val="105"/>
        </w:rPr>
        <w:t>языкового</w:t>
      </w:r>
      <w:r>
        <w:rPr>
          <w:spacing w:val="-5"/>
          <w:w w:val="105"/>
        </w:rPr>
        <w:t xml:space="preserve"> </w:t>
      </w:r>
      <w:r>
        <w:rPr>
          <w:w w:val="105"/>
        </w:rPr>
        <w:t>анализа</w:t>
      </w:r>
      <w:r>
        <w:rPr>
          <w:spacing w:val="-7"/>
          <w:w w:val="105"/>
        </w:rPr>
        <w:t xml:space="preserve"> </w:t>
      </w:r>
      <w:r>
        <w:rPr>
          <w:w w:val="105"/>
        </w:rPr>
        <w:t>различных</w:t>
      </w:r>
      <w:r>
        <w:rPr>
          <w:spacing w:val="-2"/>
          <w:w w:val="105"/>
        </w:rPr>
        <w:t xml:space="preserve"> </w:t>
      </w:r>
      <w:r>
        <w:rPr>
          <w:w w:val="105"/>
        </w:rPr>
        <w:t>видов</w:t>
      </w:r>
      <w:r>
        <w:rPr>
          <w:spacing w:val="-4"/>
          <w:w w:val="105"/>
        </w:rPr>
        <w:t xml:space="preserve"> </w:t>
      </w:r>
      <w:r>
        <w:rPr>
          <w:w w:val="105"/>
        </w:rPr>
        <w:t>и</w:t>
      </w:r>
      <w:r>
        <w:rPr>
          <w:spacing w:val="-6"/>
          <w:w w:val="105"/>
        </w:rPr>
        <w:t xml:space="preserve"> </w:t>
      </w:r>
      <w:r>
        <w:rPr>
          <w:w w:val="105"/>
        </w:rPr>
        <w:t>в</w:t>
      </w:r>
      <w:r>
        <w:rPr>
          <w:spacing w:val="-57"/>
          <w:w w:val="105"/>
        </w:rPr>
        <w:t xml:space="preserve"> </w:t>
      </w:r>
      <w:r>
        <w:rPr>
          <w:w w:val="105"/>
        </w:rPr>
        <w:t>речевой</w:t>
      </w:r>
      <w:r>
        <w:rPr>
          <w:spacing w:val="8"/>
          <w:w w:val="105"/>
        </w:rPr>
        <w:t xml:space="preserve"> </w:t>
      </w:r>
      <w:r>
        <w:rPr>
          <w:w w:val="105"/>
        </w:rPr>
        <w:t>практике.</w:t>
      </w:r>
    </w:p>
    <w:p w:rsidR="007F4E71" w:rsidRDefault="002F6E5B">
      <w:pPr>
        <w:pStyle w:val="a3"/>
        <w:spacing w:before="2"/>
        <w:ind w:left="1096" w:firstLine="0"/>
        <w:jc w:val="left"/>
      </w:pPr>
      <w:r>
        <w:t>Имя</w:t>
      </w:r>
      <w:r>
        <w:rPr>
          <w:spacing w:val="27"/>
        </w:rPr>
        <w:t xml:space="preserve"> </w:t>
      </w:r>
      <w:r>
        <w:t>существительное.</w:t>
      </w:r>
    </w:p>
    <w:p w:rsidR="007F4E71" w:rsidRDefault="002F6E5B">
      <w:pPr>
        <w:pStyle w:val="a3"/>
        <w:tabs>
          <w:tab w:val="left" w:pos="2742"/>
          <w:tab w:val="left" w:pos="3830"/>
          <w:tab w:val="left" w:pos="5930"/>
          <w:tab w:val="left" w:pos="7356"/>
          <w:tab w:val="left" w:pos="9629"/>
        </w:tabs>
        <w:spacing w:before="2" w:line="249" w:lineRule="auto"/>
        <w:ind w:right="568"/>
        <w:jc w:val="left"/>
      </w:pPr>
      <w:r>
        <w:rPr>
          <w:w w:val="105"/>
        </w:rPr>
        <w:t>Определять</w:t>
      </w:r>
      <w:r>
        <w:rPr>
          <w:w w:val="105"/>
        </w:rPr>
        <w:tab/>
        <w:t>общее</w:t>
      </w:r>
      <w:r>
        <w:rPr>
          <w:w w:val="105"/>
        </w:rPr>
        <w:tab/>
        <w:t>грамматическое</w:t>
      </w:r>
      <w:r>
        <w:rPr>
          <w:w w:val="105"/>
        </w:rPr>
        <w:tab/>
        <w:t>значение,</w:t>
      </w:r>
      <w:r>
        <w:rPr>
          <w:w w:val="105"/>
        </w:rPr>
        <w:tab/>
        <w:t>морфологические</w:t>
      </w:r>
      <w:r>
        <w:rPr>
          <w:w w:val="105"/>
        </w:rPr>
        <w:tab/>
      </w:r>
      <w:r>
        <w:rPr>
          <w:spacing w:val="-2"/>
          <w:w w:val="105"/>
        </w:rPr>
        <w:t>признаки</w:t>
      </w:r>
      <w:r>
        <w:rPr>
          <w:spacing w:val="-58"/>
          <w:w w:val="105"/>
        </w:rPr>
        <w:t xml:space="preserve"> </w:t>
      </w:r>
      <w:r>
        <w:rPr>
          <w:w w:val="105"/>
        </w:rPr>
        <w:t>и</w:t>
      </w:r>
      <w:r>
        <w:rPr>
          <w:spacing w:val="-4"/>
          <w:w w:val="105"/>
        </w:rPr>
        <w:t xml:space="preserve"> </w:t>
      </w:r>
      <w:r>
        <w:rPr>
          <w:w w:val="105"/>
        </w:rPr>
        <w:t>синтаксические</w:t>
      </w:r>
      <w:r>
        <w:rPr>
          <w:spacing w:val="2"/>
          <w:w w:val="105"/>
        </w:rPr>
        <w:t xml:space="preserve"> </w:t>
      </w:r>
      <w:r>
        <w:rPr>
          <w:w w:val="105"/>
        </w:rPr>
        <w:t>функции</w:t>
      </w:r>
      <w:r>
        <w:rPr>
          <w:spacing w:val="-3"/>
          <w:w w:val="105"/>
        </w:rPr>
        <w:t xml:space="preserve"> </w:t>
      </w:r>
      <w:r>
        <w:rPr>
          <w:w w:val="105"/>
        </w:rPr>
        <w:t>имени</w:t>
      </w:r>
      <w:r>
        <w:rPr>
          <w:spacing w:val="6"/>
          <w:w w:val="105"/>
        </w:rPr>
        <w:t xml:space="preserve"> </w:t>
      </w:r>
      <w:r>
        <w:rPr>
          <w:w w:val="105"/>
        </w:rPr>
        <w:t>существительного,</w:t>
      </w:r>
      <w:r>
        <w:rPr>
          <w:spacing w:val="1"/>
          <w:w w:val="105"/>
        </w:rPr>
        <w:t xml:space="preserve"> </w:t>
      </w:r>
      <w:r>
        <w:rPr>
          <w:w w:val="105"/>
        </w:rPr>
        <w:t>объяснять</w:t>
      </w:r>
      <w:r>
        <w:rPr>
          <w:spacing w:val="4"/>
          <w:w w:val="105"/>
        </w:rPr>
        <w:t xml:space="preserve"> </w:t>
      </w:r>
      <w:r>
        <w:rPr>
          <w:w w:val="105"/>
        </w:rPr>
        <w:t>его</w:t>
      </w:r>
      <w:r>
        <w:rPr>
          <w:spacing w:val="-2"/>
          <w:w w:val="105"/>
        </w:rPr>
        <w:t xml:space="preserve"> </w:t>
      </w:r>
      <w:r>
        <w:rPr>
          <w:w w:val="105"/>
        </w:rPr>
        <w:t>роль</w:t>
      </w:r>
      <w:r>
        <w:rPr>
          <w:spacing w:val="-4"/>
          <w:w w:val="105"/>
        </w:rPr>
        <w:t xml:space="preserve"> </w:t>
      </w:r>
      <w:r>
        <w:rPr>
          <w:w w:val="105"/>
        </w:rPr>
        <w:t>в</w:t>
      </w:r>
      <w:r>
        <w:rPr>
          <w:spacing w:val="-3"/>
          <w:w w:val="105"/>
        </w:rPr>
        <w:t xml:space="preserve"> </w:t>
      </w:r>
      <w:r>
        <w:rPr>
          <w:w w:val="105"/>
        </w:rPr>
        <w:t>речи.</w:t>
      </w:r>
    </w:p>
    <w:p w:rsidR="007F4E71" w:rsidRDefault="002F6E5B">
      <w:pPr>
        <w:pStyle w:val="a3"/>
        <w:spacing w:before="4"/>
        <w:ind w:left="1096" w:firstLine="0"/>
        <w:jc w:val="left"/>
      </w:pPr>
      <w:r>
        <w:t>Определять</w:t>
      </w:r>
      <w:r>
        <w:rPr>
          <w:spacing w:val="46"/>
        </w:rPr>
        <w:t xml:space="preserve"> </w:t>
      </w:r>
      <w:r>
        <w:t>лексико-грамматические</w:t>
      </w:r>
      <w:r>
        <w:rPr>
          <w:spacing w:val="43"/>
        </w:rPr>
        <w:t xml:space="preserve"> </w:t>
      </w:r>
      <w:r>
        <w:t>разряды</w:t>
      </w:r>
      <w:r>
        <w:rPr>
          <w:spacing w:val="48"/>
        </w:rPr>
        <w:t xml:space="preserve"> </w:t>
      </w:r>
      <w:r>
        <w:t>имён</w:t>
      </w:r>
      <w:r>
        <w:rPr>
          <w:spacing w:val="53"/>
        </w:rPr>
        <w:t xml:space="preserve"> </w:t>
      </w:r>
      <w:r>
        <w:t>существительных.</w:t>
      </w:r>
    </w:p>
    <w:p w:rsidR="007F4E71" w:rsidRDefault="002F6E5B">
      <w:pPr>
        <w:pStyle w:val="a3"/>
        <w:tabs>
          <w:tab w:val="left" w:pos="2404"/>
          <w:tab w:val="left" w:pos="3225"/>
          <w:tab w:val="left" w:pos="4569"/>
          <w:tab w:val="left" w:pos="5383"/>
          <w:tab w:val="left" w:pos="7548"/>
          <w:tab w:val="left" w:pos="8785"/>
        </w:tabs>
        <w:spacing w:before="4" w:line="249" w:lineRule="auto"/>
        <w:ind w:right="635"/>
        <w:jc w:val="left"/>
      </w:pPr>
      <w:r>
        <w:rPr>
          <w:w w:val="105"/>
        </w:rPr>
        <w:t>Различать</w:t>
      </w:r>
      <w:r>
        <w:rPr>
          <w:w w:val="105"/>
        </w:rPr>
        <w:tab/>
        <w:t>типы</w:t>
      </w:r>
      <w:r>
        <w:rPr>
          <w:w w:val="105"/>
        </w:rPr>
        <w:tab/>
        <w:t>склонения</w:t>
      </w:r>
      <w:r>
        <w:rPr>
          <w:w w:val="105"/>
        </w:rPr>
        <w:tab/>
        <w:t>имён</w:t>
      </w:r>
      <w:r>
        <w:rPr>
          <w:w w:val="105"/>
        </w:rPr>
        <w:tab/>
        <w:t>существительных,</w:t>
      </w:r>
      <w:r>
        <w:rPr>
          <w:w w:val="105"/>
        </w:rPr>
        <w:tab/>
        <w:t>выявлять</w:t>
      </w:r>
      <w:r>
        <w:rPr>
          <w:w w:val="105"/>
        </w:rPr>
        <w:tab/>
      </w:r>
      <w:r>
        <w:rPr>
          <w:spacing w:val="-1"/>
        </w:rPr>
        <w:t>разносклоняемые</w:t>
      </w:r>
      <w:r>
        <w:rPr>
          <w:spacing w:val="-55"/>
        </w:rPr>
        <w:t xml:space="preserve"> </w:t>
      </w:r>
      <w:r>
        <w:rPr>
          <w:w w:val="105"/>
        </w:rPr>
        <w:t>и</w:t>
      </w:r>
      <w:r>
        <w:rPr>
          <w:spacing w:val="-1"/>
          <w:w w:val="105"/>
        </w:rPr>
        <w:t xml:space="preserve"> </w:t>
      </w:r>
      <w:r>
        <w:rPr>
          <w:w w:val="105"/>
        </w:rPr>
        <w:t>несклоняемые</w:t>
      </w:r>
      <w:r>
        <w:rPr>
          <w:spacing w:val="4"/>
          <w:w w:val="105"/>
        </w:rPr>
        <w:t xml:space="preserve"> </w:t>
      </w:r>
      <w:r>
        <w:rPr>
          <w:w w:val="105"/>
        </w:rPr>
        <w:t>имена</w:t>
      </w:r>
      <w:r>
        <w:rPr>
          <w:spacing w:val="8"/>
          <w:w w:val="105"/>
        </w:rPr>
        <w:t xml:space="preserve"> </w:t>
      </w:r>
      <w:r>
        <w:rPr>
          <w:w w:val="105"/>
        </w:rPr>
        <w:t>существительные.</w:t>
      </w:r>
    </w:p>
    <w:p w:rsidR="007F4E71" w:rsidRDefault="002F6E5B">
      <w:pPr>
        <w:pStyle w:val="a3"/>
        <w:spacing w:before="5"/>
        <w:ind w:left="1096" w:firstLine="0"/>
        <w:jc w:val="left"/>
      </w:pPr>
      <w:r>
        <w:t>Проводить</w:t>
      </w:r>
      <w:r>
        <w:rPr>
          <w:spacing w:val="43"/>
        </w:rPr>
        <w:t xml:space="preserve"> </w:t>
      </w:r>
      <w:r>
        <w:t>морфологический</w:t>
      </w:r>
      <w:r>
        <w:rPr>
          <w:spacing w:val="36"/>
        </w:rPr>
        <w:t xml:space="preserve"> </w:t>
      </w:r>
      <w:r>
        <w:t>анализ</w:t>
      </w:r>
      <w:r>
        <w:rPr>
          <w:spacing w:val="34"/>
        </w:rPr>
        <w:t xml:space="preserve"> </w:t>
      </w:r>
      <w:r>
        <w:t>имён</w:t>
      </w:r>
      <w:r>
        <w:rPr>
          <w:spacing w:val="47"/>
        </w:rPr>
        <w:t xml:space="preserve"> </w:t>
      </w:r>
      <w:r>
        <w:t>существительных.</w:t>
      </w:r>
    </w:p>
    <w:p w:rsidR="007F4E71" w:rsidRDefault="002F6E5B">
      <w:pPr>
        <w:pStyle w:val="a3"/>
        <w:spacing w:before="4" w:line="249" w:lineRule="auto"/>
        <w:ind w:right="561"/>
      </w:pPr>
      <w:r>
        <w:rPr>
          <w:w w:val="105"/>
        </w:rPr>
        <w:t>Соблюдать нормы словоизменения, произношения имён существительных, постановки в</w:t>
      </w:r>
      <w:r>
        <w:rPr>
          <w:spacing w:val="1"/>
          <w:w w:val="105"/>
        </w:rPr>
        <w:t xml:space="preserve"> </w:t>
      </w:r>
      <w:r>
        <w:rPr>
          <w:w w:val="105"/>
        </w:rPr>
        <w:t>них</w:t>
      </w:r>
      <w:r>
        <w:rPr>
          <w:spacing w:val="-10"/>
          <w:w w:val="105"/>
        </w:rPr>
        <w:t xml:space="preserve"> </w:t>
      </w:r>
      <w:r>
        <w:rPr>
          <w:w w:val="105"/>
        </w:rPr>
        <w:t>ударения</w:t>
      </w:r>
      <w:r>
        <w:rPr>
          <w:spacing w:val="-8"/>
          <w:w w:val="105"/>
        </w:rPr>
        <w:t xml:space="preserve"> </w:t>
      </w:r>
      <w:r>
        <w:rPr>
          <w:w w:val="105"/>
        </w:rPr>
        <w:t>(в</w:t>
      </w:r>
      <w:r>
        <w:rPr>
          <w:spacing w:val="-3"/>
          <w:w w:val="105"/>
        </w:rPr>
        <w:t xml:space="preserve"> </w:t>
      </w:r>
      <w:r>
        <w:rPr>
          <w:w w:val="105"/>
        </w:rPr>
        <w:t>рамках</w:t>
      </w:r>
      <w:r>
        <w:rPr>
          <w:spacing w:val="-4"/>
          <w:w w:val="105"/>
        </w:rPr>
        <w:t xml:space="preserve"> </w:t>
      </w:r>
      <w:r>
        <w:rPr>
          <w:w w:val="105"/>
        </w:rPr>
        <w:t>изученного),</w:t>
      </w:r>
      <w:r>
        <w:rPr>
          <w:spacing w:val="1"/>
          <w:w w:val="105"/>
        </w:rPr>
        <w:t xml:space="preserve"> </w:t>
      </w:r>
      <w:r>
        <w:rPr>
          <w:w w:val="105"/>
        </w:rPr>
        <w:t>употребления</w:t>
      </w:r>
      <w:r>
        <w:rPr>
          <w:spacing w:val="-7"/>
          <w:w w:val="105"/>
        </w:rPr>
        <w:t xml:space="preserve"> </w:t>
      </w:r>
      <w:r>
        <w:rPr>
          <w:w w:val="105"/>
        </w:rPr>
        <w:t>несклоняемых</w:t>
      </w:r>
      <w:r>
        <w:rPr>
          <w:spacing w:val="-7"/>
          <w:w w:val="105"/>
        </w:rPr>
        <w:t xml:space="preserve"> </w:t>
      </w:r>
      <w:r>
        <w:rPr>
          <w:w w:val="105"/>
        </w:rPr>
        <w:t>имён существительных.</w:t>
      </w:r>
    </w:p>
    <w:p w:rsidR="007F4E71" w:rsidRDefault="002F6E5B">
      <w:pPr>
        <w:pStyle w:val="a3"/>
        <w:spacing w:before="4" w:line="252" w:lineRule="auto"/>
        <w:ind w:right="537"/>
      </w:pPr>
      <w:r>
        <w:rPr>
          <w:w w:val="105"/>
        </w:rPr>
        <w:t>Соблюдать правила правописания имён существительных: безударных окончаний, о - е (ё)</w:t>
      </w:r>
      <w:r>
        <w:rPr>
          <w:spacing w:val="1"/>
          <w:w w:val="105"/>
        </w:rPr>
        <w:t xml:space="preserve"> </w:t>
      </w:r>
      <w:r>
        <w:rPr>
          <w:w w:val="105"/>
        </w:rPr>
        <w:t>после шипящих и ц в суффиксах и окончаниях, суффиксов -чик- - -</w:t>
      </w:r>
      <w:proofErr w:type="spellStart"/>
      <w:r>
        <w:rPr>
          <w:w w:val="105"/>
        </w:rPr>
        <w:t>щик</w:t>
      </w:r>
      <w:proofErr w:type="spellEnd"/>
      <w:r>
        <w:rPr>
          <w:w w:val="105"/>
        </w:rPr>
        <w:t>-, -</w:t>
      </w:r>
      <w:proofErr w:type="spellStart"/>
      <w:r>
        <w:rPr>
          <w:w w:val="105"/>
        </w:rPr>
        <w:t>ек</w:t>
      </w:r>
      <w:proofErr w:type="spellEnd"/>
      <w:r>
        <w:rPr>
          <w:w w:val="105"/>
        </w:rPr>
        <w:t>- - -</w:t>
      </w:r>
      <w:proofErr w:type="spellStart"/>
      <w:r>
        <w:rPr>
          <w:w w:val="105"/>
        </w:rPr>
        <w:t>ик</w:t>
      </w:r>
      <w:proofErr w:type="spellEnd"/>
      <w:r>
        <w:rPr>
          <w:w w:val="105"/>
        </w:rPr>
        <w:t>- (-чик-), корней</w:t>
      </w:r>
      <w:r>
        <w:rPr>
          <w:spacing w:val="-58"/>
          <w:w w:val="105"/>
        </w:rPr>
        <w:t xml:space="preserve"> </w:t>
      </w:r>
      <w:r>
        <w:rPr>
          <w:w w:val="105"/>
        </w:rPr>
        <w:t>с чередованием а (о): -лаг- - -лож-; -</w:t>
      </w:r>
      <w:proofErr w:type="spellStart"/>
      <w:r>
        <w:rPr>
          <w:w w:val="105"/>
        </w:rPr>
        <w:t>раст</w:t>
      </w:r>
      <w:proofErr w:type="spellEnd"/>
      <w:r>
        <w:rPr>
          <w:w w:val="105"/>
        </w:rPr>
        <w:t>- - -</w:t>
      </w:r>
      <w:proofErr w:type="spellStart"/>
      <w:r>
        <w:rPr>
          <w:w w:val="105"/>
        </w:rPr>
        <w:t>ращ</w:t>
      </w:r>
      <w:proofErr w:type="spellEnd"/>
      <w:r>
        <w:rPr>
          <w:w w:val="105"/>
        </w:rPr>
        <w:t>- - рос-, -</w:t>
      </w:r>
      <w:proofErr w:type="spellStart"/>
      <w:r>
        <w:rPr>
          <w:w w:val="105"/>
        </w:rPr>
        <w:t>гар</w:t>
      </w:r>
      <w:proofErr w:type="spellEnd"/>
      <w:r>
        <w:rPr>
          <w:w w:val="105"/>
        </w:rPr>
        <w:t>- - -гор-, -</w:t>
      </w:r>
      <w:proofErr w:type="spellStart"/>
      <w:r>
        <w:rPr>
          <w:w w:val="105"/>
        </w:rPr>
        <w:t>зар</w:t>
      </w:r>
      <w:proofErr w:type="spellEnd"/>
      <w:r>
        <w:rPr>
          <w:w w:val="105"/>
        </w:rPr>
        <w:t>- - -</w:t>
      </w:r>
      <w:proofErr w:type="spellStart"/>
      <w:r>
        <w:rPr>
          <w:w w:val="105"/>
        </w:rPr>
        <w:t>зор</w:t>
      </w:r>
      <w:proofErr w:type="spellEnd"/>
      <w:r>
        <w:rPr>
          <w:w w:val="105"/>
        </w:rPr>
        <w:t>-, -клан- - -клон-, -</w:t>
      </w:r>
      <w:r>
        <w:rPr>
          <w:spacing w:val="1"/>
          <w:w w:val="105"/>
        </w:rPr>
        <w:t xml:space="preserve"> </w:t>
      </w:r>
      <w:proofErr w:type="spellStart"/>
      <w:r>
        <w:rPr>
          <w:w w:val="105"/>
        </w:rPr>
        <w:t>скак</w:t>
      </w:r>
      <w:proofErr w:type="spellEnd"/>
      <w:r>
        <w:rPr>
          <w:w w:val="105"/>
        </w:rPr>
        <w:t>- - -</w:t>
      </w:r>
      <w:proofErr w:type="spellStart"/>
      <w:r>
        <w:rPr>
          <w:w w:val="105"/>
        </w:rPr>
        <w:t>скоч</w:t>
      </w:r>
      <w:proofErr w:type="spellEnd"/>
      <w:r>
        <w:rPr>
          <w:w w:val="105"/>
        </w:rPr>
        <w:t>-, употребления (неупотребления) ь на конце имён существительных после шипящих;</w:t>
      </w:r>
      <w:r>
        <w:rPr>
          <w:spacing w:val="1"/>
          <w:w w:val="105"/>
        </w:rPr>
        <w:t xml:space="preserve"> </w:t>
      </w:r>
      <w:r>
        <w:rPr>
          <w:w w:val="105"/>
        </w:rPr>
        <w:t>слитное и раздельное написание не с именами существительными; правописание собственных</w:t>
      </w:r>
      <w:r>
        <w:rPr>
          <w:spacing w:val="1"/>
          <w:w w:val="105"/>
        </w:rPr>
        <w:t xml:space="preserve"> </w:t>
      </w:r>
      <w:r>
        <w:rPr>
          <w:w w:val="105"/>
        </w:rPr>
        <w:t>имён</w:t>
      </w:r>
      <w:r>
        <w:rPr>
          <w:spacing w:val="8"/>
          <w:w w:val="105"/>
        </w:rPr>
        <w:t xml:space="preserve"> </w:t>
      </w:r>
      <w:r>
        <w:rPr>
          <w:w w:val="105"/>
        </w:rPr>
        <w:t>существительных.</w:t>
      </w:r>
    </w:p>
    <w:p w:rsidR="007F4E71" w:rsidRDefault="002F6E5B">
      <w:pPr>
        <w:pStyle w:val="a3"/>
        <w:spacing w:line="261" w:lineRule="exact"/>
        <w:ind w:left="1096" w:firstLine="0"/>
      </w:pPr>
      <w:r>
        <w:t>Имя</w:t>
      </w:r>
      <w:r>
        <w:rPr>
          <w:spacing w:val="24"/>
        </w:rPr>
        <w:t xml:space="preserve"> </w:t>
      </w:r>
      <w:r>
        <w:t>прилагательное.</w:t>
      </w:r>
    </w:p>
    <w:p w:rsidR="007F4E71" w:rsidRDefault="002F6E5B">
      <w:pPr>
        <w:pStyle w:val="a3"/>
        <w:spacing w:line="247" w:lineRule="auto"/>
        <w:ind w:right="565"/>
      </w:pPr>
      <w:r>
        <w:rPr>
          <w:w w:val="105"/>
        </w:rPr>
        <w:t>Определять       общее       грамматическое       значение,       морфологические       признаки</w:t>
      </w:r>
      <w:r>
        <w:rPr>
          <w:spacing w:val="1"/>
          <w:w w:val="105"/>
        </w:rPr>
        <w:t xml:space="preserve"> </w:t>
      </w:r>
      <w:r>
        <w:rPr>
          <w:w w:val="105"/>
          <w:position w:val="1"/>
        </w:rPr>
        <w:t xml:space="preserve">и синтаксические функции имени прилагательного, </w:t>
      </w:r>
      <w:r>
        <w:rPr>
          <w:w w:val="105"/>
        </w:rPr>
        <w:t>объяснять его роль в речи; различать полную</w:t>
      </w:r>
      <w:r>
        <w:rPr>
          <w:spacing w:val="1"/>
          <w:w w:val="105"/>
        </w:rPr>
        <w:t xml:space="preserve"> </w:t>
      </w:r>
      <w:r>
        <w:rPr>
          <w:w w:val="105"/>
        </w:rPr>
        <w:t>и</w:t>
      </w:r>
      <w:r>
        <w:rPr>
          <w:spacing w:val="-1"/>
          <w:w w:val="105"/>
        </w:rPr>
        <w:t xml:space="preserve"> </w:t>
      </w:r>
      <w:r>
        <w:rPr>
          <w:w w:val="105"/>
        </w:rPr>
        <w:t>краткую</w:t>
      </w:r>
      <w:r>
        <w:rPr>
          <w:spacing w:val="10"/>
          <w:w w:val="105"/>
        </w:rPr>
        <w:t xml:space="preserve"> </w:t>
      </w:r>
      <w:r>
        <w:rPr>
          <w:w w:val="105"/>
        </w:rPr>
        <w:t>формы</w:t>
      </w:r>
      <w:r>
        <w:rPr>
          <w:spacing w:val="-3"/>
          <w:w w:val="105"/>
        </w:rPr>
        <w:t xml:space="preserve"> </w:t>
      </w:r>
      <w:r>
        <w:rPr>
          <w:w w:val="105"/>
        </w:rPr>
        <w:t>имён</w:t>
      </w:r>
      <w:r>
        <w:rPr>
          <w:spacing w:val="1"/>
          <w:w w:val="105"/>
        </w:rPr>
        <w:t xml:space="preserve"> </w:t>
      </w:r>
      <w:r>
        <w:rPr>
          <w:w w:val="105"/>
        </w:rPr>
        <w:t>прилагательных.</w:t>
      </w:r>
    </w:p>
    <w:p w:rsidR="007F4E71" w:rsidRDefault="002F6E5B">
      <w:pPr>
        <w:pStyle w:val="a3"/>
        <w:spacing w:before="7" w:line="244" w:lineRule="auto"/>
        <w:ind w:right="575"/>
      </w:pPr>
      <w:r>
        <w:rPr>
          <w:w w:val="105"/>
        </w:rPr>
        <w:t>Проводить       частичный        морфологический        анализ        имён        прилагательных</w:t>
      </w:r>
      <w:r>
        <w:rPr>
          <w:spacing w:val="1"/>
          <w:w w:val="105"/>
        </w:rPr>
        <w:t xml:space="preserve"> </w:t>
      </w:r>
      <w:r>
        <w:rPr>
          <w:w w:val="105"/>
        </w:rPr>
        <w:t>(в рамках</w:t>
      </w:r>
      <w:r>
        <w:rPr>
          <w:spacing w:val="3"/>
          <w:w w:val="105"/>
        </w:rPr>
        <w:t xml:space="preserve"> </w:t>
      </w:r>
      <w:r>
        <w:rPr>
          <w:w w:val="105"/>
        </w:rPr>
        <w:t>изученного).</w:t>
      </w:r>
    </w:p>
    <w:p w:rsidR="007F4E71" w:rsidRDefault="002F6E5B">
      <w:pPr>
        <w:pStyle w:val="a3"/>
        <w:spacing w:line="252" w:lineRule="auto"/>
        <w:ind w:right="563"/>
      </w:pPr>
      <w:r>
        <w:t>Соблюдать нормы словоизменения, произношения имён прилагательных, постановки в них</w:t>
      </w:r>
      <w:r>
        <w:rPr>
          <w:spacing w:val="1"/>
        </w:rPr>
        <w:t xml:space="preserve"> </w:t>
      </w:r>
      <w:r>
        <w:rPr>
          <w:w w:val="105"/>
        </w:rPr>
        <w:t>ударения</w:t>
      </w:r>
      <w:r>
        <w:rPr>
          <w:spacing w:val="-3"/>
          <w:w w:val="105"/>
        </w:rPr>
        <w:t xml:space="preserve"> </w:t>
      </w:r>
      <w:r>
        <w:rPr>
          <w:w w:val="105"/>
        </w:rPr>
        <w:t>(в</w:t>
      </w:r>
      <w:r>
        <w:rPr>
          <w:spacing w:val="7"/>
          <w:w w:val="105"/>
        </w:rPr>
        <w:t xml:space="preserve"> </w:t>
      </w:r>
      <w:r>
        <w:rPr>
          <w:w w:val="105"/>
        </w:rPr>
        <w:t>рамках</w:t>
      </w:r>
      <w:r>
        <w:rPr>
          <w:spacing w:val="-2"/>
          <w:w w:val="105"/>
        </w:rPr>
        <w:t xml:space="preserve"> </w:t>
      </w:r>
      <w:r>
        <w:rPr>
          <w:w w:val="105"/>
        </w:rPr>
        <w:t>изученного).</w:t>
      </w:r>
    </w:p>
    <w:p w:rsidR="007F4E71" w:rsidRDefault="002F6E5B">
      <w:pPr>
        <w:pStyle w:val="a3"/>
        <w:spacing w:before="1" w:line="247" w:lineRule="auto"/>
        <w:ind w:right="537"/>
      </w:pPr>
      <w:r>
        <w:t xml:space="preserve">Соблюдать </w:t>
      </w:r>
      <w:r>
        <w:rPr>
          <w:position w:val="1"/>
        </w:rPr>
        <w:t xml:space="preserve">правила </w:t>
      </w:r>
      <w:r>
        <w:t>правописания имён прилагательных: безударных окончаний, о - е после</w:t>
      </w:r>
      <w:r>
        <w:rPr>
          <w:spacing w:val="1"/>
        </w:rPr>
        <w:t xml:space="preserve"> </w:t>
      </w:r>
      <w:r>
        <w:rPr>
          <w:w w:val="105"/>
        </w:rPr>
        <w:t>шипящих</w:t>
      </w:r>
      <w:r>
        <w:rPr>
          <w:spacing w:val="1"/>
          <w:w w:val="105"/>
        </w:rPr>
        <w:t xml:space="preserve"> </w:t>
      </w:r>
      <w:r>
        <w:rPr>
          <w:w w:val="105"/>
        </w:rPr>
        <w:t>и</w:t>
      </w:r>
      <w:r>
        <w:rPr>
          <w:spacing w:val="1"/>
          <w:w w:val="105"/>
        </w:rPr>
        <w:t xml:space="preserve"> </w:t>
      </w:r>
      <w:r>
        <w:rPr>
          <w:w w:val="105"/>
        </w:rPr>
        <w:t>ц</w:t>
      </w:r>
      <w:r>
        <w:rPr>
          <w:spacing w:val="1"/>
          <w:w w:val="105"/>
        </w:rPr>
        <w:t xml:space="preserve"> </w:t>
      </w:r>
      <w:r>
        <w:rPr>
          <w:w w:val="105"/>
        </w:rPr>
        <w:t>в</w:t>
      </w:r>
      <w:r>
        <w:rPr>
          <w:spacing w:val="1"/>
          <w:w w:val="105"/>
        </w:rPr>
        <w:t xml:space="preserve"> </w:t>
      </w:r>
      <w:r>
        <w:rPr>
          <w:w w:val="105"/>
        </w:rPr>
        <w:t>суффиксах</w:t>
      </w:r>
      <w:r>
        <w:rPr>
          <w:spacing w:val="1"/>
          <w:w w:val="105"/>
        </w:rPr>
        <w:t xml:space="preserve"> </w:t>
      </w:r>
      <w:r>
        <w:rPr>
          <w:w w:val="105"/>
        </w:rPr>
        <w:t>и</w:t>
      </w:r>
      <w:r>
        <w:rPr>
          <w:spacing w:val="1"/>
          <w:w w:val="105"/>
        </w:rPr>
        <w:t xml:space="preserve"> </w:t>
      </w:r>
      <w:r>
        <w:rPr>
          <w:w w:val="105"/>
        </w:rPr>
        <w:t>окончаниях;</w:t>
      </w:r>
      <w:r>
        <w:rPr>
          <w:spacing w:val="1"/>
          <w:w w:val="105"/>
        </w:rPr>
        <w:t xml:space="preserve"> </w:t>
      </w:r>
      <w:r>
        <w:rPr>
          <w:w w:val="105"/>
        </w:rPr>
        <w:t>кратких</w:t>
      </w:r>
      <w:r>
        <w:rPr>
          <w:spacing w:val="1"/>
          <w:w w:val="105"/>
        </w:rPr>
        <w:t xml:space="preserve"> </w:t>
      </w:r>
      <w:r>
        <w:rPr>
          <w:w w:val="105"/>
        </w:rPr>
        <w:t>форм</w:t>
      </w:r>
      <w:r>
        <w:rPr>
          <w:spacing w:val="1"/>
          <w:w w:val="105"/>
        </w:rPr>
        <w:t xml:space="preserve"> </w:t>
      </w:r>
      <w:r>
        <w:rPr>
          <w:w w:val="105"/>
        </w:rPr>
        <w:t>имён</w:t>
      </w:r>
      <w:r>
        <w:rPr>
          <w:spacing w:val="1"/>
          <w:w w:val="105"/>
        </w:rPr>
        <w:t xml:space="preserve"> </w:t>
      </w:r>
      <w:r>
        <w:rPr>
          <w:w w:val="105"/>
        </w:rPr>
        <w:t>прилагательных</w:t>
      </w:r>
      <w:r>
        <w:rPr>
          <w:spacing w:val="1"/>
          <w:w w:val="105"/>
        </w:rPr>
        <w:t xml:space="preserve"> </w:t>
      </w:r>
      <w:r>
        <w:rPr>
          <w:w w:val="105"/>
        </w:rPr>
        <w:t>с</w:t>
      </w:r>
      <w:r>
        <w:rPr>
          <w:spacing w:val="1"/>
          <w:w w:val="105"/>
        </w:rPr>
        <w:t xml:space="preserve"> </w:t>
      </w:r>
      <w:r>
        <w:rPr>
          <w:w w:val="105"/>
        </w:rPr>
        <w:t>основой</w:t>
      </w:r>
      <w:r>
        <w:rPr>
          <w:spacing w:val="1"/>
          <w:w w:val="105"/>
        </w:rPr>
        <w:t xml:space="preserve"> </w:t>
      </w:r>
      <w:r>
        <w:rPr>
          <w:w w:val="105"/>
        </w:rPr>
        <w:t>на</w:t>
      </w:r>
      <w:r>
        <w:rPr>
          <w:spacing w:val="-58"/>
          <w:w w:val="105"/>
        </w:rPr>
        <w:t xml:space="preserve"> </w:t>
      </w:r>
      <w:r>
        <w:rPr>
          <w:w w:val="105"/>
        </w:rPr>
        <w:t xml:space="preserve">шипящие; </w:t>
      </w:r>
      <w:r>
        <w:rPr>
          <w:w w:val="105"/>
          <w:position w:val="1"/>
        </w:rPr>
        <w:t>правила</w:t>
      </w:r>
      <w:r>
        <w:rPr>
          <w:spacing w:val="6"/>
          <w:w w:val="105"/>
          <w:position w:val="1"/>
        </w:rPr>
        <w:t xml:space="preserve"> </w:t>
      </w:r>
      <w:r>
        <w:rPr>
          <w:w w:val="105"/>
        </w:rPr>
        <w:t>слитного</w:t>
      </w:r>
      <w:r>
        <w:rPr>
          <w:spacing w:val="-6"/>
          <w:w w:val="105"/>
        </w:rPr>
        <w:t xml:space="preserve"> </w:t>
      </w:r>
      <w:r>
        <w:rPr>
          <w:w w:val="105"/>
        </w:rPr>
        <w:t>и</w:t>
      </w:r>
      <w:r>
        <w:rPr>
          <w:spacing w:val="-1"/>
          <w:w w:val="105"/>
        </w:rPr>
        <w:t xml:space="preserve"> </w:t>
      </w:r>
      <w:r>
        <w:rPr>
          <w:w w:val="105"/>
        </w:rPr>
        <w:t>раздельного</w:t>
      </w:r>
      <w:r>
        <w:rPr>
          <w:spacing w:val="1"/>
          <w:w w:val="105"/>
        </w:rPr>
        <w:t xml:space="preserve"> </w:t>
      </w:r>
      <w:r>
        <w:rPr>
          <w:w w:val="105"/>
        </w:rPr>
        <w:t>написания</w:t>
      </w:r>
      <w:r>
        <w:rPr>
          <w:spacing w:val="2"/>
          <w:w w:val="105"/>
        </w:rPr>
        <w:t xml:space="preserve"> </w:t>
      </w:r>
      <w:r>
        <w:rPr>
          <w:w w:val="105"/>
        </w:rPr>
        <w:t>не</w:t>
      </w:r>
      <w:r>
        <w:rPr>
          <w:spacing w:val="-2"/>
          <w:w w:val="105"/>
        </w:rPr>
        <w:t xml:space="preserve"> </w:t>
      </w:r>
      <w:r>
        <w:rPr>
          <w:w w:val="105"/>
        </w:rPr>
        <w:t>с</w:t>
      </w:r>
      <w:r>
        <w:rPr>
          <w:spacing w:val="-12"/>
          <w:w w:val="105"/>
        </w:rPr>
        <w:t xml:space="preserve"> </w:t>
      </w:r>
      <w:r>
        <w:rPr>
          <w:w w:val="105"/>
        </w:rPr>
        <w:t>именами</w:t>
      </w:r>
      <w:r>
        <w:rPr>
          <w:spacing w:val="-4"/>
          <w:w w:val="105"/>
        </w:rPr>
        <w:t xml:space="preserve"> </w:t>
      </w:r>
      <w:r>
        <w:rPr>
          <w:w w:val="105"/>
        </w:rPr>
        <w:t>прилагательными.</w:t>
      </w:r>
    </w:p>
    <w:p w:rsidR="007F4E71" w:rsidRDefault="002F6E5B">
      <w:pPr>
        <w:pStyle w:val="a3"/>
        <w:spacing w:before="1"/>
        <w:ind w:left="1096" w:firstLine="0"/>
        <w:jc w:val="left"/>
      </w:pPr>
      <w:r>
        <w:rPr>
          <w:w w:val="105"/>
        </w:rPr>
        <w:t>Глагол.</w:t>
      </w:r>
    </w:p>
    <w:p w:rsidR="007F4E71" w:rsidRDefault="007F4E71">
      <w:pPr>
        <w:sectPr w:rsidR="007F4E71">
          <w:type w:val="continuous"/>
          <w:pgSz w:w="11910" w:h="16860"/>
          <w:pgMar w:top="940" w:right="20" w:bottom="280" w:left="740" w:header="720" w:footer="720" w:gutter="0"/>
          <w:cols w:space="720"/>
        </w:sectPr>
      </w:pPr>
    </w:p>
    <w:p w:rsidR="007F4E71" w:rsidRDefault="002F6E5B">
      <w:pPr>
        <w:pStyle w:val="a3"/>
        <w:spacing w:line="252" w:lineRule="auto"/>
        <w:ind w:right="578"/>
      </w:pPr>
      <w:r>
        <w:rPr>
          <w:w w:val="105"/>
        </w:rPr>
        <w:lastRenderedPageBreak/>
        <w:t>Определять       общее       грамматическое       значение,       морфологические       признаки</w:t>
      </w:r>
      <w:r>
        <w:rPr>
          <w:spacing w:val="1"/>
          <w:w w:val="105"/>
        </w:rPr>
        <w:t xml:space="preserve"> </w:t>
      </w:r>
      <w:r>
        <w:rPr>
          <w:w w:val="105"/>
        </w:rPr>
        <w:t xml:space="preserve">и      синтаксические      функции      глагола;      объяснять     </w:t>
      </w:r>
      <w:r>
        <w:rPr>
          <w:spacing w:val="1"/>
          <w:w w:val="105"/>
        </w:rPr>
        <w:t xml:space="preserve"> </w:t>
      </w:r>
      <w:r>
        <w:rPr>
          <w:w w:val="105"/>
        </w:rPr>
        <w:t>его      роль      в       словосочетании</w:t>
      </w:r>
      <w:r>
        <w:rPr>
          <w:spacing w:val="1"/>
          <w:w w:val="105"/>
        </w:rPr>
        <w:t xml:space="preserve"> </w:t>
      </w:r>
      <w:r>
        <w:rPr>
          <w:w w:val="105"/>
        </w:rPr>
        <w:t>и</w:t>
      </w:r>
      <w:r>
        <w:rPr>
          <w:spacing w:val="-1"/>
          <w:w w:val="105"/>
        </w:rPr>
        <w:t xml:space="preserve"> </w:t>
      </w:r>
      <w:r>
        <w:rPr>
          <w:w w:val="105"/>
        </w:rPr>
        <w:t>предложении,</w:t>
      </w:r>
      <w:r>
        <w:rPr>
          <w:spacing w:val="-3"/>
          <w:w w:val="105"/>
        </w:rPr>
        <w:t xml:space="preserve"> </w:t>
      </w:r>
      <w:r>
        <w:rPr>
          <w:w w:val="105"/>
        </w:rPr>
        <w:t>а также</w:t>
      </w:r>
      <w:r>
        <w:rPr>
          <w:spacing w:val="1"/>
          <w:w w:val="105"/>
        </w:rPr>
        <w:t xml:space="preserve"> </w:t>
      </w:r>
      <w:r>
        <w:rPr>
          <w:w w:val="105"/>
        </w:rPr>
        <w:t>в</w:t>
      </w:r>
      <w:r>
        <w:rPr>
          <w:spacing w:val="1"/>
          <w:w w:val="105"/>
        </w:rPr>
        <w:t xml:space="preserve"> </w:t>
      </w:r>
      <w:r>
        <w:rPr>
          <w:w w:val="105"/>
        </w:rPr>
        <w:t>речи.</w:t>
      </w:r>
    </w:p>
    <w:p w:rsidR="007F4E71" w:rsidRDefault="002F6E5B">
      <w:pPr>
        <w:pStyle w:val="a3"/>
        <w:spacing w:line="244" w:lineRule="auto"/>
        <w:ind w:right="566"/>
      </w:pPr>
      <w:r>
        <w:rPr>
          <w:w w:val="105"/>
        </w:rPr>
        <w:t>Различать       глаголы       совершенного       и       несовершенного       вида,       возвратные</w:t>
      </w:r>
      <w:r>
        <w:rPr>
          <w:spacing w:val="1"/>
          <w:w w:val="105"/>
        </w:rPr>
        <w:t xml:space="preserve"> </w:t>
      </w:r>
      <w:r>
        <w:rPr>
          <w:w w:val="105"/>
        </w:rPr>
        <w:t>и невозвратные.</w:t>
      </w:r>
    </w:p>
    <w:p w:rsidR="007F4E71" w:rsidRDefault="002F6E5B">
      <w:pPr>
        <w:pStyle w:val="a3"/>
        <w:spacing w:before="2" w:line="244" w:lineRule="auto"/>
        <w:ind w:right="571"/>
      </w:pPr>
      <w:r>
        <w:rPr>
          <w:w w:val="105"/>
        </w:rPr>
        <w:t>Называть</w:t>
      </w:r>
      <w:r>
        <w:rPr>
          <w:spacing w:val="1"/>
          <w:w w:val="105"/>
        </w:rPr>
        <w:t xml:space="preserve"> </w:t>
      </w:r>
      <w:r>
        <w:rPr>
          <w:w w:val="105"/>
        </w:rPr>
        <w:t>грамматические</w:t>
      </w:r>
      <w:r>
        <w:rPr>
          <w:spacing w:val="1"/>
          <w:w w:val="105"/>
        </w:rPr>
        <w:t xml:space="preserve"> </w:t>
      </w:r>
      <w:r>
        <w:rPr>
          <w:w w:val="105"/>
        </w:rPr>
        <w:t>свойства</w:t>
      </w:r>
      <w:r>
        <w:rPr>
          <w:spacing w:val="1"/>
          <w:w w:val="105"/>
        </w:rPr>
        <w:t xml:space="preserve"> </w:t>
      </w:r>
      <w:r>
        <w:rPr>
          <w:w w:val="105"/>
        </w:rPr>
        <w:t>инфинитива</w:t>
      </w:r>
      <w:r>
        <w:rPr>
          <w:spacing w:val="1"/>
          <w:w w:val="105"/>
        </w:rPr>
        <w:t xml:space="preserve"> </w:t>
      </w:r>
      <w:r>
        <w:rPr>
          <w:w w:val="105"/>
        </w:rPr>
        <w:t>(неопределённой</w:t>
      </w:r>
      <w:r>
        <w:rPr>
          <w:spacing w:val="1"/>
          <w:w w:val="105"/>
        </w:rPr>
        <w:t xml:space="preserve"> </w:t>
      </w:r>
      <w:r>
        <w:rPr>
          <w:w w:val="105"/>
        </w:rPr>
        <w:t>формы)</w:t>
      </w:r>
      <w:r>
        <w:rPr>
          <w:spacing w:val="1"/>
          <w:w w:val="105"/>
        </w:rPr>
        <w:t xml:space="preserve"> </w:t>
      </w:r>
      <w:r>
        <w:rPr>
          <w:w w:val="105"/>
        </w:rPr>
        <w:t>глагола,</w:t>
      </w:r>
      <w:r>
        <w:rPr>
          <w:spacing w:val="1"/>
          <w:w w:val="105"/>
        </w:rPr>
        <w:t xml:space="preserve"> </w:t>
      </w:r>
      <w:r>
        <w:rPr>
          <w:w w:val="105"/>
        </w:rPr>
        <w:t>выделять его</w:t>
      </w:r>
      <w:r>
        <w:rPr>
          <w:spacing w:val="-2"/>
          <w:w w:val="105"/>
        </w:rPr>
        <w:t xml:space="preserve"> </w:t>
      </w:r>
      <w:r>
        <w:rPr>
          <w:w w:val="105"/>
        </w:rPr>
        <w:t>основу,</w:t>
      </w:r>
      <w:r>
        <w:rPr>
          <w:spacing w:val="-6"/>
          <w:w w:val="105"/>
        </w:rPr>
        <w:t xml:space="preserve"> </w:t>
      </w:r>
      <w:r>
        <w:rPr>
          <w:w w:val="105"/>
        </w:rPr>
        <w:t>выделять</w:t>
      </w:r>
      <w:r>
        <w:rPr>
          <w:spacing w:val="-3"/>
          <w:w w:val="105"/>
        </w:rPr>
        <w:t xml:space="preserve"> </w:t>
      </w:r>
      <w:r>
        <w:rPr>
          <w:w w:val="105"/>
        </w:rPr>
        <w:t>основу</w:t>
      </w:r>
      <w:r>
        <w:rPr>
          <w:spacing w:val="-8"/>
          <w:w w:val="105"/>
        </w:rPr>
        <w:t xml:space="preserve"> </w:t>
      </w:r>
      <w:r>
        <w:rPr>
          <w:w w:val="105"/>
        </w:rPr>
        <w:t>настоящего</w:t>
      </w:r>
      <w:r>
        <w:rPr>
          <w:spacing w:val="-8"/>
          <w:w w:val="105"/>
        </w:rPr>
        <w:t xml:space="preserve"> </w:t>
      </w:r>
      <w:r>
        <w:rPr>
          <w:w w:val="105"/>
        </w:rPr>
        <w:t>(будущего простого)</w:t>
      </w:r>
      <w:r>
        <w:rPr>
          <w:spacing w:val="-7"/>
          <w:w w:val="105"/>
        </w:rPr>
        <w:t xml:space="preserve"> </w:t>
      </w:r>
      <w:r>
        <w:rPr>
          <w:w w:val="105"/>
        </w:rPr>
        <w:t>времени</w:t>
      </w:r>
      <w:r>
        <w:rPr>
          <w:spacing w:val="-3"/>
          <w:w w:val="105"/>
        </w:rPr>
        <w:t xml:space="preserve"> </w:t>
      </w:r>
      <w:r>
        <w:rPr>
          <w:w w:val="105"/>
        </w:rPr>
        <w:t>глагола.</w:t>
      </w:r>
    </w:p>
    <w:p w:rsidR="007F4E71" w:rsidRDefault="002F6E5B">
      <w:pPr>
        <w:pStyle w:val="a3"/>
        <w:spacing w:before="1"/>
        <w:ind w:left="1096" w:firstLine="0"/>
      </w:pPr>
      <w:r>
        <w:t>Определять</w:t>
      </w:r>
      <w:r>
        <w:rPr>
          <w:spacing w:val="35"/>
        </w:rPr>
        <w:t xml:space="preserve"> </w:t>
      </w:r>
      <w:r>
        <w:t>спряжение</w:t>
      </w:r>
      <w:r>
        <w:rPr>
          <w:spacing w:val="19"/>
        </w:rPr>
        <w:t xml:space="preserve"> </w:t>
      </w:r>
      <w:r>
        <w:t>глагола,</w:t>
      </w:r>
      <w:r>
        <w:rPr>
          <w:spacing w:val="36"/>
        </w:rPr>
        <w:t xml:space="preserve"> </w:t>
      </w:r>
      <w:r>
        <w:t>уметь</w:t>
      </w:r>
      <w:r>
        <w:rPr>
          <w:spacing w:val="37"/>
        </w:rPr>
        <w:t xml:space="preserve"> </w:t>
      </w:r>
      <w:r>
        <w:t>спрягать</w:t>
      </w:r>
      <w:r>
        <w:rPr>
          <w:spacing w:val="36"/>
        </w:rPr>
        <w:t xml:space="preserve"> </w:t>
      </w:r>
      <w:r>
        <w:t>глаголы.</w:t>
      </w:r>
    </w:p>
    <w:p w:rsidR="007F4E71" w:rsidRDefault="002F6E5B">
      <w:pPr>
        <w:pStyle w:val="a3"/>
        <w:spacing w:before="13"/>
        <w:ind w:left="1096" w:firstLine="0"/>
      </w:pPr>
      <w:r>
        <w:rPr>
          <w:position w:val="1"/>
        </w:rPr>
        <w:t>Проводить</w:t>
      </w:r>
      <w:r>
        <w:rPr>
          <w:spacing w:val="40"/>
          <w:position w:val="1"/>
        </w:rPr>
        <w:t xml:space="preserve"> </w:t>
      </w:r>
      <w:r>
        <w:rPr>
          <w:position w:val="1"/>
        </w:rPr>
        <w:t>частичный</w:t>
      </w:r>
      <w:r>
        <w:rPr>
          <w:spacing w:val="33"/>
          <w:position w:val="1"/>
        </w:rPr>
        <w:t xml:space="preserve"> </w:t>
      </w:r>
      <w:r>
        <w:rPr>
          <w:position w:val="1"/>
        </w:rPr>
        <w:t>морфологический</w:t>
      </w:r>
      <w:r>
        <w:rPr>
          <w:spacing w:val="33"/>
          <w:position w:val="1"/>
        </w:rPr>
        <w:t xml:space="preserve"> </w:t>
      </w:r>
      <w:r>
        <w:rPr>
          <w:position w:val="1"/>
        </w:rPr>
        <w:t>анализ</w:t>
      </w:r>
      <w:r>
        <w:rPr>
          <w:spacing w:val="28"/>
          <w:position w:val="1"/>
        </w:rPr>
        <w:t xml:space="preserve"> </w:t>
      </w:r>
      <w:r>
        <w:rPr>
          <w:position w:val="1"/>
        </w:rPr>
        <w:t>глаголов</w:t>
      </w:r>
      <w:r>
        <w:rPr>
          <w:spacing w:val="50"/>
          <w:position w:val="1"/>
        </w:rPr>
        <w:t xml:space="preserve"> </w:t>
      </w:r>
      <w:r>
        <w:t>(</w:t>
      </w:r>
      <w:r>
        <w:rPr>
          <w:position w:val="1"/>
        </w:rPr>
        <w:t>в</w:t>
      </w:r>
      <w:r>
        <w:rPr>
          <w:spacing w:val="42"/>
          <w:position w:val="1"/>
        </w:rPr>
        <w:t xml:space="preserve"> </w:t>
      </w:r>
      <w:r>
        <w:rPr>
          <w:position w:val="1"/>
        </w:rPr>
        <w:t>рамках</w:t>
      </w:r>
      <w:r>
        <w:rPr>
          <w:spacing w:val="25"/>
          <w:position w:val="1"/>
        </w:rPr>
        <w:t xml:space="preserve"> </w:t>
      </w:r>
      <w:r>
        <w:rPr>
          <w:position w:val="1"/>
        </w:rPr>
        <w:t>изученного).</w:t>
      </w:r>
    </w:p>
    <w:p w:rsidR="007F4E71" w:rsidRDefault="002F6E5B">
      <w:pPr>
        <w:pStyle w:val="a3"/>
        <w:tabs>
          <w:tab w:val="left" w:pos="4100"/>
          <w:tab w:val="left" w:pos="9642"/>
        </w:tabs>
        <w:spacing w:before="7" w:line="252" w:lineRule="auto"/>
        <w:ind w:right="561"/>
      </w:pPr>
      <w:r>
        <w:rPr>
          <w:w w:val="105"/>
        </w:rPr>
        <w:t xml:space="preserve">Соблюдать        </w:t>
      </w:r>
      <w:r>
        <w:rPr>
          <w:spacing w:val="1"/>
          <w:w w:val="105"/>
        </w:rPr>
        <w:t xml:space="preserve"> </w:t>
      </w:r>
      <w:r>
        <w:rPr>
          <w:w w:val="105"/>
        </w:rPr>
        <w:t>нормы</w:t>
      </w:r>
      <w:r>
        <w:rPr>
          <w:w w:val="105"/>
        </w:rPr>
        <w:tab/>
        <w:t xml:space="preserve">словоизменения       </w:t>
      </w:r>
      <w:r>
        <w:rPr>
          <w:spacing w:val="59"/>
          <w:w w:val="105"/>
        </w:rPr>
        <w:t xml:space="preserve"> </w:t>
      </w:r>
      <w:r>
        <w:rPr>
          <w:w w:val="105"/>
        </w:rPr>
        <w:t xml:space="preserve">глаголов,        </w:t>
      </w:r>
      <w:r>
        <w:rPr>
          <w:spacing w:val="9"/>
          <w:w w:val="105"/>
        </w:rPr>
        <w:t xml:space="preserve"> </w:t>
      </w:r>
      <w:r>
        <w:rPr>
          <w:w w:val="105"/>
        </w:rPr>
        <w:t>постановки</w:t>
      </w:r>
      <w:r>
        <w:rPr>
          <w:w w:val="105"/>
        </w:rPr>
        <w:tab/>
      </w:r>
      <w:r>
        <w:t>ударения</w:t>
      </w:r>
      <w:r>
        <w:rPr>
          <w:spacing w:val="-55"/>
        </w:rPr>
        <w:t xml:space="preserve"> </w:t>
      </w:r>
      <w:r>
        <w:rPr>
          <w:w w:val="105"/>
        </w:rPr>
        <w:t>в</w:t>
      </w:r>
      <w:r>
        <w:rPr>
          <w:spacing w:val="-3"/>
          <w:w w:val="105"/>
        </w:rPr>
        <w:t xml:space="preserve"> </w:t>
      </w:r>
      <w:r>
        <w:rPr>
          <w:w w:val="105"/>
        </w:rPr>
        <w:t>глагольных</w:t>
      </w:r>
      <w:r>
        <w:rPr>
          <w:spacing w:val="5"/>
          <w:w w:val="105"/>
        </w:rPr>
        <w:t xml:space="preserve"> </w:t>
      </w:r>
      <w:r>
        <w:rPr>
          <w:w w:val="105"/>
        </w:rPr>
        <w:t>формах</w:t>
      </w:r>
      <w:r>
        <w:rPr>
          <w:spacing w:val="-4"/>
          <w:w w:val="105"/>
        </w:rPr>
        <w:t xml:space="preserve"> </w:t>
      </w:r>
      <w:r>
        <w:rPr>
          <w:w w:val="105"/>
        </w:rPr>
        <w:t>(в</w:t>
      </w:r>
      <w:r>
        <w:rPr>
          <w:spacing w:val="10"/>
          <w:w w:val="105"/>
        </w:rPr>
        <w:t xml:space="preserve"> </w:t>
      </w:r>
      <w:r>
        <w:rPr>
          <w:w w:val="105"/>
        </w:rPr>
        <w:t>рамках</w:t>
      </w:r>
      <w:r>
        <w:rPr>
          <w:spacing w:val="-3"/>
          <w:w w:val="105"/>
        </w:rPr>
        <w:t xml:space="preserve"> </w:t>
      </w:r>
      <w:r>
        <w:rPr>
          <w:w w:val="105"/>
        </w:rPr>
        <w:t>изученного).</w:t>
      </w:r>
    </w:p>
    <w:p w:rsidR="007F4E71" w:rsidRDefault="002F6E5B">
      <w:pPr>
        <w:pStyle w:val="a3"/>
        <w:spacing w:before="4" w:line="247" w:lineRule="auto"/>
        <w:ind w:right="542"/>
      </w:pPr>
      <w:r>
        <w:rPr>
          <w:w w:val="105"/>
        </w:rPr>
        <w:t>Соблюдать        правила        правописания       глаголов:        корней        с       чередованием</w:t>
      </w:r>
      <w:r>
        <w:rPr>
          <w:spacing w:val="1"/>
          <w:w w:val="105"/>
        </w:rPr>
        <w:t xml:space="preserve"> </w:t>
      </w:r>
      <w:r>
        <w:rPr>
          <w:w w:val="105"/>
        </w:rPr>
        <w:t>е   (и),     использования     ь     после     шипящих     как     показателя     грамматической     формы</w:t>
      </w:r>
      <w:r>
        <w:rPr>
          <w:spacing w:val="1"/>
          <w:w w:val="105"/>
        </w:rPr>
        <w:t xml:space="preserve"> </w:t>
      </w:r>
      <w:r>
        <w:rPr>
          <w:w w:val="105"/>
        </w:rPr>
        <w:t>в инфинитиве, в форме 2-го лица единственного числа, -</w:t>
      </w:r>
      <w:proofErr w:type="spellStart"/>
      <w:r>
        <w:rPr>
          <w:w w:val="105"/>
        </w:rPr>
        <w:t>тся</w:t>
      </w:r>
      <w:proofErr w:type="spellEnd"/>
      <w:r>
        <w:rPr>
          <w:w w:val="105"/>
        </w:rPr>
        <w:t xml:space="preserve"> и -</w:t>
      </w:r>
      <w:proofErr w:type="spellStart"/>
      <w:r>
        <w:rPr>
          <w:w w:val="105"/>
        </w:rPr>
        <w:t>ться</w:t>
      </w:r>
      <w:proofErr w:type="spellEnd"/>
      <w:r>
        <w:rPr>
          <w:w w:val="105"/>
        </w:rPr>
        <w:t xml:space="preserve"> в глаголах; суффиксов -</w:t>
      </w:r>
      <w:proofErr w:type="spellStart"/>
      <w:r>
        <w:rPr>
          <w:w w:val="105"/>
        </w:rPr>
        <w:t>ова</w:t>
      </w:r>
      <w:proofErr w:type="spellEnd"/>
      <w:r>
        <w:rPr>
          <w:w w:val="105"/>
        </w:rPr>
        <w:t>- - -</w:t>
      </w:r>
      <w:r>
        <w:rPr>
          <w:spacing w:val="-58"/>
          <w:w w:val="105"/>
        </w:rPr>
        <w:t xml:space="preserve"> </w:t>
      </w:r>
      <w:proofErr w:type="spellStart"/>
      <w:r>
        <w:t>ева</w:t>
      </w:r>
      <w:proofErr w:type="spellEnd"/>
      <w:r>
        <w:t>-, -</w:t>
      </w:r>
      <w:proofErr w:type="spellStart"/>
      <w:r>
        <w:t>ыва</w:t>
      </w:r>
      <w:proofErr w:type="spellEnd"/>
      <w:r>
        <w:t>- - -ива-, личных окончаний глагола, гласной перед суффиксом -л- в формах прошедшего</w:t>
      </w:r>
      <w:r>
        <w:rPr>
          <w:spacing w:val="1"/>
        </w:rPr>
        <w:t xml:space="preserve"> </w:t>
      </w:r>
      <w:r>
        <w:rPr>
          <w:w w:val="105"/>
        </w:rPr>
        <w:t>времени</w:t>
      </w:r>
      <w:r>
        <w:rPr>
          <w:spacing w:val="-2"/>
          <w:w w:val="105"/>
        </w:rPr>
        <w:t xml:space="preserve"> </w:t>
      </w:r>
      <w:r>
        <w:rPr>
          <w:w w:val="105"/>
        </w:rPr>
        <w:t>глагола,</w:t>
      </w:r>
      <w:r>
        <w:rPr>
          <w:spacing w:val="3"/>
          <w:w w:val="105"/>
        </w:rPr>
        <w:t xml:space="preserve"> </w:t>
      </w:r>
      <w:r>
        <w:rPr>
          <w:w w:val="105"/>
        </w:rPr>
        <w:t>слитного</w:t>
      </w:r>
      <w:r>
        <w:rPr>
          <w:spacing w:val="4"/>
          <w:w w:val="105"/>
        </w:rPr>
        <w:t xml:space="preserve"> </w:t>
      </w:r>
      <w:r>
        <w:rPr>
          <w:w w:val="105"/>
        </w:rPr>
        <w:t>и</w:t>
      </w:r>
      <w:r>
        <w:rPr>
          <w:spacing w:val="-4"/>
          <w:w w:val="105"/>
        </w:rPr>
        <w:t xml:space="preserve"> </w:t>
      </w:r>
      <w:r>
        <w:rPr>
          <w:w w:val="105"/>
        </w:rPr>
        <w:t>раздельного</w:t>
      </w:r>
      <w:r>
        <w:rPr>
          <w:spacing w:val="-2"/>
          <w:w w:val="105"/>
        </w:rPr>
        <w:t xml:space="preserve"> </w:t>
      </w:r>
      <w:r>
        <w:rPr>
          <w:w w:val="105"/>
        </w:rPr>
        <w:t>написания</w:t>
      </w:r>
      <w:r>
        <w:rPr>
          <w:spacing w:val="6"/>
          <w:w w:val="105"/>
        </w:rPr>
        <w:t xml:space="preserve"> </w:t>
      </w:r>
      <w:r>
        <w:rPr>
          <w:w w:val="105"/>
        </w:rPr>
        <w:t>не</w:t>
      </w:r>
      <w:r>
        <w:rPr>
          <w:spacing w:val="1"/>
          <w:w w:val="105"/>
        </w:rPr>
        <w:t xml:space="preserve"> </w:t>
      </w:r>
      <w:r>
        <w:rPr>
          <w:w w:val="105"/>
        </w:rPr>
        <w:t>с</w:t>
      </w:r>
      <w:r>
        <w:rPr>
          <w:spacing w:val="-9"/>
          <w:w w:val="105"/>
        </w:rPr>
        <w:t xml:space="preserve"> </w:t>
      </w:r>
      <w:r>
        <w:rPr>
          <w:w w:val="105"/>
        </w:rPr>
        <w:t>глаголами.</w:t>
      </w:r>
    </w:p>
    <w:p w:rsidR="007F4E71" w:rsidRDefault="002F6E5B">
      <w:pPr>
        <w:pStyle w:val="a3"/>
        <w:spacing w:before="1"/>
        <w:ind w:left="1096" w:firstLine="0"/>
      </w:pPr>
      <w:r>
        <w:t>Синтаксис.</w:t>
      </w:r>
      <w:r>
        <w:rPr>
          <w:spacing w:val="34"/>
        </w:rPr>
        <w:t xml:space="preserve"> </w:t>
      </w:r>
      <w:r>
        <w:t>Культура</w:t>
      </w:r>
      <w:r>
        <w:rPr>
          <w:spacing w:val="44"/>
        </w:rPr>
        <w:t xml:space="preserve"> </w:t>
      </w:r>
      <w:r>
        <w:t>речи.</w:t>
      </w:r>
      <w:r>
        <w:rPr>
          <w:spacing w:val="25"/>
        </w:rPr>
        <w:t xml:space="preserve"> </w:t>
      </w:r>
      <w:r>
        <w:t>Пунктуация.</w:t>
      </w:r>
    </w:p>
    <w:p w:rsidR="007F4E71" w:rsidRDefault="002F6E5B">
      <w:pPr>
        <w:pStyle w:val="a3"/>
        <w:tabs>
          <w:tab w:val="left" w:pos="3127"/>
          <w:tab w:val="left" w:pos="6763"/>
          <w:tab w:val="left" w:pos="9385"/>
        </w:tabs>
        <w:spacing w:before="9" w:line="247" w:lineRule="auto"/>
        <w:ind w:right="551"/>
      </w:pPr>
      <w:r>
        <w:rPr>
          <w:w w:val="105"/>
        </w:rPr>
        <w:t>Распознавать</w:t>
      </w:r>
      <w:r>
        <w:rPr>
          <w:spacing w:val="1"/>
          <w:w w:val="105"/>
        </w:rPr>
        <w:t xml:space="preserve"> </w:t>
      </w:r>
      <w:r>
        <w:rPr>
          <w:w w:val="105"/>
        </w:rPr>
        <w:t>единицы</w:t>
      </w:r>
      <w:r>
        <w:rPr>
          <w:spacing w:val="1"/>
          <w:w w:val="105"/>
        </w:rPr>
        <w:t xml:space="preserve"> </w:t>
      </w:r>
      <w:r>
        <w:rPr>
          <w:w w:val="105"/>
        </w:rPr>
        <w:t>синтаксиса</w:t>
      </w:r>
      <w:r>
        <w:rPr>
          <w:spacing w:val="1"/>
          <w:w w:val="105"/>
        </w:rPr>
        <w:t xml:space="preserve"> </w:t>
      </w:r>
      <w:r>
        <w:rPr>
          <w:w w:val="105"/>
        </w:rPr>
        <w:t>(словосочетание</w:t>
      </w:r>
      <w:r>
        <w:rPr>
          <w:spacing w:val="1"/>
          <w:w w:val="105"/>
        </w:rPr>
        <w:t xml:space="preserve"> </w:t>
      </w:r>
      <w:r>
        <w:rPr>
          <w:w w:val="105"/>
        </w:rPr>
        <w:t>и</w:t>
      </w:r>
      <w:r>
        <w:rPr>
          <w:spacing w:val="1"/>
          <w:w w:val="105"/>
        </w:rPr>
        <w:t xml:space="preserve"> </w:t>
      </w:r>
      <w:r>
        <w:rPr>
          <w:w w:val="105"/>
        </w:rPr>
        <w:t>предложение);</w:t>
      </w:r>
      <w:r>
        <w:rPr>
          <w:spacing w:val="1"/>
          <w:w w:val="105"/>
        </w:rPr>
        <w:t xml:space="preserve"> </w:t>
      </w:r>
      <w:r>
        <w:rPr>
          <w:w w:val="105"/>
        </w:rPr>
        <w:t>проводить</w:t>
      </w:r>
      <w:r>
        <w:rPr>
          <w:spacing w:val="1"/>
          <w:w w:val="105"/>
        </w:rPr>
        <w:t xml:space="preserve"> </w:t>
      </w:r>
      <w:r>
        <w:rPr>
          <w:w w:val="105"/>
        </w:rPr>
        <w:t>синтаксический</w:t>
      </w:r>
      <w:r>
        <w:rPr>
          <w:spacing w:val="1"/>
          <w:w w:val="105"/>
        </w:rPr>
        <w:t xml:space="preserve"> </w:t>
      </w:r>
      <w:r>
        <w:rPr>
          <w:w w:val="105"/>
        </w:rPr>
        <w:t>анализ</w:t>
      </w:r>
      <w:r>
        <w:rPr>
          <w:spacing w:val="1"/>
          <w:w w:val="105"/>
        </w:rPr>
        <w:t xml:space="preserve"> </w:t>
      </w:r>
      <w:r>
        <w:rPr>
          <w:w w:val="105"/>
        </w:rPr>
        <w:t>словосочетаний</w:t>
      </w:r>
      <w:r>
        <w:rPr>
          <w:spacing w:val="1"/>
          <w:w w:val="105"/>
        </w:rPr>
        <w:t xml:space="preserve"> </w:t>
      </w:r>
      <w:r>
        <w:rPr>
          <w:w w:val="105"/>
        </w:rPr>
        <w:t>и</w:t>
      </w:r>
      <w:r>
        <w:rPr>
          <w:spacing w:val="1"/>
          <w:w w:val="105"/>
        </w:rPr>
        <w:t xml:space="preserve"> </w:t>
      </w:r>
      <w:r>
        <w:rPr>
          <w:w w:val="105"/>
        </w:rPr>
        <w:t>простых</w:t>
      </w:r>
      <w:r>
        <w:rPr>
          <w:spacing w:val="1"/>
          <w:w w:val="105"/>
        </w:rPr>
        <w:t xml:space="preserve"> </w:t>
      </w:r>
      <w:r>
        <w:rPr>
          <w:w w:val="105"/>
        </w:rPr>
        <w:t>предложений,</w:t>
      </w:r>
      <w:r>
        <w:rPr>
          <w:spacing w:val="1"/>
          <w:w w:val="105"/>
        </w:rPr>
        <w:t xml:space="preserve"> </w:t>
      </w:r>
      <w:r>
        <w:rPr>
          <w:w w:val="105"/>
        </w:rPr>
        <w:t>проводить</w:t>
      </w:r>
      <w:r>
        <w:rPr>
          <w:spacing w:val="1"/>
          <w:w w:val="105"/>
        </w:rPr>
        <w:t xml:space="preserve"> </w:t>
      </w:r>
      <w:r>
        <w:rPr>
          <w:w w:val="105"/>
        </w:rPr>
        <w:t>пунктуационный</w:t>
      </w:r>
      <w:r>
        <w:rPr>
          <w:spacing w:val="1"/>
          <w:w w:val="105"/>
        </w:rPr>
        <w:t xml:space="preserve"> </w:t>
      </w:r>
      <w:r>
        <w:rPr>
          <w:w w:val="105"/>
        </w:rPr>
        <w:t>анализ простых осложнённых и сложных предложений (в рамках изученного), применять знания</w:t>
      </w:r>
      <w:r>
        <w:rPr>
          <w:spacing w:val="1"/>
          <w:w w:val="105"/>
        </w:rPr>
        <w:t xml:space="preserve"> </w:t>
      </w:r>
      <w:r>
        <w:rPr>
          <w:w w:val="105"/>
        </w:rPr>
        <w:t>по</w:t>
      </w:r>
      <w:r>
        <w:rPr>
          <w:w w:val="105"/>
        </w:rPr>
        <w:tab/>
        <w:t>синтаксису</w:t>
      </w:r>
      <w:r>
        <w:rPr>
          <w:w w:val="105"/>
        </w:rPr>
        <w:tab/>
        <w:t>и</w:t>
      </w:r>
      <w:r>
        <w:rPr>
          <w:w w:val="105"/>
        </w:rPr>
        <w:tab/>
      </w:r>
      <w:r>
        <w:t>пунктуации</w:t>
      </w:r>
      <w:r>
        <w:rPr>
          <w:spacing w:val="-56"/>
        </w:rPr>
        <w:t xml:space="preserve"> </w:t>
      </w:r>
      <w:r>
        <w:rPr>
          <w:w w:val="105"/>
        </w:rPr>
        <w:t>при</w:t>
      </w:r>
      <w:r>
        <w:rPr>
          <w:spacing w:val="-4"/>
          <w:w w:val="105"/>
        </w:rPr>
        <w:t xml:space="preserve"> </w:t>
      </w:r>
      <w:r>
        <w:rPr>
          <w:w w:val="105"/>
        </w:rPr>
        <w:t>выполнении</w:t>
      </w:r>
      <w:r>
        <w:rPr>
          <w:spacing w:val="-2"/>
          <w:w w:val="105"/>
        </w:rPr>
        <w:t xml:space="preserve"> </w:t>
      </w:r>
      <w:r>
        <w:rPr>
          <w:w w:val="105"/>
        </w:rPr>
        <w:t>языкового</w:t>
      </w:r>
      <w:r>
        <w:rPr>
          <w:spacing w:val="-3"/>
          <w:w w:val="105"/>
        </w:rPr>
        <w:t xml:space="preserve"> </w:t>
      </w:r>
      <w:r>
        <w:rPr>
          <w:w w:val="105"/>
        </w:rPr>
        <w:t>анализа</w:t>
      </w:r>
      <w:r>
        <w:rPr>
          <w:spacing w:val="5"/>
          <w:w w:val="105"/>
        </w:rPr>
        <w:t xml:space="preserve"> </w:t>
      </w:r>
      <w:r>
        <w:rPr>
          <w:w w:val="105"/>
        </w:rPr>
        <w:t>различных</w:t>
      </w:r>
      <w:r>
        <w:rPr>
          <w:spacing w:val="-6"/>
          <w:w w:val="105"/>
        </w:rPr>
        <w:t xml:space="preserve"> </w:t>
      </w:r>
      <w:r>
        <w:rPr>
          <w:w w:val="105"/>
        </w:rPr>
        <w:t>видов</w:t>
      </w:r>
      <w:r>
        <w:rPr>
          <w:spacing w:val="-2"/>
          <w:w w:val="105"/>
        </w:rPr>
        <w:t xml:space="preserve"> </w:t>
      </w:r>
      <w:r>
        <w:rPr>
          <w:w w:val="105"/>
        </w:rPr>
        <w:t>и</w:t>
      </w:r>
      <w:r>
        <w:rPr>
          <w:spacing w:val="-1"/>
          <w:w w:val="105"/>
        </w:rPr>
        <w:t xml:space="preserve"> </w:t>
      </w:r>
      <w:r>
        <w:rPr>
          <w:w w:val="105"/>
        </w:rPr>
        <w:t>в</w:t>
      </w:r>
      <w:r>
        <w:rPr>
          <w:spacing w:val="6"/>
          <w:w w:val="105"/>
        </w:rPr>
        <w:t xml:space="preserve"> </w:t>
      </w:r>
      <w:r>
        <w:rPr>
          <w:w w:val="105"/>
        </w:rPr>
        <w:t>речевой</w:t>
      </w:r>
      <w:r>
        <w:rPr>
          <w:spacing w:val="7"/>
          <w:w w:val="105"/>
        </w:rPr>
        <w:t xml:space="preserve"> </w:t>
      </w:r>
      <w:r>
        <w:rPr>
          <w:w w:val="105"/>
        </w:rPr>
        <w:t>практике.</w:t>
      </w:r>
    </w:p>
    <w:p w:rsidR="007F4E71" w:rsidRDefault="002F6E5B">
      <w:pPr>
        <w:pStyle w:val="a3"/>
        <w:tabs>
          <w:tab w:val="left" w:pos="1902"/>
          <w:tab w:val="left" w:pos="2447"/>
          <w:tab w:val="left" w:pos="2821"/>
          <w:tab w:val="left" w:pos="3302"/>
          <w:tab w:val="left" w:pos="3489"/>
          <w:tab w:val="left" w:pos="3864"/>
          <w:tab w:val="left" w:pos="4430"/>
          <w:tab w:val="left" w:pos="4744"/>
          <w:tab w:val="left" w:pos="5318"/>
          <w:tab w:val="left" w:pos="5777"/>
          <w:tab w:val="left" w:pos="6343"/>
          <w:tab w:val="left" w:pos="6665"/>
          <w:tab w:val="left" w:pos="7298"/>
          <w:tab w:val="left" w:pos="7658"/>
          <w:tab w:val="left" w:pos="8050"/>
          <w:tab w:val="left" w:pos="8338"/>
          <w:tab w:val="left" w:pos="9092"/>
          <w:tab w:val="left" w:pos="9178"/>
          <w:tab w:val="left" w:pos="9233"/>
          <w:tab w:val="left" w:pos="9454"/>
        </w:tabs>
        <w:spacing w:before="6" w:line="247" w:lineRule="auto"/>
        <w:ind w:right="540"/>
        <w:jc w:val="left"/>
      </w:pPr>
      <w:r>
        <w:rPr>
          <w:w w:val="105"/>
        </w:rPr>
        <w:t>Распознавать</w:t>
      </w:r>
      <w:r>
        <w:rPr>
          <w:spacing w:val="45"/>
          <w:w w:val="105"/>
        </w:rPr>
        <w:t xml:space="preserve"> </w:t>
      </w:r>
      <w:r>
        <w:rPr>
          <w:w w:val="105"/>
        </w:rPr>
        <w:t>словосочетания</w:t>
      </w:r>
      <w:r>
        <w:rPr>
          <w:spacing w:val="47"/>
          <w:w w:val="105"/>
        </w:rPr>
        <w:t xml:space="preserve"> </w:t>
      </w:r>
      <w:r>
        <w:rPr>
          <w:w w:val="105"/>
        </w:rPr>
        <w:t>по</w:t>
      </w:r>
      <w:r>
        <w:rPr>
          <w:spacing w:val="46"/>
          <w:w w:val="105"/>
        </w:rPr>
        <w:t xml:space="preserve"> </w:t>
      </w:r>
      <w:r>
        <w:rPr>
          <w:w w:val="105"/>
        </w:rPr>
        <w:t>морфологическим</w:t>
      </w:r>
      <w:r>
        <w:rPr>
          <w:spacing w:val="47"/>
          <w:w w:val="105"/>
        </w:rPr>
        <w:t xml:space="preserve"> </w:t>
      </w:r>
      <w:r>
        <w:rPr>
          <w:w w:val="105"/>
        </w:rPr>
        <w:t>свойствам</w:t>
      </w:r>
      <w:r>
        <w:rPr>
          <w:spacing w:val="46"/>
          <w:w w:val="105"/>
        </w:rPr>
        <w:t xml:space="preserve"> </w:t>
      </w:r>
      <w:r>
        <w:rPr>
          <w:w w:val="105"/>
        </w:rPr>
        <w:t>главного</w:t>
      </w:r>
      <w:r>
        <w:rPr>
          <w:spacing w:val="46"/>
          <w:w w:val="105"/>
        </w:rPr>
        <w:t xml:space="preserve"> </w:t>
      </w:r>
      <w:r>
        <w:rPr>
          <w:w w:val="105"/>
        </w:rPr>
        <w:t>слова</w:t>
      </w:r>
      <w:r>
        <w:rPr>
          <w:spacing w:val="46"/>
          <w:w w:val="105"/>
        </w:rPr>
        <w:t xml:space="preserve"> </w:t>
      </w:r>
      <w:r>
        <w:rPr>
          <w:w w:val="105"/>
        </w:rPr>
        <w:t>(именные,</w:t>
      </w:r>
      <w:r>
        <w:rPr>
          <w:spacing w:val="-57"/>
          <w:w w:val="105"/>
        </w:rPr>
        <w:t xml:space="preserve"> </w:t>
      </w:r>
      <w:r>
        <w:rPr>
          <w:w w:val="105"/>
        </w:rPr>
        <w:t>глагольные,</w:t>
      </w:r>
      <w:r>
        <w:rPr>
          <w:w w:val="105"/>
        </w:rPr>
        <w:tab/>
        <w:t>наречные),</w:t>
      </w:r>
      <w:r>
        <w:rPr>
          <w:w w:val="105"/>
        </w:rPr>
        <w:tab/>
        <w:t>простые</w:t>
      </w:r>
      <w:r>
        <w:rPr>
          <w:w w:val="105"/>
        </w:rPr>
        <w:tab/>
        <w:t>неосложнённые</w:t>
      </w:r>
      <w:r>
        <w:rPr>
          <w:w w:val="105"/>
        </w:rPr>
        <w:tab/>
        <w:t>предложения;</w:t>
      </w:r>
      <w:r>
        <w:rPr>
          <w:w w:val="105"/>
        </w:rPr>
        <w:tab/>
        <w:t>простые</w:t>
      </w:r>
      <w:r>
        <w:rPr>
          <w:w w:val="105"/>
        </w:rPr>
        <w:tab/>
      </w:r>
      <w:r>
        <w:rPr>
          <w:w w:val="105"/>
        </w:rPr>
        <w:tab/>
      </w:r>
      <w:r>
        <w:t>предложения,</w:t>
      </w:r>
      <w:r>
        <w:rPr>
          <w:spacing w:val="1"/>
        </w:rPr>
        <w:t xml:space="preserve"> </w:t>
      </w:r>
      <w:r>
        <w:rPr>
          <w:w w:val="105"/>
        </w:rPr>
        <w:t>осложнённые</w:t>
      </w:r>
      <w:r>
        <w:rPr>
          <w:w w:val="105"/>
        </w:rPr>
        <w:tab/>
      </w:r>
      <w:r>
        <w:rPr>
          <w:w w:val="105"/>
        </w:rPr>
        <w:tab/>
      </w:r>
      <w:r>
        <w:rPr>
          <w:w w:val="105"/>
        </w:rPr>
        <w:tab/>
        <w:t>однородными</w:t>
      </w:r>
      <w:r>
        <w:rPr>
          <w:w w:val="105"/>
        </w:rPr>
        <w:tab/>
      </w:r>
      <w:r>
        <w:rPr>
          <w:w w:val="105"/>
        </w:rPr>
        <w:tab/>
      </w:r>
      <w:r>
        <w:rPr>
          <w:w w:val="105"/>
        </w:rPr>
        <w:tab/>
        <w:t>членами,</w:t>
      </w:r>
      <w:r>
        <w:rPr>
          <w:w w:val="105"/>
        </w:rPr>
        <w:tab/>
      </w:r>
      <w:r>
        <w:rPr>
          <w:w w:val="105"/>
        </w:rPr>
        <w:tab/>
      </w:r>
      <w:r>
        <w:rPr>
          <w:w w:val="105"/>
        </w:rPr>
        <w:tab/>
        <w:t>включая</w:t>
      </w:r>
      <w:r>
        <w:rPr>
          <w:w w:val="105"/>
        </w:rPr>
        <w:tab/>
      </w:r>
      <w:r>
        <w:rPr>
          <w:w w:val="105"/>
        </w:rPr>
        <w:tab/>
      </w:r>
      <w:r>
        <w:rPr>
          <w:w w:val="105"/>
        </w:rPr>
        <w:tab/>
      </w:r>
      <w:r>
        <w:rPr>
          <w:w w:val="105"/>
        </w:rPr>
        <w:tab/>
      </w:r>
      <w:r>
        <w:t>предложения</w:t>
      </w:r>
      <w:r>
        <w:rPr>
          <w:spacing w:val="1"/>
        </w:rPr>
        <w:t xml:space="preserve"> </w:t>
      </w:r>
      <w:r>
        <w:rPr>
          <w:w w:val="105"/>
        </w:rPr>
        <w:t>с</w:t>
      </w:r>
      <w:r>
        <w:rPr>
          <w:spacing w:val="6"/>
          <w:w w:val="105"/>
        </w:rPr>
        <w:t xml:space="preserve"> </w:t>
      </w:r>
      <w:r>
        <w:rPr>
          <w:w w:val="105"/>
        </w:rPr>
        <w:t>обобщающим</w:t>
      </w:r>
      <w:r>
        <w:rPr>
          <w:spacing w:val="6"/>
          <w:w w:val="105"/>
        </w:rPr>
        <w:t xml:space="preserve"> </w:t>
      </w:r>
      <w:r>
        <w:rPr>
          <w:w w:val="105"/>
        </w:rPr>
        <w:t>словом</w:t>
      </w:r>
      <w:r>
        <w:rPr>
          <w:spacing w:val="9"/>
          <w:w w:val="105"/>
        </w:rPr>
        <w:t xml:space="preserve"> </w:t>
      </w:r>
      <w:r>
        <w:rPr>
          <w:w w:val="105"/>
        </w:rPr>
        <w:t>при</w:t>
      </w:r>
      <w:r>
        <w:rPr>
          <w:spacing w:val="6"/>
          <w:w w:val="105"/>
        </w:rPr>
        <w:t xml:space="preserve"> </w:t>
      </w:r>
      <w:r>
        <w:rPr>
          <w:w w:val="105"/>
        </w:rPr>
        <w:t>однородных</w:t>
      </w:r>
      <w:r>
        <w:rPr>
          <w:spacing w:val="8"/>
          <w:w w:val="105"/>
        </w:rPr>
        <w:t xml:space="preserve"> </w:t>
      </w:r>
      <w:r>
        <w:rPr>
          <w:w w:val="105"/>
        </w:rPr>
        <w:t>членах,</w:t>
      </w:r>
      <w:r>
        <w:rPr>
          <w:spacing w:val="6"/>
          <w:w w:val="105"/>
        </w:rPr>
        <w:t xml:space="preserve"> </w:t>
      </w:r>
      <w:r>
        <w:rPr>
          <w:w w:val="105"/>
        </w:rPr>
        <w:t>обращением,</w:t>
      </w:r>
      <w:r>
        <w:rPr>
          <w:spacing w:val="6"/>
          <w:w w:val="105"/>
        </w:rPr>
        <w:t xml:space="preserve"> </w:t>
      </w:r>
      <w:r>
        <w:rPr>
          <w:w w:val="105"/>
        </w:rPr>
        <w:t>распознавать</w:t>
      </w:r>
      <w:r>
        <w:rPr>
          <w:spacing w:val="6"/>
          <w:w w:val="105"/>
        </w:rPr>
        <w:t xml:space="preserve"> </w:t>
      </w:r>
      <w:r>
        <w:rPr>
          <w:w w:val="105"/>
        </w:rPr>
        <w:t>предложения</w:t>
      </w:r>
      <w:r>
        <w:rPr>
          <w:spacing w:val="7"/>
          <w:w w:val="105"/>
        </w:rPr>
        <w:t xml:space="preserve"> </w:t>
      </w:r>
      <w:r>
        <w:rPr>
          <w:w w:val="105"/>
        </w:rPr>
        <w:t>по</w:t>
      </w:r>
      <w:r>
        <w:rPr>
          <w:spacing w:val="9"/>
          <w:w w:val="105"/>
        </w:rPr>
        <w:t xml:space="preserve"> </w:t>
      </w:r>
      <w:r>
        <w:rPr>
          <w:w w:val="105"/>
        </w:rPr>
        <w:t>цели</w:t>
      </w:r>
      <w:r>
        <w:rPr>
          <w:spacing w:val="1"/>
          <w:w w:val="105"/>
        </w:rPr>
        <w:t xml:space="preserve"> </w:t>
      </w:r>
      <w:r>
        <w:rPr>
          <w:w w:val="105"/>
        </w:rPr>
        <w:t>высказывания</w:t>
      </w:r>
      <w:r>
        <w:rPr>
          <w:spacing w:val="24"/>
          <w:w w:val="105"/>
        </w:rPr>
        <w:t xml:space="preserve"> </w:t>
      </w:r>
      <w:r>
        <w:rPr>
          <w:w w:val="105"/>
        </w:rPr>
        <w:t>(повествовательные,</w:t>
      </w:r>
      <w:r>
        <w:rPr>
          <w:spacing w:val="25"/>
          <w:w w:val="105"/>
        </w:rPr>
        <w:t xml:space="preserve"> </w:t>
      </w:r>
      <w:r>
        <w:rPr>
          <w:w w:val="105"/>
        </w:rPr>
        <w:t>побудительные,</w:t>
      </w:r>
      <w:r>
        <w:rPr>
          <w:spacing w:val="23"/>
          <w:w w:val="105"/>
        </w:rPr>
        <w:t xml:space="preserve"> </w:t>
      </w:r>
      <w:r>
        <w:rPr>
          <w:w w:val="105"/>
        </w:rPr>
        <w:t>вопросительные),</w:t>
      </w:r>
      <w:r>
        <w:rPr>
          <w:spacing w:val="22"/>
          <w:w w:val="105"/>
        </w:rPr>
        <w:t xml:space="preserve"> </w:t>
      </w:r>
      <w:r>
        <w:rPr>
          <w:w w:val="105"/>
        </w:rPr>
        <w:t>эмоциональной</w:t>
      </w:r>
      <w:r>
        <w:rPr>
          <w:spacing w:val="22"/>
          <w:w w:val="105"/>
        </w:rPr>
        <w:t xml:space="preserve"> </w:t>
      </w:r>
      <w:r>
        <w:rPr>
          <w:w w:val="105"/>
        </w:rPr>
        <w:t>окраске</w:t>
      </w:r>
      <w:r>
        <w:rPr>
          <w:spacing w:val="-58"/>
          <w:w w:val="105"/>
        </w:rPr>
        <w:t xml:space="preserve"> </w:t>
      </w:r>
      <w:r>
        <w:rPr>
          <w:w w:val="105"/>
        </w:rPr>
        <w:t>(восклицательные и невосклицательные), количеству грамматических основ (простые и сложные),</w:t>
      </w:r>
      <w:r>
        <w:rPr>
          <w:spacing w:val="-58"/>
          <w:w w:val="105"/>
        </w:rPr>
        <w:t xml:space="preserve"> </w:t>
      </w:r>
      <w:r>
        <w:rPr>
          <w:w w:val="105"/>
        </w:rPr>
        <w:t>наличию</w:t>
      </w:r>
      <w:r>
        <w:rPr>
          <w:spacing w:val="3"/>
          <w:w w:val="105"/>
        </w:rPr>
        <w:t xml:space="preserve"> </w:t>
      </w:r>
      <w:r>
        <w:rPr>
          <w:w w:val="105"/>
        </w:rPr>
        <w:t>второстепенных</w:t>
      </w:r>
      <w:r>
        <w:rPr>
          <w:spacing w:val="5"/>
          <w:w w:val="105"/>
        </w:rPr>
        <w:t xml:space="preserve"> </w:t>
      </w:r>
      <w:r>
        <w:rPr>
          <w:w w:val="105"/>
        </w:rPr>
        <w:t>членов</w:t>
      </w:r>
      <w:r>
        <w:rPr>
          <w:spacing w:val="2"/>
          <w:w w:val="105"/>
        </w:rPr>
        <w:t xml:space="preserve"> </w:t>
      </w:r>
      <w:r>
        <w:rPr>
          <w:w w:val="105"/>
        </w:rPr>
        <w:t>(распространённые</w:t>
      </w:r>
      <w:r>
        <w:rPr>
          <w:spacing w:val="3"/>
          <w:w w:val="105"/>
        </w:rPr>
        <w:t xml:space="preserve"> </w:t>
      </w:r>
      <w:r>
        <w:rPr>
          <w:w w:val="105"/>
        </w:rPr>
        <w:t>и</w:t>
      </w:r>
      <w:r>
        <w:rPr>
          <w:spacing w:val="4"/>
          <w:w w:val="105"/>
        </w:rPr>
        <w:t xml:space="preserve"> </w:t>
      </w:r>
      <w:r>
        <w:rPr>
          <w:w w:val="105"/>
        </w:rPr>
        <w:t>нераспространённые),</w:t>
      </w:r>
      <w:r>
        <w:rPr>
          <w:spacing w:val="4"/>
          <w:w w:val="105"/>
        </w:rPr>
        <w:t xml:space="preserve"> </w:t>
      </w:r>
      <w:r>
        <w:rPr>
          <w:w w:val="105"/>
        </w:rPr>
        <w:t>определять</w:t>
      </w:r>
      <w:r>
        <w:rPr>
          <w:spacing w:val="2"/>
          <w:w w:val="105"/>
        </w:rPr>
        <w:t xml:space="preserve"> </w:t>
      </w:r>
      <w:r>
        <w:rPr>
          <w:w w:val="105"/>
        </w:rPr>
        <w:t>главные</w:t>
      </w:r>
      <w:r>
        <w:rPr>
          <w:spacing w:val="1"/>
          <w:w w:val="105"/>
        </w:rPr>
        <w:t xml:space="preserve"> </w:t>
      </w:r>
      <w:r>
        <w:rPr>
          <w:w w:val="105"/>
        </w:rPr>
        <w:t>(грамматическую</w:t>
      </w:r>
      <w:r>
        <w:rPr>
          <w:w w:val="105"/>
        </w:rPr>
        <w:tab/>
        <w:t>основу)</w:t>
      </w:r>
      <w:r>
        <w:rPr>
          <w:w w:val="105"/>
        </w:rPr>
        <w:tab/>
      </w:r>
      <w:r>
        <w:rPr>
          <w:w w:val="105"/>
        </w:rPr>
        <w:tab/>
        <w:t>и</w:t>
      </w:r>
      <w:r>
        <w:rPr>
          <w:w w:val="105"/>
        </w:rPr>
        <w:tab/>
        <w:t>второстепенные</w:t>
      </w:r>
      <w:r>
        <w:rPr>
          <w:w w:val="105"/>
        </w:rPr>
        <w:tab/>
        <w:t>члены</w:t>
      </w:r>
      <w:r>
        <w:rPr>
          <w:w w:val="105"/>
        </w:rPr>
        <w:tab/>
        <w:t>предложения,</w:t>
      </w:r>
      <w:r>
        <w:rPr>
          <w:w w:val="105"/>
        </w:rPr>
        <w:tab/>
        <w:t>способы</w:t>
      </w:r>
      <w:r>
        <w:rPr>
          <w:w w:val="105"/>
        </w:rPr>
        <w:tab/>
      </w:r>
      <w:r>
        <w:rPr>
          <w:w w:val="105"/>
        </w:rPr>
        <w:tab/>
      </w:r>
      <w:r>
        <w:t>выражения</w:t>
      </w:r>
      <w:r>
        <w:rPr>
          <w:spacing w:val="1"/>
        </w:rPr>
        <w:t xml:space="preserve"> </w:t>
      </w:r>
      <w:r>
        <w:rPr>
          <w:w w:val="105"/>
        </w:rPr>
        <w:t>подлежащего</w:t>
      </w:r>
      <w:r>
        <w:rPr>
          <w:w w:val="105"/>
        </w:rPr>
        <w:tab/>
      </w:r>
      <w:r>
        <w:rPr>
          <w:w w:val="105"/>
        </w:rPr>
        <w:tab/>
      </w:r>
      <w:r>
        <w:rPr>
          <w:w w:val="105"/>
        </w:rPr>
        <w:tab/>
        <w:t>(именем</w:t>
      </w:r>
      <w:r>
        <w:rPr>
          <w:w w:val="105"/>
        </w:rPr>
        <w:tab/>
      </w:r>
      <w:r>
        <w:rPr>
          <w:w w:val="105"/>
        </w:rPr>
        <w:tab/>
      </w:r>
      <w:r>
        <w:rPr>
          <w:w w:val="105"/>
        </w:rPr>
        <w:tab/>
        <w:t>существительным</w:t>
      </w:r>
      <w:r>
        <w:rPr>
          <w:w w:val="105"/>
        </w:rPr>
        <w:tab/>
      </w:r>
      <w:r>
        <w:rPr>
          <w:w w:val="105"/>
        </w:rPr>
        <w:tab/>
      </w:r>
      <w:r>
        <w:rPr>
          <w:w w:val="105"/>
        </w:rPr>
        <w:tab/>
        <w:t>или</w:t>
      </w:r>
      <w:r>
        <w:rPr>
          <w:w w:val="105"/>
        </w:rPr>
        <w:tab/>
      </w:r>
      <w:r>
        <w:rPr>
          <w:w w:val="105"/>
        </w:rPr>
        <w:tab/>
      </w:r>
      <w:r>
        <w:rPr>
          <w:w w:val="105"/>
        </w:rPr>
        <w:tab/>
      </w:r>
      <w:r>
        <w:t>местоимением</w:t>
      </w:r>
      <w:r>
        <w:rPr>
          <w:spacing w:val="1"/>
        </w:rPr>
        <w:t xml:space="preserve"> </w:t>
      </w:r>
      <w:r>
        <w:rPr>
          <w:w w:val="105"/>
        </w:rPr>
        <w:t>в</w:t>
      </w:r>
      <w:r>
        <w:rPr>
          <w:spacing w:val="22"/>
          <w:w w:val="105"/>
        </w:rPr>
        <w:t xml:space="preserve"> </w:t>
      </w:r>
      <w:r>
        <w:rPr>
          <w:w w:val="105"/>
        </w:rPr>
        <w:t>именительном</w:t>
      </w:r>
      <w:r>
        <w:rPr>
          <w:spacing w:val="26"/>
          <w:w w:val="105"/>
        </w:rPr>
        <w:t xml:space="preserve"> </w:t>
      </w:r>
      <w:r>
        <w:rPr>
          <w:w w:val="105"/>
        </w:rPr>
        <w:t>падеже,</w:t>
      </w:r>
      <w:r>
        <w:rPr>
          <w:spacing w:val="24"/>
          <w:w w:val="105"/>
        </w:rPr>
        <w:t xml:space="preserve"> </w:t>
      </w:r>
      <w:r>
        <w:rPr>
          <w:w w:val="105"/>
        </w:rPr>
        <w:t>сочетанием</w:t>
      </w:r>
      <w:r>
        <w:rPr>
          <w:spacing w:val="24"/>
          <w:w w:val="105"/>
        </w:rPr>
        <w:t xml:space="preserve"> </w:t>
      </w:r>
      <w:r>
        <w:rPr>
          <w:w w:val="105"/>
        </w:rPr>
        <w:t>имени</w:t>
      </w:r>
      <w:r>
        <w:rPr>
          <w:spacing w:val="23"/>
          <w:w w:val="105"/>
        </w:rPr>
        <w:t xml:space="preserve"> </w:t>
      </w:r>
      <w:r>
        <w:rPr>
          <w:w w:val="105"/>
        </w:rPr>
        <w:t>существительного</w:t>
      </w:r>
      <w:r>
        <w:rPr>
          <w:spacing w:val="24"/>
          <w:w w:val="105"/>
        </w:rPr>
        <w:t xml:space="preserve"> </w:t>
      </w:r>
      <w:r>
        <w:rPr>
          <w:w w:val="105"/>
        </w:rPr>
        <w:t>в</w:t>
      </w:r>
      <w:r>
        <w:rPr>
          <w:spacing w:val="23"/>
          <w:w w:val="105"/>
        </w:rPr>
        <w:t xml:space="preserve"> </w:t>
      </w:r>
      <w:r>
        <w:rPr>
          <w:w w:val="105"/>
        </w:rPr>
        <w:t>форме</w:t>
      </w:r>
      <w:r>
        <w:rPr>
          <w:spacing w:val="23"/>
          <w:w w:val="105"/>
        </w:rPr>
        <w:t xml:space="preserve"> </w:t>
      </w:r>
      <w:r>
        <w:rPr>
          <w:w w:val="105"/>
        </w:rPr>
        <w:t>именительного</w:t>
      </w:r>
      <w:r>
        <w:rPr>
          <w:spacing w:val="25"/>
          <w:w w:val="105"/>
        </w:rPr>
        <w:t xml:space="preserve"> </w:t>
      </w:r>
      <w:r>
        <w:rPr>
          <w:w w:val="105"/>
        </w:rPr>
        <w:t>падежа</w:t>
      </w:r>
      <w:r>
        <w:rPr>
          <w:spacing w:val="23"/>
          <w:w w:val="105"/>
        </w:rPr>
        <w:t xml:space="preserve"> </w:t>
      </w:r>
      <w:r>
        <w:rPr>
          <w:w w:val="105"/>
        </w:rPr>
        <w:t>с</w:t>
      </w:r>
      <w:r>
        <w:rPr>
          <w:spacing w:val="1"/>
          <w:w w:val="105"/>
        </w:rPr>
        <w:t xml:space="preserve"> </w:t>
      </w:r>
      <w:r>
        <w:rPr>
          <w:w w:val="105"/>
        </w:rPr>
        <w:t>существительным</w:t>
      </w:r>
      <w:r>
        <w:rPr>
          <w:spacing w:val="46"/>
          <w:w w:val="105"/>
        </w:rPr>
        <w:t xml:space="preserve"> </w:t>
      </w:r>
      <w:r>
        <w:rPr>
          <w:w w:val="105"/>
        </w:rPr>
        <w:t>или</w:t>
      </w:r>
      <w:r>
        <w:rPr>
          <w:spacing w:val="49"/>
          <w:w w:val="105"/>
        </w:rPr>
        <w:t xml:space="preserve"> </w:t>
      </w:r>
      <w:r>
        <w:rPr>
          <w:w w:val="105"/>
        </w:rPr>
        <w:t>местоимением</w:t>
      </w:r>
      <w:r>
        <w:rPr>
          <w:spacing w:val="47"/>
          <w:w w:val="105"/>
        </w:rPr>
        <w:t xml:space="preserve"> </w:t>
      </w:r>
      <w:r>
        <w:rPr>
          <w:w w:val="105"/>
        </w:rPr>
        <w:t>в</w:t>
      </w:r>
      <w:r>
        <w:rPr>
          <w:spacing w:val="46"/>
          <w:w w:val="105"/>
        </w:rPr>
        <w:t xml:space="preserve"> </w:t>
      </w:r>
      <w:r>
        <w:rPr>
          <w:w w:val="105"/>
        </w:rPr>
        <w:t>форме</w:t>
      </w:r>
      <w:r>
        <w:rPr>
          <w:spacing w:val="47"/>
          <w:w w:val="105"/>
        </w:rPr>
        <w:t xml:space="preserve"> </w:t>
      </w:r>
      <w:r>
        <w:rPr>
          <w:w w:val="105"/>
        </w:rPr>
        <w:t>творительного</w:t>
      </w:r>
      <w:r>
        <w:rPr>
          <w:spacing w:val="47"/>
          <w:w w:val="105"/>
        </w:rPr>
        <w:t xml:space="preserve"> </w:t>
      </w:r>
      <w:r>
        <w:rPr>
          <w:w w:val="105"/>
        </w:rPr>
        <w:t>падежа</w:t>
      </w:r>
      <w:r>
        <w:rPr>
          <w:spacing w:val="47"/>
          <w:w w:val="105"/>
        </w:rPr>
        <w:t xml:space="preserve"> </w:t>
      </w:r>
      <w:r>
        <w:rPr>
          <w:w w:val="105"/>
        </w:rPr>
        <w:t>с</w:t>
      </w:r>
      <w:r>
        <w:rPr>
          <w:spacing w:val="46"/>
          <w:w w:val="105"/>
        </w:rPr>
        <w:t xml:space="preserve"> </w:t>
      </w:r>
      <w:r>
        <w:rPr>
          <w:w w:val="105"/>
        </w:rPr>
        <w:t>предлогом,</w:t>
      </w:r>
      <w:r>
        <w:rPr>
          <w:spacing w:val="47"/>
          <w:w w:val="105"/>
        </w:rPr>
        <w:t xml:space="preserve"> </w:t>
      </w:r>
      <w:r>
        <w:rPr>
          <w:w w:val="105"/>
        </w:rPr>
        <w:t>сочетанием</w:t>
      </w:r>
      <w:r>
        <w:rPr>
          <w:spacing w:val="-57"/>
          <w:w w:val="105"/>
        </w:rPr>
        <w:t xml:space="preserve"> </w:t>
      </w:r>
      <w:r>
        <w:rPr>
          <w:w w:val="105"/>
        </w:rPr>
        <w:t>имени</w:t>
      </w:r>
      <w:r>
        <w:rPr>
          <w:spacing w:val="15"/>
          <w:w w:val="105"/>
        </w:rPr>
        <w:t xml:space="preserve"> </w:t>
      </w:r>
      <w:r>
        <w:rPr>
          <w:w w:val="105"/>
        </w:rPr>
        <w:t>числительного</w:t>
      </w:r>
      <w:r>
        <w:rPr>
          <w:spacing w:val="16"/>
          <w:w w:val="105"/>
        </w:rPr>
        <w:t xml:space="preserve"> </w:t>
      </w:r>
      <w:r>
        <w:rPr>
          <w:w w:val="105"/>
        </w:rPr>
        <w:t>в</w:t>
      </w:r>
      <w:r>
        <w:rPr>
          <w:spacing w:val="16"/>
          <w:w w:val="105"/>
        </w:rPr>
        <w:t xml:space="preserve"> </w:t>
      </w:r>
      <w:r>
        <w:rPr>
          <w:w w:val="105"/>
        </w:rPr>
        <w:t>форме</w:t>
      </w:r>
      <w:r>
        <w:rPr>
          <w:spacing w:val="15"/>
          <w:w w:val="105"/>
        </w:rPr>
        <w:t xml:space="preserve"> </w:t>
      </w:r>
      <w:r>
        <w:rPr>
          <w:w w:val="105"/>
        </w:rPr>
        <w:t>именительного</w:t>
      </w:r>
      <w:r>
        <w:rPr>
          <w:spacing w:val="19"/>
          <w:w w:val="105"/>
        </w:rPr>
        <w:t xml:space="preserve"> </w:t>
      </w:r>
      <w:r>
        <w:rPr>
          <w:w w:val="105"/>
        </w:rPr>
        <w:t>падежа</w:t>
      </w:r>
      <w:r>
        <w:rPr>
          <w:spacing w:val="15"/>
          <w:w w:val="105"/>
        </w:rPr>
        <w:t xml:space="preserve"> </w:t>
      </w:r>
      <w:r>
        <w:rPr>
          <w:w w:val="105"/>
        </w:rPr>
        <w:t>с</w:t>
      </w:r>
      <w:r>
        <w:rPr>
          <w:spacing w:val="15"/>
          <w:w w:val="105"/>
        </w:rPr>
        <w:t xml:space="preserve"> </w:t>
      </w:r>
      <w:r>
        <w:rPr>
          <w:w w:val="105"/>
        </w:rPr>
        <w:t>существительным</w:t>
      </w:r>
      <w:r>
        <w:rPr>
          <w:spacing w:val="16"/>
          <w:w w:val="105"/>
        </w:rPr>
        <w:t xml:space="preserve"> </w:t>
      </w:r>
      <w:r>
        <w:rPr>
          <w:w w:val="105"/>
        </w:rPr>
        <w:t>в</w:t>
      </w:r>
      <w:r>
        <w:rPr>
          <w:spacing w:val="17"/>
          <w:w w:val="105"/>
        </w:rPr>
        <w:t xml:space="preserve"> </w:t>
      </w:r>
      <w:r>
        <w:rPr>
          <w:w w:val="105"/>
        </w:rPr>
        <w:t>форме</w:t>
      </w:r>
      <w:r>
        <w:rPr>
          <w:spacing w:val="15"/>
          <w:w w:val="105"/>
        </w:rPr>
        <w:t xml:space="preserve"> </w:t>
      </w:r>
      <w:r>
        <w:rPr>
          <w:w w:val="105"/>
        </w:rPr>
        <w:t>родительного</w:t>
      </w:r>
      <w:r>
        <w:rPr>
          <w:spacing w:val="1"/>
          <w:w w:val="105"/>
        </w:rPr>
        <w:t xml:space="preserve"> </w:t>
      </w:r>
      <w:r>
        <w:rPr>
          <w:w w:val="105"/>
        </w:rPr>
        <w:t>падежа)</w:t>
      </w:r>
    </w:p>
    <w:p w:rsidR="007F4E71" w:rsidRDefault="002F6E5B">
      <w:pPr>
        <w:pStyle w:val="a3"/>
        <w:tabs>
          <w:tab w:val="left" w:pos="3297"/>
          <w:tab w:val="left" w:pos="6744"/>
          <w:tab w:val="left" w:pos="9229"/>
        </w:tabs>
        <w:spacing w:before="7" w:line="252" w:lineRule="auto"/>
        <w:ind w:right="555" w:firstLine="0"/>
      </w:pPr>
      <w:r>
        <w:rPr>
          <w:w w:val="105"/>
        </w:rPr>
        <w:t>и сказуемого (глаголом, именем существительным, именем прилагательным), типичные средства</w:t>
      </w:r>
      <w:r>
        <w:rPr>
          <w:spacing w:val="1"/>
          <w:w w:val="105"/>
        </w:rPr>
        <w:t xml:space="preserve"> </w:t>
      </w:r>
      <w:r>
        <w:rPr>
          <w:w w:val="105"/>
        </w:rPr>
        <w:t>выражения</w:t>
      </w:r>
      <w:r>
        <w:rPr>
          <w:w w:val="105"/>
        </w:rPr>
        <w:tab/>
        <w:t>второстепенных</w:t>
      </w:r>
      <w:r>
        <w:rPr>
          <w:w w:val="105"/>
        </w:rPr>
        <w:tab/>
        <w:t>членов</w:t>
      </w:r>
      <w:r>
        <w:rPr>
          <w:w w:val="105"/>
        </w:rPr>
        <w:tab/>
      </w:r>
      <w:r>
        <w:t>предложения</w:t>
      </w:r>
      <w:r>
        <w:rPr>
          <w:spacing w:val="1"/>
        </w:rPr>
        <w:t xml:space="preserve"> </w:t>
      </w:r>
      <w:r>
        <w:rPr>
          <w:w w:val="105"/>
        </w:rPr>
        <w:t>(в рамках</w:t>
      </w:r>
      <w:r>
        <w:rPr>
          <w:spacing w:val="3"/>
          <w:w w:val="105"/>
        </w:rPr>
        <w:t xml:space="preserve"> </w:t>
      </w:r>
      <w:r>
        <w:rPr>
          <w:w w:val="105"/>
        </w:rPr>
        <w:t>изученного).</w:t>
      </w:r>
    </w:p>
    <w:p w:rsidR="007F4E71" w:rsidRDefault="002F6E5B">
      <w:pPr>
        <w:pStyle w:val="a3"/>
        <w:tabs>
          <w:tab w:val="left" w:pos="2519"/>
          <w:tab w:val="left" w:pos="4219"/>
          <w:tab w:val="left" w:pos="5861"/>
          <w:tab w:val="left" w:pos="8041"/>
          <w:tab w:val="left" w:pos="9113"/>
        </w:tabs>
        <w:spacing w:before="2" w:line="247" w:lineRule="auto"/>
        <w:ind w:right="549"/>
      </w:pPr>
      <w:r>
        <w:rPr>
          <w:w w:val="105"/>
        </w:rPr>
        <w:t>Соблюдать на письме пунктуационные правила при постановке тире между подлежащим и</w:t>
      </w:r>
      <w:r>
        <w:rPr>
          <w:spacing w:val="1"/>
          <w:w w:val="105"/>
        </w:rPr>
        <w:t xml:space="preserve"> </w:t>
      </w:r>
      <w:r>
        <w:rPr>
          <w:w w:val="105"/>
        </w:rPr>
        <w:t>сказуемым,</w:t>
      </w:r>
      <w:r>
        <w:rPr>
          <w:w w:val="105"/>
        </w:rPr>
        <w:tab/>
        <w:t>выборе</w:t>
      </w:r>
      <w:r>
        <w:rPr>
          <w:w w:val="105"/>
        </w:rPr>
        <w:tab/>
        <w:t>знаков</w:t>
      </w:r>
      <w:r>
        <w:rPr>
          <w:w w:val="105"/>
        </w:rPr>
        <w:tab/>
        <w:t>препинания</w:t>
      </w:r>
      <w:r>
        <w:rPr>
          <w:w w:val="105"/>
        </w:rPr>
        <w:tab/>
        <w:t>в</w:t>
      </w:r>
      <w:r>
        <w:rPr>
          <w:w w:val="105"/>
        </w:rPr>
        <w:tab/>
      </w:r>
      <w:r>
        <w:t>предложениях</w:t>
      </w:r>
      <w:r>
        <w:rPr>
          <w:spacing w:val="1"/>
        </w:rPr>
        <w:t xml:space="preserve"> </w:t>
      </w:r>
      <w:r>
        <w:rPr>
          <w:w w:val="105"/>
        </w:rPr>
        <w:t>с     однородными     членами,      связанными      бессоюзной      связью,     одиночным      союзом</w:t>
      </w:r>
      <w:r>
        <w:rPr>
          <w:spacing w:val="1"/>
          <w:w w:val="105"/>
        </w:rPr>
        <w:t xml:space="preserve"> </w:t>
      </w:r>
      <w:r>
        <w:rPr>
          <w:w w:val="105"/>
        </w:rPr>
        <w:t>и, союзами а, но, однако, зато, да (в значении и), да (в значении но); с обобщающим словом при</w:t>
      </w:r>
      <w:r>
        <w:rPr>
          <w:spacing w:val="1"/>
          <w:w w:val="105"/>
        </w:rPr>
        <w:t xml:space="preserve"> </w:t>
      </w:r>
      <w:r>
        <w:rPr>
          <w:w w:val="105"/>
        </w:rPr>
        <w:t>однородных      членах;        с       обращением,       в       предложениях        с       прямой       речью,</w:t>
      </w:r>
      <w:r>
        <w:rPr>
          <w:spacing w:val="1"/>
          <w:w w:val="105"/>
        </w:rPr>
        <w:t xml:space="preserve"> </w:t>
      </w:r>
      <w:r>
        <w:rPr>
          <w:w w:val="105"/>
        </w:rPr>
        <w:t>в     сложных     предложениях,     состоящих     из     частей,     связанных     бессоюзной     связью</w:t>
      </w:r>
      <w:r>
        <w:rPr>
          <w:spacing w:val="1"/>
          <w:w w:val="105"/>
        </w:rPr>
        <w:t xml:space="preserve"> </w:t>
      </w:r>
      <w:r>
        <w:rPr>
          <w:w w:val="105"/>
        </w:rPr>
        <w:t>и</w:t>
      </w:r>
      <w:r>
        <w:rPr>
          <w:spacing w:val="-1"/>
          <w:w w:val="105"/>
        </w:rPr>
        <w:t xml:space="preserve"> </w:t>
      </w:r>
      <w:r>
        <w:rPr>
          <w:w w:val="105"/>
        </w:rPr>
        <w:t>союзами</w:t>
      </w:r>
      <w:r>
        <w:rPr>
          <w:spacing w:val="1"/>
          <w:w w:val="105"/>
        </w:rPr>
        <w:t xml:space="preserve"> </w:t>
      </w:r>
      <w:r>
        <w:rPr>
          <w:w w:val="105"/>
        </w:rPr>
        <w:t>и,</w:t>
      </w:r>
      <w:r>
        <w:rPr>
          <w:spacing w:val="-2"/>
          <w:w w:val="105"/>
        </w:rPr>
        <w:t xml:space="preserve"> </w:t>
      </w:r>
      <w:r>
        <w:rPr>
          <w:w w:val="105"/>
        </w:rPr>
        <w:t>но,</w:t>
      </w:r>
      <w:r>
        <w:rPr>
          <w:spacing w:val="-3"/>
          <w:w w:val="105"/>
        </w:rPr>
        <w:t xml:space="preserve"> </w:t>
      </w:r>
      <w:r>
        <w:rPr>
          <w:w w:val="105"/>
        </w:rPr>
        <w:t>а,</w:t>
      </w:r>
      <w:r>
        <w:rPr>
          <w:spacing w:val="2"/>
          <w:w w:val="105"/>
        </w:rPr>
        <w:t xml:space="preserve"> </w:t>
      </w:r>
      <w:r>
        <w:rPr>
          <w:w w:val="105"/>
        </w:rPr>
        <w:t>однако,</w:t>
      </w:r>
      <w:r>
        <w:rPr>
          <w:spacing w:val="3"/>
          <w:w w:val="105"/>
        </w:rPr>
        <w:t xml:space="preserve"> </w:t>
      </w:r>
      <w:r>
        <w:rPr>
          <w:w w:val="105"/>
        </w:rPr>
        <w:t>зато,</w:t>
      </w:r>
      <w:r>
        <w:rPr>
          <w:spacing w:val="-3"/>
          <w:w w:val="105"/>
        </w:rPr>
        <w:t xml:space="preserve"> </w:t>
      </w:r>
      <w:r>
        <w:rPr>
          <w:w w:val="105"/>
        </w:rPr>
        <w:t>да;</w:t>
      </w:r>
      <w:r>
        <w:rPr>
          <w:spacing w:val="3"/>
          <w:w w:val="105"/>
        </w:rPr>
        <w:t xml:space="preserve"> </w:t>
      </w:r>
      <w:r>
        <w:rPr>
          <w:w w:val="105"/>
        </w:rPr>
        <w:t>оформлять</w:t>
      </w:r>
      <w:r>
        <w:rPr>
          <w:spacing w:val="5"/>
          <w:w w:val="105"/>
        </w:rPr>
        <w:t xml:space="preserve"> </w:t>
      </w:r>
      <w:r>
        <w:rPr>
          <w:w w:val="105"/>
        </w:rPr>
        <w:t>на</w:t>
      </w:r>
      <w:r>
        <w:rPr>
          <w:spacing w:val="1"/>
          <w:w w:val="105"/>
        </w:rPr>
        <w:t xml:space="preserve"> </w:t>
      </w:r>
      <w:r>
        <w:rPr>
          <w:w w:val="105"/>
        </w:rPr>
        <w:t>письме</w:t>
      </w:r>
      <w:r>
        <w:rPr>
          <w:spacing w:val="-4"/>
          <w:w w:val="105"/>
        </w:rPr>
        <w:t xml:space="preserve"> </w:t>
      </w:r>
      <w:r>
        <w:rPr>
          <w:w w:val="105"/>
        </w:rPr>
        <w:t>диалог.</w:t>
      </w:r>
    </w:p>
    <w:p w:rsidR="007F4E71" w:rsidRDefault="002F6E5B">
      <w:pPr>
        <w:pStyle w:val="a3"/>
        <w:spacing w:line="264" w:lineRule="exact"/>
        <w:ind w:left="1096" w:firstLine="0"/>
      </w:pPr>
      <w:r>
        <w:t>Проводить</w:t>
      </w:r>
      <w:r>
        <w:rPr>
          <w:spacing w:val="40"/>
        </w:rPr>
        <w:t xml:space="preserve"> </w:t>
      </w:r>
      <w:r>
        <w:t>пунктуационный</w:t>
      </w:r>
      <w:r>
        <w:rPr>
          <w:spacing w:val="36"/>
        </w:rPr>
        <w:t xml:space="preserve"> </w:t>
      </w:r>
      <w:r>
        <w:t>анализ</w:t>
      </w:r>
      <w:r>
        <w:rPr>
          <w:spacing w:val="29"/>
        </w:rPr>
        <w:t xml:space="preserve"> </w:t>
      </w:r>
      <w:r>
        <w:t>предложения</w:t>
      </w:r>
      <w:r>
        <w:rPr>
          <w:spacing w:val="29"/>
        </w:rPr>
        <w:t xml:space="preserve"> </w:t>
      </w:r>
      <w:r>
        <w:t>(в</w:t>
      </w:r>
      <w:r>
        <w:rPr>
          <w:spacing w:val="44"/>
        </w:rPr>
        <w:t xml:space="preserve"> </w:t>
      </w:r>
      <w:r>
        <w:t>рамках</w:t>
      </w:r>
      <w:r>
        <w:rPr>
          <w:spacing w:val="37"/>
        </w:rPr>
        <w:t xml:space="preserve"> </w:t>
      </w:r>
      <w:r>
        <w:t>изученного).</w:t>
      </w:r>
    </w:p>
    <w:p w:rsidR="007F4E71" w:rsidRDefault="002F6E5B">
      <w:pPr>
        <w:pStyle w:val="a3"/>
        <w:spacing w:before="16" w:line="247" w:lineRule="auto"/>
        <w:ind w:right="573"/>
      </w:pPr>
      <w:r>
        <w:rPr>
          <w:w w:val="105"/>
        </w:rPr>
        <w:t>К концу обучения в 6 классе обучающийся получит следующие предметные результаты по</w:t>
      </w:r>
      <w:r>
        <w:rPr>
          <w:spacing w:val="-58"/>
          <w:w w:val="105"/>
        </w:rPr>
        <w:t xml:space="preserve"> </w:t>
      </w:r>
      <w:r>
        <w:rPr>
          <w:w w:val="105"/>
        </w:rPr>
        <w:t>отдельным</w:t>
      </w:r>
      <w:r>
        <w:rPr>
          <w:spacing w:val="5"/>
          <w:w w:val="105"/>
        </w:rPr>
        <w:t xml:space="preserve"> </w:t>
      </w:r>
      <w:r>
        <w:rPr>
          <w:w w:val="105"/>
        </w:rPr>
        <w:t>темам</w:t>
      </w:r>
      <w:r>
        <w:rPr>
          <w:spacing w:val="-1"/>
          <w:w w:val="105"/>
        </w:rPr>
        <w:t xml:space="preserve"> </w:t>
      </w:r>
      <w:r>
        <w:rPr>
          <w:w w:val="105"/>
        </w:rPr>
        <w:t>программы</w:t>
      </w:r>
      <w:r>
        <w:rPr>
          <w:spacing w:val="-1"/>
          <w:w w:val="105"/>
        </w:rPr>
        <w:t xml:space="preserve"> </w:t>
      </w:r>
      <w:r>
        <w:rPr>
          <w:w w:val="105"/>
        </w:rPr>
        <w:t>по</w:t>
      </w:r>
      <w:r>
        <w:rPr>
          <w:spacing w:val="57"/>
          <w:w w:val="105"/>
        </w:rPr>
        <w:t xml:space="preserve"> </w:t>
      </w:r>
      <w:r>
        <w:rPr>
          <w:w w:val="105"/>
        </w:rPr>
        <w:t>русскому</w:t>
      </w:r>
      <w:r>
        <w:rPr>
          <w:spacing w:val="2"/>
          <w:w w:val="105"/>
        </w:rPr>
        <w:t xml:space="preserve"> </w:t>
      </w:r>
      <w:r>
        <w:rPr>
          <w:w w:val="105"/>
        </w:rPr>
        <w:t>языку:</w:t>
      </w:r>
    </w:p>
    <w:p w:rsidR="007F4E71" w:rsidRDefault="002F6E5B">
      <w:pPr>
        <w:pStyle w:val="a3"/>
        <w:spacing w:before="2"/>
        <w:ind w:left="1096" w:firstLine="0"/>
      </w:pPr>
      <w:r>
        <w:t>Общие</w:t>
      </w:r>
      <w:r>
        <w:rPr>
          <w:spacing w:val="22"/>
        </w:rPr>
        <w:t xml:space="preserve"> </w:t>
      </w:r>
      <w:r>
        <w:t>сведения</w:t>
      </w:r>
      <w:r>
        <w:rPr>
          <w:spacing w:val="24"/>
        </w:rPr>
        <w:t xml:space="preserve"> </w:t>
      </w:r>
      <w:r>
        <w:t>о</w:t>
      </w:r>
      <w:r>
        <w:rPr>
          <w:spacing w:val="10"/>
        </w:rPr>
        <w:t xml:space="preserve"> </w:t>
      </w:r>
      <w:r>
        <w:t>языке.</w:t>
      </w:r>
    </w:p>
    <w:p w:rsidR="007F4E71" w:rsidRDefault="002F6E5B">
      <w:pPr>
        <w:pStyle w:val="a3"/>
        <w:tabs>
          <w:tab w:val="left" w:pos="1881"/>
          <w:tab w:val="left" w:pos="3127"/>
          <w:tab w:val="left" w:pos="5854"/>
          <w:tab w:val="left" w:pos="7351"/>
          <w:tab w:val="left" w:pos="9452"/>
        </w:tabs>
        <w:spacing w:before="12" w:line="247" w:lineRule="auto"/>
        <w:ind w:right="562"/>
      </w:pPr>
      <w:r>
        <w:rPr>
          <w:w w:val="105"/>
        </w:rPr>
        <w:t>Характеризовать</w:t>
      </w:r>
      <w:r>
        <w:rPr>
          <w:spacing w:val="1"/>
          <w:w w:val="105"/>
        </w:rPr>
        <w:t xml:space="preserve"> </w:t>
      </w:r>
      <w:r>
        <w:rPr>
          <w:w w:val="105"/>
        </w:rPr>
        <w:t>функции</w:t>
      </w:r>
      <w:r>
        <w:rPr>
          <w:spacing w:val="1"/>
          <w:w w:val="105"/>
        </w:rPr>
        <w:t xml:space="preserve"> </w:t>
      </w:r>
      <w:r>
        <w:rPr>
          <w:w w:val="105"/>
        </w:rPr>
        <w:t>русского</w:t>
      </w:r>
      <w:r>
        <w:rPr>
          <w:spacing w:val="1"/>
          <w:w w:val="105"/>
        </w:rPr>
        <w:t xml:space="preserve"> </w:t>
      </w:r>
      <w:r>
        <w:rPr>
          <w:w w:val="105"/>
        </w:rPr>
        <w:t>языка</w:t>
      </w:r>
      <w:r>
        <w:rPr>
          <w:spacing w:val="1"/>
          <w:w w:val="105"/>
        </w:rPr>
        <w:t xml:space="preserve"> </w:t>
      </w:r>
      <w:r>
        <w:rPr>
          <w:w w:val="105"/>
        </w:rPr>
        <w:t>как</w:t>
      </w:r>
      <w:r>
        <w:rPr>
          <w:spacing w:val="1"/>
          <w:w w:val="105"/>
        </w:rPr>
        <w:t xml:space="preserve"> </w:t>
      </w:r>
      <w:r>
        <w:rPr>
          <w:w w:val="105"/>
        </w:rPr>
        <w:t>государственного</w:t>
      </w:r>
      <w:r>
        <w:rPr>
          <w:spacing w:val="1"/>
          <w:w w:val="105"/>
        </w:rPr>
        <w:t xml:space="preserve"> </w:t>
      </w:r>
      <w:r>
        <w:rPr>
          <w:w w:val="105"/>
        </w:rPr>
        <w:t>языка</w:t>
      </w:r>
      <w:r>
        <w:rPr>
          <w:spacing w:val="1"/>
          <w:w w:val="105"/>
        </w:rPr>
        <w:t xml:space="preserve"> </w:t>
      </w:r>
      <w:r>
        <w:rPr>
          <w:w w:val="105"/>
        </w:rPr>
        <w:t>Российской</w:t>
      </w:r>
      <w:r>
        <w:rPr>
          <w:spacing w:val="1"/>
          <w:w w:val="105"/>
        </w:rPr>
        <w:t xml:space="preserve"> </w:t>
      </w:r>
      <w:r>
        <w:rPr>
          <w:w w:val="105"/>
        </w:rPr>
        <w:t>Федерации и языка межнационального общения,</w:t>
      </w:r>
      <w:r>
        <w:rPr>
          <w:spacing w:val="1"/>
          <w:w w:val="105"/>
        </w:rPr>
        <w:t xml:space="preserve"> </w:t>
      </w:r>
      <w:r>
        <w:rPr>
          <w:w w:val="105"/>
        </w:rPr>
        <w:t>приводить примеры использования русского</w:t>
      </w:r>
      <w:r>
        <w:rPr>
          <w:spacing w:val="1"/>
          <w:w w:val="105"/>
        </w:rPr>
        <w:t xml:space="preserve"> </w:t>
      </w:r>
      <w:r>
        <w:rPr>
          <w:w w:val="105"/>
        </w:rPr>
        <w:t>языка</w:t>
      </w:r>
      <w:r>
        <w:rPr>
          <w:w w:val="105"/>
        </w:rPr>
        <w:tab/>
        <w:t>как</w:t>
      </w:r>
      <w:r>
        <w:rPr>
          <w:w w:val="105"/>
        </w:rPr>
        <w:tab/>
        <w:t>государственного</w:t>
      </w:r>
      <w:r>
        <w:rPr>
          <w:w w:val="105"/>
        </w:rPr>
        <w:tab/>
        <w:t>языка</w:t>
      </w:r>
      <w:r>
        <w:rPr>
          <w:w w:val="105"/>
        </w:rPr>
        <w:tab/>
        <w:t>Российской</w:t>
      </w:r>
      <w:r>
        <w:rPr>
          <w:w w:val="105"/>
        </w:rPr>
        <w:tab/>
      </w:r>
      <w:r>
        <w:t>Федерации</w:t>
      </w:r>
      <w:r>
        <w:rPr>
          <w:spacing w:val="-56"/>
        </w:rPr>
        <w:t xml:space="preserve"> </w:t>
      </w:r>
      <w:r>
        <w:rPr>
          <w:w w:val="105"/>
        </w:rPr>
        <w:t>и</w:t>
      </w:r>
      <w:r>
        <w:rPr>
          <w:spacing w:val="25"/>
          <w:w w:val="105"/>
        </w:rPr>
        <w:t xml:space="preserve"> </w:t>
      </w:r>
      <w:r>
        <w:rPr>
          <w:w w:val="105"/>
        </w:rPr>
        <w:t>как</w:t>
      </w:r>
      <w:r>
        <w:rPr>
          <w:spacing w:val="19"/>
          <w:w w:val="105"/>
        </w:rPr>
        <w:t xml:space="preserve"> </w:t>
      </w:r>
      <w:r>
        <w:rPr>
          <w:w w:val="105"/>
        </w:rPr>
        <w:t>языка</w:t>
      </w:r>
      <w:r>
        <w:rPr>
          <w:spacing w:val="28"/>
          <w:w w:val="105"/>
        </w:rPr>
        <w:t xml:space="preserve"> </w:t>
      </w:r>
      <w:r>
        <w:rPr>
          <w:w w:val="105"/>
        </w:rPr>
        <w:t>межнационального</w:t>
      </w:r>
      <w:r>
        <w:rPr>
          <w:spacing w:val="25"/>
          <w:w w:val="105"/>
        </w:rPr>
        <w:t xml:space="preserve"> </w:t>
      </w:r>
      <w:r>
        <w:rPr>
          <w:w w:val="105"/>
        </w:rPr>
        <w:t>общения</w:t>
      </w:r>
      <w:r>
        <w:rPr>
          <w:spacing w:val="33"/>
          <w:w w:val="105"/>
        </w:rPr>
        <w:t xml:space="preserve"> </w:t>
      </w:r>
      <w:r>
        <w:rPr>
          <w:w w:val="105"/>
        </w:rPr>
        <w:t>(в</w:t>
      </w:r>
      <w:r>
        <w:rPr>
          <w:spacing w:val="32"/>
          <w:w w:val="105"/>
        </w:rPr>
        <w:t xml:space="preserve"> </w:t>
      </w:r>
      <w:r>
        <w:rPr>
          <w:w w:val="105"/>
        </w:rPr>
        <w:t>рамках</w:t>
      </w:r>
      <w:r>
        <w:rPr>
          <w:spacing w:val="20"/>
          <w:w w:val="105"/>
        </w:rPr>
        <w:t xml:space="preserve"> </w:t>
      </w:r>
      <w:r>
        <w:rPr>
          <w:w w:val="105"/>
        </w:rPr>
        <w:t>изученного).</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4" w:lineRule="auto"/>
        <w:ind w:left="1096" w:right="4231" w:firstLine="0"/>
        <w:jc w:val="left"/>
      </w:pPr>
      <w:r>
        <w:lastRenderedPageBreak/>
        <w:t>Иметь</w:t>
      </w:r>
      <w:r>
        <w:rPr>
          <w:spacing w:val="27"/>
        </w:rPr>
        <w:t xml:space="preserve"> </w:t>
      </w:r>
      <w:r>
        <w:t>представление</w:t>
      </w:r>
      <w:r>
        <w:rPr>
          <w:spacing w:val="34"/>
        </w:rPr>
        <w:t xml:space="preserve"> </w:t>
      </w:r>
      <w:r>
        <w:t>о</w:t>
      </w:r>
      <w:r>
        <w:rPr>
          <w:spacing w:val="33"/>
        </w:rPr>
        <w:t xml:space="preserve"> </w:t>
      </w:r>
      <w:r>
        <w:t>русском</w:t>
      </w:r>
      <w:r>
        <w:rPr>
          <w:spacing w:val="42"/>
        </w:rPr>
        <w:t xml:space="preserve"> </w:t>
      </w:r>
      <w:r>
        <w:t>литературном</w:t>
      </w:r>
      <w:r>
        <w:rPr>
          <w:spacing w:val="44"/>
        </w:rPr>
        <w:t xml:space="preserve"> </w:t>
      </w:r>
      <w:r>
        <w:t>языке.</w:t>
      </w:r>
      <w:r>
        <w:rPr>
          <w:spacing w:val="-55"/>
        </w:rPr>
        <w:t xml:space="preserve"> </w:t>
      </w:r>
      <w:r>
        <w:rPr>
          <w:w w:val="105"/>
        </w:rPr>
        <w:t>Язык</w:t>
      </w:r>
      <w:r>
        <w:rPr>
          <w:spacing w:val="-3"/>
          <w:w w:val="105"/>
        </w:rPr>
        <w:t xml:space="preserve"> </w:t>
      </w:r>
      <w:r>
        <w:rPr>
          <w:w w:val="105"/>
        </w:rPr>
        <w:t>и</w:t>
      </w:r>
      <w:r>
        <w:rPr>
          <w:spacing w:val="7"/>
          <w:w w:val="105"/>
        </w:rPr>
        <w:t xml:space="preserve"> </w:t>
      </w:r>
      <w:r>
        <w:rPr>
          <w:w w:val="105"/>
        </w:rPr>
        <w:t>речь.</w:t>
      </w:r>
    </w:p>
    <w:p w:rsidR="007F4E71" w:rsidRDefault="002F6E5B">
      <w:pPr>
        <w:pStyle w:val="a3"/>
        <w:tabs>
          <w:tab w:val="left" w:pos="2574"/>
          <w:tab w:val="left" w:pos="3592"/>
          <w:tab w:val="left" w:pos="3800"/>
          <w:tab w:val="left" w:pos="4891"/>
          <w:tab w:val="left" w:pos="5908"/>
          <w:tab w:val="left" w:pos="6715"/>
          <w:tab w:val="left" w:pos="7857"/>
          <w:tab w:val="left" w:pos="8494"/>
          <w:tab w:val="left" w:pos="8564"/>
          <w:tab w:val="left" w:pos="9251"/>
          <w:tab w:val="left" w:pos="9322"/>
          <w:tab w:val="left" w:pos="9979"/>
        </w:tabs>
        <w:spacing w:before="4" w:line="247" w:lineRule="auto"/>
        <w:ind w:right="548"/>
        <w:jc w:val="left"/>
      </w:pPr>
      <w:r>
        <w:rPr>
          <w:w w:val="105"/>
        </w:rPr>
        <w:t>Создавать</w:t>
      </w:r>
      <w:r>
        <w:rPr>
          <w:w w:val="105"/>
        </w:rPr>
        <w:tab/>
        <w:t>устные</w:t>
      </w:r>
      <w:r>
        <w:rPr>
          <w:w w:val="105"/>
        </w:rPr>
        <w:tab/>
      </w:r>
      <w:r>
        <w:rPr>
          <w:w w:val="105"/>
        </w:rPr>
        <w:tab/>
        <w:t>монологические</w:t>
      </w:r>
      <w:r>
        <w:rPr>
          <w:w w:val="105"/>
        </w:rPr>
        <w:tab/>
        <w:t>высказывания</w:t>
      </w:r>
      <w:r>
        <w:rPr>
          <w:w w:val="105"/>
        </w:rPr>
        <w:tab/>
        <w:t>объёмом</w:t>
      </w:r>
      <w:r>
        <w:rPr>
          <w:w w:val="105"/>
        </w:rPr>
        <w:tab/>
        <w:t>не</w:t>
      </w:r>
      <w:r>
        <w:rPr>
          <w:w w:val="105"/>
        </w:rPr>
        <w:tab/>
        <w:t>менее</w:t>
      </w:r>
      <w:r>
        <w:rPr>
          <w:spacing w:val="-58"/>
          <w:w w:val="105"/>
        </w:rPr>
        <w:t xml:space="preserve"> </w:t>
      </w:r>
      <w:r>
        <w:rPr>
          <w:w w:val="105"/>
        </w:rPr>
        <w:t>6</w:t>
      </w:r>
      <w:r>
        <w:rPr>
          <w:spacing w:val="45"/>
          <w:w w:val="105"/>
        </w:rPr>
        <w:t xml:space="preserve"> </w:t>
      </w:r>
      <w:r>
        <w:rPr>
          <w:w w:val="105"/>
        </w:rPr>
        <w:t>предложений</w:t>
      </w:r>
      <w:r>
        <w:rPr>
          <w:spacing w:val="46"/>
          <w:w w:val="105"/>
        </w:rPr>
        <w:t xml:space="preserve"> </w:t>
      </w:r>
      <w:r>
        <w:rPr>
          <w:w w:val="105"/>
        </w:rPr>
        <w:t>на</w:t>
      </w:r>
      <w:r>
        <w:rPr>
          <w:spacing w:val="46"/>
          <w:w w:val="105"/>
        </w:rPr>
        <w:t xml:space="preserve"> </w:t>
      </w:r>
      <w:r>
        <w:rPr>
          <w:w w:val="105"/>
        </w:rPr>
        <w:t>основе</w:t>
      </w:r>
      <w:r>
        <w:rPr>
          <w:spacing w:val="49"/>
          <w:w w:val="105"/>
        </w:rPr>
        <w:t xml:space="preserve"> </w:t>
      </w:r>
      <w:r>
        <w:rPr>
          <w:w w:val="105"/>
        </w:rPr>
        <w:t>жизненных</w:t>
      </w:r>
      <w:r>
        <w:rPr>
          <w:spacing w:val="47"/>
          <w:w w:val="105"/>
        </w:rPr>
        <w:t xml:space="preserve"> </w:t>
      </w:r>
      <w:r>
        <w:rPr>
          <w:w w:val="105"/>
        </w:rPr>
        <w:t>наблюдений,</w:t>
      </w:r>
      <w:r>
        <w:rPr>
          <w:spacing w:val="44"/>
          <w:w w:val="105"/>
        </w:rPr>
        <w:t xml:space="preserve"> </w:t>
      </w:r>
      <w:r>
        <w:rPr>
          <w:w w:val="105"/>
        </w:rPr>
        <w:t>чтения</w:t>
      </w:r>
      <w:r>
        <w:rPr>
          <w:spacing w:val="48"/>
          <w:w w:val="105"/>
        </w:rPr>
        <w:t xml:space="preserve"> </w:t>
      </w:r>
      <w:r>
        <w:rPr>
          <w:w w:val="105"/>
        </w:rPr>
        <w:t>научно-учебной,</w:t>
      </w:r>
      <w:r>
        <w:rPr>
          <w:spacing w:val="47"/>
          <w:w w:val="105"/>
        </w:rPr>
        <w:t xml:space="preserve"> </w:t>
      </w:r>
      <w:r>
        <w:rPr>
          <w:w w:val="105"/>
        </w:rPr>
        <w:t>художественной</w:t>
      </w:r>
      <w:r>
        <w:rPr>
          <w:spacing w:val="46"/>
          <w:w w:val="105"/>
        </w:rPr>
        <w:t xml:space="preserve"> </w:t>
      </w:r>
      <w:r>
        <w:rPr>
          <w:w w:val="105"/>
        </w:rPr>
        <w:t>и</w:t>
      </w:r>
      <w:r>
        <w:rPr>
          <w:spacing w:val="-57"/>
          <w:w w:val="105"/>
        </w:rPr>
        <w:t xml:space="preserve"> </w:t>
      </w:r>
      <w:r>
        <w:rPr>
          <w:w w:val="105"/>
        </w:rPr>
        <w:t>научно-популярной</w:t>
      </w:r>
      <w:r>
        <w:rPr>
          <w:w w:val="105"/>
        </w:rPr>
        <w:tab/>
      </w:r>
      <w:r>
        <w:rPr>
          <w:w w:val="105"/>
        </w:rPr>
        <w:tab/>
      </w:r>
      <w:r>
        <w:rPr>
          <w:w w:val="105"/>
        </w:rPr>
        <w:tab/>
      </w:r>
      <w:r>
        <w:rPr>
          <w:w w:val="105"/>
        </w:rPr>
        <w:tab/>
        <w:t>литературы</w:t>
      </w:r>
      <w:r>
        <w:rPr>
          <w:w w:val="105"/>
        </w:rPr>
        <w:tab/>
      </w:r>
      <w:r>
        <w:rPr>
          <w:w w:val="105"/>
        </w:rPr>
        <w:tab/>
      </w:r>
      <w:r>
        <w:rPr>
          <w:w w:val="105"/>
        </w:rPr>
        <w:tab/>
      </w:r>
      <w:r>
        <w:rPr>
          <w:w w:val="105"/>
        </w:rPr>
        <w:tab/>
      </w:r>
      <w:r>
        <w:t>(монолог-описание,</w:t>
      </w:r>
      <w:r>
        <w:rPr>
          <w:spacing w:val="1"/>
        </w:rPr>
        <w:t xml:space="preserve"> </w:t>
      </w:r>
      <w:r>
        <w:rPr>
          <w:w w:val="105"/>
        </w:rPr>
        <w:t>монолог-повествование,</w:t>
      </w:r>
      <w:r>
        <w:rPr>
          <w:w w:val="105"/>
        </w:rPr>
        <w:tab/>
        <w:t>монолог-рассуждение),</w:t>
      </w:r>
      <w:r>
        <w:rPr>
          <w:w w:val="105"/>
        </w:rPr>
        <w:tab/>
        <w:t>выступать</w:t>
      </w:r>
      <w:r>
        <w:rPr>
          <w:w w:val="105"/>
        </w:rPr>
        <w:tab/>
      </w:r>
      <w:r>
        <w:rPr>
          <w:w w:val="105"/>
        </w:rPr>
        <w:tab/>
        <w:t>с</w:t>
      </w:r>
      <w:r>
        <w:rPr>
          <w:w w:val="105"/>
        </w:rPr>
        <w:tab/>
      </w:r>
      <w:r>
        <w:rPr>
          <w:w w:val="105"/>
        </w:rPr>
        <w:tab/>
      </w:r>
      <w:r>
        <w:t>сообщением</w:t>
      </w:r>
      <w:r>
        <w:rPr>
          <w:spacing w:val="1"/>
        </w:rPr>
        <w:t xml:space="preserve"> </w:t>
      </w:r>
      <w:r>
        <w:rPr>
          <w:w w:val="105"/>
        </w:rPr>
        <w:t>на</w:t>
      </w:r>
      <w:r>
        <w:rPr>
          <w:spacing w:val="-3"/>
          <w:w w:val="105"/>
        </w:rPr>
        <w:t xml:space="preserve"> </w:t>
      </w:r>
      <w:r>
        <w:rPr>
          <w:w w:val="105"/>
        </w:rPr>
        <w:t>лингвистическую</w:t>
      </w:r>
      <w:r>
        <w:rPr>
          <w:spacing w:val="10"/>
          <w:w w:val="105"/>
        </w:rPr>
        <w:t xml:space="preserve"> </w:t>
      </w:r>
      <w:r>
        <w:rPr>
          <w:w w:val="105"/>
        </w:rPr>
        <w:t>тему.</w:t>
      </w:r>
    </w:p>
    <w:p w:rsidR="007F4E71" w:rsidRDefault="002F6E5B">
      <w:pPr>
        <w:pStyle w:val="a3"/>
        <w:tabs>
          <w:tab w:val="left" w:pos="2643"/>
          <w:tab w:val="left" w:pos="3021"/>
          <w:tab w:val="left" w:pos="4090"/>
          <w:tab w:val="left" w:pos="5695"/>
          <w:tab w:val="left" w:pos="6075"/>
          <w:tab w:val="left" w:pos="7392"/>
          <w:tab w:val="left" w:pos="8286"/>
          <w:tab w:val="left" w:pos="9670"/>
        </w:tabs>
        <w:spacing w:before="2" w:line="249" w:lineRule="auto"/>
        <w:ind w:right="580"/>
        <w:jc w:val="left"/>
      </w:pPr>
      <w:r>
        <w:rPr>
          <w:w w:val="105"/>
        </w:rPr>
        <w:t>Участвовать</w:t>
      </w:r>
      <w:r>
        <w:rPr>
          <w:w w:val="105"/>
        </w:rPr>
        <w:tab/>
        <w:t>в</w:t>
      </w:r>
      <w:r>
        <w:rPr>
          <w:w w:val="105"/>
        </w:rPr>
        <w:tab/>
        <w:t>диалоге</w:t>
      </w:r>
      <w:r>
        <w:rPr>
          <w:w w:val="105"/>
        </w:rPr>
        <w:tab/>
        <w:t>(побуждение</w:t>
      </w:r>
      <w:r>
        <w:rPr>
          <w:w w:val="105"/>
        </w:rPr>
        <w:tab/>
        <w:t>к</w:t>
      </w:r>
      <w:r>
        <w:rPr>
          <w:w w:val="105"/>
        </w:rPr>
        <w:tab/>
        <w:t>действию,</w:t>
      </w:r>
      <w:r>
        <w:rPr>
          <w:w w:val="105"/>
        </w:rPr>
        <w:tab/>
        <w:t>обмен</w:t>
      </w:r>
      <w:r>
        <w:rPr>
          <w:w w:val="105"/>
        </w:rPr>
        <w:tab/>
        <w:t>мнениями)</w:t>
      </w:r>
      <w:r>
        <w:rPr>
          <w:w w:val="105"/>
        </w:rPr>
        <w:tab/>
      </w:r>
      <w:r>
        <w:t>объёмом</w:t>
      </w:r>
      <w:r>
        <w:rPr>
          <w:spacing w:val="-55"/>
        </w:rPr>
        <w:t xml:space="preserve"> </w:t>
      </w:r>
      <w:r>
        <w:rPr>
          <w:w w:val="105"/>
        </w:rPr>
        <w:t>не</w:t>
      </w:r>
      <w:r>
        <w:rPr>
          <w:spacing w:val="-7"/>
          <w:w w:val="105"/>
        </w:rPr>
        <w:t xml:space="preserve"> </w:t>
      </w:r>
      <w:r>
        <w:rPr>
          <w:w w:val="105"/>
        </w:rPr>
        <w:t>менее 4 реплик.</w:t>
      </w:r>
    </w:p>
    <w:p w:rsidR="007F4E71" w:rsidRDefault="002F6E5B">
      <w:pPr>
        <w:pStyle w:val="a3"/>
        <w:spacing w:before="4"/>
        <w:ind w:right="564"/>
        <w:jc w:val="left"/>
      </w:pPr>
      <w:r>
        <w:t>Владеть</w:t>
      </w:r>
      <w:r>
        <w:rPr>
          <w:spacing w:val="1"/>
        </w:rPr>
        <w:t xml:space="preserve"> </w:t>
      </w:r>
      <w:r>
        <w:t>различными</w:t>
      </w:r>
      <w:r>
        <w:rPr>
          <w:spacing w:val="1"/>
        </w:rPr>
        <w:t xml:space="preserve"> </w:t>
      </w:r>
      <w:r>
        <w:t>видами</w:t>
      </w:r>
      <w:r>
        <w:rPr>
          <w:spacing w:val="1"/>
        </w:rPr>
        <w:t xml:space="preserve"> </w:t>
      </w:r>
      <w:proofErr w:type="spellStart"/>
      <w:r>
        <w:t>аудирования</w:t>
      </w:r>
      <w:proofErr w:type="spellEnd"/>
      <w:r>
        <w:t>:</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55"/>
        </w:rPr>
        <w:t xml:space="preserve"> </w:t>
      </w:r>
      <w:r>
        <w:t>научно-учебных</w:t>
      </w:r>
      <w:r>
        <w:rPr>
          <w:spacing w:val="31"/>
        </w:rPr>
        <w:t xml:space="preserve"> </w:t>
      </w:r>
      <w:r>
        <w:t>и</w:t>
      </w:r>
      <w:r>
        <w:rPr>
          <w:spacing w:val="52"/>
        </w:rPr>
        <w:t xml:space="preserve"> </w:t>
      </w:r>
      <w:r>
        <w:t>художественных</w:t>
      </w:r>
      <w:r>
        <w:rPr>
          <w:spacing w:val="33"/>
        </w:rPr>
        <w:t xml:space="preserve"> </w:t>
      </w:r>
      <w:r>
        <w:t>текстов</w:t>
      </w:r>
      <w:r>
        <w:rPr>
          <w:spacing w:val="41"/>
        </w:rPr>
        <w:t xml:space="preserve"> </w:t>
      </w:r>
      <w:r>
        <w:t>различных</w:t>
      </w:r>
      <w:r>
        <w:rPr>
          <w:spacing w:val="44"/>
        </w:rPr>
        <w:t xml:space="preserve"> </w:t>
      </w:r>
      <w:r>
        <w:t>функционально-смысловых</w:t>
      </w:r>
      <w:r>
        <w:rPr>
          <w:spacing w:val="45"/>
        </w:rPr>
        <w:t xml:space="preserve"> </w:t>
      </w:r>
      <w:r>
        <w:t>типов</w:t>
      </w:r>
      <w:r>
        <w:rPr>
          <w:spacing w:val="52"/>
        </w:rPr>
        <w:t xml:space="preserve"> </w:t>
      </w:r>
      <w:r>
        <w:t>речи.</w:t>
      </w:r>
    </w:p>
    <w:p w:rsidR="007F4E71" w:rsidRDefault="002F6E5B">
      <w:pPr>
        <w:pStyle w:val="a3"/>
        <w:spacing w:before="21" w:line="244" w:lineRule="auto"/>
        <w:jc w:val="left"/>
      </w:pPr>
      <w:r>
        <w:rPr>
          <w:w w:val="105"/>
        </w:rPr>
        <w:t>Владеть</w:t>
      </w:r>
      <w:r>
        <w:rPr>
          <w:spacing w:val="47"/>
          <w:w w:val="105"/>
        </w:rPr>
        <w:t xml:space="preserve"> </w:t>
      </w:r>
      <w:r>
        <w:rPr>
          <w:w w:val="105"/>
        </w:rPr>
        <w:t>различными</w:t>
      </w:r>
      <w:r>
        <w:rPr>
          <w:spacing w:val="47"/>
          <w:w w:val="105"/>
        </w:rPr>
        <w:t xml:space="preserve"> </w:t>
      </w:r>
      <w:r>
        <w:rPr>
          <w:w w:val="105"/>
        </w:rPr>
        <w:t>видами</w:t>
      </w:r>
      <w:r>
        <w:rPr>
          <w:spacing w:val="46"/>
          <w:w w:val="105"/>
        </w:rPr>
        <w:t xml:space="preserve"> </w:t>
      </w:r>
      <w:r>
        <w:rPr>
          <w:w w:val="105"/>
        </w:rPr>
        <w:t>чтения:</w:t>
      </w:r>
      <w:r>
        <w:rPr>
          <w:spacing w:val="45"/>
          <w:w w:val="105"/>
        </w:rPr>
        <w:t xml:space="preserve"> </w:t>
      </w:r>
      <w:r>
        <w:rPr>
          <w:w w:val="105"/>
        </w:rPr>
        <w:t>просмотровым,</w:t>
      </w:r>
      <w:r>
        <w:rPr>
          <w:spacing w:val="48"/>
          <w:w w:val="105"/>
        </w:rPr>
        <w:t xml:space="preserve"> </w:t>
      </w:r>
      <w:r>
        <w:rPr>
          <w:w w:val="105"/>
        </w:rPr>
        <w:t>ознакомительным,</w:t>
      </w:r>
      <w:r>
        <w:rPr>
          <w:spacing w:val="50"/>
          <w:w w:val="105"/>
        </w:rPr>
        <w:t xml:space="preserve"> </w:t>
      </w:r>
      <w:r>
        <w:rPr>
          <w:w w:val="105"/>
        </w:rPr>
        <w:t>изучающим,</w:t>
      </w:r>
      <w:r>
        <w:rPr>
          <w:spacing w:val="-57"/>
          <w:w w:val="105"/>
        </w:rPr>
        <w:t xml:space="preserve"> </w:t>
      </w:r>
      <w:r>
        <w:rPr>
          <w:w w:val="105"/>
        </w:rPr>
        <w:t>поисковым.</w:t>
      </w:r>
    </w:p>
    <w:p w:rsidR="007F4E71" w:rsidRDefault="002F6E5B">
      <w:pPr>
        <w:pStyle w:val="a3"/>
        <w:tabs>
          <w:tab w:val="left" w:pos="2161"/>
          <w:tab w:val="left" w:pos="4082"/>
          <w:tab w:val="left" w:pos="5894"/>
          <w:tab w:val="left" w:pos="6708"/>
          <w:tab w:val="left" w:pos="8710"/>
          <w:tab w:val="left" w:pos="9689"/>
        </w:tabs>
        <w:spacing w:line="252" w:lineRule="auto"/>
        <w:ind w:right="557"/>
        <w:jc w:val="left"/>
      </w:pPr>
      <w:r>
        <w:rPr>
          <w:w w:val="105"/>
        </w:rPr>
        <w:t>Устно</w:t>
      </w:r>
      <w:r>
        <w:rPr>
          <w:w w:val="105"/>
        </w:rPr>
        <w:tab/>
        <w:t>пересказывать</w:t>
      </w:r>
      <w:r>
        <w:rPr>
          <w:w w:val="105"/>
        </w:rPr>
        <w:tab/>
        <w:t>прочитанный</w:t>
      </w:r>
      <w:r>
        <w:rPr>
          <w:w w:val="105"/>
        </w:rPr>
        <w:tab/>
        <w:t>или</w:t>
      </w:r>
      <w:r>
        <w:rPr>
          <w:w w:val="105"/>
        </w:rPr>
        <w:tab/>
        <w:t>прослушанный</w:t>
      </w:r>
      <w:r>
        <w:rPr>
          <w:w w:val="105"/>
        </w:rPr>
        <w:tab/>
        <w:t>текст</w:t>
      </w:r>
      <w:r>
        <w:rPr>
          <w:w w:val="105"/>
        </w:rPr>
        <w:tab/>
      </w:r>
      <w:r>
        <w:rPr>
          <w:spacing w:val="-1"/>
          <w:w w:val="105"/>
        </w:rPr>
        <w:t>объёмом</w:t>
      </w:r>
      <w:r>
        <w:rPr>
          <w:spacing w:val="-58"/>
          <w:w w:val="105"/>
        </w:rPr>
        <w:t xml:space="preserve"> </w:t>
      </w:r>
      <w:r>
        <w:rPr>
          <w:w w:val="105"/>
        </w:rPr>
        <w:t>не</w:t>
      </w:r>
      <w:r>
        <w:rPr>
          <w:spacing w:val="-7"/>
          <w:w w:val="105"/>
        </w:rPr>
        <w:t xml:space="preserve"> </w:t>
      </w:r>
      <w:r>
        <w:rPr>
          <w:w w:val="105"/>
        </w:rPr>
        <w:t>менее 110 слов.</w:t>
      </w:r>
    </w:p>
    <w:p w:rsidR="007F4E71" w:rsidRDefault="002F6E5B">
      <w:pPr>
        <w:pStyle w:val="a3"/>
        <w:tabs>
          <w:tab w:val="left" w:pos="2620"/>
          <w:tab w:val="left" w:pos="4332"/>
          <w:tab w:val="left" w:pos="6384"/>
          <w:tab w:val="left" w:pos="7025"/>
          <w:tab w:val="left" w:pos="8902"/>
        </w:tabs>
        <w:spacing w:line="244" w:lineRule="auto"/>
        <w:ind w:right="580"/>
        <w:jc w:val="left"/>
      </w:pPr>
      <w:r>
        <w:rPr>
          <w:w w:val="105"/>
        </w:rPr>
        <w:t>Понимать</w:t>
      </w:r>
      <w:r>
        <w:rPr>
          <w:w w:val="105"/>
        </w:rPr>
        <w:tab/>
        <w:t>содержание</w:t>
      </w:r>
      <w:r>
        <w:rPr>
          <w:w w:val="105"/>
        </w:rPr>
        <w:tab/>
        <w:t>прослушанных</w:t>
      </w:r>
      <w:r>
        <w:rPr>
          <w:w w:val="105"/>
        </w:rPr>
        <w:tab/>
        <w:t>и</w:t>
      </w:r>
      <w:r>
        <w:rPr>
          <w:w w:val="105"/>
        </w:rPr>
        <w:tab/>
        <w:t>прочитанных</w:t>
      </w:r>
      <w:r>
        <w:rPr>
          <w:w w:val="105"/>
        </w:rPr>
        <w:tab/>
      </w:r>
      <w:r>
        <w:t>научно-учебных</w:t>
      </w:r>
      <w:r>
        <w:rPr>
          <w:spacing w:val="-55"/>
        </w:rPr>
        <w:t xml:space="preserve"> </w:t>
      </w:r>
      <w:r>
        <w:rPr>
          <w:w w:val="105"/>
        </w:rPr>
        <w:t>и</w:t>
      </w:r>
      <w:r>
        <w:rPr>
          <w:spacing w:val="10"/>
          <w:w w:val="105"/>
        </w:rPr>
        <w:t xml:space="preserve"> </w:t>
      </w:r>
      <w:r>
        <w:rPr>
          <w:w w:val="105"/>
        </w:rPr>
        <w:t>художественных</w:t>
      </w:r>
      <w:r>
        <w:rPr>
          <w:spacing w:val="15"/>
          <w:w w:val="105"/>
        </w:rPr>
        <w:t xml:space="preserve"> </w:t>
      </w:r>
      <w:r>
        <w:rPr>
          <w:w w:val="105"/>
        </w:rPr>
        <w:t>текстов</w:t>
      </w:r>
      <w:r>
        <w:rPr>
          <w:spacing w:val="26"/>
          <w:w w:val="105"/>
        </w:rPr>
        <w:t xml:space="preserve"> </w:t>
      </w:r>
      <w:r>
        <w:rPr>
          <w:w w:val="105"/>
        </w:rPr>
        <w:t>различных</w:t>
      </w:r>
      <w:r>
        <w:rPr>
          <w:spacing w:val="15"/>
          <w:w w:val="105"/>
        </w:rPr>
        <w:t xml:space="preserve"> </w:t>
      </w:r>
      <w:r>
        <w:rPr>
          <w:w w:val="105"/>
        </w:rPr>
        <w:t>функционально-смысловых</w:t>
      </w:r>
      <w:r>
        <w:rPr>
          <w:spacing w:val="19"/>
          <w:w w:val="105"/>
        </w:rPr>
        <w:t xml:space="preserve"> </w:t>
      </w:r>
      <w:r>
        <w:rPr>
          <w:w w:val="105"/>
        </w:rPr>
        <w:t>типов</w:t>
      </w:r>
      <w:r>
        <w:rPr>
          <w:spacing w:val="18"/>
          <w:w w:val="105"/>
        </w:rPr>
        <w:t xml:space="preserve"> </w:t>
      </w:r>
      <w:r>
        <w:rPr>
          <w:w w:val="105"/>
        </w:rPr>
        <w:t>речи</w:t>
      </w:r>
      <w:r>
        <w:rPr>
          <w:spacing w:val="24"/>
          <w:w w:val="105"/>
        </w:rPr>
        <w:t xml:space="preserve"> </w:t>
      </w:r>
      <w:r>
        <w:rPr>
          <w:w w:val="105"/>
        </w:rPr>
        <w:t>объёмом</w:t>
      </w:r>
      <w:r>
        <w:rPr>
          <w:spacing w:val="21"/>
          <w:w w:val="105"/>
        </w:rPr>
        <w:t xml:space="preserve"> </w:t>
      </w:r>
      <w:r>
        <w:rPr>
          <w:w w:val="105"/>
        </w:rPr>
        <w:t>не</w:t>
      </w:r>
      <w:r>
        <w:rPr>
          <w:spacing w:val="14"/>
          <w:w w:val="105"/>
        </w:rPr>
        <w:t xml:space="preserve"> </w:t>
      </w:r>
      <w:r>
        <w:rPr>
          <w:w w:val="105"/>
        </w:rPr>
        <w:t>менее</w:t>
      </w:r>
    </w:p>
    <w:p w:rsidR="007F4E71" w:rsidRDefault="002F6E5B">
      <w:pPr>
        <w:pStyle w:val="a3"/>
        <w:tabs>
          <w:tab w:val="left" w:pos="5532"/>
          <w:tab w:val="left" w:pos="10121"/>
        </w:tabs>
        <w:spacing w:before="3" w:line="247" w:lineRule="auto"/>
        <w:ind w:right="547" w:firstLine="0"/>
      </w:pPr>
      <w:r>
        <w:rPr>
          <w:w w:val="105"/>
        </w:rPr>
        <w:t>180</w:t>
      </w:r>
      <w:r>
        <w:rPr>
          <w:spacing w:val="1"/>
          <w:w w:val="105"/>
        </w:rPr>
        <w:t xml:space="preserve"> </w:t>
      </w:r>
      <w:r>
        <w:rPr>
          <w:w w:val="105"/>
        </w:rPr>
        <w:t>слов:</w:t>
      </w:r>
      <w:r>
        <w:rPr>
          <w:spacing w:val="1"/>
          <w:w w:val="105"/>
        </w:rPr>
        <w:t xml:space="preserve"> </w:t>
      </w:r>
      <w:r>
        <w:rPr>
          <w:w w:val="105"/>
        </w:rPr>
        <w:t>устно</w:t>
      </w:r>
      <w:r>
        <w:rPr>
          <w:spacing w:val="1"/>
          <w:w w:val="105"/>
        </w:rPr>
        <w:t xml:space="preserve"> </w:t>
      </w:r>
      <w:r>
        <w:rPr>
          <w:w w:val="105"/>
        </w:rPr>
        <w:t>и</w:t>
      </w:r>
      <w:r>
        <w:rPr>
          <w:spacing w:val="1"/>
          <w:w w:val="105"/>
        </w:rPr>
        <w:t xml:space="preserve"> </w:t>
      </w:r>
      <w:r>
        <w:rPr>
          <w:w w:val="105"/>
        </w:rPr>
        <w:t>письменно</w:t>
      </w:r>
      <w:r>
        <w:rPr>
          <w:spacing w:val="1"/>
          <w:w w:val="105"/>
        </w:rPr>
        <w:t xml:space="preserve"> </w:t>
      </w:r>
      <w:r>
        <w:rPr>
          <w:w w:val="105"/>
        </w:rPr>
        <w:t>формулировать</w:t>
      </w:r>
      <w:r>
        <w:rPr>
          <w:spacing w:val="1"/>
          <w:w w:val="105"/>
        </w:rPr>
        <w:t xml:space="preserve"> </w:t>
      </w:r>
      <w:r>
        <w:rPr>
          <w:w w:val="105"/>
        </w:rPr>
        <w:t>тему</w:t>
      </w:r>
      <w:r>
        <w:rPr>
          <w:spacing w:val="1"/>
          <w:w w:val="105"/>
        </w:rPr>
        <w:t xml:space="preserve"> </w:t>
      </w:r>
      <w:r>
        <w:rPr>
          <w:w w:val="105"/>
        </w:rPr>
        <w:t>и</w:t>
      </w:r>
      <w:r>
        <w:rPr>
          <w:spacing w:val="1"/>
          <w:w w:val="105"/>
        </w:rPr>
        <w:t xml:space="preserve"> </w:t>
      </w:r>
      <w:r>
        <w:rPr>
          <w:w w:val="105"/>
        </w:rPr>
        <w:t>главную</w:t>
      </w:r>
      <w:r>
        <w:rPr>
          <w:spacing w:val="1"/>
          <w:w w:val="105"/>
        </w:rPr>
        <w:t xml:space="preserve"> </w:t>
      </w:r>
      <w:r>
        <w:rPr>
          <w:w w:val="105"/>
        </w:rPr>
        <w:t>мысль</w:t>
      </w:r>
      <w:r>
        <w:rPr>
          <w:spacing w:val="1"/>
          <w:w w:val="105"/>
        </w:rPr>
        <w:t xml:space="preserve"> </w:t>
      </w:r>
      <w:r>
        <w:rPr>
          <w:w w:val="105"/>
        </w:rPr>
        <w:t>текста,</w:t>
      </w:r>
      <w:r>
        <w:rPr>
          <w:spacing w:val="1"/>
          <w:w w:val="105"/>
        </w:rPr>
        <w:t xml:space="preserve"> </w:t>
      </w:r>
      <w:r>
        <w:rPr>
          <w:w w:val="105"/>
        </w:rPr>
        <w:t>вопросы</w:t>
      </w:r>
      <w:r>
        <w:rPr>
          <w:spacing w:val="1"/>
          <w:w w:val="105"/>
        </w:rPr>
        <w:t xml:space="preserve"> </w:t>
      </w:r>
      <w:r>
        <w:rPr>
          <w:w w:val="105"/>
        </w:rPr>
        <w:t>по</w:t>
      </w:r>
      <w:r>
        <w:rPr>
          <w:spacing w:val="1"/>
          <w:w w:val="105"/>
        </w:rPr>
        <w:t xml:space="preserve"> </w:t>
      </w:r>
      <w:r>
        <w:rPr>
          <w:w w:val="105"/>
        </w:rPr>
        <w:t>содержанию текста и отвечать на них, подробно и сжато передавать в устной и письменной форме</w:t>
      </w:r>
      <w:r>
        <w:rPr>
          <w:spacing w:val="-58"/>
          <w:w w:val="105"/>
        </w:rPr>
        <w:t xml:space="preserve"> </w:t>
      </w:r>
      <w:r>
        <w:rPr>
          <w:w w:val="105"/>
        </w:rPr>
        <w:t>содержание прочитанных научно-учебных и художественных текстов различных функционально-</w:t>
      </w:r>
      <w:r>
        <w:rPr>
          <w:spacing w:val="-58"/>
          <w:w w:val="105"/>
        </w:rPr>
        <w:t xml:space="preserve"> </w:t>
      </w:r>
      <w:r>
        <w:rPr>
          <w:w w:val="105"/>
        </w:rPr>
        <w:t>смысловых</w:t>
      </w:r>
      <w:r>
        <w:rPr>
          <w:w w:val="105"/>
        </w:rPr>
        <w:tab/>
        <w:t>типов</w:t>
      </w:r>
      <w:r>
        <w:rPr>
          <w:w w:val="105"/>
        </w:rPr>
        <w:tab/>
      </w:r>
      <w:r>
        <w:rPr>
          <w:spacing w:val="-2"/>
          <w:w w:val="105"/>
        </w:rPr>
        <w:t>речи</w:t>
      </w:r>
      <w:r>
        <w:rPr>
          <w:spacing w:val="-58"/>
          <w:w w:val="105"/>
        </w:rPr>
        <w:t xml:space="preserve"> </w:t>
      </w:r>
      <w:r>
        <w:rPr>
          <w:w w:val="105"/>
        </w:rPr>
        <w:t>(для   подробного   изложения    объём    исходного    текста    должен    составлять    не    менее</w:t>
      </w:r>
      <w:r>
        <w:rPr>
          <w:spacing w:val="1"/>
          <w:w w:val="105"/>
        </w:rPr>
        <w:t xml:space="preserve"> </w:t>
      </w:r>
      <w:r>
        <w:rPr>
          <w:w w:val="105"/>
        </w:rPr>
        <w:t>160 слов;</w:t>
      </w:r>
      <w:r>
        <w:rPr>
          <w:spacing w:val="5"/>
          <w:w w:val="105"/>
        </w:rPr>
        <w:t xml:space="preserve"> </w:t>
      </w:r>
      <w:r>
        <w:rPr>
          <w:w w:val="105"/>
        </w:rPr>
        <w:t>для</w:t>
      </w:r>
      <w:r>
        <w:rPr>
          <w:spacing w:val="5"/>
          <w:w w:val="105"/>
        </w:rPr>
        <w:t xml:space="preserve"> </w:t>
      </w:r>
      <w:r>
        <w:rPr>
          <w:w w:val="105"/>
        </w:rPr>
        <w:t>сжатого</w:t>
      </w:r>
      <w:r>
        <w:rPr>
          <w:spacing w:val="-6"/>
          <w:w w:val="105"/>
        </w:rPr>
        <w:t xml:space="preserve"> </w:t>
      </w:r>
      <w:r>
        <w:rPr>
          <w:w w:val="105"/>
        </w:rPr>
        <w:t>изложения</w:t>
      </w:r>
      <w:r>
        <w:rPr>
          <w:spacing w:val="15"/>
          <w:w w:val="105"/>
        </w:rPr>
        <w:t xml:space="preserve"> </w:t>
      </w:r>
      <w:r>
        <w:rPr>
          <w:w w:val="105"/>
        </w:rPr>
        <w:t>-</w:t>
      </w:r>
      <w:r>
        <w:rPr>
          <w:spacing w:val="-9"/>
          <w:w w:val="105"/>
        </w:rPr>
        <w:t xml:space="preserve"> </w:t>
      </w:r>
      <w:r>
        <w:rPr>
          <w:w w:val="105"/>
        </w:rPr>
        <w:t>не</w:t>
      </w:r>
      <w:r>
        <w:rPr>
          <w:spacing w:val="-5"/>
          <w:w w:val="105"/>
        </w:rPr>
        <w:t xml:space="preserve"> </w:t>
      </w:r>
      <w:r>
        <w:rPr>
          <w:w w:val="105"/>
        </w:rPr>
        <w:t>менее</w:t>
      </w:r>
      <w:r>
        <w:rPr>
          <w:spacing w:val="-7"/>
          <w:w w:val="105"/>
        </w:rPr>
        <w:t xml:space="preserve"> </w:t>
      </w:r>
      <w:r>
        <w:rPr>
          <w:w w:val="105"/>
        </w:rPr>
        <w:t>165 слов).</w:t>
      </w:r>
    </w:p>
    <w:p w:rsidR="007F4E71" w:rsidRDefault="002F6E5B">
      <w:pPr>
        <w:pStyle w:val="a3"/>
        <w:spacing w:before="7" w:line="247" w:lineRule="auto"/>
        <w:ind w:right="555"/>
      </w:pPr>
      <w:r>
        <w:rPr>
          <w:w w:val="105"/>
        </w:rPr>
        <w:t>Осуществлять</w:t>
      </w:r>
      <w:r>
        <w:rPr>
          <w:spacing w:val="1"/>
          <w:w w:val="105"/>
        </w:rPr>
        <w:t xml:space="preserve"> </w:t>
      </w:r>
      <w:r>
        <w:rPr>
          <w:w w:val="105"/>
        </w:rPr>
        <w:t>выбор</w:t>
      </w:r>
      <w:r>
        <w:rPr>
          <w:spacing w:val="1"/>
          <w:w w:val="105"/>
        </w:rPr>
        <w:t xml:space="preserve"> </w:t>
      </w:r>
      <w:r>
        <w:rPr>
          <w:w w:val="105"/>
        </w:rPr>
        <w:t>лексических</w:t>
      </w:r>
      <w:r>
        <w:rPr>
          <w:spacing w:val="1"/>
          <w:w w:val="105"/>
        </w:rPr>
        <w:t xml:space="preserve"> </w:t>
      </w:r>
      <w:r>
        <w:rPr>
          <w:w w:val="105"/>
        </w:rPr>
        <w:t>средств</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речевой</w:t>
      </w:r>
      <w:r>
        <w:rPr>
          <w:spacing w:val="1"/>
          <w:w w:val="105"/>
        </w:rPr>
        <w:t xml:space="preserve"> </w:t>
      </w:r>
      <w:r>
        <w:rPr>
          <w:w w:val="105"/>
        </w:rPr>
        <w:t>ситуацией;</w:t>
      </w:r>
      <w:r>
        <w:rPr>
          <w:spacing w:val="1"/>
          <w:w w:val="105"/>
        </w:rPr>
        <w:t xml:space="preserve"> </w:t>
      </w:r>
      <w:r>
        <w:rPr>
          <w:w w:val="105"/>
        </w:rPr>
        <w:t>пользоваться словарями иностранных слов, устаревших слов, оценивать свою и чужую речь с</w:t>
      </w:r>
      <w:r>
        <w:rPr>
          <w:spacing w:val="1"/>
          <w:w w:val="105"/>
        </w:rPr>
        <w:t xml:space="preserve"> </w:t>
      </w:r>
      <w:r>
        <w:rPr>
          <w:w w:val="105"/>
        </w:rPr>
        <w:t>точки зрения точного, уместного и выразительного словоупотребления; использовать толковые</w:t>
      </w:r>
      <w:r>
        <w:rPr>
          <w:spacing w:val="1"/>
          <w:w w:val="105"/>
        </w:rPr>
        <w:t xml:space="preserve"> </w:t>
      </w:r>
      <w:r>
        <w:rPr>
          <w:w w:val="105"/>
        </w:rPr>
        <w:t>словари.</w:t>
      </w:r>
    </w:p>
    <w:p w:rsidR="007F4E71" w:rsidRDefault="002F6E5B">
      <w:pPr>
        <w:pStyle w:val="a3"/>
        <w:tabs>
          <w:tab w:val="left" w:pos="1295"/>
          <w:tab w:val="left" w:pos="2255"/>
          <w:tab w:val="left" w:pos="2454"/>
          <w:tab w:val="left" w:pos="3652"/>
          <w:tab w:val="left" w:pos="3830"/>
          <w:tab w:val="left" w:pos="4852"/>
          <w:tab w:val="left" w:pos="6250"/>
          <w:tab w:val="left" w:pos="6703"/>
          <w:tab w:val="left" w:pos="8257"/>
          <w:tab w:val="left" w:pos="9512"/>
          <w:tab w:val="left" w:pos="9689"/>
        </w:tabs>
        <w:spacing w:line="247" w:lineRule="auto"/>
        <w:ind w:right="546"/>
      </w:pPr>
      <w:r>
        <w:rPr>
          <w:w w:val="105"/>
        </w:rPr>
        <w:t>Соблюдать в устной речи и на письме нормы современного русского литературного языка,</w:t>
      </w:r>
      <w:r>
        <w:rPr>
          <w:spacing w:val="1"/>
          <w:w w:val="105"/>
        </w:rPr>
        <w:t xml:space="preserve"> </w:t>
      </w:r>
      <w:r>
        <w:rPr>
          <w:w w:val="105"/>
        </w:rPr>
        <w:t>в</w:t>
      </w:r>
      <w:r>
        <w:rPr>
          <w:w w:val="105"/>
        </w:rPr>
        <w:tab/>
        <w:t>том</w:t>
      </w:r>
      <w:r>
        <w:rPr>
          <w:w w:val="105"/>
        </w:rPr>
        <w:tab/>
      </w:r>
      <w:r>
        <w:rPr>
          <w:w w:val="105"/>
        </w:rPr>
        <w:tab/>
        <w:t>числе</w:t>
      </w:r>
      <w:r>
        <w:rPr>
          <w:w w:val="105"/>
        </w:rPr>
        <w:tab/>
      </w:r>
      <w:r>
        <w:rPr>
          <w:w w:val="105"/>
        </w:rPr>
        <w:tab/>
        <w:t>во</w:t>
      </w:r>
      <w:r>
        <w:rPr>
          <w:w w:val="105"/>
        </w:rPr>
        <w:tab/>
        <w:t>время</w:t>
      </w:r>
      <w:r>
        <w:rPr>
          <w:w w:val="105"/>
        </w:rPr>
        <w:tab/>
        <w:t>списывания</w:t>
      </w:r>
      <w:r>
        <w:rPr>
          <w:w w:val="105"/>
        </w:rPr>
        <w:tab/>
        <w:t>текста</w:t>
      </w:r>
      <w:r>
        <w:rPr>
          <w:w w:val="105"/>
        </w:rPr>
        <w:tab/>
      </w:r>
      <w:r>
        <w:rPr>
          <w:w w:val="105"/>
        </w:rPr>
        <w:tab/>
      </w:r>
      <w:r>
        <w:rPr>
          <w:spacing w:val="-1"/>
          <w:w w:val="105"/>
        </w:rPr>
        <w:t>объёмом</w:t>
      </w:r>
      <w:r>
        <w:rPr>
          <w:spacing w:val="-58"/>
          <w:w w:val="105"/>
        </w:rPr>
        <w:t xml:space="preserve"> </w:t>
      </w:r>
      <w:r>
        <w:rPr>
          <w:w w:val="105"/>
        </w:rPr>
        <w:t>100-110</w:t>
      </w:r>
      <w:r>
        <w:rPr>
          <w:spacing w:val="1"/>
          <w:w w:val="105"/>
        </w:rPr>
        <w:t xml:space="preserve"> </w:t>
      </w:r>
      <w:r>
        <w:rPr>
          <w:w w:val="105"/>
        </w:rPr>
        <w:t>слов,</w:t>
      </w:r>
      <w:r>
        <w:rPr>
          <w:spacing w:val="1"/>
          <w:w w:val="105"/>
        </w:rPr>
        <w:t xml:space="preserve"> </w:t>
      </w:r>
      <w:r>
        <w:rPr>
          <w:w w:val="105"/>
        </w:rPr>
        <w:t>словарного</w:t>
      </w:r>
      <w:r>
        <w:rPr>
          <w:spacing w:val="1"/>
          <w:w w:val="105"/>
        </w:rPr>
        <w:t xml:space="preserve"> </w:t>
      </w:r>
      <w:r>
        <w:rPr>
          <w:w w:val="105"/>
        </w:rPr>
        <w:t>диктанта</w:t>
      </w:r>
      <w:r>
        <w:rPr>
          <w:spacing w:val="1"/>
          <w:w w:val="105"/>
        </w:rPr>
        <w:t xml:space="preserve"> </w:t>
      </w:r>
      <w:r>
        <w:rPr>
          <w:w w:val="105"/>
        </w:rPr>
        <w:t>объёмом</w:t>
      </w:r>
      <w:r>
        <w:rPr>
          <w:spacing w:val="1"/>
          <w:w w:val="105"/>
        </w:rPr>
        <w:t xml:space="preserve"> </w:t>
      </w:r>
      <w:r>
        <w:rPr>
          <w:w w:val="105"/>
        </w:rPr>
        <w:t>20-25</w:t>
      </w:r>
      <w:r>
        <w:rPr>
          <w:spacing w:val="1"/>
          <w:w w:val="105"/>
        </w:rPr>
        <w:t xml:space="preserve"> </w:t>
      </w:r>
      <w:r>
        <w:rPr>
          <w:w w:val="105"/>
        </w:rPr>
        <w:t>слов,</w:t>
      </w:r>
      <w:r>
        <w:rPr>
          <w:spacing w:val="1"/>
          <w:w w:val="105"/>
        </w:rPr>
        <w:t xml:space="preserve"> </w:t>
      </w:r>
      <w:r>
        <w:rPr>
          <w:w w:val="105"/>
        </w:rPr>
        <w:t>диктанта</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связного</w:t>
      </w:r>
      <w:r>
        <w:rPr>
          <w:spacing w:val="1"/>
          <w:w w:val="105"/>
        </w:rPr>
        <w:t xml:space="preserve"> </w:t>
      </w:r>
      <w:r>
        <w:rPr>
          <w:w w:val="105"/>
        </w:rPr>
        <w:t>текста</w:t>
      </w:r>
      <w:r>
        <w:rPr>
          <w:spacing w:val="1"/>
          <w:w w:val="105"/>
        </w:rPr>
        <w:t xml:space="preserve"> </w:t>
      </w:r>
      <w:r>
        <w:rPr>
          <w:w w:val="105"/>
        </w:rPr>
        <w:t>объёмом 100-110 слов, составленного с учётом ранее изученных правил правописания (в том</w:t>
      </w:r>
      <w:r>
        <w:rPr>
          <w:spacing w:val="1"/>
          <w:w w:val="105"/>
        </w:rPr>
        <w:t xml:space="preserve"> </w:t>
      </w:r>
      <w:r>
        <w:rPr>
          <w:w w:val="105"/>
        </w:rPr>
        <w:t xml:space="preserve">числе содержащего изученные в течение второго года обучения орфограммы, </w:t>
      </w:r>
      <w:proofErr w:type="spellStart"/>
      <w:r>
        <w:rPr>
          <w:w w:val="105"/>
        </w:rPr>
        <w:t>пунктограммы</w:t>
      </w:r>
      <w:proofErr w:type="spellEnd"/>
      <w:r>
        <w:rPr>
          <w:w w:val="105"/>
        </w:rPr>
        <w:t xml:space="preserve"> и</w:t>
      </w:r>
      <w:r>
        <w:rPr>
          <w:spacing w:val="1"/>
          <w:w w:val="105"/>
        </w:rPr>
        <w:t xml:space="preserve"> </w:t>
      </w:r>
      <w:r>
        <w:rPr>
          <w:w w:val="105"/>
        </w:rPr>
        <w:t>слова</w:t>
      </w:r>
      <w:r>
        <w:rPr>
          <w:w w:val="105"/>
        </w:rPr>
        <w:tab/>
      </w:r>
      <w:r>
        <w:rPr>
          <w:w w:val="105"/>
        </w:rPr>
        <w:tab/>
        <w:t>с</w:t>
      </w:r>
      <w:r>
        <w:rPr>
          <w:w w:val="105"/>
        </w:rPr>
        <w:tab/>
      </w:r>
      <w:r>
        <w:rPr>
          <w:w w:val="105"/>
        </w:rPr>
        <w:tab/>
        <w:t>непроверяемыми</w:t>
      </w:r>
      <w:r>
        <w:rPr>
          <w:w w:val="105"/>
        </w:rPr>
        <w:tab/>
      </w:r>
      <w:r>
        <w:rPr>
          <w:w w:val="105"/>
        </w:rPr>
        <w:tab/>
        <w:t>написаниями),</w:t>
      </w:r>
      <w:r>
        <w:rPr>
          <w:w w:val="105"/>
        </w:rPr>
        <w:tab/>
      </w:r>
      <w:r>
        <w:rPr>
          <w:w w:val="105"/>
        </w:rPr>
        <w:tab/>
      </w:r>
      <w:r>
        <w:t>соблюдать</w:t>
      </w:r>
      <w:r>
        <w:rPr>
          <w:spacing w:val="-56"/>
        </w:rPr>
        <w:t xml:space="preserve"> </w:t>
      </w:r>
      <w:r>
        <w:rPr>
          <w:w w:val="105"/>
        </w:rPr>
        <w:t>в</w:t>
      </w:r>
      <w:r>
        <w:rPr>
          <w:spacing w:val="-3"/>
          <w:w w:val="105"/>
        </w:rPr>
        <w:t xml:space="preserve"> </w:t>
      </w:r>
      <w:r>
        <w:rPr>
          <w:w w:val="105"/>
        </w:rPr>
        <w:t>устной речи</w:t>
      </w:r>
      <w:r>
        <w:rPr>
          <w:spacing w:val="-1"/>
          <w:w w:val="105"/>
        </w:rPr>
        <w:t xml:space="preserve"> </w:t>
      </w:r>
      <w:r>
        <w:rPr>
          <w:w w:val="105"/>
        </w:rPr>
        <w:t>и</w:t>
      </w:r>
      <w:r>
        <w:rPr>
          <w:spacing w:val="2"/>
          <w:w w:val="105"/>
        </w:rPr>
        <w:t xml:space="preserve"> </w:t>
      </w:r>
      <w:r>
        <w:rPr>
          <w:w w:val="105"/>
        </w:rPr>
        <w:t>на</w:t>
      </w:r>
      <w:r>
        <w:rPr>
          <w:spacing w:val="2"/>
          <w:w w:val="105"/>
        </w:rPr>
        <w:t xml:space="preserve"> </w:t>
      </w:r>
      <w:r>
        <w:rPr>
          <w:w w:val="105"/>
        </w:rPr>
        <w:t>письме</w:t>
      </w:r>
      <w:r>
        <w:rPr>
          <w:spacing w:val="-5"/>
          <w:w w:val="105"/>
        </w:rPr>
        <w:t xml:space="preserve"> </w:t>
      </w:r>
      <w:r>
        <w:rPr>
          <w:w w:val="105"/>
        </w:rPr>
        <w:t>правила</w:t>
      </w:r>
      <w:r>
        <w:rPr>
          <w:spacing w:val="1"/>
          <w:w w:val="105"/>
        </w:rPr>
        <w:t xml:space="preserve"> </w:t>
      </w:r>
      <w:r>
        <w:rPr>
          <w:w w:val="105"/>
        </w:rPr>
        <w:t>речевого</w:t>
      </w:r>
      <w:r>
        <w:rPr>
          <w:spacing w:val="-6"/>
          <w:w w:val="105"/>
        </w:rPr>
        <w:t xml:space="preserve"> </w:t>
      </w:r>
      <w:r>
        <w:rPr>
          <w:w w:val="105"/>
        </w:rPr>
        <w:t>этикета.</w:t>
      </w:r>
    </w:p>
    <w:p w:rsidR="007F4E71" w:rsidRDefault="002F6E5B">
      <w:pPr>
        <w:pStyle w:val="a3"/>
        <w:spacing w:before="4"/>
        <w:ind w:left="1096" w:firstLine="0"/>
        <w:jc w:val="left"/>
      </w:pPr>
      <w:r>
        <w:rPr>
          <w:w w:val="105"/>
        </w:rPr>
        <w:t>Текст.</w:t>
      </w:r>
    </w:p>
    <w:p w:rsidR="007F4E71" w:rsidRDefault="002F6E5B">
      <w:pPr>
        <w:pStyle w:val="a3"/>
        <w:spacing w:before="16" w:line="247" w:lineRule="auto"/>
        <w:ind w:right="576"/>
      </w:pPr>
      <w:r>
        <w:t xml:space="preserve">Анализировать   </w:t>
      </w:r>
      <w:r>
        <w:rPr>
          <w:spacing w:val="56"/>
        </w:rPr>
        <w:t xml:space="preserve"> </w:t>
      </w:r>
      <w:r>
        <w:t xml:space="preserve">текст   </w:t>
      </w:r>
      <w:r>
        <w:rPr>
          <w:spacing w:val="18"/>
        </w:rPr>
        <w:t xml:space="preserve"> </w:t>
      </w:r>
      <w:r>
        <w:t xml:space="preserve">с    </w:t>
      </w:r>
      <w:r>
        <w:rPr>
          <w:spacing w:val="19"/>
        </w:rPr>
        <w:t xml:space="preserve"> </w:t>
      </w:r>
      <w:r>
        <w:t xml:space="preserve">точки    </w:t>
      </w:r>
      <w:r>
        <w:rPr>
          <w:spacing w:val="6"/>
        </w:rPr>
        <w:t xml:space="preserve"> </w:t>
      </w:r>
      <w:r>
        <w:t xml:space="preserve">зрения    </w:t>
      </w:r>
      <w:r>
        <w:rPr>
          <w:spacing w:val="16"/>
        </w:rPr>
        <w:t xml:space="preserve"> </w:t>
      </w:r>
      <w:r>
        <w:t xml:space="preserve">его    </w:t>
      </w:r>
      <w:r>
        <w:rPr>
          <w:spacing w:val="16"/>
        </w:rPr>
        <w:t xml:space="preserve"> </w:t>
      </w:r>
      <w:r>
        <w:t xml:space="preserve">соответствия    </w:t>
      </w:r>
      <w:r>
        <w:rPr>
          <w:spacing w:val="9"/>
        </w:rPr>
        <w:t xml:space="preserve"> </w:t>
      </w:r>
      <w:r>
        <w:t xml:space="preserve">основным    </w:t>
      </w:r>
      <w:r>
        <w:rPr>
          <w:spacing w:val="13"/>
        </w:rPr>
        <w:t xml:space="preserve"> </w:t>
      </w:r>
      <w:r>
        <w:t>признакам</w:t>
      </w:r>
      <w:r>
        <w:rPr>
          <w:spacing w:val="-22"/>
        </w:rPr>
        <w:t xml:space="preserve"> </w:t>
      </w:r>
      <w:r>
        <w:t>,</w:t>
      </w:r>
      <w:r>
        <w:rPr>
          <w:spacing w:val="-56"/>
        </w:rPr>
        <w:t xml:space="preserve"> </w:t>
      </w:r>
      <w:r>
        <w:t>с</w:t>
      </w:r>
      <w:r>
        <w:rPr>
          <w:spacing w:val="32"/>
        </w:rPr>
        <w:t xml:space="preserve"> </w:t>
      </w:r>
      <w:r>
        <w:t>точки</w:t>
      </w:r>
      <w:r>
        <w:rPr>
          <w:spacing w:val="39"/>
        </w:rPr>
        <w:t xml:space="preserve"> </w:t>
      </w:r>
      <w:r>
        <w:t>зрения</w:t>
      </w:r>
      <w:r>
        <w:rPr>
          <w:spacing w:val="36"/>
        </w:rPr>
        <w:t xml:space="preserve"> </w:t>
      </w:r>
      <w:r>
        <w:t>его</w:t>
      </w:r>
      <w:r>
        <w:rPr>
          <w:spacing w:val="21"/>
        </w:rPr>
        <w:t xml:space="preserve"> </w:t>
      </w:r>
      <w:r>
        <w:t>принадлежности</w:t>
      </w:r>
      <w:r>
        <w:rPr>
          <w:spacing w:val="31"/>
        </w:rPr>
        <w:t xml:space="preserve"> </w:t>
      </w:r>
      <w:r>
        <w:t>к</w:t>
      </w:r>
      <w:r>
        <w:rPr>
          <w:spacing w:val="36"/>
        </w:rPr>
        <w:t xml:space="preserve"> </w:t>
      </w:r>
      <w:r>
        <w:t>функционально-смысловому</w:t>
      </w:r>
      <w:r>
        <w:rPr>
          <w:spacing w:val="26"/>
        </w:rPr>
        <w:t xml:space="preserve"> </w:t>
      </w:r>
      <w:r>
        <w:t>типу</w:t>
      </w:r>
      <w:r>
        <w:rPr>
          <w:spacing w:val="32"/>
        </w:rPr>
        <w:t xml:space="preserve"> </w:t>
      </w:r>
      <w:r>
        <w:t>речи.</w:t>
      </w:r>
    </w:p>
    <w:p w:rsidR="007F4E71" w:rsidRDefault="002F6E5B">
      <w:pPr>
        <w:pStyle w:val="a3"/>
        <w:spacing w:line="252" w:lineRule="auto"/>
        <w:ind w:right="549"/>
      </w:pPr>
      <w:r>
        <w:rPr>
          <w:w w:val="105"/>
        </w:rPr>
        <w:t>Характеризовать</w:t>
      </w:r>
      <w:r>
        <w:rPr>
          <w:spacing w:val="1"/>
          <w:w w:val="105"/>
        </w:rPr>
        <w:t xml:space="preserve"> </w:t>
      </w:r>
      <w:r>
        <w:rPr>
          <w:w w:val="105"/>
        </w:rPr>
        <w:t>тексты</w:t>
      </w:r>
      <w:r>
        <w:rPr>
          <w:spacing w:val="1"/>
          <w:w w:val="105"/>
        </w:rPr>
        <w:t xml:space="preserve"> </w:t>
      </w:r>
      <w:r>
        <w:rPr>
          <w:w w:val="105"/>
        </w:rPr>
        <w:t>различных</w:t>
      </w:r>
      <w:r>
        <w:rPr>
          <w:spacing w:val="1"/>
          <w:w w:val="105"/>
        </w:rPr>
        <w:t xml:space="preserve"> </w:t>
      </w:r>
      <w:r>
        <w:rPr>
          <w:w w:val="105"/>
        </w:rPr>
        <w:t>функционально-смысловых</w:t>
      </w:r>
      <w:r>
        <w:rPr>
          <w:spacing w:val="1"/>
          <w:w w:val="105"/>
        </w:rPr>
        <w:t xml:space="preserve"> </w:t>
      </w:r>
      <w:r>
        <w:rPr>
          <w:w w:val="105"/>
        </w:rPr>
        <w:t>типов</w:t>
      </w:r>
      <w:r>
        <w:rPr>
          <w:spacing w:val="1"/>
          <w:w w:val="105"/>
        </w:rPr>
        <w:t xml:space="preserve"> </w:t>
      </w:r>
      <w:r>
        <w:rPr>
          <w:w w:val="105"/>
        </w:rPr>
        <w:t>речи;</w:t>
      </w:r>
      <w:r>
        <w:rPr>
          <w:spacing w:val="1"/>
          <w:w w:val="105"/>
        </w:rPr>
        <w:t xml:space="preserve"> </w:t>
      </w:r>
      <w:r>
        <w:rPr>
          <w:w w:val="105"/>
        </w:rPr>
        <w:t>характеризовать особенности описания как типа речи (описание внешности человека, помещения,</w:t>
      </w:r>
      <w:r>
        <w:rPr>
          <w:spacing w:val="-58"/>
          <w:w w:val="105"/>
        </w:rPr>
        <w:t xml:space="preserve"> </w:t>
      </w:r>
      <w:r>
        <w:rPr>
          <w:w w:val="105"/>
        </w:rPr>
        <w:t>природы,</w:t>
      </w:r>
      <w:r>
        <w:rPr>
          <w:spacing w:val="3"/>
          <w:w w:val="105"/>
        </w:rPr>
        <w:t xml:space="preserve"> </w:t>
      </w:r>
      <w:r>
        <w:rPr>
          <w:w w:val="105"/>
        </w:rPr>
        <w:t>местности,</w:t>
      </w:r>
      <w:r>
        <w:rPr>
          <w:spacing w:val="-1"/>
          <w:w w:val="105"/>
        </w:rPr>
        <w:t xml:space="preserve"> </w:t>
      </w:r>
      <w:r>
        <w:rPr>
          <w:w w:val="105"/>
        </w:rPr>
        <w:t>действий).</w:t>
      </w:r>
    </w:p>
    <w:p w:rsidR="007F4E71" w:rsidRDefault="002F6E5B">
      <w:pPr>
        <w:pStyle w:val="a3"/>
        <w:spacing w:line="252" w:lineRule="auto"/>
        <w:ind w:right="576"/>
      </w:pPr>
      <w:r>
        <w:rPr>
          <w:w w:val="105"/>
        </w:rPr>
        <w:t>Выявлять    средства    связи    предложений   в    тексте,   в    том   числе   притяжательные</w:t>
      </w:r>
      <w:r>
        <w:rPr>
          <w:spacing w:val="1"/>
          <w:w w:val="105"/>
        </w:rPr>
        <w:t xml:space="preserve"> </w:t>
      </w:r>
      <w:r>
        <w:rPr>
          <w:w w:val="105"/>
        </w:rPr>
        <w:t>и</w:t>
      </w:r>
      <w:r>
        <w:rPr>
          <w:spacing w:val="-4"/>
          <w:w w:val="105"/>
        </w:rPr>
        <w:t xml:space="preserve"> </w:t>
      </w:r>
      <w:r>
        <w:rPr>
          <w:w w:val="105"/>
        </w:rPr>
        <w:t>указательные</w:t>
      </w:r>
      <w:r>
        <w:rPr>
          <w:spacing w:val="-7"/>
          <w:w w:val="105"/>
        </w:rPr>
        <w:t xml:space="preserve"> </w:t>
      </w:r>
      <w:r>
        <w:rPr>
          <w:w w:val="105"/>
        </w:rPr>
        <w:t>местоимения,</w:t>
      </w:r>
      <w:r>
        <w:rPr>
          <w:spacing w:val="-1"/>
          <w:w w:val="105"/>
        </w:rPr>
        <w:t xml:space="preserve"> </w:t>
      </w:r>
      <w:proofErr w:type="spellStart"/>
      <w:r>
        <w:rPr>
          <w:w w:val="105"/>
        </w:rPr>
        <w:t>видо</w:t>
      </w:r>
      <w:proofErr w:type="spellEnd"/>
      <w:r>
        <w:rPr>
          <w:w w:val="105"/>
        </w:rPr>
        <w:t>-временную</w:t>
      </w:r>
      <w:r>
        <w:rPr>
          <w:spacing w:val="4"/>
          <w:w w:val="105"/>
        </w:rPr>
        <w:t xml:space="preserve"> </w:t>
      </w:r>
      <w:r>
        <w:rPr>
          <w:w w:val="105"/>
        </w:rPr>
        <w:t>соотнесённость</w:t>
      </w:r>
      <w:r>
        <w:rPr>
          <w:spacing w:val="3"/>
          <w:w w:val="105"/>
        </w:rPr>
        <w:t xml:space="preserve"> </w:t>
      </w:r>
      <w:r>
        <w:rPr>
          <w:w w:val="105"/>
        </w:rPr>
        <w:t>глагольных</w:t>
      </w:r>
      <w:r>
        <w:rPr>
          <w:spacing w:val="1"/>
          <w:w w:val="105"/>
        </w:rPr>
        <w:t xml:space="preserve"> </w:t>
      </w:r>
      <w:r>
        <w:rPr>
          <w:w w:val="105"/>
        </w:rPr>
        <w:t>форм.</w:t>
      </w:r>
    </w:p>
    <w:p w:rsidR="007F4E71" w:rsidRDefault="002F6E5B">
      <w:pPr>
        <w:pStyle w:val="a3"/>
        <w:spacing w:line="252" w:lineRule="auto"/>
        <w:ind w:right="557"/>
      </w:pPr>
      <w:r>
        <w:rPr>
          <w:w w:val="105"/>
        </w:rPr>
        <w:t>Применять</w:t>
      </w:r>
      <w:r>
        <w:rPr>
          <w:spacing w:val="1"/>
          <w:w w:val="105"/>
        </w:rPr>
        <w:t xml:space="preserve"> </w:t>
      </w:r>
      <w:r>
        <w:rPr>
          <w:w w:val="105"/>
        </w:rPr>
        <w:t>знания</w:t>
      </w:r>
      <w:r>
        <w:rPr>
          <w:spacing w:val="1"/>
          <w:w w:val="105"/>
        </w:rPr>
        <w:t xml:space="preserve"> </w:t>
      </w:r>
      <w:r>
        <w:rPr>
          <w:w w:val="105"/>
        </w:rPr>
        <w:t>о</w:t>
      </w:r>
      <w:r>
        <w:rPr>
          <w:spacing w:val="1"/>
          <w:w w:val="105"/>
        </w:rPr>
        <w:t xml:space="preserve"> </w:t>
      </w:r>
      <w:r>
        <w:rPr>
          <w:w w:val="105"/>
        </w:rPr>
        <w:t>функционально-смысловых</w:t>
      </w:r>
      <w:r>
        <w:rPr>
          <w:spacing w:val="1"/>
          <w:w w:val="105"/>
        </w:rPr>
        <w:t xml:space="preserve"> </w:t>
      </w:r>
      <w:r>
        <w:rPr>
          <w:w w:val="105"/>
        </w:rPr>
        <w:t>типах</w:t>
      </w:r>
      <w:r>
        <w:rPr>
          <w:spacing w:val="1"/>
          <w:w w:val="105"/>
        </w:rPr>
        <w:t xml:space="preserve"> </w:t>
      </w:r>
      <w:r>
        <w:rPr>
          <w:w w:val="105"/>
        </w:rPr>
        <w:t>речи</w:t>
      </w:r>
      <w:r>
        <w:rPr>
          <w:spacing w:val="1"/>
          <w:w w:val="105"/>
        </w:rPr>
        <w:t xml:space="preserve"> </w:t>
      </w:r>
      <w:r>
        <w:rPr>
          <w:w w:val="105"/>
        </w:rPr>
        <w:t>при</w:t>
      </w:r>
      <w:r>
        <w:rPr>
          <w:spacing w:val="1"/>
          <w:w w:val="105"/>
        </w:rPr>
        <w:t xml:space="preserve"> </w:t>
      </w:r>
      <w:r>
        <w:rPr>
          <w:w w:val="105"/>
        </w:rPr>
        <w:t>выполнении</w:t>
      </w:r>
      <w:r>
        <w:rPr>
          <w:spacing w:val="1"/>
          <w:w w:val="105"/>
        </w:rPr>
        <w:t xml:space="preserve"> </w:t>
      </w:r>
      <w:r>
        <w:rPr>
          <w:w w:val="105"/>
        </w:rPr>
        <w:t>анализа</w:t>
      </w:r>
      <w:r>
        <w:rPr>
          <w:spacing w:val="1"/>
          <w:w w:val="105"/>
        </w:rPr>
        <w:t xml:space="preserve"> </w:t>
      </w:r>
      <w:r>
        <w:rPr>
          <w:w w:val="105"/>
        </w:rPr>
        <w:t>различных</w:t>
      </w:r>
      <w:r>
        <w:rPr>
          <w:spacing w:val="1"/>
          <w:w w:val="105"/>
        </w:rPr>
        <w:t xml:space="preserve"> </w:t>
      </w:r>
      <w:r>
        <w:rPr>
          <w:w w:val="105"/>
        </w:rPr>
        <w:t>видов</w:t>
      </w:r>
      <w:r>
        <w:rPr>
          <w:spacing w:val="1"/>
          <w:w w:val="105"/>
        </w:rPr>
        <w:t xml:space="preserve"> </w:t>
      </w:r>
      <w:r>
        <w:rPr>
          <w:w w:val="105"/>
        </w:rPr>
        <w:t>и</w:t>
      </w:r>
      <w:r>
        <w:rPr>
          <w:spacing w:val="1"/>
          <w:w w:val="105"/>
        </w:rPr>
        <w:t xml:space="preserve"> </w:t>
      </w:r>
      <w:r>
        <w:rPr>
          <w:w w:val="105"/>
        </w:rPr>
        <w:t>в</w:t>
      </w:r>
      <w:r>
        <w:rPr>
          <w:spacing w:val="1"/>
          <w:w w:val="105"/>
        </w:rPr>
        <w:t xml:space="preserve"> </w:t>
      </w:r>
      <w:r>
        <w:rPr>
          <w:w w:val="105"/>
        </w:rPr>
        <w:t>речевой</w:t>
      </w:r>
      <w:r>
        <w:rPr>
          <w:spacing w:val="1"/>
          <w:w w:val="105"/>
        </w:rPr>
        <w:t xml:space="preserve"> </w:t>
      </w:r>
      <w:r>
        <w:rPr>
          <w:w w:val="105"/>
        </w:rPr>
        <w:t>практике,</w:t>
      </w:r>
      <w:r>
        <w:rPr>
          <w:spacing w:val="1"/>
          <w:w w:val="105"/>
        </w:rPr>
        <w:t xml:space="preserve"> </w:t>
      </w:r>
      <w:r>
        <w:rPr>
          <w:w w:val="105"/>
        </w:rPr>
        <w:t>использовать</w:t>
      </w:r>
      <w:r>
        <w:rPr>
          <w:spacing w:val="1"/>
          <w:w w:val="105"/>
        </w:rPr>
        <w:t xml:space="preserve"> </w:t>
      </w:r>
      <w:r>
        <w:rPr>
          <w:w w:val="105"/>
        </w:rPr>
        <w:t>знание</w:t>
      </w:r>
      <w:r>
        <w:rPr>
          <w:spacing w:val="1"/>
          <w:w w:val="105"/>
        </w:rPr>
        <w:t xml:space="preserve"> </w:t>
      </w:r>
      <w:r>
        <w:rPr>
          <w:w w:val="105"/>
        </w:rPr>
        <w:t>основных</w:t>
      </w:r>
      <w:r>
        <w:rPr>
          <w:spacing w:val="1"/>
          <w:w w:val="105"/>
        </w:rPr>
        <w:t xml:space="preserve"> </w:t>
      </w:r>
      <w:r>
        <w:rPr>
          <w:w w:val="105"/>
        </w:rPr>
        <w:t>признаков</w:t>
      </w:r>
      <w:r>
        <w:rPr>
          <w:spacing w:val="1"/>
          <w:w w:val="105"/>
        </w:rPr>
        <w:t xml:space="preserve"> </w:t>
      </w:r>
      <w:r>
        <w:rPr>
          <w:w w:val="105"/>
        </w:rPr>
        <w:t>текста</w:t>
      </w:r>
      <w:r>
        <w:rPr>
          <w:spacing w:val="1"/>
          <w:w w:val="105"/>
        </w:rPr>
        <w:t xml:space="preserve"> </w:t>
      </w:r>
      <w:r>
        <w:rPr>
          <w:w w:val="105"/>
        </w:rPr>
        <w:t>в</w:t>
      </w:r>
      <w:r>
        <w:rPr>
          <w:spacing w:val="1"/>
          <w:w w:val="105"/>
        </w:rPr>
        <w:t xml:space="preserve"> </w:t>
      </w:r>
      <w:r>
        <w:rPr>
          <w:w w:val="105"/>
        </w:rPr>
        <w:t>практике создания</w:t>
      </w:r>
      <w:r>
        <w:rPr>
          <w:spacing w:val="7"/>
          <w:w w:val="105"/>
        </w:rPr>
        <w:t xml:space="preserve"> </w:t>
      </w:r>
      <w:r>
        <w:rPr>
          <w:w w:val="105"/>
        </w:rPr>
        <w:t>собственного</w:t>
      </w:r>
      <w:r>
        <w:rPr>
          <w:spacing w:val="3"/>
          <w:w w:val="105"/>
        </w:rPr>
        <w:t xml:space="preserve"> </w:t>
      </w:r>
      <w:r>
        <w:rPr>
          <w:w w:val="105"/>
        </w:rPr>
        <w:t>текста.</w:t>
      </w:r>
    </w:p>
    <w:p w:rsidR="007F4E71" w:rsidRDefault="002F6E5B">
      <w:pPr>
        <w:pStyle w:val="a3"/>
        <w:spacing w:before="1" w:line="244" w:lineRule="auto"/>
        <w:ind w:right="557"/>
      </w:pPr>
      <w:r>
        <w:rPr>
          <w:w w:val="105"/>
        </w:rPr>
        <w:t>Проводить</w:t>
      </w:r>
      <w:r>
        <w:rPr>
          <w:spacing w:val="1"/>
          <w:w w:val="105"/>
        </w:rPr>
        <w:t xml:space="preserve"> </w:t>
      </w:r>
      <w:r>
        <w:rPr>
          <w:w w:val="105"/>
        </w:rPr>
        <w:t>смысловой</w:t>
      </w:r>
      <w:r>
        <w:rPr>
          <w:spacing w:val="1"/>
          <w:w w:val="105"/>
        </w:rPr>
        <w:t xml:space="preserve"> </w:t>
      </w:r>
      <w:r>
        <w:rPr>
          <w:w w:val="105"/>
        </w:rPr>
        <w:t>анализ</w:t>
      </w:r>
      <w:r>
        <w:rPr>
          <w:spacing w:val="1"/>
          <w:w w:val="105"/>
        </w:rPr>
        <w:t xml:space="preserve"> </w:t>
      </w:r>
      <w:r>
        <w:rPr>
          <w:w w:val="105"/>
        </w:rPr>
        <w:t>текста,</w:t>
      </w:r>
      <w:r>
        <w:rPr>
          <w:spacing w:val="1"/>
          <w:w w:val="105"/>
        </w:rPr>
        <w:t xml:space="preserve"> </w:t>
      </w:r>
      <w:r>
        <w:rPr>
          <w:w w:val="105"/>
        </w:rPr>
        <w:t>его</w:t>
      </w:r>
      <w:r>
        <w:rPr>
          <w:spacing w:val="1"/>
          <w:w w:val="105"/>
        </w:rPr>
        <w:t xml:space="preserve"> </w:t>
      </w:r>
      <w:r>
        <w:rPr>
          <w:w w:val="105"/>
        </w:rPr>
        <w:t>композиционных</w:t>
      </w:r>
      <w:r>
        <w:rPr>
          <w:spacing w:val="1"/>
          <w:w w:val="105"/>
        </w:rPr>
        <w:t xml:space="preserve"> </w:t>
      </w:r>
      <w:r>
        <w:rPr>
          <w:w w:val="105"/>
        </w:rPr>
        <w:t>особенностей,</w:t>
      </w:r>
      <w:r>
        <w:rPr>
          <w:spacing w:val="1"/>
          <w:w w:val="105"/>
        </w:rPr>
        <w:t xml:space="preserve"> </w:t>
      </w:r>
      <w:r>
        <w:rPr>
          <w:w w:val="105"/>
        </w:rPr>
        <w:t>определять</w:t>
      </w:r>
      <w:r>
        <w:rPr>
          <w:spacing w:val="1"/>
          <w:w w:val="105"/>
        </w:rPr>
        <w:t xml:space="preserve"> </w:t>
      </w:r>
      <w:r>
        <w:rPr>
          <w:w w:val="105"/>
        </w:rPr>
        <w:t>количество</w:t>
      </w:r>
      <w:r>
        <w:rPr>
          <w:spacing w:val="-6"/>
          <w:w w:val="105"/>
        </w:rPr>
        <w:t xml:space="preserve"> </w:t>
      </w:r>
      <w:proofErr w:type="spellStart"/>
      <w:r>
        <w:rPr>
          <w:w w:val="105"/>
        </w:rPr>
        <w:t>микротем</w:t>
      </w:r>
      <w:proofErr w:type="spellEnd"/>
      <w:r>
        <w:rPr>
          <w:spacing w:val="3"/>
          <w:w w:val="105"/>
        </w:rPr>
        <w:t xml:space="preserve"> </w:t>
      </w:r>
      <w:r>
        <w:rPr>
          <w:w w:val="105"/>
        </w:rPr>
        <w:t>и</w:t>
      </w:r>
      <w:r>
        <w:rPr>
          <w:spacing w:val="2"/>
          <w:w w:val="105"/>
        </w:rPr>
        <w:t xml:space="preserve"> </w:t>
      </w:r>
      <w:r>
        <w:rPr>
          <w:w w:val="105"/>
        </w:rPr>
        <w:t>абзацев.</w:t>
      </w:r>
    </w:p>
    <w:p w:rsidR="007F4E71" w:rsidRDefault="002F6E5B">
      <w:pPr>
        <w:pStyle w:val="a3"/>
        <w:tabs>
          <w:tab w:val="left" w:pos="2173"/>
          <w:tab w:val="left" w:pos="2461"/>
          <w:tab w:val="left" w:pos="3499"/>
          <w:tab w:val="left" w:pos="4456"/>
          <w:tab w:val="left" w:pos="5786"/>
          <w:tab w:val="left" w:pos="7253"/>
          <w:tab w:val="left" w:pos="9581"/>
          <w:tab w:val="left" w:pos="9927"/>
        </w:tabs>
        <w:spacing w:before="1" w:line="247" w:lineRule="auto"/>
        <w:ind w:right="544"/>
      </w:pPr>
      <w:r>
        <w:rPr>
          <w:w w:val="105"/>
        </w:rPr>
        <w:t>Создавать</w:t>
      </w:r>
      <w:r>
        <w:rPr>
          <w:spacing w:val="1"/>
          <w:w w:val="105"/>
        </w:rPr>
        <w:t xml:space="preserve"> </w:t>
      </w:r>
      <w:r>
        <w:rPr>
          <w:w w:val="105"/>
        </w:rPr>
        <w:t>тексты</w:t>
      </w:r>
      <w:r>
        <w:rPr>
          <w:spacing w:val="1"/>
          <w:w w:val="105"/>
        </w:rPr>
        <w:t xml:space="preserve"> </w:t>
      </w:r>
      <w:r>
        <w:rPr>
          <w:w w:val="105"/>
        </w:rPr>
        <w:t>различных</w:t>
      </w:r>
      <w:r>
        <w:rPr>
          <w:spacing w:val="1"/>
          <w:w w:val="105"/>
        </w:rPr>
        <w:t xml:space="preserve"> </w:t>
      </w:r>
      <w:r>
        <w:rPr>
          <w:w w:val="105"/>
        </w:rPr>
        <w:t>функционально-смысловых</w:t>
      </w:r>
      <w:r>
        <w:rPr>
          <w:spacing w:val="1"/>
          <w:w w:val="105"/>
        </w:rPr>
        <w:t xml:space="preserve"> </w:t>
      </w:r>
      <w:r>
        <w:rPr>
          <w:w w:val="105"/>
        </w:rPr>
        <w:t>типов</w:t>
      </w:r>
      <w:r>
        <w:rPr>
          <w:spacing w:val="1"/>
          <w:w w:val="105"/>
        </w:rPr>
        <w:t xml:space="preserve"> </w:t>
      </w:r>
      <w:r>
        <w:rPr>
          <w:w w:val="105"/>
        </w:rPr>
        <w:t>речи</w:t>
      </w:r>
      <w:r>
        <w:rPr>
          <w:spacing w:val="1"/>
          <w:w w:val="105"/>
        </w:rPr>
        <w:t xml:space="preserve"> </w:t>
      </w:r>
      <w:r>
        <w:rPr>
          <w:w w:val="105"/>
        </w:rPr>
        <w:t>(повествование,</w:t>
      </w:r>
      <w:r>
        <w:rPr>
          <w:spacing w:val="1"/>
          <w:w w:val="105"/>
        </w:rPr>
        <w:t xml:space="preserve"> </w:t>
      </w:r>
      <w:r>
        <w:rPr>
          <w:w w:val="105"/>
        </w:rPr>
        <w:t>описание</w:t>
      </w:r>
      <w:r>
        <w:rPr>
          <w:spacing w:val="1"/>
          <w:w w:val="105"/>
        </w:rPr>
        <w:t xml:space="preserve"> </w:t>
      </w:r>
      <w:r>
        <w:rPr>
          <w:w w:val="105"/>
        </w:rPr>
        <w:t>внешности</w:t>
      </w:r>
      <w:r>
        <w:rPr>
          <w:spacing w:val="1"/>
          <w:w w:val="105"/>
        </w:rPr>
        <w:t xml:space="preserve"> </w:t>
      </w:r>
      <w:r>
        <w:rPr>
          <w:w w:val="105"/>
        </w:rPr>
        <w:t>человека,</w:t>
      </w:r>
      <w:r>
        <w:rPr>
          <w:spacing w:val="1"/>
          <w:w w:val="105"/>
        </w:rPr>
        <w:t xml:space="preserve"> </w:t>
      </w:r>
      <w:r>
        <w:rPr>
          <w:w w:val="105"/>
        </w:rPr>
        <w:t>помещения,</w:t>
      </w:r>
      <w:r>
        <w:rPr>
          <w:spacing w:val="1"/>
          <w:w w:val="105"/>
        </w:rPr>
        <w:t xml:space="preserve"> </w:t>
      </w:r>
      <w:r>
        <w:rPr>
          <w:w w:val="105"/>
        </w:rPr>
        <w:t>природы,</w:t>
      </w:r>
      <w:r>
        <w:rPr>
          <w:spacing w:val="1"/>
          <w:w w:val="105"/>
        </w:rPr>
        <w:t xml:space="preserve"> </w:t>
      </w:r>
      <w:r>
        <w:rPr>
          <w:w w:val="105"/>
        </w:rPr>
        <w:t>местности,</w:t>
      </w:r>
      <w:r>
        <w:rPr>
          <w:spacing w:val="1"/>
          <w:w w:val="105"/>
        </w:rPr>
        <w:t xml:space="preserve"> </w:t>
      </w:r>
      <w:r>
        <w:rPr>
          <w:w w:val="105"/>
        </w:rPr>
        <w:t>действий)</w:t>
      </w:r>
      <w:r>
        <w:rPr>
          <w:spacing w:val="1"/>
          <w:w w:val="105"/>
        </w:rPr>
        <w:t xml:space="preserve"> </w:t>
      </w:r>
      <w:r>
        <w:rPr>
          <w:w w:val="105"/>
        </w:rPr>
        <w:t>с</w:t>
      </w:r>
      <w:r>
        <w:rPr>
          <w:spacing w:val="1"/>
          <w:w w:val="105"/>
        </w:rPr>
        <w:t xml:space="preserve"> </w:t>
      </w:r>
      <w:r>
        <w:rPr>
          <w:w w:val="105"/>
        </w:rPr>
        <w:t>опорой</w:t>
      </w:r>
      <w:r>
        <w:rPr>
          <w:spacing w:val="1"/>
          <w:w w:val="105"/>
        </w:rPr>
        <w:t xml:space="preserve"> </w:t>
      </w:r>
      <w:r>
        <w:rPr>
          <w:w w:val="105"/>
        </w:rPr>
        <w:t>на</w:t>
      </w:r>
      <w:r>
        <w:rPr>
          <w:spacing w:val="1"/>
          <w:w w:val="105"/>
        </w:rPr>
        <w:t xml:space="preserve"> </w:t>
      </w:r>
      <w:r>
        <w:rPr>
          <w:w w:val="105"/>
        </w:rPr>
        <w:t>жизненный</w:t>
      </w:r>
      <w:r>
        <w:rPr>
          <w:w w:val="105"/>
        </w:rPr>
        <w:tab/>
      </w:r>
      <w:r>
        <w:rPr>
          <w:w w:val="105"/>
        </w:rPr>
        <w:tab/>
        <w:t>и</w:t>
      </w:r>
      <w:r>
        <w:rPr>
          <w:w w:val="105"/>
        </w:rPr>
        <w:tab/>
        <w:t>читательский</w:t>
      </w:r>
      <w:r>
        <w:rPr>
          <w:w w:val="105"/>
        </w:rPr>
        <w:tab/>
        <w:t>опыт,</w:t>
      </w:r>
      <w:r>
        <w:rPr>
          <w:w w:val="105"/>
        </w:rPr>
        <w:tab/>
        <w:t>произведение</w:t>
      </w:r>
      <w:r>
        <w:rPr>
          <w:w w:val="105"/>
        </w:rPr>
        <w:tab/>
        <w:t>искусства</w:t>
      </w:r>
      <w:r>
        <w:rPr>
          <w:spacing w:val="-58"/>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сочинения-миниатюры</w:t>
      </w:r>
      <w:r>
        <w:rPr>
          <w:spacing w:val="1"/>
          <w:w w:val="105"/>
        </w:rPr>
        <w:t xml:space="preserve"> </w:t>
      </w:r>
      <w:r>
        <w:rPr>
          <w:w w:val="105"/>
        </w:rPr>
        <w:t>объёмом</w:t>
      </w:r>
      <w:r>
        <w:rPr>
          <w:spacing w:val="1"/>
          <w:w w:val="105"/>
        </w:rPr>
        <w:t xml:space="preserve"> </w:t>
      </w:r>
      <w:r>
        <w:rPr>
          <w:w w:val="105"/>
        </w:rPr>
        <w:t>5</w:t>
      </w:r>
      <w:r>
        <w:rPr>
          <w:spacing w:val="1"/>
          <w:w w:val="105"/>
        </w:rPr>
        <w:t xml:space="preserve"> </w:t>
      </w:r>
      <w:r>
        <w:rPr>
          <w:w w:val="105"/>
        </w:rPr>
        <w:t>и</w:t>
      </w:r>
      <w:r>
        <w:rPr>
          <w:spacing w:val="1"/>
          <w:w w:val="105"/>
        </w:rPr>
        <w:t xml:space="preserve"> </w:t>
      </w:r>
      <w:r>
        <w:rPr>
          <w:w w:val="105"/>
        </w:rPr>
        <w:t>более</w:t>
      </w:r>
      <w:r>
        <w:rPr>
          <w:spacing w:val="1"/>
          <w:w w:val="105"/>
        </w:rPr>
        <w:t xml:space="preserve"> </w:t>
      </w:r>
      <w:r>
        <w:rPr>
          <w:w w:val="105"/>
        </w:rPr>
        <w:t>предложений;</w:t>
      </w:r>
      <w:r>
        <w:rPr>
          <w:spacing w:val="1"/>
          <w:w w:val="105"/>
        </w:rPr>
        <w:t xml:space="preserve"> </w:t>
      </w:r>
      <w:r>
        <w:rPr>
          <w:w w:val="105"/>
        </w:rPr>
        <w:t>классные</w:t>
      </w:r>
      <w:r>
        <w:rPr>
          <w:spacing w:val="1"/>
          <w:w w:val="105"/>
        </w:rPr>
        <w:t xml:space="preserve"> </w:t>
      </w:r>
      <w:r>
        <w:rPr>
          <w:w w:val="105"/>
        </w:rPr>
        <w:t>сочинения</w:t>
      </w:r>
      <w:r>
        <w:rPr>
          <w:spacing w:val="1"/>
          <w:w w:val="105"/>
        </w:rPr>
        <w:t xml:space="preserve"> </w:t>
      </w:r>
      <w:r>
        <w:rPr>
          <w:w w:val="105"/>
        </w:rPr>
        <w:t xml:space="preserve">объёмом     </w:t>
      </w:r>
      <w:r>
        <w:rPr>
          <w:spacing w:val="23"/>
          <w:w w:val="105"/>
        </w:rPr>
        <w:t xml:space="preserve"> </w:t>
      </w:r>
      <w:r>
        <w:rPr>
          <w:w w:val="105"/>
        </w:rPr>
        <w:t xml:space="preserve">не     </w:t>
      </w:r>
      <w:r>
        <w:rPr>
          <w:spacing w:val="17"/>
          <w:w w:val="105"/>
        </w:rPr>
        <w:t xml:space="preserve"> </w:t>
      </w:r>
      <w:r>
        <w:rPr>
          <w:w w:val="105"/>
        </w:rPr>
        <w:t xml:space="preserve">менее      </w:t>
      </w:r>
      <w:r>
        <w:rPr>
          <w:spacing w:val="17"/>
          <w:w w:val="105"/>
        </w:rPr>
        <w:t xml:space="preserve"> </w:t>
      </w:r>
      <w:r>
        <w:rPr>
          <w:w w:val="105"/>
        </w:rPr>
        <w:t xml:space="preserve">100      </w:t>
      </w:r>
      <w:r>
        <w:rPr>
          <w:spacing w:val="24"/>
          <w:w w:val="105"/>
        </w:rPr>
        <w:t xml:space="preserve"> </w:t>
      </w:r>
      <w:r>
        <w:rPr>
          <w:w w:val="105"/>
        </w:rPr>
        <w:t xml:space="preserve">слов      </w:t>
      </w:r>
      <w:r>
        <w:rPr>
          <w:spacing w:val="24"/>
          <w:w w:val="105"/>
        </w:rPr>
        <w:t xml:space="preserve"> </w:t>
      </w:r>
      <w:r>
        <w:rPr>
          <w:w w:val="105"/>
        </w:rPr>
        <w:t xml:space="preserve">с      </w:t>
      </w:r>
      <w:r>
        <w:rPr>
          <w:spacing w:val="22"/>
          <w:w w:val="105"/>
        </w:rPr>
        <w:t xml:space="preserve"> </w:t>
      </w:r>
      <w:r>
        <w:rPr>
          <w:w w:val="105"/>
        </w:rPr>
        <w:t xml:space="preserve">учётом      </w:t>
      </w:r>
      <w:r>
        <w:rPr>
          <w:spacing w:val="22"/>
          <w:w w:val="105"/>
        </w:rPr>
        <w:t xml:space="preserve"> </w:t>
      </w:r>
      <w:r>
        <w:rPr>
          <w:w w:val="105"/>
        </w:rPr>
        <w:t xml:space="preserve">функциональной      </w:t>
      </w:r>
      <w:r>
        <w:rPr>
          <w:spacing w:val="22"/>
          <w:w w:val="105"/>
        </w:rPr>
        <w:t xml:space="preserve"> </w:t>
      </w:r>
      <w:r>
        <w:rPr>
          <w:w w:val="105"/>
        </w:rPr>
        <w:t>разновидности</w:t>
      </w:r>
      <w:r>
        <w:rPr>
          <w:spacing w:val="-58"/>
          <w:w w:val="105"/>
        </w:rPr>
        <w:t xml:space="preserve"> </w:t>
      </w:r>
      <w:r>
        <w:rPr>
          <w:w w:val="105"/>
        </w:rPr>
        <w:t>и</w:t>
      </w:r>
      <w:r>
        <w:rPr>
          <w:w w:val="105"/>
        </w:rPr>
        <w:tab/>
        <w:t>жанра</w:t>
      </w:r>
      <w:r>
        <w:rPr>
          <w:w w:val="105"/>
        </w:rPr>
        <w:tab/>
      </w:r>
      <w:r>
        <w:rPr>
          <w:w w:val="105"/>
        </w:rPr>
        <w:tab/>
        <w:t>сочинения,</w:t>
      </w:r>
      <w:r>
        <w:rPr>
          <w:w w:val="105"/>
        </w:rPr>
        <w:tab/>
      </w:r>
      <w:r>
        <w:rPr>
          <w:w w:val="105"/>
        </w:rPr>
        <w:tab/>
        <w:t>характера</w:t>
      </w:r>
      <w:r>
        <w:rPr>
          <w:w w:val="105"/>
        </w:rPr>
        <w:tab/>
      </w:r>
      <w:r>
        <w:rPr>
          <w:w w:val="105"/>
        </w:rPr>
        <w:tab/>
        <w:t>темы).</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tabs>
          <w:tab w:val="left" w:pos="4255"/>
          <w:tab w:val="left" w:pos="7008"/>
          <w:tab w:val="left" w:pos="10011"/>
        </w:tabs>
        <w:spacing w:line="247" w:lineRule="auto"/>
        <w:ind w:right="545"/>
      </w:pPr>
      <w:r>
        <w:rPr>
          <w:w w:val="105"/>
        </w:rPr>
        <w:lastRenderedPageBreak/>
        <w:t>Владеть умениями информационной переработки текста: составлять план прочитанного</w:t>
      </w:r>
      <w:r>
        <w:rPr>
          <w:spacing w:val="1"/>
          <w:w w:val="105"/>
        </w:rPr>
        <w:t xml:space="preserve"> </w:t>
      </w:r>
      <w:r>
        <w:rPr>
          <w:w w:val="105"/>
        </w:rPr>
        <w:t>текста</w:t>
      </w:r>
      <w:r>
        <w:rPr>
          <w:spacing w:val="1"/>
          <w:w w:val="105"/>
        </w:rPr>
        <w:t xml:space="preserve"> </w:t>
      </w:r>
      <w:r>
        <w:rPr>
          <w:w w:val="105"/>
        </w:rPr>
        <w:t>(простой,</w:t>
      </w:r>
      <w:r>
        <w:rPr>
          <w:spacing w:val="1"/>
          <w:w w:val="105"/>
        </w:rPr>
        <w:t xml:space="preserve"> </w:t>
      </w:r>
      <w:r>
        <w:rPr>
          <w:w w:val="105"/>
        </w:rPr>
        <w:t>сложный;</w:t>
      </w:r>
      <w:r>
        <w:rPr>
          <w:spacing w:val="1"/>
          <w:w w:val="105"/>
        </w:rPr>
        <w:t xml:space="preserve"> </w:t>
      </w:r>
      <w:r>
        <w:rPr>
          <w:w w:val="105"/>
        </w:rPr>
        <w:t>назывной,</w:t>
      </w:r>
      <w:r>
        <w:rPr>
          <w:spacing w:val="1"/>
          <w:w w:val="105"/>
        </w:rPr>
        <w:t xml:space="preserve"> </w:t>
      </w:r>
      <w:r>
        <w:rPr>
          <w:w w:val="105"/>
        </w:rPr>
        <w:t>вопросный)</w:t>
      </w:r>
      <w:r>
        <w:rPr>
          <w:spacing w:val="1"/>
          <w:w w:val="105"/>
        </w:rPr>
        <w:t xml:space="preserve"> </w:t>
      </w:r>
      <w:r>
        <w:rPr>
          <w:w w:val="105"/>
        </w:rPr>
        <w:t>с</w:t>
      </w:r>
      <w:r>
        <w:rPr>
          <w:spacing w:val="1"/>
          <w:w w:val="105"/>
        </w:rPr>
        <w:t xml:space="preserve"> </w:t>
      </w:r>
      <w:r>
        <w:rPr>
          <w:w w:val="105"/>
        </w:rPr>
        <w:t>целью</w:t>
      </w:r>
      <w:r>
        <w:rPr>
          <w:spacing w:val="1"/>
          <w:w w:val="105"/>
        </w:rPr>
        <w:t xml:space="preserve"> </w:t>
      </w:r>
      <w:r>
        <w:rPr>
          <w:w w:val="105"/>
        </w:rPr>
        <w:t>дальнейшего</w:t>
      </w:r>
      <w:r>
        <w:rPr>
          <w:spacing w:val="1"/>
          <w:w w:val="105"/>
        </w:rPr>
        <w:t xml:space="preserve"> </w:t>
      </w:r>
      <w:r>
        <w:rPr>
          <w:w w:val="105"/>
        </w:rPr>
        <w:t>воспроизведения</w:t>
      </w:r>
      <w:r>
        <w:rPr>
          <w:spacing w:val="1"/>
          <w:w w:val="105"/>
        </w:rPr>
        <w:t xml:space="preserve"> </w:t>
      </w:r>
      <w:r>
        <w:rPr>
          <w:w w:val="105"/>
        </w:rPr>
        <w:t>содержания</w:t>
      </w:r>
      <w:r>
        <w:rPr>
          <w:spacing w:val="1"/>
          <w:w w:val="105"/>
        </w:rPr>
        <w:t xml:space="preserve"> </w:t>
      </w:r>
      <w:r>
        <w:rPr>
          <w:w w:val="105"/>
        </w:rPr>
        <w:t>текста</w:t>
      </w:r>
      <w:r>
        <w:rPr>
          <w:spacing w:val="1"/>
          <w:w w:val="105"/>
        </w:rPr>
        <w:t xml:space="preserve"> </w:t>
      </w:r>
      <w:r>
        <w:rPr>
          <w:w w:val="105"/>
        </w:rPr>
        <w:t>в</w:t>
      </w:r>
      <w:r>
        <w:rPr>
          <w:spacing w:val="1"/>
          <w:w w:val="105"/>
        </w:rPr>
        <w:t xml:space="preserve"> </w:t>
      </w:r>
      <w:r>
        <w:rPr>
          <w:w w:val="105"/>
        </w:rPr>
        <w:t>устной</w:t>
      </w:r>
      <w:r>
        <w:rPr>
          <w:spacing w:val="1"/>
          <w:w w:val="105"/>
        </w:rPr>
        <w:t xml:space="preserve"> </w:t>
      </w:r>
      <w:r>
        <w:rPr>
          <w:w w:val="105"/>
        </w:rPr>
        <w:t>и</w:t>
      </w:r>
      <w:r>
        <w:rPr>
          <w:spacing w:val="1"/>
          <w:w w:val="105"/>
        </w:rPr>
        <w:t xml:space="preserve"> </w:t>
      </w:r>
      <w:r>
        <w:rPr>
          <w:w w:val="105"/>
        </w:rPr>
        <w:t>письменной</w:t>
      </w:r>
      <w:r>
        <w:rPr>
          <w:spacing w:val="1"/>
          <w:w w:val="105"/>
        </w:rPr>
        <w:t xml:space="preserve"> </w:t>
      </w:r>
      <w:r>
        <w:rPr>
          <w:w w:val="105"/>
        </w:rPr>
        <w:t>форме,</w:t>
      </w:r>
      <w:r>
        <w:rPr>
          <w:spacing w:val="1"/>
          <w:w w:val="105"/>
        </w:rPr>
        <w:t xml:space="preserve"> </w:t>
      </w:r>
      <w:r>
        <w:rPr>
          <w:w w:val="105"/>
        </w:rPr>
        <w:t>выделять</w:t>
      </w:r>
      <w:r>
        <w:rPr>
          <w:spacing w:val="1"/>
          <w:w w:val="105"/>
        </w:rPr>
        <w:t xml:space="preserve"> </w:t>
      </w:r>
      <w:r>
        <w:rPr>
          <w:w w:val="105"/>
        </w:rPr>
        <w:t>главную</w:t>
      </w:r>
      <w:r>
        <w:rPr>
          <w:spacing w:val="1"/>
          <w:w w:val="105"/>
        </w:rPr>
        <w:t xml:space="preserve"> </w:t>
      </w:r>
      <w:r>
        <w:rPr>
          <w:w w:val="105"/>
        </w:rPr>
        <w:t>и</w:t>
      </w:r>
      <w:r>
        <w:rPr>
          <w:spacing w:val="1"/>
          <w:w w:val="105"/>
        </w:rPr>
        <w:t xml:space="preserve"> </w:t>
      </w:r>
      <w:r>
        <w:rPr>
          <w:w w:val="105"/>
        </w:rPr>
        <w:t>второстепенную</w:t>
      </w:r>
      <w:r>
        <w:rPr>
          <w:spacing w:val="1"/>
          <w:w w:val="105"/>
        </w:rPr>
        <w:t xml:space="preserve"> </w:t>
      </w:r>
      <w:r>
        <w:rPr>
          <w:w w:val="105"/>
        </w:rPr>
        <w:t>информацию</w:t>
      </w:r>
      <w:r>
        <w:rPr>
          <w:spacing w:val="1"/>
          <w:w w:val="105"/>
        </w:rPr>
        <w:t xml:space="preserve"> </w:t>
      </w:r>
      <w:r>
        <w:rPr>
          <w:w w:val="105"/>
        </w:rPr>
        <w:t>в</w:t>
      </w:r>
      <w:r>
        <w:rPr>
          <w:spacing w:val="1"/>
          <w:w w:val="105"/>
        </w:rPr>
        <w:t xml:space="preserve"> </w:t>
      </w:r>
      <w:r>
        <w:rPr>
          <w:w w:val="105"/>
        </w:rPr>
        <w:t>прослушанном</w:t>
      </w:r>
      <w:r>
        <w:rPr>
          <w:spacing w:val="1"/>
          <w:w w:val="105"/>
        </w:rPr>
        <w:t xml:space="preserve"> </w:t>
      </w:r>
      <w:r>
        <w:rPr>
          <w:w w:val="105"/>
        </w:rPr>
        <w:t>и</w:t>
      </w:r>
      <w:r>
        <w:rPr>
          <w:spacing w:val="1"/>
          <w:w w:val="105"/>
        </w:rPr>
        <w:t xml:space="preserve"> </w:t>
      </w:r>
      <w:r>
        <w:rPr>
          <w:w w:val="105"/>
        </w:rPr>
        <w:t>прочитанном</w:t>
      </w:r>
      <w:r>
        <w:rPr>
          <w:spacing w:val="1"/>
          <w:w w:val="105"/>
        </w:rPr>
        <w:t xml:space="preserve"> </w:t>
      </w:r>
      <w:r>
        <w:rPr>
          <w:w w:val="105"/>
        </w:rPr>
        <w:t>тексте,</w:t>
      </w:r>
      <w:r>
        <w:rPr>
          <w:spacing w:val="1"/>
          <w:w w:val="105"/>
        </w:rPr>
        <w:t xml:space="preserve"> </w:t>
      </w:r>
      <w:r>
        <w:rPr>
          <w:w w:val="105"/>
        </w:rPr>
        <w:t>извлекать</w:t>
      </w:r>
      <w:r>
        <w:rPr>
          <w:spacing w:val="1"/>
          <w:w w:val="105"/>
        </w:rPr>
        <w:t xml:space="preserve"> </w:t>
      </w:r>
      <w:r>
        <w:rPr>
          <w:w w:val="105"/>
        </w:rPr>
        <w:t>информацию</w:t>
      </w:r>
      <w:r>
        <w:rPr>
          <w:spacing w:val="1"/>
          <w:w w:val="105"/>
        </w:rPr>
        <w:t xml:space="preserve"> </w:t>
      </w:r>
      <w:r>
        <w:rPr>
          <w:w w:val="105"/>
        </w:rPr>
        <w:t>из</w:t>
      </w:r>
      <w:r>
        <w:rPr>
          <w:spacing w:val="1"/>
          <w:w w:val="105"/>
        </w:rPr>
        <w:t xml:space="preserve"> </w:t>
      </w:r>
      <w:r>
        <w:rPr>
          <w:w w:val="105"/>
        </w:rPr>
        <w:t>различных</w:t>
      </w:r>
      <w:r>
        <w:rPr>
          <w:spacing w:val="1"/>
          <w:w w:val="105"/>
        </w:rPr>
        <w:t xml:space="preserve"> </w:t>
      </w:r>
      <w:r>
        <w:rPr>
          <w:w w:val="105"/>
        </w:rPr>
        <w:t>источников,</w:t>
      </w:r>
      <w:r>
        <w:rPr>
          <w:w w:val="105"/>
        </w:rPr>
        <w:tab/>
        <w:t>в</w:t>
      </w:r>
      <w:r>
        <w:rPr>
          <w:w w:val="105"/>
        </w:rPr>
        <w:tab/>
        <w:t>том</w:t>
      </w:r>
      <w:r>
        <w:rPr>
          <w:w w:val="105"/>
        </w:rPr>
        <w:tab/>
        <w:t>числе</w:t>
      </w:r>
      <w:r>
        <w:rPr>
          <w:spacing w:val="-58"/>
          <w:w w:val="105"/>
        </w:rPr>
        <w:t xml:space="preserve"> </w:t>
      </w:r>
      <w:r>
        <w:rPr>
          <w:w w:val="105"/>
        </w:rPr>
        <w:t>из</w:t>
      </w:r>
      <w:r>
        <w:rPr>
          <w:spacing w:val="1"/>
          <w:w w:val="105"/>
        </w:rPr>
        <w:t xml:space="preserve"> </w:t>
      </w:r>
      <w:r>
        <w:rPr>
          <w:w w:val="105"/>
        </w:rPr>
        <w:t>лингвистических</w:t>
      </w:r>
      <w:r>
        <w:rPr>
          <w:spacing w:val="1"/>
          <w:w w:val="105"/>
        </w:rPr>
        <w:t xml:space="preserve"> </w:t>
      </w:r>
      <w:r>
        <w:rPr>
          <w:w w:val="105"/>
        </w:rPr>
        <w:t>словарей</w:t>
      </w:r>
      <w:r>
        <w:rPr>
          <w:spacing w:val="1"/>
          <w:w w:val="105"/>
        </w:rPr>
        <w:t xml:space="preserve"> </w:t>
      </w:r>
      <w:r>
        <w:rPr>
          <w:w w:val="105"/>
        </w:rPr>
        <w:t>и</w:t>
      </w:r>
      <w:r>
        <w:rPr>
          <w:spacing w:val="1"/>
          <w:w w:val="105"/>
        </w:rPr>
        <w:t xml:space="preserve"> </w:t>
      </w:r>
      <w:r>
        <w:rPr>
          <w:w w:val="105"/>
        </w:rPr>
        <w:t>справочной</w:t>
      </w:r>
      <w:r>
        <w:rPr>
          <w:spacing w:val="1"/>
          <w:w w:val="105"/>
        </w:rPr>
        <w:t xml:space="preserve"> </w:t>
      </w:r>
      <w:r>
        <w:rPr>
          <w:w w:val="105"/>
        </w:rPr>
        <w:t>литературы,</w:t>
      </w:r>
      <w:r>
        <w:rPr>
          <w:spacing w:val="1"/>
          <w:w w:val="105"/>
        </w:rPr>
        <w:t xml:space="preserve"> </w:t>
      </w:r>
      <w:r>
        <w:rPr>
          <w:w w:val="105"/>
        </w:rPr>
        <w:t>и</w:t>
      </w:r>
      <w:r>
        <w:rPr>
          <w:spacing w:val="1"/>
          <w:w w:val="105"/>
        </w:rPr>
        <w:t xml:space="preserve"> </w:t>
      </w:r>
      <w:r>
        <w:rPr>
          <w:w w:val="105"/>
        </w:rPr>
        <w:t>использовать</w:t>
      </w:r>
      <w:r>
        <w:rPr>
          <w:spacing w:val="1"/>
          <w:w w:val="105"/>
        </w:rPr>
        <w:t xml:space="preserve"> </w:t>
      </w:r>
      <w:r>
        <w:rPr>
          <w:w w:val="105"/>
        </w:rPr>
        <w:t>её</w:t>
      </w:r>
      <w:r>
        <w:rPr>
          <w:spacing w:val="1"/>
          <w:w w:val="105"/>
        </w:rPr>
        <w:t xml:space="preserve"> </w:t>
      </w:r>
      <w:r>
        <w:rPr>
          <w:w w:val="105"/>
        </w:rPr>
        <w:t>в</w:t>
      </w:r>
      <w:r>
        <w:rPr>
          <w:spacing w:val="1"/>
          <w:w w:val="105"/>
        </w:rPr>
        <w:t xml:space="preserve"> </w:t>
      </w:r>
      <w:r>
        <w:rPr>
          <w:w w:val="105"/>
        </w:rPr>
        <w:t>учебной</w:t>
      </w:r>
      <w:r>
        <w:rPr>
          <w:spacing w:val="1"/>
          <w:w w:val="105"/>
        </w:rPr>
        <w:t xml:space="preserve"> </w:t>
      </w:r>
      <w:r>
        <w:rPr>
          <w:w w:val="105"/>
        </w:rPr>
        <w:t>деятельности.</w:t>
      </w:r>
    </w:p>
    <w:p w:rsidR="007F4E71" w:rsidRDefault="002F6E5B">
      <w:pPr>
        <w:pStyle w:val="a3"/>
        <w:spacing w:before="1" w:line="252" w:lineRule="auto"/>
        <w:ind w:right="552"/>
      </w:pPr>
      <w:r>
        <w:rPr>
          <w:w w:val="105"/>
        </w:rPr>
        <w:t>Представлять сообщение на заданную тему в виде презентации. Представлять содержание</w:t>
      </w:r>
      <w:r>
        <w:rPr>
          <w:spacing w:val="1"/>
          <w:w w:val="105"/>
        </w:rPr>
        <w:t xml:space="preserve"> </w:t>
      </w:r>
      <w:r>
        <w:rPr>
          <w:w w:val="105"/>
        </w:rPr>
        <w:t>прослушанного или прочитанного научно-учебного текста в виде таблицы, схемы; представлять</w:t>
      </w:r>
      <w:r>
        <w:rPr>
          <w:spacing w:val="1"/>
          <w:w w:val="105"/>
        </w:rPr>
        <w:t xml:space="preserve"> </w:t>
      </w:r>
      <w:r>
        <w:rPr>
          <w:w w:val="105"/>
        </w:rPr>
        <w:t>содержание</w:t>
      </w:r>
      <w:r>
        <w:rPr>
          <w:spacing w:val="-2"/>
          <w:w w:val="105"/>
        </w:rPr>
        <w:t xml:space="preserve"> </w:t>
      </w:r>
      <w:r>
        <w:rPr>
          <w:w w:val="105"/>
        </w:rPr>
        <w:t>таблицы,</w:t>
      </w:r>
      <w:r>
        <w:rPr>
          <w:spacing w:val="4"/>
          <w:w w:val="105"/>
        </w:rPr>
        <w:t xml:space="preserve"> </w:t>
      </w:r>
      <w:r>
        <w:rPr>
          <w:w w:val="105"/>
        </w:rPr>
        <w:t>схемы</w:t>
      </w:r>
      <w:r>
        <w:rPr>
          <w:spacing w:val="-5"/>
          <w:w w:val="105"/>
        </w:rPr>
        <w:t xml:space="preserve"> </w:t>
      </w:r>
      <w:r>
        <w:rPr>
          <w:w w:val="105"/>
        </w:rPr>
        <w:t>в</w:t>
      </w:r>
      <w:r>
        <w:rPr>
          <w:spacing w:val="3"/>
          <w:w w:val="105"/>
        </w:rPr>
        <w:t xml:space="preserve"> </w:t>
      </w:r>
      <w:r>
        <w:rPr>
          <w:w w:val="105"/>
        </w:rPr>
        <w:t>виде текста.</w:t>
      </w:r>
    </w:p>
    <w:p w:rsidR="007F4E71" w:rsidRDefault="002F6E5B">
      <w:pPr>
        <w:pStyle w:val="a3"/>
        <w:spacing w:line="252" w:lineRule="auto"/>
        <w:ind w:right="569"/>
      </w:pPr>
      <w:r>
        <w:rPr>
          <w:w w:val="105"/>
        </w:rPr>
        <w:t>Редактировать</w:t>
      </w:r>
      <w:r>
        <w:rPr>
          <w:spacing w:val="1"/>
          <w:w w:val="105"/>
        </w:rPr>
        <w:t xml:space="preserve"> </w:t>
      </w:r>
      <w:r>
        <w:rPr>
          <w:w w:val="105"/>
        </w:rPr>
        <w:t>собственные</w:t>
      </w:r>
      <w:r>
        <w:rPr>
          <w:spacing w:val="1"/>
          <w:w w:val="105"/>
        </w:rPr>
        <w:t xml:space="preserve"> </w:t>
      </w:r>
      <w:r>
        <w:rPr>
          <w:w w:val="105"/>
        </w:rPr>
        <w:t>тексты</w:t>
      </w:r>
      <w:r>
        <w:rPr>
          <w:spacing w:val="1"/>
          <w:w w:val="105"/>
        </w:rPr>
        <w:t xml:space="preserve"> </w:t>
      </w:r>
      <w:r>
        <w:rPr>
          <w:w w:val="105"/>
        </w:rPr>
        <w:t>с</w:t>
      </w:r>
      <w:r>
        <w:rPr>
          <w:spacing w:val="1"/>
          <w:w w:val="105"/>
        </w:rPr>
        <w:t xml:space="preserve"> </w:t>
      </w:r>
      <w:r>
        <w:rPr>
          <w:w w:val="105"/>
        </w:rPr>
        <w:t>опорой</w:t>
      </w:r>
      <w:r>
        <w:rPr>
          <w:spacing w:val="1"/>
          <w:w w:val="105"/>
        </w:rPr>
        <w:t xml:space="preserve"> </w:t>
      </w:r>
      <w:r>
        <w:rPr>
          <w:w w:val="105"/>
        </w:rPr>
        <w:t>на</w:t>
      </w:r>
      <w:r>
        <w:rPr>
          <w:spacing w:val="1"/>
          <w:w w:val="105"/>
        </w:rPr>
        <w:t xml:space="preserve"> </w:t>
      </w:r>
      <w:r>
        <w:rPr>
          <w:w w:val="105"/>
        </w:rPr>
        <w:t>знание</w:t>
      </w:r>
      <w:r>
        <w:rPr>
          <w:spacing w:val="1"/>
          <w:w w:val="105"/>
        </w:rPr>
        <w:t xml:space="preserve"> </w:t>
      </w:r>
      <w:r>
        <w:rPr>
          <w:w w:val="105"/>
        </w:rPr>
        <w:t>норм</w:t>
      </w:r>
      <w:r>
        <w:rPr>
          <w:spacing w:val="1"/>
          <w:w w:val="105"/>
        </w:rPr>
        <w:t xml:space="preserve"> </w:t>
      </w:r>
      <w:r>
        <w:rPr>
          <w:w w:val="105"/>
        </w:rPr>
        <w:t>современного</w:t>
      </w:r>
      <w:r>
        <w:rPr>
          <w:spacing w:val="1"/>
          <w:w w:val="105"/>
        </w:rPr>
        <w:t xml:space="preserve"> </w:t>
      </w:r>
      <w:r>
        <w:rPr>
          <w:w w:val="105"/>
        </w:rPr>
        <w:t>русского</w:t>
      </w:r>
      <w:r>
        <w:rPr>
          <w:spacing w:val="1"/>
          <w:w w:val="105"/>
        </w:rPr>
        <w:t xml:space="preserve"> </w:t>
      </w:r>
      <w:r>
        <w:rPr>
          <w:w w:val="105"/>
        </w:rPr>
        <w:t>литературного</w:t>
      </w:r>
      <w:r>
        <w:rPr>
          <w:spacing w:val="2"/>
          <w:w w:val="105"/>
        </w:rPr>
        <w:t xml:space="preserve"> </w:t>
      </w:r>
      <w:r>
        <w:rPr>
          <w:w w:val="105"/>
        </w:rPr>
        <w:t>языка.</w:t>
      </w:r>
    </w:p>
    <w:p w:rsidR="007F4E71" w:rsidRDefault="002F6E5B">
      <w:pPr>
        <w:pStyle w:val="a3"/>
        <w:spacing w:line="263" w:lineRule="exact"/>
        <w:ind w:left="1096" w:firstLine="0"/>
      </w:pPr>
      <w:r>
        <w:t>Функциональные</w:t>
      </w:r>
      <w:r>
        <w:rPr>
          <w:spacing w:val="49"/>
        </w:rPr>
        <w:t xml:space="preserve"> </w:t>
      </w:r>
      <w:r>
        <w:t>разновидности</w:t>
      </w:r>
      <w:r>
        <w:rPr>
          <w:spacing w:val="42"/>
        </w:rPr>
        <w:t xml:space="preserve"> </w:t>
      </w:r>
      <w:r>
        <w:t>языка.</w:t>
      </w:r>
    </w:p>
    <w:p w:rsidR="007F4E71" w:rsidRDefault="002F6E5B">
      <w:pPr>
        <w:pStyle w:val="a3"/>
        <w:tabs>
          <w:tab w:val="left" w:pos="2284"/>
          <w:tab w:val="left" w:pos="4214"/>
          <w:tab w:val="left" w:pos="7181"/>
          <w:tab w:val="left" w:pos="9994"/>
        </w:tabs>
        <w:spacing w:before="1" w:line="247" w:lineRule="auto"/>
        <w:ind w:right="551"/>
      </w:pPr>
      <w:r>
        <w:rPr>
          <w:w w:val="105"/>
        </w:rPr>
        <w:t>Характеризовать</w:t>
      </w:r>
      <w:r>
        <w:rPr>
          <w:spacing w:val="1"/>
          <w:w w:val="105"/>
        </w:rPr>
        <w:t xml:space="preserve"> </w:t>
      </w:r>
      <w:r>
        <w:rPr>
          <w:w w:val="105"/>
        </w:rPr>
        <w:t>особенности</w:t>
      </w:r>
      <w:r>
        <w:rPr>
          <w:spacing w:val="1"/>
          <w:w w:val="105"/>
        </w:rPr>
        <w:t xml:space="preserve"> </w:t>
      </w:r>
      <w:r>
        <w:rPr>
          <w:w w:val="105"/>
        </w:rPr>
        <w:t>официально-делового</w:t>
      </w:r>
      <w:r>
        <w:rPr>
          <w:spacing w:val="1"/>
          <w:w w:val="105"/>
        </w:rPr>
        <w:t xml:space="preserve"> </w:t>
      </w:r>
      <w:r>
        <w:rPr>
          <w:w w:val="105"/>
        </w:rPr>
        <w:t>стиля</w:t>
      </w:r>
      <w:r>
        <w:rPr>
          <w:spacing w:val="1"/>
          <w:w w:val="105"/>
        </w:rPr>
        <w:t xml:space="preserve"> </w:t>
      </w:r>
      <w:r>
        <w:rPr>
          <w:w w:val="105"/>
        </w:rPr>
        <w:t>речи,</w:t>
      </w:r>
      <w:r>
        <w:rPr>
          <w:spacing w:val="1"/>
          <w:w w:val="105"/>
        </w:rPr>
        <w:t xml:space="preserve"> </w:t>
      </w:r>
      <w:r>
        <w:rPr>
          <w:w w:val="105"/>
        </w:rPr>
        <w:t>научного</w:t>
      </w:r>
      <w:r>
        <w:rPr>
          <w:spacing w:val="1"/>
          <w:w w:val="105"/>
        </w:rPr>
        <w:t xml:space="preserve"> </w:t>
      </w:r>
      <w:r>
        <w:rPr>
          <w:w w:val="105"/>
        </w:rPr>
        <w:t>стиля</w:t>
      </w:r>
      <w:r>
        <w:rPr>
          <w:spacing w:val="1"/>
          <w:w w:val="105"/>
        </w:rPr>
        <w:t xml:space="preserve"> </w:t>
      </w:r>
      <w:r>
        <w:rPr>
          <w:w w:val="105"/>
        </w:rPr>
        <w:t>речи,</w:t>
      </w:r>
      <w:r>
        <w:rPr>
          <w:spacing w:val="1"/>
          <w:w w:val="105"/>
        </w:rPr>
        <w:t xml:space="preserve"> </w:t>
      </w:r>
      <w:r>
        <w:rPr>
          <w:w w:val="105"/>
        </w:rPr>
        <w:t>перечислять требования к составлению словарной статьи и научного сообщения, анализировать</w:t>
      </w:r>
      <w:r>
        <w:rPr>
          <w:spacing w:val="1"/>
          <w:w w:val="105"/>
        </w:rPr>
        <w:t xml:space="preserve"> </w:t>
      </w:r>
      <w:r>
        <w:rPr>
          <w:w w:val="105"/>
        </w:rPr>
        <w:t>тексты</w:t>
      </w:r>
      <w:r>
        <w:rPr>
          <w:w w:val="105"/>
        </w:rPr>
        <w:tab/>
        <w:t>разных</w:t>
      </w:r>
      <w:r>
        <w:rPr>
          <w:w w:val="105"/>
        </w:rPr>
        <w:tab/>
        <w:t>функциональных</w:t>
      </w:r>
      <w:r>
        <w:rPr>
          <w:w w:val="105"/>
        </w:rPr>
        <w:tab/>
        <w:t>разновидностей</w:t>
      </w:r>
      <w:r>
        <w:rPr>
          <w:w w:val="105"/>
        </w:rPr>
        <w:tab/>
        <w:t>языка</w:t>
      </w:r>
      <w:r>
        <w:rPr>
          <w:spacing w:val="-58"/>
          <w:w w:val="105"/>
        </w:rPr>
        <w:t xml:space="preserve"> </w:t>
      </w:r>
      <w:r>
        <w:rPr>
          <w:w w:val="105"/>
        </w:rPr>
        <w:t>и</w:t>
      </w:r>
      <w:r>
        <w:rPr>
          <w:spacing w:val="-2"/>
          <w:w w:val="105"/>
        </w:rPr>
        <w:t xml:space="preserve"> </w:t>
      </w:r>
      <w:r>
        <w:rPr>
          <w:w w:val="105"/>
        </w:rPr>
        <w:t>жанров</w:t>
      </w:r>
      <w:r>
        <w:rPr>
          <w:spacing w:val="-2"/>
          <w:w w:val="105"/>
        </w:rPr>
        <w:t xml:space="preserve"> </w:t>
      </w:r>
      <w:r>
        <w:rPr>
          <w:w w:val="105"/>
        </w:rPr>
        <w:t>(рассказ;</w:t>
      </w:r>
      <w:r>
        <w:rPr>
          <w:spacing w:val="-5"/>
          <w:w w:val="105"/>
        </w:rPr>
        <w:t xml:space="preserve"> </w:t>
      </w:r>
      <w:r>
        <w:rPr>
          <w:w w:val="105"/>
        </w:rPr>
        <w:t>заявление,</w:t>
      </w:r>
      <w:r>
        <w:rPr>
          <w:spacing w:val="1"/>
          <w:w w:val="105"/>
        </w:rPr>
        <w:t xml:space="preserve"> </w:t>
      </w:r>
      <w:r>
        <w:rPr>
          <w:w w:val="105"/>
        </w:rPr>
        <w:t>расписка;</w:t>
      </w:r>
      <w:r>
        <w:rPr>
          <w:spacing w:val="5"/>
          <w:w w:val="105"/>
        </w:rPr>
        <w:t xml:space="preserve"> </w:t>
      </w:r>
      <w:r>
        <w:rPr>
          <w:w w:val="105"/>
        </w:rPr>
        <w:t>словарная</w:t>
      </w:r>
      <w:r>
        <w:rPr>
          <w:spacing w:val="2"/>
          <w:w w:val="105"/>
        </w:rPr>
        <w:t xml:space="preserve"> </w:t>
      </w:r>
      <w:r>
        <w:rPr>
          <w:w w:val="105"/>
        </w:rPr>
        <w:t>статья,</w:t>
      </w:r>
      <w:r>
        <w:rPr>
          <w:spacing w:val="-4"/>
          <w:w w:val="105"/>
        </w:rPr>
        <w:t xml:space="preserve"> </w:t>
      </w:r>
      <w:r>
        <w:rPr>
          <w:w w:val="105"/>
        </w:rPr>
        <w:t>научное сообщение).</w:t>
      </w:r>
    </w:p>
    <w:p w:rsidR="007F4E71" w:rsidRDefault="002F6E5B">
      <w:pPr>
        <w:pStyle w:val="a3"/>
        <w:spacing w:before="8" w:line="244" w:lineRule="auto"/>
        <w:ind w:right="564"/>
      </w:pPr>
      <w:r>
        <w:rPr>
          <w:w w:val="105"/>
        </w:rPr>
        <w:t>Применять знания об официально-деловом и научном стиле при выполнении языкового</w:t>
      </w:r>
      <w:r>
        <w:rPr>
          <w:spacing w:val="1"/>
          <w:w w:val="105"/>
        </w:rPr>
        <w:t xml:space="preserve"> </w:t>
      </w:r>
      <w:r>
        <w:rPr>
          <w:w w:val="105"/>
        </w:rPr>
        <w:t>анализа</w:t>
      </w:r>
      <w:r>
        <w:rPr>
          <w:spacing w:val="-2"/>
          <w:w w:val="105"/>
        </w:rPr>
        <w:t xml:space="preserve"> </w:t>
      </w:r>
      <w:r>
        <w:rPr>
          <w:w w:val="105"/>
        </w:rPr>
        <w:t>различных</w:t>
      </w:r>
      <w:r>
        <w:rPr>
          <w:spacing w:val="-5"/>
          <w:w w:val="105"/>
        </w:rPr>
        <w:t xml:space="preserve"> </w:t>
      </w:r>
      <w:r>
        <w:rPr>
          <w:w w:val="105"/>
        </w:rPr>
        <w:t>видов</w:t>
      </w:r>
      <w:r>
        <w:rPr>
          <w:spacing w:val="9"/>
          <w:w w:val="105"/>
        </w:rPr>
        <w:t xml:space="preserve"> </w:t>
      </w:r>
      <w:r>
        <w:rPr>
          <w:w w:val="105"/>
        </w:rPr>
        <w:t>и</w:t>
      </w:r>
      <w:r>
        <w:rPr>
          <w:spacing w:val="-1"/>
          <w:w w:val="105"/>
        </w:rPr>
        <w:t xml:space="preserve"> </w:t>
      </w:r>
      <w:r>
        <w:rPr>
          <w:w w:val="105"/>
        </w:rPr>
        <w:t>в речевой</w:t>
      </w:r>
      <w:r>
        <w:rPr>
          <w:spacing w:val="3"/>
          <w:w w:val="105"/>
        </w:rPr>
        <w:t xml:space="preserve"> </w:t>
      </w:r>
      <w:r>
        <w:rPr>
          <w:w w:val="105"/>
        </w:rPr>
        <w:t>практике.</w:t>
      </w:r>
    </w:p>
    <w:p w:rsidR="007F4E71" w:rsidRDefault="002F6E5B">
      <w:pPr>
        <w:pStyle w:val="a3"/>
        <w:tabs>
          <w:tab w:val="left" w:pos="3547"/>
        </w:tabs>
        <w:spacing w:line="263" w:lineRule="exact"/>
        <w:ind w:left="1096" w:firstLine="0"/>
      </w:pPr>
      <w:r>
        <w:rPr>
          <w:w w:val="105"/>
        </w:rPr>
        <w:t>Система</w:t>
      </w:r>
      <w:r>
        <w:rPr>
          <w:w w:val="105"/>
        </w:rPr>
        <w:tab/>
        <w:t>языка.</w:t>
      </w:r>
    </w:p>
    <w:p w:rsidR="007F4E71" w:rsidRDefault="002F6E5B">
      <w:pPr>
        <w:pStyle w:val="a3"/>
        <w:spacing w:before="14"/>
        <w:ind w:left="1096" w:firstLine="0"/>
      </w:pPr>
      <w:r>
        <w:t>Лексикология.</w:t>
      </w:r>
      <w:r>
        <w:rPr>
          <w:spacing w:val="36"/>
        </w:rPr>
        <w:t xml:space="preserve"> </w:t>
      </w:r>
      <w:r>
        <w:t>Культура</w:t>
      </w:r>
      <w:r>
        <w:rPr>
          <w:spacing w:val="4"/>
        </w:rPr>
        <w:t xml:space="preserve"> </w:t>
      </w:r>
      <w:r>
        <w:t>речи.</w:t>
      </w:r>
    </w:p>
    <w:p w:rsidR="007F4E71" w:rsidRDefault="002F6E5B">
      <w:pPr>
        <w:pStyle w:val="a3"/>
        <w:spacing w:before="14" w:line="252" w:lineRule="auto"/>
        <w:ind w:right="552"/>
      </w:pPr>
      <w:r>
        <w:rPr>
          <w:w w:val="105"/>
        </w:rPr>
        <w:t>Различать     слова      с      точки      зрения      их      происхождения:      исконно      русские</w:t>
      </w:r>
      <w:r>
        <w:rPr>
          <w:spacing w:val="1"/>
          <w:w w:val="105"/>
        </w:rPr>
        <w:t xml:space="preserve"> </w:t>
      </w:r>
      <w:r>
        <w:rPr>
          <w:w w:val="105"/>
        </w:rPr>
        <w:t>и     заимствованные     слова,     различать     слова     с     точки     зрения     их     принадлежности</w:t>
      </w:r>
      <w:r>
        <w:rPr>
          <w:spacing w:val="1"/>
          <w:w w:val="105"/>
        </w:rPr>
        <w:t xml:space="preserve"> </w:t>
      </w:r>
      <w:r>
        <w:rPr>
          <w:w w:val="105"/>
        </w:rPr>
        <w:t xml:space="preserve">к    активному   </w:t>
      </w:r>
      <w:r>
        <w:rPr>
          <w:spacing w:val="1"/>
          <w:w w:val="105"/>
        </w:rPr>
        <w:t xml:space="preserve"> </w:t>
      </w:r>
      <w:r>
        <w:rPr>
          <w:w w:val="105"/>
        </w:rPr>
        <w:t>или     пассивному     запасу:     неологизмы,     устаревшие     слова     (историзмы</w:t>
      </w:r>
      <w:r>
        <w:rPr>
          <w:spacing w:val="-58"/>
          <w:w w:val="105"/>
        </w:rPr>
        <w:t xml:space="preserve"> </w:t>
      </w:r>
      <w:r>
        <w:t>и</w:t>
      </w:r>
      <w:r>
        <w:rPr>
          <w:spacing w:val="1"/>
        </w:rPr>
        <w:t xml:space="preserve"> </w:t>
      </w:r>
      <w:r>
        <w:t>архаизмы), различать</w:t>
      </w:r>
      <w:r>
        <w:rPr>
          <w:spacing w:val="57"/>
        </w:rPr>
        <w:t xml:space="preserve"> </w:t>
      </w:r>
      <w:r>
        <w:t>слова</w:t>
      </w:r>
      <w:r>
        <w:rPr>
          <w:spacing w:val="58"/>
        </w:rPr>
        <w:t xml:space="preserve"> </w:t>
      </w:r>
      <w:r>
        <w:t>с точки</w:t>
      </w:r>
      <w:r>
        <w:rPr>
          <w:spacing w:val="57"/>
        </w:rPr>
        <w:t xml:space="preserve"> </w:t>
      </w:r>
      <w:r>
        <w:t>зрения сферы</w:t>
      </w:r>
      <w:r>
        <w:rPr>
          <w:spacing w:val="58"/>
        </w:rPr>
        <w:t xml:space="preserve"> </w:t>
      </w:r>
      <w:r>
        <w:t>их</w:t>
      </w:r>
      <w:r>
        <w:rPr>
          <w:spacing w:val="57"/>
        </w:rPr>
        <w:t xml:space="preserve"> </w:t>
      </w:r>
      <w:r>
        <w:t>употребления:</w:t>
      </w:r>
      <w:r>
        <w:rPr>
          <w:spacing w:val="58"/>
        </w:rPr>
        <w:t xml:space="preserve"> </w:t>
      </w:r>
      <w:r>
        <w:t>общеупотребительные</w:t>
      </w:r>
      <w:r>
        <w:rPr>
          <w:spacing w:val="57"/>
        </w:rPr>
        <w:t xml:space="preserve"> </w:t>
      </w:r>
      <w:r>
        <w:t>слова</w:t>
      </w:r>
      <w:r>
        <w:rPr>
          <w:spacing w:val="-55"/>
        </w:rPr>
        <w:t xml:space="preserve"> </w:t>
      </w:r>
      <w:r>
        <w:rPr>
          <w:w w:val="105"/>
        </w:rPr>
        <w:t>и</w:t>
      </w:r>
      <w:r>
        <w:rPr>
          <w:spacing w:val="1"/>
          <w:w w:val="105"/>
        </w:rPr>
        <w:t xml:space="preserve"> </w:t>
      </w:r>
      <w:r>
        <w:rPr>
          <w:w w:val="105"/>
        </w:rPr>
        <w:t>слова</w:t>
      </w:r>
      <w:r>
        <w:rPr>
          <w:spacing w:val="1"/>
          <w:w w:val="105"/>
        </w:rPr>
        <w:t xml:space="preserve"> </w:t>
      </w:r>
      <w:r>
        <w:rPr>
          <w:w w:val="105"/>
        </w:rPr>
        <w:t>ограниченной</w:t>
      </w:r>
      <w:r>
        <w:rPr>
          <w:spacing w:val="1"/>
          <w:w w:val="105"/>
        </w:rPr>
        <w:t xml:space="preserve"> </w:t>
      </w:r>
      <w:r>
        <w:rPr>
          <w:w w:val="105"/>
        </w:rPr>
        <w:t>сферы</w:t>
      </w:r>
      <w:r>
        <w:rPr>
          <w:spacing w:val="1"/>
          <w:w w:val="105"/>
        </w:rPr>
        <w:t xml:space="preserve"> </w:t>
      </w:r>
      <w:r>
        <w:rPr>
          <w:w w:val="105"/>
        </w:rPr>
        <w:t>употребления</w:t>
      </w:r>
      <w:r>
        <w:rPr>
          <w:spacing w:val="1"/>
          <w:w w:val="105"/>
        </w:rPr>
        <w:t xml:space="preserve"> </w:t>
      </w:r>
      <w:r>
        <w:rPr>
          <w:w w:val="105"/>
        </w:rPr>
        <w:t>(диалектизмы,</w:t>
      </w:r>
      <w:r>
        <w:rPr>
          <w:spacing w:val="1"/>
          <w:w w:val="105"/>
        </w:rPr>
        <w:t xml:space="preserve"> </w:t>
      </w:r>
      <w:r>
        <w:rPr>
          <w:w w:val="105"/>
        </w:rPr>
        <w:t>термины,</w:t>
      </w:r>
      <w:r>
        <w:rPr>
          <w:spacing w:val="1"/>
          <w:w w:val="105"/>
        </w:rPr>
        <w:t xml:space="preserve"> </w:t>
      </w:r>
      <w:r>
        <w:rPr>
          <w:w w:val="105"/>
        </w:rPr>
        <w:t>профессионализмы,</w:t>
      </w:r>
      <w:r>
        <w:rPr>
          <w:spacing w:val="1"/>
          <w:w w:val="105"/>
        </w:rPr>
        <w:t xml:space="preserve"> </w:t>
      </w:r>
      <w:r>
        <w:t>жаргонизмы),</w:t>
      </w:r>
      <w:r>
        <w:rPr>
          <w:spacing w:val="24"/>
        </w:rPr>
        <w:t xml:space="preserve"> </w:t>
      </w:r>
      <w:r>
        <w:t>определять</w:t>
      </w:r>
      <w:r>
        <w:rPr>
          <w:spacing w:val="25"/>
        </w:rPr>
        <w:t xml:space="preserve"> </w:t>
      </w:r>
      <w:r>
        <w:t>стилистическую</w:t>
      </w:r>
      <w:r>
        <w:rPr>
          <w:spacing w:val="30"/>
        </w:rPr>
        <w:t xml:space="preserve"> </w:t>
      </w:r>
      <w:r>
        <w:t>окраску</w:t>
      </w:r>
      <w:r>
        <w:rPr>
          <w:spacing w:val="24"/>
        </w:rPr>
        <w:t xml:space="preserve"> </w:t>
      </w:r>
      <w:r>
        <w:t>слова.</w:t>
      </w:r>
      <w:r>
        <w:rPr>
          <w:spacing w:val="36"/>
        </w:rPr>
        <w:t xml:space="preserve"> </w:t>
      </w:r>
      <w:r>
        <w:t>Проводить</w:t>
      </w:r>
      <w:r>
        <w:rPr>
          <w:spacing w:val="24"/>
        </w:rPr>
        <w:t xml:space="preserve"> </w:t>
      </w:r>
      <w:r>
        <w:t>лексический</w:t>
      </w:r>
      <w:r>
        <w:rPr>
          <w:spacing w:val="15"/>
        </w:rPr>
        <w:t xml:space="preserve"> </w:t>
      </w:r>
      <w:r>
        <w:t>анализ</w:t>
      </w:r>
      <w:r>
        <w:rPr>
          <w:spacing w:val="25"/>
        </w:rPr>
        <w:t xml:space="preserve"> </w:t>
      </w:r>
      <w:r>
        <w:t>слов.</w:t>
      </w:r>
    </w:p>
    <w:p w:rsidR="007F4E71" w:rsidRDefault="002F6E5B">
      <w:pPr>
        <w:pStyle w:val="a3"/>
        <w:tabs>
          <w:tab w:val="left" w:pos="2181"/>
          <w:tab w:val="left" w:pos="2937"/>
          <w:tab w:val="left" w:pos="5296"/>
          <w:tab w:val="left" w:pos="6578"/>
          <w:tab w:val="left" w:pos="7349"/>
          <w:tab w:val="left" w:pos="9349"/>
          <w:tab w:val="left" w:pos="10105"/>
        </w:tabs>
        <w:spacing w:line="252" w:lineRule="auto"/>
        <w:ind w:right="563"/>
      </w:pPr>
      <w:r>
        <w:rPr>
          <w:w w:val="105"/>
        </w:rPr>
        <w:t>Распознавать эпитеты, метафоры, олицетворения, понимать их основное коммуникативное</w:t>
      </w:r>
      <w:r>
        <w:rPr>
          <w:spacing w:val="1"/>
          <w:w w:val="105"/>
        </w:rPr>
        <w:t xml:space="preserve"> </w:t>
      </w:r>
      <w:r>
        <w:rPr>
          <w:w w:val="105"/>
        </w:rPr>
        <w:t>назначение</w:t>
      </w:r>
      <w:r>
        <w:rPr>
          <w:w w:val="105"/>
        </w:rPr>
        <w:tab/>
        <w:t>в</w:t>
      </w:r>
      <w:r>
        <w:rPr>
          <w:w w:val="105"/>
        </w:rPr>
        <w:tab/>
        <w:t>художественном</w:t>
      </w:r>
      <w:r>
        <w:rPr>
          <w:w w:val="105"/>
        </w:rPr>
        <w:tab/>
        <w:t>тексте</w:t>
      </w:r>
      <w:r>
        <w:rPr>
          <w:w w:val="105"/>
        </w:rPr>
        <w:tab/>
        <w:t>и</w:t>
      </w:r>
      <w:r>
        <w:rPr>
          <w:w w:val="105"/>
        </w:rPr>
        <w:tab/>
        <w:t>использовать</w:t>
      </w:r>
      <w:r>
        <w:rPr>
          <w:w w:val="105"/>
        </w:rPr>
        <w:tab/>
        <w:t>в</w:t>
      </w:r>
      <w:r>
        <w:rPr>
          <w:w w:val="105"/>
        </w:rPr>
        <w:tab/>
      </w:r>
      <w:r>
        <w:rPr>
          <w:spacing w:val="-2"/>
          <w:w w:val="105"/>
        </w:rPr>
        <w:t>речи</w:t>
      </w:r>
      <w:r>
        <w:rPr>
          <w:spacing w:val="-58"/>
          <w:w w:val="105"/>
        </w:rPr>
        <w:t xml:space="preserve"> </w:t>
      </w:r>
      <w:r>
        <w:rPr>
          <w:w w:val="105"/>
        </w:rPr>
        <w:t>с</w:t>
      </w:r>
      <w:r>
        <w:rPr>
          <w:spacing w:val="-8"/>
          <w:w w:val="105"/>
        </w:rPr>
        <w:t xml:space="preserve"> </w:t>
      </w:r>
      <w:r>
        <w:rPr>
          <w:w w:val="105"/>
        </w:rPr>
        <w:t>целью</w:t>
      </w:r>
      <w:r>
        <w:rPr>
          <w:spacing w:val="1"/>
          <w:w w:val="105"/>
        </w:rPr>
        <w:t xml:space="preserve"> </w:t>
      </w:r>
      <w:r>
        <w:rPr>
          <w:w w:val="105"/>
        </w:rPr>
        <w:t>повышения</w:t>
      </w:r>
      <w:r>
        <w:rPr>
          <w:spacing w:val="3"/>
          <w:w w:val="105"/>
        </w:rPr>
        <w:t xml:space="preserve"> </w:t>
      </w:r>
      <w:r>
        <w:rPr>
          <w:w w:val="105"/>
        </w:rPr>
        <w:t>её</w:t>
      </w:r>
      <w:r>
        <w:rPr>
          <w:spacing w:val="-8"/>
          <w:w w:val="105"/>
        </w:rPr>
        <w:t xml:space="preserve"> </w:t>
      </w:r>
      <w:r>
        <w:rPr>
          <w:w w:val="105"/>
        </w:rPr>
        <w:t>богатства</w:t>
      </w:r>
      <w:r>
        <w:rPr>
          <w:spacing w:val="2"/>
          <w:w w:val="105"/>
        </w:rPr>
        <w:t xml:space="preserve"> </w:t>
      </w:r>
      <w:r>
        <w:rPr>
          <w:w w:val="105"/>
        </w:rPr>
        <w:t>и</w:t>
      </w:r>
      <w:r>
        <w:rPr>
          <w:spacing w:val="1"/>
          <w:w w:val="105"/>
        </w:rPr>
        <w:t xml:space="preserve"> </w:t>
      </w:r>
      <w:r>
        <w:rPr>
          <w:w w:val="105"/>
        </w:rPr>
        <w:t>выразительности.</w:t>
      </w:r>
    </w:p>
    <w:p w:rsidR="007F4E71" w:rsidRDefault="002F6E5B">
      <w:pPr>
        <w:pStyle w:val="a3"/>
        <w:spacing w:before="2" w:line="247" w:lineRule="auto"/>
        <w:ind w:right="564"/>
      </w:pPr>
      <w:r>
        <w:rPr>
          <w:w w:val="105"/>
        </w:rPr>
        <w:t>Распознавать</w:t>
      </w:r>
      <w:r>
        <w:rPr>
          <w:spacing w:val="1"/>
          <w:w w:val="105"/>
        </w:rPr>
        <w:t xml:space="preserve"> </w:t>
      </w:r>
      <w:r>
        <w:rPr>
          <w:w w:val="105"/>
        </w:rPr>
        <w:t>в</w:t>
      </w:r>
      <w:r>
        <w:rPr>
          <w:spacing w:val="1"/>
          <w:w w:val="105"/>
        </w:rPr>
        <w:t xml:space="preserve"> </w:t>
      </w:r>
      <w:r>
        <w:rPr>
          <w:w w:val="105"/>
        </w:rPr>
        <w:t>тексте</w:t>
      </w:r>
      <w:r>
        <w:rPr>
          <w:spacing w:val="1"/>
          <w:w w:val="105"/>
        </w:rPr>
        <w:t xml:space="preserve"> </w:t>
      </w:r>
      <w:r>
        <w:rPr>
          <w:w w:val="105"/>
        </w:rPr>
        <w:t>фразеологизмы,</w:t>
      </w:r>
      <w:r>
        <w:rPr>
          <w:spacing w:val="1"/>
          <w:w w:val="105"/>
        </w:rPr>
        <w:t xml:space="preserve"> </w:t>
      </w:r>
      <w:r>
        <w:rPr>
          <w:w w:val="105"/>
        </w:rPr>
        <w:t>уметь</w:t>
      </w:r>
      <w:r>
        <w:rPr>
          <w:spacing w:val="1"/>
          <w:w w:val="105"/>
        </w:rPr>
        <w:t xml:space="preserve"> </w:t>
      </w:r>
      <w:r>
        <w:rPr>
          <w:w w:val="105"/>
        </w:rPr>
        <w:t>определять</w:t>
      </w:r>
      <w:r>
        <w:rPr>
          <w:spacing w:val="1"/>
          <w:w w:val="105"/>
        </w:rPr>
        <w:t xml:space="preserve"> </w:t>
      </w:r>
      <w:r>
        <w:rPr>
          <w:w w:val="105"/>
        </w:rPr>
        <w:t>их</w:t>
      </w:r>
      <w:r>
        <w:rPr>
          <w:spacing w:val="1"/>
          <w:w w:val="105"/>
        </w:rPr>
        <w:t xml:space="preserve"> </w:t>
      </w:r>
      <w:r>
        <w:rPr>
          <w:w w:val="105"/>
        </w:rPr>
        <w:t>значения;</w:t>
      </w:r>
      <w:r>
        <w:rPr>
          <w:spacing w:val="1"/>
          <w:w w:val="105"/>
        </w:rPr>
        <w:t xml:space="preserve"> </w:t>
      </w:r>
      <w:r>
        <w:rPr>
          <w:w w:val="105"/>
        </w:rPr>
        <w:t>характеризовать</w:t>
      </w:r>
      <w:r>
        <w:rPr>
          <w:spacing w:val="-58"/>
          <w:w w:val="105"/>
        </w:rPr>
        <w:t xml:space="preserve"> </w:t>
      </w:r>
      <w:r>
        <w:rPr>
          <w:w w:val="105"/>
        </w:rPr>
        <w:t>ситуацию</w:t>
      </w:r>
      <w:r>
        <w:rPr>
          <w:spacing w:val="1"/>
          <w:w w:val="105"/>
        </w:rPr>
        <w:t xml:space="preserve"> </w:t>
      </w:r>
      <w:r>
        <w:rPr>
          <w:w w:val="105"/>
        </w:rPr>
        <w:t>употребления</w:t>
      </w:r>
      <w:r>
        <w:rPr>
          <w:spacing w:val="5"/>
          <w:w w:val="105"/>
        </w:rPr>
        <w:t xml:space="preserve"> </w:t>
      </w:r>
      <w:r>
        <w:rPr>
          <w:w w:val="105"/>
        </w:rPr>
        <w:t>фразеологизма.</w:t>
      </w:r>
    </w:p>
    <w:p w:rsidR="007F4E71" w:rsidRDefault="002F6E5B">
      <w:pPr>
        <w:pStyle w:val="a3"/>
        <w:spacing w:line="247" w:lineRule="auto"/>
        <w:ind w:right="552"/>
      </w:pPr>
      <w:r>
        <w:rPr>
          <w:w w:val="105"/>
        </w:rPr>
        <w:t>Осуществлять</w:t>
      </w:r>
      <w:r>
        <w:rPr>
          <w:spacing w:val="1"/>
          <w:w w:val="105"/>
        </w:rPr>
        <w:t xml:space="preserve"> </w:t>
      </w:r>
      <w:r>
        <w:rPr>
          <w:w w:val="105"/>
        </w:rPr>
        <w:t>выбор</w:t>
      </w:r>
      <w:r>
        <w:rPr>
          <w:spacing w:val="1"/>
          <w:w w:val="105"/>
        </w:rPr>
        <w:t xml:space="preserve"> </w:t>
      </w:r>
      <w:r>
        <w:rPr>
          <w:w w:val="105"/>
        </w:rPr>
        <w:t>лексических</w:t>
      </w:r>
      <w:r>
        <w:rPr>
          <w:spacing w:val="1"/>
          <w:w w:val="105"/>
        </w:rPr>
        <w:t xml:space="preserve"> </w:t>
      </w:r>
      <w:r>
        <w:rPr>
          <w:w w:val="105"/>
        </w:rPr>
        <w:t>средств</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речевой</w:t>
      </w:r>
      <w:r>
        <w:rPr>
          <w:spacing w:val="1"/>
          <w:w w:val="105"/>
        </w:rPr>
        <w:t xml:space="preserve"> </w:t>
      </w:r>
      <w:r>
        <w:rPr>
          <w:w w:val="105"/>
        </w:rPr>
        <w:t>ситуацией,</w:t>
      </w:r>
      <w:r>
        <w:rPr>
          <w:spacing w:val="1"/>
          <w:w w:val="105"/>
        </w:rPr>
        <w:t xml:space="preserve"> </w:t>
      </w:r>
      <w:r>
        <w:rPr>
          <w:w w:val="105"/>
        </w:rPr>
        <w:t>пользоваться словарями иностранных слов, устаревших слов, оценивать свою и чужую речь с</w:t>
      </w:r>
      <w:r>
        <w:rPr>
          <w:spacing w:val="1"/>
          <w:w w:val="105"/>
        </w:rPr>
        <w:t xml:space="preserve"> </w:t>
      </w:r>
      <w:r>
        <w:rPr>
          <w:w w:val="105"/>
        </w:rPr>
        <w:t>точки зрения точного, уместного и выразительного словоупотребления; использовать толковые</w:t>
      </w:r>
      <w:r>
        <w:rPr>
          <w:spacing w:val="1"/>
          <w:w w:val="105"/>
        </w:rPr>
        <w:t xml:space="preserve"> </w:t>
      </w:r>
      <w:r>
        <w:rPr>
          <w:w w:val="105"/>
        </w:rPr>
        <w:t>словари.</w:t>
      </w:r>
    </w:p>
    <w:p w:rsidR="007F4E71" w:rsidRDefault="002F6E5B">
      <w:pPr>
        <w:pStyle w:val="a3"/>
        <w:spacing w:line="263" w:lineRule="exact"/>
        <w:ind w:left="1096" w:firstLine="0"/>
      </w:pPr>
      <w:r>
        <w:t>Словообразование.</w:t>
      </w:r>
      <w:r>
        <w:rPr>
          <w:spacing w:val="43"/>
        </w:rPr>
        <w:t xml:space="preserve"> </w:t>
      </w:r>
      <w:r>
        <w:t>Культура</w:t>
      </w:r>
      <w:r>
        <w:rPr>
          <w:spacing w:val="53"/>
        </w:rPr>
        <w:t xml:space="preserve"> </w:t>
      </w:r>
      <w:r>
        <w:t>речи.</w:t>
      </w:r>
      <w:r>
        <w:rPr>
          <w:spacing w:val="33"/>
        </w:rPr>
        <w:t xml:space="preserve"> </w:t>
      </w:r>
      <w:r>
        <w:t>Орфография.</w:t>
      </w:r>
    </w:p>
    <w:p w:rsidR="007F4E71" w:rsidRDefault="002F6E5B">
      <w:pPr>
        <w:pStyle w:val="a3"/>
        <w:spacing w:line="249" w:lineRule="auto"/>
        <w:ind w:right="570"/>
      </w:pPr>
      <w:r>
        <w:rPr>
          <w:w w:val="105"/>
        </w:rPr>
        <w:t>Распознавать</w:t>
      </w:r>
      <w:r>
        <w:rPr>
          <w:spacing w:val="1"/>
          <w:w w:val="105"/>
        </w:rPr>
        <w:t xml:space="preserve"> </w:t>
      </w:r>
      <w:r>
        <w:rPr>
          <w:w w:val="105"/>
        </w:rPr>
        <w:t>формообразующие</w:t>
      </w:r>
      <w:r>
        <w:rPr>
          <w:spacing w:val="1"/>
          <w:w w:val="105"/>
        </w:rPr>
        <w:t xml:space="preserve"> </w:t>
      </w:r>
      <w:r>
        <w:rPr>
          <w:w w:val="105"/>
        </w:rPr>
        <w:t>и</w:t>
      </w:r>
      <w:r>
        <w:rPr>
          <w:spacing w:val="1"/>
          <w:w w:val="105"/>
        </w:rPr>
        <w:t xml:space="preserve"> </w:t>
      </w:r>
      <w:r>
        <w:rPr>
          <w:w w:val="105"/>
        </w:rPr>
        <w:t>словообразующие</w:t>
      </w:r>
      <w:r>
        <w:rPr>
          <w:spacing w:val="1"/>
          <w:w w:val="105"/>
        </w:rPr>
        <w:t xml:space="preserve"> </w:t>
      </w:r>
      <w:r>
        <w:rPr>
          <w:w w:val="105"/>
        </w:rPr>
        <w:t>морфемы</w:t>
      </w:r>
      <w:r>
        <w:rPr>
          <w:spacing w:val="1"/>
          <w:w w:val="105"/>
        </w:rPr>
        <w:t xml:space="preserve"> </w:t>
      </w:r>
      <w:r>
        <w:rPr>
          <w:w w:val="105"/>
        </w:rPr>
        <w:t>в</w:t>
      </w:r>
      <w:r>
        <w:rPr>
          <w:spacing w:val="1"/>
          <w:w w:val="105"/>
        </w:rPr>
        <w:t xml:space="preserve"> </w:t>
      </w:r>
      <w:r>
        <w:rPr>
          <w:w w:val="105"/>
        </w:rPr>
        <w:t>слове;</w:t>
      </w:r>
      <w:r>
        <w:rPr>
          <w:spacing w:val="1"/>
          <w:w w:val="105"/>
        </w:rPr>
        <w:t xml:space="preserve"> </w:t>
      </w:r>
      <w:r>
        <w:rPr>
          <w:w w:val="105"/>
        </w:rPr>
        <w:t>выделять</w:t>
      </w:r>
      <w:r>
        <w:rPr>
          <w:spacing w:val="1"/>
          <w:w w:val="105"/>
        </w:rPr>
        <w:t xml:space="preserve"> </w:t>
      </w:r>
      <w:r>
        <w:rPr>
          <w:w w:val="105"/>
        </w:rPr>
        <w:t>производящую</w:t>
      </w:r>
      <w:r>
        <w:rPr>
          <w:spacing w:val="9"/>
          <w:w w:val="105"/>
        </w:rPr>
        <w:t xml:space="preserve"> </w:t>
      </w:r>
      <w:r>
        <w:rPr>
          <w:w w:val="105"/>
        </w:rPr>
        <w:t>основу.</w:t>
      </w:r>
    </w:p>
    <w:p w:rsidR="007F4E71" w:rsidRDefault="002F6E5B">
      <w:pPr>
        <w:pStyle w:val="a3"/>
        <w:spacing w:before="5" w:line="247" w:lineRule="auto"/>
        <w:ind w:right="545"/>
      </w:pPr>
      <w:r>
        <w:rPr>
          <w:w w:val="105"/>
        </w:rPr>
        <w:t>Определять</w:t>
      </w:r>
      <w:r>
        <w:rPr>
          <w:spacing w:val="1"/>
          <w:w w:val="105"/>
        </w:rPr>
        <w:t xml:space="preserve"> </w:t>
      </w:r>
      <w:r>
        <w:rPr>
          <w:w w:val="105"/>
        </w:rPr>
        <w:t>способы</w:t>
      </w:r>
      <w:r>
        <w:rPr>
          <w:spacing w:val="1"/>
          <w:w w:val="105"/>
        </w:rPr>
        <w:t xml:space="preserve"> </w:t>
      </w:r>
      <w:r>
        <w:rPr>
          <w:w w:val="105"/>
        </w:rPr>
        <w:t>словообразования</w:t>
      </w:r>
      <w:r>
        <w:rPr>
          <w:spacing w:val="1"/>
          <w:w w:val="105"/>
        </w:rPr>
        <w:t xml:space="preserve"> </w:t>
      </w:r>
      <w:r>
        <w:rPr>
          <w:w w:val="105"/>
        </w:rPr>
        <w:t>(приставочный,</w:t>
      </w:r>
      <w:r>
        <w:rPr>
          <w:spacing w:val="1"/>
          <w:w w:val="105"/>
        </w:rPr>
        <w:t xml:space="preserve"> </w:t>
      </w:r>
      <w:r>
        <w:rPr>
          <w:w w:val="105"/>
        </w:rPr>
        <w:t>суффиксальный,</w:t>
      </w:r>
      <w:r>
        <w:rPr>
          <w:spacing w:val="1"/>
          <w:w w:val="105"/>
        </w:rPr>
        <w:t xml:space="preserve"> </w:t>
      </w:r>
      <w:r>
        <w:rPr>
          <w:w w:val="105"/>
        </w:rPr>
        <w:t>приставочно-</w:t>
      </w:r>
      <w:r>
        <w:rPr>
          <w:spacing w:val="1"/>
          <w:w w:val="105"/>
        </w:rPr>
        <w:t xml:space="preserve"> </w:t>
      </w:r>
      <w:r>
        <w:rPr>
          <w:w w:val="105"/>
        </w:rPr>
        <w:t xml:space="preserve">суффиксальный, </w:t>
      </w:r>
      <w:proofErr w:type="spellStart"/>
      <w:r>
        <w:rPr>
          <w:w w:val="105"/>
        </w:rPr>
        <w:t>бессуффиксный</w:t>
      </w:r>
      <w:proofErr w:type="spellEnd"/>
      <w:r>
        <w:rPr>
          <w:w w:val="105"/>
        </w:rPr>
        <w:t>, сложение, переход из одной части речи в другую), проводить</w:t>
      </w:r>
      <w:r>
        <w:rPr>
          <w:spacing w:val="1"/>
          <w:w w:val="105"/>
        </w:rPr>
        <w:t xml:space="preserve"> </w:t>
      </w:r>
      <w:r>
        <w:rPr>
          <w:w w:val="105"/>
        </w:rPr>
        <w:t>морфемный</w:t>
      </w:r>
      <w:r>
        <w:rPr>
          <w:spacing w:val="1"/>
          <w:w w:val="105"/>
        </w:rPr>
        <w:t xml:space="preserve"> </w:t>
      </w:r>
      <w:r>
        <w:rPr>
          <w:w w:val="105"/>
        </w:rPr>
        <w:t>и</w:t>
      </w:r>
      <w:r>
        <w:rPr>
          <w:spacing w:val="1"/>
          <w:w w:val="105"/>
        </w:rPr>
        <w:t xml:space="preserve"> </w:t>
      </w:r>
      <w:r>
        <w:rPr>
          <w:w w:val="105"/>
        </w:rPr>
        <w:t>словообразовательный</w:t>
      </w:r>
      <w:r>
        <w:rPr>
          <w:spacing w:val="1"/>
          <w:w w:val="105"/>
        </w:rPr>
        <w:t xml:space="preserve"> </w:t>
      </w:r>
      <w:r>
        <w:rPr>
          <w:w w:val="105"/>
        </w:rPr>
        <w:t>анализ</w:t>
      </w:r>
      <w:r>
        <w:rPr>
          <w:spacing w:val="1"/>
          <w:w w:val="105"/>
        </w:rPr>
        <w:t xml:space="preserve"> </w:t>
      </w:r>
      <w:r>
        <w:rPr>
          <w:w w:val="105"/>
        </w:rPr>
        <w:t>слов,</w:t>
      </w:r>
      <w:r>
        <w:rPr>
          <w:spacing w:val="1"/>
          <w:w w:val="105"/>
        </w:rPr>
        <w:t xml:space="preserve"> </w:t>
      </w:r>
      <w:r>
        <w:rPr>
          <w:w w:val="105"/>
        </w:rPr>
        <w:t>применять</w:t>
      </w:r>
      <w:r>
        <w:rPr>
          <w:spacing w:val="1"/>
          <w:w w:val="105"/>
        </w:rPr>
        <w:t xml:space="preserve"> </w:t>
      </w:r>
      <w:r>
        <w:rPr>
          <w:w w:val="105"/>
        </w:rPr>
        <w:t>знания</w:t>
      </w:r>
      <w:r>
        <w:rPr>
          <w:spacing w:val="1"/>
          <w:w w:val="105"/>
        </w:rPr>
        <w:t xml:space="preserve"> </w:t>
      </w:r>
      <w:r>
        <w:rPr>
          <w:w w:val="105"/>
        </w:rPr>
        <w:t>по</w:t>
      </w:r>
      <w:r>
        <w:rPr>
          <w:spacing w:val="1"/>
          <w:w w:val="105"/>
        </w:rPr>
        <w:t xml:space="preserve"> </w:t>
      </w:r>
      <w:proofErr w:type="spellStart"/>
      <w:r>
        <w:rPr>
          <w:w w:val="105"/>
        </w:rPr>
        <w:t>морфемике</w:t>
      </w:r>
      <w:proofErr w:type="spellEnd"/>
      <w:r>
        <w:rPr>
          <w:spacing w:val="1"/>
          <w:w w:val="105"/>
        </w:rPr>
        <w:t xml:space="preserve"> </w:t>
      </w:r>
      <w:r>
        <w:rPr>
          <w:w w:val="105"/>
        </w:rPr>
        <w:t>и</w:t>
      </w:r>
      <w:r>
        <w:rPr>
          <w:spacing w:val="1"/>
          <w:w w:val="105"/>
        </w:rPr>
        <w:t xml:space="preserve"> </w:t>
      </w:r>
      <w:r>
        <w:rPr>
          <w:w w:val="105"/>
        </w:rPr>
        <w:t>словообразованию</w:t>
      </w:r>
      <w:r>
        <w:rPr>
          <w:spacing w:val="1"/>
          <w:w w:val="105"/>
        </w:rPr>
        <w:t xml:space="preserve"> </w:t>
      </w:r>
      <w:r>
        <w:rPr>
          <w:w w:val="105"/>
        </w:rPr>
        <w:t>при</w:t>
      </w:r>
      <w:r>
        <w:rPr>
          <w:spacing w:val="2"/>
          <w:w w:val="105"/>
        </w:rPr>
        <w:t xml:space="preserve"> </w:t>
      </w:r>
      <w:r>
        <w:rPr>
          <w:w w:val="105"/>
        </w:rPr>
        <w:t>выполнении</w:t>
      </w:r>
      <w:r>
        <w:rPr>
          <w:spacing w:val="6"/>
          <w:w w:val="105"/>
        </w:rPr>
        <w:t xml:space="preserve"> </w:t>
      </w:r>
      <w:r>
        <w:rPr>
          <w:w w:val="105"/>
        </w:rPr>
        <w:t>языкового</w:t>
      </w:r>
      <w:r>
        <w:rPr>
          <w:spacing w:val="-3"/>
          <w:w w:val="105"/>
        </w:rPr>
        <w:t xml:space="preserve"> </w:t>
      </w:r>
      <w:r>
        <w:rPr>
          <w:w w:val="105"/>
        </w:rPr>
        <w:t>анализа</w:t>
      </w:r>
      <w:r>
        <w:rPr>
          <w:spacing w:val="5"/>
          <w:w w:val="105"/>
        </w:rPr>
        <w:t xml:space="preserve"> </w:t>
      </w:r>
      <w:r>
        <w:rPr>
          <w:w w:val="105"/>
        </w:rPr>
        <w:t>различных</w:t>
      </w:r>
      <w:r>
        <w:rPr>
          <w:spacing w:val="-6"/>
          <w:w w:val="105"/>
        </w:rPr>
        <w:t xml:space="preserve"> </w:t>
      </w:r>
      <w:r>
        <w:rPr>
          <w:w w:val="105"/>
        </w:rPr>
        <w:t>видов.</w:t>
      </w:r>
    </w:p>
    <w:p w:rsidR="007F4E71" w:rsidRDefault="002F6E5B">
      <w:pPr>
        <w:pStyle w:val="a3"/>
        <w:spacing w:line="252" w:lineRule="auto"/>
        <w:ind w:right="545"/>
      </w:pPr>
      <w:r>
        <w:rPr>
          <w:w w:val="105"/>
        </w:rPr>
        <w:t>Соблюдать</w:t>
      </w:r>
      <w:r>
        <w:rPr>
          <w:spacing w:val="1"/>
          <w:w w:val="105"/>
        </w:rPr>
        <w:t xml:space="preserve"> </w:t>
      </w:r>
      <w:r>
        <w:rPr>
          <w:w w:val="105"/>
        </w:rPr>
        <w:t>нормы</w:t>
      </w:r>
      <w:r>
        <w:rPr>
          <w:spacing w:val="1"/>
          <w:w w:val="105"/>
        </w:rPr>
        <w:t xml:space="preserve"> </w:t>
      </w:r>
      <w:r>
        <w:rPr>
          <w:w w:val="105"/>
        </w:rPr>
        <w:t>словообразования</w:t>
      </w:r>
      <w:r>
        <w:rPr>
          <w:spacing w:val="1"/>
          <w:w w:val="105"/>
        </w:rPr>
        <w:t xml:space="preserve"> </w:t>
      </w:r>
      <w:r>
        <w:rPr>
          <w:w w:val="105"/>
        </w:rPr>
        <w:t>имён</w:t>
      </w:r>
      <w:r>
        <w:rPr>
          <w:spacing w:val="1"/>
          <w:w w:val="105"/>
        </w:rPr>
        <w:t xml:space="preserve"> </w:t>
      </w:r>
      <w:r>
        <w:rPr>
          <w:w w:val="105"/>
        </w:rPr>
        <w:t>прилагательных.</w:t>
      </w:r>
      <w:r>
        <w:rPr>
          <w:spacing w:val="1"/>
          <w:w w:val="105"/>
        </w:rPr>
        <w:t xml:space="preserve"> </w:t>
      </w:r>
      <w:r>
        <w:rPr>
          <w:w w:val="105"/>
        </w:rPr>
        <w:t>Распознавать</w:t>
      </w:r>
      <w:r>
        <w:rPr>
          <w:spacing w:val="1"/>
          <w:w w:val="105"/>
        </w:rPr>
        <w:t xml:space="preserve"> </w:t>
      </w:r>
      <w:r>
        <w:rPr>
          <w:w w:val="105"/>
        </w:rPr>
        <w:t>изученные</w:t>
      </w:r>
      <w:r>
        <w:rPr>
          <w:spacing w:val="1"/>
          <w:w w:val="105"/>
        </w:rPr>
        <w:t xml:space="preserve"> </w:t>
      </w:r>
      <w:r>
        <w:rPr>
          <w:w w:val="105"/>
        </w:rPr>
        <w:t>орфограммы;</w:t>
      </w:r>
      <w:r>
        <w:rPr>
          <w:spacing w:val="1"/>
          <w:w w:val="105"/>
        </w:rPr>
        <w:t xml:space="preserve"> </w:t>
      </w:r>
      <w:r>
        <w:rPr>
          <w:w w:val="105"/>
        </w:rPr>
        <w:t>проводить</w:t>
      </w:r>
      <w:r>
        <w:rPr>
          <w:spacing w:val="1"/>
          <w:w w:val="105"/>
        </w:rPr>
        <w:t xml:space="preserve"> </w:t>
      </w:r>
      <w:r>
        <w:rPr>
          <w:w w:val="105"/>
        </w:rPr>
        <w:t>орфографический</w:t>
      </w:r>
      <w:r>
        <w:rPr>
          <w:spacing w:val="1"/>
          <w:w w:val="105"/>
        </w:rPr>
        <w:t xml:space="preserve"> </w:t>
      </w:r>
      <w:r>
        <w:rPr>
          <w:w w:val="105"/>
        </w:rPr>
        <w:t>анализ</w:t>
      </w:r>
      <w:r>
        <w:rPr>
          <w:spacing w:val="1"/>
          <w:w w:val="105"/>
        </w:rPr>
        <w:t xml:space="preserve"> </w:t>
      </w:r>
      <w:r>
        <w:rPr>
          <w:w w:val="105"/>
        </w:rPr>
        <w:t>слов,</w:t>
      </w:r>
      <w:r>
        <w:rPr>
          <w:spacing w:val="1"/>
          <w:w w:val="105"/>
        </w:rPr>
        <w:t xml:space="preserve"> </w:t>
      </w:r>
      <w:r>
        <w:rPr>
          <w:w w:val="105"/>
        </w:rPr>
        <w:t>применять</w:t>
      </w:r>
      <w:r>
        <w:rPr>
          <w:spacing w:val="1"/>
          <w:w w:val="105"/>
        </w:rPr>
        <w:t xml:space="preserve"> </w:t>
      </w:r>
      <w:r>
        <w:rPr>
          <w:w w:val="105"/>
        </w:rPr>
        <w:t>знания</w:t>
      </w:r>
      <w:r>
        <w:rPr>
          <w:spacing w:val="1"/>
          <w:w w:val="105"/>
        </w:rPr>
        <w:t xml:space="preserve"> </w:t>
      </w:r>
      <w:r>
        <w:rPr>
          <w:w w:val="105"/>
        </w:rPr>
        <w:t>по</w:t>
      </w:r>
      <w:r>
        <w:rPr>
          <w:spacing w:val="1"/>
          <w:w w:val="105"/>
        </w:rPr>
        <w:t xml:space="preserve"> </w:t>
      </w:r>
      <w:r>
        <w:rPr>
          <w:w w:val="105"/>
        </w:rPr>
        <w:t>орфографии</w:t>
      </w:r>
      <w:r>
        <w:rPr>
          <w:spacing w:val="1"/>
          <w:w w:val="105"/>
        </w:rPr>
        <w:t xml:space="preserve"> </w:t>
      </w:r>
      <w:r>
        <w:rPr>
          <w:w w:val="105"/>
        </w:rPr>
        <w:t>в</w:t>
      </w:r>
      <w:r>
        <w:rPr>
          <w:spacing w:val="1"/>
          <w:w w:val="105"/>
        </w:rPr>
        <w:t xml:space="preserve"> </w:t>
      </w:r>
      <w:r>
        <w:rPr>
          <w:w w:val="105"/>
        </w:rPr>
        <w:t>практике</w:t>
      </w:r>
      <w:r>
        <w:rPr>
          <w:spacing w:val="-6"/>
          <w:w w:val="105"/>
        </w:rPr>
        <w:t xml:space="preserve"> </w:t>
      </w:r>
      <w:r>
        <w:rPr>
          <w:w w:val="105"/>
        </w:rPr>
        <w:t>правописания.</w:t>
      </w:r>
    </w:p>
    <w:p w:rsidR="007F4E71" w:rsidRDefault="002F6E5B">
      <w:pPr>
        <w:pStyle w:val="a3"/>
        <w:spacing w:line="252" w:lineRule="auto"/>
        <w:ind w:right="546"/>
      </w:pPr>
      <w:r>
        <w:rPr>
          <w:w w:val="105"/>
        </w:rPr>
        <w:t>Соблюдать</w:t>
      </w:r>
      <w:r>
        <w:rPr>
          <w:spacing w:val="1"/>
          <w:w w:val="105"/>
        </w:rPr>
        <w:t xml:space="preserve"> </w:t>
      </w:r>
      <w:r>
        <w:rPr>
          <w:w w:val="105"/>
        </w:rPr>
        <w:t>правила</w:t>
      </w:r>
      <w:r>
        <w:rPr>
          <w:spacing w:val="1"/>
          <w:w w:val="105"/>
        </w:rPr>
        <w:t xml:space="preserve"> </w:t>
      </w:r>
      <w:r>
        <w:rPr>
          <w:w w:val="105"/>
        </w:rPr>
        <w:t>правописания</w:t>
      </w:r>
      <w:r>
        <w:rPr>
          <w:spacing w:val="1"/>
          <w:w w:val="105"/>
        </w:rPr>
        <w:t xml:space="preserve"> </w:t>
      </w:r>
      <w:r>
        <w:rPr>
          <w:w w:val="105"/>
        </w:rPr>
        <w:t>сложных</w:t>
      </w:r>
      <w:r>
        <w:rPr>
          <w:spacing w:val="1"/>
          <w:w w:val="105"/>
        </w:rPr>
        <w:t xml:space="preserve"> </w:t>
      </w:r>
      <w:r>
        <w:rPr>
          <w:w w:val="105"/>
        </w:rPr>
        <w:t>и</w:t>
      </w:r>
      <w:r>
        <w:rPr>
          <w:spacing w:val="1"/>
          <w:w w:val="105"/>
        </w:rPr>
        <w:t xml:space="preserve"> </w:t>
      </w:r>
      <w:r>
        <w:rPr>
          <w:w w:val="105"/>
        </w:rPr>
        <w:t>сложносокращённых</w:t>
      </w:r>
      <w:r>
        <w:rPr>
          <w:spacing w:val="1"/>
          <w:w w:val="105"/>
        </w:rPr>
        <w:t xml:space="preserve"> </w:t>
      </w:r>
      <w:r>
        <w:rPr>
          <w:w w:val="105"/>
        </w:rPr>
        <w:t>слов,</w:t>
      </w:r>
      <w:r>
        <w:rPr>
          <w:spacing w:val="1"/>
          <w:w w:val="105"/>
        </w:rPr>
        <w:t xml:space="preserve"> </w:t>
      </w:r>
      <w:r>
        <w:rPr>
          <w:w w:val="105"/>
        </w:rPr>
        <w:t>правила</w:t>
      </w:r>
      <w:r>
        <w:rPr>
          <w:spacing w:val="1"/>
          <w:w w:val="105"/>
        </w:rPr>
        <w:t xml:space="preserve"> </w:t>
      </w:r>
      <w:r>
        <w:rPr>
          <w:w w:val="105"/>
        </w:rPr>
        <w:t>правописания   корня    -</w:t>
      </w:r>
      <w:proofErr w:type="spellStart"/>
      <w:r>
        <w:rPr>
          <w:w w:val="105"/>
        </w:rPr>
        <w:t>кас</w:t>
      </w:r>
      <w:proofErr w:type="spellEnd"/>
      <w:r>
        <w:rPr>
          <w:w w:val="105"/>
        </w:rPr>
        <w:t>-    -    -кос-    с    чередованием    а    (о),    гласных    в    приставках</w:t>
      </w:r>
      <w:r>
        <w:rPr>
          <w:spacing w:val="1"/>
          <w:w w:val="105"/>
        </w:rPr>
        <w:t xml:space="preserve"> </w:t>
      </w:r>
      <w:r>
        <w:rPr>
          <w:w w:val="105"/>
        </w:rPr>
        <w:t>пре-</w:t>
      </w:r>
      <w:r>
        <w:rPr>
          <w:spacing w:val="-1"/>
          <w:w w:val="105"/>
        </w:rPr>
        <w:t xml:space="preserve"> </w:t>
      </w:r>
      <w:r>
        <w:rPr>
          <w:w w:val="105"/>
        </w:rPr>
        <w:t>и</w:t>
      </w:r>
      <w:r>
        <w:rPr>
          <w:spacing w:val="2"/>
          <w:w w:val="105"/>
        </w:rPr>
        <w:t xml:space="preserve"> </w:t>
      </w:r>
      <w:r>
        <w:rPr>
          <w:w w:val="105"/>
        </w:rPr>
        <w:t>при-.</w:t>
      </w:r>
    </w:p>
    <w:p w:rsidR="007F4E71" w:rsidRDefault="002F6E5B">
      <w:pPr>
        <w:pStyle w:val="a3"/>
        <w:spacing w:line="262" w:lineRule="exact"/>
        <w:ind w:left="1096" w:firstLine="0"/>
      </w:pPr>
      <w:r>
        <w:t>Морфология.</w:t>
      </w:r>
      <w:r>
        <w:rPr>
          <w:spacing w:val="30"/>
        </w:rPr>
        <w:t xml:space="preserve"> </w:t>
      </w:r>
      <w:r>
        <w:t>Культура</w:t>
      </w:r>
      <w:r>
        <w:rPr>
          <w:spacing w:val="39"/>
        </w:rPr>
        <w:t xml:space="preserve"> </w:t>
      </w:r>
      <w:r>
        <w:t>речи.</w:t>
      </w:r>
      <w:r>
        <w:rPr>
          <w:spacing w:val="43"/>
        </w:rPr>
        <w:t xml:space="preserve"> </w:t>
      </w:r>
      <w:r>
        <w:t>Орфография.</w:t>
      </w:r>
    </w:p>
    <w:p w:rsidR="007F4E71" w:rsidRDefault="002F6E5B">
      <w:pPr>
        <w:pStyle w:val="a3"/>
        <w:spacing w:line="262" w:lineRule="exact"/>
        <w:ind w:left="1096" w:firstLine="0"/>
      </w:pPr>
      <w:r>
        <w:t>Характеризовать</w:t>
      </w:r>
      <w:r>
        <w:rPr>
          <w:spacing w:val="59"/>
        </w:rPr>
        <w:t xml:space="preserve"> </w:t>
      </w:r>
      <w:r>
        <w:t>особенности</w:t>
      </w:r>
      <w:r>
        <w:rPr>
          <w:spacing w:val="56"/>
        </w:rPr>
        <w:t xml:space="preserve"> </w:t>
      </w:r>
      <w:r>
        <w:t>словообразования</w:t>
      </w:r>
      <w:r>
        <w:rPr>
          <w:spacing w:val="63"/>
        </w:rPr>
        <w:t xml:space="preserve"> </w:t>
      </w:r>
      <w:r>
        <w:t>имён</w:t>
      </w:r>
      <w:r>
        <w:rPr>
          <w:spacing w:val="62"/>
        </w:rPr>
        <w:t xml:space="preserve"> </w:t>
      </w:r>
      <w:r>
        <w:t>существительных.</w:t>
      </w:r>
    </w:p>
    <w:p w:rsidR="007F4E71" w:rsidRDefault="002F6E5B">
      <w:pPr>
        <w:pStyle w:val="a3"/>
        <w:spacing w:before="13"/>
        <w:ind w:left="1096" w:firstLine="0"/>
      </w:pPr>
      <w:r>
        <w:t>Соблюдать</w:t>
      </w:r>
      <w:r>
        <w:rPr>
          <w:spacing w:val="27"/>
        </w:rPr>
        <w:t xml:space="preserve"> </w:t>
      </w:r>
      <w:r>
        <w:t>правила</w:t>
      </w:r>
      <w:r>
        <w:rPr>
          <w:spacing w:val="43"/>
        </w:rPr>
        <w:t xml:space="preserve"> </w:t>
      </w:r>
      <w:r>
        <w:t>слитного</w:t>
      </w:r>
      <w:r>
        <w:rPr>
          <w:spacing w:val="20"/>
        </w:rPr>
        <w:t xml:space="preserve"> </w:t>
      </w:r>
      <w:r>
        <w:t>и</w:t>
      </w:r>
      <w:r>
        <w:rPr>
          <w:spacing w:val="28"/>
        </w:rPr>
        <w:t xml:space="preserve"> </w:t>
      </w:r>
      <w:r>
        <w:t>дефисного</w:t>
      </w:r>
      <w:r>
        <w:rPr>
          <w:spacing w:val="20"/>
        </w:rPr>
        <w:t xml:space="preserve"> </w:t>
      </w:r>
      <w:r>
        <w:t>написания</w:t>
      </w:r>
      <w:r>
        <w:rPr>
          <w:spacing w:val="33"/>
        </w:rPr>
        <w:t xml:space="preserve"> </w:t>
      </w:r>
      <w:r>
        <w:t>пол-</w:t>
      </w:r>
      <w:r>
        <w:rPr>
          <w:spacing w:val="25"/>
        </w:rPr>
        <w:t xml:space="preserve"> </w:t>
      </w:r>
      <w:r>
        <w:t>и</w:t>
      </w:r>
      <w:r>
        <w:rPr>
          <w:spacing w:val="28"/>
        </w:rPr>
        <w:t xml:space="preserve"> </w:t>
      </w:r>
      <w:r>
        <w:rPr>
          <w:position w:val="1"/>
        </w:rPr>
        <w:t>полу-</w:t>
      </w:r>
      <w:r>
        <w:rPr>
          <w:spacing w:val="24"/>
          <w:position w:val="1"/>
        </w:rPr>
        <w:t xml:space="preserve"> </w:t>
      </w:r>
      <w:r>
        <w:rPr>
          <w:position w:val="1"/>
        </w:rPr>
        <w:t>со</w:t>
      </w:r>
      <w:r>
        <w:rPr>
          <w:spacing w:val="30"/>
          <w:position w:val="1"/>
        </w:rPr>
        <w:t xml:space="preserve"> </w:t>
      </w:r>
      <w:r>
        <w:rPr>
          <w:position w:val="1"/>
        </w:rPr>
        <w:t>словами.</w:t>
      </w:r>
    </w:p>
    <w:p w:rsidR="007F4E71" w:rsidRDefault="002F6E5B">
      <w:pPr>
        <w:pStyle w:val="a3"/>
        <w:spacing w:before="17"/>
        <w:ind w:left="1096" w:firstLine="0"/>
      </w:pPr>
      <w:r>
        <w:rPr>
          <w:w w:val="105"/>
        </w:rPr>
        <w:t xml:space="preserve">Соблюдать  </w:t>
      </w:r>
      <w:r>
        <w:rPr>
          <w:spacing w:val="49"/>
          <w:w w:val="105"/>
        </w:rPr>
        <w:t xml:space="preserve"> </w:t>
      </w:r>
      <w:r>
        <w:rPr>
          <w:w w:val="105"/>
        </w:rPr>
        <w:t xml:space="preserve">нормы  </w:t>
      </w:r>
      <w:r>
        <w:rPr>
          <w:spacing w:val="5"/>
          <w:w w:val="105"/>
        </w:rPr>
        <w:t xml:space="preserve"> </w:t>
      </w:r>
      <w:r>
        <w:rPr>
          <w:w w:val="105"/>
        </w:rPr>
        <w:t xml:space="preserve">произношения,  </w:t>
      </w:r>
      <w:r>
        <w:rPr>
          <w:spacing w:val="56"/>
          <w:w w:val="105"/>
        </w:rPr>
        <w:t xml:space="preserve"> </w:t>
      </w:r>
      <w:r>
        <w:rPr>
          <w:w w:val="105"/>
        </w:rPr>
        <w:t xml:space="preserve">постановки   </w:t>
      </w:r>
      <w:r>
        <w:rPr>
          <w:spacing w:val="12"/>
          <w:w w:val="105"/>
        </w:rPr>
        <w:t xml:space="preserve"> </w:t>
      </w:r>
      <w:r>
        <w:rPr>
          <w:w w:val="105"/>
        </w:rPr>
        <w:t xml:space="preserve">ударения  </w:t>
      </w:r>
      <w:r>
        <w:rPr>
          <w:spacing w:val="53"/>
          <w:w w:val="105"/>
        </w:rPr>
        <w:t xml:space="preserve"> </w:t>
      </w:r>
      <w:r>
        <w:rPr>
          <w:w w:val="105"/>
        </w:rPr>
        <w:t xml:space="preserve">(в   </w:t>
      </w:r>
      <w:r>
        <w:rPr>
          <w:spacing w:val="12"/>
          <w:w w:val="105"/>
        </w:rPr>
        <w:t xml:space="preserve"> </w:t>
      </w:r>
      <w:r>
        <w:rPr>
          <w:w w:val="105"/>
        </w:rPr>
        <w:t xml:space="preserve">рамках   </w:t>
      </w:r>
      <w:r>
        <w:rPr>
          <w:spacing w:val="1"/>
          <w:w w:val="105"/>
        </w:rPr>
        <w:t xml:space="preserve"> </w:t>
      </w:r>
      <w:r>
        <w:rPr>
          <w:w w:val="105"/>
        </w:rPr>
        <w:t>изученного),</w:t>
      </w:r>
    </w:p>
    <w:p w:rsidR="007F4E71" w:rsidRDefault="007F4E71">
      <w:p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словоизменения</w:t>
      </w:r>
      <w:r>
        <w:rPr>
          <w:spacing w:val="34"/>
        </w:rPr>
        <w:t xml:space="preserve"> </w:t>
      </w:r>
      <w:r>
        <w:t>имён</w:t>
      </w:r>
      <w:r>
        <w:rPr>
          <w:spacing w:val="49"/>
        </w:rPr>
        <w:t xml:space="preserve"> </w:t>
      </w:r>
      <w:r>
        <w:t>существительных.</w:t>
      </w:r>
    </w:p>
    <w:p w:rsidR="007F4E71" w:rsidRDefault="002F6E5B">
      <w:pPr>
        <w:pStyle w:val="a3"/>
        <w:spacing w:before="9" w:line="249" w:lineRule="auto"/>
        <w:ind w:right="567"/>
      </w:pPr>
      <w:r>
        <w:t>Различать 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1"/>
        </w:rPr>
        <w:t xml:space="preserve"> </w:t>
      </w:r>
      <w:r>
        <w:t>степени</w:t>
      </w:r>
      <w:r>
        <w:rPr>
          <w:spacing w:val="1"/>
        </w:rPr>
        <w:t xml:space="preserve"> </w:t>
      </w:r>
      <w:r>
        <w:rPr>
          <w:w w:val="105"/>
        </w:rPr>
        <w:t>сравнения</w:t>
      </w:r>
      <w:r>
        <w:rPr>
          <w:spacing w:val="-4"/>
          <w:w w:val="105"/>
        </w:rPr>
        <w:t xml:space="preserve"> </w:t>
      </w:r>
      <w:r>
        <w:rPr>
          <w:w w:val="105"/>
        </w:rPr>
        <w:t>качественных</w:t>
      </w:r>
      <w:r>
        <w:rPr>
          <w:spacing w:val="-4"/>
          <w:w w:val="105"/>
        </w:rPr>
        <w:t xml:space="preserve"> </w:t>
      </w:r>
      <w:r>
        <w:rPr>
          <w:w w:val="105"/>
        </w:rPr>
        <w:t>имён прилагательных.</w:t>
      </w:r>
    </w:p>
    <w:p w:rsidR="007F4E71" w:rsidRDefault="002F6E5B">
      <w:pPr>
        <w:pStyle w:val="a3"/>
        <w:tabs>
          <w:tab w:val="left" w:pos="2061"/>
          <w:tab w:val="left" w:pos="4356"/>
          <w:tab w:val="left" w:pos="7632"/>
          <w:tab w:val="left" w:pos="10318"/>
        </w:tabs>
        <w:spacing w:before="7" w:line="247" w:lineRule="auto"/>
        <w:ind w:right="541"/>
      </w:pPr>
      <w:r>
        <w:rPr>
          <w:w w:val="105"/>
        </w:rPr>
        <w:t>Соблюдать нормы</w:t>
      </w:r>
      <w:r>
        <w:rPr>
          <w:spacing w:val="1"/>
          <w:w w:val="105"/>
        </w:rPr>
        <w:t xml:space="preserve"> </w:t>
      </w:r>
      <w:r>
        <w:rPr>
          <w:w w:val="105"/>
        </w:rPr>
        <w:t>словообразования имён</w:t>
      </w:r>
      <w:r>
        <w:rPr>
          <w:spacing w:val="1"/>
          <w:w w:val="105"/>
        </w:rPr>
        <w:t xml:space="preserve"> </w:t>
      </w:r>
      <w:r>
        <w:rPr>
          <w:w w:val="105"/>
        </w:rPr>
        <w:t>прилагательных, нормы произношения имён</w:t>
      </w:r>
      <w:r>
        <w:rPr>
          <w:spacing w:val="1"/>
          <w:w w:val="105"/>
        </w:rPr>
        <w:t xml:space="preserve"> </w:t>
      </w:r>
      <w:r>
        <w:rPr>
          <w:w w:val="105"/>
          <w:position w:val="1"/>
        </w:rPr>
        <w:t xml:space="preserve">прилагательных, нормы ударения </w:t>
      </w:r>
      <w:r>
        <w:rPr>
          <w:w w:val="105"/>
        </w:rPr>
        <w:t>(</w:t>
      </w:r>
      <w:r>
        <w:rPr>
          <w:w w:val="105"/>
          <w:position w:val="1"/>
        </w:rPr>
        <w:t xml:space="preserve">в рамках изученного); соблюдать </w:t>
      </w:r>
      <w:r>
        <w:rPr>
          <w:w w:val="105"/>
        </w:rPr>
        <w:t xml:space="preserve">правила </w:t>
      </w:r>
      <w:r>
        <w:rPr>
          <w:w w:val="105"/>
          <w:position w:val="1"/>
        </w:rPr>
        <w:t xml:space="preserve">правописания н и </w:t>
      </w:r>
      <w:proofErr w:type="spellStart"/>
      <w:r>
        <w:rPr>
          <w:w w:val="105"/>
          <w:position w:val="1"/>
        </w:rPr>
        <w:t>нн</w:t>
      </w:r>
      <w:proofErr w:type="spellEnd"/>
      <w:r>
        <w:rPr>
          <w:spacing w:val="1"/>
          <w:w w:val="105"/>
          <w:position w:val="1"/>
        </w:rPr>
        <w:t xml:space="preserve"> </w:t>
      </w:r>
      <w:r>
        <w:rPr>
          <w:w w:val="105"/>
        </w:rPr>
        <w:t>в</w:t>
      </w:r>
      <w:r>
        <w:rPr>
          <w:w w:val="105"/>
        </w:rPr>
        <w:tab/>
        <w:t>именах</w:t>
      </w:r>
      <w:r>
        <w:rPr>
          <w:w w:val="105"/>
        </w:rPr>
        <w:tab/>
        <w:t>прилагательных,</w:t>
      </w:r>
      <w:r>
        <w:rPr>
          <w:w w:val="105"/>
        </w:rPr>
        <w:tab/>
        <w:t>суффиксов</w:t>
      </w:r>
      <w:r>
        <w:rPr>
          <w:w w:val="105"/>
        </w:rPr>
        <w:tab/>
        <w:t>-к-</w:t>
      </w:r>
      <w:r>
        <w:rPr>
          <w:spacing w:val="-58"/>
          <w:w w:val="105"/>
        </w:rPr>
        <w:t xml:space="preserve"> </w:t>
      </w:r>
      <w:r>
        <w:rPr>
          <w:w w:val="105"/>
        </w:rPr>
        <w:t>и</w:t>
      </w:r>
      <w:r>
        <w:rPr>
          <w:spacing w:val="-1"/>
          <w:w w:val="105"/>
        </w:rPr>
        <w:t xml:space="preserve"> </w:t>
      </w:r>
      <w:r>
        <w:rPr>
          <w:w w:val="105"/>
        </w:rPr>
        <w:t>-</w:t>
      </w:r>
      <w:proofErr w:type="spellStart"/>
      <w:r>
        <w:rPr>
          <w:w w:val="105"/>
        </w:rPr>
        <w:t>ск</w:t>
      </w:r>
      <w:proofErr w:type="spellEnd"/>
      <w:r>
        <w:rPr>
          <w:w w:val="105"/>
        </w:rPr>
        <w:t>-</w:t>
      </w:r>
      <w:r>
        <w:rPr>
          <w:spacing w:val="-2"/>
          <w:w w:val="105"/>
        </w:rPr>
        <w:t xml:space="preserve"> </w:t>
      </w:r>
      <w:r>
        <w:rPr>
          <w:w w:val="105"/>
        </w:rPr>
        <w:t>имён</w:t>
      </w:r>
      <w:r>
        <w:rPr>
          <w:spacing w:val="7"/>
          <w:w w:val="105"/>
        </w:rPr>
        <w:t xml:space="preserve"> </w:t>
      </w:r>
      <w:r>
        <w:rPr>
          <w:w w:val="105"/>
        </w:rPr>
        <w:t>прилагательных,</w:t>
      </w:r>
      <w:r>
        <w:rPr>
          <w:spacing w:val="4"/>
          <w:w w:val="105"/>
        </w:rPr>
        <w:t xml:space="preserve"> </w:t>
      </w:r>
      <w:r>
        <w:rPr>
          <w:w w:val="105"/>
        </w:rPr>
        <w:t>сложных</w:t>
      </w:r>
      <w:r>
        <w:rPr>
          <w:spacing w:val="-4"/>
          <w:w w:val="105"/>
        </w:rPr>
        <w:t xml:space="preserve"> </w:t>
      </w:r>
      <w:r>
        <w:rPr>
          <w:w w:val="105"/>
        </w:rPr>
        <w:t>имён прилагательных.</w:t>
      </w:r>
    </w:p>
    <w:p w:rsidR="007F4E71" w:rsidRDefault="002F6E5B">
      <w:pPr>
        <w:pStyle w:val="a3"/>
        <w:spacing w:line="244" w:lineRule="auto"/>
        <w:ind w:right="558"/>
      </w:pPr>
      <w:r>
        <w:rPr>
          <w:w w:val="105"/>
        </w:rPr>
        <w:t>Распознавать</w:t>
      </w:r>
      <w:r>
        <w:rPr>
          <w:spacing w:val="1"/>
          <w:w w:val="105"/>
        </w:rPr>
        <w:t xml:space="preserve"> </w:t>
      </w:r>
      <w:r>
        <w:rPr>
          <w:w w:val="105"/>
        </w:rPr>
        <w:t>числительные;</w:t>
      </w:r>
      <w:r>
        <w:rPr>
          <w:spacing w:val="1"/>
          <w:w w:val="105"/>
        </w:rPr>
        <w:t xml:space="preserve"> </w:t>
      </w:r>
      <w:r>
        <w:rPr>
          <w:w w:val="105"/>
        </w:rPr>
        <w:t>определять</w:t>
      </w:r>
      <w:r>
        <w:rPr>
          <w:spacing w:val="1"/>
          <w:w w:val="105"/>
        </w:rPr>
        <w:t xml:space="preserve"> </w:t>
      </w:r>
      <w:r>
        <w:rPr>
          <w:w w:val="105"/>
        </w:rPr>
        <w:t>общее</w:t>
      </w:r>
      <w:r>
        <w:rPr>
          <w:spacing w:val="1"/>
          <w:w w:val="105"/>
        </w:rPr>
        <w:t xml:space="preserve"> </w:t>
      </w:r>
      <w:r>
        <w:rPr>
          <w:w w:val="105"/>
        </w:rPr>
        <w:t>грамматическое</w:t>
      </w:r>
      <w:r>
        <w:rPr>
          <w:spacing w:val="1"/>
          <w:w w:val="105"/>
        </w:rPr>
        <w:t xml:space="preserve"> </w:t>
      </w:r>
      <w:r>
        <w:rPr>
          <w:w w:val="105"/>
        </w:rPr>
        <w:t>значение</w:t>
      </w:r>
      <w:r>
        <w:rPr>
          <w:spacing w:val="1"/>
          <w:w w:val="105"/>
        </w:rPr>
        <w:t xml:space="preserve"> </w:t>
      </w:r>
      <w:r>
        <w:rPr>
          <w:w w:val="105"/>
        </w:rPr>
        <w:t>имени</w:t>
      </w:r>
      <w:r>
        <w:rPr>
          <w:spacing w:val="1"/>
          <w:w w:val="105"/>
        </w:rPr>
        <w:t xml:space="preserve"> </w:t>
      </w:r>
      <w:r>
        <w:rPr>
          <w:w w:val="105"/>
        </w:rPr>
        <w:t>числительного;         различать         разряды         имён         числительных         по         значению,</w:t>
      </w:r>
      <w:r>
        <w:rPr>
          <w:spacing w:val="1"/>
          <w:w w:val="105"/>
        </w:rPr>
        <w:t xml:space="preserve"> </w:t>
      </w:r>
      <w:r>
        <w:rPr>
          <w:w w:val="105"/>
        </w:rPr>
        <w:t>по</w:t>
      </w:r>
      <w:r>
        <w:rPr>
          <w:spacing w:val="4"/>
          <w:w w:val="105"/>
        </w:rPr>
        <w:t xml:space="preserve"> </w:t>
      </w:r>
      <w:r>
        <w:rPr>
          <w:w w:val="105"/>
        </w:rPr>
        <w:t>строению.</w:t>
      </w:r>
    </w:p>
    <w:p w:rsidR="007F4E71" w:rsidRDefault="002F6E5B">
      <w:pPr>
        <w:pStyle w:val="a3"/>
        <w:spacing w:before="6" w:line="247" w:lineRule="auto"/>
        <w:ind w:right="556"/>
      </w:pPr>
      <w:r>
        <w:t>Уметь</w:t>
      </w:r>
      <w:r>
        <w:rPr>
          <w:spacing w:val="57"/>
        </w:rPr>
        <w:t xml:space="preserve"> </w:t>
      </w:r>
      <w:r>
        <w:t>склонять числительные и</w:t>
      </w:r>
      <w:r>
        <w:rPr>
          <w:spacing w:val="58"/>
        </w:rPr>
        <w:t xml:space="preserve"> </w:t>
      </w:r>
      <w:r>
        <w:t>характеризовать</w:t>
      </w:r>
      <w:r>
        <w:rPr>
          <w:spacing w:val="57"/>
        </w:rPr>
        <w:t xml:space="preserve"> </w:t>
      </w:r>
      <w:r>
        <w:t>особенности</w:t>
      </w:r>
      <w:r>
        <w:rPr>
          <w:spacing w:val="58"/>
        </w:rPr>
        <w:t xml:space="preserve"> </w:t>
      </w:r>
      <w:r>
        <w:t>склонения,</w:t>
      </w:r>
      <w:r>
        <w:rPr>
          <w:spacing w:val="57"/>
        </w:rPr>
        <w:t xml:space="preserve"> </w:t>
      </w:r>
      <w:r>
        <w:t>словообразования</w:t>
      </w:r>
      <w:r>
        <w:rPr>
          <w:spacing w:val="1"/>
        </w:rPr>
        <w:t xml:space="preserve"> </w:t>
      </w:r>
      <w:r>
        <w:t>и</w:t>
      </w:r>
      <w:r>
        <w:rPr>
          <w:spacing w:val="13"/>
        </w:rPr>
        <w:t xml:space="preserve"> </w:t>
      </w:r>
      <w:r>
        <w:t>синтаксических</w:t>
      </w:r>
      <w:r>
        <w:rPr>
          <w:spacing w:val="22"/>
        </w:rPr>
        <w:t xml:space="preserve"> </w:t>
      </w:r>
      <w:r>
        <w:t>функций</w:t>
      </w:r>
      <w:r>
        <w:rPr>
          <w:spacing w:val="16"/>
        </w:rPr>
        <w:t xml:space="preserve"> </w:t>
      </w:r>
      <w:r>
        <w:t>числительных;</w:t>
      </w:r>
      <w:r>
        <w:rPr>
          <w:spacing w:val="21"/>
        </w:rPr>
        <w:t xml:space="preserve"> </w:t>
      </w:r>
      <w:r>
        <w:t>характеризовать</w:t>
      </w:r>
      <w:r>
        <w:rPr>
          <w:spacing w:val="22"/>
        </w:rPr>
        <w:t xml:space="preserve"> </w:t>
      </w:r>
      <w:r>
        <w:t>роль</w:t>
      </w:r>
      <w:r>
        <w:rPr>
          <w:spacing w:val="21"/>
        </w:rPr>
        <w:t xml:space="preserve"> </w:t>
      </w:r>
      <w:r>
        <w:t>имён</w:t>
      </w:r>
      <w:r>
        <w:rPr>
          <w:spacing w:val="33"/>
        </w:rPr>
        <w:t xml:space="preserve"> </w:t>
      </w:r>
      <w:r>
        <w:t>числительных</w:t>
      </w:r>
      <w:r>
        <w:rPr>
          <w:spacing w:val="8"/>
        </w:rPr>
        <w:t xml:space="preserve"> </w:t>
      </w:r>
      <w:r>
        <w:t>в</w:t>
      </w:r>
      <w:r>
        <w:rPr>
          <w:spacing w:val="24"/>
        </w:rPr>
        <w:t xml:space="preserve"> </w:t>
      </w:r>
      <w:r>
        <w:t>речи.</w:t>
      </w:r>
    </w:p>
    <w:p w:rsidR="007F4E71" w:rsidRDefault="002F6E5B">
      <w:pPr>
        <w:pStyle w:val="a3"/>
        <w:spacing w:before="5" w:line="247" w:lineRule="auto"/>
        <w:ind w:right="543"/>
      </w:pPr>
      <w:r>
        <w:rPr>
          <w:w w:val="105"/>
          <w:position w:val="1"/>
        </w:rPr>
        <w:t>Правильно</w:t>
      </w:r>
      <w:r>
        <w:rPr>
          <w:spacing w:val="1"/>
          <w:w w:val="105"/>
          <w:position w:val="1"/>
        </w:rPr>
        <w:t xml:space="preserve"> </w:t>
      </w:r>
      <w:r>
        <w:rPr>
          <w:w w:val="105"/>
          <w:position w:val="1"/>
        </w:rPr>
        <w:t>употреблять</w:t>
      </w:r>
      <w:r>
        <w:rPr>
          <w:spacing w:val="1"/>
          <w:w w:val="105"/>
          <w:position w:val="1"/>
        </w:rPr>
        <w:t xml:space="preserve"> </w:t>
      </w:r>
      <w:r>
        <w:rPr>
          <w:w w:val="105"/>
          <w:position w:val="1"/>
        </w:rPr>
        <w:t>собирательные</w:t>
      </w:r>
      <w:r>
        <w:rPr>
          <w:spacing w:val="1"/>
          <w:w w:val="105"/>
          <w:position w:val="1"/>
        </w:rPr>
        <w:t xml:space="preserve"> </w:t>
      </w:r>
      <w:r>
        <w:rPr>
          <w:w w:val="105"/>
          <w:position w:val="1"/>
        </w:rPr>
        <w:t>имена</w:t>
      </w:r>
      <w:r>
        <w:rPr>
          <w:spacing w:val="1"/>
          <w:w w:val="105"/>
          <w:position w:val="1"/>
        </w:rPr>
        <w:t xml:space="preserve"> </w:t>
      </w:r>
      <w:r>
        <w:rPr>
          <w:w w:val="105"/>
          <w:position w:val="1"/>
        </w:rPr>
        <w:t>числительные,</w:t>
      </w:r>
      <w:r>
        <w:rPr>
          <w:spacing w:val="1"/>
          <w:w w:val="105"/>
          <w:position w:val="1"/>
        </w:rPr>
        <w:t xml:space="preserve"> </w:t>
      </w:r>
      <w:r>
        <w:rPr>
          <w:w w:val="105"/>
          <w:position w:val="1"/>
        </w:rPr>
        <w:t>соблюдать</w:t>
      </w:r>
      <w:r>
        <w:rPr>
          <w:spacing w:val="1"/>
          <w:w w:val="105"/>
          <w:position w:val="1"/>
        </w:rPr>
        <w:t xml:space="preserve"> </w:t>
      </w:r>
      <w:r>
        <w:rPr>
          <w:w w:val="105"/>
        </w:rPr>
        <w:t>правила</w:t>
      </w:r>
      <w:r>
        <w:rPr>
          <w:spacing w:val="-58"/>
          <w:w w:val="105"/>
        </w:rPr>
        <w:t xml:space="preserve"> </w:t>
      </w:r>
      <w:r>
        <w:rPr>
          <w:w w:val="105"/>
        </w:rPr>
        <w:t>правописания имён числительных, в том числе написание ь в именах числительных, написание</w:t>
      </w:r>
      <w:r>
        <w:rPr>
          <w:spacing w:val="1"/>
          <w:w w:val="105"/>
        </w:rPr>
        <w:t xml:space="preserve"> </w:t>
      </w:r>
      <w:r>
        <w:rPr>
          <w:w w:val="105"/>
          <w:position w:val="1"/>
        </w:rPr>
        <w:t>двойных</w:t>
      </w:r>
      <w:r>
        <w:rPr>
          <w:spacing w:val="1"/>
          <w:w w:val="105"/>
          <w:position w:val="1"/>
        </w:rPr>
        <w:t xml:space="preserve"> </w:t>
      </w:r>
      <w:r>
        <w:rPr>
          <w:w w:val="105"/>
          <w:position w:val="1"/>
        </w:rPr>
        <w:t>согласных;</w:t>
      </w:r>
      <w:r>
        <w:rPr>
          <w:spacing w:val="1"/>
          <w:w w:val="105"/>
          <w:position w:val="1"/>
        </w:rPr>
        <w:t xml:space="preserve"> </w:t>
      </w:r>
      <w:r>
        <w:rPr>
          <w:w w:val="105"/>
          <w:position w:val="1"/>
        </w:rPr>
        <w:t>слитное,</w:t>
      </w:r>
      <w:r>
        <w:rPr>
          <w:spacing w:val="1"/>
          <w:w w:val="105"/>
          <w:position w:val="1"/>
        </w:rPr>
        <w:t xml:space="preserve"> </w:t>
      </w:r>
      <w:r>
        <w:rPr>
          <w:w w:val="105"/>
          <w:position w:val="1"/>
        </w:rPr>
        <w:t>раздельное,</w:t>
      </w:r>
      <w:r>
        <w:rPr>
          <w:spacing w:val="1"/>
          <w:w w:val="105"/>
          <w:position w:val="1"/>
        </w:rPr>
        <w:t xml:space="preserve"> </w:t>
      </w:r>
      <w:r>
        <w:rPr>
          <w:w w:val="105"/>
          <w:position w:val="1"/>
        </w:rPr>
        <w:t>дефисное</w:t>
      </w:r>
      <w:r>
        <w:rPr>
          <w:spacing w:val="1"/>
          <w:w w:val="105"/>
          <w:position w:val="1"/>
        </w:rPr>
        <w:t xml:space="preserve"> </w:t>
      </w:r>
      <w:r>
        <w:rPr>
          <w:w w:val="105"/>
          <w:position w:val="1"/>
        </w:rPr>
        <w:t>написание</w:t>
      </w:r>
      <w:r>
        <w:rPr>
          <w:spacing w:val="1"/>
          <w:w w:val="105"/>
          <w:position w:val="1"/>
        </w:rPr>
        <w:t xml:space="preserve"> </w:t>
      </w:r>
      <w:r>
        <w:rPr>
          <w:w w:val="105"/>
          <w:position w:val="1"/>
        </w:rPr>
        <w:t>числительных,</w:t>
      </w:r>
      <w:r>
        <w:rPr>
          <w:spacing w:val="1"/>
          <w:w w:val="105"/>
          <w:position w:val="1"/>
        </w:rPr>
        <w:t xml:space="preserve"> </w:t>
      </w:r>
      <w:r>
        <w:rPr>
          <w:w w:val="105"/>
        </w:rPr>
        <w:t>правила</w:t>
      </w:r>
      <w:r>
        <w:rPr>
          <w:spacing w:val="1"/>
          <w:w w:val="105"/>
        </w:rPr>
        <w:t xml:space="preserve"> </w:t>
      </w:r>
      <w:r>
        <w:rPr>
          <w:w w:val="105"/>
        </w:rPr>
        <w:t>правописания</w:t>
      </w:r>
      <w:r>
        <w:rPr>
          <w:spacing w:val="4"/>
          <w:w w:val="105"/>
        </w:rPr>
        <w:t xml:space="preserve"> </w:t>
      </w:r>
      <w:r>
        <w:rPr>
          <w:w w:val="105"/>
        </w:rPr>
        <w:t>окончаний</w:t>
      </w:r>
      <w:r>
        <w:rPr>
          <w:spacing w:val="2"/>
          <w:w w:val="105"/>
        </w:rPr>
        <w:t xml:space="preserve"> </w:t>
      </w:r>
      <w:r>
        <w:rPr>
          <w:w w:val="105"/>
        </w:rPr>
        <w:t>числительных.</w:t>
      </w:r>
    </w:p>
    <w:p w:rsidR="007F4E71" w:rsidRDefault="002F6E5B">
      <w:pPr>
        <w:pStyle w:val="a3"/>
        <w:tabs>
          <w:tab w:val="left" w:pos="4039"/>
          <w:tab w:val="left" w:pos="7392"/>
          <w:tab w:val="left" w:pos="10107"/>
        </w:tabs>
        <w:spacing w:before="2" w:line="247" w:lineRule="auto"/>
        <w:ind w:right="549"/>
      </w:pPr>
      <w:r>
        <w:t>Распознавать местоимения;</w:t>
      </w:r>
      <w:r>
        <w:rPr>
          <w:spacing w:val="1"/>
        </w:rPr>
        <w:t xml:space="preserve"> </w:t>
      </w:r>
      <w:r>
        <w:t>определять</w:t>
      </w:r>
      <w:r>
        <w:rPr>
          <w:spacing w:val="1"/>
        </w:rPr>
        <w:t xml:space="preserve"> </w:t>
      </w:r>
      <w:r>
        <w:t>общее грамматическое значение;</w:t>
      </w:r>
      <w:r>
        <w:rPr>
          <w:spacing w:val="1"/>
        </w:rPr>
        <w:t xml:space="preserve"> </w:t>
      </w:r>
      <w:r>
        <w:t>различать разряды</w:t>
      </w:r>
      <w:r>
        <w:rPr>
          <w:spacing w:val="1"/>
        </w:rPr>
        <w:t xml:space="preserve"> </w:t>
      </w:r>
      <w:r>
        <w:rPr>
          <w:w w:val="105"/>
        </w:rPr>
        <w:t>местоимений,</w:t>
      </w:r>
      <w:r>
        <w:rPr>
          <w:spacing w:val="1"/>
          <w:w w:val="105"/>
        </w:rPr>
        <w:t xml:space="preserve"> </w:t>
      </w:r>
      <w:r>
        <w:rPr>
          <w:w w:val="105"/>
        </w:rPr>
        <w:t>уметь</w:t>
      </w:r>
      <w:r>
        <w:rPr>
          <w:spacing w:val="1"/>
          <w:w w:val="105"/>
        </w:rPr>
        <w:t xml:space="preserve"> </w:t>
      </w:r>
      <w:r>
        <w:rPr>
          <w:w w:val="105"/>
        </w:rPr>
        <w:t>склонять</w:t>
      </w:r>
      <w:r>
        <w:rPr>
          <w:spacing w:val="1"/>
          <w:w w:val="105"/>
        </w:rPr>
        <w:t xml:space="preserve"> </w:t>
      </w:r>
      <w:r>
        <w:rPr>
          <w:w w:val="105"/>
        </w:rPr>
        <w:t>местоимения;</w:t>
      </w:r>
      <w:r>
        <w:rPr>
          <w:spacing w:val="1"/>
          <w:w w:val="105"/>
        </w:rPr>
        <w:t xml:space="preserve"> </w:t>
      </w:r>
      <w:r>
        <w:rPr>
          <w:w w:val="105"/>
        </w:rPr>
        <w:t>характеризовать</w:t>
      </w:r>
      <w:r>
        <w:rPr>
          <w:spacing w:val="1"/>
          <w:w w:val="105"/>
        </w:rPr>
        <w:t xml:space="preserve"> </w:t>
      </w:r>
      <w:r>
        <w:rPr>
          <w:w w:val="105"/>
        </w:rPr>
        <w:t>особенности</w:t>
      </w:r>
      <w:r>
        <w:rPr>
          <w:spacing w:val="1"/>
          <w:w w:val="105"/>
        </w:rPr>
        <w:t xml:space="preserve"> </w:t>
      </w:r>
      <w:r>
        <w:rPr>
          <w:w w:val="105"/>
        </w:rPr>
        <w:t>их</w:t>
      </w:r>
      <w:r>
        <w:rPr>
          <w:spacing w:val="1"/>
          <w:w w:val="105"/>
        </w:rPr>
        <w:t xml:space="preserve"> </w:t>
      </w:r>
      <w:r>
        <w:rPr>
          <w:w w:val="105"/>
        </w:rPr>
        <w:t>склонения,</w:t>
      </w:r>
      <w:r>
        <w:rPr>
          <w:spacing w:val="1"/>
          <w:w w:val="105"/>
        </w:rPr>
        <w:t xml:space="preserve"> </w:t>
      </w:r>
      <w:r>
        <w:rPr>
          <w:w w:val="105"/>
        </w:rPr>
        <w:t>словообразования,</w:t>
      </w:r>
      <w:r>
        <w:rPr>
          <w:w w:val="105"/>
        </w:rPr>
        <w:tab/>
        <w:t>синтаксических</w:t>
      </w:r>
      <w:r>
        <w:rPr>
          <w:w w:val="105"/>
        </w:rPr>
        <w:tab/>
        <w:t>функций,</w:t>
      </w:r>
      <w:r>
        <w:rPr>
          <w:w w:val="105"/>
        </w:rPr>
        <w:tab/>
      </w:r>
      <w:r>
        <w:rPr>
          <w:spacing w:val="-1"/>
          <w:w w:val="105"/>
        </w:rPr>
        <w:t>роли</w:t>
      </w:r>
      <w:r>
        <w:rPr>
          <w:spacing w:val="-58"/>
          <w:w w:val="105"/>
        </w:rPr>
        <w:t xml:space="preserve"> </w:t>
      </w:r>
      <w:r>
        <w:rPr>
          <w:w w:val="105"/>
        </w:rPr>
        <w:t>в</w:t>
      </w:r>
      <w:r>
        <w:rPr>
          <w:spacing w:val="1"/>
          <w:w w:val="105"/>
        </w:rPr>
        <w:t xml:space="preserve"> </w:t>
      </w:r>
      <w:r>
        <w:rPr>
          <w:w w:val="105"/>
        </w:rPr>
        <w:t>речи.</w:t>
      </w:r>
    </w:p>
    <w:p w:rsidR="007F4E71" w:rsidRDefault="002F6E5B">
      <w:pPr>
        <w:pStyle w:val="a3"/>
        <w:tabs>
          <w:tab w:val="left" w:pos="4533"/>
          <w:tab w:val="left" w:pos="9351"/>
        </w:tabs>
        <w:spacing w:before="2" w:line="252" w:lineRule="auto"/>
        <w:ind w:right="551"/>
      </w:pPr>
      <w:r>
        <w:rPr>
          <w:w w:val="105"/>
        </w:rPr>
        <w:t>Правильно употреблять местоимения в соответствии с требованиями русского речевого</w:t>
      </w:r>
      <w:r>
        <w:rPr>
          <w:spacing w:val="1"/>
          <w:w w:val="105"/>
        </w:rPr>
        <w:t xml:space="preserve"> </w:t>
      </w:r>
      <w:r>
        <w:rPr>
          <w:w w:val="105"/>
        </w:rPr>
        <w:t>этикета, в том числе местоимения 3-го лица в соответствии со смыслом предшествующего текста</w:t>
      </w:r>
      <w:r>
        <w:rPr>
          <w:spacing w:val="1"/>
          <w:w w:val="105"/>
        </w:rPr>
        <w:t xml:space="preserve"> </w:t>
      </w:r>
      <w:r>
        <w:rPr>
          <w:w w:val="105"/>
          <w:position w:val="1"/>
        </w:rPr>
        <w:t xml:space="preserve">(устранение двусмысленности, неточности); соблюдать </w:t>
      </w:r>
      <w:r>
        <w:rPr>
          <w:w w:val="105"/>
        </w:rPr>
        <w:t xml:space="preserve">правила </w:t>
      </w:r>
      <w:r>
        <w:rPr>
          <w:w w:val="105"/>
          <w:position w:val="1"/>
        </w:rPr>
        <w:t>правописания местоимений с не</w:t>
      </w:r>
      <w:r>
        <w:rPr>
          <w:spacing w:val="1"/>
          <w:w w:val="105"/>
          <w:position w:val="1"/>
        </w:rPr>
        <w:t xml:space="preserve"> </w:t>
      </w:r>
      <w:r>
        <w:rPr>
          <w:w w:val="105"/>
          <w:position w:val="1"/>
        </w:rPr>
        <w:t>и</w:t>
      </w:r>
      <w:r>
        <w:rPr>
          <w:w w:val="105"/>
        </w:rPr>
        <w:t>ни,</w:t>
      </w:r>
      <w:r>
        <w:rPr>
          <w:w w:val="105"/>
        </w:rPr>
        <w:tab/>
        <w:t>слитного,</w:t>
      </w:r>
      <w:r>
        <w:rPr>
          <w:w w:val="105"/>
        </w:rPr>
        <w:tab/>
      </w:r>
      <w:r>
        <w:t>раздельного</w:t>
      </w:r>
      <w:r>
        <w:rPr>
          <w:spacing w:val="-56"/>
        </w:rPr>
        <w:t xml:space="preserve"> </w:t>
      </w:r>
      <w:r>
        <w:rPr>
          <w:w w:val="105"/>
        </w:rPr>
        <w:t>и</w:t>
      </w:r>
      <w:r>
        <w:rPr>
          <w:spacing w:val="-1"/>
          <w:w w:val="105"/>
        </w:rPr>
        <w:t xml:space="preserve"> </w:t>
      </w:r>
      <w:r>
        <w:rPr>
          <w:w w:val="105"/>
        </w:rPr>
        <w:t>дефисного написания</w:t>
      </w:r>
      <w:r>
        <w:rPr>
          <w:spacing w:val="7"/>
          <w:w w:val="105"/>
        </w:rPr>
        <w:t xml:space="preserve"> </w:t>
      </w:r>
      <w:r>
        <w:rPr>
          <w:w w:val="105"/>
        </w:rPr>
        <w:t>местоимений.</w:t>
      </w:r>
    </w:p>
    <w:p w:rsidR="007F4E71" w:rsidRDefault="002F6E5B">
      <w:pPr>
        <w:pStyle w:val="a3"/>
        <w:tabs>
          <w:tab w:val="left" w:pos="3628"/>
          <w:tab w:val="left" w:pos="6665"/>
          <w:tab w:val="left" w:pos="7392"/>
          <w:tab w:val="left" w:pos="9608"/>
        </w:tabs>
        <w:spacing w:before="1" w:line="247" w:lineRule="auto"/>
        <w:ind w:right="549"/>
      </w:pPr>
      <w:r>
        <w:rPr>
          <w:w w:val="105"/>
        </w:rPr>
        <w:t>Распознавать переходные и непереходные глаголы, разноспрягаемые глаголы; определять</w:t>
      </w:r>
      <w:r>
        <w:rPr>
          <w:spacing w:val="1"/>
          <w:w w:val="105"/>
        </w:rPr>
        <w:t xml:space="preserve"> </w:t>
      </w:r>
      <w:r>
        <w:rPr>
          <w:w w:val="105"/>
        </w:rPr>
        <w:t xml:space="preserve">наклонение        </w:t>
      </w:r>
      <w:r>
        <w:rPr>
          <w:spacing w:val="41"/>
          <w:w w:val="105"/>
        </w:rPr>
        <w:t xml:space="preserve"> </w:t>
      </w:r>
      <w:r>
        <w:rPr>
          <w:w w:val="105"/>
        </w:rPr>
        <w:t>глагола,</w:t>
      </w:r>
      <w:r>
        <w:rPr>
          <w:w w:val="105"/>
        </w:rPr>
        <w:tab/>
        <w:t xml:space="preserve">значение        </w:t>
      </w:r>
      <w:r>
        <w:rPr>
          <w:spacing w:val="45"/>
          <w:w w:val="105"/>
        </w:rPr>
        <w:t xml:space="preserve"> </w:t>
      </w:r>
      <w:r>
        <w:rPr>
          <w:w w:val="105"/>
        </w:rPr>
        <w:t>глаголов</w:t>
      </w:r>
      <w:r>
        <w:rPr>
          <w:w w:val="105"/>
        </w:rPr>
        <w:tab/>
        <w:t>в</w:t>
      </w:r>
      <w:r>
        <w:rPr>
          <w:w w:val="105"/>
        </w:rPr>
        <w:tab/>
        <w:t>изъявительном,</w:t>
      </w:r>
      <w:r>
        <w:rPr>
          <w:w w:val="105"/>
        </w:rPr>
        <w:tab/>
      </w:r>
      <w:r>
        <w:t>условном</w:t>
      </w:r>
      <w:r>
        <w:rPr>
          <w:spacing w:val="-55"/>
        </w:rPr>
        <w:t xml:space="preserve"> </w:t>
      </w:r>
      <w:r>
        <w:rPr>
          <w:w w:val="105"/>
        </w:rPr>
        <w:t>и</w:t>
      </w:r>
      <w:r>
        <w:rPr>
          <w:spacing w:val="1"/>
          <w:w w:val="105"/>
        </w:rPr>
        <w:t xml:space="preserve"> </w:t>
      </w:r>
      <w:r>
        <w:rPr>
          <w:w w:val="105"/>
        </w:rPr>
        <w:t>повелительном</w:t>
      </w:r>
      <w:r>
        <w:rPr>
          <w:spacing w:val="1"/>
          <w:w w:val="105"/>
        </w:rPr>
        <w:t xml:space="preserve"> </w:t>
      </w:r>
      <w:r>
        <w:rPr>
          <w:w w:val="105"/>
        </w:rPr>
        <w:t>наклонении;</w:t>
      </w:r>
      <w:r>
        <w:rPr>
          <w:spacing w:val="1"/>
          <w:w w:val="105"/>
        </w:rPr>
        <w:t xml:space="preserve"> </w:t>
      </w:r>
      <w:r>
        <w:rPr>
          <w:w w:val="105"/>
        </w:rPr>
        <w:t>различать</w:t>
      </w:r>
      <w:r>
        <w:rPr>
          <w:spacing w:val="1"/>
          <w:w w:val="105"/>
        </w:rPr>
        <w:t xml:space="preserve"> </w:t>
      </w:r>
      <w:r>
        <w:rPr>
          <w:w w:val="105"/>
        </w:rPr>
        <w:t>безличные</w:t>
      </w:r>
      <w:r>
        <w:rPr>
          <w:spacing w:val="1"/>
          <w:w w:val="105"/>
        </w:rPr>
        <w:t xml:space="preserve"> </w:t>
      </w:r>
      <w:r>
        <w:rPr>
          <w:w w:val="105"/>
        </w:rPr>
        <w:t>и</w:t>
      </w:r>
      <w:r>
        <w:rPr>
          <w:spacing w:val="1"/>
          <w:w w:val="105"/>
        </w:rPr>
        <w:t xml:space="preserve"> </w:t>
      </w:r>
      <w:r>
        <w:rPr>
          <w:w w:val="105"/>
        </w:rPr>
        <w:t>личные</w:t>
      </w:r>
      <w:r>
        <w:rPr>
          <w:spacing w:val="1"/>
          <w:w w:val="105"/>
        </w:rPr>
        <w:t xml:space="preserve"> </w:t>
      </w:r>
      <w:r>
        <w:rPr>
          <w:w w:val="105"/>
        </w:rPr>
        <w:t>глаголы,</w:t>
      </w:r>
      <w:r>
        <w:rPr>
          <w:spacing w:val="1"/>
          <w:w w:val="105"/>
        </w:rPr>
        <w:t xml:space="preserve"> </w:t>
      </w:r>
      <w:r>
        <w:rPr>
          <w:w w:val="105"/>
        </w:rPr>
        <w:t>использовать</w:t>
      </w:r>
      <w:r>
        <w:rPr>
          <w:spacing w:val="1"/>
          <w:w w:val="105"/>
        </w:rPr>
        <w:t xml:space="preserve"> </w:t>
      </w:r>
      <w:r>
        <w:rPr>
          <w:w w:val="105"/>
        </w:rPr>
        <w:t>личные</w:t>
      </w:r>
      <w:r>
        <w:rPr>
          <w:spacing w:val="1"/>
          <w:w w:val="105"/>
        </w:rPr>
        <w:t xml:space="preserve"> </w:t>
      </w:r>
      <w:r>
        <w:rPr>
          <w:w w:val="105"/>
        </w:rPr>
        <w:t>глаголы</w:t>
      </w:r>
      <w:r>
        <w:rPr>
          <w:spacing w:val="4"/>
          <w:w w:val="105"/>
        </w:rPr>
        <w:t xml:space="preserve"> </w:t>
      </w:r>
      <w:r>
        <w:rPr>
          <w:w w:val="105"/>
        </w:rPr>
        <w:t>в</w:t>
      </w:r>
      <w:r>
        <w:rPr>
          <w:spacing w:val="3"/>
          <w:w w:val="105"/>
        </w:rPr>
        <w:t xml:space="preserve"> </w:t>
      </w:r>
      <w:r>
        <w:rPr>
          <w:w w:val="105"/>
        </w:rPr>
        <w:t>безличном</w:t>
      </w:r>
      <w:r>
        <w:rPr>
          <w:spacing w:val="-1"/>
          <w:w w:val="105"/>
        </w:rPr>
        <w:t xml:space="preserve"> </w:t>
      </w:r>
      <w:r>
        <w:rPr>
          <w:w w:val="105"/>
        </w:rPr>
        <w:t>значении.</w:t>
      </w:r>
    </w:p>
    <w:p w:rsidR="007F4E71" w:rsidRDefault="002F6E5B">
      <w:pPr>
        <w:pStyle w:val="a3"/>
        <w:spacing w:line="244" w:lineRule="auto"/>
        <w:ind w:left="1096" w:right="571" w:firstLine="0"/>
      </w:pPr>
      <w:r>
        <w:rPr>
          <w:w w:val="105"/>
          <w:position w:val="1"/>
        </w:rPr>
        <w:t>Соблюдать</w:t>
      </w:r>
      <w:r>
        <w:rPr>
          <w:spacing w:val="1"/>
          <w:w w:val="105"/>
          <w:position w:val="1"/>
        </w:rPr>
        <w:t xml:space="preserve"> </w:t>
      </w:r>
      <w:r>
        <w:rPr>
          <w:w w:val="105"/>
        </w:rPr>
        <w:t>правила</w:t>
      </w:r>
      <w:r>
        <w:rPr>
          <w:spacing w:val="1"/>
          <w:w w:val="105"/>
        </w:rPr>
        <w:t xml:space="preserve"> </w:t>
      </w:r>
      <w:r>
        <w:rPr>
          <w:w w:val="105"/>
          <w:position w:val="1"/>
        </w:rPr>
        <w:t>правописания</w:t>
      </w:r>
      <w:r>
        <w:rPr>
          <w:spacing w:val="1"/>
          <w:w w:val="105"/>
          <w:position w:val="1"/>
        </w:rPr>
        <w:t xml:space="preserve"> </w:t>
      </w:r>
      <w:r>
        <w:rPr>
          <w:w w:val="105"/>
          <w:position w:val="1"/>
        </w:rPr>
        <w:t>ь</w:t>
      </w:r>
      <w:r>
        <w:rPr>
          <w:spacing w:val="1"/>
          <w:w w:val="105"/>
          <w:position w:val="1"/>
        </w:rPr>
        <w:t xml:space="preserve"> </w:t>
      </w:r>
      <w:r>
        <w:rPr>
          <w:w w:val="105"/>
          <w:position w:val="1"/>
        </w:rPr>
        <w:t>в</w:t>
      </w:r>
      <w:r>
        <w:rPr>
          <w:spacing w:val="1"/>
          <w:w w:val="105"/>
          <w:position w:val="1"/>
        </w:rPr>
        <w:t xml:space="preserve"> </w:t>
      </w:r>
      <w:r>
        <w:rPr>
          <w:w w:val="105"/>
          <w:position w:val="1"/>
        </w:rPr>
        <w:t>формах</w:t>
      </w:r>
      <w:r>
        <w:rPr>
          <w:spacing w:val="1"/>
          <w:w w:val="105"/>
          <w:position w:val="1"/>
        </w:rPr>
        <w:t xml:space="preserve"> </w:t>
      </w:r>
      <w:r>
        <w:rPr>
          <w:w w:val="105"/>
          <w:position w:val="1"/>
        </w:rPr>
        <w:t>глагола</w:t>
      </w:r>
      <w:r>
        <w:rPr>
          <w:spacing w:val="1"/>
          <w:w w:val="105"/>
          <w:position w:val="1"/>
        </w:rPr>
        <w:t xml:space="preserve"> </w:t>
      </w:r>
      <w:r>
        <w:rPr>
          <w:w w:val="105"/>
          <w:position w:val="1"/>
        </w:rPr>
        <w:t>повелительного</w:t>
      </w:r>
      <w:r>
        <w:rPr>
          <w:spacing w:val="1"/>
          <w:w w:val="105"/>
          <w:position w:val="1"/>
        </w:rPr>
        <w:t xml:space="preserve"> </w:t>
      </w:r>
      <w:r>
        <w:rPr>
          <w:w w:val="105"/>
          <w:position w:val="1"/>
        </w:rPr>
        <w:t>наклонения.</w:t>
      </w:r>
      <w:r>
        <w:rPr>
          <w:spacing w:val="1"/>
          <w:w w:val="105"/>
          <w:position w:val="1"/>
        </w:rPr>
        <w:t xml:space="preserve"> </w:t>
      </w:r>
      <w:r>
        <w:rPr>
          <w:w w:val="105"/>
        </w:rPr>
        <w:t>Проводить</w:t>
      </w:r>
      <w:r>
        <w:rPr>
          <w:spacing w:val="10"/>
          <w:w w:val="105"/>
        </w:rPr>
        <w:t xml:space="preserve"> </w:t>
      </w:r>
      <w:r>
        <w:rPr>
          <w:w w:val="105"/>
        </w:rPr>
        <w:t>морфологический</w:t>
      </w:r>
      <w:r>
        <w:rPr>
          <w:spacing w:val="14"/>
          <w:w w:val="105"/>
        </w:rPr>
        <w:t xml:space="preserve"> </w:t>
      </w:r>
      <w:r>
        <w:rPr>
          <w:w w:val="105"/>
        </w:rPr>
        <w:t>анализ</w:t>
      </w:r>
      <w:r>
        <w:rPr>
          <w:spacing w:val="9"/>
          <w:w w:val="105"/>
        </w:rPr>
        <w:t xml:space="preserve"> </w:t>
      </w:r>
      <w:r>
        <w:rPr>
          <w:w w:val="105"/>
        </w:rPr>
        <w:t>имён</w:t>
      </w:r>
      <w:r>
        <w:rPr>
          <w:spacing w:val="15"/>
          <w:w w:val="105"/>
        </w:rPr>
        <w:t xml:space="preserve"> </w:t>
      </w:r>
      <w:r>
        <w:rPr>
          <w:w w:val="105"/>
        </w:rPr>
        <w:t>прилагательных,</w:t>
      </w:r>
      <w:r>
        <w:rPr>
          <w:spacing w:val="10"/>
          <w:w w:val="105"/>
        </w:rPr>
        <w:t xml:space="preserve"> </w:t>
      </w:r>
      <w:r>
        <w:rPr>
          <w:w w:val="105"/>
        </w:rPr>
        <w:t>имён</w:t>
      </w:r>
      <w:r>
        <w:rPr>
          <w:spacing w:val="12"/>
          <w:w w:val="105"/>
        </w:rPr>
        <w:t xml:space="preserve"> </w:t>
      </w:r>
      <w:r>
        <w:rPr>
          <w:w w:val="105"/>
        </w:rPr>
        <w:t>числительных,</w:t>
      </w:r>
    </w:p>
    <w:p w:rsidR="007F4E71" w:rsidRDefault="002F6E5B">
      <w:pPr>
        <w:pStyle w:val="a3"/>
        <w:tabs>
          <w:tab w:val="left" w:pos="2706"/>
          <w:tab w:val="left" w:pos="4579"/>
          <w:tab w:val="left" w:pos="6564"/>
          <w:tab w:val="left" w:pos="8177"/>
          <w:tab w:val="left" w:pos="9332"/>
        </w:tabs>
        <w:spacing w:before="2" w:line="244" w:lineRule="auto"/>
        <w:ind w:right="558" w:firstLine="0"/>
      </w:pPr>
      <w:r>
        <w:rPr>
          <w:w w:val="105"/>
          <w:position w:val="1"/>
        </w:rPr>
        <w:t>местоимений,</w:t>
      </w:r>
      <w:r>
        <w:rPr>
          <w:w w:val="105"/>
          <w:position w:val="1"/>
        </w:rPr>
        <w:tab/>
        <w:t>глаголов;</w:t>
      </w:r>
      <w:r>
        <w:rPr>
          <w:w w:val="105"/>
          <w:position w:val="1"/>
        </w:rPr>
        <w:tab/>
        <w:t>применять</w:t>
      </w:r>
      <w:r>
        <w:rPr>
          <w:w w:val="105"/>
          <w:position w:val="1"/>
        </w:rPr>
        <w:tab/>
        <w:t>знания</w:t>
      </w:r>
      <w:r>
        <w:rPr>
          <w:w w:val="105"/>
          <w:position w:val="1"/>
        </w:rPr>
        <w:tab/>
      </w:r>
      <w:r>
        <w:rPr>
          <w:w w:val="105"/>
        </w:rPr>
        <w:t>по</w:t>
      </w:r>
      <w:r>
        <w:rPr>
          <w:w w:val="105"/>
        </w:rPr>
        <w:tab/>
      </w:r>
      <w:r>
        <w:t>морфологии</w:t>
      </w:r>
      <w:r>
        <w:rPr>
          <w:spacing w:val="-56"/>
        </w:rPr>
        <w:t xml:space="preserve"> </w:t>
      </w:r>
      <w:r>
        <w:rPr>
          <w:w w:val="105"/>
        </w:rPr>
        <w:t>при</w:t>
      </w:r>
      <w:r>
        <w:rPr>
          <w:spacing w:val="-4"/>
          <w:w w:val="105"/>
        </w:rPr>
        <w:t xml:space="preserve"> </w:t>
      </w:r>
      <w:r>
        <w:rPr>
          <w:w w:val="105"/>
        </w:rPr>
        <w:t>выполнении</w:t>
      </w:r>
      <w:r>
        <w:rPr>
          <w:spacing w:val="-2"/>
          <w:w w:val="105"/>
        </w:rPr>
        <w:t xml:space="preserve"> </w:t>
      </w:r>
      <w:r>
        <w:rPr>
          <w:w w:val="105"/>
        </w:rPr>
        <w:t>языкового</w:t>
      </w:r>
      <w:r>
        <w:rPr>
          <w:spacing w:val="-3"/>
          <w:w w:val="105"/>
        </w:rPr>
        <w:t xml:space="preserve"> </w:t>
      </w:r>
      <w:r>
        <w:rPr>
          <w:w w:val="105"/>
        </w:rPr>
        <w:t>анализа</w:t>
      </w:r>
      <w:r>
        <w:rPr>
          <w:spacing w:val="5"/>
          <w:w w:val="105"/>
        </w:rPr>
        <w:t xml:space="preserve"> </w:t>
      </w:r>
      <w:r>
        <w:rPr>
          <w:w w:val="105"/>
        </w:rPr>
        <w:t>различных</w:t>
      </w:r>
      <w:r>
        <w:rPr>
          <w:spacing w:val="-6"/>
          <w:w w:val="105"/>
        </w:rPr>
        <w:t xml:space="preserve"> </w:t>
      </w:r>
      <w:r>
        <w:rPr>
          <w:w w:val="105"/>
        </w:rPr>
        <w:t>видов</w:t>
      </w:r>
      <w:r>
        <w:rPr>
          <w:spacing w:val="-2"/>
          <w:w w:val="105"/>
        </w:rPr>
        <w:t xml:space="preserve"> </w:t>
      </w:r>
      <w:r>
        <w:rPr>
          <w:w w:val="105"/>
        </w:rPr>
        <w:t>и</w:t>
      </w:r>
      <w:r>
        <w:rPr>
          <w:spacing w:val="-1"/>
          <w:w w:val="105"/>
        </w:rPr>
        <w:t xml:space="preserve"> </w:t>
      </w:r>
      <w:r>
        <w:rPr>
          <w:w w:val="105"/>
        </w:rPr>
        <w:t>в</w:t>
      </w:r>
      <w:r>
        <w:rPr>
          <w:spacing w:val="4"/>
          <w:w w:val="105"/>
        </w:rPr>
        <w:t xml:space="preserve"> </w:t>
      </w:r>
      <w:r>
        <w:rPr>
          <w:w w:val="105"/>
        </w:rPr>
        <w:t>речевой</w:t>
      </w:r>
      <w:r>
        <w:rPr>
          <w:spacing w:val="7"/>
          <w:w w:val="105"/>
        </w:rPr>
        <w:t xml:space="preserve"> </w:t>
      </w:r>
      <w:r>
        <w:rPr>
          <w:w w:val="105"/>
        </w:rPr>
        <w:t>практике.</w:t>
      </w:r>
    </w:p>
    <w:p w:rsidR="007F4E71" w:rsidRDefault="002F6E5B">
      <w:pPr>
        <w:pStyle w:val="a3"/>
        <w:spacing w:line="252" w:lineRule="auto"/>
        <w:ind w:right="574"/>
      </w:pPr>
      <w:r>
        <w:rPr>
          <w:w w:val="105"/>
        </w:rPr>
        <w:t>Проводить      фонетический     анализ      слов;     использовать      знания     по     фонетике</w:t>
      </w:r>
      <w:r>
        <w:rPr>
          <w:spacing w:val="1"/>
          <w:w w:val="105"/>
        </w:rPr>
        <w:t xml:space="preserve"> </w:t>
      </w:r>
      <w:r>
        <w:rPr>
          <w:w w:val="105"/>
        </w:rPr>
        <w:t>и</w:t>
      </w:r>
      <w:r>
        <w:rPr>
          <w:spacing w:val="-3"/>
          <w:w w:val="105"/>
        </w:rPr>
        <w:t xml:space="preserve"> </w:t>
      </w:r>
      <w:r>
        <w:rPr>
          <w:w w:val="105"/>
        </w:rPr>
        <w:t>графике</w:t>
      </w:r>
      <w:r>
        <w:rPr>
          <w:spacing w:val="-7"/>
          <w:w w:val="105"/>
        </w:rPr>
        <w:t xml:space="preserve"> </w:t>
      </w:r>
      <w:r>
        <w:rPr>
          <w:w w:val="105"/>
        </w:rPr>
        <w:t>в</w:t>
      </w:r>
      <w:r>
        <w:rPr>
          <w:spacing w:val="3"/>
          <w:w w:val="105"/>
        </w:rPr>
        <w:t xml:space="preserve"> </w:t>
      </w:r>
      <w:r>
        <w:rPr>
          <w:w w:val="105"/>
        </w:rPr>
        <w:t>практике</w:t>
      </w:r>
      <w:r>
        <w:rPr>
          <w:spacing w:val="-7"/>
          <w:w w:val="105"/>
        </w:rPr>
        <w:t xml:space="preserve"> </w:t>
      </w:r>
      <w:r>
        <w:rPr>
          <w:w w:val="105"/>
        </w:rPr>
        <w:t>произношения</w:t>
      </w:r>
      <w:r>
        <w:rPr>
          <w:spacing w:val="6"/>
          <w:w w:val="105"/>
        </w:rPr>
        <w:t xml:space="preserve"> </w:t>
      </w:r>
      <w:r>
        <w:rPr>
          <w:w w:val="105"/>
        </w:rPr>
        <w:t>и</w:t>
      </w:r>
      <w:r>
        <w:rPr>
          <w:spacing w:val="1"/>
          <w:w w:val="105"/>
        </w:rPr>
        <w:t xml:space="preserve"> </w:t>
      </w:r>
      <w:r>
        <w:rPr>
          <w:w w:val="105"/>
        </w:rPr>
        <w:t>правописания</w:t>
      </w:r>
      <w:r>
        <w:rPr>
          <w:spacing w:val="6"/>
          <w:w w:val="105"/>
        </w:rPr>
        <w:t xml:space="preserve"> </w:t>
      </w:r>
      <w:r>
        <w:rPr>
          <w:w w:val="105"/>
        </w:rPr>
        <w:t>слов.</w:t>
      </w:r>
    </w:p>
    <w:p w:rsidR="007F4E71" w:rsidRDefault="002F6E5B">
      <w:pPr>
        <w:pStyle w:val="a3"/>
        <w:spacing w:before="2" w:line="244" w:lineRule="auto"/>
        <w:ind w:right="561"/>
      </w:pPr>
      <w:r>
        <w:rPr>
          <w:w w:val="105"/>
        </w:rPr>
        <w:t>Распознавать изученные орфограммы, проводить орфографический анализ слов, применять</w:t>
      </w:r>
      <w:r>
        <w:rPr>
          <w:spacing w:val="-58"/>
          <w:w w:val="105"/>
        </w:rPr>
        <w:t xml:space="preserve"> </w:t>
      </w:r>
      <w:r>
        <w:rPr>
          <w:w w:val="105"/>
        </w:rPr>
        <w:t>знания</w:t>
      </w:r>
      <w:r>
        <w:rPr>
          <w:spacing w:val="-1"/>
          <w:w w:val="105"/>
        </w:rPr>
        <w:t xml:space="preserve"> </w:t>
      </w:r>
      <w:r>
        <w:rPr>
          <w:w w:val="105"/>
        </w:rPr>
        <w:t>по</w:t>
      </w:r>
      <w:r>
        <w:rPr>
          <w:spacing w:val="3"/>
          <w:w w:val="105"/>
        </w:rPr>
        <w:t xml:space="preserve"> </w:t>
      </w:r>
      <w:r>
        <w:rPr>
          <w:w w:val="105"/>
        </w:rPr>
        <w:t>орфографии в практике</w:t>
      </w:r>
      <w:r>
        <w:rPr>
          <w:spacing w:val="4"/>
          <w:w w:val="105"/>
        </w:rPr>
        <w:t xml:space="preserve"> </w:t>
      </w:r>
      <w:r>
        <w:rPr>
          <w:w w:val="105"/>
        </w:rPr>
        <w:t>правописания.</w:t>
      </w:r>
    </w:p>
    <w:p w:rsidR="007F4E71" w:rsidRDefault="002F6E5B">
      <w:pPr>
        <w:pStyle w:val="a3"/>
        <w:tabs>
          <w:tab w:val="left" w:pos="2886"/>
          <w:tab w:val="left" w:pos="5205"/>
          <w:tab w:val="left" w:pos="6578"/>
          <w:tab w:val="left" w:pos="8953"/>
        </w:tabs>
        <w:spacing w:before="3" w:line="247" w:lineRule="auto"/>
        <w:ind w:right="553"/>
      </w:pPr>
      <w:r>
        <w:rPr>
          <w:w w:val="105"/>
        </w:rPr>
        <w:t>Проводить</w:t>
      </w:r>
      <w:r>
        <w:rPr>
          <w:w w:val="105"/>
        </w:rPr>
        <w:tab/>
        <w:t>синтаксический</w:t>
      </w:r>
      <w:r>
        <w:rPr>
          <w:w w:val="105"/>
        </w:rPr>
        <w:tab/>
        <w:t>анализ</w:t>
      </w:r>
      <w:r>
        <w:rPr>
          <w:w w:val="105"/>
        </w:rPr>
        <w:tab/>
        <w:t>словосочетаний,</w:t>
      </w:r>
      <w:r>
        <w:rPr>
          <w:w w:val="105"/>
        </w:rPr>
        <w:tab/>
      </w:r>
      <w:r>
        <w:t>синтаксический</w:t>
      </w:r>
      <w:r>
        <w:rPr>
          <w:spacing w:val="1"/>
        </w:rPr>
        <w:t xml:space="preserve"> </w:t>
      </w:r>
      <w:r>
        <w:rPr>
          <w:w w:val="105"/>
        </w:rPr>
        <w:t>и    пунктуационный    анализ    предложений    (в     рамках    изученного),    применять    знания</w:t>
      </w:r>
      <w:r>
        <w:rPr>
          <w:spacing w:val="1"/>
          <w:w w:val="105"/>
        </w:rPr>
        <w:t xml:space="preserve"> </w:t>
      </w:r>
      <w:r>
        <w:rPr>
          <w:w w:val="105"/>
        </w:rPr>
        <w:t>по   синтаксису    и    пунктуации    при    выполнении    языкового    анализа    различных    видов</w:t>
      </w:r>
      <w:r>
        <w:rPr>
          <w:spacing w:val="1"/>
          <w:w w:val="105"/>
        </w:rPr>
        <w:t xml:space="preserve"> </w:t>
      </w:r>
      <w:r>
        <w:rPr>
          <w:w w:val="105"/>
        </w:rPr>
        <w:t>и</w:t>
      </w:r>
      <w:r>
        <w:rPr>
          <w:spacing w:val="-1"/>
          <w:w w:val="105"/>
        </w:rPr>
        <w:t xml:space="preserve"> </w:t>
      </w:r>
      <w:r>
        <w:rPr>
          <w:w w:val="105"/>
        </w:rPr>
        <w:t>в речевой</w:t>
      </w:r>
      <w:r>
        <w:rPr>
          <w:spacing w:val="3"/>
          <w:w w:val="105"/>
        </w:rPr>
        <w:t xml:space="preserve"> </w:t>
      </w:r>
      <w:r>
        <w:rPr>
          <w:w w:val="105"/>
        </w:rPr>
        <w:t>практике.</w:t>
      </w:r>
    </w:p>
    <w:p w:rsidR="007F4E71" w:rsidRDefault="002F6E5B">
      <w:pPr>
        <w:pStyle w:val="a3"/>
        <w:spacing w:line="247" w:lineRule="auto"/>
        <w:ind w:right="573"/>
      </w:pPr>
      <w:r>
        <w:rPr>
          <w:w w:val="105"/>
        </w:rPr>
        <w:t>К концу обучения в 7 классе обучающийся получит следующие предметные результаты по</w:t>
      </w:r>
      <w:r>
        <w:rPr>
          <w:spacing w:val="-58"/>
          <w:w w:val="105"/>
        </w:rPr>
        <w:t xml:space="preserve"> </w:t>
      </w:r>
      <w:r>
        <w:rPr>
          <w:w w:val="105"/>
        </w:rPr>
        <w:t>отдельным</w:t>
      </w:r>
      <w:r>
        <w:rPr>
          <w:spacing w:val="6"/>
          <w:w w:val="105"/>
        </w:rPr>
        <w:t xml:space="preserve"> </w:t>
      </w:r>
      <w:r>
        <w:rPr>
          <w:w w:val="105"/>
        </w:rPr>
        <w:t>темам</w:t>
      </w:r>
      <w:r>
        <w:rPr>
          <w:spacing w:val="-1"/>
          <w:w w:val="105"/>
        </w:rPr>
        <w:t xml:space="preserve"> </w:t>
      </w:r>
      <w:r>
        <w:rPr>
          <w:w w:val="105"/>
        </w:rPr>
        <w:t>программы</w:t>
      </w:r>
      <w:r>
        <w:rPr>
          <w:spacing w:val="-1"/>
          <w:w w:val="105"/>
        </w:rPr>
        <w:t xml:space="preserve"> </w:t>
      </w:r>
      <w:r>
        <w:rPr>
          <w:w w:val="105"/>
        </w:rPr>
        <w:t>по</w:t>
      </w:r>
      <w:r>
        <w:rPr>
          <w:spacing w:val="57"/>
          <w:w w:val="105"/>
        </w:rPr>
        <w:t xml:space="preserve"> </w:t>
      </w:r>
      <w:r>
        <w:rPr>
          <w:w w:val="105"/>
        </w:rPr>
        <w:t>русскому</w:t>
      </w:r>
      <w:r>
        <w:rPr>
          <w:spacing w:val="2"/>
          <w:w w:val="105"/>
        </w:rPr>
        <w:t xml:space="preserve"> </w:t>
      </w:r>
      <w:r>
        <w:rPr>
          <w:w w:val="105"/>
        </w:rPr>
        <w:t>языку:</w:t>
      </w:r>
    </w:p>
    <w:p w:rsidR="007F4E71" w:rsidRDefault="002F6E5B">
      <w:pPr>
        <w:pStyle w:val="a3"/>
        <w:spacing w:before="3"/>
        <w:ind w:left="1096" w:firstLine="0"/>
      </w:pPr>
      <w:r>
        <w:t>Общие</w:t>
      </w:r>
      <w:r>
        <w:rPr>
          <w:spacing w:val="18"/>
        </w:rPr>
        <w:t xml:space="preserve"> </w:t>
      </w:r>
      <w:r>
        <w:t>сведения</w:t>
      </w:r>
      <w:r>
        <w:rPr>
          <w:spacing w:val="25"/>
        </w:rPr>
        <w:t xml:space="preserve"> </w:t>
      </w:r>
      <w:r>
        <w:t>о</w:t>
      </w:r>
      <w:r>
        <w:rPr>
          <w:spacing w:val="10"/>
        </w:rPr>
        <w:t xml:space="preserve"> </w:t>
      </w:r>
      <w:r>
        <w:t>языке.</w:t>
      </w:r>
    </w:p>
    <w:p w:rsidR="007F4E71" w:rsidRDefault="002F6E5B">
      <w:pPr>
        <w:pStyle w:val="a3"/>
        <w:spacing w:before="7" w:line="252" w:lineRule="auto"/>
        <w:ind w:right="574"/>
      </w:pPr>
      <w:r>
        <w:rPr>
          <w:w w:val="105"/>
        </w:rPr>
        <w:t>Иметь представление о языке как развивающемся явлении. Осознавать взаимосвязь языка,</w:t>
      </w:r>
      <w:r>
        <w:rPr>
          <w:spacing w:val="1"/>
          <w:w w:val="105"/>
        </w:rPr>
        <w:t xml:space="preserve"> </w:t>
      </w:r>
      <w:r>
        <w:rPr>
          <w:w w:val="105"/>
        </w:rPr>
        <w:t>культуры</w:t>
      </w:r>
      <w:r>
        <w:rPr>
          <w:spacing w:val="-3"/>
          <w:w w:val="105"/>
        </w:rPr>
        <w:t xml:space="preserve"> </w:t>
      </w:r>
      <w:r>
        <w:rPr>
          <w:w w:val="105"/>
        </w:rPr>
        <w:t>и</w:t>
      </w:r>
      <w:r>
        <w:rPr>
          <w:spacing w:val="2"/>
          <w:w w:val="105"/>
        </w:rPr>
        <w:t xml:space="preserve"> </w:t>
      </w:r>
      <w:r>
        <w:rPr>
          <w:w w:val="105"/>
        </w:rPr>
        <w:t>истории</w:t>
      </w:r>
      <w:r>
        <w:rPr>
          <w:spacing w:val="1"/>
          <w:w w:val="105"/>
        </w:rPr>
        <w:t xml:space="preserve"> </w:t>
      </w:r>
      <w:r>
        <w:rPr>
          <w:w w:val="105"/>
        </w:rPr>
        <w:t>народа</w:t>
      </w:r>
      <w:r>
        <w:rPr>
          <w:spacing w:val="2"/>
          <w:w w:val="105"/>
        </w:rPr>
        <w:t xml:space="preserve"> </w:t>
      </w:r>
      <w:r>
        <w:rPr>
          <w:w w:val="105"/>
        </w:rPr>
        <w:t>(</w:t>
      </w:r>
      <w:r>
        <w:rPr>
          <w:w w:val="105"/>
          <w:position w:val="1"/>
        </w:rPr>
        <w:t>приводить</w:t>
      </w:r>
      <w:r>
        <w:rPr>
          <w:spacing w:val="3"/>
          <w:w w:val="105"/>
          <w:position w:val="1"/>
        </w:rPr>
        <w:t xml:space="preserve"> </w:t>
      </w:r>
      <w:r>
        <w:rPr>
          <w:w w:val="105"/>
          <w:position w:val="1"/>
        </w:rPr>
        <w:t>примеры).</w:t>
      </w:r>
    </w:p>
    <w:p w:rsidR="007F4E71" w:rsidRDefault="002F6E5B">
      <w:pPr>
        <w:pStyle w:val="a3"/>
        <w:spacing w:before="3"/>
        <w:ind w:left="1096" w:firstLine="0"/>
      </w:pPr>
      <w:r>
        <w:rPr>
          <w:w w:val="105"/>
        </w:rPr>
        <w:t>Язык</w:t>
      </w:r>
      <w:r>
        <w:rPr>
          <w:spacing w:val="-11"/>
          <w:w w:val="105"/>
        </w:rPr>
        <w:t xml:space="preserve"> </w:t>
      </w:r>
      <w:r>
        <w:rPr>
          <w:w w:val="105"/>
        </w:rPr>
        <w:t>и</w:t>
      </w:r>
      <w:r>
        <w:rPr>
          <w:spacing w:val="-3"/>
          <w:w w:val="105"/>
        </w:rPr>
        <w:t xml:space="preserve"> </w:t>
      </w:r>
      <w:r>
        <w:rPr>
          <w:w w:val="105"/>
        </w:rPr>
        <w:t>речь.</w:t>
      </w:r>
    </w:p>
    <w:p w:rsidR="007F4E71" w:rsidRDefault="002F6E5B">
      <w:pPr>
        <w:pStyle w:val="a3"/>
        <w:spacing w:before="4"/>
        <w:ind w:left="1096" w:firstLine="0"/>
      </w:pPr>
      <w:r>
        <w:rPr>
          <w:w w:val="105"/>
        </w:rPr>
        <w:t xml:space="preserve">Создавать     </w:t>
      </w:r>
      <w:r>
        <w:rPr>
          <w:spacing w:val="45"/>
          <w:w w:val="105"/>
        </w:rPr>
        <w:t xml:space="preserve"> </w:t>
      </w:r>
      <w:r>
        <w:rPr>
          <w:w w:val="105"/>
        </w:rPr>
        <w:t xml:space="preserve">устные     </w:t>
      </w:r>
      <w:r>
        <w:rPr>
          <w:spacing w:val="42"/>
          <w:w w:val="105"/>
        </w:rPr>
        <w:t xml:space="preserve"> </w:t>
      </w:r>
      <w:r>
        <w:rPr>
          <w:w w:val="105"/>
        </w:rPr>
        <w:t xml:space="preserve">монологические      </w:t>
      </w:r>
      <w:r>
        <w:rPr>
          <w:spacing w:val="36"/>
          <w:w w:val="105"/>
        </w:rPr>
        <w:t xml:space="preserve"> </w:t>
      </w:r>
      <w:r>
        <w:rPr>
          <w:w w:val="105"/>
        </w:rPr>
        <w:t xml:space="preserve">высказывания      </w:t>
      </w:r>
      <w:r>
        <w:rPr>
          <w:spacing w:val="45"/>
          <w:w w:val="105"/>
        </w:rPr>
        <w:t xml:space="preserve"> </w:t>
      </w:r>
      <w:r>
        <w:rPr>
          <w:w w:val="105"/>
        </w:rPr>
        <w:t xml:space="preserve">объёмом      </w:t>
      </w:r>
      <w:r>
        <w:rPr>
          <w:spacing w:val="47"/>
          <w:w w:val="105"/>
        </w:rPr>
        <w:t xml:space="preserve"> </w:t>
      </w:r>
      <w:r>
        <w:rPr>
          <w:w w:val="105"/>
        </w:rPr>
        <w:t xml:space="preserve">не      </w:t>
      </w:r>
      <w:r>
        <w:rPr>
          <w:spacing w:val="36"/>
          <w:w w:val="105"/>
        </w:rPr>
        <w:t xml:space="preserve"> </w:t>
      </w:r>
      <w:r>
        <w:rPr>
          <w:w w:val="105"/>
        </w:rPr>
        <w:t>менее</w:t>
      </w:r>
    </w:p>
    <w:p w:rsidR="007F4E71" w:rsidRDefault="002F6E5B">
      <w:pPr>
        <w:pStyle w:val="a3"/>
        <w:spacing w:before="17" w:line="244" w:lineRule="auto"/>
        <w:ind w:right="547" w:firstLine="0"/>
      </w:pPr>
      <w:r>
        <w:rPr>
          <w:w w:val="105"/>
        </w:rPr>
        <w:t>7</w:t>
      </w:r>
      <w:r>
        <w:rPr>
          <w:spacing w:val="1"/>
          <w:w w:val="105"/>
        </w:rPr>
        <w:t xml:space="preserve"> </w:t>
      </w:r>
      <w:r>
        <w:rPr>
          <w:w w:val="105"/>
        </w:rPr>
        <w:t>предложений</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наблюдений,</w:t>
      </w:r>
      <w:r>
        <w:rPr>
          <w:spacing w:val="1"/>
          <w:w w:val="105"/>
        </w:rPr>
        <w:t xml:space="preserve"> </w:t>
      </w:r>
      <w:r>
        <w:rPr>
          <w:w w:val="105"/>
        </w:rPr>
        <w:t>личных</w:t>
      </w:r>
      <w:r>
        <w:rPr>
          <w:spacing w:val="1"/>
          <w:w w:val="105"/>
        </w:rPr>
        <w:t xml:space="preserve"> </w:t>
      </w:r>
      <w:r>
        <w:rPr>
          <w:w w:val="105"/>
        </w:rPr>
        <w:t>впечатлений,</w:t>
      </w:r>
      <w:r>
        <w:rPr>
          <w:spacing w:val="1"/>
          <w:w w:val="105"/>
        </w:rPr>
        <w:t xml:space="preserve"> </w:t>
      </w:r>
      <w:r>
        <w:rPr>
          <w:w w:val="105"/>
        </w:rPr>
        <w:t>чтения</w:t>
      </w:r>
      <w:r>
        <w:rPr>
          <w:spacing w:val="1"/>
          <w:w w:val="105"/>
        </w:rPr>
        <w:t xml:space="preserve"> </w:t>
      </w:r>
      <w:r>
        <w:rPr>
          <w:w w:val="105"/>
        </w:rPr>
        <w:t>научно-учебной,</w:t>
      </w:r>
      <w:r>
        <w:rPr>
          <w:spacing w:val="1"/>
          <w:w w:val="105"/>
        </w:rPr>
        <w:t xml:space="preserve"> </w:t>
      </w:r>
      <w:r>
        <w:rPr>
          <w:w w:val="105"/>
        </w:rPr>
        <w:t>художественной</w:t>
      </w:r>
      <w:r>
        <w:rPr>
          <w:spacing w:val="1"/>
          <w:w w:val="105"/>
        </w:rPr>
        <w:t xml:space="preserve"> </w:t>
      </w:r>
      <w:r>
        <w:rPr>
          <w:w w:val="105"/>
        </w:rPr>
        <w:t>и</w:t>
      </w:r>
      <w:r>
        <w:rPr>
          <w:spacing w:val="1"/>
          <w:w w:val="105"/>
        </w:rPr>
        <w:t xml:space="preserve"> </w:t>
      </w:r>
      <w:r>
        <w:rPr>
          <w:w w:val="105"/>
        </w:rPr>
        <w:t>научно-популярной</w:t>
      </w:r>
      <w:r>
        <w:rPr>
          <w:spacing w:val="1"/>
          <w:w w:val="105"/>
        </w:rPr>
        <w:t xml:space="preserve"> </w:t>
      </w:r>
      <w:r>
        <w:rPr>
          <w:w w:val="105"/>
        </w:rPr>
        <w:t>литературы</w:t>
      </w:r>
      <w:r>
        <w:rPr>
          <w:spacing w:val="1"/>
          <w:w w:val="105"/>
        </w:rPr>
        <w:t xml:space="preserve"> </w:t>
      </w:r>
      <w:r>
        <w:rPr>
          <w:w w:val="105"/>
        </w:rPr>
        <w:t>(монолог-описание,</w:t>
      </w:r>
      <w:r>
        <w:rPr>
          <w:spacing w:val="1"/>
          <w:w w:val="105"/>
        </w:rPr>
        <w:t xml:space="preserve"> </w:t>
      </w:r>
      <w:r>
        <w:rPr>
          <w:w w:val="105"/>
        </w:rPr>
        <w:t>монолог-рассуждение,</w:t>
      </w:r>
      <w:r>
        <w:rPr>
          <w:spacing w:val="1"/>
          <w:w w:val="105"/>
        </w:rPr>
        <w:t xml:space="preserve"> </w:t>
      </w:r>
      <w:r>
        <w:rPr>
          <w:w w:val="105"/>
        </w:rPr>
        <w:t>монолог-повествование),</w:t>
      </w:r>
      <w:r>
        <w:rPr>
          <w:spacing w:val="-2"/>
          <w:w w:val="105"/>
        </w:rPr>
        <w:t xml:space="preserve"> </w:t>
      </w:r>
      <w:r>
        <w:rPr>
          <w:w w:val="105"/>
        </w:rPr>
        <w:t>выступать</w:t>
      </w:r>
      <w:r>
        <w:rPr>
          <w:spacing w:val="9"/>
          <w:w w:val="105"/>
        </w:rPr>
        <w:t xml:space="preserve"> </w:t>
      </w:r>
      <w:r>
        <w:rPr>
          <w:w w:val="105"/>
        </w:rPr>
        <w:t>с</w:t>
      </w:r>
      <w:r>
        <w:rPr>
          <w:spacing w:val="-5"/>
          <w:w w:val="105"/>
        </w:rPr>
        <w:t xml:space="preserve"> </w:t>
      </w:r>
      <w:r>
        <w:rPr>
          <w:w w:val="105"/>
        </w:rPr>
        <w:t>научным</w:t>
      </w:r>
      <w:r>
        <w:rPr>
          <w:spacing w:val="6"/>
          <w:w w:val="105"/>
        </w:rPr>
        <w:t xml:space="preserve"> </w:t>
      </w:r>
      <w:r>
        <w:rPr>
          <w:w w:val="105"/>
        </w:rPr>
        <w:t>сообщением.</w:t>
      </w:r>
    </w:p>
    <w:p w:rsidR="007F4E71" w:rsidRDefault="002F6E5B">
      <w:pPr>
        <w:pStyle w:val="a3"/>
        <w:tabs>
          <w:tab w:val="left" w:pos="2411"/>
          <w:tab w:val="left" w:pos="4543"/>
          <w:tab w:val="left" w:pos="6295"/>
          <w:tab w:val="left" w:pos="7375"/>
          <w:tab w:val="left" w:pos="8823"/>
          <w:tab w:val="left" w:pos="9805"/>
        </w:tabs>
        <w:spacing w:before="9" w:line="244" w:lineRule="auto"/>
        <w:ind w:right="561"/>
      </w:pPr>
      <w:r>
        <w:rPr>
          <w:w w:val="105"/>
        </w:rPr>
        <w:t>Участвовать в диалоге на лингвистические темы (в рамках изученного) и темы на основе</w:t>
      </w:r>
      <w:r>
        <w:rPr>
          <w:spacing w:val="1"/>
          <w:w w:val="105"/>
        </w:rPr>
        <w:t xml:space="preserve"> </w:t>
      </w:r>
      <w:r>
        <w:rPr>
          <w:w w:val="105"/>
        </w:rPr>
        <w:t>жизненных</w:t>
      </w:r>
      <w:r>
        <w:rPr>
          <w:w w:val="105"/>
        </w:rPr>
        <w:tab/>
        <w:t>наблюдений</w:t>
      </w:r>
      <w:r>
        <w:rPr>
          <w:w w:val="105"/>
        </w:rPr>
        <w:tab/>
        <w:t>объёмом</w:t>
      </w:r>
      <w:r>
        <w:rPr>
          <w:w w:val="105"/>
        </w:rPr>
        <w:tab/>
        <w:t>не</w:t>
      </w:r>
      <w:r>
        <w:rPr>
          <w:w w:val="105"/>
        </w:rPr>
        <w:tab/>
        <w:t>менее</w:t>
      </w:r>
      <w:r>
        <w:rPr>
          <w:w w:val="105"/>
        </w:rPr>
        <w:tab/>
        <w:t>5</w:t>
      </w:r>
      <w:r>
        <w:rPr>
          <w:w w:val="105"/>
        </w:rPr>
        <w:tab/>
      </w:r>
      <w:r>
        <w:rPr>
          <w:spacing w:val="-2"/>
          <w:w w:val="105"/>
        </w:rPr>
        <w:t>реплик.</w:t>
      </w:r>
    </w:p>
    <w:p w:rsidR="007F4E71" w:rsidRDefault="007F4E71">
      <w:pPr>
        <w:spacing w:line="244" w:lineRule="auto"/>
        <w:sectPr w:rsidR="007F4E71">
          <w:pgSz w:w="11910" w:h="16860"/>
          <w:pgMar w:top="820" w:right="20" w:bottom="280" w:left="740" w:header="582" w:footer="0" w:gutter="0"/>
          <w:cols w:space="720"/>
        </w:sectPr>
      </w:pPr>
    </w:p>
    <w:p w:rsidR="007F4E71" w:rsidRDefault="002F6E5B">
      <w:pPr>
        <w:pStyle w:val="a3"/>
        <w:spacing w:line="244" w:lineRule="auto"/>
        <w:ind w:right="544"/>
      </w:pPr>
      <w:r>
        <w:rPr>
          <w:w w:val="105"/>
        </w:rPr>
        <w:lastRenderedPageBreak/>
        <w:t>Владеть различными видами диалога: диалог - запрос информации, диалог - сообщение</w:t>
      </w:r>
      <w:r>
        <w:rPr>
          <w:spacing w:val="1"/>
          <w:w w:val="105"/>
        </w:rPr>
        <w:t xml:space="preserve"> </w:t>
      </w:r>
      <w:r>
        <w:rPr>
          <w:w w:val="105"/>
        </w:rPr>
        <w:t>информации.</w:t>
      </w:r>
    </w:p>
    <w:p w:rsidR="007F4E71" w:rsidRDefault="002F6E5B">
      <w:pPr>
        <w:pStyle w:val="a3"/>
        <w:spacing w:before="4" w:line="249" w:lineRule="auto"/>
        <w:ind w:right="563"/>
      </w:pPr>
      <w:r>
        <w:rPr>
          <w:w w:val="105"/>
        </w:rPr>
        <w:t>Владеть</w:t>
      </w:r>
      <w:r>
        <w:rPr>
          <w:spacing w:val="1"/>
          <w:w w:val="105"/>
        </w:rPr>
        <w:t xml:space="preserve"> </w:t>
      </w:r>
      <w:r>
        <w:rPr>
          <w:w w:val="105"/>
        </w:rPr>
        <w:t>различными</w:t>
      </w:r>
      <w:r>
        <w:rPr>
          <w:spacing w:val="1"/>
          <w:w w:val="105"/>
        </w:rPr>
        <w:t xml:space="preserve"> </w:t>
      </w:r>
      <w:r>
        <w:rPr>
          <w:w w:val="105"/>
        </w:rPr>
        <w:t>видами</w:t>
      </w:r>
      <w:r>
        <w:rPr>
          <w:spacing w:val="1"/>
          <w:w w:val="105"/>
        </w:rPr>
        <w:t xml:space="preserve"> </w:t>
      </w:r>
      <w:proofErr w:type="spellStart"/>
      <w:r>
        <w:rPr>
          <w:w w:val="105"/>
        </w:rPr>
        <w:t>аудирования</w:t>
      </w:r>
      <w:proofErr w:type="spellEnd"/>
      <w:r>
        <w:rPr>
          <w:spacing w:val="1"/>
          <w:w w:val="105"/>
        </w:rPr>
        <w:t xml:space="preserve"> </w:t>
      </w:r>
      <w:r>
        <w:rPr>
          <w:w w:val="105"/>
        </w:rPr>
        <w:t>(выборочное,</w:t>
      </w:r>
      <w:r>
        <w:rPr>
          <w:spacing w:val="1"/>
          <w:w w:val="105"/>
        </w:rPr>
        <w:t xml:space="preserve"> </w:t>
      </w:r>
      <w:r>
        <w:rPr>
          <w:w w:val="105"/>
        </w:rPr>
        <w:t>ознакомительное,</w:t>
      </w:r>
      <w:r>
        <w:rPr>
          <w:spacing w:val="1"/>
          <w:w w:val="105"/>
        </w:rPr>
        <w:t xml:space="preserve"> </w:t>
      </w:r>
      <w:r>
        <w:rPr>
          <w:w w:val="105"/>
        </w:rPr>
        <w:t>детальное)</w:t>
      </w:r>
      <w:r>
        <w:rPr>
          <w:spacing w:val="1"/>
          <w:w w:val="105"/>
        </w:rPr>
        <w:t xml:space="preserve"> </w:t>
      </w:r>
      <w:r>
        <w:rPr>
          <w:w w:val="105"/>
        </w:rPr>
        <w:t>публицистических</w:t>
      </w:r>
      <w:r>
        <w:rPr>
          <w:spacing w:val="-1"/>
          <w:w w:val="105"/>
        </w:rPr>
        <w:t xml:space="preserve"> </w:t>
      </w:r>
      <w:r>
        <w:rPr>
          <w:w w:val="105"/>
        </w:rPr>
        <w:t>текстов</w:t>
      </w:r>
      <w:r>
        <w:rPr>
          <w:spacing w:val="-2"/>
          <w:w w:val="105"/>
        </w:rPr>
        <w:t xml:space="preserve"> </w:t>
      </w:r>
      <w:r>
        <w:rPr>
          <w:w w:val="105"/>
        </w:rPr>
        <w:t>различных</w:t>
      </w:r>
      <w:r>
        <w:rPr>
          <w:spacing w:val="4"/>
          <w:w w:val="105"/>
        </w:rPr>
        <w:t xml:space="preserve"> </w:t>
      </w:r>
      <w:r>
        <w:rPr>
          <w:w w:val="105"/>
        </w:rPr>
        <w:t>функционально-смысловых типов</w:t>
      </w:r>
      <w:r>
        <w:rPr>
          <w:spacing w:val="-3"/>
          <w:w w:val="105"/>
        </w:rPr>
        <w:t xml:space="preserve"> </w:t>
      </w:r>
      <w:r>
        <w:rPr>
          <w:w w:val="105"/>
        </w:rPr>
        <w:t>речи.</w:t>
      </w:r>
    </w:p>
    <w:p w:rsidR="007F4E71" w:rsidRDefault="002F6E5B">
      <w:pPr>
        <w:pStyle w:val="a3"/>
        <w:spacing w:line="252" w:lineRule="auto"/>
        <w:ind w:right="562"/>
      </w:pPr>
      <w:r>
        <w:rPr>
          <w:w w:val="105"/>
        </w:rPr>
        <w:t>Владеть</w:t>
      </w:r>
      <w:r>
        <w:rPr>
          <w:spacing w:val="1"/>
          <w:w w:val="105"/>
        </w:rPr>
        <w:t xml:space="preserve"> </w:t>
      </w:r>
      <w:r>
        <w:rPr>
          <w:w w:val="105"/>
        </w:rPr>
        <w:t>различными</w:t>
      </w:r>
      <w:r>
        <w:rPr>
          <w:spacing w:val="1"/>
          <w:w w:val="105"/>
        </w:rPr>
        <w:t xml:space="preserve"> </w:t>
      </w:r>
      <w:r>
        <w:rPr>
          <w:w w:val="105"/>
        </w:rPr>
        <w:t>видами</w:t>
      </w:r>
      <w:r>
        <w:rPr>
          <w:spacing w:val="1"/>
          <w:w w:val="105"/>
        </w:rPr>
        <w:t xml:space="preserve"> </w:t>
      </w:r>
      <w:r>
        <w:rPr>
          <w:w w:val="105"/>
        </w:rPr>
        <w:t>чтения:</w:t>
      </w:r>
      <w:r>
        <w:rPr>
          <w:spacing w:val="1"/>
          <w:w w:val="105"/>
        </w:rPr>
        <w:t xml:space="preserve"> </w:t>
      </w:r>
      <w:r>
        <w:rPr>
          <w:w w:val="105"/>
        </w:rPr>
        <w:t>просмотровым,</w:t>
      </w:r>
      <w:r>
        <w:rPr>
          <w:spacing w:val="1"/>
          <w:w w:val="105"/>
        </w:rPr>
        <w:t xml:space="preserve"> </w:t>
      </w:r>
      <w:r>
        <w:rPr>
          <w:w w:val="105"/>
        </w:rPr>
        <w:t>ознакомительным,</w:t>
      </w:r>
      <w:r>
        <w:rPr>
          <w:spacing w:val="1"/>
          <w:w w:val="105"/>
        </w:rPr>
        <w:t xml:space="preserve"> </w:t>
      </w:r>
      <w:r>
        <w:rPr>
          <w:w w:val="105"/>
        </w:rPr>
        <w:t>изучающим,</w:t>
      </w:r>
      <w:r>
        <w:rPr>
          <w:spacing w:val="1"/>
          <w:w w:val="105"/>
        </w:rPr>
        <w:t xml:space="preserve"> </w:t>
      </w:r>
      <w:r>
        <w:rPr>
          <w:w w:val="105"/>
        </w:rPr>
        <w:t>поисковым.</w:t>
      </w:r>
    </w:p>
    <w:p w:rsidR="007F4E71" w:rsidRDefault="002F6E5B">
      <w:pPr>
        <w:pStyle w:val="a3"/>
        <w:spacing w:line="247" w:lineRule="auto"/>
        <w:ind w:right="574"/>
      </w:pPr>
      <w:r>
        <w:rPr>
          <w:w w:val="105"/>
        </w:rPr>
        <w:t xml:space="preserve">Устно      пересказывать      прослушанный     </w:t>
      </w:r>
      <w:r>
        <w:rPr>
          <w:spacing w:val="1"/>
          <w:w w:val="105"/>
        </w:rPr>
        <w:t xml:space="preserve"> </w:t>
      </w:r>
      <w:r>
        <w:rPr>
          <w:w w:val="105"/>
        </w:rPr>
        <w:t>или       прочитанный       текст       объёмом</w:t>
      </w:r>
      <w:r>
        <w:rPr>
          <w:spacing w:val="1"/>
          <w:w w:val="105"/>
        </w:rPr>
        <w:t xml:space="preserve"> </w:t>
      </w:r>
      <w:r>
        <w:rPr>
          <w:w w:val="105"/>
        </w:rPr>
        <w:t>не</w:t>
      </w:r>
      <w:r>
        <w:rPr>
          <w:spacing w:val="-7"/>
          <w:w w:val="105"/>
        </w:rPr>
        <w:t xml:space="preserve"> </w:t>
      </w:r>
      <w:r>
        <w:rPr>
          <w:w w:val="105"/>
        </w:rPr>
        <w:t>менее 120 слов.</w:t>
      </w:r>
    </w:p>
    <w:p w:rsidR="007F4E71" w:rsidRDefault="002F6E5B">
      <w:pPr>
        <w:pStyle w:val="a3"/>
        <w:spacing w:line="247" w:lineRule="auto"/>
        <w:ind w:right="546"/>
      </w:pPr>
      <w:r>
        <w:rPr>
          <w:w w:val="105"/>
        </w:rPr>
        <w:t>Понимать</w:t>
      </w:r>
      <w:r>
        <w:rPr>
          <w:spacing w:val="1"/>
          <w:w w:val="105"/>
        </w:rPr>
        <w:t xml:space="preserve"> </w:t>
      </w:r>
      <w:r>
        <w:rPr>
          <w:w w:val="105"/>
        </w:rPr>
        <w:t>содержание</w:t>
      </w:r>
      <w:r>
        <w:rPr>
          <w:spacing w:val="1"/>
          <w:w w:val="105"/>
        </w:rPr>
        <w:t xml:space="preserve"> </w:t>
      </w:r>
      <w:r>
        <w:rPr>
          <w:w w:val="105"/>
        </w:rPr>
        <w:t>прослушанных</w:t>
      </w:r>
      <w:r>
        <w:rPr>
          <w:spacing w:val="1"/>
          <w:w w:val="105"/>
        </w:rPr>
        <w:t xml:space="preserve"> </w:t>
      </w:r>
      <w:r>
        <w:rPr>
          <w:w w:val="105"/>
        </w:rPr>
        <w:t>и</w:t>
      </w:r>
      <w:r>
        <w:rPr>
          <w:spacing w:val="1"/>
          <w:w w:val="105"/>
        </w:rPr>
        <w:t xml:space="preserve"> </w:t>
      </w:r>
      <w:r>
        <w:rPr>
          <w:w w:val="105"/>
        </w:rPr>
        <w:t>прочитанных</w:t>
      </w:r>
      <w:r>
        <w:rPr>
          <w:spacing w:val="1"/>
          <w:w w:val="105"/>
        </w:rPr>
        <w:t xml:space="preserve"> </w:t>
      </w:r>
      <w:r>
        <w:rPr>
          <w:w w:val="105"/>
        </w:rPr>
        <w:t>публицистических</w:t>
      </w:r>
      <w:r>
        <w:rPr>
          <w:spacing w:val="1"/>
          <w:w w:val="105"/>
        </w:rPr>
        <w:t xml:space="preserve"> </w:t>
      </w:r>
      <w:r>
        <w:rPr>
          <w:w w:val="105"/>
        </w:rPr>
        <w:t>текстов</w:t>
      </w:r>
      <w:r>
        <w:rPr>
          <w:spacing w:val="-58"/>
          <w:w w:val="105"/>
        </w:rPr>
        <w:t xml:space="preserve"> </w:t>
      </w:r>
      <w:r>
        <w:rPr>
          <w:w w:val="105"/>
        </w:rPr>
        <w:t>(рассуждение-доказательство, рассуждение-объяснение, рассуждение-размышление) объёмом не</w:t>
      </w:r>
      <w:r>
        <w:rPr>
          <w:spacing w:val="1"/>
          <w:w w:val="105"/>
        </w:rPr>
        <w:t xml:space="preserve"> </w:t>
      </w:r>
      <w:r>
        <w:rPr>
          <w:w w:val="105"/>
        </w:rPr>
        <w:t xml:space="preserve">менее </w:t>
      </w:r>
      <w:r>
        <w:rPr>
          <w:w w:val="105"/>
          <w:position w:val="1"/>
        </w:rPr>
        <w:t>230 слов: устно и письменно формулировать тему и главную мысль текста, формулировать</w:t>
      </w:r>
      <w:r>
        <w:rPr>
          <w:spacing w:val="1"/>
          <w:w w:val="105"/>
          <w:position w:val="1"/>
        </w:rPr>
        <w:t xml:space="preserve"> </w:t>
      </w:r>
      <w:r>
        <w:rPr>
          <w:w w:val="105"/>
        </w:rPr>
        <w:t>вопросы по содержанию текста и отвечать на них, подробно, сжато и выборочно передавать в</w:t>
      </w:r>
      <w:r>
        <w:rPr>
          <w:spacing w:val="1"/>
          <w:w w:val="105"/>
        </w:rPr>
        <w:t xml:space="preserve"> </w:t>
      </w:r>
      <w:r>
        <w:rPr>
          <w:w w:val="105"/>
        </w:rPr>
        <w:t>устной</w:t>
      </w:r>
      <w:r>
        <w:rPr>
          <w:spacing w:val="1"/>
          <w:w w:val="105"/>
        </w:rPr>
        <w:t xml:space="preserve"> </w:t>
      </w:r>
      <w:r>
        <w:rPr>
          <w:w w:val="105"/>
        </w:rPr>
        <w:t>и</w:t>
      </w:r>
      <w:r>
        <w:rPr>
          <w:spacing w:val="1"/>
          <w:w w:val="105"/>
        </w:rPr>
        <w:t xml:space="preserve"> </w:t>
      </w:r>
      <w:r>
        <w:rPr>
          <w:w w:val="105"/>
        </w:rPr>
        <w:t>письменной</w:t>
      </w:r>
      <w:r>
        <w:rPr>
          <w:spacing w:val="1"/>
          <w:w w:val="105"/>
        </w:rPr>
        <w:t xml:space="preserve"> </w:t>
      </w:r>
      <w:r>
        <w:rPr>
          <w:w w:val="105"/>
        </w:rPr>
        <w:t>форме</w:t>
      </w:r>
      <w:r>
        <w:rPr>
          <w:spacing w:val="1"/>
          <w:w w:val="105"/>
        </w:rPr>
        <w:t xml:space="preserve"> </w:t>
      </w:r>
      <w:r>
        <w:rPr>
          <w:w w:val="105"/>
        </w:rPr>
        <w:t>содержание</w:t>
      </w:r>
      <w:r>
        <w:rPr>
          <w:spacing w:val="1"/>
          <w:w w:val="105"/>
        </w:rPr>
        <w:t xml:space="preserve"> </w:t>
      </w:r>
      <w:r>
        <w:rPr>
          <w:w w:val="105"/>
        </w:rPr>
        <w:t>прослушанных</w:t>
      </w:r>
      <w:r>
        <w:rPr>
          <w:spacing w:val="1"/>
          <w:w w:val="105"/>
        </w:rPr>
        <w:t xml:space="preserve"> </w:t>
      </w:r>
      <w:r>
        <w:rPr>
          <w:w w:val="105"/>
        </w:rPr>
        <w:t>публицистических</w:t>
      </w:r>
      <w:r>
        <w:rPr>
          <w:spacing w:val="1"/>
          <w:w w:val="105"/>
        </w:rPr>
        <w:t xml:space="preserve"> </w:t>
      </w:r>
      <w:r>
        <w:rPr>
          <w:w w:val="105"/>
        </w:rPr>
        <w:t>текстов</w:t>
      </w:r>
      <w:r>
        <w:rPr>
          <w:spacing w:val="1"/>
          <w:w w:val="105"/>
        </w:rPr>
        <w:t xml:space="preserve"> </w:t>
      </w:r>
      <w:r>
        <w:rPr>
          <w:w w:val="105"/>
        </w:rPr>
        <w:t>(для</w:t>
      </w:r>
      <w:r>
        <w:rPr>
          <w:spacing w:val="1"/>
          <w:w w:val="105"/>
        </w:rPr>
        <w:t xml:space="preserve"> </w:t>
      </w:r>
      <w:r>
        <w:rPr>
          <w:w w:val="105"/>
        </w:rPr>
        <w:t>подробного  изложения  объём  исходного   текста   должен   составлять   не   менее   180   слов,</w:t>
      </w:r>
      <w:r>
        <w:rPr>
          <w:spacing w:val="1"/>
          <w:w w:val="105"/>
        </w:rPr>
        <w:t xml:space="preserve"> </w:t>
      </w:r>
      <w:r>
        <w:rPr>
          <w:w w:val="105"/>
        </w:rPr>
        <w:t>для</w:t>
      </w:r>
      <w:r>
        <w:rPr>
          <w:spacing w:val="3"/>
          <w:w w:val="105"/>
        </w:rPr>
        <w:t xml:space="preserve"> </w:t>
      </w:r>
      <w:r>
        <w:rPr>
          <w:w w:val="105"/>
        </w:rPr>
        <w:t>сжатого</w:t>
      </w:r>
      <w:r>
        <w:rPr>
          <w:spacing w:val="3"/>
          <w:w w:val="105"/>
        </w:rPr>
        <w:t xml:space="preserve"> </w:t>
      </w:r>
      <w:r>
        <w:rPr>
          <w:w w:val="105"/>
        </w:rPr>
        <w:t>и</w:t>
      </w:r>
      <w:r>
        <w:rPr>
          <w:spacing w:val="-3"/>
          <w:w w:val="105"/>
        </w:rPr>
        <w:t xml:space="preserve"> </w:t>
      </w:r>
      <w:r>
        <w:rPr>
          <w:w w:val="105"/>
        </w:rPr>
        <w:t>выборочного</w:t>
      </w:r>
      <w:r>
        <w:rPr>
          <w:spacing w:val="-3"/>
          <w:w w:val="105"/>
        </w:rPr>
        <w:t xml:space="preserve"> </w:t>
      </w:r>
      <w:r>
        <w:rPr>
          <w:w w:val="105"/>
        </w:rPr>
        <w:t>изложения</w:t>
      </w:r>
      <w:r>
        <w:rPr>
          <w:spacing w:val="15"/>
          <w:w w:val="105"/>
        </w:rPr>
        <w:t xml:space="preserve"> </w:t>
      </w:r>
      <w:r>
        <w:rPr>
          <w:w w:val="105"/>
        </w:rPr>
        <w:t>-</w:t>
      </w:r>
      <w:r>
        <w:rPr>
          <w:spacing w:val="-4"/>
          <w:w w:val="105"/>
        </w:rPr>
        <w:t xml:space="preserve"> </w:t>
      </w:r>
      <w:r>
        <w:rPr>
          <w:w w:val="105"/>
        </w:rPr>
        <w:t>не менее</w:t>
      </w:r>
      <w:r>
        <w:rPr>
          <w:spacing w:val="-7"/>
          <w:w w:val="105"/>
        </w:rPr>
        <w:t xml:space="preserve"> </w:t>
      </w:r>
      <w:r>
        <w:rPr>
          <w:w w:val="105"/>
        </w:rPr>
        <w:t>200</w:t>
      </w:r>
      <w:r>
        <w:rPr>
          <w:spacing w:val="8"/>
          <w:w w:val="105"/>
        </w:rPr>
        <w:t xml:space="preserve"> </w:t>
      </w:r>
      <w:r>
        <w:rPr>
          <w:w w:val="105"/>
        </w:rPr>
        <w:t>слов).</w:t>
      </w:r>
    </w:p>
    <w:p w:rsidR="007F4E71" w:rsidRDefault="002F6E5B">
      <w:pPr>
        <w:pStyle w:val="a3"/>
        <w:spacing w:line="249" w:lineRule="auto"/>
        <w:ind w:right="565"/>
      </w:pPr>
      <w:r>
        <w:rPr>
          <w:w w:val="105"/>
        </w:rPr>
        <w:t>Осуществлять</w:t>
      </w:r>
      <w:r>
        <w:rPr>
          <w:spacing w:val="1"/>
          <w:w w:val="105"/>
        </w:rPr>
        <w:t xml:space="preserve"> </w:t>
      </w:r>
      <w:r>
        <w:rPr>
          <w:w w:val="105"/>
        </w:rPr>
        <w:t>адекватный</w:t>
      </w:r>
      <w:r>
        <w:rPr>
          <w:spacing w:val="1"/>
          <w:w w:val="105"/>
        </w:rPr>
        <w:t xml:space="preserve"> </w:t>
      </w:r>
      <w:r>
        <w:rPr>
          <w:w w:val="105"/>
        </w:rPr>
        <w:t>выбор</w:t>
      </w:r>
      <w:r>
        <w:rPr>
          <w:spacing w:val="1"/>
          <w:w w:val="105"/>
        </w:rPr>
        <w:t xml:space="preserve"> </w:t>
      </w:r>
      <w:r>
        <w:rPr>
          <w:w w:val="105"/>
        </w:rPr>
        <w:t>языковых</w:t>
      </w:r>
      <w:r>
        <w:rPr>
          <w:spacing w:val="1"/>
          <w:w w:val="105"/>
        </w:rPr>
        <w:t xml:space="preserve"> </w:t>
      </w:r>
      <w:r>
        <w:rPr>
          <w:w w:val="105"/>
        </w:rPr>
        <w:t>средств</w:t>
      </w:r>
      <w:r>
        <w:rPr>
          <w:spacing w:val="1"/>
          <w:w w:val="105"/>
        </w:rPr>
        <w:t xml:space="preserve"> </w:t>
      </w:r>
      <w:r>
        <w:rPr>
          <w:w w:val="105"/>
        </w:rPr>
        <w:t>для</w:t>
      </w:r>
      <w:r>
        <w:rPr>
          <w:spacing w:val="1"/>
          <w:w w:val="105"/>
        </w:rPr>
        <w:t xml:space="preserve"> </w:t>
      </w:r>
      <w:r>
        <w:rPr>
          <w:w w:val="105"/>
        </w:rPr>
        <w:t>создания</w:t>
      </w:r>
      <w:r>
        <w:rPr>
          <w:spacing w:val="1"/>
          <w:w w:val="105"/>
        </w:rPr>
        <w:t xml:space="preserve"> </w:t>
      </w:r>
      <w:r>
        <w:rPr>
          <w:w w:val="105"/>
        </w:rPr>
        <w:t>высказывания</w:t>
      </w:r>
      <w:r>
        <w:rPr>
          <w:spacing w:val="1"/>
          <w:w w:val="105"/>
        </w:rPr>
        <w:t xml:space="preserve"> </w:t>
      </w:r>
      <w:r>
        <w:rPr>
          <w:w w:val="105"/>
        </w:rPr>
        <w:t>в</w:t>
      </w:r>
      <w:r>
        <w:rPr>
          <w:spacing w:val="1"/>
          <w:w w:val="105"/>
        </w:rPr>
        <w:t xml:space="preserve"> </w:t>
      </w:r>
      <w:r>
        <w:rPr>
          <w:w w:val="105"/>
        </w:rPr>
        <w:t>соответствии</w:t>
      </w:r>
      <w:r>
        <w:rPr>
          <w:spacing w:val="8"/>
          <w:w w:val="105"/>
        </w:rPr>
        <w:t xml:space="preserve"> </w:t>
      </w:r>
      <w:r>
        <w:rPr>
          <w:w w:val="105"/>
        </w:rPr>
        <w:t>с</w:t>
      </w:r>
      <w:r>
        <w:rPr>
          <w:spacing w:val="-9"/>
          <w:w w:val="105"/>
        </w:rPr>
        <w:t xml:space="preserve"> </w:t>
      </w:r>
      <w:r>
        <w:rPr>
          <w:w w:val="105"/>
        </w:rPr>
        <w:t>целью,</w:t>
      </w:r>
      <w:r>
        <w:rPr>
          <w:spacing w:val="6"/>
          <w:w w:val="105"/>
        </w:rPr>
        <w:t xml:space="preserve"> </w:t>
      </w:r>
      <w:r>
        <w:rPr>
          <w:w w:val="105"/>
        </w:rPr>
        <w:t>темой</w:t>
      </w:r>
      <w:r>
        <w:rPr>
          <w:spacing w:val="2"/>
          <w:w w:val="105"/>
        </w:rPr>
        <w:t xml:space="preserve"> </w:t>
      </w:r>
      <w:r>
        <w:rPr>
          <w:w w:val="105"/>
        </w:rPr>
        <w:t>и</w:t>
      </w:r>
      <w:r>
        <w:rPr>
          <w:spacing w:val="6"/>
          <w:w w:val="105"/>
        </w:rPr>
        <w:t xml:space="preserve"> </w:t>
      </w:r>
      <w:r>
        <w:rPr>
          <w:w w:val="105"/>
        </w:rPr>
        <w:t>коммуникативным</w:t>
      </w:r>
      <w:r>
        <w:rPr>
          <w:spacing w:val="8"/>
          <w:w w:val="105"/>
        </w:rPr>
        <w:t xml:space="preserve"> </w:t>
      </w:r>
      <w:r>
        <w:rPr>
          <w:w w:val="105"/>
        </w:rPr>
        <w:t>замыслом.</w:t>
      </w:r>
    </w:p>
    <w:p w:rsidR="007F4E71" w:rsidRDefault="002F6E5B">
      <w:pPr>
        <w:pStyle w:val="a3"/>
        <w:tabs>
          <w:tab w:val="left" w:pos="1295"/>
          <w:tab w:val="left" w:pos="2454"/>
          <w:tab w:val="left" w:pos="3830"/>
          <w:tab w:val="left" w:pos="4852"/>
          <w:tab w:val="left" w:pos="6250"/>
          <w:tab w:val="left" w:pos="8257"/>
          <w:tab w:val="left" w:pos="9689"/>
        </w:tabs>
        <w:spacing w:line="252" w:lineRule="auto"/>
        <w:ind w:right="542"/>
      </w:pPr>
      <w:r>
        <w:rPr>
          <w:w w:val="105"/>
        </w:rPr>
        <w:t>Соблюдать в устной речи и на письме нормы современного русского литературного языка,</w:t>
      </w:r>
      <w:r>
        <w:rPr>
          <w:spacing w:val="1"/>
          <w:w w:val="105"/>
        </w:rPr>
        <w:t xml:space="preserve"> </w:t>
      </w:r>
      <w:r>
        <w:rPr>
          <w:w w:val="105"/>
        </w:rPr>
        <w:t>в</w:t>
      </w:r>
      <w:r>
        <w:rPr>
          <w:w w:val="105"/>
        </w:rPr>
        <w:tab/>
        <w:t>том</w:t>
      </w:r>
      <w:r>
        <w:rPr>
          <w:w w:val="105"/>
        </w:rPr>
        <w:tab/>
        <w:t>числе</w:t>
      </w:r>
      <w:r>
        <w:rPr>
          <w:w w:val="105"/>
        </w:rPr>
        <w:tab/>
        <w:t>во</w:t>
      </w:r>
      <w:r>
        <w:rPr>
          <w:w w:val="105"/>
        </w:rPr>
        <w:tab/>
        <w:t>время</w:t>
      </w:r>
      <w:r>
        <w:rPr>
          <w:w w:val="105"/>
        </w:rPr>
        <w:tab/>
        <w:t>списывания</w:t>
      </w:r>
      <w:r>
        <w:rPr>
          <w:w w:val="105"/>
        </w:rPr>
        <w:tab/>
        <w:t>текста</w:t>
      </w:r>
      <w:r>
        <w:rPr>
          <w:w w:val="105"/>
        </w:rPr>
        <w:tab/>
        <w:t>объёмом</w:t>
      </w:r>
      <w:r>
        <w:rPr>
          <w:spacing w:val="-58"/>
          <w:w w:val="105"/>
        </w:rPr>
        <w:t xml:space="preserve"> </w:t>
      </w:r>
      <w:r>
        <w:rPr>
          <w:w w:val="105"/>
        </w:rPr>
        <w:t>110-120</w:t>
      </w:r>
      <w:r>
        <w:rPr>
          <w:spacing w:val="1"/>
          <w:w w:val="105"/>
        </w:rPr>
        <w:t xml:space="preserve"> </w:t>
      </w:r>
      <w:r>
        <w:rPr>
          <w:w w:val="105"/>
        </w:rPr>
        <w:t>слов,</w:t>
      </w:r>
      <w:r>
        <w:rPr>
          <w:spacing w:val="1"/>
          <w:w w:val="105"/>
        </w:rPr>
        <w:t xml:space="preserve"> </w:t>
      </w:r>
      <w:r>
        <w:rPr>
          <w:w w:val="105"/>
        </w:rPr>
        <w:t>словарного</w:t>
      </w:r>
      <w:r>
        <w:rPr>
          <w:spacing w:val="1"/>
          <w:w w:val="105"/>
        </w:rPr>
        <w:t xml:space="preserve"> </w:t>
      </w:r>
      <w:r>
        <w:rPr>
          <w:w w:val="105"/>
        </w:rPr>
        <w:t>диктанта</w:t>
      </w:r>
      <w:r>
        <w:rPr>
          <w:spacing w:val="1"/>
          <w:w w:val="105"/>
        </w:rPr>
        <w:t xml:space="preserve"> </w:t>
      </w:r>
      <w:r>
        <w:rPr>
          <w:w w:val="105"/>
        </w:rPr>
        <w:t>объёмом</w:t>
      </w:r>
      <w:r>
        <w:rPr>
          <w:spacing w:val="1"/>
          <w:w w:val="105"/>
        </w:rPr>
        <w:t xml:space="preserve"> </w:t>
      </w:r>
      <w:r>
        <w:rPr>
          <w:w w:val="105"/>
        </w:rPr>
        <w:t>25-30</w:t>
      </w:r>
      <w:r>
        <w:rPr>
          <w:spacing w:val="1"/>
          <w:w w:val="105"/>
        </w:rPr>
        <w:t xml:space="preserve"> </w:t>
      </w:r>
      <w:r>
        <w:rPr>
          <w:w w:val="105"/>
        </w:rPr>
        <w:t>слов,</w:t>
      </w:r>
      <w:r>
        <w:rPr>
          <w:spacing w:val="1"/>
          <w:w w:val="105"/>
        </w:rPr>
        <w:t xml:space="preserve"> </w:t>
      </w:r>
      <w:r>
        <w:rPr>
          <w:w w:val="105"/>
        </w:rPr>
        <w:t>диктанта</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связного</w:t>
      </w:r>
      <w:r>
        <w:rPr>
          <w:spacing w:val="1"/>
          <w:w w:val="105"/>
        </w:rPr>
        <w:t xml:space="preserve"> </w:t>
      </w:r>
      <w:r>
        <w:rPr>
          <w:w w:val="105"/>
        </w:rPr>
        <w:t>текста</w:t>
      </w:r>
      <w:r>
        <w:rPr>
          <w:spacing w:val="1"/>
          <w:w w:val="105"/>
        </w:rPr>
        <w:t xml:space="preserve"> </w:t>
      </w:r>
      <w:r>
        <w:rPr>
          <w:w w:val="105"/>
        </w:rPr>
        <w:t>объёмом 110-120 слов, составленного с учётом ранее изученных правил правописания (в том</w:t>
      </w:r>
      <w:r>
        <w:rPr>
          <w:spacing w:val="1"/>
          <w:w w:val="105"/>
        </w:rPr>
        <w:t xml:space="preserve"> </w:t>
      </w:r>
      <w:r>
        <w:rPr>
          <w:w w:val="105"/>
        </w:rPr>
        <w:t xml:space="preserve">числе содержащего изученные в течение третьего года обучения орфограммы, </w:t>
      </w:r>
      <w:proofErr w:type="spellStart"/>
      <w:r>
        <w:rPr>
          <w:w w:val="105"/>
        </w:rPr>
        <w:t>пунктограммы</w:t>
      </w:r>
      <w:proofErr w:type="spellEnd"/>
      <w:r>
        <w:rPr>
          <w:w w:val="105"/>
        </w:rPr>
        <w:t xml:space="preserve"> и</w:t>
      </w:r>
      <w:r>
        <w:rPr>
          <w:spacing w:val="1"/>
          <w:w w:val="105"/>
        </w:rPr>
        <w:t xml:space="preserve"> </w:t>
      </w:r>
      <w:r>
        <w:rPr>
          <w:w w:val="105"/>
        </w:rPr>
        <w:t>слова</w:t>
      </w:r>
      <w:r>
        <w:rPr>
          <w:spacing w:val="3"/>
          <w:w w:val="105"/>
        </w:rPr>
        <w:t xml:space="preserve"> </w:t>
      </w:r>
      <w:r>
        <w:rPr>
          <w:w w:val="105"/>
        </w:rPr>
        <w:t>с</w:t>
      </w:r>
      <w:r>
        <w:rPr>
          <w:spacing w:val="-10"/>
          <w:w w:val="105"/>
        </w:rPr>
        <w:t xml:space="preserve"> </w:t>
      </w:r>
      <w:r>
        <w:rPr>
          <w:w w:val="105"/>
        </w:rPr>
        <w:t>непроверяемыми</w:t>
      </w:r>
      <w:r>
        <w:rPr>
          <w:spacing w:val="-3"/>
          <w:w w:val="105"/>
        </w:rPr>
        <w:t xml:space="preserve"> </w:t>
      </w:r>
      <w:r>
        <w:rPr>
          <w:w w:val="105"/>
        </w:rPr>
        <w:t>написаниями),</w:t>
      </w:r>
      <w:r>
        <w:rPr>
          <w:spacing w:val="2"/>
          <w:w w:val="105"/>
        </w:rPr>
        <w:t xml:space="preserve"> </w:t>
      </w:r>
      <w:r>
        <w:rPr>
          <w:w w:val="105"/>
        </w:rPr>
        <w:t>соблюдать</w:t>
      </w:r>
      <w:r>
        <w:rPr>
          <w:spacing w:val="-6"/>
          <w:w w:val="105"/>
        </w:rPr>
        <w:t xml:space="preserve"> </w:t>
      </w:r>
      <w:r>
        <w:rPr>
          <w:w w:val="105"/>
        </w:rPr>
        <w:t>на</w:t>
      </w:r>
      <w:r>
        <w:rPr>
          <w:spacing w:val="-6"/>
          <w:w w:val="105"/>
        </w:rPr>
        <w:t xml:space="preserve"> </w:t>
      </w:r>
      <w:r>
        <w:rPr>
          <w:w w:val="105"/>
        </w:rPr>
        <w:t>письме</w:t>
      </w:r>
      <w:r>
        <w:rPr>
          <w:spacing w:val="-9"/>
          <w:w w:val="105"/>
        </w:rPr>
        <w:t xml:space="preserve"> </w:t>
      </w:r>
      <w:r>
        <w:rPr>
          <w:w w:val="105"/>
        </w:rPr>
        <w:t>правила</w:t>
      </w:r>
      <w:r>
        <w:rPr>
          <w:spacing w:val="2"/>
          <w:w w:val="105"/>
        </w:rPr>
        <w:t xml:space="preserve"> </w:t>
      </w:r>
      <w:r>
        <w:rPr>
          <w:w w:val="105"/>
        </w:rPr>
        <w:t>речевого</w:t>
      </w:r>
      <w:r>
        <w:rPr>
          <w:spacing w:val="-8"/>
          <w:w w:val="105"/>
        </w:rPr>
        <w:t xml:space="preserve"> </w:t>
      </w:r>
      <w:r>
        <w:rPr>
          <w:w w:val="105"/>
        </w:rPr>
        <w:t>этикета.</w:t>
      </w:r>
    </w:p>
    <w:p w:rsidR="007F4E71" w:rsidRDefault="002F6E5B">
      <w:pPr>
        <w:pStyle w:val="a3"/>
        <w:spacing w:line="260" w:lineRule="exact"/>
        <w:ind w:left="1096" w:firstLine="0"/>
        <w:jc w:val="left"/>
      </w:pPr>
      <w:r>
        <w:rPr>
          <w:w w:val="105"/>
        </w:rPr>
        <w:t>Текст.</w:t>
      </w:r>
    </w:p>
    <w:p w:rsidR="007F4E71" w:rsidRDefault="002F6E5B">
      <w:pPr>
        <w:pStyle w:val="a3"/>
        <w:spacing w:line="252" w:lineRule="auto"/>
        <w:ind w:right="550"/>
      </w:pPr>
      <w:r>
        <w:rPr>
          <w:w w:val="105"/>
        </w:rPr>
        <w:t>Анализировать текст с точки зрения его соответствия основным признакам; выявлять его</w:t>
      </w:r>
      <w:r>
        <w:rPr>
          <w:spacing w:val="1"/>
          <w:w w:val="105"/>
        </w:rPr>
        <w:t xml:space="preserve"> </w:t>
      </w:r>
      <w:r>
        <w:rPr>
          <w:w w:val="105"/>
        </w:rPr>
        <w:t>структуру,</w:t>
      </w:r>
      <w:r>
        <w:rPr>
          <w:spacing w:val="1"/>
          <w:w w:val="105"/>
        </w:rPr>
        <w:t xml:space="preserve"> </w:t>
      </w:r>
      <w:r>
        <w:rPr>
          <w:w w:val="105"/>
        </w:rPr>
        <w:t>особенности</w:t>
      </w:r>
      <w:r>
        <w:rPr>
          <w:spacing w:val="1"/>
          <w:w w:val="105"/>
        </w:rPr>
        <w:t xml:space="preserve"> </w:t>
      </w:r>
      <w:r>
        <w:rPr>
          <w:w w:val="105"/>
        </w:rPr>
        <w:t>абзацного</w:t>
      </w:r>
      <w:r>
        <w:rPr>
          <w:spacing w:val="1"/>
          <w:w w:val="105"/>
        </w:rPr>
        <w:t xml:space="preserve"> </w:t>
      </w:r>
      <w:r>
        <w:rPr>
          <w:w w:val="105"/>
        </w:rPr>
        <w:t>членения,</w:t>
      </w:r>
      <w:r>
        <w:rPr>
          <w:spacing w:val="1"/>
          <w:w w:val="105"/>
        </w:rPr>
        <w:t xml:space="preserve"> </w:t>
      </w:r>
      <w:r>
        <w:rPr>
          <w:w w:val="105"/>
        </w:rPr>
        <w:t>языковые</w:t>
      </w:r>
      <w:r>
        <w:rPr>
          <w:spacing w:val="1"/>
          <w:w w:val="105"/>
        </w:rPr>
        <w:t xml:space="preserve"> </w:t>
      </w:r>
      <w:r>
        <w:rPr>
          <w:w w:val="105"/>
        </w:rPr>
        <w:t>средства</w:t>
      </w:r>
      <w:r>
        <w:rPr>
          <w:spacing w:val="1"/>
          <w:w w:val="105"/>
        </w:rPr>
        <w:t xml:space="preserve"> </w:t>
      </w:r>
      <w:r>
        <w:rPr>
          <w:w w:val="105"/>
        </w:rPr>
        <w:t>выразительности</w:t>
      </w:r>
      <w:r>
        <w:rPr>
          <w:spacing w:val="1"/>
          <w:w w:val="105"/>
        </w:rPr>
        <w:t xml:space="preserve"> </w:t>
      </w:r>
      <w:r>
        <w:rPr>
          <w:w w:val="105"/>
        </w:rPr>
        <w:t>в</w:t>
      </w:r>
      <w:r>
        <w:rPr>
          <w:spacing w:val="1"/>
          <w:w w:val="105"/>
        </w:rPr>
        <w:t xml:space="preserve"> </w:t>
      </w:r>
      <w:r>
        <w:rPr>
          <w:w w:val="105"/>
        </w:rPr>
        <w:t>тексте:</w:t>
      </w:r>
      <w:r>
        <w:rPr>
          <w:spacing w:val="1"/>
          <w:w w:val="105"/>
        </w:rPr>
        <w:t xml:space="preserve"> </w:t>
      </w:r>
      <w:r>
        <w:rPr>
          <w:w w:val="105"/>
        </w:rPr>
        <w:t>фонетические</w:t>
      </w:r>
      <w:r>
        <w:rPr>
          <w:spacing w:val="1"/>
          <w:w w:val="105"/>
        </w:rPr>
        <w:t xml:space="preserve"> </w:t>
      </w:r>
      <w:r>
        <w:rPr>
          <w:w w:val="105"/>
        </w:rPr>
        <w:t>(звукопись),</w:t>
      </w:r>
      <w:r>
        <w:rPr>
          <w:spacing w:val="11"/>
          <w:w w:val="105"/>
        </w:rPr>
        <w:t xml:space="preserve"> </w:t>
      </w:r>
      <w:r>
        <w:rPr>
          <w:w w:val="105"/>
        </w:rPr>
        <w:t>словообразовательные,</w:t>
      </w:r>
      <w:r>
        <w:rPr>
          <w:spacing w:val="1"/>
          <w:w w:val="105"/>
        </w:rPr>
        <w:t xml:space="preserve"> </w:t>
      </w:r>
      <w:r>
        <w:rPr>
          <w:w w:val="105"/>
        </w:rPr>
        <w:t>лексические.</w:t>
      </w:r>
    </w:p>
    <w:p w:rsidR="007F4E71" w:rsidRDefault="002F6E5B">
      <w:pPr>
        <w:pStyle w:val="a3"/>
        <w:spacing w:line="252" w:lineRule="auto"/>
        <w:ind w:right="563"/>
      </w:pPr>
      <w:r>
        <w:rPr>
          <w:w w:val="105"/>
        </w:rPr>
        <w:t>Проводить</w:t>
      </w:r>
      <w:r>
        <w:rPr>
          <w:spacing w:val="1"/>
          <w:w w:val="105"/>
        </w:rPr>
        <w:t xml:space="preserve"> </w:t>
      </w:r>
      <w:r>
        <w:rPr>
          <w:w w:val="105"/>
        </w:rPr>
        <w:t>смысловой</w:t>
      </w:r>
      <w:r>
        <w:rPr>
          <w:spacing w:val="1"/>
          <w:w w:val="105"/>
        </w:rPr>
        <w:t xml:space="preserve"> </w:t>
      </w:r>
      <w:r>
        <w:rPr>
          <w:w w:val="105"/>
        </w:rPr>
        <w:t>анализ</w:t>
      </w:r>
      <w:r>
        <w:rPr>
          <w:spacing w:val="1"/>
          <w:w w:val="105"/>
        </w:rPr>
        <w:t xml:space="preserve"> </w:t>
      </w:r>
      <w:r>
        <w:rPr>
          <w:w w:val="105"/>
        </w:rPr>
        <w:t>текста,</w:t>
      </w:r>
      <w:r>
        <w:rPr>
          <w:spacing w:val="1"/>
          <w:w w:val="105"/>
        </w:rPr>
        <w:t xml:space="preserve"> </w:t>
      </w:r>
      <w:r>
        <w:rPr>
          <w:w w:val="105"/>
        </w:rPr>
        <w:t>его</w:t>
      </w:r>
      <w:r>
        <w:rPr>
          <w:spacing w:val="1"/>
          <w:w w:val="105"/>
        </w:rPr>
        <w:t xml:space="preserve"> </w:t>
      </w:r>
      <w:r>
        <w:rPr>
          <w:w w:val="105"/>
        </w:rPr>
        <w:t>композиционных</w:t>
      </w:r>
      <w:r>
        <w:rPr>
          <w:spacing w:val="1"/>
          <w:w w:val="105"/>
        </w:rPr>
        <w:t xml:space="preserve"> </w:t>
      </w:r>
      <w:r>
        <w:rPr>
          <w:w w:val="105"/>
        </w:rPr>
        <w:t>особенностей,</w:t>
      </w:r>
      <w:r>
        <w:rPr>
          <w:spacing w:val="1"/>
          <w:w w:val="105"/>
        </w:rPr>
        <w:t xml:space="preserve"> </w:t>
      </w:r>
      <w:r>
        <w:rPr>
          <w:w w:val="105"/>
        </w:rPr>
        <w:t>определять</w:t>
      </w:r>
      <w:r>
        <w:rPr>
          <w:spacing w:val="1"/>
          <w:w w:val="105"/>
        </w:rPr>
        <w:t xml:space="preserve"> </w:t>
      </w:r>
      <w:r>
        <w:rPr>
          <w:w w:val="105"/>
        </w:rPr>
        <w:t>количество</w:t>
      </w:r>
      <w:r>
        <w:rPr>
          <w:spacing w:val="-6"/>
          <w:w w:val="105"/>
        </w:rPr>
        <w:t xml:space="preserve"> </w:t>
      </w:r>
      <w:proofErr w:type="spellStart"/>
      <w:r>
        <w:rPr>
          <w:w w:val="105"/>
        </w:rPr>
        <w:t>микротем</w:t>
      </w:r>
      <w:proofErr w:type="spellEnd"/>
      <w:r>
        <w:rPr>
          <w:spacing w:val="3"/>
          <w:w w:val="105"/>
        </w:rPr>
        <w:t xml:space="preserve"> </w:t>
      </w:r>
      <w:r>
        <w:rPr>
          <w:w w:val="105"/>
        </w:rPr>
        <w:t>и</w:t>
      </w:r>
      <w:r>
        <w:rPr>
          <w:spacing w:val="2"/>
          <w:w w:val="105"/>
        </w:rPr>
        <w:t xml:space="preserve"> </w:t>
      </w:r>
      <w:r>
        <w:rPr>
          <w:w w:val="105"/>
        </w:rPr>
        <w:t>абзацев.</w:t>
      </w:r>
    </w:p>
    <w:p w:rsidR="007F4E71" w:rsidRDefault="002F6E5B">
      <w:pPr>
        <w:pStyle w:val="a3"/>
        <w:spacing w:line="264" w:lineRule="exact"/>
        <w:ind w:left="1096" w:firstLine="0"/>
      </w:pPr>
      <w:r>
        <w:t>Выявлять</w:t>
      </w:r>
      <w:r>
        <w:rPr>
          <w:spacing w:val="33"/>
        </w:rPr>
        <w:t xml:space="preserve"> </w:t>
      </w:r>
      <w:r>
        <w:t>лексические</w:t>
      </w:r>
      <w:r>
        <w:rPr>
          <w:spacing w:val="19"/>
        </w:rPr>
        <w:t xml:space="preserve"> </w:t>
      </w:r>
      <w:r>
        <w:t>и</w:t>
      </w:r>
      <w:r>
        <w:rPr>
          <w:spacing w:val="37"/>
        </w:rPr>
        <w:t xml:space="preserve"> </w:t>
      </w:r>
      <w:r>
        <w:t>грамматические</w:t>
      </w:r>
      <w:r>
        <w:rPr>
          <w:spacing w:val="28"/>
        </w:rPr>
        <w:t xml:space="preserve"> </w:t>
      </w:r>
      <w:r>
        <w:t>средства</w:t>
      </w:r>
      <w:r>
        <w:rPr>
          <w:spacing w:val="39"/>
        </w:rPr>
        <w:t xml:space="preserve"> </w:t>
      </w:r>
      <w:r>
        <w:t>связи</w:t>
      </w:r>
      <w:r>
        <w:rPr>
          <w:spacing w:val="25"/>
        </w:rPr>
        <w:t xml:space="preserve"> </w:t>
      </w:r>
      <w:r>
        <w:t>предложений</w:t>
      </w:r>
      <w:r>
        <w:rPr>
          <w:spacing w:val="28"/>
        </w:rPr>
        <w:t xml:space="preserve"> </w:t>
      </w:r>
      <w:r>
        <w:t>и</w:t>
      </w:r>
      <w:r>
        <w:rPr>
          <w:spacing w:val="22"/>
        </w:rPr>
        <w:t xml:space="preserve"> </w:t>
      </w:r>
      <w:r>
        <w:t>частей</w:t>
      </w:r>
      <w:r>
        <w:rPr>
          <w:spacing w:val="38"/>
        </w:rPr>
        <w:t xml:space="preserve"> </w:t>
      </w:r>
      <w:r>
        <w:t>текста.</w:t>
      </w:r>
    </w:p>
    <w:p w:rsidR="007F4E71" w:rsidRDefault="002F6E5B">
      <w:pPr>
        <w:pStyle w:val="a3"/>
        <w:spacing w:line="247" w:lineRule="auto"/>
        <w:ind w:right="542"/>
      </w:pPr>
      <w:r>
        <w:rPr>
          <w:w w:val="105"/>
        </w:rPr>
        <w:t>Создавать   тексты    различных    функционально-смысловых    типов    речи    с    опорой</w:t>
      </w:r>
      <w:r>
        <w:rPr>
          <w:spacing w:val="1"/>
          <w:w w:val="105"/>
        </w:rPr>
        <w:t xml:space="preserve"> </w:t>
      </w:r>
      <w:r>
        <w:rPr>
          <w:w w:val="105"/>
        </w:rPr>
        <w:t>на</w:t>
      </w:r>
      <w:r>
        <w:rPr>
          <w:spacing w:val="1"/>
          <w:w w:val="105"/>
        </w:rPr>
        <w:t xml:space="preserve"> </w:t>
      </w:r>
      <w:r>
        <w:rPr>
          <w:w w:val="105"/>
        </w:rPr>
        <w:t>жизненный</w:t>
      </w:r>
      <w:r>
        <w:rPr>
          <w:spacing w:val="1"/>
          <w:w w:val="105"/>
        </w:rPr>
        <w:t xml:space="preserve"> </w:t>
      </w:r>
      <w:r>
        <w:rPr>
          <w:w w:val="105"/>
        </w:rPr>
        <w:t>и</w:t>
      </w:r>
      <w:r>
        <w:rPr>
          <w:spacing w:val="1"/>
          <w:w w:val="105"/>
        </w:rPr>
        <w:t xml:space="preserve"> </w:t>
      </w:r>
      <w:r>
        <w:rPr>
          <w:w w:val="105"/>
        </w:rPr>
        <w:t>читательский</w:t>
      </w:r>
      <w:r>
        <w:rPr>
          <w:spacing w:val="1"/>
          <w:w w:val="105"/>
        </w:rPr>
        <w:t xml:space="preserve"> </w:t>
      </w:r>
      <w:r>
        <w:rPr>
          <w:w w:val="105"/>
        </w:rPr>
        <w:t>опыт,</w:t>
      </w:r>
      <w:r>
        <w:rPr>
          <w:spacing w:val="1"/>
          <w:w w:val="105"/>
        </w:rPr>
        <w:t xml:space="preserve"> </w:t>
      </w:r>
      <w:r>
        <w:rPr>
          <w:w w:val="105"/>
        </w:rPr>
        <w:t>на</w:t>
      </w:r>
      <w:r>
        <w:rPr>
          <w:spacing w:val="1"/>
          <w:w w:val="105"/>
        </w:rPr>
        <w:t xml:space="preserve"> </w:t>
      </w:r>
      <w:r>
        <w:rPr>
          <w:w w:val="105"/>
        </w:rPr>
        <w:t>произведения</w:t>
      </w:r>
      <w:r>
        <w:rPr>
          <w:spacing w:val="1"/>
          <w:w w:val="105"/>
        </w:rPr>
        <w:t xml:space="preserve"> </w:t>
      </w:r>
      <w:r>
        <w:rPr>
          <w:w w:val="105"/>
        </w:rPr>
        <w:t>искусства</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сочинения-</w:t>
      </w:r>
      <w:r>
        <w:rPr>
          <w:spacing w:val="1"/>
          <w:w w:val="105"/>
        </w:rPr>
        <w:t xml:space="preserve"> </w:t>
      </w:r>
      <w:r>
        <w:rPr>
          <w:w w:val="105"/>
        </w:rPr>
        <w:t>миниатюры объёмом 6 и более предложений, классные сочинения объёмом не менее 150 слов с</w:t>
      </w:r>
      <w:r>
        <w:rPr>
          <w:spacing w:val="1"/>
          <w:w w:val="105"/>
        </w:rPr>
        <w:t xml:space="preserve"> </w:t>
      </w:r>
      <w:r>
        <w:rPr>
          <w:w w:val="105"/>
        </w:rPr>
        <w:t>учётом</w:t>
      </w:r>
      <w:r>
        <w:rPr>
          <w:spacing w:val="6"/>
          <w:w w:val="105"/>
        </w:rPr>
        <w:t xml:space="preserve"> </w:t>
      </w:r>
      <w:r>
        <w:rPr>
          <w:w w:val="105"/>
        </w:rPr>
        <w:t>стиля</w:t>
      </w:r>
      <w:r>
        <w:rPr>
          <w:spacing w:val="-3"/>
          <w:w w:val="105"/>
        </w:rPr>
        <w:t xml:space="preserve"> </w:t>
      </w:r>
      <w:r>
        <w:rPr>
          <w:w w:val="105"/>
        </w:rPr>
        <w:t>и</w:t>
      </w:r>
      <w:r>
        <w:rPr>
          <w:spacing w:val="8"/>
          <w:w w:val="105"/>
        </w:rPr>
        <w:t xml:space="preserve"> </w:t>
      </w:r>
      <w:r>
        <w:rPr>
          <w:w w:val="105"/>
        </w:rPr>
        <w:t>жанра</w:t>
      </w:r>
      <w:r>
        <w:rPr>
          <w:spacing w:val="8"/>
          <w:w w:val="105"/>
        </w:rPr>
        <w:t xml:space="preserve"> </w:t>
      </w:r>
      <w:r>
        <w:rPr>
          <w:w w:val="105"/>
        </w:rPr>
        <w:t>сочинения,</w:t>
      </w:r>
      <w:r>
        <w:rPr>
          <w:spacing w:val="4"/>
          <w:w w:val="105"/>
        </w:rPr>
        <w:t xml:space="preserve"> </w:t>
      </w:r>
      <w:r>
        <w:rPr>
          <w:w w:val="105"/>
        </w:rPr>
        <w:t>характера</w:t>
      </w:r>
      <w:r>
        <w:rPr>
          <w:spacing w:val="8"/>
          <w:w w:val="105"/>
        </w:rPr>
        <w:t xml:space="preserve"> </w:t>
      </w:r>
      <w:r>
        <w:rPr>
          <w:w w:val="105"/>
        </w:rPr>
        <w:t>темы).</w:t>
      </w:r>
    </w:p>
    <w:p w:rsidR="007F4E71" w:rsidRDefault="002F6E5B">
      <w:pPr>
        <w:pStyle w:val="a3"/>
        <w:spacing w:before="5" w:line="247" w:lineRule="auto"/>
        <w:ind w:right="551"/>
      </w:pPr>
      <w:r>
        <w:rPr>
          <w:w w:val="105"/>
        </w:rPr>
        <w:t>Владеть умениями информационной переработки текста: составлять план прочитанного</w:t>
      </w:r>
      <w:r>
        <w:rPr>
          <w:spacing w:val="1"/>
          <w:w w:val="105"/>
        </w:rPr>
        <w:t xml:space="preserve"> </w:t>
      </w:r>
      <w:r>
        <w:rPr>
          <w:w w:val="105"/>
        </w:rPr>
        <w:t>текста</w:t>
      </w:r>
      <w:r>
        <w:rPr>
          <w:spacing w:val="1"/>
          <w:w w:val="105"/>
        </w:rPr>
        <w:t xml:space="preserve"> </w:t>
      </w:r>
      <w:r>
        <w:rPr>
          <w:w w:val="105"/>
        </w:rPr>
        <w:t>(простой,</w:t>
      </w:r>
      <w:r>
        <w:rPr>
          <w:spacing w:val="1"/>
          <w:w w:val="105"/>
        </w:rPr>
        <w:t xml:space="preserve"> </w:t>
      </w:r>
      <w:r>
        <w:rPr>
          <w:w w:val="105"/>
        </w:rPr>
        <w:t>сложный;</w:t>
      </w:r>
      <w:r>
        <w:rPr>
          <w:spacing w:val="1"/>
          <w:w w:val="105"/>
        </w:rPr>
        <w:t xml:space="preserve"> </w:t>
      </w:r>
      <w:r>
        <w:rPr>
          <w:w w:val="105"/>
        </w:rPr>
        <w:t>назывной,</w:t>
      </w:r>
      <w:r>
        <w:rPr>
          <w:spacing w:val="1"/>
          <w:w w:val="105"/>
        </w:rPr>
        <w:t xml:space="preserve"> </w:t>
      </w:r>
      <w:r>
        <w:rPr>
          <w:w w:val="105"/>
        </w:rPr>
        <w:t>вопросный,</w:t>
      </w:r>
      <w:r>
        <w:rPr>
          <w:spacing w:val="1"/>
          <w:w w:val="105"/>
        </w:rPr>
        <w:t xml:space="preserve"> </w:t>
      </w:r>
      <w:r>
        <w:rPr>
          <w:w w:val="105"/>
        </w:rPr>
        <w:t>тезисный)</w:t>
      </w:r>
      <w:r>
        <w:rPr>
          <w:spacing w:val="1"/>
          <w:w w:val="105"/>
        </w:rPr>
        <w:t xml:space="preserve"> </w:t>
      </w:r>
      <w:r>
        <w:rPr>
          <w:w w:val="105"/>
        </w:rPr>
        <w:t>с</w:t>
      </w:r>
      <w:r>
        <w:rPr>
          <w:spacing w:val="1"/>
          <w:w w:val="105"/>
        </w:rPr>
        <w:t xml:space="preserve"> </w:t>
      </w:r>
      <w:r>
        <w:rPr>
          <w:w w:val="105"/>
        </w:rPr>
        <w:t>целью</w:t>
      </w:r>
      <w:r>
        <w:rPr>
          <w:spacing w:val="1"/>
          <w:w w:val="105"/>
        </w:rPr>
        <w:t xml:space="preserve"> </w:t>
      </w:r>
      <w:r>
        <w:rPr>
          <w:w w:val="105"/>
        </w:rPr>
        <w:t>дальнейшего</w:t>
      </w:r>
      <w:r>
        <w:rPr>
          <w:spacing w:val="1"/>
          <w:w w:val="105"/>
        </w:rPr>
        <w:t xml:space="preserve"> </w:t>
      </w:r>
      <w:r>
        <w:rPr>
          <w:w w:val="105"/>
        </w:rPr>
        <w:t>воспроизведения</w:t>
      </w:r>
      <w:r>
        <w:rPr>
          <w:spacing w:val="1"/>
          <w:w w:val="105"/>
        </w:rPr>
        <w:t xml:space="preserve"> </w:t>
      </w:r>
      <w:r>
        <w:rPr>
          <w:w w:val="105"/>
        </w:rPr>
        <w:t>содержания</w:t>
      </w:r>
      <w:r>
        <w:rPr>
          <w:spacing w:val="1"/>
          <w:w w:val="105"/>
        </w:rPr>
        <w:t xml:space="preserve"> </w:t>
      </w:r>
      <w:r>
        <w:rPr>
          <w:w w:val="105"/>
        </w:rPr>
        <w:t>текста</w:t>
      </w:r>
      <w:r>
        <w:rPr>
          <w:spacing w:val="1"/>
          <w:w w:val="105"/>
        </w:rPr>
        <w:t xml:space="preserve"> </w:t>
      </w:r>
      <w:r>
        <w:rPr>
          <w:w w:val="105"/>
        </w:rPr>
        <w:t>в</w:t>
      </w:r>
      <w:r>
        <w:rPr>
          <w:spacing w:val="1"/>
          <w:w w:val="105"/>
        </w:rPr>
        <w:t xml:space="preserve"> </w:t>
      </w:r>
      <w:r>
        <w:rPr>
          <w:w w:val="105"/>
        </w:rPr>
        <w:t>устной</w:t>
      </w:r>
      <w:r>
        <w:rPr>
          <w:spacing w:val="1"/>
          <w:w w:val="105"/>
        </w:rPr>
        <w:t xml:space="preserve"> </w:t>
      </w:r>
      <w:r>
        <w:rPr>
          <w:w w:val="105"/>
        </w:rPr>
        <w:t>и</w:t>
      </w:r>
      <w:r>
        <w:rPr>
          <w:spacing w:val="1"/>
          <w:w w:val="105"/>
        </w:rPr>
        <w:t xml:space="preserve"> </w:t>
      </w:r>
      <w:r>
        <w:rPr>
          <w:w w:val="105"/>
        </w:rPr>
        <w:t>письменной</w:t>
      </w:r>
      <w:r>
        <w:rPr>
          <w:spacing w:val="1"/>
          <w:w w:val="105"/>
        </w:rPr>
        <w:t xml:space="preserve"> </w:t>
      </w:r>
      <w:r>
        <w:rPr>
          <w:w w:val="105"/>
        </w:rPr>
        <w:t>форме,</w:t>
      </w:r>
      <w:r>
        <w:rPr>
          <w:spacing w:val="1"/>
          <w:w w:val="105"/>
        </w:rPr>
        <w:t xml:space="preserve"> </w:t>
      </w:r>
      <w:r>
        <w:rPr>
          <w:w w:val="105"/>
        </w:rPr>
        <w:t>выделять</w:t>
      </w:r>
      <w:r>
        <w:rPr>
          <w:spacing w:val="1"/>
          <w:w w:val="105"/>
        </w:rPr>
        <w:t xml:space="preserve"> </w:t>
      </w:r>
      <w:r>
        <w:rPr>
          <w:w w:val="105"/>
        </w:rPr>
        <w:t>главную</w:t>
      </w:r>
      <w:r>
        <w:rPr>
          <w:spacing w:val="1"/>
          <w:w w:val="105"/>
        </w:rPr>
        <w:t xml:space="preserve"> </w:t>
      </w:r>
      <w:r>
        <w:rPr>
          <w:w w:val="105"/>
        </w:rPr>
        <w:t>и</w:t>
      </w:r>
      <w:r>
        <w:rPr>
          <w:spacing w:val="1"/>
          <w:w w:val="105"/>
        </w:rPr>
        <w:t xml:space="preserve"> </w:t>
      </w:r>
      <w:r>
        <w:rPr>
          <w:w w:val="105"/>
        </w:rPr>
        <w:t>второстепенную</w:t>
      </w:r>
      <w:r>
        <w:rPr>
          <w:spacing w:val="1"/>
          <w:w w:val="105"/>
        </w:rPr>
        <w:t xml:space="preserve"> </w:t>
      </w:r>
      <w:r>
        <w:rPr>
          <w:w w:val="105"/>
        </w:rPr>
        <w:t>информацию</w:t>
      </w:r>
      <w:r>
        <w:rPr>
          <w:spacing w:val="1"/>
          <w:w w:val="105"/>
        </w:rPr>
        <w:t xml:space="preserve"> </w:t>
      </w:r>
      <w:r>
        <w:rPr>
          <w:w w:val="105"/>
        </w:rPr>
        <w:t>в</w:t>
      </w:r>
      <w:r>
        <w:rPr>
          <w:spacing w:val="1"/>
          <w:w w:val="105"/>
        </w:rPr>
        <w:t xml:space="preserve"> </w:t>
      </w:r>
      <w:r>
        <w:rPr>
          <w:w w:val="105"/>
        </w:rPr>
        <w:t>тексте,</w:t>
      </w:r>
      <w:r>
        <w:rPr>
          <w:spacing w:val="1"/>
          <w:w w:val="105"/>
        </w:rPr>
        <w:t xml:space="preserve"> </w:t>
      </w:r>
      <w:r>
        <w:rPr>
          <w:w w:val="105"/>
        </w:rPr>
        <w:t>передавать</w:t>
      </w:r>
      <w:r>
        <w:rPr>
          <w:spacing w:val="1"/>
          <w:w w:val="105"/>
        </w:rPr>
        <w:t xml:space="preserve"> </w:t>
      </w:r>
      <w:r>
        <w:rPr>
          <w:w w:val="105"/>
        </w:rPr>
        <w:t>содержание</w:t>
      </w:r>
      <w:r>
        <w:rPr>
          <w:spacing w:val="1"/>
          <w:w w:val="105"/>
        </w:rPr>
        <w:t xml:space="preserve"> </w:t>
      </w:r>
      <w:r>
        <w:rPr>
          <w:w w:val="105"/>
        </w:rPr>
        <w:t>текста</w:t>
      </w:r>
      <w:r>
        <w:rPr>
          <w:spacing w:val="1"/>
          <w:w w:val="105"/>
        </w:rPr>
        <w:t xml:space="preserve"> </w:t>
      </w:r>
      <w:r>
        <w:rPr>
          <w:w w:val="105"/>
        </w:rPr>
        <w:t>с</w:t>
      </w:r>
      <w:r>
        <w:rPr>
          <w:spacing w:val="1"/>
          <w:w w:val="105"/>
        </w:rPr>
        <w:t xml:space="preserve"> </w:t>
      </w:r>
      <w:r>
        <w:rPr>
          <w:w w:val="105"/>
        </w:rPr>
        <w:t>изменением</w:t>
      </w:r>
      <w:r>
        <w:rPr>
          <w:spacing w:val="1"/>
          <w:w w:val="105"/>
        </w:rPr>
        <w:t xml:space="preserve"> </w:t>
      </w:r>
      <w:r>
        <w:rPr>
          <w:w w:val="105"/>
        </w:rPr>
        <w:t>лица</w:t>
      </w:r>
      <w:r>
        <w:rPr>
          <w:spacing w:val="1"/>
          <w:w w:val="105"/>
        </w:rPr>
        <w:t xml:space="preserve"> </w:t>
      </w:r>
      <w:r>
        <w:rPr>
          <w:w w:val="105"/>
        </w:rPr>
        <w:t>рассказчика, использовать способы информационной переработки текста, извлекать информацию</w:t>
      </w:r>
      <w:r>
        <w:rPr>
          <w:spacing w:val="1"/>
          <w:w w:val="105"/>
        </w:rPr>
        <w:t xml:space="preserve"> </w:t>
      </w:r>
      <w:r>
        <w:rPr>
          <w:w w:val="105"/>
        </w:rPr>
        <w:t>из различных источников, в том числе из лингвистических словарей и справочной литературы, и</w:t>
      </w:r>
      <w:r>
        <w:rPr>
          <w:spacing w:val="1"/>
          <w:w w:val="105"/>
        </w:rPr>
        <w:t xml:space="preserve"> </w:t>
      </w:r>
      <w:r>
        <w:rPr>
          <w:w w:val="105"/>
        </w:rPr>
        <w:t>использовать</w:t>
      </w:r>
      <w:r>
        <w:rPr>
          <w:spacing w:val="5"/>
          <w:w w:val="105"/>
        </w:rPr>
        <w:t xml:space="preserve"> </w:t>
      </w:r>
      <w:r>
        <w:rPr>
          <w:w w:val="105"/>
        </w:rPr>
        <w:t>её</w:t>
      </w:r>
      <w:r>
        <w:rPr>
          <w:spacing w:val="-5"/>
          <w:w w:val="105"/>
        </w:rPr>
        <w:t xml:space="preserve"> </w:t>
      </w:r>
      <w:r>
        <w:rPr>
          <w:w w:val="105"/>
        </w:rPr>
        <w:t>в</w:t>
      </w:r>
      <w:r>
        <w:rPr>
          <w:spacing w:val="5"/>
          <w:w w:val="105"/>
        </w:rPr>
        <w:t xml:space="preserve"> </w:t>
      </w:r>
      <w:r>
        <w:rPr>
          <w:w w:val="105"/>
        </w:rPr>
        <w:t>учебной</w:t>
      </w:r>
      <w:r>
        <w:rPr>
          <w:spacing w:val="4"/>
          <w:w w:val="105"/>
        </w:rPr>
        <w:t xml:space="preserve"> </w:t>
      </w:r>
      <w:r>
        <w:rPr>
          <w:w w:val="105"/>
        </w:rPr>
        <w:t>деятельности.</w:t>
      </w:r>
    </w:p>
    <w:p w:rsidR="007F4E71" w:rsidRDefault="002F6E5B">
      <w:pPr>
        <w:pStyle w:val="a3"/>
        <w:spacing w:before="4"/>
        <w:ind w:left="1096" w:firstLine="0"/>
      </w:pPr>
      <w:r>
        <w:t>Представлять</w:t>
      </w:r>
      <w:r>
        <w:rPr>
          <w:spacing w:val="32"/>
        </w:rPr>
        <w:t xml:space="preserve"> </w:t>
      </w:r>
      <w:r>
        <w:t>сообщение</w:t>
      </w:r>
      <w:r>
        <w:rPr>
          <w:spacing w:val="28"/>
        </w:rPr>
        <w:t xml:space="preserve"> </w:t>
      </w:r>
      <w:r>
        <w:t>на</w:t>
      </w:r>
      <w:r>
        <w:rPr>
          <w:spacing w:val="27"/>
        </w:rPr>
        <w:t xml:space="preserve"> </w:t>
      </w:r>
      <w:r>
        <w:t>заданную</w:t>
      </w:r>
      <w:r>
        <w:rPr>
          <w:spacing w:val="37"/>
        </w:rPr>
        <w:t xml:space="preserve"> </w:t>
      </w:r>
      <w:r>
        <w:t>тему</w:t>
      </w:r>
      <w:r>
        <w:rPr>
          <w:spacing w:val="15"/>
        </w:rPr>
        <w:t xml:space="preserve"> </w:t>
      </w:r>
      <w:r>
        <w:t>в</w:t>
      </w:r>
      <w:r>
        <w:rPr>
          <w:spacing w:val="34"/>
        </w:rPr>
        <w:t xml:space="preserve"> </w:t>
      </w:r>
      <w:r>
        <w:t>виде</w:t>
      </w:r>
      <w:r>
        <w:rPr>
          <w:spacing w:val="18"/>
        </w:rPr>
        <w:t xml:space="preserve"> </w:t>
      </w:r>
      <w:r>
        <w:t>презентации.</w:t>
      </w:r>
    </w:p>
    <w:p w:rsidR="007F4E71" w:rsidRDefault="002F6E5B">
      <w:pPr>
        <w:pStyle w:val="a3"/>
        <w:spacing w:before="6" w:line="249" w:lineRule="auto"/>
        <w:ind w:right="563"/>
      </w:pPr>
      <w:r>
        <w:rPr>
          <w:w w:val="105"/>
        </w:rPr>
        <w:t>Представлять содержание научно-учебного текста в виде таблицы, схемы; представлять</w:t>
      </w:r>
      <w:r>
        <w:rPr>
          <w:spacing w:val="1"/>
          <w:w w:val="105"/>
        </w:rPr>
        <w:t xml:space="preserve"> </w:t>
      </w:r>
      <w:r>
        <w:rPr>
          <w:w w:val="105"/>
        </w:rPr>
        <w:t>содержание</w:t>
      </w:r>
      <w:r>
        <w:rPr>
          <w:spacing w:val="-2"/>
          <w:w w:val="105"/>
        </w:rPr>
        <w:t xml:space="preserve"> </w:t>
      </w:r>
      <w:r>
        <w:rPr>
          <w:w w:val="105"/>
        </w:rPr>
        <w:t>таблицы,</w:t>
      </w:r>
      <w:r>
        <w:rPr>
          <w:spacing w:val="4"/>
          <w:w w:val="105"/>
        </w:rPr>
        <w:t xml:space="preserve"> </w:t>
      </w:r>
      <w:r>
        <w:rPr>
          <w:w w:val="105"/>
        </w:rPr>
        <w:t>схемы</w:t>
      </w:r>
      <w:r>
        <w:rPr>
          <w:spacing w:val="-2"/>
          <w:w w:val="105"/>
        </w:rPr>
        <w:t xml:space="preserve"> </w:t>
      </w:r>
      <w:r>
        <w:rPr>
          <w:w w:val="105"/>
        </w:rPr>
        <w:t>в виде текста.</w:t>
      </w:r>
    </w:p>
    <w:p w:rsidR="007F4E71" w:rsidRDefault="002F6E5B">
      <w:pPr>
        <w:pStyle w:val="a3"/>
        <w:tabs>
          <w:tab w:val="left" w:pos="2353"/>
          <w:tab w:val="left" w:pos="3715"/>
          <w:tab w:val="left" w:pos="4478"/>
          <w:tab w:val="left" w:pos="5789"/>
          <w:tab w:val="left" w:pos="8465"/>
          <w:tab w:val="left" w:pos="9373"/>
        </w:tabs>
        <w:spacing w:before="5" w:line="252" w:lineRule="auto"/>
        <w:ind w:right="549"/>
      </w:pPr>
      <w:r>
        <w:t>Редактировать</w:t>
      </w:r>
      <w:r>
        <w:rPr>
          <w:spacing w:val="1"/>
        </w:rPr>
        <w:t xml:space="preserve"> </w:t>
      </w:r>
      <w:r>
        <w:t>тексты:</w:t>
      </w:r>
      <w:r>
        <w:rPr>
          <w:spacing w:val="1"/>
        </w:rPr>
        <w:t xml:space="preserve"> </w:t>
      </w:r>
      <w:r>
        <w:t>сопоставлять исходный</w:t>
      </w:r>
      <w:r>
        <w:rPr>
          <w:spacing w:val="1"/>
        </w:rPr>
        <w:t xml:space="preserve"> </w:t>
      </w:r>
      <w:r>
        <w:t>и отредактированный</w:t>
      </w:r>
      <w:r>
        <w:rPr>
          <w:spacing w:val="1"/>
        </w:rPr>
        <w:t xml:space="preserve"> </w:t>
      </w:r>
      <w:r>
        <w:t>тексты, редактировать</w:t>
      </w:r>
      <w:r>
        <w:rPr>
          <w:spacing w:val="1"/>
        </w:rPr>
        <w:t xml:space="preserve"> </w:t>
      </w:r>
      <w:r>
        <w:rPr>
          <w:w w:val="105"/>
        </w:rPr>
        <w:t>собственные</w:t>
      </w:r>
      <w:r>
        <w:rPr>
          <w:w w:val="105"/>
        </w:rPr>
        <w:tab/>
        <w:t>тексты</w:t>
      </w:r>
      <w:r>
        <w:rPr>
          <w:w w:val="105"/>
        </w:rPr>
        <w:tab/>
        <w:t>с</w:t>
      </w:r>
      <w:r>
        <w:rPr>
          <w:w w:val="105"/>
        </w:rPr>
        <w:tab/>
        <w:t>целью</w:t>
      </w:r>
      <w:r>
        <w:rPr>
          <w:w w:val="105"/>
        </w:rPr>
        <w:tab/>
        <w:t>совершенствования</w:t>
      </w:r>
      <w:r>
        <w:rPr>
          <w:w w:val="105"/>
        </w:rPr>
        <w:tab/>
        <w:t>их</w:t>
      </w:r>
      <w:r>
        <w:rPr>
          <w:w w:val="105"/>
        </w:rPr>
        <w:tab/>
      </w:r>
      <w:r>
        <w:t>содержания</w:t>
      </w:r>
      <w:r>
        <w:rPr>
          <w:spacing w:val="1"/>
        </w:rPr>
        <w:t xml:space="preserve"> </w:t>
      </w:r>
      <w:r>
        <w:rPr>
          <w:w w:val="105"/>
        </w:rPr>
        <w:t>и</w:t>
      </w:r>
      <w:r>
        <w:rPr>
          <w:spacing w:val="-2"/>
          <w:w w:val="105"/>
        </w:rPr>
        <w:t xml:space="preserve"> </w:t>
      </w:r>
      <w:r>
        <w:rPr>
          <w:w w:val="105"/>
        </w:rPr>
        <w:t>формы</w:t>
      </w:r>
      <w:r>
        <w:rPr>
          <w:spacing w:val="2"/>
          <w:w w:val="105"/>
        </w:rPr>
        <w:t xml:space="preserve"> </w:t>
      </w:r>
      <w:r>
        <w:rPr>
          <w:w w:val="105"/>
        </w:rPr>
        <w:t>с</w:t>
      </w:r>
      <w:r>
        <w:rPr>
          <w:spacing w:val="-3"/>
          <w:w w:val="105"/>
        </w:rPr>
        <w:t xml:space="preserve"> </w:t>
      </w:r>
      <w:r>
        <w:rPr>
          <w:w w:val="105"/>
        </w:rPr>
        <w:t>опорой</w:t>
      </w:r>
      <w:r>
        <w:rPr>
          <w:spacing w:val="-4"/>
          <w:w w:val="105"/>
        </w:rPr>
        <w:t xml:space="preserve"> </w:t>
      </w:r>
      <w:r>
        <w:rPr>
          <w:w w:val="105"/>
        </w:rPr>
        <w:t>на</w:t>
      </w:r>
      <w:r>
        <w:rPr>
          <w:spacing w:val="-1"/>
          <w:w w:val="105"/>
        </w:rPr>
        <w:t xml:space="preserve"> </w:t>
      </w:r>
      <w:r>
        <w:rPr>
          <w:w w:val="105"/>
        </w:rPr>
        <w:t>знание</w:t>
      </w:r>
      <w:r>
        <w:rPr>
          <w:spacing w:val="-7"/>
          <w:w w:val="105"/>
        </w:rPr>
        <w:t xml:space="preserve"> </w:t>
      </w:r>
      <w:r>
        <w:rPr>
          <w:w w:val="105"/>
        </w:rPr>
        <w:t>норм</w:t>
      </w:r>
      <w:r>
        <w:rPr>
          <w:spacing w:val="11"/>
          <w:w w:val="105"/>
        </w:rPr>
        <w:t xml:space="preserve"> </w:t>
      </w:r>
      <w:r>
        <w:rPr>
          <w:w w:val="105"/>
        </w:rPr>
        <w:t>современного</w:t>
      </w:r>
      <w:r>
        <w:rPr>
          <w:spacing w:val="-1"/>
          <w:w w:val="105"/>
        </w:rPr>
        <w:t xml:space="preserve"> </w:t>
      </w:r>
      <w:r>
        <w:rPr>
          <w:w w:val="105"/>
        </w:rPr>
        <w:t>русского</w:t>
      </w:r>
      <w:r>
        <w:rPr>
          <w:spacing w:val="2"/>
          <w:w w:val="105"/>
        </w:rPr>
        <w:t xml:space="preserve"> </w:t>
      </w:r>
      <w:r>
        <w:rPr>
          <w:w w:val="105"/>
        </w:rPr>
        <w:t>литературного</w:t>
      </w:r>
      <w:r>
        <w:rPr>
          <w:spacing w:val="-8"/>
          <w:w w:val="105"/>
        </w:rPr>
        <w:t xml:space="preserve"> </w:t>
      </w:r>
      <w:r>
        <w:rPr>
          <w:w w:val="105"/>
        </w:rPr>
        <w:t>языка.</w:t>
      </w:r>
    </w:p>
    <w:p w:rsidR="007F4E71" w:rsidRDefault="002F6E5B">
      <w:pPr>
        <w:pStyle w:val="a3"/>
        <w:spacing w:before="2" w:line="262" w:lineRule="exact"/>
        <w:ind w:left="1096" w:firstLine="0"/>
      </w:pPr>
      <w:r>
        <w:t>Функциональные</w:t>
      </w:r>
      <w:r>
        <w:rPr>
          <w:spacing w:val="44"/>
        </w:rPr>
        <w:t xml:space="preserve"> </w:t>
      </w:r>
      <w:r>
        <w:t>разновидности</w:t>
      </w:r>
      <w:r>
        <w:rPr>
          <w:spacing w:val="44"/>
        </w:rPr>
        <w:t xml:space="preserve"> </w:t>
      </w:r>
      <w:r>
        <w:t>языка.</w:t>
      </w:r>
    </w:p>
    <w:p w:rsidR="007F4E71" w:rsidRDefault="002F6E5B">
      <w:pPr>
        <w:pStyle w:val="a3"/>
        <w:spacing w:line="252" w:lineRule="auto"/>
        <w:ind w:right="548"/>
      </w:pPr>
      <w:r>
        <w:rPr>
          <w:w w:val="105"/>
        </w:rPr>
        <w:t>Характеризовать       функциональные      разновидности      языка:       разговорную      речь</w:t>
      </w:r>
      <w:r>
        <w:rPr>
          <w:spacing w:val="1"/>
          <w:w w:val="105"/>
        </w:rPr>
        <w:t xml:space="preserve"> </w:t>
      </w:r>
      <w:r>
        <w:rPr>
          <w:w w:val="105"/>
        </w:rPr>
        <w:t>и</w:t>
      </w:r>
      <w:r>
        <w:rPr>
          <w:spacing w:val="1"/>
          <w:w w:val="105"/>
        </w:rPr>
        <w:t xml:space="preserve"> </w:t>
      </w:r>
      <w:r>
        <w:rPr>
          <w:w w:val="105"/>
        </w:rPr>
        <w:t>функциональные</w:t>
      </w:r>
      <w:r>
        <w:rPr>
          <w:spacing w:val="1"/>
          <w:w w:val="105"/>
        </w:rPr>
        <w:t xml:space="preserve"> </w:t>
      </w:r>
      <w:r>
        <w:rPr>
          <w:w w:val="105"/>
        </w:rPr>
        <w:t>стили</w:t>
      </w:r>
      <w:r>
        <w:rPr>
          <w:spacing w:val="1"/>
          <w:w w:val="105"/>
        </w:rPr>
        <w:t xml:space="preserve"> </w:t>
      </w:r>
      <w:r>
        <w:rPr>
          <w:w w:val="105"/>
        </w:rPr>
        <w:t>(научный,</w:t>
      </w:r>
      <w:r>
        <w:rPr>
          <w:spacing w:val="1"/>
          <w:w w:val="105"/>
        </w:rPr>
        <w:t xml:space="preserve"> </w:t>
      </w:r>
      <w:r>
        <w:rPr>
          <w:w w:val="105"/>
        </w:rPr>
        <w:t>публицистический,</w:t>
      </w:r>
      <w:r>
        <w:rPr>
          <w:spacing w:val="1"/>
          <w:w w:val="105"/>
        </w:rPr>
        <w:t xml:space="preserve"> </w:t>
      </w:r>
      <w:r>
        <w:rPr>
          <w:w w:val="105"/>
        </w:rPr>
        <w:t>официально-деловой),</w:t>
      </w:r>
      <w:r>
        <w:rPr>
          <w:spacing w:val="1"/>
          <w:w w:val="105"/>
        </w:rPr>
        <w:t xml:space="preserve"> </w:t>
      </w:r>
      <w:r>
        <w:rPr>
          <w:w w:val="105"/>
        </w:rPr>
        <w:t>язык</w:t>
      </w:r>
      <w:r>
        <w:rPr>
          <w:spacing w:val="1"/>
          <w:w w:val="105"/>
        </w:rPr>
        <w:t xml:space="preserve"> </w:t>
      </w:r>
      <w:r>
        <w:rPr>
          <w:w w:val="105"/>
        </w:rPr>
        <w:t>художественной</w:t>
      </w:r>
      <w:r>
        <w:rPr>
          <w:spacing w:val="5"/>
          <w:w w:val="105"/>
        </w:rPr>
        <w:t xml:space="preserve"> </w:t>
      </w:r>
      <w:r>
        <w:rPr>
          <w:w w:val="105"/>
        </w:rPr>
        <w:t>литературы.</w:t>
      </w:r>
    </w:p>
    <w:p w:rsidR="007F4E71" w:rsidRDefault="002F6E5B">
      <w:pPr>
        <w:pStyle w:val="a3"/>
        <w:tabs>
          <w:tab w:val="left" w:pos="2483"/>
          <w:tab w:val="left" w:pos="4951"/>
          <w:tab w:val="left" w:pos="7003"/>
          <w:tab w:val="left" w:pos="8840"/>
        </w:tabs>
        <w:spacing w:line="252" w:lineRule="auto"/>
        <w:ind w:right="563"/>
      </w:pPr>
      <w:r>
        <w:rPr>
          <w:w w:val="105"/>
        </w:rPr>
        <w:t>Характеризовать особенности публицистического стиля (в том числе сферу употребления,</w:t>
      </w:r>
      <w:r>
        <w:rPr>
          <w:spacing w:val="1"/>
          <w:w w:val="105"/>
        </w:rPr>
        <w:t xml:space="preserve"> </w:t>
      </w:r>
      <w:r>
        <w:rPr>
          <w:w w:val="105"/>
        </w:rPr>
        <w:t>функции),</w:t>
      </w:r>
      <w:r>
        <w:rPr>
          <w:w w:val="105"/>
        </w:rPr>
        <w:tab/>
        <w:t>употребления</w:t>
      </w:r>
      <w:r>
        <w:rPr>
          <w:w w:val="105"/>
        </w:rPr>
        <w:tab/>
        <w:t>языковых</w:t>
      </w:r>
      <w:r>
        <w:rPr>
          <w:w w:val="105"/>
        </w:rPr>
        <w:tab/>
        <w:t>средств</w:t>
      </w:r>
      <w:r>
        <w:rPr>
          <w:w w:val="105"/>
        </w:rPr>
        <w:tab/>
      </w:r>
      <w:r>
        <w:t>выразительности</w:t>
      </w:r>
    </w:p>
    <w:p w:rsidR="007F4E71" w:rsidRDefault="007F4E71">
      <w:pPr>
        <w:spacing w:line="252" w:lineRule="auto"/>
        <w:sectPr w:rsidR="007F4E71">
          <w:pgSz w:w="11910" w:h="16860"/>
          <w:pgMar w:top="820" w:right="20" w:bottom="280" w:left="740" w:header="582" w:footer="0" w:gutter="0"/>
          <w:cols w:space="720"/>
        </w:sectPr>
      </w:pPr>
    </w:p>
    <w:p w:rsidR="007F4E71" w:rsidRDefault="002F6E5B">
      <w:pPr>
        <w:pStyle w:val="a3"/>
        <w:spacing w:line="244" w:lineRule="auto"/>
        <w:ind w:right="573" w:firstLine="0"/>
      </w:pPr>
      <w:r>
        <w:rPr>
          <w:w w:val="105"/>
        </w:rPr>
        <w:lastRenderedPageBreak/>
        <w:t>в</w:t>
      </w:r>
      <w:r>
        <w:rPr>
          <w:spacing w:val="1"/>
          <w:w w:val="105"/>
        </w:rPr>
        <w:t xml:space="preserve"> </w:t>
      </w:r>
      <w:r>
        <w:rPr>
          <w:w w:val="105"/>
        </w:rPr>
        <w:t>текстах</w:t>
      </w:r>
      <w:r>
        <w:rPr>
          <w:spacing w:val="1"/>
          <w:w w:val="105"/>
        </w:rPr>
        <w:t xml:space="preserve"> </w:t>
      </w:r>
      <w:r>
        <w:rPr>
          <w:w w:val="105"/>
        </w:rPr>
        <w:t>публицистического</w:t>
      </w:r>
      <w:r>
        <w:rPr>
          <w:spacing w:val="1"/>
          <w:w w:val="105"/>
        </w:rPr>
        <w:t xml:space="preserve"> </w:t>
      </w:r>
      <w:r>
        <w:rPr>
          <w:w w:val="105"/>
        </w:rPr>
        <w:t>стиля,</w:t>
      </w:r>
      <w:r>
        <w:rPr>
          <w:spacing w:val="1"/>
          <w:w w:val="105"/>
        </w:rPr>
        <w:t xml:space="preserve"> </w:t>
      </w:r>
      <w:r>
        <w:rPr>
          <w:w w:val="105"/>
        </w:rPr>
        <w:t>нормы</w:t>
      </w:r>
      <w:r>
        <w:rPr>
          <w:spacing w:val="1"/>
          <w:w w:val="105"/>
        </w:rPr>
        <w:t xml:space="preserve"> </w:t>
      </w:r>
      <w:r>
        <w:rPr>
          <w:w w:val="105"/>
        </w:rPr>
        <w:t>построения</w:t>
      </w:r>
      <w:r>
        <w:rPr>
          <w:spacing w:val="1"/>
          <w:w w:val="105"/>
        </w:rPr>
        <w:t xml:space="preserve"> </w:t>
      </w:r>
      <w:r>
        <w:rPr>
          <w:w w:val="105"/>
        </w:rPr>
        <w:t>текстов</w:t>
      </w:r>
      <w:r>
        <w:rPr>
          <w:spacing w:val="1"/>
          <w:w w:val="105"/>
        </w:rPr>
        <w:t xml:space="preserve"> </w:t>
      </w:r>
      <w:r>
        <w:rPr>
          <w:w w:val="105"/>
        </w:rPr>
        <w:t>публицистического</w:t>
      </w:r>
      <w:r>
        <w:rPr>
          <w:spacing w:val="1"/>
          <w:w w:val="105"/>
        </w:rPr>
        <w:t xml:space="preserve"> </w:t>
      </w:r>
      <w:r>
        <w:rPr>
          <w:w w:val="105"/>
        </w:rPr>
        <w:t>стиля,</w:t>
      </w:r>
      <w:r>
        <w:rPr>
          <w:spacing w:val="1"/>
          <w:w w:val="105"/>
        </w:rPr>
        <w:t xml:space="preserve"> </w:t>
      </w:r>
      <w:r>
        <w:rPr>
          <w:w w:val="105"/>
        </w:rPr>
        <w:t>особенности</w:t>
      </w:r>
      <w:r>
        <w:rPr>
          <w:spacing w:val="-1"/>
          <w:w w:val="105"/>
        </w:rPr>
        <w:t xml:space="preserve"> </w:t>
      </w:r>
      <w:r>
        <w:rPr>
          <w:w w:val="105"/>
        </w:rPr>
        <w:t>жанров</w:t>
      </w:r>
      <w:r>
        <w:rPr>
          <w:spacing w:val="1"/>
          <w:w w:val="105"/>
        </w:rPr>
        <w:t xml:space="preserve"> </w:t>
      </w:r>
      <w:r>
        <w:rPr>
          <w:w w:val="105"/>
        </w:rPr>
        <w:t>(интервью,</w:t>
      </w:r>
      <w:r>
        <w:rPr>
          <w:spacing w:val="5"/>
          <w:w w:val="105"/>
        </w:rPr>
        <w:t xml:space="preserve"> </w:t>
      </w:r>
      <w:r>
        <w:rPr>
          <w:w w:val="105"/>
        </w:rPr>
        <w:t>репортаж,</w:t>
      </w:r>
      <w:r>
        <w:rPr>
          <w:spacing w:val="5"/>
          <w:w w:val="105"/>
        </w:rPr>
        <w:t xml:space="preserve"> </w:t>
      </w:r>
      <w:r>
        <w:rPr>
          <w:w w:val="105"/>
        </w:rPr>
        <w:t>заметка).</w:t>
      </w:r>
    </w:p>
    <w:p w:rsidR="007F4E71" w:rsidRDefault="002F6E5B">
      <w:pPr>
        <w:pStyle w:val="a3"/>
        <w:spacing w:before="4" w:line="249" w:lineRule="auto"/>
        <w:ind w:right="562"/>
      </w:pPr>
      <w:r>
        <w:rPr>
          <w:w w:val="105"/>
        </w:rPr>
        <w:t>Создавать</w:t>
      </w:r>
      <w:r>
        <w:rPr>
          <w:spacing w:val="1"/>
          <w:w w:val="105"/>
        </w:rPr>
        <w:t xml:space="preserve"> </w:t>
      </w:r>
      <w:r>
        <w:rPr>
          <w:w w:val="105"/>
        </w:rPr>
        <w:t>тексты</w:t>
      </w:r>
      <w:r>
        <w:rPr>
          <w:spacing w:val="1"/>
          <w:w w:val="105"/>
        </w:rPr>
        <w:t xml:space="preserve"> </w:t>
      </w:r>
      <w:r>
        <w:rPr>
          <w:w w:val="105"/>
        </w:rPr>
        <w:t>публицистического</w:t>
      </w:r>
      <w:r>
        <w:rPr>
          <w:spacing w:val="1"/>
          <w:w w:val="105"/>
        </w:rPr>
        <w:t xml:space="preserve"> </w:t>
      </w:r>
      <w:r>
        <w:rPr>
          <w:w w:val="105"/>
        </w:rPr>
        <w:t>стиля</w:t>
      </w:r>
      <w:r>
        <w:rPr>
          <w:spacing w:val="1"/>
          <w:w w:val="105"/>
        </w:rPr>
        <w:t xml:space="preserve"> </w:t>
      </w:r>
      <w:r>
        <w:rPr>
          <w:w w:val="105"/>
        </w:rPr>
        <w:t>в</w:t>
      </w:r>
      <w:r>
        <w:rPr>
          <w:spacing w:val="1"/>
          <w:w w:val="105"/>
        </w:rPr>
        <w:t xml:space="preserve"> </w:t>
      </w:r>
      <w:r>
        <w:rPr>
          <w:w w:val="105"/>
        </w:rPr>
        <w:t>жанре</w:t>
      </w:r>
      <w:r>
        <w:rPr>
          <w:spacing w:val="1"/>
          <w:w w:val="105"/>
        </w:rPr>
        <w:t xml:space="preserve"> </w:t>
      </w:r>
      <w:r>
        <w:rPr>
          <w:w w:val="105"/>
        </w:rPr>
        <w:t>репортажа,</w:t>
      </w:r>
      <w:r>
        <w:rPr>
          <w:spacing w:val="1"/>
          <w:w w:val="105"/>
        </w:rPr>
        <w:t xml:space="preserve"> </w:t>
      </w:r>
      <w:r>
        <w:rPr>
          <w:w w:val="105"/>
        </w:rPr>
        <w:t>заметки,</w:t>
      </w:r>
      <w:r>
        <w:rPr>
          <w:spacing w:val="1"/>
          <w:w w:val="105"/>
        </w:rPr>
        <w:t xml:space="preserve"> </w:t>
      </w:r>
      <w:r>
        <w:rPr>
          <w:w w:val="105"/>
        </w:rPr>
        <w:t>интервью;</w:t>
      </w:r>
      <w:r>
        <w:rPr>
          <w:spacing w:val="1"/>
          <w:w w:val="105"/>
        </w:rPr>
        <w:t xml:space="preserve"> </w:t>
      </w:r>
      <w:r>
        <w:rPr>
          <w:w w:val="105"/>
        </w:rPr>
        <w:t>оформлять</w:t>
      </w:r>
      <w:r>
        <w:rPr>
          <w:spacing w:val="5"/>
          <w:w w:val="105"/>
        </w:rPr>
        <w:t xml:space="preserve"> </w:t>
      </w:r>
      <w:r>
        <w:rPr>
          <w:w w:val="105"/>
        </w:rPr>
        <w:t>деловые</w:t>
      </w:r>
      <w:r>
        <w:rPr>
          <w:spacing w:val="-4"/>
          <w:w w:val="105"/>
        </w:rPr>
        <w:t xml:space="preserve"> </w:t>
      </w:r>
      <w:r>
        <w:rPr>
          <w:w w:val="105"/>
        </w:rPr>
        <w:t>бумаги</w:t>
      </w:r>
      <w:r>
        <w:rPr>
          <w:spacing w:val="1"/>
          <w:w w:val="105"/>
        </w:rPr>
        <w:t xml:space="preserve"> </w:t>
      </w:r>
      <w:r>
        <w:rPr>
          <w:w w:val="105"/>
        </w:rPr>
        <w:t>(инструкция).</w:t>
      </w:r>
    </w:p>
    <w:p w:rsidR="007F4E71" w:rsidRDefault="002F6E5B">
      <w:pPr>
        <w:pStyle w:val="a3"/>
        <w:spacing w:line="262" w:lineRule="exact"/>
        <w:ind w:left="1096" w:firstLine="0"/>
      </w:pPr>
      <w:r>
        <w:t>Владеть</w:t>
      </w:r>
      <w:r>
        <w:rPr>
          <w:spacing w:val="31"/>
        </w:rPr>
        <w:t xml:space="preserve"> </w:t>
      </w:r>
      <w:r>
        <w:t>нормами</w:t>
      </w:r>
      <w:r>
        <w:rPr>
          <w:spacing w:val="35"/>
        </w:rPr>
        <w:t xml:space="preserve"> </w:t>
      </w:r>
      <w:r>
        <w:t>построения</w:t>
      </w:r>
      <w:r>
        <w:rPr>
          <w:spacing w:val="41"/>
        </w:rPr>
        <w:t xml:space="preserve"> </w:t>
      </w:r>
      <w:r>
        <w:t>текстов</w:t>
      </w:r>
      <w:r>
        <w:rPr>
          <w:spacing w:val="35"/>
        </w:rPr>
        <w:t xml:space="preserve"> </w:t>
      </w:r>
      <w:r>
        <w:t>публицистического</w:t>
      </w:r>
      <w:r>
        <w:rPr>
          <w:spacing w:val="37"/>
        </w:rPr>
        <w:t xml:space="preserve"> </w:t>
      </w:r>
      <w:r>
        <w:t>стиля.</w:t>
      </w:r>
    </w:p>
    <w:p w:rsidR="007F4E71" w:rsidRDefault="002F6E5B">
      <w:pPr>
        <w:pStyle w:val="a3"/>
        <w:spacing w:before="12" w:line="244" w:lineRule="auto"/>
        <w:ind w:right="552"/>
      </w:pPr>
      <w:r>
        <w:rPr>
          <w:w w:val="105"/>
        </w:rPr>
        <w:t>Характеризовать</w:t>
      </w:r>
      <w:r>
        <w:rPr>
          <w:spacing w:val="1"/>
          <w:w w:val="105"/>
        </w:rPr>
        <w:t xml:space="preserve"> </w:t>
      </w:r>
      <w:r>
        <w:rPr>
          <w:w w:val="105"/>
        </w:rPr>
        <w:t>особенности</w:t>
      </w:r>
      <w:r>
        <w:rPr>
          <w:spacing w:val="1"/>
          <w:w w:val="105"/>
        </w:rPr>
        <w:t xml:space="preserve"> </w:t>
      </w:r>
      <w:r>
        <w:rPr>
          <w:w w:val="105"/>
        </w:rPr>
        <w:t>официально-делового</w:t>
      </w:r>
      <w:r>
        <w:rPr>
          <w:spacing w:val="1"/>
          <w:w w:val="105"/>
        </w:rPr>
        <w:t xml:space="preserve"> </w:t>
      </w:r>
      <w:r>
        <w:rPr>
          <w:w w:val="105"/>
        </w:rPr>
        <w:t>стиля</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сферу</w:t>
      </w:r>
      <w:r>
        <w:rPr>
          <w:spacing w:val="1"/>
          <w:w w:val="105"/>
        </w:rPr>
        <w:t xml:space="preserve"> </w:t>
      </w:r>
      <w:r>
        <w:rPr>
          <w:w w:val="105"/>
        </w:rPr>
        <w:t>употребления,</w:t>
      </w:r>
      <w:r>
        <w:rPr>
          <w:spacing w:val="3"/>
          <w:w w:val="105"/>
        </w:rPr>
        <w:t xml:space="preserve"> </w:t>
      </w:r>
      <w:r>
        <w:rPr>
          <w:w w:val="105"/>
        </w:rPr>
        <w:t>функции,</w:t>
      </w:r>
      <w:r>
        <w:rPr>
          <w:spacing w:val="-8"/>
          <w:w w:val="105"/>
        </w:rPr>
        <w:t xml:space="preserve"> </w:t>
      </w:r>
      <w:r>
        <w:rPr>
          <w:w w:val="105"/>
        </w:rPr>
        <w:t>языковые</w:t>
      </w:r>
      <w:r>
        <w:rPr>
          <w:spacing w:val="-1"/>
          <w:w w:val="105"/>
        </w:rPr>
        <w:t xml:space="preserve"> </w:t>
      </w:r>
      <w:r>
        <w:rPr>
          <w:w w:val="105"/>
        </w:rPr>
        <w:t>особенности),</w:t>
      </w:r>
      <w:r>
        <w:rPr>
          <w:spacing w:val="-2"/>
          <w:w w:val="105"/>
        </w:rPr>
        <w:t xml:space="preserve"> </w:t>
      </w:r>
      <w:r>
        <w:rPr>
          <w:w w:val="105"/>
        </w:rPr>
        <w:t>особенности</w:t>
      </w:r>
      <w:r>
        <w:rPr>
          <w:spacing w:val="9"/>
          <w:w w:val="105"/>
        </w:rPr>
        <w:t xml:space="preserve"> </w:t>
      </w:r>
      <w:r>
        <w:rPr>
          <w:w w:val="105"/>
        </w:rPr>
        <w:t>жанра</w:t>
      </w:r>
      <w:r>
        <w:rPr>
          <w:spacing w:val="-1"/>
          <w:w w:val="105"/>
        </w:rPr>
        <w:t xml:space="preserve"> </w:t>
      </w:r>
      <w:r>
        <w:rPr>
          <w:w w:val="105"/>
        </w:rPr>
        <w:t>инструкции.</w:t>
      </w:r>
    </w:p>
    <w:p w:rsidR="007F4E71" w:rsidRDefault="002F6E5B">
      <w:pPr>
        <w:pStyle w:val="a3"/>
        <w:spacing w:line="252" w:lineRule="auto"/>
        <w:ind w:right="578"/>
      </w:pPr>
      <w:r>
        <w:rPr>
          <w:w w:val="105"/>
        </w:rPr>
        <w:t>Применять знания о функциональных разновидностях языка при выполнении языкового</w:t>
      </w:r>
      <w:r>
        <w:rPr>
          <w:spacing w:val="1"/>
          <w:w w:val="105"/>
        </w:rPr>
        <w:t xml:space="preserve"> </w:t>
      </w:r>
      <w:r>
        <w:rPr>
          <w:w w:val="105"/>
        </w:rPr>
        <w:t>анализа</w:t>
      </w:r>
      <w:r>
        <w:rPr>
          <w:spacing w:val="-2"/>
          <w:w w:val="105"/>
        </w:rPr>
        <w:t xml:space="preserve"> </w:t>
      </w:r>
      <w:r>
        <w:rPr>
          <w:w w:val="105"/>
        </w:rPr>
        <w:t>различных</w:t>
      </w:r>
      <w:r>
        <w:rPr>
          <w:spacing w:val="-5"/>
          <w:w w:val="105"/>
        </w:rPr>
        <w:t xml:space="preserve"> </w:t>
      </w:r>
      <w:r>
        <w:rPr>
          <w:w w:val="105"/>
        </w:rPr>
        <w:t>видов</w:t>
      </w:r>
      <w:r>
        <w:rPr>
          <w:spacing w:val="9"/>
          <w:w w:val="105"/>
        </w:rPr>
        <w:t xml:space="preserve"> </w:t>
      </w:r>
      <w:r>
        <w:rPr>
          <w:w w:val="105"/>
        </w:rPr>
        <w:t>и</w:t>
      </w:r>
      <w:r>
        <w:rPr>
          <w:spacing w:val="-1"/>
          <w:w w:val="105"/>
        </w:rPr>
        <w:t xml:space="preserve"> </w:t>
      </w:r>
      <w:r>
        <w:rPr>
          <w:w w:val="105"/>
        </w:rPr>
        <w:t>в речевой</w:t>
      </w:r>
      <w:r>
        <w:rPr>
          <w:spacing w:val="3"/>
          <w:w w:val="105"/>
        </w:rPr>
        <w:t xml:space="preserve"> </w:t>
      </w:r>
      <w:r>
        <w:rPr>
          <w:w w:val="105"/>
        </w:rPr>
        <w:t>практике.</w:t>
      </w:r>
    </w:p>
    <w:p w:rsidR="007F4E71" w:rsidRDefault="002F6E5B">
      <w:pPr>
        <w:pStyle w:val="a3"/>
        <w:ind w:left="1096" w:firstLine="0"/>
      </w:pPr>
      <w:r>
        <w:rPr>
          <w:w w:val="105"/>
        </w:rPr>
        <w:t>Система</w:t>
      </w:r>
      <w:r>
        <w:rPr>
          <w:spacing w:val="-10"/>
          <w:w w:val="105"/>
        </w:rPr>
        <w:t xml:space="preserve"> </w:t>
      </w:r>
      <w:r>
        <w:rPr>
          <w:w w:val="105"/>
        </w:rPr>
        <w:t>языка.</w:t>
      </w:r>
    </w:p>
    <w:p w:rsidR="007F4E71" w:rsidRDefault="002F6E5B">
      <w:pPr>
        <w:pStyle w:val="a3"/>
        <w:spacing w:before="4" w:line="249" w:lineRule="auto"/>
        <w:ind w:right="565"/>
      </w:pPr>
      <w:r>
        <w:t>Распознавать изученные орфограммы;</w:t>
      </w:r>
      <w:r>
        <w:rPr>
          <w:spacing w:val="1"/>
        </w:rPr>
        <w:t xml:space="preserve"> </w:t>
      </w:r>
      <w:r>
        <w:t>проводить орфографический анализ слов, применять</w:t>
      </w:r>
      <w:r>
        <w:rPr>
          <w:spacing w:val="1"/>
        </w:rPr>
        <w:t xml:space="preserve"> </w:t>
      </w:r>
      <w:r>
        <w:rPr>
          <w:w w:val="105"/>
        </w:rPr>
        <w:t>знания</w:t>
      </w:r>
      <w:r>
        <w:rPr>
          <w:spacing w:val="-1"/>
          <w:w w:val="105"/>
        </w:rPr>
        <w:t xml:space="preserve"> </w:t>
      </w:r>
      <w:r>
        <w:rPr>
          <w:w w:val="105"/>
        </w:rPr>
        <w:t>по</w:t>
      </w:r>
      <w:r>
        <w:rPr>
          <w:spacing w:val="3"/>
          <w:w w:val="105"/>
        </w:rPr>
        <w:t xml:space="preserve"> </w:t>
      </w:r>
      <w:r>
        <w:rPr>
          <w:w w:val="105"/>
        </w:rPr>
        <w:t>орфографии</w:t>
      </w:r>
      <w:r>
        <w:rPr>
          <w:spacing w:val="1"/>
          <w:w w:val="105"/>
        </w:rPr>
        <w:t xml:space="preserve"> </w:t>
      </w:r>
      <w:r>
        <w:rPr>
          <w:w w:val="105"/>
        </w:rPr>
        <w:t>в практике</w:t>
      </w:r>
      <w:r>
        <w:rPr>
          <w:spacing w:val="4"/>
          <w:w w:val="105"/>
        </w:rPr>
        <w:t xml:space="preserve"> </w:t>
      </w:r>
      <w:r>
        <w:rPr>
          <w:w w:val="105"/>
        </w:rPr>
        <w:t>правописания.</w:t>
      </w:r>
    </w:p>
    <w:p w:rsidR="007F4E71" w:rsidRDefault="002F6E5B">
      <w:pPr>
        <w:pStyle w:val="a3"/>
        <w:spacing w:before="6" w:line="244" w:lineRule="auto"/>
        <w:ind w:right="570"/>
      </w:pPr>
      <w:r>
        <w:rPr>
          <w:w w:val="105"/>
        </w:rPr>
        <w:t>Использовать</w:t>
      </w:r>
      <w:r>
        <w:rPr>
          <w:spacing w:val="1"/>
          <w:w w:val="105"/>
        </w:rPr>
        <w:t xml:space="preserve"> </w:t>
      </w:r>
      <w:r>
        <w:rPr>
          <w:w w:val="105"/>
        </w:rPr>
        <w:t>знания</w:t>
      </w:r>
      <w:r>
        <w:rPr>
          <w:spacing w:val="1"/>
          <w:w w:val="105"/>
        </w:rPr>
        <w:t xml:space="preserve"> </w:t>
      </w:r>
      <w:r>
        <w:rPr>
          <w:w w:val="105"/>
        </w:rPr>
        <w:t>по</w:t>
      </w:r>
      <w:r>
        <w:rPr>
          <w:spacing w:val="1"/>
          <w:w w:val="105"/>
        </w:rPr>
        <w:t xml:space="preserve"> </w:t>
      </w:r>
      <w:proofErr w:type="spellStart"/>
      <w:r>
        <w:rPr>
          <w:w w:val="105"/>
        </w:rPr>
        <w:t>морфемике</w:t>
      </w:r>
      <w:proofErr w:type="spellEnd"/>
      <w:r>
        <w:rPr>
          <w:spacing w:val="1"/>
          <w:w w:val="105"/>
        </w:rPr>
        <w:t xml:space="preserve"> </w:t>
      </w:r>
      <w:r>
        <w:rPr>
          <w:w w:val="105"/>
        </w:rPr>
        <w:t>и</w:t>
      </w:r>
      <w:r>
        <w:rPr>
          <w:spacing w:val="1"/>
          <w:w w:val="105"/>
        </w:rPr>
        <w:t xml:space="preserve"> </w:t>
      </w:r>
      <w:r>
        <w:rPr>
          <w:w w:val="105"/>
        </w:rPr>
        <w:t>словообразованию</w:t>
      </w:r>
      <w:r>
        <w:rPr>
          <w:spacing w:val="1"/>
          <w:w w:val="105"/>
        </w:rPr>
        <w:t xml:space="preserve"> </w:t>
      </w:r>
      <w:r>
        <w:rPr>
          <w:w w:val="105"/>
        </w:rPr>
        <w:t>при</w:t>
      </w:r>
      <w:r>
        <w:rPr>
          <w:spacing w:val="1"/>
          <w:w w:val="105"/>
        </w:rPr>
        <w:t xml:space="preserve"> </w:t>
      </w:r>
      <w:r>
        <w:rPr>
          <w:w w:val="105"/>
        </w:rPr>
        <w:t>выполнении</w:t>
      </w:r>
      <w:r>
        <w:rPr>
          <w:spacing w:val="1"/>
          <w:w w:val="105"/>
        </w:rPr>
        <w:t xml:space="preserve"> </w:t>
      </w:r>
      <w:r>
        <w:rPr>
          <w:w w:val="105"/>
        </w:rPr>
        <w:t>языкового</w:t>
      </w:r>
      <w:r>
        <w:rPr>
          <w:spacing w:val="1"/>
          <w:w w:val="105"/>
        </w:rPr>
        <w:t xml:space="preserve"> </w:t>
      </w:r>
      <w:r>
        <w:rPr>
          <w:w w:val="105"/>
        </w:rPr>
        <w:t>анализа</w:t>
      </w:r>
      <w:r>
        <w:rPr>
          <w:spacing w:val="-2"/>
          <w:w w:val="105"/>
        </w:rPr>
        <w:t xml:space="preserve"> </w:t>
      </w:r>
      <w:r>
        <w:rPr>
          <w:w w:val="105"/>
        </w:rPr>
        <w:t>различных</w:t>
      </w:r>
      <w:r>
        <w:rPr>
          <w:spacing w:val="-5"/>
          <w:w w:val="105"/>
        </w:rPr>
        <w:t xml:space="preserve"> </w:t>
      </w:r>
      <w:r>
        <w:rPr>
          <w:w w:val="105"/>
        </w:rPr>
        <w:t>видов</w:t>
      </w:r>
      <w:r>
        <w:rPr>
          <w:spacing w:val="8"/>
          <w:w w:val="105"/>
        </w:rPr>
        <w:t xml:space="preserve"> </w:t>
      </w:r>
      <w:r>
        <w:rPr>
          <w:w w:val="105"/>
        </w:rPr>
        <w:t>и в практике</w:t>
      </w:r>
      <w:r>
        <w:rPr>
          <w:spacing w:val="-7"/>
          <w:w w:val="105"/>
        </w:rPr>
        <w:t xml:space="preserve"> </w:t>
      </w:r>
      <w:r>
        <w:rPr>
          <w:w w:val="105"/>
        </w:rPr>
        <w:t>правописания.</w:t>
      </w:r>
    </w:p>
    <w:p w:rsidR="007F4E71" w:rsidRDefault="002F6E5B">
      <w:pPr>
        <w:pStyle w:val="a3"/>
        <w:spacing w:before="3" w:line="247" w:lineRule="auto"/>
        <w:ind w:right="565"/>
      </w:pPr>
      <w:r>
        <w:rPr>
          <w:w w:val="105"/>
        </w:rPr>
        <w:t>Объяснять значения фразеологизмов, пословиц и поговорок, афоризмов, крылатых слов (на</w:t>
      </w:r>
      <w:r>
        <w:rPr>
          <w:spacing w:val="-59"/>
          <w:w w:val="105"/>
        </w:rPr>
        <w:t xml:space="preserve"> </w:t>
      </w:r>
      <w:r>
        <w:t>основе</w:t>
      </w:r>
      <w:r>
        <w:rPr>
          <w:spacing w:val="19"/>
        </w:rPr>
        <w:t xml:space="preserve"> </w:t>
      </w:r>
      <w:r>
        <w:t>изученного),</w:t>
      </w:r>
      <w:r>
        <w:rPr>
          <w:spacing w:val="15"/>
        </w:rPr>
        <w:t xml:space="preserve"> </w:t>
      </w:r>
      <w:r>
        <w:t>в</w:t>
      </w:r>
      <w:r>
        <w:rPr>
          <w:spacing w:val="25"/>
        </w:rPr>
        <w:t xml:space="preserve"> </w:t>
      </w:r>
      <w:r>
        <w:t>том</w:t>
      </w:r>
      <w:r>
        <w:rPr>
          <w:spacing w:val="17"/>
        </w:rPr>
        <w:t xml:space="preserve"> </w:t>
      </w:r>
      <w:r>
        <w:t>числе</w:t>
      </w:r>
      <w:r>
        <w:rPr>
          <w:spacing w:val="18"/>
        </w:rPr>
        <w:t xml:space="preserve"> </w:t>
      </w:r>
      <w:r>
        <w:t>с</w:t>
      </w:r>
      <w:r>
        <w:rPr>
          <w:spacing w:val="11"/>
        </w:rPr>
        <w:t xml:space="preserve"> </w:t>
      </w:r>
      <w:r>
        <w:t>использованием</w:t>
      </w:r>
      <w:r>
        <w:rPr>
          <w:spacing w:val="31"/>
        </w:rPr>
        <w:t xml:space="preserve"> </w:t>
      </w:r>
      <w:r>
        <w:t>фразеологических</w:t>
      </w:r>
      <w:r>
        <w:rPr>
          <w:spacing w:val="23"/>
        </w:rPr>
        <w:t xml:space="preserve"> </w:t>
      </w:r>
      <w:r>
        <w:t>словарей</w:t>
      </w:r>
      <w:r>
        <w:rPr>
          <w:spacing w:val="27"/>
        </w:rPr>
        <w:t xml:space="preserve"> </w:t>
      </w:r>
      <w:r>
        <w:t>русского</w:t>
      </w:r>
      <w:r>
        <w:rPr>
          <w:spacing w:val="14"/>
        </w:rPr>
        <w:t xml:space="preserve"> </w:t>
      </w:r>
      <w:r>
        <w:t>языка.</w:t>
      </w:r>
    </w:p>
    <w:p w:rsidR="007F4E71" w:rsidRDefault="002F6E5B">
      <w:pPr>
        <w:pStyle w:val="a3"/>
        <w:spacing w:line="252" w:lineRule="auto"/>
        <w:ind w:right="565"/>
      </w:pPr>
      <w:r>
        <w:rPr>
          <w:w w:val="105"/>
        </w:rPr>
        <w:t>Распознавать    метафору,    олицетворение,    эпитет,     гиперболу,     литоту;     понимать</w:t>
      </w:r>
      <w:r>
        <w:rPr>
          <w:spacing w:val="1"/>
          <w:w w:val="105"/>
        </w:rPr>
        <w:t xml:space="preserve"> </w:t>
      </w:r>
      <w:r>
        <w:rPr>
          <w:w w:val="105"/>
        </w:rPr>
        <w:t>их коммуникативное назначение в художественном тексте и использовать в речи как средство</w:t>
      </w:r>
      <w:r>
        <w:rPr>
          <w:spacing w:val="1"/>
          <w:w w:val="105"/>
        </w:rPr>
        <w:t xml:space="preserve"> </w:t>
      </w:r>
      <w:r>
        <w:rPr>
          <w:w w:val="105"/>
        </w:rPr>
        <w:t>выразительности.</w:t>
      </w:r>
    </w:p>
    <w:p w:rsidR="007F4E71" w:rsidRDefault="002F6E5B">
      <w:pPr>
        <w:pStyle w:val="a3"/>
        <w:spacing w:line="247" w:lineRule="auto"/>
        <w:ind w:right="554"/>
      </w:pPr>
      <w:r>
        <w:rPr>
          <w:w w:val="105"/>
        </w:rPr>
        <w:t>Характеризовать слово с точки зрения сферы его употребления, происхождения, активного</w:t>
      </w:r>
      <w:r>
        <w:rPr>
          <w:spacing w:val="-58"/>
          <w:w w:val="105"/>
        </w:rPr>
        <w:t xml:space="preserve"> </w:t>
      </w:r>
      <w:r>
        <w:rPr>
          <w:w w:val="105"/>
        </w:rPr>
        <w:t>и пассивного запаса и стилистической окраски; проводить лексический анализ слов, применять</w:t>
      </w:r>
      <w:r>
        <w:rPr>
          <w:spacing w:val="1"/>
          <w:w w:val="105"/>
        </w:rPr>
        <w:t xml:space="preserve"> </w:t>
      </w:r>
      <w:r>
        <w:t>знания по лексике и фразеологии при выполнении языкового анализа различных видов и в речевой</w:t>
      </w:r>
      <w:r>
        <w:rPr>
          <w:spacing w:val="1"/>
        </w:rPr>
        <w:t xml:space="preserve"> </w:t>
      </w:r>
      <w:r>
        <w:rPr>
          <w:w w:val="105"/>
        </w:rPr>
        <w:t>практике.</w:t>
      </w:r>
    </w:p>
    <w:p w:rsidR="007F4E71" w:rsidRDefault="002F6E5B">
      <w:pPr>
        <w:pStyle w:val="a3"/>
        <w:spacing w:line="244" w:lineRule="auto"/>
        <w:ind w:right="576"/>
      </w:pPr>
      <w:r>
        <w:rPr>
          <w:w w:val="105"/>
        </w:rPr>
        <w:t>Распознавать     омонимию     слов     разных     частей     речи;     различать     лексическую</w:t>
      </w:r>
      <w:r>
        <w:rPr>
          <w:spacing w:val="1"/>
          <w:w w:val="105"/>
        </w:rPr>
        <w:t xml:space="preserve"> </w:t>
      </w:r>
      <w:r>
        <w:rPr>
          <w:w w:val="105"/>
        </w:rPr>
        <w:t xml:space="preserve">и      грамматическую     </w:t>
      </w:r>
      <w:r>
        <w:rPr>
          <w:spacing w:val="1"/>
          <w:w w:val="105"/>
        </w:rPr>
        <w:t xml:space="preserve"> </w:t>
      </w:r>
      <w:r>
        <w:rPr>
          <w:w w:val="105"/>
        </w:rPr>
        <w:t>омонимию,      понимать       особенности       употребления      омонимов</w:t>
      </w:r>
      <w:r>
        <w:rPr>
          <w:spacing w:val="-58"/>
          <w:w w:val="105"/>
        </w:rPr>
        <w:t xml:space="preserve"> </w:t>
      </w:r>
      <w:r>
        <w:rPr>
          <w:w w:val="105"/>
        </w:rPr>
        <w:t>в</w:t>
      </w:r>
      <w:r>
        <w:rPr>
          <w:spacing w:val="1"/>
          <w:w w:val="105"/>
        </w:rPr>
        <w:t xml:space="preserve"> </w:t>
      </w:r>
      <w:r>
        <w:rPr>
          <w:w w:val="105"/>
        </w:rPr>
        <w:t>речи.</w:t>
      </w:r>
    </w:p>
    <w:p w:rsidR="007F4E71" w:rsidRDefault="002F6E5B">
      <w:pPr>
        <w:pStyle w:val="a3"/>
        <w:spacing w:before="7" w:line="247" w:lineRule="auto"/>
        <w:ind w:left="1096" w:right="2395" w:firstLine="0"/>
      </w:pPr>
      <w:r>
        <w:t>Использовать грамматические словари и справочники в речевой практике.</w:t>
      </w:r>
      <w:r>
        <w:rPr>
          <w:spacing w:val="1"/>
        </w:rPr>
        <w:t xml:space="preserve"> </w:t>
      </w:r>
      <w:r>
        <w:rPr>
          <w:w w:val="105"/>
        </w:rPr>
        <w:t>Морфология.</w:t>
      </w:r>
      <w:r>
        <w:rPr>
          <w:spacing w:val="-3"/>
          <w:w w:val="105"/>
        </w:rPr>
        <w:t xml:space="preserve"> </w:t>
      </w:r>
      <w:r>
        <w:rPr>
          <w:w w:val="105"/>
        </w:rPr>
        <w:t>Культура</w:t>
      </w:r>
      <w:r>
        <w:rPr>
          <w:spacing w:val="4"/>
          <w:w w:val="105"/>
        </w:rPr>
        <w:t xml:space="preserve"> </w:t>
      </w:r>
      <w:r>
        <w:rPr>
          <w:w w:val="105"/>
        </w:rPr>
        <w:t>речи.</w:t>
      </w:r>
      <w:r>
        <w:rPr>
          <w:spacing w:val="5"/>
          <w:w w:val="105"/>
        </w:rPr>
        <w:t xml:space="preserve"> </w:t>
      </w:r>
      <w:r>
        <w:rPr>
          <w:w w:val="105"/>
        </w:rPr>
        <w:t>Орфография.</w:t>
      </w:r>
    </w:p>
    <w:p w:rsidR="007F4E71" w:rsidRDefault="002F6E5B">
      <w:pPr>
        <w:pStyle w:val="a3"/>
        <w:tabs>
          <w:tab w:val="left" w:pos="2145"/>
          <w:tab w:val="left" w:pos="4248"/>
          <w:tab w:val="left" w:pos="7291"/>
          <w:tab w:val="left" w:pos="8631"/>
          <w:tab w:val="left" w:pos="9529"/>
        </w:tabs>
        <w:spacing w:before="1" w:line="247" w:lineRule="auto"/>
        <w:ind w:right="546"/>
      </w:pPr>
      <w:r>
        <w:rPr>
          <w:w w:val="105"/>
        </w:rPr>
        <w:t>Распознавать</w:t>
      </w:r>
      <w:r>
        <w:rPr>
          <w:spacing w:val="1"/>
          <w:w w:val="105"/>
        </w:rPr>
        <w:t xml:space="preserve"> </w:t>
      </w:r>
      <w:r>
        <w:rPr>
          <w:w w:val="105"/>
        </w:rPr>
        <w:t>причастия</w:t>
      </w:r>
      <w:r>
        <w:rPr>
          <w:spacing w:val="1"/>
          <w:w w:val="105"/>
        </w:rPr>
        <w:t xml:space="preserve"> </w:t>
      </w:r>
      <w:r>
        <w:rPr>
          <w:w w:val="105"/>
        </w:rPr>
        <w:t>и</w:t>
      </w:r>
      <w:r>
        <w:rPr>
          <w:spacing w:val="1"/>
          <w:w w:val="105"/>
        </w:rPr>
        <w:t xml:space="preserve"> </w:t>
      </w:r>
      <w:r>
        <w:rPr>
          <w:w w:val="105"/>
        </w:rPr>
        <w:t>деепричастия,</w:t>
      </w:r>
      <w:r>
        <w:rPr>
          <w:spacing w:val="1"/>
          <w:w w:val="105"/>
        </w:rPr>
        <w:t xml:space="preserve"> </w:t>
      </w:r>
      <w:r>
        <w:rPr>
          <w:w w:val="105"/>
        </w:rPr>
        <w:t>наречия,</w:t>
      </w:r>
      <w:r>
        <w:rPr>
          <w:spacing w:val="1"/>
          <w:w w:val="105"/>
        </w:rPr>
        <w:t xml:space="preserve"> </w:t>
      </w:r>
      <w:r>
        <w:rPr>
          <w:w w:val="105"/>
        </w:rPr>
        <w:t>служебные</w:t>
      </w:r>
      <w:r>
        <w:rPr>
          <w:spacing w:val="1"/>
          <w:w w:val="105"/>
        </w:rPr>
        <w:t xml:space="preserve"> </w:t>
      </w:r>
      <w:r>
        <w:rPr>
          <w:w w:val="105"/>
        </w:rPr>
        <w:t>слова</w:t>
      </w:r>
      <w:r>
        <w:rPr>
          <w:spacing w:val="1"/>
          <w:w w:val="105"/>
        </w:rPr>
        <w:t xml:space="preserve"> </w:t>
      </w:r>
      <w:r>
        <w:rPr>
          <w:w w:val="105"/>
        </w:rPr>
        <w:t>(предлоги,</w:t>
      </w:r>
      <w:r>
        <w:rPr>
          <w:spacing w:val="1"/>
          <w:w w:val="105"/>
        </w:rPr>
        <w:t xml:space="preserve"> </w:t>
      </w:r>
      <w:r>
        <w:rPr>
          <w:w w:val="105"/>
        </w:rPr>
        <w:t>союзы,</w:t>
      </w:r>
      <w:r>
        <w:rPr>
          <w:spacing w:val="1"/>
          <w:w w:val="105"/>
        </w:rPr>
        <w:t xml:space="preserve"> </w:t>
      </w:r>
      <w:r>
        <w:rPr>
          <w:w w:val="105"/>
        </w:rPr>
        <w:t>частицы),</w:t>
      </w:r>
      <w:r>
        <w:rPr>
          <w:w w:val="105"/>
        </w:rPr>
        <w:tab/>
        <w:t>междометия,</w:t>
      </w:r>
      <w:r>
        <w:rPr>
          <w:w w:val="105"/>
        </w:rPr>
        <w:tab/>
        <w:t>звукоподражательные</w:t>
      </w:r>
      <w:r>
        <w:rPr>
          <w:w w:val="105"/>
        </w:rPr>
        <w:tab/>
        <w:t>слова</w:t>
      </w:r>
      <w:r>
        <w:rPr>
          <w:w w:val="105"/>
        </w:rPr>
        <w:tab/>
        <w:t>и</w:t>
      </w:r>
      <w:r>
        <w:rPr>
          <w:w w:val="105"/>
        </w:rPr>
        <w:tab/>
      </w:r>
      <w:r>
        <w:t>проводить</w:t>
      </w:r>
      <w:r>
        <w:rPr>
          <w:spacing w:val="-56"/>
        </w:rPr>
        <w:t xml:space="preserve"> </w:t>
      </w:r>
      <w:r>
        <w:rPr>
          <w:w w:val="105"/>
        </w:rPr>
        <w:t>их</w:t>
      </w:r>
      <w:r>
        <w:rPr>
          <w:spacing w:val="1"/>
          <w:w w:val="105"/>
        </w:rPr>
        <w:t xml:space="preserve"> </w:t>
      </w:r>
      <w:r>
        <w:rPr>
          <w:w w:val="105"/>
        </w:rPr>
        <w:t>морфологический</w:t>
      </w:r>
      <w:r>
        <w:rPr>
          <w:spacing w:val="1"/>
          <w:w w:val="105"/>
        </w:rPr>
        <w:t xml:space="preserve"> </w:t>
      </w:r>
      <w:r>
        <w:rPr>
          <w:w w:val="105"/>
        </w:rPr>
        <w:t>анализ:</w:t>
      </w:r>
      <w:r>
        <w:rPr>
          <w:spacing w:val="1"/>
          <w:w w:val="105"/>
        </w:rPr>
        <w:t xml:space="preserve"> </w:t>
      </w:r>
      <w:r>
        <w:rPr>
          <w:w w:val="105"/>
        </w:rPr>
        <w:t>определять</w:t>
      </w:r>
      <w:r>
        <w:rPr>
          <w:spacing w:val="1"/>
          <w:w w:val="105"/>
        </w:rPr>
        <w:t xml:space="preserve"> </w:t>
      </w:r>
      <w:r>
        <w:rPr>
          <w:w w:val="105"/>
        </w:rPr>
        <w:t>общее</w:t>
      </w:r>
      <w:r>
        <w:rPr>
          <w:spacing w:val="1"/>
          <w:w w:val="105"/>
        </w:rPr>
        <w:t xml:space="preserve"> </w:t>
      </w:r>
      <w:r>
        <w:rPr>
          <w:w w:val="105"/>
        </w:rPr>
        <w:t>грамматическое</w:t>
      </w:r>
      <w:r>
        <w:rPr>
          <w:spacing w:val="1"/>
          <w:w w:val="105"/>
        </w:rPr>
        <w:t xml:space="preserve"> </w:t>
      </w:r>
      <w:r>
        <w:rPr>
          <w:w w:val="105"/>
        </w:rPr>
        <w:t>значение,</w:t>
      </w:r>
      <w:r>
        <w:rPr>
          <w:spacing w:val="1"/>
          <w:w w:val="105"/>
        </w:rPr>
        <w:t xml:space="preserve"> </w:t>
      </w:r>
      <w:r>
        <w:rPr>
          <w:w w:val="105"/>
        </w:rPr>
        <w:t>морфологические</w:t>
      </w:r>
      <w:r>
        <w:rPr>
          <w:spacing w:val="1"/>
          <w:w w:val="105"/>
        </w:rPr>
        <w:t xml:space="preserve"> </w:t>
      </w:r>
      <w:r>
        <w:rPr>
          <w:w w:val="105"/>
        </w:rPr>
        <w:t>признаки,</w:t>
      </w:r>
      <w:r>
        <w:rPr>
          <w:spacing w:val="4"/>
          <w:w w:val="105"/>
        </w:rPr>
        <w:t xml:space="preserve"> </w:t>
      </w:r>
      <w:r>
        <w:rPr>
          <w:w w:val="105"/>
        </w:rPr>
        <w:t>синтаксические</w:t>
      </w:r>
      <w:r>
        <w:rPr>
          <w:spacing w:val="6"/>
          <w:w w:val="105"/>
        </w:rPr>
        <w:t xml:space="preserve"> </w:t>
      </w:r>
      <w:r>
        <w:rPr>
          <w:w w:val="105"/>
        </w:rPr>
        <w:t>функции.</w:t>
      </w:r>
    </w:p>
    <w:p w:rsidR="007F4E71" w:rsidRDefault="002F6E5B">
      <w:pPr>
        <w:pStyle w:val="a3"/>
        <w:spacing w:before="4"/>
        <w:ind w:left="1096" w:firstLine="0"/>
        <w:jc w:val="left"/>
      </w:pPr>
      <w:r>
        <w:rPr>
          <w:w w:val="105"/>
        </w:rPr>
        <w:t>Причастие.</w:t>
      </w:r>
    </w:p>
    <w:p w:rsidR="007F4E71" w:rsidRDefault="002F6E5B">
      <w:pPr>
        <w:pStyle w:val="a3"/>
        <w:spacing w:before="12" w:line="244" w:lineRule="auto"/>
        <w:ind w:right="552"/>
      </w:pPr>
      <w:r>
        <w:rPr>
          <w:w w:val="105"/>
        </w:rPr>
        <w:t>Характеризовать причастие как особую форму глагола, определять</w:t>
      </w:r>
      <w:r>
        <w:rPr>
          <w:spacing w:val="1"/>
          <w:w w:val="105"/>
        </w:rPr>
        <w:t xml:space="preserve"> </w:t>
      </w:r>
      <w:r>
        <w:rPr>
          <w:w w:val="105"/>
        </w:rPr>
        <w:t>признаки глагола и</w:t>
      </w:r>
      <w:r>
        <w:rPr>
          <w:spacing w:val="1"/>
          <w:w w:val="105"/>
        </w:rPr>
        <w:t xml:space="preserve"> </w:t>
      </w:r>
      <w:r>
        <w:rPr>
          <w:w w:val="105"/>
        </w:rPr>
        <w:t>имени</w:t>
      </w:r>
      <w:r>
        <w:rPr>
          <w:spacing w:val="-4"/>
          <w:w w:val="105"/>
        </w:rPr>
        <w:t xml:space="preserve"> </w:t>
      </w:r>
      <w:r>
        <w:rPr>
          <w:w w:val="105"/>
        </w:rPr>
        <w:t>прилагательного</w:t>
      </w:r>
      <w:r>
        <w:rPr>
          <w:spacing w:val="-5"/>
          <w:w w:val="105"/>
        </w:rPr>
        <w:t xml:space="preserve"> </w:t>
      </w:r>
      <w:r>
        <w:rPr>
          <w:w w:val="105"/>
        </w:rPr>
        <w:t>в</w:t>
      </w:r>
      <w:r>
        <w:rPr>
          <w:spacing w:val="-4"/>
          <w:w w:val="105"/>
        </w:rPr>
        <w:t xml:space="preserve"> </w:t>
      </w:r>
      <w:r>
        <w:rPr>
          <w:w w:val="105"/>
        </w:rPr>
        <w:t>причастии;</w:t>
      </w:r>
      <w:r>
        <w:rPr>
          <w:spacing w:val="1"/>
          <w:w w:val="105"/>
        </w:rPr>
        <w:t xml:space="preserve"> </w:t>
      </w:r>
      <w:r>
        <w:rPr>
          <w:w w:val="105"/>
        </w:rPr>
        <w:t>определять</w:t>
      </w:r>
      <w:r>
        <w:rPr>
          <w:spacing w:val="-1"/>
          <w:w w:val="105"/>
        </w:rPr>
        <w:t xml:space="preserve"> </w:t>
      </w:r>
      <w:r>
        <w:rPr>
          <w:w w:val="105"/>
        </w:rPr>
        <w:t>синтаксические</w:t>
      </w:r>
      <w:r>
        <w:rPr>
          <w:spacing w:val="-1"/>
          <w:w w:val="105"/>
        </w:rPr>
        <w:t xml:space="preserve"> </w:t>
      </w:r>
      <w:r>
        <w:rPr>
          <w:w w:val="105"/>
        </w:rPr>
        <w:t>функции причастия.</w:t>
      </w:r>
    </w:p>
    <w:p w:rsidR="007F4E71" w:rsidRDefault="002F6E5B">
      <w:pPr>
        <w:pStyle w:val="a3"/>
        <w:spacing w:before="8" w:line="244" w:lineRule="auto"/>
        <w:ind w:right="565"/>
      </w:pPr>
      <w:r>
        <w:rPr>
          <w:w w:val="105"/>
        </w:rPr>
        <w:t>Распознавать    причастия     настоящего     и     прошедшего     времени,     действительные</w:t>
      </w:r>
      <w:r>
        <w:rPr>
          <w:spacing w:val="1"/>
          <w:w w:val="105"/>
        </w:rPr>
        <w:t xml:space="preserve"> </w:t>
      </w:r>
      <w:r>
        <w:rPr>
          <w:w w:val="105"/>
        </w:rPr>
        <w:t>и страдательные причастия, различать и характеризовать полные и краткие формы страдательных</w:t>
      </w:r>
      <w:r>
        <w:rPr>
          <w:spacing w:val="-58"/>
          <w:w w:val="105"/>
        </w:rPr>
        <w:t xml:space="preserve"> </w:t>
      </w:r>
      <w:r>
        <w:rPr>
          <w:w w:val="105"/>
        </w:rPr>
        <w:t>причастий,</w:t>
      </w:r>
      <w:r>
        <w:rPr>
          <w:spacing w:val="4"/>
          <w:w w:val="105"/>
        </w:rPr>
        <w:t xml:space="preserve"> </w:t>
      </w:r>
      <w:r>
        <w:rPr>
          <w:w w:val="105"/>
        </w:rPr>
        <w:t>склонять</w:t>
      </w:r>
      <w:r>
        <w:rPr>
          <w:spacing w:val="-2"/>
          <w:w w:val="105"/>
        </w:rPr>
        <w:t xml:space="preserve"> </w:t>
      </w:r>
      <w:r>
        <w:rPr>
          <w:w w:val="105"/>
        </w:rPr>
        <w:t>причастия.</w:t>
      </w:r>
    </w:p>
    <w:p w:rsidR="007F4E71" w:rsidRDefault="002F6E5B">
      <w:pPr>
        <w:pStyle w:val="a3"/>
        <w:spacing w:before="6" w:line="247" w:lineRule="auto"/>
        <w:ind w:right="575"/>
      </w:pPr>
      <w:r>
        <w:rPr>
          <w:w w:val="105"/>
        </w:rPr>
        <w:t>Проводить морфологический, орфографический анализ причастий, применять это умение в</w:t>
      </w:r>
      <w:r>
        <w:rPr>
          <w:spacing w:val="-58"/>
          <w:w w:val="105"/>
        </w:rPr>
        <w:t xml:space="preserve"> </w:t>
      </w:r>
      <w:r>
        <w:rPr>
          <w:w w:val="105"/>
        </w:rPr>
        <w:t>речевой</w:t>
      </w:r>
      <w:r>
        <w:rPr>
          <w:spacing w:val="8"/>
          <w:w w:val="105"/>
        </w:rPr>
        <w:t xml:space="preserve"> </w:t>
      </w:r>
      <w:r>
        <w:rPr>
          <w:w w:val="105"/>
        </w:rPr>
        <w:t>практике.</w:t>
      </w:r>
    </w:p>
    <w:p w:rsidR="007F4E71" w:rsidRDefault="002F6E5B">
      <w:pPr>
        <w:pStyle w:val="a3"/>
        <w:spacing w:line="252" w:lineRule="auto"/>
        <w:ind w:right="547"/>
      </w:pPr>
      <w:r>
        <w:rPr>
          <w:w w:val="105"/>
        </w:rPr>
        <w:t>Составлять</w:t>
      </w:r>
      <w:r>
        <w:rPr>
          <w:spacing w:val="1"/>
          <w:w w:val="105"/>
        </w:rPr>
        <w:t xml:space="preserve"> </w:t>
      </w:r>
      <w:r>
        <w:rPr>
          <w:w w:val="105"/>
        </w:rPr>
        <w:t>словосочетания</w:t>
      </w:r>
      <w:r>
        <w:rPr>
          <w:spacing w:val="1"/>
          <w:w w:val="105"/>
        </w:rPr>
        <w:t xml:space="preserve"> </w:t>
      </w:r>
      <w:r>
        <w:rPr>
          <w:w w:val="105"/>
        </w:rPr>
        <w:t>с</w:t>
      </w:r>
      <w:r>
        <w:rPr>
          <w:spacing w:val="1"/>
          <w:w w:val="105"/>
        </w:rPr>
        <w:t xml:space="preserve"> </w:t>
      </w:r>
      <w:r>
        <w:rPr>
          <w:w w:val="105"/>
        </w:rPr>
        <w:t>причастием</w:t>
      </w:r>
      <w:r>
        <w:rPr>
          <w:spacing w:val="1"/>
          <w:w w:val="105"/>
        </w:rPr>
        <w:t xml:space="preserve"> </w:t>
      </w:r>
      <w:r>
        <w:rPr>
          <w:w w:val="105"/>
        </w:rPr>
        <w:t>в</w:t>
      </w:r>
      <w:r>
        <w:rPr>
          <w:spacing w:val="1"/>
          <w:w w:val="105"/>
        </w:rPr>
        <w:t xml:space="preserve"> </w:t>
      </w:r>
      <w:r>
        <w:rPr>
          <w:w w:val="105"/>
        </w:rPr>
        <w:t>роли</w:t>
      </w:r>
      <w:r>
        <w:rPr>
          <w:spacing w:val="1"/>
          <w:w w:val="105"/>
        </w:rPr>
        <w:t xml:space="preserve"> </w:t>
      </w:r>
      <w:r>
        <w:rPr>
          <w:w w:val="105"/>
        </w:rPr>
        <w:t>зависимого</w:t>
      </w:r>
      <w:r>
        <w:rPr>
          <w:spacing w:val="1"/>
          <w:w w:val="105"/>
        </w:rPr>
        <w:t xml:space="preserve"> </w:t>
      </w:r>
      <w:r>
        <w:rPr>
          <w:w w:val="105"/>
        </w:rPr>
        <w:t>слова,</w:t>
      </w:r>
      <w:r>
        <w:rPr>
          <w:spacing w:val="1"/>
          <w:w w:val="105"/>
        </w:rPr>
        <w:t xml:space="preserve"> </w:t>
      </w:r>
      <w:r>
        <w:rPr>
          <w:w w:val="105"/>
        </w:rPr>
        <w:t>конструировать</w:t>
      </w:r>
      <w:r>
        <w:rPr>
          <w:spacing w:val="1"/>
          <w:w w:val="105"/>
        </w:rPr>
        <w:t xml:space="preserve"> </w:t>
      </w:r>
      <w:r>
        <w:rPr>
          <w:w w:val="105"/>
        </w:rPr>
        <w:t>причастные</w:t>
      </w:r>
      <w:r>
        <w:rPr>
          <w:spacing w:val="2"/>
          <w:w w:val="105"/>
        </w:rPr>
        <w:t xml:space="preserve"> </w:t>
      </w:r>
      <w:r>
        <w:rPr>
          <w:w w:val="105"/>
        </w:rPr>
        <w:t>обороты.</w:t>
      </w:r>
    </w:p>
    <w:p w:rsidR="007F4E71" w:rsidRDefault="002F6E5B">
      <w:pPr>
        <w:pStyle w:val="a3"/>
        <w:spacing w:before="2" w:line="247" w:lineRule="auto"/>
        <w:ind w:right="540"/>
      </w:pPr>
      <w:r>
        <w:rPr>
          <w:w w:val="105"/>
        </w:rPr>
        <w:t xml:space="preserve">Уместно     использовать    </w:t>
      </w:r>
      <w:r>
        <w:rPr>
          <w:spacing w:val="1"/>
          <w:w w:val="105"/>
        </w:rPr>
        <w:t xml:space="preserve"> </w:t>
      </w:r>
      <w:r>
        <w:rPr>
          <w:w w:val="105"/>
        </w:rPr>
        <w:t>причастия     в      речи,      различать      созвучные     причастия</w:t>
      </w:r>
      <w:r>
        <w:rPr>
          <w:spacing w:val="-58"/>
          <w:w w:val="105"/>
        </w:rPr>
        <w:t xml:space="preserve"> </w:t>
      </w:r>
      <w:r>
        <w:rPr>
          <w:w w:val="105"/>
          <w:position w:val="1"/>
        </w:rPr>
        <w:t xml:space="preserve">и имена прилагательные (висящий — висячий, горящий — горячий). </w:t>
      </w:r>
      <w:r>
        <w:rPr>
          <w:w w:val="105"/>
        </w:rPr>
        <w:t>Правильно ставить ударение</w:t>
      </w:r>
      <w:r>
        <w:rPr>
          <w:spacing w:val="-58"/>
          <w:w w:val="105"/>
        </w:rPr>
        <w:t xml:space="preserve"> </w:t>
      </w:r>
      <w:r>
        <w:rPr>
          <w:w w:val="105"/>
        </w:rPr>
        <w:t>в</w:t>
      </w:r>
      <w:r>
        <w:rPr>
          <w:spacing w:val="1"/>
          <w:w w:val="105"/>
        </w:rPr>
        <w:t xml:space="preserve"> </w:t>
      </w:r>
      <w:r>
        <w:rPr>
          <w:w w:val="105"/>
        </w:rPr>
        <w:t>некоторых</w:t>
      </w:r>
      <w:r>
        <w:rPr>
          <w:spacing w:val="1"/>
          <w:w w:val="105"/>
        </w:rPr>
        <w:t xml:space="preserve"> </w:t>
      </w:r>
      <w:r>
        <w:rPr>
          <w:w w:val="105"/>
        </w:rPr>
        <w:t>формах</w:t>
      </w:r>
      <w:r>
        <w:rPr>
          <w:spacing w:val="1"/>
          <w:w w:val="105"/>
        </w:rPr>
        <w:t xml:space="preserve"> </w:t>
      </w:r>
      <w:r>
        <w:rPr>
          <w:w w:val="105"/>
        </w:rPr>
        <w:t>причастий,</w:t>
      </w:r>
      <w:r>
        <w:rPr>
          <w:spacing w:val="1"/>
          <w:w w:val="105"/>
        </w:rPr>
        <w:t xml:space="preserve"> </w:t>
      </w:r>
      <w:r>
        <w:rPr>
          <w:w w:val="105"/>
        </w:rPr>
        <w:t>применять</w:t>
      </w:r>
      <w:r>
        <w:rPr>
          <w:spacing w:val="1"/>
          <w:w w:val="105"/>
        </w:rPr>
        <w:t xml:space="preserve"> </w:t>
      </w:r>
      <w:r>
        <w:rPr>
          <w:w w:val="105"/>
        </w:rPr>
        <w:t>правила</w:t>
      </w:r>
      <w:r>
        <w:rPr>
          <w:spacing w:val="1"/>
          <w:w w:val="105"/>
        </w:rPr>
        <w:t xml:space="preserve"> </w:t>
      </w:r>
      <w:r>
        <w:rPr>
          <w:w w:val="105"/>
        </w:rPr>
        <w:t>правописания</w:t>
      </w:r>
      <w:r>
        <w:rPr>
          <w:spacing w:val="1"/>
          <w:w w:val="105"/>
        </w:rPr>
        <w:t xml:space="preserve"> </w:t>
      </w:r>
      <w:r>
        <w:rPr>
          <w:w w:val="105"/>
        </w:rPr>
        <w:t>падежных</w:t>
      </w:r>
      <w:r>
        <w:rPr>
          <w:spacing w:val="1"/>
          <w:w w:val="105"/>
        </w:rPr>
        <w:t xml:space="preserve"> </w:t>
      </w:r>
      <w:r>
        <w:rPr>
          <w:w w:val="105"/>
        </w:rPr>
        <w:t>окончаний</w:t>
      </w:r>
      <w:r>
        <w:rPr>
          <w:spacing w:val="1"/>
          <w:w w:val="105"/>
        </w:rPr>
        <w:t xml:space="preserve"> </w:t>
      </w:r>
      <w:r>
        <w:rPr>
          <w:w w:val="105"/>
        </w:rPr>
        <w:t>и</w:t>
      </w:r>
      <w:r>
        <w:rPr>
          <w:spacing w:val="1"/>
          <w:w w:val="105"/>
        </w:rPr>
        <w:t xml:space="preserve"> </w:t>
      </w:r>
      <w:r>
        <w:rPr>
          <w:w w:val="105"/>
        </w:rPr>
        <w:t xml:space="preserve">суффиксов причастий; н и </w:t>
      </w:r>
      <w:proofErr w:type="spellStart"/>
      <w:r>
        <w:rPr>
          <w:w w:val="105"/>
        </w:rPr>
        <w:t>нн</w:t>
      </w:r>
      <w:proofErr w:type="spellEnd"/>
      <w:r>
        <w:rPr>
          <w:w w:val="105"/>
        </w:rPr>
        <w:t xml:space="preserve"> в причастиях и отглагольных именах прилагательных, написания</w:t>
      </w:r>
      <w:r>
        <w:rPr>
          <w:spacing w:val="1"/>
          <w:w w:val="105"/>
        </w:rPr>
        <w:t xml:space="preserve"> </w:t>
      </w:r>
      <w:r>
        <w:rPr>
          <w:w w:val="105"/>
        </w:rPr>
        <w:t>гласной</w:t>
      </w:r>
      <w:r>
        <w:rPr>
          <w:spacing w:val="1"/>
          <w:w w:val="105"/>
        </w:rPr>
        <w:t xml:space="preserve"> </w:t>
      </w:r>
      <w:r>
        <w:rPr>
          <w:w w:val="105"/>
        </w:rPr>
        <w:t>перед</w:t>
      </w:r>
      <w:r>
        <w:rPr>
          <w:spacing w:val="1"/>
          <w:w w:val="105"/>
        </w:rPr>
        <w:t xml:space="preserve"> </w:t>
      </w:r>
      <w:r>
        <w:rPr>
          <w:w w:val="105"/>
        </w:rPr>
        <w:t>суффиксом</w:t>
      </w:r>
      <w:r>
        <w:rPr>
          <w:spacing w:val="1"/>
          <w:w w:val="105"/>
        </w:rPr>
        <w:t xml:space="preserve"> </w:t>
      </w:r>
      <w:r>
        <w:rPr>
          <w:w w:val="105"/>
        </w:rPr>
        <w:t>-</w:t>
      </w:r>
      <w:proofErr w:type="spellStart"/>
      <w:r>
        <w:rPr>
          <w:w w:val="105"/>
        </w:rPr>
        <w:t>вш</w:t>
      </w:r>
      <w:proofErr w:type="spellEnd"/>
      <w:r>
        <w:rPr>
          <w:w w:val="105"/>
        </w:rPr>
        <w:t>-</w:t>
      </w:r>
      <w:r>
        <w:rPr>
          <w:spacing w:val="1"/>
          <w:w w:val="105"/>
        </w:rPr>
        <w:t xml:space="preserve"> </w:t>
      </w:r>
      <w:r>
        <w:rPr>
          <w:w w:val="105"/>
        </w:rPr>
        <w:t>действительных</w:t>
      </w:r>
      <w:r>
        <w:rPr>
          <w:spacing w:val="1"/>
          <w:w w:val="105"/>
        </w:rPr>
        <w:t xml:space="preserve"> </w:t>
      </w:r>
      <w:r>
        <w:rPr>
          <w:w w:val="105"/>
        </w:rPr>
        <w:t>причастий</w:t>
      </w:r>
      <w:r>
        <w:rPr>
          <w:spacing w:val="1"/>
          <w:w w:val="105"/>
        </w:rPr>
        <w:t xml:space="preserve"> </w:t>
      </w:r>
      <w:r>
        <w:rPr>
          <w:w w:val="105"/>
        </w:rPr>
        <w:t>прошедшего</w:t>
      </w:r>
      <w:r>
        <w:rPr>
          <w:spacing w:val="1"/>
          <w:w w:val="105"/>
        </w:rPr>
        <w:t xml:space="preserve"> </w:t>
      </w:r>
      <w:r>
        <w:rPr>
          <w:w w:val="105"/>
        </w:rPr>
        <w:t>времени,</w:t>
      </w:r>
      <w:r>
        <w:rPr>
          <w:spacing w:val="61"/>
          <w:w w:val="105"/>
        </w:rPr>
        <w:t xml:space="preserve"> </w:t>
      </w:r>
      <w:r>
        <w:rPr>
          <w:w w:val="105"/>
        </w:rPr>
        <w:t>перед</w:t>
      </w:r>
      <w:r>
        <w:rPr>
          <w:spacing w:val="1"/>
          <w:w w:val="105"/>
        </w:rPr>
        <w:t xml:space="preserve"> </w:t>
      </w:r>
      <w:r>
        <w:t>суффиксом</w:t>
      </w:r>
      <w:r>
        <w:rPr>
          <w:spacing w:val="36"/>
        </w:rPr>
        <w:t xml:space="preserve"> </w:t>
      </w:r>
      <w:r>
        <w:t>-</w:t>
      </w:r>
      <w:proofErr w:type="spellStart"/>
      <w:r>
        <w:t>нн</w:t>
      </w:r>
      <w:proofErr w:type="spellEnd"/>
      <w:r>
        <w:t>-</w:t>
      </w:r>
      <w:r>
        <w:rPr>
          <w:spacing w:val="22"/>
        </w:rPr>
        <w:t xml:space="preserve"> </w:t>
      </w:r>
      <w:r>
        <w:t>страдательных</w:t>
      </w:r>
      <w:r>
        <w:rPr>
          <w:spacing w:val="25"/>
        </w:rPr>
        <w:t xml:space="preserve"> </w:t>
      </w:r>
      <w:r>
        <w:t>причастий</w:t>
      </w:r>
      <w:r>
        <w:rPr>
          <w:spacing w:val="20"/>
        </w:rPr>
        <w:t xml:space="preserve"> </w:t>
      </w:r>
      <w:r>
        <w:t>прошедшего</w:t>
      </w:r>
      <w:r>
        <w:rPr>
          <w:spacing w:val="21"/>
        </w:rPr>
        <w:t xml:space="preserve"> </w:t>
      </w:r>
      <w:r>
        <w:t>времени,</w:t>
      </w:r>
      <w:r>
        <w:rPr>
          <w:spacing w:val="19"/>
        </w:rPr>
        <w:t xml:space="preserve"> </w:t>
      </w:r>
      <w:r>
        <w:t>написания</w:t>
      </w:r>
      <w:r>
        <w:rPr>
          <w:spacing w:val="21"/>
        </w:rPr>
        <w:t xml:space="preserve"> </w:t>
      </w:r>
      <w:r>
        <w:t>не</w:t>
      </w:r>
      <w:r>
        <w:rPr>
          <w:spacing w:val="19"/>
        </w:rPr>
        <w:t xml:space="preserve"> </w:t>
      </w:r>
      <w:r>
        <w:t>с</w:t>
      </w:r>
      <w:r>
        <w:rPr>
          <w:spacing w:val="10"/>
        </w:rPr>
        <w:t xml:space="preserve"> </w:t>
      </w:r>
      <w:r>
        <w:t>причастиями.</w:t>
      </w:r>
    </w:p>
    <w:p w:rsidR="007F4E71" w:rsidRDefault="002F6E5B">
      <w:pPr>
        <w:pStyle w:val="a3"/>
        <w:spacing w:line="262" w:lineRule="exact"/>
        <w:ind w:left="1096" w:firstLine="0"/>
      </w:pPr>
      <w:r>
        <w:t>Правильно</w:t>
      </w:r>
      <w:r>
        <w:rPr>
          <w:spacing w:val="33"/>
        </w:rPr>
        <w:t xml:space="preserve"> </w:t>
      </w:r>
      <w:r>
        <w:t>расставлять</w:t>
      </w:r>
      <w:r>
        <w:rPr>
          <w:spacing w:val="28"/>
        </w:rPr>
        <w:t xml:space="preserve"> </w:t>
      </w:r>
      <w:r>
        <w:t>знаки</w:t>
      </w:r>
      <w:r>
        <w:rPr>
          <w:spacing w:val="27"/>
        </w:rPr>
        <w:t xml:space="preserve"> </w:t>
      </w:r>
      <w:r>
        <w:t>препинания</w:t>
      </w:r>
      <w:r>
        <w:rPr>
          <w:spacing w:val="26"/>
        </w:rPr>
        <w:t xml:space="preserve"> </w:t>
      </w:r>
      <w:r>
        <w:t>в</w:t>
      </w:r>
      <w:r>
        <w:rPr>
          <w:spacing w:val="27"/>
        </w:rPr>
        <w:t xml:space="preserve"> </w:t>
      </w:r>
      <w:r>
        <w:t>предложениях</w:t>
      </w:r>
      <w:r>
        <w:rPr>
          <w:spacing w:val="35"/>
        </w:rPr>
        <w:t xml:space="preserve"> </w:t>
      </w:r>
      <w:r>
        <w:t>с</w:t>
      </w:r>
      <w:r>
        <w:rPr>
          <w:spacing w:val="28"/>
        </w:rPr>
        <w:t xml:space="preserve"> </w:t>
      </w:r>
      <w:r>
        <w:t>причастным</w:t>
      </w:r>
      <w:r>
        <w:rPr>
          <w:spacing w:val="27"/>
        </w:rPr>
        <w:t xml:space="preserve"> </w:t>
      </w:r>
      <w:r>
        <w:t>оборотом.</w:t>
      </w:r>
    </w:p>
    <w:p w:rsidR="007F4E71" w:rsidRDefault="002F6E5B">
      <w:pPr>
        <w:pStyle w:val="a3"/>
        <w:spacing w:before="14" w:line="244" w:lineRule="auto"/>
        <w:ind w:right="573"/>
      </w:pPr>
      <w:r>
        <w:rPr>
          <w:w w:val="105"/>
        </w:rPr>
        <w:t xml:space="preserve">Проводить       </w:t>
      </w:r>
      <w:r>
        <w:rPr>
          <w:spacing w:val="1"/>
          <w:w w:val="105"/>
        </w:rPr>
        <w:t xml:space="preserve"> </w:t>
      </w:r>
      <w:r>
        <w:rPr>
          <w:w w:val="105"/>
        </w:rPr>
        <w:t>синтаксический         и         пунктуационный         анализ         предложений</w:t>
      </w:r>
      <w:r>
        <w:rPr>
          <w:spacing w:val="-58"/>
          <w:w w:val="105"/>
        </w:rPr>
        <w:t xml:space="preserve"> </w:t>
      </w:r>
      <w:r>
        <w:rPr>
          <w:w w:val="105"/>
        </w:rPr>
        <w:t>с</w:t>
      </w:r>
      <w:r>
        <w:rPr>
          <w:spacing w:val="-8"/>
          <w:w w:val="105"/>
        </w:rPr>
        <w:t xml:space="preserve"> </w:t>
      </w:r>
      <w:r>
        <w:rPr>
          <w:w w:val="105"/>
        </w:rPr>
        <w:t>причастным</w:t>
      </w:r>
      <w:r>
        <w:rPr>
          <w:spacing w:val="7"/>
          <w:w w:val="105"/>
        </w:rPr>
        <w:t xml:space="preserve"> </w:t>
      </w:r>
      <w:r>
        <w:rPr>
          <w:w w:val="105"/>
        </w:rPr>
        <w:t>оборотом (в</w:t>
      </w:r>
      <w:r>
        <w:rPr>
          <w:spacing w:val="14"/>
          <w:w w:val="105"/>
        </w:rPr>
        <w:t xml:space="preserve"> </w:t>
      </w:r>
      <w:r>
        <w:rPr>
          <w:w w:val="105"/>
        </w:rPr>
        <w:t>рамках</w:t>
      </w:r>
      <w:r>
        <w:rPr>
          <w:spacing w:val="-4"/>
          <w:w w:val="105"/>
        </w:rPr>
        <w:t xml:space="preserve"> </w:t>
      </w:r>
      <w:r>
        <w:rPr>
          <w:w w:val="105"/>
        </w:rPr>
        <w:t>изученного).</w:t>
      </w:r>
    </w:p>
    <w:p w:rsidR="007F4E71" w:rsidRDefault="002F6E5B">
      <w:pPr>
        <w:pStyle w:val="a3"/>
        <w:ind w:left="1096" w:firstLine="0"/>
        <w:jc w:val="left"/>
      </w:pPr>
      <w:r>
        <w:rPr>
          <w:w w:val="105"/>
        </w:rPr>
        <w:t>Деепричастие.</w:t>
      </w:r>
    </w:p>
    <w:p w:rsidR="007F4E71" w:rsidRDefault="002F6E5B">
      <w:pPr>
        <w:pStyle w:val="a3"/>
        <w:spacing w:before="14"/>
        <w:ind w:left="1096" w:firstLine="0"/>
        <w:jc w:val="left"/>
      </w:pPr>
      <w:r>
        <w:t>Характеризовать</w:t>
      </w:r>
      <w:r>
        <w:rPr>
          <w:spacing w:val="36"/>
        </w:rPr>
        <w:t xml:space="preserve"> </w:t>
      </w:r>
      <w:r>
        <w:t>деепричастие</w:t>
      </w:r>
      <w:r>
        <w:rPr>
          <w:spacing w:val="33"/>
        </w:rPr>
        <w:t xml:space="preserve"> </w:t>
      </w:r>
      <w:r>
        <w:t>как</w:t>
      </w:r>
      <w:r>
        <w:rPr>
          <w:spacing w:val="37"/>
        </w:rPr>
        <w:t xml:space="preserve"> </w:t>
      </w:r>
      <w:r>
        <w:t>особую</w:t>
      </w:r>
      <w:r>
        <w:rPr>
          <w:spacing w:val="46"/>
        </w:rPr>
        <w:t xml:space="preserve"> </w:t>
      </w:r>
      <w:r>
        <w:t>форму</w:t>
      </w:r>
      <w:r>
        <w:rPr>
          <w:spacing w:val="17"/>
        </w:rPr>
        <w:t xml:space="preserve"> </w:t>
      </w:r>
      <w:r>
        <w:t>глагола.</w:t>
      </w:r>
    </w:p>
    <w:p w:rsidR="007F4E71" w:rsidRDefault="007F4E71">
      <w:pPr>
        <w:sectPr w:rsidR="007F4E71">
          <w:pgSz w:w="11910" w:h="16860"/>
          <w:pgMar w:top="820" w:right="20" w:bottom="280" w:left="740" w:header="582" w:footer="0" w:gutter="0"/>
          <w:cols w:space="720"/>
        </w:sectPr>
      </w:pPr>
    </w:p>
    <w:p w:rsidR="007F4E71" w:rsidRDefault="002F6E5B">
      <w:pPr>
        <w:pStyle w:val="a3"/>
        <w:spacing w:line="244" w:lineRule="auto"/>
        <w:jc w:val="left"/>
      </w:pPr>
      <w:r>
        <w:rPr>
          <w:w w:val="105"/>
        </w:rPr>
        <w:lastRenderedPageBreak/>
        <w:t>Определять</w:t>
      </w:r>
      <w:r>
        <w:rPr>
          <w:spacing w:val="36"/>
          <w:w w:val="105"/>
        </w:rPr>
        <w:t xml:space="preserve"> </w:t>
      </w:r>
      <w:r>
        <w:rPr>
          <w:w w:val="105"/>
        </w:rPr>
        <w:t>признаки</w:t>
      </w:r>
      <w:r>
        <w:rPr>
          <w:spacing w:val="42"/>
          <w:w w:val="105"/>
        </w:rPr>
        <w:t xml:space="preserve"> </w:t>
      </w:r>
      <w:r>
        <w:rPr>
          <w:w w:val="105"/>
        </w:rPr>
        <w:t>глагола</w:t>
      </w:r>
      <w:r>
        <w:rPr>
          <w:spacing w:val="39"/>
          <w:w w:val="105"/>
        </w:rPr>
        <w:t xml:space="preserve"> </w:t>
      </w:r>
      <w:r>
        <w:rPr>
          <w:w w:val="105"/>
        </w:rPr>
        <w:t>и</w:t>
      </w:r>
      <w:r>
        <w:rPr>
          <w:spacing w:val="44"/>
          <w:w w:val="105"/>
        </w:rPr>
        <w:t xml:space="preserve"> </w:t>
      </w:r>
      <w:r>
        <w:rPr>
          <w:w w:val="105"/>
        </w:rPr>
        <w:t>наречия</w:t>
      </w:r>
      <w:r>
        <w:rPr>
          <w:spacing w:val="35"/>
          <w:w w:val="105"/>
        </w:rPr>
        <w:t xml:space="preserve"> </w:t>
      </w:r>
      <w:r>
        <w:rPr>
          <w:w w:val="105"/>
        </w:rPr>
        <w:t>в</w:t>
      </w:r>
      <w:r>
        <w:rPr>
          <w:spacing w:val="40"/>
          <w:w w:val="105"/>
        </w:rPr>
        <w:t xml:space="preserve"> </w:t>
      </w:r>
      <w:r>
        <w:rPr>
          <w:w w:val="105"/>
        </w:rPr>
        <w:t>деепричастии,</w:t>
      </w:r>
      <w:r>
        <w:rPr>
          <w:spacing w:val="49"/>
          <w:w w:val="105"/>
        </w:rPr>
        <w:t xml:space="preserve"> </w:t>
      </w:r>
      <w:r>
        <w:rPr>
          <w:w w:val="105"/>
        </w:rPr>
        <w:t>синтаксическую</w:t>
      </w:r>
      <w:r>
        <w:rPr>
          <w:spacing w:val="49"/>
          <w:w w:val="105"/>
        </w:rPr>
        <w:t xml:space="preserve"> </w:t>
      </w:r>
      <w:r>
        <w:rPr>
          <w:w w:val="105"/>
        </w:rPr>
        <w:t>функцию</w:t>
      </w:r>
      <w:r>
        <w:rPr>
          <w:spacing w:val="-57"/>
          <w:w w:val="105"/>
        </w:rPr>
        <w:t xml:space="preserve"> </w:t>
      </w:r>
      <w:r>
        <w:rPr>
          <w:w w:val="105"/>
        </w:rPr>
        <w:t>деепричастия.</w:t>
      </w:r>
    </w:p>
    <w:p w:rsidR="007F4E71" w:rsidRDefault="002F6E5B">
      <w:pPr>
        <w:pStyle w:val="a3"/>
        <w:spacing w:before="4"/>
        <w:ind w:left="1096" w:firstLine="0"/>
        <w:jc w:val="left"/>
      </w:pPr>
      <w:r>
        <w:t>Распознавать</w:t>
      </w:r>
      <w:r>
        <w:rPr>
          <w:spacing w:val="32"/>
        </w:rPr>
        <w:t xml:space="preserve"> </w:t>
      </w:r>
      <w:r>
        <w:t>деепричастия</w:t>
      </w:r>
      <w:r>
        <w:rPr>
          <w:spacing w:val="44"/>
        </w:rPr>
        <w:t xml:space="preserve"> </w:t>
      </w:r>
      <w:r>
        <w:t>совершенного</w:t>
      </w:r>
      <w:r>
        <w:rPr>
          <w:spacing w:val="30"/>
        </w:rPr>
        <w:t xml:space="preserve"> </w:t>
      </w:r>
      <w:r>
        <w:t>и</w:t>
      </w:r>
      <w:r>
        <w:rPr>
          <w:spacing w:val="49"/>
        </w:rPr>
        <w:t xml:space="preserve"> </w:t>
      </w:r>
      <w:r>
        <w:t>несовершенного</w:t>
      </w:r>
      <w:r>
        <w:rPr>
          <w:spacing w:val="30"/>
        </w:rPr>
        <w:t xml:space="preserve"> </w:t>
      </w:r>
      <w:r>
        <w:t>вида.</w:t>
      </w:r>
    </w:p>
    <w:p w:rsidR="007F4E71" w:rsidRDefault="002F6E5B">
      <w:pPr>
        <w:pStyle w:val="a3"/>
        <w:spacing w:before="12" w:line="244" w:lineRule="auto"/>
        <w:ind w:right="550"/>
        <w:jc w:val="left"/>
      </w:pPr>
      <w:r>
        <w:rPr>
          <w:w w:val="105"/>
        </w:rPr>
        <w:t>Проводить</w:t>
      </w:r>
      <w:r>
        <w:rPr>
          <w:spacing w:val="1"/>
          <w:w w:val="105"/>
        </w:rPr>
        <w:t xml:space="preserve"> </w:t>
      </w:r>
      <w:r>
        <w:rPr>
          <w:w w:val="105"/>
        </w:rPr>
        <w:t>морфологический,</w:t>
      </w:r>
      <w:r>
        <w:rPr>
          <w:spacing w:val="1"/>
          <w:w w:val="105"/>
        </w:rPr>
        <w:t xml:space="preserve"> </w:t>
      </w:r>
      <w:r>
        <w:rPr>
          <w:w w:val="105"/>
        </w:rPr>
        <w:t>орфографический</w:t>
      </w:r>
      <w:r>
        <w:rPr>
          <w:spacing w:val="1"/>
          <w:w w:val="105"/>
        </w:rPr>
        <w:t xml:space="preserve"> </w:t>
      </w:r>
      <w:r>
        <w:rPr>
          <w:w w:val="105"/>
        </w:rPr>
        <w:t>анализ</w:t>
      </w:r>
      <w:r>
        <w:rPr>
          <w:spacing w:val="1"/>
          <w:w w:val="105"/>
        </w:rPr>
        <w:t xml:space="preserve"> </w:t>
      </w:r>
      <w:r>
        <w:rPr>
          <w:w w:val="105"/>
        </w:rPr>
        <w:t>деепричастий, применять это</w:t>
      </w:r>
      <w:r>
        <w:rPr>
          <w:spacing w:val="-58"/>
          <w:w w:val="105"/>
        </w:rPr>
        <w:t xml:space="preserve"> </w:t>
      </w:r>
      <w:r>
        <w:rPr>
          <w:w w:val="105"/>
        </w:rPr>
        <w:t>умение</w:t>
      </w:r>
      <w:r>
        <w:rPr>
          <w:spacing w:val="-7"/>
          <w:w w:val="105"/>
        </w:rPr>
        <w:t xml:space="preserve"> </w:t>
      </w:r>
      <w:r>
        <w:rPr>
          <w:w w:val="105"/>
        </w:rPr>
        <w:t>в</w:t>
      </w:r>
      <w:r>
        <w:rPr>
          <w:spacing w:val="7"/>
          <w:w w:val="105"/>
        </w:rPr>
        <w:t xml:space="preserve"> </w:t>
      </w:r>
      <w:r>
        <w:rPr>
          <w:w w:val="105"/>
        </w:rPr>
        <w:t>речевой</w:t>
      </w:r>
      <w:r>
        <w:rPr>
          <w:spacing w:val="3"/>
          <w:w w:val="105"/>
        </w:rPr>
        <w:t xml:space="preserve"> </w:t>
      </w:r>
      <w:r>
        <w:rPr>
          <w:w w:val="105"/>
        </w:rPr>
        <w:t>практике.</w:t>
      </w:r>
    </w:p>
    <w:p w:rsidR="007F4E71" w:rsidRDefault="002F6E5B">
      <w:pPr>
        <w:pStyle w:val="a3"/>
        <w:tabs>
          <w:tab w:val="left" w:pos="3247"/>
          <w:tab w:val="left" w:pos="5320"/>
          <w:tab w:val="left" w:pos="6593"/>
          <w:tab w:val="left" w:pos="8235"/>
          <w:tab w:val="left" w:pos="9197"/>
        </w:tabs>
        <w:spacing w:before="6" w:line="247" w:lineRule="auto"/>
        <w:ind w:right="612"/>
        <w:jc w:val="left"/>
      </w:pPr>
      <w:r>
        <w:t>Конструировать</w:t>
      </w:r>
      <w:r>
        <w:tab/>
        <w:t>деепричастный</w:t>
      </w:r>
      <w:r>
        <w:tab/>
        <w:t>оборот,</w:t>
      </w:r>
      <w:r>
        <w:tab/>
        <w:t>определять</w:t>
      </w:r>
      <w:r>
        <w:tab/>
        <w:t>роль</w:t>
      </w:r>
      <w:r>
        <w:tab/>
        <w:t>деепричастия</w:t>
      </w:r>
      <w:r>
        <w:rPr>
          <w:spacing w:val="-55"/>
        </w:rPr>
        <w:t xml:space="preserve"> </w:t>
      </w:r>
      <w:r>
        <w:t>в</w:t>
      </w:r>
      <w:r>
        <w:rPr>
          <w:spacing w:val="4"/>
        </w:rPr>
        <w:t xml:space="preserve"> </w:t>
      </w:r>
      <w:r>
        <w:t>предложении.</w:t>
      </w:r>
    </w:p>
    <w:p w:rsidR="007F4E71" w:rsidRDefault="002F6E5B">
      <w:pPr>
        <w:pStyle w:val="a3"/>
        <w:spacing w:line="252" w:lineRule="auto"/>
        <w:ind w:left="1096" w:right="5329" w:firstLine="0"/>
        <w:jc w:val="left"/>
      </w:pPr>
      <w:r>
        <w:t>Уместно</w:t>
      </w:r>
      <w:r>
        <w:rPr>
          <w:spacing w:val="1"/>
        </w:rPr>
        <w:t xml:space="preserve"> </w:t>
      </w:r>
      <w:r>
        <w:t>использовать</w:t>
      </w:r>
      <w:r>
        <w:rPr>
          <w:spacing w:val="1"/>
        </w:rPr>
        <w:t xml:space="preserve"> </w:t>
      </w:r>
      <w:r>
        <w:t>деепричастия</w:t>
      </w:r>
      <w:r>
        <w:rPr>
          <w:spacing w:val="1"/>
        </w:rPr>
        <w:t xml:space="preserve"> </w:t>
      </w:r>
      <w:r>
        <w:t>в</w:t>
      </w:r>
      <w:r>
        <w:rPr>
          <w:spacing w:val="1"/>
        </w:rPr>
        <w:t xml:space="preserve"> </w:t>
      </w:r>
      <w:r>
        <w:t>речи.</w:t>
      </w:r>
      <w:r>
        <w:rPr>
          <w:spacing w:val="1"/>
        </w:rPr>
        <w:t xml:space="preserve"> </w:t>
      </w:r>
      <w:r>
        <w:t>Правильно</w:t>
      </w:r>
      <w:r>
        <w:rPr>
          <w:spacing w:val="47"/>
        </w:rPr>
        <w:t xml:space="preserve"> </w:t>
      </w:r>
      <w:r>
        <w:t>ставить</w:t>
      </w:r>
      <w:r>
        <w:rPr>
          <w:spacing w:val="43"/>
        </w:rPr>
        <w:t xml:space="preserve"> </w:t>
      </w:r>
      <w:r>
        <w:t>ударение</w:t>
      </w:r>
      <w:r>
        <w:rPr>
          <w:spacing w:val="26"/>
        </w:rPr>
        <w:t xml:space="preserve"> </w:t>
      </w:r>
      <w:r>
        <w:t>в</w:t>
      </w:r>
      <w:r>
        <w:rPr>
          <w:spacing w:val="32"/>
        </w:rPr>
        <w:t xml:space="preserve"> </w:t>
      </w:r>
      <w:r>
        <w:t>деепричастиях.</w:t>
      </w:r>
    </w:p>
    <w:p w:rsidR="007F4E71" w:rsidRDefault="002F6E5B">
      <w:pPr>
        <w:pStyle w:val="a3"/>
        <w:spacing w:line="244" w:lineRule="auto"/>
        <w:jc w:val="left"/>
      </w:pPr>
      <w:r>
        <w:rPr>
          <w:w w:val="105"/>
        </w:rPr>
        <w:t>Применять</w:t>
      </w:r>
      <w:r>
        <w:rPr>
          <w:spacing w:val="44"/>
          <w:w w:val="105"/>
        </w:rPr>
        <w:t xml:space="preserve"> </w:t>
      </w:r>
      <w:r>
        <w:rPr>
          <w:w w:val="105"/>
        </w:rPr>
        <w:t>правила</w:t>
      </w:r>
      <w:r>
        <w:rPr>
          <w:spacing w:val="42"/>
          <w:w w:val="105"/>
        </w:rPr>
        <w:t xml:space="preserve"> </w:t>
      </w:r>
      <w:r>
        <w:rPr>
          <w:w w:val="105"/>
        </w:rPr>
        <w:t>написания</w:t>
      </w:r>
      <w:r>
        <w:rPr>
          <w:spacing w:val="38"/>
          <w:w w:val="105"/>
        </w:rPr>
        <w:t xml:space="preserve"> </w:t>
      </w:r>
      <w:r>
        <w:rPr>
          <w:w w:val="105"/>
        </w:rPr>
        <w:t>гласных</w:t>
      </w:r>
      <w:r>
        <w:rPr>
          <w:spacing w:val="36"/>
          <w:w w:val="105"/>
        </w:rPr>
        <w:t xml:space="preserve"> </w:t>
      </w:r>
      <w:r>
        <w:rPr>
          <w:w w:val="105"/>
        </w:rPr>
        <w:t>в</w:t>
      </w:r>
      <w:r>
        <w:rPr>
          <w:spacing w:val="47"/>
          <w:w w:val="105"/>
        </w:rPr>
        <w:t xml:space="preserve"> </w:t>
      </w:r>
      <w:r>
        <w:rPr>
          <w:w w:val="105"/>
        </w:rPr>
        <w:t>суффиксах</w:t>
      </w:r>
      <w:r>
        <w:rPr>
          <w:spacing w:val="38"/>
          <w:w w:val="105"/>
        </w:rPr>
        <w:t xml:space="preserve"> </w:t>
      </w:r>
      <w:r>
        <w:rPr>
          <w:w w:val="105"/>
        </w:rPr>
        <w:t>деепричастий,</w:t>
      </w:r>
      <w:r>
        <w:rPr>
          <w:spacing w:val="44"/>
          <w:w w:val="105"/>
        </w:rPr>
        <w:t xml:space="preserve"> </w:t>
      </w:r>
      <w:r>
        <w:rPr>
          <w:w w:val="105"/>
        </w:rPr>
        <w:t>правила</w:t>
      </w:r>
      <w:r>
        <w:rPr>
          <w:spacing w:val="48"/>
          <w:w w:val="105"/>
        </w:rPr>
        <w:t xml:space="preserve"> </w:t>
      </w:r>
      <w:r>
        <w:rPr>
          <w:w w:val="105"/>
        </w:rPr>
        <w:t>слитного</w:t>
      </w:r>
      <w:r>
        <w:rPr>
          <w:spacing w:val="48"/>
          <w:w w:val="105"/>
        </w:rPr>
        <w:t xml:space="preserve"> </w:t>
      </w:r>
      <w:r>
        <w:rPr>
          <w:w w:val="105"/>
        </w:rPr>
        <w:t>и</w:t>
      </w:r>
      <w:r>
        <w:rPr>
          <w:spacing w:val="-57"/>
          <w:w w:val="105"/>
        </w:rPr>
        <w:t xml:space="preserve"> </w:t>
      </w:r>
      <w:r>
        <w:rPr>
          <w:w w:val="105"/>
        </w:rPr>
        <w:t>раздельного</w:t>
      </w:r>
      <w:r>
        <w:rPr>
          <w:spacing w:val="-3"/>
          <w:w w:val="105"/>
        </w:rPr>
        <w:t xml:space="preserve"> </w:t>
      </w:r>
      <w:r>
        <w:rPr>
          <w:w w:val="105"/>
        </w:rPr>
        <w:t>написания</w:t>
      </w:r>
      <w:r>
        <w:rPr>
          <w:spacing w:val="12"/>
          <w:w w:val="105"/>
        </w:rPr>
        <w:t xml:space="preserve"> </w:t>
      </w:r>
      <w:r>
        <w:rPr>
          <w:w w:val="105"/>
        </w:rPr>
        <w:t>не</w:t>
      </w:r>
      <w:r>
        <w:rPr>
          <w:spacing w:val="-2"/>
          <w:w w:val="105"/>
        </w:rPr>
        <w:t xml:space="preserve"> </w:t>
      </w:r>
      <w:r>
        <w:rPr>
          <w:w w:val="105"/>
        </w:rPr>
        <w:t>с</w:t>
      </w:r>
      <w:r>
        <w:rPr>
          <w:spacing w:val="1"/>
          <w:w w:val="105"/>
        </w:rPr>
        <w:t xml:space="preserve"> </w:t>
      </w:r>
      <w:r>
        <w:rPr>
          <w:w w:val="105"/>
        </w:rPr>
        <w:t>деепричастиями.</w:t>
      </w:r>
    </w:p>
    <w:p w:rsidR="007F4E71" w:rsidRDefault="002F6E5B">
      <w:pPr>
        <w:pStyle w:val="a3"/>
        <w:tabs>
          <w:tab w:val="left" w:pos="2836"/>
          <w:tab w:val="left" w:pos="4255"/>
          <w:tab w:val="left" w:pos="6250"/>
          <w:tab w:val="left" w:pos="6977"/>
          <w:tab w:val="left" w:pos="8919"/>
        </w:tabs>
        <w:spacing w:line="244" w:lineRule="auto"/>
        <w:ind w:right="621"/>
        <w:jc w:val="left"/>
      </w:pPr>
      <w:r>
        <w:rPr>
          <w:w w:val="105"/>
        </w:rPr>
        <w:t>Правильно</w:t>
      </w:r>
      <w:r>
        <w:rPr>
          <w:w w:val="105"/>
        </w:rPr>
        <w:tab/>
        <w:t>строить</w:t>
      </w:r>
      <w:r>
        <w:rPr>
          <w:w w:val="105"/>
        </w:rPr>
        <w:tab/>
        <w:t>предложения</w:t>
      </w:r>
      <w:r>
        <w:rPr>
          <w:w w:val="105"/>
        </w:rPr>
        <w:tab/>
        <w:t>с</w:t>
      </w:r>
      <w:r>
        <w:rPr>
          <w:w w:val="105"/>
        </w:rPr>
        <w:tab/>
        <w:t>одиночными</w:t>
      </w:r>
      <w:r>
        <w:rPr>
          <w:w w:val="105"/>
        </w:rPr>
        <w:tab/>
      </w:r>
      <w:r>
        <w:t>деепричастиями</w:t>
      </w:r>
      <w:r>
        <w:rPr>
          <w:spacing w:val="-55"/>
        </w:rPr>
        <w:t xml:space="preserve"> </w:t>
      </w:r>
      <w:r>
        <w:rPr>
          <w:w w:val="105"/>
        </w:rPr>
        <w:t>и</w:t>
      </w:r>
      <w:r>
        <w:rPr>
          <w:spacing w:val="-1"/>
          <w:w w:val="105"/>
        </w:rPr>
        <w:t xml:space="preserve"> </w:t>
      </w:r>
      <w:r>
        <w:rPr>
          <w:w w:val="105"/>
        </w:rPr>
        <w:t>деепричастными</w:t>
      </w:r>
      <w:r>
        <w:rPr>
          <w:spacing w:val="11"/>
          <w:w w:val="105"/>
        </w:rPr>
        <w:t xml:space="preserve"> </w:t>
      </w:r>
      <w:r>
        <w:rPr>
          <w:w w:val="105"/>
        </w:rPr>
        <w:t>оборотами.</w:t>
      </w:r>
    </w:p>
    <w:p w:rsidR="007F4E71" w:rsidRDefault="002F6E5B">
      <w:pPr>
        <w:pStyle w:val="a3"/>
        <w:spacing w:line="252" w:lineRule="auto"/>
        <w:jc w:val="left"/>
      </w:pPr>
      <w:r>
        <w:rPr>
          <w:w w:val="105"/>
        </w:rPr>
        <w:t>Правильно</w:t>
      </w:r>
      <w:r>
        <w:rPr>
          <w:spacing w:val="20"/>
          <w:w w:val="105"/>
        </w:rPr>
        <w:t xml:space="preserve"> </w:t>
      </w:r>
      <w:r>
        <w:rPr>
          <w:w w:val="105"/>
        </w:rPr>
        <w:t>расставлять</w:t>
      </w:r>
      <w:r>
        <w:rPr>
          <w:spacing w:val="17"/>
          <w:w w:val="105"/>
        </w:rPr>
        <w:t xml:space="preserve"> </w:t>
      </w:r>
      <w:r>
        <w:rPr>
          <w:w w:val="105"/>
        </w:rPr>
        <w:t>знаки</w:t>
      </w:r>
      <w:r>
        <w:rPr>
          <w:spacing w:val="18"/>
          <w:w w:val="105"/>
        </w:rPr>
        <w:t xml:space="preserve"> </w:t>
      </w:r>
      <w:r>
        <w:rPr>
          <w:w w:val="105"/>
        </w:rPr>
        <w:t>препинания</w:t>
      </w:r>
      <w:r>
        <w:rPr>
          <w:spacing w:val="16"/>
          <w:w w:val="105"/>
        </w:rPr>
        <w:t xml:space="preserve"> </w:t>
      </w:r>
      <w:r>
        <w:rPr>
          <w:w w:val="105"/>
        </w:rPr>
        <w:t>в</w:t>
      </w:r>
      <w:r>
        <w:rPr>
          <w:spacing w:val="19"/>
          <w:w w:val="105"/>
        </w:rPr>
        <w:t xml:space="preserve"> </w:t>
      </w:r>
      <w:r>
        <w:rPr>
          <w:w w:val="105"/>
        </w:rPr>
        <w:t>предложениях</w:t>
      </w:r>
      <w:r>
        <w:rPr>
          <w:spacing w:val="19"/>
          <w:w w:val="105"/>
        </w:rPr>
        <w:t xml:space="preserve"> </w:t>
      </w:r>
      <w:r>
        <w:rPr>
          <w:w w:val="105"/>
        </w:rPr>
        <w:t>с</w:t>
      </w:r>
      <w:r>
        <w:rPr>
          <w:spacing w:val="11"/>
          <w:w w:val="105"/>
        </w:rPr>
        <w:t xml:space="preserve"> </w:t>
      </w:r>
      <w:r>
        <w:rPr>
          <w:w w:val="105"/>
        </w:rPr>
        <w:t>одиночным</w:t>
      </w:r>
      <w:r>
        <w:rPr>
          <w:spacing w:val="20"/>
          <w:w w:val="105"/>
        </w:rPr>
        <w:t xml:space="preserve"> </w:t>
      </w:r>
      <w:r>
        <w:rPr>
          <w:w w:val="105"/>
        </w:rPr>
        <w:t>деепричастием</w:t>
      </w:r>
      <w:r>
        <w:rPr>
          <w:spacing w:val="25"/>
          <w:w w:val="105"/>
        </w:rPr>
        <w:t xml:space="preserve"> </w:t>
      </w:r>
      <w:r>
        <w:rPr>
          <w:w w:val="105"/>
        </w:rPr>
        <w:t>и</w:t>
      </w:r>
      <w:r>
        <w:rPr>
          <w:spacing w:val="-57"/>
          <w:w w:val="105"/>
        </w:rPr>
        <w:t xml:space="preserve"> </w:t>
      </w:r>
      <w:r>
        <w:rPr>
          <w:w w:val="105"/>
        </w:rPr>
        <w:t>деепричастным</w:t>
      </w:r>
      <w:r>
        <w:rPr>
          <w:spacing w:val="7"/>
          <w:w w:val="105"/>
        </w:rPr>
        <w:t xml:space="preserve"> </w:t>
      </w:r>
      <w:r>
        <w:rPr>
          <w:w w:val="105"/>
        </w:rPr>
        <w:t>оборотом.</w:t>
      </w:r>
    </w:p>
    <w:p w:rsidR="007F4E71" w:rsidRDefault="002F6E5B">
      <w:pPr>
        <w:pStyle w:val="a3"/>
        <w:tabs>
          <w:tab w:val="left" w:pos="2766"/>
          <w:tab w:val="left" w:pos="4960"/>
          <w:tab w:val="left" w:pos="5652"/>
          <w:tab w:val="left" w:pos="7961"/>
          <w:tab w:val="left" w:pos="9212"/>
        </w:tabs>
        <w:spacing w:before="1" w:line="244" w:lineRule="auto"/>
        <w:ind w:right="613"/>
        <w:jc w:val="left"/>
      </w:pPr>
      <w:r>
        <w:rPr>
          <w:w w:val="105"/>
        </w:rPr>
        <w:t>Проводить</w:t>
      </w:r>
      <w:r>
        <w:rPr>
          <w:w w:val="105"/>
        </w:rPr>
        <w:tab/>
        <w:t>синтаксический</w:t>
      </w:r>
      <w:r>
        <w:rPr>
          <w:w w:val="105"/>
        </w:rPr>
        <w:tab/>
        <w:t>и</w:t>
      </w:r>
      <w:r>
        <w:rPr>
          <w:w w:val="105"/>
        </w:rPr>
        <w:tab/>
        <w:t>пунктуационный</w:t>
      </w:r>
      <w:r>
        <w:rPr>
          <w:w w:val="105"/>
        </w:rPr>
        <w:tab/>
        <w:t>анализ</w:t>
      </w:r>
      <w:r>
        <w:rPr>
          <w:w w:val="105"/>
        </w:rPr>
        <w:tab/>
      </w:r>
      <w:r>
        <w:rPr>
          <w:spacing w:val="-1"/>
        </w:rPr>
        <w:t>предложений</w:t>
      </w:r>
      <w:r>
        <w:rPr>
          <w:spacing w:val="-55"/>
        </w:rPr>
        <w:t xml:space="preserve"> </w:t>
      </w:r>
      <w:r>
        <w:rPr>
          <w:w w:val="105"/>
        </w:rPr>
        <w:t>с</w:t>
      </w:r>
      <w:r>
        <w:rPr>
          <w:spacing w:val="-4"/>
          <w:w w:val="105"/>
        </w:rPr>
        <w:t xml:space="preserve"> </w:t>
      </w:r>
      <w:r>
        <w:rPr>
          <w:w w:val="105"/>
        </w:rPr>
        <w:t>одиночным</w:t>
      </w:r>
      <w:r>
        <w:rPr>
          <w:spacing w:val="-3"/>
          <w:w w:val="105"/>
        </w:rPr>
        <w:t xml:space="preserve"> </w:t>
      </w:r>
      <w:r>
        <w:rPr>
          <w:w w:val="105"/>
        </w:rPr>
        <w:t>деепричастием и</w:t>
      </w:r>
      <w:r>
        <w:rPr>
          <w:spacing w:val="2"/>
          <w:w w:val="105"/>
        </w:rPr>
        <w:t xml:space="preserve"> </w:t>
      </w:r>
      <w:r>
        <w:rPr>
          <w:w w:val="105"/>
        </w:rPr>
        <w:t>деепричастным</w:t>
      </w:r>
      <w:r>
        <w:rPr>
          <w:spacing w:val="8"/>
          <w:w w:val="105"/>
        </w:rPr>
        <w:t xml:space="preserve"> </w:t>
      </w:r>
      <w:r>
        <w:rPr>
          <w:w w:val="105"/>
        </w:rPr>
        <w:t>оборотом</w:t>
      </w:r>
      <w:r>
        <w:rPr>
          <w:spacing w:val="-1"/>
          <w:w w:val="105"/>
        </w:rPr>
        <w:t xml:space="preserve"> </w:t>
      </w:r>
      <w:r>
        <w:rPr>
          <w:w w:val="105"/>
        </w:rPr>
        <w:t>(в</w:t>
      </w:r>
      <w:r>
        <w:rPr>
          <w:spacing w:val="3"/>
          <w:w w:val="105"/>
        </w:rPr>
        <w:t xml:space="preserve"> </w:t>
      </w:r>
      <w:r>
        <w:rPr>
          <w:w w:val="105"/>
        </w:rPr>
        <w:t>рамках</w:t>
      </w:r>
      <w:r>
        <w:rPr>
          <w:spacing w:val="-7"/>
          <w:w w:val="105"/>
        </w:rPr>
        <w:t xml:space="preserve"> </w:t>
      </w:r>
      <w:r>
        <w:rPr>
          <w:w w:val="105"/>
        </w:rPr>
        <w:t>изученного).</w:t>
      </w:r>
    </w:p>
    <w:p w:rsidR="007F4E71" w:rsidRDefault="002F6E5B">
      <w:pPr>
        <w:pStyle w:val="a3"/>
        <w:spacing w:before="1"/>
        <w:ind w:left="1096" w:firstLine="0"/>
        <w:jc w:val="left"/>
      </w:pPr>
      <w:r>
        <w:rPr>
          <w:w w:val="105"/>
        </w:rPr>
        <w:t>Наречие.</w:t>
      </w:r>
    </w:p>
    <w:p w:rsidR="007F4E71" w:rsidRDefault="002F6E5B">
      <w:pPr>
        <w:pStyle w:val="a3"/>
        <w:spacing w:before="9" w:line="252" w:lineRule="auto"/>
        <w:ind w:right="545"/>
      </w:pPr>
      <w:r>
        <w:t>Распознавать</w:t>
      </w:r>
      <w:r>
        <w:rPr>
          <w:spacing w:val="1"/>
        </w:rPr>
        <w:t xml:space="preserve"> </w:t>
      </w:r>
      <w:r>
        <w:t>наречия</w:t>
      </w:r>
      <w:r>
        <w:rPr>
          <w:spacing w:val="1"/>
        </w:rPr>
        <w:t xml:space="preserve"> </w:t>
      </w:r>
      <w:r>
        <w:t>в</w:t>
      </w:r>
      <w:r>
        <w:rPr>
          <w:spacing w:val="58"/>
        </w:rPr>
        <w:t xml:space="preserve"> </w:t>
      </w:r>
      <w:r>
        <w:t>речи,</w:t>
      </w:r>
      <w:r>
        <w:rPr>
          <w:spacing w:val="58"/>
        </w:rPr>
        <w:t xml:space="preserve"> </w:t>
      </w:r>
      <w:r>
        <w:t>определять</w:t>
      </w:r>
      <w:r>
        <w:rPr>
          <w:spacing w:val="58"/>
        </w:rPr>
        <w:t xml:space="preserve"> </w:t>
      </w:r>
      <w:r>
        <w:t>общее</w:t>
      </w:r>
      <w:r>
        <w:rPr>
          <w:spacing w:val="58"/>
        </w:rPr>
        <w:t xml:space="preserve"> </w:t>
      </w:r>
      <w:r>
        <w:t>грамматическое</w:t>
      </w:r>
      <w:r>
        <w:rPr>
          <w:spacing w:val="58"/>
        </w:rPr>
        <w:t xml:space="preserve"> </w:t>
      </w:r>
      <w:r>
        <w:t>значение</w:t>
      </w:r>
      <w:r>
        <w:rPr>
          <w:spacing w:val="58"/>
        </w:rPr>
        <w:t xml:space="preserve"> </w:t>
      </w:r>
      <w:r>
        <w:t>наречий,</w:t>
      </w:r>
      <w:r>
        <w:rPr>
          <w:spacing w:val="1"/>
        </w:rPr>
        <w:t xml:space="preserve"> </w:t>
      </w:r>
      <w:r>
        <w:t>различать</w:t>
      </w:r>
      <w:r>
        <w:rPr>
          <w:spacing w:val="57"/>
        </w:rPr>
        <w:t xml:space="preserve"> </w:t>
      </w:r>
      <w:r>
        <w:t>разряды наречий по</w:t>
      </w:r>
      <w:r>
        <w:rPr>
          <w:spacing w:val="58"/>
        </w:rPr>
        <w:t xml:space="preserve"> </w:t>
      </w:r>
      <w:r>
        <w:t>значению;</w:t>
      </w:r>
      <w:r>
        <w:rPr>
          <w:spacing w:val="57"/>
        </w:rPr>
        <w:t xml:space="preserve"> </w:t>
      </w:r>
      <w:r>
        <w:t>характеризовать</w:t>
      </w:r>
      <w:r>
        <w:rPr>
          <w:spacing w:val="58"/>
        </w:rPr>
        <w:t xml:space="preserve"> </w:t>
      </w:r>
      <w:r>
        <w:t>особенности словообразования наречий,</w:t>
      </w:r>
      <w:r>
        <w:rPr>
          <w:spacing w:val="1"/>
        </w:rPr>
        <w:t xml:space="preserve"> </w:t>
      </w:r>
      <w:r>
        <w:t>их</w:t>
      </w:r>
      <w:r>
        <w:rPr>
          <w:spacing w:val="8"/>
        </w:rPr>
        <w:t xml:space="preserve"> </w:t>
      </w:r>
      <w:r>
        <w:t>синтаксических</w:t>
      </w:r>
      <w:r>
        <w:rPr>
          <w:spacing w:val="7"/>
        </w:rPr>
        <w:t xml:space="preserve"> </w:t>
      </w:r>
      <w:r>
        <w:t>свойств,</w:t>
      </w:r>
      <w:r>
        <w:rPr>
          <w:spacing w:val="11"/>
        </w:rPr>
        <w:t xml:space="preserve"> </w:t>
      </w:r>
      <w:r>
        <w:t>роли</w:t>
      </w:r>
      <w:r>
        <w:rPr>
          <w:spacing w:val="7"/>
        </w:rPr>
        <w:t xml:space="preserve"> </w:t>
      </w:r>
      <w:r>
        <w:t>в</w:t>
      </w:r>
      <w:r>
        <w:rPr>
          <w:spacing w:val="5"/>
        </w:rPr>
        <w:t xml:space="preserve"> </w:t>
      </w:r>
      <w:r>
        <w:t>речи.</w:t>
      </w:r>
    </w:p>
    <w:p w:rsidR="007F4E71" w:rsidRDefault="002F6E5B">
      <w:pPr>
        <w:pStyle w:val="a3"/>
        <w:spacing w:line="244" w:lineRule="auto"/>
        <w:ind w:right="561"/>
      </w:pPr>
      <w:r>
        <w:rPr>
          <w:w w:val="105"/>
        </w:rPr>
        <w:t>Проводить морфологический,</w:t>
      </w:r>
      <w:r>
        <w:rPr>
          <w:spacing w:val="1"/>
          <w:w w:val="105"/>
        </w:rPr>
        <w:t xml:space="preserve"> </w:t>
      </w:r>
      <w:r>
        <w:rPr>
          <w:w w:val="105"/>
        </w:rPr>
        <w:t>орфографический</w:t>
      </w:r>
      <w:r>
        <w:rPr>
          <w:spacing w:val="1"/>
          <w:w w:val="105"/>
        </w:rPr>
        <w:t xml:space="preserve"> </w:t>
      </w:r>
      <w:r>
        <w:rPr>
          <w:w w:val="105"/>
        </w:rPr>
        <w:t>анализ</w:t>
      </w:r>
      <w:r>
        <w:rPr>
          <w:spacing w:val="1"/>
          <w:w w:val="105"/>
        </w:rPr>
        <w:t xml:space="preserve"> </w:t>
      </w:r>
      <w:r>
        <w:rPr>
          <w:w w:val="105"/>
        </w:rPr>
        <w:t>наречий (в рамках изученного),</w:t>
      </w:r>
      <w:r>
        <w:rPr>
          <w:spacing w:val="1"/>
          <w:w w:val="105"/>
        </w:rPr>
        <w:t xml:space="preserve"> </w:t>
      </w:r>
      <w:r>
        <w:rPr>
          <w:w w:val="105"/>
        </w:rPr>
        <w:t>применять</w:t>
      </w:r>
      <w:r>
        <w:rPr>
          <w:spacing w:val="7"/>
          <w:w w:val="105"/>
        </w:rPr>
        <w:t xml:space="preserve"> </w:t>
      </w:r>
      <w:r>
        <w:rPr>
          <w:w w:val="105"/>
        </w:rPr>
        <w:t>это</w:t>
      </w:r>
      <w:r>
        <w:rPr>
          <w:spacing w:val="3"/>
          <w:w w:val="105"/>
        </w:rPr>
        <w:t xml:space="preserve"> </w:t>
      </w:r>
      <w:r>
        <w:rPr>
          <w:w w:val="105"/>
        </w:rPr>
        <w:t>умение</w:t>
      </w:r>
      <w:r>
        <w:rPr>
          <w:spacing w:val="2"/>
          <w:w w:val="105"/>
        </w:rPr>
        <w:t xml:space="preserve"> </w:t>
      </w:r>
      <w:r>
        <w:rPr>
          <w:w w:val="105"/>
        </w:rPr>
        <w:t>в</w:t>
      </w:r>
      <w:r>
        <w:rPr>
          <w:spacing w:val="-1"/>
          <w:w w:val="105"/>
        </w:rPr>
        <w:t xml:space="preserve"> </w:t>
      </w:r>
      <w:r>
        <w:rPr>
          <w:w w:val="105"/>
        </w:rPr>
        <w:t>речевой</w:t>
      </w:r>
      <w:r>
        <w:rPr>
          <w:spacing w:val="4"/>
          <w:w w:val="105"/>
        </w:rPr>
        <w:t xml:space="preserve"> </w:t>
      </w:r>
      <w:r>
        <w:rPr>
          <w:w w:val="105"/>
        </w:rPr>
        <w:t>практике.</w:t>
      </w:r>
    </w:p>
    <w:p w:rsidR="007F4E71" w:rsidRDefault="002F6E5B">
      <w:pPr>
        <w:pStyle w:val="a3"/>
        <w:spacing w:before="5" w:line="244" w:lineRule="auto"/>
        <w:ind w:right="566"/>
      </w:pPr>
      <w:r>
        <w:rPr>
          <w:w w:val="105"/>
        </w:rPr>
        <w:t>Соблюдать</w:t>
      </w:r>
      <w:r>
        <w:rPr>
          <w:spacing w:val="1"/>
          <w:w w:val="105"/>
        </w:rPr>
        <w:t xml:space="preserve"> </w:t>
      </w:r>
      <w:r>
        <w:rPr>
          <w:w w:val="105"/>
        </w:rPr>
        <w:t>нормы</w:t>
      </w:r>
      <w:r>
        <w:rPr>
          <w:spacing w:val="1"/>
          <w:w w:val="105"/>
        </w:rPr>
        <w:t xml:space="preserve"> </w:t>
      </w:r>
      <w:r>
        <w:rPr>
          <w:w w:val="105"/>
        </w:rPr>
        <w:t>образования</w:t>
      </w:r>
      <w:r>
        <w:rPr>
          <w:spacing w:val="1"/>
          <w:w w:val="105"/>
        </w:rPr>
        <w:t xml:space="preserve"> </w:t>
      </w:r>
      <w:r>
        <w:rPr>
          <w:w w:val="105"/>
        </w:rPr>
        <w:t>степеней</w:t>
      </w:r>
      <w:r>
        <w:rPr>
          <w:spacing w:val="1"/>
          <w:w w:val="105"/>
        </w:rPr>
        <w:t xml:space="preserve"> </w:t>
      </w:r>
      <w:r>
        <w:rPr>
          <w:w w:val="105"/>
        </w:rPr>
        <w:t>сравнения</w:t>
      </w:r>
      <w:r>
        <w:rPr>
          <w:spacing w:val="1"/>
          <w:w w:val="105"/>
        </w:rPr>
        <w:t xml:space="preserve"> </w:t>
      </w:r>
      <w:r>
        <w:rPr>
          <w:w w:val="105"/>
        </w:rPr>
        <w:t>наречий,</w:t>
      </w:r>
      <w:r>
        <w:rPr>
          <w:spacing w:val="1"/>
          <w:w w:val="105"/>
        </w:rPr>
        <w:t xml:space="preserve"> </w:t>
      </w:r>
      <w:r>
        <w:rPr>
          <w:w w:val="105"/>
        </w:rPr>
        <w:t>произношения</w:t>
      </w:r>
      <w:r>
        <w:rPr>
          <w:spacing w:val="1"/>
          <w:w w:val="105"/>
        </w:rPr>
        <w:t xml:space="preserve"> </w:t>
      </w:r>
      <w:r>
        <w:rPr>
          <w:w w:val="105"/>
        </w:rPr>
        <w:t>наречий,</w:t>
      </w:r>
      <w:r>
        <w:rPr>
          <w:spacing w:val="1"/>
          <w:w w:val="105"/>
        </w:rPr>
        <w:t xml:space="preserve"> </w:t>
      </w:r>
      <w:r>
        <w:rPr>
          <w:w w:val="105"/>
        </w:rPr>
        <w:t>постановки</w:t>
      </w:r>
      <w:r>
        <w:rPr>
          <w:spacing w:val="-2"/>
          <w:w w:val="105"/>
        </w:rPr>
        <w:t xml:space="preserve"> </w:t>
      </w:r>
      <w:r>
        <w:rPr>
          <w:w w:val="105"/>
        </w:rPr>
        <w:t>в</w:t>
      </w:r>
      <w:r>
        <w:rPr>
          <w:spacing w:val="3"/>
          <w:w w:val="105"/>
        </w:rPr>
        <w:t xml:space="preserve"> </w:t>
      </w:r>
      <w:r>
        <w:rPr>
          <w:w w:val="105"/>
        </w:rPr>
        <w:t>них</w:t>
      </w:r>
      <w:r>
        <w:rPr>
          <w:spacing w:val="3"/>
          <w:w w:val="105"/>
        </w:rPr>
        <w:t xml:space="preserve"> </w:t>
      </w:r>
      <w:r>
        <w:rPr>
          <w:w w:val="105"/>
        </w:rPr>
        <w:t>ударения.</w:t>
      </w:r>
    </w:p>
    <w:p w:rsidR="007F4E71" w:rsidRDefault="002F6E5B">
      <w:pPr>
        <w:pStyle w:val="a3"/>
        <w:tabs>
          <w:tab w:val="left" w:pos="2224"/>
          <w:tab w:val="left" w:pos="3792"/>
          <w:tab w:val="left" w:pos="4699"/>
          <w:tab w:val="left" w:pos="5556"/>
          <w:tab w:val="left" w:pos="6449"/>
          <w:tab w:val="left" w:pos="7759"/>
          <w:tab w:val="left" w:pos="9524"/>
        </w:tabs>
        <w:spacing w:line="252" w:lineRule="auto"/>
        <w:ind w:right="550"/>
      </w:pPr>
      <w:r>
        <w:rPr>
          <w:w w:val="105"/>
        </w:rPr>
        <w:t>Применять правила слитного, раздельного и дефисного написания наречий, написания н и</w:t>
      </w:r>
      <w:r>
        <w:rPr>
          <w:spacing w:val="1"/>
          <w:w w:val="105"/>
        </w:rPr>
        <w:t xml:space="preserve"> </w:t>
      </w:r>
      <w:proofErr w:type="spellStart"/>
      <w:r>
        <w:rPr>
          <w:w w:val="105"/>
        </w:rPr>
        <w:t>нн</w:t>
      </w:r>
      <w:proofErr w:type="spellEnd"/>
      <w:r>
        <w:rPr>
          <w:w w:val="105"/>
        </w:rPr>
        <w:t xml:space="preserve">      в      наречиях      на      -о      и      -е;      написания      суффиксов       -а      и      -о      наречий</w:t>
      </w:r>
      <w:r>
        <w:rPr>
          <w:spacing w:val="1"/>
          <w:w w:val="105"/>
        </w:rPr>
        <w:t xml:space="preserve"> </w:t>
      </w:r>
      <w:r>
        <w:t>с приставками из-, до-, с-, в-, на-, за-, употребления ь на конце наречий после шипящих, написания</w:t>
      </w:r>
      <w:r>
        <w:rPr>
          <w:spacing w:val="1"/>
        </w:rPr>
        <w:t xml:space="preserve"> </w:t>
      </w:r>
      <w:r>
        <w:rPr>
          <w:w w:val="105"/>
        </w:rPr>
        <w:t>суффиксов</w:t>
      </w:r>
      <w:r>
        <w:rPr>
          <w:w w:val="105"/>
        </w:rPr>
        <w:tab/>
        <w:t>наречий</w:t>
      </w:r>
      <w:r>
        <w:rPr>
          <w:w w:val="105"/>
        </w:rPr>
        <w:tab/>
        <w:t>-о</w:t>
      </w:r>
      <w:r>
        <w:rPr>
          <w:w w:val="105"/>
        </w:rPr>
        <w:tab/>
        <w:t>и</w:t>
      </w:r>
      <w:r>
        <w:rPr>
          <w:w w:val="105"/>
        </w:rPr>
        <w:tab/>
        <w:t>-е</w:t>
      </w:r>
      <w:r>
        <w:rPr>
          <w:w w:val="105"/>
        </w:rPr>
        <w:tab/>
        <w:t>после</w:t>
      </w:r>
      <w:r>
        <w:rPr>
          <w:w w:val="105"/>
        </w:rPr>
        <w:tab/>
        <w:t>шипящих;</w:t>
      </w:r>
      <w:r>
        <w:rPr>
          <w:w w:val="105"/>
        </w:rPr>
        <w:tab/>
      </w:r>
      <w:r>
        <w:t>написания</w:t>
      </w:r>
      <w:r>
        <w:rPr>
          <w:spacing w:val="-56"/>
        </w:rPr>
        <w:t xml:space="preserve"> </w:t>
      </w:r>
      <w:r>
        <w:rPr>
          <w:w w:val="105"/>
        </w:rPr>
        <w:t xml:space="preserve">е    и    </w:t>
      </w:r>
      <w:proofErr w:type="spellStart"/>
      <w:r>
        <w:rPr>
          <w:w w:val="105"/>
        </w:rPr>
        <w:t>и</w:t>
      </w:r>
      <w:proofErr w:type="spellEnd"/>
      <w:r>
        <w:rPr>
          <w:w w:val="105"/>
        </w:rPr>
        <w:t xml:space="preserve">    в     приставках     не-    и     ни-    наречий;     слитного     и     раздельного    написания</w:t>
      </w:r>
      <w:r>
        <w:rPr>
          <w:spacing w:val="1"/>
          <w:w w:val="105"/>
        </w:rPr>
        <w:t xml:space="preserve"> </w:t>
      </w:r>
      <w:r>
        <w:rPr>
          <w:w w:val="105"/>
        </w:rPr>
        <w:t>не</w:t>
      </w:r>
      <w:r>
        <w:rPr>
          <w:spacing w:val="-1"/>
          <w:w w:val="105"/>
        </w:rPr>
        <w:t xml:space="preserve"> </w:t>
      </w:r>
      <w:r>
        <w:rPr>
          <w:w w:val="105"/>
        </w:rPr>
        <w:t>с</w:t>
      </w:r>
      <w:r>
        <w:rPr>
          <w:spacing w:val="-4"/>
          <w:w w:val="105"/>
        </w:rPr>
        <w:t xml:space="preserve"> </w:t>
      </w:r>
      <w:r>
        <w:rPr>
          <w:w w:val="105"/>
        </w:rPr>
        <w:t>наречиями.</w:t>
      </w:r>
    </w:p>
    <w:p w:rsidR="007F4E71" w:rsidRDefault="002F6E5B">
      <w:pPr>
        <w:pStyle w:val="a3"/>
        <w:spacing w:line="262" w:lineRule="exact"/>
        <w:ind w:left="1096" w:firstLine="0"/>
      </w:pPr>
      <w:r>
        <w:t>Слова</w:t>
      </w:r>
      <w:r>
        <w:rPr>
          <w:spacing w:val="25"/>
        </w:rPr>
        <w:t xml:space="preserve"> </w:t>
      </w:r>
      <w:r>
        <w:t>категории</w:t>
      </w:r>
      <w:r>
        <w:rPr>
          <w:spacing w:val="33"/>
        </w:rPr>
        <w:t xml:space="preserve"> </w:t>
      </w:r>
      <w:r>
        <w:t>состояния.</w:t>
      </w:r>
    </w:p>
    <w:p w:rsidR="007F4E71" w:rsidRDefault="002F6E5B">
      <w:pPr>
        <w:pStyle w:val="a3"/>
        <w:spacing w:before="7" w:line="247" w:lineRule="auto"/>
        <w:ind w:right="585"/>
      </w:pPr>
      <w:r>
        <w:rPr>
          <w:w w:val="105"/>
        </w:rPr>
        <w:t>Определять общее грамматическое значение, морфологические признаки слов категории</w:t>
      </w:r>
      <w:r>
        <w:rPr>
          <w:spacing w:val="1"/>
          <w:w w:val="105"/>
        </w:rPr>
        <w:t xml:space="preserve"> </w:t>
      </w:r>
      <w:r>
        <w:rPr>
          <w:w w:val="105"/>
        </w:rPr>
        <w:t>состояния, характеризовать</w:t>
      </w:r>
      <w:r>
        <w:rPr>
          <w:spacing w:val="1"/>
          <w:w w:val="105"/>
        </w:rPr>
        <w:t xml:space="preserve"> </w:t>
      </w:r>
      <w:r>
        <w:rPr>
          <w:w w:val="105"/>
        </w:rPr>
        <w:t>их</w:t>
      </w:r>
      <w:r>
        <w:rPr>
          <w:spacing w:val="7"/>
          <w:w w:val="105"/>
        </w:rPr>
        <w:t xml:space="preserve"> </w:t>
      </w:r>
      <w:r>
        <w:rPr>
          <w:w w:val="105"/>
        </w:rPr>
        <w:t>синтаксическую</w:t>
      </w:r>
      <w:r>
        <w:rPr>
          <w:spacing w:val="1"/>
          <w:w w:val="105"/>
        </w:rPr>
        <w:t xml:space="preserve"> </w:t>
      </w:r>
      <w:r>
        <w:rPr>
          <w:w w:val="105"/>
        </w:rPr>
        <w:t>функцию</w:t>
      </w:r>
      <w:r>
        <w:rPr>
          <w:spacing w:val="1"/>
          <w:w w:val="105"/>
        </w:rPr>
        <w:t xml:space="preserve"> </w:t>
      </w:r>
      <w:r>
        <w:rPr>
          <w:w w:val="105"/>
        </w:rPr>
        <w:t>и</w:t>
      </w:r>
      <w:r>
        <w:rPr>
          <w:spacing w:val="6"/>
          <w:w w:val="105"/>
        </w:rPr>
        <w:t xml:space="preserve"> </w:t>
      </w:r>
      <w:r>
        <w:rPr>
          <w:w w:val="105"/>
        </w:rPr>
        <w:t>роль</w:t>
      </w:r>
      <w:r>
        <w:rPr>
          <w:spacing w:val="1"/>
          <w:w w:val="105"/>
        </w:rPr>
        <w:t xml:space="preserve"> </w:t>
      </w:r>
      <w:r>
        <w:rPr>
          <w:w w:val="105"/>
        </w:rPr>
        <w:t>в</w:t>
      </w:r>
      <w:r>
        <w:rPr>
          <w:spacing w:val="-1"/>
          <w:w w:val="105"/>
        </w:rPr>
        <w:t xml:space="preserve"> </w:t>
      </w:r>
      <w:r>
        <w:rPr>
          <w:w w:val="105"/>
        </w:rPr>
        <w:t>речи.</w:t>
      </w:r>
    </w:p>
    <w:p w:rsidR="007F4E71" w:rsidRDefault="002F6E5B">
      <w:pPr>
        <w:pStyle w:val="a3"/>
        <w:spacing w:line="262" w:lineRule="exact"/>
        <w:ind w:left="1096" w:firstLine="0"/>
      </w:pPr>
      <w:r>
        <w:t>Служебные</w:t>
      </w:r>
      <w:r>
        <w:rPr>
          <w:spacing w:val="23"/>
        </w:rPr>
        <w:t xml:space="preserve"> </w:t>
      </w:r>
      <w:r>
        <w:t>части</w:t>
      </w:r>
      <w:r>
        <w:rPr>
          <w:spacing w:val="23"/>
        </w:rPr>
        <w:t xml:space="preserve"> </w:t>
      </w:r>
      <w:r>
        <w:t>речи.</w:t>
      </w:r>
    </w:p>
    <w:p w:rsidR="007F4E71" w:rsidRDefault="002F6E5B">
      <w:pPr>
        <w:pStyle w:val="a3"/>
        <w:spacing w:before="17" w:line="244" w:lineRule="auto"/>
        <w:ind w:right="569"/>
      </w:pPr>
      <w:r>
        <w:rPr>
          <w:w w:val="105"/>
        </w:rPr>
        <w:t>Давать   общую    характеристику    служебных   частей    речи,    объяснять   их    отличия</w:t>
      </w:r>
      <w:r>
        <w:rPr>
          <w:spacing w:val="1"/>
          <w:w w:val="105"/>
        </w:rPr>
        <w:t xml:space="preserve"> </w:t>
      </w:r>
      <w:r>
        <w:rPr>
          <w:w w:val="105"/>
        </w:rPr>
        <w:t>от самостоятельных частей</w:t>
      </w:r>
      <w:r>
        <w:rPr>
          <w:spacing w:val="13"/>
          <w:w w:val="105"/>
        </w:rPr>
        <w:t xml:space="preserve"> </w:t>
      </w:r>
      <w:r>
        <w:rPr>
          <w:w w:val="105"/>
        </w:rPr>
        <w:t>речи.</w:t>
      </w:r>
    </w:p>
    <w:p w:rsidR="007F4E71" w:rsidRDefault="002F6E5B">
      <w:pPr>
        <w:pStyle w:val="a3"/>
        <w:ind w:left="1096" w:firstLine="0"/>
        <w:jc w:val="left"/>
      </w:pPr>
      <w:r>
        <w:rPr>
          <w:w w:val="105"/>
        </w:rPr>
        <w:t>Предлог.</w:t>
      </w:r>
    </w:p>
    <w:p w:rsidR="007F4E71" w:rsidRDefault="002F6E5B">
      <w:pPr>
        <w:pStyle w:val="a3"/>
        <w:spacing w:before="19" w:line="247" w:lineRule="auto"/>
        <w:ind w:right="556"/>
      </w:pPr>
      <w:r>
        <w:rPr>
          <w:w w:val="105"/>
        </w:rPr>
        <w:t>Характеризовать    предлог    как    служебную     часть     речи,     различать    производные</w:t>
      </w:r>
      <w:r>
        <w:rPr>
          <w:spacing w:val="1"/>
          <w:w w:val="105"/>
        </w:rPr>
        <w:t xml:space="preserve"> </w:t>
      </w:r>
      <w:r>
        <w:rPr>
          <w:w w:val="105"/>
        </w:rPr>
        <w:t>и</w:t>
      </w:r>
      <w:r>
        <w:rPr>
          <w:spacing w:val="-1"/>
          <w:w w:val="105"/>
        </w:rPr>
        <w:t xml:space="preserve"> </w:t>
      </w:r>
      <w:r>
        <w:rPr>
          <w:w w:val="105"/>
        </w:rPr>
        <w:t>непроизводные</w:t>
      </w:r>
      <w:r>
        <w:rPr>
          <w:spacing w:val="1"/>
          <w:w w:val="105"/>
        </w:rPr>
        <w:t xml:space="preserve"> </w:t>
      </w:r>
      <w:r>
        <w:rPr>
          <w:w w:val="105"/>
        </w:rPr>
        <w:t>предлоги, простые</w:t>
      </w:r>
      <w:r>
        <w:rPr>
          <w:spacing w:val="-7"/>
          <w:w w:val="105"/>
        </w:rPr>
        <w:t xml:space="preserve"> </w:t>
      </w:r>
      <w:r>
        <w:rPr>
          <w:w w:val="105"/>
        </w:rPr>
        <w:t>и</w:t>
      </w:r>
      <w:r>
        <w:rPr>
          <w:spacing w:val="9"/>
          <w:w w:val="105"/>
        </w:rPr>
        <w:t xml:space="preserve"> </w:t>
      </w:r>
      <w:r>
        <w:rPr>
          <w:w w:val="105"/>
        </w:rPr>
        <w:t>составные</w:t>
      </w:r>
      <w:r>
        <w:rPr>
          <w:spacing w:val="-4"/>
          <w:w w:val="105"/>
        </w:rPr>
        <w:t xml:space="preserve"> </w:t>
      </w:r>
      <w:r>
        <w:rPr>
          <w:w w:val="105"/>
        </w:rPr>
        <w:t>предлоги.</w:t>
      </w:r>
    </w:p>
    <w:p w:rsidR="007F4E71" w:rsidRDefault="002F6E5B">
      <w:pPr>
        <w:pStyle w:val="a3"/>
        <w:spacing w:line="252" w:lineRule="auto"/>
        <w:ind w:right="561"/>
      </w:pPr>
      <w:r>
        <w:rPr>
          <w:w w:val="105"/>
        </w:rPr>
        <w:t xml:space="preserve">Употреблять       предлоги      </w:t>
      </w:r>
      <w:r>
        <w:rPr>
          <w:spacing w:val="1"/>
          <w:w w:val="105"/>
        </w:rPr>
        <w:t xml:space="preserve"> </w:t>
      </w:r>
      <w:r>
        <w:rPr>
          <w:w w:val="105"/>
        </w:rPr>
        <w:t>в        речи        в        соответствии        с       их       значением</w:t>
      </w:r>
      <w:r>
        <w:rPr>
          <w:spacing w:val="-58"/>
          <w:w w:val="105"/>
        </w:rPr>
        <w:t xml:space="preserve"> </w:t>
      </w:r>
      <w:r>
        <w:t>и</w:t>
      </w:r>
      <w:r>
        <w:rPr>
          <w:spacing w:val="21"/>
        </w:rPr>
        <w:t xml:space="preserve"> </w:t>
      </w:r>
      <w:r>
        <w:t>стилистическими</w:t>
      </w:r>
      <w:r>
        <w:rPr>
          <w:spacing w:val="24"/>
        </w:rPr>
        <w:t xml:space="preserve"> </w:t>
      </w:r>
      <w:r>
        <w:t>особенностями,</w:t>
      </w:r>
      <w:r>
        <w:rPr>
          <w:spacing w:val="29"/>
        </w:rPr>
        <w:t xml:space="preserve"> </w:t>
      </w:r>
      <w:r>
        <w:t>соблюдать</w:t>
      </w:r>
      <w:r>
        <w:rPr>
          <w:spacing w:val="23"/>
        </w:rPr>
        <w:t xml:space="preserve"> </w:t>
      </w:r>
      <w:r>
        <w:t>правила</w:t>
      </w:r>
      <w:r>
        <w:rPr>
          <w:spacing w:val="32"/>
        </w:rPr>
        <w:t xml:space="preserve"> </w:t>
      </w:r>
      <w:r>
        <w:t>правописания</w:t>
      </w:r>
      <w:r>
        <w:rPr>
          <w:spacing w:val="23"/>
        </w:rPr>
        <w:t xml:space="preserve"> </w:t>
      </w:r>
      <w:r>
        <w:t>производных</w:t>
      </w:r>
      <w:r>
        <w:rPr>
          <w:spacing w:val="16"/>
        </w:rPr>
        <w:t xml:space="preserve"> </w:t>
      </w:r>
      <w:r>
        <w:t>предлогов.</w:t>
      </w:r>
    </w:p>
    <w:p w:rsidR="007F4E71" w:rsidRDefault="002F6E5B">
      <w:pPr>
        <w:pStyle w:val="a3"/>
        <w:spacing w:line="252" w:lineRule="auto"/>
        <w:ind w:right="555"/>
      </w:pPr>
      <w:r>
        <w:rPr>
          <w:w w:val="105"/>
        </w:rPr>
        <w:t>Соблюдать      нормы       употребления      имён       существительных      и      местоимений</w:t>
      </w:r>
      <w:r>
        <w:rPr>
          <w:spacing w:val="1"/>
          <w:w w:val="105"/>
        </w:rPr>
        <w:t xml:space="preserve"> </w:t>
      </w:r>
      <w:r>
        <w:rPr>
          <w:w w:val="105"/>
        </w:rPr>
        <w:t>с</w:t>
      </w:r>
      <w:r>
        <w:rPr>
          <w:spacing w:val="1"/>
          <w:w w:val="105"/>
        </w:rPr>
        <w:t xml:space="preserve"> </w:t>
      </w:r>
      <w:r>
        <w:rPr>
          <w:w w:val="105"/>
        </w:rPr>
        <w:t>предлогами,</w:t>
      </w:r>
      <w:r>
        <w:rPr>
          <w:spacing w:val="1"/>
          <w:w w:val="105"/>
        </w:rPr>
        <w:t xml:space="preserve"> </w:t>
      </w:r>
      <w:r>
        <w:rPr>
          <w:w w:val="105"/>
        </w:rPr>
        <w:t>предлогов</w:t>
      </w:r>
      <w:r>
        <w:rPr>
          <w:spacing w:val="1"/>
          <w:w w:val="105"/>
        </w:rPr>
        <w:t xml:space="preserve"> </w:t>
      </w:r>
      <w:r>
        <w:rPr>
          <w:w w:val="105"/>
        </w:rPr>
        <w:t>из</w:t>
      </w:r>
      <w:r>
        <w:rPr>
          <w:spacing w:val="1"/>
          <w:w w:val="105"/>
        </w:rPr>
        <w:t xml:space="preserve"> </w:t>
      </w:r>
      <w:r>
        <w:rPr>
          <w:w w:val="105"/>
        </w:rPr>
        <w:t>-</w:t>
      </w:r>
      <w:r>
        <w:rPr>
          <w:spacing w:val="1"/>
          <w:w w:val="105"/>
        </w:rPr>
        <w:t xml:space="preserve"> </w:t>
      </w:r>
      <w:r>
        <w:rPr>
          <w:w w:val="105"/>
        </w:rPr>
        <w:t>с,</w:t>
      </w:r>
      <w:r>
        <w:rPr>
          <w:spacing w:val="1"/>
          <w:w w:val="105"/>
        </w:rPr>
        <w:t xml:space="preserve"> </w:t>
      </w:r>
      <w:r>
        <w:rPr>
          <w:w w:val="105"/>
        </w:rPr>
        <w:t>в</w:t>
      </w:r>
      <w:r>
        <w:rPr>
          <w:spacing w:val="1"/>
          <w:w w:val="105"/>
        </w:rPr>
        <w:t xml:space="preserve"> </w:t>
      </w:r>
      <w:r>
        <w:rPr>
          <w:w w:val="105"/>
        </w:rPr>
        <w:t>-</w:t>
      </w:r>
      <w:r>
        <w:rPr>
          <w:spacing w:val="1"/>
          <w:w w:val="105"/>
        </w:rPr>
        <w:t xml:space="preserve"> </w:t>
      </w:r>
      <w:r>
        <w:rPr>
          <w:w w:val="105"/>
        </w:rPr>
        <w:t>на</w:t>
      </w:r>
      <w:r>
        <w:rPr>
          <w:spacing w:val="1"/>
          <w:w w:val="105"/>
        </w:rPr>
        <w:t xml:space="preserve"> </w:t>
      </w:r>
      <w:r>
        <w:rPr>
          <w:w w:val="105"/>
        </w:rPr>
        <w:t>в</w:t>
      </w:r>
      <w:r>
        <w:rPr>
          <w:spacing w:val="1"/>
          <w:w w:val="105"/>
        </w:rPr>
        <w:t xml:space="preserve"> </w:t>
      </w:r>
      <w:r>
        <w:rPr>
          <w:w w:val="105"/>
        </w:rPr>
        <w:t>составе</w:t>
      </w:r>
      <w:r>
        <w:rPr>
          <w:spacing w:val="1"/>
          <w:w w:val="105"/>
        </w:rPr>
        <w:t xml:space="preserve"> </w:t>
      </w:r>
      <w:r>
        <w:rPr>
          <w:w w:val="105"/>
        </w:rPr>
        <w:t>словосочетаний,</w:t>
      </w:r>
      <w:r>
        <w:rPr>
          <w:spacing w:val="1"/>
          <w:w w:val="105"/>
        </w:rPr>
        <w:t xml:space="preserve"> </w:t>
      </w:r>
      <w:r>
        <w:rPr>
          <w:w w:val="105"/>
        </w:rPr>
        <w:t>правила</w:t>
      </w:r>
      <w:r>
        <w:rPr>
          <w:spacing w:val="1"/>
          <w:w w:val="105"/>
        </w:rPr>
        <w:t xml:space="preserve"> </w:t>
      </w:r>
      <w:r>
        <w:rPr>
          <w:w w:val="105"/>
        </w:rPr>
        <w:t>правописания</w:t>
      </w:r>
      <w:r>
        <w:rPr>
          <w:spacing w:val="1"/>
          <w:w w:val="105"/>
        </w:rPr>
        <w:t xml:space="preserve"> </w:t>
      </w:r>
      <w:r>
        <w:rPr>
          <w:w w:val="105"/>
        </w:rPr>
        <w:t>производных</w:t>
      </w:r>
      <w:r>
        <w:rPr>
          <w:spacing w:val="2"/>
          <w:w w:val="105"/>
        </w:rPr>
        <w:t xml:space="preserve"> </w:t>
      </w:r>
      <w:r>
        <w:rPr>
          <w:w w:val="105"/>
        </w:rPr>
        <w:t>предлогов.</w:t>
      </w:r>
    </w:p>
    <w:p w:rsidR="007F4E71" w:rsidRDefault="002F6E5B">
      <w:pPr>
        <w:pStyle w:val="a3"/>
        <w:spacing w:line="244" w:lineRule="auto"/>
        <w:ind w:right="561"/>
      </w:pPr>
      <w:r>
        <w:rPr>
          <w:w w:val="105"/>
        </w:rPr>
        <w:t xml:space="preserve">Проводить      морфологический     </w:t>
      </w:r>
      <w:r>
        <w:rPr>
          <w:spacing w:val="1"/>
          <w:w w:val="105"/>
        </w:rPr>
        <w:t xml:space="preserve"> </w:t>
      </w:r>
      <w:r>
        <w:rPr>
          <w:w w:val="105"/>
        </w:rPr>
        <w:t xml:space="preserve">анализ      предлогов,      применять      это     </w:t>
      </w:r>
      <w:r>
        <w:rPr>
          <w:spacing w:val="1"/>
          <w:w w:val="105"/>
        </w:rPr>
        <w:t xml:space="preserve"> </w:t>
      </w:r>
      <w:r>
        <w:rPr>
          <w:w w:val="105"/>
        </w:rPr>
        <w:t>умение</w:t>
      </w:r>
      <w:r>
        <w:rPr>
          <w:spacing w:val="1"/>
          <w:w w:val="105"/>
        </w:rPr>
        <w:t xml:space="preserve"> </w:t>
      </w:r>
      <w:r>
        <w:rPr>
          <w:w w:val="105"/>
        </w:rPr>
        <w:t>при</w:t>
      </w:r>
      <w:r>
        <w:rPr>
          <w:spacing w:val="-4"/>
          <w:w w:val="105"/>
        </w:rPr>
        <w:t xml:space="preserve"> </w:t>
      </w:r>
      <w:r>
        <w:rPr>
          <w:w w:val="105"/>
        </w:rPr>
        <w:t>выполнении</w:t>
      </w:r>
      <w:r>
        <w:rPr>
          <w:spacing w:val="-2"/>
          <w:w w:val="105"/>
        </w:rPr>
        <w:t xml:space="preserve"> </w:t>
      </w:r>
      <w:r>
        <w:rPr>
          <w:w w:val="105"/>
        </w:rPr>
        <w:t>языкового</w:t>
      </w:r>
      <w:r>
        <w:rPr>
          <w:spacing w:val="-3"/>
          <w:w w:val="105"/>
        </w:rPr>
        <w:t xml:space="preserve"> </w:t>
      </w:r>
      <w:r>
        <w:rPr>
          <w:w w:val="105"/>
        </w:rPr>
        <w:t>анализа</w:t>
      </w:r>
      <w:r>
        <w:rPr>
          <w:spacing w:val="5"/>
          <w:w w:val="105"/>
        </w:rPr>
        <w:t xml:space="preserve"> </w:t>
      </w:r>
      <w:r>
        <w:rPr>
          <w:w w:val="105"/>
        </w:rPr>
        <w:t>различных</w:t>
      </w:r>
      <w:r>
        <w:rPr>
          <w:spacing w:val="-6"/>
          <w:w w:val="105"/>
        </w:rPr>
        <w:t xml:space="preserve"> </w:t>
      </w:r>
      <w:r>
        <w:rPr>
          <w:w w:val="105"/>
        </w:rPr>
        <w:t>видов</w:t>
      </w:r>
      <w:r>
        <w:rPr>
          <w:spacing w:val="-2"/>
          <w:w w:val="105"/>
        </w:rPr>
        <w:t xml:space="preserve"> </w:t>
      </w:r>
      <w:r>
        <w:rPr>
          <w:w w:val="105"/>
        </w:rPr>
        <w:t>и</w:t>
      </w:r>
      <w:r>
        <w:rPr>
          <w:spacing w:val="-1"/>
          <w:w w:val="105"/>
        </w:rPr>
        <w:t xml:space="preserve"> </w:t>
      </w:r>
      <w:r>
        <w:rPr>
          <w:w w:val="105"/>
        </w:rPr>
        <w:t>в</w:t>
      </w:r>
      <w:r>
        <w:rPr>
          <w:spacing w:val="4"/>
          <w:w w:val="105"/>
        </w:rPr>
        <w:t xml:space="preserve"> </w:t>
      </w:r>
      <w:r>
        <w:rPr>
          <w:w w:val="105"/>
        </w:rPr>
        <w:t>речевой</w:t>
      </w:r>
      <w:r>
        <w:rPr>
          <w:spacing w:val="7"/>
          <w:w w:val="105"/>
        </w:rPr>
        <w:t xml:space="preserve"> </w:t>
      </w:r>
      <w:r>
        <w:rPr>
          <w:w w:val="105"/>
        </w:rPr>
        <w:t>практике.</w:t>
      </w:r>
    </w:p>
    <w:p w:rsidR="007F4E71" w:rsidRDefault="002F6E5B">
      <w:pPr>
        <w:pStyle w:val="a3"/>
        <w:spacing w:line="263" w:lineRule="exact"/>
        <w:ind w:left="1096" w:firstLine="0"/>
        <w:jc w:val="left"/>
      </w:pPr>
      <w:r>
        <w:rPr>
          <w:w w:val="105"/>
        </w:rPr>
        <w:t>Союз.</w:t>
      </w:r>
    </w:p>
    <w:p w:rsidR="007F4E71" w:rsidRDefault="002F6E5B">
      <w:pPr>
        <w:pStyle w:val="a3"/>
        <w:spacing w:before="3" w:line="252" w:lineRule="auto"/>
        <w:ind w:right="561"/>
      </w:pPr>
      <w:r>
        <w:rPr>
          <w:w w:val="105"/>
        </w:rPr>
        <w:t>Характеризовать союз как служебную часть речи, различать разряды союзов по значению,</w:t>
      </w:r>
      <w:r>
        <w:rPr>
          <w:spacing w:val="1"/>
          <w:w w:val="105"/>
        </w:rPr>
        <w:t xml:space="preserve"> </w:t>
      </w:r>
      <w:r>
        <w:rPr>
          <w:w w:val="105"/>
        </w:rPr>
        <w:t>по строению; объяснять роль союзов в тексте, в том числе как средств связи однородных членов</w:t>
      </w:r>
      <w:r>
        <w:rPr>
          <w:spacing w:val="1"/>
          <w:w w:val="105"/>
        </w:rPr>
        <w:t xml:space="preserve"> </w:t>
      </w:r>
      <w:r>
        <w:rPr>
          <w:w w:val="105"/>
        </w:rPr>
        <w:t>предложения</w:t>
      </w:r>
      <w:r>
        <w:rPr>
          <w:spacing w:val="4"/>
          <w:w w:val="105"/>
        </w:rPr>
        <w:t xml:space="preserve"> </w:t>
      </w:r>
      <w:r>
        <w:rPr>
          <w:w w:val="105"/>
        </w:rPr>
        <w:t>и</w:t>
      </w:r>
      <w:r>
        <w:rPr>
          <w:spacing w:val="2"/>
          <w:w w:val="105"/>
        </w:rPr>
        <w:t xml:space="preserve"> </w:t>
      </w:r>
      <w:r>
        <w:rPr>
          <w:w w:val="105"/>
        </w:rPr>
        <w:t>частей</w:t>
      </w:r>
      <w:r>
        <w:rPr>
          <w:spacing w:val="9"/>
          <w:w w:val="105"/>
        </w:rPr>
        <w:t xml:space="preserve"> </w:t>
      </w:r>
      <w:r>
        <w:rPr>
          <w:w w:val="105"/>
        </w:rPr>
        <w:t>сложного</w:t>
      </w:r>
      <w:r>
        <w:rPr>
          <w:spacing w:val="1"/>
          <w:w w:val="105"/>
        </w:rPr>
        <w:t xml:space="preserve"> </w:t>
      </w:r>
      <w:r>
        <w:rPr>
          <w:w w:val="105"/>
        </w:rPr>
        <w:t>предложения.</w:t>
      </w:r>
    </w:p>
    <w:p w:rsidR="007F4E71" w:rsidRDefault="002F6E5B">
      <w:pPr>
        <w:pStyle w:val="a3"/>
        <w:spacing w:before="2" w:line="244" w:lineRule="auto"/>
        <w:ind w:right="552"/>
      </w:pPr>
      <w:r>
        <w:rPr>
          <w:w w:val="105"/>
        </w:rPr>
        <w:t>Употреблять</w:t>
      </w:r>
      <w:r>
        <w:rPr>
          <w:spacing w:val="1"/>
          <w:w w:val="105"/>
        </w:rPr>
        <w:t xml:space="preserve"> </w:t>
      </w:r>
      <w:r>
        <w:rPr>
          <w:w w:val="105"/>
        </w:rPr>
        <w:t>союзы</w:t>
      </w:r>
      <w:r>
        <w:rPr>
          <w:spacing w:val="1"/>
          <w:w w:val="105"/>
        </w:rPr>
        <w:t xml:space="preserve"> </w:t>
      </w:r>
      <w:r>
        <w:rPr>
          <w:w w:val="105"/>
        </w:rPr>
        <w:t>в</w:t>
      </w:r>
      <w:r>
        <w:rPr>
          <w:spacing w:val="1"/>
          <w:w w:val="105"/>
        </w:rPr>
        <w:t xml:space="preserve"> </w:t>
      </w:r>
      <w:r>
        <w:rPr>
          <w:w w:val="105"/>
        </w:rPr>
        <w:t>речи</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их</w:t>
      </w:r>
      <w:r>
        <w:rPr>
          <w:spacing w:val="1"/>
          <w:w w:val="105"/>
        </w:rPr>
        <w:t xml:space="preserve"> </w:t>
      </w:r>
      <w:r>
        <w:rPr>
          <w:w w:val="105"/>
        </w:rPr>
        <w:t>значением</w:t>
      </w:r>
      <w:r>
        <w:rPr>
          <w:spacing w:val="1"/>
          <w:w w:val="105"/>
        </w:rPr>
        <w:t xml:space="preserve"> </w:t>
      </w:r>
      <w:r>
        <w:rPr>
          <w:w w:val="105"/>
        </w:rPr>
        <w:t>и</w:t>
      </w:r>
      <w:r>
        <w:rPr>
          <w:spacing w:val="1"/>
          <w:w w:val="105"/>
        </w:rPr>
        <w:t xml:space="preserve"> </w:t>
      </w:r>
      <w:r>
        <w:rPr>
          <w:w w:val="105"/>
        </w:rPr>
        <w:t>стилистическими</w:t>
      </w:r>
      <w:r>
        <w:rPr>
          <w:spacing w:val="1"/>
          <w:w w:val="105"/>
        </w:rPr>
        <w:t xml:space="preserve"> </w:t>
      </w:r>
      <w:r>
        <w:rPr>
          <w:w w:val="105"/>
        </w:rPr>
        <w:t>особенностями,</w:t>
      </w:r>
      <w:r>
        <w:rPr>
          <w:spacing w:val="32"/>
          <w:w w:val="105"/>
        </w:rPr>
        <w:t xml:space="preserve"> </w:t>
      </w:r>
      <w:r>
        <w:rPr>
          <w:w w:val="105"/>
        </w:rPr>
        <w:t>соблюдать</w:t>
      </w:r>
      <w:r>
        <w:rPr>
          <w:spacing w:val="26"/>
          <w:w w:val="105"/>
        </w:rPr>
        <w:t xml:space="preserve"> </w:t>
      </w:r>
      <w:r>
        <w:rPr>
          <w:w w:val="105"/>
        </w:rPr>
        <w:t>правила</w:t>
      </w:r>
      <w:r>
        <w:rPr>
          <w:spacing w:val="30"/>
          <w:w w:val="105"/>
        </w:rPr>
        <w:t xml:space="preserve"> </w:t>
      </w:r>
      <w:r>
        <w:rPr>
          <w:w w:val="105"/>
        </w:rPr>
        <w:t>правописания</w:t>
      </w:r>
      <w:r>
        <w:rPr>
          <w:spacing w:val="26"/>
          <w:w w:val="105"/>
        </w:rPr>
        <w:t xml:space="preserve"> </w:t>
      </w:r>
      <w:r>
        <w:rPr>
          <w:w w:val="105"/>
        </w:rPr>
        <w:t>союзов,</w:t>
      </w:r>
      <w:r>
        <w:rPr>
          <w:spacing w:val="23"/>
          <w:w w:val="105"/>
        </w:rPr>
        <w:t xml:space="preserve"> </w:t>
      </w:r>
      <w:r>
        <w:rPr>
          <w:w w:val="105"/>
        </w:rPr>
        <w:t>постановки</w:t>
      </w:r>
      <w:r>
        <w:rPr>
          <w:spacing w:val="27"/>
          <w:w w:val="105"/>
        </w:rPr>
        <w:t xml:space="preserve"> </w:t>
      </w:r>
      <w:r>
        <w:rPr>
          <w:w w:val="105"/>
        </w:rPr>
        <w:t>знаков</w:t>
      </w:r>
      <w:r>
        <w:rPr>
          <w:spacing w:val="28"/>
          <w:w w:val="105"/>
        </w:rPr>
        <w:t xml:space="preserve"> </w:t>
      </w:r>
      <w:r>
        <w:rPr>
          <w:w w:val="105"/>
        </w:rPr>
        <w:t>препинания</w:t>
      </w:r>
      <w:r>
        <w:rPr>
          <w:spacing w:val="25"/>
          <w:w w:val="105"/>
        </w:rPr>
        <w:t xml:space="preserve"> </w:t>
      </w:r>
      <w:r>
        <w:rPr>
          <w:w w:val="105"/>
        </w:rPr>
        <w:t>в</w:t>
      </w:r>
    </w:p>
    <w:p w:rsidR="007F4E71" w:rsidRDefault="007F4E71">
      <w:pPr>
        <w:spacing w:line="244" w:lineRule="auto"/>
        <w:sectPr w:rsidR="007F4E71">
          <w:pgSz w:w="11910" w:h="16860"/>
          <w:pgMar w:top="820" w:right="20" w:bottom="280" w:left="740" w:header="582" w:footer="0" w:gutter="0"/>
          <w:cols w:space="720"/>
        </w:sectPr>
      </w:pPr>
    </w:p>
    <w:p w:rsidR="007F4E71" w:rsidRDefault="002F6E5B">
      <w:pPr>
        <w:pStyle w:val="a3"/>
        <w:tabs>
          <w:tab w:val="left" w:pos="2065"/>
          <w:tab w:val="left" w:pos="3722"/>
          <w:tab w:val="left" w:pos="6010"/>
          <w:tab w:val="left" w:pos="7937"/>
          <w:tab w:val="left" w:pos="9373"/>
        </w:tabs>
        <w:spacing w:line="244" w:lineRule="auto"/>
        <w:ind w:right="564" w:firstLine="0"/>
      </w:pPr>
      <w:r>
        <w:rPr>
          <w:w w:val="105"/>
        </w:rPr>
        <w:lastRenderedPageBreak/>
        <w:t>сложных</w:t>
      </w:r>
      <w:r>
        <w:rPr>
          <w:w w:val="105"/>
        </w:rPr>
        <w:tab/>
        <w:t>союзных</w:t>
      </w:r>
      <w:r>
        <w:rPr>
          <w:w w:val="105"/>
        </w:rPr>
        <w:tab/>
        <w:t>предложениях,</w:t>
      </w:r>
      <w:r>
        <w:rPr>
          <w:w w:val="105"/>
        </w:rPr>
        <w:tab/>
        <w:t>постановки</w:t>
      </w:r>
      <w:r>
        <w:rPr>
          <w:w w:val="105"/>
        </w:rPr>
        <w:tab/>
        <w:t>знаков</w:t>
      </w:r>
      <w:r>
        <w:rPr>
          <w:w w:val="105"/>
        </w:rPr>
        <w:tab/>
      </w:r>
      <w:r>
        <w:t>препинания</w:t>
      </w:r>
      <w:r>
        <w:rPr>
          <w:spacing w:val="-56"/>
        </w:rPr>
        <w:t xml:space="preserve"> </w:t>
      </w:r>
      <w:r>
        <w:rPr>
          <w:w w:val="105"/>
        </w:rPr>
        <w:t>в предложениях</w:t>
      </w:r>
      <w:r>
        <w:rPr>
          <w:spacing w:val="3"/>
          <w:w w:val="105"/>
        </w:rPr>
        <w:t xml:space="preserve"> </w:t>
      </w:r>
      <w:r>
        <w:rPr>
          <w:w w:val="105"/>
        </w:rPr>
        <w:t>с</w:t>
      </w:r>
      <w:r>
        <w:rPr>
          <w:spacing w:val="2"/>
          <w:w w:val="105"/>
        </w:rPr>
        <w:t xml:space="preserve"> </w:t>
      </w:r>
      <w:r>
        <w:rPr>
          <w:w w:val="105"/>
        </w:rPr>
        <w:t>союзом</w:t>
      </w:r>
      <w:r>
        <w:rPr>
          <w:spacing w:val="7"/>
          <w:w w:val="105"/>
        </w:rPr>
        <w:t xml:space="preserve"> </w:t>
      </w:r>
      <w:r>
        <w:rPr>
          <w:w w:val="105"/>
        </w:rPr>
        <w:t>и.</w:t>
      </w:r>
    </w:p>
    <w:p w:rsidR="007F4E71" w:rsidRDefault="002F6E5B">
      <w:pPr>
        <w:pStyle w:val="a3"/>
        <w:spacing w:before="4" w:line="249" w:lineRule="auto"/>
        <w:ind w:left="1096" w:right="1024" w:firstLine="0"/>
      </w:pPr>
      <w:r>
        <w:t>Проводить морфологический анализ союзов, применять это умение в речевой практике.</w:t>
      </w:r>
      <w:r>
        <w:rPr>
          <w:spacing w:val="1"/>
        </w:rPr>
        <w:t xml:space="preserve"> </w:t>
      </w:r>
      <w:r>
        <w:t>Частица.</w:t>
      </w:r>
    </w:p>
    <w:p w:rsidR="007F4E71" w:rsidRDefault="002F6E5B">
      <w:pPr>
        <w:pStyle w:val="a3"/>
        <w:spacing w:line="247" w:lineRule="auto"/>
        <w:ind w:right="550"/>
      </w:pPr>
      <w:r>
        <w:rPr>
          <w:w w:val="105"/>
        </w:rPr>
        <w:t>Характеризовать</w:t>
      </w:r>
      <w:r>
        <w:rPr>
          <w:spacing w:val="1"/>
          <w:w w:val="105"/>
        </w:rPr>
        <w:t xml:space="preserve"> </w:t>
      </w:r>
      <w:r>
        <w:rPr>
          <w:w w:val="105"/>
        </w:rPr>
        <w:t>частицу</w:t>
      </w:r>
      <w:r>
        <w:rPr>
          <w:spacing w:val="1"/>
          <w:w w:val="105"/>
        </w:rPr>
        <w:t xml:space="preserve"> </w:t>
      </w:r>
      <w:r>
        <w:rPr>
          <w:w w:val="105"/>
        </w:rPr>
        <w:t>как</w:t>
      </w:r>
      <w:r>
        <w:rPr>
          <w:spacing w:val="1"/>
          <w:w w:val="105"/>
        </w:rPr>
        <w:t xml:space="preserve"> </w:t>
      </w:r>
      <w:r>
        <w:rPr>
          <w:w w:val="105"/>
        </w:rPr>
        <w:t>служебную</w:t>
      </w:r>
      <w:r>
        <w:rPr>
          <w:spacing w:val="1"/>
          <w:w w:val="105"/>
        </w:rPr>
        <w:t xml:space="preserve"> </w:t>
      </w:r>
      <w:r>
        <w:rPr>
          <w:w w:val="105"/>
        </w:rPr>
        <w:t>часть</w:t>
      </w:r>
      <w:r>
        <w:rPr>
          <w:spacing w:val="1"/>
          <w:w w:val="105"/>
        </w:rPr>
        <w:t xml:space="preserve"> </w:t>
      </w:r>
      <w:r>
        <w:rPr>
          <w:w w:val="105"/>
        </w:rPr>
        <w:t>речи,</w:t>
      </w:r>
      <w:r>
        <w:rPr>
          <w:spacing w:val="1"/>
          <w:w w:val="105"/>
        </w:rPr>
        <w:t xml:space="preserve"> </w:t>
      </w:r>
      <w:r>
        <w:rPr>
          <w:w w:val="105"/>
        </w:rPr>
        <w:t>различать</w:t>
      </w:r>
      <w:r>
        <w:rPr>
          <w:spacing w:val="1"/>
          <w:w w:val="105"/>
        </w:rPr>
        <w:t xml:space="preserve"> </w:t>
      </w:r>
      <w:r>
        <w:rPr>
          <w:w w:val="105"/>
        </w:rPr>
        <w:t>разряды</w:t>
      </w:r>
      <w:r>
        <w:rPr>
          <w:spacing w:val="1"/>
          <w:w w:val="105"/>
        </w:rPr>
        <w:t xml:space="preserve"> </w:t>
      </w:r>
      <w:r>
        <w:rPr>
          <w:w w:val="105"/>
        </w:rPr>
        <w:t>частиц</w:t>
      </w:r>
      <w:r>
        <w:rPr>
          <w:spacing w:val="1"/>
          <w:w w:val="105"/>
        </w:rPr>
        <w:t xml:space="preserve"> </w:t>
      </w:r>
      <w:r>
        <w:rPr>
          <w:w w:val="105"/>
        </w:rPr>
        <w:t>по</w:t>
      </w:r>
      <w:r>
        <w:rPr>
          <w:spacing w:val="1"/>
          <w:w w:val="105"/>
        </w:rPr>
        <w:t xml:space="preserve"> </w:t>
      </w:r>
      <w:r>
        <w:rPr>
          <w:w w:val="105"/>
        </w:rPr>
        <w:t>значению, по составу, объяснять роль частиц в передаче различных оттенков значения в слове и</w:t>
      </w:r>
      <w:r>
        <w:rPr>
          <w:spacing w:val="1"/>
          <w:w w:val="105"/>
        </w:rPr>
        <w:t xml:space="preserve"> </w:t>
      </w:r>
      <w:r>
        <w:rPr>
          <w:w w:val="105"/>
        </w:rPr>
        <w:t>тексте,</w:t>
      </w:r>
      <w:r>
        <w:rPr>
          <w:spacing w:val="1"/>
          <w:w w:val="105"/>
        </w:rPr>
        <w:t xml:space="preserve"> </w:t>
      </w:r>
      <w:r>
        <w:rPr>
          <w:w w:val="105"/>
        </w:rPr>
        <w:t>в</w:t>
      </w:r>
      <w:r>
        <w:rPr>
          <w:spacing w:val="1"/>
          <w:w w:val="105"/>
        </w:rPr>
        <w:t xml:space="preserve"> </w:t>
      </w:r>
      <w:r>
        <w:rPr>
          <w:w w:val="105"/>
        </w:rPr>
        <w:t>образовании</w:t>
      </w:r>
      <w:r>
        <w:rPr>
          <w:spacing w:val="1"/>
          <w:w w:val="105"/>
        </w:rPr>
        <w:t xml:space="preserve"> </w:t>
      </w:r>
      <w:r>
        <w:rPr>
          <w:w w:val="105"/>
        </w:rPr>
        <w:t>форм</w:t>
      </w:r>
      <w:r>
        <w:rPr>
          <w:spacing w:val="1"/>
          <w:w w:val="105"/>
        </w:rPr>
        <w:t xml:space="preserve"> </w:t>
      </w:r>
      <w:r>
        <w:rPr>
          <w:w w:val="105"/>
        </w:rPr>
        <w:t>глагола,</w:t>
      </w:r>
      <w:r>
        <w:rPr>
          <w:spacing w:val="1"/>
          <w:w w:val="105"/>
        </w:rPr>
        <w:t xml:space="preserve"> </w:t>
      </w:r>
      <w:r>
        <w:rPr>
          <w:w w:val="105"/>
        </w:rPr>
        <w:t>понимать</w:t>
      </w:r>
      <w:r>
        <w:rPr>
          <w:spacing w:val="1"/>
          <w:w w:val="105"/>
        </w:rPr>
        <w:t xml:space="preserve"> </w:t>
      </w:r>
      <w:r>
        <w:rPr>
          <w:w w:val="105"/>
        </w:rPr>
        <w:t>интонационные</w:t>
      </w:r>
      <w:r>
        <w:rPr>
          <w:spacing w:val="1"/>
          <w:w w:val="105"/>
        </w:rPr>
        <w:t xml:space="preserve"> </w:t>
      </w:r>
      <w:r>
        <w:rPr>
          <w:w w:val="105"/>
        </w:rPr>
        <w:t>особенности</w:t>
      </w:r>
      <w:r>
        <w:rPr>
          <w:spacing w:val="1"/>
          <w:w w:val="105"/>
        </w:rPr>
        <w:t xml:space="preserve"> </w:t>
      </w:r>
      <w:r>
        <w:rPr>
          <w:w w:val="105"/>
        </w:rPr>
        <w:t>предложений</w:t>
      </w:r>
      <w:r>
        <w:rPr>
          <w:spacing w:val="1"/>
          <w:w w:val="105"/>
        </w:rPr>
        <w:t xml:space="preserve"> </w:t>
      </w:r>
      <w:r>
        <w:rPr>
          <w:w w:val="105"/>
        </w:rPr>
        <w:t>с</w:t>
      </w:r>
      <w:r>
        <w:rPr>
          <w:spacing w:val="1"/>
          <w:w w:val="105"/>
        </w:rPr>
        <w:t xml:space="preserve"> </w:t>
      </w:r>
      <w:r>
        <w:rPr>
          <w:w w:val="105"/>
        </w:rPr>
        <w:t>частицами.</w:t>
      </w:r>
    </w:p>
    <w:p w:rsidR="007F4E71" w:rsidRDefault="002F6E5B">
      <w:pPr>
        <w:pStyle w:val="a3"/>
        <w:spacing w:line="247" w:lineRule="auto"/>
        <w:ind w:right="553"/>
      </w:pPr>
      <w:r>
        <w:rPr>
          <w:w w:val="105"/>
        </w:rPr>
        <w:t>Употреблять частицы в речи в соответствии с их значением и стилистической окраской;</w:t>
      </w:r>
      <w:r>
        <w:rPr>
          <w:spacing w:val="1"/>
          <w:w w:val="105"/>
        </w:rPr>
        <w:t xml:space="preserve"> </w:t>
      </w:r>
      <w:r>
        <w:rPr>
          <w:w w:val="105"/>
        </w:rPr>
        <w:t>соблюдать</w:t>
      </w:r>
      <w:r>
        <w:rPr>
          <w:spacing w:val="7"/>
          <w:w w:val="105"/>
        </w:rPr>
        <w:t xml:space="preserve"> </w:t>
      </w:r>
      <w:r>
        <w:rPr>
          <w:w w:val="105"/>
        </w:rPr>
        <w:t>правила</w:t>
      </w:r>
      <w:r>
        <w:rPr>
          <w:spacing w:val="5"/>
          <w:w w:val="105"/>
        </w:rPr>
        <w:t xml:space="preserve"> </w:t>
      </w:r>
      <w:r>
        <w:rPr>
          <w:w w:val="105"/>
        </w:rPr>
        <w:t>правописания</w:t>
      </w:r>
      <w:r>
        <w:rPr>
          <w:spacing w:val="-1"/>
          <w:w w:val="105"/>
        </w:rPr>
        <w:t xml:space="preserve"> </w:t>
      </w:r>
      <w:r>
        <w:rPr>
          <w:w w:val="105"/>
        </w:rPr>
        <w:t>частиц.</w:t>
      </w:r>
    </w:p>
    <w:p w:rsidR="007F4E71" w:rsidRDefault="002F6E5B">
      <w:pPr>
        <w:pStyle w:val="a3"/>
        <w:spacing w:line="252" w:lineRule="auto"/>
        <w:ind w:left="1096" w:right="1062" w:firstLine="0"/>
      </w:pPr>
      <w:r>
        <w:t>Проводить морфологический анализ частиц, применять это умение в речевой практике.</w:t>
      </w:r>
      <w:r>
        <w:rPr>
          <w:spacing w:val="1"/>
        </w:rPr>
        <w:t xml:space="preserve"> </w:t>
      </w:r>
      <w:r>
        <w:t>Междометия</w:t>
      </w:r>
      <w:r>
        <w:rPr>
          <w:spacing w:val="3"/>
        </w:rPr>
        <w:t xml:space="preserve"> </w:t>
      </w:r>
      <w:r>
        <w:t>и</w:t>
      </w:r>
      <w:r>
        <w:rPr>
          <w:spacing w:val="7"/>
        </w:rPr>
        <w:t xml:space="preserve"> </w:t>
      </w:r>
      <w:r>
        <w:t>звукоподражательные</w:t>
      </w:r>
      <w:r>
        <w:rPr>
          <w:spacing w:val="9"/>
        </w:rPr>
        <w:t xml:space="preserve"> </w:t>
      </w:r>
      <w:r>
        <w:t>слова.</w:t>
      </w:r>
    </w:p>
    <w:p w:rsidR="007F4E71" w:rsidRDefault="002F6E5B">
      <w:pPr>
        <w:pStyle w:val="a3"/>
        <w:spacing w:line="247" w:lineRule="auto"/>
        <w:ind w:right="551"/>
      </w:pPr>
      <w:r>
        <w:rPr>
          <w:w w:val="105"/>
        </w:rPr>
        <w:t>Характеризовать междометия как особую группу слов, различать группы междометий по</w:t>
      </w:r>
      <w:r>
        <w:rPr>
          <w:spacing w:val="1"/>
          <w:w w:val="105"/>
        </w:rPr>
        <w:t xml:space="preserve"> </w:t>
      </w:r>
      <w:r>
        <w:rPr>
          <w:w w:val="105"/>
        </w:rPr>
        <w:t>значению,</w:t>
      </w:r>
      <w:r>
        <w:rPr>
          <w:spacing w:val="1"/>
          <w:w w:val="105"/>
        </w:rPr>
        <w:t xml:space="preserve"> </w:t>
      </w:r>
      <w:r>
        <w:rPr>
          <w:w w:val="105"/>
        </w:rPr>
        <w:t>объяснять</w:t>
      </w:r>
      <w:r>
        <w:rPr>
          <w:spacing w:val="1"/>
          <w:w w:val="105"/>
        </w:rPr>
        <w:t xml:space="preserve"> </w:t>
      </w:r>
      <w:r>
        <w:rPr>
          <w:w w:val="105"/>
        </w:rPr>
        <w:t>роль</w:t>
      </w:r>
      <w:r>
        <w:rPr>
          <w:spacing w:val="1"/>
          <w:w w:val="105"/>
        </w:rPr>
        <w:t xml:space="preserve"> </w:t>
      </w:r>
      <w:r>
        <w:rPr>
          <w:w w:val="105"/>
        </w:rPr>
        <w:t>междометий</w:t>
      </w:r>
      <w:r>
        <w:rPr>
          <w:spacing w:val="1"/>
          <w:w w:val="105"/>
        </w:rPr>
        <w:t xml:space="preserve"> </w:t>
      </w:r>
      <w:r>
        <w:rPr>
          <w:w w:val="105"/>
        </w:rPr>
        <w:t>в</w:t>
      </w:r>
      <w:r>
        <w:rPr>
          <w:spacing w:val="1"/>
          <w:w w:val="105"/>
        </w:rPr>
        <w:t xml:space="preserve"> </w:t>
      </w:r>
      <w:r>
        <w:rPr>
          <w:w w:val="105"/>
        </w:rPr>
        <w:t>речи,</w:t>
      </w:r>
      <w:r>
        <w:rPr>
          <w:spacing w:val="1"/>
          <w:w w:val="105"/>
        </w:rPr>
        <w:t xml:space="preserve"> </w:t>
      </w:r>
      <w:r>
        <w:rPr>
          <w:w w:val="105"/>
        </w:rPr>
        <w:t>характеризовать</w:t>
      </w:r>
      <w:r>
        <w:rPr>
          <w:spacing w:val="1"/>
          <w:w w:val="105"/>
        </w:rPr>
        <w:t xml:space="preserve"> </w:t>
      </w:r>
      <w:r>
        <w:rPr>
          <w:w w:val="105"/>
        </w:rPr>
        <w:t>особенности</w:t>
      </w:r>
      <w:r>
        <w:rPr>
          <w:spacing w:val="1"/>
          <w:w w:val="105"/>
        </w:rPr>
        <w:t xml:space="preserve"> </w:t>
      </w:r>
      <w:r>
        <w:rPr>
          <w:w w:val="105"/>
        </w:rPr>
        <w:t xml:space="preserve">звукоподражательных      </w:t>
      </w:r>
      <w:r>
        <w:rPr>
          <w:spacing w:val="2"/>
          <w:w w:val="105"/>
        </w:rPr>
        <w:t xml:space="preserve"> </w:t>
      </w:r>
      <w:r>
        <w:rPr>
          <w:w w:val="105"/>
        </w:rPr>
        <w:t xml:space="preserve">слов       </w:t>
      </w:r>
      <w:r>
        <w:rPr>
          <w:spacing w:val="46"/>
          <w:w w:val="105"/>
        </w:rPr>
        <w:t xml:space="preserve"> </w:t>
      </w:r>
      <w:r>
        <w:rPr>
          <w:w w:val="105"/>
        </w:rPr>
        <w:t xml:space="preserve">и       </w:t>
      </w:r>
      <w:r>
        <w:rPr>
          <w:spacing w:val="45"/>
          <w:w w:val="105"/>
        </w:rPr>
        <w:t xml:space="preserve"> </w:t>
      </w:r>
      <w:r>
        <w:rPr>
          <w:w w:val="105"/>
        </w:rPr>
        <w:t xml:space="preserve">их       </w:t>
      </w:r>
      <w:r>
        <w:rPr>
          <w:spacing w:val="50"/>
          <w:w w:val="105"/>
        </w:rPr>
        <w:t xml:space="preserve"> </w:t>
      </w:r>
      <w:r>
        <w:rPr>
          <w:w w:val="105"/>
        </w:rPr>
        <w:t xml:space="preserve">употребление       </w:t>
      </w:r>
      <w:r>
        <w:rPr>
          <w:spacing w:val="47"/>
          <w:w w:val="105"/>
        </w:rPr>
        <w:t xml:space="preserve"> </w:t>
      </w:r>
      <w:r>
        <w:rPr>
          <w:w w:val="105"/>
        </w:rPr>
        <w:t xml:space="preserve">в       </w:t>
      </w:r>
      <w:r>
        <w:rPr>
          <w:spacing w:val="54"/>
          <w:w w:val="105"/>
        </w:rPr>
        <w:t xml:space="preserve"> </w:t>
      </w:r>
      <w:r>
        <w:rPr>
          <w:w w:val="105"/>
        </w:rPr>
        <w:t xml:space="preserve">разговорной       </w:t>
      </w:r>
      <w:r>
        <w:rPr>
          <w:spacing w:val="54"/>
          <w:w w:val="105"/>
        </w:rPr>
        <w:t xml:space="preserve"> </w:t>
      </w:r>
      <w:r>
        <w:rPr>
          <w:w w:val="105"/>
        </w:rPr>
        <w:t>речи,</w:t>
      </w:r>
      <w:r>
        <w:rPr>
          <w:spacing w:val="-58"/>
          <w:w w:val="105"/>
        </w:rPr>
        <w:t xml:space="preserve"> </w:t>
      </w:r>
      <w:r>
        <w:rPr>
          <w:w w:val="105"/>
        </w:rPr>
        <w:t>в</w:t>
      </w:r>
      <w:r>
        <w:rPr>
          <w:spacing w:val="-3"/>
          <w:w w:val="105"/>
        </w:rPr>
        <w:t xml:space="preserve"> </w:t>
      </w:r>
      <w:r>
        <w:rPr>
          <w:w w:val="105"/>
        </w:rPr>
        <w:t>художественной</w:t>
      </w:r>
      <w:r>
        <w:rPr>
          <w:spacing w:val="9"/>
          <w:w w:val="105"/>
        </w:rPr>
        <w:t xml:space="preserve"> </w:t>
      </w:r>
      <w:r>
        <w:rPr>
          <w:w w:val="105"/>
        </w:rPr>
        <w:t>литературе.</w:t>
      </w:r>
    </w:p>
    <w:p w:rsidR="007F4E71" w:rsidRDefault="002F6E5B">
      <w:pPr>
        <w:pStyle w:val="a3"/>
        <w:spacing w:line="252" w:lineRule="auto"/>
        <w:ind w:right="546"/>
      </w:pPr>
      <w:r>
        <w:rPr>
          <w:w w:val="105"/>
        </w:rPr>
        <w:t xml:space="preserve">Проводить    </w:t>
      </w:r>
      <w:r>
        <w:rPr>
          <w:spacing w:val="31"/>
          <w:w w:val="105"/>
        </w:rPr>
        <w:t xml:space="preserve"> </w:t>
      </w:r>
      <w:r>
        <w:rPr>
          <w:w w:val="105"/>
        </w:rPr>
        <w:t xml:space="preserve">морфологический    </w:t>
      </w:r>
      <w:r>
        <w:rPr>
          <w:spacing w:val="30"/>
          <w:w w:val="105"/>
        </w:rPr>
        <w:t xml:space="preserve"> </w:t>
      </w:r>
      <w:r>
        <w:rPr>
          <w:w w:val="105"/>
        </w:rPr>
        <w:t xml:space="preserve">анализ     </w:t>
      </w:r>
      <w:r>
        <w:rPr>
          <w:spacing w:val="30"/>
          <w:w w:val="105"/>
        </w:rPr>
        <w:t xml:space="preserve"> </w:t>
      </w:r>
      <w:r>
        <w:rPr>
          <w:w w:val="105"/>
        </w:rPr>
        <w:t xml:space="preserve">междометий,     </w:t>
      </w:r>
      <w:r>
        <w:rPr>
          <w:spacing w:val="23"/>
          <w:w w:val="105"/>
        </w:rPr>
        <w:t xml:space="preserve"> </w:t>
      </w:r>
      <w:r>
        <w:rPr>
          <w:w w:val="105"/>
        </w:rPr>
        <w:t xml:space="preserve">применять     </w:t>
      </w:r>
      <w:r>
        <w:rPr>
          <w:spacing w:val="31"/>
          <w:w w:val="105"/>
        </w:rPr>
        <w:t xml:space="preserve"> </w:t>
      </w:r>
      <w:r>
        <w:rPr>
          <w:w w:val="105"/>
        </w:rPr>
        <w:t xml:space="preserve">это     </w:t>
      </w:r>
      <w:r>
        <w:rPr>
          <w:spacing w:val="28"/>
          <w:w w:val="105"/>
        </w:rPr>
        <w:t xml:space="preserve"> </w:t>
      </w:r>
      <w:r>
        <w:rPr>
          <w:w w:val="105"/>
        </w:rPr>
        <w:t>умение</w:t>
      </w:r>
      <w:r>
        <w:rPr>
          <w:spacing w:val="-58"/>
          <w:w w:val="105"/>
        </w:rPr>
        <w:t xml:space="preserve"> </w:t>
      </w:r>
      <w:r>
        <w:rPr>
          <w:w w:val="105"/>
        </w:rPr>
        <w:t>в</w:t>
      </w:r>
      <w:r>
        <w:rPr>
          <w:spacing w:val="-2"/>
          <w:w w:val="105"/>
        </w:rPr>
        <w:t xml:space="preserve"> </w:t>
      </w:r>
      <w:r>
        <w:rPr>
          <w:w w:val="105"/>
        </w:rPr>
        <w:t>речевой</w:t>
      </w:r>
      <w:r>
        <w:rPr>
          <w:spacing w:val="8"/>
          <w:w w:val="105"/>
        </w:rPr>
        <w:t xml:space="preserve"> </w:t>
      </w:r>
      <w:r>
        <w:rPr>
          <w:w w:val="105"/>
        </w:rPr>
        <w:t>практике.</w:t>
      </w:r>
    </w:p>
    <w:p w:rsidR="007F4E71" w:rsidRDefault="002F6E5B">
      <w:pPr>
        <w:pStyle w:val="a3"/>
        <w:tabs>
          <w:tab w:val="left" w:pos="3024"/>
          <w:tab w:val="left" w:pos="5549"/>
          <w:tab w:val="left" w:pos="7171"/>
          <w:tab w:val="left" w:pos="9221"/>
        </w:tabs>
        <w:spacing w:line="247" w:lineRule="auto"/>
        <w:ind w:right="603"/>
      </w:pPr>
      <w:r>
        <w:t>Соблюдать</w:t>
      </w:r>
      <w:r>
        <w:tab/>
        <w:t>пунктуационные</w:t>
      </w:r>
      <w:r>
        <w:tab/>
        <w:t>правила</w:t>
      </w:r>
      <w:r>
        <w:tab/>
        <w:t>оформления</w:t>
      </w:r>
      <w:r>
        <w:tab/>
        <w:t>предложений</w:t>
      </w:r>
      <w:r>
        <w:rPr>
          <w:spacing w:val="-56"/>
        </w:rPr>
        <w:t xml:space="preserve"> </w:t>
      </w:r>
      <w:r>
        <w:t>с</w:t>
      </w:r>
      <w:r>
        <w:rPr>
          <w:spacing w:val="-4"/>
        </w:rPr>
        <w:t xml:space="preserve"> </w:t>
      </w:r>
      <w:r>
        <w:t>междометиями.</w:t>
      </w:r>
    </w:p>
    <w:p w:rsidR="007F4E71" w:rsidRDefault="002F6E5B">
      <w:pPr>
        <w:pStyle w:val="a3"/>
        <w:ind w:left="1096" w:firstLine="0"/>
      </w:pPr>
      <w:r>
        <w:t>Различать</w:t>
      </w:r>
      <w:r>
        <w:rPr>
          <w:spacing w:val="34"/>
        </w:rPr>
        <w:t xml:space="preserve"> </w:t>
      </w:r>
      <w:r>
        <w:t>грамматические</w:t>
      </w:r>
      <w:r>
        <w:rPr>
          <w:spacing w:val="38"/>
        </w:rPr>
        <w:t xml:space="preserve"> </w:t>
      </w:r>
      <w:r>
        <w:t>омонимы.</w:t>
      </w:r>
    </w:p>
    <w:p w:rsidR="007F4E71" w:rsidRDefault="002F6E5B">
      <w:pPr>
        <w:pStyle w:val="a3"/>
        <w:spacing w:line="247" w:lineRule="auto"/>
        <w:ind w:right="557"/>
      </w:pPr>
      <w:r>
        <w:rPr>
          <w:w w:val="105"/>
        </w:rPr>
        <w:t>К концу обучения в 8 классе обучающийся получит следующие предметные результаты по</w:t>
      </w:r>
      <w:r>
        <w:rPr>
          <w:spacing w:val="1"/>
          <w:w w:val="105"/>
        </w:rPr>
        <w:t xml:space="preserve"> </w:t>
      </w:r>
      <w:r>
        <w:rPr>
          <w:w w:val="105"/>
        </w:rPr>
        <w:t>отдельным</w:t>
      </w:r>
      <w:r>
        <w:rPr>
          <w:spacing w:val="6"/>
          <w:w w:val="105"/>
        </w:rPr>
        <w:t xml:space="preserve"> </w:t>
      </w:r>
      <w:r>
        <w:rPr>
          <w:w w:val="105"/>
        </w:rPr>
        <w:t>темам</w:t>
      </w:r>
      <w:r>
        <w:rPr>
          <w:spacing w:val="-1"/>
          <w:w w:val="105"/>
        </w:rPr>
        <w:t xml:space="preserve"> </w:t>
      </w:r>
      <w:r>
        <w:rPr>
          <w:w w:val="105"/>
        </w:rPr>
        <w:t>программы</w:t>
      </w:r>
      <w:r>
        <w:rPr>
          <w:spacing w:val="-1"/>
          <w:w w:val="105"/>
        </w:rPr>
        <w:t xml:space="preserve"> </w:t>
      </w:r>
      <w:r>
        <w:rPr>
          <w:w w:val="105"/>
        </w:rPr>
        <w:t>по</w:t>
      </w:r>
      <w:r>
        <w:rPr>
          <w:spacing w:val="57"/>
          <w:w w:val="105"/>
        </w:rPr>
        <w:t xml:space="preserve"> </w:t>
      </w:r>
      <w:r>
        <w:rPr>
          <w:w w:val="105"/>
        </w:rPr>
        <w:t>русскому</w:t>
      </w:r>
      <w:r>
        <w:rPr>
          <w:spacing w:val="2"/>
          <w:w w:val="105"/>
        </w:rPr>
        <w:t xml:space="preserve"> </w:t>
      </w:r>
      <w:r>
        <w:rPr>
          <w:w w:val="105"/>
        </w:rPr>
        <w:t>языку:</w:t>
      </w:r>
    </w:p>
    <w:p w:rsidR="007F4E71" w:rsidRDefault="002F6E5B">
      <w:pPr>
        <w:pStyle w:val="a3"/>
        <w:spacing w:before="3"/>
        <w:ind w:left="1096" w:firstLine="0"/>
      </w:pPr>
      <w:r>
        <w:t>Общие</w:t>
      </w:r>
      <w:r>
        <w:rPr>
          <w:spacing w:val="22"/>
        </w:rPr>
        <w:t xml:space="preserve"> </w:t>
      </w:r>
      <w:r>
        <w:t>сведения</w:t>
      </w:r>
      <w:r>
        <w:rPr>
          <w:spacing w:val="22"/>
        </w:rPr>
        <w:t xml:space="preserve"> </w:t>
      </w:r>
      <w:r>
        <w:t>о</w:t>
      </w:r>
      <w:r>
        <w:rPr>
          <w:spacing w:val="10"/>
        </w:rPr>
        <w:t xml:space="preserve"> </w:t>
      </w:r>
      <w:r>
        <w:t>языке.</w:t>
      </w:r>
    </w:p>
    <w:p w:rsidR="007F4E71" w:rsidRDefault="002F6E5B">
      <w:pPr>
        <w:pStyle w:val="a3"/>
        <w:spacing w:before="9" w:line="244" w:lineRule="auto"/>
        <w:ind w:left="1096" w:right="2683" w:firstLine="0"/>
      </w:pPr>
      <w:r>
        <w:t>Иметь представление о русском языке как одном из славянских языков.</w:t>
      </w:r>
      <w:r>
        <w:rPr>
          <w:spacing w:val="1"/>
        </w:rPr>
        <w:t xml:space="preserve"> </w:t>
      </w:r>
      <w:r>
        <w:rPr>
          <w:w w:val="105"/>
        </w:rPr>
        <w:t>Язык</w:t>
      </w:r>
      <w:r>
        <w:rPr>
          <w:spacing w:val="-2"/>
          <w:w w:val="105"/>
        </w:rPr>
        <w:t xml:space="preserve"> </w:t>
      </w:r>
      <w:r>
        <w:rPr>
          <w:w w:val="105"/>
        </w:rPr>
        <w:t>и</w:t>
      </w:r>
      <w:r>
        <w:rPr>
          <w:spacing w:val="7"/>
          <w:w w:val="105"/>
        </w:rPr>
        <w:t xml:space="preserve"> </w:t>
      </w:r>
      <w:r>
        <w:rPr>
          <w:w w:val="105"/>
        </w:rPr>
        <w:t>речь.</w:t>
      </w:r>
    </w:p>
    <w:p w:rsidR="007F4E71" w:rsidRDefault="002F6E5B">
      <w:pPr>
        <w:pStyle w:val="a3"/>
        <w:spacing w:before="8" w:line="247" w:lineRule="auto"/>
        <w:ind w:right="544"/>
      </w:pPr>
      <w:r>
        <w:t xml:space="preserve">Создавать        устные        </w:t>
      </w:r>
      <w:r>
        <w:rPr>
          <w:spacing w:val="1"/>
        </w:rPr>
        <w:t xml:space="preserve"> </w:t>
      </w:r>
      <w:r>
        <w:t>монологические        высказывания          объёмом          не         менее</w:t>
      </w:r>
      <w:r>
        <w:rPr>
          <w:spacing w:val="-55"/>
        </w:rPr>
        <w:t xml:space="preserve"> </w:t>
      </w:r>
      <w:r>
        <w:t>8</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 научно-популярной и публицистической литературы (монолог -описание, монолог-</w:t>
      </w:r>
      <w:r>
        <w:rPr>
          <w:spacing w:val="1"/>
        </w:rPr>
        <w:t xml:space="preserve"> </w:t>
      </w:r>
      <w:r>
        <w:t>рассуждение,</w:t>
      </w:r>
      <w:r>
        <w:rPr>
          <w:spacing w:val="7"/>
        </w:rPr>
        <w:t xml:space="preserve"> </w:t>
      </w:r>
      <w:r>
        <w:t>монолог-повествование);</w:t>
      </w:r>
      <w:r>
        <w:rPr>
          <w:spacing w:val="13"/>
        </w:rPr>
        <w:t xml:space="preserve"> </w:t>
      </w:r>
      <w:r>
        <w:t>выступать</w:t>
      </w:r>
      <w:r>
        <w:rPr>
          <w:spacing w:val="8"/>
        </w:rPr>
        <w:t xml:space="preserve"> </w:t>
      </w:r>
      <w:r>
        <w:t>с</w:t>
      </w:r>
      <w:r>
        <w:rPr>
          <w:spacing w:val="12"/>
        </w:rPr>
        <w:t xml:space="preserve"> </w:t>
      </w:r>
      <w:r>
        <w:t>научным</w:t>
      </w:r>
      <w:r>
        <w:rPr>
          <w:spacing w:val="17"/>
        </w:rPr>
        <w:t xml:space="preserve"> </w:t>
      </w:r>
      <w:r>
        <w:t>сообщением.</w:t>
      </w:r>
    </w:p>
    <w:p w:rsidR="007F4E71" w:rsidRDefault="002F6E5B">
      <w:pPr>
        <w:pStyle w:val="a3"/>
        <w:spacing w:before="3" w:line="247" w:lineRule="auto"/>
        <w:ind w:right="577"/>
      </w:pPr>
      <w:r>
        <w:rPr>
          <w:w w:val="105"/>
        </w:rPr>
        <w:t>Участвовать в диалоге на лингвистические темы (в рамках изученного) и темы на основе</w:t>
      </w:r>
      <w:r>
        <w:rPr>
          <w:spacing w:val="1"/>
          <w:w w:val="105"/>
        </w:rPr>
        <w:t xml:space="preserve"> </w:t>
      </w:r>
      <w:r>
        <w:rPr>
          <w:w w:val="105"/>
        </w:rPr>
        <w:t>жизненных</w:t>
      </w:r>
      <w:r>
        <w:rPr>
          <w:spacing w:val="4"/>
          <w:w w:val="105"/>
        </w:rPr>
        <w:t xml:space="preserve"> </w:t>
      </w:r>
      <w:r>
        <w:rPr>
          <w:w w:val="105"/>
        </w:rPr>
        <w:t>наблюдений</w:t>
      </w:r>
      <w:r>
        <w:rPr>
          <w:spacing w:val="1"/>
          <w:w w:val="105"/>
        </w:rPr>
        <w:t xml:space="preserve"> </w:t>
      </w:r>
      <w:r>
        <w:rPr>
          <w:w w:val="105"/>
        </w:rPr>
        <w:t>(объём</w:t>
      </w:r>
      <w:r>
        <w:rPr>
          <w:spacing w:val="6"/>
          <w:w w:val="105"/>
        </w:rPr>
        <w:t xml:space="preserve"> </w:t>
      </w:r>
      <w:r>
        <w:rPr>
          <w:w w:val="105"/>
        </w:rPr>
        <w:t>не менее</w:t>
      </w:r>
      <w:r>
        <w:rPr>
          <w:spacing w:val="-7"/>
          <w:w w:val="105"/>
        </w:rPr>
        <w:t xml:space="preserve"> </w:t>
      </w:r>
      <w:r>
        <w:rPr>
          <w:w w:val="105"/>
        </w:rPr>
        <w:t>6</w:t>
      </w:r>
      <w:r>
        <w:rPr>
          <w:spacing w:val="7"/>
          <w:w w:val="105"/>
        </w:rPr>
        <w:t xml:space="preserve"> </w:t>
      </w:r>
      <w:r>
        <w:rPr>
          <w:w w:val="105"/>
        </w:rPr>
        <w:t>реплик).</w:t>
      </w:r>
    </w:p>
    <w:p w:rsidR="007F4E71" w:rsidRDefault="002F6E5B">
      <w:pPr>
        <w:pStyle w:val="a3"/>
        <w:spacing w:before="2" w:line="244" w:lineRule="auto"/>
        <w:ind w:right="543"/>
      </w:pPr>
      <w:r>
        <w:t>Владеть</w:t>
      </w:r>
      <w:r>
        <w:rPr>
          <w:spacing w:val="1"/>
        </w:rPr>
        <w:t xml:space="preserve"> </w:t>
      </w:r>
      <w:r>
        <w:t>различными</w:t>
      </w:r>
      <w:r>
        <w:rPr>
          <w:spacing w:val="1"/>
        </w:rPr>
        <w:t xml:space="preserve"> </w:t>
      </w:r>
      <w:r>
        <w:t>видами</w:t>
      </w:r>
      <w:r>
        <w:rPr>
          <w:spacing w:val="1"/>
        </w:rPr>
        <w:t xml:space="preserve"> </w:t>
      </w:r>
      <w:proofErr w:type="spellStart"/>
      <w:r>
        <w:t>аудирования</w:t>
      </w:r>
      <w:proofErr w:type="spellEnd"/>
      <w:r>
        <w:t>:</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58"/>
        </w:rPr>
        <w:t xml:space="preserve"> </w:t>
      </w:r>
      <w:r>
        <w:t>различных</w:t>
      </w:r>
      <w:r>
        <w:rPr>
          <w:spacing w:val="58"/>
        </w:rPr>
        <w:t xml:space="preserve"> </w:t>
      </w:r>
      <w:r>
        <w:t>функционально</w:t>
      </w:r>
      <w:r>
        <w:rPr>
          <w:spacing w:val="58"/>
        </w:rPr>
        <w:t xml:space="preserve"> </w:t>
      </w:r>
      <w:r>
        <w:t>-</w:t>
      </w:r>
      <w:r>
        <w:rPr>
          <w:spacing w:val="1"/>
        </w:rPr>
        <w:t xml:space="preserve"> </w:t>
      </w:r>
      <w:r>
        <w:t>смысловых</w:t>
      </w:r>
      <w:r>
        <w:rPr>
          <w:spacing w:val="6"/>
        </w:rPr>
        <w:t xml:space="preserve"> </w:t>
      </w:r>
      <w:r>
        <w:t>типов</w:t>
      </w:r>
      <w:r>
        <w:rPr>
          <w:spacing w:val="12"/>
        </w:rPr>
        <w:t xml:space="preserve"> </w:t>
      </w:r>
      <w:r>
        <w:t>речи.</w:t>
      </w:r>
    </w:p>
    <w:p w:rsidR="007F4E71" w:rsidRDefault="002F6E5B">
      <w:pPr>
        <w:pStyle w:val="a3"/>
        <w:spacing w:before="9" w:line="244" w:lineRule="auto"/>
        <w:ind w:right="554"/>
      </w:pPr>
      <w:r>
        <w:rPr>
          <w:w w:val="105"/>
        </w:rPr>
        <w:t>Владеть</w:t>
      </w:r>
      <w:r>
        <w:rPr>
          <w:spacing w:val="1"/>
          <w:w w:val="105"/>
        </w:rPr>
        <w:t xml:space="preserve"> </w:t>
      </w:r>
      <w:r>
        <w:rPr>
          <w:w w:val="105"/>
        </w:rPr>
        <w:t>различными</w:t>
      </w:r>
      <w:r>
        <w:rPr>
          <w:spacing w:val="1"/>
          <w:w w:val="105"/>
        </w:rPr>
        <w:t xml:space="preserve"> </w:t>
      </w:r>
      <w:r>
        <w:rPr>
          <w:w w:val="105"/>
        </w:rPr>
        <w:t>видами</w:t>
      </w:r>
      <w:r>
        <w:rPr>
          <w:spacing w:val="1"/>
          <w:w w:val="105"/>
        </w:rPr>
        <w:t xml:space="preserve"> </w:t>
      </w:r>
      <w:r>
        <w:rPr>
          <w:w w:val="105"/>
        </w:rPr>
        <w:t>чтения:</w:t>
      </w:r>
      <w:r>
        <w:rPr>
          <w:spacing w:val="1"/>
          <w:w w:val="105"/>
        </w:rPr>
        <w:t xml:space="preserve"> </w:t>
      </w:r>
      <w:r>
        <w:rPr>
          <w:w w:val="105"/>
        </w:rPr>
        <w:t>просмотровым,</w:t>
      </w:r>
      <w:r>
        <w:rPr>
          <w:spacing w:val="1"/>
          <w:w w:val="105"/>
        </w:rPr>
        <w:t xml:space="preserve"> </w:t>
      </w:r>
      <w:r>
        <w:rPr>
          <w:w w:val="105"/>
        </w:rPr>
        <w:t>ознакомительным,</w:t>
      </w:r>
      <w:r>
        <w:rPr>
          <w:spacing w:val="1"/>
          <w:w w:val="105"/>
        </w:rPr>
        <w:t xml:space="preserve"> </w:t>
      </w:r>
      <w:r>
        <w:rPr>
          <w:w w:val="105"/>
        </w:rPr>
        <w:t>изучающим,</w:t>
      </w:r>
      <w:r>
        <w:rPr>
          <w:spacing w:val="1"/>
          <w:w w:val="105"/>
        </w:rPr>
        <w:t xml:space="preserve"> </w:t>
      </w:r>
      <w:r>
        <w:rPr>
          <w:w w:val="105"/>
        </w:rPr>
        <w:t>поисковым.</w:t>
      </w:r>
    </w:p>
    <w:p w:rsidR="007F4E71" w:rsidRDefault="002F6E5B">
      <w:pPr>
        <w:pStyle w:val="a3"/>
        <w:spacing w:line="252" w:lineRule="auto"/>
        <w:ind w:right="575"/>
      </w:pPr>
      <w:r>
        <w:rPr>
          <w:w w:val="105"/>
        </w:rPr>
        <w:t xml:space="preserve">Устно      пересказывать      прочитанный     </w:t>
      </w:r>
      <w:r>
        <w:rPr>
          <w:spacing w:val="1"/>
          <w:w w:val="105"/>
        </w:rPr>
        <w:t xml:space="preserve"> </w:t>
      </w:r>
      <w:r>
        <w:rPr>
          <w:w w:val="105"/>
        </w:rPr>
        <w:t>или       прослушанный       текст       объёмом</w:t>
      </w:r>
      <w:r>
        <w:rPr>
          <w:spacing w:val="1"/>
          <w:w w:val="105"/>
        </w:rPr>
        <w:t xml:space="preserve"> </w:t>
      </w:r>
      <w:r>
        <w:rPr>
          <w:w w:val="105"/>
        </w:rPr>
        <w:t>не</w:t>
      </w:r>
      <w:r>
        <w:rPr>
          <w:spacing w:val="-7"/>
          <w:w w:val="105"/>
        </w:rPr>
        <w:t xml:space="preserve"> </w:t>
      </w:r>
      <w:r>
        <w:rPr>
          <w:w w:val="105"/>
        </w:rPr>
        <w:t>менее 140</w:t>
      </w:r>
      <w:r>
        <w:rPr>
          <w:spacing w:val="1"/>
          <w:w w:val="105"/>
        </w:rPr>
        <w:t xml:space="preserve"> </w:t>
      </w:r>
      <w:r>
        <w:rPr>
          <w:w w:val="105"/>
        </w:rPr>
        <w:t>слов.</w:t>
      </w:r>
    </w:p>
    <w:p w:rsidR="007F4E71" w:rsidRDefault="002F6E5B">
      <w:pPr>
        <w:pStyle w:val="a3"/>
        <w:spacing w:before="2" w:line="244" w:lineRule="auto"/>
        <w:ind w:right="555"/>
      </w:pPr>
      <w:r>
        <w:rPr>
          <w:w w:val="105"/>
        </w:rPr>
        <w:t>Понимать содержание прослушанных и прочитанных научно-учебных, художественных,</w:t>
      </w:r>
      <w:r>
        <w:rPr>
          <w:spacing w:val="1"/>
          <w:w w:val="105"/>
        </w:rPr>
        <w:t xml:space="preserve"> </w:t>
      </w:r>
      <w:r>
        <w:rPr>
          <w:w w:val="105"/>
        </w:rPr>
        <w:t>публицистических</w:t>
      </w:r>
      <w:r>
        <w:rPr>
          <w:spacing w:val="19"/>
          <w:w w:val="105"/>
        </w:rPr>
        <w:t xml:space="preserve"> </w:t>
      </w:r>
      <w:r>
        <w:rPr>
          <w:w w:val="105"/>
        </w:rPr>
        <w:t>текстов</w:t>
      </w:r>
      <w:r>
        <w:rPr>
          <w:spacing w:val="19"/>
          <w:w w:val="105"/>
        </w:rPr>
        <w:t xml:space="preserve"> </w:t>
      </w:r>
      <w:r>
        <w:rPr>
          <w:w w:val="105"/>
        </w:rPr>
        <w:t>различных</w:t>
      </w:r>
      <w:r>
        <w:rPr>
          <w:spacing w:val="20"/>
          <w:w w:val="105"/>
        </w:rPr>
        <w:t xml:space="preserve"> </w:t>
      </w:r>
      <w:r>
        <w:rPr>
          <w:w w:val="105"/>
        </w:rPr>
        <w:t>функционально-смысловых</w:t>
      </w:r>
      <w:r>
        <w:rPr>
          <w:spacing w:val="19"/>
          <w:w w:val="105"/>
        </w:rPr>
        <w:t xml:space="preserve"> </w:t>
      </w:r>
      <w:r>
        <w:rPr>
          <w:w w:val="105"/>
        </w:rPr>
        <w:t>типов</w:t>
      </w:r>
      <w:r>
        <w:rPr>
          <w:spacing w:val="18"/>
          <w:w w:val="105"/>
        </w:rPr>
        <w:t xml:space="preserve"> </w:t>
      </w:r>
      <w:r>
        <w:rPr>
          <w:w w:val="105"/>
        </w:rPr>
        <w:t>речи</w:t>
      </w:r>
      <w:r>
        <w:rPr>
          <w:spacing w:val="20"/>
          <w:w w:val="105"/>
        </w:rPr>
        <w:t xml:space="preserve"> </w:t>
      </w:r>
      <w:r>
        <w:rPr>
          <w:w w:val="105"/>
        </w:rPr>
        <w:t>объёмом</w:t>
      </w:r>
      <w:r>
        <w:rPr>
          <w:spacing w:val="24"/>
          <w:w w:val="105"/>
        </w:rPr>
        <w:t xml:space="preserve"> </w:t>
      </w:r>
      <w:r>
        <w:rPr>
          <w:w w:val="105"/>
        </w:rPr>
        <w:t>не</w:t>
      </w:r>
      <w:r>
        <w:rPr>
          <w:spacing w:val="19"/>
          <w:w w:val="105"/>
        </w:rPr>
        <w:t xml:space="preserve"> </w:t>
      </w:r>
      <w:r>
        <w:rPr>
          <w:w w:val="105"/>
        </w:rPr>
        <w:t>менее</w:t>
      </w:r>
    </w:p>
    <w:p w:rsidR="007F4E71" w:rsidRDefault="002F6E5B">
      <w:pPr>
        <w:pStyle w:val="a3"/>
        <w:tabs>
          <w:tab w:val="left" w:pos="1633"/>
          <w:tab w:val="left" w:pos="2188"/>
          <w:tab w:val="left" w:pos="3031"/>
          <w:tab w:val="left" w:pos="3297"/>
          <w:tab w:val="left" w:pos="4960"/>
          <w:tab w:val="left" w:pos="5623"/>
          <w:tab w:val="left" w:pos="6444"/>
          <w:tab w:val="left" w:pos="7452"/>
          <w:tab w:val="left" w:pos="7716"/>
          <w:tab w:val="left" w:pos="8777"/>
          <w:tab w:val="left" w:pos="9459"/>
          <w:tab w:val="left" w:pos="9994"/>
        </w:tabs>
        <w:spacing w:before="1" w:line="247" w:lineRule="auto"/>
        <w:ind w:right="547" w:firstLine="0"/>
      </w:pPr>
      <w:r>
        <w:rPr>
          <w:w w:val="105"/>
        </w:rPr>
        <w:t>280</w:t>
      </w:r>
      <w:r>
        <w:rPr>
          <w:w w:val="105"/>
        </w:rPr>
        <w:tab/>
        <w:t>слов:</w:t>
      </w:r>
      <w:r>
        <w:rPr>
          <w:w w:val="105"/>
        </w:rPr>
        <w:tab/>
      </w:r>
      <w:r>
        <w:rPr>
          <w:w w:val="105"/>
        </w:rPr>
        <w:tab/>
        <w:t>подробно,</w:t>
      </w:r>
      <w:r>
        <w:rPr>
          <w:w w:val="105"/>
        </w:rPr>
        <w:tab/>
        <w:t>сжато</w:t>
      </w:r>
      <w:r>
        <w:rPr>
          <w:w w:val="105"/>
        </w:rPr>
        <w:tab/>
      </w:r>
      <w:r>
        <w:rPr>
          <w:w w:val="105"/>
        </w:rPr>
        <w:tab/>
        <w:t>и</w:t>
      </w:r>
      <w:r>
        <w:rPr>
          <w:w w:val="105"/>
        </w:rPr>
        <w:tab/>
        <w:t>выборочно</w:t>
      </w:r>
      <w:r>
        <w:rPr>
          <w:w w:val="105"/>
        </w:rPr>
        <w:tab/>
      </w:r>
      <w:r>
        <w:rPr>
          <w:w w:val="105"/>
        </w:rPr>
        <w:tab/>
      </w:r>
      <w:r>
        <w:t>передавать</w:t>
      </w:r>
      <w:r>
        <w:rPr>
          <w:spacing w:val="1"/>
        </w:rPr>
        <w:t xml:space="preserve"> </w:t>
      </w:r>
      <w:r>
        <w:rPr>
          <w:w w:val="105"/>
        </w:rPr>
        <w:t>в</w:t>
      </w:r>
      <w:r>
        <w:rPr>
          <w:spacing w:val="1"/>
          <w:w w:val="105"/>
        </w:rPr>
        <w:t xml:space="preserve"> </w:t>
      </w:r>
      <w:r>
        <w:rPr>
          <w:w w:val="105"/>
        </w:rPr>
        <w:t>устной</w:t>
      </w:r>
      <w:r>
        <w:rPr>
          <w:spacing w:val="1"/>
          <w:w w:val="105"/>
        </w:rPr>
        <w:t xml:space="preserve"> </w:t>
      </w:r>
      <w:r>
        <w:rPr>
          <w:w w:val="105"/>
        </w:rPr>
        <w:t>и</w:t>
      </w:r>
      <w:r>
        <w:rPr>
          <w:spacing w:val="1"/>
          <w:w w:val="105"/>
        </w:rPr>
        <w:t xml:space="preserve"> </w:t>
      </w:r>
      <w:r>
        <w:rPr>
          <w:w w:val="105"/>
        </w:rPr>
        <w:t>письменной</w:t>
      </w:r>
      <w:r>
        <w:rPr>
          <w:spacing w:val="1"/>
          <w:w w:val="105"/>
        </w:rPr>
        <w:t xml:space="preserve"> </w:t>
      </w:r>
      <w:r>
        <w:rPr>
          <w:w w:val="105"/>
        </w:rPr>
        <w:t>форме</w:t>
      </w:r>
      <w:r>
        <w:rPr>
          <w:spacing w:val="1"/>
          <w:w w:val="105"/>
        </w:rPr>
        <w:t xml:space="preserve"> </w:t>
      </w:r>
      <w:r>
        <w:rPr>
          <w:w w:val="105"/>
        </w:rPr>
        <w:t>содержание</w:t>
      </w:r>
      <w:r>
        <w:rPr>
          <w:spacing w:val="1"/>
          <w:w w:val="105"/>
        </w:rPr>
        <w:t xml:space="preserve"> </w:t>
      </w:r>
      <w:r>
        <w:rPr>
          <w:w w:val="105"/>
        </w:rPr>
        <w:t>прослушанных</w:t>
      </w:r>
      <w:r>
        <w:rPr>
          <w:spacing w:val="1"/>
          <w:w w:val="105"/>
        </w:rPr>
        <w:t xml:space="preserve"> </w:t>
      </w:r>
      <w:r>
        <w:rPr>
          <w:w w:val="105"/>
        </w:rPr>
        <w:t>и</w:t>
      </w:r>
      <w:r>
        <w:rPr>
          <w:spacing w:val="1"/>
          <w:w w:val="105"/>
        </w:rPr>
        <w:t xml:space="preserve"> </w:t>
      </w:r>
      <w:r>
        <w:rPr>
          <w:w w:val="105"/>
        </w:rPr>
        <w:t>прочитанных</w:t>
      </w:r>
      <w:r>
        <w:rPr>
          <w:spacing w:val="1"/>
          <w:w w:val="105"/>
        </w:rPr>
        <w:t xml:space="preserve"> </w:t>
      </w:r>
      <w:r>
        <w:rPr>
          <w:w w:val="105"/>
        </w:rPr>
        <w:t>научно-учебных,</w:t>
      </w:r>
      <w:r>
        <w:rPr>
          <w:spacing w:val="1"/>
          <w:w w:val="105"/>
        </w:rPr>
        <w:t xml:space="preserve"> </w:t>
      </w:r>
      <w:r>
        <w:rPr>
          <w:w w:val="105"/>
        </w:rPr>
        <w:t>художественных, публицистических текстов различных функционально-смысловых типов речи</w:t>
      </w:r>
      <w:r>
        <w:rPr>
          <w:spacing w:val="1"/>
          <w:w w:val="105"/>
        </w:rPr>
        <w:t xml:space="preserve"> </w:t>
      </w:r>
      <w:r>
        <w:rPr>
          <w:w w:val="105"/>
        </w:rPr>
        <w:t>(для подробного изложения объём исходного текста должен составлять не менее 230 слов, для</w:t>
      </w:r>
      <w:r>
        <w:rPr>
          <w:spacing w:val="1"/>
          <w:w w:val="105"/>
        </w:rPr>
        <w:t xml:space="preserve"> </w:t>
      </w:r>
      <w:r>
        <w:rPr>
          <w:w w:val="105"/>
        </w:rPr>
        <w:t>сжатого</w:t>
      </w:r>
      <w:r>
        <w:rPr>
          <w:w w:val="105"/>
        </w:rPr>
        <w:tab/>
      </w:r>
      <w:r>
        <w:rPr>
          <w:w w:val="105"/>
        </w:rPr>
        <w:tab/>
        <w:t>и</w:t>
      </w:r>
      <w:r>
        <w:rPr>
          <w:w w:val="105"/>
        </w:rPr>
        <w:tab/>
      </w:r>
      <w:r>
        <w:rPr>
          <w:w w:val="105"/>
        </w:rPr>
        <w:tab/>
        <w:t>выборочного</w:t>
      </w:r>
      <w:r>
        <w:rPr>
          <w:w w:val="105"/>
        </w:rPr>
        <w:tab/>
      </w:r>
      <w:r>
        <w:rPr>
          <w:w w:val="105"/>
        </w:rPr>
        <w:tab/>
        <w:t>изложения</w:t>
      </w:r>
      <w:r>
        <w:rPr>
          <w:w w:val="105"/>
        </w:rPr>
        <w:tab/>
      </w:r>
      <w:r>
        <w:rPr>
          <w:w w:val="105"/>
        </w:rPr>
        <w:tab/>
        <w:t>-</w:t>
      </w:r>
      <w:r>
        <w:rPr>
          <w:w w:val="105"/>
        </w:rPr>
        <w:tab/>
        <w:t>не</w:t>
      </w:r>
      <w:r>
        <w:rPr>
          <w:w w:val="105"/>
        </w:rPr>
        <w:tab/>
      </w:r>
      <w:r>
        <w:rPr>
          <w:w w:val="105"/>
        </w:rPr>
        <w:tab/>
      </w:r>
      <w:r>
        <w:rPr>
          <w:spacing w:val="-1"/>
          <w:w w:val="105"/>
        </w:rPr>
        <w:t>менее</w:t>
      </w:r>
      <w:r>
        <w:rPr>
          <w:spacing w:val="-58"/>
          <w:w w:val="105"/>
        </w:rPr>
        <w:t xml:space="preserve"> </w:t>
      </w:r>
      <w:r>
        <w:rPr>
          <w:w w:val="105"/>
        </w:rPr>
        <w:t>260</w:t>
      </w:r>
      <w:r>
        <w:rPr>
          <w:spacing w:val="3"/>
          <w:w w:val="105"/>
        </w:rPr>
        <w:t xml:space="preserve"> </w:t>
      </w:r>
      <w:r>
        <w:rPr>
          <w:w w:val="105"/>
        </w:rPr>
        <w:t>слов).</w:t>
      </w:r>
    </w:p>
    <w:p w:rsidR="007F4E71" w:rsidRDefault="002F6E5B">
      <w:pPr>
        <w:pStyle w:val="a3"/>
        <w:spacing w:before="5" w:line="247" w:lineRule="auto"/>
        <w:ind w:right="580"/>
      </w:pPr>
      <w:r>
        <w:rPr>
          <w:w w:val="105"/>
        </w:rPr>
        <w:t>Осуществлять       выбор        языковых        средств        для        создания       высказывания</w:t>
      </w:r>
      <w:r>
        <w:rPr>
          <w:spacing w:val="1"/>
          <w:w w:val="105"/>
        </w:rPr>
        <w:t xml:space="preserve"> </w:t>
      </w:r>
      <w:r>
        <w:rPr>
          <w:w w:val="105"/>
        </w:rPr>
        <w:t>в</w:t>
      </w:r>
      <w:r>
        <w:rPr>
          <w:spacing w:val="-3"/>
          <w:w w:val="105"/>
        </w:rPr>
        <w:t xml:space="preserve"> </w:t>
      </w:r>
      <w:r>
        <w:rPr>
          <w:w w:val="105"/>
        </w:rPr>
        <w:t>соответствии</w:t>
      </w:r>
      <w:r>
        <w:rPr>
          <w:spacing w:val="8"/>
          <w:w w:val="105"/>
        </w:rPr>
        <w:t xml:space="preserve"> </w:t>
      </w:r>
      <w:r>
        <w:rPr>
          <w:w w:val="105"/>
        </w:rPr>
        <w:t>с</w:t>
      </w:r>
      <w:r>
        <w:rPr>
          <w:spacing w:val="-8"/>
          <w:w w:val="105"/>
        </w:rPr>
        <w:t xml:space="preserve"> </w:t>
      </w:r>
      <w:r>
        <w:rPr>
          <w:w w:val="105"/>
        </w:rPr>
        <w:t>целью, темой</w:t>
      </w:r>
      <w:r>
        <w:rPr>
          <w:spacing w:val="1"/>
          <w:w w:val="105"/>
        </w:rPr>
        <w:t xml:space="preserve"> </w:t>
      </w:r>
      <w:r>
        <w:rPr>
          <w:w w:val="105"/>
        </w:rPr>
        <w:t>и</w:t>
      </w:r>
      <w:r>
        <w:rPr>
          <w:spacing w:val="8"/>
          <w:w w:val="105"/>
        </w:rPr>
        <w:t xml:space="preserve"> </w:t>
      </w:r>
      <w:r>
        <w:rPr>
          <w:w w:val="105"/>
        </w:rPr>
        <w:t>коммуникативным</w:t>
      </w:r>
      <w:r>
        <w:rPr>
          <w:spacing w:val="10"/>
          <w:w w:val="105"/>
        </w:rPr>
        <w:t xml:space="preserve"> </w:t>
      </w:r>
      <w:r>
        <w:rPr>
          <w:w w:val="105"/>
        </w:rPr>
        <w:t>замыслом.</w:t>
      </w:r>
    </w:p>
    <w:p w:rsidR="007F4E71" w:rsidRDefault="002F6E5B">
      <w:pPr>
        <w:pStyle w:val="a3"/>
        <w:tabs>
          <w:tab w:val="left" w:pos="1295"/>
          <w:tab w:val="left" w:pos="2454"/>
          <w:tab w:val="left" w:pos="3830"/>
          <w:tab w:val="left" w:pos="4852"/>
          <w:tab w:val="left" w:pos="6250"/>
          <w:tab w:val="left" w:pos="8257"/>
          <w:tab w:val="left" w:pos="9689"/>
        </w:tabs>
        <w:spacing w:line="247" w:lineRule="auto"/>
        <w:ind w:right="555"/>
      </w:pPr>
      <w:r>
        <w:rPr>
          <w:w w:val="105"/>
        </w:rPr>
        <w:t>Соблюдать в устной речи и на письме нормы современного русского литературного языка,</w:t>
      </w:r>
      <w:r>
        <w:rPr>
          <w:spacing w:val="1"/>
          <w:w w:val="105"/>
        </w:rPr>
        <w:t xml:space="preserve"> </w:t>
      </w:r>
      <w:r>
        <w:rPr>
          <w:w w:val="105"/>
        </w:rPr>
        <w:t>в</w:t>
      </w:r>
      <w:r>
        <w:rPr>
          <w:w w:val="105"/>
        </w:rPr>
        <w:tab/>
        <w:t>том</w:t>
      </w:r>
      <w:r>
        <w:rPr>
          <w:w w:val="105"/>
        </w:rPr>
        <w:tab/>
        <w:t>числе</w:t>
      </w:r>
      <w:r>
        <w:rPr>
          <w:w w:val="105"/>
        </w:rPr>
        <w:tab/>
        <w:t>во</w:t>
      </w:r>
      <w:r>
        <w:rPr>
          <w:w w:val="105"/>
        </w:rPr>
        <w:tab/>
        <w:t>время</w:t>
      </w:r>
      <w:r>
        <w:rPr>
          <w:w w:val="105"/>
        </w:rPr>
        <w:tab/>
        <w:t>списывания</w:t>
      </w:r>
      <w:r>
        <w:rPr>
          <w:w w:val="105"/>
        </w:rPr>
        <w:tab/>
        <w:t>текста</w:t>
      </w:r>
      <w:r>
        <w:rPr>
          <w:w w:val="105"/>
        </w:rPr>
        <w:tab/>
      </w:r>
      <w:r>
        <w:t>объёмом</w:t>
      </w:r>
      <w:r>
        <w:rPr>
          <w:spacing w:val="-56"/>
        </w:rPr>
        <w:t xml:space="preserve"> </w:t>
      </w:r>
      <w:r>
        <w:rPr>
          <w:w w:val="105"/>
        </w:rPr>
        <w:t>120-140</w:t>
      </w:r>
      <w:r>
        <w:rPr>
          <w:spacing w:val="1"/>
          <w:w w:val="105"/>
        </w:rPr>
        <w:t xml:space="preserve"> </w:t>
      </w:r>
      <w:r>
        <w:rPr>
          <w:w w:val="105"/>
        </w:rPr>
        <w:t>слов,</w:t>
      </w:r>
      <w:r>
        <w:rPr>
          <w:spacing w:val="1"/>
          <w:w w:val="105"/>
        </w:rPr>
        <w:t xml:space="preserve"> </w:t>
      </w:r>
      <w:r>
        <w:rPr>
          <w:w w:val="105"/>
        </w:rPr>
        <w:t>словарного</w:t>
      </w:r>
      <w:r>
        <w:rPr>
          <w:spacing w:val="1"/>
          <w:w w:val="105"/>
        </w:rPr>
        <w:t xml:space="preserve"> </w:t>
      </w:r>
      <w:r>
        <w:rPr>
          <w:w w:val="105"/>
        </w:rPr>
        <w:t>диктанта</w:t>
      </w:r>
      <w:r>
        <w:rPr>
          <w:spacing w:val="1"/>
          <w:w w:val="105"/>
        </w:rPr>
        <w:t xml:space="preserve"> </w:t>
      </w:r>
      <w:r>
        <w:rPr>
          <w:w w:val="105"/>
        </w:rPr>
        <w:t>объёмом</w:t>
      </w:r>
      <w:r>
        <w:rPr>
          <w:spacing w:val="1"/>
          <w:w w:val="105"/>
        </w:rPr>
        <w:t xml:space="preserve"> </w:t>
      </w:r>
      <w:r>
        <w:rPr>
          <w:w w:val="105"/>
        </w:rPr>
        <w:t>30-35</w:t>
      </w:r>
      <w:r>
        <w:rPr>
          <w:spacing w:val="1"/>
          <w:w w:val="105"/>
        </w:rPr>
        <w:t xml:space="preserve"> </w:t>
      </w:r>
      <w:r>
        <w:rPr>
          <w:w w:val="105"/>
        </w:rPr>
        <w:t>слов,</w:t>
      </w:r>
      <w:r>
        <w:rPr>
          <w:spacing w:val="1"/>
          <w:w w:val="105"/>
        </w:rPr>
        <w:t xml:space="preserve"> </w:t>
      </w:r>
      <w:r>
        <w:rPr>
          <w:w w:val="105"/>
        </w:rPr>
        <w:t>диктанта</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связного</w:t>
      </w:r>
      <w:r>
        <w:rPr>
          <w:spacing w:val="1"/>
          <w:w w:val="105"/>
        </w:rPr>
        <w:t xml:space="preserve"> </w:t>
      </w:r>
      <w:r>
        <w:rPr>
          <w:w w:val="105"/>
        </w:rPr>
        <w:t>текста</w:t>
      </w:r>
      <w:r>
        <w:rPr>
          <w:spacing w:val="1"/>
          <w:w w:val="105"/>
        </w:rPr>
        <w:t xml:space="preserve"> </w:t>
      </w:r>
      <w:r>
        <w:rPr>
          <w:w w:val="105"/>
        </w:rPr>
        <w:t>объёмом</w:t>
      </w:r>
      <w:r>
        <w:rPr>
          <w:spacing w:val="51"/>
          <w:w w:val="105"/>
        </w:rPr>
        <w:t xml:space="preserve"> </w:t>
      </w:r>
      <w:r>
        <w:rPr>
          <w:w w:val="105"/>
        </w:rPr>
        <w:t>120-140</w:t>
      </w:r>
      <w:r>
        <w:rPr>
          <w:spacing w:val="48"/>
          <w:w w:val="105"/>
        </w:rPr>
        <w:t xml:space="preserve"> </w:t>
      </w:r>
      <w:r>
        <w:rPr>
          <w:w w:val="105"/>
        </w:rPr>
        <w:t>слов,</w:t>
      </w:r>
      <w:r>
        <w:rPr>
          <w:spacing w:val="53"/>
          <w:w w:val="105"/>
        </w:rPr>
        <w:t xml:space="preserve"> </w:t>
      </w:r>
      <w:r>
        <w:rPr>
          <w:w w:val="105"/>
        </w:rPr>
        <w:t>составленного</w:t>
      </w:r>
      <w:r>
        <w:rPr>
          <w:spacing w:val="50"/>
          <w:w w:val="105"/>
        </w:rPr>
        <w:t xml:space="preserve"> </w:t>
      </w:r>
      <w:r>
        <w:rPr>
          <w:w w:val="105"/>
        </w:rPr>
        <w:t>с</w:t>
      </w:r>
      <w:r>
        <w:rPr>
          <w:spacing w:val="45"/>
          <w:w w:val="105"/>
        </w:rPr>
        <w:t xml:space="preserve"> </w:t>
      </w:r>
      <w:r>
        <w:rPr>
          <w:w w:val="105"/>
        </w:rPr>
        <w:t>учётом</w:t>
      </w:r>
      <w:r>
        <w:rPr>
          <w:spacing w:val="51"/>
          <w:w w:val="105"/>
        </w:rPr>
        <w:t xml:space="preserve"> </w:t>
      </w:r>
      <w:r>
        <w:rPr>
          <w:w w:val="105"/>
        </w:rPr>
        <w:t>ранее</w:t>
      </w:r>
      <w:r>
        <w:rPr>
          <w:spacing w:val="46"/>
          <w:w w:val="105"/>
        </w:rPr>
        <w:t xml:space="preserve"> </w:t>
      </w:r>
      <w:r>
        <w:rPr>
          <w:w w:val="105"/>
        </w:rPr>
        <w:t>изученных</w:t>
      </w:r>
      <w:r>
        <w:rPr>
          <w:spacing w:val="47"/>
          <w:w w:val="105"/>
        </w:rPr>
        <w:t xml:space="preserve"> </w:t>
      </w:r>
      <w:r>
        <w:rPr>
          <w:w w:val="105"/>
        </w:rPr>
        <w:t>правил</w:t>
      </w:r>
      <w:r>
        <w:rPr>
          <w:spacing w:val="42"/>
          <w:w w:val="105"/>
        </w:rPr>
        <w:t xml:space="preserve"> </w:t>
      </w:r>
      <w:r>
        <w:rPr>
          <w:w w:val="105"/>
        </w:rPr>
        <w:t>правописания</w:t>
      </w:r>
      <w:r>
        <w:rPr>
          <w:spacing w:val="44"/>
          <w:w w:val="105"/>
        </w:rPr>
        <w:t xml:space="preserve"> </w:t>
      </w:r>
      <w:r>
        <w:rPr>
          <w:w w:val="105"/>
        </w:rPr>
        <w:t>(в</w:t>
      </w:r>
      <w:r>
        <w:rPr>
          <w:spacing w:val="52"/>
          <w:w w:val="105"/>
        </w:rPr>
        <w:t xml:space="preserve"> </w:t>
      </w:r>
      <w:r>
        <w:rPr>
          <w:w w:val="105"/>
        </w:rPr>
        <w:t>том</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7" w:lineRule="auto"/>
        <w:ind w:right="544" w:firstLine="0"/>
      </w:pPr>
      <w:r>
        <w:rPr>
          <w:w w:val="105"/>
        </w:rPr>
        <w:lastRenderedPageBreak/>
        <w:t xml:space="preserve">числе содержащего изученные в течение четвёртого года обучения орфограммы, </w:t>
      </w:r>
      <w:proofErr w:type="spellStart"/>
      <w:r>
        <w:rPr>
          <w:w w:val="105"/>
        </w:rPr>
        <w:t>пунктограммы</w:t>
      </w:r>
      <w:proofErr w:type="spellEnd"/>
      <w:r>
        <w:rPr>
          <w:w w:val="105"/>
        </w:rPr>
        <w:t xml:space="preserve"> и</w:t>
      </w:r>
      <w:r>
        <w:rPr>
          <w:spacing w:val="1"/>
          <w:w w:val="105"/>
        </w:rPr>
        <w:t xml:space="preserve"> </w:t>
      </w:r>
      <w:r>
        <w:rPr>
          <w:w w:val="105"/>
        </w:rPr>
        <w:t>слова с непроверяемыми написаниями), понимать особенности использования мимики и жестов в</w:t>
      </w:r>
      <w:r>
        <w:rPr>
          <w:spacing w:val="1"/>
          <w:w w:val="105"/>
        </w:rPr>
        <w:t xml:space="preserve"> </w:t>
      </w:r>
      <w:r>
        <w:rPr>
          <w:w w:val="105"/>
        </w:rPr>
        <w:t>разговорной</w:t>
      </w:r>
      <w:r>
        <w:rPr>
          <w:spacing w:val="8"/>
          <w:w w:val="105"/>
        </w:rPr>
        <w:t xml:space="preserve"> </w:t>
      </w:r>
      <w:r>
        <w:rPr>
          <w:w w:val="105"/>
        </w:rPr>
        <w:t>речи,</w:t>
      </w:r>
      <w:r>
        <w:rPr>
          <w:spacing w:val="6"/>
          <w:w w:val="105"/>
        </w:rPr>
        <w:t xml:space="preserve"> </w:t>
      </w:r>
      <w:r>
        <w:rPr>
          <w:w w:val="105"/>
        </w:rPr>
        <w:t>объяснять</w:t>
      </w:r>
      <w:r>
        <w:rPr>
          <w:spacing w:val="12"/>
          <w:w w:val="105"/>
        </w:rPr>
        <w:t xml:space="preserve"> </w:t>
      </w:r>
      <w:r>
        <w:rPr>
          <w:w w:val="105"/>
        </w:rPr>
        <w:t>национальную</w:t>
      </w:r>
      <w:r>
        <w:rPr>
          <w:spacing w:val="9"/>
          <w:w w:val="105"/>
        </w:rPr>
        <w:t xml:space="preserve"> </w:t>
      </w:r>
      <w:r>
        <w:rPr>
          <w:w w:val="105"/>
        </w:rPr>
        <w:t>обусловленность</w:t>
      </w:r>
      <w:r>
        <w:rPr>
          <w:spacing w:val="5"/>
          <w:w w:val="105"/>
        </w:rPr>
        <w:t xml:space="preserve"> </w:t>
      </w:r>
      <w:r>
        <w:rPr>
          <w:w w:val="105"/>
        </w:rPr>
        <w:t xml:space="preserve">норм </w:t>
      </w:r>
      <w:r>
        <w:rPr>
          <w:spacing w:val="15"/>
          <w:w w:val="105"/>
        </w:rPr>
        <w:t xml:space="preserve"> </w:t>
      </w:r>
      <w:r>
        <w:rPr>
          <w:w w:val="105"/>
        </w:rPr>
        <w:t>речевого</w:t>
      </w:r>
      <w:r>
        <w:rPr>
          <w:spacing w:val="7"/>
          <w:w w:val="105"/>
        </w:rPr>
        <w:t xml:space="preserve"> </w:t>
      </w:r>
      <w:r>
        <w:rPr>
          <w:w w:val="105"/>
        </w:rPr>
        <w:t>этикета,</w:t>
      </w:r>
      <w:r>
        <w:rPr>
          <w:spacing w:val="7"/>
          <w:w w:val="105"/>
        </w:rPr>
        <w:t xml:space="preserve"> </w:t>
      </w:r>
      <w:r>
        <w:rPr>
          <w:w w:val="105"/>
        </w:rPr>
        <w:t>соблюдать</w:t>
      </w:r>
      <w:r>
        <w:rPr>
          <w:spacing w:val="-58"/>
          <w:w w:val="105"/>
        </w:rPr>
        <w:t xml:space="preserve"> </w:t>
      </w:r>
      <w:r>
        <w:rPr>
          <w:w w:val="105"/>
        </w:rPr>
        <w:t>в</w:t>
      </w:r>
      <w:r>
        <w:rPr>
          <w:spacing w:val="-3"/>
          <w:w w:val="105"/>
        </w:rPr>
        <w:t xml:space="preserve"> </w:t>
      </w:r>
      <w:r>
        <w:rPr>
          <w:w w:val="105"/>
        </w:rPr>
        <w:t>устной</w:t>
      </w:r>
      <w:r>
        <w:rPr>
          <w:spacing w:val="-2"/>
          <w:w w:val="105"/>
        </w:rPr>
        <w:t xml:space="preserve"> </w:t>
      </w:r>
      <w:r>
        <w:rPr>
          <w:w w:val="105"/>
        </w:rPr>
        <w:t>речи</w:t>
      </w:r>
      <w:r>
        <w:rPr>
          <w:spacing w:val="-1"/>
          <w:w w:val="105"/>
        </w:rPr>
        <w:t xml:space="preserve"> </w:t>
      </w:r>
      <w:r>
        <w:rPr>
          <w:w w:val="105"/>
        </w:rPr>
        <w:t>и на</w:t>
      </w:r>
      <w:r>
        <w:rPr>
          <w:spacing w:val="-1"/>
          <w:w w:val="105"/>
        </w:rPr>
        <w:t xml:space="preserve"> </w:t>
      </w:r>
      <w:r>
        <w:rPr>
          <w:w w:val="105"/>
        </w:rPr>
        <w:t>письме</w:t>
      </w:r>
      <w:r>
        <w:rPr>
          <w:spacing w:val="-3"/>
          <w:w w:val="105"/>
        </w:rPr>
        <w:t xml:space="preserve"> </w:t>
      </w:r>
      <w:r>
        <w:rPr>
          <w:w w:val="105"/>
        </w:rPr>
        <w:t>правила</w:t>
      </w:r>
      <w:r>
        <w:rPr>
          <w:spacing w:val="-1"/>
          <w:w w:val="105"/>
        </w:rPr>
        <w:t xml:space="preserve"> </w:t>
      </w:r>
      <w:r>
        <w:rPr>
          <w:w w:val="105"/>
        </w:rPr>
        <w:t>русского</w:t>
      </w:r>
      <w:r>
        <w:rPr>
          <w:spacing w:val="3"/>
          <w:w w:val="105"/>
        </w:rPr>
        <w:t xml:space="preserve"> </w:t>
      </w:r>
      <w:r>
        <w:rPr>
          <w:w w:val="105"/>
        </w:rPr>
        <w:t>речевого</w:t>
      </w:r>
      <w:r>
        <w:rPr>
          <w:spacing w:val="2"/>
          <w:w w:val="105"/>
        </w:rPr>
        <w:t xml:space="preserve"> </w:t>
      </w:r>
      <w:r>
        <w:rPr>
          <w:w w:val="105"/>
        </w:rPr>
        <w:t>этикета.</w:t>
      </w:r>
    </w:p>
    <w:p w:rsidR="007F4E71" w:rsidRDefault="002F6E5B">
      <w:pPr>
        <w:pStyle w:val="a3"/>
        <w:ind w:left="1096" w:firstLine="0"/>
        <w:jc w:val="left"/>
      </w:pPr>
      <w:r>
        <w:rPr>
          <w:w w:val="105"/>
        </w:rPr>
        <w:t>Текст.</w:t>
      </w:r>
    </w:p>
    <w:p w:rsidR="007F4E71" w:rsidRDefault="002F6E5B">
      <w:pPr>
        <w:pStyle w:val="a3"/>
        <w:tabs>
          <w:tab w:val="left" w:pos="1993"/>
          <w:tab w:val="left" w:pos="3506"/>
          <w:tab w:val="left" w:pos="5971"/>
          <w:tab w:val="left" w:pos="7310"/>
          <w:tab w:val="left" w:pos="9533"/>
        </w:tabs>
        <w:spacing w:before="16" w:line="247" w:lineRule="auto"/>
        <w:ind w:right="555"/>
      </w:pPr>
      <w:r>
        <w:rPr>
          <w:w w:val="105"/>
        </w:rPr>
        <w:t>Анализировать текст с точки зрения его соответствия основным признакам: наличия темы,</w:t>
      </w:r>
      <w:r>
        <w:rPr>
          <w:spacing w:val="1"/>
          <w:w w:val="105"/>
        </w:rPr>
        <w:t xml:space="preserve"> </w:t>
      </w:r>
      <w:r>
        <w:rPr>
          <w:w w:val="105"/>
        </w:rPr>
        <w:t>главной</w:t>
      </w:r>
      <w:r>
        <w:rPr>
          <w:w w:val="105"/>
        </w:rPr>
        <w:tab/>
        <w:t>мысли,</w:t>
      </w:r>
      <w:r>
        <w:rPr>
          <w:w w:val="105"/>
        </w:rPr>
        <w:tab/>
        <w:t>грамматической</w:t>
      </w:r>
      <w:r>
        <w:rPr>
          <w:w w:val="105"/>
        </w:rPr>
        <w:tab/>
        <w:t>связи</w:t>
      </w:r>
      <w:r>
        <w:rPr>
          <w:w w:val="105"/>
        </w:rPr>
        <w:tab/>
        <w:t>предложений,</w:t>
      </w:r>
      <w:r>
        <w:rPr>
          <w:w w:val="105"/>
        </w:rPr>
        <w:tab/>
      </w:r>
      <w:r>
        <w:t>цельности</w:t>
      </w:r>
      <w:r>
        <w:rPr>
          <w:spacing w:val="-56"/>
        </w:rPr>
        <w:t xml:space="preserve"> </w:t>
      </w:r>
      <w:r>
        <w:rPr>
          <w:w w:val="105"/>
        </w:rPr>
        <w:t>и    относительной    законченности,    указывать    способы    и    средства     связи    предложений</w:t>
      </w:r>
      <w:r>
        <w:rPr>
          <w:spacing w:val="1"/>
          <w:w w:val="105"/>
        </w:rPr>
        <w:t xml:space="preserve"> </w:t>
      </w:r>
      <w:r>
        <w:rPr>
          <w:w w:val="105"/>
        </w:rPr>
        <w:t>в тексте, анализировать текст с точки зрения его принадлежности к функционально-смысловому</w:t>
      </w:r>
      <w:r>
        <w:rPr>
          <w:spacing w:val="1"/>
          <w:w w:val="105"/>
        </w:rPr>
        <w:t xml:space="preserve"> </w:t>
      </w:r>
      <w:r>
        <w:rPr>
          <w:w w:val="105"/>
        </w:rPr>
        <w:t>типу</w:t>
      </w:r>
      <w:r>
        <w:rPr>
          <w:spacing w:val="1"/>
          <w:w w:val="105"/>
        </w:rPr>
        <w:t xml:space="preserve"> </w:t>
      </w:r>
      <w:r>
        <w:rPr>
          <w:w w:val="105"/>
        </w:rPr>
        <w:t>речи,</w:t>
      </w:r>
      <w:r>
        <w:rPr>
          <w:spacing w:val="1"/>
          <w:w w:val="105"/>
        </w:rPr>
        <w:t xml:space="preserve"> </w:t>
      </w:r>
      <w:r>
        <w:rPr>
          <w:w w:val="105"/>
        </w:rPr>
        <w:t>анализировать</w:t>
      </w:r>
      <w:r>
        <w:rPr>
          <w:spacing w:val="1"/>
          <w:w w:val="105"/>
        </w:rPr>
        <w:t xml:space="preserve"> </w:t>
      </w:r>
      <w:r>
        <w:rPr>
          <w:w w:val="105"/>
        </w:rPr>
        <w:t>языковые</w:t>
      </w:r>
      <w:r>
        <w:rPr>
          <w:spacing w:val="1"/>
          <w:w w:val="105"/>
        </w:rPr>
        <w:t xml:space="preserve"> </w:t>
      </w:r>
      <w:r>
        <w:rPr>
          <w:w w:val="105"/>
        </w:rPr>
        <w:t>средства</w:t>
      </w:r>
      <w:r>
        <w:rPr>
          <w:spacing w:val="1"/>
          <w:w w:val="105"/>
        </w:rPr>
        <w:t xml:space="preserve"> </w:t>
      </w:r>
      <w:r>
        <w:rPr>
          <w:w w:val="105"/>
        </w:rPr>
        <w:t>выразительности</w:t>
      </w:r>
      <w:r>
        <w:rPr>
          <w:spacing w:val="1"/>
          <w:w w:val="105"/>
        </w:rPr>
        <w:t xml:space="preserve"> </w:t>
      </w:r>
      <w:r>
        <w:rPr>
          <w:w w:val="105"/>
        </w:rPr>
        <w:t>в</w:t>
      </w:r>
      <w:r>
        <w:rPr>
          <w:spacing w:val="1"/>
          <w:w w:val="105"/>
        </w:rPr>
        <w:t xml:space="preserve"> </w:t>
      </w:r>
      <w:r>
        <w:rPr>
          <w:w w:val="105"/>
        </w:rPr>
        <w:t>тексте</w:t>
      </w:r>
      <w:r>
        <w:rPr>
          <w:spacing w:val="1"/>
          <w:w w:val="105"/>
        </w:rPr>
        <w:t xml:space="preserve"> </w:t>
      </w:r>
      <w:r>
        <w:rPr>
          <w:w w:val="105"/>
        </w:rPr>
        <w:t>(фонетические,</w:t>
      </w:r>
      <w:r>
        <w:rPr>
          <w:spacing w:val="1"/>
          <w:w w:val="105"/>
        </w:rPr>
        <w:t xml:space="preserve"> </w:t>
      </w:r>
      <w:r>
        <w:rPr>
          <w:w w:val="105"/>
        </w:rPr>
        <w:t>словообразовательные,</w:t>
      </w:r>
      <w:r>
        <w:rPr>
          <w:spacing w:val="1"/>
          <w:w w:val="105"/>
        </w:rPr>
        <w:t xml:space="preserve"> </w:t>
      </w:r>
      <w:r>
        <w:rPr>
          <w:w w:val="105"/>
        </w:rPr>
        <w:t>лексические,</w:t>
      </w:r>
      <w:r>
        <w:rPr>
          <w:spacing w:val="-2"/>
          <w:w w:val="105"/>
        </w:rPr>
        <w:t xml:space="preserve"> </w:t>
      </w:r>
      <w:r>
        <w:rPr>
          <w:w w:val="105"/>
        </w:rPr>
        <w:t>морфологические).</w:t>
      </w:r>
    </w:p>
    <w:p w:rsidR="007F4E71" w:rsidRDefault="002F6E5B">
      <w:pPr>
        <w:pStyle w:val="a3"/>
        <w:tabs>
          <w:tab w:val="left" w:pos="3660"/>
          <w:tab w:val="left" w:pos="6677"/>
          <w:tab w:val="left" w:pos="9989"/>
        </w:tabs>
        <w:spacing w:before="5" w:line="247" w:lineRule="auto"/>
        <w:ind w:right="558"/>
      </w:pPr>
      <w:r>
        <w:rPr>
          <w:w w:val="105"/>
        </w:rPr>
        <w:t>Распознавать тексты разных функционально-смысловых типов речи; анализировать тексты</w:t>
      </w:r>
      <w:r>
        <w:rPr>
          <w:spacing w:val="-58"/>
          <w:w w:val="105"/>
        </w:rPr>
        <w:t xml:space="preserve"> </w:t>
      </w:r>
      <w:r>
        <w:rPr>
          <w:w w:val="105"/>
        </w:rPr>
        <w:t>разных функциональных разновидностей языка и жанров, применять эти знания при выполнении</w:t>
      </w:r>
      <w:r>
        <w:rPr>
          <w:spacing w:val="1"/>
          <w:w w:val="105"/>
        </w:rPr>
        <w:t xml:space="preserve"> </w:t>
      </w:r>
      <w:r>
        <w:rPr>
          <w:w w:val="105"/>
        </w:rPr>
        <w:t>языкового</w:t>
      </w:r>
      <w:r>
        <w:rPr>
          <w:w w:val="105"/>
        </w:rPr>
        <w:tab/>
        <w:t>анализа</w:t>
      </w:r>
      <w:r>
        <w:rPr>
          <w:w w:val="105"/>
        </w:rPr>
        <w:tab/>
        <w:t>различных</w:t>
      </w:r>
      <w:r>
        <w:rPr>
          <w:w w:val="105"/>
        </w:rPr>
        <w:tab/>
      </w:r>
      <w:r>
        <w:rPr>
          <w:spacing w:val="-2"/>
          <w:w w:val="105"/>
        </w:rPr>
        <w:t>видов</w:t>
      </w:r>
      <w:r>
        <w:rPr>
          <w:spacing w:val="-58"/>
          <w:w w:val="105"/>
        </w:rPr>
        <w:t xml:space="preserve"> </w:t>
      </w:r>
      <w:r>
        <w:rPr>
          <w:w w:val="105"/>
        </w:rPr>
        <w:t>и</w:t>
      </w:r>
      <w:r>
        <w:rPr>
          <w:spacing w:val="-1"/>
          <w:w w:val="105"/>
        </w:rPr>
        <w:t xml:space="preserve"> </w:t>
      </w:r>
      <w:r>
        <w:rPr>
          <w:w w:val="105"/>
        </w:rPr>
        <w:t>в речевой</w:t>
      </w:r>
      <w:r>
        <w:rPr>
          <w:spacing w:val="3"/>
          <w:w w:val="105"/>
        </w:rPr>
        <w:t xml:space="preserve"> </w:t>
      </w:r>
      <w:r>
        <w:rPr>
          <w:w w:val="105"/>
        </w:rPr>
        <w:t>практике.</w:t>
      </w:r>
    </w:p>
    <w:p w:rsidR="007F4E71" w:rsidRDefault="002F6E5B">
      <w:pPr>
        <w:pStyle w:val="a3"/>
        <w:spacing w:before="2" w:line="247" w:lineRule="auto"/>
        <w:ind w:right="557"/>
      </w:pPr>
      <w:r>
        <w:rPr>
          <w:w w:val="105"/>
        </w:rPr>
        <w:t>Создавать   тексты    различных    функционально-смысловых    типов    речи    с    опорой</w:t>
      </w:r>
      <w:r>
        <w:rPr>
          <w:spacing w:val="1"/>
          <w:w w:val="105"/>
        </w:rPr>
        <w:t xml:space="preserve"> </w:t>
      </w:r>
      <w:r>
        <w:rPr>
          <w:w w:val="105"/>
        </w:rPr>
        <w:t>на   жизненный   и    читательский    опыт,    тексты    с    опорой    на    произведения    искусства</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сочинения-миниатюры</w:t>
      </w:r>
      <w:r>
        <w:rPr>
          <w:spacing w:val="1"/>
          <w:w w:val="105"/>
        </w:rPr>
        <w:t xml:space="preserve"> </w:t>
      </w:r>
      <w:r>
        <w:rPr>
          <w:w w:val="105"/>
        </w:rPr>
        <w:t>объёмом</w:t>
      </w:r>
      <w:r>
        <w:rPr>
          <w:spacing w:val="1"/>
          <w:w w:val="105"/>
        </w:rPr>
        <w:t xml:space="preserve"> </w:t>
      </w:r>
      <w:r>
        <w:rPr>
          <w:w w:val="105"/>
        </w:rPr>
        <w:t>7</w:t>
      </w:r>
      <w:r>
        <w:rPr>
          <w:spacing w:val="1"/>
          <w:w w:val="105"/>
        </w:rPr>
        <w:t xml:space="preserve"> </w:t>
      </w:r>
      <w:r>
        <w:rPr>
          <w:w w:val="105"/>
        </w:rPr>
        <w:t>и</w:t>
      </w:r>
      <w:r>
        <w:rPr>
          <w:spacing w:val="1"/>
          <w:w w:val="105"/>
        </w:rPr>
        <w:t xml:space="preserve"> </w:t>
      </w:r>
      <w:r>
        <w:rPr>
          <w:w w:val="105"/>
        </w:rPr>
        <w:t>более</w:t>
      </w:r>
      <w:r>
        <w:rPr>
          <w:spacing w:val="1"/>
          <w:w w:val="105"/>
        </w:rPr>
        <w:t xml:space="preserve"> </w:t>
      </w:r>
      <w:r>
        <w:rPr>
          <w:w w:val="105"/>
        </w:rPr>
        <w:t>предложений,</w:t>
      </w:r>
      <w:r>
        <w:rPr>
          <w:spacing w:val="1"/>
          <w:w w:val="105"/>
        </w:rPr>
        <w:t xml:space="preserve"> </w:t>
      </w:r>
      <w:r>
        <w:rPr>
          <w:w w:val="105"/>
        </w:rPr>
        <w:t>классные</w:t>
      </w:r>
      <w:r>
        <w:rPr>
          <w:spacing w:val="1"/>
          <w:w w:val="105"/>
        </w:rPr>
        <w:t xml:space="preserve"> </w:t>
      </w:r>
      <w:r>
        <w:rPr>
          <w:w w:val="105"/>
        </w:rPr>
        <w:t>сочинения</w:t>
      </w:r>
      <w:r>
        <w:rPr>
          <w:spacing w:val="1"/>
          <w:w w:val="105"/>
        </w:rPr>
        <w:t xml:space="preserve"> </w:t>
      </w:r>
      <w:r>
        <w:rPr>
          <w:w w:val="105"/>
        </w:rPr>
        <w:t>объёмом</w:t>
      </w:r>
      <w:r>
        <w:rPr>
          <w:spacing w:val="3"/>
          <w:w w:val="105"/>
        </w:rPr>
        <w:t xml:space="preserve"> </w:t>
      </w:r>
      <w:r>
        <w:rPr>
          <w:w w:val="105"/>
        </w:rPr>
        <w:t>не</w:t>
      </w:r>
      <w:r>
        <w:rPr>
          <w:spacing w:val="-1"/>
          <w:w w:val="105"/>
        </w:rPr>
        <w:t xml:space="preserve"> </w:t>
      </w:r>
      <w:r>
        <w:rPr>
          <w:w w:val="105"/>
        </w:rPr>
        <w:t>менее</w:t>
      </w:r>
      <w:r>
        <w:rPr>
          <w:spacing w:val="-8"/>
          <w:w w:val="105"/>
        </w:rPr>
        <w:t xml:space="preserve"> </w:t>
      </w:r>
      <w:r>
        <w:rPr>
          <w:w w:val="105"/>
        </w:rPr>
        <w:t>200</w:t>
      </w:r>
      <w:r>
        <w:rPr>
          <w:spacing w:val="7"/>
          <w:w w:val="105"/>
        </w:rPr>
        <w:t xml:space="preserve"> </w:t>
      </w:r>
      <w:r>
        <w:rPr>
          <w:w w:val="105"/>
        </w:rPr>
        <w:t>слов</w:t>
      </w:r>
      <w:r>
        <w:rPr>
          <w:spacing w:val="4"/>
          <w:w w:val="105"/>
        </w:rPr>
        <w:t xml:space="preserve"> </w:t>
      </w:r>
      <w:r>
        <w:rPr>
          <w:w w:val="105"/>
        </w:rPr>
        <w:t>с</w:t>
      </w:r>
      <w:r>
        <w:rPr>
          <w:spacing w:val="-4"/>
          <w:w w:val="105"/>
        </w:rPr>
        <w:t xml:space="preserve"> </w:t>
      </w:r>
      <w:r>
        <w:rPr>
          <w:w w:val="105"/>
        </w:rPr>
        <w:t>учётом</w:t>
      </w:r>
      <w:r>
        <w:rPr>
          <w:spacing w:val="2"/>
          <w:w w:val="105"/>
        </w:rPr>
        <w:t xml:space="preserve"> </w:t>
      </w:r>
      <w:r>
        <w:rPr>
          <w:w w:val="105"/>
        </w:rPr>
        <w:t>стиля</w:t>
      </w:r>
      <w:r>
        <w:rPr>
          <w:spacing w:val="-5"/>
          <w:w w:val="105"/>
        </w:rPr>
        <w:t xml:space="preserve"> </w:t>
      </w:r>
      <w:r>
        <w:rPr>
          <w:w w:val="105"/>
        </w:rPr>
        <w:t>и</w:t>
      </w:r>
      <w:r>
        <w:rPr>
          <w:spacing w:val="5"/>
          <w:w w:val="105"/>
        </w:rPr>
        <w:t xml:space="preserve"> </w:t>
      </w:r>
      <w:r>
        <w:rPr>
          <w:w w:val="105"/>
        </w:rPr>
        <w:t>жанра</w:t>
      </w:r>
      <w:r>
        <w:rPr>
          <w:spacing w:val="7"/>
          <w:w w:val="105"/>
        </w:rPr>
        <w:t xml:space="preserve"> </w:t>
      </w:r>
      <w:r>
        <w:rPr>
          <w:w w:val="105"/>
        </w:rPr>
        <w:t>сочинения,</w:t>
      </w:r>
      <w:r>
        <w:rPr>
          <w:spacing w:val="-1"/>
          <w:w w:val="105"/>
        </w:rPr>
        <w:t xml:space="preserve"> </w:t>
      </w:r>
      <w:r>
        <w:rPr>
          <w:w w:val="105"/>
        </w:rPr>
        <w:t>характера</w:t>
      </w:r>
      <w:r>
        <w:rPr>
          <w:spacing w:val="-2"/>
          <w:w w:val="105"/>
        </w:rPr>
        <w:t xml:space="preserve"> </w:t>
      </w:r>
      <w:r>
        <w:rPr>
          <w:w w:val="105"/>
        </w:rPr>
        <w:t>темы).</w:t>
      </w:r>
    </w:p>
    <w:p w:rsidR="007F4E71" w:rsidRDefault="002F6E5B">
      <w:pPr>
        <w:pStyle w:val="a3"/>
        <w:tabs>
          <w:tab w:val="left" w:pos="4764"/>
          <w:tab w:val="left" w:pos="9025"/>
        </w:tabs>
        <w:spacing w:line="247" w:lineRule="auto"/>
        <w:ind w:right="544"/>
      </w:pPr>
      <w:r>
        <w:rPr>
          <w:w w:val="105"/>
        </w:rPr>
        <w:t>Владеть</w:t>
      </w:r>
      <w:r>
        <w:rPr>
          <w:spacing w:val="1"/>
          <w:w w:val="105"/>
        </w:rPr>
        <w:t xml:space="preserve"> </w:t>
      </w:r>
      <w:r>
        <w:rPr>
          <w:w w:val="105"/>
        </w:rPr>
        <w:t>умениями</w:t>
      </w:r>
      <w:r>
        <w:rPr>
          <w:spacing w:val="1"/>
          <w:w w:val="105"/>
        </w:rPr>
        <w:t xml:space="preserve"> </w:t>
      </w:r>
      <w:r>
        <w:rPr>
          <w:w w:val="105"/>
        </w:rPr>
        <w:t>информационной</w:t>
      </w:r>
      <w:r>
        <w:rPr>
          <w:spacing w:val="1"/>
          <w:w w:val="105"/>
        </w:rPr>
        <w:t xml:space="preserve"> </w:t>
      </w:r>
      <w:r>
        <w:rPr>
          <w:w w:val="105"/>
        </w:rPr>
        <w:t>переработки</w:t>
      </w:r>
      <w:r>
        <w:rPr>
          <w:spacing w:val="1"/>
          <w:w w:val="105"/>
        </w:rPr>
        <w:t xml:space="preserve"> </w:t>
      </w:r>
      <w:r>
        <w:rPr>
          <w:w w:val="105"/>
        </w:rPr>
        <w:t>текста:</w:t>
      </w:r>
      <w:r>
        <w:rPr>
          <w:spacing w:val="1"/>
          <w:w w:val="105"/>
        </w:rPr>
        <w:t xml:space="preserve"> </w:t>
      </w:r>
      <w:r>
        <w:rPr>
          <w:w w:val="105"/>
        </w:rPr>
        <w:t>создавать</w:t>
      </w:r>
      <w:r>
        <w:rPr>
          <w:spacing w:val="1"/>
          <w:w w:val="105"/>
        </w:rPr>
        <w:t xml:space="preserve"> </w:t>
      </w:r>
      <w:r>
        <w:rPr>
          <w:w w:val="105"/>
        </w:rPr>
        <w:t>тезисы,</w:t>
      </w:r>
      <w:r>
        <w:rPr>
          <w:spacing w:val="1"/>
          <w:w w:val="105"/>
        </w:rPr>
        <w:t xml:space="preserve"> </w:t>
      </w:r>
      <w:r>
        <w:rPr>
          <w:w w:val="105"/>
        </w:rPr>
        <w:t>конспект,</w:t>
      </w:r>
      <w:r>
        <w:rPr>
          <w:spacing w:val="1"/>
          <w:w w:val="105"/>
        </w:rPr>
        <w:t xml:space="preserve"> </w:t>
      </w:r>
      <w:r>
        <w:rPr>
          <w:w w:val="105"/>
        </w:rPr>
        <w:t xml:space="preserve">извлекать        </w:t>
      </w:r>
      <w:r>
        <w:rPr>
          <w:spacing w:val="40"/>
          <w:w w:val="105"/>
        </w:rPr>
        <w:t xml:space="preserve"> </w:t>
      </w:r>
      <w:r>
        <w:rPr>
          <w:w w:val="105"/>
        </w:rPr>
        <w:t xml:space="preserve">информацию        </w:t>
      </w:r>
      <w:r>
        <w:rPr>
          <w:spacing w:val="37"/>
          <w:w w:val="105"/>
        </w:rPr>
        <w:t xml:space="preserve"> </w:t>
      </w:r>
      <w:r>
        <w:rPr>
          <w:w w:val="105"/>
        </w:rPr>
        <w:t>из</w:t>
      </w:r>
      <w:r>
        <w:rPr>
          <w:w w:val="105"/>
        </w:rPr>
        <w:tab/>
        <w:t xml:space="preserve">различных        </w:t>
      </w:r>
      <w:r>
        <w:rPr>
          <w:spacing w:val="33"/>
          <w:w w:val="105"/>
        </w:rPr>
        <w:t xml:space="preserve"> </w:t>
      </w:r>
      <w:r>
        <w:rPr>
          <w:w w:val="105"/>
        </w:rPr>
        <w:t xml:space="preserve">источников,        </w:t>
      </w:r>
      <w:r>
        <w:rPr>
          <w:spacing w:val="44"/>
          <w:w w:val="105"/>
        </w:rPr>
        <w:t xml:space="preserve"> </w:t>
      </w:r>
      <w:r>
        <w:rPr>
          <w:w w:val="105"/>
        </w:rPr>
        <w:t>в</w:t>
      </w:r>
      <w:r>
        <w:rPr>
          <w:w w:val="105"/>
        </w:rPr>
        <w:tab/>
        <w:t xml:space="preserve">том      </w:t>
      </w:r>
      <w:r>
        <w:rPr>
          <w:spacing w:val="1"/>
          <w:w w:val="105"/>
        </w:rPr>
        <w:t xml:space="preserve"> </w:t>
      </w:r>
      <w:r>
        <w:rPr>
          <w:w w:val="105"/>
        </w:rPr>
        <w:t>числе</w:t>
      </w:r>
      <w:r>
        <w:rPr>
          <w:spacing w:val="-58"/>
          <w:w w:val="105"/>
        </w:rPr>
        <w:t xml:space="preserve"> </w:t>
      </w:r>
      <w:r>
        <w:rPr>
          <w:w w:val="105"/>
        </w:rPr>
        <w:t>из</w:t>
      </w:r>
      <w:r>
        <w:rPr>
          <w:spacing w:val="1"/>
          <w:w w:val="105"/>
        </w:rPr>
        <w:t xml:space="preserve"> </w:t>
      </w:r>
      <w:r>
        <w:rPr>
          <w:w w:val="105"/>
        </w:rPr>
        <w:t>лингвистических</w:t>
      </w:r>
      <w:r>
        <w:rPr>
          <w:spacing w:val="1"/>
          <w:w w:val="105"/>
        </w:rPr>
        <w:t xml:space="preserve"> </w:t>
      </w:r>
      <w:r>
        <w:rPr>
          <w:w w:val="105"/>
        </w:rPr>
        <w:t>словарей</w:t>
      </w:r>
      <w:r>
        <w:rPr>
          <w:spacing w:val="1"/>
          <w:w w:val="105"/>
        </w:rPr>
        <w:t xml:space="preserve"> </w:t>
      </w:r>
      <w:r>
        <w:rPr>
          <w:w w:val="105"/>
        </w:rPr>
        <w:t>и</w:t>
      </w:r>
      <w:r>
        <w:rPr>
          <w:spacing w:val="1"/>
          <w:w w:val="105"/>
        </w:rPr>
        <w:t xml:space="preserve"> </w:t>
      </w:r>
      <w:r>
        <w:rPr>
          <w:w w:val="105"/>
        </w:rPr>
        <w:t>справочной</w:t>
      </w:r>
      <w:r>
        <w:rPr>
          <w:spacing w:val="1"/>
          <w:w w:val="105"/>
        </w:rPr>
        <w:t xml:space="preserve"> </w:t>
      </w:r>
      <w:r>
        <w:rPr>
          <w:w w:val="105"/>
        </w:rPr>
        <w:t>литературы,</w:t>
      </w:r>
      <w:r>
        <w:rPr>
          <w:spacing w:val="1"/>
          <w:w w:val="105"/>
        </w:rPr>
        <w:t xml:space="preserve"> </w:t>
      </w:r>
      <w:r>
        <w:rPr>
          <w:w w:val="105"/>
        </w:rPr>
        <w:t>и</w:t>
      </w:r>
      <w:r>
        <w:rPr>
          <w:spacing w:val="1"/>
          <w:w w:val="105"/>
        </w:rPr>
        <w:t xml:space="preserve"> </w:t>
      </w:r>
      <w:r>
        <w:rPr>
          <w:w w:val="105"/>
        </w:rPr>
        <w:t>использовать</w:t>
      </w:r>
      <w:r>
        <w:rPr>
          <w:spacing w:val="1"/>
          <w:w w:val="105"/>
        </w:rPr>
        <w:t xml:space="preserve"> </w:t>
      </w:r>
      <w:r>
        <w:rPr>
          <w:w w:val="105"/>
        </w:rPr>
        <w:t>её</w:t>
      </w:r>
      <w:r>
        <w:rPr>
          <w:spacing w:val="1"/>
          <w:w w:val="105"/>
        </w:rPr>
        <w:t xml:space="preserve"> </w:t>
      </w:r>
      <w:r>
        <w:rPr>
          <w:w w:val="105"/>
        </w:rPr>
        <w:t>в</w:t>
      </w:r>
      <w:r>
        <w:rPr>
          <w:spacing w:val="1"/>
          <w:w w:val="105"/>
        </w:rPr>
        <w:t xml:space="preserve"> </w:t>
      </w:r>
      <w:r>
        <w:rPr>
          <w:w w:val="105"/>
        </w:rPr>
        <w:t>учебной</w:t>
      </w:r>
      <w:r>
        <w:rPr>
          <w:spacing w:val="1"/>
          <w:w w:val="105"/>
        </w:rPr>
        <w:t xml:space="preserve"> </w:t>
      </w:r>
      <w:r>
        <w:rPr>
          <w:w w:val="105"/>
        </w:rPr>
        <w:t>деятельности.</w:t>
      </w:r>
    </w:p>
    <w:p w:rsidR="007F4E71" w:rsidRDefault="002F6E5B">
      <w:pPr>
        <w:pStyle w:val="a3"/>
        <w:spacing w:before="8"/>
        <w:ind w:left="1096" w:firstLine="0"/>
      </w:pPr>
      <w:r>
        <w:t>Представлять</w:t>
      </w:r>
      <w:r>
        <w:rPr>
          <w:spacing w:val="32"/>
        </w:rPr>
        <w:t xml:space="preserve"> </w:t>
      </w:r>
      <w:r>
        <w:t>сообщение</w:t>
      </w:r>
      <w:r>
        <w:rPr>
          <w:spacing w:val="28"/>
        </w:rPr>
        <w:t xml:space="preserve"> </w:t>
      </w:r>
      <w:r>
        <w:t>на</w:t>
      </w:r>
      <w:r>
        <w:rPr>
          <w:spacing w:val="27"/>
        </w:rPr>
        <w:t xml:space="preserve"> </w:t>
      </w:r>
      <w:r>
        <w:t>заданную</w:t>
      </w:r>
      <w:r>
        <w:rPr>
          <w:spacing w:val="37"/>
        </w:rPr>
        <w:t xml:space="preserve"> </w:t>
      </w:r>
      <w:r>
        <w:t>тему</w:t>
      </w:r>
      <w:r>
        <w:rPr>
          <w:spacing w:val="15"/>
        </w:rPr>
        <w:t xml:space="preserve"> </w:t>
      </w:r>
      <w:r>
        <w:t>в</w:t>
      </w:r>
      <w:r>
        <w:rPr>
          <w:spacing w:val="34"/>
        </w:rPr>
        <w:t xml:space="preserve"> </w:t>
      </w:r>
      <w:r>
        <w:t>виде</w:t>
      </w:r>
      <w:r>
        <w:rPr>
          <w:spacing w:val="18"/>
        </w:rPr>
        <w:t xml:space="preserve"> </w:t>
      </w:r>
      <w:r>
        <w:t>презентации.</w:t>
      </w:r>
    </w:p>
    <w:p w:rsidR="007F4E71" w:rsidRDefault="002F6E5B">
      <w:pPr>
        <w:pStyle w:val="a3"/>
        <w:spacing w:before="9" w:line="247" w:lineRule="auto"/>
        <w:ind w:right="548"/>
      </w:pPr>
      <w:r>
        <w:t>Представлять содержание прослушанного или прочитанного научно-учебного текста в виде</w:t>
      </w:r>
      <w:r>
        <w:rPr>
          <w:spacing w:val="1"/>
        </w:rPr>
        <w:t xml:space="preserve"> </w:t>
      </w:r>
      <w:r>
        <w:rPr>
          <w:w w:val="105"/>
        </w:rPr>
        <w:t>таблицы,</w:t>
      </w:r>
      <w:r>
        <w:rPr>
          <w:spacing w:val="-1"/>
          <w:w w:val="105"/>
        </w:rPr>
        <w:t xml:space="preserve"> </w:t>
      </w:r>
      <w:r>
        <w:rPr>
          <w:w w:val="105"/>
        </w:rPr>
        <w:t>схемы,</w:t>
      </w:r>
      <w:r>
        <w:rPr>
          <w:spacing w:val="-4"/>
          <w:w w:val="105"/>
        </w:rPr>
        <w:t xml:space="preserve"> </w:t>
      </w:r>
      <w:r>
        <w:rPr>
          <w:w w:val="105"/>
        </w:rPr>
        <w:t>представлять</w:t>
      </w:r>
      <w:r>
        <w:rPr>
          <w:spacing w:val="3"/>
          <w:w w:val="105"/>
        </w:rPr>
        <w:t xml:space="preserve"> </w:t>
      </w:r>
      <w:r>
        <w:rPr>
          <w:w w:val="105"/>
        </w:rPr>
        <w:t>содержание</w:t>
      </w:r>
      <w:r>
        <w:rPr>
          <w:spacing w:val="-2"/>
          <w:w w:val="105"/>
        </w:rPr>
        <w:t xml:space="preserve"> </w:t>
      </w:r>
      <w:r>
        <w:rPr>
          <w:w w:val="105"/>
        </w:rPr>
        <w:t>таблицы,</w:t>
      </w:r>
      <w:r>
        <w:rPr>
          <w:spacing w:val="1"/>
          <w:w w:val="105"/>
        </w:rPr>
        <w:t xml:space="preserve"> </w:t>
      </w:r>
      <w:r>
        <w:rPr>
          <w:w w:val="105"/>
        </w:rPr>
        <w:t>схемы</w:t>
      </w:r>
      <w:r>
        <w:rPr>
          <w:spacing w:val="-2"/>
          <w:w w:val="105"/>
        </w:rPr>
        <w:t xml:space="preserve"> </w:t>
      </w:r>
      <w:r>
        <w:rPr>
          <w:w w:val="105"/>
        </w:rPr>
        <w:t>в</w:t>
      </w:r>
      <w:r>
        <w:rPr>
          <w:spacing w:val="4"/>
          <w:w w:val="105"/>
        </w:rPr>
        <w:t xml:space="preserve"> </w:t>
      </w:r>
      <w:r>
        <w:rPr>
          <w:w w:val="105"/>
        </w:rPr>
        <w:t>виде</w:t>
      </w:r>
      <w:r>
        <w:rPr>
          <w:spacing w:val="-2"/>
          <w:w w:val="105"/>
        </w:rPr>
        <w:t xml:space="preserve"> </w:t>
      </w:r>
      <w:r>
        <w:rPr>
          <w:w w:val="105"/>
        </w:rPr>
        <w:t>текста.</w:t>
      </w:r>
    </w:p>
    <w:p w:rsidR="007F4E71" w:rsidRDefault="002F6E5B">
      <w:pPr>
        <w:pStyle w:val="a3"/>
        <w:spacing w:before="4" w:line="247" w:lineRule="auto"/>
        <w:ind w:right="565"/>
      </w:pPr>
      <w:r>
        <w:rPr>
          <w:w w:val="105"/>
        </w:rPr>
        <w:t>Редактировать тексты: собственные и (или) созданные другими обучающимися тексты с</w:t>
      </w:r>
      <w:r>
        <w:rPr>
          <w:spacing w:val="1"/>
          <w:w w:val="105"/>
        </w:rPr>
        <w:t xml:space="preserve"> </w:t>
      </w:r>
      <w:r>
        <w:rPr>
          <w:w w:val="105"/>
        </w:rPr>
        <w:t>целью совершенствования их содержания и формы, сопоставлять исходный и отредактированный</w:t>
      </w:r>
      <w:r>
        <w:rPr>
          <w:spacing w:val="-58"/>
          <w:w w:val="105"/>
        </w:rPr>
        <w:t xml:space="preserve"> </w:t>
      </w:r>
      <w:r>
        <w:rPr>
          <w:w w:val="105"/>
        </w:rPr>
        <w:t>тексты.</w:t>
      </w:r>
    </w:p>
    <w:p w:rsidR="007F4E71" w:rsidRDefault="002F6E5B">
      <w:pPr>
        <w:pStyle w:val="a3"/>
        <w:spacing w:before="2"/>
        <w:ind w:left="1096" w:firstLine="0"/>
      </w:pPr>
      <w:r>
        <w:t>Функциональные</w:t>
      </w:r>
      <w:r>
        <w:rPr>
          <w:spacing w:val="35"/>
        </w:rPr>
        <w:t xml:space="preserve"> </w:t>
      </w:r>
      <w:r>
        <w:t>разновидности</w:t>
      </w:r>
      <w:r>
        <w:rPr>
          <w:spacing w:val="41"/>
        </w:rPr>
        <w:t xml:space="preserve"> </w:t>
      </w:r>
      <w:r>
        <w:t>языка.</w:t>
      </w:r>
    </w:p>
    <w:p w:rsidR="007F4E71" w:rsidRDefault="002F6E5B">
      <w:pPr>
        <w:pStyle w:val="a3"/>
        <w:spacing w:before="9" w:line="247" w:lineRule="auto"/>
        <w:ind w:right="544"/>
      </w:pPr>
      <w:r>
        <w:rPr>
          <w:w w:val="105"/>
        </w:rPr>
        <w:t>Характеризовать</w:t>
      </w:r>
      <w:r>
        <w:rPr>
          <w:spacing w:val="1"/>
          <w:w w:val="105"/>
        </w:rPr>
        <w:t xml:space="preserve"> </w:t>
      </w:r>
      <w:r>
        <w:rPr>
          <w:w w:val="105"/>
        </w:rPr>
        <w:t>особенности</w:t>
      </w:r>
      <w:r>
        <w:rPr>
          <w:spacing w:val="1"/>
          <w:w w:val="105"/>
        </w:rPr>
        <w:t xml:space="preserve"> </w:t>
      </w:r>
      <w:r>
        <w:rPr>
          <w:w w:val="105"/>
        </w:rPr>
        <w:t>официально-делового</w:t>
      </w:r>
      <w:r>
        <w:rPr>
          <w:spacing w:val="1"/>
          <w:w w:val="105"/>
        </w:rPr>
        <w:t xml:space="preserve"> </w:t>
      </w:r>
      <w:r>
        <w:rPr>
          <w:w w:val="105"/>
        </w:rPr>
        <w:t>стиля</w:t>
      </w:r>
      <w:r>
        <w:rPr>
          <w:spacing w:val="1"/>
          <w:w w:val="105"/>
        </w:rPr>
        <w:t xml:space="preserve"> </w:t>
      </w:r>
      <w:r>
        <w:rPr>
          <w:w w:val="105"/>
        </w:rPr>
        <w:t>(заявление,</w:t>
      </w:r>
      <w:r>
        <w:rPr>
          <w:spacing w:val="1"/>
          <w:w w:val="105"/>
        </w:rPr>
        <w:t xml:space="preserve"> </w:t>
      </w:r>
      <w:r>
        <w:rPr>
          <w:w w:val="105"/>
        </w:rPr>
        <w:t>объяснительная</w:t>
      </w:r>
      <w:r>
        <w:rPr>
          <w:spacing w:val="1"/>
          <w:w w:val="105"/>
        </w:rPr>
        <w:t xml:space="preserve"> </w:t>
      </w:r>
      <w:r>
        <w:rPr>
          <w:w w:val="105"/>
        </w:rPr>
        <w:t>записка, автобиография, характеристика)</w:t>
      </w:r>
      <w:r>
        <w:rPr>
          <w:spacing w:val="1"/>
          <w:w w:val="105"/>
        </w:rPr>
        <w:t xml:space="preserve"> </w:t>
      </w:r>
      <w:r>
        <w:rPr>
          <w:w w:val="105"/>
        </w:rPr>
        <w:t>и научного стиля, основных жанров</w:t>
      </w:r>
      <w:r>
        <w:rPr>
          <w:spacing w:val="1"/>
          <w:w w:val="105"/>
        </w:rPr>
        <w:t xml:space="preserve"> </w:t>
      </w:r>
      <w:r>
        <w:rPr>
          <w:w w:val="105"/>
        </w:rPr>
        <w:t>научного</w:t>
      </w:r>
      <w:r>
        <w:rPr>
          <w:spacing w:val="1"/>
          <w:w w:val="105"/>
        </w:rPr>
        <w:t xml:space="preserve"> </w:t>
      </w:r>
      <w:r>
        <w:rPr>
          <w:w w:val="105"/>
        </w:rPr>
        <w:t>стиля</w:t>
      </w:r>
      <w:r>
        <w:rPr>
          <w:spacing w:val="1"/>
          <w:w w:val="105"/>
        </w:rPr>
        <w:t xml:space="preserve"> </w:t>
      </w:r>
      <w:r>
        <w:rPr>
          <w:w w:val="105"/>
        </w:rPr>
        <w:t>(реферат,</w:t>
      </w:r>
      <w:r>
        <w:rPr>
          <w:spacing w:val="1"/>
          <w:w w:val="105"/>
        </w:rPr>
        <w:t xml:space="preserve"> </w:t>
      </w:r>
      <w:r>
        <w:rPr>
          <w:w w:val="105"/>
        </w:rPr>
        <w:t>доклад</w:t>
      </w:r>
      <w:r>
        <w:rPr>
          <w:spacing w:val="1"/>
          <w:w w:val="105"/>
        </w:rPr>
        <w:t xml:space="preserve"> </w:t>
      </w:r>
      <w:r>
        <w:rPr>
          <w:w w:val="105"/>
        </w:rPr>
        <w:t>на</w:t>
      </w:r>
      <w:r>
        <w:rPr>
          <w:spacing w:val="1"/>
          <w:w w:val="105"/>
        </w:rPr>
        <w:t xml:space="preserve"> </w:t>
      </w:r>
      <w:r>
        <w:rPr>
          <w:w w:val="105"/>
        </w:rPr>
        <w:t>научную</w:t>
      </w:r>
      <w:r>
        <w:rPr>
          <w:spacing w:val="1"/>
          <w:w w:val="105"/>
        </w:rPr>
        <w:t xml:space="preserve"> </w:t>
      </w:r>
      <w:r>
        <w:rPr>
          <w:w w:val="105"/>
        </w:rPr>
        <w:t>тему),</w:t>
      </w:r>
      <w:r>
        <w:rPr>
          <w:spacing w:val="1"/>
          <w:w w:val="105"/>
        </w:rPr>
        <w:t xml:space="preserve"> </w:t>
      </w:r>
      <w:r>
        <w:rPr>
          <w:w w:val="105"/>
        </w:rPr>
        <w:t>выявлять</w:t>
      </w:r>
      <w:r>
        <w:rPr>
          <w:spacing w:val="1"/>
          <w:w w:val="105"/>
        </w:rPr>
        <w:t xml:space="preserve"> </w:t>
      </w:r>
      <w:r>
        <w:rPr>
          <w:w w:val="105"/>
        </w:rPr>
        <w:t>сочетание</w:t>
      </w:r>
      <w:r>
        <w:rPr>
          <w:spacing w:val="1"/>
          <w:w w:val="105"/>
        </w:rPr>
        <w:t xml:space="preserve"> </w:t>
      </w:r>
      <w:r>
        <w:rPr>
          <w:w w:val="105"/>
        </w:rPr>
        <w:t>различных</w:t>
      </w:r>
      <w:r>
        <w:rPr>
          <w:spacing w:val="1"/>
          <w:w w:val="105"/>
        </w:rPr>
        <w:t xml:space="preserve"> </w:t>
      </w:r>
      <w:r>
        <w:rPr>
          <w:w w:val="105"/>
        </w:rPr>
        <w:t>функциональных</w:t>
      </w:r>
      <w:r>
        <w:rPr>
          <w:spacing w:val="1"/>
          <w:w w:val="105"/>
        </w:rPr>
        <w:t xml:space="preserve"> </w:t>
      </w:r>
      <w:r>
        <w:rPr>
          <w:w w:val="105"/>
        </w:rPr>
        <w:t>разновидностей</w:t>
      </w:r>
      <w:r>
        <w:rPr>
          <w:spacing w:val="7"/>
          <w:w w:val="105"/>
        </w:rPr>
        <w:t xml:space="preserve"> </w:t>
      </w:r>
      <w:r>
        <w:rPr>
          <w:w w:val="105"/>
        </w:rPr>
        <w:t>языка</w:t>
      </w:r>
      <w:r>
        <w:rPr>
          <w:spacing w:val="-3"/>
          <w:w w:val="105"/>
        </w:rPr>
        <w:t xml:space="preserve"> </w:t>
      </w:r>
      <w:r>
        <w:rPr>
          <w:w w:val="105"/>
        </w:rPr>
        <w:t>в</w:t>
      </w:r>
      <w:r>
        <w:rPr>
          <w:spacing w:val="-3"/>
          <w:w w:val="105"/>
        </w:rPr>
        <w:t xml:space="preserve"> </w:t>
      </w:r>
      <w:r>
        <w:rPr>
          <w:w w:val="105"/>
        </w:rPr>
        <w:t>тексте,</w:t>
      </w:r>
      <w:r>
        <w:rPr>
          <w:spacing w:val="3"/>
          <w:w w:val="105"/>
        </w:rPr>
        <w:t xml:space="preserve"> </w:t>
      </w:r>
      <w:r>
        <w:rPr>
          <w:w w:val="105"/>
        </w:rPr>
        <w:t>средства</w:t>
      </w:r>
      <w:r>
        <w:rPr>
          <w:spacing w:val="1"/>
          <w:w w:val="105"/>
        </w:rPr>
        <w:t xml:space="preserve"> </w:t>
      </w:r>
      <w:r>
        <w:rPr>
          <w:w w:val="105"/>
        </w:rPr>
        <w:t>связи</w:t>
      </w:r>
      <w:r>
        <w:rPr>
          <w:spacing w:val="-1"/>
          <w:w w:val="105"/>
        </w:rPr>
        <w:t xml:space="preserve"> </w:t>
      </w:r>
      <w:r>
        <w:rPr>
          <w:w w:val="105"/>
        </w:rPr>
        <w:t>предложений</w:t>
      </w:r>
      <w:r>
        <w:rPr>
          <w:spacing w:val="1"/>
          <w:w w:val="105"/>
        </w:rPr>
        <w:t xml:space="preserve"> </w:t>
      </w:r>
      <w:r>
        <w:rPr>
          <w:w w:val="105"/>
        </w:rPr>
        <w:t>в</w:t>
      </w:r>
      <w:r>
        <w:rPr>
          <w:spacing w:val="4"/>
          <w:w w:val="105"/>
        </w:rPr>
        <w:t xml:space="preserve"> </w:t>
      </w:r>
      <w:r>
        <w:rPr>
          <w:w w:val="105"/>
        </w:rPr>
        <w:t>тексте.</w:t>
      </w:r>
    </w:p>
    <w:p w:rsidR="007F4E71" w:rsidRDefault="002F6E5B">
      <w:pPr>
        <w:pStyle w:val="a3"/>
        <w:spacing w:line="249" w:lineRule="auto"/>
        <w:ind w:right="554"/>
      </w:pPr>
      <w:r>
        <w:rPr>
          <w:w w:val="105"/>
        </w:rPr>
        <w:t>Создавать</w:t>
      </w:r>
      <w:r>
        <w:rPr>
          <w:spacing w:val="1"/>
          <w:w w:val="105"/>
        </w:rPr>
        <w:t xml:space="preserve"> </w:t>
      </w:r>
      <w:r>
        <w:rPr>
          <w:w w:val="105"/>
        </w:rPr>
        <w:t>тексты</w:t>
      </w:r>
      <w:r>
        <w:rPr>
          <w:spacing w:val="1"/>
          <w:w w:val="105"/>
        </w:rPr>
        <w:t xml:space="preserve"> </w:t>
      </w:r>
      <w:r>
        <w:rPr>
          <w:w w:val="105"/>
        </w:rPr>
        <w:t>официально-делового</w:t>
      </w:r>
      <w:r>
        <w:rPr>
          <w:spacing w:val="1"/>
          <w:w w:val="105"/>
        </w:rPr>
        <w:t xml:space="preserve"> </w:t>
      </w:r>
      <w:r>
        <w:rPr>
          <w:w w:val="105"/>
        </w:rPr>
        <w:t>стиля</w:t>
      </w:r>
      <w:r>
        <w:rPr>
          <w:spacing w:val="1"/>
          <w:w w:val="105"/>
        </w:rPr>
        <w:t xml:space="preserve"> </w:t>
      </w:r>
      <w:r>
        <w:rPr>
          <w:w w:val="105"/>
        </w:rPr>
        <w:t>(заявление,</w:t>
      </w:r>
      <w:r>
        <w:rPr>
          <w:spacing w:val="1"/>
          <w:w w:val="105"/>
        </w:rPr>
        <w:t xml:space="preserve"> </w:t>
      </w:r>
      <w:r>
        <w:rPr>
          <w:w w:val="105"/>
        </w:rPr>
        <w:t>объяснительная</w:t>
      </w:r>
      <w:r>
        <w:rPr>
          <w:spacing w:val="1"/>
          <w:w w:val="105"/>
        </w:rPr>
        <w:t xml:space="preserve"> </w:t>
      </w:r>
      <w:r>
        <w:rPr>
          <w:w w:val="105"/>
        </w:rPr>
        <w:t>записка,</w:t>
      </w:r>
      <w:r>
        <w:rPr>
          <w:spacing w:val="1"/>
          <w:w w:val="105"/>
        </w:rPr>
        <w:t xml:space="preserve"> </w:t>
      </w:r>
      <w:r>
        <w:rPr>
          <w:w w:val="105"/>
        </w:rPr>
        <w:t>автобиография,</w:t>
      </w:r>
      <w:r>
        <w:rPr>
          <w:spacing w:val="-3"/>
          <w:w w:val="105"/>
        </w:rPr>
        <w:t xml:space="preserve"> </w:t>
      </w:r>
      <w:r>
        <w:rPr>
          <w:w w:val="105"/>
        </w:rPr>
        <w:t>характеристика), публицистических</w:t>
      </w:r>
      <w:r>
        <w:rPr>
          <w:spacing w:val="1"/>
          <w:w w:val="105"/>
        </w:rPr>
        <w:t xml:space="preserve"> </w:t>
      </w:r>
      <w:r>
        <w:rPr>
          <w:w w:val="105"/>
        </w:rPr>
        <w:t>жанров,</w:t>
      </w:r>
      <w:r>
        <w:rPr>
          <w:spacing w:val="-1"/>
          <w:w w:val="105"/>
        </w:rPr>
        <w:t xml:space="preserve"> </w:t>
      </w:r>
      <w:r>
        <w:rPr>
          <w:w w:val="105"/>
        </w:rPr>
        <w:t>оформлять</w:t>
      </w:r>
      <w:r>
        <w:rPr>
          <w:spacing w:val="-7"/>
          <w:w w:val="105"/>
        </w:rPr>
        <w:t xml:space="preserve"> </w:t>
      </w:r>
      <w:r>
        <w:rPr>
          <w:w w:val="105"/>
        </w:rPr>
        <w:t>деловые</w:t>
      </w:r>
      <w:r>
        <w:rPr>
          <w:spacing w:val="-3"/>
          <w:w w:val="105"/>
        </w:rPr>
        <w:t xml:space="preserve"> </w:t>
      </w:r>
      <w:r>
        <w:rPr>
          <w:w w:val="105"/>
        </w:rPr>
        <w:t>бумаги.</w:t>
      </w:r>
    </w:p>
    <w:p w:rsidR="007F4E71" w:rsidRDefault="002F6E5B">
      <w:pPr>
        <w:pStyle w:val="a3"/>
        <w:spacing w:before="7" w:line="244" w:lineRule="auto"/>
        <w:ind w:right="568"/>
      </w:pPr>
      <w:r>
        <w:rPr>
          <w:w w:val="105"/>
        </w:rPr>
        <w:t>Осуществлять       выбор        языковых        средств        для        создания       высказывания</w:t>
      </w:r>
      <w:r>
        <w:rPr>
          <w:spacing w:val="1"/>
          <w:w w:val="105"/>
        </w:rPr>
        <w:t xml:space="preserve"> </w:t>
      </w:r>
      <w:r>
        <w:rPr>
          <w:w w:val="105"/>
        </w:rPr>
        <w:t>в</w:t>
      </w:r>
      <w:r>
        <w:rPr>
          <w:spacing w:val="-3"/>
          <w:w w:val="105"/>
        </w:rPr>
        <w:t xml:space="preserve"> </w:t>
      </w:r>
      <w:r>
        <w:rPr>
          <w:w w:val="105"/>
        </w:rPr>
        <w:t>соответствии</w:t>
      </w:r>
      <w:r>
        <w:rPr>
          <w:spacing w:val="8"/>
          <w:w w:val="105"/>
        </w:rPr>
        <w:t xml:space="preserve"> </w:t>
      </w:r>
      <w:r>
        <w:rPr>
          <w:w w:val="105"/>
        </w:rPr>
        <w:t>с</w:t>
      </w:r>
      <w:r>
        <w:rPr>
          <w:spacing w:val="-8"/>
          <w:w w:val="105"/>
        </w:rPr>
        <w:t xml:space="preserve"> </w:t>
      </w:r>
      <w:r>
        <w:rPr>
          <w:w w:val="105"/>
        </w:rPr>
        <w:t>целью, темой</w:t>
      </w:r>
      <w:r>
        <w:rPr>
          <w:spacing w:val="1"/>
          <w:w w:val="105"/>
        </w:rPr>
        <w:t xml:space="preserve"> </w:t>
      </w:r>
      <w:r>
        <w:rPr>
          <w:w w:val="105"/>
        </w:rPr>
        <w:t>и</w:t>
      </w:r>
      <w:r>
        <w:rPr>
          <w:spacing w:val="8"/>
          <w:w w:val="105"/>
        </w:rPr>
        <w:t xml:space="preserve"> </w:t>
      </w:r>
      <w:r>
        <w:rPr>
          <w:w w:val="105"/>
        </w:rPr>
        <w:t>коммуникативным</w:t>
      </w:r>
      <w:r>
        <w:rPr>
          <w:spacing w:val="11"/>
          <w:w w:val="105"/>
        </w:rPr>
        <w:t xml:space="preserve"> </w:t>
      </w:r>
      <w:r>
        <w:rPr>
          <w:w w:val="105"/>
        </w:rPr>
        <w:t>замыслом.</w:t>
      </w:r>
    </w:p>
    <w:p w:rsidR="007F4E71" w:rsidRDefault="002F6E5B">
      <w:pPr>
        <w:pStyle w:val="a3"/>
        <w:ind w:left="1096" w:firstLine="0"/>
      </w:pPr>
      <w:r>
        <w:rPr>
          <w:w w:val="105"/>
        </w:rPr>
        <w:t>Система</w:t>
      </w:r>
      <w:r>
        <w:rPr>
          <w:spacing w:val="-10"/>
          <w:w w:val="105"/>
        </w:rPr>
        <w:t xml:space="preserve"> </w:t>
      </w:r>
      <w:r>
        <w:rPr>
          <w:w w:val="105"/>
        </w:rPr>
        <w:t>языка.</w:t>
      </w:r>
    </w:p>
    <w:p w:rsidR="007F4E71" w:rsidRDefault="002F6E5B">
      <w:pPr>
        <w:pStyle w:val="a3"/>
        <w:spacing w:before="9"/>
        <w:ind w:left="1096" w:firstLine="0"/>
      </w:pPr>
      <w:proofErr w:type="spellStart"/>
      <w:r>
        <w:t>Cинтаксис</w:t>
      </w:r>
      <w:proofErr w:type="spellEnd"/>
      <w:r>
        <w:t>.</w:t>
      </w:r>
      <w:r>
        <w:rPr>
          <w:spacing w:val="34"/>
        </w:rPr>
        <w:t xml:space="preserve"> </w:t>
      </w:r>
      <w:r>
        <w:t>Культура</w:t>
      </w:r>
      <w:r>
        <w:rPr>
          <w:spacing w:val="44"/>
        </w:rPr>
        <w:t xml:space="preserve"> </w:t>
      </w:r>
      <w:r>
        <w:t>речи.</w:t>
      </w:r>
      <w:r>
        <w:rPr>
          <w:spacing w:val="25"/>
        </w:rPr>
        <w:t xml:space="preserve"> </w:t>
      </w:r>
      <w:r>
        <w:t>Пунктуация.</w:t>
      </w:r>
    </w:p>
    <w:p w:rsidR="007F4E71" w:rsidRDefault="002F6E5B">
      <w:pPr>
        <w:pStyle w:val="a3"/>
        <w:spacing w:before="10" w:line="249" w:lineRule="auto"/>
        <w:ind w:right="552"/>
      </w:pPr>
      <w:r>
        <w:rPr>
          <w:w w:val="105"/>
        </w:rPr>
        <w:t>Иметь представление о</w:t>
      </w:r>
      <w:r>
        <w:rPr>
          <w:spacing w:val="1"/>
          <w:w w:val="105"/>
        </w:rPr>
        <w:t xml:space="preserve"> </w:t>
      </w:r>
      <w:r>
        <w:rPr>
          <w:w w:val="105"/>
        </w:rPr>
        <w:t>синтаксисе как разделе лингвистики, распознавать словосочетание</w:t>
      </w:r>
      <w:r>
        <w:rPr>
          <w:spacing w:val="1"/>
          <w:w w:val="105"/>
        </w:rPr>
        <w:t xml:space="preserve"> </w:t>
      </w:r>
      <w:r>
        <w:rPr>
          <w:w w:val="105"/>
        </w:rPr>
        <w:t>и</w:t>
      </w:r>
      <w:r>
        <w:rPr>
          <w:spacing w:val="-1"/>
          <w:w w:val="105"/>
        </w:rPr>
        <w:t xml:space="preserve"> </w:t>
      </w:r>
      <w:r>
        <w:rPr>
          <w:w w:val="105"/>
        </w:rPr>
        <w:t>предложение</w:t>
      </w:r>
      <w:r>
        <w:rPr>
          <w:spacing w:val="4"/>
          <w:w w:val="105"/>
        </w:rPr>
        <w:t xml:space="preserve"> </w:t>
      </w:r>
      <w:r>
        <w:rPr>
          <w:w w:val="105"/>
        </w:rPr>
        <w:t>как</w:t>
      </w:r>
      <w:r>
        <w:rPr>
          <w:spacing w:val="7"/>
          <w:w w:val="105"/>
        </w:rPr>
        <w:t xml:space="preserve"> </w:t>
      </w:r>
      <w:r>
        <w:rPr>
          <w:w w:val="105"/>
        </w:rPr>
        <w:t>единицы</w:t>
      </w:r>
      <w:r>
        <w:rPr>
          <w:spacing w:val="-1"/>
          <w:w w:val="105"/>
        </w:rPr>
        <w:t xml:space="preserve"> </w:t>
      </w:r>
      <w:r>
        <w:rPr>
          <w:w w:val="105"/>
          <w:position w:val="1"/>
        </w:rPr>
        <w:t>синтаксиса.</w:t>
      </w:r>
    </w:p>
    <w:p w:rsidR="007F4E71" w:rsidRDefault="002F6E5B">
      <w:pPr>
        <w:pStyle w:val="a3"/>
        <w:spacing w:before="4" w:line="252" w:lineRule="auto"/>
        <w:ind w:left="1096" w:right="5993" w:firstLine="0"/>
      </w:pPr>
      <w:r>
        <w:t>Различать функции знаков препинания.</w:t>
      </w:r>
      <w:r>
        <w:rPr>
          <w:spacing w:val="1"/>
        </w:rPr>
        <w:t xml:space="preserve"> </w:t>
      </w:r>
      <w:r>
        <w:rPr>
          <w:w w:val="105"/>
        </w:rPr>
        <w:t>Словосочетание.</w:t>
      </w:r>
    </w:p>
    <w:p w:rsidR="007F4E71" w:rsidRDefault="002F6E5B">
      <w:pPr>
        <w:pStyle w:val="a3"/>
        <w:tabs>
          <w:tab w:val="left" w:pos="5561"/>
          <w:tab w:val="left" w:pos="8953"/>
          <w:tab w:val="left" w:pos="10121"/>
        </w:tabs>
        <w:spacing w:before="4" w:line="247" w:lineRule="auto"/>
        <w:ind w:right="565"/>
      </w:pPr>
      <w:r>
        <w:rPr>
          <w:w w:val="105"/>
        </w:rPr>
        <w:t>Распознавать словосочетания по морфологическим свойствам главного слова: именные,</w:t>
      </w:r>
      <w:r>
        <w:rPr>
          <w:spacing w:val="1"/>
          <w:w w:val="105"/>
        </w:rPr>
        <w:t xml:space="preserve"> </w:t>
      </w:r>
      <w:r>
        <w:rPr>
          <w:w w:val="105"/>
        </w:rPr>
        <w:t xml:space="preserve">глагольные,       </w:t>
      </w:r>
      <w:r>
        <w:rPr>
          <w:spacing w:val="59"/>
          <w:w w:val="105"/>
        </w:rPr>
        <w:t xml:space="preserve"> </w:t>
      </w:r>
      <w:r>
        <w:rPr>
          <w:w w:val="105"/>
        </w:rPr>
        <w:t xml:space="preserve">наречные;        </w:t>
      </w:r>
      <w:r>
        <w:rPr>
          <w:spacing w:val="8"/>
          <w:w w:val="105"/>
        </w:rPr>
        <w:t xml:space="preserve"> </w:t>
      </w:r>
      <w:r>
        <w:rPr>
          <w:w w:val="105"/>
        </w:rPr>
        <w:t>определять</w:t>
      </w:r>
      <w:r>
        <w:rPr>
          <w:w w:val="105"/>
        </w:rPr>
        <w:tab/>
        <w:t xml:space="preserve">типы       </w:t>
      </w:r>
      <w:r>
        <w:rPr>
          <w:spacing w:val="54"/>
          <w:w w:val="105"/>
        </w:rPr>
        <w:t xml:space="preserve"> </w:t>
      </w:r>
      <w:r>
        <w:rPr>
          <w:w w:val="105"/>
        </w:rPr>
        <w:t>подчинительной</w:t>
      </w:r>
      <w:r>
        <w:rPr>
          <w:w w:val="105"/>
        </w:rPr>
        <w:tab/>
        <w:t>связи</w:t>
      </w:r>
      <w:r>
        <w:rPr>
          <w:w w:val="105"/>
        </w:rPr>
        <w:tab/>
      </w:r>
      <w:r>
        <w:rPr>
          <w:spacing w:val="-2"/>
          <w:w w:val="105"/>
        </w:rPr>
        <w:t>слов</w:t>
      </w:r>
      <w:r>
        <w:rPr>
          <w:spacing w:val="-58"/>
          <w:w w:val="105"/>
        </w:rPr>
        <w:t xml:space="preserve"> </w:t>
      </w:r>
      <w:r>
        <w:rPr>
          <w:w w:val="105"/>
        </w:rPr>
        <w:t>в словосочетании: согласование, управление, примыкание, выявлять грамматическую синонимию</w:t>
      </w:r>
      <w:r>
        <w:rPr>
          <w:spacing w:val="-58"/>
          <w:w w:val="105"/>
        </w:rPr>
        <w:t xml:space="preserve"> </w:t>
      </w:r>
      <w:r>
        <w:rPr>
          <w:w w:val="105"/>
        </w:rPr>
        <w:t>словосочетаний.</w:t>
      </w:r>
    </w:p>
    <w:p w:rsidR="007F4E71" w:rsidRDefault="002F6E5B">
      <w:pPr>
        <w:pStyle w:val="a3"/>
        <w:spacing w:line="252" w:lineRule="auto"/>
        <w:ind w:left="1096" w:right="5200" w:firstLine="0"/>
      </w:pPr>
      <w:r>
        <w:t>Применять</w:t>
      </w:r>
      <w:r>
        <w:rPr>
          <w:spacing w:val="1"/>
        </w:rPr>
        <w:t xml:space="preserve"> </w:t>
      </w:r>
      <w:r>
        <w:t>нормы</w:t>
      </w:r>
      <w:r>
        <w:rPr>
          <w:spacing w:val="1"/>
        </w:rPr>
        <w:t xml:space="preserve"> </w:t>
      </w:r>
      <w:r>
        <w:t>построения</w:t>
      </w:r>
      <w:r>
        <w:rPr>
          <w:spacing w:val="1"/>
        </w:rPr>
        <w:t xml:space="preserve"> </w:t>
      </w:r>
      <w:r>
        <w:t>словосочетаний.</w:t>
      </w:r>
      <w:r>
        <w:rPr>
          <w:spacing w:val="-55"/>
        </w:rPr>
        <w:t xml:space="preserve"> </w:t>
      </w:r>
      <w:r>
        <w:t>Предложение.</w:t>
      </w:r>
    </w:p>
    <w:p w:rsidR="007F4E71" w:rsidRDefault="002F6E5B">
      <w:pPr>
        <w:pStyle w:val="a3"/>
        <w:spacing w:line="247" w:lineRule="auto"/>
        <w:jc w:val="left"/>
      </w:pPr>
      <w:r>
        <w:rPr>
          <w:w w:val="105"/>
        </w:rPr>
        <w:t>Характеризовать</w:t>
      </w:r>
      <w:r>
        <w:rPr>
          <w:spacing w:val="36"/>
          <w:w w:val="105"/>
        </w:rPr>
        <w:t xml:space="preserve"> </w:t>
      </w:r>
      <w:r>
        <w:rPr>
          <w:w w:val="105"/>
        </w:rPr>
        <w:t>основные</w:t>
      </w:r>
      <w:r>
        <w:rPr>
          <w:spacing w:val="37"/>
          <w:w w:val="105"/>
        </w:rPr>
        <w:t xml:space="preserve"> </w:t>
      </w:r>
      <w:r>
        <w:rPr>
          <w:w w:val="105"/>
        </w:rPr>
        <w:t>признаки</w:t>
      </w:r>
      <w:r>
        <w:rPr>
          <w:spacing w:val="37"/>
          <w:w w:val="105"/>
        </w:rPr>
        <w:t xml:space="preserve"> </w:t>
      </w:r>
      <w:r>
        <w:rPr>
          <w:w w:val="105"/>
        </w:rPr>
        <w:t>предложения,</w:t>
      </w:r>
      <w:r>
        <w:rPr>
          <w:spacing w:val="38"/>
          <w:w w:val="105"/>
        </w:rPr>
        <w:t xml:space="preserve"> </w:t>
      </w:r>
      <w:r>
        <w:rPr>
          <w:w w:val="105"/>
        </w:rPr>
        <w:t>средства</w:t>
      </w:r>
      <w:r>
        <w:rPr>
          <w:spacing w:val="37"/>
          <w:w w:val="105"/>
        </w:rPr>
        <w:t xml:space="preserve"> </w:t>
      </w:r>
      <w:r>
        <w:rPr>
          <w:w w:val="105"/>
        </w:rPr>
        <w:t>оформления</w:t>
      </w:r>
      <w:r>
        <w:rPr>
          <w:spacing w:val="37"/>
          <w:w w:val="105"/>
        </w:rPr>
        <w:t xml:space="preserve"> </w:t>
      </w:r>
      <w:r>
        <w:rPr>
          <w:w w:val="105"/>
        </w:rPr>
        <w:t>предложения</w:t>
      </w:r>
      <w:r>
        <w:rPr>
          <w:spacing w:val="38"/>
          <w:w w:val="105"/>
        </w:rPr>
        <w:t xml:space="preserve"> </w:t>
      </w:r>
      <w:r>
        <w:rPr>
          <w:w w:val="105"/>
        </w:rPr>
        <w:t>в</w:t>
      </w:r>
      <w:r>
        <w:rPr>
          <w:spacing w:val="-58"/>
          <w:w w:val="105"/>
        </w:rPr>
        <w:t xml:space="preserve"> </w:t>
      </w:r>
      <w:r>
        <w:rPr>
          <w:w w:val="105"/>
        </w:rPr>
        <w:t>устной и</w:t>
      </w:r>
      <w:r>
        <w:rPr>
          <w:spacing w:val="-1"/>
          <w:w w:val="105"/>
        </w:rPr>
        <w:t xml:space="preserve"> </w:t>
      </w:r>
      <w:r>
        <w:rPr>
          <w:w w:val="105"/>
        </w:rPr>
        <w:t>письменной</w:t>
      </w:r>
      <w:r>
        <w:rPr>
          <w:spacing w:val="5"/>
          <w:w w:val="105"/>
        </w:rPr>
        <w:t xml:space="preserve"> </w:t>
      </w:r>
      <w:r>
        <w:rPr>
          <w:w w:val="105"/>
        </w:rPr>
        <w:t>речи,</w:t>
      </w:r>
      <w:r>
        <w:rPr>
          <w:spacing w:val="4"/>
          <w:w w:val="105"/>
        </w:rPr>
        <w:t xml:space="preserve"> </w:t>
      </w:r>
      <w:r>
        <w:rPr>
          <w:w w:val="105"/>
        </w:rPr>
        <w:t>различать</w:t>
      </w:r>
      <w:r>
        <w:rPr>
          <w:spacing w:val="4"/>
          <w:w w:val="105"/>
        </w:rPr>
        <w:t xml:space="preserve"> </w:t>
      </w:r>
      <w:r>
        <w:rPr>
          <w:w w:val="105"/>
        </w:rPr>
        <w:t>функции знаков</w:t>
      </w:r>
      <w:r>
        <w:rPr>
          <w:spacing w:val="1"/>
          <w:w w:val="105"/>
        </w:rPr>
        <w:t xml:space="preserve"> </w:t>
      </w:r>
      <w:r>
        <w:rPr>
          <w:w w:val="105"/>
        </w:rPr>
        <w:t>препинания.</w:t>
      </w:r>
    </w:p>
    <w:p w:rsidR="007F4E71" w:rsidRDefault="002F6E5B">
      <w:pPr>
        <w:pStyle w:val="a3"/>
        <w:tabs>
          <w:tab w:val="left" w:pos="2807"/>
          <w:tab w:val="left" w:pos="4593"/>
          <w:tab w:val="left" w:pos="5260"/>
          <w:tab w:val="left" w:pos="6175"/>
          <w:tab w:val="left" w:pos="8117"/>
          <w:tab w:val="left" w:pos="10153"/>
        </w:tabs>
        <w:ind w:left="1096" w:firstLine="0"/>
        <w:jc w:val="left"/>
      </w:pPr>
      <w:r>
        <w:rPr>
          <w:w w:val="105"/>
        </w:rPr>
        <w:t>Распознавать</w:t>
      </w:r>
      <w:r>
        <w:rPr>
          <w:w w:val="105"/>
        </w:rPr>
        <w:tab/>
        <w:t>предложения</w:t>
      </w:r>
      <w:r>
        <w:rPr>
          <w:w w:val="105"/>
        </w:rPr>
        <w:tab/>
        <w:t>по</w:t>
      </w:r>
      <w:r>
        <w:rPr>
          <w:w w:val="105"/>
        </w:rPr>
        <w:tab/>
        <w:t>цели</w:t>
      </w:r>
      <w:r>
        <w:rPr>
          <w:w w:val="105"/>
        </w:rPr>
        <w:tab/>
        <w:t>высказывания,</w:t>
      </w:r>
      <w:r>
        <w:rPr>
          <w:w w:val="105"/>
        </w:rPr>
        <w:tab/>
        <w:t>эмоциональной</w:t>
      </w:r>
      <w:r>
        <w:rPr>
          <w:w w:val="105"/>
        </w:rPr>
        <w:tab/>
        <w:t>окраске,</w:t>
      </w:r>
    </w:p>
    <w:p w:rsidR="007F4E71" w:rsidRDefault="007F4E71">
      <w:pPr>
        <w:sectPr w:rsidR="007F4E71">
          <w:pgSz w:w="11910" w:h="16860"/>
          <w:pgMar w:top="820" w:right="20" w:bottom="280" w:left="740" w:header="582" w:footer="0" w:gutter="0"/>
          <w:cols w:space="720"/>
        </w:sectPr>
      </w:pPr>
    </w:p>
    <w:p w:rsidR="007F4E71" w:rsidRDefault="002F6E5B">
      <w:pPr>
        <w:pStyle w:val="a3"/>
        <w:spacing w:line="252" w:lineRule="auto"/>
        <w:ind w:right="565" w:firstLine="0"/>
      </w:pPr>
      <w:r>
        <w:rPr>
          <w:w w:val="105"/>
        </w:rPr>
        <w:lastRenderedPageBreak/>
        <w:t>характеризовать</w:t>
      </w:r>
      <w:r>
        <w:rPr>
          <w:spacing w:val="1"/>
          <w:w w:val="105"/>
        </w:rPr>
        <w:t xml:space="preserve"> </w:t>
      </w:r>
      <w:r>
        <w:rPr>
          <w:w w:val="105"/>
        </w:rPr>
        <w:t>их</w:t>
      </w:r>
      <w:r>
        <w:rPr>
          <w:spacing w:val="1"/>
          <w:w w:val="105"/>
        </w:rPr>
        <w:t xml:space="preserve"> </w:t>
      </w:r>
      <w:r>
        <w:rPr>
          <w:w w:val="105"/>
        </w:rPr>
        <w:t>интонационные</w:t>
      </w:r>
      <w:r>
        <w:rPr>
          <w:spacing w:val="1"/>
          <w:w w:val="105"/>
        </w:rPr>
        <w:t xml:space="preserve"> </w:t>
      </w:r>
      <w:r>
        <w:rPr>
          <w:w w:val="105"/>
        </w:rPr>
        <w:t>и</w:t>
      </w:r>
      <w:r>
        <w:rPr>
          <w:spacing w:val="1"/>
          <w:w w:val="105"/>
        </w:rPr>
        <w:t xml:space="preserve"> </w:t>
      </w:r>
      <w:r>
        <w:rPr>
          <w:w w:val="105"/>
        </w:rPr>
        <w:t>смысловые</w:t>
      </w:r>
      <w:r>
        <w:rPr>
          <w:spacing w:val="1"/>
          <w:w w:val="105"/>
        </w:rPr>
        <w:t xml:space="preserve"> </w:t>
      </w:r>
      <w:r>
        <w:rPr>
          <w:w w:val="105"/>
        </w:rPr>
        <w:t>особенности,</w:t>
      </w:r>
      <w:r>
        <w:rPr>
          <w:spacing w:val="1"/>
          <w:w w:val="105"/>
        </w:rPr>
        <w:t xml:space="preserve"> </w:t>
      </w:r>
      <w:r>
        <w:rPr>
          <w:w w:val="105"/>
        </w:rPr>
        <w:t>языковые</w:t>
      </w:r>
      <w:r>
        <w:rPr>
          <w:spacing w:val="1"/>
          <w:w w:val="105"/>
        </w:rPr>
        <w:t xml:space="preserve"> </w:t>
      </w:r>
      <w:r>
        <w:rPr>
          <w:w w:val="105"/>
        </w:rPr>
        <w:t>формы</w:t>
      </w:r>
      <w:r>
        <w:rPr>
          <w:spacing w:val="1"/>
          <w:w w:val="105"/>
        </w:rPr>
        <w:t xml:space="preserve"> </w:t>
      </w:r>
      <w:r>
        <w:rPr>
          <w:w w:val="105"/>
        </w:rPr>
        <w:t>выражения</w:t>
      </w:r>
      <w:r>
        <w:rPr>
          <w:spacing w:val="1"/>
          <w:w w:val="105"/>
        </w:rPr>
        <w:t xml:space="preserve"> </w:t>
      </w:r>
      <w:r>
        <w:rPr>
          <w:w w:val="105"/>
        </w:rPr>
        <w:t>побуждения в побудительных предложениях, использовать в текстах публицистического стиля</w:t>
      </w:r>
      <w:r>
        <w:rPr>
          <w:spacing w:val="1"/>
          <w:w w:val="105"/>
        </w:rPr>
        <w:t xml:space="preserve"> </w:t>
      </w:r>
      <w:r>
        <w:rPr>
          <w:w w:val="105"/>
        </w:rPr>
        <w:t>риторическое</w:t>
      </w:r>
      <w:r>
        <w:rPr>
          <w:spacing w:val="1"/>
          <w:w w:val="105"/>
        </w:rPr>
        <w:t xml:space="preserve"> </w:t>
      </w:r>
      <w:r>
        <w:rPr>
          <w:w w:val="105"/>
        </w:rPr>
        <w:t>восклицание,</w:t>
      </w:r>
      <w:r>
        <w:rPr>
          <w:spacing w:val="-3"/>
          <w:w w:val="105"/>
        </w:rPr>
        <w:t xml:space="preserve"> </w:t>
      </w:r>
      <w:r>
        <w:rPr>
          <w:w w:val="105"/>
        </w:rPr>
        <w:t>вопросно-ответную</w:t>
      </w:r>
      <w:r>
        <w:rPr>
          <w:spacing w:val="7"/>
          <w:w w:val="105"/>
        </w:rPr>
        <w:t xml:space="preserve"> </w:t>
      </w:r>
      <w:r>
        <w:rPr>
          <w:w w:val="105"/>
        </w:rPr>
        <w:t>форму</w:t>
      </w:r>
      <w:r>
        <w:rPr>
          <w:spacing w:val="-3"/>
          <w:w w:val="105"/>
        </w:rPr>
        <w:t xml:space="preserve"> </w:t>
      </w:r>
      <w:r>
        <w:rPr>
          <w:w w:val="105"/>
        </w:rPr>
        <w:t>изложения.</w:t>
      </w:r>
    </w:p>
    <w:p w:rsidR="007F4E71" w:rsidRDefault="002F6E5B">
      <w:pPr>
        <w:pStyle w:val="a3"/>
        <w:spacing w:line="252" w:lineRule="auto"/>
        <w:ind w:right="541"/>
      </w:pPr>
      <w:r>
        <w:rPr>
          <w:w w:val="105"/>
        </w:rPr>
        <w:t>Распознавать</w:t>
      </w:r>
      <w:r>
        <w:rPr>
          <w:spacing w:val="1"/>
          <w:w w:val="105"/>
        </w:rPr>
        <w:t xml:space="preserve"> </w:t>
      </w:r>
      <w:r>
        <w:rPr>
          <w:w w:val="105"/>
        </w:rPr>
        <w:t>предложения</w:t>
      </w:r>
      <w:r>
        <w:rPr>
          <w:spacing w:val="1"/>
          <w:w w:val="105"/>
        </w:rPr>
        <w:t xml:space="preserve"> </w:t>
      </w:r>
      <w:r>
        <w:rPr>
          <w:w w:val="105"/>
        </w:rPr>
        <w:t>по</w:t>
      </w:r>
      <w:r>
        <w:rPr>
          <w:spacing w:val="1"/>
          <w:w w:val="105"/>
        </w:rPr>
        <w:t xml:space="preserve"> </w:t>
      </w:r>
      <w:r>
        <w:rPr>
          <w:w w:val="105"/>
        </w:rPr>
        <w:t>количеству</w:t>
      </w:r>
      <w:r>
        <w:rPr>
          <w:spacing w:val="1"/>
          <w:w w:val="105"/>
        </w:rPr>
        <w:t xml:space="preserve"> </w:t>
      </w:r>
      <w:r>
        <w:rPr>
          <w:w w:val="105"/>
        </w:rPr>
        <w:t>грамматических</w:t>
      </w:r>
      <w:r>
        <w:rPr>
          <w:spacing w:val="1"/>
          <w:w w:val="105"/>
        </w:rPr>
        <w:t xml:space="preserve"> </w:t>
      </w:r>
      <w:r>
        <w:rPr>
          <w:w w:val="105"/>
        </w:rPr>
        <w:t>основ,</w:t>
      </w:r>
      <w:r>
        <w:rPr>
          <w:spacing w:val="1"/>
          <w:w w:val="105"/>
        </w:rPr>
        <w:t xml:space="preserve"> </w:t>
      </w:r>
      <w:r>
        <w:rPr>
          <w:w w:val="105"/>
        </w:rPr>
        <w:t>различать</w:t>
      </w:r>
      <w:r>
        <w:rPr>
          <w:spacing w:val="1"/>
          <w:w w:val="105"/>
        </w:rPr>
        <w:t xml:space="preserve"> </w:t>
      </w:r>
      <w:r>
        <w:rPr>
          <w:w w:val="105"/>
        </w:rPr>
        <w:t>способы</w:t>
      </w:r>
      <w:r>
        <w:rPr>
          <w:spacing w:val="1"/>
          <w:w w:val="105"/>
        </w:rPr>
        <w:t xml:space="preserve"> </w:t>
      </w:r>
      <w:r>
        <w:rPr>
          <w:w w:val="105"/>
        </w:rPr>
        <w:t>выражения</w:t>
      </w:r>
      <w:r>
        <w:rPr>
          <w:spacing w:val="1"/>
          <w:w w:val="105"/>
        </w:rPr>
        <w:t xml:space="preserve"> </w:t>
      </w:r>
      <w:r>
        <w:rPr>
          <w:w w:val="105"/>
        </w:rPr>
        <w:t>подлежащего,</w:t>
      </w:r>
      <w:r>
        <w:rPr>
          <w:spacing w:val="1"/>
          <w:w w:val="105"/>
        </w:rPr>
        <w:t xml:space="preserve"> </w:t>
      </w:r>
      <w:r>
        <w:rPr>
          <w:w w:val="105"/>
        </w:rPr>
        <w:t>виды</w:t>
      </w:r>
      <w:r>
        <w:rPr>
          <w:spacing w:val="1"/>
          <w:w w:val="105"/>
        </w:rPr>
        <w:t xml:space="preserve"> </w:t>
      </w:r>
      <w:r>
        <w:rPr>
          <w:w w:val="105"/>
        </w:rPr>
        <w:t>сказуемого</w:t>
      </w:r>
      <w:r>
        <w:rPr>
          <w:spacing w:val="1"/>
          <w:w w:val="105"/>
        </w:rPr>
        <w:t xml:space="preserve"> </w:t>
      </w:r>
      <w:r>
        <w:rPr>
          <w:w w:val="105"/>
        </w:rPr>
        <w:t>и</w:t>
      </w:r>
      <w:r>
        <w:rPr>
          <w:spacing w:val="1"/>
          <w:w w:val="105"/>
        </w:rPr>
        <w:t xml:space="preserve"> </w:t>
      </w:r>
      <w:r>
        <w:rPr>
          <w:w w:val="105"/>
        </w:rPr>
        <w:t>способы</w:t>
      </w:r>
      <w:r>
        <w:rPr>
          <w:spacing w:val="1"/>
          <w:w w:val="105"/>
        </w:rPr>
        <w:t xml:space="preserve"> </w:t>
      </w:r>
      <w:r>
        <w:rPr>
          <w:w w:val="105"/>
        </w:rPr>
        <w:t>его</w:t>
      </w:r>
      <w:r>
        <w:rPr>
          <w:spacing w:val="1"/>
          <w:w w:val="105"/>
        </w:rPr>
        <w:t xml:space="preserve"> </w:t>
      </w:r>
      <w:r>
        <w:rPr>
          <w:w w:val="105"/>
        </w:rPr>
        <w:t>выражения,</w:t>
      </w:r>
      <w:r>
        <w:rPr>
          <w:spacing w:val="1"/>
          <w:w w:val="105"/>
        </w:rPr>
        <w:t xml:space="preserve"> </w:t>
      </w:r>
      <w:r>
        <w:rPr>
          <w:w w:val="105"/>
        </w:rPr>
        <w:t>применять</w:t>
      </w:r>
      <w:r>
        <w:rPr>
          <w:spacing w:val="1"/>
          <w:w w:val="105"/>
        </w:rPr>
        <w:t xml:space="preserve"> </w:t>
      </w:r>
      <w:r>
        <w:rPr>
          <w:w w:val="105"/>
        </w:rPr>
        <w:t>нормы</w:t>
      </w:r>
      <w:r>
        <w:rPr>
          <w:spacing w:val="1"/>
          <w:w w:val="105"/>
        </w:rPr>
        <w:t xml:space="preserve"> </w:t>
      </w:r>
      <w:r>
        <w:rPr>
          <w:w w:val="105"/>
        </w:rPr>
        <w:t>построения</w:t>
      </w:r>
      <w:r>
        <w:rPr>
          <w:spacing w:val="1"/>
          <w:w w:val="105"/>
        </w:rPr>
        <w:t xml:space="preserve"> </w:t>
      </w:r>
      <w:r>
        <w:rPr>
          <w:w w:val="105"/>
        </w:rPr>
        <w:t>простого</w:t>
      </w:r>
      <w:r>
        <w:rPr>
          <w:spacing w:val="1"/>
          <w:w w:val="105"/>
        </w:rPr>
        <w:t xml:space="preserve"> </w:t>
      </w:r>
      <w:r>
        <w:rPr>
          <w:w w:val="105"/>
        </w:rPr>
        <w:t>предложения,</w:t>
      </w:r>
      <w:r>
        <w:rPr>
          <w:spacing w:val="1"/>
          <w:w w:val="105"/>
        </w:rPr>
        <w:t xml:space="preserve"> </w:t>
      </w:r>
      <w:r>
        <w:rPr>
          <w:w w:val="105"/>
        </w:rPr>
        <w:t>использования</w:t>
      </w:r>
      <w:r>
        <w:rPr>
          <w:spacing w:val="1"/>
          <w:w w:val="105"/>
        </w:rPr>
        <w:t xml:space="preserve"> </w:t>
      </w:r>
      <w:r>
        <w:rPr>
          <w:w w:val="105"/>
        </w:rPr>
        <w:t>инверсии;</w:t>
      </w:r>
      <w:r>
        <w:rPr>
          <w:spacing w:val="1"/>
          <w:w w:val="105"/>
        </w:rPr>
        <w:t xml:space="preserve"> </w:t>
      </w:r>
      <w:r>
        <w:rPr>
          <w:w w:val="105"/>
        </w:rPr>
        <w:t>применять</w:t>
      </w:r>
      <w:r>
        <w:rPr>
          <w:spacing w:val="1"/>
          <w:w w:val="105"/>
        </w:rPr>
        <w:t xml:space="preserve"> </w:t>
      </w:r>
      <w:r>
        <w:rPr>
          <w:w w:val="105"/>
        </w:rPr>
        <w:t>нормы</w:t>
      </w:r>
      <w:r>
        <w:rPr>
          <w:spacing w:val="1"/>
          <w:w w:val="105"/>
        </w:rPr>
        <w:t xml:space="preserve"> </w:t>
      </w:r>
      <w:r>
        <w:rPr>
          <w:w w:val="105"/>
        </w:rPr>
        <w:t>согласования</w:t>
      </w:r>
      <w:r>
        <w:rPr>
          <w:spacing w:val="1"/>
          <w:w w:val="105"/>
        </w:rPr>
        <w:t xml:space="preserve"> </w:t>
      </w:r>
      <w:r>
        <w:rPr>
          <w:w w:val="105"/>
        </w:rPr>
        <w:t>сказуемого</w:t>
      </w:r>
      <w:r>
        <w:rPr>
          <w:spacing w:val="1"/>
          <w:w w:val="105"/>
        </w:rPr>
        <w:t xml:space="preserve"> </w:t>
      </w:r>
      <w:r>
        <w:rPr>
          <w:w w:val="105"/>
        </w:rPr>
        <w:t>с подлежащим, в том числе выраженным</w:t>
      </w:r>
      <w:r>
        <w:rPr>
          <w:spacing w:val="1"/>
          <w:w w:val="105"/>
        </w:rPr>
        <w:t xml:space="preserve"> </w:t>
      </w:r>
      <w:r>
        <w:rPr>
          <w:w w:val="105"/>
        </w:rPr>
        <w:t>словосочетанием, сложносокращёнными</w:t>
      </w:r>
      <w:r>
        <w:rPr>
          <w:spacing w:val="1"/>
          <w:w w:val="105"/>
        </w:rPr>
        <w:t xml:space="preserve"> </w:t>
      </w:r>
      <w:r>
        <w:rPr>
          <w:w w:val="105"/>
        </w:rPr>
        <w:t>словами,</w:t>
      </w:r>
      <w:r>
        <w:rPr>
          <w:spacing w:val="1"/>
          <w:w w:val="105"/>
        </w:rPr>
        <w:t xml:space="preserve"> </w:t>
      </w:r>
      <w:r>
        <w:rPr>
          <w:w w:val="105"/>
        </w:rPr>
        <w:t>словами</w:t>
      </w:r>
      <w:r>
        <w:rPr>
          <w:spacing w:val="1"/>
          <w:w w:val="105"/>
        </w:rPr>
        <w:t xml:space="preserve"> </w:t>
      </w:r>
      <w:r>
        <w:rPr>
          <w:w w:val="105"/>
        </w:rPr>
        <w:t>большинство</w:t>
      </w:r>
      <w:r>
        <w:rPr>
          <w:spacing w:val="1"/>
          <w:w w:val="105"/>
        </w:rPr>
        <w:t xml:space="preserve"> </w:t>
      </w:r>
      <w:r>
        <w:rPr>
          <w:w w:val="105"/>
        </w:rPr>
        <w:t>-</w:t>
      </w:r>
      <w:r>
        <w:rPr>
          <w:spacing w:val="1"/>
          <w:w w:val="105"/>
        </w:rPr>
        <w:t xml:space="preserve"> </w:t>
      </w:r>
      <w:r>
        <w:rPr>
          <w:w w:val="105"/>
        </w:rPr>
        <w:t>меньшинство,</w:t>
      </w:r>
      <w:r>
        <w:rPr>
          <w:spacing w:val="1"/>
          <w:w w:val="105"/>
        </w:rPr>
        <w:t xml:space="preserve"> </w:t>
      </w:r>
      <w:r>
        <w:rPr>
          <w:w w:val="105"/>
        </w:rPr>
        <w:t>количественными</w:t>
      </w:r>
      <w:r>
        <w:rPr>
          <w:spacing w:val="1"/>
          <w:w w:val="105"/>
        </w:rPr>
        <w:t xml:space="preserve"> </w:t>
      </w:r>
      <w:r>
        <w:rPr>
          <w:w w:val="105"/>
        </w:rPr>
        <w:t>сочетаниями,</w:t>
      </w:r>
      <w:r>
        <w:rPr>
          <w:spacing w:val="1"/>
          <w:w w:val="105"/>
        </w:rPr>
        <w:t xml:space="preserve"> </w:t>
      </w:r>
      <w:r>
        <w:rPr>
          <w:w w:val="105"/>
        </w:rPr>
        <w:t>применять</w:t>
      </w:r>
      <w:r>
        <w:rPr>
          <w:spacing w:val="1"/>
          <w:w w:val="105"/>
        </w:rPr>
        <w:t xml:space="preserve"> </w:t>
      </w:r>
      <w:r>
        <w:rPr>
          <w:w w:val="105"/>
        </w:rPr>
        <w:t>правила</w:t>
      </w:r>
      <w:r>
        <w:rPr>
          <w:spacing w:val="1"/>
          <w:w w:val="105"/>
        </w:rPr>
        <w:t xml:space="preserve"> </w:t>
      </w:r>
      <w:r>
        <w:rPr>
          <w:w w:val="105"/>
        </w:rPr>
        <w:t>постановки</w:t>
      </w:r>
      <w:r>
        <w:rPr>
          <w:spacing w:val="-1"/>
          <w:w w:val="105"/>
        </w:rPr>
        <w:t xml:space="preserve"> </w:t>
      </w:r>
      <w:r>
        <w:rPr>
          <w:w w:val="105"/>
        </w:rPr>
        <w:t>тире</w:t>
      </w:r>
      <w:r>
        <w:rPr>
          <w:spacing w:val="-6"/>
          <w:w w:val="105"/>
        </w:rPr>
        <w:t xml:space="preserve"> </w:t>
      </w:r>
      <w:r>
        <w:rPr>
          <w:w w:val="105"/>
        </w:rPr>
        <w:t>между</w:t>
      </w:r>
      <w:r>
        <w:rPr>
          <w:spacing w:val="-4"/>
          <w:w w:val="105"/>
        </w:rPr>
        <w:t xml:space="preserve"> </w:t>
      </w:r>
      <w:r>
        <w:rPr>
          <w:w w:val="105"/>
        </w:rPr>
        <w:t>подлежащим</w:t>
      </w:r>
      <w:r>
        <w:rPr>
          <w:spacing w:val="9"/>
          <w:w w:val="105"/>
        </w:rPr>
        <w:t xml:space="preserve"> </w:t>
      </w:r>
      <w:r>
        <w:rPr>
          <w:w w:val="105"/>
        </w:rPr>
        <w:t>и</w:t>
      </w:r>
      <w:r>
        <w:rPr>
          <w:spacing w:val="6"/>
          <w:w w:val="105"/>
        </w:rPr>
        <w:t xml:space="preserve"> </w:t>
      </w:r>
      <w:r>
        <w:rPr>
          <w:w w:val="105"/>
        </w:rPr>
        <w:t>сказуемым.</w:t>
      </w:r>
    </w:p>
    <w:p w:rsidR="007F4E71" w:rsidRDefault="002F6E5B">
      <w:pPr>
        <w:pStyle w:val="a3"/>
        <w:spacing w:line="252" w:lineRule="auto"/>
        <w:ind w:right="562"/>
      </w:pPr>
      <w:r>
        <w:rPr>
          <w:w w:val="105"/>
        </w:rPr>
        <w:t>Распознавать предложения по наличию главных и второстепенных членов, предложения</w:t>
      </w:r>
      <w:r>
        <w:rPr>
          <w:spacing w:val="1"/>
          <w:w w:val="105"/>
        </w:rPr>
        <w:t xml:space="preserve"> </w:t>
      </w:r>
      <w:r>
        <w:rPr>
          <w:w w:val="105"/>
        </w:rPr>
        <w:t>полные</w:t>
      </w:r>
      <w:r>
        <w:rPr>
          <w:spacing w:val="1"/>
          <w:w w:val="105"/>
        </w:rPr>
        <w:t xml:space="preserve"> </w:t>
      </w:r>
      <w:r>
        <w:rPr>
          <w:w w:val="105"/>
        </w:rPr>
        <w:t>и</w:t>
      </w:r>
      <w:r>
        <w:rPr>
          <w:spacing w:val="1"/>
          <w:w w:val="105"/>
        </w:rPr>
        <w:t xml:space="preserve"> </w:t>
      </w:r>
      <w:r>
        <w:rPr>
          <w:w w:val="105"/>
        </w:rPr>
        <w:t>неполные</w:t>
      </w:r>
      <w:r>
        <w:rPr>
          <w:spacing w:val="1"/>
          <w:w w:val="105"/>
        </w:rPr>
        <w:t xml:space="preserve"> </w:t>
      </w:r>
      <w:r>
        <w:rPr>
          <w:w w:val="105"/>
        </w:rPr>
        <w:t>(понимать</w:t>
      </w:r>
      <w:r>
        <w:rPr>
          <w:spacing w:val="1"/>
          <w:w w:val="105"/>
        </w:rPr>
        <w:t xml:space="preserve"> </w:t>
      </w:r>
      <w:r>
        <w:rPr>
          <w:w w:val="105"/>
        </w:rPr>
        <w:t>особенности</w:t>
      </w:r>
      <w:r>
        <w:rPr>
          <w:spacing w:val="1"/>
          <w:w w:val="105"/>
        </w:rPr>
        <w:t xml:space="preserve"> </w:t>
      </w:r>
      <w:r>
        <w:rPr>
          <w:w w:val="105"/>
        </w:rPr>
        <w:t>употребления</w:t>
      </w:r>
      <w:r>
        <w:rPr>
          <w:spacing w:val="1"/>
          <w:w w:val="105"/>
        </w:rPr>
        <w:t xml:space="preserve"> </w:t>
      </w:r>
      <w:r>
        <w:rPr>
          <w:w w:val="105"/>
        </w:rPr>
        <w:t>неполных</w:t>
      </w:r>
      <w:r>
        <w:rPr>
          <w:spacing w:val="1"/>
          <w:w w:val="105"/>
        </w:rPr>
        <w:t xml:space="preserve"> </w:t>
      </w:r>
      <w:r>
        <w:rPr>
          <w:w w:val="105"/>
        </w:rPr>
        <w:t>предложений</w:t>
      </w:r>
      <w:r>
        <w:rPr>
          <w:spacing w:val="1"/>
          <w:w w:val="105"/>
        </w:rPr>
        <w:t xml:space="preserve"> </w:t>
      </w:r>
      <w:r>
        <w:rPr>
          <w:w w:val="105"/>
        </w:rPr>
        <w:t>в</w:t>
      </w:r>
      <w:r>
        <w:rPr>
          <w:spacing w:val="-58"/>
          <w:w w:val="105"/>
        </w:rPr>
        <w:t xml:space="preserve"> </w:t>
      </w:r>
      <w:r>
        <w:rPr>
          <w:w w:val="105"/>
        </w:rPr>
        <w:t>диалогической</w:t>
      </w:r>
      <w:r>
        <w:rPr>
          <w:spacing w:val="-2"/>
          <w:w w:val="105"/>
        </w:rPr>
        <w:t xml:space="preserve"> </w:t>
      </w:r>
      <w:r>
        <w:rPr>
          <w:w w:val="105"/>
        </w:rPr>
        <w:t>речи,</w:t>
      </w:r>
      <w:r>
        <w:rPr>
          <w:spacing w:val="-1"/>
          <w:w w:val="105"/>
        </w:rPr>
        <w:t xml:space="preserve"> </w:t>
      </w:r>
      <w:r>
        <w:rPr>
          <w:w w:val="105"/>
        </w:rPr>
        <w:t>соблюдения</w:t>
      </w:r>
      <w:r>
        <w:rPr>
          <w:spacing w:val="3"/>
          <w:w w:val="105"/>
        </w:rPr>
        <w:t xml:space="preserve"> </w:t>
      </w:r>
      <w:r>
        <w:rPr>
          <w:w w:val="105"/>
        </w:rPr>
        <w:t>в</w:t>
      </w:r>
      <w:r>
        <w:rPr>
          <w:spacing w:val="-6"/>
          <w:w w:val="105"/>
        </w:rPr>
        <w:t xml:space="preserve"> </w:t>
      </w:r>
      <w:r>
        <w:rPr>
          <w:w w:val="105"/>
        </w:rPr>
        <w:t>устной</w:t>
      </w:r>
      <w:r>
        <w:rPr>
          <w:spacing w:val="3"/>
          <w:w w:val="105"/>
        </w:rPr>
        <w:t xml:space="preserve"> </w:t>
      </w:r>
      <w:r>
        <w:rPr>
          <w:w w:val="105"/>
        </w:rPr>
        <w:t>речи</w:t>
      </w:r>
      <w:r>
        <w:rPr>
          <w:spacing w:val="-4"/>
          <w:w w:val="105"/>
        </w:rPr>
        <w:t xml:space="preserve"> </w:t>
      </w:r>
      <w:r>
        <w:rPr>
          <w:w w:val="105"/>
        </w:rPr>
        <w:t>интонации неполного предложения).</w:t>
      </w:r>
    </w:p>
    <w:p w:rsidR="007F4E71" w:rsidRDefault="002F6E5B">
      <w:pPr>
        <w:pStyle w:val="a3"/>
        <w:spacing w:line="252" w:lineRule="auto"/>
        <w:ind w:right="555"/>
      </w:pPr>
      <w:r>
        <w:rPr>
          <w:w w:val="105"/>
        </w:rPr>
        <w:t>Различать         виды        второстепенных        членов        предложения        (согласованные</w:t>
      </w:r>
      <w:r>
        <w:rPr>
          <w:spacing w:val="1"/>
          <w:w w:val="105"/>
        </w:rPr>
        <w:t xml:space="preserve"> </w:t>
      </w:r>
      <w:r>
        <w:rPr>
          <w:w w:val="105"/>
        </w:rPr>
        <w:t>и несогласованные определения, приложение как особый вид определения, прямые и косвенные</w:t>
      </w:r>
      <w:r>
        <w:rPr>
          <w:spacing w:val="1"/>
          <w:w w:val="105"/>
        </w:rPr>
        <w:t xml:space="preserve"> </w:t>
      </w:r>
      <w:r>
        <w:rPr>
          <w:w w:val="105"/>
        </w:rPr>
        <w:t>дополнения,</w:t>
      </w:r>
      <w:r>
        <w:rPr>
          <w:spacing w:val="-3"/>
          <w:w w:val="105"/>
        </w:rPr>
        <w:t xml:space="preserve"> </w:t>
      </w:r>
      <w:r>
        <w:rPr>
          <w:w w:val="105"/>
        </w:rPr>
        <w:t>виды</w:t>
      </w:r>
      <w:r>
        <w:rPr>
          <w:spacing w:val="4"/>
          <w:w w:val="105"/>
        </w:rPr>
        <w:t xml:space="preserve"> </w:t>
      </w:r>
      <w:r>
        <w:rPr>
          <w:w w:val="105"/>
        </w:rPr>
        <w:t>обстоятельств).</w:t>
      </w:r>
    </w:p>
    <w:p w:rsidR="007F4E71" w:rsidRDefault="002F6E5B">
      <w:pPr>
        <w:pStyle w:val="a3"/>
        <w:spacing w:line="247" w:lineRule="auto"/>
        <w:ind w:right="540"/>
      </w:pPr>
      <w:r>
        <w:rPr>
          <w:w w:val="105"/>
        </w:rPr>
        <w:t>Распознавать односоставные предложения, их грамматические признаки, морфологические</w:t>
      </w:r>
      <w:r>
        <w:rPr>
          <w:spacing w:val="-58"/>
          <w:w w:val="105"/>
        </w:rPr>
        <w:t xml:space="preserve"> </w:t>
      </w:r>
      <w:r>
        <w:rPr>
          <w:w w:val="105"/>
        </w:rPr>
        <w:t>средства</w:t>
      </w:r>
      <w:r>
        <w:rPr>
          <w:spacing w:val="1"/>
          <w:w w:val="105"/>
        </w:rPr>
        <w:t xml:space="preserve"> </w:t>
      </w:r>
      <w:r>
        <w:rPr>
          <w:w w:val="105"/>
        </w:rPr>
        <w:t>выражения</w:t>
      </w:r>
      <w:r>
        <w:rPr>
          <w:spacing w:val="1"/>
          <w:w w:val="105"/>
        </w:rPr>
        <w:t xml:space="preserve"> </w:t>
      </w:r>
      <w:r>
        <w:rPr>
          <w:w w:val="105"/>
        </w:rPr>
        <w:t>главных</w:t>
      </w:r>
      <w:r>
        <w:rPr>
          <w:spacing w:val="1"/>
          <w:w w:val="105"/>
        </w:rPr>
        <w:t xml:space="preserve"> </w:t>
      </w:r>
      <w:r>
        <w:rPr>
          <w:w w:val="105"/>
        </w:rPr>
        <w:t>членов;</w:t>
      </w:r>
      <w:r>
        <w:rPr>
          <w:spacing w:val="1"/>
          <w:w w:val="105"/>
        </w:rPr>
        <w:t xml:space="preserve"> </w:t>
      </w:r>
      <w:r>
        <w:rPr>
          <w:w w:val="105"/>
        </w:rPr>
        <w:t>различать</w:t>
      </w:r>
      <w:r>
        <w:rPr>
          <w:spacing w:val="1"/>
          <w:w w:val="105"/>
        </w:rPr>
        <w:t xml:space="preserve"> </w:t>
      </w:r>
      <w:r>
        <w:rPr>
          <w:w w:val="105"/>
        </w:rPr>
        <w:t>виды</w:t>
      </w:r>
      <w:r>
        <w:rPr>
          <w:spacing w:val="1"/>
          <w:w w:val="105"/>
        </w:rPr>
        <w:t xml:space="preserve"> </w:t>
      </w:r>
      <w:r>
        <w:rPr>
          <w:w w:val="105"/>
        </w:rPr>
        <w:t>односоставных</w:t>
      </w:r>
      <w:r>
        <w:rPr>
          <w:spacing w:val="1"/>
          <w:w w:val="105"/>
        </w:rPr>
        <w:t xml:space="preserve"> </w:t>
      </w:r>
      <w:r>
        <w:rPr>
          <w:w w:val="105"/>
        </w:rPr>
        <w:t>предложений</w:t>
      </w:r>
      <w:r>
        <w:rPr>
          <w:spacing w:val="1"/>
          <w:w w:val="105"/>
        </w:rPr>
        <w:t xml:space="preserve"> </w:t>
      </w:r>
      <w:r>
        <w:rPr>
          <w:w w:val="105"/>
        </w:rPr>
        <w:t>(назывное</w:t>
      </w:r>
      <w:r>
        <w:rPr>
          <w:spacing w:val="-58"/>
          <w:w w:val="105"/>
        </w:rPr>
        <w:t xml:space="preserve"> </w:t>
      </w:r>
      <w:r>
        <w:rPr>
          <w:w w:val="105"/>
        </w:rPr>
        <w:t>предложение,</w:t>
      </w:r>
      <w:r>
        <w:rPr>
          <w:spacing w:val="1"/>
          <w:w w:val="105"/>
        </w:rPr>
        <w:t xml:space="preserve"> </w:t>
      </w:r>
      <w:r>
        <w:rPr>
          <w:w w:val="105"/>
        </w:rPr>
        <w:t>определённо-личное</w:t>
      </w:r>
      <w:r>
        <w:rPr>
          <w:spacing w:val="1"/>
          <w:w w:val="105"/>
        </w:rPr>
        <w:t xml:space="preserve"> </w:t>
      </w:r>
      <w:r>
        <w:rPr>
          <w:w w:val="105"/>
        </w:rPr>
        <w:t>предложение,</w:t>
      </w:r>
      <w:r>
        <w:rPr>
          <w:spacing w:val="1"/>
          <w:w w:val="105"/>
        </w:rPr>
        <w:t xml:space="preserve"> </w:t>
      </w:r>
      <w:r>
        <w:rPr>
          <w:w w:val="105"/>
        </w:rPr>
        <w:t>неопределённо-личное</w:t>
      </w:r>
      <w:r>
        <w:rPr>
          <w:spacing w:val="1"/>
          <w:w w:val="105"/>
        </w:rPr>
        <w:t xml:space="preserve"> </w:t>
      </w:r>
      <w:r>
        <w:rPr>
          <w:w w:val="105"/>
        </w:rPr>
        <w:t>предложение,</w:t>
      </w:r>
      <w:r>
        <w:rPr>
          <w:spacing w:val="1"/>
          <w:w w:val="105"/>
        </w:rPr>
        <w:t xml:space="preserve"> </w:t>
      </w:r>
      <w:r>
        <w:rPr>
          <w:w w:val="105"/>
        </w:rPr>
        <w:t>обобщённо-личное</w:t>
      </w:r>
      <w:r>
        <w:rPr>
          <w:spacing w:val="1"/>
          <w:w w:val="105"/>
        </w:rPr>
        <w:t xml:space="preserve"> </w:t>
      </w:r>
      <w:r>
        <w:rPr>
          <w:w w:val="105"/>
        </w:rPr>
        <w:t>предложение,</w:t>
      </w:r>
      <w:r>
        <w:rPr>
          <w:spacing w:val="1"/>
          <w:w w:val="105"/>
        </w:rPr>
        <w:t xml:space="preserve"> </w:t>
      </w:r>
      <w:r>
        <w:rPr>
          <w:w w:val="105"/>
        </w:rPr>
        <w:t>безличное</w:t>
      </w:r>
      <w:r>
        <w:rPr>
          <w:spacing w:val="1"/>
          <w:w w:val="105"/>
        </w:rPr>
        <w:t xml:space="preserve"> </w:t>
      </w:r>
      <w:r>
        <w:rPr>
          <w:w w:val="105"/>
        </w:rPr>
        <w:t>предложение),</w:t>
      </w:r>
      <w:r>
        <w:rPr>
          <w:spacing w:val="1"/>
          <w:w w:val="105"/>
        </w:rPr>
        <w:t xml:space="preserve"> </w:t>
      </w:r>
      <w:r>
        <w:rPr>
          <w:w w:val="105"/>
        </w:rPr>
        <w:t>характеризовать</w:t>
      </w:r>
      <w:r>
        <w:rPr>
          <w:spacing w:val="1"/>
          <w:w w:val="105"/>
        </w:rPr>
        <w:t xml:space="preserve"> </w:t>
      </w:r>
      <w:r>
        <w:rPr>
          <w:w w:val="105"/>
        </w:rPr>
        <w:t>грамматические</w:t>
      </w:r>
      <w:r>
        <w:rPr>
          <w:spacing w:val="1"/>
          <w:w w:val="105"/>
        </w:rPr>
        <w:t xml:space="preserve"> </w:t>
      </w:r>
      <w:r>
        <w:rPr>
          <w:w w:val="105"/>
        </w:rPr>
        <w:t>различия</w:t>
      </w:r>
      <w:r>
        <w:rPr>
          <w:spacing w:val="1"/>
          <w:w w:val="105"/>
        </w:rPr>
        <w:t xml:space="preserve"> </w:t>
      </w:r>
      <w:r>
        <w:rPr>
          <w:w w:val="105"/>
        </w:rPr>
        <w:t>односоставных</w:t>
      </w:r>
      <w:r>
        <w:rPr>
          <w:spacing w:val="1"/>
          <w:w w:val="105"/>
        </w:rPr>
        <w:t xml:space="preserve"> </w:t>
      </w:r>
      <w:r>
        <w:rPr>
          <w:w w:val="105"/>
        </w:rPr>
        <w:t>предложений</w:t>
      </w:r>
      <w:r>
        <w:rPr>
          <w:spacing w:val="1"/>
          <w:w w:val="105"/>
        </w:rPr>
        <w:t xml:space="preserve"> </w:t>
      </w:r>
      <w:r>
        <w:rPr>
          <w:w w:val="105"/>
        </w:rPr>
        <w:t>и</w:t>
      </w:r>
      <w:r>
        <w:rPr>
          <w:spacing w:val="1"/>
          <w:w w:val="105"/>
        </w:rPr>
        <w:t xml:space="preserve"> </w:t>
      </w:r>
      <w:r>
        <w:rPr>
          <w:w w:val="105"/>
        </w:rPr>
        <w:t>двусоставных</w:t>
      </w:r>
      <w:r>
        <w:rPr>
          <w:spacing w:val="1"/>
          <w:w w:val="105"/>
        </w:rPr>
        <w:t xml:space="preserve"> </w:t>
      </w:r>
      <w:r>
        <w:rPr>
          <w:w w:val="105"/>
        </w:rPr>
        <w:t>неполных</w:t>
      </w:r>
      <w:r>
        <w:rPr>
          <w:spacing w:val="1"/>
          <w:w w:val="105"/>
        </w:rPr>
        <w:t xml:space="preserve"> </w:t>
      </w:r>
      <w:r>
        <w:rPr>
          <w:w w:val="105"/>
        </w:rPr>
        <w:t>предложений,</w:t>
      </w:r>
      <w:r>
        <w:rPr>
          <w:spacing w:val="1"/>
          <w:w w:val="105"/>
        </w:rPr>
        <w:t xml:space="preserve"> </w:t>
      </w:r>
      <w:r>
        <w:rPr>
          <w:w w:val="105"/>
        </w:rPr>
        <w:t>выявлять</w:t>
      </w:r>
      <w:r>
        <w:rPr>
          <w:spacing w:val="1"/>
          <w:w w:val="105"/>
        </w:rPr>
        <w:t xml:space="preserve"> </w:t>
      </w:r>
      <w:r>
        <w:rPr>
          <w:w w:val="105"/>
        </w:rPr>
        <w:t>синтаксическую синонимию односоставных и двусоставных предложений; понимать особенности</w:t>
      </w:r>
      <w:r>
        <w:rPr>
          <w:spacing w:val="-58"/>
          <w:w w:val="105"/>
        </w:rPr>
        <w:t xml:space="preserve"> </w:t>
      </w:r>
      <w:r>
        <w:rPr>
          <w:w w:val="105"/>
        </w:rPr>
        <w:t>употребления</w:t>
      </w:r>
      <w:r>
        <w:rPr>
          <w:spacing w:val="1"/>
          <w:w w:val="105"/>
        </w:rPr>
        <w:t xml:space="preserve"> </w:t>
      </w:r>
      <w:r>
        <w:rPr>
          <w:w w:val="105"/>
        </w:rPr>
        <w:t>односоставных</w:t>
      </w:r>
      <w:r>
        <w:rPr>
          <w:spacing w:val="1"/>
          <w:w w:val="105"/>
        </w:rPr>
        <w:t xml:space="preserve"> </w:t>
      </w:r>
      <w:r>
        <w:rPr>
          <w:w w:val="105"/>
        </w:rPr>
        <w:t>предложений</w:t>
      </w:r>
      <w:r>
        <w:rPr>
          <w:spacing w:val="1"/>
          <w:w w:val="105"/>
        </w:rPr>
        <w:t xml:space="preserve"> </w:t>
      </w:r>
      <w:r>
        <w:rPr>
          <w:w w:val="105"/>
        </w:rPr>
        <w:t>в</w:t>
      </w:r>
      <w:r>
        <w:rPr>
          <w:spacing w:val="1"/>
          <w:w w:val="105"/>
        </w:rPr>
        <w:t xml:space="preserve"> </w:t>
      </w:r>
      <w:r>
        <w:rPr>
          <w:w w:val="105"/>
        </w:rPr>
        <w:t>речи;</w:t>
      </w:r>
      <w:r>
        <w:rPr>
          <w:spacing w:val="1"/>
          <w:w w:val="105"/>
        </w:rPr>
        <w:t xml:space="preserve"> </w:t>
      </w:r>
      <w:r>
        <w:rPr>
          <w:w w:val="105"/>
        </w:rPr>
        <w:t>характеризовать</w:t>
      </w:r>
      <w:r>
        <w:rPr>
          <w:spacing w:val="1"/>
          <w:w w:val="105"/>
        </w:rPr>
        <w:t xml:space="preserve"> </w:t>
      </w:r>
      <w:r>
        <w:rPr>
          <w:w w:val="105"/>
        </w:rPr>
        <w:t>грамматические,</w:t>
      </w:r>
      <w:r>
        <w:rPr>
          <w:spacing w:val="1"/>
          <w:w w:val="105"/>
        </w:rPr>
        <w:t xml:space="preserve"> </w:t>
      </w:r>
      <w:r>
        <w:rPr>
          <w:w w:val="105"/>
        </w:rPr>
        <w:t>интонационные</w:t>
      </w:r>
      <w:r>
        <w:rPr>
          <w:spacing w:val="-7"/>
          <w:w w:val="105"/>
        </w:rPr>
        <w:t xml:space="preserve"> </w:t>
      </w:r>
      <w:r>
        <w:rPr>
          <w:w w:val="105"/>
        </w:rPr>
        <w:t>и</w:t>
      </w:r>
      <w:r>
        <w:rPr>
          <w:spacing w:val="-2"/>
          <w:w w:val="105"/>
        </w:rPr>
        <w:t xml:space="preserve"> </w:t>
      </w:r>
      <w:r>
        <w:rPr>
          <w:w w:val="105"/>
        </w:rPr>
        <w:t>пунктуационные особенности</w:t>
      </w:r>
      <w:r>
        <w:rPr>
          <w:spacing w:val="-1"/>
          <w:w w:val="105"/>
        </w:rPr>
        <w:t xml:space="preserve"> </w:t>
      </w:r>
      <w:r>
        <w:rPr>
          <w:w w:val="105"/>
        </w:rPr>
        <w:t>предложений</w:t>
      </w:r>
      <w:r>
        <w:rPr>
          <w:spacing w:val="7"/>
          <w:w w:val="105"/>
        </w:rPr>
        <w:t xml:space="preserve"> </w:t>
      </w:r>
      <w:r>
        <w:rPr>
          <w:w w:val="105"/>
        </w:rPr>
        <w:t>со</w:t>
      </w:r>
      <w:r>
        <w:rPr>
          <w:spacing w:val="-1"/>
          <w:w w:val="105"/>
        </w:rPr>
        <w:t xml:space="preserve"> </w:t>
      </w:r>
      <w:r>
        <w:rPr>
          <w:w w:val="105"/>
        </w:rPr>
        <w:t>словами</w:t>
      </w:r>
      <w:r>
        <w:rPr>
          <w:spacing w:val="14"/>
          <w:w w:val="105"/>
        </w:rPr>
        <w:t xml:space="preserve"> </w:t>
      </w:r>
      <w:r>
        <w:rPr>
          <w:w w:val="105"/>
        </w:rPr>
        <w:t>да,</w:t>
      </w:r>
      <w:r>
        <w:rPr>
          <w:spacing w:val="-6"/>
          <w:w w:val="105"/>
        </w:rPr>
        <w:t xml:space="preserve"> </w:t>
      </w:r>
      <w:r>
        <w:rPr>
          <w:w w:val="105"/>
        </w:rPr>
        <w:t>нет.</w:t>
      </w:r>
    </w:p>
    <w:p w:rsidR="007F4E71" w:rsidRDefault="002F6E5B">
      <w:pPr>
        <w:pStyle w:val="a3"/>
        <w:spacing w:line="247" w:lineRule="auto"/>
        <w:ind w:right="555"/>
      </w:pPr>
      <w:r>
        <w:rPr>
          <w:w w:val="105"/>
        </w:rPr>
        <w:t>Характеризовать       признаки       однородных        членов        предложения,        средства</w:t>
      </w:r>
      <w:r>
        <w:rPr>
          <w:spacing w:val="1"/>
          <w:w w:val="105"/>
        </w:rPr>
        <w:t xml:space="preserve"> </w:t>
      </w:r>
      <w:r>
        <w:rPr>
          <w:w w:val="105"/>
        </w:rPr>
        <w:t>их связи (союзная и</w:t>
      </w:r>
      <w:r>
        <w:rPr>
          <w:spacing w:val="1"/>
          <w:w w:val="105"/>
        </w:rPr>
        <w:t xml:space="preserve"> </w:t>
      </w:r>
      <w:r>
        <w:rPr>
          <w:w w:val="105"/>
        </w:rPr>
        <w:t>бессоюзная</w:t>
      </w:r>
      <w:r>
        <w:rPr>
          <w:spacing w:val="1"/>
          <w:w w:val="105"/>
        </w:rPr>
        <w:t xml:space="preserve"> </w:t>
      </w:r>
      <w:r>
        <w:rPr>
          <w:w w:val="105"/>
        </w:rPr>
        <w:t>связь), различать однородные и неоднородные определения;</w:t>
      </w:r>
      <w:r>
        <w:rPr>
          <w:spacing w:val="1"/>
          <w:w w:val="105"/>
        </w:rPr>
        <w:t xml:space="preserve"> </w:t>
      </w:r>
      <w:r>
        <w:t>находить обобщающие слова при однородных членах, понимать особенности употребления в речи</w:t>
      </w:r>
      <w:r>
        <w:rPr>
          <w:spacing w:val="1"/>
        </w:rPr>
        <w:t xml:space="preserve"> </w:t>
      </w:r>
      <w:r>
        <w:rPr>
          <w:w w:val="105"/>
        </w:rPr>
        <w:t>сочетаний однородных</w:t>
      </w:r>
      <w:r>
        <w:rPr>
          <w:spacing w:val="-2"/>
          <w:w w:val="105"/>
        </w:rPr>
        <w:t xml:space="preserve"> </w:t>
      </w:r>
      <w:r>
        <w:rPr>
          <w:w w:val="105"/>
        </w:rPr>
        <w:t>членов</w:t>
      </w:r>
      <w:r>
        <w:rPr>
          <w:spacing w:val="2"/>
          <w:w w:val="105"/>
        </w:rPr>
        <w:t xml:space="preserve"> </w:t>
      </w:r>
      <w:r>
        <w:rPr>
          <w:w w:val="105"/>
        </w:rPr>
        <w:t>разных</w:t>
      </w:r>
      <w:r>
        <w:rPr>
          <w:spacing w:val="-1"/>
          <w:w w:val="105"/>
        </w:rPr>
        <w:t xml:space="preserve"> </w:t>
      </w:r>
      <w:r>
        <w:rPr>
          <w:w w:val="105"/>
        </w:rPr>
        <w:t>типов.</w:t>
      </w:r>
    </w:p>
    <w:p w:rsidR="007F4E71" w:rsidRDefault="002F6E5B">
      <w:pPr>
        <w:pStyle w:val="a3"/>
        <w:spacing w:line="244" w:lineRule="auto"/>
        <w:ind w:right="568"/>
      </w:pPr>
      <w:r>
        <w:rPr>
          <w:w w:val="105"/>
        </w:rPr>
        <w:t>Применять</w:t>
      </w:r>
      <w:r>
        <w:rPr>
          <w:spacing w:val="1"/>
          <w:w w:val="105"/>
        </w:rPr>
        <w:t xml:space="preserve"> </w:t>
      </w:r>
      <w:r>
        <w:rPr>
          <w:w w:val="105"/>
        </w:rPr>
        <w:t>нормы</w:t>
      </w:r>
      <w:r>
        <w:rPr>
          <w:spacing w:val="1"/>
          <w:w w:val="105"/>
        </w:rPr>
        <w:t xml:space="preserve"> </w:t>
      </w:r>
      <w:r>
        <w:rPr>
          <w:w w:val="105"/>
        </w:rPr>
        <w:t>построения</w:t>
      </w:r>
      <w:r>
        <w:rPr>
          <w:spacing w:val="1"/>
          <w:w w:val="105"/>
        </w:rPr>
        <w:t xml:space="preserve"> </w:t>
      </w:r>
      <w:r>
        <w:rPr>
          <w:w w:val="105"/>
        </w:rPr>
        <w:t>предложений</w:t>
      </w:r>
      <w:r>
        <w:rPr>
          <w:spacing w:val="1"/>
          <w:w w:val="105"/>
        </w:rPr>
        <w:t xml:space="preserve"> </w:t>
      </w:r>
      <w:r>
        <w:rPr>
          <w:w w:val="105"/>
        </w:rPr>
        <w:t>с</w:t>
      </w:r>
      <w:r>
        <w:rPr>
          <w:spacing w:val="1"/>
          <w:w w:val="105"/>
        </w:rPr>
        <w:t xml:space="preserve"> </w:t>
      </w:r>
      <w:r>
        <w:rPr>
          <w:w w:val="105"/>
        </w:rPr>
        <w:t>однородными</w:t>
      </w:r>
      <w:r>
        <w:rPr>
          <w:spacing w:val="1"/>
          <w:w w:val="105"/>
        </w:rPr>
        <w:t xml:space="preserve"> </w:t>
      </w:r>
      <w:r>
        <w:rPr>
          <w:w w:val="105"/>
        </w:rPr>
        <w:t>членами,</w:t>
      </w:r>
      <w:r>
        <w:rPr>
          <w:spacing w:val="1"/>
          <w:w w:val="105"/>
        </w:rPr>
        <w:t xml:space="preserve"> </w:t>
      </w:r>
      <w:r>
        <w:rPr>
          <w:w w:val="105"/>
        </w:rPr>
        <w:t>связанными</w:t>
      </w:r>
      <w:r>
        <w:rPr>
          <w:spacing w:val="1"/>
          <w:w w:val="105"/>
        </w:rPr>
        <w:t xml:space="preserve"> </w:t>
      </w:r>
      <w:r>
        <w:rPr>
          <w:w w:val="105"/>
        </w:rPr>
        <w:t>двойными</w:t>
      </w:r>
      <w:r>
        <w:rPr>
          <w:spacing w:val="1"/>
          <w:w w:val="105"/>
        </w:rPr>
        <w:t xml:space="preserve"> </w:t>
      </w:r>
      <w:r>
        <w:rPr>
          <w:w w:val="105"/>
        </w:rPr>
        <w:t>союзами</w:t>
      </w:r>
      <w:r>
        <w:rPr>
          <w:spacing w:val="8"/>
          <w:w w:val="105"/>
        </w:rPr>
        <w:t xml:space="preserve"> </w:t>
      </w:r>
      <w:r>
        <w:rPr>
          <w:w w:val="105"/>
        </w:rPr>
        <w:t>не</w:t>
      </w:r>
      <w:r>
        <w:rPr>
          <w:spacing w:val="1"/>
          <w:w w:val="105"/>
        </w:rPr>
        <w:t xml:space="preserve"> </w:t>
      </w:r>
      <w:r>
        <w:rPr>
          <w:w w:val="105"/>
        </w:rPr>
        <w:t>только…</w:t>
      </w:r>
      <w:r>
        <w:rPr>
          <w:spacing w:val="7"/>
          <w:w w:val="105"/>
        </w:rPr>
        <w:t xml:space="preserve"> </w:t>
      </w:r>
      <w:r>
        <w:rPr>
          <w:w w:val="105"/>
        </w:rPr>
        <w:t>но</w:t>
      </w:r>
      <w:r>
        <w:rPr>
          <w:spacing w:val="1"/>
          <w:w w:val="105"/>
        </w:rPr>
        <w:t xml:space="preserve"> </w:t>
      </w:r>
      <w:r>
        <w:rPr>
          <w:w w:val="105"/>
        </w:rPr>
        <w:t>и,</w:t>
      </w:r>
      <w:r>
        <w:rPr>
          <w:spacing w:val="-4"/>
          <w:w w:val="105"/>
        </w:rPr>
        <w:t xml:space="preserve"> </w:t>
      </w:r>
      <w:r>
        <w:rPr>
          <w:w w:val="105"/>
        </w:rPr>
        <w:t>как…</w:t>
      </w:r>
      <w:r>
        <w:rPr>
          <w:spacing w:val="3"/>
          <w:w w:val="105"/>
        </w:rPr>
        <w:t xml:space="preserve"> </w:t>
      </w:r>
      <w:r>
        <w:rPr>
          <w:w w:val="105"/>
        </w:rPr>
        <w:t>так</w:t>
      </w:r>
      <w:r>
        <w:rPr>
          <w:spacing w:val="-3"/>
          <w:w w:val="105"/>
        </w:rPr>
        <w:t xml:space="preserve"> </w:t>
      </w:r>
      <w:r>
        <w:rPr>
          <w:w w:val="105"/>
        </w:rPr>
        <w:t>и.</w:t>
      </w:r>
    </w:p>
    <w:p w:rsidR="007F4E71" w:rsidRDefault="002F6E5B">
      <w:pPr>
        <w:pStyle w:val="a3"/>
        <w:spacing w:line="247" w:lineRule="auto"/>
        <w:ind w:right="548"/>
      </w:pPr>
      <w:r>
        <w:rPr>
          <w:w w:val="105"/>
        </w:rPr>
        <w:t>Применять       правила        постановки        знаков        препинания        в       предложениях</w:t>
      </w:r>
      <w:r>
        <w:rPr>
          <w:spacing w:val="1"/>
          <w:w w:val="105"/>
        </w:rPr>
        <w:t xml:space="preserve"> </w:t>
      </w:r>
      <w:r>
        <w:rPr>
          <w:w w:val="105"/>
        </w:rPr>
        <w:t>с однородными членами, связанными попарно, с помощью повторяющихся союзов (и... и, или...</w:t>
      </w:r>
      <w:r>
        <w:rPr>
          <w:spacing w:val="1"/>
          <w:w w:val="105"/>
        </w:rPr>
        <w:t xml:space="preserve"> </w:t>
      </w:r>
      <w:r>
        <w:rPr>
          <w:w w:val="105"/>
        </w:rPr>
        <w:t xml:space="preserve">или, </w:t>
      </w:r>
      <w:proofErr w:type="spellStart"/>
      <w:r>
        <w:rPr>
          <w:w w:val="105"/>
        </w:rPr>
        <w:t>либo</w:t>
      </w:r>
      <w:proofErr w:type="spellEnd"/>
      <w:r>
        <w:rPr>
          <w:w w:val="105"/>
        </w:rPr>
        <w:t xml:space="preserve">... </w:t>
      </w:r>
      <w:proofErr w:type="spellStart"/>
      <w:r>
        <w:rPr>
          <w:w w:val="105"/>
        </w:rPr>
        <w:t>либo</w:t>
      </w:r>
      <w:proofErr w:type="spellEnd"/>
      <w:r>
        <w:rPr>
          <w:w w:val="105"/>
        </w:rPr>
        <w:t xml:space="preserve">, ни... ни, </w:t>
      </w:r>
      <w:proofErr w:type="spellStart"/>
      <w:r>
        <w:rPr>
          <w:w w:val="105"/>
        </w:rPr>
        <w:t>тo</w:t>
      </w:r>
      <w:proofErr w:type="spellEnd"/>
      <w:r>
        <w:rPr>
          <w:w w:val="105"/>
        </w:rPr>
        <w:t xml:space="preserve">... </w:t>
      </w:r>
      <w:proofErr w:type="spellStart"/>
      <w:r>
        <w:rPr>
          <w:w w:val="105"/>
        </w:rPr>
        <w:t>тo</w:t>
      </w:r>
      <w:proofErr w:type="spellEnd"/>
      <w:r>
        <w:rPr>
          <w:w w:val="105"/>
        </w:rPr>
        <w:t>); правила постановки знаков препинания в предложениях с</w:t>
      </w:r>
      <w:r>
        <w:rPr>
          <w:spacing w:val="1"/>
          <w:w w:val="105"/>
        </w:rPr>
        <w:t xml:space="preserve"> </w:t>
      </w:r>
      <w:r>
        <w:rPr>
          <w:w w:val="105"/>
        </w:rPr>
        <w:t>обобщающим</w:t>
      </w:r>
      <w:r>
        <w:rPr>
          <w:spacing w:val="6"/>
          <w:w w:val="105"/>
        </w:rPr>
        <w:t xml:space="preserve"> </w:t>
      </w:r>
      <w:r>
        <w:rPr>
          <w:w w:val="105"/>
        </w:rPr>
        <w:t>словом</w:t>
      </w:r>
      <w:r>
        <w:rPr>
          <w:spacing w:val="2"/>
          <w:w w:val="105"/>
        </w:rPr>
        <w:t xml:space="preserve"> </w:t>
      </w:r>
      <w:r>
        <w:rPr>
          <w:w w:val="105"/>
        </w:rPr>
        <w:t>при</w:t>
      </w:r>
      <w:r>
        <w:rPr>
          <w:spacing w:val="8"/>
          <w:w w:val="105"/>
        </w:rPr>
        <w:t xml:space="preserve"> </w:t>
      </w:r>
      <w:r>
        <w:rPr>
          <w:w w:val="105"/>
        </w:rPr>
        <w:t>однородных</w:t>
      </w:r>
      <w:r>
        <w:rPr>
          <w:spacing w:val="2"/>
          <w:w w:val="105"/>
        </w:rPr>
        <w:t xml:space="preserve"> </w:t>
      </w:r>
      <w:r>
        <w:rPr>
          <w:w w:val="105"/>
        </w:rPr>
        <w:t>членах.</w:t>
      </w:r>
    </w:p>
    <w:p w:rsidR="007F4E71" w:rsidRDefault="002F6E5B">
      <w:pPr>
        <w:pStyle w:val="a3"/>
        <w:tabs>
          <w:tab w:val="left" w:pos="2680"/>
          <w:tab w:val="left" w:pos="5472"/>
          <w:tab w:val="left" w:pos="7008"/>
          <w:tab w:val="left" w:pos="9865"/>
        </w:tabs>
        <w:spacing w:line="247" w:lineRule="auto"/>
        <w:ind w:right="556"/>
      </w:pPr>
      <w:r>
        <w:rPr>
          <w:w w:val="105"/>
        </w:rPr>
        <w:t>Распознавать    простые    неосложнённые    предложения,    в    том    числе    предложения</w:t>
      </w:r>
      <w:r>
        <w:rPr>
          <w:spacing w:val="1"/>
          <w:w w:val="105"/>
        </w:rPr>
        <w:t xml:space="preserve"> </w:t>
      </w:r>
      <w:r>
        <w:rPr>
          <w:w w:val="105"/>
        </w:rPr>
        <w:t>с неоднородными определениями; простые предложения, осложнённые однородными членами,</w:t>
      </w:r>
      <w:r>
        <w:rPr>
          <w:spacing w:val="1"/>
          <w:w w:val="105"/>
        </w:rPr>
        <w:t xml:space="preserve"> </w:t>
      </w:r>
      <w:r>
        <w:rPr>
          <w:w w:val="105"/>
        </w:rPr>
        <w:t>включая</w:t>
      </w:r>
      <w:r>
        <w:rPr>
          <w:w w:val="105"/>
        </w:rPr>
        <w:tab/>
        <w:t>предложения</w:t>
      </w:r>
      <w:r>
        <w:rPr>
          <w:w w:val="105"/>
        </w:rPr>
        <w:tab/>
        <w:t>с</w:t>
      </w:r>
      <w:r>
        <w:rPr>
          <w:w w:val="105"/>
        </w:rPr>
        <w:tab/>
        <w:t>обобщающим</w:t>
      </w:r>
      <w:r>
        <w:rPr>
          <w:w w:val="105"/>
        </w:rPr>
        <w:tab/>
      </w:r>
      <w:r>
        <w:rPr>
          <w:spacing w:val="-3"/>
          <w:w w:val="105"/>
        </w:rPr>
        <w:t>словом</w:t>
      </w:r>
      <w:r>
        <w:rPr>
          <w:spacing w:val="-58"/>
          <w:w w:val="105"/>
        </w:rPr>
        <w:t xml:space="preserve"> </w:t>
      </w:r>
      <w:r>
        <w:rPr>
          <w:w w:val="105"/>
        </w:rPr>
        <w:t>при однородных членах, осложнённые обособленными членами, обращением, вводными словами</w:t>
      </w:r>
      <w:r>
        <w:rPr>
          <w:spacing w:val="1"/>
          <w:w w:val="105"/>
        </w:rPr>
        <w:t xml:space="preserve"> </w:t>
      </w:r>
      <w:r>
        <w:rPr>
          <w:w w:val="105"/>
        </w:rPr>
        <w:t>и</w:t>
      </w:r>
      <w:r>
        <w:rPr>
          <w:spacing w:val="-1"/>
          <w:w w:val="105"/>
        </w:rPr>
        <w:t xml:space="preserve"> </w:t>
      </w:r>
      <w:r>
        <w:rPr>
          <w:w w:val="105"/>
        </w:rPr>
        <w:t>предложениями,</w:t>
      </w:r>
      <w:r>
        <w:rPr>
          <w:spacing w:val="-4"/>
          <w:w w:val="105"/>
        </w:rPr>
        <w:t xml:space="preserve"> </w:t>
      </w:r>
      <w:r>
        <w:rPr>
          <w:w w:val="105"/>
        </w:rPr>
        <w:t>вставными</w:t>
      </w:r>
      <w:r>
        <w:rPr>
          <w:spacing w:val="4"/>
          <w:w w:val="105"/>
        </w:rPr>
        <w:t xml:space="preserve"> </w:t>
      </w:r>
      <w:r>
        <w:rPr>
          <w:w w:val="105"/>
        </w:rPr>
        <w:t>конструкциями,</w:t>
      </w:r>
      <w:r>
        <w:rPr>
          <w:spacing w:val="-1"/>
          <w:w w:val="105"/>
        </w:rPr>
        <w:t xml:space="preserve"> </w:t>
      </w:r>
      <w:r>
        <w:rPr>
          <w:w w:val="105"/>
        </w:rPr>
        <w:t>междометиями.</w:t>
      </w:r>
    </w:p>
    <w:p w:rsidR="007F4E71" w:rsidRDefault="002F6E5B">
      <w:pPr>
        <w:pStyle w:val="a3"/>
        <w:tabs>
          <w:tab w:val="left" w:pos="901"/>
          <w:tab w:val="left" w:pos="955"/>
          <w:tab w:val="left" w:pos="2166"/>
          <w:tab w:val="left" w:pos="2413"/>
          <w:tab w:val="left" w:pos="2685"/>
          <w:tab w:val="left" w:pos="2845"/>
          <w:tab w:val="left" w:pos="3405"/>
          <w:tab w:val="left" w:pos="3468"/>
          <w:tab w:val="left" w:pos="3576"/>
          <w:tab w:val="left" w:pos="3981"/>
          <w:tab w:val="left" w:pos="4418"/>
          <w:tab w:val="left" w:pos="4572"/>
          <w:tab w:val="left" w:pos="4908"/>
          <w:tab w:val="left" w:pos="4977"/>
          <w:tab w:val="left" w:pos="5042"/>
          <w:tab w:val="left" w:pos="5362"/>
          <w:tab w:val="left" w:pos="5496"/>
          <w:tab w:val="left" w:pos="5873"/>
          <w:tab w:val="left" w:pos="5909"/>
          <w:tab w:val="left" w:pos="5945"/>
          <w:tab w:val="left" w:pos="6571"/>
          <w:tab w:val="left" w:pos="6624"/>
          <w:tab w:val="left" w:pos="7030"/>
          <w:tab w:val="left" w:pos="7538"/>
          <w:tab w:val="left" w:pos="8239"/>
          <w:tab w:val="left" w:pos="8633"/>
          <w:tab w:val="left" w:pos="9017"/>
          <w:tab w:val="left" w:pos="9080"/>
          <w:tab w:val="left" w:pos="9359"/>
          <w:tab w:val="left" w:pos="10472"/>
        </w:tabs>
        <w:spacing w:line="247" w:lineRule="auto"/>
        <w:ind w:right="541"/>
        <w:jc w:val="left"/>
      </w:pPr>
      <w:r>
        <w:rPr>
          <w:w w:val="105"/>
        </w:rPr>
        <w:t>Различать</w:t>
      </w:r>
      <w:r>
        <w:rPr>
          <w:spacing w:val="27"/>
          <w:w w:val="105"/>
        </w:rPr>
        <w:t xml:space="preserve"> </w:t>
      </w:r>
      <w:r>
        <w:rPr>
          <w:w w:val="105"/>
        </w:rPr>
        <w:t>виды</w:t>
      </w:r>
      <w:r>
        <w:rPr>
          <w:spacing w:val="28"/>
          <w:w w:val="105"/>
        </w:rPr>
        <w:t xml:space="preserve"> </w:t>
      </w:r>
      <w:r>
        <w:rPr>
          <w:w w:val="105"/>
        </w:rPr>
        <w:t>обособленных</w:t>
      </w:r>
      <w:r>
        <w:rPr>
          <w:spacing w:val="31"/>
          <w:w w:val="105"/>
        </w:rPr>
        <w:t xml:space="preserve"> </w:t>
      </w:r>
      <w:r>
        <w:rPr>
          <w:w w:val="105"/>
        </w:rPr>
        <w:t>членов</w:t>
      </w:r>
      <w:r>
        <w:rPr>
          <w:spacing w:val="27"/>
          <w:w w:val="105"/>
        </w:rPr>
        <w:t xml:space="preserve"> </w:t>
      </w:r>
      <w:r>
        <w:rPr>
          <w:w w:val="105"/>
        </w:rPr>
        <w:t>предложения,</w:t>
      </w:r>
      <w:r>
        <w:rPr>
          <w:spacing w:val="30"/>
          <w:w w:val="105"/>
        </w:rPr>
        <w:t xml:space="preserve"> </w:t>
      </w:r>
      <w:r>
        <w:rPr>
          <w:w w:val="105"/>
        </w:rPr>
        <w:t>применять</w:t>
      </w:r>
      <w:r>
        <w:rPr>
          <w:spacing w:val="29"/>
          <w:w w:val="105"/>
        </w:rPr>
        <w:t xml:space="preserve"> </w:t>
      </w:r>
      <w:r>
        <w:rPr>
          <w:w w:val="105"/>
        </w:rPr>
        <w:t>правила</w:t>
      </w:r>
      <w:r>
        <w:rPr>
          <w:spacing w:val="27"/>
          <w:w w:val="105"/>
        </w:rPr>
        <w:t xml:space="preserve"> </w:t>
      </w:r>
      <w:r>
        <w:rPr>
          <w:w w:val="105"/>
        </w:rPr>
        <w:t>обособления</w:t>
      </w:r>
      <w:r>
        <w:rPr>
          <w:spacing w:val="-58"/>
          <w:w w:val="105"/>
        </w:rPr>
        <w:t xml:space="preserve"> </w:t>
      </w:r>
      <w:r>
        <w:rPr>
          <w:w w:val="105"/>
        </w:rPr>
        <w:t xml:space="preserve">согласованных  </w:t>
      </w:r>
      <w:r>
        <w:rPr>
          <w:spacing w:val="6"/>
          <w:w w:val="105"/>
        </w:rPr>
        <w:t xml:space="preserve"> </w:t>
      </w:r>
      <w:r>
        <w:rPr>
          <w:w w:val="105"/>
        </w:rPr>
        <w:t xml:space="preserve">и  </w:t>
      </w:r>
      <w:r>
        <w:rPr>
          <w:spacing w:val="4"/>
          <w:w w:val="105"/>
        </w:rPr>
        <w:t xml:space="preserve"> </w:t>
      </w:r>
      <w:r>
        <w:rPr>
          <w:w w:val="105"/>
        </w:rPr>
        <w:t>несогласованных</w:t>
      </w:r>
      <w:r>
        <w:rPr>
          <w:w w:val="105"/>
        </w:rPr>
        <w:tab/>
        <w:t>определений</w:t>
      </w:r>
      <w:r>
        <w:rPr>
          <w:w w:val="105"/>
        </w:rPr>
        <w:tab/>
      </w:r>
      <w:r>
        <w:rPr>
          <w:w w:val="105"/>
        </w:rPr>
        <w:tab/>
      </w:r>
      <w:r>
        <w:rPr>
          <w:w w:val="105"/>
        </w:rPr>
        <w:tab/>
        <w:t>(в</w:t>
      </w:r>
      <w:r>
        <w:rPr>
          <w:spacing w:val="7"/>
          <w:w w:val="105"/>
        </w:rPr>
        <w:t xml:space="preserve"> </w:t>
      </w:r>
      <w:r>
        <w:rPr>
          <w:w w:val="105"/>
        </w:rPr>
        <w:t>том</w:t>
      </w:r>
      <w:r>
        <w:rPr>
          <w:spacing w:val="5"/>
          <w:w w:val="105"/>
        </w:rPr>
        <w:t xml:space="preserve"> </w:t>
      </w:r>
      <w:r>
        <w:rPr>
          <w:w w:val="105"/>
        </w:rPr>
        <w:t>числе</w:t>
      </w:r>
      <w:r>
        <w:rPr>
          <w:spacing w:val="7"/>
          <w:w w:val="105"/>
        </w:rPr>
        <w:t xml:space="preserve"> </w:t>
      </w:r>
      <w:r>
        <w:rPr>
          <w:w w:val="105"/>
        </w:rPr>
        <w:t>приложений),</w:t>
      </w:r>
      <w:r>
        <w:rPr>
          <w:spacing w:val="7"/>
          <w:w w:val="105"/>
        </w:rPr>
        <w:t xml:space="preserve"> </w:t>
      </w:r>
      <w:r>
        <w:rPr>
          <w:w w:val="105"/>
        </w:rPr>
        <w:t>дополнений,</w:t>
      </w:r>
      <w:r>
        <w:rPr>
          <w:spacing w:val="-58"/>
          <w:w w:val="105"/>
        </w:rPr>
        <w:t xml:space="preserve"> </w:t>
      </w:r>
      <w:r>
        <w:rPr>
          <w:w w:val="105"/>
        </w:rPr>
        <w:t>обстоятельств,</w:t>
      </w:r>
      <w:r>
        <w:rPr>
          <w:w w:val="105"/>
        </w:rPr>
        <w:tab/>
      </w:r>
      <w:r>
        <w:rPr>
          <w:w w:val="105"/>
        </w:rPr>
        <w:tab/>
      </w:r>
      <w:r>
        <w:rPr>
          <w:w w:val="105"/>
        </w:rPr>
        <w:tab/>
      </w:r>
      <w:r>
        <w:rPr>
          <w:w w:val="105"/>
        </w:rPr>
        <w:tab/>
      </w:r>
      <w:r>
        <w:rPr>
          <w:w w:val="105"/>
        </w:rPr>
        <w:tab/>
      </w:r>
      <w:r>
        <w:rPr>
          <w:w w:val="105"/>
        </w:rPr>
        <w:tab/>
      </w:r>
      <w:r>
        <w:rPr>
          <w:w w:val="105"/>
        </w:rPr>
        <w:tab/>
      </w:r>
      <w:r>
        <w:t>уточняющих</w:t>
      </w:r>
      <w:r>
        <w:tab/>
      </w:r>
      <w:r>
        <w:tab/>
      </w:r>
      <w:r>
        <w:tab/>
      </w:r>
      <w:r>
        <w:tab/>
      </w:r>
      <w:r>
        <w:tab/>
      </w:r>
      <w:r>
        <w:tab/>
      </w:r>
      <w:r>
        <w:tab/>
      </w:r>
      <w:r>
        <w:tab/>
      </w:r>
      <w:r>
        <w:tab/>
      </w:r>
      <w:r>
        <w:rPr>
          <w:w w:val="105"/>
        </w:rPr>
        <w:t>членов,</w:t>
      </w:r>
      <w:r>
        <w:rPr>
          <w:w w:val="105"/>
        </w:rPr>
        <w:tab/>
      </w:r>
      <w:r>
        <w:rPr>
          <w:w w:val="105"/>
        </w:rPr>
        <w:tab/>
      </w:r>
      <w:r>
        <w:rPr>
          <w:w w:val="105"/>
        </w:rPr>
        <w:tab/>
      </w:r>
      <w:r>
        <w:rPr>
          <w:w w:val="105"/>
        </w:rPr>
        <w:tab/>
      </w:r>
      <w:r>
        <w:t>пояснительных</w:t>
      </w:r>
      <w:r>
        <w:rPr>
          <w:spacing w:val="1"/>
        </w:rPr>
        <w:t xml:space="preserve"> </w:t>
      </w:r>
      <w:r>
        <w:rPr>
          <w:w w:val="105"/>
        </w:rPr>
        <w:t>и</w:t>
      </w:r>
      <w:r>
        <w:rPr>
          <w:spacing w:val="1"/>
          <w:w w:val="105"/>
        </w:rPr>
        <w:t xml:space="preserve"> </w:t>
      </w:r>
      <w:r>
        <w:rPr>
          <w:w w:val="105"/>
        </w:rPr>
        <w:t>присоединительных</w:t>
      </w:r>
      <w:r>
        <w:rPr>
          <w:spacing w:val="1"/>
          <w:w w:val="105"/>
        </w:rPr>
        <w:t xml:space="preserve"> </w:t>
      </w:r>
      <w:r>
        <w:rPr>
          <w:w w:val="105"/>
        </w:rPr>
        <w:t>конструкций,</w:t>
      </w:r>
      <w:r>
        <w:rPr>
          <w:spacing w:val="1"/>
          <w:w w:val="105"/>
        </w:rPr>
        <w:t xml:space="preserve"> </w:t>
      </w:r>
      <w:r>
        <w:rPr>
          <w:w w:val="105"/>
        </w:rPr>
        <w:t>применять</w:t>
      </w:r>
      <w:r>
        <w:rPr>
          <w:spacing w:val="1"/>
          <w:w w:val="105"/>
        </w:rPr>
        <w:t xml:space="preserve"> </w:t>
      </w:r>
      <w:r>
        <w:rPr>
          <w:w w:val="105"/>
        </w:rPr>
        <w:t>правила</w:t>
      </w:r>
      <w:r>
        <w:rPr>
          <w:spacing w:val="1"/>
          <w:w w:val="105"/>
        </w:rPr>
        <w:t xml:space="preserve"> </w:t>
      </w:r>
      <w:r>
        <w:rPr>
          <w:w w:val="105"/>
        </w:rPr>
        <w:t>постановки</w:t>
      </w:r>
      <w:r>
        <w:rPr>
          <w:spacing w:val="1"/>
          <w:w w:val="105"/>
        </w:rPr>
        <w:t xml:space="preserve"> </w:t>
      </w:r>
      <w:r>
        <w:rPr>
          <w:w w:val="105"/>
        </w:rPr>
        <w:t>знаков</w:t>
      </w:r>
      <w:r>
        <w:rPr>
          <w:spacing w:val="1"/>
          <w:w w:val="105"/>
        </w:rPr>
        <w:t xml:space="preserve"> </w:t>
      </w:r>
      <w:r>
        <w:rPr>
          <w:w w:val="105"/>
        </w:rPr>
        <w:t>препинания</w:t>
      </w:r>
      <w:r>
        <w:rPr>
          <w:spacing w:val="1"/>
          <w:w w:val="105"/>
        </w:rPr>
        <w:t xml:space="preserve"> </w:t>
      </w:r>
      <w:r>
        <w:rPr>
          <w:w w:val="105"/>
        </w:rPr>
        <w:t>в</w:t>
      </w:r>
      <w:r>
        <w:rPr>
          <w:spacing w:val="-58"/>
          <w:w w:val="105"/>
        </w:rPr>
        <w:t xml:space="preserve"> </w:t>
      </w:r>
      <w:r>
        <w:rPr>
          <w:w w:val="105"/>
        </w:rPr>
        <w:t>предложениях</w:t>
      </w:r>
      <w:r>
        <w:rPr>
          <w:w w:val="105"/>
        </w:rPr>
        <w:tab/>
        <w:t>со</w:t>
      </w:r>
      <w:r>
        <w:rPr>
          <w:w w:val="105"/>
        </w:rPr>
        <w:tab/>
      </w:r>
      <w:r>
        <w:rPr>
          <w:w w:val="105"/>
        </w:rPr>
        <w:tab/>
        <w:t>сравнительным</w:t>
      </w:r>
      <w:r>
        <w:rPr>
          <w:w w:val="105"/>
        </w:rPr>
        <w:tab/>
      </w:r>
      <w:r>
        <w:rPr>
          <w:w w:val="105"/>
        </w:rPr>
        <w:tab/>
        <w:t>оборотом,</w:t>
      </w:r>
      <w:r>
        <w:rPr>
          <w:w w:val="105"/>
        </w:rPr>
        <w:tab/>
      </w:r>
      <w:r>
        <w:rPr>
          <w:w w:val="105"/>
        </w:rPr>
        <w:tab/>
        <w:t>правила</w:t>
      </w:r>
      <w:r>
        <w:rPr>
          <w:w w:val="105"/>
        </w:rPr>
        <w:tab/>
        <w:t>обособления</w:t>
      </w:r>
      <w:r>
        <w:rPr>
          <w:w w:val="105"/>
        </w:rPr>
        <w:tab/>
        <w:t>согласованных</w:t>
      </w:r>
      <w:r>
        <w:rPr>
          <w:w w:val="105"/>
        </w:rPr>
        <w:tab/>
      </w:r>
      <w:r>
        <w:rPr>
          <w:spacing w:val="-1"/>
          <w:w w:val="105"/>
        </w:rPr>
        <w:t>и</w:t>
      </w:r>
      <w:r>
        <w:rPr>
          <w:spacing w:val="-58"/>
          <w:w w:val="105"/>
        </w:rPr>
        <w:t xml:space="preserve"> </w:t>
      </w:r>
      <w:r>
        <w:t>несогласованных</w:t>
      </w:r>
      <w:r>
        <w:tab/>
      </w:r>
      <w:r>
        <w:tab/>
      </w:r>
      <w:r>
        <w:rPr>
          <w:w w:val="105"/>
        </w:rPr>
        <w:t>определений</w:t>
      </w:r>
      <w:r>
        <w:rPr>
          <w:w w:val="105"/>
        </w:rPr>
        <w:tab/>
        <w:t>(в</w:t>
      </w:r>
      <w:r>
        <w:rPr>
          <w:w w:val="105"/>
        </w:rPr>
        <w:tab/>
        <w:t>том</w:t>
      </w:r>
      <w:r>
        <w:rPr>
          <w:w w:val="105"/>
        </w:rPr>
        <w:tab/>
      </w:r>
      <w:r>
        <w:rPr>
          <w:w w:val="105"/>
        </w:rPr>
        <w:tab/>
      </w:r>
      <w:r>
        <w:rPr>
          <w:w w:val="105"/>
        </w:rPr>
        <w:tab/>
        <w:t>числе</w:t>
      </w:r>
      <w:r>
        <w:rPr>
          <w:w w:val="105"/>
        </w:rPr>
        <w:tab/>
        <w:t>приложений),</w:t>
      </w:r>
      <w:r>
        <w:rPr>
          <w:w w:val="105"/>
        </w:rPr>
        <w:tab/>
        <w:t>дополнений,</w:t>
      </w:r>
      <w:r>
        <w:rPr>
          <w:w w:val="105"/>
        </w:rPr>
        <w:tab/>
      </w:r>
      <w:r>
        <w:rPr>
          <w:w w:val="105"/>
        </w:rPr>
        <w:tab/>
      </w:r>
      <w:r>
        <w:t>обстоятельств,</w:t>
      </w:r>
      <w:r>
        <w:rPr>
          <w:spacing w:val="1"/>
        </w:rPr>
        <w:t xml:space="preserve"> </w:t>
      </w:r>
      <w:r>
        <w:rPr>
          <w:w w:val="105"/>
        </w:rPr>
        <w:t>уточняющих</w:t>
      </w:r>
      <w:r>
        <w:rPr>
          <w:w w:val="105"/>
        </w:rPr>
        <w:tab/>
      </w:r>
      <w:r>
        <w:rPr>
          <w:w w:val="105"/>
        </w:rPr>
        <w:tab/>
      </w:r>
      <w:r>
        <w:rPr>
          <w:w w:val="105"/>
        </w:rPr>
        <w:tab/>
      </w:r>
      <w:r>
        <w:rPr>
          <w:w w:val="105"/>
        </w:rPr>
        <w:tab/>
      </w:r>
      <w:r>
        <w:rPr>
          <w:w w:val="105"/>
        </w:rPr>
        <w:tab/>
      </w:r>
      <w:r>
        <w:rPr>
          <w:w w:val="105"/>
        </w:rPr>
        <w:tab/>
      </w:r>
      <w:r>
        <w:rPr>
          <w:w w:val="105"/>
        </w:rPr>
        <w:tab/>
      </w:r>
      <w:r>
        <w:rPr>
          <w:w w:val="105"/>
        </w:rPr>
        <w:tab/>
      </w:r>
      <w:r>
        <w:rPr>
          <w:w w:val="105"/>
        </w:rPr>
        <w:tab/>
      </w:r>
      <w:r>
        <w:rPr>
          <w:w w:val="105"/>
        </w:rPr>
        <w:tab/>
      </w:r>
      <w:r>
        <w:rPr>
          <w:w w:val="105"/>
        </w:rPr>
        <w:tab/>
      </w:r>
      <w:r>
        <w:rPr>
          <w:w w:val="105"/>
        </w:rPr>
        <w:tab/>
        <w:t>членов,</w:t>
      </w:r>
      <w:r>
        <w:rPr>
          <w:w w:val="105"/>
        </w:rPr>
        <w:tab/>
      </w:r>
      <w:r>
        <w:rPr>
          <w:w w:val="105"/>
        </w:rPr>
        <w:tab/>
      </w:r>
      <w:r>
        <w:rPr>
          <w:w w:val="105"/>
        </w:rPr>
        <w:tab/>
      </w:r>
      <w:r>
        <w:rPr>
          <w:w w:val="105"/>
        </w:rPr>
        <w:tab/>
      </w:r>
      <w:r>
        <w:rPr>
          <w:w w:val="105"/>
        </w:rPr>
        <w:tab/>
      </w:r>
      <w:r>
        <w:rPr>
          <w:w w:val="105"/>
        </w:rPr>
        <w:tab/>
      </w:r>
      <w:r>
        <w:rPr>
          <w:w w:val="105"/>
        </w:rPr>
        <w:tab/>
      </w:r>
      <w:r>
        <w:rPr>
          <w:w w:val="105"/>
        </w:rPr>
        <w:tab/>
      </w:r>
      <w:r>
        <w:rPr>
          <w:w w:val="105"/>
        </w:rPr>
        <w:tab/>
      </w:r>
      <w:r>
        <w:rPr>
          <w:w w:val="105"/>
        </w:rPr>
        <w:tab/>
      </w:r>
      <w:r>
        <w:t>пояснительных</w:t>
      </w:r>
      <w:r>
        <w:rPr>
          <w:spacing w:val="1"/>
        </w:rPr>
        <w:t xml:space="preserve"> </w:t>
      </w:r>
      <w:r>
        <w:rPr>
          <w:w w:val="105"/>
        </w:rPr>
        <w:t>и</w:t>
      </w:r>
      <w:r>
        <w:rPr>
          <w:w w:val="105"/>
        </w:rPr>
        <w:tab/>
      </w:r>
      <w:r>
        <w:rPr>
          <w:w w:val="105"/>
        </w:rPr>
        <w:tab/>
        <w:t>присоединительных</w:t>
      </w:r>
      <w:r>
        <w:rPr>
          <w:w w:val="105"/>
        </w:rPr>
        <w:tab/>
      </w:r>
      <w:r>
        <w:rPr>
          <w:w w:val="105"/>
        </w:rPr>
        <w:tab/>
        <w:t>конструкций;</w:t>
      </w:r>
      <w:r>
        <w:rPr>
          <w:w w:val="105"/>
        </w:rPr>
        <w:tab/>
      </w:r>
      <w:r>
        <w:rPr>
          <w:w w:val="105"/>
        </w:rPr>
        <w:tab/>
      </w:r>
      <w:r>
        <w:rPr>
          <w:w w:val="105"/>
        </w:rPr>
        <w:tab/>
      </w:r>
      <w:r>
        <w:rPr>
          <w:w w:val="105"/>
        </w:rPr>
        <w:tab/>
        <w:t>правила</w:t>
      </w:r>
      <w:r>
        <w:rPr>
          <w:w w:val="105"/>
        </w:rPr>
        <w:tab/>
      </w:r>
      <w:r>
        <w:rPr>
          <w:w w:val="105"/>
        </w:rPr>
        <w:tab/>
        <w:t>постановки</w:t>
      </w:r>
      <w:r>
        <w:rPr>
          <w:w w:val="105"/>
        </w:rPr>
        <w:tab/>
        <w:t>знаков</w:t>
      </w:r>
      <w:r>
        <w:rPr>
          <w:w w:val="105"/>
        </w:rPr>
        <w:tab/>
      </w:r>
      <w:r>
        <w:rPr>
          <w:w w:val="105"/>
        </w:rPr>
        <w:tab/>
      </w:r>
      <w:r>
        <w:rPr>
          <w:w w:val="105"/>
        </w:rPr>
        <w:tab/>
        <w:t>препинания</w:t>
      </w:r>
      <w:r>
        <w:rPr>
          <w:spacing w:val="-58"/>
          <w:w w:val="105"/>
        </w:rPr>
        <w:t xml:space="preserve"> </w:t>
      </w:r>
      <w:r>
        <w:rPr>
          <w:w w:val="105"/>
        </w:rPr>
        <w:t>в</w:t>
      </w:r>
      <w:r>
        <w:rPr>
          <w:w w:val="105"/>
        </w:rPr>
        <w:tab/>
      </w:r>
      <w:r>
        <w:t>предложениях</w:t>
      </w:r>
      <w:r>
        <w:tab/>
      </w:r>
      <w:r>
        <w:tab/>
      </w:r>
      <w:r>
        <w:tab/>
      </w:r>
      <w:r>
        <w:rPr>
          <w:w w:val="105"/>
        </w:rPr>
        <w:t>с</w:t>
      </w:r>
      <w:r>
        <w:rPr>
          <w:w w:val="105"/>
        </w:rPr>
        <w:tab/>
        <w:t>вводными</w:t>
      </w:r>
      <w:r>
        <w:rPr>
          <w:w w:val="105"/>
        </w:rPr>
        <w:tab/>
      </w:r>
      <w:r>
        <w:rPr>
          <w:w w:val="105"/>
        </w:rPr>
        <w:tab/>
        <w:t>и</w:t>
      </w:r>
      <w:r>
        <w:rPr>
          <w:w w:val="105"/>
        </w:rPr>
        <w:tab/>
      </w:r>
      <w:r>
        <w:rPr>
          <w:w w:val="105"/>
        </w:rPr>
        <w:tab/>
      </w:r>
      <w:r>
        <w:rPr>
          <w:w w:val="105"/>
        </w:rPr>
        <w:tab/>
      </w:r>
      <w:r>
        <w:t>вставными         конструкциями,          обращениями</w:t>
      </w:r>
      <w:r>
        <w:rPr>
          <w:spacing w:val="-55"/>
        </w:rPr>
        <w:t xml:space="preserve"> </w:t>
      </w:r>
      <w:r>
        <w:rPr>
          <w:w w:val="105"/>
        </w:rPr>
        <w:t>и междометиями.</w:t>
      </w:r>
    </w:p>
    <w:p w:rsidR="007F4E71" w:rsidRDefault="002F6E5B">
      <w:pPr>
        <w:pStyle w:val="a3"/>
        <w:tabs>
          <w:tab w:val="left" w:pos="2701"/>
          <w:tab w:val="left" w:pos="3076"/>
          <w:tab w:val="left" w:pos="4624"/>
          <w:tab w:val="left" w:pos="6862"/>
          <w:tab w:val="left" w:pos="9164"/>
          <w:tab w:val="left" w:pos="9207"/>
        </w:tabs>
        <w:spacing w:before="8" w:line="247" w:lineRule="auto"/>
        <w:ind w:right="545"/>
      </w:pPr>
      <w:r>
        <w:rPr>
          <w:w w:val="105"/>
        </w:rPr>
        <w:t>Различать группы вводных слов по значению, различать вводные предложения и вставные</w:t>
      </w:r>
      <w:r>
        <w:rPr>
          <w:spacing w:val="1"/>
          <w:w w:val="105"/>
        </w:rPr>
        <w:t xml:space="preserve"> </w:t>
      </w:r>
      <w:r>
        <w:rPr>
          <w:w w:val="105"/>
        </w:rPr>
        <w:t>конструкции,</w:t>
      </w:r>
      <w:r>
        <w:rPr>
          <w:w w:val="105"/>
        </w:rPr>
        <w:tab/>
        <w:t>понимать</w:t>
      </w:r>
      <w:r>
        <w:rPr>
          <w:w w:val="105"/>
        </w:rPr>
        <w:tab/>
        <w:t>особенности</w:t>
      </w:r>
      <w:r>
        <w:rPr>
          <w:w w:val="105"/>
        </w:rPr>
        <w:tab/>
        <w:t>употребления</w:t>
      </w:r>
      <w:r>
        <w:rPr>
          <w:w w:val="105"/>
        </w:rPr>
        <w:tab/>
      </w:r>
      <w:r>
        <w:rPr>
          <w:w w:val="105"/>
        </w:rPr>
        <w:tab/>
      </w:r>
      <w:r>
        <w:t>предложений</w:t>
      </w:r>
      <w:r>
        <w:rPr>
          <w:spacing w:val="1"/>
        </w:rPr>
        <w:t xml:space="preserve"> </w:t>
      </w:r>
      <w:r>
        <w:rPr>
          <w:w w:val="105"/>
        </w:rPr>
        <w:t>с вводными словами, вводными предложениями и вставными конструкциями, обращениями и</w:t>
      </w:r>
      <w:r>
        <w:rPr>
          <w:spacing w:val="1"/>
          <w:w w:val="105"/>
        </w:rPr>
        <w:t xml:space="preserve"> </w:t>
      </w:r>
      <w:r>
        <w:t>междометиями в речи, понимать их функции, выявлять омонимию членов предложения и вводных</w:t>
      </w:r>
      <w:r>
        <w:rPr>
          <w:spacing w:val="1"/>
        </w:rPr>
        <w:t xml:space="preserve"> </w:t>
      </w:r>
      <w:r>
        <w:rPr>
          <w:w w:val="105"/>
        </w:rPr>
        <w:t>слов,</w:t>
      </w:r>
      <w:r>
        <w:rPr>
          <w:w w:val="105"/>
        </w:rPr>
        <w:tab/>
      </w:r>
      <w:r>
        <w:rPr>
          <w:w w:val="105"/>
        </w:rPr>
        <w:tab/>
        <w:t>словосочетаний</w:t>
      </w:r>
      <w:r>
        <w:rPr>
          <w:w w:val="105"/>
        </w:rPr>
        <w:tab/>
        <w:t>и</w:t>
      </w:r>
      <w:r>
        <w:rPr>
          <w:w w:val="105"/>
        </w:rPr>
        <w:tab/>
      </w:r>
      <w:r>
        <w:t>предложений.</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52" w:lineRule="auto"/>
        <w:ind w:right="570"/>
      </w:pPr>
      <w:r>
        <w:rPr>
          <w:w w:val="105"/>
        </w:rPr>
        <w:lastRenderedPageBreak/>
        <w:t>Применять        нормы        построения        предложений         с        вводными         словами</w:t>
      </w:r>
      <w:r>
        <w:rPr>
          <w:spacing w:val="1"/>
          <w:w w:val="105"/>
        </w:rPr>
        <w:t xml:space="preserve"> </w:t>
      </w:r>
      <w:r>
        <w:rPr>
          <w:w w:val="105"/>
        </w:rPr>
        <w:t xml:space="preserve">и      предложениями,      вставными     </w:t>
      </w:r>
      <w:r>
        <w:rPr>
          <w:spacing w:val="1"/>
          <w:w w:val="105"/>
        </w:rPr>
        <w:t xml:space="preserve"> </w:t>
      </w:r>
      <w:r>
        <w:rPr>
          <w:w w:val="105"/>
        </w:rPr>
        <w:t>конструкциями,       обращениями      (распространёнными</w:t>
      </w:r>
      <w:r>
        <w:rPr>
          <w:spacing w:val="1"/>
          <w:w w:val="105"/>
        </w:rPr>
        <w:t xml:space="preserve"> </w:t>
      </w:r>
      <w:r>
        <w:rPr>
          <w:w w:val="105"/>
        </w:rPr>
        <w:t>и</w:t>
      </w:r>
      <w:r>
        <w:rPr>
          <w:spacing w:val="-1"/>
          <w:w w:val="105"/>
        </w:rPr>
        <w:t xml:space="preserve"> </w:t>
      </w:r>
      <w:r>
        <w:rPr>
          <w:w w:val="105"/>
        </w:rPr>
        <w:t>нераспространёнными),</w:t>
      </w:r>
      <w:r>
        <w:rPr>
          <w:spacing w:val="-1"/>
          <w:w w:val="105"/>
        </w:rPr>
        <w:t xml:space="preserve"> </w:t>
      </w:r>
      <w:r>
        <w:rPr>
          <w:w w:val="105"/>
        </w:rPr>
        <w:t>междометиями.</w:t>
      </w:r>
    </w:p>
    <w:p w:rsidR="007F4E71" w:rsidRDefault="002F6E5B">
      <w:pPr>
        <w:pStyle w:val="a3"/>
        <w:ind w:left="1096" w:firstLine="0"/>
      </w:pPr>
      <w:r>
        <w:t>Распознавать</w:t>
      </w:r>
      <w:r>
        <w:rPr>
          <w:spacing w:val="35"/>
        </w:rPr>
        <w:t xml:space="preserve"> </w:t>
      </w:r>
      <w:r>
        <w:t>сложные</w:t>
      </w:r>
      <w:r>
        <w:rPr>
          <w:spacing w:val="28"/>
        </w:rPr>
        <w:t xml:space="preserve"> </w:t>
      </w:r>
      <w:r>
        <w:t>предложения,</w:t>
      </w:r>
      <w:r>
        <w:rPr>
          <w:spacing w:val="34"/>
        </w:rPr>
        <w:t xml:space="preserve"> </w:t>
      </w:r>
      <w:r>
        <w:t>конструкции</w:t>
      </w:r>
      <w:r>
        <w:rPr>
          <w:spacing w:val="40"/>
        </w:rPr>
        <w:t xml:space="preserve"> </w:t>
      </w:r>
      <w:r>
        <w:t>с</w:t>
      </w:r>
      <w:r>
        <w:rPr>
          <w:spacing w:val="20"/>
        </w:rPr>
        <w:t xml:space="preserve"> </w:t>
      </w:r>
      <w:r>
        <w:t>чужой</w:t>
      </w:r>
      <w:r>
        <w:rPr>
          <w:spacing w:val="40"/>
        </w:rPr>
        <w:t xml:space="preserve"> </w:t>
      </w:r>
      <w:r>
        <w:t>речью</w:t>
      </w:r>
      <w:r>
        <w:rPr>
          <w:spacing w:val="28"/>
        </w:rPr>
        <w:t xml:space="preserve"> </w:t>
      </w:r>
      <w:r>
        <w:t>(в</w:t>
      </w:r>
      <w:r>
        <w:rPr>
          <w:spacing w:val="38"/>
        </w:rPr>
        <w:t xml:space="preserve"> </w:t>
      </w:r>
      <w:r>
        <w:t>рамках</w:t>
      </w:r>
      <w:r>
        <w:rPr>
          <w:spacing w:val="22"/>
        </w:rPr>
        <w:t xml:space="preserve"> </w:t>
      </w:r>
      <w:r>
        <w:t>изученного).</w:t>
      </w:r>
    </w:p>
    <w:p w:rsidR="007F4E71" w:rsidRDefault="002F6E5B">
      <w:pPr>
        <w:pStyle w:val="a3"/>
        <w:tabs>
          <w:tab w:val="left" w:pos="2886"/>
          <w:tab w:val="left" w:pos="5205"/>
          <w:tab w:val="left" w:pos="6578"/>
          <w:tab w:val="left" w:pos="8953"/>
        </w:tabs>
        <w:spacing w:before="1" w:line="252" w:lineRule="auto"/>
        <w:ind w:right="577"/>
      </w:pPr>
      <w:r>
        <w:rPr>
          <w:w w:val="105"/>
        </w:rPr>
        <w:t>Проводить</w:t>
      </w:r>
      <w:r>
        <w:rPr>
          <w:w w:val="105"/>
        </w:rPr>
        <w:tab/>
        <w:t>синтаксический</w:t>
      </w:r>
      <w:r>
        <w:rPr>
          <w:w w:val="105"/>
        </w:rPr>
        <w:tab/>
        <w:t>анализ</w:t>
      </w:r>
      <w:r>
        <w:rPr>
          <w:w w:val="105"/>
        </w:rPr>
        <w:tab/>
        <w:t>словосочетаний,</w:t>
      </w:r>
      <w:r>
        <w:rPr>
          <w:w w:val="105"/>
        </w:rPr>
        <w:tab/>
      </w:r>
      <w:r>
        <w:t>синтаксический</w:t>
      </w:r>
      <w:r>
        <w:rPr>
          <w:spacing w:val="-56"/>
        </w:rPr>
        <w:t xml:space="preserve"> </w:t>
      </w:r>
      <w:r>
        <w:rPr>
          <w:w w:val="105"/>
        </w:rPr>
        <w:t xml:space="preserve">и      пунктуационный     </w:t>
      </w:r>
      <w:r>
        <w:rPr>
          <w:spacing w:val="1"/>
          <w:w w:val="105"/>
        </w:rPr>
        <w:t xml:space="preserve"> </w:t>
      </w:r>
      <w:r>
        <w:rPr>
          <w:w w:val="105"/>
        </w:rPr>
        <w:t>анализ       предложений,       применять       знания       по       синтаксису</w:t>
      </w:r>
      <w:r>
        <w:rPr>
          <w:spacing w:val="-58"/>
          <w:w w:val="105"/>
        </w:rPr>
        <w:t xml:space="preserve"> </w:t>
      </w:r>
      <w:r>
        <w:rPr>
          <w:w w:val="105"/>
        </w:rPr>
        <w:t>и</w:t>
      </w:r>
      <w:r>
        <w:rPr>
          <w:spacing w:val="-5"/>
          <w:w w:val="105"/>
        </w:rPr>
        <w:t xml:space="preserve"> </w:t>
      </w:r>
      <w:r>
        <w:rPr>
          <w:w w:val="105"/>
        </w:rPr>
        <w:t>пунктуации</w:t>
      </w:r>
      <w:r>
        <w:rPr>
          <w:spacing w:val="-2"/>
          <w:w w:val="105"/>
        </w:rPr>
        <w:t xml:space="preserve"> </w:t>
      </w:r>
      <w:r>
        <w:rPr>
          <w:w w:val="105"/>
        </w:rPr>
        <w:t>при</w:t>
      </w:r>
      <w:r>
        <w:rPr>
          <w:spacing w:val="-6"/>
          <w:w w:val="105"/>
        </w:rPr>
        <w:t xml:space="preserve"> </w:t>
      </w:r>
      <w:r>
        <w:rPr>
          <w:w w:val="105"/>
        </w:rPr>
        <w:t>выполнении</w:t>
      </w:r>
      <w:r>
        <w:rPr>
          <w:spacing w:val="-2"/>
          <w:w w:val="105"/>
        </w:rPr>
        <w:t xml:space="preserve"> </w:t>
      </w:r>
      <w:r>
        <w:rPr>
          <w:w w:val="105"/>
        </w:rPr>
        <w:t>языкового</w:t>
      </w:r>
      <w:r>
        <w:rPr>
          <w:spacing w:val="-3"/>
          <w:w w:val="105"/>
        </w:rPr>
        <w:t xml:space="preserve"> </w:t>
      </w:r>
      <w:r>
        <w:rPr>
          <w:w w:val="105"/>
        </w:rPr>
        <w:t>анализа</w:t>
      </w:r>
      <w:r>
        <w:rPr>
          <w:spacing w:val="3"/>
          <w:w w:val="105"/>
        </w:rPr>
        <w:t xml:space="preserve"> </w:t>
      </w:r>
      <w:r>
        <w:rPr>
          <w:w w:val="105"/>
        </w:rPr>
        <w:t>различных</w:t>
      </w:r>
      <w:r>
        <w:rPr>
          <w:spacing w:val="-7"/>
          <w:w w:val="105"/>
        </w:rPr>
        <w:t xml:space="preserve"> </w:t>
      </w:r>
      <w:r>
        <w:rPr>
          <w:w w:val="105"/>
        </w:rPr>
        <w:t>видов</w:t>
      </w:r>
      <w:r>
        <w:rPr>
          <w:spacing w:val="-3"/>
          <w:w w:val="105"/>
        </w:rPr>
        <w:t xml:space="preserve"> </w:t>
      </w:r>
      <w:r>
        <w:rPr>
          <w:w w:val="105"/>
        </w:rPr>
        <w:t>и</w:t>
      </w:r>
      <w:r>
        <w:rPr>
          <w:spacing w:val="-3"/>
          <w:w w:val="105"/>
        </w:rPr>
        <w:t xml:space="preserve"> </w:t>
      </w:r>
      <w:r>
        <w:rPr>
          <w:w w:val="105"/>
        </w:rPr>
        <w:t>в</w:t>
      </w:r>
      <w:r>
        <w:rPr>
          <w:spacing w:val="7"/>
          <w:w w:val="105"/>
        </w:rPr>
        <w:t xml:space="preserve"> </w:t>
      </w:r>
      <w:r>
        <w:rPr>
          <w:w w:val="105"/>
        </w:rPr>
        <w:t>речевой</w:t>
      </w:r>
      <w:r>
        <w:rPr>
          <w:spacing w:val="3"/>
          <w:w w:val="105"/>
        </w:rPr>
        <w:t xml:space="preserve"> </w:t>
      </w:r>
      <w:r>
        <w:rPr>
          <w:w w:val="105"/>
        </w:rPr>
        <w:t>практике.</w:t>
      </w:r>
    </w:p>
    <w:p w:rsidR="007F4E71" w:rsidRDefault="002F6E5B">
      <w:pPr>
        <w:pStyle w:val="a3"/>
        <w:spacing w:line="252" w:lineRule="auto"/>
        <w:ind w:right="557"/>
      </w:pPr>
      <w:r>
        <w:rPr>
          <w:w w:val="105"/>
        </w:rPr>
        <w:t>К концу обучения в 9 классе обучающийся получит следующие предметные результаты по</w:t>
      </w:r>
      <w:r>
        <w:rPr>
          <w:spacing w:val="1"/>
          <w:w w:val="105"/>
        </w:rPr>
        <w:t xml:space="preserve"> </w:t>
      </w:r>
      <w:r>
        <w:rPr>
          <w:w w:val="105"/>
        </w:rPr>
        <w:t>отдельным</w:t>
      </w:r>
      <w:r>
        <w:rPr>
          <w:spacing w:val="6"/>
          <w:w w:val="105"/>
        </w:rPr>
        <w:t xml:space="preserve"> </w:t>
      </w:r>
      <w:r>
        <w:rPr>
          <w:w w:val="105"/>
        </w:rPr>
        <w:t>темам</w:t>
      </w:r>
      <w:r>
        <w:rPr>
          <w:spacing w:val="-1"/>
          <w:w w:val="105"/>
        </w:rPr>
        <w:t xml:space="preserve"> </w:t>
      </w:r>
      <w:r>
        <w:rPr>
          <w:w w:val="105"/>
        </w:rPr>
        <w:t>программы</w:t>
      </w:r>
      <w:r>
        <w:rPr>
          <w:spacing w:val="-1"/>
          <w:w w:val="105"/>
        </w:rPr>
        <w:t xml:space="preserve"> </w:t>
      </w:r>
      <w:r>
        <w:rPr>
          <w:w w:val="105"/>
        </w:rPr>
        <w:t>по</w:t>
      </w:r>
      <w:r>
        <w:rPr>
          <w:spacing w:val="57"/>
          <w:w w:val="105"/>
        </w:rPr>
        <w:t xml:space="preserve"> </w:t>
      </w:r>
      <w:r>
        <w:rPr>
          <w:w w:val="105"/>
        </w:rPr>
        <w:t>русскому</w:t>
      </w:r>
      <w:r>
        <w:rPr>
          <w:spacing w:val="2"/>
          <w:w w:val="105"/>
        </w:rPr>
        <w:t xml:space="preserve"> </w:t>
      </w:r>
      <w:r>
        <w:rPr>
          <w:w w:val="105"/>
        </w:rPr>
        <w:t>языку:</w:t>
      </w:r>
    </w:p>
    <w:p w:rsidR="007F4E71" w:rsidRDefault="002F6E5B">
      <w:pPr>
        <w:pStyle w:val="a3"/>
        <w:spacing w:before="1" w:line="263" w:lineRule="exact"/>
        <w:ind w:left="1096" w:firstLine="0"/>
      </w:pPr>
      <w:r>
        <w:t>Общие</w:t>
      </w:r>
      <w:r>
        <w:rPr>
          <w:spacing w:val="18"/>
        </w:rPr>
        <w:t xml:space="preserve"> </w:t>
      </w:r>
      <w:r>
        <w:t>сведения</w:t>
      </w:r>
      <w:r>
        <w:rPr>
          <w:spacing w:val="25"/>
        </w:rPr>
        <w:t xml:space="preserve"> </w:t>
      </w:r>
      <w:r>
        <w:t>о</w:t>
      </w:r>
      <w:r>
        <w:rPr>
          <w:spacing w:val="10"/>
        </w:rPr>
        <w:t xml:space="preserve"> </w:t>
      </w:r>
      <w:r>
        <w:t>языке.</w:t>
      </w:r>
    </w:p>
    <w:p w:rsidR="007F4E71" w:rsidRDefault="002F6E5B">
      <w:pPr>
        <w:pStyle w:val="a3"/>
        <w:spacing w:line="249" w:lineRule="auto"/>
        <w:ind w:right="563"/>
      </w:pPr>
      <w:r>
        <w:rPr>
          <w:w w:val="105"/>
        </w:rPr>
        <w:t>Осознавать</w:t>
      </w:r>
      <w:r>
        <w:rPr>
          <w:spacing w:val="1"/>
          <w:w w:val="105"/>
        </w:rPr>
        <w:t xml:space="preserve"> </w:t>
      </w:r>
      <w:r>
        <w:rPr>
          <w:w w:val="105"/>
        </w:rPr>
        <w:t>роль</w:t>
      </w:r>
      <w:r>
        <w:rPr>
          <w:spacing w:val="1"/>
          <w:w w:val="105"/>
        </w:rPr>
        <w:t xml:space="preserve"> </w:t>
      </w:r>
      <w:r>
        <w:rPr>
          <w:w w:val="105"/>
        </w:rPr>
        <w:t>русского</w:t>
      </w:r>
      <w:r>
        <w:rPr>
          <w:spacing w:val="1"/>
          <w:w w:val="105"/>
        </w:rPr>
        <w:t xml:space="preserve"> </w:t>
      </w:r>
      <w:r>
        <w:rPr>
          <w:w w:val="105"/>
        </w:rPr>
        <w:t>языка</w:t>
      </w:r>
      <w:r>
        <w:rPr>
          <w:spacing w:val="1"/>
          <w:w w:val="105"/>
        </w:rPr>
        <w:t xml:space="preserve"> </w:t>
      </w:r>
      <w:r>
        <w:rPr>
          <w:w w:val="105"/>
        </w:rPr>
        <w:t>в</w:t>
      </w:r>
      <w:r>
        <w:rPr>
          <w:spacing w:val="1"/>
          <w:w w:val="105"/>
        </w:rPr>
        <w:t xml:space="preserve"> </w:t>
      </w:r>
      <w:r>
        <w:rPr>
          <w:w w:val="105"/>
        </w:rPr>
        <w:t>жизни</w:t>
      </w:r>
      <w:r>
        <w:rPr>
          <w:spacing w:val="1"/>
          <w:w w:val="105"/>
        </w:rPr>
        <w:t xml:space="preserve"> </w:t>
      </w:r>
      <w:r>
        <w:rPr>
          <w:w w:val="105"/>
        </w:rPr>
        <w:t>человека,</w:t>
      </w:r>
      <w:r>
        <w:rPr>
          <w:spacing w:val="1"/>
          <w:w w:val="105"/>
        </w:rPr>
        <w:t xml:space="preserve"> </w:t>
      </w:r>
      <w:r>
        <w:rPr>
          <w:w w:val="105"/>
        </w:rPr>
        <w:t>государства,</w:t>
      </w:r>
      <w:r>
        <w:rPr>
          <w:spacing w:val="1"/>
          <w:w w:val="105"/>
        </w:rPr>
        <w:t xml:space="preserve"> </w:t>
      </w:r>
      <w:r>
        <w:rPr>
          <w:w w:val="105"/>
        </w:rPr>
        <w:t>общества;</w:t>
      </w:r>
      <w:r>
        <w:rPr>
          <w:spacing w:val="1"/>
          <w:w w:val="105"/>
        </w:rPr>
        <w:t xml:space="preserve"> </w:t>
      </w:r>
      <w:r>
        <w:rPr>
          <w:w w:val="105"/>
        </w:rPr>
        <w:t>понимать</w:t>
      </w:r>
      <w:r>
        <w:rPr>
          <w:spacing w:val="1"/>
          <w:w w:val="105"/>
        </w:rPr>
        <w:t xml:space="preserve"> </w:t>
      </w:r>
      <w:r>
        <w:rPr>
          <w:w w:val="105"/>
        </w:rPr>
        <w:t>внутренние</w:t>
      </w:r>
      <w:r>
        <w:rPr>
          <w:spacing w:val="-6"/>
          <w:w w:val="105"/>
        </w:rPr>
        <w:t xml:space="preserve"> </w:t>
      </w:r>
      <w:r>
        <w:rPr>
          <w:w w:val="105"/>
        </w:rPr>
        <w:t>и</w:t>
      </w:r>
      <w:r>
        <w:rPr>
          <w:spacing w:val="-1"/>
          <w:w w:val="105"/>
        </w:rPr>
        <w:t xml:space="preserve"> </w:t>
      </w:r>
      <w:r>
        <w:rPr>
          <w:w w:val="105"/>
        </w:rPr>
        <w:t>внешние</w:t>
      </w:r>
      <w:r>
        <w:rPr>
          <w:spacing w:val="-7"/>
          <w:w w:val="105"/>
        </w:rPr>
        <w:t xml:space="preserve"> </w:t>
      </w:r>
      <w:r>
        <w:rPr>
          <w:w w:val="105"/>
        </w:rPr>
        <w:t>функции</w:t>
      </w:r>
      <w:r>
        <w:rPr>
          <w:spacing w:val="5"/>
          <w:w w:val="105"/>
        </w:rPr>
        <w:t xml:space="preserve"> </w:t>
      </w:r>
      <w:r>
        <w:rPr>
          <w:w w:val="105"/>
        </w:rPr>
        <w:t>русского</w:t>
      </w:r>
      <w:r>
        <w:rPr>
          <w:spacing w:val="1"/>
          <w:w w:val="105"/>
        </w:rPr>
        <w:t xml:space="preserve"> </w:t>
      </w:r>
      <w:r>
        <w:rPr>
          <w:w w:val="105"/>
        </w:rPr>
        <w:t>языка</w:t>
      </w:r>
      <w:r>
        <w:rPr>
          <w:spacing w:val="-3"/>
          <w:w w:val="105"/>
        </w:rPr>
        <w:t xml:space="preserve"> </w:t>
      </w:r>
      <w:r>
        <w:rPr>
          <w:w w:val="105"/>
        </w:rPr>
        <w:t>и</w:t>
      </w:r>
      <w:r>
        <w:rPr>
          <w:spacing w:val="-1"/>
          <w:w w:val="105"/>
        </w:rPr>
        <w:t xml:space="preserve"> </w:t>
      </w:r>
      <w:r>
        <w:rPr>
          <w:w w:val="105"/>
        </w:rPr>
        <w:t>уметь</w:t>
      </w:r>
      <w:r>
        <w:rPr>
          <w:spacing w:val="1"/>
          <w:w w:val="105"/>
        </w:rPr>
        <w:t xml:space="preserve"> </w:t>
      </w:r>
      <w:r>
        <w:rPr>
          <w:w w:val="105"/>
        </w:rPr>
        <w:t>рассказать</w:t>
      </w:r>
      <w:r>
        <w:rPr>
          <w:spacing w:val="2"/>
          <w:w w:val="105"/>
        </w:rPr>
        <w:t xml:space="preserve"> </w:t>
      </w:r>
      <w:r>
        <w:rPr>
          <w:w w:val="105"/>
        </w:rPr>
        <w:t>о</w:t>
      </w:r>
      <w:r>
        <w:rPr>
          <w:spacing w:val="2"/>
          <w:w w:val="105"/>
        </w:rPr>
        <w:t xml:space="preserve"> </w:t>
      </w:r>
      <w:r>
        <w:rPr>
          <w:w w:val="105"/>
        </w:rPr>
        <w:t>них.</w:t>
      </w:r>
    </w:p>
    <w:p w:rsidR="007F4E71" w:rsidRDefault="002F6E5B">
      <w:pPr>
        <w:pStyle w:val="a3"/>
        <w:spacing w:before="3"/>
        <w:ind w:left="1096" w:firstLine="0"/>
      </w:pPr>
      <w:r>
        <w:rPr>
          <w:w w:val="105"/>
        </w:rPr>
        <w:t>Язык</w:t>
      </w:r>
      <w:r>
        <w:rPr>
          <w:spacing w:val="-11"/>
          <w:w w:val="105"/>
        </w:rPr>
        <w:t xml:space="preserve"> </w:t>
      </w:r>
      <w:r>
        <w:rPr>
          <w:w w:val="105"/>
        </w:rPr>
        <w:t>и</w:t>
      </w:r>
      <w:r>
        <w:rPr>
          <w:spacing w:val="-3"/>
          <w:w w:val="105"/>
        </w:rPr>
        <w:t xml:space="preserve"> </w:t>
      </w:r>
      <w:r>
        <w:rPr>
          <w:w w:val="105"/>
        </w:rPr>
        <w:t>речь.</w:t>
      </w:r>
    </w:p>
    <w:p w:rsidR="007F4E71" w:rsidRDefault="002F6E5B">
      <w:pPr>
        <w:pStyle w:val="a3"/>
        <w:spacing w:before="7" w:line="247" w:lineRule="auto"/>
        <w:ind w:right="542"/>
      </w:pPr>
      <w:r>
        <w:rPr>
          <w:w w:val="105"/>
        </w:rPr>
        <w:t>Создавать    устные    монологические    высказывания    объёмом    не    менее    80    слов</w:t>
      </w:r>
      <w:r>
        <w:rPr>
          <w:spacing w:val="1"/>
          <w:w w:val="105"/>
        </w:rPr>
        <w:t xml:space="preserve"> </w:t>
      </w:r>
      <w:r>
        <w:rPr>
          <w:w w:val="105"/>
        </w:rPr>
        <w:t>на основе наблюдений, личных впечатлений, чтения научно-учебной, художественной и научно-</w:t>
      </w:r>
      <w:r>
        <w:rPr>
          <w:spacing w:val="1"/>
          <w:w w:val="105"/>
        </w:rPr>
        <w:t xml:space="preserve"> </w:t>
      </w:r>
      <w:r>
        <w:t>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монолог-рассуждение,</w:t>
      </w:r>
      <w:r>
        <w:rPr>
          <w:spacing w:val="1"/>
        </w:rPr>
        <w:t xml:space="preserve"> </w:t>
      </w:r>
      <w:r>
        <w:t>монолог-</w:t>
      </w:r>
      <w:r>
        <w:rPr>
          <w:spacing w:val="1"/>
        </w:rPr>
        <w:t xml:space="preserve"> </w:t>
      </w:r>
      <w:r>
        <w:rPr>
          <w:w w:val="105"/>
        </w:rPr>
        <w:t>повествование;</w:t>
      </w:r>
      <w:r>
        <w:rPr>
          <w:spacing w:val="-3"/>
          <w:w w:val="105"/>
        </w:rPr>
        <w:t xml:space="preserve"> </w:t>
      </w:r>
      <w:r>
        <w:rPr>
          <w:w w:val="105"/>
        </w:rPr>
        <w:t>выступать</w:t>
      </w:r>
      <w:r>
        <w:rPr>
          <w:spacing w:val="4"/>
          <w:w w:val="105"/>
        </w:rPr>
        <w:t xml:space="preserve"> </w:t>
      </w:r>
      <w:r>
        <w:rPr>
          <w:w w:val="105"/>
        </w:rPr>
        <w:t>с</w:t>
      </w:r>
      <w:r>
        <w:rPr>
          <w:spacing w:val="-5"/>
          <w:w w:val="105"/>
        </w:rPr>
        <w:t xml:space="preserve"> </w:t>
      </w:r>
      <w:r>
        <w:rPr>
          <w:w w:val="105"/>
        </w:rPr>
        <w:t>научным</w:t>
      </w:r>
      <w:r>
        <w:rPr>
          <w:spacing w:val="8"/>
          <w:w w:val="105"/>
        </w:rPr>
        <w:t xml:space="preserve"> </w:t>
      </w:r>
      <w:r>
        <w:rPr>
          <w:w w:val="105"/>
        </w:rPr>
        <w:t>сообщением.</w:t>
      </w:r>
    </w:p>
    <w:p w:rsidR="007F4E71" w:rsidRDefault="002F6E5B">
      <w:pPr>
        <w:pStyle w:val="a3"/>
        <w:spacing w:before="8" w:line="247" w:lineRule="auto"/>
        <w:ind w:right="554"/>
      </w:pPr>
      <w:r>
        <w:rPr>
          <w:w w:val="105"/>
        </w:rPr>
        <w:t xml:space="preserve">Участвовать    </w:t>
      </w:r>
      <w:r>
        <w:rPr>
          <w:spacing w:val="48"/>
          <w:w w:val="105"/>
        </w:rPr>
        <w:t xml:space="preserve"> </w:t>
      </w:r>
      <w:r>
        <w:rPr>
          <w:w w:val="105"/>
        </w:rPr>
        <w:t xml:space="preserve">в    </w:t>
      </w:r>
      <w:r>
        <w:rPr>
          <w:spacing w:val="50"/>
          <w:w w:val="105"/>
        </w:rPr>
        <w:t xml:space="preserve"> </w:t>
      </w:r>
      <w:r>
        <w:rPr>
          <w:w w:val="105"/>
        </w:rPr>
        <w:t xml:space="preserve">диалогическом     </w:t>
      </w:r>
      <w:r>
        <w:rPr>
          <w:spacing w:val="52"/>
          <w:w w:val="105"/>
        </w:rPr>
        <w:t xml:space="preserve"> </w:t>
      </w:r>
      <w:r>
        <w:rPr>
          <w:w w:val="105"/>
        </w:rPr>
        <w:t xml:space="preserve">и     </w:t>
      </w:r>
      <w:r>
        <w:rPr>
          <w:spacing w:val="50"/>
          <w:w w:val="105"/>
        </w:rPr>
        <w:t xml:space="preserve"> </w:t>
      </w:r>
      <w:proofErr w:type="spellStart"/>
      <w:r>
        <w:rPr>
          <w:w w:val="105"/>
        </w:rPr>
        <w:t>полилогическом</w:t>
      </w:r>
      <w:proofErr w:type="spellEnd"/>
      <w:r>
        <w:rPr>
          <w:w w:val="105"/>
        </w:rPr>
        <w:t xml:space="preserve">     </w:t>
      </w:r>
      <w:r>
        <w:rPr>
          <w:spacing w:val="60"/>
          <w:w w:val="105"/>
        </w:rPr>
        <w:t xml:space="preserve"> </w:t>
      </w:r>
      <w:r>
        <w:rPr>
          <w:w w:val="105"/>
        </w:rPr>
        <w:t xml:space="preserve">общении     </w:t>
      </w:r>
      <w:r>
        <w:rPr>
          <w:spacing w:val="52"/>
          <w:w w:val="105"/>
        </w:rPr>
        <w:t xml:space="preserve"> </w:t>
      </w:r>
      <w:r>
        <w:rPr>
          <w:w w:val="105"/>
        </w:rPr>
        <w:t>(побуждение</w:t>
      </w:r>
      <w:r>
        <w:rPr>
          <w:spacing w:val="-58"/>
          <w:w w:val="105"/>
        </w:rPr>
        <w:t xml:space="preserve"> </w:t>
      </w:r>
      <w:r>
        <w:rPr>
          <w:w w:val="105"/>
        </w:rPr>
        <w:t>к      действию,      обмен      мнениями,      запрос      информации,      сообщение      информации)</w:t>
      </w:r>
      <w:r>
        <w:rPr>
          <w:spacing w:val="1"/>
          <w:w w:val="105"/>
        </w:rPr>
        <w:t xml:space="preserve"> </w:t>
      </w:r>
      <w:r>
        <w:rPr>
          <w:w w:val="105"/>
        </w:rPr>
        <w:t xml:space="preserve">на </w:t>
      </w:r>
      <w:r>
        <w:rPr>
          <w:spacing w:val="47"/>
          <w:w w:val="105"/>
        </w:rPr>
        <w:t xml:space="preserve"> </w:t>
      </w:r>
      <w:r>
        <w:rPr>
          <w:w w:val="105"/>
        </w:rPr>
        <w:t xml:space="preserve">бытовые, </w:t>
      </w:r>
      <w:r>
        <w:rPr>
          <w:spacing w:val="48"/>
          <w:w w:val="105"/>
        </w:rPr>
        <w:t xml:space="preserve"> </w:t>
      </w:r>
      <w:r>
        <w:rPr>
          <w:w w:val="105"/>
        </w:rPr>
        <w:t xml:space="preserve">научно-учебные  </w:t>
      </w:r>
      <w:r>
        <w:rPr>
          <w:spacing w:val="43"/>
          <w:w w:val="105"/>
        </w:rPr>
        <w:t xml:space="preserve"> </w:t>
      </w:r>
      <w:r>
        <w:rPr>
          <w:w w:val="105"/>
        </w:rPr>
        <w:t xml:space="preserve">(в  </w:t>
      </w:r>
      <w:r>
        <w:rPr>
          <w:spacing w:val="48"/>
          <w:w w:val="105"/>
        </w:rPr>
        <w:t xml:space="preserve"> </w:t>
      </w:r>
      <w:r>
        <w:rPr>
          <w:w w:val="105"/>
        </w:rPr>
        <w:t xml:space="preserve">том  </w:t>
      </w:r>
      <w:r>
        <w:rPr>
          <w:spacing w:val="48"/>
          <w:w w:val="105"/>
        </w:rPr>
        <w:t xml:space="preserve"> </w:t>
      </w:r>
      <w:r>
        <w:rPr>
          <w:w w:val="105"/>
        </w:rPr>
        <w:t xml:space="preserve">числе  </w:t>
      </w:r>
      <w:r>
        <w:rPr>
          <w:spacing w:val="49"/>
          <w:w w:val="105"/>
        </w:rPr>
        <w:t xml:space="preserve"> </w:t>
      </w:r>
      <w:r>
        <w:rPr>
          <w:w w:val="105"/>
        </w:rPr>
        <w:t xml:space="preserve">лингвистические)  </w:t>
      </w:r>
      <w:r>
        <w:rPr>
          <w:spacing w:val="56"/>
          <w:w w:val="105"/>
        </w:rPr>
        <w:t xml:space="preserve"> </w:t>
      </w:r>
      <w:r>
        <w:rPr>
          <w:w w:val="105"/>
        </w:rPr>
        <w:t xml:space="preserve">темы  </w:t>
      </w:r>
      <w:r>
        <w:rPr>
          <w:spacing w:val="46"/>
          <w:w w:val="105"/>
        </w:rPr>
        <w:t xml:space="preserve"> </w:t>
      </w:r>
      <w:r>
        <w:rPr>
          <w:w w:val="105"/>
        </w:rPr>
        <w:t xml:space="preserve">(объём  </w:t>
      </w:r>
      <w:r>
        <w:rPr>
          <w:spacing w:val="49"/>
          <w:w w:val="105"/>
        </w:rPr>
        <w:t xml:space="preserve"> </w:t>
      </w:r>
      <w:r>
        <w:rPr>
          <w:w w:val="105"/>
        </w:rPr>
        <w:t xml:space="preserve">не  </w:t>
      </w:r>
      <w:r>
        <w:rPr>
          <w:spacing w:val="39"/>
          <w:w w:val="105"/>
        </w:rPr>
        <w:t xml:space="preserve"> </w:t>
      </w:r>
      <w:r>
        <w:rPr>
          <w:w w:val="105"/>
        </w:rPr>
        <w:t>менее</w:t>
      </w:r>
      <w:r>
        <w:rPr>
          <w:spacing w:val="-58"/>
          <w:w w:val="105"/>
        </w:rPr>
        <w:t xml:space="preserve"> </w:t>
      </w:r>
      <w:r>
        <w:rPr>
          <w:w w:val="105"/>
        </w:rPr>
        <w:t>6 реплик).</w:t>
      </w:r>
    </w:p>
    <w:p w:rsidR="007F4E71" w:rsidRDefault="002F6E5B">
      <w:pPr>
        <w:pStyle w:val="a3"/>
        <w:spacing w:line="252" w:lineRule="auto"/>
        <w:ind w:right="534"/>
      </w:pPr>
      <w:r>
        <w:t>Владеть</w:t>
      </w:r>
      <w:r>
        <w:rPr>
          <w:spacing w:val="1"/>
        </w:rPr>
        <w:t xml:space="preserve"> </w:t>
      </w:r>
      <w:r>
        <w:t>различными</w:t>
      </w:r>
      <w:r>
        <w:rPr>
          <w:spacing w:val="1"/>
        </w:rPr>
        <w:t xml:space="preserve"> </w:t>
      </w:r>
      <w:r>
        <w:t>видами</w:t>
      </w:r>
      <w:r>
        <w:rPr>
          <w:spacing w:val="1"/>
        </w:rPr>
        <w:t xml:space="preserve"> </w:t>
      </w:r>
      <w:proofErr w:type="spellStart"/>
      <w:r>
        <w:t>аудирования</w:t>
      </w:r>
      <w:proofErr w:type="spellEnd"/>
      <w:r>
        <w:t>:</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58"/>
        </w:rPr>
        <w:t xml:space="preserve"> </w:t>
      </w:r>
      <w:r>
        <w:t>различных</w:t>
      </w:r>
      <w:r>
        <w:rPr>
          <w:spacing w:val="58"/>
        </w:rPr>
        <w:t xml:space="preserve"> </w:t>
      </w:r>
      <w:r>
        <w:t>функционально</w:t>
      </w:r>
      <w:r>
        <w:rPr>
          <w:spacing w:val="58"/>
        </w:rPr>
        <w:t xml:space="preserve"> </w:t>
      </w:r>
      <w:r>
        <w:t>-</w:t>
      </w:r>
      <w:r>
        <w:rPr>
          <w:spacing w:val="1"/>
        </w:rPr>
        <w:t xml:space="preserve"> </w:t>
      </w:r>
      <w:r>
        <w:t>смысловых</w:t>
      </w:r>
      <w:r>
        <w:rPr>
          <w:spacing w:val="6"/>
        </w:rPr>
        <w:t xml:space="preserve"> </w:t>
      </w:r>
      <w:r>
        <w:t>типов</w:t>
      </w:r>
      <w:r>
        <w:rPr>
          <w:spacing w:val="12"/>
        </w:rPr>
        <w:t xml:space="preserve"> </w:t>
      </w:r>
      <w:r>
        <w:t>речи.</w:t>
      </w:r>
    </w:p>
    <w:p w:rsidR="007F4E71" w:rsidRDefault="002F6E5B">
      <w:pPr>
        <w:pStyle w:val="a3"/>
        <w:spacing w:before="2" w:line="244" w:lineRule="auto"/>
        <w:ind w:right="562"/>
      </w:pPr>
      <w:r>
        <w:rPr>
          <w:w w:val="105"/>
        </w:rPr>
        <w:t>Владеть</w:t>
      </w:r>
      <w:r>
        <w:rPr>
          <w:spacing w:val="1"/>
          <w:w w:val="105"/>
        </w:rPr>
        <w:t xml:space="preserve"> </w:t>
      </w:r>
      <w:r>
        <w:rPr>
          <w:w w:val="105"/>
        </w:rPr>
        <w:t>различными</w:t>
      </w:r>
      <w:r>
        <w:rPr>
          <w:spacing w:val="1"/>
          <w:w w:val="105"/>
        </w:rPr>
        <w:t xml:space="preserve"> </w:t>
      </w:r>
      <w:r>
        <w:rPr>
          <w:w w:val="105"/>
        </w:rPr>
        <w:t>видами</w:t>
      </w:r>
      <w:r>
        <w:rPr>
          <w:spacing w:val="1"/>
          <w:w w:val="105"/>
        </w:rPr>
        <w:t xml:space="preserve"> </w:t>
      </w:r>
      <w:r>
        <w:rPr>
          <w:w w:val="105"/>
        </w:rPr>
        <w:t>чтения:</w:t>
      </w:r>
      <w:r>
        <w:rPr>
          <w:spacing w:val="1"/>
          <w:w w:val="105"/>
        </w:rPr>
        <w:t xml:space="preserve"> </w:t>
      </w:r>
      <w:r>
        <w:rPr>
          <w:w w:val="105"/>
        </w:rPr>
        <w:t>просмотровым,</w:t>
      </w:r>
      <w:r>
        <w:rPr>
          <w:spacing w:val="1"/>
          <w:w w:val="105"/>
        </w:rPr>
        <w:t xml:space="preserve"> </w:t>
      </w:r>
      <w:r>
        <w:rPr>
          <w:w w:val="105"/>
        </w:rPr>
        <w:t>ознакомительным,</w:t>
      </w:r>
      <w:r>
        <w:rPr>
          <w:spacing w:val="1"/>
          <w:w w:val="105"/>
        </w:rPr>
        <w:t xml:space="preserve"> </w:t>
      </w:r>
      <w:r>
        <w:rPr>
          <w:w w:val="105"/>
        </w:rPr>
        <w:t>изучающим,</w:t>
      </w:r>
      <w:r>
        <w:rPr>
          <w:spacing w:val="1"/>
          <w:w w:val="105"/>
        </w:rPr>
        <w:t xml:space="preserve"> </w:t>
      </w:r>
      <w:r>
        <w:rPr>
          <w:w w:val="105"/>
        </w:rPr>
        <w:t>поисковым.</w:t>
      </w:r>
    </w:p>
    <w:p w:rsidR="007F4E71" w:rsidRDefault="002F6E5B">
      <w:pPr>
        <w:pStyle w:val="a3"/>
        <w:spacing w:before="2" w:line="247" w:lineRule="auto"/>
        <w:ind w:right="575"/>
      </w:pPr>
      <w:r>
        <w:rPr>
          <w:w w:val="105"/>
        </w:rPr>
        <w:t xml:space="preserve">Устно      пересказывать      прочитанный     </w:t>
      </w:r>
      <w:r>
        <w:rPr>
          <w:spacing w:val="1"/>
          <w:w w:val="105"/>
        </w:rPr>
        <w:t xml:space="preserve"> </w:t>
      </w:r>
      <w:r>
        <w:rPr>
          <w:w w:val="105"/>
        </w:rPr>
        <w:t>или       прослушанный       текст       объёмом</w:t>
      </w:r>
      <w:r>
        <w:rPr>
          <w:spacing w:val="1"/>
          <w:w w:val="105"/>
        </w:rPr>
        <w:t xml:space="preserve"> </w:t>
      </w:r>
      <w:r>
        <w:rPr>
          <w:w w:val="105"/>
        </w:rPr>
        <w:t>не</w:t>
      </w:r>
      <w:r>
        <w:rPr>
          <w:spacing w:val="-7"/>
          <w:w w:val="105"/>
        </w:rPr>
        <w:t xml:space="preserve"> </w:t>
      </w:r>
      <w:r>
        <w:rPr>
          <w:w w:val="105"/>
        </w:rPr>
        <w:t>менее 150 слов.</w:t>
      </w:r>
    </w:p>
    <w:p w:rsidR="007F4E71" w:rsidRDefault="002F6E5B">
      <w:pPr>
        <w:pStyle w:val="a3"/>
        <w:spacing w:line="252" w:lineRule="auto"/>
        <w:ind w:right="575"/>
      </w:pPr>
      <w:r>
        <w:rPr>
          <w:w w:val="105"/>
        </w:rPr>
        <w:t>Осуществлять       выбор        языковых        средств        для        создания       высказывания</w:t>
      </w:r>
      <w:r>
        <w:rPr>
          <w:spacing w:val="1"/>
          <w:w w:val="105"/>
        </w:rPr>
        <w:t xml:space="preserve"> </w:t>
      </w:r>
      <w:r>
        <w:rPr>
          <w:w w:val="105"/>
        </w:rPr>
        <w:t>в</w:t>
      </w:r>
      <w:r>
        <w:rPr>
          <w:spacing w:val="-3"/>
          <w:w w:val="105"/>
        </w:rPr>
        <w:t xml:space="preserve"> </w:t>
      </w:r>
      <w:r>
        <w:rPr>
          <w:w w:val="105"/>
        </w:rPr>
        <w:t>соответствии</w:t>
      </w:r>
      <w:r>
        <w:rPr>
          <w:spacing w:val="8"/>
          <w:w w:val="105"/>
        </w:rPr>
        <w:t xml:space="preserve"> </w:t>
      </w:r>
      <w:r>
        <w:rPr>
          <w:w w:val="105"/>
        </w:rPr>
        <w:t>с</w:t>
      </w:r>
      <w:r>
        <w:rPr>
          <w:spacing w:val="-8"/>
          <w:w w:val="105"/>
        </w:rPr>
        <w:t xml:space="preserve"> </w:t>
      </w:r>
      <w:r>
        <w:rPr>
          <w:w w:val="105"/>
        </w:rPr>
        <w:t>целью, темой</w:t>
      </w:r>
      <w:r>
        <w:rPr>
          <w:spacing w:val="1"/>
          <w:w w:val="105"/>
        </w:rPr>
        <w:t xml:space="preserve"> </w:t>
      </w:r>
      <w:r>
        <w:rPr>
          <w:w w:val="105"/>
        </w:rPr>
        <w:t>и</w:t>
      </w:r>
      <w:r>
        <w:rPr>
          <w:spacing w:val="8"/>
          <w:w w:val="105"/>
        </w:rPr>
        <w:t xml:space="preserve"> </w:t>
      </w:r>
      <w:r>
        <w:rPr>
          <w:w w:val="105"/>
        </w:rPr>
        <w:t>коммуникативным</w:t>
      </w:r>
      <w:r>
        <w:rPr>
          <w:spacing w:val="11"/>
          <w:w w:val="105"/>
        </w:rPr>
        <w:t xml:space="preserve"> </w:t>
      </w:r>
      <w:r>
        <w:rPr>
          <w:w w:val="105"/>
        </w:rPr>
        <w:t>замыслом.</w:t>
      </w:r>
    </w:p>
    <w:p w:rsidR="007F4E71" w:rsidRDefault="002F6E5B">
      <w:pPr>
        <w:pStyle w:val="a3"/>
        <w:tabs>
          <w:tab w:val="left" w:pos="1295"/>
          <w:tab w:val="left" w:pos="2454"/>
          <w:tab w:val="left" w:pos="3830"/>
          <w:tab w:val="left" w:pos="4852"/>
          <w:tab w:val="left" w:pos="6250"/>
          <w:tab w:val="left" w:pos="8257"/>
          <w:tab w:val="left" w:pos="9689"/>
        </w:tabs>
        <w:spacing w:line="252" w:lineRule="auto"/>
        <w:ind w:right="546"/>
      </w:pPr>
      <w:r>
        <w:rPr>
          <w:w w:val="105"/>
        </w:rPr>
        <w:t>Соблюдать в устной речи и на письме нормы современного русского литературного языка,</w:t>
      </w:r>
      <w:r>
        <w:rPr>
          <w:spacing w:val="1"/>
          <w:w w:val="105"/>
        </w:rPr>
        <w:t xml:space="preserve"> </w:t>
      </w:r>
      <w:r>
        <w:rPr>
          <w:w w:val="105"/>
        </w:rPr>
        <w:t>в</w:t>
      </w:r>
      <w:r>
        <w:rPr>
          <w:w w:val="105"/>
        </w:rPr>
        <w:tab/>
        <w:t>том</w:t>
      </w:r>
      <w:r>
        <w:rPr>
          <w:w w:val="105"/>
        </w:rPr>
        <w:tab/>
        <w:t>числе</w:t>
      </w:r>
      <w:r>
        <w:rPr>
          <w:w w:val="105"/>
        </w:rPr>
        <w:tab/>
        <w:t>во</w:t>
      </w:r>
      <w:r>
        <w:rPr>
          <w:w w:val="105"/>
        </w:rPr>
        <w:tab/>
        <w:t>время</w:t>
      </w:r>
      <w:r>
        <w:rPr>
          <w:w w:val="105"/>
        </w:rPr>
        <w:tab/>
        <w:t>списывания</w:t>
      </w:r>
      <w:r>
        <w:rPr>
          <w:w w:val="105"/>
        </w:rPr>
        <w:tab/>
        <w:t>текста</w:t>
      </w:r>
      <w:r>
        <w:rPr>
          <w:w w:val="105"/>
        </w:rPr>
        <w:tab/>
      </w:r>
      <w:r>
        <w:rPr>
          <w:spacing w:val="-1"/>
          <w:w w:val="105"/>
        </w:rPr>
        <w:t>объёмом</w:t>
      </w:r>
      <w:r>
        <w:rPr>
          <w:spacing w:val="-58"/>
          <w:w w:val="105"/>
        </w:rPr>
        <w:t xml:space="preserve"> </w:t>
      </w:r>
      <w:r>
        <w:rPr>
          <w:w w:val="105"/>
        </w:rPr>
        <w:t>140-160</w:t>
      </w:r>
      <w:r>
        <w:rPr>
          <w:spacing w:val="1"/>
          <w:w w:val="105"/>
        </w:rPr>
        <w:t xml:space="preserve"> </w:t>
      </w:r>
      <w:r>
        <w:rPr>
          <w:w w:val="105"/>
        </w:rPr>
        <w:t>слов,</w:t>
      </w:r>
      <w:r>
        <w:rPr>
          <w:spacing w:val="1"/>
          <w:w w:val="105"/>
        </w:rPr>
        <w:t xml:space="preserve"> </w:t>
      </w:r>
      <w:r>
        <w:rPr>
          <w:w w:val="105"/>
        </w:rPr>
        <w:t>словарного</w:t>
      </w:r>
      <w:r>
        <w:rPr>
          <w:spacing w:val="1"/>
          <w:w w:val="105"/>
        </w:rPr>
        <w:t xml:space="preserve"> </w:t>
      </w:r>
      <w:r>
        <w:rPr>
          <w:w w:val="105"/>
        </w:rPr>
        <w:t>диктанта</w:t>
      </w:r>
      <w:r>
        <w:rPr>
          <w:spacing w:val="1"/>
          <w:w w:val="105"/>
        </w:rPr>
        <w:t xml:space="preserve"> </w:t>
      </w:r>
      <w:r>
        <w:rPr>
          <w:w w:val="105"/>
        </w:rPr>
        <w:t>объёмом</w:t>
      </w:r>
      <w:r>
        <w:rPr>
          <w:spacing w:val="1"/>
          <w:w w:val="105"/>
        </w:rPr>
        <w:t xml:space="preserve"> </w:t>
      </w:r>
      <w:r>
        <w:rPr>
          <w:w w:val="105"/>
        </w:rPr>
        <w:t>35-40</w:t>
      </w:r>
      <w:r>
        <w:rPr>
          <w:spacing w:val="1"/>
          <w:w w:val="105"/>
        </w:rPr>
        <w:t xml:space="preserve"> </w:t>
      </w:r>
      <w:r>
        <w:rPr>
          <w:w w:val="105"/>
        </w:rPr>
        <w:t>слов,</w:t>
      </w:r>
      <w:r>
        <w:rPr>
          <w:spacing w:val="1"/>
          <w:w w:val="105"/>
        </w:rPr>
        <w:t xml:space="preserve"> </w:t>
      </w:r>
      <w:r>
        <w:rPr>
          <w:w w:val="105"/>
        </w:rPr>
        <w:t>диктанта</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связного</w:t>
      </w:r>
      <w:r>
        <w:rPr>
          <w:spacing w:val="1"/>
          <w:w w:val="105"/>
        </w:rPr>
        <w:t xml:space="preserve"> </w:t>
      </w:r>
      <w:r>
        <w:rPr>
          <w:w w:val="105"/>
        </w:rPr>
        <w:t>текста</w:t>
      </w:r>
      <w:r>
        <w:rPr>
          <w:spacing w:val="1"/>
          <w:w w:val="105"/>
        </w:rPr>
        <w:t xml:space="preserve"> </w:t>
      </w:r>
      <w:r>
        <w:rPr>
          <w:w w:val="105"/>
        </w:rPr>
        <w:t>объёмом 140-160 слов, составленного с учётом ранее изученных правил правописания (в том</w:t>
      </w:r>
      <w:r>
        <w:rPr>
          <w:spacing w:val="1"/>
          <w:w w:val="105"/>
        </w:rPr>
        <w:t xml:space="preserve"> </w:t>
      </w:r>
      <w:r>
        <w:rPr>
          <w:w w:val="105"/>
        </w:rPr>
        <w:t xml:space="preserve">числе содержащего изученные в течение пятого года обучения орфограммы, </w:t>
      </w:r>
      <w:proofErr w:type="spellStart"/>
      <w:r>
        <w:rPr>
          <w:w w:val="105"/>
        </w:rPr>
        <w:t>пунктограммы</w:t>
      </w:r>
      <w:proofErr w:type="spellEnd"/>
      <w:r>
        <w:rPr>
          <w:w w:val="105"/>
        </w:rPr>
        <w:t xml:space="preserve"> и</w:t>
      </w:r>
      <w:r>
        <w:rPr>
          <w:spacing w:val="1"/>
          <w:w w:val="105"/>
        </w:rPr>
        <w:t xml:space="preserve"> </w:t>
      </w:r>
      <w:r>
        <w:rPr>
          <w:w w:val="105"/>
        </w:rPr>
        <w:t>слова</w:t>
      </w:r>
      <w:r>
        <w:rPr>
          <w:spacing w:val="7"/>
          <w:w w:val="105"/>
        </w:rPr>
        <w:t xml:space="preserve"> </w:t>
      </w:r>
      <w:r>
        <w:rPr>
          <w:w w:val="105"/>
        </w:rPr>
        <w:t>с</w:t>
      </w:r>
      <w:r>
        <w:rPr>
          <w:spacing w:val="-5"/>
          <w:w w:val="105"/>
        </w:rPr>
        <w:t xml:space="preserve"> </w:t>
      </w:r>
      <w:r>
        <w:rPr>
          <w:w w:val="105"/>
        </w:rPr>
        <w:t>непроверяемыми</w:t>
      </w:r>
      <w:r>
        <w:rPr>
          <w:spacing w:val="2"/>
          <w:w w:val="105"/>
        </w:rPr>
        <w:t xml:space="preserve"> </w:t>
      </w:r>
      <w:r>
        <w:rPr>
          <w:w w:val="105"/>
        </w:rPr>
        <w:t>написаниями).</w:t>
      </w:r>
    </w:p>
    <w:p w:rsidR="007F4E71" w:rsidRDefault="002F6E5B">
      <w:pPr>
        <w:pStyle w:val="a3"/>
        <w:spacing w:line="260" w:lineRule="exact"/>
        <w:ind w:left="1096" w:firstLine="0"/>
        <w:jc w:val="left"/>
      </w:pPr>
      <w:r>
        <w:rPr>
          <w:w w:val="105"/>
        </w:rPr>
        <w:t>Текст.</w:t>
      </w:r>
    </w:p>
    <w:p w:rsidR="007F4E71" w:rsidRDefault="002F6E5B">
      <w:pPr>
        <w:pStyle w:val="a3"/>
        <w:spacing w:line="254" w:lineRule="auto"/>
        <w:ind w:right="550"/>
        <w:jc w:val="left"/>
      </w:pPr>
      <w:r>
        <w:rPr>
          <w:w w:val="105"/>
        </w:rPr>
        <w:t>Анализировать</w:t>
      </w:r>
      <w:r>
        <w:rPr>
          <w:spacing w:val="40"/>
          <w:w w:val="105"/>
        </w:rPr>
        <w:t xml:space="preserve"> </w:t>
      </w:r>
      <w:r>
        <w:rPr>
          <w:w w:val="105"/>
        </w:rPr>
        <w:t>текст:</w:t>
      </w:r>
      <w:r>
        <w:rPr>
          <w:spacing w:val="39"/>
          <w:w w:val="105"/>
        </w:rPr>
        <w:t xml:space="preserve"> </w:t>
      </w:r>
      <w:r>
        <w:rPr>
          <w:w w:val="105"/>
        </w:rPr>
        <w:t>определять</w:t>
      </w:r>
      <w:r>
        <w:rPr>
          <w:spacing w:val="39"/>
          <w:w w:val="105"/>
        </w:rPr>
        <w:t xml:space="preserve"> </w:t>
      </w:r>
      <w:r>
        <w:rPr>
          <w:w w:val="105"/>
        </w:rPr>
        <w:t>и</w:t>
      </w:r>
      <w:r>
        <w:rPr>
          <w:spacing w:val="45"/>
          <w:w w:val="105"/>
        </w:rPr>
        <w:t xml:space="preserve"> </w:t>
      </w:r>
      <w:r>
        <w:rPr>
          <w:w w:val="105"/>
        </w:rPr>
        <w:t>комментировать</w:t>
      </w:r>
      <w:r>
        <w:rPr>
          <w:spacing w:val="42"/>
          <w:w w:val="105"/>
        </w:rPr>
        <w:t xml:space="preserve"> </w:t>
      </w:r>
      <w:r>
        <w:rPr>
          <w:w w:val="105"/>
        </w:rPr>
        <w:t>тему</w:t>
      </w:r>
      <w:r>
        <w:rPr>
          <w:spacing w:val="39"/>
          <w:w w:val="105"/>
        </w:rPr>
        <w:t xml:space="preserve"> </w:t>
      </w:r>
      <w:r>
        <w:rPr>
          <w:w w:val="105"/>
        </w:rPr>
        <w:t>и</w:t>
      </w:r>
      <w:r>
        <w:rPr>
          <w:spacing w:val="39"/>
          <w:w w:val="105"/>
        </w:rPr>
        <w:t xml:space="preserve"> </w:t>
      </w:r>
      <w:r>
        <w:rPr>
          <w:w w:val="105"/>
        </w:rPr>
        <w:t>главную</w:t>
      </w:r>
      <w:r>
        <w:rPr>
          <w:spacing w:val="41"/>
          <w:w w:val="105"/>
        </w:rPr>
        <w:t xml:space="preserve"> </w:t>
      </w:r>
      <w:r>
        <w:rPr>
          <w:w w:val="105"/>
        </w:rPr>
        <w:t>мысль</w:t>
      </w:r>
      <w:r>
        <w:rPr>
          <w:spacing w:val="35"/>
          <w:w w:val="105"/>
        </w:rPr>
        <w:t xml:space="preserve"> </w:t>
      </w:r>
      <w:r>
        <w:rPr>
          <w:w w:val="105"/>
        </w:rPr>
        <w:t>текста,</w:t>
      </w:r>
      <w:r>
        <w:rPr>
          <w:spacing w:val="-58"/>
          <w:w w:val="105"/>
        </w:rPr>
        <w:t xml:space="preserve"> </w:t>
      </w:r>
      <w:r>
        <w:rPr>
          <w:w w:val="105"/>
        </w:rPr>
        <w:t>подбирать</w:t>
      </w:r>
      <w:r>
        <w:rPr>
          <w:spacing w:val="-5"/>
          <w:w w:val="105"/>
        </w:rPr>
        <w:t xml:space="preserve"> </w:t>
      </w:r>
      <w:r>
        <w:rPr>
          <w:w w:val="105"/>
        </w:rPr>
        <w:t>заголовок,</w:t>
      </w:r>
      <w:r>
        <w:rPr>
          <w:spacing w:val="-6"/>
          <w:w w:val="105"/>
        </w:rPr>
        <w:t xml:space="preserve"> </w:t>
      </w:r>
      <w:r>
        <w:rPr>
          <w:w w:val="105"/>
        </w:rPr>
        <w:t>отражающий</w:t>
      </w:r>
      <w:r>
        <w:rPr>
          <w:spacing w:val="-5"/>
          <w:w w:val="105"/>
        </w:rPr>
        <w:t xml:space="preserve"> </w:t>
      </w:r>
      <w:r>
        <w:rPr>
          <w:w w:val="105"/>
        </w:rPr>
        <w:t>тему</w:t>
      </w:r>
      <w:r>
        <w:rPr>
          <w:spacing w:val="-12"/>
          <w:w w:val="105"/>
        </w:rPr>
        <w:t xml:space="preserve"> </w:t>
      </w:r>
      <w:r>
        <w:rPr>
          <w:w w:val="105"/>
        </w:rPr>
        <w:t>или</w:t>
      </w:r>
      <w:r>
        <w:rPr>
          <w:spacing w:val="-8"/>
          <w:w w:val="105"/>
        </w:rPr>
        <w:t xml:space="preserve"> </w:t>
      </w:r>
      <w:r>
        <w:rPr>
          <w:w w:val="105"/>
        </w:rPr>
        <w:t>главную</w:t>
      </w:r>
      <w:r>
        <w:rPr>
          <w:spacing w:val="-6"/>
          <w:w w:val="105"/>
        </w:rPr>
        <w:t xml:space="preserve"> </w:t>
      </w:r>
      <w:r>
        <w:rPr>
          <w:w w:val="105"/>
        </w:rPr>
        <w:t>мысль</w:t>
      </w:r>
      <w:r>
        <w:rPr>
          <w:spacing w:val="-6"/>
          <w:w w:val="105"/>
        </w:rPr>
        <w:t xml:space="preserve"> </w:t>
      </w:r>
      <w:r>
        <w:rPr>
          <w:w w:val="105"/>
        </w:rPr>
        <w:t>текста.</w:t>
      </w:r>
    </w:p>
    <w:p w:rsidR="007F4E71" w:rsidRDefault="002F6E5B">
      <w:pPr>
        <w:pStyle w:val="a3"/>
        <w:spacing w:line="256" w:lineRule="exact"/>
        <w:ind w:left="1096" w:firstLine="0"/>
        <w:jc w:val="left"/>
      </w:pPr>
      <w:r>
        <w:t>Устанавливать</w:t>
      </w:r>
      <w:r>
        <w:rPr>
          <w:spacing w:val="37"/>
        </w:rPr>
        <w:t xml:space="preserve"> </w:t>
      </w:r>
      <w:r>
        <w:t>принадлежность</w:t>
      </w:r>
      <w:r>
        <w:rPr>
          <w:spacing w:val="49"/>
        </w:rPr>
        <w:t xml:space="preserve"> </w:t>
      </w:r>
      <w:r>
        <w:t>текста</w:t>
      </w:r>
      <w:r>
        <w:rPr>
          <w:spacing w:val="39"/>
        </w:rPr>
        <w:t xml:space="preserve"> </w:t>
      </w:r>
      <w:r>
        <w:t>к</w:t>
      </w:r>
      <w:r>
        <w:rPr>
          <w:spacing w:val="48"/>
        </w:rPr>
        <w:t xml:space="preserve"> </w:t>
      </w:r>
      <w:r>
        <w:t>функционально-смысловому</w:t>
      </w:r>
      <w:r>
        <w:rPr>
          <w:spacing w:val="39"/>
        </w:rPr>
        <w:t xml:space="preserve"> </w:t>
      </w:r>
      <w:r>
        <w:t>типу</w:t>
      </w:r>
      <w:r>
        <w:rPr>
          <w:spacing w:val="27"/>
        </w:rPr>
        <w:t xml:space="preserve"> </w:t>
      </w:r>
      <w:r>
        <w:t>речи.</w:t>
      </w:r>
    </w:p>
    <w:p w:rsidR="007F4E71" w:rsidRDefault="002F6E5B">
      <w:pPr>
        <w:pStyle w:val="a3"/>
        <w:tabs>
          <w:tab w:val="left" w:pos="2613"/>
          <w:tab w:val="left" w:pos="3477"/>
          <w:tab w:val="left" w:pos="4548"/>
          <w:tab w:val="left" w:pos="5909"/>
          <w:tab w:val="left" w:pos="6197"/>
          <w:tab w:val="left" w:pos="7421"/>
          <w:tab w:val="left" w:pos="9195"/>
        </w:tabs>
        <w:spacing w:before="6" w:line="252" w:lineRule="auto"/>
        <w:ind w:right="609"/>
        <w:jc w:val="left"/>
      </w:pPr>
      <w:r>
        <w:rPr>
          <w:w w:val="105"/>
        </w:rPr>
        <w:t xml:space="preserve">Находить  </w:t>
      </w:r>
      <w:r>
        <w:rPr>
          <w:spacing w:val="10"/>
          <w:w w:val="105"/>
        </w:rPr>
        <w:t xml:space="preserve"> </w:t>
      </w:r>
      <w:r>
        <w:rPr>
          <w:w w:val="105"/>
        </w:rPr>
        <w:t>в</w:t>
      </w:r>
      <w:r>
        <w:rPr>
          <w:w w:val="105"/>
        </w:rPr>
        <w:tab/>
        <w:t>тексте</w:t>
      </w:r>
      <w:r>
        <w:rPr>
          <w:w w:val="105"/>
        </w:rPr>
        <w:tab/>
        <w:t>типовые</w:t>
      </w:r>
      <w:r>
        <w:rPr>
          <w:w w:val="105"/>
        </w:rPr>
        <w:tab/>
        <w:t>фрагменты</w:t>
      </w:r>
      <w:r>
        <w:rPr>
          <w:w w:val="105"/>
        </w:rPr>
        <w:tab/>
        <w:t>-</w:t>
      </w:r>
      <w:r>
        <w:rPr>
          <w:w w:val="105"/>
        </w:rPr>
        <w:tab/>
        <w:t>описание,</w:t>
      </w:r>
      <w:r>
        <w:rPr>
          <w:w w:val="105"/>
        </w:rPr>
        <w:tab/>
        <w:t>повествование,</w:t>
      </w:r>
      <w:r>
        <w:rPr>
          <w:w w:val="105"/>
        </w:rPr>
        <w:tab/>
      </w:r>
      <w:r>
        <w:rPr>
          <w:spacing w:val="-1"/>
        </w:rPr>
        <w:t>рассуждение-</w:t>
      </w:r>
      <w:r>
        <w:rPr>
          <w:spacing w:val="-55"/>
        </w:rPr>
        <w:t xml:space="preserve"> </w:t>
      </w:r>
      <w:r>
        <w:rPr>
          <w:w w:val="105"/>
        </w:rPr>
        <w:t>доказательство,</w:t>
      </w:r>
      <w:r>
        <w:rPr>
          <w:spacing w:val="5"/>
          <w:w w:val="105"/>
        </w:rPr>
        <w:t xml:space="preserve"> </w:t>
      </w:r>
      <w:r>
        <w:rPr>
          <w:w w:val="105"/>
        </w:rPr>
        <w:t>оценочные</w:t>
      </w:r>
      <w:r>
        <w:rPr>
          <w:spacing w:val="-6"/>
          <w:w w:val="105"/>
        </w:rPr>
        <w:t xml:space="preserve"> </w:t>
      </w:r>
      <w:r>
        <w:rPr>
          <w:w w:val="105"/>
        </w:rPr>
        <w:t>высказывания.</w:t>
      </w:r>
    </w:p>
    <w:p w:rsidR="007F4E71" w:rsidRDefault="002F6E5B">
      <w:pPr>
        <w:pStyle w:val="a3"/>
        <w:spacing w:before="1" w:line="247" w:lineRule="auto"/>
        <w:ind w:left="1096" w:right="1116" w:firstLine="0"/>
        <w:jc w:val="left"/>
      </w:pPr>
      <w:r>
        <w:t>Прогнозировать содержание текста по заголовку, ключевым словам, зачину или концовке.</w:t>
      </w:r>
      <w:r>
        <w:rPr>
          <w:spacing w:val="-55"/>
        </w:rPr>
        <w:t xml:space="preserve"> </w:t>
      </w:r>
      <w:r>
        <w:t>Выявлять</w:t>
      </w:r>
      <w:r>
        <w:rPr>
          <w:spacing w:val="10"/>
        </w:rPr>
        <w:t xml:space="preserve"> </w:t>
      </w:r>
      <w:r>
        <w:t>отличительные</w:t>
      </w:r>
      <w:r>
        <w:rPr>
          <w:spacing w:val="10"/>
        </w:rPr>
        <w:t xml:space="preserve"> </w:t>
      </w:r>
      <w:r>
        <w:t>признаки</w:t>
      </w:r>
      <w:r>
        <w:rPr>
          <w:spacing w:val="14"/>
        </w:rPr>
        <w:t xml:space="preserve"> </w:t>
      </w:r>
      <w:r>
        <w:t>текстов</w:t>
      </w:r>
      <w:r>
        <w:rPr>
          <w:spacing w:val="7"/>
        </w:rPr>
        <w:t xml:space="preserve"> </w:t>
      </w:r>
      <w:r>
        <w:t>разных</w:t>
      </w:r>
      <w:r>
        <w:rPr>
          <w:spacing w:val="12"/>
        </w:rPr>
        <w:t xml:space="preserve"> </w:t>
      </w:r>
      <w:r>
        <w:t>жанров.</w:t>
      </w:r>
    </w:p>
    <w:p w:rsidR="007F4E71" w:rsidRDefault="002F6E5B">
      <w:pPr>
        <w:pStyle w:val="a3"/>
        <w:spacing w:line="244" w:lineRule="auto"/>
        <w:ind w:right="580"/>
      </w:pPr>
      <w:r>
        <w:rPr>
          <w:w w:val="105"/>
        </w:rPr>
        <w:t>Создавать      высказывание      на       основе      текста:      выражать       своё      отношение</w:t>
      </w:r>
      <w:r>
        <w:rPr>
          <w:spacing w:val="1"/>
          <w:w w:val="105"/>
        </w:rPr>
        <w:t xml:space="preserve"> </w:t>
      </w:r>
      <w:r>
        <w:rPr>
          <w:w w:val="105"/>
        </w:rPr>
        <w:t>к</w:t>
      </w:r>
      <w:r>
        <w:rPr>
          <w:spacing w:val="-6"/>
          <w:w w:val="105"/>
        </w:rPr>
        <w:t xml:space="preserve"> </w:t>
      </w:r>
      <w:r>
        <w:rPr>
          <w:w w:val="105"/>
        </w:rPr>
        <w:t>прочитанному</w:t>
      </w:r>
      <w:r>
        <w:rPr>
          <w:spacing w:val="-3"/>
          <w:w w:val="105"/>
        </w:rPr>
        <w:t xml:space="preserve"> </w:t>
      </w:r>
      <w:r>
        <w:rPr>
          <w:w w:val="105"/>
        </w:rPr>
        <w:t>или</w:t>
      </w:r>
      <w:r>
        <w:rPr>
          <w:spacing w:val="-1"/>
          <w:w w:val="105"/>
        </w:rPr>
        <w:t xml:space="preserve"> </w:t>
      </w:r>
      <w:r>
        <w:rPr>
          <w:w w:val="105"/>
        </w:rPr>
        <w:t>прослушанному</w:t>
      </w:r>
      <w:r>
        <w:rPr>
          <w:spacing w:val="3"/>
          <w:w w:val="105"/>
        </w:rPr>
        <w:t xml:space="preserve"> </w:t>
      </w:r>
      <w:r>
        <w:rPr>
          <w:w w:val="105"/>
        </w:rPr>
        <w:t>в</w:t>
      </w:r>
      <w:r>
        <w:rPr>
          <w:spacing w:val="4"/>
          <w:w w:val="105"/>
        </w:rPr>
        <w:t xml:space="preserve"> </w:t>
      </w:r>
      <w:r>
        <w:rPr>
          <w:w w:val="105"/>
        </w:rPr>
        <w:t>устной</w:t>
      </w:r>
      <w:r>
        <w:rPr>
          <w:spacing w:val="6"/>
          <w:w w:val="105"/>
        </w:rPr>
        <w:t xml:space="preserve"> </w:t>
      </w:r>
      <w:r>
        <w:rPr>
          <w:w w:val="105"/>
        </w:rPr>
        <w:t>и письменной</w:t>
      </w:r>
      <w:r>
        <w:rPr>
          <w:spacing w:val="1"/>
          <w:w w:val="105"/>
        </w:rPr>
        <w:t xml:space="preserve"> </w:t>
      </w:r>
      <w:r>
        <w:rPr>
          <w:w w:val="105"/>
        </w:rPr>
        <w:t>форме.</w:t>
      </w:r>
    </w:p>
    <w:p w:rsidR="007F4E71" w:rsidRDefault="002F6E5B">
      <w:pPr>
        <w:pStyle w:val="a3"/>
        <w:tabs>
          <w:tab w:val="left" w:pos="1391"/>
          <w:tab w:val="left" w:pos="2908"/>
          <w:tab w:val="left" w:pos="3765"/>
          <w:tab w:val="left" w:pos="4994"/>
          <w:tab w:val="left" w:pos="5945"/>
          <w:tab w:val="left" w:pos="7951"/>
          <w:tab w:val="left" w:pos="9464"/>
        </w:tabs>
        <w:spacing w:line="252" w:lineRule="auto"/>
        <w:ind w:right="545"/>
      </w:pPr>
      <w:r>
        <w:rPr>
          <w:w w:val="105"/>
        </w:rPr>
        <w:t>Создавать      тексты      с      опорой       на       жизненный       и       читательский       опыт,</w:t>
      </w:r>
      <w:r>
        <w:rPr>
          <w:spacing w:val="1"/>
          <w:w w:val="105"/>
        </w:rPr>
        <w:t xml:space="preserve"> </w:t>
      </w:r>
      <w:r>
        <w:rPr>
          <w:w w:val="105"/>
        </w:rPr>
        <w:t>на произведения искусства (в том числе сочинения-миниатюры объёмом 8 и более предложений</w:t>
      </w:r>
      <w:r>
        <w:rPr>
          <w:spacing w:val="1"/>
          <w:w w:val="105"/>
        </w:rPr>
        <w:t xml:space="preserve"> </w:t>
      </w:r>
      <w:r>
        <w:rPr>
          <w:w w:val="105"/>
        </w:rPr>
        <w:t>или</w:t>
      </w:r>
      <w:r>
        <w:rPr>
          <w:w w:val="105"/>
        </w:rPr>
        <w:tab/>
        <w:t>объёмом</w:t>
      </w:r>
      <w:r>
        <w:rPr>
          <w:w w:val="105"/>
        </w:rPr>
        <w:tab/>
        <w:t>не</w:t>
      </w:r>
      <w:r>
        <w:rPr>
          <w:w w:val="105"/>
        </w:rPr>
        <w:tab/>
        <w:t>менее</w:t>
      </w:r>
      <w:r>
        <w:rPr>
          <w:w w:val="105"/>
        </w:rPr>
        <w:tab/>
        <w:t>6-7</w:t>
      </w:r>
      <w:r>
        <w:rPr>
          <w:w w:val="105"/>
        </w:rPr>
        <w:tab/>
        <w:t>предложений</w:t>
      </w:r>
      <w:r>
        <w:rPr>
          <w:w w:val="105"/>
        </w:rPr>
        <w:tab/>
        <w:t>сложной</w:t>
      </w:r>
      <w:r>
        <w:rPr>
          <w:w w:val="105"/>
        </w:rPr>
        <w:tab/>
      </w:r>
      <w:r>
        <w:t>структуры,</w:t>
      </w:r>
      <w:r>
        <w:rPr>
          <w:spacing w:val="-56"/>
        </w:rPr>
        <w:t xml:space="preserve"> </w:t>
      </w:r>
      <w:r>
        <w:t>если</w:t>
      </w:r>
      <w:r>
        <w:rPr>
          <w:spacing w:val="1"/>
        </w:rPr>
        <w:t xml:space="preserve"> </w:t>
      </w:r>
      <w:r>
        <w:t>этот</w:t>
      </w:r>
      <w:r>
        <w:rPr>
          <w:spacing w:val="1"/>
        </w:rPr>
        <w:t xml:space="preserve"> </w:t>
      </w:r>
      <w:r>
        <w:t>объём позволяет</w:t>
      </w:r>
      <w:r>
        <w:rPr>
          <w:spacing w:val="57"/>
        </w:rPr>
        <w:t xml:space="preserve"> </w:t>
      </w:r>
      <w:r>
        <w:t>раскрыть</w:t>
      </w:r>
      <w:r>
        <w:rPr>
          <w:spacing w:val="58"/>
        </w:rPr>
        <w:t xml:space="preserve"> </w:t>
      </w:r>
      <w:r>
        <w:t>тему, выразить</w:t>
      </w:r>
      <w:r>
        <w:rPr>
          <w:spacing w:val="57"/>
        </w:rPr>
        <w:t xml:space="preserve"> </w:t>
      </w:r>
      <w:r>
        <w:t>главную мысль), классные сочинения</w:t>
      </w:r>
      <w:r>
        <w:rPr>
          <w:spacing w:val="58"/>
        </w:rPr>
        <w:t xml:space="preserve"> </w:t>
      </w:r>
      <w:r>
        <w:t>объёмом</w:t>
      </w:r>
      <w:r>
        <w:rPr>
          <w:spacing w:val="1"/>
        </w:rPr>
        <w:t xml:space="preserve"> </w:t>
      </w:r>
      <w:r>
        <w:rPr>
          <w:w w:val="105"/>
        </w:rPr>
        <w:t>не</w:t>
      </w:r>
      <w:r>
        <w:rPr>
          <w:spacing w:val="-10"/>
          <w:w w:val="105"/>
        </w:rPr>
        <w:t xml:space="preserve"> </w:t>
      </w:r>
      <w:r>
        <w:rPr>
          <w:w w:val="105"/>
        </w:rPr>
        <w:t>менее</w:t>
      </w:r>
      <w:r>
        <w:rPr>
          <w:spacing w:val="-1"/>
          <w:w w:val="105"/>
        </w:rPr>
        <w:t xml:space="preserve"> </w:t>
      </w:r>
      <w:r>
        <w:rPr>
          <w:w w:val="105"/>
        </w:rPr>
        <w:t>250</w:t>
      </w:r>
      <w:r>
        <w:rPr>
          <w:spacing w:val="2"/>
          <w:w w:val="105"/>
        </w:rPr>
        <w:t xml:space="preserve"> </w:t>
      </w:r>
      <w:r>
        <w:rPr>
          <w:w w:val="105"/>
        </w:rPr>
        <w:t>слов</w:t>
      </w:r>
      <w:r>
        <w:rPr>
          <w:spacing w:val="4"/>
          <w:w w:val="105"/>
        </w:rPr>
        <w:t xml:space="preserve"> </w:t>
      </w:r>
      <w:r>
        <w:rPr>
          <w:w w:val="105"/>
        </w:rPr>
        <w:t>с</w:t>
      </w:r>
      <w:r>
        <w:rPr>
          <w:spacing w:val="-1"/>
          <w:w w:val="105"/>
        </w:rPr>
        <w:t xml:space="preserve"> </w:t>
      </w:r>
      <w:r>
        <w:rPr>
          <w:w w:val="105"/>
        </w:rPr>
        <w:t>учётом</w:t>
      </w:r>
      <w:r>
        <w:rPr>
          <w:spacing w:val="6"/>
          <w:w w:val="105"/>
        </w:rPr>
        <w:t xml:space="preserve"> </w:t>
      </w:r>
      <w:r>
        <w:rPr>
          <w:w w:val="105"/>
        </w:rPr>
        <w:t>стиля</w:t>
      </w:r>
      <w:r>
        <w:rPr>
          <w:spacing w:val="3"/>
          <w:w w:val="105"/>
        </w:rPr>
        <w:t xml:space="preserve"> </w:t>
      </w:r>
      <w:r>
        <w:rPr>
          <w:w w:val="105"/>
        </w:rPr>
        <w:t>и</w:t>
      </w:r>
      <w:r>
        <w:rPr>
          <w:spacing w:val="-1"/>
          <w:w w:val="105"/>
        </w:rPr>
        <w:t xml:space="preserve"> </w:t>
      </w:r>
      <w:r>
        <w:rPr>
          <w:w w:val="105"/>
        </w:rPr>
        <w:t>жанра</w:t>
      </w:r>
      <w:r>
        <w:rPr>
          <w:spacing w:val="7"/>
          <w:w w:val="105"/>
        </w:rPr>
        <w:t xml:space="preserve"> </w:t>
      </w:r>
      <w:r>
        <w:rPr>
          <w:w w:val="105"/>
        </w:rPr>
        <w:t>сочинения,</w:t>
      </w:r>
      <w:r>
        <w:rPr>
          <w:spacing w:val="3"/>
          <w:w w:val="105"/>
        </w:rPr>
        <w:t xml:space="preserve"> </w:t>
      </w:r>
      <w:r>
        <w:rPr>
          <w:w w:val="105"/>
        </w:rPr>
        <w:t>характера</w:t>
      </w:r>
      <w:r>
        <w:rPr>
          <w:spacing w:val="-2"/>
          <w:w w:val="105"/>
        </w:rPr>
        <w:t xml:space="preserve"> </w:t>
      </w:r>
      <w:r>
        <w:rPr>
          <w:w w:val="105"/>
        </w:rPr>
        <w:t>темы.</w:t>
      </w:r>
    </w:p>
    <w:p w:rsidR="007F4E71" w:rsidRDefault="002F6E5B">
      <w:pPr>
        <w:pStyle w:val="a3"/>
        <w:spacing w:line="244" w:lineRule="auto"/>
        <w:ind w:right="568"/>
      </w:pPr>
      <w:r>
        <w:rPr>
          <w:w w:val="105"/>
        </w:rPr>
        <w:t>Владеть     умениями     информационной     переработки     текста:      выделять     главную</w:t>
      </w:r>
      <w:r>
        <w:rPr>
          <w:spacing w:val="1"/>
          <w:w w:val="105"/>
        </w:rPr>
        <w:t xml:space="preserve"> </w:t>
      </w:r>
      <w:r>
        <w:rPr>
          <w:w w:val="105"/>
        </w:rPr>
        <w:t>и второстепенную</w:t>
      </w:r>
      <w:r>
        <w:rPr>
          <w:spacing w:val="5"/>
          <w:w w:val="105"/>
        </w:rPr>
        <w:t xml:space="preserve"> </w:t>
      </w:r>
      <w:r>
        <w:rPr>
          <w:w w:val="105"/>
        </w:rPr>
        <w:t>информацию</w:t>
      </w:r>
      <w:r>
        <w:rPr>
          <w:spacing w:val="5"/>
          <w:w w:val="105"/>
        </w:rPr>
        <w:t xml:space="preserve"> </w:t>
      </w:r>
      <w:r>
        <w:rPr>
          <w:w w:val="105"/>
        </w:rPr>
        <w:t>в</w:t>
      </w:r>
      <w:r>
        <w:rPr>
          <w:spacing w:val="8"/>
          <w:w w:val="105"/>
        </w:rPr>
        <w:t xml:space="preserve"> </w:t>
      </w:r>
      <w:r>
        <w:rPr>
          <w:w w:val="105"/>
        </w:rPr>
        <w:t>тексте,</w:t>
      </w:r>
      <w:r>
        <w:rPr>
          <w:spacing w:val="-2"/>
          <w:w w:val="105"/>
        </w:rPr>
        <w:t xml:space="preserve"> </w:t>
      </w:r>
      <w:r>
        <w:rPr>
          <w:w w:val="105"/>
        </w:rPr>
        <w:t>извлекать</w:t>
      </w:r>
      <w:r>
        <w:rPr>
          <w:spacing w:val="7"/>
          <w:w w:val="105"/>
        </w:rPr>
        <w:t xml:space="preserve"> </w:t>
      </w:r>
      <w:r>
        <w:rPr>
          <w:w w:val="105"/>
        </w:rPr>
        <w:t>информацию</w:t>
      </w:r>
      <w:r>
        <w:rPr>
          <w:spacing w:val="5"/>
          <w:w w:val="105"/>
        </w:rPr>
        <w:t xml:space="preserve"> </w:t>
      </w:r>
      <w:r>
        <w:rPr>
          <w:w w:val="105"/>
        </w:rPr>
        <w:t>из</w:t>
      </w:r>
      <w:r>
        <w:rPr>
          <w:spacing w:val="7"/>
          <w:w w:val="105"/>
        </w:rPr>
        <w:t xml:space="preserve"> </w:t>
      </w:r>
      <w:r>
        <w:rPr>
          <w:w w:val="105"/>
        </w:rPr>
        <w:t>различных</w:t>
      </w:r>
      <w:r>
        <w:rPr>
          <w:spacing w:val="-1"/>
          <w:w w:val="105"/>
        </w:rPr>
        <w:t xml:space="preserve"> </w:t>
      </w:r>
      <w:r>
        <w:rPr>
          <w:w w:val="105"/>
        </w:rPr>
        <w:t>источников,</w:t>
      </w:r>
      <w:r>
        <w:rPr>
          <w:spacing w:val="-2"/>
          <w:w w:val="105"/>
        </w:rPr>
        <w:t xml:space="preserve"> </w:t>
      </w:r>
      <w:r>
        <w:rPr>
          <w:w w:val="105"/>
        </w:rPr>
        <w:t>в</w:t>
      </w:r>
      <w:r>
        <w:rPr>
          <w:spacing w:val="10"/>
          <w:w w:val="105"/>
        </w:rPr>
        <w:t xml:space="preserve"> </w:t>
      </w:r>
      <w:r>
        <w:rPr>
          <w:w w:val="105"/>
        </w:rPr>
        <w:t>том</w:t>
      </w:r>
    </w:p>
    <w:p w:rsidR="007F4E71" w:rsidRDefault="007F4E71">
      <w:pPr>
        <w:spacing w:line="244" w:lineRule="auto"/>
        <w:sectPr w:rsidR="007F4E71">
          <w:pgSz w:w="11910" w:h="16860"/>
          <w:pgMar w:top="820" w:right="20" w:bottom="280" w:left="740" w:header="582" w:footer="0" w:gutter="0"/>
          <w:cols w:space="720"/>
        </w:sectPr>
      </w:pPr>
    </w:p>
    <w:p w:rsidR="007F4E71" w:rsidRDefault="002F6E5B">
      <w:pPr>
        <w:pStyle w:val="a3"/>
        <w:tabs>
          <w:tab w:val="left" w:pos="1655"/>
          <w:tab w:val="left" w:pos="2577"/>
          <w:tab w:val="left" w:pos="5023"/>
          <w:tab w:val="left" w:pos="6629"/>
          <w:tab w:val="left" w:pos="7457"/>
          <w:tab w:val="left" w:pos="9334"/>
        </w:tabs>
        <w:spacing w:line="244" w:lineRule="auto"/>
        <w:ind w:right="563" w:firstLine="0"/>
      </w:pPr>
      <w:r>
        <w:rPr>
          <w:w w:val="105"/>
        </w:rPr>
        <w:lastRenderedPageBreak/>
        <w:t>числе</w:t>
      </w:r>
      <w:r>
        <w:rPr>
          <w:w w:val="105"/>
        </w:rPr>
        <w:tab/>
        <w:t>из</w:t>
      </w:r>
      <w:r>
        <w:rPr>
          <w:w w:val="105"/>
        </w:rPr>
        <w:tab/>
        <w:t>лингвистических</w:t>
      </w:r>
      <w:r>
        <w:rPr>
          <w:w w:val="105"/>
        </w:rPr>
        <w:tab/>
        <w:t>словарей</w:t>
      </w:r>
      <w:r>
        <w:rPr>
          <w:w w:val="105"/>
        </w:rPr>
        <w:tab/>
        <w:t>и</w:t>
      </w:r>
      <w:r>
        <w:rPr>
          <w:w w:val="105"/>
        </w:rPr>
        <w:tab/>
        <w:t>справочной</w:t>
      </w:r>
      <w:r>
        <w:rPr>
          <w:w w:val="105"/>
        </w:rPr>
        <w:tab/>
      </w:r>
      <w:r>
        <w:t>литературы,</w:t>
      </w:r>
      <w:r>
        <w:rPr>
          <w:spacing w:val="-56"/>
        </w:rPr>
        <w:t xml:space="preserve"> </w:t>
      </w:r>
      <w:r>
        <w:rPr>
          <w:w w:val="105"/>
        </w:rPr>
        <w:t>и</w:t>
      </w:r>
      <w:r>
        <w:rPr>
          <w:spacing w:val="-1"/>
          <w:w w:val="105"/>
        </w:rPr>
        <w:t xml:space="preserve"> </w:t>
      </w:r>
      <w:r>
        <w:rPr>
          <w:w w:val="105"/>
        </w:rPr>
        <w:t>использовать</w:t>
      </w:r>
      <w:r>
        <w:rPr>
          <w:spacing w:val="6"/>
          <w:w w:val="105"/>
        </w:rPr>
        <w:t xml:space="preserve"> </w:t>
      </w:r>
      <w:r>
        <w:rPr>
          <w:w w:val="105"/>
        </w:rPr>
        <w:t>её</w:t>
      </w:r>
      <w:r>
        <w:rPr>
          <w:spacing w:val="-8"/>
          <w:w w:val="105"/>
        </w:rPr>
        <w:t xml:space="preserve"> </w:t>
      </w:r>
      <w:r>
        <w:rPr>
          <w:w w:val="105"/>
        </w:rPr>
        <w:t>в</w:t>
      </w:r>
      <w:r>
        <w:rPr>
          <w:spacing w:val="7"/>
          <w:w w:val="105"/>
        </w:rPr>
        <w:t xml:space="preserve"> </w:t>
      </w:r>
      <w:r>
        <w:rPr>
          <w:w w:val="105"/>
        </w:rPr>
        <w:t>учебной</w:t>
      </w:r>
      <w:r>
        <w:rPr>
          <w:spacing w:val="3"/>
          <w:w w:val="105"/>
        </w:rPr>
        <w:t xml:space="preserve"> </w:t>
      </w:r>
      <w:r>
        <w:rPr>
          <w:w w:val="105"/>
        </w:rPr>
        <w:t>деятельности.</w:t>
      </w:r>
    </w:p>
    <w:p w:rsidR="007F4E71" w:rsidRDefault="002F6E5B">
      <w:pPr>
        <w:pStyle w:val="a3"/>
        <w:spacing w:before="4" w:line="247" w:lineRule="auto"/>
        <w:ind w:right="551"/>
      </w:pPr>
      <w:r>
        <w:rPr>
          <w:w w:val="105"/>
        </w:rPr>
        <w:t>Представлять сообщение на заданную тему в виде презентации, представлять содержание</w:t>
      </w:r>
      <w:r>
        <w:rPr>
          <w:spacing w:val="1"/>
          <w:w w:val="105"/>
        </w:rPr>
        <w:t xml:space="preserve"> </w:t>
      </w:r>
      <w:r>
        <w:rPr>
          <w:w w:val="105"/>
        </w:rPr>
        <w:t>прослушанного или прочитанного научно-учебного текста в виде таблицы, схемы, представлять</w:t>
      </w:r>
      <w:r>
        <w:rPr>
          <w:spacing w:val="1"/>
          <w:w w:val="105"/>
        </w:rPr>
        <w:t xml:space="preserve"> </w:t>
      </w:r>
      <w:r>
        <w:rPr>
          <w:w w:val="105"/>
        </w:rPr>
        <w:t>содержание</w:t>
      </w:r>
      <w:r>
        <w:rPr>
          <w:spacing w:val="-2"/>
          <w:w w:val="105"/>
        </w:rPr>
        <w:t xml:space="preserve"> </w:t>
      </w:r>
      <w:r>
        <w:rPr>
          <w:w w:val="105"/>
        </w:rPr>
        <w:t>таблицы,</w:t>
      </w:r>
      <w:r>
        <w:rPr>
          <w:spacing w:val="4"/>
          <w:w w:val="105"/>
        </w:rPr>
        <w:t xml:space="preserve"> </w:t>
      </w:r>
      <w:r>
        <w:rPr>
          <w:w w:val="105"/>
        </w:rPr>
        <w:t>схемы</w:t>
      </w:r>
      <w:r>
        <w:rPr>
          <w:spacing w:val="-5"/>
          <w:w w:val="105"/>
        </w:rPr>
        <w:t xml:space="preserve"> </w:t>
      </w:r>
      <w:r>
        <w:rPr>
          <w:w w:val="105"/>
        </w:rPr>
        <w:t>в</w:t>
      </w:r>
      <w:r>
        <w:rPr>
          <w:spacing w:val="3"/>
          <w:w w:val="105"/>
        </w:rPr>
        <w:t xml:space="preserve"> </w:t>
      </w:r>
      <w:r>
        <w:rPr>
          <w:w w:val="105"/>
        </w:rPr>
        <w:t>виде текста.</w:t>
      </w:r>
    </w:p>
    <w:p w:rsidR="007F4E71" w:rsidRDefault="002F6E5B">
      <w:pPr>
        <w:pStyle w:val="a3"/>
        <w:tabs>
          <w:tab w:val="left" w:pos="2469"/>
          <w:tab w:val="left" w:pos="4068"/>
          <w:tab w:val="left" w:pos="6120"/>
          <w:tab w:val="left" w:pos="7747"/>
          <w:tab w:val="left" w:pos="9488"/>
        </w:tabs>
        <w:spacing w:before="4" w:line="247" w:lineRule="auto"/>
        <w:ind w:right="554"/>
      </w:pPr>
      <w:r>
        <w:rPr>
          <w:w w:val="105"/>
        </w:rPr>
        <w:t>Подробно и сжато передавать в устной и письменной форме содержание прослушанных и</w:t>
      </w:r>
      <w:r>
        <w:rPr>
          <w:spacing w:val="1"/>
          <w:w w:val="105"/>
        </w:rPr>
        <w:t xml:space="preserve"> </w:t>
      </w:r>
      <w:r>
        <w:rPr>
          <w:w w:val="105"/>
        </w:rPr>
        <w:t>прочитанных</w:t>
      </w:r>
      <w:r>
        <w:rPr>
          <w:spacing w:val="1"/>
          <w:w w:val="105"/>
        </w:rPr>
        <w:t xml:space="preserve"> </w:t>
      </w:r>
      <w:r>
        <w:rPr>
          <w:w w:val="105"/>
        </w:rPr>
        <w:t>текстов</w:t>
      </w:r>
      <w:r>
        <w:rPr>
          <w:spacing w:val="1"/>
          <w:w w:val="105"/>
        </w:rPr>
        <w:t xml:space="preserve"> </w:t>
      </w:r>
      <w:r>
        <w:rPr>
          <w:w w:val="105"/>
        </w:rPr>
        <w:t>различных</w:t>
      </w:r>
      <w:r>
        <w:rPr>
          <w:spacing w:val="1"/>
          <w:w w:val="105"/>
        </w:rPr>
        <w:t xml:space="preserve"> </w:t>
      </w:r>
      <w:r>
        <w:rPr>
          <w:w w:val="105"/>
        </w:rPr>
        <w:t>функционально-смысловых</w:t>
      </w:r>
      <w:r>
        <w:rPr>
          <w:spacing w:val="1"/>
          <w:w w:val="105"/>
        </w:rPr>
        <w:t xml:space="preserve"> </w:t>
      </w:r>
      <w:r>
        <w:rPr>
          <w:w w:val="105"/>
        </w:rPr>
        <w:t>типов</w:t>
      </w:r>
      <w:r>
        <w:rPr>
          <w:spacing w:val="1"/>
          <w:w w:val="105"/>
        </w:rPr>
        <w:t xml:space="preserve"> </w:t>
      </w:r>
      <w:r>
        <w:rPr>
          <w:w w:val="105"/>
        </w:rPr>
        <w:t>речи</w:t>
      </w:r>
      <w:r>
        <w:rPr>
          <w:spacing w:val="1"/>
          <w:w w:val="105"/>
        </w:rPr>
        <w:t xml:space="preserve"> </w:t>
      </w:r>
      <w:r>
        <w:rPr>
          <w:w w:val="105"/>
        </w:rPr>
        <w:t>(для</w:t>
      </w:r>
      <w:r>
        <w:rPr>
          <w:spacing w:val="1"/>
          <w:w w:val="105"/>
        </w:rPr>
        <w:t xml:space="preserve"> </w:t>
      </w:r>
      <w:r>
        <w:rPr>
          <w:w w:val="105"/>
        </w:rPr>
        <w:t>подробного</w:t>
      </w:r>
      <w:r>
        <w:rPr>
          <w:spacing w:val="1"/>
          <w:w w:val="105"/>
        </w:rPr>
        <w:t xml:space="preserve"> </w:t>
      </w:r>
      <w:r>
        <w:rPr>
          <w:w w:val="105"/>
        </w:rPr>
        <w:t>изложения</w:t>
      </w:r>
      <w:r>
        <w:rPr>
          <w:w w:val="105"/>
        </w:rPr>
        <w:tab/>
        <w:t>объём</w:t>
      </w:r>
      <w:r>
        <w:rPr>
          <w:w w:val="105"/>
        </w:rPr>
        <w:tab/>
        <w:t>исходного</w:t>
      </w:r>
      <w:r>
        <w:rPr>
          <w:w w:val="105"/>
        </w:rPr>
        <w:tab/>
        <w:t>текста</w:t>
      </w:r>
      <w:r>
        <w:rPr>
          <w:w w:val="105"/>
        </w:rPr>
        <w:tab/>
        <w:t>должен</w:t>
      </w:r>
      <w:r>
        <w:rPr>
          <w:w w:val="105"/>
        </w:rPr>
        <w:tab/>
      </w:r>
      <w:r>
        <w:t>составлять</w:t>
      </w:r>
      <w:r>
        <w:rPr>
          <w:spacing w:val="-56"/>
        </w:rPr>
        <w:t xml:space="preserve"> </w:t>
      </w:r>
      <w:r>
        <w:rPr>
          <w:w w:val="105"/>
        </w:rPr>
        <w:t>не</w:t>
      </w:r>
      <w:r>
        <w:rPr>
          <w:spacing w:val="-9"/>
          <w:w w:val="105"/>
        </w:rPr>
        <w:t xml:space="preserve"> </w:t>
      </w:r>
      <w:r>
        <w:rPr>
          <w:w w:val="105"/>
        </w:rPr>
        <w:t>менее 280</w:t>
      </w:r>
      <w:r>
        <w:rPr>
          <w:spacing w:val="-1"/>
          <w:w w:val="105"/>
        </w:rPr>
        <w:t xml:space="preserve"> </w:t>
      </w:r>
      <w:r>
        <w:rPr>
          <w:w w:val="105"/>
        </w:rPr>
        <w:t>слов;</w:t>
      </w:r>
      <w:r>
        <w:rPr>
          <w:spacing w:val="-2"/>
          <w:w w:val="105"/>
        </w:rPr>
        <w:t xml:space="preserve"> </w:t>
      </w:r>
      <w:r>
        <w:rPr>
          <w:w w:val="105"/>
        </w:rPr>
        <w:t>для</w:t>
      </w:r>
      <w:r>
        <w:rPr>
          <w:spacing w:val="3"/>
          <w:w w:val="105"/>
        </w:rPr>
        <w:t xml:space="preserve"> </w:t>
      </w:r>
      <w:r>
        <w:rPr>
          <w:w w:val="105"/>
        </w:rPr>
        <w:t>сжатого</w:t>
      </w:r>
      <w:r>
        <w:rPr>
          <w:spacing w:val="-2"/>
          <w:w w:val="105"/>
        </w:rPr>
        <w:t xml:space="preserve"> </w:t>
      </w:r>
      <w:r>
        <w:rPr>
          <w:w w:val="105"/>
        </w:rPr>
        <w:t>и</w:t>
      </w:r>
      <w:r>
        <w:rPr>
          <w:spacing w:val="-4"/>
          <w:w w:val="105"/>
        </w:rPr>
        <w:t xml:space="preserve"> </w:t>
      </w:r>
      <w:r>
        <w:rPr>
          <w:w w:val="105"/>
        </w:rPr>
        <w:t>выборочного</w:t>
      </w:r>
      <w:r>
        <w:rPr>
          <w:spacing w:val="-3"/>
          <w:w w:val="105"/>
        </w:rPr>
        <w:t xml:space="preserve"> </w:t>
      </w:r>
      <w:r>
        <w:rPr>
          <w:w w:val="105"/>
        </w:rPr>
        <w:t>изложения</w:t>
      </w:r>
      <w:r>
        <w:rPr>
          <w:spacing w:val="18"/>
          <w:w w:val="105"/>
        </w:rPr>
        <w:t xml:space="preserve"> </w:t>
      </w:r>
      <w:r>
        <w:rPr>
          <w:w w:val="105"/>
        </w:rPr>
        <w:t>-</w:t>
      </w:r>
      <w:r>
        <w:rPr>
          <w:spacing w:val="-11"/>
          <w:w w:val="105"/>
        </w:rPr>
        <w:t xml:space="preserve"> </w:t>
      </w:r>
      <w:r>
        <w:rPr>
          <w:w w:val="105"/>
        </w:rPr>
        <w:t>не</w:t>
      </w:r>
      <w:r>
        <w:rPr>
          <w:spacing w:val="-9"/>
          <w:w w:val="105"/>
        </w:rPr>
        <w:t xml:space="preserve"> </w:t>
      </w:r>
      <w:r>
        <w:rPr>
          <w:w w:val="105"/>
        </w:rPr>
        <w:t>менее</w:t>
      </w:r>
      <w:r>
        <w:rPr>
          <w:spacing w:val="-1"/>
          <w:w w:val="105"/>
        </w:rPr>
        <w:t xml:space="preserve"> </w:t>
      </w:r>
      <w:r>
        <w:rPr>
          <w:w w:val="105"/>
        </w:rPr>
        <w:t>300</w:t>
      </w:r>
      <w:r>
        <w:rPr>
          <w:spacing w:val="-1"/>
          <w:w w:val="105"/>
        </w:rPr>
        <w:t xml:space="preserve"> </w:t>
      </w:r>
      <w:r>
        <w:rPr>
          <w:w w:val="105"/>
        </w:rPr>
        <w:t>слов).</w:t>
      </w:r>
    </w:p>
    <w:p w:rsidR="007F4E71" w:rsidRDefault="002F6E5B">
      <w:pPr>
        <w:pStyle w:val="a3"/>
        <w:spacing w:before="7" w:line="247" w:lineRule="auto"/>
        <w:ind w:right="561"/>
      </w:pPr>
      <w:r>
        <w:rPr>
          <w:w w:val="105"/>
          <w:position w:val="1"/>
        </w:rPr>
        <w:t xml:space="preserve">Редактировать    собственные    </w:t>
      </w:r>
      <w:r>
        <w:rPr>
          <w:w w:val="105"/>
        </w:rPr>
        <w:t xml:space="preserve">и    (или)    </w:t>
      </w:r>
      <w:r>
        <w:rPr>
          <w:w w:val="105"/>
          <w:position w:val="1"/>
        </w:rPr>
        <w:t>созданные    другими    обучающимися    тексты</w:t>
      </w:r>
      <w:r>
        <w:rPr>
          <w:spacing w:val="1"/>
          <w:w w:val="105"/>
          <w:position w:val="1"/>
        </w:rPr>
        <w:t xml:space="preserve"> </w:t>
      </w:r>
      <w:r>
        <w:rPr>
          <w:w w:val="105"/>
        </w:rPr>
        <w:t>с</w:t>
      </w:r>
      <w:r>
        <w:rPr>
          <w:spacing w:val="1"/>
          <w:w w:val="105"/>
        </w:rPr>
        <w:t xml:space="preserve"> </w:t>
      </w:r>
      <w:r>
        <w:rPr>
          <w:w w:val="105"/>
        </w:rPr>
        <w:t>целью</w:t>
      </w:r>
      <w:r>
        <w:rPr>
          <w:spacing w:val="1"/>
          <w:w w:val="105"/>
        </w:rPr>
        <w:t xml:space="preserve"> </w:t>
      </w:r>
      <w:r>
        <w:rPr>
          <w:w w:val="105"/>
        </w:rPr>
        <w:t>совершенствования</w:t>
      </w:r>
      <w:r>
        <w:rPr>
          <w:spacing w:val="1"/>
          <w:w w:val="105"/>
        </w:rPr>
        <w:t xml:space="preserve"> </w:t>
      </w:r>
      <w:r>
        <w:rPr>
          <w:w w:val="105"/>
        </w:rPr>
        <w:t>их</w:t>
      </w:r>
      <w:r>
        <w:rPr>
          <w:spacing w:val="1"/>
          <w:w w:val="105"/>
        </w:rPr>
        <w:t xml:space="preserve"> </w:t>
      </w:r>
      <w:r>
        <w:rPr>
          <w:w w:val="105"/>
        </w:rPr>
        <w:t>содержания</w:t>
      </w:r>
      <w:r>
        <w:rPr>
          <w:spacing w:val="1"/>
          <w:w w:val="105"/>
        </w:rPr>
        <w:t xml:space="preserve"> </w:t>
      </w:r>
      <w:r>
        <w:rPr>
          <w:w w:val="105"/>
        </w:rPr>
        <w:t>(проверка</w:t>
      </w:r>
      <w:r>
        <w:rPr>
          <w:spacing w:val="1"/>
          <w:w w:val="105"/>
        </w:rPr>
        <w:t xml:space="preserve"> </w:t>
      </w:r>
      <w:r>
        <w:rPr>
          <w:w w:val="105"/>
        </w:rPr>
        <w:t>фактического</w:t>
      </w:r>
      <w:r>
        <w:rPr>
          <w:spacing w:val="1"/>
          <w:w w:val="105"/>
        </w:rPr>
        <w:t xml:space="preserve"> </w:t>
      </w:r>
      <w:r>
        <w:rPr>
          <w:w w:val="105"/>
        </w:rPr>
        <w:t>материала,</w:t>
      </w:r>
      <w:r>
        <w:rPr>
          <w:spacing w:val="1"/>
          <w:w w:val="105"/>
        </w:rPr>
        <w:t xml:space="preserve"> </w:t>
      </w:r>
      <w:r>
        <w:rPr>
          <w:w w:val="105"/>
        </w:rPr>
        <w:t>начальный</w:t>
      </w:r>
      <w:r>
        <w:rPr>
          <w:spacing w:val="1"/>
          <w:w w:val="105"/>
        </w:rPr>
        <w:t xml:space="preserve"> </w:t>
      </w:r>
      <w:r>
        <w:rPr>
          <w:w w:val="105"/>
        </w:rPr>
        <w:t>логический</w:t>
      </w:r>
      <w:r>
        <w:rPr>
          <w:spacing w:val="1"/>
          <w:w w:val="105"/>
        </w:rPr>
        <w:t xml:space="preserve"> </w:t>
      </w:r>
      <w:r>
        <w:rPr>
          <w:w w:val="105"/>
        </w:rPr>
        <w:t>анализ</w:t>
      </w:r>
      <w:r>
        <w:rPr>
          <w:spacing w:val="1"/>
          <w:w w:val="105"/>
        </w:rPr>
        <w:t xml:space="preserve"> </w:t>
      </w:r>
      <w:r>
        <w:rPr>
          <w:w w:val="105"/>
        </w:rPr>
        <w:t>текста</w:t>
      </w:r>
      <w:r>
        <w:rPr>
          <w:spacing w:val="10"/>
          <w:w w:val="105"/>
        </w:rPr>
        <w:t xml:space="preserve"> </w:t>
      </w:r>
      <w:r>
        <w:rPr>
          <w:w w:val="105"/>
        </w:rPr>
        <w:t>-</w:t>
      </w:r>
      <w:r>
        <w:rPr>
          <w:spacing w:val="-9"/>
          <w:w w:val="105"/>
        </w:rPr>
        <w:t xml:space="preserve"> </w:t>
      </w:r>
      <w:r>
        <w:rPr>
          <w:w w:val="105"/>
        </w:rPr>
        <w:t>целостность,</w:t>
      </w:r>
      <w:r>
        <w:rPr>
          <w:spacing w:val="3"/>
          <w:w w:val="105"/>
        </w:rPr>
        <w:t xml:space="preserve"> </w:t>
      </w:r>
      <w:r>
        <w:rPr>
          <w:w w:val="105"/>
        </w:rPr>
        <w:t>связность,</w:t>
      </w:r>
      <w:r>
        <w:rPr>
          <w:spacing w:val="-1"/>
          <w:w w:val="105"/>
        </w:rPr>
        <w:t xml:space="preserve"> </w:t>
      </w:r>
      <w:r>
        <w:rPr>
          <w:w w:val="105"/>
        </w:rPr>
        <w:t>информативность).</w:t>
      </w:r>
    </w:p>
    <w:p w:rsidR="007F4E71" w:rsidRDefault="002F6E5B">
      <w:pPr>
        <w:pStyle w:val="a3"/>
        <w:spacing w:line="263" w:lineRule="exact"/>
        <w:ind w:left="1096" w:firstLine="0"/>
      </w:pPr>
      <w:r>
        <w:t>Функциональные</w:t>
      </w:r>
      <w:r>
        <w:rPr>
          <w:spacing w:val="44"/>
        </w:rPr>
        <w:t xml:space="preserve"> </w:t>
      </w:r>
      <w:r>
        <w:t>разновидности</w:t>
      </w:r>
      <w:r>
        <w:rPr>
          <w:spacing w:val="44"/>
        </w:rPr>
        <w:t xml:space="preserve"> </w:t>
      </w:r>
      <w:r>
        <w:t>языка.</w:t>
      </w:r>
    </w:p>
    <w:p w:rsidR="007F4E71" w:rsidRDefault="002F6E5B">
      <w:pPr>
        <w:pStyle w:val="a3"/>
        <w:spacing w:before="14" w:line="247" w:lineRule="auto"/>
        <w:ind w:right="559"/>
      </w:pPr>
      <w:r>
        <w:rPr>
          <w:w w:val="105"/>
        </w:rPr>
        <w:t>Характеризовать сферу употребления, функции, типичные ситуации речевого</w:t>
      </w:r>
      <w:r>
        <w:rPr>
          <w:spacing w:val="1"/>
          <w:w w:val="105"/>
        </w:rPr>
        <w:t xml:space="preserve"> </w:t>
      </w:r>
      <w:r>
        <w:rPr>
          <w:w w:val="105"/>
        </w:rPr>
        <w:t>общения,</w:t>
      </w:r>
      <w:r>
        <w:rPr>
          <w:spacing w:val="1"/>
          <w:w w:val="105"/>
        </w:rPr>
        <w:t xml:space="preserve"> </w:t>
      </w:r>
      <w:r>
        <w:rPr>
          <w:w w:val="105"/>
        </w:rPr>
        <w:t>задачи речи, языковые средства, характерные для научного стиля; основные особенности языка</w:t>
      </w:r>
      <w:r>
        <w:rPr>
          <w:spacing w:val="1"/>
          <w:w w:val="105"/>
        </w:rPr>
        <w:t xml:space="preserve"> </w:t>
      </w:r>
      <w:r>
        <w:rPr>
          <w:w w:val="105"/>
        </w:rPr>
        <w:t>художественной</w:t>
      </w:r>
      <w:r>
        <w:rPr>
          <w:spacing w:val="1"/>
          <w:w w:val="105"/>
        </w:rPr>
        <w:t xml:space="preserve"> </w:t>
      </w:r>
      <w:r>
        <w:rPr>
          <w:w w:val="105"/>
        </w:rPr>
        <w:t>литературы;</w:t>
      </w:r>
      <w:r>
        <w:rPr>
          <w:spacing w:val="1"/>
          <w:w w:val="105"/>
        </w:rPr>
        <w:t xml:space="preserve"> </w:t>
      </w:r>
      <w:r>
        <w:rPr>
          <w:w w:val="105"/>
        </w:rPr>
        <w:t>особенности</w:t>
      </w:r>
      <w:r>
        <w:rPr>
          <w:spacing w:val="1"/>
          <w:w w:val="105"/>
        </w:rPr>
        <w:t xml:space="preserve"> </w:t>
      </w:r>
      <w:r>
        <w:rPr>
          <w:w w:val="105"/>
        </w:rPr>
        <w:t>сочетания</w:t>
      </w:r>
      <w:r>
        <w:rPr>
          <w:spacing w:val="1"/>
          <w:w w:val="105"/>
        </w:rPr>
        <w:t xml:space="preserve"> </w:t>
      </w:r>
      <w:r>
        <w:rPr>
          <w:w w:val="105"/>
        </w:rPr>
        <w:t>элементов</w:t>
      </w:r>
      <w:r>
        <w:rPr>
          <w:spacing w:val="1"/>
          <w:w w:val="105"/>
        </w:rPr>
        <w:t xml:space="preserve"> </w:t>
      </w:r>
      <w:r>
        <w:rPr>
          <w:w w:val="105"/>
        </w:rPr>
        <w:t>разговорной</w:t>
      </w:r>
      <w:r>
        <w:rPr>
          <w:spacing w:val="1"/>
          <w:w w:val="105"/>
        </w:rPr>
        <w:t xml:space="preserve"> </w:t>
      </w:r>
      <w:r>
        <w:rPr>
          <w:w w:val="105"/>
        </w:rPr>
        <w:t>речи</w:t>
      </w:r>
      <w:r>
        <w:rPr>
          <w:spacing w:val="1"/>
          <w:w w:val="105"/>
        </w:rPr>
        <w:t xml:space="preserve"> </w:t>
      </w:r>
      <w:r>
        <w:rPr>
          <w:w w:val="105"/>
        </w:rPr>
        <w:t>и</w:t>
      </w:r>
      <w:r>
        <w:rPr>
          <w:spacing w:val="1"/>
          <w:w w:val="105"/>
        </w:rPr>
        <w:t xml:space="preserve"> </w:t>
      </w:r>
      <w:r>
        <w:rPr>
          <w:w w:val="105"/>
        </w:rPr>
        <w:t>разных</w:t>
      </w:r>
      <w:r>
        <w:rPr>
          <w:spacing w:val="1"/>
          <w:w w:val="105"/>
        </w:rPr>
        <w:t xml:space="preserve"> </w:t>
      </w:r>
      <w:r>
        <w:rPr>
          <w:w w:val="105"/>
        </w:rPr>
        <w:t>функциональных</w:t>
      </w:r>
      <w:r>
        <w:rPr>
          <w:spacing w:val="3"/>
          <w:w w:val="105"/>
        </w:rPr>
        <w:t xml:space="preserve"> </w:t>
      </w:r>
      <w:r>
        <w:rPr>
          <w:w w:val="105"/>
        </w:rPr>
        <w:t>стилей</w:t>
      </w:r>
      <w:r>
        <w:rPr>
          <w:spacing w:val="1"/>
          <w:w w:val="105"/>
        </w:rPr>
        <w:t xml:space="preserve"> </w:t>
      </w:r>
      <w:r>
        <w:rPr>
          <w:w w:val="105"/>
        </w:rPr>
        <w:t>в</w:t>
      </w:r>
      <w:r>
        <w:rPr>
          <w:spacing w:val="4"/>
          <w:w w:val="105"/>
        </w:rPr>
        <w:t xml:space="preserve"> </w:t>
      </w:r>
      <w:r>
        <w:rPr>
          <w:w w:val="105"/>
        </w:rPr>
        <w:t>художественном</w:t>
      </w:r>
      <w:r>
        <w:rPr>
          <w:spacing w:val="7"/>
          <w:w w:val="105"/>
        </w:rPr>
        <w:t xml:space="preserve"> </w:t>
      </w:r>
      <w:r>
        <w:rPr>
          <w:w w:val="105"/>
        </w:rPr>
        <w:t>произведении.</w:t>
      </w:r>
    </w:p>
    <w:p w:rsidR="007F4E71" w:rsidRDefault="002F6E5B">
      <w:pPr>
        <w:pStyle w:val="a3"/>
        <w:tabs>
          <w:tab w:val="left" w:pos="4082"/>
          <w:tab w:val="left" w:pos="6151"/>
          <w:tab w:val="left" w:pos="8924"/>
        </w:tabs>
        <w:spacing w:before="1" w:line="247" w:lineRule="auto"/>
        <w:ind w:right="553"/>
        <w:jc w:val="left"/>
      </w:pPr>
      <w:r>
        <w:rPr>
          <w:w w:val="105"/>
        </w:rPr>
        <w:t>Характеризовать</w:t>
      </w:r>
      <w:r>
        <w:rPr>
          <w:spacing w:val="16"/>
          <w:w w:val="105"/>
        </w:rPr>
        <w:t xml:space="preserve"> </w:t>
      </w:r>
      <w:r>
        <w:rPr>
          <w:w w:val="105"/>
        </w:rPr>
        <w:t>разные</w:t>
      </w:r>
      <w:r>
        <w:rPr>
          <w:spacing w:val="14"/>
          <w:w w:val="105"/>
        </w:rPr>
        <w:t xml:space="preserve"> </w:t>
      </w:r>
      <w:r>
        <w:rPr>
          <w:w w:val="105"/>
        </w:rPr>
        <w:t>функционально-смысловые</w:t>
      </w:r>
      <w:r>
        <w:rPr>
          <w:spacing w:val="16"/>
          <w:w w:val="105"/>
        </w:rPr>
        <w:t xml:space="preserve"> </w:t>
      </w:r>
      <w:r>
        <w:rPr>
          <w:w w:val="105"/>
        </w:rPr>
        <w:t>типы</w:t>
      </w:r>
      <w:r>
        <w:rPr>
          <w:spacing w:val="16"/>
          <w:w w:val="105"/>
        </w:rPr>
        <w:t xml:space="preserve"> </w:t>
      </w:r>
      <w:r>
        <w:rPr>
          <w:w w:val="105"/>
        </w:rPr>
        <w:t>речи,</w:t>
      </w:r>
      <w:r>
        <w:rPr>
          <w:spacing w:val="22"/>
          <w:w w:val="105"/>
        </w:rPr>
        <w:t xml:space="preserve"> </w:t>
      </w:r>
      <w:r>
        <w:rPr>
          <w:w w:val="105"/>
        </w:rPr>
        <w:t>понимать</w:t>
      </w:r>
      <w:r>
        <w:rPr>
          <w:spacing w:val="16"/>
          <w:w w:val="105"/>
        </w:rPr>
        <w:t xml:space="preserve"> </w:t>
      </w:r>
      <w:r>
        <w:rPr>
          <w:w w:val="105"/>
        </w:rPr>
        <w:t>особенности</w:t>
      </w:r>
      <w:r>
        <w:rPr>
          <w:spacing w:val="16"/>
          <w:w w:val="105"/>
        </w:rPr>
        <w:t xml:space="preserve"> </w:t>
      </w:r>
      <w:r>
        <w:rPr>
          <w:w w:val="105"/>
        </w:rPr>
        <w:t>их</w:t>
      </w:r>
      <w:r>
        <w:rPr>
          <w:spacing w:val="-57"/>
          <w:w w:val="105"/>
        </w:rPr>
        <w:t xml:space="preserve"> </w:t>
      </w:r>
      <w:r>
        <w:rPr>
          <w:w w:val="105"/>
        </w:rPr>
        <w:t>сочетания</w:t>
      </w:r>
      <w:r>
        <w:rPr>
          <w:spacing w:val="9"/>
          <w:w w:val="105"/>
        </w:rPr>
        <w:t xml:space="preserve"> </w:t>
      </w:r>
      <w:r>
        <w:rPr>
          <w:w w:val="105"/>
        </w:rPr>
        <w:t>в</w:t>
      </w:r>
      <w:r>
        <w:rPr>
          <w:spacing w:val="7"/>
          <w:w w:val="105"/>
        </w:rPr>
        <w:t xml:space="preserve"> </w:t>
      </w:r>
      <w:r>
        <w:rPr>
          <w:w w:val="105"/>
        </w:rPr>
        <w:t>пределах</w:t>
      </w:r>
      <w:r>
        <w:rPr>
          <w:spacing w:val="10"/>
          <w:w w:val="105"/>
        </w:rPr>
        <w:t xml:space="preserve"> </w:t>
      </w:r>
      <w:r>
        <w:rPr>
          <w:w w:val="105"/>
        </w:rPr>
        <w:t>одного</w:t>
      </w:r>
      <w:r>
        <w:rPr>
          <w:spacing w:val="8"/>
          <w:w w:val="105"/>
        </w:rPr>
        <w:t xml:space="preserve"> </w:t>
      </w:r>
      <w:r>
        <w:rPr>
          <w:w w:val="105"/>
        </w:rPr>
        <w:t>текста,</w:t>
      </w:r>
      <w:r>
        <w:rPr>
          <w:spacing w:val="7"/>
          <w:w w:val="105"/>
        </w:rPr>
        <w:t xml:space="preserve"> </w:t>
      </w:r>
      <w:r>
        <w:rPr>
          <w:w w:val="105"/>
        </w:rPr>
        <w:t>понимать</w:t>
      </w:r>
      <w:r>
        <w:rPr>
          <w:spacing w:val="7"/>
          <w:w w:val="105"/>
        </w:rPr>
        <w:t xml:space="preserve"> </w:t>
      </w:r>
      <w:r>
        <w:rPr>
          <w:w w:val="105"/>
        </w:rPr>
        <w:t>особенности</w:t>
      </w:r>
      <w:r>
        <w:rPr>
          <w:spacing w:val="7"/>
          <w:w w:val="105"/>
        </w:rPr>
        <w:t xml:space="preserve"> </w:t>
      </w:r>
      <w:r>
        <w:rPr>
          <w:w w:val="105"/>
        </w:rPr>
        <w:t>употребления</w:t>
      </w:r>
      <w:r>
        <w:rPr>
          <w:spacing w:val="9"/>
          <w:w w:val="105"/>
        </w:rPr>
        <w:t xml:space="preserve"> </w:t>
      </w:r>
      <w:r>
        <w:rPr>
          <w:w w:val="105"/>
        </w:rPr>
        <w:t>языковых</w:t>
      </w:r>
      <w:r>
        <w:rPr>
          <w:spacing w:val="8"/>
          <w:w w:val="105"/>
        </w:rPr>
        <w:t xml:space="preserve"> </w:t>
      </w:r>
      <w:r>
        <w:rPr>
          <w:w w:val="105"/>
        </w:rPr>
        <w:t>средств</w:t>
      </w:r>
      <w:r>
        <w:rPr>
          <w:spacing w:val="-58"/>
          <w:w w:val="105"/>
        </w:rPr>
        <w:t xml:space="preserve"> </w:t>
      </w:r>
      <w:r w:rsidR="007D7AFD">
        <w:rPr>
          <w:w w:val="105"/>
        </w:rPr>
        <w:t xml:space="preserve">выразительности в текстах, </w:t>
      </w:r>
      <w:r>
        <w:t>принадлежащих</w:t>
      </w:r>
      <w:r>
        <w:rPr>
          <w:spacing w:val="1"/>
        </w:rPr>
        <w:t xml:space="preserve"> </w:t>
      </w:r>
      <w:r>
        <w:t>к</w:t>
      </w:r>
      <w:r>
        <w:rPr>
          <w:spacing w:val="16"/>
        </w:rPr>
        <w:t xml:space="preserve"> </w:t>
      </w:r>
      <w:r>
        <w:t>различным</w:t>
      </w:r>
      <w:r>
        <w:rPr>
          <w:spacing w:val="33"/>
        </w:rPr>
        <w:t xml:space="preserve"> </w:t>
      </w:r>
      <w:r>
        <w:t>функционально-смысловым</w:t>
      </w:r>
      <w:r>
        <w:rPr>
          <w:spacing w:val="31"/>
        </w:rPr>
        <w:t xml:space="preserve"> </w:t>
      </w:r>
      <w:r>
        <w:t>типам</w:t>
      </w:r>
      <w:r>
        <w:rPr>
          <w:spacing w:val="29"/>
        </w:rPr>
        <w:t xml:space="preserve"> </w:t>
      </w:r>
      <w:r>
        <w:t>речи,</w:t>
      </w:r>
      <w:r>
        <w:rPr>
          <w:spacing w:val="19"/>
        </w:rPr>
        <w:t xml:space="preserve"> </w:t>
      </w:r>
      <w:r>
        <w:t>функциональным</w:t>
      </w:r>
      <w:r>
        <w:rPr>
          <w:spacing w:val="25"/>
        </w:rPr>
        <w:t xml:space="preserve"> </w:t>
      </w:r>
      <w:r>
        <w:t>разновидностям</w:t>
      </w:r>
      <w:r>
        <w:rPr>
          <w:spacing w:val="30"/>
        </w:rPr>
        <w:t xml:space="preserve"> </w:t>
      </w:r>
      <w:r>
        <w:t>языка.</w:t>
      </w:r>
    </w:p>
    <w:p w:rsidR="007F4E71" w:rsidRDefault="002F6E5B">
      <w:pPr>
        <w:pStyle w:val="a3"/>
        <w:spacing w:line="252" w:lineRule="auto"/>
        <w:ind w:right="558"/>
      </w:pPr>
      <w:r>
        <w:rPr>
          <w:w w:val="105"/>
        </w:rPr>
        <w:t>Использовать</w:t>
      </w:r>
      <w:r>
        <w:rPr>
          <w:spacing w:val="1"/>
          <w:w w:val="105"/>
        </w:rPr>
        <w:t xml:space="preserve"> </w:t>
      </w:r>
      <w:r>
        <w:rPr>
          <w:w w:val="105"/>
        </w:rPr>
        <w:t>при</w:t>
      </w:r>
      <w:r>
        <w:rPr>
          <w:spacing w:val="1"/>
          <w:w w:val="105"/>
        </w:rPr>
        <w:t xml:space="preserve"> </w:t>
      </w:r>
      <w:r>
        <w:rPr>
          <w:w w:val="105"/>
        </w:rPr>
        <w:t>создании</w:t>
      </w:r>
      <w:r>
        <w:rPr>
          <w:spacing w:val="1"/>
          <w:w w:val="105"/>
        </w:rPr>
        <w:t xml:space="preserve"> </w:t>
      </w:r>
      <w:r>
        <w:rPr>
          <w:w w:val="105"/>
        </w:rPr>
        <w:t>собственного</w:t>
      </w:r>
      <w:r>
        <w:rPr>
          <w:spacing w:val="1"/>
          <w:w w:val="105"/>
        </w:rPr>
        <w:t xml:space="preserve"> </w:t>
      </w:r>
      <w:r>
        <w:rPr>
          <w:w w:val="105"/>
        </w:rPr>
        <w:t>текста</w:t>
      </w:r>
      <w:r>
        <w:rPr>
          <w:spacing w:val="1"/>
          <w:w w:val="105"/>
        </w:rPr>
        <w:t xml:space="preserve"> </w:t>
      </w:r>
      <w:r>
        <w:rPr>
          <w:w w:val="105"/>
        </w:rPr>
        <w:t>нормы</w:t>
      </w:r>
      <w:r>
        <w:rPr>
          <w:spacing w:val="1"/>
          <w:w w:val="105"/>
        </w:rPr>
        <w:t xml:space="preserve"> </w:t>
      </w:r>
      <w:r>
        <w:rPr>
          <w:w w:val="105"/>
        </w:rPr>
        <w:t>построения</w:t>
      </w:r>
      <w:r>
        <w:rPr>
          <w:spacing w:val="1"/>
          <w:w w:val="105"/>
        </w:rPr>
        <w:t xml:space="preserve"> </w:t>
      </w:r>
      <w:r>
        <w:rPr>
          <w:w w:val="105"/>
        </w:rPr>
        <w:t>текстов,</w:t>
      </w:r>
      <w:r>
        <w:rPr>
          <w:spacing w:val="1"/>
          <w:w w:val="105"/>
        </w:rPr>
        <w:t xml:space="preserve"> </w:t>
      </w:r>
      <w:r>
        <w:rPr>
          <w:w w:val="105"/>
        </w:rPr>
        <w:t>принадлежащих</w:t>
      </w:r>
      <w:r>
        <w:rPr>
          <w:spacing w:val="1"/>
          <w:w w:val="105"/>
        </w:rPr>
        <w:t xml:space="preserve"> </w:t>
      </w:r>
      <w:r>
        <w:rPr>
          <w:w w:val="105"/>
        </w:rPr>
        <w:t>к</w:t>
      </w:r>
      <w:r>
        <w:rPr>
          <w:spacing w:val="1"/>
          <w:w w:val="105"/>
        </w:rPr>
        <w:t xml:space="preserve"> </w:t>
      </w:r>
      <w:r>
        <w:rPr>
          <w:w w:val="105"/>
        </w:rPr>
        <w:t>различным</w:t>
      </w:r>
      <w:r>
        <w:rPr>
          <w:spacing w:val="1"/>
          <w:w w:val="105"/>
        </w:rPr>
        <w:t xml:space="preserve"> </w:t>
      </w:r>
      <w:r>
        <w:rPr>
          <w:w w:val="105"/>
        </w:rPr>
        <w:t>функционально-смысловым</w:t>
      </w:r>
      <w:r>
        <w:rPr>
          <w:spacing w:val="1"/>
          <w:w w:val="105"/>
        </w:rPr>
        <w:t xml:space="preserve"> </w:t>
      </w:r>
      <w:r>
        <w:rPr>
          <w:w w:val="105"/>
        </w:rPr>
        <w:t>типам</w:t>
      </w:r>
      <w:r>
        <w:rPr>
          <w:spacing w:val="1"/>
          <w:w w:val="105"/>
        </w:rPr>
        <w:t xml:space="preserve"> </w:t>
      </w:r>
      <w:r>
        <w:rPr>
          <w:w w:val="105"/>
        </w:rPr>
        <w:t>речи,</w:t>
      </w:r>
      <w:r>
        <w:rPr>
          <w:spacing w:val="1"/>
          <w:w w:val="105"/>
        </w:rPr>
        <w:t xml:space="preserve"> </w:t>
      </w:r>
      <w:r>
        <w:rPr>
          <w:w w:val="105"/>
        </w:rPr>
        <w:t>функциональным</w:t>
      </w:r>
      <w:r>
        <w:rPr>
          <w:spacing w:val="1"/>
          <w:w w:val="105"/>
        </w:rPr>
        <w:t xml:space="preserve"> </w:t>
      </w:r>
      <w:r>
        <w:rPr>
          <w:w w:val="105"/>
        </w:rPr>
        <w:t>разновидностям</w:t>
      </w:r>
      <w:r>
        <w:rPr>
          <w:spacing w:val="-1"/>
          <w:w w:val="105"/>
        </w:rPr>
        <w:t xml:space="preserve"> </w:t>
      </w:r>
      <w:r>
        <w:rPr>
          <w:w w:val="105"/>
        </w:rPr>
        <w:t>языка,</w:t>
      </w:r>
      <w:r>
        <w:rPr>
          <w:spacing w:val="3"/>
          <w:w w:val="105"/>
        </w:rPr>
        <w:t xml:space="preserve"> </w:t>
      </w:r>
      <w:r>
        <w:rPr>
          <w:w w:val="105"/>
        </w:rPr>
        <w:t>нормы</w:t>
      </w:r>
      <w:r>
        <w:rPr>
          <w:spacing w:val="7"/>
          <w:w w:val="105"/>
        </w:rPr>
        <w:t xml:space="preserve"> </w:t>
      </w:r>
      <w:r>
        <w:rPr>
          <w:w w:val="105"/>
        </w:rPr>
        <w:t>составления</w:t>
      </w:r>
      <w:r>
        <w:rPr>
          <w:spacing w:val="-7"/>
          <w:w w:val="105"/>
        </w:rPr>
        <w:t xml:space="preserve"> </w:t>
      </w:r>
      <w:r>
        <w:rPr>
          <w:w w:val="105"/>
        </w:rPr>
        <w:t>тезисов,</w:t>
      </w:r>
      <w:r>
        <w:rPr>
          <w:spacing w:val="-3"/>
          <w:w w:val="105"/>
        </w:rPr>
        <w:t xml:space="preserve"> </w:t>
      </w:r>
      <w:r>
        <w:rPr>
          <w:w w:val="105"/>
        </w:rPr>
        <w:t>конспекта,</w:t>
      </w:r>
      <w:r>
        <w:rPr>
          <w:spacing w:val="-8"/>
          <w:w w:val="105"/>
        </w:rPr>
        <w:t xml:space="preserve"> </w:t>
      </w:r>
      <w:r>
        <w:rPr>
          <w:w w:val="105"/>
        </w:rPr>
        <w:t>написания</w:t>
      </w:r>
      <w:r>
        <w:rPr>
          <w:spacing w:val="-5"/>
          <w:w w:val="105"/>
        </w:rPr>
        <w:t xml:space="preserve"> </w:t>
      </w:r>
      <w:r>
        <w:rPr>
          <w:w w:val="105"/>
        </w:rPr>
        <w:t>реферата.</w:t>
      </w:r>
    </w:p>
    <w:p w:rsidR="007F4E71" w:rsidRDefault="002F6E5B">
      <w:pPr>
        <w:pStyle w:val="a3"/>
        <w:spacing w:line="247" w:lineRule="auto"/>
        <w:ind w:right="543"/>
      </w:pPr>
      <w:r>
        <w:rPr>
          <w:w w:val="105"/>
        </w:rPr>
        <w:t xml:space="preserve">Составлять   </w:t>
      </w:r>
      <w:r>
        <w:rPr>
          <w:spacing w:val="17"/>
          <w:w w:val="105"/>
        </w:rPr>
        <w:t xml:space="preserve"> </w:t>
      </w:r>
      <w:r>
        <w:rPr>
          <w:w w:val="105"/>
        </w:rPr>
        <w:t xml:space="preserve">тезисы,   </w:t>
      </w:r>
      <w:r>
        <w:rPr>
          <w:spacing w:val="22"/>
          <w:w w:val="105"/>
        </w:rPr>
        <w:t xml:space="preserve"> </w:t>
      </w:r>
      <w:r>
        <w:rPr>
          <w:w w:val="105"/>
        </w:rPr>
        <w:t xml:space="preserve">конспект,    </w:t>
      </w:r>
      <w:r>
        <w:rPr>
          <w:spacing w:val="25"/>
          <w:w w:val="105"/>
        </w:rPr>
        <w:t xml:space="preserve"> </w:t>
      </w:r>
      <w:r>
        <w:rPr>
          <w:w w:val="105"/>
        </w:rPr>
        <w:t xml:space="preserve">писать    </w:t>
      </w:r>
      <w:r>
        <w:rPr>
          <w:spacing w:val="27"/>
          <w:w w:val="105"/>
        </w:rPr>
        <w:t xml:space="preserve"> </w:t>
      </w:r>
      <w:r>
        <w:rPr>
          <w:w w:val="105"/>
        </w:rPr>
        <w:t xml:space="preserve">рецензию,    </w:t>
      </w:r>
      <w:r>
        <w:rPr>
          <w:spacing w:val="26"/>
          <w:w w:val="105"/>
        </w:rPr>
        <w:t xml:space="preserve"> </w:t>
      </w:r>
      <w:r>
        <w:rPr>
          <w:w w:val="105"/>
        </w:rPr>
        <w:t xml:space="preserve">реферат,    </w:t>
      </w:r>
      <w:r>
        <w:rPr>
          <w:spacing w:val="26"/>
          <w:w w:val="105"/>
        </w:rPr>
        <w:t xml:space="preserve"> </w:t>
      </w:r>
      <w:r>
        <w:rPr>
          <w:w w:val="105"/>
        </w:rPr>
        <w:t xml:space="preserve">оценивать    </w:t>
      </w:r>
      <w:r>
        <w:rPr>
          <w:spacing w:val="20"/>
          <w:w w:val="105"/>
        </w:rPr>
        <w:t xml:space="preserve"> </w:t>
      </w:r>
      <w:r>
        <w:rPr>
          <w:w w:val="105"/>
        </w:rPr>
        <w:t>чужие</w:t>
      </w:r>
      <w:r>
        <w:rPr>
          <w:spacing w:val="-58"/>
          <w:w w:val="105"/>
        </w:rPr>
        <w:t xml:space="preserve"> </w:t>
      </w:r>
      <w:r>
        <w:rPr>
          <w:w w:val="105"/>
        </w:rPr>
        <w:t>и      собственные      речевые      высказывания      разной       функциональной       направленности</w:t>
      </w:r>
      <w:r>
        <w:rPr>
          <w:spacing w:val="1"/>
          <w:w w:val="105"/>
        </w:rPr>
        <w:t xml:space="preserve"> </w:t>
      </w:r>
      <w:r>
        <w:rPr>
          <w:w w:val="105"/>
        </w:rPr>
        <w:t>с</w:t>
      </w:r>
      <w:r>
        <w:rPr>
          <w:spacing w:val="1"/>
          <w:w w:val="105"/>
        </w:rPr>
        <w:t xml:space="preserve"> </w:t>
      </w:r>
      <w:r>
        <w:rPr>
          <w:w w:val="105"/>
        </w:rPr>
        <w:t>точки</w:t>
      </w:r>
      <w:r>
        <w:rPr>
          <w:spacing w:val="1"/>
          <w:w w:val="105"/>
        </w:rPr>
        <w:t xml:space="preserve"> </w:t>
      </w:r>
      <w:r>
        <w:rPr>
          <w:w w:val="105"/>
        </w:rPr>
        <w:t>зрения</w:t>
      </w:r>
      <w:r>
        <w:rPr>
          <w:spacing w:val="1"/>
          <w:w w:val="105"/>
        </w:rPr>
        <w:t xml:space="preserve"> </w:t>
      </w:r>
      <w:r>
        <w:rPr>
          <w:w w:val="105"/>
        </w:rPr>
        <w:t>соответствия</w:t>
      </w:r>
      <w:r>
        <w:rPr>
          <w:spacing w:val="1"/>
          <w:w w:val="105"/>
        </w:rPr>
        <w:t xml:space="preserve"> </w:t>
      </w:r>
      <w:r>
        <w:rPr>
          <w:w w:val="105"/>
        </w:rPr>
        <w:t>их</w:t>
      </w:r>
      <w:r>
        <w:rPr>
          <w:spacing w:val="1"/>
          <w:w w:val="105"/>
        </w:rPr>
        <w:t xml:space="preserve"> </w:t>
      </w:r>
      <w:r>
        <w:rPr>
          <w:w w:val="105"/>
        </w:rPr>
        <w:t>коммуникативным</w:t>
      </w:r>
      <w:r>
        <w:rPr>
          <w:spacing w:val="1"/>
          <w:w w:val="105"/>
        </w:rPr>
        <w:t xml:space="preserve"> </w:t>
      </w:r>
      <w:r>
        <w:rPr>
          <w:w w:val="105"/>
        </w:rPr>
        <w:t>требованиям</w:t>
      </w:r>
      <w:r>
        <w:rPr>
          <w:spacing w:val="1"/>
          <w:w w:val="105"/>
        </w:rPr>
        <w:t xml:space="preserve"> </w:t>
      </w:r>
      <w:r>
        <w:rPr>
          <w:w w:val="105"/>
        </w:rPr>
        <w:t>и</w:t>
      </w:r>
      <w:r>
        <w:rPr>
          <w:spacing w:val="1"/>
          <w:w w:val="105"/>
        </w:rPr>
        <w:t xml:space="preserve"> </w:t>
      </w:r>
      <w:r>
        <w:rPr>
          <w:w w:val="105"/>
        </w:rPr>
        <w:t>языковой</w:t>
      </w:r>
      <w:r>
        <w:rPr>
          <w:spacing w:val="1"/>
          <w:w w:val="105"/>
        </w:rPr>
        <w:t xml:space="preserve"> </w:t>
      </w:r>
      <w:r>
        <w:rPr>
          <w:w w:val="105"/>
        </w:rPr>
        <w:t>правильности,</w:t>
      </w:r>
      <w:r>
        <w:rPr>
          <w:spacing w:val="1"/>
          <w:w w:val="105"/>
        </w:rPr>
        <w:t xml:space="preserve"> </w:t>
      </w:r>
      <w:r>
        <w:rPr>
          <w:w w:val="105"/>
        </w:rPr>
        <w:t>исправлять</w:t>
      </w:r>
      <w:r>
        <w:rPr>
          <w:spacing w:val="5"/>
          <w:w w:val="105"/>
        </w:rPr>
        <w:t xml:space="preserve"> </w:t>
      </w:r>
      <w:r>
        <w:rPr>
          <w:w w:val="105"/>
        </w:rPr>
        <w:t>речевые</w:t>
      </w:r>
      <w:r>
        <w:rPr>
          <w:spacing w:val="-8"/>
          <w:w w:val="105"/>
        </w:rPr>
        <w:t xml:space="preserve"> </w:t>
      </w:r>
      <w:r>
        <w:rPr>
          <w:w w:val="105"/>
        </w:rPr>
        <w:t>недостатки,</w:t>
      </w:r>
      <w:r>
        <w:rPr>
          <w:spacing w:val="4"/>
          <w:w w:val="105"/>
        </w:rPr>
        <w:t xml:space="preserve"> </w:t>
      </w:r>
      <w:r>
        <w:rPr>
          <w:w w:val="105"/>
        </w:rPr>
        <w:t>редактировать</w:t>
      </w:r>
      <w:r>
        <w:rPr>
          <w:spacing w:val="16"/>
          <w:w w:val="105"/>
        </w:rPr>
        <w:t xml:space="preserve"> </w:t>
      </w:r>
      <w:r>
        <w:rPr>
          <w:w w:val="105"/>
        </w:rPr>
        <w:t>текст.</w:t>
      </w:r>
    </w:p>
    <w:p w:rsidR="007F4E71" w:rsidRDefault="002F6E5B">
      <w:pPr>
        <w:pStyle w:val="a3"/>
        <w:spacing w:before="4" w:line="244" w:lineRule="auto"/>
        <w:ind w:right="549"/>
      </w:pPr>
      <w:r>
        <w:rPr>
          <w:w w:val="105"/>
        </w:rPr>
        <w:t>Выявлять      отличительные       особенности       языка       художественной       литературы</w:t>
      </w:r>
      <w:r>
        <w:rPr>
          <w:spacing w:val="1"/>
          <w:w w:val="105"/>
        </w:rPr>
        <w:t xml:space="preserve"> </w:t>
      </w:r>
      <w:r>
        <w:rPr>
          <w:w w:val="105"/>
        </w:rPr>
        <w:t>в</w:t>
      </w:r>
      <w:r>
        <w:rPr>
          <w:spacing w:val="1"/>
          <w:w w:val="105"/>
        </w:rPr>
        <w:t xml:space="preserve"> </w:t>
      </w:r>
      <w:r>
        <w:rPr>
          <w:w w:val="105"/>
        </w:rPr>
        <w:t>сравнении</w:t>
      </w:r>
      <w:r>
        <w:rPr>
          <w:spacing w:val="1"/>
          <w:w w:val="105"/>
        </w:rPr>
        <w:t xml:space="preserve"> </w:t>
      </w:r>
      <w:r>
        <w:rPr>
          <w:w w:val="105"/>
        </w:rPr>
        <w:t>с</w:t>
      </w:r>
      <w:r>
        <w:rPr>
          <w:spacing w:val="1"/>
          <w:w w:val="105"/>
        </w:rPr>
        <w:t xml:space="preserve"> </w:t>
      </w:r>
      <w:r>
        <w:rPr>
          <w:w w:val="105"/>
        </w:rPr>
        <w:t>другими</w:t>
      </w:r>
      <w:r>
        <w:rPr>
          <w:spacing w:val="1"/>
          <w:w w:val="105"/>
        </w:rPr>
        <w:t xml:space="preserve"> </w:t>
      </w:r>
      <w:r>
        <w:rPr>
          <w:w w:val="105"/>
        </w:rPr>
        <w:t>функциональными</w:t>
      </w:r>
      <w:r>
        <w:rPr>
          <w:spacing w:val="1"/>
          <w:w w:val="105"/>
        </w:rPr>
        <w:t xml:space="preserve"> </w:t>
      </w:r>
      <w:r>
        <w:rPr>
          <w:w w:val="105"/>
        </w:rPr>
        <w:t>разновидностями</w:t>
      </w:r>
      <w:r>
        <w:rPr>
          <w:spacing w:val="1"/>
          <w:w w:val="105"/>
        </w:rPr>
        <w:t xml:space="preserve"> </w:t>
      </w:r>
      <w:r>
        <w:rPr>
          <w:w w:val="105"/>
        </w:rPr>
        <w:t>языка,</w:t>
      </w:r>
      <w:r>
        <w:rPr>
          <w:spacing w:val="1"/>
          <w:w w:val="105"/>
        </w:rPr>
        <w:t xml:space="preserve"> </w:t>
      </w:r>
      <w:r>
        <w:rPr>
          <w:w w:val="105"/>
        </w:rPr>
        <w:t>распознавать</w:t>
      </w:r>
      <w:r>
        <w:rPr>
          <w:spacing w:val="1"/>
          <w:w w:val="105"/>
        </w:rPr>
        <w:t xml:space="preserve"> </w:t>
      </w:r>
      <w:r>
        <w:rPr>
          <w:w w:val="105"/>
        </w:rPr>
        <w:t>метафору,</w:t>
      </w:r>
      <w:r>
        <w:rPr>
          <w:spacing w:val="1"/>
          <w:w w:val="105"/>
        </w:rPr>
        <w:t xml:space="preserve"> </w:t>
      </w:r>
      <w:r>
        <w:rPr>
          <w:w w:val="105"/>
        </w:rPr>
        <w:t>олицетворение,</w:t>
      </w:r>
      <w:r>
        <w:rPr>
          <w:spacing w:val="5"/>
          <w:w w:val="105"/>
        </w:rPr>
        <w:t xml:space="preserve"> </w:t>
      </w:r>
      <w:r>
        <w:rPr>
          <w:w w:val="105"/>
        </w:rPr>
        <w:t>эпитет,</w:t>
      </w:r>
      <w:r>
        <w:rPr>
          <w:spacing w:val="-2"/>
          <w:w w:val="105"/>
        </w:rPr>
        <w:t xml:space="preserve"> </w:t>
      </w:r>
      <w:r>
        <w:rPr>
          <w:w w:val="105"/>
        </w:rPr>
        <w:t>гиперболу,</w:t>
      </w:r>
      <w:r>
        <w:rPr>
          <w:spacing w:val="5"/>
          <w:w w:val="105"/>
        </w:rPr>
        <w:t xml:space="preserve"> </w:t>
      </w:r>
      <w:r>
        <w:rPr>
          <w:w w:val="105"/>
        </w:rPr>
        <w:t>сравнение.</w:t>
      </w:r>
    </w:p>
    <w:p w:rsidR="007F4E71" w:rsidRDefault="002F6E5B">
      <w:pPr>
        <w:pStyle w:val="a3"/>
        <w:spacing w:before="7"/>
        <w:ind w:left="1096" w:firstLine="0"/>
        <w:jc w:val="left"/>
      </w:pPr>
      <w:r>
        <w:rPr>
          <w:w w:val="105"/>
        </w:rPr>
        <w:t>Система</w:t>
      </w:r>
      <w:r>
        <w:rPr>
          <w:spacing w:val="-1"/>
          <w:w w:val="105"/>
        </w:rPr>
        <w:t xml:space="preserve"> </w:t>
      </w:r>
      <w:r>
        <w:rPr>
          <w:w w:val="105"/>
        </w:rPr>
        <w:t>языка.</w:t>
      </w:r>
    </w:p>
    <w:p w:rsidR="007F4E71" w:rsidRDefault="002F6E5B">
      <w:pPr>
        <w:pStyle w:val="a3"/>
        <w:spacing w:before="7"/>
        <w:ind w:left="1096" w:firstLine="0"/>
        <w:jc w:val="left"/>
      </w:pPr>
      <w:r>
        <w:t>Сложносочинённое</w:t>
      </w:r>
      <w:r>
        <w:rPr>
          <w:spacing w:val="45"/>
        </w:rPr>
        <w:t xml:space="preserve"> </w:t>
      </w:r>
      <w:r>
        <w:t>предложение.</w:t>
      </w:r>
    </w:p>
    <w:p w:rsidR="007F4E71" w:rsidRDefault="002F6E5B">
      <w:pPr>
        <w:pStyle w:val="a3"/>
        <w:spacing w:before="7"/>
        <w:ind w:left="1096" w:firstLine="0"/>
        <w:jc w:val="left"/>
      </w:pPr>
      <w:r>
        <w:t>Выявлять</w:t>
      </w:r>
      <w:r>
        <w:rPr>
          <w:spacing w:val="36"/>
        </w:rPr>
        <w:t xml:space="preserve"> </w:t>
      </w:r>
      <w:r>
        <w:t>основные</w:t>
      </w:r>
      <w:r>
        <w:rPr>
          <w:spacing w:val="42"/>
        </w:rPr>
        <w:t xml:space="preserve"> </w:t>
      </w:r>
      <w:r>
        <w:t>средства</w:t>
      </w:r>
      <w:r>
        <w:rPr>
          <w:spacing w:val="39"/>
        </w:rPr>
        <w:t xml:space="preserve"> </w:t>
      </w:r>
      <w:r>
        <w:t>синтаксической</w:t>
      </w:r>
      <w:r>
        <w:rPr>
          <w:spacing w:val="41"/>
        </w:rPr>
        <w:t xml:space="preserve"> </w:t>
      </w:r>
      <w:r>
        <w:t>связи</w:t>
      </w:r>
      <w:r>
        <w:rPr>
          <w:spacing w:val="40"/>
        </w:rPr>
        <w:t xml:space="preserve"> </w:t>
      </w:r>
      <w:r>
        <w:t>между</w:t>
      </w:r>
      <w:r>
        <w:rPr>
          <w:spacing w:val="20"/>
        </w:rPr>
        <w:t xml:space="preserve"> </w:t>
      </w:r>
      <w:r>
        <w:t>частями</w:t>
      </w:r>
      <w:r>
        <w:rPr>
          <w:spacing w:val="42"/>
        </w:rPr>
        <w:t xml:space="preserve"> </w:t>
      </w:r>
      <w:r>
        <w:t>сложного</w:t>
      </w:r>
      <w:r>
        <w:rPr>
          <w:spacing w:val="22"/>
        </w:rPr>
        <w:t xml:space="preserve"> </w:t>
      </w:r>
      <w:r>
        <w:t>предложения.</w:t>
      </w:r>
    </w:p>
    <w:p w:rsidR="007F4E71" w:rsidRDefault="002F6E5B">
      <w:pPr>
        <w:pStyle w:val="a3"/>
        <w:spacing w:before="16" w:line="247" w:lineRule="auto"/>
        <w:ind w:right="581"/>
      </w:pPr>
      <w:r>
        <w:rPr>
          <w:w w:val="105"/>
        </w:rPr>
        <w:t>Распознавать     сложные     предложения     с     разными     видами     связи,     бессоюзные</w:t>
      </w:r>
      <w:r>
        <w:rPr>
          <w:spacing w:val="1"/>
          <w:w w:val="105"/>
        </w:rPr>
        <w:t xml:space="preserve"> </w:t>
      </w:r>
      <w:r>
        <w:rPr>
          <w:w w:val="105"/>
        </w:rPr>
        <w:t>и</w:t>
      </w:r>
      <w:r>
        <w:rPr>
          <w:spacing w:val="-3"/>
          <w:w w:val="105"/>
        </w:rPr>
        <w:t xml:space="preserve"> </w:t>
      </w:r>
      <w:r>
        <w:rPr>
          <w:w w:val="105"/>
        </w:rPr>
        <w:t>союзные</w:t>
      </w:r>
      <w:r>
        <w:rPr>
          <w:spacing w:val="-5"/>
          <w:w w:val="105"/>
        </w:rPr>
        <w:t xml:space="preserve"> </w:t>
      </w:r>
      <w:r>
        <w:rPr>
          <w:w w:val="105"/>
        </w:rPr>
        <w:t>предложения</w:t>
      </w:r>
      <w:r>
        <w:rPr>
          <w:spacing w:val="1"/>
          <w:w w:val="105"/>
        </w:rPr>
        <w:t xml:space="preserve"> </w:t>
      </w:r>
      <w:r>
        <w:rPr>
          <w:w w:val="105"/>
        </w:rPr>
        <w:t>(сложносочинённые</w:t>
      </w:r>
      <w:r>
        <w:rPr>
          <w:spacing w:val="-6"/>
          <w:w w:val="105"/>
        </w:rPr>
        <w:t xml:space="preserve"> </w:t>
      </w:r>
      <w:r>
        <w:rPr>
          <w:w w:val="105"/>
        </w:rPr>
        <w:t>и</w:t>
      </w:r>
      <w:r>
        <w:rPr>
          <w:spacing w:val="7"/>
          <w:w w:val="105"/>
        </w:rPr>
        <w:t xml:space="preserve"> </w:t>
      </w:r>
      <w:r>
        <w:rPr>
          <w:w w:val="105"/>
        </w:rPr>
        <w:t>сложноподчинённые).</w:t>
      </w:r>
    </w:p>
    <w:p w:rsidR="007F4E71" w:rsidRDefault="002F6E5B">
      <w:pPr>
        <w:pStyle w:val="a3"/>
        <w:spacing w:line="249" w:lineRule="auto"/>
        <w:ind w:right="570"/>
      </w:pPr>
      <w:r>
        <w:rPr>
          <w:w w:val="105"/>
        </w:rPr>
        <w:t>Характеризовать сложносочинённое предложение, его строение, смысловое, структурное и</w:t>
      </w:r>
      <w:r>
        <w:rPr>
          <w:spacing w:val="-58"/>
          <w:w w:val="105"/>
        </w:rPr>
        <w:t xml:space="preserve"> </w:t>
      </w:r>
      <w:r>
        <w:rPr>
          <w:w w:val="105"/>
        </w:rPr>
        <w:t>интонационное</w:t>
      </w:r>
      <w:r>
        <w:rPr>
          <w:spacing w:val="1"/>
          <w:w w:val="105"/>
        </w:rPr>
        <w:t xml:space="preserve"> </w:t>
      </w:r>
      <w:r>
        <w:rPr>
          <w:w w:val="105"/>
        </w:rPr>
        <w:t>единство</w:t>
      </w:r>
      <w:r>
        <w:rPr>
          <w:spacing w:val="-4"/>
          <w:w w:val="105"/>
        </w:rPr>
        <w:t xml:space="preserve"> </w:t>
      </w:r>
      <w:r>
        <w:rPr>
          <w:w w:val="105"/>
        </w:rPr>
        <w:t>частей</w:t>
      </w:r>
      <w:r>
        <w:rPr>
          <w:spacing w:val="7"/>
          <w:w w:val="105"/>
        </w:rPr>
        <w:t xml:space="preserve"> </w:t>
      </w:r>
      <w:r>
        <w:rPr>
          <w:w w:val="105"/>
        </w:rPr>
        <w:t>сложного</w:t>
      </w:r>
      <w:r>
        <w:rPr>
          <w:spacing w:val="-2"/>
          <w:w w:val="105"/>
        </w:rPr>
        <w:t xml:space="preserve"> </w:t>
      </w:r>
      <w:r>
        <w:rPr>
          <w:w w:val="105"/>
        </w:rPr>
        <w:t>предложения.</w:t>
      </w:r>
    </w:p>
    <w:p w:rsidR="007F4E71" w:rsidRDefault="002F6E5B">
      <w:pPr>
        <w:pStyle w:val="a3"/>
        <w:tabs>
          <w:tab w:val="left" w:pos="3304"/>
          <w:tab w:val="left" w:pos="5902"/>
          <w:tab w:val="left" w:pos="9205"/>
        </w:tabs>
        <w:spacing w:before="2" w:line="252" w:lineRule="auto"/>
        <w:ind w:right="564"/>
      </w:pPr>
      <w:r>
        <w:rPr>
          <w:w w:val="105"/>
        </w:rPr>
        <w:t>Выявлять</w:t>
      </w:r>
      <w:r>
        <w:rPr>
          <w:spacing w:val="1"/>
          <w:w w:val="105"/>
        </w:rPr>
        <w:t xml:space="preserve"> </w:t>
      </w:r>
      <w:r>
        <w:rPr>
          <w:w w:val="105"/>
        </w:rPr>
        <w:t>смысловые</w:t>
      </w:r>
      <w:r>
        <w:rPr>
          <w:spacing w:val="1"/>
          <w:w w:val="105"/>
        </w:rPr>
        <w:t xml:space="preserve"> </w:t>
      </w:r>
      <w:r>
        <w:rPr>
          <w:w w:val="105"/>
        </w:rPr>
        <w:t>отношения</w:t>
      </w:r>
      <w:r>
        <w:rPr>
          <w:spacing w:val="1"/>
          <w:w w:val="105"/>
        </w:rPr>
        <w:t xml:space="preserve"> </w:t>
      </w:r>
      <w:r>
        <w:rPr>
          <w:w w:val="105"/>
        </w:rPr>
        <w:t>между</w:t>
      </w:r>
      <w:r>
        <w:rPr>
          <w:spacing w:val="1"/>
          <w:w w:val="105"/>
        </w:rPr>
        <w:t xml:space="preserve"> </w:t>
      </w:r>
      <w:r>
        <w:rPr>
          <w:w w:val="105"/>
        </w:rPr>
        <w:t>частями</w:t>
      </w:r>
      <w:r>
        <w:rPr>
          <w:spacing w:val="1"/>
          <w:w w:val="105"/>
        </w:rPr>
        <w:t xml:space="preserve"> </w:t>
      </w:r>
      <w:r>
        <w:rPr>
          <w:w w:val="105"/>
        </w:rPr>
        <w:t>сложносочинённого</w:t>
      </w:r>
      <w:r>
        <w:rPr>
          <w:spacing w:val="1"/>
          <w:w w:val="105"/>
        </w:rPr>
        <w:t xml:space="preserve"> </w:t>
      </w:r>
      <w:r>
        <w:rPr>
          <w:w w:val="105"/>
        </w:rPr>
        <w:t>предложения,</w:t>
      </w:r>
      <w:r>
        <w:rPr>
          <w:spacing w:val="1"/>
          <w:w w:val="105"/>
        </w:rPr>
        <w:t xml:space="preserve"> </w:t>
      </w:r>
      <w:r>
        <w:rPr>
          <w:w w:val="105"/>
        </w:rPr>
        <w:t>интонационные</w:t>
      </w:r>
      <w:r>
        <w:rPr>
          <w:w w:val="105"/>
        </w:rPr>
        <w:tab/>
        <w:t>особенности</w:t>
      </w:r>
      <w:r>
        <w:rPr>
          <w:w w:val="105"/>
        </w:rPr>
        <w:tab/>
        <w:t>сложносочинённых</w:t>
      </w:r>
      <w:r>
        <w:rPr>
          <w:w w:val="105"/>
        </w:rPr>
        <w:tab/>
      </w:r>
      <w:r>
        <w:t>предложений</w:t>
      </w:r>
      <w:r>
        <w:rPr>
          <w:spacing w:val="1"/>
        </w:rPr>
        <w:t xml:space="preserve"> </w:t>
      </w:r>
      <w:r>
        <w:rPr>
          <w:w w:val="105"/>
        </w:rPr>
        <w:t>с</w:t>
      </w:r>
      <w:r>
        <w:rPr>
          <w:spacing w:val="-3"/>
          <w:w w:val="105"/>
        </w:rPr>
        <w:t xml:space="preserve"> </w:t>
      </w:r>
      <w:r>
        <w:rPr>
          <w:w w:val="105"/>
        </w:rPr>
        <w:t>разными</w:t>
      </w:r>
      <w:r>
        <w:rPr>
          <w:spacing w:val="6"/>
          <w:w w:val="105"/>
        </w:rPr>
        <w:t xml:space="preserve"> </w:t>
      </w:r>
      <w:r>
        <w:rPr>
          <w:w w:val="105"/>
        </w:rPr>
        <w:t>типами</w:t>
      </w:r>
      <w:r>
        <w:rPr>
          <w:spacing w:val="-1"/>
          <w:w w:val="105"/>
        </w:rPr>
        <w:t xml:space="preserve"> </w:t>
      </w:r>
      <w:r>
        <w:rPr>
          <w:w w:val="105"/>
        </w:rPr>
        <w:t>смысловых</w:t>
      </w:r>
      <w:r>
        <w:rPr>
          <w:spacing w:val="3"/>
          <w:w w:val="105"/>
        </w:rPr>
        <w:t xml:space="preserve"> </w:t>
      </w:r>
      <w:r>
        <w:rPr>
          <w:w w:val="105"/>
        </w:rPr>
        <w:t>отношений</w:t>
      </w:r>
      <w:r>
        <w:rPr>
          <w:spacing w:val="7"/>
          <w:w w:val="105"/>
        </w:rPr>
        <w:t xml:space="preserve"> </w:t>
      </w:r>
      <w:r>
        <w:rPr>
          <w:w w:val="105"/>
        </w:rPr>
        <w:t>между</w:t>
      </w:r>
      <w:r>
        <w:rPr>
          <w:spacing w:val="-5"/>
          <w:w w:val="105"/>
        </w:rPr>
        <w:t xml:space="preserve"> </w:t>
      </w:r>
      <w:r>
        <w:rPr>
          <w:w w:val="105"/>
        </w:rPr>
        <w:t>частями.</w:t>
      </w:r>
    </w:p>
    <w:p w:rsidR="007F4E71" w:rsidRDefault="002F6E5B">
      <w:pPr>
        <w:pStyle w:val="a3"/>
        <w:spacing w:before="2" w:line="244" w:lineRule="auto"/>
        <w:ind w:left="1096" w:right="1945" w:firstLine="0"/>
      </w:pPr>
      <w:r>
        <w:t>Понимать особенности употребления сложносочинённых предложений в речи.</w:t>
      </w:r>
      <w:r>
        <w:rPr>
          <w:spacing w:val="1"/>
        </w:rPr>
        <w:t xml:space="preserve"> </w:t>
      </w:r>
      <w:r>
        <w:t>Соблюдать</w:t>
      </w:r>
      <w:r>
        <w:rPr>
          <w:spacing w:val="27"/>
        </w:rPr>
        <w:t xml:space="preserve"> </w:t>
      </w:r>
      <w:r>
        <w:t>основные</w:t>
      </w:r>
      <w:r>
        <w:rPr>
          <w:spacing w:val="17"/>
        </w:rPr>
        <w:t xml:space="preserve"> </w:t>
      </w:r>
      <w:r>
        <w:t>нормы</w:t>
      </w:r>
      <w:r>
        <w:rPr>
          <w:spacing w:val="23"/>
        </w:rPr>
        <w:t xml:space="preserve"> </w:t>
      </w:r>
      <w:r>
        <w:t>построения</w:t>
      </w:r>
      <w:r>
        <w:rPr>
          <w:spacing w:val="31"/>
        </w:rPr>
        <w:t xml:space="preserve"> </w:t>
      </w:r>
      <w:r>
        <w:t>сложносочинённого</w:t>
      </w:r>
      <w:r>
        <w:rPr>
          <w:spacing w:val="20"/>
        </w:rPr>
        <w:t xml:space="preserve"> </w:t>
      </w:r>
      <w:r>
        <w:t>предложения.</w:t>
      </w:r>
    </w:p>
    <w:p w:rsidR="007F4E71" w:rsidRDefault="002F6E5B">
      <w:pPr>
        <w:pStyle w:val="a3"/>
        <w:spacing w:line="244" w:lineRule="auto"/>
        <w:ind w:right="564"/>
      </w:pPr>
      <w:r>
        <w:t>Понимать явления грамматической</w:t>
      </w:r>
      <w:r>
        <w:rPr>
          <w:spacing w:val="1"/>
        </w:rPr>
        <w:t xml:space="preserve"> </w:t>
      </w:r>
      <w:r>
        <w:t>синонимии</w:t>
      </w:r>
      <w:r>
        <w:rPr>
          <w:spacing w:val="1"/>
        </w:rPr>
        <w:t xml:space="preserve"> </w:t>
      </w:r>
      <w:r>
        <w:t>сложносочинённых предложений и простых</w:t>
      </w:r>
      <w:r>
        <w:rPr>
          <w:spacing w:val="1"/>
        </w:rPr>
        <w:t xml:space="preserve"> </w:t>
      </w:r>
      <w:r>
        <w:rPr>
          <w:w w:val="105"/>
        </w:rPr>
        <w:t>предложений</w:t>
      </w:r>
      <w:r>
        <w:rPr>
          <w:spacing w:val="-2"/>
          <w:w w:val="105"/>
        </w:rPr>
        <w:t xml:space="preserve"> </w:t>
      </w:r>
      <w:r>
        <w:rPr>
          <w:w w:val="105"/>
        </w:rPr>
        <w:t>с</w:t>
      </w:r>
      <w:r>
        <w:rPr>
          <w:spacing w:val="-5"/>
          <w:w w:val="105"/>
        </w:rPr>
        <w:t xml:space="preserve"> </w:t>
      </w:r>
      <w:r>
        <w:rPr>
          <w:w w:val="105"/>
        </w:rPr>
        <w:t>однородными</w:t>
      </w:r>
      <w:r>
        <w:rPr>
          <w:spacing w:val="-3"/>
          <w:w w:val="105"/>
        </w:rPr>
        <w:t xml:space="preserve"> </w:t>
      </w:r>
      <w:r>
        <w:rPr>
          <w:w w:val="105"/>
        </w:rPr>
        <w:t>членами,</w:t>
      </w:r>
      <w:r>
        <w:rPr>
          <w:spacing w:val="-1"/>
          <w:w w:val="105"/>
        </w:rPr>
        <w:t xml:space="preserve"> </w:t>
      </w:r>
      <w:r>
        <w:rPr>
          <w:w w:val="105"/>
        </w:rPr>
        <w:t>использовать</w:t>
      </w:r>
      <w:r>
        <w:rPr>
          <w:spacing w:val="-1"/>
          <w:w w:val="105"/>
        </w:rPr>
        <w:t xml:space="preserve"> </w:t>
      </w:r>
      <w:r>
        <w:rPr>
          <w:w w:val="105"/>
        </w:rPr>
        <w:t>соответствующие</w:t>
      </w:r>
      <w:r>
        <w:rPr>
          <w:spacing w:val="-5"/>
          <w:w w:val="105"/>
        </w:rPr>
        <w:t xml:space="preserve"> </w:t>
      </w:r>
      <w:r>
        <w:rPr>
          <w:w w:val="105"/>
        </w:rPr>
        <w:t>конструкции</w:t>
      </w:r>
      <w:r>
        <w:rPr>
          <w:spacing w:val="-6"/>
          <w:w w:val="105"/>
        </w:rPr>
        <w:t xml:space="preserve"> </w:t>
      </w:r>
      <w:r>
        <w:rPr>
          <w:w w:val="105"/>
        </w:rPr>
        <w:t>в</w:t>
      </w:r>
      <w:r>
        <w:rPr>
          <w:spacing w:val="-8"/>
          <w:w w:val="105"/>
        </w:rPr>
        <w:t xml:space="preserve"> </w:t>
      </w:r>
      <w:r>
        <w:rPr>
          <w:w w:val="105"/>
        </w:rPr>
        <w:t>речи.</w:t>
      </w:r>
    </w:p>
    <w:p w:rsidR="007F4E71" w:rsidRDefault="002F6E5B">
      <w:pPr>
        <w:pStyle w:val="a3"/>
        <w:spacing w:line="252" w:lineRule="auto"/>
        <w:ind w:left="1096" w:right="950" w:firstLine="0"/>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r>
        <w:rPr>
          <w:spacing w:val="-55"/>
        </w:rPr>
        <w:t xml:space="preserve"> </w:t>
      </w:r>
      <w:r>
        <w:t>Применять правила постановки</w:t>
      </w:r>
      <w:r>
        <w:rPr>
          <w:spacing w:val="1"/>
        </w:rPr>
        <w:t xml:space="preserve"> </w:t>
      </w:r>
      <w:r>
        <w:t>знаков препинания в сложносочинённых предложениях.</w:t>
      </w:r>
      <w:r>
        <w:rPr>
          <w:spacing w:val="1"/>
        </w:rPr>
        <w:t xml:space="preserve"> </w:t>
      </w:r>
      <w:r>
        <w:t>Сложноподчинённое</w:t>
      </w:r>
      <w:r>
        <w:rPr>
          <w:spacing w:val="2"/>
        </w:rPr>
        <w:t xml:space="preserve"> </w:t>
      </w:r>
      <w:r>
        <w:t>предложение.</w:t>
      </w:r>
    </w:p>
    <w:p w:rsidR="007F4E71" w:rsidRDefault="002F6E5B">
      <w:pPr>
        <w:pStyle w:val="a3"/>
        <w:tabs>
          <w:tab w:val="left" w:pos="3148"/>
          <w:tab w:val="left" w:pos="5966"/>
          <w:tab w:val="left" w:pos="8077"/>
          <w:tab w:val="left" w:pos="9716"/>
        </w:tabs>
        <w:spacing w:line="252" w:lineRule="auto"/>
        <w:ind w:right="568"/>
        <w:jc w:val="left"/>
      </w:pPr>
      <w:r>
        <w:rPr>
          <w:w w:val="105"/>
        </w:rPr>
        <w:t>Распознавать</w:t>
      </w:r>
      <w:r>
        <w:rPr>
          <w:w w:val="105"/>
        </w:rPr>
        <w:tab/>
        <w:t>сложноподчинённые</w:t>
      </w:r>
      <w:r>
        <w:rPr>
          <w:w w:val="105"/>
        </w:rPr>
        <w:tab/>
        <w:t>предложения,</w:t>
      </w:r>
      <w:r>
        <w:rPr>
          <w:w w:val="105"/>
        </w:rPr>
        <w:tab/>
        <w:t>выделять</w:t>
      </w:r>
      <w:r>
        <w:rPr>
          <w:w w:val="105"/>
        </w:rPr>
        <w:tab/>
      </w:r>
      <w:r>
        <w:rPr>
          <w:spacing w:val="-2"/>
          <w:w w:val="105"/>
        </w:rPr>
        <w:t>главную</w:t>
      </w:r>
      <w:r>
        <w:rPr>
          <w:spacing w:val="-58"/>
          <w:w w:val="105"/>
        </w:rPr>
        <w:t xml:space="preserve"> </w:t>
      </w:r>
      <w:r>
        <w:t>и</w:t>
      </w:r>
      <w:r>
        <w:rPr>
          <w:spacing w:val="18"/>
        </w:rPr>
        <w:t xml:space="preserve"> </w:t>
      </w:r>
      <w:r>
        <w:t>придаточную</w:t>
      </w:r>
      <w:r>
        <w:rPr>
          <w:spacing w:val="22"/>
        </w:rPr>
        <w:t xml:space="preserve"> </w:t>
      </w:r>
      <w:r>
        <w:t>части</w:t>
      </w:r>
      <w:r>
        <w:rPr>
          <w:spacing w:val="16"/>
        </w:rPr>
        <w:t xml:space="preserve"> </w:t>
      </w:r>
      <w:r>
        <w:t>предложения,</w:t>
      </w:r>
      <w:r>
        <w:rPr>
          <w:spacing w:val="25"/>
        </w:rPr>
        <w:t xml:space="preserve"> </w:t>
      </w:r>
      <w:r>
        <w:t>средства</w:t>
      </w:r>
      <w:r>
        <w:rPr>
          <w:spacing w:val="21"/>
        </w:rPr>
        <w:t xml:space="preserve"> </w:t>
      </w:r>
      <w:r>
        <w:t>связи</w:t>
      </w:r>
      <w:r>
        <w:rPr>
          <w:spacing w:val="20"/>
        </w:rPr>
        <w:t xml:space="preserve"> </w:t>
      </w:r>
      <w:r>
        <w:t>частей</w:t>
      </w:r>
      <w:r>
        <w:rPr>
          <w:spacing w:val="27"/>
        </w:rPr>
        <w:t xml:space="preserve"> </w:t>
      </w:r>
      <w:r>
        <w:t>сложноподчинённого</w:t>
      </w:r>
      <w:r>
        <w:rPr>
          <w:spacing w:val="16"/>
        </w:rPr>
        <w:t xml:space="preserve"> </w:t>
      </w:r>
      <w:r>
        <w:t>предложения.</w:t>
      </w:r>
    </w:p>
    <w:p w:rsidR="007F4E71" w:rsidRDefault="002F6E5B">
      <w:pPr>
        <w:pStyle w:val="a3"/>
        <w:spacing w:line="263" w:lineRule="exact"/>
        <w:ind w:left="1096" w:firstLine="0"/>
        <w:jc w:val="left"/>
      </w:pPr>
      <w:r>
        <w:t>Различать</w:t>
      </w:r>
      <w:r>
        <w:rPr>
          <w:spacing w:val="27"/>
        </w:rPr>
        <w:t xml:space="preserve"> </w:t>
      </w:r>
      <w:r>
        <w:t>подчинительные</w:t>
      </w:r>
      <w:r>
        <w:rPr>
          <w:spacing w:val="28"/>
        </w:rPr>
        <w:t xml:space="preserve"> </w:t>
      </w:r>
      <w:r>
        <w:t>союзы</w:t>
      </w:r>
      <w:r>
        <w:rPr>
          <w:spacing w:val="18"/>
        </w:rPr>
        <w:t xml:space="preserve"> </w:t>
      </w:r>
      <w:r>
        <w:t>и</w:t>
      </w:r>
      <w:r>
        <w:rPr>
          <w:spacing w:val="31"/>
        </w:rPr>
        <w:t xml:space="preserve"> </w:t>
      </w:r>
      <w:r>
        <w:t>союзные</w:t>
      </w:r>
      <w:r>
        <w:rPr>
          <w:spacing w:val="30"/>
        </w:rPr>
        <w:t xml:space="preserve"> </w:t>
      </w:r>
      <w:r>
        <w:t>слова.</w:t>
      </w:r>
    </w:p>
    <w:p w:rsidR="007F4E71" w:rsidRDefault="002F6E5B">
      <w:pPr>
        <w:pStyle w:val="a3"/>
        <w:spacing w:line="252" w:lineRule="auto"/>
        <w:ind w:right="550"/>
        <w:jc w:val="left"/>
      </w:pPr>
      <w:r>
        <w:rPr>
          <w:w w:val="105"/>
        </w:rPr>
        <w:t>Различать виды сложноподчинённых предложений по характеру смысловых отношений</w:t>
      </w:r>
      <w:r>
        <w:rPr>
          <w:spacing w:val="1"/>
          <w:w w:val="105"/>
        </w:rPr>
        <w:t xml:space="preserve"> </w:t>
      </w:r>
      <w:r>
        <w:rPr>
          <w:w w:val="105"/>
        </w:rPr>
        <w:t>между</w:t>
      </w:r>
      <w:r>
        <w:rPr>
          <w:spacing w:val="36"/>
          <w:w w:val="105"/>
        </w:rPr>
        <w:t xml:space="preserve"> </w:t>
      </w:r>
      <w:r>
        <w:rPr>
          <w:w w:val="105"/>
        </w:rPr>
        <w:t>главной</w:t>
      </w:r>
      <w:r>
        <w:rPr>
          <w:spacing w:val="40"/>
          <w:w w:val="105"/>
        </w:rPr>
        <w:t xml:space="preserve"> </w:t>
      </w:r>
      <w:r>
        <w:rPr>
          <w:w w:val="105"/>
        </w:rPr>
        <w:t>и</w:t>
      </w:r>
      <w:r>
        <w:rPr>
          <w:spacing w:val="40"/>
          <w:w w:val="105"/>
        </w:rPr>
        <w:t xml:space="preserve"> </w:t>
      </w:r>
      <w:r>
        <w:rPr>
          <w:w w:val="105"/>
        </w:rPr>
        <w:t>придаточной</w:t>
      </w:r>
      <w:r>
        <w:rPr>
          <w:spacing w:val="40"/>
          <w:w w:val="105"/>
        </w:rPr>
        <w:t xml:space="preserve"> </w:t>
      </w:r>
      <w:r>
        <w:rPr>
          <w:w w:val="105"/>
        </w:rPr>
        <w:t>частями,</w:t>
      </w:r>
      <w:r>
        <w:rPr>
          <w:spacing w:val="43"/>
          <w:w w:val="105"/>
        </w:rPr>
        <w:t xml:space="preserve"> </w:t>
      </w:r>
      <w:r>
        <w:rPr>
          <w:w w:val="105"/>
        </w:rPr>
        <w:t>структуре,</w:t>
      </w:r>
      <w:r>
        <w:rPr>
          <w:spacing w:val="45"/>
          <w:w w:val="105"/>
        </w:rPr>
        <w:t xml:space="preserve"> </w:t>
      </w:r>
      <w:r>
        <w:rPr>
          <w:w w:val="105"/>
        </w:rPr>
        <w:t>синтаксическим</w:t>
      </w:r>
      <w:r>
        <w:rPr>
          <w:spacing w:val="40"/>
          <w:w w:val="105"/>
        </w:rPr>
        <w:t xml:space="preserve"> </w:t>
      </w:r>
      <w:r>
        <w:rPr>
          <w:w w:val="105"/>
        </w:rPr>
        <w:t>средствам</w:t>
      </w:r>
      <w:r>
        <w:rPr>
          <w:spacing w:val="41"/>
          <w:w w:val="105"/>
        </w:rPr>
        <w:t xml:space="preserve"> </w:t>
      </w:r>
      <w:r>
        <w:rPr>
          <w:w w:val="105"/>
        </w:rPr>
        <w:t>связи,</w:t>
      </w:r>
      <w:r>
        <w:rPr>
          <w:spacing w:val="37"/>
          <w:w w:val="105"/>
        </w:rPr>
        <w:t xml:space="preserve"> </w:t>
      </w:r>
      <w:r>
        <w:rPr>
          <w:w w:val="105"/>
        </w:rPr>
        <w:t>выявлять</w:t>
      </w:r>
    </w:p>
    <w:p w:rsidR="007F4E71" w:rsidRDefault="007F4E71">
      <w:pPr>
        <w:spacing w:line="252" w:lineRule="auto"/>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особенности</w:t>
      </w:r>
      <w:r>
        <w:rPr>
          <w:spacing w:val="23"/>
        </w:rPr>
        <w:t xml:space="preserve"> </w:t>
      </w:r>
      <w:r>
        <w:t>их</w:t>
      </w:r>
      <w:r>
        <w:rPr>
          <w:spacing w:val="22"/>
        </w:rPr>
        <w:t xml:space="preserve"> </w:t>
      </w:r>
      <w:r>
        <w:t>строения.</w:t>
      </w:r>
    </w:p>
    <w:p w:rsidR="007F4E71" w:rsidRDefault="002F6E5B">
      <w:pPr>
        <w:pStyle w:val="a3"/>
        <w:spacing w:before="11" w:line="247" w:lineRule="auto"/>
        <w:ind w:right="550"/>
      </w:pPr>
      <w:r>
        <w:rPr>
          <w:w w:val="105"/>
        </w:rPr>
        <w:t>Выявлять</w:t>
      </w:r>
      <w:r>
        <w:rPr>
          <w:spacing w:val="1"/>
          <w:w w:val="105"/>
        </w:rPr>
        <w:t xml:space="preserve"> </w:t>
      </w:r>
      <w:r>
        <w:rPr>
          <w:w w:val="105"/>
        </w:rPr>
        <w:t>сложноподчинённые</w:t>
      </w:r>
      <w:r>
        <w:rPr>
          <w:spacing w:val="1"/>
          <w:w w:val="105"/>
        </w:rPr>
        <w:t xml:space="preserve"> </w:t>
      </w:r>
      <w:r>
        <w:rPr>
          <w:w w:val="105"/>
        </w:rPr>
        <w:t>предложения</w:t>
      </w:r>
      <w:r>
        <w:rPr>
          <w:spacing w:val="1"/>
          <w:w w:val="105"/>
        </w:rPr>
        <w:t xml:space="preserve"> </w:t>
      </w:r>
      <w:r>
        <w:rPr>
          <w:w w:val="105"/>
        </w:rPr>
        <w:t>с</w:t>
      </w:r>
      <w:r>
        <w:rPr>
          <w:spacing w:val="1"/>
          <w:w w:val="105"/>
        </w:rPr>
        <w:t xml:space="preserve"> </w:t>
      </w:r>
      <w:r>
        <w:rPr>
          <w:w w:val="105"/>
        </w:rPr>
        <w:t>несколькими</w:t>
      </w:r>
      <w:r>
        <w:rPr>
          <w:spacing w:val="1"/>
          <w:w w:val="105"/>
        </w:rPr>
        <w:t xml:space="preserve"> </w:t>
      </w:r>
      <w:r>
        <w:rPr>
          <w:w w:val="105"/>
        </w:rPr>
        <w:t>придаточными,</w:t>
      </w:r>
      <w:r>
        <w:rPr>
          <w:spacing w:val="1"/>
          <w:w w:val="105"/>
        </w:rPr>
        <w:t xml:space="preserve"> </w:t>
      </w:r>
      <w:r>
        <w:rPr>
          <w:w w:val="105"/>
        </w:rPr>
        <w:t>сложноподчинённые</w:t>
      </w:r>
      <w:r>
        <w:rPr>
          <w:spacing w:val="1"/>
          <w:w w:val="105"/>
        </w:rPr>
        <w:t xml:space="preserve"> </w:t>
      </w:r>
      <w:r>
        <w:rPr>
          <w:w w:val="105"/>
        </w:rPr>
        <w:t>предложения</w:t>
      </w:r>
      <w:r>
        <w:rPr>
          <w:spacing w:val="1"/>
          <w:w w:val="105"/>
        </w:rPr>
        <w:t xml:space="preserve"> </w:t>
      </w:r>
      <w:r>
        <w:rPr>
          <w:w w:val="105"/>
        </w:rPr>
        <w:t>с</w:t>
      </w:r>
      <w:r>
        <w:rPr>
          <w:spacing w:val="1"/>
          <w:w w:val="105"/>
        </w:rPr>
        <w:t xml:space="preserve"> </w:t>
      </w:r>
      <w:r>
        <w:rPr>
          <w:w w:val="105"/>
        </w:rPr>
        <w:t>придаточной</w:t>
      </w:r>
      <w:r>
        <w:rPr>
          <w:spacing w:val="1"/>
          <w:w w:val="105"/>
        </w:rPr>
        <w:t xml:space="preserve"> </w:t>
      </w:r>
      <w:r>
        <w:rPr>
          <w:w w:val="105"/>
        </w:rPr>
        <w:t>частью</w:t>
      </w:r>
      <w:r>
        <w:rPr>
          <w:spacing w:val="1"/>
          <w:w w:val="105"/>
        </w:rPr>
        <w:t xml:space="preserve"> </w:t>
      </w:r>
      <w:r>
        <w:rPr>
          <w:w w:val="105"/>
        </w:rPr>
        <w:t>определительной,</w:t>
      </w:r>
      <w:r>
        <w:rPr>
          <w:spacing w:val="1"/>
          <w:w w:val="105"/>
        </w:rPr>
        <w:t xml:space="preserve"> </w:t>
      </w:r>
      <w:r>
        <w:rPr>
          <w:w w:val="105"/>
        </w:rPr>
        <w:t>изъяснительной</w:t>
      </w:r>
      <w:r>
        <w:rPr>
          <w:spacing w:val="1"/>
          <w:w w:val="105"/>
        </w:rPr>
        <w:t xml:space="preserve"> </w:t>
      </w:r>
      <w:r>
        <w:rPr>
          <w:w w:val="105"/>
        </w:rPr>
        <w:t>и</w:t>
      </w:r>
      <w:r>
        <w:rPr>
          <w:spacing w:val="-58"/>
          <w:w w:val="105"/>
        </w:rPr>
        <w:t xml:space="preserve"> </w:t>
      </w:r>
      <w:r>
        <w:rPr>
          <w:w w:val="105"/>
        </w:rPr>
        <w:t>обстоятельственной</w:t>
      </w:r>
      <w:r>
        <w:rPr>
          <w:spacing w:val="1"/>
          <w:w w:val="105"/>
        </w:rPr>
        <w:t xml:space="preserve"> </w:t>
      </w:r>
      <w:r>
        <w:rPr>
          <w:w w:val="105"/>
        </w:rPr>
        <w:t>(места,</w:t>
      </w:r>
      <w:r>
        <w:rPr>
          <w:spacing w:val="1"/>
          <w:w w:val="105"/>
        </w:rPr>
        <w:t xml:space="preserve"> </w:t>
      </w:r>
      <w:r>
        <w:rPr>
          <w:w w:val="105"/>
        </w:rPr>
        <w:t>времени,</w:t>
      </w:r>
      <w:r>
        <w:rPr>
          <w:spacing w:val="1"/>
          <w:w w:val="105"/>
        </w:rPr>
        <w:t xml:space="preserve"> </w:t>
      </w:r>
      <w:r>
        <w:rPr>
          <w:w w:val="105"/>
        </w:rPr>
        <w:t>причины,</w:t>
      </w:r>
      <w:r>
        <w:rPr>
          <w:spacing w:val="1"/>
          <w:w w:val="105"/>
        </w:rPr>
        <w:t xml:space="preserve"> </w:t>
      </w:r>
      <w:r>
        <w:rPr>
          <w:w w:val="105"/>
        </w:rPr>
        <w:t>образа</w:t>
      </w:r>
      <w:r>
        <w:rPr>
          <w:spacing w:val="1"/>
          <w:w w:val="105"/>
        </w:rPr>
        <w:t xml:space="preserve"> </w:t>
      </w:r>
      <w:r>
        <w:rPr>
          <w:w w:val="105"/>
        </w:rPr>
        <w:t>действия,</w:t>
      </w:r>
      <w:r>
        <w:rPr>
          <w:spacing w:val="1"/>
          <w:w w:val="105"/>
        </w:rPr>
        <w:t xml:space="preserve"> </w:t>
      </w:r>
      <w:r>
        <w:rPr>
          <w:w w:val="105"/>
        </w:rPr>
        <w:t>меры</w:t>
      </w:r>
      <w:r>
        <w:rPr>
          <w:spacing w:val="1"/>
          <w:w w:val="105"/>
        </w:rPr>
        <w:t xml:space="preserve"> </w:t>
      </w:r>
      <w:r>
        <w:rPr>
          <w:w w:val="105"/>
        </w:rPr>
        <w:t>и</w:t>
      </w:r>
      <w:r>
        <w:rPr>
          <w:spacing w:val="1"/>
          <w:w w:val="105"/>
        </w:rPr>
        <w:t xml:space="preserve"> </w:t>
      </w:r>
      <w:r>
        <w:rPr>
          <w:w w:val="105"/>
        </w:rPr>
        <w:t>степени,</w:t>
      </w:r>
      <w:r>
        <w:rPr>
          <w:spacing w:val="1"/>
          <w:w w:val="105"/>
        </w:rPr>
        <w:t xml:space="preserve"> </w:t>
      </w:r>
      <w:r>
        <w:rPr>
          <w:w w:val="105"/>
        </w:rPr>
        <w:t>сравнения,</w:t>
      </w:r>
      <w:r>
        <w:rPr>
          <w:spacing w:val="1"/>
          <w:w w:val="105"/>
        </w:rPr>
        <w:t xml:space="preserve"> </w:t>
      </w:r>
      <w:r>
        <w:rPr>
          <w:w w:val="105"/>
        </w:rPr>
        <w:t>условия,</w:t>
      </w:r>
      <w:r>
        <w:rPr>
          <w:spacing w:val="3"/>
          <w:w w:val="105"/>
        </w:rPr>
        <w:t xml:space="preserve"> </w:t>
      </w:r>
      <w:r>
        <w:rPr>
          <w:w w:val="105"/>
        </w:rPr>
        <w:t>уступки,</w:t>
      </w:r>
      <w:r>
        <w:rPr>
          <w:spacing w:val="7"/>
          <w:w w:val="105"/>
        </w:rPr>
        <w:t xml:space="preserve"> </w:t>
      </w:r>
      <w:r>
        <w:rPr>
          <w:w w:val="105"/>
        </w:rPr>
        <w:t>следствия,</w:t>
      </w:r>
      <w:r>
        <w:rPr>
          <w:spacing w:val="7"/>
          <w:w w:val="105"/>
        </w:rPr>
        <w:t xml:space="preserve"> </w:t>
      </w:r>
      <w:r>
        <w:rPr>
          <w:w w:val="105"/>
        </w:rPr>
        <w:t>цели).</w:t>
      </w:r>
    </w:p>
    <w:p w:rsidR="007F4E71" w:rsidRDefault="002F6E5B">
      <w:pPr>
        <w:pStyle w:val="a3"/>
        <w:spacing w:before="5"/>
        <w:ind w:left="1096" w:firstLine="0"/>
      </w:pPr>
      <w:r>
        <w:t>Выявлять</w:t>
      </w:r>
      <w:r>
        <w:rPr>
          <w:spacing w:val="46"/>
        </w:rPr>
        <w:t xml:space="preserve"> </w:t>
      </w:r>
      <w:r>
        <w:t>однородное,</w:t>
      </w:r>
      <w:r>
        <w:rPr>
          <w:spacing w:val="32"/>
        </w:rPr>
        <w:t xml:space="preserve"> </w:t>
      </w:r>
      <w:r>
        <w:t>неоднородное</w:t>
      </w:r>
      <w:r>
        <w:rPr>
          <w:spacing w:val="41"/>
        </w:rPr>
        <w:t xml:space="preserve"> </w:t>
      </w:r>
      <w:r>
        <w:t>и</w:t>
      </w:r>
      <w:r>
        <w:rPr>
          <w:spacing w:val="39"/>
        </w:rPr>
        <w:t xml:space="preserve"> </w:t>
      </w:r>
      <w:r>
        <w:t>последовательное</w:t>
      </w:r>
      <w:r>
        <w:rPr>
          <w:spacing w:val="43"/>
        </w:rPr>
        <w:t xml:space="preserve"> </w:t>
      </w:r>
      <w:r>
        <w:t>подчинение</w:t>
      </w:r>
      <w:r>
        <w:rPr>
          <w:spacing w:val="40"/>
        </w:rPr>
        <w:t xml:space="preserve"> </w:t>
      </w:r>
      <w:r>
        <w:t>придаточных</w:t>
      </w:r>
      <w:r>
        <w:rPr>
          <w:spacing w:val="32"/>
        </w:rPr>
        <w:t xml:space="preserve"> </w:t>
      </w:r>
      <w:r>
        <w:t>частей.</w:t>
      </w:r>
    </w:p>
    <w:p w:rsidR="007F4E71" w:rsidRDefault="002F6E5B">
      <w:pPr>
        <w:pStyle w:val="a3"/>
        <w:spacing w:before="7" w:line="252" w:lineRule="auto"/>
        <w:ind w:right="555"/>
      </w:pPr>
      <w:r>
        <w:rPr>
          <w:w w:val="105"/>
        </w:rPr>
        <w:t>Понимать</w:t>
      </w:r>
      <w:r>
        <w:rPr>
          <w:spacing w:val="1"/>
          <w:w w:val="105"/>
        </w:rPr>
        <w:t xml:space="preserve"> </w:t>
      </w:r>
      <w:r>
        <w:rPr>
          <w:w w:val="105"/>
        </w:rPr>
        <w:t>явления</w:t>
      </w:r>
      <w:r>
        <w:rPr>
          <w:spacing w:val="1"/>
          <w:w w:val="105"/>
        </w:rPr>
        <w:t xml:space="preserve"> </w:t>
      </w:r>
      <w:r>
        <w:rPr>
          <w:w w:val="105"/>
        </w:rPr>
        <w:t>грамматической</w:t>
      </w:r>
      <w:r>
        <w:rPr>
          <w:spacing w:val="1"/>
          <w:w w:val="105"/>
        </w:rPr>
        <w:t xml:space="preserve"> </w:t>
      </w:r>
      <w:r>
        <w:rPr>
          <w:w w:val="105"/>
        </w:rPr>
        <w:t>синонимии</w:t>
      </w:r>
      <w:r>
        <w:rPr>
          <w:spacing w:val="1"/>
          <w:w w:val="105"/>
        </w:rPr>
        <w:t xml:space="preserve"> </w:t>
      </w:r>
      <w:r>
        <w:rPr>
          <w:w w:val="105"/>
        </w:rPr>
        <w:t>сложноподчинённых</w:t>
      </w:r>
      <w:r>
        <w:rPr>
          <w:spacing w:val="1"/>
          <w:w w:val="105"/>
        </w:rPr>
        <w:t xml:space="preserve"> </w:t>
      </w:r>
      <w:r>
        <w:rPr>
          <w:w w:val="105"/>
        </w:rPr>
        <w:t>предложений</w:t>
      </w:r>
      <w:r>
        <w:rPr>
          <w:spacing w:val="1"/>
          <w:w w:val="105"/>
        </w:rPr>
        <w:t xml:space="preserve"> </w:t>
      </w:r>
      <w:r>
        <w:rPr>
          <w:w w:val="105"/>
        </w:rPr>
        <w:t>и</w:t>
      </w:r>
      <w:r>
        <w:rPr>
          <w:spacing w:val="-58"/>
          <w:w w:val="105"/>
        </w:rPr>
        <w:t xml:space="preserve"> </w:t>
      </w:r>
      <w:r>
        <w:rPr>
          <w:w w:val="105"/>
        </w:rPr>
        <w:t>простых предложений с обособленными членами, использовать соответствующие конструкции в</w:t>
      </w:r>
      <w:r>
        <w:rPr>
          <w:spacing w:val="1"/>
          <w:w w:val="105"/>
        </w:rPr>
        <w:t xml:space="preserve"> </w:t>
      </w:r>
      <w:r>
        <w:rPr>
          <w:w w:val="105"/>
        </w:rPr>
        <w:t>речи.</w:t>
      </w:r>
    </w:p>
    <w:p w:rsidR="007F4E71" w:rsidRDefault="002F6E5B">
      <w:pPr>
        <w:pStyle w:val="a3"/>
        <w:spacing w:before="5"/>
        <w:ind w:left="1096" w:firstLine="0"/>
        <w:jc w:val="left"/>
      </w:pPr>
      <w:r>
        <w:t>Соблюдать</w:t>
      </w:r>
      <w:r>
        <w:rPr>
          <w:spacing w:val="2"/>
        </w:rPr>
        <w:t xml:space="preserve"> </w:t>
      </w:r>
      <w:r>
        <w:t>основные</w:t>
      </w:r>
      <w:r>
        <w:rPr>
          <w:spacing w:val="37"/>
        </w:rPr>
        <w:t xml:space="preserve"> </w:t>
      </w:r>
      <w:r>
        <w:t>нормы</w:t>
      </w:r>
      <w:r>
        <w:rPr>
          <w:spacing w:val="42"/>
        </w:rPr>
        <w:t xml:space="preserve"> </w:t>
      </w:r>
      <w:r>
        <w:t>построения</w:t>
      </w:r>
      <w:r>
        <w:rPr>
          <w:spacing w:val="52"/>
        </w:rPr>
        <w:t xml:space="preserve"> </w:t>
      </w:r>
      <w:r>
        <w:t>сложноподчинённого</w:t>
      </w:r>
      <w:r>
        <w:rPr>
          <w:spacing w:val="39"/>
        </w:rPr>
        <w:t xml:space="preserve"> </w:t>
      </w:r>
      <w:r>
        <w:t>предложения.</w:t>
      </w:r>
    </w:p>
    <w:p w:rsidR="007F4E71" w:rsidRDefault="002F6E5B">
      <w:pPr>
        <w:pStyle w:val="a3"/>
        <w:tabs>
          <w:tab w:val="left" w:pos="2673"/>
          <w:tab w:val="left" w:pos="4531"/>
          <w:tab w:val="left" w:pos="6502"/>
          <w:tab w:val="left" w:pos="9214"/>
        </w:tabs>
        <w:spacing w:before="4" w:line="249" w:lineRule="auto"/>
        <w:ind w:right="611"/>
        <w:jc w:val="left"/>
      </w:pPr>
      <w:r>
        <w:t>Понимать</w:t>
      </w:r>
      <w:r>
        <w:tab/>
        <w:t>особенности</w:t>
      </w:r>
      <w:r>
        <w:tab/>
        <w:t>употребления</w:t>
      </w:r>
      <w:r>
        <w:tab/>
        <w:t>сложноподчинённых</w:t>
      </w:r>
      <w:r>
        <w:tab/>
      </w:r>
      <w:r>
        <w:rPr>
          <w:spacing w:val="-1"/>
        </w:rPr>
        <w:t>предложений</w:t>
      </w:r>
      <w:r>
        <w:rPr>
          <w:spacing w:val="-55"/>
        </w:rPr>
        <w:t xml:space="preserve"> </w:t>
      </w:r>
      <w:r>
        <w:t>в</w:t>
      </w:r>
      <w:r>
        <w:rPr>
          <w:spacing w:val="4"/>
        </w:rPr>
        <w:t xml:space="preserve"> </w:t>
      </w:r>
      <w:r>
        <w:t>речи.</w:t>
      </w:r>
    </w:p>
    <w:p w:rsidR="007F4E71" w:rsidRDefault="002F6E5B">
      <w:pPr>
        <w:pStyle w:val="a3"/>
        <w:spacing w:before="4"/>
        <w:ind w:left="1096" w:firstLine="0"/>
        <w:jc w:val="left"/>
      </w:pPr>
      <w:r>
        <w:t>Проводить</w:t>
      </w:r>
      <w:r>
        <w:rPr>
          <w:spacing w:val="51"/>
        </w:rPr>
        <w:t xml:space="preserve"> </w:t>
      </w:r>
      <w:r>
        <w:t>синтаксический</w:t>
      </w:r>
      <w:r>
        <w:rPr>
          <w:spacing w:val="46"/>
        </w:rPr>
        <w:t xml:space="preserve"> </w:t>
      </w:r>
      <w:r>
        <w:t>и</w:t>
      </w:r>
      <w:r>
        <w:rPr>
          <w:spacing w:val="43"/>
        </w:rPr>
        <w:t xml:space="preserve"> </w:t>
      </w:r>
      <w:r>
        <w:t>пунктуационный</w:t>
      </w:r>
      <w:r>
        <w:rPr>
          <w:spacing w:val="48"/>
        </w:rPr>
        <w:t xml:space="preserve"> </w:t>
      </w:r>
      <w:r>
        <w:t>анализ</w:t>
      </w:r>
      <w:r>
        <w:rPr>
          <w:spacing w:val="49"/>
        </w:rPr>
        <w:t xml:space="preserve"> </w:t>
      </w:r>
      <w:r>
        <w:t>сложноподчинённых</w:t>
      </w:r>
      <w:r>
        <w:rPr>
          <w:spacing w:val="34"/>
        </w:rPr>
        <w:t xml:space="preserve"> </w:t>
      </w:r>
      <w:r>
        <w:t>предложений.</w:t>
      </w:r>
    </w:p>
    <w:p w:rsidR="007F4E71" w:rsidRDefault="002F6E5B">
      <w:pPr>
        <w:pStyle w:val="a3"/>
        <w:tabs>
          <w:tab w:val="left" w:pos="2966"/>
          <w:tab w:val="left" w:pos="4392"/>
          <w:tab w:val="left" w:pos="6312"/>
          <w:tab w:val="left" w:pos="9205"/>
        </w:tabs>
        <w:spacing w:before="5" w:line="249" w:lineRule="auto"/>
        <w:ind w:right="620"/>
        <w:jc w:val="left"/>
      </w:pPr>
      <w:r>
        <w:rPr>
          <w:w w:val="105"/>
        </w:rPr>
        <w:t>Применять</w:t>
      </w:r>
      <w:r>
        <w:rPr>
          <w:w w:val="105"/>
        </w:rPr>
        <w:tab/>
        <w:t>нормы</w:t>
      </w:r>
      <w:r>
        <w:rPr>
          <w:w w:val="105"/>
        </w:rPr>
        <w:tab/>
        <w:t>построения</w:t>
      </w:r>
      <w:r>
        <w:rPr>
          <w:w w:val="105"/>
        </w:rPr>
        <w:tab/>
        <w:t>сложноподчинённых</w:t>
      </w:r>
      <w:r>
        <w:rPr>
          <w:w w:val="105"/>
        </w:rPr>
        <w:tab/>
      </w:r>
      <w:r>
        <w:rPr>
          <w:spacing w:val="-1"/>
        </w:rPr>
        <w:t>предложений</w:t>
      </w:r>
      <w:r>
        <w:rPr>
          <w:spacing w:val="-55"/>
        </w:rPr>
        <w:t xml:space="preserve"> </w:t>
      </w:r>
      <w:r>
        <w:rPr>
          <w:w w:val="105"/>
        </w:rPr>
        <w:t>и</w:t>
      </w:r>
      <w:r>
        <w:rPr>
          <w:spacing w:val="-1"/>
          <w:w w:val="105"/>
        </w:rPr>
        <w:t xml:space="preserve"> </w:t>
      </w:r>
      <w:r>
        <w:rPr>
          <w:w w:val="105"/>
        </w:rPr>
        <w:t>постановки</w:t>
      </w:r>
      <w:r>
        <w:rPr>
          <w:spacing w:val="10"/>
          <w:w w:val="105"/>
        </w:rPr>
        <w:t xml:space="preserve"> </w:t>
      </w:r>
      <w:r>
        <w:rPr>
          <w:w w:val="105"/>
        </w:rPr>
        <w:t>знаков</w:t>
      </w:r>
      <w:r>
        <w:rPr>
          <w:spacing w:val="1"/>
          <w:w w:val="105"/>
        </w:rPr>
        <w:t xml:space="preserve"> </w:t>
      </w:r>
      <w:r>
        <w:rPr>
          <w:w w:val="105"/>
        </w:rPr>
        <w:t>препинания</w:t>
      </w:r>
      <w:r>
        <w:rPr>
          <w:spacing w:val="-1"/>
          <w:w w:val="105"/>
        </w:rPr>
        <w:t xml:space="preserve"> </w:t>
      </w:r>
      <w:r>
        <w:rPr>
          <w:w w:val="105"/>
        </w:rPr>
        <w:t>в</w:t>
      </w:r>
      <w:r>
        <w:rPr>
          <w:spacing w:val="2"/>
          <w:w w:val="105"/>
        </w:rPr>
        <w:t xml:space="preserve"> </w:t>
      </w:r>
      <w:r>
        <w:rPr>
          <w:w w:val="105"/>
        </w:rPr>
        <w:t>них.</w:t>
      </w:r>
    </w:p>
    <w:p w:rsidR="007F4E71" w:rsidRDefault="002F6E5B">
      <w:pPr>
        <w:pStyle w:val="a3"/>
        <w:spacing w:before="4"/>
        <w:ind w:left="1096" w:firstLine="0"/>
        <w:jc w:val="left"/>
      </w:pPr>
      <w:r>
        <w:t>Бессоюзное</w:t>
      </w:r>
      <w:r>
        <w:rPr>
          <w:spacing w:val="34"/>
        </w:rPr>
        <w:t xml:space="preserve"> </w:t>
      </w:r>
      <w:r>
        <w:t>сложное</w:t>
      </w:r>
      <w:r>
        <w:rPr>
          <w:spacing w:val="37"/>
        </w:rPr>
        <w:t xml:space="preserve"> </w:t>
      </w:r>
      <w:r>
        <w:t>предложение.</w:t>
      </w:r>
    </w:p>
    <w:p w:rsidR="007F4E71" w:rsidRDefault="002F6E5B">
      <w:pPr>
        <w:pStyle w:val="a3"/>
        <w:tabs>
          <w:tab w:val="left" w:pos="3112"/>
          <w:tab w:val="left" w:pos="4545"/>
          <w:tab w:val="left" w:pos="5954"/>
          <w:tab w:val="left" w:pos="6905"/>
          <w:tab w:val="left" w:pos="8012"/>
          <w:tab w:val="left" w:pos="9608"/>
        </w:tabs>
        <w:spacing w:before="5" w:line="249" w:lineRule="auto"/>
        <w:ind w:right="564"/>
        <w:jc w:val="left"/>
      </w:pPr>
      <w:r>
        <w:rPr>
          <w:w w:val="105"/>
        </w:rPr>
        <w:t>Характеризовать</w:t>
      </w:r>
      <w:r>
        <w:rPr>
          <w:w w:val="105"/>
        </w:rPr>
        <w:tab/>
        <w:t>смысловые</w:t>
      </w:r>
      <w:r>
        <w:rPr>
          <w:w w:val="105"/>
        </w:rPr>
        <w:tab/>
        <w:t>отношения</w:t>
      </w:r>
      <w:r>
        <w:rPr>
          <w:w w:val="105"/>
        </w:rPr>
        <w:tab/>
        <w:t>между</w:t>
      </w:r>
      <w:r>
        <w:rPr>
          <w:w w:val="105"/>
        </w:rPr>
        <w:tab/>
        <w:t>частями</w:t>
      </w:r>
      <w:r>
        <w:rPr>
          <w:w w:val="105"/>
        </w:rPr>
        <w:tab/>
        <w:t>бессоюзного</w:t>
      </w:r>
      <w:r>
        <w:rPr>
          <w:w w:val="105"/>
        </w:rPr>
        <w:tab/>
      </w:r>
      <w:r>
        <w:rPr>
          <w:spacing w:val="-2"/>
          <w:w w:val="105"/>
        </w:rPr>
        <w:t>сложного</w:t>
      </w:r>
      <w:r>
        <w:rPr>
          <w:spacing w:val="-58"/>
          <w:w w:val="105"/>
        </w:rPr>
        <w:t xml:space="preserve"> </w:t>
      </w:r>
      <w:r>
        <w:rPr>
          <w:w w:val="105"/>
        </w:rPr>
        <w:t>предложения,</w:t>
      </w:r>
      <w:r>
        <w:rPr>
          <w:spacing w:val="-5"/>
          <w:w w:val="105"/>
        </w:rPr>
        <w:t xml:space="preserve"> </w:t>
      </w:r>
      <w:r>
        <w:rPr>
          <w:w w:val="105"/>
        </w:rPr>
        <w:t>интонационное</w:t>
      </w:r>
      <w:r>
        <w:rPr>
          <w:spacing w:val="-6"/>
          <w:w w:val="105"/>
        </w:rPr>
        <w:t xml:space="preserve"> </w:t>
      </w:r>
      <w:r>
        <w:rPr>
          <w:w w:val="105"/>
        </w:rPr>
        <w:t>и</w:t>
      </w:r>
      <w:r>
        <w:rPr>
          <w:spacing w:val="5"/>
          <w:w w:val="105"/>
        </w:rPr>
        <w:t xml:space="preserve"> </w:t>
      </w:r>
      <w:r>
        <w:rPr>
          <w:w w:val="105"/>
        </w:rPr>
        <w:t>пунктуационное</w:t>
      </w:r>
      <w:r>
        <w:rPr>
          <w:spacing w:val="-6"/>
          <w:w w:val="105"/>
        </w:rPr>
        <w:t xml:space="preserve"> </w:t>
      </w:r>
      <w:r>
        <w:rPr>
          <w:w w:val="105"/>
        </w:rPr>
        <w:t>выражение</w:t>
      </w:r>
      <w:r>
        <w:rPr>
          <w:spacing w:val="-8"/>
          <w:w w:val="105"/>
        </w:rPr>
        <w:t xml:space="preserve"> </w:t>
      </w:r>
      <w:r>
        <w:rPr>
          <w:w w:val="105"/>
        </w:rPr>
        <w:t>этих</w:t>
      </w:r>
      <w:r>
        <w:rPr>
          <w:spacing w:val="1"/>
          <w:w w:val="105"/>
        </w:rPr>
        <w:t xml:space="preserve"> </w:t>
      </w:r>
      <w:r>
        <w:rPr>
          <w:w w:val="105"/>
        </w:rPr>
        <w:t>отношений.</w:t>
      </w:r>
    </w:p>
    <w:p w:rsidR="007F4E71" w:rsidRDefault="002F6E5B">
      <w:pPr>
        <w:pStyle w:val="a3"/>
        <w:tabs>
          <w:tab w:val="left" w:pos="2500"/>
          <w:tab w:val="left" w:pos="3744"/>
          <w:tab w:val="left" w:pos="5657"/>
          <w:tab w:val="left" w:pos="6600"/>
          <w:tab w:val="left" w:pos="8031"/>
          <w:tab w:val="left" w:pos="9605"/>
        </w:tabs>
        <w:spacing w:before="6" w:line="247" w:lineRule="auto"/>
        <w:ind w:right="566"/>
        <w:jc w:val="left"/>
      </w:pPr>
      <w:r>
        <w:rPr>
          <w:w w:val="105"/>
        </w:rPr>
        <w:t>Соблюдать</w:t>
      </w:r>
      <w:r>
        <w:rPr>
          <w:w w:val="105"/>
        </w:rPr>
        <w:tab/>
        <w:t>основные</w:t>
      </w:r>
      <w:r>
        <w:rPr>
          <w:w w:val="105"/>
        </w:rPr>
        <w:tab/>
        <w:t>грамматические</w:t>
      </w:r>
      <w:r>
        <w:rPr>
          <w:w w:val="105"/>
        </w:rPr>
        <w:tab/>
        <w:t>нормы</w:t>
      </w:r>
      <w:r>
        <w:rPr>
          <w:w w:val="105"/>
        </w:rPr>
        <w:tab/>
        <w:t>построения</w:t>
      </w:r>
      <w:r>
        <w:rPr>
          <w:w w:val="105"/>
        </w:rPr>
        <w:tab/>
        <w:t>бессоюзного</w:t>
      </w:r>
      <w:r>
        <w:rPr>
          <w:w w:val="105"/>
        </w:rPr>
        <w:tab/>
      </w:r>
      <w:r>
        <w:rPr>
          <w:spacing w:val="-2"/>
          <w:w w:val="105"/>
        </w:rPr>
        <w:t>сложного</w:t>
      </w:r>
      <w:r>
        <w:rPr>
          <w:spacing w:val="-58"/>
          <w:w w:val="105"/>
        </w:rPr>
        <w:t xml:space="preserve"> </w:t>
      </w:r>
      <w:r>
        <w:rPr>
          <w:w w:val="105"/>
        </w:rPr>
        <w:t>предложения.</w:t>
      </w:r>
    </w:p>
    <w:p w:rsidR="007F4E71" w:rsidRDefault="002F6E5B">
      <w:pPr>
        <w:pStyle w:val="a3"/>
        <w:tabs>
          <w:tab w:val="left" w:pos="2565"/>
          <w:tab w:val="left" w:pos="4300"/>
          <w:tab w:val="left" w:pos="6149"/>
          <w:tab w:val="left" w:pos="7853"/>
          <w:tab w:val="left" w:pos="9214"/>
        </w:tabs>
        <w:spacing w:line="244" w:lineRule="auto"/>
        <w:ind w:right="611"/>
        <w:jc w:val="left"/>
      </w:pPr>
      <w:r>
        <w:t>Понимать</w:t>
      </w:r>
      <w:r>
        <w:tab/>
        <w:t>особенности</w:t>
      </w:r>
      <w:r>
        <w:tab/>
        <w:t>употребления</w:t>
      </w:r>
      <w:r>
        <w:tab/>
        <w:t>бессоюзных</w:t>
      </w:r>
      <w:r>
        <w:tab/>
        <w:t>сложных</w:t>
      </w:r>
      <w:r>
        <w:tab/>
      </w:r>
      <w:r>
        <w:rPr>
          <w:spacing w:val="-1"/>
        </w:rPr>
        <w:t>предложений</w:t>
      </w:r>
      <w:r>
        <w:rPr>
          <w:spacing w:val="-55"/>
        </w:rPr>
        <w:t xml:space="preserve"> </w:t>
      </w:r>
      <w:r>
        <w:t>в</w:t>
      </w:r>
      <w:r>
        <w:rPr>
          <w:spacing w:val="4"/>
        </w:rPr>
        <w:t xml:space="preserve"> </w:t>
      </w:r>
      <w:r>
        <w:t>речи.</w:t>
      </w:r>
    </w:p>
    <w:p w:rsidR="007F4E71" w:rsidRDefault="002F6E5B">
      <w:pPr>
        <w:pStyle w:val="a3"/>
        <w:spacing w:line="263" w:lineRule="exact"/>
        <w:ind w:left="1096" w:firstLine="0"/>
        <w:jc w:val="left"/>
      </w:pPr>
      <w:r>
        <w:t>Проводить</w:t>
      </w:r>
      <w:r>
        <w:rPr>
          <w:spacing w:val="49"/>
        </w:rPr>
        <w:t xml:space="preserve"> </w:t>
      </w:r>
      <w:r>
        <w:t>синтаксический</w:t>
      </w:r>
      <w:r>
        <w:rPr>
          <w:spacing w:val="45"/>
        </w:rPr>
        <w:t xml:space="preserve"> </w:t>
      </w:r>
      <w:r>
        <w:t>и</w:t>
      </w:r>
      <w:r>
        <w:rPr>
          <w:spacing w:val="44"/>
        </w:rPr>
        <w:t xml:space="preserve"> </w:t>
      </w:r>
      <w:r>
        <w:t>пунктуационный</w:t>
      </w:r>
      <w:r>
        <w:rPr>
          <w:spacing w:val="48"/>
        </w:rPr>
        <w:t xml:space="preserve"> </w:t>
      </w:r>
      <w:r>
        <w:t>анализ</w:t>
      </w:r>
      <w:r>
        <w:rPr>
          <w:spacing w:val="49"/>
        </w:rPr>
        <w:t xml:space="preserve"> </w:t>
      </w:r>
      <w:r>
        <w:t>бессоюзных</w:t>
      </w:r>
      <w:r>
        <w:rPr>
          <w:spacing w:val="2"/>
        </w:rPr>
        <w:t xml:space="preserve"> </w:t>
      </w:r>
      <w:r>
        <w:t>сложных</w:t>
      </w:r>
      <w:r>
        <w:rPr>
          <w:spacing w:val="33"/>
        </w:rPr>
        <w:t xml:space="preserve"> </w:t>
      </w:r>
      <w:r>
        <w:t>предложений.</w:t>
      </w:r>
    </w:p>
    <w:p w:rsidR="007F4E71" w:rsidRDefault="002F6E5B">
      <w:pPr>
        <w:pStyle w:val="a3"/>
        <w:spacing w:before="17" w:line="244" w:lineRule="auto"/>
        <w:ind w:right="564"/>
      </w:pPr>
      <w:r>
        <w:t xml:space="preserve">Выявлять      </w:t>
      </w:r>
      <w:r>
        <w:rPr>
          <w:spacing w:val="42"/>
        </w:rPr>
        <w:t xml:space="preserve"> </w:t>
      </w:r>
      <w:r>
        <w:t xml:space="preserve">грамматическую       </w:t>
      </w:r>
      <w:r>
        <w:rPr>
          <w:spacing w:val="3"/>
        </w:rPr>
        <w:t xml:space="preserve"> </w:t>
      </w:r>
      <w:r>
        <w:t xml:space="preserve">синонимию      </w:t>
      </w:r>
      <w:r>
        <w:rPr>
          <w:spacing w:val="46"/>
        </w:rPr>
        <w:t xml:space="preserve"> </w:t>
      </w:r>
      <w:r>
        <w:t xml:space="preserve">бессоюзных      </w:t>
      </w:r>
      <w:r>
        <w:rPr>
          <w:spacing w:val="44"/>
        </w:rPr>
        <w:t xml:space="preserve"> </w:t>
      </w:r>
      <w:r>
        <w:t xml:space="preserve">сложных      </w:t>
      </w:r>
      <w:r>
        <w:rPr>
          <w:spacing w:val="46"/>
        </w:rPr>
        <w:t xml:space="preserve"> </w:t>
      </w:r>
      <w:r>
        <w:t>предложений</w:t>
      </w:r>
      <w:r>
        <w:rPr>
          <w:spacing w:val="-56"/>
        </w:rPr>
        <w:t xml:space="preserve"> </w:t>
      </w:r>
      <w:r>
        <w:t xml:space="preserve">и      </w:t>
      </w:r>
      <w:r>
        <w:rPr>
          <w:spacing w:val="25"/>
        </w:rPr>
        <w:t xml:space="preserve"> </w:t>
      </w:r>
      <w:r>
        <w:t xml:space="preserve">союзных      </w:t>
      </w:r>
      <w:r>
        <w:rPr>
          <w:spacing w:val="26"/>
        </w:rPr>
        <w:t xml:space="preserve"> </w:t>
      </w:r>
      <w:r>
        <w:t xml:space="preserve">сложных      </w:t>
      </w:r>
      <w:r>
        <w:rPr>
          <w:spacing w:val="26"/>
        </w:rPr>
        <w:t xml:space="preserve"> </w:t>
      </w:r>
      <w:r>
        <w:t xml:space="preserve">предложений,      </w:t>
      </w:r>
      <w:r>
        <w:rPr>
          <w:spacing w:val="29"/>
        </w:rPr>
        <w:t xml:space="preserve"> </w:t>
      </w:r>
      <w:r>
        <w:t xml:space="preserve">использовать      </w:t>
      </w:r>
      <w:r>
        <w:rPr>
          <w:spacing w:val="25"/>
        </w:rPr>
        <w:t xml:space="preserve"> </w:t>
      </w:r>
      <w:r>
        <w:t xml:space="preserve">соответствующие      </w:t>
      </w:r>
      <w:r>
        <w:rPr>
          <w:spacing w:val="27"/>
        </w:rPr>
        <w:t xml:space="preserve"> </w:t>
      </w:r>
      <w:r>
        <w:t>конструкции</w:t>
      </w:r>
      <w:r>
        <w:rPr>
          <w:spacing w:val="-55"/>
        </w:rPr>
        <w:t xml:space="preserve"> </w:t>
      </w:r>
      <w:r>
        <w:t>в</w:t>
      </w:r>
      <w:r>
        <w:rPr>
          <w:spacing w:val="26"/>
        </w:rPr>
        <w:t xml:space="preserve"> </w:t>
      </w:r>
      <w:r>
        <w:t>речи,</w:t>
      </w:r>
      <w:r>
        <w:rPr>
          <w:spacing w:val="22"/>
        </w:rPr>
        <w:t xml:space="preserve"> </w:t>
      </w:r>
      <w:r>
        <w:t>применять</w:t>
      </w:r>
      <w:r>
        <w:rPr>
          <w:spacing w:val="30"/>
        </w:rPr>
        <w:t xml:space="preserve"> </w:t>
      </w:r>
      <w:r>
        <w:t>правила</w:t>
      </w:r>
      <w:r>
        <w:rPr>
          <w:spacing w:val="31"/>
        </w:rPr>
        <w:t xml:space="preserve"> </w:t>
      </w:r>
      <w:r>
        <w:t>постановки</w:t>
      </w:r>
      <w:r>
        <w:rPr>
          <w:spacing w:val="27"/>
        </w:rPr>
        <w:t xml:space="preserve"> </w:t>
      </w:r>
      <w:r>
        <w:t>знаков</w:t>
      </w:r>
      <w:r>
        <w:rPr>
          <w:spacing w:val="26"/>
        </w:rPr>
        <w:t xml:space="preserve"> </w:t>
      </w:r>
      <w:r>
        <w:t>препинания</w:t>
      </w:r>
      <w:r>
        <w:rPr>
          <w:spacing w:val="23"/>
        </w:rPr>
        <w:t xml:space="preserve"> </w:t>
      </w:r>
      <w:r>
        <w:t>в</w:t>
      </w:r>
      <w:r>
        <w:rPr>
          <w:spacing w:val="28"/>
        </w:rPr>
        <w:t xml:space="preserve"> </w:t>
      </w:r>
      <w:r>
        <w:t>бессоюзных</w:t>
      </w:r>
      <w:r>
        <w:rPr>
          <w:spacing w:val="30"/>
        </w:rPr>
        <w:t xml:space="preserve"> </w:t>
      </w:r>
      <w:r>
        <w:t>сложных</w:t>
      </w:r>
      <w:r>
        <w:rPr>
          <w:spacing w:val="20"/>
        </w:rPr>
        <w:t xml:space="preserve"> </w:t>
      </w:r>
      <w:r>
        <w:t>предложениях.</w:t>
      </w:r>
    </w:p>
    <w:p w:rsidR="007F4E71" w:rsidRDefault="002F6E5B">
      <w:pPr>
        <w:pStyle w:val="a3"/>
        <w:spacing w:before="9" w:line="247" w:lineRule="auto"/>
        <w:ind w:left="1096" w:right="2345" w:firstLine="0"/>
        <w:jc w:val="left"/>
      </w:pPr>
      <w:r>
        <w:t>Сложные</w:t>
      </w:r>
      <w:r>
        <w:rPr>
          <w:spacing w:val="18"/>
        </w:rPr>
        <w:t xml:space="preserve"> </w:t>
      </w:r>
      <w:r>
        <w:t>предложения</w:t>
      </w:r>
      <w:r>
        <w:rPr>
          <w:spacing w:val="31"/>
        </w:rPr>
        <w:t xml:space="preserve"> </w:t>
      </w:r>
      <w:r>
        <w:t>с</w:t>
      </w:r>
      <w:r>
        <w:rPr>
          <w:spacing w:val="29"/>
        </w:rPr>
        <w:t xml:space="preserve"> </w:t>
      </w:r>
      <w:r>
        <w:t>разными</w:t>
      </w:r>
      <w:r>
        <w:rPr>
          <w:spacing w:val="26"/>
        </w:rPr>
        <w:t xml:space="preserve"> </w:t>
      </w:r>
      <w:r>
        <w:t>видами</w:t>
      </w:r>
      <w:r>
        <w:rPr>
          <w:spacing w:val="28"/>
        </w:rPr>
        <w:t xml:space="preserve"> </w:t>
      </w:r>
      <w:r>
        <w:t>союзной</w:t>
      </w:r>
      <w:r>
        <w:rPr>
          <w:spacing w:val="37"/>
        </w:rPr>
        <w:t xml:space="preserve"> </w:t>
      </w:r>
      <w:r>
        <w:t>и</w:t>
      </w:r>
      <w:r>
        <w:rPr>
          <w:spacing w:val="26"/>
        </w:rPr>
        <w:t xml:space="preserve"> </w:t>
      </w:r>
      <w:r>
        <w:t>бессоюзной</w:t>
      </w:r>
      <w:r>
        <w:rPr>
          <w:spacing w:val="37"/>
        </w:rPr>
        <w:t xml:space="preserve"> </w:t>
      </w:r>
      <w:r>
        <w:t>связи.</w:t>
      </w:r>
      <w:r>
        <w:rPr>
          <w:spacing w:val="-54"/>
        </w:rPr>
        <w:t xml:space="preserve"> </w:t>
      </w:r>
      <w:r>
        <w:t>Распознавать</w:t>
      </w:r>
      <w:r>
        <w:rPr>
          <w:spacing w:val="36"/>
        </w:rPr>
        <w:t xml:space="preserve"> </w:t>
      </w:r>
      <w:r>
        <w:t>типы</w:t>
      </w:r>
      <w:r>
        <w:rPr>
          <w:spacing w:val="37"/>
        </w:rPr>
        <w:t xml:space="preserve"> </w:t>
      </w:r>
      <w:r>
        <w:t>сложных</w:t>
      </w:r>
      <w:r>
        <w:rPr>
          <w:spacing w:val="21"/>
        </w:rPr>
        <w:t xml:space="preserve"> </w:t>
      </w:r>
      <w:r>
        <w:t>предложений</w:t>
      </w:r>
      <w:r>
        <w:rPr>
          <w:spacing w:val="28"/>
        </w:rPr>
        <w:t xml:space="preserve"> </w:t>
      </w:r>
      <w:r>
        <w:t>с</w:t>
      </w:r>
      <w:r>
        <w:rPr>
          <w:spacing w:val="32"/>
        </w:rPr>
        <w:t xml:space="preserve"> </w:t>
      </w:r>
      <w:r>
        <w:t>разными</w:t>
      </w:r>
      <w:r>
        <w:rPr>
          <w:spacing w:val="29"/>
        </w:rPr>
        <w:t xml:space="preserve"> </w:t>
      </w:r>
      <w:r>
        <w:t>видами</w:t>
      </w:r>
      <w:r>
        <w:rPr>
          <w:spacing w:val="30"/>
        </w:rPr>
        <w:t xml:space="preserve"> </w:t>
      </w:r>
      <w:r>
        <w:t>связи.</w:t>
      </w:r>
    </w:p>
    <w:p w:rsidR="007F4E71" w:rsidRDefault="002F6E5B">
      <w:pPr>
        <w:pStyle w:val="a3"/>
        <w:spacing w:line="252" w:lineRule="auto"/>
        <w:ind w:left="1096" w:hanging="3"/>
        <w:jc w:val="left"/>
      </w:pPr>
      <w:r>
        <w:t>Соблюдать</w:t>
      </w:r>
      <w:r>
        <w:rPr>
          <w:spacing w:val="38"/>
        </w:rPr>
        <w:t xml:space="preserve"> </w:t>
      </w:r>
      <w:r>
        <w:t>основные</w:t>
      </w:r>
      <w:r>
        <w:rPr>
          <w:spacing w:val="39"/>
        </w:rPr>
        <w:t xml:space="preserve"> </w:t>
      </w:r>
      <w:r>
        <w:t>нормы</w:t>
      </w:r>
      <w:r>
        <w:rPr>
          <w:spacing w:val="40"/>
        </w:rPr>
        <w:t xml:space="preserve"> </w:t>
      </w:r>
      <w:r>
        <w:t>построения</w:t>
      </w:r>
      <w:r>
        <w:rPr>
          <w:spacing w:val="38"/>
        </w:rPr>
        <w:t xml:space="preserve"> </w:t>
      </w:r>
      <w:r>
        <w:t>сложных</w:t>
      </w:r>
      <w:r>
        <w:rPr>
          <w:spacing w:val="39"/>
        </w:rPr>
        <w:t xml:space="preserve"> </w:t>
      </w:r>
      <w:r>
        <w:t>предложений</w:t>
      </w:r>
      <w:r>
        <w:rPr>
          <w:spacing w:val="38"/>
        </w:rPr>
        <w:t xml:space="preserve"> </w:t>
      </w:r>
      <w:r>
        <w:t>с</w:t>
      </w:r>
      <w:r>
        <w:rPr>
          <w:spacing w:val="39"/>
        </w:rPr>
        <w:t xml:space="preserve"> </w:t>
      </w:r>
      <w:r>
        <w:t>разными</w:t>
      </w:r>
      <w:r>
        <w:rPr>
          <w:spacing w:val="39"/>
        </w:rPr>
        <w:t xml:space="preserve"> </w:t>
      </w:r>
      <w:r>
        <w:t>видами</w:t>
      </w:r>
      <w:r>
        <w:rPr>
          <w:spacing w:val="39"/>
        </w:rPr>
        <w:t xml:space="preserve"> </w:t>
      </w:r>
      <w:r>
        <w:t>связи.</w:t>
      </w:r>
      <w:r>
        <w:rPr>
          <w:spacing w:val="-55"/>
        </w:rPr>
        <w:t xml:space="preserve"> </w:t>
      </w:r>
      <w:r>
        <w:t>Употреблять</w:t>
      </w:r>
      <w:r>
        <w:rPr>
          <w:spacing w:val="9"/>
        </w:rPr>
        <w:t xml:space="preserve"> </w:t>
      </w:r>
      <w:r>
        <w:t>сложные</w:t>
      </w:r>
      <w:r>
        <w:rPr>
          <w:spacing w:val="15"/>
        </w:rPr>
        <w:t xml:space="preserve"> </w:t>
      </w:r>
      <w:r>
        <w:t>предложения</w:t>
      </w:r>
      <w:r>
        <w:rPr>
          <w:spacing w:val="12"/>
        </w:rPr>
        <w:t xml:space="preserve"> </w:t>
      </w:r>
      <w:r>
        <w:t>с</w:t>
      </w:r>
      <w:r>
        <w:rPr>
          <w:spacing w:val="8"/>
        </w:rPr>
        <w:t xml:space="preserve"> </w:t>
      </w:r>
      <w:r>
        <w:t>разными</w:t>
      </w:r>
      <w:r>
        <w:rPr>
          <w:spacing w:val="15"/>
        </w:rPr>
        <w:t xml:space="preserve"> </w:t>
      </w:r>
      <w:r>
        <w:t>видами</w:t>
      </w:r>
      <w:r>
        <w:rPr>
          <w:spacing w:val="10"/>
        </w:rPr>
        <w:t xml:space="preserve"> </w:t>
      </w:r>
      <w:r>
        <w:t>связи</w:t>
      </w:r>
      <w:r>
        <w:rPr>
          <w:spacing w:val="6"/>
        </w:rPr>
        <w:t xml:space="preserve"> </w:t>
      </w:r>
      <w:r>
        <w:t>в</w:t>
      </w:r>
      <w:r>
        <w:rPr>
          <w:spacing w:val="17"/>
        </w:rPr>
        <w:t xml:space="preserve"> </w:t>
      </w:r>
      <w:r>
        <w:t>речи.</w:t>
      </w:r>
    </w:p>
    <w:p w:rsidR="007F4E71" w:rsidRDefault="002F6E5B">
      <w:pPr>
        <w:pStyle w:val="a3"/>
        <w:tabs>
          <w:tab w:val="left" w:pos="2519"/>
          <w:tab w:val="left" w:pos="4461"/>
          <w:tab w:val="left" w:pos="4908"/>
          <w:tab w:val="left" w:pos="6972"/>
          <w:tab w:val="left" w:pos="7970"/>
          <w:tab w:val="left" w:pos="9200"/>
        </w:tabs>
        <w:spacing w:before="4" w:line="247" w:lineRule="auto"/>
        <w:ind w:right="625"/>
        <w:jc w:val="left"/>
      </w:pPr>
      <w:r>
        <w:rPr>
          <w:w w:val="105"/>
        </w:rPr>
        <w:t>Проводить</w:t>
      </w:r>
      <w:r>
        <w:rPr>
          <w:w w:val="105"/>
        </w:rPr>
        <w:tab/>
        <w:t>синтаксический</w:t>
      </w:r>
      <w:r>
        <w:rPr>
          <w:w w:val="105"/>
        </w:rPr>
        <w:tab/>
        <w:t>и</w:t>
      </w:r>
      <w:r>
        <w:rPr>
          <w:w w:val="105"/>
        </w:rPr>
        <w:tab/>
        <w:t>пунктуационный</w:t>
      </w:r>
      <w:r>
        <w:rPr>
          <w:w w:val="105"/>
        </w:rPr>
        <w:tab/>
        <w:t>анализ</w:t>
      </w:r>
      <w:r>
        <w:rPr>
          <w:w w:val="105"/>
        </w:rPr>
        <w:tab/>
        <w:t>сложных</w:t>
      </w:r>
      <w:r>
        <w:rPr>
          <w:w w:val="105"/>
        </w:rPr>
        <w:tab/>
      </w:r>
      <w:r>
        <w:rPr>
          <w:spacing w:val="-1"/>
        </w:rPr>
        <w:t>предложений</w:t>
      </w:r>
      <w:r>
        <w:rPr>
          <w:spacing w:val="-55"/>
        </w:rPr>
        <w:t xml:space="preserve"> </w:t>
      </w:r>
      <w:r>
        <w:rPr>
          <w:w w:val="105"/>
        </w:rPr>
        <w:t>с</w:t>
      </w:r>
      <w:r>
        <w:rPr>
          <w:spacing w:val="-3"/>
          <w:w w:val="105"/>
        </w:rPr>
        <w:t xml:space="preserve"> </w:t>
      </w:r>
      <w:r>
        <w:rPr>
          <w:w w:val="105"/>
        </w:rPr>
        <w:t>разными</w:t>
      </w:r>
      <w:r>
        <w:rPr>
          <w:spacing w:val="1"/>
          <w:w w:val="105"/>
        </w:rPr>
        <w:t xml:space="preserve"> </w:t>
      </w:r>
      <w:r>
        <w:rPr>
          <w:w w:val="105"/>
        </w:rPr>
        <w:t>видами</w:t>
      </w:r>
      <w:r>
        <w:rPr>
          <w:spacing w:val="10"/>
          <w:w w:val="105"/>
        </w:rPr>
        <w:t xml:space="preserve"> </w:t>
      </w:r>
      <w:r>
        <w:rPr>
          <w:w w:val="105"/>
        </w:rPr>
        <w:t>связи.</w:t>
      </w:r>
    </w:p>
    <w:p w:rsidR="007F4E71" w:rsidRDefault="002F6E5B">
      <w:pPr>
        <w:pStyle w:val="a3"/>
        <w:tabs>
          <w:tab w:val="left" w:pos="2497"/>
          <w:tab w:val="left" w:pos="3607"/>
          <w:tab w:val="left" w:pos="5059"/>
          <w:tab w:val="left" w:pos="6017"/>
          <w:tab w:val="left" w:pos="7512"/>
          <w:tab w:val="left" w:pos="7908"/>
          <w:tab w:val="left" w:pos="9101"/>
        </w:tabs>
        <w:spacing w:line="244" w:lineRule="auto"/>
        <w:ind w:right="591"/>
        <w:jc w:val="left"/>
      </w:pPr>
      <w:r>
        <w:rPr>
          <w:w w:val="105"/>
        </w:rPr>
        <w:t>Применять</w:t>
      </w:r>
      <w:r>
        <w:rPr>
          <w:w w:val="105"/>
        </w:rPr>
        <w:tab/>
        <w:t>правила</w:t>
      </w:r>
      <w:r>
        <w:rPr>
          <w:w w:val="105"/>
        </w:rPr>
        <w:tab/>
        <w:t>постановки</w:t>
      </w:r>
      <w:r>
        <w:rPr>
          <w:w w:val="105"/>
        </w:rPr>
        <w:tab/>
        <w:t>знаков</w:t>
      </w:r>
      <w:r>
        <w:rPr>
          <w:w w:val="105"/>
        </w:rPr>
        <w:tab/>
        <w:t>препинания</w:t>
      </w:r>
      <w:r>
        <w:rPr>
          <w:w w:val="105"/>
        </w:rPr>
        <w:tab/>
        <w:t>в</w:t>
      </w:r>
      <w:r>
        <w:rPr>
          <w:w w:val="105"/>
        </w:rPr>
        <w:tab/>
        <w:t>сложных</w:t>
      </w:r>
      <w:r>
        <w:rPr>
          <w:w w:val="105"/>
        </w:rPr>
        <w:tab/>
      </w:r>
      <w:r>
        <w:t>предложениях</w:t>
      </w:r>
      <w:r>
        <w:rPr>
          <w:spacing w:val="1"/>
        </w:rPr>
        <w:t xml:space="preserve"> </w:t>
      </w:r>
      <w:r>
        <w:rPr>
          <w:w w:val="105"/>
        </w:rPr>
        <w:t>с</w:t>
      </w:r>
      <w:r>
        <w:rPr>
          <w:spacing w:val="-3"/>
          <w:w w:val="105"/>
        </w:rPr>
        <w:t xml:space="preserve"> </w:t>
      </w:r>
      <w:r>
        <w:rPr>
          <w:w w:val="105"/>
        </w:rPr>
        <w:t>разными</w:t>
      </w:r>
      <w:r>
        <w:rPr>
          <w:spacing w:val="1"/>
          <w:w w:val="105"/>
        </w:rPr>
        <w:t xml:space="preserve"> </w:t>
      </w:r>
      <w:r>
        <w:rPr>
          <w:w w:val="105"/>
        </w:rPr>
        <w:t>видами</w:t>
      </w:r>
      <w:r>
        <w:rPr>
          <w:spacing w:val="10"/>
          <w:w w:val="105"/>
        </w:rPr>
        <w:t xml:space="preserve"> </w:t>
      </w:r>
      <w:r>
        <w:rPr>
          <w:w w:val="105"/>
        </w:rPr>
        <w:t>связи.</w:t>
      </w:r>
    </w:p>
    <w:p w:rsidR="007F4E71" w:rsidRDefault="002F6E5B">
      <w:pPr>
        <w:pStyle w:val="a3"/>
        <w:spacing w:line="263" w:lineRule="exact"/>
        <w:ind w:left="1096" w:firstLine="0"/>
        <w:jc w:val="left"/>
      </w:pPr>
      <w:r>
        <w:rPr>
          <w:w w:val="105"/>
        </w:rPr>
        <w:t>Прямая</w:t>
      </w:r>
      <w:r>
        <w:rPr>
          <w:spacing w:val="-8"/>
          <w:w w:val="105"/>
        </w:rPr>
        <w:t xml:space="preserve"> </w:t>
      </w:r>
      <w:r>
        <w:rPr>
          <w:w w:val="105"/>
        </w:rPr>
        <w:t>и</w:t>
      </w:r>
      <w:r>
        <w:rPr>
          <w:spacing w:val="-10"/>
          <w:w w:val="105"/>
        </w:rPr>
        <w:t xml:space="preserve"> </w:t>
      </w:r>
      <w:r>
        <w:rPr>
          <w:w w:val="105"/>
        </w:rPr>
        <w:t>косвенная</w:t>
      </w:r>
      <w:r>
        <w:rPr>
          <w:spacing w:val="-8"/>
          <w:w w:val="105"/>
        </w:rPr>
        <w:t xml:space="preserve"> </w:t>
      </w:r>
      <w:r>
        <w:rPr>
          <w:w w:val="105"/>
        </w:rPr>
        <w:t>речь.</w:t>
      </w:r>
    </w:p>
    <w:p w:rsidR="007F4E71" w:rsidRDefault="002F6E5B">
      <w:pPr>
        <w:pStyle w:val="a3"/>
        <w:tabs>
          <w:tab w:val="left" w:pos="2735"/>
          <w:tab w:val="left" w:pos="3837"/>
          <w:tab w:val="left" w:pos="4262"/>
          <w:tab w:val="left" w:pos="5671"/>
          <w:tab w:val="left" w:pos="6478"/>
          <w:tab w:val="left" w:pos="7721"/>
          <w:tab w:val="left" w:pos="9209"/>
        </w:tabs>
        <w:spacing w:before="16" w:line="244" w:lineRule="auto"/>
        <w:ind w:right="615"/>
        <w:jc w:val="left"/>
      </w:pPr>
      <w:r>
        <w:rPr>
          <w:w w:val="105"/>
        </w:rPr>
        <w:t>Распознавать</w:t>
      </w:r>
      <w:r>
        <w:rPr>
          <w:w w:val="105"/>
        </w:rPr>
        <w:tab/>
        <w:t>прямую</w:t>
      </w:r>
      <w:r>
        <w:rPr>
          <w:w w:val="105"/>
        </w:rPr>
        <w:tab/>
        <w:t>и</w:t>
      </w:r>
      <w:r>
        <w:rPr>
          <w:w w:val="105"/>
        </w:rPr>
        <w:tab/>
        <w:t>косвенную</w:t>
      </w:r>
      <w:r>
        <w:rPr>
          <w:w w:val="105"/>
        </w:rPr>
        <w:tab/>
        <w:t>речь;</w:t>
      </w:r>
      <w:r>
        <w:rPr>
          <w:w w:val="105"/>
        </w:rPr>
        <w:tab/>
        <w:t>выявлять</w:t>
      </w:r>
      <w:r>
        <w:rPr>
          <w:w w:val="105"/>
        </w:rPr>
        <w:tab/>
        <w:t>синонимию</w:t>
      </w:r>
      <w:r>
        <w:rPr>
          <w:w w:val="105"/>
        </w:rPr>
        <w:tab/>
      </w:r>
      <w:r>
        <w:t>предложений</w:t>
      </w:r>
      <w:r>
        <w:rPr>
          <w:spacing w:val="-55"/>
        </w:rPr>
        <w:t xml:space="preserve"> </w:t>
      </w:r>
      <w:r>
        <w:rPr>
          <w:w w:val="105"/>
        </w:rPr>
        <w:t>с</w:t>
      </w:r>
      <w:r>
        <w:rPr>
          <w:spacing w:val="-8"/>
          <w:w w:val="105"/>
        </w:rPr>
        <w:t xml:space="preserve"> </w:t>
      </w:r>
      <w:r>
        <w:rPr>
          <w:w w:val="105"/>
        </w:rPr>
        <w:t>прямой</w:t>
      </w:r>
      <w:r>
        <w:rPr>
          <w:spacing w:val="3"/>
          <w:w w:val="105"/>
        </w:rPr>
        <w:t xml:space="preserve"> </w:t>
      </w:r>
      <w:r>
        <w:rPr>
          <w:w w:val="105"/>
        </w:rPr>
        <w:t>и</w:t>
      </w:r>
      <w:r>
        <w:rPr>
          <w:spacing w:val="2"/>
          <w:w w:val="105"/>
        </w:rPr>
        <w:t xml:space="preserve"> </w:t>
      </w:r>
      <w:r>
        <w:rPr>
          <w:w w:val="105"/>
        </w:rPr>
        <w:t>косвенной речью.</w:t>
      </w:r>
    </w:p>
    <w:p w:rsidR="007F4E71" w:rsidRDefault="002F6E5B">
      <w:pPr>
        <w:pStyle w:val="a3"/>
        <w:tabs>
          <w:tab w:val="left" w:pos="2190"/>
          <w:tab w:val="left" w:pos="3808"/>
          <w:tab w:val="left" w:pos="4392"/>
          <w:tab w:val="left" w:pos="5938"/>
          <w:tab w:val="left" w:pos="7111"/>
          <w:tab w:val="left" w:pos="8437"/>
          <w:tab w:val="left" w:pos="10004"/>
        </w:tabs>
        <w:spacing w:line="252" w:lineRule="auto"/>
        <w:ind w:right="569"/>
        <w:jc w:val="left"/>
      </w:pPr>
      <w:r>
        <w:rPr>
          <w:w w:val="105"/>
        </w:rPr>
        <w:t>Уметь</w:t>
      </w:r>
      <w:r>
        <w:rPr>
          <w:w w:val="105"/>
        </w:rPr>
        <w:tab/>
        <w:t>цитировать</w:t>
      </w:r>
      <w:r>
        <w:rPr>
          <w:w w:val="105"/>
        </w:rPr>
        <w:tab/>
        <w:t>и</w:t>
      </w:r>
      <w:r>
        <w:rPr>
          <w:w w:val="105"/>
        </w:rPr>
        <w:tab/>
        <w:t>применять</w:t>
      </w:r>
      <w:r>
        <w:rPr>
          <w:w w:val="105"/>
        </w:rPr>
        <w:tab/>
        <w:t>разные</w:t>
      </w:r>
      <w:r>
        <w:rPr>
          <w:w w:val="105"/>
        </w:rPr>
        <w:tab/>
        <w:t>способы</w:t>
      </w:r>
      <w:r>
        <w:rPr>
          <w:w w:val="105"/>
        </w:rPr>
        <w:tab/>
        <w:t>включения</w:t>
      </w:r>
      <w:r>
        <w:rPr>
          <w:w w:val="105"/>
        </w:rPr>
        <w:tab/>
      </w:r>
      <w:r>
        <w:rPr>
          <w:spacing w:val="-2"/>
          <w:w w:val="105"/>
        </w:rPr>
        <w:t>цитат</w:t>
      </w:r>
      <w:r>
        <w:rPr>
          <w:spacing w:val="-58"/>
          <w:w w:val="105"/>
        </w:rPr>
        <w:t xml:space="preserve"> </w:t>
      </w:r>
      <w:r>
        <w:rPr>
          <w:w w:val="105"/>
        </w:rPr>
        <w:t>в</w:t>
      </w:r>
      <w:r>
        <w:rPr>
          <w:spacing w:val="-2"/>
          <w:w w:val="105"/>
        </w:rPr>
        <w:t xml:space="preserve"> </w:t>
      </w:r>
      <w:r>
        <w:rPr>
          <w:w w:val="105"/>
        </w:rPr>
        <w:t>высказывание.</w:t>
      </w:r>
    </w:p>
    <w:p w:rsidR="007F4E71" w:rsidRDefault="002F6E5B">
      <w:pPr>
        <w:pStyle w:val="a3"/>
        <w:spacing w:line="244" w:lineRule="auto"/>
        <w:jc w:val="left"/>
      </w:pPr>
      <w:r>
        <w:rPr>
          <w:w w:val="105"/>
        </w:rPr>
        <w:t>Соблюдать</w:t>
      </w:r>
      <w:r>
        <w:rPr>
          <w:spacing w:val="23"/>
          <w:w w:val="105"/>
        </w:rPr>
        <w:t xml:space="preserve"> </w:t>
      </w:r>
      <w:r>
        <w:rPr>
          <w:w w:val="105"/>
        </w:rPr>
        <w:t>основные</w:t>
      </w:r>
      <w:r>
        <w:rPr>
          <w:spacing w:val="26"/>
          <w:w w:val="105"/>
        </w:rPr>
        <w:t xml:space="preserve"> </w:t>
      </w:r>
      <w:r>
        <w:rPr>
          <w:w w:val="105"/>
        </w:rPr>
        <w:t>нормы</w:t>
      </w:r>
      <w:r>
        <w:rPr>
          <w:spacing w:val="31"/>
          <w:w w:val="105"/>
        </w:rPr>
        <w:t xml:space="preserve"> </w:t>
      </w:r>
      <w:r>
        <w:rPr>
          <w:w w:val="105"/>
        </w:rPr>
        <w:t>построения</w:t>
      </w:r>
      <w:r>
        <w:rPr>
          <w:spacing w:val="27"/>
          <w:w w:val="105"/>
        </w:rPr>
        <w:t xml:space="preserve"> </w:t>
      </w:r>
      <w:r>
        <w:rPr>
          <w:w w:val="105"/>
        </w:rPr>
        <w:t>предложений</w:t>
      </w:r>
      <w:r>
        <w:rPr>
          <w:spacing w:val="36"/>
          <w:w w:val="105"/>
        </w:rPr>
        <w:t xml:space="preserve"> </w:t>
      </w:r>
      <w:r>
        <w:rPr>
          <w:w w:val="105"/>
        </w:rPr>
        <w:t>с</w:t>
      </w:r>
      <w:r>
        <w:rPr>
          <w:spacing w:val="20"/>
          <w:w w:val="105"/>
        </w:rPr>
        <w:t xml:space="preserve"> </w:t>
      </w:r>
      <w:r>
        <w:rPr>
          <w:w w:val="105"/>
        </w:rPr>
        <w:t>прямой</w:t>
      </w:r>
      <w:r>
        <w:rPr>
          <w:spacing w:val="28"/>
          <w:w w:val="105"/>
        </w:rPr>
        <w:t xml:space="preserve"> </w:t>
      </w:r>
      <w:r>
        <w:rPr>
          <w:w w:val="105"/>
        </w:rPr>
        <w:t>и</w:t>
      </w:r>
      <w:r>
        <w:rPr>
          <w:spacing w:val="27"/>
          <w:w w:val="105"/>
        </w:rPr>
        <w:t xml:space="preserve"> </w:t>
      </w:r>
      <w:r>
        <w:rPr>
          <w:w w:val="105"/>
        </w:rPr>
        <w:t>косвенной</w:t>
      </w:r>
      <w:r>
        <w:rPr>
          <w:spacing w:val="32"/>
          <w:w w:val="105"/>
        </w:rPr>
        <w:t xml:space="preserve"> </w:t>
      </w:r>
      <w:r>
        <w:rPr>
          <w:w w:val="105"/>
        </w:rPr>
        <w:t>речью,</w:t>
      </w:r>
      <w:r>
        <w:rPr>
          <w:spacing w:val="23"/>
          <w:w w:val="105"/>
        </w:rPr>
        <w:t xml:space="preserve"> </w:t>
      </w:r>
      <w:r>
        <w:rPr>
          <w:w w:val="105"/>
        </w:rPr>
        <w:t>при</w:t>
      </w:r>
      <w:r>
        <w:rPr>
          <w:spacing w:val="-57"/>
          <w:w w:val="105"/>
        </w:rPr>
        <w:t xml:space="preserve"> </w:t>
      </w:r>
      <w:r>
        <w:rPr>
          <w:w w:val="105"/>
        </w:rPr>
        <w:t>цитировании.</w:t>
      </w:r>
    </w:p>
    <w:p w:rsidR="007F4E71" w:rsidRDefault="002F6E5B">
      <w:pPr>
        <w:pStyle w:val="a3"/>
        <w:spacing w:before="3" w:line="244" w:lineRule="auto"/>
        <w:jc w:val="left"/>
      </w:pPr>
      <w:r>
        <w:rPr>
          <w:w w:val="105"/>
        </w:rPr>
        <w:t>Применять</w:t>
      </w:r>
      <w:r>
        <w:rPr>
          <w:spacing w:val="6"/>
          <w:w w:val="105"/>
        </w:rPr>
        <w:t xml:space="preserve"> </w:t>
      </w:r>
      <w:r>
        <w:rPr>
          <w:w w:val="105"/>
        </w:rPr>
        <w:t>правила</w:t>
      </w:r>
      <w:r>
        <w:rPr>
          <w:spacing w:val="6"/>
          <w:w w:val="105"/>
        </w:rPr>
        <w:t xml:space="preserve"> </w:t>
      </w:r>
      <w:r>
        <w:rPr>
          <w:w w:val="105"/>
        </w:rPr>
        <w:t>постановки</w:t>
      </w:r>
      <w:r>
        <w:rPr>
          <w:spacing w:val="2"/>
          <w:w w:val="105"/>
        </w:rPr>
        <w:t xml:space="preserve"> </w:t>
      </w:r>
      <w:r>
        <w:rPr>
          <w:w w:val="105"/>
        </w:rPr>
        <w:t>знаков</w:t>
      </w:r>
      <w:r>
        <w:rPr>
          <w:spacing w:val="1"/>
          <w:w w:val="105"/>
        </w:rPr>
        <w:t xml:space="preserve"> </w:t>
      </w:r>
      <w:r>
        <w:rPr>
          <w:w w:val="105"/>
        </w:rPr>
        <w:t>препинания</w:t>
      </w:r>
      <w:r>
        <w:rPr>
          <w:spacing w:val="-1"/>
          <w:w w:val="105"/>
        </w:rPr>
        <w:t xml:space="preserve"> </w:t>
      </w:r>
      <w:r>
        <w:rPr>
          <w:w w:val="105"/>
        </w:rPr>
        <w:t>в</w:t>
      </w:r>
      <w:r>
        <w:rPr>
          <w:spacing w:val="4"/>
          <w:w w:val="105"/>
        </w:rPr>
        <w:t xml:space="preserve"> </w:t>
      </w:r>
      <w:r>
        <w:rPr>
          <w:w w:val="105"/>
        </w:rPr>
        <w:t>предложениях</w:t>
      </w:r>
      <w:r>
        <w:rPr>
          <w:spacing w:val="3"/>
          <w:w w:val="105"/>
        </w:rPr>
        <w:t xml:space="preserve"> </w:t>
      </w:r>
      <w:r>
        <w:rPr>
          <w:w w:val="105"/>
        </w:rPr>
        <w:t>с</w:t>
      </w:r>
      <w:r>
        <w:rPr>
          <w:spacing w:val="6"/>
          <w:w w:val="105"/>
        </w:rPr>
        <w:t xml:space="preserve"> </w:t>
      </w:r>
      <w:r>
        <w:rPr>
          <w:w w:val="105"/>
        </w:rPr>
        <w:t>прямой</w:t>
      </w:r>
      <w:r>
        <w:rPr>
          <w:spacing w:val="1"/>
          <w:w w:val="105"/>
        </w:rPr>
        <w:t xml:space="preserve"> </w:t>
      </w:r>
      <w:r>
        <w:rPr>
          <w:w w:val="105"/>
        </w:rPr>
        <w:t>и</w:t>
      </w:r>
      <w:r>
        <w:rPr>
          <w:spacing w:val="14"/>
          <w:w w:val="105"/>
        </w:rPr>
        <w:t xml:space="preserve"> </w:t>
      </w:r>
      <w:r>
        <w:rPr>
          <w:w w:val="105"/>
        </w:rPr>
        <w:t>косвенной</w:t>
      </w:r>
      <w:r>
        <w:rPr>
          <w:spacing w:val="-58"/>
          <w:w w:val="105"/>
        </w:rPr>
        <w:t xml:space="preserve"> </w:t>
      </w:r>
      <w:r>
        <w:rPr>
          <w:w w:val="105"/>
        </w:rPr>
        <w:t>речью,</w:t>
      </w:r>
      <w:r>
        <w:rPr>
          <w:spacing w:val="-4"/>
          <w:w w:val="105"/>
        </w:rPr>
        <w:t xml:space="preserve"> </w:t>
      </w:r>
      <w:r>
        <w:rPr>
          <w:w w:val="105"/>
        </w:rPr>
        <w:t>при</w:t>
      </w:r>
      <w:r>
        <w:rPr>
          <w:spacing w:val="10"/>
          <w:w w:val="105"/>
        </w:rPr>
        <w:t xml:space="preserve"> </w:t>
      </w:r>
      <w:r>
        <w:rPr>
          <w:w w:val="105"/>
        </w:rPr>
        <w:t>цитировании.</w:t>
      </w:r>
    </w:p>
    <w:p w:rsidR="007F4E71" w:rsidRDefault="007F4E71">
      <w:pPr>
        <w:pStyle w:val="a3"/>
        <w:spacing w:before="6"/>
        <w:ind w:left="0" w:firstLine="0"/>
        <w:jc w:val="left"/>
        <w:rPr>
          <w:sz w:val="25"/>
        </w:rPr>
      </w:pPr>
    </w:p>
    <w:p w:rsidR="007F4E71" w:rsidRDefault="002F6E5B">
      <w:pPr>
        <w:pStyle w:val="2"/>
        <w:spacing w:line="263" w:lineRule="exact"/>
        <w:ind w:left="1096"/>
        <w:jc w:val="left"/>
      </w:pPr>
      <w:r>
        <w:t>2.1.2</w:t>
      </w:r>
      <w:r>
        <w:rPr>
          <w:spacing w:val="34"/>
        </w:rPr>
        <w:t xml:space="preserve"> </w:t>
      </w:r>
      <w:r>
        <w:t>Федеральная</w:t>
      </w:r>
      <w:r>
        <w:rPr>
          <w:spacing w:val="44"/>
        </w:rPr>
        <w:t xml:space="preserve"> </w:t>
      </w:r>
      <w:r>
        <w:t>рабочая</w:t>
      </w:r>
      <w:r>
        <w:rPr>
          <w:spacing w:val="30"/>
        </w:rPr>
        <w:t xml:space="preserve"> </w:t>
      </w:r>
      <w:r>
        <w:t>программа</w:t>
      </w:r>
      <w:r>
        <w:rPr>
          <w:spacing w:val="26"/>
        </w:rPr>
        <w:t xml:space="preserve"> </w:t>
      </w:r>
      <w:r>
        <w:t>по</w:t>
      </w:r>
      <w:r>
        <w:rPr>
          <w:spacing w:val="46"/>
        </w:rPr>
        <w:t xml:space="preserve"> </w:t>
      </w:r>
      <w:r>
        <w:t>учебному</w:t>
      </w:r>
      <w:r>
        <w:rPr>
          <w:spacing w:val="26"/>
        </w:rPr>
        <w:t xml:space="preserve"> </w:t>
      </w:r>
      <w:r>
        <w:t>предмету</w:t>
      </w:r>
      <w:r>
        <w:rPr>
          <w:spacing w:val="24"/>
        </w:rPr>
        <w:t xml:space="preserve"> </w:t>
      </w:r>
      <w:r>
        <w:t>«Литература».</w:t>
      </w:r>
    </w:p>
    <w:p w:rsidR="007F4E71" w:rsidRDefault="002F6E5B">
      <w:pPr>
        <w:pStyle w:val="a3"/>
        <w:spacing w:line="263" w:lineRule="exact"/>
        <w:ind w:left="1096" w:firstLine="0"/>
        <w:jc w:val="left"/>
      </w:pPr>
      <w:r>
        <w:rPr>
          <w:w w:val="105"/>
        </w:rPr>
        <w:t>Федеральная</w:t>
      </w:r>
      <w:r>
        <w:rPr>
          <w:spacing w:val="1"/>
          <w:w w:val="105"/>
        </w:rPr>
        <w:t xml:space="preserve"> </w:t>
      </w:r>
      <w:r>
        <w:rPr>
          <w:w w:val="105"/>
        </w:rPr>
        <w:t>рабочая</w:t>
      </w:r>
      <w:r>
        <w:rPr>
          <w:spacing w:val="-4"/>
          <w:w w:val="105"/>
        </w:rPr>
        <w:t xml:space="preserve"> </w:t>
      </w:r>
      <w:r>
        <w:rPr>
          <w:w w:val="105"/>
        </w:rPr>
        <w:t>программа</w:t>
      </w:r>
      <w:r>
        <w:rPr>
          <w:spacing w:val="1"/>
          <w:w w:val="105"/>
        </w:rPr>
        <w:t xml:space="preserve"> </w:t>
      </w:r>
      <w:r>
        <w:rPr>
          <w:w w:val="105"/>
        </w:rPr>
        <w:t>по учебному</w:t>
      </w:r>
      <w:r>
        <w:rPr>
          <w:spacing w:val="-3"/>
          <w:w w:val="105"/>
        </w:rPr>
        <w:t xml:space="preserve"> </w:t>
      </w:r>
      <w:r>
        <w:rPr>
          <w:w w:val="105"/>
        </w:rPr>
        <w:t>предмету</w:t>
      </w:r>
      <w:r>
        <w:rPr>
          <w:spacing w:val="-8"/>
          <w:w w:val="105"/>
        </w:rPr>
        <w:t xml:space="preserve"> </w:t>
      </w:r>
      <w:r>
        <w:rPr>
          <w:w w:val="105"/>
        </w:rPr>
        <w:t>«Литература»</w:t>
      </w:r>
      <w:r>
        <w:rPr>
          <w:spacing w:val="3"/>
          <w:w w:val="105"/>
        </w:rPr>
        <w:t xml:space="preserve"> </w:t>
      </w:r>
      <w:r>
        <w:rPr>
          <w:w w:val="105"/>
        </w:rPr>
        <w:t>(предметная область</w:t>
      </w:r>
    </w:p>
    <w:p w:rsidR="007F4E71" w:rsidRDefault="002F6E5B">
      <w:pPr>
        <w:pStyle w:val="a3"/>
        <w:tabs>
          <w:tab w:val="left" w:pos="2267"/>
          <w:tab w:val="left" w:pos="3012"/>
          <w:tab w:val="left" w:pos="3952"/>
          <w:tab w:val="left" w:pos="5157"/>
          <w:tab w:val="left" w:pos="6002"/>
          <w:tab w:val="left" w:pos="6950"/>
          <w:tab w:val="left" w:pos="7824"/>
          <w:tab w:val="left" w:pos="9421"/>
          <w:tab w:val="left" w:pos="9951"/>
        </w:tabs>
        <w:spacing w:before="12" w:line="247" w:lineRule="auto"/>
        <w:ind w:right="542" w:firstLine="0"/>
        <w:jc w:val="left"/>
      </w:pPr>
      <w:r>
        <w:rPr>
          <w:w w:val="105"/>
        </w:rPr>
        <w:t>«Русский</w:t>
      </w:r>
      <w:r>
        <w:rPr>
          <w:w w:val="105"/>
        </w:rPr>
        <w:tab/>
      </w:r>
      <w:r>
        <w:rPr>
          <w:w w:val="105"/>
        </w:rPr>
        <w:tab/>
        <w:t>язык</w:t>
      </w:r>
      <w:r>
        <w:rPr>
          <w:w w:val="105"/>
        </w:rPr>
        <w:tab/>
      </w:r>
      <w:r>
        <w:rPr>
          <w:w w:val="105"/>
        </w:rPr>
        <w:tab/>
        <w:t>и</w:t>
      </w:r>
      <w:r>
        <w:rPr>
          <w:w w:val="105"/>
        </w:rPr>
        <w:tab/>
      </w:r>
      <w:r>
        <w:rPr>
          <w:w w:val="105"/>
        </w:rPr>
        <w:tab/>
        <w:t>литература»)</w:t>
      </w:r>
      <w:r>
        <w:rPr>
          <w:w w:val="105"/>
        </w:rPr>
        <w:tab/>
      </w:r>
      <w:r>
        <w:rPr>
          <w:w w:val="105"/>
        </w:rPr>
        <w:tab/>
      </w:r>
      <w:r>
        <w:t>(далее</w:t>
      </w:r>
      <w:r>
        <w:rPr>
          <w:spacing w:val="-55"/>
        </w:rPr>
        <w:t xml:space="preserve"> </w:t>
      </w:r>
      <w:r>
        <w:rPr>
          <w:w w:val="105"/>
        </w:rPr>
        <w:t>соответственно</w:t>
      </w:r>
      <w:r>
        <w:rPr>
          <w:spacing w:val="36"/>
          <w:w w:val="105"/>
        </w:rPr>
        <w:t xml:space="preserve"> </w:t>
      </w:r>
      <w:r>
        <w:rPr>
          <w:w w:val="105"/>
        </w:rPr>
        <w:t>–</w:t>
      </w:r>
      <w:r>
        <w:rPr>
          <w:spacing w:val="31"/>
          <w:w w:val="105"/>
        </w:rPr>
        <w:t xml:space="preserve"> </w:t>
      </w:r>
      <w:r>
        <w:rPr>
          <w:w w:val="105"/>
        </w:rPr>
        <w:t>программа</w:t>
      </w:r>
      <w:r>
        <w:rPr>
          <w:spacing w:val="34"/>
          <w:w w:val="105"/>
        </w:rPr>
        <w:t xml:space="preserve"> </w:t>
      </w:r>
      <w:r>
        <w:rPr>
          <w:w w:val="105"/>
        </w:rPr>
        <w:t>по</w:t>
      </w:r>
      <w:r>
        <w:rPr>
          <w:spacing w:val="33"/>
          <w:w w:val="105"/>
        </w:rPr>
        <w:t xml:space="preserve"> </w:t>
      </w:r>
      <w:r>
        <w:rPr>
          <w:w w:val="105"/>
        </w:rPr>
        <w:t>литературе,</w:t>
      </w:r>
      <w:r>
        <w:rPr>
          <w:spacing w:val="31"/>
          <w:w w:val="105"/>
        </w:rPr>
        <w:t xml:space="preserve"> </w:t>
      </w:r>
      <w:r>
        <w:rPr>
          <w:w w:val="105"/>
        </w:rPr>
        <w:t>литература)</w:t>
      </w:r>
      <w:r>
        <w:rPr>
          <w:spacing w:val="33"/>
          <w:w w:val="105"/>
        </w:rPr>
        <w:t xml:space="preserve"> </w:t>
      </w:r>
      <w:r>
        <w:rPr>
          <w:w w:val="105"/>
        </w:rPr>
        <w:t>включает</w:t>
      </w:r>
      <w:r>
        <w:rPr>
          <w:spacing w:val="35"/>
          <w:w w:val="105"/>
        </w:rPr>
        <w:t xml:space="preserve"> </w:t>
      </w:r>
      <w:r>
        <w:rPr>
          <w:w w:val="105"/>
        </w:rPr>
        <w:t>пояснительную</w:t>
      </w:r>
      <w:r>
        <w:rPr>
          <w:spacing w:val="34"/>
          <w:w w:val="105"/>
        </w:rPr>
        <w:t xml:space="preserve"> </w:t>
      </w:r>
      <w:r>
        <w:rPr>
          <w:w w:val="105"/>
        </w:rPr>
        <w:t>записку,</w:t>
      </w:r>
      <w:r>
        <w:rPr>
          <w:spacing w:val="-58"/>
          <w:w w:val="105"/>
        </w:rPr>
        <w:t xml:space="preserve"> </w:t>
      </w:r>
      <w:r>
        <w:rPr>
          <w:w w:val="105"/>
        </w:rPr>
        <w:t>содержание</w:t>
      </w:r>
      <w:r>
        <w:rPr>
          <w:w w:val="105"/>
        </w:rPr>
        <w:tab/>
        <w:t>обучения,</w:t>
      </w:r>
      <w:r>
        <w:rPr>
          <w:w w:val="105"/>
        </w:rPr>
        <w:tab/>
        <w:t>планируемые</w:t>
      </w:r>
      <w:r>
        <w:rPr>
          <w:w w:val="105"/>
        </w:rPr>
        <w:tab/>
        <w:t>результаты</w:t>
      </w:r>
      <w:r>
        <w:rPr>
          <w:w w:val="105"/>
        </w:rPr>
        <w:tab/>
        <w:t>освоения</w:t>
      </w:r>
      <w:r>
        <w:rPr>
          <w:w w:val="105"/>
        </w:rPr>
        <w:tab/>
      </w:r>
      <w:r>
        <w:rPr>
          <w:spacing w:val="-1"/>
          <w:w w:val="105"/>
        </w:rPr>
        <w:t>программы</w:t>
      </w:r>
      <w:r>
        <w:rPr>
          <w:spacing w:val="-58"/>
          <w:w w:val="105"/>
        </w:rPr>
        <w:t xml:space="preserve"> </w:t>
      </w:r>
      <w:r>
        <w:rPr>
          <w:w w:val="105"/>
        </w:rPr>
        <w:t>по</w:t>
      </w:r>
      <w:r>
        <w:rPr>
          <w:spacing w:val="-4"/>
          <w:w w:val="105"/>
        </w:rPr>
        <w:t xml:space="preserve"> </w:t>
      </w:r>
      <w:r>
        <w:rPr>
          <w:w w:val="105"/>
        </w:rPr>
        <w:t>литературе.</w:t>
      </w:r>
    </w:p>
    <w:p w:rsidR="007F4E71" w:rsidRDefault="002F6E5B">
      <w:pPr>
        <w:pStyle w:val="a3"/>
        <w:spacing w:before="4"/>
        <w:ind w:left="1096" w:firstLine="0"/>
        <w:jc w:val="left"/>
      </w:pPr>
      <w:r>
        <w:t>Пояснительная</w:t>
      </w:r>
      <w:r>
        <w:rPr>
          <w:spacing w:val="33"/>
        </w:rPr>
        <w:t xml:space="preserve"> </w:t>
      </w:r>
      <w:r>
        <w:t>записка.</w:t>
      </w:r>
    </w:p>
    <w:p w:rsidR="007F4E71" w:rsidRDefault="002F6E5B">
      <w:pPr>
        <w:pStyle w:val="a3"/>
        <w:spacing w:before="12" w:line="244" w:lineRule="auto"/>
        <w:jc w:val="left"/>
      </w:pPr>
      <w:r>
        <w:rPr>
          <w:w w:val="105"/>
        </w:rPr>
        <w:t>Программа</w:t>
      </w:r>
      <w:r>
        <w:rPr>
          <w:spacing w:val="28"/>
          <w:w w:val="105"/>
        </w:rPr>
        <w:t xml:space="preserve"> </w:t>
      </w:r>
      <w:r>
        <w:rPr>
          <w:w w:val="105"/>
        </w:rPr>
        <w:t>по</w:t>
      </w:r>
      <w:r>
        <w:rPr>
          <w:spacing w:val="29"/>
          <w:w w:val="105"/>
        </w:rPr>
        <w:t xml:space="preserve"> </w:t>
      </w:r>
      <w:r>
        <w:rPr>
          <w:w w:val="105"/>
        </w:rPr>
        <w:t>литературе</w:t>
      </w:r>
      <w:r>
        <w:rPr>
          <w:spacing w:val="30"/>
          <w:w w:val="105"/>
        </w:rPr>
        <w:t xml:space="preserve"> </w:t>
      </w:r>
      <w:r>
        <w:rPr>
          <w:w w:val="105"/>
        </w:rPr>
        <w:t>разработана</w:t>
      </w:r>
      <w:r>
        <w:rPr>
          <w:spacing w:val="31"/>
          <w:w w:val="105"/>
        </w:rPr>
        <w:t xml:space="preserve"> </w:t>
      </w:r>
      <w:r>
        <w:rPr>
          <w:w w:val="105"/>
        </w:rPr>
        <w:t>с</w:t>
      </w:r>
      <w:r>
        <w:rPr>
          <w:spacing w:val="31"/>
          <w:w w:val="105"/>
        </w:rPr>
        <w:t xml:space="preserve"> </w:t>
      </w:r>
      <w:r>
        <w:rPr>
          <w:w w:val="105"/>
        </w:rPr>
        <w:t>целью</w:t>
      </w:r>
      <w:r>
        <w:rPr>
          <w:spacing w:val="30"/>
          <w:w w:val="105"/>
        </w:rPr>
        <w:t xml:space="preserve"> </w:t>
      </w:r>
      <w:r>
        <w:rPr>
          <w:w w:val="105"/>
        </w:rPr>
        <w:t>оказания</w:t>
      </w:r>
      <w:r>
        <w:rPr>
          <w:spacing w:val="32"/>
          <w:w w:val="105"/>
        </w:rPr>
        <w:t xml:space="preserve"> </w:t>
      </w:r>
      <w:r>
        <w:rPr>
          <w:w w:val="105"/>
        </w:rPr>
        <w:t>методической</w:t>
      </w:r>
      <w:r>
        <w:rPr>
          <w:spacing w:val="30"/>
          <w:w w:val="105"/>
        </w:rPr>
        <w:t xml:space="preserve"> </w:t>
      </w:r>
      <w:r>
        <w:rPr>
          <w:w w:val="105"/>
        </w:rPr>
        <w:t>помощи</w:t>
      </w:r>
      <w:r>
        <w:rPr>
          <w:spacing w:val="30"/>
          <w:w w:val="105"/>
        </w:rPr>
        <w:t xml:space="preserve"> </w:t>
      </w:r>
      <w:r>
        <w:rPr>
          <w:w w:val="105"/>
        </w:rPr>
        <w:t>учителю</w:t>
      </w:r>
      <w:r>
        <w:rPr>
          <w:spacing w:val="-57"/>
          <w:w w:val="105"/>
        </w:rPr>
        <w:t xml:space="preserve"> </w:t>
      </w:r>
      <w:r>
        <w:rPr>
          <w:w w:val="105"/>
        </w:rPr>
        <w:t>литературы</w:t>
      </w:r>
      <w:r>
        <w:rPr>
          <w:spacing w:val="60"/>
          <w:w w:val="105"/>
        </w:rPr>
        <w:t xml:space="preserve"> </w:t>
      </w:r>
      <w:r>
        <w:rPr>
          <w:w w:val="105"/>
        </w:rPr>
        <w:t>в</w:t>
      </w:r>
      <w:r>
        <w:rPr>
          <w:spacing w:val="4"/>
          <w:w w:val="105"/>
        </w:rPr>
        <w:t xml:space="preserve"> </w:t>
      </w:r>
      <w:r>
        <w:rPr>
          <w:w w:val="105"/>
        </w:rPr>
        <w:t>создании</w:t>
      </w:r>
      <w:r>
        <w:rPr>
          <w:spacing w:val="3"/>
          <w:w w:val="105"/>
        </w:rPr>
        <w:t xml:space="preserve"> </w:t>
      </w:r>
      <w:r>
        <w:rPr>
          <w:w w:val="105"/>
        </w:rPr>
        <w:t>рабочей</w:t>
      </w:r>
      <w:r>
        <w:rPr>
          <w:spacing w:val="3"/>
          <w:w w:val="105"/>
        </w:rPr>
        <w:t xml:space="preserve"> </w:t>
      </w:r>
      <w:r>
        <w:rPr>
          <w:w w:val="105"/>
        </w:rPr>
        <w:t>программы</w:t>
      </w:r>
      <w:r>
        <w:rPr>
          <w:spacing w:val="61"/>
          <w:w w:val="105"/>
        </w:rPr>
        <w:t xml:space="preserve"> </w:t>
      </w:r>
      <w:r>
        <w:rPr>
          <w:w w:val="105"/>
        </w:rPr>
        <w:t>по</w:t>
      </w:r>
      <w:r>
        <w:rPr>
          <w:spacing w:val="5"/>
          <w:w w:val="105"/>
        </w:rPr>
        <w:t xml:space="preserve"> </w:t>
      </w:r>
      <w:r>
        <w:rPr>
          <w:w w:val="105"/>
        </w:rPr>
        <w:t>учебному</w:t>
      </w:r>
      <w:r>
        <w:rPr>
          <w:spacing w:val="58"/>
          <w:w w:val="105"/>
        </w:rPr>
        <w:t xml:space="preserve"> </w:t>
      </w:r>
      <w:r>
        <w:rPr>
          <w:w w:val="105"/>
        </w:rPr>
        <w:t>предмету,</w:t>
      </w:r>
      <w:r>
        <w:rPr>
          <w:spacing w:val="8"/>
          <w:w w:val="105"/>
        </w:rPr>
        <w:t xml:space="preserve"> </w:t>
      </w:r>
      <w:r>
        <w:rPr>
          <w:w w:val="105"/>
        </w:rPr>
        <w:t>ориентированной</w:t>
      </w:r>
      <w:r>
        <w:rPr>
          <w:spacing w:val="4"/>
          <w:w w:val="105"/>
        </w:rPr>
        <w:t xml:space="preserve"> </w:t>
      </w:r>
      <w:r>
        <w:rPr>
          <w:w w:val="105"/>
        </w:rPr>
        <w:t>на</w:t>
      </w:r>
    </w:p>
    <w:p w:rsidR="007F4E71" w:rsidRDefault="007F4E71">
      <w:pPr>
        <w:spacing w:line="244" w:lineRule="auto"/>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современные</w:t>
      </w:r>
      <w:r>
        <w:rPr>
          <w:spacing w:val="33"/>
        </w:rPr>
        <w:t xml:space="preserve"> </w:t>
      </w:r>
      <w:r>
        <w:t>тенденции</w:t>
      </w:r>
      <w:r>
        <w:rPr>
          <w:spacing w:val="32"/>
        </w:rPr>
        <w:t xml:space="preserve"> </w:t>
      </w:r>
      <w:r>
        <w:t>в</w:t>
      </w:r>
      <w:r>
        <w:rPr>
          <w:spacing w:val="33"/>
        </w:rPr>
        <w:t xml:space="preserve"> </w:t>
      </w:r>
      <w:r>
        <w:t>образовании</w:t>
      </w:r>
      <w:r>
        <w:rPr>
          <w:spacing w:val="31"/>
        </w:rPr>
        <w:t xml:space="preserve"> </w:t>
      </w:r>
      <w:r>
        <w:t>и</w:t>
      </w:r>
      <w:r>
        <w:rPr>
          <w:spacing w:val="30"/>
        </w:rPr>
        <w:t xml:space="preserve"> </w:t>
      </w:r>
      <w:r>
        <w:t>активные</w:t>
      </w:r>
      <w:r>
        <w:rPr>
          <w:spacing w:val="23"/>
        </w:rPr>
        <w:t xml:space="preserve"> </w:t>
      </w:r>
      <w:r>
        <w:t>методики</w:t>
      </w:r>
      <w:r>
        <w:rPr>
          <w:spacing w:val="43"/>
        </w:rPr>
        <w:t xml:space="preserve"> </w:t>
      </w:r>
      <w:r>
        <w:t>обучения.</w:t>
      </w:r>
    </w:p>
    <w:p w:rsidR="007F4E71" w:rsidRDefault="002F6E5B">
      <w:pPr>
        <w:pStyle w:val="a3"/>
        <w:spacing w:before="11"/>
        <w:ind w:left="1096" w:firstLine="0"/>
      </w:pPr>
      <w:r>
        <w:t>Программа</w:t>
      </w:r>
      <w:r>
        <w:rPr>
          <w:spacing w:val="27"/>
        </w:rPr>
        <w:t xml:space="preserve"> </w:t>
      </w:r>
      <w:r>
        <w:t>по</w:t>
      </w:r>
      <w:r>
        <w:rPr>
          <w:spacing w:val="31"/>
        </w:rPr>
        <w:t xml:space="preserve"> </w:t>
      </w:r>
      <w:r>
        <w:t>литературе</w:t>
      </w:r>
      <w:r>
        <w:rPr>
          <w:spacing w:val="28"/>
        </w:rPr>
        <w:t xml:space="preserve"> </w:t>
      </w:r>
      <w:r>
        <w:t>позволит</w:t>
      </w:r>
      <w:r>
        <w:rPr>
          <w:spacing w:val="34"/>
        </w:rPr>
        <w:t xml:space="preserve"> </w:t>
      </w:r>
      <w:r>
        <w:t>учителю:</w:t>
      </w:r>
    </w:p>
    <w:p w:rsidR="007F4E71" w:rsidRDefault="002F6E5B">
      <w:pPr>
        <w:pStyle w:val="a3"/>
        <w:spacing w:before="17" w:line="247" w:lineRule="auto"/>
        <w:ind w:right="559"/>
      </w:pPr>
      <w:r>
        <w:rPr>
          <w:w w:val="105"/>
        </w:rPr>
        <w:t>реализовать      в      процессе      преподавания      литературы       современные      подходы</w:t>
      </w:r>
      <w:r>
        <w:rPr>
          <w:spacing w:val="1"/>
          <w:w w:val="105"/>
        </w:rPr>
        <w:t xml:space="preserve"> </w:t>
      </w:r>
      <w:r>
        <w:rPr>
          <w:w w:val="105"/>
        </w:rPr>
        <w:t>к</w:t>
      </w:r>
      <w:r>
        <w:rPr>
          <w:spacing w:val="1"/>
          <w:w w:val="105"/>
        </w:rPr>
        <w:t xml:space="preserve"> </w:t>
      </w:r>
      <w:r>
        <w:rPr>
          <w:w w:val="105"/>
        </w:rPr>
        <w:t>формированию</w:t>
      </w:r>
      <w:r>
        <w:rPr>
          <w:spacing w:val="1"/>
          <w:w w:val="105"/>
        </w:rPr>
        <w:t xml:space="preserve"> </w:t>
      </w:r>
      <w:r>
        <w:rPr>
          <w:w w:val="105"/>
        </w:rPr>
        <w:t>личностных,</w:t>
      </w:r>
      <w:r>
        <w:rPr>
          <w:spacing w:val="1"/>
          <w:w w:val="105"/>
        </w:rPr>
        <w:t xml:space="preserve"> </w:t>
      </w:r>
      <w:r>
        <w:rPr>
          <w:w w:val="105"/>
        </w:rPr>
        <w:t>метапредметных</w:t>
      </w:r>
      <w:r>
        <w:rPr>
          <w:spacing w:val="1"/>
          <w:w w:val="105"/>
        </w:rPr>
        <w:t xml:space="preserve"> </w:t>
      </w:r>
      <w:r>
        <w:rPr>
          <w:w w:val="105"/>
        </w:rPr>
        <w:t>и</w:t>
      </w:r>
      <w:r>
        <w:rPr>
          <w:spacing w:val="1"/>
          <w:w w:val="105"/>
        </w:rPr>
        <w:t xml:space="preserve"> </w:t>
      </w:r>
      <w:r>
        <w:rPr>
          <w:w w:val="105"/>
        </w:rPr>
        <w:t>предметных</w:t>
      </w:r>
      <w:r>
        <w:rPr>
          <w:spacing w:val="1"/>
          <w:w w:val="105"/>
        </w:rPr>
        <w:t xml:space="preserve"> </w:t>
      </w:r>
      <w:r>
        <w:rPr>
          <w:w w:val="105"/>
        </w:rPr>
        <w:t>результатов</w:t>
      </w:r>
      <w:r>
        <w:rPr>
          <w:spacing w:val="1"/>
          <w:w w:val="105"/>
        </w:rPr>
        <w:t xml:space="preserve"> </w:t>
      </w:r>
      <w:r>
        <w:rPr>
          <w:w w:val="105"/>
        </w:rPr>
        <w:t>обучения,</w:t>
      </w:r>
      <w:r>
        <w:rPr>
          <w:spacing w:val="1"/>
          <w:w w:val="105"/>
        </w:rPr>
        <w:t xml:space="preserve"> </w:t>
      </w:r>
      <w:r>
        <w:rPr>
          <w:w w:val="105"/>
        </w:rPr>
        <w:t>сформулированных</w:t>
      </w:r>
      <w:r>
        <w:rPr>
          <w:spacing w:val="-4"/>
          <w:w w:val="105"/>
        </w:rPr>
        <w:t xml:space="preserve"> </w:t>
      </w:r>
      <w:r>
        <w:rPr>
          <w:w w:val="105"/>
        </w:rPr>
        <w:t>в</w:t>
      </w:r>
      <w:r>
        <w:rPr>
          <w:spacing w:val="3"/>
          <w:w w:val="105"/>
        </w:rPr>
        <w:t xml:space="preserve"> </w:t>
      </w:r>
      <w:r>
        <w:rPr>
          <w:w w:val="105"/>
        </w:rPr>
        <w:t>ФГОС</w:t>
      </w:r>
      <w:r>
        <w:rPr>
          <w:spacing w:val="3"/>
          <w:w w:val="105"/>
        </w:rPr>
        <w:t xml:space="preserve"> </w:t>
      </w:r>
      <w:r>
        <w:rPr>
          <w:w w:val="105"/>
        </w:rPr>
        <w:t>ООО;</w:t>
      </w:r>
    </w:p>
    <w:p w:rsidR="007F4E71" w:rsidRDefault="002F6E5B">
      <w:pPr>
        <w:pStyle w:val="a3"/>
        <w:spacing w:before="1" w:line="247" w:lineRule="auto"/>
        <w:ind w:right="569"/>
      </w:pPr>
      <w:r>
        <w:rPr>
          <w:w w:val="105"/>
        </w:rPr>
        <w:t>определить обязательную (инвариантную) часть содержания по литературе; определить и</w:t>
      </w:r>
      <w:r>
        <w:rPr>
          <w:spacing w:val="1"/>
          <w:w w:val="105"/>
        </w:rPr>
        <w:t xml:space="preserve"> </w:t>
      </w:r>
      <w:r>
        <w:rPr>
          <w:w w:val="105"/>
        </w:rPr>
        <w:t>структурировать планируемые результаты обучения и содержание учебного предмета по годам</w:t>
      </w:r>
      <w:r>
        <w:rPr>
          <w:spacing w:val="1"/>
          <w:w w:val="105"/>
        </w:rPr>
        <w:t xml:space="preserve"> </w:t>
      </w:r>
      <w:r>
        <w:rPr>
          <w:w w:val="105"/>
        </w:rPr>
        <w:t>обучения</w:t>
      </w:r>
      <w:r>
        <w:rPr>
          <w:spacing w:val="-2"/>
          <w:w w:val="105"/>
        </w:rPr>
        <w:t xml:space="preserve"> </w:t>
      </w:r>
      <w:r>
        <w:rPr>
          <w:w w:val="105"/>
        </w:rPr>
        <w:t>в</w:t>
      </w:r>
      <w:r>
        <w:rPr>
          <w:spacing w:val="4"/>
          <w:w w:val="105"/>
        </w:rPr>
        <w:t xml:space="preserve"> </w:t>
      </w:r>
      <w:r>
        <w:rPr>
          <w:w w:val="105"/>
        </w:rPr>
        <w:t>соответствии</w:t>
      </w:r>
      <w:r>
        <w:rPr>
          <w:spacing w:val="5"/>
          <w:w w:val="105"/>
        </w:rPr>
        <w:t xml:space="preserve"> </w:t>
      </w:r>
      <w:r>
        <w:rPr>
          <w:w w:val="105"/>
        </w:rPr>
        <w:t>с</w:t>
      </w:r>
      <w:r>
        <w:rPr>
          <w:spacing w:val="-1"/>
          <w:w w:val="105"/>
        </w:rPr>
        <w:t xml:space="preserve"> </w:t>
      </w:r>
      <w:r>
        <w:rPr>
          <w:w w:val="105"/>
        </w:rPr>
        <w:t>ФГОС</w:t>
      </w:r>
      <w:r>
        <w:rPr>
          <w:spacing w:val="2"/>
          <w:w w:val="105"/>
        </w:rPr>
        <w:t xml:space="preserve"> </w:t>
      </w:r>
      <w:r>
        <w:rPr>
          <w:w w:val="105"/>
        </w:rPr>
        <w:t>ООО,</w:t>
      </w:r>
      <w:r>
        <w:rPr>
          <w:spacing w:val="10"/>
          <w:w w:val="105"/>
        </w:rPr>
        <w:t xml:space="preserve"> </w:t>
      </w:r>
      <w:r>
        <w:rPr>
          <w:w w:val="105"/>
          <w:position w:val="1"/>
        </w:rPr>
        <w:t>федеральной программой</w:t>
      </w:r>
      <w:r>
        <w:rPr>
          <w:spacing w:val="-1"/>
          <w:w w:val="105"/>
          <w:position w:val="1"/>
        </w:rPr>
        <w:t xml:space="preserve"> </w:t>
      </w:r>
      <w:r>
        <w:rPr>
          <w:w w:val="105"/>
          <w:position w:val="1"/>
        </w:rPr>
        <w:t>воспитания.</w:t>
      </w:r>
    </w:p>
    <w:p w:rsidR="007F4E71" w:rsidRDefault="002F6E5B">
      <w:pPr>
        <w:pStyle w:val="a3"/>
        <w:spacing w:before="1" w:line="247" w:lineRule="auto"/>
        <w:ind w:right="542"/>
      </w:pPr>
      <w:r>
        <w:rPr>
          <w:w w:val="105"/>
        </w:rPr>
        <w:t xml:space="preserve">Личностные и </w:t>
      </w:r>
      <w:proofErr w:type="spellStart"/>
      <w:r>
        <w:rPr>
          <w:w w:val="105"/>
        </w:rPr>
        <w:t>метапредметные</w:t>
      </w:r>
      <w:proofErr w:type="spellEnd"/>
      <w:r>
        <w:rPr>
          <w:w w:val="105"/>
        </w:rPr>
        <w:t xml:space="preserve"> результаты в</w:t>
      </w:r>
      <w:r>
        <w:rPr>
          <w:spacing w:val="1"/>
          <w:w w:val="105"/>
        </w:rPr>
        <w:t xml:space="preserve"> </w:t>
      </w:r>
      <w:r>
        <w:rPr>
          <w:w w:val="105"/>
        </w:rPr>
        <w:t>программе по литературе представлены</w:t>
      </w:r>
      <w:r>
        <w:rPr>
          <w:spacing w:val="1"/>
          <w:w w:val="105"/>
        </w:rPr>
        <w:t xml:space="preserve"> </w:t>
      </w:r>
      <w:r>
        <w:rPr>
          <w:w w:val="105"/>
        </w:rPr>
        <w:t>с</w:t>
      </w:r>
      <w:r>
        <w:rPr>
          <w:spacing w:val="1"/>
          <w:w w:val="105"/>
        </w:rPr>
        <w:t xml:space="preserve"> </w:t>
      </w:r>
      <w:r>
        <w:rPr>
          <w:w w:val="105"/>
          <w:position w:val="1"/>
        </w:rPr>
        <w:t xml:space="preserve">учётом особенностей преподавания </w:t>
      </w:r>
      <w:r>
        <w:rPr>
          <w:w w:val="105"/>
        </w:rPr>
        <w:t>учебного предмета на уровне основного общего образования</w:t>
      </w:r>
      <w:r>
        <w:rPr>
          <w:w w:val="105"/>
          <w:position w:val="1"/>
        </w:rPr>
        <w:t>,</w:t>
      </w:r>
      <w:r>
        <w:rPr>
          <w:spacing w:val="1"/>
          <w:w w:val="105"/>
          <w:position w:val="1"/>
        </w:rPr>
        <w:t xml:space="preserve"> </w:t>
      </w:r>
      <w:r>
        <w:rPr>
          <w:w w:val="105"/>
        </w:rPr>
        <w:t>планируемые предметные</w:t>
      </w:r>
      <w:r>
        <w:rPr>
          <w:spacing w:val="1"/>
          <w:w w:val="105"/>
        </w:rPr>
        <w:t xml:space="preserve"> </w:t>
      </w:r>
      <w:r>
        <w:rPr>
          <w:w w:val="105"/>
        </w:rPr>
        <w:t>результаты</w:t>
      </w:r>
      <w:r>
        <w:rPr>
          <w:spacing w:val="2"/>
          <w:w w:val="105"/>
        </w:rPr>
        <w:t xml:space="preserve"> </w:t>
      </w:r>
      <w:r>
        <w:rPr>
          <w:w w:val="105"/>
        </w:rPr>
        <w:t>распределены</w:t>
      </w:r>
      <w:r>
        <w:rPr>
          <w:spacing w:val="2"/>
          <w:w w:val="105"/>
        </w:rPr>
        <w:t xml:space="preserve"> </w:t>
      </w:r>
      <w:r>
        <w:rPr>
          <w:w w:val="105"/>
        </w:rPr>
        <w:t>по</w:t>
      </w:r>
      <w:r>
        <w:rPr>
          <w:spacing w:val="3"/>
          <w:w w:val="105"/>
        </w:rPr>
        <w:t xml:space="preserve"> </w:t>
      </w:r>
      <w:r>
        <w:rPr>
          <w:w w:val="105"/>
        </w:rPr>
        <w:t>годам</w:t>
      </w:r>
      <w:r>
        <w:rPr>
          <w:spacing w:val="6"/>
          <w:w w:val="105"/>
        </w:rPr>
        <w:t xml:space="preserve"> </w:t>
      </w:r>
      <w:r>
        <w:rPr>
          <w:w w:val="105"/>
        </w:rPr>
        <w:t>обучения.</w:t>
      </w:r>
    </w:p>
    <w:p w:rsidR="007F4E71" w:rsidRDefault="002F6E5B">
      <w:pPr>
        <w:pStyle w:val="a3"/>
        <w:spacing w:line="252" w:lineRule="auto"/>
        <w:ind w:right="545"/>
      </w:pPr>
      <w:r>
        <w:rPr>
          <w:w w:val="105"/>
        </w:rPr>
        <w:t>Литература</w:t>
      </w:r>
      <w:r>
        <w:rPr>
          <w:spacing w:val="1"/>
          <w:w w:val="105"/>
        </w:rPr>
        <w:t xml:space="preserve"> </w:t>
      </w:r>
      <w:r>
        <w:rPr>
          <w:w w:val="105"/>
        </w:rPr>
        <w:t>в</w:t>
      </w:r>
      <w:r>
        <w:rPr>
          <w:spacing w:val="1"/>
          <w:w w:val="105"/>
        </w:rPr>
        <w:t xml:space="preserve"> </w:t>
      </w:r>
      <w:r>
        <w:rPr>
          <w:w w:val="105"/>
        </w:rPr>
        <w:t>наибольшей</w:t>
      </w:r>
      <w:r>
        <w:rPr>
          <w:spacing w:val="1"/>
          <w:w w:val="105"/>
        </w:rPr>
        <w:t xml:space="preserve"> </w:t>
      </w:r>
      <w:r>
        <w:rPr>
          <w:w w:val="105"/>
        </w:rPr>
        <w:t>степени</w:t>
      </w:r>
      <w:r>
        <w:rPr>
          <w:spacing w:val="1"/>
          <w:w w:val="105"/>
        </w:rPr>
        <w:t xml:space="preserve"> </w:t>
      </w:r>
      <w:r>
        <w:rPr>
          <w:w w:val="105"/>
        </w:rPr>
        <w:t>способствует</w:t>
      </w:r>
      <w:r>
        <w:rPr>
          <w:spacing w:val="1"/>
          <w:w w:val="105"/>
        </w:rPr>
        <w:t xml:space="preserve"> </w:t>
      </w:r>
      <w:r>
        <w:rPr>
          <w:w w:val="105"/>
        </w:rPr>
        <w:t>формированию</w:t>
      </w:r>
      <w:r>
        <w:rPr>
          <w:spacing w:val="1"/>
          <w:w w:val="105"/>
        </w:rPr>
        <w:t xml:space="preserve"> </w:t>
      </w:r>
      <w:r>
        <w:rPr>
          <w:w w:val="105"/>
        </w:rPr>
        <w:t>духовного</w:t>
      </w:r>
      <w:r>
        <w:rPr>
          <w:spacing w:val="1"/>
          <w:w w:val="105"/>
        </w:rPr>
        <w:t xml:space="preserve"> </w:t>
      </w:r>
      <w:r>
        <w:rPr>
          <w:w w:val="105"/>
        </w:rPr>
        <w:t>облика</w:t>
      </w:r>
      <w:r>
        <w:rPr>
          <w:spacing w:val="1"/>
          <w:w w:val="105"/>
        </w:rPr>
        <w:t xml:space="preserve"> </w:t>
      </w:r>
      <w:r>
        <w:rPr>
          <w:w w:val="105"/>
        </w:rPr>
        <w:t>и</w:t>
      </w:r>
      <w:r>
        <w:rPr>
          <w:spacing w:val="1"/>
          <w:w w:val="105"/>
        </w:rPr>
        <w:t xml:space="preserve"> </w:t>
      </w:r>
      <w:r>
        <w:t>нравственных ориентиров молодого поколения, так как занимает ведущее место в эмоциональном,</w:t>
      </w:r>
      <w:r>
        <w:rPr>
          <w:spacing w:val="1"/>
        </w:rPr>
        <w:t xml:space="preserve"> </w:t>
      </w:r>
      <w:r>
        <w:rPr>
          <w:w w:val="105"/>
        </w:rPr>
        <w:t>интеллектуальном</w:t>
      </w:r>
      <w:r>
        <w:rPr>
          <w:spacing w:val="1"/>
          <w:w w:val="105"/>
        </w:rPr>
        <w:t xml:space="preserve"> </w:t>
      </w:r>
      <w:r>
        <w:rPr>
          <w:w w:val="105"/>
        </w:rPr>
        <w:t>и</w:t>
      </w:r>
      <w:r>
        <w:rPr>
          <w:spacing w:val="1"/>
          <w:w w:val="105"/>
        </w:rPr>
        <w:t xml:space="preserve"> </w:t>
      </w:r>
      <w:r>
        <w:rPr>
          <w:w w:val="105"/>
        </w:rPr>
        <w:t>эстетическом</w:t>
      </w:r>
      <w:r>
        <w:rPr>
          <w:spacing w:val="1"/>
          <w:w w:val="105"/>
        </w:rPr>
        <w:t xml:space="preserve"> </w:t>
      </w:r>
      <w:r>
        <w:rPr>
          <w:w w:val="105"/>
        </w:rPr>
        <w:t>развитии</w:t>
      </w:r>
      <w:r>
        <w:rPr>
          <w:spacing w:val="1"/>
          <w:w w:val="105"/>
        </w:rPr>
        <w:t xml:space="preserve"> </w:t>
      </w:r>
      <w:r>
        <w:rPr>
          <w:w w:val="105"/>
        </w:rPr>
        <w:t>обучающихся,</w:t>
      </w:r>
      <w:r>
        <w:rPr>
          <w:spacing w:val="1"/>
          <w:w w:val="105"/>
        </w:rPr>
        <w:t xml:space="preserve"> </w:t>
      </w:r>
      <w:r>
        <w:rPr>
          <w:w w:val="105"/>
        </w:rPr>
        <w:t>в</w:t>
      </w:r>
      <w:r>
        <w:rPr>
          <w:spacing w:val="1"/>
          <w:w w:val="105"/>
        </w:rPr>
        <w:t xml:space="preserve"> </w:t>
      </w:r>
      <w:r>
        <w:rPr>
          <w:w w:val="105"/>
        </w:rPr>
        <w:t>становлении</w:t>
      </w:r>
      <w:r>
        <w:rPr>
          <w:spacing w:val="1"/>
          <w:w w:val="105"/>
        </w:rPr>
        <w:t xml:space="preserve"> </w:t>
      </w:r>
      <w:r>
        <w:rPr>
          <w:w w:val="105"/>
        </w:rPr>
        <w:t>основ</w:t>
      </w:r>
      <w:r>
        <w:rPr>
          <w:spacing w:val="1"/>
          <w:w w:val="105"/>
        </w:rPr>
        <w:t xml:space="preserve"> </w:t>
      </w:r>
      <w:r>
        <w:rPr>
          <w:w w:val="105"/>
        </w:rPr>
        <w:t>их</w:t>
      </w:r>
      <w:r>
        <w:rPr>
          <w:spacing w:val="1"/>
          <w:w w:val="105"/>
        </w:rPr>
        <w:t xml:space="preserve"> </w:t>
      </w:r>
      <w:r>
        <w:rPr>
          <w:w w:val="105"/>
        </w:rPr>
        <w:t>миропонимания и национального самосознания. Особенности литературы как учебного предмета</w:t>
      </w:r>
      <w:r>
        <w:rPr>
          <w:spacing w:val="1"/>
          <w:w w:val="105"/>
        </w:rPr>
        <w:t xml:space="preserve"> </w:t>
      </w:r>
      <w:r>
        <w:rPr>
          <w:w w:val="105"/>
        </w:rPr>
        <w:t>связаны с тем, что литературные произведения являются феноменом культуры: в них заключено</w:t>
      </w:r>
      <w:r>
        <w:rPr>
          <w:spacing w:val="1"/>
          <w:w w:val="105"/>
        </w:rPr>
        <w:t xml:space="preserve"> </w:t>
      </w:r>
      <w:r>
        <w:rPr>
          <w:w w:val="105"/>
        </w:rPr>
        <w:t>эстетическое</w:t>
      </w:r>
      <w:r>
        <w:rPr>
          <w:spacing w:val="1"/>
          <w:w w:val="105"/>
        </w:rPr>
        <w:t xml:space="preserve"> </w:t>
      </w:r>
      <w:r>
        <w:rPr>
          <w:w w:val="105"/>
        </w:rPr>
        <w:t>освоение</w:t>
      </w:r>
      <w:r>
        <w:rPr>
          <w:spacing w:val="1"/>
          <w:w w:val="105"/>
        </w:rPr>
        <w:t xml:space="preserve"> </w:t>
      </w:r>
      <w:r>
        <w:rPr>
          <w:w w:val="105"/>
        </w:rPr>
        <w:t>мира,</w:t>
      </w:r>
      <w:r>
        <w:rPr>
          <w:spacing w:val="1"/>
          <w:w w:val="105"/>
        </w:rPr>
        <w:t xml:space="preserve"> </w:t>
      </w:r>
      <w:r>
        <w:rPr>
          <w:w w:val="105"/>
        </w:rPr>
        <w:t>а</w:t>
      </w:r>
      <w:r>
        <w:rPr>
          <w:spacing w:val="1"/>
          <w:w w:val="105"/>
        </w:rPr>
        <w:t xml:space="preserve"> </w:t>
      </w:r>
      <w:r>
        <w:rPr>
          <w:w w:val="105"/>
        </w:rPr>
        <w:t>богатство</w:t>
      </w:r>
      <w:r>
        <w:rPr>
          <w:spacing w:val="1"/>
          <w:w w:val="105"/>
        </w:rPr>
        <w:t xml:space="preserve"> </w:t>
      </w:r>
      <w:r>
        <w:rPr>
          <w:w w:val="105"/>
        </w:rPr>
        <w:t>и</w:t>
      </w:r>
      <w:r>
        <w:rPr>
          <w:spacing w:val="1"/>
          <w:w w:val="105"/>
        </w:rPr>
        <w:t xml:space="preserve"> </w:t>
      </w:r>
      <w:r>
        <w:rPr>
          <w:w w:val="105"/>
        </w:rPr>
        <w:t>многообразие</w:t>
      </w:r>
      <w:r>
        <w:rPr>
          <w:spacing w:val="1"/>
          <w:w w:val="105"/>
        </w:rPr>
        <w:t xml:space="preserve"> </w:t>
      </w:r>
      <w:r>
        <w:rPr>
          <w:w w:val="105"/>
        </w:rPr>
        <w:t>человеческого</w:t>
      </w:r>
      <w:r>
        <w:rPr>
          <w:spacing w:val="1"/>
          <w:w w:val="105"/>
        </w:rPr>
        <w:t xml:space="preserve"> </w:t>
      </w:r>
      <w:r>
        <w:rPr>
          <w:w w:val="105"/>
        </w:rPr>
        <w:t>бытия</w:t>
      </w:r>
      <w:r>
        <w:rPr>
          <w:spacing w:val="1"/>
          <w:w w:val="105"/>
        </w:rPr>
        <w:t xml:space="preserve"> </w:t>
      </w:r>
      <w:r>
        <w:rPr>
          <w:w w:val="105"/>
        </w:rPr>
        <w:t>выражено</w:t>
      </w:r>
      <w:r>
        <w:rPr>
          <w:spacing w:val="1"/>
          <w:w w:val="105"/>
        </w:rPr>
        <w:t xml:space="preserve"> </w:t>
      </w:r>
      <w:r>
        <w:rPr>
          <w:w w:val="105"/>
        </w:rPr>
        <w:t>в</w:t>
      </w:r>
      <w:r>
        <w:rPr>
          <w:spacing w:val="1"/>
          <w:w w:val="105"/>
        </w:rPr>
        <w:t xml:space="preserve"> </w:t>
      </w:r>
      <w:r>
        <w:rPr>
          <w:w w:val="105"/>
        </w:rPr>
        <w:t>художественных</w:t>
      </w:r>
      <w:r>
        <w:rPr>
          <w:spacing w:val="1"/>
          <w:w w:val="105"/>
        </w:rPr>
        <w:t xml:space="preserve"> </w:t>
      </w:r>
      <w:r>
        <w:rPr>
          <w:w w:val="105"/>
        </w:rPr>
        <w:t>образах,</w:t>
      </w:r>
      <w:r>
        <w:rPr>
          <w:spacing w:val="1"/>
          <w:w w:val="105"/>
        </w:rPr>
        <w:t xml:space="preserve"> </w:t>
      </w:r>
      <w:r>
        <w:rPr>
          <w:w w:val="105"/>
        </w:rPr>
        <w:t>которые</w:t>
      </w:r>
      <w:r>
        <w:rPr>
          <w:spacing w:val="1"/>
          <w:w w:val="105"/>
        </w:rPr>
        <w:t xml:space="preserve"> </w:t>
      </w:r>
      <w:r>
        <w:rPr>
          <w:w w:val="105"/>
        </w:rPr>
        <w:t>содержат</w:t>
      </w:r>
      <w:r>
        <w:rPr>
          <w:spacing w:val="1"/>
          <w:w w:val="105"/>
        </w:rPr>
        <w:t xml:space="preserve"> </w:t>
      </w:r>
      <w:r>
        <w:rPr>
          <w:w w:val="105"/>
        </w:rPr>
        <w:t>в</w:t>
      </w:r>
      <w:r>
        <w:rPr>
          <w:spacing w:val="1"/>
          <w:w w:val="105"/>
        </w:rPr>
        <w:t xml:space="preserve"> </w:t>
      </w:r>
      <w:r>
        <w:rPr>
          <w:w w:val="105"/>
        </w:rPr>
        <w:t>себе</w:t>
      </w:r>
      <w:r>
        <w:rPr>
          <w:spacing w:val="1"/>
          <w:w w:val="105"/>
        </w:rPr>
        <w:t xml:space="preserve"> </w:t>
      </w:r>
      <w:r>
        <w:rPr>
          <w:w w:val="105"/>
        </w:rPr>
        <w:t>потенциал</w:t>
      </w:r>
      <w:r>
        <w:rPr>
          <w:spacing w:val="1"/>
          <w:w w:val="105"/>
        </w:rPr>
        <w:t xml:space="preserve"> </w:t>
      </w:r>
      <w:r>
        <w:rPr>
          <w:w w:val="105"/>
        </w:rPr>
        <w:t>воздействия</w:t>
      </w:r>
      <w:r>
        <w:rPr>
          <w:spacing w:val="1"/>
          <w:w w:val="105"/>
        </w:rPr>
        <w:t xml:space="preserve"> </w:t>
      </w:r>
      <w:r>
        <w:rPr>
          <w:w w:val="105"/>
        </w:rPr>
        <w:t>на</w:t>
      </w:r>
      <w:r>
        <w:rPr>
          <w:spacing w:val="1"/>
          <w:w w:val="105"/>
        </w:rPr>
        <w:t xml:space="preserve"> </w:t>
      </w:r>
      <w:r>
        <w:rPr>
          <w:w w:val="105"/>
        </w:rPr>
        <w:t>читателей</w:t>
      </w:r>
      <w:r>
        <w:rPr>
          <w:spacing w:val="1"/>
          <w:w w:val="105"/>
        </w:rPr>
        <w:t xml:space="preserve"> </w:t>
      </w:r>
      <w:r>
        <w:rPr>
          <w:w w:val="105"/>
        </w:rPr>
        <w:t>и</w:t>
      </w:r>
      <w:r>
        <w:rPr>
          <w:spacing w:val="1"/>
          <w:w w:val="105"/>
        </w:rPr>
        <w:t xml:space="preserve"> </w:t>
      </w:r>
      <w:r>
        <w:rPr>
          <w:w w:val="105"/>
        </w:rPr>
        <w:t>приобщают</w:t>
      </w:r>
      <w:r>
        <w:rPr>
          <w:spacing w:val="1"/>
          <w:w w:val="105"/>
        </w:rPr>
        <w:t xml:space="preserve"> </w:t>
      </w:r>
      <w:r>
        <w:rPr>
          <w:w w:val="105"/>
        </w:rPr>
        <w:t>их</w:t>
      </w:r>
      <w:r>
        <w:rPr>
          <w:spacing w:val="1"/>
          <w:w w:val="105"/>
        </w:rPr>
        <w:t xml:space="preserve"> </w:t>
      </w:r>
      <w:r>
        <w:rPr>
          <w:w w:val="105"/>
        </w:rPr>
        <w:t>к</w:t>
      </w:r>
      <w:r>
        <w:rPr>
          <w:spacing w:val="1"/>
          <w:w w:val="105"/>
        </w:rPr>
        <w:t xml:space="preserve"> </w:t>
      </w:r>
      <w:r>
        <w:rPr>
          <w:w w:val="105"/>
        </w:rPr>
        <w:t>нравственно-эстетическим</w:t>
      </w:r>
      <w:r>
        <w:rPr>
          <w:spacing w:val="1"/>
          <w:w w:val="105"/>
        </w:rPr>
        <w:t xml:space="preserve"> </w:t>
      </w:r>
      <w:r>
        <w:rPr>
          <w:w w:val="105"/>
        </w:rPr>
        <w:t>ценностям,</w:t>
      </w:r>
      <w:r>
        <w:rPr>
          <w:spacing w:val="1"/>
          <w:w w:val="105"/>
        </w:rPr>
        <w:t xml:space="preserve"> </w:t>
      </w:r>
      <w:r>
        <w:rPr>
          <w:w w:val="105"/>
        </w:rPr>
        <w:t>как</w:t>
      </w:r>
      <w:r>
        <w:rPr>
          <w:spacing w:val="1"/>
          <w:w w:val="105"/>
        </w:rPr>
        <w:t xml:space="preserve"> </w:t>
      </w:r>
      <w:r>
        <w:rPr>
          <w:w w:val="105"/>
        </w:rPr>
        <w:t>национальным,</w:t>
      </w:r>
      <w:r>
        <w:rPr>
          <w:spacing w:val="1"/>
          <w:w w:val="105"/>
        </w:rPr>
        <w:t xml:space="preserve"> </w:t>
      </w:r>
      <w:r>
        <w:rPr>
          <w:w w:val="105"/>
        </w:rPr>
        <w:t>так</w:t>
      </w:r>
      <w:r>
        <w:rPr>
          <w:spacing w:val="1"/>
          <w:w w:val="105"/>
        </w:rPr>
        <w:t xml:space="preserve"> </w:t>
      </w:r>
      <w:r>
        <w:rPr>
          <w:w w:val="105"/>
        </w:rPr>
        <w:t>и</w:t>
      </w:r>
      <w:r>
        <w:rPr>
          <w:spacing w:val="1"/>
          <w:w w:val="105"/>
        </w:rPr>
        <w:t xml:space="preserve"> </w:t>
      </w:r>
      <w:r>
        <w:rPr>
          <w:w w:val="105"/>
        </w:rPr>
        <w:t>общечеловеческим.</w:t>
      </w:r>
    </w:p>
    <w:p w:rsidR="007F4E71" w:rsidRDefault="002F6E5B">
      <w:pPr>
        <w:pStyle w:val="a3"/>
        <w:tabs>
          <w:tab w:val="left" w:pos="2721"/>
          <w:tab w:val="left" w:pos="2850"/>
          <w:tab w:val="left" w:pos="5263"/>
          <w:tab w:val="left" w:pos="5700"/>
          <w:tab w:val="left" w:pos="6946"/>
          <w:tab w:val="left" w:pos="8372"/>
          <w:tab w:val="left" w:pos="9495"/>
          <w:tab w:val="left" w:pos="9898"/>
        </w:tabs>
        <w:spacing w:line="252" w:lineRule="auto"/>
        <w:ind w:right="544"/>
      </w:pPr>
      <w:r>
        <w:rPr>
          <w:w w:val="105"/>
        </w:rPr>
        <w:t xml:space="preserve">Основу         содержания         литературного         образования        </w:t>
      </w:r>
      <w:r>
        <w:rPr>
          <w:spacing w:val="1"/>
          <w:w w:val="105"/>
        </w:rPr>
        <w:t xml:space="preserve"> </w:t>
      </w:r>
      <w:r>
        <w:rPr>
          <w:w w:val="105"/>
        </w:rPr>
        <w:t>составляют          чтение</w:t>
      </w:r>
      <w:r>
        <w:rPr>
          <w:spacing w:val="-58"/>
          <w:w w:val="105"/>
        </w:rPr>
        <w:t xml:space="preserve"> </w:t>
      </w:r>
      <w:r>
        <w:rPr>
          <w:w w:val="105"/>
        </w:rPr>
        <w:t>и</w:t>
      </w:r>
      <w:r>
        <w:rPr>
          <w:spacing w:val="1"/>
          <w:w w:val="105"/>
        </w:rPr>
        <w:t xml:space="preserve"> </w:t>
      </w:r>
      <w:r>
        <w:rPr>
          <w:w w:val="105"/>
        </w:rPr>
        <w:t>изучение</w:t>
      </w:r>
      <w:r>
        <w:rPr>
          <w:spacing w:val="1"/>
          <w:w w:val="105"/>
        </w:rPr>
        <w:t xml:space="preserve"> </w:t>
      </w:r>
      <w:r>
        <w:rPr>
          <w:w w:val="105"/>
        </w:rPr>
        <w:t>выдающихся</w:t>
      </w:r>
      <w:r>
        <w:rPr>
          <w:spacing w:val="1"/>
          <w:w w:val="105"/>
        </w:rPr>
        <w:t xml:space="preserve"> </w:t>
      </w:r>
      <w:r>
        <w:rPr>
          <w:w w:val="105"/>
        </w:rPr>
        <w:t>художественных</w:t>
      </w:r>
      <w:r>
        <w:rPr>
          <w:spacing w:val="1"/>
          <w:w w:val="105"/>
        </w:rPr>
        <w:t xml:space="preserve"> </w:t>
      </w:r>
      <w:r>
        <w:rPr>
          <w:w w:val="105"/>
        </w:rPr>
        <w:t>произведений</w:t>
      </w:r>
      <w:r>
        <w:rPr>
          <w:spacing w:val="1"/>
          <w:w w:val="105"/>
        </w:rPr>
        <w:t xml:space="preserve"> </w:t>
      </w:r>
      <w:r>
        <w:rPr>
          <w:w w:val="105"/>
        </w:rPr>
        <w:t>русской</w:t>
      </w:r>
      <w:r>
        <w:rPr>
          <w:spacing w:val="1"/>
          <w:w w:val="105"/>
        </w:rPr>
        <w:t xml:space="preserve"> </w:t>
      </w:r>
      <w:r>
        <w:rPr>
          <w:w w:val="105"/>
        </w:rPr>
        <w:t>и</w:t>
      </w:r>
      <w:r>
        <w:rPr>
          <w:spacing w:val="1"/>
          <w:w w:val="105"/>
        </w:rPr>
        <w:t xml:space="preserve"> </w:t>
      </w:r>
      <w:r>
        <w:rPr>
          <w:w w:val="105"/>
        </w:rPr>
        <w:t>мировой</w:t>
      </w:r>
      <w:r>
        <w:rPr>
          <w:spacing w:val="1"/>
          <w:w w:val="105"/>
        </w:rPr>
        <w:t xml:space="preserve"> </w:t>
      </w:r>
      <w:r>
        <w:rPr>
          <w:w w:val="105"/>
        </w:rPr>
        <w:t>литературы,</w:t>
      </w:r>
      <w:r>
        <w:rPr>
          <w:spacing w:val="1"/>
          <w:w w:val="105"/>
        </w:rPr>
        <w:t xml:space="preserve"> </w:t>
      </w:r>
      <w:r>
        <w:rPr>
          <w:w w:val="105"/>
        </w:rPr>
        <w:t>что</w:t>
      </w:r>
      <w:r>
        <w:rPr>
          <w:spacing w:val="1"/>
          <w:w w:val="105"/>
        </w:rPr>
        <w:t xml:space="preserve"> </w:t>
      </w:r>
      <w:r>
        <w:rPr>
          <w:w w:val="105"/>
        </w:rPr>
        <w:t>способствует</w:t>
      </w:r>
      <w:r>
        <w:rPr>
          <w:w w:val="105"/>
        </w:rPr>
        <w:tab/>
      </w:r>
      <w:r>
        <w:rPr>
          <w:w w:val="105"/>
        </w:rPr>
        <w:tab/>
        <w:t>постижению</w:t>
      </w:r>
      <w:r>
        <w:rPr>
          <w:w w:val="105"/>
        </w:rPr>
        <w:tab/>
        <w:t>таких</w:t>
      </w:r>
      <w:r>
        <w:rPr>
          <w:w w:val="105"/>
        </w:rPr>
        <w:tab/>
        <w:t>нравственных</w:t>
      </w:r>
      <w:r>
        <w:rPr>
          <w:w w:val="105"/>
        </w:rPr>
        <w:tab/>
      </w:r>
      <w:r>
        <w:t>категорий,</w:t>
      </w:r>
      <w:r>
        <w:rPr>
          <w:spacing w:val="1"/>
        </w:rPr>
        <w:t xml:space="preserve"> </w:t>
      </w:r>
      <w:r>
        <w:rPr>
          <w:w w:val="105"/>
        </w:rPr>
        <w:t>как добро, справедливость, честь, патриотизм, гуманизм, дом, семья. Целостное восприятие и</w:t>
      </w:r>
      <w:r>
        <w:rPr>
          <w:spacing w:val="1"/>
          <w:w w:val="105"/>
        </w:rPr>
        <w:t xml:space="preserve"> </w:t>
      </w:r>
      <w:r>
        <w:rPr>
          <w:w w:val="105"/>
        </w:rPr>
        <w:t>понимание</w:t>
      </w:r>
      <w:r>
        <w:rPr>
          <w:w w:val="105"/>
        </w:rPr>
        <w:tab/>
        <w:t>художественного</w:t>
      </w:r>
      <w:r>
        <w:rPr>
          <w:w w:val="105"/>
        </w:rPr>
        <w:tab/>
      </w:r>
      <w:r>
        <w:rPr>
          <w:w w:val="105"/>
        </w:rPr>
        <w:tab/>
        <w:t>произведения,</w:t>
      </w:r>
      <w:r>
        <w:rPr>
          <w:w w:val="105"/>
        </w:rPr>
        <w:tab/>
        <w:t>его</w:t>
      </w:r>
      <w:r>
        <w:rPr>
          <w:w w:val="105"/>
        </w:rPr>
        <w:tab/>
      </w:r>
      <w:r>
        <w:rPr>
          <w:w w:val="105"/>
        </w:rPr>
        <w:tab/>
        <w:t>анализ</w:t>
      </w:r>
      <w:r>
        <w:rPr>
          <w:spacing w:val="-58"/>
          <w:w w:val="105"/>
        </w:rPr>
        <w:t xml:space="preserve"> </w:t>
      </w:r>
      <w:r>
        <w:rPr>
          <w:w w:val="105"/>
        </w:rPr>
        <w:t>и</w:t>
      </w:r>
      <w:r>
        <w:rPr>
          <w:spacing w:val="1"/>
          <w:w w:val="105"/>
        </w:rPr>
        <w:t xml:space="preserve"> </w:t>
      </w:r>
      <w:r>
        <w:rPr>
          <w:w w:val="105"/>
        </w:rPr>
        <w:t>интерпретация</w:t>
      </w:r>
      <w:r>
        <w:rPr>
          <w:spacing w:val="1"/>
          <w:w w:val="105"/>
        </w:rPr>
        <w:t xml:space="preserve"> </w:t>
      </w:r>
      <w:r>
        <w:rPr>
          <w:w w:val="105"/>
        </w:rPr>
        <w:t>возможны</w:t>
      </w:r>
      <w:r>
        <w:rPr>
          <w:spacing w:val="1"/>
          <w:w w:val="105"/>
        </w:rPr>
        <w:t xml:space="preserve"> </w:t>
      </w:r>
      <w:r>
        <w:rPr>
          <w:w w:val="105"/>
        </w:rPr>
        <w:t>лишь</w:t>
      </w:r>
      <w:r>
        <w:rPr>
          <w:spacing w:val="1"/>
          <w:w w:val="105"/>
        </w:rPr>
        <w:t xml:space="preserve"> </w:t>
      </w:r>
      <w:r>
        <w:rPr>
          <w:w w:val="105"/>
        </w:rPr>
        <w:t>при</w:t>
      </w:r>
      <w:r>
        <w:rPr>
          <w:spacing w:val="1"/>
          <w:w w:val="105"/>
        </w:rPr>
        <w:t xml:space="preserve"> </w:t>
      </w:r>
      <w:r>
        <w:rPr>
          <w:w w:val="105"/>
        </w:rPr>
        <w:t>соответствующей</w:t>
      </w:r>
      <w:r>
        <w:rPr>
          <w:spacing w:val="1"/>
          <w:w w:val="105"/>
        </w:rPr>
        <w:t xml:space="preserve"> </w:t>
      </w:r>
      <w:r>
        <w:rPr>
          <w:w w:val="105"/>
        </w:rPr>
        <w:t>эмоционально-эстетической</w:t>
      </w:r>
      <w:r>
        <w:rPr>
          <w:spacing w:val="1"/>
          <w:w w:val="105"/>
        </w:rPr>
        <w:t xml:space="preserve"> </w:t>
      </w:r>
      <w:r>
        <w:rPr>
          <w:w w:val="105"/>
        </w:rPr>
        <w:t>реакции</w:t>
      </w:r>
      <w:r>
        <w:rPr>
          <w:spacing w:val="1"/>
          <w:w w:val="105"/>
        </w:rPr>
        <w:t xml:space="preserve"> </w:t>
      </w:r>
      <w:r>
        <w:rPr>
          <w:w w:val="105"/>
        </w:rPr>
        <w:t>читателя,        которая        зависит         от         возрастных         особенностей         обучающихся,</w:t>
      </w:r>
      <w:r>
        <w:rPr>
          <w:spacing w:val="1"/>
          <w:w w:val="105"/>
        </w:rPr>
        <w:t xml:space="preserve"> </w:t>
      </w:r>
      <w:r>
        <w:rPr>
          <w:w w:val="105"/>
        </w:rPr>
        <w:t>их</w:t>
      </w:r>
      <w:r>
        <w:rPr>
          <w:spacing w:val="-8"/>
          <w:w w:val="105"/>
        </w:rPr>
        <w:t xml:space="preserve"> </w:t>
      </w:r>
      <w:r>
        <w:rPr>
          <w:w w:val="105"/>
        </w:rPr>
        <w:t>психического</w:t>
      </w:r>
      <w:r>
        <w:rPr>
          <w:spacing w:val="2"/>
          <w:w w:val="105"/>
        </w:rPr>
        <w:t xml:space="preserve"> </w:t>
      </w:r>
      <w:r>
        <w:rPr>
          <w:w w:val="105"/>
        </w:rPr>
        <w:t>и</w:t>
      </w:r>
      <w:r>
        <w:rPr>
          <w:spacing w:val="-4"/>
          <w:w w:val="105"/>
        </w:rPr>
        <w:t xml:space="preserve"> </w:t>
      </w:r>
      <w:r>
        <w:rPr>
          <w:w w:val="105"/>
        </w:rPr>
        <w:t>литературного</w:t>
      </w:r>
      <w:r>
        <w:rPr>
          <w:spacing w:val="2"/>
          <w:w w:val="105"/>
        </w:rPr>
        <w:t xml:space="preserve"> </w:t>
      </w:r>
      <w:r>
        <w:rPr>
          <w:w w:val="105"/>
        </w:rPr>
        <w:t>развития,</w:t>
      </w:r>
      <w:r>
        <w:rPr>
          <w:spacing w:val="1"/>
          <w:w w:val="105"/>
        </w:rPr>
        <w:t xml:space="preserve"> </w:t>
      </w:r>
      <w:r>
        <w:rPr>
          <w:w w:val="105"/>
        </w:rPr>
        <w:t>жизненного</w:t>
      </w:r>
      <w:r>
        <w:rPr>
          <w:spacing w:val="-4"/>
          <w:w w:val="105"/>
        </w:rPr>
        <w:t xml:space="preserve"> </w:t>
      </w:r>
      <w:r>
        <w:rPr>
          <w:w w:val="105"/>
        </w:rPr>
        <w:t>и</w:t>
      </w:r>
      <w:r>
        <w:rPr>
          <w:spacing w:val="5"/>
          <w:w w:val="105"/>
        </w:rPr>
        <w:t xml:space="preserve"> </w:t>
      </w:r>
      <w:r>
        <w:rPr>
          <w:w w:val="105"/>
        </w:rPr>
        <w:t>читательского опыта.</w:t>
      </w:r>
    </w:p>
    <w:p w:rsidR="007F4E71" w:rsidRDefault="002F6E5B">
      <w:pPr>
        <w:pStyle w:val="a3"/>
        <w:spacing w:line="252" w:lineRule="auto"/>
        <w:ind w:right="545"/>
      </w:pPr>
      <w:r>
        <w:rPr>
          <w:w w:val="105"/>
        </w:rPr>
        <w:t>Полноценное</w:t>
      </w:r>
      <w:r>
        <w:rPr>
          <w:spacing w:val="1"/>
          <w:w w:val="105"/>
        </w:rPr>
        <w:t xml:space="preserve"> </w:t>
      </w:r>
      <w:r>
        <w:rPr>
          <w:w w:val="105"/>
        </w:rPr>
        <w:t>литературное</w:t>
      </w:r>
      <w:r>
        <w:rPr>
          <w:spacing w:val="1"/>
          <w:w w:val="105"/>
        </w:rPr>
        <w:t xml:space="preserve"> </w:t>
      </w:r>
      <w:r>
        <w:rPr>
          <w:w w:val="105"/>
        </w:rPr>
        <w:t>образование</w:t>
      </w:r>
      <w:r>
        <w:rPr>
          <w:spacing w:val="1"/>
          <w:w w:val="105"/>
        </w:rPr>
        <w:t xml:space="preserve"> </w:t>
      </w:r>
      <w:r>
        <w:rPr>
          <w:w w:val="105"/>
        </w:rPr>
        <w:t>на</w:t>
      </w:r>
      <w:r>
        <w:rPr>
          <w:spacing w:val="1"/>
          <w:w w:val="105"/>
        </w:rPr>
        <w:t xml:space="preserve"> </w:t>
      </w:r>
      <w:r>
        <w:rPr>
          <w:w w:val="105"/>
        </w:rPr>
        <w:t>уровне</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невозможно без учёта преемственности с учебным предметом «Литературное чтение» на уровне</w:t>
      </w:r>
      <w:r>
        <w:rPr>
          <w:spacing w:val="1"/>
          <w:w w:val="105"/>
        </w:rPr>
        <w:t xml:space="preserve"> </w:t>
      </w:r>
      <w:r>
        <w:rPr>
          <w:w w:val="105"/>
        </w:rPr>
        <w:t>начального</w:t>
      </w:r>
      <w:r>
        <w:rPr>
          <w:spacing w:val="15"/>
          <w:w w:val="105"/>
        </w:rPr>
        <w:t xml:space="preserve"> </w:t>
      </w:r>
      <w:r>
        <w:rPr>
          <w:w w:val="105"/>
        </w:rPr>
        <w:t>общего</w:t>
      </w:r>
      <w:r>
        <w:rPr>
          <w:spacing w:val="18"/>
          <w:w w:val="105"/>
        </w:rPr>
        <w:t xml:space="preserve"> </w:t>
      </w:r>
      <w:r>
        <w:rPr>
          <w:w w:val="105"/>
        </w:rPr>
        <w:t>образования,</w:t>
      </w:r>
      <w:r>
        <w:rPr>
          <w:spacing w:val="17"/>
          <w:w w:val="105"/>
        </w:rPr>
        <w:t xml:space="preserve"> </w:t>
      </w:r>
      <w:proofErr w:type="spellStart"/>
      <w:r>
        <w:rPr>
          <w:w w:val="105"/>
        </w:rPr>
        <w:t>межпредметных</w:t>
      </w:r>
      <w:proofErr w:type="spellEnd"/>
      <w:r>
        <w:rPr>
          <w:spacing w:val="23"/>
          <w:w w:val="105"/>
        </w:rPr>
        <w:t xml:space="preserve"> </w:t>
      </w:r>
      <w:r>
        <w:rPr>
          <w:w w:val="105"/>
        </w:rPr>
        <w:t>связей</w:t>
      </w:r>
      <w:r>
        <w:rPr>
          <w:spacing w:val="24"/>
          <w:w w:val="105"/>
        </w:rPr>
        <w:t xml:space="preserve"> </w:t>
      </w:r>
      <w:r>
        <w:rPr>
          <w:w w:val="105"/>
        </w:rPr>
        <w:t>с</w:t>
      </w:r>
      <w:r>
        <w:rPr>
          <w:spacing w:val="12"/>
          <w:w w:val="105"/>
        </w:rPr>
        <w:t xml:space="preserve"> </w:t>
      </w:r>
      <w:r>
        <w:rPr>
          <w:w w:val="105"/>
        </w:rPr>
        <w:t>русским</w:t>
      </w:r>
      <w:r>
        <w:rPr>
          <w:spacing w:val="21"/>
          <w:w w:val="105"/>
        </w:rPr>
        <w:t xml:space="preserve"> </w:t>
      </w:r>
      <w:r>
        <w:rPr>
          <w:w w:val="105"/>
        </w:rPr>
        <w:t>языком,</w:t>
      </w:r>
      <w:r>
        <w:rPr>
          <w:spacing w:val="17"/>
          <w:w w:val="105"/>
        </w:rPr>
        <w:t xml:space="preserve"> </w:t>
      </w:r>
      <w:r>
        <w:rPr>
          <w:w w:val="105"/>
        </w:rPr>
        <w:t>учебным</w:t>
      </w:r>
      <w:r>
        <w:rPr>
          <w:spacing w:val="21"/>
          <w:w w:val="105"/>
        </w:rPr>
        <w:t xml:space="preserve"> </w:t>
      </w:r>
      <w:r>
        <w:rPr>
          <w:w w:val="105"/>
        </w:rPr>
        <w:t>предметом</w:t>
      </w:r>
    </w:p>
    <w:p w:rsidR="007F4E71" w:rsidRDefault="002F6E5B">
      <w:pPr>
        <w:pStyle w:val="a3"/>
        <w:spacing w:line="252" w:lineRule="auto"/>
        <w:ind w:right="542" w:firstLine="0"/>
      </w:pPr>
      <w:r>
        <w:rPr>
          <w:w w:val="105"/>
        </w:rPr>
        <w:t>«История» и учебными предметами предметной области «Искусство», что способствует развитию</w:t>
      </w:r>
      <w:r>
        <w:rPr>
          <w:spacing w:val="-58"/>
          <w:w w:val="105"/>
        </w:rPr>
        <w:t xml:space="preserve"> </w:t>
      </w:r>
      <w:r>
        <w:rPr>
          <w:w w:val="105"/>
        </w:rPr>
        <w:t>речи, историзма мышления, художественного вкуса, формированию эстетического отношения к</w:t>
      </w:r>
      <w:r>
        <w:rPr>
          <w:spacing w:val="1"/>
          <w:w w:val="105"/>
        </w:rPr>
        <w:t xml:space="preserve"> </w:t>
      </w:r>
      <w:r>
        <w:rPr>
          <w:w w:val="105"/>
        </w:rPr>
        <w:t>окружающему</w:t>
      </w:r>
      <w:r>
        <w:rPr>
          <w:spacing w:val="2"/>
          <w:w w:val="105"/>
        </w:rPr>
        <w:t xml:space="preserve"> </w:t>
      </w:r>
      <w:r>
        <w:rPr>
          <w:w w:val="105"/>
        </w:rPr>
        <w:t>миру</w:t>
      </w:r>
      <w:r>
        <w:rPr>
          <w:spacing w:val="-7"/>
          <w:w w:val="105"/>
        </w:rPr>
        <w:t xml:space="preserve"> </w:t>
      </w:r>
      <w:r>
        <w:rPr>
          <w:w w:val="105"/>
        </w:rPr>
        <w:t>и</w:t>
      </w:r>
      <w:r>
        <w:rPr>
          <w:spacing w:val="5"/>
          <w:w w:val="105"/>
        </w:rPr>
        <w:t xml:space="preserve"> </w:t>
      </w:r>
      <w:r>
        <w:rPr>
          <w:w w:val="105"/>
        </w:rPr>
        <w:t>его</w:t>
      </w:r>
      <w:r>
        <w:rPr>
          <w:spacing w:val="-2"/>
          <w:w w:val="105"/>
        </w:rPr>
        <w:t xml:space="preserve"> </w:t>
      </w:r>
      <w:r>
        <w:rPr>
          <w:w w:val="105"/>
        </w:rPr>
        <w:t>воплощения</w:t>
      </w:r>
      <w:r>
        <w:rPr>
          <w:spacing w:val="-4"/>
          <w:w w:val="105"/>
        </w:rPr>
        <w:t xml:space="preserve"> </w:t>
      </w:r>
      <w:r>
        <w:rPr>
          <w:w w:val="105"/>
        </w:rPr>
        <w:t>в</w:t>
      </w:r>
      <w:r>
        <w:rPr>
          <w:spacing w:val="4"/>
          <w:w w:val="105"/>
        </w:rPr>
        <w:t xml:space="preserve"> </w:t>
      </w:r>
      <w:r>
        <w:rPr>
          <w:w w:val="105"/>
        </w:rPr>
        <w:t>творческих</w:t>
      </w:r>
      <w:r>
        <w:rPr>
          <w:spacing w:val="2"/>
          <w:w w:val="105"/>
        </w:rPr>
        <w:t xml:space="preserve"> </w:t>
      </w:r>
      <w:r>
        <w:rPr>
          <w:w w:val="105"/>
        </w:rPr>
        <w:t>работах</w:t>
      </w:r>
      <w:r>
        <w:rPr>
          <w:spacing w:val="1"/>
          <w:w w:val="105"/>
        </w:rPr>
        <w:t xml:space="preserve"> </w:t>
      </w:r>
      <w:r>
        <w:rPr>
          <w:w w:val="105"/>
        </w:rPr>
        <w:t>различных</w:t>
      </w:r>
      <w:r>
        <w:rPr>
          <w:spacing w:val="-6"/>
          <w:w w:val="105"/>
        </w:rPr>
        <w:t xml:space="preserve"> </w:t>
      </w:r>
      <w:r>
        <w:rPr>
          <w:w w:val="105"/>
        </w:rPr>
        <w:t>жанров.</w:t>
      </w:r>
    </w:p>
    <w:p w:rsidR="007F4E71" w:rsidRDefault="002F6E5B">
      <w:pPr>
        <w:pStyle w:val="a3"/>
        <w:spacing w:line="252" w:lineRule="auto"/>
        <w:ind w:right="552"/>
      </w:pPr>
      <w:r>
        <w:rPr>
          <w:w w:val="105"/>
        </w:rPr>
        <w:t>В рабочей программе учтены все этапы российского историко-литературного процесса (от</w:t>
      </w:r>
      <w:r>
        <w:rPr>
          <w:spacing w:val="1"/>
          <w:w w:val="105"/>
        </w:rPr>
        <w:t xml:space="preserve"> </w:t>
      </w:r>
      <w:r>
        <w:t>фольклора</w:t>
      </w:r>
      <w:r>
        <w:rPr>
          <w:spacing w:val="1"/>
        </w:rPr>
        <w:t xml:space="preserve"> </w:t>
      </w:r>
      <w:r>
        <w:t>до новейшей</w:t>
      </w:r>
      <w:r>
        <w:rPr>
          <w:spacing w:val="57"/>
        </w:rPr>
        <w:t xml:space="preserve"> </w:t>
      </w:r>
      <w:r>
        <w:t>русской</w:t>
      </w:r>
      <w:r>
        <w:rPr>
          <w:spacing w:val="58"/>
        </w:rPr>
        <w:t xml:space="preserve"> </w:t>
      </w:r>
      <w:r>
        <w:t>литературы)</w:t>
      </w:r>
      <w:r>
        <w:rPr>
          <w:spacing w:val="57"/>
        </w:rPr>
        <w:t xml:space="preserve"> </w:t>
      </w:r>
      <w:r>
        <w:t>и представлены</w:t>
      </w:r>
      <w:r>
        <w:rPr>
          <w:spacing w:val="58"/>
        </w:rPr>
        <w:t xml:space="preserve"> </w:t>
      </w:r>
      <w:r>
        <w:t>разделы,</w:t>
      </w:r>
      <w:r>
        <w:rPr>
          <w:spacing w:val="57"/>
        </w:rPr>
        <w:t xml:space="preserve"> </w:t>
      </w:r>
      <w:r>
        <w:t>касающиеся</w:t>
      </w:r>
      <w:r>
        <w:rPr>
          <w:spacing w:val="58"/>
        </w:rPr>
        <w:t xml:space="preserve"> </w:t>
      </w:r>
      <w:r>
        <w:t>отечественной</w:t>
      </w:r>
      <w:r>
        <w:rPr>
          <w:spacing w:val="1"/>
        </w:rPr>
        <w:t xml:space="preserve"> </w:t>
      </w:r>
      <w:r>
        <w:rPr>
          <w:w w:val="105"/>
        </w:rPr>
        <w:t>и</w:t>
      </w:r>
      <w:r>
        <w:rPr>
          <w:spacing w:val="-1"/>
          <w:w w:val="105"/>
        </w:rPr>
        <w:t xml:space="preserve"> </w:t>
      </w:r>
      <w:r>
        <w:rPr>
          <w:w w:val="105"/>
        </w:rPr>
        <w:t>зарубежной</w:t>
      </w:r>
      <w:r>
        <w:rPr>
          <w:spacing w:val="8"/>
          <w:w w:val="105"/>
        </w:rPr>
        <w:t xml:space="preserve"> </w:t>
      </w:r>
      <w:r>
        <w:rPr>
          <w:w w:val="105"/>
        </w:rPr>
        <w:t>литературы.</w:t>
      </w:r>
    </w:p>
    <w:p w:rsidR="007F4E71" w:rsidRDefault="002F6E5B">
      <w:pPr>
        <w:pStyle w:val="a3"/>
        <w:spacing w:line="252" w:lineRule="auto"/>
        <w:ind w:right="553"/>
      </w:pPr>
      <w:r>
        <w:rPr>
          <w:w w:val="105"/>
        </w:rPr>
        <w:t>Основные</w:t>
      </w:r>
      <w:r>
        <w:rPr>
          <w:spacing w:val="1"/>
          <w:w w:val="105"/>
        </w:rPr>
        <w:t xml:space="preserve"> </w:t>
      </w:r>
      <w:r>
        <w:rPr>
          <w:w w:val="105"/>
        </w:rPr>
        <w:t>виды</w:t>
      </w:r>
      <w:r>
        <w:rPr>
          <w:spacing w:val="1"/>
          <w:w w:val="105"/>
        </w:rPr>
        <w:t xml:space="preserve"> </w:t>
      </w:r>
      <w:r>
        <w:rPr>
          <w:w w:val="105"/>
        </w:rPr>
        <w:t>деятельности</w:t>
      </w:r>
      <w:r>
        <w:rPr>
          <w:spacing w:val="1"/>
          <w:w w:val="105"/>
        </w:rPr>
        <w:t xml:space="preserve"> </w:t>
      </w:r>
      <w:r>
        <w:rPr>
          <w:w w:val="105"/>
        </w:rPr>
        <w:t>обучающихся</w:t>
      </w:r>
      <w:r>
        <w:rPr>
          <w:spacing w:val="1"/>
          <w:w w:val="105"/>
        </w:rPr>
        <w:t xml:space="preserve"> </w:t>
      </w:r>
      <w:r>
        <w:rPr>
          <w:w w:val="105"/>
        </w:rPr>
        <w:t>перечислены</w:t>
      </w:r>
      <w:r>
        <w:rPr>
          <w:spacing w:val="1"/>
          <w:w w:val="105"/>
        </w:rPr>
        <w:t xml:space="preserve"> </w:t>
      </w:r>
      <w:r>
        <w:rPr>
          <w:w w:val="105"/>
        </w:rPr>
        <w:t>при</w:t>
      </w:r>
      <w:r>
        <w:rPr>
          <w:spacing w:val="1"/>
          <w:w w:val="105"/>
        </w:rPr>
        <w:t xml:space="preserve"> </w:t>
      </w:r>
      <w:r>
        <w:rPr>
          <w:w w:val="105"/>
        </w:rPr>
        <w:t>изучении</w:t>
      </w:r>
      <w:r>
        <w:rPr>
          <w:spacing w:val="1"/>
          <w:w w:val="105"/>
        </w:rPr>
        <w:t xml:space="preserve"> </w:t>
      </w:r>
      <w:r>
        <w:rPr>
          <w:w w:val="105"/>
        </w:rPr>
        <w:t>каждой</w:t>
      </w:r>
      <w:r>
        <w:rPr>
          <w:spacing w:val="1"/>
          <w:w w:val="105"/>
        </w:rPr>
        <w:t xml:space="preserve"> </w:t>
      </w:r>
      <w:r>
        <w:rPr>
          <w:w w:val="105"/>
        </w:rPr>
        <w:t>монографической или обзорной темы и направлены на достижение планируемых результатов</w:t>
      </w:r>
      <w:r>
        <w:rPr>
          <w:spacing w:val="1"/>
          <w:w w:val="105"/>
        </w:rPr>
        <w:t xml:space="preserve"> </w:t>
      </w:r>
      <w:r>
        <w:rPr>
          <w:w w:val="105"/>
        </w:rPr>
        <w:t>обучения</w:t>
      </w:r>
      <w:r>
        <w:rPr>
          <w:spacing w:val="7"/>
          <w:w w:val="105"/>
        </w:rPr>
        <w:t xml:space="preserve"> </w:t>
      </w:r>
      <w:r>
        <w:rPr>
          <w:w w:val="105"/>
        </w:rPr>
        <w:t>литературе.</w:t>
      </w:r>
    </w:p>
    <w:p w:rsidR="007F4E71" w:rsidRDefault="002F6E5B">
      <w:pPr>
        <w:pStyle w:val="a3"/>
        <w:tabs>
          <w:tab w:val="left" w:pos="3492"/>
          <w:tab w:val="left" w:pos="6502"/>
          <w:tab w:val="left" w:pos="9814"/>
        </w:tabs>
        <w:spacing w:before="1" w:line="247" w:lineRule="auto"/>
        <w:ind w:right="550"/>
      </w:pPr>
      <w:r>
        <w:rPr>
          <w:w w:val="105"/>
        </w:rPr>
        <w:t>Цели</w:t>
      </w:r>
      <w:r>
        <w:rPr>
          <w:spacing w:val="1"/>
          <w:w w:val="105"/>
        </w:rPr>
        <w:t xml:space="preserve"> </w:t>
      </w:r>
      <w:r>
        <w:rPr>
          <w:w w:val="105"/>
        </w:rPr>
        <w:t>изучения</w:t>
      </w:r>
      <w:r>
        <w:rPr>
          <w:spacing w:val="1"/>
          <w:w w:val="105"/>
        </w:rPr>
        <w:t xml:space="preserve"> </w:t>
      </w:r>
      <w:r>
        <w:rPr>
          <w:w w:val="105"/>
        </w:rPr>
        <w:t>литературы</w:t>
      </w:r>
      <w:r>
        <w:rPr>
          <w:spacing w:val="1"/>
          <w:w w:val="105"/>
        </w:rPr>
        <w:t xml:space="preserve"> </w:t>
      </w:r>
      <w:r>
        <w:rPr>
          <w:w w:val="105"/>
        </w:rPr>
        <w:t>на</w:t>
      </w:r>
      <w:r>
        <w:rPr>
          <w:spacing w:val="1"/>
          <w:w w:val="105"/>
        </w:rPr>
        <w:t xml:space="preserve"> </w:t>
      </w:r>
      <w:r>
        <w:rPr>
          <w:w w:val="105"/>
        </w:rPr>
        <w:t>уровне</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состоят</w:t>
      </w:r>
      <w:r>
        <w:rPr>
          <w:spacing w:val="1"/>
          <w:w w:val="105"/>
        </w:rPr>
        <w:t xml:space="preserve"> </w:t>
      </w:r>
      <w:r>
        <w:rPr>
          <w:w w:val="105"/>
        </w:rPr>
        <w:t>в</w:t>
      </w:r>
      <w:r>
        <w:rPr>
          <w:spacing w:val="1"/>
          <w:w w:val="105"/>
        </w:rPr>
        <w:t xml:space="preserve"> </w:t>
      </w:r>
      <w:r>
        <w:rPr>
          <w:w w:val="105"/>
        </w:rPr>
        <w:t>формировании</w:t>
      </w:r>
      <w:r>
        <w:rPr>
          <w:spacing w:val="1"/>
          <w:w w:val="105"/>
        </w:rPr>
        <w:t xml:space="preserve"> </w:t>
      </w:r>
      <w:r>
        <w:rPr>
          <w:w w:val="105"/>
        </w:rPr>
        <w:t>у</w:t>
      </w:r>
      <w:r>
        <w:rPr>
          <w:spacing w:val="1"/>
          <w:w w:val="105"/>
        </w:rPr>
        <w:t xml:space="preserve"> </w:t>
      </w:r>
      <w:r>
        <w:rPr>
          <w:w w:val="105"/>
        </w:rPr>
        <w:t>обучающихся</w:t>
      </w:r>
      <w:r>
        <w:rPr>
          <w:spacing w:val="1"/>
          <w:w w:val="105"/>
        </w:rPr>
        <w:t xml:space="preserve"> </w:t>
      </w:r>
      <w:r>
        <w:rPr>
          <w:w w:val="105"/>
        </w:rPr>
        <w:t>потребности</w:t>
      </w:r>
      <w:r>
        <w:rPr>
          <w:spacing w:val="1"/>
          <w:w w:val="105"/>
        </w:rPr>
        <w:t xml:space="preserve"> </w:t>
      </w:r>
      <w:r>
        <w:rPr>
          <w:w w:val="105"/>
        </w:rPr>
        <w:t>в</w:t>
      </w:r>
      <w:r>
        <w:rPr>
          <w:spacing w:val="1"/>
          <w:w w:val="105"/>
        </w:rPr>
        <w:t xml:space="preserve"> </w:t>
      </w:r>
      <w:r>
        <w:rPr>
          <w:w w:val="105"/>
        </w:rPr>
        <w:t>качественном</w:t>
      </w:r>
      <w:r>
        <w:rPr>
          <w:spacing w:val="1"/>
          <w:w w:val="105"/>
        </w:rPr>
        <w:t xml:space="preserve"> </w:t>
      </w:r>
      <w:r>
        <w:rPr>
          <w:w w:val="105"/>
        </w:rPr>
        <w:t>чтении,</w:t>
      </w:r>
      <w:r>
        <w:rPr>
          <w:spacing w:val="1"/>
          <w:w w:val="105"/>
        </w:rPr>
        <w:t xml:space="preserve"> </w:t>
      </w:r>
      <w:r>
        <w:rPr>
          <w:w w:val="105"/>
        </w:rPr>
        <w:t>культуры</w:t>
      </w:r>
      <w:r>
        <w:rPr>
          <w:spacing w:val="1"/>
          <w:w w:val="105"/>
        </w:rPr>
        <w:t xml:space="preserve"> </w:t>
      </w:r>
      <w:r>
        <w:rPr>
          <w:w w:val="105"/>
        </w:rPr>
        <w:t>читательского</w:t>
      </w:r>
      <w:r>
        <w:rPr>
          <w:spacing w:val="1"/>
          <w:w w:val="105"/>
        </w:rPr>
        <w:t xml:space="preserve"> </w:t>
      </w:r>
      <w:r>
        <w:rPr>
          <w:w w:val="105"/>
        </w:rPr>
        <w:t>восприятия,</w:t>
      </w:r>
      <w:r>
        <w:rPr>
          <w:w w:val="105"/>
        </w:rPr>
        <w:tab/>
        <w:t>понимания</w:t>
      </w:r>
      <w:r>
        <w:rPr>
          <w:w w:val="105"/>
        </w:rPr>
        <w:tab/>
        <w:t>литературных</w:t>
      </w:r>
      <w:r>
        <w:rPr>
          <w:w w:val="105"/>
        </w:rPr>
        <w:tab/>
      </w:r>
      <w:r>
        <w:t>текстов</w:t>
      </w:r>
      <w:r>
        <w:rPr>
          <w:spacing w:val="-56"/>
        </w:rPr>
        <w:t xml:space="preserve"> </w:t>
      </w:r>
      <w:r>
        <w:rPr>
          <w:w w:val="105"/>
        </w:rPr>
        <w:t>и создания собственных устных и письменных высказываний, в развитии чувства причастности к</w:t>
      </w:r>
      <w:r>
        <w:rPr>
          <w:spacing w:val="1"/>
          <w:w w:val="105"/>
        </w:rPr>
        <w:t xml:space="preserve"> </w:t>
      </w:r>
      <w:r>
        <w:rPr>
          <w:w w:val="105"/>
        </w:rPr>
        <w:t>отечественной культуре и уважения к другим культурам, аксиологической сферы личности на</w:t>
      </w:r>
      <w:r>
        <w:rPr>
          <w:spacing w:val="1"/>
          <w:w w:val="105"/>
        </w:rPr>
        <w:t xml:space="preserve"> </w:t>
      </w:r>
      <w:r>
        <w:rPr>
          <w:w w:val="105"/>
        </w:rPr>
        <w:t>основе высоких духовно-нравственных</w:t>
      </w:r>
      <w:r>
        <w:rPr>
          <w:spacing w:val="1"/>
          <w:w w:val="105"/>
        </w:rPr>
        <w:t xml:space="preserve"> </w:t>
      </w:r>
      <w:r>
        <w:rPr>
          <w:w w:val="105"/>
        </w:rPr>
        <w:t>идеалов, воплощённых в</w:t>
      </w:r>
      <w:r>
        <w:rPr>
          <w:spacing w:val="1"/>
          <w:w w:val="105"/>
        </w:rPr>
        <w:t xml:space="preserve"> </w:t>
      </w:r>
      <w:r>
        <w:rPr>
          <w:w w:val="105"/>
        </w:rPr>
        <w:t>отечественной и зарубежной</w:t>
      </w:r>
      <w:r>
        <w:rPr>
          <w:spacing w:val="1"/>
          <w:w w:val="105"/>
        </w:rPr>
        <w:t xml:space="preserve"> </w:t>
      </w:r>
      <w:r>
        <w:rPr>
          <w:w w:val="105"/>
        </w:rPr>
        <w:t>литературе.</w:t>
      </w:r>
    </w:p>
    <w:p w:rsidR="007F4E71" w:rsidRDefault="002F6E5B">
      <w:pPr>
        <w:pStyle w:val="a3"/>
        <w:spacing w:line="252" w:lineRule="auto"/>
        <w:ind w:right="564"/>
      </w:pPr>
      <w:r>
        <w:rPr>
          <w:w w:val="105"/>
        </w:rPr>
        <w:t>Достижение целей изучения литературы возможно при решении учебных задач, которые</w:t>
      </w:r>
      <w:r>
        <w:rPr>
          <w:spacing w:val="1"/>
          <w:w w:val="105"/>
        </w:rPr>
        <w:t xml:space="preserve"> </w:t>
      </w:r>
      <w:r>
        <w:rPr>
          <w:w w:val="105"/>
        </w:rPr>
        <w:t>постепенно</w:t>
      </w:r>
      <w:r>
        <w:rPr>
          <w:spacing w:val="2"/>
          <w:w w:val="105"/>
        </w:rPr>
        <w:t xml:space="preserve"> </w:t>
      </w:r>
      <w:r>
        <w:rPr>
          <w:w w:val="105"/>
        </w:rPr>
        <w:t>усложняются</w:t>
      </w:r>
      <w:r>
        <w:rPr>
          <w:spacing w:val="6"/>
          <w:w w:val="105"/>
        </w:rPr>
        <w:t xml:space="preserve"> </w:t>
      </w:r>
      <w:r>
        <w:rPr>
          <w:w w:val="105"/>
        </w:rPr>
        <w:t>от</w:t>
      </w:r>
      <w:r>
        <w:rPr>
          <w:spacing w:val="-4"/>
          <w:w w:val="105"/>
        </w:rPr>
        <w:t xml:space="preserve"> </w:t>
      </w:r>
      <w:r>
        <w:rPr>
          <w:w w:val="105"/>
        </w:rPr>
        <w:t>5</w:t>
      </w:r>
      <w:r>
        <w:rPr>
          <w:spacing w:val="7"/>
          <w:w w:val="105"/>
        </w:rPr>
        <w:t xml:space="preserve"> </w:t>
      </w:r>
      <w:r>
        <w:rPr>
          <w:w w:val="105"/>
        </w:rPr>
        <w:t>к</w:t>
      </w:r>
      <w:r>
        <w:rPr>
          <w:spacing w:val="-3"/>
          <w:w w:val="105"/>
        </w:rPr>
        <w:t xml:space="preserve"> </w:t>
      </w:r>
      <w:r>
        <w:rPr>
          <w:w w:val="105"/>
        </w:rPr>
        <w:t>9</w:t>
      </w:r>
      <w:r>
        <w:rPr>
          <w:spacing w:val="3"/>
          <w:w w:val="105"/>
        </w:rPr>
        <w:t xml:space="preserve"> </w:t>
      </w:r>
      <w:r>
        <w:rPr>
          <w:w w:val="105"/>
        </w:rPr>
        <w:t>классу.</w:t>
      </w:r>
    </w:p>
    <w:p w:rsidR="007F4E71" w:rsidRDefault="002F6E5B">
      <w:pPr>
        <w:pStyle w:val="a3"/>
        <w:spacing w:line="247" w:lineRule="auto"/>
        <w:ind w:right="539"/>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58"/>
        </w:rPr>
        <w:t xml:space="preserve"> </w:t>
      </w:r>
      <w:r>
        <w:t>основных</w:t>
      </w:r>
      <w:r>
        <w:rPr>
          <w:spacing w:val="58"/>
        </w:rPr>
        <w:t xml:space="preserve"> </w:t>
      </w:r>
      <w:r>
        <w:t>национально</w:t>
      </w:r>
      <w:r>
        <w:rPr>
          <w:spacing w:val="58"/>
        </w:rPr>
        <w:t xml:space="preserve"> </w:t>
      </w:r>
      <w:r>
        <w:t>-</w:t>
      </w:r>
      <w:r>
        <w:rPr>
          <w:spacing w:val="1"/>
        </w:rPr>
        <w:t xml:space="preserve"> </w:t>
      </w:r>
      <w:r>
        <w:t>культурных         ценностей         народа,         как         особого         способа           познания          жизни,</w:t>
      </w:r>
      <w:r>
        <w:rPr>
          <w:spacing w:val="-55"/>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коммуникативно-эстетических</w:t>
      </w:r>
      <w:r>
        <w:rPr>
          <w:spacing w:val="1"/>
        </w:rPr>
        <w:t xml:space="preserve"> </w:t>
      </w:r>
      <w:r>
        <w:t>возможностей</w:t>
      </w:r>
      <w:r>
        <w:rPr>
          <w:spacing w:val="23"/>
        </w:rPr>
        <w:t xml:space="preserve"> </w:t>
      </w:r>
      <w:r>
        <w:t>родного</w:t>
      </w:r>
      <w:r>
        <w:rPr>
          <w:spacing w:val="16"/>
        </w:rPr>
        <w:t xml:space="preserve"> </w:t>
      </w:r>
      <w:r>
        <w:t>языка</w:t>
      </w:r>
      <w:r>
        <w:rPr>
          <w:spacing w:val="20"/>
        </w:rPr>
        <w:t xml:space="preserve"> </w:t>
      </w:r>
      <w:r>
        <w:t>на</w:t>
      </w:r>
      <w:r>
        <w:rPr>
          <w:spacing w:val="19"/>
        </w:rPr>
        <w:t xml:space="preserve"> </w:t>
      </w:r>
      <w:r>
        <w:t>основе</w:t>
      </w:r>
      <w:r>
        <w:rPr>
          <w:spacing w:val="12"/>
        </w:rPr>
        <w:t xml:space="preserve"> </w:t>
      </w:r>
      <w:r>
        <w:t>изучения</w:t>
      </w:r>
      <w:r>
        <w:rPr>
          <w:spacing w:val="21"/>
        </w:rPr>
        <w:t xml:space="preserve"> </w:t>
      </w:r>
      <w:r>
        <w:t>выдающихся</w:t>
      </w:r>
      <w:r>
        <w:rPr>
          <w:spacing w:val="20"/>
        </w:rPr>
        <w:t xml:space="preserve"> </w:t>
      </w:r>
      <w:r>
        <w:t>произведений</w:t>
      </w:r>
      <w:r>
        <w:rPr>
          <w:spacing w:val="24"/>
        </w:rPr>
        <w:t xml:space="preserve"> </w:t>
      </w:r>
      <w:r>
        <w:t>отечественной</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tabs>
          <w:tab w:val="left" w:pos="2404"/>
          <w:tab w:val="left" w:pos="4504"/>
          <w:tab w:val="left" w:pos="5253"/>
          <w:tab w:val="left" w:pos="9613"/>
        </w:tabs>
        <w:spacing w:line="247" w:lineRule="auto"/>
        <w:ind w:right="539" w:firstLine="0"/>
      </w:pPr>
      <w:r>
        <w:lastRenderedPageBreak/>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57"/>
        </w:rPr>
        <w:t xml:space="preserve"> </w:t>
      </w:r>
      <w:r>
        <w:t>к</w:t>
      </w:r>
      <w:r>
        <w:rPr>
          <w:spacing w:val="1"/>
        </w:rPr>
        <w:t xml:space="preserve"> </w:t>
      </w:r>
      <w:r>
        <w:t>наследию отечественной и зарубежной классической литературы и лучшим образцам современной</w:t>
      </w:r>
      <w:r>
        <w:rPr>
          <w:spacing w:val="1"/>
        </w:rPr>
        <w:t xml:space="preserve"> </w:t>
      </w:r>
      <w:r>
        <w:t>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w:t>
      </w:r>
      <w:r>
        <w:rPr>
          <w:spacing w:val="1"/>
        </w:rPr>
        <w:t xml:space="preserve"> </w:t>
      </w:r>
      <w:r>
        <w:t>культурной</w:t>
      </w:r>
      <w:r>
        <w:rPr>
          <w:spacing w:val="1"/>
        </w:rPr>
        <w:t xml:space="preserve"> </w:t>
      </w:r>
      <w:r>
        <w:t>идентичности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диалогу</w:t>
      </w:r>
      <w:r>
        <w:rPr>
          <w:spacing w:val="58"/>
        </w:rPr>
        <w:t xml:space="preserve"> </w:t>
      </w:r>
      <w:r>
        <w:t>культур,</w:t>
      </w:r>
      <w:r>
        <w:rPr>
          <w:spacing w:val="58"/>
        </w:rPr>
        <w:t xml:space="preserve"> </w:t>
      </w:r>
      <w:r>
        <w:t>освоению</w:t>
      </w:r>
      <w:r>
        <w:rPr>
          <w:spacing w:val="58"/>
        </w:rPr>
        <w:t xml:space="preserve"> </w:t>
      </w:r>
      <w:r>
        <w:t>духовного</w:t>
      </w:r>
      <w:r>
        <w:rPr>
          <w:spacing w:val="58"/>
        </w:rPr>
        <w:t xml:space="preserve"> </w:t>
      </w:r>
      <w:r>
        <w:t>опыта</w:t>
      </w:r>
      <w:r>
        <w:rPr>
          <w:spacing w:val="1"/>
        </w:rPr>
        <w:t xml:space="preserve"> </w:t>
      </w:r>
      <w:r>
        <w:t>человечества,</w:t>
      </w:r>
      <w:r>
        <w:tab/>
        <w:t>национальных</w:t>
      </w:r>
      <w:r>
        <w:tab/>
        <w:t>и</w:t>
      </w:r>
      <w:r>
        <w:tab/>
        <w:t xml:space="preserve">общечеловеческих           </w:t>
      </w:r>
      <w:r>
        <w:rPr>
          <w:spacing w:val="15"/>
        </w:rPr>
        <w:t xml:space="preserve"> </w:t>
      </w:r>
      <w:r>
        <w:t>культурных</w:t>
      </w:r>
      <w:r>
        <w:tab/>
        <w:t>традиций</w:t>
      </w:r>
      <w:r>
        <w:rPr>
          <w:spacing w:val="1"/>
        </w:rPr>
        <w:t xml:space="preserve"> </w:t>
      </w:r>
      <w:r>
        <w:t>и</w:t>
      </w:r>
      <w:r>
        <w:rPr>
          <w:spacing w:val="6"/>
        </w:rPr>
        <w:t xml:space="preserve"> </w:t>
      </w:r>
      <w:r>
        <w:t>ценностей;</w:t>
      </w:r>
      <w:r>
        <w:rPr>
          <w:spacing w:val="13"/>
        </w:rPr>
        <w:t xml:space="preserve"> </w:t>
      </w:r>
      <w:r>
        <w:t>формированию</w:t>
      </w:r>
      <w:r>
        <w:rPr>
          <w:spacing w:val="10"/>
        </w:rPr>
        <w:t xml:space="preserve"> </w:t>
      </w:r>
      <w:r>
        <w:t>гуманистического</w:t>
      </w:r>
      <w:r>
        <w:rPr>
          <w:spacing w:val="2"/>
        </w:rPr>
        <w:t xml:space="preserve"> </w:t>
      </w:r>
      <w:r>
        <w:t>мировоззрения.</w:t>
      </w:r>
    </w:p>
    <w:p w:rsidR="007F4E71" w:rsidRDefault="002F6E5B">
      <w:pPr>
        <w:pStyle w:val="a3"/>
        <w:tabs>
          <w:tab w:val="left" w:pos="899"/>
          <w:tab w:val="left" w:pos="1069"/>
          <w:tab w:val="left" w:pos="2068"/>
          <w:tab w:val="left" w:pos="2351"/>
          <w:tab w:val="left" w:pos="2521"/>
          <w:tab w:val="left" w:pos="2706"/>
          <w:tab w:val="left" w:pos="2752"/>
          <w:tab w:val="left" w:pos="2901"/>
          <w:tab w:val="left" w:pos="3098"/>
          <w:tab w:val="left" w:pos="3336"/>
          <w:tab w:val="left" w:pos="3648"/>
          <w:tab w:val="left" w:pos="3997"/>
          <w:tab w:val="left" w:pos="4203"/>
          <w:tab w:val="left" w:pos="4620"/>
          <w:tab w:val="left" w:pos="4989"/>
          <w:tab w:val="left" w:pos="5049"/>
          <w:tab w:val="left" w:pos="5451"/>
          <w:tab w:val="left" w:pos="5860"/>
          <w:tab w:val="left" w:pos="5908"/>
          <w:tab w:val="left" w:pos="6298"/>
          <w:tab w:val="left" w:pos="6454"/>
          <w:tab w:val="left" w:pos="6593"/>
          <w:tab w:val="left" w:pos="7016"/>
          <w:tab w:val="left" w:pos="7205"/>
          <w:tab w:val="left" w:pos="7361"/>
          <w:tab w:val="left" w:pos="7654"/>
          <w:tab w:val="left" w:pos="7692"/>
          <w:tab w:val="left" w:pos="8842"/>
          <w:tab w:val="left" w:pos="8943"/>
          <w:tab w:val="left" w:pos="9003"/>
          <w:tab w:val="left" w:pos="9086"/>
          <w:tab w:val="left" w:pos="10244"/>
        </w:tabs>
        <w:spacing w:before="1" w:line="252" w:lineRule="auto"/>
        <w:ind w:right="546"/>
        <w:jc w:val="left"/>
      </w:pPr>
      <w:r>
        <w:rPr>
          <w:w w:val="105"/>
        </w:rPr>
        <w:t>Задачи,</w:t>
      </w:r>
      <w:r>
        <w:rPr>
          <w:w w:val="105"/>
        </w:rPr>
        <w:tab/>
        <w:t>связанные</w:t>
      </w:r>
      <w:r>
        <w:rPr>
          <w:w w:val="105"/>
        </w:rPr>
        <w:tab/>
        <w:t>с</w:t>
      </w:r>
      <w:r>
        <w:rPr>
          <w:w w:val="105"/>
        </w:rPr>
        <w:tab/>
        <w:t>осознанием</w:t>
      </w:r>
      <w:r>
        <w:rPr>
          <w:w w:val="105"/>
        </w:rPr>
        <w:tab/>
      </w:r>
      <w:r>
        <w:rPr>
          <w:w w:val="105"/>
        </w:rPr>
        <w:tab/>
        <w:t>значимости</w:t>
      </w:r>
      <w:r>
        <w:rPr>
          <w:w w:val="105"/>
        </w:rPr>
        <w:tab/>
      </w:r>
      <w:r>
        <w:rPr>
          <w:w w:val="105"/>
        </w:rPr>
        <w:tab/>
        <w:t>чтения</w:t>
      </w:r>
      <w:r>
        <w:rPr>
          <w:w w:val="105"/>
        </w:rPr>
        <w:tab/>
      </w:r>
      <w:r>
        <w:rPr>
          <w:w w:val="105"/>
        </w:rPr>
        <w:tab/>
        <w:t>и</w:t>
      </w:r>
      <w:r>
        <w:rPr>
          <w:w w:val="105"/>
        </w:rPr>
        <w:tab/>
      </w:r>
      <w:r>
        <w:rPr>
          <w:w w:val="105"/>
        </w:rPr>
        <w:tab/>
        <w:t>изучения</w:t>
      </w:r>
      <w:r>
        <w:rPr>
          <w:w w:val="105"/>
        </w:rPr>
        <w:tab/>
        <w:t>литературы</w:t>
      </w:r>
      <w:r>
        <w:rPr>
          <w:w w:val="105"/>
        </w:rPr>
        <w:tab/>
      </w:r>
      <w:r>
        <w:rPr>
          <w:spacing w:val="-1"/>
          <w:w w:val="105"/>
        </w:rPr>
        <w:t>для</w:t>
      </w:r>
      <w:r>
        <w:rPr>
          <w:spacing w:val="-58"/>
          <w:w w:val="105"/>
        </w:rPr>
        <w:t xml:space="preserve"> </w:t>
      </w:r>
      <w:r>
        <w:rPr>
          <w:w w:val="105"/>
        </w:rPr>
        <w:t>дальнейшего</w:t>
      </w:r>
      <w:r>
        <w:rPr>
          <w:w w:val="105"/>
        </w:rPr>
        <w:tab/>
      </w:r>
      <w:r>
        <w:rPr>
          <w:w w:val="105"/>
        </w:rPr>
        <w:tab/>
      </w:r>
      <w:r>
        <w:rPr>
          <w:w w:val="105"/>
        </w:rPr>
        <w:tab/>
      </w:r>
      <w:r>
        <w:rPr>
          <w:w w:val="105"/>
        </w:rPr>
        <w:tab/>
      </w:r>
      <w:r>
        <w:rPr>
          <w:w w:val="105"/>
        </w:rPr>
        <w:tab/>
      </w:r>
      <w:r>
        <w:rPr>
          <w:w w:val="105"/>
        </w:rPr>
        <w:tab/>
        <w:t>развития</w:t>
      </w:r>
      <w:r>
        <w:rPr>
          <w:w w:val="105"/>
        </w:rPr>
        <w:tab/>
      </w:r>
      <w:r>
        <w:rPr>
          <w:w w:val="105"/>
        </w:rPr>
        <w:tab/>
      </w:r>
      <w:r>
        <w:rPr>
          <w:w w:val="105"/>
        </w:rPr>
        <w:tab/>
      </w:r>
      <w:r>
        <w:rPr>
          <w:w w:val="105"/>
        </w:rPr>
        <w:tab/>
        <w:t>обучающихся,</w:t>
      </w:r>
      <w:r>
        <w:rPr>
          <w:w w:val="105"/>
        </w:rPr>
        <w:tab/>
      </w:r>
      <w:r>
        <w:rPr>
          <w:w w:val="105"/>
        </w:rPr>
        <w:tab/>
      </w:r>
      <w:r>
        <w:rPr>
          <w:w w:val="105"/>
        </w:rPr>
        <w:tab/>
      </w:r>
      <w:r>
        <w:rPr>
          <w:w w:val="105"/>
        </w:rPr>
        <w:tab/>
      </w:r>
      <w:r>
        <w:rPr>
          <w:w w:val="105"/>
        </w:rPr>
        <w:tab/>
        <w:t>с</w:t>
      </w:r>
      <w:r>
        <w:rPr>
          <w:w w:val="105"/>
        </w:rPr>
        <w:tab/>
      </w:r>
      <w:r>
        <w:rPr>
          <w:w w:val="105"/>
        </w:rPr>
        <w:tab/>
      </w:r>
      <w:r>
        <w:t>формированием</w:t>
      </w:r>
      <w:r>
        <w:rPr>
          <w:spacing w:val="1"/>
        </w:rPr>
        <w:t xml:space="preserve"> </w:t>
      </w:r>
      <w:r>
        <w:rPr>
          <w:w w:val="105"/>
        </w:rPr>
        <w:t>их</w:t>
      </w:r>
      <w:r>
        <w:rPr>
          <w:spacing w:val="45"/>
          <w:w w:val="105"/>
        </w:rPr>
        <w:t xml:space="preserve"> </w:t>
      </w:r>
      <w:r>
        <w:rPr>
          <w:w w:val="105"/>
        </w:rPr>
        <w:t>потребности</w:t>
      </w:r>
      <w:r>
        <w:rPr>
          <w:spacing w:val="42"/>
          <w:w w:val="105"/>
        </w:rPr>
        <w:t xml:space="preserve"> </w:t>
      </w:r>
      <w:r>
        <w:rPr>
          <w:w w:val="105"/>
        </w:rPr>
        <w:t>в</w:t>
      </w:r>
      <w:r>
        <w:rPr>
          <w:spacing w:val="41"/>
          <w:w w:val="105"/>
        </w:rPr>
        <w:t xml:space="preserve"> </w:t>
      </w:r>
      <w:r>
        <w:rPr>
          <w:w w:val="105"/>
        </w:rPr>
        <w:t>систематическом</w:t>
      </w:r>
      <w:r>
        <w:rPr>
          <w:spacing w:val="43"/>
          <w:w w:val="105"/>
        </w:rPr>
        <w:t xml:space="preserve"> </w:t>
      </w:r>
      <w:r>
        <w:rPr>
          <w:w w:val="105"/>
        </w:rPr>
        <w:t>чтении</w:t>
      </w:r>
      <w:r>
        <w:rPr>
          <w:spacing w:val="44"/>
          <w:w w:val="105"/>
        </w:rPr>
        <w:t xml:space="preserve"> </w:t>
      </w:r>
      <w:r>
        <w:rPr>
          <w:w w:val="105"/>
        </w:rPr>
        <w:t>как</w:t>
      </w:r>
      <w:r>
        <w:rPr>
          <w:spacing w:val="42"/>
          <w:w w:val="105"/>
        </w:rPr>
        <w:t xml:space="preserve"> </w:t>
      </w:r>
      <w:r>
        <w:rPr>
          <w:w w:val="105"/>
        </w:rPr>
        <w:t>средстве</w:t>
      </w:r>
      <w:r>
        <w:rPr>
          <w:spacing w:val="41"/>
          <w:w w:val="105"/>
        </w:rPr>
        <w:t xml:space="preserve"> </w:t>
      </w:r>
      <w:r>
        <w:rPr>
          <w:w w:val="105"/>
        </w:rPr>
        <w:t>познания</w:t>
      </w:r>
      <w:r>
        <w:rPr>
          <w:spacing w:val="43"/>
          <w:w w:val="105"/>
        </w:rPr>
        <w:t xml:space="preserve"> </w:t>
      </w:r>
      <w:r>
        <w:rPr>
          <w:w w:val="105"/>
        </w:rPr>
        <w:t>мира</w:t>
      </w:r>
      <w:r>
        <w:rPr>
          <w:spacing w:val="42"/>
          <w:w w:val="105"/>
        </w:rPr>
        <w:t xml:space="preserve"> </w:t>
      </w:r>
      <w:r>
        <w:rPr>
          <w:w w:val="105"/>
        </w:rPr>
        <w:t>и</w:t>
      </w:r>
      <w:r>
        <w:rPr>
          <w:spacing w:val="41"/>
          <w:w w:val="105"/>
        </w:rPr>
        <w:t xml:space="preserve"> </w:t>
      </w:r>
      <w:r>
        <w:rPr>
          <w:w w:val="105"/>
        </w:rPr>
        <w:t>себя</w:t>
      </w:r>
      <w:r>
        <w:rPr>
          <w:spacing w:val="45"/>
          <w:w w:val="105"/>
        </w:rPr>
        <w:t xml:space="preserve"> </w:t>
      </w:r>
      <w:r>
        <w:rPr>
          <w:w w:val="105"/>
        </w:rPr>
        <w:t>в</w:t>
      </w:r>
      <w:r>
        <w:rPr>
          <w:spacing w:val="42"/>
          <w:w w:val="105"/>
        </w:rPr>
        <w:t xml:space="preserve"> </w:t>
      </w:r>
      <w:r>
        <w:rPr>
          <w:w w:val="105"/>
        </w:rPr>
        <w:t>этом</w:t>
      </w:r>
      <w:r>
        <w:rPr>
          <w:spacing w:val="44"/>
          <w:w w:val="105"/>
        </w:rPr>
        <w:t xml:space="preserve"> </w:t>
      </w:r>
      <w:r>
        <w:rPr>
          <w:w w:val="105"/>
        </w:rPr>
        <w:t>мире,</w:t>
      </w:r>
      <w:r>
        <w:rPr>
          <w:spacing w:val="45"/>
          <w:w w:val="105"/>
        </w:rPr>
        <w:t xml:space="preserve"> </w:t>
      </w:r>
      <w:r>
        <w:rPr>
          <w:w w:val="105"/>
        </w:rPr>
        <w:t>с</w:t>
      </w:r>
      <w:r>
        <w:rPr>
          <w:spacing w:val="-58"/>
          <w:w w:val="105"/>
        </w:rPr>
        <w:t xml:space="preserve"> </w:t>
      </w:r>
      <w:r>
        <w:rPr>
          <w:w w:val="105"/>
        </w:rPr>
        <w:t>гармонизацией</w:t>
      </w:r>
      <w:r>
        <w:rPr>
          <w:w w:val="105"/>
        </w:rPr>
        <w:tab/>
      </w:r>
      <w:r>
        <w:rPr>
          <w:w w:val="105"/>
        </w:rPr>
        <w:tab/>
      </w:r>
      <w:r>
        <w:rPr>
          <w:w w:val="105"/>
        </w:rPr>
        <w:tab/>
      </w:r>
      <w:r>
        <w:rPr>
          <w:w w:val="105"/>
        </w:rPr>
        <w:tab/>
        <w:t>отношений</w:t>
      </w:r>
      <w:r>
        <w:rPr>
          <w:w w:val="105"/>
        </w:rPr>
        <w:tab/>
      </w:r>
      <w:r>
        <w:rPr>
          <w:w w:val="105"/>
        </w:rPr>
        <w:tab/>
      </w:r>
      <w:r>
        <w:rPr>
          <w:w w:val="105"/>
        </w:rPr>
        <w:tab/>
        <w:t>человека</w:t>
      </w:r>
      <w:r>
        <w:rPr>
          <w:w w:val="105"/>
        </w:rPr>
        <w:tab/>
      </w:r>
      <w:r>
        <w:rPr>
          <w:w w:val="105"/>
        </w:rPr>
        <w:tab/>
      </w:r>
      <w:r>
        <w:rPr>
          <w:w w:val="105"/>
        </w:rPr>
        <w:tab/>
        <w:t>и</w:t>
      </w:r>
      <w:r>
        <w:rPr>
          <w:w w:val="105"/>
        </w:rPr>
        <w:tab/>
      </w:r>
      <w:r>
        <w:rPr>
          <w:w w:val="105"/>
        </w:rPr>
        <w:tab/>
      </w:r>
      <w:r>
        <w:rPr>
          <w:w w:val="105"/>
        </w:rPr>
        <w:tab/>
      </w:r>
      <w:r>
        <w:rPr>
          <w:w w:val="105"/>
        </w:rPr>
        <w:tab/>
        <w:t>общества,</w:t>
      </w:r>
      <w:r>
        <w:rPr>
          <w:w w:val="105"/>
        </w:rPr>
        <w:tab/>
      </w:r>
      <w:r>
        <w:rPr>
          <w:w w:val="105"/>
        </w:rPr>
        <w:tab/>
      </w:r>
      <w:r>
        <w:rPr>
          <w:w w:val="105"/>
        </w:rPr>
        <w:tab/>
      </w:r>
      <w:r>
        <w:t>ориентированы</w:t>
      </w:r>
      <w:r>
        <w:rPr>
          <w:spacing w:val="1"/>
        </w:rPr>
        <w:t xml:space="preserve"> </w:t>
      </w:r>
      <w:r>
        <w:rPr>
          <w:w w:val="105"/>
        </w:rPr>
        <w:t>на</w:t>
      </w:r>
      <w:r>
        <w:rPr>
          <w:w w:val="105"/>
        </w:rPr>
        <w:tab/>
      </w:r>
      <w:r>
        <w:t>воспитание</w:t>
      </w:r>
      <w:r>
        <w:tab/>
      </w:r>
      <w:r>
        <w:rPr>
          <w:w w:val="105"/>
        </w:rPr>
        <w:t>и</w:t>
      </w:r>
      <w:r>
        <w:rPr>
          <w:w w:val="105"/>
        </w:rPr>
        <w:tab/>
      </w:r>
      <w:r>
        <w:rPr>
          <w:w w:val="105"/>
        </w:rPr>
        <w:tab/>
      </w:r>
      <w:r>
        <w:rPr>
          <w:w w:val="105"/>
        </w:rPr>
        <w:tab/>
        <w:t>развитие</w:t>
      </w:r>
      <w:r>
        <w:rPr>
          <w:w w:val="105"/>
        </w:rPr>
        <w:tab/>
        <w:t>мотивации</w:t>
      </w:r>
      <w:r>
        <w:rPr>
          <w:w w:val="105"/>
        </w:rPr>
        <w:tab/>
        <w:t>к</w:t>
      </w:r>
      <w:r>
        <w:rPr>
          <w:w w:val="105"/>
        </w:rPr>
        <w:tab/>
      </w:r>
      <w:r>
        <w:rPr>
          <w:w w:val="105"/>
        </w:rPr>
        <w:tab/>
        <w:t>чтению</w:t>
      </w:r>
      <w:r>
        <w:rPr>
          <w:w w:val="105"/>
        </w:rPr>
        <w:tab/>
        <w:t>художественных</w:t>
      </w:r>
      <w:r>
        <w:rPr>
          <w:w w:val="105"/>
        </w:rPr>
        <w:tab/>
      </w:r>
      <w:r>
        <w:rPr>
          <w:w w:val="105"/>
        </w:rPr>
        <w:tab/>
      </w:r>
      <w:r>
        <w:rPr>
          <w:w w:val="105"/>
        </w:rPr>
        <w:tab/>
      </w:r>
      <w:r>
        <w:rPr>
          <w:w w:val="105"/>
        </w:rPr>
        <w:tab/>
      </w:r>
      <w:r>
        <w:t>произведений,</w:t>
      </w:r>
      <w:r>
        <w:rPr>
          <w:spacing w:val="1"/>
        </w:rPr>
        <w:t xml:space="preserve"> </w:t>
      </w:r>
      <w:r>
        <w:rPr>
          <w:w w:val="105"/>
        </w:rPr>
        <w:t>как</w:t>
      </w:r>
      <w:r>
        <w:rPr>
          <w:w w:val="105"/>
        </w:rPr>
        <w:tab/>
      </w:r>
      <w:r>
        <w:rPr>
          <w:w w:val="105"/>
        </w:rPr>
        <w:tab/>
        <w:t>изучаемых</w:t>
      </w:r>
      <w:r>
        <w:rPr>
          <w:w w:val="105"/>
        </w:rPr>
        <w:tab/>
      </w:r>
      <w:r>
        <w:rPr>
          <w:w w:val="105"/>
        </w:rPr>
        <w:tab/>
        <w:t>на</w:t>
      </w:r>
      <w:r>
        <w:rPr>
          <w:w w:val="105"/>
        </w:rPr>
        <w:tab/>
      </w:r>
      <w:r>
        <w:rPr>
          <w:w w:val="105"/>
        </w:rPr>
        <w:tab/>
        <w:t>уроках</w:t>
      </w:r>
      <w:r>
        <w:rPr>
          <w:w w:val="105"/>
        </w:rPr>
        <w:tab/>
      </w:r>
      <w:r>
        <w:rPr>
          <w:w w:val="105"/>
        </w:rPr>
        <w:tab/>
        <w:t>литературы,</w:t>
      </w:r>
      <w:r>
        <w:rPr>
          <w:w w:val="105"/>
        </w:rPr>
        <w:tab/>
        <w:t>так</w:t>
      </w:r>
      <w:r>
        <w:rPr>
          <w:w w:val="105"/>
        </w:rPr>
        <w:tab/>
      </w:r>
      <w:r>
        <w:rPr>
          <w:w w:val="105"/>
        </w:rPr>
        <w:tab/>
      </w:r>
      <w:r>
        <w:rPr>
          <w:w w:val="105"/>
        </w:rPr>
        <w:tab/>
      </w:r>
      <w:r>
        <w:t xml:space="preserve">и       прочитанных        </w:t>
      </w:r>
      <w:r>
        <w:rPr>
          <w:w w:val="105"/>
        </w:rPr>
        <w:t>самостоятельно,</w:t>
      </w:r>
      <w:r>
        <w:rPr>
          <w:spacing w:val="-58"/>
          <w:w w:val="105"/>
        </w:rPr>
        <w:t xml:space="preserve"> </w:t>
      </w:r>
      <w:r>
        <w:rPr>
          <w:w w:val="105"/>
        </w:rPr>
        <w:t>что</w:t>
      </w:r>
      <w:r>
        <w:rPr>
          <w:spacing w:val="37"/>
          <w:w w:val="105"/>
        </w:rPr>
        <w:t xml:space="preserve"> </w:t>
      </w:r>
      <w:r>
        <w:rPr>
          <w:w w:val="105"/>
        </w:rPr>
        <w:t>способствует</w:t>
      </w:r>
      <w:r>
        <w:rPr>
          <w:spacing w:val="37"/>
          <w:w w:val="105"/>
        </w:rPr>
        <w:t xml:space="preserve"> </w:t>
      </w:r>
      <w:r>
        <w:rPr>
          <w:w w:val="105"/>
        </w:rPr>
        <w:t>накоплению</w:t>
      </w:r>
      <w:r>
        <w:rPr>
          <w:spacing w:val="37"/>
          <w:w w:val="105"/>
        </w:rPr>
        <w:t xml:space="preserve"> </w:t>
      </w:r>
      <w:r>
        <w:rPr>
          <w:w w:val="105"/>
        </w:rPr>
        <w:t>позитивного</w:t>
      </w:r>
      <w:r>
        <w:rPr>
          <w:spacing w:val="37"/>
          <w:w w:val="105"/>
        </w:rPr>
        <w:t xml:space="preserve"> </w:t>
      </w:r>
      <w:r>
        <w:rPr>
          <w:w w:val="105"/>
        </w:rPr>
        <w:t>опыта</w:t>
      </w:r>
      <w:r>
        <w:rPr>
          <w:spacing w:val="37"/>
          <w:w w:val="105"/>
        </w:rPr>
        <w:t xml:space="preserve"> </w:t>
      </w:r>
      <w:r>
        <w:rPr>
          <w:w w:val="105"/>
        </w:rPr>
        <w:t>освоения</w:t>
      </w:r>
      <w:r>
        <w:rPr>
          <w:spacing w:val="38"/>
          <w:w w:val="105"/>
        </w:rPr>
        <w:t xml:space="preserve"> </w:t>
      </w:r>
      <w:r>
        <w:rPr>
          <w:w w:val="105"/>
        </w:rPr>
        <w:t>литературных</w:t>
      </w:r>
      <w:r>
        <w:rPr>
          <w:spacing w:val="38"/>
          <w:w w:val="105"/>
        </w:rPr>
        <w:t xml:space="preserve"> </w:t>
      </w:r>
      <w:r>
        <w:rPr>
          <w:w w:val="105"/>
        </w:rPr>
        <w:t>произведений,</w:t>
      </w:r>
      <w:r>
        <w:rPr>
          <w:spacing w:val="37"/>
          <w:w w:val="105"/>
        </w:rPr>
        <w:t xml:space="preserve"> </w:t>
      </w:r>
      <w:r>
        <w:rPr>
          <w:w w:val="105"/>
        </w:rPr>
        <w:t>в</w:t>
      </w:r>
      <w:r>
        <w:rPr>
          <w:spacing w:val="35"/>
          <w:w w:val="105"/>
        </w:rPr>
        <w:t xml:space="preserve"> </w:t>
      </w:r>
      <w:r>
        <w:rPr>
          <w:w w:val="105"/>
        </w:rPr>
        <w:t>том</w:t>
      </w:r>
      <w:r>
        <w:rPr>
          <w:spacing w:val="-57"/>
          <w:w w:val="105"/>
        </w:rPr>
        <w:t xml:space="preserve"> </w:t>
      </w:r>
      <w:r>
        <w:rPr>
          <w:w w:val="105"/>
        </w:rPr>
        <w:t>числе в процессе участия в различных мероприятиях, посвящённых литературе, чтению, книжной</w:t>
      </w:r>
      <w:r>
        <w:rPr>
          <w:spacing w:val="1"/>
          <w:w w:val="105"/>
        </w:rPr>
        <w:t xml:space="preserve"> </w:t>
      </w:r>
      <w:r>
        <w:rPr>
          <w:w w:val="105"/>
        </w:rPr>
        <w:t>культуре.</w:t>
      </w:r>
    </w:p>
    <w:p w:rsidR="007F4E71" w:rsidRDefault="002F6E5B">
      <w:pPr>
        <w:pStyle w:val="a3"/>
        <w:tabs>
          <w:tab w:val="left" w:pos="2577"/>
          <w:tab w:val="left" w:pos="3852"/>
          <w:tab w:val="left" w:pos="6852"/>
          <w:tab w:val="left" w:pos="9373"/>
        </w:tabs>
        <w:spacing w:line="252" w:lineRule="auto"/>
        <w:ind w:right="544"/>
      </w:pPr>
      <w:r>
        <w:rPr>
          <w:w w:val="105"/>
        </w:rPr>
        <w:t>Задачи,</w:t>
      </w:r>
      <w:r>
        <w:rPr>
          <w:spacing w:val="1"/>
          <w:w w:val="105"/>
        </w:rPr>
        <w:t xml:space="preserve"> </w:t>
      </w:r>
      <w:r>
        <w:rPr>
          <w:w w:val="105"/>
        </w:rPr>
        <w:t>связанные</w:t>
      </w:r>
      <w:r>
        <w:rPr>
          <w:spacing w:val="1"/>
          <w:w w:val="105"/>
        </w:rPr>
        <w:t xml:space="preserve"> </w:t>
      </w:r>
      <w:r>
        <w:rPr>
          <w:w w:val="105"/>
        </w:rPr>
        <w:t>с</w:t>
      </w:r>
      <w:r>
        <w:rPr>
          <w:spacing w:val="1"/>
          <w:w w:val="105"/>
        </w:rPr>
        <w:t xml:space="preserve"> </w:t>
      </w:r>
      <w:r>
        <w:rPr>
          <w:w w:val="105"/>
        </w:rPr>
        <w:t>воспитанием</w:t>
      </w:r>
      <w:r>
        <w:rPr>
          <w:spacing w:val="1"/>
          <w:w w:val="105"/>
        </w:rPr>
        <w:t xml:space="preserve"> </w:t>
      </w:r>
      <w:r>
        <w:rPr>
          <w:w w:val="105"/>
        </w:rPr>
        <w:t>квалифицированного</w:t>
      </w:r>
      <w:r>
        <w:rPr>
          <w:spacing w:val="1"/>
          <w:w w:val="105"/>
        </w:rPr>
        <w:t xml:space="preserve"> </w:t>
      </w:r>
      <w:r>
        <w:rPr>
          <w:w w:val="105"/>
        </w:rPr>
        <w:t>читателя,</w:t>
      </w:r>
      <w:r>
        <w:rPr>
          <w:spacing w:val="1"/>
          <w:w w:val="105"/>
        </w:rPr>
        <w:t xml:space="preserve"> </w:t>
      </w:r>
      <w:r>
        <w:rPr>
          <w:w w:val="105"/>
        </w:rPr>
        <w:t>обладающего</w:t>
      </w:r>
      <w:r>
        <w:rPr>
          <w:spacing w:val="1"/>
          <w:w w:val="105"/>
        </w:rPr>
        <w:t xml:space="preserve"> </w:t>
      </w:r>
      <w:r>
        <w:rPr>
          <w:w w:val="105"/>
        </w:rPr>
        <w:t>эстетическим</w:t>
      </w:r>
      <w:r>
        <w:rPr>
          <w:spacing w:val="1"/>
          <w:w w:val="105"/>
        </w:rPr>
        <w:t xml:space="preserve"> </w:t>
      </w:r>
      <w:r>
        <w:rPr>
          <w:w w:val="105"/>
        </w:rPr>
        <w:t>вкусом,</w:t>
      </w:r>
      <w:r>
        <w:rPr>
          <w:spacing w:val="1"/>
          <w:w w:val="105"/>
        </w:rPr>
        <w:t xml:space="preserve"> </w:t>
      </w:r>
      <w:r>
        <w:rPr>
          <w:w w:val="105"/>
        </w:rPr>
        <w:t>с</w:t>
      </w:r>
      <w:r>
        <w:rPr>
          <w:spacing w:val="1"/>
          <w:w w:val="105"/>
        </w:rPr>
        <w:t xml:space="preserve"> </w:t>
      </w:r>
      <w:r>
        <w:rPr>
          <w:w w:val="105"/>
        </w:rPr>
        <w:t>формированием</w:t>
      </w:r>
      <w:r>
        <w:rPr>
          <w:spacing w:val="1"/>
          <w:w w:val="105"/>
        </w:rPr>
        <w:t xml:space="preserve"> </w:t>
      </w:r>
      <w:r>
        <w:rPr>
          <w:w w:val="105"/>
        </w:rPr>
        <w:t>умений</w:t>
      </w:r>
      <w:r>
        <w:rPr>
          <w:spacing w:val="1"/>
          <w:w w:val="105"/>
        </w:rPr>
        <w:t xml:space="preserve"> </w:t>
      </w:r>
      <w:r>
        <w:rPr>
          <w:w w:val="105"/>
        </w:rPr>
        <w:t>воспринимать,</w:t>
      </w:r>
      <w:r>
        <w:rPr>
          <w:spacing w:val="1"/>
          <w:w w:val="105"/>
        </w:rPr>
        <w:t xml:space="preserve"> </w:t>
      </w:r>
      <w:r>
        <w:rPr>
          <w:w w:val="105"/>
        </w:rPr>
        <w:t>анализировать,</w:t>
      </w:r>
      <w:r>
        <w:rPr>
          <w:spacing w:val="1"/>
          <w:w w:val="105"/>
        </w:rPr>
        <w:t xml:space="preserve"> </w:t>
      </w:r>
      <w:r>
        <w:rPr>
          <w:w w:val="105"/>
        </w:rPr>
        <w:t>критически</w:t>
      </w:r>
      <w:r>
        <w:rPr>
          <w:spacing w:val="1"/>
          <w:w w:val="105"/>
        </w:rPr>
        <w:t xml:space="preserve"> </w:t>
      </w:r>
      <w:r>
        <w:rPr>
          <w:w w:val="105"/>
        </w:rPr>
        <w:t>оценивать</w:t>
      </w:r>
      <w:r>
        <w:rPr>
          <w:w w:val="105"/>
        </w:rPr>
        <w:tab/>
        <w:t>и</w:t>
      </w:r>
      <w:r>
        <w:rPr>
          <w:w w:val="105"/>
        </w:rPr>
        <w:tab/>
        <w:t>интерпретировать</w:t>
      </w:r>
      <w:r>
        <w:rPr>
          <w:w w:val="105"/>
        </w:rPr>
        <w:tab/>
        <w:t>прочитанное,</w:t>
      </w:r>
      <w:r>
        <w:rPr>
          <w:w w:val="105"/>
        </w:rPr>
        <w:tab/>
      </w:r>
      <w:r>
        <w:t>направлены</w:t>
      </w:r>
      <w:r>
        <w:rPr>
          <w:spacing w:val="1"/>
        </w:rPr>
        <w:t xml:space="preserve"> </w:t>
      </w:r>
      <w:r>
        <w:rPr>
          <w:w w:val="105"/>
        </w:rPr>
        <w:t>на   формирование   у    обучающихся    системы    знаний   о   литературе   как   искусстве   слова,</w:t>
      </w:r>
      <w:r>
        <w:rPr>
          <w:spacing w:val="1"/>
          <w:w w:val="105"/>
        </w:rPr>
        <w:t xml:space="preserve"> </w:t>
      </w:r>
      <w:r>
        <w:rPr>
          <w:w w:val="105"/>
        </w:rPr>
        <w:t>в том числе основных теоретико- и историко-литературных знаний, необходимых для понимания,</w:t>
      </w:r>
      <w:r>
        <w:rPr>
          <w:spacing w:val="1"/>
          <w:w w:val="105"/>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1"/>
        </w:rPr>
        <w:t xml:space="preserve"> </w:t>
      </w:r>
      <w:r>
        <w:t>воспринимать</w:t>
      </w:r>
      <w:r>
        <w:rPr>
          <w:spacing w:val="1"/>
        </w:rPr>
        <w:t xml:space="preserve"> </w:t>
      </w:r>
      <w:r>
        <w:t>их</w:t>
      </w:r>
      <w:r>
        <w:rPr>
          <w:spacing w:val="1"/>
        </w:rPr>
        <w:t xml:space="preserve"> </w:t>
      </w:r>
      <w:r>
        <w:t>в</w:t>
      </w:r>
      <w:r>
        <w:rPr>
          <w:spacing w:val="1"/>
        </w:rPr>
        <w:t xml:space="preserve"> </w:t>
      </w:r>
      <w:r>
        <w:t>историко -</w:t>
      </w:r>
      <w:r>
        <w:rPr>
          <w:spacing w:val="1"/>
        </w:rPr>
        <w:t xml:space="preserve"> </w:t>
      </w:r>
      <w:r>
        <w:rPr>
          <w:w w:val="105"/>
        </w:rPr>
        <w:t>культурном</w:t>
      </w:r>
      <w:r>
        <w:rPr>
          <w:spacing w:val="1"/>
          <w:w w:val="105"/>
        </w:rPr>
        <w:t xml:space="preserve"> </w:t>
      </w:r>
      <w:r>
        <w:rPr>
          <w:w w:val="105"/>
        </w:rPr>
        <w:t>контексте,</w:t>
      </w:r>
      <w:r>
        <w:rPr>
          <w:spacing w:val="1"/>
          <w:w w:val="105"/>
        </w:rPr>
        <w:t xml:space="preserve"> </w:t>
      </w:r>
      <w:r>
        <w:rPr>
          <w:w w:val="105"/>
        </w:rPr>
        <w:t>сопоставлять</w:t>
      </w:r>
      <w:r>
        <w:rPr>
          <w:spacing w:val="1"/>
          <w:w w:val="105"/>
        </w:rPr>
        <w:t xml:space="preserve"> </w:t>
      </w:r>
      <w:r>
        <w:rPr>
          <w:w w:val="105"/>
        </w:rPr>
        <w:t>с</w:t>
      </w:r>
      <w:r>
        <w:rPr>
          <w:spacing w:val="1"/>
          <w:w w:val="105"/>
        </w:rPr>
        <w:t xml:space="preserve"> </w:t>
      </w:r>
      <w:r>
        <w:rPr>
          <w:w w:val="105"/>
        </w:rPr>
        <w:t>произведениями</w:t>
      </w:r>
      <w:r>
        <w:rPr>
          <w:spacing w:val="1"/>
          <w:w w:val="105"/>
        </w:rPr>
        <w:t xml:space="preserve"> </w:t>
      </w:r>
      <w:r>
        <w:rPr>
          <w:w w:val="105"/>
        </w:rPr>
        <w:t>других</w:t>
      </w:r>
      <w:r>
        <w:rPr>
          <w:spacing w:val="1"/>
          <w:w w:val="105"/>
        </w:rPr>
        <w:t xml:space="preserve"> </w:t>
      </w:r>
      <w:r>
        <w:rPr>
          <w:w w:val="105"/>
        </w:rPr>
        <w:t>видов</w:t>
      </w:r>
      <w:r>
        <w:rPr>
          <w:spacing w:val="1"/>
          <w:w w:val="105"/>
        </w:rPr>
        <w:t xml:space="preserve"> </w:t>
      </w:r>
      <w:r>
        <w:rPr>
          <w:w w:val="105"/>
        </w:rPr>
        <w:t>искусства;</w:t>
      </w:r>
      <w:r>
        <w:rPr>
          <w:spacing w:val="1"/>
          <w:w w:val="105"/>
        </w:rPr>
        <w:t xml:space="preserve"> </w:t>
      </w:r>
      <w:r>
        <w:rPr>
          <w:w w:val="105"/>
        </w:rPr>
        <w:t>развитие</w:t>
      </w:r>
      <w:r>
        <w:rPr>
          <w:spacing w:val="1"/>
          <w:w w:val="105"/>
        </w:rPr>
        <w:t xml:space="preserve"> </w:t>
      </w:r>
      <w:r>
        <w:rPr>
          <w:w w:val="105"/>
        </w:rPr>
        <w:t>читательских умений, творческих способностей, эстетического вкуса. Эти задачи направлены на</w:t>
      </w:r>
      <w:r>
        <w:rPr>
          <w:spacing w:val="1"/>
          <w:w w:val="105"/>
        </w:rPr>
        <w:t xml:space="preserve"> </w:t>
      </w:r>
      <w:r>
        <w:rPr>
          <w:w w:val="105"/>
        </w:rPr>
        <w:t>развитие</w:t>
      </w:r>
      <w:r>
        <w:rPr>
          <w:spacing w:val="1"/>
          <w:w w:val="105"/>
        </w:rPr>
        <w:t xml:space="preserve"> </w:t>
      </w:r>
      <w:r>
        <w:rPr>
          <w:w w:val="105"/>
        </w:rPr>
        <w:t>умения</w:t>
      </w:r>
      <w:r>
        <w:rPr>
          <w:spacing w:val="1"/>
          <w:w w:val="105"/>
        </w:rPr>
        <w:t xml:space="preserve"> </w:t>
      </w:r>
      <w:r>
        <w:rPr>
          <w:w w:val="105"/>
        </w:rPr>
        <w:t>выявлять</w:t>
      </w:r>
      <w:r>
        <w:rPr>
          <w:spacing w:val="1"/>
          <w:w w:val="105"/>
        </w:rPr>
        <w:t xml:space="preserve"> </w:t>
      </w:r>
      <w:r>
        <w:rPr>
          <w:w w:val="105"/>
        </w:rPr>
        <w:t>проблематику</w:t>
      </w:r>
      <w:r>
        <w:rPr>
          <w:spacing w:val="1"/>
          <w:w w:val="105"/>
        </w:rPr>
        <w:t xml:space="preserve"> </w:t>
      </w:r>
      <w:r>
        <w:rPr>
          <w:w w:val="105"/>
        </w:rPr>
        <w:t>произведений</w:t>
      </w:r>
      <w:r>
        <w:rPr>
          <w:spacing w:val="1"/>
          <w:w w:val="105"/>
        </w:rPr>
        <w:t xml:space="preserve"> </w:t>
      </w:r>
      <w:r>
        <w:rPr>
          <w:w w:val="105"/>
        </w:rPr>
        <w:t>и</w:t>
      </w:r>
      <w:r>
        <w:rPr>
          <w:spacing w:val="1"/>
          <w:w w:val="105"/>
        </w:rPr>
        <w:t xml:space="preserve"> </w:t>
      </w:r>
      <w:r>
        <w:rPr>
          <w:w w:val="105"/>
        </w:rPr>
        <w:t>их</w:t>
      </w:r>
      <w:r>
        <w:rPr>
          <w:spacing w:val="1"/>
          <w:w w:val="105"/>
        </w:rPr>
        <w:t xml:space="preserve"> </w:t>
      </w:r>
      <w:r>
        <w:rPr>
          <w:w w:val="105"/>
        </w:rPr>
        <w:t>художественные</w:t>
      </w:r>
      <w:r>
        <w:rPr>
          <w:spacing w:val="1"/>
          <w:w w:val="105"/>
        </w:rPr>
        <w:t xml:space="preserve"> </w:t>
      </w:r>
      <w:r>
        <w:rPr>
          <w:w w:val="105"/>
        </w:rPr>
        <w:t>особенности,</w:t>
      </w:r>
      <w:r>
        <w:rPr>
          <w:spacing w:val="1"/>
          <w:w w:val="105"/>
        </w:rPr>
        <w:t xml:space="preserve"> </w:t>
      </w:r>
      <w:r>
        <w:rPr>
          <w:w w:val="105"/>
        </w:rPr>
        <w:t>комментировать</w:t>
      </w:r>
      <w:r>
        <w:rPr>
          <w:spacing w:val="1"/>
          <w:w w:val="105"/>
        </w:rPr>
        <w:t xml:space="preserve"> </w:t>
      </w:r>
      <w:r>
        <w:rPr>
          <w:w w:val="105"/>
        </w:rPr>
        <w:t>авторскую</w:t>
      </w:r>
      <w:r>
        <w:rPr>
          <w:spacing w:val="1"/>
          <w:w w:val="105"/>
        </w:rPr>
        <w:t xml:space="preserve"> </w:t>
      </w:r>
      <w:r>
        <w:rPr>
          <w:w w:val="105"/>
        </w:rPr>
        <w:t>позицию</w:t>
      </w:r>
      <w:r>
        <w:rPr>
          <w:spacing w:val="1"/>
          <w:w w:val="105"/>
        </w:rPr>
        <w:t xml:space="preserve"> </w:t>
      </w:r>
      <w:r>
        <w:rPr>
          <w:w w:val="105"/>
        </w:rPr>
        <w:t>и</w:t>
      </w:r>
      <w:r>
        <w:rPr>
          <w:spacing w:val="1"/>
          <w:w w:val="105"/>
        </w:rPr>
        <w:t xml:space="preserve"> </w:t>
      </w:r>
      <w:r>
        <w:rPr>
          <w:w w:val="105"/>
        </w:rPr>
        <w:t>выражать</w:t>
      </w:r>
      <w:r>
        <w:rPr>
          <w:spacing w:val="1"/>
          <w:w w:val="105"/>
        </w:rPr>
        <w:t xml:space="preserve"> </w:t>
      </w:r>
      <w:r>
        <w:rPr>
          <w:w w:val="105"/>
        </w:rPr>
        <w:t>собственное</w:t>
      </w:r>
      <w:r>
        <w:rPr>
          <w:spacing w:val="1"/>
          <w:w w:val="105"/>
        </w:rPr>
        <w:t xml:space="preserve"> </w:t>
      </w:r>
      <w:r>
        <w:rPr>
          <w:w w:val="105"/>
        </w:rPr>
        <w:t>отношение</w:t>
      </w:r>
      <w:r>
        <w:rPr>
          <w:spacing w:val="1"/>
          <w:w w:val="105"/>
        </w:rPr>
        <w:t xml:space="preserve"> </w:t>
      </w:r>
      <w:r>
        <w:rPr>
          <w:w w:val="105"/>
        </w:rPr>
        <w:t>к</w:t>
      </w:r>
      <w:r>
        <w:rPr>
          <w:spacing w:val="1"/>
          <w:w w:val="105"/>
        </w:rPr>
        <w:t xml:space="preserve"> </w:t>
      </w:r>
      <w:r>
        <w:rPr>
          <w:w w:val="105"/>
        </w:rPr>
        <w:t>прочитанному;</w:t>
      </w:r>
      <w:r>
        <w:rPr>
          <w:spacing w:val="1"/>
          <w:w w:val="105"/>
        </w:rPr>
        <w:t xml:space="preserve"> </w:t>
      </w:r>
      <w:r>
        <w:rPr>
          <w:w w:val="105"/>
        </w:rPr>
        <w:t>воспринимать тексты художественных произведений в единстве формы и содержания, реализуя</w:t>
      </w:r>
      <w:r>
        <w:rPr>
          <w:spacing w:val="1"/>
          <w:w w:val="105"/>
        </w:rPr>
        <w:t xml:space="preserve"> </w:t>
      </w:r>
      <w:r>
        <w:t>возможность их неоднозначного толкования в рамках достоверных интерпретаций, сопоставлять и</w:t>
      </w:r>
      <w:r>
        <w:rPr>
          <w:spacing w:val="1"/>
        </w:rPr>
        <w:t xml:space="preserve"> </w:t>
      </w:r>
      <w:r>
        <w:rPr>
          <w:w w:val="105"/>
        </w:rPr>
        <w:t>сравнивать художественные произведения, их фрагменты, образы и проблемы как между собой,</w:t>
      </w:r>
      <w:r>
        <w:rPr>
          <w:spacing w:val="1"/>
          <w:w w:val="105"/>
        </w:rPr>
        <w:t xml:space="preserve"> </w:t>
      </w:r>
      <w:r>
        <w:rPr>
          <w:w w:val="105"/>
        </w:rPr>
        <w:t>так и с произведениями других искусств, формировать представления о специфике литературы в</w:t>
      </w:r>
      <w:r>
        <w:rPr>
          <w:spacing w:val="1"/>
          <w:w w:val="105"/>
        </w:rPr>
        <w:t xml:space="preserve"> </w:t>
      </w:r>
      <w:r>
        <w:rPr>
          <w:w w:val="105"/>
        </w:rPr>
        <w:t>ряду</w:t>
      </w:r>
      <w:r>
        <w:rPr>
          <w:spacing w:val="1"/>
          <w:w w:val="105"/>
        </w:rPr>
        <w:t xml:space="preserve"> </w:t>
      </w:r>
      <w:r>
        <w:rPr>
          <w:w w:val="105"/>
        </w:rPr>
        <w:t>других</w:t>
      </w:r>
      <w:r>
        <w:rPr>
          <w:spacing w:val="1"/>
          <w:w w:val="105"/>
        </w:rPr>
        <w:t xml:space="preserve"> </w:t>
      </w:r>
      <w:r>
        <w:rPr>
          <w:w w:val="105"/>
        </w:rPr>
        <w:t>искусств</w:t>
      </w:r>
      <w:r>
        <w:rPr>
          <w:spacing w:val="1"/>
          <w:w w:val="105"/>
        </w:rPr>
        <w:t xml:space="preserve"> </w:t>
      </w:r>
      <w:r>
        <w:rPr>
          <w:w w:val="105"/>
        </w:rPr>
        <w:t>и</w:t>
      </w:r>
      <w:r>
        <w:rPr>
          <w:spacing w:val="1"/>
          <w:w w:val="105"/>
        </w:rPr>
        <w:t xml:space="preserve"> </w:t>
      </w:r>
      <w:r>
        <w:rPr>
          <w:w w:val="105"/>
        </w:rPr>
        <w:t>об</w:t>
      </w:r>
      <w:r>
        <w:rPr>
          <w:spacing w:val="1"/>
          <w:w w:val="105"/>
        </w:rPr>
        <w:t xml:space="preserve"> </w:t>
      </w:r>
      <w:r>
        <w:rPr>
          <w:w w:val="105"/>
        </w:rPr>
        <w:t>историко-литературном</w:t>
      </w:r>
      <w:r>
        <w:rPr>
          <w:spacing w:val="1"/>
          <w:w w:val="105"/>
        </w:rPr>
        <w:t xml:space="preserve"> </w:t>
      </w:r>
      <w:r>
        <w:rPr>
          <w:w w:val="105"/>
        </w:rPr>
        <w:t>процессе,</w:t>
      </w:r>
      <w:r>
        <w:rPr>
          <w:spacing w:val="1"/>
          <w:w w:val="105"/>
        </w:rPr>
        <w:t xml:space="preserve"> </w:t>
      </w:r>
      <w:r>
        <w:rPr>
          <w:w w:val="105"/>
        </w:rPr>
        <w:t>развивать</w:t>
      </w:r>
      <w:r>
        <w:rPr>
          <w:spacing w:val="1"/>
          <w:w w:val="105"/>
        </w:rPr>
        <w:t xml:space="preserve"> </w:t>
      </w:r>
      <w:r>
        <w:rPr>
          <w:w w:val="105"/>
        </w:rPr>
        <w:t>умения</w:t>
      </w:r>
      <w:r>
        <w:rPr>
          <w:spacing w:val="1"/>
          <w:w w:val="105"/>
        </w:rPr>
        <w:t xml:space="preserve"> </w:t>
      </w:r>
      <w:r>
        <w:rPr>
          <w:w w:val="105"/>
        </w:rPr>
        <w:t>поиска</w:t>
      </w:r>
      <w:r>
        <w:rPr>
          <w:spacing w:val="1"/>
          <w:w w:val="105"/>
        </w:rPr>
        <w:t xml:space="preserve"> </w:t>
      </w:r>
      <w:r>
        <w:rPr>
          <w:w w:val="105"/>
        </w:rPr>
        <w:t>необходимой</w:t>
      </w:r>
      <w:r>
        <w:rPr>
          <w:spacing w:val="1"/>
          <w:w w:val="105"/>
        </w:rPr>
        <w:t xml:space="preserve"> </w:t>
      </w:r>
      <w:r>
        <w:rPr>
          <w:w w:val="105"/>
        </w:rPr>
        <w:t>информации</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различных</w:t>
      </w:r>
      <w:r>
        <w:rPr>
          <w:spacing w:val="1"/>
          <w:w w:val="105"/>
        </w:rPr>
        <w:t xml:space="preserve"> </w:t>
      </w:r>
      <w:r>
        <w:rPr>
          <w:w w:val="105"/>
        </w:rPr>
        <w:t>источников,</w:t>
      </w:r>
      <w:r>
        <w:rPr>
          <w:spacing w:val="1"/>
          <w:w w:val="105"/>
        </w:rPr>
        <w:t xml:space="preserve"> </w:t>
      </w:r>
      <w:r>
        <w:rPr>
          <w:w w:val="105"/>
        </w:rPr>
        <w:t>владеть</w:t>
      </w:r>
      <w:r>
        <w:rPr>
          <w:spacing w:val="1"/>
          <w:w w:val="105"/>
        </w:rPr>
        <w:t xml:space="preserve"> </w:t>
      </w:r>
      <w:r>
        <w:rPr>
          <w:w w:val="105"/>
        </w:rPr>
        <w:t>навыками</w:t>
      </w:r>
      <w:r>
        <w:rPr>
          <w:spacing w:val="1"/>
          <w:w w:val="105"/>
        </w:rPr>
        <w:t xml:space="preserve"> </w:t>
      </w:r>
      <w:r>
        <w:rPr>
          <w:w w:val="105"/>
        </w:rPr>
        <w:t>их</w:t>
      </w:r>
      <w:r>
        <w:rPr>
          <w:spacing w:val="1"/>
          <w:w w:val="105"/>
        </w:rPr>
        <w:t xml:space="preserve"> </w:t>
      </w:r>
      <w:r>
        <w:rPr>
          <w:w w:val="105"/>
        </w:rPr>
        <w:t>критической</w:t>
      </w:r>
      <w:r>
        <w:rPr>
          <w:spacing w:val="6"/>
          <w:w w:val="105"/>
        </w:rPr>
        <w:t xml:space="preserve"> </w:t>
      </w:r>
      <w:r>
        <w:rPr>
          <w:w w:val="105"/>
        </w:rPr>
        <w:t>оценки.</w:t>
      </w:r>
    </w:p>
    <w:p w:rsidR="007F4E71" w:rsidRDefault="002F6E5B">
      <w:pPr>
        <w:pStyle w:val="a3"/>
        <w:tabs>
          <w:tab w:val="left" w:pos="1605"/>
          <w:tab w:val="left" w:pos="1936"/>
          <w:tab w:val="left" w:pos="2113"/>
          <w:tab w:val="left" w:pos="2509"/>
          <w:tab w:val="left" w:pos="3489"/>
          <w:tab w:val="left" w:pos="3907"/>
          <w:tab w:val="left" w:pos="4639"/>
          <w:tab w:val="left" w:pos="5205"/>
          <w:tab w:val="left" w:pos="5424"/>
          <w:tab w:val="left" w:pos="5916"/>
          <w:tab w:val="left" w:pos="7234"/>
          <w:tab w:val="left" w:pos="7322"/>
          <w:tab w:val="left" w:pos="7378"/>
          <w:tab w:val="left" w:pos="7850"/>
          <w:tab w:val="left" w:pos="8629"/>
          <w:tab w:val="left" w:pos="9896"/>
          <w:tab w:val="left" w:pos="10114"/>
        </w:tabs>
        <w:spacing w:line="244" w:lineRule="auto"/>
        <w:ind w:right="555"/>
        <w:jc w:val="left"/>
      </w:pPr>
      <w:r>
        <w:rPr>
          <w:w w:val="105"/>
        </w:rPr>
        <w:t>Задачи,</w:t>
      </w:r>
      <w:r>
        <w:rPr>
          <w:w w:val="105"/>
        </w:rPr>
        <w:tab/>
      </w:r>
      <w:r>
        <w:rPr>
          <w:w w:val="105"/>
        </w:rPr>
        <w:tab/>
        <w:t>связанные</w:t>
      </w:r>
      <w:r>
        <w:rPr>
          <w:w w:val="105"/>
        </w:rPr>
        <w:tab/>
        <w:t>с</w:t>
      </w:r>
      <w:r>
        <w:rPr>
          <w:w w:val="105"/>
        </w:rPr>
        <w:tab/>
        <w:t>осознанием</w:t>
      </w:r>
      <w:r>
        <w:rPr>
          <w:w w:val="105"/>
        </w:rPr>
        <w:tab/>
      </w:r>
      <w:r>
        <w:rPr>
          <w:w w:val="105"/>
        </w:rPr>
        <w:tab/>
        <w:t>обучающимися</w:t>
      </w:r>
      <w:r>
        <w:rPr>
          <w:w w:val="105"/>
        </w:rPr>
        <w:tab/>
      </w:r>
      <w:r>
        <w:rPr>
          <w:w w:val="105"/>
        </w:rPr>
        <w:tab/>
        <w:t>коммуникативно-эстетических</w:t>
      </w:r>
      <w:r>
        <w:rPr>
          <w:spacing w:val="1"/>
          <w:w w:val="105"/>
        </w:rPr>
        <w:t xml:space="preserve"> </w:t>
      </w:r>
      <w:r>
        <w:rPr>
          <w:w w:val="105"/>
        </w:rPr>
        <w:t>возможностей</w:t>
      </w:r>
      <w:r>
        <w:rPr>
          <w:spacing w:val="53"/>
          <w:w w:val="105"/>
        </w:rPr>
        <w:t xml:space="preserve"> </w:t>
      </w:r>
      <w:r>
        <w:rPr>
          <w:w w:val="105"/>
        </w:rPr>
        <w:t>языка</w:t>
      </w:r>
      <w:r>
        <w:rPr>
          <w:spacing w:val="53"/>
          <w:w w:val="105"/>
        </w:rPr>
        <w:t xml:space="preserve"> </w:t>
      </w:r>
      <w:r>
        <w:rPr>
          <w:w w:val="105"/>
        </w:rPr>
        <w:t>на</w:t>
      </w:r>
      <w:r>
        <w:rPr>
          <w:spacing w:val="48"/>
          <w:w w:val="105"/>
        </w:rPr>
        <w:t xml:space="preserve"> </w:t>
      </w:r>
      <w:r>
        <w:rPr>
          <w:w w:val="105"/>
        </w:rPr>
        <w:t>основе</w:t>
      </w:r>
      <w:r>
        <w:rPr>
          <w:spacing w:val="51"/>
          <w:w w:val="105"/>
        </w:rPr>
        <w:t xml:space="preserve"> </w:t>
      </w:r>
      <w:r>
        <w:rPr>
          <w:w w:val="105"/>
        </w:rPr>
        <w:t>изучения</w:t>
      </w:r>
      <w:r>
        <w:rPr>
          <w:spacing w:val="56"/>
          <w:w w:val="105"/>
        </w:rPr>
        <w:t xml:space="preserve"> </w:t>
      </w:r>
      <w:r>
        <w:rPr>
          <w:w w:val="105"/>
        </w:rPr>
        <w:t>выдающихся</w:t>
      </w:r>
      <w:r>
        <w:rPr>
          <w:spacing w:val="49"/>
          <w:w w:val="105"/>
        </w:rPr>
        <w:t xml:space="preserve"> </w:t>
      </w:r>
      <w:r>
        <w:rPr>
          <w:w w:val="105"/>
        </w:rPr>
        <w:t>произведений</w:t>
      </w:r>
      <w:r>
        <w:rPr>
          <w:spacing w:val="52"/>
          <w:w w:val="105"/>
        </w:rPr>
        <w:t xml:space="preserve"> </w:t>
      </w:r>
      <w:r>
        <w:rPr>
          <w:w w:val="105"/>
        </w:rPr>
        <w:t>отечественной</w:t>
      </w:r>
      <w:r>
        <w:rPr>
          <w:spacing w:val="51"/>
          <w:w w:val="105"/>
        </w:rPr>
        <w:t xml:space="preserve"> </w:t>
      </w:r>
      <w:r>
        <w:rPr>
          <w:w w:val="105"/>
        </w:rPr>
        <w:t>культуры,</w:t>
      </w:r>
      <w:r>
        <w:rPr>
          <w:spacing w:val="-58"/>
          <w:w w:val="105"/>
        </w:rPr>
        <w:t xml:space="preserve"> </w:t>
      </w:r>
      <w:r>
        <w:rPr>
          <w:w w:val="105"/>
        </w:rPr>
        <w:t>культуры</w:t>
      </w:r>
      <w:r>
        <w:rPr>
          <w:w w:val="105"/>
        </w:rPr>
        <w:tab/>
        <w:t>своего</w:t>
      </w:r>
      <w:r>
        <w:rPr>
          <w:w w:val="105"/>
        </w:rPr>
        <w:tab/>
        <w:t>народа,</w:t>
      </w:r>
      <w:r>
        <w:rPr>
          <w:w w:val="105"/>
        </w:rPr>
        <w:tab/>
        <w:t>мировой</w:t>
      </w:r>
      <w:r>
        <w:rPr>
          <w:w w:val="105"/>
        </w:rPr>
        <w:tab/>
        <w:t>культуры,</w:t>
      </w:r>
      <w:r>
        <w:rPr>
          <w:w w:val="105"/>
        </w:rPr>
        <w:tab/>
        <w:t>направлены</w:t>
      </w:r>
      <w:r>
        <w:rPr>
          <w:w w:val="105"/>
        </w:rPr>
        <w:tab/>
      </w:r>
      <w:r>
        <w:rPr>
          <w:w w:val="105"/>
        </w:rPr>
        <w:tab/>
      </w:r>
      <w:r>
        <w:rPr>
          <w:w w:val="105"/>
        </w:rPr>
        <w:tab/>
        <w:t>на</w:t>
      </w:r>
      <w:r>
        <w:rPr>
          <w:w w:val="105"/>
        </w:rPr>
        <w:tab/>
      </w:r>
      <w:r>
        <w:t>совершенствование</w:t>
      </w:r>
      <w:r>
        <w:tab/>
      </w:r>
      <w:r>
        <w:tab/>
      </w:r>
      <w:r>
        <w:rPr>
          <w:spacing w:val="-2"/>
          <w:w w:val="105"/>
        </w:rPr>
        <w:t>речи</w:t>
      </w:r>
      <w:r>
        <w:rPr>
          <w:spacing w:val="-58"/>
          <w:w w:val="105"/>
        </w:rPr>
        <w:t xml:space="preserve"> </w:t>
      </w:r>
      <w:r>
        <w:rPr>
          <w:w w:val="105"/>
        </w:rPr>
        <w:t>обучающихся</w:t>
      </w:r>
      <w:r>
        <w:rPr>
          <w:spacing w:val="54"/>
          <w:w w:val="105"/>
        </w:rPr>
        <w:t xml:space="preserve"> </w:t>
      </w:r>
      <w:r>
        <w:rPr>
          <w:w w:val="105"/>
        </w:rPr>
        <w:t>на</w:t>
      </w:r>
      <w:r>
        <w:rPr>
          <w:spacing w:val="54"/>
          <w:w w:val="105"/>
        </w:rPr>
        <w:t xml:space="preserve"> </w:t>
      </w:r>
      <w:r>
        <w:rPr>
          <w:w w:val="105"/>
        </w:rPr>
        <w:t>примере</w:t>
      </w:r>
      <w:r>
        <w:rPr>
          <w:spacing w:val="52"/>
          <w:w w:val="105"/>
        </w:rPr>
        <w:t xml:space="preserve"> </w:t>
      </w:r>
      <w:r>
        <w:rPr>
          <w:w w:val="105"/>
        </w:rPr>
        <w:t>высоких</w:t>
      </w:r>
      <w:r>
        <w:rPr>
          <w:spacing w:val="2"/>
          <w:w w:val="105"/>
        </w:rPr>
        <w:t xml:space="preserve"> </w:t>
      </w:r>
      <w:r>
        <w:rPr>
          <w:w w:val="105"/>
        </w:rPr>
        <w:t>образцов</w:t>
      </w:r>
      <w:r>
        <w:rPr>
          <w:spacing w:val="56"/>
          <w:w w:val="105"/>
        </w:rPr>
        <w:t xml:space="preserve"> </w:t>
      </w:r>
      <w:r>
        <w:rPr>
          <w:w w:val="105"/>
        </w:rPr>
        <w:t>художественной</w:t>
      </w:r>
      <w:r>
        <w:rPr>
          <w:spacing w:val="57"/>
          <w:w w:val="105"/>
        </w:rPr>
        <w:t xml:space="preserve"> </w:t>
      </w:r>
      <w:r>
        <w:rPr>
          <w:w w:val="105"/>
        </w:rPr>
        <w:t>литературы</w:t>
      </w:r>
      <w:r>
        <w:rPr>
          <w:spacing w:val="53"/>
          <w:w w:val="105"/>
        </w:rPr>
        <w:t xml:space="preserve"> </w:t>
      </w:r>
      <w:r>
        <w:rPr>
          <w:w w:val="105"/>
        </w:rPr>
        <w:t>и</w:t>
      </w:r>
      <w:r>
        <w:rPr>
          <w:spacing w:val="57"/>
          <w:w w:val="105"/>
        </w:rPr>
        <w:t xml:space="preserve"> </w:t>
      </w:r>
      <w:r>
        <w:rPr>
          <w:w w:val="105"/>
        </w:rPr>
        <w:t>умений</w:t>
      </w:r>
      <w:r>
        <w:rPr>
          <w:spacing w:val="56"/>
          <w:w w:val="105"/>
        </w:rPr>
        <w:t xml:space="preserve"> </w:t>
      </w:r>
      <w:r>
        <w:rPr>
          <w:w w:val="105"/>
        </w:rPr>
        <w:t>создавать</w:t>
      </w:r>
      <w:r>
        <w:rPr>
          <w:spacing w:val="-58"/>
          <w:w w:val="105"/>
        </w:rPr>
        <w:t xml:space="preserve"> </w:t>
      </w:r>
      <w:r>
        <w:rPr>
          <w:w w:val="105"/>
        </w:rPr>
        <w:t>разные</w:t>
      </w:r>
      <w:r>
        <w:rPr>
          <w:spacing w:val="-8"/>
          <w:w w:val="105"/>
        </w:rPr>
        <w:t xml:space="preserve"> </w:t>
      </w:r>
      <w:r>
        <w:rPr>
          <w:w w:val="105"/>
        </w:rPr>
        <w:t>виды</w:t>
      </w:r>
      <w:r>
        <w:rPr>
          <w:spacing w:val="-6"/>
          <w:w w:val="105"/>
        </w:rPr>
        <w:t xml:space="preserve"> </w:t>
      </w:r>
      <w:r>
        <w:rPr>
          <w:w w:val="105"/>
        </w:rPr>
        <w:t>устных</w:t>
      </w:r>
      <w:r>
        <w:rPr>
          <w:spacing w:val="-5"/>
          <w:w w:val="105"/>
        </w:rPr>
        <w:t xml:space="preserve"> </w:t>
      </w:r>
      <w:r>
        <w:rPr>
          <w:w w:val="105"/>
        </w:rPr>
        <w:t>и</w:t>
      </w:r>
      <w:r>
        <w:rPr>
          <w:spacing w:val="-5"/>
          <w:w w:val="105"/>
        </w:rPr>
        <w:t xml:space="preserve"> </w:t>
      </w:r>
      <w:r>
        <w:rPr>
          <w:w w:val="105"/>
        </w:rPr>
        <w:t>письменных</w:t>
      </w:r>
      <w:r>
        <w:rPr>
          <w:spacing w:val="-4"/>
          <w:w w:val="105"/>
        </w:rPr>
        <w:t xml:space="preserve"> </w:t>
      </w:r>
      <w:r>
        <w:rPr>
          <w:w w:val="105"/>
        </w:rPr>
        <w:t>высказываний,</w:t>
      </w:r>
      <w:r>
        <w:rPr>
          <w:spacing w:val="-5"/>
          <w:w w:val="105"/>
        </w:rPr>
        <w:t xml:space="preserve"> </w:t>
      </w:r>
      <w:r>
        <w:rPr>
          <w:w w:val="105"/>
        </w:rPr>
        <w:t>редактировать</w:t>
      </w:r>
      <w:r>
        <w:rPr>
          <w:spacing w:val="-3"/>
          <w:w w:val="105"/>
        </w:rPr>
        <w:t xml:space="preserve"> </w:t>
      </w:r>
      <w:r>
        <w:rPr>
          <w:w w:val="105"/>
        </w:rPr>
        <w:t>их,</w:t>
      </w:r>
      <w:r>
        <w:rPr>
          <w:spacing w:val="-4"/>
          <w:w w:val="105"/>
        </w:rPr>
        <w:t xml:space="preserve"> </w:t>
      </w:r>
      <w:r>
        <w:rPr>
          <w:w w:val="105"/>
        </w:rPr>
        <w:t>а также</w:t>
      </w:r>
      <w:r>
        <w:rPr>
          <w:spacing w:val="-7"/>
          <w:w w:val="105"/>
        </w:rPr>
        <w:t xml:space="preserve"> </w:t>
      </w:r>
      <w:r>
        <w:rPr>
          <w:w w:val="105"/>
        </w:rPr>
        <w:t>выразительно</w:t>
      </w:r>
      <w:r>
        <w:rPr>
          <w:spacing w:val="-5"/>
          <w:w w:val="105"/>
        </w:rPr>
        <w:t xml:space="preserve"> </w:t>
      </w:r>
      <w:r>
        <w:rPr>
          <w:w w:val="105"/>
        </w:rPr>
        <w:t>читать</w:t>
      </w:r>
      <w:r>
        <w:rPr>
          <w:spacing w:val="-57"/>
          <w:w w:val="105"/>
        </w:rPr>
        <w:t xml:space="preserve"> </w:t>
      </w:r>
      <w:r>
        <w:rPr>
          <w:w w:val="105"/>
        </w:rPr>
        <w:t>произведения,</w:t>
      </w:r>
      <w:r>
        <w:rPr>
          <w:spacing w:val="23"/>
          <w:w w:val="105"/>
        </w:rPr>
        <w:t xml:space="preserve"> </w:t>
      </w:r>
      <w:r>
        <w:rPr>
          <w:w w:val="105"/>
        </w:rPr>
        <w:t>в</w:t>
      </w:r>
      <w:r>
        <w:rPr>
          <w:spacing w:val="21"/>
          <w:w w:val="105"/>
        </w:rPr>
        <w:t xml:space="preserve"> </w:t>
      </w:r>
      <w:r>
        <w:rPr>
          <w:w w:val="105"/>
        </w:rPr>
        <w:t>том</w:t>
      </w:r>
      <w:r>
        <w:rPr>
          <w:spacing w:val="22"/>
          <w:w w:val="105"/>
        </w:rPr>
        <w:t xml:space="preserve"> </w:t>
      </w:r>
      <w:r>
        <w:rPr>
          <w:w w:val="105"/>
        </w:rPr>
        <w:t>числе</w:t>
      </w:r>
      <w:r>
        <w:rPr>
          <w:spacing w:val="22"/>
          <w:w w:val="105"/>
        </w:rPr>
        <w:t xml:space="preserve"> </w:t>
      </w:r>
      <w:r>
        <w:rPr>
          <w:w w:val="105"/>
        </w:rPr>
        <w:t>наизусть,</w:t>
      </w:r>
      <w:r>
        <w:rPr>
          <w:spacing w:val="22"/>
          <w:w w:val="105"/>
        </w:rPr>
        <w:t xml:space="preserve"> </w:t>
      </w:r>
      <w:r>
        <w:rPr>
          <w:w w:val="105"/>
        </w:rPr>
        <w:t>владеть</w:t>
      </w:r>
      <w:r>
        <w:rPr>
          <w:spacing w:val="22"/>
          <w:w w:val="105"/>
        </w:rPr>
        <w:t xml:space="preserve"> </w:t>
      </w:r>
      <w:r>
        <w:rPr>
          <w:w w:val="105"/>
        </w:rPr>
        <w:t>различными</w:t>
      </w:r>
      <w:r>
        <w:rPr>
          <w:spacing w:val="22"/>
          <w:w w:val="105"/>
        </w:rPr>
        <w:t xml:space="preserve"> </w:t>
      </w:r>
      <w:r>
        <w:rPr>
          <w:w w:val="105"/>
        </w:rPr>
        <w:t>видами</w:t>
      </w:r>
      <w:r>
        <w:rPr>
          <w:spacing w:val="21"/>
          <w:w w:val="105"/>
        </w:rPr>
        <w:t xml:space="preserve"> </w:t>
      </w:r>
      <w:r>
        <w:rPr>
          <w:w w:val="105"/>
        </w:rPr>
        <w:t>пересказа,</w:t>
      </w:r>
      <w:r>
        <w:rPr>
          <w:spacing w:val="23"/>
          <w:w w:val="105"/>
        </w:rPr>
        <w:t xml:space="preserve"> </w:t>
      </w:r>
      <w:r>
        <w:rPr>
          <w:w w:val="105"/>
        </w:rPr>
        <w:t>участвовать</w:t>
      </w:r>
      <w:r>
        <w:rPr>
          <w:spacing w:val="19"/>
          <w:w w:val="105"/>
        </w:rPr>
        <w:t xml:space="preserve"> </w:t>
      </w:r>
      <w:r>
        <w:rPr>
          <w:w w:val="105"/>
        </w:rPr>
        <w:t>в</w:t>
      </w:r>
      <w:r>
        <w:rPr>
          <w:spacing w:val="-58"/>
          <w:w w:val="105"/>
        </w:rPr>
        <w:t xml:space="preserve"> </w:t>
      </w:r>
      <w:r>
        <w:rPr>
          <w:w w:val="105"/>
        </w:rPr>
        <w:t>учебном</w:t>
      </w:r>
      <w:r>
        <w:rPr>
          <w:w w:val="105"/>
        </w:rPr>
        <w:tab/>
      </w:r>
      <w:r>
        <w:rPr>
          <w:w w:val="105"/>
        </w:rPr>
        <w:tab/>
        <w:t>диалоге,</w:t>
      </w:r>
      <w:r>
        <w:rPr>
          <w:w w:val="105"/>
        </w:rPr>
        <w:tab/>
        <w:t>адекватно</w:t>
      </w:r>
      <w:r>
        <w:rPr>
          <w:w w:val="105"/>
        </w:rPr>
        <w:tab/>
      </w:r>
      <w:r>
        <w:rPr>
          <w:w w:val="105"/>
        </w:rPr>
        <w:tab/>
        <w:t>воспринимая</w:t>
      </w:r>
      <w:r>
        <w:rPr>
          <w:w w:val="105"/>
        </w:rPr>
        <w:tab/>
        <w:t>чужую</w:t>
      </w:r>
      <w:r>
        <w:rPr>
          <w:w w:val="105"/>
        </w:rPr>
        <w:tab/>
        <w:t>точку</w:t>
      </w:r>
      <w:r>
        <w:rPr>
          <w:w w:val="105"/>
        </w:rPr>
        <w:tab/>
      </w:r>
      <w:r>
        <w:rPr>
          <w:spacing w:val="-1"/>
          <w:w w:val="105"/>
        </w:rPr>
        <w:t>зрения</w:t>
      </w:r>
      <w:r>
        <w:rPr>
          <w:spacing w:val="-58"/>
          <w:w w:val="105"/>
        </w:rPr>
        <w:t xml:space="preserve"> </w:t>
      </w:r>
      <w:r>
        <w:rPr>
          <w:w w:val="105"/>
        </w:rPr>
        <w:t>и</w:t>
      </w:r>
      <w:r>
        <w:rPr>
          <w:spacing w:val="-1"/>
          <w:w w:val="105"/>
        </w:rPr>
        <w:t xml:space="preserve"> </w:t>
      </w:r>
      <w:r>
        <w:rPr>
          <w:w w:val="105"/>
        </w:rPr>
        <w:t>аргументированно отстаивая</w:t>
      </w:r>
      <w:r>
        <w:rPr>
          <w:spacing w:val="8"/>
          <w:w w:val="105"/>
        </w:rPr>
        <w:t xml:space="preserve"> </w:t>
      </w:r>
      <w:r>
        <w:rPr>
          <w:w w:val="105"/>
        </w:rPr>
        <w:t>свою.</w:t>
      </w:r>
    </w:p>
    <w:p w:rsidR="007F4E71" w:rsidRDefault="002F6E5B">
      <w:pPr>
        <w:pStyle w:val="a3"/>
        <w:tabs>
          <w:tab w:val="left" w:pos="2166"/>
          <w:tab w:val="left" w:pos="3194"/>
          <w:tab w:val="left" w:pos="4264"/>
          <w:tab w:val="left" w:pos="6564"/>
          <w:tab w:val="left" w:pos="7346"/>
          <w:tab w:val="left" w:pos="8732"/>
          <w:tab w:val="left" w:pos="10438"/>
        </w:tabs>
        <w:ind w:left="1096" w:firstLine="0"/>
        <w:jc w:val="left"/>
      </w:pPr>
      <w:r>
        <w:rPr>
          <w:w w:val="105"/>
        </w:rPr>
        <w:t>Общее</w:t>
      </w:r>
      <w:r>
        <w:rPr>
          <w:w w:val="105"/>
        </w:rPr>
        <w:tab/>
        <w:t>число</w:t>
      </w:r>
      <w:r>
        <w:rPr>
          <w:w w:val="105"/>
        </w:rPr>
        <w:tab/>
        <w:t>часов,</w:t>
      </w:r>
      <w:r>
        <w:rPr>
          <w:w w:val="105"/>
        </w:rPr>
        <w:tab/>
        <w:t>рекомендованных</w:t>
      </w:r>
      <w:r>
        <w:rPr>
          <w:w w:val="105"/>
        </w:rPr>
        <w:tab/>
        <w:t>для</w:t>
      </w:r>
      <w:r>
        <w:rPr>
          <w:w w:val="105"/>
        </w:rPr>
        <w:tab/>
        <w:t>изучения</w:t>
      </w:r>
      <w:r>
        <w:rPr>
          <w:w w:val="105"/>
        </w:rPr>
        <w:tab/>
        <w:t>литературы,</w:t>
      </w:r>
      <w:r>
        <w:rPr>
          <w:w w:val="105"/>
        </w:rPr>
        <w:tab/>
        <w:t>-</w:t>
      </w:r>
    </w:p>
    <w:p w:rsidR="007F4E71" w:rsidRDefault="002F6E5B">
      <w:pPr>
        <w:pStyle w:val="a3"/>
        <w:tabs>
          <w:tab w:val="left" w:pos="1636"/>
          <w:tab w:val="left" w:pos="1972"/>
          <w:tab w:val="left" w:pos="2368"/>
          <w:tab w:val="left" w:pos="2771"/>
          <w:tab w:val="left" w:pos="3112"/>
          <w:tab w:val="left" w:pos="4120"/>
          <w:tab w:val="left" w:pos="4574"/>
          <w:tab w:val="left" w:pos="5743"/>
          <w:tab w:val="left" w:pos="7169"/>
          <w:tab w:val="left" w:pos="8427"/>
          <w:tab w:val="left" w:pos="8768"/>
          <w:tab w:val="left" w:pos="9430"/>
          <w:tab w:val="left" w:pos="9761"/>
        </w:tabs>
        <w:spacing w:before="6" w:line="247" w:lineRule="auto"/>
        <w:ind w:right="558" w:firstLine="0"/>
        <w:jc w:val="left"/>
      </w:pPr>
      <w:r>
        <w:rPr>
          <w:w w:val="105"/>
        </w:rPr>
        <w:t xml:space="preserve">442 </w:t>
      </w:r>
      <w:r>
        <w:rPr>
          <w:spacing w:val="35"/>
          <w:w w:val="105"/>
        </w:rPr>
        <w:t xml:space="preserve"> </w:t>
      </w:r>
      <w:r>
        <w:rPr>
          <w:w w:val="105"/>
        </w:rPr>
        <w:t>часа:</w:t>
      </w:r>
      <w:r>
        <w:rPr>
          <w:w w:val="105"/>
        </w:rPr>
        <w:tab/>
        <w:t>в</w:t>
      </w:r>
      <w:r>
        <w:rPr>
          <w:w w:val="105"/>
        </w:rPr>
        <w:tab/>
        <w:t>5,</w:t>
      </w:r>
      <w:r>
        <w:rPr>
          <w:w w:val="105"/>
        </w:rPr>
        <w:tab/>
        <w:t>6,</w:t>
      </w:r>
      <w:r>
        <w:rPr>
          <w:w w:val="105"/>
        </w:rPr>
        <w:tab/>
        <w:t>9</w:t>
      </w:r>
      <w:r>
        <w:rPr>
          <w:w w:val="105"/>
        </w:rPr>
        <w:tab/>
        <w:t>классах</w:t>
      </w:r>
      <w:r>
        <w:rPr>
          <w:w w:val="105"/>
        </w:rPr>
        <w:tab/>
        <w:t>на</w:t>
      </w:r>
      <w:r>
        <w:rPr>
          <w:w w:val="105"/>
        </w:rPr>
        <w:tab/>
        <w:t>изучение</w:t>
      </w:r>
      <w:r>
        <w:rPr>
          <w:w w:val="105"/>
        </w:rPr>
        <w:tab/>
        <w:t>литературы</w:t>
      </w:r>
      <w:r>
        <w:rPr>
          <w:w w:val="105"/>
        </w:rPr>
        <w:tab/>
        <w:t>отводится</w:t>
      </w:r>
      <w:r>
        <w:rPr>
          <w:w w:val="105"/>
        </w:rPr>
        <w:tab/>
        <w:t>3</w:t>
      </w:r>
      <w:r>
        <w:rPr>
          <w:w w:val="105"/>
        </w:rPr>
        <w:tab/>
        <w:t>часа</w:t>
      </w:r>
      <w:r>
        <w:rPr>
          <w:w w:val="105"/>
        </w:rPr>
        <w:tab/>
        <w:t>в</w:t>
      </w:r>
      <w:r>
        <w:rPr>
          <w:w w:val="105"/>
        </w:rPr>
        <w:tab/>
      </w:r>
      <w:r>
        <w:rPr>
          <w:spacing w:val="-1"/>
          <w:w w:val="105"/>
        </w:rPr>
        <w:t>неделю,</w:t>
      </w:r>
      <w:r>
        <w:rPr>
          <w:spacing w:val="-58"/>
          <w:w w:val="105"/>
        </w:rPr>
        <w:t xml:space="preserve"> </w:t>
      </w:r>
      <w:r>
        <w:rPr>
          <w:w w:val="105"/>
        </w:rPr>
        <w:t>в</w:t>
      </w:r>
      <w:r>
        <w:rPr>
          <w:spacing w:val="-3"/>
          <w:w w:val="105"/>
        </w:rPr>
        <w:t xml:space="preserve"> </w:t>
      </w:r>
      <w:r>
        <w:rPr>
          <w:w w:val="105"/>
        </w:rPr>
        <w:t>7</w:t>
      </w:r>
      <w:r>
        <w:rPr>
          <w:spacing w:val="3"/>
          <w:w w:val="105"/>
        </w:rPr>
        <w:t xml:space="preserve"> </w:t>
      </w:r>
      <w:r>
        <w:rPr>
          <w:w w:val="105"/>
        </w:rPr>
        <w:t>и 8</w:t>
      </w:r>
      <w:r>
        <w:rPr>
          <w:spacing w:val="3"/>
          <w:w w:val="105"/>
        </w:rPr>
        <w:t xml:space="preserve"> </w:t>
      </w:r>
      <w:r>
        <w:rPr>
          <w:w w:val="105"/>
        </w:rPr>
        <w:t>классах</w:t>
      </w:r>
      <w:r>
        <w:rPr>
          <w:spacing w:val="8"/>
          <w:w w:val="105"/>
        </w:rPr>
        <w:t xml:space="preserve"> </w:t>
      </w:r>
      <w:r>
        <w:rPr>
          <w:w w:val="105"/>
        </w:rPr>
        <w:t>-</w:t>
      </w:r>
      <w:r>
        <w:rPr>
          <w:spacing w:val="-4"/>
          <w:w w:val="105"/>
        </w:rPr>
        <w:t xml:space="preserve"> </w:t>
      </w:r>
      <w:r>
        <w:rPr>
          <w:w w:val="105"/>
        </w:rPr>
        <w:t>2</w:t>
      </w:r>
      <w:r>
        <w:rPr>
          <w:spacing w:val="3"/>
          <w:w w:val="105"/>
        </w:rPr>
        <w:t xml:space="preserve"> </w:t>
      </w:r>
      <w:r>
        <w:rPr>
          <w:w w:val="105"/>
        </w:rPr>
        <w:t>часа</w:t>
      </w:r>
      <w:r>
        <w:rPr>
          <w:spacing w:val="3"/>
          <w:w w:val="105"/>
        </w:rPr>
        <w:t xml:space="preserve"> </w:t>
      </w:r>
      <w:r>
        <w:rPr>
          <w:w w:val="105"/>
        </w:rPr>
        <w:t>в неделю.</w:t>
      </w:r>
    </w:p>
    <w:p w:rsidR="007F4E71" w:rsidRDefault="002F6E5B">
      <w:pPr>
        <w:pStyle w:val="a3"/>
        <w:spacing w:before="5" w:line="244" w:lineRule="auto"/>
        <w:ind w:left="1096" w:right="6113" w:hanging="3"/>
        <w:jc w:val="left"/>
      </w:pPr>
      <w:r>
        <w:rPr>
          <w:u w:val="single"/>
        </w:rPr>
        <w:t>Содержание</w:t>
      </w:r>
      <w:r>
        <w:rPr>
          <w:spacing w:val="23"/>
          <w:u w:val="single"/>
        </w:rPr>
        <w:t xml:space="preserve"> </w:t>
      </w:r>
      <w:r>
        <w:rPr>
          <w:u w:val="single"/>
        </w:rPr>
        <w:t>обучения</w:t>
      </w:r>
      <w:r>
        <w:rPr>
          <w:spacing w:val="20"/>
          <w:u w:val="single"/>
        </w:rPr>
        <w:t xml:space="preserve"> </w:t>
      </w:r>
      <w:r>
        <w:rPr>
          <w:u w:val="single"/>
        </w:rPr>
        <w:t>в</w:t>
      </w:r>
      <w:r>
        <w:rPr>
          <w:spacing w:val="25"/>
          <w:u w:val="single"/>
        </w:rPr>
        <w:t xml:space="preserve"> </w:t>
      </w:r>
      <w:r>
        <w:rPr>
          <w:u w:val="single"/>
        </w:rPr>
        <w:t>5</w:t>
      </w:r>
      <w:r>
        <w:rPr>
          <w:spacing w:val="26"/>
          <w:u w:val="single"/>
        </w:rPr>
        <w:t xml:space="preserve"> </w:t>
      </w:r>
      <w:r>
        <w:rPr>
          <w:u w:val="single"/>
        </w:rPr>
        <w:t>классе.</w:t>
      </w:r>
      <w:r>
        <w:rPr>
          <w:spacing w:val="-54"/>
        </w:rPr>
        <w:t xml:space="preserve"> </w:t>
      </w:r>
      <w:r>
        <w:rPr>
          <w:w w:val="105"/>
        </w:rPr>
        <w:t>Мифология.</w:t>
      </w:r>
    </w:p>
    <w:p w:rsidR="007F4E71" w:rsidRDefault="002F6E5B">
      <w:pPr>
        <w:pStyle w:val="a3"/>
        <w:spacing w:line="252" w:lineRule="auto"/>
        <w:ind w:left="1096" w:right="6113" w:firstLine="0"/>
        <w:jc w:val="left"/>
      </w:pPr>
      <w:r>
        <w:t>Мифы</w:t>
      </w:r>
      <w:r>
        <w:rPr>
          <w:spacing w:val="23"/>
        </w:rPr>
        <w:t xml:space="preserve"> </w:t>
      </w:r>
      <w:r>
        <w:t>народов</w:t>
      </w:r>
      <w:r>
        <w:rPr>
          <w:spacing w:val="26"/>
        </w:rPr>
        <w:t xml:space="preserve"> </w:t>
      </w:r>
      <w:r>
        <w:t>России</w:t>
      </w:r>
      <w:r>
        <w:rPr>
          <w:spacing w:val="21"/>
        </w:rPr>
        <w:t xml:space="preserve"> </w:t>
      </w:r>
      <w:r>
        <w:t>и</w:t>
      </w:r>
      <w:r>
        <w:rPr>
          <w:spacing w:val="17"/>
        </w:rPr>
        <w:t xml:space="preserve"> </w:t>
      </w:r>
      <w:r>
        <w:t>мира.</w:t>
      </w:r>
      <w:r>
        <w:rPr>
          <w:spacing w:val="-54"/>
        </w:rPr>
        <w:t xml:space="preserve"> </w:t>
      </w:r>
      <w:r>
        <w:rPr>
          <w:w w:val="105"/>
        </w:rPr>
        <w:t>Фольклор.</w:t>
      </w:r>
    </w:p>
    <w:p w:rsidR="007F4E71" w:rsidRDefault="002F6E5B">
      <w:pPr>
        <w:pStyle w:val="a3"/>
        <w:tabs>
          <w:tab w:val="left" w:pos="2169"/>
          <w:tab w:val="left" w:pos="3292"/>
          <w:tab w:val="left" w:pos="4857"/>
          <w:tab w:val="left" w:pos="6353"/>
          <w:tab w:val="left" w:pos="7562"/>
          <w:tab w:val="left" w:pos="8665"/>
          <w:tab w:val="left" w:pos="9867"/>
        </w:tabs>
        <w:spacing w:line="244" w:lineRule="auto"/>
        <w:ind w:right="563"/>
        <w:jc w:val="left"/>
      </w:pPr>
      <w:r>
        <w:rPr>
          <w:w w:val="105"/>
        </w:rPr>
        <w:t>Малые</w:t>
      </w:r>
      <w:r>
        <w:rPr>
          <w:w w:val="105"/>
        </w:rPr>
        <w:tab/>
        <w:t>жанры:</w:t>
      </w:r>
      <w:r>
        <w:rPr>
          <w:w w:val="105"/>
        </w:rPr>
        <w:tab/>
        <w:t>пословицы,</w:t>
      </w:r>
      <w:r>
        <w:rPr>
          <w:w w:val="105"/>
        </w:rPr>
        <w:tab/>
        <w:t>поговорки,</w:t>
      </w:r>
      <w:r>
        <w:rPr>
          <w:w w:val="105"/>
        </w:rPr>
        <w:tab/>
        <w:t>загадки.</w:t>
      </w:r>
      <w:r>
        <w:rPr>
          <w:w w:val="105"/>
        </w:rPr>
        <w:tab/>
        <w:t>Сказки</w:t>
      </w:r>
      <w:r>
        <w:rPr>
          <w:w w:val="105"/>
        </w:rPr>
        <w:tab/>
        <w:t>народов</w:t>
      </w:r>
      <w:r>
        <w:rPr>
          <w:w w:val="105"/>
        </w:rPr>
        <w:tab/>
      </w:r>
      <w:r>
        <w:rPr>
          <w:spacing w:val="-3"/>
          <w:w w:val="105"/>
        </w:rPr>
        <w:t>России</w:t>
      </w:r>
      <w:r>
        <w:rPr>
          <w:spacing w:val="-58"/>
          <w:w w:val="105"/>
        </w:rPr>
        <w:t xml:space="preserve"> </w:t>
      </w:r>
      <w:r>
        <w:rPr>
          <w:w w:val="105"/>
        </w:rPr>
        <w:t>и</w:t>
      </w:r>
      <w:r>
        <w:rPr>
          <w:spacing w:val="-1"/>
          <w:w w:val="105"/>
        </w:rPr>
        <w:t xml:space="preserve"> </w:t>
      </w:r>
      <w:r>
        <w:rPr>
          <w:w w:val="105"/>
        </w:rPr>
        <w:t>народов</w:t>
      </w:r>
      <w:r>
        <w:rPr>
          <w:spacing w:val="4"/>
          <w:w w:val="105"/>
        </w:rPr>
        <w:t xml:space="preserve"> </w:t>
      </w:r>
      <w:r>
        <w:rPr>
          <w:w w:val="105"/>
        </w:rPr>
        <w:t>мира</w:t>
      </w:r>
      <w:r>
        <w:rPr>
          <w:spacing w:val="7"/>
          <w:w w:val="105"/>
        </w:rPr>
        <w:t xml:space="preserve"> </w:t>
      </w:r>
      <w:r>
        <w:rPr>
          <w:w w:val="105"/>
        </w:rPr>
        <w:t>(не</w:t>
      </w:r>
      <w:r>
        <w:rPr>
          <w:spacing w:val="1"/>
          <w:w w:val="105"/>
        </w:rPr>
        <w:t xml:space="preserve"> </w:t>
      </w:r>
      <w:r>
        <w:rPr>
          <w:w w:val="105"/>
        </w:rPr>
        <w:t>менее</w:t>
      </w:r>
      <w:r>
        <w:rPr>
          <w:spacing w:val="1"/>
          <w:w w:val="105"/>
        </w:rPr>
        <w:t xml:space="preserve"> </w:t>
      </w:r>
      <w:r>
        <w:rPr>
          <w:w w:val="105"/>
        </w:rPr>
        <w:t>трёх).</w:t>
      </w:r>
    </w:p>
    <w:p w:rsidR="007F4E71" w:rsidRDefault="002F6E5B">
      <w:pPr>
        <w:pStyle w:val="a3"/>
        <w:ind w:left="1096" w:firstLine="0"/>
        <w:jc w:val="left"/>
      </w:pPr>
      <w:r>
        <w:t>Литература</w:t>
      </w:r>
      <w:r>
        <w:rPr>
          <w:spacing w:val="24"/>
        </w:rPr>
        <w:t xml:space="preserve"> </w:t>
      </w:r>
      <w:r>
        <w:t>первой</w:t>
      </w:r>
      <w:r>
        <w:rPr>
          <w:spacing w:val="25"/>
        </w:rPr>
        <w:t xml:space="preserve"> </w:t>
      </w:r>
      <w:r>
        <w:t>половины</w:t>
      </w:r>
      <w:r>
        <w:rPr>
          <w:spacing w:val="34"/>
        </w:rPr>
        <w:t xml:space="preserve"> </w:t>
      </w:r>
      <w:r>
        <w:t>XIX</w:t>
      </w:r>
      <w:r>
        <w:rPr>
          <w:spacing w:val="22"/>
        </w:rPr>
        <w:t xml:space="preserve"> </w:t>
      </w:r>
      <w:r>
        <w:t>века.</w:t>
      </w:r>
    </w:p>
    <w:p w:rsidR="007F4E71" w:rsidRDefault="002F6E5B">
      <w:pPr>
        <w:pStyle w:val="a3"/>
        <w:tabs>
          <w:tab w:val="left" w:pos="1792"/>
          <w:tab w:val="left" w:pos="2881"/>
          <w:tab w:val="left" w:pos="3724"/>
          <w:tab w:val="left" w:pos="4394"/>
          <w:tab w:val="left" w:pos="4881"/>
          <w:tab w:val="left" w:pos="6012"/>
          <w:tab w:val="left" w:pos="7342"/>
          <w:tab w:val="left" w:pos="8213"/>
          <w:tab w:val="left" w:pos="8689"/>
          <w:tab w:val="left" w:pos="9802"/>
        </w:tabs>
        <w:spacing w:before="9" w:line="247" w:lineRule="auto"/>
        <w:ind w:right="570"/>
        <w:jc w:val="left"/>
      </w:pPr>
      <w:r>
        <w:rPr>
          <w:w w:val="105"/>
        </w:rPr>
        <w:t>И.А.</w:t>
      </w:r>
      <w:r>
        <w:rPr>
          <w:w w:val="105"/>
        </w:rPr>
        <w:tab/>
        <w:t>Крылов.</w:t>
      </w:r>
      <w:r>
        <w:rPr>
          <w:w w:val="105"/>
        </w:rPr>
        <w:tab/>
        <w:t>Басни</w:t>
      </w:r>
      <w:r>
        <w:rPr>
          <w:w w:val="105"/>
        </w:rPr>
        <w:tab/>
        <w:t>(три</w:t>
      </w:r>
      <w:r>
        <w:rPr>
          <w:w w:val="105"/>
        </w:rPr>
        <w:tab/>
        <w:t>по</w:t>
      </w:r>
      <w:r>
        <w:rPr>
          <w:w w:val="105"/>
        </w:rPr>
        <w:tab/>
        <w:t>выбору).</w:t>
      </w:r>
      <w:r>
        <w:rPr>
          <w:w w:val="105"/>
        </w:rPr>
        <w:tab/>
        <w:t>Например,</w:t>
      </w:r>
      <w:r>
        <w:rPr>
          <w:w w:val="105"/>
        </w:rPr>
        <w:tab/>
        <w:t>«Волк</w:t>
      </w:r>
      <w:r>
        <w:rPr>
          <w:w w:val="105"/>
        </w:rPr>
        <w:tab/>
        <w:t>на</w:t>
      </w:r>
      <w:r>
        <w:rPr>
          <w:w w:val="105"/>
        </w:rPr>
        <w:tab/>
        <w:t>псарне»,</w:t>
      </w:r>
      <w:r>
        <w:rPr>
          <w:w w:val="105"/>
        </w:rPr>
        <w:tab/>
      </w:r>
      <w:r>
        <w:t>«Листы</w:t>
      </w:r>
      <w:r>
        <w:rPr>
          <w:spacing w:val="-55"/>
        </w:rPr>
        <w:t xml:space="preserve"> </w:t>
      </w:r>
      <w:r>
        <w:rPr>
          <w:w w:val="105"/>
        </w:rPr>
        <w:t>и</w:t>
      </w:r>
      <w:r>
        <w:rPr>
          <w:spacing w:val="-2"/>
          <w:w w:val="105"/>
        </w:rPr>
        <w:t xml:space="preserve"> </w:t>
      </w:r>
      <w:r>
        <w:rPr>
          <w:w w:val="105"/>
        </w:rPr>
        <w:t>Корни»,</w:t>
      </w:r>
      <w:r>
        <w:rPr>
          <w:spacing w:val="-2"/>
          <w:w w:val="105"/>
        </w:rPr>
        <w:t xml:space="preserve"> </w:t>
      </w:r>
      <w:r>
        <w:rPr>
          <w:w w:val="105"/>
        </w:rPr>
        <w:t>«Свинья</w:t>
      </w:r>
      <w:r>
        <w:rPr>
          <w:spacing w:val="-2"/>
          <w:w w:val="105"/>
        </w:rPr>
        <w:t xml:space="preserve"> </w:t>
      </w:r>
      <w:r>
        <w:rPr>
          <w:w w:val="105"/>
        </w:rPr>
        <w:t>под</w:t>
      </w:r>
      <w:r>
        <w:rPr>
          <w:spacing w:val="4"/>
          <w:w w:val="105"/>
        </w:rPr>
        <w:t xml:space="preserve"> </w:t>
      </w:r>
      <w:r>
        <w:rPr>
          <w:w w:val="105"/>
        </w:rPr>
        <w:t>Дубом»,</w:t>
      </w:r>
      <w:r>
        <w:rPr>
          <w:spacing w:val="-1"/>
          <w:w w:val="105"/>
        </w:rPr>
        <w:t xml:space="preserve"> </w:t>
      </w:r>
      <w:r>
        <w:rPr>
          <w:w w:val="105"/>
        </w:rPr>
        <w:t>«Квартет»,</w:t>
      </w:r>
      <w:r>
        <w:rPr>
          <w:spacing w:val="2"/>
          <w:w w:val="105"/>
        </w:rPr>
        <w:t xml:space="preserve"> </w:t>
      </w:r>
      <w:r>
        <w:rPr>
          <w:w w:val="105"/>
        </w:rPr>
        <w:t>«Осёл</w:t>
      </w:r>
      <w:r>
        <w:rPr>
          <w:spacing w:val="1"/>
          <w:w w:val="105"/>
        </w:rPr>
        <w:t xml:space="preserve"> </w:t>
      </w:r>
      <w:r>
        <w:rPr>
          <w:w w:val="105"/>
        </w:rPr>
        <w:t>и</w:t>
      </w:r>
      <w:r>
        <w:rPr>
          <w:spacing w:val="-2"/>
          <w:w w:val="105"/>
        </w:rPr>
        <w:t xml:space="preserve"> </w:t>
      </w:r>
      <w:r>
        <w:rPr>
          <w:w w:val="105"/>
        </w:rPr>
        <w:t>Соловей»,</w:t>
      </w:r>
      <w:r>
        <w:rPr>
          <w:spacing w:val="3"/>
          <w:w w:val="105"/>
        </w:rPr>
        <w:t xml:space="preserve"> </w:t>
      </w:r>
      <w:r>
        <w:rPr>
          <w:w w:val="105"/>
        </w:rPr>
        <w:t>«Ворона</w:t>
      </w:r>
      <w:r>
        <w:rPr>
          <w:spacing w:val="-1"/>
          <w:w w:val="105"/>
        </w:rPr>
        <w:t xml:space="preserve"> </w:t>
      </w:r>
      <w:r>
        <w:rPr>
          <w:w w:val="105"/>
        </w:rPr>
        <w:t>и</w:t>
      </w:r>
      <w:r>
        <w:rPr>
          <w:spacing w:val="-2"/>
          <w:w w:val="105"/>
        </w:rPr>
        <w:t xml:space="preserve"> </w:t>
      </w:r>
      <w:r>
        <w:rPr>
          <w:w w:val="105"/>
        </w:rPr>
        <w:t>Лисица».</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4" w:lineRule="auto"/>
        <w:jc w:val="left"/>
      </w:pPr>
      <w:r>
        <w:rPr>
          <w:w w:val="105"/>
        </w:rPr>
        <w:lastRenderedPageBreak/>
        <w:t>А.С.</w:t>
      </w:r>
      <w:r>
        <w:rPr>
          <w:spacing w:val="21"/>
          <w:w w:val="105"/>
        </w:rPr>
        <w:t xml:space="preserve"> </w:t>
      </w:r>
      <w:r>
        <w:rPr>
          <w:w w:val="105"/>
        </w:rPr>
        <w:t>Пушкин.</w:t>
      </w:r>
      <w:r>
        <w:rPr>
          <w:spacing w:val="22"/>
          <w:w w:val="105"/>
        </w:rPr>
        <w:t xml:space="preserve"> </w:t>
      </w:r>
      <w:r>
        <w:rPr>
          <w:w w:val="105"/>
        </w:rPr>
        <w:t>Стихотворения</w:t>
      </w:r>
      <w:r>
        <w:rPr>
          <w:spacing w:val="18"/>
          <w:w w:val="105"/>
        </w:rPr>
        <w:t xml:space="preserve"> </w:t>
      </w:r>
      <w:r>
        <w:rPr>
          <w:w w:val="105"/>
        </w:rPr>
        <w:t>(не</w:t>
      </w:r>
      <w:r>
        <w:rPr>
          <w:spacing w:val="18"/>
          <w:w w:val="105"/>
        </w:rPr>
        <w:t xml:space="preserve"> </w:t>
      </w:r>
      <w:r>
        <w:rPr>
          <w:w w:val="105"/>
        </w:rPr>
        <w:t>менее</w:t>
      </w:r>
      <w:r>
        <w:rPr>
          <w:spacing w:val="23"/>
          <w:w w:val="105"/>
        </w:rPr>
        <w:t xml:space="preserve"> </w:t>
      </w:r>
      <w:r>
        <w:rPr>
          <w:w w:val="105"/>
        </w:rPr>
        <w:t>трёх).</w:t>
      </w:r>
      <w:r>
        <w:rPr>
          <w:spacing w:val="26"/>
          <w:w w:val="105"/>
        </w:rPr>
        <w:t xml:space="preserve"> </w:t>
      </w:r>
      <w:r>
        <w:rPr>
          <w:w w:val="105"/>
        </w:rPr>
        <w:t>«Зимнее</w:t>
      </w:r>
      <w:r>
        <w:rPr>
          <w:spacing w:val="20"/>
          <w:w w:val="105"/>
        </w:rPr>
        <w:t xml:space="preserve"> </w:t>
      </w:r>
      <w:r>
        <w:rPr>
          <w:w w:val="105"/>
        </w:rPr>
        <w:t>утро»,</w:t>
      </w:r>
      <w:r>
        <w:rPr>
          <w:spacing w:val="19"/>
          <w:w w:val="105"/>
        </w:rPr>
        <w:t xml:space="preserve"> </w:t>
      </w:r>
      <w:r>
        <w:rPr>
          <w:w w:val="105"/>
        </w:rPr>
        <w:t>«Зимний</w:t>
      </w:r>
      <w:r>
        <w:rPr>
          <w:spacing w:val="16"/>
          <w:w w:val="105"/>
        </w:rPr>
        <w:t xml:space="preserve"> </w:t>
      </w:r>
      <w:r>
        <w:rPr>
          <w:w w:val="105"/>
        </w:rPr>
        <w:t>вечер»,</w:t>
      </w:r>
      <w:r>
        <w:rPr>
          <w:spacing w:val="26"/>
          <w:w w:val="105"/>
        </w:rPr>
        <w:t xml:space="preserve"> </w:t>
      </w:r>
      <w:r>
        <w:rPr>
          <w:w w:val="105"/>
        </w:rPr>
        <w:t>«Няне»</w:t>
      </w:r>
      <w:r>
        <w:rPr>
          <w:spacing w:val="27"/>
          <w:w w:val="105"/>
        </w:rPr>
        <w:t xml:space="preserve"> </w:t>
      </w:r>
      <w:r>
        <w:rPr>
          <w:w w:val="105"/>
        </w:rPr>
        <w:t>и</w:t>
      </w:r>
      <w:r>
        <w:rPr>
          <w:spacing w:val="-57"/>
          <w:w w:val="105"/>
        </w:rPr>
        <w:t xml:space="preserve"> </w:t>
      </w:r>
      <w:r>
        <w:rPr>
          <w:w w:val="105"/>
        </w:rPr>
        <w:t>другие,</w:t>
      </w:r>
      <w:r>
        <w:rPr>
          <w:spacing w:val="4"/>
          <w:w w:val="105"/>
        </w:rPr>
        <w:t xml:space="preserve"> </w:t>
      </w:r>
      <w:r>
        <w:rPr>
          <w:w w:val="105"/>
        </w:rPr>
        <w:t>«Сказка</w:t>
      </w:r>
      <w:r>
        <w:rPr>
          <w:spacing w:val="5"/>
          <w:w w:val="105"/>
        </w:rPr>
        <w:t xml:space="preserve"> </w:t>
      </w:r>
      <w:r>
        <w:rPr>
          <w:w w:val="105"/>
        </w:rPr>
        <w:t>о</w:t>
      </w:r>
      <w:r>
        <w:rPr>
          <w:spacing w:val="3"/>
          <w:w w:val="105"/>
        </w:rPr>
        <w:t xml:space="preserve"> </w:t>
      </w:r>
      <w:r>
        <w:rPr>
          <w:w w:val="105"/>
        </w:rPr>
        <w:t>мёртвой</w:t>
      </w:r>
      <w:r>
        <w:rPr>
          <w:spacing w:val="1"/>
          <w:w w:val="105"/>
        </w:rPr>
        <w:t xml:space="preserve"> </w:t>
      </w:r>
      <w:r>
        <w:rPr>
          <w:w w:val="105"/>
        </w:rPr>
        <w:t>царевне</w:t>
      </w:r>
      <w:r>
        <w:rPr>
          <w:spacing w:val="-4"/>
          <w:w w:val="105"/>
        </w:rPr>
        <w:t xml:space="preserve"> </w:t>
      </w:r>
      <w:r>
        <w:rPr>
          <w:w w:val="105"/>
        </w:rPr>
        <w:t>и</w:t>
      </w:r>
      <w:r>
        <w:rPr>
          <w:spacing w:val="6"/>
          <w:w w:val="105"/>
        </w:rPr>
        <w:t xml:space="preserve"> </w:t>
      </w:r>
      <w:r>
        <w:rPr>
          <w:w w:val="105"/>
        </w:rPr>
        <w:t>о</w:t>
      </w:r>
      <w:r>
        <w:rPr>
          <w:spacing w:val="1"/>
          <w:w w:val="105"/>
        </w:rPr>
        <w:t xml:space="preserve"> </w:t>
      </w:r>
      <w:r>
        <w:rPr>
          <w:w w:val="105"/>
        </w:rPr>
        <w:t>семи</w:t>
      </w:r>
      <w:r>
        <w:rPr>
          <w:spacing w:val="2"/>
          <w:w w:val="105"/>
        </w:rPr>
        <w:t xml:space="preserve"> </w:t>
      </w:r>
      <w:r>
        <w:rPr>
          <w:w w:val="105"/>
        </w:rPr>
        <w:t>богатырях».</w:t>
      </w:r>
    </w:p>
    <w:p w:rsidR="007F4E71" w:rsidRDefault="002F6E5B">
      <w:pPr>
        <w:pStyle w:val="a3"/>
        <w:spacing w:before="4"/>
        <w:ind w:left="1096" w:firstLine="0"/>
        <w:jc w:val="left"/>
      </w:pPr>
      <w:r>
        <w:t>М.Ю.</w:t>
      </w:r>
      <w:r>
        <w:rPr>
          <w:spacing w:val="32"/>
        </w:rPr>
        <w:t xml:space="preserve"> </w:t>
      </w:r>
      <w:r>
        <w:t>Лермонтов.</w:t>
      </w:r>
      <w:r>
        <w:rPr>
          <w:spacing w:val="34"/>
        </w:rPr>
        <w:t xml:space="preserve"> </w:t>
      </w:r>
      <w:r>
        <w:t>Стихотворение</w:t>
      </w:r>
      <w:r>
        <w:rPr>
          <w:spacing w:val="43"/>
        </w:rPr>
        <w:t xml:space="preserve"> </w:t>
      </w:r>
      <w:r>
        <w:t>«Бородино».</w:t>
      </w:r>
    </w:p>
    <w:p w:rsidR="007F4E71" w:rsidRDefault="002F6E5B">
      <w:pPr>
        <w:pStyle w:val="a3"/>
        <w:spacing w:before="12"/>
        <w:ind w:left="1096" w:firstLine="0"/>
        <w:jc w:val="left"/>
      </w:pPr>
      <w:r>
        <w:t>Н</w:t>
      </w:r>
      <w:r>
        <w:rPr>
          <w:spacing w:val="22"/>
        </w:rPr>
        <w:t xml:space="preserve"> </w:t>
      </w:r>
      <w:r>
        <w:t>В.</w:t>
      </w:r>
      <w:r>
        <w:rPr>
          <w:spacing w:val="23"/>
        </w:rPr>
        <w:t xml:space="preserve"> </w:t>
      </w:r>
      <w:r>
        <w:t>Гоголь.</w:t>
      </w:r>
      <w:r>
        <w:rPr>
          <w:spacing w:val="23"/>
        </w:rPr>
        <w:t xml:space="preserve"> </w:t>
      </w:r>
      <w:r>
        <w:t>Повесть</w:t>
      </w:r>
      <w:r>
        <w:rPr>
          <w:spacing w:val="26"/>
        </w:rPr>
        <w:t xml:space="preserve"> </w:t>
      </w:r>
      <w:r>
        <w:t>«Ночь</w:t>
      </w:r>
      <w:r>
        <w:rPr>
          <w:spacing w:val="18"/>
        </w:rPr>
        <w:t xml:space="preserve"> </w:t>
      </w:r>
      <w:r>
        <w:t>перед</w:t>
      </w:r>
      <w:r>
        <w:rPr>
          <w:spacing w:val="31"/>
        </w:rPr>
        <w:t xml:space="preserve"> </w:t>
      </w:r>
      <w:r>
        <w:t>Рождеством»</w:t>
      </w:r>
      <w:r>
        <w:rPr>
          <w:spacing w:val="18"/>
        </w:rPr>
        <w:t xml:space="preserve"> </w:t>
      </w:r>
      <w:r>
        <w:t>из</w:t>
      </w:r>
      <w:r>
        <w:rPr>
          <w:spacing w:val="26"/>
        </w:rPr>
        <w:t xml:space="preserve"> </w:t>
      </w:r>
      <w:r>
        <w:t>сборника.</w:t>
      </w:r>
    </w:p>
    <w:p w:rsidR="007F4E71" w:rsidRDefault="002F6E5B">
      <w:pPr>
        <w:pStyle w:val="a3"/>
        <w:spacing w:before="7" w:line="252" w:lineRule="auto"/>
        <w:ind w:left="1096" w:right="5991" w:firstLine="0"/>
        <w:jc w:val="left"/>
      </w:pPr>
      <w:r>
        <w:t>«Вечера</w:t>
      </w:r>
      <w:r>
        <w:rPr>
          <w:spacing w:val="1"/>
        </w:rPr>
        <w:t xml:space="preserve"> </w:t>
      </w:r>
      <w:r>
        <w:t>на хуторе</w:t>
      </w:r>
      <w:r>
        <w:rPr>
          <w:spacing w:val="1"/>
        </w:rPr>
        <w:t xml:space="preserve"> </w:t>
      </w:r>
      <w:r>
        <w:t>близ</w:t>
      </w:r>
      <w:r>
        <w:rPr>
          <w:spacing w:val="1"/>
        </w:rPr>
        <w:t xml:space="preserve"> </w:t>
      </w:r>
      <w:r>
        <w:t>Диканьки».</w:t>
      </w:r>
      <w:r>
        <w:rPr>
          <w:spacing w:val="1"/>
        </w:rPr>
        <w:t xml:space="preserve"> </w:t>
      </w:r>
      <w:r>
        <w:t>Литература</w:t>
      </w:r>
      <w:r>
        <w:rPr>
          <w:spacing w:val="35"/>
        </w:rPr>
        <w:t xml:space="preserve"> </w:t>
      </w:r>
      <w:r>
        <w:t>второй</w:t>
      </w:r>
      <w:r>
        <w:rPr>
          <w:spacing w:val="33"/>
        </w:rPr>
        <w:t xml:space="preserve"> </w:t>
      </w:r>
      <w:r>
        <w:t>половины</w:t>
      </w:r>
      <w:r>
        <w:rPr>
          <w:spacing w:val="49"/>
        </w:rPr>
        <w:t xml:space="preserve"> </w:t>
      </w:r>
      <w:r>
        <w:t>XIX</w:t>
      </w:r>
      <w:r>
        <w:rPr>
          <w:spacing w:val="19"/>
        </w:rPr>
        <w:t xml:space="preserve"> </w:t>
      </w:r>
      <w:r>
        <w:t>века.</w:t>
      </w:r>
      <w:r>
        <w:rPr>
          <w:spacing w:val="-55"/>
        </w:rPr>
        <w:t xml:space="preserve"> </w:t>
      </w:r>
      <w:r>
        <w:t>И.С.</w:t>
      </w:r>
      <w:r>
        <w:rPr>
          <w:spacing w:val="6"/>
        </w:rPr>
        <w:t xml:space="preserve"> </w:t>
      </w:r>
      <w:r>
        <w:t>Тургенев.</w:t>
      </w:r>
      <w:r>
        <w:rPr>
          <w:spacing w:val="20"/>
        </w:rPr>
        <w:t xml:space="preserve"> </w:t>
      </w:r>
      <w:r>
        <w:t>Рассказ</w:t>
      </w:r>
      <w:r>
        <w:rPr>
          <w:spacing w:val="12"/>
        </w:rPr>
        <w:t xml:space="preserve"> </w:t>
      </w:r>
      <w:r>
        <w:t>«Муму».</w:t>
      </w:r>
    </w:p>
    <w:p w:rsidR="007F4E71" w:rsidRDefault="002F6E5B">
      <w:pPr>
        <w:pStyle w:val="a3"/>
        <w:spacing w:before="2"/>
        <w:ind w:left="1096" w:firstLine="0"/>
        <w:jc w:val="left"/>
      </w:pPr>
      <w:r>
        <w:rPr>
          <w:w w:val="105"/>
        </w:rPr>
        <w:t>Н.А.</w:t>
      </w:r>
      <w:r>
        <w:rPr>
          <w:spacing w:val="3"/>
          <w:w w:val="105"/>
        </w:rPr>
        <w:t xml:space="preserve"> </w:t>
      </w:r>
      <w:r>
        <w:rPr>
          <w:w w:val="105"/>
        </w:rPr>
        <w:t>Некрасов.</w:t>
      </w:r>
      <w:r>
        <w:rPr>
          <w:spacing w:val="6"/>
          <w:w w:val="105"/>
        </w:rPr>
        <w:t xml:space="preserve"> </w:t>
      </w:r>
      <w:r>
        <w:rPr>
          <w:w w:val="105"/>
        </w:rPr>
        <w:t>Стихотворения</w:t>
      </w:r>
      <w:r>
        <w:rPr>
          <w:spacing w:val="7"/>
          <w:w w:val="105"/>
        </w:rPr>
        <w:t xml:space="preserve"> </w:t>
      </w:r>
      <w:r>
        <w:rPr>
          <w:w w:val="105"/>
        </w:rPr>
        <w:t>(не</w:t>
      </w:r>
      <w:r>
        <w:rPr>
          <w:spacing w:val="-1"/>
          <w:w w:val="105"/>
        </w:rPr>
        <w:t xml:space="preserve"> </w:t>
      </w:r>
      <w:r>
        <w:rPr>
          <w:w w:val="105"/>
        </w:rPr>
        <w:t>менее двух).</w:t>
      </w:r>
      <w:r>
        <w:rPr>
          <w:spacing w:val="9"/>
          <w:w w:val="105"/>
        </w:rPr>
        <w:t xml:space="preserve"> </w:t>
      </w:r>
      <w:r>
        <w:rPr>
          <w:w w:val="105"/>
        </w:rPr>
        <w:t>«Крестьянские</w:t>
      </w:r>
      <w:r>
        <w:rPr>
          <w:spacing w:val="3"/>
          <w:w w:val="105"/>
        </w:rPr>
        <w:t xml:space="preserve"> </w:t>
      </w:r>
      <w:r>
        <w:rPr>
          <w:w w:val="105"/>
        </w:rPr>
        <w:t>дети».</w:t>
      </w:r>
      <w:r>
        <w:rPr>
          <w:spacing w:val="8"/>
          <w:w w:val="105"/>
        </w:rPr>
        <w:t xml:space="preserve"> </w:t>
      </w:r>
      <w:r>
        <w:rPr>
          <w:w w:val="105"/>
        </w:rPr>
        <w:t>«Школьник».</w:t>
      </w:r>
      <w:r>
        <w:rPr>
          <w:spacing w:val="7"/>
          <w:w w:val="105"/>
        </w:rPr>
        <w:t xml:space="preserve"> </w:t>
      </w:r>
      <w:r>
        <w:rPr>
          <w:w w:val="105"/>
        </w:rPr>
        <w:t>Поэма</w:t>
      </w:r>
    </w:p>
    <w:p w:rsidR="007F4E71" w:rsidRDefault="002F6E5B">
      <w:pPr>
        <w:pStyle w:val="a3"/>
        <w:spacing w:before="9"/>
        <w:ind w:firstLine="0"/>
        <w:jc w:val="left"/>
      </w:pPr>
      <w:r>
        <w:t>«Мороз,</w:t>
      </w:r>
      <w:r>
        <w:rPr>
          <w:spacing w:val="28"/>
        </w:rPr>
        <w:t xml:space="preserve"> </w:t>
      </w:r>
      <w:r>
        <w:t>Красный</w:t>
      </w:r>
      <w:r>
        <w:rPr>
          <w:spacing w:val="35"/>
        </w:rPr>
        <w:t xml:space="preserve"> </w:t>
      </w:r>
      <w:r>
        <w:t>нос»</w:t>
      </w:r>
      <w:r>
        <w:rPr>
          <w:spacing w:val="22"/>
        </w:rPr>
        <w:t xml:space="preserve"> </w:t>
      </w:r>
      <w:r>
        <w:t>(фрагмент).</w:t>
      </w:r>
    </w:p>
    <w:p w:rsidR="007F4E71" w:rsidRDefault="002F6E5B">
      <w:pPr>
        <w:pStyle w:val="a3"/>
        <w:spacing w:before="9" w:line="247" w:lineRule="auto"/>
        <w:ind w:left="1096" w:right="5302" w:firstLine="0"/>
        <w:jc w:val="left"/>
      </w:pPr>
      <w:r>
        <w:t>Л.Н.</w:t>
      </w:r>
      <w:r>
        <w:rPr>
          <w:spacing w:val="36"/>
        </w:rPr>
        <w:t xml:space="preserve"> </w:t>
      </w:r>
      <w:r>
        <w:t>Толстой.</w:t>
      </w:r>
      <w:r>
        <w:rPr>
          <w:spacing w:val="32"/>
        </w:rPr>
        <w:t xml:space="preserve"> </w:t>
      </w:r>
      <w:r>
        <w:t>Рассказ</w:t>
      </w:r>
      <w:r>
        <w:rPr>
          <w:spacing w:val="33"/>
        </w:rPr>
        <w:t xml:space="preserve"> </w:t>
      </w:r>
      <w:r>
        <w:t>«Кавказский</w:t>
      </w:r>
      <w:r>
        <w:rPr>
          <w:spacing w:val="30"/>
        </w:rPr>
        <w:t xml:space="preserve"> </w:t>
      </w:r>
      <w:r>
        <w:t>пленник».</w:t>
      </w:r>
      <w:r>
        <w:rPr>
          <w:spacing w:val="-55"/>
        </w:rPr>
        <w:t xml:space="preserve"> </w:t>
      </w:r>
      <w:r>
        <w:rPr>
          <w:w w:val="105"/>
        </w:rPr>
        <w:t>Литература</w:t>
      </w:r>
      <w:r>
        <w:rPr>
          <w:spacing w:val="10"/>
          <w:w w:val="105"/>
        </w:rPr>
        <w:t xml:space="preserve"> </w:t>
      </w:r>
      <w:r>
        <w:rPr>
          <w:w w:val="105"/>
        </w:rPr>
        <w:t>XIX-ХХ</w:t>
      </w:r>
      <w:r>
        <w:rPr>
          <w:spacing w:val="-2"/>
          <w:w w:val="105"/>
        </w:rPr>
        <w:t xml:space="preserve"> </w:t>
      </w:r>
      <w:r>
        <w:rPr>
          <w:w w:val="105"/>
        </w:rPr>
        <w:t>веков.</w:t>
      </w:r>
    </w:p>
    <w:p w:rsidR="007F4E71" w:rsidRDefault="002F6E5B">
      <w:pPr>
        <w:pStyle w:val="a3"/>
        <w:spacing w:before="5" w:line="244" w:lineRule="auto"/>
        <w:ind w:right="550"/>
      </w:pPr>
      <w:r>
        <w:rPr>
          <w:w w:val="105"/>
        </w:rPr>
        <w:t>Стихотворения</w:t>
      </w:r>
      <w:r>
        <w:rPr>
          <w:spacing w:val="1"/>
          <w:w w:val="105"/>
        </w:rPr>
        <w:t xml:space="preserve"> </w:t>
      </w:r>
      <w:r>
        <w:rPr>
          <w:w w:val="105"/>
        </w:rPr>
        <w:t>отечественных</w:t>
      </w:r>
      <w:r>
        <w:rPr>
          <w:spacing w:val="-7"/>
          <w:w w:val="105"/>
        </w:rPr>
        <w:t xml:space="preserve"> </w:t>
      </w:r>
      <w:r>
        <w:rPr>
          <w:w w:val="105"/>
        </w:rPr>
        <w:t>поэтов</w:t>
      </w:r>
      <w:r>
        <w:rPr>
          <w:spacing w:val="9"/>
          <w:w w:val="105"/>
        </w:rPr>
        <w:t xml:space="preserve"> </w:t>
      </w:r>
      <w:r>
        <w:rPr>
          <w:w w:val="105"/>
        </w:rPr>
        <w:t>XIX-ХХ</w:t>
      </w:r>
      <w:r>
        <w:rPr>
          <w:spacing w:val="-10"/>
          <w:w w:val="105"/>
        </w:rPr>
        <w:t xml:space="preserve"> </w:t>
      </w:r>
      <w:r>
        <w:rPr>
          <w:w w:val="105"/>
        </w:rPr>
        <w:t>веков</w:t>
      </w:r>
      <w:r>
        <w:rPr>
          <w:spacing w:val="-5"/>
          <w:w w:val="105"/>
        </w:rPr>
        <w:t xml:space="preserve"> </w:t>
      </w:r>
      <w:r>
        <w:rPr>
          <w:w w:val="105"/>
        </w:rPr>
        <w:t>о</w:t>
      </w:r>
      <w:r>
        <w:rPr>
          <w:spacing w:val="-5"/>
          <w:w w:val="105"/>
        </w:rPr>
        <w:t xml:space="preserve"> </w:t>
      </w:r>
      <w:r>
        <w:rPr>
          <w:w w:val="105"/>
        </w:rPr>
        <w:t>родной</w:t>
      </w:r>
      <w:r>
        <w:rPr>
          <w:spacing w:val="-6"/>
          <w:w w:val="105"/>
        </w:rPr>
        <w:t xml:space="preserve"> </w:t>
      </w:r>
      <w:r>
        <w:rPr>
          <w:w w:val="105"/>
        </w:rPr>
        <w:t>природе</w:t>
      </w:r>
      <w:r>
        <w:rPr>
          <w:spacing w:val="-4"/>
          <w:w w:val="105"/>
        </w:rPr>
        <w:t xml:space="preserve"> </w:t>
      </w:r>
      <w:r>
        <w:rPr>
          <w:w w:val="105"/>
        </w:rPr>
        <w:t>и</w:t>
      </w:r>
      <w:r>
        <w:rPr>
          <w:spacing w:val="-6"/>
          <w:w w:val="105"/>
        </w:rPr>
        <w:t xml:space="preserve"> </w:t>
      </w:r>
      <w:r>
        <w:rPr>
          <w:w w:val="105"/>
        </w:rPr>
        <w:t>о</w:t>
      </w:r>
      <w:r>
        <w:rPr>
          <w:spacing w:val="-9"/>
          <w:w w:val="105"/>
        </w:rPr>
        <w:t xml:space="preserve"> </w:t>
      </w:r>
      <w:r>
        <w:rPr>
          <w:w w:val="105"/>
        </w:rPr>
        <w:t>связи</w:t>
      </w:r>
      <w:r>
        <w:rPr>
          <w:spacing w:val="-6"/>
          <w:w w:val="105"/>
        </w:rPr>
        <w:t xml:space="preserve"> </w:t>
      </w:r>
      <w:r>
        <w:rPr>
          <w:w w:val="105"/>
        </w:rPr>
        <w:t>человека</w:t>
      </w:r>
      <w:r>
        <w:rPr>
          <w:spacing w:val="6"/>
          <w:w w:val="105"/>
        </w:rPr>
        <w:t xml:space="preserve"> </w:t>
      </w:r>
      <w:r>
        <w:rPr>
          <w:w w:val="105"/>
        </w:rPr>
        <w:t>с</w:t>
      </w:r>
      <w:r>
        <w:rPr>
          <w:spacing w:val="-58"/>
          <w:w w:val="105"/>
        </w:rPr>
        <w:t xml:space="preserve"> </w:t>
      </w:r>
      <w:r>
        <w:rPr>
          <w:w w:val="105"/>
        </w:rPr>
        <w:t>Родиной (не менее пяти стихотворений трёх поэтов). Например, стихотворения А.К. Толстого,</w:t>
      </w:r>
      <w:r>
        <w:rPr>
          <w:spacing w:val="1"/>
          <w:w w:val="105"/>
        </w:rPr>
        <w:t xml:space="preserve"> </w:t>
      </w:r>
      <w:r>
        <w:t>Ф.И.</w:t>
      </w:r>
      <w:r>
        <w:rPr>
          <w:spacing w:val="17"/>
        </w:rPr>
        <w:t xml:space="preserve"> </w:t>
      </w:r>
      <w:r>
        <w:t>Тютчева,</w:t>
      </w:r>
      <w:r>
        <w:rPr>
          <w:spacing w:val="26"/>
        </w:rPr>
        <w:t xml:space="preserve"> </w:t>
      </w:r>
      <w:r>
        <w:t>А.А.</w:t>
      </w:r>
      <w:r>
        <w:rPr>
          <w:spacing w:val="16"/>
        </w:rPr>
        <w:t xml:space="preserve"> </w:t>
      </w:r>
      <w:r>
        <w:t>Фета,</w:t>
      </w:r>
      <w:r>
        <w:rPr>
          <w:spacing w:val="17"/>
        </w:rPr>
        <w:t xml:space="preserve"> </w:t>
      </w:r>
      <w:r>
        <w:t>И.А.</w:t>
      </w:r>
      <w:r>
        <w:rPr>
          <w:spacing w:val="23"/>
        </w:rPr>
        <w:t xml:space="preserve"> </w:t>
      </w:r>
      <w:r>
        <w:t>Бунина,</w:t>
      </w:r>
      <w:r>
        <w:rPr>
          <w:spacing w:val="24"/>
        </w:rPr>
        <w:t xml:space="preserve"> </w:t>
      </w:r>
      <w:r>
        <w:t>А.А.</w:t>
      </w:r>
      <w:r>
        <w:rPr>
          <w:spacing w:val="16"/>
        </w:rPr>
        <w:t xml:space="preserve"> </w:t>
      </w:r>
      <w:r>
        <w:t>Блока,</w:t>
      </w:r>
      <w:r>
        <w:rPr>
          <w:spacing w:val="29"/>
        </w:rPr>
        <w:t xml:space="preserve"> </w:t>
      </w:r>
      <w:r>
        <w:t>С.А.</w:t>
      </w:r>
      <w:r>
        <w:rPr>
          <w:spacing w:val="26"/>
        </w:rPr>
        <w:t xml:space="preserve"> </w:t>
      </w:r>
      <w:r>
        <w:t>Есенина,</w:t>
      </w:r>
      <w:r>
        <w:rPr>
          <w:spacing w:val="17"/>
        </w:rPr>
        <w:t xml:space="preserve"> </w:t>
      </w:r>
      <w:r>
        <w:t>Н.М.</w:t>
      </w:r>
      <w:r>
        <w:rPr>
          <w:spacing w:val="30"/>
        </w:rPr>
        <w:t xml:space="preserve"> </w:t>
      </w:r>
      <w:r>
        <w:t>Рубцова,</w:t>
      </w:r>
      <w:r>
        <w:rPr>
          <w:spacing w:val="17"/>
        </w:rPr>
        <w:t xml:space="preserve"> </w:t>
      </w:r>
      <w:r>
        <w:t>Ю.П.</w:t>
      </w:r>
      <w:r>
        <w:rPr>
          <w:spacing w:val="27"/>
        </w:rPr>
        <w:t xml:space="preserve"> </w:t>
      </w:r>
      <w:r>
        <w:t>Кузнецова.</w:t>
      </w:r>
    </w:p>
    <w:p w:rsidR="007F4E71" w:rsidRDefault="002F6E5B">
      <w:pPr>
        <w:pStyle w:val="a3"/>
        <w:spacing w:before="7" w:line="249" w:lineRule="auto"/>
        <w:ind w:right="548"/>
      </w:pPr>
      <w:r>
        <w:rPr>
          <w:w w:val="105"/>
        </w:rPr>
        <w:t xml:space="preserve">Юмористические      </w:t>
      </w:r>
      <w:r>
        <w:rPr>
          <w:spacing w:val="1"/>
          <w:w w:val="105"/>
        </w:rPr>
        <w:t xml:space="preserve"> </w:t>
      </w:r>
      <w:r>
        <w:rPr>
          <w:w w:val="105"/>
        </w:rPr>
        <w:t xml:space="preserve">рассказы        отечественных       </w:t>
      </w:r>
      <w:r>
        <w:rPr>
          <w:spacing w:val="1"/>
          <w:w w:val="105"/>
        </w:rPr>
        <w:t xml:space="preserve"> </w:t>
      </w:r>
      <w:r>
        <w:rPr>
          <w:w w:val="105"/>
        </w:rPr>
        <w:t xml:space="preserve">писателей       </w:t>
      </w:r>
      <w:r>
        <w:rPr>
          <w:spacing w:val="1"/>
          <w:w w:val="105"/>
        </w:rPr>
        <w:t xml:space="preserve"> </w:t>
      </w:r>
      <w:r>
        <w:rPr>
          <w:w w:val="105"/>
        </w:rPr>
        <w:t xml:space="preserve">XIX-XX       </w:t>
      </w:r>
      <w:r>
        <w:rPr>
          <w:spacing w:val="1"/>
          <w:w w:val="105"/>
        </w:rPr>
        <w:t xml:space="preserve"> </w:t>
      </w:r>
      <w:r>
        <w:rPr>
          <w:w w:val="105"/>
        </w:rPr>
        <w:t>веков</w:t>
      </w:r>
      <w:r>
        <w:rPr>
          <w:spacing w:val="1"/>
          <w:w w:val="105"/>
        </w:rPr>
        <w:t xml:space="preserve"> </w:t>
      </w:r>
      <w:r>
        <w:t>А.П. Чехов</w:t>
      </w:r>
      <w:r>
        <w:rPr>
          <w:spacing w:val="57"/>
        </w:rPr>
        <w:t xml:space="preserve"> </w:t>
      </w:r>
      <w:r>
        <w:t>(два</w:t>
      </w:r>
      <w:r>
        <w:rPr>
          <w:spacing w:val="58"/>
        </w:rPr>
        <w:t xml:space="preserve"> </w:t>
      </w:r>
      <w:r>
        <w:t>рассказа</w:t>
      </w:r>
      <w:r>
        <w:rPr>
          <w:spacing w:val="57"/>
        </w:rPr>
        <w:t xml:space="preserve"> </w:t>
      </w:r>
      <w:r>
        <w:t>по выбору).</w:t>
      </w:r>
      <w:r>
        <w:rPr>
          <w:spacing w:val="58"/>
        </w:rPr>
        <w:t xml:space="preserve"> </w:t>
      </w:r>
      <w:r>
        <w:t>Например, «Лошадиная</w:t>
      </w:r>
      <w:r>
        <w:rPr>
          <w:spacing w:val="57"/>
        </w:rPr>
        <w:t xml:space="preserve"> </w:t>
      </w:r>
      <w:r>
        <w:t>фамилия»,</w:t>
      </w:r>
      <w:r>
        <w:rPr>
          <w:spacing w:val="58"/>
        </w:rPr>
        <w:t xml:space="preserve"> </w:t>
      </w:r>
      <w:r>
        <w:t>«Мальчики»,</w:t>
      </w:r>
      <w:r>
        <w:rPr>
          <w:spacing w:val="57"/>
        </w:rPr>
        <w:t xml:space="preserve"> </w:t>
      </w:r>
      <w:r>
        <w:t>«Хирургия»</w:t>
      </w:r>
      <w:r>
        <w:rPr>
          <w:spacing w:val="1"/>
        </w:rPr>
        <w:t xml:space="preserve"> </w:t>
      </w:r>
      <w:r>
        <w:t>и</w:t>
      </w:r>
      <w:r>
        <w:rPr>
          <w:spacing w:val="19"/>
        </w:rPr>
        <w:t xml:space="preserve"> </w:t>
      </w:r>
      <w:r>
        <w:t>другие</w:t>
      </w:r>
      <w:r>
        <w:rPr>
          <w:spacing w:val="28"/>
        </w:rPr>
        <w:t xml:space="preserve"> </w:t>
      </w:r>
      <w:r>
        <w:t>М.М.</w:t>
      </w:r>
      <w:r>
        <w:rPr>
          <w:spacing w:val="23"/>
        </w:rPr>
        <w:t xml:space="preserve"> </w:t>
      </w:r>
      <w:r>
        <w:t>Зощенко</w:t>
      </w:r>
      <w:r>
        <w:rPr>
          <w:spacing w:val="30"/>
        </w:rPr>
        <w:t xml:space="preserve"> </w:t>
      </w:r>
      <w:r>
        <w:t>(два</w:t>
      </w:r>
      <w:r>
        <w:rPr>
          <w:spacing w:val="30"/>
        </w:rPr>
        <w:t xml:space="preserve"> </w:t>
      </w:r>
      <w:r>
        <w:t>рассказа</w:t>
      </w:r>
      <w:r>
        <w:rPr>
          <w:spacing w:val="34"/>
        </w:rPr>
        <w:t xml:space="preserve"> </w:t>
      </w:r>
      <w:r>
        <w:t>по</w:t>
      </w:r>
      <w:r>
        <w:rPr>
          <w:spacing w:val="21"/>
        </w:rPr>
        <w:t xml:space="preserve"> </w:t>
      </w:r>
      <w:r>
        <w:t>выбору).</w:t>
      </w:r>
      <w:r>
        <w:rPr>
          <w:spacing w:val="29"/>
        </w:rPr>
        <w:t xml:space="preserve"> </w:t>
      </w:r>
      <w:r>
        <w:t>Например,</w:t>
      </w:r>
      <w:r>
        <w:rPr>
          <w:spacing w:val="32"/>
        </w:rPr>
        <w:t xml:space="preserve"> </w:t>
      </w:r>
      <w:r>
        <w:t>«Галоша»,</w:t>
      </w:r>
      <w:r>
        <w:rPr>
          <w:spacing w:val="24"/>
        </w:rPr>
        <w:t xml:space="preserve"> </w:t>
      </w:r>
      <w:r>
        <w:t>«Лёля</w:t>
      </w:r>
      <w:r>
        <w:rPr>
          <w:spacing w:val="19"/>
        </w:rPr>
        <w:t xml:space="preserve"> </w:t>
      </w:r>
      <w:r>
        <w:t>и</w:t>
      </w:r>
      <w:r>
        <w:rPr>
          <w:spacing w:val="39"/>
        </w:rPr>
        <w:t xml:space="preserve"> </w:t>
      </w:r>
      <w:r>
        <w:t>Минька»,</w:t>
      </w:r>
      <w:r>
        <w:rPr>
          <w:spacing w:val="35"/>
        </w:rPr>
        <w:t xml:space="preserve"> </w:t>
      </w:r>
      <w:r>
        <w:t>«Ёлка»,</w:t>
      </w:r>
    </w:p>
    <w:p w:rsidR="007F4E71" w:rsidRDefault="007D7AFD">
      <w:pPr>
        <w:pStyle w:val="a3"/>
        <w:tabs>
          <w:tab w:val="left" w:pos="5071"/>
          <w:tab w:val="left" w:pos="9531"/>
        </w:tabs>
        <w:spacing w:line="247" w:lineRule="auto"/>
        <w:ind w:right="563" w:firstLine="0"/>
      </w:pPr>
      <w:r>
        <w:rPr>
          <w:w w:val="105"/>
        </w:rPr>
        <w:t xml:space="preserve">«Золотые </w:t>
      </w:r>
      <w:proofErr w:type="spellStart"/>
      <w:r>
        <w:rPr>
          <w:w w:val="105"/>
        </w:rPr>
        <w:t>слова»,</w:t>
      </w:r>
      <w:r w:rsidR="002F6E5B">
        <w:t>«Встреча</w:t>
      </w:r>
      <w:proofErr w:type="spellEnd"/>
      <w:r w:rsidR="002F6E5B">
        <w:t>»</w:t>
      </w:r>
      <w:r w:rsidR="002F6E5B">
        <w:rPr>
          <w:spacing w:val="-56"/>
        </w:rPr>
        <w:t xml:space="preserve"> </w:t>
      </w:r>
      <w:r w:rsidR="002F6E5B">
        <w:rPr>
          <w:w w:val="105"/>
        </w:rPr>
        <w:t>и</w:t>
      </w:r>
      <w:r w:rsidR="002F6E5B">
        <w:rPr>
          <w:spacing w:val="3"/>
          <w:w w:val="105"/>
        </w:rPr>
        <w:t xml:space="preserve"> </w:t>
      </w:r>
      <w:r w:rsidR="002F6E5B">
        <w:rPr>
          <w:w w:val="105"/>
        </w:rPr>
        <w:t>другие.</w:t>
      </w:r>
    </w:p>
    <w:p w:rsidR="007F4E71" w:rsidRDefault="002F6E5B">
      <w:pPr>
        <w:pStyle w:val="a3"/>
        <w:spacing w:line="249" w:lineRule="auto"/>
        <w:ind w:right="577"/>
      </w:pPr>
      <w:r>
        <w:rPr>
          <w:w w:val="105"/>
        </w:rPr>
        <w:t>Произведения        отечественной        литературы        о        природе        и        животных</w:t>
      </w:r>
      <w:r>
        <w:rPr>
          <w:spacing w:val="1"/>
          <w:w w:val="105"/>
        </w:rPr>
        <w:t xml:space="preserve"> </w:t>
      </w:r>
      <w:r>
        <w:rPr>
          <w:w w:val="105"/>
        </w:rPr>
        <w:t>(не</w:t>
      </w:r>
      <w:r>
        <w:rPr>
          <w:spacing w:val="-9"/>
          <w:w w:val="105"/>
        </w:rPr>
        <w:t xml:space="preserve"> </w:t>
      </w:r>
      <w:r>
        <w:rPr>
          <w:w w:val="105"/>
        </w:rPr>
        <w:t>менее двух). Например, А.И.</w:t>
      </w:r>
      <w:r>
        <w:rPr>
          <w:spacing w:val="-1"/>
          <w:w w:val="105"/>
        </w:rPr>
        <w:t xml:space="preserve"> </w:t>
      </w:r>
      <w:r>
        <w:rPr>
          <w:w w:val="105"/>
        </w:rPr>
        <w:t>Куприна, М.М.</w:t>
      </w:r>
      <w:r>
        <w:rPr>
          <w:spacing w:val="2"/>
          <w:w w:val="105"/>
        </w:rPr>
        <w:t xml:space="preserve"> </w:t>
      </w:r>
      <w:r>
        <w:rPr>
          <w:w w:val="105"/>
        </w:rPr>
        <w:t>Пришвина,</w:t>
      </w:r>
      <w:r>
        <w:rPr>
          <w:spacing w:val="1"/>
          <w:w w:val="105"/>
        </w:rPr>
        <w:t xml:space="preserve"> </w:t>
      </w:r>
      <w:r>
        <w:rPr>
          <w:w w:val="105"/>
        </w:rPr>
        <w:t>К.Г.</w:t>
      </w:r>
      <w:r>
        <w:rPr>
          <w:spacing w:val="-7"/>
          <w:w w:val="105"/>
        </w:rPr>
        <w:t xml:space="preserve"> </w:t>
      </w:r>
      <w:r>
        <w:rPr>
          <w:w w:val="105"/>
        </w:rPr>
        <w:t>Паустовского.</w:t>
      </w:r>
    </w:p>
    <w:p w:rsidR="007F4E71" w:rsidRDefault="002F6E5B">
      <w:pPr>
        <w:pStyle w:val="a3"/>
        <w:spacing w:line="244" w:lineRule="auto"/>
        <w:ind w:right="560"/>
      </w:pPr>
      <w:r>
        <w:rPr>
          <w:w w:val="105"/>
        </w:rPr>
        <w:t>А.П.    Платонов.    Рассказы    (один    по    выбору).     Например,    «Корова»,     «Никита»</w:t>
      </w:r>
      <w:r>
        <w:rPr>
          <w:spacing w:val="1"/>
          <w:w w:val="105"/>
        </w:rPr>
        <w:t xml:space="preserve"> </w:t>
      </w:r>
      <w:r>
        <w:rPr>
          <w:w w:val="105"/>
        </w:rPr>
        <w:t>и</w:t>
      </w:r>
      <w:r>
        <w:rPr>
          <w:spacing w:val="3"/>
          <w:w w:val="105"/>
        </w:rPr>
        <w:t xml:space="preserve"> </w:t>
      </w:r>
      <w:r>
        <w:rPr>
          <w:w w:val="105"/>
        </w:rPr>
        <w:t>другие.</w:t>
      </w:r>
    </w:p>
    <w:p w:rsidR="007F4E71" w:rsidRDefault="002F6E5B">
      <w:pPr>
        <w:pStyle w:val="a3"/>
        <w:spacing w:line="247" w:lineRule="auto"/>
        <w:ind w:left="1096" w:right="5544" w:firstLine="0"/>
      </w:pPr>
      <w:r>
        <w:t>В.П. Астафьев. Рассказ «</w:t>
      </w:r>
      <w:proofErr w:type="spellStart"/>
      <w:r>
        <w:t>Васюткино</w:t>
      </w:r>
      <w:proofErr w:type="spellEnd"/>
      <w:r>
        <w:t xml:space="preserve"> озеро».</w:t>
      </w:r>
      <w:r>
        <w:rPr>
          <w:spacing w:val="1"/>
        </w:rPr>
        <w:t xml:space="preserve"> </w:t>
      </w:r>
      <w:r>
        <w:rPr>
          <w:w w:val="105"/>
        </w:rPr>
        <w:t>Литература</w:t>
      </w:r>
      <w:r>
        <w:rPr>
          <w:spacing w:val="10"/>
          <w:w w:val="105"/>
        </w:rPr>
        <w:t xml:space="preserve"> </w:t>
      </w:r>
      <w:r>
        <w:rPr>
          <w:w w:val="105"/>
        </w:rPr>
        <w:t>XX-XXI</w:t>
      </w:r>
      <w:r>
        <w:rPr>
          <w:spacing w:val="-1"/>
          <w:w w:val="105"/>
        </w:rPr>
        <w:t xml:space="preserve"> </w:t>
      </w:r>
      <w:r>
        <w:rPr>
          <w:w w:val="105"/>
        </w:rPr>
        <w:t>веков.</w:t>
      </w:r>
    </w:p>
    <w:p w:rsidR="007F4E71" w:rsidRDefault="002F6E5B">
      <w:pPr>
        <w:pStyle w:val="a3"/>
        <w:spacing w:line="252" w:lineRule="auto"/>
        <w:ind w:right="558"/>
      </w:pPr>
      <w:r>
        <w:rPr>
          <w:w w:val="105"/>
        </w:rPr>
        <w:t>Произведения       отечественной       прозы       на       тему       «Человек       на       войне»</w:t>
      </w:r>
      <w:r>
        <w:rPr>
          <w:spacing w:val="1"/>
          <w:w w:val="105"/>
        </w:rPr>
        <w:t xml:space="preserve"> </w:t>
      </w:r>
      <w:r>
        <w:rPr>
          <w:w w:val="105"/>
        </w:rPr>
        <w:t>(не менее двух). Например, Л.А. Кассиль. «Дорогие мои мальчишки», Ю.Я. Яковлев. «Девочки с</w:t>
      </w:r>
      <w:r>
        <w:rPr>
          <w:spacing w:val="1"/>
          <w:w w:val="105"/>
        </w:rPr>
        <w:t xml:space="preserve"> </w:t>
      </w:r>
      <w:r>
        <w:rPr>
          <w:w w:val="105"/>
        </w:rPr>
        <w:t>Васильевского</w:t>
      </w:r>
      <w:r>
        <w:rPr>
          <w:spacing w:val="2"/>
          <w:w w:val="105"/>
        </w:rPr>
        <w:t xml:space="preserve"> </w:t>
      </w:r>
      <w:r>
        <w:rPr>
          <w:w w:val="105"/>
        </w:rPr>
        <w:t>острова»,</w:t>
      </w:r>
      <w:r>
        <w:rPr>
          <w:spacing w:val="4"/>
          <w:w w:val="105"/>
        </w:rPr>
        <w:t xml:space="preserve"> </w:t>
      </w:r>
      <w:r>
        <w:rPr>
          <w:w w:val="105"/>
        </w:rPr>
        <w:t>В.П.</w:t>
      </w:r>
      <w:r>
        <w:rPr>
          <w:spacing w:val="4"/>
          <w:w w:val="105"/>
        </w:rPr>
        <w:t xml:space="preserve"> </w:t>
      </w:r>
      <w:r>
        <w:rPr>
          <w:w w:val="105"/>
        </w:rPr>
        <w:t>Катаев.</w:t>
      </w:r>
      <w:r>
        <w:rPr>
          <w:spacing w:val="3"/>
          <w:w w:val="105"/>
        </w:rPr>
        <w:t xml:space="preserve"> </w:t>
      </w:r>
      <w:r>
        <w:rPr>
          <w:w w:val="105"/>
        </w:rPr>
        <w:t>«Сын</w:t>
      </w:r>
      <w:r>
        <w:rPr>
          <w:spacing w:val="2"/>
          <w:w w:val="105"/>
        </w:rPr>
        <w:t xml:space="preserve"> </w:t>
      </w:r>
      <w:r>
        <w:rPr>
          <w:w w:val="105"/>
        </w:rPr>
        <w:t>полка»</w:t>
      </w:r>
      <w:r>
        <w:rPr>
          <w:spacing w:val="-2"/>
          <w:w w:val="105"/>
        </w:rPr>
        <w:t xml:space="preserve"> </w:t>
      </w:r>
      <w:r>
        <w:rPr>
          <w:w w:val="105"/>
        </w:rPr>
        <w:t>и</w:t>
      </w:r>
      <w:r>
        <w:rPr>
          <w:spacing w:val="1"/>
          <w:w w:val="105"/>
        </w:rPr>
        <w:t xml:space="preserve"> </w:t>
      </w:r>
      <w:r>
        <w:rPr>
          <w:w w:val="105"/>
        </w:rPr>
        <w:t>другие.</w:t>
      </w:r>
    </w:p>
    <w:p w:rsidR="007F4E71" w:rsidRDefault="002F6E5B">
      <w:pPr>
        <w:pStyle w:val="a3"/>
        <w:spacing w:line="247" w:lineRule="auto"/>
        <w:ind w:right="554"/>
      </w:pPr>
      <w:r>
        <w:rPr>
          <w:w w:val="105"/>
        </w:rPr>
        <w:t>Произведения отечественных писателей XIX-XXI веков на тему детства (не менее двух).</w:t>
      </w:r>
      <w:r>
        <w:rPr>
          <w:spacing w:val="1"/>
          <w:w w:val="105"/>
        </w:rPr>
        <w:t xml:space="preserve"> </w:t>
      </w:r>
      <w:r>
        <w:rPr>
          <w:w w:val="105"/>
        </w:rPr>
        <w:t>Например, произведения В.Г. Короленко, В.П. Катаева, В.П. Крапивина, Ю.П. Казакова, А.Г.</w:t>
      </w:r>
      <w:r>
        <w:rPr>
          <w:spacing w:val="1"/>
          <w:w w:val="105"/>
        </w:rPr>
        <w:t xml:space="preserve"> </w:t>
      </w:r>
      <w:r>
        <w:rPr>
          <w:w w:val="105"/>
        </w:rPr>
        <w:t xml:space="preserve">Алексина, В.П. Астафьева, В.К. </w:t>
      </w:r>
      <w:proofErr w:type="spellStart"/>
      <w:r>
        <w:rPr>
          <w:w w:val="105"/>
        </w:rPr>
        <w:t>Железникова</w:t>
      </w:r>
      <w:proofErr w:type="spellEnd"/>
      <w:r>
        <w:rPr>
          <w:w w:val="105"/>
        </w:rPr>
        <w:t xml:space="preserve">, Ю.Я. Яковлева, И. Коваля, А.А. </w:t>
      </w:r>
      <w:proofErr w:type="spellStart"/>
      <w:r>
        <w:rPr>
          <w:w w:val="105"/>
        </w:rPr>
        <w:t>Гиваргизова</w:t>
      </w:r>
      <w:proofErr w:type="spellEnd"/>
      <w:r>
        <w:rPr>
          <w:w w:val="105"/>
        </w:rPr>
        <w:t>, М.С.</w:t>
      </w:r>
      <w:r>
        <w:rPr>
          <w:spacing w:val="1"/>
          <w:w w:val="105"/>
        </w:rPr>
        <w:t xml:space="preserve"> </w:t>
      </w:r>
      <w:proofErr w:type="spellStart"/>
      <w:r>
        <w:rPr>
          <w:w w:val="105"/>
        </w:rPr>
        <w:t>Аромштам</w:t>
      </w:r>
      <w:proofErr w:type="spellEnd"/>
      <w:r>
        <w:rPr>
          <w:w w:val="105"/>
        </w:rPr>
        <w:t>,</w:t>
      </w:r>
      <w:r>
        <w:rPr>
          <w:spacing w:val="-2"/>
          <w:w w:val="105"/>
        </w:rPr>
        <w:t xml:space="preserve"> </w:t>
      </w:r>
      <w:r>
        <w:rPr>
          <w:w w:val="105"/>
        </w:rPr>
        <w:t>Н.Ю.</w:t>
      </w:r>
      <w:r>
        <w:rPr>
          <w:spacing w:val="13"/>
          <w:w w:val="105"/>
        </w:rPr>
        <w:t xml:space="preserve"> </w:t>
      </w:r>
      <w:proofErr w:type="spellStart"/>
      <w:r>
        <w:rPr>
          <w:w w:val="105"/>
        </w:rPr>
        <w:t>Абгарян</w:t>
      </w:r>
      <w:proofErr w:type="spellEnd"/>
      <w:r>
        <w:rPr>
          <w:w w:val="105"/>
        </w:rPr>
        <w:t>.</w:t>
      </w:r>
    </w:p>
    <w:p w:rsidR="007F4E71" w:rsidRDefault="002F6E5B">
      <w:pPr>
        <w:pStyle w:val="a3"/>
        <w:spacing w:before="1" w:line="244" w:lineRule="auto"/>
        <w:ind w:right="550"/>
      </w:pPr>
      <w:r>
        <w:rPr>
          <w:w w:val="105"/>
        </w:rPr>
        <w:t>Произведения</w:t>
      </w:r>
      <w:r>
        <w:rPr>
          <w:spacing w:val="1"/>
          <w:w w:val="105"/>
        </w:rPr>
        <w:t xml:space="preserve"> </w:t>
      </w:r>
      <w:r>
        <w:rPr>
          <w:w w:val="105"/>
        </w:rPr>
        <w:t>приключенческого</w:t>
      </w:r>
      <w:r>
        <w:rPr>
          <w:spacing w:val="1"/>
          <w:w w:val="105"/>
        </w:rPr>
        <w:t xml:space="preserve"> </w:t>
      </w:r>
      <w:r>
        <w:rPr>
          <w:w w:val="105"/>
        </w:rPr>
        <w:t>жанра</w:t>
      </w:r>
      <w:r>
        <w:rPr>
          <w:spacing w:val="1"/>
          <w:w w:val="105"/>
        </w:rPr>
        <w:t xml:space="preserve"> </w:t>
      </w:r>
      <w:r>
        <w:rPr>
          <w:w w:val="105"/>
        </w:rPr>
        <w:t>отечественных</w:t>
      </w:r>
      <w:r>
        <w:rPr>
          <w:spacing w:val="1"/>
          <w:w w:val="105"/>
        </w:rPr>
        <w:t xml:space="preserve"> </w:t>
      </w:r>
      <w:r>
        <w:rPr>
          <w:w w:val="105"/>
        </w:rPr>
        <w:t>писателей</w:t>
      </w:r>
      <w:r>
        <w:rPr>
          <w:spacing w:val="1"/>
          <w:w w:val="105"/>
        </w:rPr>
        <w:t xml:space="preserve"> </w:t>
      </w:r>
      <w:r>
        <w:rPr>
          <w:w w:val="105"/>
        </w:rPr>
        <w:t>(одно</w:t>
      </w:r>
      <w:r>
        <w:rPr>
          <w:spacing w:val="1"/>
          <w:w w:val="105"/>
        </w:rPr>
        <w:t xml:space="preserve"> </w:t>
      </w:r>
      <w:r>
        <w:rPr>
          <w:w w:val="105"/>
        </w:rPr>
        <w:t>по</w:t>
      </w:r>
      <w:r>
        <w:rPr>
          <w:spacing w:val="1"/>
          <w:w w:val="105"/>
        </w:rPr>
        <w:t xml:space="preserve"> </w:t>
      </w:r>
      <w:r>
        <w:rPr>
          <w:w w:val="105"/>
        </w:rPr>
        <w:t>выбору).</w:t>
      </w:r>
      <w:r>
        <w:rPr>
          <w:spacing w:val="1"/>
          <w:w w:val="105"/>
        </w:rPr>
        <w:t xml:space="preserve"> </w:t>
      </w:r>
      <w:r>
        <w:rPr>
          <w:w w:val="105"/>
        </w:rPr>
        <w:t>Например, К. Булычёв. «Девочка, с которой ничего не случится», «Миллион приключений» и</w:t>
      </w:r>
      <w:r>
        <w:rPr>
          <w:spacing w:val="1"/>
          <w:w w:val="105"/>
        </w:rPr>
        <w:t xml:space="preserve"> </w:t>
      </w:r>
      <w:r>
        <w:rPr>
          <w:w w:val="105"/>
        </w:rPr>
        <w:t>другие</w:t>
      </w:r>
      <w:r>
        <w:rPr>
          <w:spacing w:val="-7"/>
          <w:w w:val="105"/>
        </w:rPr>
        <w:t xml:space="preserve"> </w:t>
      </w:r>
      <w:r>
        <w:rPr>
          <w:w w:val="105"/>
        </w:rPr>
        <w:t>(главы</w:t>
      </w:r>
      <w:r>
        <w:rPr>
          <w:spacing w:val="4"/>
          <w:w w:val="105"/>
        </w:rPr>
        <w:t xml:space="preserve"> </w:t>
      </w:r>
      <w:r>
        <w:rPr>
          <w:w w:val="105"/>
        </w:rPr>
        <w:t>по</w:t>
      </w:r>
      <w:r>
        <w:rPr>
          <w:spacing w:val="-4"/>
          <w:w w:val="105"/>
        </w:rPr>
        <w:t xml:space="preserve"> </w:t>
      </w:r>
      <w:r>
        <w:rPr>
          <w:w w:val="105"/>
        </w:rPr>
        <w:t>выбору).</w:t>
      </w:r>
    </w:p>
    <w:p w:rsidR="007F4E71" w:rsidRDefault="002F6E5B">
      <w:pPr>
        <w:pStyle w:val="a3"/>
        <w:spacing w:before="7"/>
        <w:ind w:left="1096" w:firstLine="0"/>
      </w:pPr>
      <w:r>
        <w:t>Литература</w:t>
      </w:r>
      <w:r>
        <w:rPr>
          <w:spacing w:val="32"/>
        </w:rPr>
        <w:t xml:space="preserve"> </w:t>
      </w:r>
      <w:r>
        <w:t>народов</w:t>
      </w:r>
      <w:r>
        <w:rPr>
          <w:spacing w:val="35"/>
        </w:rPr>
        <w:t xml:space="preserve"> </w:t>
      </w:r>
      <w:r>
        <w:t>Российской</w:t>
      </w:r>
      <w:r>
        <w:rPr>
          <w:spacing w:val="43"/>
        </w:rPr>
        <w:t xml:space="preserve"> </w:t>
      </w:r>
      <w:r>
        <w:t>Федерации.</w:t>
      </w:r>
    </w:p>
    <w:p w:rsidR="007F4E71" w:rsidRDefault="002F6E5B">
      <w:pPr>
        <w:pStyle w:val="a3"/>
        <w:spacing w:before="15"/>
        <w:ind w:left="1096" w:firstLine="0"/>
      </w:pPr>
      <w:r>
        <w:rPr>
          <w:w w:val="105"/>
        </w:rPr>
        <w:t>Стихотворения</w:t>
      </w:r>
      <w:r>
        <w:rPr>
          <w:spacing w:val="30"/>
          <w:w w:val="105"/>
        </w:rPr>
        <w:t xml:space="preserve"> </w:t>
      </w:r>
      <w:r>
        <w:rPr>
          <w:w w:val="105"/>
        </w:rPr>
        <w:t>(одно</w:t>
      </w:r>
      <w:r>
        <w:rPr>
          <w:spacing w:val="26"/>
          <w:w w:val="105"/>
        </w:rPr>
        <w:t xml:space="preserve"> </w:t>
      </w:r>
      <w:r>
        <w:rPr>
          <w:w w:val="105"/>
        </w:rPr>
        <w:t>по</w:t>
      </w:r>
      <w:r>
        <w:rPr>
          <w:spacing w:val="23"/>
          <w:w w:val="105"/>
        </w:rPr>
        <w:t xml:space="preserve"> </w:t>
      </w:r>
      <w:r>
        <w:rPr>
          <w:w w:val="105"/>
        </w:rPr>
        <w:t>выбору).</w:t>
      </w:r>
      <w:r>
        <w:rPr>
          <w:spacing w:val="27"/>
          <w:w w:val="105"/>
        </w:rPr>
        <w:t xml:space="preserve"> </w:t>
      </w:r>
      <w:r>
        <w:rPr>
          <w:w w:val="105"/>
        </w:rPr>
        <w:t>Например,</w:t>
      </w:r>
      <w:r>
        <w:rPr>
          <w:spacing w:val="32"/>
          <w:w w:val="105"/>
        </w:rPr>
        <w:t xml:space="preserve"> </w:t>
      </w:r>
      <w:r>
        <w:rPr>
          <w:w w:val="105"/>
        </w:rPr>
        <w:t>Р.Г.</w:t>
      </w:r>
      <w:r>
        <w:rPr>
          <w:spacing w:val="25"/>
          <w:w w:val="105"/>
        </w:rPr>
        <w:t xml:space="preserve"> </w:t>
      </w:r>
      <w:r>
        <w:rPr>
          <w:w w:val="105"/>
        </w:rPr>
        <w:t>Гамзатов.</w:t>
      </w:r>
      <w:r>
        <w:rPr>
          <w:spacing w:val="31"/>
          <w:w w:val="105"/>
        </w:rPr>
        <w:t xml:space="preserve"> </w:t>
      </w:r>
      <w:r>
        <w:rPr>
          <w:w w:val="105"/>
          <w:position w:val="1"/>
        </w:rPr>
        <w:t>«Песня</w:t>
      </w:r>
      <w:r>
        <w:rPr>
          <w:spacing w:val="33"/>
          <w:w w:val="105"/>
          <w:position w:val="1"/>
        </w:rPr>
        <w:t xml:space="preserve"> </w:t>
      </w:r>
      <w:r>
        <w:rPr>
          <w:w w:val="105"/>
          <w:position w:val="1"/>
        </w:rPr>
        <w:t>соловья»;</w:t>
      </w:r>
      <w:r>
        <w:rPr>
          <w:spacing w:val="30"/>
          <w:w w:val="105"/>
          <w:position w:val="1"/>
        </w:rPr>
        <w:t xml:space="preserve"> </w:t>
      </w:r>
      <w:r>
        <w:rPr>
          <w:w w:val="105"/>
          <w:position w:val="1"/>
        </w:rPr>
        <w:t>М.</w:t>
      </w:r>
      <w:r>
        <w:rPr>
          <w:spacing w:val="25"/>
          <w:w w:val="105"/>
          <w:position w:val="1"/>
        </w:rPr>
        <w:t xml:space="preserve"> </w:t>
      </w:r>
      <w:r>
        <w:rPr>
          <w:w w:val="105"/>
          <w:position w:val="1"/>
        </w:rPr>
        <w:t>Карим.</w:t>
      </w:r>
    </w:p>
    <w:p w:rsidR="007F4E71" w:rsidRDefault="002F6E5B">
      <w:pPr>
        <w:pStyle w:val="a3"/>
        <w:spacing w:before="7"/>
        <w:ind w:firstLine="0"/>
      </w:pPr>
      <w:r>
        <w:t>«Эту</w:t>
      </w:r>
      <w:r>
        <w:rPr>
          <w:spacing w:val="12"/>
        </w:rPr>
        <w:t xml:space="preserve"> </w:t>
      </w:r>
      <w:r>
        <w:t>песню</w:t>
      </w:r>
      <w:r>
        <w:rPr>
          <w:spacing w:val="18"/>
        </w:rPr>
        <w:t xml:space="preserve"> </w:t>
      </w:r>
      <w:r>
        <w:t>мать</w:t>
      </w:r>
      <w:r>
        <w:rPr>
          <w:spacing w:val="23"/>
        </w:rPr>
        <w:t xml:space="preserve"> </w:t>
      </w:r>
      <w:r>
        <w:t>мне</w:t>
      </w:r>
      <w:r>
        <w:rPr>
          <w:spacing w:val="20"/>
        </w:rPr>
        <w:t xml:space="preserve"> </w:t>
      </w:r>
      <w:r>
        <w:t>пела».</w:t>
      </w:r>
    </w:p>
    <w:p w:rsidR="007F4E71" w:rsidRDefault="002F6E5B">
      <w:pPr>
        <w:pStyle w:val="a3"/>
        <w:spacing w:before="9"/>
        <w:ind w:left="1096" w:firstLine="0"/>
      </w:pPr>
      <w:r>
        <w:t>Зарубежная</w:t>
      </w:r>
      <w:r>
        <w:rPr>
          <w:spacing w:val="35"/>
        </w:rPr>
        <w:t xml:space="preserve"> </w:t>
      </w:r>
      <w:r>
        <w:t>литература.</w:t>
      </w:r>
    </w:p>
    <w:p w:rsidR="007F4E71" w:rsidRDefault="002F6E5B">
      <w:pPr>
        <w:pStyle w:val="a3"/>
        <w:spacing w:before="9" w:line="252" w:lineRule="auto"/>
        <w:ind w:right="567"/>
      </w:pPr>
      <w:r>
        <w:rPr>
          <w:w w:val="105"/>
        </w:rPr>
        <w:t>Х.К. Андерсен. Сказки (одна по выбору). Например, «Снежная королева», «Соловей» и</w:t>
      </w:r>
      <w:r>
        <w:rPr>
          <w:spacing w:val="1"/>
          <w:w w:val="105"/>
        </w:rPr>
        <w:t xml:space="preserve"> </w:t>
      </w:r>
      <w:r>
        <w:rPr>
          <w:w w:val="105"/>
        </w:rPr>
        <w:t>другие.</w:t>
      </w:r>
    </w:p>
    <w:p w:rsidR="007F4E71" w:rsidRDefault="002F6E5B">
      <w:pPr>
        <w:pStyle w:val="a3"/>
        <w:spacing w:line="264" w:lineRule="exact"/>
        <w:ind w:left="1096" w:firstLine="0"/>
      </w:pPr>
      <w:r>
        <w:rPr>
          <w:w w:val="105"/>
        </w:rPr>
        <w:t>Зарубежная</w:t>
      </w:r>
      <w:r>
        <w:rPr>
          <w:spacing w:val="19"/>
          <w:w w:val="105"/>
        </w:rPr>
        <w:t xml:space="preserve"> </w:t>
      </w:r>
      <w:r>
        <w:rPr>
          <w:w w:val="105"/>
        </w:rPr>
        <w:t>сказочная</w:t>
      </w:r>
      <w:r>
        <w:rPr>
          <w:spacing w:val="19"/>
          <w:w w:val="105"/>
        </w:rPr>
        <w:t xml:space="preserve"> </w:t>
      </w:r>
      <w:r>
        <w:rPr>
          <w:w w:val="105"/>
        </w:rPr>
        <w:t xml:space="preserve">проза </w:t>
      </w:r>
      <w:r>
        <w:rPr>
          <w:spacing w:val="20"/>
          <w:w w:val="105"/>
        </w:rPr>
        <w:t xml:space="preserve"> </w:t>
      </w:r>
      <w:r>
        <w:rPr>
          <w:w w:val="105"/>
        </w:rPr>
        <w:t xml:space="preserve">(одно </w:t>
      </w:r>
      <w:r>
        <w:rPr>
          <w:spacing w:val="15"/>
          <w:w w:val="105"/>
        </w:rPr>
        <w:t xml:space="preserve"> </w:t>
      </w:r>
      <w:r>
        <w:rPr>
          <w:w w:val="105"/>
        </w:rPr>
        <w:t xml:space="preserve">произведение </w:t>
      </w:r>
      <w:r>
        <w:rPr>
          <w:spacing w:val="13"/>
          <w:w w:val="105"/>
        </w:rPr>
        <w:t xml:space="preserve"> </w:t>
      </w:r>
      <w:r>
        <w:rPr>
          <w:w w:val="105"/>
        </w:rPr>
        <w:t xml:space="preserve">по </w:t>
      </w:r>
      <w:r>
        <w:rPr>
          <w:spacing w:val="14"/>
          <w:w w:val="105"/>
        </w:rPr>
        <w:t xml:space="preserve"> </w:t>
      </w:r>
      <w:r>
        <w:rPr>
          <w:w w:val="105"/>
        </w:rPr>
        <w:t xml:space="preserve">выбору). </w:t>
      </w:r>
      <w:r>
        <w:rPr>
          <w:spacing w:val="15"/>
          <w:w w:val="105"/>
        </w:rPr>
        <w:t xml:space="preserve"> </w:t>
      </w:r>
      <w:r>
        <w:rPr>
          <w:w w:val="105"/>
        </w:rPr>
        <w:t xml:space="preserve">Например, </w:t>
      </w:r>
      <w:r>
        <w:rPr>
          <w:spacing w:val="22"/>
          <w:w w:val="105"/>
        </w:rPr>
        <w:t xml:space="preserve"> </w:t>
      </w:r>
      <w:r>
        <w:rPr>
          <w:w w:val="105"/>
        </w:rPr>
        <w:t xml:space="preserve">Л. </w:t>
      </w:r>
      <w:r>
        <w:rPr>
          <w:spacing w:val="13"/>
          <w:w w:val="105"/>
        </w:rPr>
        <w:t xml:space="preserve"> </w:t>
      </w:r>
      <w:r>
        <w:rPr>
          <w:w w:val="105"/>
        </w:rPr>
        <w:t>Кэрролл.</w:t>
      </w:r>
    </w:p>
    <w:p w:rsidR="007F4E71" w:rsidRDefault="002F6E5B">
      <w:pPr>
        <w:pStyle w:val="a3"/>
        <w:spacing w:before="2" w:line="252" w:lineRule="auto"/>
        <w:ind w:right="571" w:firstLine="0"/>
      </w:pPr>
      <w:r>
        <w:t>«Алиса</w:t>
      </w:r>
      <w:r>
        <w:rPr>
          <w:spacing w:val="57"/>
        </w:rPr>
        <w:t xml:space="preserve"> </w:t>
      </w:r>
      <w:r>
        <w:t xml:space="preserve">в Стране Чудес» (главы по выбору), </w:t>
      </w:r>
      <w:proofErr w:type="spellStart"/>
      <w:r>
        <w:t>Дж.Р.Р</w:t>
      </w:r>
      <w:proofErr w:type="spellEnd"/>
      <w:r>
        <w:t xml:space="preserve">. </w:t>
      </w:r>
      <w:proofErr w:type="spellStart"/>
      <w:r>
        <w:t>Толкин</w:t>
      </w:r>
      <w:proofErr w:type="spellEnd"/>
      <w:r>
        <w:t>.</w:t>
      </w:r>
      <w:r>
        <w:rPr>
          <w:spacing w:val="58"/>
        </w:rPr>
        <w:t xml:space="preserve"> </w:t>
      </w:r>
      <w:r>
        <w:t>«</w:t>
      </w:r>
      <w:proofErr w:type="spellStart"/>
      <w:r>
        <w:t>Хоббит</w:t>
      </w:r>
      <w:proofErr w:type="spellEnd"/>
      <w:r>
        <w:t>,</w:t>
      </w:r>
      <w:r>
        <w:rPr>
          <w:spacing w:val="57"/>
        </w:rPr>
        <w:t xml:space="preserve"> </w:t>
      </w:r>
      <w:r>
        <w:t>или Туда и</w:t>
      </w:r>
      <w:r>
        <w:rPr>
          <w:spacing w:val="58"/>
        </w:rPr>
        <w:t xml:space="preserve"> </w:t>
      </w:r>
      <w:r>
        <w:t>обратно» (главы</w:t>
      </w:r>
      <w:r>
        <w:rPr>
          <w:spacing w:val="1"/>
        </w:rPr>
        <w:t xml:space="preserve"> </w:t>
      </w:r>
      <w:r>
        <w:rPr>
          <w:w w:val="105"/>
        </w:rPr>
        <w:t>по</w:t>
      </w:r>
      <w:r>
        <w:rPr>
          <w:spacing w:val="-4"/>
          <w:w w:val="105"/>
        </w:rPr>
        <w:t xml:space="preserve"> </w:t>
      </w:r>
      <w:r>
        <w:rPr>
          <w:w w:val="105"/>
        </w:rPr>
        <w:t>выбору).</w:t>
      </w:r>
    </w:p>
    <w:p w:rsidR="007F4E71" w:rsidRDefault="002F6E5B">
      <w:pPr>
        <w:pStyle w:val="a3"/>
        <w:tabs>
          <w:tab w:val="left" w:pos="2850"/>
          <w:tab w:val="left" w:pos="3988"/>
          <w:tab w:val="left" w:pos="4658"/>
          <w:tab w:val="left" w:pos="5782"/>
          <w:tab w:val="left" w:pos="6473"/>
          <w:tab w:val="left" w:pos="8201"/>
          <w:tab w:val="left" w:pos="9188"/>
        </w:tabs>
        <w:spacing w:before="4" w:line="244" w:lineRule="auto"/>
        <w:ind w:right="595"/>
        <w:jc w:val="left"/>
      </w:pPr>
      <w:r>
        <w:rPr>
          <w:w w:val="105"/>
        </w:rPr>
        <w:t>Зарубежная</w:t>
      </w:r>
      <w:r>
        <w:rPr>
          <w:w w:val="105"/>
        </w:rPr>
        <w:tab/>
        <w:t>проза</w:t>
      </w:r>
      <w:r>
        <w:rPr>
          <w:w w:val="105"/>
        </w:rPr>
        <w:tab/>
        <w:t>о</w:t>
      </w:r>
      <w:r>
        <w:rPr>
          <w:w w:val="105"/>
        </w:rPr>
        <w:tab/>
        <w:t>детях</w:t>
      </w:r>
      <w:r>
        <w:rPr>
          <w:w w:val="105"/>
        </w:rPr>
        <w:tab/>
        <w:t>и</w:t>
      </w:r>
      <w:r>
        <w:rPr>
          <w:w w:val="105"/>
        </w:rPr>
        <w:tab/>
        <w:t>подростках</w:t>
      </w:r>
      <w:r>
        <w:rPr>
          <w:w w:val="105"/>
        </w:rPr>
        <w:tab/>
        <w:t>(два</w:t>
      </w:r>
      <w:r>
        <w:rPr>
          <w:w w:val="105"/>
        </w:rPr>
        <w:tab/>
      </w:r>
      <w:r>
        <w:t>произведения</w:t>
      </w:r>
      <w:r>
        <w:rPr>
          <w:spacing w:val="-55"/>
        </w:rPr>
        <w:t xml:space="preserve"> </w:t>
      </w:r>
      <w:r>
        <w:rPr>
          <w:w w:val="105"/>
        </w:rPr>
        <w:t>по</w:t>
      </w:r>
      <w:r>
        <w:rPr>
          <w:spacing w:val="18"/>
          <w:w w:val="105"/>
        </w:rPr>
        <w:t xml:space="preserve"> </w:t>
      </w:r>
      <w:r>
        <w:rPr>
          <w:w w:val="105"/>
        </w:rPr>
        <w:t>выбору).</w:t>
      </w:r>
      <w:r>
        <w:rPr>
          <w:spacing w:val="21"/>
          <w:w w:val="105"/>
        </w:rPr>
        <w:t xml:space="preserve"> </w:t>
      </w:r>
      <w:r>
        <w:rPr>
          <w:w w:val="105"/>
        </w:rPr>
        <w:t>Например,</w:t>
      </w:r>
      <w:r>
        <w:rPr>
          <w:spacing w:val="29"/>
          <w:w w:val="105"/>
        </w:rPr>
        <w:t xml:space="preserve"> </w:t>
      </w:r>
      <w:r>
        <w:rPr>
          <w:w w:val="105"/>
        </w:rPr>
        <w:t>М.</w:t>
      </w:r>
      <w:r>
        <w:rPr>
          <w:spacing w:val="20"/>
          <w:w w:val="105"/>
        </w:rPr>
        <w:t xml:space="preserve"> </w:t>
      </w:r>
      <w:r>
        <w:rPr>
          <w:w w:val="105"/>
        </w:rPr>
        <w:t>Твен.</w:t>
      </w:r>
      <w:r>
        <w:rPr>
          <w:spacing w:val="25"/>
          <w:w w:val="105"/>
        </w:rPr>
        <w:t xml:space="preserve"> </w:t>
      </w:r>
      <w:r>
        <w:rPr>
          <w:w w:val="105"/>
        </w:rPr>
        <w:t>«Приключения</w:t>
      </w:r>
      <w:r>
        <w:rPr>
          <w:spacing w:val="29"/>
          <w:w w:val="105"/>
        </w:rPr>
        <w:t xml:space="preserve"> </w:t>
      </w:r>
      <w:r>
        <w:rPr>
          <w:w w:val="105"/>
        </w:rPr>
        <w:t>Тома</w:t>
      </w:r>
      <w:r>
        <w:rPr>
          <w:spacing w:val="22"/>
          <w:w w:val="105"/>
        </w:rPr>
        <w:t xml:space="preserve"> </w:t>
      </w:r>
      <w:proofErr w:type="spellStart"/>
      <w:r>
        <w:rPr>
          <w:w w:val="105"/>
        </w:rPr>
        <w:t>Сойера</w:t>
      </w:r>
      <w:proofErr w:type="spellEnd"/>
      <w:r>
        <w:rPr>
          <w:w w:val="105"/>
        </w:rPr>
        <w:t>»</w:t>
      </w:r>
      <w:r>
        <w:rPr>
          <w:spacing w:val="23"/>
          <w:w w:val="105"/>
        </w:rPr>
        <w:t xml:space="preserve"> </w:t>
      </w:r>
      <w:r>
        <w:rPr>
          <w:w w:val="105"/>
        </w:rPr>
        <w:t>(главы</w:t>
      </w:r>
      <w:r>
        <w:rPr>
          <w:spacing w:val="21"/>
          <w:w w:val="105"/>
        </w:rPr>
        <w:t xml:space="preserve"> </w:t>
      </w:r>
      <w:r>
        <w:rPr>
          <w:w w:val="105"/>
        </w:rPr>
        <w:t>по</w:t>
      </w:r>
      <w:r>
        <w:rPr>
          <w:spacing w:val="16"/>
          <w:w w:val="105"/>
        </w:rPr>
        <w:t xml:space="preserve"> </w:t>
      </w:r>
      <w:r>
        <w:rPr>
          <w:w w:val="105"/>
        </w:rPr>
        <w:t>выбору);</w:t>
      </w:r>
      <w:r>
        <w:rPr>
          <w:spacing w:val="21"/>
          <w:w w:val="105"/>
        </w:rPr>
        <w:t xml:space="preserve"> </w:t>
      </w:r>
      <w:r>
        <w:rPr>
          <w:w w:val="105"/>
        </w:rPr>
        <w:t>Дж.</w:t>
      </w:r>
      <w:r>
        <w:rPr>
          <w:spacing w:val="27"/>
          <w:w w:val="105"/>
        </w:rPr>
        <w:t xml:space="preserve"> </w:t>
      </w:r>
      <w:r>
        <w:rPr>
          <w:w w:val="105"/>
        </w:rPr>
        <w:t>Лондон.</w:t>
      </w:r>
    </w:p>
    <w:p w:rsidR="007F4E71" w:rsidRDefault="002F6E5B">
      <w:pPr>
        <w:pStyle w:val="a3"/>
        <w:spacing w:before="1" w:line="247" w:lineRule="auto"/>
        <w:ind w:right="550" w:firstLine="0"/>
        <w:jc w:val="left"/>
      </w:pPr>
      <w:r>
        <w:t>«Сказание</w:t>
      </w:r>
      <w:r>
        <w:rPr>
          <w:spacing w:val="38"/>
        </w:rPr>
        <w:t xml:space="preserve"> </w:t>
      </w:r>
      <w:r>
        <w:t>о</w:t>
      </w:r>
      <w:r>
        <w:rPr>
          <w:spacing w:val="18"/>
        </w:rPr>
        <w:t xml:space="preserve"> </w:t>
      </w:r>
      <w:proofErr w:type="spellStart"/>
      <w:r>
        <w:t>Кише</w:t>
      </w:r>
      <w:proofErr w:type="spellEnd"/>
      <w:r>
        <w:t>»;</w:t>
      </w:r>
      <w:r>
        <w:rPr>
          <w:spacing w:val="33"/>
        </w:rPr>
        <w:t xml:space="preserve"> </w:t>
      </w:r>
      <w:r>
        <w:t>Р.</w:t>
      </w:r>
      <w:r>
        <w:rPr>
          <w:spacing w:val="32"/>
        </w:rPr>
        <w:t xml:space="preserve"> </w:t>
      </w:r>
      <w:proofErr w:type="spellStart"/>
      <w:r>
        <w:t>Брэдбери</w:t>
      </w:r>
      <w:proofErr w:type="spellEnd"/>
      <w:r>
        <w:t>.</w:t>
      </w:r>
      <w:r>
        <w:rPr>
          <w:spacing w:val="43"/>
        </w:rPr>
        <w:t xml:space="preserve"> </w:t>
      </w:r>
      <w:r>
        <w:t>Рассказы.</w:t>
      </w:r>
      <w:r>
        <w:rPr>
          <w:spacing w:val="32"/>
        </w:rPr>
        <w:t xml:space="preserve"> </w:t>
      </w:r>
      <w:r>
        <w:t>Например,</w:t>
      </w:r>
      <w:r>
        <w:rPr>
          <w:spacing w:val="33"/>
        </w:rPr>
        <w:t xml:space="preserve"> </w:t>
      </w:r>
      <w:r>
        <w:t>«Каникулы»,</w:t>
      </w:r>
      <w:r>
        <w:rPr>
          <w:spacing w:val="45"/>
        </w:rPr>
        <w:t xml:space="preserve"> </w:t>
      </w:r>
      <w:r>
        <w:t>«Звук</w:t>
      </w:r>
      <w:r>
        <w:rPr>
          <w:spacing w:val="25"/>
        </w:rPr>
        <w:t xml:space="preserve"> </w:t>
      </w:r>
      <w:r>
        <w:t>бегущих</w:t>
      </w:r>
      <w:r>
        <w:rPr>
          <w:spacing w:val="27"/>
        </w:rPr>
        <w:t xml:space="preserve"> </w:t>
      </w:r>
      <w:r>
        <w:t>ног»,</w:t>
      </w:r>
      <w:r>
        <w:rPr>
          <w:spacing w:val="43"/>
        </w:rPr>
        <w:t xml:space="preserve"> </w:t>
      </w:r>
      <w:r>
        <w:t>«Зелёное</w:t>
      </w:r>
      <w:r>
        <w:rPr>
          <w:spacing w:val="-54"/>
        </w:rPr>
        <w:t xml:space="preserve"> </w:t>
      </w:r>
      <w:r>
        <w:t>утро»</w:t>
      </w:r>
      <w:r>
        <w:rPr>
          <w:spacing w:val="6"/>
        </w:rPr>
        <w:t xml:space="preserve"> </w:t>
      </w:r>
      <w:r>
        <w:t>и</w:t>
      </w:r>
      <w:r>
        <w:rPr>
          <w:spacing w:val="7"/>
        </w:rPr>
        <w:t xml:space="preserve"> </w:t>
      </w:r>
      <w:r>
        <w:t>другие.</w:t>
      </w:r>
    </w:p>
    <w:p w:rsidR="007F4E71" w:rsidRDefault="002F6E5B">
      <w:pPr>
        <w:pStyle w:val="a3"/>
        <w:spacing w:line="252" w:lineRule="auto"/>
        <w:ind w:right="550"/>
        <w:jc w:val="left"/>
      </w:pPr>
      <w:r>
        <w:rPr>
          <w:w w:val="105"/>
        </w:rPr>
        <w:t>Зарубежная приключенческая</w:t>
      </w:r>
      <w:r>
        <w:rPr>
          <w:spacing w:val="1"/>
          <w:w w:val="105"/>
        </w:rPr>
        <w:t xml:space="preserve"> </w:t>
      </w:r>
      <w:r>
        <w:rPr>
          <w:w w:val="105"/>
        </w:rPr>
        <w:t>проза</w:t>
      </w:r>
      <w:r>
        <w:rPr>
          <w:spacing w:val="1"/>
          <w:w w:val="105"/>
        </w:rPr>
        <w:t xml:space="preserve"> </w:t>
      </w:r>
      <w:r>
        <w:rPr>
          <w:w w:val="105"/>
        </w:rPr>
        <w:t>(два</w:t>
      </w:r>
      <w:r>
        <w:rPr>
          <w:spacing w:val="1"/>
          <w:w w:val="105"/>
        </w:rPr>
        <w:t xml:space="preserve"> </w:t>
      </w:r>
      <w:r>
        <w:rPr>
          <w:w w:val="105"/>
        </w:rPr>
        <w:t>произведения</w:t>
      </w:r>
      <w:r>
        <w:rPr>
          <w:spacing w:val="1"/>
          <w:w w:val="105"/>
        </w:rPr>
        <w:t xml:space="preserve"> </w:t>
      </w:r>
      <w:r>
        <w:rPr>
          <w:w w:val="105"/>
        </w:rPr>
        <w:t>по выбору).</w:t>
      </w:r>
      <w:r>
        <w:rPr>
          <w:spacing w:val="1"/>
          <w:w w:val="105"/>
        </w:rPr>
        <w:t xml:space="preserve"> </w:t>
      </w:r>
      <w:r>
        <w:rPr>
          <w:w w:val="105"/>
        </w:rPr>
        <w:t>Например,</w:t>
      </w:r>
      <w:r>
        <w:rPr>
          <w:spacing w:val="1"/>
          <w:w w:val="105"/>
        </w:rPr>
        <w:t xml:space="preserve"> </w:t>
      </w:r>
      <w:r>
        <w:rPr>
          <w:w w:val="105"/>
        </w:rPr>
        <w:t>Р.Л.</w:t>
      </w:r>
      <w:r>
        <w:rPr>
          <w:spacing w:val="-58"/>
          <w:w w:val="105"/>
        </w:rPr>
        <w:t xml:space="preserve"> </w:t>
      </w:r>
      <w:r>
        <w:rPr>
          <w:w w:val="105"/>
        </w:rPr>
        <w:t>Стивенсон.</w:t>
      </w:r>
      <w:r>
        <w:rPr>
          <w:spacing w:val="3"/>
          <w:w w:val="105"/>
        </w:rPr>
        <w:t xml:space="preserve"> </w:t>
      </w:r>
      <w:r>
        <w:rPr>
          <w:w w:val="105"/>
        </w:rPr>
        <w:t>«Остров</w:t>
      </w:r>
      <w:r>
        <w:rPr>
          <w:spacing w:val="7"/>
          <w:w w:val="105"/>
        </w:rPr>
        <w:t xml:space="preserve"> </w:t>
      </w:r>
      <w:r>
        <w:rPr>
          <w:w w:val="105"/>
        </w:rPr>
        <w:t>сокровищ»,</w:t>
      </w:r>
      <w:r>
        <w:rPr>
          <w:spacing w:val="4"/>
          <w:w w:val="105"/>
        </w:rPr>
        <w:t xml:space="preserve"> </w:t>
      </w:r>
      <w:r>
        <w:rPr>
          <w:w w:val="105"/>
        </w:rPr>
        <w:t>«Чёрная</w:t>
      </w:r>
      <w:r>
        <w:rPr>
          <w:spacing w:val="4"/>
          <w:w w:val="105"/>
        </w:rPr>
        <w:t xml:space="preserve"> </w:t>
      </w:r>
      <w:r>
        <w:rPr>
          <w:w w:val="105"/>
        </w:rPr>
        <w:t>стрела»</w:t>
      </w:r>
      <w:r>
        <w:rPr>
          <w:spacing w:val="-3"/>
          <w:w w:val="105"/>
        </w:rPr>
        <w:t xml:space="preserve"> </w:t>
      </w:r>
      <w:r>
        <w:rPr>
          <w:w w:val="105"/>
        </w:rPr>
        <w:t>и другие.</w:t>
      </w:r>
    </w:p>
    <w:p w:rsidR="007F4E71" w:rsidRDefault="002F6E5B">
      <w:pPr>
        <w:pStyle w:val="a3"/>
        <w:tabs>
          <w:tab w:val="left" w:pos="2723"/>
          <w:tab w:val="left" w:pos="3729"/>
          <w:tab w:val="left" w:pos="4276"/>
          <w:tab w:val="left" w:pos="5750"/>
          <w:tab w:val="left" w:pos="7176"/>
          <w:tab w:val="left" w:pos="9013"/>
          <w:tab w:val="left" w:pos="9687"/>
        </w:tabs>
        <w:spacing w:before="1" w:line="247" w:lineRule="auto"/>
        <w:ind w:right="559"/>
        <w:jc w:val="left"/>
      </w:pPr>
      <w:r>
        <w:rPr>
          <w:w w:val="105"/>
        </w:rPr>
        <w:t>Зарубежная</w:t>
      </w:r>
      <w:r>
        <w:rPr>
          <w:w w:val="105"/>
        </w:rPr>
        <w:tab/>
        <w:t>проза</w:t>
      </w:r>
      <w:r>
        <w:rPr>
          <w:w w:val="105"/>
        </w:rPr>
        <w:tab/>
        <w:t>о</w:t>
      </w:r>
      <w:r>
        <w:rPr>
          <w:w w:val="105"/>
        </w:rPr>
        <w:tab/>
        <w:t>животных</w:t>
      </w:r>
      <w:r>
        <w:rPr>
          <w:w w:val="105"/>
        </w:rPr>
        <w:tab/>
        <w:t>(одно-два</w:t>
      </w:r>
      <w:r>
        <w:rPr>
          <w:w w:val="105"/>
        </w:rPr>
        <w:tab/>
        <w:t>произведения</w:t>
      </w:r>
      <w:r>
        <w:rPr>
          <w:w w:val="105"/>
        </w:rPr>
        <w:tab/>
        <w:t>по</w:t>
      </w:r>
      <w:r>
        <w:rPr>
          <w:w w:val="105"/>
        </w:rPr>
        <w:tab/>
      </w:r>
      <w:r>
        <w:rPr>
          <w:spacing w:val="-1"/>
          <w:w w:val="105"/>
        </w:rPr>
        <w:t>выбору).</w:t>
      </w:r>
      <w:r>
        <w:rPr>
          <w:spacing w:val="-58"/>
          <w:w w:val="105"/>
        </w:rPr>
        <w:t xml:space="preserve"> </w:t>
      </w:r>
      <w:r>
        <w:rPr>
          <w:w w:val="105"/>
        </w:rPr>
        <w:t>Э.</w:t>
      </w:r>
      <w:r>
        <w:rPr>
          <w:spacing w:val="-7"/>
          <w:w w:val="105"/>
        </w:rPr>
        <w:t xml:space="preserve"> </w:t>
      </w:r>
      <w:r>
        <w:rPr>
          <w:w w:val="105"/>
        </w:rPr>
        <w:t>Сетон-Томпсон.</w:t>
      </w:r>
      <w:r>
        <w:rPr>
          <w:spacing w:val="6"/>
          <w:w w:val="105"/>
        </w:rPr>
        <w:t xml:space="preserve"> </w:t>
      </w:r>
      <w:r>
        <w:rPr>
          <w:w w:val="105"/>
        </w:rPr>
        <w:t>«Королевская</w:t>
      </w:r>
      <w:r>
        <w:rPr>
          <w:spacing w:val="-1"/>
          <w:w w:val="105"/>
        </w:rPr>
        <w:t xml:space="preserve"> </w:t>
      </w:r>
      <w:proofErr w:type="spellStart"/>
      <w:r>
        <w:rPr>
          <w:w w:val="105"/>
        </w:rPr>
        <w:t>аналостанка</w:t>
      </w:r>
      <w:proofErr w:type="spellEnd"/>
      <w:r>
        <w:rPr>
          <w:w w:val="105"/>
        </w:rPr>
        <w:t>»;</w:t>
      </w:r>
      <w:r>
        <w:rPr>
          <w:spacing w:val="-5"/>
          <w:w w:val="105"/>
        </w:rPr>
        <w:t xml:space="preserve"> </w:t>
      </w:r>
      <w:r>
        <w:rPr>
          <w:w w:val="105"/>
        </w:rPr>
        <w:t>Дж.</w:t>
      </w:r>
      <w:r>
        <w:rPr>
          <w:spacing w:val="3"/>
          <w:w w:val="105"/>
        </w:rPr>
        <w:t xml:space="preserve"> </w:t>
      </w:r>
      <w:r>
        <w:rPr>
          <w:w w:val="105"/>
        </w:rPr>
        <w:t>Даррелл.</w:t>
      </w:r>
      <w:r>
        <w:rPr>
          <w:spacing w:val="2"/>
          <w:w w:val="105"/>
        </w:rPr>
        <w:t xml:space="preserve"> </w:t>
      </w:r>
      <w:r>
        <w:rPr>
          <w:w w:val="105"/>
        </w:rPr>
        <w:t>«Говорящий</w:t>
      </w:r>
      <w:r>
        <w:rPr>
          <w:spacing w:val="4"/>
          <w:w w:val="105"/>
        </w:rPr>
        <w:t xml:space="preserve"> </w:t>
      </w:r>
      <w:r>
        <w:rPr>
          <w:w w:val="105"/>
        </w:rPr>
        <w:t>свёрток»;</w:t>
      </w:r>
      <w:r>
        <w:rPr>
          <w:spacing w:val="-5"/>
          <w:w w:val="105"/>
        </w:rPr>
        <w:t xml:space="preserve"> </w:t>
      </w:r>
      <w:r>
        <w:rPr>
          <w:w w:val="105"/>
        </w:rPr>
        <w:t>Дж.</w:t>
      </w:r>
      <w:r>
        <w:rPr>
          <w:spacing w:val="2"/>
          <w:w w:val="105"/>
        </w:rPr>
        <w:t xml:space="preserve"> </w:t>
      </w:r>
      <w:r>
        <w:rPr>
          <w:w w:val="105"/>
        </w:rPr>
        <w:t>Лондон.</w:t>
      </w:r>
    </w:p>
    <w:p w:rsidR="007F4E71" w:rsidRDefault="002F6E5B">
      <w:pPr>
        <w:pStyle w:val="a3"/>
        <w:tabs>
          <w:tab w:val="left" w:pos="1813"/>
          <w:tab w:val="left" w:pos="3180"/>
          <w:tab w:val="left" w:pos="4231"/>
          <w:tab w:val="left" w:pos="5078"/>
          <w:tab w:val="left" w:pos="6691"/>
          <w:tab w:val="left" w:pos="8439"/>
        </w:tabs>
        <w:spacing w:line="262" w:lineRule="exact"/>
        <w:ind w:firstLine="0"/>
        <w:jc w:val="left"/>
      </w:pPr>
      <w:r>
        <w:rPr>
          <w:w w:val="105"/>
        </w:rPr>
        <w:t>«Белый</w:t>
      </w:r>
      <w:r>
        <w:rPr>
          <w:w w:val="105"/>
        </w:rPr>
        <w:tab/>
        <w:t>клык»;</w:t>
      </w:r>
      <w:r>
        <w:rPr>
          <w:w w:val="105"/>
        </w:rPr>
        <w:tab/>
        <w:t>Дж.</w:t>
      </w:r>
      <w:r>
        <w:rPr>
          <w:w w:val="105"/>
        </w:rPr>
        <w:tab/>
        <w:t>Р.</w:t>
      </w:r>
      <w:r>
        <w:rPr>
          <w:w w:val="105"/>
        </w:rPr>
        <w:tab/>
        <w:t>Киплинг.</w:t>
      </w:r>
      <w:r>
        <w:rPr>
          <w:w w:val="105"/>
        </w:rPr>
        <w:tab/>
        <w:t>«</w:t>
      </w:r>
      <w:proofErr w:type="spellStart"/>
      <w:r>
        <w:rPr>
          <w:w w:val="105"/>
        </w:rPr>
        <w:t>Маугли</w:t>
      </w:r>
      <w:proofErr w:type="spellEnd"/>
      <w:r>
        <w:rPr>
          <w:w w:val="105"/>
        </w:rPr>
        <w:t>»,</w:t>
      </w:r>
      <w:r>
        <w:rPr>
          <w:w w:val="105"/>
        </w:rPr>
        <w:tab/>
        <w:t>«</w:t>
      </w:r>
      <w:proofErr w:type="spellStart"/>
      <w:r>
        <w:rPr>
          <w:w w:val="105"/>
        </w:rPr>
        <w:t>Рикки-Тикки-Тави</w:t>
      </w:r>
      <w:proofErr w:type="spellEnd"/>
      <w:r>
        <w:rPr>
          <w:w w:val="105"/>
        </w:rPr>
        <w:t>»</w:t>
      </w:r>
    </w:p>
    <w:p w:rsidR="007F4E71" w:rsidRDefault="007F4E71">
      <w:pPr>
        <w:spacing w:line="262" w:lineRule="exact"/>
        <w:sectPr w:rsidR="007F4E71">
          <w:pgSz w:w="11910" w:h="16860"/>
          <w:pgMar w:top="820" w:right="20" w:bottom="280" w:left="740" w:header="582" w:footer="0" w:gutter="0"/>
          <w:cols w:space="720"/>
        </w:sectPr>
      </w:pPr>
    </w:p>
    <w:p w:rsidR="007F4E71" w:rsidRDefault="002F6E5B">
      <w:pPr>
        <w:pStyle w:val="a3"/>
        <w:spacing w:line="262" w:lineRule="exact"/>
        <w:ind w:firstLine="0"/>
        <w:jc w:val="left"/>
      </w:pPr>
      <w:r>
        <w:rPr>
          <w:w w:val="105"/>
        </w:rPr>
        <w:lastRenderedPageBreak/>
        <w:t>и</w:t>
      </w:r>
      <w:r>
        <w:rPr>
          <w:spacing w:val="-10"/>
          <w:w w:val="105"/>
        </w:rPr>
        <w:t xml:space="preserve"> </w:t>
      </w:r>
      <w:r>
        <w:rPr>
          <w:w w:val="105"/>
        </w:rPr>
        <w:t>другие.</w:t>
      </w:r>
    </w:p>
    <w:p w:rsidR="007F4E71" w:rsidRDefault="002F6E5B">
      <w:pPr>
        <w:pStyle w:val="a3"/>
        <w:spacing w:before="9" w:line="249" w:lineRule="auto"/>
        <w:ind w:left="1096" w:right="6113" w:firstLine="0"/>
        <w:jc w:val="left"/>
      </w:pPr>
      <w:r>
        <w:t>Содержание</w:t>
      </w:r>
      <w:r>
        <w:rPr>
          <w:spacing w:val="23"/>
        </w:rPr>
        <w:t xml:space="preserve"> </w:t>
      </w:r>
      <w:r>
        <w:t>обучения</w:t>
      </w:r>
      <w:r>
        <w:rPr>
          <w:spacing w:val="20"/>
        </w:rPr>
        <w:t xml:space="preserve"> </w:t>
      </w:r>
      <w:r>
        <w:t>в</w:t>
      </w:r>
      <w:r>
        <w:rPr>
          <w:spacing w:val="25"/>
        </w:rPr>
        <w:t xml:space="preserve"> </w:t>
      </w:r>
      <w:r>
        <w:t>6</w:t>
      </w:r>
      <w:r>
        <w:rPr>
          <w:spacing w:val="27"/>
        </w:rPr>
        <w:t xml:space="preserve"> </w:t>
      </w:r>
      <w:r>
        <w:t>классе.</w:t>
      </w:r>
      <w:r>
        <w:rPr>
          <w:spacing w:val="-55"/>
        </w:rPr>
        <w:t xml:space="preserve"> </w:t>
      </w:r>
      <w:r>
        <w:rPr>
          <w:w w:val="105"/>
        </w:rPr>
        <w:t>Античная</w:t>
      </w:r>
      <w:r>
        <w:rPr>
          <w:spacing w:val="-1"/>
          <w:w w:val="105"/>
        </w:rPr>
        <w:t xml:space="preserve"> </w:t>
      </w:r>
      <w:r>
        <w:rPr>
          <w:w w:val="105"/>
        </w:rPr>
        <w:t>литература.</w:t>
      </w:r>
    </w:p>
    <w:p w:rsidR="007F4E71" w:rsidRDefault="002F6E5B">
      <w:pPr>
        <w:pStyle w:val="a3"/>
        <w:spacing w:before="7" w:line="244" w:lineRule="auto"/>
        <w:ind w:left="1096" w:right="4231" w:firstLine="0"/>
        <w:jc w:val="left"/>
      </w:pPr>
      <w:r>
        <w:t>Гомер. Поэмы.</w:t>
      </w:r>
      <w:r>
        <w:rPr>
          <w:spacing w:val="1"/>
        </w:rPr>
        <w:t xml:space="preserve"> </w:t>
      </w:r>
      <w:r>
        <w:t>«Илиада»,</w:t>
      </w:r>
      <w:r>
        <w:rPr>
          <w:spacing w:val="1"/>
        </w:rPr>
        <w:t xml:space="preserve"> </w:t>
      </w:r>
      <w:r>
        <w:t>«Одиссея»</w:t>
      </w:r>
      <w:r>
        <w:rPr>
          <w:spacing w:val="1"/>
        </w:rPr>
        <w:t xml:space="preserve"> </w:t>
      </w:r>
      <w:r>
        <w:t>(фрагменты).</w:t>
      </w:r>
      <w:r>
        <w:rPr>
          <w:spacing w:val="-55"/>
        </w:rPr>
        <w:t xml:space="preserve"> </w:t>
      </w:r>
      <w:r>
        <w:t>Фольклор.</w:t>
      </w:r>
    </w:p>
    <w:p w:rsidR="007F4E71" w:rsidRDefault="002F6E5B">
      <w:pPr>
        <w:pStyle w:val="a3"/>
        <w:ind w:left="1096" w:firstLine="0"/>
        <w:jc w:val="left"/>
      </w:pPr>
      <w:r>
        <w:rPr>
          <w:w w:val="105"/>
        </w:rPr>
        <w:t>Русские</w:t>
      </w:r>
      <w:r>
        <w:rPr>
          <w:spacing w:val="12"/>
          <w:w w:val="105"/>
        </w:rPr>
        <w:t xml:space="preserve"> </w:t>
      </w:r>
      <w:r>
        <w:rPr>
          <w:w w:val="105"/>
        </w:rPr>
        <w:t>былины</w:t>
      </w:r>
      <w:r>
        <w:rPr>
          <w:spacing w:val="11"/>
          <w:w w:val="105"/>
        </w:rPr>
        <w:t xml:space="preserve"> </w:t>
      </w:r>
      <w:r>
        <w:rPr>
          <w:w w:val="105"/>
        </w:rPr>
        <w:t xml:space="preserve">(не </w:t>
      </w:r>
      <w:r>
        <w:rPr>
          <w:spacing w:val="7"/>
          <w:w w:val="105"/>
        </w:rPr>
        <w:t xml:space="preserve"> </w:t>
      </w:r>
      <w:r>
        <w:rPr>
          <w:w w:val="105"/>
        </w:rPr>
        <w:t xml:space="preserve">менее </w:t>
      </w:r>
      <w:r>
        <w:rPr>
          <w:spacing w:val="9"/>
          <w:w w:val="105"/>
        </w:rPr>
        <w:t xml:space="preserve"> </w:t>
      </w:r>
      <w:r>
        <w:rPr>
          <w:w w:val="105"/>
        </w:rPr>
        <w:t xml:space="preserve">двух). </w:t>
      </w:r>
      <w:r>
        <w:rPr>
          <w:spacing w:val="19"/>
          <w:w w:val="105"/>
        </w:rPr>
        <w:t xml:space="preserve"> </w:t>
      </w:r>
      <w:r>
        <w:rPr>
          <w:w w:val="105"/>
        </w:rPr>
        <w:t xml:space="preserve">Например, </w:t>
      </w:r>
      <w:r>
        <w:rPr>
          <w:spacing w:val="16"/>
          <w:w w:val="105"/>
        </w:rPr>
        <w:t xml:space="preserve"> </w:t>
      </w:r>
      <w:r>
        <w:rPr>
          <w:w w:val="105"/>
        </w:rPr>
        <w:t xml:space="preserve">«Илья </w:t>
      </w:r>
      <w:r>
        <w:rPr>
          <w:spacing w:val="19"/>
          <w:w w:val="105"/>
        </w:rPr>
        <w:t xml:space="preserve"> </w:t>
      </w:r>
      <w:r>
        <w:rPr>
          <w:w w:val="105"/>
        </w:rPr>
        <w:t xml:space="preserve">Муромец </w:t>
      </w:r>
      <w:r>
        <w:rPr>
          <w:spacing w:val="14"/>
          <w:w w:val="105"/>
        </w:rPr>
        <w:t xml:space="preserve"> </w:t>
      </w:r>
      <w:r>
        <w:rPr>
          <w:w w:val="105"/>
        </w:rPr>
        <w:t xml:space="preserve">и </w:t>
      </w:r>
      <w:r>
        <w:rPr>
          <w:spacing w:val="19"/>
          <w:w w:val="105"/>
        </w:rPr>
        <w:t xml:space="preserve"> </w:t>
      </w:r>
      <w:r>
        <w:rPr>
          <w:w w:val="105"/>
        </w:rPr>
        <w:t>Соловей-разбойник»,</w:t>
      </w:r>
    </w:p>
    <w:p w:rsidR="007F4E71" w:rsidRDefault="002F6E5B">
      <w:pPr>
        <w:pStyle w:val="a3"/>
        <w:spacing w:before="12"/>
        <w:ind w:firstLine="0"/>
        <w:jc w:val="left"/>
      </w:pPr>
      <w:r>
        <w:rPr>
          <w:w w:val="105"/>
        </w:rPr>
        <w:t>«Садко».</w:t>
      </w:r>
    </w:p>
    <w:p w:rsidR="007F4E71" w:rsidRDefault="002F6E5B">
      <w:pPr>
        <w:pStyle w:val="a3"/>
        <w:spacing w:before="7" w:line="252" w:lineRule="auto"/>
        <w:ind w:right="563"/>
      </w:pPr>
      <w:r>
        <w:rPr>
          <w:w w:val="105"/>
        </w:rPr>
        <w:t>Народные   песни    и    баллады    народов    России    и    мира    (не    менее    трёх    песен</w:t>
      </w:r>
      <w:r>
        <w:rPr>
          <w:spacing w:val="1"/>
          <w:w w:val="105"/>
        </w:rPr>
        <w:t xml:space="preserve"> </w:t>
      </w:r>
      <w:r>
        <w:rPr>
          <w:w w:val="105"/>
        </w:rPr>
        <w:t>и       одной       баллады).       Например,       «Песнь       о       Роланде»      (фрагменты).       «Песнь</w:t>
      </w:r>
      <w:r>
        <w:rPr>
          <w:spacing w:val="1"/>
          <w:w w:val="105"/>
        </w:rPr>
        <w:t xml:space="preserve"> </w:t>
      </w:r>
      <w:r>
        <w:rPr>
          <w:w w:val="105"/>
        </w:rPr>
        <w:t>о</w:t>
      </w:r>
      <w:r>
        <w:rPr>
          <w:spacing w:val="-5"/>
          <w:w w:val="105"/>
        </w:rPr>
        <w:t xml:space="preserve"> </w:t>
      </w:r>
      <w:proofErr w:type="spellStart"/>
      <w:r>
        <w:rPr>
          <w:w w:val="105"/>
        </w:rPr>
        <w:t>Нибелунгах</w:t>
      </w:r>
      <w:proofErr w:type="spellEnd"/>
      <w:r>
        <w:rPr>
          <w:w w:val="105"/>
        </w:rPr>
        <w:t>»</w:t>
      </w:r>
      <w:r>
        <w:rPr>
          <w:spacing w:val="-4"/>
          <w:w w:val="105"/>
        </w:rPr>
        <w:t xml:space="preserve"> </w:t>
      </w:r>
      <w:r>
        <w:rPr>
          <w:w w:val="105"/>
        </w:rPr>
        <w:t>(фрагменты), баллада</w:t>
      </w:r>
      <w:r>
        <w:rPr>
          <w:spacing w:val="12"/>
          <w:w w:val="105"/>
        </w:rPr>
        <w:t xml:space="preserve"> </w:t>
      </w:r>
      <w:r>
        <w:rPr>
          <w:w w:val="105"/>
        </w:rPr>
        <w:t>«</w:t>
      </w:r>
      <w:proofErr w:type="spellStart"/>
      <w:r>
        <w:rPr>
          <w:w w:val="105"/>
        </w:rPr>
        <w:t>Аника</w:t>
      </w:r>
      <w:proofErr w:type="spellEnd"/>
      <w:r>
        <w:rPr>
          <w:w w:val="105"/>
        </w:rPr>
        <w:t>-воин»</w:t>
      </w:r>
      <w:r>
        <w:rPr>
          <w:spacing w:val="3"/>
          <w:w w:val="105"/>
        </w:rPr>
        <w:t xml:space="preserve"> </w:t>
      </w:r>
      <w:r>
        <w:rPr>
          <w:w w:val="105"/>
        </w:rPr>
        <w:t>и</w:t>
      </w:r>
      <w:r>
        <w:rPr>
          <w:spacing w:val="3"/>
          <w:w w:val="105"/>
        </w:rPr>
        <w:t xml:space="preserve"> </w:t>
      </w:r>
      <w:r>
        <w:rPr>
          <w:w w:val="105"/>
        </w:rPr>
        <w:t>другие.</w:t>
      </w:r>
    </w:p>
    <w:p w:rsidR="007F4E71" w:rsidRDefault="002F6E5B">
      <w:pPr>
        <w:pStyle w:val="a3"/>
        <w:spacing w:line="264" w:lineRule="exact"/>
        <w:ind w:left="1096" w:firstLine="0"/>
      </w:pPr>
      <w:r>
        <w:t>Древнерусская</w:t>
      </w:r>
      <w:r>
        <w:rPr>
          <w:spacing w:val="35"/>
        </w:rPr>
        <w:t xml:space="preserve"> </w:t>
      </w:r>
      <w:r>
        <w:t>литература.</w:t>
      </w:r>
    </w:p>
    <w:p w:rsidR="007F4E71" w:rsidRDefault="002F6E5B">
      <w:pPr>
        <w:pStyle w:val="a3"/>
        <w:spacing w:before="14" w:line="244" w:lineRule="auto"/>
        <w:ind w:right="557"/>
      </w:pPr>
      <w:r>
        <w:rPr>
          <w:w w:val="105"/>
        </w:rPr>
        <w:t>«Повесть   временных    лет»    (не   менее    одного    фрагмента).    Например,    «Сказание</w:t>
      </w:r>
      <w:r>
        <w:rPr>
          <w:spacing w:val="1"/>
          <w:w w:val="105"/>
        </w:rPr>
        <w:t xml:space="preserve"> </w:t>
      </w:r>
      <w:r>
        <w:rPr>
          <w:w w:val="105"/>
        </w:rPr>
        <w:t xml:space="preserve">о </w:t>
      </w:r>
      <w:r>
        <w:rPr>
          <w:spacing w:val="36"/>
          <w:w w:val="105"/>
        </w:rPr>
        <w:t xml:space="preserve"> </w:t>
      </w:r>
      <w:r>
        <w:rPr>
          <w:w w:val="105"/>
        </w:rPr>
        <w:t xml:space="preserve">белгородском </w:t>
      </w:r>
      <w:r>
        <w:rPr>
          <w:spacing w:val="41"/>
          <w:w w:val="105"/>
        </w:rPr>
        <w:t xml:space="preserve"> </w:t>
      </w:r>
      <w:r>
        <w:rPr>
          <w:w w:val="105"/>
        </w:rPr>
        <w:t xml:space="preserve">киселе»,  </w:t>
      </w:r>
      <w:r>
        <w:rPr>
          <w:spacing w:val="46"/>
          <w:w w:val="105"/>
        </w:rPr>
        <w:t xml:space="preserve"> </w:t>
      </w:r>
      <w:r>
        <w:rPr>
          <w:w w:val="105"/>
        </w:rPr>
        <w:t xml:space="preserve">«Сказание  </w:t>
      </w:r>
      <w:r>
        <w:rPr>
          <w:spacing w:val="43"/>
          <w:w w:val="105"/>
        </w:rPr>
        <w:t xml:space="preserve"> </w:t>
      </w:r>
      <w:r>
        <w:rPr>
          <w:w w:val="105"/>
        </w:rPr>
        <w:t xml:space="preserve">о  </w:t>
      </w:r>
      <w:r>
        <w:rPr>
          <w:spacing w:val="33"/>
          <w:w w:val="105"/>
        </w:rPr>
        <w:t xml:space="preserve"> </w:t>
      </w:r>
      <w:r>
        <w:rPr>
          <w:w w:val="105"/>
        </w:rPr>
        <w:t xml:space="preserve">походе  </w:t>
      </w:r>
      <w:r>
        <w:rPr>
          <w:spacing w:val="35"/>
          <w:w w:val="105"/>
        </w:rPr>
        <w:t xml:space="preserve"> </w:t>
      </w:r>
      <w:r>
        <w:rPr>
          <w:w w:val="105"/>
        </w:rPr>
        <w:t xml:space="preserve">князя  </w:t>
      </w:r>
      <w:r>
        <w:rPr>
          <w:spacing w:val="38"/>
          <w:w w:val="105"/>
        </w:rPr>
        <w:t xml:space="preserve"> </w:t>
      </w:r>
      <w:r>
        <w:rPr>
          <w:w w:val="105"/>
        </w:rPr>
        <w:t xml:space="preserve">Олега  </w:t>
      </w:r>
      <w:r>
        <w:rPr>
          <w:spacing w:val="50"/>
          <w:w w:val="105"/>
        </w:rPr>
        <w:t xml:space="preserve"> </w:t>
      </w:r>
      <w:r>
        <w:rPr>
          <w:w w:val="105"/>
        </w:rPr>
        <w:t xml:space="preserve">на  </w:t>
      </w:r>
      <w:r>
        <w:rPr>
          <w:spacing w:val="42"/>
          <w:w w:val="105"/>
        </w:rPr>
        <w:t xml:space="preserve"> </w:t>
      </w:r>
      <w:r>
        <w:rPr>
          <w:w w:val="105"/>
        </w:rPr>
        <w:t xml:space="preserve">Царьград»,  </w:t>
      </w:r>
      <w:r>
        <w:rPr>
          <w:spacing w:val="38"/>
          <w:w w:val="105"/>
        </w:rPr>
        <w:t xml:space="preserve"> </w:t>
      </w:r>
      <w:r>
        <w:rPr>
          <w:w w:val="105"/>
        </w:rPr>
        <w:t>«Предание</w:t>
      </w:r>
      <w:r>
        <w:rPr>
          <w:spacing w:val="-58"/>
          <w:w w:val="105"/>
        </w:rPr>
        <w:t xml:space="preserve"> </w:t>
      </w:r>
      <w:r>
        <w:rPr>
          <w:w w:val="105"/>
        </w:rPr>
        <w:t>о смерти</w:t>
      </w:r>
      <w:r>
        <w:rPr>
          <w:spacing w:val="3"/>
          <w:w w:val="105"/>
        </w:rPr>
        <w:t xml:space="preserve"> </w:t>
      </w:r>
      <w:r>
        <w:rPr>
          <w:w w:val="105"/>
        </w:rPr>
        <w:t>князя</w:t>
      </w:r>
      <w:r>
        <w:rPr>
          <w:spacing w:val="-1"/>
          <w:w w:val="105"/>
        </w:rPr>
        <w:t xml:space="preserve"> </w:t>
      </w:r>
      <w:r>
        <w:rPr>
          <w:w w:val="105"/>
        </w:rPr>
        <w:t>Олега».</w:t>
      </w:r>
    </w:p>
    <w:p w:rsidR="007F4E71" w:rsidRDefault="002F6E5B">
      <w:pPr>
        <w:pStyle w:val="a3"/>
        <w:spacing w:before="6"/>
        <w:ind w:left="1096" w:firstLine="0"/>
      </w:pPr>
      <w:r>
        <w:t>Литература</w:t>
      </w:r>
      <w:r>
        <w:rPr>
          <w:spacing w:val="24"/>
        </w:rPr>
        <w:t xml:space="preserve"> </w:t>
      </w:r>
      <w:r>
        <w:t>первой</w:t>
      </w:r>
      <w:r>
        <w:rPr>
          <w:spacing w:val="25"/>
        </w:rPr>
        <w:t xml:space="preserve"> </w:t>
      </w:r>
      <w:r>
        <w:t>половины</w:t>
      </w:r>
      <w:r>
        <w:rPr>
          <w:spacing w:val="34"/>
        </w:rPr>
        <w:t xml:space="preserve"> </w:t>
      </w:r>
      <w:r>
        <w:t>XIX</w:t>
      </w:r>
      <w:r>
        <w:rPr>
          <w:spacing w:val="22"/>
        </w:rPr>
        <w:t xml:space="preserve"> </w:t>
      </w:r>
      <w:r>
        <w:t>века.</w:t>
      </w:r>
    </w:p>
    <w:p w:rsidR="007F4E71" w:rsidRDefault="002F6E5B">
      <w:pPr>
        <w:pStyle w:val="a3"/>
        <w:spacing w:before="10"/>
        <w:ind w:left="1096" w:firstLine="0"/>
      </w:pPr>
      <w:r>
        <w:rPr>
          <w:w w:val="105"/>
        </w:rPr>
        <w:t>А.С.</w:t>
      </w:r>
      <w:r>
        <w:rPr>
          <w:spacing w:val="23"/>
          <w:w w:val="105"/>
        </w:rPr>
        <w:t xml:space="preserve"> </w:t>
      </w:r>
      <w:r>
        <w:rPr>
          <w:w w:val="105"/>
        </w:rPr>
        <w:t>Пушкин.</w:t>
      </w:r>
      <w:r>
        <w:rPr>
          <w:spacing w:val="24"/>
          <w:w w:val="105"/>
        </w:rPr>
        <w:t xml:space="preserve"> </w:t>
      </w:r>
      <w:r>
        <w:rPr>
          <w:w w:val="105"/>
        </w:rPr>
        <w:t>Стихотворения</w:t>
      </w:r>
      <w:r>
        <w:rPr>
          <w:spacing w:val="25"/>
          <w:w w:val="105"/>
        </w:rPr>
        <w:t xml:space="preserve"> </w:t>
      </w:r>
      <w:r>
        <w:rPr>
          <w:w w:val="105"/>
        </w:rPr>
        <w:t>(не</w:t>
      </w:r>
      <w:r>
        <w:rPr>
          <w:spacing w:val="18"/>
          <w:w w:val="105"/>
        </w:rPr>
        <w:t xml:space="preserve"> </w:t>
      </w:r>
      <w:r>
        <w:rPr>
          <w:w w:val="105"/>
        </w:rPr>
        <w:t>менее</w:t>
      </w:r>
      <w:r>
        <w:rPr>
          <w:spacing w:val="18"/>
          <w:w w:val="105"/>
        </w:rPr>
        <w:t xml:space="preserve"> </w:t>
      </w:r>
      <w:r>
        <w:rPr>
          <w:w w:val="105"/>
        </w:rPr>
        <w:t>трёх).</w:t>
      </w:r>
      <w:r>
        <w:rPr>
          <w:spacing w:val="20"/>
          <w:w w:val="105"/>
        </w:rPr>
        <w:t xml:space="preserve"> </w:t>
      </w:r>
      <w:r>
        <w:rPr>
          <w:w w:val="105"/>
        </w:rPr>
        <w:t>«Песнь</w:t>
      </w:r>
      <w:r>
        <w:rPr>
          <w:spacing w:val="27"/>
          <w:w w:val="105"/>
        </w:rPr>
        <w:t xml:space="preserve"> </w:t>
      </w:r>
      <w:r>
        <w:rPr>
          <w:w w:val="105"/>
        </w:rPr>
        <w:t>о</w:t>
      </w:r>
      <w:r>
        <w:rPr>
          <w:spacing w:val="16"/>
          <w:w w:val="105"/>
        </w:rPr>
        <w:t xml:space="preserve"> </w:t>
      </w:r>
      <w:r>
        <w:rPr>
          <w:w w:val="105"/>
        </w:rPr>
        <w:t>вещем</w:t>
      </w:r>
      <w:r>
        <w:rPr>
          <w:spacing w:val="26"/>
          <w:w w:val="105"/>
        </w:rPr>
        <w:t xml:space="preserve"> </w:t>
      </w:r>
      <w:r>
        <w:rPr>
          <w:w w:val="105"/>
        </w:rPr>
        <w:t>Олеге»,</w:t>
      </w:r>
      <w:r>
        <w:rPr>
          <w:spacing w:val="23"/>
          <w:w w:val="105"/>
        </w:rPr>
        <w:t xml:space="preserve"> </w:t>
      </w:r>
      <w:r>
        <w:rPr>
          <w:w w:val="105"/>
        </w:rPr>
        <w:t>«Зимняя</w:t>
      </w:r>
      <w:r>
        <w:rPr>
          <w:spacing w:val="22"/>
          <w:w w:val="105"/>
        </w:rPr>
        <w:t xml:space="preserve"> </w:t>
      </w:r>
      <w:r>
        <w:rPr>
          <w:w w:val="105"/>
        </w:rPr>
        <w:t>дорога»,</w:t>
      </w:r>
    </w:p>
    <w:p w:rsidR="007F4E71" w:rsidRDefault="002F6E5B">
      <w:pPr>
        <w:pStyle w:val="a3"/>
        <w:spacing w:before="16"/>
        <w:ind w:firstLine="0"/>
      </w:pPr>
      <w:r>
        <w:t>«Узник»,</w:t>
      </w:r>
      <w:r>
        <w:rPr>
          <w:spacing w:val="30"/>
        </w:rPr>
        <w:t xml:space="preserve"> </w:t>
      </w:r>
      <w:r>
        <w:t>«Туча»</w:t>
      </w:r>
      <w:r>
        <w:rPr>
          <w:spacing w:val="19"/>
        </w:rPr>
        <w:t xml:space="preserve"> </w:t>
      </w:r>
      <w:r>
        <w:t>и</w:t>
      </w:r>
      <w:r>
        <w:rPr>
          <w:spacing w:val="27"/>
        </w:rPr>
        <w:t xml:space="preserve"> </w:t>
      </w:r>
      <w:r>
        <w:t>другие,</w:t>
      </w:r>
      <w:r>
        <w:rPr>
          <w:spacing w:val="30"/>
        </w:rPr>
        <w:t xml:space="preserve"> </w:t>
      </w:r>
      <w:r>
        <w:t>Роман</w:t>
      </w:r>
      <w:r>
        <w:rPr>
          <w:spacing w:val="29"/>
        </w:rPr>
        <w:t xml:space="preserve"> </w:t>
      </w:r>
      <w:r>
        <w:rPr>
          <w:position w:val="1"/>
        </w:rPr>
        <w:t>«Дубровский».</w:t>
      </w:r>
    </w:p>
    <w:p w:rsidR="007F4E71" w:rsidRDefault="002F6E5B">
      <w:pPr>
        <w:pStyle w:val="a3"/>
        <w:spacing w:before="7" w:line="247" w:lineRule="auto"/>
        <w:ind w:right="559"/>
      </w:pPr>
      <w:r>
        <w:rPr>
          <w:w w:val="105"/>
        </w:rPr>
        <w:t>М.Ю.</w:t>
      </w:r>
      <w:r>
        <w:rPr>
          <w:spacing w:val="1"/>
          <w:w w:val="105"/>
        </w:rPr>
        <w:t xml:space="preserve"> </w:t>
      </w:r>
      <w:r>
        <w:rPr>
          <w:w w:val="105"/>
        </w:rPr>
        <w:t>Лермонтов.</w:t>
      </w:r>
      <w:r>
        <w:rPr>
          <w:spacing w:val="1"/>
          <w:w w:val="105"/>
        </w:rPr>
        <w:t xml:space="preserve"> </w:t>
      </w:r>
      <w:r>
        <w:rPr>
          <w:w w:val="105"/>
        </w:rPr>
        <w:t>Стихотворения</w:t>
      </w:r>
      <w:r>
        <w:rPr>
          <w:spacing w:val="1"/>
          <w:w w:val="105"/>
        </w:rPr>
        <w:t xml:space="preserve"> </w:t>
      </w:r>
      <w:r>
        <w:rPr>
          <w:w w:val="105"/>
        </w:rPr>
        <w:t>(не</w:t>
      </w:r>
      <w:r>
        <w:rPr>
          <w:spacing w:val="1"/>
          <w:w w:val="105"/>
        </w:rPr>
        <w:t xml:space="preserve"> </w:t>
      </w:r>
      <w:r>
        <w:rPr>
          <w:w w:val="105"/>
        </w:rPr>
        <w:t>менее</w:t>
      </w:r>
      <w:r>
        <w:rPr>
          <w:spacing w:val="1"/>
          <w:w w:val="105"/>
        </w:rPr>
        <w:t xml:space="preserve"> </w:t>
      </w:r>
      <w:r>
        <w:rPr>
          <w:w w:val="105"/>
        </w:rPr>
        <w:t>трёх).</w:t>
      </w:r>
      <w:r>
        <w:rPr>
          <w:spacing w:val="1"/>
          <w:w w:val="105"/>
        </w:rPr>
        <w:t xml:space="preserve"> </w:t>
      </w:r>
      <w:r>
        <w:rPr>
          <w:w w:val="105"/>
        </w:rPr>
        <w:t>«Три</w:t>
      </w:r>
      <w:r>
        <w:rPr>
          <w:spacing w:val="1"/>
          <w:w w:val="105"/>
        </w:rPr>
        <w:t xml:space="preserve"> </w:t>
      </w:r>
      <w:r>
        <w:rPr>
          <w:w w:val="105"/>
        </w:rPr>
        <w:t>пальмы»,</w:t>
      </w:r>
      <w:r>
        <w:rPr>
          <w:spacing w:val="1"/>
          <w:w w:val="105"/>
        </w:rPr>
        <w:t xml:space="preserve"> </w:t>
      </w:r>
      <w:r>
        <w:rPr>
          <w:w w:val="105"/>
        </w:rPr>
        <w:t>«Листок»,</w:t>
      </w:r>
      <w:r>
        <w:rPr>
          <w:spacing w:val="1"/>
          <w:w w:val="105"/>
        </w:rPr>
        <w:t xml:space="preserve"> </w:t>
      </w:r>
      <w:r>
        <w:rPr>
          <w:w w:val="105"/>
        </w:rPr>
        <w:t>«Утёс»</w:t>
      </w:r>
      <w:r>
        <w:rPr>
          <w:spacing w:val="1"/>
          <w:w w:val="105"/>
        </w:rPr>
        <w:t xml:space="preserve"> </w:t>
      </w:r>
      <w:r>
        <w:rPr>
          <w:w w:val="105"/>
        </w:rPr>
        <w:t>и</w:t>
      </w:r>
      <w:r>
        <w:rPr>
          <w:spacing w:val="-58"/>
          <w:w w:val="105"/>
        </w:rPr>
        <w:t xml:space="preserve"> </w:t>
      </w:r>
      <w:r>
        <w:rPr>
          <w:w w:val="105"/>
        </w:rPr>
        <w:t>другие.</w:t>
      </w:r>
    </w:p>
    <w:p w:rsidR="007F4E71" w:rsidRDefault="002F6E5B">
      <w:pPr>
        <w:pStyle w:val="a3"/>
        <w:spacing w:before="2" w:line="244" w:lineRule="auto"/>
        <w:ind w:left="1096" w:right="866" w:firstLine="0"/>
      </w:pPr>
      <w:r>
        <w:t xml:space="preserve">А.В. Кольцов. Стихотворения (не менее двух). Например, </w:t>
      </w:r>
      <w:r>
        <w:rPr>
          <w:position w:val="1"/>
        </w:rPr>
        <w:t>«Косарь», «Соловей» и другие.</w:t>
      </w:r>
      <w:r>
        <w:rPr>
          <w:spacing w:val="1"/>
          <w:position w:val="1"/>
        </w:rPr>
        <w:t xml:space="preserve"> </w:t>
      </w:r>
      <w:r>
        <w:t>Литература</w:t>
      </w:r>
      <w:r>
        <w:rPr>
          <w:spacing w:val="5"/>
        </w:rPr>
        <w:t xml:space="preserve"> </w:t>
      </w:r>
      <w:r>
        <w:t>второй</w:t>
      </w:r>
      <w:r>
        <w:rPr>
          <w:spacing w:val="6"/>
        </w:rPr>
        <w:t xml:space="preserve"> </w:t>
      </w:r>
      <w:r>
        <w:t>половины</w:t>
      </w:r>
      <w:r>
        <w:rPr>
          <w:spacing w:val="17"/>
        </w:rPr>
        <w:t xml:space="preserve"> </w:t>
      </w:r>
      <w:r>
        <w:t>XIX</w:t>
      </w:r>
      <w:r>
        <w:rPr>
          <w:spacing w:val="-3"/>
        </w:rPr>
        <w:t xml:space="preserve"> </w:t>
      </w:r>
      <w:r>
        <w:t>века.</w:t>
      </w:r>
    </w:p>
    <w:p w:rsidR="007F4E71" w:rsidRDefault="002F6E5B">
      <w:pPr>
        <w:pStyle w:val="a3"/>
        <w:spacing w:before="7" w:line="244" w:lineRule="auto"/>
        <w:ind w:right="557"/>
      </w:pPr>
      <w:r>
        <w:t>Ф.И. Тютчев. Стихотворения (не менее двух). «Есть в осени первоначальной…», «С поляны</w:t>
      </w:r>
      <w:r>
        <w:rPr>
          <w:spacing w:val="1"/>
        </w:rPr>
        <w:t xml:space="preserve"> </w:t>
      </w:r>
      <w:r>
        <w:t>коршун</w:t>
      </w:r>
      <w:r>
        <w:rPr>
          <w:spacing w:val="4"/>
        </w:rPr>
        <w:t xml:space="preserve"> </w:t>
      </w:r>
      <w:r>
        <w:t>поднялся…».</w:t>
      </w:r>
    </w:p>
    <w:p w:rsidR="007F4E71" w:rsidRDefault="002F6E5B">
      <w:pPr>
        <w:pStyle w:val="a3"/>
        <w:spacing w:before="5" w:line="244" w:lineRule="auto"/>
        <w:ind w:right="547"/>
      </w:pPr>
      <w:r>
        <w:rPr>
          <w:w w:val="105"/>
        </w:rPr>
        <w:t xml:space="preserve">А.А.     Фет.     Стихотворения     (не     менее     двух).     «Учись     у     них      -     </w:t>
      </w:r>
      <w:r>
        <w:rPr>
          <w:w w:val="105"/>
          <w:position w:val="1"/>
        </w:rPr>
        <w:t>у     дуба,</w:t>
      </w:r>
      <w:r>
        <w:rPr>
          <w:spacing w:val="1"/>
          <w:w w:val="105"/>
          <w:position w:val="1"/>
        </w:rPr>
        <w:t xml:space="preserve"> </w:t>
      </w:r>
      <w:r>
        <w:rPr>
          <w:w w:val="105"/>
        </w:rPr>
        <w:t>у</w:t>
      </w:r>
      <w:r>
        <w:rPr>
          <w:spacing w:val="-7"/>
          <w:w w:val="105"/>
        </w:rPr>
        <w:t xml:space="preserve"> </w:t>
      </w:r>
      <w:r>
        <w:rPr>
          <w:w w:val="105"/>
        </w:rPr>
        <w:t>берёзы…»,</w:t>
      </w:r>
      <w:r>
        <w:rPr>
          <w:spacing w:val="6"/>
          <w:w w:val="105"/>
        </w:rPr>
        <w:t xml:space="preserve"> </w:t>
      </w:r>
      <w:r>
        <w:rPr>
          <w:w w:val="105"/>
        </w:rPr>
        <w:t>«Я</w:t>
      </w:r>
      <w:r>
        <w:rPr>
          <w:spacing w:val="4"/>
          <w:w w:val="105"/>
        </w:rPr>
        <w:t xml:space="preserve"> </w:t>
      </w:r>
      <w:r>
        <w:rPr>
          <w:w w:val="105"/>
        </w:rPr>
        <w:t>пришёл</w:t>
      </w:r>
      <w:r>
        <w:rPr>
          <w:spacing w:val="1"/>
          <w:w w:val="105"/>
        </w:rPr>
        <w:t xml:space="preserve"> </w:t>
      </w:r>
      <w:r>
        <w:rPr>
          <w:w w:val="105"/>
        </w:rPr>
        <w:t>к</w:t>
      </w:r>
      <w:r>
        <w:rPr>
          <w:spacing w:val="-5"/>
          <w:w w:val="105"/>
        </w:rPr>
        <w:t xml:space="preserve"> </w:t>
      </w:r>
      <w:r>
        <w:rPr>
          <w:w w:val="105"/>
        </w:rPr>
        <w:t>тебе с</w:t>
      </w:r>
      <w:r>
        <w:rPr>
          <w:spacing w:val="-5"/>
          <w:w w:val="105"/>
        </w:rPr>
        <w:t xml:space="preserve"> </w:t>
      </w:r>
      <w:r>
        <w:rPr>
          <w:w w:val="105"/>
        </w:rPr>
        <w:t>приветом…».</w:t>
      </w:r>
    </w:p>
    <w:p w:rsidR="007F4E71" w:rsidRDefault="002F6E5B">
      <w:pPr>
        <w:pStyle w:val="a3"/>
        <w:spacing w:line="252" w:lineRule="auto"/>
        <w:ind w:left="1096" w:right="6113" w:firstLine="0"/>
        <w:jc w:val="left"/>
      </w:pPr>
      <w:r>
        <w:t>И.С.</w:t>
      </w:r>
      <w:r>
        <w:rPr>
          <w:spacing w:val="17"/>
        </w:rPr>
        <w:t xml:space="preserve"> </w:t>
      </w:r>
      <w:r>
        <w:t>Тургенев.</w:t>
      </w:r>
      <w:r>
        <w:rPr>
          <w:spacing w:val="34"/>
        </w:rPr>
        <w:t xml:space="preserve"> </w:t>
      </w:r>
      <w:r>
        <w:t>Рассказ</w:t>
      </w:r>
      <w:r>
        <w:rPr>
          <w:spacing w:val="28"/>
        </w:rPr>
        <w:t xml:space="preserve"> </w:t>
      </w:r>
      <w:r>
        <w:t>«</w:t>
      </w:r>
      <w:proofErr w:type="spellStart"/>
      <w:r>
        <w:t>Бежин</w:t>
      </w:r>
      <w:proofErr w:type="spellEnd"/>
      <w:r>
        <w:rPr>
          <w:spacing w:val="29"/>
        </w:rPr>
        <w:t xml:space="preserve"> </w:t>
      </w:r>
      <w:r>
        <w:t>луг».</w:t>
      </w:r>
      <w:r>
        <w:rPr>
          <w:spacing w:val="-55"/>
        </w:rPr>
        <w:t xml:space="preserve"> </w:t>
      </w:r>
      <w:r>
        <w:rPr>
          <w:w w:val="105"/>
        </w:rPr>
        <w:t>Н.С.</w:t>
      </w:r>
      <w:r>
        <w:rPr>
          <w:spacing w:val="1"/>
          <w:w w:val="105"/>
        </w:rPr>
        <w:t xml:space="preserve"> </w:t>
      </w:r>
      <w:r>
        <w:rPr>
          <w:w w:val="105"/>
        </w:rPr>
        <w:t>Лесков.</w:t>
      </w:r>
      <w:r>
        <w:rPr>
          <w:spacing w:val="5"/>
          <w:w w:val="105"/>
        </w:rPr>
        <w:t xml:space="preserve"> </w:t>
      </w:r>
      <w:r>
        <w:rPr>
          <w:w w:val="105"/>
        </w:rPr>
        <w:t>Сказ</w:t>
      </w:r>
      <w:r>
        <w:rPr>
          <w:spacing w:val="2"/>
          <w:w w:val="105"/>
        </w:rPr>
        <w:t xml:space="preserve"> </w:t>
      </w:r>
      <w:r>
        <w:rPr>
          <w:w w:val="105"/>
        </w:rPr>
        <w:t>«Левша».</w:t>
      </w:r>
    </w:p>
    <w:p w:rsidR="007F4E71" w:rsidRDefault="002F6E5B">
      <w:pPr>
        <w:pStyle w:val="a3"/>
        <w:ind w:left="1096" w:firstLine="0"/>
        <w:jc w:val="left"/>
      </w:pPr>
      <w:r>
        <w:t>Л.Н.</w:t>
      </w:r>
      <w:r>
        <w:rPr>
          <w:spacing w:val="27"/>
        </w:rPr>
        <w:t xml:space="preserve"> </w:t>
      </w:r>
      <w:r>
        <w:t>Толстой.</w:t>
      </w:r>
      <w:r>
        <w:rPr>
          <w:spacing w:val="23"/>
        </w:rPr>
        <w:t xml:space="preserve"> </w:t>
      </w:r>
      <w:r>
        <w:t>Повесть</w:t>
      </w:r>
      <w:r>
        <w:rPr>
          <w:spacing w:val="29"/>
        </w:rPr>
        <w:t xml:space="preserve"> </w:t>
      </w:r>
      <w:r>
        <w:t>«Детство»</w:t>
      </w:r>
      <w:r>
        <w:rPr>
          <w:spacing w:val="28"/>
        </w:rPr>
        <w:t xml:space="preserve"> </w:t>
      </w:r>
      <w:r>
        <w:t>(главы).</w:t>
      </w:r>
    </w:p>
    <w:p w:rsidR="007F4E71" w:rsidRDefault="002F6E5B">
      <w:pPr>
        <w:pStyle w:val="a3"/>
        <w:spacing w:before="7"/>
        <w:ind w:left="1096" w:firstLine="0"/>
        <w:jc w:val="left"/>
      </w:pPr>
      <w:r>
        <w:rPr>
          <w:w w:val="105"/>
        </w:rPr>
        <w:t>А.П.</w:t>
      </w:r>
      <w:r>
        <w:rPr>
          <w:spacing w:val="11"/>
          <w:w w:val="105"/>
        </w:rPr>
        <w:t xml:space="preserve"> </w:t>
      </w:r>
      <w:r>
        <w:rPr>
          <w:w w:val="105"/>
        </w:rPr>
        <w:t>Чехов.</w:t>
      </w:r>
      <w:r>
        <w:rPr>
          <w:spacing w:val="9"/>
          <w:w w:val="105"/>
        </w:rPr>
        <w:t xml:space="preserve"> </w:t>
      </w:r>
      <w:r>
        <w:rPr>
          <w:w w:val="105"/>
        </w:rPr>
        <w:t xml:space="preserve">Рассказы </w:t>
      </w:r>
      <w:r>
        <w:rPr>
          <w:spacing w:val="2"/>
          <w:w w:val="105"/>
        </w:rPr>
        <w:t xml:space="preserve"> </w:t>
      </w:r>
      <w:r>
        <w:rPr>
          <w:w w:val="105"/>
        </w:rPr>
        <w:t xml:space="preserve">(три </w:t>
      </w:r>
      <w:r>
        <w:rPr>
          <w:spacing w:val="9"/>
          <w:w w:val="105"/>
        </w:rPr>
        <w:t xml:space="preserve"> </w:t>
      </w:r>
      <w:r>
        <w:rPr>
          <w:w w:val="105"/>
        </w:rPr>
        <w:t xml:space="preserve">по </w:t>
      </w:r>
      <w:r>
        <w:rPr>
          <w:spacing w:val="6"/>
          <w:w w:val="105"/>
        </w:rPr>
        <w:t xml:space="preserve"> </w:t>
      </w:r>
      <w:r>
        <w:rPr>
          <w:w w:val="105"/>
        </w:rPr>
        <w:t xml:space="preserve">выбору). </w:t>
      </w:r>
      <w:r>
        <w:rPr>
          <w:spacing w:val="2"/>
          <w:w w:val="105"/>
        </w:rPr>
        <w:t xml:space="preserve"> </w:t>
      </w:r>
      <w:r>
        <w:rPr>
          <w:w w:val="105"/>
        </w:rPr>
        <w:t xml:space="preserve">Например, </w:t>
      </w:r>
      <w:r>
        <w:rPr>
          <w:spacing w:val="6"/>
          <w:w w:val="105"/>
        </w:rPr>
        <w:t xml:space="preserve"> </w:t>
      </w:r>
      <w:r>
        <w:rPr>
          <w:w w:val="105"/>
        </w:rPr>
        <w:t xml:space="preserve">«Толстый </w:t>
      </w:r>
      <w:r>
        <w:rPr>
          <w:spacing w:val="7"/>
          <w:w w:val="105"/>
        </w:rPr>
        <w:t xml:space="preserve"> </w:t>
      </w:r>
      <w:r>
        <w:rPr>
          <w:w w:val="105"/>
        </w:rPr>
        <w:t xml:space="preserve">и </w:t>
      </w:r>
      <w:r>
        <w:rPr>
          <w:spacing w:val="7"/>
          <w:w w:val="105"/>
        </w:rPr>
        <w:t xml:space="preserve"> </w:t>
      </w:r>
      <w:r>
        <w:rPr>
          <w:w w:val="105"/>
        </w:rPr>
        <w:t xml:space="preserve">тонкий», </w:t>
      </w:r>
      <w:r>
        <w:rPr>
          <w:spacing w:val="6"/>
          <w:w w:val="105"/>
        </w:rPr>
        <w:t xml:space="preserve"> </w:t>
      </w:r>
      <w:r>
        <w:rPr>
          <w:w w:val="105"/>
        </w:rPr>
        <w:t>«Хамелеон»,</w:t>
      </w:r>
    </w:p>
    <w:p w:rsidR="007F4E71" w:rsidRDefault="002F6E5B">
      <w:pPr>
        <w:pStyle w:val="a3"/>
        <w:spacing w:before="14"/>
        <w:ind w:firstLine="0"/>
        <w:jc w:val="left"/>
      </w:pPr>
      <w:r>
        <w:t>«Смерть</w:t>
      </w:r>
      <w:r>
        <w:rPr>
          <w:spacing w:val="28"/>
        </w:rPr>
        <w:t xml:space="preserve"> </w:t>
      </w:r>
      <w:r>
        <w:t>чиновника»</w:t>
      </w:r>
      <w:r>
        <w:rPr>
          <w:spacing w:val="18"/>
        </w:rPr>
        <w:t xml:space="preserve"> </w:t>
      </w:r>
      <w:r>
        <w:t>и</w:t>
      </w:r>
      <w:r>
        <w:rPr>
          <w:spacing w:val="27"/>
        </w:rPr>
        <w:t xml:space="preserve"> </w:t>
      </w:r>
      <w:r>
        <w:t>другие.</w:t>
      </w:r>
    </w:p>
    <w:p w:rsidR="007F4E71" w:rsidRDefault="002F6E5B">
      <w:pPr>
        <w:pStyle w:val="a3"/>
        <w:spacing w:before="11" w:line="247" w:lineRule="auto"/>
        <w:ind w:left="1096" w:right="5725" w:firstLine="0"/>
        <w:jc w:val="left"/>
      </w:pPr>
      <w:r>
        <w:t>А.И.</w:t>
      </w:r>
      <w:r>
        <w:rPr>
          <w:spacing w:val="27"/>
        </w:rPr>
        <w:t xml:space="preserve"> </w:t>
      </w:r>
      <w:r>
        <w:t>Куприн.</w:t>
      </w:r>
      <w:r>
        <w:rPr>
          <w:spacing w:val="30"/>
        </w:rPr>
        <w:t xml:space="preserve"> </w:t>
      </w:r>
      <w:r>
        <w:t>Рассказ</w:t>
      </w:r>
      <w:r>
        <w:rPr>
          <w:spacing w:val="42"/>
        </w:rPr>
        <w:t xml:space="preserve"> </w:t>
      </w:r>
      <w:r>
        <w:t>«Чудесный</w:t>
      </w:r>
      <w:r>
        <w:rPr>
          <w:spacing w:val="35"/>
        </w:rPr>
        <w:t xml:space="preserve"> </w:t>
      </w:r>
      <w:r>
        <w:t>доктор».</w:t>
      </w:r>
      <w:r>
        <w:rPr>
          <w:spacing w:val="-54"/>
        </w:rPr>
        <w:t xml:space="preserve"> </w:t>
      </w:r>
      <w:r>
        <w:t>Литература</w:t>
      </w:r>
      <w:r>
        <w:rPr>
          <w:spacing w:val="16"/>
        </w:rPr>
        <w:t xml:space="preserve"> </w:t>
      </w:r>
      <w:r>
        <w:t>XX</w:t>
      </w:r>
      <w:r>
        <w:rPr>
          <w:spacing w:val="6"/>
        </w:rPr>
        <w:t xml:space="preserve"> </w:t>
      </w:r>
      <w:r>
        <w:t>века.</w:t>
      </w:r>
    </w:p>
    <w:p w:rsidR="007F4E71" w:rsidRDefault="002F6E5B">
      <w:pPr>
        <w:pStyle w:val="a3"/>
        <w:tabs>
          <w:tab w:val="left" w:pos="2526"/>
          <w:tab w:val="left" w:pos="3384"/>
          <w:tab w:val="left" w:pos="4240"/>
          <w:tab w:val="left" w:pos="5779"/>
          <w:tab w:val="left" w:pos="6859"/>
          <w:tab w:val="left" w:pos="8890"/>
          <w:tab w:val="left" w:pos="9982"/>
        </w:tabs>
        <w:spacing w:before="3" w:line="244" w:lineRule="auto"/>
        <w:ind w:right="548"/>
      </w:pPr>
      <w:r>
        <w:rPr>
          <w:w w:val="105"/>
        </w:rPr>
        <w:t>Стихотворения</w:t>
      </w:r>
      <w:r>
        <w:rPr>
          <w:spacing w:val="1"/>
          <w:w w:val="105"/>
        </w:rPr>
        <w:t xml:space="preserve"> </w:t>
      </w:r>
      <w:r>
        <w:rPr>
          <w:w w:val="105"/>
        </w:rPr>
        <w:t>отечественных</w:t>
      </w:r>
      <w:r>
        <w:rPr>
          <w:spacing w:val="1"/>
          <w:w w:val="105"/>
        </w:rPr>
        <w:t xml:space="preserve"> </w:t>
      </w:r>
      <w:r>
        <w:rPr>
          <w:w w:val="105"/>
        </w:rPr>
        <w:t>поэтов</w:t>
      </w:r>
      <w:r>
        <w:rPr>
          <w:spacing w:val="1"/>
          <w:w w:val="105"/>
        </w:rPr>
        <w:t xml:space="preserve"> </w:t>
      </w:r>
      <w:r>
        <w:rPr>
          <w:w w:val="105"/>
        </w:rPr>
        <w:t>начала</w:t>
      </w:r>
      <w:r>
        <w:rPr>
          <w:spacing w:val="1"/>
          <w:w w:val="105"/>
        </w:rPr>
        <w:t xml:space="preserve"> </w:t>
      </w:r>
      <w:r>
        <w:rPr>
          <w:w w:val="105"/>
        </w:rPr>
        <w:t>ХХ</w:t>
      </w:r>
      <w:r>
        <w:rPr>
          <w:spacing w:val="1"/>
          <w:w w:val="105"/>
        </w:rPr>
        <w:t xml:space="preserve"> </w:t>
      </w:r>
      <w:r>
        <w:rPr>
          <w:w w:val="105"/>
        </w:rPr>
        <w:t>века</w:t>
      </w:r>
      <w:r>
        <w:rPr>
          <w:spacing w:val="1"/>
          <w:w w:val="105"/>
        </w:rPr>
        <w:t xml:space="preserve"> </w:t>
      </w:r>
      <w:r>
        <w:rPr>
          <w:w w:val="105"/>
        </w:rPr>
        <w:t>(не</w:t>
      </w:r>
      <w:r>
        <w:rPr>
          <w:spacing w:val="1"/>
          <w:w w:val="105"/>
        </w:rPr>
        <w:t xml:space="preserve"> </w:t>
      </w:r>
      <w:r>
        <w:rPr>
          <w:w w:val="105"/>
        </w:rPr>
        <w:t>менее</w:t>
      </w:r>
      <w:r>
        <w:rPr>
          <w:spacing w:val="1"/>
          <w:w w:val="105"/>
        </w:rPr>
        <w:t xml:space="preserve"> </w:t>
      </w:r>
      <w:r>
        <w:rPr>
          <w:w w:val="105"/>
        </w:rPr>
        <w:t>двух).</w:t>
      </w:r>
      <w:r>
        <w:rPr>
          <w:spacing w:val="1"/>
          <w:w w:val="105"/>
        </w:rPr>
        <w:t xml:space="preserve"> </w:t>
      </w:r>
      <w:r>
        <w:rPr>
          <w:w w:val="105"/>
        </w:rPr>
        <w:t>Например,</w:t>
      </w:r>
      <w:r>
        <w:rPr>
          <w:spacing w:val="1"/>
          <w:w w:val="105"/>
        </w:rPr>
        <w:t xml:space="preserve"> </w:t>
      </w:r>
      <w:r>
        <w:rPr>
          <w:w w:val="105"/>
        </w:rPr>
        <w:t>стихотворения</w:t>
      </w:r>
      <w:r>
        <w:rPr>
          <w:w w:val="105"/>
        </w:rPr>
        <w:tab/>
        <w:t>С.</w:t>
      </w:r>
      <w:r>
        <w:rPr>
          <w:w w:val="105"/>
        </w:rPr>
        <w:tab/>
        <w:t>А.</w:t>
      </w:r>
      <w:r>
        <w:rPr>
          <w:w w:val="105"/>
        </w:rPr>
        <w:tab/>
        <w:t>Есенина,</w:t>
      </w:r>
      <w:r>
        <w:rPr>
          <w:w w:val="105"/>
        </w:rPr>
        <w:tab/>
        <w:t>В.В.</w:t>
      </w:r>
      <w:r>
        <w:rPr>
          <w:w w:val="105"/>
        </w:rPr>
        <w:tab/>
        <w:t>Маяковского,</w:t>
      </w:r>
      <w:r>
        <w:rPr>
          <w:w w:val="105"/>
        </w:rPr>
        <w:tab/>
        <w:t>А.А.</w:t>
      </w:r>
      <w:r>
        <w:rPr>
          <w:w w:val="105"/>
        </w:rPr>
        <w:tab/>
        <w:t>Блока</w:t>
      </w:r>
      <w:r>
        <w:rPr>
          <w:spacing w:val="-58"/>
          <w:w w:val="105"/>
        </w:rPr>
        <w:t xml:space="preserve"> </w:t>
      </w:r>
      <w:r>
        <w:rPr>
          <w:w w:val="105"/>
        </w:rPr>
        <w:t>и</w:t>
      </w:r>
      <w:r>
        <w:rPr>
          <w:spacing w:val="3"/>
          <w:w w:val="105"/>
        </w:rPr>
        <w:t xml:space="preserve"> </w:t>
      </w:r>
      <w:r>
        <w:rPr>
          <w:w w:val="105"/>
        </w:rPr>
        <w:t>другие.</w:t>
      </w:r>
    </w:p>
    <w:p w:rsidR="007F4E71" w:rsidRDefault="002F6E5B">
      <w:pPr>
        <w:pStyle w:val="a3"/>
        <w:tabs>
          <w:tab w:val="left" w:pos="2507"/>
          <w:tab w:val="left" w:pos="4903"/>
          <w:tab w:val="left" w:pos="7718"/>
          <w:tab w:val="left" w:pos="9490"/>
        </w:tabs>
        <w:spacing w:before="9" w:line="247" w:lineRule="auto"/>
        <w:ind w:right="554"/>
      </w:pPr>
      <w:r>
        <w:rPr>
          <w:w w:val="105"/>
        </w:rPr>
        <w:t>Стихотворения</w:t>
      </w:r>
      <w:r>
        <w:rPr>
          <w:spacing w:val="1"/>
          <w:w w:val="105"/>
        </w:rPr>
        <w:t xml:space="preserve"> </w:t>
      </w:r>
      <w:r>
        <w:rPr>
          <w:w w:val="105"/>
        </w:rPr>
        <w:t>отечественных</w:t>
      </w:r>
      <w:r>
        <w:rPr>
          <w:spacing w:val="1"/>
          <w:w w:val="105"/>
        </w:rPr>
        <w:t xml:space="preserve"> </w:t>
      </w:r>
      <w:r>
        <w:rPr>
          <w:w w:val="105"/>
        </w:rPr>
        <w:t>поэтов</w:t>
      </w:r>
      <w:r>
        <w:rPr>
          <w:spacing w:val="1"/>
          <w:w w:val="105"/>
        </w:rPr>
        <w:t xml:space="preserve"> </w:t>
      </w:r>
      <w:r>
        <w:rPr>
          <w:w w:val="105"/>
        </w:rPr>
        <w:t>XX</w:t>
      </w:r>
      <w:r>
        <w:rPr>
          <w:spacing w:val="1"/>
          <w:w w:val="105"/>
        </w:rPr>
        <w:t xml:space="preserve"> </w:t>
      </w:r>
      <w:r>
        <w:rPr>
          <w:w w:val="105"/>
        </w:rPr>
        <w:t>века</w:t>
      </w:r>
      <w:r>
        <w:rPr>
          <w:spacing w:val="1"/>
          <w:w w:val="105"/>
        </w:rPr>
        <w:t xml:space="preserve"> </w:t>
      </w:r>
      <w:r>
        <w:rPr>
          <w:w w:val="105"/>
        </w:rPr>
        <w:t>(не менее четырёх</w:t>
      </w:r>
      <w:r>
        <w:rPr>
          <w:spacing w:val="1"/>
          <w:w w:val="105"/>
        </w:rPr>
        <w:t xml:space="preserve"> </w:t>
      </w:r>
      <w:r>
        <w:rPr>
          <w:w w:val="105"/>
        </w:rPr>
        <w:t>стихотворений</w:t>
      </w:r>
      <w:r>
        <w:rPr>
          <w:spacing w:val="1"/>
          <w:w w:val="105"/>
        </w:rPr>
        <w:t xml:space="preserve"> </w:t>
      </w:r>
      <w:r>
        <w:rPr>
          <w:w w:val="105"/>
        </w:rPr>
        <w:t>двух</w:t>
      </w:r>
      <w:r>
        <w:rPr>
          <w:spacing w:val="1"/>
          <w:w w:val="105"/>
        </w:rPr>
        <w:t xml:space="preserve"> </w:t>
      </w:r>
      <w:r w:rsidR="007D7AFD">
        <w:rPr>
          <w:w w:val="105"/>
        </w:rPr>
        <w:t>поэтов).Например,</w:t>
      </w:r>
      <w:r w:rsidR="007D7AFD">
        <w:rPr>
          <w:w w:val="105"/>
        </w:rPr>
        <w:tab/>
        <w:t xml:space="preserve">стихотворения </w:t>
      </w:r>
      <w:r>
        <w:rPr>
          <w:w w:val="105"/>
        </w:rPr>
        <w:t>О.Ф.</w:t>
      </w:r>
      <w:r>
        <w:rPr>
          <w:w w:val="105"/>
        </w:rPr>
        <w:tab/>
      </w:r>
      <w:proofErr w:type="spellStart"/>
      <w:r>
        <w:t>Берггольц</w:t>
      </w:r>
      <w:proofErr w:type="spellEnd"/>
      <w:r>
        <w:t>,</w:t>
      </w:r>
      <w:r>
        <w:rPr>
          <w:spacing w:val="-56"/>
        </w:rPr>
        <w:t xml:space="preserve"> </w:t>
      </w:r>
      <w:r>
        <w:rPr>
          <w:w w:val="105"/>
        </w:rPr>
        <w:t>В.С.</w:t>
      </w:r>
      <w:r>
        <w:rPr>
          <w:spacing w:val="1"/>
          <w:w w:val="105"/>
        </w:rPr>
        <w:t xml:space="preserve"> </w:t>
      </w:r>
      <w:r>
        <w:rPr>
          <w:w w:val="105"/>
        </w:rPr>
        <w:t>Высоцкого,</w:t>
      </w:r>
      <w:r>
        <w:rPr>
          <w:spacing w:val="1"/>
          <w:w w:val="105"/>
        </w:rPr>
        <w:t xml:space="preserve"> </w:t>
      </w:r>
      <w:r>
        <w:rPr>
          <w:w w:val="105"/>
        </w:rPr>
        <w:t>Е.А.</w:t>
      </w:r>
      <w:r>
        <w:rPr>
          <w:spacing w:val="1"/>
          <w:w w:val="105"/>
        </w:rPr>
        <w:t xml:space="preserve"> </w:t>
      </w:r>
      <w:r>
        <w:rPr>
          <w:w w:val="105"/>
        </w:rPr>
        <w:t>Евтушенко,</w:t>
      </w:r>
      <w:r>
        <w:rPr>
          <w:spacing w:val="1"/>
          <w:w w:val="105"/>
        </w:rPr>
        <w:t xml:space="preserve"> </w:t>
      </w:r>
      <w:r>
        <w:rPr>
          <w:w w:val="105"/>
        </w:rPr>
        <w:t>А.С.</w:t>
      </w:r>
      <w:r>
        <w:rPr>
          <w:spacing w:val="1"/>
          <w:w w:val="105"/>
        </w:rPr>
        <w:t xml:space="preserve"> </w:t>
      </w:r>
      <w:r>
        <w:rPr>
          <w:w w:val="105"/>
        </w:rPr>
        <w:t>Кушнера,</w:t>
      </w:r>
      <w:r>
        <w:rPr>
          <w:spacing w:val="1"/>
          <w:w w:val="105"/>
        </w:rPr>
        <w:t xml:space="preserve"> </w:t>
      </w:r>
      <w:r>
        <w:rPr>
          <w:w w:val="105"/>
        </w:rPr>
        <w:t>Ю.Д.</w:t>
      </w:r>
      <w:r>
        <w:rPr>
          <w:spacing w:val="1"/>
          <w:w w:val="105"/>
        </w:rPr>
        <w:t xml:space="preserve"> </w:t>
      </w:r>
      <w:proofErr w:type="spellStart"/>
      <w:r>
        <w:rPr>
          <w:w w:val="105"/>
        </w:rPr>
        <w:t>Левитанского</w:t>
      </w:r>
      <w:proofErr w:type="spellEnd"/>
      <w:r>
        <w:rPr>
          <w:w w:val="105"/>
        </w:rPr>
        <w:t>,</w:t>
      </w:r>
      <w:r>
        <w:rPr>
          <w:spacing w:val="1"/>
          <w:w w:val="105"/>
        </w:rPr>
        <w:t xml:space="preserve"> </w:t>
      </w:r>
      <w:r>
        <w:rPr>
          <w:w w:val="105"/>
        </w:rPr>
        <w:t>Ю.П.</w:t>
      </w:r>
      <w:r>
        <w:rPr>
          <w:spacing w:val="1"/>
          <w:w w:val="105"/>
        </w:rPr>
        <w:t xml:space="preserve"> </w:t>
      </w:r>
      <w:proofErr w:type="spellStart"/>
      <w:r>
        <w:rPr>
          <w:w w:val="105"/>
        </w:rPr>
        <w:t>Мориц</w:t>
      </w:r>
      <w:proofErr w:type="spellEnd"/>
      <w:r>
        <w:rPr>
          <w:w w:val="105"/>
        </w:rPr>
        <w:t>,</w:t>
      </w:r>
      <w:r>
        <w:rPr>
          <w:spacing w:val="1"/>
          <w:w w:val="105"/>
        </w:rPr>
        <w:t xml:space="preserve"> </w:t>
      </w:r>
      <w:r>
        <w:rPr>
          <w:w w:val="105"/>
        </w:rPr>
        <w:t>Б.Ш.</w:t>
      </w:r>
      <w:r>
        <w:rPr>
          <w:spacing w:val="1"/>
          <w:w w:val="105"/>
        </w:rPr>
        <w:t xml:space="preserve"> </w:t>
      </w:r>
      <w:r>
        <w:rPr>
          <w:w w:val="105"/>
        </w:rPr>
        <w:t>Окуджавы,</w:t>
      </w:r>
      <w:r>
        <w:rPr>
          <w:spacing w:val="-4"/>
          <w:w w:val="105"/>
        </w:rPr>
        <w:t xml:space="preserve"> </w:t>
      </w:r>
      <w:r>
        <w:rPr>
          <w:w w:val="105"/>
        </w:rPr>
        <w:t>Д.С.</w:t>
      </w:r>
      <w:r>
        <w:rPr>
          <w:spacing w:val="6"/>
          <w:w w:val="105"/>
        </w:rPr>
        <w:t xml:space="preserve"> </w:t>
      </w:r>
      <w:r>
        <w:rPr>
          <w:w w:val="105"/>
        </w:rPr>
        <w:t>Самойлова.</w:t>
      </w:r>
    </w:p>
    <w:p w:rsidR="007F4E71" w:rsidRDefault="002F6E5B">
      <w:pPr>
        <w:pStyle w:val="a3"/>
        <w:tabs>
          <w:tab w:val="left" w:pos="2123"/>
          <w:tab w:val="left" w:pos="3938"/>
          <w:tab w:val="left" w:pos="5256"/>
          <w:tab w:val="left" w:pos="6415"/>
          <w:tab w:val="left" w:pos="7978"/>
          <w:tab w:val="left" w:pos="9344"/>
        </w:tabs>
        <w:spacing w:before="2" w:line="247" w:lineRule="auto"/>
        <w:ind w:right="548"/>
      </w:pPr>
      <w:r>
        <w:rPr>
          <w:w w:val="105"/>
        </w:rPr>
        <w:t>Проза       отечественных       писателей        конца        XX       -       начала        XXI       века,</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 о Великой</w:t>
      </w:r>
      <w:r>
        <w:rPr>
          <w:spacing w:val="1"/>
          <w:w w:val="105"/>
        </w:rPr>
        <w:t xml:space="preserve"> </w:t>
      </w:r>
      <w:r>
        <w:rPr>
          <w:w w:val="105"/>
        </w:rPr>
        <w:t>Отечественной</w:t>
      </w:r>
      <w:r>
        <w:rPr>
          <w:spacing w:val="1"/>
          <w:w w:val="105"/>
        </w:rPr>
        <w:t xml:space="preserve"> </w:t>
      </w:r>
      <w:r>
        <w:rPr>
          <w:w w:val="105"/>
        </w:rPr>
        <w:t>войне</w:t>
      </w:r>
      <w:r>
        <w:rPr>
          <w:spacing w:val="1"/>
          <w:w w:val="105"/>
        </w:rPr>
        <w:t xml:space="preserve"> </w:t>
      </w:r>
      <w:r>
        <w:rPr>
          <w:w w:val="105"/>
        </w:rPr>
        <w:t>(два произведения</w:t>
      </w:r>
      <w:r>
        <w:rPr>
          <w:spacing w:val="1"/>
          <w:w w:val="105"/>
        </w:rPr>
        <w:t xml:space="preserve"> </w:t>
      </w:r>
      <w:r>
        <w:rPr>
          <w:w w:val="105"/>
        </w:rPr>
        <w:t>по выбору).</w:t>
      </w:r>
      <w:r>
        <w:rPr>
          <w:spacing w:val="1"/>
          <w:w w:val="105"/>
        </w:rPr>
        <w:t xml:space="preserve"> </w:t>
      </w:r>
      <w:r>
        <w:rPr>
          <w:w w:val="105"/>
        </w:rPr>
        <w:t>Например,</w:t>
      </w:r>
      <w:r>
        <w:rPr>
          <w:spacing w:val="1"/>
          <w:w w:val="105"/>
        </w:rPr>
        <w:t xml:space="preserve"> </w:t>
      </w:r>
      <w:r>
        <w:rPr>
          <w:w w:val="105"/>
        </w:rPr>
        <w:t>Б.Л.</w:t>
      </w:r>
      <w:r>
        <w:rPr>
          <w:spacing w:val="1"/>
          <w:w w:val="105"/>
        </w:rPr>
        <w:t xml:space="preserve"> </w:t>
      </w:r>
      <w:r>
        <w:rPr>
          <w:w w:val="105"/>
        </w:rPr>
        <w:t>Васильев.</w:t>
      </w:r>
      <w:r>
        <w:rPr>
          <w:w w:val="105"/>
        </w:rPr>
        <w:tab/>
        <w:t>«Экспонат</w:t>
      </w:r>
      <w:r>
        <w:rPr>
          <w:w w:val="105"/>
        </w:rPr>
        <w:tab/>
        <w:t>№...»;</w:t>
      </w:r>
      <w:r>
        <w:rPr>
          <w:w w:val="105"/>
        </w:rPr>
        <w:tab/>
        <w:t>Б.П.</w:t>
      </w:r>
      <w:r>
        <w:rPr>
          <w:w w:val="105"/>
        </w:rPr>
        <w:tab/>
        <w:t>Екимов.</w:t>
      </w:r>
      <w:r>
        <w:rPr>
          <w:w w:val="105"/>
        </w:rPr>
        <w:tab/>
        <w:t>«Ночь</w:t>
      </w:r>
      <w:r>
        <w:rPr>
          <w:w w:val="105"/>
        </w:rPr>
        <w:tab/>
      </w:r>
      <w:r>
        <w:t>исцеления»,</w:t>
      </w:r>
      <w:r>
        <w:rPr>
          <w:spacing w:val="1"/>
        </w:rPr>
        <w:t xml:space="preserve"> </w:t>
      </w:r>
      <w:r>
        <w:rPr>
          <w:w w:val="105"/>
        </w:rPr>
        <w:t xml:space="preserve">А.В. </w:t>
      </w:r>
      <w:proofErr w:type="spellStart"/>
      <w:r>
        <w:rPr>
          <w:w w:val="105"/>
        </w:rPr>
        <w:t>Жвалевский</w:t>
      </w:r>
      <w:proofErr w:type="spellEnd"/>
      <w:r>
        <w:rPr>
          <w:w w:val="105"/>
        </w:rPr>
        <w:t xml:space="preserve"> и Е.Б. Пастернак. «Правдивая история Деда Мороза» (глава «Очень страшный</w:t>
      </w:r>
      <w:r>
        <w:rPr>
          <w:spacing w:val="1"/>
          <w:w w:val="105"/>
        </w:rPr>
        <w:t xml:space="preserve"> </w:t>
      </w:r>
      <w:r>
        <w:rPr>
          <w:w w:val="105"/>
        </w:rPr>
        <w:t>1942</w:t>
      </w:r>
      <w:r>
        <w:rPr>
          <w:spacing w:val="3"/>
          <w:w w:val="105"/>
        </w:rPr>
        <w:t xml:space="preserve"> </w:t>
      </w:r>
      <w:r>
        <w:rPr>
          <w:w w:val="105"/>
        </w:rPr>
        <w:t>Новый</w:t>
      </w:r>
      <w:r>
        <w:rPr>
          <w:spacing w:val="3"/>
          <w:w w:val="105"/>
        </w:rPr>
        <w:t xml:space="preserve"> </w:t>
      </w:r>
      <w:r>
        <w:rPr>
          <w:w w:val="105"/>
        </w:rPr>
        <w:t>год») и</w:t>
      </w:r>
      <w:r>
        <w:rPr>
          <w:spacing w:val="9"/>
          <w:w w:val="105"/>
        </w:rPr>
        <w:t xml:space="preserve"> </w:t>
      </w:r>
      <w:r>
        <w:rPr>
          <w:w w:val="105"/>
        </w:rPr>
        <w:t>другие.</w:t>
      </w:r>
    </w:p>
    <w:p w:rsidR="007F4E71" w:rsidRDefault="002F6E5B">
      <w:pPr>
        <w:pStyle w:val="a3"/>
        <w:spacing w:before="7"/>
        <w:ind w:left="1096" w:firstLine="0"/>
      </w:pPr>
      <w:r>
        <w:t>В.Г.</w:t>
      </w:r>
      <w:r>
        <w:rPr>
          <w:spacing w:val="25"/>
        </w:rPr>
        <w:t xml:space="preserve"> </w:t>
      </w:r>
      <w:r>
        <w:t>Распутин.</w:t>
      </w:r>
      <w:r>
        <w:rPr>
          <w:spacing w:val="34"/>
        </w:rPr>
        <w:t xml:space="preserve"> </w:t>
      </w:r>
      <w:r>
        <w:t>Рассказ</w:t>
      </w:r>
      <w:r>
        <w:rPr>
          <w:spacing w:val="30"/>
        </w:rPr>
        <w:t xml:space="preserve"> </w:t>
      </w:r>
      <w:r>
        <w:t>«Уроки</w:t>
      </w:r>
      <w:r>
        <w:rPr>
          <w:spacing w:val="33"/>
        </w:rPr>
        <w:t xml:space="preserve"> </w:t>
      </w:r>
      <w:r>
        <w:t>французского».</w:t>
      </w:r>
    </w:p>
    <w:p w:rsidR="007F4E71" w:rsidRDefault="002F6E5B">
      <w:pPr>
        <w:pStyle w:val="a3"/>
        <w:spacing w:before="6" w:line="252" w:lineRule="auto"/>
        <w:ind w:right="563"/>
      </w:pPr>
      <w:r>
        <w:rPr>
          <w:w w:val="105"/>
        </w:rPr>
        <w:t>Произведения      отечественных      писателей      на       тему       взросления       человека</w:t>
      </w:r>
      <w:r>
        <w:rPr>
          <w:spacing w:val="1"/>
          <w:w w:val="105"/>
        </w:rPr>
        <w:t xml:space="preserve"> </w:t>
      </w:r>
      <w:r>
        <w:rPr>
          <w:w w:val="105"/>
        </w:rPr>
        <w:t xml:space="preserve">(не менее двух). Например, Р.П. Погодин. «Кирпичные острова»; Р.И. </w:t>
      </w:r>
      <w:proofErr w:type="spellStart"/>
      <w:r>
        <w:rPr>
          <w:w w:val="105"/>
        </w:rPr>
        <w:t>Фраерман</w:t>
      </w:r>
      <w:proofErr w:type="spellEnd"/>
      <w:r>
        <w:rPr>
          <w:w w:val="105"/>
        </w:rPr>
        <w:t>. «Дикая собака</w:t>
      </w:r>
      <w:r>
        <w:rPr>
          <w:spacing w:val="1"/>
          <w:w w:val="105"/>
        </w:rPr>
        <w:t xml:space="preserve"> </w:t>
      </w:r>
      <w:r>
        <w:rPr>
          <w:w w:val="105"/>
        </w:rPr>
        <w:t>Динго,</w:t>
      </w:r>
      <w:r>
        <w:rPr>
          <w:spacing w:val="-6"/>
          <w:w w:val="105"/>
        </w:rPr>
        <w:t xml:space="preserve"> </w:t>
      </w:r>
      <w:r>
        <w:rPr>
          <w:w w:val="105"/>
        </w:rPr>
        <w:t>или</w:t>
      </w:r>
      <w:r>
        <w:rPr>
          <w:spacing w:val="-6"/>
          <w:w w:val="105"/>
        </w:rPr>
        <w:t xml:space="preserve"> </w:t>
      </w:r>
      <w:r>
        <w:rPr>
          <w:w w:val="105"/>
        </w:rPr>
        <w:t>Повесть</w:t>
      </w:r>
      <w:r>
        <w:rPr>
          <w:spacing w:val="-3"/>
          <w:w w:val="105"/>
        </w:rPr>
        <w:t xml:space="preserve"> </w:t>
      </w:r>
      <w:r>
        <w:rPr>
          <w:w w:val="105"/>
        </w:rPr>
        <w:t>о</w:t>
      </w:r>
      <w:r>
        <w:rPr>
          <w:spacing w:val="-8"/>
          <w:w w:val="105"/>
        </w:rPr>
        <w:t xml:space="preserve"> </w:t>
      </w:r>
      <w:r>
        <w:rPr>
          <w:w w:val="105"/>
        </w:rPr>
        <w:t>первой</w:t>
      </w:r>
      <w:r>
        <w:rPr>
          <w:spacing w:val="1"/>
          <w:w w:val="105"/>
        </w:rPr>
        <w:t xml:space="preserve"> </w:t>
      </w:r>
      <w:r>
        <w:rPr>
          <w:w w:val="105"/>
        </w:rPr>
        <w:t>любви»;</w:t>
      </w:r>
      <w:r>
        <w:rPr>
          <w:spacing w:val="1"/>
          <w:w w:val="105"/>
        </w:rPr>
        <w:t xml:space="preserve"> </w:t>
      </w:r>
      <w:r>
        <w:rPr>
          <w:w w:val="105"/>
        </w:rPr>
        <w:t>Ю.И. Коваль.</w:t>
      </w:r>
      <w:r>
        <w:rPr>
          <w:spacing w:val="-2"/>
          <w:w w:val="105"/>
        </w:rPr>
        <w:t xml:space="preserve"> </w:t>
      </w:r>
      <w:r>
        <w:rPr>
          <w:w w:val="105"/>
        </w:rPr>
        <w:t>«Самая</w:t>
      </w:r>
      <w:r>
        <w:rPr>
          <w:spacing w:val="-1"/>
          <w:w w:val="105"/>
        </w:rPr>
        <w:t xml:space="preserve"> </w:t>
      </w:r>
      <w:r>
        <w:rPr>
          <w:w w:val="105"/>
        </w:rPr>
        <w:t>лёгкая</w:t>
      </w:r>
      <w:r>
        <w:rPr>
          <w:spacing w:val="-1"/>
          <w:w w:val="105"/>
        </w:rPr>
        <w:t xml:space="preserve"> </w:t>
      </w:r>
      <w:r>
        <w:rPr>
          <w:w w:val="105"/>
        </w:rPr>
        <w:t>лодка</w:t>
      </w:r>
      <w:r>
        <w:rPr>
          <w:spacing w:val="-6"/>
          <w:w w:val="105"/>
        </w:rPr>
        <w:t xml:space="preserve"> </w:t>
      </w:r>
      <w:r>
        <w:rPr>
          <w:w w:val="105"/>
        </w:rPr>
        <w:t>в</w:t>
      </w:r>
      <w:r>
        <w:rPr>
          <w:spacing w:val="-2"/>
          <w:w w:val="105"/>
        </w:rPr>
        <w:t xml:space="preserve"> </w:t>
      </w:r>
      <w:r>
        <w:rPr>
          <w:w w:val="105"/>
        </w:rPr>
        <w:t>мире»</w:t>
      </w:r>
      <w:r>
        <w:rPr>
          <w:spacing w:val="-4"/>
          <w:w w:val="105"/>
        </w:rPr>
        <w:t xml:space="preserve"> </w:t>
      </w:r>
      <w:r>
        <w:rPr>
          <w:w w:val="105"/>
        </w:rPr>
        <w:t>и</w:t>
      </w:r>
      <w:r>
        <w:rPr>
          <w:spacing w:val="-2"/>
          <w:w w:val="105"/>
        </w:rPr>
        <w:t xml:space="preserve"> </w:t>
      </w:r>
      <w:r>
        <w:rPr>
          <w:w w:val="105"/>
        </w:rPr>
        <w:t>другие.</w:t>
      </w:r>
    </w:p>
    <w:p w:rsidR="007F4E71" w:rsidRDefault="002F6E5B">
      <w:pPr>
        <w:pStyle w:val="a3"/>
        <w:spacing w:before="2"/>
        <w:ind w:left="1096" w:firstLine="0"/>
      </w:pPr>
      <w:r>
        <w:rPr>
          <w:w w:val="105"/>
        </w:rPr>
        <w:t xml:space="preserve">Произведения </w:t>
      </w:r>
      <w:r>
        <w:rPr>
          <w:spacing w:val="49"/>
          <w:w w:val="105"/>
        </w:rPr>
        <w:t xml:space="preserve"> </w:t>
      </w:r>
      <w:r>
        <w:rPr>
          <w:w w:val="105"/>
        </w:rPr>
        <w:t xml:space="preserve">современных  </w:t>
      </w:r>
      <w:r>
        <w:rPr>
          <w:spacing w:val="47"/>
          <w:w w:val="105"/>
        </w:rPr>
        <w:t xml:space="preserve"> </w:t>
      </w:r>
      <w:r>
        <w:rPr>
          <w:w w:val="105"/>
        </w:rPr>
        <w:t xml:space="preserve">отечественных  </w:t>
      </w:r>
      <w:r>
        <w:rPr>
          <w:spacing w:val="51"/>
          <w:w w:val="105"/>
        </w:rPr>
        <w:t xml:space="preserve"> </w:t>
      </w:r>
      <w:r>
        <w:rPr>
          <w:w w:val="105"/>
        </w:rPr>
        <w:t xml:space="preserve">писателей-фантастов  </w:t>
      </w:r>
      <w:r>
        <w:rPr>
          <w:spacing w:val="50"/>
          <w:w w:val="105"/>
        </w:rPr>
        <w:t xml:space="preserve"> </w:t>
      </w:r>
      <w:r>
        <w:rPr>
          <w:w w:val="105"/>
        </w:rPr>
        <w:t xml:space="preserve">(не  </w:t>
      </w:r>
      <w:r>
        <w:rPr>
          <w:spacing w:val="47"/>
          <w:w w:val="105"/>
        </w:rPr>
        <w:t xml:space="preserve"> </w:t>
      </w:r>
      <w:r>
        <w:rPr>
          <w:w w:val="105"/>
        </w:rPr>
        <w:t xml:space="preserve">менее  </w:t>
      </w:r>
      <w:r>
        <w:rPr>
          <w:spacing w:val="49"/>
          <w:w w:val="105"/>
        </w:rPr>
        <w:t xml:space="preserve"> </w:t>
      </w:r>
      <w:r>
        <w:rPr>
          <w:w w:val="105"/>
        </w:rPr>
        <w:t>двух).</w:t>
      </w:r>
    </w:p>
    <w:p w:rsidR="007F4E71" w:rsidRDefault="002F6E5B">
      <w:pPr>
        <w:pStyle w:val="a3"/>
        <w:spacing w:before="5"/>
        <w:ind w:firstLine="0"/>
      </w:pPr>
      <w:r>
        <w:rPr>
          <w:w w:val="105"/>
        </w:rPr>
        <w:t>Например,</w:t>
      </w:r>
      <w:r>
        <w:rPr>
          <w:spacing w:val="23"/>
          <w:w w:val="105"/>
        </w:rPr>
        <w:t xml:space="preserve"> </w:t>
      </w:r>
      <w:r>
        <w:rPr>
          <w:w w:val="105"/>
        </w:rPr>
        <w:t>А.В.</w:t>
      </w:r>
      <w:r>
        <w:rPr>
          <w:spacing w:val="26"/>
          <w:w w:val="105"/>
        </w:rPr>
        <w:t xml:space="preserve"> </w:t>
      </w:r>
      <w:proofErr w:type="spellStart"/>
      <w:r>
        <w:rPr>
          <w:w w:val="105"/>
        </w:rPr>
        <w:t>Жвалевский</w:t>
      </w:r>
      <w:proofErr w:type="spellEnd"/>
      <w:r>
        <w:rPr>
          <w:spacing w:val="19"/>
          <w:w w:val="105"/>
        </w:rPr>
        <w:t xml:space="preserve"> </w:t>
      </w:r>
      <w:r>
        <w:rPr>
          <w:w w:val="105"/>
        </w:rPr>
        <w:t>и</w:t>
      </w:r>
      <w:r>
        <w:rPr>
          <w:spacing w:val="27"/>
          <w:w w:val="105"/>
        </w:rPr>
        <w:t xml:space="preserve"> </w:t>
      </w:r>
      <w:r>
        <w:rPr>
          <w:w w:val="105"/>
        </w:rPr>
        <w:t>Е.Б.</w:t>
      </w:r>
      <w:r>
        <w:rPr>
          <w:spacing w:val="23"/>
          <w:w w:val="105"/>
        </w:rPr>
        <w:t xml:space="preserve"> </w:t>
      </w:r>
      <w:r>
        <w:rPr>
          <w:w w:val="105"/>
        </w:rPr>
        <w:t>Пастернак.</w:t>
      </w:r>
      <w:r>
        <w:rPr>
          <w:spacing w:val="21"/>
          <w:w w:val="105"/>
        </w:rPr>
        <w:t xml:space="preserve"> </w:t>
      </w:r>
      <w:r>
        <w:rPr>
          <w:w w:val="105"/>
        </w:rPr>
        <w:t>«Время</w:t>
      </w:r>
      <w:r>
        <w:rPr>
          <w:spacing w:val="18"/>
          <w:w w:val="105"/>
        </w:rPr>
        <w:t xml:space="preserve"> </w:t>
      </w:r>
      <w:r>
        <w:rPr>
          <w:w w:val="105"/>
        </w:rPr>
        <w:t>всегда</w:t>
      </w:r>
      <w:r>
        <w:rPr>
          <w:spacing w:val="24"/>
          <w:w w:val="105"/>
        </w:rPr>
        <w:t xml:space="preserve"> </w:t>
      </w:r>
      <w:r>
        <w:rPr>
          <w:w w:val="105"/>
        </w:rPr>
        <w:t>хорошее»;</w:t>
      </w:r>
      <w:r>
        <w:rPr>
          <w:spacing w:val="20"/>
          <w:w w:val="105"/>
        </w:rPr>
        <w:t xml:space="preserve"> </w:t>
      </w:r>
      <w:r>
        <w:rPr>
          <w:w w:val="105"/>
        </w:rPr>
        <w:t>С.В.</w:t>
      </w:r>
      <w:r>
        <w:rPr>
          <w:spacing w:val="23"/>
          <w:w w:val="105"/>
        </w:rPr>
        <w:t xml:space="preserve"> </w:t>
      </w:r>
      <w:r>
        <w:rPr>
          <w:w w:val="105"/>
        </w:rPr>
        <w:t>Лукьяненко.</w:t>
      </w:r>
    </w:p>
    <w:p w:rsidR="007F4E71" w:rsidRDefault="002F6E5B">
      <w:pPr>
        <w:pStyle w:val="a3"/>
        <w:spacing w:before="9"/>
        <w:ind w:firstLine="0"/>
      </w:pPr>
      <w:r>
        <w:t>«Мальчик</w:t>
      </w:r>
      <w:r>
        <w:rPr>
          <w:spacing w:val="22"/>
        </w:rPr>
        <w:t xml:space="preserve"> </w:t>
      </w:r>
      <w:r>
        <w:t>и</w:t>
      </w:r>
      <w:r>
        <w:rPr>
          <w:spacing w:val="23"/>
        </w:rPr>
        <w:t xml:space="preserve"> </w:t>
      </w:r>
      <w:r>
        <w:t>Тьма»;</w:t>
      </w:r>
      <w:r>
        <w:rPr>
          <w:spacing w:val="19"/>
        </w:rPr>
        <w:t xml:space="preserve"> </w:t>
      </w:r>
      <w:r>
        <w:t>В.В.</w:t>
      </w:r>
      <w:r>
        <w:rPr>
          <w:spacing w:val="28"/>
        </w:rPr>
        <w:t xml:space="preserve"> </w:t>
      </w:r>
      <w:proofErr w:type="spellStart"/>
      <w:r>
        <w:t>Ледерман</w:t>
      </w:r>
      <w:proofErr w:type="spellEnd"/>
      <w:r>
        <w:t>.</w:t>
      </w:r>
      <w:r>
        <w:rPr>
          <w:spacing w:val="28"/>
        </w:rPr>
        <w:t xml:space="preserve"> </w:t>
      </w:r>
      <w:r>
        <w:t>«Календарь</w:t>
      </w:r>
      <w:r>
        <w:rPr>
          <w:spacing w:val="28"/>
        </w:rPr>
        <w:t xml:space="preserve"> </w:t>
      </w:r>
      <w:proofErr w:type="spellStart"/>
      <w:r>
        <w:t>ма</w:t>
      </w:r>
      <w:proofErr w:type="spellEnd"/>
      <w:r>
        <w:t>(й)я»</w:t>
      </w:r>
      <w:r>
        <w:rPr>
          <w:spacing w:val="30"/>
        </w:rPr>
        <w:t xml:space="preserve"> </w:t>
      </w:r>
      <w:r>
        <w:t>и</w:t>
      </w:r>
      <w:r>
        <w:rPr>
          <w:spacing w:val="24"/>
        </w:rPr>
        <w:t xml:space="preserve"> </w:t>
      </w:r>
      <w:r>
        <w:t>другие.</w:t>
      </w:r>
    </w:p>
    <w:p w:rsidR="007F4E71" w:rsidRDefault="002F6E5B">
      <w:pPr>
        <w:pStyle w:val="a3"/>
        <w:spacing w:before="6"/>
        <w:ind w:left="1096" w:firstLine="0"/>
      </w:pPr>
      <w:r>
        <w:t>20.4.7.</w:t>
      </w:r>
      <w:r>
        <w:rPr>
          <w:spacing w:val="28"/>
        </w:rPr>
        <w:t xml:space="preserve"> </w:t>
      </w:r>
      <w:r>
        <w:t>Литература</w:t>
      </w:r>
      <w:r>
        <w:rPr>
          <w:spacing w:val="37"/>
        </w:rPr>
        <w:t xml:space="preserve"> </w:t>
      </w:r>
      <w:r>
        <w:t>народов</w:t>
      </w:r>
      <w:r>
        <w:rPr>
          <w:spacing w:val="32"/>
        </w:rPr>
        <w:t xml:space="preserve"> </w:t>
      </w:r>
      <w:r>
        <w:t>Российской</w:t>
      </w:r>
      <w:r>
        <w:rPr>
          <w:spacing w:val="44"/>
        </w:rPr>
        <w:t xml:space="preserve"> </w:t>
      </w:r>
      <w:r>
        <w:t>Федерации.</w:t>
      </w:r>
    </w:p>
    <w:p w:rsidR="007F4E71" w:rsidRDefault="002F6E5B">
      <w:pPr>
        <w:pStyle w:val="a3"/>
        <w:spacing w:before="10"/>
        <w:ind w:left="1096" w:firstLine="0"/>
      </w:pPr>
      <w:r>
        <w:t>Стихотворения</w:t>
      </w:r>
      <w:r>
        <w:rPr>
          <w:spacing w:val="30"/>
        </w:rPr>
        <w:t xml:space="preserve"> </w:t>
      </w:r>
      <w:r>
        <w:t>(два</w:t>
      </w:r>
      <w:r>
        <w:rPr>
          <w:spacing w:val="79"/>
        </w:rPr>
        <w:t xml:space="preserve"> </w:t>
      </w:r>
      <w:r>
        <w:t>по</w:t>
      </w:r>
      <w:r>
        <w:rPr>
          <w:spacing w:val="70"/>
        </w:rPr>
        <w:t xml:space="preserve"> </w:t>
      </w:r>
      <w:r>
        <w:t>выбору).</w:t>
      </w:r>
      <w:r>
        <w:rPr>
          <w:spacing w:val="74"/>
        </w:rPr>
        <w:t xml:space="preserve"> </w:t>
      </w:r>
      <w:r>
        <w:t>Например,</w:t>
      </w:r>
      <w:r>
        <w:rPr>
          <w:spacing w:val="93"/>
        </w:rPr>
        <w:t xml:space="preserve"> </w:t>
      </w:r>
      <w:r>
        <w:t>М.</w:t>
      </w:r>
      <w:r>
        <w:rPr>
          <w:spacing w:val="82"/>
        </w:rPr>
        <w:t xml:space="preserve"> </w:t>
      </w:r>
      <w:r>
        <w:t>Карим.</w:t>
      </w:r>
      <w:r>
        <w:rPr>
          <w:spacing w:val="95"/>
        </w:rPr>
        <w:t xml:space="preserve"> </w:t>
      </w:r>
      <w:r>
        <w:t>«Бессмертие»</w:t>
      </w:r>
      <w:r>
        <w:rPr>
          <w:spacing w:val="78"/>
        </w:rPr>
        <w:t xml:space="preserve"> </w:t>
      </w:r>
      <w:r>
        <w:t>(фрагменты);</w:t>
      </w:r>
      <w:r>
        <w:rPr>
          <w:spacing w:val="83"/>
        </w:rPr>
        <w:t xml:space="preserve"> </w:t>
      </w:r>
      <w:r>
        <w:t>Г.</w:t>
      </w:r>
      <w:r>
        <w:rPr>
          <w:spacing w:val="69"/>
        </w:rPr>
        <w:t xml:space="preserve"> </w:t>
      </w:r>
      <w:r>
        <w:t>Тукай.</w:t>
      </w:r>
    </w:p>
    <w:p w:rsidR="007F4E71" w:rsidRDefault="007F4E71">
      <w:pPr>
        <w:sectPr w:rsidR="007F4E71">
          <w:pgSz w:w="11910" w:h="16860"/>
          <w:pgMar w:top="820" w:right="20" w:bottom="280" w:left="740" w:header="582" w:footer="0" w:gutter="0"/>
          <w:cols w:space="720"/>
        </w:sectPr>
      </w:pPr>
    </w:p>
    <w:p w:rsidR="007F4E71" w:rsidRDefault="002F6E5B">
      <w:pPr>
        <w:pStyle w:val="a3"/>
        <w:tabs>
          <w:tab w:val="left" w:pos="1888"/>
          <w:tab w:val="left" w:pos="3384"/>
          <w:tab w:val="left" w:pos="5501"/>
          <w:tab w:val="left" w:pos="7097"/>
          <w:tab w:val="left" w:pos="8324"/>
          <w:tab w:val="left" w:pos="9675"/>
        </w:tabs>
        <w:spacing w:line="252" w:lineRule="auto"/>
        <w:ind w:right="569" w:firstLine="0"/>
      </w:pPr>
      <w:r>
        <w:rPr>
          <w:w w:val="105"/>
        </w:rPr>
        <w:lastRenderedPageBreak/>
        <w:t>«Родная деревня», «Книга»; К. Кулиев. «Когда на меня навалилась беда…», «Каким бы малым ни</w:t>
      </w:r>
      <w:r>
        <w:rPr>
          <w:spacing w:val="1"/>
          <w:w w:val="105"/>
        </w:rPr>
        <w:t xml:space="preserve"> </w:t>
      </w:r>
      <w:r w:rsidR="007D7AFD">
        <w:rPr>
          <w:w w:val="105"/>
        </w:rPr>
        <w:t>был мой народ</w:t>
      </w:r>
      <w:r>
        <w:rPr>
          <w:w w:val="105"/>
        </w:rPr>
        <w:t>»,</w:t>
      </w:r>
      <w:r w:rsidR="007D7AFD">
        <w:rPr>
          <w:w w:val="105"/>
        </w:rPr>
        <w:t xml:space="preserve"> «Чтоб ни </w:t>
      </w:r>
      <w:r>
        <w:t>делалось</w:t>
      </w:r>
      <w:r>
        <w:rPr>
          <w:spacing w:val="-56"/>
        </w:rPr>
        <w:t xml:space="preserve"> </w:t>
      </w:r>
      <w:r>
        <w:rPr>
          <w:w w:val="105"/>
        </w:rPr>
        <w:t>на свете…».</w:t>
      </w:r>
    </w:p>
    <w:p w:rsidR="007F4E71" w:rsidRDefault="002F6E5B">
      <w:pPr>
        <w:pStyle w:val="a3"/>
        <w:ind w:left="1096" w:firstLine="0"/>
        <w:jc w:val="left"/>
      </w:pPr>
      <w:r>
        <w:t>Зарубежная</w:t>
      </w:r>
      <w:r>
        <w:rPr>
          <w:spacing w:val="34"/>
        </w:rPr>
        <w:t xml:space="preserve"> </w:t>
      </w:r>
      <w:r>
        <w:t>литература.</w:t>
      </w:r>
    </w:p>
    <w:p w:rsidR="007F4E71" w:rsidRDefault="002F6E5B">
      <w:pPr>
        <w:pStyle w:val="a3"/>
        <w:spacing w:before="4"/>
        <w:ind w:left="1096" w:firstLine="0"/>
        <w:jc w:val="left"/>
      </w:pPr>
      <w:r>
        <w:t>Д.</w:t>
      </w:r>
      <w:r>
        <w:rPr>
          <w:spacing w:val="18"/>
        </w:rPr>
        <w:t xml:space="preserve"> </w:t>
      </w:r>
      <w:r>
        <w:t>Дефо.</w:t>
      </w:r>
      <w:r>
        <w:rPr>
          <w:spacing w:val="26"/>
        </w:rPr>
        <w:t xml:space="preserve"> </w:t>
      </w:r>
      <w:r>
        <w:t>«Робинзон</w:t>
      </w:r>
      <w:r>
        <w:rPr>
          <w:spacing w:val="31"/>
        </w:rPr>
        <w:t xml:space="preserve"> </w:t>
      </w:r>
      <w:r>
        <w:t>Крузо»</w:t>
      </w:r>
      <w:r>
        <w:rPr>
          <w:spacing w:val="27"/>
        </w:rPr>
        <w:t xml:space="preserve"> </w:t>
      </w:r>
      <w:r>
        <w:t>(главы</w:t>
      </w:r>
      <w:r>
        <w:rPr>
          <w:spacing w:val="20"/>
        </w:rPr>
        <w:t xml:space="preserve"> </w:t>
      </w:r>
      <w:r>
        <w:t>по</w:t>
      </w:r>
      <w:r>
        <w:rPr>
          <w:spacing w:val="16"/>
        </w:rPr>
        <w:t xml:space="preserve"> </w:t>
      </w:r>
      <w:r>
        <w:t>выбору).</w:t>
      </w:r>
    </w:p>
    <w:p w:rsidR="007F4E71" w:rsidRDefault="002F6E5B">
      <w:pPr>
        <w:pStyle w:val="a3"/>
        <w:spacing w:before="13"/>
        <w:ind w:left="1096" w:firstLine="0"/>
        <w:jc w:val="left"/>
      </w:pPr>
      <w:r>
        <w:t>Дж.</w:t>
      </w:r>
      <w:r>
        <w:rPr>
          <w:spacing w:val="24"/>
        </w:rPr>
        <w:t xml:space="preserve"> </w:t>
      </w:r>
      <w:r>
        <w:t>Свифт.</w:t>
      </w:r>
      <w:r>
        <w:rPr>
          <w:spacing w:val="40"/>
        </w:rPr>
        <w:t xml:space="preserve"> </w:t>
      </w:r>
      <w:r>
        <w:t>«Путешествия</w:t>
      </w:r>
      <w:r>
        <w:rPr>
          <w:spacing w:val="25"/>
        </w:rPr>
        <w:t xml:space="preserve"> </w:t>
      </w:r>
      <w:r>
        <w:t>Гулливера»</w:t>
      </w:r>
      <w:r>
        <w:rPr>
          <w:spacing w:val="19"/>
        </w:rPr>
        <w:t xml:space="preserve"> </w:t>
      </w:r>
      <w:r>
        <w:t>(главы</w:t>
      </w:r>
      <w:r>
        <w:rPr>
          <w:spacing w:val="35"/>
        </w:rPr>
        <w:t xml:space="preserve"> </w:t>
      </w:r>
      <w:r>
        <w:t>по</w:t>
      </w:r>
      <w:r>
        <w:rPr>
          <w:spacing w:val="22"/>
        </w:rPr>
        <w:t xml:space="preserve"> </w:t>
      </w:r>
      <w:r>
        <w:t>выбору).</w:t>
      </w:r>
    </w:p>
    <w:p w:rsidR="007F4E71" w:rsidRDefault="002F6E5B">
      <w:pPr>
        <w:pStyle w:val="a3"/>
        <w:spacing w:before="10" w:line="252" w:lineRule="auto"/>
        <w:ind w:right="549"/>
      </w:pPr>
      <w:r>
        <w:rPr>
          <w:w w:val="105"/>
        </w:rPr>
        <w:t>Произведения</w:t>
      </w:r>
      <w:r>
        <w:rPr>
          <w:spacing w:val="1"/>
          <w:w w:val="105"/>
        </w:rPr>
        <w:t xml:space="preserve"> </w:t>
      </w:r>
      <w:r>
        <w:rPr>
          <w:w w:val="105"/>
        </w:rPr>
        <w:t>зарубежных</w:t>
      </w:r>
      <w:r>
        <w:rPr>
          <w:spacing w:val="1"/>
          <w:w w:val="105"/>
        </w:rPr>
        <w:t xml:space="preserve"> </w:t>
      </w:r>
      <w:r>
        <w:rPr>
          <w:w w:val="105"/>
        </w:rPr>
        <w:t>писателей</w:t>
      </w:r>
      <w:r>
        <w:rPr>
          <w:spacing w:val="1"/>
          <w:w w:val="105"/>
        </w:rPr>
        <w:t xml:space="preserve"> </w:t>
      </w:r>
      <w:r>
        <w:rPr>
          <w:w w:val="105"/>
        </w:rPr>
        <w:t>на</w:t>
      </w:r>
      <w:r>
        <w:rPr>
          <w:spacing w:val="1"/>
          <w:w w:val="105"/>
        </w:rPr>
        <w:t xml:space="preserve"> </w:t>
      </w:r>
      <w:r>
        <w:rPr>
          <w:w w:val="105"/>
        </w:rPr>
        <w:t>тему</w:t>
      </w:r>
      <w:r>
        <w:rPr>
          <w:spacing w:val="1"/>
          <w:w w:val="105"/>
        </w:rPr>
        <w:t xml:space="preserve"> </w:t>
      </w:r>
      <w:r>
        <w:rPr>
          <w:w w:val="105"/>
        </w:rPr>
        <w:t>взросления</w:t>
      </w:r>
      <w:r>
        <w:rPr>
          <w:spacing w:val="1"/>
          <w:w w:val="105"/>
        </w:rPr>
        <w:t xml:space="preserve"> </w:t>
      </w:r>
      <w:r>
        <w:rPr>
          <w:w w:val="105"/>
        </w:rPr>
        <w:t>человека</w:t>
      </w:r>
      <w:r>
        <w:rPr>
          <w:spacing w:val="1"/>
          <w:w w:val="105"/>
        </w:rPr>
        <w:t xml:space="preserve"> </w:t>
      </w:r>
      <w:r>
        <w:rPr>
          <w:w w:val="105"/>
        </w:rPr>
        <w:t>(не</w:t>
      </w:r>
      <w:r>
        <w:rPr>
          <w:spacing w:val="1"/>
          <w:w w:val="105"/>
        </w:rPr>
        <w:t xml:space="preserve"> </w:t>
      </w:r>
      <w:r>
        <w:rPr>
          <w:w w:val="105"/>
        </w:rPr>
        <w:t>менее</w:t>
      </w:r>
      <w:r>
        <w:rPr>
          <w:spacing w:val="1"/>
          <w:w w:val="105"/>
        </w:rPr>
        <w:t xml:space="preserve"> </w:t>
      </w:r>
      <w:r>
        <w:rPr>
          <w:w w:val="105"/>
        </w:rPr>
        <w:t>двух).</w:t>
      </w:r>
      <w:r>
        <w:rPr>
          <w:spacing w:val="1"/>
          <w:w w:val="105"/>
        </w:rPr>
        <w:t xml:space="preserve"> </w:t>
      </w:r>
      <w:r>
        <w:rPr>
          <w:w w:val="105"/>
        </w:rPr>
        <w:t xml:space="preserve">Например,      </w:t>
      </w:r>
      <w:r>
        <w:rPr>
          <w:spacing w:val="1"/>
          <w:w w:val="105"/>
        </w:rPr>
        <w:t xml:space="preserve"> </w:t>
      </w:r>
      <w:r>
        <w:rPr>
          <w:w w:val="105"/>
        </w:rPr>
        <w:t xml:space="preserve">Ж.      </w:t>
      </w:r>
      <w:r>
        <w:rPr>
          <w:spacing w:val="1"/>
          <w:w w:val="105"/>
        </w:rPr>
        <w:t xml:space="preserve"> </w:t>
      </w:r>
      <w:r>
        <w:rPr>
          <w:w w:val="105"/>
        </w:rPr>
        <w:t xml:space="preserve">Верн.      </w:t>
      </w:r>
      <w:r>
        <w:rPr>
          <w:spacing w:val="1"/>
          <w:w w:val="105"/>
        </w:rPr>
        <w:t xml:space="preserve"> </w:t>
      </w:r>
      <w:r>
        <w:rPr>
          <w:w w:val="105"/>
        </w:rPr>
        <w:t xml:space="preserve">«Дети      </w:t>
      </w:r>
      <w:r>
        <w:rPr>
          <w:spacing w:val="1"/>
          <w:w w:val="105"/>
        </w:rPr>
        <w:t xml:space="preserve"> </w:t>
      </w:r>
      <w:r>
        <w:rPr>
          <w:w w:val="105"/>
        </w:rPr>
        <w:t xml:space="preserve">капитана      </w:t>
      </w:r>
      <w:r>
        <w:rPr>
          <w:spacing w:val="1"/>
          <w:w w:val="105"/>
        </w:rPr>
        <w:t xml:space="preserve"> </w:t>
      </w:r>
      <w:r>
        <w:rPr>
          <w:w w:val="105"/>
        </w:rPr>
        <w:t xml:space="preserve">Гранта»      </w:t>
      </w:r>
      <w:r>
        <w:rPr>
          <w:spacing w:val="1"/>
          <w:w w:val="105"/>
        </w:rPr>
        <w:t xml:space="preserve"> </w:t>
      </w:r>
      <w:r>
        <w:rPr>
          <w:w w:val="105"/>
        </w:rPr>
        <w:t xml:space="preserve">(главы      </w:t>
      </w:r>
      <w:r>
        <w:rPr>
          <w:spacing w:val="1"/>
          <w:w w:val="105"/>
        </w:rPr>
        <w:t xml:space="preserve"> </w:t>
      </w:r>
      <w:r>
        <w:rPr>
          <w:w w:val="105"/>
        </w:rPr>
        <w:t xml:space="preserve">по       </w:t>
      </w:r>
      <w:r>
        <w:rPr>
          <w:spacing w:val="1"/>
          <w:w w:val="105"/>
        </w:rPr>
        <w:t xml:space="preserve"> </w:t>
      </w:r>
      <w:r>
        <w:rPr>
          <w:w w:val="105"/>
        </w:rPr>
        <w:t>выбору).</w:t>
      </w:r>
      <w:r>
        <w:rPr>
          <w:spacing w:val="1"/>
          <w:w w:val="105"/>
        </w:rPr>
        <w:t xml:space="preserve"> </w:t>
      </w:r>
      <w:proofErr w:type="spellStart"/>
      <w:r>
        <w:rPr>
          <w:w w:val="105"/>
        </w:rPr>
        <w:t>Х.Ли</w:t>
      </w:r>
      <w:proofErr w:type="spellEnd"/>
      <w:r>
        <w:rPr>
          <w:w w:val="105"/>
        </w:rPr>
        <w:t>.</w:t>
      </w:r>
      <w:r>
        <w:rPr>
          <w:spacing w:val="3"/>
          <w:w w:val="105"/>
        </w:rPr>
        <w:t xml:space="preserve"> </w:t>
      </w:r>
      <w:r>
        <w:rPr>
          <w:w w:val="105"/>
        </w:rPr>
        <w:t>«Убить</w:t>
      </w:r>
      <w:r>
        <w:rPr>
          <w:spacing w:val="4"/>
          <w:w w:val="105"/>
        </w:rPr>
        <w:t xml:space="preserve"> </w:t>
      </w:r>
      <w:r>
        <w:rPr>
          <w:w w:val="105"/>
        </w:rPr>
        <w:t>пересмешника»</w:t>
      </w:r>
      <w:r>
        <w:rPr>
          <w:spacing w:val="3"/>
          <w:w w:val="105"/>
        </w:rPr>
        <w:t xml:space="preserve"> </w:t>
      </w:r>
      <w:r>
        <w:rPr>
          <w:w w:val="105"/>
        </w:rPr>
        <w:t>(главы</w:t>
      </w:r>
      <w:r>
        <w:rPr>
          <w:spacing w:val="-1"/>
          <w:w w:val="105"/>
        </w:rPr>
        <w:t xml:space="preserve"> </w:t>
      </w:r>
      <w:r>
        <w:rPr>
          <w:w w:val="105"/>
        </w:rPr>
        <w:t>по</w:t>
      </w:r>
      <w:r>
        <w:rPr>
          <w:spacing w:val="-4"/>
          <w:w w:val="105"/>
        </w:rPr>
        <w:t xml:space="preserve"> </w:t>
      </w:r>
      <w:r>
        <w:rPr>
          <w:w w:val="105"/>
        </w:rPr>
        <w:t>выбору)</w:t>
      </w:r>
      <w:r>
        <w:rPr>
          <w:spacing w:val="5"/>
          <w:w w:val="105"/>
        </w:rPr>
        <w:t xml:space="preserve"> </w:t>
      </w:r>
      <w:r>
        <w:rPr>
          <w:w w:val="105"/>
        </w:rPr>
        <w:t>и</w:t>
      </w:r>
      <w:r>
        <w:rPr>
          <w:spacing w:val="2"/>
          <w:w w:val="105"/>
        </w:rPr>
        <w:t xml:space="preserve"> </w:t>
      </w:r>
      <w:r>
        <w:rPr>
          <w:w w:val="105"/>
        </w:rPr>
        <w:t>другие.</w:t>
      </w:r>
    </w:p>
    <w:p w:rsidR="007F4E71" w:rsidRDefault="002F6E5B">
      <w:pPr>
        <w:pStyle w:val="a3"/>
        <w:tabs>
          <w:tab w:val="left" w:pos="924"/>
          <w:tab w:val="left" w:pos="1744"/>
          <w:tab w:val="left" w:pos="2579"/>
          <w:tab w:val="left" w:pos="3636"/>
          <w:tab w:val="left" w:pos="3969"/>
          <w:tab w:val="left" w:pos="4575"/>
          <w:tab w:val="left" w:pos="5085"/>
          <w:tab w:val="left" w:pos="6084"/>
          <w:tab w:val="left" w:pos="6287"/>
          <w:tab w:val="left" w:pos="7241"/>
          <w:tab w:val="left" w:pos="8312"/>
          <w:tab w:val="left" w:pos="8429"/>
          <w:tab w:val="left" w:pos="9210"/>
          <w:tab w:val="left" w:pos="9697"/>
        </w:tabs>
        <w:spacing w:line="252" w:lineRule="auto"/>
        <w:ind w:right="550"/>
        <w:jc w:val="left"/>
      </w:pPr>
      <w:r>
        <w:t>Произведения</w:t>
      </w:r>
      <w:r>
        <w:tab/>
      </w:r>
      <w:r>
        <w:tab/>
      </w:r>
      <w:r>
        <w:rPr>
          <w:w w:val="105"/>
        </w:rPr>
        <w:t>современных</w:t>
      </w:r>
      <w:r>
        <w:rPr>
          <w:w w:val="105"/>
        </w:rPr>
        <w:tab/>
      </w:r>
      <w:r>
        <w:rPr>
          <w:w w:val="105"/>
        </w:rPr>
        <w:tab/>
        <w:t>зарубежных</w:t>
      </w:r>
      <w:r>
        <w:rPr>
          <w:w w:val="105"/>
        </w:rPr>
        <w:tab/>
      </w:r>
      <w:r>
        <w:rPr>
          <w:w w:val="105"/>
        </w:rPr>
        <w:tab/>
      </w:r>
      <w:r>
        <w:t>писателей-фантастов</w:t>
      </w:r>
      <w:r>
        <w:rPr>
          <w:spacing w:val="1"/>
        </w:rPr>
        <w:t xml:space="preserve"> </w:t>
      </w:r>
      <w:r>
        <w:rPr>
          <w:w w:val="105"/>
        </w:rPr>
        <w:t>(не</w:t>
      </w:r>
      <w:r>
        <w:rPr>
          <w:w w:val="105"/>
        </w:rPr>
        <w:tab/>
        <w:t>менее</w:t>
      </w:r>
      <w:r>
        <w:rPr>
          <w:w w:val="105"/>
        </w:rPr>
        <w:tab/>
        <w:t>двух).</w:t>
      </w:r>
      <w:r>
        <w:rPr>
          <w:w w:val="105"/>
        </w:rPr>
        <w:tab/>
        <w:t>Например,</w:t>
      </w:r>
      <w:r>
        <w:rPr>
          <w:w w:val="105"/>
        </w:rPr>
        <w:tab/>
        <w:t>Дж.</w:t>
      </w:r>
      <w:r>
        <w:rPr>
          <w:w w:val="105"/>
        </w:rPr>
        <w:tab/>
        <w:t>К.</w:t>
      </w:r>
      <w:r>
        <w:rPr>
          <w:w w:val="105"/>
        </w:rPr>
        <w:tab/>
        <w:t>Роулинг.</w:t>
      </w:r>
      <w:r>
        <w:rPr>
          <w:w w:val="105"/>
        </w:rPr>
        <w:tab/>
      </w:r>
      <w:r>
        <w:rPr>
          <w:w w:val="105"/>
        </w:rPr>
        <w:tab/>
        <w:t>«Гарри</w:t>
      </w:r>
      <w:r>
        <w:rPr>
          <w:w w:val="105"/>
        </w:rPr>
        <w:tab/>
        <w:t>Поттер»</w:t>
      </w:r>
      <w:r>
        <w:rPr>
          <w:w w:val="105"/>
        </w:rPr>
        <w:tab/>
        <w:t>(главы</w:t>
      </w:r>
      <w:r>
        <w:rPr>
          <w:w w:val="105"/>
        </w:rPr>
        <w:tab/>
        <w:t>по</w:t>
      </w:r>
      <w:r>
        <w:rPr>
          <w:w w:val="105"/>
        </w:rPr>
        <w:tab/>
      </w:r>
      <w:r>
        <w:rPr>
          <w:spacing w:val="-1"/>
          <w:w w:val="105"/>
        </w:rPr>
        <w:t>выбору),</w:t>
      </w:r>
      <w:r>
        <w:rPr>
          <w:spacing w:val="-58"/>
          <w:w w:val="105"/>
        </w:rPr>
        <w:t xml:space="preserve"> </w:t>
      </w:r>
      <w:r>
        <w:rPr>
          <w:w w:val="105"/>
        </w:rPr>
        <w:t>Д.У.</w:t>
      </w:r>
      <w:r>
        <w:rPr>
          <w:spacing w:val="-2"/>
          <w:w w:val="105"/>
        </w:rPr>
        <w:t xml:space="preserve"> </w:t>
      </w:r>
      <w:r>
        <w:rPr>
          <w:w w:val="105"/>
        </w:rPr>
        <w:t>Джонс.</w:t>
      </w:r>
      <w:r>
        <w:rPr>
          <w:spacing w:val="4"/>
          <w:w w:val="105"/>
        </w:rPr>
        <w:t xml:space="preserve"> </w:t>
      </w:r>
      <w:r>
        <w:rPr>
          <w:w w:val="105"/>
        </w:rPr>
        <w:t>«Дом</w:t>
      </w:r>
      <w:r>
        <w:rPr>
          <w:spacing w:val="6"/>
          <w:w w:val="105"/>
        </w:rPr>
        <w:t xml:space="preserve"> </w:t>
      </w:r>
      <w:r>
        <w:rPr>
          <w:w w:val="105"/>
        </w:rPr>
        <w:t>с характером»</w:t>
      </w:r>
      <w:r>
        <w:rPr>
          <w:spacing w:val="2"/>
          <w:w w:val="105"/>
        </w:rPr>
        <w:t xml:space="preserve"> </w:t>
      </w:r>
      <w:r>
        <w:rPr>
          <w:w w:val="105"/>
        </w:rPr>
        <w:t>и</w:t>
      </w:r>
      <w:r>
        <w:rPr>
          <w:spacing w:val="3"/>
          <w:w w:val="105"/>
        </w:rPr>
        <w:t xml:space="preserve"> </w:t>
      </w:r>
      <w:r>
        <w:rPr>
          <w:w w:val="105"/>
        </w:rPr>
        <w:t>другие.</w:t>
      </w:r>
    </w:p>
    <w:p w:rsidR="007F4E71" w:rsidRDefault="002F6E5B">
      <w:pPr>
        <w:pStyle w:val="a3"/>
        <w:spacing w:before="1" w:line="244" w:lineRule="auto"/>
        <w:ind w:left="1096" w:right="6113" w:firstLine="0"/>
        <w:jc w:val="left"/>
      </w:pPr>
      <w:r>
        <w:t>Содержание</w:t>
      </w:r>
      <w:r>
        <w:rPr>
          <w:spacing w:val="27"/>
        </w:rPr>
        <w:t xml:space="preserve"> </w:t>
      </w:r>
      <w:r>
        <w:t>обучения</w:t>
      </w:r>
      <w:r>
        <w:rPr>
          <w:spacing w:val="22"/>
        </w:rPr>
        <w:t xml:space="preserve"> </w:t>
      </w:r>
      <w:r>
        <w:t>в</w:t>
      </w:r>
      <w:r>
        <w:rPr>
          <w:spacing w:val="26"/>
        </w:rPr>
        <w:t xml:space="preserve"> </w:t>
      </w:r>
      <w:r>
        <w:t>7</w:t>
      </w:r>
      <w:r>
        <w:rPr>
          <w:spacing w:val="27"/>
        </w:rPr>
        <w:t xml:space="preserve"> </w:t>
      </w:r>
      <w:r>
        <w:t>классе.</w:t>
      </w:r>
      <w:r>
        <w:rPr>
          <w:spacing w:val="-54"/>
        </w:rPr>
        <w:t xml:space="preserve"> </w:t>
      </w:r>
      <w:r>
        <w:rPr>
          <w:w w:val="105"/>
        </w:rPr>
        <w:t>Древнерусская</w:t>
      </w:r>
      <w:r>
        <w:rPr>
          <w:spacing w:val="1"/>
          <w:w w:val="105"/>
        </w:rPr>
        <w:t xml:space="preserve"> </w:t>
      </w:r>
      <w:r>
        <w:rPr>
          <w:w w:val="105"/>
        </w:rPr>
        <w:t>литература.</w:t>
      </w:r>
    </w:p>
    <w:p w:rsidR="007F4E71" w:rsidRDefault="002F6E5B">
      <w:pPr>
        <w:pStyle w:val="a3"/>
        <w:spacing w:line="249" w:lineRule="auto"/>
        <w:ind w:right="550"/>
        <w:jc w:val="left"/>
      </w:pPr>
      <w:r>
        <w:rPr>
          <w:w w:val="105"/>
        </w:rPr>
        <w:t>Древнерусские</w:t>
      </w:r>
      <w:r>
        <w:rPr>
          <w:spacing w:val="8"/>
          <w:w w:val="105"/>
        </w:rPr>
        <w:t xml:space="preserve"> </w:t>
      </w:r>
      <w:r>
        <w:rPr>
          <w:w w:val="105"/>
        </w:rPr>
        <w:t>повести</w:t>
      </w:r>
      <w:r>
        <w:rPr>
          <w:spacing w:val="11"/>
          <w:w w:val="105"/>
        </w:rPr>
        <w:t xml:space="preserve"> </w:t>
      </w:r>
      <w:r>
        <w:rPr>
          <w:w w:val="105"/>
        </w:rPr>
        <w:t>(одна</w:t>
      </w:r>
      <w:r>
        <w:rPr>
          <w:spacing w:val="8"/>
          <w:w w:val="105"/>
        </w:rPr>
        <w:t xml:space="preserve"> </w:t>
      </w:r>
      <w:r>
        <w:rPr>
          <w:w w:val="105"/>
        </w:rPr>
        <w:t>повесть</w:t>
      </w:r>
      <w:r>
        <w:rPr>
          <w:spacing w:val="10"/>
          <w:w w:val="105"/>
        </w:rPr>
        <w:t xml:space="preserve"> </w:t>
      </w:r>
      <w:r>
        <w:rPr>
          <w:w w:val="105"/>
        </w:rPr>
        <w:t>по</w:t>
      </w:r>
      <w:r>
        <w:rPr>
          <w:spacing w:val="8"/>
          <w:w w:val="105"/>
        </w:rPr>
        <w:t xml:space="preserve"> </w:t>
      </w:r>
      <w:r>
        <w:rPr>
          <w:w w:val="105"/>
        </w:rPr>
        <w:t>выбору).</w:t>
      </w:r>
      <w:r>
        <w:rPr>
          <w:spacing w:val="12"/>
          <w:w w:val="105"/>
        </w:rPr>
        <w:t xml:space="preserve"> </w:t>
      </w:r>
      <w:r>
        <w:rPr>
          <w:w w:val="105"/>
        </w:rPr>
        <w:t>Например,</w:t>
      </w:r>
      <w:r>
        <w:rPr>
          <w:spacing w:val="17"/>
          <w:w w:val="105"/>
        </w:rPr>
        <w:t xml:space="preserve"> </w:t>
      </w:r>
      <w:r>
        <w:rPr>
          <w:w w:val="105"/>
          <w:position w:val="1"/>
        </w:rPr>
        <w:t>«Поучение»</w:t>
      </w:r>
      <w:r>
        <w:rPr>
          <w:spacing w:val="10"/>
          <w:w w:val="105"/>
          <w:position w:val="1"/>
        </w:rPr>
        <w:t xml:space="preserve"> </w:t>
      </w:r>
      <w:r>
        <w:rPr>
          <w:w w:val="105"/>
          <w:position w:val="1"/>
        </w:rPr>
        <w:t>Владимира</w:t>
      </w:r>
      <w:r>
        <w:rPr>
          <w:spacing w:val="-58"/>
          <w:w w:val="105"/>
          <w:position w:val="1"/>
        </w:rPr>
        <w:t xml:space="preserve"> </w:t>
      </w:r>
      <w:r>
        <w:rPr>
          <w:w w:val="105"/>
        </w:rPr>
        <w:t>Мономаха</w:t>
      </w:r>
      <w:r>
        <w:rPr>
          <w:spacing w:val="8"/>
          <w:w w:val="105"/>
        </w:rPr>
        <w:t xml:space="preserve"> </w:t>
      </w:r>
      <w:r>
        <w:rPr>
          <w:w w:val="105"/>
        </w:rPr>
        <w:t>(в сокращении)</w:t>
      </w:r>
      <w:r>
        <w:rPr>
          <w:spacing w:val="2"/>
          <w:w w:val="105"/>
        </w:rPr>
        <w:t xml:space="preserve"> </w:t>
      </w:r>
      <w:r>
        <w:rPr>
          <w:w w:val="105"/>
        </w:rPr>
        <w:t>и другие.</w:t>
      </w:r>
    </w:p>
    <w:p w:rsidR="007F4E71" w:rsidRDefault="002F6E5B">
      <w:pPr>
        <w:pStyle w:val="a3"/>
        <w:spacing w:line="262" w:lineRule="exact"/>
        <w:ind w:left="1096" w:firstLine="0"/>
        <w:jc w:val="left"/>
      </w:pPr>
      <w:r>
        <w:t>Литература</w:t>
      </w:r>
      <w:r>
        <w:rPr>
          <w:spacing w:val="24"/>
        </w:rPr>
        <w:t xml:space="preserve"> </w:t>
      </w:r>
      <w:r>
        <w:t>первой</w:t>
      </w:r>
      <w:r>
        <w:rPr>
          <w:spacing w:val="25"/>
        </w:rPr>
        <w:t xml:space="preserve"> </w:t>
      </w:r>
      <w:r>
        <w:t>половины</w:t>
      </w:r>
      <w:r>
        <w:rPr>
          <w:spacing w:val="34"/>
        </w:rPr>
        <w:t xml:space="preserve"> </w:t>
      </w:r>
      <w:r>
        <w:t>XIX</w:t>
      </w:r>
      <w:r>
        <w:rPr>
          <w:spacing w:val="22"/>
        </w:rPr>
        <w:t xml:space="preserve"> </w:t>
      </w:r>
      <w:r>
        <w:t>века.</w:t>
      </w:r>
    </w:p>
    <w:p w:rsidR="007F4E71" w:rsidRDefault="002F6E5B">
      <w:pPr>
        <w:pStyle w:val="a3"/>
        <w:tabs>
          <w:tab w:val="left" w:pos="1806"/>
          <w:tab w:val="left" w:pos="2807"/>
          <w:tab w:val="left" w:pos="4370"/>
          <w:tab w:val="left" w:pos="5911"/>
          <w:tab w:val="left" w:pos="6883"/>
          <w:tab w:val="left" w:pos="8497"/>
          <w:tab w:val="left" w:pos="9603"/>
        </w:tabs>
        <w:spacing w:before="12" w:line="244" w:lineRule="auto"/>
        <w:ind w:right="556"/>
        <w:jc w:val="left"/>
      </w:pPr>
      <w:r>
        <w:rPr>
          <w:w w:val="105"/>
        </w:rPr>
        <w:t>А.С.</w:t>
      </w:r>
      <w:r>
        <w:rPr>
          <w:spacing w:val="10"/>
          <w:w w:val="105"/>
        </w:rPr>
        <w:t xml:space="preserve"> </w:t>
      </w:r>
      <w:r>
        <w:rPr>
          <w:w w:val="105"/>
        </w:rPr>
        <w:t>Пушкин.</w:t>
      </w:r>
      <w:r>
        <w:rPr>
          <w:spacing w:val="16"/>
          <w:w w:val="105"/>
        </w:rPr>
        <w:t xml:space="preserve"> </w:t>
      </w:r>
      <w:r>
        <w:rPr>
          <w:w w:val="105"/>
        </w:rPr>
        <w:t>Стихотворения</w:t>
      </w:r>
      <w:r>
        <w:rPr>
          <w:spacing w:val="15"/>
          <w:w w:val="105"/>
        </w:rPr>
        <w:t xml:space="preserve"> </w:t>
      </w:r>
      <w:r>
        <w:rPr>
          <w:w w:val="105"/>
        </w:rPr>
        <w:t>(не</w:t>
      </w:r>
      <w:r>
        <w:rPr>
          <w:spacing w:val="8"/>
          <w:w w:val="105"/>
        </w:rPr>
        <w:t xml:space="preserve"> </w:t>
      </w:r>
      <w:r>
        <w:rPr>
          <w:w w:val="105"/>
        </w:rPr>
        <w:t>менее</w:t>
      </w:r>
      <w:r>
        <w:rPr>
          <w:spacing w:val="2"/>
          <w:w w:val="105"/>
        </w:rPr>
        <w:t xml:space="preserve"> </w:t>
      </w:r>
      <w:r>
        <w:rPr>
          <w:w w:val="105"/>
        </w:rPr>
        <w:t>четырёх).</w:t>
      </w:r>
      <w:r>
        <w:rPr>
          <w:spacing w:val="12"/>
          <w:w w:val="105"/>
        </w:rPr>
        <w:t xml:space="preserve"> </w:t>
      </w:r>
      <w:r>
        <w:rPr>
          <w:w w:val="105"/>
        </w:rPr>
        <w:t>Например,</w:t>
      </w:r>
      <w:r>
        <w:rPr>
          <w:spacing w:val="25"/>
          <w:w w:val="105"/>
        </w:rPr>
        <w:t xml:space="preserve"> </w:t>
      </w:r>
      <w:r>
        <w:rPr>
          <w:w w:val="105"/>
          <w:position w:val="1"/>
        </w:rPr>
        <w:t>«Во</w:t>
      </w:r>
      <w:r>
        <w:rPr>
          <w:spacing w:val="10"/>
          <w:w w:val="105"/>
          <w:position w:val="1"/>
        </w:rPr>
        <w:t xml:space="preserve"> </w:t>
      </w:r>
      <w:r>
        <w:rPr>
          <w:w w:val="105"/>
          <w:position w:val="1"/>
        </w:rPr>
        <w:t>глубине</w:t>
      </w:r>
      <w:r>
        <w:rPr>
          <w:spacing w:val="12"/>
          <w:w w:val="105"/>
          <w:position w:val="1"/>
        </w:rPr>
        <w:t xml:space="preserve"> </w:t>
      </w:r>
      <w:r>
        <w:rPr>
          <w:w w:val="105"/>
          <w:position w:val="1"/>
        </w:rPr>
        <w:t>сибирских</w:t>
      </w:r>
      <w:r>
        <w:rPr>
          <w:spacing w:val="1"/>
          <w:w w:val="105"/>
          <w:position w:val="1"/>
        </w:rPr>
        <w:t xml:space="preserve"> </w:t>
      </w:r>
      <w:r>
        <w:rPr>
          <w:w w:val="105"/>
        </w:rPr>
        <w:t>руд…»,</w:t>
      </w:r>
      <w:r>
        <w:rPr>
          <w:w w:val="105"/>
        </w:rPr>
        <w:tab/>
        <w:t>«19</w:t>
      </w:r>
      <w:r>
        <w:rPr>
          <w:w w:val="105"/>
        </w:rPr>
        <w:tab/>
        <w:t>октября»</w:t>
      </w:r>
      <w:r>
        <w:rPr>
          <w:w w:val="105"/>
        </w:rPr>
        <w:tab/>
        <w:t>(«Роняет</w:t>
      </w:r>
      <w:r>
        <w:rPr>
          <w:w w:val="105"/>
        </w:rPr>
        <w:tab/>
        <w:t>лес</w:t>
      </w:r>
      <w:r>
        <w:rPr>
          <w:w w:val="105"/>
        </w:rPr>
        <w:tab/>
        <w:t>багряный</w:t>
      </w:r>
      <w:r>
        <w:rPr>
          <w:w w:val="105"/>
        </w:rPr>
        <w:tab/>
        <w:t>свой</w:t>
      </w:r>
      <w:r>
        <w:rPr>
          <w:w w:val="105"/>
        </w:rPr>
        <w:tab/>
      </w:r>
      <w:r>
        <w:rPr>
          <w:spacing w:val="-1"/>
          <w:w w:val="105"/>
        </w:rPr>
        <w:t>убор…»),</w:t>
      </w:r>
    </w:p>
    <w:p w:rsidR="007F4E71" w:rsidRDefault="002F6E5B">
      <w:pPr>
        <w:pStyle w:val="a3"/>
        <w:spacing w:line="247" w:lineRule="auto"/>
        <w:ind w:firstLine="0"/>
        <w:jc w:val="left"/>
      </w:pPr>
      <w:r>
        <w:rPr>
          <w:w w:val="105"/>
        </w:rPr>
        <w:t>«И.И.</w:t>
      </w:r>
      <w:r>
        <w:rPr>
          <w:spacing w:val="23"/>
          <w:w w:val="105"/>
        </w:rPr>
        <w:t xml:space="preserve"> </w:t>
      </w:r>
      <w:r>
        <w:rPr>
          <w:w w:val="105"/>
        </w:rPr>
        <w:t>Пущину»,</w:t>
      </w:r>
      <w:r>
        <w:rPr>
          <w:spacing w:val="24"/>
          <w:w w:val="105"/>
        </w:rPr>
        <w:t xml:space="preserve"> </w:t>
      </w:r>
      <w:r>
        <w:rPr>
          <w:w w:val="105"/>
        </w:rPr>
        <w:t>«На</w:t>
      </w:r>
      <w:r>
        <w:rPr>
          <w:spacing w:val="26"/>
          <w:w w:val="105"/>
        </w:rPr>
        <w:t xml:space="preserve"> </w:t>
      </w:r>
      <w:r>
        <w:rPr>
          <w:w w:val="105"/>
        </w:rPr>
        <w:t>холмах</w:t>
      </w:r>
      <w:r>
        <w:rPr>
          <w:spacing w:val="25"/>
          <w:w w:val="105"/>
        </w:rPr>
        <w:t xml:space="preserve"> </w:t>
      </w:r>
      <w:r>
        <w:rPr>
          <w:w w:val="105"/>
        </w:rPr>
        <w:t>Грузии</w:t>
      </w:r>
      <w:r>
        <w:rPr>
          <w:spacing w:val="26"/>
          <w:w w:val="105"/>
        </w:rPr>
        <w:t xml:space="preserve"> </w:t>
      </w:r>
      <w:r>
        <w:rPr>
          <w:w w:val="105"/>
        </w:rPr>
        <w:t>лежит</w:t>
      </w:r>
      <w:r>
        <w:rPr>
          <w:spacing w:val="25"/>
          <w:w w:val="105"/>
        </w:rPr>
        <w:t xml:space="preserve"> </w:t>
      </w:r>
      <w:r>
        <w:rPr>
          <w:w w:val="105"/>
        </w:rPr>
        <w:t>ночная</w:t>
      </w:r>
      <w:r>
        <w:rPr>
          <w:spacing w:val="24"/>
          <w:w w:val="105"/>
        </w:rPr>
        <w:t xml:space="preserve"> </w:t>
      </w:r>
      <w:r>
        <w:rPr>
          <w:w w:val="105"/>
        </w:rPr>
        <w:t>мгла…»,</w:t>
      </w:r>
      <w:r>
        <w:rPr>
          <w:spacing w:val="26"/>
          <w:w w:val="105"/>
        </w:rPr>
        <w:t xml:space="preserve"> </w:t>
      </w:r>
      <w:r>
        <w:rPr>
          <w:w w:val="105"/>
        </w:rPr>
        <w:t>и</w:t>
      </w:r>
      <w:r>
        <w:rPr>
          <w:spacing w:val="27"/>
          <w:w w:val="105"/>
        </w:rPr>
        <w:t xml:space="preserve"> </w:t>
      </w:r>
      <w:r>
        <w:rPr>
          <w:w w:val="105"/>
        </w:rPr>
        <w:t>другие</w:t>
      </w:r>
      <w:r>
        <w:rPr>
          <w:spacing w:val="18"/>
          <w:w w:val="105"/>
        </w:rPr>
        <w:t xml:space="preserve"> </w:t>
      </w:r>
      <w:r>
        <w:rPr>
          <w:w w:val="105"/>
        </w:rPr>
        <w:t>«Повести</w:t>
      </w:r>
      <w:r>
        <w:rPr>
          <w:spacing w:val="22"/>
          <w:w w:val="105"/>
        </w:rPr>
        <w:t xml:space="preserve"> </w:t>
      </w:r>
      <w:r>
        <w:rPr>
          <w:w w:val="105"/>
        </w:rPr>
        <w:t>Белкина»</w:t>
      </w:r>
      <w:r>
        <w:rPr>
          <w:spacing w:val="-58"/>
          <w:w w:val="105"/>
        </w:rPr>
        <w:t xml:space="preserve"> </w:t>
      </w:r>
      <w:r>
        <w:rPr>
          <w:w w:val="105"/>
        </w:rPr>
        <w:t>(«Станционный</w:t>
      </w:r>
      <w:r>
        <w:rPr>
          <w:spacing w:val="7"/>
          <w:w w:val="105"/>
        </w:rPr>
        <w:t xml:space="preserve"> </w:t>
      </w:r>
      <w:r>
        <w:rPr>
          <w:w w:val="105"/>
        </w:rPr>
        <w:t>смотритель»).</w:t>
      </w:r>
      <w:r>
        <w:rPr>
          <w:spacing w:val="-3"/>
          <w:w w:val="105"/>
        </w:rPr>
        <w:t xml:space="preserve"> </w:t>
      </w:r>
      <w:r>
        <w:rPr>
          <w:w w:val="105"/>
        </w:rPr>
        <w:t>Поэма</w:t>
      </w:r>
      <w:r>
        <w:rPr>
          <w:spacing w:val="4"/>
          <w:w w:val="105"/>
        </w:rPr>
        <w:t xml:space="preserve"> </w:t>
      </w:r>
      <w:r>
        <w:rPr>
          <w:w w:val="105"/>
        </w:rPr>
        <w:t>«Полтава»</w:t>
      </w:r>
      <w:r>
        <w:rPr>
          <w:spacing w:val="-5"/>
          <w:w w:val="105"/>
        </w:rPr>
        <w:t xml:space="preserve"> </w:t>
      </w:r>
      <w:r>
        <w:rPr>
          <w:w w:val="105"/>
        </w:rPr>
        <w:t>(фрагмент)</w:t>
      </w:r>
      <w:r>
        <w:rPr>
          <w:spacing w:val="5"/>
          <w:w w:val="105"/>
        </w:rPr>
        <w:t xml:space="preserve"> </w:t>
      </w:r>
      <w:r>
        <w:rPr>
          <w:w w:val="105"/>
        </w:rPr>
        <w:t>и</w:t>
      </w:r>
      <w:r>
        <w:rPr>
          <w:spacing w:val="-1"/>
          <w:w w:val="105"/>
        </w:rPr>
        <w:t xml:space="preserve"> </w:t>
      </w:r>
      <w:r>
        <w:rPr>
          <w:w w:val="105"/>
        </w:rPr>
        <w:t>другие.</w:t>
      </w:r>
    </w:p>
    <w:p w:rsidR="007F4E71" w:rsidRDefault="002F6E5B">
      <w:pPr>
        <w:pStyle w:val="a3"/>
        <w:spacing w:before="2"/>
        <w:ind w:left="786" w:right="568" w:firstLine="0"/>
        <w:jc w:val="right"/>
      </w:pPr>
      <w:r>
        <w:rPr>
          <w:w w:val="105"/>
        </w:rPr>
        <w:t xml:space="preserve">М.Ю. </w:t>
      </w:r>
      <w:r>
        <w:rPr>
          <w:spacing w:val="28"/>
          <w:w w:val="105"/>
        </w:rPr>
        <w:t xml:space="preserve"> </w:t>
      </w:r>
      <w:r>
        <w:rPr>
          <w:w w:val="105"/>
        </w:rPr>
        <w:t xml:space="preserve">Лермонтов. </w:t>
      </w:r>
      <w:r>
        <w:rPr>
          <w:spacing w:val="32"/>
          <w:w w:val="105"/>
        </w:rPr>
        <w:t xml:space="preserve"> </w:t>
      </w:r>
      <w:r>
        <w:rPr>
          <w:w w:val="105"/>
        </w:rPr>
        <w:t xml:space="preserve">Стихотворения </w:t>
      </w:r>
      <w:r>
        <w:rPr>
          <w:spacing w:val="31"/>
          <w:w w:val="105"/>
        </w:rPr>
        <w:t xml:space="preserve"> </w:t>
      </w:r>
      <w:r>
        <w:rPr>
          <w:w w:val="105"/>
        </w:rPr>
        <w:t xml:space="preserve">(не </w:t>
      </w:r>
      <w:r>
        <w:rPr>
          <w:spacing w:val="23"/>
          <w:w w:val="105"/>
        </w:rPr>
        <w:t xml:space="preserve"> </w:t>
      </w:r>
      <w:r>
        <w:rPr>
          <w:w w:val="105"/>
        </w:rPr>
        <w:t xml:space="preserve">менее </w:t>
      </w:r>
      <w:r>
        <w:rPr>
          <w:spacing w:val="24"/>
          <w:w w:val="105"/>
        </w:rPr>
        <w:t xml:space="preserve"> </w:t>
      </w:r>
      <w:r>
        <w:rPr>
          <w:w w:val="105"/>
        </w:rPr>
        <w:t xml:space="preserve">четырёх). </w:t>
      </w:r>
      <w:r>
        <w:rPr>
          <w:spacing w:val="23"/>
          <w:w w:val="105"/>
        </w:rPr>
        <w:t xml:space="preserve"> </w:t>
      </w:r>
      <w:r>
        <w:rPr>
          <w:w w:val="105"/>
        </w:rPr>
        <w:t xml:space="preserve">Например, </w:t>
      </w:r>
      <w:r>
        <w:rPr>
          <w:spacing w:val="24"/>
          <w:w w:val="105"/>
        </w:rPr>
        <w:t xml:space="preserve"> </w:t>
      </w:r>
      <w:r>
        <w:rPr>
          <w:w w:val="105"/>
        </w:rPr>
        <w:t xml:space="preserve">«Узник», </w:t>
      </w:r>
      <w:r>
        <w:rPr>
          <w:spacing w:val="25"/>
          <w:w w:val="105"/>
        </w:rPr>
        <w:t xml:space="preserve"> </w:t>
      </w:r>
      <w:r>
        <w:rPr>
          <w:w w:val="105"/>
        </w:rPr>
        <w:t>«Парус»,</w:t>
      </w:r>
    </w:p>
    <w:p w:rsidR="007F4E71" w:rsidRDefault="002F6E5B">
      <w:pPr>
        <w:pStyle w:val="a3"/>
        <w:spacing w:before="10"/>
        <w:ind w:left="0" w:right="567" w:firstLine="0"/>
        <w:jc w:val="right"/>
      </w:pPr>
      <w:r>
        <w:t>«Тучи»,</w:t>
      </w:r>
      <w:r>
        <w:rPr>
          <w:spacing w:val="58"/>
        </w:rPr>
        <w:t xml:space="preserve"> </w:t>
      </w:r>
      <w:r>
        <w:t>«Желанье»</w:t>
      </w:r>
      <w:r>
        <w:rPr>
          <w:spacing w:val="39"/>
        </w:rPr>
        <w:t xml:space="preserve"> </w:t>
      </w:r>
      <w:r>
        <w:t>(«Отворите</w:t>
      </w:r>
      <w:r>
        <w:rPr>
          <w:spacing w:val="29"/>
        </w:rPr>
        <w:t xml:space="preserve"> </w:t>
      </w:r>
      <w:r>
        <w:t>мне</w:t>
      </w:r>
      <w:r>
        <w:rPr>
          <w:spacing w:val="41"/>
        </w:rPr>
        <w:t xml:space="preserve"> </w:t>
      </w:r>
      <w:r>
        <w:t>темницу…»),</w:t>
      </w:r>
      <w:r>
        <w:rPr>
          <w:spacing w:val="47"/>
        </w:rPr>
        <w:t xml:space="preserve"> </w:t>
      </w:r>
      <w:r>
        <w:t>«Когда</w:t>
      </w:r>
      <w:r>
        <w:rPr>
          <w:spacing w:val="40"/>
        </w:rPr>
        <w:t xml:space="preserve"> </w:t>
      </w:r>
      <w:r>
        <w:t>волнуется</w:t>
      </w:r>
      <w:r>
        <w:rPr>
          <w:spacing w:val="44"/>
        </w:rPr>
        <w:t xml:space="preserve"> </w:t>
      </w:r>
      <w:r>
        <w:t>желтеющая</w:t>
      </w:r>
      <w:r>
        <w:rPr>
          <w:spacing w:val="34"/>
        </w:rPr>
        <w:t xml:space="preserve"> </w:t>
      </w:r>
      <w:r>
        <w:t>нива…»,</w:t>
      </w:r>
      <w:r>
        <w:rPr>
          <w:spacing w:val="47"/>
        </w:rPr>
        <w:t xml:space="preserve"> </w:t>
      </w:r>
      <w:r>
        <w:t>«Ангел»,</w:t>
      </w:r>
    </w:p>
    <w:p w:rsidR="007F4E71" w:rsidRDefault="002F6E5B">
      <w:pPr>
        <w:pStyle w:val="a3"/>
        <w:spacing w:before="6" w:line="252" w:lineRule="auto"/>
        <w:ind w:right="550" w:firstLine="0"/>
        <w:jc w:val="left"/>
      </w:pPr>
      <w:r>
        <w:rPr>
          <w:w w:val="105"/>
        </w:rPr>
        <w:t>«Молитва»</w:t>
      </w:r>
      <w:r>
        <w:rPr>
          <w:spacing w:val="10"/>
          <w:w w:val="105"/>
        </w:rPr>
        <w:t xml:space="preserve"> </w:t>
      </w:r>
      <w:r>
        <w:rPr>
          <w:w w:val="105"/>
        </w:rPr>
        <w:t>(«В</w:t>
      </w:r>
      <w:r>
        <w:rPr>
          <w:spacing w:val="12"/>
          <w:w w:val="105"/>
        </w:rPr>
        <w:t xml:space="preserve"> </w:t>
      </w:r>
      <w:r>
        <w:rPr>
          <w:w w:val="105"/>
        </w:rPr>
        <w:t>минуту</w:t>
      </w:r>
      <w:r>
        <w:rPr>
          <w:spacing w:val="11"/>
          <w:w w:val="105"/>
        </w:rPr>
        <w:t xml:space="preserve"> </w:t>
      </w:r>
      <w:r>
        <w:rPr>
          <w:w w:val="105"/>
        </w:rPr>
        <w:t>жизни</w:t>
      </w:r>
      <w:r>
        <w:rPr>
          <w:spacing w:val="16"/>
          <w:w w:val="105"/>
        </w:rPr>
        <w:t xml:space="preserve"> </w:t>
      </w:r>
      <w:r>
        <w:rPr>
          <w:w w:val="105"/>
        </w:rPr>
        <w:t>трудную…»)</w:t>
      </w:r>
      <w:r>
        <w:rPr>
          <w:spacing w:val="14"/>
          <w:w w:val="105"/>
        </w:rPr>
        <w:t xml:space="preserve"> </w:t>
      </w:r>
      <w:r>
        <w:rPr>
          <w:w w:val="105"/>
        </w:rPr>
        <w:t>и</w:t>
      </w:r>
      <w:r>
        <w:rPr>
          <w:spacing w:val="8"/>
          <w:w w:val="105"/>
        </w:rPr>
        <w:t xml:space="preserve"> </w:t>
      </w:r>
      <w:r>
        <w:rPr>
          <w:w w:val="105"/>
        </w:rPr>
        <w:t>другие</w:t>
      </w:r>
      <w:r>
        <w:rPr>
          <w:spacing w:val="14"/>
          <w:w w:val="105"/>
        </w:rPr>
        <w:t xml:space="preserve"> </w:t>
      </w:r>
      <w:r>
        <w:rPr>
          <w:w w:val="105"/>
        </w:rPr>
        <w:t>«Песня</w:t>
      </w:r>
      <w:r>
        <w:rPr>
          <w:spacing w:val="10"/>
          <w:w w:val="105"/>
        </w:rPr>
        <w:t xml:space="preserve"> </w:t>
      </w:r>
      <w:r>
        <w:rPr>
          <w:w w:val="105"/>
        </w:rPr>
        <w:t>про</w:t>
      </w:r>
      <w:r>
        <w:rPr>
          <w:spacing w:val="10"/>
          <w:w w:val="105"/>
        </w:rPr>
        <w:t xml:space="preserve"> </w:t>
      </w:r>
      <w:r>
        <w:rPr>
          <w:w w:val="105"/>
        </w:rPr>
        <w:t>царя</w:t>
      </w:r>
      <w:r>
        <w:rPr>
          <w:spacing w:val="11"/>
          <w:w w:val="105"/>
        </w:rPr>
        <w:t xml:space="preserve"> </w:t>
      </w:r>
      <w:r>
        <w:rPr>
          <w:w w:val="105"/>
        </w:rPr>
        <w:t>Ивана</w:t>
      </w:r>
      <w:r>
        <w:rPr>
          <w:spacing w:val="11"/>
          <w:w w:val="105"/>
        </w:rPr>
        <w:t xml:space="preserve"> </w:t>
      </w:r>
      <w:r>
        <w:rPr>
          <w:w w:val="105"/>
        </w:rPr>
        <w:t>Васильевича,</w:t>
      </w:r>
      <w:r>
        <w:rPr>
          <w:spacing w:val="-57"/>
          <w:w w:val="105"/>
        </w:rPr>
        <w:t xml:space="preserve"> </w:t>
      </w:r>
      <w:r>
        <w:rPr>
          <w:w w:val="105"/>
        </w:rPr>
        <w:t>молодого</w:t>
      </w:r>
      <w:r>
        <w:rPr>
          <w:spacing w:val="2"/>
          <w:w w:val="105"/>
        </w:rPr>
        <w:t xml:space="preserve"> </w:t>
      </w:r>
      <w:r>
        <w:rPr>
          <w:w w:val="105"/>
        </w:rPr>
        <w:t>опричника</w:t>
      </w:r>
      <w:r>
        <w:rPr>
          <w:spacing w:val="-1"/>
          <w:w w:val="105"/>
        </w:rPr>
        <w:t xml:space="preserve"> </w:t>
      </w:r>
      <w:r>
        <w:rPr>
          <w:w w:val="105"/>
        </w:rPr>
        <w:t>и</w:t>
      </w:r>
      <w:r>
        <w:rPr>
          <w:spacing w:val="1"/>
          <w:w w:val="105"/>
        </w:rPr>
        <w:t xml:space="preserve"> </w:t>
      </w:r>
      <w:r>
        <w:rPr>
          <w:w w:val="105"/>
        </w:rPr>
        <w:t>удалого</w:t>
      </w:r>
      <w:r>
        <w:rPr>
          <w:spacing w:val="3"/>
          <w:w w:val="105"/>
        </w:rPr>
        <w:t xml:space="preserve"> </w:t>
      </w:r>
      <w:r>
        <w:rPr>
          <w:w w:val="105"/>
        </w:rPr>
        <w:t>купца</w:t>
      </w:r>
      <w:r>
        <w:rPr>
          <w:spacing w:val="9"/>
          <w:w w:val="105"/>
        </w:rPr>
        <w:t xml:space="preserve"> </w:t>
      </w:r>
      <w:r>
        <w:rPr>
          <w:w w:val="105"/>
        </w:rPr>
        <w:t>Калашникова».</w:t>
      </w:r>
    </w:p>
    <w:p w:rsidR="007F4E71" w:rsidRDefault="002F6E5B">
      <w:pPr>
        <w:pStyle w:val="a3"/>
        <w:spacing w:before="2"/>
        <w:ind w:left="1096" w:firstLine="0"/>
        <w:jc w:val="left"/>
      </w:pPr>
      <w:r>
        <w:t>Н.В.</w:t>
      </w:r>
      <w:r>
        <w:rPr>
          <w:spacing w:val="26"/>
        </w:rPr>
        <w:t xml:space="preserve"> </w:t>
      </w:r>
      <w:r>
        <w:t>Гоголь.</w:t>
      </w:r>
      <w:r>
        <w:rPr>
          <w:spacing w:val="23"/>
        </w:rPr>
        <w:t xml:space="preserve"> </w:t>
      </w:r>
      <w:r>
        <w:t>Повесть</w:t>
      </w:r>
      <w:r>
        <w:rPr>
          <w:spacing w:val="27"/>
        </w:rPr>
        <w:t xml:space="preserve"> </w:t>
      </w:r>
      <w:r>
        <w:t>«Тарас</w:t>
      </w:r>
      <w:r>
        <w:rPr>
          <w:spacing w:val="19"/>
        </w:rPr>
        <w:t xml:space="preserve"> </w:t>
      </w:r>
      <w:r>
        <w:t>Бульба».</w:t>
      </w:r>
    </w:p>
    <w:p w:rsidR="007F4E71" w:rsidRDefault="002F6E5B" w:rsidP="00B00584">
      <w:pPr>
        <w:pStyle w:val="a4"/>
        <w:numPr>
          <w:ilvl w:val="2"/>
          <w:numId w:val="42"/>
        </w:numPr>
        <w:tabs>
          <w:tab w:val="left" w:pos="1817"/>
        </w:tabs>
        <w:spacing w:before="4"/>
        <w:rPr>
          <w:sz w:val="23"/>
        </w:rPr>
      </w:pPr>
      <w:r>
        <w:rPr>
          <w:sz w:val="23"/>
        </w:rPr>
        <w:t>Литература</w:t>
      </w:r>
      <w:r>
        <w:rPr>
          <w:spacing w:val="28"/>
          <w:sz w:val="23"/>
        </w:rPr>
        <w:t xml:space="preserve"> </w:t>
      </w:r>
      <w:r>
        <w:rPr>
          <w:sz w:val="23"/>
        </w:rPr>
        <w:t>второй</w:t>
      </w:r>
      <w:r>
        <w:rPr>
          <w:spacing w:val="28"/>
          <w:sz w:val="23"/>
        </w:rPr>
        <w:t xml:space="preserve"> </w:t>
      </w:r>
      <w:r>
        <w:rPr>
          <w:sz w:val="23"/>
        </w:rPr>
        <w:t>половины</w:t>
      </w:r>
      <w:r>
        <w:rPr>
          <w:spacing w:val="37"/>
          <w:sz w:val="23"/>
        </w:rPr>
        <w:t xml:space="preserve"> </w:t>
      </w:r>
      <w:r>
        <w:rPr>
          <w:sz w:val="23"/>
        </w:rPr>
        <w:t>XIX</w:t>
      </w:r>
      <w:r>
        <w:rPr>
          <w:spacing w:val="16"/>
          <w:sz w:val="23"/>
        </w:rPr>
        <w:t xml:space="preserve"> </w:t>
      </w:r>
      <w:r>
        <w:rPr>
          <w:sz w:val="23"/>
        </w:rPr>
        <w:t>века.</w:t>
      </w:r>
    </w:p>
    <w:p w:rsidR="007F4E71" w:rsidRDefault="002F6E5B">
      <w:pPr>
        <w:pStyle w:val="a3"/>
        <w:spacing w:before="19"/>
        <w:ind w:left="786" w:right="561" w:firstLine="0"/>
        <w:jc w:val="right"/>
      </w:pPr>
      <w:r>
        <w:rPr>
          <w:w w:val="105"/>
        </w:rPr>
        <w:t xml:space="preserve">И.С. </w:t>
      </w:r>
      <w:r>
        <w:rPr>
          <w:spacing w:val="25"/>
          <w:w w:val="105"/>
        </w:rPr>
        <w:t xml:space="preserve"> </w:t>
      </w:r>
      <w:r>
        <w:rPr>
          <w:w w:val="105"/>
        </w:rPr>
        <w:t xml:space="preserve">Тургенев. </w:t>
      </w:r>
      <w:r>
        <w:rPr>
          <w:spacing w:val="34"/>
          <w:w w:val="105"/>
        </w:rPr>
        <w:t xml:space="preserve"> </w:t>
      </w:r>
      <w:r>
        <w:rPr>
          <w:w w:val="105"/>
        </w:rPr>
        <w:t xml:space="preserve">Рассказы </w:t>
      </w:r>
      <w:r>
        <w:rPr>
          <w:spacing w:val="24"/>
          <w:w w:val="105"/>
        </w:rPr>
        <w:t xml:space="preserve"> </w:t>
      </w:r>
      <w:r>
        <w:rPr>
          <w:w w:val="105"/>
        </w:rPr>
        <w:t xml:space="preserve">из </w:t>
      </w:r>
      <w:r>
        <w:rPr>
          <w:spacing w:val="24"/>
          <w:w w:val="105"/>
        </w:rPr>
        <w:t xml:space="preserve"> </w:t>
      </w:r>
      <w:r>
        <w:rPr>
          <w:w w:val="105"/>
        </w:rPr>
        <w:t xml:space="preserve">цикла </w:t>
      </w:r>
      <w:r>
        <w:rPr>
          <w:spacing w:val="34"/>
          <w:w w:val="105"/>
        </w:rPr>
        <w:t xml:space="preserve"> </w:t>
      </w:r>
      <w:r>
        <w:rPr>
          <w:w w:val="105"/>
        </w:rPr>
        <w:t xml:space="preserve">«Записки </w:t>
      </w:r>
      <w:r>
        <w:rPr>
          <w:spacing w:val="33"/>
          <w:w w:val="105"/>
        </w:rPr>
        <w:t xml:space="preserve"> </w:t>
      </w:r>
      <w:r>
        <w:rPr>
          <w:w w:val="105"/>
        </w:rPr>
        <w:t xml:space="preserve">охотника» </w:t>
      </w:r>
      <w:r>
        <w:rPr>
          <w:spacing w:val="22"/>
          <w:w w:val="105"/>
        </w:rPr>
        <w:t xml:space="preserve"> </w:t>
      </w:r>
      <w:r>
        <w:rPr>
          <w:w w:val="105"/>
        </w:rPr>
        <w:t xml:space="preserve">(два </w:t>
      </w:r>
      <w:r>
        <w:rPr>
          <w:spacing w:val="28"/>
          <w:w w:val="105"/>
        </w:rPr>
        <w:t xml:space="preserve"> </w:t>
      </w:r>
      <w:r>
        <w:rPr>
          <w:w w:val="105"/>
        </w:rPr>
        <w:t xml:space="preserve">по </w:t>
      </w:r>
      <w:r>
        <w:rPr>
          <w:spacing w:val="32"/>
          <w:w w:val="105"/>
        </w:rPr>
        <w:t xml:space="preserve"> </w:t>
      </w:r>
      <w:r>
        <w:rPr>
          <w:w w:val="105"/>
        </w:rPr>
        <w:t xml:space="preserve">выбору). </w:t>
      </w:r>
      <w:r>
        <w:rPr>
          <w:spacing w:val="24"/>
          <w:w w:val="105"/>
        </w:rPr>
        <w:t xml:space="preserve"> </w:t>
      </w:r>
      <w:r>
        <w:rPr>
          <w:w w:val="105"/>
        </w:rPr>
        <w:t>Например,</w:t>
      </w:r>
    </w:p>
    <w:p w:rsidR="007F4E71" w:rsidRDefault="002F6E5B">
      <w:pPr>
        <w:pStyle w:val="a3"/>
        <w:spacing w:before="7"/>
        <w:ind w:left="0" w:right="566" w:firstLine="0"/>
        <w:jc w:val="right"/>
      </w:pPr>
      <w:r>
        <w:rPr>
          <w:w w:val="105"/>
        </w:rPr>
        <w:t xml:space="preserve">«Бирюк», </w:t>
      </w:r>
      <w:r>
        <w:rPr>
          <w:spacing w:val="13"/>
          <w:w w:val="105"/>
        </w:rPr>
        <w:t xml:space="preserve"> </w:t>
      </w:r>
      <w:r>
        <w:rPr>
          <w:w w:val="105"/>
        </w:rPr>
        <w:t xml:space="preserve">«Хорь </w:t>
      </w:r>
      <w:r>
        <w:rPr>
          <w:spacing w:val="7"/>
          <w:w w:val="105"/>
        </w:rPr>
        <w:t xml:space="preserve"> </w:t>
      </w:r>
      <w:r>
        <w:rPr>
          <w:w w:val="105"/>
        </w:rPr>
        <w:t xml:space="preserve">и </w:t>
      </w:r>
      <w:r>
        <w:rPr>
          <w:spacing w:val="9"/>
          <w:w w:val="105"/>
        </w:rPr>
        <w:t xml:space="preserve"> </w:t>
      </w:r>
      <w:proofErr w:type="spellStart"/>
      <w:r>
        <w:rPr>
          <w:w w:val="105"/>
        </w:rPr>
        <w:t>Калиныч</w:t>
      </w:r>
      <w:proofErr w:type="spellEnd"/>
      <w:r>
        <w:rPr>
          <w:w w:val="105"/>
        </w:rPr>
        <w:t xml:space="preserve">» </w:t>
      </w:r>
      <w:r>
        <w:rPr>
          <w:spacing w:val="3"/>
          <w:w w:val="105"/>
        </w:rPr>
        <w:t xml:space="preserve"> </w:t>
      </w:r>
      <w:r>
        <w:rPr>
          <w:w w:val="105"/>
        </w:rPr>
        <w:t xml:space="preserve">и </w:t>
      </w:r>
      <w:r>
        <w:rPr>
          <w:spacing w:val="9"/>
          <w:w w:val="105"/>
        </w:rPr>
        <w:t xml:space="preserve"> </w:t>
      </w:r>
      <w:r>
        <w:rPr>
          <w:w w:val="105"/>
        </w:rPr>
        <w:t xml:space="preserve">другие </w:t>
      </w:r>
      <w:r>
        <w:rPr>
          <w:spacing w:val="4"/>
          <w:w w:val="105"/>
        </w:rPr>
        <w:t xml:space="preserve"> </w:t>
      </w:r>
      <w:r>
        <w:rPr>
          <w:w w:val="105"/>
        </w:rPr>
        <w:t xml:space="preserve">Стихотворения </w:t>
      </w:r>
      <w:r>
        <w:rPr>
          <w:spacing w:val="11"/>
          <w:w w:val="105"/>
        </w:rPr>
        <w:t xml:space="preserve"> </w:t>
      </w:r>
      <w:r>
        <w:rPr>
          <w:w w:val="105"/>
        </w:rPr>
        <w:t xml:space="preserve">в </w:t>
      </w:r>
      <w:r>
        <w:rPr>
          <w:spacing w:val="5"/>
          <w:w w:val="105"/>
        </w:rPr>
        <w:t xml:space="preserve"> </w:t>
      </w:r>
      <w:r>
        <w:rPr>
          <w:w w:val="105"/>
        </w:rPr>
        <w:t xml:space="preserve">прозе. </w:t>
      </w:r>
      <w:r>
        <w:rPr>
          <w:spacing w:val="13"/>
          <w:w w:val="105"/>
        </w:rPr>
        <w:t xml:space="preserve"> </w:t>
      </w:r>
      <w:r>
        <w:rPr>
          <w:w w:val="105"/>
        </w:rPr>
        <w:t xml:space="preserve">Например, </w:t>
      </w:r>
      <w:r>
        <w:rPr>
          <w:spacing w:val="6"/>
          <w:w w:val="105"/>
        </w:rPr>
        <w:t xml:space="preserve"> </w:t>
      </w:r>
      <w:r>
        <w:rPr>
          <w:w w:val="105"/>
        </w:rPr>
        <w:t xml:space="preserve">«Русский </w:t>
      </w:r>
      <w:r>
        <w:rPr>
          <w:spacing w:val="11"/>
          <w:w w:val="105"/>
        </w:rPr>
        <w:t xml:space="preserve"> </w:t>
      </w:r>
      <w:r>
        <w:rPr>
          <w:w w:val="105"/>
        </w:rPr>
        <w:t>язык»,</w:t>
      </w:r>
    </w:p>
    <w:p w:rsidR="007F4E71" w:rsidRDefault="002F6E5B">
      <w:pPr>
        <w:pStyle w:val="a3"/>
        <w:spacing w:before="9"/>
        <w:ind w:firstLine="0"/>
        <w:jc w:val="left"/>
      </w:pPr>
      <w:r>
        <w:t>«Воробей»</w:t>
      </w:r>
      <w:r>
        <w:rPr>
          <w:spacing w:val="11"/>
        </w:rPr>
        <w:t xml:space="preserve"> </w:t>
      </w:r>
      <w:r>
        <w:t>и</w:t>
      </w:r>
      <w:r>
        <w:rPr>
          <w:spacing w:val="32"/>
        </w:rPr>
        <w:t xml:space="preserve"> </w:t>
      </w:r>
      <w:r>
        <w:t>другие.</w:t>
      </w:r>
    </w:p>
    <w:p w:rsidR="007F4E71" w:rsidRDefault="002F6E5B">
      <w:pPr>
        <w:pStyle w:val="a3"/>
        <w:spacing w:before="16"/>
        <w:ind w:left="1096" w:firstLine="0"/>
        <w:jc w:val="left"/>
      </w:pPr>
      <w:r>
        <w:t>Л.Н.</w:t>
      </w:r>
      <w:r>
        <w:rPr>
          <w:spacing w:val="28"/>
        </w:rPr>
        <w:t xml:space="preserve"> </w:t>
      </w:r>
      <w:r>
        <w:t>Толстой.</w:t>
      </w:r>
      <w:r>
        <w:rPr>
          <w:spacing w:val="22"/>
        </w:rPr>
        <w:t xml:space="preserve"> </w:t>
      </w:r>
      <w:r>
        <w:t>Рассказ</w:t>
      </w:r>
      <w:r>
        <w:rPr>
          <w:spacing w:val="26"/>
        </w:rPr>
        <w:t xml:space="preserve"> </w:t>
      </w:r>
      <w:r>
        <w:t>«После</w:t>
      </w:r>
      <w:r>
        <w:rPr>
          <w:spacing w:val="13"/>
        </w:rPr>
        <w:t xml:space="preserve"> </w:t>
      </w:r>
      <w:r>
        <w:t>бала».</w:t>
      </w:r>
    </w:p>
    <w:p w:rsidR="007F4E71" w:rsidRDefault="002F6E5B">
      <w:pPr>
        <w:pStyle w:val="a3"/>
        <w:tabs>
          <w:tab w:val="left" w:pos="1878"/>
          <w:tab w:val="left" w:pos="3228"/>
          <w:tab w:val="left" w:pos="5112"/>
          <w:tab w:val="left" w:pos="5753"/>
          <w:tab w:val="left" w:pos="6674"/>
          <w:tab w:val="left" w:pos="7618"/>
          <w:tab w:val="left" w:pos="9044"/>
        </w:tabs>
        <w:spacing w:before="16" w:line="244" w:lineRule="auto"/>
        <w:ind w:right="617"/>
        <w:jc w:val="left"/>
      </w:pPr>
      <w:r>
        <w:rPr>
          <w:w w:val="105"/>
        </w:rPr>
        <w:t>Н.А.</w:t>
      </w:r>
      <w:r>
        <w:rPr>
          <w:w w:val="105"/>
        </w:rPr>
        <w:tab/>
        <w:t>Некрасов.</w:t>
      </w:r>
      <w:r>
        <w:rPr>
          <w:w w:val="105"/>
        </w:rPr>
        <w:tab/>
        <w:t>Стихотворения</w:t>
      </w:r>
      <w:r>
        <w:rPr>
          <w:w w:val="105"/>
        </w:rPr>
        <w:tab/>
        <w:t>(не</w:t>
      </w:r>
      <w:r>
        <w:rPr>
          <w:w w:val="105"/>
        </w:rPr>
        <w:tab/>
        <w:t>менее</w:t>
      </w:r>
      <w:r>
        <w:rPr>
          <w:w w:val="105"/>
        </w:rPr>
        <w:tab/>
        <w:t>двух).</w:t>
      </w:r>
      <w:r>
        <w:rPr>
          <w:w w:val="105"/>
        </w:rPr>
        <w:tab/>
        <w:t>Например,</w:t>
      </w:r>
      <w:r>
        <w:rPr>
          <w:w w:val="105"/>
        </w:rPr>
        <w:tab/>
      </w:r>
      <w:r>
        <w:rPr>
          <w:spacing w:val="-1"/>
          <w:position w:val="1"/>
        </w:rPr>
        <w:t>«Размышления</w:t>
      </w:r>
      <w:r>
        <w:rPr>
          <w:spacing w:val="-55"/>
          <w:position w:val="1"/>
        </w:rPr>
        <w:t xml:space="preserve"> </w:t>
      </w:r>
      <w:r>
        <w:rPr>
          <w:w w:val="105"/>
        </w:rPr>
        <w:t>парадного</w:t>
      </w:r>
      <w:r>
        <w:rPr>
          <w:spacing w:val="-3"/>
          <w:w w:val="105"/>
        </w:rPr>
        <w:t xml:space="preserve"> </w:t>
      </w:r>
      <w:r>
        <w:rPr>
          <w:w w:val="105"/>
        </w:rPr>
        <w:t>подъезда»,</w:t>
      </w:r>
      <w:r>
        <w:rPr>
          <w:spacing w:val="6"/>
          <w:w w:val="105"/>
        </w:rPr>
        <w:t xml:space="preserve"> </w:t>
      </w:r>
      <w:r>
        <w:rPr>
          <w:w w:val="105"/>
        </w:rPr>
        <w:t>«Железная дорога»</w:t>
      </w:r>
      <w:r>
        <w:rPr>
          <w:spacing w:val="2"/>
          <w:w w:val="105"/>
        </w:rPr>
        <w:t xml:space="preserve"> </w:t>
      </w:r>
      <w:r>
        <w:rPr>
          <w:w w:val="105"/>
        </w:rPr>
        <w:t>и</w:t>
      </w:r>
      <w:r>
        <w:rPr>
          <w:spacing w:val="1"/>
          <w:w w:val="105"/>
        </w:rPr>
        <w:t xml:space="preserve"> </w:t>
      </w:r>
      <w:r>
        <w:rPr>
          <w:w w:val="105"/>
        </w:rPr>
        <w:t>другие.</w:t>
      </w:r>
    </w:p>
    <w:p w:rsidR="007F4E71" w:rsidRDefault="002F6E5B">
      <w:pPr>
        <w:pStyle w:val="a3"/>
        <w:tabs>
          <w:tab w:val="left" w:pos="2075"/>
          <w:tab w:val="left" w:pos="3038"/>
          <w:tab w:val="left" w:pos="4324"/>
          <w:tab w:val="left" w:pos="5001"/>
          <w:tab w:val="left" w:pos="5765"/>
          <w:tab w:val="left" w:pos="6499"/>
          <w:tab w:val="left" w:pos="7591"/>
          <w:tab w:val="left" w:pos="8319"/>
          <w:tab w:val="left" w:pos="9037"/>
          <w:tab w:val="left" w:pos="9735"/>
        </w:tabs>
        <w:spacing w:before="1" w:line="244" w:lineRule="auto"/>
        <w:ind w:right="568"/>
        <w:jc w:val="left"/>
      </w:pPr>
      <w:r>
        <w:rPr>
          <w:w w:val="105"/>
        </w:rPr>
        <w:t>Поэзия</w:t>
      </w:r>
      <w:r>
        <w:rPr>
          <w:w w:val="105"/>
        </w:rPr>
        <w:tab/>
        <w:t>второй</w:t>
      </w:r>
      <w:r>
        <w:rPr>
          <w:w w:val="105"/>
        </w:rPr>
        <w:tab/>
        <w:t>половины</w:t>
      </w:r>
      <w:r>
        <w:rPr>
          <w:w w:val="105"/>
        </w:rPr>
        <w:tab/>
        <w:t>XIX</w:t>
      </w:r>
      <w:r>
        <w:rPr>
          <w:w w:val="105"/>
        </w:rPr>
        <w:tab/>
        <w:t>века.</w:t>
      </w:r>
      <w:r>
        <w:rPr>
          <w:w w:val="105"/>
        </w:rPr>
        <w:tab/>
        <w:t>Ф.И.</w:t>
      </w:r>
      <w:r>
        <w:rPr>
          <w:w w:val="105"/>
        </w:rPr>
        <w:tab/>
        <w:t>Тютчев,</w:t>
      </w:r>
      <w:r>
        <w:rPr>
          <w:w w:val="105"/>
        </w:rPr>
        <w:tab/>
        <w:t>А.А.</w:t>
      </w:r>
      <w:r>
        <w:rPr>
          <w:w w:val="105"/>
        </w:rPr>
        <w:tab/>
        <w:t>Фет,</w:t>
      </w:r>
      <w:r>
        <w:rPr>
          <w:w w:val="105"/>
        </w:rPr>
        <w:tab/>
        <w:t>А.К.</w:t>
      </w:r>
      <w:r>
        <w:rPr>
          <w:w w:val="105"/>
        </w:rPr>
        <w:tab/>
      </w:r>
      <w:r>
        <w:rPr>
          <w:spacing w:val="-2"/>
          <w:w w:val="105"/>
        </w:rPr>
        <w:t>Толстой</w:t>
      </w:r>
      <w:r>
        <w:rPr>
          <w:spacing w:val="-58"/>
          <w:w w:val="105"/>
        </w:rPr>
        <w:t xml:space="preserve"> </w:t>
      </w:r>
      <w:r>
        <w:rPr>
          <w:w w:val="105"/>
        </w:rPr>
        <w:t>и</w:t>
      </w:r>
      <w:r>
        <w:rPr>
          <w:spacing w:val="-1"/>
          <w:w w:val="105"/>
        </w:rPr>
        <w:t xml:space="preserve"> </w:t>
      </w:r>
      <w:r>
        <w:rPr>
          <w:w w:val="105"/>
        </w:rPr>
        <w:t>другие</w:t>
      </w:r>
      <w:r>
        <w:rPr>
          <w:spacing w:val="-6"/>
          <w:w w:val="105"/>
        </w:rPr>
        <w:t xml:space="preserve"> </w:t>
      </w:r>
      <w:r>
        <w:rPr>
          <w:w w:val="105"/>
        </w:rPr>
        <w:t>(не</w:t>
      </w:r>
      <w:r>
        <w:rPr>
          <w:spacing w:val="-8"/>
          <w:w w:val="105"/>
        </w:rPr>
        <w:t xml:space="preserve"> </w:t>
      </w:r>
      <w:r>
        <w:rPr>
          <w:w w:val="105"/>
        </w:rPr>
        <w:t>менее</w:t>
      </w:r>
      <w:r>
        <w:rPr>
          <w:spacing w:val="3"/>
          <w:w w:val="105"/>
        </w:rPr>
        <w:t xml:space="preserve"> </w:t>
      </w:r>
      <w:r>
        <w:rPr>
          <w:w w:val="105"/>
        </w:rPr>
        <w:t>двух</w:t>
      </w:r>
      <w:r>
        <w:rPr>
          <w:spacing w:val="3"/>
          <w:w w:val="105"/>
        </w:rPr>
        <w:t xml:space="preserve"> </w:t>
      </w:r>
      <w:r>
        <w:rPr>
          <w:w w:val="105"/>
        </w:rPr>
        <w:t>стихотворений</w:t>
      </w:r>
      <w:r>
        <w:rPr>
          <w:spacing w:val="2"/>
          <w:w w:val="105"/>
        </w:rPr>
        <w:t xml:space="preserve"> </w:t>
      </w:r>
      <w:r>
        <w:rPr>
          <w:w w:val="105"/>
        </w:rPr>
        <w:t>по</w:t>
      </w:r>
      <w:r>
        <w:rPr>
          <w:spacing w:val="3"/>
          <w:w w:val="105"/>
        </w:rPr>
        <w:t xml:space="preserve"> </w:t>
      </w:r>
      <w:r>
        <w:rPr>
          <w:w w:val="105"/>
        </w:rPr>
        <w:t>выбору).</w:t>
      </w:r>
    </w:p>
    <w:p w:rsidR="007F4E71" w:rsidRDefault="002F6E5B">
      <w:pPr>
        <w:pStyle w:val="a3"/>
        <w:spacing w:before="12" w:line="244" w:lineRule="auto"/>
        <w:jc w:val="left"/>
      </w:pPr>
      <w:r>
        <w:rPr>
          <w:w w:val="105"/>
        </w:rPr>
        <w:t>М.Е.</w:t>
      </w:r>
      <w:r>
        <w:rPr>
          <w:spacing w:val="44"/>
          <w:w w:val="105"/>
        </w:rPr>
        <w:t xml:space="preserve"> </w:t>
      </w:r>
      <w:r>
        <w:rPr>
          <w:w w:val="105"/>
        </w:rPr>
        <w:t>Салтыков-Щедрин.</w:t>
      </w:r>
      <w:r>
        <w:rPr>
          <w:spacing w:val="54"/>
          <w:w w:val="105"/>
        </w:rPr>
        <w:t xml:space="preserve"> </w:t>
      </w:r>
      <w:r>
        <w:rPr>
          <w:w w:val="105"/>
        </w:rPr>
        <w:t>Сказки</w:t>
      </w:r>
      <w:r>
        <w:rPr>
          <w:spacing w:val="48"/>
          <w:w w:val="105"/>
        </w:rPr>
        <w:t xml:space="preserve"> </w:t>
      </w:r>
      <w:r>
        <w:rPr>
          <w:w w:val="105"/>
        </w:rPr>
        <w:t>(две</w:t>
      </w:r>
      <w:r>
        <w:rPr>
          <w:spacing w:val="43"/>
          <w:w w:val="105"/>
        </w:rPr>
        <w:t xml:space="preserve"> </w:t>
      </w:r>
      <w:r>
        <w:rPr>
          <w:w w:val="105"/>
        </w:rPr>
        <w:t>по</w:t>
      </w:r>
      <w:r>
        <w:rPr>
          <w:spacing w:val="41"/>
          <w:w w:val="105"/>
        </w:rPr>
        <w:t xml:space="preserve"> </w:t>
      </w:r>
      <w:r>
        <w:rPr>
          <w:w w:val="105"/>
        </w:rPr>
        <w:t>выбору).</w:t>
      </w:r>
      <w:r>
        <w:rPr>
          <w:spacing w:val="46"/>
          <w:w w:val="105"/>
        </w:rPr>
        <w:t xml:space="preserve"> </w:t>
      </w:r>
      <w:r>
        <w:rPr>
          <w:w w:val="105"/>
        </w:rPr>
        <w:t>Например,</w:t>
      </w:r>
      <w:r>
        <w:rPr>
          <w:spacing w:val="53"/>
          <w:w w:val="105"/>
        </w:rPr>
        <w:t xml:space="preserve"> </w:t>
      </w:r>
      <w:r>
        <w:rPr>
          <w:w w:val="105"/>
          <w:position w:val="1"/>
        </w:rPr>
        <w:t>«Повесть</w:t>
      </w:r>
      <w:r>
        <w:rPr>
          <w:spacing w:val="52"/>
          <w:w w:val="105"/>
          <w:position w:val="1"/>
        </w:rPr>
        <w:t xml:space="preserve"> </w:t>
      </w:r>
      <w:r>
        <w:rPr>
          <w:w w:val="105"/>
          <w:position w:val="1"/>
        </w:rPr>
        <w:t>о</w:t>
      </w:r>
      <w:r>
        <w:rPr>
          <w:spacing w:val="42"/>
          <w:w w:val="105"/>
          <w:position w:val="1"/>
        </w:rPr>
        <w:t xml:space="preserve"> </w:t>
      </w:r>
      <w:r>
        <w:rPr>
          <w:w w:val="105"/>
          <w:position w:val="1"/>
        </w:rPr>
        <w:t>том,</w:t>
      </w:r>
      <w:r>
        <w:rPr>
          <w:spacing w:val="43"/>
          <w:w w:val="105"/>
          <w:position w:val="1"/>
        </w:rPr>
        <w:t xml:space="preserve"> </w:t>
      </w:r>
      <w:r>
        <w:rPr>
          <w:w w:val="105"/>
          <w:position w:val="1"/>
        </w:rPr>
        <w:t>как</w:t>
      </w:r>
      <w:r>
        <w:rPr>
          <w:spacing w:val="49"/>
          <w:w w:val="105"/>
          <w:position w:val="1"/>
        </w:rPr>
        <w:t xml:space="preserve"> </w:t>
      </w:r>
      <w:r>
        <w:rPr>
          <w:w w:val="105"/>
          <w:position w:val="1"/>
        </w:rPr>
        <w:t>один</w:t>
      </w:r>
      <w:r>
        <w:rPr>
          <w:spacing w:val="-57"/>
          <w:w w:val="105"/>
          <w:position w:val="1"/>
        </w:rPr>
        <w:t xml:space="preserve"> </w:t>
      </w:r>
      <w:r>
        <w:rPr>
          <w:w w:val="105"/>
        </w:rPr>
        <w:t>мужик</w:t>
      </w:r>
      <w:r>
        <w:rPr>
          <w:spacing w:val="-5"/>
          <w:w w:val="105"/>
        </w:rPr>
        <w:t xml:space="preserve"> </w:t>
      </w:r>
      <w:r>
        <w:rPr>
          <w:w w:val="105"/>
        </w:rPr>
        <w:t>двух</w:t>
      </w:r>
      <w:r>
        <w:rPr>
          <w:spacing w:val="-8"/>
          <w:w w:val="105"/>
        </w:rPr>
        <w:t xml:space="preserve"> </w:t>
      </w:r>
      <w:r>
        <w:rPr>
          <w:w w:val="105"/>
        </w:rPr>
        <w:t>генералов</w:t>
      </w:r>
      <w:r>
        <w:rPr>
          <w:spacing w:val="-3"/>
          <w:w w:val="105"/>
        </w:rPr>
        <w:t xml:space="preserve"> </w:t>
      </w:r>
      <w:r>
        <w:rPr>
          <w:w w:val="105"/>
        </w:rPr>
        <w:t>прокормил»,</w:t>
      </w:r>
      <w:r>
        <w:rPr>
          <w:spacing w:val="7"/>
          <w:w w:val="105"/>
        </w:rPr>
        <w:t xml:space="preserve"> </w:t>
      </w:r>
      <w:r>
        <w:rPr>
          <w:w w:val="105"/>
        </w:rPr>
        <w:t>«Дикий</w:t>
      </w:r>
      <w:r>
        <w:rPr>
          <w:spacing w:val="-2"/>
          <w:w w:val="105"/>
        </w:rPr>
        <w:t xml:space="preserve"> </w:t>
      </w:r>
      <w:r>
        <w:rPr>
          <w:w w:val="105"/>
        </w:rPr>
        <w:t>помещик», «Премудрый</w:t>
      </w:r>
      <w:r>
        <w:rPr>
          <w:spacing w:val="-3"/>
          <w:w w:val="105"/>
        </w:rPr>
        <w:t xml:space="preserve"> </w:t>
      </w:r>
      <w:proofErr w:type="spellStart"/>
      <w:r>
        <w:rPr>
          <w:w w:val="105"/>
        </w:rPr>
        <w:t>пискарь</w:t>
      </w:r>
      <w:proofErr w:type="spellEnd"/>
      <w:r>
        <w:rPr>
          <w:w w:val="105"/>
        </w:rPr>
        <w:t>»</w:t>
      </w:r>
      <w:r>
        <w:rPr>
          <w:spacing w:val="-4"/>
          <w:w w:val="105"/>
        </w:rPr>
        <w:t xml:space="preserve"> </w:t>
      </w:r>
      <w:r>
        <w:rPr>
          <w:w w:val="105"/>
        </w:rPr>
        <w:t>и</w:t>
      </w:r>
      <w:r>
        <w:rPr>
          <w:spacing w:val="1"/>
          <w:w w:val="105"/>
        </w:rPr>
        <w:t xml:space="preserve"> </w:t>
      </w:r>
      <w:r>
        <w:rPr>
          <w:w w:val="105"/>
        </w:rPr>
        <w:t>другие.</w:t>
      </w:r>
    </w:p>
    <w:p w:rsidR="007F4E71" w:rsidRDefault="002F6E5B">
      <w:pPr>
        <w:pStyle w:val="a3"/>
        <w:spacing w:line="244" w:lineRule="auto"/>
        <w:ind w:right="956"/>
        <w:jc w:val="left"/>
      </w:pPr>
      <w:r>
        <w:rPr>
          <w:w w:val="105"/>
        </w:rPr>
        <w:t>Произведения отечественных и зарубежных писателей на историческую тему (не менее</w:t>
      </w:r>
      <w:r>
        <w:rPr>
          <w:spacing w:val="-58"/>
          <w:w w:val="105"/>
        </w:rPr>
        <w:t xml:space="preserve"> </w:t>
      </w:r>
      <w:r>
        <w:rPr>
          <w:w w:val="105"/>
        </w:rPr>
        <w:t>двух).</w:t>
      </w:r>
      <w:r>
        <w:rPr>
          <w:spacing w:val="6"/>
          <w:w w:val="105"/>
        </w:rPr>
        <w:t xml:space="preserve"> </w:t>
      </w:r>
      <w:r>
        <w:rPr>
          <w:w w:val="105"/>
        </w:rPr>
        <w:t>Например,</w:t>
      </w:r>
      <w:r>
        <w:rPr>
          <w:spacing w:val="3"/>
          <w:w w:val="105"/>
        </w:rPr>
        <w:t xml:space="preserve"> </w:t>
      </w:r>
      <w:r>
        <w:rPr>
          <w:w w:val="105"/>
        </w:rPr>
        <w:t>А.К.</w:t>
      </w:r>
      <w:r>
        <w:rPr>
          <w:spacing w:val="1"/>
          <w:w w:val="105"/>
        </w:rPr>
        <w:t xml:space="preserve"> </w:t>
      </w:r>
      <w:r>
        <w:rPr>
          <w:w w:val="105"/>
        </w:rPr>
        <w:t>Толстого,</w:t>
      </w:r>
      <w:r>
        <w:rPr>
          <w:spacing w:val="4"/>
          <w:w w:val="105"/>
        </w:rPr>
        <w:t xml:space="preserve"> </w:t>
      </w:r>
      <w:r>
        <w:rPr>
          <w:w w:val="105"/>
        </w:rPr>
        <w:t>Р.</w:t>
      </w:r>
      <w:r>
        <w:rPr>
          <w:spacing w:val="4"/>
          <w:w w:val="105"/>
        </w:rPr>
        <w:t xml:space="preserve"> </w:t>
      </w:r>
      <w:proofErr w:type="spellStart"/>
      <w:r>
        <w:rPr>
          <w:w w:val="105"/>
        </w:rPr>
        <w:t>Сабатини</w:t>
      </w:r>
      <w:proofErr w:type="spellEnd"/>
      <w:r>
        <w:rPr>
          <w:w w:val="105"/>
        </w:rPr>
        <w:t>,</w:t>
      </w:r>
      <w:r>
        <w:rPr>
          <w:spacing w:val="-3"/>
          <w:w w:val="105"/>
        </w:rPr>
        <w:t xml:space="preserve"> </w:t>
      </w:r>
      <w:r>
        <w:rPr>
          <w:w w:val="105"/>
        </w:rPr>
        <w:t>Ф.</w:t>
      </w:r>
      <w:r>
        <w:rPr>
          <w:spacing w:val="1"/>
          <w:w w:val="105"/>
        </w:rPr>
        <w:t xml:space="preserve"> </w:t>
      </w:r>
      <w:r>
        <w:rPr>
          <w:w w:val="105"/>
        </w:rPr>
        <w:t>Купера.</w:t>
      </w:r>
    </w:p>
    <w:p w:rsidR="007F4E71" w:rsidRDefault="002F6E5B" w:rsidP="00B00584">
      <w:pPr>
        <w:pStyle w:val="a4"/>
        <w:numPr>
          <w:ilvl w:val="2"/>
          <w:numId w:val="42"/>
        </w:numPr>
        <w:tabs>
          <w:tab w:val="left" w:pos="1817"/>
        </w:tabs>
        <w:spacing w:before="8"/>
        <w:rPr>
          <w:sz w:val="23"/>
        </w:rPr>
      </w:pPr>
      <w:r>
        <w:rPr>
          <w:sz w:val="23"/>
        </w:rPr>
        <w:t>Литература</w:t>
      </w:r>
      <w:r>
        <w:rPr>
          <w:spacing w:val="19"/>
          <w:sz w:val="23"/>
        </w:rPr>
        <w:t xml:space="preserve"> </w:t>
      </w:r>
      <w:r>
        <w:rPr>
          <w:sz w:val="23"/>
        </w:rPr>
        <w:t>конца</w:t>
      </w:r>
      <w:r>
        <w:rPr>
          <w:spacing w:val="35"/>
          <w:sz w:val="23"/>
        </w:rPr>
        <w:t xml:space="preserve"> </w:t>
      </w:r>
      <w:r>
        <w:rPr>
          <w:sz w:val="23"/>
        </w:rPr>
        <w:t>XIX</w:t>
      </w:r>
      <w:r>
        <w:rPr>
          <w:spacing w:val="16"/>
          <w:sz w:val="23"/>
        </w:rPr>
        <w:t xml:space="preserve"> </w:t>
      </w:r>
      <w:r>
        <w:rPr>
          <w:sz w:val="23"/>
        </w:rPr>
        <w:t>-</w:t>
      </w:r>
      <w:r>
        <w:rPr>
          <w:spacing w:val="13"/>
          <w:sz w:val="23"/>
        </w:rPr>
        <w:t xml:space="preserve"> </w:t>
      </w:r>
      <w:r>
        <w:rPr>
          <w:sz w:val="23"/>
        </w:rPr>
        <w:t>начала</w:t>
      </w:r>
      <w:r>
        <w:rPr>
          <w:spacing w:val="28"/>
          <w:sz w:val="23"/>
        </w:rPr>
        <w:t xml:space="preserve"> </w:t>
      </w:r>
      <w:r>
        <w:rPr>
          <w:sz w:val="23"/>
        </w:rPr>
        <w:t>XX</w:t>
      </w:r>
      <w:r>
        <w:rPr>
          <w:spacing w:val="9"/>
          <w:sz w:val="23"/>
        </w:rPr>
        <w:t xml:space="preserve"> </w:t>
      </w:r>
      <w:r>
        <w:rPr>
          <w:sz w:val="23"/>
        </w:rPr>
        <w:t>века.</w:t>
      </w:r>
    </w:p>
    <w:p w:rsidR="007F4E71" w:rsidRDefault="002F6E5B">
      <w:pPr>
        <w:pStyle w:val="a3"/>
        <w:spacing w:before="14" w:line="244" w:lineRule="auto"/>
        <w:ind w:left="1096" w:right="561" w:firstLine="0"/>
        <w:jc w:val="left"/>
      </w:pPr>
      <w:r>
        <w:rPr>
          <w:w w:val="105"/>
        </w:rPr>
        <w:t>А.П.</w:t>
      </w:r>
      <w:r>
        <w:rPr>
          <w:spacing w:val="-4"/>
          <w:w w:val="105"/>
        </w:rPr>
        <w:t xml:space="preserve"> </w:t>
      </w:r>
      <w:r>
        <w:rPr>
          <w:w w:val="105"/>
        </w:rPr>
        <w:t>Чехов.</w:t>
      </w:r>
      <w:r>
        <w:rPr>
          <w:spacing w:val="-3"/>
          <w:w w:val="105"/>
        </w:rPr>
        <w:t xml:space="preserve"> </w:t>
      </w:r>
      <w:r>
        <w:rPr>
          <w:w w:val="105"/>
        </w:rPr>
        <w:t>Рассказы</w:t>
      </w:r>
      <w:r>
        <w:rPr>
          <w:spacing w:val="-4"/>
          <w:w w:val="105"/>
        </w:rPr>
        <w:t xml:space="preserve"> </w:t>
      </w:r>
      <w:r>
        <w:rPr>
          <w:w w:val="105"/>
        </w:rPr>
        <w:t>(один</w:t>
      </w:r>
      <w:r>
        <w:rPr>
          <w:spacing w:val="-3"/>
          <w:w w:val="105"/>
        </w:rPr>
        <w:t xml:space="preserve"> </w:t>
      </w:r>
      <w:r>
        <w:rPr>
          <w:w w:val="105"/>
        </w:rPr>
        <w:t>по</w:t>
      </w:r>
      <w:r>
        <w:rPr>
          <w:spacing w:val="-5"/>
          <w:w w:val="105"/>
        </w:rPr>
        <w:t xml:space="preserve"> </w:t>
      </w:r>
      <w:r>
        <w:rPr>
          <w:w w:val="105"/>
        </w:rPr>
        <w:t>выбору).</w:t>
      </w:r>
      <w:r>
        <w:rPr>
          <w:spacing w:val="-3"/>
          <w:w w:val="105"/>
        </w:rPr>
        <w:t xml:space="preserve"> </w:t>
      </w:r>
      <w:r>
        <w:rPr>
          <w:w w:val="105"/>
        </w:rPr>
        <w:t>Например,</w:t>
      </w:r>
      <w:r>
        <w:rPr>
          <w:spacing w:val="-5"/>
          <w:w w:val="105"/>
        </w:rPr>
        <w:t xml:space="preserve"> </w:t>
      </w:r>
      <w:r>
        <w:rPr>
          <w:w w:val="105"/>
        </w:rPr>
        <w:t>«Тоска»,</w:t>
      </w:r>
      <w:r>
        <w:rPr>
          <w:spacing w:val="-5"/>
          <w:w w:val="105"/>
        </w:rPr>
        <w:t xml:space="preserve"> </w:t>
      </w:r>
      <w:r>
        <w:rPr>
          <w:w w:val="105"/>
          <w:position w:val="1"/>
        </w:rPr>
        <w:t>«Злоумышленник»</w:t>
      </w:r>
      <w:r>
        <w:rPr>
          <w:spacing w:val="-3"/>
          <w:w w:val="105"/>
          <w:position w:val="1"/>
        </w:rPr>
        <w:t xml:space="preserve"> </w:t>
      </w:r>
      <w:r>
        <w:rPr>
          <w:w w:val="105"/>
          <w:position w:val="1"/>
        </w:rPr>
        <w:t>и</w:t>
      </w:r>
      <w:r>
        <w:rPr>
          <w:spacing w:val="-3"/>
          <w:w w:val="105"/>
          <w:position w:val="1"/>
        </w:rPr>
        <w:t xml:space="preserve"> </w:t>
      </w:r>
      <w:r>
        <w:rPr>
          <w:w w:val="105"/>
          <w:position w:val="1"/>
        </w:rPr>
        <w:t>другие.</w:t>
      </w:r>
      <w:r>
        <w:rPr>
          <w:spacing w:val="-57"/>
          <w:w w:val="105"/>
          <w:position w:val="1"/>
        </w:rPr>
        <w:t xml:space="preserve"> </w:t>
      </w:r>
      <w:r>
        <w:rPr>
          <w:w w:val="105"/>
        </w:rPr>
        <w:t>М.</w:t>
      </w:r>
      <w:r>
        <w:rPr>
          <w:spacing w:val="30"/>
          <w:w w:val="105"/>
        </w:rPr>
        <w:t xml:space="preserve"> </w:t>
      </w:r>
      <w:r>
        <w:rPr>
          <w:w w:val="105"/>
        </w:rPr>
        <w:t>Горький.</w:t>
      </w:r>
      <w:r>
        <w:rPr>
          <w:spacing w:val="32"/>
          <w:w w:val="105"/>
        </w:rPr>
        <w:t xml:space="preserve"> </w:t>
      </w:r>
      <w:r>
        <w:rPr>
          <w:w w:val="105"/>
        </w:rPr>
        <w:t>Ранние</w:t>
      </w:r>
      <w:r>
        <w:rPr>
          <w:spacing w:val="36"/>
          <w:w w:val="105"/>
        </w:rPr>
        <w:t xml:space="preserve"> </w:t>
      </w:r>
      <w:r>
        <w:rPr>
          <w:w w:val="105"/>
        </w:rPr>
        <w:t>рассказы</w:t>
      </w:r>
      <w:r>
        <w:rPr>
          <w:spacing w:val="30"/>
          <w:w w:val="105"/>
        </w:rPr>
        <w:t xml:space="preserve"> </w:t>
      </w:r>
      <w:r>
        <w:rPr>
          <w:w w:val="105"/>
        </w:rPr>
        <w:t>(одно</w:t>
      </w:r>
      <w:r>
        <w:rPr>
          <w:spacing w:val="31"/>
          <w:w w:val="105"/>
        </w:rPr>
        <w:t xml:space="preserve"> </w:t>
      </w:r>
      <w:r>
        <w:rPr>
          <w:w w:val="105"/>
        </w:rPr>
        <w:t>произведение</w:t>
      </w:r>
      <w:r>
        <w:rPr>
          <w:spacing w:val="30"/>
          <w:w w:val="105"/>
        </w:rPr>
        <w:t xml:space="preserve"> </w:t>
      </w:r>
      <w:r>
        <w:rPr>
          <w:w w:val="105"/>
        </w:rPr>
        <w:t>по</w:t>
      </w:r>
      <w:r>
        <w:rPr>
          <w:spacing w:val="27"/>
          <w:w w:val="105"/>
        </w:rPr>
        <w:t xml:space="preserve"> </w:t>
      </w:r>
      <w:r>
        <w:rPr>
          <w:w w:val="105"/>
        </w:rPr>
        <w:t>выбору).</w:t>
      </w:r>
      <w:r>
        <w:rPr>
          <w:spacing w:val="39"/>
          <w:w w:val="105"/>
        </w:rPr>
        <w:t xml:space="preserve"> </w:t>
      </w:r>
      <w:r>
        <w:rPr>
          <w:w w:val="105"/>
        </w:rPr>
        <w:t>Например,</w:t>
      </w:r>
      <w:r>
        <w:rPr>
          <w:spacing w:val="37"/>
          <w:w w:val="105"/>
        </w:rPr>
        <w:t xml:space="preserve"> </w:t>
      </w:r>
      <w:r>
        <w:rPr>
          <w:w w:val="105"/>
        </w:rPr>
        <w:t>«Старуха</w:t>
      </w:r>
    </w:p>
    <w:p w:rsidR="007F4E71" w:rsidRDefault="002F6E5B">
      <w:pPr>
        <w:pStyle w:val="a3"/>
        <w:ind w:firstLine="0"/>
        <w:jc w:val="left"/>
      </w:pPr>
      <w:proofErr w:type="spellStart"/>
      <w:r>
        <w:t>Изергиль</w:t>
      </w:r>
      <w:proofErr w:type="spellEnd"/>
      <w:r>
        <w:t>»</w:t>
      </w:r>
      <w:r>
        <w:rPr>
          <w:spacing w:val="16"/>
        </w:rPr>
        <w:t xml:space="preserve"> </w:t>
      </w:r>
      <w:r>
        <w:t>(легенда</w:t>
      </w:r>
      <w:r>
        <w:rPr>
          <w:spacing w:val="32"/>
        </w:rPr>
        <w:t xml:space="preserve"> </w:t>
      </w:r>
      <w:r>
        <w:t>о</w:t>
      </w:r>
      <w:r>
        <w:rPr>
          <w:spacing w:val="17"/>
        </w:rPr>
        <w:t xml:space="preserve"> </w:t>
      </w:r>
      <w:r>
        <w:t>Данко),</w:t>
      </w:r>
      <w:r>
        <w:rPr>
          <w:spacing w:val="30"/>
        </w:rPr>
        <w:t xml:space="preserve"> </w:t>
      </w:r>
      <w:r>
        <w:t>«</w:t>
      </w:r>
      <w:proofErr w:type="spellStart"/>
      <w:r>
        <w:t>Челкаш</w:t>
      </w:r>
      <w:proofErr w:type="spellEnd"/>
      <w:r>
        <w:t>»</w:t>
      </w:r>
      <w:r>
        <w:rPr>
          <w:spacing w:val="25"/>
        </w:rPr>
        <w:t xml:space="preserve"> </w:t>
      </w:r>
      <w:r>
        <w:t>и</w:t>
      </w:r>
      <w:r>
        <w:rPr>
          <w:spacing w:val="26"/>
        </w:rPr>
        <w:t xml:space="preserve"> </w:t>
      </w:r>
      <w:r>
        <w:t>другие.</w:t>
      </w:r>
    </w:p>
    <w:p w:rsidR="007F4E71" w:rsidRDefault="002F6E5B">
      <w:pPr>
        <w:pStyle w:val="a3"/>
        <w:spacing w:before="10"/>
        <w:ind w:left="1096" w:firstLine="0"/>
        <w:jc w:val="left"/>
      </w:pPr>
      <w:r>
        <w:rPr>
          <w:w w:val="105"/>
        </w:rPr>
        <w:t>Сатирические</w:t>
      </w:r>
      <w:r>
        <w:rPr>
          <w:spacing w:val="18"/>
          <w:w w:val="105"/>
        </w:rPr>
        <w:t xml:space="preserve"> </w:t>
      </w:r>
      <w:r>
        <w:rPr>
          <w:w w:val="105"/>
        </w:rPr>
        <w:t>произведения</w:t>
      </w:r>
      <w:r>
        <w:rPr>
          <w:spacing w:val="15"/>
          <w:w w:val="105"/>
        </w:rPr>
        <w:t xml:space="preserve"> </w:t>
      </w:r>
      <w:r>
        <w:rPr>
          <w:w w:val="105"/>
        </w:rPr>
        <w:t xml:space="preserve">отечественных </w:t>
      </w:r>
      <w:r>
        <w:rPr>
          <w:spacing w:val="14"/>
          <w:w w:val="105"/>
        </w:rPr>
        <w:t xml:space="preserve"> </w:t>
      </w:r>
      <w:r>
        <w:rPr>
          <w:w w:val="105"/>
        </w:rPr>
        <w:t xml:space="preserve">и </w:t>
      </w:r>
      <w:r>
        <w:rPr>
          <w:spacing w:val="10"/>
          <w:w w:val="105"/>
        </w:rPr>
        <w:t xml:space="preserve"> </w:t>
      </w:r>
      <w:r>
        <w:rPr>
          <w:w w:val="105"/>
        </w:rPr>
        <w:t xml:space="preserve">зарубежных </w:t>
      </w:r>
      <w:r>
        <w:rPr>
          <w:spacing w:val="15"/>
          <w:w w:val="105"/>
        </w:rPr>
        <w:t xml:space="preserve"> </w:t>
      </w:r>
      <w:r>
        <w:rPr>
          <w:w w:val="105"/>
        </w:rPr>
        <w:t xml:space="preserve">писателей </w:t>
      </w:r>
      <w:r>
        <w:rPr>
          <w:spacing w:val="25"/>
          <w:w w:val="105"/>
        </w:rPr>
        <w:t xml:space="preserve"> </w:t>
      </w:r>
      <w:r>
        <w:rPr>
          <w:w w:val="105"/>
        </w:rPr>
        <w:t xml:space="preserve">(не </w:t>
      </w:r>
      <w:r>
        <w:rPr>
          <w:spacing w:val="11"/>
          <w:w w:val="105"/>
        </w:rPr>
        <w:t xml:space="preserve"> </w:t>
      </w:r>
      <w:r>
        <w:rPr>
          <w:w w:val="105"/>
        </w:rPr>
        <w:t xml:space="preserve">менее </w:t>
      </w:r>
      <w:r>
        <w:rPr>
          <w:spacing w:val="11"/>
          <w:w w:val="105"/>
        </w:rPr>
        <w:t xml:space="preserve"> </w:t>
      </w:r>
      <w:r>
        <w:rPr>
          <w:w w:val="105"/>
        </w:rPr>
        <w:t>двух).</w:t>
      </w:r>
    </w:p>
    <w:p w:rsidR="007F4E71" w:rsidRDefault="002F6E5B">
      <w:pPr>
        <w:pStyle w:val="a3"/>
        <w:spacing w:before="18"/>
        <w:ind w:firstLine="0"/>
        <w:jc w:val="left"/>
      </w:pPr>
      <w:r>
        <w:t>Например,</w:t>
      </w:r>
      <w:r>
        <w:rPr>
          <w:spacing w:val="29"/>
        </w:rPr>
        <w:t xml:space="preserve"> </w:t>
      </w:r>
      <w:r>
        <w:t>М.М.</w:t>
      </w:r>
      <w:r>
        <w:rPr>
          <w:spacing w:val="28"/>
        </w:rPr>
        <w:t xml:space="preserve"> </w:t>
      </w:r>
      <w:r>
        <w:t>Зощенко,</w:t>
      </w:r>
      <w:r>
        <w:rPr>
          <w:spacing w:val="29"/>
        </w:rPr>
        <w:t xml:space="preserve"> </w:t>
      </w:r>
      <w:r>
        <w:t>А.Т.</w:t>
      </w:r>
      <w:r>
        <w:rPr>
          <w:spacing w:val="28"/>
        </w:rPr>
        <w:t xml:space="preserve"> </w:t>
      </w:r>
      <w:r>
        <w:t>Аверченко,</w:t>
      </w:r>
      <w:r>
        <w:rPr>
          <w:spacing w:val="29"/>
        </w:rPr>
        <w:t xml:space="preserve"> </w:t>
      </w:r>
      <w:proofErr w:type="spellStart"/>
      <w:r>
        <w:t>Н.Тэффи</w:t>
      </w:r>
      <w:proofErr w:type="spellEnd"/>
      <w:r>
        <w:t>,</w:t>
      </w:r>
      <w:r>
        <w:rPr>
          <w:spacing w:val="24"/>
        </w:rPr>
        <w:t xml:space="preserve"> </w:t>
      </w:r>
      <w:r>
        <w:t>О.</w:t>
      </w:r>
      <w:r>
        <w:rPr>
          <w:spacing w:val="16"/>
        </w:rPr>
        <w:t xml:space="preserve"> </w:t>
      </w:r>
      <w:r>
        <w:t>Генри,</w:t>
      </w:r>
      <w:r>
        <w:rPr>
          <w:spacing w:val="19"/>
        </w:rPr>
        <w:t xml:space="preserve"> </w:t>
      </w:r>
      <w:r>
        <w:t>Я.</w:t>
      </w:r>
      <w:r>
        <w:rPr>
          <w:spacing w:val="20"/>
        </w:rPr>
        <w:t xml:space="preserve"> </w:t>
      </w:r>
      <w:r>
        <w:t>Гашека.</w:t>
      </w:r>
    </w:p>
    <w:p w:rsidR="007F4E71" w:rsidRDefault="002F6E5B">
      <w:pPr>
        <w:pStyle w:val="a3"/>
        <w:spacing w:before="7"/>
        <w:ind w:left="1096" w:firstLine="0"/>
        <w:jc w:val="left"/>
      </w:pPr>
      <w:r>
        <w:t>Литература</w:t>
      </w:r>
      <w:r>
        <w:rPr>
          <w:spacing w:val="24"/>
        </w:rPr>
        <w:t xml:space="preserve"> </w:t>
      </w:r>
      <w:r>
        <w:t>первой</w:t>
      </w:r>
      <w:r>
        <w:rPr>
          <w:spacing w:val="25"/>
        </w:rPr>
        <w:t xml:space="preserve"> </w:t>
      </w:r>
      <w:r>
        <w:t>половины</w:t>
      </w:r>
      <w:r>
        <w:rPr>
          <w:spacing w:val="33"/>
        </w:rPr>
        <w:t xml:space="preserve"> </w:t>
      </w:r>
      <w:r>
        <w:t>XX</w:t>
      </w:r>
      <w:r>
        <w:rPr>
          <w:spacing w:val="20"/>
        </w:rPr>
        <w:t xml:space="preserve"> </w:t>
      </w:r>
      <w:r>
        <w:t>века.</w:t>
      </w:r>
    </w:p>
    <w:p w:rsidR="007F4E71" w:rsidRDefault="002F6E5B">
      <w:pPr>
        <w:pStyle w:val="a3"/>
        <w:spacing w:before="9"/>
        <w:ind w:left="1096" w:firstLine="0"/>
        <w:jc w:val="left"/>
      </w:pPr>
      <w:r>
        <w:rPr>
          <w:w w:val="105"/>
        </w:rPr>
        <w:t>А.С.</w:t>
      </w:r>
      <w:r>
        <w:rPr>
          <w:spacing w:val="1"/>
          <w:w w:val="105"/>
        </w:rPr>
        <w:t xml:space="preserve"> </w:t>
      </w:r>
      <w:r>
        <w:rPr>
          <w:w w:val="105"/>
        </w:rPr>
        <w:t>Грин.</w:t>
      </w:r>
      <w:r>
        <w:rPr>
          <w:spacing w:val="3"/>
          <w:w w:val="105"/>
        </w:rPr>
        <w:t xml:space="preserve"> </w:t>
      </w:r>
      <w:r>
        <w:rPr>
          <w:w w:val="105"/>
        </w:rPr>
        <w:t>Повести</w:t>
      </w:r>
      <w:r>
        <w:rPr>
          <w:spacing w:val="4"/>
          <w:w w:val="105"/>
        </w:rPr>
        <w:t xml:space="preserve"> </w:t>
      </w:r>
      <w:r>
        <w:rPr>
          <w:w w:val="105"/>
        </w:rPr>
        <w:t>и</w:t>
      </w:r>
      <w:r>
        <w:rPr>
          <w:spacing w:val="2"/>
          <w:w w:val="105"/>
        </w:rPr>
        <w:t xml:space="preserve"> </w:t>
      </w:r>
      <w:r>
        <w:rPr>
          <w:w w:val="105"/>
        </w:rPr>
        <w:t>рассказы</w:t>
      </w:r>
      <w:r>
        <w:rPr>
          <w:spacing w:val="5"/>
          <w:w w:val="105"/>
        </w:rPr>
        <w:t xml:space="preserve"> </w:t>
      </w:r>
      <w:r>
        <w:rPr>
          <w:w w:val="105"/>
        </w:rPr>
        <w:t>(одно произведение</w:t>
      </w:r>
      <w:r>
        <w:rPr>
          <w:spacing w:val="-4"/>
          <w:w w:val="105"/>
        </w:rPr>
        <w:t xml:space="preserve"> </w:t>
      </w:r>
      <w:r>
        <w:rPr>
          <w:w w:val="105"/>
        </w:rPr>
        <w:t>по</w:t>
      </w:r>
      <w:r>
        <w:rPr>
          <w:spacing w:val="2"/>
          <w:w w:val="105"/>
        </w:rPr>
        <w:t xml:space="preserve"> </w:t>
      </w:r>
      <w:r>
        <w:rPr>
          <w:w w:val="105"/>
        </w:rPr>
        <w:t>выбору).</w:t>
      </w:r>
      <w:r>
        <w:rPr>
          <w:spacing w:val="11"/>
          <w:w w:val="105"/>
        </w:rPr>
        <w:t xml:space="preserve"> </w:t>
      </w:r>
      <w:r>
        <w:rPr>
          <w:w w:val="105"/>
        </w:rPr>
        <w:t>Например,</w:t>
      </w:r>
      <w:r>
        <w:rPr>
          <w:spacing w:val="5"/>
          <w:w w:val="105"/>
        </w:rPr>
        <w:t xml:space="preserve"> </w:t>
      </w:r>
      <w:r>
        <w:rPr>
          <w:w w:val="105"/>
        </w:rPr>
        <w:t>«Алые</w:t>
      </w:r>
      <w:r>
        <w:rPr>
          <w:spacing w:val="-3"/>
          <w:w w:val="105"/>
        </w:rPr>
        <w:t xml:space="preserve"> </w:t>
      </w:r>
      <w:r>
        <w:rPr>
          <w:w w:val="105"/>
        </w:rPr>
        <w:t>паруса»,</w:t>
      </w:r>
    </w:p>
    <w:p w:rsidR="007F4E71" w:rsidRDefault="002F6E5B">
      <w:pPr>
        <w:pStyle w:val="a3"/>
        <w:spacing w:before="16"/>
        <w:ind w:firstLine="0"/>
        <w:jc w:val="left"/>
      </w:pPr>
      <w:r>
        <w:t>«Зелёная</w:t>
      </w:r>
      <w:r>
        <w:rPr>
          <w:spacing w:val="20"/>
        </w:rPr>
        <w:t xml:space="preserve"> </w:t>
      </w:r>
      <w:r>
        <w:t>лампа»</w:t>
      </w:r>
      <w:r>
        <w:rPr>
          <w:spacing w:val="15"/>
        </w:rPr>
        <w:t xml:space="preserve"> </w:t>
      </w:r>
      <w:r>
        <w:t>и</w:t>
      </w:r>
      <w:r>
        <w:rPr>
          <w:spacing w:val="22"/>
        </w:rPr>
        <w:t xml:space="preserve"> </w:t>
      </w:r>
      <w:r>
        <w:t>другие.</w:t>
      </w:r>
    </w:p>
    <w:p w:rsidR="007F4E71" w:rsidRDefault="002F6E5B">
      <w:pPr>
        <w:pStyle w:val="a3"/>
        <w:spacing w:before="10" w:line="252" w:lineRule="auto"/>
        <w:ind w:right="555"/>
      </w:pPr>
      <w:r>
        <w:rPr>
          <w:w w:val="105"/>
        </w:rPr>
        <w:t>Отечественная</w:t>
      </w:r>
      <w:r>
        <w:rPr>
          <w:spacing w:val="1"/>
          <w:w w:val="105"/>
        </w:rPr>
        <w:t xml:space="preserve"> </w:t>
      </w:r>
      <w:r>
        <w:rPr>
          <w:w w:val="105"/>
        </w:rPr>
        <w:t>поэзия</w:t>
      </w:r>
      <w:r>
        <w:rPr>
          <w:spacing w:val="1"/>
          <w:w w:val="105"/>
        </w:rPr>
        <w:t xml:space="preserve"> </w:t>
      </w:r>
      <w:r>
        <w:rPr>
          <w:w w:val="105"/>
        </w:rPr>
        <w:t>первой</w:t>
      </w:r>
      <w:r>
        <w:rPr>
          <w:spacing w:val="1"/>
          <w:w w:val="105"/>
        </w:rPr>
        <w:t xml:space="preserve"> </w:t>
      </w:r>
      <w:r>
        <w:rPr>
          <w:w w:val="105"/>
        </w:rPr>
        <w:t>половины</w:t>
      </w:r>
      <w:r>
        <w:rPr>
          <w:spacing w:val="1"/>
          <w:w w:val="105"/>
        </w:rPr>
        <w:t xml:space="preserve"> </w:t>
      </w:r>
      <w:r>
        <w:rPr>
          <w:w w:val="105"/>
        </w:rPr>
        <w:t>XX</w:t>
      </w:r>
      <w:r>
        <w:rPr>
          <w:spacing w:val="1"/>
          <w:w w:val="105"/>
        </w:rPr>
        <w:t xml:space="preserve"> </w:t>
      </w:r>
      <w:r>
        <w:rPr>
          <w:w w:val="105"/>
        </w:rPr>
        <w:t>века.</w:t>
      </w:r>
      <w:r>
        <w:rPr>
          <w:spacing w:val="1"/>
          <w:w w:val="105"/>
        </w:rPr>
        <w:t xml:space="preserve"> </w:t>
      </w:r>
      <w:r>
        <w:rPr>
          <w:w w:val="105"/>
        </w:rPr>
        <w:t>Стихотворения</w:t>
      </w:r>
      <w:r>
        <w:rPr>
          <w:spacing w:val="1"/>
          <w:w w:val="105"/>
        </w:rPr>
        <w:t xml:space="preserve"> </w:t>
      </w:r>
      <w:r>
        <w:rPr>
          <w:w w:val="105"/>
        </w:rPr>
        <w:t>на</w:t>
      </w:r>
      <w:r>
        <w:rPr>
          <w:spacing w:val="1"/>
          <w:w w:val="105"/>
        </w:rPr>
        <w:t xml:space="preserve"> </w:t>
      </w:r>
      <w:r>
        <w:rPr>
          <w:w w:val="105"/>
        </w:rPr>
        <w:t>тему</w:t>
      </w:r>
      <w:r>
        <w:rPr>
          <w:spacing w:val="1"/>
          <w:w w:val="105"/>
        </w:rPr>
        <w:t xml:space="preserve"> </w:t>
      </w:r>
      <w:r>
        <w:rPr>
          <w:w w:val="105"/>
        </w:rPr>
        <w:t>мечты</w:t>
      </w:r>
      <w:r>
        <w:rPr>
          <w:spacing w:val="1"/>
          <w:w w:val="105"/>
        </w:rPr>
        <w:t xml:space="preserve"> </w:t>
      </w:r>
      <w:r>
        <w:rPr>
          <w:w w:val="105"/>
        </w:rPr>
        <w:t>и</w:t>
      </w:r>
      <w:r>
        <w:rPr>
          <w:spacing w:val="1"/>
          <w:w w:val="105"/>
        </w:rPr>
        <w:t xml:space="preserve"> </w:t>
      </w:r>
      <w:r>
        <w:rPr>
          <w:w w:val="105"/>
        </w:rPr>
        <w:t xml:space="preserve">реальности      (два-три      по       выбору).      </w:t>
      </w:r>
      <w:r>
        <w:rPr>
          <w:spacing w:val="1"/>
          <w:w w:val="105"/>
        </w:rPr>
        <w:t xml:space="preserve"> </w:t>
      </w:r>
      <w:r>
        <w:rPr>
          <w:w w:val="105"/>
        </w:rPr>
        <w:t>Например,       стихотворения       А.А.       Блока,</w:t>
      </w:r>
      <w:r>
        <w:rPr>
          <w:spacing w:val="1"/>
          <w:w w:val="105"/>
        </w:rPr>
        <w:t xml:space="preserve"> </w:t>
      </w:r>
      <w:r>
        <w:rPr>
          <w:w w:val="105"/>
        </w:rPr>
        <w:t>Н.С.</w:t>
      </w:r>
      <w:r>
        <w:rPr>
          <w:spacing w:val="5"/>
          <w:w w:val="105"/>
        </w:rPr>
        <w:t xml:space="preserve"> </w:t>
      </w:r>
      <w:r>
        <w:rPr>
          <w:w w:val="105"/>
        </w:rPr>
        <w:t>Гумилёва,</w:t>
      </w:r>
      <w:r>
        <w:rPr>
          <w:spacing w:val="1"/>
          <w:w w:val="105"/>
        </w:rPr>
        <w:t xml:space="preserve"> </w:t>
      </w:r>
      <w:r>
        <w:rPr>
          <w:w w:val="105"/>
        </w:rPr>
        <w:t>М.И.</w:t>
      </w:r>
      <w:r>
        <w:rPr>
          <w:spacing w:val="3"/>
          <w:w w:val="105"/>
        </w:rPr>
        <w:t xml:space="preserve"> </w:t>
      </w:r>
      <w:r>
        <w:rPr>
          <w:w w:val="105"/>
        </w:rPr>
        <w:t>Цветаевой</w:t>
      </w:r>
      <w:r>
        <w:rPr>
          <w:spacing w:val="3"/>
          <w:w w:val="105"/>
        </w:rPr>
        <w:t xml:space="preserve"> </w:t>
      </w:r>
      <w:r>
        <w:rPr>
          <w:w w:val="105"/>
        </w:rPr>
        <w:t>и</w:t>
      </w:r>
      <w:r>
        <w:rPr>
          <w:spacing w:val="2"/>
          <w:w w:val="105"/>
        </w:rPr>
        <w:t xml:space="preserve"> </w:t>
      </w:r>
      <w:r>
        <w:rPr>
          <w:w w:val="105"/>
        </w:rPr>
        <w:t>другие.</w:t>
      </w:r>
    </w:p>
    <w:p w:rsidR="007F4E71" w:rsidRDefault="002F6E5B">
      <w:pPr>
        <w:pStyle w:val="a3"/>
        <w:spacing w:before="2" w:line="244" w:lineRule="auto"/>
        <w:ind w:right="552"/>
      </w:pPr>
      <w:r>
        <w:rPr>
          <w:w w:val="105"/>
        </w:rPr>
        <w:t>В.В.</w:t>
      </w:r>
      <w:r>
        <w:rPr>
          <w:spacing w:val="1"/>
          <w:w w:val="105"/>
        </w:rPr>
        <w:t xml:space="preserve"> </w:t>
      </w:r>
      <w:r>
        <w:rPr>
          <w:w w:val="105"/>
        </w:rPr>
        <w:t>Маяковский.</w:t>
      </w:r>
      <w:r>
        <w:rPr>
          <w:spacing w:val="1"/>
          <w:w w:val="105"/>
        </w:rPr>
        <w:t xml:space="preserve"> </w:t>
      </w:r>
      <w:r>
        <w:rPr>
          <w:w w:val="105"/>
        </w:rPr>
        <w:t>Стихотворения</w:t>
      </w:r>
      <w:r>
        <w:rPr>
          <w:spacing w:val="1"/>
          <w:w w:val="105"/>
        </w:rPr>
        <w:t xml:space="preserve"> </w:t>
      </w:r>
      <w:r>
        <w:rPr>
          <w:w w:val="105"/>
        </w:rPr>
        <w:t>(одно</w:t>
      </w:r>
      <w:r>
        <w:rPr>
          <w:spacing w:val="1"/>
          <w:w w:val="105"/>
        </w:rPr>
        <w:t xml:space="preserve"> </w:t>
      </w:r>
      <w:r>
        <w:rPr>
          <w:w w:val="105"/>
        </w:rPr>
        <w:t>по</w:t>
      </w:r>
      <w:r>
        <w:rPr>
          <w:spacing w:val="1"/>
          <w:w w:val="105"/>
        </w:rPr>
        <w:t xml:space="preserve"> </w:t>
      </w:r>
      <w:r>
        <w:rPr>
          <w:w w:val="105"/>
        </w:rPr>
        <w:t>выбору).</w:t>
      </w:r>
      <w:r>
        <w:rPr>
          <w:spacing w:val="1"/>
          <w:w w:val="105"/>
        </w:rPr>
        <w:t xml:space="preserve"> </w:t>
      </w:r>
      <w:r>
        <w:rPr>
          <w:w w:val="105"/>
        </w:rPr>
        <w:t>Например,</w:t>
      </w:r>
      <w:r>
        <w:rPr>
          <w:spacing w:val="1"/>
          <w:w w:val="105"/>
        </w:rPr>
        <w:t xml:space="preserve"> </w:t>
      </w:r>
      <w:r>
        <w:rPr>
          <w:w w:val="105"/>
        </w:rPr>
        <w:t>«Необычайное</w:t>
      </w:r>
      <w:r>
        <w:rPr>
          <w:spacing w:val="1"/>
          <w:w w:val="105"/>
        </w:rPr>
        <w:t xml:space="preserve"> </w:t>
      </w:r>
      <w:r>
        <w:rPr>
          <w:w w:val="105"/>
        </w:rPr>
        <w:t>приключение,</w:t>
      </w:r>
      <w:r>
        <w:rPr>
          <w:spacing w:val="21"/>
          <w:w w:val="105"/>
        </w:rPr>
        <w:t xml:space="preserve"> </w:t>
      </w:r>
      <w:r>
        <w:rPr>
          <w:w w:val="105"/>
        </w:rPr>
        <w:t>бывшее</w:t>
      </w:r>
      <w:r>
        <w:rPr>
          <w:spacing w:val="18"/>
          <w:w w:val="105"/>
        </w:rPr>
        <w:t xml:space="preserve"> </w:t>
      </w:r>
      <w:r>
        <w:rPr>
          <w:w w:val="105"/>
        </w:rPr>
        <w:t>с</w:t>
      </w:r>
      <w:r>
        <w:rPr>
          <w:spacing w:val="14"/>
          <w:w w:val="105"/>
        </w:rPr>
        <w:t xml:space="preserve"> </w:t>
      </w:r>
      <w:r>
        <w:rPr>
          <w:w w:val="105"/>
        </w:rPr>
        <w:t>Владимиром</w:t>
      </w:r>
      <w:r>
        <w:rPr>
          <w:spacing w:val="25"/>
          <w:w w:val="105"/>
        </w:rPr>
        <w:t xml:space="preserve"> </w:t>
      </w:r>
      <w:r>
        <w:rPr>
          <w:w w:val="105"/>
        </w:rPr>
        <w:t>Маяковским</w:t>
      </w:r>
      <w:r>
        <w:rPr>
          <w:spacing w:val="24"/>
          <w:w w:val="105"/>
        </w:rPr>
        <w:t xml:space="preserve"> </w:t>
      </w:r>
      <w:r>
        <w:rPr>
          <w:w w:val="105"/>
        </w:rPr>
        <w:t>летом</w:t>
      </w:r>
      <w:r>
        <w:rPr>
          <w:spacing w:val="22"/>
          <w:w w:val="105"/>
        </w:rPr>
        <w:t xml:space="preserve"> </w:t>
      </w:r>
      <w:r>
        <w:rPr>
          <w:w w:val="105"/>
        </w:rPr>
        <w:t>на</w:t>
      </w:r>
      <w:r>
        <w:rPr>
          <w:spacing w:val="23"/>
          <w:w w:val="105"/>
        </w:rPr>
        <w:t xml:space="preserve"> </w:t>
      </w:r>
      <w:r>
        <w:rPr>
          <w:w w:val="105"/>
        </w:rPr>
        <w:t>даче»,</w:t>
      </w:r>
      <w:r>
        <w:rPr>
          <w:spacing w:val="20"/>
          <w:w w:val="105"/>
        </w:rPr>
        <w:t xml:space="preserve"> </w:t>
      </w:r>
      <w:r>
        <w:rPr>
          <w:w w:val="105"/>
        </w:rPr>
        <w:t>«Хорошее</w:t>
      </w:r>
      <w:r>
        <w:rPr>
          <w:spacing w:val="18"/>
          <w:w w:val="105"/>
        </w:rPr>
        <w:t xml:space="preserve"> </w:t>
      </w:r>
      <w:r>
        <w:rPr>
          <w:w w:val="105"/>
        </w:rPr>
        <w:t>отношение</w:t>
      </w:r>
      <w:r>
        <w:rPr>
          <w:spacing w:val="19"/>
          <w:w w:val="105"/>
        </w:rPr>
        <w:t xml:space="preserve"> </w:t>
      </w:r>
      <w:r>
        <w:rPr>
          <w:w w:val="105"/>
        </w:rPr>
        <w:t>к</w:t>
      </w:r>
    </w:p>
    <w:p w:rsidR="007F4E71" w:rsidRDefault="007F4E71">
      <w:pPr>
        <w:spacing w:line="244" w:lineRule="auto"/>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лошадям»</w:t>
      </w:r>
      <w:r>
        <w:rPr>
          <w:spacing w:val="17"/>
        </w:rPr>
        <w:t xml:space="preserve"> </w:t>
      </w:r>
      <w:r>
        <w:t>и</w:t>
      </w:r>
      <w:r>
        <w:rPr>
          <w:spacing w:val="22"/>
        </w:rPr>
        <w:t xml:space="preserve"> </w:t>
      </w:r>
      <w:r>
        <w:t>другие.</w:t>
      </w:r>
    </w:p>
    <w:p w:rsidR="007F4E71" w:rsidRDefault="002F6E5B">
      <w:pPr>
        <w:pStyle w:val="a3"/>
        <w:spacing w:before="9" w:line="249" w:lineRule="auto"/>
        <w:ind w:right="586"/>
      </w:pPr>
      <w:r>
        <w:rPr>
          <w:w w:val="105"/>
        </w:rPr>
        <w:t>А.П. Платонов. Рассказы (один по выбору). Например, «Юшка», «Неизвестный цветок» и</w:t>
      </w:r>
      <w:r>
        <w:rPr>
          <w:spacing w:val="1"/>
          <w:w w:val="105"/>
        </w:rPr>
        <w:t xml:space="preserve"> </w:t>
      </w:r>
      <w:r>
        <w:rPr>
          <w:w w:val="105"/>
        </w:rPr>
        <w:t>другие.</w:t>
      </w:r>
    </w:p>
    <w:p w:rsidR="007F4E71" w:rsidRDefault="002F6E5B">
      <w:pPr>
        <w:pStyle w:val="a3"/>
        <w:spacing w:before="5"/>
        <w:ind w:left="1096" w:firstLine="0"/>
      </w:pPr>
      <w:r>
        <w:t>Литература</w:t>
      </w:r>
      <w:r>
        <w:rPr>
          <w:spacing w:val="28"/>
        </w:rPr>
        <w:t xml:space="preserve"> </w:t>
      </w:r>
      <w:r>
        <w:t>второй</w:t>
      </w:r>
      <w:r>
        <w:rPr>
          <w:spacing w:val="26"/>
        </w:rPr>
        <w:t xml:space="preserve"> </w:t>
      </w:r>
      <w:r>
        <w:t>половины</w:t>
      </w:r>
      <w:r>
        <w:rPr>
          <w:spacing w:val="41"/>
        </w:rPr>
        <w:t xml:space="preserve"> </w:t>
      </w:r>
      <w:r>
        <w:t>XX</w:t>
      </w:r>
      <w:r>
        <w:rPr>
          <w:spacing w:val="15"/>
        </w:rPr>
        <w:t xml:space="preserve"> </w:t>
      </w:r>
      <w:r>
        <w:t>века.</w:t>
      </w:r>
    </w:p>
    <w:p w:rsidR="007F4E71" w:rsidRDefault="002F6E5B">
      <w:pPr>
        <w:pStyle w:val="a3"/>
        <w:spacing w:before="4"/>
        <w:ind w:left="1096" w:firstLine="0"/>
      </w:pPr>
      <w:r>
        <w:rPr>
          <w:w w:val="105"/>
        </w:rPr>
        <w:t>В.М.</w:t>
      </w:r>
      <w:r>
        <w:rPr>
          <w:spacing w:val="46"/>
          <w:w w:val="105"/>
        </w:rPr>
        <w:t xml:space="preserve"> </w:t>
      </w:r>
      <w:r>
        <w:rPr>
          <w:w w:val="105"/>
        </w:rPr>
        <w:t>Шукшин.</w:t>
      </w:r>
      <w:r>
        <w:rPr>
          <w:spacing w:val="52"/>
          <w:w w:val="105"/>
        </w:rPr>
        <w:t xml:space="preserve"> </w:t>
      </w:r>
      <w:r>
        <w:rPr>
          <w:w w:val="105"/>
        </w:rPr>
        <w:t xml:space="preserve">Рассказы </w:t>
      </w:r>
      <w:r>
        <w:rPr>
          <w:spacing w:val="37"/>
          <w:w w:val="105"/>
        </w:rPr>
        <w:t xml:space="preserve"> </w:t>
      </w:r>
      <w:r>
        <w:rPr>
          <w:w w:val="105"/>
        </w:rPr>
        <w:t xml:space="preserve">(один </w:t>
      </w:r>
      <w:r>
        <w:rPr>
          <w:spacing w:val="46"/>
          <w:w w:val="105"/>
        </w:rPr>
        <w:t xml:space="preserve"> </w:t>
      </w:r>
      <w:r>
        <w:rPr>
          <w:w w:val="105"/>
        </w:rPr>
        <w:t xml:space="preserve">по </w:t>
      </w:r>
      <w:r>
        <w:rPr>
          <w:spacing w:val="42"/>
          <w:w w:val="105"/>
        </w:rPr>
        <w:t xml:space="preserve"> </w:t>
      </w:r>
      <w:r>
        <w:rPr>
          <w:w w:val="105"/>
        </w:rPr>
        <w:t xml:space="preserve">выбору). </w:t>
      </w:r>
      <w:r>
        <w:rPr>
          <w:spacing w:val="41"/>
          <w:w w:val="105"/>
        </w:rPr>
        <w:t xml:space="preserve"> </w:t>
      </w:r>
      <w:r>
        <w:rPr>
          <w:w w:val="105"/>
        </w:rPr>
        <w:t xml:space="preserve">Например, </w:t>
      </w:r>
      <w:r>
        <w:rPr>
          <w:spacing w:val="50"/>
          <w:w w:val="105"/>
        </w:rPr>
        <w:t xml:space="preserve"> </w:t>
      </w:r>
      <w:r>
        <w:rPr>
          <w:w w:val="105"/>
        </w:rPr>
        <w:t xml:space="preserve">«Чудик», </w:t>
      </w:r>
      <w:r>
        <w:rPr>
          <w:spacing w:val="43"/>
          <w:w w:val="105"/>
        </w:rPr>
        <w:t xml:space="preserve"> </w:t>
      </w:r>
      <w:r>
        <w:rPr>
          <w:w w:val="105"/>
        </w:rPr>
        <w:t xml:space="preserve">«Стенька </w:t>
      </w:r>
      <w:r>
        <w:rPr>
          <w:spacing w:val="46"/>
          <w:w w:val="105"/>
        </w:rPr>
        <w:t xml:space="preserve"> </w:t>
      </w:r>
      <w:r>
        <w:rPr>
          <w:w w:val="105"/>
        </w:rPr>
        <w:t>Разин»,</w:t>
      </w:r>
    </w:p>
    <w:p w:rsidR="007F4E71" w:rsidRDefault="002F6E5B">
      <w:pPr>
        <w:pStyle w:val="a3"/>
        <w:spacing w:before="16"/>
        <w:ind w:firstLine="0"/>
      </w:pPr>
      <w:r>
        <w:t>«Критики»</w:t>
      </w:r>
      <w:r>
        <w:rPr>
          <w:spacing w:val="22"/>
        </w:rPr>
        <w:t xml:space="preserve"> </w:t>
      </w:r>
      <w:r>
        <w:t>и</w:t>
      </w:r>
      <w:r>
        <w:rPr>
          <w:spacing w:val="16"/>
        </w:rPr>
        <w:t xml:space="preserve"> </w:t>
      </w:r>
      <w:r>
        <w:t>другие.</w:t>
      </w:r>
    </w:p>
    <w:p w:rsidR="007F4E71" w:rsidRDefault="002F6E5B">
      <w:pPr>
        <w:pStyle w:val="a3"/>
        <w:tabs>
          <w:tab w:val="left" w:pos="1787"/>
          <w:tab w:val="left" w:pos="3549"/>
          <w:tab w:val="left" w:pos="5580"/>
          <w:tab w:val="left" w:pos="8019"/>
          <w:tab w:val="left" w:pos="9452"/>
        </w:tabs>
        <w:spacing w:before="9" w:line="252" w:lineRule="auto"/>
        <w:ind w:right="559"/>
      </w:pPr>
      <w:r>
        <w:rPr>
          <w:w w:val="105"/>
        </w:rPr>
        <w:t>Стихотворения</w:t>
      </w:r>
      <w:r>
        <w:rPr>
          <w:spacing w:val="1"/>
          <w:w w:val="105"/>
        </w:rPr>
        <w:t xml:space="preserve"> </w:t>
      </w:r>
      <w:r>
        <w:rPr>
          <w:w w:val="105"/>
        </w:rPr>
        <w:t>отечественных поэтов</w:t>
      </w:r>
      <w:r>
        <w:rPr>
          <w:spacing w:val="1"/>
          <w:w w:val="105"/>
        </w:rPr>
        <w:t xml:space="preserve"> </w:t>
      </w:r>
      <w:r>
        <w:rPr>
          <w:w w:val="105"/>
        </w:rPr>
        <w:t>XX-XXI веков (не менее четырёх стихотворений</w:t>
      </w:r>
      <w:r>
        <w:rPr>
          <w:spacing w:val="1"/>
          <w:w w:val="105"/>
        </w:rPr>
        <w:t xml:space="preserve"> </w:t>
      </w:r>
      <w:r w:rsidR="007D7AFD">
        <w:rPr>
          <w:w w:val="105"/>
        </w:rPr>
        <w:t>двух</w:t>
      </w:r>
      <w:r w:rsidR="007D7AFD">
        <w:rPr>
          <w:w w:val="105"/>
        </w:rPr>
        <w:tab/>
        <w:t>поэтов).</w:t>
      </w:r>
      <w:r w:rsidR="007D7AFD">
        <w:rPr>
          <w:w w:val="105"/>
        </w:rPr>
        <w:tab/>
        <w:t xml:space="preserve">Например, </w:t>
      </w:r>
      <w:r>
        <w:rPr>
          <w:w w:val="105"/>
        </w:rPr>
        <w:t>стихотворения</w:t>
      </w:r>
      <w:r>
        <w:rPr>
          <w:w w:val="105"/>
        </w:rPr>
        <w:tab/>
        <w:t>М.И.</w:t>
      </w:r>
      <w:r>
        <w:rPr>
          <w:w w:val="105"/>
        </w:rPr>
        <w:tab/>
      </w:r>
      <w:r>
        <w:t>Цветаевой,</w:t>
      </w:r>
      <w:r>
        <w:rPr>
          <w:spacing w:val="-56"/>
        </w:rPr>
        <w:t xml:space="preserve"> </w:t>
      </w:r>
      <w:r>
        <w:rPr>
          <w:w w:val="105"/>
        </w:rPr>
        <w:t>Е.А.</w:t>
      </w:r>
      <w:r>
        <w:rPr>
          <w:spacing w:val="3"/>
          <w:w w:val="105"/>
        </w:rPr>
        <w:t xml:space="preserve"> </w:t>
      </w:r>
      <w:r>
        <w:rPr>
          <w:w w:val="105"/>
        </w:rPr>
        <w:t>Евтушенко,</w:t>
      </w:r>
      <w:r>
        <w:rPr>
          <w:spacing w:val="6"/>
          <w:w w:val="105"/>
        </w:rPr>
        <w:t xml:space="preserve"> </w:t>
      </w:r>
      <w:r>
        <w:rPr>
          <w:w w:val="105"/>
        </w:rPr>
        <w:t>Б.А.</w:t>
      </w:r>
      <w:r>
        <w:rPr>
          <w:spacing w:val="9"/>
          <w:w w:val="105"/>
        </w:rPr>
        <w:t xml:space="preserve"> </w:t>
      </w:r>
      <w:r>
        <w:rPr>
          <w:w w:val="105"/>
        </w:rPr>
        <w:t>Ахмадулиной,</w:t>
      </w:r>
      <w:r>
        <w:rPr>
          <w:spacing w:val="4"/>
          <w:w w:val="105"/>
        </w:rPr>
        <w:t xml:space="preserve"> </w:t>
      </w:r>
      <w:r>
        <w:rPr>
          <w:w w:val="105"/>
        </w:rPr>
        <w:t>Ю.Д.</w:t>
      </w:r>
      <w:r>
        <w:rPr>
          <w:spacing w:val="7"/>
          <w:w w:val="105"/>
        </w:rPr>
        <w:t xml:space="preserve"> </w:t>
      </w:r>
      <w:proofErr w:type="spellStart"/>
      <w:r>
        <w:rPr>
          <w:w w:val="105"/>
        </w:rPr>
        <w:t>Левитанского</w:t>
      </w:r>
      <w:proofErr w:type="spellEnd"/>
      <w:r>
        <w:rPr>
          <w:spacing w:val="-3"/>
          <w:w w:val="105"/>
        </w:rPr>
        <w:t xml:space="preserve"> </w:t>
      </w:r>
      <w:r>
        <w:rPr>
          <w:w w:val="105"/>
        </w:rPr>
        <w:t>и</w:t>
      </w:r>
      <w:r>
        <w:rPr>
          <w:spacing w:val="-1"/>
          <w:w w:val="105"/>
        </w:rPr>
        <w:t xml:space="preserve"> </w:t>
      </w:r>
      <w:r>
        <w:rPr>
          <w:w w:val="105"/>
        </w:rPr>
        <w:t>другие.</w:t>
      </w:r>
    </w:p>
    <w:p w:rsidR="007F4E71" w:rsidRDefault="002F6E5B">
      <w:pPr>
        <w:pStyle w:val="a3"/>
        <w:tabs>
          <w:tab w:val="left" w:pos="2385"/>
          <w:tab w:val="left" w:pos="4860"/>
          <w:tab w:val="left" w:pos="7654"/>
          <w:tab w:val="left" w:pos="9519"/>
        </w:tabs>
        <w:spacing w:line="252" w:lineRule="auto"/>
        <w:ind w:right="547"/>
      </w:pPr>
      <w:r>
        <w:rPr>
          <w:w w:val="105"/>
        </w:rPr>
        <w:t>Произведения отечественных прозаиков второй половины XX - начала XXI века (не менее</w:t>
      </w:r>
      <w:r>
        <w:rPr>
          <w:spacing w:val="1"/>
          <w:w w:val="105"/>
        </w:rPr>
        <w:t xml:space="preserve"> </w:t>
      </w:r>
      <w:r w:rsidR="007D7AFD">
        <w:rPr>
          <w:w w:val="105"/>
        </w:rPr>
        <w:t xml:space="preserve">двух). Например, произведения </w:t>
      </w:r>
      <w:proofErr w:type="spellStart"/>
      <w:r w:rsidR="007D7AFD">
        <w:rPr>
          <w:w w:val="105"/>
        </w:rPr>
        <w:t>Ф.А.</w:t>
      </w:r>
      <w:r>
        <w:t>Абрамова</w:t>
      </w:r>
      <w:proofErr w:type="spellEnd"/>
      <w:r>
        <w:t>,</w:t>
      </w:r>
      <w:r>
        <w:rPr>
          <w:spacing w:val="-56"/>
        </w:rPr>
        <w:t xml:space="preserve"> </w:t>
      </w:r>
      <w:r>
        <w:rPr>
          <w:w w:val="105"/>
        </w:rPr>
        <w:t>В.П.</w:t>
      </w:r>
      <w:r>
        <w:rPr>
          <w:spacing w:val="5"/>
          <w:w w:val="105"/>
        </w:rPr>
        <w:t xml:space="preserve"> </w:t>
      </w:r>
      <w:r>
        <w:rPr>
          <w:w w:val="105"/>
        </w:rPr>
        <w:t>Астафьева,</w:t>
      </w:r>
      <w:r>
        <w:rPr>
          <w:spacing w:val="3"/>
          <w:w w:val="105"/>
        </w:rPr>
        <w:t xml:space="preserve"> </w:t>
      </w:r>
      <w:r>
        <w:rPr>
          <w:w w:val="105"/>
        </w:rPr>
        <w:t>В.И.</w:t>
      </w:r>
      <w:r>
        <w:rPr>
          <w:spacing w:val="5"/>
          <w:w w:val="105"/>
        </w:rPr>
        <w:t xml:space="preserve"> </w:t>
      </w:r>
      <w:r>
        <w:rPr>
          <w:w w:val="105"/>
        </w:rPr>
        <w:t>Белова,</w:t>
      </w:r>
      <w:r>
        <w:rPr>
          <w:spacing w:val="1"/>
          <w:w w:val="105"/>
        </w:rPr>
        <w:t xml:space="preserve"> </w:t>
      </w:r>
      <w:r>
        <w:rPr>
          <w:w w:val="105"/>
        </w:rPr>
        <w:t>Ф.А.</w:t>
      </w:r>
      <w:r>
        <w:rPr>
          <w:spacing w:val="-2"/>
          <w:w w:val="105"/>
        </w:rPr>
        <w:t xml:space="preserve"> </w:t>
      </w:r>
      <w:r>
        <w:rPr>
          <w:w w:val="105"/>
        </w:rPr>
        <w:t>Искандера</w:t>
      </w:r>
      <w:r>
        <w:rPr>
          <w:spacing w:val="10"/>
          <w:w w:val="105"/>
        </w:rPr>
        <w:t xml:space="preserve"> </w:t>
      </w:r>
      <w:r>
        <w:rPr>
          <w:w w:val="105"/>
        </w:rPr>
        <w:t>и</w:t>
      </w:r>
      <w:r>
        <w:rPr>
          <w:spacing w:val="1"/>
          <w:w w:val="105"/>
        </w:rPr>
        <w:t xml:space="preserve"> </w:t>
      </w:r>
      <w:r>
        <w:rPr>
          <w:w w:val="105"/>
        </w:rPr>
        <w:t>другие.</w:t>
      </w:r>
    </w:p>
    <w:p w:rsidR="007F4E71" w:rsidRDefault="002F6E5B">
      <w:pPr>
        <w:pStyle w:val="a3"/>
        <w:tabs>
          <w:tab w:val="left" w:pos="8288"/>
        </w:tabs>
        <w:spacing w:before="2" w:line="247" w:lineRule="auto"/>
        <w:ind w:right="548"/>
      </w:pPr>
      <w:r>
        <w:rPr>
          <w:w w:val="105"/>
        </w:rPr>
        <w:t xml:space="preserve">Тема        </w:t>
      </w:r>
      <w:r>
        <w:rPr>
          <w:spacing w:val="36"/>
          <w:w w:val="105"/>
        </w:rPr>
        <w:t xml:space="preserve"> </w:t>
      </w:r>
      <w:r>
        <w:rPr>
          <w:w w:val="105"/>
        </w:rPr>
        <w:t xml:space="preserve">взаимоотношения        </w:t>
      </w:r>
      <w:r>
        <w:rPr>
          <w:spacing w:val="37"/>
          <w:w w:val="105"/>
        </w:rPr>
        <w:t xml:space="preserve"> </w:t>
      </w:r>
      <w:r>
        <w:rPr>
          <w:w w:val="105"/>
        </w:rPr>
        <w:t xml:space="preserve">поколений,        </w:t>
      </w:r>
      <w:r>
        <w:rPr>
          <w:spacing w:val="38"/>
          <w:w w:val="105"/>
        </w:rPr>
        <w:t xml:space="preserve"> </w:t>
      </w:r>
      <w:r>
        <w:rPr>
          <w:w w:val="105"/>
        </w:rPr>
        <w:t>становления</w:t>
      </w:r>
      <w:r>
        <w:rPr>
          <w:w w:val="105"/>
        </w:rPr>
        <w:tab/>
        <w:t xml:space="preserve">человека,    </w:t>
      </w:r>
      <w:r>
        <w:rPr>
          <w:spacing w:val="25"/>
          <w:w w:val="105"/>
        </w:rPr>
        <w:t xml:space="preserve"> </w:t>
      </w:r>
      <w:r>
        <w:rPr>
          <w:w w:val="105"/>
        </w:rPr>
        <w:t>выбора</w:t>
      </w:r>
      <w:r>
        <w:rPr>
          <w:spacing w:val="-58"/>
          <w:w w:val="105"/>
        </w:rPr>
        <w:t xml:space="preserve"> </w:t>
      </w:r>
      <w:r>
        <w:rPr>
          <w:w w:val="105"/>
        </w:rPr>
        <w:t>им    жизненного     пути     (не     менее     двух     произведений     современных     отечественных</w:t>
      </w:r>
      <w:r>
        <w:rPr>
          <w:spacing w:val="1"/>
          <w:w w:val="105"/>
        </w:rPr>
        <w:t xml:space="preserve"> </w:t>
      </w:r>
      <w:r>
        <w:rPr>
          <w:w w:val="105"/>
        </w:rPr>
        <w:t>и    зарубежных    писателей).    Например,    Л.Л.     Волкова.     «Всем     выйти     из     кадра»,</w:t>
      </w:r>
      <w:r>
        <w:rPr>
          <w:spacing w:val="1"/>
          <w:w w:val="105"/>
        </w:rPr>
        <w:t xml:space="preserve"> </w:t>
      </w:r>
      <w:r>
        <w:rPr>
          <w:w w:val="105"/>
        </w:rPr>
        <w:t xml:space="preserve">Т.В.    Михеева.    «Лёгкие    горы»,     У.     </w:t>
      </w:r>
      <w:proofErr w:type="spellStart"/>
      <w:r>
        <w:rPr>
          <w:w w:val="105"/>
        </w:rPr>
        <w:t>Старк</w:t>
      </w:r>
      <w:proofErr w:type="spellEnd"/>
      <w:r>
        <w:rPr>
          <w:w w:val="105"/>
        </w:rPr>
        <w:t xml:space="preserve">.     «Умеешь     ли     ты     свистеть,    </w:t>
      </w:r>
      <w:proofErr w:type="spellStart"/>
      <w:r>
        <w:rPr>
          <w:w w:val="105"/>
        </w:rPr>
        <w:t>Йоханна</w:t>
      </w:r>
      <w:proofErr w:type="spellEnd"/>
      <w:r>
        <w:rPr>
          <w:w w:val="105"/>
        </w:rPr>
        <w:t>?»</w:t>
      </w:r>
      <w:r>
        <w:rPr>
          <w:spacing w:val="1"/>
          <w:w w:val="105"/>
        </w:rPr>
        <w:t xml:space="preserve"> </w:t>
      </w:r>
      <w:r>
        <w:rPr>
          <w:w w:val="105"/>
        </w:rPr>
        <w:t>и</w:t>
      </w:r>
      <w:r>
        <w:rPr>
          <w:spacing w:val="3"/>
          <w:w w:val="105"/>
        </w:rPr>
        <w:t xml:space="preserve"> </w:t>
      </w:r>
      <w:r>
        <w:rPr>
          <w:w w:val="105"/>
        </w:rPr>
        <w:t>другие.</w:t>
      </w:r>
    </w:p>
    <w:p w:rsidR="007F4E71" w:rsidRDefault="002F6E5B">
      <w:pPr>
        <w:pStyle w:val="a3"/>
        <w:spacing w:line="264" w:lineRule="exact"/>
        <w:ind w:left="1096" w:firstLine="0"/>
      </w:pPr>
      <w:r>
        <w:t>Зарубежная</w:t>
      </w:r>
      <w:r>
        <w:rPr>
          <w:spacing w:val="34"/>
        </w:rPr>
        <w:t xml:space="preserve"> </w:t>
      </w:r>
      <w:r>
        <w:t>литература.</w:t>
      </w:r>
    </w:p>
    <w:p w:rsidR="007F4E71" w:rsidRDefault="002F6E5B">
      <w:pPr>
        <w:pStyle w:val="a3"/>
        <w:spacing w:before="11" w:line="247" w:lineRule="auto"/>
        <w:ind w:left="1096" w:right="550" w:firstLine="0"/>
      </w:pPr>
      <w:r>
        <w:t>М.</w:t>
      </w:r>
      <w:r>
        <w:rPr>
          <w:spacing w:val="1"/>
        </w:rPr>
        <w:t xml:space="preserve"> </w:t>
      </w:r>
      <w:r>
        <w:t>де</w:t>
      </w:r>
      <w:r>
        <w:rPr>
          <w:spacing w:val="1"/>
        </w:rPr>
        <w:t xml:space="preserve"> </w:t>
      </w:r>
      <w:r>
        <w:t>Сервантес</w:t>
      </w:r>
      <w:r>
        <w:rPr>
          <w:spacing w:val="1"/>
        </w:rPr>
        <w:t xml:space="preserve"> </w:t>
      </w:r>
      <w:r>
        <w:t>Сааведра.</w:t>
      </w:r>
      <w:r>
        <w:rPr>
          <w:spacing w:val="1"/>
        </w:rPr>
        <w:t xml:space="preserve"> </w:t>
      </w:r>
      <w:r>
        <w:t>Роман</w:t>
      </w:r>
      <w:r>
        <w:rPr>
          <w:spacing w:val="1"/>
        </w:rPr>
        <w:t xml:space="preserve"> </w:t>
      </w:r>
      <w:r>
        <w:t>«Хитроумный</w:t>
      </w:r>
      <w:r>
        <w:rPr>
          <w:spacing w:val="1"/>
        </w:rPr>
        <w:t xml:space="preserve"> </w:t>
      </w:r>
      <w:r>
        <w:t>идальго</w:t>
      </w:r>
      <w:r>
        <w:rPr>
          <w:spacing w:val="1"/>
        </w:rPr>
        <w:t xml:space="preserve"> </w:t>
      </w:r>
      <w:r>
        <w:t>Дон</w:t>
      </w:r>
      <w:r>
        <w:rPr>
          <w:spacing w:val="1"/>
        </w:rPr>
        <w:t xml:space="preserve"> </w:t>
      </w:r>
      <w:r>
        <w:rPr>
          <w:position w:val="1"/>
        </w:rPr>
        <w:t>Кихот</w:t>
      </w:r>
      <w:r>
        <w:rPr>
          <w:spacing w:val="1"/>
          <w:position w:val="1"/>
        </w:rPr>
        <w:t xml:space="preserve"> </w:t>
      </w:r>
      <w:r>
        <w:rPr>
          <w:position w:val="1"/>
        </w:rPr>
        <w:t>Ламанчский» (главы).</w:t>
      </w:r>
      <w:r>
        <w:rPr>
          <w:spacing w:val="1"/>
          <w:position w:val="1"/>
        </w:rPr>
        <w:t xml:space="preserve"> </w:t>
      </w:r>
      <w:r>
        <w:t>Зарубежная</w:t>
      </w:r>
      <w:r>
        <w:rPr>
          <w:spacing w:val="28"/>
        </w:rPr>
        <w:t xml:space="preserve"> </w:t>
      </w:r>
      <w:proofErr w:type="spellStart"/>
      <w:r>
        <w:t>новеллистика</w:t>
      </w:r>
      <w:proofErr w:type="spellEnd"/>
      <w:r>
        <w:rPr>
          <w:spacing w:val="24"/>
        </w:rPr>
        <w:t xml:space="preserve"> </w:t>
      </w:r>
      <w:r>
        <w:t>(одно-два</w:t>
      </w:r>
      <w:r>
        <w:rPr>
          <w:spacing w:val="16"/>
        </w:rPr>
        <w:t xml:space="preserve"> </w:t>
      </w:r>
      <w:r>
        <w:t>произведения</w:t>
      </w:r>
      <w:r>
        <w:rPr>
          <w:spacing w:val="22"/>
        </w:rPr>
        <w:t xml:space="preserve"> </w:t>
      </w:r>
      <w:r>
        <w:t>по</w:t>
      </w:r>
      <w:r>
        <w:rPr>
          <w:spacing w:val="20"/>
        </w:rPr>
        <w:t xml:space="preserve"> </w:t>
      </w:r>
      <w:r>
        <w:t>выбору).</w:t>
      </w:r>
      <w:r>
        <w:rPr>
          <w:spacing w:val="27"/>
        </w:rPr>
        <w:t xml:space="preserve"> </w:t>
      </w:r>
      <w:r>
        <w:t>Например,</w:t>
      </w:r>
    </w:p>
    <w:p w:rsidR="007F4E71" w:rsidRDefault="002F6E5B">
      <w:pPr>
        <w:pStyle w:val="a3"/>
        <w:spacing w:before="3"/>
        <w:ind w:firstLine="0"/>
      </w:pPr>
      <w:r>
        <w:t>П.</w:t>
      </w:r>
      <w:r>
        <w:rPr>
          <w:spacing w:val="24"/>
        </w:rPr>
        <w:t xml:space="preserve"> </w:t>
      </w:r>
      <w:r>
        <w:t>Мериме.</w:t>
      </w:r>
      <w:r>
        <w:rPr>
          <w:spacing w:val="31"/>
        </w:rPr>
        <w:t xml:space="preserve"> </w:t>
      </w:r>
      <w:r>
        <w:t>«</w:t>
      </w:r>
      <w:proofErr w:type="spellStart"/>
      <w:r>
        <w:t>Маттео</w:t>
      </w:r>
      <w:proofErr w:type="spellEnd"/>
      <w:r>
        <w:rPr>
          <w:spacing w:val="32"/>
        </w:rPr>
        <w:t xml:space="preserve"> </w:t>
      </w:r>
      <w:r>
        <w:t>Фальконе»;</w:t>
      </w:r>
      <w:r>
        <w:rPr>
          <w:spacing w:val="25"/>
        </w:rPr>
        <w:t xml:space="preserve"> </w:t>
      </w:r>
      <w:r>
        <w:t>О.</w:t>
      </w:r>
      <w:r>
        <w:rPr>
          <w:spacing w:val="31"/>
        </w:rPr>
        <w:t xml:space="preserve"> </w:t>
      </w:r>
      <w:r>
        <w:t>Генри.</w:t>
      </w:r>
      <w:r>
        <w:rPr>
          <w:spacing w:val="29"/>
        </w:rPr>
        <w:t xml:space="preserve"> </w:t>
      </w:r>
      <w:r>
        <w:t>«Дары</w:t>
      </w:r>
      <w:r>
        <w:rPr>
          <w:spacing w:val="20"/>
        </w:rPr>
        <w:t xml:space="preserve"> </w:t>
      </w:r>
      <w:r>
        <w:t>волхвов»,</w:t>
      </w:r>
      <w:r>
        <w:rPr>
          <w:spacing w:val="31"/>
        </w:rPr>
        <w:t xml:space="preserve"> </w:t>
      </w:r>
      <w:r>
        <w:t>«Последний</w:t>
      </w:r>
      <w:r>
        <w:rPr>
          <w:spacing w:val="27"/>
        </w:rPr>
        <w:t xml:space="preserve"> </w:t>
      </w:r>
      <w:r>
        <w:t>лист».</w:t>
      </w:r>
    </w:p>
    <w:p w:rsidR="007F4E71" w:rsidRDefault="002F6E5B">
      <w:pPr>
        <w:pStyle w:val="a3"/>
        <w:spacing w:before="1" w:line="252" w:lineRule="auto"/>
        <w:ind w:left="1096" w:right="3988" w:firstLine="0"/>
      </w:pPr>
      <w:r>
        <w:t xml:space="preserve">А. де </w:t>
      </w:r>
      <w:proofErr w:type="spellStart"/>
      <w:r>
        <w:t>Сент</w:t>
      </w:r>
      <w:proofErr w:type="spellEnd"/>
      <w:r>
        <w:t xml:space="preserve"> Экзюпери. Повесть-сказка «Маленький принц».</w:t>
      </w:r>
      <w:r>
        <w:rPr>
          <w:spacing w:val="1"/>
        </w:rPr>
        <w:t xml:space="preserve"> </w:t>
      </w:r>
      <w:r>
        <w:rPr>
          <w:w w:val="105"/>
        </w:rPr>
        <w:t>Содержание обучения</w:t>
      </w:r>
      <w:r>
        <w:rPr>
          <w:spacing w:val="-3"/>
          <w:w w:val="105"/>
        </w:rPr>
        <w:t xml:space="preserve"> </w:t>
      </w:r>
      <w:r>
        <w:rPr>
          <w:w w:val="105"/>
        </w:rPr>
        <w:t>в</w:t>
      </w:r>
      <w:r>
        <w:rPr>
          <w:spacing w:val="-1"/>
          <w:w w:val="105"/>
        </w:rPr>
        <w:t xml:space="preserve"> </w:t>
      </w:r>
      <w:r>
        <w:rPr>
          <w:w w:val="105"/>
        </w:rPr>
        <w:t>8</w:t>
      </w:r>
      <w:r>
        <w:rPr>
          <w:spacing w:val="1"/>
          <w:w w:val="105"/>
        </w:rPr>
        <w:t xml:space="preserve"> </w:t>
      </w:r>
      <w:r>
        <w:rPr>
          <w:w w:val="105"/>
        </w:rPr>
        <w:t>классе.</w:t>
      </w:r>
    </w:p>
    <w:p w:rsidR="007F4E71" w:rsidRDefault="002F6E5B">
      <w:pPr>
        <w:pStyle w:val="a3"/>
        <w:spacing w:before="2"/>
        <w:ind w:left="1096" w:firstLine="0"/>
      </w:pPr>
      <w:r>
        <w:t>Древнерусская</w:t>
      </w:r>
      <w:r>
        <w:rPr>
          <w:spacing w:val="41"/>
        </w:rPr>
        <w:t xml:space="preserve"> </w:t>
      </w:r>
      <w:r>
        <w:t>литература.</w:t>
      </w:r>
    </w:p>
    <w:p w:rsidR="007F4E71" w:rsidRDefault="002F6E5B">
      <w:pPr>
        <w:pStyle w:val="a3"/>
        <w:spacing w:before="2" w:line="252" w:lineRule="auto"/>
        <w:ind w:right="567"/>
      </w:pPr>
      <w:r>
        <w:rPr>
          <w:w w:val="105"/>
        </w:rPr>
        <w:t>Житийная</w:t>
      </w:r>
      <w:r>
        <w:rPr>
          <w:spacing w:val="1"/>
          <w:w w:val="105"/>
        </w:rPr>
        <w:t xml:space="preserve"> </w:t>
      </w:r>
      <w:r>
        <w:rPr>
          <w:w w:val="105"/>
        </w:rPr>
        <w:t>литература</w:t>
      </w:r>
      <w:r>
        <w:rPr>
          <w:spacing w:val="1"/>
          <w:w w:val="105"/>
        </w:rPr>
        <w:t xml:space="preserve"> </w:t>
      </w:r>
      <w:r>
        <w:rPr>
          <w:w w:val="105"/>
        </w:rPr>
        <w:t>(одно</w:t>
      </w:r>
      <w:r>
        <w:rPr>
          <w:spacing w:val="1"/>
          <w:w w:val="105"/>
        </w:rPr>
        <w:t xml:space="preserve"> </w:t>
      </w:r>
      <w:r>
        <w:rPr>
          <w:w w:val="105"/>
        </w:rPr>
        <w:t>произведение</w:t>
      </w:r>
      <w:r>
        <w:rPr>
          <w:spacing w:val="1"/>
          <w:w w:val="105"/>
        </w:rPr>
        <w:t xml:space="preserve"> </w:t>
      </w:r>
      <w:r>
        <w:rPr>
          <w:w w:val="105"/>
        </w:rPr>
        <w:t>по</w:t>
      </w:r>
      <w:r>
        <w:rPr>
          <w:spacing w:val="1"/>
          <w:w w:val="105"/>
        </w:rPr>
        <w:t xml:space="preserve"> </w:t>
      </w:r>
      <w:r>
        <w:rPr>
          <w:w w:val="105"/>
        </w:rPr>
        <w:t>выбору).</w:t>
      </w:r>
      <w:r>
        <w:rPr>
          <w:spacing w:val="1"/>
          <w:w w:val="105"/>
        </w:rPr>
        <w:t xml:space="preserve"> </w:t>
      </w:r>
      <w:r>
        <w:rPr>
          <w:w w:val="105"/>
        </w:rPr>
        <w:t>Например,</w:t>
      </w:r>
      <w:r>
        <w:rPr>
          <w:spacing w:val="1"/>
          <w:w w:val="105"/>
        </w:rPr>
        <w:t xml:space="preserve"> </w:t>
      </w:r>
      <w:r>
        <w:rPr>
          <w:w w:val="105"/>
        </w:rPr>
        <w:t>«Житие</w:t>
      </w:r>
      <w:r>
        <w:rPr>
          <w:spacing w:val="1"/>
          <w:w w:val="105"/>
        </w:rPr>
        <w:t xml:space="preserve"> </w:t>
      </w:r>
      <w:r>
        <w:rPr>
          <w:w w:val="105"/>
        </w:rPr>
        <w:t>Сергия</w:t>
      </w:r>
      <w:r>
        <w:rPr>
          <w:spacing w:val="-58"/>
          <w:w w:val="105"/>
        </w:rPr>
        <w:t xml:space="preserve"> </w:t>
      </w:r>
      <w:r>
        <w:rPr>
          <w:w w:val="105"/>
        </w:rPr>
        <w:t>Радонежского»,</w:t>
      </w:r>
      <w:r>
        <w:rPr>
          <w:spacing w:val="1"/>
          <w:w w:val="105"/>
        </w:rPr>
        <w:t xml:space="preserve"> </w:t>
      </w:r>
      <w:r>
        <w:rPr>
          <w:w w:val="105"/>
        </w:rPr>
        <w:t>«Житие</w:t>
      </w:r>
      <w:r>
        <w:rPr>
          <w:spacing w:val="3"/>
          <w:w w:val="105"/>
        </w:rPr>
        <w:t xml:space="preserve"> </w:t>
      </w:r>
      <w:r>
        <w:rPr>
          <w:w w:val="105"/>
        </w:rPr>
        <w:t>протопопа</w:t>
      </w:r>
      <w:r>
        <w:rPr>
          <w:spacing w:val="7"/>
          <w:w w:val="105"/>
        </w:rPr>
        <w:t xml:space="preserve"> </w:t>
      </w:r>
      <w:r>
        <w:rPr>
          <w:w w:val="105"/>
        </w:rPr>
        <w:t>Аввакума,</w:t>
      </w:r>
      <w:r>
        <w:rPr>
          <w:spacing w:val="-1"/>
          <w:w w:val="105"/>
        </w:rPr>
        <w:t xml:space="preserve"> </w:t>
      </w:r>
      <w:r>
        <w:rPr>
          <w:w w:val="105"/>
        </w:rPr>
        <w:t>им</w:t>
      </w:r>
      <w:r>
        <w:rPr>
          <w:spacing w:val="5"/>
          <w:w w:val="105"/>
        </w:rPr>
        <w:t xml:space="preserve"> </w:t>
      </w:r>
      <w:r>
        <w:rPr>
          <w:w w:val="105"/>
        </w:rPr>
        <w:t>самим</w:t>
      </w:r>
      <w:r>
        <w:rPr>
          <w:spacing w:val="3"/>
          <w:w w:val="105"/>
        </w:rPr>
        <w:t xml:space="preserve"> </w:t>
      </w:r>
      <w:r>
        <w:rPr>
          <w:w w:val="105"/>
        </w:rPr>
        <w:t>написанное».</w:t>
      </w:r>
    </w:p>
    <w:p w:rsidR="007F4E71" w:rsidRDefault="002F6E5B">
      <w:pPr>
        <w:pStyle w:val="a3"/>
        <w:spacing w:before="1"/>
        <w:ind w:left="1096" w:firstLine="0"/>
      </w:pPr>
      <w:r>
        <w:t>Литература</w:t>
      </w:r>
      <w:r>
        <w:rPr>
          <w:spacing w:val="33"/>
        </w:rPr>
        <w:t xml:space="preserve"> </w:t>
      </w:r>
      <w:r>
        <w:t>XVIII</w:t>
      </w:r>
      <w:r>
        <w:rPr>
          <w:spacing w:val="16"/>
        </w:rPr>
        <w:t xml:space="preserve"> </w:t>
      </w:r>
      <w:r>
        <w:t>века.</w:t>
      </w:r>
    </w:p>
    <w:p w:rsidR="007F4E71" w:rsidRDefault="002F6E5B">
      <w:pPr>
        <w:pStyle w:val="a3"/>
        <w:spacing w:before="3" w:line="252" w:lineRule="auto"/>
        <w:ind w:left="1096" w:right="5302" w:firstLine="0"/>
        <w:jc w:val="left"/>
      </w:pPr>
      <w:r>
        <w:t>Д.И. Фонвизин. Комедия «Недоросль».</w:t>
      </w:r>
      <w:r>
        <w:rPr>
          <w:spacing w:val="1"/>
        </w:rPr>
        <w:t xml:space="preserve"> </w:t>
      </w:r>
      <w:r>
        <w:t>Литература</w:t>
      </w:r>
      <w:r>
        <w:rPr>
          <w:spacing w:val="26"/>
        </w:rPr>
        <w:t xml:space="preserve"> </w:t>
      </w:r>
      <w:r>
        <w:t>первой</w:t>
      </w:r>
      <w:r>
        <w:rPr>
          <w:spacing w:val="28"/>
        </w:rPr>
        <w:t xml:space="preserve"> </w:t>
      </w:r>
      <w:r>
        <w:t>половины</w:t>
      </w:r>
      <w:r>
        <w:rPr>
          <w:spacing w:val="41"/>
        </w:rPr>
        <w:t xml:space="preserve"> </w:t>
      </w:r>
      <w:r>
        <w:t>XIX</w:t>
      </w:r>
      <w:r>
        <w:rPr>
          <w:spacing w:val="25"/>
        </w:rPr>
        <w:t xml:space="preserve"> </w:t>
      </w:r>
      <w:r>
        <w:t>века.</w:t>
      </w:r>
    </w:p>
    <w:p w:rsidR="007F4E71" w:rsidRDefault="002F6E5B">
      <w:pPr>
        <w:pStyle w:val="a3"/>
        <w:spacing w:before="3"/>
        <w:ind w:left="1096" w:firstLine="0"/>
        <w:jc w:val="left"/>
      </w:pPr>
      <w:r>
        <w:rPr>
          <w:w w:val="105"/>
        </w:rPr>
        <w:t>А.С.</w:t>
      </w:r>
      <w:r>
        <w:rPr>
          <w:spacing w:val="6"/>
          <w:w w:val="105"/>
        </w:rPr>
        <w:t xml:space="preserve"> </w:t>
      </w:r>
      <w:r>
        <w:rPr>
          <w:w w:val="105"/>
        </w:rPr>
        <w:t>Пушкин.</w:t>
      </w:r>
      <w:r>
        <w:rPr>
          <w:spacing w:val="11"/>
          <w:w w:val="105"/>
        </w:rPr>
        <w:t xml:space="preserve"> </w:t>
      </w:r>
      <w:r>
        <w:rPr>
          <w:w w:val="105"/>
        </w:rPr>
        <w:t>Стихотворения</w:t>
      </w:r>
      <w:r>
        <w:rPr>
          <w:spacing w:val="10"/>
          <w:w w:val="105"/>
        </w:rPr>
        <w:t xml:space="preserve"> </w:t>
      </w:r>
      <w:r>
        <w:rPr>
          <w:w w:val="105"/>
        </w:rPr>
        <w:t>(не</w:t>
      </w:r>
      <w:r>
        <w:rPr>
          <w:spacing w:val="1"/>
          <w:w w:val="105"/>
        </w:rPr>
        <w:t xml:space="preserve"> </w:t>
      </w:r>
      <w:r>
        <w:rPr>
          <w:w w:val="105"/>
        </w:rPr>
        <w:t>менее</w:t>
      </w:r>
      <w:r>
        <w:rPr>
          <w:spacing w:val="-3"/>
          <w:w w:val="105"/>
        </w:rPr>
        <w:t xml:space="preserve"> </w:t>
      </w:r>
      <w:r>
        <w:rPr>
          <w:w w:val="105"/>
        </w:rPr>
        <w:t>двух).</w:t>
      </w:r>
      <w:r>
        <w:rPr>
          <w:spacing w:val="4"/>
          <w:w w:val="105"/>
        </w:rPr>
        <w:t xml:space="preserve"> </w:t>
      </w:r>
      <w:r>
        <w:rPr>
          <w:w w:val="105"/>
        </w:rPr>
        <w:t>Например,</w:t>
      </w:r>
      <w:r>
        <w:rPr>
          <w:spacing w:val="17"/>
          <w:w w:val="105"/>
        </w:rPr>
        <w:t xml:space="preserve"> </w:t>
      </w:r>
      <w:r>
        <w:rPr>
          <w:w w:val="105"/>
          <w:position w:val="1"/>
        </w:rPr>
        <w:t>«К</w:t>
      </w:r>
      <w:r>
        <w:rPr>
          <w:spacing w:val="8"/>
          <w:w w:val="105"/>
          <w:position w:val="1"/>
        </w:rPr>
        <w:t xml:space="preserve"> </w:t>
      </w:r>
      <w:r>
        <w:rPr>
          <w:w w:val="105"/>
          <w:position w:val="1"/>
        </w:rPr>
        <w:t>Чаадаеву»,</w:t>
      </w:r>
      <w:r>
        <w:rPr>
          <w:spacing w:val="5"/>
          <w:w w:val="105"/>
          <w:position w:val="1"/>
        </w:rPr>
        <w:t xml:space="preserve"> </w:t>
      </w:r>
      <w:r>
        <w:rPr>
          <w:w w:val="105"/>
          <w:position w:val="1"/>
        </w:rPr>
        <w:t>«Анчар»</w:t>
      </w:r>
      <w:r>
        <w:rPr>
          <w:spacing w:val="-1"/>
          <w:w w:val="105"/>
          <w:position w:val="1"/>
        </w:rPr>
        <w:t xml:space="preserve"> </w:t>
      </w:r>
      <w:r>
        <w:rPr>
          <w:w w:val="105"/>
          <w:position w:val="1"/>
        </w:rPr>
        <w:t>и</w:t>
      </w:r>
      <w:r>
        <w:rPr>
          <w:spacing w:val="3"/>
          <w:w w:val="105"/>
          <w:position w:val="1"/>
        </w:rPr>
        <w:t xml:space="preserve"> </w:t>
      </w:r>
      <w:r>
        <w:rPr>
          <w:w w:val="105"/>
          <w:position w:val="1"/>
        </w:rPr>
        <w:t>другие</w:t>
      </w:r>
    </w:p>
    <w:p w:rsidR="007F4E71" w:rsidRDefault="002F6E5B">
      <w:pPr>
        <w:pStyle w:val="a3"/>
        <w:spacing w:before="7" w:line="247" w:lineRule="auto"/>
        <w:ind w:right="1170" w:firstLine="0"/>
        <w:jc w:val="left"/>
      </w:pPr>
      <w:r>
        <w:rPr>
          <w:w w:val="105"/>
        </w:rPr>
        <w:t>«Маленькие трагедии» (одна пьеса по выбору). Например, «Моцарт и Сальери», «Каменный</w:t>
      </w:r>
      <w:r>
        <w:rPr>
          <w:spacing w:val="-58"/>
          <w:w w:val="105"/>
        </w:rPr>
        <w:t xml:space="preserve"> </w:t>
      </w:r>
      <w:r>
        <w:rPr>
          <w:w w:val="105"/>
        </w:rPr>
        <w:t>гость».</w:t>
      </w:r>
      <w:r>
        <w:rPr>
          <w:spacing w:val="3"/>
          <w:w w:val="105"/>
        </w:rPr>
        <w:t xml:space="preserve"> </w:t>
      </w:r>
      <w:r>
        <w:rPr>
          <w:w w:val="105"/>
        </w:rPr>
        <w:t>Роман «Капитанская</w:t>
      </w:r>
      <w:r>
        <w:rPr>
          <w:spacing w:val="1"/>
          <w:w w:val="105"/>
        </w:rPr>
        <w:t xml:space="preserve"> </w:t>
      </w:r>
      <w:r>
        <w:rPr>
          <w:w w:val="105"/>
        </w:rPr>
        <w:t>дочка».</w:t>
      </w:r>
    </w:p>
    <w:p w:rsidR="007F4E71" w:rsidRDefault="002F6E5B">
      <w:pPr>
        <w:pStyle w:val="a3"/>
        <w:spacing w:before="2" w:line="244" w:lineRule="auto"/>
        <w:ind w:right="556"/>
      </w:pPr>
      <w:r>
        <w:rPr>
          <w:w w:val="105"/>
        </w:rPr>
        <w:t xml:space="preserve">М.Ю.   Лермонтов.   Стихотворения   (не    менее    двух).    Например,    </w:t>
      </w:r>
      <w:r>
        <w:rPr>
          <w:w w:val="105"/>
          <w:position w:val="1"/>
        </w:rPr>
        <w:t>«Я    не    хочу,</w:t>
      </w:r>
      <w:r>
        <w:rPr>
          <w:spacing w:val="1"/>
          <w:w w:val="105"/>
          <w:position w:val="1"/>
        </w:rPr>
        <w:t xml:space="preserve"> </w:t>
      </w:r>
      <w:r>
        <w:rPr>
          <w:w w:val="105"/>
        </w:rPr>
        <w:t xml:space="preserve">чтоб    </w:t>
      </w:r>
      <w:r>
        <w:rPr>
          <w:spacing w:val="1"/>
          <w:w w:val="105"/>
        </w:rPr>
        <w:t xml:space="preserve"> </w:t>
      </w:r>
      <w:r>
        <w:rPr>
          <w:w w:val="105"/>
        </w:rPr>
        <w:t>свет     узнал…»,      «Из-под     таинственной,      холодной      полумаски…»,      «Нищий»</w:t>
      </w:r>
      <w:r>
        <w:rPr>
          <w:spacing w:val="1"/>
          <w:w w:val="105"/>
        </w:rPr>
        <w:t xml:space="preserve"> </w:t>
      </w:r>
      <w:r>
        <w:rPr>
          <w:w w:val="105"/>
        </w:rPr>
        <w:t>и</w:t>
      </w:r>
      <w:r>
        <w:rPr>
          <w:spacing w:val="-1"/>
          <w:w w:val="105"/>
        </w:rPr>
        <w:t xml:space="preserve"> </w:t>
      </w:r>
      <w:r>
        <w:rPr>
          <w:w w:val="105"/>
        </w:rPr>
        <w:t>другие.</w:t>
      </w:r>
      <w:r>
        <w:rPr>
          <w:spacing w:val="-1"/>
          <w:w w:val="105"/>
        </w:rPr>
        <w:t xml:space="preserve"> </w:t>
      </w:r>
      <w:r>
        <w:rPr>
          <w:w w:val="105"/>
        </w:rPr>
        <w:t>Поэма «Мцыри».</w:t>
      </w:r>
    </w:p>
    <w:p w:rsidR="007F4E71" w:rsidRDefault="002F6E5B">
      <w:pPr>
        <w:pStyle w:val="a3"/>
        <w:spacing w:before="6" w:line="247" w:lineRule="auto"/>
        <w:ind w:left="1096" w:right="4231" w:firstLine="0"/>
        <w:jc w:val="left"/>
      </w:pPr>
      <w:r>
        <w:t>Н.В.</w:t>
      </w:r>
      <w:r>
        <w:rPr>
          <w:spacing w:val="1"/>
        </w:rPr>
        <w:t xml:space="preserve"> </w:t>
      </w:r>
      <w:r>
        <w:t>Гоголь. Повесть</w:t>
      </w:r>
      <w:r>
        <w:rPr>
          <w:spacing w:val="1"/>
        </w:rPr>
        <w:t xml:space="preserve"> </w:t>
      </w:r>
      <w:r>
        <w:t>«Шинель». Комедия</w:t>
      </w:r>
      <w:r>
        <w:rPr>
          <w:spacing w:val="1"/>
        </w:rPr>
        <w:t xml:space="preserve"> </w:t>
      </w:r>
      <w:r>
        <w:t>«Ревизор».</w:t>
      </w:r>
      <w:r>
        <w:rPr>
          <w:spacing w:val="-55"/>
        </w:rPr>
        <w:t xml:space="preserve"> </w:t>
      </w:r>
      <w:r>
        <w:t>Литература</w:t>
      </w:r>
      <w:r>
        <w:rPr>
          <w:spacing w:val="7"/>
        </w:rPr>
        <w:t xml:space="preserve"> </w:t>
      </w:r>
      <w:r>
        <w:t>второй</w:t>
      </w:r>
      <w:r>
        <w:rPr>
          <w:spacing w:val="11"/>
        </w:rPr>
        <w:t xml:space="preserve"> </w:t>
      </w:r>
      <w:r>
        <w:t>половины</w:t>
      </w:r>
      <w:r>
        <w:rPr>
          <w:spacing w:val="19"/>
        </w:rPr>
        <w:t xml:space="preserve"> </w:t>
      </w:r>
      <w:r>
        <w:t>XIX</w:t>
      </w:r>
      <w:r>
        <w:rPr>
          <w:spacing w:val="3"/>
        </w:rPr>
        <w:t xml:space="preserve"> </w:t>
      </w:r>
      <w:r>
        <w:t>века.</w:t>
      </w:r>
    </w:p>
    <w:p w:rsidR="007F4E71" w:rsidRDefault="002F6E5B">
      <w:pPr>
        <w:pStyle w:val="a3"/>
        <w:spacing w:before="2"/>
        <w:ind w:left="1096" w:firstLine="0"/>
        <w:jc w:val="left"/>
      </w:pPr>
      <w:r>
        <w:t>И.С.</w:t>
      </w:r>
      <w:r>
        <w:rPr>
          <w:spacing w:val="17"/>
        </w:rPr>
        <w:t xml:space="preserve"> </w:t>
      </w:r>
      <w:r>
        <w:t>Тургенев.</w:t>
      </w:r>
      <w:r>
        <w:rPr>
          <w:spacing w:val="33"/>
        </w:rPr>
        <w:t xml:space="preserve"> </w:t>
      </w:r>
      <w:r>
        <w:t>Повести</w:t>
      </w:r>
      <w:r>
        <w:rPr>
          <w:spacing w:val="23"/>
        </w:rPr>
        <w:t xml:space="preserve"> </w:t>
      </w:r>
      <w:r>
        <w:t>(одна</w:t>
      </w:r>
      <w:r>
        <w:rPr>
          <w:spacing w:val="24"/>
        </w:rPr>
        <w:t xml:space="preserve"> </w:t>
      </w:r>
      <w:r>
        <w:t>по</w:t>
      </w:r>
      <w:r>
        <w:rPr>
          <w:spacing w:val="21"/>
        </w:rPr>
        <w:t xml:space="preserve"> </w:t>
      </w:r>
      <w:r>
        <w:t>выбору).</w:t>
      </w:r>
      <w:r>
        <w:rPr>
          <w:spacing w:val="30"/>
        </w:rPr>
        <w:t xml:space="preserve"> </w:t>
      </w:r>
      <w:r>
        <w:t>Например,</w:t>
      </w:r>
      <w:r>
        <w:rPr>
          <w:spacing w:val="27"/>
        </w:rPr>
        <w:t xml:space="preserve"> </w:t>
      </w:r>
      <w:r>
        <w:t>«Ася»,</w:t>
      </w:r>
      <w:r>
        <w:rPr>
          <w:spacing w:val="36"/>
        </w:rPr>
        <w:t xml:space="preserve"> </w:t>
      </w:r>
      <w:r>
        <w:rPr>
          <w:position w:val="1"/>
        </w:rPr>
        <w:t>«Первая</w:t>
      </w:r>
      <w:r>
        <w:rPr>
          <w:spacing w:val="29"/>
          <w:position w:val="1"/>
        </w:rPr>
        <w:t xml:space="preserve"> </w:t>
      </w:r>
      <w:r>
        <w:rPr>
          <w:position w:val="1"/>
        </w:rPr>
        <w:t>любовь».</w:t>
      </w:r>
    </w:p>
    <w:p w:rsidR="007F4E71" w:rsidRDefault="002F6E5B">
      <w:pPr>
        <w:pStyle w:val="a3"/>
        <w:spacing w:before="7" w:line="252" w:lineRule="auto"/>
        <w:ind w:right="567"/>
      </w:pPr>
      <w:r>
        <w:rPr>
          <w:w w:val="105"/>
        </w:rPr>
        <w:t>Ф.М.     Достоевский.     «Бедные     люди»,      «Белые      ночи»      (одно      произведение</w:t>
      </w:r>
      <w:r>
        <w:rPr>
          <w:spacing w:val="1"/>
          <w:w w:val="105"/>
        </w:rPr>
        <w:t xml:space="preserve"> </w:t>
      </w:r>
      <w:r>
        <w:rPr>
          <w:w w:val="105"/>
        </w:rPr>
        <w:t>по</w:t>
      </w:r>
      <w:r>
        <w:rPr>
          <w:spacing w:val="-4"/>
          <w:w w:val="105"/>
        </w:rPr>
        <w:t xml:space="preserve"> </w:t>
      </w:r>
      <w:r>
        <w:rPr>
          <w:w w:val="105"/>
        </w:rPr>
        <w:t>выбору).</w:t>
      </w:r>
    </w:p>
    <w:p w:rsidR="007F4E71" w:rsidRDefault="002F6E5B">
      <w:pPr>
        <w:pStyle w:val="a3"/>
        <w:spacing w:line="264" w:lineRule="exact"/>
        <w:ind w:left="1096" w:firstLine="0"/>
      </w:pPr>
      <w:r>
        <w:rPr>
          <w:w w:val="105"/>
        </w:rPr>
        <w:t xml:space="preserve">Л.Н. </w:t>
      </w:r>
      <w:r>
        <w:rPr>
          <w:spacing w:val="37"/>
          <w:w w:val="105"/>
        </w:rPr>
        <w:t xml:space="preserve"> </w:t>
      </w:r>
      <w:r>
        <w:rPr>
          <w:w w:val="105"/>
        </w:rPr>
        <w:t xml:space="preserve">Толстой. </w:t>
      </w:r>
      <w:r>
        <w:rPr>
          <w:spacing w:val="41"/>
          <w:w w:val="105"/>
        </w:rPr>
        <w:t xml:space="preserve"> </w:t>
      </w:r>
      <w:r>
        <w:rPr>
          <w:w w:val="105"/>
        </w:rPr>
        <w:t xml:space="preserve">Повести  </w:t>
      </w:r>
      <w:r>
        <w:rPr>
          <w:spacing w:val="32"/>
          <w:w w:val="105"/>
        </w:rPr>
        <w:t xml:space="preserve"> </w:t>
      </w:r>
      <w:r>
        <w:rPr>
          <w:w w:val="105"/>
        </w:rPr>
        <w:t xml:space="preserve">и  </w:t>
      </w:r>
      <w:r>
        <w:rPr>
          <w:spacing w:val="37"/>
          <w:w w:val="105"/>
        </w:rPr>
        <w:t xml:space="preserve"> </w:t>
      </w:r>
      <w:r>
        <w:rPr>
          <w:w w:val="105"/>
        </w:rPr>
        <w:t xml:space="preserve">рассказы  </w:t>
      </w:r>
      <w:r>
        <w:rPr>
          <w:spacing w:val="28"/>
          <w:w w:val="105"/>
        </w:rPr>
        <w:t xml:space="preserve"> </w:t>
      </w:r>
      <w:r>
        <w:rPr>
          <w:w w:val="105"/>
        </w:rPr>
        <w:t xml:space="preserve">(одно  </w:t>
      </w:r>
      <w:r>
        <w:rPr>
          <w:spacing w:val="25"/>
          <w:w w:val="105"/>
        </w:rPr>
        <w:t xml:space="preserve"> </w:t>
      </w:r>
      <w:r>
        <w:rPr>
          <w:w w:val="105"/>
        </w:rPr>
        <w:t xml:space="preserve">произведение  </w:t>
      </w:r>
      <w:r>
        <w:rPr>
          <w:spacing w:val="26"/>
          <w:w w:val="105"/>
        </w:rPr>
        <w:t xml:space="preserve"> </w:t>
      </w:r>
      <w:r>
        <w:rPr>
          <w:w w:val="105"/>
        </w:rPr>
        <w:t xml:space="preserve">по  </w:t>
      </w:r>
      <w:r>
        <w:rPr>
          <w:spacing w:val="35"/>
          <w:w w:val="105"/>
        </w:rPr>
        <w:t xml:space="preserve"> </w:t>
      </w:r>
      <w:r>
        <w:rPr>
          <w:w w:val="105"/>
        </w:rPr>
        <w:t xml:space="preserve">выбору).  </w:t>
      </w:r>
      <w:r>
        <w:rPr>
          <w:spacing w:val="28"/>
          <w:w w:val="105"/>
        </w:rPr>
        <w:t xml:space="preserve"> </w:t>
      </w:r>
      <w:r>
        <w:rPr>
          <w:w w:val="105"/>
        </w:rPr>
        <w:t>Например,</w:t>
      </w:r>
    </w:p>
    <w:p w:rsidR="007F4E71" w:rsidRDefault="002F6E5B">
      <w:pPr>
        <w:pStyle w:val="a3"/>
        <w:spacing w:before="4"/>
        <w:ind w:firstLine="0"/>
      </w:pPr>
      <w:r>
        <w:t>«Отрочество»</w:t>
      </w:r>
      <w:r>
        <w:rPr>
          <w:spacing w:val="26"/>
        </w:rPr>
        <w:t xml:space="preserve"> </w:t>
      </w:r>
      <w:r>
        <w:t>(главы).</w:t>
      </w:r>
    </w:p>
    <w:p w:rsidR="007F4E71" w:rsidRDefault="002F6E5B">
      <w:pPr>
        <w:pStyle w:val="a3"/>
        <w:spacing w:before="9"/>
        <w:ind w:left="1096" w:firstLine="0"/>
      </w:pPr>
      <w:r>
        <w:t>Литература</w:t>
      </w:r>
      <w:r>
        <w:rPr>
          <w:spacing w:val="24"/>
        </w:rPr>
        <w:t xml:space="preserve"> </w:t>
      </w:r>
      <w:r>
        <w:t>первой</w:t>
      </w:r>
      <w:r>
        <w:rPr>
          <w:spacing w:val="25"/>
        </w:rPr>
        <w:t xml:space="preserve"> </w:t>
      </w:r>
      <w:r>
        <w:t>половины</w:t>
      </w:r>
      <w:r>
        <w:rPr>
          <w:spacing w:val="33"/>
        </w:rPr>
        <w:t xml:space="preserve"> </w:t>
      </w:r>
      <w:r>
        <w:t>XX</w:t>
      </w:r>
      <w:r>
        <w:rPr>
          <w:spacing w:val="20"/>
        </w:rPr>
        <w:t xml:space="preserve"> </w:t>
      </w:r>
      <w:r>
        <w:t>века.</w:t>
      </w:r>
    </w:p>
    <w:p w:rsidR="007F4E71" w:rsidRDefault="002F6E5B">
      <w:pPr>
        <w:pStyle w:val="a3"/>
        <w:spacing w:before="19" w:line="244" w:lineRule="auto"/>
        <w:ind w:right="559"/>
      </w:pPr>
      <w:r>
        <w:rPr>
          <w:w w:val="105"/>
        </w:rPr>
        <w:t>Произведения</w:t>
      </w:r>
      <w:r>
        <w:rPr>
          <w:spacing w:val="1"/>
          <w:w w:val="105"/>
        </w:rPr>
        <w:t xml:space="preserve"> </w:t>
      </w:r>
      <w:r>
        <w:rPr>
          <w:w w:val="105"/>
        </w:rPr>
        <w:t>писателей</w:t>
      </w:r>
      <w:r>
        <w:rPr>
          <w:spacing w:val="1"/>
          <w:w w:val="105"/>
        </w:rPr>
        <w:t xml:space="preserve"> </w:t>
      </w:r>
      <w:r>
        <w:rPr>
          <w:w w:val="105"/>
        </w:rPr>
        <w:t>русского</w:t>
      </w:r>
      <w:r>
        <w:rPr>
          <w:spacing w:val="1"/>
          <w:w w:val="105"/>
        </w:rPr>
        <w:t xml:space="preserve"> </w:t>
      </w:r>
      <w:r>
        <w:rPr>
          <w:w w:val="105"/>
        </w:rPr>
        <w:t>зарубежья</w:t>
      </w:r>
      <w:r>
        <w:rPr>
          <w:spacing w:val="1"/>
          <w:w w:val="105"/>
        </w:rPr>
        <w:t xml:space="preserve"> </w:t>
      </w:r>
      <w:r>
        <w:rPr>
          <w:w w:val="105"/>
        </w:rPr>
        <w:t>(не</w:t>
      </w:r>
      <w:r>
        <w:rPr>
          <w:spacing w:val="1"/>
          <w:w w:val="105"/>
        </w:rPr>
        <w:t xml:space="preserve"> </w:t>
      </w:r>
      <w:r>
        <w:rPr>
          <w:w w:val="105"/>
        </w:rPr>
        <w:t>менее</w:t>
      </w:r>
      <w:r>
        <w:rPr>
          <w:spacing w:val="1"/>
          <w:w w:val="105"/>
        </w:rPr>
        <w:t xml:space="preserve"> </w:t>
      </w:r>
      <w:r>
        <w:rPr>
          <w:w w:val="105"/>
        </w:rPr>
        <w:t>двух</w:t>
      </w:r>
      <w:r>
        <w:rPr>
          <w:spacing w:val="1"/>
          <w:w w:val="105"/>
        </w:rPr>
        <w:t xml:space="preserve"> </w:t>
      </w:r>
      <w:r>
        <w:rPr>
          <w:w w:val="105"/>
        </w:rPr>
        <w:t>по</w:t>
      </w:r>
      <w:r>
        <w:rPr>
          <w:spacing w:val="1"/>
          <w:w w:val="105"/>
        </w:rPr>
        <w:t xml:space="preserve"> </w:t>
      </w:r>
      <w:r>
        <w:rPr>
          <w:w w:val="105"/>
        </w:rPr>
        <w:t>выбору).</w:t>
      </w:r>
      <w:r>
        <w:rPr>
          <w:spacing w:val="1"/>
          <w:w w:val="105"/>
        </w:rPr>
        <w:t xml:space="preserve"> </w:t>
      </w:r>
      <w:r>
        <w:rPr>
          <w:w w:val="105"/>
        </w:rPr>
        <w:t>Например,</w:t>
      </w:r>
      <w:r>
        <w:rPr>
          <w:spacing w:val="1"/>
          <w:w w:val="105"/>
        </w:rPr>
        <w:t xml:space="preserve"> </w:t>
      </w:r>
      <w:r>
        <w:t>произведения</w:t>
      </w:r>
      <w:r>
        <w:rPr>
          <w:spacing w:val="31"/>
        </w:rPr>
        <w:t xml:space="preserve"> </w:t>
      </w:r>
      <w:r>
        <w:t>И.С.</w:t>
      </w:r>
      <w:r>
        <w:rPr>
          <w:spacing w:val="26"/>
        </w:rPr>
        <w:t xml:space="preserve"> </w:t>
      </w:r>
      <w:proofErr w:type="spellStart"/>
      <w:r>
        <w:t>Шмелёва</w:t>
      </w:r>
      <w:proofErr w:type="spellEnd"/>
      <w:r>
        <w:t>,</w:t>
      </w:r>
      <w:r>
        <w:rPr>
          <w:spacing w:val="29"/>
        </w:rPr>
        <w:t xml:space="preserve"> </w:t>
      </w:r>
      <w:r>
        <w:t>М.А.</w:t>
      </w:r>
      <w:r>
        <w:rPr>
          <w:spacing w:val="17"/>
        </w:rPr>
        <w:t xml:space="preserve"> </w:t>
      </w:r>
      <w:r>
        <w:t>Осоргина,</w:t>
      </w:r>
      <w:r>
        <w:rPr>
          <w:spacing w:val="19"/>
        </w:rPr>
        <w:t xml:space="preserve"> </w:t>
      </w:r>
      <w:r>
        <w:t>В.В.</w:t>
      </w:r>
      <w:r>
        <w:rPr>
          <w:spacing w:val="18"/>
        </w:rPr>
        <w:t xml:space="preserve"> </w:t>
      </w:r>
      <w:r>
        <w:t>Набокова,</w:t>
      </w:r>
      <w:r>
        <w:rPr>
          <w:spacing w:val="19"/>
        </w:rPr>
        <w:t xml:space="preserve"> </w:t>
      </w:r>
      <w:r>
        <w:t>Н.</w:t>
      </w:r>
      <w:r>
        <w:rPr>
          <w:spacing w:val="26"/>
        </w:rPr>
        <w:t xml:space="preserve"> </w:t>
      </w:r>
      <w:r>
        <w:t>Тэффи,</w:t>
      </w:r>
      <w:r>
        <w:rPr>
          <w:spacing w:val="27"/>
        </w:rPr>
        <w:t xml:space="preserve"> </w:t>
      </w:r>
      <w:r>
        <w:t>А.Т.</w:t>
      </w:r>
      <w:r>
        <w:rPr>
          <w:spacing w:val="26"/>
        </w:rPr>
        <w:t xml:space="preserve"> </w:t>
      </w:r>
      <w:r>
        <w:t>Аверченко</w:t>
      </w:r>
      <w:r>
        <w:rPr>
          <w:spacing w:val="27"/>
        </w:rPr>
        <w:t xml:space="preserve"> </w:t>
      </w:r>
      <w:r>
        <w:t>и</w:t>
      </w:r>
      <w:r>
        <w:rPr>
          <w:spacing w:val="19"/>
        </w:rPr>
        <w:t xml:space="preserve"> </w:t>
      </w:r>
      <w:r>
        <w:t>другие.</w:t>
      </w:r>
    </w:p>
    <w:p w:rsidR="007F4E71" w:rsidRDefault="002F6E5B">
      <w:pPr>
        <w:pStyle w:val="a3"/>
        <w:tabs>
          <w:tab w:val="left" w:pos="1557"/>
          <w:tab w:val="left" w:pos="3369"/>
          <w:tab w:val="left" w:pos="5392"/>
          <w:tab w:val="left" w:pos="7824"/>
          <w:tab w:val="left" w:pos="9185"/>
        </w:tabs>
        <w:spacing w:line="252" w:lineRule="auto"/>
        <w:ind w:right="555"/>
      </w:pPr>
      <w:r>
        <w:rPr>
          <w:w w:val="105"/>
        </w:rPr>
        <w:t>Поэзия первой половины ХХ века (не менее трёх стихотворений на тему «Человек и эпоха»</w:t>
      </w:r>
      <w:r>
        <w:rPr>
          <w:spacing w:val="-58"/>
          <w:w w:val="105"/>
        </w:rPr>
        <w:t xml:space="preserve"> </w:t>
      </w:r>
      <w:r w:rsidR="007D7AFD">
        <w:rPr>
          <w:w w:val="105"/>
        </w:rPr>
        <w:t>по</w:t>
      </w:r>
      <w:r w:rsidR="007D7AFD">
        <w:rPr>
          <w:w w:val="105"/>
        </w:rPr>
        <w:tab/>
        <w:t>выбору).</w:t>
      </w:r>
      <w:r w:rsidR="007D7AFD">
        <w:rPr>
          <w:w w:val="105"/>
        </w:rPr>
        <w:tab/>
        <w:t xml:space="preserve">Например, стихотворения </w:t>
      </w:r>
      <w:proofErr w:type="spellStart"/>
      <w:r w:rsidR="007D7AFD">
        <w:rPr>
          <w:w w:val="105"/>
        </w:rPr>
        <w:t>В.В.</w:t>
      </w:r>
      <w:r>
        <w:t>Маяковского</w:t>
      </w:r>
      <w:proofErr w:type="spellEnd"/>
      <w:r>
        <w:t>,</w:t>
      </w:r>
      <w:r>
        <w:rPr>
          <w:spacing w:val="1"/>
        </w:rPr>
        <w:t xml:space="preserve"> </w:t>
      </w:r>
      <w:r>
        <w:rPr>
          <w:w w:val="105"/>
        </w:rPr>
        <w:t>М.И.</w:t>
      </w:r>
      <w:r>
        <w:rPr>
          <w:spacing w:val="3"/>
          <w:w w:val="105"/>
        </w:rPr>
        <w:t xml:space="preserve"> </w:t>
      </w:r>
      <w:r>
        <w:rPr>
          <w:w w:val="105"/>
        </w:rPr>
        <w:t>Цветаевой,</w:t>
      </w:r>
      <w:r>
        <w:rPr>
          <w:spacing w:val="-3"/>
          <w:w w:val="105"/>
        </w:rPr>
        <w:t xml:space="preserve"> </w:t>
      </w:r>
      <w:r>
        <w:rPr>
          <w:w w:val="105"/>
        </w:rPr>
        <w:t>О.Э.</w:t>
      </w:r>
      <w:r>
        <w:rPr>
          <w:spacing w:val="2"/>
          <w:w w:val="105"/>
        </w:rPr>
        <w:t xml:space="preserve"> </w:t>
      </w:r>
      <w:r>
        <w:rPr>
          <w:w w:val="105"/>
        </w:rPr>
        <w:t>Мандельштама,</w:t>
      </w:r>
      <w:r>
        <w:rPr>
          <w:spacing w:val="5"/>
          <w:w w:val="105"/>
        </w:rPr>
        <w:t xml:space="preserve"> </w:t>
      </w:r>
      <w:r>
        <w:rPr>
          <w:w w:val="105"/>
        </w:rPr>
        <w:t>Б.Л.</w:t>
      </w:r>
      <w:r>
        <w:rPr>
          <w:spacing w:val="2"/>
          <w:w w:val="105"/>
        </w:rPr>
        <w:t xml:space="preserve"> </w:t>
      </w:r>
      <w:r>
        <w:rPr>
          <w:w w:val="105"/>
        </w:rPr>
        <w:t>Пастернака</w:t>
      </w:r>
      <w:r>
        <w:rPr>
          <w:spacing w:val="1"/>
          <w:w w:val="105"/>
        </w:rPr>
        <w:t xml:space="preserve"> </w:t>
      </w:r>
      <w:r>
        <w:rPr>
          <w:w w:val="105"/>
        </w:rPr>
        <w:t>и другие.</w:t>
      </w:r>
    </w:p>
    <w:p w:rsidR="007F4E71" w:rsidRDefault="007D7AFD">
      <w:pPr>
        <w:pStyle w:val="a3"/>
        <w:spacing w:line="252" w:lineRule="auto"/>
        <w:ind w:right="564"/>
      </w:pPr>
      <w:r>
        <w:rPr>
          <w:w w:val="105"/>
        </w:rPr>
        <w:t xml:space="preserve">М.А.  </w:t>
      </w:r>
      <w:r w:rsidR="002F6E5B">
        <w:rPr>
          <w:w w:val="105"/>
        </w:rPr>
        <w:t>Булгаков      (одна      повесть     по     выбору).     Например,     «Собачье     сердце»</w:t>
      </w:r>
      <w:r w:rsidR="002F6E5B">
        <w:rPr>
          <w:spacing w:val="1"/>
          <w:w w:val="105"/>
        </w:rPr>
        <w:t xml:space="preserve"> </w:t>
      </w:r>
      <w:r w:rsidR="002F6E5B">
        <w:rPr>
          <w:w w:val="105"/>
        </w:rPr>
        <w:t>и</w:t>
      </w:r>
      <w:r w:rsidR="002F6E5B">
        <w:rPr>
          <w:spacing w:val="3"/>
          <w:w w:val="105"/>
        </w:rPr>
        <w:t xml:space="preserve"> </w:t>
      </w:r>
      <w:r w:rsidR="002F6E5B">
        <w:rPr>
          <w:w w:val="105"/>
        </w:rPr>
        <w:t>другие.</w:t>
      </w:r>
    </w:p>
    <w:p w:rsidR="007F4E71" w:rsidRDefault="002F6E5B">
      <w:pPr>
        <w:pStyle w:val="a3"/>
        <w:spacing w:line="263" w:lineRule="exact"/>
        <w:ind w:left="1096" w:firstLine="0"/>
      </w:pPr>
      <w:r>
        <w:t>Литература</w:t>
      </w:r>
      <w:r>
        <w:rPr>
          <w:spacing w:val="27"/>
        </w:rPr>
        <w:t xml:space="preserve"> </w:t>
      </w:r>
      <w:r>
        <w:t>второй</w:t>
      </w:r>
      <w:r>
        <w:rPr>
          <w:spacing w:val="26"/>
        </w:rPr>
        <w:t xml:space="preserve"> </w:t>
      </w:r>
      <w:r>
        <w:t>половины</w:t>
      </w:r>
      <w:r>
        <w:rPr>
          <w:spacing w:val="43"/>
        </w:rPr>
        <w:t xml:space="preserve"> </w:t>
      </w:r>
      <w:r>
        <w:t>XX</w:t>
      </w:r>
      <w:r>
        <w:rPr>
          <w:spacing w:val="14"/>
        </w:rPr>
        <w:t xml:space="preserve"> </w:t>
      </w:r>
      <w:r>
        <w:t>века.</w:t>
      </w:r>
    </w:p>
    <w:p w:rsidR="007F4E71" w:rsidRDefault="002F6E5B">
      <w:pPr>
        <w:pStyle w:val="a3"/>
        <w:tabs>
          <w:tab w:val="left" w:pos="3696"/>
          <w:tab w:val="left" w:pos="7286"/>
          <w:tab w:val="left" w:pos="9747"/>
        </w:tabs>
        <w:spacing w:line="252" w:lineRule="auto"/>
        <w:ind w:right="562"/>
      </w:pPr>
      <w:r>
        <w:rPr>
          <w:w w:val="105"/>
        </w:rPr>
        <w:t>А.Т.</w:t>
      </w:r>
      <w:r>
        <w:rPr>
          <w:spacing w:val="1"/>
          <w:w w:val="105"/>
        </w:rPr>
        <w:t xml:space="preserve"> </w:t>
      </w:r>
      <w:r>
        <w:rPr>
          <w:w w:val="105"/>
        </w:rPr>
        <w:t>Твардовский.</w:t>
      </w:r>
      <w:r>
        <w:rPr>
          <w:spacing w:val="1"/>
          <w:w w:val="105"/>
        </w:rPr>
        <w:t xml:space="preserve"> </w:t>
      </w:r>
      <w:r>
        <w:rPr>
          <w:w w:val="105"/>
        </w:rPr>
        <w:t>Поэма</w:t>
      </w:r>
      <w:r>
        <w:rPr>
          <w:spacing w:val="1"/>
          <w:w w:val="105"/>
        </w:rPr>
        <w:t xml:space="preserve"> </w:t>
      </w:r>
      <w:r>
        <w:rPr>
          <w:w w:val="105"/>
        </w:rPr>
        <w:t>«Василий</w:t>
      </w:r>
      <w:r>
        <w:rPr>
          <w:spacing w:val="1"/>
          <w:w w:val="105"/>
        </w:rPr>
        <w:t xml:space="preserve"> </w:t>
      </w:r>
      <w:proofErr w:type="spellStart"/>
      <w:r>
        <w:rPr>
          <w:w w:val="105"/>
        </w:rPr>
        <w:t>Тёркин</w:t>
      </w:r>
      <w:proofErr w:type="spellEnd"/>
      <w:r>
        <w:rPr>
          <w:w w:val="105"/>
        </w:rPr>
        <w:t>»</w:t>
      </w:r>
      <w:r>
        <w:rPr>
          <w:spacing w:val="1"/>
          <w:w w:val="105"/>
        </w:rPr>
        <w:t xml:space="preserve"> </w:t>
      </w:r>
      <w:r>
        <w:rPr>
          <w:w w:val="105"/>
        </w:rPr>
        <w:t>(главы</w:t>
      </w:r>
      <w:r>
        <w:rPr>
          <w:spacing w:val="1"/>
          <w:w w:val="105"/>
        </w:rPr>
        <w:t xml:space="preserve"> </w:t>
      </w:r>
      <w:r>
        <w:rPr>
          <w:w w:val="105"/>
        </w:rPr>
        <w:t>«Переправа»,</w:t>
      </w:r>
      <w:r>
        <w:rPr>
          <w:spacing w:val="1"/>
          <w:w w:val="105"/>
        </w:rPr>
        <w:t xml:space="preserve"> </w:t>
      </w:r>
      <w:r>
        <w:rPr>
          <w:w w:val="105"/>
        </w:rPr>
        <w:t>«Гармонь»,</w:t>
      </w:r>
      <w:r>
        <w:rPr>
          <w:spacing w:val="1"/>
          <w:w w:val="105"/>
        </w:rPr>
        <w:t xml:space="preserve"> </w:t>
      </w:r>
      <w:r>
        <w:rPr>
          <w:w w:val="105"/>
        </w:rPr>
        <w:t>«Два</w:t>
      </w:r>
      <w:r>
        <w:rPr>
          <w:spacing w:val="1"/>
          <w:w w:val="105"/>
        </w:rPr>
        <w:t xml:space="preserve"> </w:t>
      </w:r>
      <w:r w:rsidR="007D7AFD">
        <w:rPr>
          <w:w w:val="105"/>
        </w:rPr>
        <w:t xml:space="preserve">солдата», «Поединок» и </w:t>
      </w:r>
      <w:r>
        <w:rPr>
          <w:spacing w:val="-1"/>
          <w:w w:val="105"/>
        </w:rPr>
        <w:t>другие).</w:t>
      </w:r>
    </w:p>
    <w:p w:rsidR="007F4E71" w:rsidRDefault="007F4E71">
      <w:pPr>
        <w:spacing w:line="252" w:lineRule="auto"/>
        <w:sectPr w:rsidR="007F4E71">
          <w:pgSz w:w="11910" w:h="16860"/>
          <w:pgMar w:top="820" w:right="20" w:bottom="280" w:left="740" w:header="582" w:footer="0" w:gutter="0"/>
          <w:cols w:space="720"/>
        </w:sectPr>
      </w:pPr>
    </w:p>
    <w:p w:rsidR="007F4E71" w:rsidRDefault="002F6E5B">
      <w:pPr>
        <w:pStyle w:val="a3"/>
        <w:spacing w:line="244" w:lineRule="auto"/>
        <w:ind w:left="1096" w:right="5368" w:firstLine="0"/>
      </w:pPr>
      <w:r>
        <w:lastRenderedPageBreak/>
        <w:t>М.А.</w:t>
      </w:r>
      <w:r>
        <w:rPr>
          <w:spacing w:val="1"/>
        </w:rPr>
        <w:t xml:space="preserve"> </w:t>
      </w:r>
      <w:r>
        <w:t>Шолохов.</w:t>
      </w:r>
      <w:r>
        <w:rPr>
          <w:spacing w:val="1"/>
        </w:rPr>
        <w:t xml:space="preserve"> </w:t>
      </w:r>
      <w:r>
        <w:t>Рассказ</w:t>
      </w:r>
      <w:r>
        <w:rPr>
          <w:spacing w:val="1"/>
        </w:rPr>
        <w:t xml:space="preserve"> </w:t>
      </w:r>
      <w:r>
        <w:t>«Судьба</w:t>
      </w:r>
      <w:r>
        <w:rPr>
          <w:spacing w:val="1"/>
        </w:rPr>
        <w:t xml:space="preserve"> </w:t>
      </w:r>
      <w:r>
        <w:t>человека».</w:t>
      </w:r>
      <w:r>
        <w:rPr>
          <w:spacing w:val="1"/>
        </w:rPr>
        <w:t xml:space="preserve"> </w:t>
      </w:r>
      <w:r>
        <w:t>А.И.</w:t>
      </w:r>
      <w:r>
        <w:rPr>
          <w:spacing w:val="29"/>
        </w:rPr>
        <w:t xml:space="preserve"> </w:t>
      </w:r>
      <w:r>
        <w:t>Солженицын.</w:t>
      </w:r>
      <w:r>
        <w:rPr>
          <w:spacing w:val="39"/>
        </w:rPr>
        <w:t xml:space="preserve"> </w:t>
      </w:r>
      <w:r>
        <w:t>Рассказ</w:t>
      </w:r>
      <w:r>
        <w:rPr>
          <w:spacing w:val="45"/>
        </w:rPr>
        <w:t xml:space="preserve"> </w:t>
      </w:r>
      <w:r>
        <w:t>«</w:t>
      </w:r>
      <w:proofErr w:type="spellStart"/>
      <w:r>
        <w:t>Матрёнин</w:t>
      </w:r>
      <w:proofErr w:type="spellEnd"/>
      <w:r>
        <w:rPr>
          <w:spacing w:val="37"/>
        </w:rPr>
        <w:t xml:space="preserve"> </w:t>
      </w:r>
      <w:r>
        <w:t>двор».</w:t>
      </w:r>
    </w:p>
    <w:p w:rsidR="007F4E71" w:rsidRDefault="002F6E5B">
      <w:pPr>
        <w:pStyle w:val="a3"/>
        <w:spacing w:before="4" w:line="247" w:lineRule="auto"/>
        <w:ind w:right="548"/>
      </w:pPr>
      <w:r>
        <w:rPr>
          <w:w w:val="105"/>
        </w:rPr>
        <w:t>Произведения     отечественных      прозаиков      второй      половины      XX-XXI      века</w:t>
      </w:r>
      <w:r>
        <w:rPr>
          <w:spacing w:val="1"/>
          <w:w w:val="105"/>
        </w:rPr>
        <w:t xml:space="preserve"> </w:t>
      </w:r>
      <w:r>
        <w:rPr>
          <w:w w:val="105"/>
        </w:rPr>
        <w:t xml:space="preserve">(не      </w:t>
      </w:r>
      <w:r>
        <w:rPr>
          <w:spacing w:val="1"/>
          <w:w w:val="105"/>
        </w:rPr>
        <w:t xml:space="preserve"> </w:t>
      </w:r>
      <w:r>
        <w:rPr>
          <w:w w:val="105"/>
        </w:rPr>
        <w:t xml:space="preserve">менее      </w:t>
      </w:r>
      <w:r>
        <w:rPr>
          <w:spacing w:val="1"/>
          <w:w w:val="105"/>
        </w:rPr>
        <w:t xml:space="preserve"> </w:t>
      </w:r>
      <w:r>
        <w:rPr>
          <w:w w:val="105"/>
        </w:rPr>
        <w:t xml:space="preserve">двух      </w:t>
      </w:r>
      <w:r>
        <w:rPr>
          <w:spacing w:val="1"/>
          <w:w w:val="105"/>
        </w:rPr>
        <w:t xml:space="preserve"> </w:t>
      </w:r>
      <w:r>
        <w:rPr>
          <w:w w:val="105"/>
        </w:rPr>
        <w:t xml:space="preserve">произведений).      </w:t>
      </w:r>
      <w:r>
        <w:rPr>
          <w:spacing w:val="1"/>
          <w:w w:val="105"/>
        </w:rPr>
        <w:t xml:space="preserve"> </w:t>
      </w:r>
      <w:r>
        <w:rPr>
          <w:w w:val="105"/>
        </w:rPr>
        <w:t xml:space="preserve">Например,      </w:t>
      </w:r>
      <w:r>
        <w:rPr>
          <w:spacing w:val="1"/>
          <w:w w:val="105"/>
        </w:rPr>
        <w:t xml:space="preserve"> </w:t>
      </w:r>
      <w:r>
        <w:rPr>
          <w:w w:val="105"/>
        </w:rPr>
        <w:t xml:space="preserve">произведения      </w:t>
      </w:r>
      <w:r>
        <w:rPr>
          <w:spacing w:val="1"/>
          <w:w w:val="105"/>
        </w:rPr>
        <w:t xml:space="preserve"> </w:t>
      </w:r>
      <w:r>
        <w:rPr>
          <w:w w:val="105"/>
        </w:rPr>
        <w:t xml:space="preserve">Е.И.       </w:t>
      </w:r>
      <w:r>
        <w:rPr>
          <w:spacing w:val="1"/>
          <w:w w:val="105"/>
        </w:rPr>
        <w:t xml:space="preserve"> </w:t>
      </w:r>
      <w:r>
        <w:rPr>
          <w:w w:val="105"/>
        </w:rPr>
        <w:t>Носова,</w:t>
      </w:r>
      <w:r>
        <w:rPr>
          <w:spacing w:val="-58"/>
          <w:w w:val="105"/>
        </w:rPr>
        <w:t xml:space="preserve"> </w:t>
      </w:r>
      <w:r>
        <w:rPr>
          <w:w w:val="105"/>
        </w:rPr>
        <w:t>А.Н.</w:t>
      </w:r>
      <w:r>
        <w:rPr>
          <w:spacing w:val="-5"/>
          <w:w w:val="105"/>
        </w:rPr>
        <w:t xml:space="preserve"> </w:t>
      </w:r>
      <w:r>
        <w:rPr>
          <w:w w:val="105"/>
        </w:rPr>
        <w:t>и</w:t>
      </w:r>
      <w:r>
        <w:rPr>
          <w:spacing w:val="-1"/>
          <w:w w:val="105"/>
        </w:rPr>
        <w:t xml:space="preserve"> </w:t>
      </w:r>
      <w:r>
        <w:rPr>
          <w:w w:val="105"/>
        </w:rPr>
        <w:t>Б.Н.</w:t>
      </w:r>
      <w:r>
        <w:rPr>
          <w:spacing w:val="4"/>
          <w:w w:val="105"/>
        </w:rPr>
        <w:t xml:space="preserve"> </w:t>
      </w:r>
      <w:r>
        <w:rPr>
          <w:w w:val="105"/>
        </w:rPr>
        <w:t>Стругацких,</w:t>
      </w:r>
      <w:r>
        <w:rPr>
          <w:spacing w:val="3"/>
          <w:w w:val="105"/>
        </w:rPr>
        <w:t xml:space="preserve"> </w:t>
      </w:r>
      <w:r>
        <w:rPr>
          <w:w w:val="105"/>
        </w:rPr>
        <w:t>В.Ф.</w:t>
      </w:r>
      <w:r>
        <w:rPr>
          <w:spacing w:val="-2"/>
          <w:w w:val="105"/>
        </w:rPr>
        <w:t xml:space="preserve"> </w:t>
      </w:r>
      <w:r>
        <w:rPr>
          <w:w w:val="105"/>
        </w:rPr>
        <w:t>Тендрякова,</w:t>
      </w:r>
      <w:r>
        <w:rPr>
          <w:spacing w:val="-1"/>
          <w:w w:val="105"/>
        </w:rPr>
        <w:t xml:space="preserve"> </w:t>
      </w:r>
      <w:r>
        <w:rPr>
          <w:w w:val="105"/>
        </w:rPr>
        <w:t>Б.П.</w:t>
      </w:r>
      <w:r>
        <w:rPr>
          <w:spacing w:val="-5"/>
          <w:w w:val="105"/>
        </w:rPr>
        <w:t xml:space="preserve"> </w:t>
      </w:r>
      <w:r>
        <w:rPr>
          <w:w w:val="105"/>
        </w:rPr>
        <w:t>Екимова</w:t>
      </w:r>
      <w:r>
        <w:rPr>
          <w:spacing w:val="3"/>
          <w:w w:val="105"/>
        </w:rPr>
        <w:t xml:space="preserve"> </w:t>
      </w:r>
      <w:r>
        <w:rPr>
          <w:w w:val="105"/>
        </w:rPr>
        <w:t>и другие.</w:t>
      </w:r>
    </w:p>
    <w:p w:rsidR="007F4E71" w:rsidRDefault="002F6E5B">
      <w:pPr>
        <w:pStyle w:val="a3"/>
        <w:spacing w:before="4" w:line="247" w:lineRule="auto"/>
        <w:ind w:right="547"/>
      </w:pPr>
      <w:r>
        <w:rPr>
          <w:w w:val="105"/>
        </w:rPr>
        <w:t xml:space="preserve">Произведения    отечественных    и    зарубежных    прозаиков    второй  </w:t>
      </w:r>
      <w:r>
        <w:rPr>
          <w:spacing w:val="61"/>
          <w:w w:val="105"/>
        </w:rPr>
        <w:t xml:space="preserve"> </w:t>
      </w:r>
      <w:r>
        <w:rPr>
          <w:w w:val="105"/>
        </w:rPr>
        <w:t>половины XX-</w:t>
      </w:r>
      <w:r>
        <w:rPr>
          <w:spacing w:val="1"/>
          <w:w w:val="105"/>
        </w:rPr>
        <w:t xml:space="preserve"> </w:t>
      </w:r>
      <w:r>
        <w:rPr>
          <w:w w:val="105"/>
        </w:rPr>
        <w:t>XXI века (не менее двух произведений на тему «Человек в ситуации нравственного выбора»).</w:t>
      </w:r>
      <w:r>
        <w:rPr>
          <w:spacing w:val="1"/>
          <w:w w:val="105"/>
        </w:rPr>
        <w:t xml:space="preserve"> </w:t>
      </w:r>
      <w:r>
        <w:rPr>
          <w:w w:val="105"/>
        </w:rPr>
        <w:t xml:space="preserve">Например, произведения В.П. Астафьева, Ю.В. Бондарева, Н.С. </w:t>
      </w:r>
      <w:proofErr w:type="spellStart"/>
      <w:r>
        <w:rPr>
          <w:w w:val="105"/>
        </w:rPr>
        <w:t>Дашевской</w:t>
      </w:r>
      <w:proofErr w:type="spellEnd"/>
      <w:r>
        <w:rPr>
          <w:w w:val="105"/>
        </w:rPr>
        <w:t>, Дж. Сэлинджера, К.</w:t>
      </w:r>
      <w:r>
        <w:rPr>
          <w:spacing w:val="1"/>
          <w:w w:val="105"/>
        </w:rPr>
        <w:t xml:space="preserve"> </w:t>
      </w:r>
      <w:proofErr w:type="spellStart"/>
      <w:r>
        <w:rPr>
          <w:w w:val="105"/>
        </w:rPr>
        <w:t>Патерсон</w:t>
      </w:r>
      <w:proofErr w:type="spellEnd"/>
      <w:r>
        <w:rPr>
          <w:w w:val="105"/>
        </w:rPr>
        <w:t>,</w:t>
      </w:r>
      <w:r>
        <w:rPr>
          <w:spacing w:val="-1"/>
          <w:w w:val="105"/>
        </w:rPr>
        <w:t xml:space="preserve"> </w:t>
      </w:r>
      <w:r>
        <w:rPr>
          <w:w w:val="105"/>
        </w:rPr>
        <w:t>Б.</w:t>
      </w:r>
      <w:r>
        <w:rPr>
          <w:spacing w:val="5"/>
          <w:w w:val="105"/>
        </w:rPr>
        <w:t xml:space="preserve"> </w:t>
      </w:r>
      <w:r>
        <w:rPr>
          <w:w w:val="105"/>
        </w:rPr>
        <w:t>Кауфман</w:t>
      </w:r>
      <w:r>
        <w:rPr>
          <w:spacing w:val="3"/>
          <w:w w:val="105"/>
        </w:rPr>
        <w:t xml:space="preserve"> </w:t>
      </w:r>
      <w:r>
        <w:rPr>
          <w:w w:val="105"/>
        </w:rPr>
        <w:t>и</w:t>
      </w:r>
      <w:r>
        <w:rPr>
          <w:spacing w:val="2"/>
          <w:w w:val="105"/>
        </w:rPr>
        <w:t xml:space="preserve"> </w:t>
      </w:r>
      <w:r>
        <w:rPr>
          <w:w w:val="105"/>
        </w:rPr>
        <w:t>другие).</w:t>
      </w:r>
    </w:p>
    <w:p w:rsidR="007F4E71" w:rsidRDefault="002F6E5B">
      <w:pPr>
        <w:pStyle w:val="a3"/>
        <w:tabs>
          <w:tab w:val="left" w:pos="2944"/>
          <w:tab w:val="left" w:pos="4903"/>
          <w:tab w:val="left" w:pos="7495"/>
          <w:tab w:val="left" w:pos="9397"/>
        </w:tabs>
        <w:spacing w:before="3" w:line="247" w:lineRule="auto"/>
        <w:ind w:right="553"/>
      </w:pPr>
      <w:r>
        <w:rPr>
          <w:w w:val="105"/>
        </w:rPr>
        <w:t>Поэзия второй половины XX - начала XXI века (не менее трёх стихотворений). Например,</w:t>
      </w:r>
      <w:r>
        <w:rPr>
          <w:spacing w:val="1"/>
          <w:w w:val="105"/>
        </w:rPr>
        <w:t xml:space="preserve"> </w:t>
      </w:r>
      <w:r>
        <w:rPr>
          <w:w w:val="105"/>
        </w:rPr>
        <w:t>стихотворения</w:t>
      </w:r>
      <w:r>
        <w:rPr>
          <w:spacing w:val="1"/>
          <w:w w:val="105"/>
        </w:rPr>
        <w:t xml:space="preserve"> </w:t>
      </w:r>
      <w:r>
        <w:rPr>
          <w:w w:val="105"/>
        </w:rPr>
        <w:t>Н.А.</w:t>
      </w:r>
      <w:r>
        <w:rPr>
          <w:spacing w:val="1"/>
          <w:w w:val="105"/>
        </w:rPr>
        <w:t xml:space="preserve"> </w:t>
      </w:r>
      <w:r>
        <w:rPr>
          <w:w w:val="105"/>
        </w:rPr>
        <w:t>Заболоцкого,</w:t>
      </w:r>
      <w:r>
        <w:rPr>
          <w:spacing w:val="1"/>
          <w:w w:val="105"/>
        </w:rPr>
        <w:t xml:space="preserve"> </w:t>
      </w:r>
      <w:r>
        <w:rPr>
          <w:w w:val="105"/>
        </w:rPr>
        <w:t>М.А.</w:t>
      </w:r>
      <w:r>
        <w:rPr>
          <w:spacing w:val="1"/>
          <w:w w:val="105"/>
        </w:rPr>
        <w:t xml:space="preserve"> </w:t>
      </w:r>
      <w:r>
        <w:rPr>
          <w:w w:val="105"/>
        </w:rPr>
        <w:t>Светлова,</w:t>
      </w:r>
      <w:r>
        <w:rPr>
          <w:spacing w:val="1"/>
          <w:w w:val="105"/>
        </w:rPr>
        <w:t xml:space="preserve"> </w:t>
      </w:r>
      <w:r>
        <w:rPr>
          <w:w w:val="105"/>
        </w:rPr>
        <w:t>М.В.</w:t>
      </w:r>
      <w:r>
        <w:rPr>
          <w:spacing w:val="1"/>
          <w:w w:val="105"/>
        </w:rPr>
        <w:t xml:space="preserve"> </w:t>
      </w:r>
      <w:r>
        <w:rPr>
          <w:w w:val="105"/>
        </w:rPr>
        <w:t>Исаковского,</w:t>
      </w:r>
      <w:r>
        <w:rPr>
          <w:spacing w:val="1"/>
          <w:w w:val="105"/>
        </w:rPr>
        <w:t xml:space="preserve"> </w:t>
      </w:r>
      <w:r>
        <w:rPr>
          <w:w w:val="105"/>
        </w:rPr>
        <w:t>К.М.</w:t>
      </w:r>
      <w:r>
        <w:rPr>
          <w:spacing w:val="1"/>
          <w:w w:val="105"/>
        </w:rPr>
        <w:t xml:space="preserve"> </w:t>
      </w:r>
      <w:r>
        <w:rPr>
          <w:w w:val="105"/>
        </w:rPr>
        <w:t>Симонова,</w:t>
      </w:r>
      <w:r>
        <w:rPr>
          <w:spacing w:val="1"/>
          <w:w w:val="105"/>
        </w:rPr>
        <w:t xml:space="preserve"> </w:t>
      </w:r>
      <w:r>
        <w:rPr>
          <w:w w:val="105"/>
        </w:rPr>
        <w:t>Р.Г.</w:t>
      </w:r>
      <w:r>
        <w:rPr>
          <w:spacing w:val="1"/>
          <w:w w:val="105"/>
        </w:rPr>
        <w:t xml:space="preserve"> </w:t>
      </w:r>
      <w:r w:rsidR="007D7AFD">
        <w:rPr>
          <w:w w:val="105"/>
        </w:rPr>
        <w:t xml:space="preserve">Гамзатова, </w:t>
      </w:r>
      <w:proofErr w:type="spellStart"/>
      <w:r w:rsidR="007D7AFD">
        <w:rPr>
          <w:w w:val="105"/>
        </w:rPr>
        <w:t>Б.Ш.Окуджавы</w:t>
      </w:r>
      <w:proofErr w:type="spellEnd"/>
      <w:r w:rsidR="007D7AFD">
        <w:rPr>
          <w:w w:val="105"/>
        </w:rPr>
        <w:t xml:space="preserve">, </w:t>
      </w:r>
      <w:proofErr w:type="spellStart"/>
      <w:r w:rsidR="007D7AFD">
        <w:rPr>
          <w:w w:val="105"/>
        </w:rPr>
        <w:t>В.С.</w:t>
      </w:r>
      <w:r>
        <w:t>Высоцкого</w:t>
      </w:r>
      <w:proofErr w:type="spellEnd"/>
      <w:r>
        <w:t>,</w:t>
      </w:r>
      <w:r>
        <w:rPr>
          <w:spacing w:val="1"/>
        </w:rPr>
        <w:t xml:space="preserve"> </w:t>
      </w:r>
      <w:r>
        <w:rPr>
          <w:w w:val="105"/>
        </w:rPr>
        <w:t>А.А.     Вознесенского,     Е.А.     Евтушенко,     Р.И.     Рождественского,      И.А.      Бродского,</w:t>
      </w:r>
      <w:r>
        <w:rPr>
          <w:spacing w:val="1"/>
          <w:w w:val="105"/>
        </w:rPr>
        <w:t xml:space="preserve"> </w:t>
      </w:r>
      <w:r>
        <w:rPr>
          <w:w w:val="105"/>
        </w:rPr>
        <w:t>А.С.</w:t>
      </w:r>
      <w:r>
        <w:rPr>
          <w:spacing w:val="5"/>
          <w:w w:val="105"/>
        </w:rPr>
        <w:t xml:space="preserve"> </w:t>
      </w:r>
      <w:r>
        <w:rPr>
          <w:w w:val="105"/>
        </w:rPr>
        <w:t>Кушнера</w:t>
      </w:r>
      <w:r>
        <w:rPr>
          <w:spacing w:val="3"/>
          <w:w w:val="105"/>
        </w:rPr>
        <w:t xml:space="preserve"> </w:t>
      </w:r>
      <w:r>
        <w:rPr>
          <w:w w:val="105"/>
        </w:rPr>
        <w:t>и</w:t>
      </w:r>
      <w:r>
        <w:rPr>
          <w:spacing w:val="2"/>
          <w:w w:val="105"/>
        </w:rPr>
        <w:t xml:space="preserve"> </w:t>
      </w:r>
      <w:r>
        <w:rPr>
          <w:w w:val="105"/>
        </w:rPr>
        <w:t>другие.</w:t>
      </w:r>
    </w:p>
    <w:p w:rsidR="007F4E71" w:rsidRDefault="002F6E5B">
      <w:pPr>
        <w:pStyle w:val="a3"/>
        <w:spacing w:before="6"/>
        <w:ind w:left="1096" w:firstLine="0"/>
      </w:pPr>
      <w:r>
        <w:t>Зарубежная</w:t>
      </w:r>
      <w:r>
        <w:rPr>
          <w:spacing w:val="34"/>
        </w:rPr>
        <w:t xml:space="preserve"> </w:t>
      </w:r>
      <w:r>
        <w:t>литература.</w:t>
      </w:r>
    </w:p>
    <w:p w:rsidR="007F4E71" w:rsidRDefault="002F6E5B">
      <w:pPr>
        <w:pStyle w:val="a3"/>
        <w:spacing w:before="14" w:line="244" w:lineRule="auto"/>
        <w:ind w:right="552"/>
      </w:pPr>
      <w:r>
        <w:rPr>
          <w:w w:val="105"/>
        </w:rPr>
        <w:t xml:space="preserve">У. Шекспир. Сонеты (один-два по выбору). Например, № 66 </w:t>
      </w:r>
      <w:r>
        <w:rPr>
          <w:w w:val="105"/>
          <w:position w:val="1"/>
        </w:rPr>
        <w:t>«</w:t>
      </w:r>
      <w:proofErr w:type="spellStart"/>
      <w:r>
        <w:rPr>
          <w:w w:val="105"/>
          <w:position w:val="1"/>
        </w:rPr>
        <w:t>Измучась</w:t>
      </w:r>
      <w:proofErr w:type="spellEnd"/>
      <w:r>
        <w:rPr>
          <w:w w:val="105"/>
          <w:position w:val="1"/>
        </w:rPr>
        <w:t xml:space="preserve"> всем, я умереть</w:t>
      </w:r>
      <w:r>
        <w:rPr>
          <w:spacing w:val="1"/>
          <w:w w:val="105"/>
          <w:position w:val="1"/>
        </w:rPr>
        <w:t xml:space="preserve"> </w:t>
      </w:r>
      <w:r>
        <w:rPr>
          <w:w w:val="105"/>
        </w:rPr>
        <w:t>хочу…», № 130 «Её глаза на звёзды не похожи…» и другие. Трагедия «Ромео и Джульетта»</w:t>
      </w:r>
      <w:r>
        <w:rPr>
          <w:spacing w:val="1"/>
          <w:w w:val="105"/>
        </w:rPr>
        <w:t xml:space="preserve"> </w:t>
      </w:r>
      <w:r>
        <w:rPr>
          <w:w w:val="105"/>
        </w:rPr>
        <w:t>(фрагменты</w:t>
      </w:r>
      <w:r>
        <w:rPr>
          <w:spacing w:val="4"/>
          <w:w w:val="105"/>
        </w:rPr>
        <w:t xml:space="preserve"> </w:t>
      </w:r>
      <w:r>
        <w:rPr>
          <w:w w:val="105"/>
        </w:rPr>
        <w:t>по</w:t>
      </w:r>
      <w:r>
        <w:rPr>
          <w:spacing w:val="4"/>
          <w:w w:val="105"/>
        </w:rPr>
        <w:t xml:space="preserve"> </w:t>
      </w:r>
      <w:r>
        <w:rPr>
          <w:w w:val="105"/>
        </w:rPr>
        <w:t>выбору).</w:t>
      </w:r>
    </w:p>
    <w:p w:rsidR="007F4E71" w:rsidRDefault="002F6E5B">
      <w:pPr>
        <w:pStyle w:val="a3"/>
        <w:spacing w:line="252" w:lineRule="auto"/>
        <w:ind w:left="1096" w:right="2345" w:hanging="3"/>
        <w:jc w:val="left"/>
      </w:pPr>
      <w:r>
        <w:t>Ж.-Б.</w:t>
      </w:r>
      <w:r>
        <w:rPr>
          <w:spacing w:val="34"/>
        </w:rPr>
        <w:t xml:space="preserve"> </w:t>
      </w:r>
      <w:r>
        <w:t>Мольер.</w:t>
      </w:r>
      <w:r>
        <w:rPr>
          <w:spacing w:val="37"/>
        </w:rPr>
        <w:t xml:space="preserve"> </w:t>
      </w:r>
      <w:r>
        <w:t>Комедия</w:t>
      </w:r>
      <w:r>
        <w:rPr>
          <w:spacing w:val="36"/>
        </w:rPr>
        <w:t xml:space="preserve"> </w:t>
      </w:r>
      <w:r>
        <w:t>«Мещанин</w:t>
      </w:r>
      <w:r>
        <w:rPr>
          <w:spacing w:val="30"/>
        </w:rPr>
        <w:t xml:space="preserve"> </w:t>
      </w:r>
      <w:r>
        <w:t>во</w:t>
      </w:r>
      <w:r>
        <w:rPr>
          <w:spacing w:val="32"/>
        </w:rPr>
        <w:t xml:space="preserve"> </w:t>
      </w:r>
      <w:r>
        <w:t>дворянстве»</w:t>
      </w:r>
      <w:r>
        <w:rPr>
          <w:spacing w:val="28"/>
        </w:rPr>
        <w:t xml:space="preserve"> </w:t>
      </w:r>
      <w:r>
        <w:t>(фрагменты</w:t>
      </w:r>
      <w:r>
        <w:rPr>
          <w:spacing w:val="37"/>
        </w:rPr>
        <w:t xml:space="preserve"> </w:t>
      </w:r>
      <w:r>
        <w:t>по</w:t>
      </w:r>
      <w:r>
        <w:rPr>
          <w:spacing w:val="22"/>
        </w:rPr>
        <w:t xml:space="preserve"> </w:t>
      </w:r>
      <w:r>
        <w:t>выбору).</w:t>
      </w:r>
      <w:r>
        <w:rPr>
          <w:spacing w:val="-54"/>
        </w:rPr>
        <w:t xml:space="preserve"> </w:t>
      </w:r>
      <w:r>
        <w:t>Содержание</w:t>
      </w:r>
      <w:r>
        <w:rPr>
          <w:spacing w:val="5"/>
        </w:rPr>
        <w:t xml:space="preserve"> </w:t>
      </w:r>
      <w:r>
        <w:t>обучения</w:t>
      </w:r>
      <w:r>
        <w:rPr>
          <w:spacing w:val="5"/>
        </w:rPr>
        <w:t xml:space="preserve"> </w:t>
      </w:r>
      <w:r>
        <w:t>в</w:t>
      </w:r>
      <w:r>
        <w:rPr>
          <w:spacing w:val="3"/>
        </w:rPr>
        <w:t xml:space="preserve"> </w:t>
      </w:r>
      <w:r>
        <w:t>9</w:t>
      </w:r>
      <w:r>
        <w:rPr>
          <w:spacing w:val="7"/>
        </w:rPr>
        <w:t xml:space="preserve"> </w:t>
      </w:r>
      <w:r>
        <w:t>классе.</w:t>
      </w:r>
    </w:p>
    <w:p w:rsidR="007F4E71" w:rsidRDefault="002F6E5B">
      <w:pPr>
        <w:pStyle w:val="a3"/>
        <w:ind w:left="1096" w:firstLine="0"/>
        <w:jc w:val="left"/>
      </w:pPr>
      <w:r>
        <w:t>Древнерусская</w:t>
      </w:r>
      <w:r>
        <w:rPr>
          <w:spacing w:val="41"/>
        </w:rPr>
        <w:t xml:space="preserve"> </w:t>
      </w:r>
      <w:r>
        <w:t>литература.</w:t>
      </w:r>
    </w:p>
    <w:p w:rsidR="007F4E71" w:rsidRDefault="002F6E5B">
      <w:pPr>
        <w:pStyle w:val="a3"/>
        <w:spacing w:before="3" w:line="252" w:lineRule="auto"/>
        <w:ind w:left="1096" w:right="6646" w:firstLine="55"/>
        <w:jc w:val="left"/>
      </w:pPr>
      <w:r>
        <w:t>«Слово</w:t>
      </w:r>
      <w:r>
        <w:rPr>
          <w:spacing w:val="27"/>
        </w:rPr>
        <w:t xml:space="preserve"> </w:t>
      </w:r>
      <w:r>
        <w:t>о</w:t>
      </w:r>
      <w:r>
        <w:rPr>
          <w:spacing w:val="17"/>
        </w:rPr>
        <w:t xml:space="preserve"> </w:t>
      </w:r>
      <w:r>
        <w:t>полку</w:t>
      </w:r>
      <w:r>
        <w:rPr>
          <w:spacing w:val="25"/>
        </w:rPr>
        <w:t xml:space="preserve"> </w:t>
      </w:r>
      <w:r>
        <w:t>Игореве».</w:t>
      </w:r>
      <w:r>
        <w:rPr>
          <w:spacing w:val="-55"/>
        </w:rPr>
        <w:t xml:space="preserve"> </w:t>
      </w:r>
      <w:r>
        <w:t>Литература</w:t>
      </w:r>
      <w:r>
        <w:rPr>
          <w:spacing w:val="22"/>
        </w:rPr>
        <w:t xml:space="preserve"> </w:t>
      </w:r>
      <w:r>
        <w:t>XVIII</w:t>
      </w:r>
      <w:r>
        <w:rPr>
          <w:spacing w:val="11"/>
        </w:rPr>
        <w:t xml:space="preserve"> </w:t>
      </w:r>
      <w:r>
        <w:t>века.</w:t>
      </w:r>
    </w:p>
    <w:p w:rsidR="007F4E71" w:rsidRDefault="002F6E5B">
      <w:pPr>
        <w:pStyle w:val="a3"/>
        <w:spacing w:before="3" w:line="244" w:lineRule="auto"/>
        <w:ind w:right="550"/>
        <w:jc w:val="left"/>
      </w:pPr>
      <w:r>
        <w:rPr>
          <w:w w:val="105"/>
        </w:rPr>
        <w:t>М.В.</w:t>
      </w:r>
      <w:r>
        <w:rPr>
          <w:spacing w:val="3"/>
          <w:w w:val="105"/>
        </w:rPr>
        <w:t xml:space="preserve"> </w:t>
      </w:r>
      <w:r>
        <w:rPr>
          <w:w w:val="105"/>
        </w:rPr>
        <w:t>Ломоносов.</w:t>
      </w:r>
      <w:r>
        <w:rPr>
          <w:spacing w:val="12"/>
          <w:w w:val="105"/>
        </w:rPr>
        <w:t xml:space="preserve"> </w:t>
      </w:r>
      <w:r>
        <w:rPr>
          <w:w w:val="105"/>
        </w:rPr>
        <w:t>«Ода</w:t>
      </w:r>
      <w:r>
        <w:rPr>
          <w:spacing w:val="3"/>
          <w:w w:val="105"/>
        </w:rPr>
        <w:t xml:space="preserve"> </w:t>
      </w:r>
      <w:r>
        <w:rPr>
          <w:w w:val="105"/>
        </w:rPr>
        <w:t>на</w:t>
      </w:r>
      <w:r>
        <w:rPr>
          <w:spacing w:val="5"/>
          <w:w w:val="105"/>
        </w:rPr>
        <w:t xml:space="preserve"> </w:t>
      </w:r>
      <w:r>
        <w:rPr>
          <w:w w:val="105"/>
        </w:rPr>
        <w:t>день</w:t>
      </w:r>
      <w:r>
        <w:rPr>
          <w:spacing w:val="1"/>
          <w:w w:val="105"/>
        </w:rPr>
        <w:t xml:space="preserve"> </w:t>
      </w:r>
      <w:r>
        <w:rPr>
          <w:w w:val="105"/>
        </w:rPr>
        <w:t>восшествия</w:t>
      </w:r>
      <w:r>
        <w:rPr>
          <w:spacing w:val="4"/>
          <w:w w:val="105"/>
        </w:rPr>
        <w:t xml:space="preserve"> </w:t>
      </w:r>
      <w:r>
        <w:rPr>
          <w:w w:val="105"/>
        </w:rPr>
        <w:t>на Всероссийский</w:t>
      </w:r>
      <w:r>
        <w:rPr>
          <w:spacing w:val="9"/>
          <w:w w:val="105"/>
        </w:rPr>
        <w:t xml:space="preserve"> </w:t>
      </w:r>
      <w:r>
        <w:rPr>
          <w:w w:val="105"/>
        </w:rPr>
        <w:t>престол</w:t>
      </w:r>
      <w:r>
        <w:rPr>
          <w:spacing w:val="6"/>
          <w:w w:val="105"/>
        </w:rPr>
        <w:t xml:space="preserve"> </w:t>
      </w:r>
      <w:r>
        <w:rPr>
          <w:w w:val="105"/>
        </w:rPr>
        <w:t>Ея</w:t>
      </w:r>
      <w:r>
        <w:rPr>
          <w:spacing w:val="4"/>
          <w:w w:val="105"/>
        </w:rPr>
        <w:t xml:space="preserve"> </w:t>
      </w:r>
      <w:r>
        <w:rPr>
          <w:w w:val="105"/>
        </w:rPr>
        <w:t>Величества</w:t>
      </w:r>
      <w:r>
        <w:rPr>
          <w:spacing w:val="1"/>
          <w:w w:val="105"/>
        </w:rPr>
        <w:t xml:space="preserve"> </w:t>
      </w:r>
      <w:r>
        <w:t>Государыни</w:t>
      </w:r>
      <w:r>
        <w:rPr>
          <w:spacing w:val="36"/>
        </w:rPr>
        <w:t xml:space="preserve"> </w:t>
      </w:r>
      <w:r>
        <w:t>Императрицы</w:t>
      </w:r>
      <w:r>
        <w:rPr>
          <w:spacing w:val="31"/>
        </w:rPr>
        <w:t xml:space="preserve"> </w:t>
      </w:r>
      <w:proofErr w:type="spellStart"/>
      <w:r>
        <w:t>Елисаветы</w:t>
      </w:r>
      <w:proofErr w:type="spellEnd"/>
      <w:r>
        <w:rPr>
          <w:spacing w:val="33"/>
        </w:rPr>
        <w:t xml:space="preserve"> </w:t>
      </w:r>
      <w:r>
        <w:t>Петровны</w:t>
      </w:r>
      <w:r>
        <w:rPr>
          <w:spacing w:val="25"/>
        </w:rPr>
        <w:t xml:space="preserve"> </w:t>
      </w:r>
      <w:r>
        <w:t>1747</w:t>
      </w:r>
      <w:r>
        <w:rPr>
          <w:spacing w:val="37"/>
        </w:rPr>
        <w:t xml:space="preserve"> </w:t>
      </w:r>
      <w:r>
        <w:t>года»</w:t>
      </w:r>
      <w:r>
        <w:rPr>
          <w:spacing w:val="28"/>
        </w:rPr>
        <w:t xml:space="preserve"> </w:t>
      </w:r>
      <w:r>
        <w:t>и</w:t>
      </w:r>
      <w:r>
        <w:rPr>
          <w:spacing w:val="45"/>
        </w:rPr>
        <w:t xml:space="preserve"> </w:t>
      </w:r>
      <w:r>
        <w:t>другие</w:t>
      </w:r>
      <w:r>
        <w:rPr>
          <w:spacing w:val="34"/>
        </w:rPr>
        <w:t xml:space="preserve"> </w:t>
      </w:r>
      <w:r>
        <w:t>стихотворения</w:t>
      </w:r>
      <w:r>
        <w:rPr>
          <w:spacing w:val="33"/>
        </w:rPr>
        <w:t xml:space="preserve"> </w:t>
      </w:r>
      <w:r>
        <w:t>(по</w:t>
      </w:r>
      <w:r>
        <w:rPr>
          <w:spacing w:val="24"/>
        </w:rPr>
        <w:t xml:space="preserve"> </w:t>
      </w:r>
      <w:r>
        <w:t>выбору).</w:t>
      </w:r>
    </w:p>
    <w:p w:rsidR="007F4E71" w:rsidRDefault="002F6E5B">
      <w:pPr>
        <w:pStyle w:val="a3"/>
        <w:tabs>
          <w:tab w:val="left" w:pos="1816"/>
          <w:tab w:val="left" w:pos="3242"/>
          <w:tab w:val="left" w:pos="5143"/>
          <w:tab w:val="left" w:pos="5897"/>
          <w:tab w:val="left" w:pos="6480"/>
          <w:tab w:val="left" w:pos="7711"/>
          <w:tab w:val="left" w:pos="9159"/>
        </w:tabs>
        <w:spacing w:line="244" w:lineRule="auto"/>
        <w:ind w:right="603"/>
        <w:jc w:val="left"/>
      </w:pPr>
      <w:r>
        <w:rPr>
          <w:w w:val="105"/>
        </w:rPr>
        <w:t>Г.Р.</w:t>
      </w:r>
      <w:r>
        <w:rPr>
          <w:w w:val="105"/>
        </w:rPr>
        <w:tab/>
        <w:t>Державин.</w:t>
      </w:r>
      <w:r>
        <w:rPr>
          <w:w w:val="105"/>
        </w:rPr>
        <w:tab/>
        <w:t>Стихотворения</w:t>
      </w:r>
      <w:r>
        <w:rPr>
          <w:w w:val="105"/>
        </w:rPr>
        <w:tab/>
        <w:t>(два</w:t>
      </w:r>
      <w:r>
        <w:rPr>
          <w:w w:val="105"/>
        </w:rPr>
        <w:tab/>
        <w:t>по</w:t>
      </w:r>
      <w:r>
        <w:rPr>
          <w:w w:val="105"/>
        </w:rPr>
        <w:tab/>
        <w:t>выбору).</w:t>
      </w:r>
      <w:r>
        <w:rPr>
          <w:w w:val="105"/>
        </w:rPr>
        <w:tab/>
        <w:t>Например,</w:t>
      </w:r>
      <w:r>
        <w:rPr>
          <w:w w:val="105"/>
        </w:rPr>
        <w:tab/>
      </w:r>
      <w:r>
        <w:rPr>
          <w:position w:val="1"/>
        </w:rPr>
        <w:t>«Властителям</w:t>
      </w:r>
      <w:r>
        <w:rPr>
          <w:spacing w:val="-55"/>
          <w:position w:val="1"/>
        </w:rPr>
        <w:t xml:space="preserve"> </w:t>
      </w:r>
      <w:r>
        <w:rPr>
          <w:w w:val="105"/>
        </w:rPr>
        <w:t>и</w:t>
      </w:r>
      <w:r>
        <w:rPr>
          <w:spacing w:val="-1"/>
          <w:w w:val="105"/>
        </w:rPr>
        <w:t xml:space="preserve"> </w:t>
      </w:r>
      <w:r>
        <w:rPr>
          <w:w w:val="105"/>
        </w:rPr>
        <w:t>судиям»,</w:t>
      </w:r>
      <w:r>
        <w:rPr>
          <w:spacing w:val="4"/>
          <w:w w:val="105"/>
        </w:rPr>
        <w:t xml:space="preserve"> </w:t>
      </w:r>
      <w:r>
        <w:rPr>
          <w:w w:val="105"/>
        </w:rPr>
        <w:t>«Памятник»</w:t>
      </w:r>
      <w:r>
        <w:rPr>
          <w:spacing w:val="3"/>
          <w:w w:val="105"/>
        </w:rPr>
        <w:t xml:space="preserve"> </w:t>
      </w:r>
      <w:r>
        <w:rPr>
          <w:w w:val="105"/>
        </w:rPr>
        <w:t>и</w:t>
      </w:r>
      <w:r>
        <w:rPr>
          <w:spacing w:val="5"/>
          <w:w w:val="105"/>
        </w:rPr>
        <w:t xml:space="preserve"> </w:t>
      </w:r>
      <w:r>
        <w:rPr>
          <w:w w:val="105"/>
        </w:rPr>
        <w:t>другие.</w:t>
      </w:r>
    </w:p>
    <w:p w:rsidR="007F4E71" w:rsidRDefault="002F6E5B">
      <w:pPr>
        <w:pStyle w:val="a3"/>
        <w:spacing w:before="6" w:line="244" w:lineRule="auto"/>
        <w:ind w:left="1096" w:right="5934" w:firstLine="0"/>
        <w:jc w:val="left"/>
      </w:pPr>
      <w:r>
        <w:t>Н.М.</w:t>
      </w:r>
      <w:r>
        <w:rPr>
          <w:spacing w:val="32"/>
        </w:rPr>
        <w:t xml:space="preserve"> </w:t>
      </w:r>
      <w:r>
        <w:t>Карамзин.</w:t>
      </w:r>
      <w:r>
        <w:rPr>
          <w:spacing w:val="37"/>
        </w:rPr>
        <w:t xml:space="preserve"> </w:t>
      </w:r>
      <w:r>
        <w:t>Повесть</w:t>
      </w:r>
      <w:r>
        <w:rPr>
          <w:spacing w:val="38"/>
        </w:rPr>
        <w:t xml:space="preserve"> </w:t>
      </w:r>
      <w:r>
        <w:t>«Бедная</w:t>
      </w:r>
      <w:r>
        <w:rPr>
          <w:spacing w:val="23"/>
        </w:rPr>
        <w:t xml:space="preserve"> </w:t>
      </w:r>
      <w:r>
        <w:t>Лиза».</w:t>
      </w:r>
      <w:r>
        <w:rPr>
          <w:spacing w:val="-54"/>
        </w:rPr>
        <w:t xml:space="preserve"> </w:t>
      </w:r>
      <w:r>
        <w:t>Литература</w:t>
      </w:r>
      <w:r>
        <w:rPr>
          <w:spacing w:val="22"/>
        </w:rPr>
        <w:t xml:space="preserve"> </w:t>
      </w:r>
      <w:r>
        <w:t>первой</w:t>
      </w:r>
      <w:r>
        <w:rPr>
          <w:spacing w:val="27"/>
        </w:rPr>
        <w:t xml:space="preserve"> </w:t>
      </w:r>
      <w:r>
        <w:t>половины</w:t>
      </w:r>
      <w:r>
        <w:rPr>
          <w:spacing w:val="36"/>
        </w:rPr>
        <w:t xml:space="preserve"> </w:t>
      </w:r>
      <w:r>
        <w:t>XIX</w:t>
      </w:r>
      <w:r>
        <w:rPr>
          <w:spacing w:val="24"/>
        </w:rPr>
        <w:t xml:space="preserve"> </w:t>
      </w:r>
      <w:r>
        <w:t>века.</w:t>
      </w:r>
    </w:p>
    <w:p w:rsidR="007F4E71" w:rsidRDefault="002F6E5B">
      <w:pPr>
        <w:pStyle w:val="a3"/>
        <w:tabs>
          <w:tab w:val="left" w:pos="1756"/>
          <w:tab w:val="left" w:pos="3199"/>
          <w:tab w:val="left" w:pos="4351"/>
          <w:tab w:val="left" w:pos="5256"/>
          <w:tab w:val="left" w:pos="6449"/>
          <w:tab w:val="left" w:pos="6917"/>
          <w:tab w:val="left" w:pos="8031"/>
          <w:tab w:val="left" w:pos="9339"/>
        </w:tabs>
        <w:spacing w:before="1"/>
        <w:ind w:left="1096" w:firstLine="0"/>
        <w:jc w:val="left"/>
      </w:pPr>
      <w:r>
        <w:rPr>
          <w:w w:val="105"/>
        </w:rPr>
        <w:t>В.А.</w:t>
      </w:r>
      <w:r>
        <w:rPr>
          <w:w w:val="105"/>
        </w:rPr>
        <w:tab/>
        <w:t>Жуковский.</w:t>
      </w:r>
      <w:r>
        <w:rPr>
          <w:w w:val="105"/>
        </w:rPr>
        <w:tab/>
        <w:t>Баллады,</w:t>
      </w:r>
      <w:r>
        <w:rPr>
          <w:w w:val="105"/>
        </w:rPr>
        <w:tab/>
        <w:t>элегии</w:t>
      </w:r>
      <w:r>
        <w:rPr>
          <w:w w:val="105"/>
        </w:rPr>
        <w:tab/>
        <w:t>(одна-две</w:t>
      </w:r>
      <w:r>
        <w:rPr>
          <w:w w:val="105"/>
        </w:rPr>
        <w:tab/>
        <w:t>по</w:t>
      </w:r>
      <w:r>
        <w:rPr>
          <w:w w:val="105"/>
        </w:rPr>
        <w:tab/>
        <w:t>выбору).</w:t>
      </w:r>
      <w:r>
        <w:rPr>
          <w:w w:val="105"/>
        </w:rPr>
        <w:tab/>
        <w:t>Например,</w:t>
      </w:r>
      <w:r>
        <w:rPr>
          <w:w w:val="105"/>
        </w:rPr>
        <w:tab/>
        <w:t>«Светлана»,</w:t>
      </w:r>
    </w:p>
    <w:p w:rsidR="007F4E71" w:rsidRDefault="002F6E5B">
      <w:pPr>
        <w:pStyle w:val="a3"/>
        <w:spacing w:before="16"/>
        <w:ind w:firstLine="0"/>
        <w:jc w:val="left"/>
      </w:pPr>
      <w:r>
        <w:t>«Невыразимое»,</w:t>
      </w:r>
      <w:r>
        <w:rPr>
          <w:spacing w:val="32"/>
        </w:rPr>
        <w:t xml:space="preserve"> </w:t>
      </w:r>
      <w:r>
        <w:t>«Море»</w:t>
      </w:r>
      <w:r>
        <w:rPr>
          <w:spacing w:val="15"/>
        </w:rPr>
        <w:t xml:space="preserve"> </w:t>
      </w:r>
      <w:r>
        <w:t>и</w:t>
      </w:r>
      <w:r>
        <w:rPr>
          <w:spacing w:val="35"/>
        </w:rPr>
        <w:t xml:space="preserve"> </w:t>
      </w:r>
      <w:r>
        <w:t>другие.</w:t>
      </w:r>
    </w:p>
    <w:p w:rsidR="007F4E71" w:rsidRDefault="002F6E5B">
      <w:pPr>
        <w:pStyle w:val="a3"/>
        <w:spacing w:before="9"/>
        <w:ind w:left="1096" w:firstLine="0"/>
      </w:pPr>
      <w:r>
        <w:t>А.С.</w:t>
      </w:r>
      <w:r>
        <w:rPr>
          <w:spacing w:val="23"/>
        </w:rPr>
        <w:t xml:space="preserve"> </w:t>
      </w:r>
      <w:r>
        <w:t>Грибоедов.</w:t>
      </w:r>
      <w:r>
        <w:rPr>
          <w:spacing w:val="28"/>
        </w:rPr>
        <w:t xml:space="preserve"> </w:t>
      </w:r>
      <w:r>
        <w:t>Комедия</w:t>
      </w:r>
      <w:r>
        <w:rPr>
          <w:spacing w:val="23"/>
        </w:rPr>
        <w:t xml:space="preserve"> </w:t>
      </w:r>
      <w:r>
        <w:t>«Горе</w:t>
      </w:r>
      <w:r>
        <w:rPr>
          <w:spacing w:val="16"/>
        </w:rPr>
        <w:t xml:space="preserve"> </w:t>
      </w:r>
      <w:r>
        <w:t>от</w:t>
      </w:r>
      <w:r>
        <w:rPr>
          <w:spacing w:val="21"/>
        </w:rPr>
        <w:t xml:space="preserve"> </w:t>
      </w:r>
      <w:r>
        <w:t>ума».</w:t>
      </w:r>
    </w:p>
    <w:p w:rsidR="007F4E71" w:rsidRDefault="002F6E5B">
      <w:pPr>
        <w:pStyle w:val="a3"/>
        <w:tabs>
          <w:tab w:val="left" w:pos="2464"/>
          <w:tab w:val="left" w:pos="4392"/>
          <w:tab w:val="left" w:pos="5707"/>
          <w:tab w:val="left" w:pos="6802"/>
          <w:tab w:val="left" w:pos="8581"/>
          <w:tab w:val="left" w:pos="9687"/>
        </w:tabs>
        <w:spacing w:before="9" w:line="249" w:lineRule="auto"/>
        <w:ind w:right="556"/>
      </w:pPr>
      <w:r>
        <w:rPr>
          <w:w w:val="105"/>
        </w:rPr>
        <w:t>Поэзия</w:t>
      </w:r>
      <w:r>
        <w:rPr>
          <w:w w:val="105"/>
        </w:rPr>
        <w:tab/>
        <w:t>пушкинской</w:t>
      </w:r>
      <w:r>
        <w:rPr>
          <w:w w:val="105"/>
        </w:rPr>
        <w:tab/>
        <w:t>эпохи.</w:t>
      </w:r>
      <w:r>
        <w:rPr>
          <w:w w:val="105"/>
        </w:rPr>
        <w:tab/>
        <w:t>К.Н.</w:t>
      </w:r>
      <w:r>
        <w:rPr>
          <w:w w:val="105"/>
        </w:rPr>
        <w:tab/>
        <w:t>Батюшков,</w:t>
      </w:r>
      <w:r>
        <w:rPr>
          <w:w w:val="105"/>
        </w:rPr>
        <w:tab/>
        <w:t>А.А.</w:t>
      </w:r>
      <w:r>
        <w:rPr>
          <w:w w:val="105"/>
        </w:rPr>
        <w:tab/>
      </w:r>
      <w:proofErr w:type="spellStart"/>
      <w:r>
        <w:rPr>
          <w:spacing w:val="-1"/>
          <w:w w:val="105"/>
        </w:rPr>
        <w:t>Дельвиг</w:t>
      </w:r>
      <w:proofErr w:type="spellEnd"/>
      <w:r>
        <w:rPr>
          <w:spacing w:val="-1"/>
          <w:w w:val="105"/>
        </w:rPr>
        <w:t>,</w:t>
      </w:r>
      <w:r>
        <w:rPr>
          <w:spacing w:val="-58"/>
          <w:w w:val="105"/>
        </w:rPr>
        <w:t xml:space="preserve"> </w:t>
      </w:r>
      <w:r>
        <w:rPr>
          <w:w w:val="105"/>
        </w:rPr>
        <w:t>Н.М.</w:t>
      </w:r>
      <w:r>
        <w:rPr>
          <w:spacing w:val="2"/>
          <w:w w:val="105"/>
        </w:rPr>
        <w:t xml:space="preserve"> </w:t>
      </w:r>
      <w:r>
        <w:rPr>
          <w:w w:val="105"/>
        </w:rPr>
        <w:t>Языков,</w:t>
      </w:r>
      <w:r>
        <w:rPr>
          <w:spacing w:val="4"/>
          <w:w w:val="105"/>
        </w:rPr>
        <w:t xml:space="preserve"> </w:t>
      </w:r>
      <w:r>
        <w:rPr>
          <w:w w:val="105"/>
        </w:rPr>
        <w:t>Е.А.</w:t>
      </w:r>
      <w:r>
        <w:rPr>
          <w:spacing w:val="-3"/>
          <w:w w:val="105"/>
        </w:rPr>
        <w:t xml:space="preserve"> </w:t>
      </w:r>
      <w:r>
        <w:rPr>
          <w:w w:val="105"/>
        </w:rPr>
        <w:t>Баратынский</w:t>
      </w:r>
      <w:r>
        <w:rPr>
          <w:spacing w:val="1"/>
          <w:w w:val="105"/>
        </w:rPr>
        <w:t xml:space="preserve"> </w:t>
      </w:r>
      <w:r>
        <w:rPr>
          <w:w w:val="105"/>
        </w:rPr>
        <w:t>(не</w:t>
      </w:r>
      <w:r>
        <w:rPr>
          <w:spacing w:val="-8"/>
          <w:w w:val="105"/>
        </w:rPr>
        <w:t xml:space="preserve"> </w:t>
      </w:r>
      <w:r>
        <w:rPr>
          <w:w w:val="105"/>
        </w:rPr>
        <w:t>менее</w:t>
      </w:r>
      <w:r>
        <w:rPr>
          <w:spacing w:val="-3"/>
          <w:w w:val="105"/>
        </w:rPr>
        <w:t xml:space="preserve"> </w:t>
      </w:r>
      <w:r>
        <w:rPr>
          <w:w w:val="105"/>
        </w:rPr>
        <w:t>трёх</w:t>
      </w:r>
      <w:r>
        <w:rPr>
          <w:spacing w:val="3"/>
          <w:w w:val="105"/>
        </w:rPr>
        <w:t xml:space="preserve"> </w:t>
      </w:r>
      <w:r>
        <w:rPr>
          <w:w w:val="105"/>
        </w:rPr>
        <w:t>стихотворений</w:t>
      </w:r>
      <w:r>
        <w:rPr>
          <w:spacing w:val="2"/>
          <w:w w:val="105"/>
        </w:rPr>
        <w:t xml:space="preserve"> </w:t>
      </w:r>
      <w:r>
        <w:rPr>
          <w:w w:val="105"/>
        </w:rPr>
        <w:t>по выбору).</w:t>
      </w:r>
    </w:p>
    <w:p w:rsidR="007F4E71" w:rsidRDefault="002F6E5B">
      <w:pPr>
        <w:pStyle w:val="a3"/>
        <w:spacing w:before="4"/>
        <w:ind w:left="1096" w:firstLine="0"/>
      </w:pPr>
      <w:r>
        <w:rPr>
          <w:w w:val="105"/>
        </w:rPr>
        <w:t>А.С.</w:t>
      </w:r>
      <w:r>
        <w:rPr>
          <w:spacing w:val="33"/>
          <w:w w:val="105"/>
        </w:rPr>
        <w:t xml:space="preserve"> </w:t>
      </w:r>
      <w:r>
        <w:rPr>
          <w:w w:val="105"/>
        </w:rPr>
        <w:t>Пушкин.</w:t>
      </w:r>
      <w:r>
        <w:rPr>
          <w:spacing w:val="36"/>
          <w:w w:val="105"/>
        </w:rPr>
        <w:t xml:space="preserve"> </w:t>
      </w:r>
      <w:r>
        <w:rPr>
          <w:w w:val="105"/>
        </w:rPr>
        <w:t>Стихотворения.</w:t>
      </w:r>
      <w:r>
        <w:rPr>
          <w:spacing w:val="37"/>
          <w:w w:val="105"/>
        </w:rPr>
        <w:t xml:space="preserve"> </w:t>
      </w:r>
      <w:r>
        <w:rPr>
          <w:w w:val="105"/>
        </w:rPr>
        <w:t>Например,</w:t>
      </w:r>
      <w:r>
        <w:rPr>
          <w:spacing w:val="39"/>
          <w:w w:val="105"/>
        </w:rPr>
        <w:t xml:space="preserve"> </w:t>
      </w:r>
      <w:r>
        <w:rPr>
          <w:w w:val="105"/>
        </w:rPr>
        <w:t>«Бесы»,</w:t>
      </w:r>
      <w:r>
        <w:rPr>
          <w:spacing w:val="32"/>
          <w:w w:val="105"/>
        </w:rPr>
        <w:t xml:space="preserve"> </w:t>
      </w:r>
      <w:r>
        <w:rPr>
          <w:w w:val="105"/>
        </w:rPr>
        <w:t>«Брожу</w:t>
      </w:r>
      <w:r>
        <w:rPr>
          <w:spacing w:val="34"/>
          <w:w w:val="105"/>
        </w:rPr>
        <w:t xml:space="preserve"> </w:t>
      </w:r>
      <w:r>
        <w:rPr>
          <w:w w:val="105"/>
        </w:rPr>
        <w:t>ли</w:t>
      </w:r>
      <w:r>
        <w:rPr>
          <w:spacing w:val="41"/>
          <w:w w:val="105"/>
        </w:rPr>
        <w:t xml:space="preserve"> </w:t>
      </w:r>
      <w:r>
        <w:rPr>
          <w:w w:val="105"/>
        </w:rPr>
        <w:t>я</w:t>
      </w:r>
      <w:r>
        <w:rPr>
          <w:spacing w:val="34"/>
          <w:w w:val="105"/>
        </w:rPr>
        <w:t xml:space="preserve"> </w:t>
      </w:r>
      <w:r>
        <w:rPr>
          <w:w w:val="105"/>
        </w:rPr>
        <w:t>вдоль</w:t>
      </w:r>
      <w:r>
        <w:rPr>
          <w:spacing w:val="40"/>
          <w:w w:val="105"/>
        </w:rPr>
        <w:t xml:space="preserve"> </w:t>
      </w:r>
      <w:r>
        <w:rPr>
          <w:w w:val="105"/>
        </w:rPr>
        <w:t>улиц</w:t>
      </w:r>
      <w:r>
        <w:rPr>
          <w:spacing w:val="44"/>
          <w:w w:val="105"/>
        </w:rPr>
        <w:t xml:space="preserve"> </w:t>
      </w:r>
      <w:r>
        <w:rPr>
          <w:w w:val="105"/>
        </w:rPr>
        <w:t>шумных…»,</w:t>
      </w:r>
    </w:p>
    <w:p w:rsidR="007F4E71" w:rsidRDefault="002F6E5B">
      <w:pPr>
        <w:pStyle w:val="a3"/>
        <w:tabs>
          <w:tab w:val="left" w:pos="5515"/>
          <w:tab w:val="left" w:pos="9833"/>
        </w:tabs>
        <w:spacing w:before="2" w:line="252" w:lineRule="auto"/>
        <w:ind w:right="551" w:firstLine="0"/>
      </w:pPr>
      <w:r>
        <w:t xml:space="preserve">«…Вновь         </w:t>
      </w:r>
      <w:r>
        <w:rPr>
          <w:spacing w:val="53"/>
        </w:rPr>
        <w:t xml:space="preserve"> </w:t>
      </w:r>
      <w:r>
        <w:t xml:space="preserve">я         </w:t>
      </w:r>
      <w:r>
        <w:rPr>
          <w:spacing w:val="48"/>
        </w:rPr>
        <w:t xml:space="preserve"> </w:t>
      </w:r>
      <w:r>
        <w:t xml:space="preserve">посетил…»,         </w:t>
      </w:r>
      <w:r>
        <w:rPr>
          <w:spacing w:val="56"/>
        </w:rPr>
        <w:t xml:space="preserve"> </w:t>
      </w:r>
      <w:r>
        <w:t>«Из</w:t>
      </w:r>
      <w:r>
        <w:tab/>
      </w:r>
      <w:proofErr w:type="spellStart"/>
      <w:r>
        <w:t>Пиндемонти</w:t>
      </w:r>
      <w:proofErr w:type="spellEnd"/>
      <w:r>
        <w:t xml:space="preserve">»,          </w:t>
      </w:r>
      <w:r>
        <w:rPr>
          <w:spacing w:val="13"/>
        </w:rPr>
        <w:t xml:space="preserve"> </w:t>
      </w:r>
      <w:r>
        <w:t xml:space="preserve">«К          </w:t>
      </w:r>
      <w:r>
        <w:rPr>
          <w:spacing w:val="5"/>
        </w:rPr>
        <w:t xml:space="preserve"> </w:t>
      </w:r>
      <w:r>
        <w:t>морю»,</w:t>
      </w:r>
      <w:r>
        <w:tab/>
        <w:t>«К***»</w:t>
      </w:r>
      <w:r>
        <w:rPr>
          <w:spacing w:val="-55"/>
        </w:rPr>
        <w:t xml:space="preserve"> </w:t>
      </w:r>
      <w:r>
        <w:t>(«Я</w:t>
      </w:r>
      <w:r>
        <w:rPr>
          <w:spacing w:val="1"/>
        </w:rPr>
        <w:t xml:space="preserve"> </w:t>
      </w:r>
      <w:r>
        <w:t>помню</w:t>
      </w:r>
      <w:r>
        <w:rPr>
          <w:spacing w:val="1"/>
        </w:rPr>
        <w:t xml:space="preserve"> </w:t>
      </w:r>
      <w:r>
        <w:t>чудное</w:t>
      </w:r>
      <w:r>
        <w:rPr>
          <w:spacing w:val="1"/>
        </w:rPr>
        <w:t xml:space="preserve"> </w:t>
      </w:r>
      <w:r>
        <w:t>мгновенье…»),</w:t>
      </w:r>
      <w:r>
        <w:rPr>
          <w:spacing w:val="1"/>
        </w:rPr>
        <w:t xml:space="preserve"> </w:t>
      </w:r>
      <w:r>
        <w:t>«Мадонна»,</w:t>
      </w:r>
      <w:r>
        <w:rPr>
          <w:spacing w:val="1"/>
        </w:rPr>
        <w:t xml:space="preserve"> </w:t>
      </w:r>
      <w:r>
        <w:t>«Осень»</w:t>
      </w:r>
      <w:r>
        <w:rPr>
          <w:spacing w:val="1"/>
        </w:rPr>
        <w:t xml:space="preserve"> </w:t>
      </w:r>
      <w:r>
        <w:t>(отрывок),</w:t>
      </w:r>
      <w:r>
        <w:rPr>
          <w:spacing w:val="1"/>
        </w:rPr>
        <w:t xml:space="preserve"> </w:t>
      </w:r>
      <w:r>
        <w:t>«Отцы-пустынники</w:t>
      </w:r>
      <w:r>
        <w:rPr>
          <w:spacing w:val="1"/>
        </w:rPr>
        <w:t xml:space="preserve"> </w:t>
      </w:r>
      <w:r>
        <w:t>и</w:t>
      </w:r>
      <w:r>
        <w:rPr>
          <w:spacing w:val="1"/>
        </w:rPr>
        <w:t xml:space="preserve"> </w:t>
      </w:r>
      <w:r>
        <w:t>жёны</w:t>
      </w:r>
      <w:r>
        <w:rPr>
          <w:spacing w:val="1"/>
        </w:rPr>
        <w:t xml:space="preserve"> </w:t>
      </w:r>
      <w:r>
        <w:t>непорочны…»,</w:t>
      </w:r>
      <w:r>
        <w:rPr>
          <w:spacing w:val="1"/>
        </w:rPr>
        <w:t xml:space="preserve"> </w:t>
      </w:r>
      <w:r>
        <w:t>«Пора,</w:t>
      </w:r>
      <w:r>
        <w:rPr>
          <w:spacing w:val="1"/>
        </w:rPr>
        <w:t xml:space="preserve"> </w:t>
      </w:r>
      <w:r>
        <w:t>мой</w:t>
      </w:r>
      <w:r>
        <w:rPr>
          <w:spacing w:val="1"/>
        </w:rPr>
        <w:t xml:space="preserve"> </w:t>
      </w:r>
      <w:r>
        <w:t>друг,</w:t>
      </w:r>
      <w:r>
        <w:rPr>
          <w:spacing w:val="1"/>
        </w:rPr>
        <w:t xml:space="preserve"> </w:t>
      </w:r>
      <w:r>
        <w:t>пора!</w:t>
      </w:r>
      <w:r>
        <w:rPr>
          <w:spacing w:val="1"/>
        </w:rPr>
        <w:t xml:space="preserve"> </w:t>
      </w:r>
      <w:r>
        <w:t>Покоя</w:t>
      </w:r>
      <w:r>
        <w:rPr>
          <w:spacing w:val="1"/>
        </w:rPr>
        <w:t xml:space="preserve"> </w:t>
      </w:r>
      <w:r>
        <w:t>сердце</w:t>
      </w:r>
      <w:r>
        <w:rPr>
          <w:spacing w:val="57"/>
        </w:rPr>
        <w:t xml:space="preserve"> </w:t>
      </w:r>
      <w:r>
        <w:t>просит…»,</w:t>
      </w:r>
      <w:r>
        <w:rPr>
          <w:spacing w:val="58"/>
        </w:rPr>
        <w:t xml:space="preserve"> </w:t>
      </w:r>
      <w:r>
        <w:t>«Поэт»,</w:t>
      </w:r>
      <w:r>
        <w:rPr>
          <w:spacing w:val="57"/>
        </w:rPr>
        <w:t xml:space="preserve"> </w:t>
      </w:r>
      <w:r>
        <w:t>«Пророк»,</w:t>
      </w:r>
      <w:r>
        <w:rPr>
          <w:spacing w:val="58"/>
        </w:rPr>
        <w:t xml:space="preserve"> </w:t>
      </w:r>
      <w:r>
        <w:t>«Свободы</w:t>
      </w:r>
      <w:r>
        <w:rPr>
          <w:spacing w:val="1"/>
        </w:rPr>
        <w:t xml:space="preserve"> </w:t>
      </w:r>
      <w:r>
        <w:t>сеятель пустынный…», «Элегия» («Безумных лет угасшее веселье…»), «Я вас любил: любовь ещё,</w:t>
      </w:r>
      <w:r>
        <w:rPr>
          <w:spacing w:val="1"/>
        </w:rPr>
        <w:t xml:space="preserve"> </w:t>
      </w:r>
      <w:r>
        <w:t>быть может…», «Я памятник себе воздвиг нерукотворный…» и другие. Поэма «Медный всадник».</w:t>
      </w:r>
      <w:r>
        <w:rPr>
          <w:spacing w:val="1"/>
        </w:rPr>
        <w:t xml:space="preserve"> </w:t>
      </w:r>
      <w:r>
        <w:t>Роман</w:t>
      </w:r>
      <w:r>
        <w:rPr>
          <w:spacing w:val="5"/>
        </w:rPr>
        <w:t xml:space="preserve"> </w:t>
      </w:r>
      <w:r>
        <w:t>в</w:t>
      </w:r>
      <w:r>
        <w:rPr>
          <w:spacing w:val="14"/>
        </w:rPr>
        <w:t xml:space="preserve"> </w:t>
      </w:r>
      <w:r>
        <w:t>стихах</w:t>
      </w:r>
      <w:r>
        <w:rPr>
          <w:spacing w:val="4"/>
        </w:rPr>
        <w:t xml:space="preserve"> </w:t>
      </w:r>
      <w:r>
        <w:t>«Евгений</w:t>
      </w:r>
      <w:r>
        <w:rPr>
          <w:spacing w:val="12"/>
        </w:rPr>
        <w:t xml:space="preserve"> </w:t>
      </w:r>
      <w:r>
        <w:t>Онегин».</w:t>
      </w:r>
    </w:p>
    <w:p w:rsidR="007F4E71" w:rsidRDefault="002F6E5B">
      <w:pPr>
        <w:pStyle w:val="a3"/>
        <w:tabs>
          <w:tab w:val="left" w:pos="2385"/>
          <w:tab w:val="left" w:pos="4281"/>
          <w:tab w:val="left" w:pos="6605"/>
          <w:tab w:val="left" w:pos="8417"/>
          <w:tab w:val="left" w:pos="10088"/>
        </w:tabs>
        <w:spacing w:before="3" w:line="252" w:lineRule="auto"/>
        <w:ind w:right="562"/>
      </w:pPr>
      <w:r>
        <w:rPr>
          <w:w w:val="105"/>
        </w:rPr>
        <w:t>М.Ю.</w:t>
      </w:r>
      <w:r>
        <w:rPr>
          <w:w w:val="105"/>
        </w:rPr>
        <w:tab/>
        <w:t>Лермонтов.</w:t>
      </w:r>
      <w:r>
        <w:rPr>
          <w:w w:val="105"/>
        </w:rPr>
        <w:tab/>
        <w:t>Стихотворения.</w:t>
      </w:r>
      <w:r>
        <w:rPr>
          <w:w w:val="105"/>
        </w:rPr>
        <w:tab/>
        <w:t>Например,</w:t>
      </w:r>
      <w:r>
        <w:rPr>
          <w:w w:val="105"/>
        </w:rPr>
        <w:tab/>
        <w:t>«Выхожу</w:t>
      </w:r>
      <w:r>
        <w:rPr>
          <w:w w:val="105"/>
        </w:rPr>
        <w:tab/>
      </w:r>
      <w:r>
        <w:rPr>
          <w:spacing w:val="-3"/>
          <w:w w:val="105"/>
        </w:rPr>
        <w:t>один</w:t>
      </w:r>
      <w:r>
        <w:rPr>
          <w:spacing w:val="-58"/>
          <w:w w:val="105"/>
        </w:rPr>
        <w:t xml:space="preserve"> </w:t>
      </w:r>
      <w:r>
        <w:rPr>
          <w:w w:val="105"/>
        </w:rPr>
        <w:t>я</w:t>
      </w:r>
      <w:r>
        <w:rPr>
          <w:spacing w:val="13"/>
          <w:w w:val="105"/>
        </w:rPr>
        <w:t xml:space="preserve"> </w:t>
      </w:r>
      <w:r>
        <w:rPr>
          <w:w w:val="105"/>
        </w:rPr>
        <w:t>на</w:t>
      </w:r>
      <w:r>
        <w:rPr>
          <w:spacing w:val="16"/>
          <w:w w:val="105"/>
        </w:rPr>
        <w:t xml:space="preserve"> </w:t>
      </w:r>
      <w:r>
        <w:rPr>
          <w:w w:val="105"/>
        </w:rPr>
        <w:t>дорогу…»,</w:t>
      </w:r>
      <w:r>
        <w:rPr>
          <w:spacing w:val="13"/>
          <w:w w:val="105"/>
        </w:rPr>
        <w:t xml:space="preserve"> </w:t>
      </w:r>
      <w:r>
        <w:rPr>
          <w:w w:val="105"/>
        </w:rPr>
        <w:t>«Дума»,</w:t>
      </w:r>
      <w:r>
        <w:rPr>
          <w:spacing w:val="10"/>
          <w:w w:val="105"/>
        </w:rPr>
        <w:t xml:space="preserve"> </w:t>
      </w:r>
      <w:r>
        <w:rPr>
          <w:w w:val="105"/>
        </w:rPr>
        <w:t>«И</w:t>
      </w:r>
      <w:r>
        <w:rPr>
          <w:spacing w:val="22"/>
          <w:w w:val="105"/>
        </w:rPr>
        <w:t xml:space="preserve"> </w:t>
      </w:r>
      <w:r>
        <w:rPr>
          <w:w w:val="105"/>
        </w:rPr>
        <w:t>скучно</w:t>
      </w:r>
      <w:r>
        <w:rPr>
          <w:spacing w:val="10"/>
          <w:w w:val="105"/>
        </w:rPr>
        <w:t xml:space="preserve"> </w:t>
      </w:r>
      <w:r>
        <w:rPr>
          <w:w w:val="105"/>
        </w:rPr>
        <w:t>и</w:t>
      </w:r>
      <w:r>
        <w:rPr>
          <w:spacing w:val="13"/>
          <w:w w:val="105"/>
        </w:rPr>
        <w:t xml:space="preserve"> </w:t>
      </w:r>
      <w:r>
        <w:rPr>
          <w:w w:val="105"/>
        </w:rPr>
        <w:t>грустно»,</w:t>
      </w:r>
      <w:r>
        <w:rPr>
          <w:spacing w:val="18"/>
          <w:w w:val="105"/>
        </w:rPr>
        <w:t xml:space="preserve"> </w:t>
      </w:r>
      <w:r>
        <w:rPr>
          <w:w w:val="105"/>
        </w:rPr>
        <w:t>«Как</w:t>
      </w:r>
      <w:r>
        <w:rPr>
          <w:spacing w:val="13"/>
          <w:w w:val="105"/>
        </w:rPr>
        <w:t xml:space="preserve"> </w:t>
      </w:r>
      <w:r>
        <w:rPr>
          <w:w w:val="105"/>
        </w:rPr>
        <w:t>часто,</w:t>
      </w:r>
      <w:r>
        <w:rPr>
          <w:spacing w:val="12"/>
          <w:w w:val="105"/>
        </w:rPr>
        <w:t xml:space="preserve"> </w:t>
      </w:r>
      <w:r>
        <w:rPr>
          <w:w w:val="105"/>
        </w:rPr>
        <w:t>пёстрою</w:t>
      </w:r>
      <w:r>
        <w:rPr>
          <w:spacing w:val="17"/>
          <w:w w:val="105"/>
        </w:rPr>
        <w:t xml:space="preserve"> </w:t>
      </w:r>
      <w:r>
        <w:rPr>
          <w:w w:val="105"/>
        </w:rPr>
        <w:t>толпою</w:t>
      </w:r>
      <w:r>
        <w:rPr>
          <w:spacing w:val="22"/>
          <w:w w:val="105"/>
        </w:rPr>
        <w:t xml:space="preserve"> </w:t>
      </w:r>
      <w:r>
        <w:rPr>
          <w:w w:val="105"/>
        </w:rPr>
        <w:t>окружён…»,</w:t>
      </w:r>
    </w:p>
    <w:p w:rsidR="007F4E71" w:rsidRDefault="002F6E5B">
      <w:pPr>
        <w:pStyle w:val="a3"/>
        <w:spacing w:before="1" w:line="247" w:lineRule="auto"/>
        <w:ind w:right="563" w:firstLine="0"/>
      </w:pPr>
      <w:r>
        <w:rPr>
          <w:w w:val="105"/>
        </w:rPr>
        <w:t>«Молитва»      («Я,      Матерь      Божия,      ныне       с      молитвою…»),       «Нет,      не      тебя</w:t>
      </w:r>
      <w:r>
        <w:rPr>
          <w:spacing w:val="1"/>
          <w:w w:val="105"/>
        </w:rPr>
        <w:t xml:space="preserve"> </w:t>
      </w:r>
      <w:r>
        <w:rPr>
          <w:w w:val="105"/>
        </w:rPr>
        <w:t xml:space="preserve">так пылко я люблю…», </w:t>
      </w:r>
      <w:r>
        <w:rPr>
          <w:w w:val="105"/>
          <w:position w:val="1"/>
        </w:rPr>
        <w:t>«Нет, я не Байрон, я другой…», «Поэт» («Отделкой золотой блистает мой</w:t>
      </w:r>
      <w:r>
        <w:rPr>
          <w:spacing w:val="1"/>
          <w:w w:val="105"/>
          <w:position w:val="1"/>
        </w:rPr>
        <w:t xml:space="preserve"> </w:t>
      </w:r>
      <w:r>
        <w:rPr>
          <w:w w:val="105"/>
        </w:rPr>
        <w:t>кинжал…»),</w:t>
      </w:r>
      <w:r>
        <w:rPr>
          <w:spacing w:val="1"/>
          <w:w w:val="105"/>
        </w:rPr>
        <w:t xml:space="preserve"> </w:t>
      </w:r>
      <w:r>
        <w:rPr>
          <w:w w:val="105"/>
        </w:rPr>
        <w:t>«Пророк»,</w:t>
      </w:r>
      <w:r>
        <w:rPr>
          <w:spacing w:val="1"/>
          <w:w w:val="105"/>
        </w:rPr>
        <w:t xml:space="preserve"> </w:t>
      </w:r>
      <w:r>
        <w:rPr>
          <w:w w:val="105"/>
        </w:rPr>
        <w:t>«Родина»,</w:t>
      </w:r>
      <w:r>
        <w:rPr>
          <w:spacing w:val="1"/>
          <w:w w:val="105"/>
        </w:rPr>
        <w:t xml:space="preserve"> </w:t>
      </w:r>
      <w:r>
        <w:rPr>
          <w:w w:val="105"/>
        </w:rPr>
        <w:t>«Смерть</w:t>
      </w:r>
      <w:r>
        <w:rPr>
          <w:spacing w:val="1"/>
          <w:w w:val="105"/>
        </w:rPr>
        <w:t xml:space="preserve"> </w:t>
      </w:r>
      <w:r>
        <w:rPr>
          <w:w w:val="105"/>
        </w:rPr>
        <w:t>Поэта»,</w:t>
      </w:r>
      <w:r>
        <w:rPr>
          <w:spacing w:val="1"/>
          <w:w w:val="105"/>
        </w:rPr>
        <w:t xml:space="preserve"> </w:t>
      </w:r>
      <w:r>
        <w:rPr>
          <w:w w:val="105"/>
        </w:rPr>
        <w:t>«Сон»</w:t>
      </w:r>
      <w:r>
        <w:rPr>
          <w:spacing w:val="1"/>
          <w:w w:val="105"/>
        </w:rPr>
        <w:t xml:space="preserve"> </w:t>
      </w:r>
      <w:r>
        <w:rPr>
          <w:w w:val="105"/>
        </w:rPr>
        <w:t>(«В</w:t>
      </w:r>
      <w:r>
        <w:rPr>
          <w:spacing w:val="1"/>
          <w:w w:val="105"/>
        </w:rPr>
        <w:t xml:space="preserve"> </w:t>
      </w:r>
      <w:r>
        <w:rPr>
          <w:w w:val="105"/>
        </w:rPr>
        <w:t>полдневный</w:t>
      </w:r>
      <w:r>
        <w:rPr>
          <w:spacing w:val="1"/>
          <w:w w:val="105"/>
        </w:rPr>
        <w:t xml:space="preserve"> </w:t>
      </w:r>
      <w:r>
        <w:rPr>
          <w:w w:val="105"/>
        </w:rPr>
        <w:t>жар</w:t>
      </w:r>
      <w:r>
        <w:rPr>
          <w:spacing w:val="1"/>
          <w:w w:val="105"/>
        </w:rPr>
        <w:t xml:space="preserve"> </w:t>
      </w:r>
      <w:r>
        <w:rPr>
          <w:w w:val="105"/>
        </w:rPr>
        <w:t>в</w:t>
      </w:r>
      <w:r>
        <w:rPr>
          <w:spacing w:val="1"/>
          <w:w w:val="105"/>
        </w:rPr>
        <w:t xml:space="preserve"> </w:t>
      </w:r>
      <w:r>
        <w:rPr>
          <w:w w:val="105"/>
        </w:rPr>
        <w:t>долине</w:t>
      </w:r>
      <w:r>
        <w:rPr>
          <w:spacing w:val="1"/>
          <w:w w:val="105"/>
        </w:rPr>
        <w:t xml:space="preserve"> </w:t>
      </w:r>
      <w:r>
        <w:rPr>
          <w:w w:val="105"/>
        </w:rPr>
        <w:t>Дагестана…»),</w:t>
      </w:r>
      <w:r>
        <w:rPr>
          <w:spacing w:val="-3"/>
          <w:w w:val="105"/>
        </w:rPr>
        <w:t xml:space="preserve"> </w:t>
      </w:r>
      <w:r>
        <w:rPr>
          <w:w w:val="105"/>
        </w:rPr>
        <w:t>«Я</w:t>
      </w:r>
      <w:r>
        <w:rPr>
          <w:spacing w:val="-1"/>
          <w:w w:val="105"/>
        </w:rPr>
        <w:t xml:space="preserve"> </w:t>
      </w:r>
      <w:r>
        <w:rPr>
          <w:w w:val="105"/>
        </w:rPr>
        <w:t>жить</w:t>
      </w:r>
      <w:r>
        <w:rPr>
          <w:spacing w:val="-1"/>
          <w:w w:val="105"/>
        </w:rPr>
        <w:t xml:space="preserve"> </w:t>
      </w:r>
      <w:r>
        <w:rPr>
          <w:w w:val="105"/>
        </w:rPr>
        <w:t>хочу, хочу</w:t>
      </w:r>
      <w:r>
        <w:rPr>
          <w:spacing w:val="-8"/>
          <w:w w:val="105"/>
        </w:rPr>
        <w:t xml:space="preserve"> </w:t>
      </w:r>
      <w:r>
        <w:rPr>
          <w:w w:val="105"/>
        </w:rPr>
        <w:t>печали…»</w:t>
      </w:r>
      <w:r>
        <w:rPr>
          <w:spacing w:val="-8"/>
          <w:w w:val="105"/>
        </w:rPr>
        <w:t xml:space="preserve"> </w:t>
      </w:r>
      <w:r>
        <w:rPr>
          <w:w w:val="105"/>
        </w:rPr>
        <w:t>и</w:t>
      </w:r>
      <w:r>
        <w:rPr>
          <w:spacing w:val="-2"/>
          <w:w w:val="105"/>
        </w:rPr>
        <w:t xml:space="preserve"> </w:t>
      </w:r>
      <w:r>
        <w:rPr>
          <w:w w:val="105"/>
        </w:rPr>
        <w:t>другие.</w:t>
      </w:r>
      <w:r>
        <w:rPr>
          <w:spacing w:val="1"/>
          <w:w w:val="105"/>
        </w:rPr>
        <w:t xml:space="preserve"> </w:t>
      </w:r>
      <w:r>
        <w:rPr>
          <w:w w:val="105"/>
        </w:rPr>
        <w:t>Роман</w:t>
      </w:r>
      <w:r>
        <w:rPr>
          <w:spacing w:val="1"/>
          <w:w w:val="105"/>
        </w:rPr>
        <w:t xml:space="preserve"> </w:t>
      </w:r>
      <w:r>
        <w:rPr>
          <w:w w:val="105"/>
        </w:rPr>
        <w:t>«Герой</w:t>
      </w:r>
      <w:r>
        <w:rPr>
          <w:spacing w:val="2"/>
          <w:w w:val="105"/>
        </w:rPr>
        <w:t xml:space="preserve"> </w:t>
      </w:r>
      <w:r>
        <w:rPr>
          <w:w w:val="105"/>
        </w:rPr>
        <w:t>нашего</w:t>
      </w:r>
      <w:r>
        <w:rPr>
          <w:spacing w:val="-3"/>
          <w:w w:val="105"/>
        </w:rPr>
        <w:t xml:space="preserve"> </w:t>
      </w:r>
      <w:r>
        <w:rPr>
          <w:w w:val="105"/>
        </w:rPr>
        <w:t>времени».</w:t>
      </w:r>
    </w:p>
    <w:p w:rsidR="007F4E71" w:rsidRDefault="002F6E5B">
      <w:pPr>
        <w:pStyle w:val="a3"/>
        <w:spacing w:line="263" w:lineRule="exact"/>
        <w:ind w:left="1096" w:firstLine="0"/>
      </w:pPr>
      <w:r>
        <w:t>Н.В.</w:t>
      </w:r>
      <w:r>
        <w:rPr>
          <w:spacing w:val="28"/>
        </w:rPr>
        <w:t xml:space="preserve"> </w:t>
      </w:r>
      <w:r>
        <w:t>Гоголь.</w:t>
      </w:r>
      <w:r>
        <w:rPr>
          <w:spacing w:val="22"/>
        </w:rPr>
        <w:t xml:space="preserve"> </w:t>
      </w:r>
      <w:r>
        <w:t>Поэма</w:t>
      </w:r>
      <w:r>
        <w:rPr>
          <w:spacing w:val="36"/>
        </w:rPr>
        <w:t xml:space="preserve"> </w:t>
      </w:r>
      <w:r>
        <w:t>«Мёртвые</w:t>
      </w:r>
      <w:r>
        <w:rPr>
          <w:spacing w:val="14"/>
        </w:rPr>
        <w:t xml:space="preserve"> </w:t>
      </w:r>
      <w:r>
        <w:t>души».</w:t>
      </w:r>
    </w:p>
    <w:p w:rsidR="007F4E71" w:rsidRDefault="002F6E5B">
      <w:pPr>
        <w:pStyle w:val="a3"/>
        <w:spacing w:line="252" w:lineRule="auto"/>
        <w:ind w:right="558"/>
      </w:pPr>
      <w:r>
        <w:rPr>
          <w:w w:val="105"/>
        </w:rPr>
        <w:t>Отечественная проза первой половины XIX в. (одно произведение по выбору). Например,</w:t>
      </w:r>
      <w:r>
        <w:rPr>
          <w:spacing w:val="1"/>
          <w:w w:val="105"/>
        </w:rPr>
        <w:t xml:space="preserve"> </w:t>
      </w:r>
      <w:r>
        <w:rPr>
          <w:w w:val="105"/>
        </w:rPr>
        <w:t>произведения:</w:t>
      </w:r>
      <w:r>
        <w:rPr>
          <w:spacing w:val="1"/>
          <w:w w:val="105"/>
        </w:rPr>
        <w:t xml:space="preserve"> </w:t>
      </w:r>
      <w:r>
        <w:rPr>
          <w:w w:val="105"/>
        </w:rPr>
        <w:t>«</w:t>
      </w:r>
      <w:proofErr w:type="spellStart"/>
      <w:r>
        <w:rPr>
          <w:w w:val="105"/>
        </w:rPr>
        <w:t>Лафертовская</w:t>
      </w:r>
      <w:proofErr w:type="spellEnd"/>
      <w:r>
        <w:rPr>
          <w:spacing w:val="1"/>
          <w:w w:val="105"/>
        </w:rPr>
        <w:t xml:space="preserve"> </w:t>
      </w:r>
      <w:proofErr w:type="spellStart"/>
      <w:r>
        <w:rPr>
          <w:w w:val="105"/>
        </w:rPr>
        <w:t>маковница</w:t>
      </w:r>
      <w:proofErr w:type="spellEnd"/>
      <w:r>
        <w:rPr>
          <w:w w:val="105"/>
        </w:rPr>
        <w:t>»</w:t>
      </w:r>
      <w:r>
        <w:rPr>
          <w:spacing w:val="1"/>
          <w:w w:val="105"/>
        </w:rPr>
        <w:t xml:space="preserve"> </w:t>
      </w:r>
      <w:r>
        <w:rPr>
          <w:w w:val="105"/>
        </w:rPr>
        <w:t>Антония</w:t>
      </w:r>
      <w:r>
        <w:rPr>
          <w:spacing w:val="1"/>
          <w:w w:val="105"/>
        </w:rPr>
        <w:t xml:space="preserve"> </w:t>
      </w:r>
      <w:r>
        <w:rPr>
          <w:w w:val="105"/>
        </w:rPr>
        <w:t>Погорельского,</w:t>
      </w:r>
      <w:r>
        <w:rPr>
          <w:spacing w:val="1"/>
          <w:w w:val="105"/>
        </w:rPr>
        <w:t xml:space="preserve"> </w:t>
      </w:r>
      <w:r>
        <w:rPr>
          <w:w w:val="105"/>
        </w:rPr>
        <w:t>«Часы</w:t>
      </w:r>
      <w:r>
        <w:rPr>
          <w:spacing w:val="1"/>
          <w:w w:val="105"/>
        </w:rPr>
        <w:t xml:space="preserve"> </w:t>
      </w:r>
      <w:r>
        <w:rPr>
          <w:w w:val="105"/>
        </w:rPr>
        <w:t>и</w:t>
      </w:r>
      <w:r>
        <w:rPr>
          <w:spacing w:val="1"/>
          <w:w w:val="105"/>
        </w:rPr>
        <w:t xml:space="preserve"> </w:t>
      </w:r>
      <w:r>
        <w:rPr>
          <w:w w:val="105"/>
        </w:rPr>
        <w:t>зеркало»</w:t>
      </w:r>
      <w:r>
        <w:rPr>
          <w:spacing w:val="1"/>
          <w:w w:val="105"/>
        </w:rPr>
        <w:t xml:space="preserve"> </w:t>
      </w:r>
      <w:r>
        <w:rPr>
          <w:w w:val="105"/>
        </w:rPr>
        <w:t>А.А.</w:t>
      </w:r>
      <w:r>
        <w:rPr>
          <w:spacing w:val="1"/>
          <w:w w:val="105"/>
        </w:rPr>
        <w:t xml:space="preserve"> </w:t>
      </w:r>
      <w:r>
        <w:rPr>
          <w:w w:val="105"/>
        </w:rPr>
        <w:t>Бестужева-Марлинского,</w:t>
      </w:r>
      <w:r>
        <w:rPr>
          <w:spacing w:val="-2"/>
          <w:w w:val="105"/>
        </w:rPr>
        <w:t xml:space="preserve"> </w:t>
      </w:r>
      <w:r>
        <w:rPr>
          <w:w w:val="105"/>
        </w:rPr>
        <w:t>«Кто</w:t>
      </w:r>
      <w:r>
        <w:rPr>
          <w:spacing w:val="-5"/>
          <w:w w:val="105"/>
        </w:rPr>
        <w:t xml:space="preserve"> </w:t>
      </w:r>
      <w:r>
        <w:rPr>
          <w:w w:val="105"/>
        </w:rPr>
        <w:t>виноват?»</w:t>
      </w:r>
      <w:r>
        <w:rPr>
          <w:spacing w:val="-7"/>
          <w:w w:val="105"/>
        </w:rPr>
        <w:t xml:space="preserve"> </w:t>
      </w:r>
      <w:r>
        <w:rPr>
          <w:w w:val="105"/>
        </w:rPr>
        <w:t>(главы</w:t>
      </w:r>
      <w:r>
        <w:rPr>
          <w:spacing w:val="1"/>
          <w:w w:val="105"/>
        </w:rPr>
        <w:t xml:space="preserve"> </w:t>
      </w:r>
      <w:r>
        <w:rPr>
          <w:w w:val="105"/>
        </w:rPr>
        <w:t>по</w:t>
      </w:r>
      <w:r>
        <w:rPr>
          <w:spacing w:val="-5"/>
          <w:w w:val="105"/>
        </w:rPr>
        <w:t xml:space="preserve"> </w:t>
      </w:r>
      <w:r>
        <w:rPr>
          <w:w w:val="105"/>
        </w:rPr>
        <w:t>выбору)</w:t>
      </w:r>
      <w:r>
        <w:rPr>
          <w:spacing w:val="4"/>
          <w:w w:val="105"/>
        </w:rPr>
        <w:t xml:space="preserve"> </w:t>
      </w:r>
      <w:r>
        <w:rPr>
          <w:w w:val="105"/>
        </w:rPr>
        <w:t>А.И.</w:t>
      </w:r>
      <w:r>
        <w:rPr>
          <w:spacing w:val="-4"/>
          <w:w w:val="105"/>
        </w:rPr>
        <w:t xml:space="preserve"> </w:t>
      </w:r>
      <w:r>
        <w:rPr>
          <w:w w:val="105"/>
        </w:rPr>
        <w:t>Герцена и</w:t>
      </w:r>
      <w:r>
        <w:rPr>
          <w:spacing w:val="-2"/>
          <w:w w:val="105"/>
        </w:rPr>
        <w:t xml:space="preserve"> </w:t>
      </w:r>
      <w:r>
        <w:rPr>
          <w:w w:val="105"/>
        </w:rPr>
        <w:t>другие.</w:t>
      </w:r>
    </w:p>
    <w:p w:rsidR="007F4E71" w:rsidRDefault="002F6E5B">
      <w:pPr>
        <w:pStyle w:val="a3"/>
        <w:spacing w:before="1"/>
        <w:ind w:left="1096" w:firstLine="0"/>
      </w:pPr>
      <w:r>
        <w:t>Зарубежная</w:t>
      </w:r>
      <w:r>
        <w:rPr>
          <w:spacing w:val="34"/>
        </w:rPr>
        <w:t xml:space="preserve"> </w:t>
      </w:r>
      <w:r>
        <w:t>литература.</w:t>
      </w:r>
    </w:p>
    <w:p w:rsidR="007F4E71" w:rsidRDefault="002F6E5B">
      <w:pPr>
        <w:pStyle w:val="a3"/>
        <w:spacing w:before="5"/>
        <w:ind w:left="1096" w:firstLine="0"/>
      </w:pPr>
      <w:r>
        <w:t xml:space="preserve">Данте.     </w:t>
      </w:r>
      <w:r>
        <w:rPr>
          <w:spacing w:val="12"/>
        </w:rPr>
        <w:t xml:space="preserve"> </w:t>
      </w:r>
      <w:r>
        <w:t xml:space="preserve">«Божественная     </w:t>
      </w:r>
      <w:r>
        <w:rPr>
          <w:spacing w:val="56"/>
        </w:rPr>
        <w:t xml:space="preserve"> </w:t>
      </w:r>
      <w:r>
        <w:t xml:space="preserve">комедия»      </w:t>
      </w:r>
      <w:r>
        <w:rPr>
          <w:spacing w:val="1"/>
        </w:rPr>
        <w:t xml:space="preserve"> </w:t>
      </w:r>
      <w:r>
        <w:t xml:space="preserve">(не      </w:t>
      </w:r>
      <w:r>
        <w:rPr>
          <w:spacing w:val="7"/>
        </w:rPr>
        <w:t xml:space="preserve"> </w:t>
      </w:r>
      <w:r>
        <w:t xml:space="preserve">менее     </w:t>
      </w:r>
      <w:r>
        <w:rPr>
          <w:spacing w:val="53"/>
        </w:rPr>
        <w:t xml:space="preserve"> </w:t>
      </w:r>
      <w:r>
        <w:t xml:space="preserve">двух      </w:t>
      </w:r>
      <w:r>
        <w:rPr>
          <w:spacing w:val="5"/>
        </w:rPr>
        <w:t xml:space="preserve"> </w:t>
      </w:r>
      <w:r>
        <w:t xml:space="preserve">фрагментов      </w:t>
      </w:r>
      <w:r>
        <w:rPr>
          <w:spacing w:val="3"/>
        </w:rPr>
        <w:t xml:space="preserve"> </w:t>
      </w:r>
      <w:r>
        <w:t xml:space="preserve">по     </w:t>
      </w:r>
      <w:r>
        <w:rPr>
          <w:spacing w:val="54"/>
        </w:rPr>
        <w:t xml:space="preserve"> </w:t>
      </w:r>
      <w:r>
        <w:t>выбору).</w:t>
      </w:r>
    </w:p>
    <w:p w:rsidR="007F4E71" w:rsidRDefault="007F4E71">
      <w:pPr>
        <w:sectPr w:rsidR="007F4E71">
          <w:pgSz w:w="11910" w:h="16860"/>
          <w:pgMar w:top="820" w:right="20" w:bottom="280" w:left="740" w:header="582" w:footer="0" w:gutter="0"/>
          <w:cols w:space="720"/>
        </w:sectPr>
      </w:pPr>
    </w:p>
    <w:p w:rsidR="007F4E71" w:rsidRDefault="002F6E5B">
      <w:pPr>
        <w:pStyle w:val="a3"/>
        <w:spacing w:line="262" w:lineRule="exact"/>
        <w:ind w:left="1096" w:firstLine="0"/>
      </w:pPr>
      <w:r>
        <w:lastRenderedPageBreak/>
        <w:t>У.</w:t>
      </w:r>
      <w:r>
        <w:rPr>
          <w:spacing w:val="32"/>
        </w:rPr>
        <w:t xml:space="preserve"> </w:t>
      </w:r>
      <w:r>
        <w:t>Шекспир.</w:t>
      </w:r>
      <w:r>
        <w:rPr>
          <w:spacing w:val="39"/>
        </w:rPr>
        <w:t xml:space="preserve"> </w:t>
      </w:r>
      <w:r>
        <w:t>Трагедия</w:t>
      </w:r>
      <w:r>
        <w:rPr>
          <w:spacing w:val="32"/>
        </w:rPr>
        <w:t xml:space="preserve"> </w:t>
      </w:r>
      <w:r>
        <w:t>«Гамлет»</w:t>
      </w:r>
      <w:r>
        <w:rPr>
          <w:spacing w:val="17"/>
        </w:rPr>
        <w:t xml:space="preserve"> </w:t>
      </w:r>
      <w:r>
        <w:t>(фрагменты</w:t>
      </w:r>
      <w:r>
        <w:rPr>
          <w:spacing w:val="25"/>
        </w:rPr>
        <w:t xml:space="preserve"> </w:t>
      </w:r>
      <w:r>
        <w:t>по</w:t>
      </w:r>
      <w:r>
        <w:rPr>
          <w:spacing w:val="19"/>
        </w:rPr>
        <w:t xml:space="preserve"> </w:t>
      </w:r>
      <w:r>
        <w:t>выбору).</w:t>
      </w:r>
    </w:p>
    <w:p w:rsidR="007F4E71" w:rsidRDefault="002F6E5B">
      <w:pPr>
        <w:pStyle w:val="a3"/>
        <w:spacing w:before="11"/>
        <w:ind w:left="1096" w:firstLine="0"/>
      </w:pPr>
      <w:r>
        <w:t>И.-В.</w:t>
      </w:r>
      <w:r>
        <w:rPr>
          <w:spacing w:val="28"/>
        </w:rPr>
        <w:t xml:space="preserve"> </w:t>
      </w:r>
      <w:r>
        <w:t>Гёте.</w:t>
      </w:r>
      <w:r>
        <w:rPr>
          <w:spacing w:val="21"/>
        </w:rPr>
        <w:t xml:space="preserve"> </w:t>
      </w:r>
      <w:r>
        <w:t>Трагедия</w:t>
      </w:r>
      <w:r>
        <w:rPr>
          <w:spacing w:val="28"/>
        </w:rPr>
        <w:t xml:space="preserve"> </w:t>
      </w:r>
      <w:r>
        <w:t>«Фауст»</w:t>
      </w:r>
      <w:r>
        <w:rPr>
          <w:spacing w:val="14"/>
        </w:rPr>
        <w:t xml:space="preserve"> </w:t>
      </w:r>
      <w:r>
        <w:t>(не</w:t>
      </w:r>
      <w:r>
        <w:rPr>
          <w:spacing w:val="16"/>
        </w:rPr>
        <w:t xml:space="preserve"> </w:t>
      </w:r>
      <w:r>
        <w:t>менее</w:t>
      </w:r>
      <w:r>
        <w:rPr>
          <w:spacing w:val="26"/>
        </w:rPr>
        <w:t xml:space="preserve"> </w:t>
      </w:r>
      <w:r>
        <w:t>двух</w:t>
      </w:r>
      <w:r>
        <w:rPr>
          <w:spacing w:val="27"/>
        </w:rPr>
        <w:t xml:space="preserve"> </w:t>
      </w:r>
      <w:r>
        <w:t>фрагментов</w:t>
      </w:r>
      <w:r>
        <w:rPr>
          <w:spacing w:val="24"/>
        </w:rPr>
        <w:t xml:space="preserve"> </w:t>
      </w:r>
      <w:r>
        <w:t>по</w:t>
      </w:r>
      <w:r>
        <w:rPr>
          <w:spacing w:val="27"/>
        </w:rPr>
        <w:t xml:space="preserve"> </w:t>
      </w:r>
      <w:r>
        <w:t>выбору).</w:t>
      </w:r>
    </w:p>
    <w:p w:rsidR="007F4E71" w:rsidRDefault="002F6E5B">
      <w:pPr>
        <w:pStyle w:val="a3"/>
        <w:spacing w:before="12" w:line="247" w:lineRule="auto"/>
        <w:ind w:right="541"/>
      </w:pPr>
      <w:r>
        <w:t>Дж.</w:t>
      </w:r>
      <w:r>
        <w:rPr>
          <w:spacing w:val="1"/>
        </w:rPr>
        <w:t xml:space="preserve"> </w:t>
      </w:r>
      <w:r>
        <w:t>Г.</w:t>
      </w:r>
      <w:r>
        <w:rPr>
          <w:spacing w:val="1"/>
        </w:rPr>
        <w:t xml:space="preserve"> </w:t>
      </w:r>
      <w:r>
        <w:t>Байрон.</w:t>
      </w:r>
      <w:r>
        <w:rPr>
          <w:spacing w:val="1"/>
        </w:rPr>
        <w:t xml:space="preserve"> </w:t>
      </w:r>
      <w:r>
        <w:t>Стихотворения</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rPr>
          <w:position w:val="1"/>
        </w:rPr>
        <w:t>«Душа</w:t>
      </w:r>
      <w:r>
        <w:rPr>
          <w:spacing w:val="57"/>
          <w:position w:val="1"/>
        </w:rPr>
        <w:t xml:space="preserve"> </w:t>
      </w:r>
      <w:r>
        <w:rPr>
          <w:position w:val="1"/>
        </w:rPr>
        <w:t>моя</w:t>
      </w:r>
      <w:r>
        <w:rPr>
          <w:spacing w:val="58"/>
          <w:position w:val="1"/>
        </w:rPr>
        <w:t xml:space="preserve"> </w:t>
      </w:r>
      <w:r>
        <w:rPr>
          <w:position w:val="1"/>
        </w:rPr>
        <w:t>мрачна.</w:t>
      </w:r>
      <w:r>
        <w:rPr>
          <w:spacing w:val="57"/>
          <w:position w:val="1"/>
        </w:rPr>
        <w:t xml:space="preserve"> </w:t>
      </w:r>
      <w:r>
        <w:rPr>
          <w:position w:val="1"/>
        </w:rPr>
        <w:t>Скорей,</w:t>
      </w:r>
      <w:r>
        <w:rPr>
          <w:spacing w:val="1"/>
          <w:position w:val="1"/>
        </w:rPr>
        <w:t xml:space="preserve"> </w:t>
      </w:r>
      <w:r>
        <w:rPr>
          <w:position w:val="1"/>
        </w:rPr>
        <w:t xml:space="preserve">певец, скорей!..», «Прощание Наполеона» и другие Поэма «Паломничество </w:t>
      </w:r>
      <w:proofErr w:type="spellStart"/>
      <w:r>
        <w:rPr>
          <w:position w:val="1"/>
        </w:rPr>
        <w:t>Чайльд</w:t>
      </w:r>
      <w:proofErr w:type="spellEnd"/>
      <w:r>
        <w:rPr>
          <w:position w:val="1"/>
        </w:rPr>
        <w:t xml:space="preserve"> -Гарольда» </w:t>
      </w:r>
      <w:r>
        <w:t>(</w:t>
      </w:r>
      <w:r>
        <w:rPr>
          <w:position w:val="1"/>
        </w:rPr>
        <w:t>не</w:t>
      </w:r>
      <w:r>
        <w:rPr>
          <w:spacing w:val="1"/>
          <w:position w:val="1"/>
        </w:rPr>
        <w:t xml:space="preserve"> </w:t>
      </w:r>
      <w:r>
        <w:t>менее</w:t>
      </w:r>
      <w:r>
        <w:rPr>
          <w:spacing w:val="6"/>
        </w:rPr>
        <w:t xml:space="preserve"> </w:t>
      </w:r>
      <w:r>
        <w:t>одного</w:t>
      </w:r>
      <w:r>
        <w:rPr>
          <w:spacing w:val="7"/>
        </w:rPr>
        <w:t xml:space="preserve"> </w:t>
      </w:r>
      <w:r>
        <w:t>фрагмента</w:t>
      </w:r>
      <w:r>
        <w:rPr>
          <w:spacing w:val="12"/>
        </w:rPr>
        <w:t xml:space="preserve"> </w:t>
      </w:r>
      <w:r>
        <w:t>по</w:t>
      </w:r>
      <w:r>
        <w:rPr>
          <w:spacing w:val="1"/>
        </w:rPr>
        <w:t xml:space="preserve"> </w:t>
      </w:r>
      <w:r>
        <w:t>выбору).</w:t>
      </w:r>
    </w:p>
    <w:p w:rsidR="007F4E71" w:rsidRDefault="002F6E5B">
      <w:pPr>
        <w:pStyle w:val="a3"/>
        <w:spacing w:before="8" w:line="244" w:lineRule="auto"/>
        <w:ind w:right="560"/>
      </w:pPr>
      <w:r>
        <w:rPr>
          <w:w w:val="105"/>
        </w:rPr>
        <w:t>Зарубежная проза первой половины XIX в. (одно произведение по выбору). Например,</w:t>
      </w:r>
      <w:r>
        <w:rPr>
          <w:spacing w:val="1"/>
          <w:w w:val="105"/>
        </w:rPr>
        <w:t xml:space="preserve"> </w:t>
      </w:r>
      <w:r>
        <w:rPr>
          <w:w w:val="105"/>
        </w:rPr>
        <w:t>произведения</w:t>
      </w:r>
      <w:r>
        <w:rPr>
          <w:spacing w:val="8"/>
          <w:w w:val="105"/>
        </w:rPr>
        <w:t xml:space="preserve"> </w:t>
      </w:r>
      <w:r>
        <w:rPr>
          <w:w w:val="105"/>
        </w:rPr>
        <w:t>Э.Т.А.</w:t>
      </w:r>
      <w:r>
        <w:rPr>
          <w:spacing w:val="2"/>
          <w:w w:val="105"/>
        </w:rPr>
        <w:t xml:space="preserve"> </w:t>
      </w:r>
      <w:r>
        <w:rPr>
          <w:w w:val="105"/>
        </w:rPr>
        <w:t>Гофмана,</w:t>
      </w:r>
      <w:r>
        <w:rPr>
          <w:spacing w:val="-1"/>
          <w:w w:val="105"/>
        </w:rPr>
        <w:t xml:space="preserve"> </w:t>
      </w:r>
      <w:r>
        <w:rPr>
          <w:w w:val="105"/>
        </w:rPr>
        <w:t>В.</w:t>
      </w:r>
      <w:r>
        <w:rPr>
          <w:spacing w:val="1"/>
          <w:w w:val="105"/>
        </w:rPr>
        <w:t xml:space="preserve"> </w:t>
      </w:r>
      <w:r>
        <w:rPr>
          <w:w w:val="105"/>
        </w:rPr>
        <w:t>Гюго,</w:t>
      </w:r>
      <w:r>
        <w:rPr>
          <w:spacing w:val="2"/>
          <w:w w:val="105"/>
        </w:rPr>
        <w:t xml:space="preserve"> </w:t>
      </w:r>
      <w:r>
        <w:rPr>
          <w:w w:val="105"/>
        </w:rPr>
        <w:t>В. Скотта</w:t>
      </w:r>
      <w:r>
        <w:rPr>
          <w:spacing w:val="7"/>
          <w:w w:val="105"/>
        </w:rPr>
        <w:t xml:space="preserve"> </w:t>
      </w:r>
      <w:r>
        <w:rPr>
          <w:w w:val="105"/>
        </w:rPr>
        <w:t>и</w:t>
      </w:r>
      <w:r>
        <w:rPr>
          <w:spacing w:val="-1"/>
          <w:w w:val="105"/>
        </w:rPr>
        <w:t xml:space="preserve"> </w:t>
      </w:r>
      <w:r>
        <w:rPr>
          <w:w w:val="105"/>
        </w:rPr>
        <w:t>другие.</w:t>
      </w:r>
    </w:p>
    <w:p w:rsidR="007F4E71" w:rsidRDefault="002F6E5B">
      <w:pPr>
        <w:pStyle w:val="a3"/>
        <w:tabs>
          <w:tab w:val="left" w:pos="3204"/>
          <w:tab w:val="left" w:pos="5040"/>
          <w:tab w:val="left" w:pos="6658"/>
          <w:tab w:val="left" w:pos="8509"/>
          <w:tab w:val="left" w:pos="9452"/>
        </w:tabs>
        <w:spacing w:line="247" w:lineRule="auto"/>
        <w:ind w:right="559"/>
      </w:pPr>
      <w:r>
        <w:rPr>
          <w:w w:val="105"/>
        </w:rPr>
        <w:t>Планируемые</w:t>
      </w:r>
      <w:r>
        <w:rPr>
          <w:w w:val="105"/>
        </w:rPr>
        <w:tab/>
        <w:t>результаты</w:t>
      </w:r>
      <w:r>
        <w:rPr>
          <w:w w:val="105"/>
        </w:rPr>
        <w:tab/>
        <w:t>освоения</w:t>
      </w:r>
      <w:r>
        <w:rPr>
          <w:w w:val="105"/>
        </w:rPr>
        <w:tab/>
        <w:t>программы</w:t>
      </w:r>
      <w:r>
        <w:rPr>
          <w:w w:val="105"/>
        </w:rPr>
        <w:tab/>
        <w:t>по</w:t>
      </w:r>
      <w:r>
        <w:rPr>
          <w:w w:val="105"/>
        </w:rPr>
        <w:tab/>
      </w:r>
      <w:r>
        <w:t>литературе</w:t>
      </w:r>
      <w:r>
        <w:rPr>
          <w:spacing w:val="-56"/>
        </w:rPr>
        <w:t xml:space="preserve"> </w:t>
      </w:r>
      <w:r>
        <w:rPr>
          <w:w w:val="105"/>
        </w:rPr>
        <w:t>на</w:t>
      </w:r>
      <w:r>
        <w:rPr>
          <w:spacing w:val="-3"/>
          <w:w w:val="105"/>
        </w:rPr>
        <w:t xml:space="preserve"> </w:t>
      </w:r>
      <w:r>
        <w:rPr>
          <w:w w:val="105"/>
        </w:rPr>
        <w:t>уровне</w:t>
      </w:r>
      <w:r>
        <w:rPr>
          <w:spacing w:val="1"/>
          <w:w w:val="105"/>
        </w:rPr>
        <w:t xml:space="preserve"> </w:t>
      </w:r>
      <w:r>
        <w:rPr>
          <w:w w:val="105"/>
        </w:rPr>
        <w:t>основного</w:t>
      </w:r>
      <w:r>
        <w:rPr>
          <w:spacing w:val="3"/>
          <w:w w:val="105"/>
        </w:rPr>
        <w:t xml:space="preserve"> </w:t>
      </w:r>
      <w:r>
        <w:rPr>
          <w:w w:val="105"/>
        </w:rPr>
        <w:t>общего образования.</w:t>
      </w:r>
    </w:p>
    <w:p w:rsidR="007F4E71" w:rsidRDefault="002F6E5B">
      <w:pPr>
        <w:pStyle w:val="a3"/>
        <w:tabs>
          <w:tab w:val="left" w:pos="3081"/>
          <w:tab w:val="left" w:pos="4946"/>
          <w:tab w:val="left" w:pos="6600"/>
          <w:tab w:val="left" w:pos="8485"/>
          <w:tab w:val="left" w:pos="9452"/>
        </w:tabs>
        <w:spacing w:before="5" w:line="247" w:lineRule="auto"/>
        <w:ind w:right="555"/>
      </w:pPr>
      <w:r>
        <w:rPr>
          <w:w w:val="105"/>
        </w:rPr>
        <w:t>Личностные</w:t>
      </w:r>
      <w:r>
        <w:rPr>
          <w:w w:val="105"/>
        </w:rPr>
        <w:tab/>
        <w:t>результаты</w:t>
      </w:r>
      <w:r>
        <w:rPr>
          <w:w w:val="105"/>
        </w:rPr>
        <w:tab/>
        <w:t>освоения</w:t>
      </w:r>
      <w:r>
        <w:rPr>
          <w:w w:val="105"/>
        </w:rPr>
        <w:tab/>
        <w:t>программы</w:t>
      </w:r>
      <w:r>
        <w:rPr>
          <w:w w:val="105"/>
        </w:rPr>
        <w:tab/>
        <w:t>по</w:t>
      </w:r>
      <w:r>
        <w:rPr>
          <w:w w:val="105"/>
        </w:rPr>
        <w:tab/>
      </w:r>
      <w:r>
        <w:t>литературе</w:t>
      </w:r>
      <w:r>
        <w:rPr>
          <w:spacing w:val="-56"/>
        </w:rPr>
        <w:t xml:space="preserve"> </w:t>
      </w:r>
      <w:r>
        <w:rPr>
          <w:w w:val="105"/>
        </w:rPr>
        <w:t>на      уровне      основного      общего      образования      достигаются      в      единстве      учебной</w:t>
      </w:r>
      <w:r>
        <w:rPr>
          <w:spacing w:val="1"/>
          <w:w w:val="105"/>
        </w:rPr>
        <w:t xml:space="preserve"> </w:t>
      </w:r>
      <w:r>
        <w:t>и</w:t>
      </w:r>
      <w:r>
        <w:rPr>
          <w:spacing w:val="1"/>
        </w:rPr>
        <w:t xml:space="preserve"> </w:t>
      </w:r>
      <w:r>
        <w:t>воспитательной</w:t>
      </w:r>
      <w:r>
        <w:rPr>
          <w:spacing w:val="57"/>
        </w:rPr>
        <w:t xml:space="preserve"> </w:t>
      </w:r>
      <w:r>
        <w:t>деятельности</w:t>
      </w:r>
      <w:r>
        <w:rPr>
          <w:spacing w:val="58"/>
        </w:rPr>
        <w:t xml:space="preserve"> </w:t>
      </w:r>
      <w:r>
        <w:t>в</w:t>
      </w:r>
      <w:r>
        <w:rPr>
          <w:spacing w:val="57"/>
        </w:rPr>
        <w:t xml:space="preserve"> </w:t>
      </w:r>
      <w:r>
        <w:t>соответствии</w:t>
      </w:r>
      <w:r>
        <w:rPr>
          <w:spacing w:val="58"/>
        </w:rPr>
        <w:t xml:space="preserve"> </w:t>
      </w:r>
      <w:r>
        <w:t>с традиционными</w:t>
      </w:r>
      <w:r>
        <w:rPr>
          <w:spacing w:val="57"/>
        </w:rPr>
        <w:t xml:space="preserve"> </w:t>
      </w:r>
      <w:r>
        <w:t>российскими</w:t>
      </w:r>
      <w:r>
        <w:rPr>
          <w:spacing w:val="58"/>
        </w:rPr>
        <w:t xml:space="preserve"> </w:t>
      </w:r>
      <w:r>
        <w:t>социокультурными</w:t>
      </w:r>
      <w:r>
        <w:rPr>
          <w:spacing w:val="1"/>
        </w:rPr>
        <w:t xml:space="preserve"> </w:t>
      </w:r>
      <w:r>
        <w:rPr>
          <w:w w:val="105"/>
        </w:rPr>
        <w:t>и духовно-нравственными ценностями, принятыми в обществе правилами и нормами поведения и</w:t>
      </w:r>
      <w:r>
        <w:rPr>
          <w:spacing w:val="-58"/>
          <w:w w:val="105"/>
        </w:rPr>
        <w:t xml:space="preserve"> </w:t>
      </w:r>
      <w:r>
        <w:rPr>
          <w:w w:val="105"/>
        </w:rPr>
        <w:t>способствуют</w:t>
      </w:r>
      <w:r>
        <w:rPr>
          <w:spacing w:val="1"/>
          <w:w w:val="105"/>
        </w:rPr>
        <w:t xml:space="preserve"> </w:t>
      </w:r>
      <w:r>
        <w:rPr>
          <w:w w:val="105"/>
        </w:rPr>
        <w:t>процессам</w:t>
      </w:r>
      <w:r>
        <w:rPr>
          <w:spacing w:val="1"/>
          <w:w w:val="105"/>
        </w:rPr>
        <w:t xml:space="preserve"> </w:t>
      </w:r>
      <w:r>
        <w:rPr>
          <w:w w:val="105"/>
        </w:rPr>
        <w:t>самопознания,</w:t>
      </w:r>
      <w:r>
        <w:rPr>
          <w:spacing w:val="1"/>
          <w:w w:val="105"/>
        </w:rPr>
        <w:t xml:space="preserve"> </w:t>
      </w:r>
      <w:r>
        <w:rPr>
          <w:w w:val="105"/>
        </w:rPr>
        <w:t>самовоспитания</w:t>
      </w:r>
      <w:r>
        <w:rPr>
          <w:spacing w:val="1"/>
          <w:w w:val="105"/>
        </w:rPr>
        <w:t xml:space="preserve"> </w:t>
      </w:r>
      <w:r>
        <w:rPr>
          <w:w w:val="105"/>
        </w:rPr>
        <w:t>и</w:t>
      </w:r>
      <w:r>
        <w:rPr>
          <w:spacing w:val="1"/>
          <w:w w:val="105"/>
        </w:rPr>
        <w:t xml:space="preserve"> </w:t>
      </w:r>
      <w:r>
        <w:rPr>
          <w:w w:val="105"/>
        </w:rPr>
        <w:t>саморазвития,</w:t>
      </w:r>
      <w:r>
        <w:rPr>
          <w:spacing w:val="1"/>
          <w:w w:val="105"/>
        </w:rPr>
        <w:t xml:space="preserve"> </w:t>
      </w:r>
      <w:r>
        <w:rPr>
          <w:w w:val="105"/>
        </w:rPr>
        <w:t>формирования</w:t>
      </w:r>
      <w:r>
        <w:rPr>
          <w:spacing w:val="1"/>
          <w:w w:val="105"/>
        </w:rPr>
        <w:t xml:space="preserve"> </w:t>
      </w:r>
      <w:r>
        <w:rPr>
          <w:w w:val="105"/>
        </w:rPr>
        <w:t>внутренней</w:t>
      </w:r>
      <w:r>
        <w:rPr>
          <w:spacing w:val="1"/>
          <w:w w:val="105"/>
        </w:rPr>
        <w:t xml:space="preserve"> </w:t>
      </w:r>
      <w:r>
        <w:rPr>
          <w:w w:val="105"/>
        </w:rPr>
        <w:t>позиции</w:t>
      </w:r>
      <w:r>
        <w:rPr>
          <w:spacing w:val="1"/>
          <w:w w:val="105"/>
        </w:rPr>
        <w:t xml:space="preserve"> </w:t>
      </w:r>
      <w:r>
        <w:rPr>
          <w:w w:val="105"/>
        </w:rPr>
        <w:t>личности.</w:t>
      </w:r>
    </w:p>
    <w:p w:rsidR="007F4E71" w:rsidRDefault="002F6E5B">
      <w:pPr>
        <w:pStyle w:val="a3"/>
        <w:spacing w:before="3" w:line="247" w:lineRule="auto"/>
        <w:ind w:right="560"/>
      </w:pPr>
      <w:r>
        <w:rPr>
          <w:w w:val="105"/>
        </w:rPr>
        <w:t>В</w:t>
      </w:r>
      <w:r>
        <w:rPr>
          <w:spacing w:val="1"/>
          <w:w w:val="105"/>
        </w:rPr>
        <w:t xml:space="preserve"> </w:t>
      </w:r>
      <w:r>
        <w:rPr>
          <w:w w:val="105"/>
        </w:rPr>
        <w:t>результате</w:t>
      </w:r>
      <w:r>
        <w:rPr>
          <w:spacing w:val="1"/>
          <w:w w:val="105"/>
        </w:rPr>
        <w:t xml:space="preserve"> </w:t>
      </w:r>
      <w:r>
        <w:rPr>
          <w:w w:val="105"/>
        </w:rPr>
        <w:t>изучения</w:t>
      </w:r>
      <w:r>
        <w:rPr>
          <w:spacing w:val="1"/>
          <w:w w:val="105"/>
        </w:rPr>
        <w:t xml:space="preserve"> </w:t>
      </w:r>
      <w:r>
        <w:rPr>
          <w:w w:val="105"/>
        </w:rPr>
        <w:t>литературы</w:t>
      </w:r>
      <w:r>
        <w:rPr>
          <w:spacing w:val="1"/>
          <w:w w:val="105"/>
        </w:rPr>
        <w:t xml:space="preserve"> </w:t>
      </w:r>
      <w:r>
        <w:rPr>
          <w:w w:val="105"/>
        </w:rPr>
        <w:t>на</w:t>
      </w:r>
      <w:r>
        <w:rPr>
          <w:spacing w:val="1"/>
          <w:w w:val="105"/>
        </w:rPr>
        <w:t xml:space="preserve"> </w:t>
      </w:r>
      <w:r>
        <w:rPr>
          <w:w w:val="105"/>
        </w:rPr>
        <w:t>уровне</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у</w:t>
      </w:r>
      <w:r>
        <w:rPr>
          <w:spacing w:val="1"/>
          <w:w w:val="105"/>
        </w:rPr>
        <w:t xml:space="preserve"> </w:t>
      </w:r>
      <w:r>
        <w:rPr>
          <w:w w:val="105"/>
        </w:rPr>
        <w:t>обучающегося</w:t>
      </w:r>
      <w:r>
        <w:rPr>
          <w:spacing w:val="-2"/>
          <w:w w:val="105"/>
        </w:rPr>
        <w:t xml:space="preserve"> </w:t>
      </w:r>
      <w:r>
        <w:rPr>
          <w:w w:val="105"/>
        </w:rPr>
        <w:t>будут</w:t>
      </w:r>
      <w:r>
        <w:rPr>
          <w:spacing w:val="2"/>
          <w:w w:val="105"/>
        </w:rPr>
        <w:t xml:space="preserve"> </w:t>
      </w:r>
      <w:r>
        <w:rPr>
          <w:w w:val="105"/>
        </w:rPr>
        <w:t>сформированы следующие</w:t>
      </w:r>
      <w:r>
        <w:rPr>
          <w:spacing w:val="2"/>
          <w:w w:val="105"/>
        </w:rPr>
        <w:t xml:space="preserve"> </w:t>
      </w:r>
      <w:r>
        <w:rPr>
          <w:w w:val="105"/>
        </w:rPr>
        <w:t>личностные</w:t>
      </w:r>
      <w:r>
        <w:rPr>
          <w:spacing w:val="1"/>
          <w:w w:val="105"/>
        </w:rPr>
        <w:t xml:space="preserve"> </w:t>
      </w:r>
      <w:r>
        <w:rPr>
          <w:w w:val="105"/>
        </w:rPr>
        <w:t>результаты:</w:t>
      </w:r>
    </w:p>
    <w:p w:rsidR="007F4E71" w:rsidRDefault="002F6E5B" w:rsidP="00B00584">
      <w:pPr>
        <w:pStyle w:val="a4"/>
        <w:numPr>
          <w:ilvl w:val="0"/>
          <w:numId w:val="41"/>
        </w:numPr>
        <w:tabs>
          <w:tab w:val="left" w:pos="1356"/>
        </w:tabs>
        <w:spacing w:line="262" w:lineRule="exact"/>
        <w:rPr>
          <w:sz w:val="23"/>
        </w:rPr>
      </w:pPr>
      <w:r>
        <w:rPr>
          <w:sz w:val="23"/>
        </w:rPr>
        <w:t>гражданского</w:t>
      </w:r>
      <w:r>
        <w:rPr>
          <w:spacing w:val="34"/>
          <w:sz w:val="23"/>
        </w:rPr>
        <w:t xml:space="preserve"> </w:t>
      </w:r>
      <w:r>
        <w:rPr>
          <w:sz w:val="23"/>
        </w:rPr>
        <w:t>воспитания:</w:t>
      </w:r>
    </w:p>
    <w:p w:rsidR="007F4E71" w:rsidRDefault="002F6E5B">
      <w:pPr>
        <w:pStyle w:val="a3"/>
        <w:tabs>
          <w:tab w:val="left" w:pos="2418"/>
          <w:tab w:val="left" w:pos="5635"/>
          <w:tab w:val="left" w:pos="8252"/>
          <w:tab w:val="left" w:pos="9802"/>
        </w:tabs>
        <w:spacing w:before="16" w:line="247" w:lineRule="auto"/>
        <w:ind w:right="546"/>
      </w:pPr>
      <w:r>
        <w:rPr>
          <w:w w:val="105"/>
        </w:rPr>
        <w:t>готовность к выполнению обязанностей гражданина и реализации его прав, уважение прав,</w:t>
      </w:r>
      <w:r>
        <w:rPr>
          <w:spacing w:val="-58"/>
          <w:w w:val="105"/>
        </w:rPr>
        <w:t xml:space="preserve"> </w:t>
      </w:r>
      <w:r>
        <w:rPr>
          <w:w w:val="105"/>
        </w:rPr>
        <w:t xml:space="preserve">свобод        </w:t>
      </w:r>
      <w:r>
        <w:rPr>
          <w:spacing w:val="38"/>
          <w:w w:val="105"/>
        </w:rPr>
        <w:t xml:space="preserve"> </w:t>
      </w:r>
      <w:r>
        <w:rPr>
          <w:w w:val="105"/>
        </w:rPr>
        <w:t>и</w:t>
      </w:r>
      <w:r>
        <w:rPr>
          <w:w w:val="105"/>
        </w:rPr>
        <w:tab/>
        <w:t xml:space="preserve">законных        </w:t>
      </w:r>
      <w:r>
        <w:rPr>
          <w:spacing w:val="31"/>
          <w:w w:val="105"/>
        </w:rPr>
        <w:t xml:space="preserve"> </w:t>
      </w:r>
      <w:r>
        <w:rPr>
          <w:w w:val="105"/>
        </w:rPr>
        <w:t>интересов</w:t>
      </w:r>
      <w:r>
        <w:rPr>
          <w:w w:val="105"/>
        </w:rPr>
        <w:tab/>
        <w:t xml:space="preserve">других        </w:t>
      </w:r>
      <w:r>
        <w:rPr>
          <w:spacing w:val="8"/>
          <w:w w:val="105"/>
        </w:rPr>
        <w:t xml:space="preserve"> </w:t>
      </w:r>
      <w:r>
        <w:rPr>
          <w:w w:val="105"/>
        </w:rPr>
        <w:t>людей,</w:t>
      </w:r>
      <w:r>
        <w:rPr>
          <w:w w:val="105"/>
        </w:rPr>
        <w:tab/>
        <w:t>активное</w:t>
      </w:r>
      <w:r>
        <w:rPr>
          <w:w w:val="105"/>
        </w:rPr>
        <w:tab/>
      </w:r>
      <w:r>
        <w:rPr>
          <w:spacing w:val="-1"/>
          <w:w w:val="105"/>
        </w:rPr>
        <w:t>участие</w:t>
      </w:r>
      <w:r>
        <w:rPr>
          <w:spacing w:val="-58"/>
          <w:w w:val="105"/>
        </w:rPr>
        <w:t xml:space="preserve"> </w:t>
      </w:r>
      <w:r>
        <w:rPr>
          <w:w w:val="105"/>
        </w:rPr>
        <w:t>в жизни семьи, образовательной организации, местного сообщества, родного края, страны, в том</w:t>
      </w:r>
      <w:r>
        <w:rPr>
          <w:spacing w:val="1"/>
          <w:w w:val="105"/>
        </w:rPr>
        <w:t xml:space="preserve"> </w:t>
      </w:r>
      <w:r>
        <w:rPr>
          <w:w w:val="105"/>
        </w:rPr>
        <w:t>числе</w:t>
      </w:r>
      <w:r>
        <w:rPr>
          <w:spacing w:val="-11"/>
          <w:w w:val="105"/>
        </w:rPr>
        <w:t xml:space="preserve"> </w:t>
      </w:r>
      <w:r>
        <w:rPr>
          <w:w w:val="105"/>
        </w:rPr>
        <w:t>в</w:t>
      </w:r>
      <w:r>
        <w:rPr>
          <w:spacing w:val="5"/>
          <w:w w:val="105"/>
        </w:rPr>
        <w:t xml:space="preserve"> </w:t>
      </w:r>
      <w:r>
        <w:rPr>
          <w:w w:val="105"/>
        </w:rPr>
        <w:t>сопоставлении</w:t>
      </w:r>
      <w:r>
        <w:rPr>
          <w:spacing w:val="6"/>
          <w:w w:val="105"/>
        </w:rPr>
        <w:t xml:space="preserve"> </w:t>
      </w:r>
      <w:r>
        <w:rPr>
          <w:w w:val="105"/>
        </w:rPr>
        <w:t>с</w:t>
      </w:r>
      <w:r>
        <w:rPr>
          <w:spacing w:val="-5"/>
          <w:w w:val="105"/>
        </w:rPr>
        <w:t xml:space="preserve"> </w:t>
      </w:r>
      <w:r>
        <w:rPr>
          <w:w w:val="105"/>
        </w:rPr>
        <w:t>ситуациями,</w:t>
      </w:r>
      <w:r>
        <w:rPr>
          <w:spacing w:val="1"/>
          <w:w w:val="105"/>
        </w:rPr>
        <w:t xml:space="preserve"> </w:t>
      </w:r>
      <w:r>
        <w:rPr>
          <w:w w:val="105"/>
        </w:rPr>
        <w:t>отражёнными</w:t>
      </w:r>
      <w:r>
        <w:rPr>
          <w:spacing w:val="5"/>
          <w:w w:val="105"/>
        </w:rPr>
        <w:t xml:space="preserve"> </w:t>
      </w:r>
      <w:r>
        <w:rPr>
          <w:w w:val="105"/>
        </w:rPr>
        <w:t>в</w:t>
      </w:r>
      <w:r>
        <w:rPr>
          <w:spacing w:val="-4"/>
          <w:w w:val="105"/>
        </w:rPr>
        <w:t xml:space="preserve"> </w:t>
      </w:r>
      <w:r>
        <w:rPr>
          <w:w w:val="105"/>
        </w:rPr>
        <w:t>литературных</w:t>
      </w:r>
      <w:r>
        <w:rPr>
          <w:spacing w:val="-7"/>
          <w:w w:val="105"/>
        </w:rPr>
        <w:t xml:space="preserve"> </w:t>
      </w:r>
      <w:r>
        <w:rPr>
          <w:w w:val="105"/>
        </w:rPr>
        <w:t>произведениях;</w:t>
      </w:r>
    </w:p>
    <w:p w:rsidR="007F4E71" w:rsidRDefault="002F6E5B">
      <w:pPr>
        <w:pStyle w:val="a3"/>
        <w:tabs>
          <w:tab w:val="left" w:pos="839"/>
          <w:tab w:val="left" w:pos="943"/>
          <w:tab w:val="left" w:pos="1420"/>
          <w:tab w:val="left" w:pos="2255"/>
          <w:tab w:val="left" w:pos="2361"/>
          <w:tab w:val="left" w:pos="2526"/>
          <w:tab w:val="left" w:pos="3254"/>
          <w:tab w:val="left" w:pos="3323"/>
          <w:tab w:val="left" w:pos="3805"/>
          <w:tab w:val="left" w:pos="4015"/>
          <w:tab w:val="left" w:pos="4569"/>
          <w:tab w:val="left" w:pos="4608"/>
          <w:tab w:val="left" w:pos="5007"/>
          <w:tab w:val="left" w:pos="5213"/>
          <w:tab w:val="left" w:pos="5573"/>
          <w:tab w:val="left" w:pos="5638"/>
          <w:tab w:val="left" w:pos="5706"/>
          <w:tab w:val="left" w:pos="5815"/>
          <w:tab w:val="left" w:pos="6464"/>
          <w:tab w:val="left" w:pos="6693"/>
          <w:tab w:val="left" w:pos="7200"/>
          <w:tab w:val="left" w:pos="7430"/>
          <w:tab w:val="left" w:pos="7469"/>
          <w:tab w:val="left" w:pos="7867"/>
          <w:tab w:val="left" w:pos="7916"/>
          <w:tab w:val="left" w:pos="8283"/>
          <w:tab w:val="left" w:pos="8881"/>
          <w:tab w:val="left" w:pos="9036"/>
          <w:tab w:val="left" w:pos="9094"/>
          <w:tab w:val="left" w:pos="9488"/>
          <w:tab w:val="left" w:pos="9826"/>
        </w:tabs>
        <w:spacing w:line="252" w:lineRule="auto"/>
        <w:ind w:right="553"/>
        <w:jc w:val="left"/>
      </w:pPr>
      <w:r>
        <w:rPr>
          <w:w w:val="105"/>
        </w:rPr>
        <w:t>неприятие</w:t>
      </w:r>
      <w:r>
        <w:rPr>
          <w:w w:val="105"/>
        </w:rPr>
        <w:tab/>
      </w:r>
      <w:r>
        <w:rPr>
          <w:w w:val="105"/>
        </w:rPr>
        <w:tab/>
        <w:t>любых</w:t>
      </w:r>
      <w:r>
        <w:rPr>
          <w:w w:val="105"/>
        </w:rPr>
        <w:tab/>
        <w:t>форм</w:t>
      </w:r>
      <w:r>
        <w:rPr>
          <w:w w:val="105"/>
        </w:rPr>
        <w:tab/>
        <w:t>экстремизма,</w:t>
      </w:r>
      <w:r>
        <w:rPr>
          <w:w w:val="105"/>
        </w:rPr>
        <w:tab/>
        <w:t>дискриминации;</w:t>
      </w:r>
      <w:r>
        <w:rPr>
          <w:w w:val="105"/>
        </w:rPr>
        <w:tab/>
      </w:r>
      <w:r>
        <w:rPr>
          <w:w w:val="105"/>
        </w:rPr>
        <w:tab/>
        <w:t xml:space="preserve">понимание  </w:t>
      </w:r>
      <w:r>
        <w:rPr>
          <w:spacing w:val="10"/>
          <w:w w:val="105"/>
        </w:rPr>
        <w:t xml:space="preserve"> </w:t>
      </w:r>
      <w:r>
        <w:rPr>
          <w:w w:val="105"/>
        </w:rPr>
        <w:t>роли</w:t>
      </w:r>
      <w:r>
        <w:rPr>
          <w:w w:val="105"/>
        </w:rPr>
        <w:tab/>
      </w:r>
      <w:r>
        <w:t>различных</w:t>
      </w:r>
      <w:r>
        <w:rPr>
          <w:spacing w:val="-54"/>
        </w:rPr>
        <w:t xml:space="preserve"> </w:t>
      </w:r>
      <w:r>
        <w:rPr>
          <w:w w:val="105"/>
        </w:rPr>
        <w:t>социальных</w:t>
      </w:r>
      <w:r>
        <w:rPr>
          <w:w w:val="105"/>
        </w:rPr>
        <w:tab/>
      </w:r>
      <w:r>
        <w:rPr>
          <w:w w:val="105"/>
        </w:rPr>
        <w:tab/>
      </w:r>
      <w:r>
        <w:rPr>
          <w:w w:val="105"/>
        </w:rPr>
        <w:tab/>
        <w:t>институтов</w:t>
      </w:r>
      <w:r>
        <w:rPr>
          <w:w w:val="105"/>
        </w:rPr>
        <w:tab/>
      </w:r>
      <w:r>
        <w:rPr>
          <w:w w:val="105"/>
        </w:rPr>
        <w:tab/>
      </w:r>
      <w:r>
        <w:rPr>
          <w:w w:val="105"/>
        </w:rPr>
        <w:tab/>
      </w:r>
      <w:r>
        <w:rPr>
          <w:w w:val="105"/>
        </w:rPr>
        <w:tab/>
        <w:t>в</w:t>
      </w:r>
      <w:r>
        <w:rPr>
          <w:w w:val="105"/>
        </w:rPr>
        <w:tab/>
      </w:r>
      <w:r>
        <w:rPr>
          <w:w w:val="105"/>
        </w:rPr>
        <w:tab/>
      </w:r>
      <w:r>
        <w:rPr>
          <w:w w:val="105"/>
        </w:rPr>
        <w:tab/>
      </w:r>
      <w:r>
        <w:rPr>
          <w:w w:val="105"/>
        </w:rPr>
        <w:tab/>
        <w:t>жизни</w:t>
      </w:r>
      <w:r>
        <w:rPr>
          <w:w w:val="105"/>
        </w:rPr>
        <w:tab/>
      </w:r>
      <w:r>
        <w:rPr>
          <w:w w:val="105"/>
        </w:rPr>
        <w:tab/>
      </w:r>
      <w:r>
        <w:rPr>
          <w:w w:val="105"/>
        </w:rPr>
        <w:tab/>
        <w:t>человека,</w:t>
      </w:r>
      <w:r>
        <w:rPr>
          <w:w w:val="105"/>
        </w:rPr>
        <w:tab/>
      </w:r>
      <w:r>
        <w:rPr>
          <w:w w:val="105"/>
        </w:rPr>
        <w:tab/>
      </w:r>
      <w:r>
        <w:rPr>
          <w:w w:val="105"/>
        </w:rPr>
        <w:tab/>
      </w:r>
      <w:r>
        <w:rPr>
          <w:w w:val="105"/>
        </w:rPr>
        <w:tab/>
      </w:r>
      <w:r>
        <w:t>представление</w:t>
      </w:r>
      <w:r>
        <w:rPr>
          <w:spacing w:val="1"/>
        </w:rPr>
        <w:t xml:space="preserve"> </w:t>
      </w:r>
      <w:r>
        <w:rPr>
          <w:w w:val="105"/>
        </w:rPr>
        <w:t>об</w:t>
      </w:r>
      <w:r>
        <w:rPr>
          <w:w w:val="105"/>
        </w:rPr>
        <w:tab/>
      </w:r>
      <w:r>
        <w:rPr>
          <w:w w:val="105"/>
        </w:rPr>
        <w:tab/>
        <w:t>основных</w:t>
      </w:r>
      <w:r>
        <w:rPr>
          <w:w w:val="105"/>
        </w:rPr>
        <w:tab/>
        <w:t>правах,</w:t>
      </w:r>
      <w:r>
        <w:rPr>
          <w:w w:val="105"/>
        </w:rPr>
        <w:tab/>
      </w:r>
      <w:r>
        <w:rPr>
          <w:w w:val="105"/>
        </w:rPr>
        <w:tab/>
        <w:t>свободах</w:t>
      </w:r>
      <w:r>
        <w:rPr>
          <w:w w:val="105"/>
        </w:rPr>
        <w:tab/>
        <w:t>и</w:t>
      </w:r>
      <w:r>
        <w:rPr>
          <w:w w:val="105"/>
        </w:rPr>
        <w:tab/>
        <w:t>обязанностях</w:t>
      </w:r>
      <w:r>
        <w:rPr>
          <w:w w:val="105"/>
        </w:rPr>
        <w:tab/>
      </w:r>
      <w:r>
        <w:rPr>
          <w:w w:val="105"/>
        </w:rPr>
        <w:tab/>
        <w:t>гражданина,</w:t>
      </w:r>
      <w:r>
        <w:rPr>
          <w:w w:val="105"/>
        </w:rPr>
        <w:tab/>
        <w:t>социальных</w:t>
      </w:r>
      <w:r>
        <w:rPr>
          <w:w w:val="105"/>
        </w:rPr>
        <w:tab/>
        <w:t>нормах</w:t>
      </w:r>
      <w:r>
        <w:rPr>
          <w:spacing w:val="-58"/>
          <w:w w:val="105"/>
        </w:rPr>
        <w:t xml:space="preserve"> </w:t>
      </w:r>
      <w:r>
        <w:rPr>
          <w:w w:val="105"/>
        </w:rPr>
        <w:t>и</w:t>
      </w:r>
      <w:r>
        <w:rPr>
          <w:w w:val="105"/>
        </w:rPr>
        <w:tab/>
      </w:r>
      <w:r>
        <w:rPr>
          <w:w w:val="105"/>
        </w:rPr>
        <w:tab/>
      </w:r>
      <w:r>
        <w:rPr>
          <w:w w:val="105"/>
        </w:rPr>
        <w:tab/>
      </w:r>
      <w:r>
        <w:t>правилах</w:t>
      </w:r>
      <w:r>
        <w:tab/>
      </w:r>
      <w:r>
        <w:tab/>
      </w:r>
      <w:r>
        <w:rPr>
          <w:w w:val="105"/>
        </w:rPr>
        <w:t>межличностных</w:t>
      </w:r>
      <w:r>
        <w:rPr>
          <w:w w:val="105"/>
        </w:rPr>
        <w:tab/>
      </w:r>
      <w:r>
        <w:rPr>
          <w:w w:val="105"/>
        </w:rPr>
        <w:tab/>
      </w:r>
      <w:r>
        <w:rPr>
          <w:w w:val="105"/>
        </w:rPr>
        <w:tab/>
      </w:r>
      <w:r>
        <w:rPr>
          <w:w w:val="105"/>
        </w:rPr>
        <w:tab/>
      </w:r>
      <w:r>
        <w:rPr>
          <w:w w:val="105"/>
        </w:rPr>
        <w:tab/>
      </w:r>
      <w:r>
        <w:rPr>
          <w:w w:val="105"/>
        </w:rPr>
        <w:tab/>
        <w:t>отношений</w:t>
      </w:r>
      <w:r>
        <w:rPr>
          <w:w w:val="105"/>
        </w:rPr>
        <w:tab/>
      </w:r>
      <w:r>
        <w:rPr>
          <w:w w:val="105"/>
        </w:rPr>
        <w:tab/>
      </w:r>
      <w:r>
        <w:rPr>
          <w:w w:val="105"/>
        </w:rPr>
        <w:tab/>
      </w:r>
      <w:r>
        <w:rPr>
          <w:w w:val="105"/>
        </w:rPr>
        <w:tab/>
        <w:t>в</w:t>
      </w:r>
      <w:r>
        <w:rPr>
          <w:w w:val="105"/>
        </w:rPr>
        <w:tab/>
      </w:r>
      <w:r>
        <w:rPr>
          <w:w w:val="105"/>
        </w:rPr>
        <w:tab/>
      </w:r>
      <w:r>
        <w:t>поликультурном</w:t>
      </w:r>
      <w:r>
        <w:rPr>
          <w:spacing w:val="1"/>
        </w:rPr>
        <w:t xml:space="preserve"> </w:t>
      </w:r>
      <w:r>
        <w:rPr>
          <w:w w:val="105"/>
        </w:rPr>
        <w:t>и</w:t>
      </w:r>
      <w:r>
        <w:rPr>
          <w:w w:val="105"/>
        </w:rPr>
        <w:tab/>
        <w:t>многоконфессиональном</w:t>
      </w:r>
      <w:r>
        <w:rPr>
          <w:w w:val="105"/>
        </w:rPr>
        <w:tab/>
        <w:t>обществе,</w:t>
      </w:r>
      <w:r>
        <w:rPr>
          <w:w w:val="105"/>
        </w:rPr>
        <w:tab/>
      </w:r>
      <w:r>
        <w:rPr>
          <w:w w:val="105"/>
        </w:rPr>
        <w:tab/>
        <w:t>в</w:t>
      </w:r>
      <w:r>
        <w:rPr>
          <w:w w:val="105"/>
        </w:rPr>
        <w:tab/>
      </w:r>
      <w:r>
        <w:rPr>
          <w:w w:val="105"/>
        </w:rPr>
        <w:tab/>
      </w:r>
      <w:r>
        <w:rPr>
          <w:w w:val="105"/>
        </w:rPr>
        <w:tab/>
        <w:t>том</w:t>
      </w:r>
      <w:r>
        <w:rPr>
          <w:w w:val="105"/>
        </w:rPr>
        <w:tab/>
        <w:t>числе</w:t>
      </w:r>
      <w:r>
        <w:rPr>
          <w:w w:val="105"/>
        </w:rPr>
        <w:tab/>
      </w:r>
      <w:r>
        <w:rPr>
          <w:w w:val="105"/>
        </w:rPr>
        <w:tab/>
        <w:t>с</w:t>
      </w:r>
      <w:r>
        <w:rPr>
          <w:w w:val="105"/>
        </w:rPr>
        <w:tab/>
      </w:r>
      <w:r>
        <w:rPr>
          <w:w w:val="105"/>
        </w:rPr>
        <w:tab/>
        <w:t>опорой</w:t>
      </w:r>
      <w:r>
        <w:rPr>
          <w:w w:val="105"/>
        </w:rPr>
        <w:tab/>
      </w:r>
      <w:r>
        <w:rPr>
          <w:w w:val="105"/>
        </w:rPr>
        <w:tab/>
      </w:r>
      <w:r>
        <w:t xml:space="preserve">на       </w:t>
      </w:r>
      <w:r>
        <w:rPr>
          <w:w w:val="105"/>
        </w:rPr>
        <w:t>примеры</w:t>
      </w:r>
      <w:r>
        <w:rPr>
          <w:spacing w:val="-58"/>
          <w:w w:val="105"/>
        </w:rPr>
        <w:t xml:space="preserve"> </w:t>
      </w:r>
      <w:r>
        <w:rPr>
          <w:w w:val="105"/>
        </w:rPr>
        <w:t>из</w:t>
      </w:r>
      <w:r>
        <w:rPr>
          <w:spacing w:val="-5"/>
          <w:w w:val="105"/>
        </w:rPr>
        <w:t xml:space="preserve"> </w:t>
      </w:r>
      <w:r>
        <w:rPr>
          <w:w w:val="105"/>
        </w:rPr>
        <w:t>литературы;</w:t>
      </w:r>
    </w:p>
    <w:p w:rsidR="007F4E71" w:rsidRDefault="002F6E5B">
      <w:pPr>
        <w:pStyle w:val="a3"/>
        <w:tabs>
          <w:tab w:val="left" w:pos="7716"/>
        </w:tabs>
        <w:spacing w:line="247" w:lineRule="auto"/>
        <w:ind w:right="559"/>
      </w:pPr>
      <w:r>
        <w:rPr>
          <w:w w:val="105"/>
        </w:rPr>
        <w:t xml:space="preserve">представление        </w:t>
      </w:r>
      <w:r>
        <w:rPr>
          <w:spacing w:val="6"/>
          <w:w w:val="105"/>
        </w:rPr>
        <w:t xml:space="preserve"> </w:t>
      </w:r>
      <w:r>
        <w:rPr>
          <w:w w:val="105"/>
        </w:rPr>
        <w:t xml:space="preserve">о        </w:t>
      </w:r>
      <w:r>
        <w:rPr>
          <w:spacing w:val="3"/>
          <w:w w:val="105"/>
        </w:rPr>
        <w:t xml:space="preserve"> </w:t>
      </w:r>
      <w:r>
        <w:rPr>
          <w:w w:val="105"/>
        </w:rPr>
        <w:t xml:space="preserve">способах        </w:t>
      </w:r>
      <w:r>
        <w:rPr>
          <w:spacing w:val="6"/>
          <w:w w:val="105"/>
        </w:rPr>
        <w:t xml:space="preserve"> </w:t>
      </w:r>
      <w:r>
        <w:rPr>
          <w:w w:val="105"/>
        </w:rPr>
        <w:t>противодействия</w:t>
      </w:r>
      <w:r>
        <w:rPr>
          <w:w w:val="105"/>
        </w:rPr>
        <w:tab/>
        <w:t xml:space="preserve">коррупции,       </w:t>
      </w:r>
      <w:r>
        <w:rPr>
          <w:spacing w:val="1"/>
          <w:w w:val="105"/>
        </w:rPr>
        <w:t xml:space="preserve"> </w:t>
      </w:r>
      <w:r>
        <w:rPr>
          <w:w w:val="105"/>
        </w:rPr>
        <w:t>готовность</w:t>
      </w:r>
      <w:r>
        <w:rPr>
          <w:spacing w:val="-58"/>
          <w:w w:val="105"/>
        </w:rPr>
        <w:t xml:space="preserve"> </w:t>
      </w:r>
      <w:r>
        <w:rPr>
          <w:w w:val="105"/>
        </w:rPr>
        <w:t>к       разнообразной       совместной       деятельности,        стремление       к       взаимопониманию</w:t>
      </w:r>
      <w:r>
        <w:rPr>
          <w:spacing w:val="1"/>
          <w:w w:val="105"/>
        </w:rPr>
        <w:t xml:space="preserve"> </w:t>
      </w:r>
      <w:r>
        <w:rPr>
          <w:w w:val="105"/>
        </w:rPr>
        <w:t>и взаимопомощи, в том числе с опорой на примеры из литературы, активное участие в школьном</w:t>
      </w:r>
      <w:r>
        <w:rPr>
          <w:spacing w:val="1"/>
          <w:w w:val="105"/>
        </w:rPr>
        <w:t xml:space="preserve"> </w:t>
      </w:r>
      <w:r>
        <w:rPr>
          <w:w w:val="105"/>
        </w:rPr>
        <w:t>самоуправлении;</w:t>
      </w:r>
      <w:r>
        <w:rPr>
          <w:spacing w:val="2"/>
          <w:w w:val="105"/>
        </w:rPr>
        <w:t xml:space="preserve"> </w:t>
      </w:r>
      <w:r>
        <w:rPr>
          <w:w w:val="105"/>
        </w:rPr>
        <w:t>готовность</w:t>
      </w:r>
      <w:r>
        <w:rPr>
          <w:spacing w:val="2"/>
          <w:w w:val="105"/>
        </w:rPr>
        <w:t xml:space="preserve"> </w:t>
      </w:r>
      <w:r>
        <w:rPr>
          <w:w w:val="105"/>
        </w:rPr>
        <w:t>к</w:t>
      </w:r>
      <w:r>
        <w:rPr>
          <w:spacing w:val="1"/>
          <w:w w:val="105"/>
        </w:rPr>
        <w:t xml:space="preserve"> </w:t>
      </w:r>
      <w:r>
        <w:rPr>
          <w:w w:val="105"/>
        </w:rPr>
        <w:t>участию в</w:t>
      </w:r>
      <w:r>
        <w:rPr>
          <w:spacing w:val="-1"/>
          <w:w w:val="105"/>
        </w:rPr>
        <w:t xml:space="preserve"> </w:t>
      </w:r>
      <w:r>
        <w:rPr>
          <w:w w:val="105"/>
        </w:rPr>
        <w:t>гуманитарной</w:t>
      </w:r>
      <w:r>
        <w:rPr>
          <w:spacing w:val="1"/>
          <w:w w:val="105"/>
        </w:rPr>
        <w:t xml:space="preserve"> </w:t>
      </w:r>
      <w:r>
        <w:rPr>
          <w:w w:val="105"/>
        </w:rPr>
        <w:t>деятельности;</w:t>
      </w:r>
    </w:p>
    <w:p w:rsidR="007F4E71" w:rsidRDefault="002F6E5B" w:rsidP="00B00584">
      <w:pPr>
        <w:pStyle w:val="a4"/>
        <w:numPr>
          <w:ilvl w:val="0"/>
          <w:numId w:val="41"/>
        </w:numPr>
        <w:tabs>
          <w:tab w:val="left" w:pos="1356"/>
        </w:tabs>
        <w:rPr>
          <w:sz w:val="23"/>
        </w:rPr>
      </w:pPr>
      <w:r>
        <w:rPr>
          <w:sz w:val="23"/>
        </w:rPr>
        <w:t>патриотического</w:t>
      </w:r>
      <w:r>
        <w:rPr>
          <w:spacing w:val="43"/>
          <w:sz w:val="23"/>
        </w:rPr>
        <w:t xml:space="preserve"> </w:t>
      </w:r>
      <w:r>
        <w:rPr>
          <w:sz w:val="23"/>
        </w:rPr>
        <w:t>воспитания:</w:t>
      </w:r>
    </w:p>
    <w:p w:rsidR="007F4E71" w:rsidRDefault="002F6E5B">
      <w:pPr>
        <w:pStyle w:val="a3"/>
        <w:tabs>
          <w:tab w:val="left" w:pos="2046"/>
          <w:tab w:val="left" w:pos="3924"/>
          <w:tab w:val="left" w:pos="5801"/>
          <w:tab w:val="left" w:pos="7147"/>
          <w:tab w:val="left" w:pos="8350"/>
          <w:tab w:val="left" w:pos="9862"/>
        </w:tabs>
        <w:spacing w:before="9" w:line="247" w:lineRule="auto"/>
        <w:ind w:right="558"/>
      </w:pPr>
      <w:r>
        <w:rPr>
          <w:w w:val="105"/>
        </w:rPr>
        <w:t xml:space="preserve">осознание        российской       </w:t>
      </w:r>
      <w:r>
        <w:rPr>
          <w:spacing w:val="1"/>
          <w:w w:val="105"/>
        </w:rPr>
        <w:t xml:space="preserve"> </w:t>
      </w:r>
      <w:r>
        <w:rPr>
          <w:w w:val="105"/>
        </w:rPr>
        <w:t>гражданской         идентичности         в        поликультурном</w:t>
      </w:r>
      <w:r>
        <w:rPr>
          <w:spacing w:val="1"/>
          <w:w w:val="105"/>
        </w:rPr>
        <w:t xml:space="preserve"> </w:t>
      </w:r>
      <w:r>
        <w:rPr>
          <w:w w:val="105"/>
        </w:rPr>
        <w:t>и многоконфессиональном обществе, проявление интереса к познанию родного языка, истории,</w:t>
      </w:r>
      <w:r>
        <w:rPr>
          <w:spacing w:val="1"/>
          <w:w w:val="105"/>
        </w:rPr>
        <w:t xml:space="preserve"> </w:t>
      </w:r>
      <w:r>
        <w:rPr>
          <w:w w:val="105"/>
        </w:rPr>
        <w:t>культуры</w:t>
      </w:r>
      <w:r>
        <w:rPr>
          <w:w w:val="105"/>
        </w:rPr>
        <w:tab/>
        <w:t>Российской</w:t>
      </w:r>
      <w:r>
        <w:rPr>
          <w:w w:val="105"/>
        </w:rPr>
        <w:tab/>
        <w:t>Федерации,</w:t>
      </w:r>
      <w:r>
        <w:rPr>
          <w:w w:val="105"/>
        </w:rPr>
        <w:tab/>
        <w:t>своего</w:t>
      </w:r>
      <w:r>
        <w:rPr>
          <w:w w:val="105"/>
        </w:rPr>
        <w:tab/>
        <w:t>края,</w:t>
      </w:r>
      <w:r>
        <w:rPr>
          <w:w w:val="105"/>
        </w:rPr>
        <w:tab/>
        <w:t>народов</w:t>
      </w:r>
      <w:r>
        <w:rPr>
          <w:w w:val="105"/>
        </w:rPr>
        <w:tab/>
      </w:r>
      <w:r>
        <w:t>России</w:t>
      </w:r>
      <w:r>
        <w:rPr>
          <w:spacing w:val="-56"/>
        </w:rPr>
        <w:t xml:space="preserve"> </w:t>
      </w:r>
      <w:r>
        <w:rPr>
          <w:w w:val="105"/>
        </w:rPr>
        <w:t>в контексте изучения произведений русской и зарубежной литературы, а также литератур народов</w:t>
      </w:r>
      <w:r>
        <w:rPr>
          <w:spacing w:val="-58"/>
          <w:w w:val="105"/>
        </w:rPr>
        <w:t xml:space="preserve"> </w:t>
      </w:r>
      <w:r>
        <w:rPr>
          <w:w w:val="105"/>
        </w:rPr>
        <w:t>России;</w:t>
      </w:r>
    </w:p>
    <w:p w:rsidR="007F4E71" w:rsidRDefault="002F6E5B">
      <w:pPr>
        <w:pStyle w:val="a3"/>
        <w:tabs>
          <w:tab w:val="left" w:pos="4024"/>
          <w:tab w:val="left" w:pos="6245"/>
          <w:tab w:val="left" w:pos="9601"/>
        </w:tabs>
        <w:spacing w:line="252" w:lineRule="auto"/>
        <w:ind w:right="548"/>
      </w:pPr>
      <w:r>
        <w:rPr>
          <w:w w:val="105"/>
        </w:rPr>
        <w:t>ценностное отношение к достижениям своей Родины - России, к науке, искусству, спорту,</w:t>
      </w:r>
      <w:r>
        <w:rPr>
          <w:spacing w:val="1"/>
          <w:w w:val="105"/>
        </w:rPr>
        <w:t xml:space="preserve"> </w:t>
      </w:r>
      <w:r>
        <w:rPr>
          <w:w w:val="105"/>
        </w:rPr>
        <w:t>технологиям, боевым подвигам и трудовым достижениям народа, в том числе отражённым</w:t>
      </w:r>
      <w:r>
        <w:rPr>
          <w:spacing w:val="1"/>
          <w:w w:val="105"/>
        </w:rPr>
        <w:t xml:space="preserve"> </w:t>
      </w:r>
      <w:r>
        <w:rPr>
          <w:w w:val="105"/>
        </w:rPr>
        <w:t>в</w:t>
      </w:r>
      <w:r>
        <w:rPr>
          <w:spacing w:val="1"/>
          <w:w w:val="105"/>
        </w:rPr>
        <w:t xml:space="preserve"> </w:t>
      </w:r>
      <w:r>
        <w:rPr>
          <w:w w:val="105"/>
        </w:rPr>
        <w:t>художественных</w:t>
      </w:r>
      <w:r>
        <w:rPr>
          <w:spacing w:val="1"/>
          <w:w w:val="105"/>
        </w:rPr>
        <w:t xml:space="preserve"> </w:t>
      </w:r>
      <w:r>
        <w:rPr>
          <w:w w:val="105"/>
        </w:rPr>
        <w:t>произведениях;</w:t>
      </w:r>
      <w:r>
        <w:rPr>
          <w:spacing w:val="1"/>
          <w:w w:val="105"/>
        </w:rPr>
        <w:t xml:space="preserve"> </w:t>
      </w:r>
      <w:r>
        <w:rPr>
          <w:w w:val="105"/>
        </w:rPr>
        <w:t>уважение</w:t>
      </w:r>
      <w:r>
        <w:rPr>
          <w:spacing w:val="1"/>
          <w:w w:val="105"/>
        </w:rPr>
        <w:t xml:space="preserve"> </w:t>
      </w:r>
      <w:r>
        <w:rPr>
          <w:w w:val="105"/>
        </w:rPr>
        <w:t>к</w:t>
      </w:r>
      <w:r>
        <w:rPr>
          <w:spacing w:val="1"/>
          <w:w w:val="105"/>
        </w:rPr>
        <w:t xml:space="preserve"> </w:t>
      </w:r>
      <w:r>
        <w:rPr>
          <w:w w:val="105"/>
        </w:rPr>
        <w:t>символам</w:t>
      </w:r>
      <w:r>
        <w:rPr>
          <w:spacing w:val="1"/>
          <w:w w:val="105"/>
        </w:rPr>
        <w:t xml:space="preserve"> </w:t>
      </w:r>
      <w:r>
        <w:rPr>
          <w:w w:val="105"/>
        </w:rPr>
        <w:t>России,</w:t>
      </w:r>
      <w:r>
        <w:rPr>
          <w:spacing w:val="1"/>
          <w:w w:val="105"/>
        </w:rPr>
        <w:t xml:space="preserve"> </w:t>
      </w:r>
      <w:r>
        <w:rPr>
          <w:w w:val="105"/>
        </w:rPr>
        <w:t>государственным</w:t>
      </w:r>
      <w:r>
        <w:rPr>
          <w:spacing w:val="1"/>
          <w:w w:val="105"/>
        </w:rPr>
        <w:t xml:space="preserve"> </w:t>
      </w:r>
      <w:r>
        <w:rPr>
          <w:w w:val="105"/>
        </w:rPr>
        <w:t>праздникам,</w:t>
      </w:r>
      <w:r>
        <w:rPr>
          <w:spacing w:val="-58"/>
          <w:w w:val="105"/>
        </w:rPr>
        <w:t xml:space="preserve"> </w:t>
      </w:r>
      <w:r>
        <w:rPr>
          <w:w w:val="105"/>
        </w:rPr>
        <w:t>историческому</w:t>
      </w:r>
      <w:r>
        <w:rPr>
          <w:w w:val="105"/>
        </w:rPr>
        <w:tab/>
        <w:t>и</w:t>
      </w:r>
      <w:r>
        <w:rPr>
          <w:w w:val="105"/>
        </w:rPr>
        <w:tab/>
        <w:t>природному</w:t>
      </w:r>
      <w:r>
        <w:rPr>
          <w:w w:val="105"/>
        </w:rPr>
        <w:tab/>
      </w:r>
      <w:r>
        <w:t>наследию</w:t>
      </w:r>
      <w:r>
        <w:rPr>
          <w:spacing w:val="-56"/>
        </w:rPr>
        <w:t xml:space="preserve"> </w:t>
      </w:r>
      <w:r>
        <w:rPr>
          <w:w w:val="105"/>
        </w:rPr>
        <w:t>и памятникам, традициям разных народов, проживающих в родной стране, обращая внимание на</w:t>
      </w:r>
      <w:r>
        <w:rPr>
          <w:spacing w:val="1"/>
          <w:w w:val="105"/>
        </w:rPr>
        <w:t xml:space="preserve"> </w:t>
      </w:r>
      <w:r>
        <w:rPr>
          <w:w w:val="105"/>
        </w:rPr>
        <w:t>их</w:t>
      </w:r>
      <w:r>
        <w:rPr>
          <w:spacing w:val="-5"/>
          <w:w w:val="105"/>
        </w:rPr>
        <w:t xml:space="preserve"> </w:t>
      </w:r>
      <w:r>
        <w:rPr>
          <w:w w:val="105"/>
        </w:rPr>
        <w:t>воплощение</w:t>
      </w:r>
      <w:r>
        <w:rPr>
          <w:spacing w:val="1"/>
          <w:w w:val="105"/>
        </w:rPr>
        <w:t xml:space="preserve"> </w:t>
      </w:r>
      <w:r>
        <w:rPr>
          <w:w w:val="105"/>
        </w:rPr>
        <w:t>в литературе;</w:t>
      </w:r>
    </w:p>
    <w:p w:rsidR="007F4E71" w:rsidRDefault="002F6E5B" w:rsidP="00B00584">
      <w:pPr>
        <w:pStyle w:val="a4"/>
        <w:numPr>
          <w:ilvl w:val="0"/>
          <w:numId w:val="41"/>
        </w:numPr>
        <w:tabs>
          <w:tab w:val="left" w:pos="1356"/>
        </w:tabs>
        <w:spacing w:line="262" w:lineRule="exact"/>
        <w:rPr>
          <w:sz w:val="23"/>
        </w:rPr>
      </w:pPr>
      <w:r>
        <w:rPr>
          <w:sz w:val="23"/>
        </w:rPr>
        <w:t>духовно-нравственного</w:t>
      </w:r>
      <w:r>
        <w:rPr>
          <w:spacing w:val="55"/>
          <w:sz w:val="23"/>
        </w:rPr>
        <w:t xml:space="preserve"> </w:t>
      </w:r>
      <w:r>
        <w:rPr>
          <w:sz w:val="23"/>
        </w:rPr>
        <w:t>воспитания:</w:t>
      </w:r>
    </w:p>
    <w:p w:rsidR="007F4E71" w:rsidRDefault="002F6E5B">
      <w:pPr>
        <w:pStyle w:val="a3"/>
        <w:spacing w:before="10" w:line="247" w:lineRule="auto"/>
        <w:ind w:right="555"/>
      </w:pPr>
      <w:r>
        <w:rPr>
          <w:w w:val="105"/>
        </w:rPr>
        <w:t>ориентация на моральные ценности и нормы в ситуациях нравственного выбора с оценкой</w:t>
      </w:r>
      <w:r>
        <w:rPr>
          <w:spacing w:val="1"/>
          <w:w w:val="105"/>
        </w:rPr>
        <w:t xml:space="preserve"> </w:t>
      </w:r>
      <w:r>
        <w:rPr>
          <w:w w:val="105"/>
        </w:rPr>
        <w:t>поведения</w:t>
      </w:r>
      <w:r>
        <w:rPr>
          <w:spacing w:val="1"/>
          <w:w w:val="105"/>
        </w:rPr>
        <w:t xml:space="preserve"> </w:t>
      </w:r>
      <w:r>
        <w:rPr>
          <w:w w:val="105"/>
        </w:rPr>
        <w:t>и</w:t>
      </w:r>
      <w:r>
        <w:rPr>
          <w:spacing w:val="1"/>
          <w:w w:val="105"/>
        </w:rPr>
        <w:t xml:space="preserve"> </w:t>
      </w:r>
      <w:r>
        <w:rPr>
          <w:w w:val="105"/>
        </w:rPr>
        <w:t>поступков</w:t>
      </w:r>
      <w:r>
        <w:rPr>
          <w:spacing w:val="1"/>
          <w:w w:val="105"/>
        </w:rPr>
        <w:t xml:space="preserve"> </w:t>
      </w:r>
      <w:r>
        <w:rPr>
          <w:w w:val="105"/>
        </w:rPr>
        <w:t>персонажей</w:t>
      </w:r>
      <w:r>
        <w:rPr>
          <w:spacing w:val="1"/>
          <w:w w:val="105"/>
        </w:rPr>
        <w:t xml:space="preserve"> </w:t>
      </w:r>
      <w:r>
        <w:rPr>
          <w:w w:val="105"/>
        </w:rPr>
        <w:t>литературных</w:t>
      </w:r>
      <w:r>
        <w:rPr>
          <w:spacing w:val="1"/>
          <w:w w:val="105"/>
        </w:rPr>
        <w:t xml:space="preserve"> </w:t>
      </w:r>
      <w:r>
        <w:rPr>
          <w:w w:val="105"/>
        </w:rPr>
        <w:t>произведений;</w:t>
      </w:r>
      <w:r>
        <w:rPr>
          <w:spacing w:val="1"/>
          <w:w w:val="105"/>
        </w:rPr>
        <w:t xml:space="preserve"> </w:t>
      </w:r>
      <w:r>
        <w:rPr>
          <w:w w:val="105"/>
        </w:rPr>
        <w:t>готовность</w:t>
      </w:r>
      <w:r>
        <w:rPr>
          <w:spacing w:val="1"/>
          <w:w w:val="105"/>
        </w:rPr>
        <w:t xml:space="preserve"> </w:t>
      </w:r>
      <w:r>
        <w:rPr>
          <w:w w:val="105"/>
        </w:rPr>
        <w:t>оценивать</w:t>
      </w:r>
      <w:r>
        <w:rPr>
          <w:spacing w:val="1"/>
          <w:w w:val="105"/>
        </w:rPr>
        <w:t xml:space="preserve"> </w:t>
      </w:r>
      <w:r>
        <w:rPr>
          <w:w w:val="105"/>
        </w:rPr>
        <w:t>своё</w:t>
      </w:r>
      <w:r>
        <w:rPr>
          <w:spacing w:val="1"/>
          <w:w w:val="105"/>
        </w:rPr>
        <w:t xml:space="preserve"> </w:t>
      </w:r>
      <w:r>
        <w:rPr>
          <w:w w:val="105"/>
        </w:rPr>
        <w:t>поведение и поступки, а также поведение и поступки других людей с позиции нравственных и</w:t>
      </w:r>
      <w:r>
        <w:rPr>
          <w:spacing w:val="1"/>
          <w:w w:val="105"/>
        </w:rPr>
        <w:t xml:space="preserve"> </w:t>
      </w:r>
      <w:r>
        <w:rPr>
          <w:w w:val="105"/>
        </w:rPr>
        <w:t>правовых</w:t>
      </w:r>
      <w:r>
        <w:rPr>
          <w:spacing w:val="4"/>
          <w:w w:val="105"/>
        </w:rPr>
        <w:t xml:space="preserve"> </w:t>
      </w:r>
      <w:r>
        <w:rPr>
          <w:w w:val="105"/>
        </w:rPr>
        <w:t>норм</w:t>
      </w:r>
      <w:r>
        <w:rPr>
          <w:spacing w:val="5"/>
          <w:w w:val="105"/>
        </w:rPr>
        <w:t xml:space="preserve"> </w:t>
      </w:r>
      <w:r>
        <w:rPr>
          <w:w w:val="105"/>
        </w:rPr>
        <w:t>с учётом</w:t>
      </w:r>
      <w:r>
        <w:rPr>
          <w:spacing w:val="3"/>
          <w:w w:val="105"/>
        </w:rPr>
        <w:t xml:space="preserve"> </w:t>
      </w:r>
      <w:r>
        <w:rPr>
          <w:w w:val="105"/>
        </w:rPr>
        <w:t>осознания</w:t>
      </w:r>
      <w:r>
        <w:rPr>
          <w:spacing w:val="-3"/>
          <w:w w:val="105"/>
        </w:rPr>
        <w:t xml:space="preserve"> </w:t>
      </w:r>
      <w:r>
        <w:rPr>
          <w:w w:val="105"/>
        </w:rPr>
        <w:t>последствий поступков;</w:t>
      </w:r>
    </w:p>
    <w:p w:rsidR="007F4E71" w:rsidRDefault="002F6E5B">
      <w:pPr>
        <w:pStyle w:val="a3"/>
        <w:spacing w:line="247" w:lineRule="auto"/>
        <w:ind w:right="553"/>
      </w:pPr>
      <w:r>
        <w:rPr>
          <w:w w:val="105"/>
        </w:rPr>
        <w:t>активное</w:t>
      </w:r>
      <w:r>
        <w:rPr>
          <w:spacing w:val="1"/>
          <w:w w:val="105"/>
        </w:rPr>
        <w:t xml:space="preserve"> </w:t>
      </w:r>
      <w:r>
        <w:rPr>
          <w:w w:val="105"/>
        </w:rPr>
        <w:t>неприятие</w:t>
      </w:r>
      <w:r>
        <w:rPr>
          <w:spacing w:val="1"/>
          <w:w w:val="105"/>
        </w:rPr>
        <w:t xml:space="preserve"> </w:t>
      </w:r>
      <w:r>
        <w:rPr>
          <w:w w:val="105"/>
        </w:rPr>
        <w:t>асоциальных</w:t>
      </w:r>
      <w:r>
        <w:rPr>
          <w:spacing w:val="1"/>
          <w:w w:val="105"/>
        </w:rPr>
        <w:t xml:space="preserve"> </w:t>
      </w:r>
      <w:r>
        <w:rPr>
          <w:w w:val="105"/>
        </w:rPr>
        <w:t>поступков,</w:t>
      </w:r>
      <w:r>
        <w:rPr>
          <w:spacing w:val="1"/>
          <w:w w:val="105"/>
        </w:rPr>
        <w:t xml:space="preserve"> </w:t>
      </w:r>
      <w:r>
        <w:rPr>
          <w:w w:val="105"/>
        </w:rPr>
        <w:t>свобода</w:t>
      </w:r>
      <w:r>
        <w:rPr>
          <w:spacing w:val="1"/>
          <w:w w:val="105"/>
        </w:rPr>
        <w:t xml:space="preserve"> </w:t>
      </w:r>
      <w:r>
        <w:rPr>
          <w:w w:val="105"/>
        </w:rPr>
        <w:t>и</w:t>
      </w:r>
      <w:r>
        <w:rPr>
          <w:spacing w:val="1"/>
          <w:w w:val="105"/>
        </w:rPr>
        <w:t xml:space="preserve"> </w:t>
      </w:r>
      <w:r>
        <w:rPr>
          <w:w w:val="105"/>
        </w:rPr>
        <w:t>ответственность</w:t>
      </w:r>
      <w:r>
        <w:rPr>
          <w:spacing w:val="1"/>
          <w:w w:val="105"/>
        </w:rPr>
        <w:t xml:space="preserve"> </w:t>
      </w:r>
      <w:r>
        <w:rPr>
          <w:w w:val="105"/>
        </w:rPr>
        <w:t>личности</w:t>
      </w:r>
      <w:r>
        <w:rPr>
          <w:spacing w:val="1"/>
          <w:w w:val="105"/>
        </w:rPr>
        <w:t xml:space="preserve"> </w:t>
      </w:r>
      <w:r>
        <w:rPr>
          <w:w w:val="105"/>
        </w:rPr>
        <w:t>в</w:t>
      </w:r>
      <w:r>
        <w:rPr>
          <w:spacing w:val="1"/>
          <w:w w:val="105"/>
        </w:rPr>
        <w:t xml:space="preserve"> </w:t>
      </w:r>
      <w:r>
        <w:rPr>
          <w:w w:val="105"/>
        </w:rPr>
        <w:t>условиях</w:t>
      </w:r>
      <w:r>
        <w:rPr>
          <w:spacing w:val="4"/>
          <w:w w:val="105"/>
        </w:rPr>
        <w:t xml:space="preserve"> </w:t>
      </w:r>
      <w:r>
        <w:rPr>
          <w:w w:val="105"/>
        </w:rPr>
        <w:t>индивидуального</w:t>
      </w:r>
      <w:r>
        <w:rPr>
          <w:spacing w:val="-4"/>
          <w:w w:val="105"/>
        </w:rPr>
        <w:t xml:space="preserve"> </w:t>
      </w:r>
      <w:r>
        <w:rPr>
          <w:w w:val="105"/>
        </w:rPr>
        <w:t>и</w:t>
      </w:r>
      <w:r>
        <w:rPr>
          <w:spacing w:val="7"/>
          <w:w w:val="105"/>
        </w:rPr>
        <w:t xml:space="preserve"> </w:t>
      </w:r>
      <w:r>
        <w:rPr>
          <w:w w:val="105"/>
        </w:rPr>
        <w:t>общественного</w:t>
      </w:r>
      <w:r>
        <w:rPr>
          <w:spacing w:val="-3"/>
          <w:w w:val="105"/>
        </w:rPr>
        <w:t xml:space="preserve"> </w:t>
      </w:r>
      <w:r>
        <w:rPr>
          <w:w w:val="105"/>
        </w:rPr>
        <w:t>пространства;</w:t>
      </w:r>
    </w:p>
    <w:p w:rsidR="007F4E71" w:rsidRDefault="002F6E5B" w:rsidP="00B00584">
      <w:pPr>
        <w:pStyle w:val="a4"/>
        <w:numPr>
          <w:ilvl w:val="0"/>
          <w:numId w:val="41"/>
        </w:numPr>
        <w:tabs>
          <w:tab w:val="left" w:pos="1356"/>
        </w:tabs>
        <w:spacing w:before="3"/>
        <w:rPr>
          <w:sz w:val="23"/>
        </w:rPr>
      </w:pPr>
      <w:r>
        <w:rPr>
          <w:sz w:val="23"/>
        </w:rPr>
        <w:t>эстетического</w:t>
      </w:r>
      <w:r>
        <w:rPr>
          <w:spacing w:val="37"/>
          <w:sz w:val="23"/>
        </w:rPr>
        <w:t xml:space="preserve"> </w:t>
      </w:r>
      <w:r>
        <w:rPr>
          <w:sz w:val="23"/>
        </w:rPr>
        <w:t>воспитания:</w:t>
      </w:r>
    </w:p>
    <w:p w:rsidR="007F4E71" w:rsidRDefault="002F6E5B">
      <w:pPr>
        <w:pStyle w:val="a3"/>
        <w:spacing w:before="9"/>
        <w:ind w:left="1096" w:firstLine="0"/>
      </w:pPr>
      <w:r>
        <w:rPr>
          <w:w w:val="105"/>
        </w:rPr>
        <w:t xml:space="preserve">восприимчивость  </w:t>
      </w:r>
      <w:r>
        <w:rPr>
          <w:spacing w:val="60"/>
          <w:w w:val="105"/>
        </w:rPr>
        <w:t xml:space="preserve"> </w:t>
      </w:r>
      <w:r>
        <w:rPr>
          <w:w w:val="105"/>
        </w:rPr>
        <w:t xml:space="preserve">к   </w:t>
      </w:r>
      <w:r>
        <w:rPr>
          <w:spacing w:val="11"/>
          <w:w w:val="105"/>
        </w:rPr>
        <w:t xml:space="preserve"> </w:t>
      </w:r>
      <w:r>
        <w:rPr>
          <w:w w:val="105"/>
        </w:rPr>
        <w:t xml:space="preserve">разным    </w:t>
      </w:r>
      <w:r>
        <w:rPr>
          <w:spacing w:val="15"/>
          <w:w w:val="105"/>
        </w:rPr>
        <w:t xml:space="preserve"> </w:t>
      </w:r>
      <w:r>
        <w:rPr>
          <w:w w:val="105"/>
        </w:rPr>
        <w:t xml:space="preserve">видам    </w:t>
      </w:r>
      <w:r>
        <w:rPr>
          <w:spacing w:val="8"/>
          <w:w w:val="105"/>
        </w:rPr>
        <w:t xml:space="preserve"> </w:t>
      </w:r>
      <w:r>
        <w:rPr>
          <w:w w:val="105"/>
        </w:rPr>
        <w:t xml:space="preserve">искусства,    </w:t>
      </w:r>
      <w:r>
        <w:rPr>
          <w:spacing w:val="11"/>
          <w:w w:val="105"/>
        </w:rPr>
        <w:t xml:space="preserve"> </w:t>
      </w:r>
      <w:r>
        <w:rPr>
          <w:w w:val="105"/>
        </w:rPr>
        <w:t xml:space="preserve">традициям    </w:t>
      </w:r>
      <w:r>
        <w:rPr>
          <w:spacing w:val="9"/>
          <w:w w:val="105"/>
        </w:rPr>
        <w:t xml:space="preserve"> </w:t>
      </w:r>
      <w:r>
        <w:rPr>
          <w:w w:val="105"/>
        </w:rPr>
        <w:t xml:space="preserve">и    </w:t>
      </w:r>
      <w:r>
        <w:rPr>
          <w:spacing w:val="11"/>
          <w:w w:val="105"/>
        </w:rPr>
        <w:t xml:space="preserve"> </w:t>
      </w:r>
      <w:r>
        <w:rPr>
          <w:w w:val="105"/>
        </w:rPr>
        <w:t xml:space="preserve">творчеству    </w:t>
      </w:r>
      <w:r>
        <w:rPr>
          <w:spacing w:val="17"/>
          <w:w w:val="105"/>
        </w:rPr>
        <w:t xml:space="preserve"> </w:t>
      </w:r>
      <w:r>
        <w:rPr>
          <w:w w:val="105"/>
        </w:rPr>
        <w:t>своего</w:t>
      </w:r>
    </w:p>
    <w:p w:rsidR="007F4E71" w:rsidRDefault="007F4E71">
      <w:pPr>
        <w:sectPr w:rsidR="007F4E71">
          <w:pgSz w:w="11910" w:h="16860"/>
          <w:pgMar w:top="820" w:right="20" w:bottom="280" w:left="740" w:header="582" w:footer="0" w:gutter="0"/>
          <w:cols w:space="720"/>
        </w:sectPr>
      </w:pPr>
    </w:p>
    <w:p w:rsidR="007F4E71" w:rsidRDefault="002F6E5B">
      <w:pPr>
        <w:pStyle w:val="a3"/>
        <w:spacing w:line="244" w:lineRule="auto"/>
        <w:ind w:right="565" w:firstLine="0"/>
      </w:pPr>
      <w:r>
        <w:rPr>
          <w:w w:val="105"/>
        </w:rPr>
        <w:lastRenderedPageBreak/>
        <w:t>и других народов, понимание эмоционального воздействия искусства, в том числе изучаемых</w:t>
      </w:r>
      <w:r>
        <w:rPr>
          <w:spacing w:val="1"/>
          <w:w w:val="105"/>
        </w:rPr>
        <w:t xml:space="preserve"> </w:t>
      </w:r>
      <w:r>
        <w:rPr>
          <w:w w:val="105"/>
        </w:rPr>
        <w:t>литературных</w:t>
      </w:r>
      <w:r>
        <w:rPr>
          <w:spacing w:val="-3"/>
          <w:w w:val="105"/>
        </w:rPr>
        <w:t xml:space="preserve"> </w:t>
      </w:r>
      <w:r>
        <w:rPr>
          <w:w w:val="105"/>
        </w:rPr>
        <w:t>произведений;</w:t>
      </w:r>
    </w:p>
    <w:p w:rsidR="007F4E71" w:rsidRDefault="002F6E5B">
      <w:pPr>
        <w:pStyle w:val="a3"/>
        <w:spacing w:before="4" w:line="249" w:lineRule="auto"/>
        <w:ind w:right="569"/>
      </w:pPr>
      <w:r>
        <w:rPr>
          <w:w w:val="105"/>
        </w:rPr>
        <w:t>осознание важности художественной литературы и культуры как средства коммуникации и</w:t>
      </w:r>
      <w:r>
        <w:rPr>
          <w:spacing w:val="-58"/>
          <w:w w:val="105"/>
        </w:rPr>
        <w:t xml:space="preserve"> </w:t>
      </w:r>
      <w:r>
        <w:rPr>
          <w:w w:val="105"/>
        </w:rPr>
        <w:t>самовыражения;</w:t>
      </w:r>
    </w:p>
    <w:p w:rsidR="007F4E71" w:rsidRDefault="002F6E5B">
      <w:pPr>
        <w:pStyle w:val="a3"/>
        <w:tabs>
          <w:tab w:val="left" w:pos="1993"/>
          <w:tab w:val="left" w:pos="2764"/>
          <w:tab w:val="left" w:pos="4476"/>
          <w:tab w:val="left" w:pos="6317"/>
          <w:tab w:val="left" w:pos="8139"/>
          <w:tab w:val="left" w:pos="8902"/>
        </w:tabs>
        <w:spacing w:line="252" w:lineRule="auto"/>
        <w:ind w:right="572"/>
      </w:pPr>
      <w:r>
        <w:rPr>
          <w:w w:val="105"/>
        </w:rPr>
        <w:t>понимание ценности отечественного и мирового искусства, роли этнических культурных</w:t>
      </w:r>
      <w:r>
        <w:rPr>
          <w:spacing w:val="1"/>
          <w:w w:val="105"/>
        </w:rPr>
        <w:t xml:space="preserve"> </w:t>
      </w:r>
      <w:r>
        <w:rPr>
          <w:w w:val="105"/>
        </w:rPr>
        <w:t>традиций</w:t>
      </w:r>
      <w:r>
        <w:rPr>
          <w:w w:val="105"/>
        </w:rPr>
        <w:tab/>
        <w:t>и</w:t>
      </w:r>
      <w:r>
        <w:rPr>
          <w:w w:val="105"/>
        </w:rPr>
        <w:tab/>
        <w:t>народного</w:t>
      </w:r>
      <w:r>
        <w:rPr>
          <w:w w:val="105"/>
        </w:rPr>
        <w:tab/>
        <w:t>творчества;</w:t>
      </w:r>
      <w:r>
        <w:rPr>
          <w:w w:val="105"/>
        </w:rPr>
        <w:tab/>
        <w:t>стремление</w:t>
      </w:r>
      <w:r>
        <w:rPr>
          <w:w w:val="105"/>
        </w:rPr>
        <w:tab/>
        <w:t>к</w:t>
      </w:r>
      <w:r>
        <w:rPr>
          <w:w w:val="105"/>
        </w:rPr>
        <w:tab/>
      </w:r>
      <w:r>
        <w:t>самовыражению</w:t>
      </w:r>
      <w:r>
        <w:rPr>
          <w:spacing w:val="-56"/>
        </w:rPr>
        <w:t xml:space="preserve"> </w:t>
      </w:r>
      <w:r>
        <w:rPr>
          <w:w w:val="105"/>
        </w:rPr>
        <w:t>в</w:t>
      </w:r>
      <w:r>
        <w:rPr>
          <w:spacing w:val="-3"/>
          <w:w w:val="105"/>
        </w:rPr>
        <w:t xml:space="preserve"> </w:t>
      </w:r>
      <w:r>
        <w:rPr>
          <w:w w:val="105"/>
        </w:rPr>
        <w:t>разных</w:t>
      </w:r>
      <w:r>
        <w:rPr>
          <w:spacing w:val="-3"/>
          <w:w w:val="105"/>
        </w:rPr>
        <w:t xml:space="preserve"> </w:t>
      </w:r>
      <w:r>
        <w:rPr>
          <w:w w:val="105"/>
        </w:rPr>
        <w:t>видах</w:t>
      </w:r>
      <w:r>
        <w:rPr>
          <w:spacing w:val="-3"/>
          <w:w w:val="105"/>
        </w:rPr>
        <w:t xml:space="preserve"> </w:t>
      </w:r>
      <w:r>
        <w:rPr>
          <w:w w:val="105"/>
        </w:rPr>
        <w:t>искусства;</w:t>
      </w:r>
    </w:p>
    <w:p w:rsidR="007F4E71" w:rsidRDefault="002F6E5B" w:rsidP="00B00584">
      <w:pPr>
        <w:pStyle w:val="a4"/>
        <w:numPr>
          <w:ilvl w:val="0"/>
          <w:numId w:val="41"/>
        </w:numPr>
        <w:tabs>
          <w:tab w:val="left" w:pos="1356"/>
          <w:tab w:val="left" w:pos="3470"/>
          <w:tab w:val="left" w:pos="5544"/>
          <w:tab w:val="left" w:pos="7867"/>
          <w:tab w:val="left" w:pos="9668"/>
        </w:tabs>
        <w:spacing w:line="249" w:lineRule="auto"/>
        <w:ind w:left="390" w:right="574" w:firstLine="706"/>
        <w:rPr>
          <w:sz w:val="23"/>
        </w:rPr>
      </w:pPr>
      <w:r>
        <w:rPr>
          <w:w w:val="105"/>
          <w:sz w:val="23"/>
        </w:rPr>
        <w:t>физического</w:t>
      </w:r>
      <w:r>
        <w:rPr>
          <w:w w:val="105"/>
          <w:sz w:val="23"/>
        </w:rPr>
        <w:tab/>
        <w:t>воспитания,</w:t>
      </w:r>
      <w:r>
        <w:rPr>
          <w:w w:val="105"/>
          <w:sz w:val="23"/>
        </w:rPr>
        <w:tab/>
        <w:t>формирования</w:t>
      </w:r>
      <w:r>
        <w:rPr>
          <w:w w:val="105"/>
          <w:sz w:val="23"/>
        </w:rPr>
        <w:tab/>
        <w:t>культуры</w:t>
      </w:r>
      <w:r>
        <w:rPr>
          <w:w w:val="105"/>
          <w:sz w:val="23"/>
        </w:rPr>
        <w:tab/>
      </w:r>
      <w:r>
        <w:rPr>
          <w:spacing w:val="-2"/>
          <w:w w:val="105"/>
          <w:sz w:val="23"/>
        </w:rPr>
        <w:t>здоровья</w:t>
      </w:r>
      <w:r>
        <w:rPr>
          <w:spacing w:val="-58"/>
          <w:w w:val="105"/>
          <w:sz w:val="23"/>
        </w:rPr>
        <w:t xml:space="preserve"> </w:t>
      </w:r>
      <w:r>
        <w:rPr>
          <w:w w:val="105"/>
          <w:sz w:val="23"/>
        </w:rPr>
        <w:t>и</w:t>
      </w:r>
      <w:r>
        <w:rPr>
          <w:spacing w:val="-3"/>
          <w:w w:val="105"/>
          <w:sz w:val="23"/>
        </w:rPr>
        <w:t xml:space="preserve"> </w:t>
      </w:r>
      <w:r>
        <w:rPr>
          <w:w w:val="105"/>
          <w:sz w:val="23"/>
        </w:rPr>
        <w:t>эмоционального</w:t>
      </w:r>
      <w:r>
        <w:rPr>
          <w:spacing w:val="-3"/>
          <w:w w:val="105"/>
          <w:sz w:val="23"/>
        </w:rPr>
        <w:t xml:space="preserve"> </w:t>
      </w:r>
      <w:r>
        <w:rPr>
          <w:w w:val="105"/>
          <w:sz w:val="23"/>
        </w:rPr>
        <w:t>благополучия:</w:t>
      </w:r>
    </w:p>
    <w:p w:rsidR="007F4E71" w:rsidRDefault="002F6E5B">
      <w:pPr>
        <w:pStyle w:val="a3"/>
        <w:spacing w:before="2" w:line="247" w:lineRule="auto"/>
        <w:ind w:right="553"/>
      </w:pPr>
      <w:r>
        <w:rPr>
          <w:w w:val="105"/>
        </w:rPr>
        <w:t xml:space="preserve">осознание     </w:t>
      </w:r>
      <w:r>
        <w:rPr>
          <w:spacing w:val="44"/>
          <w:w w:val="105"/>
        </w:rPr>
        <w:t xml:space="preserve"> </w:t>
      </w:r>
      <w:r>
        <w:rPr>
          <w:w w:val="105"/>
        </w:rPr>
        <w:t xml:space="preserve">ценности     </w:t>
      </w:r>
      <w:r>
        <w:rPr>
          <w:spacing w:val="46"/>
          <w:w w:val="105"/>
        </w:rPr>
        <w:t xml:space="preserve"> </w:t>
      </w:r>
      <w:r>
        <w:rPr>
          <w:w w:val="105"/>
        </w:rPr>
        <w:t xml:space="preserve">жизни      </w:t>
      </w:r>
      <w:r>
        <w:rPr>
          <w:spacing w:val="44"/>
          <w:w w:val="105"/>
        </w:rPr>
        <w:t xml:space="preserve"> </w:t>
      </w:r>
      <w:r>
        <w:rPr>
          <w:w w:val="105"/>
        </w:rPr>
        <w:t xml:space="preserve">с      </w:t>
      </w:r>
      <w:r>
        <w:rPr>
          <w:spacing w:val="39"/>
          <w:w w:val="105"/>
        </w:rPr>
        <w:t xml:space="preserve"> </w:t>
      </w:r>
      <w:r>
        <w:rPr>
          <w:w w:val="105"/>
        </w:rPr>
        <w:t xml:space="preserve">опорой      </w:t>
      </w:r>
      <w:r>
        <w:rPr>
          <w:spacing w:val="45"/>
          <w:w w:val="105"/>
        </w:rPr>
        <w:t xml:space="preserve"> </w:t>
      </w:r>
      <w:r>
        <w:rPr>
          <w:w w:val="105"/>
        </w:rPr>
        <w:t xml:space="preserve">на      </w:t>
      </w:r>
      <w:r>
        <w:rPr>
          <w:spacing w:val="49"/>
          <w:w w:val="105"/>
        </w:rPr>
        <w:t xml:space="preserve"> </w:t>
      </w:r>
      <w:r>
        <w:rPr>
          <w:w w:val="105"/>
        </w:rPr>
        <w:t xml:space="preserve">собственный      </w:t>
      </w:r>
      <w:r>
        <w:rPr>
          <w:spacing w:val="48"/>
          <w:w w:val="105"/>
        </w:rPr>
        <w:t xml:space="preserve"> </w:t>
      </w:r>
      <w:r>
        <w:rPr>
          <w:w w:val="105"/>
        </w:rPr>
        <w:t>жизненный</w:t>
      </w:r>
      <w:r>
        <w:rPr>
          <w:spacing w:val="-58"/>
          <w:w w:val="105"/>
        </w:rPr>
        <w:t xml:space="preserve"> </w:t>
      </w:r>
      <w:r>
        <w:rPr>
          <w:w w:val="105"/>
        </w:rPr>
        <w:t>и    читательский    опыт,    ответственное    отношение    к     своему    здоровью    и     установка</w:t>
      </w:r>
      <w:r>
        <w:rPr>
          <w:spacing w:val="1"/>
          <w:w w:val="105"/>
        </w:rPr>
        <w:t xml:space="preserve"> </w:t>
      </w:r>
      <w:r>
        <w:rPr>
          <w:w w:val="105"/>
        </w:rPr>
        <w:t>на</w:t>
      </w:r>
      <w:r>
        <w:rPr>
          <w:spacing w:val="1"/>
          <w:w w:val="105"/>
        </w:rPr>
        <w:t xml:space="preserve"> </w:t>
      </w:r>
      <w:r>
        <w:rPr>
          <w:w w:val="105"/>
        </w:rPr>
        <w:t>здоровый</w:t>
      </w:r>
      <w:r>
        <w:rPr>
          <w:spacing w:val="1"/>
          <w:w w:val="105"/>
        </w:rPr>
        <w:t xml:space="preserve"> </w:t>
      </w:r>
      <w:r>
        <w:rPr>
          <w:w w:val="105"/>
        </w:rPr>
        <w:t>образ</w:t>
      </w:r>
      <w:r>
        <w:rPr>
          <w:spacing w:val="1"/>
          <w:w w:val="105"/>
        </w:rPr>
        <w:t xml:space="preserve"> </w:t>
      </w:r>
      <w:r>
        <w:rPr>
          <w:w w:val="105"/>
        </w:rPr>
        <w:t>жизни</w:t>
      </w:r>
      <w:r>
        <w:rPr>
          <w:spacing w:val="1"/>
          <w:w w:val="105"/>
        </w:rPr>
        <w:t xml:space="preserve"> </w:t>
      </w:r>
      <w:r>
        <w:rPr>
          <w:w w:val="105"/>
        </w:rPr>
        <w:t>(здоровое</w:t>
      </w:r>
      <w:r>
        <w:rPr>
          <w:spacing w:val="1"/>
          <w:w w:val="105"/>
        </w:rPr>
        <w:t xml:space="preserve"> </w:t>
      </w:r>
      <w:r>
        <w:rPr>
          <w:w w:val="105"/>
        </w:rPr>
        <w:t>питание,</w:t>
      </w:r>
      <w:r>
        <w:rPr>
          <w:spacing w:val="1"/>
          <w:w w:val="105"/>
        </w:rPr>
        <w:t xml:space="preserve"> </w:t>
      </w:r>
      <w:r>
        <w:rPr>
          <w:w w:val="105"/>
        </w:rPr>
        <w:t>соблюдение</w:t>
      </w:r>
      <w:r>
        <w:rPr>
          <w:spacing w:val="1"/>
          <w:w w:val="105"/>
        </w:rPr>
        <w:t xml:space="preserve"> </w:t>
      </w:r>
      <w:r>
        <w:rPr>
          <w:w w:val="105"/>
        </w:rPr>
        <w:t>гигиенических</w:t>
      </w:r>
      <w:r>
        <w:rPr>
          <w:spacing w:val="1"/>
          <w:w w:val="105"/>
        </w:rPr>
        <w:t xml:space="preserve"> </w:t>
      </w:r>
      <w:r>
        <w:rPr>
          <w:w w:val="105"/>
        </w:rPr>
        <w:t>правил,</w:t>
      </w:r>
      <w:r>
        <w:rPr>
          <w:spacing w:val="1"/>
          <w:w w:val="105"/>
        </w:rPr>
        <w:t xml:space="preserve"> </w:t>
      </w:r>
      <w:r>
        <w:rPr>
          <w:w w:val="105"/>
        </w:rPr>
        <w:t>сбалансированный</w:t>
      </w:r>
      <w:r>
        <w:rPr>
          <w:spacing w:val="1"/>
          <w:w w:val="105"/>
        </w:rPr>
        <w:t xml:space="preserve"> </w:t>
      </w:r>
      <w:r>
        <w:rPr>
          <w:w w:val="105"/>
        </w:rPr>
        <w:t>режим</w:t>
      </w:r>
      <w:r>
        <w:rPr>
          <w:spacing w:val="-4"/>
          <w:w w:val="105"/>
        </w:rPr>
        <w:t xml:space="preserve"> </w:t>
      </w:r>
      <w:r>
        <w:rPr>
          <w:w w:val="105"/>
        </w:rPr>
        <w:t>занятий</w:t>
      </w:r>
      <w:r>
        <w:rPr>
          <w:spacing w:val="-1"/>
          <w:w w:val="105"/>
        </w:rPr>
        <w:t xml:space="preserve"> </w:t>
      </w:r>
      <w:r>
        <w:rPr>
          <w:w w:val="105"/>
        </w:rPr>
        <w:t>и</w:t>
      </w:r>
      <w:r>
        <w:rPr>
          <w:spacing w:val="1"/>
          <w:w w:val="105"/>
        </w:rPr>
        <w:t xml:space="preserve"> </w:t>
      </w:r>
      <w:r>
        <w:rPr>
          <w:w w:val="105"/>
        </w:rPr>
        <w:t>отдыха, регулярная</w:t>
      </w:r>
      <w:r>
        <w:rPr>
          <w:spacing w:val="1"/>
          <w:w w:val="105"/>
        </w:rPr>
        <w:t xml:space="preserve"> </w:t>
      </w:r>
      <w:r>
        <w:rPr>
          <w:w w:val="105"/>
        </w:rPr>
        <w:t>физическая</w:t>
      </w:r>
      <w:r>
        <w:rPr>
          <w:spacing w:val="-2"/>
          <w:w w:val="105"/>
        </w:rPr>
        <w:t xml:space="preserve"> </w:t>
      </w:r>
      <w:r>
        <w:rPr>
          <w:w w:val="105"/>
        </w:rPr>
        <w:t>активность);</w:t>
      </w:r>
    </w:p>
    <w:p w:rsidR="007F4E71" w:rsidRDefault="002F6E5B">
      <w:pPr>
        <w:pStyle w:val="a3"/>
        <w:tabs>
          <w:tab w:val="left" w:pos="2281"/>
          <w:tab w:val="left" w:pos="3844"/>
          <w:tab w:val="left" w:pos="4636"/>
          <w:tab w:val="left" w:pos="5837"/>
          <w:tab w:val="left" w:pos="7046"/>
          <w:tab w:val="left" w:pos="8285"/>
          <w:tab w:val="left" w:pos="9293"/>
        </w:tabs>
        <w:spacing w:line="247" w:lineRule="auto"/>
        <w:ind w:right="544"/>
      </w:pPr>
      <w:r>
        <w:rPr>
          <w:w w:val="105"/>
        </w:rPr>
        <w:t>осознание</w:t>
      </w:r>
      <w:r>
        <w:rPr>
          <w:spacing w:val="1"/>
          <w:w w:val="105"/>
        </w:rPr>
        <w:t xml:space="preserve"> </w:t>
      </w:r>
      <w:r>
        <w:rPr>
          <w:w w:val="105"/>
        </w:rPr>
        <w:t>последствий</w:t>
      </w:r>
      <w:r>
        <w:rPr>
          <w:spacing w:val="1"/>
          <w:w w:val="105"/>
        </w:rPr>
        <w:t xml:space="preserve"> </w:t>
      </w:r>
      <w:r>
        <w:rPr>
          <w:w w:val="105"/>
        </w:rPr>
        <w:t>и</w:t>
      </w:r>
      <w:r>
        <w:rPr>
          <w:spacing w:val="1"/>
          <w:w w:val="105"/>
        </w:rPr>
        <w:t xml:space="preserve"> </w:t>
      </w:r>
      <w:r>
        <w:rPr>
          <w:w w:val="105"/>
        </w:rPr>
        <w:t>неприятие</w:t>
      </w:r>
      <w:r>
        <w:rPr>
          <w:spacing w:val="1"/>
          <w:w w:val="105"/>
        </w:rPr>
        <w:t xml:space="preserve"> </w:t>
      </w:r>
      <w:r>
        <w:rPr>
          <w:w w:val="105"/>
        </w:rPr>
        <w:t>вредных</w:t>
      </w:r>
      <w:r>
        <w:rPr>
          <w:spacing w:val="1"/>
          <w:w w:val="105"/>
        </w:rPr>
        <w:t xml:space="preserve"> </w:t>
      </w:r>
      <w:r>
        <w:rPr>
          <w:w w:val="105"/>
        </w:rPr>
        <w:t>привычек</w:t>
      </w:r>
      <w:r>
        <w:rPr>
          <w:spacing w:val="1"/>
          <w:w w:val="105"/>
        </w:rPr>
        <w:t xml:space="preserve"> </w:t>
      </w:r>
      <w:r>
        <w:rPr>
          <w:w w:val="105"/>
        </w:rPr>
        <w:t>(употребление</w:t>
      </w:r>
      <w:r>
        <w:rPr>
          <w:spacing w:val="1"/>
          <w:w w:val="105"/>
        </w:rPr>
        <w:t xml:space="preserve"> </w:t>
      </w:r>
      <w:r>
        <w:rPr>
          <w:w w:val="105"/>
        </w:rPr>
        <w:t>алкоголя,</w:t>
      </w:r>
      <w:r>
        <w:rPr>
          <w:spacing w:val="1"/>
          <w:w w:val="105"/>
        </w:rPr>
        <w:t xml:space="preserve"> </w:t>
      </w:r>
      <w:r>
        <w:rPr>
          <w:w w:val="105"/>
        </w:rPr>
        <w:t>наркотиков,</w:t>
      </w:r>
      <w:r>
        <w:rPr>
          <w:w w:val="105"/>
        </w:rPr>
        <w:tab/>
        <w:t>курение)</w:t>
      </w:r>
      <w:r>
        <w:rPr>
          <w:w w:val="105"/>
        </w:rPr>
        <w:tab/>
        <w:t>и</w:t>
      </w:r>
      <w:r>
        <w:rPr>
          <w:w w:val="105"/>
        </w:rPr>
        <w:tab/>
        <w:t>иных</w:t>
      </w:r>
      <w:r>
        <w:rPr>
          <w:w w:val="105"/>
        </w:rPr>
        <w:tab/>
        <w:t>форм</w:t>
      </w:r>
      <w:r>
        <w:rPr>
          <w:w w:val="105"/>
        </w:rPr>
        <w:tab/>
        <w:t>вреда</w:t>
      </w:r>
      <w:r>
        <w:rPr>
          <w:w w:val="105"/>
        </w:rPr>
        <w:tab/>
        <w:t>для</w:t>
      </w:r>
      <w:r>
        <w:rPr>
          <w:w w:val="105"/>
        </w:rPr>
        <w:tab/>
      </w:r>
      <w:r>
        <w:t>физического</w:t>
      </w:r>
      <w:r>
        <w:rPr>
          <w:spacing w:val="1"/>
        </w:rPr>
        <w:t xml:space="preserve"> </w:t>
      </w:r>
      <w:r>
        <w:rPr>
          <w:w w:val="105"/>
        </w:rPr>
        <w:t>психического</w:t>
      </w:r>
      <w:r>
        <w:rPr>
          <w:spacing w:val="1"/>
          <w:w w:val="105"/>
        </w:rPr>
        <w:t xml:space="preserve"> </w:t>
      </w:r>
      <w:r>
        <w:rPr>
          <w:w w:val="105"/>
        </w:rPr>
        <w:t>здоровья,</w:t>
      </w:r>
      <w:r>
        <w:rPr>
          <w:spacing w:val="1"/>
          <w:w w:val="105"/>
        </w:rPr>
        <w:t xml:space="preserve"> </w:t>
      </w:r>
      <w:r>
        <w:rPr>
          <w:w w:val="105"/>
        </w:rPr>
        <w:t>соблюдение</w:t>
      </w:r>
      <w:r>
        <w:rPr>
          <w:spacing w:val="1"/>
          <w:w w:val="105"/>
        </w:rPr>
        <w:t xml:space="preserve"> </w:t>
      </w:r>
      <w:r>
        <w:rPr>
          <w:w w:val="105"/>
        </w:rPr>
        <w:t>правил</w:t>
      </w:r>
      <w:r>
        <w:rPr>
          <w:spacing w:val="1"/>
          <w:w w:val="105"/>
        </w:rPr>
        <w:t xml:space="preserve"> </w:t>
      </w:r>
      <w:r>
        <w:rPr>
          <w:w w:val="105"/>
        </w:rPr>
        <w:t>безопасности,</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навыки</w:t>
      </w:r>
      <w:r>
        <w:rPr>
          <w:spacing w:val="1"/>
          <w:w w:val="105"/>
        </w:rPr>
        <w:t xml:space="preserve"> </w:t>
      </w:r>
      <w:r>
        <w:rPr>
          <w:w w:val="105"/>
        </w:rPr>
        <w:t>безопасного</w:t>
      </w:r>
      <w:r>
        <w:rPr>
          <w:spacing w:val="1"/>
          <w:w w:val="105"/>
        </w:rPr>
        <w:t xml:space="preserve"> </w:t>
      </w:r>
      <w:r>
        <w:rPr>
          <w:w w:val="105"/>
        </w:rPr>
        <w:t>поведения</w:t>
      </w:r>
      <w:r>
        <w:rPr>
          <w:spacing w:val="-3"/>
          <w:w w:val="105"/>
        </w:rPr>
        <w:t xml:space="preserve"> </w:t>
      </w:r>
      <w:r>
        <w:rPr>
          <w:w w:val="105"/>
        </w:rPr>
        <w:t>в</w:t>
      </w:r>
      <w:r>
        <w:rPr>
          <w:spacing w:val="1"/>
          <w:w w:val="105"/>
        </w:rPr>
        <w:t xml:space="preserve"> </w:t>
      </w:r>
      <w:r>
        <w:rPr>
          <w:w w:val="105"/>
        </w:rPr>
        <w:t>информационно-коммуникационной</w:t>
      </w:r>
      <w:r>
        <w:rPr>
          <w:spacing w:val="9"/>
          <w:w w:val="105"/>
        </w:rPr>
        <w:t xml:space="preserve"> </w:t>
      </w:r>
      <w:r>
        <w:rPr>
          <w:w w:val="105"/>
        </w:rPr>
        <w:t>сети</w:t>
      </w:r>
      <w:r>
        <w:rPr>
          <w:spacing w:val="6"/>
          <w:w w:val="105"/>
        </w:rPr>
        <w:t xml:space="preserve"> </w:t>
      </w:r>
      <w:r>
        <w:rPr>
          <w:w w:val="105"/>
        </w:rPr>
        <w:t>«Интернет»;</w:t>
      </w:r>
    </w:p>
    <w:p w:rsidR="007F4E71" w:rsidRDefault="002F6E5B">
      <w:pPr>
        <w:pStyle w:val="a3"/>
        <w:tabs>
          <w:tab w:val="left" w:pos="3024"/>
          <w:tab w:val="left" w:pos="5116"/>
          <w:tab w:val="left" w:pos="6624"/>
          <w:tab w:val="left" w:pos="7824"/>
          <w:tab w:val="left" w:pos="9661"/>
        </w:tabs>
        <w:spacing w:line="247" w:lineRule="auto"/>
        <w:ind w:right="554"/>
      </w:pPr>
      <w:r>
        <w:rPr>
          <w:w w:val="105"/>
        </w:rPr>
        <w:t>способность</w:t>
      </w:r>
      <w:r>
        <w:rPr>
          <w:spacing w:val="1"/>
          <w:w w:val="105"/>
        </w:rPr>
        <w:t xml:space="preserve"> </w:t>
      </w:r>
      <w:r>
        <w:rPr>
          <w:w w:val="105"/>
        </w:rPr>
        <w:t>адаптироваться</w:t>
      </w:r>
      <w:r>
        <w:rPr>
          <w:spacing w:val="1"/>
          <w:w w:val="105"/>
        </w:rPr>
        <w:t xml:space="preserve"> </w:t>
      </w:r>
      <w:r>
        <w:rPr>
          <w:w w:val="105"/>
        </w:rPr>
        <w:t>к</w:t>
      </w:r>
      <w:r>
        <w:rPr>
          <w:spacing w:val="1"/>
          <w:w w:val="105"/>
        </w:rPr>
        <w:t xml:space="preserve"> </w:t>
      </w:r>
      <w:r>
        <w:rPr>
          <w:w w:val="105"/>
        </w:rPr>
        <w:t>стрессовым</w:t>
      </w:r>
      <w:r>
        <w:rPr>
          <w:spacing w:val="1"/>
          <w:w w:val="105"/>
        </w:rPr>
        <w:t xml:space="preserve"> </w:t>
      </w:r>
      <w:r>
        <w:rPr>
          <w:w w:val="105"/>
        </w:rPr>
        <w:t>ситуациям</w:t>
      </w:r>
      <w:r>
        <w:rPr>
          <w:spacing w:val="1"/>
          <w:w w:val="105"/>
        </w:rPr>
        <w:t xml:space="preserve"> </w:t>
      </w:r>
      <w:r>
        <w:rPr>
          <w:w w:val="105"/>
        </w:rPr>
        <w:t>и</w:t>
      </w:r>
      <w:r>
        <w:rPr>
          <w:spacing w:val="1"/>
          <w:w w:val="105"/>
        </w:rPr>
        <w:t xml:space="preserve"> </w:t>
      </w:r>
      <w:r>
        <w:rPr>
          <w:w w:val="105"/>
        </w:rPr>
        <w:t>меняющимся</w:t>
      </w:r>
      <w:r>
        <w:rPr>
          <w:spacing w:val="1"/>
          <w:w w:val="105"/>
        </w:rPr>
        <w:t xml:space="preserve"> </w:t>
      </w:r>
      <w:r>
        <w:rPr>
          <w:w w:val="105"/>
        </w:rPr>
        <w:t>социальным,</w:t>
      </w:r>
      <w:r>
        <w:rPr>
          <w:spacing w:val="1"/>
          <w:w w:val="105"/>
        </w:rPr>
        <w:t xml:space="preserve"> </w:t>
      </w:r>
      <w:r>
        <w:rPr>
          <w:w w:val="105"/>
        </w:rPr>
        <w:t>информационным и природным условиям, в том числе осмысляя собственный опыт и выстраивая</w:t>
      </w:r>
      <w:r>
        <w:rPr>
          <w:spacing w:val="1"/>
          <w:w w:val="105"/>
        </w:rPr>
        <w:t xml:space="preserve"> </w:t>
      </w:r>
      <w:r>
        <w:rPr>
          <w:w w:val="105"/>
        </w:rPr>
        <w:t>дальнейшие</w:t>
      </w:r>
      <w:r>
        <w:rPr>
          <w:spacing w:val="1"/>
          <w:w w:val="105"/>
        </w:rPr>
        <w:t xml:space="preserve"> </w:t>
      </w:r>
      <w:r>
        <w:rPr>
          <w:w w:val="105"/>
        </w:rPr>
        <w:t>цели,</w:t>
      </w:r>
      <w:r>
        <w:rPr>
          <w:spacing w:val="1"/>
          <w:w w:val="105"/>
        </w:rPr>
        <w:t xml:space="preserve"> </w:t>
      </w:r>
      <w:r>
        <w:rPr>
          <w:w w:val="105"/>
        </w:rPr>
        <w:t>умение</w:t>
      </w:r>
      <w:r>
        <w:rPr>
          <w:spacing w:val="1"/>
          <w:w w:val="105"/>
        </w:rPr>
        <w:t xml:space="preserve"> </w:t>
      </w:r>
      <w:r>
        <w:rPr>
          <w:w w:val="105"/>
        </w:rPr>
        <w:t>принимать</w:t>
      </w:r>
      <w:r>
        <w:rPr>
          <w:spacing w:val="1"/>
          <w:w w:val="105"/>
        </w:rPr>
        <w:t xml:space="preserve"> </w:t>
      </w:r>
      <w:r>
        <w:rPr>
          <w:w w:val="105"/>
        </w:rPr>
        <w:t>себя</w:t>
      </w:r>
      <w:r>
        <w:rPr>
          <w:spacing w:val="1"/>
          <w:w w:val="105"/>
        </w:rPr>
        <w:t xml:space="preserve"> </w:t>
      </w:r>
      <w:r>
        <w:rPr>
          <w:w w:val="105"/>
        </w:rPr>
        <w:t>и</w:t>
      </w:r>
      <w:r>
        <w:rPr>
          <w:spacing w:val="1"/>
          <w:w w:val="105"/>
        </w:rPr>
        <w:t xml:space="preserve"> </w:t>
      </w:r>
      <w:r>
        <w:rPr>
          <w:w w:val="105"/>
        </w:rPr>
        <w:t>других,</w:t>
      </w:r>
      <w:r>
        <w:rPr>
          <w:spacing w:val="1"/>
          <w:w w:val="105"/>
        </w:rPr>
        <w:t xml:space="preserve"> </w:t>
      </w:r>
      <w:r>
        <w:rPr>
          <w:w w:val="105"/>
        </w:rPr>
        <w:t>не</w:t>
      </w:r>
      <w:r>
        <w:rPr>
          <w:spacing w:val="1"/>
          <w:w w:val="105"/>
        </w:rPr>
        <w:t xml:space="preserve"> </w:t>
      </w:r>
      <w:r>
        <w:rPr>
          <w:w w:val="105"/>
        </w:rPr>
        <w:t>осуждая;</w:t>
      </w:r>
      <w:r>
        <w:rPr>
          <w:spacing w:val="1"/>
          <w:w w:val="105"/>
        </w:rPr>
        <w:t xml:space="preserve"> </w:t>
      </w:r>
      <w:r>
        <w:rPr>
          <w:w w:val="105"/>
          <w:position w:val="1"/>
        </w:rPr>
        <w:t>умение</w:t>
      </w:r>
      <w:r>
        <w:rPr>
          <w:spacing w:val="1"/>
          <w:w w:val="105"/>
          <w:position w:val="1"/>
        </w:rPr>
        <w:t xml:space="preserve"> </w:t>
      </w:r>
      <w:r>
        <w:rPr>
          <w:w w:val="105"/>
          <w:position w:val="1"/>
        </w:rPr>
        <w:t>осознавать</w:t>
      </w:r>
      <w:r>
        <w:rPr>
          <w:spacing w:val="1"/>
          <w:w w:val="105"/>
          <w:position w:val="1"/>
        </w:rPr>
        <w:t xml:space="preserve"> </w:t>
      </w:r>
      <w:r>
        <w:rPr>
          <w:w w:val="105"/>
        </w:rPr>
        <w:t>эмоциональное</w:t>
      </w:r>
      <w:r>
        <w:rPr>
          <w:w w:val="105"/>
        </w:rPr>
        <w:tab/>
        <w:t>состояние</w:t>
      </w:r>
      <w:r>
        <w:rPr>
          <w:w w:val="105"/>
        </w:rPr>
        <w:tab/>
        <w:t>себя</w:t>
      </w:r>
      <w:r>
        <w:rPr>
          <w:w w:val="105"/>
        </w:rPr>
        <w:tab/>
        <w:t>и</w:t>
      </w:r>
      <w:r>
        <w:rPr>
          <w:w w:val="105"/>
        </w:rPr>
        <w:tab/>
        <w:t>других,</w:t>
      </w:r>
      <w:r>
        <w:rPr>
          <w:w w:val="105"/>
        </w:rPr>
        <w:tab/>
      </w:r>
      <w:r>
        <w:rPr>
          <w:spacing w:val="-1"/>
          <w:w w:val="105"/>
        </w:rPr>
        <w:t>опираясь</w:t>
      </w:r>
      <w:r>
        <w:rPr>
          <w:spacing w:val="-58"/>
          <w:w w:val="105"/>
        </w:rPr>
        <w:t xml:space="preserve"> </w:t>
      </w:r>
      <w:r>
        <w:rPr>
          <w:w w:val="105"/>
        </w:rPr>
        <w:t>на</w:t>
      </w:r>
      <w:r>
        <w:rPr>
          <w:spacing w:val="1"/>
          <w:w w:val="105"/>
        </w:rPr>
        <w:t xml:space="preserve"> </w:t>
      </w:r>
      <w:r>
        <w:rPr>
          <w:w w:val="105"/>
        </w:rPr>
        <w:t>примеры</w:t>
      </w:r>
      <w:r>
        <w:rPr>
          <w:spacing w:val="1"/>
          <w:w w:val="105"/>
        </w:rPr>
        <w:t xml:space="preserve"> </w:t>
      </w:r>
      <w:r>
        <w:rPr>
          <w:w w:val="105"/>
        </w:rPr>
        <w:t>из</w:t>
      </w:r>
      <w:r>
        <w:rPr>
          <w:spacing w:val="1"/>
          <w:w w:val="105"/>
        </w:rPr>
        <w:t xml:space="preserve"> </w:t>
      </w:r>
      <w:r>
        <w:rPr>
          <w:w w:val="105"/>
        </w:rPr>
        <w:t>литературных</w:t>
      </w:r>
      <w:r>
        <w:rPr>
          <w:spacing w:val="1"/>
          <w:w w:val="105"/>
        </w:rPr>
        <w:t xml:space="preserve"> </w:t>
      </w:r>
      <w:r>
        <w:rPr>
          <w:w w:val="105"/>
        </w:rPr>
        <w:t>произведений,</w:t>
      </w:r>
      <w:r>
        <w:rPr>
          <w:spacing w:val="1"/>
          <w:w w:val="105"/>
        </w:rPr>
        <w:t xml:space="preserve"> </w:t>
      </w:r>
      <w:r>
        <w:rPr>
          <w:w w:val="105"/>
        </w:rPr>
        <w:t>уметь</w:t>
      </w:r>
      <w:r>
        <w:rPr>
          <w:spacing w:val="1"/>
          <w:w w:val="105"/>
        </w:rPr>
        <w:t xml:space="preserve"> </w:t>
      </w:r>
      <w:r>
        <w:rPr>
          <w:w w:val="105"/>
        </w:rPr>
        <w:t>управлять</w:t>
      </w:r>
      <w:r>
        <w:rPr>
          <w:spacing w:val="1"/>
          <w:w w:val="105"/>
        </w:rPr>
        <w:t xml:space="preserve"> </w:t>
      </w:r>
      <w:r>
        <w:rPr>
          <w:w w:val="105"/>
        </w:rPr>
        <w:t>собственным</w:t>
      </w:r>
      <w:r>
        <w:rPr>
          <w:spacing w:val="1"/>
          <w:w w:val="105"/>
        </w:rPr>
        <w:t xml:space="preserve"> </w:t>
      </w:r>
      <w:r>
        <w:rPr>
          <w:w w:val="105"/>
        </w:rPr>
        <w:t>эмоциональным</w:t>
      </w:r>
      <w:r>
        <w:rPr>
          <w:spacing w:val="1"/>
          <w:w w:val="105"/>
        </w:rPr>
        <w:t xml:space="preserve"> </w:t>
      </w:r>
      <w:r>
        <w:rPr>
          <w:w w:val="105"/>
        </w:rPr>
        <w:t>состоянием, сформированность навыка рефлексии, признание своего права на ошибку и такого же</w:t>
      </w:r>
      <w:r>
        <w:rPr>
          <w:spacing w:val="-58"/>
          <w:w w:val="105"/>
        </w:rPr>
        <w:t xml:space="preserve"> </w:t>
      </w:r>
      <w:r>
        <w:rPr>
          <w:w w:val="105"/>
        </w:rPr>
        <w:t>права</w:t>
      </w:r>
      <w:r>
        <w:rPr>
          <w:spacing w:val="-1"/>
          <w:w w:val="105"/>
        </w:rPr>
        <w:t xml:space="preserve"> </w:t>
      </w:r>
      <w:r>
        <w:rPr>
          <w:w w:val="105"/>
        </w:rPr>
        <w:t>другого</w:t>
      </w:r>
      <w:r>
        <w:rPr>
          <w:spacing w:val="-3"/>
          <w:w w:val="105"/>
        </w:rPr>
        <w:t xml:space="preserve"> </w:t>
      </w:r>
      <w:r>
        <w:rPr>
          <w:w w:val="105"/>
        </w:rPr>
        <w:t>человека</w:t>
      </w:r>
      <w:r>
        <w:rPr>
          <w:spacing w:val="8"/>
          <w:w w:val="105"/>
        </w:rPr>
        <w:t xml:space="preserve"> </w:t>
      </w:r>
      <w:r>
        <w:rPr>
          <w:w w:val="105"/>
        </w:rPr>
        <w:t>с</w:t>
      </w:r>
      <w:r>
        <w:rPr>
          <w:spacing w:val="-1"/>
          <w:w w:val="105"/>
        </w:rPr>
        <w:t xml:space="preserve"> </w:t>
      </w:r>
      <w:r>
        <w:rPr>
          <w:w w:val="105"/>
        </w:rPr>
        <w:t>оценкой</w:t>
      </w:r>
      <w:r>
        <w:rPr>
          <w:spacing w:val="1"/>
          <w:w w:val="105"/>
        </w:rPr>
        <w:t xml:space="preserve"> </w:t>
      </w:r>
      <w:r>
        <w:rPr>
          <w:w w:val="105"/>
        </w:rPr>
        <w:t>поступков</w:t>
      </w:r>
      <w:r>
        <w:rPr>
          <w:spacing w:val="1"/>
          <w:w w:val="105"/>
        </w:rPr>
        <w:t xml:space="preserve"> </w:t>
      </w:r>
      <w:r>
        <w:rPr>
          <w:w w:val="105"/>
        </w:rPr>
        <w:t>литературных</w:t>
      </w:r>
      <w:r>
        <w:rPr>
          <w:spacing w:val="-5"/>
          <w:w w:val="105"/>
        </w:rPr>
        <w:t xml:space="preserve"> </w:t>
      </w:r>
      <w:r>
        <w:rPr>
          <w:w w:val="105"/>
        </w:rPr>
        <w:t>героев;</w:t>
      </w:r>
    </w:p>
    <w:p w:rsidR="007F4E71" w:rsidRDefault="002F6E5B" w:rsidP="00B00584">
      <w:pPr>
        <w:pStyle w:val="a4"/>
        <w:numPr>
          <w:ilvl w:val="0"/>
          <w:numId w:val="41"/>
        </w:numPr>
        <w:tabs>
          <w:tab w:val="left" w:pos="1356"/>
        </w:tabs>
        <w:spacing w:line="263" w:lineRule="exact"/>
        <w:ind w:hanging="260"/>
        <w:rPr>
          <w:sz w:val="23"/>
        </w:rPr>
      </w:pPr>
      <w:r>
        <w:rPr>
          <w:sz w:val="23"/>
        </w:rPr>
        <w:t>трудового</w:t>
      </w:r>
      <w:r>
        <w:rPr>
          <w:spacing w:val="29"/>
          <w:sz w:val="23"/>
        </w:rPr>
        <w:t xml:space="preserve"> </w:t>
      </w:r>
      <w:r>
        <w:rPr>
          <w:sz w:val="23"/>
        </w:rPr>
        <w:t>воспитания:</w:t>
      </w:r>
    </w:p>
    <w:p w:rsidR="007F4E71" w:rsidRDefault="002F6E5B">
      <w:pPr>
        <w:pStyle w:val="a3"/>
        <w:spacing w:before="17" w:line="247" w:lineRule="auto"/>
        <w:ind w:right="565"/>
      </w:pPr>
      <w:r>
        <w:rPr>
          <w:w w:val="105"/>
        </w:rPr>
        <w:t>установка на активное участие в решении практических задач (в рамках семьи, школы,</w:t>
      </w:r>
      <w:r>
        <w:rPr>
          <w:spacing w:val="1"/>
          <w:w w:val="105"/>
        </w:rPr>
        <w:t xml:space="preserve"> </w:t>
      </w:r>
      <w:r>
        <w:rPr>
          <w:w w:val="105"/>
        </w:rPr>
        <w:t>города,</w:t>
      </w:r>
      <w:r>
        <w:rPr>
          <w:spacing w:val="1"/>
          <w:w w:val="105"/>
        </w:rPr>
        <w:t xml:space="preserve"> </w:t>
      </w:r>
      <w:r>
        <w:rPr>
          <w:w w:val="105"/>
        </w:rPr>
        <w:t>края)</w:t>
      </w:r>
      <w:r>
        <w:rPr>
          <w:spacing w:val="1"/>
          <w:w w:val="105"/>
        </w:rPr>
        <w:t xml:space="preserve"> </w:t>
      </w:r>
      <w:r>
        <w:rPr>
          <w:w w:val="105"/>
        </w:rPr>
        <w:t>технологической</w:t>
      </w:r>
      <w:r>
        <w:rPr>
          <w:spacing w:val="1"/>
          <w:w w:val="105"/>
        </w:rPr>
        <w:t xml:space="preserve"> </w:t>
      </w:r>
      <w:r>
        <w:rPr>
          <w:w w:val="105"/>
        </w:rPr>
        <w:t>и</w:t>
      </w:r>
      <w:r>
        <w:rPr>
          <w:spacing w:val="1"/>
          <w:w w:val="105"/>
        </w:rPr>
        <w:t xml:space="preserve"> </w:t>
      </w:r>
      <w:r>
        <w:rPr>
          <w:w w:val="105"/>
        </w:rPr>
        <w:t>социальной</w:t>
      </w:r>
      <w:r>
        <w:rPr>
          <w:spacing w:val="1"/>
          <w:w w:val="105"/>
        </w:rPr>
        <w:t xml:space="preserve"> </w:t>
      </w:r>
      <w:r>
        <w:rPr>
          <w:w w:val="105"/>
        </w:rPr>
        <w:t>направленности,</w:t>
      </w:r>
      <w:r>
        <w:rPr>
          <w:spacing w:val="1"/>
          <w:w w:val="105"/>
        </w:rPr>
        <w:t xml:space="preserve"> </w:t>
      </w:r>
      <w:r>
        <w:rPr>
          <w:w w:val="105"/>
        </w:rPr>
        <w:t>способность</w:t>
      </w:r>
      <w:r>
        <w:rPr>
          <w:spacing w:val="1"/>
          <w:w w:val="105"/>
        </w:rPr>
        <w:t xml:space="preserve"> </w:t>
      </w:r>
      <w:r>
        <w:rPr>
          <w:w w:val="105"/>
        </w:rPr>
        <w:t>инициировать,</w:t>
      </w:r>
      <w:r>
        <w:rPr>
          <w:spacing w:val="-58"/>
          <w:w w:val="105"/>
        </w:rPr>
        <w:t xml:space="preserve"> </w:t>
      </w:r>
      <w:r>
        <w:rPr>
          <w:w w:val="105"/>
        </w:rPr>
        <w:t>планировать</w:t>
      </w:r>
      <w:r>
        <w:rPr>
          <w:spacing w:val="-2"/>
          <w:w w:val="105"/>
        </w:rPr>
        <w:t xml:space="preserve"> </w:t>
      </w:r>
      <w:r>
        <w:rPr>
          <w:w w:val="105"/>
        </w:rPr>
        <w:t>и</w:t>
      </w:r>
      <w:r>
        <w:rPr>
          <w:spacing w:val="3"/>
          <w:w w:val="105"/>
        </w:rPr>
        <w:t xml:space="preserve"> </w:t>
      </w:r>
      <w:r>
        <w:rPr>
          <w:w w:val="105"/>
        </w:rPr>
        <w:t>самостоятельно</w:t>
      </w:r>
      <w:r>
        <w:rPr>
          <w:spacing w:val="3"/>
          <w:w w:val="105"/>
        </w:rPr>
        <w:t xml:space="preserve"> </w:t>
      </w:r>
      <w:r>
        <w:rPr>
          <w:w w:val="105"/>
        </w:rPr>
        <w:t>выполнять</w:t>
      </w:r>
      <w:r>
        <w:rPr>
          <w:spacing w:val="1"/>
          <w:w w:val="105"/>
        </w:rPr>
        <w:t xml:space="preserve"> </w:t>
      </w:r>
      <w:r>
        <w:rPr>
          <w:w w:val="105"/>
        </w:rPr>
        <w:t>такого</w:t>
      </w:r>
      <w:r>
        <w:rPr>
          <w:spacing w:val="1"/>
          <w:w w:val="105"/>
        </w:rPr>
        <w:t xml:space="preserve"> </w:t>
      </w:r>
      <w:r>
        <w:rPr>
          <w:w w:val="105"/>
        </w:rPr>
        <w:t>рода</w:t>
      </w:r>
      <w:r>
        <w:rPr>
          <w:spacing w:val="7"/>
          <w:w w:val="105"/>
        </w:rPr>
        <w:t xml:space="preserve"> </w:t>
      </w:r>
      <w:r>
        <w:rPr>
          <w:w w:val="105"/>
        </w:rPr>
        <w:t>деятельность;</w:t>
      </w:r>
    </w:p>
    <w:p w:rsidR="007F4E71" w:rsidRDefault="002F6E5B">
      <w:pPr>
        <w:pStyle w:val="a3"/>
        <w:spacing w:before="1" w:line="244" w:lineRule="auto"/>
        <w:ind w:right="558"/>
      </w:pPr>
      <w:r>
        <w:rPr>
          <w:w w:val="105"/>
        </w:rPr>
        <w:t>интерес     к     практическому     изучению     профессий     и     труда     различного     рода,</w:t>
      </w:r>
      <w:r>
        <w:rPr>
          <w:spacing w:val="1"/>
          <w:w w:val="105"/>
        </w:rPr>
        <w:t xml:space="preserve"> </w:t>
      </w:r>
      <w:r>
        <w:rPr>
          <w:w w:val="105"/>
        </w:rPr>
        <w:t xml:space="preserve">в  </w:t>
      </w:r>
      <w:r>
        <w:rPr>
          <w:spacing w:val="6"/>
          <w:w w:val="105"/>
        </w:rPr>
        <w:t xml:space="preserve"> </w:t>
      </w:r>
      <w:r>
        <w:rPr>
          <w:w w:val="105"/>
        </w:rPr>
        <w:t xml:space="preserve">том   </w:t>
      </w:r>
      <w:r>
        <w:rPr>
          <w:spacing w:val="5"/>
          <w:w w:val="105"/>
        </w:rPr>
        <w:t xml:space="preserve"> </w:t>
      </w:r>
      <w:r>
        <w:rPr>
          <w:w w:val="105"/>
        </w:rPr>
        <w:t xml:space="preserve">числе   </w:t>
      </w:r>
      <w:r>
        <w:rPr>
          <w:spacing w:val="4"/>
          <w:w w:val="105"/>
        </w:rPr>
        <w:t xml:space="preserve"> </w:t>
      </w:r>
      <w:r>
        <w:rPr>
          <w:w w:val="105"/>
        </w:rPr>
        <w:t xml:space="preserve">на   </w:t>
      </w:r>
      <w:r>
        <w:rPr>
          <w:spacing w:val="5"/>
          <w:w w:val="105"/>
        </w:rPr>
        <w:t xml:space="preserve"> </w:t>
      </w:r>
      <w:r>
        <w:rPr>
          <w:w w:val="105"/>
        </w:rPr>
        <w:t xml:space="preserve">основе   </w:t>
      </w:r>
      <w:r>
        <w:rPr>
          <w:spacing w:val="5"/>
          <w:w w:val="105"/>
        </w:rPr>
        <w:t xml:space="preserve"> </w:t>
      </w:r>
      <w:r>
        <w:rPr>
          <w:w w:val="105"/>
        </w:rPr>
        <w:t xml:space="preserve">применения   </w:t>
      </w:r>
      <w:r>
        <w:rPr>
          <w:spacing w:val="5"/>
          <w:w w:val="105"/>
        </w:rPr>
        <w:t xml:space="preserve"> </w:t>
      </w:r>
      <w:r>
        <w:rPr>
          <w:w w:val="105"/>
        </w:rPr>
        <w:t xml:space="preserve">изучаемого   </w:t>
      </w:r>
      <w:r>
        <w:rPr>
          <w:spacing w:val="5"/>
          <w:w w:val="105"/>
        </w:rPr>
        <w:t xml:space="preserve"> </w:t>
      </w:r>
      <w:r>
        <w:rPr>
          <w:w w:val="105"/>
        </w:rPr>
        <w:t xml:space="preserve">предметного   </w:t>
      </w:r>
      <w:r>
        <w:rPr>
          <w:spacing w:val="4"/>
          <w:w w:val="105"/>
        </w:rPr>
        <w:t xml:space="preserve"> </w:t>
      </w:r>
      <w:r>
        <w:rPr>
          <w:w w:val="105"/>
        </w:rPr>
        <w:t xml:space="preserve">знания   </w:t>
      </w:r>
      <w:r>
        <w:rPr>
          <w:spacing w:val="6"/>
          <w:w w:val="105"/>
        </w:rPr>
        <w:t xml:space="preserve"> </w:t>
      </w:r>
      <w:r>
        <w:rPr>
          <w:w w:val="105"/>
        </w:rPr>
        <w:t xml:space="preserve">и   </w:t>
      </w:r>
      <w:r>
        <w:rPr>
          <w:spacing w:val="5"/>
          <w:w w:val="105"/>
        </w:rPr>
        <w:t xml:space="preserve"> </w:t>
      </w:r>
      <w:r>
        <w:rPr>
          <w:w w:val="105"/>
        </w:rPr>
        <w:t>знакомства</w:t>
      </w:r>
      <w:r>
        <w:rPr>
          <w:spacing w:val="1"/>
          <w:w w:val="105"/>
        </w:rPr>
        <w:t xml:space="preserve"> </w:t>
      </w:r>
      <w:r>
        <w:rPr>
          <w:w w:val="105"/>
        </w:rPr>
        <w:t>с</w:t>
      </w:r>
      <w:r>
        <w:rPr>
          <w:spacing w:val="-8"/>
          <w:w w:val="105"/>
        </w:rPr>
        <w:t xml:space="preserve"> </w:t>
      </w:r>
      <w:r>
        <w:rPr>
          <w:w w:val="105"/>
        </w:rPr>
        <w:t>деятельностью</w:t>
      </w:r>
      <w:r>
        <w:rPr>
          <w:spacing w:val="8"/>
          <w:w w:val="105"/>
        </w:rPr>
        <w:t xml:space="preserve"> </w:t>
      </w:r>
      <w:r>
        <w:rPr>
          <w:w w:val="105"/>
        </w:rPr>
        <w:t>героев на</w:t>
      </w:r>
      <w:r>
        <w:rPr>
          <w:spacing w:val="6"/>
          <w:w w:val="105"/>
        </w:rPr>
        <w:t xml:space="preserve"> </w:t>
      </w:r>
      <w:r>
        <w:rPr>
          <w:w w:val="105"/>
        </w:rPr>
        <w:t>страницах</w:t>
      </w:r>
      <w:r>
        <w:rPr>
          <w:spacing w:val="2"/>
          <w:w w:val="105"/>
        </w:rPr>
        <w:t xml:space="preserve"> </w:t>
      </w:r>
      <w:r>
        <w:rPr>
          <w:w w:val="105"/>
        </w:rPr>
        <w:t>литературных</w:t>
      </w:r>
      <w:r>
        <w:rPr>
          <w:spacing w:val="5"/>
          <w:w w:val="105"/>
        </w:rPr>
        <w:t xml:space="preserve"> </w:t>
      </w:r>
      <w:r>
        <w:rPr>
          <w:w w:val="105"/>
        </w:rPr>
        <w:t>произведений;</w:t>
      </w:r>
    </w:p>
    <w:p w:rsidR="007F4E71" w:rsidRDefault="002F6E5B">
      <w:pPr>
        <w:pStyle w:val="a3"/>
        <w:tabs>
          <w:tab w:val="left" w:pos="3808"/>
          <w:tab w:val="left" w:pos="5933"/>
          <w:tab w:val="left" w:pos="8396"/>
          <w:tab w:val="left" w:pos="10001"/>
        </w:tabs>
        <w:spacing w:before="7" w:line="247" w:lineRule="auto"/>
        <w:ind w:right="543"/>
      </w:pPr>
      <w:r>
        <w:t xml:space="preserve">осознание важности обучения на протяжении всей жизни для успешной </w:t>
      </w:r>
      <w:proofErr w:type="spellStart"/>
      <w:r>
        <w:t>профессиона</w:t>
      </w:r>
      <w:proofErr w:type="spellEnd"/>
      <w:r>
        <w:t xml:space="preserve"> </w:t>
      </w:r>
      <w:proofErr w:type="spellStart"/>
      <w:r>
        <w:t>льной</w:t>
      </w:r>
      <w:proofErr w:type="spellEnd"/>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tab/>
        <w:t>среде;</w:t>
      </w:r>
      <w:r>
        <w:tab/>
        <w:t>уважение</w:t>
      </w:r>
      <w:r>
        <w:tab/>
        <w:t>к</w:t>
      </w:r>
      <w:r>
        <w:tab/>
        <w:t>труду</w:t>
      </w:r>
      <w:r>
        <w:rPr>
          <w:spacing w:val="-56"/>
        </w:rPr>
        <w:t xml:space="preserve"> </w:t>
      </w:r>
      <w:r>
        <w:t>и</w:t>
      </w:r>
      <w:r>
        <w:rPr>
          <w:spacing w:val="1"/>
        </w:rPr>
        <w:t xml:space="preserve"> </w:t>
      </w:r>
      <w:r>
        <w:t>результатам</w:t>
      </w:r>
      <w:r>
        <w:rPr>
          <w:spacing w:val="58"/>
        </w:rPr>
        <w:t xml:space="preserve"> </w:t>
      </w:r>
      <w:r>
        <w:t>трудовой</w:t>
      </w:r>
      <w:r>
        <w:rPr>
          <w:spacing w:val="58"/>
        </w:rPr>
        <w:t xml:space="preserve"> </w:t>
      </w:r>
      <w:r>
        <w:t>деятельности,</w:t>
      </w:r>
      <w:r>
        <w:rPr>
          <w:spacing w:val="58"/>
        </w:rPr>
        <w:t xml:space="preserve"> </w:t>
      </w:r>
      <w:r>
        <w:t>в</w:t>
      </w:r>
      <w:r>
        <w:rPr>
          <w:spacing w:val="58"/>
        </w:rPr>
        <w:t xml:space="preserve"> </w:t>
      </w:r>
      <w:r>
        <w:t>том</w:t>
      </w:r>
      <w:r>
        <w:rPr>
          <w:spacing w:val="58"/>
        </w:rPr>
        <w:t xml:space="preserve"> </w:t>
      </w:r>
      <w:r>
        <w:t>числе</w:t>
      </w:r>
      <w:r>
        <w:rPr>
          <w:spacing w:val="58"/>
        </w:rPr>
        <w:t xml:space="preserve"> </w:t>
      </w:r>
      <w:r>
        <w:t>при</w:t>
      </w:r>
      <w:r>
        <w:rPr>
          <w:spacing w:val="58"/>
        </w:rPr>
        <w:t xml:space="preserve"> </w:t>
      </w:r>
      <w:r>
        <w:t>изучении</w:t>
      </w:r>
      <w:r>
        <w:rPr>
          <w:spacing w:val="58"/>
        </w:rPr>
        <w:t xml:space="preserve"> </w:t>
      </w:r>
      <w:r>
        <w:t>произведений</w:t>
      </w:r>
      <w:r>
        <w:rPr>
          <w:spacing w:val="58"/>
        </w:rPr>
        <w:t xml:space="preserve"> </w:t>
      </w:r>
      <w:r>
        <w:t>русского</w:t>
      </w:r>
      <w:r>
        <w:rPr>
          <w:spacing w:val="1"/>
        </w:rPr>
        <w:t xml:space="preserve"> </w:t>
      </w:r>
      <w:r>
        <w:t>фольклора</w:t>
      </w:r>
      <w:r>
        <w:rPr>
          <w:spacing w:val="58"/>
        </w:rPr>
        <w:t xml:space="preserve"> </w:t>
      </w:r>
      <w:r>
        <w:t>и</w:t>
      </w:r>
      <w:r>
        <w:rPr>
          <w:spacing w:val="58"/>
        </w:rPr>
        <w:t xml:space="preserve"> </w:t>
      </w:r>
      <w:r>
        <w:t>литературы,</w:t>
      </w:r>
      <w:r>
        <w:rPr>
          <w:spacing w:val="58"/>
        </w:rPr>
        <w:t xml:space="preserve"> </w:t>
      </w:r>
      <w:r>
        <w:t>осознанный</w:t>
      </w:r>
      <w:r>
        <w:rPr>
          <w:spacing w:val="58"/>
        </w:rPr>
        <w:t xml:space="preserve"> </w:t>
      </w:r>
      <w:r>
        <w:t>выбор</w:t>
      </w:r>
      <w:r>
        <w:rPr>
          <w:spacing w:val="58"/>
        </w:rPr>
        <w:t xml:space="preserve"> </w:t>
      </w:r>
      <w:r>
        <w:t>и</w:t>
      </w:r>
      <w:r>
        <w:rPr>
          <w:spacing w:val="58"/>
        </w:rPr>
        <w:t xml:space="preserve"> </w:t>
      </w:r>
      <w:r>
        <w:t>построение</w:t>
      </w:r>
      <w:r>
        <w:rPr>
          <w:spacing w:val="58"/>
        </w:rPr>
        <w:t xml:space="preserve"> </w:t>
      </w:r>
      <w:r>
        <w:t>индивидуальной</w:t>
      </w:r>
      <w:r>
        <w:rPr>
          <w:spacing w:val="58"/>
        </w:rPr>
        <w:t xml:space="preserve"> </w:t>
      </w:r>
      <w:r>
        <w:t>траектории</w:t>
      </w:r>
      <w:r>
        <w:rPr>
          <w:spacing w:val="1"/>
        </w:rPr>
        <w:t xml:space="preserve"> </w:t>
      </w:r>
      <w:r>
        <w:t>образования</w:t>
      </w:r>
      <w:r>
        <w:rPr>
          <w:spacing w:val="13"/>
        </w:rPr>
        <w:t xml:space="preserve"> </w:t>
      </w:r>
      <w:r>
        <w:t>и</w:t>
      </w:r>
      <w:r>
        <w:rPr>
          <w:spacing w:val="16"/>
        </w:rPr>
        <w:t xml:space="preserve"> </w:t>
      </w:r>
      <w:r>
        <w:t>жизненных</w:t>
      </w:r>
      <w:r>
        <w:rPr>
          <w:spacing w:val="24"/>
        </w:rPr>
        <w:t xml:space="preserve"> </w:t>
      </w:r>
      <w:r>
        <w:t>планов</w:t>
      </w:r>
      <w:r>
        <w:rPr>
          <w:spacing w:val="26"/>
        </w:rPr>
        <w:t xml:space="preserve"> </w:t>
      </w:r>
      <w:r>
        <w:t>с</w:t>
      </w:r>
      <w:r>
        <w:rPr>
          <w:spacing w:val="16"/>
        </w:rPr>
        <w:t xml:space="preserve"> </w:t>
      </w:r>
      <w:r>
        <w:t>учетом</w:t>
      </w:r>
      <w:r>
        <w:rPr>
          <w:spacing w:val="22"/>
        </w:rPr>
        <w:t xml:space="preserve"> </w:t>
      </w:r>
      <w:r>
        <w:t>личных</w:t>
      </w:r>
      <w:r>
        <w:rPr>
          <w:spacing w:val="13"/>
        </w:rPr>
        <w:t xml:space="preserve"> </w:t>
      </w:r>
      <w:r>
        <w:t>и</w:t>
      </w:r>
      <w:r>
        <w:rPr>
          <w:spacing w:val="21"/>
        </w:rPr>
        <w:t xml:space="preserve"> </w:t>
      </w:r>
      <w:r>
        <w:t>общественных</w:t>
      </w:r>
      <w:r>
        <w:rPr>
          <w:spacing w:val="14"/>
        </w:rPr>
        <w:t xml:space="preserve"> </w:t>
      </w:r>
      <w:r>
        <w:t>интересов</w:t>
      </w:r>
      <w:r>
        <w:rPr>
          <w:spacing w:val="18"/>
        </w:rPr>
        <w:t xml:space="preserve"> </w:t>
      </w:r>
      <w:r>
        <w:t>и</w:t>
      </w:r>
      <w:r>
        <w:rPr>
          <w:spacing w:val="26"/>
        </w:rPr>
        <w:t xml:space="preserve"> </w:t>
      </w:r>
      <w:r>
        <w:t>потребностей;</w:t>
      </w:r>
    </w:p>
    <w:p w:rsidR="007F4E71" w:rsidRDefault="002F6E5B" w:rsidP="00B00584">
      <w:pPr>
        <w:pStyle w:val="a4"/>
        <w:numPr>
          <w:ilvl w:val="0"/>
          <w:numId w:val="41"/>
        </w:numPr>
        <w:tabs>
          <w:tab w:val="left" w:pos="1356"/>
        </w:tabs>
        <w:spacing w:before="5"/>
        <w:rPr>
          <w:sz w:val="23"/>
        </w:rPr>
      </w:pPr>
      <w:r>
        <w:rPr>
          <w:sz w:val="23"/>
        </w:rPr>
        <w:t>экологического</w:t>
      </w:r>
      <w:r>
        <w:rPr>
          <w:spacing w:val="33"/>
          <w:sz w:val="23"/>
        </w:rPr>
        <w:t xml:space="preserve"> </w:t>
      </w:r>
      <w:r>
        <w:rPr>
          <w:sz w:val="23"/>
        </w:rPr>
        <w:t>воспитания:</w:t>
      </w:r>
    </w:p>
    <w:p w:rsidR="007F4E71" w:rsidRDefault="002F6E5B">
      <w:pPr>
        <w:pStyle w:val="a3"/>
        <w:spacing w:before="9" w:line="252" w:lineRule="auto"/>
        <w:ind w:right="548"/>
      </w:pPr>
      <w:r>
        <w:rPr>
          <w:w w:val="105"/>
        </w:rPr>
        <w:t xml:space="preserve">ориентация   </w:t>
      </w:r>
      <w:r>
        <w:rPr>
          <w:spacing w:val="34"/>
          <w:w w:val="105"/>
        </w:rPr>
        <w:t xml:space="preserve"> </w:t>
      </w:r>
      <w:r>
        <w:rPr>
          <w:w w:val="105"/>
        </w:rPr>
        <w:t xml:space="preserve">на   </w:t>
      </w:r>
      <w:r>
        <w:rPr>
          <w:spacing w:val="35"/>
          <w:w w:val="105"/>
        </w:rPr>
        <w:t xml:space="preserve"> </w:t>
      </w:r>
      <w:r>
        <w:rPr>
          <w:w w:val="105"/>
        </w:rPr>
        <w:t xml:space="preserve">применение   </w:t>
      </w:r>
      <w:r>
        <w:rPr>
          <w:spacing w:val="39"/>
          <w:w w:val="105"/>
        </w:rPr>
        <w:t xml:space="preserve"> </w:t>
      </w:r>
      <w:r>
        <w:rPr>
          <w:w w:val="105"/>
        </w:rPr>
        <w:t xml:space="preserve">знаний   </w:t>
      </w:r>
      <w:r>
        <w:rPr>
          <w:spacing w:val="38"/>
          <w:w w:val="105"/>
        </w:rPr>
        <w:t xml:space="preserve"> </w:t>
      </w:r>
      <w:r>
        <w:rPr>
          <w:w w:val="105"/>
        </w:rPr>
        <w:t xml:space="preserve">из   </w:t>
      </w:r>
      <w:r>
        <w:rPr>
          <w:spacing w:val="38"/>
          <w:w w:val="105"/>
        </w:rPr>
        <w:t xml:space="preserve"> </w:t>
      </w:r>
      <w:r>
        <w:rPr>
          <w:w w:val="105"/>
        </w:rPr>
        <w:t xml:space="preserve">социальных   </w:t>
      </w:r>
      <w:r>
        <w:rPr>
          <w:spacing w:val="39"/>
          <w:w w:val="105"/>
        </w:rPr>
        <w:t xml:space="preserve"> </w:t>
      </w:r>
      <w:r>
        <w:rPr>
          <w:w w:val="105"/>
        </w:rPr>
        <w:t xml:space="preserve">и    </w:t>
      </w:r>
      <w:r>
        <w:rPr>
          <w:spacing w:val="38"/>
          <w:w w:val="105"/>
        </w:rPr>
        <w:t xml:space="preserve"> </w:t>
      </w:r>
      <w:r>
        <w:rPr>
          <w:w w:val="105"/>
        </w:rPr>
        <w:t xml:space="preserve">естественных    </w:t>
      </w:r>
      <w:r>
        <w:rPr>
          <w:spacing w:val="38"/>
          <w:w w:val="105"/>
        </w:rPr>
        <w:t xml:space="preserve"> </w:t>
      </w:r>
      <w:r>
        <w:rPr>
          <w:w w:val="105"/>
        </w:rPr>
        <w:t>наук</w:t>
      </w:r>
      <w:r>
        <w:rPr>
          <w:spacing w:val="-58"/>
          <w:w w:val="105"/>
        </w:rPr>
        <w:t xml:space="preserve"> </w:t>
      </w:r>
      <w:r>
        <w:rPr>
          <w:w w:val="105"/>
        </w:rPr>
        <w:t>для</w:t>
      </w:r>
      <w:r>
        <w:rPr>
          <w:spacing w:val="1"/>
          <w:w w:val="105"/>
        </w:rPr>
        <w:t xml:space="preserve"> </w:t>
      </w:r>
      <w:r>
        <w:rPr>
          <w:w w:val="105"/>
        </w:rPr>
        <w:t>решения</w:t>
      </w:r>
      <w:r>
        <w:rPr>
          <w:spacing w:val="1"/>
          <w:w w:val="105"/>
        </w:rPr>
        <w:t xml:space="preserve"> </w:t>
      </w:r>
      <w:r>
        <w:rPr>
          <w:w w:val="105"/>
        </w:rPr>
        <w:t>задач</w:t>
      </w:r>
      <w:r>
        <w:rPr>
          <w:spacing w:val="1"/>
          <w:w w:val="105"/>
        </w:rPr>
        <w:t xml:space="preserve"> </w:t>
      </w:r>
      <w:r>
        <w:rPr>
          <w:w w:val="105"/>
        </w:rPr>
        <w:t>в</w:t>
      </w:r>
      <w:r>
        <w:rPr>
          <w:spacing w:val="1"/>
          <w:w w:val="105"/>
        </w:rPr>
        <w:t xml:space="preserve"> </w:t>
      </w:r>
      <w:r>
        <w:rPr>
          <w:w w:val="105"/>
        </w:rPr>
        <w:t>области</w:t>
      </w:r>
      <w:r>
        <w:rPr>
          <w:spacing w:val="1"/>
          <w:w w:val="105"/>
        </w:rPr>
        <w:t xml:space="preserve"> </w:t>
      </w:r>
      <w:r>
        <w:rPr>
          <w:w w:val="105"/>
        </w:rPr>
        <w:t>окружающей</w:t>
      </w:r>
      <w:r>
        <w:rPr>
          <w:spacing w:val="1"/>
          <w:w w:val="105"/>
        </w:rPr>
        <w:t xml:space="preserve"> </w:t>
      </w:r>
      <w:r>
        <w:rPr>
          <w:w w:val="105"/>
        </w:rPr>
        <w:t>среды,</w:t>
      </w:r>
      <w:r>
        <w:rPr>
          <w:spacing w:val="1"/>
          <w:w w:val="105"/>
        </w:rPr>
        <w:t xml:space="preserve"> </w:t>
      </w:r>
      <w:r>
        <w:rPr>
          <w:w w:val="105"/>
        </w:rPr>
        <w:t>планирования</w:t>
      </w:r>
      <w:r>
        <w:rPr>
          <w:spacing w:val="1"/>
          <w:w w:val="105"/>
        </w:rPr>
        <w:t xml:space="preserve"> </w:t>
      </w:r>
      <w:r>
        <w:rPr>
          <w:w w:val="105"/>
        </w:rPr>
        <w:t>поступков</w:t>
      </w:r>
      <w:r>
        <w:rPr>
          <w:spacing w:val="1"/>
          <w:w w:val="105"/>
        </w:rPr>
        <w:t xml:space="preserve"> </w:t>
      </w:r>
      <w:r>
        <w:rPr>
          <w:w w:val="105"/>
        </w:rPr>
        <w:t>и</w:t>
      </w:r>
      <w:r>
        <w:rPr>
          <w:spacing w:val="1"/>
          <w:w w:val="105"/>
        </w:rPr>
        <w:t xml:space="preserve"> </w:t>
      </w:r>
      <w:r>
        <w:rPr>
          <w:w w:val="105"/>
        </w:rPr>
        <w:t>оценки</w:t>
      </w:r>
      <w:r>
        <w:rPr>
          <w:spacing w:val="1"/>
          <w:w w:val="105"/>
        </w:rPr>
        <w:t xml:space="preserve"> </w:t>
      </w:r>
      <w:r>
        <w:rPr>
          <w:w w:val="105"/>
        </w:rPr>
        <w:t>их</w:t>
      </w:r>
      <w:r>
        <w:rPr>
          <w:spacing w:val="1"/>
          <w:w w:val="105"/>
        </w:rPr>
        <w:t xml:space="preserve"> </w:t>
      </w:r>
      <w:r>
        <w:rPr>
          <w:w w:val="105"/>
        </w:rPr>
        <w:t>возможных</w:t>
      </w:r>
      <w:r>
        <w:rPr>
          <w:spacing w:val="2"/>
          <w:w w:val="105"/>
        </w:rPr>
        <w:t xml:space="preserve"> </w:t>
      </w:r>
      <w:r>
        <w:rPr>
          <w:w w:val="105"/>
        </w:rPr>
        <w:t>последствий</w:t>
      </w:r>
      <w:r>
        <w:rPr>
          <w:spacing w:val="3"/>
          <w:w w:val="105"/>
        </w:rPr>
        <w:t xml:space="preserve"> </w:t>
      </w:r>
      <w:r>
        <w:rPr>
          <w:w w:val="105"/>
        </w:rPr>
        <w:t>для</w:t>
      </w:r>
      <w:r>
        <w:rPr>
          <w:spacing w:val="3"/>
          <w:w w:val="105"/>
        </w:rPr>
        <w:t xml:space="preserve"> </w:t>
      </w:r>
      <w:r>
        <w:rPr>
          <w:w w:val="105"/>
        </w:rPr>
        <w:t>окружающей</w:t>
      </w:r>
      <w:r>
        <w:rPr>
          <w:spacing w:val="7"/>
          <w:w w:val="105"/>
        </w:rPr>
        <w:t xml:space="preserve"> </w:t>
      </w:r>
      <w:r>
        <w:rPr>
          <w:w w:val="105"/>
        </w:rPr>
        <w:t>среды;</w:t>
      </w:r>
    </w:p>
    <w:p w:rsidR="007F4E71" w:rsidRDefault="002F6E5B">
      <w:pPr>
        <w:pStyle w:val="a3"/>
        <w:tabs>
          <w:tab w:val="left" w:pos="3139"/>
          <w:tab w:val="left" w:pos="5368"/>
          <w:tab w:val="left" w:pos="8065"/>
          <w:tab w:val="left" w:pos="9735"/>
        </w:tabs>
        <w:spacing w:before="3" w:line="247" w:lineRule="auto"/>
        <w:ind w:right="547"/>
      </w:pPr>
      <w:r>
        <w:rPr>
          <w:w w:val="105"/>
        </w:rPr>
        <w:t>повышение</w:t>
      </w:r>
      <w:r>
        <w:rPr>
          <w:spacing w:val="1"/>
          <w:w w:val="105"/>
        </w:rPr>
        <w:t xml:space="preserve"> </w:t>
      </w:r>
      <w:r>
        <w:rPr>
          <w:w w:val="105"/>
        </w:rPr>
        <w:t>уровня</w:t>
      </w:r>
      <w:r>
        <w:rPr>
          <w:spacing w:val="1"/>
          <w:w w:val="105"/>
        </w:rPr>
        <w:t xml:space="preserve"> </w:t>
      </w:r>
      <w:r>
        <w:rPr>
          <w:w w:val="105"/>
        </w:rPr>
        <w:t>экологической</w:t>
      </w:r>
      <w:r>
        <w:rPr>
          <w:spacing w:val="1"/>
          <w:w w:val="105"/>
        </w:rPr>
        <w:t xml:space="preserve"> </w:t>
      </w:r>
      <w:r>
        <w:rPr>
          <w:w w:val="105"/>
        </w:rPr>
        <w:t>культуры,</w:t>
      </w:r>
      <w:r>
        <w:rPr>
          <w:spacing w:val="1"/>
          <w:w w:val="105"/>
        </w:rPr>
        <w:t xml:space="preserve"> </w:t>
      </w:r>
      <w:r>
        <w:rPr>
          <w:w w:val="105"/>
        </w:rPr>
        <w:t>осознание</w:t>
      </w:r>
      <w:r>
        <w:rPr>
          <w:spacing w:val="1"/>
          <w:w w:val="105"/>
        </w:rPr>
        <w:t xml:space="preserve"> </w:t>
      </w:r>
      <w:r>
        <w:rPr>
          <w:w w:val="105"/>
        </w:rPr>
        <w:t>глобального</w:t>
      </w:r>
      <w:r>
        <w:rPr>
          <w:spacing w:val="1"/>
          <w:w w:val="105"/>
        </w:rPr>
        <w:t xml:space="preserve"> </w:t>
      </w:r>
      <w:r>
        <w:rPr>
          <w:w w:val="105"/>
        </w:rPr>
        <w:t>характера</w:t>
      </w:r>
      <w:r>
        <w:rPr>
          <w:spacing w:val="1"/>
          <w:w w:val="105"/>
        </w:rPr>
        <w:t xml:space="preserve"> </w:t>
      </w:r>
      <w:r>
        <w:rPr>
          <w:w w:val="105"/>
        </w:rPr>
        <w:t>экологических проблем и путей их решения; активное неприятие действий,</w:t>
      </w:r>
      <w:r>
        <w:rPr>
          <w:spacing w:val="1"/>
          <w:w w:val="105"/>
        </w:rPr>
        <w:t xml:space="preserve"> </w:t>
      </w:r>
      <w:r>
        <w:rPr>
          <w:w w:val="105"/>
        </w:rPr>
        <w:t>приносящих вред</w:t>
      </w:r>
      <w:r>
        <w:rPr>
          <w:spacing w:val="1"/>
          <w:w w:val="105"/>
        </w:rPr>
        <w:t xml:space="preserve"> </w:t>
      </w:r>
      <w:r>
        <w:rPr>
          <w:w w:val="105"/>
        </w:rPr>
        <w:t>окружающей         среде,         в         том         числе         сформированное         при         знакомстве</w:t>
      </w:r>
      <w:r>
        <w:rPr>
          <w:spacing w:val="1"/>
          <w:w w:val="105"/>
        </w:rPr>
        <w:t xml:space="preserve"> </w:t>
      </w:r>
      <w:r>
        <w:rPr>
          <w:w w:val="105"/>
        </w:rPr>
        <w:t>с литературными произведениями, поднимающими экологические проблемы;</w:t>
      </w:r>
      <w:r>
        <w:rPr>
          <w:spacing w:val="1"/>
          <w:w w:val="105"/>
        </w:rPr>
        <w:t xml:space="preserve"> </w:t>
      </w:r>
      <w:r>
        <w:rPr>
          <w:w w:val="105"/>
        </w:rPr>
        <w:t>осознание своей</w:t>
      </w:r>
      <w:r>
        <w:rPr>
          <w:spacing w:val="1"/>
          <w:w w:val="105"/>
        </w:rPr>
        <w:t xml:space="preserve"> </w:t>
      </w:r>
      <w:r>
        <w:rPr>
          <w:w w:val="105"/>
        </w:rPr>
        <w:t>роли</w:t>
      </w:r>
      <w:r>
        <w:rPr>
          <w:spacing w:val="1"/>
          <w:w w:val="105"/>
        </w:rPr>
        <w:t xml:space="preserve"> </w:t>
      </w:r>
      <w:r>
        <w:rPr>
          <w:w w:val="105"/>
        </w:rPr>
        <w:t>как</w:t>
      </w:r>
      <w:r>
        <w:rPr>
          <w:spacing w:val="1"/>
          <w:w w:val="105"/>
        </w:rPr>
        <w:t xml:space="preserve"> </w:t>
      </w:r>
      <w:r>
        <w:rPr>
          <w:w w:val="105"/>
        </w:rPr>
        <w:t>гражданина</w:t>
      </w:r>
      <w:r>
        <w:rPr>
          <w:spacing w:val="1"/>
          <w:w w:val="105"/>
        </w:rPr>
        <w:t xml:space="preserve"> </w:t>
      </w:r>
      <w:r>
        <w:rPr>
          <w:w w:val="105"/>
        </w:rPr>
        <w:t>и</w:t>
      </w:r>
      <w:r>
        <w:rPr>
          <w:spacing w:val="1"/>
          <w:w w:val="105"/>
        </w:rPr>
        <w:t xml:space="preserve"> </w:t>
      </w:r>
      <w:r>
        <w:rPr>
          <w:w w:val="105"/>
        </w:rPr>
        <w:t>потребителя</w:t>
      </w:r>
      <w:r>
        <w:rPr>
          <w:spacing w:val="1"/>
          <w:w w:val="105"/>
        </w:rPr>
        <w:t xml:space="preserve"> </w:t>
      </w:r>
      <w:r>
        <w:rPr>
          <w:w w:val="105"/>
        </w:rPr>
        <w:t>в</w:t>
      </w:r>
      <w:r>
        <w:rPr>
          <w:spacing w:val="1"/>
          <w:w w:val="105"/>
        </w:rPr>
        <w:t xml:space="preserve"> </w:t>
      </w:r>
      <w:r>
        <w:rPr>
          <w:w w:val="105"/>
        </w:rPr>
        <w:t>условиях</w:t>
      </w:r>
      <w:r>
        <w:rPr>
          <w:spacing w:val="1"/>
          <w:w w:val="105"/>
        </w:rPr>
        <w:t xml:space="preserve"> </w:t>
      </w:r>
      <w:r>
        <w:rPr>
          <w:w w:val="105"/>
        </w:rPr>
        <w:t>взаимосвязи</w:t>
      </w:r>
      <w:r>
        <w:rPr>
          <w:spacing w:val="1"/>
          <w:w w:val="105"/>
        </w:rPr>
        <w:t xml:space="preserve"> </w:t>
      </w:r>
      <w:r>
        <w:rPr>
          <w:w w:val="105"/>
        </w:rPr>
        <w:t>природной,</w:t>
      </w:r>
      <w:r>
        <w:rPr>
          <w:spacing w:val="1"/>
          <w:w w:val="105"/>
        </w:rPr>
        <w:t xml:space="preserve"> </w:t>
      </w:r>
      <w:r>
        <w:rPr>
          <w:w w:val="105"/>
        </w:rPr>
        <w:t>технологической</w:t>
      </w:r>
      <w:r>
        <w:rPr>
          <w:spacing w:val="1"/>
          <w:w w:val="105"/>
        </w:rPr>
        <w:t xml:space="preserve"> </w:t>
      </w:r>
      <w:r>
        <w:rPr>
          <w:w w:val="105"/>
        </w:rPr>
        <w:t>и</w:t>
      </w:r>
      <w:r>
        <w:rPr>
          <w:spacing w:val="1"/>
          <w:w w:val="105"/>
        </w:rPr>
        <w:t xml:space="preserve"> </w:t>
      </w:r>
      <w:r>
        <w:rPr>
          <w:w w:val="105"/>
        </w:rPr>
        <w:t>социальной</w:t>
      </w:r>
      <w:r>
        <w:rPr>
          <w:w w:val="105"/>
        </w:rPr>
        <w:tab/>
        <w:t>среды,</w:t>
      </w:r>
      <w:r>
        <w:rPr>
          <w:w w:val="105"/>
        </w:rPr>
        <w:tab/>
        <w:t>готовность</w:t>
      </w:r>
      <w:r>
        <w:rPr>
          <w:w w:val="105"/>
        </w:rPr>
        <w:tab/>
        <w:t>к</w:t>
      </w:r>
      <w:r>
        <w:rPr>
          <w:w w:val="105"/>
        </w:rPr>
        <w:tab/>
      </w:r>
      <w:r>
        <w:t>участию</w:t>
      </w:r>
      <w:r>
        <w:rPr>
          <w:spacing w:val="-56"/>
        </w:rPr>
        <w:t xml:space="preserve"> </w:t>
      </w:r>
      <w:r>
        <w:rPr>
          <w:w w:val="105"/>
        </w:rPr>
        <w:t>в</w:t>
      </w:r>
      <w:r>
        <w:rPr>
          <w:spacing w:val="-3"/>
          <w:w w:val="105"/>
        </w:rPr>
        <w:t xml:space="preserve"> </w:t>
      </w:r>
      <w:r>
        <w:rPr>
          <w:w w:val="105"/>
        </w:rPr>
        <w:t>практической</w:t>
      </w:r>
      <w:r>
        <w:rPr>
          <w:spacing w:val="1"/>
          <w:w w:val="105"/>
        </w:rPr>
        <w:t xml:space="preserve"> </w:t>
      </w:r>
      <w:r>
        <w:rPr>
          <w:w w:val="105"/>
        </w:rPr>
        <w:t>деятельности</w:t>
      </w:r>
      <w:r>
        <w:rPr>
          <w:spacing w:val="7"/>
          <w:w w:val="105"/>
        </w:rPr>
        <w:t xml:space="preserve"> </w:t>
      </w:r>
      <w:r>
        <w:rPr>
          <w:w w:val="105"/>
        </w:rPr>
        <w:t>экологической</w:t>
      </w:r>
      <w:r>
        <w:rPr>
          <w:spacing w:val="1"/>
          <w:w w:val="105"/>
        </w:rPr>
        <w:t xml:space="preserve"> </w:t>
      </w:r>
      <w:r>
        <w:rPr>
          <w:w w:val="105"/>
        </w:rPr>
        <w:t>направленности;</w:t>
      </w:r>
    </w:p>
    <w:p w:rsidR="007F4E71" w:rsidRDefault="002F6E5B" w:rsidP="00B00584">
      <w:pPr>
        <w:pStyle w:val="a4"/>
        <w:numPr>
          <w:ilvl w:val="0"/>
          <w:numId w:val="41"/>
        </w:numPr>
        <w:tabs>
          <w:tab w:val="left" w:pos="1356"/>
        </w:tabs>
        <w:spacing w:line="263" w:lineRule="exact"/>
        <w:rPr>
          <w:sz w:val="23"/>
        </w:rPr>
      </w:pPr>
      <w:r>
        <w:rPr>
          <w:sz w:val="23"/>
        </w:rPr>
        <w:t>ценности</w:t>
      </w:r>
      <w:r>
        <w:rPr>
          <w:spacing w:val="31"/>
          <w:sz w:val="23"/>
        </w:rPr>
        <w:t xml:space="preserve"> </w:t>
      </w:r>
      <w:r>
        <w:rPr>
          <w:sz w:val="23"/>
        </w:rPr>
        <w:t>научного</w:t>
      </w:r>
      <w:r>
        <w:rPr>
          <w:spacing w:val="28"/>
          <w:sz w:val="23"/>
        </w:rPr>
        <w:t xml:space="preserve"> </w:t>
      </w:r>
      <w:r>
        <w:rPr>
          <w:sz w:val="23"/>
        </w:rPr>
        <w:t>познания:</w:t>
      </w:r>
    </w:p>
    <w:p w:rsidR="007F4E71" w:rsidRDefault="002F6E5B">
      <w:pPr>
        <w:pStyle w:val="a3"/>
        <w:tabs>
          <w:tab w:val="left" w:pos="1564"/>
          <w:tab w:val="left" w:pos="2807"/>
          <w:tab w:val="left" w:pos="4226"/>
          <w:tab w:val="left" w:pos="4737"/>
          <w:tab w:val="left" w:pos="6072"/>
          <w:tab w:val="left" w:pos="6634"/>
          <w:tab w:val="left" w:pos="8038"/>
          <w:tab w:val="left" w:pos="9113"/>
          <w:tab w:val="left" w:pos="9500"/>
        </w:tabs>
        <w:spacing w:before="16" w:line="247" w:lineRule="auto"/>
        <w:ind w:right="553"/>
      </w:pPr>
      <w:r>
        <w:rPr>
          <w:w w:val="105"/>
        </w:rPr>
        <w:t>ориентация в деятельности на современную систему научных представлений об основных</w:t>
      </w:r>
      <w:r>
        <w:rPr>
          <w:spacing w:val="1"/>
          <w:w w:val="105"/>
        </w:rPr>
        <w:t xml:space="preserve"> </w:t>
      </w:r>
      <w:r>
        <w:rPr>
          <w:w w:val="105"/>
        </w:rPr>
        <w:t>закономерностях развития человека, природы и общества, взаимосвязях человека с природной и</w:t>
      </w:r>
      <w:r>
        <w:rPr>
          <w:spacing w:val="1"/>
          <w:w w:val="105"/>
        </w:rPr>
        <w:t xml:space="preserve"> </w:t>
      </w:r>
      <w:r>
        <w:rPr>
          <w:w w:val="105"/>
        </w:rPr>
        <w:t>социальной</w:t>
      </w:r>
      <w:r>
        <w:rPr>
          <w:w w:val="105"/>
        </w:rPr>
        <w:tab/>
        <w:t>средой</w:t>
      </w:r>
      <w:r>
        <w:rPr>
          <w:w w:val="105"/>
        </w:rPr>
        <w:tab/>
      </w:r>
      <w:r>
        <w:rPr>
          <w:w w:val="105"/>
        </w:rPr>
        <w:tab/>
        <w:t>с</w:t>
      </w:r>
      <w:r>
        <w:rPr>
          <w:w w:val="105"/>
        </w:rPr>
        <w:tab/>
        <w:t>опорой</w:t>
      </w:r>
      <w:r>
        <w:rPr>
          <w:w w:val="105"/>
        </w:rPr>
        <w:tab/>
        <w:t>на</w:t>
      </w:r>
      <w:r>
        <w:rPr>
          <w:w w:val="105"/>
        </w:rPr>
        <w:tab/>
      </w:r>
      <w:r>
        <w:rPr>
          <w:w w:val="105"/>
        </w:rPr>
        <w:tab/>
      </w:r>
      <w:r>
        <w:t>изученные</w:t>
      </w:r>
      <w:r>
        <w:rPr>
          <w:spacing w:val="-56"/>
        </w:rPr>
        <w:t xml:space="preserve"> </w:t>
      </w:r>
      <w:r>
        <w:rPr>
          <w:w w:val="105"/>
        </w:rPr>
        <w:t>и</w:t>
      </w:r>
      <w:r>
        <w:rPr>
          <w:w w:val="105"/>
        </w:rPr>
        <w:tab/>
        <w:t>самостоятельно</w:t>
      </w:r>
      <w:r>
        <w:rPr>
          <w:w w:val="105"/>
        </w:rPr>
        <w:tab/>
        <w:t>прочитанные</w:t>
      </w:r>
      <w:r>
        <w:rPr>
          <w:w w:val="105"/>
        </w:rPr>
        <w:tab/>
      </w:r>
      <w:r>
        <w:rPr>
          <w:w w:val="105"/>
        </w:rPr>
        <w:tab/>
        <w:t>литературные</w:t>
      </w:r>
      <w:r>
        <w:rPr>
          <w:w w:val="105"/>
        </w:rPr>
        <w:tab/>
      </w:r>
      <w:r>
        <w:t>произведения;</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7" w:lineRule="auto"/>
        <w:ind w:right="543"/>
      </w:pPr>
      <w:r>
        <w:rPr>
          <w:w w:val="105"/>
        </w:rPr>
        <w:lastRenderedPageBreak/>
        <w:t>овладение языковой и читательской культурой как средством познания мира, овладение</w:t>
      </w:r>
      <w:r>
        <w:rPr>
          <w:spacing w:val="1"/>
          <w:w w:val="105"/>
        </w:rPr>
        <w:t xml:space="preserve"> </w:t>
      </w:r>
      <w:r>
        <w:rPr>
          <w:w w:val="105"/>
        </w:rPr>
        <w:t>основными</w:t>
      </w:r>
      <w:r>
        <w:rPr>
          <w:spacing w:val="1"/>
          <w:w w:val="105"/>
        </w:rPr>
        <w:t xml:space="preserve"> </w:t>
      </w:r>
      <w:r>
        <w:rPr>
          <w:w w:val="105"/>
        </w:rPr>
        <w:t>навыками</w:t>
      </w:r>
      <w:r>
        <w:rPr>
          <w:spacing w:val="1"/>
          <w:w w:val="105"/>
        </w:rPr>
        <w:t xml:space="preserve"> </w:t>
      </w:r>
      <w:r>
        <w:rPr>
          <w:w w:val="105"/>
        </w:rPr>
        <w:t>исследовательской</w:t>
      </w:r>
      <w:r>
        <w:rPr>
          <w:spacing w:val="1"/>
          <w:w w:val="105"/>
        </w:rPr>
        <w:t xml:space="preserve"> </w:t>
      </w:r>
      <w:r>
        <w:rPr>
          <w:w w:val="105"/>
        </w:rPr>
        <w:t>деятельности</w:t>
      </w:r>
      <w:r>
        <w:rPr>
          <w:spacing w:val="1"/>
          <w:w w:val="105"/>
        </w:rPr>
        <w:t xml:space="preserve"> </w:t>
      </w:r>
      <w:r>
        <w:rPr>
          <w:w w:val="105"/>
        </w:rPr>
        <w:t>с</w:t>
      </w:r>
      <w:r>
        <w:rPr>
          <w:spacing w:val="1"/>
          <w:w w:val="105"/>
        </w:rPr>
        <w:t xml:space="preserve"> </w:t>
      </w:r>
      <w:r>
        <w:rPr>
          <w:w w:val="105"/>
        </w:rPr>
        <w:t>учётом</w:t>
      </w:r>
      <w:r>
        <w:rPr>
          <w:spacing w:val="1"/>
          <w:w w:val="105"/>
        </w:rPr>
        <w:t xml:space="preserve"> </w:t>
      </w:r>
      <w:r>
        <w:rPr>
          <w:w w:val="105"/>
        </w:rPr>
        <w:t>специфики</w:t>
      </w:r>
      <w:r>
        <w:rPr>
          <w:spacing w:val="1"/>
          <w:w w:val="105"/>
        </w:rPr>
        <w:t xml:space="preserve"> </w:t>
      </w:r>
      <w:r>
        <w:rPr>
          <w:w w:val="105"/>
        </w:rPr>
        <w:t>литературного</w:t>
      </w:r>
      <w:r>
        <w:rPr>
          <w:spacing w:val="1"/>
          <w:w w:val="105"/>
        </w:rPr>
        <w:t xml:space="preserve"> </w:t>
      </w:r>
      <w:r>
        <w:rPr>
          <w:w w:val="105"/>
        </w:rPr>
        <w:t>образования,</w:t>
      </w:r>
      <w:r>
        <w:rPr>
          <w:spacing w:val="1"/>
          <w:w w:val="105"/>
        </w:rPr>
        <w:t xml:space="preserve"> </w:t>
      </w:r>
      <w:r>
        <w:rPr>
          <w:w w:val="105"/>
        </w:rPr>
        <w:t>установка</w:t>
      </w:r>
      <w:r>
        <w:rPr>
          <w:spacing w:val="1"/>
          <w:w w:val="105"/>
        </w:rPr>
        <w:t xml:space="preserve"> </w:t>
      </w:r>
      <w:r>
        <w:rPr>
          <w:w w:val="105"/>
        </w:rPr>
        <w:t>на</w:t>
      </w:r>
      <w:r>
        <w:rPr>
          <w:spacing w:val="1"/>
          <w:w w:val="105"/>
        </w:rPr>
        <w:t xml:space="preserve"> </w:t>
      </w:r>
      <w:r>
        <w:rPr>
          <w:w w:val="105"/>
        </w:rPr>
        <w:t>осмысление</w:t>
      </w:r>
      <w:r>
        <w:rPr>
          <w:spacing w:val="1"/>
          <w:w w:val="105"/>
        </w:rPr>
        <w:t xml:space="preserve"> </w:t>
      </w:r>
      <w:r>
        <w:rPr>
          <w:w w:val="105"/>
        </w:rPr>
        <w:t>опыта,</w:t>
      </w:r>
      <w:r>
        <w:rPr>
          <w:spacing w:val="1"/>
          <w:w w:val="105"/>
        </w:rPr>
        <w:t xml:space="preserve"> </w:t>
      </w:r>
      <w:r>
        <w:rPr>
          <w:w w:val="105"/>
        </w:rPr>
        <w:t>наблюдений,</w:t>
      </w:r>
      <w:r>
        <w:rPr>
          <w:spacing w:val="1"/>
          <w:w w:val="105"/>
        </w:rPr>
        <w:t xml:space="preserve"> </w:t>
      </w:r>
      <w:r>
        <w:rPr>
          <w:w w:val="105"/>
        </w:rPr>
        <w:t>поступков</w:t>
      </w:r>
      <w:r>
        <w:rPr>
          <w:spacing w:val="1"/>
          <w:w w:val="105"/>
        </w:rPr>
        <w:t xml:space="preserve"> </w:t>
      </w:r>
      <w:r>
        <w:rPr>
          <w:w w:val="105"/>
        </w:rPr>
        <w:t>и</w:t>
      </w:r>
      <w:r>
        <w:rPr>
          <w:spacing w:val="1"/>
          <w:w w:val="105"/>
        </w:rPr>
        <w:t xml:space="preserve"> </w:t>
      </w:r>
      <w:r>
        <w:rPr>
          <w:w w:val="105"/>
        </w:rPr>
        <w:t>стремление</w:t>
      </w:r>
      <w:r>
        <w:rPr>
          <w:spacing w:val="-58"/>
          <w:w w:val="105"/>
        </w:rPr>
        <w:t xml:space="preserve"> </w:t>
      </w:r>
      <w:r>
        <w:rPr>
          <w:w w:val="105"/>
        </w:rPr>
        <w:t>совершенствовать</w:t>
      </w:r>
      <w:r>
        <w:rPr>
          <w:spacing w:val="-5"/>
          <w:w w:val="105"/>
        </w:rPr>
        <w:t xml:space="preserve"> </w:t>
      </w:r>
      <w:r>
        <w:rPr>
          <w:w w:val="105"/>
        </w:rPr>
        <w:t>пути</w:t>
      </w:r>
      <w:r>
        <w:rPr>
          <w:spacing w:val="5"/>
          <w:w w:val="105"/>
        </w:rPr>
        <w:t xml:space="preserve"> </w:t>
      </w:r>
      <w:r>
        <w:rPr>
          <w:w w:val="105"/>
        </w:rPr>
        <w:t>достижения</w:t>
      </w:r>
      <w:r>
        <w:rPr>
          <w:spacing w:val="1"/>
          <w:w w:val="105"/>
        </w:rPr>
        <w:t xml:space="preserve"> </w:t>
      </w:r>
      <w:r>
        <w:rPr>
          <w:w w:val="105"/>
        </w:rPr>
        <w:t>индивидуального</w:t>
      </w:r>
      <w:r>
        <w:rPr>
          <w:spacing w:val="-6"/>
          <w:w w:val="105"/>
        </w:rPr>
        <w:t xml:space="preserve"> </w:t>
      </w:r>
      <w:r>
        <w:rPr>
          <w:w w:val="105"/>
        </w:rPr>
        <w:t>и</w:t>
      </w:r>
      <w:r>
        <w:rPr>
          <w:spacing w:val="-5"/>
          <w:w w:val="105"/>
        </w:rPr>
        <w:t xml:space="preserve"> </w:t>
      </w:r>
      <w:r>
        <w:rPr>
          <w:w w:val="105"/>
        </w:rPr>
        <w:t>коллективного</w:t>
      </w:r>
      <w:r>
        <w:rPr>
          <w:spacing w:val="6"/>
          <w:w w:val="105"/>
        </w:rPr>
        <w:t xml:space="preserve"> </w:t>
      </w:r>
      <w:r>
        <w:rPr>
          <w:w w:val="105"/>
        </w:rPr>
        <w:t>благополучия.</w:t>
      </w:r>
    </w:p>
    <w:p w:rsidR="007F4E71" w:rsidRDefault="002F6E5B" w:rsidP="00B00584">
      <w:pPr>
        <w:pStyle w:val="a4"/>
        <w:numPr>
          <w:ilvl w:val="0"/>
          <w:numId w:val="41"/>
        </w:numPr>
        <w:tabs>
          <w:tab w:val="left" w:pos="1356"/>
        </w:tabs>
        <w:spacing w:line="252" w:lineRule="auto"/>
        <w:ind w:left="390" w:right="550" w:firstLine="706"/>
        <w:rPr>
          <w:sz w:val="23"/>
        </w:rPr>
      </w:pPr>
      <w:r>
        <w:rPr>
          <w:w w:val="105"/>
          <w:sz w:val="23"/>
        </w:rPr>
        <w:t>обеспечение</w:t>
      </w:r>
      <w:r>
        <w:rPr>
          <w:spacing w:val="1"/>
          <w:w w:val="105"/>
          <w:sz w:val="23"/>
        </w:rPr>
        <w:t xml:space="preserve"> </w:t>
      </w:r>
      <w:r>
        <w:rPr>
          <w:w w:val="105"/>
          <w:sz w:val="23"/>
        </w:rPr>
        <w:t>адаптации</w:t>
      </w:r>
      <w:r>
        <w:rPr>
          <w:spacing w:val="1"/>
          <w:w w:val="105"/>
          <w:sz w:val="23"/>
        </w:rPr>
        <w:t xml:space="preserve"> </w:t>
      </w:r>
      <w:r>
        <w:rPr>
          <w:w w:val="105"/>
          <w:sz w:val="23"/>
        </w:rPr>
        <w:t>обучающегося</w:t>
      </w:r>
      <w:r>
        <w:rPr>
          <w:spacing w:val="1"/>
          <w:w w:val="105"/>
          <w:sz w:val="23"/>
        </w:rPr>
        <w:t xml:space="preserve"> </w:t>
      </w:r>
      <w:r>
        <w:rPr>
          <w:w w:val="105"/>
          <w:sz w:val="23"/>
        </w:rPr>
        <w:t>к</w:t>
      </w:r>
      <w:r>
        <w:rPr>
          <w:spacing w:val="1"/>
          <w:w w:val="105"/>
          <w:sz w:val="23"/>
        </w:rPr>
        <w:t xml:space="preserve"> </w:t>
      </w:r>
      <w:r>
        <w:rPr>
          <w:w w:val="105"/>
          <w:sz w:val="23"/>
        </w:rPr>
        <w:t>изменяющимся</w:t>
      </w:r>
      <w:r>
        <w:rPr>
          <w:spacing w:val="1"/>
          <w:w w:val="105"/>
          <w:sz w:val="23"/>
        </w:rPr>
        <w:t xml:space="preserve"> </w:t>
      </w:r>
      <w:r>
        <w:rPr>
          <w:w w:val="105"/>
          <w:sz w:val="23"/>
        </w:rPr>
        <w:t>условиям</w:t>
      </w:r>
      <w:r>
        <w:rPr>
          <w:spacing w:val="1"/>
          <w:w w:val="105"/>
          <w:sz w:val="23"/>
        </w:rPr>
        <w:t xml:space="preserve"> </w:t>
      </w:r>
      <w:r>
        <w:rPr>
          <w:w w:val="105"/>
          <w:sz w:val="23"/>
        </w:rPr>
        <w:t>социальной</w:t>
      </w:r>
      <w:r>
        <w:rPr>
          <w:spacing w:val="1"/>
          <w:w w:val="105"/>
          <w:sz w:val="23"/>
        </w:rPr>
        <w:t xml:space="preserve"> </w:t>
      </w:r>
      <w:r>
        <w:rPr>
          <w:w w:val="105"/>
          <w:sz w:val="23"/>
        </w:rPr>
        <w:t>и</w:t>
      </w:r>
      <w:r>
        <w:rPr>
          <w:spacing w:val="1"/>
          <w:w w:val="105"/>
          <w:sz w:val="23"/>
        </w:rPr>
        <w:t xml:space="preserve"> </w:t>
      </w:r>
      <w:r>
        <w:rPr>
          <w:w w:val="105"/>
          <w:sz w:val="23"/>
        </w:rPr>
        <w:t>природной</w:t>
      </w:r>
      <w:r>
        <w:rPr>
          <w:spacing w:val="7"/>
          <w:w w:val="105"/>
          <w:sz w:val="23"/>
        </w:rPr>
        <w:t xml:space="preserve"> </w:t>
      </w:r>
      <w:r>
        <w:rPr>
          <w:w w:val="105"/>
          <w:sz w:val="23"/>
        </w:rPr>
        <w:t>среды:</w:t>
      </w:r>
    </w:p>
    <w:p w:rsidR="007F4E71" w:rsidRDefault="002F6E5B">
      <w:pPr>
        <w:pStyle w:val="a3"/>
        <w:tabs>
          <w:tab w:val="left" w:pos="3321"/>
          <w:tab w:val="left" w:pos="6749"/>
          <w:tab w:val="left" w:pos="9658"/>
        </w:tabs>
        <w:spacing w:line="252" w:lineRule="auto"/>
        <w:ind w:right="544"/>
      </w:pPr>
      <w:r>
        <w:rPr>
          <w:w w:val="105"/>
        </w:rPr>
        <w:t>освоение</w:t>
      </w:r>
      <w:r>
        <w:rPr>
          <w:spacing w:val="1"/>
          <w:w w:val="105"/>
        </w:rPr>
        <w:t xml:space="preserve"> </w:t>
      </w:r>
      <w:r>
        <w:rPr>
          <w:w w:val="105"/>
        </w:rPr>
        <w:t>обучающимися</w:t>
      </w:r>
      <w:r>
        <w:rPr>
          <w:spacing w:val="1"/>
          <w:w w:val="105"/>
        </w:rPr>
        <w:t xml:space="preserve"> </w:t>
      </w:r>
      <w:r>
        <w:rPr>
          <w:w w:val="105"/>
        </w:rPr>
        <w:t>социального</w:t>
      </w:r>
      <w:r>
        <w:rPr>
          <w:spacing w:val="1"/>
          <w:w w:val="105"/>
        </w:rPr>
        <w:t xml:space="preserve"> </w:t>
      </w:r>
      <w:r>
        <w:rPr>
          <w:w w:val="105"/>
        </w:rPr>
        <w:t>опыта,</w:t>
      </w:r>
      <w:r>
        <w:rPr>
          <w:spacing w:val="1"/>
          <w:w w:val="105"/>
        </w:rPr>
        <w:t xml:space="preserve"> </w:t>
      </w:r>
      <w:r>
        <w:rPr>
          <w:w w:val="105"/>
        </w:rPr>
        <w:t>основных</w:t>
      </w:r>
      <w:r>
        <w:rPr>
          <w:spacing w:val="1"/>
          <w:w w:val="105"/>
        </w:rPr>
        <w:t xml:space="preserve"> </w:t>
      </w:r>
      <w:r>
        <w:rPr>
          <w:w w:val="105"/>
        </w:rPr>
        <w:t>социальных</w:t>
      </w:r>
      <w:r>
        <w:rPr>
          <w:spacing w:val="1"/>
          <w:w w:val="105"/>
        </w:rPr>
        <w:t xml:space="preserve"> </w:t>
      </w:r>
      <w:r>
        <w:rPr>
          <w:w w:val="105"/>
        </w:rPr>
        <w:t>ролей,</w:t>
      </w:r>
      <w:r>
        <w:rPr>
          <w:spacing w:val="1"/>
          <w:w w:val="105"/>
        </w:rPr>
        <w:t xml:space="preserve"> </w:t>
      </w:r>
      <w:r>
        <w:t>соответствующих ведущей деятельности возраста, норм и правил общественного поведения, форм</w:t>
      </w:r>
      <w:r>
        <w:rPr>
          <w:spacing w:val="1"/>
        </w:rPr>
        <w:t xml:space="preserve"> </w:t>
      </w:r>
      <w:r>
        <w:rPr>
          <w:w w:val="105"/>
        </w:rPr>
        <w:t>социальной</w:t>
      </w:r>
      <w:r>
        <w:rPr>
          <w:spacing w:val="1"/>
          <w:w w:val="105"/>
        </w:rPr>
        <w:t xml:space="preserve"> </w:t>
      </w:r>
      <w:r>
        <w:rPr>
          <w:w w:val="105"/>
        </w:rPr>
        <w:t>жизни</w:t>
      </w:r>
      <w:r>
        <w:rPr>
          <w:spacing w:val="1"/>
          <w:w w:val="105"/>
        </w:rPr>
        <w:t xml:space="preserve"> </w:t>
      </w:r>
      <w:r>
        <w:rPr>
          <w:w w:val="105"/>
        </w:rPr>
        <w:t>в</w:t>
      </w:r>
      <w:r>
        <w:rPr>
          <w:spacing w:val="1"/>
          <w:w w:val="105"/>
        </w:rPr>
        <w:t xml:space="preserve"> </w:t>
      </w:r>
      <w:r>
        <w:rPr>
          <w:w w:val="105"/>
        </w:rPr>
        <w:t>группах</w:t>
      </w:r>
      <w:r>
        <w:rPr>
          <w:spacing w:val="1"/>
          <w:w w:val="105"/>
        </w:rPr>
        <w:t xml:space="preserve"> </w:t>
      </w:r>
      <w:r>
        <w:rPr>
          <w:w w:val="105"/>
        </w:rPr>
        <w:t>и</w:t>
      </w:r>
      <w:r>
        <w:rPr>
          <w:spacing w:val="1"/>
          <w:w w:val="105"/>
        </w:rPr>
        <w:t xml:space="preserve"> </w:t>
      </w:r>
      <w:r>
        <w:rPr>
          <w:w w:val="105"/>
        </w:rPr>
        <w:t>сообществах,</w:t>
      </w:r>
      <w:r>
        <w:rPr>
          <w:spacing w:val="1"/>
          <w:w w:val="105"/>
        </w:rPr>
        <w:t xml:space="preserve"> </w:t>
      </w:r>
      <w:r>
        <w:rPr>
          <w:w w:val="105"/>
        </w:rPr>
        <w:t>включая</w:t>
      </w:r>
      <w:r>
        <w:rPr>
          <w:spacing w:val="1"/>
          <w:w w:val="105"/>
        </w:rPr>
        <w:t xml:space="preserve"> </w:t>
      </w:r>
      <w:r>
        <w:rPr>
          <w:w w:val="105"/>
        </w:rPr>
        <w:t>семью,</w:t>
      </w:r>
      <w:r>
        <w:rPr>
          <w:spacing w:val="1"/>
          <w:w w:val="105"/>
        </w:rPr>
        <w:t xml:space="preserve"> </w:t>
      </w:r>
      <w:r>
        <w:rPr>
          <w:w w:val="105"/>
        </w:rPr>
        <w:t>группы,</w:t>
      </w:r>
      <w:r>
        <w:rPr>
          <w:spacing w:val="1"/>
          <w:w w:val="105"/>
        </w:rPr>
        <w:t xml:space="preserve"> </w:t>
      </w:r>
      <w:r>
        <w:rPr>
          <w:w w:val="105"/>
        </w:rPr>
        <w:t>сформированные</w:t>
      </w:r>
      <w:r>
        <w:rPr>
          <w:spacing w:val="1"/>
          <w:w w:val="105"/>
        </w:rPr>
        <w:t xml:space="preserve"> </w:t>
      </w:r>
      <w:r>
        <w:rPr>
          <w:w w:val="105"/>
        </w:rPr>
        <w:t>по</w:t>
      </w:r>
      <w:r>
        <w:rPr>
          <w:spacing w:val="1"/>
          <w:w w:val="105"/>
        </w:rPr>
        <w:t xml:space="preserve"> </w:t>
      </w:r>
      <w:r>
        <w:rPr>
          <w:w w:val="105"/>
        </w:rPr>
        <w:t>профессиональной деятельности, а</w:t>
      </w:r>
      <w:r>
        <w:rPr>
          <w:spacing w:val="1"/>
          <w:w w:val="105"/>
        </w:rPr>
        <w:t xml:space="preserve"> </w:t>
      </w:r>
      <w:r>
        <w:rPr>
          <w:w w:val="105"/>
        </w:rPr>
        <w:t>также в рамках социального взаимодействия</w:t>
      </w:r>
      <w:r>
        <w:rPr>
          <w:spacing w:val="1"/>
          <w:w w:val="105"/>
        </w:rPr>
        <w:t xml:space="preserve"> </w:t>
      </w:r>
      <w:r>
        <w:rPr>
          <w:w w:val="105"/>
        </w:rPr>
        <w:t>с людьми из</w:t>
      </w:r>
      <w:r>
        <w:rPr>
          <w:spacing w:val="1"/>
          <w:w w:val="105"/>
        </w:rPr>
        <w:t xml:space="preserve"> </w:t>
      </w:r>
      <w:r>
        <w:rPr>
          <w:w w:val="105"/>
        </w:rPr>
        <w:t>другой</w:t>
      </w:r>
      <w:r>
        <w:rPr>
          <w:w w:val="105"/>
        </w:rPr>
        <w:tab/>
        <w:t>культурной</w:t>
      </w:r>
      <w:r>
        <w:rPr>
          <w:w w:val="105"/>
        </w:rPr>
        <w:tab/>
        <w:t>среды;</w:t>
      </w:r>
      <w:r>
        <w:rPr>
          <w:w w:val="105"/>
        </w:rPr>
        <w:tab/>
      </w:r>
      <w:r>
        <w:t>изучение</w:t>
      </w:r>
      <w:r>
        <w:rPr>
          <w:spacing w:val="-56"/>
        </w:rPr>
        <w:t xml:space="preserve"> </w:t>
      </w:r>
      <w:r>
        <w:rPr>
          <w:w w:val="105"/>
        </w:rPr>
        <w:t>и</w:t>
      </w:r>
      <w:r>
        <w:rPr>
          <w:spacing w:val="-3"/>
          <w:w w:val="105"/>
        </w:rPr>
        <w:t xml:space="preserve"> </w:t>
      </w:r>
      <w:r>
        <w:rPr>
          <w:w w:val="105"/>
        </w:rPr>
        <w:t>оценка</w:t>
      </w:r>
      <w:r>
        <w:rPr>
          <w:spacing w:val="7"/>
          <w:w w:val="105"/>
        </w:rPr>
        <w:t xml:space="preserve"> </w:t>
      </w:r>
      <w:r>
        <w:rPr>
          <w:w w:val="105"/>
        </w:rPr>
        <w:t>социальных</w:t>
      </w:r>
      <w:r>
        <w:rPr>
          <w:spacing w:val="-1"/>
          <w:w w:val="105"/>
        </w:rPr>
        <w:t xml:space="preserve"> </w:t>
      </w:r>
      <w:r>
        <w:rPr>
          <w:w w:val="105"/>
        </w:rPr>
        <w:t>ролей</w:t>
      </w:r>
      <w:r>
        <w:rPr>
          <w:spacing w:val="7"/>
          <w:w w:val="105"/>
        </w:rPr>
        <w:t xml:space="preserve"> </w:t>
      </w:r>
      <w:r>
        <w:rPr>
          <w:w w:val="105"/>
        </w:rPr>
        <w:t>персонажей</w:t>
      </w:r>
      <w:r>
        <w:rPr>
          <w:spacing w:val="5"/>
          <w:w w:val="105"/>
        </w:rPr>
        <w:t xml:space="preserve"> </w:t>
      </w:r>
      <w:r>
        <w:rPr>
          <w:w w:val="105"/>
        </w:rPr>
        <w:t>литературных</w:t>
      </w:r>
      <w:r>
        <w:rPr>
          <w:spacing w:val="-2"/>
          <w:w w:val="105"/>
        </w:rPr>
        <w:t xml:space="preserve"> </w:t>
      </w:r>
      <w:r>
        <w:rPr>
          <w:w w:val="105"/>
        </w:rPr>
        <w:t>произведений;</w:t>
      </w:r>
    </w:p>
    <w:p w:rsidR="007F4E71" w:rsidRDefault="002F6E5B">
      <w:pPr>
        <w:pStyle w:val="a3"/>
        <w:tabs>
          <w:tab w:val="left" w:pos="4912"/>
          <w:tab w:val="left" w:pos="9464"/>
        </w:tabs>
        <w:spacing w:line="247" w:lineRule="auto"/>
        <w:ind w:right="548"/>
      </w:pPr>
      <w:r>
        <w:t>потребность во взаимодействии в условиях неопределённости, открытость опыту и знаниям</w:t>
      </w:r>
      <w:r>
        <w:rPr>
          <w:spacing w:val="1"/>
        </w:rPr>
        <w:t xml:space="preserve"> </w:t>
      </w:r>
      <w:r>
        <w:rPr>
          <w:w w:val="105"/>
        </w:rPr>
        <w:t>других, в действии в условиях неопределенности, повышение уровня своей компетентности через</w:t>
      </w:r>
      <w:r>
        <w:rPr>
          <w:spacing w:val="1"/>
          <w:w w:val="105"/>
        </w:rPr>
        <w:t xml:space="preserve"> </w:t>
      </w:r>
      <w:r>
        <w:t>практическую деятельность, в том числе умение учиться у других людей, осознавать в совместной</w:t>
      </w:r>
      <w:r>
        <w:rPr>
          <w:spacing w:val="1"/>
        </w:rPr>
        <w:t xml:space="preserve"> </w:t>
      </w:r>
      <w:r>
        <w:rPr>
          <w:w w:val="105"/>
        </w:rPr>
        <w:t>деятельности новые знания, навыки и компетенции из опыта других, в выявлении и связывании</w:t>
      </w:r>
      <w:r>
        <w:rPr>
          <w:spacing w:val="1"/>
          <w:w w:val="105"/>
        </w:rPr>
        <w:t xml:space="preserve"> </w:t>
      </w:r>
      <w:r>
        <w:rPr>
          <w:w w:val="105"/>
        </w:rPr>
        <w:t>образов,</w:t>
      </w:r>
      <w:r>
        <w:rPr>
          <w:spacing w:val="1"/>
          <w:w w:val="105"/>
        </w:rPr>
        <w:t xml:space="preserve"> </w:t>
      </w:r>
      <w:r>
        <w:rPr>
          <w:w w:val="105"/>
        </w:rPr>
        <w:t>необходимость</w:t>
      </w:r>
      <w:r>
        <w:rPr>
          <w:spacing w:val="1"/>
          <w:w w:val="105"/>
        </w:rPr>
        <w:t xml:space="preserve"> </w:t>
      </w:r>
      <w:r>
        <w:rPr>
          <w:w w:val="105"/>
        </w:rPr>
        <w:t>в</w:t>
      </w:r>
      <w:r>
        <w:rPr>
          <w:spacing w:val="1"/>
          <w:w w:val="105"/>
        </w:rPr>
        <w:t xml:space="preserve"> </w:t>
      </w:r>
      <w:r>
        <w:rPr>
          <w:w w:val="105"/>
        </w:rPr>
        <w:t>формировании</w:t>
      </w:r>
      <w:r>
        <w:rPr>
          <w:spacing w:val="1"/>
          <w:w w:val="105"/>
        </w:rPr>
        <w:t xml:space="preserve"> </w:t>
      </w:r>
      <w:r>
        <w:rPr>
          <w:w w:val="105"/>
        </w:rPr>
        <w:t>новых</w:t>
      </w:r>
      <w:r>
        <w:rPr>
          <w:spacing w:val="1"/>
          <w:w w:val="105"/>
        </w:rPr>
        <w:t xml:space="preserve"> </w:t>
      </w:r>
      <w:r>
        <w:rPr>
          <w:w w:val="105"/>
        </w:rPr>
        <w:t>знаний,</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формулировать</w:t>
      </w:r>
      <w:r>
        <w:rPr>
          <w:spacing w:val="1"/>
          <w:w w:val="105"/>
        </w:rPr>
        <w:t xml:space="preserve"> </w:t>
      </w:r>
      <w:r>
        <w:rPr>
          <w:w w:val="105"/>
        </w:rPr>
        <w:t>идеи,</w:t>
      </w:r>
      <w:r>
        <w:rPr>
          <w:spacing w:val="1"/>
          <w:w w:val="105"/>
        </w:rPr>
        <w:t xml:space="preserve"> </w:t>
      </w:r>
      <w:r>
        <w:rPr>
          <w:w w:val="105"/>
        </w:rPr>
        <w:t>понятия, гипотезы об объектах и явлениях, в том числе ранее неизвестных, осознавать дефициты</w:t>
      </w:r>
      <w:r>
        <w:rPr>
          <w:spacing w:val="1"/>
          <w:w w:val="105"/>
        </w:rPr>
        <w:t xml:space="preserve"> </w:t>
      </w:r>
      <w:r>
        <w:rPr>
          <w:w w:val="105"/>
        </w:rPr>
        <w:t>собственных</w:t>
      </w:r>
      <w:r>
        <w:rPr>
          <w:spacing w:val="1"/>
          <w:w w:val="105"/>
        </w:rPr>
        <w:t xml:space="preserve"> </w:t>
      </w:r>
      <w:r>
        <w:rPr>
          <w:w w:val="105"/>
        </w:rPr>
        <w:t>знаний</w:t>
      </w:r>
      <w:r>
        <w:rPr>
          <w:spacing w:val="1"/>
          <w:w w:val="105"/>
        </w:rPr>
        <w:t xml:space="preserve"> </w:t>
      </w:r>
      <w:r>
        <w:rPr>
          <w:w w:val="105"/>
        </w:rPr>
        <w:t>и</w:t>
      </w:r>
      <w:r>
        <w:rPr>
          <w:spacing w:val="1"/>
          <w:w w:val="105"/>
        </w:rPr>
        <w:t xml:space="preserve"> </w:t>
      </w:r>
      <w:r>
        <w:rPr>
          <w:w w:val="105"/>
        </w:rPr>
        <w:t>компетентностей,</w:t>
      </w:r>
      <w:r>
        <w:rPr>
          <w:spacing w:val="1"/>
          <w:w w:val="105"/>
        </w:rPr>
        <w:t xml:space="preserve"> </w:t>
      </w:r>
      <w:r>
        <w:rPr>
          <w:w w:val="105"/>
        </w:rPr>
        <w:t>планировать</w:t>
      </w:r>
      <w:r>
        <w:rPr>
          <w:spacing w:val="1"/>
          <w:w w:val="105"/>
        </w:rPr>
        <w:t xml:space="preserve"> </w:t>
      </w:r>
      <w:r>
        <w:rPr>
          <w:w w:val="105"/>
        </w:rPr>
        <w:t>своё</w:t>
      </w:r>
      <w:r>
        <w:rPr>
          <w:spacing w:val="1"/>
          <w:w w:val="105"/>
        </w:rPr>
        <w:t xml:space="preserve"> </w:t>
      </w:r>
      <w:r>
        <w:rPr>
          <w:w w:val="105"/>
        </w:rPr>
        <w:t>развитие,</w:t>
      </w:r>
      <w:r>
        <w:rPr>
          <w:spacing w:val="1"/>
          <w:w w:val="105"/>
        </w:rPr>
        <w:t xml:space="preserve"> </w:t>
      </w:r>
      <w:r>
        <w:rPr>
          <w:w w:val="105"/>
        </w:rPr>
        <w:t>умение</w:t>
      </w:r>
      <w:r>
        <w:rPr>
          <w:spacing w:val="1"/>
          <w:w w:val="105"/>
        </w:rPr>
        <w:t xml:space="preserve"> </w:t>
      </w:r>
      <w:r>
        <w:rPr>
          <w:w w:val="105"/>
        </w:rPr>
        <w:t>оперировать</w:t>
      </w:r>
      <w:r>
        <w:rPr>
          <w:spacing w:val="1"/>
          <w:w w:val="105"/>
        </w:rPr>
        <w:t xml:space="preserve"> </w:t>
      </w:r>
      <w:r>
        <w:rPr>
          <w:w w:val="105"/>
        </w:rPr>
        <w:t>основными</w:t>
      </w:r>
      <w:r>
        <w:rPr>
          <w:w w:val="105"/>
        </w:rPr>
        <w:tab/>
        <w:t>понятиями,</w:t>
      </w:r>
      <w:r>
        <w:rPr>
          <w:w w:val="105"/>
        </w:rPr>
        <w:tab/>
      </w:r>
      <w:r>
        <w:t>терминами</w:t>
      </w:r>
      <w:r>
        <w:rPr>
          <w:spacing w:val="1"/>
        </w:rPr>
        <w:t xml:space="preserve"> </w:t>
      </w:r>
      <w:r>
        <w:rPr>
          <w:w w:val="105"/>
        </w:rPr>
        <w:t>и    представлениями      в      области      концепции      устойчивого      развития;     анализировать</w:t>
      </w:r>
      <w:r>
        <w:rPr>
          <w:spacing w:val="1"/>
          <w:w w:val="105"/>
        </w:rPr>
        <w:t xml:space="preserve"> </w:t>
      </w:r>
      <w:r>
        <w:rPr>
          <w:w w:val="105"/>
        </w:rPr>
        <w:t xml:space="preserve">и </w:t>
      </w:r>
      <w:r>
        <w:rPr>
          <w:spacing w:val="53"/>
          <w:w w:val="105"/>
        </w:rPr>
        <w:t xml:space="preserve"> </w:t>
      </w:r>
      <w:r>
        <w:rPr>
          <w:w w:val="105"/>
        </w:rPr>
        <w:t xml:space="preserve">выявлять  </w:t>
      </w:r>
      <w:r>
        <w:rPr>
          <w:spacing w:val="50"/>
          <w:w w:val="105"/>
        </w:rPr>
        <w:t xml:space="preserve"> </w:t>
      </w:r>
      <w:r>
        <w:rPr>
          <w:w w:val="105"/>
        </w:rPr>
        <w:t xml:space="preserve">взаимосвязи  </w:t>
      </w:r>
      <w:r>
        <w:rPr>
          <w:spacing w:val="54"/>
          <w:w w:val="105"/>
        </w:rPr>
        <w:t xml:space="preserve"> </w:t>
      </w:r>
      <w:r>
        <w:rPr>
          <w:w w:val="105"/>
        </w:rPr>
        <w:t xml:space="preserve">природы,  </w:t>
      </w:r>
      <w:r>
        <w:rPr>
          <w:spacing w:val="58"/>
          <w:w w:val="105"/>
        </w:rPr>
        <w:t xml:space="preserve"> </w:t>
      </w:r>
      <w:r>
        <w:rPr>
          <w:w w:val="105"/>
        </w:rPr>
        <w:t xml:space="preserve">общества  </w:t>
      </w:r>
      <w:r>
        <w:rPr>
          <w:spacing w:val="53"/>
          <w:w w:val="105"/>
        </w:rPr>
        <w:t xml:space="preserve"> </w:t>
      </w:r>
      <w:r>
        <w:rPr>
          <w:w w:val="105"/>
        </w:rPr>
        <w:t xml:space="preserve">и  </w:t>
      </w:r>
      <w:r>
        <w:rPr>
          <w:spacing w:val="51"/>
          <w:w w:val="105"/>
        </w:rPr>
        <w:t xml:space="preserve"> </w:t>
      </w:r>
      <w:r>
        <w:rPr>
          <w:w w:val="105"/>
        </w:rPr>
        <w:t xml:space="preserve">экономики;  </w:t>
      </w:r>
      <w:r>
        <w:rPr>
          <w:spacing w:val="56"/>
          <w:w w:val="105"/>
        </w:rPr>
        <w:t xml:space="preserve"> </w:t>
      </w:r>
      <w:r>
        <w:rPr>
          <w:w w:val="105"/>
        </w:rPr>
        <w:t xml:space="preserve">оценивать  </w:t>
      </w:r>
      <w:r>
        <w:rPr>
          <w:spacing w:val="58"/>
          <w:w w:val="105"/>
        </w:rPr>
        <w:t xml:space="preserve"> </w:t>
      </w:r>
      <w:r>
        <w:rPr>
          <w:w w:val="105"/>
        </w:rPr>
        <w:t xml:space="preserve">свои  </w:t>
      </w:r>
      <w:r>
        <w:rPr>
          <w:spacing w:val="51"/>
          <w:w w:val="105"/>
        </w:rPr>
        <w:t xml:space="preserve"> </w:t>
      </w:r>
      <w:r>
        <w:rPr>
          <w:w w:val="105"/>
        </w:rPr>
        <w:t>действия</w:t>
      </w:r>
      <w:r>
        <w:rPr>
          <w:spacing w:val="-58"/>
          <w:w w:val="105"/>
        </w:rPr>
        <w:t xml:space="preserve"> </w:t>
      </w:r>
      <w:r>
        <w:rPr>
          <w:w w:val="105"/>
        </w:rPr>
        <w:t>с учётом влияния на окружающую среду, достижений целей и преодоления вызовов, возможных</w:t>
      </w:r>
      <w:r>
        <w:rPr>
          <w:spacing w:val="1"/>
          <w:w w:val="105"/>
        </w:rPr>
        <w:t xml:space="preserve"> </w:t>
      </w:r>
      <w:r>
        <w:rPr>
          <w:w w:val="105"/>
        </w:rPr>
        <w:t>глобальных</w:t>
      </w:r>
      <w:r>
        <w:rPr>
          <w:spacing w:val="2"/>
          <w:w w:val="105"/>
        </w:rPr>
        <w:t xml:space="preserve"> </w:t>
      </w:r>
      <w:r>
        <w:rPr>
          <w:w w:val="105"/>
        </w:rPr>
        <w:t>последствий;</w:t>
      </w:r>
    </w:p>
    <w:p w:rsidR="007F4E71" w:rsidRDefault="002F6E5B">
      <w:pPr>
        <w:pStyle w:val="a3"/>
        <w:spacing w:line="252" w:lineRule="auto"/>
        <w:ind w:right="551"/>
      </w:pPr>
      <w:r>
        <w:rPr>
          <w:w w:val="105"/>
        </w:rPr>
        <w:t>способность осознавать стрессовую ситуацию, оценивать происходящие изменения и их</w:t>
      </w:r>
      <w:r>
        <w:rPr>
          <w:spacing w:val="1"/>
          <w:w w:val="105"/>
        </w:rPr>
        <w:t xml:space="preserve"> </w:t>
      </w:r>
      <w:r>
        <w:rPr>
          <w:w w:val="105"/>
        </w:rPr>
        <w:t>последствия, опираясь на жизненный и читательский опыт; воспринимать стрессовую ситуацию</w:t>
      </w:r>
      <w:r>
        <w:rPr>
          <w:spacing w:val="1"/>
          <w:w w:val="105"/>
        </w:rPr>
        <w:t xml:space="preserve"> </w:t>
      </w:r>
      <w:r>
        <w:rPr>
          <w:w w:val="105"/>
        </w:rPr>
        <w:t>как</w:t>
      </w:r>
      <w:r>
        <w:rPr>
          <w:spacing w:val="1"/>
          <w:w w:val="105"/>
        </w:rPr>
        <w:t xml:space="preserve"> </w:t>
      </w:r>
      <w:r>
        <w:rPr>
          <w:w w:val="105"/>
        </w:rPr>
        <w:t>вызов,</w:t>
      </w:r>
      <w:r>
        <w:rPr>
          <w:spacing w:val="1"/>
          <w:w w:val="105"/>
        </w:rPr>
        <w:t xml:space="preserve"> </w:t>
      </w:r>
      <w:r>
        <w:rPr>
          <w:w w:val="105"/>
        </w:rPr>
        <w:t>требующий</w:t>
      </w:r>
      <w:r>
        <w:rPr>
          <w:spacing w:val="1"/>
          <w:w w:val="105"/>
        </w:rPr>
        <w:t xml:space="preserve"> </w:t>
      </w:r>
      <w:r>
        <w:rPr>
          <w:w w:val="105"/>
        </w:rPr>
        <w:t>контрмер,</w:t>
      </w:r>
      <w:r>
        <w:rPr>
          <w:spacing w:val="1"/>
          <w:w w:val="105"/>
        </w:rPr>
        <w:t xml:space="preserve"> </w:t>
      </w:r>
      <w:r>
        <w:rPr>
          <w:w w:val="105"/>
        </w:rPr>
        <w:t>оценивать</w:t>
      </w:r>
      <w:r>
        <w:rPr>
          <w:spacing w:val="1"/>
          <w:w w:val="105"/>
        </w:rPr>
        <w:t xml:space="preserve"> </w:t>
      </w:r>
      <w:r>
        <w:rPr>
          <w:w w:val="105"/>
        </w:rPr>
        <w:t>ситуацию</w:t>
      </w:r>
      <w:r>
        <w:rPr>
          <w:spacing w:val="1"/>
          <w:w w:val="105"/>
        </w:rPr>
        <w:t xml:space="preserve"> </w:t>
      </w:r>
      <w:r>
        <w:rPr>
          <w:w w:val="105"/>
        </w:rPr>
        <w:t>стресса,</w:t>
      </w:r>
      <w:r>
        <w:rPr>
          <w:spacing w:val="1"/>
          <w:w w:val="105"/>
        </w:rPr>
        <w:t xml:space="preserve"> </w:t>
      </w:r>
      <w:r>
        <w:rPr>
          <w:w w:val="105"/>
        </w:rPr>
        <w:t>корректировать</w:t>
      </w:r>
      <w:r>
        <w:rPr>
          <w:spacing w:val="1"/>
          <w:w w:val="105"/>
        </w:rPr>
        <w:t xml:space="preserve"> </w:t>
      </w:r>
      <w:r>
        <w:rPr>
          <w:w w:val="105"/>
        </w:rPr>
        <w:t>принимаемые</w:t>
      </w:r>
      <w:r>
        <w:rPr>
          <w:spacing w:val="1"/>
          <w:w w:val="105"/>
        </w:rPr>
        <w:t xml:space="preserve"> </w:t>
      </w:r>
      <w:r>
        <w:rPr>
          <w:w w:val="105"/>
        </w:rPr>
        <w:t>решения и действия; формулировать и оценивать риски и последствия, формировать опыт, уметь</w:t>
      </w:r>
      <w:r>
        <w:rPr>
          <w:spacing w:val="1"/>
          <w:w w:val="105"/>
        </w:rPr>
        <w:t xml:space="preserve"> </w:t>
      </w:r>
      <w:r>
        <w:rPr>
          <w:w w:val="105"/>
        </w:rPr>
        <w:t>находить      позитивное      в       произошедшей       ситуации;      быть      готовым      действовать</w:t>
      </w:r>
      <w:r>
        <w:rPr>
          <w:spacing w:val="1"/>
          <w:w w:val="105"/>
        </w:rPr>
        <w:t xml:space="preserve"> </w:t>
      </w:r>
      <w:r>
        <w:rPr>
          <w:w w:val="105"/>
        </w:rPr>
        <w:t>в отсутствии</w:t>
      </w:r>
      <w:r>
        <w:rPr>
          <w:spacing w:val="2"/>
          <w:w w:val="105"/>
        </w:rPr>
        <w:t xml:space="preserve"> </w:t>
      </w:r>
      <w:r>
        <w:rPr>
          <w:w w:val="105"/>
        </w:rPr>
        <w:t>гарантий</w:t>
      </w:r>
      <w:r>
        <w:rPr>
          <w:spacing w:val="1"/>
          <w:w w:val="105"/>
        </w:rPr>
        <w:t xml:space="preserve"> </w:t>
      </w:r>
      <w:r>
        <w:rPr>
          <w:w w:val="105"/>
        </w:rPr>
        <w:t>успеха.</w:t>
      </w:r>
    </w:p>
    <w:p w:rsidR="007F4E71" w:rsidRDefault="002F6E5B">
      <w:pPr>
        <w:pStyle w:val="a3"/>
        <w:spacing w:line="247" w:lineRule="auto"/>
        <w:ind w:right="539"/>
      </w:pPr>
      <w:r>
        <w:rPr>
          <w:w w:val="105"/>
        </w:rPr>
        <w:t>В</w:t>
      </w:r>
      <w:r>
        <w:rPr>
          <w:spacing w:val="1"/>
          <w:w w:val="105"/>
        </w:rPr>
        <w:t xml:space="preserve"> </w:t>
      </w:r>
      <w:r>
        <w:rPr>
          <w:w w:val="105"/>
        </w:rPr>
        <w:t>результате</w:t>
      </w:r>
      <w:r>
        <w:rPr>
          <w:spacing w:val="1"/>
          <w:w w:val="105"/>
        </w:rPr>
        <w:t xml:space="preserve"> </w:t>
      </w:r>
      <w:r>
        <w:rPr>
          <w:w w:val="105"/>
        </w:rPr>
        <w:t>изучения</w:t>
      </w:r>
      <w:r>
        <w:rPr>
          <w:spacing w:val="1"/>
          <w:w w:val="105"/>
        </w:rPr>
        <w:t xml:space="preserve"> </w:t>
      </w:r>
      <w:r>
        <w:rPr>
          <w:w w:val="105"/>
        </w:rPr>
        <w:t>литературы</w:t>
      </w:r>
      <w:r>
        <w:rPr>
          <w:spacing w:val="1"/>
          <w:w w:val="105"/>
        </w:rPr>
        <w:t xml:space="preserve"> </w:t>
      </w:r>
      <w:r>
        <w:rPr>
          <w:w w:val="105"/>
        </w:rPr>
        <w:t>на</w:t>
      </w:r>
      <w:r>
        <w:rPr>
          <w:spacing w:val="1"/>
          <w:w w:val="105"/>
        </w:rPr>
        <w:t xml:space="preserve"> </w:t>
      </w:r>
      <w:r>
        <w:rPr>
          <w:w w:val="105"/>
        </w:rPr>
        <w:t>уровне</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познавательные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1"/>
          <w:w w:val="105"/>
        </w:rPr>
        <w:t xml:space="preserve"> </w:t>
      </w:r>
      <w:r>
        <w:rPr>
          <w:w w:val="105"/>
        </w:rPr>
        <w:t>коммуникативные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1"/>
          <w:w w:val="105"/>
        </w:rPr>
        <w:t xml:space="preserve"> </w:t>
      </w:r>
      <w:r>
        <w:rPr>
          <w:w w:val="105"/>
        </w:rPr>
        <w:t>регулятивные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3"/>
          <w:w w:val="105"/>
        </w:rPr>
        <w:t xml:space="preserve"> </w:t>
      </w:r>
      <w:r>
        <w:rPr>
          <w:w w:val="105"/>
        </w:rPr>
        <w:t>совместная</w:t>
      </w:r>
      <w:r>
        <w:rPr>
          <w:spacing w:val="1"/>
          <w:w w:val="105"/>
        </w:rPr>
        <w:t xml:space="preserve"> </w:t>
      </w:r>
      <w:r>
        <w:rPr>
          <w:w w:val="105"/>
        </w:rPr>
        <w:t>деятельность.</w:t>
      </w:r>
    </w:p>
    <w:p w:rsidR="007F4E71" w:rsidRDefault="002F6E5B">
      <w:pPr>
        <w:pStyle w:val="a3"/>
        <w:spacing w:line="252" w:lineRule="auto"/>
        <w:ind w:right="563"/>
      </w:pPr>
      <w:r>
        <w:rPr>
          <w:w w:val="105"/>
        </w:rPr>
        <w:t>У обучающегося будут сформированы следующие базовые логические действия как часть</w:t>
      </w:r>
      <w:r>
        <w:rPr>
          <w:spacing w:val="1"/>
          <w:w w:val="105"/>
        </w:rPr>
        <w:t xml:space="preserve"> </w:t>
      </w:r>
      <w:r>
        <w:rPr>
          <w:w w:val="105"/>
        </w:rPr>
        <w:t>познавательных</w:t>
      </w:r>
      <w:r>
        <w:rPr>
          <w:spacing w:val="2"/>
          <w:w w:val="105"/>
        </w:rPr>
        <w:t xml:space="preserve"> </w:t>
      </w:r>
      <w:r>
        <w:rPr>
          <w:w w:val="105"/>
        </w:rPr>
        <w:t>универсальных</w:t>
      </w:r>
      <w:r>
        <w:rPr>
          <w:spacing w:val="4"/>
          <w:w w:val="105"/>
        </w:rPr>
        <w:t xml:space="preserve"> </w:t>
      </w:r>
      <w:r>
        <w:rPr>
          <w:w w:val="105"/>
        </w:rPr>
        <w:t>учебных</w:t>
      </w:r>
      <w:r>
        <w:rPr>
          <w:spacing w:val="4"/>
          <w:w w:val="105"/>
        </w:rPr>
        <w:t xml:space="preserve"> </w:t>
      </w:r>
      <w:r>
        <w:rPr>
          <w:w w:val="105"/>
        </w:rPr>
        <w:t>действий:</w:t>
      </w:r>
    </w:p>
    <w:p w:rsidR="007F4E71" w:rsidRDefault="002F6E5B">
      <w:pPr>
        <w:pStyle w:val="a3"/>
        <w:spacing w:line="252" w:lineRule="auto"/>
        <w:ind w:right="542"/>
      </w:pPr>
      <w:r>
        <w:rPr>
          <w:w w:val="105"/>
        </w:rPr>
        <w:t>выявлять и характеризовать существенные признаки объектов (художественных и учебных</w:t>
      </w:r>
      <w:r>
        <w:rPr>
          <w:spacing w:val="-58"/>
          <w:w w:val="105"/>
        </w:rPr>
        <w:t xml:space="preserve"> </w:t>
      </w:r>
      <w:r>
        <w:t>текстов, литературных</w:t>
      </w:r>
      <w:r>
        <w:rPr>
          <w:spacing w:val="1"/>
        </w:rPr>
        <w:t xml:space="preserve"> </w:t>
      </w:r>
      <w:r>
        <w:t>героев</w:t>
      </w:r>
      <w:r>
        <w:rPr>
          <w:spacing w:val="1"/>
        </w:rPr>
        <w:t xml:space="preserve"> </w:t>
      </w:r>
      <w:r>
        <w:t>и другие)</w:t>
      </w:r>
      <w:r>
        <w:rPr>
          <w:spacing w:val="1"/>
        </w:rPr>
        <w:t xml:space="preserve"> </w:t>
      </w:r>
      <w:r>
        <w:t>и явлений (литературных</w:t>
      </w:r>
      <w:r>
        <w:rPr>
          <w:spacing w:val="1"/>
        </w:rPr>
        <w:t xml:space="preserve"> </w:t>
      </w:r>
      <w:r>
        <w:t>направлений,</w:t>
      </w:r>
      <w:r>
        <w:rPr>
          <w:spacing w:val="1"/>
        </w:rPr>
        <w:t xml:space="preserve"> </w:t>
      </w:r>
      <w:r>
        <w:t>этапов</w:t>
      </w:r>
      <w:r>
        <w:rPr>
          <w:spacing w:val="1"/>
        </w:rPr>
        <w:t xml:space="preserve"> </w:t>
      </w:r>
      <w:r>
        <w:t>историко -</w:t>
      </w:r>
      <w:r>
        <w:rPr>
          <w:spacing w:val="1"/>
        </w:rPr>
        <w:t xml:space="preserve"> </w:t>
      </w:r>
      <w:r>
        <w:rPr>
          <w:w w:val="105"/>
        </w:rPr>
        <w:t>литературного</w:t>
      </w:r>
      <w:r>
        <w:rPr>
          <w:spacing w:val="-3"/>
          <w:w w:val="105"/>
        </w:rPr>
        <w:t xml:space="preserve"> </w:t>
      </w:r>
      <w:r>
        <w:rPr>
          <w:w w:val="105"/>
        </w:rPr>
        <w:t>процесса);</w:t>
      </w:r>
    </w:p>
    <w:p w:rsidR="007F4E71" w:rsidRDefault="002F6E5B">
      <w:pPr>
        <w:pStyle w:val="a3"/>
        <w:tabs>
          <w:tab w:val="left" w:pos="2029"/>
          <w:tab w:val="left" w:pos="3084"/>
          <w:tab w:val="left" w:pos="5464"/>
          <w:tab w:val="left" w:pos="7262"/>
          <w:tab w:val="left" w:pos="9524"/>
        </w:tabs>
        <w:spacing w:line="252" w:lineRule="auto"/>
        <w:ind w:right="556"/>
      </w:pPr>
      <w:r>
        <w:rPr>
          <w:w w:val="105"/>
        </w:rPr>
        <w:t>устанавливать существенный признак классификации и классифицировать литературные</w:t>
      </w:r>
      <w:r>
        <w:rPr>
          <w:spacing w:val="1"/>
          <w:w w:val="105"/>
        </w:rPr>
        <w:t xml:space="preserve"> </w:t>
      </w:r>
      <w:r>
        <w:rPr>
          <w:w w:val="105"/>
        </w:rPr>
        <w:t>объекты</w:t>
      </w:r>
      <w:r>
        <w:rPr>
          <w:w w:val="105"/>
        </w:rPr>
        <w:tab/>
        <w:t>по</w:t>
      </w:r>
      <w:r>
        <w:rPr>
          <w:w w:val="105"/>
        </w:rPr>
        <w:tab/>
        <w:t>существенному</w:t>
      </w:r>
      <w:r>
        <w:rPr>
          <w:w w:val="105"/>
        </w:rPr>
        <w:tab/>
        <w:t>признаку,</w:t>
      </w:r>
      <w:r>
        <w:rPr>
          <w:w w:val="105"/>
        </w:rPr>
        <w:tab/>
        <w:t>устанавливать</w:t>
      </w:r>
      <w:r>
        <w:rPr>
          <w:w w:val="105"/>
        </w:rPr>
        <w:tab/>
      </w:r>
      <w:r>
        <w:t>основания</w:t>
      </w:r>
      <w:r>
        <w:rPr>
          <w:spacing w:val="-56"/>
        </w:rPr>
        <w:t xml:space="preserve"> </w:t>
      </w:r>
      <w:r>
        <w:rPr>
          <w:w w:val="105"/>
        </w:rPr>
        <w:t>для</w:t>
      </w:r>
      <w:r>
        <w:rPr>
          <w:spacing w:val="-5"/>
          <w:w w:val="105"/>
        </w:rPr>
        <w:t xml:space="preserve"> </w:t>
      </w:r>
      <w:r>
        <w:rPr>
          <w:w w:val="105"/>
        </w:rPr>
        <w:t>их обобщения</w:t>
      </w:r>
      <w:r>
        <w:rPr>
          <w:spacing w:val="-3"/>
          <w:w w:val="105"/>
        </w:rPr>
        <w:t xml:space="preserve"> </w:t>
      </w:r>
      <w:r>
        <w:rPr>
          <w:w w:val="105"/>
        </w:rPr>
        <w:t>и</w:t>
      </w:r>
      <w:r>
        <w:rPr>
          <w:spacing w:val="6"/>
          <w:w w:val="105"/>
        </w:rPr>
        <w:t xml:space="preserve"> </w:t>
      </w:r>
      <w:r>
        <w:rPr>
          <w:w w:val="105"/>
        </w:rPr>
        <w:t>сравнения,</w:t>
      </w:r>
      <w:r>
        <w:rPr>
          <w:spacing w:val="2"/>
          <w:w w:val="105"/>
        </w:rPr>
        <w:t xml:space="preserve"> </w:t>
      </w:r>
      <w:r>
        <w:rPr>
          <w:w w:val="105"/>
        </w:rPr>
        <w:t>определять</w:t>
      </w:r>
      <w:r>
        <w:rPr>
          <w:spacing w:val="4"/>
          <w:w w:val="105"/>
        </w:rPr>
        <w:t xml:space="preserve"> </w:t>
      </w:r>
      <w:r>
        <w:rPr>
          <w:w w:val="105"/>
        </w:rPr>
        <w:t>критерии проводимого</w:t>
      </w:r>
      <w:r>
        <w:rPr>
          <w:spacing w:val="1"/>
          <w:w w:val="105"/>
        </w:rPr>
        <w:t xml:space="preserve"> </w:t>
      </w:r>
      <w:r>
        <w:rPr>
          <w:w w:val="105"/>
        </w:rPr>
        <w:t>анализа;</w:t>
      </w:r>
    </w:p>
    <w:p w:rsidR="007F4E71" w:rsidRDefault="002F6E5B">
      <w:pPr>
        <w:pStyle w:val="a3"/>
        <w:spacing w:line="252" w:lineRule="auto"/>
        <w:ind w:right="580"/>
      </w:pPr>
      <w:r>
        <w:rPr>
          <w:w w:val="105"/>
        </w:rPr>
        <w:t xml:space="preserve">с     учётом     предложенной    </w:t>
      </w:r>
      <w:r>
        <w:rPr>
          <w:spacing w:val="1"/>
          <w:w w:val="105"/>
        </w:rPr>
        <w:t xml:space="preserve"> </w:t>
      </w:r>
      <w:r>
        <w:rPr>
          <w:w w:val="105"/>
        </w:rPr>
        <w:t>задачи     выявлять      закономерности     и     противоречия</w:t>
      </w:r>
      <w:r>
        <w:rPr>
          <w:spacing w:val="-58"/>
          <w:w w:val="105"/>
        </w:rPr>
        <w:t xml:space="preserve"> </w:t>
      </w:r>
      <w:r>
        <w:rPr>
          <w:w w:val="105"/>
        </w:rPr>
        <w:t>в рассматриваемых литературных фактах и наблюдениях над текстом; предлагать критерии для</w:t>
      </w:r>
      <w:r>
        <w:rPr>
          <w:spacing w:val="1"/>
          <w:w w:val="105"/>
        </w:rPr>
        <w:t xml:space="preserve"> </w:t>
      </w:r>
      <w:r>
        <w:rPr>
          <w:w w:val="105"/>
        </w:rPr>
        <w:t>выявления</w:t>
      </w:r>
      <w:r>
        <w:rPr>
          <w:spacing w:val="-3"/>
          <w:w w:val="105"/>
        </w:rPr>
        <w:t xml:space="preserve"> </w:t>
      </w:r>
      <w:r>
        <w:rPr>
          <w:w w:val="105"/>
        </w:rPr>
        <w:t>закономерностей</w:t>
      </w:r>
      <w:r>
        <w:rPr>
          <w:spacing w:val="12"/>
          <w:w w:val="105"/>
        </w:rPr>
        <w:t xml:space="preserve"> </w:t>
      </w:r>
      <w:r>
        <w:rPr>
          <w:w w:val="105"/>
        </w:rPr>
        <w:t>и</w:t>
      </w:r>
      <w:r>
        <w:rPr>
          <w:spacing w:val="-4"/>
          <w:w w:val="105"/>
        </w:rPr>
        <w:t xml:space="preserve"> </w:t>
      </w:r>
      <w:r>
        <w:rPr>
          <w:w w:val="105"/>
        </w:rPr>
        <w:t>противоречий</w:t>
      </w:r>
      <w:r>
        <w:rPr>
          <w:spacing w:val="8"/>
          <w:w w:val="105"/>
        </w:rPr>
        <w:t xml:space="preserve"> </w:t>
      </w:r>
      <w:r>
        <w:rPr>
          <w:w w:val="105"/>
        </w:rPr>
        <w:t>с</w:t>
      </w:r>
      <w:r>
        <w:rPr>
          <w:spacing w:val="-1"/>
          <w:w w:val="105"/>
        </w:rPr>
        <w:t xml:space="preserve"> </w:t>
      </w:r>
      <w:r>
        <w:rPr>
          <w:w w:val="105"/>
        </w:rPr>
        <w:t>учётом</w:t>
      </w:r>
      <w:r>
        <w:rPr>
          <w:spacing w:val="6"/>
          <w:w w:val="105"/>
        </w:rPr>
        <w:t xml:space="preserve"> </w:t>
      </w:r>
      <w:r>
        <w:rPr>
          <w:w w:val="105"/>
        </w:rPr>
        <w:t>учебной</w:t>
      </w:r>
      <w:r>
        <w:rPr>
          <w:spacing w:val="-2"/>
          <w:w w:val="105"/>
        </w:rPr>
        <w:t xml:space="preserve"> </w:t>
      </w:r>
      <w:r>
        <w:rPr>
          <w:w w:val="105"/>
        </w:rPr>
        <w:t>задачи;</w:t>
      </w:r>
    </w:p>
    <w:p w:rsidR="007F4E71" w:rsidRDefault="002F6E5B">
      <w:pPr>
        <w:pStyle w:val="a3"/>
        <w:spacing w:line="244" w:lineRule="auto"/>
        <w:ind w:right="569"/>
      </w:pPr>
      <w:r>
        <w:rPr>
          <w:w w:val="105"/>
        </w:rPr>
        <w:t>выявлять</w:t>
      </w:r>
      <w:r>
        <w:rPr>
          <w:spacing w:val="1"/>
          <w:w w:val="105"/>
        </w:rPr>
        <w:t xml:space="preserve"> </w:t>
      </w:r>
      <w:r>
        <w:rPr>
          <w:w w:val="105"/>
        </w:rPr>
        <w:t>дефициты</w:t>
      </w:r>
      <w:r>
        <w:rPr>
          <w:spacing w:val="1"/>
          <w:w w:val="105"/>
        </w:rPr>
        <w:t xml:space="preserve"> </w:t>
      </w:r>
      <w:r>
        <w:rPr>
          <w:w w:val="105"/>
        </w:rPr>
        <w:t>информации,</w:t>
      </w:r>
      <w:r>
        <w:rPr>
          <w:spacing w:val="1"/>
          <w:w w:val="105"/>
        </w:rPr>
        <w:t xml:space="preserve"> </w:t>
      </w:r>
      <w:r>
        <w:rPr>
          <w:w w:val="105"/>
        </w:rPr>
        <w:t>данных,</w:t>
      </w:r>
      <w:r>
        <w:rPr>
          <w:spacing w:val="1"/>
          <w:w w:val="105"/>
        </w:rPr>
        <w:t xml:space="preserve"> </w:t>
      </w:r>
      <w:r>
        <w:rPr>
          <w:w w:val="105"/>
        </w:rPr>
        <w:t>необходимых</w:t>
      </w:r>
      <w:r>
        <w:rPr>
          <w:spacing w:val="1"/>
          <w:w w:val="105"/>
        </w:rPr>
        <w:t xml:space="preserve"> </w:t>
      </w:r>
      <w:r>
        <w:rPr>
          <w:w w:val="105"/>
        </w:rPr>
        <w:t>для</w:t>
      </w:r>
      <w:r>
        <w:rPr>
          <w:spacing w:val="1"/>
          <w:w w:val="105"/>
        </w:rPr>
        <w:t xml:space="preserve"> </w:t>
      </w:r>
      <w:r>
        <w:rPr>
          <w:w w:val="105"/>
        </w:rPr>
        <w:t>решения</w:t>
      </w:r>
      <w:r>
        <w:rPr>
          <w:spacing w:val="1"/>
          <w:w w:val="105"/>
        </w:rPr>
        <w:t xml:space="preserve"> </w:t>
      </w:r>
      <w:r>
        <w:rPr>
          <w:w w:val="105"/>
        </w:rPr>
        <w:t>поставленной</w:t>
      </w:r>
      <w:r>
        <w:rPr>
          <w:spacing w:val="1"/>
          <w:w w:val="105"/>
        </w:rPr>
        <w:t xml:space="preserve"> </w:t>
      </w:r>
      <w:r>
        <w:rPr>
          <w:w w:val="105"/>
        </w:rPr>
        <w:t>учебной</w:t>
      </w:r>
      <w:r>
        <w:rPr>
          <w:spacing w:val="1"/>
          <w:w w:val="105"/>
        </w:rPr>
        <w:t xml:space="preserve"> </w:t>
      </w:r>
      <w:r>
        <w:rPr>
          <w:w w:val="105"/>
        </w:rPr>
        <w:t>задачи;</w:t>
      </w:r>
    </w:p>
    <w:p w:rsidR="007F4E71" w:rsidRDefault="002F6E5B">
      <w:pPr>
        <w:pStyle w:val="a3"/>
        <w:spacing w:line="244" w:lineRule="auto"/>
        <w:ind w:right="550"/>
      </w:pPr>
      <w:r>
        <w:rPr>
          <w:w w:val="105"/>
        </w:rPr>
        <w:t>выявлять причинно-следственные связи при изучении литературных явлений и процессов;</w:t>
      </w:r>
      <w:r>
        <w:rPr>
          <w:spacing w:val="1"/>
          <w:w w:val="105"/>
        </w:rPr>
        <w:t xml:space="preserve"> </w:t>
      </w:r>
      <w:r>
        <w:t>делать выводы с использованием дедуктивных и индуктивных умозаключений, умозаключений по</w:t>
      </w:r>
      <w:r>
        <w:rPr>
          <w:spacing w:val="1"/>
        </w:rPr>
        <w:t xml:space="preserve"> </w:t>
      </w:r>
      <w:r>
        <w:rPr>
          <w:w w:val="105"/>
        </w:rPr>
        <w:t>аналогии;</w:t>
      </w:r>
      <w:r>
        <w:rPr>
          <w:spacing w:val="-3"/>
          <w:w w:val="105"/>
        </w:rPr>
        <w:t xml:space="preserve"> </w:t>
      </w:r>
      <w:r>
        <w:rPr>
          <w:w w:val="105"/>
        </w:rPr>
        <w:t>формулировать</w:t>
      </w:r>
      <w:r>
        <w:rPr>
          <w:spacing w:val="5"/>
          <w:w w:val="105"/>
        </w:rPr>
        <w:t xml:space="preserve"> </w:t>
      </w:r>
      <w:r>
        <w:rPr>
          <w:w w:val="105"/>
        </w:rPr>
        <w:t>гипотезы</w:t>
      </w:r>
      <w:r>
        <w:rPr>
          <w:spacing w:val="1"/>
          <w:w w:val="105"/>
        </w:rPr>
        <w:t xml:space="preserve"> </w:t>
      </w:r>
      <w:r>
        <w:rPr>
          <w:w w:val="105"/>
        </w:rPr>
        <w:t>об</w:t>
      </w:r>
      <w:r>
        <w:rPr>
          <w:spacing w:val="-1"/>
          <w:w w:val="105"/>
        </w:rPr>
        <w:t xml:space="preserve"> </w:t>
      </w:r>
      <w:r>
        <w:rPr>
          <w:w w:val="105"/>
        </w:rPr>
        <w:t>их</w:t>
      </w:r>
      <w:r>
        <w:rPr>
          <w:spacing w:val="3"/>
          <w:w w:val="105"/>
        </w:rPr>
        <w:t xml:space="preserve"> </w:t>
      </w:r>
      <w:r>
        <w:rPr>
          <w:w w:val="105"/>
        </w:rPr>
        <w:t>взаимосвязях;</w:t>
      </w:r>
    </w:p>
    <w:p w:rsidR="007F4E71" w:rsidRDefault="002F6E5B">
      <w:pPr>
        <w:pStyle w:val="a3"/>
        <w:tabs>
          <w:tab w:val="left" w:pos="2481"/>
          <w:tab w:val="left" w:pos="3384"/>
          <w:tab w:val="left" w:pos="4917"/>
          <w:tab w:val="left" w:pos="7332"/>
          <w:tab w:val="left" w:pos="9401"/>
        </w:tabs>
        <w:spacing w:line="247" w:lineRule="auto"/>
        <w:ind w:right="553"/>
      </w:pPr>
      <w:r>
        <w:rPr>
          <w:w w:val="105"/>
        </w:rPr>
        <w:t>самостоятельно      выбирать      способ       решения       учебной      задачи      при      работе</w:t>
      </w:r>
      <w:r>
        <w:rPr>
          <w:spacing w:val="-58"/>
          <w:w w:val="105"/>
        </w:rPr>
        <w:t xml:space="preserve"> </w:t>
      </w:r>
      <w:r>
        <w:rPr>
          <w:w w:val="105"/>
        </w:rPr>
        <w:t>с</w:t>
      </w:r>
      <w:r>
        <w:rPr>
          <w:spacing w:val="1"/>
          <w:w w:val="105"/>
        </w:rPr>
        <w:t xml:space="preserve"> </w:t>
      </w:r>
      <w:r>
        <w:rPr>
          <w:w w:val="105"/>
        </w:rPr>
        <w:t>разными</w:t>
      </w:r>
      <w:r>
        <w:rPr>
          <w:spacing w:val="1"/>
          <w:w w:val="105"/>
        </w:rPr>
        <w:t xml:space="preserve"> </w:t>
      </w:r>
      <w:r>
        <w:rPr>
          <w:w w:val="105"/>
        </w:rPr>
        <w:t>типами</w:t>
      </w:r>
      <w:r>
        <w:rPr>
          <w:spacing w:val="1"/>
          <w:w w:val="105"/>
        </w:rPr>
        <w:t xml:space="preserve"> </w:t>
      </w:r>
      <w:r>
        <w:rPr>
          <w:w w:val="105"/>
        </w:rPr>
        <w:t>текстов</w:t>
      </w:r>
      <w:r>
        <w:rPr>
          <w:spacing w:val="1"/>
          <w:w w:val="105"/>
        </w:rPr>
        <w:t xml:space="preserve"> </w:t>
      </w:r>
      <w:r>
        <w:rPr>
          <w:w w:val="105"/>
        </w:rPr>
        <w:t>(сравнивать</w:t>
      </w:r>
      <w:r>
        <w:rPr>
          <w:spacing w:val="1"/>
          <w:w w:val="105"/>
        </w:rPr>
        <w:t xml:space="preserve"> </w:t>
      </w:r>
      <w:r>
        <w:rPr>
          <w:w w:val="105"/>
        </w:rPr>
        <w:t>несколько</w:t>
      </w:r>
      <w:r>
        <w:rPr>
          <w:spacing w:val="1"/>
          <w:w w:val="105"/>
        </w:rPr>
        <w:t xml:space="preserve"> </w:t>
      </w:r>
      <w:r>
        <w:rPr>
          <w:w w:val="105"/>
        </w:rPr>
        <w:t>вариантов</w:t>
      </w:r>
      <w:r>
        <w:rPr>
          <w:spacing w:val="1"/>
          <w:w w:val="105"/>
        </w:rPr>
        <w:t xml:space="preserve"> </w:t>
      </w:r>
      <w:r>
        <w:rPr>
          <w:w w:val="105"/>
        </w:rPr>
        <w:t>решения,</w:t>
      </w:r>
      <w:r>
        <w:rPr>
          <w:spacing w:val="1"/>
          <w:w w:val="105"/>
        </w:rPr>
        <w:t xml:space="preserve"> </w:t>
      </w:r>
      <w:r>
        <w:rPr>
          <w:w w:val="105"/>
        </w:rPr>
        <w:t>выбирать</w:t>
      </w:r>
      <w:r>
        <w:rPr>
          <w:spacing w:val="1"/>
          <w:w w:val="105"/>
        </w:rPr>
        <w:t xml:space="preserve"> </w:t>
      </w:r>
      <w:r>
        <w:rPr>
          <w:w w:val="105"/>
        </w:rPr>
        <w:t>наиболее</w:t>
      </w:r>
      <w:r>
        <w:rPr>
          <w:spacing w:val="1"/>
          <w:w w:val="105"/>
        </w:rPr>
        <w:t xml:space="preserve"> </w:t>
      </w:r>
      <w:r>
        <w:rPr>
          <w:w w:val="105"/>
        </w:rPr>
        <w:t>подходящий</w:t>
      </w:r>
      <w:r>
        <w:rPr>
          <w:w w:val="105"/>
        </w:rPr>
        <w:tab/>
        <w:t>с</w:t>
      </w:r>
      <w:r>
        <w:rPr>
          <w:w w:val="105"/>
        </w:rPr>
        <w:tab/>
        <w:t>учётом</w:t>
      </w:r>
      <w:r>
        <w:rPr>
          <w:w w:val="105"/>
        </w:rPr>
        <w:tab/>
        <w:t>самостоятельно</w:t>
      </w:r>
      <w:r>
        <w:rPr>
          <w:w w:val="105"/>
        </w:rPr>
        <w:tab/>
        <w:t>выделенных</w:t>
      </w:r>
      <w:r>
        <w:rPr>
          <w:w w:val="105"/>
        </w:rPr>
        <w:tab/>
      </w:r>
      <w:r>
        <w:t>критериев).</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4" w:lineRule="auto"/>
        <w:ind w:right="567"/>
      </w:pPr>
      <w:r>
        <w:lastRenderedPageBreak/>
        <w:t>У обучающегося будут</w:t>
      </w:r>
      <w:r>
        <w:rPr>
          <w:spacing w:val="1"/>
        </w:rPr>
        <w:t xml:space="preserve"> </w:t>
      </w:r>
      <w:r>
        <w:t>сформированы следующие базовые исследовательские действия как</w:t>
      </w:r>
      <w:r>
        <w:rPr>
          <w:spacing w:val="1"/>
        </w:rPr>
        <w:t xml:space="preserve"> </w:t>
      </w:r>
      <w:r>
        <w:rPr>
          <w:w w:val="105"/>
        </w:rPr>
        <w:t>часть</w:t>
      </w:r>
      <w:r>
        <w:rPr>
          <w:spacing w:val="-3"/>
          <w:w w:val="105"/>
        </w:rPr>
        <w:t xml:space="preserve"> </w:t>
      </w:r>
      <w:r>
        <w:rPr>
          <w:w w:val="105"/>
        </w:rPr>
        <w:t>познавательных</w:t>
      </w:r>
      <w:r>
        <w:rPr>
          <w:spacing w:val="1"/>
          <w:w w:val="105"/>
        </w:rPr>
        <w:t xml:space="preserve"> </w:t>
      </w:r>
      <w:r>
        <w:rPr>
          <w:w w:val="105"/>
        </w:rPr>
        <w:t>универсальных</w:t>
      </w:r>
      <w:r>
        <w:rPr>
          <w:spacing w:val="3"/>
          <w:w w:val="105"/>
        </w:rPr>
        <w:t xml:space="preserve"> </w:t>
      </w:r>
      <w:r>
        <w:rPr>
          <w:w w:val="105"/>
        </w:rPr>
        <w:t>учебных</w:t>
      </w:r>
      <w:r>
        <w:rPr>
          <w:spacing w:val="-1"/>
          <w:w w:val="105"/>
        </w:rPr>
        <w:t xml:space="preserve"> </w:t>
      </w:r>
      <w:r>
        <w:rPr>
          <w:w w:val="105"/>
        </w:rPr>
        <w:t>действий:</w:t>
      </w:r>
    </w:p>
    <w:p w:rsidR="007F4E71" w:rsidRDefault="002F6E5B">
      <w:pPr>
        <w:pStyle w:val="a3"/>
        <w:spacing w:before="4" w:line="249" w:lineRule="auto"/>
        <w:ind w:right="579"/>
      </w:pPr>
      <w:r>
        <w:rPr>
          <w:w w:val="105"/>
        </w:rPr>
        <w:t xml:space="preserve">использовать       </w:t>
      </w:r>
      <w:r>
        <w:rPr>
          <w:spacing w:val="1"/>
          <w:w w:val="105"/>
        </w:rPr>
        <w:t xml:space="preserve"> </w:t>
      </w:r>
      <w:r>
        <w:rPr>
          <w:w w:val="105"/>
        </w:rPr>
        <w:t>вопросы         как         исследовательский         инструмент         познания</w:t>
      </w:r>
      <w:r>
        <w:rPr>
          <w:spacing w:val="-58"/>
          <w:w w:val="105"/>
        </w:rPr>
        <w:t xml:space="preserve"> </w:t>
      </w:r>
      <w:r>
        <w:rPr>
          <w:w w:val="105"/>
        </w:rPr>
        <w:t>в литературном</w:t>
      </w:r>
      <w:r>
        <w:rPr>
          <w:spacing w:val="8"/>
          <w:w w:val="105"/>
        </w:rPr>
        <w:t xml:space="preserve"> </w:t>
      </w:r>
      <w:r>
        <w:rPr>
          <w:w w:val="105"/>
        </w:rPr>
        <w:t>образовании;</w:t>
      </w:r>
    </w:p>
    <w:p w:rsidR="007F4E71" w:rsidRDefault="002F6E5B">
      <w:pPr>
        <w:pStyle w:val="a3"/>
        <w:tabs>
          <w:tab w:val="left" w:pos="3300"/>
          <w:tab w:val="left" w:pos="4860"/>
          <w:tab w:val="left" w:pos="6953"/>
          <w:tab w:val="left" w:pos="8288"/>
          <w:tab w:val="left" w:pos="9581"/>
        </w:tabs>
        <w:spacing w:line="252" w:lineRule="auto"/>
        <w:ind w:right="572"/>
      </w:pPr>
      <w:r>
        <w:t>формулировать</w:t>
      </w:r>
      <w:r>
        <w:tab/>
        <w:t>вопросы,</w:t>
      </w:r>
      <w:r>
        <w:tab/>
        <w:t>фиксирующие</w:t>
      </w:r>
      <w:r>
        <w:tab/>
        <w:t>разрыв</w:t>
      </w:r>
      <w:r>
        <w:tab/>
        <w:t>между</w:t>
      </w:r>
      <w:r>
        <w:tab/>
        <w:t>реальным</w:t>
      </w:r>
      <w:r>
        <w:rPr>
          <w:spacing w:val="-56"/>
        </w:rPr>
        <w:t xml:space="preserve"> </w:t>
      </w:r>
      <w:r>
        <w:t>и</w:t>
      </w:r>
      <w:r>
        <w:rPr>
          <w:spacing w:val="26"/>
        </w:rPr>
        <w:t xml:space="preserve"> </w:t>
      </w:r>
      <w:r>
        <w:t>желательным</w:t>
      </w:r>
      <w:r>
        <w:rPr>
          <w:spacing w:val="34"/>
        </w:rPr>
        <w:t xml:space="preserve"> </w:t>
      </w:r>
      <w:r>
        <w:t>состоянием</w:t>
      </w:r>
      <w:r>
        <w:rPr>
          <w:spacing w:val="35"/>
        </w:rPr>
        <w:t xml:space="preserve"> </w:t>
      </w:r>
      <w:r>
        <w:t>ситуации,</w:t>
      </w:r>
      <w:r>
        <w:rPr>
          <w:spacing w:val="22"/>
        </w:rPr>
        <w:t xml:space="preserve"> </w:t>
      </w:r>
      <w:r>
        <w:t>объекта,</w:t>
      </w:r>
      <w:r>
        <w:rPr>
          <w:spacing w:val="30"/>
        </w:rPr>
        <w:t xml:space="preserve"> </w:t>
      </w:r>
      <w:r>
        <w:t>и</w:t>
      </w:r>
      <w:r>
        <w:rPr>
          <w:spacing w:val="37"/>
        </w:rPr>
        <w:t xml:space="preserve"> </w:t>
      </w:r>
      <w:r>
        <w:t>самостоятельно</w:t>
      </w:r>
      <w:r>
        <w:rPr>
          <w:spacing w:val="30"/>
        </w:rPr>
        <w:t xml:space="preserve"> </w:t>
      </w:r>
      <w:r>
        <w:t>устанавливать</w:t>
      </w:r>
      <w:r>
        <w:rPr>
          <w:spacing w:val="26"/>
        </w:rPr>
        <w:t xml:space="preserve"> </w:t>
      </w:r>
      <w:r>
        <w:t>искомое</w:t>
      </w:r>
      <w:r>
        <w:rPr>
          <w:spacing w:val="16"/>
        </w:rPr>
        <w:t xml:space="preserve"> </w:t>
      </w:r>
      <w:r>
        <w:t>и</w:t>
      </w:r>
      <w:r>
        <w:rPr>
          <w:spacing w:val="28"/>
        </w:rPr>
        <w:t xml:space="preserve"> </w:t>
      </w:r>
      <w:r>
        <w:t>данное;</w:t>
      </w:r>
    </w:p>
    <w:p w:rsidR="007F4E71" w:rsidRDefault="002F6E5B">
      <w:pPr>
        <w:pStyle w:val="a3"/>
        <w:spacing w:line="247" w:lineRule="auto"/>
        <w:ind w:right="563"/>
      </w:pPr>
      <w:r>
        <w:rPr>
          <w:w w:val="105"/>
        </w:rPr>
        <w:t>формировать</w:t>
      </w:r>
      <w:r>
        <w:rPr>
          <w:spacing w:val="1"/>
          <w:w w:val="105"/>
        </w:rPr>
        <w:t xml:space="preserve"> </w:t>
      </w:r>
      <w:r>
        <w:rPr>
          <w:w w:val="105"/>
        </w:rPr>
        <w:t>гипотезу</w:t>
      </w:r>
      <w:r>
        <w:rPr>
          <w:spacing w:val="1"/>
          <w:w w:val="105"/>
        </w:rPr>
        <w:t xml:space="preserve"> </w:t>
      </w:r>
      <w:r>
        <w:rPr>
          <w:w w:val="105"/>
        </w:rPr>
        <w:t>об</w:t>
      </w:r>
      <w:r>
        <w:rPr>
          <w:spacing w:val="1"/>
          <w:w w:val="105"/>
        </w:rPr>
        <w:t xml:space="preserve"> </w:t>
      </w:r>
      <w:r>
        <w:rPr>
          <w:w w:val="105"/>
        </w:rPr>
        <w:t>истинности</w:t>
      </w:r>
      <w:r>
        <w:rPr>
          <w:spacing w:val="1"/>
          <w:w w:val="105"/>
        </w:rPr>
        <w:t xml:space="preserve"> </w:t>
      </w:r>
      <w:r>
        <w:rPr>
          <w:w w:val="105"/>
        </w:rPr>
        <w:t>собственных</w:t>
      </w:r>
      <w:r>
        <w:rPr>
          <w:spacing w:val="1"/>
          <w:w w:val="105"/>
        </w:rPr>
        <w:t xml:space="preserve"> </w:t>
      </w:r>
      <w:r>
        <w:rPr>
          <w:w w:val="105"/>
        </w:rPr>
        <w:t>суждений</w:t>
      </w:r>
      <w:r>
        <w:rPr>
          <w:spacing w:val="1"/>
          <w:w w:val="105"/>
        </w:rPr>
        <w:t xml:space="preserve"> </w:t>
      </w:r>
      <w:r>
        <w:rPr>
          <w:w w:val="105"/>
        </w:rPr>
        <w:t>и</w:t>
      </w:r>
      <w:r>
        <w:rPr>
          <w:spacing w:val="1"/>
          <w:w w:val="105"/>
        </w:rPr>
        <w:t xml:space="preserve"> </w:t>
      </w:r>
      <w:r>
        <w:rPr>
          <w:w w:val="105"/>
        </w:rPr>
        <w:t>суждений</w:t>
      </w:r>
      <w:r>
        <w:rPr>
          <w:spacing w:val="1"/>
          <w:w w:val="105"/>
        </w:rPr>
        <w:t xml:space="preserve"> </w:t>
      </w:r>
      <w:r>
        <w:rPr>
          <w:w w:val="105"/>
        </w:rPr>
        <w:t>других,</w:t>
      </w:r>
      <w:r>
        <w:rPr>
          <w:spacing w:val="1"/>
          <w:w w:val="105"/>
        </w:rPr>
        <w:t xml:space="preserve"> </w:t>
      </w:r>
      <w:r>
        <w:rPr>
          <w:w w:val="105"/>
        </w:rPr>
        <w:t>аргументировать</w:t>
      </w:r>
      <w:r>
        <w:rPr>
          <w:spacing w:val="6"/>
          <w:w w:val="105"/>
        </w:rPr>
        <w:t xml:space="preserve"> </w:t>
      </w:r>
      <w:r>
        <w:rPr>
          <w:w w:val="105"/>
        </w:rPr>
        <w:t>свою</w:t>
      </w:r>
      <w:r>
        <w:rPr>
          <w:spacing w:val="3"/>
          <w:w w:val="105"/>
        </w:rPr>
        <w:t xml:space="preserve"> </w:t>
      </w:r>
      <w:r>
        <w:rPr>
          <w:w w:val="105"/>
        </w:rPr>
        <w:t>позицию,</w:t>
      </w:r>
      <w:r>
        <w:rPr>
          <w:spacing w:val="-3"/>
          <w:w w:val="105"/>
        </w:rPr>
        <w:t xml:space="preserve"> </w:t>
      </w:r>
      <w:r>
        <w:rPr>
          <w:w w:val="105"/>
        </w:rPr>
        <w:t>мнение;</w:t>
      </w:r>
    </w:p>
    <w:p w:rsidR="007F4E71" w:rsidRDefault="002F6E5B">
      <w:pPr>
        <w:pStyle w:val="a3"/>
        <w:spacing w:line="244" w:lineRule="auto"/>
        <w:ind w:right="550"/>
      </w:pPr>
      <w:r>
        <w:rPr>
          <w:w w:val="105"/>
        </w:rPr>
        <w:t xml:space="preserve">проводить   </w:t>
      </w:r>
      <w:r>
        <w:rPr>
          <w:spacing w:val="29"/>
          <w:w w:val="105"/>
        </w:rPr>
        <w:t xml:space="preserve"> </w:t>
      </w:r>
      <w:r>
        <w:rPr>
          <w:w w:val="105"/>
        </w:rPr>
        <w:t xml:space="preserve">по   </w:t>
      </w:r>
      <w:r>
        <w:rPr>
          <w:spacing w:val="31"/>
          <w:w w:val="105"/>
        </w:rPr>
        <w:t xml:space="preserve"> </w:t>
      </w:r>
      <w:r>
        <w:rPr>
          <w:w w:val="105"/>
        </w:rPr>
        <w:t xml:space="preserve">самостоятельно   </w:t>
      </w:r>
      <w:r>
        <w:rPr>
          <w:spacing w:val="34"/>
          <w:w w:val="105"/>
        </w:rPr>
        <w:t xml:space="preserve"> </w:t>
      </w:r>
      <w:r>
        <w:rPr>
          <w:w w:val="105"/>
        </w:rPr>
        <w:t xml:space="preserve">составленному   </w:t>
      </w:r>
      <w:r>
        <w:rPr>
          <w:spacing w:val="36"/>
          <w:w w:val="105"/>
        </w:rPr>
        <w:t xml:space="preserve"> </w:t>
      </w:r>
      <w:r>
        <w:rPr>
          <w:w w:val="105"/>
        </w:rPr>
        <w:t xml:space="preserve">плану   </w:t>
      </w:r>
      <w:r>
        <w:rPr>
          <w:spacing w:val="36"/>
          <w:w w:val="105"/>
        </w:rPr>
        <w:t xml:space="preserve"> </w:t>
      </w:r>
      <w:r>
        <w:rPr>
          <w:w w:val="105"/>
        </w:rPr>
        <w:t xml:space="preserve">небольшое   </w:t>
      </w:r>
      <w:r>
        <w:rPr>
          <w:spacing w:val="35"/>
          <w:w w:val="105"/>
        </w:rPr>
        <w:t xml:space="preserve"> </w:t>
      </w:r>
      <w:r>
        <w:rPr>
          <w:w w:val="105"/>
        </w:rPr>
        <w:t>исследование</w:t>
      </w:r>
      <w:r>
        <w:rPr>
          <w:spacing w:val="-58"/>
          <w:w w:val="105"/>
        </w:rPr>
        <w:t xml:space="preserve"> </w:t>
      </w:r>
      <w:r>
        <w:t>по установлению особенностей</w:t>
      </w:r>
      <w:r>
        <w:rPr>
          <w:spacing w:val="1"/>
        </w:rPr>
        <w:t xml:space="preserve"> </w:t>
      </w:r>
      <w:r>
        <w:t>литературного объекта изучения, причинно-следственных связей и</w:t>
      </w:r>
      <w:r>
        <w:rPr>
          <w:spacing w:val="1"/>
        </w:rPr>
        <w:t xml:space="preserve"> </w:t>
      </w:r>
      <w:r>
        <w:rPr>
          <w:w w:val="105"/>
        </w:rPr>
        <w:t>зависимостей</w:t>
      </w:r>
      <w:r>
        <w:rPr>
          <w:spacing w:val="9"/>
          <w:w w:val="105"/>
        </w:rPr>
        <w:t xml:space="preserve"> </w:t>
      </w:r>
      <w:r>
        <w:rPr>
          <w:w w:val="105"/>
        </w:rPr>
        <w:t>объектов</w:t>
      </w:r>
      <w:r>
        <w:rPr>
          <w:spacing w:val="4"/>
          <w:w w:val="105"/>
        </w:rPr>
        <w:t xml:space="preserve"> </w:t>
      </w:r>
      <w:r>
        <w:rPr>
          <w:w w:val="105"/>
        </w:rPr>
        <w:t>между</w:t>
      </w:r>
      <w:r>
        <w:rPr>
          <w:spacing w:val="5"/>
          <w:w w:val="105"/>
        </w:rPr>
        <w:t xml:space="preserve"> </w:t>
      </w:r>
      <w:r>
        <w:rPr>
          <w:w w:val="105"/>
        </w:rPr>
        <w:t>собой;</w:t>
      </w:r>
    </w:p>
    <w:p w:rsidR="007F4E71" w:rsidRDefault="002F6E5B">
      <w:pPr>
        <w:pStyle w:val="a3"/>
        <w:spacing w:line="247" w:lineRule="auto"/>
        <w:ind w:right="553"/>
      </w:pPr>
      <w:r>
        <w:rPr>
          <w:w w:val="105"/>
        </w:rPr>
        <w:t>оценивать</w:t>
      </w:r>
      <w:r>
        <w:rPr>
          <w:spacing w:val="1"/>
          <w:w w:val="105"/>
        </w:rPr>
        <w:t xml:space="preserve"> </w:t>
      </w:r>
      <w:r>
        <w:rPr>
          <w:w w:val="105"/>
        </w:rPr>
        <w:t>на</w:t>
      </w:r>
      <w:r>
        <w:rPr>
          <w:spacing w:val="1"/>
          <w:w w:val="105"/>
        </w:rPr>
        <w:t xml:space="preserve"> </w:t>
      </w:r>
      <w:r>
        <w:rPr>
          <w:w w:val="105"/>
        </w:rPr>
        <w:t>применимость</w:t>
      </w:r>
      <w:r>
        <w:rPr>
          <w:spacing w:val="1"/>
          <w:w w:val="105"/>
        </w:rPr>
        <w:t xml:space="preserve"> </w:t>
      </w:r>
      <w:r>
        <w:rPr>
          <w:w w:val="105"/>
        </w:rPr>
        <w:t>и</w:t>
      </w:r>
      <w:r>
        <w:rPr>
          <w:spacing w:val="1"/>
          <w:w w:val="105"/>
        </w:rPr>
        <w:t xml:space="preserve"> </w:t>
      </w:r>
      <w:r>
        <w:rPr>
          <w:w w:val="105"/>
        </w:rPr>
        <w:t>достоверность</w:t>
      </w:r>
      <w:r>
        <w:rPr>
          <w:spacing w:val="1"/>
          <w:w w:val="105"/>
        </w:rPr>
        <w:t xml:space="preserve"> </w:t>
      </w:r>
      <w:r>
        <w:rPr>
          <w:w w:val="105"/>
        </w:rPr>
        <w:t>информацию,</w:t>
      </w:r>
      <w:r>
        <w:rPr>
          <w:spacing w:val="1"/>
          <w:w w:val="105"/>
        </w:rPr>
        <w:t xml:space="preserve"> </w:t>
      </w:r>
      <w:r>
        <w:rPr>
          <w:w w:val="105"/>
        </w:rPr>
        <w:t>полученную</w:t>
      </w:r>
      <w:r>
        <w:rPr>
          <w:spacing w:val="1"/>
          <w:w w:val="105"/>
        </w:rPr>
        <w:t xml:space="preserve"> </w:t>
      </w:r>
      <w:r>
        <w:rPr>
          <w:w w:val="105"/>
        </w:rPr>
        <w:t>в</w:t>
      </w:r>
      <w:r>
        <w:rPr>
          <w:spacing w:val="1"/>
          <w:w w:val="105"/>
        </w:rPr>
        <w:t xml:space="preserve"> </w:t>
      </w:r>
      <w:r>
        <w:rPr>
          <w:w w:val="105"/>
        </w:rPr>
        <w:t>ходе</w:t>
      </w:r>
      <w:r>
        <w:rPr>
          <w:spacing w:val="1"/>
          <w:w w:val="105"/>
        </w:rPr>
        <w:t xml:space="preserve"> </w:t>
      </w:r>
      <w:r>
        <w:rPr>
          <w:w w:val="105"/>
        </w:rPr>
        <w:t>исследования</w:t>
      </w:r>
      <w:r>
        <w:rPr>
          <w:spacing w:val="-3"/>
          <w:w w:val="105"/>
        </w:rPr>
        <w:t xml:space="preserve"> </w:t>
      </w:r>
      <w:r>
        <w:rPr>
          <w:w w:val="105"/>
        </w:rPr>
        <w:t>(эксперимента);</w:t>
      </w:r>
    </w:p>
    <w:p w:rsidR="007F4E71" w:rsidRDefault="002F6E5B">
      <w:pPr>
        <w:pStyle w:val="a3"/>
        <w:spacing w:line="252" w:lineRule="auto"/>
        <w:ind w:right="566"/>
      </w:pPr>
      <w:r>
        <w:rPr>
          <w:w w:val="105"/>
        </w:rPr>
        <w:t>самостоятельно</w:t>
      </w:r>
      <w:r>
        <w:rPr>
          <w:spacing w:val="1"/>
          <w:w w:val="105"/>
        </w:rPr>
        <w:t xml:space="preserve"> </w:t>
      </w:r>
      <w:r>
        <w:rPr>
          <w:w w:val="105"/>
        </w:rPr>
        <w:t>формулировать</w:t>
      </w:r>
      <w:r>
        <w:rPr>
          <w:spacing w:val="1"/>
          <w:w w:val="105"/>
        </w:rPr>
        <w:t xml:space="preserve"> </w:t>
      </w:r>
      <w:r>
        <w:rPr>
          <w:w w:val="105"/>
        </w:rPr>
        <w:t>обобщения</w:t>
      </w:r>
      <w:r>
        <w:rPr>
          <w:spacing w:val="1"/>
          <w:w w:val="105"/>
        </w:rPr>
        <w:t xml:space="preserve"> </w:t>
      </w:r>
      <w:r>
        <w:rPr>
          <w:w w:val="105"/>
        </w:rPr>
        <w:t>и</w:t>
      </w:r>
      <w:r>
        <w:rPr>
          <w:spacing w:val="1"/>
          <w:w w:val="105"/>
        </w:rPr>
        <w:t xml:space="preserve"> </w:t>
      </w:r>
      <w:r>
        <w:rPr>
          <w:w w:val="105"/>
        </w:rPr>
        <w:t>выводы</w:t>
      </w:r>
      <w:r>
        <w:rPr>
          <w:spacing w:val="1"/>
          <w:w w:val="105"/>
        </w:rPr>
        <w:t xml:space="preserve"> </w:t>
      </w:r>
      <w:r>
        <w:rPr>
          <w:w w:val="105"/>
        </w:rPr>
        <w:t>по</w:t>
      </w:r>
      <w:r>
        <w:rPr>
          <w:spacing w:val="1"/>
          <w:w w:val="105"/>
        </w:rPr>
        <w:t xml:space="preserve"> </w:t>
      </w:r>
      <w:r>
        <w:rPr>
          <w:w w:val="105"/>
        </w:rPr>
        <w:t>результатам</w:t>
      </w:r>
      <w:r>
        <w:rPr>
          <w:spacing w:val="1"/>
          <w:w w:val="105"/>
        </w:rPr>
        <w:t xml:space="preserve"> </w:t>
      </w:r>
      <w:r>
        <w:rPr>
          <w:w w:val="105"/>
        </w:rPr>
        <w:t>проведённого</w:t>
      </w:r>
      <w:r>
        <w:rPr>
          <w:spacing w:val="1"/>
          <w:w w:val="105"/>
        </w:rPr>
        <w:t xml:space="preserve"> </w:t>
      </w:r>
      <w:r>
        <w:rPr>
          <w:w w:val="105"/>
        </w:rPr>
        <w:t>наблюдения, опыта, исследования; владеть инструментами</w:t>
      </w:r>
      <w:r>
        <w:rPr>
          <w:spacing w:val="1"/>
          <w:w w:val="105"/>
        </w:rPr>
        <w:t xml:space="preserve"> </w:t>
      </w:r>
      <w:r>
        <w:rPr>
          <w:w w:val="105"/>
        </w:rPr>
        <w:t>оценки достоверности полученных</w:t>
      </w:r>
      <w:r>
        <w:rPr>
          <w:spacing w:val="1"/>
          <w:w w:val="105"/>
        </w:rPr>
        <w:t xml:space="preserve"> </w:t>
      </w:r>
      <w:r>
        <w:rPr>
          <w:w w:val="105"/>
        </w:rPr>
        <w:t>выводов и</w:t>
      </w:r>
      <w:r>
        <w:rPr>
          <w:spacing w:val="6"/>
          <w:w w:val="105"/>
        </w:rPr>
        <w:t xml:space="preserve"> </w:t>
      </w:r>
      <w:r>
        <w:rPr>
          <w:w w:val="105"/>
        </w:rPr>
        <w:t>обобщений;</w:t>
      </w:r>
    </w:p>
    <w:p w:rsidR="007F4E71" w:rsidRDefault="002F6E5B">
      <w:pPr>
        <w:pStyle w:val="a3"/>
        <w:spacing w:line="252" w:lineRule="auto"/>
        <w:ind w:right="579"/>
      </w:pPr>
      <w:r>
        <w:rPr>
          <w:w w:val="105"/>
        </w:rPr>
        <w:t>прогнозировать     возможное    дальнейшее     развитие     событий     и     их    последствия</w:t>
      </w:r>
      <w:r>
        <w:rPr>
          <w:spacing w:val="1"/>
          <w:w w:val="105"/>
        </w:rPr>
        <w:t xml:space="preserve"> </w:t>
      </w:r>
      <w:r>
        <w:rPr>
          <w:w w:val="105"/>
        </w:rPr>
        <w:t xml:space="preserve">в     аналогичных     или    </w:t>
      </w:r>
      <w:r>
        <w:rPr>
          <w:spacing w:val="1"/>
          <w:w w:val="105"/>
        </w:rPr>
        <w:t xml:space="preserve"> </w:t>
      </w:r>
      <w:r>
        <w:rPr>
          <w:w w:val="105"/>
        </w:rPr>
        <w:t>сходных      ситуациях,      а      также      выдвигать      предположения</w:t>
      </w:r>
      <w:r>
        <w:rPr>
          <w:spacing w:val="1"/>
          <w:w w:val="105"/>
        </w:rPr>
        <w:t xml:space="preserve"> </w:t>
      </w:r>
      <w:r>
        <w:rPr>
          <w:w w:val="105"/>
        </w:rPr>
        <w:t>об</w:t>
      </w:r>
      <w:r>
        <w:rPr>
          <w:spacing w:val="-9"/>
          <w:w w:val="105"/>
        </w:rPr>
        <w:t xml:space="preserve"> </w:t>
      </w:r>
      <w:r>
        <w:rPr>
          <w:w w:val="105"/>
        </w:rPr>
        <w:t>их</w:t>
      </w:r>
      <w:r>
        <w:rPr>
          <w:spacing w:val="-5"/>
          <w:w w:val="105"/>
        </w:rPr>
        <w:t xml:space="preserve"> </w:t>
      </w:r>
      <w:r>
        <w:rPr>
          <w:w w:val="105"/>
        </w:rPr>
        <w:t>развитии</w:t>
      </w:r>
      <w:r>
        <w:rPr>
          <w:spacing w:val="-4"/>
          <w:w w:val="105"/>
        </w:rPr>
        <w:t xml:space="preserve"> </w:t>
      </w:r>
      <w:r>
        <w:rPr>
          <w:w w:val="105"/>
        </w:rPr>
        <w:t>в</w:t>
      </w:r>
      <w:r>
        <w:rPr>
          <w:spacing w:val="-5"/>
          <w:w w:val="105"/>
        </w:rPr>
        <w:t xml:space="preserve"> </w:t>
      </w:r>
      <w:r>
        <w:rPr>
          <w:w w:val="105"/>
        </w:rPr>
        <w:t>новых</w:t>
      </w:r>
      <w:r>
        <w:rPr>
          <w:spacing w:val="-1"/>
          <w:w w:val="105"/>
        </w:rPr>
        <w:t xml:space="preserve"> </w:t>
      </w:r>
      <w:r>
        <w:rPr>
          <w:w w:val="105"/>
        </w:rPr>
        <w:t>условиях</w:t>
      </w:r>
      <w:r>
        <w:rPr>
          <w:spacing w:val="-4"/>
          <w:w w:val="105"/>
        </w:rPr>
        <w:t xml:space="preserve"> </w:t>
      </w:r>
      <w:r>
        <w:rPr>
          <w:w w:val="105"/>
        </w:rPr>
        <w:t>и</w:t>
      </w:r>
      <w:r>
        <w:rPr>
          <w:spacing w:val="-6"/>
          <w:w w:val="105"/>
        </w:rPr>
        <w:t xml:space="preserve"> </w:t>
      </w:r>
      <w:r>
        <w:rPr>
          <w:w w:val="105"/>
        </w:rPr>
        <w:t>контекстах,</w:t>
      </w:r>
      <w:r>
        <w:rPr>
          <w:spacing w:val="1"/>
          <w:w w:val="105"/>
        </w:rPr>
        <w:t xml:space="preserve"> </w:t>
      </w:r>
      <w:r>
        <w:rPr>
          <w:w w:val="105"/>
        </w:rPr>
        <w:t>в</w:t>
      </w:r>
      <w:r>
        <w:rPr>
          <w:spacing w:val="-8"/>
          <w:w w:val="105"/>
        </w:rPr>
        <w:t xml:space="preserve"> </w:t>
      </w:r>
      <w:r>
        <w:rPr>
          <w:w w:val="105"/>
        </w:rPr>
        <w:t>том</w:t>
      </w:r>
      <w:r>
        <w:rPr>
          <w:spacing w:val="-6"/>
          <w:w w:val="105"/>
        </w:rPr>
        <w:t xml:space="preserve"> </w:t>
      </w:r>
      <w:r>
        <w:rPr>
          <w:w w:val="105"/>
        </w:rPr>
        <w:t>числе</w:t>
      </w:r>
      <w:r>
        <w:rPr>
          <w:spacing w:val="-5"/>
          <w:w w:val="105"/>
        </w:rPr>
        <w:t xml:space="preserve"> </w:t>
      </w:r>
      <w:r>
        <w:rPr>
          <w:w w:val="105"/>
        </w:rPr>
        <w:t>в</w:t>
      </w:r>
      <w:r>
        <w:rPr>
          <w:spacing w:val="-5"/>
          <w:w w:val="105"/>
        </w:rPr>
        <w:t xml:space="preserve"> </w:t>
      </w:r>
      <w:r>
        <w:rPr>
          <w:w w:val="105"/>
        </w:rPr>
        <w:t>литературных</w:t>
      </w:r>
      <w:r>
        <w:rPr>
          <w:spacing w:val="-6"/>
          <w:w w:val="105"/>
        </w:rPr>
        <w:t xml:space="preserve"> </w:t>
      </w:r>
      <w:r>
        <w:rPr>
          <w:w w:val="105"/>
        </w:rPr>
        <w:t>произведениях.</w:t>
      </w:r>
    </w:p>
    <w:p w:rsidR="007F4E71" w:rsidRDefault="002F6E5B">
      <w:pPr>
        <w:pStyle w:val="a3"/>
        <w:spacing w:line="252" w:lineRule="auto"/>
        <w:ind w:right="555"/>
      </w:pPr>
      <w:r>
        <w:rPr>
          <w:w w:val="105"/>
        </w:rPr>
        <w:t>У      обучающегося        будут        сформированы        следующие        умения        работать</w:t>
      </w:r>
      <w:r>
        <w:rPr>
          <w:spacing w:val="1"/>
          <w:w w:val="105"/>
        </w:rPr>
        <w:t xml:space="preserve"> </w:t>
      </w:r>
      <w:r>
        <w:rPr>
          <w:w w:val="105"/>
        </w:rPr>
        <w:t>с</w:t>
      </w:r>
      <w:r>
        <w:rPr>
          <w:spacing w:val="-9"/>
          <w:w w:val="105"/>
        </w:rPr>
        <w:t xml:space="preserve"> </w:t>
      </w:r>
      <w:r>
        <w:rPr>
          <w:w w:val="105"/>
        </w:rPr>
        <w:t>информацией как</w:t>
      </w:r>
      <w:r>
        <w:rPr>
          <w:spacing w:val="1"/>
          <w:w w:val="105"/>
        </w:rPr>
        <w:t xml:space="preserve"> </w:t>
      </w:r>
      <w:r>
        <w:rPr>
          <w:w w:val="105"/>
        </w:rPr>
        <w:t>часть познавательных</w:t>
      </w:r>
      <w:r>
        <w:rPr>
          <w:spacing w:val="2"/>
          <w:w w:val="105"/>
        </w:rPr>
        <w:t xml:space="preserve"> </w:t>
      </w:r>
      <w:r>
        <w:rPr>
          <w:w w:val="105"/>
        </w:rPr>
        <w:t>универсальных учебных</w:t>
      </w:r>
      <w:r>
        <w:rPr>
          <w:spacing w:val="-4"/>
          <w:w w:val="105"/>
        </w:rPr>
        <w:t xml:space="preserve"> </w:t>
      </w:r>
      <w:r>
        <w:rPr>
          <w:w w:val="105"/>
        </w:rPr>
        <w:t>действий:</w:t>
      </w:r>
    </w:p>
    <w:p w:rsidR="007F4E71" w:rsidRDefault="002F6E5B">
      <w:pPr>
        <w:pStyle w:val="a3"/>
        <w:spacing w:line="252" w:lineRule="auto"/>
        <w:ind w:right="552"/>
      </w:pPr>
      <w:r>
        <w:rPr>
          <w:w w:val="105"/>
        </w:rPr>
        <w:t>применять различные методы, инструменты и запросы при поиске и отборе литературной и</w:t>
      </w:r>
      <w:r>
        <w:rPr>
          <w:spacing w:val="-58"/>
          <w:w w:val="105"/>
        </w:rPr>
        <w:t xml:space="preserve"> </w:t>
      </w:r>
      <w:r>
        <w:rPr>
          <w:w w:val="105"/>
        </w:rPr>
        <w:t>другой</w:t>
      </w:r>
      <w:r>
        <w:rPr>
          <w:spacing w:val="1"/>
          <w:w w:val="105"/>
        </w:rPr>
        <w:t xml:space="preserve"> </w:t>
      </w:r>
      <w:r>
        <w:rPr>
          <w:w w:val="105"/>
        </w:rPr>
        <w:t>информации</w:t>
      </w:r>
      <w:r>
        <w:rPr>
          <w:spacing w:val="1"/>
          <w:w w:val="105"/>
        </w:rPr>
        <w:t xml:space="preserve"> </w:t>
      </w:r>
      <w:r>
        <w:rPr>
          <w:w w:val="105"/>
        </w:rPr>
        <w:t>или</w:t>
      </w:r>
      <w:r>
        <w:rPr>
          <w:spacing w:val="1"/>
          <w:w w:val="105"/>
        </w:rPr>
        <w:t xml:space="preserve"> </w:t>
      </w:r>
      <w:r>
        <w:rPr>
          <w:w w:val="105"/>
        </w:rPr>
        <w:t>данных</w:t>
      </w:r>
      <w:r>
        <w:rPr>
          <w:spacing w:val="1"/>
          <w:w w:val="105"/>
        </w:rPr>
        <w:t xml:space="preserve"> </w:t>
      </w:r>
      <w:r>
        <w:rPr>
          <w:w w:val="105"/>
        </w:rPr>
        <w:t>из</w:t>
      </w:r>
      <w:r>
        <w:rPr>
          <w:spacing w:val="1"/>
          <w:w w:val="105"/>
        </w:rPr>
        <w:t xml:space="preserve"> </w:t>
      </w:r>
      <w:r>
        <w:rPr>
          <w:w w:val="105"/>
        </w:rPr>
        <w:t>источников</w:t>
      </w:r>
      <w:r>
        <w:rPr>
          <w:spacing w:val="1"/>
          <w:w w:val="105"/>
        </w:rPr>
        <w:t xml:space="preserve"> </w:t>
      </w:r>
      <w:r>
        <w:rPr>
          <w:w w:val="105"/>
        </w:rPr>
        <w:t>с</w:t>
      </w:r>
      <w:r>
        <w:rPr>
          <w:spacing w:val="1"/>
          <w:w w:val="105"/>
        </w:rPr>
        <w:t xml:space="preserve"> </w:t>
      </w:r>
      <w:r>
        <w:rPr>
          <w:w w:val="105"/>
        </w:rPr>
        <w:t>учётом</w:t>
      </w:r>
      <w:r>
        <w:rPr>
          <w:spacing w:val="1"/>
          <w:w w:val="105"/>
        </w:rPr>
        <w:t xml:space="preserve"> </w:t>
      </w:r>
      <w:r>
        <w:rPr>
          <w:w w:val="105"/>
        </w:rPr>
        <w:t>предложенной</w:t>
      </w:r>
      <w:r>
        <w:rPr>
          <w:spacing w:val="1"/>
          <w:w w:val="105"/>
        </w:rPr>
        <w:t xml:space="preserve"> </w:t>
      </w:r>
      <w:r>
        <w:rPr>
          <w:w w:val="105"/>
        </w:rPr>
        <w:t>учебной</w:t>
      </w:r>
      <w:r>
        <w:rPr>
          <w:spacing w:val="1"/>
          <w:w w:val="105"/>
        </w:rPr>
        <w:t xml:space="preserve"> </w:t>
      </w:r>
      <w:r>
        <w:rPr>
          <w:w w:val="105"/>
        </w:rPr>
        <w:t>задачи</w:t>
      </w:r>
      <w:r>
        <w:rPr>
          <w:spacing w:val="1"/>
          <w:w w:val="105"/>
        </w:rPr>
        <w:t xml:space="preserve"> </w:t>
      </w:r>
      <w:r>
        <w:rPr>
          <w:w w:val="105"/>
        </w:rPr>
        <w:t>и</w:t>
      </w:r>
      <w:r>
        <w:rPr>
          <w:spacing w:val="1"/>
          <w:w w:val="105"/>
        </w:rPr>
        <w:t xml:space="preserve"> </w:t>
      </w:r>
      <w:r>
        <w:rPr>
          <w:w w:val="105"/>
        </w:rPr>
        <w:t>заданных</w:t>
      </w:r>
      <w:r>
        <w:rPr>
          <w:spacing w:val="-3"/>
          <w:w w:val="105"/>
        </w:rPr>
        <w:t xml:space="preserve"> </w:t>
      </w:r>
      <w:r>
        <w:rPr>
          <w:w w:val="105"/>
        </w:rPr>
        <w:t>критериев;</w:t>
      </w:r>
    </w:p>
    <w:p w:rsidR="007F4E71" w:rsidRDefault="002F6E5B">
      <w:pPr>
        <w:pStyle w:val="a3"/>
        <w:spacing w:line="244" w:lineRule="auto"/>
        <w:ind w:right="581"/>
      </w:pPr>
      <w:r>
        <w:rPr>
          <w:w w:val="105"/>
        </w:rPr>
        <w:t>выбирать, анализировать, систематизировать и интерпретировать литературную и другую</w:t>
      </w:r>
      <w:r>
        <w:rPr>
          <w:spacing w:val="1"/>
          <w:w w:val="105"/>
        </w:rPr>
        <w:t xml:space="preserve"> </w:t>
      </w:r>
      <w:r>
        <w:rPr>
          <w:w w:val="105"/>
        </w:rPr>
        <w:t>информацию</w:t>
      </w:r>
      <w:r>
        <w:rPr>
          <w:spacing w:val="-1"/>
          <w:w w:val="105"/>
        </w:rPr>
        <w:t xml:space="preserve"> </w:t>
      </w:r>
      <w:r>
        <w:rPr>
          <w:w w:val="105"/>
        </w:rPr>
        <w:t>различных</w:t>
      </w:r>
      <w:r>
        <w:rPr>
          <w:spacing w:val="-4"/>
          <w:w w:val="105"/>
        </w:rPr>
        <w:t xml:space="preserve"> </w:t>
      </w:r>
      <w:r>
        <w:rPr>
          <w:w w:val="105"/>
        </w:rPr>
        <w:t>видов</w:t>
      </w:r>
      <w:r>
        <w:rPr>
          <w:spacing w:val="-1"/>
          <w:w w:val="105"/>
        </w:rPr>
        <w:t xml:space="preserve"> </w:t>
      </w:r>
      <w:r>
        <w:rPr>
          <w:w w:val="105"/>
        </w:rPr>
        <w:t>и форм</w:t>
      </w:r>
      <w:r>
        <w:rPr>
          <w:spacing w:val="1"/>
          <w:w w:val="105"/>
        </w:rPr>
        <w:t xml:space="preserve"> </w:t>
      </w:r>
      <w:r>
        <w:rPr>
          <w:w w:val="105"/>
        </w:rPr>
        <w:t>представления;</w:t>
      </w:r>
    </w:p>
    <w:p w:rsidR="007F4E71" w:rsidRDefault="002F6E5B">
      <w:pPr>
        <w:pStyle w:val="a3"/>
        <w:spacing w:line="247" w:lineRule="auto"/>
        <w:ind w:right="575"/>
      </w:pPr>
      <w:r>
        <w:rPr>
          <w:w w:val="105"/>
        </w:rPr>
        <w:t>находить сходные аргументы (подтверждающие или опровергающие одну и ту же идею,</w:t>
      </w:r>
      <w:r>
        <w:rPr>
          <w:spacing w:val="1"/>
          <w:w w:val="105"/>
        </w:rPr>
        <w:t xml:space="preserve"> </w:t>
      </w:r>
      <w:r>
        <w:rPr>
          <w:w w:val="105"/>
        </w:rPr>
        <w:t>версию)</w:t>
      </w:r>
      <w:r>
        <w:rPr>
          <w:spacing w:val="-2"/>
          <w:w w:val="105"/>
        </w:rPr>
        <w:t xml:space="preserve"> </w:t>
      </w:r>
      <w:r>
        <w:rPr>
          <w:w w:val="105"/>
        </w:rPr>
        <w:t>в</w:t>
      </w:r>
      <w:r>
        <w:rPr>
          <w:spacing w:val="5"/>
          <w:w w:val="105"/>
        </w:rPr>
        <w:t xml:space="preserve"> </w:t>
      </w:r>
      <w:r>
        <w:rPr>
          <w:w w:val="105"/>
        </w:rPr>
        <w:t>различных</w:t>
      </w:r>
      <w:r>
        <w:rPr>
          <w:spacing w:val="-4"/>
          <w:w w:val="105"/>
        </w:rPr>
        <w:t xml:space="preserve"> </w:t>
      </w:r>
      <w:r>
        <w:rPr>
          <w:w w:val="105"/>
        </w:rPr>
        <w:t>информационных</w:t>
      </w:r>
      <w:r>
        <w:rPr>
          <w:spacing w:val="-1"/>
          <w:w w:val="105"/>
        </w:rPr>
        <w:t xml:space="preserve"> </w:t>
      </w:r>
      <w:r>
        <w:rPr>
          <w:w w:val="105"/>
        </w:rPr>
        <w:t>источниках;</w:t>
      </w:r>
    </w:p>
    <w:p w:rsidR="007F4E71" w:rsidRDefault="002F6E5B">
      <w:pPr>
        <w:pStyle w:val="a3"/>
        <w:spacing w:line="252" w:lineRule="auto"/>
        <w:ind w:right="561"/>
      </w:pPr>
      <w:r>
        <w:rPr>
          <w:w w:val="105"/>
        </w:rPr>
        <w:t>самостоятельно      выбирать      оптимальную      форму      представления      литературной</w:t>
      </w:r>
      <w:r>
        <w:rPr>
          <w:spacing w:val="1"/>
          <w:w w:val="105"/>
        </w:rPr>
        <w:t xml:space="preserve"> </w:t>
      </w:r>
      <w:r>
        <w:rPr>
          <w:w w:val="105"/>
        </w:rPr>
        <w:t>и</w:t>
      </w:r>
      <w:r>
        <w:rPr>
          <w:spacing w:val="1"/>
          <w:w w:val="105"/>
        </w:rPr>
        <w:t xml:space="preserve"> </w:t>
      </w:r>
      <w:r>
        <w:rPr>
          <w:w w:val="105"/>
        </w:rPr>
        <w:t>другой</w:t>
      </w:r>
      <w:r>
        <w:rPr>
          <w:spacing w:val="1"/>
          <w:w w:val="105"/>
        </w:rPr>
        <w:t xml:space="preserve"> </w:t>
      </w:r>
      <w:r>
        <w:rPr>
          <w:w w:val="105"/>
        </w:rPr>
        <w:t>информации</w:t>
      </w:r>
      <w:r>
        <w:rPr>
          <w:spacing w:val="1"/>
          <w:w w:val="105"/>
        </w:rPr>
        <w:t xml:space="preserve"> </w:t>
      </w:r>
      <w:r>
        <w:rPr>
          <w:w w:val="105"/>
        </w:rPr>
        <w:t>и</w:t>
      </w:r>
      <w:r>
        <w:rPr>
          <w:spacing w:val="1"/>
          <w:w w:val="105"/>
        </w:rPr>
        <w:t xml:space="preserve"> </w:t>
      </w:r>
      <w:r>
        <w:rPr>
          <w:w w:val="105"/>
        </w:rPr>
        <w:t>иллюстрировать</w:t>
      </w:r>
      <w:r>
        <w:rPr>
          <w:spacing w:val="1"/>
          <w:w w:val="105"/>
        </w:rPr>
        <w:t xml:space="preserve"> </w:t>
      </w:r>
      <w:r>
        <w:rPr>
          <w:w w:val="105"/>
        </w:rPr>
        <w:t>решаемые</w:t>
      </w:r>
      <w:r>
        <w:rPr>
          <w:spacing w:val="1"/>
          <w:w w:val="105"/>
        </w:rPr>
        <w:t xml:space="preserve"> </w:t>
      </w:r>
      <w:r>
        <w:rPr>
          <w:w w:val="105"/>
        </w:rPr>
        <w:t>учебные</w:t>
      </w:r>
      <w:r>
        <w:rPr>
          <w:spacing w:val="1"/>
          <w:w w:val="105"/>
        </w:rPr>
        <w:t xml:space="preserve"> </w:t>
      </w:r>
      <w:r>
        <w:rPr>
          <w:w w:val="105"/>
        </w:rPr>
        <w:t>задачи</w:t>
      </w:r>
      <w:r>
        <w:rPr>
          <w:spacing w:val="1"/>
          <w:w w:val="105"/>
        </w:rPr>
        <w:t xml:space="preserve"> </w:t>
      </w:r>
      <w:r>
        <w:rPr>
          <w:w w:val="105"/>
        </w:rPr>
        <w:t>несложными</w:t>
      </w:r>
      <w:r>
        <w:rPr>
          <w:spacing w:val="1"/>
          <w:w w:val="105"/>
        </w:rPr>
        <w:t xml:space="preserve"> </w:t>
      </w:r>
      <w:r>
        <w:rPr>
          <w:w w:val="105"/>
        </w:rPr>
        <w:t>схемами,</w:t>
      </w:r>
      <w:r>
        <w:rPr>
          <w:spacing w:val="1"/>
          <w:w w:val="105"/>
        </w:rPr>
        <w:t xml:space="preserve"> </w:t>
      </w:r>
      <w:r>
        <w:rPr>
          <w:w w:val="105"/>
        </w:rPr>
        <w:t>диаграммами,</w:t>
      </w:r>
      <w:r>
        <w:rPr>
          <w:spacing w:val="-3"/>
          <w:w w:val="105"/>
        </w:rPr>
        <w:t xml:space="preserve"> </w:t>
      </w:r>
      <w:r>
        <w:rPr>
          <w:w w:val="105"/>
        </w:rPr>
        <w:t>иной графикой</w:t>
      </w:r>
      <w:r>
        <w:rPr>
          <w:spacing w:val="1"/>
          <w:w w:val="105"/>
        </w:rPr>
        <w:t xml:space="preserve"> </w:t>
      </w:r>
      <w:r>
        <w:rPr>
          <w:w w:val="105"/>
        </w:rPr>
        <w:t>и</w:t>
      </w:r>
      <w:r>
        <w:rPr>
          <w:spacing w:val="7"/>
          <w:w w:val="105"/>
        </w:rPr>
        <w:t xml:space="preserve"> </w:t>
      </w:r>
      <w:r>
        <w:rPr>
          <w:w w:val="105"/>
        </w:rPr>
        <w:t>их</w:t>
      </w:r>
      <w:r>
        <w:rPr>
          <w:spacing w:val="2"/>
          <w:w w:val="105"/>
        </w:rPr>
        <w:t xml:space="preserve"> </w:t>
      </w:r>
      <w:r>
        <w:rPr>
          <w:w w:val="105"/>
        </w:rPr>
        <w:t>комбинациями;</w:t>
      </w:r>
    </w:p>
    <w:p w:rsidR="007F4E71" w:rsidRDefault="002F6E5B">
      <w:pPr>
        <w:pStyle w:val="a3"/>
        <w:spacing w:line="252" w:lineRule="auto"/>
        <w:ind w:right="581"/>
      </w:pPr>
      <w:r>
        <w:rPr>
          <w:w w:val="105"/>
        </w:rPr>
        <w:t>оценивать надёжность литературной и другой информации по критериям, предложенным</w:t>
      </w:r>
      <w:r>
        <w:rPr>
          <w:spacing w:val="1"/>
          <w:w w:val="105"/>
        </w:rPr>
        <w:t xml:space="preserve"> </w:t>
      </w:r>
      <w:r>
        <w:rPr>
          <w:w w:val="105"/>
        </w:rPr>
        <w:t>учителем</w:t>
      </w:r>
      <w:r>
        <w:rPr>
          <w:spacing w:val="-1"/>
          <w:w w:val="105"/>
        </w:rPr>
        <w:t xml:space="preserve"> </w:t>
      </w:r>
      <w:r>
        <w:rPr>
          <w:w w:val="105"/>
        </w:rPr>
        <w:t>или</w:t>
      </w:r>
      <w:r>
        <w:rPr>
          <w:spacing w:val="7"/>
          <w:w w:val="105"/>
        </w:rPr>
        <w:t xml:space="preserve"> </w:t>
      </w:r>
      <w:r>
        <w:rPr>
          <w:w w:val="105"/>
        </w:rPr>
        <w:t>сформулированным</w:t>
      </w:r>
      <w:r>
        <w:rPr>
          <w:spacing w:val="10"/>
          <w:w w:val="105"/>
        </w:rPr>
        <w:t xml:space="preserve"> </w:t>
      </w:r>
      <w:r>
        <w:rPr>
          <w:w w:val="105"/>
        </w:rPr>
        <w:t>самостоятельно;</w:t>
      </w:r>
    </w:p>
    <w:p w:rsidR="007F4E71" w:rsidRDefault="002F6E5B">
      <w:pPr>
        <w:pStyle w:val="a3"/>
        <w:spacing w:line="261" w:lineRule="exact"/>
        <w:ind w:left="1096" w:firstLine="0"/>
      </w:pPr>
      <w:r>
        <w:t>эффективно</w:t>
      </w:r>
      <w:r>
        <w:rPr>
          <w:spacing w:val="31"/>
        </w:rPr>
        <w:t xml:space="preserve"> </w:t>
      </w:r>
      <w:r>
        <w:t>запоминать</w:t>
      </w:r>
      <w:r>
        <w:rPr>
          <w:spacing w:val="35"/>
        </w:rPr>
        <w:t xml:space="preserve"> </w:t>
      </w:r>
      <w:r>
        <w:t>и</w:t>
      </w:r>
      <w:r>
        <w:rPr>
          <w:spacing w:val="36"/>
        </w:rPr>
        <w:t xml:space="preserve"> </w:t>
      </w:r>
      <w:r>
        <w:t>систематизировать</w:t>
      </w:r>
      <w:r>
        <w:rPr>
          <w:spacing w:val="33"/>
        </w:rPr>
        <w:t xml:space="preserve"> </w:t>
      </w:r>
      <w:r>
        <w:t>эту</w:t>
      </w:r>
      <w:r>
        <w:rPr>
          <w:spacing w:val="30"/>
        </w:rPr>
        <w:t xml:space="preserve"> </w:t>
      </w:r>
      <w:r>
        <w:t>информацию.</w:t>
      </w:r>
    </w:p>
    <w:p w:rsidR="007F4E71" w:rsidRDefault="002F6E5B">
      <w:pPr>
        <w:pStyle w:val="a3"/>
        <w:spacing w:line="252" w:lineRule="auto"/>
        <w:ind w:right="567"/>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общения</w:t>
      </w:r>
      <w:r>
        <w:rPr>
          <w:spacing w:val="1"/>
          <w:w w:val="105"/>
        </w:rPr>
        <w:t xml:space="preserve"> </w:t>
      </w:r>
      <w:r>
        <w:rPr>
          <w:w w:val="105"/>
        </w:rPr>
        <w:t>как</w:t>
      </w:r>
      <w:r>
        <w:rPr>
          <w:spacing w:val="1"/>
          <w:w w:val="105"/>
        </w:rPr>
        <w:t xml:space="preserve"> </w:t>
      </w:r>
      <w:r>
        <w:rPr>
          <w:w w:val="105"/>
        </w:rPr>
        <w:t>часть</w:t>
      </w:r>
      <w:r>
        <w:rPr>
          <w:spacing w:val="1"/>
          <w:w w:val="105"/>
        </w:rPr>
        <w:t xml:space="preserve"> </w:t>
      </w:r>
      <w:r>
        <w:rPr>
          <w:w w:val="105"/>
        </w:rPr>
        <w:t>коммуникативных</w:t>
      </w:r>
      <w:r>
        <w:rPr>
          <w:spacing w:val="3"/>
          <w:w w:val="105"/>
        </w:rPr>
        <w:t xml:space="preserve"> </w:t>
      </w:r>
      <w:r>
        <w:rPr>
          <w:w w:val="105"/>
        </w:rPr>
        <w:t>универсальных учебных действий:</w:t>
      </w:r>
    </w:p>
    <w:p w:rsidR="007F4E71" w:rsidRDefault="002F6E5B">
      <w:pPr>
        <w:pStyle w:val="a3"/>
        <w:tabs>
          <w:tab w:val="left" w:pos="3240"/>
          <w:tab w:val="left" w:pos="4082"/>
          <w:tab w:val="left" w:pos="6377"/>
          <w:tab w:val="left" w:pos="8127"/>
          <w:tab w:val="left" w:pos="9826"/>
        </w:tabs>
        <w:spacing w:line="252" w:lineRule="auto"/>
        <w:ind w:right="560"/>
      </w:pPr>
      <w:r>
        <w:rPr>
          <w:w w:val="105"/>
        </w:rPr>
        <w:t>воспринимать</w:t>
      </w:r>
      <w:r>
        <w:rPr>
          <w:w w:val="105"/>
        </w:rPr>
        <w:tab/>
        <w:t>и</w:t>
      </w:r>
      <w:r>
        <w:rPr>
          <w:w w:val="105"/>
        </w:rPr>
        <w:tab/>
        <w:t>формулировать</w:t>
      </w:r>
      <w:r>
        <w:rPr>
          <w:w w:val="105"/>
        </w:rPr>
        <w:tab/>
        <w:t>суждения,</w:t>
      </w:r>
      <w:r>
        <w:rPr>
          <w:w w:val="105"/>
        </w:rPr>
        <w:tab/>
        <w:t>выражать</w:t>
      </w:r>
      <w:r>
        <w:rPr>
          <w:w w:val="105"/>
        </w:rPr>
        <w:tab/>
      </w:r>
      <w:r>
        <w:t>эмоции</w:t>
      </w:r>
      <w:r>
        <w:rPr>
          <w:spacing w:val="-56"/>
        </w:rPr>
        <w:t xml:space="preserve"> </w:t>
      </w:r>
      <w:r>
        <w:rPr>
          <w:w w:val="105"/>
        </w:rPr>
        <w:t>в   соответствии   с   условиями   и   целями   общения;   выражать    себя   (свою    точку    зрения)</w:t>
      </w:r>
      <w:r>
        <w:rPr>
          <w:spacing w:val="1"/>
          <w:w w:val="105"/>
        </w:rPr>
        <w:t xml:space="preserve"> </w:t>
      </w:r>
      <w:r>
        <w:rPr>
          <w:w w:val="105"/>
        </w:rPr>
        <w:t>в</w:t>
      </w:r>
      <w:r>
        <w:rPr>
          <w:spacing w:val="-3"/>
          <w:w w:val="105"/>
        </w:rPr>
        <w:t xml:space="preserve"> </w:t>
      </w:r>
      <w:r>
        <w:rPr>
          <w:w w:val="105"/>
        </w:rPr>
        <w:t>устных</w:t>
      </w:r>
      <w:r>
        <w:rPr>
          <w:spacing w:val="-3"/>
          <w:w w:val="105"/>
        </w:rPr>
        <w:t xml:space="preserve"> </w:t>
      </w:r>
      <w:r>
        <w:rPr>
          <w:w w:val="105"/>
        </w:rPr>
        <w:t>и письменных</w:t>
      </w:r>
      <w:r>
        <w:rPr>
          <w:spacing w:val="3"/>
          <w:w w:val="105"/>
        </w:rPr>
        <w:t xml:space="preserve"> </w:t>
      </w:r>
      <w:r>
        <w:rPr>
          <w:w w:val="105"/>
        </w:rPr>
        <w:t>текстах;</w:t>
      </w:r>
    </w:p>
    <w:p w:rsidR="007F4E71" w:rsidRDefault="002F6E5B">
      <w:pPr>
        <w:pStyle w:val="a3"/>
        <w:spacing w:line="252" w:lineRule="auto"/>
        <w:ind w:right="556"/>
      </w:pPr>
      <w:r>
        <w:rPr>
          <w:w w:val="105"/>
        </w:rPr>
        <w:t>распознавать</w:t>
      </w:r>
      <w:r>
        <w:rPr>
          <w:spacing w:val="1"/>
          <w:w w:val="105"/>
        </w:rPr>
        <w:t xml:space="preserve"> </w:t>
      </w:r>
      <w:r>
        <w:rPr>
          <w:w w:val="105"/>
        </w:rPr>
        <w:t>невербальные</w:t>
      </w:r>
      <w:r>
        <w:rPr>
          <w:spacing w:val="1"/>
          <w:w w:val="105"/>
        </w:rPr>
        <w:t xml:space="preserve"> </w:t>
      </w:r>
      <w:r>
        <w:rPr>
          <w:w w:val="105"/>
        </w:rPr>
        <w:t>средства</w:t>
      </w:r>
      <w:r>
        <w:rPr>
          <w:spacing w:val="1"/>
          <w:w w:val="105"/>
        </w:rPr>
        <w:t xml:space="preserve"> </w:t>
      </w:r>
      <w:r>
        <w:rPr>
          <w:w w:val="105"/>
        </w:rPr>
        <w:t>общения,</w:t>
      </w:r>
      <w:r>
        <w:rPr>
          <w:spacing w:val="1"/>
          <w:w w:val="105"/>
        </w:rPr>
        <w:t xml:space="preserve"> </w:t>
      </w:r>
      <w:r>
        <w:rPr>
          <w:w w:val="105"/>
        </w:rPr>
        <w:t>понимать</w:t>
      </w:r>
      <w:r>
        <w:rPr>
          <w:spacing w:val="1"/>
          <w:w w:val="105"/>
        </w:rPr>
        <w:t xml:space="preserve"> </w:t>
      </w:r>
      <w:r>
        <w:rPr>
          <w:w w:val="105"/>
        </w:rPr>
        <w:t>значение</w:t>
      </w:r>
      <w:r>
        <w:rPr>
          <w:spacing w:val="1"/>
          <w:w w:val="105"/>
        </w:rPr>
        <w:t xml:space="preserve"> </w:t>
      </w:r>
      <w:r>
        <w:rPr>
          <w:w w:val="105"/>
        </w:rPr>
        <w:t>социальных</w:t>
      </w:r>
      <w:r>
        <w:rPr>
          <w:spacing w:val="1"/>
          <w:w w:val="105"/>
        </w:rPr>
        <w:t xml:space="preserve"> </w:t>
      </w:r>
      <w:r>
        <w:rPr>
          <w:w w:val="105"/>
        </w:rPr>
        <w:t>знаков,</w:t>
      </w:r>
      <w:r>
        <w:rPr>
          <w:spacing w:val="1"/>
          <w:w w:val="105"/>
        </w:rPr>
        <w:t xml:space="preserve"> </w:t>
      </w:r>
      <w:r>
        <w:rPr>
          <w:w w:val="105"/>
        </w:rPr>
        <w:t>знать</w:t>
      </w:r>
      <w:r>
        <w:rPr>
          <w:spacing w:val="1"/>
          <w:w w:val="105"/>
        </w:rPr>
        <w:t xml:space="preserve"> </w:t>
      </w:r>
      <w:r>
        <w:rPr>
          <w:w w:val="105"/>
        </w:rPr>
        <w:t>и</w:t>
      </w:r>
      <w:r>
        <w:rPr>
          <w:spacing w:val="1"/>
          <w:w w:val="105"/>
        </w:rPr>
        <w:t xml:space="preserve"> </w:t>
      </w:r>
      <w:r>
        <w:rPr>
          <w:w w:val="105"/>
        </w:rPr>
        <w:t>распознавать</w:t>
      </w:r>
      <w:r>
        <w:rPr>
          <w:spacing w:val="1"/>
          <w:w w:val="105"/>
        </w:rPr>
        <w:t xml:space="preserve"> </w:t>
      </w:r>
      <w:r>
        <w:rPr>
          <w:w w:val="105"/>
        </w:rPr>
        <w:t>предпосылки</w:t>
      </w:r>
      <w:r>
        <w:rPr>
          <w:spacing w:val="1"/>
          <w:w w:val="105"/>
        </w:rPr>
        <w:t xml:space="preserve"> </w:t>
      </w:r>
      <w:r>
        <w:rPr>
          <w:w w:val="105"/>
        </w:rPr>
        <w:t>конфликтных</w:t>
      </w:r>
      <w:r>
        <w:rPr>
          <w:spacing w:val="1"/>
          <w:w w:val="105"/>
        </w:rPr>
        <w:t xml:space="preserve"> </w:t>
      </w:r>
      <w:r>
        <w:rPr>
          <w:w w:val="105"/>
        </w:rPr>
        <w:t>ситуаций,</w:t>
      </w:r>
      <w:r>
        <w:rPr>
          <w:spacing w:val="1"/>
          <w:w w:val="105"/>
        </w:rPr>
        <w:t xml:space="preserve"> </w:t>
      </w:r>
      <w:r>
        <w:rPr>
          <w:w w:val="105"/>
        </w:rPr>
        <w:t>находя</w:t>
      </w:r>
      <w:r>
        <w:rPr>
          <w:spacing w:val="1"/>
          <w:w w:val="105"/>
        </w:rPr>
        <w:t xml:space="preserve"> </w:t>
      </w:r>
      <w:r>
        <w:rPr>
          <w:w w:val="105"/>
        </w:rPr>
        <w:t>аналогии</w:t>
      </w:r>
      <w:r>
        <w:rPr>
          <w:spacing w:val="1"/>
          <w:w w:val="105"/>
        </w:rPr>
        <w:t xml:space="preserve"> </w:t>
      </w:r>
      <w:r>
        <w:rPr>
          <w:w w:val="105"/>
        </w:rPr>
        <w:t>в</w:t>
      </w:r>
      <w:r>
        <w:rPr>
          <w:spacing w:val="1"/>
          <w:w w:val="105"/>
        </w:rPr>
        <w:t xml:space="preserve"> </w:t>
      </w:r>
      <w:r>
        <w:rPr>
          <w:w w:val="105"/>
        </w:rPr>
        <w:t>литературных</w:t>
      </w:r>
      <w:r>
        <w:rPr>
          <w:spacing w:val="1"/>
          <w:w w:val="105"/>
        </w:rPr>
        <w:t xml:space="preserve"> </w:t>
      </w:r>
      <w:r>
        <w:rPr>
          <w:w w:val="105"/>
        </w:rPr>
        <w:t>произведениях,</w:t>
      </w:r>
      <w:r>
        <w:rPr>
          <w:spacing w:val="4"/>
          <w:w w:val="105"/>
        </w:rPr>
        <w:t xml:space="preserve"> </w:t>
      </w:r>
      <w:r>
        <w:rPr>
          <w:w w:val="105"/>
        </w:rPr>
        <w:t>и</w:t>
      </w:r>
      <w:r>
        <w:rPr>
          <w:spacing w:val="7"/>
          <w:w w:val="105"/>
        </w:rPr>
        <w:t xml:space="preserve"> </w:t>
      </w:r>
      <w:r>
        <w:rPr>
          <w:w w:val="105"/>
        </w:rPr>
        <w:t>смягчать</w:t>
      </w:r>
      <w:r>
        <w:rPr>
          <w:spacing w:val="3"/>
          <w:w w:val="105"/>
        </w:rPr>
        <w:t xml:space="preserve"> </w:t>
      </w:r>
      <w:r>
        <w:rPr>
          <w:w w:val="105"/>
        </w:rPr>
        <w:t>конфликты,</w:t>
      </w:r>
      <w:r>
        <w:rPr>
          <w:spacing w:val="-3"/>
          <w:w w:val="105"/>
        </w:rPr>
        <w:t xml:space="preserve"> </w:t>
      </w:r>
      <w:r>
        <w:rPr>
          <w:w w:val="105"/>
        </w:rPr>
        <w:t>вести</w:t>
      </w:r>
      <w:r>
        <w:rPr>
          <w:spacing w:val="-1"/>
          <w:w w:val="105"/>
        </w:rPr>
        <w:t xml:space="preserve"> </w:t>
      </w:r>
      <w:r>
        <w:rPr>
          <w:w w:val="105"/>
        </w:rPr>
        <w:t>переговоры;</w:t>
      </w:r>
    </w:p>
    <w:p w:rsidR="007F4E71" w:rsidRDefault="002F6E5B">
      <w:pPr>
        <w:pStyle w:val="a3"/>
        <w:tabs>
          <w:tab w:val="left" w:pos="2159"/>
          <w:tab w:val="left" w:pos="3744"/>
          <w:tab w:val="left" w:pos="4377"/>
          <w:tab w:val="left" w:pos="5325"/>
          <w:tab w:val="left" w:pos="5758"/>
          <w:tab w:val="left" w:pos="6298"/>
          <w:tab w:val="left" w:pos="7414"/>
          <w:tab w:val="left" w:pos="7975"/>
          <w:tab w:val="left" w:pos="9452"/>
          <w:tab w:val="left" w:pos="10064"/>
        </w:tabs>
        <w:spacing w:line="252" w:lineRule="auto"/>
        <w:ind w:right="559"/>
      </w:pPr>
      <w:r>
        <w:rPr>
          <w:w w:val="105"/>
        </w:rPr>
        <w:t xml:space="preserve">понимать        </w:t>
      </w:r>
      <w:r>
        <w:rPr>
          <w:spacing w:val="43"/>
          <w:w w:val="105"/>
        </w:rPr>
        <w:t xml:space="preserve"> </w:t>
      </w:r>
      <w:r>
        <w:rPr>
          <w:w w:val="105"/>
        </w:rPr>
        <w:t>намерения</w:t>
      </w:r>
      <w:r>
        <w:rPr>
          <w:w w:val="105"/>
        </w:rPr>
        <w:tab/>
        <w:t>других,</w:t>
      </w:r>
      <w:r>
        <w:rPr>
          <w:w w:val="105"/>
        </w:rPr>
        <w:tab/>
      </w:r>
      <w:r>
        <w:rPr>
          <w:w w:val="105"/>
        </w:rPr>
        <w:tab/>
        <w:t>проявлять</w:t>
      </w:r>
      <w:r>
        <w:rPr>
          <w:w w:val="105"/>
        </w:rPr>
        <w:tab/>
        <w:t>уважительное</w:t>
      </w:r>
      <w:r>
        <w:rPr>
          <w:w w:val="105"/>
        </w:rPr>
        <w:tab/>
      </w:r>
      <w:r>
        <w:t>отношение</w:t>
      </w:r>
      <w:r>
        <w:rPr>
          <w:spacing w:val="1"/>
        </w:rPr>
        <w:t xml:space="preserve"> </w:t>
      </w:r>
      <w:r>
        <w:rPr>
          <w:w w:val="105"/>
        </w:rPr>
        <w:t>к собеседнику и корректно формулировать свои возражения; в ходе учебного диалога и (или)</w:t>
      </w:r>
      <w:r>
        <w:rPr>
          <w:spacing w:val="1"/>
          <w:w w:val="105"/>
        </w:rPr>
        <w:t xml:space="preserve"> </w:t>
      </w:r>
      <w:r>
        <w:rPr>
          <w:w w:val="105"/>
        </w:rPr>
        <w:t>дискуссии</w:t>
      </w:r>
      <w:r>
        <w:rPr>
          <w:w w:val="105"/>
        </w:rPr>
        <w:tab/>
        <w:t>задавать</w:t>
      </w:r>
      <w:r>
        <w:rPr>
          <w:w w:val="105"/>
        </w:rPr>
        <w:tab/>
        <w:t>вопросы</w:t>
      </w:r>
      <w:r>
        <w:rPr>
          <w:w w:val="105"/>
        </w:rPr>
        <w:tab/>
        <w:t>по</w:t>
      </w:r>
      <w:r>
        <w:rPr>
          <w:w w:val="105"/>
        </w:rPr>
        <w:tab/>
      </w:r>
      <w:r>
        <w:rPr>
          <w:w w:val="105"/>
        </w:rPr>
        <w:tab/>
        <w:t>существу</w:t>
      </w:r>
      <w:r>
        <w:rPr>
          <w:w w:val="105"/>
        </w:rPr>
        <w:tab/>
      </w:r>
      <w:r>
        <w:rPr>
          <w:w w:val="105"/>
        </w:rPr>
        <w:tab/>
        <w:t>обсуждаемой</w:t>
      </w:r>
      <w:r>
        <w:rPr>
          <w:w w:val="105"/>
        </w:rPr>
        <w:tab/>
      </w:r>
      <w:r>
        <w:rPr>
          <w:w w:val="105"/>
        </w:rPr>
        <w:tab/>
      </w:r>
      <w:r>
        <w:rPr>
          <w:spacing w:val="-3"/>
          <w:w w:val="105"/>
        </w:rPr>
        <w:t>темы</w:t>
      </w:r>
      <w:r>
        <w:rPr>
          <w:spacing w:val="-58"/>
          <w:w w:val="105"/>
        </w:rPr>
        <w:t xml:space="preserve"> </w:t>
      </w:r>
      <w:r>
        <w:rPr>
          <w:w w:val="105"/>
        </w:rPr>
        <w:t>и высказывать идеи, нацеленные на решение учебной задачи и поддержание благожелательности</w:t>
      </w:r>
      <w:r>
        <w:rPr>
          <w:spacing w:val="1"/>
          <w:w w:val="105"/>
        </w:rPr>
        <w:t xml:space="preserve"> </w:t>
      </w:r>
      <w:r>
        <w:rPr>
          <w:w w:val="105"/>
        </w:rPr>
        <w:t>общения; сопоставлять свои суждения с суждениями других участников диалога, обнаруживать</w:t>
      </w:r>
      <w:r>
        <w:rPr>
          <w:spacing w:val="1"/>
          <w:w w:val="105"/>
        </w:rPr>
        <w:t xml:space="preserve"> </w:t>
      </w:r>
      <w:r>
        <w:rPr>
          <w:w w:val="105"/>
        </w:rPr>
        <w:t>различие и</w:t>
      </w:r>
      <w:r>
        <w:rPr>
          <w:spacing w:val="7"/>
          <w:w w:val="105"/>
        </w:rPr>
        <w:t xml:space="preserve"> </w:t>
      </w:r>
      <w:r>
        <w:rPr>
          <w:w w:val="105"/>
        </w:rPr>
        <w:t>сходство</w:t>
      </w:r>
      <w:r>
        <w:rPr>
          <w:spacing w:val="-3"/>
          <w:w w:val="105"/>
        </w:rPr>
        <w:t xml:space="preserve"> </w:t>
      </w:r>
      <w:r>
        <w:rPr>
          <w:w w:val="105"/>
        </w:rPr>
        <w:t>позиций;</w:t>
      </w:r>
    </w:p>
    <w:p w:rsidR="007F4E71" w:rsidRDefault="002F6E5B">
      <w:pPr>
        <w:pStyle w:val="a3"/>
        <w:spacing w:line="244" w:lineRule="auto"/>
        <w:ind w:right="567"/>
      </w:pPr>
      <w:r>
        <w:rPr>
          <w:w w:val="105"/>
        </w:rPr>
        <w:t>публично</w:t>
      </w:r>
      <w:r>
        <w:rPr>
          <w:spacing w:val="1"/>
          <w:w w:val="105"/>
        </w:rPr>
        <w:t xml:space="preserve"> </w:t>
      </w:r>
      <w:r>
        <w:rPr>
          <w:w w:val="105"/>
        </w:rPr>
        <w:t>представлять</w:t>
      </w:r>
      <w:r>
        <w:rPr>
          <w:spacing w:val="1"/>
          <w:w w:val="105"/>
        </w:rPr>
        <w:t xml:space="preserve"> </w:t>
      </w:r>
      <w:r>
        <w:rPr>
          <w:w w:val="105"/>
        </w:rPr>
        <w:t>результаты</w:t>
      </w:r>
      <w:r>
        <w:rPr>
          <w:spacing w:val="1"/>
          <w:w w:val="105"/>
        </w:rPr>
        <w:t xml:space="preserve"> </w:t>
      </w:r>
      <w:r>
        <w:rPr>
          <w:w w:val="105"/>
        </w:rPr>
        <w:t>выполненного</w:t>
      </w:r>
      <w:r>
        <w:rPr>
          <w:spacing w:val="1"/>
          <w:w w:val="105"/>
        </w:rPr>
        <w:t xml:space="preserve"> </w:t>
      </w:r>
      <w:r>
        <w:rPr>
          <w:w w:val="105"/>
        </w:rPr>
        <w:t>опыта</w:t>
      </w:r>
      <w:r>
        <w:rPr>
          <w:spacing w:val="1"/>
          <w:w w:val="105"/>
        </w:rPr>
        <w:t xml:space="preserve"> </w:t>
      </w:r>
      <w:r>
        <w:rPr>
          <w:w w:val="105"/>
        </w:rPr>
        <w:t>(литературоведческого</w:t>
      </w:r>
      <w:r>
        <w:rPr>
          <w:spacing w:val="1"/>
          <w:w w:val="105"/>
        </w:rPr>
        <w:t xml:space="preserve"> </w:t>
      </w:r>
      <w:r>
        <w:rPr>
          <w:w w:val="105"/>
        </w:rPr>
        <w:t>эксперимента, исследования, проекта);</w:t>
      </w:r>
    </w:p>
    <w:p w:rsidR="007F4E71" w:rsidRDefault="002F6E5B">
      <w:pPr>
        <w:pStyle w:val="a3"/>
        <w:tabs>
          <w:tab w:val="left" w:pos="9351"/>
        </w:tabs>
        <w:spacing w:line="247" w:lineRule="auto"/>
        <w:ind w:right="552"/>
      </w:pPr>
      <w:r>
        <w:rPr>
          <w:w w:val="105"/>
        </w:rPr>
        <w:t>самостоятельно выбирать формат выступления с учётом задач презентации и особенностей</w:t>
      </w:r>
      <w:r>
        <w:rPr>
          <w:spacing w:val="-58"/>
          <w:w w:val="105"/>
        </w:rPr>
        <w:t xml:space="preserve"> </w:t>
      </w:r>
      <w:r>
        <w:rPr>
          <w:w w:val="105"/>
        </w:rPr>
        <w:t>аудитории и в соответствии с ним составлять устные и письменные тексты с использованием</w:t>
      </w:r>
      <w:r>
        <w:rPr>
          <w:spacing w:val="1"/>
          <w:w w:val="105"/>
        </w:rPr>
        <w:t xml:space="preserve"> </w:t>
      </w:r>
      <w:r>
        <w:rPr>
          <w:w w:val="105"/>
        </w:rPr>
        <w:t>иллюстративных</w:t>
      </w:r>
      <w:r>
        <w:rPr>
          <w:w w:val="105"/>
        </w:rPr>
        <w:tab/>
      </w:r>
      <w:r>
        <w:t>материалов.</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4" w:lineRule="auto"/>
        <w:ind w:right="565"/>
      </w:pPr>
      <w:r>
        <w:rPr>
          <w:w w:val="105"/>
        </w:rPr>
        <w:lastRenderedPageBreak/>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самоорганизации</w:t>
      </w:r>
      <w:r>
        <w:rPr>
          <w:spacing w:val="1"/>
          <w:w w:val="105"/>
        </w:rPr>
        <w:t xml:space="preserve"> </w:t>
      </w:r>
      <w:r>
        <w:rPr>
          <w:w w:val="105"/>
        </w:rPr>
        <w:t>как</w:t>
      </w:r>
      <w:r>
        <w:rPr>
          <w:spacing w:val="1"/>
          <w:w w:val="105"/>
        </w:rPr>
        <w:t xml:space="preserve"> </w:t>
      </w:r>
      <w:r>
        <w:rPr>
          <w:w w:val="105"/>
        </w:rPr>
        <w:t>части</w:t>
      </w:r>
      <w:r>
        <w:rPr>
          <w:spacing w:val="1"/>
          <w:w w:val="105"/>
        </w:rPr>
        <w:t xml:space="preserve"> </w:t>
      </w:r>
      <w:r>
        <w:rPr>
          <w:w w:val="105"/>
        </w:rPr>
        <w:t>регулятивных</w:t>
      </w:r>
      <w:r>
        <w:rPr>
          <w:spacing w:val="3"/>
          <w:w w:val="105"/>
        </w:rPr>
        <w:t xml:space="preserve"> </w:t>
      </w:r>
      <w:r>
        <w:rPr>
          <w:w w:val="105"/>
        </w:rPr>
        <w:t>универсальных учебных</w:t>
      </w:r>
      <w:r>
        <w:rPr>
          <w:spacing w:val="7"/>
          <w:w w:val="105"/>
        </w:rPr>
        <w:t xml:space="preserve"> </w:t>
      </w:r>
      <w:r>
        <w:rPr>
          <w:w w:val="105"/>
        </w:rPr>
        <w:t>действий:</w:t>
      </w:r>
    </w:p>
    <w:p w:rsidR="007F4E71" w:rsidRDefault="002F6E5B">
      <w:pPr>
        <w:pStyle w:val="a3"/>
        <w:spacing w:before="4" w:line="249" w:lineRule="auto"/>
        <w:ind w:right="580"/>
      </w:pPr>
      <w:r>
        <w:rPr>
          <w:w w:val="105"/>
        </w:rPr>
        <w:t>выявлять проблемы для решения в учебных и жизненных ситуациях, анализируя ситуации,</w:t>
      </w:r>
      <w:r>
        <w:rPr>
          <w:spacing w:val="-58"/>
          <w:w w:val="105"/>
        </w:rPr>
        <w:t xml:space="preserve"> </w:t>
      </w:r>
      <w:r>
        <w:rPr>
          <w:w w:val="105"/>
        </w:rPr>
        <w:t>изображённые</w:t>
      </w:r>
      <w:r>
        <w:rPr>
          <w:spacing w:val="-6"/>
          <w:w w:val="105"/>
        </w:rPr>
        <w:t xml:space="preserve"> </w:t>
      </w:r>
      <w:r>
        <w:rPr>
          <w:w w:val="105"/>
        </w:rPr>
        <w:t>в</w:t>
      </w:r>
      <w:r>
        <w:rPr>
          <w:spacing w:val="7"/>
          <w:w w:val="105"/>
        </w:rPr>
        <w:t xml:space="preserve"> </w:t>
      </w:r>
      <w:r>
        <w:rPr>
          <w:w w:val="105"/>
        </w:rPr>
        <w:t>художественной</w:t>
      </w:r>
      <w:r>
        <w:rPr>
          <w:spacing w:val="10"/>
          <w:w w:val="105"/>
        </w:rPr>
        <w:t xml:space="preserve"> </w:t>
      </w:r>
      <w:r>
        <w:rPr>
          <w:w w:val="105"/>
        </w:rPr>
        <w:t>литературе;</w:t>
      </w:r>
    </w:p>
    <w:p w:rsidR="007F4E71" w:rsidRDefault="002F6E5B">
      <w:pPr>
        <w:pStyle w:val="a3"/>
        <w:spacing w:line="252" w:lineRule="auto"/>
        <w:ind w:right="563"/>
      </w:pPr>
      <w:r>
        <w:rPr>
          <w:w w:val="105"/>
        </w:rPr>
        <w:t>ориентироваться</w:t>
      </w:r>
      <w:r>
        <w:rPr>
          <w:spacing w:val="1"/>
          <w:w w:val="105"/>
        </w:rPr>
        <w:t xml:space="preserve"> </w:t>
      </w:r>
      <w:r>
        <w:rPr>
          <w:w w:val="105"/>
        </w:rPr>
        <w:t>в</w:t>
      </w:r>
      <w:r>
        <w:rPr>
          <w:spacing w:val="1"/>
          <w:w w:val="105"/>
        </w:rPr>
        <w:t xml:space="preserve"> </w:t>
      </w:r>
      <w:r>
        <w:rPr>
          <w:w w:val="105"/>
        </w:rPr>
        <w:t>различных</w:t>
      </w:r>
      <w:r>
        <w:rPr>
          <w:spacing w:val="1"/>
          <w:w w:val="105"/>
        </w:rPr>
        <w:t xml:space="preserve"> </w:t>
      </w:r>
      <w:r>
        <w:rPr>
          <w:w w:val="105"/>
        </w:rPr>
        <w:t>подходах</w:t>
      </w:r>
      <w:r>
        <w:rPr>
          <w:spacing w:val="1"/>
          <w:w w:val="105"/>
        </w:rPr>
        <w:t xml:space="preserve"> </w:t>
      </w:r>
      <w:r>
        <w:rPr>
          <w:w w:val="105"/>
        </w:rPr>
        <w:t>принятия</w:t>
      </w:r>
      <w:r>
        <w:rPr>
          <w:spacing w:val="1"/>
          <w:w w:val="105"/>
        </w:rPr>
        <w:t xml:space="preserve"> </w:t>
      </w:r>
      <w:r>
        <w:rPr>
          <w:w w:val="105"/>
        </w:rPr>
        <w:t>решений</w:t>
      </w:r>
      <w:r>
        <w:rPr>
          <w:spacing w:val="1"/>
          <w:w w:val="105"/>
        </w:rPr>
        <w:t xml:space="preserve"> </w:t>
      </w:r>
      <w:r>
        <w:rPr>
          <w:w w:val="105"/>
        </w:rPr>
        <w:t>(индивидуальное,</w:t>
      </w:r>
      <w:r>
        <w:rPr>
          <w:spacing w:val="1"/>
          <w:w w:val="105"/>
        </w:rPr>
        <w:t xml:space="preserve"> </w:t>
      </w:r>
      <w:r>
        <w:rPr>
          <w:w w:val="105"/>
        </w:rPr>
        <w:t>принятие</w:t>
      </w:r>
      <w:r>
        <w:rPr>
          <w:spacing w:val="-58"/>
          <w:w w:val="105"/>
        </w:rPr>
        <w:t xml:space="preserve"> </w:t>
      </w:r>
      <w:r>
        <w:rPr>
          <w:w w:val="105"/>
        </w:rPr>
        <w:t>решения</w:t>
      </w:r>
      <w:r>
        <w:rPr>
          <w:spacing w:val="-3"/>
          <w:w w:val="105"/>
        </w:rPr>
        <w:t xml:space="preserve"> </w:t>
      </w:r>
      <w:r>
        <w:rPr>
          <w:w w:val="105"/>
        </w:rPr>
        <w:t>в группе,</w:t>
      </w:r>
      <w:r>
        <w:rPr>
          <w:spacing w:val="-1"/>
          <w:w w:val="105"/>
        </w:rPr>
        <w:t xml:space="preserve"> </w:t>
      </w:r>
      <w:r>
        <w:rPr>
          <w:w w:val="105"/>
        </w:rPr>
        <w:t>принятие</w:t>
      </w:r>
      <w:r>
        <w:rPr>
          <w:spacing w:val="-2"/>
          <w:w w:val="105"/>
        </w:rPr>
        <w:t xml:space="preserve"> </w:t>
      </w:r>
      <w:r>
        <w:rPr>
          <w:w w:val="105"/>
        </w:rPr>
        <w:t>решений</w:t>
      </w:r>
      <w:r>
        <w:rPr>
          <w:spacing w:val="1"/>
          <w:w w:val="105"/>
        </w:rPr>
        <w:t xml:space="preserve"> </w:t>
      </w:r>
      <w:r>
        <w:rPr>
          <w:w w:val="105"/>
        </w:rPr>
        <w:t>группой);</w:t>
      </w:r>
    </w:p>
    <w:p w:rsidR="007F4E71" w:rsidRDefault="002F6E5B">
      <w:pPr>
        <w:pStyle w:val="a3"/>
        <w:tabs>
          <w:tab w:val="left" w:pos="7853"/>
        </w:tabs>
        <w:spacing w:line="252" w:lineRule="auto"/>
        <w:ind w:right="559"/>
      </w:pPr>
      <w:r>
        <w:rPr>
          <w:w w:val="105"/>
        </w:rPr>
        <w:t>самостоятельно составлять алгоритм решения учебной задачи (или его часть), выбирать</w:t>
      </w:r>
      <w:r>
        <w:rPr>
          <w:spacing w:val="1"/>
          <w:w w:val="105"/>
        </w:rPr>
        <w:t xml:space="preserve"> </w:t>
      </w:r>
      <w:r>
        <w:rPr>
          <w:w w:val="105"/>
        </w:rPr>
        <w:t xml:space="preserve">способ       </w:t>
      </w:r>
      <w:r>
        <w:rPr>
          <w:spacing w:val="44"/>
          <w:w w:val="105"/>
        </w:rPr>
        <w:t xml:space="preserve"> </w:t>
      </w:r>
      <w:r>
        <w:rPr>
          <w:w w:val="105"/>
        </w:rPr>
        <w:t xml:space="preserve">решения        </w:t>
      </w:r>
      <w:r>
        <w:rPr>
          <w:spacing w:val="43"/>
          <w:w w:val="105"/>
        </w:rPr>
        <w:t xml:space="preserve"> </w:t>
      </w:r>
      <w:r>
        <w:rPr>
          <w:w w:val="105"/>
        </w:rPr>
        <w:t xml:space="preserve">учебной        </w:t>
      </w:r>
      <w:r>
        <w:rPr>
          <w:spacing w:val="46"/>
          <w:w w:val="105"/>
        </w:rPr>
        <w:t xml:space="preserve"> </w:t>
      </w:r>
      <w:r>
        <w:rPr>
          <w:w w:val="105"/>
        </w:rPr>
        <w:t xml:space="preserve">задачи        </w:t>
      </w:r>
      <w:r>
        <w:rPr>
          <w:spacing w:val="44"/>
          <w:w w:val="105"/>
        </w:rPr>
        <w:t xml:space="preserve"> </w:t>
      </w:r>
      <w:r>
        <w:rPr>
          <w:w w:val="105"/>
        </w:rPr>
        <w:t xml:space="preserve">с        </w:t>
      </w:r>
      <w:r>
        <w:rPr>
          <w:spacing w:val="41"/>
          <w:w w:val="105"/>
        </w:rPr>
        <w:t xml:space="preserve"> </w:t>
      </w:r>
      <w:r>
        <w:rPr>
          <w:w w:val="105"/>
        </w:rPr>
        <w:t>учётом</w:t>
      </w:r>
      <w:r>
        <w:rPr>
          <w:w w:val="105"/>
        </w:rPr>
        <w:tab/>
        <w:t xml:space="preserve">имеющихся       </w:t>
      </w:r>
      <w:r>
        <w:rPr>
          <w:spacing w:val="30"/>
          <w:w w:val="105"/>
        </w:rPr>
        <w:t xml:space="preserve"> </w:t>
      </w:r>
      <w:r>
        <w:rPr>
          <w:w w:val="105"/>
        </w:rPr>
        <w:t>ресурсов</w:t>
      </w:r>
      <w:r>
        <w:rPr>
          <w:spacing w:val="-58"/>
          <w:w w:val="105"/>
        </w:rPr>
        <w:t xml:space="preserve"> </w:t>
      </w:r>
      <w:r>
        <w:rPr>
          <w:w w:val="105"/>
        </w:rPr>
        <w:t>и</w:t>
      </w:r>
      <w:r>
        <w:rPr>
          <w:spacing w:val="-4"/>
          <w:w w:val="105"/>
        </w:rPr>
        <w:t xml:space="preserve"> </w:t>
      </w:r>
      <w:r>
        <w:rPr>
          <w:w w:val="105"/>
        </w:rPr>
        <w:t>собственных возможностей,</w:t>
      </w:r>
      <w:r>
        <w:rPr>
          <w:spacing w:val="-2"/>
          <w:w w:val="105"/>
        </w:rPr>
        <w:t xml:space="preserve"> </w:t>
      </w:r>
      <w:r>
        <w:rPr>
          <w:w w:val="105"/>
        </w:rPr>
        <w:t>аргументировать</w:t>
      </w:r>
      <w:r>
        <w:rPr>
          <w:spacing w:val="-2"/>
          <w:w w:val="105"/>
        </w:rPr>
        <w:t xml:space="preserve"> </w:t>
      </w:r>
      <w:r>
        <w:rPr>
          <w:w w:val="105"/>
        </w:rPr>
        <w:t>предлагаемые</w:t>
      </w:r>
      <w:r>
        <w:rPr>
          <w:spacing w:val="-7"/>
          <w:w w:val="105"/>
        </w:rPr>
        <w:t xml:space="preserve"> </w:t>
      </w:r>
      <w:r>
        <w:rPr>
          <w:w w:val="105"/>
        </w:rPr>
        <w:t>варианты</w:t>
      </w:r>
      <w:r>
        <w:rPr>
          <w:spacing w:val="-7"/>
          <w:w w:val="105"/>
        </w:rPr>
        <w:t xml:space="preserve"> </w:t>
      </w:r>
      <w:r>
        <w:rPr>
          <w:w w:val="105"/>
        </w:rPr>
        <w:t>решений;</w:t>
      </w:r>
    </w:p>
    <w:p w:rsidR="007F4E71" w:rsidRDefault="002F6E5B">
      <w:pPr>
        <w:pStyle w:val="a3"/>
        <w:spacing w:line="247" w:lineRule="auto"/>
        <w:ind w:right="552"/>
      </w:pPr>
      <w:r>
        <w:rPr>
          <w:w w:val="105"/>
        </w:rPr>
        <w:t>составлять</w:t>
      </w:r>
      <w:r>
        <w:rPr>
          <w:spacing w:val="1"/>
          <w:w w:val="105"/>
        </w:rPr>
        <w:t xml:space="preserve"> </w:t>
      </w:r>
      <w:r>
        <w:rPr>
          <w:w w:val="105"/>
        </w:rPr>
        <w:t>план</w:t>
      </w:r>
      <w:r>
        <w:rPr>
          <w:spacing w:val="1"/>
          <w:w w:val="105"/>
        </w:rPr>
        <w:t xml:space="preserve"> </w:t>
      </w:r>
      <w:r>
        <w:rPr>
          <w:w w:val="105"/>
        </w:rPr>
        <w:t>действий</w:t>
      </w:r>
      <w:r>
        <w:rPr>
          <w:spacing w:val="1"/>
          <w:w w:val="105"/>
        </w:rPr>
        <w:t xml:space="preserve"> </w:t>
      </w:r>
      <w:r>
        <w:rPr>
          <w:w w:val="105"/>
        </w:rPr>
        <w:t>(план</w:t>
      </w:r>
      <w:r>
        <w:rPr>
          <w:spacing w:val="1"/>
          <w:w w:val="105"/>
        </w:rPr>
        <w:t xml:space="preserve"> </w:t>
      </w:r>
      <w:r>
        <w:rPr>
          <w:w w:val="105"/>
        </w:rPr>
        <w:t>реализации</w:t>
      </w:r>
      <w:r>
        <w:rPr>
          <w:spacing w:val="1"/>
          <w:w w:val="105"/>
        </w:rPr>
        <w:t xml:space="preserve"> </w:t>
      </w:r>
      <w:r>
        <w:rPr>
          <w:w w:val="105"/>
        </w:rPr>
        <w:t>намеченного</w:t>
      </w:r>
      <w:r>
        <w:rPr>
          <w:spacing w:val="1"/>
          <w:w w:val="105"/>
        </w:rPr>
        <w:t xml:space="preserve"> </w:t>
      </w:r>
      <w:r>
        <w:rPr>
          <w:w w:val="105"/>
        </w:rPr>
        <w:t>алгоритма</w:t>
      </w:r>
      <w:r>
        <w:rPr>
          <w:spacing w:val="1"/>
          <w:w w:val="105"/>
        </w:rPr>
        <w:t xml:space="preserve"> </w:t>
      </w:r>
      <w:r>
        <w:rPr>
          <w:w w:val="105"/>
        </w:rPr>
        <w:t>решения)</w:t>
      </w:r>
      <w:r>
        <w:rPr>
          <w:spacing w:val="1"/>
          <w:w w:val="105"/>
        </w:rPr>
        <w:t xml:space="preserve"> </w:t>
      </w:r>
      <w:r>
        <w:rPr>
          <w:w w:val="105"/>
        </w:rPr>
        <w:t>и</w:t>
      </w:r>
      <w:r>
        <w:rPr>
          <w:spacing w:val="1"/>
          <w:w w:val="105"/>
        </w:rPr>
        <w:t xml:space="preserve"> </w:t>
      </w:r>
      <w:r>
        <w:rPr>
          <w:w w:val="105"/>
        </w:rPr>
        <w:t>корректировать      предложенный      алгоритм      с      учётом       получения      новых      знаний</w:t>
      </w:r>
      <w:r>
        <w:rPr>
          <w:spacing w:val="1"/>
          <w:w w:val="105"/>
        </w:rPr>
        <w:t xml:space="preserve"> </w:t>
      </w:r>
      <w:r>
        <w:rPr>
          <w:w w:val="105"/>
        </w:rPr>
        <w:t xml:space="preserve">об     изучаемом     литературном    </w:t>
      </w:r>
      <w:r>
        <w:rPr>
          <w:spacing w:val="1"/>
          <w:w w:val="105"/>
        </w:rPr>
        <w:t xml:space="preserve"> </w:t>
      </w:r>
      <w:r>
        <w:rPr>
          <w:w w:val="105"/>
        </w:rPr>
        <w:t xml:space="preserve">объекте;    </w:t>
      </w:r>
      <w:r>
        <w:rPr>
          <w:spacing w:val="1"/>
          <w:w w:val="105"/>
        </w:rPr>
        <w:t xml:space="preserve"> </w:t>
      </w:r>
      <w:r>
        <w:rPr>
          <w:w w:val="105"/>
        </w:rPr>
        <w:t>делать      выбор      и      брать      ответственность</w:t>
      </w:r>
      <w:r>
        <w:rPr>
          <w:spacing w:val="1"/>
          <w:w w:val="105"/>
        </w:rPr>
        <w:t xml:space="preserve"> </w:t>
      </w:r>
      <w:r>
        <w:rPr>
          <w:w w:val="105"/>
        </w:rPr>
        <w:t>за решение.</w:t>
      </w:r>
    </w:p>
    <w:p w:rsidR="007F4E71" w:rsidRDefault="002F6E5B">
      <w:pPr>
        <w:pStyle w:val="a3"/>
        <w:spacing w:line="249" w:lineRule="auto"/>
        <w:ind w:right="546"/>
      </w:pPr>
      <w:r>
        <w:rPr>
          <w:w w:val="105"/>
        </w:rPr>
        <w:t>У обучающегося будут сформированы следующие умения самоконтроля, эмоционального</w:t>
      </w:r>
      <w:r>
        <w:rPr>
          <w:spacing w:val="1"/>
          <w:w w:val="105"/>
        </w:rPr>
        <w:t xml:space="preserve"> </w:t>
      </w:r>
      <w:r>
        <w:rPr>
          <w:w w:val="105"/>
        </w:rPr>
        <w:t>интеллекта как</w:t>
      </w:r>
      <w:r>
        <w:rPr>
          <w:spacing w:val="-4"/>
          <w:w w:val="105"/>
        </w:rPr>
        <w:t xml:space="preserve"> </w:t>
      </w:r>
      <w:r>
        <w:rPr>
          <w:w w:val="105"/>
        </w:rPr>
        <w:t>части</w:t>
      </w:r>
      <w:r>
        <w:rPr>
          <w:spacing w:val="9"/>
          <w:w w:val="105"/>
        </w:rPr>
        <w:t xml:space="preserve"> </w:t>
      </w:r>
      <w:r>
        <w:rPr>
          <w:w w:val="105"/>
        </w:rPr>
        <w:t>регулятивных</w:t>
      </w:r>
      <w:r>
        <w:rPr>
          <w:spacing w:val="2"/>
          <w:w w:val="105"/>
        </w:rPr>
        <w:t xml:space="preserve"> </w:t>
      </w:r>
      <w:r>
        <w:rPr>
          <w:w w:val="105"/>
        </w:rPr>
        <w:t>универсальных</w:t>
      </w:r>
      <w:r>
        <w:rPr>
          <w:spacing w:val="3"/>
          <w:w w:val="105"/>
        </w:rPr>
        <w:t xml:space="preserve"> </w:t>
      </w:r>
      <w:r>
        <w:rPr>
          <w:w w:val="105"/>
        </w:rPr>
        <w:t>учебных</w:t>
      </w:r>
      <w:r>
        <w:rPr>
          <w:spacing w:val="-4"/>
          <w:w w:val="105"/>
        </w:rPr>
        <w:t xml:space="preserve"> </w:t>
      </w:r>
      <w:r>
        <w:rPr>
          <w:w w:val="105"/>
        </w:rPr>
        <w:t>действий:</w:t>
      </w:r>
    </w:p>
    <w:p w:rsidR="007F4E71" w:rsidRDefault="002F6E5B">
      <w:pPr>
        <w:pStyle w:val="a3"/>
        <w:spacing w:before="1" w:line="244" w:lineRule="auto"/>
        <w:ind w:right="567"/>
      </w:pPr>
      <w:r>
        <w:rPr>
          <w:w w:val="105"/>
        </w:rPr>
        <w:t>владеть</w:t>
      </w:r>
      <w:r>
        <w:rPr>
          <w:spacing w:val="1"/>
          <w:w w:val="105"/>
        </w:rPr>
        <w:t xml:space="preserve"> </w:t>
      </w:r>
      <w:r>
        <w:rPr>
          <w:w w:val="105"/>
        </w:rPr>
        <w:t>способами</w:t>
      </w:r>
      <w:r>
        <w:rPr>
          <w:spacing w:val="1"/>
          <w:w w:val="105"/>
        </w:rPr>
        <w:t xml:space="preserve"> </w:t>
      </w:r>
      <w:r>
        <w:rPr>
          <w:w w:val="105"/>
        </w:rPr>
        <w:t>самоконтроля,</w:t>
      </w:r>
      <w:r>
        <w:rPr>
          <w:spacing w:val="1"/>
          <w:w w:val="105"/>
        </w:rPr>
        <w:t xml:space="preserve"> </w:t>
      </w:r>
      <w:proofErr w:type="spellStart"/>
      <w:r>
        <w:rPr>
          <w:w w:val="105"/>
        </w:rPr>
        <w:t>самомотивации</w:t>
      </w:r>
      <w:proofErr w:type="spellEnd"/>
      <w:r>
        <w:rPr>
          <w:spacing w:val="1"/>
          <w:w w:val="105"/>
        </w:rPr>
        <w:t xml:space="preserve"> </w:t>
      </w:r>
      <w:r>
        <w:rPr>
          <w:w w:val="105"/>
        </w:rPr>
        <w:t>и</w:t>
      </w:r>
      <w:r>
        <w:rPr>
          <w:spacing w:val="1"/>
          <w:w w:val="105"/>
        </w:rPr>
        <w:t xml:space="preserve"> </w:t>
      </w:r>
      <w:r>
        <w:rPr>
          <w:w w:val="105"/>
        </w:rPr>
        <w:t>рефлексии</w:t>
      </w:r>
      <w:r>
        <w:rPr>
          <w:spacing w:val="1"/>
          <w:w w:val="105"/>
        </w:rPr>
        <w:t xml:space="preserve"> </w:t>
      </w:r>
      <w:r>
        <w:rPr>
          <w:w w:val="105"/>
        </w:rPr>
        <w:t>в</w:t>
      </w:r>
      <w:r>
        <w:rPr>
          <w:spacing w:val="1"/>
          <w:w w:val="105"/>
        </w:rPr>
        <w:t xml:space="preserve"> </w:t>
      </w:r>
      <w:r>
        <w:rPr>
          <w:w w:val="105"/>
        </w:rPr>
        <w:t>литературном</w:t>
      </w:r>
      <w:r>
        <w:rPr>
          <w:spacing w:val="-58"/>
          <w:w w:val="105"/>
        </w:rPr>
        <w:t xml:space="preserve"> </w:t>
      </w:r>
      <w:r>
        <w:rPr>
          <w:w w:val="105"/>
        </w:rPr>
        <w:t>образовании;</w:t>
      </w:r>
    </w:p>
    <w:p w:rsidR="007F4E71" w:rsidRDefault="002F6E5B">
      <w:pPr>
        <w:pStyle w:val="a3"/>
        <w:tabs>
          <w:tab w:val="left" w:pos="2001"/>
          <w:tab w:val="left" w:pos="2845"/>
          <w:tab w:val="left" w:pos="4725"/>
          <w:tab w:val="left" w:pos="6552"/>
          <w:tab w:val="left" w:pos="8115"/>
          <w:tab w:val="left" w:pos="9418"/>
        </w:tabs>
        <w:spacing w:line="247" w:lineRule="auto"/>
        <w:ind w:right="569"/>
      </w:pPr>
      <w:r>
        <w:rPr>
          <w:w w:val="105"/>
        </w:rPr>
        <w:t>давать адекватную оценку учебной ситуации и предлагать план её изменения; учитывать</w:t>
      </w:r>
      <w:r>
        <w:rPr>
          <w:spacing w:val="1"/>
          <w:w w:val="105"/>
        </w:rPr>
        <w:t xml:space="preserve"> </w:t>
      </w:r>
      <w:r>
        <w:rPr>
          <w:w w:val="105"/>
        </w:rPr>
        <w:t>контекст</w:t>
      </w:r>
      <w:r>
        <w:rPr>
          <w:w w:val="105"/>
        </w:rPr>
        <w:tab/>
        <w:t>и</w:t>
      </w:r>
      <w:r>
        <w:rPr>
          <w:w w:val="105"/>
        </w:rPr>
        <w:tab/>
        <w:t>предвидеть</w:t>
      </w:r>
      <w:r>
        <w:rPr>
          <w:w w:val="105"/>
        </w:rPr>
        <w:tab/>
        <w:t>трудности,</w:t>
      </w:r>
      <w:r>
        <w:rPr>
          <w:w w:val="105"/>
        </w:rPr>
        <w:tab/>
        <w:t>которые</w:t>
      </w:r>
      <w:r>
        <w:rPr>
          <w:w w:val="105"/>
        </w:rPr>
        <w:tab/>
        <w:t>могут</w:t>
      </w:r>
      <w:r>
        <w:rPr>
          <w:w w:val="105"/>
        </w:rPr>
        <w:tab/>
      </w:r>
      <w:r>
        <w:t>возникнуть</w:t>
      </w:r>
      <w:r>
        <w:rPr>
          <w:spacing w:val="-56"/>
        </w:rPr>
        <w:t xml:space="preserve"> </w:t>
      </w:r>
      <w:r>
        <w:rPr>
          <w:w w:val="105"/>
        </w:rPr>
        <w:t>при</w:t>
      </w:r>
      <w:r>
        <w:rPr>
          <w:spacing w:val="-4"/>
          <w:w w:val="105"/>
        </w:rPr>
        <w:t xml:space="preserve"> </w:t>
      </w:r>
      <w:r>
        <w:rPr>
          <w:w w:val="105"/>
        </w:rPr>
        <w:t>решении</w:t>
      </w:r>
      <w:r>
        <w:rPr>
          <w:spacing w:val="-3"/>
          <w:w w:val="105"/>
        </w:rPr>
        <w:t xml:space="preserve"> </w:t>
      </w:r>
      <w:r>
        <w:rPr>
          <w:w w:val="105"/>
        </w:rPr>
        <w:t>учебной</w:t>
      </w:r>
      <w:r>
        <w:rPr>
          <w:spacing w:val="-3"/>
          <w:w w:val="105"/>
        </w:rPr>
        <w:t xml:space="preserve"> </w:t>
      </w:r>
      <w:r>
        <w:rPr>
          <w:w w:val="105"/>
        </w:rPr>
        <w:t>задачи,</w:t>
      </w:r>
      <w:r>
        <w:rPr>
          <w:spacing w:val="-5"/>
          <w:w w:val="105"/>
        </w:rPr>
        <w:t xml:space="preserve"> </w:t>
      </w:r>
      <w:r>
        <w:rPr>
          <w:w w:val="105"/>
        </w:rPr>
        <w:t>адаптировать</w:t>
      </w:r>
      <w:r>
        <w:rPr>
          <w:spacing w:val="-1"/>
          <w:w w:val="105"/>
        </w:rPr>
        <w:t xml:space="preserve"> </w:t>
      </w:r>
      <w:r>
        <w:rPr>
          <w:w w:val="105"/>
        </w:rPr>
        <w:t>решение</w:t>
      </w:r>
      <w:r>
        <w:rPr>
          <w:spacing w:val="-1"/>
          <w:w w:val="105"/>
        </w:rPr>
        <w:t xml:space="preserve"> </w:t>
      </w:r>
      <w:r>
        <w:rPr>
          <w:w w:val="105"/>
        </w:rPr>
        <w:t>к</w:t>
      </w:r>
      <w:r>
        <w:rPr>
          <w:spacing w:val="-7"/>
          <w:w w:val="105"/>
        </w:rPr>
        <w:t xml:space="preserve"> </w:t>
      </w:r>
      <w:r>
        <w:rPr>
          <w:w w:val="105"/>
        </w:rPr>
        <w:t>меняющимся</w:t>
      </w:r>
      <w:r>
        <w:rPr>
          <w:spacing w:val="1"/>
          <w:w w:val="105"/>
        </w:rPr>
        <w:t xml:space="preserve"> </w:t>
      </w:r>
      <w:r>
        <w:rPr>
          <w:w w:val="105"/>
        </w:rPr>
        <w:t>обстоятельствам;</w:t>
      </w:r>
    </w:p>
    <w:p w:rsidR="007F4E71" w:rsidRDefault="002F6E5B">
      <w:pPr>
        <w:pStyle w:val="a3"/>
        <w:tabs>
          <w:tab w:val="left" w:pos="2339"/>
          <w:tab w:val="left" w:pos="3204"/>
          <w:tab w:val="left" w:pos="5306"/>
          <w:tab w:val="left" w:pos="6300"/>
          <w:tab w:val="left" w:pos="7745"/>
          <w:tab w:val="left" w:pos="9135"/>
        </w:tabs>
        <w:spacing w:line="247" w:lineRule="auto"/>
        <w:ind w:right="555"/>
      </w:pPr>
      <w:r>
        <w:rPr>
          <w:w w:val="105"/>
        </w:rPr>
        <w:t>объяснять причины достижения (</w:t>
      </w:r>
      <w:proofErr w:type="spellStart"/>
      <w:r>
        <w:rPr>
          <w:w w:val="105"/>
        </w:rPr>
        <w:t>недостижения</w:t>
      </w:r>
      <w:proofErr w:type="spellEnd"/>
      <w:r>
        <w:rPr>
          <w:w w:val="105"/>
        </w:rPr>
        <w:t>) результатов деятельности, давать оценку</w:t>
      </w:r>
      <w:r>
        <w:rPr>
          <w:spacing w:val="1"/>
          <w:w w:val="105"/>
        </w:rPr>
        <w:t xml:space="preserve"> </w:t>
      </w:r>
      <w:r>
        <w:rPr>
          <w:w w:val="105"/>
        </w:rPr>
        <w:t>приобретённому</w:t>
      </w:r>
      <w:r>
        <w:rPr>
          <w:spacing w:val="1"/>
          <w:w w:val="105"/>
        </w:rPr>
        <w:t xml:space="preserve"> </w:t>
      </w:r>
      <w:r>
        <w:rPr>
          <w:w w:val="105"/>
        </w:rPr>
        <w:t>опыту,</w:t>
      </w:r>
      <w:r>
        <w:rPr>
          <w:spacing w:val="1"/>
          <w:w w:val="105"/>
        </w:rPr>
        <w:t xml:space="preserve"> </w:t>
      </w:r>
      <w:r>
        <w:rPr>
          <w:w w:val="105"/>
        </w:rPr>
        <w:t>уметь</w:t>
      </w:r>
      <w:r>
        <w:rPr>
          <w:spacing w:val="1"/>
          <w:w w:val="105"/>
        </w:rPr>
        <w:t xml:space="preserve"> </w:t>
      </w:r>
      <w:r>
        <w:rPr>
          <w:w w:val="105"/>
        </w:rPr>
        <w:t>находить</w:t>
      </w:r>
      <w:r>
        <w:rPr>
          <w:spacing w:val="1"/>
          <w:w w:val="105"/>
        </w:rPr>
        <w:t xml:space="preserve"> </w:t>
      </w:r>
      <w:r>
        <w:rPr>
          <w:w w:val="105"/>
        </w:rPr>
        <w:t>позитивное</w:t>
      </w:r>
      <w:r>
        <w:rPr>
          <w:spacing w:val="1"/>
          <w:w w:val="105"/>
        </w:rPr>
        <w:t xml:space="preserve"> </w:t>
      </w:r>
      <w:r>
        <w:rPr>
          <w:w w:val="105"/>
        </w:rPr>
        <w:t>в</w:t>
      </w:r>
      <w:r>
        <w:rPr>
          <w:spacing w:val="1"/>
          <w:w w:val="105"/>
        </w:rPr>
        <w:t xml:space="preserve"> </w:t>
      </w:r>
      <w:r>
        <w:rPr>
          <w:w w:val="105"/>
        </w:rPr>
        <w:t>произошедшей</w:t>
      </w:r>
      <w:r>
        <w:rPr>
          <w:spacing w:val="1"/>
          <w:w w:val="105"/>
        </w:rPr>
        <w:t xml:space="preserve"> </w:t>
      </w:r>
      <w:r>
        <w:rPr>
          <w:w w:val="105"/>
        </w:rPr>
        <w:t>ситуации;</w:t>
      </w:r>
      <w:r>
        <w:rPr>
          <w:spacing w:val="1"/>
          <w:w w:val="105"/>
        </w:rPr>
        <w:t xml:space="preserve"> </w:t>
      </w:r>
      <w:r>
        <w:rPr>
          <w:w w:val="105"/>
        </w:rPr>
        <w:t>вносить</w:t>
      </w:r>
      <w:r>
        <w:rPr>
          <w:spacing w:val="1"/>
          <w:w w:val="105"/>
        </w:rPr>
        <w:t xml:space="preserve"> </w:t>
      </w:r>
      <w:r>
        <w:rPr>
          <w:w w:val="105"/>
        </w:rPr>
        <w:t>коррективы</w:t>
      </w:r>
      <w:r>
        <w:rPr>
          <w:w w:val="105"/>
        </w:rPr>
        <w:tab/>
        <w:t>в</w:t>
      </w:r>
      <w:r>
        <w:rPr>
          <w:w w:val="105"/>
        </w:rPr>
        <w:tab/>
        <w:t>деятельность</w:t>
      </w:r>
      <w:r>
        <w:rPr>
          <w:w w:val="105"/>
        </w:rPr>
        <w:tab/>
        <w:t>на</w:t>
      </w:r>
      <w:r>
        <w:rPr>
          <w:w w:val="105"/>
        </w:rPr>
        <w:tab/>
        <w:t>основе</w:t>
      </w:r>
      <w:r>
        <w:rPr>
          <w:w w:val="105"/>
        </w:rPr>
        <w:tab/>
        <w:t>новых</w:t>
      </w:r>
      <w:r>
        <w:rPr>
          <w:w w:val="105"/>
        </w:rPr>
        <w:tab/>
      </w:r>
      <w:r>
        <w:t>обстоятельств</w:t>
      </w:r>
      <w:r>
        <w:rPr>
          <w:spacing w:val="1"/>
        </w:rPr>
        <w:t xml:space="preserve"> </w:t>
      </w:r>
      <w:r>
        <w:rPr>
          <w:w w:val="105"/>
        </w:rPr>
        <w:t>и</w:t>
      </w:r>
      <w:r>
        <w:rPr>
          <w:spacing w:val="1"/>
          <w:w w:val="105"/>
        </w:rPr>
        <w:t xml:space="preserve"> </w:t>
      </w:r>
      <w:r>
        <w:rPr>
          <w:w w:val="105"/>
        </w:rPr>
        <w:t>изменившихся</w:t>
      </w:r>
      <w:r>
        <w:rPr>
          <w:spacing w:val="1"/>
          <w:w w:val="105"/>
        </w:rPr>
        <w:t xml:space="preserve"> </w:t>
      </w:r>
      <w:r>
        <w:rPr>
          <w:w w:val="105"/>
        </w:rPr>
        <w:t>ситуаций,</w:t>
      </w:r>
      <w:r>
        <w:rPr>
          <w:spacing w:val="1"/>
          <w:w w:val="105"/>
        </w:rPr>
        <w:t xml:space="preserve"> </w:t>
      </w:r>
      <w:r>
        <w:rPr>
          <w:w w:val="105"/>
        </w:rPr>
        <w:t>установленных</w:t>
      </w:r>
      <w:r>
        <w:rPr>
          <w:spacing w:val="1"/>
          <w:w w:val="105"/>
        </w:rPr>
        <w:t xml:space="preserve"> </w:t>
      </w:r>
      <w:r>
        <w:rPr>
          <w:w w:val="105"/>
        </w:rPr>
        <w:t>ошибок,</w:t>
      </w:r>
      <w:r>
        <w:rPr>
          <w:spacing w:val="1"/>
          <w:w w:val="105"/>
        </w:rPr>
        <w:t xml:space="preserve"> </w:t>
      </w:r>
      <w:r>
        <w:rPr>
          <w:w w:val="105"/>
        </w:rPr>
        <w:t>возникших</w:t>
      </w:r>
      <w:r>
        <w:rPr>
          <w:spacing w:val="1"/>
          <w:w w:val="105"/>
        </w:rPr>
        <w:t xml:space="preserve"> </w:t>
      </w:r>
      <w:r>
        <w:rPr>
          <w:w w:val="105"/>
        </w:rPr>
        <w:t>трудностей,</w:t>
      </w:r>
      <w:r>
        <w:rPr>
          <w:spacing w:val="1"/>
          <w:w w:val="105"/>
        </w:rPr>
        <w:t xml:space="preserve"> </w:t>
      </w:r>
      <w:r>
        <w:rPr>
          <w:w w:val="105"/>
        </w:rPr>
        <w:t>оценивать</w:t>
      </w:r>
      <w:r>
        <w:rPr>
          <w:spacing w:val="1"/>
          <w:w w:val="105"/>
        </w:rPr>
        <w:t xml:space="preserve"> </w:t>
      </w:r>
      <w:r>
        <w:rPr>
          <w:w w:val="105"/>
        </w:rPr>
        <w:t>соответствие</w:t>
      </w:r>
      <w:r>
        <w:rPr>
          <w:spacing w:val="-6"/>
          <w:w w:val="105"/>
        </w:rPr>
        <w:t xml:space="preserve"> </w:t>
      </w:r>
      <w:r>
        <w:rPr>
          <w:w w:val="105"/>
        </w:rPr>
        <w:t>результата</w:t>
      </w:r>
      <w:r>
        <w:rPr>
          <w:spacing w:val="1"/>
          <w:w w:val="105"/>
        </w:rPr>
        <w:t xml:space="preserve"> </w:t>
      </w:r>
      <w:r>
        <w:rPr>
          <w:w w:val="105"/>
        </w:rPr>
        <w:t>цели</w:t>
      </w:r>
      <w:r>
        <w:rPr>
          <w:spacing w:val="1"/>
          <w:w w:val="105"/>
        </w:rPr>
        <w:t xml:space="preserve"> </w:t>
      </w:r>
      <w:r>
        <w:rPr>
          <w:w w:val="105"/>
        </w:rPr>
        <w:t>и</w:t>
      </w:r>
      <w:r>
        <w:rPr>
          <w:spacing w:val="7"/>
          <w:w w:val="105"/>
        </w:rPr>
        <w:t xml:space="preserve"> </w:t>
      </w:r>
      <w:r>
        <w:rPr>
          <w:w w:val="105"/>
        </w:rPr>
        <w:t>условиям;</w:t>
      </w:r>
    </w:p>
    <w:p w:rsidR="007F4E71" w:rsidRDefault="002F6E5B">
      <w:pPr>
        <w:pStyle w:val="a3"/>
        <w:spacing w:line="252" w:lineRule="auto"/>
        <w:ind w:right="555"/>
      </w:pPr>
      <w:r>
        <w:rPr>
          <w:w w:val="105"/>
        </w:rPr>
        <w:t>развивать</w:t>
      </w:r>
      <w:r>
        <w:rPr>
          <w:spacing w:val="1"/>
          <w:w w:val="105"/>
        </w:rPr>
        <w:t xml:space="preserve"> </w:t>
      </w:r>
      <w:r>
        <w:rPr>
          <w:w w:val="105"/>
        </w:rPr>
        <w:t>способность</w:t>
      </w:r>
      <w:r>
        <w:rPr>
          <w:spacing w:val="1"/>
          <w:w w:val="105"/>
        </w:rPr>
        <w:t xml:space="preserve"> </w:t>
      </w:r>
      <w:r>
        <w:rPr>
          <w:w w:val="105"/>
        </w:rPr>
        <w:t>различать</w:t>
      </w:r>
      <w:r>
        <w:rPr>
          <w:spacing w:val="1"/>
          <w:w w:val="105"/>
        </w:rPr>
        <w:t xml:space="preserve"> </w:t>
      </w:r>
      <w:r>
        <w:rPr>
          <w:w w:val="105"/>
        </w:rPr>
        <w:t>и</w:t>
      </w:r>
      <w:r>
        <w:rPr>
          <w:spacing w:val="1"/>
          <w:w w:val="105"/>
        </w:rPr>
        <w:t xml:space="preserve"> </w:t>
      </w:r>
      <w:r>
        <w:rPr>
          <w:w w:val="105"/>
        </w:rPr>
        <w:t>называть</w:t>
      </w:r>
      <w:r>
        <w:rPr>
          <w:spacing w:val="1"/>
          <w:w w:val="105"/>
        </w:rPr>
        <w:t xml:space="preserve"> </w:t>
      </w:r>
      <w:r>
        <w:rPr>
          <w:w w:val="105"/>
        </w:rPr>
        <w:t>собственные</w:t>
      </w:r>
      <w:r>
        <w:rPr>
          <w:spacing w:val="1"/>
          <w:w w:val="105"/>
        </w:rPr>
        <w:t xml:space="preserve"> </w:t>
      </w:r>
      <w:r>
        <w:rPr>
          <w:w w:val="105"/>
        </w:rPr>
        <w:t>эмоции,</w:t>
      </w:r>
      <w:r>
        <w:rPr>
          <w:spacing w:val="1"/>
          <w:w w:val="105"/>
        </w:rPr>
        <w:t xml:space="preserve"> </w:t>
      </w:r>
      <w:r>
        <w:rPr>
          <w:w w:val="105"/>
        </w:rPr>
        <w:t>управлять</w:t>
      </w:r>
      <w:r>
        <w:rPr>
          <w:spacing w:val="1"/>
          <w:w w:val="105"/>
        </w:rPr>
        <w:t xml:space="preserve"> </w:t>
      </w:r>
      <w:r>
        <w:rPr>
          <w:w w:val="105"/>
        </w:rPr>
        <w:t>ими</w:t>
      </w:r>
      <w:r>
        <w:rPr>
          <w:spacing w:val="1"/>
          <w:w w:val="105"/>
        </w:rPr>
        <w:t xml:space="preserve"> </w:t>
      </w:r>
      <w:r>
        <w:rPr>
          <w:w w:val="105"/>
        </w:rPr>
        <w:t>и</w:t>
      </w:r>
      <w:r>
        <w:rPr>
          <w:spacing w:val="1"/>
          <w:w w:val="105"/>
        </w:rPr>
        <w:t xml:space="preserve"> </w:t>
      </w:r>
      <w:r>
        <w:rPr>
          <w:w w:val="105"/>
        </w:rPr>
        <w:t>эмоциями</w:t>
      </w:r>
      <w:r>
        <w:rPr>
          <w:spacing w:val="2"/>
          <w:w w:val="105"/>
        </w:rPr>
        <w:t xml:space="preserve"> </w:t>
      </w:r>
      <w:r>
        <w:rPr>
          <w:w w:val="105"/>
        </w:rPr>
        <w:t>других;</w:t>
      </w:r>
    </w:p>
    <w:p w:rsidR="007F4E71" w:rsidRDefault="002F6E5B">
      <w:pPr>
        <w:pStyle w:val="a3"/>
        <w:tabs>
          <w:tab w:val="left" w:pos="2073"/>
          <w:tab w:val="left" w:pos="3571"/>
          <w:tab w:val="left" w:pos="4413"/>
          <w:tab w:val="left" w:pos="6211"/>
          <w:tab w:val="left" w:pos="7793"/>
          <w:tab w:val="left" w:pos="9665"/>
        </w:tabs>
        <w:spacing w:line="252" w:lineRule="auto"/>
        <w:ind w:right="561"/>
      </w:pPr>
      <w:r>
        <w:rPr>
          <w:w w:val="105"/>
        </w:rPr>
        <w:t>выявлять</w:t>
      </w:r>
      <w:r>
        <w:rPr>
          <w:spacing w:val="1"/>
          <w:w w:val="105"/>
        </w:rPr>
        <w:t xml:space="preserve"> </w:t>
      </w:r>
      <w:r>
        <w:rPr>
          <w:w w:val="105"/>
        </w:rPr>
        <w:t>и</w:t>
      </w:r>
      <w:r>
        <w:rPr>
          <w:spacing w:val="1"/>
          <w:w w:val="105"/>
        </w:rPr>
        <w:t xml:space="preserve"> </w:t>
      </w:r>
      <w:r>
        <w:rPr>
          <w:w w:val="105"/>
        </w:rPr>
        <w:t>анализировать</w:t>
      </w:r>
      <w:r>
        <w:rPr>
          <w:spacing w:val="1"/>
          <w:w w:val="105"/>
        </w:rPr>
        <w:t xml:space="preserve"> </w:t>
      </w:r>
      <w:r>
        <w:rPr>
          <w:w w:val="105"/>
        </w:rPr>
        <w:t>причины</w:t>
      </w:r>
      <w:r>
        <w:rPr>
          <w:spacing w:val="1"/>
          <w:w w:val="105"/>
        </w:rPr>
        <w:t xml:space="preserve"> </w:t>
      </w:r>
      <w:r>
        <w:rPr>
          <w:w w:val="105"/>
        </w:rPr>
        <w:t>эмоций;</w:t>
      </w:r>
      <w:r>
        <w:rPr>
          <w:spacing w:val="1"/>
          <w:w w:val="105"/>
        </w:rPr>
        <w:t xml:space="preserve"> </w:t>
      </w:r>
      <w:r>
        <w:rPr>
          <w:w w:val="105"/>
        </w:rPr>
        <w:t>ставить</w:t>
      </w:r>
      <w:r>
        <w:rPr>
          <w:spacing w:val="1"/>
          <w:w w:val="105"/>
        </w:rPr>
        <w:t xml:space="preserve"> </w:t>
      </w:r>
      <w:r>
        <w:rPr>
          <w:w w:val="105"/>
        </w:rPr>
        <w:t>себя</w:t>
      </w:r>
      <w:r>
        <w:rPr>
          <w:spacing w:val="1"/>
          <w:w w:val="105"/>
        </w:rPr>
        <w:t xml:space="preserve"> </w:t>
      </w:r>
      <w:r>
        <w:rPr>
          <w:w w:val="105"/>
        </w:rPr>
        <w:t>на</w:t>
      </w:r>
      <w:r>
        <w:rPr>
          <w:spacing w:val="1"/>
          <w:w w:val="105"/>
        </w:rPr>
        <w:t xml:space="preserve"> </w:t>
      </w:r>
      <w:r>
        <w:rPr>
          <w:w w:val="105"/>
        </w:rPr>
        <w:t>место</w:t>
      </w:r>
      <w:r>
        <w:rPr>
          <w:spacing w:val="1"/>
          <w:w w:val="105"/>
        </w:rPr>
        <w:t xml:space="preserve"> </w:t>
      </w:r>
      <w:r>
        <w:rPr>
          <w:w w:val="105"/>
        </w:rPr>
        <w:t>другого</w:t>
      </w:r>
      <w:r>
        <w:rPr>
          <w:spacing w:val="1"/>
          <w:w w:val="105"/>
        </w:rPr>
        <w:t xml:space="preserve"> </w:t>
      </w:r>
      <w:r>
        <w:rPr>
          <w:w w:val="105"/>
        </w:rPr>
        <w:t>человека,</w:t>
      </w:r>
      <w:r>
        <w:rPr>
          <w:spacing w:val="1"/>
          <w:w w:val="105"/>
        </w:rPr>
        <w:t xml:space="preserve"> </w:t>
      </w:r>
      <w:r>
        <w:rPr>
          <w:w w:val="105"/>
        </w:rPr>
        <w:t>понимать</w:t>
      </w:r>
      <w:r>
        <w:rPr>
          <w:w w:val="105"/>
        </w:rPr>
        <w:tab/>
        <w:t>мотивы</w:t>
      </w:r>
      <w:r>
        <w:rPr>
          <w:w w:val="105"/>
        </w:rPr>
        <w:tab/>
        <w:t>и</w:t>
      </w:r>
      <w:r>
        <w:rPr>
          <w:w w:val="105"/>
        </w:rPr>
        <w:tab/>
        <w:t>намерения</w:t>
      </w:r>
      <w:r>
        <w:rPr>
          <w:w w:val="105"/>
        </w:rPr>
        <w:tab/>
        <w:t>другого,</w:t>
      </w:r>
      <w:r>
        <w:rPr>
          <w:w w:val="105"/>
        </w:rPr>
        <w:tab/>
        <w:t>анализируя</w:t>
      </w:r>
      <w:r>
        <w:rPr>
          <w:w w:val="105"/>
        </w:rPr>
        <w:tab/>
      </w:r>
      <w:r>
        <w:t>примеры</w:t>
      </w:r>
      <w:r>
        <w:rPr>
          <w:spacing w:val="-56"/>
        </w:rPr>
        <w:t xml:space="preserve"> </w:t>
      </w:r>
      <w:r>
        <w:rPr>
          <w:w w:val="105"/>
        </w:rPr>
        <w:t>из</w:t>
      </w:r>
      <w:r>
        <w:rPr>
          <w:spacing w:val="-9"/>
          <w:w w:val="105"/>
        </w:rPr>
        <w:t xml:space="preserve"> </w:t>
      </w:r>
      <w:r>
        <w:rPr>
          <w:w w:val="105"/>
        </w:rPr>
        <w:t>художественной</w:t>
      </w:r>
      <w:r>
        <w:rPr>
          <w:spacing w:val="5"/>
          <w:w w:val="105"/>
        </w:rPr>
        <w:t xml:space="preserve"> </w:t>
      </w:r>
      <w:r>
        <w:rPr>
          <w:w w:val="105"/>
        </w:rPr>
        <w:t>литературы;</w:t>
      </w:r>
      <w:r>
        <w:rPr>
          <w:spacing w:val="-1"/>
          <w:w w:val="105"/>
        </w:rPr>
        <w:t xml:space="preserve"> </w:t>
      </w:r>
      <w:r>
        <w:rPr>
          <w:w w:val="105"/>
        </w:rPr>
        <w:t>регулировать способ</w:t>
      </w:r>
      <w:r>
        <w:rPr>
          <w:spacing w:val="1"/>
          <w:w w:val="105"/>
        </w:rPr>
        <w:t xml:space="preserve"> </w:t>
      </w:r>
      <w:r>
        <w:rPr>
          <w:w w:val="105"/>
        </w:rPr>
        <w:t>выражения</w:t>
      </w:r>
      <w:r>
        <w:rPr>
          <w:spacing w:val="2"/>
          <w:w w:val="105"/>
        </w:rPr>
        <w:t xml:space="preserve"> </w:t>
      </w:r>
      <w:r>
        <w:rPr>
          <w:w w:val="105"/>
        </w:rPr>
        <w:t>своих</w:t>
      </w:r>
      <w:r>
        <w:rPr>
          <w:spacing w:val="-2"/>
          <w:w w:val="105"/>
        </w:rPr>
        <w:t xml:space="preserve"> </w:t>
      </w:r>
      <w:r>
        <w:rPr>
          <w:w w:val="105"/>
        </w:rPr>
        <w:t>эмоций;</w:t>
      </w:r>
    </w:p>
    <w:p w:rsidR="007F4E71" w:rsidRDefault="002F6E5B">
      <w:pPr>
        <w:pStyle w:val="a3"/>
        <w:spacing w:line="252" w:lineRule="auto"/>
        <w:ind w:right="564"/>
      </w:pPr>
      <w:r>
        <w:rPr>
          <w:w w:val="105"/>
        </w:rPr>
        <w:t>осознанно      относиться      к      другому      человеку,      его      мнению,       размышляя</w:t>
      </w:r>
      <w:r>
        <w:rPr>
          <w:spacing w:val="1"/>
          <w:w w:val="105"/>
        </w:rPr>
        <w:t xml:space="preserve"> </w:t>
      </w:r>
      <w:r>
        <w:rPr>
          <w:w w:val="105"/>
        </w:rPr>
        <w:t>над    взаимоотношениями     литературных    героев;     признавать     своё    право    на     ошибку</w:t>
      </w:r>
      <w:r>
        <w:rPr>
          <w:spacing w:val="1"/>
          <w:w w:val="105"/>
        </w:rPr>
        <w:t xml:space="preserve"> </w:t>
      </w:r>
      <w:r>
        <w:rPr>
          <w:w w:val="105"/>
        </w:rPr>
        <w:t>и</w:t>
      </w:r>
      <w:r>
        <w:rPr>
          <w:spacing w:val="-3"/>
          <w:w w:val="105"/>
        </w:rPr>
        <w:t xml:space="preserve"> </w:t>
      </w:r>
      <w:r>
        <w:rPr>
          <w:w w:val="105"/>
        </w:rPr>
        <w:t>такое</w:t>
      </w:r>
      <w:r>
        <w:rPr>
          <w:spacing w:val="3"/>
          <w:w w:val="105"/>
        </w:rPr>
        <w:t xml:space="preserve"> </w:t>
      </w:r>
      <w:r>
        <w:rPr>
          <w:w w:val="105"/>
        </w:rPr>
        <w:t>же право</w:t>
      </w:r>
      <w:r>
        <w:rPr>
          <w:spacing w:val="3"/>
          <w:w w:val="105"/>
        </w:rPr>
        <w:t xml:space="preserve"> </w:t>
      </w:r>
      <w:r>
        <w:rPr>
          <w:w w:val="105"/>
        </w:rPr>
        <w:t>другого;</w:t>
      </w:r>
    </w:p>
    <w:p w:rsidR="007F4E71" w:rsidRDefault="002F6E5B">
      <w:pPr>
        <w:pStyle w:val="a3"/>
        <w:spacing w:line="244" w:lineRule="auto"/>
        <w:ind w:right="557"/>
      </w:pPr>
      <w:r>
        <w:rPr>
          <w:w w:val="105"/>
        </w:rPr>
        <w:t>принимать себя и других, не осуждая; проявлять открытость себе и другим; осознавать</w:t>
      </w:r>
      <w:r>
        <w:rPr>
          <w:spacing w:val="1"/>
          <w:w w:val="105"/>
        </w:rPr>
        <w:t xml:space="preserve"> </w:t>
      </w:r>
      <w:r>
        <w:rPr>
          <w:w w:val="105"/>
        </w:rPr>
        <w:t>невозможность</w:t>
      </w:r>
      <w:r>
        <w:rPr>
          <w:spacing w:val="6"/>
          <w:w w:val="105"/>
        </w:rPr>
        <w:t xml:space="preserve"> </w:t>
      </w:r>
      <w:r>
        <w:rPr>
          <w:w w:val="105"/>
        </w:rPr>
        <w:t>контролировать всё</w:t>
      </w:r>
      <w:r>
        <w:rPr>
          <w:spacing w:val="-7"/>
          <w:w w:val="105"/>
        </w:rPr>
        <w:t xml:space="preserve"> </w:t>
      </w:r>
      <w:r>
        <w:rPr>
          <w:w w:val="105"/>
        </w:rPr>
        <w:t>вокруг.</w:t>
      </w:r>
    </w:p>
    <w:p w:rsidR="007F4E71" w:rsidRDefault="002F6E5B">
      <w:pPr>
        <w:pStyle w:val="a3"/>
        <w:spacing w:line="244" w:lineRule="auto"/>
        <w:ind w:left="1096" w:right="576" w:firstLine="0"/>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совместной</w:t>
      </w:r>
      <w:r>
        <w:rPr>
          <w:spacing w:val="1"/>
          <w:w w:val="105"/>
        </w:rPr>
        <w:t xml:space="preserve"> </w:t>
      </w:r>
      <w:r>
        <w:rPr>
          <w:w w:val="105"/>
        </w:rPr>
        <w:t>деятельности:</w:t>
      </w:r>
      <w:r>
        <w:rPr>
          <w:spacing w:val="1"/>
          <w:w w:val="105"/>
        </w:rPr>
        <w:t xml:space="preserve"> </w:t>
      </w:r>
      <w:r>
        <w:rPr>
          <w:w w:val="105"/>
        </w:rPr>
        <w:t>использовать</w:t>
      </w:r>
      <w:r>
        <w:rPr>
          <w:spacing w:val="27"/>
          <w:w w:val="105"/>
        </w:rPr>
        <w:t xml:space="preserve"> </w:t>
      </w:r>
      <w:r>
        <w:rPr>
          <w:w w:val="105"/>
        </w:rPr>
        <w:t>преимущества</w:t>
      </w:r>
      <w:r>
        <w:rPr>
          <w:spacing w:val="32"/>
          <w:w w:val="105"/>
        </w:rPr>
        <w:t xml:space="preserve"> </w:t>
      </w:r>
      <w:r>
        <w:rPr>
          <w:w w:val="105"/>
        </w:rPr>
        <w:t>командной</w:t>
      </w:r>
      <w:r>
        <w:rPr>
          <w:spacing w:val="30"/>
          <w:w w:val="105"/>
        </w:rPr>
        <w:t xml:space="preserve"> </w:t>
      </w:r>
      <w:r>
        <w:rPr>
          <w:w w:val="105"/>
        </w:rPr>
        <w:t>(парной,</w:t>
      </w:r>
      <w:r>
        <w:rPr>
          <w:spacing w:val="26"/>
          <w:w w:val="105"/>
        </w:rPr>
        <w:t xml:space="preserve"> </w:t>
      </w:r>
      <w:r>
        <w:rPr>
          <w:w w:val="105"/>
        </w:rPr>
        <w:t>групповой,</w:t>
      </w:r>
      <w:r>
        <w:rPr>
          <w:spacing w:val="26"/>
          <w:w w:val="105"/>
        </w:rPr>
        <w:t xml:space="preserve"> </w:t>
      </w:r>
      <w:r>
        <w:rPr>
          <w:w w:val="105"/>
        </w:rPr>
        <w:t>коллективной)</w:t>
      </w:r>
    </w:p>
    <w:p w:rsidR="007F4E71" w:rsidRDefault="002F6E5B">
      <w:pPr>
        <w:pStyle w:val="a3"/>
        <w:spacing w:line="252" w:lineRule="auto"/>
        <w:ind w:right="553" w:firstLine="0"/>
      </w:pPr>
      <w:r>
        <w:rPr>
          <w:w w:val="105"/>
        </w:rPr>
        <w:t>и</w:t>
      </w:r>
      <w:r>
        <w:rPr>
          <w:spacing w:val="1"/>
          <w:w w:val="105"/>
        </w:rPr>
        <w:t xml:space="preserve"> </w:t>
      </w:r>
      <w:r>
        <w:rPr>
          <w:w w:val="105"/>
        </w:rPr>
        <w:t>индивидуальной</w:t>
      </w:r>
      <w:r>
        <w:rPr>
          <w:spacing w:val="1"/>
          <w:w w:val="105"/>
        </w:rPr>
        <w:t xml:space="preserve"> </w:t>
      </w:r>
      <w:r>
        <w:rPr>
          <w:w w:val="105"/>
        </w:rPr>
        <w:t>работы</w:t>
      </w:r>
      <w:r>
        <w:rPr>
          <w:spacing w:val="1"/>
          <w:w w:val="105"/>
        </w:rPr>
        <w:t xml:space="preserve"> </w:t>
      </w:r>
      <w:r>
        <w:rPr>
          <w:w w:val="105"/>
        </w:rPr>
        <w:t>при</w:t>
      </w:r>
      <w:r>
        <w:rPr>
          <w:spacing w:val="1"/>
          <w:w w:val="105"/>
        </w:rPr>
        <w:t xml:space="preserve"> </w:t>
      </w:r>
      <w:r>
        <w:rPr>
          <w:w w:val="105"/>
        </w:rPr>
        <w:t>решении</w:t>
      </w:r>
      <w:r>
        <w:rPr>
          <w:spacing w:val="1"/>
          <w:w w:val="105"/>
        </w:rPr>
        <w:t xml:space="preserve"> </w:t>
      </w:r>
      <w:r>
        <w:rPr>
          <w:w w:val="105"/>
        </w:rPr>
        <w:t>конкретной</w:t>
      </w:r>
      <w:r>
        <w:rPr>
          <w:spacing w:val="1"/>
          <w:w w:val="105"/>
        </w:rPr>
        <w:t xml:space="preserve"> </w:t>
      </w:r>
      <w:r>
        <w:rPr>
          <w:w w:val="105"/>
        </w:rPr>
        <w:t>проблемы</w:t>
      </w:r>
      <w:r>
        <w:rPr>
          <w:spacing w:val="1"/>
          <w:w w:val="105"/>
        </w:rPr>
        <w:t xml:space="preserve"> </w:t>
      </w:r>
      <w:r>
        <w:rPr>
          <w:w w:val="105"/>
        </w:rPr>
        <w:t>на</w:t>
      </w:r>
      <w:r>
        <w:rPr>
          <w:spacing w:val="1"/>
          <w:w w:val="105"/>
        </w:rPr>
        <w:t xml:space="preserve"> </w:t>
      </w:r>
      <w:r>
        <w:rPr>
          <w:w w:val="105"/>
        </w:rPr>
        <w:t>уроках</w:t>
      </w:r>
      <w:r>
        <w:rPr>
          <w:spacing w:val="1"/>
          <w:w w:val="105"/>
        </w:rPr>
        <w:t xml:space="preserve"> </w:t>
      </w:r>
      <w:r>
        <w:rPr>
          <w:w w:val="105"/>
        </w:rPr>
        <w:t>литературы,</w:t>
      </w:r>
      <w:r>
        <w:rPr>
          <w:spacing w:val="1"/>
          <w:w w:val="105"/>
        </w:rPr>
        <w:t xml:space="preserve"> </w:t>
      </w:r>
      <w:r>
        <w:rPr>
          <w:w w:val="105"/>
        </w:rPr>
        <w:t>обосновывать</w:t>
      </w:r>
      <w:r>
        <w:rPr>
          <w:spacing w:val="1"/>
          <w:w w:val="105"/>
        </w:rPr>
        <w:t xml:space="preserve"> </w:t>
      </w:r>
      <w:r>
        <w:rPr>
          <w:w w:val="105"/>
        </w:rPr>
        <w:t>необходимость</w:t>
      </w:r>
      <w:r>
        <w:rPr>
          <w:spacing w:val="1"/>
          <w:w w:val="105"/>
        </w:rPr>
        <w:t xml:space="preserve"> </w:t>
      </w:r>
      <w:r>
        <w:rPr>
          <w:w w:val="105"/>
        </w:rPr>
        <w:t>применения</w:t>
      </w:r>
      <w:r>
        <w:rPr>
          <w:spacing w:val="1"/>
          <w:w w:val="105"/>
        </w:rPr>
        <w:t xml:space="preserve"> </w:t>
      </w:r>
      <w:r>
        <w:rPr>
          <w:w w:val="105"/>
        </w:rPr>
        <w:t>групповых</w:t>
      </w:r>
      <w:r>
        <w:rPr>
          <w:spacing w:val="1"/>
          <w:w w:val="105"/>
        </w:rPr>
        <w:t xml:space="preserve"> </w:t>
      </w:r>
      <w:r>
        <w:rPr>
          <w:w w:val="105"/>
        </w:rPr>
        <w:t>форм</w:t>
      </w:r>
      <w:r>
        <w:rPr>
          <w:spacing w:val="1"/>
          <w:w w:val="105"/>
        </w:rPr>
        <w:t xml:space="preserve"> </w:t>
      </w:r>
      <w:r>
        <w:rPr>
          <w:w w:val="105"/>
        </w:rPr>
        <w:t>взаимодействия</w:t>
      </w:r>
      <w:r>
        <w:rPr>
          <w:spacing w:val="1"/>
          <w:w w:val="105"/>
        </w:rPr>
        <w:t xml:space="preserve"> </w:t>
      </w:r>
      <w:r>
        <w:rPr>
          <w:w w:val="105"/>
        </w:rPr>
        <w:t>при</w:t>
      </w:r>
      <w:r>
        <w:rPr>
          <w:spacing w:val="1"/>
          <w:w w:val="105"/>
        </w:rPr>
        <w:t xml:space="preserve"> </w:t>
      </w:r>
      <w:r>
        <w:rPr>
          <w:w w:val="105"/>
        </w:rPr>
        <w:t>решении</w:t>
      </w:r>
      <w:r>
        <w:rPr>
          <w:spacing w:val="1"/>
          <w:w w:val="105"/>
        </w:rPr>
        <w:t xml:space="preserve"> </w:t>
      </w:r>
      <w:r>
        <w:rPr>
          <w:w w:val="105"/>
        </w:rPr>
        <w:t>поставленной</w:t>
      </w:r>
      <w:r>
        <w:rPr>
          <w:spacing w:val="1"/>
          <w:w w:val="105"/>
        </w:rPr>
        <w:t xml:space="preserve"> </w:t>
      </w:r>
      <w:r>
        <w:rPr>
          <w:w w:val="105"/>
        </w:rPr>
        <w:t>задачи;</w:t>
      </w:r>
    </w:p>
    <w:p w:rsidR="007F4E71" w:rsidRDefault="002F6E5B">
      <w:pPr>
        <w:pStyle w:val="a3"/>
        <w:tabs>
          <w:tab w:val="left" w:pos="2425"/>
          <w:tab w:val="left" w:pos="4464"/>
          <w:tab w:val="left" w:pos="5686"/>
          <w:tab w:val="left" w:pos="8012"/>
          <w:tab w:val="left" w:pos="9778"/>
        </w:tabs>
        <w:spacing w:line="252" w:lineRule="auto"/>
        <w:ind w:right="548"/>
      </w:pPr>
      <w:r>
        <w:rPr>
          <w:w w:val="105"/>
        </w:rPr>
        <w:t>принимать цель совместной учебной деятельности, коллективно строить действия по её</w:t>
      </w:r>
      <w:r>
        <w:rPr>
          <w:spacing w:val="1"/>
          <w:w w:val="105"/>
        </w:rPr>
        <w:t xml:space="preserve"> </w:t>
      </w:r>
      <w:r>
        <w:rPr>
          <w:w w:val="105"/>
        </w:rPr>
        <w:t>достижению:</w:t>
      </w:r>
      <w:r>
        <w:rPr>
          <w:w w:val="105"/>
        </w:rPr>
        <w:tab/>
        <w:t>распределять</w:t>
      </w:r>
      <w:r>
        <w:rPr>
          <w:w w:val="105"/>
        </w:rPr>
        <w:tab/>
        <w:t>роли,</w:t>
      </w:r>
      <w:r>
        <w:rPr>
          <w:w w:val="105"/>
        </w:rPr>
        <w:tab/>
        <w:t>договариваться,</w:t>
      </w:r>
      <w:r>
        <w:rPr>
          <w:w w:val="105"/>
        </w:rPr>
        <w:tab/>
        <w:t>обсуждать</w:t>
      </w:r>
      <w:r>
        <w:rPr>
          <w:w w:val="105"/>
        </w:rPr>
        <w:tab/>
      </w:r>
      <w:r>
        <w:t>процесс</w:t>
      </w:r>
      <w:r>
        <w:rPr>
          <w:spacing w:val="-56"/>
        </w:rPr>
        <w:t xml:space="preserve"> </w:t>
      </w:r>
      <w:r>
        <w:rPr>
          <w:w w:val="105"/>
        </w:rPr>
        <w:t>и</w:t>
      </w:r>
      <w:r>
        <w:rPr>
          <w:spacing w:val="-1"/>
          <w:w w:val="105"/>
        </w:rPr>
        <w:t xml:space="preserve"> </w:t>
      </w:r>
      <w:r>
        <w:rPr>
          <w:w w:val="105"/>
        </w:rPr>
        <w:t>результат</w:t>
      </w:r>
      <w:r>
        <w:rPr>
          <w:spacing w:val="6"/>
          <w:w w:val="105"/>
        </w:rPr>
        <w:t xml:space="preserve"> </w:t>
      </w:r>
      <w:r>
        <w:rPr>
          <w:w w:val="105"/>
        </w:rPr>
        <w:t>совместной</w:t>
      </w:r>
      <w:r>
        <w:rPr>
          <w:spacing w:val="11"/>
          <w:w w:val="105"/>
        </w:rPr>
        <w:t xml:space="preserve"> </w:t>
      </w:r>
      <w:r>
        <w:rPr>
          <w:w w:val="105"/>
        </w:rPr>
        <w:t>работы;</w:t>
      </w:r>
    </w:p>
    <w:p w:rsidR="007F4E71" w:rsidRDefault="002F6E5B">
      <w:pPr>
        <w:pStyle w:val="a3"/>
        <w:spacing w:line="252" w:lineRule="auto"/>
        <w:ind w:right="560"/>
      </w:pPr>
      <w:r>
        <w:rPr>
          <w:w w:val="105"/>
        </w:rPr>
        <w:t>уметь обобщать мнения нескольких людей; проявлять готовность руководить, выполнять</w:t>
      </w:r>
      <w:r>
        <w:rPr>
          <w:spacing w:val="1"/>
          <w:w w:val="105"/>
        </w:rPr>
        <w:t xml:space="preserve"> </w:t>
      </w:r>
      <w:r>
        <w:rPr>
          <w:w w:val="105"/>
        </w:rPr>
        <w:t>поручения, подчиняться; планировать организацию совместной работы на уроке литературы и во</w:t>
      </w:r>
      <w:r>
        <w:rPr>
          <w:spacing w:val="1"/>
          <w:w w:val="105"/>
        </w:rPr>
        <w:t xml:space="preserve"> </w:t>
      </w:r>
      <w:r>
        <w:t>внеурочной учебной деятельности,</w:t>
      </w:r>
      <w:r>
        <w:rPr>
          <w:spacing w:val="57"/>
        </w:rPr>
        <w:t xml:space="preserve"> </w:t>
      </w:r>
      <w:r>
        <w:t>определять свою роль (с учётом предпочтений и возможностей</w:t>
      </w:r>
      <w:r>
        <w:rPr>
          <w:spacing w:val="1"/>
        </w:rPr>
        <w:t xml:space="preserve"> </w:t>
      </w:r>
      <w:r>
        <w:rPr>
          <w:w w:val="105"/>
        </w:rPr>
        <w:t>всех участников взаимодействия), распределять задачи между членами команды, участвовать в</w:t>
      </w:r>
      <w:r>
        <w:rPr>
          <w:spacing w:val="1"/>
          <w:w w:val="105"/>
        </w:rPr>
        <w:t xml:space="preserve"> </w:t>
      </w:r>
      <w:r>
        <w:rPr>
          <w:w w:val="105"/>
        </w:rPr>
        <w:t>групповых формах</w:t>
      </w:r>
      <w:r>
        <w:rPr>
          <w:spacing w:val="-2"/>
          <w:w w:val="105"/>
        </w:rPr>
        <w:t xml:space="preserve"> </w:t>
      </w:r>
      <w:r>
        <w:rPr>
          <w:w w:val="105"/>
        </w:rPr>
        <w:t>работы</w:t>
      </w:r>
      <w:r>
        <w:rPr>
          <w:spacing w:val="-1"/>
          <w:w w:val="105"/>
        </w:rPr>
        <w:t xml:space="preserve"> </w:t>
      </w:r>
      <w:r>
        <w:rPr>
          <w:w w:val="105"/>
        </w:rPr>
        <w:t>(обсуждения,</w:t>
      </w:r>
      <w:r>
        <w:rPr>
          <w:spacing w:val="1"/>
          <w:w w:val="105"/>
        </w:rPr>
        <w:t xml:space="preserve"> </w:t>
      </w:r>
      <w:r>
        <w:rPr>
          <w:w w:val="105"/>
        </w:rPr>
        <w:t>обмен</w:t>
      </w:r>
      <w:r>
        <w:rPr>
          <w:spacing w:val="-4"/>
          <w:w w:val="105"/>
        </w:rPr>
        <w:t xml:space="preserve"> </w:t>
      </w:r>
      <w:r>
        <w:rPr>
          <w:w w:val="105"/>
        </w:rPr>
        <w:t>мнений,</w:t>
      </w:r>
      <w:r>
        <w:rPr>
          <w:spacing w:val="-7"/>
          <w:w w:val="105"/>
        </w:rPr>
        <w:t xml:space="preserve"> </w:t>
      </w:r>
      <w:r>
        <w:rPr>
          <w:w w:val="105"/>
        </w:rPr>
        <w:t>«мозговые</w:t>
      </w:r>
      <w:r>
        <w:rPr>
          <w:spacing w:val="-1"/>
          <w:w w:val="105"/>
        </w:rPr>
        <w:t xml:space="preserve"> </w:t>
      </w:r>
      <w:r>
        <w:rPr>
          <w:w w:val="105"/>
        </w:rPr>
        <w:t>штурмы»</w:t>
      </w:r>
      <w:r>
        <w:rPr>
          <w:spacing w:val="-6"/>
          <w:w w:val="105"/>
        </w:rPr>
        <w:t xml:space="preserve"> </w:t>
      </w:r>
      <w:r>
        <w:rPr>
          <w:w w:val="105"/>
        </w:rPr>
        <w:t>и</w:t>
      </w:r>
      <w:r>
        <w:rPr>
          <w:spacing w:val="-2"/>
          <w:w w:val="105"/>
        </w:rPr>
        <w:t xml:space="preserve"> </w:t>
      </w:r>
      <w:r>
        <w:rPr>
          <w:w w:val="105"/>
        </w:rPr>
        <w:t>иные);</w:t>
      </w:r>
    </w:p>
    <w:p w:rsidR="007F4E71" w:rsidRDefault="002F6E5B">
      <w:pPr>
        <w:pStyle w:val="a3"/>
        <w:spacing w:line="247" w:lineRule="auto"/>
        <w:ind w:right="554"/>
      </w:pPr>
      <w:r>
        <w:t>выполнять</w:t>
      </w:r>
      <w:r>
        <w:rPr>
          <w:spacing w:val="1"/>
        </w:rPr>
        <w:t xml:space="preserve"> </w:t>
      </w:r>
      <w:r>
        <w:t>свою</w:t>
      </w:r>
      <w:r>
        <w:rPr>
          <w:spacing w:val="57"/>
        </w:rPr>
        <w:t xml:space="preserve"> </w:t>
      </w:r>
      <w:r>
        <w:t>часть</w:t>
      </w:r>
      <w:r>
        <w:rPr>
          <w:spacing w:val="58"/>
        </w:rPr>
        <w:t xml:space="preserve"> </w:t>
      </w:r>
      <w:r>
        <w:t>работы, достигать</w:t>
      </w:r>
      <w:r>
        <w:rPr>
          <w:spacing w:val="57"/>
        </w:rPr>
        <w:t xml:space="preserve"> </w:t>
      </w:r>
      <w:r>
        <w:t>качественного</w:t>
      </w:r>
      <w:r>
        <w:rPr>
          <w:spacing w:val="58"/>
        </w:rPr>
        <w:t xml:space="preserve"> </w:t>
      </w:r>
      <w:r>
        <w:t>результата</w:t>
      </w:r>
      <w:r>
        <w:rPr>
          <w:spacing w:val="57"/>
        </w:rPr>
        <w:t xml:space="preserve"> </w:t>
      </w:r>
      <w:r>
        <w:t>по</w:t>
      </w:r>
      <w:r>
        <w:rPr>
          <w:spacing w:val="58"/>
        </w:rPr>
        <w:t xml:space="preserve"> </w:t>
      </w:r>
      <w:r>
        <w:t>своему направлению,</w:t>
      </w:r>
      <w:r>
        <w:rPr>
          <w:spacing w:val="-55"/>
        </w:rPr>
        <w:t xml:space="preserve"> </w:t>
      </w:r>
      <w:r>
        <w:rPr>
          <w:w w:val="105"/>
        </w:rPr>
        <w:t>и координировать свои действия с другими членами команды; оценивать качество своего вклада в</w:t>
      </w:r>
      <w:r>
        <w:rPr>
          <w:spacing w:val="-58"/>
          <w:w w:val="105"/>
        </w:rPr>
        <w:t xml:space="preserve"> </w:t>
      </w:r>
      <w:r>
        <w:rPr>
          <w:w w:val="105"/>
        </w:rPr>
        <w:t>общий</w:t>
      </w:r>
      <w:r>
        <w:rPr>
          <w:spacing w:val="1"/>
          <w:w w:val="105"/>
        </w:rPr>
        <w:t xml:space="preserve"> </w:t>
      </w:r>
      <w:r>
        <w:rPr>
          <w:w w:val="105"/>
        </w:rPr>
        <w:t>результат</w:t>
      </w:r>
      <w:r>
        <w:rPr>
          <w:spacing w:val="1"/>
          <w:w w:val="105"/>
        </w:rPr>
        <w:t xml:space="preserve"> </w:t>
      </w:r>
      <w:r>
        <w:rPr>
          <w:w w:val="105"/>
        </w:rPr>
        <w:t>по</w:t>
      </w:r>
      <w:r>
        <w:rPr>
          <w:spacing w:val="1"/>
          <w:w w:val="105"/>
        </w:rPr>
        <w:t xml:space="preserve"> </w:t>
      </w:r>
      <w:r>
        <w:rPr>
          <w:w w:val="105"/>
        </w:rPr>
        <w:t>критериям,</w:t>
      </w:r>
      <w:r>
        <w:rPr>
          <w:spacing w:val="1"/>
          <w:w w:val="105"/>
        </w:rPr>
        <w:t xml:space="preserve"> </w:t>
      </w:r>
      <w:r>
        <w:rPr>
          <w:w w:val="105"/>
        </w:rPr>
        <w:t>сформулированным</w:t>
      </w:r>
      <w:r>
        <w:rPr>
          <w:spacing w:val="1"/>
          <w:w w:val="105"/>
        </w:rPr>
        <w:t xml:space="preserve"> </w:t>
      </w:r>
      <w:r>
        <w:rPr>
          <w:w w:val="105"/>
        </w:rPr>
        <w:t>участниками</w:t>
      </w:r>
      <w:r>
        <w:rPr>
          <w:spacing w:val="1"/>
          <w:w w:val="105"/>
        </w:rPr>
        <w:t xml:space="preserve"> </w:t>
      </w:r>
      <w:r>
        <w:rPr>
          <w:w w:val="105"/>
        </w:rPr>
        <w:t>взаимодействия</w:t>
      </w:r>
      <w:r>
        <w:rPr>
          <w:spacing w:val="1"/>
          <w:w w:val="105"/>
        </w:rPr>
        <w:t xml:space="preserve"> </w:t>
      </w:r>
      <w:r>
        <w:rPr>
          <w:w w:val="105"/>
        </w:rPr>
        <w:t>на</w:t>
      </w:r>
      <w:r>
        <w:rPr>
          <w:spacing w:val="1"/>
          <w:w w:val="105"/>
        </w:rPr>
        <w:t xml:space="preserve"> </w:t>
      </w:r>
      <w:r>
        <w:rPr>
          <w:w w:val="105"/>
        </w:rPr>
        <w:t>литературных</w:t>
      </w:r>
      <w:r>
        <w:rPr>
          <w:spacing w:val="1"/>
          <w:w w:val="105"/>
        </w:rPr>
        <w:t xml:space="preserve"> </w:t>
      </w:r>
      <w:r>
        <w:rPr>
          <w:w w:val="105"/>
        </w:rPr>
        <w:t>занятиях;</w:t>
      </w:r>
      <w:r>
        <w:rPr>
          <w:spacing w:val="1"/>
          <w:w w:val="105"/>
        </w:rPr>
        <w:t xml:space="preserve"> </w:t>
      </w:r>
      <w:r>
        <w:rPr>
          <w:w w:val="105"/>
        </w:rPr>
        <w:t>сравнивать</w:t>
      </w:r>
      <w:r>
        <w:rPr>
          <w:spacing w:val="1"/>
          <w:w w:val="105"/>
        </w:rPr>
        <w:t xml:space="preserve"> </w:t>
      </w:r>
      <w:r>
        <w:rPr>
          <w:w w:val="105"/>
        </w:rPr>
        <w:t>результаты</w:t>
      </w:r>
      <w:r>
        <w:rPr>
          <w:spacing w:val="1"/>
          <w:w w:val="105"/>
        </w:rPr>
        <w:t xml:space="preserve"> </w:t>
      </w:r>
      <w:r>
        <w:rPr>
          <w:w w:val="105"/>
        </w:rPr>
        <w:t>с</w:t>
      </w:r>
      <w:r>
        <w:rPr>
          <w:spacing w:val="1"/>
          <w:w w:val="105"/>
        </w:rPr>
        <w:t xml:space="preserve"> </w:t>
      </w:r>
      <w:r>
        <w:rPr>
          <w:w w:val="105"/>
        </w:rPr>
        <w:t>исходной</w:t>
      </w:r>
      <w:r>
        <w:rPr>
          <w:spacing w:val="1"/>
          <w:w w:val="105"/>
        </w:rPr>
        <w:t xml:space="preserve"> </w:t>
      </w:r>
      <w:r>
        <w:rPr>
          <w:w w:val="105"/>
        </w:rPr>
        <w:t>задачей</w:t>
      </w:r>
      <w:r>
        <w:rPr>
          <w:spacing w:val="1"/>
          <w:w w:val="105"/>
        </w:rPr>
        <w:t xml:space="preserve"> </w:t>
      </w:r>
      <w:r>
        <w:rPr>
          <w:w w:val="105"/>
        </w:rPr>
        <w:t>и</w:t>
      </w:r>
      <w:r>
        <w:rPr>
          <w:spacing w:val="1"/>
          <w:w w:val="105"/>
        </w:rPr>
        <w:t xml:space="preserve"> </w:t>
      </w:r>
      <w:r>
        <w:rPr>
          <w:w w:val="105"/>
        </w:rPr>
        <w:t>вклад</w:t>
      </w:r>
      <w:r>
        <w:rPr>
          <w:spacing w:val="1"/>
          <w:w w:val="105"/>
        </w:rPr>
        <w:t xml:space="preserve"> </w:t>
      </w:r>
      <w:r>
        <w:rPr>
          <w:w w:val="105"/>
        </w:rPr>
        <w:t>каждого</w:t>
      </w:r>
      <w:r>
        <w:rPr>
          <w:spacing w:val="1"/>
          <w:w w:val="105"/>
        </w:rPr>
        <w:t xml:space="preserve"> </w:t>
      </w:r>
      <w:r>
        <w:rPr>
          <w:w w:val="105"/>
        </w:rPr>
        <w:t>члена</w:t>
      </w:r>
      <w:r>
        <w:rPr>
          <w:spacing w:val="1"/>
          <w:w w:val="105"/>
        </w:rPr>
        <w:t xml:space="preserve"> </w:t>
      </w:r>
      <w:r>
        <w:rPr>
          <w:w w:val="105"/>
        </w:rPr>
        <w:t>команды</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4" w:lineRule="auto"/>
        <w:ind w:right="559" w:firstLine="0"/>
      </w:pPr>
      <w:r>
        <w:rPr>
          <w:w w:val="105"/>
        </w:rPr>
        <w:lastRenderedPageBreak/>
        <w:t>в</w:t>
      </w:r>
      <w:r>
        <w:rPr>
          <w:spacing w:val="1"/>
          <w:w w:val="105"/>
        </w:rPr>
        <w:t xml:space="preserve"> </w:t>
      </w:r>
      <w:r>
        <w:rPr>
          <w:w w:val="105"/>
        </w:rPr>
        <w:t>достижение</w:t>
      </w:r>
      <w:r>
        <w:rPr>
          <w:spacing w:val="1"/>
          <w:w w:val="105"/>
        </w:rPr>
        <w:t xml:space="preserve"> </w:t>
      </w:r>
      <w:r>
        <w:rPr>
          <w:w w:val="105"/>
        </w:rPr>
        <w:t>результатов,</w:t>
      </w:r>
      <w:r>
        <w:rPr>
          <w:spacing w:val="1"/>
          <w:w w:val="105"/>
        </w:rPr>
        <w:t xml:space="preserve"> </w:t>
      </w:r>
      <w:r>
        <w:rPr>
          <w:w w:val="105"/>
        </w:rPr>
        <w:t>разделять</w:t>
      </w:r>
      <w:r>
        <w:rPr>
          <w:spacing w:val="1"/>
          <w:w w:val="105"/>
        </w:rPr>
        <w:t xml:space="preserve"> </w:t>
      </w:r>
      <w:r>
        <w:rPr>
          <w:w w:val="105"/>
        </w:rPr>
        <w:t>сферу</w:t>
      </w:r>
      <w:r>
        <w:rPr>
          <w:spacing w:val="1"/>
          <w:w w:val="105"/>
        </w:rPr>
        <w:t xml:space="preserve"> </w:t>
      </w:r>
      <w:r>
        <w:rPr>
          <w:w w:val="105"/>
        </w:rPr>
        <w:t>ответственности</w:t>
      </w:r>
      <w:r>
        <w:rPr>
          <w:spacing w:val="1"/>
          <w:w w:val="105"/>
        </w:rPr>
        <w:t xml:space="preserve"> </w:t>
      </w:r>
      <w:r>
        <w:rPr>
          <w:w w:val="105"/>
        </w:rPr>
        <w:t>и</w:t>
      </w:r>
      <w:r>
        <w:rPr>
          <w:spacing w:val="1"/>
          <w:w w:val="105"/>
        </w:rPr>
        <w:t xml:space="preserve"> </w:t>
      </w:r>
      <w:r>
        <w:rPr>
          <w:w w:val="105"/>
        </w:rPr>
        <w:t>проявлять</w:t>
      </w:r>
      <w:r>
        <w:rPr>
          <w:spacing w:val="1"/>
          <w:w w:val="105"/>
        </w:rPr>
        <w:t xml:space="preserve"> </w:t>
      </w:r>
      <w:r>
        <w:rPr>
          <w:w w:val="105"/>
        </w:rPr>
        <w:t>готовность</w:t>
      </w:r>
      <w:r>
        <w:rPr>
          <w:spacing w:val="1"/>
          <w:w w:val="105"/>
        </w:rPr>
        <w:t xml:space="preserve"> </w:t>
      </w:r>
      <w:r>
        <w:rPr>
          <w:w w:val="105"/>
        </w:rPr>
        <w:t>к</w:t>
      </w:r>
      <w:r>
        <w:rPr>
          <w:spacing w:val="1"/>
          <w:w w:val="105"/>
        </w:rPr>
        <w:t xml:space="preserve"> </w:t>
      </w:r>
      <w:r>
        <w:rPr>
          <w:w w:val="105"/>
        </w:rPr>
        <w:t>предоставлению</w:t>
      </w:r>
      <w:r>
        <w:rPr>
          <w:spacing w:val="6"/>
          <w:w w:val="105"/>
        </w:rPr>
        <w:t xml:space="preserve"> </w:t>
      </w:r>
      <w:r>
        <w:rPr>
          <w:w w:val="105"/>
        </w:rPr>
        <w:t>отчёта</w:t>
      </w:r>
      <w:r>
        <w:rPr>
          <w:spacing w:val="8"/>
          <w:w w:val="105"/>
        </w:rPr>
        <w:t xml:space="preserve"> </w:t>
      </w:r>
      <w:r>
        <w:rPr>
          <w:w w:val="105"/>
        </w:rPr>
        <w:t>перед группой.</w:t>
      </w:r>
    </w:p>
    <w:p w:rsidR="007F4E71" w:rsidRDefault="002F6E5B">
      <w:pPr>
        <w:pStyle w:val="a3"/>
        <w:spacing w:before="4" w:line="249" w:lineRule="auto"/>
        <w:ind w:right="566"/>
      </w:pPr>
      <w:r>
        <w:rPr>
          <w:w w:val="105"/>
        </w:rPr>
        <w:t>Предметные результаты освоения программы по литературе на уровне основного общего</w:t>
      </w:r>
      <w:r>
        <w:rPr>
          <w:spacing w:val="1"/>
          <w:w w:val="105"/>
        </w:rPr>
        <w:t xml:space="preserve"> </w:t>
      </w:r>
      <w:r>
        <w:rPr>
          <w:w w:val="105"/>
        </w:rPr>
        <w:t>образования</w:t>
      </w:r>
      <w:r>
        <w:rPr>
          <w:spacing w:val="2"/>
          <w:w w:val="105"/>
        </w:rPr>
        <w:t xml:space="preserve"> </w:t>
      </w:r>
      <w:r>
        <w:rPr>
          <w:w w:val="105"/>
        </w:rPr>
        <w:t>должны</w:t>
      </w:r>
      <w:r>
        <w:rPr>
          <w:spacing w:val="7"/>
          <w:w w:val="105"/>
        </w:rPr>
        <w:t xml:space="preserve"> </w:t>
      </w:r>
      <w:r>
        <w:rPr>
          <w:w w:val="105"/>
        </w:rPr>
        <w:t>обеспечивать:</w:t>
      </w:r>
    </w:p>
    <w:p w:rsidR="007F4E71" w:rsidRDefault="002F6E5B" w:rsidP="00B00584">
      <w:pPr>
        <w:pStyle w:val="a4"/>
        <w:numPr>
          <w:ilvl w:val="0"/>
          <w:numId w:val="40"/>
        </w:numPr>
        <w:tabs>
          <w:tab w:val="left" w:pos="1694"/>
        </w:tabs>
        <w:spacing w:line="252" w:lineRule="auto"/>
        <w:ind w:right="561" w:firstLine="706"/>
        <w:rPr>
          <w:sz w:val="23"/>
        </w:rPr>
      </w:pPr>
      <w:r>
        <w:rPr>
          <w:w w:val="105"/>
          <w:sz w:val="23"/>
        </w:rPr>
        <w:t>понимание      духовно-нравственной      и      культурной      ценности      литературы</w:t>
      </w:r>
      <w:r>
        <w:rPr>
          <w:spacing w:val="1"/>
          <w:w w:val="105"/>
          <w:sz w:val="23"/>
        </w:rPr>
        <w:t xml:space="preserve"> </w:t>
      </w:r>
      <w:r>
        <w:rPr>
          <w:w w:val="105"/>
          <w:sz w:val="23"/>
        </w:rPr>
        <w:t>и</w:t>
      </w:r>
      <w:r>
        <w:rPr>
          <w:spacing w:val="1"/>
          <w:w w:val="105"/>
          <w:sz w:val="23"/>
        </w:rPr>
        <w:t xml:space="preserve"> </w:t>
      </w:r>
      <w:r>
        <w:rPr>
          <w:w w:val="105"/>
          <w:sz w:val="23"/>
        </w:rPr>
        <w:t>её</w:t>
      </w:r>
      <w:r>
        <w:rPr>
          <w:spacing w:val="1"/>
          <w:w w:val="105"/>
          <w:sz w:val="23"/>
        </w:rPr>
        <w:t xml:space="preserve"> </w:t>
      </w:r>
      <w:r>
        <w:rPr>
          <w:w w:val="105"/>
          <w:sz w:val="23"/>
        </w:rPr>
        <w:t>роли</w:t>
      </w:r>
      <w:r>
        <w:rPr>
          <w:spacing w:val="1"/>
          <w:w w:val="105"/>
          <w:sz w:val="23"/>
        </w:rPr>
        <w:t xml:space="preserve"> </w:t>
      </w:r>
      <w:r>
        <w:rPr>
          <w:w w:val="105"/>
          <w:sz w:val="23"/>
        </w:rPr>
        <w:t>в</w:t>
      </w:r>
      <w:r>
        <w:rPr>
          <w:spacing w:val="1"/>
          <w:w w:val="105"/>
          <w:sz w:val="23"/>
        </w:rPr>
        <w:t xml:space="preserve"> </w:t>
      </w:r>
      <w:r>
        <w:rPr>
          <w:w w:val="105"/>
          <w:sz w:val="23"/>
        </w:rPr>
        <w:t>формировании</w:t>
      </w:r>
      <w:r>
        <w:rPr>
          <w:spacing w:val="1"/>
          <w:w w:val="105"/>
          <w:sz w:val="23"/>
        </w:rPr>
        <w:t xml:space="preserve"> </w:t>
      </w:r>
      <w:r>
        <w:rPr>
          <w:w w:val="105"/>
          <w:sz w:val="23"/>
        </w:rPr>
        <w:t>гражданственности</w:t>
      </w:r>
      <w:r>
        <w:rPr>
          <w:spacing w:val="1"/>
          <w:w w:val="105"/>
          <w:sz w:val="23"/>
        </w:rPr>
        <w:t xml:space="preserve"> </w:t>
      </w:r>
      <w:r>
        <w:rPr>
          <w:w w:val="105"/>
          <w:sz w:val="23"/>
        </w:rPr>
        <w:t>и</w:t>
      </w:r>
      <w:r>
        <w:rPr>
          <w:spacing w:val="1"/>
          <w:w w:val="105"/>
          <w:sz w:val="23"/>
        </w:rPr>
        <w:t xml:space="preserve"> </w:t>
      </w:r>
      <w:r>
        <w:rPr>
          <w:w w:val="105"/>
          <w:sz w:val="23"/>
        </w:rPr>
        <w:t>патриотизма,</w:t>
      </w:r>
      <w:r>
        <w:rPr>
          <w:spacing w:val="1"/>
          <w:w w:val="105"/>
          <w:sz w:val="23"/>
        </w:rPr>
        <w:t xml:space="preserve"> </w:t>
      </w:r>
      <w:r>
        <w:rPr>
          <w:w w:val="105"/>
          <w:sz w:val="23"/>
        </w:rPr>
        <w:t>укреплении</w:t>
      </w:r>
      <w:r>
        <w:rPr>
          <w:spacing w:val="1"/>
          <w:w w:val="105"/>
          <w:sz w:val="23"/>
        </w:rPr>
        <w:t xml:space="preserve"> </w:t>
      </w:r>
      <w:r>
        <w:rPr>
          <w:w w:val="105"/>
          <w:sz w:val="23"/>
        </w:rPr>
        <w:t>единства</w:t>
      </w:r>
      <w:r>
        <w:rPr>
          <w:spacing w:val="1"/>
          <w:w w:val="105"/>
          <w:sz w:val="23"/>
        </w:rPr>
        <w:t xml:space="preserve"> </w:t>
      </w:r>
      <w:r>
        <w:rPr>
          <w:w w:val="105"/>
          <w:sz w:val="23"/>
        </w:rPr>
        <w:t>многонационального</w:t>
      </w:r>
      <w:r>
        <w:rPr>
          <w:spacing w:val="6"/>
          <w:w w:val="105"/>
          <w:sz w:val="23"/>
        </w:rPr>
        <w:t xml:space="preserve"> </w:t>
      </w:r>
      <w:r>
        <w:rPr>
          <w:w w:val="105"/>
          <w:sz w:val="23"/>
        </w:rPr>
        <w:t>народа</w:t>
      </w:r>
      <w:r>
        <w:rPr>
          <w:spacing w:val="7"/>
          <w:w w:val="105"/>
          <w:sz w:val="23"/>
        </w:rPr>
        <w:t xml:space="preserve"> </w:t>
      </w:r>
      <w:r>
        <w:rPr>
          <w:w w:val="105"/>
          <w:sz w:val="23"/>
        </w:rPr>
        <w:t>Российской</w:t>
      </w:r>
      <w:r>
        <w:rPr>
          <w:spacing w:val="4"/>
          <w:w w:val="105"/>
          <w:sz w:val="23"/>
        </w:rPr>
        <w:t xml:space="preserve"> </w:t>
      </w:r>
      <w:r>
        <w:rPr>
          <w:w w:val="105"/>
          <w:sz w:val="23"/>
        </w:rPr>
        <w:t>Федерации;</w:t>
      </w:r>
    </w:p>
    <w:p w:rsidR="007F4E71" w:rsidRDefault="002F6E5B" w:rsidP="00B00584">
      <w:pPr>
        <w:pStyle w:val="a4"/>
        <w:numPr>
          <w:ilvl w:val="0"/>
          <w:numId w:val="40"/>
        </w:numPr>
        <w:tabs>
          <w:tab w:val="left" w:pos="1356"/>
        </w:tabs>
        <w:spacing w:line="249" w:lineRule="auto"/>
        <w:ind w:right="563" w:firstLine="706"/>
        <w:rPr>
          <w:sz w:val="23"/>
        </w:rPr>
      </w:pPr>
      <w:r>
        <w:rPr>
          <w:w w:val="105"/>
          <w:sz w:val="23"/>
        </w:rPr>
        <w:t>понимание</w:t>
      </w:r>
      <w:r>
        <w:rPr>
          <w:spacing w:val="1"/>
          <w:w w:val="105"/>
          <w:sz w:val="23"/>
        </w:rPr>
        <w:t xml:space="preserve"> </w:t>
      </w:r>
      <w:r>
        <w:rPr>
          <w:w w:val="105"/>
          <w:sz w:val="23"/>
        </w:rPr>
        <w:t>специфики</w:t>
      </w:r>
      <w:r>
        <w:rPr>
          <w:spacing w:val="1"/>
          <w:w w:val="105"/>
          <w:sz w:val="23"/>
        </w:rPr>
        <w:t xml:space="preserve"> </w:t>
      </w:r>
      <w:r>
        <w:rPr>
          <w:w w:val="105"/>
          <w:sz w:val="23"/>
        </w:rPr>
        <w:t>литературы</w:t>
      </w:r>
      <w:r>
        <w:rPr>
          <w:spacing w:val="1"/>
          <w:w w:val="105"/>
          <w:sz w:val="23"/>
        </w:rPr>
        <w:t xml:space="preserve"> </w:t>
      </w:r>
      <w:r>
        <w:rPr>
          <w:w w:val="105"/>
          <w:sz w:val="23"/>
        </w:rPr>
        <w:t>как</w:t>
      </w:r>
      <w:r>
        <w:rPr>
          <w:spacing w:val="1"/>
          <w:w w:val="105"/>
          <w:sz w:val="23"/>
        </w:rPr>
        <w:t xml:space="preserve"> </w:t>
      </w:r>
      <w:r>
        <w:rPr>
          <w:w w:val="105"/>
          <w:sz w:val="23"/>
        </w:rPr>
        <w:t>вида</w:t>
      </w:r>
      <w:r>
        <w:rPr>
          <w:spacing w:val="1"/>
          <w:w w:val="105"/>
          <w:sz w:val="23"/>
        </w:rPr>
        <w:t xml:space="preserve"> </w:t>
      </w:r>
      <w:r>
        <w:rPr>
          <w:w w:val="105"/>
          <w:sz w:val="23"/>
        </w:rPr>
        <w:t>искусства,</w:t>
      </w:r>
      <w:r>
        <w:rPr>
          <w:spacing w:val="1"/>
          <w:w w:val="105"/>
          <w:sz w:val="23"/>
        </w:rPr>
        <w:t xml:space="preserve"> </w:t>
      </w:r>
      <w:r>
        <w:rPr>
          <w:w w:val="105"/>
          <w:sz w:val="23"/>
        </w:rPr>
        <w:t>принципиальных</w:t>
      </w:r>
      <w:r>
        <w:rPr>
          <w:spacing w:val="1"/>
          <w:w w:val="105"/>
          <w:sz w:val="23"/>
        </w:rPr>
        <w:t xml:space="preserve"> </w:t>
      </w:r>
      <w:r>
        <w:rPr>
          <w:w w:val="105"/>
          <w:sz w:val="23"/>
        </w:rPr>
        <w:t>отличий</w:t>
      </w:r>
      <w:r>
        <w:rPr>
          <w:spacing w:val="1"/>
          <w:w w:val="105"/>
          <w:sz w:val="23"/>
        </w:rPr>
        <w:t xml:space="preserve"> </w:t>
      </w:r>
      <w:r>
        <w:rPr>
          <w:w w:val="105"/>
          <w:sz w:val="23"/>
        </w:rPr>
        <w:t>художественного текста</w:t>
      </w:r>
      <w:r>
        <w:rPr>
          <w:spacing w:val="-3"/>
          <w:w w:val="105"/>
          <w:sz w:val="23"/>
        </w:rPr>
        <w:t xml:space="preserve"> </w:t>
      </w:r>
      <w:r>
        <w:rPr>
          <w:w w:val="105"/>
          <w:sz w:val="23"/>
        </w:rPr>
        <w:t>от текста</w:t>
      </w:r>
      <w:r>
        <w:rPr>
          <w:spacing w:val="1"/>
          <w:w w:val="105"/>
          <w:sz w:val="23"/>
        </w:rPr>
        <w:t xml:space="preserve"> </w:t>
      </w:r>
      <w:r>
        <w:rPr>
          <w:w w:val="105"/>
          <w:sz w:val="23"/>
        </w:rPr>
        <w:t>научного,</w:t>
      </w:r>
      <w:r>
        <w:rPr>
          <w:spacing w:val="-2"/>
          <w:w w:val="105"/>
          <w:sz w:val="23"/>
        </w:rPr>
        <w:t xml:space="preserve"> </w:t>
      </w:r>
      <w:r>
        <w:rPr>
          <w:w w:val="105"/>
          <w:sz w:val="23"/>
        </w:rPr>
        <w:t>делового,</w:t>
      </w:r>
      <w:r>
        <w:rPr>
          <w:spacing w:val="-1"/>
          <w:w w:val="105"/>
          <w:sz w:val="23"/>
        </w:rPr>
        <w:t xml:space="preserve"> </w:t>
      </w:r>
      <w:r>
        <w:rPr>
          <w:w w:val="105"/>
          <w:sz w:val="23"/>
        </w:rPr>
        <w:t>публицистического;</w:t>
      </w:r>
    </w:p>
    <w:p w:rsidR="007F4E71" w:rsidRDefault="002F6E5B" w:rsidP="00B00584">
      <w:pPr>
        <w:pStyle w:val="a4"/>
        <w:numPr>
          <w:ilvl w:val="0"/>
          <w:numId w:val="40"/>
        </w:numPr>
        <w:tabs>
          <w:tab w:val="left" w:pos="1356"/>
        </w:tabs>
        <w:spacing w:before="2" w:line="247" w:lineRule="auto"/>
        <w:ind w:right="557" w:firstLine="706"/>
        <w:rPr>
          <w:sz w:val="23"/>
        </w:rPr>
      </w:pPr>
      <w:r>
        <w:rPr>
          <w:w w:val="105"/>
          <w:sz w:val="23"/>
        </w:rPr>
        <w:t>овладение</w:t>
      </w:r>
      <w:r>
        <w:rPr>
          <w:spacing w:val="1"/>
          <w:w w:val="105"/>
          <w:sz w:val="23"/>
        </w:rPr>
        <w:t xml:space="preserve"> </w:t>
      </w:r>
      <w:r>
        <w:rPr>
          <w:w w:val="105"/>
          <w:sz w:val="23"/>
        </w:rPr>
        <w:t>умениями</w:t>
      </w:r>
      <w:r>
        <w:rPr>
          <w:spacing w:val="1"/>
          <w:w w:val="105"/>
          <w:sz w:val="23"/>
        </w:rPr>
        <w:t xml:space="preserve"> </w:t>
      </w:r>
      <w:r>
        <w:rPr>
          <w:w w:val="105"/>
          <w:sz w:val="23"/>
        </w:rPr>
        <w:t>эстетического</w:t>
      </w:r>
      <w:r>
        <w:rPr>
          <w:spacing w:val="1"/>
          <w:w w:val="105"/>
          <w:sz w:val="23"/>
        </w:rPr>
        <w:t xml:space="preserve"> </w:t>
      </w:r>
      <w:r>
        <w:rPr>
          <w:w w:val="105"/>
          <w:sz w:val="23"/>
        </w:rPr>
        <w:t>и</w:t>
      </w:r>
      <w:r>
        <w:rPr>
          <w:spacing w:val="1"/>
          <w:w w:val="105"/>
          <w:sz w:val="23"/>
        </w:rPr>
        <w:t xml:space="preserve"> </w:t>
      </w:r>
      <w:r>
        <w:rPr>
          <w:w w:val="105"/>
          <w:sz w:val="23"/>
        </w:rPr>
        <w:t>смыслового</w:t>
      </w:r>
      <w:r>
        <w:rPr>
          <w:spacing w:val="1"/>
          <w:w w:val="105"/>
          <w:sz w:val="23"/>
        </w:rPr>
        <w:t xml:space="preserve"> </w:t>
      </w:r>
      <w:r>
        <w:rPr>
          <w:w w:val="105"/>
          <w:sz w:val="23"/>
        </w:rPr>
        <w:t>анализа</w:t>
      </w:r>
      <w:r>
        <w:rPr>
          <w:spacing w:val="1"/>
          <w:w w:val="105"/>
          <w:sz w:val="23"/>
        </w:rPr>
        <w:t xml:space="preserve"> </w:t>
      </w:r>
      <w:r>
        <w:rPr>
          <w:w w:val="105"/>
          <w:sz w:val="23"/>
        </w:rPr>
        <w:t>произведений</w:t>
      </w:r>
      <w:r>
        <w:rPr>
          <w:spacing w:val="1"/>
          <w:w w:val="105"/>
          <w:sz w:val="23"/>
        </w:rPr>
        <w:t xml:space="preserve"> </w:t>
      </w:r>
      <w:r>
        <w:rPr>
          <w:w w:val="105"/>
          <w:sz w:val="23"/>
        </w:rPr>
        <w:t>устного</w:t>
      </w:r>
      <w:r>
        <w:rPr>
          <w:spacing w:val="-58"/>
          <w:w w:val="105"/>
          <w:sz w:val="23"/>
        </w:rPr>
        <w:t xml:space="preserve"> </w:t>
      </w:r>
      <w:r>
        <w:rPr>
          <w:w w:val="105"/>
          <w:sz w:val="23"/>
        </w:rPr>
        <w:t>народного творчества и художественной литературы,</w:t>
      </w:r>
      <w:r>
        <w:rPr>
          <w:spacing w:val="1"/>
          <w:w w:val="105"/>
          <w:sz w:val="23"/>
        </w:rPr>
        <w:t xml:space="preserve"> </w:t>
      </w:r>
      <w:r>
        <w:rPr>
          <w:w w:val="105"/>
          <w:sz w:val="23"/>
        </w:rPr>
        <w:t>умениями воспринимать, анализировать,</w:t>
      </w:r>
      <w:r>
        <w:rPr>
          <w:spacing w:val="1"/>
          <w:w w:val="105"/>
          <w:sz w:val="23"/>
        </w:rPr>
        <w:t xml:space="preserve"> </w:t>
      </w:r>
      <w:r>
        <w:rPr>
          <w:w w:val="105"/>
          <w:sz w:val="23"/>
        </w:rPr>
        <w:t>интерпретировать</w:t>
      </w:r>
      <w:r>
        <w:rPr>
          <w:spacing w:val="1"/>
          <w:w w:val="105"/>
          <w:sz w:val="23"/>
        </w:rPr>
        <w:t xml:space="preserve"> </w:t>
      </w:r>
      <w:r>
        <w:rPr>
          <w:w w:val="105"/>
          <w:sz w:val="23"/>
        </w:rPr>
        <w:t>и</w:t>
      </w:r>
      <w:r>
        <w:rPr>
          <w:spacing w:val="1"/>
          <w:w w:val="105"/>
          <w:sz w:val="23"/>
        </w:rPr>
        <w:t xml:space="preserve"> </w:t>
      </w:r>
      <w:r>
        <w:rPr>
          <w:w w:val="105"/>
          <w:sz w:val="23"/>
        </w:rPr>
        <w:t>оценивать</w:t>
      </w:r>
      <w:r>
        <w:rPr>
          <w:spacing w:val="1"/>
          <w:w w:val="105"/>
          <w:sz w:val="23"/>
        </w:rPr>
        <w:t xml:space="preserve"> </w:t>
      </w:r>
      <w:r>
        <w:rPr>
          <w:w w:val="105"/>
          <w:sz w:val="23"/>
        </w:rPr>
        <w:t>прочитанное,</w:t>
      </w:r>
      <w:r>
        <w:rPr>
          <w:spacing w:val="1"/>
          <w:w w:val="105"/>
          <w:sz w:val="23"/>
        </w:rPr>
        <w:t xml:space="preserve"> </w:t>
      </w:r>
      <w:r>
        <w:rPr>
          <w:w w:val="105"/>
          <w:sz w:val="23"/>
        </w:rPr>
        <w:t>понимать</w:t>
      </w:r>
      <w:r>
        <w:rPr>
          <w:spacing w:val="1"/>
          <w:w w:val="105"/>
          <w:sz w:val="23"/>
        </w:rPr>
        <w:t xml:space="preserve"> </w:t>
      </w:r>
      <w:r>
        <w:rPr>
          <w:w w:val="105"/>
          <w:sz w:val="23"/>
        </w:rPr>
        <w:t>художественную</w:t>
      </w:r>
      <w:r>
        <w:rPr>
          <w:spacing w:val="1"/>
          <w:w w:val="105"/>
          <w:sz w:val="23"/>
        </w:rPr>
        <w:t xml:space="preserve"> </w:t>
      </w:r>
      <w:r>
        <w:rPr>
          <w:w w:val="105"/>
          <w:sz w:val="23"/>
        </w:rPr>
        <w:t>картину</w:t>
      </w:r>
      <w:r>
        <w:rPr>
          <w:spacing w:val="1"/>
          <w:w w:val="105"/>
          <w:sz w:val="23"/>
        </w:rPr>
        <w:t xml:space="preserve"> </w:t>
      </w:r>
      <w:r>
        <w:rPr>
          <w:w w:val="105"/>
          <w:sz w:val="23"/>
        </w:rPr>
        <w:t>мира,</w:t>
      </w:r>
      <w:r>
        <w:rPr>
          <w:spacing w:val="1"/>
          <w:w w:val="105"/>
          <w:sz w:val="23"/>
        </w:rPr>
        <w:t xml:space="preserve"> </w:t>
      </w:r>
      <w:r>
        <w:rPr>
          <w:w w:val="105"/>
          <w:sz w:val="23"/>
        </w:rPr>
        <w:t>отражённую</w:t>
      </w:r>
      <w:r>
        <w:rPr>
          <w:spacing w:val="1"/>
          <w:w w:val="105"/>
          <w:sz w:val="23"/>
        </w:rPr>
        <w:t xml:space="preserve"> </w:t>
      </w:r>
      <w:r>
        <w:rPr>
          <w:w w:val="105"/>
          <w:sz w:val="23"/>
        </w:rPr>
        <w:t>в</w:t>
      </w:r>
      <w:r>
        <w:rPr>
          <w:spacing w:val="1"/>
          <w:w w:val="105"/>
          <w:sz w:val="23"/>
        </w:rPr>
        <w:t xml:space="preserve"> </w:t>
      </w:r>
      <w:r>
        <w:rPr>
          <w:w w:val="105"/>
          <w:sz w:val="23"/>
        </w:rPr>
        <w:t>литературных</w:t>
      </w:r>
      <w:r>
        <w:rPr>
          <w:spacing w:val="1"/>
          <w:w w:val="105"/>
          <w:sz w:val="23"/>
        </w:rPr>
        <w:t xml:space="preserve"> </w:t>
      </w:r>
      <w:r>
        <w:rPr>
          <w:w w:val="105"/>
          <w:sz w:val="23"/>
        </w:rPr>
        <w:t>произведениях,</w:t>
      </w:r>
      <w:r>
        <w:rPr>
          <w:spacing w:val="1"/>
          <w:w w:val="105"/>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неоднозначности</w:t>
      </w:r>
      <w:r>
        <w:rPr>
          <w:spacing w:val="1"/>
          <w:w w:val="105"/>
          <w:sz w:val="23"/>
        </w:rPr>
        <w:t xml:space="preserve"> </w:t>
      </w:r>
      <w:r>
        <w:rPr>
          <w:w w:val="105"/>
          <w:sz w:val="23"/>
        </w:rPr>
        <w:t>заложенных</w:t>
      </w:r>
      <w:r>
        <w:rPr>
          <w:spacing w:val="1"/>
          <w:w w:val="105"/>
          <w:sz w:val="23"/>
        </w:rPr>
        <w:t xml:space="preserve"> </w:t>
      </w:r>
      <w:r>
        <w:rPr>
          <w:w w:val="105"/>
          <w:sz w:val="23"/>
        </w:rPr>
        <w:t>в</w:t>
      </w:r>
      <w:r>
        <w:rPr>
          <w:spacing w:val="1"/>
          <w:w w:val="105"/>
          <w:sz w:val="23"/>
        </w:rPr>
        <w:t xml:space="preserve"> </w:t>
      </w:r>
      <w:r>
        <w:rPr>
          <w:w w:val="105"/>
          <w:sz w:val="23"/>
        </w:rPr>
        <w:t>них</w:t>
      </w:r>
      <w:r>
        <w:rPr>
          <w:spacing w:val="1"/>
          <w:w w:val="105"/>
          <w:sz w:val="23"/>
        </w:rPr>
        <w:t xml:space="preserve"> </w:t>
      </w:r>
      <w:r>
        <w:rPr>
          <w:w w:val="105"/>
          <w:sz w:val="23"/>
        </w:rPr>
        <w:t>художественных</w:t>
      </w:r>
      <w:r>
        <w:rPr>
          <w:spacing w:val="10"/>
          <w:w w:val="105"/>
          <w:sz w:val="23"/>
        </w:rPr>
        <w:t xml:space="preserve"> </w:t>
      </w:r>
      <w:r>
        <w:rPr>
          <w:w w:val="105"/>
          <w:sz w:val="23"/>
        </w:rPr>
        <w:t>смыслов;</w:t>
      </w:r>
    </w:p>
    <w:p w:rsidR="007F4E71" w:rsidRDefault="002F6E5B" w:rsidP="00B00584">
      <w:pPr>
        <w:pStyle w:val="a4"/>
        <w:numPr>
          <w:ilvl w:val="0"/>
          <w:numId w:val="39"/>
        </w:numPr>
        <w:tabs>
          <w:tab w:val="left" w:pos="1356"/>
          <w:tab w:val="left" w:pos="4996"/>
          <w:tab w:val="left" w:pos="9310"/>
        </w:tabs>
        <w:spacing w:line="247" w:lineRule="auto"/>
        <w:ind w:right="551" w:firstLine="706"/>
        <w:rPr>
          <w:sz w:val="23"/>
        </w:rPr>
      </w:pPr>
      <w:r>
        <w:rPr>
          <w:w w:val="105"/>
          <w:sz w:val="23"/>
        </w:rPr>
        <w:t>овладение       умением       анализировать       произведение       в       единстве       формы</w:t>
      </w:r>
      <w:r>
        <w:rPr>
          <w:spacing w:val="1"/>
          <w:w w:val="105"/>
          <w:sz w:val="23"/>
        </w:rPr>
        <w:t xml:space="preserve"> </w:t>
      </w:r>
      <w:r>
        <w:rPr>
          <w:w w:val="105"/>
          <w:sz w:val="23"/>
        </w:rPr>
        <w:t>и      содержания,      определять      тематику      и      проблематику       произведения,       родовую</w:t>
      </w:r>
      <w:r>
        <w:rPr>
          <w:spacing w:val="1"/>
          <w:w w:val="105"/>
          <w:sz w:val="23"/>
        </w:rPr>
        <w:t xml:space="preserve"> </w:t>
      </w:r>
      <w:r>
        <w:rPr>
          <w:w w:val="105"/>
          <w:sz w:val="23"/>
        </w:rPr>
        <w:t>и</w:t>
      </w:r>
      <w:r>
        <w:rPr>
          <w:spacing w:val="1"/>
          <w:w w:val="105"/>
          <w:sz w:val="23"/>
        </w:rPr>
        <w:t xml:space="preserve"> </w:t>
      </w:r>
      <w:r>
        <w:rPr>
          <w:w w:val="105"/>
          <w:sz w:val="23"/>
        </w:rPr>
        <w:t>жанровую</w:t>
      </w:r>
      <w:r>
        <w:rPr>
          <w:spacing w:val="1"/>
          <w:w w:val="105"/>
          <w:sz w:val="23"/>
        </w:rPr>
        <w:t xml:space="preserve"> </w:t>
      </w:r>
      <w:r>
        <w:rPr>
          <w:w w:val="105"/>
          <w:sz w:val="23"/>
        </w:rPr>
        <w:t>принадлежность</w:t>
      </w:r>
      <w:r>
        <w:rPr>
          <w:spacing w:val="1"/>
          <w:w w:val="105"/>
          <w:sz w:val="23"/>
        </w:rPr>
        <w:t xml:space="preserve"> </w:t>
      </w:r>
      <w:r>
        <w:rPr>
          <w:w w:val="105"/>
          <w:sz w:val="23"/>
        </w:rPr>
        <w:t>произведения;</w:t>
      </w:r>
      <w:r>
        <w:rPr>
          <w:spacing w:val="1"/>
          <w:w w:val="105"/>
          <w:sz w:val="23"/>
        </w:rPr>
        <w:t xml:space="preserve"> </w:t>
      </w:r>
      <w:r>
        <w:rPr>
          <w:w w:val="105"/>
          <w:sz w:val="23"/>
        </w:rPr>
        <w:t>выявлять</w:t>
      </w:r>
      <w:r>
        <w:rPr>
          <w:spacing w:val="1"/>
          <w:w w:val="105"/>
          <w:sz w:val="23"/>
        </w:rPr>
        <w:t xml:space="preserve"> </w:t>
      </w:r>
      <w:r>
        <w:rPr>
          <w:w w:val="105"/>
          <w:sz w:val="23"/>
        </w:rPr>
        <w:t>позицию</w:t>
      </w:r>
      <w:r>
        <w:rPr>
          <w:spacing w:val="1"/>
          <w:w w:val="105"/>
          <w:sz w:val="23"/>
        </w:rPr>
        <w:t xml:space="preserve"> </w:t>
      </w:r>
      <w:r>
        <w:rPr>
          <w:w w:val="105"/>
          <w:sz w:val="23"/>
        </w:rPr>
        <w:t>героя,</w:t>
      </w:r>
      <w:r>
        <w:rPr>
          <w:spacing w:val="1"/>
          <w:w w:val="105"/>
          <w:sz w:val="23"/>
        </w:rPr>
        <w:t xml:space="preserve"> </w:t>
      </w:r>
      <w:r>
        <w:rPr>
          <w:w w:val="105"/>
          <w:sz w:val="23"/>
        </w:rPr>
        <w:t>повествователя,</w:t>
      </w:r>
      <w:r>
        <w:rPr>
          <w:spacing w:val="1"/>
          <w:w w:val="105"/>
          <w:sz w:val="23"/>
        </w:rPr>
        <w:t xml:space="preserve"> </w:t>
      </w:r>
      <w:r>
        <w:rPr>
          <w:w w:val="105"/>
          <w:sz w:val="23"/>
        </w:rPr>
        <w:t>рассказчика,</w:t>
      </w:r>
      <w:r>
        <w:rPr>
          <w:spacing w:val="1"/>
          <w:w w:val="105"/>
          <w:sz w:val="23"/>
        </w:rPr>
        <w:t xml:space="preserve"> </w:t>
      </w:r>
      <w:r>
        <w:rPr>
          <w:w w:val="105"/>
          <w:sz w:val="23"/>
        </w:rPr>
        <w:t>авторскую</w:t>
      </w:r>
      <w:r>
        <w:rPr>
          <w:spacing w:val="1"/>
          <w:w w:val="105"/>
          <w:sz w:val="23"/>
        </w:rPr>
        <w:t xml:space="preserve"> </w:t>
      </w:r>
      <w:r>
        <w:rPr>
          <w:w w:val="105"/>
          <w:sz w:val="23"/>
        </w:rPr>
        <w:t>позицию,</w:t>
      </w:r>
      <w:r>
        <w:rPr>
          <w:spacing w:val="1"/>
          <w:w w:val="105"/>
          <w:sz w:val="23"/>
        </w:rPr>
        <w:t xml:space="preserve"> </w:t>
      </w:r>
      <w:r>
        <w:rPr>
          <w:w w:val="105"/>
          <w:sz w:val="23"/>
        </w:rPr>
        <w:t>учитывая</w:t>
      </w:r>
      <w:r>
        <w:rPr>
          <w:spacing w:val="1"/>
          <w:w w:val="105"/>
          <w:sz w:val="23"/>
        </w:rPr>
        <w:t xml:space="preserve"> </w:t>
      </w:r>
      <w:r>
        <w:rPr>
          <w:w w:val="105"/>
          <w:sz w:val="23"/>
        </w:rPr>
        <w:t>художественные</w:t>
      </w:r>
      <w:r>
        <w:rPr>
          <w:spacing w:val="1"/>
          <w:w w:val="105"/>
          <w:sz w:val="23"/>
        </w:rPr>
        <w:t xml:space="preserve"> </w:t>
      </w:r>
      <w:r>
        <w:rPr>
          <w:w w:val="105"/>
          <w:sz w:val="23"/>
        </w:rPr>
        <w:t>особенности</w:t>
      </w:r>
      <w:r>
        <w:rPr>
          <w:spacing w:val="1"/>
          <w:w w:val="105"/>
          <w:sz w:val="23"/>
        </w:rPr>
        <w:t xml:space="preserve"> </w:t>
      </w:r>
      <w:r>
        <w:rPr>
          <w:w w:val="105"/>
          <w:sz w:val="23"/>
        </w:rPr>
        <w:t>произведения</w:t>
      </w:r>
      <w:r>
        <w:rPr>
          <w:spacing w:val="1"/>
          <w:w w:val="105"/>
          <w:sz w:val="23"/>
        </w:rPr>
        <w:t xml:space="preserve"> </w:t>
      </w:r>
      <w:r>
        <w:rPr>
          <w:w w:val="105"/>
          <w:sz w:val="23"/>
        </w:rPr>
        <w:t>и</w:t>
      </w:r>
      <w:r>
        <w:rPr>
          <w:spacing w:val="-58"/>
          <w:w w:val="105"/>
          <w:sz w:val="23"/>
        </w:rPr>
        <w:t xml:space="preserve"> </w:t>
      </w:r>
      <w:r>
        <w:rPr>
          <w:w w:val="105"/>
          <w:sz w:val="23"/>
        </w:rPr>
        <w:t>воплощённые</w:t>
      </w:r>
      <w:r>
        <w:rPr>
          <w:spacing w:val="1"/>
          <w:w w:val="105"/>
          <w:sz w:val="23"/>
        </w:rPr>
        <w:t xml:space="preserve"> </w:t>
      </w:r>
      <w:r>
        <w:rPr>
          <w:w w:val="105"/>
          <w:sz w:val="23"/>
        </w:rPr>
        <w:t>в</w:t>
      </w:r>
      <w:r>
        <w:rPr>
          <w:spacing w:val="1"/>
          <w:w w:val="105"/>
          <w:sz w:val="23"/>
        </w:rPr>
        <w:t xml:space="preserve"> </w:t>
      </w:r>
      <w:r>
        <w:rPr>
          <w:w w:val="105"/>
          <w:sz w:val="23"/>
        </w:rPr>
        <w:t>нём</w:t>
      </w:r>
      <w:r>
        <w:rPr>
          <w:spacing w:val="1"/>
          <w:w w:val="105"/>
          <w:sz w:val="23"/>
        </w:rPr>
        <w:t xml:space="preserve"> </w:t>
      </w:r>
      <w:r>
        <w:rPr>
          <w:w w:val="105"/>
          <w:sz w:val="23"/>
        </w:rPr>
        <w:t>реалии,</w:t>
      </w:r>
      <w:r>
        <w:rPr>
          <w:spacing w:val="1"/>
          <w:w w:val="105"/>
          <w:sz w:val="23"/>
        </w:rPr>
        <w:t xml:space="preserve"> </w:t>
      </w:r>
      <w:r>
        <w:rPr>
          <w:w w:val="105"/>
          <w:sz w:val="23"/>
        </w:rPr>
        <w:t>характеризовать</w:t>
      </w:r>
      <w:r>
        <w:rPr>
          <w:spacing w:val="1"/>
          <w:w w:val="105"/>
          <w:sz w:val="23"/>
        </w:rPr>
        <w:t xml:space="preserve"> </w:t>
      </w:r>
      <w:r>
        <w:rPr>
          <w:w w:val="105"/>
          <w:sz w:val="23"/>
        </w:rPr>
        <w:t>авторский</w:t>
      </w:r>
      <w:r>
        <w:rPr>
          <w:spacing w:val="1"/>
          <w:w w:val="105"/>
          <w:sz w:val="23"/>
        </w:rPr>
        <w:t xml:space="preserve"> </w:t>
      </w:r>
      <w:r>
        <w:rPr>
          <w:w w:val="105"/>
          <w:sz w:val="23"/>
        </w:rPr>
        <w:t>пафос,</w:t>
      </w:r>
      <w:r>
        <w:rPr>
          <w:spacing w:val="1"/>
          <w:w w:val="105"/>
          <w:sz w:val="23"/>
        </w:rPr>
        <w:t xml:space="preserve"> </w:t>
      </w:r>
      <w:r>
        <w:rPr>
          <w:w w:val="105"/>
          <w:sz w:val="23"/>
        </w:rPr>
        <w:t>выявлять</w:t>
      </w:r>
      <w:r>
        <w:rPr>
          <w:spacing w:val="1"/>
          <w:w w:val="105"/>
          <w:sz w:val="23"/>
        </w:rPr>
        <w:t xml:space="preserve"> </w:t>
      </w:r>
      <w:r>
        <w:rPr>
          <w:w w:val="105"/>
          <w:sz w:val="23"/>
        </w:rPr>
        <w:t>особенности</w:t>
      </w:r>
      <w:r>
        <w:rPr>
          <w:spacing w:val="1"/>
          <w:w w:val="105"/>
          <w:sz w:val="23"/>
        </w:rPr>
        <w:t xml:space="preserve"> </w:t>
      </w:r>
      <w:r>
        <w:rPr>
          <w:w w:val="105"/>
          <w:sz w:val="23"/>
        </w:rPr>
        <w:t>языка</w:t>
      </w:r>
      <w:r>
        <w:rPr>
          <w:spacing w:val="1"/>
          <w:w w:val="105"/>
          <w:sz w:val="23"/>
        </w:rPr>
        <w:t xml:space="preserve"> </w:t>
      </w:r>
      <w:r>
        <w:rPr>
          <w:w w:val="105"/>
          <w:sz w:val="23"/>
        </w:rPr>
        <w:t>художественного</w:t>
      </w:r>
      <w:r>
        <w:rPr>
          <w:w w:val="105"/>
          <w:sz w:val="23"/>
        </w:rPr>
        <w:tab/>
        <w:t>произведения,</w:t>
      </w:r>
      <w:r>
        <w:rPr>
          <w:w w:val="105"/>
          <w:sz w:val="23"/>
        </w:rPr>
        <w:tab/>
      </w:r>
      <w:r>
        <w:rPr>
          <w:sz w:val="23"/>
        </w:rPr>
        <w:t>поэтической</w:t>
      </w:r>
      <w:r>
        <w:rPr>
          <w:spacing w:val="1"/>
          <w:sz w:val="23"/>
        </w:rPr>
        <w:t xml:space="preserve"> </w:t>
      </w:r>
      <w:r>
        <w:rPr>
          <w:w w:val="105"/>
          <w:sz w:val="23"/>
        </w:rPr>
        <w:t>и</w:t>
      </w:r>
      <w:r>
        <w:rPr>
          <w:spacing w:val="-1"/>
          <w:w w:val="105"/>
          <w:sz w:val="23"/>
        </w:rPr>
        <w:t xml:space="preserve"> </w:t>
      </w:r>
      <w:r>
        <w:rPr>
          <w:w w:val="105"/>
          <w:sz w:val="23"/>
        </w:rPr>
        <w:t>прозаической</w:t>
      </w:r>
      <w:r>
        <w:rPr>
          <w:spacing w:val="9"/>
          <w:w w:val="105"/>
          <w:sz w:val="23"/>
        </w:rPr>
        <w:t xml:space="preserve"> </w:t>
      </w:r>
      <w:r>
        <w:rPr>
          <w:w w:val="105"/>
          <w:sz w:val="23"/>
        </w:rPr>
        <w:t>речи;</w:t>
      </w:r>
    </w:p>
    <w:p w:rsidR="007F4E71" w:rsidRDefault="002F6E5B" w:rsidP="00B00584">
      <w:pPr>
        <w:pStyle w:val="a4"/>
        <w:numPr>
          <w:ilvl w:val="0"/>
          <w:numId w:val="39"/>
        </w:numPr>
        <w:tabs>
          <w:tab w:val="left" w:pos="1356"/>
        </w:tabs>
        <w:spacing w:line="247" w:lineRule="auto"/>
        <w:ind w:right="542" w:firstLine="706"/>
        <w:rPr>
          <w:sz w:val="23"/>
        </w:rPr>
      </w:pPr>
      <w:r>
        <w:rPr>
          <w:w w:val="105"/>
          <w:sz w:val="23"/>
        </w:rPr>
        <w:t>овладение        теоретико-литературными        понятиями        и        использование       их</w:t>
      </w:r>
      <w:r>
        <w:rPr>
          <w:spacing w:val="1"/>
          <w:w w:val="105"/>
          <w:sz w:val="23"/>
        </w:rPr>
        <w:t xml:space="preserve"> </w:t>
      </w:r>
      <w:r>
        <w:rPr>
          <w:w w:val="105"/>
          <w:sz w:val="23"/>
        </w:rPr>
        <w:t>в</w:t>
      </w:r>
      <w:r>
        <w:rPr>
          <w:spacing w:val="1"/>
          <w:w w:val="105"/>
          <w:sz w:val="23"/>
        </w:rPr>
        <w:t xml:space="preserve"> </w:t>
      </w:r>
      <w:r>
        <w:rPr>
          <w:w w:val="105"/>
          <w:sz w:val="23"/>
        </w:rPr>
        <w:t>процессе</w:t>
      </w:r>
      <w:r>
        <w:rPr>
          <w:spacing w:val="1"/>
          <w:w w:val="105"/>
          <w:sz w:val="23"/>
        </w:rPr>
        <w:t xml:space="preserve"> </w:t>
      </w:r>
      <w:r>
        <w:rPr>
          <w:w w:val="105"/>
          <w:sz w:val="23"/>
        </w:rPr>
        <w:t>анализа,</w:t>
      </w:r>
      <w:r>
        <w:rPr>
          <w:spacing w:val="1"/>
          <w:w w:val="105"/>
          <w:sz w:val="23"/>
        </w:rPr>
        <w:t xml:space="preserve"> </w:t>
      </w:r>
      <w:r>
        <w:rPr>
          <w:w w:val="105"/>
          <w:sz w:val="23"/>
        </w:rPr>
        <w:t>интерпретации</w:t>
      </w:r>
      <w:r>
        <w:rPr>
          <w:spacing w:val="1"/>
          <w:w w:val="105"/>
          <w:sz w:val="23"/>
        </w:rPr>
        <w:t xml:space="preserve"> </w:t>
      </w:r>
      <w:r>
        <w:rPr>
          <w:w w:val="105"/>
          <w:sz w:val="23"/>
        </w:rPr>
        <w:t>произведений</w:t>
      </w:r>
      <w:r>
        <w:rPr>
          <w:spacing w:val="1"/>
          <w:w w:val="105"/>
          <w:sz w:val="23"/>
        </w:rPr>
        <w:t xml:space="preserve"> </w:t>
      </w:r>
      <w:r>
        <w:rPr>
          <w:w w:val="105"/>
          <w:sz w:val="23"/>
        </w:rPr>
        <w:t>и</w:t>
      </w:r>
      <w:r>
        <w:rPr>
          <w:spacing w:val="1"/>
          <w:w w:val="105"/>
          <w:sz w:val="23"/>
        </w:rPr>
        <w:t xml:space="preserve"> </w:t>
      </w:r>
      <w:r>
        <w:rPr>
          <w:w w:val="105"/>
          <w:sz w:val="23"/>
        </w:rPr>
        <w:t>оформления</w:t>
      </w:r>
      <w:r>
        <w:rPr>
          <w:spacing w:val="1"/>
          <w:w w:val="105"/>
          <w:sz w:val="23"/>
        </w:rPr>
        <w:t xml:space="preserve"> </w:t>
      </w:r>
      <w:r>
        <w:rPr>
          <w:w w:val="105"/>
          <w:sz w:val="23"/>
        </w:rPr>
        <w:t>собственных</w:t>
      </w:r>
      <w:r>
        <w:rPr>
          <w:spacing w:val="1"/>
          <w:w w:val="105"/>
          <w:sz w:val="23"/>
        </w:rPr>
        <w:t xml:space="preserve"> </w:t>
      </w:r>
      <w:r>
        <w:rPr>
          <w:w w:val="105"/>
          <w:sz w:val="23"/>
        </w:rPr>
        <w:t>оценок</w:t>
      </w:r>
      <w:r>
        <w:rPr>
          <w:spacing w:val="1"/>
          <w:w w:val="105"/>
          <w:sz w:val="23"/>
        </w:rPr>
        <w:t xml:space="preserve"> </w:t>
      </w:r>
      <w:r>
        <w:rPr>
          <w:w w:val="105"/>
          <w:sz w:val="23"/>
        </w:rPr>
        <w:t>и</w:t>
      </w:r>
      <w:r>
        <w:rPr>
          <w:spacing w:val="1"/>
          <w:w w:val="105"/>
          <w:sz w:val="23"/>
        </w:rPr>
        <w:t xml:space="preserve"> </w:t>
      </w:r>
      <w:r>
        <w:rPr>
          <w:w w:val="105"/>
          <w:sz w:val="23"/>
        </w:rPr>
        <w:t>наблюдений</w:t>
      </w:r>
      <w:r>
        <w:rPr>
          <w:spacing w:val="1"/>
          <w:w w:val="105"/>
          <w:sz w:val="23"/>
        </w:rPr>
        <w:t xml:space="preserve"> </w:t>
      </w:r>
      <w:r>
        <w:rPr>
          <w:w w:val="105"/>
          <w:sz w:val="23"/>
        </w:rPr>
        <w:t>(художественная</w:t>
      </w:r>
      <w:r>
        <w:rPr>
          <w:spacing w:val="1"/>
          <w:w w:val="105"/>
          <w:sz w:val="23"/>
        </w:rPr>
        <w:t xml:space="preserve"> </w:t>
      </w:r>
      <w:r>
        <w:rPr>
          <w:w w:val="105"/>
          <w:sz w:val="23"/>
        </w:rPr>
        <w:t>литература</w:t>
      </w:r>
      <w:r>
        <w:rPr>
          <w:spacing w:val="1"/>
          <w:w w:val="105"/>
          <w:sz w:val="23"/>
        </w:rPr>
        <w:t xml:space="preserve"> </w:t>
      </w:r>
      <w:r>
        <w:rPr>
          <w:w w:val="105"/>
          <w:sz w:val="23"/>
        </w:rPr>
        <w:t>и</w:t>
      </w:r>
      <w:r>
        <w:rPr>
          <w:spacing w:val="1"/>
          <w:w w:val="105"/>
          <w:sz w:val="23"/>
        </w:rPr>
        <w:t xml:space="preserve"> </w:t>
      </w:r>
      <w:r>
        <w:rPr>
          <w:w w:val="105"/>
          <w:sz w:val="23"/>
        </w:rPr>
        <w:t>устное</w:t>
      </w:r>
      <w:r>
        <w:rPr>
          <w:spacing w:val="1"/>
          <w:w w:val="105"/>
          <w:sz w:val="23"/>
        </w:rPr>
        <w:t xml:space="preserve"> </w:t>
      </w:r>
      <w:r>
        <w:rPr>
          <w:w w:val="105"/>
          <w:sz w:val="23"/>
        </w:rPr>
        <w:t>народное</w:t>
      </w:r>
      <w:r>
        <w:rPr>
          <w:spacing w:val="1"/>
          <w:w w:val="105"/>
          <w:sz w:val="23"/>
        </w:rPr>
        <w:t xml:space="preserve"> </w:t>
      </w:r>
      <w:r>
        <w:rPr>
          <w:w w:val="105"/>
          <w:sz w:val="23"/>
        </w:rPr>
        <w:t>творчество,</w:t>
      </w:r>
      <w:r>
        <w:rPr>
          <w:spacing w:val="1"/>
          <w:w w:val="105"/>
          <w:sz w:val="23"/>
        </w:rPr>
        <w:t xml:space="preserve"> </w:t>
      </w:r>
      <w:r>
        <w:rPr>
          <w:w w:val="105"/>
          <w:sz w:val="23"/>
        </w:rPr>
        <w:t>проза</w:t>
      </w:r>
      <w:r>
        <w:rPr>
          <w:spacing w:val="1"/>
          <w:w w:val="105"/>
          <w:sz w:val="23"/>
        </w:rPr>
        <w:t xml:space="preserve"> </w:t>
      </w:r>
      <w:r>
        <w:rPr>
          <w:w w:val="105"/>
          <w:sz w:val="23"/>
        </w:rPr>
        <w:t>и</w:t>
      </w:r>
      <w:r>
        <w:rPr>
          <w:spacing w:val="1"/>
          <w:w w:val="105"/>
          <w:sz w:val="23"/>
        </w:rPr>
        <w:t xml:space="preserve"> </w:t>
      </w:r>
      <w:r>
        <w:rPr>
          <w:w w:val="105"/>
          <w:sz w:val="23"/>
        </w:rPr>
        <w:t>поэзия,</w:t>
      </w:r>
      <w:r>
        <w:rPr>
          <w:spacing w:val="1"/>
          <w:w w:val="105"/>
          <w:sz w:val="23"/>
        </w:rPr>
        <w:t xml:space="preserve"> </w:t>
      </w:r>
      <w:r>
        <w:rPr>
          <w:w w:val="105"/>
          <w:sz w:val="23"/>
        </w:rPr>
        <w:t>художественный</w:t>
      </w:r>
      <w:r>
        <w:rPr>
          <w:spacing w:val="1"/>
          <w:w w:val="105"/>
          <w:sz w:val="23"/>
        </w:rPr>
        <w:t xml:space="preserve"> </w:t>
      </w:r>
      <w:r>
        <w:rPr>
          <w:w w:val="105"/>
          <w:sz w:val="23"/>
        </w:rPr>
        <w:t>образ,</w:t>
      </w:r>
      <w:r>
        <w:rPr>
          <w:spacing w:val="1"/>
          <w:w w:val="105"/>
          <w:sz w:val="23"/>
        </w:rPr>
        <w:t xml:space="preserve"> </w:t>
      </w:r>
      <w:r>
        <w:rPr>
          <w:w w:val="105"/>
          <w:sz w:val="23"/>
        </w:rPr>
        <w:t>факт</w:t>
      </w:r>
      <w:r>
        <w:rPr>
          <w:spacing w:val="1"/>
          <w:w w:val="105"/>
          <w:sz w:val="23"/>
        </w:rPr>
        <w:t xml:space="preserve"> </w:t>
      </w:r>
      <w:r>
        <w:rPr>
          <w:w w:val="105"/>
          <w:sz w:val="23"/>
        </w:rPr>
        <w:t>и</w:t>
      </w:r>
      <w:r>
        <w:rPr>
          <w:spacing w:val="1"/>
          <w:w w:val="105"/>
          <w:sz w:val="23"/>
        </w:rPr>
        <w:t xml:space="preserve"> </w:t>
      </w:r>
      <w:r>
        <w:rPr>
          <w:w w:val="105"/>
          <w:sz w:val="23"/>
        </w:rPr>
        <w:t>вымысел,</w:t>
      </w:r>
      <w:r>
        <w:rPr>
          <w:spacing w:val="1"/>
          <w:w w:val="105"/>
          <w:sz w:val="23"/>
        </w:rPr>
        <w:t xml:space="preserve"> </w:t>
      </w:r>
      <w:r>
        <w:rPr>
          <w:w w:val="105"/>
          <w:sz w:val="23"/>
        </w:rPr>
        <w:t>литературные</w:t>
      </w:r>
      <w:r>
        <w:rPr>
          <w:spacing w:val="1"/>
          <w:w w:val="105"/>
          <w:sz w:val="23"/>
        </w:rPr>
        <w:t xml:space="preserve"> </w:t>
      </w:r>
      <w:r>
        <w:rPr>
          <w:w w:val="105"/>
          <w:sz w:val="23"/>
        </w:rPr>
        <w:t>направления</w:t>
      </w:r>
      <w:r>
        <w:rPr>
          <w:spacing w:val="61"/>
          <w:w w:val="105"/>
          <w:sz w:val="23"/>
        </w:rPr>
        <w:t xml:space="preserve"> </w:t>
      </w:r>
      <w:r>
        <w:rPr>
          <w:w w:val="105"/>
          <w:sz w:val="23"/>
        </w:rPr>
        <w:t>(классицизм,</w:t>
      </w:r>
      <w:r>
        <w:rPr>
          <w:spacing w:val="1"/>
          <w:w w:val="105"/>
          <w:sz w:val="23"/>
        </w:rPr>
        <w:t xml:space="preserve"> </w:t>
      </w:r>
      <w:r>
        <w:rPr>
          <w:w w:val="105"/>
          <w:sz w:val="23"/>
        </w:rPr>
        <w:t>сентиментализм,</w:t>
      </w:r>
      <w:r>
        <w:rPr>
          <w:spacing w:val="1"/>
          <w:w w:val="105"/>
          <w:sz w:val="23"/>
        </w:rPr>
        <w:t xml:space="preserve"> </w:t>
      </w:r>
      <w:r>
        <w:rPr>
          <w:w w:val="105"/>
          <w:sz w:val="23"/>
        </w:rPr>
        <w:t>романтизм,</w:t>
      </w:r>
      <w:r>
        <w:rPr>
          <w:spacing w:val="1"/>
          <w:w w:val="105"/>
          <w:sz w:val="23"/>
        </w:rPr>
        <w:t xml:space="preserve"> </w:t>
      </w:r>
      <w:r>
        <w:rPr>
          <w:w w:val="105"/>
          <w:sz w:val="23"/>
        </w:rPr>
        <w:t>реализм),</w:t>
      </w:r>
      <w:r>
        <w:rPr>
          <w:spacing w:val="1"/>
          <w:w w:val="105"/>
          <w:sz w:val="23"/>
        </w:rPr>
        <w:t xml:space="preserve"> </w:t>
      </w:r>
      <w:r>
        <w:rPr>
          <w:w w:val="105"/>
          <w:sz w:val="23"/>
        </w:rPr>
        <w:t>роды</w:t>
      </w:r>
      <w:r>
        <w:rPr>
          <w:spacing w:val="1"/>
          <w:w w:val="105"/>
          <w:sz w:val="23"/>
        </w:rPr>
        <w:t xml:space="preserve"> </w:t>
      </w:r>
      <w:r>
        <w:rPr>
          <w:w w:val="105"/>
          <w:sz w:val="23"/>
        </w:rPr>
        <w:t>(лирика,</w:t>
      </w:r>
      <w:r>
        <w:rPr>
          <w:spacing w:val="1"/>
          <w:w w:val="105"/>
          <w:sz w:val="23"/>
        </w:rPr>
        <w:t xml:space="preserve"> </w:t>
      </w:r>
      <w:r>
        <w:rPr>
          <w:w w:val="105"/>
          <w:sz w:val="23"/>
        </w:rPr>
        <w:t>эпос,</w:t>
      </w:r>
      <w:r>
        <w:rPr>
          <w:spacing w:val="1"/>
          <w:w w:val="105"/>
          <w:sz w:val="23"/>
        </w:rPr>
        <w:t xml:space="preserve"> </w:t>
      </w:r>
      <w:r>
        <w:rPr>
          <w:w w:val="105"/>
          <w:sz w:val="23"/>
        </w:rPr>
        <w:t>драма),</w:t>
      </w:r>
      <w:r>
        <w:rPr>
          <w:spacing w:val="1"/>
          <w:w w:val="105"/>
          <w:sz w:val="23"/>
        </w:rPr>
        <w:t xml:space="preserve"> </w:t>
      </w:r>
      <w:r>
        <w:rPr>
          <w:w w:val="105"/>
          <w:sz w:val="23"/>
        </w:rPr>
        <w:t>жанры</w:t>
      </w:r>
      <w:r>
        <w:rPr>
          <w:spacing w:val="1"/>
          <w:w w:val="105"/>
          <w:sz w:val="23"/>
        </w:rPr>
        <w:t xml:space="preserve"> </w:t>
      </w:r>
      <w:r>
        <w:rPr>
          <w:w w:val="105"/>
          <w:sz w:val="23"/>
        </w:rPr>
        <w:t>(рассказ,</w:t>
      </w:r>
      <w:r>
        <w:rPr>
          <w:spacing w:val="1"/>
          <w:w w:val="105"/>
          <w:sz w:val="23"/>
        </w:rPr>
        <w:t xml:space="preserve"> </w:t>
      </w:r>
      <w:r>
        <w:rPr>
          <w:w w:val="105"/>
          <w:sz w:val="23"/>
        </w:rPr>
        <w:t>притча,</w:t>
      </w:r>
      <w:r>
        <w:rPr>
          <w:spacing w:val="1"/>
          <w:w w:val="105"/>
          <w:sz w:val="23"/>
        </w:rPr>
        <w:t xml:space="preserve"> </w:t>
      </w:r>
      <w:r>
        <w:rPr>
          <w:w w:val="105"/>
          <w:sz w:val="23"/>
        </w:rPr>
        <w:t>повесть, роман, комедия, драма, трагедия, поэма, басня, баллада, песня, ода, элегия, послание,</w:t>
      </w:r>
      <w:r>
        <w:rPr>
          <w:spacing w:val="1"/>
          <w:w w:val="105"/>
          <w:sz w:val="23"/>
        </w:rPr>
        <w:t xml:space="preserve"> </w:t>
      </w:r>
      <w:r>
        <w:rPr>
          <w:w w:val="105"/>
          <w:sz w:val="23"/>
        </w:rPr>
        <w:t>отрывок, сонет, эпиграмма, лироэпические (поэма, баллада)), форма и содержание литературного</w:t>
      </w:r>
      <w:r>
        <w:rPr>
          <w:spacing w:val="1"/>
          <w:w w:val="105"/>
          <w:sz w:val="23"/>
        </w:rPr>
        <w:t xml:space="preserve"> </w:t>
      </w:r>
      <w:r>
        <w:rPr>
          <w:w w:val="105"/>
          <w:sz w:val="23"/>
        </w:rPr>
        <w:t>произведения, тема, идея, проблематика, пафос (героический, трагический, комический), сюжет,</w:t>
      </w:r>
      <w:r>
        <w:rPr>
          <w:spacing w:val="1"/>
          <w:w w:val="105"/>
          <w:sz w:val="23"/>
        </w:rPr>
        <w:t xml:space="preserve"> </w:t>
      </w:r>
      <w:r>
        <w:rPr>
          <w:w w:val="105"/>
          <w:sz w:val="23"/>
        </w:rPr>
        <w:t>композиция,</w:t>
      </w:r>
      <w:r>
        <w:rPr>
          <w:spacing w:val="1"/>
          <w:w w:val="105"/>
          <w:sz w:val="23"/>
        </w:rPr>
        <w:t xml:space="preserve"> </w:t>
      </w:r>
      <w:r>
        <w:rPr>
          <w:w w:val="105"/>
          <w:sz w:val="23"/>
        </w:rPr>
        <w:t>эпиграф,</w:t>
      </w:r>
      <w:r>
        <w:rPr>
          <w:spacing w:val="1"/>
          <w:w w:val="105"/>
          <w:sz w:val="23"/>
        </w:rPr>
        <w:t xml:space="preserve"> </w:t>
      </w:r>
      <w:r>
        <w:rPr>
          <w:w w:val="105"/>
          <w:sz w:val="23"/>
        </w:rPr>
        <w:t>стадии</w:t>
      </w:r>
      <w:r>
        <w:rPr>
          <w:spacing w:val="1"/>
          <w:w w:val="105"/>
          <w:sz w:val="23"/>
        </w:rPr>
        <w:t xml:space="preserve"> </w:t>
      </w:r>
      <w:r>
        <w:rPr>
          <w:w w:val="105"/>
          <w:sz w:val="23"/>
        </w:rPr>
        <w:t>развития</w:t>
      </w:r>
      <w:r>
        <w:rPr>
          <w:spacing w:val="1"/>
          <w:w w:val="105"/>
          <w:sz w:val="23"/>
        </w:rPr>
        <w:t xml:space="preserve"> </w:t>
      </w:r>
      <w:r>
        <w:rPr>
          <w:w w:val="105"/>
          <w:sz w:val="23"/>
        </w:rPr>
        <w:t>действия</w:t>
      </w:r>
      <w:r>
        <w:rPr>
          <w:spacing w:val="1"/>
          <w:w w:val="105"/>
          <w:sz w:val="23"/>
        </w:rPr>
        <w:t xml:space="preserve"> </w:t>
      </w:r>
      <w:r>
        <w:rPr>
          <w:w w:val="105"/>
          <w:sz w:val="23"/>
        </w:rPr>
        <w:t>(экспозиция,</w:t>
      </w:r>
      <w:r>
        <w:rPr>
          <w:spacing w:val="1"/>
          <w:w w:val="105"/>
          <w:sz w:val="23"/>
        </w:rPr>
        <w:t xml:space="preserve"> </w:t>
      </w:r>
      <w:r>
        <w:rPr>
          <w:w w:val="105"/>
          <w:sz w:val="23"/>
        </w:rPr>
        <w:t>завязка,</w:t>
      </w:r>
      <w:r>
        <w:rPr>
          <w:spacing w:val="1"/>
          <w:w w:val="105"/>
          <w:sz w:val="23"/>
        </w:rPr>
        <w:t xml:space="preserve"> </w:t>
      </w:r>
      <w:r>
        <w:rPr>
          <w:w w:val="105"/>
          <w:sz w:val="23"/>
        </w:rPr>
        <w:t>развитие</w:t>
      </w:r>
      <w:r>
        <w:rPr>
          <w:spacing w:val="1"/>
          <w:w w:val="105"/>
          <w:sz w:val="23"/>
        </w:rPr>
        <w:t xml:space="preserve"> </w:t>
      </w:r>
      <w:r>
        <w:rPr>
          <w:w w:val="105"/>
          <w:sz w:val="23"/>
        </w:rPr>
        <w:t>действия,</w:t>
      </w:r>
      <w:r>
        <w:rPr>
          <w:spacing w:val="1"/>
          <w:w w:val="105"/>
          <w:sz w:val="23"/>
        </w:rPr>
        <w:t xml:space="preserve"> </w:t>
      </w:r>
      <w:r>
        <w:rPr>
          <w:w w:val="105"/>
          <w:sz w:val="23"/>
        </w:rPr>
        <w:t>кульминация, развязка, эпилог, авторское отступление, конфликт), система образов, образ автора,</w:t>
      </w:r>
      <w:r>
        <w:rPr>
          <w:spacing w:val="1"/>
          <w:w w:val="105"/>
          <w:sz w:val="23"/>
        </w:rPr>
        <w:t xml:space="preserve"> </w:t>
      </w:r>
      <w:r>
        <w:rPr>
          <w:w w:val="105"/>
          <w:sz w:val="23"/>
        </w:rPr>
        <w:t>повествователь,</w:t>
      </w:r>
      <w:r>
        <w:rPr>
          <w:spacing w:val="1"/>
          <w:w w:val="105"/>
          <w:sz w:val="23"/>
        </w:rPr>
        <w:t xml:space="preserve"> </w:t>
      </w:r>
      <w:r>
        <w:rPr>
          <w:w w:val="105"/>
          <w:sz w:val="23"/>
        </w:rPr>
        <w:t>рассказчик,</w:t>
      </w:r>
      <w:r>
        <w:rPr>
          <w:spacing w:val="1"/>
          <w:w w:val="105"/>
          <w:sz w:val="23"/>
        </w:rPr>
        <w:t xml:space="preserve"> </w:t>
      </w:r>
      <w:r>
        <w:rPr>
          <w:w w:val="105"/>
          <w:sz w:val="23"/>
        </w:rPr>
        <w:t>литературный</w:t>
      </w:r>
      <w:r>
        <w:rPr>
          <w:spacing w:val="1"/>
          <w:w w:val="105"/>
          <w:sz w:val="23"/>
        </w:rPr>
        <w:t xml:space="preserve"> </w:t>
      </w:r>
      <w:r>
        <w:rPr>
          <w:w w:val="105"/>
          <w:sz w:val="23"/>
        </w:rPr>
        <w:t>герой</w:t>
      </w:r>
      <w:r>
        <w:rPr>
          <w:spacing w:val="1"/>
          <w:w w:val="105"/>
          <w:sz w:val="23"/>
        </w:rPr>
        <w:t xml:space="preserve"> </w:t>
      </w:r>
      <w:r>
        <w:rPr>
          <w:w w:val="105"/>
          <w:sz w:val="23"/>
        </w:rPr>
        <w:t>(персонаж),</w:t>
      </w:r>
      <w:r>
        <w:rPr>
          <w:spacing w:val="1"/>
          <w:w w:val="105"/>
          <w:sz w:val="23"/>
        </w:rPr>
        <w:t xml:space="preserve"> </w:t>
      </w:r>
      <w:r>
        <w:rPr>
          <w:w w:val="105"/>
          <w:sz w:val="23"/>
        </w:rPr>
        <w:t>лирический</w:t>
      </w:r>
      <w:r>
        <w:rPr>
          <w:spacing w:val="1"/>
          <w:w w:val="105"/>
          <w:sz w:val="23"/>
        </w:rPr>
        <w:t xml:space="preserve"> </w:t>
      </w:r>
      <w:r>
        <w:rPr>
          <w:w w:val="105"/>
          <w:sz w:val="23"/>
        </w:rPr>
        <w:t>герой,</w:t>
      </w:r>
      <w:r>
        <w:rPr>
          <w:spacing w:val="1"/>
          <w:w w:val="105"/>
          <w:sz w:val="23"/>
        </w:rPr>
        <w:t xml:space="preserve"> </w:t>
      </w:r>
      <w:r>
        <w:rPr>
          <w:w w:val="105"/>
          <w:sz w:val="23"/>
        </w:rPr>
        <w:t>лирический</w:t>
      </w:r>
      <w:r>
        <w:rPr>
          <w:spacing w:val="1"/>
          <w:w w:val="105"/>
          <w:sz w:val="23"/>
        </w:rPr>
        <w:t xml:space="preserve"> </w:t>
      </w:r>
      <w:r>
        <w:rPr>
          <w:w w:val="105"/>
          <w:sz w:val="23"/>
        </w:rPr>
        <w:t>персонаж, речевая характеристика героя, реплика, диалог, монолог; ремарка; портрет, пейзаж,</w:t>
      </w:r>
      <w:r>
        <w:rPr>
          <w:spacing w:val="1"/>
          <w:w w:val="105"/>
          <w:sz w:val="23"/>
        </w:rPr>
        <w:t xml:space="preserve"> </w:t>
      </w:r>
      <w:r>
        <w:rPr>
          <w:w w:val="105"/>
          <w:sz w:val="23"/>
        </w:rPr>
        <w:t>интерьер, художественная деталь, символ, подтекст, психологизм; сатира, юмор, ирония, сарказм,</w:t>
      </w:r>
      <w:r>
        <w:rPr>
          <w:spacing w:val="1"/>
          <w:w w:val="105"/>
          <w:sz w:val="23"/>
        </w:rPr>
        <w:t xml:space="preserve"> </w:t>
      </w:r>
      <w:r>
        <w:rPr>
          <w:w w:val="105"/>
          <w:sz w:val="23"/>
        </w:rPr>
        <w:t>гротеск;</w:t>
      </w:r>
      <w:r>
        <w:rPr>
          <w:spacing w:val="1"/>
          <w:w w:val="105"/>
          <w:sz w:val="23"/>
        </w:rPr>
        <w:t xml:space="preserve"> </w:t>
      </w:r>
      <w:r>
        <w:rPr>
          <w:w w:val="105"/>
          <w:sz w:val="23"/>
        </w:rPr>
        <w:t>эпитет,</w:t>
      </w:r>
      <w:r>
        <w:rPr>
          <w:spacing w:val="1"/>
          <w:w w:val="105"/>
          <w:sz w:val="23"/>
        </w:rPr>
        <w:t xml:space="preserve"> </w:t>
      </w:r>
      <w:r>
        <w:rPr>
          <w:w w:val="105"/>
          <w:sz w:val="23"/>
        </w:rPr>
        <w:t>метафора,</w:t>
      </w:r>
      <w:r>
        <w:rPr>
          <w:spacing w:val="1"/>
          <w:w w:val="105"/>
          <w:sz w:val="23"/>
        </w:rPr>
        <w:t xml:space="preserve"> </w:t>
      </w:r>
      <w:r>
        <w:rPr>
          <w:w w:val="105"/>
          <w:sz w:val="23"/>
        </w:rPr>
        <w:t>сравнение,</w:t>
      </w:r>
      <w:r>
        <w:rPr>
          <w:spacing w:val="1"/>
          <w:w w:val="105"/>
          <w:sz w:val="23"/>
        </w:rPr>
        <w:t xml:space="preserve"> </w:t>
      </w:r>
      <w:r>
        <w:rPr>
          <w:w w:val="105"/>
          <w:sz w:val="23"/>
        </w:rPr>
        <w:t>олицетворение,</w:t>
      </w:r>
      <w:r>
        <w:rPr>
          <w:spacing w:val="1"/>
          <w:w w:val="105"/>
          <w:sz w:val="23"/>
        </w:rPr>
        <w:t xml:space="preserve"> </w:t>
      </w:r>
      <w:r>
        <w:rPr>
          <w:w w:val="105"/>
          <w:sz w:val="23"/>
        </w:rPr>
        <w:t>гипербола;</w:t>
      </w:r>
      <w:r>
        <w:rPr>
          <w:spacing w:val="1"/>
          <w:w w:val="105"/>
          <w:sz w:val="23"/>
        </w:rPr>
        <w:t xml:space="preserve"> </w:t>
      </w:r>
      <w:r>
        <w:rPr>
          <w:w w:val="105"/>
          <w:sz w:val="23"/>
        </w:rPr>
        <w:t>антитеза,</w:t>
      </w:r>
      <w:r>
        <w:rPr>
          <w:spacing w:val="1"/>
          <w:w w:val="105"/>
          <w:sz w:val="23"/>
        </w:rPr>
        <w:t xml:space="preserve"> </w:t>
      </w:r>
      <w:r>
        <w:rPr>
          <w:w w:val="105"/>
          <w:sz w:val="23"/>
        </w:rPr>
        <w:t>аллегория,</w:t>
      </w:r>
      <w:r>
        <w:rPr>
          <w:spacing w:val="-58"/>
          <w:w w:val="105"/>
          <w:sz w:val="23"/>
        </w:rPr>
        <w:t xml:space="preserve"> </w:t>
      </w:r>
      <w:r>
        <w:rPr>
          <w:w w:val="105"/>
          <w:sz w:val="23"/>
        </w:rPr>
        <w:t>риторический</w:t>
      </w:r>
      <w:r>
        <w:rPr>
          <w:spacing w:val="1"/>
          <w:w w:val="105"/>
          <w:sz w:val="23"/>
        </w:rPr>
        <w:t xml:space="preserve"> </w:t>
      </w:r>
      <w:r>
        <w:rPr>
          <w:w w:val="105"/>
          <w:sz w:val="23"/>
        </w:rPr>
        <w:t>вопрос,</w:t>
      </w:r>
      <w:r>
        <w:rPr>
          <w:spacing w:val="1"/>
          <w:w w:val="105"/>
          <w:sz w:val="23"/>
        </w:rPr>
        <w:t xml:space="preserve"> </w:t>
      </w:r>
      <w:r>
        <w:rPr>
          <w:w w:val="105"/>
          <w:sz w:val="23"/>
        </w:rPr>
        <w:t>риторическое</w:t>
      </w:r>
      <w:r>
        <w:rPr>
          <w:spacing w:val="1"/>
          <w:w w:val="105"/>
          <w:sz w:val="23"/>
        </w:rPr>
        <w:t xml:space="preserve"> </w:t>
      </w:r>
      <w:r>
        <w:rPr>
          <w:w w:val="105"/>
          <w:sz w:val="23"/>
        </w:rPr>
        <w:t>восклицание,</w:t>
      </w:r>
      <w:r>
        <w:rPr>
          <w:spacing w:val="1"/>
          <w:w w:val="105"/>
          <w:sz w:val="23"/>
        </w:rPr>
        <w:t xml:space="preserve"> </w:t>
      </w:r>
      <w:r>
        <w:rPr>
          <w:w w:val="105"/>
          <w:sz w:val="23"/>
        </w:rPr>
        <w:t>инверсия;</w:t>
      </w:r>
      <w:r>
        <w:rPr>
          <w:spacing w:val="1"/>
          <w:w w:val="105"/>
          <w:sz w:val="23"/>
        </w:rPr>
        <w:t xml:space="preserve"> </w:t>
      </w:r>
      <w:r>
        <w:rPr>
          <w:w w:val="105"/>
          <w:sz w:val="23"/>
        </w:rPr>
        <w:t>повтор,</w:t>
      </w:r>
      <w:r>
        <w:rPr>
          <w:spacing w:val="1"/>
          <w:w w:val="105"/>
          <w:sz w:val="23"/>
        </w:rPr>
        <w:t xml:space="preserve"> </w:t>
      </w:r>
      <w:r>
        <w:rPr>
          <w:w w:val="105"/>
          <w:sz w:val="23"/>
        </w:rPr>
        <w:t>анафора;</w:t>
      </w:r>
      <w:r>
        <w:rPr>
          <w:spacing w:val="1"/>
          <w:w w:val="105"/>
          <w:sz w:val="23"/>
        </w:rPr>
        <w:t xml:space="preserve"> </w:t>
      </w:r>
      <w:r>
        <w:rPr>
          <w:w w:val="105"/>
          <w:sz w:val="23"/>
        </w:rPr>
        <w:t>умолчание,</w:t>
      </w:r>
      <w:r>
        <w:rPr>
          <w:spacing w:val="1"/>
          <w:w w:val="105"/>
          <w:sz w:val="23"/>
        </w:rPr>
        <w:t xml:space="preserve"> </w:t>
      </w:r>
      <w:r>
        <w:rPr>
          <w:w w:val="105"/>
          <w:sz w:val="23"/>
        </w:rPr>
        <w:t>параллелизм, звукопись (аллитерация, ассонанс), стиль; стих и проза, стихотворный метр (хорей,</w:t>
      </w:r>
      <w:r>
        <w:rPr>
          <w:spacing w:val="1"/>
          <w:w w:val="105"/>
          <w:sz w:val="23"/>
        </w:rPr>
        <w:t xml:space="preserve"> </w:t>
      </w:r>
      <w:r>
        <w:rPr>
          <w:w w:val="105"/>
          <w:sz w:val="23"/>
        </w:rPr>
        <w:t>ямб,</w:t>
      </w:r>
      <w:r>
        <w:rPr>
          <w:spacing w:val="-3"/>
          <w:w w:val="105"/>
          <w:sz w:val="23"/>
        </w:rPr>
        <w:t xml:space="preserve"> </w:t>
      </w:r>
      <w:r>
        <w:rPr>
          <w:w w:val="105"/>
          <w:sz w:val="23"/>
        </w:rPr>
        <w:t>дактиль,</w:t>
      </w:r>
      <w:r>
        <w:rPr>
          <w:spacing w:val="-5"/>
          <w:w w:val="105"/>
          <w:sz w:val="23"/>
        </w:rPr>
        <w:t xml:space="preserve"> </w:t>
      </w:r>
      <w:r>
        <w:rPr>
          <w:w w:val="105"/>
          <w:sz w:val="23"/>
        </w:rPr>
        <w:t>амфибрахий,</w:t>
      </w:r>
      <w:r>
        <w:rPr>
          <w:spacing w:val="4"/>
          <w:w w:val="105"/>
          <w:sz w:val="23"/>
        </w:rPr>
        <w:t xml:space="preserve"> </w:t>
      </w:r>
      <w:r>
        <w:rPr>
          <w:w w:val="105"/>
          <w:sz w:val="23"/>
        </w:rPr>
        <w:t>анапест),</w:t>
      </w:r>
      <w:r>
        <w:rPr>
          <w:spacing w:val="3"/>
          <w:w w:val="105"/>
          <w:sz w:val="23"/>
        </w:rPr>
        <w:t xml:space="preserve"> </w:t>
      </w:r>
      <w:r>
        <w:rPr>
          <w:w w:val="105"/>
          <w:sz w:val="23"/>
        </w:rPr>
        <w:t>ритм,</w:t>
      </w:r>
      <w:r>
        <w:rPr>
          <w:spacing w:val="2"/>
          <w:w w:val="105"/>
          <w:sz w:val="23"/>
        </w:rPr>
        <w:t xml:space="preserve"> </w:t>
      </w:r>
      <w:r>
        <w:rPr>
          <w:w w:val="105"/>
          <w:sz w:val="23"/>
        </w:rPr>
        <w:t>рифма,</w:t>
      </w:r>
      <w:r>
        <w:rPr>
          <w:spacing w:val="4"/>
          <w:w w:val="105"/>
          <w:sz w:val="23"/>
        </w:rPr>
        <w:t xml:space="preserve"> </w:t>
      </w:r>
      <w:r>
        <w:rPr>
          <w:w w:val="105"/>
          <w:sz w:val="23"/>
        </w:rPr>
        <w:t>строфа,</w:t>
      </w:r>
      <w:r>
        <w:rPr>
          <w:spacing w:val="-2"/>
          <w:w w:val="105"/>
          <w:sz w:val="23"/>
        </w:rPr>
        <w:t xml:space="preserve"> </w:t>
      </w:r>
      <w:r>
        <w:rPr>
          <w:w w:val="105"/>
          <w:sz w:val="23"/>
        </w:rPr>
        <w:t>афоризм;</w:t>
      </w:r>
    </w:p>
    <w:p w:rsidR="007F4E71" w:rsidRDefault="002F6E5B" w:rsidP="00B00584">
      <w:pPr>
        <w:pStyle w:val="a4"/>
        <w:numPr>
          <w:ilvl w:val="0"/>
          <w:numId w:val="39"/>
        </w:numPr>
        <w:tabs>
          <w:tab w:val="left" w:pos="1356"/>
        </w:tabs>
        <w:spacing w:before="14" w:line="247" w:lineRule="auto"/>
        <w:ind w:right="547" w:firstLine="706"/>
        <w:rPr>
          <w:sz w:val="23"/>
        </w:rPr>
      </w:pPr>
      <w:r>
        <w:rPr>
          <w:w w:val="105"/>
          <w:sz w:val="23"/>
        </w:rPr>
        <w:t>овладение</w:t>
      </w:r>
      <w:r>
        <w:rPr>
          <w:spacing w:val="1"/>
          <w:w w:val="105"/>
          <w:sz w:val="23"/>
        </w:rPr>
        <w:t xml:space="preserve"> </w:t>
      </w:r>
      <w:r>
        <w:rPr>
          <w:w w:val="105"/>
          <w:sz w:val="23"/>
        </w:rPr>
        <w:t>умением</w:t>
      </w:r>
      <w:r>
        <w:rPr>
          <w:spacing w:val="1"/>
          <w:w w:val="105"/>
          <w:sz w:val="23"/>
        </w:rPr>
        <w:t xml:space="preserve"> </w:t>
      </w:r>
      <w:r>
        <w:rPr>
          <w:w w:val="105"/>
          <w:sz w:val="23"/>
        </w:rPr>
        <w:t>рассматривать</w:t>
      </w:r>
      <w:r>
        <w:rPr>
          <w:spacing w:val="1"/>
          <w:w w:val="105"/>
          <w:sz w:val="23"/>
        </w:rPr>
        <w:t xml:space="preserve"> </w:t>
      </w:r>
      <w:r>
        <w:rPr>
          <w:w w:val="105"/>
          <w:sz w:val="23"/>
        </w:rPr>
        <w:t>изученные</w:t>
      </w:r>
      <w:r>
        <w:rPr>
          <w:spacing w:val="1"/>
          <w:w w:val="105"/>
          <w:sz w:val="23"/>
        </w:rPr>
        <w:t xml:space="preserve"> </w:t>
      </w:r>
      <w:r>
        <w:rPr>
          <w:w w:val="105"/>
          <w:sz w:val="23"/>
        </w:rPr>
        <w:t>произведения</w:t>
      </w:r>
      <w:r>
        <w:rPr>
          <w:spacing w:val="1"/>
          <w:w w:val="105"/>
          <w:sz w:val="23"/>
        </w:rPr>
        <w:t xml:space="preserve"> </w:t>
      </w:r>
      <w:r>
        <w:rPr>
          <w:w w:val="105"/>
          <w:sz w:val="23"/>
        </w:rPr>
        <w:t>в</w:t>
      </w:r>
      <w:r>
        <w:rPr>
          <w:spacing w:val="1"/>
          <w:w w:val="105"/>
          <w:sz w:val="23"/>
        </w:rPr>
        <w:t xml:space="preserve"> </w:t>
      </w:r>
      <w:r>
        <w:rPr>
          <w:w w:val="105"/>
          <w:sz w:val="23"/>
        </w:rPr>
        <w:t>рамках</w:t>
      </w:r>
      <w:r>
        <w:rPr>
          <w:spacing w:val="1"/>
          <w:w w:val="105"/>
          <w:sz w:val="23"/>
        </w:rPr>
        <w:t xml:space="preserve"> </w:t>
      </w:r>
      <w:r>
        <w:rPr>
          <w:w w:val="105"/>
          <w:sz w:val="23"/>
        </w:rPr>
        <w:t>историко-</w:t>
      </w:r>
      <w:r>
        <w:rPr>
          <w:spacing w:val="1"/>
          <w:w w:val="105"/>
          <w:sz w:val="23"/>
        </w:rPr>
        <w:t xml:space="preserve"> </w:t>
      </w:r>
      <w:r>
        <w:rPr>
          <w:w w:val="105"/>
          <w:sz w:val="23"/>
        </w:rPr>
        <w:t>литературного процесса (определять и учитывать при анализе принадлежность произведения к</w:t>
      </w:r>
      <w:r>
        <w:rPr>
          <w:spacing w:val="1"/>
          <w:w w:val="105"/>
          <w:sz w:val="23"/>
        </w:rPr>
        <w:t xml:space="preserve"> </w:t>
      </w:r>
      <w:r>
        <w:rPr>
          <w:w w:val="105"/>
          <w:sz w:val="23"/>
        </w:rPr>
        <w:t>историческому</w:t>
      </w:r>
      <w:r>
        <w:rPr>
          <w:spacing w:val="3"/>
          <w:w w:val="105"/>
          <w:sz w:val="23"/>
        </w:rPr>
        <w:t xml:space="preserve"> </w:t>
      </w:r>
      <w:r>
        <w:rPr>
          <w:w w:val="105"/>
          <w:sz w:val="23"/>
        </w:rPr>
        <w:t>времени,</w:t>
      </w:r>
      <w:r>
        <w:rPr>
          <w:spacing w:val="3"/>
          <w:w w:val="105"/>
          <w:sz w:val="23"/>
        </w:rPr>
        <w:t xml:space="preserve"> </w:t>
      </w:r>
      <w:r>
        <w:rPr>
          <w:w w:val="105"/>
          <w:sz w:val="23"/>
        </w:rPr>
        <w:t>определённому</w:t>
      </w:r>
      <w:r>
        <w:rPr>
          <w:spacing w:val="3"/>
          <w:w w:val="105"/>
          <w:sz w:val="23"/>
        </w:rPr>
        <w:t xml:space="preserve"> </w:t>
      </w:r>
      <w:r>
        <w:rPr>
          <w:w w:val="105"/>
          <w:sz w:val="23"/>
        </w:rPr>
        <w:t>литературному</w:t>
      </w:r>
      <w:r>
        <w:rPr>
          <w:spacing w:val="-5"/>
          <w:w w:val="105"/>
          <w:sz w:val="23"/>
        </w:rPr>
        <w:t xml:space="preserve"> </w:t>
      </w:r>
      <w:r>
        <w:rPr>
          <w:w w:val="105"/>
          <w:sz w:val="23"/>
        </w:rPr>
        <w:t>направлению);</w:t>
      </w:r>
    </w:p>
    <w:p w:rsidR="007F4E71" w:rsidRDefault="002F6E5B" w:rsidP="00B00584">
      <w:pPr>
        <w:pStyle w:val="a4"/>
        <w:numPr>
          <w:ilvl w:val="0"/>
          <w:numId w:val="39"/>
        </w:numPr>
        <w:tabs>
          <w:tab w:val="left" w:pos="1356"/>
        </w:tabs>
        <w:spacing w:before="4" w:line="247" w:lineRule="auto"/>
        <w:ind w:right="550" w:firstLine="706"/>
        <w:rPr>
          <w:sz w:val="23"/>
        </w:rPr>
      </w:pPr>
      <w:r>
        <w:rPr>
          <w:w w:val="105"/>
          <w:sz w:val="23"/>
        </w:rPr>
        <w:t>овладение умением выявлять связь между важнейшими фактами биографии писателей</w:t>
      </w:r>
      <w:r>
        <w:rPr>
          <w:spacing w:val="1"/>
          <w:w w:val="105"/>
          <w:sz w:val="23"/>
        </w:rPr>
        <w:t xml:space="preserve"> </w:t>
      </w:r>
      <w:r>
        <w:rPr>
          <w:w w:val="105"/>
          <w:sz w:val="23"/>
        </w:rPr>
        <w:t>(</w:t>
      </w:r>
      <w:proofErr w:type="spellStart"/>
      <w:r>
        <w:rPr>
          <w:w w:val="105"/>
          <w:sz w:val="23"/>
        </w:rPr>
        <w:t>втом</w:t>
      </w:r>
      <w:proofErr w:type="spellEnd"/>
      <w:r>
        <w:rPr>
          <w:w w:val="105"/>
          <w:sz w:val="23"/>
        </w:rPr>
        <w:t xml:space="preserve">        числе       </w:t>
      </w:r>
      <w:r>
        <w:rPr>
          <w:spacing w:val="1"/>
          <w:w w:val="105"/>
          <w:sz w:val="23"/>
        </w:rPr>
        <w:t xml:space="preserve"> </w:t>
      </w:r>
      <w:r>
        <w:rPr>
          <w:w w:val="105"/>
          <w:sz w:val="23"/>
        </w:rPr>
        <w:t xml:space="preserve">А.С.       </w:t>
      </w:r>
      <w:r>
        <w:rPr>
          <w:spacing w:val="1"/>
          <w:w w:val="105"/>
          <w:sz w:val="23"/>
        </w:rPr>
        <w:t xml:space="preserve"> </w:t>
      </w:r>
      <w:r>
        <w:rPr>
          <w:w w:val="105"/>
          <w:sz w:val="23"/>
        </w:rPr>
        <w:t xml:space="preserve">Грибоедова,       </w:t>
      </w:r>
      <w:r>
        <w:rPr>
          <w:spacing w:val="1"/>
          <w:w w:val="105"/>
          <w:sz w:val="23"/>
        </w:rPr>
        <w:t xml:space="preserve"> </w:t>
      </w:r>
      <w:r>
        <w:rPr>
          <w:w w:val="105"/>
          <w:sz w:val="23"/>
        </w:rPr>
        <w:t>А.С.         Пушкина,         М.Ю.         Лермонтова,</w:t>
      </w:r>
      <w:r>
        <w:rPr>
          <w:spacing w:val="1"/>
          <w:w w:val="105"/>
          <w:sz w:val="23"/>
        </w:rPr>
        <w:t xml:space="preserve"> </w:t>
      </w:r>
      <w:r>
        <w:rPr>
          <w:w w:val="105"/>
          <w:sz w:val="23"/>
        </w:rPr>
        <w:t>Н.В.</w:t>
      </w:r>
      <w:r>
        <w:rPr>
          <w:spacing w:val="1"/>
          <w:w w:val="105"/>
          <w:sz w:val="23"/>
        </w:rPr>
        <w:t xml:space="preserve"> </w:t>
      </w:r>
      <w:r>
        <w:rPr>
          <w:w w:val="105"/>
          <w:sz w:val="23"/>
        </w:rPr>
        <w:t>Гоголя)</w:t>
      </w:r>
      <w:r>
        <w:rPr>
          <w:spacing w:val="1"/>
          <w:w w:val="105"/>
          <w:sz w:val="23"/>
        </w:rPr>
        <w:t xml:space="preserve"> </w:t>
      </w:r>
      <w:r>
        <w:rPr>
          <w:w w:val="105"/>
          <w:sz w:val="23"/>
        </w:rPr>
        <w:t>и</w:t>
      </w:r>
      <w:r>
        <w:rPr>
          <w:spacing w:val="1"/>
          <w:w w:val="105"/>
          <w:sz w:val="23"/>
        </w:rPr>
        <w:t xml:space="preserve"> </w:t>
      </w:r>
      <w:r>
        <w:rPr>
          <w:w w:val="105"/>
          <w:sz w:val="23"/>
        </w:rPr>
        <w:t>особенностями</w:t>
      </w:r>
      <w:r>
        <w:rPr>
          <w:spacing w:val="1"/>
          <w:w w:val="105"/>
          <w:sz w:val="23"/>
        </w:rPr>
        <w:t xml:space="preserve"> </w:t>
      </w:r>
      <w:r>
        <w:rPr>
          <w:w w:val="105"/>
          <w:sz w:val="23"/>
        </w:rPr>
        <w:t>исторической</w:t>
      </w:r>
      <w:r>
        <w:rPr>
          <w:spacing w:val="1"/>
          <w:w w:val="105"/>
          <w:sz w:val="23"/>
        </w:rPr>
        <w:t xml:space="preserve"> </w:t>
      </w:r>
      <w:r>
        <w:rPr>
          <w:w w:val="105"/>
          <w:sz w:val="23"/>
        </w:rPr>
        <w:t>эпохи, авторского мировоззрения,</w:t>
      </w:r>
      <w:r>
        <w:rPr>
          <w:spacing w:val="1"/>
          <w:w w:val="105"/>
          <w:sz w:val="23"/>
        </w:rPr>
        <w:t xml:space="preserve"> </w:t>
      </w:r>
      <w:r>
        <w:rPr>
          <w:w w:val="105"/>
          <w:sz w:val="23"/>
        </w:rPr>
        <w:t>проблематики</w:t>
      </w:r>
      <w:r>
        <w:rPr>
          <w:spacing w:val="1"/>
          <w:w w:val="105"/>
          <w:sz w:val="23"/>
        </w:rPr>
        <w:t xml:space="preserve"> </w:t>
      </w:r>
      <w:r>
        <w:rPr>
          <w:w w:val="105"/>
          <w:sz w:val="23"/>
        </w:rPr>
        <w:t>произведений;</w:t>
      </w:r>
    </w:p>
    <w:p w:rsidR="007F4E71" w:rsidRDefault="002F6E5B" w:rsidP="00B00584">
      <w:pPr>
        <w:pStyle w:val="a4"/>
        <w:numPr>
          <w:ilvl w:val="0"/>
          <w:numId w:val="39"/>
        </w:numPr>
        <w:tabs>
          <w:tab w:val="left" w:pos="1356"/>
        </w:tabs>
        <w:spacing w:line="252" w:lineRule="auto"/>
        <w:ind w:right="564" w:firstLine="706"/>
        <w:rPr>
          <w:sz w:val="23"/>
        </w:rPr>
      </w:pPr>
      <w:r>
        <w:rPr>
          <w:w w:val="105"/>
          <w:sz w:val="23"/>
        </w:rPr>
        <w:t>овладение</w:t>
      </w:r>
      <w:r>
        <w:rPr>
          <w:spacing w:val="1"/>
          <w:w w:val="105"/>
          <w:sz w:val="23"/>
        </w:rPr>
        <w:t xml:space="preserve"> </w:t>
      </w:r>
      <w:r>
        <w:rPr>
          <w:w w:val="105"/>
          <w:sz w:val="23"/>
        </w:rPr>
        <w:t>умением</w:t>
      </w:r>
      <w:r>
        <w:rPr>
          <w:spacing w:val="1"/>
          <w:w w:val="105"/>
          <w:sz w:val="23"/>
        </w:rPr>
        <w:t xml:space="preserve"> </w:t>
      </w:r>
      <w:r>
        <w:rPr>
          <w:w w:val="105"/>
          <w:sz w:val="23"/>
        </w:rPr>
        <w:t>сопоставлять</w:t>
      </w:r>
      <w:r>
        <w:rPr>
          <w:spacing w:val="1"/>
          <w:w w:val="105"/>
          <w:sz w:val="23"/>
        </w:rPr>
        <w:t xml:space="preserve"> </w:t>
      </w:r>
      <w:r>
        <w:rPr>
          <w:w w:val="105"/>
          <w:sz w:val="23"/>
        </w:rPr>
        <w:t>произведения,</w:t>
      </w:r>
      <w:r>
        <w:rPr>
          <w:spacing w:val="1"/>
          <w:w w:val="105"/>
          <w:sz w:val="23"/>
        </w:rPr>
        <w:t xml:space="preserve"> </w:t>
      </w:r>
      <w:r>
        <w:rPr>
          <w:w w:val="105"/>
          <w:sz w:val="23"/>
        </w:rPr>
        <w:t>их</w:t>
      </w:r>
      <w:r>
        <w:rPr>
          <w:spacing w:val="1"/>
          <w:w w:val="105"/>
          <w:sz w:val="23"/>
        </w:rPr>
        <w:t xml:space="preserve"> </w:t>
      </w:r>
      <w:r>
        <w:rPr>
          <w:w w:val="105"/>
          <w:sz w:val="23"/>
        </w:rPr>
        <w:t>фрагменты</w:t>
      </w:r>
      <w:r>
        <w:rPr>
          <w:spacing w:val="1"/>
          <w:w w:val="105"/>
          <w:sz w:val="23"/>
        </w:rPr>
        <w:t xml:space="preserve"> </w:t>
      </w:r>
      <w:r>
        <w:rPr>
          <w:w w:val="105"/>
          <w:sz w:val="23"/>
        </w:rPr>
        <w:t>(с</w:t>
      </w:r>
      <w:r>
        <w:rPr>
          <w:spacing w:val="1"/>
          <w:w w:val="105"/>
          <w:sz w:val="23"/>
        </w:rPr>
        <w:t xml:space="preserve"> </w:t>
      </w:r>
      <w:r>
        <w:rPr>
          <w:w w:val="105"/>
          <w:sz w:val="23"/>
        </w:rPr>
        <w:t>учётом</w:t>
      </w:r>
      <w:r>
        <w:rPr>
          <w:spacing w:val="-58"/>
          <w:w w:val="105"/>
          <w:sz w:val="23"/>
        </w:rPr>
        <w:t xml:space="preserve"> </w:t>
      </w:r>
      <w:proofErr w:type="spellStart"/>
      <w:r>
        <w:rPr>
          <w:w w:val="105"/>
          <w:sz w:val="23"/>
        </w:rPr>
        <w:t>внутритекстовых</w:t>
      </w:r>
      <w:proofErr w:type="spellEnd"/>
      <w:r>
        <w:rPr>
          <w:w w:val="105"/>
          <w:sz w:val="23"/>
        </w:rPr>
        <w:t xml:space="preserve"> и </w:t>
      </w:r>
      <w:proofErr w:type="spellStart"/>
      <w:r>
        <w:rPr>
          <w:w w:val="105"/>
          <w:sz w:val="23"/>
        </w:rPr>
        <w:t>межтекстовых</w:t>
      </w:r>
      <w:proofErr w:type="spellEnd"/>
      <w:r>
        <w:rPr>
          <w:w w:val="105"/>
          <w:sz w:val="23"/>
        </w:rPr>
        <w:t xml:space="preserve"> связей), образы персонажей, литературные явления и факты,</w:t>
      </w:r>
      <w:r>
        <w:rPr>
          <w:spacing w:val="1"/>
          <w:w w:val="105"/>
          <w:sz w:val="23"/>
        </w:rPr>
        <w:t xml:space="preserve"> </w:t>
      </w:r>
      <w:r>
        <w:rPr>
          <w:sz w:val="23"/>
        </w:rPr>
        <w:t>сюжеты</w:t>
      </w:r>
      <w:r>
        <w:rPr>
          <w:spacing w:val="25"/>
          <w:sz w:val="23"/>
        </w:rPr>
        <w:t xml:space="preserve"> </w:t>
      </w:r>
      <w:r>
        <w:rPr>
          <w:sz w:val="23"/>
        </w:rPr>
        <w:t>разных</w:t>
      </w:r>
      <w:r>
        <w:rPr>
          <w:spacing w:val="24"/>
          <w:sz w:val="23"/>
        </w:rPr>
        <w:t xml:space="preserve"> </w:t>
      </w:r>
      <w:r>
        <w:rPr>
          <w:sz w:val="23"/>
        </w:rPr>
        <w:t>литературных</w:t>
      </w:r>
      <w:r>
        <w:rPr>
          <w:spacing w:val="20"/>
          <w:sz w:val="23"/>
        </w:rPr>
        <w:t xml:space="preserve"> </w:t>
      </w:r>
      <w:r>
        <w:rPr>
          <w:sz w:val="23"/>
        </w:rPr>
        <w:t>произведений,</w:t>
      </w:r>
      <w:r>
        <w:rPr>
          <w:spacing w:val="28"/>
          <w:sz w:val="23"/>
        </w:rPr>
        <w:t xml:space="preserve"> </w:t>
      </w:r>
      <w:r>
        <w:rPr>
          <w:sz w:val="23"/>
        </w:rPr>
        <w:t>темы,</w:t>
      </w:r>
      <w:r>
        <w:rPr>
          <w:spacing w:val="20"/>
          <w:sz w:val="23"/>
        </w:rPr>
        <w:t xml:space="preserve"> </w:t>
      </w:r>
      <w:r>
        <w:rPr>
          <w:sz w:val="23"/>
        </w:rPr>
        <w:t>проблемы,</w:t>
      </w:r>
      <w:r>
        <w:rPr>
          <w:spacing w:val="17"/>
          <w:sz w:val="23"/>
        </w:rPr>
        <w:t xml:space="preserve"> </w:t>
      </w:r>
      <w:r>
        <w:rPr>
          <w:sz w:val="23"/>
        </w:rPr>
        <w:t>жанры,</w:t>
      </w:r>
      <w:r>
        <w:rPr>
          <w:spacing w:val="26"/>
          <w:sz w:val="23"/>
        </w:rPr>
        <w:t xml:space="preserve"> </w:t>
      </w:r>
      <w:r>
        <w:rPr>
          <w:sz w:val="23"/>
        </w:rPr>
        <w:t>приёмы,</w:t>
      </w:r>
      <w:r>
        <w:rPr>
          <w:spacing w:val="27"/>
          <w:sz w:val="23"/>
        </w:rPr>
        <w:t xml:space="preserve"> </w:t>
      </w:r>
      <w:r>
        <w:rPr>
          <w:sz w:val="23"/>
        </w:rPr>
        <w:t>эпизоды</w:t>
      </w:r>
      <w:r>
        <w:rPr>
          <w:spacing w:val="21"/>
          <w:sz w:val="23"/>
        </w:rPr>
        <w:t xml:space="preserve"> </w:t>
      </w:r>
      <w:r>
        <w:rPr>
          <w:sz w:val="23"/>
        </w:rPr>
        <w:t>текста;</w:t>
      </w:r>
    </w:p>
    <w:p w:rsidR="007F4E71" w:rsidRDefault="002F6E5B" w:rsidP="00B00584">
      <w:pPr>
        <w:pStyle w:val="a4"/>
        <w:numPr>
          <w:ilvl w:val="0"/>
          <w:numId w:val="39"/>
        </w:numPr>
        <w:tabs>
          <w:tab w:val="left" w:pos="1356"/>
        </w:tabs>
        <w:spacing w:line="252" w:lineRule="auto"/>
        <w:ind w:right="556" w:firstLine="706"/>
        <w:rPr>
          <w:sz w:val="23"/>
        </w:rPr>
      </w:pPr>
      <w:r>
        <w:rPr>
          <w:w w:val="105"/>
          <w:sz w:val="23"/>
        </w:rPr>
        <w:t>овладение</w:t>
      </w:r>
      <w:r>
        <w:rPr>
          <w:spacing w:val="1"/>
          <w:w w:val="105"/>
          <w:sz w:val="23"/>
        </w:rPr>
        <w:t xml:space="preserve"> </w:t>
      </w:r>
      <w:r>
        <w:rPr>
          <w:w w:val="105"/>
          <w:sz w:val="23"/>
        </w:rPr>
        <w:t>умением</w:t>
      </w:r>
      <w:r>
        <w:rPr>
          <w:spacing w:val="1"/>
          <w:w w:val="105"/>
          <w:sz w:val="23"/>
        </w:rPr>
        <w:t xml:space="preserve"> </w:t>
      </w:r>
      <w:r>
        <w:rPr>
          <w:w w:val="105"/>
          <w:sz w:val="23"/>
        </w:rPr>
        <w:t>сопоставлять</w:t>
      </w:r>
      <w:r>
        <w:rPr>
          <w:spacing w:val="1"/>
          <w:w w:val="105"/>
          <w:sz w:val="23"/>
        </w:rPr>
        <w:t xml:space="preserve"> </w:t>
      </w:r>
      <w:r>
        <w:rPr>
          <w:w w:val="105"/>
          <w:sz w:val="23"/>
        </w:rPr>
        <w:t>изученные</w:t>
      </w:r>
      <w:r>
        <w:rPr>
          <w:spacing w:val="1"/>
          <w:w w:val="105"/>
          <w:sz w:val="23"/>
        </w:rPr>
        <w:t xml:space="preserve"> </w:t>
      </w:r>
      <w:r>
        <w:rPr>
          <w:w w:val="105"/>
          <w:sz w:val="23"/>
        </w:rPr>
        <w:t>и</w:t>
      </w:r>
      <w:r>
        <w:rPr>
          <w:spacing w:val="1"/>
          <w:w w:val="105"/>
          <w:sz w:val="23"/>
        </w:rPr>
        <w:t xml:space="preserve"> </w:t>
      </w:r>
      <w:r>
        <w:rPr>
          <w:w w:val="105"/>
          <w:sz w:val="23"/>
        </w:rPr>
        <w:t>самостоятельно</w:t>
      </w:r>
      <w:r>
        <w:rPr>
          <w:spacing w:val="1"/>
          <w:w w:val="105"/>
          <w:sz w:val="23"/>
        </w:rPr>
        <w:t xml:space="preserve"> </w:t>
      </w:r>
      <w:r>
        <w:rPr>
          <w:w w:val="105"/>
          <w:sz w:val="23"/>
        </w:rPr>
        <w:t>прочитанные</w:t>
      </w:r>
      <w:r>
        <w:rPr>
          <w:spacing w:val="1"/>
          <w:w w:val="105"/>
          <w:sz w:val="23"/>
        </w:rPr>
        <w:t xml:space="preserve"> </w:t>
      </w:r>
      <w:r>
        <w:rPr>
          <w:w w:val="105"/>
          <w:sz w:val="23"/>
        </w:rPr>
        <w:t>произведения художественной литературы с произведениями других видов искусства (живопись,</w:t>
      </w:r>
      <w:r>
        <w:rPr>
          <w:spacing w:val="1"/>
          <w:w w:val="105"/>
          <w:sz w:val="23"/>
        </w:rPr>
        <w:t xml:space="preserve"> </w:t>
      </w:r>
      <w:r>
        <w:rPr>
          <w:w w:val="105"/>
          <w:sz w:val="23"/>
        </w:rPr>
        <w:t>музыка,</w:t>
      </w:r>
      <w:r>
        <w:rPr>
          <w:spacing w:val="4"/>
          <w:w w:val="105"/>
          <w:sz w:val="23"/>
        </w:rPr>
        <w:t xml:space="preserve"> </w:t>
      </w:r>
      <w:r>
        <w:rPr>
          <w:w w:val="105"/>
          <w:sz w:val="23"/>
        </w:rPr>
        <w:t>театр,</w:t>
      </w:r>
      <w:r>
        <w:rPr>
          <w:spacing w:val="-2"/>
          <w:w w:val="105"/>
          <w:sz w:val="23"/>
        </w:rPr>
        <w:t xml:space="preserve"> </w:t>
      </w:r>
      <w:r>
        <w:rPr>
          <w:w w:val="105"/>
          <w:sz w:val="23"/>
        </w:rPr>
        <w:t>кино);</w:t>
      </w:r>
    </w:p>
    <w:p w:rsidR="007F4E71" w:rsidRDefault="002F6E5B" w:rsidP="00B00584">
      <w:pPr>
        <w:pStyle w:val="a4"/>
        <w:numPr>
          <w:ilvl w:val="0"/>
          <w:numId w:val="39"/>
        </w:numPr>
        <w:tabs>
          <w:tab w:val="left" w:pos="1450"/>
          <w:tab w:val="left" w:pos="2605"/>
          <w:tab w:val="left" w:pos="4075"/>
          <w:tab w:val="left" w:pos="4917"/>
          <w:tab w:val="left" w:pos="6019"/>
          <w:tab w:val="left" w:pos="7337"/>
          <w:tab w:val="left" w:pos="9020"/>
          <w:tab w:val="left" w:pos="9985"/>
        </w:tabs>
        <w:spacing w:before="2" w:line="244" w:lineRule="auto"/>
        <w:ind w:right="561" w:firstLine="706"/>
        <w:rPr>
          <w:sz w:val="23"/>
        </w:rPr>
      </w:pPr>
      <w:r>
        <w:rPr>
          <w:w w:val="105"/>
          <w:sz w:val="23"/>
        </w:rPr>
        <w:t>совершенствование</w:t>
      </w:r>
      <w:r>
        <w:rPr>
          <w:spacing w:val="1"/>
          <w:w w:val="105"/>
          <w:sz w:val="23"/>
        </w:rPr>
        <w:t xml:space="preserve"> </w:t>
      </w:r>
      <w:r>
        <w:rPr>
          <w:w w:val="105"/>
          <w:sz w:val="23"/>
        </w:rPr>
        <w:t>умения</w:t>
      </w:r>
      <w:r>
        <w:rPr>
          <w:spacing w:val="1"/>
          <w:w w:val="105"/>
          <w:sz w:val="23"/>
        </w:rPr>
        <w:t xml:space="preserve"> </w:t>
      </w:r>
      <w:r>
        <w:rPr>
          <w:w w:val="105"/>
          <w:sz w:val="23"/>
        </w:rPr>
        <w:t>выразительно</w:t>
      </w:r>
      <w:r>
        <w:rPr>
          <w:spacing w:val="1"/>
          <w:w w:val="105"/>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индивидуальных</w:t>
      </w:r>
      <w:r>
        <w:rPr>
          <w:spacing w:val="1"/>
          <w:w w:val="105"/>
          <w:sz w:val="23"/>
        </w:rPr>
        <w:t xml:space="preserve"> </w:t>
      </w:r>
      <w:r>
        <w:rPr>
          <w:w w:val="105"/>
          <w:sz w:val="23"/>
        </w:rPr>
        <w:t>особенностей</w:t>
      </w:r>
      <w:r>
        <w:rPr>
          <w:spacing w:val="1"/>
          <w:w w:val="105"/>
          <w:sz w:val="23"/>
        </w:rPr>
        <w:t xml:space="preserve"> </w:t>
      </w:r>
      <w:r>
        <w:rPr>
          <w:w w:val="105"/>
          <w:sz w:val="23"/>
        </w:rPr>
        <w:t>обучающихся)</w:t>
      </w:r>
      <w:r>
        <w:rPr>
          <w:w w:val="105"/>
          <w:sz w:val="23"/>
        </w:rPr>
        <w:tab/>
        <w:t>читать,</w:t>
      </w:r>
      <w:r>
        <w:rPr>
          <w:w w:val="105"/>
          <w:sz w:val="23"/>
        </w:rPr>
        <w:tab/>
        <w:t>в</w:t>
      </w:r>
      <w:r>
        <w:rPr>
          <w:w w:val="105"/>
          <w:sz w:val="23"/>
        </w:rPr>
        <w:tab/>
        <w:t>том</w:t>
      </w:r>
      <w:r>
        <w:rPr>
          <w:w w:val="105"/>
          <w:sz w:val="23"/>
        </w:rPr>
        <w:tab/>
        <w:t>числе</w:t>
      </w:r>
      <w:r>
        <w:rPr>
          <w:w w:val="105"/>
          <w:sz w:val="23"/>
        </w:rPr>
        <w:tab/>
        <w:t>наизусть,</w:t>
      </w:r>
      <w:r>
        <w:rPr>
          <w:w w:val="105"/>
          <w:sz w:val="23"/>
        </w:rPr>
        <w:tab/>
        <w:t>не</w:t>
      </w:r>
      <w:r>
        <w:rPr>
          <w:w w:val="105"/>
          <w:sz w:val="23"/>
        </w:rPr>
        <w:tab/>
      </w:r>
      <w:r>
        <w:rPr>
          <w:spacing w:val="-2"/>
          <w:w w:val="105"/>
          <w:sz w:val="23"/>
        </w:rPr>
        <w:t>менее</w:t>
      </w:r>
    </w:p>
    <w:p w:rsidR="007F4E71" w:rsidRDefault="007F4E71">
      <w:pPr>
        <w:spacing w:line="244" w:lineRule="auto"/>
        <w:jc w:val="both"/>
        <w:rPr>
          <w:sz w:val="23"/>
        </w:r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12</w:t>
      </w:r>
      <w:r>
        <w:rPr>
          <w:spacing w:val="22"/>
        </w:rPr>
        <w:t xml:space="preserve"> </w:t>
      </w:r>
      <w:r>
        <w:t>произведений</w:t>
      </w:r>
      <w:r>
        <w:rPr>
          <w:spacing w:val="23"/>
        </w:rPr>
        <w:t xml:space="preserve"> </w:t>
      </w:r>
      <w:r>
        <w:t>и</w:t>
      </w:r>
      <w:r>
        <w:rPr>
          <w:spacing w:val="20"/>
        </w:rPr>
        <w:t xml:space="preserve"> </w:t>
      </w:r>
      <w:r>
        <w:t>(или)</w:t>
      </w:r>
      <w:r>
        <w:rPr>
          <w:spacing w:val="28"/>
        </w:rPr>
        <w:t xml:space="preserve"> </w:t>
      </w:r>
      <w:r>
        <w:t>фрагментов;</w:t>
      </w:r>
    </w:p>
    <w:p w:rsidR="007F4E71" w:rsidRDefault="002F6E5B" w:rsidP="00B00584">
      <w:pPr>
        <w:pStyle w:val="a4"/>
        <w:numPr>
          <w:ilvl w:val="0"/>
          <w:numId w:val="39"/>
        </w:numPr>
        <w:tabs>
          <w:tab w:val="left" w:pos="1524"/>
          <w:tab w:val="left" w:pos="3880"/>
          <w:tab w:val="left" w:pos="5700"/>
          <w:tab w:val="left" w:pos="7296"/>
          <w:tab w:val="left" w:pos="8830"/>
          <w:tab w:val="left" w:pos="9713"/>
        </w:tabs>
        <w:spacing w:before="9" w:line="252" w:lineRule="auto"/>
        <w:ind w:right="559" w:firstLine="706"/>
        <w:rPr>
          <w:sz w:val="23"/>
        </w:rPr>
      </w:pPr>
      <w:r>
        <w:rPr>
          <w:w w:val="105"/>
          <w:sz w:val="23"/>
        </w:rPr>
        <w:t>овладение умением пересказывать прочитанное произведение, используя подробный,</w:t>
      </w:r>
      <w:r>
        <w:rPr>
          <w:spacing w:val="1"/>
          <w:w w:val="105"/>
          <w:sz w:val="23"/>
        </w:rPr>
        <w:t xml:space="preserve"> </w:t>
      </w:r>
      <w:r>
        <w:rPr>
          <w:w w:val="105"/>
          <w:sz w:val="23"/>
        </w:rPr>
        <w:t xml:space="preserve">сжатый,   </w:t>
      </w:r>
      <w:r>
        <w:rPr>
          <w:spacing w:val="43"/>
          <w:w w:val="105"/>
          <w:sz w:val="23"/>
        </w:rPr>
        <w:t xml:space="preserve"> </w:t>
      </w:r>
      <w:r>
        <w:rPr>
          <w:w w:val="105"/>
          <w:sz w:val="23"/>
        </w:rPr>
        <w:t>выборочный,</w:t>
      </w:r>
      <w:r>
        <w:rPr>
          <w:w w:val="105"/>
          <w:sz w:val="23"/>
        </w:rPr>
        <w:tab/>
        <w:t>творческий</w:t>
      </w:r>
      <w:r>
        <w:rPr>
          <w:w w:val="105"/>
          <w:sz w:val="23"/>
        </w:rPr>
        <w:tab/>
        <w:t>пересказ,</w:t>
      </w:r>
      <w:r>
        <w:rPr>
          <w:w w:val="105"/>
          <w:sz w:val="23"/>
        </w:rPr>
        <w:tab/>
        <w:t>отвечать</w:t>
      </w:r>
      <w:r>
        <w:rPr>
          <w:w w:val="105"/>
          <w:sz w:val="23"/>
        </w:rPr>
        <w:tab/>
        <w:t>на</w:t>
      </w:r>
      <w:r>
        <w:rPr>
          <w:w w:val="105"/>
          <w:sz w:val="23"/>
        </w:rPr>
        <w:tab/>
      </w:r>
      <w:r>
        <w:rPr>
          <w:spacing w:val="-1"/>
          <w:w w:val="105"/>
          <w:sz w:val="23"/>
        </w:rPr>
        <w:t>вопросы</w:t>
      </w:r>
      <w:r>
        <w:rPr>
          <w:spacing w:val="-58"/>
          <w:w w:val="105"/>
          <w:sz w:val="23"/>
        </w:rPr>
        <w:t xml:space="preserve"> </w:t>
      </w:r>
      <w:r>
        <w:rPr>
          <w:w w:val="105"/>
          <w:sz w:val="23"/>
        </w:rPr>
        <w:t>по</w:t>
      </w:r>
      <w:r>
        <w:rPr>
          <w:spacing w:val="-5"/>
          <w:w w:val="105"/>
          <w:sz w:val="23"/>
        </w:rPr>
        <w:t xml:space="preserve"> </w:t>
      </w:r>
      <w:r>
        <w:rPr>
          <w:w w:val="105"/>
          <w:sz w:val="23"/>
        </w:rPr>
        <w:t>прочитанному</w:t>
      </w:r>
      <w:r>
        <w:rPr>
          <w:spacing w:val="-6"/>
          <w:w w:val="105"/>
          <w:sz w:val="23"/>
        </w:rPr>
        <w:t xml:space="preserve"> </w:t>
      </w:r>
      <w:r>
        <w:rPr>
          <w:w w:val="105"/>
          <w:sz w:val="23"/>
        </w:rPr>
        <w:t>произведению</w:t>
      </w:r>
      <w:r>
        <w:rPr>
          <w:spacing w:val="1"/>
          <w:w w:val="105"/>
          <w:sz w:val="23"/>
        </w:rPr>
        <w:t xml:space="preserve"> </w:t>
      </w:r>
      <w:r>
        <w:rPr>
          <w:w w:val="105"/>
          <w:sz w:val="23"/>
        </w:rPr>
        <w:t>и формулировать</w:t>
      </w:r>
      <w:r>
        <w:rPr>
          <w:spacing w:val="-3"/>
          <w:w w:val="105"/>
          <w:sz w:val="23"/>
        </w:rPr>
        <w:t xml:space="preserve"> </w:t>
      </w:r>
      <w:r>
        <w:rPr>
          <w:w w:val="105"/>
          <w:sz w:val="23"/>
        </w:rPr>
        <w:t>вопросы</w:t>
      </w:r>
      <w:r>
        <w:rPr>
          <w:spacing w:val="-4"/>
          <w:w w:val="105"/>
          <w:sz w:val="23"/>
        </w:rPr>
        <w:t xml:space="preserve"> </w:t>
      </w:r>
      <w:r>
        <w:rPr>
          <w:w w:val="105"/>
          <w:sz w:val="23"/>
        </w:rPr>
        <w:t>к</w:t>
      </w:r>
      <w:r>
        <w:rPr>
          <w:spacing w:val="2"/>
          <w:w w:val="105"/>
          <w:sz w:val="23"/>
        </w:rPr>
        <w:t xml:space="preserve"> </w:t>
      </w:r>
      <w:r>
        <w:rPr>
          <w:w w:val="105"/>
          <w:sz w:val="23"/>
        </w:rPr>
        <w:t>тексту;</w:t>
      </w:r>
    </w:p>
    <w:p w:rsidR="007F4E71" w:rsidRDefault="002F6E5B" w:rsidP="00B00584">
      <w:pPr>
        <w:pStyle w:val="a4"/>
        <w:numPr>
          <w:ilvl w:val="0"/>
          <w:numId w:val="39"/>
        </w:numPr>
        <w:tabs>
          <w:tab w:val="left" w:pos="1723"/>
        </w:tabs>
        <w:spacing w:line="252" w:lineRule="auto"/>
        <w:ind w:right="559" w:firstLine="706"/>
        <w:rPr>
          <w:sz w:val="23"/>
        </w:rPr>
      </w:pPr>
      <w:r>
        <w:rPr>
          <w:w w:val="105"/>
          <w:sz w:val="23"/>
        </w:rPr>
        <w:t>развитие    умения     участвовать     в     диалоге     о    прочитанном     произведении,</w:t>
      </w:r>
      <w:r>
        <w:rPr>
          <w:spacing w:val="1"/>
          <w:w w:val="105"/>
          <w:sz w:val="23"/>
        </w:rPr>
        <w:t xml:space="preserve"> </w:t>
      </w:r>
      <w:r>
        <w:rPr>
          <w:w w:val="105"/>
          <w:sz w:val="23"/>
        </w:rPr>
        <w:t>в</w:t>
      </w:r>
      <w:r>
        <w:rPr>
          <w:spacing w:val="1"/>
          <w:w w:val="105"/>
          <w:sz w:val="23"/>
        </w:rPr>
        <w:t xml:space="preserve"> </w:t>
      </w:r>
      <w:r>
        <w:rPr>
          <w:w w:val="105"/>
          <w:sz w:val="23"/>
        </w:rPr>
        <w:t>дискуссии</w:t>
      </w:r>
      <w:r>
        <w:rPr>
          <w:spacing w:val="1"/>
          <w:w w:val="105"/>
          <w:sz w:val="23"/>
        </w:rPr>
        <w:t xml:space="preserve"> </w:t>
      </w:r>
      <w:r>
        <w:rPr>
          <w:w w:val="105"/>
          <w:sz w:val="23"/>
        </w:rPr>
        <w:t>на</w:t>
      </w:r>
      <w:r>
        <w:rPr>
          <w:spacing w:val="1"/>
          <w:w w:val="105"/>
          <w:sz w:val="23"/>
        </w:rPr>
        <w:t xml:space="preserve"> </w:t>
      </w:r>
      <w:r>
        <w:rPr>
          <w:w w:val="105"/>
          <w:sz w:val="23"/>
        </w:rPr>
        <w:t>литературные</w:t>
      </w:r>
      <w:r>
        <w:rPr>
          <w:spacing w:val="1"/>
          <w:w w:val="105"/>
          <w:sz w:val="23"/>
        </w:rPr>
        <w:t xml:space="preserve"> </w:t>
      </w:r>
      <w:r>
        <w:rPr>
          <w:w w:val="105"/>
          <w:sz w:val="23"/>
        </w:rPr>
        <w:t>темы,</w:t>
      </w:r>
      <w:r>
        <w:rPr>
          <w:spacing w:val="1"/>
          <w:w w:val="105"/>
          <w:sz w:val="23"/>
        </w:rPr>
        <w:t xml:space="preserve"> </w:t>
      </w:r>
      <w:r>
        <w:rPr>
          <w:w w:val="105"/>
          <w:sz w:val="23"/>
        </w:rPr>
        <w:t>соотносить</w:t>
      </w:r>
      <w:r>
        <w:rPr>
          <w:spacing w:val="1"/>
          <w:w w:val="105"/>
          <w:sz w:val="23"/>
        </w:rPr>
        <w:t xml:space="preserve"> </w:t>
      </w:r>
      <w:r>
        <w:rPr>
          <w:w w:val="105"/>
          <w:sz w:val="23"/>
        </w:rPr>
        <w:t>собственную</w:t>
      </w:r>
      <w:r>
        <w:rPr>
          <w:spacing w:val="1"/>
          <w:w w:val="105"/>
          <w:sz w:val="23"/>
        </w:rPr>
        <w:t xml:space="preserve"> </w:t>
      </w:r>
      <w:r>
        <w:rPr>
          <w:w w:val="105"/>
          <w:sz w:val="23"/>
        </w:rPr>
        <w:t>позицию</w:t>
      </w:r>
      <w:r>
        <w:rPr>
          <w:spacing w:val="1"/>
          <w:w w:val="105"/>
          <w:sz w:val="23"/>
        </w:rPr>
        <w:t xml:space="preserve"> </w:t>
      </w:r>
      <w:r>
        <w:rPr>
          <w:w w:val="105"/>
          <w:sz w:val="23"/>
        </w:rPr>
        <w:t>с</w:t>
      </w:r>
      <w:r>
        <w:rPr>
          <w:spacing w:val="1"/>
          <w:w w:val="105"/>
          <w:sz w:val="23"/>
        </w:rPr>
        <w:t xml:space="preserve"> </w:t>
      </w:r>
      <w:r>
        <w:rPr>
          <w:w w:val="105"/>
          <w:sz w:val="23"/>
        </w:rPr>
        <w:t>позицией</w:t>
      </w:r>
      <w:r>
        <w:rPr>
          <w:spacing w:val="1"/>
          <w:w w:val="105"/>
          <w:sz w:val="23"/>
        </w:rPr>
        <w:t xml:space="preserve"> </w:t>
      </w:r>
      <w:r>
        <w:rPr>
          <w:w w:val="105"/>
          <w:sz w:val="23"/>
        </w:rPr>
        <w:t>автора</w:t>
      </w:r>
      <w:r>
        <w:rPr>
          <w:spacing w:val="1"/>
          <w:w w:val="105"/>
          <w:sz w:val="23"/>
        </w:rPr>
        <w:t xml:space="preserve"> </w:t>
      </w:r>
      <w:r>
        <w:rPr>
          <w:w w:val="105"/>
          <w:sz w:val="23"/>
        </w:rPr>
        <w:t>и</w:t>
      </w:r>
      <w:r>
        <w:rPr>
          <w:spacing w:val="1"/>
          <w:w w:val="105"/>
          <w:sz w:val="23"/>
        </w:rPr>
        <w:t xml:space="preserve"> </w:t>
      </w:r>
      <w:r>
        <w:rPr>
          <w:w w:val="105"/>
          <w:sz w:val="23"/>
        </w:rPr>
        <w:t>мнениями</w:t>
      </w:r>
      <w:r>
        <w:rPr>
          <w:spacing w:val="1"/>
          <w:w w:val="105"/>
          <w:sz w:val="23"/>
        </w:rPr>
        <w:t xml:space="preserve"> </w:t>
      </w:r>
      <w:r>
        <w:rPr>
          <w:w w:val="105"/>
          <w:sz w:val="23"/>
        </w:rPr>
        <w:t>участников дискуссии,</w:t>
      </w:r>
      <w:r>
        <w:rPr>
          <w:spacing w:val="3"/>
          <w:w w:val="105"/>
          <w:sz w:val="23"/>
        </w:rPr>
        <w:t xml:space="preserve"> </w:t>
      </w:r>
      <w:r>
        <w:rPr>
          <w:w w:val="105"/>
          <w:sz w:val="23"/>
        </w:rPr>
        <w:t>давать</w:t>
      </w:r>
      <w:r>
        <w:rPr>
          <w:spacing w:val="-10"/>
          <w:w w:val="105"/>
          <w:sz w:val="23"/>
        </w:rPr>
        <w:t xml:space="preserve"> </w:t>
      </w:r>
      <w:r>
        <w:rPr>
          <w:w w:val="105"/>
          <w:sz w:val="23"/>
        </w:rPr>
        <w:t>аргументированную</w:t>
      </w:r>
      <w:r>
        <w:rPr>
          <w:spacing w:val="6"/>
          <w:w w:val="105"/>
          <w:sz w:val="23"/>
        </w:rPr>
        <w:t xml:space="preserve"> </w:t>
      </w:r>
      <w:r>
        <w:rPr>
          <w:w w:val="105"/>
          <w:sz w:val="23"/>
        </w:rPr>
        <w:t>оценку прочитанному;</w:t>
      </w:r>
    </w:p>
    <w:p w:rsidR="007F4E71" w:rsidRDefault="002F6E5B" w:rsidP="00B00584">
      <w:pPr>
        <w:pStyle w:val="a4"/>
        <w:numPr>
          <w:ilvl w:val="0"/>
          <w:numId w:val="39"/>
        </w:numPr>
        <w:tabs>
          <w:tab w:val="left" w:pos="1567"/>
        </w:tabs>
        <w:spacing w:line="252" w:lineRule="auto"/>
        <w:ind w:right="548" w:firstLine="706"/>
        <w:rPr>
          <w:sz w:val="23"/>
        </w:rPr>
      </w:pPr>
      <w:r>
        <w:rPr>
          <w:w w:val="105"/>
          <w:sz w:val="23"/>
        </w:rPr>
        <w:t>совершенствование</w:t>
      </w:r>
      <w:r>
        <w:rPr>
          <w:spacing w:val="1"/>
          <w:w w:val="105"/>
          <w:sz w:val="23"/>
        </w:rPr>
        <w:t xml:space="preserve"> </w:t>
      </w:r>
      <w:r>
        <w:rPr>
          <w:w w:val="105"/>
          <w:sz w:val="23"/>
        </w:rPr>
        <w:t>умения</w:t>
      </w:r>
      <w:r>
        <w:rPr>
          <w:spacing w:val="1"/>
          <w:w w:val="105"/>
          <w:sz w:val="23"/>
        </w:rPr>
        <w:t xml:space="preserve"> </w:t>
      </w:r>
      <w:r>
        <w:rPr>
          <w:w w:val="105"/>
          <w:sz w:val="23"/>
        </w:rPr>
        <w:t>создавать</w:t>
      </w:r>
      <w:r>
        <w:rPr>
          <w:spacing w:val="1"/>
          <w:w w:val="105"/>
          <w:sz w:val="23"/>
        </w:rPr>
        <w:t xml:space="preserve"> </w:t>
      </w:r>
      <w:r>
        <w:rPr>
          <w:w w:val="105"/>
          <w:sz w:val="23"/>
        </w:rPr>
        <w:t>устные</w:t>
      </w:r>
      <w:r>
        <w:rPr>
          <w:spacing w:val="1"/>
          <w:w w:val="105"/>
          <w:sz w:val="23"/>
        </w:rPr>
        <w:t xml:space="preserve"> </w:t>
      </w:r>
      <w:r>
        <w:rPr>
          <w:w w:val="105"/>
          <w:sz w:val="23"/>
        </w:rPr>
        <w:t>и</w:t>
      </w:r>
      <w:r>
        <w:rPr>
          <w:spacing w:val="1"/>
          <w:w w:val="105"/>
          <w:sz w:val="23"/>
        </w:rPr>
        <w:t xml:space="preserve"> </w:t>
      </w:r>
      <w:r>
        <w:rPr>
          <w:w w:val="105"/>
          <w:sz w:val="23"/>
        </w:rPr>
        <w:t>письменные</w:t>
      </w:r>
      <w:r>
        <w:rPr>
          <w:spacing w:val="1"/>
          <w:w w:val="105"/>
          <w:sz w:val="23"/>
        </w:rPr>
        <w:t xml:space="preserve"> </w:t>
      </w:r>
      <w:r>
        <w:rPr>
          <w:w w:val="105"/>
          <w:sz w:val="23"/>
        </w:rPr>
        <w:t>высказывания</w:t>
      </w:r>
      <w:r>
        <w:rPr>
          <w:spacing w:val="1"/>
          <w:w w:val="105"/>
          <w:sz w:val="23"/>
        </w:rPr>
        <w:t xml:space="preserve"> </w:t>
      </w:r>
      <w:r>
        <w:rPr>
          <w:w w:val="105"/>
          <w:sz w:val="23"/>
        </w:rPr>
        <w:t>разных</w:t>
      </w:r>
      <w:r>
        <w:rPr>
          <w:spacing w:val="1"/>
          <w:w w:val="105"/>
          <w:sz w:val="23"/>
        </w:rPr>
        <w:t xml:space="preserve"> </w:t>
      </w:r>
      <w:r>
        <w:rPr>
          <w:w w:val="105"/>
          <w:sz w:val="23"/>
        </w:rPr>
        <w:t>жанров,        писать         сочинение-рассуждение        по         заданной        теме        с        опорой</w:t>
      </w:r>
      <w:r>
        <w:rPr>
          <w:spacing w:val="1"/>
          <w:w w:val="105"/>
          <w:sz w:val="23"/>
        </w:rPr>
        <w:t xml:space="preserve"> </w:t>
      </w:r>
      <w:r>
        <w:rPr>
          <w:w w:val="105"/>
          <w:sz w:val="23"/>
        </w:rPr>
        <w:t>на</w:t>
      </w:r>
      <w:r>
        <w:rPr>
          <w:spacing w:val="1"/>
          <w:w w:val="105"/>
          <w:sz w:val="23"/>
        </w:rPr>
        <w:t xml:space="preserve"> </w:t>
      </w:r>
      <w:r>
        <w:rPr>
          <w:w w:val="105"/>
          <w:sz w:val="23"/>
        </w:rPr>
        <w:t>прочитанные</w:t>
      </w:r>
      <w:r>
        <w:rPr>
          <w:spacing w:val="1"/>
          <w:w w:val="105"/>
          <w:sz w:val="23"/>
        </w:rPr>
        <w:t xml:space="preserve"> </w:t>
      </w:r>
      <w:r>
        <w:rPr>
          <w:w w:val="105"/>
          <w:sz w:val="23"/>
        </w:rPr>
        <w:t>произведения</w:t>
      </w:r>
      <w:r>
        <w:rPr>
          <w:spacing w:val="1"/>
          <w:w w:val="105"/>
          <w:sz w:val="23"/>
        </w:rPr>
        <w:t xml:space="preserve"> </w:t>
      </w:r>
      <w:r>
        <w:rPr>
          <w:w w:val="105"/>
          <w:sz w:val="23"/>
        </w:rPr>
        <w:t>(не</w:t>
      </w:r>
      <w:r>
        <w:rPr>
          <w:spacing w:val="1"/>
          <w:w w:val="105"/>
          <w:sz w:val="23"/>
        </w:rPr>
        <w:t xml:space="preserve"> </w:t>
      </w:r>
      <w:r>
        <w:rPr>
          <w:w w:val="105"/>
          <w:sz w:val="23"/>
        </w:rPr>
        <w:t>менее</w:t>
      </w:r>
      <w:r>
        <w:rPr>
          <w:spacing w:val="1"/>
          <w:w w:val="105"/>
          <w:sz w:val="23"/>
        </w:rPr>
        <w:t xml:space="preserve"> </w:t>
      </w:r>
      <w:r>
        <w:rPr>
          <w:w w:val="105"/>
          <w:sz w:val="23"/>
        </w:rPr>
        <w:t>250</w:t>
      </w:r>
      <w:r>
        <w:rPr>
          <w:spacing w:val="1"/>
          <w:w w:val="105"/>
          <w:sz w:val="23"/>
        </w:rPr>
        <w:t xml:space="preserve"> </w:t>
      </w:r>
      <w:r>
        <w:rPr>
          <w:w w:val="105"/>
          <w:sz w:val="23"/>
        </w:rPr>
        <w:t>слов),</w:t>
      </w:r>
      <w:r>
        <w:rPr>
          <w:spacing w:val="1"/>
          <w:w w:val="105"/>
          <w:sz w:val="23"/>
        </w:rPr>
        <w:t xml:space="preserve"> </w:t>
      </w:r>
      <w:r>
        <w:rPr>
          <w:w w:val="105"/>
          <w:sz w:val="23"/>
        </w:rPr>
        <w:t>аннотацию,</w:t>
      </w:r>
      <w:r>
        <w:rPr>
          <w:spacing w:val="1"/>
          <w:w w:val="105"/>
          <w:sz w:val="23"/>
        </w:rPr>
        <w:t xml:space="preserve"> </w:t>
      </w:r>
      <w:r>
        <w:rPr>
          <w:w w:val="105"/>
          <w:sz w:val="23"/>
        </w:rPr>
        <w:t>отзыв,</w:t>
      </w:r>
      <w:r>
        <w:rPr>
          <w:spacing w:val="1"/>
          <w:w w:val="105"/>
          <w:sz w:val="23"/>
        </w:rPr>
        <w:t xml:space="preserve"> </w:t>
      </w:r>
      <w:r>
        <w:rPr>
          <w:w w:val="105"/>
          <w:sz w:val="23"/>
        </w:rPr>
        <w:t>рецензию,</w:t>
      </w:r>
      <w:r>
        <w:rPr>
          <w:spacing w:val="1"/>
          <w:w w:val="105"/>
          <w:sz w:val="23"/>
        </w:rPr>
        <w:t xml:space="preserve"> </w:t>
      </w:r>
      <w:r>
        <w:rPr>
          <w:w w:val="105"/>
          <w:sz w:val="23"/>
        </w:rPr>
        <w:t>применять</w:t>
      </w:r>
      <w:r>
        <w:rPr>
          <w:spacing w:val="1"/>
          <w:w w:val="105"/>
          <w:sz w:val="23"/>
        </w:rPr>
        <w:t xml:space="preserve"> </w:t>
      </w:r>
      <w:r>
        <w:rPr>
          <w:w w:val="105"/>
          <w:sz w:val="23"/>
        </w:rPr>
        <w:t>различные</w:t>
      </w:r>
      <w:r>
        <w:rPr>
          <w:spacing w:val="1"/>
          <w:w w:val="105"/>
          <w:sz w:val="23"/>
        </w:rPr>
        <w:t xml:space="preserve"> </w:t>
      </w:r>
      <w:r>
        <w:rPr>
          <w:w w:val="105"/>
          <w:sz w:val="23"/>
        </w:rPr>
        <w:t>виды</w:t>
      </w:r>
      <w:r>
        <w:rPr>
          <w:spacing w:val="1"/>
          <w:w w:val="105"/>
          <w:sz w:val="23"/>
        </w:rPr>
        <w:t xml:space="preserve"> </w:t>
      </w:r>
      <w:r>
        <w:rPr>
          <w:w w:val="105"/>
          <w:sz w:val="23"/>
        </w:rPr>
        <w:t>цитирования,</w:t>
      </w:r>
      <w:r>
        <w:rPr>
          <w:spacing w:val="1"/>
          <w:w w:val="105"/>
          <w:sz w:val="23"/>
        </w:rPr>
        <w:t xml:space="preserve"> </w:t>
      </w:r>
      <w:r>
        <w:rPr>
          <w:w w:val="105"/>
          <w:sz w:val="23"/>
        </w:rPr>
        <w:t>делать</w:t>
      </w:r>
      <w:r>
        <w:rPr>
          <w:spacing w:val="1"/>
          <w:w w:val="105"/>
          <w:sz w:val="23"/>
        </w:rPr>
        <w:t xml:space="preserve"> </w:t>
      </w:r>
      <w:r>
        <w:rPr>
          <w:w w:val="105"/>
          <w:sz w:val="23"/>
        </w:rPr>
        <w:t>ссылки</w:t>
      </w:r>
      <w:r>
        <w:rPr>
          <w:spacing w:val="1"/>
          <w:w w:val="105"/>
          <w:sz w:val="23"/>
        </w:rPr>
        <w:t xml:space="preserve"> </w:t>
      </w:r>
      <w:r>
        <w:rPr>
          <w:w w:val="105"/>
          <w:sz w:val="23"/>
        </w:rPr>
        <w:t>на</w:t>
      </w:r>
      <w:r>
        <w:rPr>
          <w:spacing w:val="1"/>
          <w:w w:val="105"/>
          <w:sz w:val="23"/>
        </w:rPr>
        <w:t xml:space="preserve"> </w:t>
      </w:r>
      <w:r>
        <w:rPr>
          <w:w w:val="105"/>
          <w:sz w:val="23"/>
        </w:rPr>
        <w:t>источник</w:t>
      </w:r>
      <w:r>
        <w:rPr>
          <w:spacing w:val="1"/>
          <w:w w:val="105"/>
          <w:sz w:val="23"/>
        </w:rPr>
        <w:t xml:space="preserve"> </w:t>
      </w:r>
      <w:r>
        <w:rPr>
          <w:w w:val="105"/>
          <w:sz w:val="23"/>
        </w:rPr>
        <w:t>информации,</w:t>
      </w:r>
      <w:r>
        <w:rPr>
          <w:spacing w:val="1"/>
          <w:w w:val="105"/>
          <w:sz w:val="23"/>
        </w:rPr>
        <w:t xml:space="preserve"> </w:t>
      </w:r>
      <w:r>
        <w:rPr>
          <w:w w:val="105"/>
          <w:sz w:val="23"/>
        </w:rPr>
        <w:t>редактировать</w:t>
      </w:r>
      <w:r>
        <w:rPr>
          <w:spacing w:val="1"/>
          <w:w w:val="105"/>
          <w:sz w:val="23"/>
        </w:rPr>
        <w:t xml:space="preserve"> </w:t>
      </w:r>
      <w:r>
        <w:rPr>
          <w:w w:val="105"/>
          <w:sz w:val="23"/>
        </w:rPr>
        <w:t>собственные</w:t>
      </w:r>
      <w:r>
        <w:rPr>
          <w:spacing w:val="-6"/>
          <w:w w:val="105"/>
          <w:sz w:val="23"/>
        </w:rPr>
        <w:t xml:space="preserve"> </w:t>
      </w:r>
      <w:r>
        <w:rPr>
          <w:w w:val="105"/>
          <w:sz w:val="23"/>
        </w:rPr>
        <w:t>и</w:t>
      </w:r>
      <w:r>
        <w:rPr>
          <w:spacing w:val="7"/>
          <w:w w:val="105"/>
          <w:sz w:val="23"/>
        </w:rPr>
        <w:t xml:space="preserve"> </w:t>
      </w:r>
      <w:r>
        <w:rPr>
          <w:w w:val="105"/>
          <w:sz w:val="23"/>
        </w:rPr>
        <w:t>чужие</w:t>
      </w:r>
      <w:r>
        <w:rPr>
          <w:spacing w:val="-4"/>
          <w:w w:val="105"/>
          <w:sz w:val="23"/>
        </w:rPr>
        <w:t xml:space="preserve"> </w:t>
      </w:r>
      <w:r>
        <w:rPr>
          <w:w w:val="105"/>
          <w:sz w:val="23"/>
        </w:rPr>
        <w:t>письменные</w:t>
      </w:r>
      <w:r>
        <w:rPr>
          <w:spacing w:val="2"/>
          <w:w w:val="105"/>
          <w:sz w:val="23"/>
        </w:rPr>
        <w:t xml:space="preserve"> </w:t>
      </w:r>
      <w:r>
        <w:rPr>
          <w:w w:val="105"/>
          <w:sz w:val="23"/>
        </w:rPr>
        <w:t>тексты;</w:t>
      </w:r>
    </w:p>
    <w:p w:rsidR="007F4E71" w:rsidRDefault="002F6E5B" w:rsidP="00B00584">
      <w:pPr>
        <w:pStyle w:val="a4"/>
        <w:numPr>
          <w:ilvl w:val="0"/>
          <w:numId w:val="39"/>
        </w:numPr>
        <w:tabs>
          <w:tab w:val="left" w:pos="1493"/>
          <w:tab w:val="left" w:pos="9797"/>
        </w:tabs>
        <w:spacing w:before="1" w:line="252" w:lineRule="auto"/>
        <w:ind w:right="557" w:firstLine="706"/>
        <w:rPr>
          <w:sz w:val="23"/>
        </w:rPr>
      </w:pPr>
      <w:r>
        <w:rPr>
          <w:w w:val="105"/>
          <w:sz w:val="23"/>
        </w:rPr>
        <w:t>овладение умениями самостоятельной интерпретации и оценки текстуально изученных</w:t>
      </w:r>
      <w:r>
        <w:rPr>
          <w:spacing w:val="-58"/>
          <w:w w:val="105"/>
          <w:sz w:val="23"/>
        </w:rPr>
        <w:t xml:space="preserve"> </w:t>
      </w:r>
      <w:r>
        <w:rPr>
          <w:w w:val="105"/>
          <w:sz w:val="23"/>
        </w:rPr>
        <w:t>художественных произведений древнерусской, классической русской и зарубежной литературы и</w:t>
      </w:r>
      <w:r>
        <w:rPr>
          <w:spacing w:val="1"/>
          <w:w w:val="105"/>
          <w:sz w:val="23"/>
        </w:rPr>
        <w:t xml:space="preserve"> </w:t>
      </w:r>
      <w:r>
        <w:rPr>
          <w:w w:val="105"/>
          <w:sz w:val="23"/>
        </w:rPr>
        <w:t>современных</w:t>
      </w:r>
      <w:r>
        <w:rPr>
          <w:w w:val="105"/>
          <w:sz w:val="23"/>
        </w:rPr>
        <w:tab/>
      </w:r>
      <w:r>
        <w:rPr>
          <w:sz w:val="23"/>
        </w:rPr>
        <w:t>авторов</w:t>
      </w:r>
    </w:p>
    <w:p w:rsidR="007F4E71" w:rsidRDefault="002F6E5B">
      <w:pPr>
        <w:pStyle w:val="a3"/>
        <w:tabs>
          <w:tab w:val="left" w:pos="2303"/>
          <w:tab w:val="left" w:pos="4644"/>
          <w:tab w:val="left" w:pos="7471"/>
          <w:tab w:val="left" w:pos="9281"/>
        </w:tabs>
        <w:spacing w:before="2" w:line="247" w:lineRule="auto"/>
        <w:ind w:right="551" w:firstLine="0"/>
      </w:pPr>
      <w:r>
        <w:rPr>
          <w:w w:val="105"/>
        </w:rPr>
        <w:t>(в том числе с использованием методов смыслового чтения и эстетического анализа): «Слово о</w:t>
      </w:r>
      <w:r>
        <w:rPr>
          <w:spacing w:val="1"/>
          <w:w w:val="105"/>
        </w:rPr>
        <w:t xml:space="preserve"> </w:t>
      </w:r>
      <w:r>
        <w:rPr>
          <w:w w:val="105"/>
        </w:rPr>
        <w:t>полку</w:t>
      </w:r>
      <w:r>
        <w:rPr>
          <w:w w:val="105"/>
        </w:rPr>
        <w:tab/>
        <w:t>Игореве»;</w:t>
      </w:r>
      <w:r>
        <w:rPr>
          <w:w w:val="105"/>
        </w:rPr>
        <w:tab/>
        <w:t>стихотворения</w:t>
      </w:r>
      <w:r>
        <w:rPr>
          <w:w w:val="105"/>
        </w:rPr>
        <w:tab/>
        <w:t>М.В.</w:t>
      </w:r>
      <w:r>
        <w:rPr>
          <w:w w:val="105"/>
        </w:rPr>
        <w:tab/>
      </w:r>
      <w:r>
        <w:t>Ломоносова,</w:t>
      </w:r>
      <w:r>
        <w:rPr>
          <w:spacing w:val="1"/>
        </w:rPr>
        <w:t xml:space="preserve"> </w:t>
      </w:r>
      <w:r>
        <w:rPr>
          <w:w w:val="105"/>
        </w:rPr>
        <w:t>Г.Р. Державина; комедия Д.И. Фонвизина «Недоросль», повесть Н.М. Карамзина «Бедная Лиза»,</w:t>
      </w:r>
      <w:r>
        <w:rPr>
          <w:spacing w:val="1"/>
          <w:w w:val="105"/>
        </w:rPr>
        <w:t xml:space="preserve"> </w:t>
      </w:r>
      <w:r>
        <w:rPr>
          <w:w w:val="105"/>
        </w:rPr>
        <w:t>басни И.А. Крылова; стихотворения и баллады В.А. Жуковского, комедия А.С. Грибоедова «Горе</w:t>
      </w:r>
      <w:r>
        <w:rPr>
          <w:spacing w:val="1"/>
          <w:w w:val="105"/>
        </w:rPr>
        <w:t xml:space="preserve"> </w:t>
      </w:r>
      <w:r>
        <w:rPr>
          <w:w w:val="105"/>
        </w:rPr>
        <w:t>от</w:t>
      </w:r>
      <w:r>
        <w:rPr>
          <w:spacing w:val="13"/>
          <w:w w:val="105"/>
        </w:rPr>
        <w:t xml:space="preserve"> </w:t>
      </w:r>
      <w:r>
        <w:rPr>
          <w:w w:val="105"/>
        </w:rPr>
        <w:t>ума»,</w:t>
      </w:r>
      <w:r>
        <w:rPr>
          <w:spacing w:val="10"/>
          <w:w w:val="105"/>
        </w:rPr>
        <w:t xml:space="preserve"> </w:t>
      </w:r>
      <w:r>
        <w:rPr>
          <w:w w:val="105"/>
        </w:rPr>
        <w:t>произведения</w:t>
      </w:r>
      <w:r>
        <w:rPr>
          <w:spacing w:val="20"/>
          <w:w w:val="105"/>
        </w:rPr>
        <w:t xml:space="preserve"> </w:t>
      </w:r>
      <w:r>
        <w:rPr>
          <w:w w:val="105"/>
        </w:rPr>
        <w:t>А.С.</w:t>
      </w:r>
      <w:r>
        <w:rPr>
          <w:spacing w:val="11"/>
          <w:w w:val="105"/>
        </w:rPr>
        <w:t xml:space="preserve"> </w:t>
      </w:r>
      <w:r>
        <w:rPr>
          <w:w w:val="105"/>
        </w:rPr>
        <w:t>Пушкина:</w:t>
      </w:r>
      <w:r>
        <w:rPr>
          <w:spacing w:val="12"/>
          <w:w w:val="105"/>
        </w:rPr>
        <w:t xml:space="preserve"> </w:t>
      </w:r>
      <w:r>
        <w:rPr>
          <w:w w:val="105"/>
        </w:rPr>
        <w:t>стихотворения,</w:t>
      </w:r>
      <w:r>
        <w:rPr>
          <w:spacing w:val="10"/>
          <w:w w:val="105"/>
        </w:rPr>
        <w:t xml:space="preserve"> </w:t>
      </w:r>
      <w:r>
        <w:rPr>
          <w:w w:val="105"/>
        </w:rPr>
        <w:t>поэма</w:t>
      </w:r>
      <w:r>
        <w:rPr>
          <w:spacing w:val="17"/>
          <w:w w:val="105"/>
        </w:rPr>
        <w:t xml:space="preserve"> </w:t>
      </w:r>
      <w:r>
        <w:rPr>
          <w:w w:val="105"/>
        </w:rPr>
        <w:t>«Медный</w:t>
      </w:r>
      <w:r>
        <w:rPr>
          <w:spacing w:val="13"/>
          <w:w w:val="105"/>
        </w:rPr>
        <w:t xml:space="preserve"> </w:t>
      </w:r>
      <w:r>
        <w:rPr>
          <w:w w:val="105"/>
        </w:rPr>
        <w:t>всадник»,</w:t>
      </w:r>
      <w:r>
        <w:rPr>
          <w:spacing w:val="15"/>
          <w:w w:val="105"/>
        </w:rPr>
        <w:t xml:space="preserve"> </w:t>
      </w:r>
      <w:r>
        <w:rPr>
          <w:w w:val="105"/>
        </w:rPr>
        <w:t>роман</w:t>
      </w:r>
      <w:r>
        <w:rPr>
          <w:spacing w:val="12"/>
          <w:w w:val="105"/>
        </w:rPr>
        <w:t xml:space="preserve"> </w:t>
      </w:r>
      <w:r>
        <w:rPr>
          <w:w w:val="105"/>
        </w:rPr>
        <w:t>в</w:t>
      </w:r>
      <w:r>
        <w:rPr>
          <w:spacing w:val="25"/>
          <w:w w:val="105"/>
        </w:rPr>
        <w:t xml:space="preserve"> </w:t>
      </w:r>
      <w:r>
        <w:rPr>
          <w:w w:val="105"/>
        </w:rPr>
        <w:t>стихах</w:t>
      </w:r>
    </w:p>
    <w:p w:rsidR="007F4E71" w:rsidRDefault="002F6E5B">
      <w:pPr>
        <w:pStyle w:val="a3"/>
        <w:tabs>
          <w:tab w:val="left" w:pos="9495"/>
        </w:tabs>
        <w:spacing w:line="247" w:lineRule="auto"/>
        <w:ind w:right="540" w:firstLine="0"/>
      </w:pPr>
      <w:r>
        <w:t>«Евгений</w:t>
      </w:r>
      <w:r>
        <w:rPr>
          <w:spacing w:val="1"/>
        </w:rPr>
        <w:t xml:space="preserve"> </w:t>
      </w:r>
      <w:r>
        <w:t>Онегин»,</w:t>
      </w:r>
      <w:r>
        <w:rPr>
          <w:spacing w:val="58"/>
        </w:rPr>
        <w:t xml:space="preserve"> </w:t>
      </w:r>
      <w:r>
        <w:t>роман</w:t>
      </w:r>
      <w:r>
        <w:rPr>
          <w:spacing w:val="58"/>
        </w:rPr>
        <w:t xml:space="preserve"> </w:t>
      </w:r>
      <w:r>
        <w:t>«Капитанская</w:t>
      </w:r>
      <w:r>
        <w:rPr>
          <w:spacing w:val="58"/>
        </w:rPr>
        <w:t xml:space="preserve"> </w:t>
      </w:r>
      <w:r>
        <w:t>дочка»,</w:t>
      </w:r>
      <w:r>
        <w:rPr>
          <w:spacing w:val="58"/>
        </w:rPr>
        <w:t xml:space="preserve"> </w:t>
      </w:r>
      <w:r>
        <w:t>повесть</w:t>
      </w:r>
      <w:r>
        <w:rPr>
          <w:spacing w:val="58"/>
        </w:rPr>
        <w:t xml:space="preserve"> </w:t>
      </w:r>
      <w:r>
        <w:t>«Станционный</w:t>
      </w:r>
      <w:r>
        <w:rPr>
          <w:spacing w:val="58"/>
        </w:rPr>
        <w:t xml:space="preserve"> </w:t>
      </w:r>
      <w:r>
        <w:t>смотритель»</w:t>
      </w:r>
      <w:r>
        <w:rPr>
          <w:spacing w:val="58"/>
        </w:rPr>
        <w:t xml:space="preserve"> </w:t>
      </w:r>
      <w:r>
        <w:t>,</w:t>
      </w:r>
      <w:r>
        <w:rPr>
          <w:spacing w:val="1"/>
        </w:rPr>
        <w:t xml:space="preserve"> </w:t>
      </w:r>
      <w:r>
        <w:t>произведения</w:t>
      </w:r>
      <w:r>
        <w:rPr>
          <w:spacing w:val="1"/>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1"/>
        </w:rPr>
        <w:t xml:space="preserve"> </w:t>
      </w:r>
      <w:r>
        <w:t>удалого</w:t>
      </w:r>
      <w:r>
        <w:rPr>
          <w:spacing w:val="1"/>
        </w:rPr>
        <w:t xml:space="preserve"> </w:t>
      </w:r>
      <w:r>
        <w:t>купца</w:t>
      </w:r>
      <w:r>
        <w:rPr>
          <w:spacing w:val="1"/>
        </w:rPr>
        <w:t xml:space="preserve"> </w:t>
      </w:r>
      <w:r>
        <w:t>Калашникова»,</w:t>
      </w:r>
      <w:r>
        <w:rPr>
          <w:spacing w:val="1"/>
        </w:rPr>
        <w:t xml:space="preserve"> </w:t>
      </w:r>
      <w:r>
        <w:t>поэма</w:t>
      </w:r>
      <w:r>
        <w:rPr>
          <w:spacing w:val="1"/>
        </w:rPr>
        <w:t xml:space="preserve"> </w:t>
      </w:r>
      <w:r>
        <w:t>«Мцыри»,</w:t>
      </w:r>
      <w:r>
        <w:rPr>
          <w:spacing w:val="1"/>
        </w:rPr>
        <w:t xml:space="preserve"> </w:t>
      </w:r>
      <w:r>
        <w:t>роман</w:t>
      </w:r>
      <w:r>
        <w:rPr>
          <w:spacing w:val="1"/>
        </w:rPr>
        <w:t xml:space="preserve"> </w:t>
      </w:r>
      <w:r>
        <w:t>«Герой</w:t>
      </w:r>
      <w:r>
        <w:rPr>
          <w:spacing w:val="1"/>
        </w:rPr>
        <w:t xml:space="preserve"> </w:t>
      </w:r>
      <w:r>
        <w:t>нашего</w:t>
      </w:r>
      <w:r>
        <w:rPr>
          <w:spacing w:val="1"/>
        </w:rPr>
        <w:t xml:space="preserve"> </w:t>
      </w:r>
      <w:r>
        <w:t>времени»,</w:t>
      </w:r>
      <w:r>
        <w:rPr>
          <w:spacing w:val="1"/>
        </w:rPr>
        <w:t xml:space="preserve"> </w:t>
      </w:r>
      <w:r>
        <w:t>произведения</w:t>
      </w:r>
      <w:r>
        <w:rPr>
          <w:spacing w:val="1"/>
        </w:rPr>
        <w:t xml:space="preserve"> </w:t>
      </w:r>
      <w:r>
        <w:t>Н.В.</w:t>
      </w:r>
      <w:r>
        <w:rPr>
          <w:spacing w:val="1"/>
        </w:rPr>
        <w:t xml:space="preserve"> </w:t>
      </w:r>
      <w:r>
        <w:t>Гоголя:</w:t>
      </w:r>
      <w:r>
        <w:rPr>
          <w:spacing w:val="1"/>
        </w:rPr>
        <w:t xml:space="preserve"> </w:t>
      </w:r>
      <w:r>
        <w:t>комедия</w:t>
      </w:r>
      <w:r>
        <w:rPr>
          <w:spacing w:val="1"/>
        </w:rPr>
        <w:t xml:space="preserve"> </w:t>
      </w:r>
      <w:r>
        <w:t>«Ревизор»,</w:t>
      </w:r>
      <w:r>
        <w:rPr>
          <w:spacing w:val="1"/>
        </w:rPr>
        <w:t xml:space="preserve"> </w:t>
      </w:r>
      <w:r>
        <w:t>повесть</w:t>
      </w:r>
      <w:r>
        <w:rPr>
          <w:spacing w:val="1"/>
        </w:rPr>
        <w:t xml:space="preserve"> </w:t>
      </w:r>
      <w:r>
        <w:t>«Шинель»,</w:t>
      </w:r>
      <w:r>
        <w:rPr>
          <w:spacing w:val="1"/>
        </w:rPr>
        <w:t xml:space="preserve"> </w:t>
      </w:r>
      <w:r>
        <w:t>поэма</w:t>
      </w:r>
      <w:r>
        <w:rPr>
          <w:spacing w:val="1"/>
        </w:rPr>
        <w:t xml:space="preserve"> </w:t>
      </w:r>
      <w:r>
        <w:t>«Мёртвые</w:t>
      </w:r>
      <w:r>
        <w:rPr>
          <w:spacing w:val="1"/>
        </w:rPr>
        <w:t xml:space="preserve"> </w:t>
      </w:r>
      <w:r>
        <w:t>души»</w:t>
      </w:r>
      <w:r>
        <w:rPr>
          <w:spacing w:val="1"/>
        </w:rPr>
        <w:t xml:space="preserve"> </w:t>
      </w:r>
      <w:r>
        <w:t>,</w:t>
      </w:r>
      <w:r>
        <w:rPr>
          <w:spacing w:val="1"/>
        </w:rPr>
        <w:t xml:space="preserve"> </w:t>
      </w:r>
      <w:r>
        <w:t>стихотворения</w:t>
      </w:r>
      <w:r>
        <w:rPr>
          <w:spacing w:val="1"/>
        </w:rPr>
        <w:t xml:space="preserve"> </w:t>
      </w:r>
      <w:r>
        <w:t>Ф.И.</w:t>
      </w:r>
      <w:r>
        <w:rPr>
          <w:spacing w:val="1"/>
        </w:rPr>
        <w:t xml:space="preserve"> </w:t>
      </w:r>
      <w:r>
        <w:t>Тютчева,</w:t>
      </w:r>
      <w:r>
        <w:rPr>
          <w:spacing w:val="1"/>
        </w:rPr>
        <w:t xml:space="preserve"> </w:t>
      </w:r>
      <w:r>
        <w:t>А.А.</w:t>
      </w:r>
      <w:r>
        <w:rPr>
          <w:spacing w:val="1"/>
        </w:rPr>
        <w:t xml:space="preserve"> </w:t>
      </w:r>
      <w:r>
        <w:t>Фета,</w:t>
      </w:r>
      <w:r>
        <w:rPr>
          <w:spacing w:val="1"/>
        </w:rPr>
        <w:t xml:space="preserve"> </w:t>
      </w:r>
      <w:r>
        <w:t>Н.А.</w:t>
      </w:r>
      <w:r>
        <w:rPr>
          <w:spacing w:val="1"/>
        </w:rPr>
        <w:t xml:space="preserve"> </w:t>
      </w:r>
      <w:r>
        <w:t>Некрасова; «Повесть о том, как один мужик двух</w:t>
      </w:r>
      <w:r>
        <w:rPr>
          <w:spacing w:val="1"/>
        </w:rPr>
        <w:t xml:space="preserve"> </w:t>
      </w:r>
      <w:r>
        <w:t>генералов</w:t>
      </w:r>
      <w:r>
        <w:rPr>
          <w:spacing w:val="1"/>
        </w:rPr>
        <w:t xml:space="preserve"> </w:t>
      </w:r>
      <w:r>
        <w:t>прокормил»</w:t>
      </w:r>
      <w:r>
        <w:rPr>
          <w:spacing w:val="58"/>
        </w:rPr>
        <w:t xml:space="preserve"> </w:t>
      </w:r>
      <w:r>
        <w:t>М.Е.</w:t>
      </w:r>
      <w:r>
        <w:rPr>
          <w:spacing w:val="58"/>
        </w:rPr>
        <w:t xml:space="preserve"> </w:t>
      </w:r>
      <w:r>
        <w:t>Салтыкова-Щедрина,</w:t>
      </w:r>
      <w:r>
        <w:rPr>
          <w:spacing w:val="58"/>
        </w:rPr>
        <w:t xml:space="preserve"> </w:t>
      </w:r>
      <w:r>
        <w:t>по</w:t>
      </w:r>
      <w:r>
        <w:rPr>
          <w:spacing w:val="58"/>
        </w:rPr>
        <w:t xml:space="preserve"> </w:t>
      </w:r>
      <w:r>
        <w:t>одному</w:t>
      </w:r>
      <w:r>
        <w:rPr>
          <w:spacing w:val="58"/>
        </w:rPr>
        <w:t xml:space="preserve"> </w:t>
      </w:r>
      <w:r>
        <w:t>произведению</w:t>
      </w:r>
      <w:r>
        <w:rPr>
          <w:spacing w:val="58"/>
        </w:rPr>
        <w:t xml:space="preserve"> </w:t>
      </w:r>
      <w:r>
        <w:t>(по</w:t>
      </w:r>
      <w:r>
        <w:rPr>
          <w:spacing w:val="58"/>
        </w:rPr>
        <w:t xml:space="preserve"> </w:t>
      </w:r>
      <w:r>
        <w:t>выбору)</w:t>
      </w:r>
      <w:r>
        <w:rPr>
          <w:spacing w:val="1"/>
        </w:rPr>
        <w:t xml:space="preserve"> </w:t>
      </w:r>
      <w:r>
        <w:t>следующих</w:t>
      </w:r>
      <w:r>
        <w:tab/>
        <w:t>писателей:</w:t>
      </w:r>
    </w:p>
    <w:p w:rsidR="007F4E71" w:rsidRDefault="002F6E5B">
      <w:pPr>
        <w:pStyle w:val="a3"/>
        <w:spacing w:line="252" w:lineRule="auto"/>
        <w:ind w:right="552" w:firstLine="0"/>
      </w:pPr>
      <w:r>
        <w:rPr>
          <w:w w:val="105"/>
        </w:rPr>
        <w:t>Ф.М.</w:t>
      </w:r>
      <w:r>
        <w:rPr>
          <w:spacing w:val="1"/>
          <w:w w:val="105"/>
        </w:rPr>
        <w:t xml:space="preserve"> </w:t>
      </w:r>
      <w:r>
        <w:rPr>
          <w:w w:val="105"/>
        </w:rPr>
        <w:t>Достоевский,</w:t>
      </w:r>
      <w:r>
        <w:rPr>
          <w:spacing w:val="1"/>
          <w:w w:val="105"/>
        </w:rPr>
        <w:t xml:space="preserve"> </w:t>
      </w:r>
      <w:r>
        <w:rPr>
          <w:w w:val="105"/>
        </w:rPr>
        <w:t>И.С.</w:t>
      </w:r>
      <w:r>
        <w:rPr>
          <w:spacing w:val="1"/>
          <w:w w:val="105"/>
        </w:rPr>
        <w:t xml:space="preserve"> </w:t>
      </w:r>
      <w:r>
        <w:rPr>
          <w:w w:val="105"/>
        </w:rPr>
        <w:t>Тургенев,</w:t>
      </w:r>
      <w:r>
        <w:rPr>
          <w:spacing w:val="1"/>
          <w:w w:val="105"/>
        </w:rPr>
        <w:t xml:space="preserve"> </w:t>
      </w:r>
      <w:r>
        <w:rPr>
          <w:w w:val="105"/>
        </w:rPr>
        <w:t>Л.Н.</w:t>
      </w:r>
      <w:r>
        <w:rPr>
          <w:spacing w:val="1"/>
          <w:w w:val="105"/>
        </w:rPr>
        <w:t xml:space="preserve"> </w:t>
      </w:r>
      <w:r>
        <w:rPr>
          <w:w w:val="105"/>
        </w:rPr>
        <w:t>Толстой,</w:t>
      </w:r>
      <w:r>
        <w:rPr>
          <w:spacing w:val="1"/>
          <w:w w:val="105"/>
        </w:rPr>
        <w:t xml:space="preserve"> </w:t>
      </w:r>
      <w:r>
        <w:rPr>
          <w:w w:val="105"/>
        </w:rPr>
        <w:t>Н.С.</w:t>
      </w:r>
      <w:r>
        <w:rPr>
          <w:spacing w:val="1"/>
          <w:w w:val="105"/>
        </w:rPr>
        <w:t xml:space="preserve"> </w:t>
      </w:r>
      <w:r>
        <w:rPr>
          <w:w w:val="105"/>
        </w:rPr>
        <w:t>Лесков,</w:t>
      </w:r>
      <w:r>
        <w:rPr>
          <w:spacing w:val="1"/>
          <w:w w:val="105"/>
        </w:rPr>
        <w:t xml:space="preserve"> </w:t>
      </w:r>
      <w:r>
        <w:rPr>
          <w:w w:val="105"/>
        </w:rPr>
        <w:t>рассказы</w:t>
      </w:r>
      <w:r>
        <w:rPr>
          <w:spacing w:val="1"/>
          <w:w w:val="105"/>
        </w:rPr>
        <w:t xml:space="preserve"> </w:t>
      </w:r>
      <w:r>
        <w:rPr>
          <w:w w:val="105"/>
        </w:rPr>
        <w:t>А.П.</w:t>
      </w:r>
      <w:r>
        <w:rPr>
          <w:spacing w:val="1"/>
          <w:w w:val="105"/>
        </w:rPr>
        <w:t xml:space="preserve"> </w:t>
      </w:r>
      <w:r>
        <w:rPr>
          <w:w w:val="105"/>
        </w:rPr>
        <w:t>Чехова,</w:t>
      </w:r>
      <w:r>
        <w:rPr>
          <w:spacing w:val="1"/>
          <w:w w:val="105"/>
        </w:rPr>
        <w:t xml:space="preserve"> </w:t>
      </w:r>
      <w:r>
        <w:rPr>
          <w:w w:val="105"/>
        </w:rPr>
        <w:t>стихотворения     И.А.     Бунина,     А.А.     Блока,     В.В.      Маяковского,      С.А.      Есенина,</w:t>
      </w:r>
      <w:r>
        <w:rPr>
          <w:spacing w:val="1"/>
          <w:w w:val="105"/>
        </w:rPr>
        <w:t xml:space="preserve"> </w:t>
      </w:r>
      <w:r>
        <w:rPr>
          <w:w w:val="105"/>
        </w:rPr>
        <w:t>А.А.</w:t>
      </w:r>
      <w:r>
        <w:rPr>
          <w:spacing w:val="14"/>
          <w:w w:val="105"/>
        </w:rPr>
        <w:t xml:space="preserve"> </w:t>
      </w:r>
      <w:r>
        <w:rPr>
          <w:w w:val="105"/>
        </w:rPr>
        <w:t>Ахматовой,</w:t>
      </w:r>
      <w:r>
        <w:rPr>
          <w:spacing w:val="11"/>
          <w:w w:val="105"/>
        </w:rPr>
        <w:t xml:space="preserve"> </w:t>
      </w:r>
      <w:r>
        <w:rPr>
          <w:w w:val="105"/>
        </w:rPr>
        <w:t>М.И.</w:t>
      </w:r>
      <w:r>
        <w:rPr>
          <w:spacing w:val="9"/>
          <w:w w:val="105"/>
        </w:rPr>
        <w:t xml:space="preserve"> </w:t>
      </w:r>
      <w:r>
        <w:rPr>
          <w:w w:val="105"/>
        </w:rPr>
        <w:t>Цветаевой,</w:t>
      </w:r>
      <w:r>
        <w:rPr>
          <w:spacing w:val="11"/>
          <w:w w:val="105"/>
        </w:rPr>
        <w:t xml:space="preserve"> </w:t>
      </w:r>
      <w:r>
        <w:rPr>
          <w:w w:val="105"/>
        </w:rPr>
        <w:t>О.Э.</w:t>
      </w:r>
      <w:r>
        <w:rPr>
          <w:spacing w:val="9"/>
          <w:w w:val="105"/>
        </w:rPr>
        <w:t xml:space="preserve"> </w:t>
      </w:r>
      <w:r>
        <w:rPr>
          <w:w w:val="105"/>
        </w:rPr>
        <w:t>Мандельштама,</w:t>
      </w:r>
      <w:r>
        <w:rPr>
          <w:spacing w:val="9"/>
          <w:w w:val="105"/>
        </w:rPr>
        <w:t xml:space="preserve"> </w:t>
      </w:r>
      <w:r>
        <w:rPr>
          <w:w w:val="105"/>
        </w:rPr>
        <w:t>Б.Л.</w:t>
      </w:r>
      <w:r>
        <w:rPr>
          <w:spacing w:val="3"/>
          <w:w w:val="105"/>
        </w:rPr>
        <w:t xml:space="preserve"> </w:t>
      </w:r>
      <w:r>
        <w:rPr>
          <w:w w:val="105"/>
        </w:rPr>
        <w:t>Пастернака,</w:t>
      </w:r>
      <w:r>
        <w:rPr>
          <w:spacing w:val="11"/>
          <w:w w:val="105"/>
        </w:rPr>
        <w:t xml:space="preserve"> </w:t>
      </w:r>
      <w:r>
        <w:rPr>
          <w:w w:val="105"/>
        </w:rPr>
        <w:t>рассказ</w:t>
      </w:r>
      <w:r>
        <w:rPr>
          <w:spacing w:val="17"/>
          <w:w w:val="105"/>
        </w:rPr>
        <w:t xml:space="preserve"> </w:t>
      </w:r>
      <w:r>
        <w:rPr>
          <w:w w:val="105"/>
        </w:rPr>
        <w:t>М.А.</w:t>
      </w:r>
      <w:r>
        <w:rPr>
          <w:spacing w:val="14"/>
          <w:w w:val="105"/>
        </w:rPr>
        <w:t xml:space="preserve"> </w:t>
      </w:r>
      <w:r>
        <w:rPr>
          <w:w w:val="105"/>
        </w:rPr>
        <w:t>Шолохова</w:t>
      </w:r>
    </w:p>
    <w:p w:rsidR="007F4E71" w:rsidRDefault="002F6E5B">
      <w:pPr>
        <w:pStyle w:val="a3"/>
        <w:spacing w:line="247" w:lineRule="auto"/>
        <w:ind w:right="546" w:firstLine="0"/>
      </w:pPr>
      <w:r>
        <w:rPr>
          <w:w w:val="105"/>
        </w:rPr>
        <w:t xml:space="preserve">«Судьба человека», поэма А.Т. Твардовского «Василий </w:t>
      </w:r>
      <w:proofErr w:type="spellStart"/>
      <w:r>
        <w:rPr>
          <w:w w:val="105"/>
        </w:rPr>
        <w:t>Тёркин</w:t>
      </w:r>
      <w:proofErr w:type="spellEnd"/>
      <w:r>
        <w:rPr>
          <w:w w:val="105"/>
        </w:rPr>
        <w:t>» (избранные главы),; рассказы</w:t>
      </w:r>
      <w:r>
        <w:rPr>
          <w:spacing w:val="1"/>
          <w:w w:val="105"/>
        </w:rPr>
        <w:t xml:space="preserve"> </w:t>
      </w:r>
      <w:r>
        <w:rPr>
          <w:w w:val="105"/>
        </w:rPr>
        <w:t>В.М. Шукшина: «Чудик», «Стенька Разин», рассказ А.И. Солженицына «</w:t>
      </w:r>
      <w:proofErr w:type="spellStart"/>
      <w:r>
        <w:rPr>
          <w:w w:val="105"/>
        </w:rPr>
        <w:t>Матрёнин</w:t>
      </w:r>
      <w:proofErr w:type="spellEnd"/>
      <w:r>
        <w:rPr>
          <w:w w:val="105"/>
        </w:rPr>
        <w:t xml:space="preserve"> двор», рассказ</w:t>
      </w:r>
      <w:r>
        <w:rPr>
          <w:spacing w:val="-58"/>
          <w:w w:val="105"/>
        </w:rPr>
        <w:t xml:space="preserve"> </w:t>
      </w:r>
      <w:r>
        <w:rPr>
          <w:w w:val="105"/>
        </w:rPr>
        <w:t>В.Г. Распутина «Уроки французского», по одному произведению (по выбору) А.П. Платонова,</w:t>
      </w:r>
      <w:r>
        <w:rPr>
          <w:spacing w:val="1"/>
          <w:w w:val="105"/>
        </w:rPr>
        <w:t xml:space="preserve"> </w:t>
      </w:r>
      <w:r>
        <w:rPr>
          <w:w w:val="105"/>
        </w:rPr>
        <w:t>М.А. Булгакова, произведения литературы второй половины XX-XXI в.: не менее трёх прозаиков</w:t>
      </w:r>
      <w:r>
        <w:rPr>
          <w:spacing w:val="1"/>
          <w:w w:val="105"/>
        </w:rPr>
        <w:t xml:space="preserve"> </w:t>
      </w:r>
      <w:r>
        <w:rPr>
          <w:w w:val="105"/>
        </w:rPr>
        <w:t>по выбору (в том числе Ф.А. Абрамов, Ч.Т. Айтматов, В.П. Астафьев, В.И. Белов, В.В. Быков,</w:t>
      </w:r>
      <w:r>
        <w:rPr>
          <w:spacing w:val="1"/>
          <w:w w:val="105"/>
        </w:rPr>
        <w:t xml:space="preserve"> </w:t>
      </w:r>
      <w:r>
        <w:rPr>
          <w:w w:val="105"/>
        </w:rPr>
        <w:t>Ф.А.</w:t>
      </w:r>
      <w:r>
        <w:rPr>
          <w:spacing w:val="1"/>
          <w:w w:val="105"/>
        </w:rPr>
        <w:t xml:space="preserve"> </w:t>
      </w:r>
      <w:r>
        <w:rPr>
          <w:w w:val="105"/>
        </w:rPr>
        <w:t>Искандер,</w:t>
      </w:r>
      <w:r>
        <w:rPr>
          <w:spacing w:val="1"/>
          <w:w w:val="105"/>
        </w:rPr>
        <w:t xml:space="preserve"> </w:t>
      </w:r>
      <w:r>
        <w:rPr>
          <w:w w:val="105"/>
        </w:rPr>
        <w:t>Ю.П.</w:t>
      </w:r>
      <w:r>
        <w:rPr>
          <w:spacing w:val="1"/>
          <w:w w:val="105"/>
        </w:rPr>
        <w:t xml:space="preserve"> </w:t>
      </w:r>
      <w:r>
        <w:rPr>
          <w:w w:val="105"/>
        </w:rPr>
        <w:t>Казаков,</w:t>
      </w:r>
      <w:r>
        <w:rPr>
          <w:spacing w:val="1"/>
          <w:w w:val="105"/>
        </w:rPr>
        <w:t xml:space="preserve"> </w:t>
      </w:r>
      <w:r>
        <w:rPr>
          <w:w w:val="105"/>
        </w:rPr>
        <w:t>В.Л.</w:t>
      </w:r>
      <w:r>
        <w:rPr>
          <w:spacing w:val="1"/>
          <w:w w:val="105"/>
        </w:rPr>
        <w:t xml:space="preserve"> </w:t>
      </w:r>
      <w:r>
        <w:rPr>
          <w:w w:val="105"/>
        </w:rPr>
        <w:t>Кондратьев,</w:t>
      </w:r>
      <w:r>
        <w:rPr>
          <w:spacing w:val="1"/>
          <w:w w:val="105"/>
        </w:rPr>
        <w:t xml:space="preserve"> </w:t>
      </w:r>
      <w:r>
        <w:rPr>
          <w:w w:val="105"/>
        </w:rPr>
        <w:t>Е.И.</w:t>
      </w:r>
      <w:r>
        <w:rPr>
          <w:spacing w:val="1"/>
          <w:w w:val="105"/>
        </w:rPr>
        <w:t xml:space="preserve"> </w:t>
      </w:r>
      <w:r>
        <w:rPr>
          <w:w w:val="105"/>
        </w:rPr>
        <w:t>Носов,</w:t>
      </w:r>
      <w:r>
        <w:rPr>
          <w:spacing w:val="1"/>
          <w:w w:val="105"/>
        </w:rPr>
        <w:t xml:space="preserve"> </w:t>
      </w:r>
      <w:r>
        <w:rPr>
          <w:w w:val="105"/>
        </w:rPr>
        <w:t>А.Н.</w:t>
      </w:r>
      <w:r>
        <w:rPr>
          <w:spacing w:val="1"/>
          <w:w w:val="105"/>
        </w:rPr>
        <w:t xml:space="preserve"> </w:t>
      </w:r>
      <w:r>
        <w:rPr>
          <w:w w:val="105"/>
        </w:rPr>
        <w:t>и</w:t>
      </w:r>
      <w:r>
        <w:rPr>
          <w:spacing w:val="1"/>
          <w:w w:val="105"/>
        </w:rPr>
        <w:t xml:space="preserve"> </w:t>
      </w:r>
      <w:r>
        <w:rPr>
          <w:w w:val="105"/>
        </w:rPr>
        <w:t>Б.Н.</w:t>
      </w:r>
      <w:r>
        <w:rPr>
          <w:spacing w:val="1"/>
          <w:w w:val="105"/>
        </w:rPr>
        <w:t xml:space="preserve"> </w:t>
      </w:r>
      <w:r>
        <w:rPr>
          <w:w w:val="105"/>
        </w:rPr>
        <w:t>Стругацкие,</w:t>
      </w:r>
      <w:r>
        <w:rPr>
          <w:spacing w:val="1"/>
          <w:w w:val="105"/>
        </w:rPr>
        <w:t xml:space="preserve"> </w:t>
      </w:r>
      <w:r>
        <w:rPr>
          <w:w w:val="105"/>
        </w:rPr>
        <w:t>В.Ф.</w:t>
      </w:r>
      <w:r>
        <w:rPr>
          <w:spacing w:val="1"/>
          <w:w w:val="105"/>
        </w:rPr>
        <w:t xml:space="preserve"> </w:t>
      </w:r>
      <w:r>
        <w:rPr>
          <w:w w:val="105"/>
        </w:rPr>
        <w:t xml:space="preserve">Тендряков), не менее трёх поэтов по выбору (в том числе Р.Г. Гамзатов, О.Ф. </w:t>
      </w:r>
      <w:proofErr w:type="spellStart"/>
      <w:r>
        <w:rPr>
          <w:w w:val="105"/>
        </w:rPr>
        <w:t>Берггольц</w:t>
      </w:r>
      <w:proofErr w:type="spellEnd"/>
      <w:r>
        <w:rPr>
          <w:w w:val="105"/>
        </w:rPr>
        <w:t>, И.А.</w:t>
      </w:r>
      <w:r>
        <w:rPr>
          <w:spacing w:val="1"/>
          <w:w w:val="105"/>
        </w:rPr>
        <w:t xml:space="preserve"> </w:t>
      </w:r>
      <w:r>
        <w:rPr>
          <w:w w:val="105"/>
        </w:rPr>
        <w:t xml:space="preserve">Бродский,   А.А.   Вознесенский,   В.С.   </w:t>
      </w:r>
      <w:r>
        <w:rPr>
          <w:spacing w:val="1"/>
          <w:w w:val="105"/>
        </w:rPr>
        <w:t xml:space="preserve"> </w:t>
      </w:r>
      <w:r>
        <w:rPr>
          <w:w w:val="105"/>
        </w:rPr>
        <w:t xml:space="preserve">Высоцкий,   </w:t>
      </w:r>
      <w:r>
        <w:rPr>
          <w:spacing w:val="1"/>
          <w:w w:val="105"/>
        </w:rPr>
        <w:t xml:space="preserve"> </w:t>
      </w:r>
      <w:r>
        <w:rPr>
          <w:w w:val="105"/>
        </w:rPr>
        <w:t xml:space="preserve">Е.А.   </w:t>
      </w:r>
      <w:r>
        <w:rPr>
          <w:spacing w:val="1"/>
          <w:w w:val="105"/>
        </w:rPr>
        <w:t xml:space="preserve"> </w:t>
      </w:r>
      <w:r>
        <w:rPr>
          <w:w w:val="105"/>
        </w:rPr>
        <w:t xml:space="preserve">Евтушенко,   </w:t>
      </w:r>
      <w:r>
        <w:rPr>
          <w:spacing w:val="1"/>
          <w:w w:val="105"/>
        </w:rPr>
        <w:t xml:space="preserve"> </w:t>
      </w:r>
      <w:r>
        <w:rPr>
          <w:w w:val="105"/>
        </w:rPr>
        <w:t xml:space="preserve">Н.А.   </w:t>
      </w:r>
      <w:r>
        <w:rPr>
          <w:spacing w:val="1"/>
          <w:w w:val="105"/>
        </w:rPr>
        <w:t xml:space="preserve"> </w:t>
      </w:r>
      <w:r>
        <w:rPr>
          <w:w w:val="105"/>
        </w:rPr>
        <w:t>Заболоцкий,</w:t>
      </w:r>
      <w:r>
        <w:rPr>
          <w:spacing w:val="1"/>
          <w:w w:val="105"/>
        </w:rPr>
        <w:t xml:space="preserve"> </w:t>
      </w:r>
      <w:r>
        <w:rPr>
          <w:w w:val="105"/>
        </w:rPr>
        <w:t>Ю.П. Кузнецов, А.С. Кушнер, Б.Ш. Окуджава, Р.И. Рождественский, Н.М. Рубцов), Гомера, М.</w:t>
      </w:r>
      <w:r>
        <w:rPr>
          <w:spacing w:val="1"/>
          <w:w w:val="105"/>
        </w:rPr>
        <w:t xml:space="preserve"> </w:t>
      </w:r>
      <w:r>
        <w:rPr>
          <w:w w:val="105"/>
        </w:rPr>
        <w:t>Сервантеса,</w:t>
      </w:r>
      <w:r>
        <w:rPr>
          <w:spacing w:val="6"/>
          <w:w w:val="105"/>
        </w:rPr>
        <w:t xml:space="preserve"> </w:t>
      </w:r>
      <w:r>
        <w:rPr>
          <w:w w:val="105"/>
        </w:rPr>
        <w:t>У.</w:t>
      </w:r>
      <w:r>
        <w:rPr>
          <w:spacing w:val="7"/>
          <w:w w:val="105"/>
        </w:rPr>
        <w:t xml:space="preserve"> </w:t>
      </w:r>
      <w:r>
        <w:rPr>
          <w:w w:val="105"/>
        </w:rPr>
        <w:t>Шекспира;</w:t>
      </w:r>
    </w:p>
    <w:p w:rsidR="007F4E71" w:rsidRDefault="002F6E5B" w:rsidP="00B00584">
      <w:pPr>
        <w:pStyle w:val="a4"/>
        <w:numPr>
          <w:ilvl w:val="0"/>
          <w:numId w:val="39"/>
        </w:numPr>
        <w:tabs>
          <w:tab w:val="left" w:pos="1493"/>
        </w:tabs>
        <w:spacing w:line="252" w:lineRule="auto"/>
        <w:ind w:right="569" w:firstLine="706"/>
        <w:rPr>
          <w:sz w:val="23"/>
        </w:rPr>
      </w:pPr>
      <w:r>
        <w:rPr>
          <w:w w:val="105"/>
          <w:sz w:val="23"/>
        </w:rPr>
        <w:t>понимание важности чтения и изучения произведений устного народного творчества и</w:t>
      </w:r>
      <w:r>
        <w:rPr>
          <w:spacing w:val="1"/>
          <w:w w:val="105"/>
          <w:sz w:val="23"/>
        </w:rPr>
        <w:t xml:space="preserve"> </w:t>
      </w:r>
      <w:r>
        <w:rPr>
          <w:w w:val="105"/>
          <w:sz w:val="23"/>
        </w:rPr>
        <w:t>художественной</w:t>
      </w:r>
      <w:r>
        <w:rPr>
          <w:spacing w:val="1"/>
          <w:w w:val="105"/>
          <w:sz w:val="23"/>
        </w:rPr>
        <w:t xml:space="preserve"> </w:t>
      </w:r>
      <w:r>
        <w:rPr>
          <w:w w:val="105"/>
          <w:sz w:val="23"/>
        </w:rPr>
        <w:t>литературы</w:t>
      </w:r>
      <w:r>
        <w:rPr>
          <w:spacing w:val="1"/>
          <w:w w:val="105"/>
          <w:sz w:val="23"/>
        </w:rPr>
        <w:t xml:space="preserve"> </w:t>
      </w:r>
      <w:r>
        <w:rPr>
          <w:w w:val="105"/>
          <w:sz w:val="23"/>
        </w:rPr>
        <w:t>как</w:t>
      </w:r>
      <w:r>
        <w:rPr>
          <w:spacing w:val="1"/>
          <w:w w:val="105"/>
          <w:sz w:val="23"/>
        </w:rPr>
        <w:t xml:space="preserve"> </w:t>
      </w:r>
      <w:r>
        <w:rPr>
          <w:w w:val="105"/>
          <w:sz w:val="23"/>
        </w:rPr>
        <w:t>способа</w:t>
      </w:r>
      <w:r>
        <w:rPr>
          <w:spacing w:val="1"/>
          <w:w w:val="105"/>
          <w:sz w:val="23"/>
        </w:rPr>
        <w:t xml:space="preserve"> </w:t>
      </w:r>
      <w:r>
        <w:rPr>
          <w:w w:val="105"/>
          <w:sz w:val="23"/>
        </w:rPr>
        <w:t>познания</w:t>
      </w:r>
      <w:r>
        <w:rPr>
          <w:spacing w:val="1"/>
          <w:w w:val="105"/>
          <w:sz w:val="23"/>
        </w:rPr>
        <w:t xml:space="preserve"> </w:t>
      </w:r>
      <w:r>
        <w:rPr>
          <w:w w:val="105"/>
          <w:sz w:val="23"/>
        </w:rPr>
        <w:t>мира,</w:t>
      </w:r>
      <w:r>
        <w:rPr>
          <w:spacing w:val="1"/>
          <w:w w:val="105"/>
          <w:sz w:val="23"/>
        </w:rPr>
        <w:t xml:space="preserve"> </w:t>
      </w:r>
      <w:r>
        <w:rPr>
          <w:w w:val="105"/>
          <w:sz w:val="23"/>
        </w:rPr>
        <w:t>источника</w:t>
      </w:r>
      <w:r>
        <w:rPr>
          <w:spacing w:val="1"/>
          <w:w w:val="105"/>
          <w:sz w:val="23"/>
        </w:rPr>
        <w:t xml:space="preserve"> </w:t>
      </w:r>
      <w:r>
        <w:rPr>
          <w:w w:val="105"/>
          <w:sz w:val="23"/>
        </w:rPr>
        <w:t>эмоциональных</w:t>
      </w:r>
      <w:r>
        <w:rPr>
          <w:spacing w:val="1"/>
          <w:w w:val="105"/>
          <w:sz w:val="23"/>
        </w:rPr>
        <w:t xml:space="preserve"> </w:t>
      </w:r>
      <w:r>
        <w:rPr>
          <w:w w:val="105"/>
          <w:sz w:val="23"/>
        </w:rPr>
        <w:t>и</w:t>
      </w:r>
      <w:r>
        <w:rPr>
          <w:spacing w:val="1"/>
          <w:w w:val="105"/>
          <w:sz w:val="23"/>
        </w:rPr>
        <w:t xml:space="preserve"> </w:t>
      </w:r>
      <w:r>
        <w:rPr>
          <w:w w:val="105"/>
          <w:sz w:val="23"/>
        </w:rPr>
        <w:t>эстетических</w:t>
      </w:r>
      <w:r>
        <w:rPr>
          <w:spacing w:val="-2"/>
          <w:w w:val="105"/>
          <w:sz w:val="23"/>
        </w:rPr>
        <w:t xml:space="preserve"> </w:t>
      </w:r>
      <w:r>
        <w:rPr>
          <w:w w:val="105"/>
          <w:sz w:val="23"/>
        </w:rPr>
        <w:t>впечатлений,</w:t>
      </w:r>
      <w:r>
        <w:rPr>
          <w:spacing w:val="-2"/>
          <w:w w:val="105"/>
          <w:sz w:val="23"/>
        </w:rPr>
        <w:t xml:space="preserve"> </w:t>
      </w:r>
      <w:r>
        <w:rPr>
          <w:w w:val="105"/>
          <w:sz w:val="23"/>
        </w:rPr>
        <w:t>а</w:t>
      </w:r>
      <w:r>
        <w:rPr>
          <w:spacing w:val="3"/>
          <w:w w:val="105"/>
          <w:sz w:val="23"/>
        </w:rPr>
        <w:t xml:space="preserve"> </w:t>
      </w:r>
      <w:r>
        <w:rPr>
          <w:w w:val="105"/>
          <w:sz w:val="23"/>
        </w:rPr>
        <w:t>также средства собственного</w:t>
      </w:r>
      <w:r>
        <w:rPr>
          <w:spacing w:val="2"/>
          <w:w w:val="105"/>
          <w:sz w:val="23"/>
        </w:rPr>
        <w:t xml:space="preserve"> </w:t>
      </w:r>
      <w:r>
        <w:rPr>
          <w:w w:val="105"/>
          <w:sz w:val="23"/>
        </w:rPr>
        <w:t>развития;</w:t>
      </w:r>
    </w:p>
    <w:p w:rsidR="007F4E71" w:rsidRDefault="002F6E5B" w:rsidP="00B00584">
      <w:pPr>
        <w:pStyle w:val="a4"/>
        <w:numPr>
          <w:ilvl w:val="0"/>
          <w:numId w:val="39"/>
        </w:numPr>
        <w:tabs>
          <w:tab w:val="left" w:pos="1493"/>
        </w:tabs>
        <w:spacing w:line="252" w:lineRule="auto"/>
        <w:ind w:right="587" w:firstLine="706"/>
        <w:rPr>
          <w:sz w:val="23"/>
        </w:rPr>
      </w:pPr>
      <w:r>
        <w:rPr>
          <w:w w:val="105"/>
          <w:sz w:val="23"/>
        </w:rPr>
        <w:t>развитие умения планировать собственное досуговое чтение, формировать и обогащать</w:t>
      </w:r>
      <w:r>
        <w:rPr>
          <w:spacing w:val="-58"/>
          <w:w w:val="105"/>
          <w:sz w:val="23"/>
        </w:rPr>
        <w:t xml:space="preserve"> </w:t>
      </w:r>
      <w:r>
        <w:rPr>
          <w:w w:val="105"/>
          <w:sz w:val="23"/>
        </w:rPr>
        <w:t>свой</w:t>
      </w:r>
      <w:r>
        <w:rPr>
          <w:spacing w:val="6"/>
          <w:w w:val="105"/>
          <w:sz w:val="23"/>
        </w:rPr>
        <w:t xml:space="preserve"> </w:t>
      </w:r>
      <w:r>
        <w:rPr>
          <w:w w:val="105"/>
          <w:sz w:val="23"/>
        </w:rPr>
        <w:t>круг</w:t>
      </w:r>
      <w:r>
        <w:rPr>
          <w:spacing w:val="-3"/>
          <w:w w:val="105"/>
          <w:sz w:val="23"/>
        </w:rPr>
        <w:t xml:space="preserve"> </w:t>
      </w:r>
      <w:r>
        <w:rPr>
          <w:w w:val="105"/>
          <w:sz w:val="23"/>
        </w:rPr>
        <w:t>чтения, в</w:t>
      </w:r>
      <w:r>
        <w:rPr>
          <w:spacing w:val="-2"/>
          <w:w w:val="105"/>
          <w:sz w:val="23"/>
        </w:rPr>
        <w:t xml:space="preserve"> </w:t>
      </w:r>
      <w:r>
        <w:rPr>
          <w:w w:val="105"/>
          <w:sz w:val="23"/>
        </w:rPr>
        <w:t>том</w:t>
      </w:r>
      <w:r>
        <w:rPr>
          <w:spacing w:val="-3"/>
          <w:w w:val="105"/>
          <w:sz w:val="23"/>
        </w:rPr>
        <w:t xml:space="preserve"> </w:t>
      </w:r>
      <w:r>
        <w:rPr>
          <w:w w:val="105"/>
          <w:sz w:val="23"/>
        </w:rPr>
        <w:t>числе за</w:t>
      </w:r>
      <w:r>
        <w:rPr>
          <w:spacing w:val="5"/>
          <w:w w:val="105"/>
          <w:sz w:val="23"/>
        </w:rPr>
        <w:t xml:space="preserve"> </w:t>
      </w:r>
      <w:r>
        <w:rPr>
          <w:w w:val="105"/>
          <w:sz w:val="23"/>
        </w:rPr>
        <w:t>счёт</w:t>
      </w:r>
      <w:r>
        <w:rPr>
          <w:spacing w:val="-6"/>
          <w:w w:val="105"/>
          <w:sz w:val="23"/>
        </w:rPr>
        <w:t xml:space="preserve"> </w:t>
      </w:r>
      <w:r>
        <w:rPr>
          <w:w w:val="105"/>
          <w:sz w:val="23"/>
        </w:rPr>
        <w:t>произведений</w:t>
      </w:r>
      <w:r>
        <w:rPr>
          <w:spacing w:val="1"/>
          <w:w w:val="105"/>
          <w:sz w:val="23"/>
        </w:rPr>
        <w:t xml:space="preserve"> </w:t>
      </w:r>
      <w:r>
        <w:rPr>
          <w:w w:val="105"/>
          <w:sz w:val="23"/>
        </w:rPr>
        <w:t>современной</w:t>
      </w:r>
      <w:r>
        <w:rPr>
          <w:spacing w:val="4"/>
          <w:w w:val="105"/>
          <w:sz w:val="23"/>
        </w:rPr>
        <w:t xml:space="preserve"> </w:t>
      </w:r>
      <w:r>
        <w:rPr>
          <w:w w:val="105"/>
          <w:sz w:val="23"/>
        </w:rPr>
        <w:t>литературы;</w:t>
      </w:r>
    </w:p>
    <w:p w:rsidR="007F4E71" w:rsidRDefault="002F6E5B" w:rsidP="00B00584">
      <w:pPr>
        <w:pStyle w:val="a4"/>
        <w:numPr>
          <w:ilvl w:val="0"/>
          <w:numId w:val="39"/>
        </w:numPr>
        <w:tabs>
          <w:tab w:val="left" w:pos="1493"/>
        </w:tabs>
        <w:spacing w:line="247" w:lineRule="auto"/>
        <w:ind w:right="570" w:firstLine="706"/>
        <w:rPr>
          <w:sz w:val="23"/>
        </w:rPr>
      </w:pPr>
      <w:r>
        <w:rPr>
          <w:w w:val="105"/>
          <w:sz w:val="23"/>
        </w:rPr>
        <w:t>формирование умения участвовать в проектной или исследовательской деятельности (с</w:t>
      </w:r>
      <w:r>
        <w:rPr>
          <w:spacing w:val="-58"/>
          <w:w w:val="105"/>
          <w:sz w:val="23"/>
        </w:rPr>
        <w:t xml:space="preserve"> </w:t>
      </w:r>
      <w:r>
        <w:rPr>
          <w:w w:val="105"/>
          <w:sz w:val="23"/>
        </w:rPr>
        <w:t>приобретением</w:t>
      </w:r>
      <w:r>
        <w:rPr>
          <w:spacing w:val="6"/>
          <w:w w:val="105"/>
          <w:sz w:val="23"/>
        </w:rPr>
        <w:t xml:space="preserve"> </w:t>
      </w:r>
      <w:r>
        <w:rPr>
          <w:w w:val="105"/>
          <w:sz w:val="23"/>
        </w:rPr>
        <w:t>опыта</w:t>
      </w:r>
      <w:r>
        <w:rPr>
          <w:spacing w:val="-3"/>
          <w:w w:val="105"/>
          <w:sz w:val="23"/>
        </w:rPr>
        <w:t xml:space="preserve"> </w:t>
      </w:r>
      <w:r>
        <w:rPr>
          <w:w w:val="105"/>
          <w:sz w:val="23"/>
        </w:rPr>
        <w:t>публичного</w:t>
      </w:r>
      <w:r>
        <w:rPr>
          <w:spacing w:val="-6"/>
          <w:w w:val="105"/>
          <w:sz w:val="23"/>
        </w:rPr>
        <w:t xml:space="preserve"> </w:t>
      </w:r>
      <w:r>
        <w:rPr>
          <w:w w:val="105"/>
          <w:sz w:val="23"/>
        </w:rPr>
        <w:t>представления</w:t>
      </w:r>
      <w:r>
        <w:rPr>
          <w:spacing w:val="-1"/>
          <w:w w:val="105"/>
          <w:sz w:val="23"/>
        </w:rPr>
        <w:t xml:space="preserve"> </w:t>
      </w:r>
      <w:r>
        <w:rPr>
          <w:w w:val="105"/>
          <w:sz w:val="23"/>
        </w:rPr>
        <w:t>полученных</w:t>
      </w:r>
      <w:r>
        <w:rPr>
          <w:spacing w:val="1"/>
          <w:w w:val="105"/>
          <w:sz w:val="23"/>
        </w:rPr>
        <w:t xml:space="preserve"> </w:t>
      </w:r>
      <w:r>
        <w:rPr>
          <w:w w:val="105"/>
          <w:sz w:val="23"/>
        </w:rPr>
        <w:t>результатов);</w:t>
      </w:r>
    </w:p>
    <w:p w:rsidR="007F4E71" w:rsidRDefault="002F6E5B" w:rsidP="00B00584">
      <w:pPr>
        <w:pStyle w:val="a4"/>
        <w:numPr>
          <w:ilvl w:val="0"/>
          <w:numId w:val="39"/>
        </w:numPr>
        <w:tabs>
          <w:tab w:val="left" w:pos="1493"/>
          <w:tab w:val="left" w:pos="9421"/>
        </w:tabs>
        <w:spacing w:line="247" w:lineRule="auto"/>
        <w:ind w:right="543" w:firstLine="706"/>
        <w:rPr>
          <w:sz w:val="23"/>
        </w:rPr>
      </w:pPr>
      <w:r>
        <w:rPr>
          <w:w w:val="105"/>
          <w:sz w:val="23"/>
        </w:rPr>
        <w:t>овладение умением использовать словари и справочники, в том числе информационно-</w:t>
      </w:r>
      <w:r>
        <w:rPr>
          <w:spacing w:val="1"/>
          <w:w w:val="105"/>
          <w:sz w:val="23"/>
        </w:rPr>
        <w:t xml:space="preserve"> </w:t>
      </w:r>
      <w:r>
        <w:rPr>
          <w:w w:val="105"/>
          <w:sz w:val="23"/>
        </w:rPr>
        <w:t>справочные системы в электронной форме, подбирать проверенные источники в библиотечных</w:t>
      </w:r>
      <w:r>
        <w:rPr>
          <w:spacing w:val="1"/>
          <w:w w:val="105"/>
          <w:sz w:val="23"/>
        </w:rPr>
        <w:t xml:space="preserve"> </w:t>
      </w:r>
      <w:r>
        <w:rPr>
          <w:w w:val="105"/>
          <w:sz w:val="23"/>
        </w:rPr>
        <w:t>фондах,</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из</w:t>
      </w:r>
      <w:r>
        <w:rPr>
          <w:spacing w:val="1"/>
          <w:w w:val="105"/>
          <w:sz w:val="23"/>
        </w:rPr>
        <w:t xml:space="preserve"> </w:t>
      </w:r>
      <w:r>
        <w:rPr>
          <w:w w:val="105"/>
          <w:sz w:val="23"/>
        </w:rPr>
        <w:t>числа</w:t>
      </w:r>
      <w:r>
        <w:rPr>
          <w:spacing w:val="1"/>
          <w:w w:val="105"/>
          <w:sz w:val="23"/>
        </w:rPr>
        <w:t xml:space="preserve"> </w:t>
      </w:r>
      <w:r>
        <w:rPr>
          <w:w w:val="105"/>
          <w:sz w:val="23"/>
        </w:rPr>
        <w:t>верифицированных</w:t>
      </w:r>
      <w:r>
        <w:rPr>
          <w:spacing w:val="1"/>
          <w:w w:val="105"/>
          <w:sz w:val="23"/>
        </w:rPr>
        <w:t xml:space="preserve"> </w:t>
      </w:r>
      <w:r>
        <w:rPr>
          <w:w w:val="105"/>
          <w:sz w:val="23"/>
        </w:rPr>
        <w:t>электронных</w:t>
      </w:r>
      <w:r>
        <w:rPr>
          <w:spacing w:val="1"/>
          <w:w w:val="105"/>
          <w:sz w:val="23"/>
        </w:rPr>
        <w:t xml:space="preserve"> </w:t>
      </w:r>
      <w:r>
        <w:rPr>
          <w:w w:val="105"/>
          <w:sz w:val="23"/>
        </w:rPr>
        <w:t>ресурсов,</w:t>
      </w:r>
      <w:r>
        <w:rPr>
          <w:spacing w:val="1"/>
          <w:w w:val="105"/>
          <w:sz w:val="23"/>
        </w:rPr>
        <w:t xml:space="preserve"> </w:t>
      </w:r>
      <w:r>
        <w:rPr>
          <w:w w:val="105"/>
          <w:sz w:val="23"/>
        </w:rPr>
        <w:t>включённых</w:t>
      </w:r>
      <w:r>
        <w:rPr>
          <w:spacing w:val="1"/>
          <w:w w:val="105"/>
          <w:sz w:val="23"/>
        </w:rPr>
        <w:t xml:space="preserve"> </w:t>
      </w:r>
      <w:r>
        <w:rPr>
          <w:w w:val="105"/>
          <w:sz w:val="23"/>
        </w:rPr>
        <w:t>в</w:t>
      </w:r>
      <w:r>
        <w:rPr>
          <w:spacing w:val="1"/>
          <w:w w:val="105"/>
          <w:sz w:val="23"/>
        </w:rPr>
        <w:t xml:space="preserve"> </w:t>
      </w:r>
      <w:r>
        <w:rPr>
          <w:w w:val="105"/>
          <w:sz w:val="23"/>
        </w:rPr>
        <w:t>федеральный</w:t>
      </w:r>
      <w:r>
        <w:rPr>
          <w:spacing w:val="1"/>
          <w:w w:val="105"/>
          <w:sz w:val="23"/>
        </w:rPr>
        <w:t xml:space="preserve"> </w:t>
      </w:r>
      <w:r>
        <w:rPr>
          <w:w w:val="105"/>
          <w:sz w:val="23"/>
        </w:rPr>
        <w:t>перечень,</w:t>
      </w:r>
      <w:r>
        <w:rPr>
          <w:spacing w:val="1"/>
          <w:w w:val="105"/>
          <w:sz w:val="23"/>
        </w:rPr>
        <w:t xml:space="preserve"> </w:t>
      </w:r>
      <w:r>
        <w:rPr>
          <w:w w:val="105"/>
          <w:sz w:val="23"/>
        </w:rPr>
        <w:t>для</w:t>
      </w:r>
      <w:r>
        <w:rPr>
          <w:spacing w:val="1"/>
          <w:w w:val="105"/>
          <w:sz w:val="23"/>
        </w:rPr>
        <w:t xml:space="preserve"> </w:t>
      </w:r>
      <w:r>
        <w:rPr>
          <w:w w:val="105"/>
          <w:sz w:val="23"/>
        </w:rPr>
        <w:t>выполнения</w:t>
      </w:r>
      <w:r>
        <w:rPr>
          <w:spacing w:val="1"/>
          <w:w w:val="105"/>
          <w:sz w:val="23"/>
        </w:rPr>
        <w:t xml:space="preserve"> </w:t>
      </w:r>
      <w:r>
        <w:rPr>
          <w:w w:val="105"/>
          <w:sz w:val="23"/>
        </w:rPr>
        <w:t>учебной</w:t>
      </w:r>
      <w:r>
        <w:rPr>
          <w:spacing w:val="1"/>
          <w:w w:val="105"/>
          <w:sz w:val="23"/>
        </w:rPr>
        <w:t xml:space="preserve"> </w:t>
      </w:r>
      <w:r>
        <w:rPr>
          <w:w w:val="105"/>
          <w:sz w:val="23"/>
        </w:rPr>
        <w:t>задачи;</w:t>
      </w:r>
      <w:r>
        <w:rPr>
          <w:spacing w:val="1"/>
          <w:w w:val="105"/>
          <w:sz w:val="23"/>
        </w:rPr>
        <w:t xml:space="preserve"> </w:t>
      </w:r>
      <w:r>
        <w:rPr>
          <w:w w:val="105"/>
          <w:sz w:val="23"/>
        </w:rPr>
        <w:t>применять</w:t>
      </w:r>
      <w:r>
        <w:rPr>
          <w:spacing w:val="1"/>
          <w:w w:val="105"/>
          <w:sz w:val="23"/>
        </w:rPr>
        <w:t xml:space="preserve"> </w:t>
      </w:r>
      <w:r>
        <w:rPr>
          <w:w w:val="105"/>
          <w:sz w:val="23"/>
        </w:rPr>
        <w:t>информационно-</w:t>
      </w:r>
      <w:r>
        <w:rPr>
          <w:spacing w:val="1"/>
          <w:w w:val="105"/>
          <w:sz w:val="23"/>
        </w:rPr>
        <w:t xml:space="preserve"> </w:t>
      </w:r>
      <w:r>
        <w:rPr>
          <w:w w:val="105"/>
          <w:sz w:val="23"/>
        </w:rPr>
        <w:t>коммуникационные</w:t>
      </w:r>
      <w:r>
        <w:rPr>
          <w:w w:val="105"/>
          <w:sz w:val="23"/>
        </w:rPr>
        <w:tab/>
      </w:r>
      <w:r>
        <w:rPr>
          <w:sz w:val="23"/>
        </w:rPr>
        <w:t>технологии</w:t>
      </w:r>
    </w:p>
    <w:p w:rsidR="007F4E71" w:rsidRDefault="002F6E5B">
      <w:pPr>
        <w:pStyle w:val="a3"/>
        <w:tabs>
          <w:tab w:val="left" w:pos="1722"/>
          <w:tab w:val="left" w:pos="2567"/>
          <w:tab w:val="left" w:pos="3890"/>
          <w:tab w:val="left" w:pos="5666"/>
          <w:tab w:val="left" w:pos="7181"/>
          <w:tab w:val="left" w:pos="9634"/>
        </w:tabs>
        <w:spacing w:line="264" w:lineRule="exact"/>
        <w:ind w:firstLine="0"/>
      </w:pPr>
      <w:r>
        <w:t>(далее</w:t>
      </w:r>
      <w:r>
        <w:tab/>
        <w:t>–</w:t>
      </w:r>
      <w:r>
        <w:tab/>
        <w:t>ИКТ),</w:t>
      </w:r>
      <w:r>
        <w:tab/>
        <w:t>соблюдать</w:t>
      </w:r>
      <w:r>
        <w:tab/>
        <w:t>правила</w:t>
      </w:r>
      <w:r>
        <w:tab/>
        <w:t>информационной</w:t>
      </w:r>
      <w:r>
        <w:tab/>
        <w:t>безопасности.</w:t>
      </w:r>
    </w:p>
    <w:p w:rsidR="007F4E71" w:rsidRDefault="007F4E71">
      <w:pPr>
        <w:spacing w:line="264" w:lineRule="exact"/>
        <w:sectPr w:rsidR="007F4E71">
          <w:pgSz w:w="11910" w:h="16860"/>
          <w:pgMar w:top="820" w:right="20" w:bottom="280" w:left="740" w:header="582" w:footer="0" w:gutter="0"/>
          <w:cols w:space="720"/>
        </w:sectPr>
      </w:pPr>
    </w:p>
    <w:p w:rsidR="007F4E71" w:rsidRDefault="002F6E5B">
      <w:pPr>
        <w:pStyle w:val="a3"/>
        <w:spacing w:line="244" w:lineRule="auto"/>
        <w:ind w:right="567"/>
      </w:pPr>
      <w:r>
        <w:rPr>
          <w:w w:val="105"/>
        </w:rPr>
        <w:lastRenderedPageBreak/>
        <w:t>Предметные        результаты        изучения         литературы.        К         концу        обучения</w:t>
      </w:r>
      <w:r>
        <w:rPr>
          <w:spacing w:val="1"/>
          <w:w w:val="105"/>
        </w:rPr>
        <w:t xml:space="preserve"> </w:t>
      </w:r>
      <w:r>
        <w:rPr>
          <w:w w:val="105"/>
        </w:rPr>
        <w:t>в 5</w:t>
      </w:r>
      <w:r>
        <w:rPr>
          <w:spacing w:val="3"/>
          <w:w w:val="105"/>
        </w:rPr>
        <w:t xml:space="preserve"> </w:t>
      </w:r>
      <w:r>
        <w:rPr>
          <w:w w:val="105"/>
        </w:rPr>
        <w:t>классе</w:t>
      </w:r>
      <w:r>
        <w:rPr>
          <w:spacing w:val="2"/>
          <w:w w:val="105"/>
        </w:rPr>
        <w:t xml:space="preserve"> </w:t>
      </w:r>
      <w:r>
        <w:rPr>
          <w:w w:val="105"/>
        </w:rPr>
        <w:t>обучающийся научится:</w:t>
      </w:r>
    </w:p>
    <w:p w:rsidR="007F4E71" w:rsidRDefault="002F6E5B" w:rsidP="00B00584">
      <w:pPr>
        <w:pStyle w:val="a4"/>
        <w:numPr>
          <w:ilvl w:val="0"/>
          <w:numId w:val="38"/>
        </w:numPr>
        <w:tabs>
          <w:tab w:val="left" w:pos="1356"/>
        </w:tabs>
        <w:spacing w:before="4" w:line="249" w:lineRule="auto"/>
        <w:ind w:right="558" w:firstLine="706"/>
        <w:rPr>
          <w:sz w:val="23"/>
        </w:rPr>
      </w:pPr>
      <w:r>
        <w:rPr>
          <w:sz w:val="23"/>
        </w:rPr>
        <w:t>начальным       представлениям       об         общечеловеческой         ценности         литературы</w:t>
      </w:r>
      <w:r>
        <w:rPr>
          <w:spacing w:val="1"/>
          <w:sz w:val="23"/>
        </w:rPr>
        <w:t xml:space="preserve"> </w:t>
      </w:r>
      <w:r>
        <w:rPr>
          <w:spacing w:val="-1"/>
          <w:sz w:val="23"/>
        </w:rPr>
        <w:t>и</w:t>
      </w:r>
      <w:r>
        <w:rPr>
          <w:spacing w:val="11"/>
          <w:sz w:val="23"/>
        </w:rPr>
        <w:t xml:space="preserve"> </w:t>
      </w:r>
      <w:r>
        <w:rPr>
          <w:spacing w:val="-1"/>
          <w:sz w:val="23"/>
        </w:rPr>
        <w:t>её</w:t>
      </w:r>
      <w:r>
        <w:rPr>
          <w:spacing w:val="15"/>
          <w:sz w:val="23"/>
        </w:rPr>
        <w:t xml:space="preserve"> </w:t>
      </w:r>
      <w:r>
        <w:rPr>
          <w:spacing w:val="-1"/>
          <w:sz w:val="23"/>
        </w:rPr>
        <w:t>роли</w:t>
      </w:r>
      <w:r>
        <w:rPr>
          <w:spacing w:val="13"/>
          <w:sz w:val="23"/>
        </w:rPr>
        <w:t xml:space="preserve"> </w:t>
      </w:r>
      <w:r>
        <w:rPr>
          <w:spacing w:val="-1"/>
          <w:sz w:val="23"/>
        </w:rPr>
        <w:t>в</w:t>
      </w:r>
      <w:r>
        <w:rPr>
          <w:spacing w:val="14"/>
          <w:sz w:val="23"/>
        </w:rPr>
        <w:t xml:space="preserve"> </w:t>
      </w:r>
      <w:r>
        <w:rPr>
          <w:spacing w:val="-1"/>
          <w:sz w:val="23"/>
        </w:rPr>
        <w:t>воспитании</w:t>
      </w:r>
      <w:r>
        <w:rPr>
          <w:spacing w:val="14"/>
          <w:sz w:val="23"/>
        </w:rPr>
        <w:t xml:space="preserve"> </w:t>
      </w:r>
      <w:r>
        <w:rPr>
          <w:sz w:val="23"/>
        </w:rPr>
        <w:t>любви</w:t>
      </w:r>
      <w:r>
        <w:rPr>
          <w:spacing w:val="13"/>
          <w:sz w:val="23"/>
        </w:rPr>
        <w:t xml:space="preserve"> </w:t>
      </w:r>
      <w:r>
        <w:rPr>
          <w:sz w:val="23"/>
        </w:rPr>
        <w:t>к</w:t>
      </w:r>
      <w:r>
        <w:rPr>
          <w:spacing w:val="20"/>
          <w:sz w:val="23"/>
        </w:rPr>
        <w:t xml:space="preserve"> </w:t>
      </w:r>
      <w:r>
        <w:rPr>
          <w:sz w:val="23"/>
        </w:rPr>
        <w:t>Родине</w:t>
      </w:r>
      <w:r>
        <w:rPr>
          <w:spacing w:val="6"/>
          <w:sz w:val="23"/>
        </w:rPr>
        <w:t xml:space="preserve"> </w:t>
      </w:r>
      <w:r>
        <w:rPr>
          <w:sz w:val="23"/>
        </w:rPr>
        <w:t>и</w:t>
      </w:r>
      <w:r>
        <w:rPr>
          <w:spacing w:val="13"/>
          <w:sz w:val="23"/>
        </w:rPr>
        <w:t xml:space="preserve"> </w:t>
      </w:r>
      <w:r>
        <w:rPr>
          <w:sz w:val="23"/>
        </w:rPr>
        <w:t>дружбы</w:t>
      </w:r>
      <w:r>
        <w:rPr>
          <w:spacing w:val="11"/>
          <w:sz w:val="23"/>
        </w:rPr>
        <w:t xml:space="preserve"> </w:t>
      </w:r>
      <w:r>
        <w:rPr>
          <w:sz w:val="23"/>
        </w:rPr>
        <w:t>между</w:t>
      </w:r>
      <w:r>
        <w:rPr>
          <w:spacing w:val="2"/>
          <w:sz w:val="23"/>
        </w:rPr>
        <w:t xml:space="preserve"> </w:t>
      </w:r>
      <w:r>
        <w:rPr>
          <w:sz w:val="23"/>
        </w:rPr>
        <w:t>народами</w:t>
      </w:r>
      <w:r>
        <w:rPr>
          <w:spacing w:val="25"/>
          <w:sz w:val="23"/>
        </w:rPr>
        <w:t xml:space="preserve"> </w:t>
      </w:r>
      <w:r>
        <w:rPr>
          <w:sz w:val="23"/>
        </w:rPr>
        <w:t>Российской</w:t>
      </w:r>
      <w:r>
        <w:rPr>
          <w:spacing w:val="22"/>
          <w:sz w:val="23"/>
        </w:rPr>
        <w:t xml:space="preserve"> </w:t>
      </w:r>
      <w:r>
        <w:rPr>
          <w:sz w:val="23"/>
        </w:rPr>
        <w:t>Федерации</w:t>
      </w:r>
      <w:r>
        <w:rPr>
          <w:spacing w:val="-32"/>
          <w:sz w:val="23"/>
        </w:rPr>
        <w:t xml:space="preserve"> </w:t>
      </w:r>
      <w:r>
        <w:rPr>
          <w:sz w:val="23"/>
        </w:rPr>
        <w:t>;</w:t>
      </w:r>
    </w:p>
    <w:p w:rsidR="007F4E71" w:rsidRDefault="002F6E5B" w:rsidP="00B00584">
      <w:pPr>
        <w:pStyle w:val="a4"/>
        <w:numPr>
          <w:ilvl w:val="0"/>
          <w:numId w:val="38"/>
        </w:numPr>
        <w:tabs>
          <w:tab w:val="left" w:pos="1356"/>
        </w:tabs>
        <w:spacing w:line="252" w:lineRule="auto"/>
        <w:ind w:right="576" w:firstLine="706"/>
        <w:rPr>
          <w:sz w:val="23"/>
        </w:rPr>
      </w:pPr>
      <w:r>
        <w:rPr>
          <w:w w:val="105"/>
          <w:sz w:val="23"/>
        </w:rPr>
        <w:t>понимать, что литература — это вид искусства и что художественный текст отличается</w:t>
      </w:r>
      <w:r>
        <w:rPr>
          <w:spacing w:val="1"/>
          <w:w w:val="105"/>
          <w:sz w:val="23"/>
        </w:rPr>
        <w:t xml:space="preserve"> </w:t>
      </w:r>
      <w:r>
        <w:rPr>
          <w:w w:val="105"/>
          <w:sz w:val="23"/>
        </w:rPr>
        <w:t>от текста</w:t>
      </w:r>
      <w:r>
        <w:rPr>
          <w:spacing w:val="9"/>
          <w:w w:val="105"/>
          <w:sz w:val="23"/>
        </w:rPr>
        <w:t xml:space="preserve"> </w:t>
      </w:r>
      <w:r>
        <w:rPr>
          <w:w w:val="105"/>
          <w:sz w:val="23"/>
        </w:rPr>
        <w:t>научного,</w:t>
      </w:r>
      <w:r>
        <w:rPr>
          <w:spacing w:val="-2"/>
          <w:w w:val="105"/>
          <w:sz w:val="23"/>
        </w:rPr>
        <w:t xml:space="preserve"> </w:t>
      </w:r>
      <w:r>
        <w:rPr>
          <w:w w:val="105"/>
          <w:sz w:val="23"/>
        </w:rPr>
        <w:t>делового,</w:t>
      </w:r>
      <w:r>
        <w:rPr>
          <w:spacing w:val="5"/>
          <w:w w:val="105"/>
          <w:sz w:val="23"/>
        </w:rPr>
        <w:t xml:space="preserve"> </w:t>
      </w:r>
      <w:r>
        <w:rPr>
          <w:w w:val="105"/>
          <w:sz w:val="23"/>
        </w:rPr>
        <w:t>публицистического;</w:t>
      </w:r>
    </w:p>
    <w:p w:rsidR="007F4E71" w:rsidRDefault="002F6E5B" w:rsidP="00B00584">
      <w:pPr>
        <w:pStyle w:val="a4"/>
        <w:numPr>
          <w:ilvl w:val="0"/>
          <w:numId w:val="38"/>
        </w:numPr>
        <w:tabs>
          <w:tab w:val="left" w:pos="1356"/>
        </w:tabs>
        <w:spacing w:line="247" w:lineRule="auto"/>
        <w:ind w:right="567" w:firstLine="706"/>
        <w:rPr>
          <w:sz w:val="23"/>
        </w:rPr>
      </w:pPr>
      <w:r>
        <w:rPr>
          <w:w w:val="105"/>
          <w:sz w:val="23"/>
        </w:rPr>
        <w:t>владеть элементарными умениями воспринимать, анализировать, интерпретировать</w:t>
      </w:r>
      <w:r>
        <w:rPr>
          <w:spacing w:val="1"/>
          <w:w w:val="105"/>
          <w:sz w:val="23"/>
        </w:rPr>
        <w:t xml:space="preserve"> </w:t>
      </w:r>
      <w:r>
        <w:rPr>
          <w:w w:val="105"/>
          <w:sz w:val="23"/>
        </w:rPr>
        <w:t>и</w:t>
      </w:r>
      <w:r>
        <w:rPr>
          <w:spacing w:val="1"/>
          <w:w w:val="105"/>
          <w:sz w:val="23"/>
        </w:rPr>
        <w:t xml:space="preserve"> </w:t>
      </w:r>
      <w:r>
        <w:rPr>
          <w:w w:val="105"/>
          <w:sz w:val="23"/>
        </w:rPr>
        <w:t>оценивать</w:t>
      </w:r>
      <w:r>
        <w:rPr>
          <w:spacing w:val="3"/>
          <w:w w:val="105"/>
          <w:sz w:val="23"/>
        </w:rPr>
        <w:t xml:space="preserve"> </w:t>
      </w:r>
      <w:r>
        <w:rPr>
          <w:w w:val="105"/>
          <w:sz w:val="23"/>
        </w:rPr>
        <w:t>прочитанные</w:t>
      </w:r>
      <w:r>
        <w:rPr>
          <w:spacing w:val="-6"/>
          <w:w w:val="105"/>
          <w:sz w:val="23"/>
        </w:rPr>
        <w:t xml:space="preserve"> </w:t>
      </w:r>
      <w:r>
        <w:rPr>
          <w:w w:val="105"/>
          <w:sz w:val="23"/>
        </w:rPr>
        <w:t>произведения:</w:t>
      </w:r>
    </w:p>
    <w:p w:rsidR="007F4E71" w:rsidRDefault="002F6E5B" w:rsidP="00B00584">
      <w:pPr>
        <w:pStyle w:val="a4"/>
        <w:numPr>
          <w:ilvl w:val="0"/>
          <w:numId w:val="38"/>
        </w:numPr>
        <w:tabs>
          <w:tab w:val="left" w:pos="1356"/>
        </w:tabs>
        <w:spacing w:line="247" w:lineRule="auto"/>
        <w:ind w:right="550" w:firstLine="706"/>
        <w:rPr>
          <w:sz w:val="23"/>
        </w:rPr>
      </w:pPr>
      <w:r>
        <w:rPr>
          <w:w w:val="105"/>
          <w:sz w:val="23"/>
        </w:rPr>
        <w:t>определять тему и главную мысль произведения, иметь начальные представления</w:t>
      </w:r>
      <w:r>
        <w:rPr>
          <w:spacing w:val="61"/>
          <w:w w:val="105"/>
          <w:sz w:val="23"/>
        </w:rPr>
        <w:t xml:space="preserve"> </w:t>
      </w:r>
      <w:r>
        <w:rPr>
          <w:w w:val="105"/>
          <w:sz w:val="23"/>
        </w:rPr>
        <w:t>о</w:t>
      </w:r>
      <w:r>
        <w:rPr>
          <w:spacing w:val="1"/>
          <w:w w:val="105"/>
          <w:sz w:val="23"/>
        </w:rPr>
        <w:t xml:space="preserve"> </w:t>
      </w:r>
      <w:r>
        <w:rPr>
          <w:w w:val="105"/>
          <w:sz w:val="23"/>
        </w:rPr>
        <w:t>родах</w:t>
      </w:r>
      <w:r>
        <w:rPr>
          <w:spacing w:val="1"/>
          <w:w w:val="105"/>
          <w:sz w:val="23"/>
        </w:rPr>
        <w:t xml:space="preserve"> </w:t>
      </w:r>
      <w:r>
        <w:rPr>
          <w:w w:val="105"/>
          <w:sz w:val="23"/>
        </w:rPr>
        <w:t>и</w:t>
      </w:r>
      <w:r>
        <w:rPr>
          <w:spacing w:val="1"/>
          <w:w w:val="105"/>
          <w:sz w:val="23"/>
        </w:rPr>
        <w:t xml:space="preserve"> </w:t>
      </w:r>
      <w:r>
        <w:rPr>
          <w:w w:val="105"/>
          <w:sz w:val="23"/>
        </w:rPr>
        <w:t>жанрах</w:t>
      </w:r>
      <w:r>
        <w:rPr>
          <w:spacing w:val="1"/>
          <w:w w:val="105"/>
          <w:sz w:val="23"/>
        </w:rPr>
        <w:t xml:space="preserve"> </w:t>
      </w:r>
      <w:r>
        <w:rPr>
          <w:w w:val="105"/>
          <w:sz w:val="23"/>
        </w:rPr>
        <w:t>литературы,</w:t>
      </w:r>
      <w:r>
        <w:rPr>
          <w:spacing w:val="1"/>
          <w:w w:val="105"/>
          <w:sz w:val="23"/>
        </w:rPr>
        <w:t xml:space="preserve"> </w:t>
      </w:r>
      <w:r>
        <w:rPr>
          <w:w w:val="105"/>
          <w:sz w:val="23"/>
        </w:rPr>
        <w:t>характеризовать</w:t>
      </w:r>
      <w:r>
        <w:rPr>
          <w:spacing w:val="1"/>
          <w:w w:val="105"/>
          <w:sz w:val="23"/>
        </w:rPr>
        <w:t xml:space="preserve"> </w:t>
      </w:r>
      <w:r>
        <w:rPr>
          <w:w w:val="105"/>
          <w:sz w:val="23"/>
        </w:rPr>
        <w:t>героев-персонажей,</w:t>
      </w:r>
      <w:r>
        <w:rPr>
          <w:spacing w:val="1"/>
          <w:w w:val="105"/>
          <w:sz w:val="23"/>
        </w:rPr>
        <w:t xml:space="preserve"> </w:t>
      </w:r>
      <w:r>
        <w:rPr>
          <w:w w:val="105"/>
          <w:sz w:val="23"/>
        </w:rPr>
        <w:t>давать</w:t>
      </w:r>
      <w:r>
        <w:rPr>
          <w:spacing w:val="1"/>
          <w:w w:val="105"/>
          <w:sz w:val="23"/>
        </w:rPr>
        <w:t xml:space="preserve"> </w:t>
      </w:r>
      <w:r>
        <w:rPr>
          <w:w w:val="105"/>
          <w:sz w:val="23"/>
        </w:rPr>
        <w:t>их</w:t>
      </w:r>
      <w:r>
        <w:rPr>
          <w:spacing w:val="1"/>
          <w:w w:val="105"/>
          <w:sz w:val="23"/>
        </w:rPr>
        <w:t xml:space="preserve"> </w:t>
      </w:r>
      <w:r>
        <w:rPr>
          <w:w w:val="105"/>
          <w:sz w:val="23"/>
        </w:rPr>
        <w:t>сравнительные</w:t>
      </w:r>
      <w:r>
        <w:rPr>
          <w:spacing w:val="1"/>
          <w:w w:val="105"/>
          <w:sz w:val="23"/>
        </w:rPr>
        <w:t xml:space="preserve"> </w:t>
      </w:r>
      <w:r>
        <w:rPr>
          <w:w w:val="105"/>
          <w:sz w:val="23"/>
        </w:rPr>
        <w:t>характеристики,</w:t>
      </w:r>
      <w:r>
        <w:rPr>
          <w:spacing w:val="1"/>
          <w:w w:val="105"/>
          <w:sz w:val="23"/>
        </w:rPr>
        <w:t xml:space="preserve"> </w:t>
      </w:r>
      <w:r>
        <w:rPr>
          <w:w w:val="105"/>
          <w:sz w:val="23"/>
        </w:rPr>
        <w:t>выявлять</w:t>
      </w:r>
      <w:r>
        <w:rPr>
          <w:spacing w:val="1"/>
          <w:w w:val="105"/>
          <w:sz w:val="23"/>
        </w:rPr>
        <w:t xml:space="preserve"> </w:t>
      </w:r>
      <w:r>
        <w:rPr>
          <w:w w:val="105"/>
          <w:sz w:val="23"/>
        </w:rPr>
        <w:t>элементарные</w:t>
      </w:r>
      <w:r>
        <w:rPr>
          <w:spacing w:val="1"/>
          <w:w w:val="105"/>
          <w:sz w:val="23"/>
        </w:rPr>
        <w:t xml:space="preserve"> </w:t>
      </w:r>
      <w:r>
        <w:rPr>
          <w:w w:val="105"/>
          <w:sz w:val="23"/>
        </w:rPr>
        <w:t>особенности</w:t>
      </w:r>
      <w:r>
        <w:rPr>
          <w:spacing w:val="1"/>
          <w:w w:val="105"/>
          <w:sz w:val="23"/>
        </w:rPr>
        <w:t xml:space="preserve"> </w:t>
      </w:r>
      <w:r>
        <w:rPr>
          <w:w w:val="105"/>
          <w:sz w:val="23"/>
        </w:rPr>
        <w:t>языка</w:t>
      </w:r>
      <w:r>
        <w:rPr>
          <w:spacing w:val="1"/>
          <w:w w:val="105"/>
          <w:sz w:val="23"/>
        </w:rPr>
        <w:t xml:space="preserve"> </w:t>
      </w:r>
      <w:r>
        <w:rPr>
          <w:w w:val="105"/>
          <w:sz w:val="23"/>
        </w:rPr>
        <w:t>художественного</w:t>
      </w:r>
      <w:r>
        <w:rPr>
          <w:spacing w:val="1"/>
          <w:w w:val="105"/>
          <w:sz w:val="23"/>
        </w:rPr>
        <w:t xml:space="preserve"> </w:t>
      </w:r>
      <w:r>
        <w:rPr>
          <w:w w:val="105"/>
          <w:sz w:val="23"/>
        </w:rPr>
        <w:t>произведения,</w:t>
      </w:r>
      <w:r>
        <w:rPr>
          <w:spacing w:val="1"/>
          <w:w w:val="105"/>
          <w:sz w:val="23"/>
        </w:rPr>
        <w:t xml:space="preserve"> </w:t>
      </w:r>
      <w:r>
        <w:rPr>
          <w:w w:val="105"/>
          <w:sz w:val="23"/>
        </w:rPr>
        <w:t>поэтической</w:t>
      </w:r>
      <w:r>
        <w:rPr>
          <w:spacing w:val="8"/>
          <w:w w:val="105"/>
          <w:sz w:val="23"/>
        </w:rPr>
        <w:t xml:space="preserve"> </w:t>
      </w:r>
      <w:r>
        <w:rPr>
          <w:w w:val="105"/>
          <w:sz w:val="23"/>
        </w:rPr>
        <w:t>и</w:t>
      </w:r>
      <w:r>
        <w:rPr>
          <w:spacing w:val="2"/>
          <w:w w:val="105"/>
          <w:sz w:val="23"/>
        </w:rPr>
        <w:t xml:space="preserve"> </w:t>
      </w:r>
      <w:r>
        <w:rPr>
          <w:w w:val="105"/>
          <w:sz w:val="23"/>
        </w:rPr>
        <w:t>прозаической</w:t>
      </w:r>
      <w:r>
        <w:rPr>
          <w:spacing w:val="9"/>
          <w:w w:val="105"/>
          <w:sz w:val="23"/>
        </w:rPr>
        <w:t xml:space="preserve"> </w:t>
      </w:r>
      <w:r>
        <w:rPr>
          <w:w w:val="105"/>
          <w:sz w:val="23"/>
        </w:rPr>
        <w:t>речи;</w:t>
      </w:r>
    </w:p>
    <w:p w:rsidR="007F4E71" w:rsidRDefault="002F6E5B" w:rsidP="00B00584">
      <w:pPr>
        <w:pStyle w:val="a4"/>
        <w:numPr>
          <w:ilvl w:val="0"/>
          <w:numId w:val="38"/>
        </w:numPr>
        <w:tabs>
          <w:tab w:val="left" w:pos="1356"/>
          <w:tab w:val="left" w:pos="2966"/>
          <w:tab w:val="left" w:pos="4708"/>
          <w:tab w:val="left" w:pos="6550"/>
          <w:tab w:val="left" w:pos="9740"/>
        </w:tabs>
        <w:spacing w:line="247" w:lineRule="auto"/>
        <w:ind w:right="544" w:firstLine="706"/>
        <w:rPr>
          <w:sz w:val="23"/>
        </w:rPr>
      </w:pPr>
      <w:r>
        <w:rPr>
          <w:w w:val="105"/>
          <w:sz w:val="23"/>
        </w:rPr>
        <w:t>понимать</w:t>
      </w:r>
      <w:r>
        <w:rPr>
          <w:w w:val="105"/>
          <w:sz w:val="23"/>
        </w:rPr>
        <w:tab/>
        <w:t>смысловое</w:t>
      </w:r>
      <w:r>
        <w:rPr>
          <w:w w:val="105"/>
          <w:sz w:val="23"/>
        </w:rPr>
        <w:tab/>
        <w:t>наполнение</w:t>
      </w:r>
      <w:r>
        <w:rPr>
          <w:w w:val="105"/>
          <w:sz w:val="23"/>
        </w:rPr>
        <w:tab/>
        <w:t>теоретико-литературных</w:t>
      </w:r>
      <w:r>
        <w:rPr>
          <w:w w:val="105"/>
          <w:sz w:val="23"/>
        </w:rPr>
        <w:tab/>
      </w:r>
      <w:r>
        <w:rPr>
          <w:spacing w:val="-1"/>
          <w:w w:val="105"/>
          <w:sz w:val="23"/>
        </w:rPr>
        <w:t>понятий</w:t>
      </w:r>
      <w:r>
        <w:rPr>
          <w:spacing w:val="-58"/>
          <w:w w:val="105"/>
          <w:sz w:val="23"/>
        </w:rPr>
        <w:t xml:space="preserve"> </w:t>
      </w:r>
      <w:r>
        <w:rPr>
          <w:w w:val="105"/>
          <w:sz w:val="23"/>
        </w:rPr>
        <w:t>и</w:t>
      </w:r>
      <w:r>
        <w:rPr>
          <w:spacing w:val="1"/>
          <w:w w:val="105"/>
          <w:sz w:val="23"/>
        </w:rPr>
        <w:t xml:space="preserve"> </w:t>
      </w:r>
      <w:r>
        <w:rPr>
          <w:w w:val="105"/>
          <w:sz w:val="23"/>
        </w:rPr>
        <w:t>учиться</w:t>
      </w:r>
      <w:r>
        <w:rPr>
          <w:spacing w:val="1"/>
          <w:w w:val="105"/>
          <w:sz w:val="23"/>
        </w:rPr>
        <w:t xml:space="preserve"> </w:t>
      </w:r>
      <w:r>
        <w:rPr>
          <w:w w:val="105"/>
          <w:sz w:val="23"/>
        </w:rPr>
        <w:t>использовать</w:t>
      </w:r>
      <w:r>
        <w:rPr>
          <w:spacing w:val="1"/>
          <w:w w:val="105"/>
          <w:sz w:val="23"/>
        </w:rPr>
        <w:t xml:space="preserve"> </w:t>
      </w:r>
      <w:r>
        <w:rPr>
          <w:w w:val="105"/>
          <w:sz w:val="23"/>
        </w:rPr>
        <w:t>в</w:t>
      </w:r>
      <w:r>
        <w:rPr>
          <w:spacing w:val="1"/>
          <w:w w:val="105"/>
          <w:sz w:val="23"/>
        </w:rPr>
        <w:t xml:space="preserve"> </w:t>
      </w:r>
      <w:r>
        <w:rPr>
          <w:w w:val="105"/>
          <w:sz w:val="23"/>
        </w:rPr>
        <w:t>процессе</w:t>
      </w:r>
      <w:r>
        <w:rPr>
          <w:spacing w:val="1"/>
          <w:w w:val="105"/>
          <w:sz w:val="23"/>
        </w:rPr>
        <w:t xml:space="preserve"> </w:t>
      </w:r>
      <w:r>
        <w:rPr>
          <w:w w:val="105"/>
          <w:sz w:val="23"/>
        </w:rPr>
        <w:t>анализа</w:t>
      </w:r>
      <w:r>
        <w:rPr>
          <w:spacing w:val="1"/>
          <w:w w:val="105"/>
          <w:sz w:val="23"/>
        </w:rPr>
        <w:t xml:space="preserve"> </w:t>
      </w:r>
      <w:r>
        <w:rPr>
          <w:w w:val="105"/>
          <w:sz w:val="23"/>
        </w:rPr>
        <w:t>и</w:t>
      </w:r>
      <w:r>
        <w:rPr>
          <w:spacing w:val="1"/>
          <w:w w:val="105"/>
          <w:sz w:val="23"/>
        </w:rPr>
        <w:t xml:space="preserve"> </w:t>
      </w:r>
      <w:r>
        <w:rPr>
          <w:w w:val="105"/>
          <w:sz w:val="23"/>
        </w:rPr>
        <w:t>интерпретации</w:t>
      </w:r>
      <w:r>
        <w:rPr>
          <w:spacing w:val="1"/>
          <w:w w:val="105"/>
          <w:sz w:val="23"/>
        </w:rPr>
        <w:t xml:space="preserve"> </w:t>
      </w:r>
      <w:r>
        <w:rPr>
          <w:w w:val="105"/>
          <w:sz w:val="23"/>
        </w:rPr>
        <w:t>произведений</w:t>
      </w:r>
      <w:r>
        <w:rPr>
          <w:spacing w:val="1"/>
          <w:w w:val="105"/>
          <w:sz w:val="23"/>
        </w:rPr>
        <w:t xml:space="preserve"> </w:t>
      </w:r>
      <w:r>
        <w:rPr>
          <w:w w:val="105"/>
          <w:sz w:val="23"/>
        </w:rPr>
        <w:t>таких</w:t>
      </w:r>
      <w:r>
        <w:rPr>
          <w:spacing w:val="1"/>
          <w:w w:val="105"/>
          <w:sz w:val="23"/>
        </w:rPr>
        <w:t xml:space="preserve"> </w:t>
      </w:r>
      <w:r>
        <w:rPr>
          <w:w w:val="105"/>
          <w:sz w:val="23"/>
        </w:rPr>
        <w:t>теоретико-</w:t>
      </w:r>
      <w:r>
        <w:rPr>
          <w:spacing w:val="-58"/>
          <w:w w:val="105"/>
          <w:sz w:val="23"/>
        </w:rPr>
        <w:t xml:space="preserve"> </w:t>
      </w:r>
      <w:r>
        <w:rPr>
          <w:w w:val="105"/>
          <w:sz w:val="23"/>
        </w:rPr>
        <w:t>литературных понятий, как художественная литература и устное народное творчество, проза и</w:t>
      </w:r>
      <w:r>
        <w:rPr>
          <w:spacing w:val="1"/>
          <w:w w:val="105"/>
          <w:sz w:val="23"/>
        </w:rPr>
        <w:t xml:space="preserve"> </w:t>
      </w:r>
      <w:r>
        <w:rPr>
          <w:w w:val="105"/>
          <w:sz w:val="23"/>
        </w:rPr>
        <w:t>поэзия,</w:t>
      </w:r>
      <w:r>
        <w:rPr>
          <w:spacing w:val="1"/>
          <w:w w:val="105"/>
          <w:sz w:val="23"/>
        </w:rPr>
        <w:t xml:space="preserve"> </w:t>
      </w:r>
      <w:r>
        <w:rPr>
          <w:w w:val="105"/>
          <w:sz w:val="23"/>
        </w:rPr>
        <w:t>художественный</w:t>
      </w:r>
      <w:r>
        <w:rPr>
          <w:spacing w:val="1"/>
          <w:w w:val="105"/>
          <w:sz w:val="23"/>
        </w:rPr>
        <w:t xml:space="preserve"> </w:t>
      </w:r>
      <w:r>
        <w:rPr>
          <w:w w:val="105"/>
          <w:sz w:val="23"/>
        </w:rPr>
        <w:t>образ,</w:t>
      </w:r>
      <w:r>
        <w:rPr>
          <w:spacing w:val="1"/>
          <w:w w:val="105"/>
          <w:sz w:val="23"/>
        </w:rPr>
        <w:t xml:space="preserve"> </w:t>
      </w:r>
      <w:r>
        <w:rPr>
          <w:w w:val="105"/>
          <w:sz w:val="23"/>
        </w:rPr>
        <w:t>литературные</w:t>
      </w:r>
      <w:r>
        <w:rPr>
          <w:spacing w:val="1"/>
          <w:w w:val="105"/>
          <w:sz w:val="23"/>
        </w:rPr>
        <w:t xml:space="preserve"> </w:t>
      </w:r>
      <w:r>
        <w:rPr>
          <w:w w:val="105"/>
          <w:sz w:val="23"/>
        </w:rPr>
        <w:t>жанры</w:t>
      </w:r>
      <w:r>
        <w:rPr>
          <w:spacing w:val="1"/>
          <w:w w:val="105"/>
          <w:sz w:val="23"/>
        </w:rPr>
        <w:t xml:space="preserve"> </w:t>
      </w:r>
      <w:r>
        <w:rPr>
          <w:w w:val="105"/>
          <w:sz w:val="23"/>
        </w:rPr>
        <w:t>(народная</w:t>
      </w:r>
      <w:r>
        <w:rPr>
          <w:spacing w:val="1"/>
          <w:w w:val="105"/>
          <w:sz w:val="23"/>
        </w:rPr>
        <w:t xml:space="preserve"> </w:t>
      </w:r>
      <w:r>
        <w:rPr>
          <w:w w:val="105"/>
          <w:sz w:val="23"/>
        </w:rPr>
        <w:t>сказка,</w:t>
      </w:r>
      <w:r>
        <w:rPr>
          <w:spacing w:val="1"/>
          <w:w w:val="105"/>
          <w:sz w:val="23"/>
        </w:rPr>
        <w:t xml:space="preserve"> </w:t>
      </w:r>
      <w:r>
        <w:rPr>
          <w:w w:val="105"/>
          <w:sz w:val="23"/>
        </w:rPr>
        <w:t>литературная</w:t>
      </w:r>
      <w:r>
        <w:rPr>
          <w:spacing w:val="1"/>
          <w:w w:val="105"/>
          <w:sz w:val="23"/>
        </w:rPr>
        <w:t xml:space="preserve"> </w:t>
      </w:r>
      <w:r>
        <w:rPr>
          <w:w w:val="105"/>
          <w:sz w:val="23"/>
        </w:rPr>
        <w:t>сказка,</w:t>
      </w:r>
      <w:r>
        <w:rPr>
          <w:spacing w:val="1"/>
          <w:w w:val="105"/>
          <w:sz w:val="23"/>
        </w:rPr>
        <w:t xml:space="preserve"> </w:t>
      </w:r>
      <w:r>
        <w:rPr>
          <w:w w:val="105"/>
          <w:sz w:val="23"/>
        </w:rPr>
        <w:t>рассказ,</w:t>
      </w:r>
      <w:r>
        <w:rPr>
          <w:spacing w:val="1"/>
          <w:w w:val="105"/>
          <w:sz w:val="23"/>
        </w:rPr>
        <w:t xml:space="preserve"> </w:t>
      </w:r>
      <w:r>
        <w:rPr>
          <w:w w:val="105"/>
          <w:sz w:val="23"/>
        </w:rPr>
        <w:t>повесть,</w:t>
      </w:r>
      <w:r>
        <w:rPr>
          <w:spacing w:val="1"/>
          <w:w w:val="105"/>
          <w:sz w:val="23"/>
        </w:rPr>
        <w:t xml:space="preserve"> </w:t>
      </w:r>
      <w:r>
        <w:rPr>
          <w:w w:val="105"/>
          <w:sz w:val="23"/>
        </w:rPr>
        <w:t>стихотворение,</w:t>
      </w:r>
      <w:r>
        <w:rPr>
          <w:spacing w:val="1"/>
          <w:w w:val="105"/>
          <w:sz w:val="23"/>
        </w:rPr>
        <w:t xml:space="preserve"> </w:t>
      </w:r>
      <w:r>
        <w:rPr>
          <w:w w:val="105"/>
          <w:sz w:val="23"/>
        </w:rPr>
        <w:t>басня),</w:t>
      </w:r>
      <w:r>
        <w:rPr>
          <w:spacing w:val="1"/>
          <w:w w:val="105"/>
          <w:sz w:val="23"/>
        </w:rPr>
        <w:t xml:space="preserve"> </w:t>
      </w:r>
      <w:r>
        <w:rPr>
          <w:w w:val="105"/>
          <w:sz w:val="23"/>
        </w:rPr>
        <w:t>тема,</w:t>
      </w:r>
      <w:r>
        <w:rPr>
          <w:spacing w:val="1"/>
          <w:w w:val="105"/>
          <w:sz w:val="23"/>
        </w:rPr>
        <w:t xml:space="preserve"> </w:t>
      </w:r>
      <w:r>
        <w:rPr>
          <w:w w:val="105"/>
          <w:sz w:val="23"/>
        </w:rPr>
        <w:t>идея,</w:t>
      </w:r>
      <w:r>
        <w:rPr>
          <w:spacing w:val="1"/>
          <w:w w:val="105"/>
          <w:sz w:val="23"/>
        </w:rPr>
        <w:t xml:space="preserve"> </w:t>
      </w:r>
      <w:r>
        <w:rPr>
          <w:w w:val="105"/>
          <w:sz w:val="23"/>
        </w:rPr>
        <w:t>проблематика,</w:t>
      </w:r>
      <w:r>
        <w:rPr>
          <w:spacing w:val="1"/>
          <w:w w:val="105"/>
          <w:sz w:val="23"/>
        </w:rPr>
        <w:t xml:space="preserve"> </w:t>
      </w:r>
      <w:r>
        <w:rPr>
          <w:w w:val="105"/>
          <w:sz w:val="23"/>
        </w:rPr>
        <w:t>сюжет,</w:t>
      </w:r>
      <w:r>
        <w:rPr>
          <w:spacing w:val="1"/>
          <w:w w:val="105"/>
          <w:sz w:val="23"/>
        </w:rPr>
        <w:t xml:space="preserve"> </w:t>
      </w:r>
      <w:r>
        <w:rPr>
          <w:w w:val="105"/>
          <w:sz w:val="23"/>
        </w:rPr>
        <w:t>композиция,</w:t>
      </w:r>
      <w:r>
        <w:rPr>
          <w:spacing w:val="1"/>
          <w:w w:val="105"/>
          <w:sz w:val="23"/>
        </w:rPr>
        <w:t xml:space="preserve"> </w:t>
      </w:r>
      <w:r>
        <w:rPr>
          <w:w w:val="105"/>
          <w:sz w:val="23"/>
        </w:rPr>
        <w:t>литературный</w:t>
      </w:r>
      <w:r>
        <w:rPr>
          <w:spacing w:val="1"/>
          <w:w w:val="105"/>
          <w:sz w:val="23"/>
        </w:rPr>
        <w:t xml:space="preserve"> </w:t>
      </w:r>
      <w:r>
        <w:rPr>
          <w:w w:val="105"/>
          <w:sz w:val="23"/>
        </w:rPr>
        <w:t>герой</w:t>
      </w:r>
      <w:r>
        <w:rPr>
          <w:spacing w:val="1"/>
          <w:w w:val="105"/>
          <w:sz w:val="23"/>
        </w:rPr>
        <w:t xml:space="preserve"> </w:t>
      </w:r>
      <w:r>
        <w:rPr>
          <w:w w:val="105"/>
          <w:sz w:val="23"/>
        </w:rPr>
        <w:t>(персонаж),</w:t>
      </w:r>
      <w:r>
        <w:rPr>
          <w:spacing w:val="1"/>
          <w:w w:val="105"/>
          <w:sz w:val="23"/>
        </w:rPr>
        <w:t xml:space="preserve"> </w:t>
      </w:r>
      <w:r>
        <w:rPr>
          <w:w w:val="105"/>
          <w:sz w:val="23"/>
        </w:rPr>
        <w:t>речевая</w:t>
      </w:r>
      <w:r>
        <w:rPr>
          <w:spacing w:val="1"/>
          <w:w w:val="105"/>
          <w:sz w:val="23"/>
        </w:rPr>
        <w:t xml:space="preserve"> </w:t>
      </w:r>
      <w:r>
        <w:rPr>
          <w:w w:val="105"/>
          <w:sz w:val="23"/>
        </w:rPr>
        <w:t>характеристика</w:t>
      </w:r>
      <w:r>
        <w:rPr>
          <w:spacing w:val="1"/>
          <w:w w:val="105"/>
          <w:sz w:val="23"/>
        </w:rPr>
        <w:t xml:space="preserve"> </w:t>
      </w:r>
      <w:r>
        <w:rPr>
          <w:w w:val="105"/>
          <w:sz w:val="23"/>
        </w:rPr>
        <w:t>персонажей,</w:t>
      </w:r>
      <w:r>
        <w:rPr>
          <w:spacing w:val="1"/>
          <w:w w:val="105"/>
          <w:sz w:val="23"/>
        </w:rPr>
        <w:t xml:space="preserve"> </w:t>
      </w:r>
      <w:r>
        <w:rPr>
          <w:w w:val="105"/>
          <w:sz w:val="23"/>
        </w:rPr>
        <w:t>портрет,</w:t>
      </w:r>
      <w:r>
        <w:rPr>
          <w:spacing w:val="1"/>
          <w:w w:val="105"/>
          <w:sz w:val="23"/>
        </w:rPr>
        <w:t xml:space="preserve"> </w:t>
      </w:r>
      <w:r>
        <w:rPr>
          <w:w w:val="105"/>
          <w:sz w:val="23"/>
        </w:rPr>
        <w:t>пейзаж,</w:t>
      </w:r>
      <w:r>
        <w:rPr>
          <w:spacing w:val="1"/>
          <w:w w:val="105"/>
          <w:sz w:val="23"/>
        </w:rPr>
        <w:t xml:space="preserve"> </w:t>
      </w:r>
      <w:r>
        <w:rPr>
          <w:w w:val="105"/>
          <w:sz w:val="23"/>
        </w:rPr>
        <w:t>художественная</w:t>
      </w:r>
      <w:r>
        <w:rPr>
          <w:spacing w:val="-10"/>
          <w:w w:val="105"/>
          <w:sz w:val="23"/>
        </w:rPr>
        <w:t xml:space="preserve"> </w:t>
      </w:r>
      <w:r>
        <w:rPr>
          <w:w w:val="105"/>
          <w:sz w:val="23"/>
        </w:rPr>
        <w:t>деталь,</w:t>
      </w:r>
      <w:r>
        <w:rPr>
          <w:spacing w:val="-6"/>
          <w:w w:val="105"/>
          <w:sz w:val="23"/>
        </w:rPr>
        <w:t xml:space="preserve"> </w:t>
      </w:r>
      <w:r>
        <w:rPr>
          <w:w w:val="105"/>
          <w:sz w:val="23"/>
        </w:rPr>
        <w:t>эпитет,</w:t>
      </w:r>
      <w:r>
        <w:rPr>
          <w:spacing w:val="-5"/>
          <w:w w:val="105"/>
          <w:sz w:val="23"/>
        </w:rPr>
        <w:t xml:space="preserve"> </w:t>
      </w:r>
      <w:r>
        <w:rPr>
          <w:w w:val="105"/>
          <w:sz w:val="23"/>
        </w:rPr>
        <w:t>сравнение,</w:t>
      </w:r>
      <w:r>
        <w:rPr>
          <w:spacing w:val="-5"/>
          <w:w w:val="105"/>
          <w:sz w:val="23"/>
        </w:rPr>
        <w:t xml:space="preserve"> </w:t>
      </w:r>
      <w:r>
        <w:rPr>
          <w:w w:val="105"/>
          <w:sz w:val="23"/>
        </w:rPr>
        <w:t>метафора,</w:t>
      </w:r>
      <w:r>
        <w:rPr>
          <w:spacing w:val="-4"/>
          <w:w w:val="105"/>
          <w:sz w:val="23"/>
        </w:rPr>
        <w:t xml:space="preserve"> </w:t>
      </w:r>
      <w:r>
        <w:rPr>
          <w:w w:val="105"/>
          <w:sz w:val="23"/>
        </w:rPr>
        <w:t>олицетворение,</w:t>
      </w:r>
      <w:r>
        <w:rPr>
          <w:spacing w:val="-4"/>
          <w:w w:val="105"/>
          <w:sz w:val="23"/>
        </w:rPr>
        <w:t xml:space="preserve"> </w:t>
      </w:r>
      <w:r>
        <w:rPr>
          <w:w w:val="105"/>
          <w:sz w:val="23"/>
        </w:rPr>
        <w:t>аллегория;</w:t>
      </w:r>
      <w:r>
        <w:rPr>
          <w:spacing w:val="-6"/>
          <w:w w:val="105"/>
          <w:sz w:val="23"/>
        </w:rPr>
        <w:t xml:space="preserve"> </w:t>
      </w:r>
      <w:r>
        <w:rPr>
          <w:w w:val="105"/>
          <w:sz w:val="23"/>
        </w:rPr>
        <w:t>ритм,</w:t>
      </w:r>
      <w:r>
        <w:rPr>
          <w:spacing w:val="-8"/>
          <w:w w:val="105"/>
          <w:sz w:val="23"/>
        </w:rPr>
        <w:t xml:space="preserve"> </w:t>
      </w:r>
      <w:r>
        <w:rPr>
          <w:w w:val="105"/>
          <w:sz w:val="23"/>
        </w:rPr>
        <w:t>рифма;</w:t>
      </w:r>
    </w:p>
    <w:p w:rsidR="007F4E71" w:rsidRDefault="002F6E5B" w:rsidP="00B00584">
      <w:pPr>
        <w:pStyle w:val="a4"/>
        <w:numPr>
          <w:ilvl w:val="0"/>
          <w:numId w:val="38"/>
        </w:numPr>
        <w:tabs>
          <w:tab w:val="left" w:pos="1356"/>
        </w:tabs>
        <w:ind w:left="1355" w:hanging="262"/>
        <w:rPr>
          <w:sz w:val="23"/>
        </w:rPr>
      </w:pPr>
      <w:r>
        <w:rPr>
          <w:sz w:val="23"/>
        </w:rPr>
        <w:t>сопоставлять</w:t>
      </w:r>
      <w:r>
        <w:rPr>
          <w:spacing w:val="37"/>
          <w:sz w:val="23"/>
        </w:rPr>
        <w:t xml:space="preserve"> </w:t>
      </w:r>
      <w:r>
        <w:rPr>
          <w:sz w:val="23"/>
        </w:rPr>
        <w:t>темы</w:t>
      </w:r>
      <w:r>
        <w:rPr>
          <w:spacing w:val="26"/>
          <w:sz w:val="23"/>
        </w:rPr>
        <w:t xml:space="preserve"> </w:t>
      </w:r>
      <w:r>
        <w:rPr>
          <w:sz w:val="23"/>
        </w:rPr>
        <w:t>и</w:t>
      </w:r>
      <w:r>
        <w:rPr>
          <w:spacing w:val="42"/>
          <w:sz w:val="23"/>
        </w:rPr>
        <w:t xml:space="preserve"> </w:t>
      </w:r>
      <w:r>
        <w:rPr>
          <w:sz w:val="23"/>
        </w:rPr>
        <w:t>сюжеты</w:t>
      </w:r>
      <w:r>
        <w:rPr>
          <w:spacing w:val="25"/>
          <w:sz w:val="23"/>
        </w:rPr>
        <w:t xml:space="preserve"> </w:t>
      </w:r>
      <w:r>
        <w:rPr>
          <w:sz w:val="23"/>
        </w:rPr>
        <w:t>произведений,</w:t>
      </w:r>
      <w:r>
        <w:rPr>
          <w:spacing w:val="25"/>
          <w:sz w:val="23"/>
        </w:rPr>
        <w:t xml:space="preserve"> </w:t>
      </w:r>
      <w:r>
        <w:rPr>
          <w:sz w:val="23"/>
        </w:rPr>
        <w:t>образы</w:t>
      </w:r>
      <w:r>
        <w:rPr>
          <w:spacing w:val="37"/>
          <w:sz w:val="23"/>
        </w:rPr>
        <w:t xml:space="preserve"> </w:t>
      </w:r>
      <w:r>
        <w:rPr>
          <w:sz w:val="23"/>
        </w:rPr>
        <w:t>персонажей;</w:t>
      </w:r>
    </w:p>
    <w:p w:rsidR="007F4E71" w:rsidRDefault="002F6E5B" w:rsidP="00B00584">
      <w:pPr>
        <w:pStyle w:val="a4"/>
        <w:numPr>
          <w:ilvl w:val="0"/>
          <w:numId w:val="38"/>
        </w:numPr>
        <w:tabs>
          <w:tab w:val="left" w:pos="1356"/>
        </w:tabs>
        <w:spacing w:before="12" w:line="244" w:lineRule="auto"/>
        <w:ind w:right="563" w:firstLine="706"/>
        <w:rPr>
          <w:sz w:val="23"/>
        </w:rPr>
      </w:pPr>
      <w:r>
        <w:rPr>
          <w:w w:val="105"/>
          <w:sz w:val="23"/>
        </w:rPr>
        <w:t>сопоставлять</w:t>
      </w:r>
      <w:r>
        <w:rPr>
          <w:spacing w:val="1"/>
          <w:w w:val="105"/>
          <w:sz w:val="23"/>
        </w:rPr>
        <w:t xml:space="preserve"> </w:t>
      </w:r>
      <w:r>
        <w:rPr>
          <w:w w:val="105"/>
          <w:sz w:val="23"/>
        </w:rPr>
        <w:t>с</w:t>
      </w:r>
      <w:r>
        <w:rPr>
          <w:spacing w:val="1"/>
          <w:w w:val="105"/>
          <w:sz w:val="23"/>
        </w:rPr>
        <w:t xml:space="preserve"> </w:t>
      </w:r>
      <w:r>
        <w:rPr>
          <w:w w:val="105"/>
          <w:sz w:val="23"/>
        </w:rPr>
        <w:t>помощью</w:t>
      </w:r>
      <w:r>
        <w:rPr>
          <w:spacing w:val="1"/>
          <w:w w:val="105"/>
          <w:sz w:val="23"/>
        </w:rPr>
        <w:t xml:space="preserve"> </w:t>
      </w:r>
      <w:r>
        <w:rPr>
          <w:w w:val="105"/>
          <w:sz w:val="23"/>
        </w:rPr>
        <w:t>учителя</w:t>
      </w:r>
      <w:r>
        <w:rPr>
          <w:spacing w:val="1"/>
          <w:w w:val="105"/>
          <w:sz w:val="23"/>
        </w:rPr>
        <w:t xml:space="preserve"> </w:t>
      </w:r>
      <w:r>
        <w:rPr>
          <w:w w:val="105"/>
          <w:sz w:val="23"/>
        </w:rPr>
        <w:t>изученные</w:t>
      </w:r>
      <w:r>
        <w:rPr>
          <w:spacing w:val="1"/>
          <w:w w:val="105"/>
          <w:sz w:val="23"/>
        </w:rPr>
        <w:t xml:space="preserve"> </w:t>
      </w:r>
      <w:r>
        <w:rPr>
          <w:w w:val="105"/>
          <w:sz w:val="23"/>
        </w:rPr>
        <w:t>и</w:t>
      </w:r>
      <w:r>
        <w:rPr>
          <w:spacing w:val="1"/>
          <w:w w:val="105"/>
          <w:sz w:val="23"/>
        </w:rPr>
        <w:t xml:space="preserve"> </w:t>
      </w:r>
      <w:r>
        <w:rPr>
          <w:w w:val="105"/>
          <w:sz w:val="23"/>
        </w:rPr>
        <w:t>самостоятельно</w:t>
      </w:r>
      <w:r>
        <w:rPr>
          <w:spacing w:val="1"/>
          <w:w w:val="105"/>
          <w:sz w:val="23"/>
        </w:rPr>
        <w:t xml:space="preserve"> </w:t>
      </w:r>
      <w:r>
        <w:rPr>
          <w:w w:val="105"/>
          <w:sz w:val="23"/>
        </w:rPr>
        <w:t>прочитанные</w:t>
      </w:r>
      <w:r>
        <w:rPr>
          <w:spacing w:val="-58"/>
          <w:w w:val="105"/>
          <w:sz w:val="23"/>
        </w:rPr>
        <w:t xml:space="preserve"> </w:t>
      </w:r>
      <w:r>
        <w:rPr>
          <w:sz w:val="23"/>
        </w:rPr>
        <w:t>произведения</w:t>
      </w:r>
      <w:r>
        <w:rPr>
          <w:spacing w:val="1"/>
          <w:sz w:val="23"/>
        </w:rPr>
        <w:t xml:space="preserve"> </w:t>
      </w:r>
      <w:r>
        <w:rPr>
          <w:sz w:val="23"/>
        </w:rPr>
        <w:t>фольклора</w:t>
      </w:r>
      <w:r>
        <w:rPr>
          <w:spacing w:val="57"/>
          <w:sz w:val="23"/>
        </w:rPr>
        <w:t xml:space="preserve"> </w:t>
      </w:r>
      <w:r>
        <w:rPr>
          <w:sz w:val="23"/>
        </w:rPr>
        <w:t>и художественной</w:t>
      </w:r>
      <w:r>
        <w:rPr>
          <w:spacing w:val="58"/>
          <w:sz w:val="23"/>
        </w:rPr>
        <w:t xml:space="preserve"> </w:t>
      </w:r>
      <w:r>
        <w:rPr>
          <w:sz w:val="23"/>
        </w:rPr>
        <w:t>литературы</w:t>
      </w:r>
      <w:r>
        <w:rPr>
          <w:spacing w:val="57"/>
          <w:sz w:val="23"/>
        </w:rPr>
        <w:t xml:space="preserve"> </w:t>
      </w:r>
      <w:r>
        <w:rPr>
          <w:sz w:val="23"/>
        </w:rPr>
        <w:t>с произведениями</w:t>
      </w:r>
      <w:r>
        <w:rPr>
          <w:spacing w:val="58"/>
          <w:sz w:val="23"/>
        </w:rPr>
        <w:t xml:space="preserve"> </w:t>
      </w:r>
      <w:r>
        <w:rPr>
          <w:sz w:val="23"/>
        </w:rPr>
        <w:t>других видов</w:t>
      </w:r>
      <w:r>
        <w:rPr>
          <w:spacing w:val="57"/>
          <w:sz w:val="23"/>
        </w:rPr>
        <w:t xml:space="preserve"> </w:t>
      </w:r>
      <w:r>
        <w:rPr>
          <w:sz w:val="23"/>
        </w:rPr>
        <w:t>искусства</w:t>
      </w:r>
      <w:r>
        <w:rPr>
          <w:spacing w:val="1"/>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возраста,</w:t>
      </w:r>
      <w:r>
        <w:rPr>
          <w:spacing w:val="3"/>
          <w:w w:val="105"/>
          <w:sz w:val="23"/>
        </w:rPr>
        <w:t xml:space="preserve"> </w:t>
      </w:r>
      <w:r>
        <w:rPr>
          <w:w w:val="105"/>
          <w:sz w:val="23"/>
        </w:rPr>
        <w:t>литературного</w:t>
      </w:r>
      <w:r>
        <w:rPr>
          <w:spacing w:val="3"/>
          <w:w w:val="105"/>
          <w:sz w:val="23"/>
        </w:rPr>
        <w:t xml:space="preserve"> </w:t>
      </w:r>
      <w:r>
        <w:rPr>
          <w:w w:val="105"/>
          <w:sz w:val="23"/>
        </w:rPr>
        <w:t>развития</w:t>
      </w:r>
      <w:r>
        <w:rPr>
          <w:spacing w:val="3"/>
          <w:w w:val="105"/>
          <w:sz w:val="23"/>
        </w:rPr>
        <w:t xml:space="preserve"> </w:t>
      </w:r>
      <w:r>
        <w:rPr>
          <w:w w:val="105"/>
          <w:sz w:val="23"/>
        </w:rPr>
        <w:t>обучающихся);</w:t>
      </w:r>
    </w:p>
    <w:p w:rsidR="007F4E71" w:rsidRDefault="002F6E5B" w:rsidP="00B00584">
      <w:pPr>
        <w:pStyle w:val="a4"/>
        <w:numPr>
          <w:ilvl w:val="0"/>
          <w:numId w:val="38"/>
        </w:numPr>
        <w:tabs>
          <w:tab w:val="left" w:pos="1356"/>
        </w:tabs>
        <w:spacing w:before="10" w:line="244" w:lineRule="auto"/>
        <w:ind w:right="563" w:firstLine="706"/>
        <w:rPr>
          <w:sz w:val="23"/>
        </w:rPr>
      </w:pPr>
      <w:r>
        <w:rPr>
          <w:w w:val="105"/>
          <w:sz w:val="23"/>
        </w:rPr>
        <w:t>выразительно читать, в том числе наизусть (не менее 5 поэтических произведений, не</w:t>
      </w:r>
      <w:r>
        <w:rPr>
          <w:spacing w:val="1"/>
          <w:w w:val="105"/>
          <w:sz w:val="23"/>
        </w:rPr>
        <w:t xml:space="preserve"> </w:t>
      </w:r>
      <w:r>
        <w:rPr>
          <w:w w:val="105"/>
          <w:sz w:val="23"/>
        </w:rPr>
        <w:t>выученных</w:t>
      </w:r>
      <w:r>
        <w:rPr>
          <w:spacing w:val="1"/>
          <w:w w:val="105"/>
          <w:sz w:val="23"/>
        </w:rPr>
        <w:t xml:space="preserve"> </w:t>
      </w:r>
      <w:r>
        <w:rPr>
          <w:w w:val="105"/>
          <w:sz w:val="23"/>
        </w:rPr>
        <w:t>ранее),</w:t>
      </w:r>
      <w:r>
        <w:rPr>
          <w:spacing w:val="1"/>
          <w:w w:val="105"/>
          <w:sz w:val="23"/>
        </w:rPr>
        <w:t xml:space="preserve"> </w:t>
      </w:r>
      <w:r>
        <w:rPr>
          <w:w w:val="105"/>
          <w:sz w:val="23"/>
        </w:rPr>
        <w:t>передавая</w:t>
      </w:r>
      <w:r>
        <w:rPr>
          <w:spacing w:val="1"/>
          <w:w w:val="105"/>
          <w:sz w:val="23"/>
        </w:rPr>
        <w:t xml:space="preserve"> </w:t>
      </w:r>
      <w:r>
        <w:rPr>
          <w:w w:val="105"/>
          <w:sz w:val="23"/>
        </w:rPr>
        <w:t>личное</w:t>
      </w:r>
      <w:r>
        <w:rPr>
          <w:spacing w:val="1"/>
          <w:w w:val="105"/>
          <w:sz w:val="23"/>
        </w:rPr>
        <w:t xml:space="preserve"> </w:t>
      </w:r>
      <w:r>
        <w:rPr>
          <w:w w:val="105"/>
          <w:sz w:val="23"/>
        </w:rPr>
        <w:t>отношение</w:t>
      </w:r>
      <w:r>
        <w:rPr>
          <w:spacing w:val="1"/>
          <w:w w:val="105"/>
          <w:sz w:val="23"/>
        </w:rPr>
        <w:t xml:space="preserve"> </w:t>
      </w:r>
      <w:r>
        <w:rPr>
          <w:w w:val="105"/>
          <w:sz w:val="23"/>
        </w:rPr>
        <w:t>к</w:t>
      </w:r>
      <w:r>
        <w:rPr>
          <w:spacing w:val="1"/>
          <w:w w:val="105"/>
          <w:sz w:val="23"/>
        </w:rPr>
        <w:t xml:space="preserve"> </w:t>
      </w:r>
      <w:r>
        <w:rPr>
          <w:w w:val="105"/>
          <w:sz w:val="23"/>
        </w:rPr>
        <w:t>произведению</w:t>
      </w:r>
      <w:r>
        <w:rPr>
          <w:spacing w:val="1"/>
          <w:w w:val="105"/>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литературного</w:t>
      </w:r>
      <w:r>
        <w:rPr>
          <w:spacing w:val="1"/>
          <w:w w:val="105"/>
          <w:sz w:val="23"/>
        </w:rPr>
        <w:t xml:space="preserve"> </w:t>
      </w:r>
      <w:r>
        <w:rPr>
          <w:w w:val="105"/>
          <w:sz w:val="23"/>
        </w:rPr>
        <w:t>развития</w:t>
      </w:r>
      <w:r>
        <w:rPr>
          <w:spacing w:val="-1"/>
          <w:w w:val="105"/>
          <w:sz w:val="23"/>
        </w:rPr>
        <w:t xml:space="preserve"> </w:t>
      </w:r>
      <w:r>
        <w:rPr>
          <w:w w:val="105"/>
          <w:sz w:val="23"/>
        </w:rPr>
        <w:t>и индивидуальных</w:t>
      </w:r>
      <w:r>
        <w:rPr>
          <w:spacing w:val="3"/>
          <w:w w:val="105"/>
          <w:sz w:val="23"/>
        </w:rPr>
        <w:t xml:space="preserve"> </w:t>
      </w:r>
      <w:r>
        <w:rPr>
          <w:w w:val="105"/>
          <w:sz w:val="23"/>
        </w:rPr>
        <w:t>особенностей</w:t>
      </w:r>
      <w:r>
        <w:rPr>
          <w:spacing w:val="5"/>
          <w:w w:val="105"/>
          <w:sz w:val="23"/>
        </w:rPr>
        <w:t xml:space="preserve"> </w:t>
      </w:r>
      <w:r>
        <w:rPr>
          <w:w w:val="105"/>
          <w:sz w:val="23"/>
        </w:rPr>
        <w:t>обучающихся);</w:t>
      </w:r>
    </w:p>
    <w:p w:rsidR="007F4E71" w:rsidRDefault="002F6E5B" w:rsidP="00B00584">
      <w:pPr>
        <w:pStyle w:val="a4"/>
        <w:numPr>
          <w:ilvl w:val="0"/>
          <w:numId w:val="38"/>
        </w:numPr>
        <w:tabs>
          <w:tab w:val="left" w:pos="1356"/>
          <w:tab w:val="left" w:pos="3571"/>
          <w:tab w:val="left" w:pos="4485"/>
          <w:tab w:val="left" w:pos="6024"/>
          <w:tab w:val="left" w:pos="6953"/>
          <w:tab w:val="left" w:pos="9106"/>
        </w:tabs>
        <w:spacing w:before="9" w:line="247" w:lineRule="auto"/>
        <w:ind w:right="565" w:firstLine="706"/>
        <w:rPr>
          <w:sz w:val="23"/>
        </w:rPr>
      </w:pPr>
      <w:r>
        <w:rPr>
          <w:w w:val="105"/>
          <w:sz w:val="23"/>
        </w:rPr>
        <w:t>пересказывать прочитанное произведение, используя подробный, сжатый, выборочный</w:t>
      </w:r>
      <w:r>
        <w:rPr>
          <w:spacing w:val="1"/>
          <w:w w:val="105"/>
          <w:sz w:val="23"/>
        </w:rPr>
        <w:t xml:space="preserve"> </w:t>
      </w:r>
      <w:proofErr w:type="spellStart"/>
      <w:r>
        <w:rPr>
          <w:w w:val="105"/>
          <w:sz w:val="23"/>
        </w:rPr>
        <w:t>пересказ,отвечать</w:t>
      </w:r>
      <w:proofErr w:type="spellEnd"/>
      <w:r>
        <w:rPr>
          <w:w w:val="105"/>
          <w:sz w:val="23"/>
        </w:rPr>
        <w:tab/>
        <w:t>на</w:t>
      </w:r>
      <w:r>
        <w:rPr>
          <w:w w:val="105"/>
          <w:sz w:val="23"/>
        </w:rPr>
        <w:tab/>
        <w:t>вопросы</w:t>
      </w:r>
      <w:r>
        <w:rPr>
          <w:w w:val="105"/>
          <w:sz w:val="23"/>
        </w:rPr>
        <w:tab/>
        <w:t>по</w:t>
      </w:r>
      <w:r>
        <w:rPr>
          <w:w w:val="105"/>
          <w:sz w:val="23"/>
        </w:rPr>
        <w:tab/>
        <w:t>прочитанному</w:t>
      </w:r>
      <w:r>
        <w:rPr>
          <w:w w:val="105"/>
          <w:sz w:val="23"/>
        </w:rPr>
        <w:tab/>
      </w:r>
      <w:r>
        <w:rPr>
          <w:sz w:val="23"/>
        </w:rPr>
        <w:t>произведению</w:t>
      </w:r>
      <w:r>
        <w:rPr>
          <w:spacing w:val="1"/>
          <w:sz w:val="23"/>
        </w:rPr>
        <w:t xml:space="preserve"> </w:t>
      </w:r>
      <w:r>
        <w:rPr>
          <w:w w:val="105"/>
          <w:sz w:val="23"/>
        </w:rPr>
        <w:t>и</w:t>
      </w:r>
      <w:r>
        <w:rPr>
          <w:spacing w:val="-1"/>
          <w:w w:val="105"/>
          <w:sz w:val="23"/>
        </w:rPr>
        <w:t xml:space="preserve"> </w:t>
      </w:r>
      <w:r>
        <w:rPr>
          <w:w w:val="105"/>
          <w:sz w:val="23"/>
        </w:rPr>
        <w:t>с</w:t>
      </w:r>
      <w:r>
        <w:rPr>
          <w:spacing w:val="-8"/>
          <w:w w:val="105"/>
          <w:sz w:val="23"/>
        </w:rPr>
        <w:t xml:space="preserve"> </w:t>
      </w:r>
      <w:r>
        <w:rPr>
          <w:w w:val="105"/>
          <w:sz w:val="23"/>
        </w:rPr>
        <w:t>помощью</w:t>
      </w:r>
      <w:r>
        <w:rPr>
          <w:spacing w:val="9"/>
          <w:w w:val="105"/>
          <w:sz w:val="23"/>
        </w:rPr>
        <w:t xml:space="preserve"> </w:t>
      </w:r>
      <w:r>
        <w:rPr>
          <w:w w:val="105"/>
          <w:sz w:val="23"/>
        </w:rPr>
        <w:t>учителя</w:t>
      </w:r>
      <w:r>
        <w:rPr>
          <w:spacing w:val="6"/>
          <w:w w:val="105"/>
          <w:sz w:val="23"/>
        </w:rPr>
        <w:t xml:space="preserve"> </w:t>
      </w:r>
      <w:r>
        <w:rPr>
          <w:w w:val="105"/>
          <w:sz w:val="23"/>
        </w:rPr>
        <w:t>формулировать</w:t>
      </w:r>
      <w:r>
        <w:rPr>
          <w:spacing w:val="6"/>
          <w:w w:val="105"/>
          <w:sz w:val="23"/>
        </w:rPr>
        <w:t xml:space="preserve"> </w:t>
      </w:r>
      <w:r>
        <w:rPr>
          <w:w w:val="105"/>
          <w:sz w:val="23"/>
        </w:rPr>
        <w:t>вопросы</w:t>
      </w:r>
      <w:r>
        <w:rPr>
          <w:spacing w:val="7"/>
          <w:w w:val="105"/>
          <w:sz w:val="23"/>
        </w:rPr>
        <w:t xml:space="preserve"> </w:t>
      </w:r>
      <w:r>
        <w:rPr>
          <w:w w:val="105"/>
          <w:sz w:val="23"/>
        </w:rPr>
        <w:t>к</w:t>
      </w:r>
      <w:r>
        <w:rPr>
          <w:spacing w:val="1"/>
          <w:w w:val="105"/>
          <w:sz w:val="23"/>
        </w:rPr>
        <w:t xml:space="preserve"> </w:t>
      </w:r>
      <w:r>
        <w:rPr>
          <w:w w:val="105"/>
          <w:sz w:val="23"/>
        </w:rPr>
        <w:t>тексту;</w:t>
      </w:r>
    </w:p>
    <w:p w:rsidR="007F4E71" w:rsidRDefault="002F6E5B" w:rsidP="00B00584">
      <w:pPr>
        <w:pStyle w:val="a4"/>
        <w:numPr>
          <w:ilvl w:val="0"/>
          <w:numId w:val="38"/>
        </w:numPr>
        <w:tabs>
          <w:tab w:val="left" w:pos="1481"/>
        </w:tabs>
        <w:spacing w:before="1" w:line="247" w:lineRule="auto"/>
        <w:ind w:right="580" w:firstLine="706"/>
        <w:rPr>
          <w:sz w:val="23"/>
        </w:rPr>
      </w:pPr>
      <w:r>
        <w:rPr>
          <w:w w:val="105"/>
          <w:sz w:val="23"/>
        </w:rPr>
        <w:t>участвовать в беседе и диалоге о прочитанном произведении, подбирать аргументы для</w:t>
      </w:r>
      <w:r>
        <w:rPr>
          <w:spacing w:val="-58"/>
          <w:w w:val="105"/>
          <w:sz w:val="23"/>
        </w:rPr>
        <w:t xml:space="preserve"> </w:t>
      </w:r>
      <w:r>
        <w:rPr>
          <w:w w:val="105"/>
          <w:sz w:val="23"/>
        </w:rPr>
        <w:t>оценки прочитанного</w:t>
      </w:r>
      <w:r>
        <w:rPr>
          <w:spacing w:val="2"/>
          <w:w w:val="105"/>
          <w:sz w:val="23"/>
        </w:rPr>
        <w:t xml:space="preserve"> </w:t>
      </w:r>
      <w:r>
        <w:rPr>
          <w:w w:val="105"/>
          <w:sz w:val="23"/>
        </w:rPr>
        <w:t>(с</w:t>
      </w:r>
      <w:r>
        <w:rPr>
          <w:spacing w:val="-4"/>
          <w:w w:val="105"/>
          <w:sz w:val="23"/>
        </w:rPr>
        <w:t xml:space="preserve"> </w:t>
      </w:r>
      <w:r>
        <w:rPr>
          <w:w w:val="105"/>
          <w:sz w:val="23"/>
        </w:rPr>
        <w:t>учётом</w:t>
      </w:r>
      <w:r>
        <w:rPr>
          <w:spacing w:val="3"/>
          <w:w w:val="105"/>
          <w:sz w:val="23"/>
        </w:rPr>
        <w:t xml:space="preserve"> </w:t>
      </w:r>
      <w:r>
        <w:rPr>
          <w:w w:val="105"/>
          <w:sz w:val="23"/>
        </w:rPr>
        <w:t>литературного</w:t>
      </w:r>
      <w:r>
        <w:rPr>
          <w:spacing w:val="2"/>
          <w:w w:val="105"/>
          <w:sz w:val="23"/>
        </w:rPr>
        <w:t xml:space="preserve"> </w:t>
      </w:r>
      <w:r>
        <w:rPr>
          <w:w w:val="105"/>
          <w:sz w:val="23"/>
        </w:rPr>
        <w:t>развития</w:t>
      </w:r>
      <w:r>
        <w:rPr>
          <w:spacing w:val="2"/>
          <w:w w:val="105"/>
          <w:sz w:val="23"/>
        </w:rPr>
        <w:t xml:space="preserve"> </w:t>
      </w:r>
      <w:r>
        <w:rPr>
          <w:w w:val="105"/>
          <w:sz w:val="23"/>
        </w:rPr>
        <w:t>обучающихся);</w:t>
      </w:r>
    </w:p>
    <w:p w:rsidR="007F4E71" w:rsidRDefault="002F6E5B" w:rsidP="00B00584">
      <w:pPr>
        <w:pStyle w:val="a4"/>
        <w:numPr>
          <w:ilvl w:val="0"/>
          <w:numId w:val="38"/>
        </w:numPr>
        <w:tabs>
          <w:tab w:val="left" w:pos="1704"/>
        </w:tabs>
        <w:spacing w:line="252" w:lineRule="auto"/>
        <w:ind w:right="576" w:firstLine="706"/>
        <w:rPr>
          <w:sz w:val="23"/>
        </w:rPr>
      </w:pPr>
      <w:r>
        <w:rPr>
          <w:w w:val="105"/>
          <w:sz w:val="23"/>
        </w:rPr>
        <w:t>создавать    устные    и    письменные    высказывания    разных    жанров    объемом</w:t>
      </w:r>
      <w:r>
        <w:rPr>
          <w:spacing w:val="1"/>
          <w:w w:val="105"/>
          <w:sz w:val="23"/>
        </w:rPr>
        <w:t xml:space="preserve"> </w:t>
      </w:r>
      <w:r>
        <w:rPr>
          <w:w w:val="105"/>
          <w:sz w:val="23"/>
        </w:rPr>
        <w:t>не</w:t>
      </w:r>
      <w:r>
        <w:rPr>
          <w:spacing w:val="-10"/>
          <w:w w:val="105"/>
          <w:sz w:val="23"/>
        </w:rPr>
        <w:t xml:space="preserve"> </w:t>
      </w:r>
      <w:r>
        <w:rPr>
          <w:w w:val="105"/>
          <w:sz w:val="23"/>
        </w:rPr>
        <w:t>менее</w:t>
      </w:r>
      <w:r>
        <w:rPr>
          <w:spacing w:val="-1"/>
          <w:w w:val="105"/>
          <w:sz w:val="23"/>
        </w:rPr>
        <w:t xml:space="preserve"> </w:t>
      </w:r>
      <w:r>
        <w:rPr>
          <w:w w:val="105"/>
          <w:sz w:val="23"/>
        </w:rPr>
        <w:t>70 слов</w:t>
      </w:r>
      <w:r>
        <w:rPr>
          <w:spacing w:val="8"/>
          <w:w w:val="105"/>
          <w:sz w:val="23"/>
        </w:rPr>
        <w:t xml:space="preserve"> </w:t>
      </w:r>
      <w:r>
        <w:rPr>
          <w:w w:val="105"/>
          <w:sz w:val="23"/>
        </w:rPr>
        <w:t>(с</w:t>
      </w:r>
      <w:r>
        <w:rPr>
          <w:spacing w:val="-4"/>
          <w:w w:val="105"/>
          <w:sz w:val="23"/>
        </w:rPr>
        <w:t xml:space="preserve"> </w:t>
      </w:r>
      <w:r>
        <w:rPr>
          <w:w w:val="105"/>
          <w:sz w:val="23"/>
        </w:rPr>
        <w:t>учётом</w:t>
      </w:r>
      <w:r>
        <w:rPr>
          <w:spacing w:val="6"/>
          <w:w w:val="105"/>
          <w:sz w:val="23"/>
        </w:rPr>
        <w:t xml:space="preserve"> </w:t>
      </w:r>
      <w:r>
        <w:rPr>
          <w:w w:val="105"/>
          <w:sz w:val="23"/>
        </w:rPr>
        <w:t>литературного</w:t>
      </w:r>
      <w:r>
        <w:rPr>
          <w:spacing w:val="4"/>
          <w:w w:val="105"/>
          <w:sz w:val="23"/>
        </w:rPr>
        <w:t xml:space="preserve"> </w:t>
      </w:r>
      <w:r>
        <w:rPr>
          <w:w w:val="105"/>
          <w:sz w:val="23"/>
        </w:rPr>
        <w:t>развития</w:t>
      </w:r>
      <w:r>
        <w:rPr>
          <w:spacing w:val="4"/>
          <w:w w:val="105"/>
          <w:sz w:val="23"/>
        </w:rPr>
        <w:t xml:space="preserve"> </w:t>
      </w:r>
      <w:r>
        <w:rPr>
          <w:w w:val="105"/>
          <w:sz w:val="23"/>
        </w:rPr>
        <w:t>обучающихся);</w:t>
      </w:r>
    </w:p>
    <w:p w:rsidR="007F4E71" w:rsidRDefault="002F6E5B" w:rsidP="00B00584">
      <w:pPr>
        <w:pStyle w:val="a4"/>
        <w:numPr>
          <w:ilvl w:val="0"/>
          <w:numId w:val="38"/>
        </w:numPr>
        <w:tabs>
          <w:tab w:val="left" w:pos="1481"/>
        </w:tabs>
        <w:spacing w:line="244" w:lineRule="auto"/>
        <w:ind w:right="564" w:firstLine="706"/>
        <w:rPr>
          <w:sz w:val="23"/>
        </w:rPr>
      </w:pPr>
      <w:r>
        <w:rPr>
          <w:w w:val="105"/>
          <w:sz w:val="23"/>
        </w:rPr>
        <w:t>владеть</w:t>
      </w:r>
      <w:r>
        <w:rPr>
          <w:spacing w:val="1"/>
          <w:w w:val="105"/>
          <w:sz w:val="23"/>
        </w:rPr>
        <w:t xml:space="preserve"> </w:t>
      </w:r>
      <w:r>
        <w:rPr>
          <w:w w:val="105"/>
          <w:sz w:val="23"/>
        </w:rPr>
        <w:t>начальными</w:t>
      </w:r>
      <w:r>
        <w:rPr>
          <w:spacing w:val="1"/>
          <w:w w:val="105"/>
          <w:sz w:val="23"/>
        </w:rPr>
        <w:t xml:space="preserve"> </w:t>
      </w:r>
      <w:r>
        <w:rPr>
          <w:w w:val="105"/>
          <w:sz w:val="23"/>
        </w:rPr>
        <w:t>умениями</w:t>
      </w:r>
      <w:r>
        <w:rPr>
          <w:spacing w:val="1"/>
          <w:w w:val="105"/>
          <w:sz w:val="23"/>
        </w:rPr>
        <w:t xml:space="preserve"> </w:t>
      </w:r>
      <w:r>
        <w:rPr>
          <w:w w:val="105"/>
          <w:sz w:val="23"/>
        </w:rPr>
        <w:t>интерпретации</w:t>
      </w:r>
      <w:r>
        <w:rPr>
          <w:spacing w:val="1"/>
          <w:w w:val="105"/>
          <w:sz w:val="23"/>
        </w:rPr>
        <w:t xml:space="preserve"> </w:t>
      </w:r>
      <w:r>
        <w:rPr>
          <w:w w:val="105"/>
          <w:sz w:val="23"/>
        </w:rPr>
        <w:t>и</w:t>
      </w:r>
      <w:r>
        <w:rPr>
          <w:spacing w:val="1"/>
          <w:w w:val="105"/>
          <w:sz w:val="23"/>
        </w:rPr>
        <w:t xml:space="preserve"> </w:t>
      </w:r>
      <w:r>
        <w:rPr>
          <w:w w:val="105"/>
          <w:sz w:val="23"/>
        </w:rPr>
        <w:t>оценки</w:t>
      </w:r>
      <w:r>
        <w:rPr>
          <w:spacing w:val="1"/>
          <w:w w:val="105"/>
          <w:sz w:val="23"/>
        </w:rPr>
        <w:t xml:space="preserve"> </w:t>
      </w:r>
      <w:r>
        <w:rPr>
          <w:w w:val="105"/>
          <w:sz w:val="23"/>
        </w:rPr>
        <w:t>текстуально</w:t>
      </w:r>
      <w:r>
        <w:rPr>
          <w:spacing w:val="1"/>
          <w:w w:val="105"/>
          <w:sz w:val="23"/>
        </w:rPr>
        <w:t xml:space="preserve"> </w:t>
      </w:r>
      <w:r>
        <w:rPr>
          <w:w w:val="105"/>
          <w:sz w:val="23"/>
        </w:rPr>
        <w:t>изученных</w:t>
      </w:r>
      <w:r>
        <w:rPr>
          <w:spacing w:val="1"/>
          <w:w w:val="105"/>
          <w:sz w:val="23"/>
        </w:rPr>
        <w:t xml:space="preserve"> </w:t>
      </w:r>
      <w:r>
        <w:rPr>
          <w:w w:val="105"/>
          <w:sz w:val="23"/>
        </w:rPr>
        <w:t>произведений</w:t>
      </w:r>
      <w:r>
        <w:rPr>
          <w:spacing w:val="6"/>
          <w:w w:val="105"/>
          <w:sz w:val="23"/>
        </w:rPr>
        <w:t xml:space="preserve"> </w:t>
      </w:r>
      <w:r>
        <w:rPr>
          <w:w w:val="105"/>
          <w:sz w:val="23"/>
        </w:rPr>
        <w:t>фольклора</w:t>
      </w:r>
      <w:r>
        <w:rPr>
          <w:spacing w:val="4"/>
          <w:w w:val="105"/>
          <w:sz w:val="23"/>
        </w:rPr>
        <w:t xml:space="preserve"> </w:t>
      </w:r>
      <w:r>
        <w:rPr>
          <w:w w:val="105"/>
          <w:sz w:val="23"/>
        </w:rPr>
        <w:t>и</w:t>
      </w:r>
      <w:r>
        <w:rPr>
          <w:spacing w:val="-3"/>
          <w:w w:val="105"/>
          <w:sz w:val="23"/>
        </w:rPr>
        <w:t xml:space="preserve"> </w:t>
      </w:r>
      <w:r>
        <w:rPr>
          <w:w w:val="105"/>
          <w:sz w:val="23"/>
        </w:rPr>
        <w:t>литературы;</w:t>
      </w:r>
    </w:p>
    <w:p w:rsidR="007F4E71" w:rsidRDefault="002F6E5B" w:rsidP="00B00584">
      <w:pPr>
        <w:pStyle w:val="a4"/>
        <w:numPr>
          <w:ilvl w:val="0"/>
          <w:numId w:val="38"/>
        </w:numPr>
        <w:tabs>
          <w:tab w:val="left" w:pos="1481"/>
        </w:tabs>
        <w:spacing w:line="244" w:lineRule="auto"/>
        <w:ind w:right="572" w:firstLine="706"/>
        <w:rPr>
          <w:sz w:val="23"/>
        </w:rPr>
      </w:pPr>
      <w:r>
        <w:rPr>
          <w:w w:val="105"/>
          <w:sz w:val="23"/>
        </w:rPr>
        <w:t>осознавать важность чтения и изучения произведений устного народного творчества и</w:t>
      </w:r>
      <w:r>
        <w:rPr>
          <w:spacing w:val="1"/>
          <w:w w:val="105"/>
          <w:sz w:val="23"/>
        </w:rPr>
        <w:t xml:space="preserve"> </w:t>
      </w:r>
      <w:r>
        <w:rPr>
          <w:w w:val="105"/>
          <w:sz w:val="23"/>
        </w:rPr>
        <w:t>художественной литературы для познания мира, формирования эмоциональных и эстетических</w:t>
      </w:r>
      <w:r>
        <w:rPr>
          <w:spacing w:val="1"/>
          <w:w w:val="105"/>
          <w:sz w:val="23"/>
        </w:rPr>
        <w:t xml:space="preserve"> </w:t>
      </w:r>
      <w:r>
        <w:rPr>
          <w:w w:val="105"/>
          <w:sz w:val="23"/>
        </w:rPr>
        <w:t>впечатлений,</w:t>
      </w:r>
      <w:r>
        <w:rPr>
          <w:spacing w:val="-3"/>
          <w:w w:val="105"/>
          <w:sz w:val="23"/>
        </w:rPr>
        <w:t xml:space="preserve"> </w:t>
      </w:r>
      <w:r>
        <w:rPr>
          <w:w w:val="105"/>
          <w:sz w:val="23"/>
        </w:rPr>
        <w:t>а</w:t>
      </w:r>
      <w:r>
        <w:rPr>
          <w:spacing w:val="7"/>
          <w:w w:val="105"/>
          <w:sz w:val="23"/>
        </w:rPr>
        <w:t xml:space="preserve"> </w:t>
      </w:r>
      <w:r>
        <w:rPr>
          <w:w w:val="105"/>
          <w:sz w:val="23"/>
        </w:rPr>
        <w:t>также</w:t>
      </w:r>
      <w:r>
        <w:rPr>
          <w:spacing w:val="-4"/>
          <w:w w:val="105"/>
          <w:sz w:val="23"/>
        </w:rPr>
        <w:t xml:space="preserve"> </w:t>
      </w:r>
      <w:r>
        <w:rPr>
          <w:w w:val="105"/>
          <w:sz w:val="23"/>
        </w:rPr>
        <w:t>для</w:t>
      </w:r>
      <w:r>
        <w:rPr>
          <w:spacing w:val="3"/>
          <w:w w:val="105"/>
          <w:sz w:val="23"/>
        </w:rPr>
        <w:t xml:space="preserve"> </w:t>
      </w:r>
      <w:r>
        <w:rPr>
          <w:w w:val="105"/>
          <w:sz w:val="23"/>
        </w:rPr>
        <w:t>собственного</w:t>
      </w:r>
      <w:r>
        <w:rPr>
          <w:spacing w:val="3"/>
          <w:w w:val="105"/>
          <w:sz w:val="23"/>
        </w:rPr>
        <w:t xml:space="preserve"> </w:t>
      </w:r>
      <w:r>
        <w:rPr>
          <w:w w:val="105"/>
          <w:sz w:val="23"/>
        </w:rPr>
        <w:t>развития;</w:t>
      </w:r>
    </w:p>
    <w:p w:rsidR="007F4E71" w:rsidRDefault="002F6E5B" w:rsidP="00B00584">
      <w:pPr>
        <w:pStyle w:val="a4"/>
        <w:numPr>
          <w:ilvl w:val="0"/>
          <w:numId w:val="38"/>
        </w:numPr>
        <w:tabs>
          <w:tab w:val="left" w:pos="1481"/>
        </w:tabs>
        <w:spacing w:before="6" w:line="247" w:lineRule="auto"/>
        <w:ind w:right="573" w:firstLine="706"/>
        <w:rPr>
          <w:sz w:val="23"/>
        </w:rPr>
      </w:pPr>
      <w:r>
        <w:rPr>
          <w:w w:val="105"/>
          <w:sz w:val="23"/>
        </w:rPr>
        <w:t>планировать с помощью учителя собственное досуговое чтение, расширять свой круг</w:t>
      </w:r>
      <w:r>
        <w:rPr>
          <w:spacing w:val="1"/>
          <w:w w:val="105"/>
          <w:sz w:val="23"/>
        </w:rPr>
        <w:t xml:space="preserve"> </w:t>
      </w:r>
      <w:r>
        <w:rPr>
          <w:w w:val="105"/>
          <w:sz w:val="23"/>
        </w:rPr>
        <w:t xml:space="preserve">чтения,       в       том       числе       за      </w:t>
      </w:r>
      <w:r>
        <w:rPr>
          <w:spacing w:val="1"/>
          <w:w w:val="105"/>
          <w:sz w:val="23"/>
        </w:rPr>
        <w:t xml:space="preserve"> </w:t>
      </w:r>
      <w:r>
        <w:rPr>
          <w:w w:val="105"/>
          <w:sz w:val="23"/>
        </w:rPr>
        <w:t>счёт       произведений       современной       литературы</w:t>
      </w:r>
      <w:r>
        <w:rPr>
          <w:spacing w:val="1"/>
          <w:w w:val="105"/>
          <w:sz w:val="23"/>
        </w:rPr>
        <w:t xml:space="preserve"> </w:t>
      </w:r>
      <w:r>
        <w:rPr>
          <w:w w:val="105"/>
          <w:sz w:val="23"/>
        </w:rPr>
        <w:t>для</w:t>
      </w:r>
      <w:r>
        <w:rPr>
          <w:spacing w:val="-4"/>
          <w:w w:val="105"/>
          <w:sz w:val="23"/>
        </w:rPr>
        <w:t xml:space="preserve"> </w:t>
      </w:r>
      <w:r>
        <w:rPr>
          <w:w w:val="105"/>
          <w:sz w:val="23"/>
        </w:rPr>
        <w:t>детей</w:t>
      </w:r>
      <w:r>
        <w:rPr>
          <w:spacing w:val="7"/>
          <w:w w:val="105"/>
          <w:sz w:val="23"/>
        </w:rPr>
        <w:t xml:space="preserve"> </w:t>
      </w:r>
      <w:r>
        <w:rPr>
          <w:w w:val="105"/>
          <w:sz w:val="23"/>
        </w:rPr>
        <w:t>и</w:t>
      </w:r>
      <w:r>
        <w:rPr>
          <w:spacing w:val="2"/>
          <w:w w:val="105"/>
          <w:sz w:val="23"/>
        </w:rPr>
        <w:t xml:space="preserve"> </w:t>
      </w:r>
      <w:r>
        <w:rPr>
          <w:w w:val="105"/>
          <w:sz w:val="23"/>
        </w:rPr>
        <w:t>подростков;</w:t>
      </w:r>
    </w:p>
    <w:p w:rsidR="007F4E71" w:rsidRDefault="002F6E5B" w:rsidP="00B00584">
      <w:pPr>
        <w:pStyle w:val="a4"/>
        <w:numPr>
          <w:ilvl w:val="0"/>
          <w:numId w:val="38"/>
        </w:numPr>
        <w:tabs>
          <w:tab w:val="left" w:pos="1481"/>
        </w:tabs>
        <w:spacing w:before="5" w:line="244" w:lineRule="auto"/>
        <w:ind w:right="569" w:firstLine="706"/>
        <w:rPr>
          <w:sz w:val="23"/>
        </w:rPr>
      </w:pPr>
      <w:r>
        <w:rPr>
          <w:w w:val="105"/>
          <w:sz w:val="23"/>
        </w:rPr>
        <w:t>участвовать в создании элементарных учебных проектов под руководством учителя и</w:t>
      </w:r>
      <w:r>
        <w:rPr>
          <w:spacing w:val="1"/>
          <w:w w:val="105"/>
          <w:sz w:val="23"/>
        </w:rPr>
        <w:t xml:space="preserve"> </w:t>
      </w:r>
      <w:r>
        <w:rPr>
          <w:sz w:val="23"/>
        </w:rPr>
        <w:t>учиться</w:t>
      </w:r>
      <w:r>
        <w:rPr>
          <w:spacing w:val="17"/>
          <w:sz w:val="23"/>
        </w:rPr>
        <w:t xml:space="preserve"> </w:t>
      </w:r>
      <w:r>
        <w:rPr>
          <w:sz w:val="23"/>
        </w:rPr>
        <w:t>публично</w:t>
      </w:r>
      <w:r>
        <w:rPr>
          <w:spacing w:val="17"/>
          <w:sz w:val="23"/>
        </w:rPr>
        <w:t xml:space="preserve"> </w:t>
      </w:r>
      <w:r>
        <w:rPr>
          <w:sz w:val="23"/>
        </w:rPr>
        <w:t>представлять</w:t>
      </w:r>
      <w:r>
        <w:rPr>
          <w:spacing w:val="22"/>
          <w:sz w:val="23"/>
        </w:rPr>
        <w:t xml:space="preserve"> </w:t>
      </w:r>
      <w:r>
        <w:rPr>
          <w:sz w:val="23"/>
        </w:rPr>
        <w:t>их</w:t>
      </w:r>
      <w:r>
        <w:rPr>
          <w:spacing w:val="23"/>
          <w:sz w:val="23"/>
        </w:rPr>
        <w:t xml:space="preserve"> </w:t>
      </w:r>
      <w:r>
        <w:rPr>
          <w:sz w:val="23"/>
        </w:rPr>
        <w:t>результаты</w:t>
      </w:r>
      <w:r>
        <w:rPr>
          <w:spacing w:val="29"/>
          <w:sz w:val="23"/>
        </w:rPr>
        <w:t xml:space="preserve"> </w:t>
      </w:r>
      <w:r>
        <w:rPr>
          <w:sz w:val="23"/>
        </w:rPr>
        <w:t>(с</w:t>
      </w:r>
      <w:r>
        <w:rPr>
          <w:spacing w:val="20"/>
          <w:sz w:val="23"/>
        </w:rPr>
        <w:t xml:space="preserve"> </w:t>
      </w:r>
      <w:r>
        <w:rPr>
          <w:sz w:val="23"/>
        </w:rPr>
        <w:t>учётом</w:t>
      </w:r>
      <w:r>
        <w:rPr>
          <w:spacing w:val="30"/>
          <w:sz w:val="23"/>
        </w:rPr>
        <w:t xml:space="preserve"> </w:t>
      </w:r>
      <w:r>
        <w:rPr>
          <w:sz w:val="23"/>
        </w:rPr>
        <w:t>литературного</w:t>
      </w:r>
      <w:r>
        <w:rPr>
          <w:spacing w:val="26"/>
          <w:sz w:val="23"/>
        </w:rPr>
        <w:t xml:space="preserve"> </w:t>
      </w:r>
      <w:r>
        <w:rPr>
          <w:sz w:val="23"/>
        </w:rPr>
        <w:t>развития</w:t>
      </w:r>
      <w:r>
        <w:rPr>
          <w:spacing w:val="29"/>
          <w:sz w:val="23"/>
        </w:rPr>
        <w:t xml:space="preserve"> </w:t>
      </w:r>
      <w:r>
        <w:rPr>
          <w:sz w:val="23"/>
        </w:rPr>
        <w:t>обучающихся);</w:t>
      </w:r>
    </w:p>
    <w:p w:rsidR="007F4E71" w:rsidRDefault="002F6E5B" w:rsidP="00B00584">
      <w:pPr>
        <w:pStyle w:val="a4"/>
        <w:numPr>
          <w:ilvl w:val="0"/>
          <w:numId w:val="38"/>
        </w:numPr>
        <w:tabs>
          <w:tab w:val="left" w:pos="1481"/>
        </w:tabs>
        <w:spacing w:line="247" w:lineRule="auto"/>
        <w:ind w:right="569" w:firstLine="706"/>
        <w:rPr>
          <w:sz w:val="23"/>
        </w:rPr>
      </w:pPr>
      <w:r>
        <w:rPr>
          <w:w w:val="105"/>
          <w:sz w:val="23"/>
        </w:rPr>
        <w:t>владеть начальными умениями использовать словари и справочники, в том числе в</w:t>
      </w:r>
      <w:r>
        <w:rPr>
          <w:spacing w:val="1"/>
          <w:w w:val="105"/>
          <w:sz w:val="23"/>
        </w:rPr>
        <w:t xml:space="preserve"> </w:t>
      </w:r>
      <w:r>
        <w:rPr>
          <w:w w:val="105"/>
          <w:sz w:val="23"/>
        </w:rPr>
        <w:t>электронной</w:t>
      </w:r>
      <w:r>
        <w:rPr>
          <w:spacing w:val="1"/>
          <w:w w:val="105"/>
          <w:sz w:val="23"/>
        </w:rPr>
        <w:t xml:space="preserve"> </w:t>
      </w:r>
      <w:r>
        <w:rPr>
          <w:w w:val="105"/>
          <w:sz w:val="23"/>
        </w:rPr>
        <w:t>форме;</w:t>
      </w:r>
      <w:r>
        <w:rPr>
          <w:spacing w:val="1"/>
          <w:w w:val="105"/>
          <w:sz w:val="23"/>
        </w:rPr>
        <w:t xml:space="preserve"> </w:t>
      </w:r>
      <w:r>
        <w:rPr>
          <w:w w:val="105"/>
          <w:sz w:val="23"/>
        </w:rPr>
        <w:t>пользоваться</w:t>
      </w:r>
      <w:r>
        <w:rPr>
          <w:spacing w:val="1"/>
          <w:w w:val="105"/>
          <w:sz w:val="23"/>
        </w:rPr>
        <w:t xml:space="preserve"> </w:t>
      </w:r>
      <w:r>
        <w:rPr>
          <w:w w:val="105"/>
          <w:sz w:val="23"/>
        </w:rPr>
        <w:t>под</w:t>
      </w:r>
      <w:r>
        <w:rPr>
          <w:spacing w:val="1"/>
          <w:w w:val="105"/>
          <w:sz w:val="23"/>
        </w:rPr>
        <w:t xml:space="preserve"> </w:t>
      </w:r>
      <w:r>
        <w:rPr>
          <w:w w:val="105"/>
          <w:sz w:val="23"/>
        </w:rPr>
        <w:t>руководством</w:t>
      </w:r>
      <w:r>
        <w:rPr>
          <w:spacing w:val="1"/>
          <w:w w:val="105"/>
          <w:sz w:val="23"/>
        </w:rPr>
        <w:t xml:space="preserve"> </w:t>
      </w:r>
      <w:r>
        <w:rPr>
          <w:w w:val="105"/>
          <w:sz w:val="23"/>
        </w:rPr>
        <w:t>учителя</w:t>
      </w:r>
      <w:r>
        <w:rPr>
          <w:spacing w:val="1"/>
          <w:w w:val="105"/>
          <w:sz w:val="23"/>
        </w:rPr>
        <w:t xml:space="preserve"> </w:t>
      </w:r>
      <w:r>
        <w:rPr>
          <w:w w:val="105"/>
          <w:sz w:val="23"/>
        </w:rPr>
        <w:t>электронными</w:t>
      </w:r>
      <w:r>
        <w:rPr>
          <w:spacing w:val="1"/>
          <w:w w:val="105"/>
          <w:sz w:val="23"/>
        </w:rPr>
        <w:t xml:space="preserve"> </w:t>
      </w:r>
      <w:r>
        <w:rPr>
          <w:w w:val="105"/>
          <w:sz w:val="23"/>
        </w:rPr>
        <w:t>библиотеками</w:t>
      </w:r>
      <w:r>
        <w:rPr>
          <w:spacing w:val="1"/>
          <w:w w:val="105"/>
          <w:sz w:val="23"/>
        </w:rPr>
        <w:t xml:space="preserve"> </w:t>
      </w:r>
      <w:r>
        <w:rPr>
          <w:w w:val="105"/>
          <w:sz w:val="23"/>
        </w:rPr>
        <w:t>и</w:t>
      </w:r>
      <w:r>
        <w:rPr>
          <w:spacing w:val="1"/>
          <w:w w:val="105"/>
          <w:sz w:val="23"/>
        </w:rPr>
        <w:t xml:space="preserve"> </w:t>
      </w:r>
      <w:r>
        <w:rPr>
          <w:w w:val="105"/>
          <w:sz w:val="23"/>
        </w:rPr>
        <w:t>другими</w:t>
      </w:r>
      <w:r>
        <w:rPr>
          <w:spacing w:val="1"/>
          <w:w w:val="105"/>
          <w:sz w:val="23"/>
        </w:rPr>
        <w:t xml:space="preserve"> </w:t>
      </w:r>
      <w:r>
        <w:rPr>
          <w:w w:val="105"/>
          <w:sz w:val="23"/>
        </w:rPr>
        <w:t>справочными</w:t>
      </w:r>
      <w:r>
        <w:rPr>
          <w:spacing w:val="1"/>
          <w:w w:val="105"/>
          <w:sz w:val="23"/>
        </w:rPr>
        <w:t xml:space="preserve"> </w:t>
      </w:r>
      <w:r>
        <w:rPr>
          <w:w w:val="105"/>
          <w:sz w:val="23"/>
        </w:rPr>
        <w:t>материалами,</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из</w:t>
      </w:r>
      <w:r>
        <w:rPr>
          <w:spacing w:val="1"/>
          <w:w w:val="105"/>
          <w:sz w:val="23"/>
        </w:rPr>
        <w:t xml:space="preserve"> </w:t>
      </w:r>
      <w:r>
        <w:rPr>
          <w:w w:val="105"/>
          <w:sz w:val="23"/>
        </w:rPr>
        <w:t>числа</w:t>
      </w:r>
      <w:r>
        <w:rPr>
          <w:spacing w:val="1"/>
          <w:w w:val="105"/>
          <w:sz w:val="23"/>
        </w:rPr>
        <w:t xml:space="preserve"> </w:t>
      </w:r>
      <w:r>
        <w:rPr>
          <w:w w:val="105"/>
          <w:sz w:val="23"/>
        </w:rPr>
        <w:t>верифицированных</w:t>
      </w:r>
      <w:r>
        <w:rPr>
          <w:spacing w:val="1"/>
          <w:w w:val="105"/>
          <w:sz w:val="23"/>
        </w:rPr>
        <w:t xml:space="preserve"> </w:t>
      </w:r>
      <w:r>
        <w:rPr>
          <w:w w:val="105"/>
          <w:sz w:val="23"/>
        </w:rPr>
        <w:t>электронных</w:t>
      </w:r>
      <w:r>
        <w:rPr>
          <w:spacing w:val="1"/>
          <w:w w:val="105"/>
          <w:sz w:val="23"/>
        </w:rPr>
        <w:t xml:space="preserve"> </w:t>
      </w:r>
      <w:r>
        <w:rPr>
          <w:w w:val="105"/>
          <w:sz w:val="23"/>
        </w:rPr>
        <w:t>ресурсов,</w:t>
      </w:r>
      <w:r>
        <w:rPr>
          <w:spacing w:val="-4"/>
          <w:w w:val="105"/>
          <w:sz w:val="23"/>
        </w:rPr>
        <w:t xml:space="preserve"> </w:t>
      </w:r>
      <w:r>
        <w:rPr>
          <w:w w:val="105"/>
          <w:sz w:val="23"/>
        </w:rPr>
        <w:t>включённых</w:t>
      </w:r>
      <w:r>
        <w:rPr>
          <w:spacing w:val="3"/>
          <w:w w:val="105"/>
          <w:sz w:val="23"/>
        </w:rPr>
        <w:t xml:space="preserve"> </w:t>
      </w:r>
      <w:r>
        <w:rPr>
          <w:w w:val="105"/>
          <w:sz w:val="23"/>
        </w:rPr>
        <w:t>в</w:t>
      </w:r>
      <w:r>
        <w:rPr>
          <w:spacing w:val="1"/>
          <w:w w:val="105"/>
          <w:sz w:val="23"/>
        </w:rPr>
        <w:t xml:space="preserve"> </w:t>
      </w:r>
      <w:r>
        <w:rPr>
          <w:w w:val="105"/>
          <w:sz w:val="23"/>
        </w:rPr>
        <w:t>федеральный</w:t>
      </w:r>
      <w:r>
        <w:rPr>
          <w:spacing w:val="7"/>
          <w:w w:val="105"/>
          <w:sz w:val="23"/>
        </w:rPr>
        <w:t xml:space="preserve"> </w:t>
      </w:r>
      <w:r>
        <w:rPr>
          <w:w w:val="105"/>
          <w:sz w:val="23"/>
        </w:rPr>
        <w:t>перечень.</w:t>
      </w:r>
    </w:p>
    <w:p w:rsidR="007F4E71" w:rsidRDefault="002F6E5B">
      <w:pPr>
        <w:pStyle w:val="a3"/>
        <w:spacing w:before="7" w:line="247" w:lineRule="auto"/>
        <w:ind w:right="543"/>
      </w:pPr>
      <w:r>
        <w:rPr>
          <w:w w:val="105"/>
        </w:rPr>
        <w:t>Предметные        результаты        изучения         литературы.        К         концу        обучения</w:t>
      </w:r>
      <w:r>
        <w:rPr>
          <w:spacing w:val="1"/>
          <w:w w:val="105"/>
        </w:rPr>
        <w:t xml:space="preserve"> </w:t>
      </w:r>
      <w:r>
        <w:rPr>
          <w:w w:val="105"/>
        </w:rPr>
        <w:t>в 6</w:t>
      </w:r>
      <w:r>
        <w:rPr>
          <w:spacing w:val="3"/>
          <w:w w:val="105"/>
        </w:rPr>
        <w:t xml:space="preserve"> </w:t>
      </w:r>
      <w:r>
        <w:rPr>
          <w:w w:val="105"/>
        </w:rPr>
        <w:t>классе</w:t>
      </w:r>
      <w:r>
        <w:rPr>
          <w:spacing w:val="2"/>
          <w:w w:val="105"/>
        </w:rPr>
        <w:t xml:space="preserve"> </w:t>
      </w:r>
      <w:r>
        <w:rPr>
          <w:w w:val="105"/>
        </w:rPr>
        <w:t>обучающийся научится:</w:t>
      </w:r>
    </w:p>
    <w:p w:rsidR="007F4E71" w:rsidRDefault="002F6E5B" w:rsidP="00B00584">
      <w:pPr>
        <w:pStyle w:val="a4"/>
        <w:numPr>
          <w:ilvl w:val="0"/>
          <w:numId w:val="37"/>
        </w:numPr>
        <w:tabs>
          <w:tab w:val="left" w:pos="1356"/>
        </w:tabs>
        <w:spacing w:line="252" w:lineRule="auto"/>
        <w:ind w:right="555" w:firstLine="706"/>
        <w:rPr>
          <w:sz w:val="23"/>
        </w:rPr>
      </w:pPr>
      <w:r>
        <w:rPr>
          <w:w w:val="105"/>
          <w:sz w:val="23"/>
        </w:rPr>
        <w:t>понимать общечеловеческую и духовно-нравственную ценность литературы, осознавать</w:t>
      </w:r>
      <w:r>
        <w:rPr>
          <w:spacing w:val="1"/>
          <w:w w:val="105"/>
          <w:sz w:val="23"/>
        </w:rPr>
        <w:t xml:space="preserve"> </w:t>
      </w:r>
      <w:r>
        <w:rPr>
          <w:w w:val="105"/>
          <w:sz w:val="23"/>
        </w:rPr>
        <w:t>её</w:t>
      </w:r>
      <w:r>
        <w:rPr>
          <w:spacing w:val="1"/>
          <w:w w:val="105"/>
          <w:sz w:val="23"/>
        </w:rPr>
        <w:t xml:space="preserve"> </w:t>
      </w:r>
      <w:r>
        <w:rPr>
          <w:w w:val="105"/>
          <w:sz w:val="23"/>
        </w:rPr>
        <w:t>роль</w:t>
      </w:r>
      <w:r>
        <w:rPr>
          <w:spacing w:val="1"/>
          <w:w w:val="105"/>
          <w:sz w:val="23"/>
        </w:rPr>
        <w:t xml:space="preserve"> </w:t>
      </w:r>
      <w:r>
        <w:rPr>
          <w:w w:val="105"/>
          <w:sz w:val="23"/>
        </w:rPr>
        <w:t>в</w:t>
      </w:r>
      <w:r>
        <w:rPr>
          <w:spacing w:val="1"/>
          <w:w w:val="105"/>
          <w:sz w:val="23"/>
        </w:rPr>
        <w:t xml:space="preserve"> </w:t>
      </w:r>
      <w:r>
        <w:rPr>
          <w:w w:val="105"/>
          <w:sz w:val="23"/>
        </w:rPr>
        <w:t>воспитании</w:t>
      </w:r>
      <w:r>
        <w:rPr>
          <w:spacing w:val="1"/>
          <w:w w:val="105"/>
          <w:sz w:val="23"/>
        </w:rPr>
        <w:t xml:space="preserve"> </w:t>
      </w:r>
      <w:r>
        <w:rPr>
          <w:w w:val="105"/>
          <w:sz w:val="23"/>
        </w:rPr>
        <w:t>любви</w:t>
      </w:r>
      <w:r>
        <w:rPr>
          <w:spacing w:val="1"/>
          <w:w w:val="105"/>
          <w:sz w:val="23"/>
        </w:rPr>
        <w:t xml:space="preserve"> </w:t>
      </w:r>
      <w:r>
        <w:rPr>
          <w:w w:val="105"/>
          <w:sz w:val="23"/>
        </w:rPr>
        <w:t>к</w:t>
      </w:r>
      <w:r>
        <w:rPr>
          <w:spacing w:val="1"/>
          <w:w w:val="105"/>
          <w:sz w:val="23"/>
        </w:rPr>
        <w:t xml:space="preserve"> </w:t>
      </w:r>
      <w:r>
        <w:rPr>
          <w:w w:val="105"/>
          <w:sz w:val="23"/>
        </w:rPr>
        <w:t>Родине</w:t>
      </w:r>
      <w:r>
        <w:rPr>
          <w:spacing w:val="1"/>
          <w:w w:val="105"/>
          <w:sz w:val="23"/>
        </w:rPr>
        <w:t xml:space="preserve"> </w:t>
      </w:r>
      <w:r>
        <w:rPr>
          <w:w w:val="105"/>
          <w:sz w:val="23"/>
        </w:rPr>
        <w:t>и</w:t>
      </w:r>
      <w:r>
        <w:rPr>
          <w:spacing w:val="1"/>
          <w:w w:val="105"/>
          <w:sz w:val="23"/>
        </w:rPr>
        <w:t xml:space="preserve"> </w:t>
      </w:r>
      <w:r>
        <w:rPr>
          <w:w w:val="105"/>
          <w:sz w:val="23"/>
        </w:rPr>
        <w:t>укреплении</w:t>
      </w:r>
      <w:r>
        <w:rPr>
          <w:spacing w:val="1"/>
          <w:w w:val="105"/>
          <w:sz w:val="23"/>
        </w:rPr>
        <w:t xml:space="preserve"> </w:t>
      </w:r>
      <w:r>
        <w:rPr>
          <w:w w:val="105"/>
          <w:sz w:val="23"/>
        </w:rPr>
        <w:t>единства</w:t>
      </w:r>
      <w:r>
        <w:rPr>
          <w:spacing w:val="1"/>
          <w:w w:val="105"/>
          <w:sz w:val="23"/>
        </w:rPr>
        <w:t xml:space="preserve"> </w:t>
      </w:r>
      <w:r>
        <w:rPr>
          <w:w w:val="105"/>
          <w:sz w:val="23"/>
        </w:rPr>
        <w:t>многонационального</w:t>
      </w:r>
      <w:r>
        <w:rPr>
          <w:spacing w:val="1"/>
          <w:w w:val="105"/>
          <w:sz w:val="23"/>
        </w:rPr>
        <w:t xml:space="preserve"> </w:t>
      </w:r>
      <w:r>
        <w:rPr>
          <w:w w:val="105"/>
          <w:sz w:val="23"/>
        </w:rPr>
        <w:t>народа</w:t>
      </w:r>
      <w:r>
        <w:rPr>
          <w:spacing w:val="1"/>
          <w:w w:val="105"/>
          <w:sz w:val="23"/>
        </w:rPr>
        <w:t xml:space="preserve"> </w:t>
      </w:r>
      <w:r>
        <w:rPr>
          <w:w w:val="105"/>
          <w:sz w:val="23"/>
        </w:rPr>
        <w:t>Российской</w:t>
      </w:r>
      <w:r>
        <w:rPr>
          <w:spacing w:val="7"/>
          <w:w w:val="105"/>
          <w:sz w:val="23"/>
        </w:rPr>
        <w:t xml:space="preserve"> </w:t>
      </w:r>
      <w:r>
        <w:rPr>
          <w:w w:val="105"/>
          <w:sz w:val="23"/>
        </w:rPr>
        <w:t>Федерации;</w:t>
      </w:r>
    </w:p>
    <w:p w:rsidR="007F4E71" w:rsidRDefault="002F6E5B" w:rsidP="00B00584">
      <w:pPr>
        <w:pStyle w:val="a4"/>
        <w:numPr>
          <w:ilvl w:val="0"/>
          <w:numId w:val="37"/>
        </w:numPr>
        <w:tabs>
          <w:tab w:val="left" w:pos="1536"/>
        </w:tabs>
        <w:ind w:left="1535" w:hanging="442"/>
        <w:rPr>
          <w:sz w:val="23"/>
        </w:rPr>
      </w:pPr>
      <w:r>
        <w:rPr>
          <w:w w:val="105"/>
          <w:sz w:val="23"/>
        </w:rPr>
        <w:t xml:space="preserve">понимать  </w:t>
      </w:r>
      <w:r>
        <w:rPr>
          <w:spacing w:val="31"/>
          <w:w w:val="105"/>
          <w:sz w:val="23"/>
        </w:rPr>
        <w:t xml:space="preserve"> </w:t>
      </w:r>
      <w:r>
        <w:rPr>
          <w:w w:val="105"/>
          <w:sz w:val="23"/>
        </w:rPr>
        <w:t xml:space="preserve">особенности   </w:t>
      </w:r>
      <w:r>
        <w:rPr>
          <w:spacing w:val="4"/>
          <w:w w:val="105"/>
          <w:sz w:val="23"/>
        </w:rPr>
        <w:t xml:space="preserve"> </w:t>
      </w:r>
      <w:r>
        <w:rPr>
          <w:w w:val="105"/>
          <w:sz w:val="23"/>
        </w:rPr>
        <w:t xml:space="preserve">литературы   </w:t>
      </w:r>
      <w:r>
        <w:rPr>
          <w:spacing w:val="50"/>
          <w:w w:val="105"/>
          <w:sz w:val="23"/>
        </w:rPr>
        <w:t xml:space="preserve"> </w:t>
      </w:r>
      <w:r>
        <w:rPr>
          <w:w w:val="105"/>
          <w:sz w:val="23"/>
        </w:rPr>
        <w:t xml:space="preserve">как   </w:t>
      </w:r>
      <w:r>
        <w:rPr>
          <w:spacing w:val="57"/>
          <w:w w:val="105"/>
          <w:sz w:val="23"/>
        </w:rPr>
        <w:t xml:space="preserve"> </w:t>
      </w:r>
      <w:r>
        <w:rPr>
          <w:w w:val="105"/>
          <w:sz w:val="23"/>
        </w:rPr>
        <w:t xml:space="preserve">вида   </w:t>
      </w:r>
      <w:r>
        <w:rPr>
          <w:spacing w:val="54"/>
          <w:w w:val="105"/>
          <w:sz w:val="23"/>
        </w:rPr>
        <w:t xml:space="preserve"> </w:t>
      </w:r>
      <w:r>
        <w:rPr>
          <w:w w:val="105"/>
          <w:sz w:val="23"/>
        </w:rPr>
        <w:t xml:space="preserve">словесного   </w:t>
      </w:r>
      <w:r>
        <w:rPr>
          <w:spacing w:val="58"/>
          <w:w w:val="105"/>
          <w:sz w:val="23"/>
        </w:rPr>
        <w:t xml:space="preserve"> </w:t>
      </w:r>
      <w:r>
        <w:rPr>
          <w:w w:val="105"/>
          <w:sz w:val="23"/>
        </w:rPr>
        <w:t xml:space="preserve">искусства,   </w:t>
      </w:r>
      <w:r>
        <w:rPr>
          <w:spacing w:val="53"/>
          <w:w w:val="105"/>
          <w:sz w:val="23"/>
        </w:rPr>
        <w:t xml:space="preserve"> </w:t>
      </w:r>
      <w:r>
        <w:rPr>
          <w:w w:val="105"/>
          <w:sz w:val="23"/>
        </w:rPr>
        <w:t>отличать</w:t>
      </w:r>
    </w:p>
    <w:p w:rsidR="007F4E71" w:rsidRDefault="007F4E71">
      <w:pPr>
        <w:jc w:val="both"/>
        <w:rPr>
          <w:sz w:val="23"/>
        </w:r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художественный</w:t>
      </w:r>
      <w:r>
        <w:rPr>
          <w:spacing w:val="33"/>
        </w:rPr>
        <w:t xml:space="preserve"> </w:t>
      </w:r>
      <w:r>
        <w:t>текст</w:t>
      </w:r>
      <w:r>
        <w:rPr>
          <w:spacing w:val="34"/>
        </w:rPr>
        <w:t xml:space="preserve"> </w:t>
      </w:r>
      <w:r>
        <w:t>от</w:t>
      </w:r>
      <w:r>
        <w:rPr>
          <w:spacing w:val="39"/>
        </w:rPr>
        <w:t xml:space="preserve"> </w:t>
      </w:r>
      <w:r>
        <w:t>текста</w:t>
      </w:r>
      <w:r>
        <w:rPr>
          <w:spacing w:val="34"/>
        </w:rPr>
        <w:t xml:space="preserve"> </w:t>
      </w:r>
      <w:r>
        <w:t>научного,</w:t>
      </w:r>
      <w:r>
        <w:rPr>
          <w:spacing w:val="29"/>
        </w:rPr>
        <w:t xml:space="preserve"> </w:t>
      </w:r>
      <w:r>
        <w:t>делового,</w:t>
      </w:r>
      <w:r>
        <w:rPr>
          <w:spacing w:val="39"/>
        </w:rPr>
        <w:t xml:space="preserve"> </w:t>
      </w:r>
      <w:r>
        <w:t>публицистического;</w:t>
      </w:r>
    </w:p>
    <w:p w:rsidR="007F4E71" w:rsidRDefault="002F6E5B" w:rsidP="00B00584">
      <w:pPr>
        <w:pStyle w:val="a4"/>
        <w:numPr>
          <w:ilvl w:val="0"/>
          <w:numId w:val="37"/>
        </w:numPr>
        <w:tabs>
          <w:tab w:val="left" w:pos="1356"/>
        </w:tabs>
        <w:spacing w:before="9" w:line="252" w:lineRule="auto"/>
        <w:ind w:right="553" w:firstLine="706"/>
        <w:rPr>
          <w:sz w:val="23"/>
        </w:rPr>
      </w:pPr>
      <w:r>
        <w:rPr>
          <w:w w:val="105"/>
          <w:sz w:val="23"/>
        </w:rPr>
        <w:t>осуществлять элементарный смысловой и эстетический анализ произведений фольклора</w:t>
      </w:r>
      <w:r>
        <w:rPr>
          <w:spacing w:val="1"/>
          <w:w w:val="105"/>
          <w:sz w:val="23"/>
        </w:rPr>
        <w:t xml:space="preserve"> </w:t>
      </w:r>
      <w:r>
        <w:rPr>
          <w:w w:val="105"/>
          <w:sz w:val="23"/>
        </w:rPr>
        <w:t>и</w:t>
      </w:r>
      <w:r>
        <w:rPr>
          <w:spacing w:val="1"/>
          <w:w w:val="105"/>
          <w:sz w:val="23"/>
        </w:rPr>
        <w:t xml:space="preserve"> </w:t>
      </w:r>
      <w:r>
        <w:rPr>
          <w:w w:val="105"/>
          <w:sz w:val="23"/>
        </w:rPr>
        <w:t>художественной</w:t>
      </w:r>
      <w:r>
        <w:rPr>
          <w:spacing w:val="1"/>
          <w:w w:val="105"/>
          <w:sz w:val="23"/>
        </w:rPr>
        <w:t xml:space="preserve"> </w:t>
      </w:r>
      <w:r>
        <w:rPr>
          <w:w w:val="105"/>
          <w:sz w:val="23"/>
        </w:rPr>
        <w:t>литературы,</w:t>
      </w:r>
      <w:r>
        <w:rPr>
          <w:spacing w:val="1"/>
          <w:w w:val="105"/>
          <w:sz w:val="23"/>
        </w:rPr>
        <w:t xml:space="preserve"> </w:t>
      </w:r>
      <w:r>
        <w:rPr>
          <w:w w:val="105"/>
          <w:sz w:val="23"/>
        </w:rPr>
        <w:t>воспринимать,</w:t>
      </w:r>
      <w:r>
        <w:rPr>
          <w:spacing w:val="1"/>
          <w:w w:val="105"/>
          <w:sz w:val="23"/>
        </w:rPr>
        <w:t xml:space="preserve"> </w:t>
      </w:r>
      <w:r>
        <w:rPr>
          <w:w w:val="105"/>
          <w:sz w:val="23"/>
        </w:rPr>
        <w:t>анализировать,</w:t>
      </w:r>
      <w:r>
        <w:rPr>
          <w:spacing w:val="1"/>
          <w:w w:val="105"/>
          <w:sz w:val="23"/>
        </w:rPr>
        <w:t xml:space="preserve"> </w:t>
      </w:r>
      <w:r>
        <w:rPr>
          <w:w w:val="105"/>
          <w:sz w:val="23"/>
        </w:rPr>
        <w:t>интерпретировать</w:t>
      </w:r>
      <w:r>
        <w:rPr>
          <w:spacing w:val="1"/>
          <w:w w:val="105"/>
          <w:sz w:val="23"/>
        </w:rPr>
        <w:t xml:space="preserve"> </w:t>
      </w:r>
      <w:r>
        <w:rPr>
          <w:w w:val="105"/>
          <w:sz w:val="23"/>
        </w:rPr>
        <w:t>и</w:t>
      </w:r>
      <w:r>
        <w:rPr>
          <w:spacing w:val="1"/>
          <w:w w:val="105"/>
          <w:sz w:val="23"/>
        </w:rPr>
        <w:t xml:space="preserve"> </w:t>
      </w:r>
      <w:r>
        <w:rPr>
          <w:w w:val="105"/>
          <w:sz w:val="23"/>
        </w:rPr>
        <w:t>оценивать</w:t>
      </w:r>
      <w:r>
        <w:rPr>
          <w:spacing w:val="1"/>
          <w:w w:val="105"/>
          <w:sz w:val="23"/>
        </w:rPr>
        <w:t xml:space="preserve"> </w:t>
      </w:r>
      <w:r>
        <w:rPr>
          <w:w w:val="105"/>
          <w:sz w:val="23"/>
        </w:rPr>
        <w:t>прочитанное</w:t>
      </w:r>
      <w:r>
        <w:rPr>
          <w:spacing w:val="1"/>
          <w:w w:val="105"/>
          <w:sz w:val="23"/>
        </w:rPr>
        <w:t xml:space="preserve"> </w:t>
      </w:r>
      <w:r>
        <w:rPr>
          <w:w w:val="105"/>
          <w:sz w:val="23"/>
        </w:rPr>
        <w:t>(с</w:t>
      </w:r>
      <w:r>
        <w:rPr>
          <w:spacing w:val="-1"/>
          <w:w w:val="105"/>
          <w:sz w:val="23"/>
        </w:rPr>
        <w:t xml:space="preserve"> </w:t>
      </w:r>
      <w:r>
        <w:rPr>
          <w:w w:val="105"/>
          <w:sz w:val="23"/>
        </w:rPr>
        <w:t>учётом</w:t>
      </w:r>
      <w:r>
        <w:rPr>
          <w:spacing w:val="9"/>
          <w:w w:val="105"/>
          <w:sz w:val="23"/>
        </w:rPr>
        <w:t xml:space="preserve"> </w:t>
      </w:r>
      <w:r>
        <w:rPr>
          <w:w w:val="105"/>
          <w:sz w:val="23"/>
        </w:rPr>
        <w:t>литературного</w:t>
      </w:r>
      <w:r>
        <w:rPr>
          <w:spacing w:val="2"/>
          <w:w w:val="105"/>
          <w:sz w:val="23"/>
        </w:rPr>
        <w:t xml:space="preserve"> </w:t>
      </w:r>
      <w:r>
        <w:rPr>
          <w:w w:val="105"/>
          <w:sz w:val="23"/>
        </w:rPr>
        <w:t>развития</w:t>
      </w:r>
      <w:r>
        <w:rPr>
          <w:spacing w:val="2"/>
          <w:w w:val="105"/>
          <w:sz w:val="23"/>
        </w:rPr>
        <w:t xml:space="preserve"> </w:t>
      </w:r>
      <w:r>
        <w:rPr>
          <w:w w:val="105"/>
          <w:sz w:val="23"/>
        </w:rPr>
        <w:t>обучающихся);</w:t>
      </w:r>
    </w:p>
    <w:p w:rsidR="007F4E71" w:rsidRDefault="002F6E5B" w:rsidP="00B00584">
      <w:pPr>
        <w:pStyle w:val="a4"/>
        <w:numPr>
          <w:ilvl w:val="0"/>
          <w:numId w:val="37"/>
        </w:numPr>
        <w:tabs>
          <w:tab w:val="left" w:pos="1356"/>
          <w:tab w:val="left" w:pos="2411"/>
          <w:tab w:val="left" w:pos="4336"/>
          <w:tab w:val="left" w:pos="6958"/>
          <w:tab w:val="left" w:pos="9927"/>
        </w:tabs>
        <w:spacing w:line="252" w:lineRule="auto"/>
        <w:ind w:right="545" w:firstLine="706"/>
        <w:rPr>
          <w:sz w:val="23"/>
        </w:rPr>
      </w:pPr>
      <w:r>
        <w:rPr>
          <w:w w:val="105"/>
          <w:sz w:val="23"/>
        </w:rPr>
        <w:t>определять тему и главную мысль произведения, основные вопросы, поднятые автором,</w:t>
      </w:r>
      <w:r>
        <w:rPr>
          <w:spacing w:val="1"/>
          <w:w w:val="105"/>
          <w:sz w:val="23"/>
        </w:rPr>
        <w:t xml:space="preserve"> </w:t>
      </w:r>
      <w:r>
        <w:rPr>
          <w:w w:val="105"/>
          <w:sz w:val="23"/>
        </w:rPr>
        <w:t>указывать</w:t>
      </w:r>
      <w:r>
        <w:rPr>
          <w:spacing w:val="1"/>
          <w:w w:val="105"/>
          <w:sz w:val="23"/>
        </w:rPr>
        <w:t xml:space="preserve"> </w:t>
      </w:r>
      <w:r>
        <w:rPr>
          <w:w w:val="105"/>
          <w:sz w:val="23"/>
        </w:rPr>
        <w:t>родовую</w:t>
      </w:r>
      <w:r>
        <w:rPr>
          <w:spacing w:val="1"/>
          <w:w w:val="105"/>
          <w:sz w:val="23"/>
        </w:rPr>
        <w:t xml:space="preserve"> </w:t>
      </w:r>
      <w:r>
        <w:rPr>
          <w:w w:val="105"/>
          <w:sz w:val="23"/>
        </w:rPr>
        <w:t>и</w:t>
      </w:r>
      <w:r>
        <w:rPr>
          <w:spacing w:val="1"/>
          <w:w w:val="105"/>
          <w:sz w:val="23"/>
        </w:rPr>
        <w:t xml:space="preserve"> </w:t>
      </w:r>
      <w:r>
        <w:rPr>
          <w:w w:val="105"/>
          <w:sz w:val="23"/>
        </w:rPr>
        <w:t>жанровую</w:t>
      </w:r>
      <w:r>
        <w:rPr>
          <w:spacing w:val="1"/>
          <w:w w:val="105"/>
          <w:sz w:val="23"/>
        </w:rPr>
        <w:t xml:space="preserve"> </w:t>
      </w:r>
      <w:r>
        <w:rPr>
          <w:w w:val="105"/>
          <w:sz w:val="23"/>
        </w:rPr>
        <w:t>принадлежность</w:t>
      </w:r>
      <w:r>
        <w:rPr>
          <w:spacing w:val="1"/>
          <w:w w:val="105"/>
          <w:sz w:val="23"/>
        </w:rPr>
        <w:t xml:space="preserve"> </w:t>
      </w:r>
      <w:r>
        <w:rPr>
          <w:w w:val="105"/>
          <w:sz w:val="23"/>
        </w:rPr>
        <w:t>произведения,</w:t>
      </w:r>
      <w:r>
        <w:rPr>
          <w:spacing w:val="1"/>
          <w:w w:val="105"/>
          <w:sz w:val="23"/>
        </w:rPr>
        <w:t xml:space="preserve"> </w:t>
      </w:r>
      <w:r>
        <w:rPr>
          <w:w w:val="105"/>
          <w:sz w:val="23"/>
        </w:rPr>
        <w:t>выявлять</w:t>
      </w:r>
      <w:r>
        <w:rPr>
          <w:spacing w:val="1"/>
          <w:w w:val="105"/>
          <w:sz w:val="23"/>
        </w:rPr>
        <w:t xml:space="preserve"> </w:t>
      </w:r>
      <w:r>
        <w:rPr>
          <w:w w:val="105"/>
          <w:sz w:val="23"/>
        </w:rPr>
        <w:t>позицию</w:t>
      </w:r>
      <w:r>
        <w:rPr>
          <w:spacing w:val="1"/>
          <w:w w:val="105"/>
          <w:sz w:val="23"/>
        </w:rPr>
        <w:t xml:space="preserve"> </w:t>
      </w:r>
      <w:r>
        <w:rPr>
          <w:w w:val="105"/>
          <w:sz w:val="23"/>
        </w:rPr>
        <w:t>героя</w:t>
      </w:r>
      <w:r>
        <w:rPr>
          <w:spacing w:val="1"/>
          <w:w w:val="105"/>
          <w:sz w:val="23"/>
        </w:rPr>
        <w:t xml:space="preserve"> </w:t>
      </w:r>
      <w:r>
        <w:rPr>
          <w:w w:val="105"/>
          <w:sz w:val="23"/>
        </w:rPr>
        <w:t>и</w:t>
      </w:r>
      <w:r>
        <w:rPr>
          <w:spacing w:val="1"/>
          <w:w w:val="105"/>
          <w:sz w:val="23"/>
        </w:rPr>
        <w:t xml:space="preserve"> </w:t>
      </w:r>
      <w:r>
        <w:rPr>
          <w:w w:val="105"/>
          <w:sz w:val="23"/>
        </w:rPr>
        <w:t>авторскую</w:t>
      </w:r>
      <w:r>
        <w:rPr>
          <w:w w:val="105"/>
          <w:sz w:val="23"/>
        </w:rPr>
        <w:tab/>
        <w:t>позицию,</w:t>
      </w:r>
      <w:r>
        <w:rPr>
          <w:w w:val="105"/>
          <w:sz w:val="23"/>
        </w:rPr>
        <w:tab/>
        <w:t>характеризовать</w:t>
      </w:r>
      <w:r>
        <w:rPr>
          <w:w w:val="105"/>
          <w:sz w:val="23"/>
        </w:rPr>
        <w:tab/>
        <w:t>героев-персонажей,</w:t>
      </w:r>
      <w:r>
        <w:rPr>
          <w:w w:val="105"/>
          <w:sz w:val="23"/>
        </w:rPr>
        <w:tab/>
        <w:t>давать</w:t>
      </w:r>
      <w:r>
        <w:rPr>
          <w:spacing w:val="-58"/>
          <w:w w:val="105"/>
          <w:sz w:val="23"/>
        </w:rPr>
        <w:t xml:space="preserve"> </w:t>
      </w:r>
      <w:r>
        <w:rPr>
          <w:w w:val="105"/>
          <w:sz w:val="23"/>
        </w:rPr>
        <w:t>их</w:t>
      </w:r>
      <w:r>
        <w:rPr>
          <w:spacing w:val="1"/>
          <w:w w:val="105"/>
          <w:sz w:val="23"/>
        </w:rPr>
        <w:t xml:space="preserve"> </w:t>
      </w:r>
      <w:r>
        <w:rPr>
          <w:w w:val="105"/>
          <w:sz w:val="23"/>
        </w:rPr>
        <w:t>сравнительные</w:t>
      </w:r>
      <w:r>
        <w:rPr>
          <w:spacing w:val="1"/>
          <w:w w:val="105"/>
          <w:sz w:val="23"/>
        </w:rPr>
        <w:t xml:space="preserve"> </w:t>
      </w:r>
      <w:r>
        <w:rPr>
          <w:w w:val="105"/>
          <w:sz w:val="23"/>
        </w:rPr>
        <w:t>характеристики,</w:t>
      </w:r>
      <w:r>
        <w:rPr>
          <w:spacing w:val="1"/>
          <w:w w:val="105"/>
          <w:sz w:val="23"/>
        </w:rPr>
        <w:t xml:space="preserve"> </w:t>
      </w:r>
      <w:r>
        <w:rPr>
          <w:w w:val="105"/>
          <w:sz w:val="23"/>
        </w:rPr>
        <w:t>выявлять</w:t>
      </w:r>
      <w:r>
        <w:rPr>
          <w:spacing w:val="1"/>
          <w:w w:val="105"/>
          <w:sz w:val="23"/>
        </w:rPr>
        <w:t xml:space="preserve"> </w:t>
      </w:r>
      <w:r>
        <w:rPr>
          <w:w w:val="105"/>
          <w:sz w:val="23"/>
        </w:rPr>
        <w:t>основные</w:t>
      </w:r>
      <w:r>
        <w:rPr>
          <w:spacing w:val="1"/>
          <w:w w:val="105"/>
          <w:sz w:val="23"/>
        </w:rPr>
        <w:t xml:space="preserve"> </w:t>
      </w:r>
      <w:r>
        <w:rPr>
          <w:w w:val="105"/>
          <w:sz w:val="23"/>
        </w:rPr>
        <w:t>особенности</w:t>
      </w:r>
      <w:r>
        <w:rPr>
          <w:spacing w:val="1"/>
          <w:w w:val="105"/>
          <w:sz w:val="23"/>
        </w:rPr>
        <w:t xml:space="preserve"> </w:t>
      </w:r>
      <w:r>
        <w:rPr>
          <w:w w:val="105"/>
          <w:sz w:val="23"/>
        </w:rPr>
        <w:t>языка</w:t>
      </w:r>
      <w:r>
        <w:rPr>
          <w:spacing w:val="1"/>
          <w:w w:val="105"/>
          <w:sz w:val="23"/>
        </w:rPr>
        <w:t xml:space="preserve"> </w:t>
      </w:r>
      <w:r>
        <w:rPr>
          <w:w w:val="105"/>
          <w:sz w:val="23"/>
        </w:rPr>
        <w:t>художественного</w:t>
      </w:r>
      <w:r>
        <w:rPr>
          <w:spacing w:val="1"/>
          <w:w w:val="105"/>
          <w:sz w:val="23"/>
        </w:rPr>
        <w:t xml:space="preserve"> </w:t>
      </w:r>
      <w:r>
        <w:rPr>
          <w:w w:val="105"/>
          <w:sz w:val="23"/>
        </w:rPr>
        <w:t>произведения,</w:t>
      </w:r>
      <w:r>
        <w:rPr>
          <w:spacing w:val="-1"/>
          <w:w w:val="105"/>
          <w:sz w:val="23"/>
        </w:rPr>
        <w:t xml:space="preserve"> </w:t>
      </w:r>
      <w:r>
        <w:rPr>
          <w:w w:val="105"/>
          <w:sz w:val="23"/>
        </w:rPr>
        <w:t>поэтической</w:t>
      </w:r>
      <w:r>
        <w:rPr>
          <w:spacing w:val="5"/>
          <w:w w:val="105"/>
          <w:sz w:val="23"/>
        </w:rPr>
        <w:t xml:space="preserve"> </w:t>
      </w:r>
      <w:r>
        <w:rPr>
          <w:w w:val="105"/>
          <w:sz w:val="23"/>
        </w:rPr>
        <w:t>и</w:t>
      </w:r>
      <w:r>
        <w:rPr>
          <w:spacing w:val="-1"/>
          <w:w w:val="105"/>
          <w:sz w:val="23"/>
        </w:rPr>
        <w:t xml:space="preserve"> </w:t>
      </w:r>
      <w:r>
        <w:rPr>
          <w:w w:val="105"/>
          <w:sz w:val="23"/>
        </w:rPr>
        <w:t>прозаической</w:t>
      </w:r>
      <w:r>
        <w:rPr>
          <w:spacing w:val="8"/>
          <w:w w:val="105"/>
          <w:sz w:val="23"/>
        </w:rPr>
        <w:t xml:space="preserve"> </w:t>
      </w:r>
      <w:r>
        <w:rPr>
          <w:w w:val="105"/>
          <w:sz w:val="23"/>
        </w:rPr>
        <w:t>речи;</w:t>
      </w:r>
    </w:p>
    <w:p w:rsidR="007F4E71" w:rsidRDefault="002F6E5B" w:rsidP="00B00584">
      <w:pPr>
        <w:pStyle w:val="a4"/>
        <w:numPr>
          <w:ilvl w:val="0"/>
          <w:numId w:val="37"/>
        </w:numPr>
        <w:tabs>
          <w:tab w:val="left" w:pos="1356"/>
        </w:tabs>
        <w:spacing w:before="1" w:line="247" w:lineRule="auto"/>
        <w:ind w:right="544" w:firstLine="706"/>
        <w:rPr>
          <w:sz w:val="23"/>
        </w:rPr>
      </w:pPr>
      <w:r>
        <w:rPr>
          <w:w w:val="105"/>
          <w:sz w:val="23"/>
        </w:rPr>
        <w:t>понимать</w:t>
      </w:r>
      <w:r>
        <w:rPr>
          <w:spacing w:val="1"/>
          <w:w w:val="105"/>
          <w:sz w:val="23"/>
        </w:rPr>
        <w:t xml:space="preserve"> </w:t>
      </w:r>
      <w:r>
        <w:rPr>
          <w:w w:val="105"/>
          <w:sz w:val="23"/>
        </w:rPr>
        <w:t>сущность</w:t>
      </w:r>
      <w:r>
        <w:rPr>
          <w:spacing w:val="1"/>
          <w:w w:val="105"/>
          <w:sz w:val="23"/>
        </w:rPr>
        <w:t xml:space="preserve"> </w:t>
      </w:r>
      <w:r>
        <w:rPr>
          <w:w w:val="105"/>
          <w:sz w:val="23"/>
        </w:rPr>
        <w:t>теоретико-литературных</w:t>
      </w:r>
      <w:r>
        <w:rPr>
          <w:spacing w:val="1"/>
          <w:w w:val="105"/>
          <w:sz w:val="23"/>
        </w:rPr>
        <w:t xml:space="preserve"> </w:t>
      </w:r>
      <w:r>
        <w:rPr>
          <w:w w:val="105"/>
          <w:sz w:val="23"/>
        </w:rPr>
        <w:t>понятий</w:t>
      </w:r>
      <w:r>
        <w:rPr>
          <w:spacing w:val="1"/>
          <w:w w:val="105"/>
          <w:sz w:val="23"/>
        </w:rPr>
        <w:t xml:space="preserve"> </w:t>
      </w:r>
      <w:r>
        <w:rPr>
          <w:w w:val="105"/>
          <w:sz w:val="23"/>
        </w:rPr>
        <w:t>и</w:t>
      </w:r>
      <w:r>
        <w:rPr>
          <w:spacing w:val="1"/>
          <w:w w:val="105"/>
          <w:sz w:val="23"/>
        </w:rPr>
        <w:t xml:space="preserve"> </w:t>
      </w:r>
      <w:r>
        <w:rPr>
          <w:w w:val="105"/>
          <w:sz w:val="23"/>
        </w:rPr>
        <w:t>учиться</w:t>
      </w:r>
      <w:r>
        <w:rPr>
          <w:spacing w:val="1"/>
          <w:w w:val="105"/>
          <w:sz w:val="23"/>
        </w:rPr>
        <w:t xml:space="preserve"> </w:t>
      </w:r>
      <w:r>
        <w:rPr>
          <w:w w:val="105"/>
          <w:sz w:val="23"/>
        </w:rPr>
        <w:t>использовать</w:t>
      </w:r>
      <w:r>
        <w:rPr>
          <w:spacing w:val="1"/>
          <w:w w:val="105"/>
          <w:sz w:val="23"/>
        </w:rPr>
        <w:t xml:space="preserve"> </w:t>
      </w:r>
      <w:r>
        <w:rPr>
          <w:w w:val="105"/>
          <w:sz w:val="23"/>
        </w:rPr>
        <w:t>их</w:t>
      </w:r>
      <w:r>
        <w:rPr>
          <w:spacing w:val="1"/>
          <w:w w:val="105"/>
          <w:sz w:val="23"/>
        </w:rPr>
        <w:t xml:space="preserve"> </w:t>
      </w:r>
      <w:r>
        <w:rPr>
          <w:w w:val="105"/>
          <w:sz w:val="23"/>
        </w:rPr>
        <w:t>в</w:t>
      </w:r>
      <w:r>
        <w:rPr>
          <w:spacing w:val="1"/>
          <w:w w:val="105"/>
          <w:sz w:val="23"/>
        </w:rPr>
        <w:t xml:space="preserve"> </w:t>
      </w:r>
      <w:r>
        <w:rPr>
          <w:sz w:val="23"/>
        </w:rPr>
        <w:t>процессе анализа и интерпретации произведений, оформления собственных оценок и наблюдений:</w:t>
      </w:r>
      <w:r>
        <w:rPr>
          <w:spacing w:val="1"/>
          <w:sz w:val="23"/>
        </w:rPr>
        <w:t xml:space="preserve"> </w:t>
      </w:r>
      <w:r>
        <w:rPr>
          <w:sz w:val="23"/>
        </w:rPr>
        <w:t>художественная литература и устное народное творчество, проза и поэзия, художественный</w:t>
      </w:r>
      <w:r>
        <w:rPr>
          <w:spacing w:val="1"/>
          <w:sz w:val="23"/>
        </w:rPr>
        <w:t xml:space="preserve"> </w:t>
      </w:r>
      <w:r>
        <w:rPr>
          <w:sz w:val="23"/>
        </w:rPr>
        <w:t>образ,</w:t>
      </w:r>
      <w:r>
        <w:rPr>
          <w:spacing w:val="1"/>
          <w:sz w:val="23"/>
        </w:rPr>
        <w:t xml:space="preserve"> </w:t>
      </w:r>
      <w:r>
        <w:rPr>
          <w:w w:val="105"/>
          <w:sz w:val="23"/>
        </w:rPr>
        <w:t>роды</w:t>
      </w:r>
      <w:r>
        <w:rPr>
          <w:spacing w:val="1"/>
          <w:w w:val="105"/>
          <w:sz w:val="23"/>
        </w:rPr>
        <w:t xml:space="preserve"> </w:t>
      </w:r>
      <w:r>
        <w:rPr>
          <w:w w:val="105"/>
          <w:sz w:val="23"/>
        </w:rPr>
        <w:t>(лирика,</w:t>
      </w:r>
      <w:r>
        <w:rPr>
          <w:spacing w:val="1"/>
          <w:w w:val="105"/>
          <w:sz w:val="23"/>
        </w:rPr>
        <w:t xml:space="preserve"> </w:t>
      </w:r>
      <w:r>
        <w:rPr>
          <w:w w:val="105"/>
          <w:sz w:val="23"/>
        </w:rPr>
        <w:t>эпос),</w:t>
      </w:r>
      <w:r>
        <w:rPr>
          <w:spacing w:val="1"/>
          <w:w w:val="105"/>
          <w:sz w:val="23"/>
        </w:rPr>
        <w:t xml:space="preserve"> </w:t>
      </w:r>
      <w:r>
        <w:rPr>
          <w:w w:val="105"/>
          <w:sz w:val="23"/>
        </w:rPr>
        <w:t>жанры</w:t>
      </w:r>
      <w:r>
        <w:rPr>
          <w:spacing w:val="1"/>
          <w:w w:val="105"/>
          <w:sz w:val="23"/>
        </w:rPr>
        <w:t xml:space="preserve"> </w:t>
      </w:r>
      <w:r>
        <w:rPr>
          <w:w w:val="105"/>
          <w:sz w:val="23"/>
        </w:rPr>
        <w:t>(рассказ,</w:t>
      </w:r>
      <w:r>
        <w:rPr>
          <w:spacing w:val="1"/>
          <w:w w:val="105"/>
          <w:sz w:val="23"/>
        </w:rPr>
        <w:t xml:space="preserve"> </w:t>
      </w:r>
      <w:r>
        <w:rPr>
          <w:w w:val="105"/>
          <w:sz w:val="23"/>
        </w:rPr>
        <w:t>повесть,</w:t>
      </w:r>
      <w:r>
        <w:rPr>
          <w:spacing w:val="1"/>
          <w:w w:val="105"/>
          <w:sz w:val="23"/>
        </w:rPr>
        <w:t xml:space="preserve"> </w:t>
      </w:r>
      <w:r>
        <w:rPr>
          <w:w w:val="105"/>
          <w:sz w:val="23"/>
        </w:rPr>
        <w:t>роман,</w:t>
      </w:r>
      <w:r>
        <w:rPr>
          <w:spacing w:val="1"/>
          <w:w w:val="105"/>
          <w:sz w:val="23"/>
        </w:rPr>
        <w:t xml:space="preserve"> </w:t>
      </w:r>
      <w:r>
        <w:rPr>
          <w:w w:val="105"/>
          <w:sz w:val="23"/>
        </w:rPr>
        <w:t>басня,</w:t>
      </w:r>
      <w:r>
        <w:rPr>
          <w:spacing w:val="1"/>
          <w:w w:val="105"/>
          <w:sz w:val="23"/>
        </w:rPr>
        <w:t xml:space="preserve"> </w:t>
      </w:r>
      <w:r>
        <w:rPr>
          <w:w w:val="105"/>
          <w:sz w:val="23"/>
        </w:rPr>
        <w:t>послание),</w:t>
      </w:r>
      <w:r>
        <w:rPr>
          <w:spacing w:val="1"/>
          <w:w w:val="105"/>
          <w:sz w:val="23"/>
        </w:rPr>
        <w:t xml:space="preserve"> </w:t>
      </w:r>
      <w:r>
        <w:rPr>
          <w:w w:val="105"/>
          <w:sz w:val="23"/>
        </w:rPr>
        <w:t>форма</w:t>
      </w:r>
      <w:r>
        <w:rPr>
          <w:spacing w:val="1"/>
          <w:w w:val="105"/>
          <w:sz w:val="23"/>
        </w:rPr>
        <w:t xml:space="preserve"> </w:t>
      </w:r>
      <w:r>
        <w:rPr>
          <w:w w:val="105"/>
          <w:sz w:val="23"/>
        </w:rPr>
        <w:t>и</w:t>
      </w:r>
      <w:r>
        <w:rPr>
          <w:spacing w:val="1"/>
          <w:w w:val="105"/>
          <w:sz w:val="23"/>
        </w:rPr>
        <w:t xml:space="preserve"> </w:t>
      </w:r>
      <w:r>
        <w:rPr>
          <w:w w:val="105"/>
          <w:sz w:val="23"/>
        </w:rPr>
        <w:t>содержание</w:t>
      </w:r>
      <w:r>
        <w:rPr>
          <w:spacing w:val="-58"/>
          <w:w w:val="105"/>
          <w:sz w:val="23"/>
        </w:rPr>
        <w:t xml:space="preserve"> </w:t>
      </w:r>
      <w:r>
        <w:rPr>
          <w:w w:val="105"/>
          <w:sz w:val="23"/>
        </w:rPr>
        <w:t>литературного</w:t>
      </w:r>
      <w:r>
        <w:rPr>
          <w:spacing w:val="1"/>
          <w:w w:val="105"/>
          <w:sz w:val="23"/>
        </w:rPr>
        <w:t xml:space="preserve"> </w:t>
      </w:r>
      <w:r>
        <w:rPr>
          <w:w w:val="105"/>
          <w:sz w:val="23"/>
        </w:rPr>
        <w:t>произведения;</w:t>
      </w:r>
      <w:r>
        <w:rPr>
          <w:spacing w:val="1"/>
          <w:w w:val="105"/>
          <w:sz w:val="23"/>
        </w:rPr>
        <w:t xml:space="preserve"> </w:t>
      </w:r>
      <w:r>
        <w:rPr>
          <w:w w:val="105"/>
          <w:sz w:val="23"/>
        </w:rPr>
        <w:t>тема,</w:t>
      </w:r>
      <w:r>
        <w:rPr>
          <w:spacing w:val="1"/>
          <w:w w:val="105"/>
          <w:sz w:val="23"/>
        </w:rPr>
        <w:t xml:space="preserve"> </w:t>
      </w:r>
      <w:r>
        <w:rPr>
          <w:w w:val="105"/>
          <w:sz w:val="23"/>
        </w:rPr>
        <w:t>идея,</w:t>
      </w:r>
      <w:r>
        <w:rPr>
          <w:spacing w:val="1"/>
          <w:w w:val="105"/>
          <w:sz w:val="23"/>
        </w:rPr>
        <w:t xml:space="preserve"> </w:t>
      </w:r>
      <w:r>
        <w:rPr>
          <w:w w:val="105"/>
          <w:sz w:val="23"/>
        </w:rPr>
        <w:t>проблематика,</w:t>
      </w:r>
      <w:r>
        <w:rPr>
          <w:spacing w:val="1"/>
          <w:w w:val="105"/>
          <w:sz w:val="23"/>
        </w:rPr>
        <w:t xml:space="preserve"> </w:t>
      </w:r>
      <w:r>
        <w:rPr>
          <w:w w:val="105"/>
          <w:sz w:val="23"/>
        </w:rPr>
        <w:t>сюжет,</w:t>
      </w:r>
      <w:r>
        <w:rPr>
          <w:spacing w:val="1"/>
          <w:w w:val="105"/>
          <w:sz w:val="23"/>
        </w:rPr>
        <w:t xml:space="preserve"> </w:t>
      </w:r>
      <w:r>
        <w:rPr>
          <w:w w:val="105"/>
          <w:sz w:val="23"/>
        </w:rPr>
        <w:t>композиция;</w:t>
      </w:r>
      <w:r>
        <w:rPr>
          <w:spacing w:val="1"/>
          <w:w w:val="105"/>
          <w:sz w:val="23"/>
        </w:rPr>
        <w:t xml:space="preserve"> </w:t>
      </w:r>
      <w:r>
        <w:rPr>
          <w:w w:val="105"/>
          <w:sz w:val="23"/>
        </w:rPr>
        <w:t>стадии</w:t>
      </w:r>
      <w:r>
        <w:rPr>
          <w:spacing w:val="1"/>
          <w:w w:val="105"/>
          <w:sz w:val="23"/>
        </w:rPr>
        <w:t xml:space="preserve"> </w:t>
      </w:r>
      <w:r>
        <w:rPr>
          <w:w w:val="105"/>
          <w:sz w:val="23"/>
        </w:rPr>
        <w:t>развития</w:t>
      </w:r>
      <w:r>
        <w:rPr>
          <w:spacing w:val="-58"/>
          <w:w w:val="105"/>
          <w:sz w:val="23"/>
        </w:rPr>
        <w:t xml:space="preserve"> </w:t>
      </w:r>
      <w:r>
        <w:rPr>
          <w:w w:val="105"/>
          <w:sz w:val="23"/>
        </w:rPr>
        <w:t>действия:</w:t>
      </w:r>
      <w:r>
        <w:rPr>
          <w:spacing w:val="1"/>
          <w:w w:val="105"/>
          <w:sz w:val="23"/>
        </w:rPr>
        <w:t xml:space="preserve"> </w:t>
      </w:r>
      <w:r>
        <w:rPr>
          <w:w w:val="105"/>
          <w:sz w:val="23"/>
        </w:rPr>
        <w:t>экспозиция,</w:t>
      </w:r>
      <w:r>
        <w:rPr>
          <w:spacing w:val="1"/>
          <w:w w:val="105"/>
          <w:sz w:val="23"/>
        </w:rPr>
        <w:t xml:space="preserve"> </w:t>
      </w:r>
      <w:r>
        <w:rPr>
          <w:w w:val="105"/>
          <w:sz w:val="23"/>
        </w:rPr>
        <w:t>завязка,</w:t>
      </w:r>
      <w:r>
        <w:rPr>
          <w:spacing w:val="1"/>
          <w:w w:val="105"/>
          <w:sz w:val="23"/>
        </w:rPr>
        <w:t xml:space="preserve"> </w:t>
      </w:r>
      <w:r>
        <w:rPr>
          <w:w w:val="105"/>
          <w:sz w:val="23"/>
        </w:rPr>
        <w:t>развитие</w:t>
      </w:r>
      <w:r>
        <w:rPr>
          <w:spacing w:val="1"/>
          <w:w w:val="105"/>
          <w:sz w:val="23"/>
        </w:rPr>
        <w:t xml:space="preserve"> </w:t>
      </w:r>
      <w:r>
        <w:rPr>
          <w:w w:val="105"/>
          <w:sz w:val="23"/>
        </w:rPr>
        <w:t>действия,</w:t>
      </w:r>
      <w:r>
        <w:rPr>
          <w:spacing w:val="1"/>
          <w:w w:val="105"/>
          <w:sz w:val="23"/>
        </w:rPr>
        <w:t xml:space="preserve"> </w:t>
      </w:r>
      <w:r>
        <w:rPr>
          <w:w w:val="105"/>
          <w:sz w:val="23"/>
        </w:rPr>
        <w:t>кульминация,</w:t>
      </w:r>
      <w:r>
        <w:rPr>
          <w:spacing w:val="1"/>
          <w:w w:val="105"/>
          <w:sz w:val="23"/>
        </w:rPr>
        <w:t xml:space="preserve"> </w:t>
      </w:r>
      <w:r>
        <w:rPr>
          <w:w w:val="105"/>
          <w:sz w:val="23"/>
        </w:rPr>
        <w:t>развязка;</w:t>
      </w:r>
      <w:r>
        <w:rPr>
          <w:spacing w:val="1"/>
          <w:w w:val="105"/>
          <w:sz w:val="23"/>
        </w:rPr>
        <w:t xml:space="preserve"> </w:t>
      </w:r>
      <w:r>
        <w:rPr>
          <w:w w:val="105"/>
          <w:sz w:val="23"/>
        </w:rPr>
        <w:t>повествователь,</w:t>
      </w:r>
      <w:r>
        <w:rPr>
          <w:spacing w:val="1"/>
          <w:w w:val="105"/>
          <w:sz w:val="23"/>
        </w:rPr>
        <w:t xml:space="preserve"> </w:t>
      </w:r>
      <w:r>
        <w:rPr>
          <w:w w:val="105"/>
          <w:sz w:val="23"/>
        </w:rPr>
        <w:t>рассказчик, литературный герой (персонаж), лирический герой, речевая характеристика героя,</w:t>
      </w:r>
      <w:r>
        <w:rPr>
          <w:spacing w:val="1"/>
          <w:w w:val="105"/>
          <w:sz w:val="23"/>
        </w:rPr>
        <w:t xml:space="preserve"> </w:t>
      </w:r>
      <w:r>
        <w:rPr>
          <w:w w:val="105"/>
          <w:sz w:val="23"/>
        </w:rPr>
        <w:t>портрет,</w:t>
      </w:r>
      <w:r>
        <w:rPr>
          <w:spacing w:val="1"/>
          <w:w w:val="105"/>
          <w:sz w:val="23"/>
        </w:rPr>
        <w:t xml:space="preserve"> </w:t>
      </w:r>
      <w:r>
        <w:rPr>
          <w:w w:val="105"/>
          <w:sz w:val="23"/>
        </w:rPr>
        <w:t>пейзаж,</w:t>
      </w:r>
      <w:r>
        <w:rPr>
          <w:spacing w:val="1"/>
          <w:w w:val="105"/>
          <w:sz w:val="23"/>
        </w:rPr>
        <w:t xml:space="preserve"> </w:t>
      </w:r>
      <w:r>
        <w:rPr>
          <w:w w:val="105"/>
          <w:sz w:val="23"/>
        </w:rPr>
        <w:t>художественная</w:t>
      </w:r>
      <w:r>
        <w:rPr>
          <w:spacing w:val="1"/>
          <w:w w:val="105"/>
          <w:sz w:val="23"/>
        </w:rPr>
        <w:t xml:space="preserve"> </w:t>
      </w:r>
      <w:r>
        <w:rPr>
          <w:w w:val="105"/>
          <w:sz w:val="23"/>
        </w:rPr>
        <w:t>деталь,</w:t>
      </w:r>
      <w:r>
        <w:rPr>
          <w:spacing w:val="1"/>
          <w:w w:val="105"/>
          <w:sz w:val="23"/>
        </w:rPr>
        <w:t xml:space="preserve"> </w:t>
      </w:r>
      <w:r>
        <w:rPr>
          <w:w w:val="105"/>
          <w:sz w:val="23"/>
        </w:rPr>
        <w:t>юмор,</w:t>
      </w:r>
      <w:r>
        <w:rPr>
          <w:spacing w:val="1"/>
          <w:w w:val="105"/>
          <w:sz w:val="23"/>
        </w:rPr>
        <w:t xml:space="preserve"> </w:t>
      </w:r>
      <w:r>
        <w:rPr>
          <w:w w:val="105"/>
          <w:sz w:val="23"/>
        </w:rPr>
        <w:t>ирония,</w:t>
      </w:r>
      <w:r>
        <w:rPr>
          <w:spacing w:val="1"/>
          <w:w w:val="105"/>
          <w:sz w:val="23"/>
        </w:rPr>
        <w:t xml:space="preserve"> </w:t>
      </w:r>
      <w:r>
        <w:rPr>
          <w:w w:val="105"/>
          <w:sz w:val="23"/>
        </w:rPr>
        <w:t>эпитет,</w:t>
      </w:r>
      <w:r>
        <w:rPr>
          <w:spacing w:val="1"/>
          <w:w w:val="105"/>
          <w:sz w:val="23"/>
        </w:rPr>
        <w:t xml:space="preserve"> </w:t>
      </w:r>
      <w:r>
        <w:rPr>
          <w:w w:val="105"/>
          <w:sz w:val="23"/>
        </w:rPr>
        <w:t>метафора,</w:t>
      </w:r>
      <w:r>
        <w:rPr>
          <w:spacing w:val="1"/>
          <w:w w:val="105"/>
          <w:sz w:val="23"/>
        </w:rPr>
        <w:t xml:space="preserve"> </w:t>
      </w:r>
      <w:r>
        <w:rPr>
          <w:w w:val="105"/>
          <w:sz w:val="23"/>
        </w:rPr>
        <w:t>сравнение,</w:t>
      </w:r>
      <w:r>
        <w:rPr>
          <w:spacing w:val="1"/>
          <w:w w:val="105"/>
          <w:sz w:val="23"/>
        </w:rPr>
        <w:t xml:space="preserve"> </w:t>
      </w:r>
      <w:r>
        <w:rPr>
          <w:w w:val="105"/>
          <w:sz w:val="23"/>
        </w:rPr>
        <w:t>олицетворение, гипербола; антитеза, аллегория, стихотворный метр (хорей, ямб), ритм, рифма,</w:t>
      </w:r>
      <w:r>
        <w:rPr>
          <w:spacing w:val="1"/>
          <w:w w:val="105"/>
          <w:sz w:val="23"/>
        </w:rPr>
        <w:t xml:space="preserve"> </w:t>
      </w:r>
      <w:r>
        <w:rPr>
          <w:w w:val="105"/>
          <w:sz w:val="23"/>
        </w:rPr>
        <w:t>строфа;</w:t>
      </w:r>
    </w:p>
    <w:p w:rsidR="007F4E71" w:rsidRDefault="002F6E5B" w:rsidP="00B00584">
      <w:pPr>
        <w:pStyle w:val="a4"/>
        <w:numPr>
          <w:ilvl w:val="0"/>
          <w:numId w:val="37"/>
        </w:numPr>
        <w:tabs>
          <w:tab w:val="left" w:pos="1356"/>
          <w:tab w:val="left" w:pos="2946"/>
          <w:tab w:val="left" w:pos="3717"/>
          <w:tab w:val="left" w:pos="5897"/>
          <w:tab w:val="left" w:pos="7536"/>
          <w:tab w:val="left" w:pos="9877"/>
        </w:tabs>
        <w:spacing w:line="249" w:lineRule="auto"/>
        <w:ind w:right="571" w:firstLine="706"/>
        <w:rPr>
          <w:sz w:val="23"/>
        </w:rPr>
      </w:pPr>
      <w:r>
        <w:rPr>
          <w:w w:val="105"/>
          <w:sz w:val="23"/>
        </w:rPr>
        <w:t>выделять</w:t>
      </w:r>
      <w:r>
        <w:rPr>
          <w:w w:val="105"/>
          <w:sz w:val="23"/>
        </w:rPr>
        <w:tab/>
        <w:t>в</w:t>
      </w:r>
      <w:r>
        <w:rPr>
          <w:w w:val="105"/>
          <w:sz w:val="23"/>
        </w:rPr>
        <w:tab/>
        <w:t>произведениях</w:t>
      </w:r>
      <w:r>
        <w:rPr>
          <w:w w:val="105"/>
          <w:sz w:val="23"/>
        </w:rPr>
        <w:tab/>
        <w:t>элементы</w:t>
      </w:r>
      <w:r>
        <w:rPr>
          <w:w w:val="105"/>
          <w:sz w:val="23"/>
        </w:rPr>
        <w:tab/>
        <w:t>художественной</w:t>
      </w:r>
      <w:r>
        <w:rPr>
          <w:w w:val="105"/>
          <w:sz w:val="23"/>
        </w:rPr>
        <w:tab/>
      </w:r>
      <w:r>
        <w:rPr>
          <w:spacing w:val="-4"/>
          <w:w w:val="105"/>
          <w:sz w:val="23"/>
        </w:rPr>
        <w:t>формы</w:t>
      </w:r>
      <w:r>
        <w:rPr>
          <w:spacing w:val="-58"/>
          <w:w w:val="105"/>
          <w:sz w:val="23"/>
        </w:rPr>
        <w:t xml:space="preserve"> </w:t>
      </w:r>
      <w:r>
        <w:rPr>
          <w:w w:val="105"/>
          <w:sz w:val="23"/>
        </w:rPr>
        <w:t>и</w:t>
      </w:r>
      <w:r>
        <w:rPr>
          <w:spacing w:val="-1"/>
          <w:w w:val="105"/>
          <w:sz w:val="23"/>
        </w:rPr>
        <w:t xml:space="preserve"> </w:t>
      </w:r>
      <w:r>
        <w:rPr>
          <w:w w:val="105"/>
          <w:sz w:val="23"/>
        </w:rPr>
        <w:t>обнаруживать</w:t>
      </w:r>
      <w:r>
        <w:rPr>
          <w:spacing w:val="6"/>
          <w:w w:val="105"/>
          <w:sz w:val="23"/>
        </w:rPr>
        <w:t xml:space="preserve"> </w:t>
      </w:r>
      <w:r>
        <w:rPr>
          <w:w w:val="105"/>
          <w:sz w:val="23"/>
        </w:rPr>
        <w:t>связи</w:t>
      </w:r>
      <w:r>
        <w:rPr>
          <w:spacing w:val="8"/>
          <w:w w:val="105"/>
          <w:sz w:val="23"/>
        </w:rPr>
        <w:t xml:space="preserve"> </w:t>
      </w:r>
      <w:r>
        <w:rPr>
          <w:w w:val="105"/>
          <w:sz w:val="23"/>
        </w:rPr>
        <w:t>между</w:t>
      </w:r>
      <w:r>
        <w:rPr>
          <w:spacing w:val="-2"/>
          <w:w w:val="105"/>
          <w:sz w:val="23"/>
        </w:rPr>
        <w:t xml:space="preserve"> </w:t>
      </w:r>
      <w:r>
        <w:rPr>
          <w:w w:val="105"/>
          <w:sz w:val="23"/>
        </w:rPr>
        <w:t>ними;</w:t>
      </w:r>
    </w:p>
    <w:p w:rsidR="007F4E71" w:rsidRDefault="002F6E5B" w:rsidP="00B00584">
      <w:pPr>
        <w:pStyle w:val="a4"/>
        <w:numPr>
          <w:ilvl w:val="0"/>
          <w:numId w:val="37"/>
        </w:numPr>
        <w:tabs>
          <w:tab w:val="left" w:pos="1356"/>
        </w:tabs>
        <w:spacing w:before="2" w:line="252" w:lineRule="auto"/>
        <w:ind w:right="559" w:firstLine="706"/>
        <w:rPr>
          <w:sz w:val="23"/>
        </w:rPr>
      </w:pPr>
      <w:r>
        <w:rPr>
          <w:w w:val="105"/>
          <w:sz w:val="23"/>
        </w:rPr>
        <w:t>сопоставлять</w:t>
      </w:r>
      <w:r>
        <w:rPr>
          <w:spacing w:val="1"/>
          <w:w w:val="105"/>
          <w:sz w:val="23"/>
        </w:rPr>
        <w:t xml:space="preserve"> </w:t>
      </w:r>
      <w:r>
        <w:rPr>
          <w:w w:val="105"/>
          <w:sz w:val="23"/>
        </w:rPr>
        <w:t>произведения,</w:t>
      </w:r>
      <w:r>
        <w:rPr>
          <w:spacing w:val="1"/>
          <w:w w:val="105"/>
          <w:sz w:val="23"/>
        </w:rPr>
        <w:t xml:space="preserve"> </w:t>
      </w:r>
      <w:r>
        <w:rPr>
          <w:w w:val="105"/>
          <w:sz w:val="23"/>
        </w:rPr>
        <w:t>их</w:t>
      </w:r>
      <w:r>
        <w:rPr>
          <w:spacing w:val="1"/>
          <w:w w:val="105"/>
          <w:sz w:val="23"/>
        </w:rPr>
        <w:t xml:space="preserve"> </w:t>
      </w:r>
      <w:r>
        <w:rPr>
          <w:w w:val="105"/>
          <w:sz w:val="23"/>
        </w:rPr>
        <w:t>фрагменты,</w:t>
      </w:r>
      <w:r>
        <w:rPr>
          <w:spacing w:val="1"/>
          <w:w w:val="105"/>
          <w:sz w:val="23"/>
        </w:rPr>
        <w:t xml:space="preserve"> </w:t>
      </w:r>
      <w:r>
        <w:rPr>
          <w:w w:val="105"/>
          <w:sz w:val="23"/>
        </w:rPr>
        <w:t>образы</w:t>
      </w:r>
      <w:r>
        <w:rPr>
          <w:spacing w:val="1"/>
          <w:w w:val="105"/>
          <w:sz w:val="23"/>
        </w:rPr>
        <w:t xml:space="preserve"> </w:t>
      </w:r>
      <w:r>
        <w:rPr>
          <w:w w:val="105"/>
          <w:sz w:val="23"/>
        </w:rPr>
        <w:t>персонажей,</w:t>
      </w:r>
      <w:r>
        <w:rPr>
          <w:spacing w:val="1"/>
          <w:w w:val="105"/>
          <w:sz w:val="23"/>
        </w:rPr>
        <w:t xml:space="preserve"> </w:t>
      </w:r>
      <w:r>
        <w:rPr>
          <w:w w:val="105"/>
          <w:sz w:val="23"/>
        </w:rPr>
        <w:t>сюжеты</w:t>
      </w:r>
      <w:r>
        <w:rPr>
          <w:spacing w:val="1"/>
          <w:w w:val="105"/>
          <w:sz w:val="23"/>
        </w:rPr>
        <w:t xml:space="preserve"> </w:t>
      </w:r>
      <w:r>
        <w:rPr>
          <w:w w:val="105"/>
          <w:sz w:val="23"/>
        </w:rPr>
        <w:t>разных</w:t>
      </w:r>
      <w:r>
        <w:rPr>
          <w:spacing w:val="1"/>
          <w:w w:val="105"/>
          <w:sz w:val="23"/>
        </w:rPr>
        <w:t xml:space="preserve"> </w:t>
      </w:r>
      <w:r>
        <w:rPr>
          <w:w w:val="105"/>
          <w:sz w:val="23"/>
        </w:rPr>
        <w:t>литературных       произведений,       темы,       проблемы,       жанры        (с       учётом       возраста</w:t>
      </w:r>
      <w:r>
        <w:rPr>
          <w:spacing w:val="1"/>
          <w:w w:val="105"/>
          <w:sz w:val="23"/>
        </w:rPr>
        <w:t xml:space="preserve"> </w:t>
      </w:r>
      <w:r>
        <w:rPr>
          <w:w w:val="105"/>
          <w:sz w:val="23"/>
        </w:rPr>
        <w:t>и</w:t>
      </w:r>
      <w:r>
        <w:rPr>
          <w:spacing w:val="-3"/>
          <w:w w:val="105"/>
          <w:sz w:val="23"/>
        </w:rPr>
        <w:t xml:space="preserve"> </w:t>
      </w:r>
      <w:r>
        <w:rPr>
          <w:w w:val="105"/>
          <w:sz w:val="23"/>
        </w:rPr>
        <w:t>литературного</w:t>
      </w:r>
      <w:r>
        <w:rPr>
          <w:spacing w:val="3"/>
          <w:w w:val="105"/>
          <w:sz w:val="23"/>
        </w:rPr>
        <w:t xml:space="preserve"> </w:t>
      </w:r>
      <w:r>
        <w:rPr>
          <w:w w:val="105"/>
          <w:sz w:val="23"/>
        </w:rPr>
        <w:t>развития</w:t>
      </w:r>
      <w:r>
        <w:rPr>
          <w:spacing w:val="8"/>
          <w:w w:val="105"/>
          <w:sz w:val="23"/>
        </w:rPr>
        <w:t xml:space="preserve"> </w:t>
      </w:r>
      <w:r>
        <w:rPr>
          <w:w w:val="105"/>
          <w:sz w:val="23"/>
        </w:rPr>
        <w:t>обучающихся);</w:t>
      </w:r>
    </w:p>
    <w:p w:rsidR="007F4E71" w:rsidRDefault="002F6E5B" w:rsidP="00B00584">
      <w:pPr>
        <w:pStyle w:val="a4"/>
        <w:numPr>
          <w:ilvl w:val="0"/>
          <w:numId w:val="37"/>
        </w:numPr>
        <w:tabs>
          <w:tab w:val="left" w:pos="1356"/>
        </w:tabs>
        <w:spacing w:line="252" w:lineRule="auto"/>
        <w:ind w:right="568" w:firstLine="706"/>
        <w:rPr>
          <w:sz w:val="23"/>
        </w:rPr>
      </w:pPr>
      <w:r>
        <w:rPr>
          <w:w w:val="105"/>
          <w:sz w:val="23"/>
        </w:rPr>
        <w:t>сопоставлять</w:t>
      </w:r>
      <w:r>
        <w:rPr>
          <w:spacing w:val="1"/>
          <w:w w:val="105"/>
          <w:sz w:val="23"/>
        </w:rPr>
        <w:t xml:space="preserve"> </w:t>
      </w:r>
      <w:r>
        <w:rPr>
          <w:w w:val="105"/>
          <w:sz w:val="23"/>
        </w:rPr>
        <w:t>с</w:t>
      </w:r>
      <w:r>
        <w:rPr>
          <w:spacing w:val="1"/>
          <w:w w:val="105"/>
          <w:sz w:val="23"/>
        </w:rPr>
        <w:t xml:space="preserve"> </w:t>
      </w:r>
      <w:r>
        <w:rPr>
          <w:w w:val="105"/>
          <w:sz w:val="23"/>
        </w:rPr>
        <w:t>помощью</w:t>
      </w:r>
      <w:r>
        <w:rPr>
          <w:spacing w:val="1"/>
          <w:w w:val="105"/>
          <w:sz w:val="23"/>
        </w:rPr>
        <w:t xml:space="preserve"> </w:t>
      </w:r>
      <w:r>
        <w:rPr>
          <w:w w:val="105"/>
          <w:sz w:val="23"/>
        </w:rPr>
        <w:t>учителя</w:t>
      </w:r>
      <w:r>
        <w:rPr>
          <w:spacing w:val="1"/>
          <w:w w:val="105"/>
          <w:sz w:val="23"/>
        </w:rPr>
        <w:t xml:space="preserve"> </w:t>
      </w:r>
      <w:r>
        <w:rPr>
          <w:w w:val="105"/>
          <w:sz w:val="23"/>
        </w:rPr>
        <w:t>изученные</w:t>
      </w:r>
      <w:r>
        <w:rPr>
          <w:spacing w:val="1"/>
          <w:w w:val="105"/>
          <w:sz w:val="23"/>
        </w:rPr>
        <w:t xml:space="preserve"> </w:t>
      </w:r>
      <w:r>
        <w:rPr>
          <w:w w:val="105"/>
          <w:sz w:val="23"/>
        </w:rPr>
        <w:t>и</w:t>
      </w:r>
      <w:r>
        <w:rPr>
          <w:spacing w:val="1"/>
          <w:w w:val="105"/>
          <w:sz w:val="23"/>
        </w:rPr>
        <w:t xml:space="preserve"> </w:t>
      </w:r>
      <w:r>
        <w:rPr>
          <w:w w:val="105"/>
          <w:sz w:val="23"/>
        </w:rPr>
        <w:t>самостоятельно</w:t>
      </w:r>
      <w:r>
        <w:rPr>
          <w:spacing w:val="1"/>
          <w:w w:val="105"/>
          <w:sz w:val="23"/>
        </w:rPr>
        <w:t xml:space="preserve"> </w:t>
      </w:r>
      <w:r>
        <w:rPr>
          <w:w w:val="105"/>
          <w:sz w:val="23"/>
        </w:rPr>
        <w:t>прочитанные</w:t>
      </w:r>
      <w:r>
        <w:rPr>
          <w:spacing w:val="-58"/>
          <w:w w:val="105"/>
          <w:sz w:val="23"/>
        </w:rPr>
        <w:t xml:space="preserve"> </w:t>
      </w:r>
      <w:r>
        <w:rPr>
          <w:w w:val="105"/>
          <w:sz w:val="23"/>
        </w:rPr>
        <w:t>произведения художественной литературы с произведениями других видов искусства (живопись,</w:t>
      </w:r>
      <w:r>
        <w:rPr>
          <w:spacing w:val="1"/>
          <w:w w:val="105"/>
          <w:sz w:val="23"/>
        </w:rPr>
        <w:t xml:space="preserve"> </w:t>
      </w:r>
      <w:r>
        <w:rPr>
          <w:w w:val="105"/>
          <w:sz w:val="23"/>
        </w:rPr>
        <w:t>музыка,</w:t>
      </w:r>
      <w:r>
        <w:rPr>
          <w:spacing w:val="4"/>
          <w:w w:val="105"/>
          <w:sz w:val="23"/>
        </w:rPr>
        <w:t xml:space="preserve"> </w:t>
      </w:r>
      <w:r>
        <w:rPr>
          <w:w w:val="105"/>
          <w:sz w:val="23"/>
        </w:rPr>
        <w:t>театр,</w:t>
      </w:r>
      <w:r>
        <w:rPr>
          <w:spacing w:val="-2"/>
          <w:w w:val="105"/>
          <w:sz w:val="23"/>
        </w:rPr>
        <w:t xml:space="preserve"> </w:t>
      </w:r>
      <w:r>
        <w:rPr>
          <w:w w:val="105"/>
          <w:sz w:val="23"/>
        </w:rPr>
        <w:t>кино);</w:t>
      </w:r>
    </w:p>
    <w:p w:rsidR="007F4E71" w:rsidRDefault="002F6E5B" w:rsidP="00B00584">
      <w:pPr>
        <w:pStyle w:val="a4"/>
        <w:numPr>
          <w:ilvl w:val="0"/>
          <w:numId w:val="37"/>
        </w:numPr>
        <w:tabs>
          <w:tab w:val="left" w:pos="1356"/>
        </w:tabs>
        <w:spacing w:before="3" w:line="262" w:lineRule="exact"/>
        <w:ind w:left="1355" w:hanging="262"/>
        <w:rPr>
          <w:sz w:val="23"/>
        </w:rPr>
      </w:pPr>
      <w:r>
        <w:rPr>
          <w:w w:val="105"/>
          <w:sz w:val="23"/>
        </w:rPr>
        <w:t xml:space="preserve">выразительно  </w:t>
      </w:r>
      <w:r>
        <w:rPr>
          <w:spacing w:val="41"/>
          <w:w w:val="105"/>
          <w:sz w:val="23"/>
        </w:rPr>
        <w:t xml:space="preserve"> </w:t>
      </w:r>
      <w:r>
        <w:rPr>
          <w:w w:val="105"/>
          <w:sz w:val="23"/>
        </w:rPr>
        <w:t xml:space="preserve">читать  </w:t>
      </w:r>
      <w:r>
        <w:rPr>
          <w:spacing w:val="50"/>
          <w:w w:val="105"/>
          <w:sz w:val="23"/>
        </w:rPr>
        <w:t xml:space="preserve"> </w:t>
      </w:r>
      <w:r>
        <w:rPr>
          <w:w w:val="105"/>
          <w:sz w:val="23"/>
        </w:rPr>
        <w:t xml:space="preserve">стихи   </w:t>
      </w:r>
      <w:r>
        <w:rPr>
          <w:spacing w:val="37"/>
          <w:w w:val="105"/>
          <w:sz w:val="23"/>
        </w:rPr>
        <w:t xml:space="preserve"> </w:t>
      </w:r>
      <w:r>
        <w:rPr>
          <w:w w:val="105"/>
          <w:sz w:val="23"/>
        </w:rPr>
        <w:t xml:space="preserve">и   </w:t>
      </w:r>
      <w:r>
        <w:rPr>
          <w:spacing w:val="40"/>
          <w:w w:val="105"/>
          <w:sz w:val="23"/>
        </w:rPr>
        <w:t xml:space="preserve"> </w:t>
      </w:r>
      <w:r>
        <w:rPr>
          <w:w w:val="105"/>
          <w:sz w:val="23"/>
        </w:rPr>
        <w:t xml:space="preserve">прозу,   </w:t>
      </w:r>
      <w:r>
        <w:rPr>
          <w:spacing w:val="40"/>
          <w:w w:val="105"/>
          <w:sz w:val="23"/>
        </w:rPr>
        <w:t xml:space="preserve"> </w:t>
      </w:r>
      <w:r>
        <w:rPr>
          <w:w w:val="105"/>
          <w:sz w:val="23"/>
        </w:rPr>
        <w:t xml:space="preserve">в   </w:t>
      </w:r>
      <w:r>
        <w:rPr>
          <w:spacing w:val="37"/>
          <w:w w:val="105"/>
          <w:sz w:val="23"/>
        </w:rPr>
        <w:t xml:space="preserve"> </w:t>
      </w:r>
      <w:r>
        <w:rPr>
          <w:w w:val="105"/>
          <w:sz w:val="23"/>
        </w:rPr>
        <w:t xml:space="preserve">том   </w:t>
      </w:r>
      <w:r>
        <w:rPr>
          <w:spacing w:val="36"/>
          <w:w w:val="105"/>
          <w:sz w:val="23"/>
        </w:rPr>
        <w:t xml:space="preserve"> </w:t>
      </w:r>
      <w:r>
        <w:rPr>
          <w:w w:val="105"/>
          <w:sz w:val="23"/>
        </w:rPr>
        <w:t xml:space="preserve">числе   </w:t>
      </w:r>
      <w:r>
        <w:rPr>
          <w:spacing w:val="31"/>
          <w:w w:val="105"/>
          <w:sz w:val="23"/>
        </w:rPr>
        <w:t xml:space="preserve"> </w:t>
      </w:r>
      <w:r>
        <w:rPr>
          <w:w w:val="105"/>
          <w:sz w:val="23"/>
        </w:rPr>
        <w:t xml:space="preserve">наизусть   </w:t>
      </w:r>
      <w:r>
        <w:rPr>
          <w:spacing w:val="43"/>
          <w:w w:val="105"/>
          <w:sz w:val="23"/>
        </w:rPr>
        <w:t xml:space="preserve"> </w:t>
      </w:r>
      <w:r>
        <w:rPr>
          <w:w w:val="105"/>
          <w:sz w:val="23"/>
        </w:rPr>
        <w:t xml:space="preserve">(не   </w:t>
      </w:r>
      <w:r>
        <w:rPr>
          <w:spacing w:val="40"/>
          <w:w w:val="105"/>
          <w:sz w:val="23"/>
        </w:rPr>
        <w:t xml:space="preserve"> </w:t>
      </w:r>
      <w:r>
        <w:rPr>
          <w:w w:val="105"/>
          <w:sz w:val="23"/>
        </w:rPr>
        <w:t>менее</w:t>
      </w:r>
    </w:p>
    <w:p w:rsidR="007F4E71" w:rsidRDefault="002F6E5B">
      <w:pPr>
        <w:pStyle w:val="a3"/>
        <w:spacing w:line="249" w:lineRule="auto"/>
        <w:ind w:right="580" w:firstLine="0"/>
      </w:pPr>
      <w:r>
        <w:t xml:space="preserve">7    </w:t>
      </w:r>
      <w:r>
        <w:rPr>
          <w:spacing w:val="1"/>
        </w:rPr>
        <w:t xml:space="preserve"> </w:t>
      </w:r>
      <w:r>
        <w:t xml:space="preserve">поэтических    </w:t>
      </w:r>
      <w:r>
        <w:rPr>
          <w:spacing w:val="3"/>
        </w:rPr>
        <w:t xml:space="preserve"> </w:t>
      </w:r>
      <w:r>
        <w:t xml:space="preserve">произведений,    </w:t>
      </w:r>
      <w:r>
        <w:rPr>
          <w:spacing w:val="2"/>
        </w:rPr>
        <w:t xml:space="preserve"> </w:t>
      </w:r>
      <w:r>
        <w:t xml:space="preserve">не   </w:t>
      </w:r>
      <w:r>
        <w:rPr>
          <w:spacing w:val="57"/>
        </w:rPr>
        <w:t xml:space="preserve"> </w:t>
      </w:r>
      <w:r>
        <w:t xml:space="preserve">выученных    </w:t>
      </w:r>
      <w:r>
        <w:rPr>
          <w:spacing w:val="16"/>
        </w:rPr>
        <w:t xml:space="preserve"> </w:t>
      </w:r>
      <w:r>
        <w:t xml:space="preserve">ранее),     </w:t>
      </w:r>
      <w:r>
        <w:rPr>
          <w:spacing w:val="14"/>
        </w:rPr>
        <w:t xml:space="preserve"> </w:t>
      </w:r>
      <w:r>
        <w:t xml:space="preserve">передавая     </w:t>
      </w:r>
      <w:r>
        <w:rPr>
          <w:spacing w:val="15"/>
        </w:rPr>
        <w:t xml:space="preserve"> </w:t>
      </w:r>
      <w:r>
        <w:t xml:space="preserve">личное     </w:t>
      </w:r>
      <w:r>
        <w:rPr>
          <w:spacing w:val="14"/>
        </w:rPr>
        <w:t xml:space="preserve"> </w:t>
      </w:r>
      <w:r>
        <w:t>отношение</w:t>
      </w:r>
      <w:r>
        <w:rPr>
          <w:spacing w:val="-56"/>
        </w:rPr>
        <w:t xml:space="preserve"> </w:t>
      </w:r>
      <w:r>
        <w:t>к</w:t>
      </w:r>
      <w:r>
        <w:rPr>
          <w:spacing w:val="30"/>
        </w:rPr>
        <w:t xml:space="preserve"> </w:t>
      </w:r>
      <w:r>
        <w:t>произведению</w:t>
      </w:r>
      <w:r>
        <w:rPr>
          <w:spacing w:val="35"/>
        </w:rPr>
        <w:t xml:space="preserve"> </w:t>
      </w:r>
      <w:r>
        <w:t>(с</w:t>
      </w:r>
      <w:r>
        <w:rPr>
          <w:spacing w:val="37"/>
        </w:rPr>
        <w:t xml:space="preserve"> </w:t>
      </w:r>
      <w:r>
        <w:t>учётом</w:t>
      </w:r>
      <w:r>
        <w:rPr>
          <w:spacing w:val="45"/>
        </w:rPr>
        <w:t xml:space="preserve"> </w:t>
      </w:r>
      <w:r>
        <w:t>литературного</w:t>
      </w:r>
      <w:r>
        <w:rPr>
          <w:spacing w:val="36"/>
        </w:rPr>
        <w:t xml:space="preserve"> </w:t>
      </w:r>
      <w:r>
        <w:t>развития,</w:t>
      </w:r>
      <w:r>
        <w:rPr>
          <w:spacing w:val="30"/>
        </w:rPr>
        <w:t xml:space="preserve"> </w:t>
      </w:r>
      <w:r>
        <w:t>индивидуальных</w:t>
      </w:r>
      <w:r>
        <w:rPr>
          <w:spacing w:val="38"/>
        </w:rPr>
        <w:t xml:space="preserve"> </w:t>
      </w:r>
      <w:r>
        <w:t>особенностей</w:t>
      </w:r>
      <w:r>
        <w:rPr>
          <w:spacing w:val="47"/>
        </w:rPr>
        <w:t xml:space="preserve"> </w:t>
      </w:r>
      <w:r>
        <w:t>обучающихся);</w:t>
      </w:r>
    </w:p>
    <w:p w:rsidR="007F4E71" w:rsidRDefault="002F6E5B" w:rsidP="00B00584">
      <w:pPr>
        <w:pStyle w:val="a4"/>
        <w:numPr>
          <w:ilvl w:val="0"/>
          <w:numId w:val="37"/>
        </w:numPr>
        <w:tabs>
          <w:tab w:val="left" w:pos="1478"/>
        </w:tabs>
        <w:spacing w:before="1" w:line="252" w:lineRule="auto"/>
        <w:ind w:right="564" w:firstLine="706"/>
        <w:rPr>
          <w:sz w:val="23"/>
        </w:rPr>
      </w:pPr>
      <w:r>
        <w:rPr>
          <w:sz w:val="23"/>
        </w:rPr>
        <w:t>пересказывать</w:t>
      </w:r>
      <w:r>
        <w:rPr>
          <w:spacing w:val="1"/>
          <w:sz w:val="23"/>
        </w:rPr>
        <w:t xml:space="preserve"> </w:t>
      </w:r>
      <w:r>
        <w:rPr>
          <w:sz w:val="23"/>
        </w:rPr>
        <w:t>прочитанное произведение, используя</w:t>
      </w:r>
      <w:r>
        <w:rPr>
          <w:spacing w:val="1"/>
          <w:sz w:val="23"/>
        </w:rPr>
        <w:t xml:space="preserve"> </w:t>
      </w:r>
      <w:r>
        <w:rPr>
          <w:sz w:val="23"/>
        </w:rPr>
        <w:t>подробный,</w:t>
      </w:r>
      <w:r>
        <w:rPr>
          <w:spacing w:val="1"/>
          <w:sz w:val="23"/>
        </w:rPr>
        <w:t xml:space="preserve"> </w:t>
      </w:r>
      <w:r>
        <w:rPr>
          <w:sz w:val="23"/>
        </w:rPr>
        <w:t>сжатый,</w:t>
      </w:r>
      <w:r>
        <w:rPr>
          <w:spacing w:val="1"/>
          <w:sz w:val="23"/>
        </w:rPr>
        <w:t xml:space="preserve"> </w:t>
      </w:r>
      <w:r>
        <w:rPr>
          <w:sz w:val="23"/>
        </w:rPr>
        <w:t>выборочный,</w:t>
      </w:r>
      <w:r>
        <w:rPr>
          <w:spacing w:val="1"/>
          <w:sz w:val="23"/>
        </w:rPr>
        <w:t xml:space="preserve"> </w:t>
      </w:r>
      <w:r>
        <w:rPr>
          <w:w w:val="105"/>
          <w:sz w:val="23"/>
        </w:rPr>
        <w:t>творческий пересказ, отвечать на вопросы по прочитанному произведению и с помощью учителя</w:t>
      </w:r>
      <w:r>
        <w:rPr>
          <w:spacing w:val="1"/>
          <w:w w:val="105"/>
          <w:sz w:val="23"/>
        </w:rPr>
        <w:t xml:space="preserve"> </w:t>
      </w:r>
      <w:r>
        <w:rPr>
          <w:w w:val="105"/>
          <w:sz w:val="23"/>
        </w:rPr>
        <w:t>формулировать</w:t>
      </w:r>
      <w:r>
        <w:rPr>
          <w:spacing w:val="-4"/>
          <w:w w:val="105"/>
          <w:sz w:val="23"/>
        </w:rPr>
        <w:t xml:space="preserve"> </w:t>
      </w:r>
      <w:r>
        <w:rPr>
          <w:w w:val="105"/>
          <w:sz w:val="23"/>
        </w:rPr>
        <w:t>вопросы к</w:t>
      </w:r>
      <w:r>
        <w:rPr>
          <w:spacing w:val="2"/>
          <w:w w:val="105"/>
          <w:sz w:val="23"/>
        </w:rPr>
        <w:t xml:space="preserve"> </w:t>
      </w:r>
      <w:r>
        <w:rPr>
          <w:w w:val="105"/>
          <w:sz w:val="23"/>
        </w:rPr>
        <w:t>тексту;</w:t>
      </w:r>
    </w:p>
    <w:p w:rsidR="007F4E71" w:rsidRDefault="002F6E5B" w:rsidP="00B00584">
      <w:pPr>
        <w:pStyle w:val="a4"/>
        <w:numPr>
          <w:ilvl w:val="0"/>
          <w:numId w:val="37"/>
        </w:numPr>
        <w:tabs>
          <w:tab w:val="left" w:pos="1478"/>
        </w:tabs>
        <w:spacing w:before="2" w:line="244" w:lineRule="auto"/>
        <w:ind w:right="552" w:firstLine="706"/>
        <w:rPr>
          <w:sz w:val="23"/>
        </w:rPr>
      </w:pPr>
      <w:r>
        <w:rPr>
          <w:w w:val="105"/>
          <w:sz w:val="23"/>
        </w:rPr>
        <w:t>участвовать</w:t>
      </w:r>
      <w:r>
        <w:rPr>
          <w:spacing w:val="1"/>
          <w:w w:val="105"/>
          <w:sz w:val="23"/>
        </w:rPr>
        <w:t xml:space="preserve"> </w:t>
      </w:r>
      <w:r>
        <w:rPr>
          <w:w w:val="105"/>
          <w:sz w:val="23"/>
        </w:rPr>
        <w:t>в</w:t>
      </w:r>
      <w:r>
        <w:rPr>
          <w:spacing w:val="1"/>
          <w:w w:val="105"/>
          <w:sz w:val="23"/>
        </w:rPr>
        <w:t xml:space="preserve"> </w:t>
      </w:r>
      <w:r>
        <w:rPr>
          <w:w w:val="105"/>
          <w:sz w:val="23"/>
        </w:rPr>
        <w:t>беседе</w:t>
      </w:r>
      <w:r>
        <w:rPr>
          <w:spacing w:val="1"/>
          <w:w w:val="105"/>
          <w:sz w:val="23"/>
        </w:rPr>
        <w:t xml:space="preserve"> </w:t>
      </w:r>
      <w:r>
        <w:rPr>
          <w:w w:val="105"/>
          <w:sz w:val="23"/>
        </w:rPr>
        <w:t>и</w:t>
      </w:r>
      <w:r>
        <w:rPr>
          <w:spacing w:val="1"/>
          <w:w w:val="105"/>
          <w:sz w:val="23"/>
        </w:rPr>
        <w:t xml:space="preserve"> </w:t>
      </w:r>
      <w:r>
        <w:rPr>
          <w:w w:val="105"/>
          <w:sz w:val="23"/>
        </w:rPr>
        <w:t>диалоге</w:t>
      </w:r>
      <w:r>
        <w:rPr>
          <w:spacing w:val="1"/>
          <w:w w:val="105"/>
          <w:sz w:val="23"/>
        </w:rPr>
        <w:t xml:space="preserve"> </w:t>
      </w:r>
      <w:r>
        <w:rPr>
          <w:w w:val="105"/>
          <w:sz w:val="23"/>
        </w:rPr>
        <w:t>о</w:t>
      </w:r>
      <w:r>
        <w:rPr>
          <w:spacing w:val="1"/>
          <w:w w:val="105"/>
          <w:sz w:val="23"/>
        </w:rPr>
        <w:t xml:space="preserve"> </w:t>
      </w:r>
      <w:r>
        <w:rPr>
          <w:w w:val="105"/>
          <w:sz w:val="23"/>
        </w:rPr>
        <w:t>прочитанном</w:t>
      </w:r>
      <w:r>
        <w:rPr>
          <w:spacing w:val="1"/>
          <w:w w:val="105"/>
          <w:sz w:val="23"/>
        </w:rPr>
        <w:t xml:space="preserve"> </w:t>
      </w:r>
      <w:r>
        <w:rPr>
          <w:w w:val="105"/>
          <w:sz w:val="23"/>
        </w:rPr>
        <w:t>произведении,</w:t>
      </w:r>
      <w:r>
        <w:rPr>
          <w:spacing w:val="1"/>
          <w:w w:val="105"/>
          <w:sz w:val="23"/>
        </w:rPr>
        <w:t xml:space="preserve"> </w:t>
      </w:r>
      <w:r>
        <w:rPr>
          <w:w w:val="105"/>
          <w:sz w:val="23"/>
        </w:rPr>
        <w:t>давать</w:t>
      </w:r>
      <w:r>
        <w:rPr>
          <w:spacing w:val="1"/>
          <w:w w:val="105"/>
          <w:sz w:val="23"/>
        </w:rPr>
        <w:t xml:space="preserve"> </w:t>
      </w:r>
      <w:r>
        <w:rPr>
          <w:w w:val="105"/>
          <w:sz w:val="23"/>
        </w:rPr>
        <w:t>аргументированную</w:t>
      </w:r>
      <w:r>
        <w:rPr>
          <w:spacing w:val="9"/>
          <w:w w:val="105"/>
          <w:sz w:val="23"/>
        </w:rPr>
        <w:t xml:space="preserve"> </w:t>
      </w:r>
      <w:r>
        <w:rPr>
          <w:w w:val="105"/>
          <w:sz w:val="23"/>
        </w:rPr>
        <w:t>оценку</w:t>
      </w:r>
      <w:r>
        <w:rPr>
          <w:spacing w:val="2"/>
          <w:w w:val="105"/>
          <w:sz w:val="23"/>
        </w:rPr>
        <w:t xml:space="preserve"> </w:t>
      </w:r>
      <w:r>
        <w:rPr>
          <w:w w:val="105"/>
          <w:sz w:val="23"/>
        </w:rPr>
        <w:t>прочитанному;</w:t>
      </w:r>
    </w:p>
    <w:p w:rsidR="007F4E71" w:rsidRDefault="002F6E5B" w:rsidP="00B00584">
      <w:pPr>
        <w:pStyle w:val="a4"/>
        <w:numPr>
          <w:ilvl w:val="0"/>
          <w:numId w:val="37"/>
        </w:numPr>
        <w:tabs>
          <w:tab w:val="left" w:pos="1478"/>
        </w:tabs>
        <w:spacing w:line="244" w:lineRule="auto"/>
        <w:ind w:right="571" w:firstLine="706"/>
        <w:rPr>
          <w:sz w:val="23"/>
        </w:rPr>
      </w:pPr>
      <w:r>
        <w:rPr>
          <w:w w:val="105"/>
          <w:sz w:val="23"/>
        </w:rPr>
        <w:t>создавать    устные    и     письменные    высказывания    разных     жанров     (объёмом</w:t>
      </w:r>
      <w:r>
        <w:rPr>
          <w:spacing w:val="1"/>
          <w:w w:val="105"/>
          <w:sz w:val="23"/>
        </w:rPr>
        <w:t xml:space="preserve"> </w:t>
      </w:r>
      <w:r>
        <w:rPr>
          <w:w w:val="105"/>
          <w:sz w:val="23"/>
        </w:rPr>
        <w:t>не    менее    100    слов),    писать     сочинение-рассуждение    по    заданной    теме    с    опорой</w:t>
      </w:r>
      <w:r>
        <w:rPr>
          <w:spacing w:val="1"/>
          <w:w w:val="105"/>
          <w:sz w:val="23"/>
        </w:rPr>
        <w:t xml:space="preserve"> </w:t>
      </w:r>
      <w:r>
        <w:rPr>
          <w:w w:val="105"/>
          <w:sz w:val="23"/>
        </w:rPr>
        <w:t>на</w:t>
      </w:r>
      <w:r>
        <w:rPr>
          <w:spacing w:val="-1"/>
          <w:w w:val="105"/>
          <w:sz w:val="23"/>
        </w:rPr>
        <w:t xml:space="preserve"> </w:t>
      </w:r>
      <w:r>
        <w:rPr>
          <w:w w:val="105"/>
          <w:sz w:val="23"/>
        </w:rPr>
        <w:t>прочитанные</w:t>
      </w:r>
      <w:r>
        <w:rPr>
          <w:spacing w:val="-3"/>
          <w:w w:val="105"/>
          <w:sz w:val="23"/>
        </w:rPr>
        <w:t xml:space="preserve"> </w:t>
      </w:r>
      <w:r>
        <w:rPr>
          <w:w w:val="105"/>
          <w:sz w:val="23"/>
        </w:rPr>
        <w:t>произведения,</w:t>
      </w:r>
      <w:r>
        <w:rPr>
          <w:spacing w:val="-3"/>
          <w:w w:val="105"/>
          <w:sz w:val="23"/>
        </w:rPr>
        <w:t xml:space="preserve"> </w:t>
      </w:r>
      <w:r>
        <w:rPr>
          <w:w w:val="105"/>
          <w:sz w:val="23"/>
        </w:rPr>
        <w:t>аннотацию,</w:t>
      </w:r>
      <w:r>
        <w:rPr>
          <w:spacing w:val="3"/>
          <w:w w:val="105"/>
          <w:sz w:val="23"/>
        </w:rPr>
        <w:t xml:space="preserve"> </w:t>
      </w:r>
      <w:r>
        <w:rPr>
          <w:w w:val="105"/>
          <w:sz w:val="23"/>
        </w:rPr>
        <w:t>отзыв;</w:t>
      </w:r>
    </w:p>
    <w:p w:rsidR="007F4E71" w:rsidRDefault="002F6E5B" w:rsidP="00B00584">
      <w:pPr>
        <w:pStyle w:val="a4"/>
        <w:numPr>
          <w:ilvl w:val="0"/>
          <w:numId w:val="37"/>
        </w:numPr>
        <w:tabs>
          <w:tab w:val="left" w:pos="1478"/>
          <w:tab w:val="left" w:pos="2353"/>
          <w:tab w:val="left" w:pos="4756"/>
          <w:tab w:val="left" w:pos="6398"/>
          <w:tab w:val="left" w:pos="7356"/>
          <w:tab w:val="left" w:pos="9394"/>
        </w:tabs>
        <w:spacing w:line="247" w:lineRule="auto"/>
        <w:ind w:right="554" w:firstLine="706"/>
        <w:rPr>
          <w:sz w:val="23"/>
        </w:rPr>
      </w:pPr>
      <w:r>
        <w:rPr>
          <w:w w:val="105"/>
          <w:sz w:val="23"/>
        </w:rPr>
        <w:t>владеть</w:t>
      </w:r>
      <w:r>
        <w:rPr>
          <w:spacing w:val="1"/>
          <w:w w:val="105"/>
          <w:sz w:val="23"/>
        </w:rPr>
        <w:t xml:space="preserve"> </w:t>
      </w:r>
      <w:r>
        <w:rPr>
          <w:w w:val="105"/>
          <w:sz w:val="23"/>
        </w:rPr>
        <w:t>умениями</w:t>
      </w:r>
      <w:r>
        <w:rPr>
          <w:spacing w:val="1"/>
          <w:w w:val="105"/>
          <w:sz w:val="23"/>
        </w:rPr>
        <w:t xml:space="preserve"> </w:t>
      </w:r>
      <w:r>
        <w:rPr>
          <w:w w:val="105"/>
          <w:sz w:val="23"/>
        </w:rPr>
        <w:t>интерпретации</w:t>
      </w:r>
      <w:r>
        <w:rPr>
          <w:spacing w:val="1"/>
          <w:w w:val="105"/>
          <w:sz w:val="23"/>
        </w:rPr>
        <w:t xml:space="preserve"> </w:t>
      </w:r>
      <w:r>
        <w:rPr>
          <w:w w:val="105"/>
          <w:sz w:val="23"/>
        </w:rPr>
        <w:t>и</w:t>
      </w:r>
      <w:r>
        <w:rPr>
          <w:spacing w:val="1"/>
          <w:w w:val="105"/>
          <w:sz w:val="23"/>
        </w:rPr>
        <w:t xml:space="preserve"> </w:t>
      </w:r>
      <w:r>
        <w:rPr>
          <w:w w:val="105"/>
          <w:sz w:val="23"/>
        </w:rPr>
        <w:t>оценки</w:t>
      </w:r>
      <w:r>
        <w:rPr>
          <w:spacing w:val="1"/>
          <w:w w:val="105"/>
          <w:sz w:val="23"/>
        </w:rPr>
        <w:t xml:space="preserve"> </w:t>
      </w:r>
      <w:r>
        <w:rPr>
          <w:w w:val="105"/>
          <w:sz w:val="23"/>
        </w:rPr>
        <w:t>текстуально</w:t>
      </w:r>
      <w:r>
        <w:rPr>
          <w:spacing w:val="1"/>
          <w:w w:val="105"/>
          <w:sz w:val="23"/>
        </w:rPr>
        <w:t xml:space="preserve"> </w:t>
      </w:r>
      <w:r>
        <w:rPr>
          <w:w w:val="105"/>
          <w:sz w:val="23"/>
        </w:rPr>
        <w:t>изученных</w:t>
      </w:r>
      <w:r>
        <w:rPr>
          <w:spacing w:val="1"/>
          <w:w w:val="105"/>
          <w:sz w:val="23"/>
        </w:rPr>
        <w:t xml:space="preserve"> </w:t>
      </w:r>
      <w:r>
        <w:rPr>
          <w:w w:val="105"/>
          <w:sz w:val="23"/>
        </w:rPr>
        <w:t>произведений</w:t>
      </w:r>
      <w:r>
        <w:rPr>
          <w:spacing w:val="1"/>
          <w:w w:val="105"/>
          <w:sz w:val="23"/>
        </w:rPr>
        <w:t xml:space="preserve"> </w:t>
      </w:r>
      <w:r>
        <w:rPr>
          <w:w w:val="105"/>
          <w:sz w:val="23"/>
        </w:rPr>
        <w:t>фольклора,</w:t>
      </w:r>
      <w:r>
        <w:rPr>
          <w:w w:val="105"/>
          <w:sz w:val="23"/>
        </w:rPr>
        <w:tab/>
        <w:t>древнерусской,</w:t>
      </w:r>
      <w:r>
        <w:rPr>
          <w:w w:val="105"/>
          <w:sz w:val="23"/>
        </w:rPr>
        <w:tab/>
        <w:t>русской</w:t>
      </w:r>
      <w:r>
        <w:rPr>
          <w:w w:val="105"/>
          <w:sz w:val="23"/>
        </w:rPr>
        <w:tab/>
        <w:t>и</w:t>
      </w:r>
      <w:r>
        <w:rPr>
          <w:w w:val="105"/>
          <w:sz w:val="23"/>
        </w:rPr>
        <w:tab/>
        <w:t>зарубежной</w:t>
      </w:r>
      <w:r>
        <w:rPr>
          <w:w w:val="105"/>
          <w:sz w:val="23"/>
        </w:rPr>
        <w:tab/>
      </w:r>
      <w:r>
        <w:rPr>
          <w:sz w:val="23"/>
        </w:rPr>
        <w:t>литературы</w:t>
      </w:r>
      <w:r>
        <w:rPr>
          <w:spacing w:val="1"/>
          <w:sz w:val="23"/>
        </w:rPr>
        <w:t xml:space="preserve"> </w:t>
      </w:r>
      <w:r>
        <w:rPr>
          <w:w w:val="105"/>
          <w:sz w:val="23"/>
        </w:rPr>
        <w:t>и       современных        авторов        с       использованием        методов        смыслового        чтения</w:t>
      </w:r>
      <w:r>
        <w:rPr>
          <w:spacing w:val="1"/>
          <w:w w:val="105"/>
          <w:sz w:val="23"/>
        </w:rPr>
        <w:t xml:space="preserve"> </w:t>
      </w:r>
      <w:r>
        <w:rPr>
          <w:w w:val="105"/>
          <w:sz w:val="23"/>
        </w:rPr>
        <w:t>и</w:t>
      </w:r>
      <w:r>
        <w:rPr>
          <w:spacing w:val="-3"/>
          <w:w w:val="105"/>
          <w:sz w:val="23"/>
        </w:rPr>
        <w:t xml:space="preserve"> </w:t>
      </w:r>
      <w:r>
        <w:rPr>
          <w:w w:val="105"/>
          <w:sz w:val="23"/>
        </w:rPr>
        <w:t>эстетического</w:t>
      </w:r>
      <w:r>
        <w:rPr>
          <w:spacing w:val="-2"/>
          <w:w w:val="105"/>
          <w:sz w:val="23"/>
        </w:rPr>
        <w:t xml:space="preserve"> </w:t>
      </w:r>
      <w:r>
        <w:rPr>
          <w:w w:val="105"/>
          <w:sz w:val="23"/>
        </w:rPr>
        <w:t>анализа;</w:t>
      </w:r>
    </w:p>
    <w:p w:rsidR="007F4E71" w:rsidRDefault="002F6E5B" w:rsidP="00B00584">
      <w:pPr>
        <w:pStyle w:val="a4"/>
        <w:numPr>
          <w:ilvl w:val="0"/>
          <w:numId w:val="37"/>
        </w:numPr>
        <w:tabs>
          <w:tab w:val="left" w:pos="1478"/>
        </w:tabs>
        <w:spacing w:before="1" w:line="252" w:lineRule="auto"/>
        <w:ind w:right="578" w:firstLine="706"/>
        <w:rPr>
          <w:sz w:val="23"/>
        </w:rPr>
      </w:pPr>
      <w:r>
        <w:rPr>
          <w:w w:val="105"/>
          <w:sz w:val="23"/>
        </w:rPr>
        <w:t>осознавать важность чтения и изучения произведений устного народного творчества и</w:t>
      </w:r>
      <w:r>
        <w:rPr>
          <w:spacing w:val="1"/>
          <w:w w:val="105"/>
          <w:sz w:val="23"/>
        </w:rPr>
        <w:t xml:space="preserve"> </w:t>
      </w:r>
      <w:r>
        <w:rPr>
          <w:w w:val="105"/>
          <w:sz w:val="23"/>
        </w:rPr>
        <w:t>художественной литературы для познания мира, формирования эмоциональных и эстетических</w:t>
      </w:r>
      <w:r>
        <w:rPr>
          <w:spacing w:val="1"/>
          <w:w w:val="105"/>
          <w:sz w:val="23"/>
        </w:rPr>
        <w:t xml:space="preserve"> </w:t>
      </w:r>
      <w:r>
        <w:rPr>
          <w:w w:val="105"/>
          <w:sz w:val="23"/>
        </w:rPr>
        <w:t>впечатлений,</w:t>
      </w:r>
      <w:r>
        <w:rPr>
          <w:spacing w:val="-3"/>
          <w:w w:val="105"/>
          <w:sz w:val="23"/>
        </w:rPr>
        <w:t xml:space="preserve"> </w:t>
      </w:r>
      <w:r>
        <w:rPr>
          <w:w w:val="105"/>
          <w:sz w:val="23"/>
        </w:rPr>
        <w:t>а</w:t>
      </w:r>
      <w:r>
        <w:rPr>
          <w:spacing w:val="7"/>
          <w:w w:val="105"/>
          <w:sz w:val="23"/>
        </w:rPr>
        <w:t xml:space="preserve"> </w:t>
      </w:r>
      <w:r>
        <w:rPr>
          <w:w w:val="105"/>
          <w:sz w:val="23"/>
        </w:rPr>
        <w:t>также</w:t>
      </w:r>
      <w:r>
        <w:rPr>
          <w:spacing w:val="-4"/>
          <w:w w:val="105"/>
          <w:sz w:val="23"/>
        </w:rPr>
        <w:t xml:space="preserve"> </w:t>
      </w:r>
      <w:r>
        <w:rPr>
          <w:w w:val="105"/>
          <w:sz w:val="23"/>
        </w:rPr>
        <w:t>для</w:t>
      </w:r>
      <w:r>
        <w:rPr>
          <w:spacing w:val="3"/>
          <w:w w:val="105"/>
          <w:sz w:val="23"/>
        </w:rPr>
        <w:t xml:space="preserve"> </w:t>
      </w:r>
      <w:r>
        <w:rPr>
          <w:w w:val="105"/>
          <w:sz w:val="23"/>
        </w:rPr>
        <w:t>собственного</w:t>
      </w:r>
      <w:r>
        <w:rPr>
          <w:spacing w:val="3"/>
          <w:w w:val="105"/>
          <w:sz w:val="23"/>
        </w:rPr>
        <w:t xml:space="preserve"> </w:t>
      </w:r>
      <w:r>
        <w:rPr>
          <w:w w:val="105"/>
          <w:sz w:val="23"/>
        </w:rPr>
        <w:t>развития;</w:t>
      </w:r>
    </w:p>
    <w:p w:rsidR="007F4E71" w:rsidRDefault="002F6E5B" w:rsidP="00B00584">
      <w:pPr>
        <w:pStyle w:val="a4"/>
        <w:numPr>
          <w:ilvl w:val="0"/>
          <w:numId w:val="37"/>
        </w:numPr>
        <w:tabs>
          <w:tab w:val="left" w:pos="1478"/>
        </w:tabs>
        <w:spacing w:line="252" w:lineRule="auto"/>
        <w:ind w:right="559" w:firstLine="706"/>
        <w:rPr>
          <w:sz w:val="23"/>
        </w:rPr>
      </w:pPr>
      <w:r>
        <w:rPr>
          <w:sz w:val="23"/>
        </w:rPr>
        <w:t xml:space="preserve">планировать     </w:t>
      </w:r>
      <w:r>
        <w:rPr>
          <w:spacing w:val="1"/>
          <w:sz w:val="23"/>
        </w:rPr>
        <w:t xml:space="preserve"> </w:t>
      </w:r>
      <w:r>
        <w:rPr>
          <w:sz w:val="23"/>
        </w:rPr>
        <w:t>собственное     досуговое     чтение,     обогащать       свой     круг     чтения</w:t>
      </w:r>
      <w:r>
        <w:rPr>
          <w:spacing w:val="1"/>
          <w:sz w:val="23"/>
        </w:rPr>
        <w:t xml:space="preserve"> </w:t>
      </w:r>
      <w:r>
        <w:rPr>
          <w:sz w:val="23"/>
        </w:rPr>
        <w:t>по рекомендациям учителя, в том числе за счёт произведений современной литературы для детей и</w:t>
      </w:r>
      <w:r>
        <w:rPr>
          <w:spacing w:val="1"/>
          <w:sz w:val="23"/>
        </w:rPr>
        <w:t xml:space="preserve"> </w:t>
      </w:r>
      <w:r>
        <w:rPr>
          <w:sz w:val="23"/>
        </w:rPr>
        <w:t>подростков;</w:t>
      </w:r>
    </w:p>
    <w:p w:rsidR="007F4E71" w:rsidRDefault="002F6E5B" w:rsidP="00B00584">
      <w:pPr>
        <w:pStyle w:val="a4"/>
        <w:numPr>
          <w:ilvl w:val="0"/>
          <w:numId w:val="37"/>
        </w:numPr>
        <w:tabs>
          <w:tab w:val="left" w:pos="1478"/>
        </w:tabs>
        <w:spacing w:before="4" w:line="244" w:lineRule="auto"/>
        <w:ind w:right="567" w:firstLine="706"/>
        <w:rPr>
          <w:sz w:val="23"/>
        </w:rPr>
      </w:pPr>
      <w:r>
        <w:rPr>
          <w:w w:val="105"/>
          <w:sz w:val="23"/>
        </w:rPr>
        <w:t>развивать умения коллективной проектной или исследовательской деятельности под</w:t>
      </w:r>
      <w:r>
        <w:rPr>
          <w:spacing w:val="1"/>
          <w:w w:val="105"/>
          <w:sz w:val="23"/>
        </w:rPr>
        <w:t xml:space="preserve"> </w:t>
      </w:r>
      <w:r>
        <w:rPr>
          <w:w w:val="105"/>
          <w:sz w:val="23"/>
        </w:rPr>
        <w:t>руководством</w:t>
      </w:r>
      <w:r>
        <w:rPr>
          <w:spacing w:val="3"/>
          <w:w w:val="105"/>
          <w:sz w:val="23"/>
        </w:rPr>
        <w:t xml:space="preserve"> </w:t>
      </w:r>
      <w:r>
        <w:rPr>
          <w:w w:val="105"/>
          <w:sz w:val="23"/>
        </w:rPr>
        <w:t>учителя</w:t>
      </w:r>
      <w:r>
        <w:rPr>
          <w:spacing w:val="3"/>
          <w:w w:val="105"/>
          <w:sz w:val="23"/>
        </w:rPr>
        <w:t xml:space="preserve"> </w:t>
      </w:r>
      <w:r>
        <w:rPr>
          <w:w w:val="105"/>
          <w:sz w:val="23"/>
        </w:rPr>
        <w:t>и</w:t>
      </w:r>
      <w:r>
        <w:rPr>
          <w:spacing w:val="-3"/>
          <w:w w:val="105"/>
          <w:sz w:val="23"/>
        </w:rPr>
        <w:t xml:space="preserve"> </w:t>
      </w:r>
      <w:r>
        <w:rPr>
          <w:w w:val="105"/>
          <w:sz w:val="23"/>
        </w:rPr>
        <w:t>учиться</w:t>
      </w:r>
      <w:r>
        <w:rPr>
          <w:spacing w:val="-3"/>
          <w:w w:val="105"/>
          <w:sz w:val="23"/>
        </w:rPr>
        <w:t xml:space="preserve"> </w:t>
      </w:r>
      <w:r>
        <w:rPr>
          <w:w w:val="105"/>
          <w:sz w:val="23"/>
        </w:rPr>
        <w:t>публично представлять</w:t>
      </w:r>
      <w:r>
        <w:rPr>
          <w:spacing w:val="-3"/>
          <w:w w:val="105"/>
          <w:sz w:val="23"/>
        </w:rPr>
        <w:t xml:space="preserve"> </w:t>
      </w:r>
      <w:r>
        <w:rPr>
          <w:w w:val="105"/>
          <w:sz w:val="23"/>
        </w:rPr>
        <w:t>полученные</w:t>
      </w:r>
      <w:r>
        <w:rPr>
          <w:spacing w:val="-2"/>
          <w:w w:val="105"/>
          <w:sz w:val="23"/>
        </w:rPr>
        <w:t xml:space="preserve"> </w:t>
      </w:r>
      <w:r>
        <w:rPr>
          <w:w w:val="105"/>
          <w:sz w:val="23"/>
        </w:rPr>
        <w:t>результаты;</w:t>
      </w:r>
    </w:p>
    <w:p w:rsidR="007F4E71" w:rsidRDefault="002F6E5B" w:rsidP="00B00584">
      <w:pPr>
        <w:pStyle w:val="a4"/>
        <w:numPr>
          <w:ilvl w:val="0"/>
          <w:numId w:val="37"/>
        </w:numPr>
        <w:tabs>
          <w:tab w:val="left" w:pos="1478"/>
        </w:tabs>
        <w:spacing w:line="247" w:lineRule="auto"/>
        <w:ind w:right="558" w:firstLine="706"/>
        <w:rPr>
          <w:sz w:val="23"/>
        </w:rPr>
      </w:pPr>
      <w:r>
        <w:rPr>
          <w:w w:val="105"/>
          <w:sz w:val="23"/>
        </w:rPr>
        <w:t>развивать     умение     использовать      словари     и     справочники,     в     том     числе</w:t>
      </w:r>
      <w:r>
        <w:rPr>
          <w:spacing w:val="1"/>
          <w:w w:val="105"/>
          <w:sz w:val="23"/>
        </w:rPr>
        <w:t xml:space="preserve"> </w:t>
      </w:r>
      <w:r>
        <w:rPr>
          <w:w w:val="105"/>
          <w:sz w:val="23"/>
        </w:rPr>
        <w:t>в электронной форме; пользоваться под руководством учителя электронными библиотеками и</w:t>
      </w:r>
      <w:r>
        <w:rPr>
          <w:spacing w:val="1"/>
          <w:w w:val="105"/>
          <w:sz w:val="23"/>
        </w:rPr>
        <w:t xml:space="preserve"> </w:t>
      </w:r>
      <w:r>
        <w:rPr>
          <w:w w:val="105"/>
          <w:sz w:val="23"/>
        </w:rPr>
        <w:t>другими</w:t>
      </w:r>
      <w:r>
        <w:rPr>
          <w:spacing w:val="19"/>
          <w:w w:val="105"/>
          <w:sz w:val="23"/>
        </w:rPr>
        <w:t xml:space="preserve"> </w:t>
      </w:r>
      <w:r>
        <w:rPr>
          <w:w w:val="105"/>
          <w:sz w:val="23"/>
        </w:rPr>
        <w:t>справочными</w:t>
      </w:r>
      <w:r>
        <w:rPr>
          <w:spacing w:val="23"/>
          <w:w w:val="105"/>
          <w:sz w:val="23"/>
        </w:rPr>
        <w:t xml:space="preserve"> </w:t>
      </w:r>
      <w:r>
        <w:rPr>
          <w:w w:val="105"/>
          <w:sz w:val="23"/>
        </w:rPr>
        <w:t>материалами,</w:t>
      </w:r>
      <w:r>
        <w:rPr>
          <w:spacing w:val="20"/>
          <w:w w:val="105"/>
          <w:sz w:val="23"/>
        </w:rPr>
        <w:t xml:space="preserve"> </w:t>
      </w:r>
      <w:r>
        <w:rPr>
          <w:w w:val="105"/>
          <w:sz w:val="23"/>
        </w:rPr>
        <w:t>в</w:t>
      </w:r>
      <w:r>
        <w:rPr>
          <w:spacing w:val="20"/>
          <w:w w:val="105"/>
          <w:sz w:val="23"/>
        </w:rPr>
        <w:t xml:space="preserve"> </w:t>
      </w:r>
      <w:r>
        <w:rPr>
          <w:w w:val="105"/>
          <w:sz w:val="23"/>
        </w:rPr>
        <w:t>том</w:t>
      </w:r>
      <w:r>
        <w:rPr>
          <w:spacing w:val="14"/>
          <w:w w:val="105"/>
          <w:sz w:val="23"/>
        </w:rPr>
        <w:t xml:space="preserve"> </w:t>
      </w:r>
      <w:r>
        <w:rPr>
          <w:w w:val="105"/>
          <w:sz w:val="23"/>
        </w:rPr>
        <w:t>числе</w:t>
      </w:r>
      <w:r>
        <w:rPr>
          <w:spacing w:val="16"/>
          <w:w w:val="105"/>
          <w:sz w:val="23"/>
        </w:rPr>
        <w:t xml:space="preserve"> </w:t>
      </w:r>
      <w:r>
        <w:rPr>
          <w:w w:val="105"/>
          <w:sz w:val="23"/>
        </w:rPr>
        <w:t>из</w:t>
      </w:r>
      <w:r>
        <w:rPr>
          <w:spacing w:val="17"/>
          <w:w w:val="105"/>
          <w:sz w:val="23"/>
        </w:rPr>
        <w:t xml:space="preserve"> </w:t>
      </w:r>
      <w:r>
        <w:rPr>
          <w:w w:val="105"/>
          <w:sz w:val="23"/>
        </w:rPr>
        <w:t>числа</w:t>
      </w:r>
      <w:r>
        <w:rPr>
          <w:spacing w:val="14"/>
          <w:w w:val="105"/>
          <w:sz w:val="23"/>
        </w:rPr>
        <w:t xml:space="preserve"> </w:t>
      </w:r>
      <w:r>
        <w:rPr>
          <w:w w:val="105"/>
          <w:sz w:val="23"/>
        </w:rPr>
        <w:t>верифицированных</w:t>
      </w:r>
      <w:r>
        <w:rPr>
          <w:spacing w:val="19"/>
          <w:w w:val="105"/>
          <w:sz w:val="23"/>
        </w:rPr>
        <w:t xml:space="preserve"> </w:t>
      </w:r>
      <w:r>
        <w:rPr>
          <w:w w:val="105"/>
          <w:sz w:val="23"/>
        </w:rPr>
        <w:t>электронных</w:t>
      </w:r>
    </w:p>
    <w:p w:rsidR="007F4E71" w:rsidRDefault="007F4E71">
      <w:pPr>
        <w:spacing w:line="247" w:lineRule="auto"/>
        <w:jc w:val="both"/>
        <w:rPr>
          <w:sz w:val="23"/>
        </w:r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ресурсов,</w:t>
      </w:r>
      <w:r>
        <w:rPr>
          <w:spacing w:val="26"/>
        </w:rPr>
        <w:t xml:space="preserve"> </w:t>
      </w:r>
      <w:r>
        <w:t>включённых</w:t>
      </w:r>
      <w:r>
        <w:rPr>
          <w:spacing w:val="31"/>
        </w:rPr>
        <w:t xml:space="preserve"> </w:t>
      </w:r>
      <w:r>
        <w:t>в</w:t>
      </w:r>
      <w:r>
        <w:rPr>
          <w:spacing w:val="30"/>
        </w:rPr>
        <w:t xml:space="preserve"> </w:t>
      </w:r>
      <w:r>
        <w:t>федеральный</w:t>
      </w:r>
      <w:r>
        <w:rPr>
          <w:spacing w:val="31"/>
        </w:rPr>
        <w:t xml:space="preserve"> </w:t>
      </w:r>
      <w:r>
        <w:t>перечень.</w:t>
      </w:r>
    </w:p>
    <w:p w:rsidR="007F4E71" w:rsidRDefault="002F6E5B">
      <w:pPr>
        <w:pStyle w:val="a3"/>
        <w:spacing w:before="9" w:line="249" w:lineRule="auto"/>
        <w:ind w:right="552"/>
      </w:pPr>
      <w:r>
        <w:rPr>
          <w:w w:val="105"/>
        </w:rPr>
        <w:t>20.8.7. Предметные      результаты      изучения      литературы.      К       концу       обучения</w:t>
      </w:r>
      <w:r>
        <w:rPr>
          <w:spacing w:val="1"/>
          <w:w w:val="105"/>
        </w:rPr>
        <w:t xml:space="preserve"> </w:t>
      </w:r>
      <w:r>
        <w:rPr>
          <w:w w:val="105"/>
        </w:rPr>
        <w:t>в 7</w:t>
      </w:r>
      <w:r>
        <w:rPr>
          <w:spacing w:val="3"/>
          <w:w w:val="105"/>
        </w:rPr>
        <w:t xml:space="preserve"> </w:t>
      </w:r>
      <w:r>
        <w:rPr>
          <w:w w:val="105"/>
        </w:rPr>
        <w:t>классе</w:t>
      </w:r>
      <w:r>
        <w:rPr>
          <w:spacing w:val="2"/>
          <w:w w:val="105"/>
        </w:rPr>
        <w:t xml:space="preserve"> </w:t>
      </w:r>
      <w:r>
        <w:rPr>
          <w:w w:val="105"/>
        </w:rPr>
        <w:t>обучающийся научится:</w:t>
      </w:r>
    </w:p>
    <w:p w:rsidR="007F4E71" w:rsidRDefault="002F6E5B" w:rsidP="00B00584">
      <w:pPr>
        <w:pStyle w:val="a4"/>
        <w:numPr>
          <w:ilvl w:val="0"/>
          <w:numId w:val="36"/>
        </w:numPr>
        <w:tabs>
          <w:tab w:val="left" w:pos="1356"/>
        </w:tabs>
        <w:spacing w:before="5" w:line="252" w:lineRule="auto"/>
        <w:ind w:right="555" w:firstLine="706"/>
        <w:rPr>
          <w:sz w:val="23"/>
        </w:rPr>
      </w:pPr>
      <w:r>
        <w:rPr>
          <w:w w:val="105"/>
          <w:sz w:val="23"/>
        </w:rPr>
        <w:t>понимать общечеловеческую и духовно-нравственную ценность литературы, осознавать</w:t>
      </w:r>
      <w:r>
        <w:rPr>
          <w:spacing w:val="1"/>
          <w:w w:val="105"/>
          <w:sz w:val="23"/>
        </w:rPr>
        <w:t xml:space="preserve"> </w:t>
      </w:r>
      <w:r>
        <w:rPr>
          <w:w w:val="105"/>
          <w:sz w:val="23"/>
        </w:rPr>
        <w:t>её</w:t>
      </w:r>
      <w:r>
        <w:rPr>
          <w:spacing w:val="1"/>
          <w:w w:val="105"/>
          <w:sz w:val="23"/>
        </w:rPr>
        <w:t xml:space="preserve"> </w:t>
      </w:r>
      <w:r>
        <w:rPr>
          <w:w w:val="105"/>
          <w:sz w:val="23"/>
        </w:rPr>
        <w:t>роль</w:t>
      </w:r>
      <w:r>
        <w:rPr>
          <w:spacing w:val="1"/>
          <w:w w:val="105"/>
          <w:sz w:val="23"/>
        </w:rPr>
        <w:t xml:space="preserve"> </w:t>
      </w:r>
      <w:r>
        <w:rPr>
          <w:w w:val="105"/>
          <w:sz w:val="23"/>
        </w:rPr>
        <w:t>в</w:t>
      </w:r>
      <w:r>
        <w:rPr>
          <w:spacing w:val="1"/>
          <w:w w:val="105"/>
          <w:sz w:val="23"/>
        </w:rPr>
        <w:t xml:space="preserve"> </w:t>
      </w:r>
      <w:r>
        <w:rPr>
          <w:w w:val="105"/>
          <w:sz w:val="23"/>
        </w:rPr>
        <w:t>воспитании</w:t>
      </w:r>
      <w:r>
        <w:rPr>
          <w:spacing w:val="1"/>
          <w:w w:val="105"/>
          <w:sz w:val="23"/>
        </w:rPr>
        <w:t xml:space="preserve"> </w:t>
      </w:r>
      <w:r>
        <w:rPr>
          <w:w w:val="105"/>
          <w:sz w:val="23"/>
        </w:rPr>
        <w:t>любви</w:t>
      </w:r>
      <w:r>
        <w:rPr>
          <w:spacing w:val="1"/>
          <w:w w:val="105"/>
          <w:sz w:val="23"/>
        </w:rPr>
        <w:t xml:space="preserve"> </w:t>
      </w:r>
      <w:r>
        <w:rPr>
          <w:w w:val="105"/>
          <w:sz w:val="23"/>
        </w:rPr>
        <w:t>к</w:t>
      </w:r>
      <w:r>
        <w:rPr>
          <w:spacing w:val="1"/>
          <w:w w:val="105"/>
          <w:sz w:val="23"/>
        </w:rPr>
        <w:t xml:space="preserve"> </w:t>
      </w:r>
      <w:r>
        <w:rPr>
          <w:w w:val="105"/>
          <w:sz w:val="23"/>
        </w:rPr>
        <w:t>Родине</w:t>
      </w:r>
      <w:r>
        <w:rPr>
          <w:spacing w:val="1"/>
          <w:w w:val="105"/>
          <w:sz w:val="23"/>
        </w:rPr>
        <w:t xml:space="preserve"> </w:t>
      </w:r>
      <w:r>
        <w:rPr>
          <w:w w:val="105"/>
          <w:sz w:val="23"/>
        </w:rPr>
        <w:t>и</w:t>
      </w:r>
      <w:r>
        <w:rPr>
          <w:spacing w:val="1"/>
          <w:w w:val="105"/>
          <w:sz w:val="23"/>
        </w:rPr>
        <w:t xml:space="preserve"> </w:t>
      </w:r>
      <w:r>
        <w:rPr>
          <w:w w:val="105"/>
          <w:sz w:val="23"/>
        </w:rPr>
        <w:t>укреплении</w:t>
      </w:r>
      <w:r>
        <w:rPr>
          <w:spacing w:val="1"/>
          <w:w w:val="105"/>
          <w:sz w:val="23"/>
        </w:rPr>
        <w:t xml:space="preserve"> </w:t>
      </w:r>
      <w:r>
        <w:rPr>
          <w:w w:val="105"/>
          <w:sz w:val="23"/>
        </w:rPr>
        <w:t>единства</w:t>
      </w:r>
      <w:r>
        <w:rPr>
          <w:spacing w:val="1"/>
          <w:w w:val="105"/>
          <w:sz w:val="23"/>
        </w:rPr>
        <w:t xml:space="preserve"> </w:t>
      </w:r>
      <w:r>
        <w:rPr>
          <w:w w:val="105"/>
          <w:sz w:val="23"/>
        </w:rPr>
        <w:t>многонационального</w:t>
      </w:r>
      <w:r>
        <w:rPr>
          <w:spacing w:val="1"/>
          <w:w w:val="105"/>
          <w:sz w:val="23"/>
        </w:rPr>
        <w:t xml:space="preserve"> </w:t>
      </w:r>
      <w:r>
        <w:rPr>
          <w:w w:val="105"/>
          <w:sz w:val="23"/>
        </w:rPr>
        <w:t>народа</w:t>
      </w:r>
      <w:r>
        <w:rPr>
          <w:spacing w:val="1"/>
          <w:w w:val="105"/>
          <w:sz w:val="23"/>
        </w:rPr>
        <w:t xml:space="preserve"> </w:t>
      </w:r>
      <w:r>
        <w:rPr>
          <w:w w:val="105"/>
          <w:sz w:val="23"/>
        </w:rPr>
        <w:t>Российской</w:t>
      </w:r>
      <w:r>
        <w:rPr>
          <w:spacing w:val="7"/>
          <w:w w:val="105"/>
          <w:sz w:val="23"/>
        </w:rPr>
        <w:t xml:space="preserve"> </w:t>
      </w:r>
      <w:r>
        <w:rPr>
          <w:w w:val="105"/>
          <w:sz w:val="23"/>
        </w:rPr>
        <w:t>Федерации;</w:t>
      </w:r>
    </w:p>
    <w:p w:rsidR="007F4E71" w:rsidRDefault="002F6E5B" w:rsidP="00B00584">
      <w:pPr>
        <w:pStyle w:val="a4"/>
        <w:numPr>
          <w:ilvl w:val="0"/>
          <w:numId w:val="36"/>
        </w:numPr>
        <w:tabs>
          <w:tab w:val="left" w:pos="1356"/>
        </w:tabs>
        <w:spacing w:before="2" w:line="247" w:lineRule="auto"/>
        <w:ind w:right="567" w:firstLine="706"/>
        <w:rPr>
          <w:sz w:val="23"/>
        </w:rPr>
      </w:pPr>
      <w:r>
        <w:rPr>
          <w:w w:val="105"/>
          <w:sz w:val="23"/>
        </w:rPr>
        <w:t>понимать</w:t>
      </w:r>
      <w:r>
        <w:rPr>
          <w:spacing w:val="1"/>
          <w:w w:val="105"/>
          <w:sz w:val="23"/>
        </w:rPr>
        <w:t xml:space="preserve"> </w:t>
      </w:r>
      <w:r>
        <w:rPr>
          <w:w w:val="105"/>
          <w:sz w:val="23"/>
        </w:rPr>
        <w:t>специфику</w:t>
      </w:r>
      <w:r>
        <w:rPr>
          <w:spacing w:val="1"/>
          <w:w w:val="105"/>
          <w:sz w:val="23"/>
        </w:rPr>
        <w:t xml:space="preserve"> </w:t>
      </w:r>
      <w:r>
        <w:rPr>
          <w:w w:val="105"/>
          <w:sz w:val="23"/>
        </w:rPr>
        <w:t>литературы</w:t>
      </w:r>
      <w:r>
        <w:rPr>
          <w:spacing w:val="1"/>
          <w:w w:val="105"/>
          <w:sz w:val="23"/>
        </w:rPr>
        <w:t xml:space="preserve"> </w:t>
      </w:r>
      <w:r>
        <w:rPr>
          <w:w w:val="105"/>
          <w:sz w:val="23"/>
        </w:rPr>
        <w:t>как</w:t>
      </w:r>
      <w:r>
        <w:rPr>
          <w:spacing w:val="1"/>
          <w:w w:val="105"/>
          <w:sz w:val="23"/>
        </w:rPr>
        <w:t xml:space="preserve"> </w:t>
      </w:r>
      <w:r>
        <w:rPr>
          <w:w w:val="105"/>
          <w:sz w:val="23"/>
        </w:rPr>
        <w:t>вида</w:t>
      </w:r>
      <w:r>
        <w:rPr>
          <w:spacing w:val="1"/>
          <w:w w:val="105"/>
          <w:sz w:val="23"/>
        </w:rPr>
        <w:t xml:space="preserve"> </w:t>
      </w:r>
      <w:r>
        <w:rPr>
          <w:w w:val="105"/>
          <w:sz w:val="23"/>
        </w:rPr>
        <w:t>словесного</w:t>
      </w:r>
      <w:r>
        <w:rPr>
          <w:spacing w:val="1"/>
          <w:w w:val="105"/>
          <w:sz w:val="23"/>
        </w:rPr>
        <w:t xml:space="preserve"> </w:t>
      </w:r>
      <w:r>
        <w:rPr>
          <w:w w:val="105"/>
          <w:sz w:val="23"/>
        </w:rPr>
        <w:t>искусства,</w:t>
      </w:r>
      <w:r>
        <w:rPr>
          <w:spacing w:val="1"/>
          <w:w w:val="105"/>
          <w:sz w:val="23"/>
        </w:rPr>
        <w:t xml:space="preserve"> </w:t>
      </w:r>
      <w:r>
        <w:rPr>
          <w:w w:val="105"/>
          <w:sz w:val="23"/>
        </w:rPr>
        <w:t>выявлять</w:t>
      </w:r>
      <w:r>
        <w:rPr>
          <w:spacing w:val="1"/>
          <w:w w:val="105"/>
          <w:sz w:val="23"/>
        </w:rPr>
        <w:t xml:space="preserve"> </w:t>
      </w:r>
      <w:r>
        <w:rPr>
          <w:w w:val="105"/>
          <w:sz w:val="23"/>
        </w:rPr>
        <w:t>отличия</w:t>
      </w:r>
      <w:r>
        <w:rPr>
          <w:spacing w:val="1"/>
          <w:w w:val="105"/>
          <w:sz w:val="23"/>
        </w:rPr>
        <w:t xml:space="preserve"> </w:t>
      </w:r>
      <w:r>
        <w:rPr>
          <w:w w:val="105"/>
          <w:sz w:val="23"/>
        </w:rPr>
        <w:t>художественного текста</w:t>
      </w:r>
      <w:r>
        <w:rPr>
          <w:spacing w:val="-3"/>
          <w:w w:val="105"/>
          <w:sz w:val="23"/>
        </w:rPr>
        <w:t xml:space="preserve"> </w:t>
      </w:r>
      <w:r>
        <w:rPr>
          <w:w w:val="105"/>
          <w:sz w:val="23"/>
        </w:rPr>
        <w:t>от текста</w:t>
      </w:r>
      <w:r>
        <w:rPr>
          <w:spacing w:val="1"/>
          <w:w w:val="105"/>
          <w:sz w:val="23"/>
        </w:rPr>
        <w:t xml:space="preserve"> </w:t>
      </w:r>
      <w:r>
        <w:rPr>
          <w:w w:val="105"/>
          <w:sz w:val="23"/>
        </w:rPr>
        <w:t>научного,</w:t>
      </w:r>
      <w:r>
        <w:rPr>
          <w:spacing w:val="-2"/>
          <w:w w:val="105"/>
          <w:sz w:val="23"/>
        </w:rPr>
        <w:t xml:space="preserve"> </w:t>
      </w:r>
      <w:r>
        <w:rPr>
          <w:w w:val="105"/>
          <w:sz w:val="23"/>
        </w:rPr>
        <w:t>делового,</w:t>
      </w:r>
      <w:r>
        <w:rPr>
          <w:spacing w:val="-1"/>
          <w:w w:val="105"/>
          <w:sz w:val="23"/>
        </w:rPr>
        <w:t xml:space="preserve"> </w:t>
      </w:r>
      <w:r>
        <w:rPr>
          <w:w w:val="105"/>
          <w:sz w:val="23"/>
        </w:rPr>
        <w:t>публицистического;</w:t>
      </w:r>
    </w:p>
    <w:p w:rsidR="007F4E71" w:rsidRDefault="002F6E5B" w:rsidP="00B00584">
      <w:pPr>
        <w:pStyle w:val="a4"/>
        <w:numPr>
          <w:ilvl w:val="0"/>
          <w:numId w:val="36"/>
        </w:numPr>
        <w:tabs>
          <w:tab w:val="left" w:pos="1356"/>
        </w:tabs>
        <w:spacing w:line="247" w:lineRule="auto"/>
        <w:ind w:right="555" w:firstLine="706"/>
        <w:rPr>
          <w:sz w:val="23"/>
        </w:rPr>
      </w:pPr>
      <w:r>
        <w:rPr>
          <w:w w:val="105"/>
          <w:sz w:val="23"/>
        </w:rPr>
        <w:t>проводить       смысловой      и      эстетический      анализ      произведений      фольклора</w:t>
      </w:r>
      <w:r>
        <w:rPr>
          <w:spacing w:val="1"/>
          <w:w w:val="105"/>
          <w:sz w:val="23"/>
        </w:rPr>
        <w:t xml:space="preserve"> </w:t>
      </w:r>
      <w:r>
        <w:rPr>
          <w:w w:val="105"/>
          <w:sz w:val="23"/>
        </w:rPr>
        <w:t>и      художественной       литературы,       воспринимать,       анализировать,       интерпретировать</w:t>
      </w:r>
      <w:r>
        <w:rPr>
          <w:spacing w:val="1"/>
          <w:w w:val="105"/>
          <w:sz w:val="23"/>
        </w:rPr>
        <w:t xml:space="preserve"> </w:t>
      </w:r>
      <w:r>
        <w:rPr>
          <w:w w:val="105"/>
          <w:sz w:val="23"/>
        </w:rPr>
        <w:t>и</w:t>
      </w:r>
      <w:r>
        <w:rPr>
          <w:spacing w:val="1"/>
          <w:w w:val="105"/>
          <w:sz w:val="23"/>
        </w:rPr>
        <w:t xml:space="preserve"> </w:t>
      </w:r>
      <w:r>
        <w:rPr>
          <w:w w:val="105"/>
          <w:sz w:val="23"/>
        </w:rPr>
        <w:t>оценивать</w:t>
      </w:r>
      <w:r>
        <w:rPr>
          <w:spacing w:val="1"/>
          <w:w w:val="105"/>
          <w:sz w:val="23"/>
        </w:rPr>
        <w:t xml:space="preserve"> </w:t>
      </w:r>
      <w:r>
        <w:rPr>
          <w:w w:val="105"/>
          <w:sz w:val="23"/>
        </w:rPr>
        <w:t>прочитанное</w:t>
      </w:r>
      <w:r>
        <w:rPr>
          <w:spacing w:val="1"/>
          <w:w w:val="105"/>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литературного</w:t>
      </w:r>
      <w:r>
        <w:rPr>
          <w:spacing w:val="1"/>
          <w:w w:val="105"/>
          <w:sz w:val="23"/>
        </w:rPr>
        <w:t xml:space="preserve"> </w:t>
      </w:r>
      <w:r>
        <w:rPr>
          <w:w w:val="105"/>
          <w:sz w:val="23"/>
        </w:rPr>
        <w:t>развития</w:t>
      </w:r>
      <w:r>
        <w:rPr>
          <w:spacing w:val="1"/>
          <w:w w:val="105"/>
          <w:sz w:val="23"/>
        </w:rPr>
        <w:t xml:space="preserve"> </w:t>
      </w:r>
      <w:r>
        <w:rPr>
          <w:w w:val="105"/>
          <w:sz w:val="23"/>
        </w:rPr>
        <w:t>обучающихся),</w:t>
      </w:r>
      <w:r>
        <w:rPr>
          <w:spacing w:val="1"/>
          <w:w w:val="105"/>
          <w:sz w:val="23"/>
        </w:rPr>
        <w:t xml:space="preserve"> </w:t>
      </w:r>
      <w:r>
        <w:rPr>
          <w:w w:val="105"/>
          <w:sz w:val="23"/>
        </w:rPr>
        <w:t>понимать,</w:t>
      </w:r>
      <w:r>
        <w:rPr>
          <w:spacing w:val="1"/>
          <w:w w:val="105"/>
          <w:sz w:val="23"/>
        </w:rPr>
        <w:t xml:space="preserve"> </w:t>
      </w:r>
      <w:r>
        <w:rPr>
          <w:w w:val="105"/>
          <w:sz w:val="23"/>
        </w:rPr>
        <w:t>что</w:t>
      </w:r>
      <w:r>
        <w:rPr>
          <w:spacing w:val="1"/>
          <w:w w:val="105"/>
          <w:sz w:val="23"/>
        </w:rPr>
        <w:t xml:space="preserve"> </w:t>
      </w:r>
      <w:r>
        <w:rPr>
          <w:w w:val="105"/>
          <w:sz w:val="23"/>
        </w:rPr>
        <w:t>в</w:t>
      </w:r>
      <w:r>
        <w:rPr>
          <w:spacing w:val="1"/>
          <w:w w:val="105"/>
          <w:sz w:val="23"/>
        </w:rPr>
        <w:t xml:space="preserve"> </w:t>
      </w:r>
      <w:r>
        <w:rPr>
          <w:w w:val="105"/>
          <w:sz w:val="23"/>
        </w:rPr>
        <w:t>литературных</w:t>
      </w:r>
      <w:r>
        <w:rPr>
          <w:spacing w:val="-3"/>
          <w:w w:val="105"/>
          <w:sz w:val="23"/>
        </w:rPr>
        <w:t xml:space="preserve"> </w:t>
      </w:r>
      <w:r>
        <w:rPr>
          <w:w w:val="105"/>
          <w:sz w:val="23"/>
        </w:rPr>
        <w:t>произведениях</w:t>
      </w:r>
      <w:r>
        <w:rPr>
          <w:spacing w:val="2"/>
          <w:w w:val="105"/>
          <w:sz w:val="23"/>
        </w:rPr>
        <w:t xml:space="preserve"> </w:t>
      </w:r>
      <w:r>
        <w:rPr>
          <w:w w:val="105"/>
          <w:sz w:val="23"/>
        </w:rPr>
        <w:t>отражена</w:t>
      </w:r>
      <w:r>
        <w:rPr>
          <w:spacing w:val="5"/>
          <w:w w:val="105"/>
          <w:sz w:val="23"/>
        </w:rPr>
        <w:t xml:space="preserve"> </w:t>
      </w:r>
      <w:r>
        <w:rPr>
          <w:w w:val="105"/>
          <w:sz w:val="23"/>
        </w:rPr>
        <w:t>художественная картина мира;</w:t>
      </w:r>
    </w:p>
    <w:p w:rsidR="007F4E71" w:rsidRDefault="002F6E5B" w:rsidP="00B00584">
      <w:pPr>
        <w:pStyle w:val="a4"/>
        <w:numPr>
          <w:ilvl w:val="0"/>
          <w:numId w:val="36"/>
        </w:numPr>
        <w:tabs>
          <w:tab w:val="left" w:pos="1356"/>
        </w:tabs>
        <w:spacing w:line="247" w:lineRule="auto"/>
        <w:ind w:right="543" w:firstLine="706"/>
        <w:rPr>
          <w:sz w:val="23"/>
        </w:rPr>
      </w:pPr>
      <w:r>
        <w:rPr>
          <w:w w:val="105"/>
          <w:sz w:val="23"/>
        </w:rPr>
        <w:t>анализировать произведение в единстве формы и содержания, определять тему, главную</w:t>
      </w:r>
      <w:r>
        <w:rPr>
          <w:spacing w:val="1"/>
          <w:w w:val="105"/>
          <w:sz w:val="23"/>
        </w:rPr>
        <w:t xml:space="preserve"> </w:t>
      </w:r>
      <w:r>
        <w:rPr>
          <w:w w:val="105"/>
          <w:sz w:val="23"/>
        </w:rPr>
        <w:t>мысль</w:t>
      </w:r>
      <w:r>
        <w:rPr>
          <w:spacing w:val="1"/>
          <w:w w:val="105"/>
          <w:sz w:val="23"/>
        </w:rPr>
        <w:t xml:space="preserve"> </w:t>
      </w:r>
      <w:r>
        <w:rPr>
          <w:w w:val="105"/>
          <w:sz w:val="23"/>
        </w:rPr>
        <w:t>и</w:t>
      </w:r>
      <w:r>
        <w:rPr>
          <w:spacing w:val="1"/>
          <w:w w:val="105"/>
          <w:sz w:val="23"/>
        </w:rPr>
        <w:t xml:space="preserve"> </w:t>
      </w:r>
      <w:r>
        <w:rPr>
          <w:w w:val="105"/>
          <w:sz w:val="23"/>
        </w:rPr>
        <w:t>проблематику</w:t>
      </w:r>
      <w:r>
        <w:rPr>
          <w:spacing w:val="1"/>
          <w:w w:val="105"/>
          <w:sz w:val="23"/>
        </w:rPr>
        <w:t xml:space="preserve"> </w:t>
      </w:r>
      <w:r>
        <w:rPr>
          <w:w w:val="105"/>
          <w:sz w:val="23"/>
        </w:rPr>
        <w:t>произведения,</w:t>
      </w:r>
      <w:r>
        <w:rPr>
          <w:spacing w:val="1"/>
          <w:w w:val="105"/>
          <w:sz w:val="23"/>
        </w:rPr>
        <w:t xml:space="preserve"> </w:t>
      </w:r>
      <w:r>
        <w:rPr>
          <w:w w:val="105"/>
          <w:sz w:val="23"/>
        </w:rPr>
        <w:t>его</w:t>
      </w:r>
      <w:r>
        <w:rPr>
          <w:spacing w:val="1"/>
          <w:w w:val="105"/>
          <w:sz w:val="23"/>
        </w:rPr>
        <w:t xml:space="preserve"> </w:t>
      </w:r>
      <w:r>
        <w:rPr>
          <w:w w:val="105"/>
          <w:sz w:val="23"/>
        </w:rPr>
        <w:t>родовую</w:t>
      </w:r>
      <w:r>
        <w:rPr>
          <w:spacing w:val="1"/>
          <w:w w:val="105"/>
          <w:sz w:val="23"/>
        </w:rPr>
        <w:t xml:space="preserve"> </w:t>
      </w:r>
      <w:r>
        <w:rPr>
          <w:w w:val="105"/>
          <w:sz w:val="23"/>
        </w:rPr>
        <w:t>и</w:t>
      </w:r>
      <w:r>
        <w:rPr>
          <w:spacing w:val="1"/>
          <w:w w:val="105"/>
          <w:sz w:val="23"/>
        </w:rPr>
        <w:t xml:space="preserve"> </w:t>
      </w:r>
      <w:r>
        <w:rPr>
          <w:w w:val="105"/>
          <w:sz w:val="23"/>
        </w:rPr>
        <w:t>жанровую</w:t>
      </w:r>
      <w:r>
        <w:rPr>
          <w:spacing w:val="1"/>
          <w:w w:val="105"/>
          <w:sz w:val="23"/>
        </w:rPr>
        <w:t xml:space="preserve"> </w:t>
      </w:r>
      <w:r>
        <w:rPr>
          <w:w w:val="105"/>
          <w:sz w:val="23"/>
        </w:rPr>
        <w:t>принадлежность,</w:t>
      </w:r>
      <w:r>
        <w:rPr>
          <w:spacing w:val="1"/>
          <w:w w:val="105"/>
          <w:sz w:val="23"/>
        </w:rPr>
        <w:t xml:space="preserve"> </w:t>
      </w:r>
      <w:r>
        <w:rPr>
          <w:w w:val="105"/>
          <w:sz w:val="23"/>
        </w:rPr>
        <w:t>выявлять</w:t>
      </w:r>
      <w:r>
        <w:rPr>
          <w:spacing w:val="1"/>
          <w:w w:val="105"/>
          <w:sz w:val="23"/>
        </w:rPr>
        <w:t xml:space="preserve"> </w:t>
      </w:r>
      <w:r>
        <w:rPr>
          <w:w w:val="105"/>
          <w:sz w:val="23"/>
        </w:rPr>
        <w:t>позицию</w:t>
      </w:r>
      <w:r>
        <w:rPr>
          <w:spacing w:val="1"/>
          <w:w w:val="105"/>
          <w:sz w:val="23"/>
        </w:rPr>
        <w:t xml:space="preserve"> </w:t>
      </w:r>
      <w:r>
        <w:rPr>
          <w:w w:val="105"/>
          <w:sz w:val="23"/>
        </w:rPr>
        <w:t>героя,</w:t>
      </w:r>
      <w:r>
        <w:rPr>
          <w:spacing w:val="1"/>
          <w:w w:val="105"/>
          <w:sz w:val="23"/>
        </w:rPr>
        <w:t xml:space="preserve"> </w:t>
      </w:r>
      <w:r>
        <w:rPr>
          <w:w w:val="105"/>
          <w:sz w:val="23"/>
        </w:rPr>
        <w:t>рассказчика</w:t>
      </w:r>
      <w:r>
        <w:rPr>
          <w:spacing w:val="1"/>
          <w:w w:val="105"/>
          <w:sz w:val="23"/>
        </w:rPr>
        <w:t xml:space="preserve"> </w:t>
      </w:r>
      <w:r>
        <w:rPr>
          <w:w w:val="105"/>
          <w:sz w:val="23"/>
        </w:rPr>
        <w:t>и</w:t>
      </w:r>
      <w:r>
        <w:rPr>
          <w:spacing w:val="1"/>
          <w:w w:val="105"/>
          <w:sz w:val="23"/>
        </w:rPr>
        <w:t xml:space="preserve"> </w:t>
      </w:r>
      <w:r>
        <w:rPr>
          <w:w w:val="105"/>
          <w:sz w:val="23"/>
        </w:rPr>
        <w:t>авторскую</w:t>
      </w:r>
      <w:r>
        <w:rPr>
          <w:spacing w:val="1"/>
          <w:w w:val="105"/>
          <w:sz w:val="23"/>
        </w:rPr>
        <w:t xml:space="preserve"> </w:t>
      </w:r>
      <w:r>
        <w:rPr>
          <w:w w:val="105"/>
          <w:sz w:val="23"/>
        </w:rPr>
        <w:t>позицию,</w:t>
      </w:r>
      <w:r>
        <w:rPr>
          <w:spacing w:val="1"/>
          <w:w w:val="105"/>
          <w:sz w:val="23"/>
        </w:rPr>
        <w:t xml:space="preserve"> </w:t>
      </w:r>
      <w:r>
        <w:rPr>
          <w:w w:val="105"/>
          <w:sz w:val="23"/>
        </w:rPr>
        <w:t>учитывая</w:t>
      </w:r>
      <w:r>
        <w:rPr>
          <w:spacing w:val="1"/>
          <w:w w:val="105"/>
          <w:sz w:val="23"/>
        </w:rPr>
        <w:t xml:space="preserve"> </w:t>
      </w:r>
      <w:r>
        <w:rPr>
          <w:w w:val="105"/>
          <w:sz w:val="23"/>
        </w:rPr>
        <w:t>художественные</w:t>
      </w:r>
      <w:r>
        <w:rPr>
          <w:spacing w:val="1"/>
          <w:w w:val="105"/>
          <w:sz w:val="23"/>
        </w:rPr>
        <w:t xml:space="preserve"> </w:t>
      </w:r>
      <w:r>
        <w:rPr>
          <w:w w:val="105"/>
          <w:sz w:val="23"/>
        </w:rPr>
        <w:t>особенности</w:t>
      </w:r>
      <w:r>
        <w:rPr>
          <w:spacing w:val="1"/>
          <w:w w:val="105"/>
          <w:sz w:val="23"/>
        </w:rPr>
        <w:t xml:space="preserve"> </w:t>
      </w:r>
      <w:r>
        <w:rPr>
          <w:w w:val="105"/>
          <w:sz w:val="23"/>
        </w:rPr>
        <w:t>произведения,</w:t>
      </w:r>
      <w:r>
        <w:rPr>
          <w:spacing w:val="1"/>
          <w:w w:val="105"/>
          <w:sz w:val="23"/>
        </w:rPr>
        <w:t xml:space="preserve"> </w:t>
      </w:r>
      <w:r>
        <w:rPr>
          <w:w w:val="105"/>
          <w:sz w:val="23"/>
        </w:rPr>
        <w:t>характеризовать</w:t>
      </w:r>
      <w:r>
        <w:rPr>
          <w:spacing w:val="1"/>
          <w:w w:val="105"/>
          <w:sz w:val="23"/>
        </w:rPr>
        <w:t xml:space="preserve"> </w:t>
      </w:r>
      <w:r>
        <w:rPr>
          <w:w w:val="105"/>
          <w:sz w:val="23"/>
        </w:rPr>
        <w:t>героев-персонажей,</w:t>
      </w:r>
      <w:r>
        <w:rPr>
          <w:spacing w:val="1"/>
          <w:w w:val="105"/>
          <w:sz w:val="23"/>
        </w:rPr>
        <w:t xml:space="preserve"> </w:t>
      </w:r>
      <w:r>
        <w:rPr>
          <w:w w:val="105"/>
          <w:sz w:val="23"/>
        </w:rPr>
        <w:t>давать</w:t>
      </w:r>
      <w:r>
        <w:rPr>
          <w:spacing w:val="1"/>
          <w:w w:val="105"/>
          <w:sz w:val="23"/>
        </w:rPr>
        <w:t xml:space="preserve"> </w:t>
      </w:r>
      <w:r>
        <w:rPr>
          <w:w w:val="105"/>
          <w:sz w:val="23"/>
        </w:rPr>
        <w:t>их</w:t>
      </w:r>
      <w:r>
        <w:rPr>
          <w:spacing w:val="1"/>
          <w:w w:val="105"/>
          <w:sz w:val="23"/>
        </w:rPr>
        <w:t xml:space="preserve"> </w:t>
      </w:r>
      <w:r>
        <w:rPr>
          <w:w w:val="105"/>
          <w:sz w:val="23"/>
        </w:rPr>
        <w:t>сравнительные</w:t>
      </w:r>
      <w:r>
        <w:rPr>
          <w:spacing w:val="1"/>
          <w:w w:val="105"/>
          <w:sz w:val="23"/>
        </w:rPr>
        <w:t xml:space="preserve"> </w:t>
      </w:r>
      <w:r>
        <w:rPr>
          <w:w w:val="105"/>
          <w:sz w:val="23"/>
        </w:rPr>
        <w:t>характеристики,</w:t>
      </w:r>
      <w:r>
        <w:rPr>
          <w:spacing w:val="1"/>
          <w:w w:val="105"/>
          <w:sz w:val="23"/>
        </w:rPr>
        <w:t xml:space="preserve"> </w:t>
      </w:r>
      <w:r>
        <w:rPr>
          <w:w w:val="105"/>
          <w:sz w:val="23"/>
        </w:rPr>
        <w:t>оценивать</w:t>
      </w:r>
      <w:r>
        <w:rPr>
          <w:spacing w:val="1"/>
          <w:w w:val="105"/>
          <w:sz w:val="23"/>
        </w:rPr>
        <w:t xml:space="preserve"> </w:t>
      </w:r>
      <w:r>
        <w:rPr>
          <w:w w:val="105"/>
          <w:sz w:val="23"/>
        </w:rPr>
        <w:t>систему</w:t>
      </w:r>
      <w:r>
        <w:rPr>
          <w:spacing w:val="1"/>
          <w:w w:val="105"/>
          <w:sz w:val="23"/>
        </w:rPr>
        <w:t xml:space="preserve"> </w:t>
      </w:r>
      <w:r>
        <w:rPr>
          <w:w w:val="105"/>
          <w:sz w:val="23"/>
        </w:rPr>
        <w:t>персонажей,</w:t>
      </w:r>
      <w:r>
        <w:rPr>
          <w:spacing w:val="1"/>
          <w:w w:val="105"/>
          <w:sz w:val="23"/>
        </w:rPr>
        <w:t xml:space="preserve"> </w:t>
      </w:r>
      <w:r>
        <w:rPr>
          <w:w w:val="105"/>
          <w:sz w:val="23"/>
        </w:rPr>
        <w:t>определять</w:t>
      </w:r>
      <w:r>
        <w:rPr>
          <w:spacing w:val="1"/>
          <w:w w:val="105"/>
          <w:sz w:val="23"/>
        </w:rPr>
        <w:t xml:space="preserve"> </w:t>
      </w:r>
      <w:r>
        <w:rPr>
          <w:w w:val="105"/>
          <w:sz w:val="23"/>
        </w:rPr>
        <w:t>особенности</w:t>
      </w:r>
      <w:r>
        <w:rPr>
          <w:spacing w:val="1"/>
          <w:w w:val="105"/>
          <w:sz w:val="23"/>
        </w:rPr>
        <w:t xml:space="preserve"> </w:t>
      </w:r>
      <w:r>
        <w:rPr>
          <w:w w:val="105"/>
          <w:sz w:val="23"/>
        </w:rPr>
        <w:t>композиции</w:t>
      </w:r>
      <w:r>
        <w:rPr>
          <w:spacing w:val="1"/>
          <w:w w:val="105"/>
          <w:sz w:val="23"/>
        </w:rPr>
        <w:t xml:space="preserve"> </w:t>
      </w:r>
      <w:r>
        <w:rPr>
          <w:w w:val="105"/>
          <w:sz w:val="23"/>
        </w:rPr>
        <w:t>и</w:t>
      </w:r>
      <w:r>
        <w:rPr>
          <w:spacing w:val="1"/>
          <w:w w:val="105"/>
          <w:sz w:val="23"/>
        </w:rPr>
        <w:t xml:space="preserve"> </w:t>
      </w:r>
      <w:r>
        <w:rPr>
          <w:w w:val="105"/>
          <w:sz w:val="23"/>
        </w:rPr>
        <w:t>основной</w:t>
      </w:r>
      <w:r>
        <w:rPr>
          <w:spacing w:val="1"/>
          <w:w w:val="105"/>
          <w:sz w:val="23"/>
        </w:rPr>
        <w:t xml:space="preserve"> </w:t>
      </w:r>
      <w:r>
        <w:rPr>
          <w:w w:val="105"/>
          <w:sz w:val="23"/>
        </w:rPr>
        <w:t>конфликт</w:t>
      </w:r>
      <w:r>
        <w:rPr>
          <w:spacing w:val="1"/>
          <w:w w:val="105"/>
          <w:sz w:val="23"/>
        </w:rPr>
        <w:t xml:space="preserve"> </w:t>
      </w:r>
      <w:r>
        <w:rPr>
          <w:w w:val="105"/>
          <w:sz w:val="23"/>
        </w:rPr>
        <w:t>произведения, объяснять своё понимание нравственно-философской, социально-исторической и</w:t>
      </w:r>
      <w:r>
        <w:rPr>
          <w:spacing w:val="1"/>
          <w:w w:val="105"/>
          <w:sz w:val="23"/>
        </w:rPr>
        <w:t xml:space="preserve"> </w:t>
      </w:r>
      <w:r>
        <w:rPr>
          <w:w w:val="105"/>
          <w:sz w:val="23"/>
        </w:rPr>
        <w:t>эстетической</w:t>
      </w:r>
      <w:r>
        <w:rPr>
          <w:spacing w:val="1"/>
          <w:w w:val="105"/>
          <w:sz w:val="23"/>
        </w:rPr>
        <w:t xml:space="preserve"> </w:t>
      </w:r>
      <w:r>
        <w:rPr>
          <w:w w:val="105"/>
          <w:sz w:val="23"/>
        </w:rPr>
        <w:t>проблематики</w:t>
      </w:r>
      <w:r>
        <w:rPr>
          <w:spacing w:val="1"/>
          <w:w w:val="105"/>
          <w:sz w:val="23"/>
        </w:rPr>
        <w:t xml:space="preserve"> </w:t>
      </w:r>
      <w:r>
        <w:rPr>
          <w:w w:val="105"/>
          <w:sz w:val="23"/>
        </w:rPr>
        <w:t>произведений</w:t>
      </w:r>
      <w:r>
        <w:rPr>
          <w:spacing w:val="1"/>
          <w:w w:val="105"/>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литературного</w:t>
      </w:r>
      <w:r>
        <w:rPr>
          <w:spacing w:val="1"/>
          <w:w w:val="105"/>
          <w:sz w:val="23"/>
        </w:rPr>
        <w:t xml:space="preserve"> </w:t>
      </w:r>
      <w:r>
        <w:rPr>
          <w:w w:val="105"/>
          <w:sz w:val="23"/>
        </w:rPr>
        <w:t>развития</w:t>
      </w:r>
      <w:r>
        <w:rPr>
          <w:spacing w:val="1"/>
          <w:w w:val="105"/>
          <w:sz w:val="23"/>
        </w:rPr>
        <w:t xml:space="preserve"> </w:t>
      </w:r>
      <w:r>
        <w:rPr>
          <w:w w:val="105"/>
          <w:sz w:val="23"/>
        </w:rPr>
        <w:t>обучающихся),</w:t>
      </w:r>
      <w:r>
        <w:rPr>
          <w:spacing w:val="1"/>
          <w:w w:val="105"/>
          <w:sz w:val="23"/>
        </w:rPr>
        <w:t xml:space="preserve"> </w:t>
      </w:r>
      <w:r>
        <w:rPr>
          <w:w w:val="105"/>
          <w:sz w:val="23"/>
        </w:rPr>
        <w:t>выявлять</w:t>
      </w:r>
      <w:r>
        <w:rPr>
          <w:spacing w:val="1"/>
          <w:w w:val="105"/>
          <w:sz w:val="23"/>
        </w:rPr>
        <w:t xml:space="preserve"> </w:t>
      </w:r>
      <w:r>
        <w:rPr>
          <w:w w:val="105"/>
          <w:sz w:val="23"/>
        </w:rPr>
        <w:t>основные</w:t>
      </w:r>
      <w:r>
        <w:rPr>
          <w:spacing w:val="1"/>
          <w:w w:val="105"/>
          <w:sz w:val="23"/>
        </w:rPr>
        <w:t xml:space="preserve"> </w:t>
      </w:r>
      <w:r>
        <w:rPr>
          <w:w w:val="105"/>
          <w:sz w:val="23"/>
        </w:rPr>
        <w:t>особенности</w:t>
      </w:r>
      <w:r>
        <w:rPr>
          <w:spacing w:val="1"/>
          <w:w w:val="105"/>
          <w:sz w:val="23"/>
        </w:rPr>
        <w:t xml:space="preserve"> </w:t>
      </w:r>
      <w:r>
        <w:rPr>
          <w:w w:val="105"/>
          <w:sz w:val="23"/>
        </w:rPr>
        <w:t>языка</w:t>
      </w:r>
      <w:r>
        <w:rPr>
          <w:spacing w:val="1"/>
          <w:w w:val="105"/>
          <w:sz w:val="23"/>
        </w:rPr>
        <w:t xml:space="preserve"> </w:t>
      </w:r>
      <w:r>
        <w:rPr>
          <w:w w:val="105"/>
          <w:sz w:val="23"/>
        </w:rPr>
        <w:t>художественного</w:t>
      </w:r>
      <w:r>
        <w:rPr>
          <w:spacing w:val="1"/>
          <w:w w:val="105"/>
          <w:sz w:val="23"/>
        </w:rPr>
        <w:t xml:space="preserve"> </w:t>
      </w:r>
      <w:r>
        <w:rPr>
          <w:w w:val="105"/>
          <w:sz w:val="23"/>
        </w:rPr>
        <w:t>произведения,</w:t>
      </w:r>
      <w:r>
        <w:rPr>
          <w:spacing w:val="1"/>
          <w:w w:val="105"/>
          <w:sz w:val="23"/>
        </w:rPr>
        <w:t xml:space="preserve"> </w:t>
      </w:r>
      <w:r>
        <w:rPr>
          <w:w w:val="105"/>
          <w:sz w:val="23"/>
        </w:rPr>
        <w:t>поэтической</w:t>
      </w:r>
      <w:r>
        <w:rPr>
          <w:spacing w:val="1"/>
          <w:w w:val="105"/>
          <w:sz w:val="23"/>
        </w:rPr>
        <w:t xml:space="preserve"> </w:t>
      </w:r>
      <w:r>
        <w:rPr>
          <w:w w:val="105"/>
          <w:sz w:val="23"/>
        </w:rPr>
        <w:t>и</w:t>
      </w:r>
      <w:r>
        <w:rPr>
          <w:spacing w:val="1"/>
          <w:w w:val="105"/>
          <w:sz w:val="23"/>
        </w:rPr>
        <w:t xml:space="preserve"> </w:t>
      </w:r>
      <w:r>
        <w:rPr>
          <w:w w:val="105"/>
          <w:sz w:val="23"/>
        </w:rPr>
        <w:t>прозаической речи, находить основные изобразительно-выразительные средства, характерные для</w:t>
      </w:r>
      <w:r>
        <w:rPr>
          <w:spacing w:val="-58"/>
          <w:w w:val="105"/>
          <w:sz w:val="23"/>
        </w:rPr>
        <w:t xml:space="preserve"> </w:t>
      </w:r>
      <w:r>
        <w:rPr>
          <w:w w:val="105"/>
          <w:sz w:val="23"/>
        </w:rPr>
        <w:t>творческой</w:t>
      </w:r>
      <w:r>
        <w:rPr>
          <w:spacing w:val="1"/>
          <w:w w:val="105"/>
          <w:sz w:val="23"/>
        </w:rPr>
        <w:t xml:space="preserve"> </w:t>
      </w:r>
      <w:r>
        <w:rPr>
          <w:w w:val="105"/>
          <w:sz w:val="23"/>
        </w:rPr>
        <w:t>манеры</w:t>
      </w:r>
      <w:r>
        <w:rPr>
          <w:spacing w:val="-4"/>
          <w:w w:val="105"/>
          <w:sz w:val="23"/>
        </w:rPr>
        <w:t xml:space="preserve"> </w:t>
      </w:r>
      <w:r>
        <w:rPr>
          <w:w w:val="105"/>
          <w:sz w:val="23"/>
        </w:rPr>
        <w:t>писателя,</w:t>
      </w:r>
      <w:r>
        <w:rPr>
          <w:spacing w:val="3"/>
          <w:w w:val="105"/>
          <w:sz w:val="23"/>
        </w:rPr>
        <w:t xml:space="preserve"> </w:t>
      </w:r>
      <w:r>
        <w:rPr>
          <w:w w:val="105"/>
          <w:sz w:val="23"/>
        </w:rPr>
        <w:t>определять</w:t>
      </w:r>
      <w:r>
        <w:rPr>
          <w:spacing w:val="-3"/>
          <w:w w:val="105"/>
          <w:sz w:val="23"/>
        </w:rPr>
        <w:t xml:space="preserve"> </w:t>
      </w:r>
      <w:r>
        <w:rPr>
          <w:w w:val="105"/>
          <w:sz w:val="23"/>
        </w:rPr>
        <w:t>их художественные</w:t>
      </w:r>
      <w:r>
        <w:rPr>
          <w:spacing w:val="4"/>
          <w:w w:val="105"/>
          <w:sz w:val="23"/>
        </w:rPr>
        <w:t xml:space="preserve"> </w:t>
      </w:r>
      <w:r>
        <w:rPr>
          <w:w w:val="105"/>
          <w:sz w:val="23"/>
        </w:rPr>
        <w:t>функции;</w:t>
      </w:r>
    </w:p>
    <w:p w:rsidR="007F4E71" w:rsidRDefault="002F6E5B" w:rsidP="00B00584">
      <w:pPr>
        <w:pStyle w:val="a4"/>
        <w:numPr>
          <w:ilvl w:val="0"/>
          <w:numId w:val="36"/>
        </w:numPr>
        <w:tabs>
          <w:tab w:val="left" w:pos="1356"/>
          <w:tab w:val="left" w:pos="3679"/>
          <w:tab w:val="left" w:pos="4672"/>
          <w:tab w:val="left" w:pos="6746"/>
          <w:tab w:val="left" w:pos="9267"/>
          <w:tab w:val="left" w:pos="9872"/>
        </w:tabs>
        <w:spacing w:line="247" w:lineRule="auto"/>
        <w:ind w:right="539" w:firstLine="706"/>
        <w:rPr>
          <w:sz w:val="23"/>
        </w:rPr>
      </w:pPr>
      <w:r>
        <w:rPr>
          <w:w w:val="105"/>
          <w:sz w:val="23"/>
        </w:rPr>
        <w:t>понимать</w:t>
      </w:r>
      <w:r>
        <w:rPr>
          <w:spacing w:val="1"/>
          <w:w w:val="105"/>
          <w:sz w:val="23"/>
        </w:rPr>
        <w:t xml:space="preserve"> </w:t>
      </w:r>
      <w:r>
        <w:rPr>
          <w:w w:val="105"/>
          <w:sz w:val="23"/>
        </w:rPr>
        <w:t>сущность</w:t>
      </w:r>
      <w:r>
        <w:rPr>
          <w:spacing w:val="1"/>
          <w:w w:val="105"/>
          <w:sz w:val="23"/>
        </w:rPr>
        <w:t xml:space="preserve"> </w:t>
      </w:r>
      <w:r>
        <w:rPr>
          <w:w w:val="105"/>
          <w:sz w:val="23"/>
        </w:rPr>
        <w:t>и</w:t>
      </w:r>
      <w:r>
        <w:rPr>
          <w:spacing w:val="1"/>
          <w:w w:val="105"/>
          <w:sz w:val="23"/>
        </w:rPr>
        <w:t xml:space="preserve"> </w:t>
      </w:r>
      <w:r>
        <w:rPr>
          <w:w w:val="105"/>
          <w:sz w:val="23"/>
        </w:rPr>
        <w:t>элементарные</w:t>
      </w:r>
      <w:r>
        <w:rPr>
          <w:spacing w:val="1"/>
          <w:w w:val="105"/>
          <w:sz w:val="23"/>
        </w:rPr>
        <w:t xml:space="preserve"> </w:t>
      </w:r>
      <w:r>
        <w:rPr>
          <w:w w:val="105"/>
          <w:sz w:val="23"/>
        </w:rPr>
        <w:t>смысловые</w:t>
      </w:r>
      <w:r>
        <w:rPr>
          <w:spacing w:val="1"/>
          <w:w w:val="105"/>
          <w:sz w:val="23"/>
        </w:rPr>
        <w:t xml:space="preserve"> </w:t>
      </w:r>
      <w:r>
        <w:rPr>
          <w:w w:val="105"/>
          <w:sz w:val="23"/>
        </w:rPr>
        <w:t>функции</w:t>
      </w:r>
      <w:r>
        <w:rPr>
          <w:spacing w:val="1"/>
          <w:w w:val="105"/>
          <w:sz w:val="23"/>
        </w:rPr>
        <w:t xml:space="preserve"> </w:t>
      </w:r>
      <w:r>
        <w:rPr>
          <w:w w:val="105"/>
          <w:sz w:val="23"/>
        </w:rPr>
        <w:t>теоретико-литературных</w:t>
      </w:r>
      <w:r>
        <w:rPr>
          <w:spacing w:val="1"/>
          <w:w w:val="105"/>
          <w:sz w:val="23"/>
        </w:rPr>
        <w:t xml:space="preserve"> </w:t>
      </w:r>
      <w:r>
        <w:rPr>
          <w:w w:val="105"/>
          <w:sz w:val="23"/>
        </w:rPr>
        <w:t>понятий</w:t>
      </w:r>
      <w:r>
        <w:rPr>
          <w:spacing w:val="1"/>
          <w:w w:val="105"/>
          <w:sz w:val="23"/>
        </w:rPr>
        <w:t xml:space="preserve"> </w:t>
      </w:r>
      <w:r>
        <w:rPr>
          <w:w w:val="105"/>
          <w:sz w:val="23"/>
        </w:rPr>
        <w:t>и</w:t>
      </w:r>
      <w:r>
        <w:rPr>
          <w:spacing w:val="1"/>
          <w:w w:val="105"/>
          <w:sz w:val="23"/>
        </w:rPr>
        <w:t xml:space="preserve"> </w:t>
      </w:r>
      <w:r>
        <w:rPr>
          <w:w w:val="105"/>
          <w:sz w:val="23"/>
        </w:rPr>
        <w:t>учиться</w:t>
      </w:r>
      <w:r>
        <w:rPr>
          <w:spacing w:val="1"/>
          <w:w w:val="105"/>
          <w:sz w:val="23"/>
        </w:rPr>
        <w:t xml:space="preserve"> </w:t>
      </w:r>
      <w:r>
        <w:rPr>
          <w:w w:val="105"/>
          <w:sz w:val="23"/>
        </w:rPr>
        <w:t>самостоятельно</w:t>
      </w:r>
      <w:r>
        <w:rPr>
          <w:spacing w:val="1"/>
          <w:w w:val="105"/>
          <w:sz w:val="23"/>
        </w:rPr>
        <w:t xml:space="preserve"> </w:t>
      </w:r>
      <w:r>
        <w:rPr>
          <w:w w:val="105"/>
          <w:sz w:val="23"/>
        </w:rPr>
        <w:t>использовать</w:t>
      </w:r>
      <w:r>
        <w:rPr>
          <w:spacing w:val="1"/>
          <w:w w:val="105"/>
          <w:sz w:val="23"/>
        </w:rPr>
        <w:t xml:space="preserve"> </w:t>
      </w:r>
      <w:r>
        <w:rPr>
          <w:w w:val="105"/>
          <w:sz w:val="23"/>
        </w:rPr>
        <w:t>их</w:t>
      </w:r>
      <w:r>
        <w:rPr>
          <w:spacing w:val="1"/>
          <w:w w:val="105"/>
          <w:sz w:val="23"/>
        </w:rPr>
        <w:t xml:space="preserve"> </w:t>
      </w:r>
      <w:r>
        <w:rPr>
          <w:w w:val="105"/>
          <w:sz w:val="23"/>
        </w:rPr>
        <w:t>в</w:t>
      </w:r>
      <w:r>
        <w:rPr>
          <w:spacing w:val="1"/>
          <w:w w:val="105"/>
          <w:sz w:val="23"/>
        </w:rPr>
        <w:t xml:space="preserve"> </w:t>
      </w:r>
      <w:r>
        <w:rPr>
          <w:w w:val="105"/>
          <w:sz w:val="23"/>
        </w:rPr>
        <w:t>процессе</w:t>
      </w:r>
      <w:r>
        <w:rPr>
          <w:spacing w:val="1"/>
          <w:w w:val="105"/>
          <w:sz w:val="23"/>
        </w:rPr>
        <w:t xml:space="preserve"> </w:t>
      </w:r>
      <w:r>
        <w:rPr>
          <w:w w:val="105"/>
          <w:sz w:val="23"/>
        </w:rPr>
        <w:t>анализа</w:t>
      </w:r>
      <w:r>
        <w:rPr>
          <w:spacing w:val="1"/>
          <w:w w:val="105"/>
          <w:sz w:val="23"/>
        </w:rPr>
        <w:t xml:space="preserve"> </w:t>
      </w:r>
      <w:r>
        <w:rPr>
          <w:w w:val="105"/>
          <w:sz w:val="23"/>
        </w:rPr>
        <w:t>и</w:t>
      </w:r>
      <w:r>
        <w:rPr>
          <w:spacing w:val="1"/>
          <w:w w:val="105"/>
          <w:sz w:val="23"/>
        </w:rPr>
        <w:t xml:space="preserve"> </w:t>
      </w:r>
      <w:r>
        <w:rPr>
          <w:w w:val="105"/>
          <w:sz w:val="23"/>
        </w:rPr>
        <w:t>интерпретации</w:t>
      </w:r>
      <w:r>
        <w:rPr>
          <w:spacing w:val="1"/>
          <w:w w:val="105"/>
          <w:sz w:val="23"/>
        </w:rPr>
        <w:t xml:space="preserve"> </w:t>
      </w:r>
      <w:r>
        <w:rPr>
          <w:w w:val="105"/>
          <w:sz w:val="23"/>
        </w:rPr>
        <w:t>произведений,</w:t>
      </w:r>
      <w:r>
        <w:rPr>
          <w:w w:val="105"/>
          <w:sz w:val="23"/>
        </w:rPr>
        <w:tab/>
        <w:t>оформления</w:t>
      </w:r>
      <w:r>
        <w:rPr>
          <w:w w:val="105"/>
          <w:sz w:val="23"/>
        </w:rPr>
        <w:tab/>
        <w:t>собственных</w:t>
      </w:r>
      <w:r>
        <w:rPr>
          <w:w w:val="105"/>
          <w:sz w:val="23"/>
        </w:rPr>
        <w:tab/>
      </w:r>
      <w:r>
        <w:rPr>
          <w:w w:val="105"/>
          <w:sz w:val="23"/>
        </w:rPr>
        <w:tab/>
        <w:t>оценок</w:t>
      </w:r>
      <w:r>
        <w:rPr>
          <w:spacing w:val="-58"/>
          <w:w w:val="105"/>
          <w:sz w:val="23"/>
        </w:rPr>
        <w:t xml:space="preserve"> </w:t>
      </w:r>
      <w:r>
        <w:rPr>
          <w:w w:val="105"/>
          <w:sz w:val="23"/>
        </w:rPr>
        <w:t>и    наблюдений     (художественная     литература     и     устное    народное     творчество,     проза</w:t>
      </w:r>
      <w:r>
        <w:rPr>
          <w:spacing w:val="1"/>
          <w:w w:val="105"/>
          <w:sz w:val="23"/>
        </w:rPr>
        <w:t xml:space="preserve"> </w:t>
      </w:r>
      <w:r>
        <w:rPr>
          <w:w w:val="105"/>
          <w:sz w:val="23"/>
        </w:rPr>
        <w:t>и поэзия, художественный образ, роды (лирика, эпос), жанры (рассказ, повесть, роман, послание,</w:t>
      </w:r>
      <w:r>
        <w:rPr>
          <w:spacing w:val="1"/>
          <w:w w:val="105"/>
          <w:sz w:val="23"/>
        </w:rPr>
        <w:t xml:space="preserve"> </w:t>
      </w:r>
      <w:r>
        <w:rPr>
          <w:w w:val="105"/>
          <w:sz w:val="23"/>
        </w:rPr>
        <w:t>поэма, песня), форма и содержание литературного произведения; тема, идея, проблематика, пафос</w:t>
      </w:r>
      <w:r>
        <w:rPr>
          <w:spacing w:val="-58"/>
          <w:w w:val="105"/>
          <w:sz w:val="23"/>
        </w:rPr>
        <w:t xml:space="preserve"> </w:t>
      </w:r>
      <w:r>
        <w:rPr>
          <w:w w:val="105"/>
          <w:sz w:val="23"/>
        </w:rPr>
        <w:t>(героический,</w:t>
      </w:r>
      <w:r>
        <w:rPr>
          <w:w w:val="105"/>
          <w:sz w:val="23"/>
        </w:rPr>
        <w:tab/>
      </w:r>
      <w:r>
        <w:rPr>
          <w:w w:val="105"/>
          <w:sz w:val="23"/>
        </w:rPr>
        <w:tab/>
        <w:t>патриотический,</w:t>
      </w:r>
      <w:r>
        <w:rPr>
          <w:w w:val="105"/>
          <w:sz w:val="23"/>
        </w:rPr>
        <w:tab/>
      </w:r>
      <w:r>
        <w:rPr>
          <w:w w:val="105"/>
          <w:sz w:val="23"/>
        </w:rPr>
        <w:tab/>
      </w:r>
      <w:r>
        <w:rPr>
          <w:sz w:val="23"/>
        </w:rPr>
        <w:t>гражданский</w:t>
      </w:r>
      <w:r>
        <w:rPr>
          <w:spacing w:val="1"/>
          <w:sz w:val="23"/>
        </w:rPr>
        <w:t xml:space="preserve"> </w:t>
      </w:r>
      <w:r>
        <w:rPr>
          <w:w w:val="105"/>
          <w:sz w:val="23"/>
        </w:rPr>
        <w:t>и другие), сюжет, композиция, эпиграф, стадии развития действия (экспозиция, завязка, развитие</w:t>
      </w:r>
      <w:r>
        <w:rPr>
          <w:spacing w:val="1"/>
          <w:w w:val="105"/>
          <w:sz w:val="23"/>
        </w:rPr>
        <w:t xml:space="preserve"> </w:t>
      </w:r>
      <w:r>
        <w:rPr>
          <w:w w:val="105"/>
          <w:sz w:val="23"/>
        </w:rPr>
        <w:t>действия,</w:t>
      </w:r>
      <w:r>
        <w:rPr>
          <w:spacing w:val="1"/>
          <w:w w:val="105"/>
          <w:sz w:val="23"/>
        </w:rPr>
        <w:t xml:space="preserve"> </w:t>
      </w:r>
      <w:r>
        <w:rPr>
          <w:w w:val="105"/>
          <w:sz w:val="23"/>
        </w:rPr>
        <w:t>кульминация,</w:t>
      </w:r>
      <w:r>
        <w:rPr>
          <w:spacing w:val="1"/>
          <w:w w:val="105"/>
          <w:sz w:val="23"/>
        </w:rPr>
        <w:t xml:space="preserve"> </w:t>
      </w:r>
      <w:r>
        <w:rPr>
          <w:w w:val="105"/>
          <w:sz w:val="23"/>
        </w:rPr>
        <w:t>развязка)</w:t>
      </w:r>
      <w:r>
        <w:rPr>
          <w:spacing w:val="1"/>
          <w:w w:val="105"/>
          <w:sz w:val="23"/>
        </w:rPr>
        <w:t xml:space="preserve"> </w:t>
      </w:r>
      <w:r>
        <w:rPr>
          <w:w w:val="105"/>
          <w:sz w:val="23"/>
        </w:rPr>
        <w:t>автор,</w:t>
      </w:r>
      <w:r>
        <w:rPr>
          <w:spacing w:val="1"/>
          <w:w w:val="105"/>
          <w:sz w:val="23"/>
        </w:rPr>
        <w:t xml:space="preserve"> </w:t>
      </w:r>
      <w:r>
        <w:rPr>
          <w:w w:val="105"/>
          <w:sz w:val="23"/>
        </w:rPr>
        <w:t>повествователь,</w:t>
      </w:r>
      <w:r>
        <w:rPr>
          <w:spacing w:val="1"/>
          <w:w w:val="105"/>
          <w:sz w:val="23"/>
        </w:rPr>
        <w:t xml:space="preserve"> </w:t>
      </w:r>
      <w:r>
        <w:rPr>
          <w:w w:val="105"/>
          <w:sz w:val="23"/>
        </w:rPr>
        <w:t>рассказчик,</w:t>
      </w:r>
      <w:r>
        <w:rPr>
          <w:spacing w:val="1"/>
          <w:w w:val="105"/>
          <w:sz w:val="23"/>
        </w:rPr>
        <w:t xml:space="preserve"> </w:t>
      </w:r>
      <w:r>
        <w:rPr>
          <w:w w:val="105"/>
          <w:sz w:val="23"/>
        </w:rPr>
        <w:t>литературный</w:t>
      </w:r>
      <w:r>
        <w:rPr>
          <w:spacing w:val="1"/>
          <w:w w:val="105"/>
          <w:sz w:val="23"/>
        </w:rPr>
        <w:t xml:space="preserve"> </w:t>
      </w:r>
      <w:r>
        <w:rPr>
          <w:w w:val="105"/>
          <w:sz w:val="23"/>
        </w:rPr>
        <w:t>герой</w:t>
      </w:r>
      <w:r>
        <w:rPr>
          <w:spacing w:val="1"/>
          <w:w w:val="105"/>
          <w:sz w:val="23"/>
        </w:rPr>
        <w:t xml:space="preserve"> </w:t>
      </w:r>
      <w:r>
        <w:rPr>
          <w:w w:val="105"/>
          <w:sz w:val="23"/>
        </w:rPr>
        <w:t>(персонаж),</w:t>
      </w:r>
      <w:r>
        <w:rPr>
          <w:spacing w:val="1"/>
          <w:w w:val="105"/>
          <w:sz w:val="23"/>
        </w:rPr>
        <w:t xml:space="preserve"> </w:t>
      </w:r>
      <w:r>
        <w:rPr>
          <w:w w:val="105"/>
          <w:sz w:val="23"/>
        </w:rPr>
        <w:t>лирический</w:t>
      </w:r>
      <w:r>
        <w:rPr>
          <w:spacing w:val="1"/>
          <w:w w:val="105"/>
          <w:sz w:val="23"/>
        </w:rPr>
        <w:t xml:space="preserve"> </w:t>
      </w:r>
      <w:r>
        <w:rPr>
          <w:w w:val="105"/>
          <w:sz w:val="23"/>
        </w:rPr>
        <w:t>герой,</w:t>
      </w:r>
      <w:r>
        <w:rPr>
          <w:spacing w:val="1"/>
          <w:w w:val="105"/>
          <w:sz w:val="23"/>
        </w:rPr>
        <w:t xml:space="preserve"> </w:t>
      </w:r>
      <w:r>
        <w:rPr>
          <w:w w:val="105"/>
          <w:sz w:val="23"/>
        </w:rPr>
        <w:t>речевая</w:t>
      </w:r>
      <w:r>
        <w:rPr>
          <w:spacing w:val="1"/>
          <w:w w:val="105"/>
          <w:sz w:val="23"/>
        </w:rPr>
        <w:t xml:space="preserve"> </w:t>
      </w:r>
      <w:r>
        <w:rPr>
          <w:w w:val="105"/>
          <w:sz w:val="23"/>
        </w:rPr>
        <w:t>характеристика</w:t>
      </w:r>
      <w:r>
        <w:rPr>
          <w:spacing w:val="1"/>
          <w:w w:val="105"/>
          <w:sz w:val="23"/>
        </w:rPr>
        <w:t xml:space="preserve"> </w:t>
      </w:r>
      <w:r>
        <w:rPr>
          <w:w w:val="105"/>
          <w:sz w:val="23"/>
        </w:rPr>
        <w:t>героя,</w:t>
      </w:r>
      <w:r>
        <w:rPr>
          <w:spacing w:val="1"/>
          <w:w w:val="105"/>
          <w:sz w:val="23"/>
        </w:rPr>
        <w:t xml:space="preserve"> </w:t>
      </w:r>
      <w:r>
        <w:rPr>
          <w:w w:val="105"/>
          <w:sz w:val="23"/>
        </w:rPr>
        <w:t>портрет,</w:t>
      </w:r>
      <w:r>
        <w:rPr>
          <w:spacing w:val="1"/>
          <w:w w:val="105"/>
          <w:sz w:val="23"/>
        </w:rPr>
        <w:t xml:space="preserve"> </w:t>
      </w:r>
      <w:r>
        <w:rPr>
          <w:w w:val="105"/>
          <w:sz w:val="23"/>
        </w:rPr>
        <w:t>пейзаж,</w:t>
      </w:r>
      <w:r>
        <w:rPr>
          <w:spacing w:val="1"/>
          <w:w w:val="105"/>
          <w:sz w:val="23"/>
        </w:rPr>
        <w:t xml:space="preserve"> </w:t>
      </w:r>
      <w:r>
        <w:rPr>
          <w:w w:val="105"/>
          <w:sz w:val="23"/>
        </w:rPr>
        <w:t>интерьер,</w:t>
      </w:r>
      <w:r>
        <w:rPr>
          <w:spacing w:val="-58"/>
          <w:w w:val="105"/>
          <w:sz w:val="23"/>
        </w:rPr>
        <w:t xml:space="preserve"> </w:t>
      </w:r>
      <w:r>
        <w:rPr>
          <w:w w:val="105"/>
          <w:sz w:val="23"/>
        </w:rPr>
        <w:t>художественная</w:t>
      </w:r>
      <w:r>
        <w:rPr>
          <w:spacing w:val="1"/>
          <w:w w:val="105"/>
          <w:sz w:val="23"/>
        </w:rPr>
        <w:t xml:space="preserve"> </w:t>
      </w:r>
      <w:r>
        <w:rPr>
          <w:w w:val="105"/>
          <w:sz w:val="23"/>
        </w:rPr>
        <w:t>деталь,</w:t>
      </w:r>
      <w:r>
        <w:rPr>
          <w:spacing w:val="1"/>
          <w:w w:val="105"/>
          <w:sz w:val="23"/>
        </w:rPr>
        <w:t xml:space="preserve"> </w:t>
      </w:r>
      <w:r>
        <w:rPr>
          <w:w w:val="105"/>
          <w:sz w:val="23"/>
        </w:rPr>
        <w:t>юмор,</w:t>
      </w:r>
      <w:r>
        <w:rPr>
          <w:spacing w:val="1"/>
          <w:w w:val="105"/>
          <w:sz w:val="23"/>
        </w:rPr>
        <w:t xml:space="preserve"> </w:t>
      </w:r>
      <w:r>
        <w:rPr>
          <w:w w:val="105"/>
          <w:sz w:val="23"/>
        </w:rPr>
        <w:t>ирония,</w:t>
      </w:r>
      <w:r>
        <w:rPr>
          <w:spacing w:val="1"/>
          <w:w w:val="105"/>
          <w:sz w:val="23"/>
        </w:rPr>
        <w:t xml:space="preserve"> </w:t>
      </w:r>
      <w:r>
        <w:rPr>
          <w:w w:val="105"/>
          <w:sz w:val="23"/>
        </w:rPr>
        <w:t>сатира,</w:t>
      </w:r>
      <w:r>
        <w:rPr>
          <w:spacing w:val="1"/>
          <w:w w:val="105"/>
          <w:sz w:val="23"/>
        </w:rPr>
        <w:t xml:space="preserve"> </w:t>
      </w:r>
      <w:r>
        <w:rPr>
          <w:w w:val="105"/>
          <w:sz w:val="23"/>
        </w:rPr>
        <w:t>эпитет,</w:t>
      </w:r>
      <w:r>
        <w:rPr>
          <w:spacing w:val="1"/>
          <w:w w:val="105"/>
          <w:sz w:val="23"/>
        </w:rPr>
        <w:t xml:space="preserve"> </w:t>
      </w:r>
      <w:r>
        <w:rPr>
          <w:w w:val="105"/>
          <w:sz w:val="23"/>
        </w:rPr>
        <w:t>метафора,</w:t>
      </w:r>
      <w:r>
        <w:rPr>
          <w:spacing w:val="1"/>
          <w:w w:val="105"/>
          <w:sz w:val="23"/>
        </w:rPr>
        <w:t xml:space="preserve"> </w:t>
      </w:r>
      <w:r>
        <w:rPr>
          <w:w w:val="105"/>
          <w:sz w:val="23"/>
        </w:rPr>
        <w:t>сравнение;</w:t>
      </w:r>
      <w:r>
        <w:rPr>
          <w:spacing w:val="1"/>
          <w:w w:val="105"/>
          <w:sz w:val="23"/>
        </w:rPr>
        <w:t xml:space="preserve"> </w:t>
      </w:r>
      <w:r>
        <w:rPr>
          <w:w w:val="105"/>
          <w:sz w:val="23"/>
        </w:rPr>
        <w:t>олицетворение,</w:t>
      </w:r>
      <w:r>
        <w:rPr>
          <w:spacing w:val="1"/>
          <w:w w:val="105"/>
          <w:sz w:val="23"/>
        </w:rPr>
        <w:t xml:space="preserve"> </w:t>
      </w:r>
      <w:r>
        <w:rPr>
          <w:w w:val="105"/>
          <w:sz w:val="23"/>
        </w:rPr>
        <w:t>гипербола, антитеза, аллегория, анафора; стихотворный метр (хорей, ямб, дактиль, амфибрахий,</w:t>
      </w:r>
      <w:r>
        <w:rPr>
          <w:spacing w:val="1"/>
          <w:w w:val="105"/>
          <w:sz w:val="23"/>
        </w:rPr>
        <w:t xml:space="preserve"> </w:t>
      </w:r>
      <w:r>
        <w:rPr>
          <w:w w:val="105"/>
          <w:sz w:val="23"/>
        </w:rPr>
        <w:t>анапест),</w:t>
      </w:r>
      <w:r>
        <w:rPr>
          <w:spacing w:val="2"/>
          <w:w w:val="105"/>
          <w:sz w:val="23"/>
        </w:rPr>
        <w:t xml:space="preserve"> </w:t>
      </w:r>
      <w:r>
        <w:rPr>
          <w:w w:val="105"/>
          <w:sz w:val="23"/>
        </w:rPr>
        <w:t>ритм,</w:t>
      </w:r>
      <w:r>
        <w:rPr>
          <w:spacing w:val="3"/>
          <w:w w:val="105"/>
          <w:sz w:val="23"/>
        </w:rPr>
        <w:t xml:space="preserve"> </w:t>
      </w:r>
      <w:r>
        <w:rPr>
          <w:w w:val="105"/>
          <w:sz w:val="23"/>
        </w:rPr>
        <w:t>рифма,</w:t>
      </w:r>
      <w:r>
        <w:rPr>
          <w:spacing w:val="6"/>
          <w:w w:val="105"/>
          <w:sz w:val="23"/>
        </w:rPr>
        <w:t xml:space="preserve"> </w:t>
      </w:r>
      <w:r>
        <w:rPr>
          <w:w w:val="105"/>
          <w:sz w:val="23"/>
        </w:rPr>
        <w:t>строфа);</w:t>
      </w:r>
    </w:p>
    <w:p w:rsidR="007F4E71" w:rsidRDefault="002F6E5B" w:rsidP="00B00584">
      <w:pPr>
        <w:pStyle w:val="a4"/>
        <w:numPr>
          <w:ilvl w:val="0"/>
          <w:numId w:val="36"/>
        </w:numPr>
        <w:tabs>
          <w:tab w:val="left" w:pos="1356"/>
        </w:tabs>
        <w:spacing w:before="16" w:line="247" w:lineRule="auto"/>
        <w:ind w:right="567" w:firstLine="706"/>
        <w:rPr>
          <w:sz w:val="23"/>
        </w:rPr>
      </w:pPr>
      <w:r>
        <w:rPr>
          <w:w w:val="105"/>
          <w:sz w:val="23"/>
        </w:rPr>
        <w:t>выделять</w:t>
      </w:r>
      <w:r>
        <w:rPr>
          <w:spacing w:val="1"/>
          <w:w w:val="105"/>
          <w:sz w:val="23"/>
        </w:rPr>
        <w:t xml:space="preserve"> </w:t>
      </w:r>
      <w:r>
        <w:rPr>
          <w:w w:val="105"/>
          <w:sz w:val="23"/>
        </w:rPr>
        <w:t>в</w:t>
      </w:r>
      <w:r>
        <w:rPr>
          <w:spacing w:val="1"/>
          <w:w w:val="105"/>
          <w:sz w:val="23"/>
        </w:rPr>
        <w:t xml:space="preserve"> </w:t>
      </w:r>
      <w:r>
        <w:rPr>
          <w:w w:val="105"/>
          <w:sz w:val="23"/>
        </w:rPr>
        <w:t>произведениях</w:t>
      </w:r>
      <w:r>
        <w:rPr>
          <w:spacing w:val="1"/>
          <w:w w:val="105"/>
          <w:sz w:val="23"/>
        </w:rPr>
        <w:t xml:space="preserve"> </w:t>
      </w:r>
      <w:r>
        <w:rPr>
          <w:w w:val="105"/>
          <w:sz w:val="23"/>
        </w:rPr>
        <w:t>элементы</w:t>
      </w:r>
      <w:r>
        <w:rPr>
          <w:spacing w:val="1"/>
          <w:w w:val="105"/>
          <w:sz w:val="23"/>
        </w:rPr>
        <w:t xml:space="preserve"> </w:t>
      </w:r>
      <w:r>
        <w:rPr>
          <w:w w:val="105"/>
          <w:sz w:val="23"/>
        </w:rPr>
        <w:t>художественной</w:t>
      </w:r>
      <w:r>
        <w:rPr>
          <w:spacing w:val="1"/>
          <w:w w:val="105"/>
          <w:sz w:val="23"/>
        </w:rPr>
        <w:t xml:space="preserve"> </w:t>
      </w:r>
      <w:r>
        <w:rPr>
          <w:w w:val="105"/>
          <w:sz w:val="23"/>
        </w:rPr>
        <w:t>формы</w:t>
      </w:r>
      <w:r>
        <w:rPr>
          <w:spacing w:val="1"/>
          <w:w w:val="105"/>
          <w:sz w:val="23"/>
        </w:rPr>
        <w:t xml:space="preserve"> </w:t>
      </w:r>
      <w:r>
        <w:rPr>
          <w:w w:val="105"/>
          <w:sz w:val="23"/>
        </w:rPr>
        <w:t>и</w:t>
      </w:r>
      <w:r>
        <w:rPr>
          <w:spacing w:val="1"/>
          <w:w w:val="105"/>
          <w:sz w:val="23"/>
        </w:rPr>
        <w:t xml:space="preserve"> </w:t>
      </w:r>
      <w:r>
        <w:rPr>
          <w:w w:val="105"/>
          <w:sz w:val="23"/>
        </w:rPr>
        <w:t>обнаруживать</w:t>
      </w:r>
      <w:r>
        <w:rPr>
          <w:spacing w:val="1"/>
          <w:w w:val="105"/>
          <w:sz w:val="23"/>
        </w:rPr>
        <w:t xml:space="preserve"> </w:t>
      </w:r>
      <w:r>
        <w:rPr>
          <w:w w:val="105"/>
          <w:sz w:val="23"/>
        </w:rPr>
        <w:t>связи</w:t>
      </w:r>
      <w:r>
        <w:rPr>
          <w:spacing w:val="1"/>
          <w:w w:val="105"/>
          <w:sz w:val="23"/>
        </w:rPr>
        <w:t xml:space="preserve"> </w:t>
      </w:r>
      <w:r>
        <w:rPr>
          <w:w w:val="105"/>
          <w:sz w:val="23"/>
        </w:rPr>
        <w:t>между ними;</w:t>
      </w:r>
    </w:p>
    <w:p w:rsidR="007F4E71" w:rsidRDefault="002F6E5B" w:rsidP="00B00584">
      <w:pPr>
        <w:pStyle w:val="a4"/>
        <w:numPr>
          <w:ilvl w:val="0"/>
          <w:numId w:val="36"/>
        </w:numPr>
        <w:tabs>
          <w:tab w:val="left" w:pos="1356"/>
        </w:tabs>
        <w:spacing w:line="249" w:lineRule="auto"/>
        <w:ind w:right="563" w:firstLine="706"/>
        <w:rPr>
          <w:sz w:val="23"/>
        </w:rPr>
      </w:pPr>
      <w:r>
        <w:rPr>
          <w:w w:val="105"/>
          <w:sz w:val="23"/>
        </w:rPr>
        <w:t>сопоставлять</w:t>
      </w:r>
      <w:r>
        <w:rPr>
          <w:spacing w:val="1"/>
          <w:w w:val="105"/>
          <w:sz w:val="23"/>
        </w:rPr>
        <w:t xml:space="preserve"> </w:t>
      </w:r>
      <w:r>
        <w:rPr>
          <w:w w:val="105"/>
          <w:sz w:val="23"/>
        </w:rPr>
        <w:t>произведения,</w:t>
      </w:r>
      <w:r>
        <w:rPr>
          <w:spacing w:val="1"/>
          <w:w w:val="105"/>
          <w:sz w:val="23"/>
        </w:rPr>
        <w:t xml:space="preserve"> </w:t>
      </w:r>
      <w:r>
        <w:rPr>
          <w:w w:val="105"/>
          <w:sz w:val="23"/>
        </w:rPr>
        <w:t>их</w:t>
      </w:r>
      <w:r>
        <w:rPr>
          <w:spacing w:val="1"/>
          <w:w w:val="105"/>
          <w:sz w:val="23"/>
        </w:rPr>
        <w:t xml:space="preserve"> </w:t>
      </w:r>
      <w:r>
        <w:rPr>
          <w:w w:val="105"/>
          <w:sz w:val="23"/>
        </w:rPr>
        <w:t>фрагменты,</w:t>
      </w:r>
      <w:r>
        <w:rPr>
          <w:spacing w:val="1"/>
          <w:w w:val="105"/>
          <w:sz w:val="23"/>
        </w:rPr>
        <w:t xml:space="preserve"> </w:t>
      </w:r>
      <w:r>
        <w:rPr>
          <w:w w:val="105"/>
          <w:sz w:val="23"/>
        </w:rPr>
        <w:t>образы</w:t>
      </w:r>
      <w:r>
        <w:rPr>
          <w:spacing w:val="1"/>
          <w:w w:val="105"/>
          <w:sz w:val="23"/>
        </w:rPr>
        <w:t xml:space="preserve"> </w:t>
      </w:r>
      <w:r>
        <w:rPr>
          <w:w w:val="105"/>
          <w:sz w:val="23"/>
        </w:rPr>
        <w:t>персонажей,</w:t>
      </w:r>
      <w:r>
        <w:rPr>
          <w:spacing w:val="1"/>
          <w:w w:val="105"/>
          <w:sz w:val="23"/>
        </w:rPr>
        <w:t xml:space="preserve"> </w:t>
      </w:r>
      <w:r>
        <w:rPr>
          <w:w w:val="105"/>
          <w:sz w:val="23"/>
        </w:rPr>
        <w:t>сюжеты</w:t>
      </w:r>
      <w:r>
        <w:rPr>
          <w:spacing w:val="1"/>
          <w:w w:val="105"/>
          <w:sz w:val="23"/>
        </w:rPr>
        <w:t xml:space="preserve"> </w:t>
      </w:r>
      <w:r>
        <w:rPr>
          <w:w w:val="105"/>
          <w:sz w:val="23"/>
        </w:rPr>
        <w:t>разных</w:t>
      </w:r>
      <w:r>
        <w:rPr>
          <w:spacing w:val="1"/>
          <w:w w:val="105"/>
          <w:sz w:val="23"/>
        </w:rPr>
        <w:t xml:space="preserve"> </w:t>
      </w:r>
      <w:r>
        <w:rPr>
          <w:w w:val="105"/>
          <w:sz w:val="23"/>
        </w:rPr>
        <w:t>литературных</w:t>
      </w:r>
      <w:r>
        <w:rPr>
          <w:spacing w:val="1"/>
          <w:w w:val="105"/>
          <w:sz w:val="23"/>
        </w:rPr>
        <w:t xml:space="preserve"> </w:t>
      </w:r>
      <w:r>
        <w:rPr>
          <w:w w:val="105"/>
          <w:sz w:val="23"/>
        </w:rPr>
        <w:t>произведений,</w:t>
      </w:r>
      <w:r>
        <w:rPr>
          <w:spacing w:val="1"/>
          <w:w w:val="105"/>
          <w:sz w:val="23"/>
        </w:rPr>
        <w:t xml:space="preserve"> </w:t>
      </w:r>
      <w:r>
        <w:rPr>
          <w:w w:val="105"/>
          <w:sz w:val="23"/>
        </w:rPr>
        <w:t>темы,</w:t>
      </w:r>
      <w:r>
        <w:rPr>
          <w:spacing w:val="1"/>
          <w:w w:val="105"/>
          <w:sz w:val="23"/>
        </w:rPr>
        <w:t xml:space="preserve"> </w:t>
      </w:r>
      <w:r>
        <w:rPr>
          <w:w w:val="105"/>
          <w:sz w:val="23"/>
        </w:rPr>
        <w:t>проблемы,</w:t>
      </w:r>
      <w:r>
        <w:rPr>
          <w:spacing w:val="1"/>
          <w:w w:val="105"/>
          <w:sz w:val="23"/>
        </w:rPr>
        <w:t xml:space="preserve"> </w:t>
      </w:r>
      <w:r>
        <w:rPr>
          <w:w w:val="105"/>
          <w:sz w:val="23"/>
        </w:rPr>
        <w:t>жанры,</w:t>
      </w:r>
      <w:r>
        <w:rPr>
          <w:spacing w:val="1"/>
          <w:w w:val="105"/>
          <w:sz w:val="23"/>
        </w:rPr>
        <w:t xml:space="preserve"> </w:t>
      </w:r>
      <w:r>
        <w:rPr>
          <w:w w:val="105"/>
          <w:sz w:val="23"/>
        </w:rPr>
        <w:t>художественные</w:t>
      </w:r>
      <w:r>
        <w:rPr>
          <w:spacing w:val="1"/>
          <w:w w:val="105"/>
          <w:sz w:val="23"/>
        </w:rPr>
        <w:t xml:space="preserve"> </w:t>
      </w:r>
      <w:r>
        <w:rPr>
          <w:w w:val="105"/>
          <w:sz w:val="23"/>
        </w:rPr>
        <w:t>приёмы,</w:t>
      </w:r>
      <w:r>
        <w:rPr>
          <w:spacing w:val="1"/>
          <w:w w:val="105"/>
          <w:sz w:val="23"/>
        </w:rPr>
        <w:t xml:space="preserve"> </w:t>
      </w:r>
      <w:r>
        <w:rPr>
          <w:w w:val="105"/>
          <w:sz w:val="23"/>
        </w:rPr>
        <w:t>особенности</w:t>
      </w:r>
      <w:r>
        <w:rPr>
          <w:spacing w:val="1"/>
          <w:w w:val="105"/>
          <w:sz w:val="23"/>
        </w:rPr>
        <w:t xml:space="preserve"> </w:t>
      </w:r>
      <w:r>
        <w:rPr>
          <w:w w:val="105"/>
          <w:sz w:val="23"/>
        </w:rPr>
        <w:t>языка;</w:t>
      </w:r>
    </w:p>
    <w:p w:rsidR="007F4E71" w:rsidRDefault="002F6E5B" w:rsidP="00B00584">
      <w:pPr>
        <w:pStyle w:val="a4"/>
        <w:numPr>
          <w:ilvl w:val="0"/>
          <w:numId w:val="36"/>
        </w:numPr>
        <w:tabs>
          <w:tab w:val="left" w:pos="1356"/>
        </w:tabs>
        <w:spacing w:before="1" w:line="252" w:lineRule="auto"/>
        <w:ind w:right="582" w:firstLine="706"/>
        <w:rPr>
          <w:sz w:val="23"/>
        </w:rPr>
      </w:pPr>
      <w:r>
        <w:rPr>
          <w:w w:val="105"/>
          <w:sz w:val="23"/>
        </w:rPr>
        <w:t>сопоставлять изученные и самостоятельно прочитанные произведения художественной</w:t>
      </w:r>
      <w:r>
        <w:rPr>
          <w:spacing w:val="1"/>
          <w:w w:val="105"/>
          <w:sz w:val="23"/>
        </w:rPr>
        <w:t xml:space="preserve"> </w:t>
      </w:r>
      <w:r>
        <w:rPr>
          <w:w w:val="105"/>
          <w:sz w:val="23"/>
        </w:rPr>
        <w:t>литературы с</w:t>
      </w:r>
      <w:r>
        <w:rPr>
          <w:spacing w:val="-10"/>
          <w:w w:val="105"/>
          <w:sz w:val="23"/>
        </w:rPr>
        <w:t xml:space="preserve"> </w:t>
      </w:r>
      <w:r>
        <w:rPr>
          <w:w w:val="105"/>
          <w:sz w:val="23"/>
        </w:rPr>
        <w:t>произведениями</w:t>
      </w:r>
      <w:r>
        <w:rPr>
          <w:spacing w:val="-1"/>
          <w:w w:val="105"/>
          <w:sz w:val="23"/>
        </w:rPr>
        <w:t xml:space="preserve"> </w:t>
      </w:r>
      <w:r>
        <w:rPr>
          <w:w w:val="105"/>
          <w:sz w:val="23"/>
        </w:rPr>
        <w:t>других</w:t>
      </w:r>
      <w:r>
        <w:rPr>
          <w:spacing w:val="-3"/>
          <w:w w:val="105"/>
          <w:sz w:val="23"/>
        </w:rPr>
        <w:t xml:space="preserve"> </w:t>
      </w:r>
      <w:r>
        <w:rPr>
          <w:w w:val="105"/>
          <w:sz w:val="23"/>
        </w:rPr>
        <w:t>видов</w:t>
      </w:r>
      <w:r>
        <w:rPr>
          <w:spacing w:val="-1"/>
          <w:w w:val="105"/>
          <w:sz w:val="23"/>
        </w:rPr>
        <w:t xml:space="preserve"> </w:t>
      </w:r>
      <w:r>
        <w:rPr>
          <w:w w:val="105"/>
          <w:sz w:val="23"/>
        </w:rPr>
        <w:t>искусства</w:t>
      </w:r>
      <w:r>
        <w:rPr>
          <w:spacing w:val="-4"/>
          <w:w w:val="105"/>
          <w:sz w:val="23"/>
        </w:rPr>
        <w:t xml:space="preserve"> </w:t>
      </w:r>
      <w:r>
        <w:rPr>
          <w:w w:val="105"/>
          <w:sz w:val="23"/>
        </w:rPr>
        <w:t>(живопись,</w:t>
      </w:r>
      <w:r>
        <w:rPr>
          <w:spacing w:val="-5"/>
          <w:w w:val="105"/>
          <w:sz w:val="23"/>
        </w:rPr>
        <w:t xml:space="preserve"> </w:t>
      </w:r>
      <w:r>
        <w:rPr>
          <w:w w:val="105"/>
          <w:sz w:val="23"/>
        </w:rPr>
        <w:t>музыка,</w:t>
      </w:r>
      <w:r>
        <w:rPr>
          <w:spacing w:val="-1"/>
          <w:w w:val="105"/>
          <w:sz w:val="23"/>
        </w:rPr>
        <w:t xml:space="preserve"> </w:t>
      </w:r>
      <w:r>
        <w:rPr>
          <w:w w:val="105"/>
          <w:sz w:val="23"/>
        </w:rPr>
        <w:t>театр,</w:t>
      </w:r>
      <w:r>
        <w:rPr>
          <w:spacing w:val="-9"/>
          <w:w w:val="105"/>
          <w:sz w:val="23"/>
        </w:rPr>
        <w:t xml:space="preserve"> </w:t>
      </w:r>
      <w:r>
        <w:rPr>
          <w:w w:val="105"/>
          <w:sz w:val="23"/>
        </w:rPr>
        <w:t>кино);</w:t>
      </w:r>
    </w:p>
    <w:p w:rsidR="007F4E71" w:rsidRDefault="002F6E5B" w:rsidP="00B00584">
      <w:pPr>
        <w:pStyle w:val="a4"/>
        <w:numPr>
          <w:ilvl w:val="0"/>
          <w:numId w:val="36"/>
        </w:numPr>
        <w:tabs>
          <w:tab w:val="left" w:pos="1356"/>
        </w:tabs>
        <w:spacing w:before="1" w:line="264" w:lineRule="exact"/>
        <w:ind w:left="1355" w:hanging="262"/>
        <w:rPr>
          <w:sz w:val="23"/>
        </w:rPr>
      </w:pPr>
      <w:r>
        <w:rPr>
          <w:w w:val="105"/>
          <w:sz w:val="23"/>
        </w:rPr>
        <w:t xml:space="preserve">выразительно  </w:t>
      </w:r>
      <w:r>
        <w:rPr>
          <w:spacing w:val="41"/>
          <w:w w:val="105"/>
          <w:sz w:val="23"/>
        </w:rPr>
        <w:t xml:space="preserve"> </w:t>
      </w:r>
      <w:r>
        <w:rPr>
          <w:w w:val="105"/>
          <w:sz w:val="23"/>
        </w:rPr>
        <w:t xml:space="preserve">читать  </w:t>
      </w:r>
      <w:r>
        <w:rPr>
          <w:spacing w:val="52"/>
          <w:w w:val="105"/>
          <w:sz w:val="23"/>
        </w:rPr>
        <w:t xml:space="preserve"> </w:t>
      </w:r>
      <w:r>
        <w:rPr>
          <w:w w:val="105"/>
          <w:sz w:val="23"/>
        </w:rPr>
        <w:t xml:space="preserve">стихи   </w:t>
      </w:r>
      <w:r>
        <w:rPr>
          <w:spacing w:val="40"/>
          <w:w w:val="105"/>
          <w:sz w:val="23"/>
        </w:rPr>
        <w:t xml:space="preserve"> </w:t>
      </w:r>
      <w:r>
        <w:rPr>
          <w:w w:val="105"/>
          <w:sz w:val="23"/>
        </w:rPr>
        <w:t xml:space="preserve">и   </w:t>
      </w:r>
      <w:r>
        <w:rPr>
          <w:spacing w:val="39"/>
          <w:w w:val="105"/>
          <w:sz w:val="23"/>
        </w:rPr>
        <w:t xml:space="preserve"> </w:t>
      </w:r>
      <w:r>
        <w:rPr>
          <w:w w:val="105"/>
          <w:sz w:val="23"/>
        </w:rPr>
        <w:t xml:space="preserve">прозу,   </w:t>
      </w:r>
      <w:r>
        <w:rPr>
          <w:spacing w:val="43"/>
          <w:w w:val="105"/>
          <w:sz w:val="23"/>
        </w:rPr>
        <w:t xml:space="preserve"> </w:t>
      </w:r>
      <w:r>
        <w:rPr>
          <w:w w:val="105"/>
          <w:sz w:val="23"/>
        </w:rPr>
        <w:t xml:space="preserve">в   </w:t>
      </w:r>
      <w:r>
        <w:rPr>
          <w:spacing w:val="37"/>
          <w:w w:val="105"/>
          <w:sz w:val="23"/>
        </w:rPr>
        <w:t xml:space="preserve"> </w:t>
      </w:r>
      <w:r>
        <w:rPr>
          <w:w w:val="105"/>
          <w:sz w:val="23"/>
        </w:rPr>
        <w:t xml:space="preserve">том   </w:t>
      </w:r>
      <w:r>
        <w:rPr>
          <w:spacing w:val="36"/>
          <w:w w:val="105"/>
          <w:sz w:val="23"/>
        </w:rPr>
        <w:t xml:space="preserve"> </w:t>
      </w:r>
      <w:r>
        <w:rPr>
          <w:w w:val="105"/>
          <w:sz w:val="23"/>
        </w:rPr>
        <w:t xml:space="preserve">числе   </w:t>
      </w:r>
      <w:r>
        <w:rPr>
          <w:spacing w:val="30"/>
          <w:w w:val="105"/>
          <w:sz w:val="23"/>
        </w:rPr>
        <w:t xml:space="preserve"> </w:t>
      </w:r>
      <w:r>
        <w:rPr>
          <w:w w:val="105"/>
          <w:sz w:val="23"/>
        </w:rPr>
        <w:t xml:space="preserve">наизусть   </w:t>
      </w:r>
      <w:r>
        <w:rPr>
          <w:spacing w:val="43"/>
          <w:w w:val="105"/>
          <w:sz w:val="23"/>
        </w:rPr>
        <w:t xml:space="preserve"> </w:t>
      </w:r>
      <w:r>
        <w:rPr>
          <w:w w:val="105"/>
          <w:sz w:val="23"/>
        </w:rPr>
        <w:t xml:space="preserve">(не   </w:t>
      </w:r>
      <w:r>
        <w:rPr>
          <w:spacing w:val="40"/>
          <w:w w:val="105"/>
          <w:sz w:val="23"/>
        </w:rPr>
        <w:t xml:space="preserve"> </w:t>
      </w:r>
      <w:r>
        <w:rPr>
          <w:w w:val="105"/>
          <w:sz w:val="23"/>
        </w:rPr>
        <w:t>менее</w:t>
      </w:r>
    </w:p>
    <w:p w:rsidR="007F4E71" w:rsidRDefault="002F6E5B">
      <w:pPr>
        <w:pStyle w:val="a3"/>
        <w:spacing w:line="252" w:lineRule="auto"/>
        <w:ind w:right="580" w:firstLine="0"/>
      </w:pPr>
      <w:r>
        <w:t xml:space="preserve">9    </w:t>
      </w:r>
      <w:r>
        <w:rPr>
          <w:spacing w:val="1"/>
        </w:rPr>
        <w:t xml:space="preserve"> </w:t>
      </w:r>
      <w:r>
        <w:t xml:space="preserve">поэтических    </w:t>
      </w:r>
      <w:r>
        <w:rPr>
          <w:spacing w:val="3"/>
        </w:rPr>
        <w:t xml:space="preserve"> </w:t>
      </w:r>
      <w:r>
        <w:t xml:space="preserve">произведений,    </w:t>
      </w:r>
      <w:r>
        <w:rPr>
          <w:spacing w:val="2"/>
        </w:rPr>
        <w:t xml:space="preserve"> </w:t>
      </w:r>
      <w:r>
        <w:t xml:space="preserve">не   </w:t>
      </w:r>
      <w:r>
        <w:rPr>
          <w:spacing w:val="57"/>
        </w:rPr>
        <w:t xml:space="preserve"> </w:t>
      </w:r>
      <w:r>
        <w:t xml:space="preserve">выученных    </w:t>
      </w:r>
      <w:r>
        <w:rPr>
          <w:spacing w:val="16"/>
        </w:rPr>
        <w:t xml:space="preserve"> </w:t>
      </w:r>
      <w:r>
        <w:t xml:space="preserve">ранее),     </w:t>
      </w:r>
      <w:r>
        <w:rPr>
          <w:spacing w:val="14"/>
        </w:rPr>
        <w:t xml:space="preserve"> </w:t>
      </w:r>
      <w:r>
        <w:t xml:space="preserve">передавая     </w:t>
      </w:r>
      <w:r>
        <w:rPr>
          <w:spacing w:val="15"/>
        </w:rPr>
        <w:t xml:space="preserve"> </w:t>
      </w:r>
      <w:r>
        <w:t xml:space="preserve">личное     </w:t>
      </w:r>
      <w:r>
        <w:rPr>
          <w:spacing w:val="14"/>
        </w:rPr>
        <w:t xml:space="preserve"> </w:t>
      </w:r>
      <w:r>
        <w:t>отношение</w:t>
      </w:r>
      <w:r>
        <w:rPr>
          <w:spacing w:val="-56"/>
        </w:rPr>
        <w:t xml:space="preserve"> </w:t>
      </w:r>
      <w:r>
        <w:t>к</w:t>
      </w:r>
      <w:r>
        <w:rPr>
          <w:spacing w:val="30"/>
        </w:rPr>
        <w:t xml:space="preserve"> </w:t>
      </w:r>
      <w:r>
        <w:t>произведению</w:t>
      </w:r>
      <w:r>
        <w:rPr>
          <w:spacing w:val="35"/>
        </w:rPr>
        <w:t xml:space="preserve"> </w:t>
      </w:r>
      <w:r>
        <w:t>(с</w:t>
      </w:r>
      <w:r>
        <w:rPr>
          <w:spacing w:val="37"/>
        </w:rPr>
        <w:t xml:space="preserve"> </w:t>
      </w:r>
      <w:r>
        <w:t>учётом</w:t>
      </w:r>
      <w:r>
        <w:rPr>
          <w:spacing w:val="45"/>
        </w:rPr>
        <w:t xml:space="preserve"> </w:t>
      </w:r>
      <w:r>
        <w:t>литературного</w:t>
      </w:r>
      <w:r>
        <w:rPr>
          <w:spacing w:val="36"/>
        </w:rPr>
        <w:t xml:space="preserve"> </w:t>
      </w:r>
      <w:r>
        <w:t>развития,</w:t>
      </w:r>
      <w:r>
        <w:rPr>
          <w:spacing w:val="30"/>
        </w:rPr>
        <w:t xml:space="preserve"> </w:t>
      </w:r>
      <w:r>
        <w:t>индивидуальных</w:t>
      </w:r>
      <w:r>
        <w:rPr>
          <w:spacing w:val="38"/>
        </w:rPr>
        <w:t xml:space="preserve"> </w:t>
      </w:r>
      <w:r>
        <w:t>особенностей</w:t>
      </w:r>
      <w:r>
        <w:rPr>
          <w:spacing w:val="47"/>
        </w:rPr>
        <w:t xml:space="preserve"> </w:t>
      </w:r>
      <w:r>
        <w:t>обучающихся);</w:t>
      </w:r>
    </w:p>
    <w:p w:rsidR="007F4E71" w:rsidRDefault="002F6E5B" w:rsidP="00B00584">
      <w:pPr>
        <w:pStyle w:val="a4"/>
        <w:numPr>
          <w:ilvl w:val="0"/>
          <w:numId w:val="36"/>
        </w:numPr>
        <w:tabs>
          <w:tab w:val="left" w:pos="1478"/>
        </w:tabs>
        <w:spacing w:line="252" w:lineRule="auto"/>
        <w:ind w:right="564" w:firstLine="706"/>
        <w:rPr>
          <w:sz w:val="23"/>
        </w:rPr>
      </w:pPr>
      <w:r>
        <w:rPr>
          <w:w w:val="105"/>
          <w:sz w:val="23"/>
        </w:rPr>
        <w:t>пересказывать</w:t>
      </w:r>
      <w:r>
        <w:rPr>
          <w:spacing w:val="1"/>
          <w:w w:val="105"/>
          <w:sz w:val="23"/>
        </w:rPr>
        <w:t xml:space="preserve"> </w:t>
      </w:r>
      <w:r>
        <w:rPr>
          <w:w w:val="105"/>
          <w:sz w:val="23"/>
        </w:rPr>
        <w:t>прочитанное</w:t>
      </w:r>
      <w:r>
        <w:rPr>
          <w:spacing w:val="1"/>
          <w:w w:val="105"/>
          <w:sz w:val="23"/>
        </w:rPr>
        <w:t xml:space="preserve"> </w:t>
      </w:r>
      <w:r>
        <w:rPr>
          <w:w w:val="105"/>
          <w:sz w:val="23"/>
        </w:rPr>
        <w:t>произведение,</w:t>
      </w:r>
      <w:r>
        <w:rPr>
          <w:spacing w:val="1"/>
          <w:w w:val="105"/>
          <w:sz w:val="23"/>
        </w:rPr>
        <w:t xml:space="preserve"> </w:t>
      </w:r>
      <w:r>
        <w:rPr>
          <w:w w:val="105"/>
          <w:sz w:val="23"/>
        </w:rPr>
        <w:t>используя</w:t>
      </w:r>
      <w:r>
        <w:rPr>
          <w:spacing w:val="1"/>
          <w:w w:val="105"/>
          <w:sz w:val="23"/>
        </w:rPr>
        <w:t xml:space="preserve"> </w:t>
      </w:r>
      <w:r>
        <w:rPr>
          <w:w w:val="105"/>
          <w:sz w:val="23"/>
        </w:rPr>
        <w:t>различные</w:t>
      </w:r>
      <w:r>
        <w:rPr>
          <w:spacing w:val="1"/>
          <w:w w:val="105"/>
          <w:sz w:val="23"/>
        </w:rPr>
        <w:t xml:space="preserve"> </w:t>
      </w:r>
      <w:r>
        <w:rPr>
          <w:w w:val="105"/>
          <w:sz w:val="23"/>
        </w:rPr>
        <w:t>виды</w:t>
      </w:r>
      <w:r>
        <w:rPr>
          <w:spacing w:val="1"/>
          <w:w w:val="105"/>
          <w:sz w:val="23"/>
        </w:rPr>
        <w:t xml:space="preserve"> </w:t>
      </w:r>
      <w:r>
        <w:rPr>
          <w:w w:val="105"/>
          <w:sz w:val="23"/>
        </w:rPr>
        <w:t>пересказов,</w:t>
      </w:r>
      <w:r>
        <w:rPr>
          <w:spacing w:val="1"/>
          <w:w w:val="105"/>
          <w:sz w:val="23"/>
        </w:rPr>
        <w:t xml:space="preserve"> </w:t>
      </w:r>
      <w:r>
        <w:rPr>
          <w:w w:val="105"/>
          <w:sz w:val="23"/>
        </w:rPr>
        <w:t>отвечать на вопросы по прочитанному произведению и самостоятельно формулировать вопросы к</w:t>
      </w:r>
      <w:r>
        <w:rPr>
          <w:spacing w:val="-58"/>
          <w:w w:val="105"/>
          <w:sz w:val="23"/>
        </w:rPr>
        <w:t xml:space="preserve"> </w:t>
      </w:r>
      <w:r>
        <w:rPr>
          <w:w w:val="105"/>
          <w:sz w:val="23"/>
        </w:rPr>
        <w:t>тексту;</w:t>
      </w:r>
      <w:r>
        <w:rPr>
          <w:spacing w:val="-1"/>
          <w:w w:val="105"/>
          <w:sz w:val="23"/>
        </w:rPr>
        <w:t xml:space="preserve"> </w:t>
      </w:r>
      <w:r>
        <w:rPr>
          <w:w w:val="105"/>
          <w:sz w:val="23"/>
        </w:rPr>
        <w:t>пересказывать</w:t>
      </w:r>
      <w:r>
        <w:rPr>
          <w:spacing w:val="6"/>
          <w:w w:val="105"/>
          <w:sz w:val="23"/>
        </w:rPr>
        <w:t xml:space="preserve"> </w:t>
      </w:r>
      <w:r>
        <w:rPr>
          <w:w w:val="105"/>
          <w:sz w:val="23"/>
        </w:rPr>
        <w:t>сюжет</w:t>
      </w:r>
      <w:r>
        <w:rPr>
          <w:spacing w:val="7"/>
          <w:w w:val="105"/>
          <w:sz w:val="23"/>
        </w:rPr>
        <w:t xml:space="preserve"> </w:t>
      </w:r>
      <w:r>
        <w:rPr>
          <w:w w:val="105"/>
          <w:sz w:val="23"/>
        </w:rPr>
        <w:t>и вычленять</w:t>
      </w:r>
      <w:r>
        <w:rPr>
          <w:spacing w:val="5"/>
          <w:w w:val="105"/>
          <w:sz w:val="23"/>
        </w:rPr>
        <w:t xml:space="preserve"> </w:t>
      </w:r>
      <w:r>
        <w:rPr>
          <w:w w:val="105"/>
          <w:sz w:val="23"/>
        </w:rPr>
        <w:t>фабулу;</w:t>
      </w:r>
    </w:p>
    <w:p w:rsidR="007F4E71" w:rsidRDefault="002F6E5B" w:rsidP="00B00584">
      <w:pPr>
        <w:pStyle w:val="a4"/>
        <w:numPr>
          <w:ilvl w:val="0"/>
          <w:numId w:val="36"/>
        </w:numPr>
        <w:tabs>
          <w:tab w:val="left" w:pos="1478"/>
        </w:tabs>
        <w:spacing w:before="1" w:line="247" w:lineRule="auto"/>
        <w:ind w:right="558" w:firstLine="706"/>
        <w:rPr>
          <w:sz w:val="23"/>
        </w:rPr>
      </w:pPr>
      <w:r>
        <w:rPr>
          <w:w w:val="105"/>
          <w:sz w:val="23"/>
        </w:rPr>
        <w:t>участвовать в беседе и диалоге о прочитанном произведении, соотносить собственную</w:t>
      </w:r>
      <w:r>
        <w:rPr>
          <w:spacing w:val="1"/>
          <w:w w:val="105"/>
          <w:sz w:val="23"/>
        </w:rPr>
        <w:t xml:space="preserve"> </w:t>
      </w:r>
      <w:r>
        <w:rPr>
          <w:w w:val="105"/>
          <w:sz w:val="23"/>
        </w:rPr>
        <w:t>позицию</w:t>
      </w:r>
      <w:r>
        <w:rPr>
          <w:spacing w:val="-1"/>
          <w:w w:val="105"/>
          <w:sz w:val="23"/>
        </w:rPr>
        <w:t xml:space="preserve"> </w:t>
      </w:r>
      <w:r>
        <w:rPr>
          <w:w w:val="105"/>
          <w:sz w:val="23"/>
        </w:rPr>
        <w:t>с</w:t>
      </w:r>
      <w:r>
        <w:rPr>
          <w:spacing w:val="-1"/>
          <w:w w:val="105"/>
          <w:sz w:val="23"/>
        </w:rPr>
        <w:t xml:space="preserve"> </w:t>
      </w:r>
      <w:r>
        <w:rPr>
          <w:w w:val="105"/>
          <w:sz w:val="23"/>
        </w:rPr>
        <w:t>позицией</w:t>
      </w:r>
      <w:r>
        <w:rPr>
          <w:spacing w:val="4"/>
          <w:w w:val="105"/>
          <w:sz w:val="23"/>
        </w:rPr>
        <w:t xml:space="preserve"> </w:t>
      </w:r>
      <w:r>
        <w:rPr>
          <w:w w:val="105"/>
          <w:sz w:val="23"/>
        </w:rPr>
        <w:t>автора,</w:t>
      </w:r>
      <w:r>
        <w:rPr>
          <w:spacing w:val="3"/>
          <w:w w:val="105"/>
          <w:sz w:val="23"/>
        </w:rPr>
        <w:t xml:space="preserve"> </w:t>
      </w:r>
      <w:r>
        <w:rPr>
          <w:w w:val="105"/>
          <w:sz w:val="23"/>
        </w:rPr>
        <w:t>давать</w:t>
      </w:r>
      <w:r>
        <w:rPr>
          <w:spacing w:val="-1"/>
          <w:w w:val="105"/>
          <w:sz w:val="23"/>
        </w:rPr>
        <w:t xml:space="preserve"> </w:t>
      </w:r>
      <w:r>
        <w:rPr>
          <w:w w:val="105"/>
          <w:sz w:val="23"/>
        </w:rPr>
        <w:t>аргументированную</w:t>
      </w:r>
      <w:r>
        <w:rPr>
          <w:spacing w:val="6"/>
          <w:w w:val="105"/>
          <w:sz w:val="23"/>
        </w:rPr>
        <w:t xml:space="preserve"> </w:t>
      </w:r>
      <w:r>
        <w:rPr>
          <w:w w:val="105"/>
          <w:sz w:val="23"/>
        </w:rPr>
        <w:t>оценку</w:t>
      </w:r>
      <w:r>
        <w:rPr>
          <w:spacing w:val="1"/>
          <w:w w:val="105"/>
          <w:sz w:val="23"/>
        </w:rPr>
        <w:t xml:space="preserve"> </w:t>
      </w:r>
      <w:r>
        <w:rPr>
          <w:w w:val="105"/>
          <w:sz w:val="23"/>
        </w:rPr>
        <w:t>прочитанному;</w:t>
      </w:r>
    </w:p>
    <w:p w:rsidR="007F4E71" w:rsidRDefault="002F6E5B" w:rsidP="00B00584">
      <w:pPr>
        <w:pStyle w:val="a4"/>
        <w:numPr>
          <w:ilvl w:val="0"/>
          <w:numId w:val="36"/>
        </w:numPr>
        <w:tabs>
          <w:tab w:val="left" w:pos="1478"/>
        </w:tabs>
        <w:spacing w:line="247" w:lineRule="auto"/>
        <w:ind w:right="560" w:firstLine="706"/>
        <w:rPr>
          <w:sz w:val="23"/>
        </w:rPr>
      </w:pPr>
      <w:r>
        <w:rPr>
          <w:w w:val="105"/>
          <w:sz w:val="23"/>
        </w:rPr>
        <w:t>создавать    устные    и     письменные    высказывания    разных     жанров     (объёмом</w:t>
      </w:r>
      <w:r>
        <w:rPr>
          <w:spacing w:val="1"/>
          <w:w w:val="105"/>
          <w:sz w:val="23"/>
        </w:rPr>
        <w:t xml:space="preserve"> </w:t>
      </w:r>
      <w:r>
        <w:rPr>
          <w:w w:val="105"/>
          <w:sz w:val="23"/>
        </w:rPr>
        <w:t>не    менее    150    слов),    писать     сочинение-рассуждение    по    заданной    теме    с    опорой</w:t>
      </w:r>
      <w:r>
        <w:rPr>
          <w:spacing w:val="1"/>
          <w:w w:val="105"/>
          <w:sz w:val="23"/>
        </w:rPr>
        <w:t xml:space="preserve"> </w:t>
      </w:r>
      <w:r>
        <w:rPr>
          <w:w w:val="105"/>
          <w:sz w:val="23"/>
        </w:rPr>
        <w:t>на</w:t>
      </w:r>
      <w:r>
        <w:rPr>
          <w:spacing w:val="52"/>
          <w:w w:val="105"/>
          <w:sz w:val="23"/>
        </w:rPr>
        <w:t xml:space="preserve"> </w:t>
      </w:r>
      <w:r>
        <w:rPr>
          <w:w w:val="105"/>
          <w:sz w:val="23"/>
        </w:rPr>
        <w:t>прочитанные</w:t>
      </w:r>
      <w:r>
        <w:rPr>
          <w:spacing w:val="48"/>
          <w:w w:val="105"/>
          <w:sz w:val="23"/>
        </w:rPr>
        <w:t xml:space="preserve"> </w:t>
      </w:r>
      <w:r>
        <w:rPr>
          <w:w w:val="105"/>
          <w:sz w:val="23"/>
        </w:rPr>
        <w:t>произведения,</w:t>
      </w:r>
      <w:r>
        <w:rPr>
          <w:spacing w:val="60"/>
          <w:w w:val="105"/>
          <w:sz w:val="23"/>
        </w:rPr>
        <w:t xml:space="preserve"> </w:t>
      </w:r>
      <w:r>
        <w:rPr>
          <w:w w:val="105"/>
          <w:sz w:val="23"/>
        </w:rPr>
        <w:t>под</w:t>
      </w:r>
      <w:r>
        <w:rPr>
          <w:spacing w:val="58"/>
          <w:w w:val="105"/>
          <w:sz w:val="23"/>
        </w:rPr>
        <w:t xml:space="preserve"> </w:t>
      </w:r>
      <w:r>
        <w:rPr>
          <w:w w:val="105"/>
          <w:sz w:val="23"/>
        </w:rPr>
        <w:t>руководством</w:t>
      </w:r>
      <w:r>
        <w:rPr>
          <w:spacing w:val="1"/>
          <w:w w:val="105"/>
          <w:sz w:val="23"/>
        </w:rPr>
        <w:t xml:space="preserve"> </w:t>
      </w:r>
      <w:r>
        <w:rPr>
          <w:w w:val="105"/>
          <w:sz w:val="23"/>
        </w:rPr>
        <w:t>учителя</w:t>
      </w:r>
      <w:r>
        <w:rPr>
          <w:spacing w:val="57"/>
          <w:w w:val="105"/>
          <w:sz w:val="23"/>
        </w:rPr>
        <w:t xml:space="preserve"> </w:t>
      </w:r>
      <w:r>
        <w:rPr>
          <w:w w:val="105"/>
          <w:sz w:val="23"/>
        </w:rPr>
        <w:t>учиться</w:t>
      </w:r>
      <w:r>
        <w:rPr>
          <w:spacing w:val="52"/>
          <w:w w:val="105"/>
          <w:sz w:val="23"/>
        </w:rPr>
        <w:t xml:space="preserve"> </w:t>
      </w:r>
      <w:r>
        <w:rPr>
          <w:w w:val="105"/>
          <w:sz w:val="23"/>
        </w:rPr>
        <w:t>исправлять</w:t>
      </w:r>
    </w:p>
    <w:p w:rsidR="007F4E71" w:rsidRDefault="007F4E71">
      <w:pPr>
        <w:spacing w:line="247" w:lineRule="auto"/>
        <w:jc w:val="both"/>
        <w:rPr>
          <w:sz w:val="23"/>
        </w:rPr>
        <w:sectPr w:rsidR="007F4E71">
          <w:pgSz w:w="11910" w:h="16860"/>
          <w:pgMar w:top="820" w:right="20" w:bottom="280" w:left="740" w:header="582" w:footer="0" w:gutter="0"/>
          <w:cols w:space="720"/>
        </w:sectPr>
      </w:pPr>
    </w:p>
    <w:p w:rsidR="007F4E71" w:rsidRDefault="002F6E5B">
      <w:pPr>
        <w:pStyle w:val="a3"/>
        <w:tabs>
          <w:tab w:val="left" w:pos="2533"/>
          <w:tab w:val="left" w:pos="4735"/>
          <w:tab w:val="left" w:pos="6276"/>
          <w:tab w:val="left" w:pos="9862"/>
        </w:tabs>
        <w:spacing w:line="247" w:lineRule="auto"/>
        <w:ind w:right="561" w:firstLine="0"/>
      </w:pPr>
      <w:r>
        <w:rPr>
          <w:w w:val="105"/>
        </w:rPr>
        <w:lastRenderedPageBreak/>
        <w:t>и         редактировать         собственные         письменные         тексты;         собирать         материал</w:t>
      </w:r>
      <w:r>
        <w:rPr>
          <w:spacing w:val="1"/>
          <w:w w:val="105"/>
        </w:rPr>
        <w:t xml:space="preserve"> </w:t>
      </w:r>
      <w:r>
        <w:rPr>
          <w:w w:val="105"/>
        </w:rPr>
        <w:t>и обрабатывать информацию, необходимую для составления плана, таблицы, схемы, доклада,</w:t>
      </w:r>
      <w:r>
        <w:rPr>
          <w:spacing w:val="1"/>
          <w:w w:val="105"/>
        </w:rPr>
        <w:t xml:space="preserve"> </w:t>
      </w:r>
      <w:r>
        <w:rPr>
          <w:w w:val="105"/>
        </w:rPr>
        <w:t>конспекта,</w:t>
      </w:r>
      <w:r>
        <w:rPr>
          <w:w w:val="105"/>
        </w:rPr>
        <w:tab/>
        <w:t>аннотации,</w:t>
      </w:r>
      <w:r>
        <w:rPr>
          <w:w w:val="105"/>
        </w:rPr>
        <w:tab/>
        <w:t>эссе,</w:t>
      </w:r>
      <w:r>
        <w:rPr>
          <w:w w:val="105"/>
        </w:rPr>
        <w:tab/>
        <w:t>литературно-творческой</w:t>
      </w:r>
      <w:r>
        <w:rPr>
          <w:w w:val="105"/>
        </w:rPr>
        <w:tab/>
      </w:r>
      <w:r>
        <w:rPr>
          <w:spacing w:val="-4"/>
          <w:w w:val="105"/>
        </w:rPr>
        <w:t>работы</w:t>
      </w:r>
      <w:r>
        <w:rPr>
          <w:spacing w:val="-58"/>
          <w:w w:val="105"/>
        </w:rPr>
        <w:t xml:space="preserve"> </w:t>
      </w:r>
      <w:r>
        <w:rPr>
          <w:w w:val="105"/>
        </w:rPr>
        <w:t>на     самостоятельно     или     под      руководством      учителя      выбранную      литературную</w:t>
      </w:r>
      <w:r>
        <w:rPr>
          <w:spacing w:val="1"/>
          <w:w w:val="105"/>
        </w:rPr>
        <w:t xml:space="preserve"> </w:t>
      </w:r>
      <w:r>
        <w:rPr>
          <w:w w:val="105"/>
        </w:rPr>
        <w:t>или</w:t>
      </w:r>
      <w:r>
        <w:rPr>
          <w:spacing w:val="-1"/>
          <w:w w:val="105"/>
        </w:rPr>
        <w:t xml:space="preserve"> </w:t>
      </w:r>
      <w:r>
        <w:rPr>
          <w:w w:val="105"/>
        </w:rPr>
        <w:t>публицистическую</w:t>
      </w:r>
      <w:r>
        <w:rPr>
          <w:spacing w:val="5"/>
          <w:w w:val="105"/>
        </w:rPr>
        <w:t xml:space="preserve"> </w:t>
      </w:r>
      <w:r>
        <w:rPr>
          <w:w w:val="105"/>
        </w:rPr>
        <w:t>тему;</w:t>
      </w:r>
    </w:p>
    <w:p w:rsidR="007F4E71" w:rsidRDefault="002F6E5B" w:rsidP="00B00584">
      <w:pPr>
        <w:pStyle w:val="a4"/>
        <w:numPr>
          <w:ilvl w:val="0"/>
          <w:numId w:val="36"/>
        </w:numPr>
        <w:tabs>
          <w:tab w:val="left" w:pos="1478"/>
          <w:tab w:val="left" w:pos="2562"/>
          <w:tab w:val="left" w:pos="4915"/>
          <w:tab w:val="left" w:pos="6497"/>
          <w:tab w:val="left" w:pos="7404"/>
          <w:tab w:val="left" w:pos="9392"/>
        </w:tabs>
        <w:spacing w:before="3" w:line="247" w:lineRule="auto"/>
        <w:ind w:right="567" w:firstLine="706"/>
        <w:rPr>
          <w:sz w:val="23"/>
        </w:rPr>
      </w:pPr>
      <w:r>
        <w:rPr>
          <w:sz w:val="23"/>
        </w:rPr>
        <w:t>самостоятельно</w:t>
      </w:r>
      <w:r>
        <w:rPr>
          <w:spacing w:val="1"/>
          <w:sz w:val="23"/>
        </w:rPr>
        <w:t xml:space="preserve"> </w:t>
      </w:r>
      <w:r>
        <w:rPr>
          <w:sz w:val="23"/>
        </w:rPr>
        <w:t>интерпретировать</w:t>
      </w:r>
      <w:r>
        <w:rPr>
          <w:spacing w:val="1"/>
          <w:sz w:val="23"/>
        </w:rPr>
        <w:t xml:space="preserve"> </w:t>
      </w:r>
      <w:r>
        <w:rPr>
          <w:sz w:val="23"/>
        </w:rPr>
        <w:t>и</w:t>
      </w:r>
      <w:r>
        <w:rPr>
          <w:spacing w:val="1"/>
          <w:sz w:val="23"/>
        </w:rPr>
        <w:t xml:space="preserve"> </w:t>
      </w:r>
      <w:r>
        <w:rPr>
          <w:sz w:val="23"/>
        </w:rPr>
        <w:t>оценивать</w:t>
      </w:r>
      <w:r>
        <w:rPr>
          <w:spacing w:val="1"/>
          <w:sz w:val="23"/>
        </w:rPr>
        <w:t xml:space="preserve"> </w:t>
      </w:r>
      <w:r>
        <w:rPr>
          <w:sz w:val="23"/>
        </w:rPr>
        <w:t>текстуально</w:t>
      </w:r>
      <w:r>
        <w:rPr>
          <w:spacing w:val="1"/>
          <w:sz w:val="23"/>
        </w:rPr>
        <w:t xml:space="preserve"> </w:t>
      </w:r>
      <w:r>
        <w:rPr>
          <w:sz w:val="23"/>
        </w:rPr>
        <w:t>изученные</w:t>
      </w:r>
      <w:r>
        <w:rPr>
          <w:spacing w:val="1"/>
          <w:sz w:val="23"/>
        </w:rPr>
        <w:t xml:space="preserve"> </w:t>
      </w:r>
      <w:r>
        <w:rPr>
          <w:sz w:val="23"/>
        </w:rPr>
        <w:t>художественные</w:t>
      </w:r>
      <w:r>
        <w:rPr>
          <w:spacing w:val="1"/>
          <w:sz w:val="23"/>
        </w:rPr>
        <w:t xml:space="preserve"> </w:t>
      </w:r>
      <w:r>
        <w:rPr>
          <w:w w:val="105"/>
          <w:sz w:val="23"/>
        </w:rPr>
        <w:t>произведения</w:t>
      </w:r>
      <w:r>
        <w:rPr>
          <w:w w:val="105"/>
          <w:sz w:val="23"/>
        </w:rPr>
        <w:tab/>
        <w:t>древнерусской,</w:t>
      </w:r>
      <w:r>
        <w:rPr>
          <w:w w:val="105"/>
          <w:sz w:val="23"/>
        </w:rPr>
        <w:tab/>
        <w:t>русской</w:t>
      </w:r>
      <w:r>
        <w:rPr>
          <w:w w:val="105"/>
          <w:sz w:val="23"/>
        </w:rPr>
        <w:tab/>
        <w:t>и</w:t>
      </w:r>
      <w:r>
        <w:rPr>
          <w:w w:val="105"/>
          <w:sz w:val="23"/>
        </w:rPr>
        <w:tab/>
        <w:t>зарубежной</w:t>
      </w:r>
      <w:r>
        <w:rPr>
          <w:w w:val="105"/>
          <w:sz w:val="23"/>
        </w:rPr>
        <w:tab/>
      </w:r>
      <w:r>
        <w:rPr>
          <w:sz w:val="23"/>
        </w:rPr>
        <w:t>литературы</w:t>
      </w:r>
      <w:r>
        <w:rPr>
          <w:spacing w:val="-56"/>
          <w:sz w:val="23"/>
        </w:rPr>
        <w:t xml:space="preserve"> </w:t>
      </w:r>
      <w:r>
        <w:rPr>
          <w:w w:val="105"/>
          <w:sz w:val="23"/>
        </w:rPr>
        <w:t>и       современных        авторов        с       использованием        методов        смыслового        чтения</w:t>
      </w:r>
      <w:r>
        <w:rPr>
          <w:spacing w:val="1"/>
          <w:w w:val="105"/>
          <w:sz w:val="23"/>
        </w:rPr>
        <w:t xml:space="preserve"> </w:t>
      </w:r>
      <w:r>
        <w:rPr>
          <w:w w:val="105"/>
          <w:sz w:val="23"/>
        </w:rPr>
        <w:t>и</w:t>
      </w:r>
      <w:r>
        <w:rPr>
          <w:spacing w:val="-3"/>
          <w:w w:val="105"/>
          <w:sz w:val="23"/>
        </w:rPr>
        <w:t xml:space="preserve"> </w:t>
      </w:r>
      <w:r>
        <w:rPr>
          <w:w w:val="105"/>
          <w:sz w:val="23"/>
        </w:rPr>
        <w:t>эстетического</w:t>
      </w:r>
      <w:r>
        <w:rPr>
          <w:spacing w:val="-2"/>
          <w:w w:val="105"/>
          <w:sz w:val="23"/>
        </w:rPr>
        <w:t xml:space="preserve"> </w:t>
      </w:r>
      <w:r>
        <w:rPr>
          <w:w w:val="105"/>
          <w:sz w:val="23"/>
        </w:rPr>
        <w:t>анализа;</w:t>
      </w:r>
    </w:p>
    <w:p w:rsidR="007F4E71" w:rsidRDefault="002F6E5B" w:rsidP="00B00584">
      <w:pPr>
        <w:pStyle w:val="a4"/>
        <w:numPr>
          <w:ilvl w:val="0"/>
          <w:numId w:val="36"/>
        </w:numPr>
        <w:tabs>
          <w:tab w:val="left" w:pos="1478"/>
        </w:tabs>
        <w:spacing w:line="252" w:lineRule="auto"/>
        <w:ind w:right="560" w:firstLine="706"/>
        <w:rPr>
          <w:sz w:val="23"/>
        </w:rPr>
      </w:pPr>
      <w:r>
        <w:rPr>
          <w:w w:val="105"/>
          <w:sz w:val="23"/>
        </w:rPr>
        <w:t>понимать       важность        чтения       и        изучения        произведений        фольклора</w:t>
      </w:r>
      <w:r>
        <w:rPr>
          <w:spacing w:val="1"/>
          <w:w w:val="105"/>
          <w:sz w:val="23"/>
        </w:rPr>
        <w:t xml:space="preserve"> </w:t>
      </w:r>
      <w:r>
        <w:rPr>
          <w:w w:val="105"/>
          <w:sz w:val="23"/>
        </w:rPr>
        <w:t>и</w:t>
      </w:r>
      <w:r>
        <w:rPr>
          <w:spacing w:val="1"/>
          <w:w w:val="105"/>
          <w:sz w:val="23"/>
        </w:rPr>
        <w:t xml:space="preserve"> </w:t>
      </w:r>
      <w:r>
        <w:rPr>
          <w:w w:val="105"/>
          <w:sz w:val="23"/>
        </w:rPr>
        <w:t>художественной</w:t>
      </w:r>
      <w:r>
        <w:rPr>
          <w:spacing w:val="1"/>
          <w:w w:val="105"/>
          <w:sz w:val="23"/>
        </w:rPr>
        <w:t xml:space="preserve"> </w:t>
      </w:r>
      <w:r>
        <w:rPr>
          <w:w w:val="105"/>
          <w:sz w:val="23"/>
        </w:rPr>
        <w:t>литературы</w:t>
      </w:r>
      <w:r>
        <w:rPr>
          <w:spacing w:val="1"/>
          <w:w w:val="105"/>
          <w:sz w:val="23"/>
        </w:rPr>
        <w:t xml:space="preserve"> </w:t>
      </w:r>
      <w:r>
        <w:rPr>
          <w:w w:val="105"/>
          <w:sz w:val="23"/>
        </w:rPr>
        <w:t>для</w:t>
      </w:r>
      <w:r>
        <w:rPr>
          <w:spacing w:val="1"/>
          <w:w w:val="105"/>
          <w:sz w:val="23"/>
        </w:rPr>
        <w:t xml:space="preserve"> </w:t>
      </w:r>
      <w:r>
        <w:rPr>
          <w:w w:val="105"/>
          <w:sz w:val="23"/>
        </w:rPr>
        <w:t>самостоятельного</w:t>
      </w:r>
      <w:r>
        <w:rPr>
          <w:spacing w:val="1"/>
          <w:w w:val="105"/>
          <w:sz w:val="23"/>
        </w:rPr>
        <w:t xml:space="preserve"> </w:t>
      </w:r>
      <w:r>
        <w:rPr>
          <w:w w:val="105"/>
          <w:sz w:val="23"/>
        </w:rPr>
        <w:t>познания</w:t>
      </w:r>
      <w:r>
        <w:rPr>
          <w:spacing w:val="1"/>
          <w:w w:val="105"/>
          <w:sz w:val="23"/>
        </w:rPr>
        <w:t xml:space="preserve"> </w:t>
      </w:r>
      <w:r>
        <w:rPr>
          <w:w w:val="105"/>
          <w:sz w:val="23"/>
        </w:rPr>
        <w:t>мира,</w:t>
      </w:r>
      <w:r>
        <w:rPr>
          <w:spacing w:val="1"/>
          <w:w w:val="105"/>
          <w:sz w:val="23"/>
        </w:rPr>
        <w:t xml:space="preserve"> </w:t>
      </w:r>
      <w:r>
        <w:rPr>
          <w:w w:val="105"/>
          <w:sz w:val="23"/>
        </w:rPr>
        <w:t>развития</w:t>
      </w:r>
      <w:r>
        <w:rPr>
          <w:spacing w:val="1"/>
          <w:w w:val="105"/>
          <w:sz w:val="23"/>
        </w:rPr>
        <w:t xml:space="preserve"> </w:t>
      </w:r>
      <w:r>
        <w:rPr>
          <w:w w:val="105"/>
          <w:sz w:val="23"/>
        </w:rPr>
        <w:t>собственных</w:t>
      </w:r>
      <w:r>
        <w:rPr>
          <w:spacing w:val="1"/>
          <w:w w:val="105"/>
          <w:sz w:val="23"/>
        </w:rPr>
        <w:t xml:space="preserve"> </w:t>
      </w:r>
      <w:r>
        <w:rPr>
          <w:w w:val="105"/>
          <w:sz w:val="23"/>
        </w:rPr>
        <w:t>эмоциональных</w:t>
      </w:r>
      <w:r>
        <w:rPr>
          <w:spacing w:val="-5"/>
          <w:w w:val="105"/>
          <w:sz w:val="23"/>
        </w:rPr>
        <w:t xml:space="preserve"> </w:t>
      </w:r>
      <w:r>
        <w:rPr>
          <w:w w:val="105"/>
          <w:sz w:val="23"/>
        </w:rPr>
        <w:t>и</w:t>
      </w:r>
      <w:r>
        <w:rPr>
          <w:spacing w:val="7"/>
          <w:w w:val="105"/>
          <w:sz w:val="23"/>
        </w:rPr>
        <w:t xml:space="preserve"> </w:t>
      </w:r>
      <w:r>
        <w:rPr>
          <w:w w:val="105"/>
          <w:sz w:val="23"/>
        </w:rPr>
        <w:t>эстетических</w:t>
      </w:r>
      <w:r>
        <w:rPr>
          <w:spacing w:val="-1"/>
          <w:w w:val="105"/>
          <w:sz w:val="23"/>
        </w:rPr>
        <w:t xml:space="preserve"> </w:t>
      </w:r>
      <w:r>
        <w:rPr>
          <w:w w:val="105"/>
          <w:sz w:val="23"/>
        </w:rPr>
        <w:t>впечатлений;</w:t>
      </w:r>
    </w:p>
    <w:p w:rsidR="007F4E71" w:rsidRDefault="002F6E5B" w:rsidP="00B00584">
      <w:pPr>
        <w:pStyle w:val="a4"/>
        <w:numPr>
          <w:ilvl w:val="0"/>
          <w:numId w:val="36"/>
        </w:numPr>
        <w:tabs>
          <w:tab w:val="left" w:pos="1478"/>
        </w:tabs>
        <w:spacing w:line="252" w:lineRule="auto"/>
        <w:ind w:right="554" w:firstLine="706"/>
        <w:rPr>
          <w:sz w:val="23"/>
        </w:rPr>
      </w:pPr>
      <w:r>
        <w:rPr>
          <w:w w:val="105"/>
          <w:sz w:val="23"/>
        </w:rPr>
        <w:t>планировать       своё      досуговое      чтение,      обогащать       свой      круг      чтения</w:t>
      </w:r>
      <w:r>
        <w:rPr>
          <w:spacing w:val="1"/>
          <w:w w:val="105"/>
          <w:sz w:val="23"/>
        </w:rPr>
        <w:t xml:space="preserve"> </w:t>
      </w:r>
      <w:r>
        <w:rPr>
          <w:w w:val="105"/>
          <w:sz w:val="23"/>
        </w:rPr>
        <w:t>по</w:t>
      </w:r>
      <w:r>
        <w:rPr>
          <w:spacing w:val="1"/>
          <w:w w:val="105"/>
          <w:sz w:val="23"/>
        </w:rPr>
        <w:t xml:space="preserve"> </w:t>
      </w:r>
      <w:r>
        <w:rPr>
          <w:w w:val="105"/>
          <w:sz w:val="23"/>
        </w:rPr>
        <w:t>рекомендациям</w:t>
      </w:r>
      <w:r>
        <w:rPr>
          <w:spacing w:val="1"/>
          <w:w w:val="105"/>
          <w:sz w:val="23"/>
        </w:rPr>
        <w:t xml:space="preserve"> </w:t>
      </w:r>
      <w:r>
        <w:rPr>
          <w:w w:val="105"/>
          <w:sz w:val="23"/>
        </w:rPr>
        <w:t>учителя</w:t>
      </w:r>
      <w:r>
        <w:rPr>
          <w:spacing w:val="1"/>
          <w:w w:val="105"/>
          <w:sz w:val="23"/>
        </w:rPr>
        <w:t xml:space="preserve"> </w:t>
      </w:r>
      <w:r>
        <w:rPr>
          <w:w w:val="105"/>
          <w:sz w:val="23"/>
        </w:rPr>
        <w:t>и</w:t>
      </w:r>
      <w:r>
        <w:rPr>
          <w:spacing w:val="1"/>
          <w:w w:val="105"/>
          <w:sz w:val="23"/>
        </w:rPr>
        <w:t xml:space="preserve"> </w:t>
      </w:r>
      <w:r>
        <w:rPr>
          <w:w w:val="105"/>
          <w:sz w:val="23"/>
        </w:rPr>
        <w:t>сверстников,</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за</w:t>
      </w:r>
      <w:r>
        <w:rPr>
          <w:spacing w:val="1"/>
          <w:w w:val="105"/>
          <w:sz w:val="23"/>
        </w:rPr>
        <w:t xml:space="preserve"> </w:t>
      </w:r>
      <w:r>
        <w:rPr>
          <w:w w:val="105"/>
          <w:sz w:val="23"/>
        </w:rPr>
        <w:t>счёт</w:t>
      </w:r>
      <w:r>
        <w:rPr>
          <w:spacing w:val="1"/>
          <w:w w:val="105"/>
          <w:sz w:val="23"/>
        </w:rPr>
        <w:t xml:space="preserve"> </w:t>
      </w:r>
      <w:r>
        <w:rPr>
          <w:w w:val="105"/>
          <w:sz w:val="23"/>
        </w:rPr>
        <w:t>произведений</w:t>
      </w:r>
      <w:r>
        <w:rPr>
          <w:spacing w:val="1"/>
          <w:w w:val="105"/>
          <w:sz w:val="23"/>
        </w:rPr>
        <w:t xml:space="preserve"> </w:t>
      </w:r>
      <w:r>
        <w:rPr>
          <w:w w:val="105"/>
          <w:sz w:val="23"/>
        </w:rPr>
        <w:t>современной</w:t>
      </w:r>
      <w:r>
        <w:rPr>
          <w:spacing w:val="1"/>
          <w:w w:val="105"/>
          <w:sz w:val="23"/>
        </w:rPr>
        <w:t xml:space="preserve"> </w:t>
      </w:r>
      <w:r>
        <w:rPr>
          <w:w w:val="105"/>
          <w:sz w:val="23"/>
        </w:rPr>
        <w:t>литературы</w:t>
      </w:r>
      <w:r>
        <w:rPr>
          <w:spacing w:val="-3"/>
          <w:w w:val="105"/>
          <w:sz w:val="23"/>
        </w:rPr>
        <w:t xml:space="preserve"> </w:t>
      </w:r>
      <w:r>
        <w:rPr>
          <w:w w:val="105"/>
          <w:sz w:val="23"/>
        </w:rPr>
        <w:t>для</w:t>
      </w:r>
      <w:r>
        <w:rPr>
          <w:spacing w:val="-2"/>
          <w:w w:val="105"/>
          <w:sz w:val="23"/>
        </w:rPr>
        <w:t xml:space="preserve"> </w:t>
      </w:r>
      <w:r>
        <w:rPr>
          <w:w w:val="105"/>
          <w:sz w:val="23"/>
        </w:rPr>
        <w:t>детей и</w:t>
      </w:r>
      <w:r>
        <w:rPr>
          <w:spacing w:val="9"/>
          <w:w w:val="105"/>
          <w:sz w:val="23"/>
        </w:rPr>
        <w:t xml:space="preserve"> </w:t>
      </w:r>
      <w:r>
        <w:rPr>
          <w:w w:val="105"/>
          <w:sz w:val="23"/>
        </w:rPr>
        <w:t>подростков;</w:t>
      </w:r>
    </w:p>
    <w:p w:rsidR="007F4E71" w:rsidRDefault="002F6E5B" w:rsidP="00B00584">
      <w:pPr>
        <w:pStyle w:val="a4"/>
        <w:numPr>
          <w:ilvl w:val="0"/>
          <w:numId w:val="36"/>
        </w:numPr>
        <w:tabs>
          <w:tab w:val="left" w:pos="1478"/>
          <w:tab w:val="left" w:pos="3384"/>
          <w:tab w:val="left" w:pos="4192"/>
          <w:tab w:val="left" w:pos="6300"/>
          <w:tab w:val="left" w:pos="7114"/>
          <w:tab w:val="left" w:pos="9509"/>
        </w:tabs>
        <w:spacing w:before="5" w:line="244" w:lineRule="auto"/>
        <w:ind w:right="604" w:firstLine="706"/>
        <w:rPr>
          <w:sz w:val="23"/>
        </w:rPr>
      </w:pPr>
      <w:r>
        <w:rPr>
          <w:w w:val="105"/>
          <w:sz w:val="23"/>
        </w:rPr>
        <w:t>участвовать</w:t>
      </w:r>
      <w:r>
        <w:rPr>
          <w:w w:val="105"/>
          <w:sz w:val="23"/>
        </w:rPr>
        <w:tab/>
        <w:t>в</w:t>
      </w:r>
      <w:r>
        <w:rPr>
          <w:w w:val="105"/>
          <w:sz w:val="23"/>
        </w:rPr>
        <w:tab/>
        <w:t>коллективной</w:t>
      </w:r>
      <w:r>
        <w:rPr>
          <w:w w:val="105"/>
          <w:sz w:val="23"/>
        </w:rPr>
        <w:tab/>
        <w:t>и</w:t>
      </w:r>
      <w:r>
        <w:rPr>
          <w:w w:val="105"/>
          <w:sz w:val="23"/>
        </w:rPr>
        <w:tab/>
        <w:t>индивидуальной</w:t>
      </w:r>
      <w:r>
        <w:rPr>
          <w:w w:val="105"/>
          <w:sz w:val="23"/>
        </w:rPr>
        <w:tab/>
      </w:r>
      <w:r>
        <w:rPr>
          <w:sz w:val="23"/>
        </w:rPr>
        <w:t>проектной</w:t>
      </w:r>
      <w:r>
        <w:rPr>
          <w:spacing w:val="-56"/>
          <w:sz w:val="23"/>
        </w:rPr>
        <w:t xml:space="preserve"> </w:t>
      </w:r>
      <w:r>
        <w:rPr>
          <w:w w:val="105"/>
          <w:sz w:val="23"/>
        </w:rPr>
        <w:t>или</w:t>
      </w:r>
      <w:r>
        <w:rPr>
          <w:spacing w:val="-5"/>
          <w:w w:val="105"/>
          <w:sz w:val="23"/>
        </w:rPr>
        <w:t xml:space="preserve"> </w:t>
      </w:r>
      <w:r>
        <w:rPr>
          <w:w w:val="105"/>
          <w:sz w:val="23"/>
        </w:rPr>
        <w:t>исследовательской</w:t>
      </w:r>
      <w:r>
        <w:rPr>
          <w:spacing w:val="5"/>
          <w:w w:val="105"/>
          <w:sz w:val="23"/>
        </w:rPr>
        <w:t xml:space="preserve"> </w:t>
      </w:r>
      <w:r>
        <w:rPr>
          <w:w w:val="105"/>
          <w:sz w:val="23"/>
        </w:rPr>
        <w:t>деятельности</w:t>
      </w:r>
      <w:r>
        <w:rPr>
          <w:spacing w:val="-4"/>
          <w:w w:val="105"/>
          <w:sz w:val="23"/>
        </w:rPr>
        <w:t xml:space="preserve"> </w:t>
      </w:r>
      <w:r>
        <w:rPr>
          <w:w w:val="105"/>
          <w:sz w:val="23"/>
        </w:rPr>
        <w:t>и</w:t>
      </w:r>
      <w:r>
        <w:rPr>
          <w:spacing w:val="-7"/>
          <w:w w:val="105"/>
          <w:sz w:val="23"/>
        </w:rPr>
        <w:t xml:space="preserve"> </w:t>
      </w:r>
      <w:r>
        <w:rPr>
          <w:w w:val="105"/>
          <w:sz w:val="23"/>
        </w:rPr>
        <w:t>публично</w:t>
      </w:r>
      <w:r>
        <w:rPr>
          <w:spacing w:val="1"/>
          <w:w w:val="105"/>
          <w:sz w:val="23"/>
        </w:rPr>
        <w:t xml:space="preserve"> </w:t>
      </w:r>
      <w:r>
        <w:rPr>
          <w:w w:val="105"/>
          <w:sz w:val="23"/>
        </w:rPr>
        <w:t>представлять</w:t>
      </w:r>
      <w:r>
        <w:rPr>
          <w:spacing w:val="-1"/>
          <w:w w:val="105"/>
          <w:sz w:val="23"/>
        </w:rPr>
        <w:t xml:space="preserve"> </w:t>
      </w:r>
      <w:r>
        <w:rPr>
          <w:w w:val="105"/>
          <w:sz w:val="23"/>
        </w:rPr>
        <w:t>полученные</w:t>
      </w:r>
      <w:r>
        <w:rPr>
          <w:spacing w:val="-5"/>
          <w:w w:val="105"/>
          <w:sz w:val="23"/>
        </w:rPr>
        <w:t xml:space="preserve"> </w:t>
      </w:r>
      <w:r>
        <w:rPr>
          <w:w w:val="105"/>
          <w:sz w:val="23"/>
        </w:rPr>
        <w:t>результаты;</w:t>
      </w:r>
    </w:p>
    <w:p w:rsidR="007F4E71" w:rsidRDefault="002F6E5B" w:rsidP="00B00584">
      <w:pPr>
        <w:pStyle w:val="a4"/>
        <w:numPr>
          <w:ilvl w:val="0"/>
          <w:numId w:val="36"/>
        </w:numPr>
        <w:tabs>
          <w:tab w:val="left" w:pos="1478"/>
        </w:tabs>
        <w:spacing w:line="247" w:lineRule="auto"/>
        <w:ind w:right="562" w:firstLine="706"/>
        <w:rPr>
          <w:sz w:val="23"/>
        </w:rPr>
      </w:pPr>
      <w:r>
        <w:rPr>
          <w:w w:val="105"/>
          <w:sz w:val="23"/>
        </w:rPr>
        <w:t>развивать     умение     использовать      энциклопедии,      словари      и      справочники,</w:t>
      </w:r>
      <w:r>
        <w:rPr>
          <w:spacing w:val="1"/>
          <w:w w:val="105"/>
          <w:sz w:val="23"/>
        </w:rPr>
        <w:t xml:space="preserve"> </w:t>
      </w:r>
      <w:r>
        <w:rPr>
          <w:w w:val="105"/>
          <w:sz w:val="23"/>
        </w:rPr>
        <w:t>в том числе в электронной форме, самостоятельно пользоваться электронными библиотеками и</w:t>
      </w:r>
      <w:r>
        <w:rPr>
          <w:spacing w:val="1"/>
          <w:w w:val="105"/>
          <w:sz w:val="23"/>
        </w:rPr>
        <w:t xml:space="preserve"> </w:t>
      </w:r>
      <w:r>
        <w:rPr>
          <w:w w:val="105"/>
          <w:sz w:val="23"/>
        </w:rPr>
        <w:t>другими</w:t>
      </w:r>
      <w:r>
        <w:rPr>
          <w:spacing w:val="1"/>
          <w:w w:val="105"/>
          <w:sz w:val="23"/>
        </w:rPr>
        <w:t xml:space="preserve"> </w:t>
      </w:r>
      <w:r>
        <w:rPr>
          <w:w w:val="105"/>
          <w:sz w:val="23"/>
        </w:rPr>
        <w:t>справочными</w:t>
      </w:r>
      <w:r>
        <w:rPr>
          <w:spacing w:val="1"/>
          <w:w w:val="105"/>
          <w:sz w:val="23"/>
        </w:rPr>
        <w:t xml:space="preserve"> </w:t>
      </w:r>
      <w:r>
        <w:rPr>
          <w:w w:val="105"/>
          <w:sz w:val="23"/>
        </w:rPr>
        <w:t>материалами,</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из</w:t>
      </w:r>
      <w:r>
        <w:rPr>
          <w:spacing w:val="1"/>
          <w:w w:val="105"/>
          <w:sz w:val="23"/>
        </w:rPr>
        <w:t xml:space="preserve"> </w:t>
      </w:r>
      <w:r>
        <w:rPr>
          <w:w w:val="105"/>
          <w:sz w:val="23"/>
        </w:rPr>
        <w:t>числа</w:t>
      </w:r>
      <w:r>
        <w:rPr>
          <w:spacing w:val="1"/>
          <w:w w:val="105"/>
          <w:sz w:val="23"/>
        </w:rPr>
        <w:t xml:space="preserve"> </w:t>
      </w:r>
      <w:r>
        <w:rPr>
          <w:w w:val="105"/>
          <w:sz w:val="23"/>
        </w:rPr>
        <w:t>верифицированных</w:t>
      </w:r>
      <w:r>
        <w:rPr>
          <w:spacing w:val="1"/>
          <w:w w:val="105"/>
          <w:sz w:val="23"/>
        </w:rPr>
        <w:t xml:space="preserve"> </w:t>
      </w:r>
      <w:r>
        <w:rPr>
          <w:w w:val="105"/>
          <w:sz w:val="23"/>
        </w:rPr>
        <w:t>электронных</w:t>
      </w:r>
      <w:r>
        <w:rPr>
          <w:spacing w:val="1"/>
          <w:w w:val="105"/>
          <w:sz w:val="23"/>
        </w:rPr>
        <w:t xml:space="preserve"> </w:t>
      </w:r>
      <w:r>
        <w:rPr>
          <w:w w:val="105"/>
          <w:sz w:val="23"/>
        </w:rPr>
        <w:t>ресурсов,</w:t>
      </w:r>
      <w:r>
        <w:rPr>
          <w:spacing w:val="-4"/>
          <w:w w:val="105"/>
          <w:sz w:val="23"/>
        </w:rPr>
        <w:t xml:space="preserve"> </w:t>
      </w:r>
      <w:r>
        <w:rPr>
          <w:w w:val="105"/>
          <w:sz w:val="23"/>
        </w:rPr>
        <w:t>включённых</w:t>
      </w:r>
      <w:r>
        <w:rPr>
          <w:spacing w:val="3"/>
          <w:w w:val="105"/>
          <w:sz w:val="23"/>
        </w:rPr>
        <w:t xml:space="preserve"> </w:t>
      </w:r>
      <w:r>
        <w:rPr>
          <w:w w:val="105"/>
          <w:sz w:val="23"/>
        </w:rPr>
        <w:t>в</w:t>
      </w:r>
      <w:r>
        <w:rPr>
          <w:spacing w:val="2"/>
          <w:w w:val="105"/>
          <w:sz w:val="23"/>
        </w:rPr>
        <w:t xml:space="preserve"> </w:t>
      </w:r>
      <w:r>
        <w:rPr>
          <w:w w:val="105"/>
          <w:sz w:val="23"/>
        </w:rPr>
        <w:t>федеральный</w:t>
      </w:r>
      <w:r>
        <w:rPr>
          <w:spacing w:val="3"/>
          <w:w w:val="105"/>
          <w:sz w:val="23"/>
        </w:rPr>
        <w:t xml:space="preserve"> </w:t>
      </w:r>
      <w:r>
        <w:rPr>
          <w:w w:val="105"/>
          <w:sz w:val="23"/>
        </w:rPr>
        <w:t>перечень.</w:t>
      </w:r>
    </w:p>
    <w:p w:rsidR="007F4E71" w:rsidRDefault="002F6E5B">
      <w:pPr>
        <w:pStyle w:val="a3"/>
        <w:spacing w:line="247" w:lineRule="auto"/>
        <w:ind w:right="567"/>
      </w:pPr>
      <w:r>
        <w:rPr>
          <w:w w:val="105"/>
        </w:rPr>
        <w:t>Предметные        результаты        изучения         литературы.        К         концу        обучения</w:t>
      </w:r>
      <w:r>
        <w:rPr>
          <w:spacing w:val="1"/>
          <w:w w:val="105"/>
        </w:rPr>
        <w:t xml:space="preserve"> </w:t>
      </w:r>
      <w:r>
        <w:rPr>
          <w:w w:val="105"/>
        </w:rPr>
        <w:t>в 8</w:t>
      </w:r>
      <w:r>
        <w:rPr>
          <w:spacing w:val="3"/>
          <w:w w:val="105"/>
        </w:rPr>
        <w:t xml:space="preserve"> </w:t>
      </w:r>
      <w:r>
        <w:rPr>
          <w:w w:val="105"/>
        </w:rPr>
        <w:t>классе</w:t>
      </w:r>
      <w:r>
        <w:rPr>
          <w:spacing w:val="2"/>
          <w:w w:val="105"/>
        </w:rPr>
        <w:t xml:space="preserve"> </w:t>
      </w:r>
      <w:r>
        <w:rPr>
          <w:w w:val="105"/>
        </w:rPr>
        <w:t>обучающийся научится:</w:t>
      </w:r>
    </w:p>
    <w:p w:rsidR="007F4E71" w:rsidRDefault="002F6E5B" w:rsidP="00B00584">
      <w:pPr>
        <w:pStyle w:val="a4"/>
        <w:numPr>
          <w:ilvl w:val="0"/>
          <w:numId w:val="35"/>
        </w:numPr>
        <w:tabs>
          <w:tab w:val="left" w:pos="1356"/>
        </w:tabs>
        <w:spacing w:line="244" w:lineRule="auto"/>
        <w:ind w:right="551" w:firstLine="706"/>
        <w:rPr>
          <w:sz w:val="23"/>
        </w:rPr>
      </w:pPr>
      <w:r>
        <w:rPr>
          <w:w w:val="105"/>
          <w:sz w:val="23"/>
        </w:rPr>
        <w:t>понимать    духовно-нравственную     ценность     литературы,     осознавать     её     роль</w:t>
      </w:r>
      <w:r>
        <w:rPr>
          <w:spacing w:val="1"/>
          <w:w w:val="105"/>
          <w:sz w:val="23"/>
        </w:rPr>
        <w:t xml:space="preserve"> </w:t>
      </w:r>
      <w:r>
        <w:rPr>
          <w:w w:val="105"/>
          <w:sz w:val="23"/>
        </w:rPr>
        <w:t>в</w:t>
      </w:r>
      <w:r>
        <w:rPr>
          <w:spacing w:val="1"/>
          <w:w w:val="105"/>
          <w:sz w:val="23"/>
        </w:rPr>
        <w:t xml:space="preserve"> </w:t>
      </w:r>
      <w:r>
        <w:rPr>
          <w:w w:val="105"/>
          <w:sz w:val="23"/>
        </w:rPr>
        <w:t>воспитании</w:t>
      </w:r>
      <w:r>
        <w:rPr>
          <w:spacing w:val="1"/>
          <w:w w:val="105"/>
          <w:sz w:val="23"/>
        </w:rPr>
        <w:t xml:space="preserve"> </w:t>
      </w:r>
      <w:r>
        <w:rPr>
          <w:w w:val="105"/>
          <w:sz w:val="23"/>
        </w:rPr>
        <w:t>патриотизма</w:t>
      </w:r>
      <w:r>
        <w:rPr>
          <w:spacing w:val="1"/>
          <w:w w:val="105"/>
          <w:sz w:val="23"/>
        </w:rPr>
        <w:t xml:space="preserve"> </w:t>
      </w:r>
      <w:r>
        <w:rPr>
          <w:w w:val="105"/>
          <w:sz w:val="23"/>
        </w:rPr>
        <w:t>и</w:t>
      </w:r>
      <w:r>
        <w:rPr>
          <w:spacing w:val="1"/>
          <w:w w:val="105"/>
          <w:sz w:val="23"/>
        </w:rPr>
        <w:t xml:space="preserve"> </w:t>
      </w:r>
      <w:r>
        <w:rPr>
          <w:w w:val="105"/>
          <w:sz w:val="23"/>
        </w:rPr>
        <w:t>укреплении</w:t>
      </w:r>
      <w:r>
        <w:rPr>
          <w:spacing w:val="1"/>
          <w:w w:val="105"/>
          <w:sz w:val="23"/>
        </w:rPr>
        <w:t xml:space="preserve"> </w:t>
      </w:r>
      <w:r>
        <w:rPr>
          <w:w w:val="105"/>
          <w:sz w:val="23"/>
        </w:rPr>
        <w:t>единства</w:t>
      </w:r>
      <w:r>
        <w:rPr>
          <w:spacing w:val="1"/>
          <w:w w:val="105"/>
          <w:sz w:val="23"/>
        </w:rPr>
        <w:t xml:space="preserve"> </w:t>
      </w:r>
      <w:r>
        <w:rPr>
          <w:w w:val="105"/>
          <w:sz w:val="23"/>
        </w:rPr>
        <w:t>многонационального</w:t>
      </w:r>
      <w:r>
        <w:rPr>
          <w:spacing w:val="1"/>
          <w:w w:val="105"/>
          <w:sz w:val="23"/>
        </w:rPr>
        <w:t xml:space="preserve"> </w:t>
      </w:r>
      <w:r>
        <w:rPr>
          <w:w w:val="105"/>
          <w:sz w:val="23"/>
        </w:rPr>
        <w:t>народа</w:t>
      </w:r>
      <w:r>
        <w:rPr>
          <w:spacing w:val="1"/>
          <w:w w:val="105"/>
          <w:sz w:val="23"/>
        </w:rPr>
        <w:t xml:space="preserve"> </w:t>
      </w:r>
      <w:r>
        <w:rPr>
          <w:w w:val="105"/>
          <w:sz w:val="23"/>
        </w:rPr>
        <w:t>Российской</w:t>
      </w:r>
      <w:r>
        <w:rPr>
          <w:spacing w:val="1"/>
          <w:w w:val="105"/>
          <w:sz w:val="23"/>
        </w:rPr>
        <w:t xml:space="preserve"> </w:t>
      </w:r>
      <w:r>
        <w:rPr>
          <w:w w:val="105"/>
          <w:sz w:val="23"/>
        </w:rPr>
        <w:t>Федерации;</w:t>
      </w:r>
    </w:p>
    <w:p w:rsidR="007F4E71" w:rsidRDefault="002F6E5B" w:rsidP="00B00584">
      <w:pPr>
        <w:pStyle w:val="a4"/>
        <w:numPr>
          <w:ilvl w:val="0"/>
          <w:numId w:val="35"/>
        </w:numPr>
        <w:tabs>
          <w:tab w:val="left" w:pos="1356"/>
        </w:tabs>
        <w:spacing w:before="7" w:line="247" w:lineRule="auto"/>
        <w:ind w:right="566" w:firstLine="706"/>
        <w:rPr>
          <w:sz w:val="23"/>
        </w:rPr>
      </w:pPr>
      <w:r>
        <w:rPr>
          <w:w w:val="105"/>
          <w:sz w:val="23"/>
        </w:rPr>
        <w:t>понимать</w:t>
      </w:r>
      <w:r>
        <w:rPr>
          <w:spacing w:val="1"/>
          <w:w w:val="105"/>
          <w:sz w:val="23"/>
        </w:rPr>
        <w:t xml:space="preserve"> </w:t>
      </w:r>
      <w:r>
        <w:rPr>
          <w:w w:val="105"/>
          <w:sz w:val="23"/>
        </w:rPr>
        <w:t>специфику</w:t>
      </w:r>
      <w:r>
        <w:rPr>
          <w:spacing w:val="1"/>
          <w:w w:val="105"/>
          <w:sz w:val="23"/>
        </w:rPr>
        <w:t xml:space="preserve"> </w:t>
      </w:r>
      <w:r>
        <w:rPr>
          <w:w w:val="105"/>
          <w:sz w:val="23"/>
        </w:rPr>
        <w:t>литературы</w:t>
      </w:r>
      <w:r>
        <w:rPr>
          <w:spacing w:val="1"/>
          <w:w w:val="105"/>
          <w:sz w:val="23"/>
        </w:rPr>
        <w:t xml:space="preserve"> </w:t>
      </w:r>
      <w:r>
        <w:rPr>
          <w:w w:val="105"/>
          <w:sz w:val="23"/>
        </w:rPr>
        <w:t>как</w:t>
      </w:r>
      <w:r>
        <w:rPr>
          <w:spacing w:val="1"/>
          <w:w w:val="105"/>
          <w:sz w:val="23"/>
        </w:rPr>
        <w:t xml:space="preserve"> </w:t>
      </w:r>
      <w:r>
        <w:rPr>
          <w:w w:val="105"/>
          <w:sz w:val="23"/>
        </w:rPr>
        <w:t>вида</w:t>
      </w:r>
      <w:r>
        <w:rPr>
          <w:spacing w:val="1"/>
          <w:w w:val="105"/>
          <w:sz w:val="23"/>
        </w:rPr>
        <w:t xml:space="preserve"> </w:t>
      </w:r>
      <w:r>
        <w:rPr>
          <w:w w:val="105"/>
          <w:sz w:val="23"/>
        </w:rPr>
        <w:t>словесного</w:t>
      </w:r>
      <w:r>
        <w:rPr>
          <w:spacing w:val="1"/>
          <w:w w:val="105"/>
          <w:sz w:val="23"/>
        </w:rPr>
        <w:t xml:space="preserve"> </w:t>
      </w:r>
      <w:r>
        <w:rPr>
          <w:w w:val="105"/>
          <w:sz w:val="23"/>
        </w:rPr>
        <w:t>искусства,</w:t>
      </w:r>
      <w:r>
        <w:rPr>
          <w:spacing w:val="1"/>
          <w:w w:val="105"/>
          <w:sz w:val="23"/>
        </w:rPr>
        <w:t xml:space="preserve"> </w:t>
      </w:r>
      <w:r>
        <w:rPr>
          <w:w w:val="105"/>
          <w:sz w:val="23"/>
        </w:rPr>
        <w:t>выявлять</w:t>
      </w:r>
      <w:r>
        <w:rPr>
          <w:spacing w:val="1"/>
          <w:w w:val="105"/>
          <w:sz w:val="23"/>
        </w:rPr>
        <w:t xml:space="preserve"> </w:t>
      </w:r>
      <w:r>
        <w:rPr>
          <w:w w:val="105"/>
          <w:sz w:val="23"/>
        </w:rPr>
        <w:t>отличия</w:t>
      </w:r>
      <w:r>
        <w:rPr>
          <w:spacing w:val="1"/>
          <w:w w:val="105"/>
          <w:sz w:val="23"/>
        </w:rPr>
        <w:t xml:space="preserve"> </w:t>
      </w:r>
      <w:r>
        <w:rPr>
          <w:w w:val="105"/>
          <w:sz w:val="23"/>
        </w:rPr>
        <w:t>художественного текста</w:t>
      </w:r>
      <w:r>
        <w:rPr>
          <w:spacing w:val="-3"/>
          <w:w w:val="105"/>
          <w:sz w:val="23"/>
        </w:rPr>
        <w:t xml:space="preserve"> </w:t>
      </w:r>
      <w:r>
        <w:rPr>
          <w:w w:val="105"/>
          <w:sz w:val="23"/>
        </w:rPr>
        <w:t>от</w:t>
      </w:r>
      <w:r>
        <w:rPr>
          <w:spacing w:val="1"/>
          <w:w w:val="105"/>
          <w:sz w:val="23"/>
        </w:rPr>
        <w:t xml:space="preserve"> </w:t>
      </w:r>
      <w:r>
        <w:rPr>
          <w:w w:val="105"/>
          <w:sz w:val="23"/>
        </w:rPr>
        <w:t>текста</w:t>
      </w:r>
      <w:r>
        <w:rPr>
          <w:spacing w:val="-1"/>
          <w:w w:val="105"/>
          <w:sz w:val="23"/>
        </w:rPr>
        <w:t xml:space="preserve"> </w:t>
      </w:r>
      <w:r>
        <w:rPr>
          <w:w w:val="105"/>
          <w:sz w:val="23"/>
        </w:rPr>
        <w:t>научного,</w:t>
      </w:r>
      <w:r>
        <w:rPr>
          <w:spacing w:val="-4"/>
          <w:w w:val="105"/>
          <w:sz w:val="23"/>
        </w:rPr>
        <w:t xml:space="preserve"> </w:t>
      </w:r>
      <w:r>
        <w:rPr>
          <w:w w:val="105"/>
          <w:sz w:val="23"/>
        </w:rPr>
        <w:t>делового,</w:t>
      </w:r>
      <w:r>
        <w:rPr>
          <w:spacing w:val="-1"/>
          <w:w w:val="105"/>
          <w:sz w:val="23"/>
        </w:rPr>
        <w:t xml:space="preserve"> </w:t>
      </w:r>
      <w:r>
        <w:rPr>
          <w:w w:val="105"/>
          <w:sz w:val="23"/>
        </w:rPr>
        <w:t>публицистического;</w:t>
      </w:r>
    </w:p>
    <w:p w:rsidR="007F4E71" w:rsidRDefault="002F6E5B" w:rsidP="00B00584">
      <w:pPr>
        <w:pStyle w:val="a4"/>
        <w:numPr>
          <w:ilvl w:val="0"/>
          <w:numId w:val="35"/>
        </w:numPr>
        <w:tabs>
          <w:tab w:val="left" w:pos="1356"/>
          <w:tab w:val="left" w:pos="2711"/>
          <w:tab w:val="left" w:pos="3643"/>
          <w:tab w:val="left" w:pos="6883"/>
          <w:tab w:val="left" w:pos="9337"/>
        </w:tabs>
        <w:spacing w:line="252" w:lineRule="auto"/>
        <w:ind w:right="555" w:firstLine="706"/>
        <w:rPr>
          <w:sz w:val="23"/>
        </w:rPr>
      </w:pPr>
      <w:r>
        <w:rPr>
          <w:w w:val="105"/>
          <w:sz w:val="23"/>
        </w:rPr>
        <w:t>проводить</w:t>
      </w:r>
      <w:r>
        <w:rPr>
          <w:spacing w:val="1"/>
          <w:w w:val="105"/>
          <w:sz w:val="23"/>
        </w:rPr>
        <w:t xml:space="preserve"> </w:t>
      </w:r>
      <w:r>
        <w:rPr>
          <w:w w:val="105"/>
          <w:sz w:val="23"/>
        </w:rPr>
        <w:t>самостоятельный</w:t>
      </w:r>
      <w:r>
        <w:rPr>
          <w:spacing w:val="1"/>
          <w:w w:val="105"/>
          <w:sz w:val="23"/>
        </w:rPr>
        <w:t xml:space="preserve"> </w:t>
      </w:r>
      <w:r>
        <w:rPr>
          <w:w w:val="105"/>
          <w:sz w:val="23"/>
        </w:rPr>
        <w:t>смысловой</w:t>
      </w:r>
      <w:r>
        <w:rPr>
          <w:spacing w:val="1"/>
          <w:w w:val="105"/>
          <w:sz w:val="23"/>
        </w:rPr>
        <w:t xml:space="preserve"> </w:t>
      </w:r>
      <w:r>
        <w:rPr>
          <w:w w:val="105"/>
          <w:sz w:val="23"/>
        </w:rPr>
        <w:t>и</w:t>
      </w:r>
      <w:r>
        <w:rPr>
          <w:spacing w:val="1"/>
          <w:w w:val="105"/>
          <w:sz w:val="23"/>
        </w:rPr>
        <w:t xml:space="preserve"> </w:t>
      </w:r>
      <w:r>
        <w:rPr>
          <w:w w:val="105"/>
          <w:sz w:val="23"/>
        </w:rPr>
        <w:t>эстетический</w:t>
      </w:r>
      <w:r>
        <w:rPr>
          <w:spacing w:val="1"/>
          <w:w w:val="105"/>
          <w:sz w:val="23"/>
        </w:rPr>
        <w:t xml:space="preserve"> </w:t>
      </w:r>
      <w:r>
        <w:rPr>
          <w:w w:val="105"/>
          <w:sz w:val="23"/>
        </w:rPr>
        <w:t>анализ</w:t>
      </w:r>
      <w:r>
        <w:rPr>
          <w:spacing w:val="1"/>
          <w:w w:val="105"/>
          <w:sz w:val="23"/>
        </w:rPr>
        <w:t xml:space="preserve"> </w:t>
      </w:r>
      <w:r>
        <w:rPr>
          <w:w w:val="105"/>
          <w:sz w:val="23"/>
        </w:rPr>
        <w:t>произведений</w:t>
      </w:r>
      <w:r>
        <w:rPr>
          <w:spacing w:val="1"/>
          <w:w w:val="105"/>
          <w:sz w:val="23"/>
        </w:rPr>
        <w:t xml:space="preserve"> </w:t>
      </w:r>
      <w:r>
        <w:rPr>
          <w:w w:val="105"/>
          <w:sz w:val="23"/>
        </w:rPr>
        <w:t>художественной</w:t>
      </w:r>
      <w:r>
        <w:rPr>
          <w:w w:val="105"/>
          <w:sz w:val="23"/>
        </w:rPr>
        <w:tab/>
        <w:t xml:space="preserve">литературы,       </w:t>
      </w:r>
      <w:r>
        <w:rPr>
          <w:spacing w:val="1"/>
          <w:w w:val="105"/>
          <w:sz w:val="23"/>
        </w:rPr>
        <w:t xml:space="preserve"> </w:t>
      </w:r>
      <w:r>
        <w:rPr>
          <w:w w:val="105"/>
          <w:sz w:val="23"/>
        </w:rPr>
        <w:t>воспринимать,         анализировать,         интерпретировать</w:t>
      </w:r>
      <w:r>
        <w:rPr>
          <w:spacing w:val="-58"/>
          <w:w w:val="105"/>
          <w:sz w:val="23"/>
        </w:rPr>
        <w:t xml:space="preserve"> </w:t>
      </w:r>
      <w:r>
        <w:rPr>
          <w:w w:val="105"/>
          <w:sz w:val="23"/>
        </w:rPr>
        <w:t>и</w:t>
      </w:r>
      <w:r>
        <w:rPr>
          <w:spacing w:val="1"/>
          <w:w w:val="105"/>
          <w:sz w:val="23"/>
        </w:rPr>
        <w:t xml:space="preserve"> </w:t>
      </w:r>
      <w:r>
        <w:rPr>
          <w:w w:val="105"/>
          <w:sz w:val="23"/>
        </w:rPr>
        <w:t>оценивать</w:t>
      </w:r>
      <w:r>
        <w:rPr>
          <w:spacing w:val="1"/>
          <w:w w:val="105"/>
          <w:sz w:val="23"/>
        </w:rPr>
        <w:t xml:space="preserve"> </w:t>
      </w:r>
      <w:r>
        <w:rPr>
          <w:w w:val="105"/>
          <w:sz w:val="23"/>
        </w:rPr>
        <w:t>прочитанное</w:t>
      </w:r>
      <w:r>
        <w:rPr>
          <w:spacing w:val="1"/>
          <w:w w:val="105"/>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литературного</w:t>
      </w:r>
      <w:r>
        <w:rPr>
          <w:spacing w:val="1"/>
          <w:w w:val="105"/>
          <w:sz w:val="23"/>
        </w:rPr>
        <w:t xml:space="preserve"> </w:t>
      </w:r>
      <w:r>
        <w:rPr>
          <w:w w:val="105"/>
          <w:sz w:val="23"/>
        </w:rPr>
        <w:t>развития</w:t>
      </w:r>
      <w:r>
        <w:rPr>
          <w:spacing w:val="1"/>
          <w:w w:val="105"/>
          <w:sz w:val="23"/>
        </w:rPr>
        <w:t xml:space="preserve"> </w:t>
      </w:r>
      <w:r>
        <w:rPr>
          <w:w w:val="105"/>
          <w:sz w:val="23"/>
        </w:rPr>
        <w:t>обучающихся),</w:t>
      </w:r>
      <w:r>
        <w:rPr>
          <w:spacing w:val="1"/>
          <w:w w:val="105"/>
          <w:sz w:val="23"/>
        </w:rPr>
        <w:t xml:space="preserve"> </w:t>
      </w:r>
      <w:r>
        <w:rPr>
          <w:w w:val="105"/>
          <w:sz w:val="23"/>
        </w:rPr>
        <w:t>понимать</w:t>
      </w:r>
      <w:r>
        <w:rPr>
          <w:spacing w:val="1"/>
          <w:w w:val="105"/>
          <w:sz w:val="23"/>
        </w:rPr>
        <w:t xml:space="preserve"> </w:t>
      </w:r>
      <w:r>
        <w:rPr>
          <w:w w:val="105"/>
          <w:sz w:val="23"/>
        </w:rPr>
        <w:t>неоднозначность</w:t>
      </w:r>
      <w:r>
        <w:rPr>
          <w:w w:val="105"/>
          <w:sz w:val="23"/>
        </w:rPr>
        <w:tab/>
      </w:r>
      <w:r>
        <w:rPr>
          <w:w w:val="105"/>
          <w:sz w:val="23"/>
        </w:rPr>
        <w:tab/>
        <w:t>художественных</w:t>
      </w:r>
      <w:r>
        <w:rPr>
          <w:w w:val="105"/>
          <w:sz w:val="23"/>
        </w:rPr>
        <w:tab/>
        <w:t>смыслов,</w:t>
      </w:r>
      <w:r>
        <w:rPr>
          <w:w w:val="105"/>
          <w:sz w:val="23"/>
        </w:rPr>
        <w:tab/>
      </w:r>
      <w:r>
        <w:rPr>
          <w:sz w:val="23"/>
        </w:rPr>
        <w:t>заложенных</w:t>
      </w:r>
      <w:r>
        <w:rPr>
          <w:spacing w:val="1"/>
          <w:sz w:val="23"/>
        </w:rPr>
        <w:t xml:space="preserve"> </w:t>
      </w:r>
      <w:r>
        <w:rPr>
          <w:w w:val="105"/>
          <w:sz w:val="23"/>
        </w:rPr>
        <w:t>в</w:t>
      </w:r>
      <w:r>
        <w:rPr>
          <w:spacing w:val="-3"/>
          <w:w w:val="105"/>
          <w:sz w:val="23"/>
        </w:rPr>
        <w:t xml:space="preserve"> </w:t>
      </w:r>
      <w:r>
        <w:rPr>
          <w:w w:val="105"/>
          <w:sz w:val="23"/>
        </w:rPr>
        <w:t>литературных</w:t>
      </w:r>
      <w:r>
        <w:rPr>
          <w:spacing w:val="-2"/>
          <w:w w:val="105"/>
          <w:sz w:val="23"/>
        </w:rPr>
        <w:t xml:space="preserve"> </w:t>
      </w:r>
      <w:r>
        <w:rPr>
          <w:w w:val="105"/>
          <w:sz w:val="23"/>
        </w:rPr>
        <w:t>произведениях:</w:t>
      </w:r>
    </w:p>
    <w:p w:rsidR="007F4E71" w:rsidRDefault="002F6E5B" w:rsidP="00B00584">
      <w:pPr>
        <w:pStyle w:val="a4"/>
        <w:numPr>
          <w:ilvl w:val="0"/>
          <w:numId w:val="35"/>
        </w:numPr>
        <w:tabs>
          <w:tab w:val="left" w:pos="1356"/>
          <w:tab w:val="left" w:pos="5152"/>
          <w:tab w:val="left" w:pos="9301"/>
        </w:tabs>
        <w:spacing w:before="1" w:line="247" w:lineRule="auto"/>
        <w:ind w:right="543" w:firstLine="706"/>
        <w:rPr>
          <w:sz w:val="23"/>
        </w:rPr>
      </w:pPr>
      <w:r>
        <w:rPr>
          <w:w w:val="105"/>
          <w:sz w:val="23"/>
        </w:rPr>
        <w:t>анализировать произведение в единстве формы и содержания, определять тематику и</w:t>
      </w:r>
      <w:r>
        <w:rPr>
          <w:spacing w:val="1"/>
          <w:w w:val="105"/>
          <w:sz w:val="23"/>
        </w:rPr>
        <w:t xml:space="preserve"> </w:t>
      </w:r>
      <w:r>
        <w:rPr>
          <w:w w:val="105"/>
          <w:sz w:val="23"/>
        </w:rPr>
        <w:t>проблематику произведения, его родовую и жанровую принадлежность, выявлять позицию героя,</w:t>
      </w:r>
      <w:r>
        <w:rPr>
          <w:spacing w:val="1"/>
          <w:w w:val="105"/>
          <w:sz w:val="23"/>
        </w:rPr>
        <w:t xml:space="preserve"> </w:t>
      </w:r>
      <w:r>
        <w:rPr>
          <w:w w:val="105"/>
          <w:sz w:val="23"/>
        </w:rPr>
        <w:t>повествователя,</w:t>
      </w:r>
      <w:r>
        <w:rPr>
          <w:spacing w:val="1"/>
          <w:w w:val="105"/>
          <w:sz w:val="23"/>
        </w:rPr>
        <w:t xml:space="preserve"> </w:t>
      </w:r>
      <w:r>
        <w:rPr>
          <w:w w:val="105"/>
          <w:sz w:val="23"/>
        </w:rPr>
        <w:t>рассказчика</w:t>
      </w:r>
      <w:r>
        <w:rPr>
          <w:spacing w:val="1"/>
          <w:w w:val="105"/>
          <w:sz w:val="23"/>
        </w:rPr>
        <w:t xml:space="preserve"> </w:t>
      </w:r>
      <w:r>
        <w:rPr>
          <w:w w:val="105"/>
          <w:sz w:val="23"/>
        </w:rPr>
        <w:t>и</w:t>
      </w:r>
      <w:r>
        <w:rPr>
          <w:spacing w:val="1"/>
          <w:w w:val="105"/>
          <w:sz w:val="23"/>
        </w:rPr>
        <w:t xml:space="preserve"> </w:t>
      </w:r>
      <w:r>
        <w:rPr>
          <w:w w:val="105"/>
          <w:sz w:val="23"/>
        </w:rPr>
        <w:t>авторскую</w:t>
      </w:r>
      <w:r>
        <w:rPr>
          <w:spacing w:val="1"/>
          <w:w w:val="105"/>
          <w:sz w:val="23"/>
        </w:rPr>
        <w:t xml:space="preserve"> </w:t>
      </w:r>
      <w:r>
        <w:rPr>
          <w:w w:val="105"/>
          <w:sz w:val="23"/>
        </w:rPr>
        <w:t>позицию,</w:t>
      </w:r>
      <w:r>
        <w:rPr>
          <w:spacing w:val="1"/>
          <w:w w:val="105"/>
          <w:sz w:val="23"/>
        </w:rPr>
        <w:t xml:space="preserve"> </w:t>
      </w:r>
      <w:r>
        <w:rPr>
          <w:w w:val="105"/>
          <w:sz w:val="23"/>
        </w:rPr>
        <w:t>учитывая</w:t>
      </w:r>
      <w:r>
        <w:rPr>
          <w:spacing w:val="1"/>
          <w:w w:val="105"/>
          <w:sz w:val="23"/>
        </w:rPr>
        <w:t xml:space="preserve"> </w:t>
      </w:r>
      <w:r>
        <w:rPr>
          <w:w w:val="105"/>
          <w:sz w:val="23"/>
        </w:rPr>
        <w:t>художественные</w:t>
      </w:r>
      <w:r>
        <w:rPr>
          <w:spacing w:val="1"/>
          <w:w w:val="105"/>
          <w:sz w:val="23"/>
        </w:rPr>
        <w:t xml:space="preserve"> </w:t>
      </w:r>
      <w:r>
        <w:rPr>
          <w:w w:val="105"/>
          <w:sz w:val="23"/>
        </w:rPr>
        <w:t>особенности</w:t>
      </w:r>
      <w:r>
        <w:rPr>
          <w:spacing w:val="1"/>
          <w:w w:val="105"/>
          <w:sz w:val="23"/>
        </w:rPr>
        <w:t xml:space="preserve"> </w:t>
      </w:r>
      <w:r>
        <w:rPr>
          <w:w w:val="105"/>
          <w:sz w:val="23"/>
        </w:rPr>
        <w:t>произведения</w:t>
      </w:r>
      <w:r>
        <w:rPr>
          <w:spacing w:val="1"/>
          <w:w w:val="105"/>
          <w:sz w:val="23"/>
        </w:rPr>
        <w:t xml:space="preserve"> </w:t>
      </w:r>
      <w:r>
        <w:rPr>
          <w:w w:val="105"/>
          <w:sz w:val="23"/>
        </w:rPr>
        <w:t>и</w:t>
      </w:r>
      <w:r>
        <w:rPr>
          <w:spacing w:val="1"/>
          <w:w w:val="105"/>
          <w:sz w:val="23"/>
        </w:rPr>
        <w:t xml:space="preserve"> </w:t>
      </w:r>
      <w:r>
        <w:rPr>
          <w:w w:val="105"/>
          <w:sz w:val="23"/>
        </w:rPr>
        <w:t>отражённые</w:t>
      </w:r>
      <w:r>
        <w:rPr>
          <w:spacing w:val="1"/>
          <w:w w:val="105"/>
          <w:sz w:val="23"/>
        </w:rPr>
        <w:t xml:space="preserve"> </w:t>
      </w:r>
      <w:r>
        <w:rPr>
          <w:w w:val="105"/>
          <w:sz w:val="23"/>
        </w:rPr>
        <w:t>в</w:t>
      </w:r>
      <w:r>
        <w:rPr>
          <w:spacing w:val="1"/>
          <w:w w:val="105"/>
          <w:sz w:val="23"/>
        </w:rPr>
        <w:t xml:space="preserve"> </w:t>
      </w:r>
      <w:r>
        <w:rPr>
          <w:w w:val="105"/>
          <w:sz w:val="23"/>
        </w:rPr>
        <w:t>нём</w:t>
      </w:r>
      <w:r>
        <w:rPr>
          <w:spacing w:val="1"/>
          <w:w w:val="105"/>
          <w:sz w:val="23"/>
        </w:rPr>
        <w:t xml:space="preserve"> </w:t>
      </w:r>
      <w:r>
        <w:rPr>
          <w:w w:val="105"/>
          <w:sz w:val="23"/>
        </w:rPr>
        <w:t>реалии;</w:t>
      </w:r>
      <w:r>
        <w:rPr>
          <w:spacing w:val="1"/>
          <w:w w:val="105"/>
          <w:sz w:val="23"/>
        </w:rPr>
        <w:t xml:space="preserve"> </w:t>
      </w:r>
      <w:r>
        <w:rPr>
          <w:w w:val="105"/>
          <w:sz w:val="23"/>
        </w:rPr>
        <w:t>характеризовать</w:t>
      </w:r>
      <w:r>
        <w:rPr>
          <w:spacing w:val="1"/>
          <w:w w:val="105"/>
          <w:sz w:val="23"/>
        </w:rPr>
        <w:t xml:space="preserve"> </w:t>
      </w:r>
      <w:r>
        <w:rPr>
          <w:w w:val="105"/>
          <w:sz w:val="23"/>
        </w:rPr>
        <w:t>героев-персонажей,</w:t>
      </w:r>
      <w:r>
        <w:rPr>
          <w:spacing w:val="1"/>
          <w:w w:val="105"/>
          <w:sz w:val="23"/>
        </w:rPr>
        <w:t xml:space="preserve"> </w:t>
      </w:r>
      <w:r>
        <w:rPr>
          <w:w w:val="105"/>
          <w:sz w:val="23"/>
        </w:rPr>
        <w:t>давать</w:t>
      </w:r>
      <w:r>
        <w:rPr>
          <w:spacing w:val="1"/>
          <w:w w:val="105"/>
          <w:sz w:val="23"/>
        </w:rPr>
        <w:t xml:space="preserve"> </w:t>
      </w:r>
      <w:r>
        <w:rPr>
          <w:w w:val="105"/>
          <w:sz w:val="23"/>
        </w:rPr>
        <w:t>их</w:t>
      </w:r>
      <w:r>
        <w:rPr>
          <w:spacing w:val="1"/>
          <w:w w:val="105"/>
          <w:sz w:val="23"/>
        </w:rPr>
        <w:t xml:space="preserve"> </w:t>
      </w:r>
      <w:r>
        <w:rPr>
          <w:w w:val="105"/>
          <w:sz w:val="23"/>
        </w:rPr>
        <w:t>сравнительные характеристики, оценивать систему образов; выявлять особенности композиции и</w:t>
      </w:r>
      <w:r>
        <w:rPr>
          <w:spacing w:val="1"/>
          <w:w w:val="105"/>
          <w:sz w:val="23"/>
        </w:rPr>
        <w:t xml:space="preserve"> </w:t>
      </w:r>
      <w:r>
        <w:rPr>
          <w:w w:val="105"/>
          <w:sz w:val="23"/>
        </w:rPr>
        <w:t>основной</w:t>
      </w:r>
      <w:r>
        <w:rPr>
          <w:spacing w:val="1"/>
          <w:w w:val="105"/>
          <w:sz w:val="23"/>
        </w:rPr>
        <w:t xml:space="preserve"> </w:t>
      </w:r>
      <w:r>
        <w:rPr>
          <w:w w:val="105"/>
          <w:sz w:val="23"/>
        </w:rPr>
        <w:t>конфликт</w:t>
      </w:r>
      <w:r>
        <w:rPr>
          <w:spacing w:val="1"/>
          <w:w w:val="105"/>
          <w:sz w:val="23"/>
        </w:rPr>
        <w:t xml:space="preserve"> </w:t>
      </w:r>
      <w:r>
        <w:rPr>
          <w:w w:val="105"/>
          <w:sz w:val="23"/>
        </w:rPr>
        <w:t>произведения,</w:t>
      </w:r>
      <w:r>
        <w:rPr>
          <w:spacing w:val="1"/>
          <w:w w:val="105"/>
          <w:sz w:val="23"/>
        </w:rPr>
        <w:t xml:space="preserve"> </w:t>
      </w:r>
      <w:r>
        <w:rPr>
          <w:w w:val="105"/>
          <w:sz w:val="23"/>
        </w:rPr>
        <w:t>характеризовать</w:t>
      </w:r>
      <w:r>
        <w:rPr>
          <w:spacing w:val="1"/>
          <w:w w:val="105"/>
          <w:sz w:val="23"/>
        </w:rPr>
        <w:t xml:space="preserve"> </w:t>
      </w:r>
      <w:r>
        <w:rPr>
          <w:w w:val="105"/>
          <w:sz w:val="23"/>
        </w:rPr>
        <w:t>авторский</w:t>
      </w:r>
      <w:r>
        <w:rPr>
          <w:spacing w:val="1"/>
          <w:w w:val="105"/>
          <w:sz w:val="23"/>
        </w:rPr>
        <w:t xml:space="preserve"> </w:t>
      </w:r>
      <w:r>
        <w:rPr>
          <w:w w:val="105"/>
          <w:sz w:val="23"/>
        </w:rPr>
        <w:t>пафос;</w:t>
      </w:r>
      <w:r>
        <w:rPr>
          <w:spacing w:val="1"/>
          <w:w w:val="105"/>
          <w:sz w:val="23"/>
        </w:rPr>
        <w:t xml:space="preserve"> </w:t>
      </w:r>
      <w:r>
        <w:rPr>
          <w:w w:val="105"/>
          <w:sz w:val="23"/>
        </w:rPr>
        <w:t>выявлять</w:t>
      </w:r>
      <w:r>
        <w:rPr>
          <w:spacing w:val="1"/>
          <w:w w:val="105"/>
          <w:sz w:val="23"/>
        </w:rPr>
        <w:t xml:space="preserve"> </w:t>
      </w:r>
      <w:r>
        <w:rPr>
          <w:w w:val="105"/>
          <w:sz w:val="23"/>
        </w:rPr>
        <w:t>и</w:t>
      </w:r>
      <w:r>
        <w:rPr>
          <w:spacing w:val="1"/>
          <w:w w:val="105"/>
          <w:sz w:val="23"/>
        </w:rPr>
        <w:t xml:space="preserve"> </w:t>
      </w:r>
      <w:r>
        <w:rPr>
          <w:w w:val="105"/>
          <w:sz w:val="23"/>
        </w:rPr>
        <w:t>осмыслять</w:t>
      </w:r>
      <w:r>
        <w:rPr>
          <w:spacing w:val="1"/>
          <w:w w:val="105"/>
          <w:sz w:val="23"/>
        </w:rPr>
        <w:t xml:space="preserve"> </w:t>
      </w:r>
      <w:r>
        <w:rPr>
          <w:w w:val="105"/>
          <w:sz w:val="23"/>
        </w:rPr>
        <w:t xml:space="preserve">формы   </w:t>
      </w:r>
      <w:r>
        <w:rPr>
          <w:spacing w:val="18"/>
          <w:w w:val="105"/>
          <w:sz w:val="23"/>
        </w:rPr>
        <w:t xml:space="preserve"> </w:t>
      </w:r>
      <w:r>
        <w:rPr>
          <w:w w:val="105"/>
          <w:sz w:val="23"/>
        </w:rPr>
        <w:t xml:space="preserve">авторской    </w:t>
      </w:r>
      <w:r>
        <w:rPr>
          <w:spacing w:val="8"/>
          <w:w w:val="105"/>
          <w:sz w:val="23"/>
        </w:rPr>
        <w:t xml:space="preserve"> </w:t>
      </w:r>
      <w:r>
        <w:rPr>
          <w:w w:val="105"/>
          <w:sz w:val="23"/>
        </w:rPr>
        <w:t xml:space="preserve">оценки    </w:t>
      </w:r>
      <w:r>
        <w:rPr>
          <w:spacing w:val="12"/>
          <w:w w:val="105"/>
          <w:sz w:val="23"/>
        </w:rPr>
        <w:t xml:space="preserve"> </w:t>
      </w:r>
      <w:r>
        <w:rPr>
          <w:w w:val="105"/>
          <w:sz w:val="23"/>
        </w:rPr>
        <w:t xml:space="preserve">героев,    </w:t>
      </w:r>
      <w:r>
        <w:rPr>
          <w:spacing w:val="16"/>
          <w:w w:val="105"/>
          <w:sz w:val="23"/>
        </w:rPr>
        <w:t xml:space="preserve"> </w:t>
      </w:r>
      <w:r>
        <w:rPr>
          <w:w w:val="105"/>
          <w:sz w:val="23"/>
        </w:rPr>
        <w:t xml:space="preserve">событий,    </w:t>
      </w:r>
      <w:r>
        <w:rPr>
          <w:spacing w:val="14"/>
          <w:w w:val="105"/>
          <w:sz w:val="23"/>
        </w:rPr>
        <w:t xml:space="preserve"> </w:t>
      </w:r>
      <w:r>
        <w:rPr>
          <w:w w:val="105"/>
          <w:sz w:val="23"/>
        </w:rPr>
        <w:t xml:space="preserve">характер    </w:t>
      </w:r>
      <w:r>
        <w:rPr>
          <w:spacing w:val="8"/>
          <w:w w:val="105"/>
          <w:sz w:val="23"/>
        </w:rPr>
        <w:t xml:space="preserve"> </w:t>
      </w:r>
      <w:r>
        <w:rPr>
          <w:w w:val="105"/>
          <w:sz w:val="23"/>
        </w:rPr>
        <w:t xml:space="preserve">авторских    </w:t>
      </w:r>
      <w:r>
        <w:rPr>
          <w:spacing w:val="8"/>
          <w:w w:val="105"/>
          <w:sz w:val="23"/>
        </w:rPr>
        <w:t xml:space="preserve"> </w:t>
      </w:r>
      <w:r>
        <w:rPr>
          <w:w w:val="105"/>
          <w:sz w:val="23"/>
        </w:rPr>
        <w:t>взаимоотношений</w:t>
      </w:r>
      <w:r>
        <w:rPr>
          <w:spacing w:val="-58"/>
          <w:w w:val="105"/>
          <w:sz w:val="23"/>
        </w:rPr>
        <w:t xml:space="preserve"> </w:t>
      </w:r>
      <w:r>
        <w:rPr>
          <w:w w:val="105"/>
          <w:sz w:val="23"/>
        </w:rPr>
        <w:t>с читателем как адресатом произведения; объяснять своё понимание нравственно-философской,</w:t>
      </w:r>
      <w:r>
        <w:rPr>
          <w:spacing w:val="1"/>
          <w:w w:val="105"/>
          <w:sz w:val="23"/>
        </w:rPr>
        <w:t xml:space="preserve"> </w:t>
      </w:r>
      <w:r>
        <w:rPr>
          <w:w w:val="105"/>
          <w:sz w:val="23"/>
        </w:rPr>
        <w:t>социально-исторической</w:t>
      </w:r>
      <w:r>
        <w:rPr>
          <w:spacing w:val="1"/>
          <w:w w:val="105"/>
          <w:sz w:val="23"/>
        </w:rPr>
        <w:t xml:space="preserve"> </w:t>
      </w:r>
      <w:r>
        <w:rPr>
          <w:w w:val="105"/>
          <w:sz w:val="23"/>
        </w:rPr>
        <w:t>и</w:t>
      </w:r>
      <w:r>
        <w:rPr>
          <w:spacing w:val="1"/>
          <w:w w:val="105"/>
          <w:sz w:val="23"/>
        </w:rPr>
        <w:t xml:space="preserve"> </w:t>
      </w:r>
      <w:r>
        <w:rPr>
          <w:w w:val="105"/>
          <w:sz w:val="23"/>
        </w:rPr>
        <w:t>эстетической</w:t>
      </w:r>
      <w:r>
        <w:rPr>
          <w:spacing w:val="1"/>
          <w:w w:val="105"/>
          <w:sz w:val="23"/>
        </w:rPr>
        <w:t xml:space="preserve"> </w:t>
      </w:r>
      <w:r>
        <w:rPr>
          <w:w w:val="105"/>
          <w:sz w:val="23"/>
        </w:rPr>
        <w:t>проблематики</w:t>
      </w:r>
      <w:r>
        <w:rPr>
          <w:spacing w:val="1"/>
          <w:w w:val="105"/>
          <w:sz w:val="23"/>
        </w:rPr>
        <w:t xml:space="preserve"> </w:t>
      </w:r>
      <w:r>
        <w:rPr>
          <w:w w:val="105"/>
          <w:sz w:val="23"/>
        </w:rPr>
        <w:t>произведений</w:t>
      </w:r>
      <w:r>
        <w:rPr>
          <w:spacing w:val="1"/>
          <w:w w:val="105"/>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возраста</w:t>
      </w:r>
      <w:r>
        <w:rPr>
          <w:spacing w:val="1"/>
          <w:w w:val="105"/>
          <w:sz w:val="23"/>
        </w:rPr>
        <w:t xml:space="preserve"> </w:t>
      </w:r>
      <w:r>
        <w:rPr>
          <w:w w:val="105"/>
          <w:sz w:val="23"/>
        </w:rPr>
        <w:t>и</w:t>
      </w:r>
      <w:r>
        <w:rPr>
          <w:spacing w:val="1"/>
          <w:w w:val="105"/>
          <w:sz w:val="23"/>
        </w:rPr>
        <w:t xml:space="preserve"> </w:t>
      </w:r>
      <w:r>
        <w:rPr>
          <w:w w:val="105"/>
          <w:sz w:val="23"/>
        </w:rPr>
        <w:t>литературного</w:t>
      </w:r>
      <w:r>
        <w:rPr>
          <w:spacing w:val="1"/>
          <w:w w:val="105"/>
          <w:sz w:val="23"/>
        </w:rPr>
        <w:t xml:space="preserve"> </w:t>
      </w:r>
      <w:r>
        <w:rPr>
          <w:w w:val="105"/>
          <w:sz w:val="23"/>
        </w:rPr>
        <w:t>развития</w:t>
      </w:r>
      <w:r>
        <w:rPr>
          <w:spacing w:val="1"/>
          <w:w w:val="105"/>
          <w:sz w:val="23"/>
        </w:rPr>
        <w:t xml:space="preserve"> </w:t>
      </w:r>
      <w:r>
        <w:rPr>
          <w:w w:val="105"/>
          <w:sz w:val="23"/>
        </w:rPr>
        <w:t>обучающихся),</w:t>
      </w:r>
      <w:r>
        <w:rPr>
          <w:spacing w:val="1"/>
          <w:w w:val="105"/>
          <w:sz w:val="23"/>
        </w:rPr>
        <w:t xml:space="preserve"> </w:t>
      </w:r>
      <w:r>
        <w:rPr>
          <w:w w:val="105"/>
          <w:sz w:val="23"/>
        </w:rPr>
        <w:t>выявлять</w:t>
      </w:r>
      <w:r>
        <w:rPr>
          <w:spacing w:val="1"/>
          <w:w w:val="105"/>
          <w:sz w:val="23"/>
        </w:rPr>
        <w:t xml:space="preserve"> </w:t>
      </w:r>
      <w:r>
        <w:rPr>
          <w:w w:val="105"/>
          <w:sz w:val="23"/>
        </w:rPr>
        <w:t>языковые</w:t>
      </w:r>
      <w:r>
        <w:rPr>
          <w:spacing w:val="1"/>
          <w:w w:val="105"/>
          <w:sz w:val="23"/>
        </w:rPr>
        <w:t xml:space="preserve"> </w:t>
      </w:r>
      <w:r>
        <w:rPr>
          <w:w w:val="105"/>
          <w:sz w:val="23"/>
        </w:rPr>
        <w:t>особенности</w:t>
      </w:r>
      <w:r>
        <w:rPr>
          <w:spacing w:val="1"/>
          <w:w w:val="105"/>
          <w:sz w:val="23"/>
        </w:rPr>
        <w:t xml:space="preserve"> </w:t>
      </w:r>
      <w:r>
        <w:rPr>
          <w:w w:val="105"/>
          <w:sz w:val="23"/>
        </w:rPr>
        <w:t>художественного</w:t>
      </w:r>
      <w:r>
        <w:rPr>
          <w:spacing w:val="1"/>
          <w:w w:val="105"/>
          <w:sz w:val="23"/>
        </w:rPr>
        <w:t xml:space="preserve"> </w:t>
      </w:r>
      <w:r>
        <w:rPr>
          <w:w w:val="105"/>
          <w:sz w:val="23"/>
        </w:rPr>
        <w:t>произведения,</w:t>
      </w:r>
      <w:r>
        <w:rPr>
          <w:spacing w:val="1"/>
          <w:w w:val="105"/>
          <w:sz w:val="23"/>
        </w:rPr>
        <w:t xml:space="preserve"> </w:t>
      </w:r>
      <w:r>
        <w:rPr>
          <w:w w:val="105"/>
          <w:sz w:val="23"/>
        </w:rPr>
        <w:t>поэтической</w:t>
      </w:r>
      <w:r>
        <w:rPr>
          <w:spacing w:val="1"/>
          <w:w w:val="105"/>
          <w:sz w:val="23"/>
        </w:rPr>
        <w:t xml:space="preserve"> </w:t>
      </w:r>
      <w:r>
        <w:rPr>
          <w:w w:val="105"/>
          <w:sz w:val="23"/>
        </w:rPr>
        <w:t>и</w:t>
      </w:r>
      <w:r>
        <w:rPr>
          <w:spacing w:val="1"/>
          <w:w w:val="105"/>
          <w:sz w:val="23"/>
        </w:rPr>
        <w:t xml:space="preserve"> </w:t>
      </w:r>
      <w:r>
        <w:rPr>
          <w:w w:val="105"/>
          <w:sz w:val="23"/>
        </w:rPr>
        <w:t>прозаической</w:t>
      </w:r>
      <w:r>
        <w:rPr>
          <w:spacing w:val="1"/>
          <w:w w:val="105"/>
          <w:sz w:val="23"/>
        </w:rPr>
        <w:t xml:space="preserve"> </w:t>
      </w:r>
      <w:r>
        <w:rPr>
          <w:w w:val="105"/>
          <w:sz w:val="23"/>
        </w:rPr>
        <w:t>речи,</w:t>
      </w:r>
      <w:r>
        <w:rPr>
          <w:spacing w:val="1"/>
          <w:w w:val="105"/>
          <w:sz w:val="23"/>
        </w:rPr>
        <w:t xml:space="preserve"> </w:t>
      </w:r>
      <w:r>
        <w:rPr>
          <w:w w:val="105"/>
          <w:sz w:val="23"/>
        </w:rPr>
        <w:t>находить</w:t>
      </w:r>
      <w:r>
        <w:rPr>
          <w:spacing w:val="1"/>
          <w:w w:val="105"/>
          <w:sz w:val="23"/>
        </w:rPr>
        <w:t xml:space="preserve"> </w:t>
      </w:r>
      <w:r>
        <w:rPr>
          <w:w w:val="105"/>
          <w:sz w:val="23"/>
        </w:rPr>
        <w:t>основные</w:t>
      </w:r>
      <w:r>
        <w:rPr>
          <w:spacing w:val="1"/>
          <w:w w:val="105"/>
          <w:sz w:val="23"/>
        </w:rPr>
        <w:t xml:space="preserve"> </w:t>
      </w:r>
      <w:r>
        <w:rPr>
          <w:w w:val="105"/>
          <w:sz w:val="23"/>
        </w:rPr>
        <w:t>изобразительно-</w:t>
      </w:r>
      <w:r>
        <w:rPr>
          <w:spacing w:val="-58"/>
          <w:w w:val="105"/>
          <w:sz w:val="23"/>
        </w:rPr>
        <w:t xml:space="preserve"> </w:t>
      </w:r>
      <w:r>
        <w:rPr>
          <w:w w:val="105"/>
          <w:sz w:val="23"/>
        </w:rPr>
        <w:t>выразительные</w:t>
      </w:r>
      <w:r>
        <w:rPr>
          <w:w w:val="105"/>
          <w:sz w:val="23"/>
        </w:rPr>
        <w:tab/>
        <w:t>средства,</w:t>
      </w:r>
      <w:r>
        <w:rPr>
          <w:w w:val="105"/>
          <w:sz w:val="23"/>
        </w:rPr>
        <w:tab/>
      </w:r>
      <w:r>
        <w:rPr>
          <w:sz w:val="23"/>
        </w:rPr>
        <w:t>характерные</w:t>
      </w:r>
      <w:r>
        <w:rPr>
          <w:spacing w:val="1"/>
          <w:sz w:val="23"/>
        </w:rPr>
        <w:t xml:space="preserve"> </w:t>
      </w:r>
      <w:r>
        <w:rPr>
          <w:w w:val="105"/>
          <w:sz w:val="23"/>
        </w:rPr>
        <w:t>для</w:t>
      </w:r>
      <w:r>
        <w:rPr>
          <w:spacing w:val="-1"/>
          <w:w w:val="105"/>
          <w:sz w:val="23"/>
        </w:rPr>
        <w:t xml:space="preserve"> </w:t>
      </w:r>
      <w:r>
        <w:rPr>
          <w:w w:val="105"/>
          <w:sz w:val="23"/>
        </w:rPr>
        <w:t>творческой</w:t>
      </w:r>
      <w:r>
        <w:rPr>
          <w:spacing w:val="-3"/>
          <w:w w:val="105"/>
          <w:sz w:val="23"/>
        </w:rPr>
        <w:t xml:space="preserve"> </w:t>
      </w:r>
      <w:r>
        <w:rPr>
          <w:w w:val="105"/>
          <w:sz w:val="23"/>
        </w:rPr>
        <w:t>манеры</w:t>
      </w:r>
      <w:r>
        <w:rPr>
          <w:spacing w:val="-4"/>
          <w:w w:val="105"/>
          <w:sz w:val="23"/>
        </w:rPr>
        <w:t xml:space="preserve"> </w:t>
      </w:r>
      <w:r>
        <w:rPr>
          <w:w w:val="105"/>
          <w:sz w:val="23"/>
        </w:rPr>
        <w:t>и</w:t>
      </w:r>
      <w:r>
        <w:rPr>
          <w:spacing w:val="3"/>
          <w:w w:val="105"/>
          <w:sz w:val="23"/>
        </w:rPr>
        <w:t xml:space="preserve"> </w:t>
      </w:r>
      <w:r>
        <w:rPr>
          <w:w w:val="105"/>
          <w:sz w:val="23"/>
        </w:rPr>
        <w:t>стиля</w:t>
      </w:r>
      <w:r>
        <w:rPr>
          <w:spacing w:val="2"/>
          <w:w w:val="105"/>
          <w:sz w:val="23"/>
        </w:rPr>
        <w:t xml:space="preserve"> </w:t>
      </w:r>
      <w:r>
        <w:rPr>
          <w:w w:val="105"/>
          <w:sz w:val="23"/>
        </w:rPr>
        <w:t>писателя,</w:t>
      </w:r>
      <w:r>
        <w:rPr>
          <w:spacing w:val="-1"/>
          <w:w w:val="105"/>
          <w:sz w:val="23"/>
        </w:rPr>
        <w:t xml:space="preserve"> </w:t>
      </w:r>
      <w:r>
        <w:rPr>
          <w:w w:val="105"/>
          <w:sz w:val="23"/>
        </w:rPr>
        <w:t>определять их</w:t>
      </w:r>
      <w:r>
        <w:rPr>
          <w:spacing w:val="-2"/>
          <w:w w:val="105"/>
          <w:sz w:val="23"/>
        </w:rPr>
        <w:t xml:space="preserve"> </w:t>
      </w:r>
      <w:r>
        <w:rPr>
          <w:w w:val="105"/>
          <w:sz w:val="23"/>
        </w:rPr>
        <w:t>художественные</w:t>
      </w:r>
      <w:r>
        <w:rPr>
          <w:spacing w:val="1"/>
          <w:w w:val="105"/>
          <w:sz w:val="23"/>
        </w:rPr>
        <w:t xml:space="preserve"> </w:t>
      </w:r>
      <w:r>
        <w:rPr>
          <w:w w:val="105"/>
          <w:sz w:val="23"/>
        </w:rPr>
        <w:t>функции;</w:t>
      </w:r>
    </w:p>
    <w:p w:rsidR="007F4E71" w:rsidRDefault="002F6E5B" w:rsidP="00B00584">
      <w:pPr>
        <w:pStyle w:val="a4"/>
        <w:numPr>
          <w:ilvl w:val="0"/>
          <w:numId w:val="35"/>
        </w:numPr>
        <w:tabs>
          <w:tab w:val="left" w:pos="1356"/>
          <w:tab w:val="left" w:pos="8285"/>
        </w:tabs>
        <w:spacing w:before="2" w:line="247" w:lineRule="auto"/>
        <w:ind w:right="544" w:firstLine="706"/>
        <w:rPr>
          <w:sz w:val="23"/>
        </w:rPr>
      </w:pPr>
      <w:r>
        <w:rPr>
          <w:w w:val="105"/>
          <w:sz w:val="23"/>
        </w:rPr>
        <w:t>овладеть</w:t>
      </w:r>
      <w:r>
        <w:rPr>
          <w:spacing w:val="1"/>
          <w:w w:val="105"/>
          <w:sz w:val="23"/>
        </w:rPr>
        <w:t xml:space="preserve"> </w:t>
      </w:r>
      <w:r>
        <w:rPr>
          <w:w w:val="105"/>
          <w:sz w:val="23"/>
        </w:rPr>
        <w:t>сущностью</w:t>
      </w:r>
      <w:r>
        <w:rPr>
          <w:spacing w:val="1"/>
          <w:w w:val="105"/>
          <w:sz w:val="23"/>
        </w:rPr>
        <w:t xml:space="preserve"> </w:t>
      </w:r>
      <w:r>
        <w:rPr>
          <w:w w:val="105"/>
          <w:sz w:val="23"/>
        </w:rPr>
        <w:t>и</w:t>
      </w:r>
      <w:r>
        <w:rPr>
          <w:spacing w:val="1"/>
          <w:w w:val="105"/>
          <w:sz w:val="23"/>
        </w:rPr>
        <w:t xml:space="preserve"> </w:t>
      </w:r>
      <w:r>
        <w:rPr>
          <w:w w:val="105"/>
          <w:sz w:val="23"/>
        </w:rPr>
        <w:t>пониманием</w:t>
      </w:r>
      <w:r>
        <w:rPr>
          <w:spacing w:val="1"/>
          <w:w w:val="105"/>
          <w:sz w:val="23"/>
        </w:rPr>
        <w:t xml:space="preserve"> </w:t>
      </w:r>
      <w:r>
        <w:rPr>
          <w:w w:val="105"/>
          <w:sz w:val="23"/>
        </w:rPr>
        <w:t>смысловых</w:t>
      </w:r>
      <w:r>
        <w:rPr>
          <w:spacing w:val="1"/>
          <w:w w:val="105"/>
          <w:sz w:val="23"/>
        </w:rPr>
        <w:t xml:space="preserve"> </w:t>
      </w:r>
      <w:r>
        <w:rPr>
          <w:w w:val="105"/>
          <w:sz w:val="23"/>
        </w:rPr>
        <w:t>функций</w:t>
      </w:r>
      <w:r>
        <w:rPr>
          <w:spacing w:val="1"/>
          <w:w w:val="105"/>
          <w:sz w:val="23"/>
        </w:rPr>
        <w:t xml:space="preserve"> </w:t>
      </w:r>
      <w:r>
        <w:rPr>
          <w:w w:val="105"/>
          <w:sz w:val="23"/>
        </w:rPr>
        <w:t>теоретико-литературных</w:t>
      </w:r>
      <w:r>
        <w:rPr>
          <w:spacing w:val="1"/>
          <w:w w:val="105"/>
          <w:sz w:val="23"/>
        </w:rPr>
        <w:t xml:space="preserve"> </w:t>
      </w:r>
      <w:r>
        <w:rPr>
          <w:w w:val="105"/>
          <w:sz w:val="23"/>
        </w:rPr>
        <w:t xml:space="preserve">понятий        </w:t>
      </w:r>
      <w:r>
        <w:rPr>
          <w:spacing w:val="41"/>
          <w:w w:val="105"/>
          <w:sz w:val="23"/>
        </w:rPr>
        <w:t xml:space="preserve"> </w:t>
      </w:r>
      <w:r>
        <w:rPr>
          <w:w w:val="105"/>
          <w:sz w:val="23"/>
        </w:rPr>
        <w:t xml:space="preserve">и        </w:t>
      </w:r>
      <w:r>
        <w:rPr>
          <w:spacing w:val="41"/>
          <w:w w:val="105"/>
          <w:sz w:val="23"/>
        </w:rPr>
        <w:t xml:space="preserve"> </w:t>
      </w:r>
      <w:r>
        <w:rPr>
          <w:w w:val="105"/>
          <w:sz w:val="23"/>
        </w:rPr>
        <w:t xml:space="preserve">самостоятельно        </w:t>
      </w:r>
      <w:r>
        <w:rPr>
          <w:spacing w:val="40"/>
          <w:w w:val="105"/>
          <w:sz w:val="23"/>
        </w:rPr>
        <w:t xml:space="preserve"> </w:t>
      </w:r>
      <w:r>
        <w:rPr>
          <w:w w:val="105"/>
          <w:sz w:val="23"/>
        </w:rPr>
        <w:t xml:space="preserve">использовать        </w:t>
      </w:r>
      <w:r>
        <w:rPr>
          <w:spacing w:val="38"/>
          <w:w w:val="105"/>
          <w:sz w:val="23"/>
        </w:rPr>
        <w:t xml:space="preserve"> </w:t>
      </w:r>
      <w:r>
        <w:rPr>
          <w:w w:val="105"/>
          <w:sz w:val="23"/>
        </w:rPr>
        <w:t xml:space="preserve">их        </w:t>
      </w:r>
      <w:r>
        <w:rPr>
          <w:spacing w:val="36"/>
          <w:w w:val="105"/>
          <w:sz w:val="23"/>
        </w:rPr>
        <w:t xml:space="preserve"> </w:t>
      </w:r>
      <w:r>
        <w:rPr>
          <w:w w:val="105"/>
          <w:sz w:val="23"/>
        </w:rPr>
        <w:t>в</w:t>
      </w:r>
      <w:r>
        <w:rPr>
          <w:w w:val="105"/>
          <w:sz w:val="23"/>
        </w:rPr>
        <w:tab/>
        <w:t xml:space="preserve">процессе       </w:t>
      </w:r>
      <w:r>
        <w:rPr>
          <w:spacing w:val="38"/>
          <w:w w:val="105"/>
          <w:sz w:val="23"/>
        </w:rPr>
        <w:t xml:space="preserve"> </w:t>
      </w:r>
      <w:r>
        <w:rPr>
          <w:w w:val="105"/>
          <w:sz w:val="23"/>
        </w:rPr>
        <w:t>анализа</w:t>
      </w:r>
      <w:r>
        <w:rPr>
          <w:spacing w:val="-58"/>
          <w:w w:val="105"/>
          <w:sz w:val="23"/>
        </w:rPr>
        <w:t xml:space="preserve"> </w:t>
      </w:r>
      <w:r>
        <w:rPr>
          <w:w w:val="105"/>
          <w:sz w:val="23"/>
        </w:rPr>
        <w:t>и интерпретации произведений, оформления собственных оценок и наблюдений (художественная</w:t>
      </w:r>
      <w:r>
        <w:rPr>
          <w:spacing w:val="1"/>
          <w:w w:val="105"/>
          <w:sz w:val="23"/>
        </w:rPr>
        <w:t xml:space="preserve"> </w:t>
      </w:r>
      <w:r>
        <w:rPr>
          <w:w w:val="105"/>
          <w:sz w:val="23"/>
        </w:rPr>
        <w:t>литература и устное народное творчество; проза и поэзия; художественный образ, факт, вымысел;</w:t>
      </w:r>
      <w:r>
        <w:rPr>
          <w:spacing w:val="-58"/>
          <w:w w:val="105"/>
          <w:sz w:val="23"/>
        </w:rPr>
        <w:t xml:space="preserve"> </w:t>
      </w:r>
      <w:r>
        <w:rPr>
          <w:w w:val="105"/>
          <w:sz w:val="23"/>
        </w:rPr>
        <w:t>роды (лирика, эпос, драма), жанры (рассказ, повесть, роман, баллада, послание, поэма, песня,</w:t>
      </w:r>
      <w:r>
        <w:rPr>
          <w:spacing w:val="1"/>
          <w:w w:val="105"/>
          <w:sz w:val="23"/>
        </w:rPr>
        <w:t xml:space="preserve"> </w:t>
      </w:r>
      <w:r>
        <w:rPr>
          <w:w w:val="105"/>
          <w:sz w:val="23"/>
        </w:rPr>
        <w:t>сонет, лироэпические (поэма, баллада)), форма и содержание литературного произведения, тема,</w:t>
      </w:r>
      <w:r>
        <w:rPr>
          <w:spacing w:val="1"/>
          <w:w w:val="105"/>
          <w:sz w:val="23"/>
        </w:rPr>
        <w:t xml:space="preserve"> </w:t>
      </w:r>
      <w:r>
        <w:rPr>
          <w:w w:val="105"/>
          <w:sz w:val="23"/>
        </w:rPr>
        <w:t>идея,</w:t>
      </w:r>
      <w:r>
        <w:rPr>
          <w:spacing w:val="45"/>
          <w:w w:val="105"/>
          <w:sz w:val="23"/>
        </w:rPr>
        <w:t xml:space="preserve"> </w:t>
      </w:r>
      <w:r>
        <w:rPr>
          <w:w w:val="105"/>
          <w:sz w:val="23"/>
        </w:rPr>
        <w:t>проблематика;</w:t>
      </w:r>
      <w:r>
        <w:rPr>
          <w:spacing w:val="46"/>
          <w:w w:val="105"/>
          <w:sz w:val="23"/>
        </w:rPr>
        <w:t xml:space="preserve"> </w:t>
      </w:r>
      <w:r>
        <w:rPr>
          <w:w w:val="105"/>
          <w:sz w:val="23"/>
        </w:rPr>
        <w:t>пафос</w:t>
      </w:r>
      <w:r>
        <w:rPr>
          <w:spacing w:val="43"/>
          <w:w w:val="105"/>
          <w:sz w:val="23"/>
        </w:rPr>
        <w:t xml:space="preserve"> </w:t>
      </w:r>
      <w:r>
        <w:rPr>
          <w:w w:val="105"/>
          <w:sz w:val="23"/>
        </w:rPr>
        <w:t>(героический,</w:t>
      </w:r>
      <w:r>
        <w:rPr>
          <w:spacing w:val="49"/>
          <w:w w:val="105"/>
          <w:sz w:val="23"/>
        </w:rPr>
        <w:t xml:space="preserve"> </w:t>
      </w:r>
      <w:r>
        <w:rPr>
          <w:w w:val="105"/>
          <w:sz w:val="23"/>
        </w:rPr>
        <w:t>патриотический,</w:t>
      </w:r>
      <w:r>
        <w:rPr>
          <w:spacing w:val="46"/>
          <w:w w:val="105"/>
          <w:sz w:val="23"/>
        </w:rPr>
        <w:t xml:space="preserve"> </w:t>
      </w:r>
      <w:r>
        <w:rPr>
          <w:w w:val="105"/>
          <w:sz w:val="23"/>
        </w:rPr>
        <w:t>гражданский</w:t>
      </w:r>
      <w:r>
        <w:rPr>
          <w:spacing w:val="44"/>
          <w:w w:val="105"/>
          <w:sz w:val="23"/>
        </w:rPr>
        <w:t xml:space="preserve"> </w:t>
      </w:r>
      <w:r>
        <w:rPr>
          <w:w w:val="105"/>
          <w:sz w:val="23"/>
        </w:rPr>
        <w:t>и</w:t>
      </w:r>
      <w:r>
        <w:rPr>
          <w:spacing w:val="42"/>
          <w:w w:val="105"/>
          <w:sz w:val="23"/>
        </w:rPr>
        <w:t xml:space="preserve"> </w:t>
      </w:r>
      <w:r>
        <w:rPr>
          <w:w w:val="105"/>
          <w:sz w:val="23"/>
        </w:rPr>
        <w:t>другие),</w:t>
      </w:r>
      <w:r>
        <w:rPr>
          <w:spacing w:val="52"/>
          <w:w w:val="105"/>
          <w:sz w:val="23"/>
        </w:rPr>
        <w:t xml:space="preserve"> </w:t>
      </w:r>
      <w:r>
        <w:rPr>
          <w:w w:val="105"/>
          <w:sz w:val="23"/>
        </w:rPr>
        <w:t>сюжет,</w:t>
      </w:r>
    </w:p>
    <w:p w:rsidR="007F4E71" w:rsidRDefault="007F4E71">
      <w:pPr>
        <w:spacing w:line="247" w:lineRule="auto"/>
        <w:jc w:val="both"/>
        <w:rPr>
          <w:sz w:val="23"/>
        </w:rPr>
        <w:sectPr w:rsidR="007F4E71">
          <w:pgSz w:w="11910" w:h="16860"/>
          <w:pgMar w:top="820" w:right="20" w:bottom="280" w:left="740" w:header="582" w:footer="0" w:gutter="0"/>
          <w:cols w:space="720"/>
        </w:sectPr>
      </w:pPr>
    </w:p>
    <w:p w:rsidR="007F4E71" w:rsidRDefault="002F6E5B">
      <w:pPr>
        <w:pStyle w:val="a3"/>
        <w:spacing w:line="247" w:lineRule="auto"/>
        <w:ind w:right="544" w:firstLine="0"/>
      </w:pPr>
      <w:r>
        <w:rPr>
          <w:w w:val="105"/>
        </w:rPr>
        <w:lastRenderedPageBreak/>
        <w:t>композиция,</w:t>
      </w:r>
      <w:r>
        <w:rPr>
          <w:spacing w:val="1"/>
          <w:w w:val="105"/>
        </w:rPr>
        <w:t xml:space="preserve"> </w:t>
      </w:r>
      <w:r>
        <w:rPr>
          <w:w w:val="105"/>
        </w:rPr>
        <w:t>эпиграф,</w:t>
      </w:r>
      <w:r>
        <w:rPr>
          <w:spacing w:val="1"/>
          <w:w w:val="105"/>
        </w:rPr>
        <w:t xml:space="preserve"> </w:t>
      </w:r>
      <w:r>
        <w:rPr>
          <w:w w:val="105"/>
        </w:rPr>
        <w:t>стадии</w:t>
      </w:r>
      <w:r>
        <w:rPr>
          <w:spacing w:val="1"/>
          <w:w w:val="105"/>
        </w:rPr>
        <w:t xml:space="preserve"> </w:t>
      </w:r>
      <w:r>
        <w:rPr>
          <w:w w:val="105"/>
        </w:rPr>
        <w:t>развития</w:t>
      </w:r>
      <w:r>
        <w:rPr>
          <w:spacing w:val="1"/>
          <w:w w:val="105"/>
        </w:rPr>
        <w:t xml:space="preserve"> </w:t>
      </w:r>
      <w:r>
        <w:rPr>
          <w:w w:val="105"/>
        </w:rPr>
        <w:t>действия</w:t>
      </w:r>
      <w:r>
        <w:rPr>
          <w:spacing w:val="1"/>
          <w:w w:val="105"/>
        </w:rPr>
        <w:t xml:space="preserve"> </w:t>
      </w:r>
      <w:r>
        <w:rPr>
          <w:w w:val="105"/>
        </w:rPr>
        <w:t>(экспозиция,</w:t>
      </w:r>
      <w:r>
        <w:rPr>
          <w:spacing w:val="1"/>
          <w:w w:val="105"/>
        </w:rPr>
        <w:t xml:space="preserve"> </w:t>
      </w:r>
      <w:r>
        <w:rPr>
          <w:w w:val="105"/>
        </w:rPr>
        <w:t>завязка,</w:t>
      </w:r>
      <w:r>
        <w:rPr>
          <w:spacing w:val="1"/>
          <w:w w:val="105"/>
        </w:rPr>
        <w:t xml:space="preserve"> </w:t>
      </w:r>
      <w:r>
        <w:rPr>
          <w:w w:val="105"/>
        </w:rPr>
        <w:t>развитие</w:t>
      </w:r>
      <w:r>
        <w:rPr>
          <w:spacing w:val="1"/>
          <w:w w:val="105"/>
        </w:rPr>
        <w:t xml:space="preserve"> </w:t>
      </w:r>
      <w:r>
        <w:rPr>
          <w:w w:val="105"/>
        </w:rPr>
        <w:t>действия,</w:t>
      </w:r>
      <w:r>
        <w:rPr>
          <w:spacing w:val="1"/>
          <w:w w:val="105"/>
        </w:rPr>
        <w:t xml:space="preserve"> </w:t>
      </w:r>
      <w:r>
        <w:rPr>
          <w:w w:val="105"/>
        </w:rPr>
        <w:t>кульминация,</w:t>
      </w:r>
      <w:r>
        <w:rPr>
          <w:spacing w:val="1"/>
          <w:w w:val="105"/>
        </w:rPr>
        <w:t xml:space="preserve"> </w:t>
      </w:r>
      <w:r>
        <w:rPr>
          <w:w w:val="105"/>
        </w:rPr>
        <w:t>развязка),</w:t>
      </w:r>
      <w:r>
        <w:rPr>
          <w:spacing w:val="1"/>
          <w:w w:val="105"/>
        </w:rPr>
        <w:t xml:space="preserve"> </w:t>
      </w:r>
      <w:r>
        <w:rPr>
          <w:w w:val="105"/>
        </w:rPr>
        <w:t>конфликт,</w:t>
      </w:r>
      <w:r>
        <w:rPr>
          <w:spacing w:val="1"/>
          <w:w w:val="105"/>
        </w:rPr>
        <w:t xml:space="preserve"> </w:t>
      </w:r>
      <w:r>
        <w:rPr>
          <w:w w:val="105"/>
        </w:rPr>
        <w:t>система</w:t>
      </w:r>
      <w:r>
        <w:rPr>
          <w:spacing w:val="1"/>
          <w:w w:val="105"/>
        </w:rPr>
        <w:t xml:space="preserve"> </w:t>
      </w:r>
      <w:r>
        <w:rPr>
          <w:w w:val="105"/>
        </w:rPr>
        <w:t>образов,</w:t>
      </w:r>
      <w:r>
        <w:rPr>
          <w:spacing w:val="1"/>
          <w:w w:val="105"/>
        </w:rPr>
        <w:t xml:space="preserve"> </w:t>
      </w:r>
      <w:r>
        <w:rPr>
          <w:w w:val="105"/>
        </w:rPr>
        <w:t>автор,</w:t>
      </w:r>
      <w:r>
        <w:rPr>
          <w:spacing w:val="1"/>
          <w:w w:val="105"/>
        </w:rPr>
        <w:t xml:space="preserve"> </w:t>
      </w:r>
      <w:r>
        <w:rPr>
          <w:w w:val="105"/>
        </w:rPr>
        <w:t>повествователь,</w:t>
      </w:r>
      <w:r>
        <w:rPr>
          <w:spacing w:val="1"/>
          <w:w w:val="105"/>
        </w:rPr>
        <w:t xml:space="preserve"> </w:t>
      </w:r>
      <w:r>
        <w:rPr>
          <w:w w:val="105"/>
        </w:rPr>
        <w:t>рассказчик,</w:t>
      </w:r>
      <w:r>
        <w:rPr>
          <w:spacing w:val="1"/>
          <w:w w:val="105"/>
        </w:rPr>
        <w:t xml:space="preserve"> </w:t>
      </w:r>
      <w:r>
        <w:rPr>
          <w:w w:val="105"/>
        </w:rPr>
        <w:t>литературный</w:t>
      </w:r>
      <w:r>
        <w:rPr>
          <w:spacing w:val="1"/>
          <w:w w:val="105"/>
        </w:rPr>
        <w:t xml:space="preserve"> </w:t>
      </w:r>
      <w:r>
        <w:rPr>
          <w:w w:val="105"/>
        </w:rPr>
        <w:t>герой</w:t>
      </w:r>
      <w:r>
        <w:rPr>
          <w:spacing w:val="1"/>
          <w:w w:val="105"/>
        </w:rPr>
        <w:t xml:space="preserve"> </w:t>
      </w:r>
      <w:r>
        <w:rPr>
          <w:w w:val="105"/>
        </w:rPr>
        <w:t>(персонаж),</w:t>
      </w:r>
      <w:r>
        <w:rPr>
          <w:spacing w:val="1"/>
          <w:w w:val="105"/>
        </w:rPr>
        <w:t xml:space="preserve"> </w:t>
      </w:r>
      <w:r>
        <w:rPr>
          <w:w w:val="105"/>
        </w:rPr>
        <w:t>лирический</w:t>
      </w:r>
      <w:r>
        <w:rPr>
          <w:spacing w:val="1"/>
          <w:w w:val="105"/>
        </w:rPr>
        <w:t xml:space="preserve"> </w:t>
      </w:r>
      <w:r>
        <w:rPr>
          <w:w w:val="105"/>
        </w:rPr>
        <w:t>герой,</w:t>
      </w:r>
      <w:r>
        <w:rPr>
          <w:spacing w:val="1"/>
          <w:w w:val="105"/>
        </w:rPr>
        <w:t xml:space="preserve"> </w:t>
      </w:r>
      <w:r>
        <w:rPr>
          <w:w w:val="105"/>
        </w:rPr>
        <w:t>речевая</w:t>
      </w:r>
      <w:r>
        <w:rPr>
          <w:spacing w:val="1"/>
          <w:w w:val="105"/>
        </w:rPr>
        <w:t xml:space="preserve"> </w:t>
      </w:r>
      <w:r>
        <w:rPr>
          <w:w w:val="105"/>
        </w:rPr>
        <w:t>характеристика</w:t>
      </w:r>
      <w:r>
        <w:rPr>
          <w:spacing w:val="1"/>
          <w:w w:val="105"/>
        </w:rPr>
        <w:t xml:space="preserve"> </w:t>
      </w:r>
      <w:r>
        <w:rPr>
          <w:w w:val="105"/>
        </w:rPr>
        <w:t>героя,</w:t>
      </w:r>
      <w:r>
        <w:rPr>
          <w:spacing w:val="1"/>
          <w:w w:val="105"/>
        </w:rPr>
        <w:t xml:space="preserve"> </w:t>
      </w:r>
      <w:r>
        <w:rPr>
          <w:w w:val="105"/>
        </w:rPr>
        <w:t>портрет,</w:t>
      </w:r>
      <w:r>
        <w:rPr>
          <w:spacing w:val="1"/>
          <w:w w:val="105"/>
        </w:rPr>
        <w:t xml:space="preserve"> </w:t>
      </w:r>
      <w:r>
        <w:rPr>
          <w:w w:val="105"/>
        </w:rPr>
        <w:t>пейзаж,</w:t>
      </w:r>
      <w:r>
        <w:rPr>
          <w:spacing w:val="-7"/>
          <w:w w:val="105"/>
        </w:rPr>
        <w:t xml:space="preserve"> </w:t>
      </w:r>
      <w:r>
        <w:rPr>
          <w:w w:val="105"/>
        </w:rPr>
        <w:t>интерьер,</w:t>
      </w:r>
      <w:r>
        <w:rPr>
          <w:spacing w:val="-4"/>
          <w:w w:val="105"/>
        </w:rPr>
        <w:t xml:space="preserve"> </w:t>
      </w:r>
      <w:r>
        <w:rPr>
          <w:w w:val="105"/>
        </w:rPr>
        <w:t>художественная</w:t>
      </w:r>
      <w:r>
        <w:rPr>
          <w:spacing w:val="-3"/>
          <w:w w:val="105"/>
        </w:rPr>
        <w:t xml:space="preserve"> </w:t>
      </w:r>
      <w:r>
        <w:rPr>
          <w:w w:val="105"/>
        </w:rPr>
        <w:t>деталь,</w:t>
      </w:r>
      <w:r>
        <w:rPr>
          <w:spacing w:val="-4"/>
          <w:w w:val="105"/>
        </w:rPr>
        <w:t xml:space="preserve"> </w:t>
      </w:r>
      <w:r>
        <w:rPr>
          <w:w w:val="105"/>
        </w:rPr>
        <w:t>символ,</w:t>
      </w:r>
      <w:r>
        <w:rPr>
          <w:spacing w:val="-5"/>
          <w:w w:val="105"/>
        </w:rPr>
        <w:t xml:space="preserve"> </w:t>
      </w:r>
      <w:r>
        <w:rPr>
          <w:w w:val="105"/>
        </w:rPr>
        <w:t>юмор,</w:t>
      </w:r>
      <w:r>
        <w:rPr>
          <w:spacing w:val="-6"/>
          <w:w w:val="105"/>
        </w:rPr>
        <w:t xml:space="preserve"> </w:t>
      </w:r>
      <w:r>
        <w:rPr>
          <w:w w:val="105"/>
        </w:rPr>
        <w:t>ирония,</w:t>
      </w:r>
      <w:r>
        <w:rPr>
          <w:spacing w:val="-7"/>
          <w:w w:val="105"/>
        </w:rPr>
        <w:t xml:space="preserve"> </w:t>
      </w:r>
      <w:r>
        <w:rPr>
          <w:w w:val="105"/>
        </w:rPr>
        <w:t>сатира,</w:t>
      </w:r>
      <w:r>
        <w:rPr>
          <w:spacing w:val="-3"/>
          <w:w w:val="105"/>
        </w:rPr>
        <w:t xml:space="preserve"> </w:t>
      </w:r>
      <w:r>
        <w:rPr>
          <w:w w:val="105"/>
        </w:rPr>
        <w:t>сарказм,</w:t>
      </w:r>
      <w:r>
        <w:rPr>
          <w:spacing w:val="-7"/>
          <w:w w:val="105"/>
        </w:rPr>
        <w:t xml:space="preserve"> </w:t>
      </w:r>
      <w:r>
        <w:rPr>
          <w:w w:val="105"/>
        </w:rPr>
        <w:t>гротеск,</w:t>
      </w:r>
      <w:r>
        <w:rPr>
          <w:spacing w:val="-3"/>
          <w:w w:val="105"/>
        </w:rPr>
        <w:t xml:space="preserve"> </w:t>
      </w:r>
      <w:r>
        <w:rPr>
          <w:w w:val="105"/>
        </w:rPr>
        <w:t>эпитет,</w:t>
      </w:r>
      <w:r>
        <w:rPr>
          <w:spacing w:val="-58"/>
          <w:w w:val="105"/>
        </w:rPr>
        <w:t xml:space="preserve"> </w:t>
      </w:r>
      <w:r>
        <w:rPr>
          <w:w w:val="105"/>
        </w:rPr>
        <w:t>метафора,</w:t>
      </w:r>
      <w:r>
        <w:rPr>
          <w:spacing w:val="1"/>
          <w:w w:val="105"/>
        </w:rPr>
        <w:t xml:space="preserve"> </w:t>
      </w:r>
      <w:r>
        <w:rPr>
          <w:w w:val="105"/>
        </w:rPr>
        <w:t>сравнение,</w:t>
      </w:r>
      <w:r>
        <w:rPr>
          <w:spacing w:val="1"/>
          <w:w w:val="105"/>
        </w:rPr>
        <w:t xml:space="preserve"> </w:t>
      </w:r>
      <w:r>
        <w:rPr>
          <w:w w:val="105"/>
        </w:rPr>
        <w:t>олицетворение,</w:t>
      </w:r>
      <w:r>
        <w:rPr>
          <w:spacing w:val="1"/>
          <w:w w:val="105"/>
        </w:rPr>
        <w:t xml:space="preserve"> </w:t>
      </w:r>
      <w:r>
        <w:rPr>
          <w:w w:val="105"/>
        </w:rPr>
        <w:t>гипербола,</w:t>
      </w:r>
      <w:r>
        <w:rPr>
          <w:spacing w:val="1"/>
          <w:w w:val="105"/>
        </w:rPr>
        <w:t xml:space="preserve"> </w:t>
      </w:r>
      <w:r>
        <w:rPr>
          <w:w w:val="105"/>
        </w:rPr>
        <w:t>антитеза,</w:t>
      </w:r>
      <w:r>
        <w:rPr>
          <w:spacing w:val="1"/>
          <w:w w:val="105"/>
        </w:rPr>
        <w:t xml:space="preserve"> </w:t>
      </w:r>
      <w:r>
        <w:rPr>
          <w:w w:val="105"/>
        </w:rPr>
        <w:t>аллегория,</w:t>
      </w:r>
      <w:r>
        <w:rPr>
          <w:spacing w:val="1"/>
          <w:w w:val="105"/>
        </w:rPr>
        <w:t xml:space="preserve"> </w:t>
      </w:r>
      <w:r>
        <w:rPr>
          <w:w w:val="105"/>
        </w:rPr>
        <w:t>анафора,</w:t>
      </w:r>
      <w:r>
        <w:rPr>
          <w:spacing w:val="1"/>
          <w:w w:val="105"/>
        </w:rPr>
        <w:t xml:space="preserve"> </w:t>
      </w:r>
      <w:r>
        <w:rPr>
          <w:w w:val="105"/>
        </w:rPr>
        <w:t>звукопись</w:t>
      </w:r>
      <w:r>
        <w:rPr>
          <w:spacing w:val="1"/>
          <w:w w:val="105"/>
        </w:rPr>
        <w:t xml:space="preserve"> </w:t>
      </w:r>
      <w:r>
        <w:rPr>
          <w:w w:val="105"/>
        </w:rPr>
        <w:t>(аллитерация, ассонанс), стихотворный метр (хорей, ямб, дактиль, амфибрахий, анапест), ритм,</w:t>
      </w:r>
      <w:r>
        <w:rPr>
          <w:spacing w:val="1"/>
          <w:w w:val="105"/>
        </w:rPr>
        <w:t xml:space="preserve"> </w:t>
      </w:r>
      <w:r>
        <w:rPr>
          <w:w w:val="105"/>
        </w:rPr>
        <w:t>рифма,</w:t>
      </w:r>
      <w:r>
        <w:rPr>
          <w:spacing w:val="3"/>
          <w:w w:val="105"/>
        </w:rPr>
        <w:t xml:space="preserve"> </w:t>
      </w:r>
      <w:r>
        <w:rPr>
          <w:w w:val="105"/>
        </w:rPr>
        <w:t>строфа,</w:t>
      </w:r>
      <w:r>
        <w:rPr>
          <w:spacing w:val="-4"/>
          <w:w w:val="105"/>
        </w:rPr>
        <w:t xml:space="preserve"> </w:t>
      </w:r>
      <w:r>
        <w:rPr>
          <w:w w:val="105"/>
        </w:rPr>
        <w:t>афоризм);</w:t>
      </w:r>
    </w:p>
    <w:p w:rsidR="007F4E71" w:rsidRDefault="002F6E5B" w:rsidP="00B00584">
      <w:pPr>
        <w:pStyle w:val="a4"/>
        <w:numPr>
          <w:ilvl w:val="0"/>
          <w:numId w:val="35"/>
        </w:numPr>
        <w:tabs>
          <w:tab w:val="left" w:pos="1356"/>
        </w:tabs>
        <w:spacing w:before="1" w:line="252" w:lineRule="auto"/>
        <w:ind w:right="548" w:firstLine="706"/>
        <w:rPr>
          <w:sz w:val="23"/>
        </w:rPr>
      </w:pPr>
      <w:r>
        <w:rPr>
          <w:w w:val="105"/>
          <w:sz w:val="23"/>
        </w:rPr>
        <w:t>рассматривать</w:t>
      </w:r>
      <w:r>
        <w:rPr>
          <w:spacing w:val="1"/>
          <w:w w:val="105"/>
          <w:sz w:val="23"/>
        </w:rPr>
        <w:t xml:space="preserve"> </w:t>
      </w:r>
      <w:r>
        <w:rPr>
          <w:w w:val="105"/>
          <w:sz w:val="23"/>
        </w:rPr>
        <w:t>отдельные</w:t>
      </w:r>
      <w:r>
        <w:rPr>
          <w:spacing w:val="1"/>
          <w:w w:val="105"/>
          <w:sz w:val="23"/>
        </w:rPr>
        <w:t xml:space="preserve"> </w:t>
      </w:r>
      <w:r>
        <w:rPr>
          <w:w w:val="105"/>
          <w:sz w:val="23"/>
        </w:rPr>
        <w:t>изученные</w:t>
      </w:r>
      <w:r>
        <w:rPr>
          <w:spacing w:val="1"/>
          <w:w w:val="105"/>
          <w:sz w:val="23"/>
        </w:rPr>
        <w:t xml:space="preserve"> </w:t>
      </w:r>
      <w:r>
        <w:rPr>
          <w:w w:val="105"/>
          <w:sz w:val="23"/>
        </w:rPr>
        <w:t>произведения</w:t>
      </w:r>
      <w:r>
        <w:rPr>
          <w:spacing w:val="1"/>
          <w:w w:val="105"/>
          <w:sz w:val="23"/>
        </w:rPr>
        <w:t xml:space="preserve"> </w:t>
      </w:r>
      <w:r>
        <w:rPr>
          <w:w w:val="105"/>
          <w:sz w:val="23"/>
        </w:rPr>
        <w:t>в</w:t>
      </w:r>
      <w:r>
        <w:rPr>
          <w:spacing w:val="1"/>
          <w:w w:val="105"/>
          <w:sz w:val="23"/>
        </w:rPr>
        <w:t xml:space="preserve"> </w:t>
      </w:r>
      <w:r>
        <w:rPr>
          <w:w w:val="105"/>
          <w:sz w:val="23"/>
        </w:rPr>
        <w:t>рамках</w:t>
      </w:r>
      <w:r>
        <w:rPr>
          <w:spacing w:val="1"/>
          <w:w w:val="105"/>
          <w:sz w:val="23"/>
        </w:rPr>
        <w:t xml:space="preserve"> </w:t>
      </w:r>
      <w:r>
        <w:rPr>
          <w:w w:val="105"/>
          <w:sz w:val="23"/>
        </w:rPr>
        <w:t>историко-литературного</w:t>
      </w:r>
      <w:r>
        <w:rPr>
          <w:spacing w:val="-58"/>
          <w:w w:val="105"/>
          <w:sz w:val="23"/>
        </w:rPr>
        <w:t xml:space="preserve"> </w:t>
      </w:r>
      <w:r>
        <w:rPr>
          <w:w w:val="105"/>
          <w:sz w:val="23"/>
        </w:rPr>
        <w:t>процесса (определять и учитывать при анализе принадлежность произведения к историческому</w:t>
      </w:r>
      <w:r>
        <w:rPr>
          <w:spacing w:val="1"/>
          <w:w w:val="105"/>
          <w:sz w:val="23"/>
        </w:rPr>
        <w:t xml:space="preserve"> </w:t>
      </w:r>
      <w:r>
        <w:rPr>
          <w:w w:val="105"/>
          <w:sz w:val="23"/>
        </w:rPr>
        <w:t>времени,</w:t>
      </w:r>
      <w:r>
        <w:rPr>
          <w:spacing w:val="4"/>
          <w:w w:val="105"/>
          <w:sz w:val="23"/>
        </w:rPr>
        <w:t xml:space="preserve"> </w:t>
      </w:r>
      <w:r>
        <w:rPr>
          <w:w w:val="105"/>
          <w:sz w:val="23"/>
        </w:rPr>
        <w:t>определённому</w:t>
      </w:r>
      <w:r>
        <w:rPr>
          <w:spacing w:val="3"/>
          <w:w w:val="105"/>
          <w:sz w:val="23"/>
        </w:rPr>
        <w:t xml:space="preserve"> </w:t>
      </w:r>
      <w:r>
        <w:rPr>
          <w:w w:val="105"/>
          <w:sz w:val="23"/>
        </w:rPr>
        <w:t>литературному</w:t>
      </w:r>
      <w:r>
        <w:rPr>
          <w:spacing w:val="3"/>
          <w:w w:val="105"/>
          <w:sz w:val="23"/>
        </w:rPr>
        <w:t xml:space="preserve"> </w:t>
      </w:r>
      <w:r>
        <w:rPr>
          <w:w w:val="105"/>
          <w:sz w:val="23"/>
        </w:rPr>
        <w:t>направлению);</w:t>
      </w:r>
    </w:p>
    <w:p w:rsidR="007F4E71" w:rsidRDefault="002F6E5B" w:rsidP="00B00584">
      <w:pPr>
        <w:pStyle w:val="a4"/>
        <w:numPr>
          <w:ilvl w:val="0"/>
          <w:numId w:val="35"/>
        </w:numPr>
        <w:tabs>
          <w:tab w:val="left" w:pos="1356"/>
        </w:tabs>
        <w:spacing w:line="252" w:lineRule="auto"/>
        <w:ind w:right="558" w:firstLine="706"/>
        <w:rPr>
          <w:sz w:val="23"/>
        </w:rPr>
      </w:pPr>
      <w:r>
        <w:rPr>
          <w:sz w:val="23"/>
        </w:rPr>
        <w:t>выделять</w:t>
      </w:r>
      <w:r>
        <w:rPr>
          <w:spacing w:val="1"/>
          <w:sz w:val="23"/>
        </w:rPr>
        <w:t xml:space="preserve"> </w:t>
      </w:r>
      <w:r>
        <w:rPr>
          <w:sz w:val="23"/>
        </w:rPr>
        <w:t>в</w:t>
      </w:r>
      <w:r>
        <w:rPr>
          <w:spacing w:val="58"/>
          <w:sz w:val="23"/>
        </w:rPr>
        <w:t xml:space="preserve"> </w:t>
      </w:r>
      <w:r>
        <w:rPr>
          <w:sz w:val="23"/>
        </w:rPr>
        <w:t>произведениях</w:t>
      </w:r>
      <w:r>
        <w:rPr>
          <w:spacing w:val="58"/>
          <w:sz w:val="23"/>
        </w:rPr>
        <w:t xml:space="preserve"> </w:t>
      </w:r>
      <w:r>
        <w:rPr>
          <w:sz w:val="23"/>
        </w:rPr>
        <w:t>элементы</w:t>
      </w:r>
      <w:r>
        <w:rPr>
          <w:spacing w:val="58"/>
          <w:sz w:val="23"/>
        </w:rPr>
        <w:t xml:space="preserve"> </w:t>
      </w:r>
      <w:r>
        <w:rPr>
          <w:sz w:val="23"/>
        </w:rPr>
        <w:t>художественной</w:t>
      </w:r>
      <w:r>
        <w:rPr>
          <w:spacing w:val="58"/>
          <w:sz w:val="23"/>
        </w:rPr>
        <w:t xml:space="preserve"> </w:t>
      </w:r>
      <w:r>
        <w:rPr>
          <w:sz w:val="23"/>
        </w:rPr>
        <w:t>формы</w:t>
      </w:r>
      <w:r>
        <w:rPr>
          <w:spacing w:val="58"/>
          <w:sz w:val="23"/>
        </w:rPr>
        <w:t xml:space="preserve"> </w:t>
      </w:r>
      <w:r>
        <w:rPr>
          <w:sz w:val="23"/>
        </w:rPr>
        <w:t>и</w:t>
      </w:r>
      <w:r>
        <w:rPr>
          <w:spacing w:val="58"/>
          <w:sz w:val="23"/>
        </w:rPr>
        <w:t xml:space="preserve"> </w:t>
      </w:r>
      <w:r>
        <w:rPr>
          <w:sz w:val="23"/>
        </w:rPr>
        <w:t>обнаруживать</w:t>
      </w:r>
      <w:r>
        <w:rPr>
          <w:spacing w:val="58"/>
          <w:sz w:val="23"/>
        </w:rPr>
        <w:t xml:space="preserve"> </w:t>
      </w:r>
      <w:r>
        <w:rPr>
          <w:sz w:val="23"/>
        </w:rPr>
        <w:t>связи</w:t>
      </w:r>
      <w:r>
        <w:rPr>
          <w:spacing w:val="1"/>
          <w:sz w:val="23"/>
        </w:rPr>
        <w:t xml:space="preserve"> </w:t>
      </w:r>
      <w:r>
        <w:rPr>
          <w:sz w:val="23"/>
        </w:rPr>
        <w:t>между</w:t>
      </w:r>
      <w:r>
        <w:rPr>
          <w:spacing w:val="19"/>
          <w:sz w:val="23"/>
        </w:rPr>
        <w:t xml:space="preserve"> </w:t>
      </w:r>
      <w:r>
        <w:rPr>
          <w:sz w:val="23"/>
        </w:rPr>
        <w:t>ними,</w:t>
      </w:r>
      <w:r>
        <w:rPr>
          <w:spacing w:val="34"/>
          <w:sz w:val="23"/>
        </w:rPr>
        <w:t xml:space="preserve"> </w:t>
      </w:r>
      <w:r>
        <w:rPr>
          <w:sz w:val="23"/>
        </w:rPr>
        <w:t>определять</w:t>
      </w:r>
      <w:r>
        <w:rPr>
          <w:spacing w:val="39"/>
          <w:sz w:val="23"/>
        </w:rPr>
        <w:t xml:space="preserve"> </w:t>
      </w:r>
      <w:proofErr w:type="spellStart"/>
      <w:r>
        <w:rPr>
          <w:sz w:val="23"/>
        </w:rPr>
        <w:t>родо</w:t>
      </w:r>
      <w:proofErr w:type="spellEnd"/>
      <w:r>
        <w:rPr>
          <w:sz w:val="23"/>
        </w:rPr>
        <w:t>-жанровую</w:t>
      </w:r>
      <w:r>
        <w:rPr>
          <w:spacing w:val="42"/>
          <w:sz w:val="23"/>
        </w:rPr>
        <w:t xml:space="preserve"> </w:t>
      </w:r>
      <w:r>
        <w:rPr>
          <w:sz w:val="23"/>
        </w:rPr>
        <w:t>специфику</w:t>
      </w:r>
      <w:r>
        <w:rPr>
          <w:spacing w:val="19"/>
          <w:sz w:val="23"/>
        </w:rPr>
        <w:t xml:space="preserve"> </w:t>
      </w:r>
      <w:r>
        <w:rPr>
          <w:sz w:val="23"/>
        </w:rPr>
        <w:t>изученного</w:t>
      </w:r>
      <w:r>
        <w:rPr>
          <w:spacing w:val="33"/>
          <w:sz w:val="23"/>
        </w:rPr>
        <w:t xml:space="preserve"> </w:t>
      </w:r>
      <w:r>
        <w:rPr>
          <w:sz w:val="23"/>
        </w:rPr>
        <w:t>художественного</w:t>
      </w:r>
      <w:r>
        <w:rPr>
          <w:spacing w:val="33"/>
          <w:sz w:val="23"/>
        </w:rPr>
        <w:t xml:space="preserve"> </w:t>
      </w:r>
      <w:r>
        <w:rPr>
          <w:sz w:val="23"/>
        </w:rPr>
        <w:t>произведения;</w:t>
      </w:r>
    </w:p>
    <w:p w:rsidR="007F4E71" w:rsidRDefault="002F6E5B" w:rsidP="00B00584">
      <w:pPr>
        <w:pStyle w:val="a4"/>
        <w:numPr>
          <w:ilvl w:val="0"/>
          <w:numId w:val="35"/>
        </w:numPr>
        <w:tabs>
          <w:tab w:val="left" w:pos="1356"/>
        </w:tabs>
        <w:spacing w:line="252" w:lineRule="auto"/>
        <w:ind w:right="569" w:firstLine="706"/>
        <w:rPr>
          <w:sz w:val="23"/>
        </w:rPr>
      </w:pPr>
      <w:r>
        <w:rPr>
          <w:w w:val="105"/>
          <w:sz w:val="23"/>
        </w:rPr>
        <w:t>сопоставлять произведения, их фрагменты, образы персонажей, литературные явления и</w:t>
      </w:r>
      <w:r>
        <w:rPr>
          <w:spacing w:val="-58"/>
          <w:w w:val="105"/>
          <w:sz w:val="23"/>
        </w:rPr>
        <w:t xml:space="preserve"> </w:t>
      </w:r>
      <w:r>
        <w:rPr>
          <w:w w:val="105"/>
          <w:sz w:val="23"/>
        </w:rPr>
        <w:t>факты, сюжеты разных литературных произведений, темы, проблемы, жанры, художественные</w:t>
      </w:r>
      <w:r>
        <w:rPr>
          <w:spacing w:val="1"/>
          <w:w w:val="105"/>
          <w:sz w:val="23"/>
        </w:rPr>
        <w:t xml:space="preserve"> </w:t>
      </w:r>
      <w:r>
        <w:rPr>
          <w:w w:val="105"/>
          <w:sz w:val="23"/>
        </w:rPr>
        <w:t>приёмы,</w:t>
      </w:r>
      <w:r>
        <w:rPr>
          <w:spacing w:val="3"/>
          <w:w w:val="105"/>
          <w:sz w:val="23"/>
        </w:rPr>
        <w:t xml:space="preserve"> </w:t>
      </w:r>
      <w:r>
        <w:rPr>
          <w:w w:val="105"/>
          <w:sz w:val="23"/>
        </w:rPr>
        <w:t>эпизоды</w:t>
      </w:r>
      <w:r>
        <w:rPr>
          <w:spacing w:val="2"/>
          <w:w w:val="105"/>
          <w:sz w:val="23"/>
        </w:rPr>
        <w:t xml:space="preserve"> </w:t>
      </w:r>
      <w:r>
        <w:rPr>
          <w:w w:val="105"/>
          <w:sz w:val="23"/>
        </w:rPr>
        <w:t>текста,</w:t>
      </w:r>
      <w:r>
        <w:rPr>
          <w:spacing w:val="4"/>
          <w:w w:val="105"/>
          <w:sz w:val="23"/>
        </w:rPr>
        <w:t xml:space="preserve"> </w:t>
      </w:r>
      <w:r>
        <w:rPr>
          <w:w w:val="105"/>
          <w:sz w:val="23"/>
        </w:rPr>
        <w:t>особенности</w:t>
      </w:r>
      <w:r>
        <w:rPr>
          <w:spacing w:val="1"/>
          <w:w w:val="105"/>
          <w:sz w:val="23"/>
        </w:rPr>
        <w:t xml:space="preserve"> </w:t>
      </w:r>
      <w:r>
        <w:rPr>
          <w:w w:val="105"/>
          <w:sz w:val="23"/>
        </w:rPr>
        <w:t>языка;</w:t>
      </w:r>
    </w:p>
    <w:p w:rsidR="007F4E71" w:rsidRDefault="002F6E5B" w:rsidP="00B00584">
      <w:pPr>
        <w:pStyle w:val="a4"/>
        <w:numPr>
          <w:ilvl w:val="0"/>
          <w:numId w:val="35"/>
        </w:numPr>
        <w:tabs>
          <w:tab w:val="left" w:pos="1356"/>
        </w:tabs>
        <w:spacing w:line="252" w:lineRule="auto"/>
        <w:ind w:right="570" w:firstLine="706"/>
        <w:rPr>
          <w:sz w:val="23"/>
        </w:rPr>
      </w:pPr>
      <w:r>
        <w:rPr>
          <w:w w:val="105"/>
          <w:sz w:val="23"/>
        </w:rPr>
        <w:t>сопоставлять изученные и самостоятельно прочитанные произведения художественной</w:t>
      </w:r>
      <w:r>
        <w:rPr>
          <w:spacing w:val="1"/>
          <w:w w:val="105"/>
          <w:sz w:val="23"/>
        </w:rPr>
        <w:t xml:space="preserve"> </w:t>
      </w:r>
      <w:r>
        <w:rPr>
          <w:w w:val="105"/>
          <w:sz w:val="23"/>
        </w:rPr>
        <w:t>литературы</w:t>
      </w:r>
      <w:r>
        <w:rPr>
          <w:spacing w:val="1"/>
          <w:w w:val="105"/>
          <w:sz w:val="23"/>
        </w:rPr>
        <w:t xml:space="preserve"> </w:t>
      </w:r>
      <w:r>
        <w:rPr>
          <w:w w:val="105"/>
          <w:sz w:val="23"/>
        </w:rPr>
        <w:t>с</w:t>
      </w:r>
      <w:r>
        <w:rPr>
          <w:spacing w:val="1"/>
          <w:w w:val="105"/>
          <w:sz w:val="23"/>
        </w:rPr>
        <w:t xml:space="preserve"> </w:t>
      </w:r>
      <w:r>
        <w:rPr>
          <w:w w:val="105"/>
          <w:sz w:val="23"/>
        </w:rPr>
        <w:t>произведениями</w:t>
      </w:r>
      <w:r>
        <w:rPr>
          <w:spacing w:val="1"/>
          <w:w w:val="105"/>
          <w:sz w:val="23"/>
        </w:rPr>
        <w:t xml:space="preserve"> </w:t>
      </w:r>
      <w:r>
        <w:rPr>
          <w:w w:val="105"/>
          <w:sz w:val="23"/>
        </w:rPr>
        <w:t>других</w:t>
      </w:r>
      <w:r>
        <w:rPr>
          <w:spacing w:val="1"/>
          <w:w w:val="105"/>
          <w:sz w:val="23"/>
        </w:rPr>
        <w:t xml:space="preserve"> </w:t>
      </w:r>
      <w:r>
        <w:rPr>
          <w:w w:val="105"/>
          <w:sz w:val="23"/>
        </w:rPr>
        <w:t>видов</w:t>
      </w:r>
      <w:r>
        <w:rPr>
          <w:spacing w:val="1"/>
          <w:w w:val="105"/>
          <w:sz w:val="23"/>
        </w:rPr>
        <w:t xml:space="preserve"> </w:t>
      </w:r>
      <w:r>
        <w:rPr>
          <w:w w:val="105"/>
          <w:sz w:val="23"/>
        </w:rPr>
        <w:t>искусства</w:t>
      </w:r>
      <w:r>
        <w:rPr>
          <w:spacing w:val="1"/>
          <w:w w:val="105"/>
          <w:sz w:val="23"/>
        </w:rPr>
        <w:t xml:space="preserve"> </w:t>
      </w:r>
      <w:r>
        <w:rPr>
          <w:w w:val="105"/>
          <w:sz w:val="23"/>
        </w:rPr>
        <w:t>(изобразительное</w:t>
      </w:r>
      <w:r>
        <w:rPr>
          <w:spacing w:val="1"/>
          <w:w w:val="105"/>
          <w:sz w:val="23"/>
        </w:rPr>
        <w:t xml:space="preserve"> </w:t>
      </w:r>
      <w:r>
        <w:rPr>
          <w:w w:val="105"/>
          <w:sz w:val="23"/>
        </w:rPr>
        <w:t>искусство,</w:t>
      </w:r>
      <w:r>
        <w:rPr>
          <w:spacing w:val="1"/>
          <w:w w:val="105"/>
          <w:sz w:val="23"/>
        </w:rPr>
        <w:t xml:space="preserve"> </w:t>
      </w:r>
      <w:r>
        <w:rPr>
          <w:w w:val="105"/>
          <w:sz w:val="23"/>
        </w:rPr>
        <w:t>музыка,</w:t>
      </w:r>
      <w:r>
        <w:rPr>
          <w:spacing w:val="1"/>
          <w:w w:val="105"/>
          <w:sz w:val="23"/>
        </w:rPr>
        <w:t xml:space="preserve"> </w:t>
      </w:r>
      <w:proofErr w:type="spellStart"/>
      <w:r>
        <w:rPr>
          <w:w w:val="105"/>
          <w:sz w:val="23"/>
        </w:rPr>
        <w:t>театр,балет</w:t>
      </w:r>
      <w:proofErr w:type="spellEnd"/>
      <w:r>
        <w:rPr>
          <w:w w:val="105"/>
          <w:sz w:val="23"/>
        </w:rPr>
        <w:t>,</w:t>
      </w:r>
      <w:r>
        <w:rPr>
          <w:spacing w:val="2"/>
          <w:w w:val="105"/>
          <w:sz w:val="23"/>
        </w:rPr>
        <w:t xml:space="preserve"> </w:t>
      </w:r>
      <w:r>
        <w:rPr>
          <w:w w:val="105"/>
          <w:sz w:val="23"/>
        </w:rPr>
        <w:t>кино,</w:t>
      </w:r>
      <w:r>
        <w:rPr>
          <w:spacing w:val="6"/>
          <w:w w:val="105"/>
          <w:sz w:val="23"/>
        </w:rPr>
        <w:t xml:space="preserve"> </w:t>
      </w:r>
      <w:r>
        <w:rPr>
          <w:w w:val="105"/>
          <w:sz w:val="23"/>
        </w:rPr>
        <w:t>фотоискусство,</w:t>
      </w:r>
      <w:r>
        <w:rPr>
          <w:spacing w:val="4"/>
          <w:w w:val="105"/>
          <w:sz w:val="23"/>
        </w:rPr>
        <w:t xml:space="preserve"> </w:t>
      </w:r>
      <w:r>
        <w:rPr>
          <w:w w:val="105"/>
          <w:sz w:val="23"/>
        </w:rPr>
        <w:t>компьютерная</w:t>
      </w:r>
      <w:r>
        <w:rPr>
          <w:spacing w:val="-1"/>
          <w:w w:val="105"/>
          <w:sz w:val="23"/>
        </w:rPr>
        <w:t xml:space="preserve"> </w:t>
      </w:r>
      <w:r>
        <w:rPr>
          <w:w w:val="105"/>
          <w:sz w:val="23"/>
        </w:rPr>
        <w:t>графика);</w:t>
      </w:r>
    </w:p>
    <w:p w:rsidR="007F4E71" w:rsidRDefault="002F6E5B" w:rsidP="00B00584">
      <w:pPr>
        <w:pStyle w:val="a4"/>
        <w:numPr>
          <w:ilvl w:val="0"/>
          <w:numId w:val="35"/>
        </w:numPr>
        <w:tabs>
          <w:tab w:val="left" w:pos="1481"/>
        </w:tabs>
        <w:spacing w:before="1" w:line="262" w:lineRule="exact"/>
        <w:ind w:left="1480" w:hanging="387"/>
        <w:rPr>
          <w:sz w:val="23"/>
        </w:rPr>
      </w:pPr>
      <w:r>
        <w:rPr>
          <w:w w:val="105"/>
          <w:sz w:val="23"/>
        </w:rPr>
        <w:t xml:space="preserve">выразительно  </w:t>
      </w:r>
      <w:r>
        <w:rPr>
          <w:spacing w:val="29"/>
          <w:w w:val="105"/>
          <w:sz w:val="23"/>
        </w:rPr>
        <w:t xml:space="preserve"> </w:t>
      </w:r>
      <w:r>
        <w:rPr>
          <w:w w:val="105"/>
          <w:sz w:val="23"/>
        </w:rPr>
        <w:t xml:space="preserve">читать  </w:t>
      </w:r>
      <w:r>
        <w:rPr>
          <w:spacing w:val="37"/>
          <w:w w:val="105"/>
          <w:sz w:val="23"/>
        </w:rPr>
        <w:t xml:space="preserve"> </w:t>
      </w:r>
      <w:r>
        <w:rPr>
          <w:w w:val="105"/>
          <w:sz w:val="23"/>
        </w:rPr>
        <w:t xml:space="preserve">стихи   </w:t>
      </w:r>
      <w:r>
        <w:rPr>
          <w:spacing w:val="24"/>
          <w:w w:val="105"/>
          <w:sz w:val="23"/>
        </w:rPr>
        <w:t xml:space="preserve"> </w:t>
      </w:r>
      <w:r>
        <w:rPr>
          <w:w w:val="105"/>
          <w:sz w:val="23"/>
        </w:rPr>
        <w:t xml:space="preserve">и   </w:t>
      </w:r>
      <w:r>
        <w:rPr>
          <w:spacing w:val="30"/>
          <w:w w:val="105"/>
          <w:sz w:val="23"/>
        </w:rPr>
        <w:t xml:space="preserve"> </w:t>
      </w:r>
      <w:r>
        <w:rPr>
          <w:w w:val="105"/>
          <w:sz w:val="23"/>
        </w:rPr>
        <w:t xml:space="preserve">прозу,   </w:t>
      </w:r>
      <w:r>
        <w:rPr>
          <w:spacing w:val="30"/>
          <w:w w:val="105"/>
          <w:sz w:val="23"/>
        </w:rPr>
        <w:t xml:space="preserve"> </w:t>
      </w:r>
      <w:r>
        <w:rPr>
          <w:w w:val="105"/>
          <w:sz w:val="23"/>
        </w:rPr>
        <w:t xml:space="preserve">в   </w:t>
      </w:r>
      <w:r>
        <w:rPr>
          <w:spacing w:val="27"/>
          <w:w w:val="105"/>
          <w:sz w:val="23"/>
        </w:rPr>
        <w:t xml:space="preserve"> </w:t>
      </w:r>
      <w:r>
        <w:rPr>
          <w:w w:val="105"/>
          <w:sz w:val="23"/>
        </w:rPr>
        <w:t xml:space="preserve">том   </w:t>
      </w:r>
      <w:r>
        <w:rPr>
          <w:spacing w:val="24"/>
          <w:w w:val="105"/>
          <w:sz w:val="23"/>
        </w:rPr>
        <w:t xml:space="preserve"> </w:t>
      </w:r>
      <w:r>
        <w:rPr>
          <w:w w:val="105"/>
          <w:sz w:val="23"/>
        </w:rPr>
        <w:t xml:space="preserve">числе   </w:t>
      </w:r>
      <w:r>
        <w:rPr>
          <w:spacing w:val="25"/>
          <w:w w:val="105"/>
          <w:sz w:val="23"/>
        </w:rPr>
        <w:t xml:space="preserve"> </w:t>
      </w:r>
      <w:r>
        <w:rPr>
          <w:w w:val="105"/>
          <w:sz w:val="23"/>
        </w:rPr>
        <w:t xml:space="preserve">наизусть   </w:t>
      </w:r>
      <w:r>
        <w:rPr>
          <w:spacing w:val="26"/>
          <w:w w:val="105"/>
          <w:sz w:val="23"/>
        </w:rPr>
        <w:t xml:space="preserve"> </w:t>
      </w:r>
      <w:r>
        <w:rPr>
          <w:w w:val="105"/>
          <w:sz w:val="23"/>
        </w:rPr>
        <w:t xml:space="preserve">(не   </w:t>
      </w:r>
      <w:r>
        <w:rPr>
          <w:spacing w:val="21"/>
          <w:w w:val="105"/>
          <w:sz w:val="23"/>
        </w:rPr>
        <w:t xml:space="preserve"> </w:t>
      </w:r>
      <w:r>
        <w:rPr>
          <w:w w:val="105"/>
          <w:sz w:val="23"/>
        </w:rPr>
        <w:t>менее</w:t>
      </w:r>
    </w:p>
    <w:p w:rsidR="007F4E71" w:rsidRDefault="002F6E5B" w:rsidP="00B00584">
      <w:pPr>
        <w:pStyle w:val="a4"/>
        <w:numPr>
          <w:ilvl w:val="0"/>
          <w:numId w:val="34"/>
        </w:numPr>
        <w:tabs>
          <w:tab w:val="left" w:pos="840"/>
        </w:tabs>
        <w:spacing w:line="249" w:lineRule="auto"/>
        <w:ind w:right="557" w:firstLine="0"/>
        <w:rPr>
          <w:sz w:val="23"/>
        </w:rPr>
      </w:pPr>
      <w:r>
        <w:rPr>
          <w:sz w:val="23"/>
        </w:rPr>
        <w:t>поэтических</w:t>
      </w:r>
      <w:r>
        <w:rPr>
          <w:spacing w:val="58"/>
          <w:sz w:val="23"/>
        </w:rPr>
        <w:t xml:space="preserve"> </w:t>
      </w:r>
      <w:r>
        <w:rPr>
          <w:sz w:val="23"/>
        </w:rPr>
        <w:t>произведений,</w:t>
      </w:r>
      <w:r>
        <w:rPr>
          <w:spacing w:val="58"/>
          <w:sz w:val="23"/>
        </w:rPr>
        <w:t xml:space="preserve"> </w:t>
      </w:r>
      <w:r>
        <w:rPr>
          <w:sz w:val="23"/>
        </w:rPr>
        <w:t>не</w:t>
      </w:r>
      <w:r>
        <w:rPr>
          <w:spacing w:val="58"/>
          <w:sz w:val="23"/>
        </w:rPr>
        <w:t xml:space="preserve"> </w:t>
      </w:r>
      <w:r>
        <w:rPr>
          <w:sz w:val="23"/>
        </w:rPr>
        <w:t>выученных</w:t>
      </w:r>
      <w:r>
        <w:rPr>
          <w:spacing w:val="58"/>
          <w:sz w:val="23"/>
        </w:rPr>
        <w:t xml:space="preserve"> </w:t>
      </w:r>
      <w:r>
        <w:rPr>
          <w:sz w:val="23"/>
        </w:rPr>
        <w:t>ранее),</w:t>
      </w:r>
      <w:r>
        <w:rPr>
          <w:spacing w:val="58"/>
          <w:sz w:val="23"/>
        </w:rPr>
        <w:t xml:space="preserve"> </w:t>
      </w:r>
      <w:r>
        <w:rPr>
          <w:sz w:val="23"/>
        </w:rPr>
        <w:t>передавая</w:t>
      </w:r>
      <w:r>
        <w:rPr>
          <w:spacing w:val="58"/>
          <w:sz w:val="23"/>
        </w:rPr>
        <w:t xml:space="preserve"> </w:t>
      </w:r>
      <w:r>
        <w:rPr>
          <w:sz w:val="23"/>
        </w:rPr>
        <w:t>личное</w:t>
      </w:r>
      <w:r>
        <w:rPr>
          <w:spacing w:val="58"/>
          <w:sz w:val="23"/>
        </w:rPr>
        <w:t xml:space="preserve"> </w:t>
      </w:r>
      <w:proofErr w:type="spellStart"/>
      <w:r>
        <w:rPr>
          <w:sz w:val="23"/>
        </w:rPr>
        <w:t>отношениек</w:t>
      </w:r>
      <w:proofErr w:type="spellEnd"/>
      <w:r>
        <w:rPr>
          <w:spacing w:val="1"/>
          <w:sz w:val="23"/>
        </w:rPr>
        <w:t xml:space="preserve"> </w:t>
      </w:r>
      <w:r>
        <w:rPr>
          <w:sz w:val="23"/>
        </w:rPr>
        <w:t>произведению</w:t>
      </w:r>
      <w:r>
        <w:rPr>
          <w:spacing w:val="35"/>
          <w:sz w:val="23"/>
        </w:rPr>
        <w:t xml:space="preserve"> </w:t>
      </w:r>
      <w:r>
        <w:rPr>
          <w:sz w:val="23"/>
        </w:rPr>
        <w:t>(с</w:t>
      </w:r>
      <w:r>
        <w:rPr>
          <w:spacing w:val="37"/>
          <w:sz w:val="23"/>
        </w:rPr>
        <w:t xml:space="preserve"> </w:t>
      </w:r>
      <w:r>
        <w:rPr>
          <w:sz w:val="23"/>
        </w:rPr>
        <w:t>учётом</w:t>
      </w:r>
      <w:r>
        <w:rPr>
          <w:spacing w:val="44"/>
          <w:sz w:val="23"/>
        </w:rPr>
        <w:t xml:space="preserve"> </w:t>
      </w:r>
      <w:r>
        <w:rPr>
          <w:sz w:val="23"/>
        </w:rPr>
        <w:t>литературного</w:t>
      </w:r>
      <w:r>
        <w:rPr>
          <w:spacing w:val="37"/>
          <w:sz w:val="23"/>
        </w:rPr>
        <w:t xml:space="preserve"> </w:t>
      </w:r>
      <w:r>
        <w:rPr>
          <w:sz w:val="23"/>
        </w:rPr>
        <w:t>развития,</w:t>
      </w:r>
      <w:r>
        <w:rPr>
          <w:spacing w:val="29"/>
          <w:sz w:val="23"/>
        </w:rPr>
        <w:t xml:space="preserve"> </w:t>
      </w:r>
      <w:r>
        <w:rPr>
          <w:sz w:val="23"/>
        </w:rPr>
        <w:t>индивидуальных</w:t>
      </w:r>
      <w:r>
        <w:rPr>
          <w:spacing w:val="4"/>
          <w:sz w:val="23"/>
        </w:rPr>
        <w:t xml:space="preserve"> </w:t>
      </w:r>
      <w:r>
        <w:rPr>
          <w:sz w:val="23"/>
        </w:rPr>
        <w:t>особенностей</w:t>
      </w:r>
      <w:r>
        <w:rPr>
          <w:spacing w:val="46"/>
          <w:sz w:val="23"/>
        </w:rPr>
        <w:t xml:space="preserve"> </w:t>
      </w:r>
      <w:r>
        <w:rPr>
          <w:sz w:val="23"/>
        </w:rPr>
        <w:t>обучающихся);</w:t>
      </w:r>
    </w:p>
    <w:p w:rsidR="007F4E71" w:rsidRDefault="002F6E5B" w:rsidP="00B00584">
      <w:pPr>
        <w:pStyle w:val="a4"/>
        <w:numPr>
          <w:ilvl w:val="0"/>
          <w:numId w:val="35"/>
        </w:numPr>
        <w:tabs>
          <w:tab w:val="left" w:pos="1481"/>
          <w:tab w:val="left" w:pos="7248"/>
          <w:tab w:val="left" w:pos="8804"/>
          <w:tab w:val="left" w:pos="10459"/>
        </w:tabs>
        <w:spacing w:before="4" w:line="247" w:lineRule="auto"/>
        <w:ind w:right="555" w:firstLine="706"/>
        <w:rPr>
          <w:sz w:val="23"/>
        </w:rPr>
      </w:pPr>
      <w:r>
        <w:rPr>
          <w:w w:val="105"/>
          <w:sz w:val="23"/>
        </w:rPr>
        <w:t>пересказывать</w:t>
      </w:r>
      <w:r>
        <w:rPr>
          <w:spacing w:val="1"/>
          <w:w w:val="105"/>
          <w:sz w:val="23"/>
        </w:rPr>
        <w:t xml:space="preserve"> </w:t>
      </w:r>
      <w:r>
        <w:rPr>
          <w:w w:val="105"/>
          <w:sz w:val="23"/>
        </w:rPr>
        <w:t>изученное</w:t>
      </w:r>
      <w:r>
        <w:rPr>
          <w:spacing w:val="1"/>
          <w:w w:val="105"/>
          <w:sz w:val="23"/>
        </w:rPr>
        <w:t xml:space="preserve"> </w:t>
      </w:r>
      <w:r>
        <w:rPr>
          <w:w w:val="105"/>
          <w:sz w:val="23"/>
        </w:rPr>
        <w:t>и</w:t>
      </w:r>
      <w:r>
        <w:rPr>
          <w:spacing w:val="1"/>
          <w:w w:val="105"/>
          <w:sz w:val="23"/>
        </w:rPr>
        <w:t xml:space="preserve"> </w:t>
      </w:r>
      <w:r>
        <w:rPr>
          <w:w w:val="105"/>
          <w:sz w:val="23"/>
        </w:rPr>
        <w:t>самостоятельно</w:t>
      </w:r>
      <w:r>
        <w:rPr>
          <w:spacing w:val="1"/>
          <w:w w:val="105"/>
          <w:sz w:val="23"/>
        </w:rPr>
        <w:t xml:space="preserve"> </w:t>
      </w:r>
      <w:r>
        <w:rPr>
          <w:w w:val="105"/>
          <w:sz w:val="23"/>
        </w:rPr>
        <w:t>прочитанное</w:t>
      </w:r>
      <w:r>
        <w:rPr>
          <w:spacing w:val="1"/>
          <w:w w:val="105"/>
          <w:sz w:val="23"/>
        </w:rPr>
        <w:t xml:space="preserve"> </w:t>
      </w:r>
      <w:r>
        <w:rPr>
          <w:w w:val="105"/>
          <w:sz w:val="23"/>
        </w:rPr>
        <w:t>произведение,</w:t>
      </w:r>
      <w:r>
        <w:rPr>
          <w:spacing w:val="1"/>
          <w:w w:val="105"/>
          <w:sz w:val="23"/>
        </w:rPr>
        <w:t xml:space="preserve"> </w:t>
      </w:r>
      <w:r>
        <w:rPr>
          <w:w w:val="105"/>
          <w:sz w:val="23"/>
        </w:rPr>
        <w:t>используя</w:t>
      </w:r>
      <w:r>
        <w:rPr>
          <w:spacing w:val="1"/>
          <w:w w:val="105"/>
          <w:sz w:val="23"/>
        </w:rPr>
        <w:t xml:space="preserve"> </w:t>
      </w:r>
      <w:r>
        <w:rPr>
          <w:sz w:val="23"/>
        </w:rPr>
        <w:t>различные</w:t>
      </w:r>
      <w:r>
        <w:rPr>
          <w:spacing w:val="8"/>
          <w:sz w:val="23"/>
        </w:rPr>
        <w:t xml:space="preserve"> </w:t>
      </w:r>
      <w:r>
        <w:rPr>
          <w:sz w:val="23"/>
        </w:rPr>
        <w:t xml:space="preserve">виды  </w:t>
      </w:r>
      <w:r>
        <w:rPr>
          <w:spacing w:val="7"/>
          <w:sz w:val="23"/>
        </w:rPr>
        <w:t xml:space="preserve"> </w:t>
      </w:r>
      <w:proofErr w:type="spellStart"/>
      <w:r>
        <w:rPr>
          <w:sz w:val="23"/>
        </w:rPr>
        <w:t>пересказов,обстоятельно</w:t>
      </w:r>
      <w:proofErr w:type="spellEnd"/>
      <w:r>
        <w:rPr>
          <w:sz w:val="23"/>
        </w:rPr>
        <w:t xml:space="preserve">         </w:t>
      </w:r>
      <w:r>
        <w:rPr>
          <w:spacing w:val="21"/>
          <w:sz w:val="23"/>
        </w:rPr>
        <w:t xml:space="preserve"> </w:t>
      </w:r>
      <w:r>
        <w:rPr>
          <w:sz w:val="23"/>
        </w:rPr>
        <w:t>отвечать</w:t>
      </w:r>
      <w:r>
        <w:rPr>
          <w:sz w:val="23"/>
        </w:rPr>
        <w:tab/>
      </w:r>
      <w:r>
        <w:rPr>
          <w:w w:val="105"/>
          <w:sz w:val="23"/>
        </w:rPr>
        <w:t>на</w:t>
      </w:r>
      <w:r>
        <w:rPr>
          <w:w w:val="105"/>
          <w:sz w:val="23"/>
        </w:rPr>
        <w:tab/>
        <w:t>вопросы</w:t>
      </w:r>
      <w:r>
        <w:rPr>
          <w:w w:val="105"/>
          <w:sz w:val="23"/>
        </w:rPr>
        <w:tab/>
      </w:r>
      <w:r>
        <w:rPr>
          <w:spacing w:val="-2"/>
          <w:w w:val="105"/>
          <w:sz w:val="23"/>
        </w:rPr>
        <w:t>и</w:t>
      </w:r>
      <w:r>
        <w:rPr>
          <w:spacing w:val="-58"/>
          <w:w w:val="105"/>
          <w:sz w:val="23"/>
        </w:rPr>
        <w:t xml:space="preserve"> </w:t>
      </w:r>
      <w:r>
        <w:rPr>
          <w:w w:val="105"/>
          <w:sz w:val="23"/>
        </w:rPr>
        <w:t xml:space="preserve">самостоятельно    </w:t>
      </w:r>
      <w:r>
        <w:rPr>
          <w:spacing w:val="1"/>
          <w:w w:val="105"/>
          <w:sz w:val="23"/>
        </w:rPr>
        <w:t xml:space="preserve"> </w:t>
      </w:r>
      <w:r>
        <w:rPr>
          <w:w w:val="105"/>
          <w:sz w:val="23"/>
        </w:rPr>
        <w:t xml:space="preserve">формулировать    </w:t>
      </w:r>
      <w:r>
        <w:rPr>
          <w:spacing w:val="1"/>
          <w:w w:val="105"/>
          <w:sz w:val="23"/>
        </w:rPr>
        <w:t xml:space="preserve"> </w:t>
      </w:r>
      <w:r>
        <w:rPr>
          <w:w w:val="105"/>
          <w:position w:val="1"/>
          <w:sz w:val="23"/>
        </w:rPr>
        <w:t xml:space="preserve">вопросы    </w:t>
      </w:r>
      <w:r>
        <w:rPr>
          <w:spacing w:val="1"/>
          <w:w w:val="105"/>
          <w:position w:val="1"/>
          <w:sz w:val="23"/>
        </w:rPr>
        <w:t xml:space="preserve"> </w:t>
      </w:r>
      <w:r>
        <w:rPr>
          <w:w w:val="105"/>
          <w:position w:val="1"/>
          <w:sz w:val="23"/>
        </w:rPr>
        <w:t xml:space="preserve">к    </w:t>
      </w:r>
      <w:r>
        <w:rPr>
          <w:spacing w:val="1"/>
          <w:w w:val="105"/>
          <w:position w:val="1"/>
          <w:sz w:val="23"/>
        </w:rPr>
        <w:t xml:space="preserve"> </w:t>
      </w:r>
      <w:r>
        <w:rPr>
          <w:w w:val="105"/>
          <w:position w:val="1"/>
          <w:sz w:val="23"/>
        </w:rPr>
        <w:t xml:space="preserve">тексту;    </w:t>
      </w:r>
      <w:r>
        <w:rPr>
          <w:spacing w:val="1"/>
          <w:w w:val="105"/>
          <w:position w:val="1"/>
          <w:sz w:val="23"/>
        </w:rPr>
        <w:t xml:space="preserve"> </w:t>
      </w:r>
      <w:r>
        <w:rPr>
          <w:w w:val="105"/>
          <w:position w:val="1"/>
          <w:sz w:val="23"/>
        </w:rPr>
        <w:t xml:space="preserve">пересказывать     </w:t>
      </w:r>
      <w:r>
        <w:rPr>
          <w:spacing w:val="1"/>
          <w:w w:val="105"/>
          <w:position w:val="1"/>
          <w:sz w:val="23"/>
        </w:rPr>
        <w:t xml:space="preserve"> </w:t>
      </w:r>
      <w:r>
        <w:rPr>
          <w:w w:val="105"/>
          <w:position w:val="1"/>
          <w:sz w:val="23"/>
        </w:rPr>
        <w:t xml:space="preserve">сюжет </w:t>
      </w:r>
      <w:r>
        <w:rPr>
          <w:w w:val="105"/>
          <w:sz w:val="23"/>
        </w:rPr>
        <w:t>и</w:t>
      </w:r>
      <w:r>
        <w:rPr>
          <w:spacing w:val="1"/>
          <w:w w:val="105"/>
          <w:sz w:val="23"/>
        </w:rPr>
        <w:t xml:space="preserve"> </w:t>
      </w:r>
      <w:r>
        <w:rPr>
          <w:w w:val="105"/>
          <w:sz w:val="23"/>
        </w:rPr>
        <w:t>вычленять</w:t>
      </w:r>
      <w:r>
        <w:rPr>
          <w:spacing w:val="6"/>
          <w:w w:val="105"/>
          <w:sz w:val="23"/>
        </w:rPr>
        <w:t xml:space="preserve"> </w:t>
      </w:r>
      <w:r>
        <w:rPr>
          <w:w w:val="105"/>
          <w:sz w:val="23"/>
        </w:rPr>
        <w:t>фабулу;</w:t>
      </w:r>
    </w:p>
    <w:p w:rsidR="007F4E71" w:rsidRDefault="002F6E5B" w:rsidP="00B00584">
      <w:pPr>
        <w:pStyle w:val="a4"/>
        <w:numPr>
          <w:ilvl w:val="0"/>
          <w:numId w:val="35"/>
        </w:numPr>
        <w:tabs>
          <w:tab w:val="left" w:pos="1481"/>
        </w:tabs>
        <w:spacing w:line="247" w:lineRule="auto"/>
        <w:ind w:right="572" w:firstLine="706"/>
        <w:rPr>
          <w:sz w:val="23"/>
        </w:rPr>
      </w:pPr>
      <w:r>
        <w:rPr>
          <w:w w:val="105"/>
          <w:sz w:val="23"/>
        </w:rPr>
        <w:t>участвовать в беседе и диалоге о прочитанном произведении, соотносить собственную</w:t>
      </w:r>
      <w:r>
        <w:rPr>
          <w:spacing w:val="1"/>
          <w:w w:val="105"/>
          <w:sz w:val="23"/>
        </w:rPr>
        <w:t xml:space="preserve"> </w:t>
      </w:r>
      <w:r>
        <w:rPr>
          <w:w w:val="105"/>
          <w:sz w:val="23"/>
        </w:rPr>
        <w:t>позицию с позицией автора и позициями участников диалога, давать аргументированную оценку</w:t>
      </w:r>
      <w:r>
        <w:rPr>
          <w:spacing w:val="1"/>
          <w:w w:val="105"/>
          <w:sz w:val="23"/>
        </w:rPr>
        <w:t xml:space="preserve"> </w:t>
      </w:r>
      <w:r>
        <w:rPr>
          <w:w w:val="105"/>
          <w:sz w:val="23"/>
        </w:rPr>
        <w:t>прочитанному;</w:t>
      </w:r>
    </w:p>
    <w:p w:rsidR="007F4E71" w:rsidRDefault="002F6E5B" w:rsidP="00B00584">
      <w:pPr>
        <w:pStyle w:val="a4"/>
        <w:numPr>
          <w:ilvl w:val="0"/>
          <w:numId w:val="35"/>
        </w:numPr>
        <w:tabs>
          <w:tab w:val="left" w:pos="1481"/>
        </w:tabs>
        <w:spacing w:line="247" w:lineRule="auto"/>
        <w:ind w:right="544" w:firstLine="706"/>
        <w:rPr>
          <w:sz w:val="23"/>
        </w:rPr>
      </w:pPr>
      <w:r>
        <w:rPr>
          <w:w w:val="105"/>
          <w:sz w:val="23"/>
        </w:rPr>
        <w:t>создавать     устные    и    письменные    высказывания    разных     жанров     (объёмом</w:t>
      </w:r>
      <w:r>
        <w:rPr>
          <w:spacing w:val="1"/>
          <w:w w:val="105"/>
          <w:sz w:val="23"/>
        </w:rPr>
        <w:t xml:space="preserve"> </w:t>
      </w:r>
      <w:r>
        <w:rPr>
          <w:w w:val="105"/>
          <w:sz w:val="23"/>
        </w:rPr>
        <w:t>не    менее    200    слов),    писать     сочинение-рассуждение    по    заданной    теме     с    опорой</w:t>
      </w:r>
      <w:r>
        <w:rPr>
          <w:spacing w:val="1"/>
          <w:w w:val="105"/>
          <w:sz w:val="23"/>
        </w:rPr>
        <w:t xml:space="preserve"> </w:t>
      </w:r>
      <w:r>
        <w:rPr>
          <w:w w:val="105"/>
          <w:sz w:val="23"/>
        </w:rPr>
        <w:t>на</w:t>
      </w:r>
      <w:r>
        <w:rPr>
          <w:spacing w:val="1"/>
          <w:w w:val="105"/>
          <w:sz w:val="23"/>
        </w:rPr>
        <w:t xml:space="preserve"> </w:t>
      </w:r>
      <w:r>
        <w:rPr>
          <w:w w:val="105"/>
          <w:sz w:val="23"/>
        </w:rPr>
        <w:t>прочитанные</w:t>
      </w:r>
      <w:r>
        <w:rPr>
          <w:spacing w:val="1"/>
          <w:w w:val="105"/>
          <w:sz w:val="23"/>
        </w:rPr>
        <w:t xml:space="preserve"> </w:t>
      </w:r>
      <w:r>
        <w:rPr>
          <w:w w:val="105"/>
          <w:sz w:val="23"/>
        </w:rPr>
        <w:t>произведения;</w:t>
      </w:r>
      <w:r>
        <w:rPr>
          <w:spacing w:val="1"/>
          <w:w w:val="105"/>
          <w:sz w:val="23"/>
        </w:rPr>
        <w:t xml:space="preserve"> </w:t>
      </w:r>
      <w:r>
        <w:rPr>
          <w:w w:val="105"/>
          <w:sz w:val="23"/>
        </w:rPr>
        <w:t>исправлять</w:t>
      </w:r>
      <w:r>
        <w:rPr>
          <w:spacing w:val="1"/>
          <w:w w:val="105"/>
          <w:sz w:val="23"/>
        </w:rPr>
        <w:t xml:space="preserve"> </w:t>
      </w:r>
      <w:r>
        <w:rPr>
          <w:w w:val="105"/>
          <w:sz w:val="23"/>
        </w:rPr>
        <w:t>и</w:t>
      </w:r>
      <w:r>
        <w:rPr>
          <w:spacing w:val="1"/>
          <w:w w:val="105"/>
          <w:sz w:val="23"/>
        </w:rPr>
        <w:t xml:space="preserve"> </w:t>
      </w:r>
      <w:r>
        <w:rPr>
          <w:w w:val="105"/>
          <w:sz w:val="23"/>
        </w:rPr>
        <w:t>редактировать</w:t>
      </w:r>
      <w:r>
        <w:rPr>
          <w:spacing w:val="1"/>
          <w:w w:val="105"/>
          <w:sz w:val="23"/>
        </w:rPr>
        <w:t xml:space="preserve"> </w:t>
      </w:r>
      <w:r>
        <w:rPr>
          <w:w w:val="105"/>
          <w:sz w:val="23"/>
        </w:rPr>
        <w:t>собственные</w:t>
      </w:r>
      <w:r>
        <w:rPr>
          <w:spacing w:val="1"/>
          <w:w w:val="105"/>
          <w:sz w:val="23"/>
        </w:rPr>
        <w:t xml:space="preserve"> </w:t>
      </w:r>
      <w:r>
        <w:rPr>
          <w:w w:val="105"/>
          <w:sz w:val="23"/>
        </w:rPr>
        <w:t>письменные</w:t>
      </w:r>
      <w:r>
        <w:rPr>
          <w:spacing w:val="1"/>
          <w:w w:val="105"/>
          <w:sz w:val="23"/>
        </w:rPr>
        <w:t xml:space="preserve"> </w:t>
      </w:r>
      <w:r>
        <w:rPr>
          <w:w w:val="105"/>
          <w:sz w:val="23"/>
        </w:rPr>
        <w:t>тексты;</w:t>
      </w:r>
      <w:r>
        <w:rPr>
          <w:spacing w:val="-58"/>
          <w:w w:val="105"/>
          <w:sz w:val="23"/>
        </w:rPr>
        <w:t xml:space="preserve"> </w:t>
      </w:r>
      <w:r>
        <w:rPr>
          <w:w w:val="105"/>
          <w:sz w:val="23"/>
        </w:rPr>
        <w:t>собирать материал и обрабатывать информацию, необходимую для составления плана, таблицы,</w:t>
      </w:r>
      <w:r>
        <w:rPr>
          <w:spacing w:val="1"/>
          <w:w w:val="105"/>
          <w:sz w:val="23"/>
        </w:rPr>
        <w:t xml:space="preserve"> </w:t>
      </w:r>
      <w:r>
        <w:rPr>
          <w:w w:val="105"/>
          <w:sz w:val="23"/>
        </w:rPr>
        <w:t>схемы,</w:t>
      </w:r>
      <w:r>
        <w:rPr>
          <w:spacing w:val="1"/>
          <w:w w:val="105"/>
          <w:sz w:val="23"/>
        </w:rPr>
        <w:t xml:space="preserve"> </w:t>
      </w:r>
      <w:r>
        <w:rPr>
          <w:w w:val="105"/>
          <w:sz w:val="23"/>
        </w:rPr>
        <w:t>доклада,</w:t>
      </w:r>
      <w:r>
        <w:rPr>
          <w:spacing w:val="1"/>
          <w:w w:val="105"/>
          <w:sz w:val="23"/>
        </w:rPr>
        <w:t xml:space="preserve"> </w:t>
      </w:r>
      <w:r>
        <w:rPr>
          <w:w w:val="105"/>
          <w:sz w:val="23"/>
        </w:rPr>
        <w:t>конспекта,</w:t>
      </w:r>
      <w:r>
        <w:rPr>
          <w:spacing w:val="1"/>
          <w:w w:val="105"/>
          <w:sz w:val="23"/>
        </w:rPr>
        <w:t xml:space="preserve"> </w:t>
      </w:r>
      <w:r>
        <w:rPr>
          <w:w w:val="105"/>
          <w:sz w:val="23"/>
        </w:rPr>
        <w:t>аннотации,</w:t>
      </w:r>
      <w:r>
        <w:rPr>
          <w:spacing w:val="1"/>
          <w:w w:val="105"/>
          <w:sz w:val="23"/>
        </w:rPr>
        <w:t xml:space="preserve"> </w:t>
      </w:r>
      <w:r>
        <w:rPr>
          <w:w w:val="105"/>
          <w:sz w:val="23"/>
        </w:rPr>
        <w:t>эссе,</w:t>
      </w:r>
      <w:r>
        <w:rPr>
          <w:spacing w:val="1"/>
          <w:w w:val="105"/>
          <w:sz w:val="23"/>
        </w:rPr>
        <w:t xml:space="preserve"> </w:t>
      </w:r>
      <w:r>
        <w:rPr>
          <w:w w:val="105"/>
          <w:sz w:val="23"/>
        </w:rPr>
        <w:t>отзыва,</w:t>
      </w:r>
      <w:r>
        <w:rPr>
          <w:spacing w:val="1"/>
          <w:w w:val="105"/>
          <w:sz w:val="23"/>
        </w:rPr>
        <w:t xml:space="preserve"> </w:t>
      </w:r>
      <w:r>
        <w:rPr>
          <w:w w:val="105"/>
          <w:sz w:val="23"/>
        </w:rPr>
        <w:t>литературно-творческой</w:t>
      </w:r>
      <w:r>
        <w:rPr>
          <w:spacing w:val="1"/>
          <w:w w:val="105"/>
          <w:sz w:val="23"/>
        </w:rPr>
        <w:t xml:space="preserve"> </w:t>
      </w:r>
      <w:r>
        <w:rPr>
          <w:w w:val="105"/>
          <w:sz w:val="23"/>
        </w:rPr>
        <w:t>работы</w:t>
      </w:r>
      <w:r>
        <w:rPr>
          <w:spacing w:val="1"/>
          <w:w w:val="105"/>
          <w:sz w:val="23"/>
        </w:rPr>
        <w:t xml:space="preserve"> </w:t>
      </w:r>
      <w:r>
        <w:rPr>
          <w:w w:val="105"/>
          <w:sz w:val="23"/>
        </w:rPr>
        <w:t>на</w:t>
      </w:r>
      <w:r>
        <w:rPr>
          <w:spacing w:val="1"/>
          <w:w w:val="105"/>
          <w:sz w:val="23"/>
        </w:rPr>
        <w:t xml:space="preserve"> </w:t>
      </w:r>
      <w:r>
        <w:rPr>
          <w:w w:val="105"/>
          <w:sz w:val="23"/>
        </w:rPr>
        <w:t>самостоятельно</w:t>
      </w:r>
      <w:r>
        <w:rPr>
          <w:spacing w:val="1"/>
          <w:w w:val="105"/>
          <w:sz w:val="23"/>
        </w:rPr>
        <w:t xml:space="preserve"> </w:t>
      </w:r>
      <w:r>
        <w:rPr>
          <w:w w:val="105"/>
          <w:sz w:val="23"/>
        </w:rPr>
        <w:t>выбранную</w:t>
      </w:r>
      <w:r>
        <w:rPr>
          <w:spacing w:val="1"/>
          <w:w w:val="105"/>
          <w:sz w:val="23"/>
        </w:rPr>
        <w:t xml:space="preserve"> </w:t>
      </w:r>
      <w:r>
        <w:rPr>
          <w:w w:val="105"/>
          <w:sz w:val="23"/>
        </w:rPr>
        <w:t>литературную</w:t>
      </w:r>
      <w:r>
        <w:rPr>
          <w:spacing w:val="1"/>
          <w:w w:val="105"/>
          <w:sz w:val="23"/>
        </w:rPr>
        <w:t xml:space="preserve"> </w:t>
      </w:r>
      <w:r>
        <w:rPr>
          <w:w w:val="105"/>
          <w:sz w:val="23"/>
        </w:rPr>
        <w:t>или</w:t>
      </w:r>
      <w:r>
        <w:rPr>
          <w:spacing w:val="1"/>
          <w:w w:val="105"/>
          <w:sz w:val="23"/>
        </w:rPr>
        <w:t xml:space="preserve"> </w:t>
      </w:r>
      <w:r>
        <w:rPr>
          <w:w w:val="105"/>
          <w:sz w:val="23"/>
        </w:rPr>
        <w:t>публицистическую</w:t>
      </w:r>
      <w:r>
        <w:rPr>
          <w:spacing w:val="1"/>
          <w:w w:val="105"/>
          <w:sz w:val="23"/>
        </w:rPr>
        <w:t xml:space="preserve"> </w:t>
      </w:r>
      <w:r>
        <w:rPr>
          <w:w w:val="105"/>
          <w:sz w:val="23"/>
        </w:rPr>
        <w:t>тему,</w:t>
      </w:r>
      <w:r>
        <w:rPr>
          <w:spacing w:val="1"/>
          <w:w w:val="105"/>
          <w:sz w:val="23"/>
        </w:rPr>
        <w:t xml:space="preserve"> </w:t>
      </w:r>
      <w:r>
        <w:rPr>
          <w:w w:val="105"/>
          <w:sz w:val="23"/>
        </w:rPr>
        <w:t>применяя</w:t>
      </w:r>
      <w:r>
        <w:rPr>
          <w:spacing w:val="1"/>
          <w:w w:val="105"/>
          <w:sz w:val="23"/>
        </w:rPr>
        <w:t xml:space="preserve"> </w:t>
      </w:r>
      <w:r>
        <w:rPr>
          <w:w w:val="105"/>
          <w:sz w:val="23"/>
        </w:rPr>
        <w:t>различные</w:t>
      </w:r>
      <w:r>
        <w:rPr>
          <w:spacing w:val="1"/>
          <w:w w:val="105"/>
          <w:sz w:val="23"/>
        </w:rPr>
        <w:t xml:space="preserve"> </w:t>
      </w:r>
      <w:r>
        <w:rPr>
          <w:w w:val="105"/>
          <w:sz w:val="23"/>
        </w:rPr>
        <w:t>виды цитирования;</w:t>
      </w:r>
    </w:p>
    <w:p w:rsidR="007F4E71" w:rsidRDefault="002F6E5B" w:rsidP="00B00584">
      <w:pPr>
        <w:pStyle w:val="a4"/>
        <w:numPr>
          <w:ilvl w:val="0"/>
          <w:numId w:val="35"/>
        </w:numPr>
        <w:tabs>
          <w:tab w:val="left" w:pos="1481"/>
          <w:tab w:val="left" w:pos="2922"/>
          <w:tab w:val="left" w:pos="5152"/>
          <w:tab w:val="left" w:pos="7555"/>
          <w:tab w:val="left" w:pos="9773"/>
        </w:tabs>
        <w:spacing w:line="247" w:lineRule="auto"/>
        <w:ind w:right="551" w:firstLine="706"/>
        <w:rPr>
          <w:sz w:val="23"/>
        </w:rPr>
      </w:pPr>
      <w:r>
        <w:rPr>
          <w:w w:val="105"/>
          <w:sz w:val="23"/>
        </w:rPr>
        <w:t>интерпретировать и оценивать текстуально изученные и самостоятельно прочитанные</w:t>
      </w:r>
      <w:r>
        <w:rPr>
          <w:spacing w:val="1"/>
          <w:w w:val="105"/>
          <w:sz w:val="23"/>
        </w:rPr>
        <w:t xml:space="preserve"> </w:t>
      </w:r>
      <w:r>
        <w:rPr>
          <w:w w:val="105"/>
          <w:sz w:val="23"/>
        </w:rPr>
        <w:t>художественные</w:t>
      </w:r>
      <w:r>
        <w:rPr>
          <w:w w:val="105"/>
          <w:sz w:val="23"/>
        </w:rPr>
        <w:tab/>
        <w:t>произведения</w:t>
      </w:r>
      <w:r>
        <w:rPr>
          <w:w w:val="105"/>
          <w:sz w:val="23"/>
        </w:rPr>
        <w:tab/>
        <w:t>древнерусской,</w:t>
      </w:r>
      <w:r>
        <w:rPr>
          <w:w w:val="105"/>
          <w:sz w:val="23"/>
        </w:rPr>
        <w:tab/>
        <w:t>классической</w:t>
      </w:r>
      <w:r>
        <w:rPr>
          <w:w w:val="105"/>
          <w:sz w:val="23"/>
        </w:rPr>
        <w:tab/>
      </w:r>
      <w:r>
        <w:rPr>
          <w:spacing w:val="-1"/>
          <w:w w:val="105"/>
          <w:sz w:val="23"/>
        </w:rPr>
        <w:t>русской</w:t>
      </w:r>
      <w:r>
        <w:rPr>
          <w:spacing w:val="-58"/>
          <w:w w:val="105"/>
          <w:sz w:val="23"/>
        </w:rPr>
        <w:t xml:space="preserve"> </w:t>
      </w:r>
      <w:r>
        <w:rPr>
          <w:w w:val="105"/>
          <w:sz w:val="23"/>
        </w:rPr>
        <w:t>и зарубежной литературы и современных авторов с использованием методов смыслового чтения и</w:t>
      </w:r>
      <w:r>
        <w:rPr>
          <w:spacing w:val="-58"/>
          <w:w w:val="105"/>
          <w:sz w:val="23"/>
        </w:rPr>
        <w:t xml:space="preserve"> </w:t>
      </w:r>
      <w:r>
        <w:rPr>
          <w:w w:val="105"/>
          <w:sz w:val="23"/>
        </w:rPr>
        <w:t>эстетического</w:t>
      </w:r>
      <w:r>
        <w:rPr>
          <w:spacing w:val="2"/>
          <w:w w:val="105"/>
          <w:sz w:val="23"/>
        </w:rPr>
        <w:t xml:space="preserve"> </w:t>
      </w:r>
      <w:r>
        <w:rPr>
          <w:w w:val="105"/>
          <w:sz w:val="23"/>
        </w:rPr>
        <w:t>анализа;</w:t>
      </w:r>
    </w:p>
    <w:p w:rsidR="007F4E71" w:rsidRDefault="002F6E5B" w:rsidP="00B00584">
      <w:pPr>
        <w:pStyle w:val="a4"/>
        <w:numPr>
          <w:ilvl w:val="0"/>
          <w:numId w:val="35"/>
        </w:numPr>
        <w:tabs>
          <w:tab w:val="left" w:pos="1481"/>
        </w:tabs>
        <w:spacing w:line="252" w:lineRule="auto"/>
        <w:ind w:right="550" w:firstLine="706"/>
        <w:rPr>
          <w:sz w:val="23"/>
        </w:rPr>
      </w:pPr>
      <w:r>
        <w:rPr>
          <w:w w:val="105"/>
          <w:sz w:val="23"/>
        </w:rPr>
        <w:t xml:space="preserve">понимать       важность      </w:t>
      </w:r>
      <w:r>
        <w:rPr>
          <w:spacing w:val="1"/>
          <w:w w:val="105"/>
          <w:sz w:val="23"/>
        </w:rPr>
        <w:t xml:space="preserve"> </w:t>
      </w:r>
      <w:r>
        <w:rPr>
          <w:w w:val="105"/>
          <w:sz w:val="23"/>
        </w:rPr>
        <w:t>чтения        и        изучения        произведений        фольклора</w:t>
      </w:r>
      <w:r>
        <w:rPr>
          <w:spacing w:val="-58"/>
          <w:w w:val="105"/>
          <w:sz w:val="23"/>
        </w:rPr>
        <w:t xml:space="preserve"> </w:t>
      </w:r>
      <w:r>
        <w:rPr>
          <w:w w:val="105"/>
          <w:sz w:val="23"/>
        </w:rPr>
        <w:t>и</w:t>
      </w:r>
      <w:r>
        <w:rPr>
          <w:spacing w:val="1"/>
          <w:w w:val="105"/>
          <w:sz w:val="23"/>
        </w:rPr>
        <w:t xml:space="preserve"> </w:t>
      </w:r>
      <w:r>
        <w:rPr>
          <w:w w:val="105"/>
          <w:sz w:val="23"/>
        </w:rPr>
        <w:t>художественной</w:t>
      </w:r>
      <w:r>
        <w:rPr>
          <w:spacing w:val="1"/>
          <w:w w:val="105"/>
          <w:sz w:val="23"/>
        </w:rPr>
        <w:t xml:space="preserve"> </w:t>
      </w:r>
      <w:r>
        <w:rPr>
          <w:w w:val="105"/>
          <w:sz w:val="23"/>
        </w:rPr>
        <w:t>литературы</w:t>
      </w:r>
      <w:r>
        <w:rPr>
          <w:spacing w:val="1"/>
          <w:w w:val="105"/>
          <w:sz w:val="23"/>
        </w:rPr>
        <w:t xml:space="preserve"> </w:t>
      </w:r>
      <w:r>
        <w:rPr>
          <w:w w:val="105"/>
          <w:sz w:val="23"/>
        </w:rPr>
        <w:t>как</w:t>
      </w:r>
      <w:r>
        <w:rPr>
          <w:spacing w:val="1"/>
          <w:w w:val="105"/>
          <w:sz w:val="23"/>
        </w:rPr>
        <w:t xml:space="preserve"> </w:t>
      </w:r>
      <w:r>
        <w:rPr>
          <w:w w:val="105"/>
          <w:sz w:val="23"/>
        </w:rPr>
        <w:t>способа</w:t>
      </w:r>
      <w:r>
        <w:rPr>
          <w:spacing w:val="1"/>
          <w:w w:val="105"/>
          <w:sz w:val="23"/>
        </w:rPr>
        <w:t xml:space="preserve"> </w:t>
      </w:r>
      <w:r>
        <w:rPr>
          <w:w w:val="105"/>
          <w:sz w:val="23"/>
        </w:rPr>
        <w:t>познания</w:t>
      </w:r>
      <w:r>
        <w:rPr>
          <w:spacing w:val="1"/>
          <w:w w:val="105"/>
          <w:sz w:val="23"/>
        </w:rPr>
        <w:t xml:space="preserve"> </w:t>
      </w:r>
      <w:r>
        <w:rPr>
          <w:w w:val="105"/>
          <w:sz w:val="23"/>
        </w:rPr>
        <w:t>мира</w:t>
      </w:r>
      <w:r>
        <w:rPr>
          <w:spacing w:val="1"/>
          <w:w w:val="105"/>
          <w:sz w:val="23"/>
        </w:rPr>
        <w:t xml:space="preserve"> </w:t>
      </w:r>
      <w:r>
        <w:rPr>
          <w:w w:val="105"/>
          <w:sz w:val="23"/>
        </w:rPr>
        <w:t>и</w:t>
      </w:r>
      <w:r>
        <w:rPr>
          <w:spacing w:val="1"/>
          <w:w w:val="105"/>
          <w:sz w:val="23"/>
        </w:rPr>
        <w:t xml:space="preserve"> </w:t>
      </w:r>
      <w:r>
        <w:rPr>
          <w:w w:val="105"/>
          <w:sz w:val="23"/>
        </w:rPr>
        <w:t>окружающей</w:t>
      </w:r>
      <w:r>
        <w:rPr>
          <w:spacing w:val="1"/>
          <w:w w:val="105"/>
          <w:sz w:val="23"/>
        </w:rPr>
        <w:t xml:space="preserve"> </w:t>
      </w:r>
      <w:r>
        <w:rPr>
          <w:w w:val="105"/>
          <w:sz w:val="23"/>
        </w:rPr>
        <w:t>действительности,</w:t>
      </w:r>
      <w:r>
        <w:rPr>
          <w:spacing w:val="1"/>
          <w:w w:val="105"/>
          <w:sz w:val="23"/>
        </w:rPr>
        <w:t xml:space="preserve"> </w:t>
      </w:r>
      <w:r>
        <w:rPr>
          <w:sz w:val="23"/>
        </w:rPr>
        <w:t>источника</w:t>
      </w:r>
      <w:r>
        <w:rPr>
          <w:spacing w:val="20"/>
          <w:sz w:val="23"/>
        </w:rPr>
        <w:t xml:space="preserve"> </w:t>
      </w:r>
      <w:r>
        <w:rPr>
          <w:sz w:val="23"/>
        </w:rPr>
        <w:t>эмоциональных</w:t>
      </w:r>
      <w:r>
        <w:rPr>
          <w:spacing w:val="31"/>
          <w:sz w:val="23"/>
        </w:rPr>
        <w:t xml:space="preserve"> </w:t>
      </w:r>
      <w:r>
        <w:rPr>
          <w:sz w:val="23"/>
        </w:rPr>
        <w:t>и</w:t>
      </w:r>
      <w:r>
        <w:rPr>
          <w:spacing w:val="17"/>
          <w:sz w:val="23"/>
        </w:rPr>
        <w:t xml:space="preserve"> </w:t>
      </w:r>
      <w:r>
        <w:rPr>
          <w:sz w:val="23"/>
        </w:rPr>
        <w:t>эстетических</w:t>
      </w:r>
      <w:r>
        <w:rPr>
          <w:spacing w:val="19"/>
          <w:sz w:val="23"/>
        </w:rPr>
        <w:t xml:space="preserve"> </w:t>
      </w:r>
      <w:r>
        <w:rPr>
          <w:sz w:val="23"/>
        </w:rPr>
        <w:t>впечатлений,</w:t>
      </w:r>
      <w:r>
        <w:rPr>
          <w:spacing w:val="23"/>
          <w:sz w:val="23"/>
        </w:rPr>
        <w:t xml:space="preserve"> </w:t>
      </w:r>
      <w:r>
        <w:rPr>
          <w:sz w:val="23"/>
        </w:rPr>
        <w:t>а</w:t>
      </w:r>
      <w:r>
        <w:rPr>
          <w:spacing w:val="28"/>
          <w:sz w:val="23"/>
        </w:rPr>
        <w:t xml:space="preserve"> </w:t>
      </w:r>
      <w:r>
        <w:rPr>
          <w:sz w:val="23"/>
        </w:rPr>
        <w:t>также</w:t>
      </w:r>
      <w:r>
        <w:rPr>
          <w:spacing w:val="22"/>
          <w:sz w:val="23"/>
        </w:rPr>
        <w:t xml:space="preserve"> </w:t>
      </w:r>
      <w:r>
        <w:rPr>
          <w:sz w:val="23"/>
        </w:rPr>
        <w:t>средства</w:t>
      </w:r>
      <w:r>
        <w:rPr>
          <w:spacing w:val="26"/>
          <w:sz w:val="23"/>
        </w:rPr>
        <w:t xml:space="preserve"> </w:t>
      </w:r>
      <w:r>
        <w:rPr>
          <w:sz w:val="23"/>
        </w:rPr>
        <w:t>собственного</w:t>
      </w:r>
      <w:r>
        <w:rPr>
          <w:spacing w:val="27"/>
          <w:sz w:val="23"/>
        </w:rPr>
        <w:t xml:space="preserve"> </w:t>
      </w:r>
      <w:r>
        <w:rPr>
          <w:sz w:val="23"/>
        </w:rPr>
        <w:t>развития;</w:t>
      </w:r>
    </w:p>
    <w:p w:rsidR="007F4E71" w:rsidRDefault="002F6E5B" w:rsidP="00B00584">
      <w:pPr>
        <w:pStyle w:val="a4"/>
        <w:numPr>
          <w:ilvl w:val="0"/>
          <w:numId w:val="35"/>
        </w:numPr>
        <w:tabs>
          <w:tab w:val="left" w:pos="1481"/>
          <w:tab w:val="left" w:pos="4572"/>
          <w:tab w:val="left" w:pos="7176"/>
          <w:tab w:val="left" w:pos="9317"/>
        </w:tabs>
        <w:spacing w:line="247" w:lineRule="auto"/>
        <w:ind w:right="542" w:firstLine="706"/>
        <w:rPr>
          <w:sz w:val="23"/>
        </w:rPr>
      </w:pPr>
      <w:r>
        <w:rPr>
          <w:w w:val="105"/>
          <w:sz w:val="23"/>
        </w:rPr>
        <w:t>самостоятельно</w:t>
      </w:r>
      <w:r>
        <w:rPr>
          <w:spacing w:val="1"/>
          <w:w w:val="105"/>
          <w:sz w:val="23"/>
        </w:rPr>
        <w:t xml:space="preserve"> </w:t>
      </w:r>
      <w:r>
        <w:rPr>
          <w:w w:val="105"/>
          <w:sz w:val="23"/>
        </w:rPr>
        <w:t>планировать</w:t>
      </w:r>
      <w:r>
        <w:rPr>
          <w:spacing w:val="1"/>
          <w:w w:val="105"/>
          <w:sz w:val="23"/>
        </w:rPr>
        <w:t xml:space="preserve"> </w:t>
      </w:r>
      <w:r>
        <w:rPr>
          <w:w w:val="105"/>
          <w:sz w:val="23"/>
        </w:rPr>
        <w:t>своё</w:t>
      </w:r>
      <w:r>
        <w:rPr>
          <w:spacing w:val="1"/>
          <w:w w:val="105"/>
          <w:sz w:val="23"/>
        </w:rPr>
        <w:t xml:space="preserve"> </w:t>
      </w:r>
      <w:r>
        <w:rPr>
          <w:w w:val="105"/>
          <w:sz w:val="23"/>
        </w:rPr>
        <w:t>досуговое</w:t>
      </w:r>
      <w:r>
        <w:rPr>
          <w:spacing w:val="1"/>
          <w:w w:val="105"/>
          <w:sz w:val="23"/>
        </w:rPr>
        <w:t xml:space="preserve"> </w:t>
      </w:r>
      <w:r>
        <w:rPr>
          <w:w w:val="105"/>
          <w:sz w:val="23"/>
        </w:rPr>
        <w:t>чтение,</w:t>
      </w:r>
      <w:r>
        <w:rPr>
          <w:spacing w:val="1"/>
          <w:w w:val="105"/>
          <w:sz w:val="23"/>
        </w:rPr>
        <w:t xml:space="preserve"> </w:t>
      </w:r>
      <w:r>
        <w:rPr>
          <w:w w:val="105"/>
          <w:sz w:val="23"/>
        </w:rPr>
        <w:t>обогащать</w:t>
      </w:r>
      <w:r>
        <w:rPr>
          <w:spacing w:val="1"/>
          <w:w w:val="105"/>
          <w:sz w:val="23"/>
        </w:rPr>
        <w:t xml:space="preserve"> </w:t>
      </w:r>
      <w:r>
        <w:rPr>
          <w:w w:val="105"/>
          <w:sz w:val="23"/>
        </w:rPr>
        <w:t>свой</w:t>
      </w:r>
      <w:r>
        <w:rPr>
          <w:spacing w:val="1"/>
          <w:w w:val="105"/>
          <w:sz w:val="23"/>
        </w:rPr>
        <w:t xml:space="preserve"> </w:t>
      </w:r>
      <w:r>
        <w:rPr>
          <w:w w:val="105"/>
          <w:sz w:val="23"/>
        </w:rPr>
        <w:t>литературный</w:t>
      </w:r>
      <w:r>
        <w:rPr>
          <w:spacing w:val="1"/>
          <w:w w:val="105"/>
          <w:sz w:val="23"/>
        </w:rPr>
        <w:t xml:space="preserve"> </w:t>
      </w:r>
      <w:r>
        <w:rPr>
          <w:w w:val="105"/>
          <w:sz w:val="23"/>
        </w:rPr>
        <w:t>кругозор</w:t>
      </w:r>
      <w:r>
        <w:rPr>
          <w:spacing w:val="1"/>
          <w:w w:val="105"/>
          <w:sz w:val="23"/>
        </w:rPr>
        <w:t xml:space="preserve"> </w:t>
      </w:r>
      <w:r>
        <w:rPr>
          <w:w w:val="105"/>
          <w:sz w:val="23"/>
        </w:rPr>
        <w:t>по</w:t>
      </w:r>
      <w:r>
        <w:rPr>
          <w:spacing w:val="1"/>
          <w:w w:val="105"/>
          <w:sz w:val="23"/>
        </w:rPr>
        <w:t xml:space="preserve"> </w:t>
      </w:r>
      <w:r>
        <w:rPr>
          <w:w w:val="105"/>
          <w:sz w:val="23"/>
        </w:rPr>
        <w:t>рекомендациям</w:t>
      </w:r>
      <w:r>
        <w:rPr>
          <w:spacing w:val="1"/>
          <w:w w:val="105"/>
          <w:sz w:val="23"/>
        </w:rPr>
        <w:t xml:space="preserve"> </w:t>
      </w:r>
      <w:r>
        <w:rPr>
          <w:w w:val="105"/>
          <w:sz w:val="23"/>
        </w:rPr>
        <w:t>учителя</w:t>
      </w:r>
      <w:r>
        <w:rPr>
          <w:spacing w:val="1"/>
          <w:w w:val="105"/>
          <w:sz w:val="23"/>
        </w:rPr>
        <w:t xml:space="preserve"> </w:t>
      </w:r>
      <w:r>
        <w:rPr>
          <w:w w:val="105"/>
          <w:sz w:val="23"/>
        </w:rPr>
        <w:t>и</w:t>
      </w:r>
      <w:r>
        <w:rPr>
          <w:spacing w:val="1"/>
          <w:w w:val="105"/>
          <w:sz w:val="23"/>
        </w:rPr>
        <w:t xml:space="preserve"> </w:t>
      </w:r>
      <w:r>
        <w:rPr>
          <w:w w:val="105"/>
          <w:sz w:val="23"/>
        </w:rPr>
        <w:t>сверстников,</w:t>
      </w:r>
      <w:r>
        <w:rPr>
          <w:spacing w:val="1"/>
          <w:w w:val="105"/>
          <w:sz w:val="23"/>
        </w:rPr>
        <w:t xml:space="preserve"> </w:t>
      </w:r>
      <w:r>
        <w:rPr>
          <w:w w:val="105"/>
          <w:sz w:val="23"/>
        </w:rPr>
        <w:t>а</w:t>
      </w:r>
      <w:r>
        <w:rPr>
          <w:spacing w:val="1"/>
          <w:w w:val="105"/>
          <w:sz w:val="23"/>
        </w:rPr>
        <w:t xml:space="preserve"> </w:t>
      </w:r>
      <w:r>
        <w:rPr>
          <w:w w:val="105"/>
          <w:sz w:val="23"/>
        </w:rPr>
        <w:t>также</w:t>
      </w:r>
      <w:r>
        <w:rPr>
          <w:spacing w:val="1"/>
          <w:w w:val="105"/>
          <w:sz w:val="23"/>
        </w:rPr>
        <w:t xml:space="preserve"> </w:t>
      </w:r>
      <w:r>
        <w:rPr>
          <w:w w:val="105"/>
          <w:sz w:val="23"/>
        </w:rPr>
        <w:t>проверенных</w:t>
      </w:r>
      <w:r>
        <w:rPr>
          <w:spacing w:val="1"/>
          <w:w w:val="105"/>
          <w:sz w:val="23"/>
        </w:rPr>
        <w:t xml:space="preserve"> </w:t>
      </w:r>
      <w:r>
        <w:rPr>
          <w:w w:val="105"/>
          <w:sz w:val="23"/>
        </w:rPr>
        <w:t>информационно-</w:t>
      </w:r>
      <w:r>
        <w:rPr>
          <w:spacing w:val="1"/>
          <w:w w:val="105"/>
          <w:sz w:val="23"/>
        </w:rPr>
        <w:t xml:space="preserve"> </w:t>
      </w:r>
      <w:r>
        <w:rPr>
          <w:w w:val="105"/>
          <w:sz w:val="23"/>
        </w:rPr>
        <w:t>телекоммуникационных</w:t>
      </w:r>
      <w:r>
        <w:rPr>
          <w:w w:val="105"/>
          <w:sz w:val="23"/>
        </w:rPr>
        <w:tab/>
        <w:t>ресурсов</w:t>
      </w:r>
      <w:r>
        <w:rPr>
          <w:w w:val="105"/>
          <w:sz w:val="23"/>
        </w:rPr>
        <w:tab/>
        <w:t>сети</w:t>
      </w:r>
      <w:r>
        <w:rPr>
          <w:w w:val="105"/>
          <w:sz w:val="23"/>
        </w:rPr>
        <w:tab/>
      </w:r>
      <w:r>
        <w:rPr>
          <w:sz w:val="23"/>
        </w:rPr>
        <w:t>«Интернет»,</w:t>
      </w:r>
      <w:r>
        <w:rPr>
          <w:spacing w:val="1"/>
          <w:sz w:val="23"/>
        </w:rPr>
        <w:t xml:space="preserve"> </w:t>
      </w:r>
      <w:r>
        <w:rPr>
          <w:w w:val="105"/>
          <w:sz w:val="23"/>
        </w:rPr>
        <w:t>в</w:t>
      </w:r>
      <w:r>
        <w:rPr>
          <w:spacing w:val="-3"/>
          <w:w w:val="105"/>
          <w:sz w:val="23"/>
        </w:rPr>
        <w:t xml:space="preserve"> </w:t>
      </w:r>
      <w:r>
        <w:rPr>
          <w:w w:val="105"/>
          <w:sz w:val="23"/>
        </w:rPr>
        <w:t>том</w:t>
      </w:r>
      <w:r>
        <w:rPr>
          <w:spacing w:val="6"/>
          <w:w w:val="105"/>
          <w:sz w:val="23"/>
        </w:rPr>
        <w:t xml:space="preserve"> </w:t>
      </w:r>
      <w:r>
        <w:rPr>
          <w:w w:val="105"/>
          <w:sz w:val="23"/>
        </w:rPr>
        <w:t>числе</w:t>
      </w:r>
      <w:r>
        <w:rPr>
          <w:spacing w:val="-8"/>
          <w:w w:val="105"/>
          <w:sz w:val="23"/>
        </w:rPr>
        <w:t xml:space="preserve"> </w:t>
      </w:r>
      <w:r>
        <w:rPr>
          <w:w w:val="105"/>
          <w:sz w:val="23"/>
        </w:rPr>
        <w:t>за</w:t>
      </w:r>
      <w:r>
        <w:rPr>
          <w:spacing w:val="7"/>
          <w:w w:val="105"/>
          <w:sz w:val="23"/>
        </w:rPr>
        <w:t xml:space="preserve"> </w:t>
      </w:r>
      <w:r>
        <w:rPr>
          <w:w w:val="105"/>
          <w:sz w:val="23"/>
        </w:rPr>
        <w:t>счёт</w:t>
      </w:r>
      <w:r>
        <w:rPr>
          <w:spacing w:val="-6"/>
          <w:w w:val="105"/>
          <w:sz w:val="23"/>
        </w:rPr>
        <w:t xml:space="preserve"> </w:t>
      </w:r>
      <w:r>
        <w:rPr>
          <w:w w:val="105"/>
          <w:sz w:val="23"/>
        </w:rPr>
        <w:t>произведений</w:t>
      </w:r>
      <w:r>
        <w:rPr>
          <w:spacing w:val="2"/>
          <w:w w:val="105"/>
          <w:sz w:val="23"/>
        </w:rPr>
        <w:t xml:space="preserve"> </w:t>
      </w:r>
      <w:r>
        <w:rPr>
          <w:w w:val="105"/>
          <w:sz w:val="23"/>
        </w:rPr>
        <w:t>современной литературы;</w:t>
      </w:r>
    </w:p>
    <w:p w:rsidR="007F4E71" w:rsidRDefault="002F6E5B" w:rsidP="00B00584">
      <w:pPr>
        <w:pStyle w:val="a4"/>
        <w:numPr>
          <w:ilvl w:val="0"/>
          <w:numId w:val="35"/>
        </w:numPr>
        <w:tabs>
          <w:tab w:val="left" w:pos="1481"/>
          <w:tab w:val="left" w:pos="3384"/>
          <w:tab w:val="left" w:pos="4192"/>
          <w:tab w:val="left" w:pos="6300"/>
          <w:tab w:val="left" w:pos="7114"/>
          <w:tab w:val="left" w:pos="9509"/>
        </w:tabs>
        <w:spacing w:before="5" w:line="247" w:lineRule="auto"/>
        <w:ind w:right="572" w:firstLine="706"/>
        <w:rPr>
          <w:sz w:val="23"/>
        </w:rPr>
      </w:pPr>
      <w:r>
        <w:rPr>
          <w:w w:val="105"/>
          <w:sz w:val="23"/>
        </w:rPr>
        <w:t>участвовать</w:t>
      </w:r>
      <w:r>
        <w:rPr>
          <w:w w:val="105"/>
          <w:sz w:val="23"/>
        </w:rPr>
        <w:tab/>
        <w:t>в</w:t>
      </w:r>
      <w:r>
        <w:rPr>
          <w:w w:val="105"/>
          <w:sz w:val="23"/>
        </w:rPr>
        <w:tab/>
        <w:t>коллективной</w:t>
      </w:r>
      <w:r>
        <w:rPr>
          <w:w w:val="105"/>
          <w:sz w:val="23"/>
        </w:rPr>
        <w:tab/>
        <w:t>и</w:t>
      </w:r>
      <w:r>
        <w:rPr>
          <w:w w:val="105"/>
          <w:sz w:val="23"/>
        </w:rPr>
        <w:tab/>
        <w:t>индивидуальной</w:t>
      </w:r>
      <w:r>
        <w:rPr>
          <w:w w:val="105"/>
          <w:sz w:val="23"/>
        </w:rPr>
        <w:tab/>
      </w:r>
      <w:r>
        <w:rPr>
          <w:sz w:val="23"/>
        </w:rPr>
        <w:t>проектной</w:t>
      </w:r>
      <w:r>
        <w:rPr>
          <w:spacing w:val="-56"/>
          <w:sz w:val="23"/>
        </w:rPr>
        <w:t xml:space="preserve"> </w:t>
      </w:r>
      <w:r>
        <w:rPr>
          <w:w w:val="105"/>
          <w:sz w:val="23"/>
        </w:rPr>
        <w:t>и</w:t>
      </w:r>
      <w:r>
        <w:rPr>
          <w:spacing w:val="-4"/>
          <w:w w:val="105"/>
          <w:sz w:val="23"/>
        </w:rPr>
        <w:t xml:space="preserve"> </w:t>
      </w:r>
      <w:r>
        <w:rPr>
          <w:w w:val="105"/>
          <w:sz w:val="23"/>
        </w:rPr>
        <w:t>исследовательской деятельности</w:t>
      </w:r>
      <w:r>
        <w:rPr>
          <w:spacing w:val="-3"/>
          <w:w w:val="105"/>
          <w:sz w:val="23"/>
        </w:rPr>
        <w:t xml:space="preserve"> </w:t>
      </w:r>
      <w:r>
        <w:rPr>
          <w:w w:val="105"/>
          <w:sz w:val="23"/>
        </w:rPr>
        <w:t>и</w:t>
      </w:r>
      <w:r>
        <w:rPr>
          <w:spacing w:val="1"/>
          <w:w w:val="105"/>
          <w:sz w:val="23"/>
        </w:rPr>
        <w:t xml:space="preserve"> </w:t>
      </w:r>
      <w:r>
        <w:rPr>
          <w:w w:val="105"/>
          <w:sz w:val="23"/>
        </w:rPr>
        <w:t>публично</w:t>
      </w:r>
      <w:r>
        <w:rPr>
          <w:spacing w:val="-6"/>
          <w:w w:val="105"/>
          <w:sz w:val="23"/>
        </w:rPr>
        <w:t xml:space="preserve"> </w:t>
      </w:r>
      <w:r>
        <w:rPr>
          <w:w w:val="105"/>
          <w:sz w:val="23"/>
        </w:rPr>
        <w:t>представлять</w:t>
      </w:r>
      <w:r>
        <w:rPr>
          <w:spacing w:val="-5"/>
          <w:w w:val="105"/>
          <w:sz w:val="23"/>
        </w:rPr>
        <w:t xml:space="preserve"> </w:t>
      </w:r>
      <w:r>
        <w:rPr>
          <w:w w:val="105"/>
          <w:sz w:val="23"/>
        </w:rPr>
        <w:t>полученные</w:t>
      </w:r>
      <w:r>
        <w:rPr>
          <w:spacing w:val="-2"/>
          <w:w w:val="105"/>
          <w:sz w:val="23"/>
        </w:rPr>
        <w:t xml:space="preserve"> </w:t>
      </w:r>
      <w:r>
        <w:rPr>
          <w:w w:val="105"/>
          <w:sz w:val="23"/>
        </w:rPr>
        <w:t>результаты;</w:t>
      </w:r>
    </w:p>
    <w:p w:rsidR="007F4E71" w:rsidRDefault="002F6E5B" w:rsidP="00B00584">
      <w:pPr>
        <w:pStyle w:val="a4"/>
        <w:numPr>
          <w:ilvl w:val="0"/>
          <w:numId w:val="35"/>
        </w:numPr>
        <w:tabs>
          <w:tab w:val="left" w:pos="1481"/>
        </w:tabs>
        <w:spacing w:line="247" w:lineRule="auto"/>
        <w:ind w:right="554" w:firstLine="706"/>
        <w:rPr>
          <w:sz w:val="23"/>
        </w:rPr>
      </w:pPr>
      <w:r>
        <w:rPr>
          <w:w w:val="105"/>
          <w:sz w:val="23"/>
        </w:rPr>
        <w:t>самостоятельно       использовать       энциклопедии,       словари        и       справочники,</w:t>
      </w:r>
      <w:r>
        <w:rPr>
          <w:spacing w:val="1"/>
          <w:w w:val="105"/>
          <w:sz w:val="23"/>
        </w:rPr>
        <w:t xml:space="preserve"> </w:t>
      </w:r>
      <w:r>
        <w:rPr>
          <w:w w:val="105"/>
          <w:sz w:val="23"/>
        </w:rPr>
        <w:t xml:space="preserve">в   </w:t>
      </w:r>
      <w:r>
        <w:rPr>
          <w:spacing w:val="33"/>
          <w:w w:val="105"/>
          <w:sz w:val="23"/>
        </w:rPr>
        <w:t xml:space="preserve"> </w:t>
      </w:r>
      <w:r>
        <w:rPr>
          <w:w w:val="105"/>
          <w:sz w:val="23"/>
        </w:rPr>
        <w:t xml:space="preserve">том   </w:t>
      </w:r>
      <w:r>
        <w:rPr>
          <w:spacing w:val="43"/>
          <w:w w:val="105"/>
          <w:sz w:val="23"/>
        </w:rPr>
        <w:t xml:space="preserve"> </w:t>
      </w:r>
      <w:r>
        <w:rPr>
          <w:w w:val="105"/>
          <w:sz w:val="23"/>
        </w:rPr>
        <w:t xml:space="preserve">числе    </w:t>
      </w:r>
      <w:r>
        <w:rPr>
          <w:spacing w:val="34"/>
          <w:w w:val="105"/>
          <w:sz w:val="23"/>
        </w:rPr>
        <w:t xml:space="preserve"> </w:t>
      </w:r>
      <w:r>
        <w:rPr>
          <w:w w:val="105"/>
          <w:sz w:val="23"/>
        </w:rPr>
        <w:t xml:space="preserve">в    </w:t>
      </w:r>
      <w:r>
        <w:rPr>
          <w:spacing w:val="34"/>
          <w:w w:val="105"/>
          <w:sz w:val="23"/>
        </w:rPr>
        <w:t xml:space="preserve"> </w:t>
      </w:r>
      <w:r>
        <w:rPr>
          <w:w w:val="105"/>
          <w:sz w:val="23"/>
        </w:rPr>
        <w:t xml:space="preserve">электронной    </w:t>
      </w:r>
      <w:r>
        <w:rPr>
          <w:spacing w:val="38"/>
          <w:w w:val="105"/>
          <w:sz w:val="23"/>
        </w:rPr>
        <w:t xml:space="preserve"> </w:t>
      </w:r>
      <w:r>
        <w:rPr>
          <w:w w:val="105"/>
          <w:sz w:val="23"/>
        </w:rPr>
        <w:t xml:space="preserve">форме,    </w:t>
      </w:r>
      <w:r>
        <w:rPr>
          <w:spacing w:val="32"/>
          <w:w w:val="105"/>
          <w:sz w:val="23"/>
        </w:rPr>
        <w:t xml:space="preserve"> </w:t>
      </w:r>
      <w:r>
        <w:rPr>
          <w:w w:val="105"/>
          <w:sz w:val="23"/>
        </w:rPr>
        <w:t xml:space="preserve">пользоваться    </w:t>
      </w:r>
      <w:r>
        <w:rPr>
          <w:spacing w:val="34"/>
          <w:w w:val="105"/>
          <w:sz w:val="23"/>
        </w:rPr>
        <w:t xml:space="preserve"> </w:t>
      </w:r>
      <w:r>
        <w:rPr>
          <w:w w:val="105"/>
          <w:sz w:val="23"/>
        </w:rPr>
        <w:t xml:space="preserve">электронными    </w:t>
      </w:r>
      <w:r>
        <w:rPr>
          <w:spacing w:val="38"/>
          <w:w w:val="105"/>
          <w:sz w:val="23"/>
        </w:rPr>
        <w:t xml:space="preserve"> </w:t>
      </w:r>
      <w:r>
        <w:rPr>
          <w:w w:val="105"/>
          <w:sz w:val="23"/>
        </w:rPr>
        <w:t>библиотеками</w:t>
      </w:r>
      <w:r>
        <w:rPr>
          <w:spacing w:val="-58"/>
          <w:w w:val="105"/>
          <w:sz w:val="23"/>
        </w:rPr>
        <w:t xml:space="preserve"> </w:t>
      </w:r>
      <w:r>
        <w:rPr>
          <w:w w:val="105"/>
          <w:sz w:val="23"/>
        </w:rPr>
        <w:t>и другими справочными материалами, в том числе из числа верифицированных электронных</w:t>
      </w:r>
      <w:r>
        <w:rPr>
          <w:spacing w:val="1"/>
          <w:w w:val="105"/>
          <w:sz w:val="23"/>
        </w:rPr>
        <w:t xml:space="preserve"> </w:t>
      </w:r>
      <w:r>
        <w:rPr>
          <w:w w:val="105"/>
          <w:sz w:val="23"/>
        </w:rPr>
        <w:t>ресурсов,</w:t>
      </w:r>
      <w:r>
        <w:rPr>
          <w:spacing w:val="-4"/>
          <w:w w:val="105"/>
          <w:sz w:val="23"/>
        </w:rPr>
        <w:t xml:space="preserve"> </w:t>
      </w:r>
      <w:r>
        <w:rPr>
          <w:w w:val="105"/>
          <w:sz w:val="23"/>
        </w:rPr>
        <w:t>включённых</w:t>
      </w:r>
      <w:r>
        <w:rPr>
          <w:spacing w:val="3"/>
          <w:w w:val="105"/>
          <w:sz w:val="23"/>
        </w:rPr>
        <w:t xml:space="preserve"> </w:t>
      </w:r>
      <w:r>
        <w:rPr>
          <w:w w:val="105"/>
          <w:sz w:val="23"/>
        </w:rPr>
        <w:t>в</w:t>
      </w:r>
      <w:r>
        <w:rPr>
          <w:spacing w:val="2"/>
          <w:w w:val="105"/>
          <w:sz w:val="23"/>
        </w:rPr>
        <w:t xml:space="preserve"> </w:t>
      </w:r>
      <w:r>
        <w:rPr>
          <w:w w:val="105"/>
          <w:sz w:val="23"/>
        </w:rPr>
        <w:t>федеральный</w:t>
      </w:r>
      <w:r>
        <w:rPr>
          <w:spacing w:val="3"/>
          <w:w w:val="105"/>
          <w:sz w:val="23"/>
        </w:rPr>
        <w:t xml:space="preserve"> </w:t>
      </w:r>
      <w:r>
        <w:rPr>
          <w:w w:val="105"/>
          <w:sz w:val="23"/>
        </w:rPr>
        <w:t>перечень.</w:t>
      </w:r>
    </w:p>
    <w:p w:rsidR="007F4E71" w:rsidRDefault="002F6E5B">
      <w:pPr>
        <w:pStyle w:val="a3"/>
        <w:tabs>
          <w:tab w:val="left" w:pos="6202"/>
          <w:tab w:val="left" w:pos="8828"/>
          <w:tab w:val="left" w:pos="10045"/>
        </w:tabs>
        <w:spacing w:before="5"/>
        <w:ind w:left="1096" w:firstLine="0"/>
      </w:pPr>
      <w:r>
        <w:rPr>
          <w:w w:val="105"/>
        </w:rPr>
        <w:t xml:space="preserve">Предметные       </w:t>
      </w:r>
      <w:r>
        <w:rPr>
          <w:spacing w:val="30"/>
          <w:w w:val="105"/>
        </w:rPr>
        <w:t xml:space="preserve"> </w:t>
      </w:r>
      <w:r>
        <w:rPr>
          <w:w w:val="105"/>
        </w:rPr>
        <w:t xml:space="preserve">результаты        </w:t>
      </w:r>
      <w:r>
        <w:rPr>
          <w:spacing w:val="42"/>
          <w:w w:val="105"/>
        </w:rPr>
        <w:t xml:space="preserve"> </w:t>
      </w:r>
      <w:r>
        <w:rPr>
          <w:w w:val="105"/>
        </w:rPr>
        <w:t>изучения</w:t>
      </w:r>
      <w:r>
        <w:rPr>
          <w:w w:val="105"/>
        </w:rPr>
        <w:tab/>
        <w:t xml:space="preserve">литературы.        </w:t>
      </w:r>
      <w:r>
        <w:rPr>
          <w:spacing w:val="43"/>
          <w:w w:val="105"/>
        </w:rPr>
        <w:t xml:space="preserve"> </w:t>
      </w:r>
      <w:r>
        <w:rPr>
          <w:w w:val="105"/>
        </w:rPr>
        <w:t>К</w:t>
      </w:r>
      <w:r>
        <w:rPr>
          <w:w w:val="105"/>
        </w:rPr>
        <w:tab/>
        <w:t>концу</w:t>
      </w:r>
      <w:r>
        <w:rPr>
          <w:w w:val="105"/>
        </w:rPr>
        <w:tab/>
        <w:t>обучения</w:t>
      </w:r>
    </w:p>
    <w:p w:rsidR="007F4E71" w:rsidRDefault="007F4E71">
      <w:p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в</w:t>
      </w:r>
      <w:r>
        <w:rPr>
          <w:spacing w:val="19"/>
        </w:rPr>
        <w:t xml:space="preserve"> </w:t>
      </w:r>
      <w:r>
        <w:t>9</w:t>
      </w:r>
      <w:r>
        <w:rPr>
          <w:spacing w:val="24"/>
        </w:rPr>
        <w:t xml:space="preserve"> </w:t>
      </w:r>
      <w:r>
        <w:t>классе</w:t>
      </w:r>
      <w:r>
        <w:rPr>
          <w:spacing w:val="23"/>
        </w:rPr>
        <w:t xml:space="preserve"> </w:t>
      </w:r>
      <w:r>
        <w:t>обучающийся</w:t>
      </w:r>
      <w:r>
        <w:rPr>
          <w:spacing w:val="20"/>
        </w:rPr>
        <w:t xml:space="preserve"> </w:t>
      </w:r>
      <w:r>
        <w:t>научится:</w:t>
      </w:r>
    </w:p>
    <w:p w:rsidR="007F4E71" w:rsidRDefault="002F6E5B" w:rsidP="00B00584">
      <w:pPr>
        <w:pStyle w:val="a4"/>
        <w:numPr>
          <w:ilvl w:val="0"/>
          <w:numId w:val="33"/>
        </w:numPr>
        <w:tabs>
          <w:tab w:val="left" w:pos="1356"/>
        </w:tabs>
        <w:spacing w:before="11" w:line="247" w:lineRule="auto"/>
        <w:ind w:right="552" w:firstLine="706"/>
        <w:jc w:val="both"/>
        <w:rPr>
          <w:sz w:val="23"/>
        </w:rPr>
      </w:pPr>
      <w:r>
        <w:rPr>
          <w:w w:val="105"/>
          <w:sz w:val="23"/>
        </w:rPr>
        <w:t>понимать</w:t>
      </w:r>
      <w:r>
        <w:rPr>
          <w:spacing w:val="1"/>
          <w:w w:val="105"/>
          <w:sz w:val="23"/>
        </w:rPr>
        <w:t xml:space="preserve"> </w:t>
      </w:r>
      <w:r>
        <w:rPr>
          <w:w w:val="105"/>
          <w:sz w:val="23"/>
        </w:rPr>
        <w:t>духовно-нравственную</w:t>
      </w:r>
      <w:r>
        <w:rPr>
          <w:spacing w:val="1"/>
          <w:w w:val="105"/>
          <w:sz w:val="23"/>
        </w:rPr>
        <w:t xml:space="preserve"> </w:t>
      </w:r>
      <w:r>
        <w:rPr>
          <w:w w:val="105"/>
          <w:sz w:val="23"/>
        </w:rPr>
        <w:t>и</w:t>
      </w:r>
      <w:r>
        <w:rPr>
          <w:spacing w:val="1"/>
          <w:w w:val="105"/>
          <w:sz w:val="23"/>
        </w:rPr>
        <w:t xml:space="preserve"> </w:t>
      </w:r>
      <w:r>
        <w:rPr>
          <w:w w:val="105"/>
          <w:sz w:val="23"/>
        </w:rPr>
        <w:t>культурно-эстетическую</w:t>
      </w:r>
      <w:r>
        <w:rPr>
          <w:spacing w:val="1"/>
          <w:w w:val="105"/>
          <w:sz w:val="23"/>
        </w:rPr>
        <w:t xml:space="preserve"> </w:t>
      </w:r>
      <w:r>
        <w:rPr>
          <w:w w:val="105"/>
          <w:sz w:val="23"/>
        </w:rPr>
        <w:t>ценность</w:t>
      </w:r>
      <w:r>
        <w:rPr>
          <w:spacing w:val="1"/>
          <w:w w:val="105"/>
          <w:sz w:val="23"/>
        </w:rPr>
        <w:t xml:space="preserve"> </w:t>
      </w:r>
      <w:r>
        <w:rPr>
          <w:w w:val="105"/>
          <w:sz w:val="23"/>
        </w:rPr>
        <w:t>литературы,</w:t>
      </w:r>
      <w:r>
        <w:rPr>
          <w:spacing w:val="1"/>
          <w:w w:val="105"/>
          <w:sz w:val="23"/>
        </w:rPr>
        <w:t xml:space="preserve"> </w:t>
      </w:r>
      <w:r>
        <w:rPr>
          <w:sz w:val="23"/>
        </w:rPr>
        <w:t>осознавать</w:t>
      </w:r>
      <w:r>
        <w:rPr>
          <w:spacing w:val="1"/>
          <w:sz w:val="23"/>
        </w:rPr>
        <w:t xml:space="preserve"> </w:t>
      </w:r>
      <w:r>
        <w:rPr>
          <w:sz w:val="23"/>
        </w:rPr>
        <w:t>её роль в</w:t>
      </w:r>
      <w:r>
        <w:rPr>
          <w:spacing w:val="1"/>
          <w:sz w:val="23"/>
        </w:rPr>
        <w:t xml:space="preserve"> </w:t>
      </w:r>
      <w:r>
        <w:rPr>
          <w:sz w:val="23"/>
        </w:rPr>
        <w:t>формировании гражданственности</w:t>
      </w:r>
      <w:r>
        <w:rPr>
          <w:spacing w:val="57"/>
          <w:sz w:val="23"/>
        </w:rPr>
        <w:t xml:space="preserve"> </w:t>
      </w:r>
      <w:r>
        <w:rPr>
          <w:sz w:val="23"/>
        </w:rPr>
        <w:t>и</w:t>
      </w:r>
      <w:r>
        <w:rPr>
          <w:spacing w:val="58"/>
          <w:sz w:val="23"/>
        </w:rPr>
        <w:t xml:space="preserve"> </w:t>
      </w:r>
      <w:r>
        <w:rPr>
          <w:sz w:val="23"/>
        </w:rPr>
        <w:t>патриотизма,</w:t>
      </w:r>
      <w:r>
        <w:rPr>
          <w:spacing w:val="57"/>
          <w:sz w:val="23"/>
        </w:rPr>
        <w:t xml:space="preserve"> </w:t>
      </w:r>
      <w:r>
        <w:rPr>
          <w:sz w:val="23"/>
        </w:rPr>
        <w:t>уважения</w:t>
      </w:r>
      <w:r>
        <w:rPr>
          <w:spacing w:val="58"/>
          <w:sz w:val="23"/>
        </w:rPr>
        <w:t xml:space="preserve"> </w:t>
      </w:r>
      <w:r>
        <w:rPr>
          <w:sz w:val="23"/>
        </w:rPr>
        <w:t>к своей</w:t>
      </w:r>
      <w:r>
        <w:rPr>
          <w:spacing w:val="57"/>
          <w:sz w:val="23"/>
        </w:rPr>
        <w:t xml:space="preserve"> </w:t>
      </w:r>
      <w:r>
        <w:rPr>
          <w:sz w:val="23"/>
        </w:rPr>
        <w:t>Родине и</w:t>
      </w:r>
      <w:r>
        <w:rPr>
          <w:spacing w:val="1"/>
          <w:sz w:val="23"/>
        </w:rPr>
        <w:t xml:space="preserve"> </w:t>
      </w:r>
      <w:r>
        <w:rPr>
          <w:w w:val="105"/>
          <w:sz w:val="23"/>
        </w:rPr>
        <w:t>её</w:t>
      </w:r>
      <w:r>
        <w:rPr>
          <w:spacing w:val="1"/>
          <w:w w:val="105"/>
          <w:sz w:val="23"/>
        </w:rPr>
        <w:t xml:space="preserve"> </w:t>
      </w:r>
      <w:r>
        <w:rPr>
          <w:w w:val="105"/>
          <w:sz w:val="23"/>
        </w:rPr>
        <w:t>героической</w:t>
      </w:r>
      <w:r>
        <w:rPr>
          <w:spacing w:val="1"/>
          <w:w w:val="105"/>
          <w:sz w:val="23"/>
        </w:rPr>
        <w:t xml:space="preserve"> </w:t>
      </w:r>
      <w:r>
        <w:rPr>
          <w:w w:val="105"/>
          <w:sz w:val="23"/>
        </w:rPr>
        <w:t>истории,</w:t>
      </w:r>
      <w:r>
        <w:rPr>
          <w:spacing w:val="1"/>
          <w:w w:val="105"/>
          <w:sz w:val="23"/>
        </w:rPr>
        <w:t xml:space="preserve"> </w:t>
      </w:r>
      <w:r>
        <w:rPr>
          <w:w w:val="105"/>
          <w:sz w:val="23"/>
        </w:rPr>
        <w:t>укреплении</w:t>
      </w:r>
      <w:r>
        <w:rPr>
          <w:spacing w:val="1"/>
          <w:w w:val="105"/>
          <w:sz w:val="23"/>
        </w:rPr>
        <w:t xml:space="preserve"> </w:t>
      </w:r>
      <w:r>
        <w:rPr>
          <w:w w:val="105"/>
          <w:sz w:val="23"/>
        </w:rPr>
        <w:t>единства</w:t>
      </w:r>
      <w:r>
        <w:rPr>
          <w:spacing w:val="1"/>
          <w:w w:val="105"/>
          <w:sz w:val="23"/>
        </w:rPr>
        <w:t xml:space="preserve"> </w:t>
      </w:r>
      <w:r>
        <w:rPr>
          <w:w w:val="105"/>
          <w:sz w:val="23"/>
        </w:rPr>
        <w:t>многонационального</w:t>
      </w:r>
      <w:r>
        <w:rPr>
          <w:spacing w:val="1"/>
          <w:w w:val="105"/>
          <w:sz w:val="23"/>
        </w:rPr>
        <w:t xml:space="preserve"> </w:t>
      </w:r>
      <w:r>
        <w:rPr>
          <w:w w:val="105"/>
          <w:sz w:val="23"/>
        </w:rPr>
        <w:t>народа</w:t>
      </w:r>
      <w:r>
        <w:rPr>
          <w:spacing w:val="1"/>
          <w:w w:val="105"/>
          <w:sz w:val="23"/>
        </w:rPr>
        <w:t xml:space="preserve"> </w:t>
      </w:r>
      <w:r>
        <w:rPr>
          <w:w w:val="105"/>
          <w:sz w:val="23"/>
        </w:rPr>
        <w:t>Российской</w:t>
      </w:r>
      <w:r>
        <w:rPr>
          <w:spacing w:val="1"/>
          <w:w w:val="105"/>
          <w:sz w:val="23"/>
        </w:rPr>
        <w:t xml:space="preserve"> </w:t>
      </w:r>
      <w:r>
        <w:rPr>
          <w:w w:val="105"/>
          <w:sz w:val="23"/>
        </w:rPr>
        <w:t>Федерации;</w:t>
      </w:r>
    </w:p>
    <w:p w:rsidR="007F4E71" w:rsidRDefault="002F6E5B" w:rsidP="00B00584">
      <w:pPr>
        <w:pStyle w:val="a4"/>
        <w:numPr>
          <w:ilvl w:val="0"/>
          <w:numId w:val="33"/>
        </w:numPr>
        <w:tabs>
          <w:tab w:val="left" w:pos="1457"/>
        </w:tabs>
        <w:spacing w:before="5" w:line="247" w:lineRule="auto"/>
        <w:ind w:right="567" w:firstLine="706"/>
        <w:jc w:val="both"/>
        <w:rPr>
          <w:sz w:val="23"/>
        </w:rPr>
      </w:pPr>
      <w:r>
        <w:rPr>
          <w:w w:val="105"/>
          <w:sz w:val="23"/>
        </w:rPr>
        <w:t>понимать специфические черты литературы как вида словесного искусства, выявлять</w:t>
      </w:r>
      <w:r>
        <w:rPr>
          <w:spacing w:val="1"/>
          <w:w w:val="105"/>
          <w:sz w:val="23"/>
        </w:rPr>
        <w:t xml:space="preserve"> </w:t>
      </w:r>
      <w:r>
        <w:rPr>
          <w:w w:val="105"/>
          <w:sz w:val="23"/>
        </w:rPr>
        <w:t>главные</w:t>
      </w:r>
      <w:r>
        <w:rPr>
          <w:spacing w:val="-7"/>
          <w:w w:val="105"/>
          <w:sz w:val="23"/>
        </w:rPr>
        <w:t xml:space="preserve"> </w:t>
      </w:r>
      <w:r>
        <w:rPr>
          <w:w w:val="105"/>
          <w:sz w:val="23"/>
        </w:rPr>
        <w:t>отличия</w:t>
      </w:r>
      <w:r>
        <w:rPr>
          <w:spacing w:val="-3"/>
          <w:w w:val="105"/>
          <w:sz w:val="23"/>
        </w:rPr>
        <w:t xml:space="preserve"> </w:t>
      </w:r>
      <w:r>
        <w:rPr>
          <w:w w:val="105"/>
          <w:sz w:val="23"/>
        </w:rPr>
        <w:t>художественного</w:t>
      </w:r>
      <w:r>
        <w:rPr>
          <w:spacing w:val="-5"/>
          <w:w w:val="105"/>
          <w:sz w:val="23"/>
        </w:rPr>
        <w:t xml:space="preserve"> </w:t>
      </w:r>
      <w:r>
        <w:rPr>
          <w:w w:val="105"/>
          <w:sz w:val="23"/>
        </w:rPr>
        <w:t>текста</w:t>
      </w:r>
      <w:r>
        <w:rPr>
          <w:spacing w:val="-7"/>
          <w:w w:val="105"/>
          <w:sz w:val="23"/>
        </w:rPr>
        <w:t xml:space="preserve"> </w:t>
      </w:r>
      <w:r>
        <w:rPr>
          <w:w w:val="105"/>
          <w:sz w:val="23"/>
        </w:rPr>
        <w:t>от</w:t>
      </w:r>
      <w:r>
        <w:rPr>
          <w:spacing w:val="-7"/>
          <w:w w:val="105"/>
          <w:sz w:val="23"/>
        </w:rPr>
        <w:t xml:space="preserve"> </w:t>
      </w:r>
      <w:r>
        <w:rPr>
          <w:w w:val="105"/>
          <w:sz w:val="23"/>
        </w:rPr>
        <w:t>текста</w:t>
      </w:r>
      <w:r>
        <w:rPr>
          <w:spacing w:val="-5"/>
          <w:w w:val="105"/>
          <w:sz w:val="23"/>
        </w:rPr>
        <w:t xml:space="preserve"> </w:t>
      </w:r>
      <w:r>
        <w:rPr>
          <w:w w:val="105"/>
          <w:sz w:val="23"/>
        </w:rPr>
        <w:t>научного,</w:t>
      </w:r>
      <w:r>
        <w:rPr>
          <w:spacing w:val="-9"/>
          <w:w w:val="105"/>
          <w:sz w:val="23"/>
        </w:rPr>
        <w:t xml:space="preserve"> </w:t>
      </w:r>
      <w:r>
        <w:rPr>
          <w:w w:val="105"/>
          <w:sz w:val="23"/>
        </w:rPr>
        <w:t>делового,</w:t>
      </w:r>
      <w:r>
        <w:rPr>
          <w:spacing w:val="-4"/>
          <w:w w:val="105"/>
          <w:sz w:val="23"/>
        </w:rPr>
        <w:t xml:space="preserve"> </w:t>
      </w:r>
      <w:r>
        <w:rPr>
          <w:w w:val="105"/>
          <w:sz w:val="23"/>
        </w:rPr>
        <w:t>публицистического;</w:t>
      </w:r>
    </w:p>
    <w:p w:rsidR="007F4E71" w:rsidRDefault="002F6E5B" w:rsidP="00B00584">
      <w:pPr>
        <w:pStyle w:val="a4"/>
        <w:numPr>
          <w:ilvl w:val="0"/>
          <w:numId w:val="33"/>
        </w:numPr>
        <w:tabs>
          <w:tab w:val="left" w:pos="1356"/>
        </w:tabs>
        <w:spacing w:line="252" w:lineRule="auto"/>
        <w:ind w:right="548" w:firstLine="706"/>
        <w:jc w:val="both"/>
        <w:rPr>
          <w:sz w:val="23"/>
        </w:rPr>
      </w:pPr>
      <w:r>
        <w:rPr>
          <w:w w:val="105"/>
          <w:sz w:val="23"/>
        </w:rPr>
        <w:t>владеть умением самостоятельного смыслового и эстетического анализа произведений</w:t>
      </w:r>
      <w:r>
        <w:rPr>
          <w:spacing w:val="1"/>
          <w:w w:val="105"/>
          <w:sz w:val="23"/>
        </w:rPr>
        <w:t xml:space="preserve"> </w:t>
      </w:r>
      <w:r>
        <w:rPr>
          <w:w w:val="105"/>
          <w:sz w:val="23"/>
        </w:rPr>
        <w:t>художественной литературы (от древнерусской до современной), анализировать литературные</w:t>
      </w:r>
      <w:r>
        <w:rPr>
          <w:spacing w:val="1"/>
          <w:w w:val="105"/>
          <w:sz w:val="23"/>
        </w:rPr>
        <w:t xml:space="preserve"> </w:t>
      </w:r>
      <w:r>
        <w:rPr>
          <w:w w:val="105"/>
          <w:sz w:val="23"/>
        </w:rPr>
        <w:t>произведения</w:t>
      </w:r>
      <w:r>
        <w:rPr>
          <w:spacing w:val="1"/>
          <w:w w:val="105"/>
          <w:sz w:val="23"/>
        </w:rPr>
        <w:t xml:space="preserve"> </w:t>
      </w:r>
      <w:r>
        <w:rPr>
          <w:w w:val="105"/>
          <w:sz w:val="23"/>
        </w:rPr>
        <w:t>разных</w:t>
      </w:r>
      <w:r>
        <w:rPr>
          <w:spacing w:val="1"/>
          <w:w w:val="105"/>
          <w:sz w:val="23"/>
        </w:rPr>
        <w:t xml:space="preserve"> </w:t>
      </w:r>
      <w:r>
        <w:rPr>
          <w:w w:val="105"/>
          <w:sz w:val="23"/>
        </w:rPr>
        <w:t>жанров,</w:t>
      </w:r>
      <w:r>
        <w:rPr>
          <w:spacing w:val="1"/>
          <w:w w:val="105"/>
          <w:sz w:val="23"/>
        </w:rPr>
        <w:t xml:space="preserve"> </w:t>
      </w:r>
      <w:r>
        <w:rPr>
          <w:w w:val="105"/>
          <w:sz w:val="23"/>
        </w:rPr>
        <w:t>воспринимать,</w:t>
      </w:r>
      <w:r>
        <w:rPr>
          <w:spacing w:val="1"/>
          <w:w w:val="105"/>
          <w:sz w:val="23"/>
        </w:rPr>
        <w:t xml:space="preserve"> </w:t>
      </w:r>
      <w:r>
        <w:rPr>
          <w:w w:val="105"/>
          <w:sz w:val="23"/>
        </w:rPr>
        <w:t>анализировать,</w:t>
      </w:r>
      <w:r>
        <w:rPr>
          <w:spacing w:val="1"/>
          <w:w w:val="105"/>
          <w:sz w:val="23"/>
        </w:rPr>
        <w:t xml:space="preserve"> </w:t>
      </w:r>
      <w:r>
        <w:rPr>
          <w:w w:val="105"/>
          <w:sz w:val="23"/>
        </w:rPr>
        <w:t>интерпретировать</w:t>
      </w:r>
      <w:r>
        <w:rPr>
          <w:spacing w:val="1"/>
          <w:w w:val="105"/>
          <w:sz w:val="23"/>
        </w:rPr>
        <w:t xml:space="preserve"> </w:t>
      </w:r>
      <w:r>
        <w:rPr>
          <w:w w:val="105"/>
          <w:sz w:val="23"/>
        </w:rPr>
        <w:t>и</w:t>
      </w:r>
      <w:r>
        <w:rPr>
          <w:spacing w:val="1"/>
          <w:w w:val="105"/>
          <w:sz w:val="23"/>
        </w:rPr>
        <w:t xml:space="preserve"> </w:t>
      </w:r>
      <w:r>
        <w:rPr>
          <w:w w:val="105"/>
          <w:sz w:val="23"/>
        </w:rPr>
        <w:t>оценивать</w:t>
      </w:r>
      <w:r>
        <w:rPr>
          <w:spacing w:val="1"/>
          <w:w w:val="105"/>
          <w:sz w:val="23"/>
        </w:rPr>
        <w:t xml:space="preserve"> </w:t>
      </w:r>
      <w:r>
        <w:rPr>
          <w:w w:val="105"/>
          <w:sz w:val="23"/>
        </w:rPr>
        <w:t>прочитанное</w:t>
      </w:r>
      <w:r>
        <w:rPr>
          <w:spacing w:val="1"/>
          <w:w w:val="105"/>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литературного</w:t>
      </w:r>
      <w:r>
        <w:rPr>
          <w:spacing w:val="1"/>
          <w:w w:val="105"/>
          <w:sz w:val="23"/>
        </w:rPr>
        <w:t xml:space="preserve"> </w:t>
      </w:r>
      <w:r>
        <w:rPr>
          <w:w w:val="105"/>
          <w:sz w:val="23"/>
        </w:rPr>
        <w:t>развития</w:t>
      </w:r>
      <w:r>
        <w:rPr>
          <w:spacing w:val="1"/>
          <w:w w:val="105"/>
          <w:sz w:val="23"/>
        </w:rPr>
        <w:t xml:space="preserve"> </w:t>
      </w:r>
      <w:r>
        <w:rPr>
          <w:w w:val="105"/>
          <w:sz w:val="23"/>
        </w:rPr>
        <w:t>обучающихся),</w:t>
      </w:r>
      <w:r>
        <w:rPr>
          <w:spacing w:val="1"/>
          <w:w w:val="105"/>
          <w:sz w:val="23"/>
        </w:rPr>
        <w:t xml:space="preserve"> </w:t>
      </w:r>
      <w:r>
        <w:rPr>
          <w:w w:val="105"/>
          <w:sz w:val="23"/>
        </w:rPr>
        <w:t>понимать</w:t>
      </w:r>
      <w:r>
        <w:rPr>
          <w:spacing w:val="1"/>
          <w:w w:val="105"/>
          <w:sz w:val="23"/>
        </w:rPr>
        <w:t xml:space="preserve"> </w:t>
      </w:r>
      <w:r>
        <w:rPr>
          <w:w w:val="105"/>
          <w:sz w:val="23"/>
        </w:rPr>
        <w:t>условность</w:t>
      </w:r>
      <w:r>
        <w:rPr>
          <w:spacing w:val="1"/>
          <w:w w:val="105"/>
          <w:sz w:val="23"/>
        </w:rPr>
        <w:t xml:space="preserve"> </w:t>
      </w:r>
      <w:r>
        <w:rPr>
          <w:w w:val="105"/>
          <w:sz w:val="23"/>
        </w:rPr>
        <w:t>художественной</w:t>
      </w:r>
      <w:r>
        <w:rPr>
          <w:spacing w:val="1"/>
          <w:w w:val="105"/>
          <w:sz w:val="23"/>
        </w:rPr>
        <w:t xml:space="preserve"> </w:t>
      </w:r>
      <w:r>
        <w:rPr>
          <w:w w:val="105"/>
          <w:sz w:val="23"/>
        </w:rPr>
        <w:t>картины</w:t>
      </w:r>
      <w:r>
        <w:rPr>
          <w:spacing w:val="1"/>
          <w:w w:val="105"/>
          <w:sz w:val="23"/>
        </w:rPr>
        <w:t xml:space="preserve"> </w:t>
      </w:r>
      <w:r>
        <w:rPr>
          <w:w w:val="105"/>
          <w:sz w:val="23"/>
        </w:rPr>
        <w:t>мира,</w:t>
      </w:r>
      <w:r>
        <w:rPr>
          <w:spacing w:val="1"/>
          <w:w w:val="105"/>
          <w:sz w:val="23"/>
        </w:rPr>
        <w:t xml:space="preserve"> </w:t>
      </w:r>
      <w:r>
        <w:rPr>
          <w:w w:val="105"/>
          <w:sz w:val="23"/>
        </w:rPr>
        <w:t>отражённой</w:t>
      </w:r>
      <w:r>
        <w:rPr>
          <w:spacing w:val="1"/>
          <w:w w:val="105"/>
          <w:sz w:val="23"/>
        </w:rPr>
        <w:t xml:space="preserve"> </w:t>
      </w:r>
      <w:r>
        <w:rPr>
          <w:w w:val="105"/>
          <w:sz w:val="23"/>
        </w:rPr>
        <w:t>в</w:t>
      </w:r>
      <w:r>
        <w:rPr>
          <w:spacing w:val="1"/>
          <w:w w:val="105"/>
          <w:sz w:val="23"/>
        </w:rPr>
        <w:t xml:space="preserve"> </w:t>
      </w:r>
      <w:r>
        <w:rPr>
          <w:w w:val="105"/>
          <w:sz w:val="23"/>
        </w:rPr>
        <w:t>литературных</w:t>
      </w:r>
      <w:r>
        <w:rPr>
          <w:spacing w:val="1"/>
          <w:w w:val="105"/>
          <w:sz w:val="23"/>
        </w:rPr>
        <w:t xml:space="preserve"> </w:t>
      </w:r>
      <w:r>
        <w:rPr>
          <w:w w:val="105"/>
          <w:sz w:val="23"/>
        </w:rPr>
        <w:t>произведениях</w:t>
      </w:r>
      <w:r>
        <w:rPr>
          <w:spacing w:val="1"/>
          <w:w w:val="105"/>
          <w:sz w:val="23"/>
        </w:rPr>
        <w:t xml:space="preserve"> </w:t>
      </w:r>
      <w:r>
        <w:rPr>
          <w:w w:val="105"/>
          <w:sz w:val="23"/>
        </w:rPr>
        <w:t>с</w:t>
      </w:r>
      <w:r>
        <w:rPr>
          <w:spacing w:val="1"/>
          <w:w w:val="105"/>
          <w:sz w:val="23"/>
        </w:rPr>
        <w:t xml:space="preserve"> </w:t>
      </w:r>
      <w:r>
        <w:rPr>
          <w:w w:val="105"/>
          <w:sz w:val="23"/>
        </w:rPr>
        <w:t>учётом</w:t>
      </w:r>
      <w:r>
        <w:rPr>
          <w:spacing w:val="1"/>
          <w:w w:val="105"/>
          <w:sz w:val="23"/>
        </w:rPr>
        <w:t xml:space="preserve"> </w:t>
      </w:r>
      <w:r>
        <w:rPr>
          <w:w w:val="105"/>
          <w:sz w:val="23"/>
        </w:rPr>
        <w:t>неоднозначности</w:t>
      </w:r>
      <w:r>
        <w:rPr>
          <w:spacing w:val="1"/>
          <w:w w:val="105"/>
          <w:sz w:val="23"/>
        </w:rPr>
        <w:t xml:space="preserve"> </w:t>
      </w:r>
      <w:r>
        <w:rPr>
          <w:w w:val="105"/>
          <w:sz w:val="23"/>
        </w:rPr>
        <w:t>заложенных</w:t>
      </w:r>
      <w:r>
        <w:rPr>
          <w:spacing w:val="-3"/>
          <w:w w:val="105"/>
          <w:sz w:val="23"/>
        </w:rPr>
        <w:t xml:space="preserve"> </w:t>
      </w:r>
      <w:r>
        <w:rPr>
          <w:w w:val="105"/>
          <w:sz w:val="23"/>
        </w:rPr>
        <w:t>в</w:t>
      </w:r>
      <w:r>
        <w:rPr>
          <w:spacing w:val="6"/>
          <w:w w:val="105"/>
          <w:sz w:val="23"/>
        </w:rPr>
        <w:t xml:space="preserve"> </w:t>
      </w:r>
      <w:r>
        <w:rPr>
          <w:w w:val="105"/>
          <w:sz w:val="23"/>
        </w:rPr>
        <w:t>них</w:t>
      </w:r>
      <w:r>
        <w:rPr>
          <w:spacing w:val="2"/>
          <w:w w:val="105"/>
          <w:sz w:val="23"/>
        </w:rPr>
        <w:t xml:space="preserve"> </w:t>
      </w:r>
      <w:r>
        <w:rPr>
          <w:w w:val="105"/>
          <w:sz w:val="23"/>
        </w:rPr>
        <w:t>художественных</w:t>
      </w:r>
      <w:r>
        <w:rPr>
          <w:spacing w:val="5"/>
          <w:w w:val="105"/>
          <w:sz w:val="23"/>
        </w:rPr>
        <w:t xml:space="preserve"> </w:t>
      </w:r>
      <w:r>
        <w:rPr>
          <w:w w:val="105"/>
          <w:sz w:val="23"/>
        </w:rPr>
        <w:t>смыслов;</w:t>
      </w:r>
    </w:p>
    <w:p w:rsidR="007F4E71" w:rsidRDefault="002F6E5B" w:rsidP="00B00584">
      <w:pPr>
        <w:pStyle w:val="a4"/>
        <w:numPr>
          <w:ilvl w:val="0"/>
          <w:numId w:val="33"/>
        </w:numPr>
        <w:tabs>
          <w:tab w:val="left" w:pos="1356"/>
        </w:tabs>
        <w:spacing w:line="247" w:lineRule="auto"/>
        <w:ind w:right="545" w:firstLine="706"/>
        <w:jc w:val="both"/>
        <w:rPr>
          <w:sz w:val="23"/>
        </w:rPr>
      </w:pPr>
      <w:r>
        <w:rPr>
          <w:w w:val="105"/>
          <w:sz w:val="23"/>
        </w:rPr>
        <w:t>анализировать произведение в единстве формы и содержания, определять тематику и</w:t>
      </w:r>
      <w:r>
        <w:rPr>
          <w:spacing w:val="1"/>
          <w:w w:val="105"/>
          <w:sz w:val="23"/>
        </w:rPr>
        <w:t xml:space="preserve"> </w:t>
      </w:r>
      <w:r>
        <w:rPr>
          <w:w w:val="105"/>
          <w:sz w:val="23"/>
        </w:rPr>
        <w:t>проблематику произведения, его родовую и жанровую принадлежность; выявлять позицию героя,</w:t>
      </w:r>
      <w:r>
        <w:rPr>
          <w:spacing w:val="1"/>
          <w:w w:val="105"/>
          <w:sz w:val="23"/>
        </w:rPr>
        <w:t xml:space="preserve"> </w:t>
      </w:r>
      <w:r>
        <w:rPr>
          <w:w w:val="105"/>
          <w:sz w:val="23"/>
        </w:rPr>
        <w:t>повествователя,</w:t>
      </w:r>
      <w:r>
        <w:rPr>
          <w:spacing w:val="1"/>
          <w:w w:val="105"/>
          <w:sz w:val="23"/>
        </w:rPr>
        <w:t xml:space="preserve"> </w:t>
      </w:r>
      <w:r>
        <w:rPr>
          <w:w w:val="105"/>
          <w:sz w:val="23"/>
        </w:rPr>
        <w:t>рассказчика</w:t>
      </w:r>
      <w:r>
        <w:rPr>
          <w:spacing w:val="1"/>
          <w:w w:val="105"/>
          <w:sz w:val="23"/>
        </w:rPr>
        <w:t xml:space="preserve"> </w:t>
      </w:r>
      <w:r>
        <w:rPr>
          <w:w w:val="105"/>
          <w:sz w:val="23"/>
        </w:rPr>
        <w:t>и</w:t>
      </w:r>
      <w:r>
        <w:rPr>
          <w:spacing w:val="1"/>
          <w:w w:val="105"/>
          <w:sz w:val="23"/>
        </w:rPr>
        <w:t xml:space="preserve"> </w:t>
      </w:r>
      <w:r>
        <w:rPr>
          <w:w w:val="105"/>
          <w:sz w:val="23"/>
        </w:rPr>
        <w:t>авторскую</w:t>
      </w:r>
      <w:r>
        <w:rPr>
          <w:spacing w:val="1"/>
          <w:w w:val="105"/>
          <w:sz w:val="23"/>
        </w:rPr>
        <w:t xml:space="preserve"> </w:t>
      </w:r>
      <w:r>
        <w:rPr>
          <w:w w:val="105"/>
          <w:sz w:val="23"/>
        </w:rPr>
        <w:t>позицию,</w:t>
      </w:r>
      <w:r>
        <w:rPr>
          <w:spacing w:val="1"/>
          <w:w w:val="105"/>
          <w:sz w:val="23"/>
        </w:rPr>
        <w:t xml:space="preserve"> </w:t>
      </w:r>
      <w:r>
        <w:rPr>
          <w:w w:val="105"/>
          <w:sz w:val="23"/>
        </w:rPr>
        <w:t>учитывая</w:t>
      </w:r>
      <w:r>
        <w:rPr>
          <w:spacing w:val="1"/>
          <w:w w:val="105"/>
          <w:sz w:val="23"/>
        </w:rPr>
        <w:t xml:space="preserve"> </w:t>
      </w:r>
      <w:r>
        <w:rPr>
          <w:w w:val="105"/>
          <w:sz w:val="23"/>
        </w:rPr>
        <w:t>художественные</w:t>
      </w:r>
      <w:r>
        <w:rPr>
          <w:spacing w:val="1"/>
          <w:w w:val="105"/>
          <w:sz w:val="23"/>
        </w:rPr>
        <w:t xml:space="preserve"> </w:t>
      </w:r>
      <w:r>
        <w:rPr>
          <w:w w:val="105"/>
          <w:sz w:val="23"/>
        </w:rPr>
        <w:t>особенности</w:t>
      </w:r>
      <w:r>
        <w:rPr>
          <w:spacing w:val="1"/>
          <w:w w:val="105"/>
          <w:sz w:val="23"/>
        </w:rPr>
        <w:t xml:space="preserve"> </w:t>
      </w:r>
      <w:r>
        <w:rPr>
          <w:w w:val="105"/>
          <w:sz w:val="23"/>
        </w:rPr>
        <w:t>произведения</w:t>
      </w:r>
      <w:r>
        <w:rPr>
          <w:spacing w:val="1"/>
          <w:w w:val="105"/>
          <w:sz w:val="23"/>
        </w:rPr>
        <w:t xml:space="preserve"> </w:t>
      </w:r>
      <w:r>
        <w:rPr>
          <w:w w:val="105"/>
          <w:sz w:val="23"/>
        </w:rPr>
        <w:t>и</w:t>
      </w:r>
      <w:r>
        <w:rPr>
          <w:spacing w:val="1"/>
          <w:w w:val="105"/>
          <w:sz w:val="23"/>
        </w:rPr>
        <w:t xml:space="preserve"> </w:t>
      </w:r>
      <w:r>
        <w:rPr>
          <w:w w:val="105"/>
          <w:sz w:val="23"/>
        </w:rPr>
        <w:t>отраженные</w:t>
      </w:r>
      <w:r>
        <w:rPr>
          <w:spacing w:val="1"/>
          <w:w w:val="105"/>
          <w:sz w:val="23"/>
        </w:rPr>
        <w:t xml:space="preserve"> </w:t>
      </w:r>
      <w:r>
        <w:rPr>
          <w:w w:val="105"/>
          <w:sz w:val="23"/>
        </w:rPr>
        <w:t>в</w:t>
      </w:r>
      <w:r>
        <w:rPr>
          <w:spacing w:val="1"/>
          <w:w w:val="105"/>
          <w:sz w:val="23"/>
        </w:rPr>
        <w:t xml:space="preserve"> </w:t>
      </w:r>
      <w:r>
        <w:rPr>
          <w:w w:val="105"/>
          <w:sz w:val="23"/>
        </w:rPr>
        <w:t>нём</w:t>
      </w:r>
      <w:r>
        <w:rPr>
          <w:spacing w:val="1"/>
          <w:w w:val="105"/>
          <w:sz w:val="23"/>
        </w:rPr>
        <w:t xml:space="preserve"> </w:t>
      </w:r>
      <w:r>
        <w:rPr>
          <w:w w:val="105"/>
          <w:sz w:val="23"/>
        </w:rPr>
        <w:t>реалии,</w:t>
      </w:r>
      <w:r>
        <w:rPr>
          <w:spacing w:val="1"/>
          <w:w w:val="105"/>
          <w:sz w:val="23"/>
        </w:rPr>
        <w:t xml:space="preserve"> </w:t>
      </w:r>
      <w:r>
        <w:rPr>
          <w:w w:val="105"/>
          <w:sz w:val="23"/>
        </w:rPr>
        <w:t>характеризовать</w:t>
      </w:r>
      <w:r>
        <w:rPr>
          <w:spacing w:val="1"/>
          <w:w w:val="105"/>
          <w:sz w:val="23"/>
        </w:rPr>
        <w:t xml:space="preserve"> </w:t>
      </w:r>
      <w:r>
        <w:rPr>
          <w:w w:val="105"/>
          <w:sz w:val="23"/>
        </w:rPr>
        <w:t>героев-персонажей,</w:t>
      </w:r>
      <w:r>
        <w:rPr>
          <w:spacing w:val="1"/>
          <w:w w:val="105"/>
          <w:sz w:val="23"/>
        </w:rPr>
        <w:t xml:space="preserve"> </w:t>
      </w:r>
      <w:r>
        <w:rPr>
          <w:w w:val="105"/>
          <w:sz w:val="23"/>
        </w:rPr>
        <w:t>давать</w:t>
      </w:r>
      <w:r>
        <w:rPr>
          <w:spacing w:val="1"/>
          <w:w w:val="105"/>
          <w:sz w:val="23"/>
        </w:rPr>
        <w:t xml:space="preserve"> </w:t>
      </w:r>
      <w:r>
        <w:rPr>
          <w:w w:val="105"/>
          <w:sz w:val="23"/>
        </w:rPr>
        <w:t>их</w:t>
      </w:r>
      <w:r>
        <w:rPr>
          <w:spacing w:val="1"/>
          <w:w w:val="105"/>
          <w:sz w:val="23"/>
        </w:rPr>
        <w:t xml:space="preserve"> </w:t>
      </w:r>
      <w:r>
        <w:rPr>
          <w:w w:val="105"/>
          <w:sz w:val="23"/>
        </w:rPr>
        <w:t>сравнительные характеристики, оценивать систему образов; выявлять особенности композиции и</w:t>
      </w:r>
      <w:r>
        <w:rPr>
          <w:spacing w:val="1"/>
          <w:w w:val="105"/>
          <w:sz w:val="23"/>
        </w:rPr>
        <w:t xml:space="preserve"> </w:t>
      </w:r>
      <w:r>
        <w:rPr>
          <w:w w:val="105"/>
          <w:sz w:val="23"/>
        </w:rPr>
        <w:t>основной конфликт произведения, характеризовать авторский пафос; выявлять и осмысливать</w:t>
      </w:r>
      <w:r>
        <w:rPr>
          <w:spacing w:val="1"/>
          <w:w w:val="105"/>
          <w:sz w:val="23"/>
        </w:rPr>
        <w:t xml:space="preserve"> </w:t>
      </w:r>
      <w:r>
        <w:rPr>
          <w:w w:val="105"/>
          <w:sz w:val="23"/>
        </w:rPr>
        <w:t xml:space="preserve">формы   </w:t>
      </w:r>
      <w:r>
        <w:rPr>
          <w:spacing w:val="17"/>
          <w:w w:val="105"/>
          <w:sz w:val="23"/>
        </w:rPr>
        <w:t xml:space="preserve"> </w:t>
      </w:r>
      <w:r>
        <w:rPr>
          <w:w w:val="105"/>
          <w:sz w:val="23"/>
        </w:rPr>
        <w:t xml:space="preserve">авторской    </w:t>
      </w:r>
      <w:r>
        <w:rPr>
          <w:spacing w:val="11"/>
          <w:w w:val="105"/>
          <w:sz w:val="23"/>
        </w:rPr>
        <w:t xml:space="preserve"> </w:t>
      </w:r>
      <w:r>
        <w:rPr>
          <w:w w:val="105"/>
          <w:sz w:val="23"/>
        </w:rPr>
        <w:t xml:space="preserve">оценки    </w:t>
      </w:r>
      <w:r>
        <w:rPr>
          <w:spacing w:val="12"/>
          <w:w w:val="105"/>
          <w:sz w:val="23"/>
        </w:rPr>
        <w:t xml:space="preserve"> </w:t>
      </w:r>
      <w:r>
        <w:rPr>
          <w:w w:val="105"/>
          <w:sz w:val="23"/>
        </w:rPr>
        <w:t xml:space="preserve">героев,    </w:t>
      </w:r>
      <w:r>
        <w:rPr>
          <w:spacing w:val="12"/>
          <w:w w:val="105"/>
          <w:sz w:val="23"/>
        </w:rPr>
        <w:t xml:space="preserve"> </w:t>
      </w:r>
      <w:r>
        <w:rPr>
          <w:w w:val="105"/>
          <w:sz w:val="23"/>
        </w:rPr>
        <w:t xml:space="preserve">событий,    </w:t>
      </w:r>
      <w:r>
        <w:rPr>
          <w:spacing w:val="13"/>
          <w:w w:val="105"/>
          <w:sz w:val="23"/>
        </w:rPr>
        <w:t xml:space="preserve"> </w:t>
      </w:r>
      <w:r>
        <w:rPr>
          <w:w w:val="105"/>
          <w:sz w:val="23"/>
        </w:rPr>
        <w:t xml:space="preserve">характер    </w:t>
      </w:r>
      <w:r>
        <w:rPr>
          <w:spacing w:val="8"/>
          <w:w w:val="105"/>
          <w:sz w:val="23"/>
        </w:rPr>
        <w:t xml:space="preserve"> </w:t>
      </w:r>
      <w:r>
        <w:rPr>
          <w:w w:val="105"/>
          <w:sz w:val="23"/>
        </w:rPr>
        <w:t xml:space="preserve">авторских    </w:t>
      </w:r>
      <w:r>
        <w:rPr>
          <w:spacing w:val="9"/>
          <w:w w:val="105"/>
          <w:sz w:val="23"/>
        </w:rPr>
        <w:t xml:space="preserve"> </w:t>
      </w:r>
      <w:r>
        <w:rPr>
          <w:w w:val="105"/>
          <w:sz w:val="23"/>
        </w:rPr>
        <w:t>взаимоотношений</w:t>
      </w:r>
      <w:r>
        <w:rPr>
          <w:spacing w:val="-58"/>
          <w:w w:val="105"/>
          <w:sz w:val="23"/>
        </w:rPr>
        <w:t xml:space="preserve"> </w:t>
      </w:r>
      <w:r>
        <w:rPr>
          <w:w w:val="105"/>
          <w:sz w:val="23"/>
        </w:rPr>
        <w:t>с читателем как адресатом произведения, объяснять своё понимание нравственно-философской,</w:t>
      </w:r>
      <w:r>
        <w:rPr>
          <w:spacing w:val="1"/>
          <w:w w:val="105"/>
          <w:sz w:val="23"/>
        </w:rPr>
        <w:t xml:space="preserve"> </w:t>
      </w:r>
      <w:r>
        <w:rPr>
          <w:w w:val="105"/>
          <w:sz w:val="23"/>
        </w:rPr>
        <w:t>социально-исторической и эстетической проблематики произведений (с учётом литературного</w:t>
      </w:r>
      <w:r>
        <w:rPr>
          <w:spacing w:val="1"/>
          <w:w w:val="105"/>
          <w:sz w:val="23"/>
        </w:rPr>
        <w:t xml:space="preserve"> </w:t>
      </w:r>
      <w:r>
        <w:rPr>
          <w:w w:val="105"/>
          <w:sz w:val="23"/>
        </w:rPr>
        <w:t>развития</w:t>
      </w:r>
      <w:r>
        <w:rPr>
          <w:spacing w:val="1"/>
          <w:w w:val="105"/>
          <w:sz w:val="23"/>
        </w:rPr>
        <w:t xml:space="preserve"> </w:t>
      </w:r>
      <w:r>
        <w:rPr>
          <w:w w:val="105"/>
          <w:sz w:val="23"/>
        </w:rPr>
        <w:t>обучающихся),</w:t>
      </w:r>
      <w:r>
        <w:rPr>
          <w:spacing w:val="1"/>
          <w:w w:val="105"/>
          <w:sz w:val="23"/>
        </w:rPr>
        <w:t xml:space="preserve"> </w:t>
      </w:r>
      <w:r>
        <w:rPr>
          <w:w w:val="105"/>
          <w:sz w:val="23"/>
        </w:rPr>
        <w:t>выявлять</w:t>
      </w:r>
      <w:r>
        <w:rPr>
          <w:spacing w:val="1"/>
          <w:w w:val="105"/>
          <w:sz w:val="23"/>
        </w:rPr>
        <w:t xml:space="preserve"> </w:t>
      </w:r>
      <w:r>
        <w:rPr>
          <w:w w:val="105"/>
          <w:sz w:val="23"/>
        </w:rPr>
        <w:t>языковые</w:t>
      </w:r>
      <w:r>
        <w:rPr>
          <w:spacing w:val="1"/>
          <w:w w:val="105"/>
          <w:sz w:val="23"/>
        </w:rPr>
        <w:t xml:space="preserve"> </w:t>
      </w:r>
      <w:r>
        <w:rPr>
          <w:w w:val="105"/>
          <w:sz w:val="23"/>
        </w:rPr>
        <w:t>особенности</w:t>
      </w:r>
      <w:r>
        <w:rPr>
          <w:spacing w:val="1"/>
          <w:w w:val="105"/>
          <w:sz w:val="23"/>
        </w:rPr>
        <w:t xml:space="preserve"> </w:t>
      </w:r>
      <w:r>
        <w:rPr>
          <w:w w:val="105"/>
          <w:sz w:val="23"/>
        </w:rPr>
        <w:t>художественного</w:t>
      </w:r>
      <w:r>
        <w:rPr>
          <w:spacing w:val="1"/>
          <w:w w:val="105"/>
          <w:sz w:val="23"/>
        </w:rPr>
        <w:t xml:space="preserve"> </w:t>
      </w:r>
      <w:r>
        <w:rPr>
          <w:w w:val="105"/>
          <w:sz w:val="23"/>
        </w:rPr>
        <w:t>произведения,</w:t>
      </w:r>
      <w:r>
        <w:rPr>
          <w:spacing w:val="1"/>
          <w:w w:val="105"/>
          <w:sz w:val="23"/>
        </w:rPr>
        <w:t xml:space="preserve"> </w:t>
      </w:r>
      <w:r>
        <w:rPr>
          <w:w w:val="105"/>
          <w:sz w:val="23"/>
        </w:rPr>
        <w:t>поэтической и прозаической речи, находить основные изобразительно-выразительные средства,</w:t>
      </w:r>
      <w:r>
        <w:rPr>
          <w:spacing w:val="1"/>
          <w:w w:val="105"/>
          <w:sz w:val="23"/>
        </w:rPr>
        <w:t xml:space="preserve"> </w:t>
      </w:r>
      <w:r>
        <w:rPr>
          <w:w w:val="105"/>
          <w:sz w:val="23"/>
        </w:rPr>
        <w:t>характерные для творческой манеры писателя, определять их художественные функции, выявляя</w:t>
      </w:r>
      <w:r>
        <w:rPr>
          <w:spacing w:val="1"/>
          <w:w w:val="105"/>
          <w:sz w:val="23"/>
        </w:rPr>
        <w:t xml:space="preserve"> </w:t>
      </w:r>
      <w:r>
        <w:rPr>
          <w:w w:val="105"/>
          <w:sz w:val="23"/>
        </w:rPr>
        <w:t>особенности</w:t>
      </w:r>
      <w:r>
        <w:rPr>
          <w:spacing w:val="1"/>
          <w:w w:val="105"/>
          <w:sz w:val="23"/>
        </w:rPr>
        <w:t xml:space="preserve"> </w:t>
      </w:r>
      <w:r>
        <w:rPr>
          <w:w w:val="105"/>
          <w:sz w:val="23"/>
        </w:rPr>
        <w:t>авторского языка</w:t>
      </w:r>
      <w:r>
        <w:rPr>
          <w:spacing w:val="4"/>
          <w:w w:val="105"/>
          <w:sz w:val="23"/>
        </w:rPr>
        <w:t xml:space="preserve"> </w:t>
      </w:r>
      <w:r>
        <w:rPr>
          <w:w w:val="105"/>
          <w:sz w:val="23"/>
        </w:rPr>
        <w:t>и</w:t>
      </w:r>
      <w:r>
        <w:rPr>
          <w:spacing w:val="9"/>
          <w:w w:val="105"/>
          <w:sz w:val="23"/>
        </w:rPr>
        <w:t xml:space="preserve"> </w:t>
      </w:r>
      <w:r>
        <w:rPr>
          <w:w w:val="105"/>
          <w:sz w:val="23"/>
        </w:rPr>
        <w:t>стиля;</w:t>
      </w:r>
    </w:p>
    <w:p w:rsidR="007F4E71" w:rsidRDefault="002F6E5B" w:rsidP="00B00584">
      <w:pPr>
        <w:pStyle w:val="a4"/>
        <w:numPr>
          <w:ilvl w:val="0"/>
          <w:numId w:val="33"/>
        </w:numPr>
        <w:tabs>
          <w:tab w:val="left" w:pos="1356"/>
          <w:tab w:val="left" w:pos="8285"/>
        </w:tabs>
        <w:spacing w:before="6" w:line="247" w:lineRule="auto"/>
        <w:ind w:right="543" w:firstLine="706"/>
        <w:jc w:val="both"/>
        <w:rPr>
          <w:sz w:val="23"/>
        </w:rPr>
      </w:pPr>
      <w:r>
        <w:rPr>
          <w:w w:val="105"/>
          <w:sz w:val="23"/>
        </w:rPr>
        <w:t>овладеть</w:t>
      </w:r>
      <w:r>
        <w:rPr>
          <w:spacing w:val="1"/>
          <w:w w:val="105"/>
          <w:sz w:val="23"/>
        </w:rPr>
        <w:t xml:space="preserve"> </w:t>
      </w:r>
      <w:r>
        <w:rPr>
          <w:w w:val="105"/>
          <w:sz w:val="23"/>
        </w:rPr>
        <w:t>сущностью</w:t>
      </w:r>
      <w:r>
        <w:rPr>
          <w:spacing w:val="1"/>
          <w:w w:val="105"/>
          <w:sz w:val="23"/>
        </w:rPr>
        <w:t xml:space="preserve"> </w:t>
      </w:r>
      <w:r>
        <w:rPr>
          <w:w w:val="105"/>
          <w:sz w:val="23"/>
        </w:rPr>
        <w:t>и</w:t>
      </w:r>
      <w:r>
        <w:rPr>
          <w:spacing w:val="1"/>
          <w:w w:val="105"/>
          <w:sz w:val="23"/>
        </w:rPr>
        <w:t xml:space="preserve"> </w:t>
      </w:r>
      <w:r>
        <w:rPr>
          <w:w w:val="105"/>
          <w:sz w:val="23"/>
        </w:rPr>
        <w:t>пониманием</w:t>
      </w:r>
      <w:r>
        <w:rPr>
          <w:spacing w:val="1"/>
          <w:w w:val="105"/>
          <w:sz w:val="23"/>
        </w:rPr>
        <w:t xml:space="preserve"> </w:t>
      </w:r>
      <w:r>
        <w:rPr>
          <w:w w:val="105"/>
          <w:sz w:val="23"/>
        </w:rPr>
        <w:t>смысловых</w:t>
      </w:r>
      <w:r>
        <w:rPr>
          <w:spacing w:val="1"/>
          <w:w w:val="105"/>
          <w:sz w:val="23"/>
        </w:rPr>
        <w:t xml:space="preserve"> </w:t>
      </w:r>
      <w:r>
        <w:rPr>
          <w:w w:val="105"/>
          <w:sz w:val="23"/>
        </w:rPr>
        <w:t>функций</w:t>
      </w:r>
      <w:r>
        <w:rPr>
          <w:spacing w:val="1"/>
          <w:w w:val="105"/>
          <w:sz w:val="23"/>
        </w:rPr>
        <w:t xml:space="preserve"> </w:t>
      </w:r>
      <w:r>
        <w:rPr>
          <w:w w:val="105"/>
          <w:sz w:val="23"/>
        </w:rPr>
        <w:t>теоретико-литературных</w:t>
      </w:r>
      <w:r>
        <w:rPr>
          <w:spacing w:val="-58"/>
          <w:w w:val="105"/>
          <w:sz w:val="23"/>
        </w:rPr>
        <w:t xml:space="preserve"> </w:t>
      </w:r>
      <w:r>
        <w:rPr>
          <w:w w:val="105"/>
          <w:sz w:val="23"/>
        </w:rPr>
        <w:t xml:space="preserve">понятий        </w:t>
      </w:r>
      <w:r>
        <w:rPr>
          <w:spacing w:val="41"/>
          <w:w w:val="105"/>
          <w:sz w:val="23"/>
        </w:rPr>
        <w:t xml:space="preserve"> </w:t>
      </w:r>
      <w:r>
        <w:rPr>
          <w:w w:val="105"/>
          <w:sz w:val="23"/>
        </w:rPr>
        <w:t xml:space="preserve">и        </w:t>
      </w:r>
      <w:r>
        <w:rPr>
          <w:spacing w:val="41"/>
          <w:w w:val="105"/>
          <w:sz w:val="23"/>
        </w:rPr>
        <w:t xml:space="preserve"> </w:t>
      </w:r>
      <w:r>
        <w:rPr>
          <w:w w:val="105"/>
          <w:sz w:val="23"/>
        </w:rPr>
        <w:t xml:space="preserve">самостоятельно        </w:t>
      </w:r>
      <w:r>
        <w:rPr>
          <w:spacing w:val="40"/>
          <w:w w:val="105"/>
          <w:sz w:val="23"/>
        </w:rPr>
        <w:t xml:space="preserve"> </w:t>
      </w:r>
      <w:r>
        <w:rPr>
          <w:w w:val="105"/>
          <w:sz w:val="23"/>
        </w:rPr>
        <w:t xml:space="preserve">использовать        </w:t>
      </w:r>
      <w:r>
        <w:rPr>
          <w:spacing w:val="38"/>
          <w:w w:val="105"/>
          <w:sz w:val="23"/>
        </w:rPr>
        <w:t xml:space="preserve"> </w:t>
      </w:r>
      <w:r>
        <w:rPr>
          <w:w w:val="105"/>
          <w:sz w:val="23"/>
        </w:rPr>
        <w:t xml:space="preserve">их        </w:t>
      </w:r>
      <w:r>
        <w:rPr>
          <w:spacing w:val="36"/>
          <w:w w:val="105"/>
          <w:sz w:val="23"/>
        </w:rPr>
        <w:t xml:space="preserve"> </w:t>
      </w:r>
      <w:r>
        <w:rPr>
          <w:w w:val="105"/>
          <w:sz w:val="23"/>
        </w:rPr>
        <w:t>в</w:t>
      </w:r>
      <w:r>
        <w:rPr>
          <w:w w:val="105"/>
          <w:sz w:val="23"/>
        </w:rPr>
        <w:tab/>
        <w:t xml:space="preserve">процессе       </w:t>
      </w:r>
      <w:r>
        <w:rPr>
          <w:spacing w:val="40"/>
          <w:w w:val="105"/>
          <w:sz w:val="23"/>
        </w:rPr>
        <w:t xml:space="preserve"> </w:t>
      </w:r>
      <w:r>
        <w:rPr>
          <w:w w:val="105"/>
          <w:sz w:val="23"/>
        </w:rPr>
        <w:t>анализа</w:t>
      </w:r>
      <w:r>
        <w:rPr>
          <w:spacing w:val="-58"/>
          <w:w w:val="105"/>
          <w:sz w:val="23"/>
        </w:rPr>
        <w:t xml:space="preserve"> </w:t>
      </w:r>
      <w:r>
        <w:rPr>
          <w:w w:val="105"/>
          <w:sz w:val="23"/>
        </w:rPr>
        <w:t>и интерпретации произведений, оформления собственных оценок и наблюдений (художественная</w:t>
      </w:r>
      <w:r>
        <w:rPr>
          <w:spacing w:val="1"/>
          <w:w w:val="105"/>
          <w:sz w:val="23"/>
        </w:rPr>
        <w:t xml:space="preserve"> </w:t>
      </w:r>
      <w:r>
        <w:rPr>
          <w:w w:val="105"/>
          <w:sz w:val="23"/>
        </w:rPr>
        <w:t>литература и устное народное творчество, проза и поэзия; художественный образ, факт, вымысел,</w:t>
      </w:r>
      <w:r>
        <w:rPr>
          <w:spacing w:val="1"/>
          <w:w w:val="105"/>
          <w:sz w:val="23"/>
        </w:rPr>
        <w:t xml:space="preserve"> </w:t>
      </w:r>
      <w:r>
        <w:rPr>
          <w:w w:val="105"/>
          <w:sz w:val="23"/>
        </w:rPr>
        <w:t>литературные направления (классицизм,</w:t>
      </w:r>
      <w:r>
        <w:rPr>
          <w:spacing w:val="1"/>
          <w:w w:val="105"/>
          <w:sz w:val="23"/>
        </w:rPr>
        <w:t xml:space="preserve"> </w:t>
      </w:r>
      <w:r>
        <w:rPr>
          <w:w w:val="105"/>
          <w:sz w:val="23"/>
        </w:rPr>
        <w:t>сентиментализм, романтизм,</w:t>
      </w:r>
      <w:r>
        <w:rPr>
          <w:spacing w:val="1"/>
          <w:w w:val="105"/>
          <w:sz w:val="23"/>
        </w:rPr>
        <w:t xml:space="preserve"> </w:t>
      </w:r>
      <w:r>
        <w:rPr>
          <w:w w:val="105"/>
          <w:sz w:val="23"/>
        </w:rPr>
        <w:t>реализм),</w:t>
      </w:r>
      <w:r>
        <w:rPr>
          <w:spacing w:val="1"/>
          <w:w w:val="105"/>
          <w:sz w:val="23"/>
        </w:rPr>
        <w:t xml:space="preserve"> </w:t>
      </w:r>
      <w:r>
        <w:rPr>
          <w:w w:val="105"/>
          <w:sz w:val="23"/>
        </w:rPr>
        <w:t>роды (лирика,</w:t>
      </w:r>
      <w:r>
        <w:rPr>
          <w:spacing w:val="1"/>
          <w:w w:val="105"/>
          <w:sz w:val="23"/>
        </w:rPr>
        <w:t xml:space="preserve"> </w:t>
      </w:r>
      <w:r>
        <w:rPr>
          <w:w w:val="105"/>
          <w:sz w:val="23"/>
        </w:rPr>
        <w:t>эпос,</w:t>
      </w:r>
      <w:r>
        <w:rPr>
          <w:spacing w:val="1"/>
          <w:w w:val="105"/>
          <w:sz w:val="23"/>
        </w:rPr>
        <w:t xml:space="preserve"> </w:t>
      </w:r>
      <w:r>
        <w:rPr>
          <w:w w:val="105"/>
          <w:sz w:val="23"/>
        </w:rPr>
        <w:t>драма),</w:t>
      </w:r>
      <w:r>
        <w:rPr>
          <w:spacing w:val="1"/>
          <w:w w:val="105"/>
          <w:sz w:val="23"/>
        </w:rPr>
        <w:t xml:space="preserve"> </w:t>
      </w:r>
      <w:r>
        <w:rPr>
          <w:w w:val="105"/>
          <w:sz w:val="23"/>
        </w:rPr>
        <w:t>жанры</w:t>
      </w:r>
      <w:r>
        <w:rPr>
          <w:spacing w:val="1"/>
          <w:w w:val="105"/>
          <w:sz w:val="23"/>
        </w:rPr>
        <w:t xml:space="preserve"> </w:t>
      </w:r>
      <w:r>
        <w:rPr>
          <w:w w:val="105"/>
          <w:sz w:val="23"/>
        </w:rPr>
        <w:t>(рассказ,</w:t>
      </w:r>
      <w:r>
        <w:rPr>
          <w:spacing w:val="1"/>
          <w:w w:val="105"/>
          <w:sz w:val="23"/>
        </w:rPr>
        <w:t xml:space="preserve"> </w:t>
      </w:r>
      <w:r>
        <w:rPr>
          <w:w w:val="105"/>
          <w:sz w:val="23"/>
        </w:rPr>
        <w:t>притча,</w:t>
      </w:r>
      <w:r>
        <w:rPr>
          <w:spacing w:val="1"/>
          <w:w w:val="105"/>
          <w:sz w:val="23"/>
        </w:rPr>
        <w:t xml:space="preserve"> </w:t>
      </w:r>
      <w:r>
        <w:rPr>
          <w:w w:val="105"/>
          <w:sz w:val="23"/>
        </w:rPr>
        <w:t>повесть,</w:t>
      </w:r>
      <w:r>
        <w:rPr>
          <w:spacing w:val="1"/>
          <w:w w:val="105"/>
          <w:sz w:val="23"/>
        </w:rPr>
        <w:t xml:space="preserve"> </w:t>
      </w:r>
      <w:r>
        <w:rPr>
          <w:w w:val="105"/>
          <w:sz w:val="23"/>
        </w:rPr>
        <w:t>роман,</w:t>
      </w:r>
      <w:r>
        <w:rPr>
          <w:spacing w:val="1"/>
          <w:w w:val="105"/>
          <w:sz w:val="23"/>
        </w:rPr>
        <w:t xml:space="preserve"> </w:t>
      </w:r>
      <w:r>
        <w:rPr>
          <w:w w:val="105"/>
          <w:sz w:val="23"/>
        </w:rPr>
        <w:t>комедия,</w:t>
      </w:r>
      <w:r>
        <w:rPr>
          <w:spacing w:val="1"/>
          <w:w w:val="105"/>
          <w:sz w:val="23"/>
        </w:rPr>
        <w:t xml:space="preserve"> </w:t>
      </w:r>
      <w:r>
        <w:rPr>
          <w:w w:val="105"/>
          <w:sz w:val="23"/>
        </w:rPr>
        <w:t>драма,</w:t>
      </w:r>
      <w:r>
        <w:rPr>
          <w:spacing w:val="1"/>
          <w:w w:val="105"/>
          <w:sz w:val="23"/>
        </w:rPr>
        <w:t xml:space="preserve"> </w:t>
      </w:r>
      <w:r>
        <w:rPr>
          <w:w w:val="105"/>
          <w:sz w:val="23"/>
        </w:rPr>
        <w:t>трагедия,</w:t>
      </w:r>
      <w:r>
        <w:rPr>
          <w:spacing w:val="1"/>
          <w:w w:val="105"/>
          <w:sz w:val="23"/>
        </w:rPr>
        <w:t xml:space="preserve"> </w:t>
      </w:r>
      <w:r>
        <w:rPr>
          <w:w w:val="105"/>
          <w:sz w:val="23"/>
        </w:rPr>
        <w:t>баллада,</w:t>
      </w:r>
      <w:r>
        <w:rPr>
          <w:spacing w:val="1"/>
          <w:w w:val="105"/>
          <w:sz w:val="23"/>
        </w:rPr>
        <w:t xml:space="preserve"> </w:t>
      </w:r>
      <w:r>
        <w:rPr>
          <w:w w:val="105"/>
          <w:sz w:val="23"/>
        </w:rPr>
        <w:t>послание, поэма,  ода,  элегия,  песня,  отрывок,  сонет,  лироэпические (поэма,  баллада)),  форма</w:t>
      </w:r>
      <w:r>
        <w:rPr>
          <w:spacing w:val="1"/>
          <w:w w:val="105"/>
          <w:sz w:val="23"/>
        </w:rPr>
        <w:t xml:space="preserve"> </w:t>
      </w:r>
      <w:r>
        <w:rPr>
          <w:w w:val="105"/>
          <w:sz w:val="23"/>
        </w:rPr>
        <w:t>и</w:t>
      </w:r>
      <w:r>
        <w:rPr>
          <w:spacing w:val="1"/>
          <w:w w:val="105"/>
          <w:sz w:val="23"/>
        </w:rPr>
        <w:t xml:space="preserve"> </w:t>
      </w:r>
      <w:r>
        <w:rPr>
          <w:w w:val="105"/>
          <w:sz w:val="23"/>
        </w:rPr>
        <w:t>содержание</w:t>
      </w:r>
      <w:r>
        <w:rPr>
          <w:spacing w:val="1"/>
          <w:w w:val="105"/>
          <w:sz w:val="23"/>
        </w:rPr>
        <w:t xml:space="preserve"> </w:t>
      </w:r>
      <w:r>
        <w:rPr>
          <w:w w:val="105"/>
          <w:sz w:val="23"/>
        </w:rPr>
        <w:t>литературного</w:t>
      </w:r>
      <w:r>
        <w:rPr>
          <w:spacing w:val="1"/>
          <w:w w:val="105"/>
          <w:sz w:val="23"/>
        </w:rPr>
        <w:t xml:space="preserve"> </w:t>
      </w:r>
      <w:r>
        <w:rPr>
          <w:w w:val="105"/>
          <w:sz w:val="23"/>
        </w:rPr>
        <w:t>произведения,</w:t>
      </w:r>
      <w:r>
        <w:rPr>
          <w:spacing w:val="1"/>
          <w:w w:val="105"/>
          <w:sz w:val="23"/>
        </w:rPr>
        <w:t xml:space="preserve"> </w:t>
      </w:r>
      <w:r>
        <w:rPr>
          <w:w w:val="105"/>
          <w:sz w:val="23"/>
        </w:rPr>
        <w:t>тема,</w:t>
      </w:r>
      <w:r>
        <w:rPr>
          <w:spacing w:val="1"/>
          <w:w w:val="105"/>
          <w:sz w:val="23"/>
        </w:rPr>
        <w:t xml:space="preserve"> </w:t>
      </w:r>
      <w:r>
        <w:rPr>
          <w:w w:val="105"/>
          <w:sz w:val="23"/>
        </w:rPr>
        <w:t>идея,</w:t>
      </w:r>
      <w:r>
        <w:rPr>
          <w:spacing w:val="1"/>
          <w:w w:val="105"/>
          <w:sz w:val="23"/>
        </w:rPr>
        <w:t xml:space="preserve"> </w:t>
      </w:r>
      <w:r>
        <w:rPr>
          <w:w w:val="105"/>
          <w:sz w:val="23"/>
        </w:rPr>
        <w:t>проблематика,</w:t>
      </w:r>
      <w:r>
        <w:rPr>
          <w:spacing w:val="1"/>
          <w:w w:val="105"/>
          <w:sz w:val="23"/>
        </w:rPr>
        <w:t xml:space="preserve"> </w:t>
      </w:r>
      <w:r>
        <w:rPr>
          <w:w w:val="105"/>
          <w:sz w:val="23"/>
        </w:rPr>
        <w:t>пафос</w:t>
      </w:r>
      <w:r>
        <w:rPr>
          <w:spacing w:val="1"/>
          <w:w w:val="105"/>
          <w:sz w:val="23"/>
        </w:rPr>
        <w:t xml:space="preserve"> </w:t>
      </w:r>
      <w:r>
        <w:rPr>
          <w:w w:val="105"/>
          <w:sz w:val="23"/>
        </w:rPr>
        <w:t>(героический,</w:t>
      </w:r>
      <w:r>
        <w:rPr>
          <w:spacing w:val="1"/>
          <w:w w:val="105"/>
          <w:sz w:val="23"/>
        </w:rPr>
        <w:t xml:space="preserve"> </w:t>
      </w:r>
      <w:r>
        <w:rPr>
          <w:w w:val="105"/>
          <w:sz w:val="23"/>
        </w:rPr>
        <w:t>патриотический, гражданский и другие), сюжет, композиция, эпиграф, стадии развития действия:</w:t>
      </w:r>
      <w:r>
        <w:rPr>
          <w:spacing w:val="1"/>
          <w:w w:val="105"/>
          <w:sz w:val="23"/>
        </w:rPr>
        <w:t xml:space="preserve"> </w:t>
      </w:r>
      <w:r>
        <w:rPr>
          <w:w w:val="105"/>
          <w:sz w:val="23"/>
        </w:rPr>
        <w:t>экспозиция, завязка, развитие действия, (кульминация, развязка, эпилог, авторское (лирическое)</w:t>
      </w:r>
      <w:r>
        <w:rPr>
          <w:spacing w:val="1"/>
          <w:w w:val="105"/>
          <w:sz w:val="23"/>
        </w:rPr>
        <w:t xml:space="preserve"> </w:t>
      </w:r>
      <w:r>
        <w:rPr>
          <w:sz w:val="23"/>
        </w:rPr>
        <w:t>отступление), конфликт, система образов, образ автора, повествователь, рассказчик, литературный</w:t>
      </w:r>
      <w:r>
        <w:rPr>
          <w:spacing w:val="1"/>
          <w:sz w:val="23"/>
        </w:rPr>
        <w:t xml:space="preserve"> </w:t>
      </w:r>
      <w:r>
        <w:rPr>
          <w:w w:val="105"/>
          <w:sz w:val="23"/>
        </w:rPr>
        <w:t>герой</w:t>
      </w:r>
      <w:r>
        <w:rPr>
          <w:spacing w:val="1"/>
          <w:w w:val="105"/>
          <w:sz w:val="23"/>
        </w:rPr>
        <w:t xml:space="preserve"> </w:t>
      </w:r>
      <w:r>
        <w:rPr>
          <w:w w:val="105"/>
          <w:sz w:val="23"/>
        </w:rPr>
        <w:t>(персонаж),</w:t>
      </w:r>
      <w:r>
        <w:rPr>
          <w:spacing w:val="1"/>
          <w:w w:val="105"/>
          <w:sz w:val="23"/>
        </w:rPr>
        <w:t xml:space="preserve"> </w:t>
      </w:r>
      <w:r>
        <w:rPr>
          <w:w w:val="105"/>
          <w:sz w:val="23"/>
        </w:rPr>
        <w:t>лирический</w:t>
      </w:r>
      <w:r>
        <w:rPr>
          <w:spacing w:val="1"/>
          <w:w w:val="105"/>
          <w:sz w:val="23"/>
        </w:rPr>
        <w:t xml:space="preserve"> </w:t>
      </w:r>
      <w:r>
        <w:rPr>
          <w:w w:val="105"/>
          <w:sz w:val="23"/>
        </w:rPr>
        <w:t>герой,</w:t>
      </w:r>
      <w:r>
        <w:rPr>
          <w:spacing w:val="1"/>
          <w:w w:val="105"/>
          <w:sz w:val="23"/>
        </w:rPr>
        <w:t xml:space="preserve"> </w:t>
      </w:r>
      <w:r>
        <w:rPr>
          <w:w w:val="105"/>
          <w:sz w:val="23"/>
        </w:rPr>
        <w:t>лирический</w:t>
      </w:r>
      <w:r>
        <w:rPr>
          <w:spacing w:val="1"/>
          <w:w w:val="105"/>
          <w:sz w:val="23"/>
        </w:rPr>
        <w:t xml:space="preserve"> </w:t>
      </w:r>
      <w:r>
        <w:rPr>
          <w:w w:val="105"/>
          <w:sz w:val="23"/>
        </w:rPr>
        <w:t>персонаж,</w:t>
      </w:r>
      <w:r>
        <w:rPr>
          <w:spacing w:val="1"/>
          <w:w w:val="105"/>
          <w:sz w:val="23"/>
        </w:rPr>
        <w:t xml:space="preserve"> </w:t>
      </w:r>
      <w:r>
        <w:rPr>
          <w:w w:val="105"/>
          <w:sz w:val="23"/>
        </w:rPr>
        <w:t>речевая</w:t>
      </w:r>
      <w:r>
        <w:rPr>
          <w:spacing w:val="1"/>
          <w:w w:val="105"/>
          <w:sz w:val="23"/>
        </w:rPr>
        <w:t xml:space="preserve"> </w:t>
      </w:r>
      <w:r>
        <w:rPr>
          <w:w w:val="105"/>
          <w:sz w:val="23"/>
        </w:rPr>
        <w:t>характеристика</w:t>
      </w:r>
      <w:r>
        <w:rPr>
          <w:spacing w:val="1"/>
          <w:w w:val="105"/>
          <w:sz w:val="23"/>
        </w:rPr>
        <w:t xml:space="preserve"> </w:t>
      </w:r>
      <w:r>
        <w:rPr>
          <w:w w:val="105"/>
          <w:sz w:val="23"/>
        </w:rPr>
        <w:t>героя,</w:t>
      </w:r>
      <w:r>
        <w:rPr>
          <w:spacing w:val="1"/>
          <w:w w:val="105"/>
          <w:sz w:val="23"/>
        </w:rPr>
        <w:t xml:space="preserve"> </w:t>
      </w:r>
      <w:r>
        <w:rPr>
          <w:w w:val="105"/>
          <w:sz w:val="23"/>
        </w:rPr>
        <w:t>портрет,</w:t>
      </w:r>
      <w:r>
        <w:rPr>
          <w:spacing w:val="1"/>
          <w:w w:val="105"/>
          <w:sz w:val="23"/>
        </w:rPr>
        <w:t xml:space="preserve"> </w:t>
      </w:r>
      <w:r>
        <w:rPr>
          <w:w w:val="105"/>
          <w:sz w:val="23"/>
        </w:rPr>
        <w:t>пейзаж,</w:t>
      </w:r>
      <w:r>
        <w:rPr>
          <w:spacing w:val="1"/>
          <w:w w:val="105"/>
          <w:sz w:val="23"/>
        </w:rPr>
        <w:t xml:space="preserve"> </w:t>
      </w:r>
      <w:r>
        <w:rPr>
          <w:w w:val="105"/>
          <w:sz w:val="23"/>
        </w:rPr>
        <w:t>интерьер,</w:t>
      </w:r>
      <w:r>
        <w:rPr>
          <w:spacing w:val="1"/>
          <w:w w:val="105"/>
          <w:sz w:val="23"/>
        </w:rPr>
        <w:t xml:space="preserve"> </w:t>
      </w:r>
      <w:r>
        <w:rPr>
          <w:w w:val="105"/>
          <w:sz w:val="23"/>
        </w:rPr>
        <w:t>художественная</w:t>
      </w:r>
      <w:r>
        <w:rPr>
          <w:spacing w:val="1"/>
          <w:w w:val="105"/>
          <w:sz w:val="23"/>
        </w:rPr>
        <w:t xml:space="preserve"> </w:t>
      </w:r>
      <w:r>
        <w:rPr>
          <w:w w:val="105"/>
          <w:sz w:val="23"/>
        </w:rPr>
        <w:t>деталь,</w:t>
      </w:r>
      <w:r>
        <w:rPr>
          <w:spacing w:val="1"/>
          <w:w w:val="105"/>
          <w:sz w:val="23"/>
        </w:rPr>
        <w:t xml:space="preserve"> </w:t>
      </w:r>
      <w:r>
        <w:rPr>
          <w:w w:val="105"/>
          <w:sz w:val="23"/>
        </w:rPr>
        <w:t>символ,</w:t>
      </w:r>
      <w:r>
        <w:rPr>
          <w:spacing w:val="1"/>
          <w:w w:val="105"/>
          <w:sz w:val="23"/>
        </w:rPr>
        <w:t xml:space="preserve"> </w:t>
      </w:r>
      <w:r>
        <w:rPr>
          <w:w w:val="105"/>
          <w:sz w:val="23"/>
        </w:rPr>
        <w:t>подтекст,</w:t>
      </w:r>
      <w:r>
        <w:rPr>
          <w:spacing w:val="1"/>
          <w:w w:val="105"/>
          <w:sz w:val="23"/>
        </w:rPr>
        <w:t xml:space="preserve"> </w:t>
      </w:r>
      <w:r>
        <w:rPr>
          <w:w w:val="105"/>
          <w:sz w:val="23"/>
        </w:rPr>
        <w:t>психологизм,</w:t>
      </w:r>
      <w:r>
        <w:rPr>
          <w:spacing w:val="1"/>
          <w:w w:val="105"/>
          <w:sz w:val="23"/>
        </w:rPr>
        <w:t xml:space="preserve"> </w:t>
      </w:r>
      <w:r>
        <w:rPr>
          <w:w w:val="105"/>
          <w:sz w:val="23"/>
        </w:rPr>
        <w:t>реплика,</w:t>
      </w:r>
      <w:r>
        <w:rPr>
          <w:spacing w:val="1"/>
          <w:w w:val="105"/>
          <w:sz w:val="23"/>
        </w:rPr>
        <w:t xml:space="preserve"> </w:t>
      </w:r>
      <w:r>
        <w:rPr>
          <w:w w:val="105"/>
          <w:sz w:val="23"/>
        </w:rPr>
        <w:t>диалог, монолог; ремарка, юмор, ирония, сатира, сарказм, гротеск, эпитет, метафора, метонимия,</w:t>
      </w:r>
      <w:r>
        <w:rPr>
          <w:spacing w:val="1"/>
          <w:w w:val="105"/>
          <w:sz w:val="23"/>
        </w:rPr>
        <w:t xml:space="preserve"> </w:t>
      </w:r>
      <w:r>
        <w:rPr>
          <w:w w:val="105"/>
          <w:sz w:val="23"/>
        </w:rPr>
        <w:t>сравнение,</w:t>
      </w:r>
      <w:r>
        <w:rPr>
          <w:spacing w:val="1"/>
          <w:w w:val="105"/>
          <w:sz w:val="23"/>
        </w:rPr>
        <w:t xml:space="preserve"> </w:t>
      </w:r>
      <w:r>
        <w:rPr>
          <w:w w:val="105"/>
          <w:sz w:val="23"/>
        </w:rPr>
        <w:t>олицетворение,</w:t>
      </w:r>
      <w:r>
        <w:rPr>
          <w:spacing w:val="1"/>
          <w:w w:val="105"/>
          <w:sz w:val="23"/>
        </w:rPr>
        <w:t xml:space="preserve"> </w:t>
      </w:r>
      <w:r>
        <w:rPr>
          <w:w w:val="105"/>
          <w:sz w:val="23"/>
        </w:rPr>
        <w:t>гипербола,</w:t>
      </w:r>
      <w:r>
        <w:rPr>
          <w:spacing w:val="1"/>
          <w:w w:val="105"/>
          <w:sz w:val="23"/>
        </w:rPr>
        <w:t xml:space="preserve"> </w:t>
      </w:r>
      <w:r>
        <w:rPr>
          <w:w w:val="105"/>
          <w:sz w:val="23"/>
        </w:rPr>
        <w:t>умолчание,</w:t>
      </w:r>
      <w:r>
        <w:rPr>
          <w:spacing w:val="1"/>
          <w:w w:val="105"/>
          <w:sz w:val="23"/>
        </w:rPr>
        <w:t xml:space="preserve"> </w:t>
      </w:r>
      <w:r>
        <w:rPr>
          <w:w w:val="105"/>
          <w:sz w:val="23"/>
        </w:rPr>
        <w:t>параллелизм,</w:t>
      </w:r>
      <w:r>
        <w:rPr>
          <w:spacing w:val="1"/>
          <w:w w:val="105"/>
          <w:sz w:val="23"/>
        </w:rPr>
        <w:t xml:space="preserve"> </w:t>
      </w:r>
      <w:r>
        <w:rPr>
          <w:w w:val="105"/>
          <w:sz w:val="23"/>
        </w:rPr>
        <w:t>антитеза,</w:t>
      </w:r>
      <w:r>
        <w:rPr>
          <w:spacing w:val="1"/>
          <w:w w:val="105"/>
          <w:sz w:val="23"/>
        </w:rPr>
        <w:t xml:space="preserve"> </w:t>
      </w:r>
      <w:r>
        <w:rPr>
          <w:w w:val="105"/>
          <w:sz w:val="23"/>
        </w:rPr>
        <w:t>аллегория;</w:t>
      </w:r>
      <w:r>
        <w:rPr>
          <w:spacing w:val="1"/>
          <w:w w:val="105"/>
          <w:sz w:val="23"/>
        </w:rPr>
        <w:t xml:space="preserve"> </w:t>
      </w:r>
      <w:r>
        <w:rPr>
          <w:w w:val="105"/>
          <w:sz w:val="23"/>
        </w:rPr>
        <w:t>риторический вопрос, риторическое восклицание, инверсия, анафора, повтор, художественное</w:t>
      </w:r>
      <w:r>
        <w:rPr>
          <w:spacing w:val="1"/>
          <w:w w:val="105"/>
          <w:sz w:val="23"/>
        </w:rPr>
        <w:t xml:space="preserve"> </w:t>
      </w:r>
      <w:r>
        <w:rPr>
          <w:w w:val="105"/>
          <w:sz w:val="23"/>
        </w:rPr>
        <w:t>время и пространство, звукопись (аллитерация, ассонанс), стиль; стихотворный метр (хорей, ямб,</w:t>
      </w:r>
      <w:r>
        <w:rPr>
          <w:spacing w:val="1"/>
          <w:w w:val="105"/>
          <w:sz w:val="23"/>
        </w:rPr>
        <w:t xml:space="preserve"> </w:t>
      </w:r>
      <w:r>
        <w:rPr>
          <w:w w:val="105"/>
          <w:sz w:val="23"/>
        </w:rPr>
        <w:t>дактиль,</w:t>
      </w:r>
      <w:r>
        <w:rPr>
          <w:spacing w:val="-5"/>
          <w:w w:val="105"/>
          <w:sz w:val="23"/>
        </w:rPr>
        <w:t xml:space="preserve"> </w:t>
      </w:r>
      <w:r>
        <w:rPr>
          <w:w w:val="105"/>
          <w:sz w:val="23"/>
        </w:rPr>
        <w:t>амфибрахий,</w:t>
      </w:r>
      <w:r>
        <w:rPr>
          <w:spacing w:val="6"/>
          <w:w w:val="105"/>
          <w:sz w:val="23"/>
        </w:rPr>
        <w:t xml:space="preserve"> </w:t>
      </w:r>
      <w:r>
        <w:rPr>
          <w:w w:val="105"/>
          <w:sz w:val="23"/>
        </w:rPr>
        <w:t>анапест),</w:t>
      </w:r>
      <w:r>
        <w:rPr>
          <w:spacing w:val="4"/>
          <w:w w:val="105"/>
          <w:sz w:val="23"/>
        </w:rPr>
        <w:t xml:space="preserve"> </w:t>
      </w:r>
      <w:r>
        <w:rPr>
          <w:w w:val="105"/>
          <w:sz w:val="23"/>
        </w:rPr>
        <w:t>ритм,</w:t>
      </w:r>
      <w:r>
        <w:rPr>
          <w:spacing w:val="2"/>
          <w:w w:val="105"/>
          <w:sz w:val="23"/>
        </w:rPr>
        <w:t xml:space="preserve"> </w:t>
      </w:r>
      <w:r>
        <w:rPr>
          <w:w w:val="105"/>
          <w:sz w:val="23"/>
        </w:rPr>
        <w:t>рифма,</w:t>
      </w:r>
      <w:r>
        <w:rPr>
          <w:spacing w:val="5"/>
          <w:w w:val="105"/>
          <w:sz w:val="23"/>
        </w:rPr>
        <w:t xml:space="preserve"> </w:t>
      </w:r>
      <w:r>
        <w:rPr>
          <w:w w:val="105"/>
          <w:sz w:val="23"/>
        </w:rPr>
        <w:t>строфа,</w:t>
      </w:r>
      <w:r>
        <w:rPr>
          <w:spacing w:val="-3"/>
          <w:w w:val="105"/>
          <w:sz w:val="23"/>
        </w:rPr>
        <w:t xml:space="preserve"> </w:t>
      </w:r>
      <w:r>
        <w:rPr>
          <w:w w:val="105"/>
          <w:sz w:val="23"/>
        </w:rPr>
        <w:t>афоризм);</w:t>
      </w:r>
    </w:p>
    <w:p w:rsidR="007F4E71" w:rsidRDefault="002F6E5B" w:rsidP="00B00584">
      <w:pPr>
        <w:pStyle w:val="a4"/>
        <w:numPr>
          <w:ilvl w:val="0"/>
          <w:numId w:val="33"/>
        </w:numPr>
        <w:tabs>
          <w:tab w:val="left" w:pos="1356"/>
        </w:tabs>
        <w:spacing w:before="15" w:line="244" w:lineRule="auto"/>
        <w:ind w:right="568" w:firstLine="706"/>
        <w:jc w:val="both"/>
        <w:rPr>
          <w:sz w:val="23"/>
        </w:rPr>
      </w:pPr>
      <w:r>
        <w:rPr>
          <w:w w:val="105"/>
          <w:sz w:val="23"/>
        </w:rPr>
        <w:t xml:space="preserve">рассматривать      изученные     </w:t>
      </w:r>
      <w:r>
        <w:rPr>
          <w:spacing w:val="1"/>
          <w:w w:val="105"/>
          <w:sz w:val="23"/>
        </w:rPr>
        <w:t xml:space="preserve"> </w:t>
      </w:r>
      <w:r>
        <w:rPr>
          <w:w w:val="105"/>
          <w:sz w:val="23"/>
        </w:rPr>
        <w:t>и       самостоятельно       прочитанные       произведения</w:t>
      </w:r>
      <w:r>
        <w:rPr>
          <w:spacing w:val="-58"/>
          <w:w w:val="105"/>
          <w:sz w:val="23"/>
        </w:rPr>
        <w:t xml:space="preserve"> </w:t>
      </w:r>
      <w:r>
        <w:rPr>
          <w:w w:val="105"/>
          <w:sz w:val="23"/>
        </w:rPr>
        <w:t>в рамках историко-литературного процесса (определять и учитывать при анализе принадлежность</w:t>
      </w:r>
      <w:r>
        <w:rPr>
          <w:spacing w:val="-58"/>
          <w:w w:val="105"/>
          <w:sz w:val="23"/>
        </w:rPr>
        <w:t xml:space="preserve"> </w:t>
      </w:r>
      <w:r>
        <w:rPr>
          <w:w w:val="105"/>
          <w:sz w:val="23"/>
        </w:rPr>
        <w:t>произведения</w:t>
      </w:r>
      <w:r>
        <w:rPr>
          <w:spacing w:val="1"/>
          <w:w w:val="105"/>
          <w:sz w:val="23"/>
        </w:rPr>
        <w:t xml:space="preserve"> </w:t>
      </w:r>
      <w:r>
        <w:rPr>
          <w:w w:val="105"/>
          <w:sz w:val="23"/>
        </w:rPr>
        <w:t>к</w:t>
      </w:r>
      <w:r>
        <w:rPr>
          <w:spacing w:val="-8"/>
          <w:w w:val="105"/>
          <w:sz w:val="23"/>
        </w:rPr>
        <w:t xml:space="preserve"> </w:t>
      </w:r>
      <w:r>
        <w:rPr>
          <w:w w:val="105"/>
          <w:sz w:val="23"/>
        </w:rPr>
        <w:t>историческому</w:t>
      </w:r>
      <w:r>
        <w:rPr>
          <w:spacing w:val="-6"/>
          <w:w w:val="105"/>
          <w:sz w:val="23"/>
        </w:rPr>
        <w:t xml:space="preserve"> </w:t>
      </w:r>
      <w:r>
        <w:rPr>
          <w:w w:val="105"/>
          <w:sz w:val="23"/>
        </w:rPr>
        <w:t>времени,</w:t>
      </w:r>
      <w:r>
        <w:rPr>
          <w:spacing w:val="-1"/>
          <w:w w:val="105"/>
          <w:sz w:val="23"/>
        </w:rPr>
        <w:t xml:space="preserve"> </w:t>
      </w:r>
      <w:r>
        <w:rPr>
          <w:w w:val="105"/>
          <w:sz w:val="23"/>
        </w:rPr>
        <w:t>определённому</w:t>
      </w:r>
      <w:r>
        <w:rPr>
          <w:spacing w:val="-1"/>
          <w:w w:val="105"/>
          <w:sz w:val="23"/>
        </w:rPr>
        <w:t xml:space="preserve"> </w:t>
      </w:r>
      <w:r>
        <w:rPr>
          <w:w w:val="105"/>
          <w:sz w:val="23"/>
        </w:rPr>
        <w:t>литературному</w:t>
      </w:r>
      <w:r>
        <w:rPr>
          <w:spacing w:val="-6"/>
          <w:w w:val="105"/>
          <w:sz w:val="23"/>
        </w:rPr>
        <w:t xml:space="preserve"> </w:t>
      </w:r>
      <w:r>
        <w:rPr>
          <w:w w:val="105"/>
          <w:sz w:val="23"/>
        </w:rPr>
        <w:t>направлению);</w:t>
      </w:r>
    </w:p>
    <w:p w:rsidR="007F4E71" w:rsidRDefault="002F6E5B" w:rsidP="00B00584">
      <w:pPr>
        <w:pStyle w:val="a4"/>
        <w:numPr>
          <w:ilvl w:val="0"/>
          <w:numId w:val="33"/>
        </w:numPr>
        <w:tabs>
          <w:tab w:val="left" w:pos="1356"/>
        </w:tabs>
        <w:spacing w:before="7" w:line="244" w:lineRule="auto"/>
        <w:ind w:right="546" w:firstLine="706"/>
        <w:jc w:val="both"/>
        <w:rPr>
          <w:sz w:val="23"/>
        </w:rPr>
      </w:pPr>
      <w:r>
        <w:rPr>
          <w:w w:val="105"/>
          <w:sz w:val="23"/>
        </w:rPr>
        <w:t>выявлять       связь       между       важнейшими       фактами       биографии       писателей</w:t>
      </w:r>
      <w:r>
        <w:rPr>
          <w:spacing w:val="1"/>
          <w:w w:val="105"/>
          <w:sz w:val="23"/>
        </w:rPr>
        <w:t xml:space="preserve"> </w:t>
      </w:r>
      <w:r>
        <w:rPr>
          <w:w w:val="105"/>
          <w:sz w:val="23"/>
        </w:rPr>
        <w:t xml:space="preserve">(в  </w:t>
      </w:r>
      <w:r>
        <w:rPr>
          <w:spacing w:val="31"/>
          <w:w w:val="105"/>
          <w:sz w:val="23"/>
        </w:rPr>
        <w:t xml:space="preserve"> </w:t>
      </w:r>
      <w:r>
        <w:rPr>
          <w:w w:val="105"/>
          <w:sz w:val="23"/>
        </w:rPr>
        <w:t xml:space="preserve">том  </w:t>
      </w:r>
      <w:r>
        <w:rPr>
          <w:spacing w:val="35"/>
          <w:w w:val="105"/>
          <w:sz w:val="23"/>
        </w:rPr>
        <w:t xml:space="preserve"> </w:t>
      </w:r>
      <w:r>
        <w:rPr>
          <w:w w:val="105"/>
          <w:sz w:val="23"/>
        </w:rPr>
        <w:t xml:space="preserve">числе   </w:t>
      </w:r>
      <w:r>
        <w:rPr>
          <w:spacing w:val="31"/>
          <w:w w:val="105"/>
          <w:sz w:val="23"/>
        </w:rPr>
        <w:t xml:space="preserve"> </w:t>
      </w:r>
      <w:r>
        <w:rPr>
          <w:w w:val="105"/>
          <w:sz w:val="23"/>
        </w:rPr>
        <w:t xml:space="preserve">А.С.   </w:t>
      </w:r>
      <w:r>
        <w:rPr>
          <w:spacing w:val="32"/>
          <w:w w:val="105"/>
          <w:sz w:val="23"/>
        </w:rPr>
        <w:t xml:space="preserve"> </w:t>
      </w:r>
      <w:r>
        <w:rPr>
          <w:w w:val="105"/>
          <w:sz w:val="23"/>
        </w:rPr>
        <w:t xml:space="preserve">Грибоедова,   </w:t>
      </w:r>
      <w:r>
        <w:rPr>
          <w:spacing w:val="36"/>
          <w:w w:val="105"/>
          <w:sz w:val="23"/>
        </w:rPr>
        <w:t xml:space="preserve"> </w:t>
      </w:r>
      <w:r>
        <w:rPr>
          <w:w w:val="105"/>
          <w:sz w:val="23"/>
        </w:rPr>
        <w:t xml:space="preserve">А.С.   </w:t>
      </w:r>
      <w:r>
        <w:rPr>
          <w:spacing w:val="31"/>
          <w:w w:val="105"/>
          <w:sz w:val="23"/>
        </w:rPr>
        <w:t xml:space="preserve"> </w:t>
      </w:r>
      <w:r>
        <w:rPr>
          <w:w w:val="105"/>
          <w:sz w:val="23"/>
        </w:rPr>
        <w:t xml:space="preserve">Пушкина,   </w:t>
      </w:r>
      <w:r>
        <w:rPr>
          <w:spacing w:val="35"/>
          <w:w w:val="105"/>
          <w:sz w:val="23"/>
        </w:rPr>
        <w:t xml:space="preserve"> </w:t>
      </w:r>
      <w:r>
        <w:rPr>
          <w:w w:val="105"/>
          <w:sz w:val="23"/>
        </w:rPr>
        <w:t xml:space="preserve">М.Ю.   </w:t>
      </w:r>
      <w:r>
        <w:rPr>
          <w:spacing w:val="34"/>
          <w:w w:val="105"/>
          <w:sz w:val="23"/>
        </w:rPr>
        <w:t xml:space="preserve"> </w:t>
      </w:r>
      <w:r>
        <w:rPr>
          <w:w w:val="105"/>
          <w:sz w:val="23"/>
        </w:rPr>
        <w:t xml:space="preserve">Лермонтова,   </w:t>
      </w:r>
      <w:r>
        <w:rPr>
          <w:spacing w:val="31"/>
          <w:w w:val="105"/>
          <w:sz w:val="23"/>
        </w:rPr>
        <w:t xml:space="preserve"> </w:t>
      </w:r>
      <w:r>
        <w:rPr>
          <w:w w:val="105"/>
          <w:sz w:val="23"/>
        </w:rPr>
        <w:t xml:space="preserve">Н.В.   </w:t>
      </w:r>
      <w:r>
        <w:rPr>
          <w:spacing w:val="31"/>
          <w:w w:val="105"/>
          <w:sz w:val="23"/>
        </w:rPr>
        <w:t xml:space="preserve"> </w:t>
      </w:r>
      <w:r>
        <w:rPr>
          <w:w w:val="105"/>
          <w:sz w:val="23"/>
        </w:rPr>
        <w:t>Гоголя)</w:t>
      </w:r>
      <w:r>
        <w:rPr>
          <w:spacing w:val="-58"/>
          <w:w w:val="105"/>
          <w:sz w:val="23"/>
        </w:rPr>
        <w:t xml:space="preserve"> </w:t>
      </w:r>
      <w:r>
        <w:rPr>
          <w:sz w:val="23"/>
        </w:rPr>
        <w:t>и</w:t>
      </w:r>
      <w:r>
        <w:rPr>
          <w:spacing w:val="21"/>
          <w:sz w:val="23"/>
        </w:rPr>
        <w:t xml:space="preserve"> </w:t>
      </w:r>
      <w:r>
        <w:rPr>
          <w:sz w:val="23"/>
        </w:rPr>
        <w:t>особенностями</w:t>
      </w:r>
      <w:r>
        <w:rPr>
          <w:spacing w:val="27"/>
          <w:sz w:val="23"/>
        </w:rPr>
        <w:t xml:space="preserve"> </w:t>
      </w:r>
      <w:r>
        <w:rPr>
          <w:sz w:val="23"/>
        </w:rPr>
        <w:t>исторической</w:t>
      </w:r>
      <w:r>
        <w:rPr>
          <w:spacing w:val="24"/>
          <w:sz w:val="23"/>
        </w:rPr>
        <w:t xml:space="preserve"> </w:t>
      </w:r>
      <w:r>
        <w:rPr>
          <w:sz w:val="23"/>
        </w:rPr>
        <w:t>эпохи,</w:t>
      </w:r>
      <w:r>
        <w:rPr>
          <w:spacing w:val="18"/>
          <w:sz w:val="23"/>
        </w:rPr>
        <w:t xml:space="preserve"> </w:t>
      </w:r>
      <w:r>
        <w:rPr>
          <w:sz w:val="23"/>
        </w:rPr>
        <w:t>авторского</w:t>
      </w:r>
      <w:r>
        <w:rPr>
          <w:spacing w:val="28"/>
          <w:sz w:val="23"/>
        </w:rPr>
        <w:t xml:space="preserve"> </w:t>
      </w:r>
      <w:r>
        <w:rPr>
          <w:sz w:val="23"/>
        </w:rPr>
        <w:t>мировоззрения,</w:t>
      </w:r>
      <w:r>
        <w:rPr>
          <w:spacing w:val="21"/>
          <w:sz w:val="23"/>
        </w:rPr>
        <w:t xml:space="preserve"> </w:t>
      </w:r>
      <w:r>
        <w:rPr>
          <w:sz w:val="23"/>
        </w:rPr>
        <w:t>проблематики</w:t>
      </w:r>
      <w:r>
        <w:rPr>
          <w:spacing w:val="27"/>
          <w:sz w:val="23"/>
        </w:rPr>
        <w:t xml:space="preserve"> </w:t>
      </w:r>
      <w:r>
        <w:rPr>
          <w:sz w:val="23"/>
        </w:rPr>
        <w:t>произведений;</w:t>
      </w:r>
    </w:p>
    <w:p w:rsidR="007F4E71" w:rsidRDefault="002F6E5B" w:rsidP="00B00584">
      <w:pPr>
        <w:pStyle w:val="a4"/>
        <w:numPr>
          <w:ilvl w:val="0"/>
          <w:numId w:val="33"/>
        </w:numPr>
        <w:tabs>
          <w:tab w:val="left" w:pos="1356"/>
          <w:tab w:val="left" w:pos="2946"/>
          <w:tab w:val="left" w:pos="3309"/>
          <w:tab w:val="left" w:pos="3717"/>
          <w:tab w:val="left" w:pos="5897"/>
          <w:tab w:val="left" w:pos="6031"/>
          <w:tab w:val="left" w:pos="7536"/>
          <w:tab w:val="left" w:pos="9106"/>
          <w:tab w:val="left" w:pos="9877"/>
        </w:tabs>
        <w:spacing w:before="9" w:line="247" w:lineRule="auto"/>
        <w:ind w:right="552" w:firstLine="706"/>
        <w:jc w:val="both"/>
        <w:rPr>
          <w:sz w:val="23"/>
        </w:rPr>
      </w:pPr>
      <w:r>
        <w:rPr>
          <w:w w:val="105"/>
          <w:sz w:val="23"/>
        </w:rPr>
        <w:t>выделять</w:t>
      </w:r>
      <w:r>
        <w:rPr>
          <w:w w:val="105"/>
          <w:sz w:val="23"/>
        </w:rPr>
        <w:tab/>
        <w:t>в</w:t>
      </w:r>
      <w:r>
        <w:rPr>
          <w:w w:val="105"/>
          <w:sz w:val="23"/>
        </w:rPr>
        <w:tab/>
      </w:r>
      <w:r>
        <w:rPr>
          <w:w w:val="105"/>
          <w:sz w:val="23"/>
        </w:rPr>
        <w:tab/>
        <w:t>произведениях</w:t>
      </w:r>
      <w:r>
        <w:rPr>
          <w:w w:val="105"/>
          <w:sz w:val="23"/>
        </w:rPr>
        <w:tab/>
        <w:t>элементы</w:t>
      </w:r>
      <w:r>
        <w:rPr>
          <w:w w:val="105"/>
          <w:sz w:val="23"/>
        </w:rPr>
        <w:tab/>
        <w:t>художественной</w:t>
      </w:r>
      <w:r>
        <w:rPr>
          <w:w w:val="105"/>
          <w:sz w:val="23"/>
        </w:rPr>
        <w:tab/>
      </w:r>
      <w:r>
        <w:rPr>
          <w:sz w:val="23"/>
        </w:rPr>
        <w:t>формы</w:t>
      </w:r>
      <w:r>
        <w:rPr>
          <w:spacing w:val="-56"/>
          <w:sz w:val="23"/>
        </w:rPr>
        <w:t xml:space="preserve"> </w:t>
      </w:r>
      <w:r>
        <w:rPr>
          <w:w w:val="105"/>
          <w:sz w:val="23"/>
        </w:rPr>
        <w:t>и</w:t>
      </w:r>
      <w:r>
        <w:rPr>
          <w:spacing w:val="1"/>
          <w:w w:val="105"/>
          <w:sz w:val="23"/>
        </w:rPr>
        <w:t xml:space="preserve"> </w:t>
      </w:r>
      <w:r>
        <w:rPr>
          <w:w w:val="105"/>
          <w:sz w:val="23"/>
        </w:rPr>
        <w:t>обнаруживать</w:t>
      </w:r>
      <w:r>
        <w:rPr>
          <w:spacing w:val="1"/>
          <w:w w:val="105"/>
          <w:sz w:val="23"/>
        </w:rPr>
        <w:t xml:space="preserve"> </w:t>
      </w:r>
      <w:r>
        <w:rPr>
          <w:w w:val="105"/>
          <w:sz w:val="23"/>
        </w:rPr>
        <w:t>связи</w:t>
      </w:r>
      <w:r>
        <w:rPr>
          <w:spacing w:val="1"/>
          <w:w w:val="105"/>
          <w:sz w:val="23"/>
        </w:rPr>
        <w:t xml:space="preserve"> </w:t>
      </w:r>
      <w:r>
        <w:rPr>
          <w:w w:val="105"/>
          <w:sz w:val="23"/>
        </w:rPr>
        <w:t>между</w:t>
      </w:r>
      <w:r>
        <w:rPr>
          <w:spacing w:val="1"/>
          <w:w w:val="105"/>
          <w:sz w:val="23"/>
        </w:rPr>
        <w:t xml:space="preserve"> </w:t>
      </w:r>
      <w:r>
        <w:rPr>
          <w:w w:val="105"/>
          <w:sz w:val="23"/>
        </w:rPr>
        <w:t>ними;</w:t>
      </w:r>
      <w:r>
        <w:rPr>
          <w:spacing w:val="1"/>
          <w:w w:val="105"/>
          <w:sz w:val="23"/>
        </w:rPr>
        <w:t xml:space="preserve"> </w:t>
      </w:r>
      <w:r>
        <w:rPr>
          <w:w w:val="105"/>
          <w:sz w:val="23"/>
        </w:rPr>
        <w:t>определять</w:t>
      </w:r>
      <w:r>
        <w:rPr>
          <w:spacing w:val="1"/>
          <w:w w:val="105"/>
          <w:sz w:val="23"/>
        </w:rPr>
        <w:t xml:space="preserve"> </w:t>
      </w:r>
      <w:proofErr w:type="spellStart"/>
      <w:r>
        <w:rPr>
          <w:w w:val="105"/>
          <w:sz w:val="23"/>
        </w:rPr>
        <w:t>родо</w:t>
      </w:r>
      <w:proofErr w:type="spellEnd"/>
      <w:r>
        <w:rPr>
          <w:w w:val="105"/>
          <w:sz w:val="23"/>
        </w:rPr>
        <w:t>-жанровую</w:t>
      </w:r>
      <w:r>
        <w:rPr>
          <w:spacing w:val="1"/>
          <w:w w:val="105"/>
          <w:sz w:val="23"/>
        </w:rPr>
        <w:t xml:space="preserve"> </w:t>
      </w:r>
      <w:r>
        <w:rPr>
          <w:w w:val="105"/>
          <w:sz w:val="23"/>
        </w:rPr>
        <w:t>специфику</w:t>
      </w:r>
      <w:r>
        <w:rPr>
          <w:spacing w:val="1"/>
          <w:w w:val="105"/>
          <w:sz w:val="23"/>
        </w:rPr>
        <w:t xml:space="preserve"> </w:t>
      </w:r>
      <w:r>
        <w:rPr>
          <w:w w:val="105"/>
          <w:sz w:val="23"/>
        </w:rPr>
        <w:t>изученного</w:t>
      </w:r>
      <w:r>
        <w:rPr>
          <w:spacing w:val="1"/>
          <w:w w:val="105"/>
          <w:sz w:val="23"/>
        </w:rPr>
        <w:t xml:space="preserve"> </w:t>
      </w:r>
      <w:r>
        <w:rPr>
          <w:w w:val="105"/>
          <w:sz w:val="23"/>
        </w:rPr>
        <w:t>и</w:t>
      </w:r>
      <w:r>
        <w:rPr>
          <w:spacing w:val="1"/>
          <w:w w:val="105"/>
          <w:sz w:val="23"/>
        </w:rPr>
        <w:t xml:space="preserve"> </w:t>
      </w:r>
      <w:r>
        <w:rPr>
          <w:w w:val="105"/>
          <w:sz w:val="23"/>
        </w:rPr>
        <w:t>самостоятельно</w:t>
      </w:r>
      <w:r>
        <w:rPr>
          <w:w w:val="105"/>
          <w:sz w:val="23"/>
        </w:rPr>
        <w:tab/>
      </w:r>
      <w:r>
        <w:rPr>
          <w:w w:val="105"/>
          <w:sz w:val="23"/>
        </w:rPr>
        <w:tab/>
        <w:t>прочитанного</w:t>
      </w:r>
      <w:r>
        <w:rPr>
          <w:w w:val="105"/>
          <w:sz w:val="23"/>
        </w:rPr>
        <w:tab/>
      </w:r>
      <w:r>
        <w:rPr>
          <w:w w:val="105"/>
          <w:sz w:val="23"/>
        </w:rPr>
        <w:tab/>
        <w:t>художественного</w:t>
      </w:r>
      <w:r>
        <w:rPr>
          <w:w w:val="105"/>
          <w:sz w:val="23"/>
        </w:rPr>
        <w:tab/>
      </w:r>
      <w:r>
        <w:rPr>
          <w:sz w:val="23"/>
        </w:rPr>
        <w:t>произведения;</w:t>
      </w:r>
    </w:p>
    <w:p w:rsidR="007F4E71" w:rsidRDefault="007F4E71">
      <w:pPr>
        <w:spacing w:line="247" w:lineRule="auto"/>
        <w:jc w:val="both"/>
        <w:rPr>
          <w:sz w:val="23"/>
        </w:rPr>
        <w:sectPr w:rsidR="007F4E71">
          <w:pgSz w:w="11910" w:h="16860"/>
          <w:pgMar w:top="820" w:right="20" w:bottom="280" w:left="740" w:header="582" w:footer="0" w:gutter="0"/>
          <w:cols w:space="720"/>
        </w:sectPr>
      </w:pPr>
    </w:p>
    <w:p w:rsidR="007F4E71" w:rsidRDefault="002F6E5B" w:rsidP="00B00584">
      <w:pPr>
        <w:pStyle w:val="a4"/>
        <w:numPr>
          <w:ilvl w:val="0"/>
          <w:numId w:val="33"/>
        </w:numPr>
        <w:tabs>
          <w:tab w:val="left" w:pos="1356"/>
        </w:tabs>
        <w:spacing w:line="247" w:lineRule="auto"/>
        <w:ind w:right="570" w:firstLine="706"/>
        <w:jc w:val="both"/>
        <w:rPr>
          <w:sz w:val="23"/>
        </w:rPr>
      </w:pPr>
      <w:r>
        <w:rPr>
          <w:w w:val="105"/>
          <w:sz w:val="23"/>
        </w:rPr>
        <w:lastRenderedPageBreak/>
        <w:t xml:space="preserve">сопоставлять      произведения,      их      фрагменты      (с     </w:t>
      </w:r>
      <w:r>
        <w:rPr>
          <w:spacing w:val="1"/>
          <w:w w:val="105"/>
          <w:sz w:val="23"/>
        </w:rPr>
        <w:t xml:space="preserve"> </w:t>
      </w:r>
      <w:r>
        <w:rPr>
          <w:w w:val="105"/>
          <w:sz w:val="23"/>
        </w:rPr>
        <w:t xml:space="preserve">учётом      </w:t>
      </w:r>
      <w:proofErr w:type="spellStart"/>
      <w:r>
        <w:rPr>
          <w:w w:val="105"/>
          <w:sz w:val="23"/>
        </w:rPr>
        <w:t>внутритекстовых</w:t>
      </w:r>
      <w:proofErr w:type="spellEnd"/>
      <w:r>
        <w:rPr>
          <w:spacing w:val="1"/>
          <w:w w:val="105"/>
          <w:sz w:val="23"/>
        </w:rPr>
        <w:t xml:space="preserve"> </w:t>
      </w:r>
      <w:r>
        <w:rPr>
          <w:w w:val="105"/>
          <w:sz w:val="23"/>
        </w:rPr>
        <w:t xml:space="preserve">и </w:t>
      </w:r>
      <w:proofErr w:type="spellStart"/>
      <w:r>
        <w:rPr>
          <w:w w:val="105"/>
          <w:sz w:val="23"/>
        </w:rPr>
        <w:t>межтекстовых</w:t>
      </w:r>
      <w:proofErr w:type="spellEnd"/>
      <w:r>
        <w:rPr>
          <w:w w:val="105"/>
          <w:sz w:val="23"/>
        </w:rPr>
        <w:t xml:space="preserve"> связей), образы персонажей, литературные явления и факты, сюжеты разных</w:t>
      </w:r>
      <w:r>
        <w:rPr>
          <w:spacing w:val="1"/>
          <w:w w:val="105"/>
          <w:sz w:val="23"/>
        </w:rPr>
        <w:t xml:space="preserve"> </w:t>
      </w:r>
      <w:r>
        <w:rPr>
          <w:w w:val="105"/>
          <w:sz w:val="23"/>
        </w:rPr>
        <w:t>литературных произведений, темы, проблемы, жанры, художественные приёмы, эпизоды текста,</w:t>
      </w:r>
      <w:r>
        <w:rPr>
          <w:spacing w:val="1"/>
          <w:w w:val="105"/>
          <w:sz w:val="23"/>
        </w:rPr>
        <w:t xml:space="preserve"> </w:t>
      </w:r>
      <w:r>
        <w:rPr>
          <w:w w:val="105"/>
          <w:sz w:val="23"/>
        </w:rPr>
        <w:t>особенности</w:t>
      </w:r>
      <w:r>
        <w:rPr>
          <w:spacing w:val="-1"/>
          <w:w w:val="105"/>
          <w:sz w:val="23"/>
        </w:rPr>
        <w:t xml:space="preserve"> </w:t>
      </w:r>
      <w:r>
        <w:rPr>
          <w:w w:val="105"/>
          <w:sz w:val="23"/>
        </w:rPr>
        <w:t>языка;</w:t>
      </w:r>
    </w:p>
    <w:p w:rsidR="007F4E71" w:rsidRDefault="002F6E5B" w:rsidP="00B00584">
      <w:pPr>
        <w:pStyle w:val="a4"/>
        <w:numPr>
          <w:ilvl w:val="0"/>
          <w:numId w:val="33"/>
        </w:numPr>
        <w:tabs>
          <w:tab w:val="left" w:pos="1478"/>
        </w:tabs>
        <w:spacing w:line="252" w:lineRule="auto"/>
        <w:ind w:right="580" w:firstLine="706"/>
        <w:jc w:val="both"/>
        <w:rPr>
          <w:sz w:val="23"/>
        </w:rPr>
      </w:pPr>
      <w:r>
        <w:rPr>
          <w:w w:val="105"/>
          <w:sz w:val="23"/>
        </w:rPr>
        <w:t>сопоставлять изученные и самостоятельно прочитанные произведения художественной</w:t>
      </w:r>
      <w:r>
        <w:rPr>
          <w:spacing w:val="-58"/>
          <w:w w:val="105"/>
          <w:sz w:val="23"/>
        </w:rPr>
        <w:t xml:space="preserve"> </w:t>
      </w:r>
      <w:r>
        <w:rPr>
          <w:w w:val="105"/>
          <w:sz w:val="23"/>
        </w:rPr>
        <w:t>литературы</w:t>
      </w:r>
      <w:r>
        <w:rPr>
          <w:spacing w:val="1"/>
          <w:w w:val="105"/>
          <w:sz w:val="23"/>
        </w:rPr>
        <w:t xml:space="preserve"> </w:t>
      </w:r>
      <w:r>
        <w:rPr>
          <w:w w:val="105"/>
          <w:sz w:val="23"/>
        </w:rPr>
        <w:t>с</w:t>
      </w:r>
      <w:r>
        <w:rPr>
          <w:spacing w:val="1"/>
          <w:w w:val="105"/>
          <w:sz w:val="23"/>
        </w:rPr>
        <w:t xml:space="preserve"> </w:t>
      </w:r>
      <w:r>
        <w:rPr>
          <w:w w:val="105"/>
          <w:sz w:val="23"/>
        </w:rPr>
        <w:t>произведениями</w:t>
      </w:r>
      <w:r>
        <w:rPr>
          <w:spacing w:val="1"/>
          <w:w w:val="105"/>
          <w:sz w:val="23"/>
        </w:rPr>
        <w:t xml:space="preserve"> </w:t>
      </w:r>
      <w:r>
        <w:rPr>
          <w:w w:val="105"/>
          <w:sz w:val="23"/>
        </w:rPr>
        <w:t>других</w:t>
      </w:r>
      <w:r>
        <w:rPr>
          <w:spacing w:val="1"/>
          <w:w w:val="105"/>
          <w:sz w:val="23"/>
        </w:rPr>
        <w:t xml:space="preserve"> </w:t>
      </w:r>
      <w:r>
        <w:rPr>
          <w:w w:val="105"/>
          <w:sz w:val="23"/>
        </w:rPr>
        <w:t>видов</w:t>
      </w:r>
      <w:r>
        <w:rPr>
          <w:spacing w:val="1"/>
          <w:w w:val="105"/>
          <w:sz w:val="23"/>
        </w:rPr>
        <w:t xml:space="preserve"> </w:t>
      </w:r>
      <w:r>
        <w:rPr>
          <w:w w:val="105"/>
          <w:sz w:val="23"/>
        </w:rPr>
        <w:t>искусства</w:t>
      </w:r>
      <w:r>
        <w:rPr>
          <w:spacing w:val="1"/>
          <w:w w:val="105"/>
          <w:sz w:val="23"/>
        </w:rPr>
        <w:t xml:space="preserve"> </w:t>
      </w:r>
      <w:r>
        <w:rPr>
          <w:w w:val="105"/>
          <w:sz w:val="23"/>
        </w:rPr>
        <w:t>(изобразительное</w:t>
      </w:r>
      <w:r>
        <w:rPr>
          <w:spacing w:val="1"/>
          <w:w w:val="105"/>
          <w:sz w:val="23"/>
        </w:rPr>
        <w:t xml:space="preserve"> </w:t>
      </w:r>
      <w:r>
        <w:rPr>
          <w:w w:val="105"/>
          <w:sz w:val="23"/>
        </w:rPr>
        <w:t>искусство,</w:t>
      </w:r>
      <w:r>
        <w:rPr>
          <w:spacing w:val="1"/>
          <w:w w:val="105"/>
          <w:sz w:val="23"/>
        </w:rPr>
        <w:t xml:space="preserve"> </w:t>
      </w:r>
      <w:r>
        <w:rPr>
          <w:w w:val="105"/>
          <w:sz w:val="23"/>
        </w:rPr>
        <w:t>музыка,</w:t>
      </w:r>
      <w:r>
        <w:rPr>
          <w:spacing w:val="1"/>
          <w:w w:val="105"/>
          <w:sz w:val="23"/>
        </w:rPr>
        <w:t xml:space="preserve"> </w:t>
      </w:r>
      <w:proofErr w:type="spellStart"/>
      <w:r>
        <w:rPr>
          <w:w w:val="105"/>
          <w:sz w:val="23"/>
        </w:rPr>
        <w:t>театр,балет</w:t>
      </w:r>
      <w:proofErr w:type="spellEnd"/>
      <w:r>
        <w:rPr>
          <w:w w:val="105"/>
          <w:sz w:val="23"/>
        </w:rPr>
        <w:t>,</w:t>
      </w:r>
      <w:r>
        <w:rPr>
          <w:spacing w:val="2"/>
          <w:w w:val="105"/>
          <w:sz w:val="23"/>
        </w:rPr>
        <w:t xml:space="preserve"> </w:t>
      </w:r>
      <w:r>
        <w:rPr>
          <w:w w:val="105"/>
          <w:sz w:val="23"/>
        </w:rPr>
        <w:t>кино,</w:t>
      </w:r>
      <w:r>
        <w:rPr>
          <w:spacing w:val="5"/>
          <w:w w:val="105"/>
          <w:sz w:val="23"/>
        </w:rPr>
        <w:t xml:space="preserve"> </w:t>
      </w:r>
      <w:r>
        <w:rPr>
          <w:w w:val="105"/>
          <w:sz w:val="23"/>
        </w:rPr>
        <w:t>фотоискусство,</w:t>
      </w:r>
      <w:r>
        <w:rPr>
          <w:spacing w:val="4"/>
          <w:w w:val="105"/>
          <w:sz w:val="23"/>
        </w:rPr>
        <w:t xml:space="preserve"> </w:t>
      </w:r>
      <w:r>
        <w:rPr>
          <w:w w:val="105"/>
          <w:sz w:val="23"/>
        </w:rPr>
        <w:t>компьютерная</w:t>
      </w:r>
      <w:r>
        <w:rPr>
          <w:spacing w:val="-1"/>
          <w:w w:val="105"/>
          <w:sz w:val="23"/>
        </w:rPr>
        <w:t xml:space="preserve"> </w:t>
      </w:r>
      <w:r>
        <w:rPr>
          <w:w w:val="105"/>
          <w:sz w:val="23"/>
        </w:rPr>
        <w:t>графика);</w:t>
      </w:r>
    </w:p>
    <w:p w:rsidR="007F4E71" w:rsidRDefault="002F6E5B" w:rsidP="00B00584">
      <w:pPr>
        <w:pStyle w:val="a4"/>
        <w:numPr>
          <w:ilvl w:val="0"/>
          <w:numId w:val="33"/>
        </w:numPr>
        <w:tabs>
          <w:tab w:val="left" w:pos="1478"/>
        </w:tabs>
        <w:ind w:left="1478" w:hanging="382"/>
        <w:jc w:val="both"/>
        <w:rPr>
          <w:sz w:val="23"/>
        </w:rPr>
      </w:pPr>
      <w:r>
        <w:rPr>
          <w:w w:val="105"/>
          <w:sz w:val="23"/>
        </w:rPr>
        <w:t xml:space="preserve">выразительно  </w:t>
      </w:r>
      <w:r>
        <w:rPr>
          <w:spacing w:val="29"/>
          <w:w w:val="105"/>
          <w:sz w:val="23"/>
        </w:rPr>
        <w:t xml:space="preserve"> </w:t>
      </w:r>
      <w:r>
        <w:rPr>
          <w:w w:val="105"/>
          <w:sz w:val="23"/>
        </w:rPr>
        <w:t xml:space="preserve">читать  </w:t>
      </w:r>
      <w:r>
        <w:rPr>
          <w:spacing w:val="37"/>
          <w:w w:val="105"/>
          <w:sz w:val="23"/>
        </w:rPr>
        <w:t xml:space="preserve"> </w:t>
      </w:r>
      <w:r>
        <w:rPr>
          <w:w w:val="105"/>
          <w:sz w:val="23"/>
        </w:rPr>
        <w:t xml:space="preserve">стихи   </w:t>
      </w:r>
      <w:r>
        <w:rPr>
          <w:spacing w:val="24"/>
          <w:w w:val="105"/>
          <w:sz w:val="23"/>
        </w:rPr>
        <w:t xml:space="preserve"> </w:t>
      </w:r>
      <w:r>
        <w:rPr>
          <w:w w:val="105"/>
          <w:sz w:val="23"/>
        </w:rPr>
        <w:t xml:space="preserve">и   </w:t>
      </w:r>
      <w:r>
        <w:rPr>
          <w:spacing w:val="29"/>
          <w:w w:val="105"/>
          <w:sz w:val="23"/>
        </w:rPr>
        <w:t xml:space="preserve"> </w:t>
      </w:r>
      <w:r>
        <w:rPr>
          <w:w w:val="105"/>
          <w:sz w:val="23"/>
        </w:rPr>
        <w:t xml:space="preserve">прозу,   </w:t>
      </w:r>
      <w:r>
        <w:rPr>
          <w:spacing w:val="30"/>
          <w:w w:val="105"/>
          <w:sz w:val="23"/>
        </w:rPr>
        <w:t xml:space="preserve"> </w:t>
      </w:r>
      <w:r>
        <w:rPr>
          <w:w w:val="105"/>
          <w:sz w:val="23"/>
        </w:rPr>
        <w:t xml:space="preserve">в   </w:t>
      </w:r>
      <w:r>
        <w:rPr>
          <w:spacing w:val="28"/>
          <w:w w:val="105"/>
          <w:sz w:val="23"/>
        </w:rPr>
        <w:t xml:space="preserve"> </w:t>
      </w:r>
      <w:r>
        <w:rPr>
          <w:w w:val="105"/>
          <w:sz w:val="23"/>
        </w:rPr>
        <w:t xml:space="preserve">том   </w:t>
      </w:r>
      <w:r>
        <w:rPr>
          <w:spacing w:val="23"/>
          <w:w w:val="105"/>
          <w:sz w:val="23"/>
        </w:rPr>
        <w:t xml:space="preserve"> </w:t>
      </w:r>
      <w:r>
        <w:rPr>
          <w:w w:val="105"/>
          <w:sz w:val="23"/>
        </w:rPr>
        <w:t xml:space="preserve">числе   </w:t>
      </w:r>
      <w:r>
        <w:rPr>
          <w:spacing w:val="25"/>
          <w:w w:val="105"/>
          <w:sz w:val="23"/>
        </w:rPr>
        <w:t xml:space="preserve"> </w:t>
      </w:r>
      <w:r>
        <w:rPr>
          <w:w w:val="105"/>
          <w:sz w:val="23"/>
        </w:rPr>
        <w:t xml:space="preserve">наизусть   </w:t>
      </w:r>
      <w:r>
        <w:rPr>
          <w:spacing w:val="28"/>
          <w:w w:val="105"/>
          <w:sz w:val="23"/>
        </w:rPr>
        <w:t xml:space="preserve"> </w:t>
      </w:r>
      <w:r>
        <w:rPr>
          <w:w w:val="105"/>
          <w:sz w:val="23"/>
        </w:rPr>
        <w:t xml:space="preserve">(не   </w:t>
      </w:r>
      <w:r>
        <w:rPr>
          <w:spacing w:val="20"/>
          <w:w w:val="105"/>
          <w:sz w:val="23"/>
        </w:rPr>
        <w:t xml:space="preserve"> </w:t>
      </w:r>
      <w:r>
        <w:rPr>
          <w:w w:val="105"/>
          <w:sz w:val="23"/>
        </w:rPr>
        <w:t>менее</w:t>
      </w:r>
    </w:p>
    <w:p w:rsidR="007F4E71" w:rsidRDefault="002F6E5B" w:rsidP="00B00584">
      <w:pPr>
        <w:pStyle w:val="a4"/>
        <w:numPr>
          <w:ilvl w:val="0"/>
          <w:numId w:val="34"/>
        </w:numPr>
        <w:tabs>
          <w:tab w:val="left" w:pos="840"/>
        </w:tabs>
        <w:spacing w:before="11" w:line="244" w:lineRule="auto"/>
        <w:ind w:right="557" w:firstLine="0"/>
        <w:rPr>
          <w:sz w:val="23"/>
        </w:rPr>
      </w:pPr>
      <w:r>
        <w:rPr>
          <w:sz w:val="23"/>
        </w:rPr>
        <w:t>поэтических</w:t>
      </w:r>
      <w:r>
        <w:rPr>
          <w:spacing w:val="58"/>
          <w:sz w:val="23"/>
        </w:rPr>
        <w:t xml:space="preserve"> </w:t>
      </w:r>
      <w:r>
        <w:rPr>
          <w:sz w:val="23"/>
        </w:rPr>
        <w:t>произведений,</w:t>
      </w:r>
      <w:r>
        <w:rPr>
          <w:spacing w:val="58"/>
          <w:sz w:val="23"/>
        </w:rPr>
        <w:t xml:space="preserve"> </w:t>
      </w:r>
      <w:r>
        <w:rPr>
          <w:sz w:val="23"/>
        </w:rPr>
        <w:t>не</w:t>
      </w:r>
      <w:r>
        <w:rPr>
          <w:spacing w:val="58"/>
          <w:sz w:val="23"/>
        </w:rPr>
        <w:t xml:space="preserve"> </w:t>
      </w:r>
      <w:r>
        <w:rPr>
          <w:sz w:val="23"/>
        </w:rPr>
        <w:t>выученных</w:t>
      </w:r>
      <w:r>
        <w:rPr>
          <w:spacing w:val="58"/>
          <w:sz w:val="23"/>
        </w:rPr>
        <w:t xml:space="preserve"> </w:t>
      </w:r>
      <w:r>
        <w:rPr>
          <w:sz w:val="23"/>
        </w:rPr>
        <w:t>ранее),</w:t>
      </w:r>
      <w:r>
        <w:rPr>
          <w:spacing w:val="58"/>
          <w:sz w:val="23"/>
        </w:rPr>
        <w:t xml:space="preserve"> </w:t>
      </w:r>
      <w:r>
        <w:rPr>
          <w:sz w:val="23"/>
        </w:rPr>
        <w:t>передавая</w:t>
      </w:r>
      <w:r>
        <w:rPr>
          <w:spacing w:val="58"/>
          <w:sz w:val="23"/>
        </w:rPr>
        <w:t xml:space="preserve"> </w:t>
      </w:r>
      <w:r>
        <w:rPr>
          <w:sz w:val="23"/>
        </w:rPr>
        <w:t>личное</w:t>
      </w:r>
      <w:r>
        <w:rPr>
          <w:spacing w:val="58"/>
          <w:sz w:val="23"/>
        </w:rPr>
        <w:t xml:space="preserve"> </w:t>
      </w:r>
      <w:proofErr w:type="spellStart"/>
      <w:r>
        <w:rPr>
          <w:sz w:val="23"/>
        </w:rPr>
        <w:t>отношениек</w:t>
      </w:r>
      <w:proofErr w:type="spellEnd"/>
      <w:r>
        <w:rPr>
          <w:spacing w:val="1"/>
          <w:sz w:val="23"/>
        </w:rPr>
        <w:t xml:space="preserve"> </w:t>
      </w:r>
      <w:r>
        <w:rPr>
          <w:sz w:val="23"/>
        </w:rPr>
        <w:t>произведению</w:t>
      </w:r>
      <w:r>
        <w:rPr>
          <w:spacing w:val="39"/>
          <w:sz w:val="23"/>
        </w:rPr>
        <w:t xml:space="preserve"> </w:t>
      </w:r>
      <w:r>
        <w:rPr>
          <w:sz w:val="23"/>
        </w:rPr>
        <w:t>(с</w:t>
      </w:r>
      <w:r>
        <w:rPr>
          <w:spacing w:val="37"/>
          <w:sz w:val="23"/>
        </w:rPr>
        <w:t xml:space="preserve"> </w:t>
      </w:r>
      <w:r>
        <w:rPr>
          <w:sz w:val="23"/>
        </w:rPr>
        <w:t>учётом</w:t>
      </w:r>
      <w:r>
        <w:rPr>
          <w:spacing w:val="48"/>
          <w:sz w:val="23"/>
        </w:rPr>
        <w:t xml:space="preserve"> </w:t>
      </w:r>
      <w:r>
        <w:rPr>
          <w:sz w:val="23"/>
        </w:rPr>
        <w:t>литературного</w:t>
      </w:r>
      <w:r>
        <w:rPr>
          <w:spacing w:val="41"/>
          <w:sz w:val="23"/>
        </w:rPr>
        <w:t xml:space="preserve"> </w:t>
      </w:r>
      <w:r>
        <w:rPr>
          <w:sz w:val="23"/>
        </w:rPr>
        <w:t>развития,</w:t>
      </w:r>
      <w:r>
        <w:rPr>
          <w:spacing w:val="32"/>
          <w:sz w:val="23"/>
        </w:rPr>
        <w:t xml:space="preserve"> </w:t>
      </w:r>
      <w:r>
        <w:rPr>
          <w:sz w:val="23"/>
        </w:rPr>
        <w:t>индивидуальных</w:t>
      </w:r>
      <w:r>
        <w:rPr>
          <w:spacing w:val="42"/>
          <w:sz w:val="23"/>
        </w:rPr>
        <w:t xml:space="preserve"> </w:t>
      </w:r>
      <w:r>
        <w:rPr>
          <w:sz w:val="23"/>
        </w:rPr>
        <w:t>особенностей</w:t>
      </w:r>
      <w:r>
        <w:rPr>
          <w:spacing w:val="49"/>
          <w:sz w:val="23"/>
        </w:rPr>
        <w:t xml:space="preserve"> </w:t>
      </w:r>
      <w:r>
        <w:rPr>
          <w:sz w:val="23"/>
        </w:rPr>
        <w:t>обучающихся);</w:t>
      </w:r>
    </w:p>
    <w:p w:rsidR="007F4E71" w:rsidRDefault="002F6E5B" w:rsidP="00B00584">
      <w:pPr>
        <w:pStyle w:val="a4"/>
        <w:numPr>
          <w:ilvl w:val="0"/>
          <w:numId w:val="33"/>
        </w:numPr>
        <w:tabs>
          <w:tab w:val="left" w:pos="1478"/>
        </w:tabs>
        <w:spacing w:before="3" w:line="247" w:lineRule="auto"/>
        <w:ind w:right="548" w:firstLine="706"/>
        <w:jc w:val="both"/>
        <w:rPr>
          <w:sz w:val="23"/>
        </w:rPr>
      </w:pPr>
      <w:r>
        <w:rPr>
          <w:w w:val="105"/>
          <w:sz w:val="23"/>
        </w:rPr>
        <w:t>пересказывать</w:t>
      </w:r>
      <w:r>
        <w:rPr>
          <w:spacing w:val="1"/>
          <w:w w:val="105"/>
          <w:sz w:val="23"/>
        </w:rPr>
        <w:t xml:space="preserve"> </w:t>
      </w:r>
      <w:r>
        <w:rPr>
          <w:w w:val="105"/>
          <w:sz w:val="23"/>
        </w:rPr>
        <w:t>изученное</w:t>
      </w:r>
      <w:r>
        <w:rPr>
          <w:spacing w:val="1"/>
          <w:w w:val="105"/>
          <w:sz w:val="23"/>
        </w:rPr>
        <w:t xml:space="preserve"> </w:t>
      </w:r>
      <w:r>
        <w:rPr>
          <w:w w:val="105"/>
          <w:sz w:val="23"/>
        </w:rPr>
        <w:t>и</w:t>
      </w:r>
      <w:r>
        <w:rPr>
          <w:spacing w:val="1"/>
          <w:w w:val="105"/>
          <w:sz w:val="23"/>
        </w:rPr>
        <w:t xml:space="preserve"> </w:t>
      </w:r>
      <w:r>
        <w:rPr>
          <w:w w:val="105"/>
          <w:sz w:val="23"/>
        </w:rPr>
        <w:t>самостоятельно</w:t>
      </w:r>
      <w:r>
        <w:rPr>
          <w:spacing w:val="1"/>
          <w:w w:val="105"/>
          <w:sz w:val="23"/>
        </w:rPr>
        <w:t xml:space="preserve"> </w:t>
      </w:r>
      <w:r>
        <w:rPr>
          <w:w w:val="105"/>
          <w:sz w:val="23"/>
        </w:rPr>
        <w:t>прочитанное</w:t>
      </w:r>
      <w:r>
        <w:rPr>
          <w:spacing w:val="1"/>
          <w:w w:val="105"/>
          <w:sz w:val="23"/>
        </w:rPr>
        <w:t xml:space="preserve"> </w:t>
      </w:r>
      <w:r>
        <w:rPr>
          <w:w w:val="105"/>
          <w:sz w:val="23"/>
        </w:rPr>
        <w:t>произведение,</w:t>
      </w:r>
      <w:r>
        <w:rPr>
          <w:spacing w:val="1"/>
          <w:w w:val="105"/>
          <w:sz w:val="23"/>
        </w:rPr>
        <w:t xml:space="preserve"> </w:t>
      </w:r>
      <w:r>
        <w:rPr>
          <w:w w:val="105"/>
          <w:sz w:val="23"/>
        </w:rPr>
        <w:t>используя</w:t>
      </w:r>
      <w:r>
        <w:rPr>
          <w:spacing w:val="1"/>
          <w:w w:val="105"/>
          <w:sz w:val="23"/>
        </w:rPr>
        <w:t xml:space="preserve"> </w:t>
      </w:r>
      <w:r>
        <w:rPr>
          <w:w w:val="105"/>
          <w:sz w:val="23"/>
        </w:rPr>
        <w:t>различные</w:t>
      </w:r>
      <w:r>
        <w:rPr>
          <w:spacing w:val="1"/>
          <w:w w:val="105"/>
          <w:sz w:val="23"/>
        </w:rPr>
        <w:t xml:space="preserve"> </w:t>
      </w:r>
      <w:r>
        <w:rPr>
          <w:w w:val="105"/>
          <w:sz w:val="23"/>
        </w:rPr>
        <w:t>виды</w:t>
      </w:r>
      <w:r>
        <w:rPr>
          <w:spacing w:val="1"/>
          <w:w w:val="105"/>
          <w:sz w:val="23"/>
        </w:rPr>
        <w:t xml:space="preserve"> </w:t>
      </w:r>
      <w:r>
        <w:rPr>
          <w:w w:val="105"/>
          <w:sz w:val="23"/>
        </w:rPr>
        <w:t>устных</w:t>
      </w:r>
      <w:r>
        <w:rPr>
          <w:spacing w:val="1"/>
          <w:w w:val="105"/>
          <w:sz w:val="23"/>
        </w:rPr>
        <w:t xml:space="preserve"> </w:t>
      </w:r>
      <w:r>
        <w:rPr>
          <w:w w:val="105"/>
          <w:sz w:val="23"/>
        </w:rPr>
        <w:t>и</w:t>
      </w:r>
      <w:r>
        <w:rPr>
          <w:spacing w:val="1"/>
          <w:w w:val="105"/>
          <w:sz w:val="23"/>
        </w:rPr>
        <w:t xml:space="preserve"> </w:t>
      </w:r>
      <w:r>
        <w:rPr>
          <w:w w:val="105"/>
          <w:sz w:val="23"/>
        </w:rPr>
        <w:t>письменных</w:t>
      </w:r>
      <w:r>
        <w:rPr>
          <w:spacing w:val="1"/>
          <w:w w:val="105"/>
          <w:sz w:val="23"/>
        </w:rPr>
        <w:t xml:space="preserve"> </w:t>
      </w:r>
      <w:r>
        <w:rPr>
          <w:w w:val="105"/>
          <w:sz w:val="23"/>
        </w:rPr>
        <w:t>пересказов,</w:t>
      </w:r>
      <w:r>
        <w:rPr>
          <w:spacing w:val="1"/>
          <w:w w:val="105"/>
          <w:sz w:val="23"/>
        </w:rPr>
        <w:t xml:space="preserve"> </w:t>
      </w:r>
      <w:r>
        <w:rPr>
          <w:w w:val="105"/>
          <w:sz w:val="23"/>
        </w:rPr>
        <w:t>обстоятельно</w:t>
      </w:r>
      <w:r>
        <w:rPr>
          <w:spacing w:val="1"/>
          <w:w w:val="105"/>
          <w:sz w:val="23"/>
        </w:rPr>
        <w:t xml:space="preserve"> </w:t>
      </w:r>
      <w:r>
        <w:rPr>
          <w:w w:val="105"/>
          <w:sz w:val="23"/>
        </w:rPr>
        <w:t>отвечать</w:t>
      </w:r>
      <w:r>
        <w:rPr>
          <w:spacing w:val="1"/>
          <w:w w:val="105"/>
          <w:sz w:val="23"/>
        </w:rPr>
        <w:t xml:space="preserve"> </w:t>
      </w:r>
      <w:r>
        <w:rPr>
          <w:w w:val="105"/>
          <w:sz w:val="23"/>
        </w:rPr>
        <w:t>на</w:t>
      </w:r>
      <w:r>
        <w:rPr>
          <w:spacing w:val="1"/>
          <w:w w:val="105"/>
          <w:sz w:val="23"/>
        </w:rPr>
        <w:t xml:space="preserve"> </w:t>
      </w:r>
      <w:r>
        <w:rPr>
          <w:w w:val="105"/>
          <w:sz w:val="23"/>
        </w:rPr>
        <w:t>вопросы</w:t>
      </w:r>
      <w:r>
        <w:rPr>
          <w:spacing w:val="1"/>
          <w:w w:val="105"/>
          <w:sz w:val="23"/>
        </w:rPr>
        <w:t xml:space="preserve"> </w:t>
      </w:r>
      <w:r>
        <w:rPr>
          <w:w w:val="105"/>
          <w:sz w:val="23"/>
        </w:rPr>
        <w:t>по</w:t>
      </w:r>
      <w:r>
        <w:rPr>
          <w:spacing w:val="1"/>
          <w:w w:val="105"/>
          <w:sz w:val="23"/>
        </w:rPr>
        <w:t xml:space="preserve"> </w:t>
      </w:r>
      <w:r>
        <w:rPr>
          <w:w w:val="105"/>
          <w:sz w:val="23"/>
        </w:rPr>
        <w:t>прочитанному произведению и самостоятельно формулировать вопросы к тексту; пересказывать</w:t>
      </w:r>
      <w:r>
        <w:rPr>
          <w:spacing w:val="1"/>
          <w:w w:val="105"/>
          <w:sz w:val="23"/>
        </w:rPr>
        <w:t xml:space="preserve"> </w:t>
      </w:r>
      <w:r>
        <w:rPr>
          <w:w w:val="105"/>
          <w:sz w:val="23"/>
        </w:rPr>
        <w:t>сюжет</w:t>
      </w:r>
      <w:r>
        <w:rPr>
          <w:spacing w:val="-3"/>
          <w:w w:val="105"/>
          <w:sz w:val="23"/>
        </w:rPr>
        <w:t xml:space="preserve"> </w:t>
      </w:r>
      <w:r>
        <w:rPr>
          <w:w w:val="105"/>
          <w:sz w:val="23"/>
        </w:rPr>
        <w:t>и</w:t>
      </w:r>
      <w:r>
        <w:rPr>
          <w:spacing w:val="7"/>
          <w:w w:val="105"/>
          <w:sz w:val="23"/>
        </w:rPr>
        <w:t xml:space="preserve"> </w:t>
      </w:r>
      <w:r>
        <w:rPr>
          <w:w w:val="105"/>
          <w:sz w:val="23"/>
        </w:rPr>
        <w:t>вычленять</w:t>
      </w:r>
      <w:r>
        <w:rPr>
          <w:spacing w:val="6"/>
          <w:w w:val="105"/>
          <w:sz w:val="23"/>
        </w:rPr>
        <w:t xml:space="preserve"> </w:t>
      </w:r>
      <w:r>
        <w:rPr>
          <w:w w:val="105"/>
          <w:sz w:val="23"/>
        </w:rPr>
        <w:t>фабулу;</w:t>
      </w:r>
    </w:p>
    <w:p w:rsidR="007F4E71" w:rsidRDefault="002F6E5B" w:rsidP="00B00584">
      <w:pPr>
        <w:pStyle w:val="a4"/>
        <w:numPr>
          <w:ilvl w:val="0"/>
          <w:numId w:val="33"/>
        </w:numPr>
        <w:tabs>
          <w:tab w:val="left" w:pos="1478"/>
        </w:tabs>
        <w:spacing w:before="7" w:line="247" w:lineRule="auto"/>
        <w:ind w:right="569" w:firstLine="706"/>
        <w:jc w:val="both"/>
        <w:rPr>
          <w:sz w:val="23"/>
        </w:rPr>
      </w:pPr>
      <w:r>
        <w:rPr>
          <w:w w:val="105"/>
          <w:sz w:val="23"/>
        </w:rPr>
        <w:t>участвовать в беседе и диалоге о прочитанном произведении, в учебной дискуссии на</w:t>
      </w:r>
      <w:r>
        <w:rPr>
          <w:spacing w:val="1"/>
          <w:w w:val="105"/>
          <w:sz w:val="23"/>
        </w:rPr>
        <w:t xml:space="preserve"> </w:t>
      </w:r>
      <w:r>
        <w:rPr>
          <w:w w:val="105"/>
          <w:sz w:val="23"/>
        </w:rPr>
        <w:t>литературные темы, соотносить собственную позицию с позицией автора и мнениями участников</w:t>
      </w:r>
      <w:r>
        <w:rPr>
          <w:spacing w:val="-58"/>
          <w:w w:val="105"/>
          <w:sz w:val="23"/>
        </w:rPr>
        <w:t xml:space="preserve"> </w:t>
      </w:r>
      <w:r>
        <w:rPr>
          <w:w w:val="105"/>
          <w:sz w:val="23"/>
        </w:rPr>
        <w:t>дискуссии, давать аргументированную оценку прочитанному и отстаивать свою точку зрения,</w:t>
      </w:r>
      <w:r>
        <w:rPr>
          <w:spacing w:val="1"/>
          <w:w w:val="105"/>
          <w:sz w:val="23"/>
        </w:rPr>
        <w:t xml:space="preserve"> </w:t>
      </w:r>
      <w:r>
        <w:rPr>
          <w:w w:val="105"/>
          <w:sz w:val="23"/>
        </w:rPr>
        <w:t>используя</w:t>
      </w:r>
      <w:r>
        <w:rPr>
          <w:spacing w:val="4"/>
          <w:w w:val="105"/>
          <w:sz w:val="23"/>
        </w:rPr>
        <w:t xml:space="preserve"> </w:t>
      </w:r>
      <w:r>
        <w:rPr>
          <w:w w:val="105"/>
          <w:sz w:val="23"/>
        </w:rPr>
        <w:t>литературные</w:t>
      </w:r>
      <w:r>
        <w:rPr>
          <w:spacing w:val="-5"/>
          <w:w w:val="105"/>
          <w:sz w:val="23"/>
        </w:rPr>
        <w:t xml:space="preserve"> </w:t>
      </w:r>
      <w:r>
        <w:rPr>
          <w:w w:val="105"/>
          <w:sz w:val="23"/>
        </w:rPr>
        <w:t>аргументы;</w:t>
      </w:r>
    </w:p>
    <w:p w:rsidR="007F4E71" w:rsidRDefault="002F6E5B" w:rsidP="00B00584">
      <w:pPr>
        <w:pStyle w:val="a4"/>
        <w:numPr>
          <w:ilvl w:val="0"/>
          <w:numId w:val="33"/>
        </w:numPr>
        <w:tabs>
          <w:tab w:val="left" w:pos="1478"/>
        </w:tabs>
        <w:spacing w:line="247" w:lineRule="auto"/>
        <w:ind w:right="547" w:firstLine="706"/>
        <w:jc w:val="both"/>
        <w:rPr>
          <w:sz w:val="23"/>
        </w:rPr>
      </w:pPr>
      <w:r>
        <w:rPr>
          <w:w w:val="105"/>
          <w:sz w:val="23"/>
        </w:rPr>
        <w:t>создавать    устные    и     письменные    высказывания    разных     жанров     (объёмом</w:t>
      </w:r>
      <w:r>
        <w:rPr>
          <w:spacing w:val="1"/>
          <w:w w:val="105"/>
          <w:sz w:val="23"/>
        </w:rPr>
        <w:t xml:space="preserve"> </w:t>
      </w:r>
      <w:r>
        <w:rPr>
          <w:w w:val="105"/>
          <w:sz w:val="23"/>
        </w:rPr>
        <w:t>не    менее    250    слов),    писать     сочинение-рассуждение    по    заданной    теме     с    опорой</w:t>
      </w:r>
      <w:r>
        <w:rPr>
          <w:spacing w:val="1"/>
          <w:w w:val="105"/>
          <w:sz w:val="23"/>
        </w:rPr>
        <w:t xml:space="preserve"> </w:t>
      </w:r>
      <w:r>
        <w:rPr>
          <w:w w:val="105"/>
          <w:sz w:val="23"/>
        </w:rPr>
        <w:t>на</w:t>
      </w:r>
      <w:r>
        <w:rPr>
          <w:spacing w:val="1"/>
          <w:w w:val="105"/>
          <w:sz w:val="23"/>
        </w:rPr>
        <w:t xml:space="preserve"> </w:t>
      </w:r>
      <w:r>
        <w:rPr>
          <w:w w:val="105"/>
          <w:sz w:val="23"/>
        </w:rPr>
        <w:t>прочитанные</w:t>
      </w:r>
      <w:r>
        <w:rPr>
          <w:spacing w:val="1"/>
          <w:w w:val="105"/>
          <w:sz w:val="23"/>
        </w:rPr>
        <w:t xml:space="preserve"> </w:t>
      </w:r>
      <w:r>
        <w:rPr>
          <w:w w:val="105"/>
          <w:sz w:val="23"/>
        </w:rPr>
        <w:t>произведения,</w:t>
      </w:r>
      <w:r>
        <w:rPr>
          <w:spacing w:val="1"/>
          <w:w w:val="105"/>
          <w:sz w:val="23"/>
        </w:rPr>
        <w:t xml:space="preserve"> </w:t>
      </w:r>
      <w:r>
        <w:rPr>
          <w:w w:val="105"/>
          <w:sz w:val="23"/>
        </w:rPr>
        <w:t>представлять</w:t>
      </w:r>
      <w:r>
        <w:rPr>
          <w:spacing w:val="1"/>
          <w:w w:val="105"/>
          <w:sz w:val="23"/>
        </w:rPr>
        <w:t xml:space="preserve"> </w:t>
      </w:r>
      <w:r>
        <w:rPr>
          <w:w w:val="105"/>
          <w:sz w:val="23"/>
        </w:rPr>
        <w:t>развёрнутый</w:t>
      </w:r>
      <w:r>
        <w:rPr>
          <w:spacing w:val="1"/>
          <w:w w:val="105"/>
          <w:sz w:val="23"/>
        </w:rPr>
        <w:t xml:space="preserve"> </w:t>
      </w:r>
      <w:r>
        <w:rPr>
          <w:w w:val="105"/>
          <w:sz w:val="23"/>
        </w:rPr>
        <w:t>устный</w:t>
      </w:r>
      <w:r>
        <w:rPr>
          <w:spacing w:val="1"/>
          <w:w w:val="105"/>
          <w:sz w:val="23"/>
        </w:rPr>
        <w:t xml:space="preserve"> </w:t>
      </w:r>
      <w:r>
        <w:rPr>
          <w:w w:val="105"/>
          <w:sz w:val="23"/>
        </w:rPr>
        <w:t>или</w:t>
      </w:r>
      <w:r>
        <w:rPr>
          <w:spacing w:val="1"/>
          <w:w w:val="105"/>
          <w:sz w:val="23"/>
        </w:rPr>
        <w:t xml:space="preserve"> </w:t>
      </w:r>
      <w:r>
        <w:rPr>
          <w:w w:val="105"/>
          <w:sz w:val="23"/>
        </w:rPr>
        <w:t>письменный</w:t>
      </w:r>
      <w:r>
        <w:rPr>
          <w:spacing w:val="1"/>
          <w:w w:val="105"/>
          <w:sz w:val="23"/>
        </w:rPr>
        <w:t xml:space="preserve"> </w:t>
      </w:r>
      <w:r>
        <w:rPr>
          <w:w w:val="105"/>
          <w:sz w:val="23"/>
        </w:rPr>
        <w:t>ответ</w:t>
      </w:r>
      <w:r>
        <w:rPr>
          <w:spacing w:val="1"/>
          <w:w w:val="105"/>
          <w:sz w:val="23"/>
        </w:rPr>
        <w:t xml:space="preserve"> </w:t>
      </w:r>
      <w:r>
        <w:rPr>
          <w:w w:val="105"/>
          <w:sz w:val="23"/>
        </w:rPr>
        <w:t>на</w:t>
      </w:r>
      <w:r>
        <w:rPr>
          <w:spacing w:val="1"/>
          <w:w w:val="105"/>
          <w:sz w:val="23"/>
        </w:rPr>
        <w:t xml:space="preserve"> </w:t>
      </w:r>
      <w:r>
        <w:rPr>
          <w:w w:val="105"/>
          <w:sz w:val="23"/>
        </w:rPr>
        <w:t>проблемный</w:t>
      </w:r>
      <w:r>
        <w:rPr>
          <w:spacing w:val="1"/>
          <w:w w:val="105"/>
          <w:sz w:val="23"/>
        </w:rPr>
        <w:t xml:space="preserve"> </w:t>
      </w:r>
      <w:r>
        <w:rPr>
          <w:w w:val="105"/>
          <w:sz w:val="23"/>
        </w:rPr>
        <w:t>вопрос,</w:t>
      </w:r>
      <w:r>
        <w:rPr>
          <w:spacing w:val="1"/>
          <w:w w:val="105"/>
          <w:sz w:val="23"/>
        </w:rPr>
        <w:t xml:space="preserve"> </w:t>
      </w:r>
      <w:r>
        <w:rPr>
          <w:w w:val="105"/>
          <w:sz w:val="23"/>
        </w:rPr>
        <w:t>исправлять</w:t>
      </w:r>
      <w:r>
        <w:rPr>
          <w:spacing w:val="1"/>
          <w:w w:val="105"/>
          <w:sz w:val="23"/>
        </w:rPr>
        <w:t xml:space="preserve"> </w:t>
      </w:r>
      <w:r>
        <w:rPr>
          <w:w w:val="105"/>
          <w:sz w:val="23"/>
        </w:rPr>
        <w:t>и</w:t>
      </w:r>
      <w:r>
        <w:rPr>
          <w:spacing w:val="1"/>
          <w:w w:val="105"/>
          <w:sz w:val="23"/>
        </w:rPr>
        <w:t xml:space="preserve"> </w:t>
      </w:r>
      <w:r>
        <w:rPr>
          <w:w w:val="105"/>
          <w:sz w:val="23"/>
        </w:rPr>
        <w:t>редактировать</w:t>
      </w:r>
      <w:r>
        <w:rPr>
          <w:spacing w:val="1"/>
          <w:w w:val="105"/>
          <w:sz w:val="23"/>
        </w:rPr>
        <w:t xml:space="preserve"> </w:t>
      </w:r>
      <w:r>
        <w:rPr>
          <w:w w:val="105"/>
          <w:sz w:val="23"/>
        </w:rPr>
        <w:t>собственные</w:t>
      </w:r>
      <w:r>
        <w:rPr>
          <w:spacing w:val="1"/>
          <w:w w:val="105"/>
          <w:sz w:val="23"/>
        </w:rPr>
        <w:t xml:space="preserve"> </w:t>
      </w:r>
      <w:r>
        <w:rPr>
          <w:w w:val="105"/>
          <w:sz w:val="23"/>
        </w:rPr>
        <w:t>и</w:t>
      </w:r>
      <w:r>
        <w:rPr>
          <w:spacing w:val="1"/>
          <w:w w:val="105"/>
          <w:sz w:val="23"/>
        </w:rPr>
        <w:t xml:space="preserve"> </w:t>
      </w:r>
      <w:r>
        <w:rPr>
          <w:w w:val="105"/>
          <w:sz w:val="23"/>
        </w:rPr>
        <w:t>чужие</w:t>
      </w:r>
      <w:r>
        <w:rPr>
          <w:spacing w:val="1"/>
          <w:w w:val="105"/>
          <w:sz w:val="23"/>
        </w:rPr>
        <w:t xml:space="preserve"> </w:t>
      </w:r>
      <w:r>
        <w:rPr>
          <w:w w:val="105"/>
          <w:sz w:val="23"/>
        </w:rPr>
        <w:t>письменные</w:t>
      </w:r>
      <w:r>
        <w:rPr>
          <w:spacing w:val="1"/>
          <w:w w:val="105"/>
          <w:sz w:val="23"/>
        </w:rPr>
        <w:t xml:space="preserve"> </w:t>
      </w:r>
      <w:r>
        <w:rPr>
          <w:w w:val="105"/>
          <w:sz w:val="23"/>
        </w:rPr>
        <w:t>тексты,</w:t>
      </w:r>
      <w:r>
        <w:rPr>
          <w:spacing w:val="1"/>
          <w:w w:val="105"/>
          <w:sz w:val="23"/>
        </w:rPr>
        <w:t xml:space="preserve"> </w:t>
      </w:r>
      <w:r>
        <w:rPr>
          <w:w w:val="105"/>
          <w:sz w:val="23"/>
        </w:rPr>
        <w:t>собирать материал и обрабатывать информацию, необходимую для составления плана, таблицы,</w:t>
      </w:r>
      <w:r>
        <w:rPr>
          <w:spacing w:val="1"/>
          <w:w w:val="105"/>
          <w:sz w:val="23"/>
        </w:rPr>
        <w:t xml:space="preserve"> </w:t>
      </w:r>
      <w:r>
        <w:rPr>
          <w:w w:val="105"/>
          <w:sz w:val="23"/>
        </w:rPr>
        <w:t>схемы, доклада, конспекта, аннотации, эссе, отзыва, рецензии, литературно-творческой работы на</w:t>
      </w:r>
      <w:r>
        <w:rPr>
          <w:spacing w:val="1"/>
          <w:w w:val="105"/>
          <w:sz w:val="23"/>
        </w:rPr>
        <w:t xml:space="preserve"> </w:t>
      </w:r>
      <w:r>
        <w:rPr>
          <w:w w:val="105"/>
          <w:sz w:val="23"/>
        </w:rPr>
        <w:t>самостоятельно</w:t>
      </w:r>
      <w:r>
        <w:rPr>
          <w:spacing w:val="1"/>
          <w:w w:val="105"/>
          <w:sz w:val="23"/>
        </w:rPr>
        <w:t xml:space="preserve"> </w:t>
      </w:r>
      <w:r>
        <w:rPr>
          <w:w w:val="105"/>
          <w:sz w:val="23"/>
        </w:rPr>
        <w:t>выбранную</w:t>
      </w:r>
      <w:r>
        <w:rPr>
          <w:spacing w:val="1"/>
          <w:w w:val="105"/>
          <w:sz w:val="23"/>
        </w:rPr>
        <w:t xml:space="preserve"> </w:t>
      </w:r>
      <w:r>
        <w:rPr>
          <w:w w:val="105"/>
          <w:sz w:val="23"/>
        </w:rPr>
        <w:t>литературную</w:t>
      </w:r>
      <w:r>
        <w:rPr>
          <w:spacing w:val="1"/>
          <w:w w:val="105"/>
          <w:sz w:val="23"/>
        </w:rPr>
        <w:t xml:space="preserve"> </w:t>
      </w:r>
      <w:r>
        <w:rPr>
          <w:w w:val="105"/>
          <w:sz w:val="23"/>
        </w:rPr>
        <w:t>или</w:t>
      </w:r>
      <w:r>
        <w:rPr>
          <w:spacing w:val="1"/>
          <w:w w:val="105"/>
          <w:sz w:val="23"/>
        </w:rPr>
        <w:t xml:space="preserve"> </w:t>
      </w:r>
      <w:r>
        <w:rPr>
          <w:w w:val="105"/>
          <w:sz w:val="23"/>
        </w:rPr>
        <w:t>публицистическую</w:t>
      </w:r>
      <w:r>
        <w:rPr>
          <w:spacing w:val="1"/>
          <w:w w:val="105"/>
          <w:sz w:val="23"/>
        </w:rPr>
        <w:t xml:space="preserve"> </w:t>
      </w:r>
      <w:r>
        <w:rPr>
          <w:w w:val="105"/>
          <w:sz w:val="23"/>
        </w:rPr>
        <w:t>тему,</w:t>
      </w:r>
      <w:r>
        <w:rPr>
          <w:spacing w:val="1"/>
          <w:w w:val="105"/>
          <w:sz w:val="23"/>
        </w:rPr>
        <w:t xml:space="preserve"> </w:t>
      </w:r>
      <w:r>
        <w:rPr>
          <w:w w:val="105"/>
          <w:sz w:val="23"/>
        </w:rPr>
        <w:t>применяя</w:t>
      </w:r>
      <w:r>
        <w:rPr>
          <w:spacing w:val="1"/>
          <w:w w:val="105"/>
          <w:sz w:val="23"/>
        </w:rPr>
        <w:t xml:space="preserve"> </w:t>
      </w:r>
      <w:r>
        <w:rPr>
          <w:w w:val="105"/>
          <w:sz w:val="23"/>
        </w:rPr>
        <w:t>различные</w:t>
      </w:r>
      <w:r>
        <w:rPr>
          <w:spacing w:val="1"/>
          <w:w w:val="105"/>
          <w:sz w:val="23"/>
        </w:rPr>
        <w:t xml:space="preserve"> </w:t>
      </w:r>
      <w:r>
        <w:rPr>
          <w:w w:val="105"/>
          <w:sz w:val="23"/>
        </w:rPr>
        <w:t>виды цитирования;</w:t>
      </w:r>
    </w:p>
    <w:p w:rsidR="007F4E71" w:rsidRDefault="002F6E5B" w:rsidP="00B00584">
      <w:pPr>
        <w:pStyle w:val="a4"/>
        <w:numPr>
          <w:ilvl w:val="0"/>
          <w:numId w:val="33"/>
        </w:numPr>
        <w:tabs>
          <w:tab w:val="left" w:pos="1478"/>
          <w:tab w:val="left" w:pos="4824"/>
          <w:tab w:val="left" w:pos="6773"/>
          <w:tab w:val="left" w:pos="7673"/>
          <w:tab w:val="left" w:pos="9790"/>
        </w:tabs>
        <w:spacing w:before="10" w:line="247" w:lineRule="auto"/>
        <w:ind w:right="561" w:firstLine="706"/>
        <w:jc w:val="both"/>
        <w:rPr>
          <w:sz w:val="23"/>
        </w:rPr>
      </w:pPr>
      <w:r>
        <w:rPr>
          <w:w w:val="105"/>
          <w:sz w:val="23"/>
        </w:rPr>
        <w:t>самостоятельно       интерпретировать      и       оценивать       текстуально      изученные</w:t>
      </w:r>
      <w:r>
        <w:rPr>
          <w:spacing w:val="1"/>
          <w:w w:val="105"/>
          <w:sz w:val="23"/>
        </w:rPr>
        <w:t xml:space="preserve"> </w:t>
      </w:r>
      <w:r>
        <w:rPr>
          <w:w w:val="105"/>
          <w:sz w:val="23"/>
        </w:rPr>
        <w:t>и</w:t>
      </w:r>
      <w:r>
        <w:rPr>
          <w:spacing w:val="1"/>
          <w:w w:val="105"/>
          <w:sz w:val="23"/>
        </w:rPr>
        <w:t xml:space="preserve"> </w:t>
      </w:r>
      <w:r>
        <w:rPr>
          <w:w w:val="105"/>
          <w:sz w:val="23"/>
        </w:rPr>
        <w:t>самостоятельно</w:t>
      </w:r>
      <w:r>
        <w:rPr>
          <w:spacing w:val="1"/>
          <w:w w:val="105"/>
          <w:sz w:val="23"/>
        </w:rPr>
        <w:t xml:space="preserve"> </w:t>
      </w:r>
      <w:r>
        <w:rPr>
          <w:w w:val="105"/>
          <w:sz w:val="23"/>
        </w:rPr>
        <w:t>прочитанные</w:t>
      </w:r>
      <w:r>
        <w:rPr>
          <w:spacing w:val="1"/>
          <w:w w:val="105"/>
          <w:sz w:val="23"/>
        </w:rPr>
        <w:t xml:space="preserve"> </w:t>
      </w:r>
      <w:r>
        <w:rPr>
          <w:w w:val="105"/>
          <w:sz w:val="23"/>
        </w:rPr>
        <w:t>художественные</w:t>
      </w:r>
      <w:r>
        <w:rPr>
          <w:spacing w:val="1"/>
          <w:w w:val="105"/>
          <w:sz w:val="23"/>
        </w:rPr>
        <w:t xml:space="preserve"> </w:t>
      </w:r>
      <w:r>
        <w:rPr>
          <w:w w:val="105"/>
          <w:sz w:val="23"/>
        </w:rPr>
        <w:t>произведения</w:t>
      </w:r>
      <w:r>
        <w:rPr>
          <w:spacing w:val="1"/>
          <w:w w:val="105"/>
          <w:sz w:val="23"/>
        </w:rPr>
        <w:t xml:space="preserve"> </w:t>
      </w:r>
      <w:r>
        <w:rPr>
          <w:w w:val="105"/>
          <w:sz w:val="23"/>
        </w:rPr>
        <w:t>древнерусской,</w:t>
      </w:r>
      <w:r>
        <w:rPr>
          <w:spacing w:val="1"/>
          <w:w w:val="105"/>
          <w:sz w:val="23"/>
        </w:rPr>
        <w:t xml:space="preserve"> </w:t>
      </w:r>
      <w:r>
        <w:rPr>
          <w:w w:val="105"/>
          <w:sz w:val="23"/>
        </w:rPr>
        <w:t>классической</w:t>
      </w:r>
      <w:r>
        <w:rPr>
          <w:spacing w:val="1"/>
          <w:w w:val="105"/>
          <w:sz w:val="23"/>
        </w:rPr>
        <w:t xml:space="preserve"> </w:t>
      </w:r>
      <w:r>
        <w:rPr>
          <w:w w:val="105"/>
          <w:sz w:val="23"/>
        </w:rPr>
        <w:t xml:space="preserve">русской   </w:t>
      </w:r>
      <w:r>
        <w:rPr>
          <w:spacing w:val="19"/>
          <w:w w:val="105"/>
          <w:sz w:val="23"/>
        </w:rPr>
        <w:t xml:space="preserve"> </w:t>
      </w:r>
      <w:r>
        <w:rPr>
          <w:w w:val="105"/>
          <w:sz w:val="23"/>
        </w:rPr>
        <w:t xml:space="preserve">и    </w:t>
      </w:r>
      <w:r>
        <w:rPr>
          <w:spacing w:val="42"/>
          <w:w w:val="105"/>
          <w:sz w:val="23"/>
        </w:rPr>
        <w:t xml:space="preserve"> </w:t>
      </w:r>
      <w:r>
        <w:rPr>
          <w:w w:val="105"/>
          <w:sz w:val="23"/>
        </w:rPr>
        <w:t>зарубежной</w:t>
      </w:r>
      <w:r>
        <w:rPr>
          <w:w w:val="105"/>
          <w:sz w:val="23"/>
        </w:rPr>
        <w:tab/>
        <w:t>литературы</w:t>
      </w:r>
      <w:r>
        <w:rPr>
          <w:w w:val="105"/>
          <w:sz w:val="23"/>
        </w:rPr>
        <w:tab/>
        <w:t>и</w:t>
      </w:r>
      <w:r>
        <w:rPr>
          <w:w w:val="105"/>
          <w:sz w:val="23"/>
        </w:rPr>
        <w:tab/>
        <w:t>современных</w:t>
      </w:r>
      <w:r>
        <w:rPr>
          <w:w w:val="105"/>
          <w:sz w:val="23"/>
        </w:rPr>
        <w:tab/>
      </w:r>
      <w:r>
        <w:rPr>
          <w:sz w:val="23"/>
        </w:rPr>
        <w:t>авторов</w:t>
      </w:r>
      <w:r>
        <w:rPr>
          <w:spacing w:val="-55"/>
          <w:sz w:val="23"/>
        </w:rPr>
        <w:t xml:space="preserve"> </w:t>
      </w:r>
      <w:r>
        <w:rPr>
          <w:w w:val="105"/>
          <w:sz w:val="23"/>
        </w:rPr>
        <w:t>с</w:t>
      </w:r>
      <w:r>
        <w:rPr>
          <w:spacing w:val="-8"/>
          <w:w w:val="105"/>
          <w:sz w:val="23"/>
        </w:rPr>
        <w:t xml:space="preserve"> </w:t>
      </w:r>
      <w:r>
        <w:rPr>
          <w:w w:val="105"/>
          <w:sz w:val="23"/>
        </w:rPr>
        <w:t>использованием</w:t>
      </w:r>
      <w:r>
        <w:rPr>
          <w:spacing w:val="-1"/>
          <w:w w:val="105"/>
          <w:sz w:val="23"/>
        </w:rPr>
        <w:t xml:space="preserve"> </w:t>
      </w:r>
      <w:r>
        <w:rPr>
          <w:w w:val="105"/>
          <w:sz w:val="23"/>
        </w:rPr>
        <w:t>методов</w:t>
      </w:r>
      <w:r>
        <w:rPr>
          <w:spacing w:val="5"/>
          <w:w w:val="105"/>
          <w:sz w:val="23"/>
        </w:rPr>
        <w:t xml:space="preserve"> </w:t>
      </w:r>
      <w:r>
        <w:rPr>
          <w:w w:val="105"/>
          <w:sz w:val="23"/>
        </w:rPr>
        <w:t>смыслового</w:t>
      </w:r>
      <w:r>
        <w:rPr>
          <w:spacing w:val="5"/>
          <w:w w:val="105"/>
          <w:sz w:val="23"/>
        </w:rPr>
        <w:t xml:space="preserve"> </w:t>
      </w:r>
      <w:r>
        <w:rPr>
          <w:w w:val="105"/>
          <w:sz w:val="23"/>
        </w:rPr>
        <w:t>чтения</w:t>
      </w:r>
      <w:r>
        <w:rPr>
          <w:spacing w:val="-1"/>
          <w:w w:val="105"/>
          <w:sz w:val="23"/>
        </w:rPr>
        <w:t xml:space="preserve"> </w:t>
      </w:r>
      <w:r>
        <w:rPr>
          <w:w w:val="105"/>
          <w:sz w:val="23"/>
        </w:rPr>
        <w:t>и</w:t>
      </w:r>
      <w:r>
        <w:rPr>
          <w:spacing w:val="-4"/>
          <w:w w:val="105"/>
          <w:sz w:val="23"/>
        </w:rPr>
        <w:t xml:space="preserve"> </w:t>
      </w:r>
      <w:r>
        <w:rPr>
          <w:w w:val="105"/>
          <w:sz w:val="23"/>
        </w:rPr>
        <w:t>эстетического</w:t>
      </w:r>
      <w:r>
        <w:rPr>
          <w:spacing w:val="-3"/>
          <w:w w:val="105"/>
          <w:sz w:val="23"/>
        </w:rPr>
        <w:t xml:space="preserve"> </w:t>
      </w:r>
      <w:r>
        <w:rPr>
          <w:w w:val="105"/>
          <w:sz w:val="23"/>
        </w:rPr>
        <w:t>анализа;</w:t>
      </w:r>
    </w:p>
    <w:p w:rsidR="007F4E71" w:rsidRDefault="002F6E5B" w:rsidP="00B00584">
      <w:pPr>
        <w:pStyle w:val="a4"/>
        <w:numPr>
          <w:ilvl w:val="0"/>
          <w:numId w:val="33"/>
        </w:numPr>
        <w:tabs>
          <w:tab w:val="left" w:pos="1478"/>
        </w:tabs>
        <w:spacing w:line="252" w:lineRule="auto"/>
        <w:ind w:right="555" w:firstLine="706"/>
        <w:jc w:val="both"/>
        <w:rPr>
          <w:sz w:val="23"/>
        </w:rPr>
      </w:pPr>
      <w:r>
        <w:rPr>
          <w:w w:val="105"/>
          <w:sz w:val="23"/>
        </w:rPr>
        <w:t>понимать</w:t>
      </w:r>
      <w:r>
        <w:rPr>
          <w:spacing w:val="1"/>
          <w:w w:val="105"/>
          <w:sz w:val="23"/>
        </w:rPr>
        <w:t xml:space="preserve"> </w:t>
      </w:r>
      <w:r>
        <w:rPr>
          <w:w w:val="105"/>
          <w:sz w:val="23"/>
        </w:rPr>
        <w:t>важность</w:t>
      </w:r>
      <w:r>
        <w:rPr>
          <w:spacing w:val="1"/>
          <w:w w:val="105"/>
          <w:sz w:val="23"/>
        </w:rPr>
        <w:t xml:space="preserve"> </w:t>
      </w:r>
      <w:r>
        <w:rPr>
          <w:w w:val="105"/>
          <w:sz w:val="23"/>
        </w:rPr>
        <w:t>вдумчивого</w:t>
      </w:r>
      <w:r>
        <w:rPr>
          <w:spacing w:val="1"/>
          <w:w w:val="105"/>
          <w:sz w:val="23"/>
        </w:rPr>
        <w:t xml:space="preserve"> </w:t>
      </w:r>
      <w:r>
        <w:rPr>
          <w:w w:val="105"/>
          <w:sz w:val="23"/>
        </w:rPr>
        <w:t>чтения</w:t>
      </w:r>
      <w:r>
        <w:rPr>
          <w:spacing w:val="1"/>
          <w:w w:val="105"/>
          <w:sz w:val="23"/>
        </w:rPr>
        <w:t xml:space="preserve"> </w:t>
      </w:r>
      <w:r>
        <w:rPr>
          <w:w w:val="105"/>
          <w:sz w:val="23"/>
        </w:rPr>
        <w:t>и</w:t>
      </w:r>
      <w:r>
        <w:rPr>
          <w:spacing w:val="1"/>
          <w:w w:val="105"/>
          <w:sz w:val="23"/>
        </w:rPr>
        <w:t xml:space="preserve"> </w:t>
      </w:r>
      <w:r>
        <w:rPr>
          <w:w w:val="105"/>
          <w:sz w:val="23"/>
        </w:rPr>
        <w:t>изучения</w:t>
      </w:r>
      <w:r>
        <w:rPr>
          <w:spacing w:val="1"/>
          <w:w w:val="105"/>
          <w:sz w:val="23"/>
        </w:rPr>
        <w:t xml:space="preserve"> </w:t>
      </w:r>
      <w:r>
        <w:rPr>
          <w:w w:val="105"/>
          <w:sz w:val="23"/>
        </w:rPr>
        <w:t>произведений</w:t>
      </w:r>
      <w:r>
        <w:rPr>
          <w:spacing w:val="1"/>
          <w:w w:val="105"/>
          <w:sz w:val="23"/>
        </w:rPr>
        <w:t xml:space="preserve"> </w:t>
      </w:r>
      <w:r>
        <w:rPr>
          <w:w w:val="105"/>
          <w:sz w:val="23"/>
        </w:rPr>
        <w:t>фольклора</w:t>
      </w:r>
      <w:r>
        <w:rPr>
          <w:spacing w:val="1"/>
          <w:w w:val="105"/>
          <w:sz w:val="23"/>
        </w:rPr>
        <w:t xml:space="preserve"> </w:t>
      </w:r>
      <w:r>
        <w:rPr>
          <w:w w:val="105"/>
          <w:sz w:val="23"/>
        </w:rPr>
        <w:t>и</w:t>
      </w:r>
      <w:r>
        <w:rPr>
          <w:spacing w:val="1"/>
          <w:w w:val="105"/>
          <w:sz w:val="23"/>
        </w:rPr>
        <w:t xml:space="preserve"> </w:t>
      </w:r>
      <w:r>
        <w:rPr>
          <w:w w:val="105"/>
          <w:sz w:val="23"/>
        </w:rPr>
        <w:t>художественной</w:t>
      </w:r>
      <w:r>
        <w:rPr>
          <w:spacing w:val="1"/>
          <w:w w:val="105"/>
          <w:sz w:val="23"/>
        </w:rPr>
        <w:t xml:space="preserve"> </w:t>
      </w:r>
      <w:r>
        <w:rPr>
          <w:w w:val="105"/>
          <w:sz w:val="23"/>
        </w:rPr>
        <w:t>литературы</w:t>
      </w:r>
      <w:r>
        <w:rPr>
          <w:spacing w:val="1"/>
          <w:w w:val="105"/>
          <w:sz w:val="23"/>
        </w:rPr>
        <w:t xml:space="preserve"> </w:t>
      </w:r>
      <w:r>
        <w:rPr>
          <w:w w:val="105"/>
          <w:sz w:val="23"/>
        </w:rPr>
        <w:t>как</w:t>
      </w:r>
      <w:r>
        <w:rPr>
          <w:spacing w:val="1"/>
          <w:w w:val="105"/>
          <w:sz w:val="23"/>
        </w:rPr>
        <w:t xml:space="preserve"> </w:t>
      </w:r>
      <w:r>
        <w:rPr>
          <w:w w:val="105"/>
          <w:sz w:val="23"/>
        </w:rPr>
        <w:t>способа</w:t>
      </w:r>
      <w:r>
        <w:rPr>
          <w:spacing w:val="1"/>
          <w:w w:val="105"/>
          <w:sz w:val="23"/>
        </w:rPr>
        <w:t xml:space="preserve"> </w:t>
      </w:r>
      <w:r>
        <w:rPr>
          <w:w w:val="105"/>
          <w:sz w:val="23"/>
        </w:rPr>
        <w:t>познания</w:t>
      </w:r>
      <w:r>
        <w:rPr>
          <w:spacing w:val="1"/>
          <w:w w:val="105"/>
          <w:sz w:val="23"/>
        </w:rPr>
        <w:t xml:space="preserve"> </w:t>
      </w:r>
      <w:r>
        <w:rPr>
          <w:w w:val="105"/>
          <w:sz w:val="23"/>
        </w:rPr>
        <w:t>мира</w:t>
      </w:r>
      <w:r>
        <w:rPr>
          <w:spacing w:val="1"/>
          <w:w w:val="105"/>
          <w:sz w:val="23"/>
        </w:rPr>
        <w:t xml:space="preserve"> </w:t>
      </w:r>
      <w:r>
        <w:rPr>
          <w:w w:val="105"/>
          <w:sz w:val="23"/>
        </w:rPr>
        <w:t>и</w:t>
      </w:r>
      <w:r>
        <w:rPr>
          <w:spacing w:val="1"/>
          <w:w w:val="105"/>
          <w:sz w:val="23"/>
        </w:rPr>
        <w:t xml:space="preserve"> </w:t>
      </w:r>
      <w:r>
        <w:rPr>
          <w:w w:val="105"/>
          <w:sz w:val="23"/>
        </w:rPr>
        <w:t>окружающей</w:t>
      </w:r>
      <w:r>
        <w:rPr>
          <w:spacing w:val="1"/>
          <w:w w:val="105"/>
          <w:sz w:val="23"/>
        </w:rPr>
        <w:t xml:space="preserve"> </w:t>
      </w:r>
      <w:r>
        <w:rPr>
          <w:w w:val="105"/>
          <w:sz w:val="23"/>
        </w:rPr>
        <w:t>действительности,</w:t>
      </w:r>
      <w:r>
        <w:rPr>
          <w:spacing w:val="1"/>
          <w:w w:val="105"/>
          <w:sz w:val="23"/>
        </w:rPr>
        <w:t xml:space="preserve"> </w:t>
      </w:r>
      <w:r>
        <w:rPr>
          <w:sz w:val="23"/>
        </w:rPr>
        <w:t>источника</w:t>
      </w:r>
      <w:r>
        <w:rPr>
          <w:spacing w:val="21"/>
          <w:sz w:val="23"/>
        </w:rPr>
        <w:t xml:space="preserve"> </w:t>
      </w:r>
      <w:r>
        <w:rPr>
          <w:sz w:val="23"/>
        </w:rPr>
        <w:t>эмоциональных</w:t>
      </w:r>
      <w:r>
        <w:rPr>
          <w:spacing w:val="32"/>
          <w:sz w:val="23"/>
        </w:rPr>
        <w:t xml:space="preserve"> </w:t>
      </w:r>
      <w:r>
        <w:rPr>
          <w:sz w:val="23"/>
        </w:rPr>
        <w:t>и</w:t>
      </w:r>
      <w:r>
        <w:rPr>
          <w:spacing w:val="18"/>
          <w:sz w:val="23"/>
        </w:rPr>
        <w:t xml:space="preserve"> </w:t>
      </w:r>
      <w:r>
        <w:rPr>
          <w:sz w:val="23"/>
        </w:rPr>
        <w:t>эстетических</w:t>
      </w:r>
      <w:r>
        <w:rPr>
          <w:spacing w:val="20"/>
          <w:sz w:val="23"/>
        </w:rPr>
        <w:t xml:space="preserve"> </w:t>
      </w:r>
      <w:r>
        <w:rPr>
          <w:sz w:val="23"/>
        </w:rPr>
        <w:t>впечатлений,</w:t>
      </w:r>
      <w:r>
        <w:rPr>
          <w:spacing w:val="18"/>
          <w:sz w:val="23"/>
        </w:rPr>
        <w:t xml:space="preserve"> </w:t>
      </w:r>
      <w:r>
        <w:rPr>
          <w:sz w:val="23"/>
        </w:rPr>
        <w:t>а</w:t>
      </w:r>
      <w:r>
        <w:rPr>
          <w:spacing w:val="29"/>
          <w:sz w:val="23"/>
        </w:rPr>
        <w:t xml:space="preserve"> </w:t>
      </w:r>
      <w:r>
        <w:rPr>
          <w:sz w:val="23"/>
        </w:rPr>
        <w:t>также</w:t>
      </w:r>
      <w:r>
        <w:rPr>
          <w:spacing w:val="23"/>
          <w:sz w:val="23"/>
        </w:rPr>
        <w:t xml:space="preserve"> </w:t>
      </w:r>
      <w:r>
        <w:rPr>
          <w:sz w:val="23"/>
        </w:rPr>
        <w:t>средства</w:t>
      </w:r>
      <w:r>
        <w:rPr>
          <w:spacing w:val="25"/>
          <w:sz w:val="23"/>
        </w:rPr>
        <w:t xml:space="preserve"> </w:t>
      </w:r>
      <w:r>
        <w:rPr>
          <w:sz w:val="23"/>
        </w:rPr>
        <w:t>собственного</w:t>
      </w:r>
      <w:r>
        <w:rPr>
          <w:spacing w:val="27"/>
          <w:sz w:val="23"/>
        </w:rPr>
        <w:t xml:space="preserve"> </w:t>
      </w:r>
      <w:r>
        <w:rPr>
          <w:sz w:val="23"/>
        </w:rPr>
        <w:t>развития;</w:t>
      </w:r>
    </w:p>
    <w:p w:rsidR="007F4E71" w:rsidRDefault="002F6E5B" w:rsidP="00B00584">
      <w:pPr>
        <w:pStyle w:val="a4"/>
        <w:numPr>
          <w:ilvl w:val="0"/>
          <w:numId w:val="33"/>
        </w:numPr>
        <w:tabs>
          <w:tab w:val="left" w:pos="1478"/>
          <w:tab w:val="left" w:pos="6732"/>
          <w:tab w:val="left" w:pos="9317"/>
        </w:tabs>
        <w:spacing w:before="2" w:line="247" w:lineRule="auto"/>
        <w:ind w:right="544" w:firstLine="706"/>
        <w:jc w:val="both"/>
        <w:rPr>
          <w:sz w:val="23"/>
        </w:rPr>
      </w:pPr>
      <w:r>
        <w:rPr>
          <w:w w:val="105"/>
          <w:sz w:val="23"/>
        </w:rPr>
        <w:t>самостоятельно</w:t>
      </w:r>
      <w:r>
        <w:rPr>
          <w:spacing w:val="1"/>
          <w:w w:val="105"/>
          <w:sz w:val="23"/>
        </w:rPr>
        <w:t xml:space="preserve"> </w:t>
      </w:r>
      <w:r>
        <w:rPr>
          <w:w w:val="105"/>
          <w:sz w:val="23"/>
        </w:rPr>
        <w:t>планировать</w:t>
      </w:r>
      <w:r>
        <w:rPr>
          <w:spacing w:val="1"/>
          <w:w w:val="105"/>
          <w:sz w:val="23"/>
        </w:rPr>
        <w:t xml:space="preserve"> </w:t>
      </w:r>
      <w:r>
        <w:rPr>
          <w:w w:val="105"/>
          <w:sz w:val="23"/>
        </w:rPr>
        <w:t>своё</w:t>
      </w:r>
      <w:r>
        <w:rPr>
          <w:spacing w:val="1"/>
          <w:w w:val="105"/>
          <w:sz w:val="23"/>
        </w:rPr>
        <w:t xml:space="preserve"> </w:t>
      </w:r>
      <w:r>
        <w:rPr>
          <w:w w:val="105"/>
          <w:sz w:val="23"/>
        </w:rPr>
        <w:t>досуговое</w:t>
      </w:r>
      <w:r>
        <w:rPr>
          <w:spacing w:val="1"/>
          <w:w w:val="105"/>
          <w:sz w:val="23"/>
        </w:rPr>
        <w:t xml:space="preserve"> </w:t>
      </w:r>
      <w:r>
        <w:rPr>
          <w:w w:val="105"/>
          <w:sz w:val="23"/>
        </w:rPr>
        <w:t>чтение,</w:t>
      </w:r>
      <w:r>
        <w:rPr>
          <w:spacing w:val="1"/>
          <w:w w:val="105"/>
          <w:sz w:val="23"/>
        </w:rPr>
        <w:t xml:space="preserve"> </w:t>
      </w:r>
      <w:r>
        <w:rPr>
          <w:w w:val="105"/>
          <w:sz w:val="23"/>
        </w:rPr>
        <w:t>обогащать</w:t>
      </w:r>
      <w:r>
        <w:rPr>
          <w:spacing w:val="1"/>
          <w:w w:val="105"/>
          <w:sz w:val="23"/>
        </w:rPr>
        <w:t xml:space="preserve"> </w:t>
      </w:r>
      <w:r>
        <w:rPr>
          <w:w w:val="105"/>
          <w:sz w:val="23"/>
        </w:rPr>
        <w:t>свой</w:t>
      </w:r>
      <w:r>
        <w:rPr>
          <w:spacing w:val="1"/>
          <w:w w:val="105"/>
          <w:sz w:val="23"/>
        </w:rPr>
        <w:t xml:space="preserve"> </w:t>
      </w:r>
      <w:r>
        <w:rPr>
          <w:w w:val="105"/>
          <w:sz w:val="23"/>
        </w:rPr>
        <w:t>литературный</w:t>
      </w:r>
      <w:r>
        <w:rPr>
          <w:spacing w:val="1"/>
          <w:w w:val="105"/>
          <w:sz w:val="23"/>
        </w:rPr>
        <w:t xml:space="preserve"> </w:t>
      </w:r>
      <w:r>
        <w:rPr>
          <w:w w:val="105"/>
          <w:sz w:val="23"/>
        </w:rPr>
        <w:t>кругозор</w:t>
      </w:r>
      <w:r>
        <w:rPr>
          <w:spacing w:val="1"/>
          <w:w w:val="105"/>
          <w:sz w:val="23"/>
        </w:rPr>
        <w:t xml:space="preserve"> </w:t>
      </w:r>
      <w:r>
        <w:rPr>
          <w:w w:val="105"/>
          <w:sz w:val="23"/>
        </w:rPr>
        <w:t>по</w:t>
      </w:r>
      <w:r>
        <w:rPr>
          <w:spacing w:val="1"/>
          <w:w w:val="105"/>
          <w:sz w:val="23"/>
        </w:rPr>
        <w:t xml:space="preserve"> </w:t>
      </w:r>
      <w:r>
        <w:rPr>
          <w:w w:val="105"/>
          <w:sz w:val="23"/>
        </w:rPr>
        <w:t>рекомендациям</w:t>
      </w:r>
      <w:r>
        <w:rPr>
          <w:spacing w:val="1"/>
          <w:w w:val="105"/>
          <w:sz w:val="23"/>
        </w:rPr>
        <w:t xml:space="preserve"> </w:t>
      </w:r>
      <w:r>
        <w:rPr>
          <w:w w:val="105"/>
          <w:sz w:val="23"/>
        </w:rPr>
        <w:t>учителя</w:t>
      </w:r>
      <w:r>
        <w:rPr>
          <w:spacing w:val="1"/>
          <w:w w:val="105"/>
          <w:sz w:val="23"/>
        </w:rPr>
        <w:t xml:space="preserve"> </w:t>
      </w:r>
      <w:r>
        <w:rPr>
          <w:w w:val="105"/>
          <w:sz w:val="23"/>
        </w:rPr>
        <w:t>и</w:t>
      </w:r>
      <w:r>
        <w:rPr>
          <w:spacing w:val="1"/>
          <w:w w:val="105"/>
          <w:sz w:val="23"/>
        </w:rPr>
        <w:t xml:space="preserve"> </w:t>
      </w:r>
      <w:r>
        <w:rPr>
          <w:w w:val="105"/>
          <w:sz w:val="23"/>
        </w:rPr>
        <w:t>сверстников,</w:t>
      </w:r>
      <w:r>
        <w:rPr>
          <w:spacing w:val="1"/>
          <w:w w:val="105"/>
          <w:sz w:val="23"/>
        </w:rPr>
        <w:t xml:space="preserve"> </w:t>
      </w:r>
      <w:r>
        <w:rPr>
          <w:w w:val="105"/>
          <w:sz w:val="23"/>
        </w:rPr>
        <w:t>а</w:t>
      </w:r>
      <w:r>
        <w:rPr>
          <w:spacing w:val="1"/>
          <w:w w:val="105"/>
          <w:sz w:val="23"/>
        </w:rPr>
        <w:t xml:space="preserve"> </w:t>
      </w:r>
      <w:r>
        <w:rPr>
          <w:w w:val="105"/>
          <w:sz w:val="23"/>
        </w:rPr>
        <w:t>также</w:t>
      </w:r>
      <w:r>
        <w:rPr>
          <w:spacing w:val="1"/>
          <w:w w:val="105"/>
          <w:sz w:val="23"/>
        </w:rPr>
        <w:t xml:space="preserve"> </w:t>
      </w:r>
      <w:r>
        <w:rPr>
          <w:w w:val="105"/>
          <w:sz w:val="23"/>
        </w:rPr>
        <w:t>проверенных</w:t>
      </w:r>
      <w:r>
        <w:rPr>
          <w:spacing w:val="1"/>
          <w:w w:val="105"/>
          <w:sz w:val="23"/>
        </w:rPr>
        <w:t xml:space="preserve"> </w:t>
      </w:r>
      <w:r>
        <w:rPr>
          <w:w w:val="105"/>
          <w:sz w:val="23"/>
        </w:rPr>
        <w:t>ресурсов</w:t>
      </w:r>
      <w:r>
        <w:rPr>
          <w:spacing w:val="1"/>
          <w:w w:val="105"/>
          <w:sz w:val="23"/>
        </w:rPr>
        <w:t xml:space="preserve"> </w:t>
      </w:r>
      <w:r>
        <w:rPr>
          <w:w w:val="105"/>
          <w:sz w:val="23"/>
        </w:rPr>
        <w:t>информационно-телекоммуникационной</w:t>
      </w:r>
      <w:r>
        <w:rPr>
          <w:w w:val="105"/>
          <w:sz w:val="23"/>
        </w:rPr>
        <w:tab/>
        <w:t>сети</w:t>
      </w:r>
      <w:r>
        <w:rPr>
          <w:w w:val="105"/>
          <w:sz w:val="23"/>
        </w:rPr>
        <w:tab/>
      </w:r>
      <w:r>
        <w:rPr>
          <w:sz w:val="23"/>
        </w:rPr>
        <w:t>«Интернет»,</w:t>
      </w:r>
      <w:r>
        <w:rPr>
          <w:spacing w:val="1"/>
          <w:sz w:val="23"/>
        </w:rPr>
        <w:t xml:space="preserve"> </w:t>
      </w:r>
      <w:r>
        <w:rPr>
          <w:w w:val="105"/>
          <w:sz w:val="23"/>
        </w:rPr>
        <w:t>в</w:t>
      </w:r>
      <w:r>
        <w:rPr>
          <w:spacing w:val="-3"/>
          <w:w w:val="105"/>
          <w:sz w:val="23"/>
        </w:rPr>
        <w:t xml:space="preserve"> </w:t>
      </w:r>
      <w:r>
        <w:rPr>
          <w:w w:val="105"/>
          <w:sz w:val="23"/>
        </w:rPr>
        <w:t>том</w:t>
      </w:r>
      <w:r>
        <w:rPr>
          <w:spacing w:val="6"/>
          <w:w w:val="105"/>
          <w:sz w:val="23"/>
        </w:rPr>
        <w:t xml:space="preserve"> </w:t>
      </w:r>
      <w:r>
        <w:rPr>
          <w:w w:val="105"/>
          <w:sz w:val="23"/>
        </w:rPr>
        <w:t>числе</w:t>
      </w:r>
      <w:r>
        <w:rPr>
          <w:spacing w:val="-8"/>
          <w:w w:val="105"/>
          <w:sz w:val="23"/>
        </w:rPr>
        <w:t xml:space="preserve"> </w:t>
      </w:r>
      <w:r>
        <w:rPr>
          <w:w w:val="105"/>
          <w:sz w:val="23"/>
        </w:rPr>
        <w:t>за</w:t>
      </w:r>
      <w:r>
        <w:rPr>
          <w:spacing w:val="7"/>
          <w:w w:val="105"/>
          <w:sz w:val="23"/>
        </w:rPr>
        <w:t xml:space="preserve"> </w:t>
      </w:r>
      <w:r>
        <w:rPr>
          <w:w w:val="105"/>
          <w:sz w:val="23"/>
        </w:rPr>
        <w:t>счёт</w:t>
      </w:r>
      <w:r>
        <w:rPr>
          <w:spacing w:val="-6"/>
          <w:w w:val="105"/>
          <w:sz w:val="23"/>
        </w:rPr>
        <w:t xml:space="preserve"> </w:t>
      </w:r>
      <w:r>
        <w:rPr>
          <w:w w:val="105"/>
          <w:sz w:val="23"/>
        </w:rPr>
        <w:t>произведений</w:t>
      </w:r>
      <w:r>
        <w:rPr>
          <w:spacing w:val="2"/>
          <w:w w:val="105"/>
          <w:sz w:val="23"/>
        </w:rPr>
        <w:t xml:space="preserve"> </w:t>
      </w:r>
      <w:r>
        <w:rPr>
          <w:w w:val="105"/>
          <w:sz w:val="23"/>
        </w:rPr>
        <w:t>современной литературы;</w:t>
      </w:r>
    </w:p>
    <w:p w:rsidR="007F4E71" w:rsidRDefault="002F6E5B" w:rsidP="00B00584">
      <w:pPr>
        <w:pStyle w:val="a4"/>
        <w:numPr>
          <w:ilvl w:val="0"/>
          <w:numId w:val="33"/>
        </w:numPr>
        <w:tabs>
          <w:tab w:val="left" w:pos="1478"/>
          <w:tab w:val="left" w:pos="3384"/>
          <w:tab w:val="left" w:pos="4192"/>
          <w:tab w:val="left" w:pos="6300"/>
          <w:tab w:val="left" w:pos="7114"/>
          <w:tab w:val="left" w:pos="9519"/>
        </w:tabs>
        <w:spacing w:line="252" w:lineRule="auto"/>
        <w:ind w:right="562" w:firstLine="706"/>
        <w:jc w:val="both"/>
        <w:rPr>
          <w:sz w:val="23"/>
        </w:rPr>
      </w:pPr>
      <w:r>
        <w:rPr>
          <w:w w:val="105"/>
          <w:sz w:val="23"/>
        </w:rPr>
        <w:t>участвовать</w:t>
      </w:r>
      <w:r>
        <w:rPr>
          <w:w w:val="105"/>
          <w:sz w:val="23"/>
        </w:rPr>
        <w:tab/>
        <w:t>в</w:t>
      </w:r>
      <w:r>
        <w:rPr>
          <w:w w:val="105"/>
          <w:sz w:val="23"/>
        </w:rPr>
        <w:tab/>
        <w:t>коллективной</w:t>
      </w:r>
      <w:r>
        <w:rPr>
          <w:w w:val="105"/>
          <w:sz w:val="23"/>
        </w:rPr>
        <w:tab/>
        <w:t>и</w:t>
      </w:r>
      <w:r>
        <w:rPr>
          <w:w w:val="105"/>
          <w:sz w:val="23"/>
        </w:rPr>
        <w:tab/>
        <w:t>индивидуальной</w:t>
      </w:r>
      <w:r>
        <w:rPr>
          <w:w w:val="105"/>
          <w:sz w:val="23"/>
        </w:rPr>
        <w:tab/>
      </w:r>
      <w:r>
        <w:rPr>
          <w:sz w:val="23"/>
        </w:rPr>
        <w:t>проектной</w:t>
      </w:r>
      <w:r>
        <w:rPr>
          <w:spacing w:val="-56"/>
          <w:sz w:val="23"/>
        </w:rPr>
        <w:t xml:space="preserve"> </w:t>
      </w:r>
      <w:r>
        <w:rPr>
          <w:w w:val="105"/>
          <w:sz w:val="23"/>
        </w:rPr>
        <w:t>и</w:t>
      </w:r>
      <w:r>
        <w:rPr>
          <w:spacing w:val="-9"/>
          <w:w w:val="105"/>
          <w:sz w:val="23"/>
        </w:rPr>
        <w:t xml:space="preserve"> </w:t>
      </w:r>
      <w:r>
        <w:rPr>
          <w:w w:val="105"/>
          <w:sz w:val="23"/>
        </w:rPr>
        <w:t>исследовательской</w:t>
      </w:r>
      <w:r>
        <w:rPr>
          <w:spacing w:val="-3"/>
          <w:w w:val="105"/>
          <w:sz w:val="23"/>
        </w:rPr>
        <w:t xml:space="preserve"> </w:t>
      </w:r>
      <w:r>
        <w:rPr>
          <w:w w:val="105"/>
          <w:sz w:val="23"/>
        </w:rPr>
        <w:t>деятельности</w:t>
      </w:r>
      <w:r>
        <w:rPr>
          <w:spacing w:val="-6"/>
          <w:w w:val="105"/>
          <w:sz w:val="23"/>
        </w:rPr>
        <w:t xml:space="preserve"> </w:t>
      </w:r>
      <w:r>
        <w:rPr>
          <w:w w:val="105"/>
          <w:sz w:val="23"/>
        </w:rPr>
        <w:t>и</w:t>
      </w:r>
      <w:r>
        <w:rPr>
          <w:spacing w:val="-2"/>
          <w:w w:val="105"/>
          <w:sz w:val="23"/>
        </w:rPr>
        <w:t xml:space="preserve"> </w:t>
      </w:r>
      <w:r>
        <w:rPr>
          <w:w w:val="105"/>
          <w:sz w:val="23"/>
        </w:rPr>
        <w:t>уметь</w:t>
      </w:r>
      <w:r>
        <w:rPr>
          <w:spacing w:val="-8"/>
          <w:w w:val="105"/>
          <w:sz w:val="23"/>
        </w:rPr>
        <w:t xml:space="preserve"> </w:t>
      </w:r>
      <w:r>
        <w:rPr>
          <w:w w:val="105"/>
          <w:sz w:val="23"/>
        </w:rPr>
        <w:t>публично</w:t>
      </w:r>
      <w:r>
        <w:rPr>
          <w:spacing w:val="-2"/>
          <w:w w:val="105"/>
          <w:sz w:val="23"/>
        </w:rPr>
        <w:t xml:space="preserve"> </w:t>
      </w:r>
      <w:r>
        <w:rPr>
          <w:w w:val="105"/>
          <w:sz w:val="23"/>
        </w:rPr>
        <w:t>презентовать</w:t>
      </w:r>
      <w:r>
        <w:rPr>
          <w:spacing w:val="-1"/>
          <w:w w:val="105"/>
          <w:sz w:val="23"/>
        </w:rPr>
        <w:t xml:space="preserve"> </w:t>
      </w:r>
      <w:r>
        <w:rPr>
          <w:w w:val="105"/>
          <w:sz w:val="23"/>
        </w:rPr>
        <w:t>полученные</w:t>
      </w:r>
      <w:r>
        <w:rPr>
          <w:spacing w:val="-3"/>
          <w:w w:val="105"/>
          <w:sz w:val="23"/>
        </w:rPr>
        <w:t xml:space="preserve"> </w:t>
      </w:r>
      <w:r>
        <w:rPr>
          <w:w w:val="105"/>
          <w:sz w:val="23"/>
        </w:rPr>
        <w:t>результаты;</w:t>
      </w:r>
    </w:p>
    <w:p w:rsidR="007F4E71" w:rsidRDefault="002F6E5B" w:rsidP="00B00584">
      <w:pPr>
        <w:pStyle w:val="a4"/>
        <w:numPr>
          <w:ilvl w:val="0"/>
          <w:numId w:val="33"/>
        </w:numPr>
        <w:tabs>
          <w:tab w:val="left" w:pos="2717"/>
        </w:tabs>
        <w:ind w:left="2716" w:hanging="383"/>
        <w:jc w:val="both"/>
        <w:rPr>
          <w:sz w:val="23"/>
        </w:rPr>
      </w:pPr>
      <w:r>
        <w:rPr>
          <w:sz w:val="23"/>
        </w:rPr>
        <w:t>уметь</w:t>
      </w:r>
      <w:r>
        <w:rPr>
          <w:spacing w:val="66"/>
          <w:sz w:val="23"/>
        </w:rPr>
        <w:t xml:space="preserve"> </w:t>
      </w:r>
      <w:r>
        <w:rPr>
          <w:sz w:val="23"/>
        </w:rPr>
        <w:t>самостоятельно</w:t>
      </w:r>
      <w:r>
        <w:rPr>
          <w:spacing w:val="44"/>
          <w:sz w:val="23"/>
        </w:rPr>
        <w:t xml:space="preserve"> </w:t>
      </w:r>
      <w:r>
        <w:rPr>
          <w:sz w:val="23"/>
        </w:rPr>
        <w:t>пользоваться</w:t>
      </w:r>
      <w:r>
        <w:rPr>
          <w:spacing w:val="49"/>
          <w:sz w:val="23"/>
        </w:rPr>
        <w:t xml:space="preserve"> </w:t>
      </w:r>
      <w:r>
        <w:rPr>
          <w:sz w:val="23"/>
        </w:rPr>
        <w:t>энциклопедиями,</w:t>
      </w:r>
      <w:r>
        <w:rPr>
          <w:spacing w:val="63"/>
          <w:sz w:val="23"/>
        </w:rPr>
        <w:t xml:space="preserve"> </w:t>
      </w:r>
      <w:r>
        <w:rPr>
          <w:sz w:val="23"/>
        </w:rPr>
        <w:t>словарями</w:t>
      </w:r>
    </w:p>
    <w:p w:rsidR="007F4E71" w:rsidRDefault="002F6E5B">
      <w:pPr>
        <w:pStyle w:val="a3"/>
        <w:ind w:left="834" w:right="982" w:firstLine="0"/>
        <w:jc w:val="center"/>
      </w:pPr>
      <w:r>
        <w:t>и</w:t>
      </w:r>
      <w:r>
        <w:rPr>
          <w:spacing w:val="40"/>
        </w:rPr>
        <w:t xml:space="preserve"> </w:t>
      </w:r>
      <w:r>
        <w:t>справочной</w:t>
      </w:r>
      <w:r>
        <w:rPr>
          <w:spacing w:val="53"/>
        </w:rPr>
        <w:t xml:space="preserve"> </w:t>
      </w:r>
      <w:r>
        <w:t>литературой,</w:t>
      </w:r>
      <w:r>
        <w:rPr>
          <w:spacing w:val="35"/>
        </w:rPr>
        <w:t xml:space="preserve"> </w:t>
      </w:r>
      <w:r>
        <w:t>информационно-справочными</w:t>
      </w:r>
      <w:r>
        <w:rPr>
          <w:spacing w:val="54"/>
        </w:rPr>
        <w:t xml:space="preserve"> </w:t>
      </w:r>
      <w:r>
        <w:t>системами,</w:t>
      </w:r>
      <w:r>
        <w:rPr>
          <w:spacing w:val="46"/>
        </w:rPr>
        <w:t xml:space="preserve"> </w:t>
      </w:r>
      <w:r>
        <w:t>в</w:t>
      </w:r>
      <w:r>
        <w:rPr>
          <w:spacing w:val="41"/>
        </w:rPr>
        <w:t xml:space="preserve"> </w:t>
      </w:r>
      <w:r>
        <w:t>том</w:t>
      </w:r>
      <w:r>
        <w:rPr>
          <w:spacing w:val="37"/>
        </w:rPr>
        <w:t xml:space="preserve"> </w:t>
      </w:r>
      <w:r>
        <w:t>числе</w:t>
      </w:r>
    </w:p>
    <w:p w:rsidR="007F4E71" w:rsidRDefault="002F6E5B">
      <w:pPr>
        <w:pStyle w:val="a3"/>
        <w:spacing w:before="16" w:line="247" w:lineRule="auto"/>
        <w:ind w:left="834" w:right="994" w:firstLine="0"/>
        <w:jc w:val="center"/>
      </w:pPr>
      <w:r>
        <w:t>в электронной форме, пользоваться каталогами библиотек, библиографическими указателями,</w:t>
      </w:r>
      <w:r>
        <w:rPr>
          <w:spacing w:val="-55"/>
        </w:rPr>
        <w:t xml:space="preserve"> </w:t>
      </w:r>
      <w:r>
        <w:t>системой</w:t>
      </w:r>
      <w:r>
        <w:rPr>
          <w:spacing w:val="1"/>
        </w:rPr>
        <w:t xml:space="preserve"> </w:t>
      </w:r>
      <w:r>
        <w:t>поиска</w:t>
      </w:r>
      <w:r>
        <w:rPr>
          <w:spacing w:val="1"/>
        </w:rPr>
        <w:t xml:space="preserve"> </w:t>
      </w:r>
      <w:r>
        <w:t>в</w:t>
      </w:r>
      <w:r>
        <w:rPr>
          <w:spacing w:val="1"/>
        </w:rPr>
        <w:t xml:space="preserve"> </w:t>
      </w:r>
      <w:r>
        <w:t>информационно-телекоммуникационной</w:t>
      </w:r>
      <w:r>
        <w:rPr>
          <w:spacing w:val="1"/>
        </w:rPr>
        <w:t xml:space="preserve"> </w:t>
      </w:r>
      <w:r>
        <w:t>сети «Интернет»,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36"/>
        </w:rPr>
        <w:t xml:space="preserve"> </w:t>
      </w:r>
      <w:r>
        <w:t>библиотеками</w:t>
      </w:r>
      <w:r>
        <w:rPr>
          <w:spacing w:val="33"/>
        </w:rPr>
        <w:t xml:space="preserve"> </w:t>
      </w:r>
      <w:r>
        <w:t>и</w:t>
      </w:r>
      <w:r>
        <w:rPr>
          <w:spacing w:val="34"/>
        </w:rPr>
        <w:t xml:space="preserve"> </w:t>
      </w:r>
      <w:r>
        <w:t>другими</w:t>
      </w:r>
      <w:r>
        <w:rPr>
          <w:spacing w:val="33"/>
        </w:rPr>
        <w:t xml:space="preserve"> </w:t>
      </w:r>
      <w:r>
        <w:t>справочными</w:t>
      </w:r>
      <w:r>
        <w:rPr>
          <w:spacing w:val="34"/>
        </w:rPr>
        <w:t xml:space="preserve"> </w:t>
      </w:r>
      <w:r>
        <w:t>материалами,</w:t>
      </w:r>
      <w:r>
        <w:rPr>
          <w:spacing w:val="35"/>
        </w:rPr>
        <w:t xml:space="preserve"> </w:t>
      </w:r>
      <w:r>
        <w:t>в</w:t>
      </w:r>
      <w:r>
        <w:rPr>
          <w:spacing w:val="33"/>
        </w:rPr>
        <w:t xml:space="preserve"> </w:t>
      </w:r>
      <w:r>
        <w:t>том</w:t>
      </w:r>
      <w:r>
        <w:rPr>
          <w:spacing w:val="34"/>
        </w:rPr>
        <w:t xml:space="preserve"> </w:t>
      </w:r>
      <w:r>
        <w:t>числе</w:t>
      </w:r>
      <w:r>
        <w:rPr>
          <w:spacing w:val="33"/>
        </w:rPr>
        <w:t xml:space="preserve"> </w:t>
      </w:r>
      <w:r>
        <w:t>из</w:t>
      </w:r>
      <w:r>
        <w:rPr>
          <w:spacing w:val="32"/>
        </w:rPr>
        <w:t xml:space="preserve"> </w:t>
      </w:r>
      <w:r>
        <w:t>числа</w:t>
      </w:r>
      <w:r>
        <w:rPr>
          <w:spacing w:val="1"/>
        </w:rPr>
        <w:t xml:space="preserve"> </w:t>
      </w:r>
      <w:r>
        <w:t>верифицированных</w:t>
      </w:r>
      <w:r>
        <w:rPr>
          <w:spacing w:val="12"/>
        </w:rPr>
        <w:t xml:space="preserve"> </w:t>
      </w:r>
      <w:r>
        <w:t>электронных</w:t>
      </w:r>
      <w:r>
        <w:rPr>
          <w:spacing w:val="18"/>
        </w:rPr>
        <w:t xml:space="preserve"> </w:t>
      </w:r>
      <w:r>
        <w:t>ресурсов,</w:t>
      </w:r>
      <w:r>
        <w:rPr>
          <w:spacing w:val="11"/>
        </w:rPr>
        <w:t xml:space="preserve"> </w:t>
      </w:r>
      <w:r>
        <w:t>включённых</w:t>
      </w:r>
      <w:r>
        <w:rPr>
          <w:spacing w:val="14"/>
        </w:rPr>
        <w:t xml:space="preserve"> </w:t>
      </w:r>
      <w:r>
        <w:t>в</w:t>
      </w:r>
      <w:r>
        <w:rPr>
          <w:spacing w:val="24"/>
        </w:rPr>
        <w:t xml:space="preserve"> </w:t>
      </w:r>
      <w:r>
        <w:t>федеральный</w:t>
      </w:r>
      <w:r>
        <w:rPr>
          <w:spacing w:val="19"/>
        </w:rPr>
        <w:t xml:space="preserve"> </w:t>
      </w:r>
      <w:r>
        <w:t>перечень.</w:t>
      </w:r>
    </w:p>
    <w:p w:rsidR="007F4E71" w:rsidRDefault="007F4E71">
      <w:pPr>
        <w:pStyle w:val="a3"/>
        <w:ind w:left="0" w:firstLine="0"/>
        <w:jc w:val="left"/>
        <w:rPr>
          <w:sz w:val="25"/>
        </w:rPr>
      </w:pPr>
    </w:p>
    <w:p w:rsidR="007F4E71" w:rsidRDefault="002F6E5B" w:rsidP="00B00584">
      <w:pPr>
        <w:pStyle w:val="2"/>
        <w:numPr>
          <w:ilvl w:val="2"/>
          <w:numId w:val="32"/>
        </w:numPr>
        <w:tabs>
          <w:tab w:val="left" w:pos="2122"/>
        </w:tabs>
        <w:ind w:hanging="659"/>
        <w:jc w:val="both"/>
      </w:pPr>
      <w:r>
        <w:t>Федеральная</w:t>
      </w:r>
      <w:r>
        <w:rPr>
          <w:spacing w:val="45"/>
        </w:rPr>
        <w:t xml:space="preserve"> </w:t>
      </w:r>
      <w:r>
        <w:t>рабочая</w:t>
      </w:r>
      <w:r>
        <w:rPr>
          <w:spacing w:val="29"/>
        </w:rPr>
        <w:t xml:space="preserve"> </w:t>
      </w:r>
      <w:r>
        <w:t>программа</w:t>
      </w:r>
      <w:r>
        <w:rPr>
          <w:spacing w:val="28"/>
        </w:rPr>
        <w:t xml:space="preserve"> </w:t>
      </w:r>
      <w:r>
        <w:t>по</w:t>
      </w:r>
      <w:r>
        <w:rPr>
          <w:spacing w:val="50"/>
        </w:rPr>
        <w:t xml:space="preserve"> </w:t>
      </w:r>
      <w:r>
        <w:t>учебному</w:t>
      </w:r>
      <w:r>
        <w:rPr>
          <w:spacing w:val="39"/>
        </w:rPr>
        <w:t xml:space="preserve"> </w:t>
      </w:r>
      <w:r>
        <w:t>предмету</w:t>
      </w:r>
      <w:r>
        <w:rPr>
          <w:spacing w:val="28"/>
        </w:rPr>
        <w:t xml:space="preserve"> </w:t>
      </w:r>
      <w:r>
        <w:t>«История».</w:t>
      </w:r>
    </w:p>
    <w:p w:rsidR="007F4E71" w:rsidRDefault="002F6E5B">
      <w:pPr>
        <w:pStyle w:val="a3"/>
        <w:spacing w:before="4"/>
        <w:ind w:left="1096" w:firstLine="0"/>
      </w:pPr>
      <w:r>
        <w:rPr>
          <w:w w:val="105"/>
        </w:rPr>
        <w:t>Федеральная</w:t>
      </w:r>
      <w:r>
        <w:rPr>
          <w:spacing w:val="38"/>
          <w:w w:val="105"/>
        </w:rPr>
        <w:t xml:space="preserve"> </w:t>
      </w:r>
      <w:r>
        <w:rPr>
          <w:w w:val="105"/>
        </w:rPr>
        <w:t>рабочая</w:t>
      </w:r>
      <w:r>
        <w:rPr>
          <w:spacing w:val="34"/>
          <w:w w:val="105"/>
        </w:rPr>
        <w:t xml:space="preserve"> </w:t>
      </w:r>
      <w:r>
        <w:rPr>
          <w:w w:val="105"/>
        </w:rPr>
        <w:t>программа</w:t>
      </w:r>
      <w:r>
        <w:rPr>
          <w:spacing w:val="35"/>
          <w:w w:val="105"/>
        </w:rPr>
        <w:t xml:space="preserve"> </w:t>
      </w:r>
      <w:r>
        <w:rPr>
          <w:w w:val="105"/>
        </w:rPr>
        <w:t>по</w:t>
      </w:r>
      <w:r>
        <w:rPr>
          <w:spacing w:val="34"/>
          <w:w w:val="105"/>
        </w:rPr>
        <w:t xml:space="preserve"> </w:t>
      </w:r>
      <w:r>
        <w:rPr>
          <w:w w:val="105"/>
        </w:rPr>
        <w:t>учебному</w:t>
      </w:r>
      <w:r>
        <w:rPr>
          <w:spacing w:val="36"/>
          <w:w w:val="105"/>
        </w:rPr>
        <w:t xml:space="preserve"> </w:t>
      </w:r>
      <w:r>
        <w:rPr>
          <w:w w:val="105"/>
        </w:rPr>
        <w:t>предмету</w:t>
      </w:r>
      <w:r>
        <w:rPr>
          <w:spacing w:val="38"/>
          <w:w w:val="105"/>
        </w:rPr>
        <w:t xml:space="preserve"> </w:t>
      </w:r>
      <w:r>
        <w:rPr>
          <w:w w:val="105"/>
        </w:rPr>
        <w:t>«История»</w:t>
      </w:r>
      <w:r>
        <w:rPr>
          <w:spacing w:val="45"/>
          <w:w w:val="105"/>
        </w:rPr>
        <w:t xml:space="preserve"> </w:t>
      </w:r>
      <w:r>
        <w:rPr>
          <w:w w:val="105"/>
        </w:rPr>
        <w:t>(предметная</w:t>
      </w:r>
      <w:r>
        <w:rPr>
          <w:spacing w:val="39"/>
          <w:w w:val="105"/>
        </w:rPr>
        <w:t xml:space="preserve"> </w:t>
      </w:r>
      <w:r>
        <w:rPr>
          <w:w w:val="105"/>
        </w:rPr>
        <w:t>область</w:t>
      </w:r>
    </w:p>
    <w:p w:rsidR="007F4E71" w:rsidRDefault="002F6E5B">
      <w:pPr>
        <w:pStyle w:val="a3"/>
        <w:spacing w:before="7" w:line="252" w:lineRule="auto"/>
        <w:ind w:right="559" w:firstLine="0"/>
      </w:pPr>
      <w:r>
        <w:rPr>
          <w:w w:val="105"/>
        </w:rPr>
        <w:t>«Общественно-научные предметы»)</w:t>
      </w:r>
      <w:r>
        <w:rPr>
          <w:spacing w:val="1"/>
          <w:w w:val="105"/>
        </w:rPr>
        <w:t xml:space="preserve"> </w:t>
      </w:r>
      <w:r>
        <w:rPr>
          <w:w w:val="105"/>
        </w:rPr>
        <w:t>(далее</w:t>
      </w:r>
      <w:r>
        <w:rPr>
          <w:spacing w:val="1"/>
          <w:w w:val="105"/>
        </w:rPr>
        <w:t xml:space="preserve"> </w:t>
      </w:r>
      <w:r>
        <w:rPr>
          <w:w w:val="105"/>
        </w:rPr>
        <w:t>соответственно</w:t>
      </w:r>
      <w:r>
        <w:rPr>
          <w:spacing w:val="1"/>
          <w:w w:val="105"/>
        </w:rPr>
        <w:t xml:space="preserve"> </w:t>
      </w:r>
      <w:r>
        <w:rPr>
          <w:w w:val="105"/>
        </w:rPr>
        <w:t>– программа</w:t>
      </w:r>
      <w:r>
        <w:rPr>
          <w:spacing w:val="1"/>
          <w:w w:val="105"/>
        </w:rPr>
        <w:t xml:space="preserve"> </w:t>
      </w:r>
      <w:r>
        <w:rPr>
          <w:w w:val="105"/>
        </w:rPr>
        <w:t>по</w:t>
      </w:r>
      <w:r>
        <w:rPr>
          <w:spacing w:val="1"/>
          <w:w w:val="105"/>
        </w:rPr>
        <w:t xml:space="preserve"> </w:t>
      </w:r>
      <w:r>
        <w:rPr>
          <w:w w:val="105"/>
        </w:rPr>
        <w:t>истории, история)</w:t>
      </w:r>
      <w:r>
        <w:rPr>
          <w:spacing w:val="1"/>
          <w:w w:val="105"/>
        </w:rPr>
        <w:t xml:space="preserve"> </w:t>
      </w:r>
      <w:r>
        <w:rPr>
          <w:w w:val="105"/>
        </w:rPr>
        <w:t>включает</w:t>
      </w:r>
      <w:r>
        <w:rPr>
          <w:spacing w:val="1"/>
          <w:w w:val="105"/>
        </w:rPr>
        <w:t xml:space="preserve"> </w:t>
      </w:r>
      <w:r>
        <w:rPr>
          <w:w w:val="105"/>
        </w:rPr>
        <w:t>пояснительную</w:t>
      </w:r>
      <w:r>
        <w:rPr>
          <w:spacing w:val="1"/>
          <w:w w:val="105"/>
        </w:rPr>
        <w:t xml:space="preserve"> </w:t>
      </w:r>
      <w:r>
        <w:rPr>
          <w:w w:val="105"/>
        </w:rPr>
        <w:t>записку,</w:t>
      </w:r>
      <w:r>
        <w:rPr>
          <w:spacing w:val="1"/>
          <w:w w:val="105"/>
        </w:rPr>
        <w:t xml:space="preserve"> </w:t>
      </w:r>
      <w:r>
        <w:rPr>
          <w:w w:val="105"/>
        </w:rPr>
        <w:t>содержание</w:t>
      </w:r>
      <w:r>
        <w:rPr>
          <w:spacing w:val="1"/>
          <w:w w:val="105"/>
        </w:rPr>
        <w:t xml:space="preserve"> </w:t>
      </w:r>
      <w:r>
        <w:rPr>
          <w:w w:val="105"/>
        </w:rPr>
        <w:t>обучения,</w:t>
      </w:r>
      <w:r>
        <w:rPr>
          <w:spacing w:val="1"/>
          <w:w w:val="105"/>
        </w:rPr>
        <w:t xml:space="preserve"> </w:t>
      </w:r>
      <w:r>
        <w:rPr>
          <w:w w:val="105"/>
        </w:rPr>
        <w:t>планируемые</w:t>
      </w:r>
      <w:r>
        <w:rPr>
          <w:spacing w:val="1"/>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1"/>
          <w:w w:val="105"/>
        </w:rPr>
        <w:t xml:space="preserve"> </w:t>
      </w:r>
      <w:r>
        <w:rPr>
          <w:w w:val="105"/>
        </w:rPr>
        <w:t>по</w:t>
      </w:r>
      <w:r>
        <w:rPr>
          <w:spacing w:val="-4"/>
          <w:w w:val="105"/>
        </w:rPr>
        <w:t xml:space="preserve"> </w:t>
      </w:r>
      <w:r>
        <w:rPr>
          <w:w w:val="105"/>
        </w:rPr>
        <w:t>истории.</w:t>
      </w:r>
    </w:p>
    <w:p w:rsidR="007F4E71" w:rsidRDefault="002F6E5B">
      <w:pPr>
        <w:pStyle w:val="a3"/>
        <w:spacing w:before="2"/>
        <w:ind w:left="1096" w:firstLine="0"/>
      </w:pPr>
      <w:r>
        <w:t>Пояснительная</w:t>
      </w:r>
      <w:r>
        <w:rPr>
          <w:spacing w:val="31"/>
        </w:rPr>
        <w:t xml:space="preserve"> </w:t>
      </w:r>
      <w:r>
        <w:t>записка.</w:t>
      </w:r>
    </w:p>
    <w:p w:rsidR="007F4E71" w:rsidRDefault="002F6E5B">
      <w:pPr>
        <w:pStyle w:val="a3"/>
        <w:spacing w:before="3"/>
        <w:ind w:left="1096" w:firstLine="0"/>
      </w:pPr>
      <w:r>
        <w:rPr>
          <w:w w:val="105"/>
        </w:rPr>
        <w:t>Программа</w:t>
      </w:r>
      <w:r>
        <w:rPr>
          <w:spacing w:val="57"/>
          <w:w w:val="105"/>
        </w:rPr>
        <w:t xml:space="preserve"> </w:t>
      </w:r>
      <w:r>
        <w:rPr>
          <w:w w:val="105"/>
        </w:rPr>
        <w:t xml:space="preserve">учебного </w:t>
      </w:r>
      <w:r>
        <w:rPr>
          <w:spacing w:val="51"/>
          <w:w w:val="105"/>
        </w:rPr>
        <w:t xml:space="preserve"> </w:t>
      </w:r>
      <w:r>
        <w:rPr>
          <w:w w:val="105"/>
        </w:rPr>
        <w:t xml:space="preserve">предмета </w:t>
      </w:r>
      <w:r>
        <w:rPr>
          <w:spacing w:val="57"/>
          <w:w w:val="105"/>
        </w:rPr>
        <w:t xml:space="preserve"> </w:t>
      </w:r>
      <w:r>
        <w:rPr>
          <w:w w:val="105"/>
        </w:rPr>
        <w:t xml:space="preserve">«История» </w:t>
      </w:r>
      <w:r>
        <w:rPr>
          <w:spacing w:val="10"/>
          <w:w w:val="105"/>
        </w:rPr>
        <w:t xml:space="preserve"> </w:t>
      </w:r>
      <w:r>
        <w:rPr>
          <w:w w:val="105"/>
        </w:rPr>
        <w:t xml:space="preserve">разработана </w:t>
      </w:r>
      <w:r>
        <w:rPr>
          <w:spacing w:val="58"/>
          <w:w w:val="105"/>
        </w:rPr>
        <w:t xml:space="preserve"> </w:t>
      </w:r>
      <w:r>
        <w:rPr>
          <w:w w:val="105"/>
        </w:rPr>
        <w:t xml:space="preserve">с </w:t>
      </w:r>
      <w:r>
        <w:rPr>
          <w:spacing w:val="49"/>
          <w:w w:val="105"/>
        </w:rPr>
        <w:t xml:space="preserve"> </w:t>
      </w:r>
      <w:r>
        <w:rPr>
          <w:w w:val="105"/>
        </w:rPr>
        <w:t xml:space="preserve">целью </w:t>
      </w:r>
      <w:r>
        <w:rPr>
          <w:spacing w:val="57"/>
          <w:w w:val="105"/>
        </w:rPr>
        <w:t xml:space="preserve"> </w:t>
      </w:r>
      <w:r>
        <w:rPr>
          <w:w w:val="105"/>
        </w:rPr>
        <w:t xml:space="preserve">оказания </w:t>
      </w:r>
      <w:r>
        <w:rPr>
          <w:spacing w:val="55"/>
          <w:w w:val="105"/>
        </w:rPr>
        <w:t xml:space="preserve"> </w:t>
      </w:r>
      <w:r>
        <w:rPr>
          <w:w w:val="105"/>
        </w:rPr>
        <w:t>методической</w:t>
      </w:r>
    </w:p>
    <w:p w:rsidR="007F4E71" w:rsidRDefault="007F4E71">
      <w:pPr>
        <w:sectPr w:rsidR="007F4E71">
          <w:pgSz w:w="11910" w:h="16860"/>
          <w:pgMar w:top="820" w:right="20" w:bottom="280" w:left="740" w:header="582" w:footer="0" w:gutter="0"/>
          <w:cols w:space="720"/>
        </w:sectPr>
      </w:pPr>
    </w:p>
    <w:p w:rsidR="007F4E71" w:rsidRDefault="002F6E5B">
      <w:pPr>
        <w:pStyle w:val="a3"/>
        <w:spacing w:line="244" w:lineRule="auto"/>
        <w:ind w:right="561" w:firstLine="0"/>
      </w:pPr>
      <w:r>
        <w:rPr>
          <w:w w:val="105"/>
        </w:rPr>
        <w:lastRenderedPageBreak/>
        <w:t>помощи</w:t>
      </w:r>
      <w:r>
        <w:rPr>
          <w:spacing w:val="1"/>
          <w:w w:val="105"/>
        </w:rPr>
        <w:t xml:space="preserve"> </w:t>
      </w:r>
      <w:r>
        <w:rPr>
          <w:w w:val="105"/>
        </w:rPr>
        <w:t>учителю</w:t>
      </w:r>
      <w:r>
        <w:rPr>
          <w:spacing w:val="1"/>
          <w:w w:val="105"/>
        </w:rPr>
        <w:t xml:space="preserve"> </w:t>
      </w:r>
      <w:r>
        <w:rPr>
          <w:w w:val="105"/>
        </w:rPr>
        <w:t>истории</w:t>
      </w:r>
      <w:r>
        <w:rPr>
          <w:spacing w:val="1"/>
          <w:w w:val="105"/>
        </w:rPr>
        <w:t xml:space="preserve"> </w:t>
      </w:r>
      <w:r>
        <w:rPr>
          <w:w w:val="105"/>
        </w:rPr>
        <w:t>в</w:t>
      </w:r>
      <w:r>
        <w:rPr>
          <w:spacing w:val="1"/>
          <w:w w:val="105"/>
        </w:rPr>
        <w:t xml:space="preserve"> </w:t>
      </w:r>
      <w:r>
        <w:rPr>
          <w:w w:val="105"/>
        </w:rPr>
        <w:t>создании</w:t>
      </w:r>
      <w:r>
        <w:rPr>
          <w:spacing w:val="1"/>
          <w:w w:val="105"/>
        </w:rPr>
        <w:t xml:space="preserve"> </w:t>
      </w:r>
      <w:r>
        <w:rPr>
          <w:w w:val="105"/>
        </w:rPr>
        <w:t>рабочей</w:t>
      </w:r>
      <w:r>
        <w:rPr>
          <w:spacing w:val="1"/>
          <w:w w:val="105"/>
        </w:rPr>
        <w:t xml:space="preserve"> </w:t>
      </w:r>
      <w:r>
        <w:rPr>
          <w:w w:val="105"/>
        </w:rPr>
        <w:t>программы</w:t>
      </w:r>
      <w:r>
        <w:rPr>
          <w:spacing w:val="1"/>
          <w:w w:val="105"/>
        </w:rPr>
        <w:t xml:space="preserve"> </w:t>
      </w:r>
      <w:r>
        <w:rPr>
          <w:w w:val="105"/>
        </w:rPr>
        <w:t>по</w:t>
      </w:r>
      <w:r>
        <w:rPr>
          <w:spacing w:val="1"/>
          <w:w w:val="105"/>
        </w:rPr>
        <w:t xml:space="preserve"> </w:t>
      </w:r>
      <w:r>
        <w:rPr>
          <w:w w:val="105"/>
        </w:rPr>
        <w:t>учебному</w:t>
      </w:r>
      <w:r>
        <w:rPr>
          <w:spacing w:val="1"/>
          <w:w w:val="105"/>
        </w:rPr>
        <w:t xml:space="preserve"> </w:t>
      </w:r>
      <w:r>
        <w:rPr>
          <w:w w:val="105"/>
        </w:rPr>
        <w:t>предмету,</w:t>
      </w:r>
      <w:r>
        <w:rPr>
          <w:spacing w:val="1"/>
          <w:w w:val="105"/>
        </w:rPr>
        <w:t xml:space="preserve"> </w:t>
      </w:r>
      <w:r>
        <w:rPr>
          <w:w w:val="105"/>
        </w:rPr>
        <w:t>ориентированной</w:t>
      </w:r>
      <w:r>
        <w:rPr>
          <w:spacing w:val="-4"/>
          <w:w w:val="105"/>
        </w:rPr>
        <w:t xml:space="preserve"> </w:t>
      </w:r>
      <w:r>
        <w:rPr>
          <w:w w:val="105"/>
        </w:rPr>
        <w:t>на</w:t>
      </w:r>
      <w:r>
        <w:rPr>
          <w:spacing w:val="-8"/>
          <w:w w:val="105"/>
        </w:rPr>
        <w:t xml:space="preserve"> </w:t>
      </w:r>
      <w:r>
        <w:rPr>
          <w:w w:val="105"/>
        </w:rPr>
        <w:t>современные</w:t>
      </w:r>
      <w:r>
        <w:rPr>
          <w:spacing w:val="-5"/>
          <w:w w:val="105"/>
        </w:rPr>
        <w:t xml:space="preserve"> </w:t>
      </w:r>
      <w:r>
        <w:rPr>
          <w:w w:val="105"/>
        </w:rPr>
        <w:t>тенденции</w:t>
      </w:r>
      <w:r>
        <w:rPr>
          <w:spacing w:val="-7"/>
          <w:w w:val="105"/>
        </w:rPr>
        <w:t xml:space="preserve"> </w:t>
      </w:r>
      <w:r>
        <w:rPr>
          <w:w w:val="105"/>
        </w:rPr>
        <w:t>в образовании</w:t>
      </w:r>
      <w:r>
        <w:rPr>
          <w:spacing w:val="-6"/>
          <w:w w:val="105"/>
        </w:rPr>
        <w:t xml:space="preserve"> </w:t>
      </w:r>
      <w:r>
        <w:rPr>
          <w:w w:val="105"/>
        </w:rPr>
        <w:t>и</w:t>
      </w:r>
      <w:r>
        <w:rPr>
          <w:spacing w:val="-6"/>
          <w:w w:val="105"/>
        </w:rPr>
        <w:t xml:space="preserve"> </w:t>
      </w:r>
      <w:r>
        <w:rPr>
          <w:w w:val="105"/>
        </w:rPr>
        <w:t>активные</w:t>
      </w:r>
      <w:r>
        <w:rPr>
          <w:spacing w:val="-12"/>
          <w:w w:val="105"/>
        </w:rPr>
        <w:t xml:space="preserve"> </w:t>
      </w:r>
      <w:r>
        <w:rPr>
          <w:w w:val="105"/>
        </w:rPr>
        <w:t>методики</w:t>
      </w:r>
      <w:r>
        <w:rPr>
          <w:spacing w:val="1"/>
          <w:w w:val="105"/>
        </w:rPr>
        <w:t xml:space="preserve"> </w:t>
      </w:r>
      <w:r>
        <w:rPr>
          <w:w w:val="105"/>
        </w:rPr>
        <w:t>обучения.</w:t>
      </w:r>
    </w:p>
    <w:p w:rsidR="007F4E71" w:rsidRDefault="002F6E5B">
      <w:pPr>
        <w:pStyle w:val="a3"/>
        <w:spacing w:before="4" w:line="247" w:lineRule="auto"/>
        <w:ind w:right="541"/>
      </w:pPr>
      <w:r>
        <w:rPr>
          <w:w w:val="105"/>
        </w:rPr>
        <w:t>Программа учебного предмета «История» дает представление о целях, общей стратегии</w:t>
      </w:r>
      <w:r>
        <w:rPr>
          <w:spacing w:val="1"/>
          <w:w w:val="105"/>
        </w:rPr>
        <w:t xml:space="preserve"> </w:t>
      </w:r>
      <w:r>
        <w:rPr>
          <w:w w:val="105"/>
        </w:rPr>
        <w:t>обучения,</w:t>
      </w:r>
      <w:r>
        <w:rPr>
          <w:spacing w:val="1"/>
          <w:w w:val="105"/>
        </w:rPr>
        <w:t xml:space="preserve"> </w:t>
      </w:r>
      <w:r>
        <w:rPr>
          <w:w w:val="105"/>
        </w:rPr>
        <w:t>воспитания</w:t>
      </w:r>
      <w:r>
        <w:rPr>
          <w:spacing w:val="1"/>
          <w:w w:val="105"/>
        </w:rPr>
        <w:t xml:space="preserve"> </w:t>
      </w:r>
      <w:r>
        <w:rPr>
          <w:w w:val="105"/>
        </w:rPr>
        <w:t>и</w:t>
      </w:r>
      <w:r>
        <w:rPr>
          <w:spacing w:val="1"/>
          <w:w w:val="105"/>
        </w:rPr>
        <w:t xml:space="preserve"> </w:t>
      </w:r>
      <w:r>
        <w:rPr>
          <w:w w:val="105"/>
        </w:rPr>
        <w:t>развития</w:t>
      </w:r>
      <w:r>
        <w:rPr>
          <w:spacing w:val="1"/>
          <w:w w:val="105"/>
        </w:rPr>
        <w:t xml:space="preserve"> </w:t>
      </w:r>
      <w:r>
        <w:rPr>
          <w:w w:val="105"/>
        </w:rPr>
        <w:t>обучающихся</w:t>
      </w:r>
      <w:r>
        <w:rPr>
          <w:spacing w:val="1"/>
          <w:w w:val="105"/>
        </w:rPr>
        <w:t xml:space="preserve"> </w:t>
      </w:r>
      <w:r>
        <w:rPr>
          <w:w w:val="105"/>
        </w:rPr>
        <w:t>средствами</w:t>
      </w:r>
      <w:r>
        <w:rPr>
          <w:spacing w:val="1"/>
          <w:w w:val="105"/>
        </w:rPr>
        <w:t xml:space="preserve"> </w:t>
      </w:r>
      <w:r>
        <w:rPr>
          <w:w w:val="105"/>
        </w:rPr>
        <w:t>учебного</w:t>
      </w:r>
      <w:r>
        <w:rPr>
          <w:spacing w:val="1"/>
          <w:w w:val="105"/>
        </w:rPr>
        <w:t xml:space="preserve"> </w:t>
      </w:r>
      <w:r>
        <w:rPr>
          <w:w w:val="105"/>
        </w:rPr>
        <w:t>предмета</w:t>
      </w:r>
      <w:r>
        <w:rPr>
          <w:spacing w:val="1"/>
          <w:w w:val="105"/>
        </w:rPr>
        <w:t xml:space="preserve"> </w:t>
      </w:r>
      <w:r>
        <w:rPr>
          <w:w w:val="105"/>
        </w:rPr>
        <w:t>«История»,</w:t>
      </w:r>
      <w:r>
        <w:rPr>
          <w:spacing w:val="1"/>
          <w:w w:val="105"/>
        </w:rPr>
        <w:t xml:space="preserve"> </w:t>
      </w:r>
      <w:r>
        <w:rPr>
          <w:w w:val="105"/>
        </w:rPr>
        <w:t>устанавливает</w:t>
      </w:r>
      <w:r>
        <w:rPr>
          <w:spacing w:val="1"/>
          <w:w w:val="105"/>
        </w:rPr>
        <w:t xml:space="preserve"> </w:t>
      </w:r>
      <w:r>
        <w:rPr>
          <w:w w:val="105"/>
        </w:rPr>
        <w:t>обязательное</w:t>
      </w:r>
      <w:r>
        <w:rPr>
          <w:spacing w:val="1"/>
          <w:w w:val="105"/>
        </w:rPr>
        <w:t xml:space="preserve"> </w:t>
      </w:r>
      <w:r>
        <w:rPr>
          <w:w w:val="105"/>
        </w:rPr>
        <w:t>предметное</w:t>
      </w:r>
      <w:r>
        <w:rPr>
          <w:spacing w:val="1"/>
          <w:w w:val="105"/>
        </w:rPr>
        <w:t xml:space="preserve"> </w:t>
      </w:r>
      <w:r>
        <w:rPr>
          <w:w w:val="105"/>
        </w:rPr>
        <w:t>содержание,</w:t>
      </w:r>
      <w:r>
        <w:rPr>
          <w:spacing w:val="1"/>
          <w:w w:val="105"/>
        </w:rPr>
        <w:t xml:space="preserve"> </w:t>
      </w:r>
      <w:r>
        <w:rPr>
          <w:w w:val="105"/>
        </w:rPr>
        <w:t>предусматривает</w:t>
      </w:r>
      <w:r>
        <w:rPr>
          <w:spacing w:val="1"/>
          <w:w w:val="105"/>
        </w:rPr>
        <w:t xml:space="preserve"> </w:t>
      </w:r>
      <w:r>
        <w:rPr>
          <w:w w:val="105"/>
        </w:rPr>
        <w:t>распределение</w:t>
      </w:r>
      <w:r>
        <w:rPr>
          <w:spacing w:val="1"/>
          <w:w w:val="105"/>
        </w:rPr>
        <w:t xml:space="preserve"> </w:t>
      </w:r>
      <w:r>
        <w:rPr>
          <w:w w:val="105"/>
        </w:rPr>
        <w:t>его</w:t>
      </w:r>
      <w:r>
        <w:rPr>
          <w:spacing w:val="1"/>
          <w:w w:val="105"/>
        </w:rPr>
        <w:t xml:space="preserve"> </w:t>
      </w:r>
      <w:r>
        <w:rPr>
          <w:w w:val="105"/>
        </w:rPr>
        <w:t>по</w:t>
      </w:r>
      <w:r>
        <w:rPr>
          <w:spacing w:val="1"/>
          <w:w w:val="105"/>
        </w:rPr>
        <w:t xml:space="preserve"> </w:t>
      </w:r>
      <w:r>
        <w:rPr>
          <w:w w:val="105"/>
        </w:rPr>
        <w:t>классам</w:t>
      </w:r>
      <w:r>
        <w:rPr>
          <w:spacing w:val="1"/>
          <w:w w:val="105"/>
        </w:rPr>
        <w:t xml:space="preserve"> </w:t>
      </w:r>
      <w:r>
        <w:rPr>
          <w:w w:val="105"/>
        </w:rPr>
        <w:t>и</w:t>
      </w:r>
      <w:r>
        <w:rPr>
          <w:spacing w:val="6"/>
          <w:w w:val="105"/>
        </w:rPr>
        <w:t xml:space="preserve"> </w:t>
      </w:r>
      <w:r>
        <w:rPr>
          <w:w w:val="105"/>
        </w:rPr>
        <w:t>структурирование</w:t>
      </w:r>
      <w:r>
        <w:rPr>
          <w:spacing w:val="3"/>
          <w:w w:val="105"/>
        </w:rPr>
        <w:t xml:space="preserve"> </w:t>
      </w:r>
      <w:r>
        <w:rPr>
          <w:w w:val="105"/>
        </w:rPr>
        <w:t>его</w:t>
      </w:r>
      <w:r>
        <w:rPr>
          <w:spacing w:val="-5"/>
          <w:w w:val="105"/>
        </w:rPr>
        <w:t xml:space="preserve"> </w:t>
      </w:r>
      <w:r>
        <w:rPr>
          <w:w w:val="105"/>
        </w:rPr>
        <w:t>по разделам</w:t>
      </w:r>
      <w:r>
        <w:rPr>
          <w:spacing w:val="2"/>
          <w:w w:val="105"/>
        </w:rPr>
        <w:t xml:space="preserve"> </w:t>
      </w:r>
      <w:r>
        <w:rPr>
          <w:w w:val="105"/>
        </w:rPr>
        <w:t>и</w:t>
      </w:r>
      <w:r>
        <w:rPr>
          <w:spacing w:val="8"/>
          <w:w w:val="105"/>
        </w:rPr>
        <w:t xml:space="preserve"> </w:t>
      </w:r>
      <w:r>
        <w:rPr>
          <w:w w:val="105"/>
        </w:rPr>
        <w:t>темам</w:t>
      </w:r>
      <w:r>
        <w:rPr>
          <w:spacing w:val="1"/>
          <w:w w:val="105"/>
        </w:rPr>
        <w:t xml:space="preserve"> </w:t>
      </w:r>
      <w:r>
        <w:rPr>
          <w:w w:val="105"/>
        </w:rPr>
        <w:t>курса.</w:t>
      </w:r>
    </w:p>
    <w:p w:rsidR="007F4E71" w:rsidRDefault="002F6E5B">
      <w:pPr>
        <w:pStyle w:val="a3"/>
        <w:spacing w:before="3" w:line="247" w:lineRule="auto"/>
        <w:ind w:right="548"/>
      </w:pPr>
      <w:r>
        <w:rPr>
          <w:w w:val="105"/>
        </w:rPr>
        <w:t>Место</w:t>
      </w:r>
      <w:r>
        <w:rPr>
          <w:spacing w:val="1"/>
          <w:w w:val="105"/>
        </w:rPr>
        <w:t xml:space="preserve"> </w:t>
      </w:r>
      <w:r>
        <w:rPr>
          <w:w w:val="105"/>
        </w:rPr>
        <w:t>учебного</w:t>
      </w:r>
      <w:r>
        <w:rPr>
          <w:spacing w:val="1"/>
          <w:w w:val="105"/>
        </w:rPr>
        <w:t xml:space="preserve"> </w:t>
      </w:r>
      <w:r>
        <w:rPr>
          <w:w w:val="105"/>
        </w:rPr>
        <w:t>предмета</w:t>
      </w:r>
      <w:r>
        <w:rPr>
          <w:spacing w:val="1"/>
          <w:w w:val="105"/>
        </w:rPr>
        <w:t xml:space="preserve"> </w:t>
      </w:r>
      <w:r>
        <w:rPr>
          <w:w w:val="105"/>
        </w:rPr>
        <w:t>«История»</w:t>
      </w:r>
      <w:r>
        <w:rPr>
          <w:spacing w:val="1"/>
          <w:w w:val="105"/>
        </w:rPr>
        <w:t xml:space="preserve"> </w:t>
      </w:r>
      <w:r>
        <w:rPr>
          <w:w w:val="105"/>
        </w:rPr>
        <w:t>в</w:t>
      </w:r>
      <w:r>
        <w:rPr>
          <w:spacing w:val="1"/>
          <w:w w:val="105"/>
        </w:rPr>
        <w:t xml:space="preserve"> </w:t>
      </w:r>
      <w:r>
        <w:rPr>
          <w:w w:val="105"/>
        </w:rPr>
        <w:t>системе</w:t>
      </w:r>
      <w:r>
        <w:rPr>
          <w:spacing w:val="1"/>
          <w:w w:val="105"/>
        </w:rPr>
        <w:t xml:space="preserve"> </w:t>
      </w:r>
      <w:r>
        <w:rPr>
          <w:w w:val="105"/>
        </w:rPr>
        <w:t>основного</w:t>
      </w:r>
      <w:r>
        <w:rPr>
          <w:spacing w:val="1"/>
          <w:w w:val="105"/>
        </w:rPr>
        <w:t xml:space="preserve"> </w:t>
      </w:r>
      <w:r>
        <w:rPr>
          <w:w w:val="105"/>
        </w:rPr>
        <w:t>общего</w:t>
      </w:r>
      <w:r>
        <w:rPr>
          <w:spacing w:val="61"/>
          <w:w w:val="105"/>
        </w:rPr>
        <w:t xml:space="preserve"> </w:t>
      </w:r>
      <w:r>
        <w:rPr>
          <w:w w:val="105"/>
        </w:rPr>
        <w:t>образования</w:t>
      </w:r>
      <w:r>
        <w:rPr>
          <w:spacing w:val="1"/>
          <w:w w:val="105"/>
        </w:rPr>
        <w:t xml:space="preserve"> </w:t>
      </w:r>
      <w:r>
        <w:t>определяется</w:t>
      </w:r>
      <w:r>
        <w:rPr>
          <w:spacing w:val="1"/>
        </w:rPr>
        <w:t xml:space="preserve"> </w:t>
      </w:r>
      <w:r>
        <w:t>его познавательным</w:t>
      </w:r>
      <w:r>
        <w:rPr>
          <w:spacing w:val="1"/>
        </w:rPr>
        <w:t xml:space="preserve"> </w:t>
      </w:r>
      <w:r>
        <w:t>и мировоззренческим</w:t>
      </w:r>
      <w:r>
        <w:rPr>
          <w:spacing w:val="1"/>
        </w:rPr>
        <w:t xml:space="preserve"> </w:t>
      </w:r>
      <w:r>
        <w:t>значением, воспитательным</w:t>
      </w:r>
      <w:r>
        <w:rPr>
          <w:spacing w:val="1"/>
        </w:rPr>
        <w:t xml:space="preserve"> </w:t>
      </w:r>
      <w:r>
        <w:t>потенциалом,</w:t>
      </w:r>
      <w:r>
        <w:rPr>
          <w:spacing w:val="1"/>
        </w:rPr>
        <w:t xml:space="preserve"> </w:t>
      </w:r>
      <w:r>
        <w:rPr>
          <w:w w:val="105"/>
        </w:rPr>
        <w:t>вкладом в становление личности человека. История представляет собирательную картину жизни</w:t>
      </w:r>
      <w:r>
        <w:rPr>
          <w:spacing w:val="1"/>
          <w:w w:val="105"/>
        </w:rPr>
        <w:t xml:space="preserve"> </w:t>
      </w:r>
      <w:r>
        <w:rPr>
          <w:w w:val="105"/>
        </w:rPr>
        <w:t>людей во времени, их социального, созидательного, нравственного опыта. Она служит важным</w:t>
      </w:r>
      <w:r>
        <w:rPr>
          <w:spacing w:val="1"/>
          <w:w w:val="105"/>
        </w:rPr>
        <w:t xml:space="preserve"> </w:t>
      </w:r>
      <w:r>
        <w:rPr>
          <w:w w:val="105"/>
        </w:rPr>
        <w:t>ресурсом самоидентификации личности в</w:t>
      </w:r>
      <w:r>
        <w:rPr>
          <w:spacing w:val="1"/>
          <w:w w:val="105"/>
        </w:rPr>
        <w:t xml:space="preserve"> </w:t>
      </w:r>
      <w:r>
        <w:rPr>
          <w:w w:val="105"/>
        </w:rPr>
        <w:t>окружающем социуме, культурной среде от уровня</w:t>
      </w:r>
      <w:r>
        <w:rPr>
          <w:spacing w:val="1"/>
          <w:w w:val="105"/>
        </w:rPr>
        <w:t xml:space="preserve"> </w:t>
      </w:r>
      <w:r>
        <w:rPr>
          <w:w w:val="105"/>
        </w:rPr>
        <w:t>семьи до уровня своей страны и мира в целом. История дает возможность познания и понимания</w:t>
      </w:r>
      <w:r>
        <w:rPr>
          <w:spacing w:val="1"/>
          <w:w w:val="105"/>
        </w:rPr>
        <w:t xml:space="preserve"> </w:t>
      </w:r>
      <w:r>
        <w:rPr>
          <w:w w:val="105"/>
        </w:rPr>
        <w:t>человека</w:t>
      </w:r>
      <w:r>
        <w:rPr>
          <w:spacing w:val="1"/>
          <w:w w:val="105"/>
        </w:rPr>
        <w:t xml:space="preserve"> </w:t>
      </w:r>
      <w:r>
        <w:rPr>
          <w:w w:val="105"/>
        </w:rPr>
        <w:t>и</w:t>
      </w:r>
      <w:r>
        <w:rPr>
          <w:spacing w:val="3"/>
          <w:w w:val="105"/>
        </w:rPr>
        <w:t xml:space="preserve"> </w:t>
      </w:r>
      <w:r>
        <w:rPr>
          <w:w w:val="105"/>
        </w:rPr>
        <w:t>общества</w:t>
      </w:r>
      <w:r>
        <w:rPr>
          <w:spacing w:val="-2"/>
          <w:w w:val="105"/>
        </w:rPr>
        <w:t xml:space="preserve"> </w:t>
      </w:r>
      <w:r>
        <w:rPr>
          <w:w w:val="105"/>
        </w:rPr>
        <w:t>в</w:t>
      </w:r>
      <w:r>
        <w:rPr>
          <w:spacing w:val="9"/>
          <w:w w:val="105"/>
        </w:rPr>
        <w:t xml:space="preserve"> </w:t>
      </w:r>
      <w:r>
        <w:rPr>
          <w:w w:val="105"/>
        </w:rPr>
        <w:t>связи прошлого,</w:t>
      </w:r>
      <w:r>
        <w:rPr>
          <w:spacing w:val="6"/>
          <w:w w:val="105"/>
        </w:rPr>
        <w:t xml:space="preserve"> </w:t>
      </w:r>
      <w:r>
        <w:rPr>
          <w:w w:val="105"/>
        </w:rPr>
        <w:t>настоящего</w:t>
      </w:r>
      <w:r>
        <w:rPr>
          <w:spacing w:val="1"/>
          <w:w w:val="105"/>
        </w:rPr>
        <w:t xml:space="preserve"> </w:t>
      </w:r>
      <w:r>
        <w:rPr>
          <w:w w:val="105"/>
        </w:rPr>
        <w:t>и</w:t>
      </w:r>
      <w:r>
        <w:rPr>
          <w:spacing w:val="1"/>
          <w:w w:val="105"/>
        </w:rPr>
        <w:t xml:space="preserve"> </w:t>
      </w:r>
      <w:r>
        <w:rPr>
          <w:w w:val="105"/>
        </w:rPr>
        <w:t>будущего.</w:t>
      </w:r>
    </w:p>
    <w:p w:rsidR="007F4E71" w:rsidRDefault="002F6E5B">
      <w:pPr>
        <w:pStyle w:val="a3"/>
        <w:tabs>
          <w:tab w:val="left" w:pos="9879"/>
        </w:tabs>
        <w:spacing w:before="4" w:line="247" w:lineRule="auto"/>
        <w:ind w:right="551"/>
      </w:pPr>
      <w:r>
        <w:rPr>
          <w:w w:val="105"/>
        </w:rPr>
        <w:t>Целью        школьного        исторического        образования        является        формирование</w:t>
      </w:r>
      <w:r>
        <w:rPr>
          <w:spacing w:val="1"/>
          <w:w w:val="105"/>
        </w:rPr>
        <w:t xml:space="preserve"> </w:t>
      </w:r>
      <w:r>
        <w:rPr>
          <w:w w:val="105"/>
        </w:rPr>
        <w:t>и</w:t>
      </w:r>
      <w:r>
        <w:rPr>
          <w:spacing w:val="1"/>
          <w:w w:val="105"/>
        </w:rPr>
        <w:t xml:space="preserve"> </w:t>
      </w:r>
      <w:r>
        <w:rPr>
          <w:w w:val="105"/>
        </w:rPr>
        <w:t>развитие</w:t>
      </w:r>
      <w:r>
        <w:rPr>
          <w:spacing w:val="1"/>
          <w:w w:val="105"/>
        </w:rPr>
        <w:t xml:space="preserve"> </w:t>
      </w:r>
      <w:r>
        <w:rPr>
          <w:w w:val="105"/>
        </w:rPr>
        <w:t>личности</w:t>
      </w:r>
      <w:r>
        <w:rPr>
          <w:spacing w:val="1"/>
          <w:w w:val="105"/>
        </w:rPr>
        <w:t xml:space="preserve"> </w:t>
      </w:r>
      <w:r>
        <w:rPr>
          <w:w w:val="105"/>
        </w:rPr>
        <w:t>школьника,</w:t>
      </w:r>
      <w:r>
        <w:rPr>
          <w:spacing w:val="1"/>
          <w:w w:val="105"/>
        </w:rPr>
        <w:t xml:space="preserve"> </w:t>
      </w:r>
      <w:r>
        <w:rPr>
          <w:w w:val="105"/>
        </w:rPr>
        <w:t>способного</w:t>
      </w:r>
      <w:r>
        <w:rPr>
          <w:spacing w:val="1"/>
          <w:w w:val="105"/>
        </w:rPr>
        <w:t xml:space="preserve"> </w:t>
      </w:r>
      <w:r>
        <w:rPr>
          <w:w w:val="105"/>
        </w:rPr>
        <w:t>к</w:t>
      </w:r>
      <w:r>
        <w:rPr>
          <w:spacing w:val="1"/>
          <w:w w:val="105"/>
        </w:rPr>
        <w:t xml:space="preserve"> </w:t>
      </w:r>
      <w:r>
        <w:rPr>
          <w:w w:val="105"/>
        </w:rPr>
        <w:t>самоидентификации</w:t>
      </w:r>
      <w:r>
        <w:rPr>
          <w:spacing w:val="1"/>
          <w:w w:val="105"/>
        </w:rPr>
        <w:t xml:space="preserve"> </w:t>
      </w:r>
      <w:r>
        <w:rPr>
          <w:w w:val="105"/>
        </w:rPr>
        <w:t>и</w:t>
      </w:r>
      <w:r>
        <w:rPr>
          <w:spacing w:val="1"/>
          <w:w w:val="105"/>
        </w:rPr>
        <w:t xml:space="preserve"> </w:t>
      </w:r>
      <w:r>
        <w:rPr>
          <w:w w:val="105"/>
        </w:rPr>
        <w:t>определению</w:t>
      </w:r>
      <w:r>
        <w:rPr>
          <w:spacing w:val="1"/>
          <w:w w:val="105"/>
        </w:rPr>
        <w:t xml:space="preserve"> </w:t>
      </w:r>
      <w:r>
        <w:rPr>
          <w:w w:val="105"/>
        </w:rPr>
        <w:t>своих</w:t>
      </w:r>
      <w:r>
        <w:rPr>
          <w:spacing w:val="1"/>
          <w:w w:val="105"/>
        </w:rPr>
        <w:t xml:space="preserve"> </w:t>
      </w:r>
      <w:r>
        <w:rPr>
          <w:w w:val="105"/>
        </w:rPr>
        <w:t>ценностных ориентиров на основе осмысления и освоения исторического опыта своей страны и</w:t>
      </w:r>
      <w:r>
        <w:rPr>
          <w:spacing w:val="1"/>
          <w:w w:val="105"/>
        </w:rPr>
        <w:t xml:space="preserve"> </w:t>
      </w:r>
      <w:r>
        <w:rPr>
          <w:w w:val="105"/>
        </w:rPr>
        <w:t>человечества в целом, активно и творчески применяющего исторические знания и предметные</w:t>
      </w:r>
      <w:r>
        <w:rPr>
          <w:spacing w:val="1"/>
          <w:w w:val="105"/>
        </w:rPr>
        <w:t xml:space="preserve"> </w:t>
      </w:r>
      <w:r>
        <w:rPr>
          <w:w w:val="105"/>
        </w:rPr>
        <w:t>умения</w:t>
      </w:r>
      <w:r>
        <w:rPr>
          <w:spacing w:val="1"/>
          <w:w w:val="105"/>
        </w:rPr>
        <w:t xml:space="preserve"> </w:t>
      </w:r>
      <w:r>
        <w:rPr>
          <w:w w:val="105"/>
        </w:rPr>
        <w:t>в</w:t>
      </w:r>
      <w:r>
        <w:rPr>
          <w:spacing w:val="1"/>
          <w:w w:val="105"/>
        </w:rPr>
        <w:t xml:space="preserve"> </w:t>
      </w:r>
      <w:r>
        <w:rPr>
          <w:w w:val="105"/>
        </w:rPr>
        <w:t>учебной</w:t>
      </w:r>
      <w:r>
        <w:rPr>
          <w:spacing w:val="1"/>
          <w:w w:val="105"/>
        </w:rPr>
        <w:t xml:space="preserve"> </w:t>
      </w:r>
      <w:r>
        <w:rPr>
          <w:w w:val="105"/>
        </w:rPr>
        <w:t>и</w:t>
      </w:r>
      <w:r>
        <w:rPr>
          <w:spacing w:val="1"/>
          <w:w w:val="105"/>
        </w:rPr>
        <w:t xml:space="preserve"> </w:t>
      </w:r>
      <w:r>
        <w:rPr>
          <w:w w:val="105"/>
        </w:rPr>
        <w:t>социальной</w:t>
      </w:r>
      <w:r>
        <w:rPr>
          <w:spacing w:val="1"/>
          <w:w w:val="105"/>
        </w:rPr>
        <w:t xml:space="preserve"> </w:t>
      </w:r>
      <w:r>
        <w:rPr>
          <w:w w:val="105"/>
        </w:rPr>
        <w:t>практике.</w:t>
      </w:r>
      <w:r>
        <w:rPr>
          <w:spacing w:val="1"/>
          <w:w w:val="105"/>
        </w:rPr>
        <w:t xml:space="preserve"> </w:t>
      </w:r>
      <w:r>
        <w:rPr>
          <w:w w:val="105"/>
        </w:rPr>
        <w:t>Данная</w:t>
      </w:r>
      <w:r>
        <w:rPr>
          <w:spacing w:val="1"/>
          <w:w w:val="105"/>
        </w:rPr>
        <w:t xml:space="preserve"> </w:t>
      </w:r>
      <w:r>
        <w:rPr>
          <w:w w:val="105"/>
        </w:rPr>
        <w:t>цель</w:t>
      </w:r>
      <w:r>
        <w:rPr>
          <w:spacing w:val="1"/>
          <w:w w:val="105"/>
        </w:rPr>
        <w:t xml:space="preserve"> </w:t>
      </w:r>
      <w:r>
        <w:rPr>
          <w:w w:val="105"/>
        </w:rPr>
        <w:t>предполагает</w:t>
      </w:r>
      <w:r>
        <w:rPr>
          <w:spacing w:val="1"/>
          <w:w w:val="105"/>
        </w:rPr>
        <w:t xml:space="preserve"> </w:t>
      </w:r>
      <w:r>
        <w:rPr>
          <w:w w:val="105"/>
        </w:rPr>
        <w:t>формирование</w:t>
      </w:r>
      <w:r>
        <w:rPr>
          <w:spacing w:val="1"/>
          <w:w w:val="105"/>
        </w:rPr>
        <w:t xml:space="preserve"> </w:t>
      </w:r>
      <w:r>
        <w:rPr>
          <w:w w:val="105"/>
        </w:rPr>
        <w:t>у</w:t>
      </w:r>
      <w:r>
        <w:rPr>
          <w:spacing w:val="1"/>
          <w:w w:val="105"/>
        </w:rPr>
        <w:t xml:space="preserve"> </w:t>
      </w:r>
      <w:r>
        <w:rPr>
          <w:w w:val="105"/>
        </w:rPr>
        <w:t>обучающихся</w:t>
      </w:r>
      <w:r>
        <w:rPr>
          <w:spacing w:val="1"/>
          <w:w w:val="105"/>
        </w:rPr>
        <w:t xml:space="preserve"> </w:t>
      </w:r>
      <w:r>
        <w:rPr>
          <w:w w:val="105"/>
        </w:rPr>
        <w:t>целостной</w:t>
      </w:r>
      <w:r>
        <w:rPr>
          <w:spacing w:val="1"/>
          <w:w w:val="105"/>
        </w:rPr>
        <w:t xml:space="preserve"> </w:t>
      </w:r>
      <w:r>
        <w:rPr>
          <w:w w:val="105"/>
        </w:rPr>
        <w:t>картины</w:t>
      </w:r>
      <w:r>
        <w:rPr>
          <w:spacing w:val="1"/>
          <w:w w:val="105"/>
        </w:rPr>
        <w:t xml:space="preserve"> </w:t>
      </w:r>
      <w:r>
        <w:rPr>
          <w:w w:val="105"/>
        </w:rPr>
        <w:t>российской</w:t>
      </w:r>
      <w:r>
        <w:rPr>
          <w:spacing w:val="1"/>
          <w:w w:val="105"/>
        </w:rPr>
        <w:t xml:space="preserve"> </w:t>
      </w:r>
      <w:r>
        <w:rPr>
          <w:w w:val="105"/>
        </w:rPr>
        <w:t>и</w:t>
      </w:r>
      <w:r>
        <w:rPr>
          <w:spacing w:val="1"/>
          <w:w w:val="105"/>
        </w:rPr>
        <w:t xml:space="preserve"> </w:t>
      </w:r>
      <w:r>
        <w:rPr>
          <w:w w:val="105"/>
        </w:rPr>
        <w:t>мировой</w:t>
      </w:r>
      <w:r>
        <w:rPr>
          <w:spacing w:val="1"/>
          <w:w w:val="105"/>
        </w:rPr>
        <w:t xml:space="preserve"> </w:t>
      </w:r>
      <w:r>
        <w:rPr>
          <w:w w:val="105"/>
        </w:rPr>
        <w:t>истории,</w:t>
      </w:r>
      <w:r>
        <w:rPr>
          <w:spacing w:val="1"/>
          <w:w w:val="105"/>
        </w:rPr>
        <w:t xml:space="preserve"> </w:t>
      </w:r>
      <w:r>
        <w:rPr>
          <w:w w:val="105"/>
        </w:rPr>
        <w:t>понимание</w:t>
      </w:r>
      <w:r>
        <w:rPr>
          <w:spacing w:val="1"/>
          <w:w w:val="105"/>
        </w:rPr>
        <w:t xml:space="preserve"> </w:t>
      </w:r>
      <w:r>
        <w:rPr>
          <w:w w:val="105"/>
        </w:rPr>
        <w:t>места</w:t>
      </w:r>
      <w:r>
        <w:rPr>
          <w:spacing w:val="1"/>
          <w:w w:val="105"/>
        </w:rPr>
        <w:t xml:space="preserve"> </w:t>
      </w:r>
      <w:r>
        <w:rPr>
          <w:w w:val="105"/>
        </w:rPr>
        <w:t>и</w:t>
      </w:r>
      <w:r>
        <w:rPr>
          <w:spacing w:val="1"/>
          <w:w w:val="105"/>
        </w:rPr>
        <w:t xml:space="preserve"> </w:t>
      </w:r>
      <w:r>
        <w:rPr>
          <w:w w:val="105"/>
        </w:rPr>
        <w:t>роли</w:t>
      </w:r>
      <w:r>
        <w:rPr>
          <w:spacing w:val="1"/>
          <w:w w:val="105"/>
        </w:rPr>
        <w:t xml:space="preserve"> </w:t>
      </w:r>
      <w:r>
        <w:rPr>
          <w:w w:val="105"/>
        </w:rPr>
        <w:t>современной</w:t>
      </w:r>
      <w:r>
        <w:rPr>
          <w:w w:val="105"/>
        </w:rPr>
        <w:tab/>
      </w:r>
      <w:r>
        <w:rPr>
          <w:spacing w:val="-3"/>
          <w:w w:val="105"/>
        </w:rPr>
        <w:t>России</w:t>
      </w:r>
    </w:p>
    <w:p w:rsidR="007F4E71" w:rsidRDefault="002F6E5B">
      <w:pPr>
        <w:pStyle w:val="a3"/>
        <w:spacing w:before="11" w:line="244" w:lineRule="auto"/>
        <w:ind w:right="572" w:firstLine="0"/>
      </w:pPr>
      <w:r>
        <w:rPr>
          <w:w w:val="105"/>
        </w:rPr>
        <w:t>в мире, важности вклада каждого ее народа, его культуры в общую историю страны и мировую</w:t>
      </w:r>
      <w:r>
        <w:rPr>
          <w:spacing w:val="1"/>
          <w:w w:val="105"/>
        </w:rPr>
        <w:t xml:space="preserve"> </w:t>
      </w:r>
      <w:r>
        <w:rPr>
          <w:w w:val="105"/>
        </w:rPr>
        <w:t>историю,</w:t>
      </w:r>
      <w:r>
        <w:rPr>
          <w:spacing w:val="1"/>
          <w:w w:val="105"/>
        </w:rPr>
        <w:t xml:space="preserve"> </w:t>
      </w:r>
      <w:r>
        <w:rPr>
          <w:w w:val="105"/>
        </w:rPr>
        <w:t>формирование</w:t>
      </w:r>
      <w:r>
        <w:rPr>
          <w:spacing w:val="1"/>
          <w:w w:val="105"/>
        </w:rPr>
        <w:t xml:space="preserve"> </w:t>
      </w:r>
      <w:r>
        <w:rPr>
          <w:w w:val="105"/>
        </w:rPr>
        <w:t>личностной</w:t>
      </w:r>
      <w:r>
        <w:rPr>
          <w:spacing w:val="1"/>
          <w:w w:val="105"/>
        </w:rPr>
        <w:t xml:space="preserve"> </w:t>
      </w:r>
      <w:r>
        <w:rPr>
          <w:w w:val="105"/>
        </w:rPr>
        <w:t>позиции</w:t>
      </w:r>
      <w:r>
        <w:rPr>
          <w:spacing w:val="1"/>
          <w:w w:val="105"/>
        </w:rPr>
        <w:t xml:space="preserve"> </w:t>
      </w:r>
      <w:r>
        <w:rPr>
          <w:w w:val="105"/>
        </w:rPr>
        <w:t>по</w:t>
      </w:r>
      <w:r>
        <w:rPr>
          <w:spacing w:val="1"/>
          <w:w w:val="105"/>
        </w:rPr>
        <w:t xml:space="preserve"> </w:t>
      </w:r>
      <w:r>
        <w:rPr>
          <w:w w:val="105"/>
        </w:rPr>
        <w:t>отношению</w:t>
      </w:r>
      <w:r>
        <w:rPr>
          <w:spacing w:val="1"/>
          <w:w w:val="105"/>
        </w:rPr>
        <w:t xml:space="preserve"> </w:t>
      </w:r>
      <w:r>
        <w:rPr>
          <w:w w:val="105"/>
        </w:rPr>
        <w:t>к</w:t>
      </w:r>
      <w:r>
        <w:rPr>
          <w:spacing w:val="1"/>
          <w:w w:val="105"/>
        </w:rPr>
        <w:t xml:space="preserve"> </w:t>
      </w:r>
      <w:r>
        <w:rPr>
          <w:w w:val="105"/>
        </w:rPr>
        <w:t>прошлому</w:t>
      </w:r>
      <w:r>
        <w:rPr>
          <w:spacing w:val="1"/>
          <w:w w:val="105"/>
        </w:rPr>
        <w:t xml:space="preserve"> </w:t>
      </w:r>
      <w:r>
        <w:rPr>
          <w:w w:val="105"/>
        </w:rPr>
        <w:t>и</w:t>
      </w:r>
      <w:r>
        <w:rPr>
          <w:spacing w:val="1"/>
          <w:w w:val="105"/>
        </w:rPr>
        <w:t xml:space="preserve"> </w:t>
      </w:r>
      <w:r>
        <w:rPr>
          <w:w w:val="105"/>
        </w:rPr>
        <w:t>настоящему</w:t>
      </w:r>
      <w:r>
        <w:rPr>
          <w:spacing w:val="1"/>
          <w:w w:val="105"/>
        </w:rPr>
        <w:t xml:space="preserve"> </w:t>
      </w:r>
      <w:r>
        <w:rPr>
          <w:w w:val="105"/>
        </w:rPr>
        <w:t>Отечества.</w:t>
      </w:r>
    </w:p>
    <w:p w:rsidR="007F4E71" w:rsidRDefault="002F6E5B">
      <w:pPr>
        <w:pStyle w:val="a3"/>
        <w:spacing w:before="9"/>
        <w:ind w:left="1096" w:firstLine="0"/>
      </w:pPr>
      <w:r>
        <w:t>Задачами</w:t>
      </w:r>
      <w:r>
        <w:rPr>
          <w:spacing w:val="31"/>
        </w:rPr>
        <w:t xml:space="preserve"> </w:t>
      </w:r>
      <w:r>
        <w:t>изучения</w:t>
      </w:r>
      <w:r>
        <w:rPr>
          <w:spacing w:val="28"/>
        </w:rPr>
        <w:t xml:space="preserve"> </w:t>
      </w:r>
      <w:r>
        <w:t>истории</w:t>
      </w:r>
      <w:r>
        <w:rPr>
          <w:spacing w:val="33"/>
        </w:rPr>
        <w:t xml:space="preserve"> </w:t>
      </w:r>
      <w:r>
        <w:t>являются:</w:t>
      </w:r>
    </w:p>
    <w:p w:rsidR="007F4E71" w:rsidRDefault="002F6E5B">
      <w:pPr>
        <w:pStyle w:val="a3"/>
        <w:spacing w:before="7" w:line="247" w:lineRule="auto"/>
        <w:ind w:right="564"/>
      </w:pPr>
      <w:r>
        <w:rPr>
          <w:w w:val="105"/>
        </w:rPr>
        <w:t>формирование</w:t>
      </w:r>
      <w:r>
        <w:rPr>
          <w:spacing w:val="1"/>
          <w:w w:val="105"/>
        </w:rPr>
        <w:t xml:space="preserve"> </w:t>
      </w:r>
      <w:r>
        <w:rPr>
          <w:w w:val="105"/>
        </w:rPr>
        <w:t>у</w:t>
      </w:r>
      <w:r>
        <w:rPr>
          <w:spacing w:val="1"/>
          <w:w w:val="105"/>
        </w:rPr>
        <w:t xml:space="preserve"> </w:t>
      </w:r>
      <w:r>
        <w:rPr>
          <w:w w:val="105"/>
        </w:rPr>
        <w:t>молодого</w:t>
      </w:r>
      <w:r>
        <w:rPr>
          <w:spacing w:val="1"/>
          <w:w w:val="105"/>
        </w:rPr>
        <w:t xml:space="preserve"> </w:t>
      </w:r>
      <w:r>
        <w:rPr>
          <w:w w:val="105"/>
        </w:rPr>
        <w:t>поколения</w:t>
      </w:r>
      <w:r>
        <w:rPr>
          <w:spacing w:val="1"/>
          <w:w w:val="105"/>
        </w:rPr>
        <w:t xml:space="preserve"> </w:t>
      </w:r>
      <w:r>
        <w:rPr>
          <w:w w:val="105"/>
        </w:rPr>
        <w:t>ориентиров</w:t>
      </w:r>
      <w:r>
        <w:rPr>
          <w:spacing w:val="1"/>
          <w:w w:val="105"/>
        </w:rPr>
        <w:t xml:space="preserve"> </w:t>
      </w:r>
      <w:r>
        <w:rPr>
          <w:w w:val="105"/>
        </w:rPr>
        <w:t>для</w:t>
      </w:r>
      <w:r>
        <w:rPr>
          <w:spacing w:val="1"/>
          <w:w w:val="105"/>
        </w:rPr>
        <w:t xml:space="preserve"> </w:t>
      </w:r>
      <w:r>
        <w:rPr>
          <w:w w:val="105"/>
        </w:rPr>
        <w:t>гражданской,</w:t>
      </w:r>
      <w:r>
        <w:rPr>
          <w:spacing w:val="1"/>
          <w:w w:val="105"/>
        </w:rPr>
        <w:t xml:space="preserve"> </w:t>
      </w:r>
      <w:proofErr w:type="spellStart"/>
      <w:r>
        <w:rPr>
          <w:w w:val="105"/>
        </w:rPr>
        <w:t>этнонациональной</w:t>
      </w:r>
      <w:proofErr w:type="spellEnd"/>
      <w:r>
        <w:rPr>
          <w:w w:val="105"/>
        </w:rPr>
        <w:t>,</w:t>
      </w:r>
      <w:r>
        <w:rPr>
          <w:spacing w:val="-58"/>
          <w:w w:val="105"/>
        </w:rPr>
        <w:t xml:space="preserve"> </w:t>
      </w:r>
      <w:r>
        <w:rPr>
          <w:w w:val="105"/>
        </w:rPr>
        <w:t>социальной,</w:t>
      </w:r>
      <w:r>
        <w:rPr>
          <w:spacing w:val="1"/>
          <w:w w:val="105"/>
        </w:rPr>
        <w:t xml:space="preserve"> </w:t>
      </w:r>
      <w:r>
        <w:rPr>
          <w:w w:val="105"/>
        </w:rPr>
        <w:t>культурной</w:t>
      </w:r>
      <w:r>
        <w:rPr>
          <w:spacing w:val="10"/>
          <w:w w:val="105"/>
        </w:rPr>
        <w:t xml:space="preserve"> </w:t>
      </w:r>
      <w:r>
        <w:rPr>
          <w:w w:val="105"/>
        </w:rPr>
        <w:t>самоидентификации</w:t>
      </w:r>
      <w:r>
        <w:rPr>
          <w:spacing w:val="2"/>
          <w:w w:val="105"/>
        </w:rPr>
        <w:t xml:space="preserve"> </w:t>
      </w:r>
      <w:r>
        <w:rPr>
          <w:w w:val="105"/>
        </w:rPr>
        <w:t>в</w:t>
      </w:r>
      <w:r>
        <w:rPr>
          <w:spacing w:val="-3"/>
          <w:w w:val="105"/>
        </w:rPr>
        <w:t xml:space="preserve"> </w:t>
      </w:r>
      <w:r>
        <w:rPr>
          <w:w w:val="105"/>
        </w:rPr>
        <w:t>окружающем</w:t>
      </w:r>
      <w:r>
        <w:rPr>
          <w:spacing w:val="1"/>
          <w:w w:val="105"/>
        </w:rPr>
        <w:t xml:space="preserve"> </w:t>
      </w:r>
      <w:r>
        <w:rPr>
          <w:w w:val="105"/>
        </w:rPr>
        <w:t>мире;</w:t>
      </w:r>
    </w:p>
    <w:p w:rsidR="007F4E71" w:rsidRDefault="002F6E5B">
      <w:pPr>
        <w:pStyle w:val="a3"/>
        <w:spacing w:before="5" w:line="247" w:lineRule="auto"/>
        <w:ind w:right="571"/>
      </w:pPr>
      <w:r>
        <w:rPr>
          <w:w w:val="105"/>
        </w:rPr>
        <w:t>овладение знаниями об основных этапах развития человеческого общества, при особом</w:t>
      </w:r>
      <w:r>
        <w:rPr>
          <w:spacing w:val="1"/>
          <w:w w:val="105"/>
        </w:rPr>
        <w:t xml:space="preserve"> </w:t>
      </w:r>
      <w:r>
        <w:rPr>
          <w:w w:val="105"/>
        </w:rPr>
        <w:t>внимании к</w:t>
      </w:r>
      <w:r>
        <w:rPr>
          <w:spacing w:val="-4"/>
          <w:w w:val="105"/>
        </w:rPr>
        <w:t xml:space="preserve"> </w:t>
      </w:r>
      <w:r>
        <w:rPr>
          <w:w w:val="105"/>
        </w:rPr>
        <w:t>месту</w:t>
      </w:r>
      <w:r>
        <w:rPr>
          <w:spacing w:val="-4"/>
          <w:w w:val="105"/>
        </w:rPr>
        <w:t xml:space="preserve"> </w:t>
      </w:r>
      <w:r>
        <w:rPr>
          <w:w w:val="105"/>
        </w:rPr>
        <w:t>и</w:t>
      </w:r>
      <w:r>
        <w:rPr>
          <w:spacing w:val="6"/>
          <w:w w:val="105"/>
        </w:rPr>
        <w:t xml:space="preserve"> </w:t>
      </w:r>
      <w:r>
        <w:rPr>
          <w:w w:val="105"/>
        </w:rPr>
        <w:t>роли</w:t>
      </w:r>
      <w:r>
        <w:rPr>
          <w:spacing w:val="7"/>
          <w:w w:val="105"/>
        </w:rPr>
        <w:t xml:space="preserve"> </w:t>
      </w:r>
      <w:r>
        <w:rPr>
          <w:w w:val="105"/>
        </w:rPr>
        <w:t>России во всемирно-историческом процессе;</w:t>
      </w:r>
    </w:p>
    <w:p w:rsidR="007F4E71" w:rsidRDefault="002F6E5B">
      <w:pPr>
        <w:pStyle w:val="a3"/>
        <w:spacing w:line="247" w:lineRule="auto"/>
        <w:ind w:right="544"/>
      </w:pPr>
      <w:r>
        <w:rPr>
          <w:w w:val="105"/>
        </w:rPr>
        <w:t>воспитание</w:t>
      </w:r>
      <w:r>
        <w:rPr>
          <w:spacing w:val="1"/>
          <w:w w:val="105"/>
        </w:rPr>
        <w:t xml:space="preserve"> </w:t>
      </w:r>
      <w:r>
        <w:rPr>
          <w:w w:val="105"/>
        </w:rPr>
        <w:t>учащихся</w:t>
      </w:r>
      <w:r>
        <w:rPr>
          <w:spacing w:val="1"/>
          <w:w w:val="105"/>
        </w:rPr>
        <w:t xml:space="preserve"> </w:t>
      </w:r>
      <w:r>
        <w:rPr>
          <w:w w:val="105"/>
        </w:rPr>
        <w:t>в</w:t>
      </w:r>
      <w:r>
        <w:rPr>
          <w:spacing w:val="1"/>
          <w:w w:val="105"/>
        </w:rPr>
        <w:t xml:space="preserve"> </w:t>
      </w:r>
      <w:r>
        <w:rPr>
          <w:w w:val="105"/>
        </w:rPr>
        <w:t>духе</w:t>
      </w:r>
      <w:r>
        <w:rPr>
          <w:spacing w:val="1"/>
          <w:w w:val="105"/>
        </w:rPr>
        <w:t xml:space="preserve"> </w:t>
      </w:r>
      <w:r>
        <w:rPr>
          <w:w w:val="105"/>
        </w:rPr>
        <w:t>патриотизма,</w:t>
      </w:r>
      <w:r>
        <w:rPr>
          <w:spacing w:val="1"/>
          <w:w w:val="105"/>
        </w:rPr>
        <w:t xml:space="preserve"> </w:t>
      </w:r>
      <w:r>
        <w:rPr>
          <w:w w:val="105"/>
        </w:rPr>
        <w:t>уважения</w:t>
      </w:r>
      <w:r>
        <w:rPr>
          <w:spacing w:val="1"/>
          <w:w w:val="105"/>
        </w:rPr>
        <w:t xml:space="preserve"> </w:t>
      </w:r>
      <w:r>
        <w:rPr>
          <w:w w:val="105"/>
        </w:rPr>
        <w:t>к</w:t>
      </w:r>
      <w:r>
        <w:rPr>
          <w:spacing w:val="1"/>
          <w:w w:val="105"/>
        </w:rPr>
        <w:t xml:space="preserve"> </w:t>
      </w:r>
      <w:r>
        <w:rPr>
          <w:w w:val="105"/>
        </w:rPr>
        <w:t>своему</w:t>
      </w:r>
      <w:r>
        <w:rPr>
          <w:spacing w:val="1"/>
          <w:w w:val="105"/>
        </w:rPr>
        <w:t xml:space="preserve"> </w:t>
      </w:r>
      <w:r>
        <w:rPr>
          <w:w w:val="105"/>
        </w:rPr>
        <w:t>Отечеству</w:t>
      </w:r>
      <w:r>
        <w:rPr>
          <w:spacing w:val="1"/>
          <w:w w:val="105"/>
        </w:rPr>
        <w:t xml:space="preserve"> </w:t>
      </w:r>
      <w:r>
        <w:rPr>
          <w:w w:val="105"/>
        </w:rPr>
        <w:t>-</w:t>
      </w:r>
      <w:r>
        <w:rPr>
          <w:spacing w:val="1"/>
          <w:w w:val="105"/>
        </w:rPr>
        <w:t xml:space="preserve"> </w:t>
      </w:r>
      <w:r>
        <w:rPr>
          <w:w w:val="105"/>
        </w:rPr>
        <w:t>многонациональному</w:t>
      </w:r>
      <w:r>
        <w:rPr>
          <w:spacing w:val="1"/>
          <w:w w:val="105"/>
        </w:rPr>
        <w:t xml:space="preserve"> </w:t>
      </w:r>
      <w:r>
        <w:rPr>
          <w:w w:val="105"/>
        </w:rPr>
        <w:t>Российскому</w:t>
      </w:r>
      <w:r>
        <w:rPr>
          <w:spacing w:val="1"/>
          <w:w w:val="105"/>
        </w:rPr>
        <w:t xml:space="preserve"> </w:t>
      </w:r>
      <w:r>
        <w:rPr>
          <w:w w:val="105"/>
        </w:rPr>
        <w:t>государству,</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идеями</w:t>
      </w:r>
      <w:r>
        <w:rPr>
          <w:spacing w:val="1"/>
          <w:w w:val="105"/>
        </w:rPr>
        <w:t xml:space="preserve"> </w:t>
      </w:r>
      <w:r>
        <w:rPr>
          <w:w w:val="105"/>
        </w:rPr>
        <w:t>взаимопонимания,</w:t>
      </w:r>
      <w:r>
        <w:rPr>
          <w:spacing w:val="1"/>
          <w:w w:val="105"/>
        </w:rPr>
        <w:t xml:space="preserve"> </w:t>
      </w:r>
      <w:r>
        <w:rPr>
          <w:w w:val="105"/>
        </w:rPr>
        <w:t>согласия и мира между людьми и народами, в духе демократических ценностей современного</w:t>
      </w:r>
      <w:r>
        <w:rPr>
          <w:spacing w:val="1"/>
          <w:w w:val="105"/>
        </w:rPr>
        <w:t xml:space="preserve"> </w:t>
      </w:r>
      <w:r>
        <w:rPr>
          <w:w w:val="105"/>
        </w:rPr>
        <w:t>общества;</w:t>
      </w:r>
    </w:p>
    <w:p w:rsidR="007F4E71" w:rsidRDefault="002F6E5B">
      <w:pPr>
        <w:pStyle w:val="a3"/>
        <w:spacing w:before="2" w:line="244" w:lineRule="auto"/>
        <w:ind w:right="565"/>
      </w:pPr>
      <w:r>
        <w:rPr>
          <w:w w:val="105"/>
        </w:rPr>
        <w:t>развитие способностей учащихся анализировать содержащуюся в различных источниках</w:t>
      </w:r>
      <w:r>
        <w:rPr>
          <w:spacing w:val="1"/>
          <w:w w:val="105"/>
        </w:rPr>
        <w:t xml:space="preserve"> </w:t>
      </w:r>
      <w:r>
        <w:rPr>
          <w:w w:val="105"/>
        </w:rPr>
        <w:t>информацию</w:t>
      </w:r>
      <w:r>
        <w:rPr>
          <w:spacing w:val="1"/>
          <w:w w:val="105"/>
        </w:rPr>
        <w:t xml:space="preserve"> </w:t>
      </w:r>
      <w:r>
        <w:rPr>
          <w:w w:val="105"/>
        </w:rPr>
        <w:t>о</w:t>
      </w:r>
      <w:r>
        <w:rPr>
          <w:spacing w:val="1"/>
          <w:w w:val="105"/>
        </w:rPr>
        <w:t xml:space="preserve"> </w:t>
      </w:r>
      <w:r>
        <w:rPr>
          <w:w w:val="105"/>
        </w:rPr>
        <w:t>событиях</w:t>
      </w:r>
      <w:r>
        <w:rPr>
          <w:spacing w:val="1"/>
          <w:w w:val="105"/>
        </w:rPr>
        <w:t xml:space="preserve"> </w:t>
      </w:r>
      <w:r>
        <w:rPr>
          <w:w w:val="105"/>
        </w:rPr>
        <w:t>и</w:t>
      </w:r>
      <w:r>
        <w:rPr>
          <w:spacing w:val="1"/>
          <w:w w:val="105"/>
        </w:rPr>
        <w:t xml:space="preserve"> </w:t>
      </w:r>
      <w:r>
        <w:rPr>
          <w:w w:val="105"/>
        </w:rPr>
        <w:t>явлениях</w:t>
      </w:r>
      <w:r>
        <w:rPr>
          <w:spacing w:val="1"/>
          <w:w w:val="105"/>
        </w:rPr>
        <w:t xml:space="preserve"> </w:t>
      </w:r>
      <w:r>
        <w:rPr>
          <w:w w:val="105"/>
        </w:rPr>
        <w:t>прошлого</w:t>
      </w:r>
      <w:r>
        <w:rPr>
          <w:spacing w:val="1"/>
          <w:w w:val="105"/>
        </w:rPr>
        <w:t xml:space="preserve"> </w:t>
      </w:r>
      <w:r>
        <w:rPr>
          <w:w w:val="105"/>
        </w:rPr>
        <w:t>и</w:t>
      </w:r>
      <w:r>
        <w:rPr>
          <w:spacing w:val="1"/>
          <w:w w:val="105"/>
        </w:rPr>
        <w:t xml:space="preserve"> </w:t>
      </w:r>
      <w:r>
        <w:rPr>
          <w:w w:val="105"/>
        </w:rPr>
        <w:t>настоящего,</w:t>
      </w:r>
      <w:r>
        <w:rPr>
          <w:spacing w:val="1"/>
          <w:w w:val="105"/>
        </w:rPr>
        <w:t xml:space="preserve"> </w:t>
      </w:r>
      <w:r>
        <w:rPr>
          <w:w w:val="105"/>
        </w:rPr>
        <w:t>рассматривать</w:t>
      </w:r>
      <w:r>
        <w:rPr>
          <w:spacing w:val="1"/>
          <w:w w:val="105"/>
        </w:rPr>
        <w:t xml:space="preserve"> </w:t>
      </w:r>
      <w:r>
        <w:rPr>
          <w:w w:val="105"/>
        </w:rPr>
        <w:t>события</w:t>
      </w:r>
      <w:r>
        <w:rPr>
          <w:spacing w:val="1"/>
          <w:w w:val="105"/>
        </w:rPr>
        <w:t xml:space="preserve"> </w:t>
      </w:r>
      <w:r>
        <w:rPr>
          <w:w w:val="105"/>
        </w:rPr>
        <w:t>в</w:t>
      </w:r>
      <w:r>
        <w:rPr>
          <w:spacing w:val="1"/>
          <w:w w:val="105"/>
        </w:rPr>
        <w:t xml:space="preserve"> </w:t>
      </w:r>
      <w:r>
        <w:t>соответствии</w:t>
      </w:r>
      <w:r>
        <w:rPr>
          <w:spacing w:val="24"/>
        </w:rPr>
        <w:t xml:space="preserve"> </w:t>
      </w:r>
      <w:r>
        <w:t>с</w:t>
      </w:r>
      <w:r>
        <w:rPr>
          <w:spacing w:val="13"/>
        </w:rPr>
        <w:t xml:space="preserve"> </w:t>
      </w:r>
      <w:r>
        <w:t>принципом</w:t>
      </w:r>
      <w:r>
        <w:rPr>
          <w:spacing w:val="18"/>
        </w:rPr>
        <w:t xml:space="preserve"> </w:t>
      </w:r>
      <w:r>
        <w:t>историзма,</w:t>
      </w:r>
      <w:r>
        <w:rPr>
          <w:spacing w:val="12"/>
        </w:rPr>
        <w:t xml:space="preserve"> </w:t>
      </w:r>
      <w:r>
        <w:t>в</w:t>
      </w:r>
      <w:r>
        <w:rPr>
          <w:spacing w:val="20"/>
        </w:rPr>
        <w:t xml:space="preserve"> </w:t>
      </w:r>
      <w:r>
        <w:t>их</w:t>
      </w:r>
      <w:r>
        <w:rPr>
          <w:spacing w:val="19"/>
        </w:rPr>
        <w:t xml:space="preserve"> </w:t>
      </w:r>
      <w:r>
        <w:t>динамике,</w:t>
      </w:r>
      <w:r>
        <w:rPr>
          <w:spacing w:val="22"/>
        </w:rPr>
        <w:t xml:space="preserve"> </w:t>
      </w:r>
      <w:r>
        <w:t>взаимосвязи</w:t>
      </w:r>
      <w:r>
        <w:rPr>
          <w:spacing w:val="18"/>
        </w:rPr>
        <w:t xml:space="preserve"> </w:t>
      </w:r>
      <w:r>
        <w:t>и</w:t>
      </w:r>
      <w:r>
        <w:rPr>
          <w:spacing w:val="19"/>
        </w:rPr>
        <w:t xml:space="preserve"> </w:t>
      </w:r>
      <w:r>
        <w:t>взаимообусловленности;</w:t>
      </w:r>
    </w:p>
    <w:p w:rsidR="007F4E71" w:rsidRDefault="002F6E5B">
      <w:pPr>
        <w:pStyle w:val="a3"/>
        <w:spacing w:before="9" w:line="244" w:lineRule="auto"/>
        <w:ind w:right="552"/>
      </w:pPr>
      <w:r>
        <w:rPr>
          <w:w w:val="105"/>
        </w:rPr>
        <w:t>формирование       у       школьников       умений       применять       исторические       знания</w:t>
      </w:r>
      <w:r>
        <w:rPr>
          <w:spacing w:val="1"/>
          <w:w w:val="105"/>
        </w:rPr>
        <w:t xml:space="preserve"> </w:t>
      </w:r>
      <w:r>
        <w:rPr>
          <w:w w:val="105"/>
        </w:rPr>
        <w:t>в</w:t>
      </w:r>
      <w:r>
        <w:rPr>
          <w:spacing w:val="1"/>
          <w:w w:val="105"/>
        </w:rPr>
        <w:t xml:space="preserve"> </w:t>
      </w:r>
      <w:r>
        <w:rPr>
          <w:w w:val="105"/>
        </w:rPr>
        <w:t>учебной</w:t>
      </w:r>
      <w:r>
        <w:rPr>
          <w:spacing w:val="1"/>
          <w:w w:val="105"/>
        </w:rPr>
        <w:t xml:space="preserve"> </w:t>
      </w:r>
      <w:r>
        <w:rPr>
          <w:w w:val="105"/>
        </w:rPr>
        <w:t>и</w:t>
      </w:r>
      <w:r>
        <w:rPr>
          <w:spacing w:val="1"/>
          <w:w w:val="105"/>
        </w:rPr>
        <w:t xml:space="preserve"> </w:t>
      </w:r>
      <w:r>
        <w:rPr>
          <w:w w:val="105"/>
        </w:rPr>
        <w:t>внешкольной</w:t>
      </w:r>
      <w:r>
        <w:rPr>
          <w:spacing w:val="1"/>
          <w:w w:val="105"/>
        </w:rPr>
        <w:t xml:space="preserve"> </w:t>
      </w:r>
      <w:r>
        <w:rPr>
          <w:w w:val="105"/>
        </w:rPr>
        <w:t>деятельности,</w:t>
      </w:r>
      <w:r>
        <w:rPr>
          <w:spacing w:val="1"/>
          <w:w w:val="105"/>
        </w:rPr>
        <w:t xml:space="preserve"> </w:t>
      </w:r>
      <w:r>
        <w:rPr>
          <w:w w:val="105"/>
        </w:rPr>
        <w:t>в</w:t>
      </w:r>
      <w:r>
        <w:rPr>
          <w:spacing w:val="1"/>
          <w:w w:val="105"/>
        </w:rPr>
        <w:t xml:space="preserve"> </w:t>
      </w:r>
      <w:r>
        <w:rPr>
          <w:w w:val="105"/>
        </w:rPr>
        <w:t>современном</w:t>
      </w:r>
      <w:r>
        <w:rPr>
          <w:spacing w:val="1"/>
          <w:w w:val="105"/>
        </w:rPr>
        <w:t xml:space="preserve"> </w:t>
      </w:r>
      <w:r>
        <w:rPr>
          <w:w w:val="105"/>
        </w:rPr>
        <w:t>поликультурном,</w:t>
      </w:r>
      <w:r>
        <w:rPr>
          <w:spacing w:val="1"/>
          <w:w w:val="105"/>
        </w:rPr>
        <w:t xml:space="preserve"> </w:t>
      </w:r>
      <w:proofErr w:type="spellStart"/>
      <w:r>
        <w:rPr>
          <w:w w:val="105"/>
        </w:rPr>
        <w:t>полиэтничном</w:t>
      </w:r>
      <w:proofErr w:type="spellEnd"/>
      <w:r>
        <w:rPr>
          <w:spacing w:val="1"/>
          <w:w w:val="105"/>
        </w:rPr>
        <w:t xml:space="preserve"> </w:t>
      </w:r>
      <w:r>
        <w:rPr>
          <w:w w:val="105"/>
        </w:rPr>
        <w:t>и</w:t>
      </w:r>
      <w:r>
        <w:rPr>
          <w:spacing w:val="1"/>
          <w:w w:val="105"/>
        </w:rPr>
        <w:t xml:space="preserve"> </w:t>
      </w:r>
      <w:r>
        <w:rPr>
          <w:w w:val="105"/>
        </w:rPr>
        <w:t>многоконфессиональном</w:t>
      </w:r>
      <w:r>
        <w:rPr>
          <w:spacing w:val="7"/>
          <w:w w:val="105"/>
        </w:rPr>
        <w:t xml:space="preserve"> </w:t>
      </w:r>
      <w:r>
        <w:rPr>
          <w:w w:val="105"/>
        </w:rPr>
        <w:t>обществе.</w:t>
      </w:r>
    </w:p>
    <w:p w:rsidR="007F4E71" w:rsidRDefault="002F6E5B">
      <w:pPr>
        <w:pStyle w:val="a3"/>
        <w:spacing w:before="10" w:line="249" w:lineRule="auto"/>
        <w:ind w:right="548"/>
      </w:pPr>
      <w:r>
        <w:rPr>
          <w:w w:val="105"/>
        </w:rPr>
        <w:t>Общее       число       часов,       рекомендованных       для       изучения       истории,        –</w:t>
      </w:r>
      <w:r>
        <w:rPr>
          <w:spacing w:val="1"/>
          <w:w w:val="105"/>
        </w:rPr>
        <w:t xml:space="preserve"> </w:t>
      </w:r>
      <w:r>
        <w:rPr>
          <w:w w:val="105"/>
        </w:rPr>
        <w:t>340,</w:t>
      </w:r>
      <w:r>
        <w:rPr>
          <w:spacing w:val="1"/>
          <w:w w:val="105"/>
        </w:rPr>
        <w:t xml:space="preserve"> </w:t>
      </w:r>
      <w:r>
        <w:rPr>
          <w:w w:val="105"/>
        </w:rPr>
        <w:t>в</w:t>
      </w:r>
      <w:r>
        <w:rPr>
          <w:spacing w:val="1"/>
          <w:w w:val="105"/>
        </w:rPr>
        <w:t xml:space="preserve"> </w:t>
      </w:r>
      <w:r>
        <w:rPr>
          <w:w w:val="105"/>
        </w:rPr>
        <w:t>5-9</w:t>
      </w:r>
      <w:r>
        <w:rPr>
          <w:spacing w:val="1"/>
          <w:w w:val="105"/>
        </w:rPr>
        <w:t xml:space="preserve"> </w:t>
      </w:r>
      <w:r>
        <w:rPr>
          <w:w w:val="105"/>
        </w:rPr>
        <w:t>классах</w:t>
      </w:r>
      <w:r>
        <w:rPr>
          <w:spacing w:val="1"/>
          <w:w w:val="105"/>
        </w:rPr>
        <w:t xml:space="preserve"> </w:t>
      </w:r>
      <w:r>
        <w:rPr>
          <w:w w:val="105"/>
        </w:rPr>
        <w:t>по</w:t>
      </w:r>
      <w:r>
        <w:rPr>
          <w:spacing w:val="1"/>
          <w:w w:val="105"/>
        </w:rPr>
        <w:t xml:space="preserve"> </w:t>
      </w:r>
      <w:r>
        <w:rPr>
          <w:w w:val="105"/>
        </w:rPr>
        <w:t>2</w:t>
      </w:r>
      <w:r>
        <w:rPr>
          <w:spacing w:val="1"/>
          <w:w w:val="105"/>
        </w:rPr>
        <w:t xml:space="preserve"> </w:t>
      </w:r>
      <w:r>
        <w:rPr>
          <w:w w:val="105"/>
        </w:rPr>
        <w:t>часа</w:t>
      </w:r>
      <w:r>
        <w:rPr>
          <w:spacing w:val="1"/>
          <w:w w:val="105"/>
        </w:rPr>
        <w:t xml:space="preserve"> </w:t>
      </w:r>
      <w:r>
        <w:rPr>
          <w:w w:val="105"/>
        </w:rPr>
        <w:t>в</w:t>
      </w:r>
      <w:r>
        <w:rPr>
          <w:spacing w:val="1"/>
          <w:w w:val="105"/>
        </w:rPr>
        <w:t xml:space="preserve"> </w:t>
      </w:r>
      <w:r>
        <w:rPr>
          <w:w w:val="105"/>
        </w:rPr>
        <w:t>неделю</w:t>
      </w:r>
      <w:r>
        <w:rPr>
          <w:spacing w:val="1"/>
          <w:w w:val="105"/>
        </w:rPr>
        <w:t xml:space="preserve"> </w:t>
      </w:r>
      <w:r>
        <w:rPr>
          <w:w w:val="105"/>
        </w:rPr>
        <w:t>при</w:t>
      </w:r>
      <w:r>
        <w:rPr>
          <w:spacing w:val="1"/>
          <w:w w:val="105"/>
        </w:rPr>
        <w:t xml:space="preserve"> </w:t>
      </w:r>
      <w:r>
        <w:rPr>
          <w:w w:val="105"/>
        </w:rPr>
        <w:t>34</w:t>
      </w:r>
      <w:r>
        <w:rPr>
          <w:spacing w:val="1"/>
          <w:w w:val="105"/>
        </w:rPr>
        <w:t xml:space="preserve"> </w:t>
      </w:r>
      <w:r>
        <w:rPr>
          <w:w w:val="105"/>
        </w:rPr>
        <w:t>учебных</w:t>
      </w:r>
      <w:r>
        <w:rPr>
          <w:spacing w:val="1"/>
          <w:w w:val="105"/>
        </w:rPr>
        <w:t xml:space="preserve"> </w:t>
      </w:r>
      <w:r>
        <w:rPr>
          <w:w w:val="105"/>
        </w:rPr>
        <w:t>неделях,</w:t>
      </w:r>
      <w:r>
        <w:rPr>
          <w:spacing w:val="1"/>
          <w:w w:val="105"/>
        </w:rPr>
        <w:t xml:space="preserve"> </w:t>
      </w:r>
      <w:r>
        <w:rPr>
          <w:w w:val="105"/>
        </w:rPr>
        <w:t>в</w:t>
      </w:r>
      <w:r>
        <w:rPr>
          <w:spacing w:val="1"/>
          <w:w w:val="105"/>
        </w:rPr>
        <w:t xml:space="preserve"> </w:t>
      </w:r>
      <w:r>
        <w:rPr>
          <w:w w:val="105"/>
        </w:rPr>
        <w:t>9</w:t>
      </w:r>
      <w:r>
        <w:rPr>
          <w:spacing w:val="1"/>
          <w:w w:val="105"/>
        </w:rPr>
        <w:t xml:space="preserve"> </w:t>
      </w:r>
      <w:r>
        <w:rPr>
          <w:w w:val="105"/>
        </w:rPr>
        <w:t>классе</w:t>
      </w:r>
      <w:r>
        <w:rPr>
          <w:spacing w:val="1"/>
          <w:w w:val="105"/>
        </w:rPr>
        <w:t xml:space="preserve"> </w:t>
      </w:r>
      <w:r>
        <w:rPr>
          <w:w w:val="105"/>
        </w:rPr>
        <w:t>рекомендуется</w:t>
      </w:r>
      <w:r>
        <w:rPr>
          <w:spacing w:val="1"/>
          <w:w w:val="105"/>
        </w:rPr>
        <w:t xml:space="preserve"> </w:t>
      </w:r>
      <w:r>
        <w:rPr>
          <w:w w:val="105"/>
        </w:rPr>
        <w:t>предусмотреть</w:t>
      </w:r>
      <w:r>
        <w:rPr>
          <w:spacing w:val="-3"/>
          <w:w w:val="105"/>
        </w:rPr>
        <w:t xml:space="preserve"> </w:t>
      </w:r>
      <w:r>
        <w:rPr>
          <w:w w:val="105"/>
        </w:rPr>
        <w:t>14</w:t>
      </w:r>
      <w:r>
        <w:rPr>
          <w:spacing w:val="-3"/>
          <w:w w:val="105"/>
        </w:rPr>
        <w:t xml:space="preserve"> </w:t>
      </w:r>
      <w:r>
        <w:rPr>
          <w:w w:val="105"/>
        </w:rPr>
        <w:t>часов</w:t>
      </w:r>
      <w:r>
        <w:rPr>
          <w:spacing w:val="-4"/>
          <w:w w:val="105"/>
        </w:rPr>
        <w:t xml:space="preserve"> </w:t>
      </w:r>
      <w:r>
        <w:rPr>
          <w:w w:val="105"/>
        </w:rPr>
        <w:t>на</w:t>
      </w:r>
      <w:r>
        <w:rPr>
          <w:spacing w:val="-4"/>
          <w:w w:val="105"/>
        </w:rPr>
        <w:t xml:space="preserve"> </w:t>
      </w:r>
      <w:r>
        <w:rPr>
          <w:w w:val="105"/>
        </w:rPr>
        <w:t>изучение</w:t>
      </w:r>
      <w:r>
        <w:rPr>
          <w:spacing w:val="-10"/>
          <w:w w:val="105"/>
        </w:rPr>
        <w:t xml:space="preserve"> </w:t>
      </w:r>
      <w:r>
        <w:rPr>
          <w:w w:val="105"/>
        </w:rPr>
        <w:t>модуля</w:t>
      </w:r>
      <w:r>
        <w:rPr>
          <w:spacing w:val="-2"/>
          <w:w w:val="105"/>
        </w:rPr>
        <w:t xml:space="preserve"> </w:t>
      </w:r>
      <w:r>
        <w:rPr>
          <w:w w:val="105"/>
        </w:rPr>
        <w:t>«Введение</w:t>
      </w:r>
      <w:r>
        <w:rPr>
          <w:spacing w:val="-6"/>
          <w:w w:val="105"/>
        </w:rPr>
        <w:t xml:space="preserve"> </w:t>
      </w:r>
      <w:r>
        <w:rPr>
          <w:w w:val="105"/>
        </w:rPr>
        <w:t>в</w:t>
      </w:r>
      <w:r>
        <w:rPr>
          <w:spacing w:val="-3"/>
          <w:w w:val="105"/>
        </w:rPr>
        <w:t xml:space="preserve"> </w:t>
      </w:r>
      <w:r>
        <w:rPr>
          <w:w w:val="105"/>
        </w:rPr>
        <w:t>новейшую историю России».</w:t>
      </w:r>
    </w:p>
    <w:p w:rsidR="007F4E71" w:rsidRDefault="002F6E5B">
      <w:pPr>
        <w:pStyle w:val="a3"/>
        <w:spacing w:line="244" w:lineRule="auto"/>
        <w:ind w:right="575"/>
      </w:pPr>
      <w:r>
        <w:rPr>
          <w:w w:val="105"/>
        </w:rPr>
        <w:t>Последовательность      изучения       тем       в       рамках       программы       по       истории</w:t>
      </w:r>
      <w:r>
        <w:rPr>
          <w:spacing w:val="1"/>
          <w:w w:val="105"/>
        </w:rPr>
        <w:t xml:space="preserve"> </w:t>
      </w:r>
      <w:r>
        <w:rPr>
          <w:w w:val="105"/>
        </w:rPr>
        <w:t>в пределах одного</w:t>
      </w:r>
      <w:r>
        <w:rPr>
          <w:spacing w:val="5"/>
          <w:w w:val="105"/>
        </w:rPr>
        <w:t xml:space="preserve"> </w:t>
      </w:r>
      <w:r>
        <w:rPr>
          <w:w w:val="105"/>
        </w:rPr>
        <w:t>класса</w:t>
      </w:r>
      <w:r>
        <w:rPr>
          <w:spacing w:val="4"/>
          <w:w w:val="105"/>
        </w:rPr>
        <w:t xml:space="preserve"> </w:t>
      </w:r>
      <w:r>
        <w:rPr>
          <w:w w:val="105"/>
        </w:rPr>
        <w:t>может</w:t>
      </w:r>
      <w:r>
        <w:rPr>
          <w:spacing w:val="-2"/>
          <w:w w:val="105"/>
        </w:rPr>
        <w:t xml:space="preserve"> </w:t>
      </w:r>
      <w:r>
        <w:rPr>
          <w:w w:val="105"/>
        </w:rPr>
        <w:t>варьироваться.</w:t>
      </w:r>
    </w:p>
    <w:p w:rsidR="007F4E71" w:rsidRDefault="002F6E5B">
      <w:pPr>
        <w:pStyle w:val="a3"/>
        <w:spacing w:line="261" w:lineRule="exact"/>
        <w:ind w:left="786" w:right="536" w:firstLine="0"/>
        <w:jc w:val="right"/>
      </w:pPr>
      <w:r>
        <w:rPr>
          <w:w w:val="105"/>
        </w:rPr>
        <w:t>Таблица</w:t>
      </w:r>
      <w:r>
        <w:rPr>
          <w:spacing w:val="-7"/>
          <w:w w:val="105"/>
        </w:rPr>
        <w:t xml:space="preserve"> </w:t>
      </w:r>
      <w:r>
        <w:rPr>
          <w:w w:val="105"/>
        </w:rPr>
        <w:t>1</w:t>
      </w:r>
    </w:p>
    <w:p w:rsidR="007F4E71" w:rsidRDefault="007F4E71">
      <w:pPr>
        <w:pStyle w:val="a3"/>
        <w:spacing w:before="3"/>
        <w:ind w:left="0" w:firstLine="0"/>
        <w:jc w:val="left"/>
        <w:rPr>
          <w:sz w:val="17"/>
        </w:rPr>
      </w:pPr>
    </w:p>
    <w:p w:rsidR="007F4E71" w:rsidRDefault="002F6E5B">
      <w:pPr>
        <w:pStyle w:val="a3"/>
        <w:spacing w:before="91" w:line="247" w:lineRule="auto"/>
        <w:ind w:left="3468" w:right="3090" w:hanging="534"/>
        <w:jc w:val="left"/>
      </w:pPr>
      <w:r>
        <w:t>Структура</w:t>
      </w:r>
      <w:r>
        <w:rPr>
          <w:spacing w:val="1"/>
        </w:rPr>
        <w:t xml:space="preserve"> </w:t>
      </w:r>
      <w:r>
        <w:t>и последовательность</w:t>
      </w:r>
      <w:r>
        <w:rPr>
          <w:spacing w:val="57"/>
        </w:rPr>
        <w:t xml:space="preserve"> </w:t>
      </w:r>
      <w:r>
        <w:t>изучения</w:t>
      </w:r>
      <w:r>
        <w:rPr>
          <w:spacing w:val="58"/>
        </w:rPr>
        <w:t xml:space="preserve"> </w:t>
      </w:r>
      <w:r>
        <w:t>курсов</w:t>
      </w:r>
      <w:r>
        <w:rPr>
          <w:spacing w:val="-55"/>
        </w:rPr>
        <w:t xml:space="preserve"> </w:t>
      </w:r>
      <w:r>
        <w:rPr>
          <w:w w:val="105"/>
        </w:rPr>
        <w:t>в</w:t>
      </w:r>
      <w:r>
        <w:rPr>
          <w:spacing w:val="-8"/>
          <w:w w:val="105"/>
        </w:rPr>
        <w:t xml:space="preserve"> </w:t>
      </w:r>
      <w:r>
        <w:rPr>
          <w:w w:val="105"/>
        </w:rPr>
        <w:t>рамках</w:t>
      </w:r>
      <w:r>
        <w:rPr>
          <w:spacing w:val="-3"/>
          <w:w w:val="105"/>
        </w:rPr>
        <w:t xml:space="preserve"> </w:t>
      </w:r>
      <w:r>
        <w:rPr>
          <w:w w:val="105"/>
        </w:rPr>
        <w:t>учебного</w:t>
      </w:r>
      <w:r>
        <w:rPr>
          <w:spacing w:val="-7"/>
          <w:w w:val="105"/>
        </w:rPr>
        <w:t xml:space="preserve"> </w:t>
      </w:r>
      <w:r>
        <w:rPr>
          <w:w w:val="105"/>
        </w:rPr>
        <w:t>предмета</w:t>
      </w:r>
      <w:r>
        <w:rPr>
          <w:spacing w:val="-3"/>
          <w:w w:val="105"/>
        </w:rPr>
        <w:t xml:space="preserve"> </w:t>
      </w:r>
      <w:r>
        <w:rPr>
          <w:w w:val="105"/>
        </w:rPr>
        <w:t>«История»</w:t>
      </w:r>
    </w:p>
    <w:p w:rsidR="007F4E71" w:rsidRDefault="007F4E71">
      <w:pPr>
        <w:pStyle w:val="a3"/>
        <w:spacing w:before="6"/>
        <w:ind w:left="0" w:firstLine="0"/>
        <w:jc w:val="left"/>
        <w:rPr>
          <w:sz w:val="24"/>
        </w:rPr>
      </w:pPr>
    </w:p>
    <w:tbl>
      <w:tblPr>
        <w:tblStyle w:val="TableNormal"/>
        <w:tblW w:w="0" w:type="auto"/>
        <w:tblInd w:w="388"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994"/>
        <w:gridCol w:w="6976"/>
        <w:gridCol w:w="2071"/>
      </w:tblGrid>
      <w:tr w:rsidR="007F4E71">
        <w:trPr>
          <w:trHeight w:val="825"/>
        </w:trPr>
        <w:tc>
          <w:tcPr>
            <w:tcW w:w="994" w:type="dxa"/>
          </w:tcPr>
          <w:p w:rsidR="007F4E71" w:rsidRDefault="007F4E71">
            <w:pPr>
              <w:pStyle w:val="TableParagraph"/>
              <w:spacing w:before="10"/>
              <w:rPr>
                <w:sz w:val="23"/>
              </w:rPr>
            </w:pPr>
          </w:p>
          <w:p w:rsidR="007F4E71" w:rsidRDefault="002F6E5B">
            <w:pPr>
              <w:pStyle w:val="TableParagraph"/>
              <w:ind w:left="181" w:right="159"/>
              <w:jc w:val="center"/>
              <w:rPr>
                <w:sz w:val="23"/>
              </w:rPr>
            </w:pPr>
            <w:r>
              <w:rPr>
                <w:w w:val="105"/>
                <w:sz w:val="23"/>
              </w:rPr>
              <w:t>Класс</w:t>
            </w:r>
          </w:p>
        </w:tc>
        <w:tc>
          <w:tcPr>
            <w:tcW w:w="6976" w:type="dxa"/>
          </w:tcPr>
          <w:p w:rsidR="007F4E71" w:rsidRDefault="007F4E71">
            <w:pPr>
              <w:pStyle w:val="TableParagraph"/>
              <w:spacing w:before="10"/>
              <w:rPr>
                <w:sz w:val="23"/>
              </w:rPr>
            </w:pPr>
          </w:p>
          <w:p w:rsidR="007F4E71" w:rsidRDefault="002F6E5B">
            <w:pPr>
              <w:pStyle w:val="TableParagraph"/>
              <w:ind w:left="1110" w:right="1107"/>
              <w:jc w:val="center"/>
              <w:rPr>
                <w:sz w:val="23"/>
              </w:rPr>
            </w:pPr>
            <w:r>
              <w:rPr>
                <w:sz w:val="23"/>
              </w:rPr>
              <w:t>Курсы</w:t>
            </w:r>
            <w:r>
              <w:rPr>
                <w:spacing w:val="19"/>
                <w:sz w:val="23"/>
              </w:rPr>
              <w:t xml:space="preserve"> </w:t>
            </w:r>
            <w:r>
              <w:rPr>
                <w:sz w:val="23"/>
              </w:rPr>
              <w:t>в</w:t>
            </w:r>
            <w:r>
              <w:rPr>
                <w:spacing w:val="31"/>
                <w:sz w:val="23"/>
              </w:rPr>
              <w:t xml:space="preserve"> </w:t>
            </w:r>
            <w:r>
              <w:rPr>
                <w:sz w:val="23"/>
              </w:rPr>
              <w:t>рамках</w:t>
            </w:r>
            <w:r>
              <w:rPr>
                <w:spacing w:val="25"/>
                <w:sz w:val="23"/>
              </w:rPr>
              <w:t xml:space="preserve"> </w:t>
            </w:r>
            <w:r>
              <w:rPr>
                <w:sz w:val="23"/>
              </w:rPr>
              <w:t>учебного</w:t>
            </w:r>
            <w:r>
              <w:rPr>
                <w:spacing w:val="19"/>
                <w:sz w:val="23"/>
              </w:rPr>
              <w:t xml:space="preserve"> </w:t>
            </w:r>
            <w:r>
              <w:rPr>
                <w:sz w:val="23"/>
              </w:rPr>
              <w:t>предмета</w:t>
            </w:r>
            <w:r>
              <w:rPr>
                <w:spacing w:val="25"/>
                <w:sz w:val="23"/>
              </w:rPr>
              <w:t xml:space="preserve"> </w:t>
            </w:r>
            <w:r>
              <w:rPr>
                <w:sz w:val="23"/>
              </w:rPr>
              <w:t>«История»</w:t>
            </w:r>
          </w:p>
        </w:tc>
        <w:tc>
          <w:tcPr>
            <w:tcW w:w="2071" w:type="dxa"/>
          </w:tcPr>
          <w:p w:rsidR="007F4E71" w:rsidRDefault="002F6E5B">
            <w:pPr>
              <w:pStyle w:val="TableParagraph"/>
              <w:spacing w:line="244" w:lineRule="auto"/>
              <w:ind w:left="458" w:right="441" w:firstLine="2"/>
              <w:jc w:val="center"/>
              <w:rPr>
                <w:sz w:val="23"/>
              </w:rPr>
            </w:pPr>
            <w:r>
              <w:rPr>
                <w:sz w:val="23"/>
              </w:rPr>
              <w:t>Примерное</w:t>
            </w:r>
            <w:r>
              <w:rPr>
                <w:spacing w:val="-55"/>
                <w:sz w:val="23"/>
              </w:rPr>
              <w:t xml:space="preserve"> </w:t>
            </w:r>
            <w:r>
              <w:rPr>
                <w:sz w:val="23"/>
              </w:rPr>
              <w:t>количество</w:t>
            </w:r>
          </w:p>
          <w:p w:rsidR="007F4E71" w:rsidRDefault="002F6E5B">
            <w:pPr>
              <w:pStyle w:val="TableParagraph"/>
              <w:ind w:left="270" w:right="286"/>
              <w:jc w:val="center"/>
              <w:rPr>
                <w:sz w:val="23"/>
              </w:rPr>
            </w:pPr>
            <w:r>
              <w:rPr>
                <w:sz w:val="23"/>
              </w:rPr>
              <w:t>учебных</w:t>
            </w:r>
            <w:r>
              <w:rPr>
                <w:spacing w:val="20"/>
                <w:sz w:val="23"/>
              </w:rPr>
              <w:t xml:space="preserve"> </w:t>
            </w:r>
            <w:r>
              <w:rPr>
                <w:sz w:val="23"/>
              </w:rPr>
              <w:t>часов</w:t>
            </w:r>
          </w:p>
        </w:tc>
      </w:tr>
      <w:tr w:rsidR="007F4E71">
        <w:trPr>
          <w:trHeight w:val="277"/>
        </w:trPr>
        <w:tc>
          <w:tcPr>
            <w:tcW w:w="994" w:type="dxa"/>
          </w:tcPr>
          <w:p w:rsidR="007F4E71" w:rsidRDefault="002F6E5B">
            <w:pPr>
              <w:pStyle w:val="TableParagraph"/>
              <w:spacing w:line="256" w:lineRule="exact"/>
              <w:ind w:left="27"/>
              <w:jc w:val="center"/>
              <w:rPr>
                <w:sz w:val="23"/>
              </w:rPr>
            </w:pPr>
            <w:r>
              <w:rPr>
                <w:w w:val="102"/>
                <w:sz w:val="23"/>
              </w:rPr>
              <w:t>5</w:t>
            </w:r>
          </w:p>
        </w:tc>
        <w:tc>
          <w:tcPr>
            <w:tcW w:w="6976" w:type="dxa"/>
          </w:tcPr>
          <w:p w:rsidR="007F4E71" w:rsidRDefault="002F6E5B">
            <w:pPr>
              <w:pStyle w:val="TableParagraph"/>
              <w:spacing w:line="256" w:lineRule="exact"/>
              <w:ind w:left="122"/>
              <w:rPr>
                <w:sz w:val="23"/>
              </w:rPr>
            </w:pPr>
            <w:r>
              <w:rPr>
                <w:sz w:val="23"/>
              </w:rPr>
              <w:t>Всеобщая</w:t>
            </w:r>
            <w:r>
              <w:rPr>
                <w:spacing w:val="36"/>
                <w:sz w:val="23"/>
              </w:rPr>
              <w:t xml:space="preserve"> </w:t>
            </w:r>
            <w:r>
              <w:rPr>
                <w:sz w:val="23"/>
              </w:rPr>
              <w:t>история.</w:t>
            </w:r>
            <w:r>
              <w:rPr>
                <w:spacing w:val="26"/>
                <w:sz w:val="23"/>
              </w:rPr>
              <w:t xml:space="preserve"> </w:t>
            </w:r>
            <w:r>
              <w:rPr>
                <w:sz w:val="23"/>
              </w:rPr>
              <w:t>История</w:t>
            </w:r>
            <w:r>
              <w:rPr>
                <w:spacing w:val="24"/>
                <w:sz w:val="23"/>
              </w:rPr>
              <w:t xml:space="preserve"> </w:t>
            </w:r>
            <w:r>
              <w:rPr>
                <w:sz w:val="23"/>
              </w:rPr>
              <w:t>Древнего</w:t>
            </w:r>
            <w:r>
              <w:rPr>
                <w:spacing w:val="22"/>
                <w:sz w:val="23"/>
              </w:rPr>
              <w:t xml:space="preserve"> </w:t>
            </w:r>
            <w:r>
              <w:rPr>
                <w:sz w:val="23"/>
              </w:rPr>
              <w:t>мира</w:t>
            </w:r>
          </w:p>
        </w:tc>
        <w:tc>
          <w:tcPr>
            <w:tcW w:w="2071" w:type="dxa"/>
          </w:tcPr>
          <w:p w:rsidR="007F4E71" w:rsidRDefault="002F6E5B">
            <w:pPr>
              <w:pStyle w:val="TableParagraph"/>
              <w:spacing w:line="256" w:lineRule="exact"/>
              <w:ind w:left="926"/>
              <w:rPr>
                <w:sz w:val="23"/>
              </w:rPr>
            </w:pPr>
            <w:r>
              <w:rPr>
                <w:w w:val="105"/>
                <w:sz w:val="23"/>
              </w:rPr>
              <w:t>68</w:t>
            </w:r>
          </w:p>
        </w:tc>
      </w:tr>
      <w:tr w:rsidR="007F4E71">
        <w:trPr>
          <w:trHeight w:val="278"/>
        </w:trPr>
        <w:tc>
          <w:tcPr>
            <w:tcW w:w="994" w:type="dxa"/>
          </w:tcPr>
          <w:p w:rsidR="007F4E71" w:rsidRDefault="002F6E5B">
            <w:pPr>
              <w:pStyle w:val="TableParagraph"/>
              <w:spacing w:line="256" w:lineRule="exact"/>
              <w:ind w:left="27"/>
              <w:jc w:val="center"/>
              <w:rPr>
                <w:sz w:val="23"/>
              </w:rPr>
            </w:pPr>
            <w:r>
              <w:rPr>
                <w:w w:val="102"/>
                <w:sz w:val="23"/>
              </w:rPr>
              <w:t>6</w:t>
            </w:r>
          </w:p>
        </w:tc>
        <w:tc>
          <w:tcPr>
            <w:tcW w:w="6976" w:type="dxa"/>
          </w:tcPr>
          <w:p w:rsidR="007F4E71" w:rsidRDefault="002F6E5B">
            <w:pPr>
              <w:pStyle w:val="TableParagraph"/>
              <w:spacing w:line="256" w:lineRule="exact"/>
              <w:ind w:left="122"/>
              <w:rPr>
                <w:sz w:val="23"/>
              </w:rPr>
            </w:pPr>
            <w:r>
              <w:rPr>
                <w:sz w:val="23"/>
              </w:rPr>
              <w:t>Всеобщая</w:t>
            </w:r>
            <w:r>
              <w:rPr>
                <w:spacing w:val="36"/>
                <w:sz w:val="23"/>
              </w:rPr>
              <w:t xml:space="preserve"> </w:t>
            </w:r>
            <w:r>
              <w:rPr>
                <w:sz w:val="23"/>
              </w:rPr>
              <w:t>история.</w:t>
            </w:r>
            <w:r>
              <w:rPr>
                <w:spacing w:val="26"/>
                <w:sz w:val="23"/>
              </w:rPr>
              <w:t xml:space="preserve"> </w:t>
            </w:r>
            <w:r>
              <w:rPr>
                <w:sz w:val="23"/>
              </w:rPr>
              <w:t>История</w:t>
            </w:r>
            <w:r>
              <w:rPr>
                <w:spacing w:val="26"/>
                <w:sz w:val="23"/>
              </w:rPr>
              <w:t xml:space="preserve"> </w:t>
            </w:r>
            <w:r>
              <w:rPr>
                <w:sz w:val="23"/>
              </w:rPr>
              <w:t>Средних</w:t>
            </w:r>
            <w:r>
              <w:rPr>
                <w:spacing w:val="34"/>
                <w:sz w:val="23"/>
              </w:rPr>
              <w:t xml:space="preserve"> </w:t>
            </w:r>
            <w:r>
              <w:rPr>
                <w:sz w:val="23"/>
              </w:rPr>
              <w:t>веков.</w:t>
            </w:r>
          </w:p>
        </w:tc>
        <w:tc>
          <w:tcPr>
            <w:tcW w:w="2071" w:type="dxa"/>
          </w:tcPr>
          <w:p w:rsidR="007F4E71" w:rsidRDefault="002F6E5B">
            <w:pPr>
              <w:pStyle w:val="TableParagraph"/>
              <w:spacing w:line="256" w:lineRule="exact"/>
              <w:ind w:left="926"/>
              <w:rPr>
                <w:sz w:val="23"/>
              </w:rPr>
            </w:pPr>
            <w:r>
              <w:rPr>
                <w:w w:val="105"/>
                <w:sz w:val="23"/>
              </w:rPr>
              <w:t>23</w:t>
            </w:r>
          </w:p>
        </w:tc>
      </w:tr>
    </w:tbl>
    <w:p w:rsidR="007F4E71" w:rsidRDefault="007F4E71">
      <w:pPr>
        <w:spacing w:line="256" w:lineRule="exact"/>
        <w:rPr>
          <w:sz w:val="23"/>
        </w:rPr>
        <w:sectPr w:rsidR="007F4E71">
          <w:pgSz w:w="11910" w:h="16860"/>
          <w:pgMar w:top="820" w:right="20" w:bottom="280" w:left="740" w:header="582" w:footer="0" w:gutter="0"/>
          <w:cols w:space="720"/>
        </w:sectPr>
      </w:pPr>
    </w:p>
    <w:tbl>
      <w:tblPr>
        <w:tblStyle w:val="TableNormal"/>
        <w:tblW w:w="0" w:type="auto"/>
        <w:tblInd w:w="388"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994"/>
        <w:gridCol w:w="6976"/>
        <w:gridCol w:w="2071"/>
      </w:tblGrid>
      <w:tr w:rsidR="007F4E71">
        <w:trPr>
          <w:trHeight w:val="277"/>
        </w:trPr>
        <w:tc>
          <w:tcPr>
            <w:tcW w:w="994" w:type="dxa"/>
          </w:tcPr>
          <w:p w:rsidR="007F4E71" w:rsidRDefault="007F4E71">
            <w:pPr>
              <w:pStyle w:val="TableParagraph"/>
              <w:rPr>
                <w:sz w:val="20"/>
              </w:rPr>
            </w:pPr>
          </w:p>
        </w:tc>
        <w:tc>
          <w:tcPr>
            <w:tcW w:w="6976" w:type="dxa"/>
          </w:tcPr>
          <w:p w:rsidR="007F4E71" w:rsidRDefault="002F6E5B">
            <w:pPr>
              <w:pStyle w:val="TableParagraph"/>
              <w:spacing w:line="256" w:lineRule="exact"/>
              <w:ind w:left="122"/>
              <w:rPr>
                <w:sz w:val="23"/>
              </w:rPr>
            </w:pPr>
            <w:r>
              <w:rPr>
                <w:sz w:val="23"/>
              </w:rPr>
              <w:t>История</w:t>
            </w:r>
            <w:r>
              <w:rPr>
                <w:spacing w:val="29"/>
                <w:sz w:val="23"/>
              </w:rPr>
              <w:t xml:space="preserve"> </w:t>
            </w:r>
            <w:r>
              <w:rPr>
                <w:sz w:val="23"/>
              </w:rPr>
              <w:t>России.</w:t>
            </w:r>
            <w:r>
              <w:rPr>
                <w:spacing w:val="17"/>
                <w:sz w:val="23"/>
              </w:rPr>
              <w:t xml:space="preserve"> </w:t>
            </w:r>
            <w:r>
              <w:rPr>
                <w:sz w:val="23"/>
              </w:rPr>
              <w:t>От</w:t>
            </w:r>
            <w:r>
              <w:rPr>
                <w:spacing w:val="27"/>
                <w:sz w:val="23"/>
              </w:rPr>
              <w:t xml:space="preserve"> </w:t>
            </w:r>
            <w:r>
              <w:rPr>
                <w:sz w:val="23"/>
              </w:rPr>
              <w:t>Руси</w:t>
            </w:r>
            <w:r>
              <w:rPr>
                <w:spacing w:val="29"/>
                <w:sz w:val="23"/>
              </w:rPr>
              <w:t xml:space="preserve"> </w:t>
            </w:r>
            <w:r>
              <w:rPr>
                <w:sz w:val="23"/>
              </w:rPr>
              <w:t>к</w:t>
            </w:r>
            <w:r>
              <w:rPr>
                <w:spacing w:val="28"/>
                <w:sz w:val="23"/>
              </w:rPr>
              <w:t xml:space="preserve"> </w:t>
            </w:r>
            <w:r>
              <w:rPr>
                <w:sz w:val="23"/>
              </w:rPr>
              <w:t>Российскому</w:t>
            </w:r>
            <w:r>
              <w:rPr>
                <w:spacing w:val="15"/>
                <w:sz w:val="23"/>
              </w:rPr>
              <w:t xml:space="preserve"> </w:t>
            </w:r>
            <w:r>
              <w:rPr>
                <w:sz w:val="23"/>
              </w:rPr>
              <w:t>государству</w:t>
            </w:r>
          </w:p>
        </w:tc>
        <w:tc>
          <w:tcPr>
            <w:tcW w:w="2071" w:type="dxa"/>
          </w:tcPr>
          <w:p w:rsidR="007F4E71" w:rsidRDefault="002F6E5B">
            <w:pPr>
              <w:pStyle w:val="TableParagraph"/>
              <w:spacing w:line="256" w:lineRule="exact"/>
              <w:ind w:left="926"/>
              <w:rPr>
                <w:sz w:val="23"/>
              </w:rPr>
            </w:pPr>
            <w:r>
              <w:rPr>
                <w:w w:val="105"/>
                <w:sz w:val="23"/>
              </w:rPr>
              <w:t>45</w:t>
            </w:r>
          </w:p>
        </w:tc>
      </w:tr>
      <w:tr w:rsidR="007F4E71">
        <w:trPr>
          <w:trHeight w:val="1106"/>
        </w:trPr>
        <w:tc>
          <w:tcPr>
            <w:tcW w:w="994" w:type="dxa"/>
          </w:tcPr>
          <w:p w:rsidR="007F4E71" w:rsidRDefault="002F6E5B">
            <w:pPr>
              <w:pStyle w:val="TableParagraph"/>
              <w:spacing w:line="258" w:lineRule="exact"/>
              <w:ind w:right="417"/>
              <w:jc w:val="right"/>
              <w:rPr>
                <w:sz w:val="23"/>
              </w:rPr>
            </w:pPr>
            <w:r>
              <w:rPr>
                <w:w w:val="102"/>
                <w:sz w:val="23"/>
              </w:rPr>
              <w:t>7</w:t>
            </w:r>
          </w:p>
        </w:tc>
        <w:tc>
          <w:tcPr>
            <w:tcW w:w="6976" w:type="dxa"/>
          </w:tcPr>
          <w:p w:rsidR="007F4E71" w:rsidRDefault="002F6E5B">
            <w:pPr>
              <w:pStyle w:val="TableParagraph"/>
              <w:spacing w:line="252" w:lineRule="auto"/>
              <w:ind w:left="122"/>
              <w:rPr>
                <w:sz w:val="23"/>
              </w:rPr>
            </w:pPr>
            <w:r>
              <w:rPr>
                <w:w w:val="105"/>
                <w:sz w:val="23"/>
              </w:rPr>
              <w:t>Всеобщая</w:t>
            </w:r>
            <w:r>
              <w:rPr>
                <w:spacing w:val="31"/>
                <w:w w:val="105"/>
                <w:sz w:val="23"/>
              </w:rPr>
              <w:t xml:space="preserve"> </w:t>
            </w:r>
            <w:r>
              <w:rPr>
                <w:w w:val="105"/>
                <w:sz w:val="23"/>
              </w:rPr>
              <w:t>история.</w:t>
            </w:r>
            <w:r>
              <w:rPr>
                <w:spacing w:val="34"/>
                <w:w w:val="105"/>
                <w:sz w:val="23"/>
              </w:rPr>
              <w:t xml:space="preserve"> </w:t>
            </w:r>
            <w:r>
              <w:rPr>
                <w:w w:val="105"/>
                <w:sz w:val="23"/>
              </w:rPr>
              <w:t>История</w:t>
            </w:r>
            <w:r>
              <w:rPr>
                <w:spacing w:val="30"/>
                <w:w w:val="105"/>
                <w:sz w:val="23"/>
              </w:rPr>
              <w:t xml:space="preserve"> </w:t>
            </w:r>
            <w:r>
              <w:rPr>
                <w:w w:val="105"/>
                <w:sz w:val="23"/>
              </w:rPr>
              <w:t>нового</w:t>
            </w:r>
            <w:r>
              <w:rPr>
                <w:spacing w:val="27"/>
                <w:w w:val="105"/>
                <w:sz w:val="23"/>
              </w:rPr>
              <w:t xml:space="preserve"> </w:t>
            </w:r>
            <w:r>
              <w:rPr>
                <w:w w:val="105"/>
                <w:sz w:val="23"/>
              </w:rPr>
              <w:t>времени.</w:t>
            </w:r>
            <w:r>
              <w:rPr>
                <w:spacing w:val="32"/>
                <w:w w:val="105"/>
                <w:sz w:val="23"/>
              </w:rPr>
              <w:t xml:space="preserve"> </w:t>
            </w:r>
            <w:r>
              <w:rPr>
                <w:w w:val="105"/>
                <w:sz w:val="23"/>
              </w:rPr>
              <w:t>Конец</w:t>
            </w:r>
            <w:r>
              <w:rPr>
                <w:spacing w:val="33"/>
                <w:w w:val="105"/>
                <w:sz w:val="23"/>
              </w:rPr>
              <w:t xml:space="preserve"> </w:t>
            </w:r>
            <w:r>
              <w:rPr>
                <w:w w:val="105"/>
                <w:sz w:val="23"/>
              </w:rPr>
              <w:t>XV—XVII</w:t>
            </w:r>
            <w:r>
              <w:rPr>
                <w:spacing w:val="-57"/>
                <w:w w:val="105"/>
                <w:sz w:val="23"/>
              </w:rPr>
              <w:t xml:space="preserve"> </w:t>
            </w:r>
            <w:r>
              <w:rPr>
                <w:w w:val="105"/>
                <w:sz w:val="23"/>
              </w:rPr>
              <w:t>вв.</w:t>
            </w:r>
          </w:p>
          <w:p w:rsidR="007F4E71" w:rsidRDefault="002F6E5B">
            <w:pPr>
              <w:pStyle w:val="TableParagraph"/>
              <w:spacing w:line="259" w:lineRule="exact"/>
              <w:ind w:left="122"/>
              <w:rPr>
                <w:sz w:val="23"/>
              </w:rPr>
            </w:pPr>
            <w:r>
              <w:rPr>
                <w:w w:val="105"/>
                <w:sz w:val="23"/>
              </w:rPr>
              <w:t>История</w:t>
            </w:r>
            <w:r>
              <w:rPr>
                <w:spacing w:val="-3"/>
                <w:w w:val="105"/>
                <w:sz w:val="23"/>
              </w:rPr>
              <w:t xml:space="preserve"> </w:t>
            </w:r>
            <w:r>
              <w:rPr>
                <w:w w:val="105"/>
                <w:sz w:val="23"/>
              </w:rPr>
              <w:t>России.</w:t>
            </w:r>
            <w:r>
              <w:rPr>
                <w:spacing w:val="-3"/>
                <w:w w:val="105"/>
                <w:sz w:val="23"/>
              </w:rPr>
              <w:t xml:space="preserve"> </w:t>
            </w:r>
            <w:r>
              <w:rPr>
                <w:w w:val="105"/>
                <w:sz w:val="23"/>
              </w:rPr>
              <w:t>Россия</w:t>
            </w:r>
            <w:r>
              <w:rPr>
                <w:spacing w:val="-6"/>
                <w:w w:val="105"/>
                <w:sz w:val="23"/>
              </w:rPr>
              <w:t xml:space="preserve"> </w:t>
            </w:r>
            <w:r>
              <w:rPr>
                <w:w w:val="105"/>
                <w:sz w:val="23"/>
              </w:rPr>
              <w:t>в</w:t>
            </w:r>
            <w:r>
              <w:rPr>
                <w:spacing w:val="-3"/>
                <w:w w:val="105"/>
                <w:sz w:val="23"/>
              </w:rPr>
              <w:t xml:space="preserve"> </w:t>
            </w:r>
            <w:r>
              <w:rPr>
                <w:w w:val="105"/>
                <w:sz w:val="23"/>
              </w:rPr>
              <w:t>XVI—XVII</w:t>
            </w:r>
            <w:r>
              <w:rPr>
                <w:spacing w:val="-4"/>
                <w:w w:val="105"/>
                <w:sz w:val="23"/>
              </w:rPr>
              <w:t xml:space="preserve"> </w:t>
            </w:r>
            <w:r>
              <w:rPr>
                <w:w w:val="105"/>
                <w:sz w:val="23"/>
              </w:rPr>
              <w:t>вв.:</w:t>
            </w:r>
            <w:r>
              <w:rPr>
                <w:spacing w:val="-4"/>
                <w:w w:val="105"/>
                <w:sz w:val="23"/>
              </w:rPr>
              <w:t xml:space="preserve"> </w:t>
            </w:r>
            <w:r>
              <w:rPr>
                <w:w w:val="105"/>
                <w:sz w:val="23"/>
              </w:rPr>
              <w:t>от</w:t>
            </w:r>
            <w:r>
              <w:rPr>
                <w:spacing w:val="-5"/>
                <w:w w:val="105"/>
                <w:sz w:val="23"/>
              </w:rPr>
              <w:t xml:space="preserve"> </w:t>
            </w:r>
            <w:r>
              <w:rPr>
                <w:w w:val="105"/>
                <w:sz w:val="23"/>
              </w:rPr>
              <w:t>великого</w:t>
            </w:r>
            <w:r>
              <w:rPr>
                <w:spacing w:val="-3"/>
                <w:w w:val="105"/>
                <w:sz w:val="23"/>
              </w:rPr>
              <w:t xml:space="preserve"> </w:t>
            </w:r>
            <w:r>
              <w:rPr>
                <w:w w:val="105"/>
                <w:sz w:val="23"/>
              </w:rPr>
              <w:t>княжества</w:t>
            </w:r>
          </w:p>
          <w:p w:rsidR="007F4E71" w:rsidRDefault="002F6E5B">
            <w:pPr>
              <w:pStyle w:val="TableParagraph"/>
              <w:ind w:left="122"/>
              <w:rPr>
                <w:sz w:val="23"/>
              </w:rPr>
            </w:pPr>
            <w:r>
              <w:rPr>
                <w:w w:val="105"/>
                <w:sz w:val="23"/>
              </w:rPr>
              <w:t>к</w:t>
            </w:r>
            <w:r>
              <w:rPr>
                <w:spacing w:val="-7"/>
                <w:w w:val="105"/>
                <w:sz w:val="23"/>
              </w:rPr>
              <w:t xml:space="preserve"> </w:t>
            </w:r>
            <w:r>
              <w:rPr>
                <w:w w:val="105"/>
                <w:sz w:val="23"/>
              </w:rPr>
              <w:t>царству</w:t>
            </w:r>
          </w:p>
        </w:tc>
        <w:tc>
          <w:tcPr>
            <w:tcW w:w="2071" w:type="dxa"/>
          </w:tcPr>
          <w:p w:rsidR="007F4E71" w:rsidRDefault="002F6E5B">
            <w:pPr>
              <w:pStyle w:val="TableParagraph"/>
              <w:spacing w:line="258" w:lineRule="exact"/>
              <w:ind w:left="270" w:right="244"/>
              <w:jc w:val="center"/>
              <w:rPr>
                <w:sz w:val="23"/>
              </w:rPr>
            </w:pPr>
            <w:r>
              <w:rPr>
                <w:w w:val="105"/>
                <w:sz w:val="23"/>
              </w:rPr>
              <w:t>23</w:t>
            </w:r>
          </w:p>
          <w:p w:rsidR="007F4E71" w:rsidRDefault="007F4E71">
            <w:pPr>
              <w:pStyle w:val="TableParagraph"/>
              <w:spacing w:before="2"/>
              <w:rPr>
                <w:sz w:val="25"/>
              </w:rPr>
            </w:pPr>
          </w:p>
          <w:p w:rsidR="007F4E71" w:rsidRDefault="002F6E5B">
            <w:pPr>
              <w:pStyle w:val="TableParagraph"/>
              <w:spacing w:before="1"/>
              <w:ind w:left="270" w:right="239"/>
              <w:jc w:val="center"/>
              <w:rPr>
                <w:sz w:val="23"/>
              </w:rPr>
            </w:pPr>
            <w:r>
              <w:rPr>
                <w:w w:val="105"/>
                <w:sz w:val="23"/>
              </w:rPr>
              <w:t>45</w:t>
            </w:r>
          </w:p>
        </w:tc>
      </w:tr>
      <w:tr w:rsidR="007F4E71">
        <w:trPr>
          <w:trHeight w:val="825"/>
        </w:trPr>
        <w:tc>
          <w:tcPr>
            <w:tcW w:w="994" w:type="dxa"/>
          </w:tcPr>
          <w:p w:rsidR="007F4E71" w:rsidRDefault="002F6E5B">
            <w:pPr>
              <w:pStyle w:val="TableParagraph"/>
              <w:spacing w:line="258" w:lineRule="exact"/>
              <w:ind w:right="417"/>
              <w:jc w:val="right"/>
              <w:rPr>
                <w:sz w:val="23"/>
              </w:rPr>
            </w:pPr>
            <w:r>
              <w:rPr>
                <w:w w:val="102"/>
                <w:sz w:val="23"/>
              </w:rPr>
              <w:t>8</w:t>
            </w:r>
          </w:p>
        </w:tc>
        <w:tc>
          <w:tcPr>
            <w:tcW w:w="6976" w:type="dxa"/>
          </w:tcPr>
          <w:p w:rsidR="007F4E71" w:rsidRDefault="002F6E5B">
            <w:pPr>
              <w:pStyle w:val="TableParagraph"/>
              <w:spacing w:line="244" w:lineRule="auto"/>
              <w:ind w:left="122" w:right="110"/>
              <w:jc w:val="both"/>
              <w:rPr>
                <w:sz w:val="23"/>
              </w:rPr>
            </w:pPr>
            <w:r>
              <w:rPr>
                <w:w w:val="105"/>
                <w:sz w:val="23"/>
              </w:rPr>
              <w:t>Всеобщая история. История нового времени. XVIII в. История</w:t>
            </w:r>
            <w:r>
              <w:rPr>
                <w:spacing w:val="1"/>
                <w:w w:val="105"/>
                <w:sz w:val="23"/>
              </w:rPr>
              <w:t xml:space="preserve"> </w:t>
            </w:r>
            <w:r>
              <w:rPr>
                <w:w w:val="105"/>
                <w:sz w:val="23"/>
              </w:rPr>
              <w:t>России.       Россия       в       конце        XVII—       XVIII       вв.:</w:t>
            </w:r>
            <w:r>
              <w:rPr>
                <w:spacing w:val="1"/>
                <w:w w:val="105"/>
                <w:sz w:val="23"/>
              </w:rPr>
              <w:t xml:space="preserve"> </w:t>
            </w:r>
            <w:r>
              <w:rPr>
                <w:w w:val="105"/>
                <w:sz w:val="23"/>
              </w:rPr>
              <w:t>от</w:t>
            </w:r>
            <w:r>
              <w:rPr>
                <w:spacing w:val="-7"/>
                <w:w w:val="105"/>
                <w:sz w:val="23"/>
              </w:rPr>
              <w:t xml:space="preserve"> </w:t>
            </w:r>
            <w:r>
              <w:rPr>
                <w:w w:val="105"/>
                <w:sz w:val="23"/>
              </w:rPr>
              <w:t>царства</w:t>
            </w:r>
            <w:r>
              <w:rPr>
                <w:spacing w:val="-4"/>
                <w:w w:val="105"/>
                <w:sz w:val="23"/>
              </w:rPr>
              <w:t xml:space="preserve"> </w:t>
            </w:r>
            <w:r>
              <w:rPr>
                <w:w w:val="105"/>
                <w:sz w:val="23"/>
              </w:rPr>
              <w:t>к</w:t>
            </w:r>
            <w:r>
              <w:rPr>
                <w:spacing w:val="-3"/>
                <w:w w:val="105"/>
                <w:sz w:val="23"/>
              </w:rPr>
              <w:t xml:space="preserve"> </w:t>
            </w:r>
            <w:r>
              <w:rPr>
                <w:w w:val="105"/>
                <w:sz w:val="23"/>
              </w:rPr>
              <w:t>империи</w:t>
            </w:r>
          </w:p>
        </w:tc>
        <w:tc>
          <w:tcPr>
            <w:tcW w:w="2071" w:type="dxa"/>
          </w:tcPr>
          <w:p w:rsidR="007F4E71" w:rsidRDefault="002F6E5B">
            <w:pPr>
              <w:pStyle w:val="TableParagraph"/>
              <w:spacing w:line="258" w:lineRule="exact"/>
              <w:ind w:left="270" w:right="239"/>
              <w:jc w:val="center"/>
              <w:rPr>
                <w:sz w:val="23"/>
              </w:rPr>
            </w:pPr>
            <w:r>
              <w:rPr>
                <w:w w:val="105"/>
                <w:sz w:val="23"/>
              </w:rPr>
              <w:t>23</w:t>
            </w:r>
          </w:p>
          <w:p w:rsidR="007F4E71" w:rsidRDefault="002F6E5B">
            <w:pPr>
              <w:pStyle w:val="TableParagraph"/>
              <w:spacing w:before="6"/>
              <w:ind w:left="270" w:right="239"/>
              <w:jc w:val="center"/>
              <w:rPr>
                <w:sz w:val="23"/>
              </w:rPr>
            </w:pPr>
            <w:r>
              <w:rPr>
                <w:w w:val="105"/>
                <w:sz w:val="23"/>
              </w:rPr>
              <w:t>45</w:t>
            </w:r>
          </w:p>
        </w:tc>
      </w:tr>
      <w:tr w:rsidR="007F4E71">
        <w:trPr>
          <w:trHeight w:val="825"/>
        </w:trPr>
        <w:tc>
          <w:tcPr>
            <w:tcW w:w="994" w:type="dxa"/>
          </w:tcPr>
          <w:p w:rsidR="007F4E71" w:rsidRDefault="002F6E5B">
            <w:pPr>
              <w:pStyle w:val="TableParagraph"/>
              <w:spacing w:line="258" w:lineRule="exact"/>
              <w:ind w:right="417"/>
              <w:jc w:val="right"/>
              <w:rPr>
                <w:sz w:val="23"/>
              </w:rPr>
            </w:pPr>
            <w:r>
              <w:rPr>
                <w:w w:val="102"/>
                <w:sz w:val="23"/>
              </w:rPr>
              <w:t>9</w:t>
            </w:r>
          </w:p>
        </w:tc>
        <w:tc>
          <w:tcPr>
            <w:tcW w:w="6976" w:type="dxa"/>
          </w:tcPr>
          <w:p w:rsidR="007F4E71" w:rsidRDefault="002F6E5B">
            <w:pPr>
              <w:pStyle w:val="TableParagraph"/>
              <w:spacing w:line="252" w:lineRule="auto"/>
              <w:ind w:left="122"/>
              <w:rPr>
                <w:sz w:val="23"/>
              </w:rPr>
            </w:pPr>
            <w:r>
              <w:rPr>
                <w:w w:val="105"/>
                <w:sz w:val="23"/>
              </w:rPr>
              <w:t>Всеобщая</w:t>
            </w:r>
            <w:r>
              <w:rPr>
                <w:spacing w:val="13"/>
                <w:w w:val="105"/>
                <w:sz w:val="23"/>
              </w:rPr>
              <w:t xml:space="preserve"> </w:t>
            </w:r>
            <w:r>
              <w:rPr>
                <w:w w:val="105"/>
                <w:sz w:val="23"/>
              </w:rPr>
              <w:t>история.</w:t>
            </w:r>
            <w:r>
              <w:rPr>
                <w:spacing w:val="9"/>
                <w:w w:val="105"/>
                <w:sz w:val="23"/>
              </w:rPr>
              <w:t xml:space="preserve"> </w:t>
            </w:r>
            <w:r>
              <w:rPr>
                <w:w w:val="105"/>
                <w:sz w:val="23"/>
              </w:rPr>
              <w:t>История</w:t>
            </w:r>
            <w:r>
              <w:rPr>
                <w:spacing w:val="7"/>
                <w:w w:val="105"/>
                <w:sz w:val="23"/>
              </w:rPr>
              <w:t xml:space="preserve"> </w:t>
            </w:r>
            <w:r>
              <w:rPr>
                <w:w w:val="105"/>
                <w:sz w:val="23"/>
              </w:rPr>
              <w:t>нового</w:t>
            </w:r>
            <w:r>
              <w:rPr>
                <w:spacing w:val="9"/>
                <w:w w:val="105"/>
                <w:sz w:val="23"/>
              </w:rPr>
              <w:t xml:space="preserve"> </w:t>
            </w:r>
            <w:r>
              <w:rPr>
                <w:w w:val="105"/>
                <w:sz w:val="23"/>
              </w:rPr>
              <w:t>времени.</w:t>
            </w:r>
            <w:r>
              <w:rPr>
                <w:spacing w:val="18"/>
                <w:w w:val="105"/>
                <w:sz w:val="23"/>
              </w:rPr>
              <w:t xml:space="preserve"> </w:t>
            </w:r>
            <w:r>
              <w:rPr>
                <w:w w:val="105"/>
                <w:sz w:val="23"/>
              </w:rPr>
              <w:t>XIX</w:t>
            </w:r>
            <w:r>
              <w:rPr>
                <w:spacing w:val="11"/>
                <w:w w:val="105"/>
                <w:sz w:val="23"/>
              </w:rPr>
              <w:t xml:space="preserve"> </w:t>
            </w:r>
            <w:r>
              <w:rPr>
                <w:w w:val="105"/>
                <w:sz w:val="23"/>
              </w:rPr>
              <w:t>—</w:t>
            </w:r>
            <w:r>
              <w:rPr>
                <w:spacing w:val="8"/>
                <w:w w:val="105"/>
                <w:sz w:val="23"/>
              </w:rPr>
              <w:t xml:space="preserve"> </w:t>
            </w:r>
            <w:r>
              <w:rPr>
                <w:w w:val="105"/>
                <w:sz w:val="23"/>
              </w:rPr>
              <w:t>начало</w:t>
            </w:r>
            <w:r>
              <w:rPr>
                <w:spacing w:val="14"/>
                <w:w w:val="105"/>
                <w:sz w:val="23"/>
              </w:rPr>
              <w:t xml:space="preserve"> </w:t>
            </w:r>
            <w:r>
              <w:rPr>
                <w:w w:val="105"/>
                <w:sz w:val="23"/>
              </w:rPr>
              <w:t>ХХ</w:t>
            </w:r>
            <w:r>
              <w:rPr>
                <w:spacing w:val="-58"/>
                <w:w w:val="105"/>
                <w:sz w:val="23"/>
              </w:rPr>
              <w:t xml:space="preserve"> </w:t>
            </w:r>
            <w:r>
              <w:rPr>
                <w:w w:val="105"/>
                <w:sz w:val="23"/>
              </w:rPr>
              <w:t>в.</w:t>
            </w:r>
          </w:p>
          <w:p w:rsidR="007F4E71" w:rsidRDefault="002F6E5B">
            <w:pPr>
              <w:pStyle w:val="TableParagraph"/>
              <w:spacing w:line="254" w:lineRule="exact"/>
              <w:ind w:left="122"/>
              <w:rPr>
                <w:sz w:val="23"/>
              </w:rPr>
            </w:pPr>
            <w:r>
              <w:rPr>
                <w:sz w:val="23"/>
              </w:rPr>
              <w:t>История</w:t>
            </w:r>
            <w:r>
              <w:rPr>
                <w:spacing w:val="24"/>
                <w:sz w:val="23"/>
              </w:rPr>
              <w:t xml:space="preserve"> </w:t>
            </w:r>
            <w:r>
              <w:rPr>
                <w:sz w:val="23"/>
              </w:rPr>
              <w:t>России.</w:t>
            </w:r>
            <w:r>
              <w:rPr>
                <w:spacing w:val="23"/>
                <w:sz w:val="23"/>
              </w:rPr>
              <w:t xml:space="preserve"> </w:t>
            </w:r>
            <w:r>
              <w:rPr>
                <w:sz w:val="23"/>
              </w:rPr>
              <w:t>Российская</w:t>
            </w:r>
            <w:r>
              <w:rPr>
                <w:spacing w:val="18"/>
                <w:sz w:val="23"/>
              </w:rPr>
              <w:t xml:space="preserve"> </w:t>
            </w:r>
            <w:r>
              <w:rPr>
                <w:sz w:val="23"/>
              </w:rPr>
              <w:t>империя</w:t>
            </w:r>
            <w:r>
              <w:rPr>
                <w:spacing w:val="15"/>
                <w:sz w:val="23"/>
              </w:rPr>
              <w:t xml:space="preserve"> </w:t>
            </w:r>
            <w:r>
              <w:rPr>
                <w:sz w:val="23"/>
              </w:rPr>
              <w:t>в</w:t>
            </w:r>
            <w:r>
              <w:rPr>
                <w:spacing w:val="38"/>
                <w:sz w:val="23"/>
              </w:rPr>
              <w:t xml:space="preserve"> </w:t>
            </w:r>
            <w:r>
              <w:rPr>
                <w:sz w:val="23"/>
              </w:rPr>
              <w:t>XIX</w:t>
            </w:r>
            <w:r>
              <w:rPr>
                <w:spacing w:val="20"/>
                <w:sz w:val="23"/>
              </w:rPr>
              <w:t xml:space="preserve"> </w:t>
            </w:r>
            <w:r>
              <w:rPr>
                <w:sz w:val="23"/>
              </w:rPr>
              <w:t>—</w:t>
            </w:r>
            <w:r>
              <w:rPr>
                <w:spacing w:val="18"/>
                <w:sz w:val="23"/>
              </w:rPr>
              <w:t xml:space="preserve"> </w:t>
            </w:r>
            <w:r>
              <w:rPr>
                <w:sz w:val="23"/>
              </w:rPr>
              <w:t>начале</w:t>
            </w:r>
            <w:r>
              <w:rPr>
                <w:spacing w:val="19"/>
                <w:sz w:val="23"/>
              </w:rPr>
              <w:t xml:space="preserve"> </w:t>
            </w:r>
            <w:r>
              <w:rPr>
                <w:sz w:val="23"/>
              </w:rPr>
              <w:t>ХХ</w:t>
            </w:r>
            <w:r>
              <w:rPr>
                <w:spacing w:val="16"/>
                <w:sz w:val="23"/>
              </w:rPr>
              <w:t xml:space="preserve"> </w:t>
            </w:r>
            <w:r>
              <w:rPr>
                <w:sz w:val="23"/>
              </w:rPr>
              <w:t>в.</w:t>
            </w:r>
          </w:p>
        </w:tc>
        <w:tc>
          <w:tcPr>
            <w:tcW w:w="2071" w:type="dxa"/>
          </w:tcPr>
          <w:p w:rsidR="007F4E71" w:rsidRDefault="007F4E71">
            <w:pPr>
              <w:pStyle w:val="TableParagraph"/>
              <w:spacing w:before="10"/>
              <w:rPr>
                <w:sz w:val="23"/>
              </w:rPr>
            </w:pPr>
          </w:p>
          <w:p w:rsidR="007F4E71" w:rsidRDefault="002F6E5B">
            <w:pPr>
              <w:pStyle w:val="TableParagraph"/>
              <w:ind w:left="918"/>
              <w:rPr>
                <w:sz w:val="23"/>
              </w:rPr>
            </w:pPr>
            <w:r>
              <w:rPr>
                <w:w w:val="105"/>
                <w:sz w:val="23"/>
              </w:rPr>
              <w:t>68</w:t>
            </w:r>
          </w:p>
        </w:tc>
      </w:tr>
      <w:tr w:rsidR="007F4E71">
        <w:trPr>
          <w:trHeight w:val="277"/>
        </w:trPr>
        <w:tc>
          <w:tcPr>
            <w:tcW w:w="994" w:type="dxa"/>
          </w:tcPr>
          <w:p w:rsidR="007F4E71" w:rsidRDefault="002F6E5B">
            <w:pPr>
              <w:pStyle w:val="TableParagraph"/>
              <w:spacing w:line="256" w:lineRule="exact"/>
              <w:ind w:right="417"/>
              <w:jc w:val="right"/>
              <w:rPr>
                <w:sz w:val="23"/>
              </w:rPr>
            </w:pPr>
            <w:r>
              <w:rPr>
                <w:w w:val="102"/>
                <w:sz w:val="23"/>
              </w:rPr>
              <w:t>9</w:t>
            </w:r>
          </w:p>
        </w:tc>
        <w:tc>
          <w:tcPr>
            <w:tcW w:w="6976" w:type="dxa"/>
          </w:tcPr>
          <w:p w:rsidR="007F4E71" w:rsidRDefault="002F6E5B">
            <w:pPr>
              <w:pStyle w:val="TableParagraph"/>
              <w:spacing w:line="256" w:lineRule="exact"/>
              <w:ind w:left="122"/>
              <w:rPr>
                <w:sz w:val="23"/>
              </w:rPr>
            </w:pPr>
            <w:r>
              <w:rPr>
                <w:sz w:val="23"/>
              </w:rPr>
              <w:t>Модуль</w:t>
            </w:r>
            <w:r>
              <w:rPr>
                <w:spacing w:val="34"/>
                <w:sz w:val="23"/>
              </w:rPr>
              <w:t xml:space="preserve"> </w:t>
            </w:r>
            <w:r>
              <w:rPr>
                <w:sz w:val="23"/>
              </w:rPr>
              <w:t>«Введение</w:t>
            </w:r>
            <w:r>
              <w:rPr>
                <w:spacing w:val="17"/>
                <w:sz w:val="23"/>
              </w:rPr>
              <w:t xml:space="preserve"> </w:t>
            </w:r>
            <w:r>
              <w:rPr>
                <w:sz w:val="23"/>
              </w:rPr>
              <w:t>в</w:t>
            </w:r>
            <w:r>
              <w:rPr>
                <w:spacing w:val="26"/>
                <w:sz w:val="23"/>
              </w:rPr>
              <w:t xml:space="preserve"> </w:t>
            </w:r>
            <w:r>
              <w:rPr>
                <w:sz w:val="23"/>
              </w:rPr>
              <w:t>новейшую</w:t>
            </w:r>
            <w:r>
              <w:rPr>
                <w:spacing w:val="37"/>
                <w:sz w:val="23"/>
              </w:rPr>
              <w:t xml:space="preserve"> </w:t>
            </w:r>
            <w:r>
              <w:rPr>
                <w:sz w:val="23"/>
              </w:rPr>
              <w:t>историю</w:t>
            </w:r>
            <w:r>
              <w:rPr>
                <w:spacing w:val="34"/>
                <w:sz w:val="23"/>
              </w:rPr>
              <w:t xml:space="preserve"> </w:t>
            </w:r>
            <w:r>
              <w:rPr>
                <w:sz w:val="23"/>
              </w:rPr>
              <w:t>России»</w:t>
            </w:r>
          </w:p>
        </w:tc>
        <w:tc>
          <w:tcPr>
            <w:tcW w:w="2071" w:type="dxa"/>
          </w:tcPr>
          <w:p w:rsidR="007F4E71" w:rsidRDefault="002F6E5B">
            <w:pPr>
              <w:pStyle w:val="TableParagraph"/>
              <w:spacing w:line="256" w:lineRule="exact"/>
              <w:ind w:left="926"/>
              <w:rPr>
                <w:sz w:val="23"/>
              </w:rPr>
            </w:pPr>
            <w:r>
              <w:rPr>
                <w:w w:val="105"/>
                <w:sz w:val="23"/>
              </w:rPr>
              <w:t>14</w:t>
            </w:r>
          </w:p>
        </w:tc>
      </w:tr>
    </w:tbl>
    <w:p w:rsidR="007F4E71" w:rsidRDefault="007F4E71">
      <w:pPr>
        <w:pStyle w:val="a3"/>
        <w:spacing w:before="3"/>
        <w:ind w:left="0" w:firstLine="0"/>
        <w:jc w:val="left"/>
        <w:rPr>
          <w:sz w:val="16"/>
        </w:rPr>
      </w:pPr>
    </w:p>
    <w:p w:rsidR="007F4E71" w:rsidRDefault="002F6E5B">
      <w:pPr>
        <w:pStyle w:val="a3"/>
        <w:spacing w:before="91" w:line="247" w:lineRule="auto"/>
        <w:ind w:left="1096" w:right="6645" w:firstLine="0"/>
      </w:pPr>
      <w:r>
        <w:t>Содержание обучения в 5 классе.</w:t>
      </w:r>
      <w:r>
        <w:rPr>
          <w:spacing w:val="1"/>
        </w:rPr>
        <w:t xml:space="preserve"> </w:t>
      </w:r>
      <w:r>
        <w:rPr>
          <w:w w:val="105"/>
        </w:rPr>
        <w:t>История</w:t>
      </w:r>
      <w:r>
        <w:rPr>
          <w:spacing w:val="-4"/>
          <w:w w:val="105"/>
        </w:rPr>
        <w:t xml:space="preserve"> </w:t>
      </w:r>
      <w:r>
        <w:rPr>
          <w:w w:val="105"/>
        </w:rPr>
        <w:t>Древнего</w:t>
      </w:r>
      <w:r>
        <w:rPr>
          <w:spacing w:val="1"/>
          <w:w w:val="105"/>
        </w:rPr>
        <w:t xml:space="preserve"> </w:t>
      </w:r>
      <w:r>
        <w:rPr>
          <w:w w:val="105"/>
        </w:rPr>
        <w:t>мира.</w:t>
      </w:r>
    </w:p>
    <w:p w:rsidR="007F4E71" w:rsidRDefault="002F6E5B">
      <w:pPr>
        <w:pStyle w:val="a3"/>
        <w:spacing w:line="247" w:lineRule="auto"/>
        <w:ind w:right="544"/>
      </w:pPr>
      <w:r>
        <w:rPr>
          <w:w w:val="105"/>
        </w:rPr>
        <w:t>Введение.</w:t>
      </w:r>
      <w:r>
        <w:rPr>
          <w:spacing w:val="1"/>
          <w:w w:val="105"/>
        </w:rPr>
        <w:t xml:space="preserve"> </w:t>
      </w:r>
      <w:r>
        <w:rPr>
          <w:w w:val="105"/>
        </w:rPr>
        <w:t>Что</w:t>
      </w:r>
      <w:r>
        <w:rPr>
          <w:spacing w:val="1"/>
          <w:w w:val="105"/>
        </w:rPr>
        <w:t xml:space="preserve"> </w:t>
      </w:r>
      <w:r>
        <w:rPr>
          <w:w w:val="105"/>
        </w:rPr>
        <w:t>изучает</w:t>
      </w:r>
      <w:r>
        <w:rPr>
          <w:spacing w:val="1"/>
          <w:w w:val="105"/>
        </w:rPr>
        <w:t xml:space="preserve"> </w:t>
      </w:r>
      <w:r>
        <w:rPr>
          <w:w w:val="105"/>
        </w:rPr>
        <w:t>история.</w:t>
      </w:r>
      <w:r>
        <w:rPr>
          <w:spacing w:val="1"/>
          <w:w w:val="105"/>
        </w:rPr>
        <w:t xml:space="preserve"> </w:t>
      </w:r>
      <w:r>
        <w:rPr>
          <w:w w:val="105"/>
        </w:rPr>
        <w:t>Источники</w:t>
      </w:r>
      <w:r>
        <w:rPr>
          <w:spacing w:val="1"/>
          <w:w w:val="105"/>
        </w:rPr>
        <w:t xml:space="preserve"> </w:t>
      </w:r>
      <w:r>
        <w:rPr>
          <w:w w:val="105"/>
        </w:rPr>
        <w:t>исторических</w:t>
      </w:r>
      <w:r>
        <w:rPr>
          <w:spacing w:val="1"/>
          <w:w w:val="105"/>
        </w:rPr>
        <w:t xml:space="preserve"> </w:t>
      </w:r>
      <w:r>
        <w:rPr>
          <w:w w:val="105"/>
        </w:rPr>
        <w:t>знаний.</w:t>
      </w:r>
      <w:r>
        <w:rPr>
          <w:spacing w:val="1"/>
          <w:w w:val="105"/>
        </w:rPr>
        <w:t xml:space="preserve"> </w:t>
      </w:r>
      <w:r>
        <w:rPr>
          <w:w w:val="105"/>
        </w:rPr>
        <w:t>Специальные</w:t>
      </w:r>
      <w:r>
        <w:rPr>
          <w:spacing w:val="1"/>
          <w:w w:val="105"/>
        </w:rPr>
        <w:t xml:space="preserve"> </w:t>
      </w:r>
      <w:r>
        <w:rPr>
          <w:w w:val="105"/>
        </w:rPr>
        <w:t xml:space="preserve">(вспомогательные) исторические дисциплины. Историческая хронология (счет лет «до н. э.» и </w:t>
      </w:r>
      <w:r>
        <w:rPr>
          <w:w w:val="105"/>
          <w:position w:val="1"/>
        </w:rPr>
        <w:t>«н.</w:t>
      </w:r>
      <w:r>
        <w:rPr>
          <w:spacing w:val="1"/>
          <w:w w:val="105"/>
          <w:position w:val="1"/>
        </w:rPr>
        <w:t xml:space="preserve"> </w:t>
      </w:r>
      <w:r>
        <w:rPr>
          <w:w w:val="105"/>
        </w:rPr>
        <w:t>э.»).</w:t>
      </w:r>
      <w:r>
        <w:rPr>
          <w:spacing w:val="-2"/>
          <w:w w:val="105"/>
        </w:rPr>
        <w:t xml:space="preserve"> </w:t>
      </w:r>
      <w:r>
        <w:rPr>
          <w:w w:val="105"/>
        </w:rPr>
        <w:t>Историческая</w:t>
      </w:r>
      <w:r>
        <w:rPr>
          <w:spacing w:val="5"/>
          <w:w w:val="105"/>
        </w:rPr>
        <w:t xml:space="preserve"> </w:t>
      </w:r>
      <w:r>
        <w:rPr>
          <w:w w:val="105"/>
        </w:rPr>
        <w:t>карта.</w:t>
      </w:r>
    </w:p>
    <w:p w:rsidR="007F4E71" w:rsidRDefault="002F6E5B">
      <w:pPr>
        <w:pStyle w:val="a3"/>
        <w:spacing w:before="3"/>
        <w:ind w:left="1096" w:firstLine="0"/>
        <w:jc w:val="left"/>
      </w:pPr>
      <w:r>
        <w:rPr>
          <w:w w:val="105"/>
        </w:rPr>
        <w:t>Первобытность.</w:t>
      </w:r>
    </w:p>
    <w:p w:rsidR="007F4E71" w:rsidRDefault="002F6E5B">
      <w:pPr>
        <w:pStyle w:val="a3"/>
        <w:spacing w:before="7" w:line="252" w:lineRule="auto"/>
        <w:ind w:right="579"/>
      </w:pPr>
      <w:r>
        <w:rPr>
          <w:w w:val="105"/>
        </w:rPr>
        <w:t>Происхождение, расселение и эволюция древнейшего человека. Условия жизни и занятия</w:t>
      </w:r>
      <w:r>
        <w:rPr>
          <w:spacing w:val="1"/>
          <w:w w:val="105"/>
        </w:rPr>
        <w:t xml:space="preserve"> </w:t>
      </w:r>
      <w:r>
        <w:rPr>
          <w:w w:val="105"/>
        </w:rPr>
        <w:t>первобытных людей. Овладение огнем. Появление человека разумного. Охота и собирательство.</w:t>
      </w:r>
      <w:r>
        <w:rPr>
          <w:spacing w:val="1"/>
          <w:w w:val="105"/>
        </w:rPr>
        <w:t xml:space="preserve"> </w:t>
      </w:r>
      <w:r>
        <w:rPr>
          <w:w w:val="105"/>
        </w:rPr>
        <w:t>Присваивающее</w:t>
      </w:r>
      <w:r>
        <w:rPr>
          <w:spacing w:val="-1"/>
          <w:w w:val="105"/>
        </w:rPr>
        <w:t xml:space="preserve"> </w:t>
      </w:r>
      <w:r>
        <w:rPr>
          <w:w w:val="105"/>
        </w:rPr>
        <w:t>хозяйство.</w:t>
      </w:r>
      <w:r>
        <w:rPr>
          <w:spacing w:val="7"/>
          <w:w w:val="105"/>
        </w:rPr>
        <w:t xml:space="preserve"> </w:t>
      </w:r>
      <w:r>
        <w:rPr>
          <w:w w:val="105"/>
        </w:rPr>
        <w:t>Род</w:t>
      </w:r>
      <w:r>
        <w:rPr>
          <w:spacing w:val="-1"/>
          <w:w w:val="105"/>
        </w:rPr>
        <w:t xml:space="preserve"> </w:t>
      </w:r>
      <w:r>
        <w:rPr>
          <w:w w:val="105"/>
        </w:rPr>
        <w:t>и</w:t>
      </w:r>
      <w:r>
        <w:rPr>
          <w:spacing w:val="3"/>
          <w:w w:val="105"/>
        </w:rPr>
        <w:t xml:space="preserve"> </w:t>
      </w:r>
      <w:r>
        <w:rPr>
          <w:w w:val="105"/>
        </w:rPr>
        <w:t>родовые</w:t>
      </w:r>
      <w:r>
        <w:rPr>
          <w:spacing w:val="1"/>
          <w:w w:val="105"/>
        </w:rPr>
        <w:t xml:space="preserve"> </w:t>
      </w:r>
      <w:r>
        <w:rPr>
          <w:w w:val="105"/>
        </w:rPr>
        <w:t>отношения.</w:t>
      </w:r>
    </w:p>
    <w:p w:rsidR="007F4E71" w:rsidRDefault="002F6E5B">
      <w:pPr>
        <w:pStyle w:val="a3"/>
        <w:spacing w:before="2" w:line="247" w:lineRule="auto"/>
        <w:ind w:right="566"/>
      </w:pPr>
      <w:r>
        <w:rPr>
          <w:w w:val="105"/>
        </w:rPr>
        <w:t>Древнейшие земледельцы и скотоводы: трудовая деятельность, изобретения. Появление</w:t>
      </w:r>
      <w:r>
        <w:rPr>
          <w:spacing w:val="1"/>
          <w:w w:val="105"/>
        </w:rPr>
        <w:t xml:space="preserve"> </w:t>
      </w:r>
      <w:r>
        <w:rPr>
          <w:w w:val="105"/>
        </w:rPr>
        <w:t>ремесел. Производящее хозяйство. Развитие обмена и торговли. Переход от родовой к соседской</w:t>
      </w:r>
      <w:r>
        <w:rPr>
          <w:spacing w:val="1"/>
          <w:w w:val="105"/>
        </w:rPr>
        <w:t xml:space="preserve"> </w:t>
      </w:r>
      <w:r>
        <w:rPr>
          <w:w w:val="105"/>
        </w:rPr>
        <w:t>общине. Появление знати. Представления об окружающем мире, верования первобытных людей.</w:t>
      </w:r>
      <w:r>
        <w:rPr>
          <w:spacing w:val="1"/>
          <w:w w:val="105"/>
        </w:rPr>
        <w:t xml:space="preserve"> </w:t>
      </w:r>
      <w:r>
        <w:rPr>
          <w:w w:val="105"/>
        </w:rPr>
        <w:t>Искусство</w:t>
      </w:r>
      <w:r>
        <w:rPr>
          <w:spacing w:val="2"/>
          <w:w w:val="105"/>
        </w:rPr>
        <w:t xml:space="preserve"> </w:t>
      </w:r>
      <w:r>
        <w:rPr>
          <w:w w:val="105"/>
        </w:rPr>
        <w:t>первобытных людей.</w:t>
      </w:r>
    </w:p>
    <w:p w:rsidR="007F4E71" w:rsidRDefault="002F6E5B">
      <w:pPr>
        <w:pStyle w:val="a3"/>
        <w:spacing w:line="252" w:lineRule="auto"/>
        <w:ind w:left="1096" w:right="2937" w:firstLine="0"/>
        <w:jc w:val="left"/>
      </w:pPr>
      <w:r>
        <w:t>Разложение первобытнообщинных отношений. На пороге цивилизации.</w:t>
      </w:r>
      <w:r>
        <w:rPr>
          <w:spacing w:val="-55"/>
        </w:rPr>
        <w:t xml:space="preserve"> </w:t>
      </w:r>
      <w:r>
        <w:t>Древний</w:t>
      </w:r>
      <w:r>
        <w:rPr>
          <w:spacing w:val="4"/>
        </w:rPr>
        <w:t xml:space="preserve"> </w:t>
      </w:r>
      <w:r>
        <w:t>мир.</w:t>
      </w:r>
    </w:p>
    <w:p w:rsidR="007F4E71" w:rsidRDefault="002F6E5B">
      <w:pPr>
        <w:pStyle w:val="a3"/>
        <w:spacing w:line="244" w:lineRule="auto"/>
        <w:ind w:left="1096" w:right="1893" w:firstLine="0"/>
        <w:jc w:val="left"/>
      </w:pPr>
      <w:r>
        <w:t>Понятие и</w:t>
      </w:r>
      <w:r>
        <w:rPr>
          <w:spacing w:val="1"/>
        </w:rPr>
        <w:t xml:space="preserve"> </w:t>
      </w:r>
      <w:r>
        <w:t>хронологические</w:t>
      </w:r>
      <w:r>
        <w:rPr>
          <w:spacing w:val="1"/>
        </w:rPr>
        <w:t xml:space="preserve"> </w:t>
      </w:r>
      <w:r>
        <w:t>рамки</w:t>
      </w:r>
      <w:r>
        <w:rPr>
          <w:spacing w:val="1"/>
        </w:rPr>
        <w:t xml:space="preserve"> </w:t>
      </w:r>
      <w:r>
        <w:t>истории</w:t>
      </w:r>
      <w:r>
        <w:rPr>
          <w:spacing w:val="1"/>
        </w:rPr>
        <w:t xml:space="preserve"> </w:t>
      </w:r>
      <w:r>
        <w:t>Древнего мира. Карта</w:t>
      </w:r>
      <w:r>
        <w:rPr>
          <w:spacing w:val="1"/>
        </w:rPr>
        <w:t xml:space="preserve"> </w:t>
      </w:r>
      <w:r>
        <w:t>Древнего мира.</w:t>
      </w:r>
      <w:r>
        <w:rPr>
          <w:spacing w:val="-55"/>
        </w:rPr>
        <w:t xml:space="preserve"> </w:t>
      </w:r>
      <w:r>
        <w:t>Древний</w:t>
      </w:r>
      <w:r>
        <w:rPr>
          <w:spacing w:val="4"/>
        </w:rPr>
        <w:t xml:space="preserve"> </w:t>
      </w:r>
      <w:r>
        <w:t>Восток.</w:t>
      </w:r>
    </w:p>
    <w:p w:rsidR="007F4E71" w:rsidRDefault="002F6E5B">
      <w:pPr>
        <w:pStyle w:val="a3"/>
        <w:spacing w:line="247" w:lineRule="auto"/>
        <w:ind w:left="1096" w:right="3638" w:firstLine="0"/>
        <w:jc w:val="left"/>
      </w:pPr>
      <w:r>
        <w:t>Понятие «Древний</w:t>
      </w:r>
      <w:r>
        <w:rPr>
          <w:spacing w:val="1"/>
        </w:rPr>
        <w:t xml:space="preserve"> </w:t>
      </w:r>
      <w:r>
        <w:t>Восток».</w:t>
      </w:r>
      <w:r>
        <w:rPr>
          <w:spacing w:val="1"/>
        </w:rPr>
        <w:t xml:space="preserve"> </w:t>
      </w:r>
      <w:r>
        <w:t>Карта</w:t>
      </w:r>
      <w:r>
        <w:rPr>
          <w:spacing w:val="1"/>
        </w:rPr>
        <w:t xml:space="preserve"> </w:t>
      </w:r>
      <w:r>
        <w:t>древневосточного</w:t>
      </w:r>
      <w:r>
        <w:rPr>
          <w:spacing w:val="1"/>
        </w:rPr>
        <w:t xml:space="preserve"> </w:t>
      </w:r>
      <w:r>
        <w:t>мира.</w:t>
      </w:r>
      <w:r>
        <w:rPr>
          <w:spacing w:val="-55"/>
        </w:rPr>
        <w:t xml:space="preserve"> </w:t>
      </w:r>
      <w:r>
        <w:rPr>
          <w:w w:val="105"/>
        </w:rPr>
        <w:t>Древний Египет.</w:t>
      </w:r>
    </w:p>
    <w:p w:rsidR="007F4E71" w:rsidRDefault="002F6E5B">
      <w:pPr>
        <w:pStyle w:val="a3"/>
        <w:spacing w:line="247" w:lineRule="auto"/>
        <w:ind w:right="559"/>
      </w:pPr>
      <w:r>
        <w:rPr>
          <w:w w:val="105"/>
        </w:rPr>
        <w:t>Природа</w:t>
      </w:r>
      <w:r>
        <w:rPr>
          <w:spacing w:val="1"/>
          <w:w w:val="105"/>
        </w:rPr>
        <w:t xml:space="preserve"> </w:t>
      </w:r>
      <w:r>
        <w:rPr>
          <w:w w:val="105"/>
        </w:rPr>
        <w:t>Египта.</w:t>
      </w:r>
      <w:r>
        <w:rPr>
          <w:spacing w:val="1"/>
          <w:w w:val="105"/>
        </w:rPr>
        <w:t xml:space="preserve"> </w:t>
      </w:r>
      <w:r>
        <w:rPr>
          <w:w w:val="105"/>
        </w:rPr>
        <w:t>Условия</w:t>
      </w:r>
      <w:r>
        <w:rPr>
          <w:spacing w:val="1"/>
          <w:w w:val="105"/>
        </w:rPr>
        <w:t xml:space="preserve"> </w:t>
      </w:r>
      <w:r>
        <w:rPr>
          <w:w w:val="105"/>
        </w:rPr>
        <w:t>жизни</w:t>
      </w:r>
      <w:r>
        <w:rPr>
          <w:spacing w:val="1"/>
          <w:w w:val="105"/>
        </w:rPr>
        <w:t xml:space="preserve"> </w:t>
      </w:r>
      <w:r>
        <w:rPr>
          <w:w w:val="105"/>
        </w:rPr>
        <w:t>и</w:t>
      </w:r>
      <w:r>
        <w:rPr>
          <w:spacing w:val="1"/>
          <w:w w:val="105"/>
        </w:rPr>
        <w:t xml:space="preserve"> </w:t>
      </w:r>
      <w:r>
        <w:rPr>
          <w:w w:val="105"/>
        </w:rPr>
        <w:t>занятия</w:t>
      </w:r>
      <w:r>
        <w:rPr>
          <w:spacing w:val="1"/>
          <w:w w:val="105"/>
        </w:rPr>
        <w:t xml:space="preserve"> </w:t>
      </w:r>
      <w:r>
        <w:rPr>
          <w:w w:val="105"/>
        </w:rPr>
        <w:t>древних</w:t>
      </w:r>
      <w:r>
        <w:rPr>
          <w:spacing w:val="1"/>
          <w:w w:val="105"/>
        </w:rPr>
        <w:t xml:space="preserve"> </w:t>
      </w:r>
      <w:r>
        <w:rPr>
          <w:w w:val="105"/>
        </w:rPr>
        <w:t>египтян.</w:t>
      </w:r>
      <w:r>
        <w:rPr>
          <w:spacing w:val="1"/>
          <w:w w:val="105"/>
        </w:rPr>
        <w:t xml:space="preserve"> </w:t>
      </w:r>
      <w:r>
        <w:rPr>
          <w:w w:val="105"/>
        </w:rPr>
        <w:t>Возникновение</w:t>
      </w:r>
      <w:r>
        <w:rPr>
          <w:spacing w:val="1"/>
          <w:w w:val="105"/>
        </w:rPr>
        <w:t xml:space="preserve"> </w:t>
      </w:r>
      <w:r>
        <w:rPr>
          <w:w w:val="105"/>
        </w:rPr>
        <w:t>государственной</w:t>
      </w:r>
      <w:r>
        <w:rPr>
          <w:spacing w:val="1"/>
          <w:w w:val="105"/>
        </w:rPr>
        <w:t xml:space="preserve"> </w:t>
      </w:r>
      <w:r>
        <w:rPr>
          <w:w w:val="105"/>
        </w:rPr>
        <w:t>власти.</w:t>
      </w:r>
      <w:r>
        <w:rPr>
          <w:spacing w:val="1"/>
          <w:w w:val="105"/>
        </w:rPr>
        <w:t xml:space="preserve"> </w:t>
      </w:r>
      <w:r>
        <w:rPr>
          <w:w w:val="105"/>
        </w:rPr>
        <w:t>Объединение</w:t>
      </w:r>
      <w:r>
        <w:rPr>
          <w:spacing w:val="1"/>
          <w:w w:val="105"/>
        </w:rPr>
        <w:t xml:space="preserve"> </w:t>
      </w:r>
      <w:r>
        <w:rPr>
          <w:w w:val="105"/>
        </w:rPr>
        <w:t>Египта.</w:t>
      </w:r>
      <w:r>
        <w:rPr>
          <w:spacing w:val="1"/>
          <w:w w:val="105"/>
        </w:rPr>
        <w:t xml:space="preserve"> </w:t>
      </w:r>
      <w:r>
        <w:rPr>
          <w:w w:val="105"/>
        </w:rPr>
        <w:t>Управление</w:t>
      </w:r>
      <w:r>
        <w:rPr>
          <w:spacing w:val="1"/>
          <w:w w:val="105"/>
        </w:rPr>
        <w:t xml:space="preserve"> </w:t>
      </w:r>
      <w:r>
        <w:rPr>
          <w:w w:val="105"/>
        </w:rPr>
        <w:t>государством</w:t>
      </w:r>
      <w:r>
        <w:rPr>
          <w:spacing w:val="1"/>
          <w:w w:val="105"/>
        </w:rPr>
        <w:t xml:space="preserve"> </w:t>
      </w:r>
      <w:r>
        <w:rPr>
          <w:w w:val="105"/>
        </w:rPr>
        <w:t>(фараон,</w:t>
      </w:r>
      <w:r>
        <w:rPr>
          <w:spacing w:val="1"/>
          <w:w w:val="105"/>
        </w:rPr>
        <w:t xml:space="preserve"> </w:t>
      </w:r>
      <w:r>
        <w:rPr>
          <w:w w:val="105"/>
        </w:rPr>
        <w:t>вельможи,</w:t>
      </w:r>
      <w:r>
        <w:rPr>
          <w:spacing w:val="1"/>
          <w:w w:val="105"/>
        </w:rPr>
        <w:t xml:space="preserve"> </w:t>
      </w:r>
      <w:r>
        <w:rPr>
          <w:w w:val="105"/>
        </w:rPr>
        <w:t>чиновники). Положение и повинности населения. Развитие земледелия, скотоводства, ремесел.</w:t>
      </w:r>
      <w:r>
        <w:rPr>
          <w:spacing w:val="1"/>
          <w:w w:val="105"/>
        </w:rPr>
        <w:t xml:space="preserve"> </w:t>
      </w:r>
      <w:r>
        <w:rPr>
          <w:w w:val="105"/>
        </w:rPr>
        <w:t>Рабы.</w:t>
      </w:r>
    </w:p>
    <w:p w:rsidR="007F4E71" w:rsidRDefault="002F6E5B">
      <w:pPr>
        <w:pStyle w:val="a3"/>
        <w:spacing w:before="2" w:line="247" w:lineRule="auto"/>
        <w:ind w:right="578"/>
      </w:pPr>
      <w:r>
        <w:rPr>
          <w:w w:val="105"/>
        </w:rPr>
        <w:t>Отношения Египта с соседними народами. Египетское войско. Завоевательные походы</w:t>
      </w:r>
      <w:r>
        <w:rPr>
          <w:spacing w:val="1"/>
          <w:w w:val="105"/>
        </w:rPr>
        <w:t xml:space="preserve"> </w:t>
      </w:r>
      <w:r>
        <w:rPr>
          <w:w w:val="105"/>
        </w:rPr>
        <w:t>фараонов;</w:t>
      </w:r>
      <w:r>
        <w:rPr>
          <w:spacing w:val="-4"/>
          <w:w w:val="105"/>
        </w:rPr>
        <w:t xml:space="preserve"> </w:t>
      </w:r>
      <w:r>
        <w:rPr>
          <w:w w:val="105"/>
        </w:rPr>
        <w:t>Тутмос</w:t>
      </w:r>
      <w:r>
        <w:rPr>
          <w:spacing w:val="2"/>
          <w:w w:val="105"/>
        </w:rPr>
        <w:t xml:space="preserve"> </w:t>
      </w:r>
      <w:r>
        <w:rPr>
          <w:w w:val="105"/>
        </w:rPr>
        <w:t>III.</w:t>
      </w:r>
      <w:r>
        <w:rPr>
          <w:spacing w:val="5"/>
          <w:w w:val="105"/>
        </w:rPr>
        <w:t xml:space="preserve"> </w:t>
      </w:r>
      <w:r>
        <w:rPr>
          <w:w w:val="105"/>
        </w:rPr>
        <w:t>Могущество</w:t>
      </w:r>
      <w:r>
        <w:rPr>
          <w:spacing w:val="-3"/>
          <w:w w:val="105"/>
        </w:rPr>
        <w:t xml:space="preserve"> </w:t>
      </w:r>
      <w:r>
        <w:rPr>
          <w:w w:val="105"/>
        </w:rPr>
        <w:t>Египта</w:t>
      </w:r>
      <w:r>
        <w:rPr>
          <w:spacing w:val="1"/>
          <w:w w:val="105"/>
        </w:rPr>
        <w:t xml:space="preserve"> </w:t>
      </w:r>
      <w:r>
        <w:rPr>
          <w:w w:val="105"/>
        </w:rPr>
        <w:t>при</w:t>
      </w:r>
      <w:r>
        <w:rPr>
          <w:spacing w:val="8"/>
          <w:w w:val="105"/>
        </w:rPr>
        <w:t xml:space="preserve"> </w:t>
      </w:r>
      <w:r>
        <w:rPr>
          <w:w w:val="105"/>
        </w:rPr>
        <w:t>Рамсесе</w:t>
      </w:r>
      <w:r>
        <w:rPr>
          <w:spacing w:val="2"/>
          <w:w w:val="105"/>
        </w:rPr>
        <w:t xml:space="preserve"> </w:t>
      </w:r>
      <w:r>
        <w:rPr>
          <w:w w:val="105"/>
        </w:rPr>
        <w:t>II.</w:t>
      </w:r>
    </w:p>
    <w:p w:rsidR="007F4E71" w:rsidRDefault="002F6E5B">
      <w:pPr>
        <w:pStyle w:val="a3"/>
        <w:spacing w:line="247" w:lineRule="auto"/>
        <w:ind w:right="552"/>
      </w:pPr>
      <w:r>
        <w:rPr>
          <w:w w:val="105"/>
        </w:rPr>
        <w:t>Религиозные верования</w:t>
      </w:r>
      <w:r>
        <w:rPr>
          <w:spacing w:val="1"/>
          <w:w w:val="105"/>
        </w:rPr>
        <w:t xml:space="preserve"> </w:t>
      </w:r>
      <w:r>
        <w:rPr>
          <w:w w:val="105"/>
        </w:rPr>
        <w:t>египтян. Боги Древнего Египта.</w:t>
      </w:r>
      <w:r>
        <w:rPr>
          <w:spacing w:val="1"/>
          <w:w w:val="105"/>
        </w:rPr>
        <w:t xml:space="preserve"> </w:t>
      </w:r>
      <w:r>
        <w:rPr>
          <w:w w:val="105"/>
        </w:rPr>
        <w:t>Храмы и</w:t>
      </w:r>
      <w:r>
        <w:rPr>
          <w:spacing w:val="1"/>
          <w:w w:val="105"/>
        </w:rPr>
        <w:t xml:space="preserve"> </w:t>
      </w:r>
      <w:r>
        <w:rPr>
          <w:w w:val="105"/>
        </w:rPr>
        <w:t>жрецы. Пирамиды и</w:t>
      </w:r>
      <w:r>
        <w:rPr>
          <w:spacing w:val="1"/>
          <w:w w:val="105"/>
        </w:rPr>
        <w:t xml:space="preserve"> </w:t>
      </w:r>
      <w:r>
        <w:rPr>
          <w:w w:val="105"/>
        </w:rPr>
        <w:t>гробницы.</w:t>
      </w:r>
      <w:r>
        <w:rPr>
          <w:spacing w:val="1"/>
          <w:w w:val="105"/>
        </w:rPr>
        <w:t xml:space="preserve"> </w:t>
      </w:r>
      <w:r>
        <w:rPr>
          <w:w w:val="105"/>
        </w:rPr>
        <w:t>Фараон-реформатор Эхнатон. Познания древних</w:t>
      </w:r>
      <w:r>
        <w:rPr>
          <w:spacing w:val="1"/>
          <w:w w:val="105"/>
        </w:rPr>
        <w:t xml:space="preserve"> </w:t>
      </w:r>
      <w:r>
        <w:rPr>
          <w:w w:val="105"/>
        </w:rPr>
        <w:t>египтян (астрономия,</w:t>
      </w:r>
      <w:r>
        <w:rPr>
          <w:spacing w:val="1"/>
          <w:w w:val="105"/>
        </w:rPr>
        <w:t xml:space="preserve"> </w:t>
      </w:r>
      <w:r>
        <w:rPr>
          <w:w w:val="105"/>
        </w:rPr>
        <w:t>математика,</w:t>
      </w:r>
      <w:r>
        <w:rPr>
          <w:spacing w:val="1"/>
          <w:w w:val="105"/>
        </w:rPr>
        <w:t xml:space="preserve"> </w:t>
      </w:r>
      <w:r>
        <w:rPr>
          <w:w w:val="105"/>
        </w:rPr>
        <w:t>медицина).</w:t>
      </w:r>
      <w:r>
        <w:rPr>
          <w:spacing w:val="1"/>
          <w:w w:val="105"/>
        </w:rPr>
        <w:t xml:space="preserve"> </w:t>
      </w:r>
      <w:r>
        <w:rPr>
          <w:w w:val="105"/>
        </w:rPr>
        <w:t>Письменность</w:t>
      </w:r>
      <w:r>
        <w:rPr>
          <w:spacing w:val="1"/>
          <w:w w:val="105"/>
        </w:rPr>
        <w:t xml:space="preserve"> </w:t>
      </w:r>
      <w:r>
        <w:rPr>
          <w:w w:val="105"/>
        </w:rPr>
        <w:t>(иероглифы,</w:t>
      </w:r>
      <w:r>
        <w:rPr>
          <w:spacing w:val="1"/>
          <w:w w:val="105"/>
        </w:rPr>
        <w:t xml:space="preserve"> </w:t>
      </w:r>
      <w:r>
        <w:rPr>
          <w:w w:val="105"/>
        </w:rPr>
        <w:t>папирус).</w:t>
      </w:r>
      <w:r>
        <w:rPr>
          <w:spacing w:val="1"/>
          <w:w w:val="105"/>
        </w:rPr>
        <w:t xml:space="preserve"> </w:t>
      </w:r>
      <w:r>
        <w:rPr>
          <w:w w:val="105"/>
        </w:rPr>
        <w:t>Открытие</w:t>
      </w:r>
      <w:r>
        <w:rPr>
          <w:spacing w:val="1"/>
          <w:w w:val="105"/>
        </w:rPr>
        <w:t xml:space="preserve"> </w:t>
      </w:r>
      <w:r>
        <w:rPr>
          <w:w w:val="105"/>
        </w:rPr>
        <w:t>Ж.Ф.</w:t>
      </w:r>
      <w:r>
        <w:rPr>
          <w:spacing w:val="1"/>
          <w:w w:val="105"/>
        </w:rPr>
        <w:t xml:space="preserve"> </w:t>
      </w:r>
      <w:r>
        <w:rPr>
          <w:w w:val="105"/>
        </w:rPr>
        <w:t>Шампольона.</w:t>
      </w:r>
      <w:r>
        <w:rPr>
          <w:spacing w:val="1"/>
          <w:w w:val="105"/>
        </w:rPr>
        <w:t xml:space="preserve"> </w:t>
      </w:r>
      <w:r>
        <w:rPr>
          <w:w w:val="105"/>
        </w:rPr>
        <w:t>Искусство</w:t>
      </w:r>
      <w:r>
        <w:rPr>
          <w:spacing w:val="1"/>
          <w:w w:val="105"/>
        </w:rPr>
        <w:t xml:space="preserve"> </w:t>
      </w:r>
      <w:r>
        <w:rPr>
          <w:w w:val="105"/>
        </w:rPr>
        <w:t>Древнего</w:t>
      </w:r>
      <w:r>
        <w:rPr>
          <w:spacing w:val="3"/>
          <w:w w:val="105"/>
        </w:rPr>
        <w:t xml:space="preserve"> </w:t>
      </w:r>
      <w:r>
        <w:rPr>
          <w:w w:val="105"/>
        </w:rPr>
        <w:t>Египта</w:t>
      </w:r>
      <w:r>
        <w:rPr>
          <w:spacing w:val="1"/>
          <w:w w:val="105"/>
        </w:rPr>
        <w:t xml:space="preserve"> </w:t>
      </w:r>
      <w:r>
        <w:rPr>
          <w:w w:val="105"/>
        </w:rPr>
        <w:t>(архитектура,</w:t>
      </w:r>
      <w:r>
        <w:rPr>
          <w:spacing w:val="5"/>
          <w:w w:val="105"/>
        </w:rPr>
        <w:t xml:space="preserve"> </w:t>
      </w:r>
      <w:r>
        <w:rPr>
          <w:w w:val="105"/>
        </w:rPr>
        <w:t>рельефы,</w:t>
      </w:r>
      <w:r>
        <w:rPr>
          <w:spacing w:val="2"/>
          <w:w w:val="105"/>
        </w:rPr>
        <w:t xml:space="preserve"> </w:t>
      </w:r>
      <w:r>
        <w:rPr>
          <w:w w:val="105"/>
        </w:rPr>
        <w:t>фрески).</w:t>
      </w:r>
    </w:p>
    <w:p w:rsidR="007F4E71" w:rsidRDefault="002F6E5B">
      <w:pPr>
        <w:pStyle w:val="a3"/>
        <w:spacing w:before="6"/>
        <w:ind w:left="1096" w:firstLine="0"/>
      </w:pPr>
      <w:r>
        <w:t>Древние</w:t>
      </w:r>
      <w:r>
        <w:rPr>
          <w:spacing w:val="38"/>
        </w:rPr>
        <w:t xml:space="preserve"> </w:t>
      </w:r>
      <w:r>
        <w:t>цивилизации</w:t>
      </w:r>
      <w:r>
        <w:rPr>
          <w:spacing w:val="39"/>
        </w:rPr>
        <w:t xml:space="preserve"> </w:t>
      </w:r>
      <w:r>
        <w:t>Месопотамии.</w:t>
      </w:r>
    </w:p>
    <w:p w:rsidR="007F4E71" w:rsidRDefault="002F6E5B">
      <w:pPr>
        <w:pStyle w:val="a3"/>
        <w:spacing w:before="11" w:line="247" w:lineRule="auto"/>
        <w:ind w:right="566"/>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w:t>
      </w:r>
      <w:r>
        <w:rPr>
          <w:spacing w:val="1"/>
        </w:rPr>
        <w:t xml:space="preserve"> </w:t>
      </w:r>
      <w:r>
        <w:t>государства.</w:t>
      </w:r>
      <w:r>
        <w:rPr>
          <w:spacing w:val="32"/>
        </w:rPr>
        <w:t xml:space="preserve"> </w:t>
      </w:r>
      <w:r>
        <w:t>Создание</w:t>
      </w:r>
      <w:r>
        <w:rPr>
          <w:spacing w:val="35"/>
        </w:rPr>
        <w:t xml:space="preserve"> </w:t>
      </w:r>
      <w:r>
        <w:t>единого</w:t>
      </w:r>
      <w:r>
        <w:rPr>
          <w:spacing w:val="28"/>
        </w:rPr>
        <w:t xml:space="preserve"> </w:t>
      </w:r>
      <w:r>
        <w:t>государства.</w:t>
      </w:r>
      <w:r>
        <w:rPr>
          <w:spacing w:val="32"/>
        </w:rPr>
        <w:t xml:space="preserve"> </w:t>
      </w:r>
      <w:r>
        <w:t>Письменность.</w:t>
      </w:r>
      <w:r>
        <w:rPr>
          <w:spacing w:val="42"/>
        </w:rPr>
        <w:t xml:space="preserve"> </w:t>
      </w:r>
      <w:r>
        <w:t>Мифы</w:t>
      </w:r>
      <w:r>
        <w:rPr>
          <w:spacing w:val="31"/>
        </w:rPr>
        <w:t xml:space="preserve"> </w:t>
      </w:r>
      <w:r>
        <w:t>и</w:t>
      </w:r>
      <w:r>
        <w:rPr>
          <w:spacing w:val="46"/>
        </w:rPr>
        <w:t xml:space="preserve"> </w:t>
      </w:r>
      <w:r>
        <w:t>сказания.</w:t>
      </w:r>
    </w:p>
    <w:p w:rsidR="007F4E71" w:rsidRDefault="002F6E5B">
      <w:pPr>
        <w:pStyle w:val="a3"/>
        <w:spacing w:before="7"/>
        <w:ind w:left="1096" w:firstLine="0"/>
      </w:pPr>
      <w:r>
        <w:t>Древний</w:t>
      </w:r>
      <w:r>
        <w:rPr>
          <w:spacing w:val="21"/>
        </w:rPr>
        <w:t xml:space="preserve"> </w:t>
      </w:r>
      <w:r>
        <w:t>Вавилон.</w:t>
      </w:r>
      <w:r>
        <w:rPr>
          <w:spacing w:val="19"/>
        </w:rPr>
        <w:t xml:space="preserve"> </w:t>
      </w:r>
      <w:r>
        <w:t>Царь</w:t>
      </w:r>
      <w:r>
        <w:rPr>
          <w:spacing w:val="32"/>
        </w:rPr>
        <w:t xml:space="preserve"> </w:t>
      </w:r>
      <w:r>
        <w:t>Хаммурапи</w:t>
      </w:r>
      <w:r>
        <w:rPr>
          <w:spacing w:val="22"/>
        </w:rPr>
        <w:t xml:space="preserve"> </w:t>
      </w:r>
      <w:r>
        <w:t>и</w:t>
      </w:r>
      <w:r>
        <w:rPr>
          <w:spacing w:val="24"/>
        </w:rPr>
        <w:t xml:space="preserve"> </w:t>
      </w:r>
      <w:r>
        <w:t>его</w:t>
      </w:r>
      <w:r>
        <w:rPr>
          <w:spacing w:val="16"/>
        </w:rPr>
        <w:t xml:space="preserve"> </w:t>
      </w:r>
      <w:r>
        <w:t>законы.</w:t>
      </w:r>
    </w:p>
    <w:p w:rsidR="007F4E71" w:rsidRDefault="002F6E5B">
      <w:pPr>
        <w:pStyle w:val="a3"/>
        <w:spacing w:before="12" w:line="247" w:lineRule="auto"/>
        <w:ind w:right="568"/>
      </w:pPr>
      <w:r>
        <w:rPr>
          <w:w w:val="105"/>
        </w:rPr>
        <w:t>Ассирия.</w:t>
      </w:r>
      <w:r>
        <w:rPr>
          <w:spacing w:val="1"/>
          <w:w w:val="105"/>
        </w:rPr>
        <w:t xml:space="preserve"> </w:t>
      </w:r>
      <w:r>
        <w:rPr>
          <w:w w:val="105"/>
        </w:rPr>
        <w:t>Завоевания</w:t>
      </w:r>
      <w:r>
        <w:rPr>
          <w:spacing w:val="1"/>
          <w:w w:val="105"/>
        </w:rPr>
        <w:t xml:space="preserve"> </w:t>
      </w:r>
      <w:r>
        <w:rPr>
          <w:w w:val="105"/>
        </w:rPr>
        <w:t>ассирийцев.</w:t>
      </w:r>
      <w:r>
        <w:rPr>
          <w:spacing w:val="1"/>
          <w:w w:val="105"/>
        </w:rPr>
        <w:t xml:space="preserve"> </w:t>
      </w:r>
      <w:r>
        <w:rPr>
          <w:w w:val="105"/>
        </w:rPr>
        <w:t>Создание</w:t>
      </w:r>
      <w:r>
        <w:rPr>
          <w:spacing w:val="1"/>
          <w:w w:val="105"/>
        </w:rPr>
        <w:t xml:space="preserve"> </w:t>
      </w:r>
      <w:r>
        <w:rPr>
          <w:w w:val="105"/>
        </w:rPr>
        <w:t>сильной</w:t>
      </w:r>
      <w:r>
        <w:rPr>
          <w:spacing w:val="1"/>
          <w:w w:val="105"/>
        </w:rPr>
        <w:t xml:space="preserve"> </w:t>
      </w:r>
      <w:r>
        <w:rPr>
          <w:w w:val="105"/>
        </w:rPr>
        <w:t>державы.</w:t>
      </w:r>
      <w:r>
        <w:rPr>
          <w:spacing w:val="1"/>
          <w:w w:val="105"/>
        </w:rPr>
        <w:t xml:space="preserve"> </w:t>
      </w:r>
      <w:r>
        <w:rPr>
          <w:w w:val="105"/>
        </w:rPr>
        <w:t>Культурные</w:t>
      </w:r>
      <w:r>
        <w:rPr>
          <w:spacing w:val="1"/>
          <w:w w:val="105"/>
        </w:rPr>
        <w:t xml:space="preserve"> </w:t>
      </w:r>
      <w:r>
        <w:rPr>
          <w:w w:val="105"/>
        </w:rPr>
        <w:t>сокровища</w:t>
      </w:r>
      <w:r>
        <w:rPr>
          <w:spacing w:val="1"/>
          <w:w w:val="105"/>
        </w:rPr>
        <w:t xml:space="preserve"> </w:t>
      </w:r>
      <w:r>
        <w:rPr>
          <w:w w:val="105"/>
        </w:rPr>
        <w:t>Ниневии.</w:t>
      </w:r>
      <w:r>
        <w:rPr>
          <w:spacing w:val="-1"/>
          <w:w w:val="105"/>
        </w:rPr>
        <w:t xml:space="preserve"> </w:t>
      </w:r>
      <w:r>
        <w:rPr>
          <w:w w:val="105"/>
        </w:rPr>
        <w:t>Гибель</w:t>
      </w:r>
      <w:r>
        <w:rPr>
          <w:spacing w:val="5"/>
          <w:w w:val="105"/>
        </w:rPr>
        <w:t xml:space="preserve"> </w:t>
      </w:r>
      <w:r>
        <w:rPr>
          <w:w w:val="105"/>
        </w:rPr>
        <w:t>империи.</w:t>
      </w:r>
    </w:p>
    <w:p w:rsidR="007F4E71" w:rsidRDefault="002F6E5B">
      <w:pPr>
        <w:pStyle w:val="a3"/>
        <w:spacing w:before="2" w:line="247" w:lineRule="auto"/>
        <w:ind w:left="1096" w:right="1759" w:firstLine="0"/>
      </w:pPr>
      <w:r>
        <w:t xml:space="preserve">Усиление </w:t>
      </w:r>
      <w:proofErr w:type="spellStart"/>
      <w:r>
        <w:t>Нововавилонского</w:t>
      </w:r>
      <w:proofErr w:type="spellEnd"/>
      <w:r>
        <w:t xml:space="preserve"> царства. Легендарные памятники города</w:t>
      </w:r>
      <w:r>
        <w:rPr>
          <w:spacing w:val="1"/>
        </w:rPr>
        <w:t xml:space="preserve"> </w:t>
      </w:r>
      <w:r>
        <w:t>Вавилона.</w:t>
      </w:r>
      <w:r>
        <w:rPr>
          <w:spacing w:val="1"/>
        </w:rPr>
        <w:t xml:space="preserve"> </w:t>
      </w:r>
      <w:r>
        <w:t>Восточное</w:t>
      </w:r>
      <w:r>
        <w:rPr>
          <w:spacing w:val="6"/>
        </w:rPr>
        <w:t xml:space="preserve"> </w:t>
      </w:r>
      <w:r>
        <w:t>Средиземноморье</w:t>
      </w:r>
      <w:r>
        <w:rPr>
          <w:spacing w:val="1"/>
        </w:rPr>
        <w:t xml:space="preserve"> </w:t>
      </w:r>
      <w:r>
        <w:t>в</w:t>
      </w:r>
      <w:r>
        <w:rPr>
          <w:spacing w:val="9"/>
        </w:rPr>
        <w:t xml:space="preserve"> </w:t>
      </w:r>
      <w:r>
        <w:t>древности.</w:t>
      </w:r>
    </w:p>
    <w:p w:rsidR="007F4E71" w:rsidRDefault="002F6E5B">
      <w:pPr>
        <w:pStyle w:val="a3"/>
        <w:spacing w:line="252" w:lineRule="auto"/>
        <w:ind w:right="544"/>
      </w:pPr>
      <w:r>
        <w:rPr>
          <w:w w:val="105"/>
        </w:rPr>
        <w:t>Природные</w:t>
      </w:r>
      <w:r>
        <w:rPr>
          <w:spacing w:val="1"/>
          <w:w w:val="105"/>
        </w:rPr>
        <w:t xml:space="preserve"> </w:t>
      </w:r>
      <w:r>
        <w:rPr>
          <w:w w:val="105"/>
        </w:rPr>
        <w:t>условия,</w:t>
      </w:r>
      <w:r>
        <w:rPr>
          <w:spacing w:val="1"/>
          <w:w w:val="105"/>
        </w:rPr>
        <w:t xml:space="preserve"> </w:t>
      </w:r>
      <w:r>
        <w:rPr>
          <w:w w:val="105"/>
        </w:rPr>
        <w:t>их</w:t>
      </w:r>
      <w:r>
        <w:rPr>
          <w:spacing w:val="1"/>
          <w:w w:val="105"/>
        </w:rPr>
        <w:t xml:space="preserve"> </w:t>
      </w:r>
      <w:r>
        <w:rPr>
          <w:w w:val="105"/>
        </w:rPr>
        <w:t>влияние</w:t>
      </w:r>
      <w:r>
        <w:rPr>
          <w:spacing w:val="1"/>
          <w:w w:val="105"/>
        </w:rPr>
        <w:t xml:space="preserve"> </w:t>
      </w:r>
      <w:r>
        <w:rPr>
          <w:w w:val="105"/>
        </w:rPr>
        <w:t>на</w:t>
      </w:r>
      <w:r>
        <w:rPr>
          <w:spacing w:val="1"/>
          <w:w w:val="105"/>
        </w:rPr>
        <w:t xml:space="preserve"> </w:t>
      </w:r>
      <w:r>
        <w:rPr>
          <w:w w:val="105"/>
        </w:rPr>
        <w:t>занятия</w:t>
      </w:r>
      <w:r>
        <w:rPr>
          <w:spacing w:val="1"/>
          <w:w w:val="105"/>
        </w:rPr>
        <w:t xml:space="preserve"> </w:t>
      </w:r>
      <w:r>
        <w:rPr>
          <w:w w:val="105"/>
        </w:rPr>
        <w:t>жителей.</w:t>
      </w:r>
      <w:r>
        <w:rPr>
          <w:spacing w:val="1"/>
          <w:w w:val="105"/>
        </w:rPr>
        <w:t xml:space="preserve"> </w:t>
      </w:r>
      <w:r>
        <w:rPr>
          <w:w w:val="105"/>
        </w:rPr>
        <w:t>Финикия:</w:t>
      </w:r>
      <w:r>
        <w:rPr>
          <w:spacing w:val="1"/>
          <w:w w:val="105"/>
        </w:rPr>
        <w:t xml:space="preserve"> </w:t>
      </w:r>
      <w:r>
        <w:rPr>
          <w:w w:val="105"/>
        </w:rPr>
        <w:t>развитие</w:t>
      </w:r>
      <w:r>
        <w:rPr>
          <w:spacing w:val="1"/>
          <w:w w:val="105"/>
        </w:rPr>
        <w:t xml:space="preserve"> </w:t>
      </w:r>
      <w:proofErr w:type="spellStart"/>
      <w:r>
        <w:rPr>
          <w:w w:val="105"/>
        </w:rPr>
        <w:t>ремесёл</w:t>
      </w:r>
      <w:proofErr w:type="spellEnd"/>
      <w:r>
        <w:rPr>
          <w:w w:val="105"/>
        </w:rPr>
        <w:t>,</w:t>
      </w:r>
      <w:r>
        <w:rPr>
          <w:spacing w:val="1"/>
          <w:w w:val="105"/>
        </w:rPr>
        <w:t xml:space="preserve"> </w:t>
      </w:r>
      <w:r>
        <w:rPr>
          <w:w w:val="105"/>
        </w:rPr>
        <w:t>караванной и морской торговли. Города-государства. Финикийская колонизация. Финикийский</w:t>
      </w:r>
      <w:r>
        <w:rPr>
          <w:spacing w:val="1"/>
          <w:w w:val="105"/>
        </w:rPr>
        <w:t xml:space="preserve"> </w:t>
      </w:r>
      <w:r>
        <w:rPr>
          <w:w w:val="105"/>
        </w:rPr>
        <w:t>алфавит.</w:t>
      </w:r>
      <w:r>
        <w:rPr>
          <w:spacing w:val="44"/>
          <w:w w:val="105"/>
        </w:rPr>
        <w:t xml:space="preserve"> </w:t>
      </w:r>
      <w:r>
        <w:rPr>
          <w:w w:val="105"/>
        </w:rPr>
        <w:t>Палестина</w:t>
      </w:r>
      <w:r>
        <w:rPr>
          <w:spacing w:val="42"/>
          <w:w w:val="105"/>
        </w:rPr>
        <w:t xml:space="preserve"> </w:t>
      </w:r>
      <w:r>
        <w:rPr>
          <w:w w:val="105"/>
        </w:rPr>
        <w:t>и</w:t>
      </w:r>
      <w:r>
        <w:rPr>
          <w:spacing w:val="45"/>
          <w:w w:val="105"/>
        </w:rPr>
        <w:t xml:space="preserve"> </w:t>
      </w:r>
      <w:r>
        <w:rPr>
          <w:w w:val="105"/>
        </w:rPr>
        <w:t>её</w:t>
      </w:r>
      <w:r>
        <w:rPr>
          <w:spacing w:val="42"/>
          <w:w w:val="105"/>
        </w:rPr>
        <w:t xml:space="preserve"> </w:t>
      </w:r>
      <w:r>
        <w:rPr>
          <w:w w:val="105"/>
        </w:rPr>
        <w:t>население.</w:t>
      </w:r>
      <w:r>
        <w:rPr>
          <w:spacing w:val="45"/>
          <w:w w:val="105"/>
        </w:rPr>
        <w:t xml:space="preserve"> </w:t>
      </w:r>
      <w:r>
        <w:rPr>
          <w:w w:val="105"/>
        </w:rPr>
        <w:t>Возникновение</w:t>
      </w:r>
      <w:r>
        <w:rPr>
          <w:spacing w:val="40"/>
          <w:w w:val="105"/>
        </w:rPr>
        <w:t xml:space="preserve"> </w:t>
      </w:r>
      <w:r>
        <w:rPr>
          <w:w w:val="105"/>
        </w:rPr>
        <w:t>Израильского</w:t>
      </w:r>
      <w:r>
        <w:rPr>
          <w:spacing w:val="38"/>
          <w:w w:val="105"/>
        </w:rPr>
        <w:t xml:space="preserve"> </w:t>
      </w:r>
      <w:r>
        <w:rPr>
          <w:w w:val="105"/>
        </w:rPr>
        <w:t>государства.</w:t>
      </w:r>
      <w:r>
        <w:rPr>
          <w:spacing w:val="49"/>
          <w:w w:val="105"/>
        </w:rPr>
        <w:t xml:space="preserve"> </w:t>
      </w:r>
      <w:r>
        <w:rPr>
          <w:w w:val="105"/>
        </w:rPr>
        <w:t>Царь</w:t>
      </w:r>
      <w:r>
        <w:rPr>
          <w:spacing w:val="43"/>
          <w:w w:val="105"/>
        </w:rPr>
        <w:t xml:space="preserve"> </w:t>
      </w:r>
      <w:r>
        <w:rPr>
          <w:w w:val="105"/>
        </w:rPr>
        <w:t>Соломон.</w:t>
      </w:r>
    </w:p>
    <w:p w:rsidR="007F4E71" w:rsidRDefault="007F4E71">
      <w:pPr>
        <w:spacing w:line="252" w:lineRule="auto"/>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Религиозные</w:t>
      </w:r>
      <w:r>
        <w:rPr>
          <w:spacing w:val="34"/>
        </w:rPr>
        <w:t xml:space="preserve"> </w:t>
      </w:r>
      <w:r>
        <w:t>верования.</w:t>
      </w:r>
      <w:r>
        <w:rPr>
          <w:spacing w:val="46"/>
        </w:rPr>
        <w:t xml:space="preserve"> </w:t>
      </w:r>
      <w:r>
        <w:t>Ветхозаветные</w:t>
      </w:r>
      <w:r>
        <w:rPr>
          <w:spacing w:val="32"/>
        </w:rPr>
        <w:t xml:space="preserve"> </w:t>
      </w:r>
      <w:r>
        <w:t>предания.</w:t>
      </w:r>
    </w:p>
    <w:p w:rsidR="007F4E71" w:rsidRDefault="002F6E5B">
      <w:pPr>
        <w:pStyle w:val="a3"/>
        <w:spacing w:before="11"/>
        <w:ind w:left="1096" w:firstLine="0"/>
      </w:pPr>
      <w:r>
        <w:t>Персидская</w:t>
      </w:r>
      <w:r>
        <w:rPr>
          <w:spacing w:val="29"/>
        </w:rPr>
        <w:t xml:space="preserve"> </w:t>
      </w:r>
      <w:r>
        <w:t>держава.</w:t>
      </w:r>
    </w:p>
    <w:p w:rsidR="007F4E71" w:rsidRDefault="002F6E5B">
      <w:pPr>
        <w:pStyle w:val="a3"/>
        <w:tabs>
          <w:tab w:val="left" w:pos="2281"/>
          <w:tab w:val="left" w:pos="4104"/>
          <w:tab w:val="left" w:pos="5707"/>
          <w:tab w:val="left" w:pos="8103"/>
          <w:tab w:val="left" w:pos="9953"/>
        </w:tabs>
        <w:spacing w:before="17" w:line="247" w:lineRule="auto"/>
        <w:ind w:right="545"/>
      </w:pPr>
      <w:r>
        <w:rPr>
          <w:w w:val="105"/>
        </w:rPr>
        <w:t>Завоевания персов. Государство</w:t>
      </w:r>
      <w:r>
        <w:rPr>
          <w:spacing w:val="1"/>
          <w:w w:val="105"/>
        </w:rPr>
        <w:t xml:space="preserve"> </w:t>
      </w:r>
      <w:proofErr w:type="spellStart"/>
      <w:r>
        <w:rPr>
          <w:w w:val="105"/>
        </w:rPr>
        <w:t>Ахеменидов</w:t>
      </w:r>
      <w:proofErr w:type="spellEnd"/>
      <w:r>
        <w:rPr>
          <w:w w:val="105"/>
        </w:rPr>
        <w:t>.</w:t>
      </w:r>
      <w:r>
        <w:rPr>
          <w:spacing w:val="1"/>
          <w:w w:val="105"/>
        </w:rPr>
        <w:t xml:space="preserve"> </w:t>
      </w:r>
      <w:r>
        <w:rPr>
          <w:w w:val="105"/>
        </w:rPr>
        <w:t>Великие цари:</w:t>
      </w:r>
      <w:r>
        <w:rPr>
          <w:spacing w:val="1"/>
          <w:w w:val="105"/>
        </w:rPr>
        <w:t xml:space="preserve"> </w:t>
      </w:r>
      <w:r>
        <w:rPr>
          <w:w w:val="105"/>
        </w:rPr>
        <w:t>Кир</w:t>
      </w:r>
      <w:r>
        <w:rPr>
          <w:spacing w:val="1"/>
          <w:w w:val="105"/>
        </w:rPr>
        <w:t xml:space="preserve"> </w:t>
      </w:r>
      <w:r>
        <w:rPr>
          <w:w w:val="105"/>
        </w:rPr>
        <w:t>II Великий,</w:t>
      </w:r>
      <w:r>
        <w:rPr>
          <w:spacing w:val="1"/>
          <w:w w:val="105"/>
        </w:rPr>
        <w:t xml:space="preserve"> </w:t>
      </w:r>
      <w:r>
        <w:rPr>
          <w:w w:val="105"/>
        </w:rPr>
        <w:t>Дарий I.</w:t>
      </w:r>
      <w:r>
        <w:rPr>
          <w:spacing w:val="1"/>
          <w:w w:val="105"/>
        </w:rPr>
        <w:t xml:space="preserve"> </w:t>
      </w:r>
      <w:r>
        <w:rPr>
          <w:w w:val="105"/>
        </w:rPr>
        <w:t>Расширение</w:t>
      </w:r>
      <w:r>
        <w:rPr>
          <w:w w:val="105"/>
        </w:rPr>
        <w:tab/>
        <w:t>территории</w:t>
      </w:r>
      <w:r>
        <w:rPr>
          <w:w w:val="105"/>
        </w:rPr>
        <w:tab/>
        <w:t>державы.</w:t>
      </w:r>
      <w:r>
        <w:rPr>
          <w:w w:val="105"/>
        </w:rPr>
        <w:tab/>
        <w:t>Государственное</w:t>
      </w:r>
      <w:r>
        <w:rPr>
          <w:w w:val="105"/>
        </w:rPr>
        <w:tab/>
        <w:t>устройство.</w:t>
      </w:r>
      <w:r>
        <w:rPr>
          <w:w w:val="105"/>
        </w:rPr>
        <w:tab/>
        <w:t>Центр</w:t>
      </w:r>
      <w:r>
        <w:rPr>
          <w:spacing w:val="-58"/>
          <w:w w:val="105"/>
        </w:rPr>
        <w:t xml:space="preserve"> </w:t>
      </w:r>
      <w:r>
        <w:rPr>
          <w:w w:val="105"/>
        </w:rPr>
        <w:t>и</w:t>
      </w:r>
      <w:r>
        <w:rPr>
          <w:spacing w:val="-1"/>
          <w:w w:val="105"/>
        </w:rPr>
        <w:t xml:space="preserve"> </w:t>
      </w:r>
      <w:r>
        <w:rPr>
          <w:w w:val="105"/>
        </w:rPr>
        <w:t>сатрапии,</w:t>
      </w:r>
      <w:r>
        <w:rPr>
          <w:spacing w:val="7"/>
          <w:w w:val="105"/>
        </w:rPr>
        <w:t xml:space="preserve"> </w:t>
      </w:r>
      <w:r>
        <w:rPr>
          <w:w w:val="105"/>
        </w:rPr>
        <w:t>управление</w:t>
      </w:r>
      <w:r>
        <w:rPr>
          <w:spacing w:val="-7"/>
          <w:w w:val="105"/>
        </w:rPr>
        <w:t xml:space="preserve"> </w:t>
      </w:r>
      <w:r>
        <w:rPr>
          <w:w w:val="105"/>
        </w:rPr>
        <w:t>империей.</w:t>
      </w:r>
      <w:r>
        <w:rPr>
          <w:spacing w:val="7"/>
          <w:w w:val="105"/>
        </w:rPr>
        <w:t xml:space="preserve"> </w:t>
      </w:r>
      <w:r>
        <w:rPr>
          <w:w w:val="105"/>
        </w:rPr>
        <w:t>Религия</w:t>
      </w:r>
      <w:r>
        <w:rPr>
          <w:spacing w:val="-1"/>
          <w:w w:val="105"/>
        </w:rPr>
        <w:t xml:space="preserve"> </w:t>
      </w:r>
      <w:r>
        <w:rPr>
          <w:w w:val="105"/>
        </w:rPr>
        <w:t>персов.</w:t>
      </w:r>
    </w:p>
    <w:p w:rsidR="007F4E71" w:rsidRDefault="002F6E5B">
      <w:pPr>
        <w:pStyle w:val="a3"/>
        <w:spacing w:before="1"/>
        <w:ind w:left="1096" w:firstLine="0"/>
      </w:pPr>
      <w:r>
        <w:t>Древняя</w:t>
      </w:r>
      <w:r>
        <w:rPr>
          <w:spacing w:val="22"/>
        </w:rPr>
        <w:t xml:space="preserve"> </w:t>
      </w:r>
      <w:r>
        <w:t>Индия.</w:t>
      </w:r>
    </w:p>
    <w:p w:rsidR="007F4E71" w:rsidRDefault="002F6E5B">
      <w:pPr>
        <w:pStyle w:val="a3"/>
        <w:spacing w:before="9" w:line="247" w:lineRule="auto"/>
        <w:ind w:right="545"/>
      </w:pPr>
      <w:r>
        <w:rPr>
          <w:w w:val="105"/>
        </w:rPr>
        <w:t>Природные условия Древней Индии. Занятия населения. Древнейшие города-государства.</w:t>
      </w:r>
      <w:r>
        <w:rPr>
          <w:spacing w:val="1"/>
          <w:w w:val="105"/>
        </w:rPr>
        <w:t xml:space="preserve"> </w:t>
      </w:r>
      <w:r>
        <w:rPr>
          <w:w w:val="105"/>
        </w:rPr>
        <w:t>Приход</w:t>
      </w:r>
      <w:r>
        <w:rPr>
          <w:spacing w:val="1"/>
          <w:w w:val="105"/>
        </w:rPr>
        <w:t xml:space="preserve"> </w:t>
      </w:r>
      <w:proofErr w:type="spellStart"/>
      <w:r>
        <w:rPr>
          <w:w w:val="105"/>
        </w:rPr>
        <w:t>ариев</w:t>
      </w:r>
      <w:proofErr w:type="spellEnd"/>
      <w:r>
        <w:rPr>
          <w:spacing w:val="1"/>
          <w:w w:val="105"/>
        </w:rPr>
        <w:t xml:space="preserve"> </w:t>
      </w:r>
      <w:r>
        <w:rPr>
          <w:w w:val="105"/>
        </w:rPr>
        <w:t>в</w:t>
      </w:r>
      <w:r>
        <w:rPr>
          <w:spacing w:val="1"/>
          <w:w w:val="105"/>
        </w:rPr>
        <w:t xml:space="preserve"> </w:t>
      </w:r>
      <w:r>
        <w:rPr>
          <w:w w:val="105"/>
        </w:rPr>
        <w:t>Северную</w:t>
      </w:r>
      <w:r>
        <w:rPr>
          <w:spacing w:val="1"/>
          <w:w w:val="105"/>
        </w:rPr>
        <w:t xml:space="preserve"> </w:t>
      </w:r>
      <w:r>
        <w:rPr>
          <w:w w:val="105"/>
        </w:rPr>
        <w:t>Индию.</w:t>
      </w:r>
      <w:r>
        <w:rPr>
          <w:spacing w:val="1"/>
          <w:w w:val="105"/>
        </w:rPr>
        <w:t xml:space="preserve"> </w:t>
      </w:r>
      <w:r>
        <w:rPr>
          <w:w w:val="105"/>
        </w:rPr>
        <w:t>Держава</w:t>
      </w:r>
      <w:r>
        <w:rPr>
          <w:spacing w:val="1"/>
          <w:w w:val="105"/>
        </w:rPr>
        <w:t xml:space="preserve"> </w:t>
      </w:r>
      <w:proofErr w:type="spellStart"/>
      <w:r>
        <w:rPr>
          <w:w w:val="105"/>
        </w:rPr>
        <w:t>Маурьев</w:t>
      </w:r>
      <w:proofErr w:type="spellEnd"/>
      <w:r>
        <w:rPr>
          <w:w w:val="105"/>
        </w:rPr>
        <w:t>.</w:t>
      </w:r>
      <w:r>
        <w:rPr>
          <w:spacing w:val="1"/>
          <w:w w:val="105"/>
        </w:rPr>
        <w:t xml:space="preserve"> </w:t>
      </w:r>
      <w:r>
        <w:rPr>
          <w:w w:val="105"/>
        </w:rPr>
        <w:t>Государство</w:t>
      </w:r>
      <w:r>
        <w:rPr>
          <w:spacing w:val="1"/>
          <w:w w:val="105"/>
        </w:rPr>
        <w:t xml:space="preserve"> </w:t>
      </w:r>
      <w:proofErr w:type="spellStart"/>
      <w:r>
        <w:rPr>
          <w:w w:val="105"/>
        </w:rPr>
        <w:t>Гуптов</w:t>
      </w:r>
      <w:proofErr w:type="spellEnd"/>
      <w:r>
        <w:rPr>
          <w:w w:val="105"/>
        </w:rPr>
        <w:t>.</w:t>
      </w:r>
      <w:r>
        <w:rPr>
          <w:spacing w:val="1"/>
          <w:w w:val="105"/>
        </w:rPr>
        <w:t xml:space="preserve"> </w:t>
      </w:r>
      <w:r>
        <w:rPr>
          <w:w w:val="105"/>
        </w:rPr>
        <w:t>Общественное</w:t>
      </w:r>
      <w:r>
        <w:rPr>
          <w:spacing w:val="1"/>
          <w:w w:val="105"/>
        </w:rPr>
        <w:t xml:space="preserve"> </w:t>
      </w:r>
      <w:r>
        <w:rPr>
          <w:w w:val="105"/>
        </w:rPr>
        <w:t>устройство,</w:t>
      </w:r>
      <w:r>
        <w:rPr>
          <w:spacing w:val="1"/>
          <w:w w:val="105"/>
        </w:rPr>
        <w:t xml:space="preserve"> </w:t>
      </w:r>
      <w:proofErr w:type="spellStart"/>
      <w:r>
        <w:rPr>
          <w:w w:val="105"/>
        </w:rPr>
        <w:t>варны</w:t>
      </w:r>
      <w:proofErr w:type="spellEnd"/>
      <w:r>
        <w:rPr>
          <w:w w:val="105"/>
        </w:rPr>
        <w:t>.</w:t>
      </w:r>
      <w:r>
        <w:rPr>
          <w:spacing w:val="1"/>
          <w:w w:val="105"/>
        </w:rPr>
        <w:t xml:space="preserve"> </w:t>
      </w:r>
      <w:r>
        <w:rPr>
          <w:w w:val="105"/>
        </w:rPr>
        <w:t>Религиозные</w:t>
      </w:r>
      <w:r>
        <w:rPr>
          <w:spacing w:val="1"/>
          <w:w w:val="105"/>
        </w:rPr>
        <w:t xml:space="preserve"> </w:t>
      </w:r>
      <w:r>
        <w:rPr>
          <w:w w:val="105"/>
        </w:rPr>
        <w:t>верования</w:t>
      </w:r>
      <w:r>
        <w:rPr>
          <w:spacing w:val="1"/>
          <w:w w:val="105"/>
        </w:rPr>
        <w:t xml:space="preserve"> </w:t>
      </w:r>
      <w:r>
        <w:rPr>
          <w:w w:val="105"/>
        </w:rPr>
        <w:t>древних</w:t>
      </w:r>
      <w:r>
        <w:rPr>
          <w:spacing w:val="1"/>
          <w:w w:val="105"/>
        </w:rPr>
        <w:t xml:space="preserve"> </w:t>
      </w:r>
      <w:r>
        <w:rPr>
          <w:w w:val="105"/>
        </w:rPr>
        <w:t>индийцев.</w:t>
      </w:r>
      <w:r>
        <w:rPr>
          <w:spacing w:val="1"/>
          <w:w w:val="105"/>
        </w:rPr>
        <w:t xml:space="preserve"> </w:t>
      </w:r>
      <w:r>
        <w:rPr>
          <w:w w:val="105"/>
        </w:rPr>
        <w:t>Легенды</w:t>
      </w:r>
      <w:r>
        <w:rPr>
          <w:spacing w:val="1"/>
          <w:w w:val="105"/>
        </w:rPr>
        <w:t xml:space="preserve"> </w:t>
      </w:r>
      <w:r>
        <w:rPr>
          <w:w w:val="105"/>
        </w:rPr>
        <w:t>и</w:t>
      </w:r>
      <w:r>
        <w:rPr>
          <w:spacing w:val="1"/>
          <w:w w:val="105"/>
        </w:rPr>
        <w:t xml:space="preserve"> </w:t>
      </w:r>
      <w:r>
        <w:rPr>
          <w:w w:val="105"/>
        </w:rPr>
        <w:t>сказания.</w:t>
      </w:r>
      <w:r>
        <w:rPr>
          <w:spacing w:val="1"/>
          <w:w w:val="105"/>
        </w:rPr>
        <w:t xml:space="preserve"> </w:t>
      </w:r>
      <w:r>
        <w:rPr>
          <w:w w:val="105"/>
        </w:rPr>
        <w:t>Возникновение</w:t>
      </w:r>
      <w:r>
        <w:rPr>
          <w:spacing w:val="1"/>
          <w:w w:val="105"/>
        </w:rPr>
        <w:t xml:space="preserve"> </w:t>
      </w:r>
      <w:r>
        <w:rPr>
          <w:w w:val="105"/>
        </w:rPr>
        <w:t>и</w:t>
      </w:r>
      <w:r>
        <w:rPr>
          <w:spacing w:val="1"/>
          <w:w w:val="105"/>
        </w:rPr>
        <w:t xml:space="preserve"> </w:t>
      </w:r>
      <w:r>
        <w:rPr>
          <w:w w:val="105"/>
        </w:rPr>
        <w:t>распространение</w:t>
      </w:r>
      <w:r>
        <w:rPr>
          <w:spacing w:val="1"/>
          <w:w w:val="105"/>
        </w:rPr>
        <w:t xml:space="preserve"> </w:t>
      </w:r>
      <w:r>
        <w:rPr>
          <w:w w:val="105"/>
        </w:rPr>
        <w:t>буддизма.</w:t>
      </w:r>
      <w:r>
        <w:rPr>
          <w:spacing w:val="1"/>
          <w:w w:val="105"/>
        </w:rPr>
        <w:t xml:space="preserve"> </w:t>
      </w:r>
      <w:r>
        <w:rPr>
          <w:w w:val="105"/>
        </w:rPr>
        <w:t>Культурное</w:t>
      </w:r>
      <w:r>
        <w:rPr>
          <w:spacing w:val="1"/>
          <w:w w:val="105"/>
        </w:rPr>
        <w:t xml:space="preserve"> </w:t>
      </w:r>
      <w:r>
        <w:rPr>
          <w:w w:val="105"/>
        </w:rPr>
        <w:t>наследие</w:t>
      </w:r>
      <w:r>
        <w:rPr>
          <w:spacing w:val="1"/>
          <w:w w:val="105"/>
        </w:rPr>
        <w:t xml:space="preserve"> </w:t>
      </w:r>
      <w:r>
        <w:rPr>
          <w:w w:val="105"/>
        </w:rPr>
        <w:t>Древней</w:t>
      </w:r>
      <w:r>
        <w:rPr>
          <w:spacing w:val="1"/>
          <w:w w:val="105"/>
        </w:rPr>
        <w:t xml:space="preserve"> </w:t>
      </w:r>
      <w:r>
        <w:rPr>
          <w:w w:val="105"/>
        </w:rPr>
        <w:t>Индии</w:t>
      </w:r>
      <w:r>
        <w:rPr>
          <w:spacing w:val="1"/>
          <w:w w:val="105"/>
        </w:rPr>
        <w:t xml:space="preserve"> </w:t>
      </w:r>
      <w:r>
        <w:rPr>
          <w:w w:val="105"/>
        </w:rPr>
        <w:t>(эпос</w:t>
      </w:r>
      <w:r>
        <w:rPr>
          <w:spacing w:val="1"/>
          <w:w w:val="105"/>
        </w:rPr>
        <w:t xml:space="preserve"> </w:t>
      </w:r>
      <w:r>
        <w:rPr>
          <w:w w:val="105"/>
        </w:rPr>
        <w:t>и</w:t>
      </w:r>
      <w:r>
        <w:rPr>
          <w:spacing w:val="1"/>
          <w:w w:val="105"/>
        </w:rPr>
        <w:t xml:space="preserve"> </w:t>
      </w:r>
      <w:r>
        <w:rPr>
          <w:w w:val="105"/>
        </w:rPr>
        <w:t>литература,</w:t>
      </w:r>
      <w:r>
        <w:rPr>
          <w:spacing w:val="4"/>
          <w:w w:val="105"/>
        </w:rPr>
        <w:t xml:space="preserve"> </w:t>
      </w:r>
      <w:r>
        <w:rPr>
          <w:w w:val="105"/>
        </w:rPr>
        <w:t>художественная</w:t>
      </w:r>
      <w:r>
        <w:rPr>
          <w:spacing w:val="8"/>
          <w:w w:val="105"/>
        </w:rPr>
        <w:t xml:space="preserve"> </w:t>
      </w:r>
      <w:r>
        <w:rPr>
          <w:w w:val="105"/>
        </w:rPr>
        <w:t>культура,</w:t>
      </w:r>
      <w:r>
        <w:rPr>
          <w:spacing w:val="-1"/>
          <w:w w:val="105"/>
        </w:rPr>
        <w:t xml:space="preserve"> </w:t>
      </w:r>
      <w:r>
        <w:rPr>
          <w:w w:val="105"/>
        </w:rPr>
        <w:t>научное</w:t>
      </w:r>
      <w:r>
        <w:rPr>
          <w:spacing w:val="-8"/>
          <w:w w:val="105"/>
        </w:rPr>
        <w:t xml:space="preserve"> </w:t>
      </w:r>
      <w:r>
        <w:rPr>
          <w:w w:val="105"/>
        </w:rPr>
        <w:t>познание).</w:t>
      </w:r>
    </w:p>
    <w:p w:rsidR="007F4E71" w:rsidRDefault="002F6E5B">
      <w:pPr>
        <w:pStyle w:val="a3"/>
        <w:spacing w:before="6"/>
        <w:ind w:left="1096" w:firstLine="0"/>
      </w:pPr>
      <w:r>
        <w:t>Древний</w:t>
      </w:r>
      <w:r>
        <w:rPr>
          <w:spacing w:val="19"/>
        </w:rPr>
        <w:t xml:space="preserve"> </w:t>
      </w:r>
      <w:r>
        <w:t>Китай.</w:t>
      </w:r>
    </w:p>
    <w:p w:rsidR="007F4E71" w:rsidRDefault="002F6E5B">
      <w:pPr>
        <w:pStyle w:val="a3"/>
        <w:spacing w:before="9" w:line="252" w:lineRule="auto"/>
        <w:ind w:right="546"/>
      </w:pPr>
      <w:r>
        <w:rPr>
          <w:w w:val="105"/>
        </w:rPr>
        <w:t>Природные</w:t>
      </w:r>
      <w:r>
        <w:rPr>
          <w:spacing w:val="1"/>
          <w:w w:val="105"/>
        </w:rPr>
        <w:t xml:space="preserve"> </w:t>
      </w:r>
      <w:r>
        <w:rPr>
          <w:w w:val="105"/>
        </w:rPr>
        <w:t>условия</w:t>
      </w:r>
      <w:r>
        <w:rPr>
          <w:spacing w:val="1"/>
          <w:w w:val="105"/>
        </w:rPr>
        <w:t xml:space="preserve"> </w:t>
      </w:r>
      <w:r>
        <w:rPr>
          <w:w w:val="105"/>
        </w:rPr>
        <w:t>Древнего</w:t>
      </w:r>
      <w:r>
        <w:rPr>
          <w:spacing w:val="1"/>
          <w:w w:val="105"/>
        </w:rPr>
        <w:t xml:space="preserve"> </w:t>
      </w:r>
      <w:r>
        <w:rPr>
          <w:w w:val="105"/>
        </w:rPr>
        <w:t>Китая.</w:t>
      </w:r>
      <w:r>
        <w:rPr>
          <w:spacing w:val="1"/>
          <w:w w:val="105"/>
        </w:rPr>
        <w:t xml:space="preserve"> </w:t>
      </w:r>
      <w:r>
        <w:rPr>
          <w:w w:val="105"/>
        </w:rPr>
        <w:t>Хозяйственная</w:t>
      </w:r>
      <w:r>
        <w:rPr>
          <w:spacing w:val="1"/>
          <w:w w:val="105"/>
        </w:rPr>
        <w:t xml:space="preserve"> </w:t>
      </w:r>
      <w:r>
        <w:rPr>
          <w:w w:val="105"/>
        </w:rPr>
        <w:t>деятельность</w:t>
      </w:r>
      <w:r>
        <w:rPr>
          <w:spacing w:val="1"/>
          <w:w w:val="105"/>
        </w:rPr>
        <w:t xml:space="preserve"> </w:t>
      </w:r>
      <w:r>
        <w:rPr>
          <w:w w:val="105"/>
        </w:rPr>
        <w:t>и</w:t>
      </w:r>
      <w:r>
        <w:rPr>
          <w:spacing w:val="1"/>
          <w:w w:val="105"/>
        </w:rPr>
        <w:t xml:space="preserve"> </w:t>
      </w:r>
      <w:r>
        <w:rPr>
          <w:w w:val="105"/>
        </w:rPr>
        <w:t>условия</w:t>
      </w:r>
      <w:r>
        <w:rPr>
          <w:spacing w:val="1"/>
          <w:w w:val="105"/>
        </w:rPr>
        <w:t xml:space="preserve"> </w:t>
      </w:r>
      <w:r>
        <w:rPr>
          <w:w w:val="105"/>
        </w:rPr>
        <w:t>жизни</w:t>
      </w:r>
      <w:r>
        <w:rPr>
          <w:spacing w:val="1"/>
          <w:w w:val="105"/>
        </w:rPr>
        <w:t xml:space="preserve"> </w:t>
      </w:r>
      <w:r>
        <w:rPr>
          <w:w w:val="105"/>
        </w:rPr>
        <w:t xml:space="preserve">населения. Древнейшие царства. Создание объединенной империи. </w:t>
      </w:r>
      <w:proofErr w:type="spellStart"/>
      <w:r>
        <w:rPr>
          <w:w w:val="105"/>
        </w:rPr>
        <w:t>Цинь</w:t>
      </w:r>
      <w:proofErr w:type="spellEnd"/>
      <w:r>
        <w:rPr>
          <w:w w:val="105"/>
        </w:rPr>
        <w:t xml:space="preserve"> </w:t>
      </w:r>
      <w:proofErr w:type="spellStart"/>
      <w:r>
        <w:rPr>
          <w:w w:val="105"/>
        </w:rPr>
        <w:t>Шихуанди</w:t>
      </w:r>
      <w:proofErr w:type="spellEnd"/>
      <w:r>
        <w:rPr>
          <w:w w:val="105"/>
        </w:rPr>
        <w:t>. Возведение</w:t>
      </w:r>
      <w:r>
        <w:rPr>
          <w:spacing w:val="1"/>
          <w:w w:val="105"/>
        </w:rPr>
        <w:t xml:space="preserve"> </w:t>
      </w:r>
      <w:r>
        <w:rPr>
          <w:w w:val="105"/>
        </w:rPr>
        <w:t xml:space="preserve">Великой Китайской стены. Правление династии </w:t>
      </w:r>
      <w:proofErr w:type="spellStart"/>
      <w:r>
        <w:rPr>
          <w:w w:val="105"/>
        </w:rPr>
        <w:t>Хань</w:t>
      </w:r>
      <w:proofErr w:type="spellEnd"/>
      <w:r>
        <w:rPr>
          <w:w w:val="105"/>
        </w:rPr>
        <w:t>. Жизнь в империи: правители и подданные,</w:t>
      </w:r>
      <w:r>
        <w:rPr>
          <w:spacing w:val="1"/>
          <w:w w:val="105"/>
        </w:rPr>
        <w:t xml:space="preserve"> </w:t>
      </w:r>
      <w:r>
        <w:rPr>
          <w:w w:val="105"/>
        </w:rPr>
        <w:t xml:space="preserve">положение различных групп населения. Развитие </w:t>
      </w:r>
      <w:proofErr w:type="spellStart"/>
      <w:r>
        <w:rPr>
          <w:w w:val="105"/>
        </w:rPr>
        <w:t>ремесёл</w:t>
      </w:r>
      <w:proofErr w:type="spellEnd"/>
      <w:r>
        <w:rPr>
          <w:w w:val="105"/>
        </w:rPr>
        <w:t xml:space="preserve"> и торговли. Великий шёлковый путь.</w:t>
      </w:r>
      <w:r>
        <w:rPr>
          <w:spacing w:val="1"/>
          <w:w w:val="105"/>
        </w:rPr>
        <w:t xml:space="preserve"> </w:t>
      </w:r>
      <w:r>
        <w:rPr>
          <w:w w:val="105"/>
        </w:rPr>
        <w:t>Религиозно-философские учения. Конфуций. Научные знания и изобретения древних китайцев.</w:t>
      </w:r>
      <w:r>
        <w:rPr>
          <w:spacing w:val="1"/>
          <w:w w:val="105"/>
        </w:rPr>
        <w:t xml:space="preserve"> </w:t>
      </w:r>
      <w:r>
        <w:rPr>
          <w:w w:val="105"/>
        </w:rPr>
        <w:t>Храмы.</w:t>
      </w:r>
    </w:p>
    <w:p w:rsidR="007F4E71" w:rsidRDefault="002F6E5B">
      <w:pPr>
        <w:pStyle w:val="a3"/>
        <w:spacing w:before="3" w:line="247" w:lineRule="auto"/>
        <w:ind w:left="1096" w:right="7198" w:firstLine="0"/>
      </w:pPr>
      <w:r>
        <w:t>Древняя Греция. Эллинизм.</w:t>
      </w:r>
      <w:r>
        <w:rPr>
          <w:spacing w:val="1"/>
        </w:rPr>
        <w:t xml:space="preserve"> </w:t>
      </w:r>
      <w:r>
        <w:t>Древнейшая</w:t>
      </w:r>
      <w:r>
        <w:rPr>
          <w:spacing w:val="12"/>
        </w:rPr>
        <w:t xml:space="preserve"> </w:t>
      </w:r>
      <w:r>
        <w:t>Греция.</w:t>
      </w:r>
    </w:p>
    <w:p w:rsidR="007F4E71" w:rsidRDefault="002F6E5B">
      <w:pPr>
        <w:pStyle w:val="a3"/>
        <w:spacing w:line="244" w:lineRule="auto"/>
        <w:ind w:right="566"/>
      </w:pPr>
      <w:r>
        <w:rPr>
          <w:w w:val="105"/>
        </w:rPr>
        <w:t>Природные</w:t>
      </w:r>
      <w:r>
        <w:rPr>
          <w:spacing w:val="1"/>
          <w:w w:val="105"/>
        </w:rPr>
        <w:t xml:space="preserve"> </w:t>
      </w:r>
      <w:r>
        <w:rPr>
          <w:w w:val="105"/>
        </w:rPr>
        <w:t>условия</w:t>
      </w:r>
      <w:r>
        <w:rPr>
          <w:spacing w:val="1"/>
          <w:w w:val="105"/>
        </w:rPr>
        <w:t xml:space="preserve"> </w:t>
      </w:r>
      <w:r>
        <w:rPr>
          <w:w w:val="105"/>
        </w:rPr>
        <w:t>Древней</w:t>
      </w:r>
      <w:r>
        <w:rPr>
          <w:spacing w:val="1"/>
          <w:w w:val="105"/>
        </w:rPr>
        <w:t xml:space="preserve"> </w:t>
      </w:r>
      <w:r>
        <w:rPr>
          <w:w w:val="105"/>
        </w:rPr>
        <w:t>Греции.</w:t>
      </w:r>
      <w:r>
        <w:rPr>
          <w:spacing w:val="1"/>
          <w:w w:val="105"/>
        </w:rPr>
        <w:t xml:space="preserve"> </w:t>
      </w:r>
      <w:r>
        <w:rPr>
          <w:w w:val="105"/>
        </w:rPr>
        <w:t>Занятия</w:t>
      </w:r>
      <w:r>
        <w:rPr>
          <w:spacing w:val="1"/>
          <w:w w:val="105"/>
        </w:rPr>
        <w:t xml:space="preserve"> </w:t>
      </w:r>
      <w:r>
        <w:rPr>
          <w:w w:val="105"/>
        </w:rPr>
        <w:t>населения.</w:t>
      </w:r>
      <w:r>
        <w:rPr>
          <w:spacing w:val="1"/>
          <w:w w:val="105"/>
        </w:rPr>
        <w:t xml:space="preserve"> </w:t>
      </w:r>
      <w:r>
        <w:rPr>
          <w:w w:val="105"/>
        </w:rPr>
        <w:t>Древнейшие</w:t>
      </w:r>
      <w:r>
        <w:rPr>
          <w:spacing w:val="1"/>
          <w:w w:val="105"/>
        </w:rPr>
        <w:t xml:space="preserve"> </w:t>
      </w:r>
      <w:r>
        <w:rPr>
          <w:w w:val="105"/>
        </w:rPr>
        <w:t>государства</w:t>
      </w:r>
      <w:r>
        <w:rPr>
          <w:spacing w:val="1"/>
          <w:w w:val="105"/>
        </w:rPr>
        <w:t xml:space="preserve"> </w:t>
      </w:r>
      <w:r>
        <w:rPr>
          <w:w w:val="105"/>
        </w:rPr>
        <w:t>на</w:t>
      </w:r>
      <w:r>
        <w:rPr>
          <w:spacing w:val="1"/>
          <w:w w:val="105"/>
        </w:rPr>
        <w:t xml:space="preserve"> </w:t>
      </w:r>
      <w:r>
        <w:rPr>
          <w:w w:val="105"/>
        </w:rPr>
        <w:t>Крите.</w:t>
      </w:r>
      <w:r>
        <w:rPr>
          <w:spacing w:val="1"/>
          <w:w w:val="105"/>
        </w:rPr>
        <w:t xml:space="preserve"> </w:t>
      </w:r>
      <w:r>
        <w:rPr>
          <w:w w:val="105"/>
        </w:rPr>
        <w:t>Расцвет</w:t>
      </w:r>
      <w:r>
        <w:rPr>
          <w:spacing w:val="1"/>
          <w:w w:val="105"/>
        </w:rPr>
        <w:t xml:space="preserve"> </w:t>
      </w:r>
      <w:r>
        <w:rPr>
          <w:w w:val="105"/>
        </w:rPr>
        <w:t>и</w:t>
      </w:r>
      <w:r>
        <w:rPr>
          <w:spacing w:val="1"/>
          <w:w w:val="105"/>
        </w:rPr>
        <w:t xml:space="preserve"> </w:t>
      </w:r>
      <w:r>
        <w:rPr>
          <w:w w:val="105"/>
        </w:rPr>
        <w:t>гибель</w:t>
      </w:r>
      <w:r>
        <w:rPr>
          <w:spacing w:val="1"/>
          <w:w w:val="105"/>
        </w:rPr>
        <w:t xml:space="preserve"> </w:t>
      </w:r>
      <w:r>
        <w:rPr>
          <w:w w:val="105"/>
        </w:rPr>
        <w:t>Минойской</w:t>
      </w:r>
      <w:r>
        <w:rPr>
          <w:spacing w:val="1"/>
          <w:w w:val="105"/>
        </w:rPr>
        <w:t xml:space="preserve"> </w:t>
      </w:r>
      <w:r>
        <w:rPr>
          <w:w w:val="105"/>
        </w:rPr>
        <w:t>цивилизации.</w:t>
      </w:r>
      <w:r>
        <w:rPr>
          <w:spacing w:val="1"/>
          <w:w w:val="105"/>
        </w:rPr>
        <w:t xml:space="preserve"> </w:t>
      </w:r>
      <w:r>
        <w:rPr>
          <w:w w:val="105"/>
        </w:rPr>
        <w:t>Государства</w:t>
      </w:r>
      <w:r>
        <w:rPr>
          <w:spacing w:val="1"/>
          <w:w w:val="105"/>
        </w:rPr>
        <w:t xml:space="preserve"> </w:t>
      </w:r>
      <w:r>
        <w:rPr>
          <w:w w:val="105"/>
        </w:rPr>
        <w:t>Ахейской</w:t>
      </w:r>
      <w:r>
        <w:rPr>
          <w:spacing w:val="1"/>
          <w:w w:val="105"/>
        </w:rPr>
        <w:t xml:space="preserve"> </w:t>
      </w:r>
      <w:r>
        <w:rPr>
          <w:w w:val="105"/>
        </w:rPr>
        <w:t>Греции</w:t>
      </w:r>
      <w:r>
        <w:rPr>
          <w:spacing w:val="1"/>
          <w:w w:val="105"/>
        </w:rPr>
        <w:t xml:space="preserve"> </w:t>
      </w:r>
      <w:r>
        <w:rPr>
          <w:w w:val="105"/>
        </w:rPr>
        <w:t>(Микены,</w:t>
      </w:r>
      <w:r>
        <w:rPr>
          <w:spacing w:val="1"/>
          <w:w w:val="105"/>
        </w:rPr>
        <w:t xml:space="preserve"> </w:t>
      </w:r>
      <w:proofErr w:type="spellStart"/>
      <w:r>
        <w:t>Тиринф</w:t>
      </w:r>
      <w:proofErr w:type="spellEnd"/>
      <w:r>
        <w:t>).</w:t>
      </w:r>
      <w:r>
        <w:rPr>
          <w:spacing w:val="21"/>
        </w:rPr>
        <w:t xml:space="preserve"> </w:t>
      </w:r>
      <w:r>
        <w:t>Троянская</w:t>
      </w:r>
      <w:r>
        <w:rPr>
          <w:spacing w:val="22"/>
        </w:rPr>
        <w:t xml:space="preserve"> </w:t>
      </w:r>
      <w:r>
        <w:t>война.</w:t>
      </w:r>
      <w:r>
        <w:rPr>
          <w:spacing w:val="20"/>
        </w:rPr>
        <w:t xml:space="preserve"> </w:t>
      </w:r>
      <w:r>
        <w:t>Вторжение</w:t>
      </w:r>
      <w:r>
        <w:rPr>
          <w:spacing w:val="17"/>
        </w:rPr>
        <w:t xml:space="preserve"> </w:t>
      </w:r>
      <w:r>
        <w:t>дорийских</w:t>
      </w:r>
      <w:r>
        <w:rPr>
          <w:spacing w:val="23"/>
        </w:rPr>
        <w:t xml:space="preserve"> </w:t>
      </w:r>
      <w:r>
        <w:t>племён.</w:t>
      </w:r>
      <w:r>
        <w:rPr>
          <w:spacing w:val="20"/>
        </w:rPr>
        <w:t xml:space="preserve"> </w:t>
      </w:r>
      <w:r>
        <w:t>Поэмы</w:t>
      </w:r>
      <w:r>
        <w:rPr>
          <w:spacing w:val="31"/>
        </w:rPr>
        <w:t xml:space="preserve"> </w:t>
      </w:r>
      <w:r>
        <w:t>Гомера</w:t>
      </w:r>
      <w:r>
        <w:rPr>
          <w:spacing w:val="24"/>
        </w:rPr>
        <w:t xml:space="preserve"> </w:t>
      </w:r>
      <w:r>
        <w:t>«Илиада»,</w:t>
      </w:r>
      <w:r>
        <w:rPr>
          <w:spacing w:val="27"/>
        </w:rPr>
        <w:t xml:space="preserve"> </w:t>
      </w:r>
      <w:r>
        <w:t>«Одиссея».</w:t>
      </w:r>
    </w:p>
    <w:p w:rsidR="007F4E71" w:rsidRDefault="002F6E5B">
      <w:pPr>
        <w:pStyle w:val="a3"/>
        <w:spacing w:before="2"/>
        <w:ind w:left="1096" w:firstLine="0"/>
      </w:pPr>
      <w:r>
        <w:t>Греческие</w:t>
      </w:r>
      <w:r>
        <w:rPr>
          <w:spacing w:val="22"/>
        </w:rPr>
        <w:t xml:space="preserve"> </w:t>
      </w:r>
      <w:r>
        <w:t>полисы.</w:t>
      </w:r>
    </w:p>
    <w:p w:rsidR="007F4E71" w:rsidRDefault="002F6E5B">
      <w:pPr>
        <w:pStyle w:val="a3"/>
        <w:spacing w:before="9" w:line="252" w:lineRule="auto"/>
        <w:ind w:right="573"/>
      </w:pPr>
      <w:r>
        <w:rPr>
          <w:w w:val="105"/>
        </w:rPr>
        <w:t xml:space="preserve">Подъём   </w:t>
      </w:r>
      <w:r>
        <w:rPr>
          <w:spacing w:val="1"/>
          <w:w w:val="105"/>
        </w:rPr>
        <w:t xml:space="preserve"> </w:t>
      </w:r>
      <w:r>
        <w:rPr>
          <w:w w:val="105"/>
        </w:rPr>
        <w:t>хозяйственной     жизни     после     «тёмных     веков».     Развитие     земледелия</w:t>
      </w:r>
      <w:r>
        <w:rPr>
          <w:spacing w:val="1"/>
          <w:w w:val="105"/>
        </w:rPr>
        <w:t xml:space="preserve"> </w:t>
      </w:r>
      <w:r>
        <w:rPr>
          <w:w w:val="105"/>
        </w:rPr>
        <w:t>и      ремесла.      Становление      полисов,      их      политическое      устройство.      Аристократия</w:t>
      </w:r>
      <w:r>
        <w:rPr>
          <w:spacing w:val="1"/>
          <w:w w:val="105"/>
        </w:rPr>
        <w:t xml:space="preserve"> </w:t>
      </w:r>
      <w:r>
        <w:rPr>
          <w:w w:val="105"/>
        </w:rPr>
        <w:t>и</w:t>
      </w:r>
      <w:r>
        <w:rPr>
          <w:spacing w:val="-1"/>
          <w:w w:val="105"/>
        </w:rPr>
        <w:t xml:space="preserve"> </w:t>
      </w:r>
      <w:r>
        <w:rPr>
          <w:w w:val="105"/>
        </w:rPr>
        <w:t>демос.</w:t>
      </w:r>
      <w:r>
        <w:rPr>
          <w:spacing w:val="-2"/>
          <w:w w:val="105"/>
        </w:rPr>
        <w:t xml:space="preserve"> </w:t>
      </w:r>
      <w:r>
        <w:rPr>
          <w:w w:val="105"/>
        </w:rPr>
        <w:t>Великая</w:t>
      </w:r>
      <w:r>
        <w:rPr>
          <w:spacing w:val="-3"/>
          <w:w w:val="105"/>
        </w:rPr>
        <w:t xml:space="preserve"> </w:t>
      </w:r>
      <w:r>
        <w:rPr>
          <w:w w:val="105"/>
        </w:rPr>
        <w:t>греческая</w:t>
      </w:r>
      <w:r>
        <w:rPr>
          <w:spacing w:val="7"/>
          <w:w w:val="105"/>
        </w:rPr>
        <w:t xml:space="preserve"> </w:t>
      </w:r>
      <w:r>
        <w:rPr>
          <w:w w:val="105"/>
        </w:rPr>
        <w:t>колонизация.</w:t>
      </w:r>
      <w:r>
        <w:rPr>
          <w:spacing w:val="-2"/>
          <w:w w:val="105"/>
        </w:rPr>
        <w:t xml:space="preserve"> </w:t>
      </w:r>
      <w:r>
        <w:rPr>
          <w:w w:val="105"/>
        </w:rPr>
        <w:t>Метрополии</w:t>
      </w:r>
      <w:r>
        <w:rPr>
          <w:spacing w:val="2"/>
          <w:w w:val="105"/>
        </w:rPr>
        <w:t xml:space="preserve"> </w:t>
      </w:r>
      <w:r>
        <w:rPr>
          <w:w w:val="105"/>
        </w:rPr>
        <w:t>и</w:t>
      </w:r>
      <w:r>
        <w:rPr>
          <w:spacing w:val="6"/>
          <w:w w:val="105"/>
        </w:rPr>
        <w:t xml:space="preserve"> </w:t>
      </w:r>
      <w:r>
        <w:rPr>
          <w:w w:val="105"/>
        </w:rPr>
        <w:t>колонии.</w:t>
      </w:r>
    </w:p>
    <w:p w:rsidR="007F4E71" w:rsidRDefault="002F6E5B">
      <w:pPr>
        <w:pStyle w:val="a3"/>
        <w:spacing w:line="252" w:lineRule="auto"/>
        <w:ind w:right="558"/>
      </w:pPr>
      <w:r>
        <w:rPr>
          <w:w w:val="105"/>
        </w:rPr>
        <w:t xml:space="preserve">Афины:      утверждение      демократии.      Законы       Солона.      Реформы      </w:t>
      </w:r>
      <w:proofErr w:type="spellStart"/>
      <w:r>
        <w:rPr>
          <w:w w:val="105"/>
        </w:rPr>
        <w:t>Клисфена</w:t>
      </w:r>
      <w:proofErr w:type="spellEnd"/>
      <w:r>
        <w:rPr>
          <w:w w:val="105"/>
        </w:rPr>
        <w:t>,</w:t>
      </w:r>
      <w:r>
        <w:rPr>
          <w:spacing w:val="1"/>
          <w:w w:val="105"/>
        </w:rPr>
        <w:t xml:space="preserve"> </w:t>
      </w:r>
      <w:r>
        <w:rPr>
          <w:w w:val="105"/>
        </w:rPr>
        <w:t>их</w:t>
      </w:r>
      <w:r>
        <w:rPr>
          <w:spacing w:val="1"/>
          <w:w w:val="105"/>
        </w:rPr>
        <w:t xml:space="preserve"> </w:t>
      </w:r>
      <w:r>
        <w:rPr>
          <w:w w:val="105"/>
        </w:rPr>
        <w:t>значение.</w:t>
      </w:r>
      <w:r>
        <w:rPr>
          <w:spacing w:val="1"/>
          <w:w w:val="105"/>
        </w:rPr>
        <w:t xml:space="preserve"> </w:t>
      </w:r>
      <w:r>
        <w:rPr>
          <w:w w:val="105"/>
        </w:rPr>
        <w:t>Спарта:</w:t>
      </w:r>
      <w:r>
        <w:rPr>
          <w:spacing w:val="1"/>
          <w:w w:val="105"/>
        </w:rPr>
        <w:t xml:space="preserve"> </w:t>
      </w:r>
      <w:r>
        <w:rPr>
          <w:w w:val="105"/>
        </w:rPr>
        <w:t>основные</w:t>
      </w:r>
      <w:r>
        <w:rPr>
          <w:spacing w:val="1"/>
          <w:w w:val="105"/>
        </w:rPr>
        <w:t xml:space="preserve"> </w:t>
      </w:r>
      <w:r>
        <w:rPr>
          <w:w w:val="105"/>
        </w:rPr>
        <w:t>группы</w:t>
      </w:r>
      <w:r>
        <w:rPr>
          <w:spacing w:val="1"/>
          <w:w w:val="105"/>
        </w:rPr>
        <w:t xml:space="preserve"> </w:t>
      </w:r>
      <w:r>
        <w:rPr>
          <w:w w:val="105"/>
        </w:rPr>
        <w:t>населения,</w:t>
      </w:r>
      <w:r>
        <w:rPr>
          <w:spacing w:val="1"/>
          <w:w w:val="105"/>
        </w:rPr>
        <w:t xml:space="preserve"> </w:t>
      </w:r>
      <w:r>
        <w:rPr>
          <w:w w:val="105"/>
        </w:rPr>
        <w:t>политическое</w:t>
      </w:r>
      <w:r>
        <w:rPr>
          <w:spacing w:val="1"/>
          <w:w w:val="105"/>
        </w:rPr>
        <w:t xml:space="preserve"> </w:t>
      </w:r>
      <w:r>
        <w:rPr>
          <w:w w:val="105"/>
        </w:rPr>
        <w:t>устройство.</w:t>
      </w:r>
      <w:r>
        <w:rPr>
          <w:spacing w:val="1"/>
          <w:w w:val="105"/>
        </w:rPr>
        <w:t xml:space="preserve"> </w:t>
      </w:r>
      <w:r>
        <w:rPr>
          <w:w w:val="105"/>
        </w:rPr>
        <w:t>Организация</w:t>
      </w:r>
      <w:r>
        <w:rPr>
          <w:spacing w:val="1"/>
          <w:w w:val="105"/>
        </w:rPr>
        <w:t xml:space="preserve"> </w:t>
      </w:r>
      <w:r>
        <w:rPr>
          <w:w w:val="105"/>
        </w:rPr>
        <w:t>военного</w:t>
      </w:r>
      <w:r>
        <w:rPr>
          <w:spacing w:val="-3"/>
          <w:w w:val="105"/>
        </w:rPr>
        <w:t xml:space="preserve"> </w:t>
      </w:r>
      <w:r>
        <w:rPr>
          <w:w w:val="105"/>
        </w:rPr>
        <w:t>дела.</w:t>
      </w:r>
      <w:r>
        <w:rPr>
          <w:spacing w:val="-1"/>
          <w:w w:val="105"/>
        </w:rPr>
        <w:t xml:space="preserve"> </w:t>
      </w:r>
      <w:r>
        <w:rPr>
          <w:w w:val="105"/>
        </w:rPr>
        <w:t>Спартанское</w:t>
      </w:r>
      <w:r>
        <w:rPr>
          <w:spacing w:val="4"/>
          <w:w w:val="105"/>
        </w:rPr>
        <w:t xml:space="preserve"> </w:t>
      </w:r>
      <w:r>
        <w:rPr>
          <w:w w:val="105"/>
        </w:rPr>
        <w:t>воспитание.</w:t>
      </w:r>
    </w:p>
    <w:p w:rsidR="007F4E71" w:rsidRDefault="002F6E5B">
      <w:pPr>
        <w:pStyle w:val="a3"/>
        <w:spacing w:before="2" w:line="247" w:lineRule="auto"/>
        <w:ind w:right="540"/>
      </w:pPr>
      <w:r>
        <w:t>Греко-персидские</w:t>
      </w:r>
      <w:r>
        <w:rPr>
          <w:spacing w:val="1"/>
        </w:rPr>
        <w:t xml:space="preserve"> </w:t>
      </w:r>
      <w:r>
        <w:t>войны.</w:t>
      </w:r>
      <w:r>
        <w:rPr>
          <w:spacing w:val="57"/>
        </w:rPr>
        <w:t xml:space="preserve"> </w:t>
      </w:r>
      <w:r>
        <w:t>Причины войн.</w:t>
      </w:r>
      <w:r>
        <w:rPr>
          <w:spacing w:val="58"/>
        </w:rPr>
        <w:t xml:space="preserve"> </w:t>
      </w:r>
      <w:r>
        <w:t>Походы персов на</w:t>
      </w:r>
      <w:r>
        <w:rPr>
          <w:spacing w:val="57"/>
        </w:rPr>
        <w:t xml:space="preserve"> </w:t>
      </w:r>
      <w:r>
        <w:t>Грецию.</w:t>
      </w:r>
      <w:r>
        <w:rPr>
          <w:spacing w:val="58"/>
        </w:rPr>
        <w:t xml:space="preserve"> </w:t>
      </w:r>
      <w:r>
        <w:t>Битва</w:t>
      </w:r>
      <w:r>
        <w:rPr>
          <w:spacing w:val="57"/>
        </w:rPr>
        <w:t xml:space="preserve"> </w:t>
      </w:r>
      <w:r>
        <w:t>при</w:t>
      </w:r>
      <w:r>
        <w:rPr>
          <w:spacing w:val="58"/>
        </w:rPr>
        <w:t xml:space="preserve"> </w:t>
      </w:r>
      <w:r>
        <w:t>Марафоне,</w:t>
      </w:r>
      <w:r>
        <w:rPr>
          <w:spacing w:val="1"/>
        </w:rPr>
        <w:t xml:space="preserve"> </w:t>
      </w:r>
      <w:r>
        <w:t xml:space="preserve">её значение. Усиление афинского могущества; </w:t>
      </w:r>
      <w:proofErr w:type="spellStart"/>
      <w:r>
        <w:t>Фемистокл</w:t>
      </w:r>
      <w:proofErr w:type="spellEnd"/>
      <w:r>
        <w:t>. Битва при Фермопилах. Захват персами</w:t>
      </w:r>
      <w:r>
        <w:rPr>
          <w:spacing w:val="1"/>
        </w:rPr>
        <w:t xml:space="preserve"> </w:t>
      </w:r>
      <w:r>
        <w:t xml:space="preserve">Аттики. Победы греков в </w:t>
      </w:r>
      <w:proofErr w:type="spellStart"/>
      <w:r>
        <w:t>Саламинском</w:t>
      </w:r>
      <w:proofErr w:type="spellEnd"/>
      <w:r>
        <w:t xml:space="preserve"> сражении, при </w:t>
      </w:r>
      <w:proofErr w:type="spellStart"/>
      <w:r>
        <w:t>Платеях</w:t>
      </w:r>
      <w:proofErr w:type="spellEnd"/>
      <w:r>
        <w:t xml:space="preserve"> и </w:t>
      </w:r>
      <w:proofErr w:type="spellStart"/>
      <w:r>
        <w:t>Микале</w:t>
      </w:r>
      <w:proofErr w:type="spellEnd"/>
      <w:r>
        <w:t>. Итоги греко-персидских</w:t>
      </w:r>
      <w:r>
        <w:rPr>
          <w:spacing w:val="1"/>
        </w:rPr>
        <w:t xml:space="preserve"> </w:t>
      </w:r>
      <w:r>
        <w:t>войн.</w:t>
      </w:r>
    </w:p>
    <w:p w:rsidR="007F4E71" w:rsidRDefault="002F6E5B">
      <w:pPr>
        <w:pStyle w:val="a3"/>
        <w:spacing w:line="252" w:lineRule="auto"/>
        <w:ind w:right="573"/>
      </w:pPr>
      <w:r>
        <w:rPr>
          <w:w w:val="105"/>
        </w:rPr>
        <w:t>Возвышение Афинского государства. Афины при Перикле. Хозяйственная жизнь. Развитие</w:t>
      </w:r>
      <w:r>
        <w:rPr>
          <w:spacing w:val="-58"/>
          <w:w w:val="105"/>
        </w:rPr>
        <w:t xml:space="preserve"> </w:t>
      </w:r>
      <w:r>
        <w:rPr>
          <w:w w:val="105"/>
        </w:rPr>
        <w:t>рабовладения.</w:t>
      </w:r>
      <w:r>
        <w:rPr>
          <w:spacing w:val="2"/>
          <w:w w:val="105"/>
        </w:rPr>
        <w:t xml:space="preserve"> </w:t>
      </w:r>
      <w:r>
        <w:rPr>
          <w:w w:val="105"/>
        </w:rPr>
        <w:t>Пелопоннесская</w:t>
      </w:r>
      <w:r>
        <w:rPr>
          <w:spacing w:val="-5"/>
          <w:w w:val="105"/>
        </w:rPr>
        <w:t xml:space="preserve"> </w:t>
      </w:r>
      <w:r>
        <w:rPr>
          <w:w w:val="105"/>
        </w:rPr>
        <w:t>война:</w:t>
      </w:r>
      <w:r>
        <w:rPr>
          <w:spacing w:val="-5"/>
          <w:w w:val="105"/>
        </w:rPr>
        <w:t xml:space="preserve"> </w:t>
      </w:r>
      <w:r>
        <w:rPr>
          <w:w w:val="105"/>
        </w:rPr>
        <w:t>причины,</w:t>
      </w:r>
      <w:r>
        <w:rPr>
          <w:spacing w:val="-1"/>
          <w:w w:val="105"/>
        </w:rPr>
        <w:t xml:space="preserve"> </w:t>
      </w:r>
      <w:r>
        <w:rPr>
          <w:w w:val="105"/>
        </w:rPr>
        <w:t>участники,</w:t>
      </w:r>
      <w:r>
        <w:rPr>
          <w:spacing w:val="-2"/>
          <w:w w:val="105"/>
        </w:rPr>
        <w:t xml:space="preserve"> </w:t>
      </w:r>
      <w:r>
        <w:rPr>
          <w:w w:val="105"/>
        </w:rPr>
        <w:t>итоги.</w:t>
      </w:r>
      <w:r>
        <w:rPr>
          <w:spacing w:val="1"/>
          <w:w w:val="105"/>
        </w:rPr>
        <w:t xml:space="preserve"> </w:t>
      </w:r>
      <w:r>
        <w:rPr>
          <w:w w:val="105"/>
        </w:rPr>
        <w:t>Упадок</w:t>
      </w:r>
      <w:r>
        <w:rPr>
          <w:spacing w:val="-2"/>
          <w:w w:val="105"/>
        </w:rPr>
        <w:t xml:space="preserve"> </w:t>
      </w:r>
      <w:r>
        <w:rPr>
          <w:w w:val="105"/>
        </w:rPr>
        <w:t>Эллады.</w:t>
      </w:r>
    </w:p>
    <w:p w:rsidR="007F4E71" w:rsidRDefault="002F6E5B">
      <w:pPr>
        <w:pStyle w:val="a3"/>
        <w:spacing w:line="263" w:lineRule="exact"/>
        <w:ind w:left="1096" w:firstLine="0"/>
      </w:pPr>
      <w:r>
        <w:t>Культура</w:t>
      </w:r>
      <w:r>
        <w:rPr>
          <w:spacing w:val="22"/>
        </w:rPr>
        <w:t xml:space="preserve"> </w:t>
      </w:r>
      <w:r>
        <w:t>Древней</w:t>
      </w:r>
      <w:r>
        <w:rPr>
          <w:spacing w:val="31"/>
        </w:rPr>
        <w:t xml:space="preserve"> </w:t>
      </w:r>
      <w:r>
        <w:t>Греции.</w:t>
      </w:r>
    </w:p>
    <w:p w:rsidR="007F4E71" w:rsidRDefault="002F6E5B">
      <w:pPr>
        <w:pStyle w:val="a3"/>
        <w:spacing w:line="247" w:lineRule="auto"/>
        <w:ind w:right="549"/>
      </w:pPr>
      <w:r>
        <w:rPr>
          <w:w w:val="105"/>
        </w:rPr>
        <w:t>Религия</w:t>
      </w:r>
      <w:r>
        <w:rPr>
          <w:spacing w:val="1"/>
          <w:w w:val="105"/>
        </w:rPr>
        <w:t xml:space="preserve"> </w:t>
      </w:r>
      <w:r>
        <w:rPr>
          <w:w w:val="105"/>
        </w:rPr>
        <w:t>древних</w:t>
      </w:r>
      <w:r>
        <w:rPr>
          <w:spacing w:val="1"/>
          <w:w w:val="105"/>
        </w:rPr>
        <w:t xml:space="preserve"> </w:t>
      </w:r>
      <w:r>
        <w:rPr>
          <w:w w:val="105"/>
        </w:rPr>
        <w:t>греков;</w:t>
      </w:r>
      <w:r>
        <w:rPr>
          <w:spacing w:val="1"/>
          <w:w w:val="105"/>
        </w:rPr>
        <w:t xml:space="preserve"> </w:t>
      </w:r>
      <w:r>
        <w:rPr>
          <w:w w:val="105"/>
        </w:rPr>
        <w:t>пантеон</w:t>
      </w:r>
      <w:r>
        <w:rPr>
          <w:spacing w:val="1"/>
          <w:w w:val="105"/>
        </w:rPr>
        <w:t xml:space="preserve"> </w:t>
      </w:r>
      <w:r>
        <w:rPr>
          <w:w w:val="105"/>
        </w:rPr>
        <w:t>богов.</w:t>
      </w:r>
      <w:r>
        <w:rPr>
          <w:spacing w:val="1"/>
          <w:w w:val="105"/>
        </w:rPr>
        <w:t xml:space="preserve"> </w:t>
      </w:r>
      <w:r>
        <w:rPr>
          <w:w w:val="105"/>
        </w:rPr>
        <w:t>Храмы</w:t>
      </w:r>
      <w:r>
        <w:rPr>
          <w:spacing w:val="1"/>
          <w:w w:val="105"/>
        </w:rPr>
        <w:t xml:space="preserve"> </w:t>
      </w:r>
      <w:r>
        <w:rPr>
          <w:w w:val="105"/>
        </w:rPr>
        <w:t>и</w:t>
      </w:r>
      <w:r>
        <w:rPr>
          <w:spacing w:val="1"/>
          <w:w w:val="105"/>
        </w:rPr>
        <w:t xml:space="preserve"> </w:t>
      </w:r>
      <w:r>
        <w:rPr>
          <w:w w:val="105"/>
        </w:rPr>
        <w:t>жрецы.</w:t>
      </w:r>
      <w:r>
        <w:rPr>
          <w:spacing w:val="1"/>
          <w:w w:val="105"/>
        </w:rPr>
        <w:t xml:space="preserve"> </w:t>
      </w:r>
      <w:r>
        <w:rPr>
          <w:w w:val="105"/>
        </w:rPr>
        <w:t>Развитие</w:t>
      </w:r>
      <w:r>
        <w:rPr>
          <w:spacing w:val="1"/>
          <w:w w:val="105"/>
        </w:rPr>
        <w:t xml:space="preserve"> </w:t>
      </w:r>
      <w:r>
        <w:rPr>
          <w:w w:val="105"/>
        </w:rPr>
        <w:t>наук.</w:t>
      </w:r>
      <w:r>
        <w:rPr>
          <w:spacing w:val="1"/>
          <w:w w:val="105"/>
        </w:rPr>
        <w:t xml:space="preserve"> </w:t>
      </w:r>
      <w:r>
        <w:rPr>
          <w:w w:val="105"/>
        </w:rPr>
        <w:t>Греческая</w:t>
      </w:r>
      <w:r>
        <w:rPr>
          <w:spacing w:val="1"/>
          <w:w w:val="105"/>
        </w:rPr>
        <w:t xml:space="preserve"> </w:t>
      </w:r>
      <w:r>
        <w:rPr>
          <w:w w:val="105"/>
        </w:rPr>
        <w:t>философия. Школа и образование. Литература. Греческое искусство: архитектура, скульптура.</w:t>
      </w:r>
      <w:r>
        <w:rPr>
          <w:spacing w:val="1"/>
          <w:w w:val="105"/>
        </w:rPr>
        <w:t xml:space="preserve"> </w:t>
      </w:r>
      <w:r>
        <w:rPr>
          <w:w w:val="105"/>
        </w:rPr>
        <w:t>Повседневная жизнь и быт древних греков. Досуг (театр, спортивные состязания). Общегреческие</w:t>
      </w:r>
      <w:r>
        <w:rPr>
          <w:spacing w:val="-58"/>
          <w:w w:val="105"/>
        </w:rPr>
        <w:t xml:space="preserve"> </w:t>
      </w:r>
      <w:r>
        <w:rPr>
          <w:w w:val="105"/>
        </w:rPr>
        <w:t>игры</w:t>
      </w:r>
      <w:r>
        <w:rPr>
          <w:spacing w:val="-1"/>
          <w:w w:val="105"/>
        </w:rPr>
        <w:t xml:space="preserve"> </w:t>
      </w:r>
      <w:r>
        <w:rPr>
          <w:w w:val="105"/>
        </w:rPr>
        <w:t>в</w:t>
      </w:r>
      <w:r>
        <w:rPr>
          <w:spacing w:val="2"/>
          <w:w w:val="105"/>
        </w:rPr>
        <w:t xml:space="preserve"> </w:t>
      </w:r>
      <w:r>
        <w:rPr>
          <w:w w:val="105"/>
        </w:rPr>
        <w:t>Олимпии.</w:t>
      </w:r>
    </w:p>
    <w:p w:rsidR="007F4E71" w:rsidRDefault="002F6E5B">
      <w:pPr>
        <w:pStyle w:val="a3"/>
        <w:spacing w:before="3"/>
        <w:ind w:left="1096" w:firstLine="0"/>
      </w:pPr>
      <w:r>
        <w:t>Македонские</w:t>
      </w:r>
      <w:r>
        <w:rPr>
          <w:spacing w:val="40"/>
        </w:rPr>
        <w:t xml:space="preserve"> </w:t>
      </w:r>
      <w:r>
        <w:t>завоевания.</w:t>
      </w:r>
      <w:r>
        <w:rPr>
          <w:spacing w:val="36"/>
        </w:rPr>
        <w:t xml:space="preserve"> </w:t>
      </w:r>
      <w:r>
        <w:t>Эллинизм.</w:t>
      </w:r>
    </w:p>
    <w:p w:rsidR="007F4E71" w:rsidRDefault="002F6E5B">
      <w:pPr>
        <w:pStyle w:val="a3"/>
        <w:spacing w:before="11" w:line="247" w:lineRule="auto"/>
        <w:ind w:right="555"/>
      </w:pPr>
      <w:r>
        <w:rPr>
          <w:w w:val="105"/>
        </w:rPr>
        <w:t>Возвышение     Македонии.      Политика      Филиппа      II.      Главенство      Македонии</w:t>
      </w:r>
      <w:r>
        <w:rPr>
          <w:spacing w:val="1"/>
          <w:w w:val="105"/>
        </w:rPr>
        <w:t xml:space="preserve"> </w:t>
      </w:r>
      <w:r>
        <w:rPr>
          <w:w w:val="105"/>
        </w:rPr>
        <w:t>над        греческими        полисами.         Коринфский         союз.         Александр         Македонский</w:t>
      </w:r>
      <w:r>
        <w:rPr>
          <w:spacing w:val="1"/>
          <w:w w:val="105"/>
        </w:rPr>
        <w:t xml:space="preserve"> </w:t>
      </w:r>
      <w:r>
        <w:rPr>
          <w:w w:val="105"/>
        </w:rPr>
        <w:t>и</w:t>
      </w:r>
      <w:r>
        <w:rPr>
          <w:spacing w:val="1"/>
          <w:w w:val="105"/>
        </w:rPr>
        <w:t xml:space="preserve"> </w:t>
      </w:r>
      <w:r>
        <w:rPr>
          <w:w w:val="105"/>
        </w:rPr>
        <w:t>его</w:t>
      </w:r>
      <w:r>
        <w:rPr>
          <w:spacing w:val="1"/>
          <w:w w:val="105"/>
        </w:rPr>
        <w:t xml:space="preserve"> </w:t>
      </w:r>
      <w:r>
        <w:rPr>
          <w:w w:val="105"/>
        </w:rPr>
        <w:t>завоевания</w:t>
      </w:r>
      <w:r>
        <w:rPr>
          <w:spacing w:val="1"/>
          <w:w w:val="105"/>
        </w:rPr>
        <w:t xml:space="preserve"> </w:t>
      </w:r>
      <w:r>
        <w:rPr>
          <w:w w:val="105"/>
        </w:rPr>
        <w:t>на</w:t>
      </w:r>
      <w:r>
        <w:rPr>
          <w:spacing w:val="1"/>
          <w:w w:val="105"/>
        </w:rPr>
        <w:t xml:space="preserve"> </w:t>
      </w:r>
      <w:r>
        <w:rPr>
          <w:w w:val="105"/>
        </w:rPr>
        <w:t>Востоке.</w:t>
      </w:r>
      <w:r>
        <w:rPr>
          <w:spacing w:val="1"/>
          <w:w w:val="105"/>
        </w:rPr>
        <w:t xml:space="preserve"> </w:t>
      </w:r>
      <w:r>
        <w:rPr>
          <w:w w:val="105"/>
        </w:rPr>
        <w:t>Распад</w:t>
      </w:r>
      <w:r>
        <w:rPr>
          <w:spacing w:val="1"/>
          <w:w w:val="105"/>
        </w:rPr>
        <w:t xml:space="preserve"> </w:t>
      </w:r>
      <w:r>
        <w:rPr>
          <w:w w:val="105"/>
        </w:rPr>
        <w:t>державы</w:t>
      </w:r>
      <w:r>
        <w:rPr>
          <w:spacing w:val="1"/>
          <w:w w:val="105"/>
        </w:rPr>
        <w:t xml:space="preserve"> </w:t>
      </w:r>
      <w:r>
        <w:rPr>
          <w:w w:val="105"/>
        </w:rPr>
        <w:t>Александра</w:t>
      </w:r>
      <w:r>
        <w:rPr>
          <w:spacing w:val="1"/>
          <w:w w:val="105"/>
        </w:rPr>
        <w:t xml:space="preserve"> </w:t>
      </w:r>
      <w:r>
        <w:rPr>
          <w:w w:val="105"/>
        </w:rPr>
        <w:t>Македонского.</w:t>
      </w:r>
      <w:r>
        <w:rPr>
          <w:spacing w:val="1"/>
          <w:w w:val="105"/>
        </w:rPr>
        <w:t xml:space="preserve"> </w:t>
      </w:r>
      <w:r>
        <w:rPr>
          <w:w w:val="105"/>
        </w:rPr>
        <w:t>Эллинистические</w:t>
      </w:r>
      <w:r>
        <w:rPr>
          <w:spacing w:val="1"/>
          <w:w w:val="105"/>
        </w:rPr>
        <w:t xml:space="preserve"> </w:t>
      </w:r>
      <w:r>
        <w:rPr>
          <w:w w:val="105"/>
        </w:rPr>
        <w:t>государства Востока.</w:t>
      </w:r>
      <w:r>
        <w:rPr>
          <w:spacing w:val="-7"/>
          <w:w w:val="105"/>
        </w:rPr>
        <w:t xml:space="preserve"> </w:t>
      </w:r>
      <w:r>
        <w:rPr>
          <w:w w:val="105"/>
        </w:rPr>
        <w:t>Культура</w:t>
      </w:r>
      <w:r>
        <w:rPr>
          <w:spacing w:val="-1"/>
          <w:w w:val="105"/>
        </w:rPr>
        <w:t xml:space="preserve"> </w:t>
      </w:r>
      <w:r>
        <w:rPr>
          <w:w w:val="105"/>
        </w:rPr>
        <w:t>эллинистического</w:t>
      </w:r>
      <w:r>
        <w:rPr>
          <w:spacing w:val="-5"/>
          <w:w w:val="105"/>
        </w:rPr>
        <w:t xml:space="preserve"> </w:t>
      </w:r>
      <w:r>
        <w:rPr>
          <w:w w:val="105"/>
        </w:rPr>
        <w:t>мира.</w:t>
      </w:r>
      <w:r>
        <w:rPr>
          <w:spacing w:val="1"/>
          <w:w w:val="105"/>
        </w:rPr>
        <w:t xml:space="preserve"> </w:t>
      </w:r>
      <w:r>
        <w:rPr>
          <w:w w:val="105"/>
        </w:rPr>
        <w:t>Александрия</w:t>
      </w:r>
      <w:r>
        <w:rPr>
          <w:spacing w:val="-3"/>
          <w:w w:val="105"/>
        </w:rPr>
        <w:t xml:space="preserve"> </w:t>
      </w:r>
      <w:r>
        <w:rPr>
          <w:w w:val="105"/>
        </w:rPr>
        <w:t>Египетская.</w:t>
      </w:r>
    </w:p>
    <w:p w:rsidR="007F4E71" w:rsidRDefault="002F6E5B">
      <w:pPr>
        <w:pStyle w:val="a3"/>
        <w:ind w:left="1096" w:firstLine="0"/>
      </w:pPr>
      <w:r>
        <w:rPr>
          <w:w w:val="105"/>
        </w:rPr>
        <w:t>Древний</w:t>
      </w:r>
      <w:r>
        <w:rPr>
          <w:spacing w:val="-10"/>
          <w:w w:val="105"/>
        </w:rPr>
        <w:t xml:space="preserve"> </w:t>
      </w:r>
      <w:r>
        <w:rPr>
          <w:w w:val="105"/>
        </w:rPr>
        <w:t>Рим.</w:t>
      </w:r>
    </w:p>
    <w:p w:rsidR="007F4E71" w:rsidRDefault="002F6E5B">
      <w:pPr>
        <w:pStyle w:val="a3"/>
        <w:spacing w:before="17"/>
        <w:ind w:left="1096" w:firstLine="0"/>
      </w:pPr>
      <w:r>
        <w:t>Возникновение</w:t>
      </w:r>
      <w:r>
        <w:rPr>
          <w:spacing w:val="40"/>
        </w:rPr>
        <w:t xml:space="preserve"> </w:t>
      </w:r>
      <w:r>
        <w:t>Римского</w:t>
      </w:r>
      <w:r>
        <w:rPr>
          <w:spacing w:val="43"/>
        </w:rPr>
        <w:t xml:space="preserve"> </w:t>
      </w:r>
      <w:r>
        <w:t>государства.</w:t>
      </w:r>
    </w:p>
    <w:p w:rsidR="007F4E71" w:rsidRDefault="002F6E5B">
      <w:pPr>
        <w:pStyle w:val="a3"/>
        <w:spacing w:before="9" w:line="247" w:lineRule="auto"/>
        <w:ind w:right="544"/>
      </w:pPr>
      <w:r>
        <w:rPr>
          <w:w w:val="105"/>
        </w:rPr>
        <w:t>Природа</w:t>
      </w:r>
      <w:r>
        <w:rPr>
          <w:spacing w:val="1"/>
          <w:w w:val="105"/>
        </w:rPr>
        <w:t xml:space="preserve"> </w:t>
      </w:r>
      <w:r>
        <w:rPr>
          <w:w w:val="105"/>
        </w:rPr>
        <w:t>и</w:t>
      </w:r>
      <w:r>
        <w:rPr>
          <w:spacing w:val="1"/>
          <w:w w:val="105"/>
        </w:rPr>
        <w:t xml:space="preserve"> </w:t>
      </w:r>
      <w:r>
        <w:rPr>
          <w:w w:val="105"/>
        </w:rPr>
        <w:t>население</w:t>
      </w:r>
      <w:r>
        <w:rPr>
          <w:spacing w:val="1"/>
          <w:w w:val="105"/>
        </w:rPr>
        <w:t xml:space="preserve"> </w:t>
      </w:r>
      <w:proofErr w:type="spellStart"/>
      <w:r>
        <w:rPr>
          <w:w w:val="105"/>
        </w:rPr>
        <w:t>Апеннинского</w:t>
      </w:r>
      <w:proofErr w:type="spellEnd"/>
      <w:r>
        <w:rPr>
          <w:spacing w:val="1"/>
          <w:w w:val="105"/>
        </w:rPr>
        <w:t xml:space="preserve"> </w:t>
      </w:r>
      <w:r>
        <w:rPr>
          <w:w w:val="105"/>
        </w:rPr>
        <w:t>полуострова</w:t>
      </w:r>
      <w:r>
        <w:rPr>
          <w:spacing w:val="1"/>
          <w:w w:val="105"/>
        </w:rPr>
        <w:t xml:space="preserve"> </w:t>
      </w:r>
      <w:r>
        <w:rPr>
          <w:w w:val="105"/>
        </w:rPr>
        <w:t>в</w:t>
      </w:r>
      <w:r>
        <w:rPr>
          <w:spacing w:val="1"/>
          <w:w w:val="105"/>
        </w:rPr>
        <w:t xml:space="preserve"> </w:t>
      </w:r>
      <w:r>
        <w:rPr>
          <w:w w:val="105"/>
        </w:rPr>
        <w:t>древности.</w:t>
      </w:r>
      <w:r>
        <w:rPr>
          <w:spacing w:val="1"/>
          <w:w w:val="105"/>
        </w:rPr>
        <w:t xml:space="preserve"> </w:t>
      </w:r>
      <w:r>
        <w:rPr>
          <w:w w:val="105"/>
        </w:rPr>
        <w:t>Этрусские</w:t>
      </w:r>
      <w:r>
        <w:rPr>
          <w:spacing w:val="1"/>
          <w:w w:val="105"/>
        </w:rPr>
        <w:t xml:space="preserve"> </w:t>
      </w:r>
      <w:r>
        <w:rPr>
          <w:w w:val="105"/>
        </w:rPr>
        <w:t>города-</w:t>
      </w:r>
      <w:r>
        <w:rPr>
          <w:spacing w:val="1"/>
          <w:w w:val="105"/>
        </w:rPr>
        <w:t xml:space="preserve"> </w:t>
      </w:r>
      <w:r>
        <w:rPr>
          <w:w w:val="105"/>
        </w:rPr>
        <w:t>государства.</w:t>
      </w:r>
      <w:r>
        <w:rPr>
          <w:spacing w:val="1"/>
          <w:w w:val="105"/>
        </w:rPr>
        <w:t xml:space="preserve"> </w:t>
      </w:r>
      <w:r>
        <w:rPr>
          <w:w w:val="105"/>
        </w:rPr>
        <w:t>Наследие</w:t>
      </w:r>
      <w:r>
        <w:rPr>
          <w:spacing w:val="1"/>
          <w:w w:val="105"/>
        </w:rPr>
        <w:t xml:space="preserve"> </w:t>
      </w:r>
      <w:r>
        <w:rPr>
          <w:w w:val="105"/>
        </w:rPr>
        <w:t>этрусков.</w:t>
      </w:r>
      <w:r>
        <w:rPr>
          <w:spacing w:val="1"/>
          <w:w w:val="105"/>
        </w:rPr>
        <w:t xml:space="preserve"> </w:t>
      </w:r>
      <w:r>
        <w:rPr>
          <w:w w:val="105"/>
        </w:rPr>
        <w:t>Легенды</w:t>
      </w:r>
      <w:r>
        <w:rPr>
          <w:spacing w:val="1"/>
          <w:w w:val="105"/>
        </w:rPr>
        <w:t xml:space="preserve"> </w:t>
      </w:r>
      <w:r>
        <w:rPr>
          <w:w w:val="105"/>
        </w:rPr>
        <w:t>об</w:t>
      </w:r>
      <w:r>
        <w:rPr>
          <w:spacing w:val="1"/>
          <w:w w:val="105"/>
        </w:rPr>
        <w:t xml:space="preserve"> </w:t>
      </w:r>
      <w:r>
        <w:rPr>
          <w:w w:val="105"/>
        </w:rPr>
        <w:t>основании</w:t>
      </w:r>
      <w:r>
        <w:rPr>
          <w:spacing w:val="1"/>
          <w:w w:val="105"/>
        </w:rPr>
        <w:t xml:space="preserve"> </w:t>
      </w:r>
      <w:r>
        <w:rPr>
          <w:w w:val="105"/>
        </w:rPr>
        <w:t>Рима.</w:t>
      </w:r>
      <w:r>
        <w:rPr>
          <w:spacing w:val="1"/>
          <w:w w:val="105"/>
        </w:rPr>
        <w:t xml:space="preserve"> </w:t>
      </w:r>
      <w:r>
        <w:rPr>
          <w:w w:val="105"/>
        </w:rPr>
        <w:t>Рим</w:t>
      </w:r>
      <w:r>
        <w:rPr>
          <w:spacing w:val="1"/>
          <w:w w:val="105"/>
        </w:rPr>
        <w:t xml:space="preserve"> </w:t>
      </w:r>
      <w:r>
        <w:rPr>
          <w:w w:val="105"/>
        </w:rPr>
        <w:t>эпохи</w:t>
      </w:r>
      <w:r>
        <w:rPr>
          <w:spacing w:val="1"/>
          <w:w w:val="105"/>
        </w:rPr>
        <w:t xml:space="preserve"> </w:t>
      </w:r>
      <w:r>
        <w:rPr>
          <w:w w:val="105"/>
        </w:rPr>
        <w:t>царей.</w:t>
      </w:r>
      <w:r>
        <w:rPr>
          <w:spacing w:val="1"/>
          <w:w w:val="105"/>
        </w:rPr>
        <w:t xml:space="preserve"> </w:t>
      </w:r>
      <w:r>
        <w:rPr>
          <w:w w:val="105"/>
        </w:rPr>
        <w:t>Республика</w:t>
      </w:r>
      <w:r>
        <w:rPr>
          <w:spacing w:val="1"/>
          <w:w w:val="105"/>
        </w:rPr>
        <w:t xml:space="preserve"> </w:t>
      </w:r>
      <w:r>
        <w:rPr>
          <w:w w:val="105"/>
        </w:rPr>
        <w:t>римских граждан. Патриции и плебеи. Управление и законы. Римское войско. Верования древних</w:t>
      </w:r>
      <w:r>
        <w:rPr>
          <w:spacing w:val="1"/>
          <w:w w:val="105"/>
        </w:rPr>
        <w:t xml:space="preserve"> </w:t>
      </w:r>
      <w:r>
        <w:rPr>
          <w:w w:val="105"/>
        </w:rPr>
        <w:t>римлян.</w:t>
      </w:r>
      <w:r>
        <w:rPr>
          <w:spacing w:val="-1"/>
          <w:w w:val="105"/>
        </w:rPr>
        <w:t xml:space="preserve"> </w:t>
      </w:r>
      <w:r>
        <w:rPr>
          <w:w w:val="105"/>
        </w:rPr>
        <w:t>Боги.</w:t>
      </w:r>
      <w:r>
        <w:rPr>
          <w:spacing w:val="1"/>
          <w:w w:val="105"/>
        </w:rPr>
        <w:t xml:space="preserve"> </w:t>
      </w:r>
      <w:r>
        <w:rPr>
          <w:w w:val="105"/>
        </w:rPr>
        <w:t>Жрецы.</w:t>
      </w:r>
      <w:r>
        <w:rPr>
          <w:spacing w:val="-6"/>
          <w:w w:val="105"/>
        </w:rPr>
        <w:t xml:space="preserve"> </w:t>
      </w:r>
      <w:r>
        <w:rPr>
          <w:w w:val="105"/>
        </w:rPr>
        <w:t>Завоевание</w:t>
      </w:r>
      <w:r>
        <w:rPr>
          <w:spacing w:val="2"/>
          <w:w w:val="105"/>
        </w:rPr>
        <w:t xml:space="preserve"> </w:t>
      </w:r>
      <w:r>
        <w:rPr>
          <w:w w:val="105"/>
        </w:rPr>
        <w:t>Римом</w:t>
      </w:r>
      <w:r>
        <w:rPr>
          <w:spacing w:val="8"/>
          <w:w w:val="105"/>
        </w:rPr>
        <w:t xml:space="preserve"> </w:t>
      </w:r>
      <w:r>
        <w:rPr>
          <w:w w:val="105"/>
        </w:rPr>
        <w:t>Италии.</w:t>
      </w:r>
    </w:p>
    <w:p w:rsidR="007F4E71" w:rsidRDefault="002F6E5B">
      <w:pPr>
        <w:pStyle w:val="a3"/>
        <w:tabs>
          <w:tab w:val="left" w:pos="3952"/>
          <w:tab w:val="left" w:pos="7051"/>
          <w:tab w:val="left" w:pos="9181"/>
        </w:tabs>
        <w:spacing w:before="2"/>
        <w:ind w:left="1096" w:firstLine="0"/>
      </w:pPr>
      <w:r>
        <w:t>Римские</w:t>
      </w:r>
      <w:r>
        <w:tab/>
        <w:t>завоевания</w:t>
      </w:r>
      <w:r>
        <w:tab/>
        <w:t>в</w:t>
      </w:r>
      <w:r>
        <w:tab/>
        <w:t>Средиземноморье.</w:t>
      </w:r>
    </w:p>
    <w:p w:rsidR="007F4E71" w:rsidRDefault="007F4E71">
      <w:pPr>
        <w:sectPr w:rsidR="007F4E71">
          <w:pgSz w:w="11910" w:h="16860"/>
          <w:pgMar w:top="820" w:right="20" w:bottom="280" w:left="740" w:header="582" w:footer="0" w:gutter="0"/>
          <w:cols w:space="720"/>
        </w:sectPr>
      </w:pPr>
    </w:p>
    <w:p w:rsidR="007F4E71" w:rsidRDefault="002F6E5B">
      <w:pPr>
        <w:pStyle w:val="a3"/>
        <w:spacing w:line="262" w:lineRule="exact"/>
        <w:ind w:left="1096" w:firstLine="0"/>
      </w:pPr>
      <w:r>
        <w:rPr>
          <w:w w:val="105"/>
        </w:rPr>
        <w:lastRenderedPageBreak/>
        <w:t xml:space="preserve">Войны </w:t>
      </w:r>
      <w:r>
        <w:rPr>
          <w:spacing w:val="2"/>
          <w:w w:val="105"/>
        </w:rPr>
        <w:t xml:space="preserve"> </w:t>
      </w:r>
      <w:r>
        <w:rPr>
          <w:w w:val="105"/>
        </w:rPr>
        <w:t xml:space="preserve">Рима </w:t>
      </w:r>
      <w:r>
        <w:rPr>
          <w:spacing w:val="7"/>
          <w:w w:val="105"/>
        </w:rPr>
        <w:t xml:space="preserve"> </w:t>
      </w:r>
      <w:r>
        <w:rPr>
          <w:w w:val="105"/>
        </w:rPr>
        <w:t xml:space="preserve">с </w:t>
      </w:r>
      <w:r>
        <w:rPr>
          <w:spacing w:val="55"/>
          <w:w w:val="105"/>
        </w:rPr>
        <w:t xml:space="preserve"> </w:t>
      </w:r>
      <w:r>
        <w:rPr>
          <w:w w:val="105"/>
        </w:rPr>
        <w:t xml:space="preserve">Карфагеном. </w:t>
      </w:r>
      <w:r>
        <w:rPr>
          <w:spacing w:val="59"/>
          <w:w w:val="105"/>
        </w:rPr>
        <w:t xml:space="preserve"> </w:t>
      </w:r>
      <w:r>
        <w:rPr>
          <w:w w:val="105"/>
        </w:rPr>
        <w:t xml:space="preserve">Ганнибал;  </w:t>
      </w:r>
      <w:r>
        <w:rPr>
          <w:spacing w:val="1"/>
          <w:w w:val="105"/>
        </w:rPr>
        <w:t xml:space="preserve"> </w:t>
      </w:r>
      <w:r>
        <w:rPr>
          <w:w w:val="105"/>
        </w:rPr>
        <w:t xml:space="preserve">битва  </w:t>
      </w:r>
      <w:r>
        <w:rPr>
          <w:spacing w:val="1"/>
          <w:w w:val="105"/>
        </w:rPr>
        <w:t xml:space="preserve"> </w:t>
      </w:r>
      <w:r>
        <w:rPr>
          <w:w w:val="105"/>
        </w:rPr>
        <w:t xml:space="preserve">при </w:t>
      </w:r>
      <w:r>
        <w:rPr>
          <w:spacing w:val="59"/>
          <w:w w:val="105"/>
        </w:rPr>
        <w:t xml:space="preserve"> </w:t>
      </w:r>
      <w:r>
        <w:rPr>
          <w:w w:val="105"/>
        </w:rPr>
        <w:t xml:space="preserve">Каннах. </w:t>
      </w:r>
      <w:r>
        <w:rPr>
          <w:spacing w:val="59"/>
          <w:w w:val="105"/>
        </w:rPr>
        <w:t xml:space="preserve"> </w:t>
      </w:r>
      <w:r>
        <w:rPr>
          <w:w w:val="105"/>
        </w:rPr>
        <w:t xml:space="preserve">Поражение </w:t>
      </w:r>
      <w:r>
        <w:rPr>
          <w:spacing w:val="57"/>
          <w:w w:val="105"/>
        </w:rPr>
        <w:t xml:space="preserve"> </w:t>
      </w:r>
      <w:r>
        <w:rPr>
          <w:w w:val="105"/>
        </w:rPr>
        <w:t>Карфагена.</w:t>
      </w:r>
    </w:p>
    <w:p w:rsidR="007F4E71" w:rsidRDefault="002F6E5B">
      <w:pPr>
        <w:pStyle w:val="a3"/>
        <w:spacing w:before="11"/>
        <w:ind w:firstLine="0"/>
      </w:pPr>
      <w:r>
        <w:t>Установление</w:t>
      </w:r>
      <w:r>
        <w:rPr>
          <w:spacing w:val="26"/>
        </w:rPr>
        <w:t xml:space="preserve"> </w:t>
      </w:r>
      <w:r>
        <w:t>господства</w:t>
      </w:r>
      <w:r>
        <w:rPr>
          <w:spacing w:val="51"/>
        </w:rPr>
        <w:t xml:space="preserve"> </w:t>
      </w:r>
      <w:r>
        <w:t>Рима</w:t>
      </w:r>
      <w:r>
        <w:rPr>
          <w:spacing w:val="37"/>
        </w:rPr>
        <w:t xml:space="preserve"> </w:t>
      </w:r>
      <w:r>
        <w:t>в</w:t>
      </w:r>
      <w:r>
        <w:rPr>
          <w:spacing w:val="36"/>
        </w:rPr>
        <w:t xml:space="preserve"> </w:t>
      </w:r>
      <w:r>
        <w:t>Средиземноморье.</w:t>
      </w:r>
      <w:r>
        <w:rPr>
          <w:spacing w:val="41"/>
        </w:rPr>
        <w:t xml:space="preserve"> </w:t>
      </w:r>
      <w:r>
        <w:t>Римские</w:t>
      </w:r>
      <w:r>
        <w:rPr>
          <w:spacing w:val="26"/>
        </w:rPr>
        <w:t xml:space="preserve"> </w:t>
      </w:r>
      <w:r>
        <w:t>провинции.</w:t>
      </w:r>
    </w:p>
    <w:p w:rsidR="007F4E71" w:rsidRDefault="002F6E5B">
      <w:pPr>
        <w:pStyle w:val="a3"/>
        <w:spacing w:before="14"/>
        <w:ind w:left="1096" w:firstLine="0"/>
      </w:pPr>
      <w:r>
        <w:t>Поздняя</w:t>
      </w:r>
      <w:r>
        <w:rPr>
          <w:spacing w:val="31"/>
        </w:rPr>
        <w:t xml:space="preserve"> </w:t>
      </w:r>
      <w:r>
        <w:t>Римская</w:t>
      </w:r>
      <w:r>
        <w:rPr>
          <w:spacing w:val="33"/>
        </w:rPr>
        <w:t xml:space="preserve"> </w:t>
      </w:r>
      <w:r>
        <w:t>республика.</w:t>
      </w:r>
      <w:r>
        <w:rPr>
          <w:spacing w:val="33"/>
        </w:rPr>
        <w:t xml:space="preserve"> </w:t>
      </w:r>
      <w:r>
        <w:t>Гражданские</w:t>
      </w:r>
      <w:r>
        <w:rPr>
          <w:spacing w:val="24"/>
        </w:rPr>
        <w:t xml:space="preserve"> </w:t>
      </w:r>
      <w:r>
        <w:t>войны.</w:t>
      </w:r>
    </w:p>
    <w:p w:rsidR="007F4E71" w:rsidRDefault="002F6E5B">
      <w:pPr>
        <w:pStyle w:val="a3"/>
        <w:spacing w:before="12" w:line="247" w:lineRule="auto"/>
        <w:ind w:right="559"/>
      </w:pPr>
      <w:r>
        <w:rPr>
          <w:w w:val="105"/>
        </w:rPr>
        <w:t>Подъём</w:t>
      </w:r>
      <w:r>
        <w:rPr>
          <w:spacing w:val="1"/>
          <w:w w:val="105"/>
        </w:rPr>
        <w:t xml:space="preserve"> </w:t>
      </w:r>
      <w:r>
        <w:rPr>
          <w:w w:val="105"/>
        </w:rPr>
        <w:t>сельского</w:t>
      </w:r>
      <w:r>
        <w:rPr>
          <w:spacing w:val="1"/>
          <w:w w:val="105"/>
        </w:rPr>
        <w:t xml:space="preserve"> </w:t>
      </w:r>
      <w:r>
        <w:rPr>
          <w:w w:val="105"/>
        </w:rPr>
        <w:t>хозяйства.</w:t>
      </w:r>
      <w:r>
        <w:rPr>
          <w:spacing w:val="1"/>
          <w:w w:val="105"/>
        </w:rPr>
        <w:t xml:space="preserve"> </w:t>
      </w:r>
      <w:r>
        <w:rPr>
          <w:w w:val="105"/>
        </w:rPr>
        <w:t>Латифундии.</w:t>
      </w:r>
      <w:r>
        <w:rPr>
          <w:spacing w:val="1"/>
          <w:w w:val="105"/>
        </w:rPr>
        <w:t xml:space="preserve"> </w:t>
      </w:r>
      <w:r>
        <w:rPr>
          <w:w w:val="105"/>
        </w:rPr>
        <w:t>Рабство.</w:t>
      </w:r>
      <w:r>
        <w:rPr>
          <w:spacing w:val="1"/>
          <w:w w:val="105"/>
        </w:rPr>
        <w:t xml:space="preserve"> </w:t>
      </w:r>
      <w:r>
        <w:rPr>
          <w:w w:val="105"/>
        </w:rPr>
        <w:t>Борьба</w:t>
      </w:r>
      <w:r>
        <w:rPr>
          <w:spacing w:val="1"/>
          <w:w w:val="105"/>
        </w:rPr>
        <w:t xml:space="preserve"> </w:t>
      </w:r>
      <w:r>
        <w:rPr>
          <w:w w:val="105"/>
        </w:rPr>
        <w:t>за</w:t>
      </w:r>
      <w:r>
        <w:rPr>
          <w:spacing w:val="1"/>
          <w:w w:val="105"/>
        </w:rPr>
        <w:t xml:space="preserve"> </w:t>
      </w:r>
      <w:r>
        <w:rPr>
          <w:w w:val="105"/>
        </w:rPr>
        <w:t>аграрную</w:t>
      </w:r>
      <w:r>
        <w:rPr>
          <w:spacing w:val="1"/>
          <w:w w:val="105"/>
        </w:rPr>
        <w:t xml:space="preserve"> </w:t>
      </w:r>
      <w:r>
        <w:rPr>
          <w:w w:val="105"/>
        </w:rPr>
        <w:t>реформу.</w:t>
      </w:r>
      <w:r>
        <w:rPr>
          <w:spacing w:val="1"/>
          <w:w w:val="105"/>
        </w:rPr>
        <w:t xml:space="preserve"> </w:t>
      </w:r>
      <w:r>
        <w:rPr>
          <w:w w:val="105"/>
        </w:rPr>
        <w:t>Деятельность</w:t>
      </w:r>
      <w:r>
        <w:rPr>
          <w:spacing w:val="1"/>
          <w:w w:val="105"/>
        </w:rPr>
        <w:t xml:space="preserve"> </w:t>
      </w:r>
      <w:r>
        <w:rPr>
          <w:w w:val="105"/>
        </w:rPr>
        <w:t>братьев</w:t>
      </w:r>
      <w:r>
        <w:rPr>
          <w:spacing w:val="1"/>
          <w:w w:val="105"/>
        </w:rPr>
        <w:t xml:space="preserve"> </w:t>
      </w:r>
      <w:proofErr w:type="spellStart"/>
      <w:r>
        <w:rPr>
          <w:w w:val="105"/>
        </w:rPr>
        <w:t>Гракхов</w:t>
      </w:r>
      <w:proofErr w:type="spellEnd"/>
      <w:r>
        <w:rPr>
          <w:w w:val="105"/>
        </w:rPr>
        <w:t>:</w:t>
      </w:r>
      <w:r>
        <w:rPr>
          <w:spacing w:val="1"/>
          <w:w w:val="105"/>
        </w:rPr>
        <w:t xml:space="preserve"> </w:t>
      </w:r>
      <w:r>
        <w:rPr>
          <w:w w:val="105"/>
        </w:rPr>
        <w:t>проекты</w:t>
      </w:r>
      <w:r>
        <w:rPr>
          <w:spacing w:val="1"/>
          <w:w w:val="105"/>
        </w:rPr>
        <w:t xml:space="preserve"> </w:t>
      </w:r>
      <w:r>
        <w:rPr>
          <w:w w:val="105"/>
        </w:rPr>
        <w:t>реформ,</w:t>
      </w:r>
      <w:r>
        <w:rPr>
          <w:spacing w:val="1"/>
          <w:w w:val="105"/>
        </w:rPr>
        <w:t xml:space="preserve"> </w:t>
      </w:r>
      <w:r>
        <w:rPr>
          <w:w w:val="105"/>
        </w:rPr>
        <w:t>мероприятия,</w:t>
      </w:r>
      <w:r>
        <w:rPr>
          <w:spacing w:val="1"/>
          <w:w w:val="105"/>
        </w:rPr>
        <w:t xml:space="preserve"> </w:t>
      </w:r>
      <w:r>
        <w:rPr>
          <w:w w:val="105"/>
        </w:rPr>
        <w:t>итоги.</w:t>
      </w:r>
      <w:r>
        <w:rPr>
          <w:spacing w:val="1"/>
          <w:w w:val="105"/>
        </w:rPr>
        <w:t xml:space="preserve"> </w:t>
      </w:r>
      <w:r>
        <w:rPr>
          <w:w w:val="105"/>
        </w:rPr>
        <w:t>Гражданская</w:t>
      </w:r>
      <w:r>
        <w:rPr>
          <w:spacing w:val="1"/>
          <w:w w:val="105"/>
        </w:rPr>
        <w:t xml:space="preserve"> </w:t>
      </w:r>
      <w:r>
        <w:rPr>
          <w:w w:val="105"/>
        </w:rPr>
        <w:t>война</w:t>
      </w:r>
      <w:r>
        <w:rPr>
          <w:spacing w:val="1"/>
          <w:w w:val="105"/>
        </w:rPr>
        <w:t xml:space="preserve"> </w:t>
      </w:r>
      <w:r>
        <w:rPr>
          <w:w w:val="105"/>
        </w:rPr>
        <w:t>и</w:t>
      </w:r>
      <w:r>
        <w:rPr>
          <w:spacing w:val="1"/>
          <w:w w:val="105"/>
        </w:rPr>
        <w:t xml:space="preserve"> </w:t>
      </w:r>
      <w:r>
        <w:rPr>
          <w:w w:val="105"/>
        </w:rPr>
        <w:t>установление</w:t>
      </w:r>
      <w:r>
        <w:rPr>
          <w:spacing w:val="1"/>
          <w:w w:val="105"/>
        </w:rPr>
        <w:t xml:space="preserve"> </w:t>
      </w:r>
      <w:r>
        <w:rPr>
          <w:w w:val="105"/>
        </w:rPr>
        <w:t>диктатуры</w:t>
      </w:r>
      <w:r>
        <w:rPr>
          <w:spacing w:val="1"/>
          <w:w w:val="105"/>
        </w:rPr>
        <w:t xml:space="preserve"> </w:t>
      </w:r>
      <w:r>
        <w:rPr>
          <w:w w:val="105"/>
        </w:rPr>
        <w:t>Суллы.</w:t>
      </w:r>
      <w:r>
        <w:rPr>
          <w:spacing w:val="1"/>
          <w:w w:val="105"/>
        </w:rPr>
        <w:t xml:space="preserve"> </w:t>
      </w:r>
      <w:r>
        <w:rPr>
          <w:w w:val="105"/>
        </w:rPr>
        <w:t>Восстание</w:t>
      </w:r>
      <w:r>
        <w:rPr>
          <w:spacing w:val="1"/>
          <w:w w:val="105"/>
        </w:rPr>
        <w:t xml:space="preserve"> </w:t>
      </w:r>
      <w:r>
        <w:rPr>
          <w:w w:val="105"/>
        </w:rPr>
        <w:t>Спартака.</w:t>
      </w:r>
      <w:r>
        <w:rPr>
          <w:spacing w:val="1"/>
          <w:w w:val="105"/>
        </w:rPr>
        <w:t xml:space="preserve"> </w:t>
      </w:r>
      <w:r>
        <w:rPr>
          <w:w w:val="105"/>
        </w:rPr>
        <w:t>Участие</w:t>
      </w:r>
      <w:r>
        <w:rPr>
          <w:spacing w:val="1"/>
          <w:w w:val="105"/>
        </w:rPr>
        <w:t xml:space="preserve"> </w:t>
      </w:r>
      <w:r>
        <w:rPr>
          <w:w w:val="105"/>
        </w:rPr>
        <w:t>армии</w:t>
      </w:r>
      <w:r>
        <w:rPr>
          <w:spacing w:val="1"/>
          <w:w w:val="105"/>
        </w:rPr>
        <w:t xml:space="preserve"> </w:t>
      </w:r>
      <w:r>
        <w:rPr>
          <w:w w:val="105"/>
        </w:rPr>
        <w:t>в</w:t>
      </w:r>
      <w:r>
        <w:rPr>
          <w:spacing w:val="1"/>
          <w:w w:val="105"/>
        </w:rPr>
        <w:t xml:space="preserve"> </w:t>
      </w:r>
      <w:r>
        <w:rPr>
          <w:w w:val="105"/>
        </w:rPr>
        <w:t>гражданских</w:t>
      </w:r>
      <w:r>
        <w:rPr>
          <w:spacing w:val="1"/>
          <w:w w:val="105"/>
        </w:rPr>
        <w:t xml:space="preserve"> </w:t>
      </w:r>
      <w:r>
        <w:rPr>
          <w:w w:val="105"/>
        </w:rPr>
        <w:t>войнах.</w:t>
      </w:r>
      <w:r>
        <w:rPr>
          <w:spacing w:val="1"/>
          <w:w w:val="105"/>
        </w:rPr>
        <w:t xml:space="preserve"> </w:t>
      </w:r>
      <w:r>
        <w:rPr>
          <w:w w:val="105"/>
        </w:rPr>
        <w:t>Первый триумвират. Гай Юлий Цезарь: путь к власти, диктатура. Борьба между наследниками</w:t>
      </w:r>
      <w:r>
        <w:rPr>
          <w:spacing w:val="1"/>
          <w:w w:val="105"/>
        </w:rPr>
        <w:t xml:space="preserve"> </w:t>
      </w:r>
      <w:r>
        <w:rPr>
          <w:w w:val="105"/>
        </w:rPr>
        <w:t>Цезаря.</w:t>
      </w:r>
      <w:r>
        <w:rPr>
          <w:spacing w:val="5"/>
          <w:w w:val="105"/>
        </w:rPr>
        <w:t xml:space="preserve"> </w:t>
      </w:r>
      <w:r>
        <w:rPr>
          <w:w w:val="105"/>
        </w:rPr>
        <w:t>Победа</w:t>
      </w:r>
      <w:r>
        <w:rPr>
          <w:spacing w:val="3"/>
          <w:w w:val="105"/>
        </w:rPr>
        <w:t xml:space="preserve"> </w:t>
      </w:r>
      <w:proofErr w:type="spellStart"/>
      <w:r>
        <w:rPr>
          <w:w w:val="105"/>
        </w:rPr>
        <w:t>Октавиана</w:t>
      </w:r>
      <w:proofErr w:type="spellEnd"/>
      <w:r>
        <w:rPr>
          <w:w w:val="105"/>
        </w:rPr>
        <w:t>.</w:t>
      </w:r>
    </w:p>
    <w:p w:rsidR="007F4E71" w:rsidRDefault="002F6E5B">
      <w:pPr>
        <w:pStyle w:val="a3"/>
        <w:spacing w:before="6"/>
        <w:ind w:left="1096" w:firstLine="0"/>
      </w:pPr>
      <w:r>
        <w:t>Расцвет</w:t>
      </w:r>
      <w:r>
        <w:rPr>
          <w:spacing w:val="18"/>
        </w:rPr>
        <w:t xml:space="preserve"> </w:t>
      </w:r>
      <w:r>
        <w:t>и</w:t>
      </w:r>
      <w:r>
        <w:rPr>
          <w:spacing w:val="31"/>
        </w:rPr>
        <w:t xml:space="preserve"> </w:t>
      </w:r>
      <w:r>
        <w:t>падение</w:t>
      </w:r>
      <w:r>
        <w:rPr>
          <w:spacing w:val="21"/>
        </w:rPr>
        <w:t xml:space="preserve"> </w:t>
      </w:r>
      <w:r>
        <w:t>Римской</w:t>
      </w:r>
      <w:r>
        <w:rPr>
          <w:spacing w:val="21"/>
        </w:rPr>
        <w:t xml:space="preserve"> </w:t>
      </w:r>
      <w:r>
        <w:t>империи.</w:t>
      </w:r>
    </w:p>
    <w:p w:rsidR="007F4E71" w:rsidRDefault="002F6E5B">
      <w:pPr>
        <w:pStyle w:val="a3"/>
        <w:tabs>
          <w:tab w:val="left" w:pos="2075"/>
          <w:tab w:val="left" w:pos="4452"/>
          <w:tab w:val="left" w:pos="6151"/>
          <w:tab w:val="left" w:pos="9015"/>
        </w:tabs>
        <w:spacing w:before="9" w:line="247" w:lineRule="auto"/>
        <w:ind w:right="562"/>
      </w:pPr>
      <w:r>
        <w:rPr>
          <w:w w:val="105"/>
        </w:rPr>
        <w:t xml:space="preserve">Установление императорской власти. </w:t>
      </w:r>
      <w:proofErr w:type="spellStart"/>
      <w:r>
        <w:rPr>
          <w:w w:val="105"/>
        </w:rPr>
        <w:t>Октавиан</w:t>
      </w:r>
      <w:proofErr w:type="spellEnd"/>
      <w:r>
        <w:rPr>
          <w:w w:val="105"/>
        </w:rPr>
        <w:t xml:space="preserve"> Август. Императоры Рима: завоеватели и</w:t>
      </w:r>
      <w:r>
        <w:rPr>
          <w:spacing w:val="1"/>
          <w:w w:val="105"/>
        </w:rPr>
        <w:t xml:space="preserve"> </w:t>
      </w:r>
      <w:r>
        <w:t>правители.</w:t>
      </w:r>
      <w:r>
        <w:rPr>
          <w:spacing w:val="1"/>
        </w:rPr>
        <w:t xml:space="preserve"> </w:t>
      </w:r>
      <w:r>
        <w:t>Римская</w:t>
      </w:r>
      <w:r>
        <w:rPr>
          <w:spacing w:val="57"/>
        </w:rPr>
        <w:t xml:space="preserve"> </w:t>
      </w:r>
      <w:r>
        <w:t>империя:</w:t>
      </w:r>
      <w:r>
        <w:rPr>
          <w:spacing w:val="58"/>
        </w:rPr>
        <w:t xml:space="preserve"> </w:t>
      </w:r>
      <w:r>
        <w:t>территория,</w:t>
      </w:r>
      <w:r>
        <w:rPr>
          <w:spacing w:val="57"/>
        </w:rPr>
        <w:t xml:space="preserve"> </w:t>
      </w:r>
      <w:r>
        <w:t>управление.</w:t>
      </w:r>
      <w:r>
        <w:rPr>
          <w:spacing w:val="58"/>
        </w:rPr>
        <w:t xml:space="preserve"> </w:t>
      </w:r>
      <w:r>
        <w:t>Римское</w:t>
      </w:r>
      <w:r>
        <w:rPr>
          <w:spacing w:val="57"/>
        </w:rPr>
        <w:t xml:space="preserve"> </w:t>
      </w:r>
      <w:r>
        <w:t>гражданство.</w:t>
      </w:r>
      <w:r>
        <w:rPr>
          <w:spacing w:val="58"/>
        </w:rPr>
        <w:t xml:space="preserve"> </w:t>
      </w:r>
      <w:r>
        <w:t>Повседневная</w:t>
      </w:r>
      <w:r>
        <w:rPr>
          <w:spacing w:val="57"/>
        </w:rPr>
        <w:t xml:space="preserve"> </w:t>
      </w:r>
      <w:r>
        <w:t>жизнь</w:t>
      </w:r>
      <w:r>
        <w:rPr>
          <w:spacing w:val="-55"/>
        </w:rPr>
        <w:t xml:space="preserve"> </w:t>
      </w:r>
      <w:r>
        <w:rPr>
          <w:w w:val="105"/>
        </w:rPr>
        <w:t>в</w:t>
      </w:r>
      <w:r>
        <w:rPr>
          <w:w w:val="105"/>
        </w:rPr>
        <w:tab/>
        <w:t>столице</w:t>
      </w:r>
      <w:r>
        <w:rPr>
          <w:w w:val="105"/>
        </w:rPr>
        <w:tab/>
        <w:t>и</w:t>
      </w:r>
      <w:r>
        <w:rPr>
          <w:w w:val="105"/>
        </w:rPr>
        <w:tab/>
        <w:t>провинциях.</w:t>
      </w:r>
      <w:r>
        <w:rPr>
          <w:w w:val="105"/>
        </w:rPr>
        <w:tab/>
      </w:r>
      <w:r>
        <w:t>Возникновение</w:t>
      </w:r>
      <w:r>
        <w:rPr>
          <w:spacing w:val="1"/>
        </w:rPr>
        <w:t xml:space="preserve"> </w:t>
      </w:r>
      <w:r>
        <w:rPr>
          <w:w w:val="105"/>
        </w:rPr>
        <w:t>и      распространение      христианства.      Император      Константин       I,      перенос      столицы</w:t>
      </w:r>
      <w:r>
        <w:rPr>
          <w:spacing w:val="1"/>
          <w:w w:val="105"/>
        </w:rPr>
        <w:t xml:space="preserve"> </w:t>
      </w:r>
      <w:r>
        <w:rPr>
          <w:w w:val="105"/>
        </w:rPr>
        <w:t>в</w:t>
      </w:r>
      <w:r>
        <w:rPr>
          <w:spacing w:val="-4"/>
          <w:w w:val="105"/>
        </w:rPr>
        <w:t xml:space="preserve"> </w:t>
      </w:r>
      <w:r>
        <w:rPr>
          <w:w w:val="105"/>
        </w:rPr>
        <w:t>Константинополь.</w:t>
      </w:r>
      <w:r>
        <w:rPr>
          <w:spacing w:val="3"/>
          <w:w w:val="105"/>
        </w:rPr>
        <w:t xml:space="preserve"> </w:t>
      </w:r>
      <w:r>
        <w:rPr>
          <w:w w:val="105"/>
        </w:rPr>
        <w:t>Разделение Римской</w:t>
      </w:r>
      <w:r>
        <w:rPr>
          <w:spacing w:val="-2"/>
          <w:w w:val="105"/>
        </w:rPr>
        <w:t xml:space="preserve"> </w:t>
      </w:r>
      <w:r>
        <w:rPr>
          <w:w w:val="105"/>
        </w:rPr>
        <w:t>империи</w:t>
      </w:r>
      <w:r>
        <w:rPr>
          <w:spacing w:val="-1"/>
          <w:w w:val="105"/>
        </w:rPr>
        <w:t xml:space="preserve"> </w:t>
      </w:r>
      <w:r>
        <w:rPr>
          <w:w w:val="105"/>
        </w:rPr>
        <w:t>на</w:t>
      </w:r>
      <w:r>
        <w:rPr>
          <w:spacing w:val="-5"/>
          <w:w w:val="105"/>
        </w:rPr>
        <w:t xml:space="preserve"> </w:t>
      </w:r>
      <w:r>
        <w:rPr>
          <w:w w:val="105"/>
        </w:rPr>
        <w:t>Западную</w:t>
      </w:r>
      <w:r>
        <w:rPr>
          <w:spacing w:val="-1"/>
          <w:w w:val="105"/>
        </w:rPr>
        <w:t xml:space="preserve"> </w:t>
      </w:r>
      <w:r>
        <w:rPr>
          <w:w w:val="105"/>
        </w:rPr>
        <w:t>и</w:t>
      </w:r>
      <w:r>
        <w:rPr>
          <w:spacing w:val="-2"/>
          <w:w w:val="105"/>
        </w:rPr>
        <w:t xml:space="preserve"> </w:t>
      </w:r>
      <w:r>
        <w:rPr>
          <w:w w:val="105"/>
        </w:rPr>
        <w:t>Восточную</w:t>
      </w:r>
      <w:r>
        <w:rPr>
          <w:spacing w:val="-2"/>
          <w:w w:val="105"/>
        </w:rPr>
        <w:t xml:space="preserve"> </w:t>
      </w:r>
      <w:r>
        <w:rPr>
          <w:w w:val="105"/>
        </w:rPr>
        <w:t>части.</w:t>
      </w:r>
    </w:p>
    <w:p w:rsidR="007F4E71" w:rsidRDefault="002F6E5B">
      <w:pPr>
        <w:pStyle w:val="a3"/>
        <w:spacing w:before="6" w:line="249" w:lineRule="auto"/>
        <w:ind w:right="567"/>
      </w:pPr>
      <w:r>
        <w:rPr>
          <w:w w:val="105"/>
        </w:rPr>
        <w:t>Начало</w:t>
      </w:r>
      <w:r>
        <w:rPr>
          <w:spacing w:val="1"/>
          <w:w w:val="105"/>
        </w:rPr>
        <w:t xml:space="preserve"> </w:t>
      </w:r>
      <w:r>
        <w:rPr>
          <w:w w:val="105"/>
        </w:rPr>
        <w:t>Великого</w:t>
      </w:r>
      <w:r>
        <w:rPr>
          <w:spacing w:val="1"/>
          <w:w w:val="105"/>
        </w:rPr>
        <w:t xml:space="preserve"> </w:t>
      </w:r>
      <w:r>
        <w:rPr>
          <w:w w:val="105"/>
        </w:rPr>
        <w:t>переселения</w:t>
      </w:r>
      <w:r>
        <w:rPr>
          <w:spacing w:val="1"/>
          <w:w w:val="105"/>
        </w:rPr>
        <w:t xml:space="preserve"> </w:t>
      </w:r>
      <w:r>
        <w:rPr>
          <w:w w:val="105"/>
        </w:rPr>
        <w:t>народов.</w:t>
      </w:r>
      <w:r>
        <w:rPr>
          <w:spacing w:val="1"/>
          <w:w w:val="105"/>
        </w:rPr>
        <w:t xml:space="preserve"> </w:t>
      </w:r>
      <w:r>
        <w:rPr>
          <w:w w:val="105"/>
        </w:rPr>
        <w:t>Рим</w:t>
      </w:r>
      <w:r>
        <w:rPr>
          <w:spacing w:val="1"/>
          <w:w w:val="105"/>
        </w:rPr>
        <w:t xml:space="preserve"> </w:t>
      </w:r>
      <w:r>
        <w:rPr>
          <w:w w:val="105"/>
        </w:rPr>
        <w:t>и</w:t>
      </w:r>
      <w:r>
        <w:rPr>
          <w:spacing w:val="1"/>
          <w:w w:val="105"/>
        </w:rPr>
        <w:t xml:space="preserve"> </w:t>
      </w:r>
      <w:r>
        <w:rPr>
          <w:w w:val="105"/>
        </w:rPr>
        <w:t>варвары.</w:t>
      </w:r>
      <w:r>
        <w:rPr>
          <w:spacing w:val="1"/>
          <w:w w:val="105"/>
        </w:rPr>
        <w:t xml:space="preserve"> </w:t>
      </w:r>
      <w:r>
        <w:rPr>
          <w:w w:val="105"/>
        </w:rPr>
        <w:t>Падение</w:t>
      </w:r>
      <w:r>
        <w:rPr>
          <w:spacing w:val="1"/>
          <w:w w:val="105"/>
        </w:rPr>
        <w:t xml:space="preserve"> </w:t>
      </w:r>
      <w:r>
        <w:rPr>
          <w:w w:val="105"/>
        </w:rPr>
        <w:t>Западной</w:t>
      </w:r>
      <w:r>
        <w:rPr>
          <w:spacing w:val="1"/>
          <w:w w:val="105"/>
        </w:rPr>
        <w:t xml:space="preserve"> </w:t>
      </w:r>
      <w:r>
        <w:rPr>
          <w:w w:val="105"/>
        </w:rPr>
        <w:t>Римской</w:t>
      </w:r>
      <w:r>
        <w:rPr>
          <w:spacing w:val="1"/>
          <w:w w:val="105"/>
        </w:rPr>
        <w:t xml:space="preserve"> </w:t>
      </w:r>
      <w:r>
        <w:rPr>
          <w:w w:val="105"/>
        </w:rPr>
        <w:t>империи.</w:t>
      </w:r>
    </w:p>
    <w:p w:rsidR="007F4E71" w:rsidRDefault="002F6E5B">
      <w:pPr>
        <w:pStyle w:val="a3"/>
        <w:spacing w:line="262" w:lineRule="exact"/>
        <w:ind w:left="1096" w:firstLine="0"/>
      </w:pPr>
      <w:r>
        <w:t>Культура</w:t>
      </w:r>
      <w:r>
        <w:rPr>
          <w:spacing w:val="29"/>
        </w:rPr>
        <w:t xml:space="preserve"> </w:t>
      </w:r>
      <w:r>
        <w:t>Древнего</w:t>
      </w:r>
      <w:r>
        <w:rPr>
          <w:spacing w:val="22"/>
        </w:rPr>
        <w:t xml:space="preserve"> </w:t>
      </w:r>
      <w:r>
        <w:t>Рима.</w:t>
      </w:r>
    </w:p>
    <w:p w:rsidR="007F4E71" w:rsidRDefault="002F6E5B">
      <w:pPr>
        <w:pStyle w:val="a3"/>
        <w:spacing w:before="9"/>
        <w:ind w:left="1096" w:firstLine="0"/>
      </w:pPr>
      <w:r>
        <w:rPr>
          <w:w w:val="105"/>
        </w:rPr>
        <w:t>Римская</w:t>
      </w:r>
      <w:r>
        <w:rPr>
          <w:spacing w:val="18"/>
          <w:w w:val="105"/>
        </w:rPr>
        <w:t xml:space="preserve"> </w:t>
      </w:r>
      <w:r>
        <w:rPr>
          <w:w w:val="105"/>
        </w:rPr>
        <w:t>литература,</w:t>
      </w:r>
      <w:r>
        <w:rPr>
          <w:spacing w:val="19"/>
          <w:w w:val="105"/>
        </w:rPr>
        <w:t xml:space="preserve"> </w:t>
      </w:r>
      <w:r>
        <w:rPr>
          <w:w w:val="105"/>
        </w:rPr>
        <w:t>золотой</w:t>
      </w:r>
      <w:r>
        <w:rPr>
          <w:spacing w:val="20"/>
          <w:w w:val="105"/>
        </w:rPr>
        <w:t xml:space="preserve"> </w:t>
      </w:r>
      <w:r>
        <w:rPr>
          <w:w w:val="105"/>
        </w:rPr>
        <w:t>век</w:t>
      </w:r>
      <w:r>
        <w:rPr>
          <w:spacing w:val="19"/>
          <w:w w:val="105"/>
        </w:rPr>
        <w:t xml:space="preserve"> </w:t>
      </w:r>
      <w:r>
        <w:rPr>
          <w:w w:val="105"/>
        </w:rPr>
        <w:t>поэзии.</w:t>
      </w:r>
      <w:r>
        <w:rPr>
          <w:spacing w:val="18"/>
          <w:w w:val="105"/>
        </w:rPr>
        <w:t xml:space="preserve"> </w:t>
      </w:r>
      <w:r>
        <w:rPr>
          <w:w w:val="105"/>
        </w:rPr>
        <w:t>Ораторское</w:t>
      </w:r>
      <w:r>
        <w:rPr>
          <w:spacing w:val="16"/>
          <w:w w:val="105"/>
        </w:rPr>
        <w:t xml:space="preserve"> </w:t>
      </w:r>
      <w:r>
        <w:rPr>
          <w:w w:val="105"/>
        </w:rPr>
        <w:t>искусство;</w:t>
      </w:r>
      <w:r>
        <w:rPr>
          <w:spacing w:val="19"/>
          <w:w w:val="105"/>
        </w:rPr>
        <w:t xml:space="preserve"> </w:t>
      </w:r>
      <w:r>
        <w:rPr>
          <w:w w:val="105"/>
        </w:rPr>
        <w:t>Цицерон.</w:t>
      </w:r>
      <w:r>
        <w:rPr>
          <w:spacing w:val="25"/>
          <w:w w:val="105"/>
        </w:rPr>
        <w:t xml:space="preserve"> </w:t>
      </w:r>
      <w:r>
        <w:rPr>
          <w:w w:val="105"/>
        </w:rPr>
        <w:t>Развитие</w:t>
      </w:r>
      <w:r>
        <w:rPr>
          <w:spacing w:val="16"/>
          <w:w w:val="105"/>
        </w:rPr>
        <w:t xml:space="preserve"> </w:t>
      </w:r>
      <w:r>
        <w:rPr>
          <w:w w:val="105"/>
        </w:rPr>
        <w:t>наук.</w:t>
      </w:r>
    </w:p>
    <w:p w:rsidR="007F4E71" w:rsidRDefault="002F6E5B">
      <w:pPr>
        <w:pStyle w:val="a3"/>
        <w:spacing w:before="9"/>
        <w:ind w:firstLine="0"/>
      </w:pPr>
      <w:r>
        <w:t>Римские</w:t>
      </w:r>
      <w:r>
        <w:rPr>
          <w:spacing w:val="29"/>
        </w:rPr>
        <w:t xml:space="preserve"> </w:t>
      </w:r>
      <w:r>
        <w:t>историки.</w:t>
      </w:r>
      <w:r>
        <w:rPr>
          <w:spacing w:val="42"/>
        </w:rPr>
        <w:t xml:space="preserve"> </w:t>
      </w:r>
      <w:r>
        <w:t>Искусство</w:t>
      </w:r>
      <w:r>
        <w:rPr>
          <w:spacing w:val="30"/>
        </w:rPr>
        <w:t xml:space="preserve"> </w:t>
      </w:r>
      <w:r>
        <w:t>Древнего</w:t>
      </w:r>
      <w:r>
        <w:rPr>
          <w:spacing w:val="40"/>
        </w:rPr>
        <w:t xml:space="preserve"> </w:t>
      </w:r>
      <w:r>
        <w:t>Рима:</w:t>
      </w:r>
      <w:r>
        <w:rPr>
          <w:spacing w:val="31"/>
        </w:rPr>
        <w:t xml:space="preserve"> </w:t>
      </w:r>
      <w:r>
        <w:t>архитектура,</w:t>
      </w:r>
      <w:r>
        <w:rPr>
          <w:spacing w:val="45"/>
        </w:rPr>
        <w:t xml:space="preserve"> </w:t>
      </w:r>
      <w:r>
        <w:t>скульптура.</w:t>
      </w:r>
      <w:r>
        <w:rPr>
          <w:spacing w:val="34"/>
        </w:rPr>
        <w:t xml:space="preserve"> </w:t>
      </w:r>
      <w:r>
        <w:t>Пантеон.</w:t>
      </w:r>
    </w:p>
    <w:p w:rsidR="007F4E71" w:rsidRDefault="002F6E5B">
      <w:pPr>
        <w:pStyle w:val="a3"/>
        <w:spacing w:before="12"/>
        <w:ind w:left="1096" w:firstLine="0"/>
        <w:jc w:val="left"/>
      </w:pPr>
      <w:r>
        <w:rPr>
          <w:w w:val="105"/>
        </w:rPr>
        <w:t>Обобщение.</w:t>
      </w:r>
    </w:p>
    <w:p w:rsidR="007F4E71" w:rsidRDefault="002F6E5B">
      <w:pPr>
        <w:pStyle w:val="a3"/>
        <w:spacing w:before="16" w:line="244" w:lineRule="auto"/>
        <w:ind w:left="1096" w:right="2345" w:firstLine="0"/>
        <w:jc w:val="left"/>
      </w:pPr>
      <w:r>
        <w:t>Историческое</w:t>
      </w:r>
      <w:r>
        <w:rPr>
          <w:spacing w:val="30"/>
        </w:rPr>
        <w:t xml:space="preserve"> </w:t>
      </w:r>
      <w:r>
        <w:t>и</w:t>
      </w:r>
      <w:r>
        <w:rPr>
          <w:spacing w:val="38"/>
        </w:rPr>
        <w:t xml:space="preserve"> </w:t>
      </w:r>
      <w:r>
        <w:t>культурное</w:t>
      </w:r>
      <w:r>
        <w:rPr>
          <w:spacing w:val="30"/>
        </w:rPr>
        <w:t xml:space="preserve"> </w:t>
      </w:r>
      <w:r>
        <w:t>наследие</w:t>
      </w:r>
      <w:r>
        <w:rPr>
          <w:spacing w:val="30"/>
        </w:rPr>
        <w:t xml:space="preserve"> </w:t>
      </w:r>
      <w:r>
        <w:t>цивилизаций</w:t>
      </w:r>
      <w:r>
        <w:rPr>
          <w:spacing w:val="39"/>
        </w:rPr>
        <w:t xml:space="preserve"> </w:t>
      </w:r>
      <w:r>
        <w:t>Древнего</w:t>
      </w:r>
      <w:r>
        <w:rPr>
          <w:spacing w:val="43"/>
        </w:rPr>
        <w:t xml:space="preserve"> </w:t>
      </w:r>
      <w:r>
        <w:t>мира.</w:t>
      </w:r>
      <w:r>
        <w:rPr>
          <w:spacing w:val="-55"/>
        </w:rPr>
        <w:t xml:space="preserve"> </w:t>
      </w:r>
      <w:r>
        <w:t>Содержание</w:t>
      </w:r>
      <w:r>
        <w:rPr>
          <w:spacing w:val="6"/>
        </w:rPr>
        <w:t xml:space="preserve"> </w:t>
      </w:r>
      <w:r>
        <w:t>обучения</w:t>
      </w:r>
      <w:r>
        <w:rPr>
          <w:spacing w:val="5"/>
        </w:rPr>
        <w:t xml:space="preserve"> </w:t>
      </w:r>
      <w:r>
        <w:t>в</w:t>
      </w:r>
      <w:r>
        <w:rPr>
          <w:spacing w:val="3"/>
        </w:rPr>
        <w:t xml:space="preserve"> </w:t>
      </w:r>
      <w:r>
        <w:t>6</w:t>
      </w:r>
      <w:r>
        <w:rPr>
          <w:spacing w:val="8"/>
        </w:rPr>
        <w:t xml:space="preserve"> </w:t>
      </w:r>
      <w:r>
        <w:t>классе.</w:t>
      </w:r>
    </w:p>
    <w:p w:rsidR="007F4E71" w:rsidRDefault="002F6E5B">
      <w:pPr>
        <w:pStyle w:val="a3"/>
        <w:spacing w:line="252" w:lineRule="auto"/>
        <w:ind w:left="1096" w:right="5707" w:firstLine="0"/>
        <w:jc w:val="left"/>
      </w:pPr>
      <w:r>
        <w:t>Всеобщая история. История Средних веков.</w:t>
      </w:r>
      <w:r>
        <w:rPr>
          <w:spacing w:val="-55"/>
        </w:rPr>
        <w:t xml:space="preserve"> </w:t>
      </w:r>
      <w:r>
        <w:t>Введение.</w:t>
      </w:r>
    </w:p>
    <w:p w:rsidR="007F4E71" w:rsidRDefault="002F6E5B">
      <w:pPr>
        <w:pStyle w:val="a3"/>
        <w:spacing w:before="2" w:line="244" w:lineRule="auto"/>
        <w:ind w:left="1096" w:right="2159" w:firstLine="0"/>
        <w:jc w:val="left"/>
      </w:pPr>
      <w:r>
        <w:t>Средние века: понятие, хронологические рамки и периодизация Средневековья.</w:t>
      </w:r>
      <w:r>
        <w:rPr>
          <w:spacing w:val="-55"/>
        </w:rPr>
        <w:t xml:space="preserve"> </w:t>
      </w:r>
      <w:r>
        <w:t>Народы</w:t>
      </w:r>
      <w:r>
        <w:rPr>
          <w:spacing w:val="2"/>
        </w:rPr>
        <w:t xml:space="preserve"> </w:t>
      </w:r>
      <w:r>
        <w:t>Европы</w:t>
      </w:r>
      <w:r>
        <w:rPr>
          <w:spacing w:val="2"/>
        </w:rPr>
        <w:t xml:space="preserve"> </w:t>
      </w:r>
      <w:r>
        <w:t>в</w:t>
      </w:r>
      <w:r>
        <w:rPr>
          <w:spacing w:val="14"/>
        </w:rPr>
        <w:t xml:space="preserve"> </w:t>
      </w:r>
      <w:r>
        <w:t>раннее</w:t>
      </w:r>
      <w:r>
        <w:rPr>
          <w:spacing w:val="2"/>
        </w:rPr>
        <w:t xml:space="preserve"> </w:t>
      </w:r>
      <w:r>
        <w:t>Средневековье.</w:t>
      </w:r>
    </w:p>
    <w:p w:rsidR="007F4E71" w:rsidRDefault="002F6E5B">
      <w:pPr>
        <w:pStyle w:val="a3"/>
        <w:spacing w:line="247" w:lineRule="auto"/>
        <w:ind w:right="561"/>
      </w:pPr>
      <w:r>
        <w:rPr>
          <w:w w:val="105"/>
        </w:rPr>
        <w:t>Падение Западной Римской империи и</w:t>
      </w:r>
      <w:r>
        <w:rPr>
          <w:spacing w:val="1"/>
          <w:w w:val="105"/>
        </w:rPr>
        <w:t xml:space="preserve"> </w:t>
      </w:r>
      <w:r>
        <w:rPr>
          <w:w w:val="105"/>
        </w:rPr>
        <w:t>образование варварских королевств. Завоевание</w:t>
      </w:r>
      <w:r>
        <w:rPr>
          <w:spacing w:val="1"/>
          <w:w w:val="105"/>
        </w:rPr>
        <w:t xml:space="preserve"> </w:t>
      </w:r>
      <w:r>
        <w:rPr>
          <w:w w:val="105"/>
        </w:rPr>
        <w:t>франками</w:t>
      </w:r>
      <w:r>
        <w:rPr>
          <w:spacing w:val="1"/>
          <w:w w:val="105"/>
        </w:rPr>
        <w:t xml:space="preserve"> </w:t>
      </w:r>
      <w:r>
        <w:rPr>
          <w:w w:val="105"/>
        </w:rPr>
        <w:t>Галлии.</w:t>
      </w:r>
      <w:r>
        <w:rPr>
          <w:spacing w:val="1"/>
          <w:w w:val="105"/>
        </w:rPr>
        <w:t xml:space="preserve"> </w:t>
      </w:r>
      <w:proofErr w:type="spellStart"/>
      <w:r>
        <w:rPr>
          <w:w w:val="105"/>
        </w:rPr>
        <w:t>Хлодвиг</w:t>
      </w:r>
      <w:proofErr w:type="spellEnd"/>
      <w:r>
        <w:rPr>
          <w:w w:val="105"/>
        </w:rPr>
        <w:t>.</w:t>
      </w:r>
      <w:r>
        <w:rPr>
          <w:spacing w:val="1"/>
          <w:w w:val="105"/>
        </w:rPr>
        <w:t xml:space="preserve"> </w:t>
      </w:r>
      <w:r>
        <w:rPr>
          <w:w w:val="105"/>
        </w:rPr>
        <w:t>Усиление</w:t>
      </w:r>
      <w:r>
        <w:rPr>
          <w:spacing w:val="1"/>
          <w:w w:val="105"/>
        </w:rPr>
        <w:t xml:space="preserve"> </w:t>
      </w:r>
      <w:r>
        <w:rPr>
          <w:w w:val="105"/>
        </w:rPr>
        <w:t>королевской</w:t>
      </w:r>
      <w:r>
        <w:rPr>
          <w:spacing w:val="1"/>
          <w:w w:val="105"/>
        </w:rPr>
        <w:t xml:space="preserve"> </w:t>
      </w:r>
      <w:r>
        <w:rPr>
          <w:w w:val="105"/>
        </w:rPr>
        <w:t>власти.</w:t>
      </w:r>
      <w:r>
        <w:rPr>
          <w:spacing w:val="1"/>
          <w:w w:val="105"/>
        </w:rPr>
        <w:t xml:space="preserve"> </w:t>
      </w:r>
      <w:r>
        <w:rPr>
          <w:w w:val="105"/>
        </w:rPr>
        <w:t>Салическая</w:t>
      </w:r>
      <w:r>
        <w:rPr>
          <w:spacing w:val="1"/>
          <w:w w:val="105"/>
        </w:rPr>
        <w:t xml:space="preserve"> </w:t>
      </w:r>
      <w:r>
        <w:rPr>
          <w:w w:val="105"/>
        </w:rPr>
        <w:t>правда.</w:t>
      </w:r>
      <w:r>
        <w:rPr>
          <w:spacing w:val="1"/>
          <w:w w:val="105"/>
        </w:rPr>
        <w:t xml:space="preserve"> </w:t>
      </w:r>
      <w:r>
        <w:rPr>
          <w:w w:val="105"/>
        </w:rPr>
        <w:t>Принятие</w:t>
      </w:r>
      <w:r>
        <w:rPr>
          <w:spacing w:val="1"/>
          <w:w w:val="105"/>
        </w:rPr>
        <w:t xml:space="preserve"> </w:t>
      </w:r>
      <w:r>
        <w:rPr>
          <w:w w:val="105"/>
        </w:rPr>
        <w:t>франками</w:t>
      </w:r>
      <w:r>
        <w:rPr>
          <w:spacing w:val="8"/>
          <w:w w:val="105"/>
        </w:rPr>
        <w:t xml:space="preserve"> </w:t>
      </w:r>
      <w:r>
        <w:rPr>
          <w:w w:val="105"/>
        </w:rPr>
        <w:t>христианства.</w:t>
      </w:r>
    </w:p>
    <w:p w:rsidR="007F4E71" w:rsidRDefault="002F6E5B">
      <w:pPr>
        <w:pStyle w:val="a3"/>
        <w:spacing w:before="2"/>
        <w:ind w:left="1096" w:firstLine="0"/>
      </w:pPr>
      <w:r>
        <w:rPr>
          <w:w w:val="105"/>
        </w:rPr>
        <w:t xml:space="preserve">Франкское    </w:t>
      </w:r>
      <w:r>
        <w:rPr>
          <w:spacing w:val="51"/>
          <w:w w:val="105"/>
        </w:rPr>
        <w:t xml:space="preserve"> </w:t>
      </w:r>
      <w:r>
        <w:rPr>
          <w:w w:val="105"/>
        </w:rPr>
        <w:t xml:space="preserve">государство     </w:t>
      </w:r>
      <w:r>
        <w:rPr>
          <w:spacing w:val="59"/>
          <w:w w:val="105"/>
        </w:rPr>
        <w:t xml:space="preserve"> </w:t>
      </w:r>
      <w:r>
        <w:rPr>
          <w:w w:val="105"/>
        </w:rPr>
        <w:t xml:space="preserve">в     </w:t>
      </w:r>
      <w:r>
        <w:rPr>
          <w:spacing w:val="7"/>
          <w:w w:val="105"/>
        </w:rPr>
        <w:t xml:space="preserve"> </w:t>
      </w:r>
      <w:r>
        <w:rPr>
          <w:w w:val="105"/>
        </w:rPr>
        <w:t xml:space="preserve">VIII‒IX     </w:t>
      </w:r>
      <w:r>
        <w:rPr>
          <w:spacing w:val="58"/>
          <w:w w:val="105"/>
        </w:rPr>
        <w:t xml:space="preserve"> </w:t>
      </w:r>
      <w:r>
        <w:rPr>
          <w:w w:val="105"/>
        </w:rPr>
        <w:t xml:space="preserve">вв.     </w:t>
      </w:r>
      <w:r>
        <w:rPr>
          <w:spacing w:val="58"/>
          <w:w w:val="105"/>
        </w:rPr>
        <w:t xml:space="preserve"> </w:t>
      </w:r>
      <w:r>
        <w:rPr>
          <w:w w:val="105"/>
        </w:rPr>
        <w:t xml:space="preserve">Усиление     </w:t>
      </w:r>
      <w:r>
        <w:rPr>
          <w:spacing w:val="59"/>
          <w:w w:val="105"/>
        </w:rPr>
        <w:t xml:space="preserve"> </w:t>
      </w:r>
      <w:r>
        <w:rPr>
          <w:w w:val="105"/>
        </w:rPr>
        <w:t>власти       майордомов.</w:t>
      </w:r>
    </w:p>
    <w:p w:rsidR="007F4E71" w:rsidRDefault="002F6E5B">
      <w:pPr>
        <w:pStyle w:val="a3"/>
        <w:spacing w:before="7"/>
        <w:ind w:firstLine="0"/>
      </w:pPr>
      <w:r>
        <w:rPr>
          <w:w w:val="105"/>
        </w:rPr>
        <w:t>Карл</w:t>
      </w:r>
      <w:r>
        <w:rPr>
          <w:spacing w:val="22"/>
          <w:w w:val="105"/>
        </w:rPr>
        <w:t xml:space="preserve"> </w:t>
      </w:r>
      <w:proofErr w:type="spellStart"/>
      <w:r>
        <w:rPr>
          <w:w w:val="105"/>
        </w:rPr>
        <w:t>Мартелл</w:t>
      </w:r>
      <w:proofErr w:type="spellEnd"/>
      <w:r>
        <w:rPr>
          <w:spacing w:val="16"/>
          <w:w w:val="105"/>
        </w:rPr>
        <w:t xml:space="preserve"> </w:t>
      </w:r>
      <w:r>
        <w:rPr>
          <w:w w:val="105"/>
        </w:rPr>
        <w:t>и</w:t>
      </w:r>
      <w:r>
        <w:rPr>
          <w:spacing w:val="25"/>
          <w:w w:val="105"/>
        </w:rPr>
        <w:t xml:space="preserve"> </w:t>
      </w:r>
      <w:r>
        <w:rPr>
          <w:w w:val="105"/>
        </w:rPr>
        <w:t>его</w:t>
      </w:r>
      <w:r>
        <w:rPr>
          <w:spacing w:val="13"/>
          <w:w w:val="105"/>
        </w:rPr>
        <w:t xml:space="preserve"> </w:t>
      </w:r>
      <w:r>
        <w:rPr>
          <w:w w:val="105"/>
        </w:rPr>
        <w:t>военная</w:t>
      </w:r>
      <w:r>
        <w:rPr>
          <w:spacing w:val="18"/>
          <w:w w:val="105"/>
        </w:rPr>
        <w:t xml:space="preserve"> </w:t>
      </w:r>
      <w:r>
        <w:rPr>
          <w:w w:val="105"/>
        </w:rPr>
        <w:t>реформа.</w:t>
      </w:r>
      <w:r>
        <w:rPr>
          <w:spacing w:val="14"/>
          <w:w w:val="105"/>
        </w:rPr>
        <w:t xml:space="preserve"> </w:t>
      </w:r>
      <w:r>
        <w:rPr>
          <w:w w:val="105"/>
        </w:rPr>
        <w:t>Завоевания</w:t>
      </w:r>
      <w:r>
        <w:rPr>
          <w:spacing w:val="19"/>
          <w:w w:val="105"/>
        </w:rPr>
        <w:t xml:space="preserve"> </w:t>
      </w:r>
      <w:r>
        <w:rPr>
          <w:w w:val="105"/>
        </w:rPr>
        <w:t>Карла</w:t>
      </w:r>
      <w:r>
        <w:rPr>
          <w:spacing w:val="21"/>
          <w:w w:val="105"/>
        </w:rPr>
        <w:t xml:space="preserve"> </w:t>
      </w:r>
      <w:r>
        <w:rPr>
          <w:w w:val="105"/>
        </w:rPr>
        <w:t>Великого.</w:t>
      </w:r>
      <w:r>
        <w:rPr>
          <w:spacing w:val="18"/>
          <w:w w:val="105"/>
        </w:rPr>
        <w:t xml:space="preserve"> </w:t>
      </w:r>
      <w:r>
        <w:rPr>
          <w:w w:val="105"/>
        </w:rPr>
        <w:t>Управление</w:t>
      </w:r>
      <w:r>
        <w:rPr>
          <w:spacing w:val="13"/>
          <w:w w:val="105"/>
        </w:rPr>
        <w:t xml:space="preserve"> </w:t>
      </w:r>
      <w:r>
        <w:rPr>
          <w:w w:val="105"/>
        </w:rPr>
        <w:t>империей.</w:t>
      </w:r>
    </w:p>
    <w:p w:rsidR="007F4E71" w:rsidRDefault="002F6E5B">
      <w:pPr>
        <w:pStyle w:val="a3"/>
        <w:tabs>
          <w:tab w:val="left" w:pos="2721"/>
          <w:tab w:val="left" w:pos="5016"/>
          <w:tab w:val="left" w:pos="7037"/>
          <w:tab w:val="left" w:pos="8557"/>
          <w:tab w:val="left" w:pos="9665"/>
        </w:tabs>
        <w:spacing w:before="4" w:line="252" w:lineRule="auto"/>
        <w:ind w:right="567" w:firstLine="0"/>
      </w:pPr>
      <w:r>
        <w:rPr>
          <w:w w:val="105"/>
        </w:rPr>
        <w:t>«Каролингское</w:t>
      </w:r>
      <w:r>
        <w:rPr>
          <w:w w:val="105"/>
        </w:rPr>
        <w:tab/>
        <w:t>возрождение».</w:t>
      </w:r>
      <w:r>
        <w:rPr>
          <w:w w:val="105"/>
        </w:rPr>
        <w:tab/>
      </w:r>
      <w:proofErr w:type="spellStart"/>
      <w:r>
        <w:rPr>
          <w:w w:val="105"/>
        </w:rPr>
        <w:t>Верденский</w:t>
      </w:r>
      <w:proofErr w:type="spellEnd"/>
      <w:r>
        <w:rPr>
          <w:w w:val="105"/>
        </w:rPr>
        <w:tab/>
        <w:t>раздел,</w:t>
      </w:r>
      <w:r>
        <w:rPr>
          <w:w w:val="105"/>
        </w:rPr>
        <w:tab/>
        <w:t>его</w:t>
      </w:r>
      <w:r>
        <w:rPr>
          <w:w w:val="105"/>
        </w:rPr>
        <w:tab/>
      </w:r>
      <w:r>
        <w:rPr>
          <w:spacing w:val="-2"/>
          <w:w w:val="105"/>
        </w:rPr>
        <w:t>причины</w:t>
      </w:r>
      <w:r>
        <w:rPr>
          <w:spacing w:val="-58"/>
          <w:w w:val="105"/>
        </w:rPr>
        <w:t xml:space="preserve"> </w:t>
      </w:r>
      <w:r>
        <w:rPr>
          <w:w w:val="105"/>
        </w:rPr>
        <w:t>и значение.</w:t>
      </w:r>
    </w:p>
    <w:p w:rsidR="007F4E71" w:rsidRDefault="002F6E5B">
      <w:pPr>
        <w:pStyle w:val="a3"/>
        <w:spacing w:before="4" w:line="247" w:lineRule="auto"/>
        <w:ind w:right="548"/>
      </w:pPr>
      <w:r>
        <w:rPr>
          <w:w w:val="105"/>
        </w:rPr>
        <w:t>Образование государств во Франции, Германии, Италии.</w:t>
      </w:r>
      <w:r>
        <w:rPr>
          <w:spacing w:val="1"/>
          <w:w w:val="105"/>
        </w:rPr>
        <w:t xml:space="preserve"> </w:t>
      </w:r>
      <w:r>
        <w:rPr>
          <w:w w:val="105"/>
        </w:rPr>
        <w:t>Священная Римская</w:t>
      </w:r>
      <w:r>
        <w:rPr>
          <w:spacing w:val="1"/>
          <w:w w:val="105"/>
        </w:rPr>
        <w:t xml:space="preserve"> </w:t>
      </w:r>
      <w:r>
        <w:rPr>
          <w:w w:val="105"/>
        </w:rPr>
        <w:t>империя.</w:t>
      </w:r>
      <w:r>
        <w:rPr>
          <w:spacing w:val="1"/>
          <w:w w:val="105"/>
        </w:rPr>
        <w:t xml:space="preserve"> </w:t>
      </w:r>
      <w:r>
        <w:rPr>
          <w:w w:val="105"/>
        </w:rPr>
        <w:t>Британия</w:t>
      </w:r>
      <w:r>
        <w:rPr>
          <w:spacing w:val="1"/>
          <w:w w:val="105"/>
        </w:rPr>
        <w:t xml:space="preserve"> </w:t>
      </w:r>
      <w:r>
        <w:rPr>
          <w:w w:val="105"/>
        </w:rPr>
        <w:t>и</w:t>
      </w:r>
      <w:r>
        <w:rPr>
          <w:spacing w:val="1"/>
          <w:w w:val="105"/>
        </w:rPr>
        <w:t xml:space="preserve"> </w:t>
      </w:r>
      <w:r>
        <w:rPr>
          <w:w w:val="105"/>
        </w:rPr>
        <w:t>Ирландия</w:t>
      </w:r>
      <w:r>
        <w:rPr>
          <w:spacing w:val="1"/>
          <w:w w:val="105"/>
        </w:rPr>
        <w:t xml:space="preserve"> </w:t>
      </w:r>
      <w:r>
        <w:rPr>
          <w:w w:val="105"/>
        </w:rPr>
        <w:t>в</w:t>
      </w:r>
      <w:r>
        <w:rPr>
          <w:spacing w:val="1"/>
          <w:w w:val="105"/>
        </w:rPr>
        <w:t xml:space="preserve"> </w:t>
      </w:r>
      <w:r>
        <w:rPr>
          <w:w w:val="105"/>
        </w:rPr>
        <w:t>раннее</w:t>
      </w:r>
      <w:r>
        <w:rPr>
          <w:spacing w:val="1"/>
          <w:w w:val="105"/>
        </w:rPr>
        <w:t xml:space="preserve"> </w:t>
      </w:r>
      <w:r>
        <w:rPr>
          <w:w w:val="105"/>
        </w:rPr>
        <w:t>Средневековье.</w:t>
      </w:r>
      <w:r>
        <w:rPr>
          <w:spacing w:val="1"/>
          <w:w w:val="105"/>
        </w:rPr>
        <w:t xml:space="preserve"> </w:t>
      </w:r>
      <w:r>
        <w:rPr>
          <w:w w:val="105"/>
        </w:rPr>
        <w:t>Норманны:</w:t>
      </w:r>
      <w:r>
        <w:rPr>
          <w:spacing w:val="1"/>
          <w:w w:val="105"/>
        </w:rPr>
        <w:t xml:space="preserve"> </w:t>
      </w:r>
      <w:r>
        <w:rPr>
          <w:w w:val="105"/>
        </w:rPr>
        <w:t>общественный</w:t>
      </w:r>
      <w:r>
        <w:rPr>
          <w:spacing w:val="1"/>
          <w:w w:val="105"/>
        </w:rPr>
        <w:t xml:space="preserve"> </w:t>
      </w:r>
      <w:r>
        <w:rPr>
          <w:w w:val="105"/>
        </w:rPr>
        <w:t>строй,</w:t>
      </w:r>
      <w:r>
        <w:rPr>
          <w:spacing w:val="1"/>
          <w:w w:val="105"/>
        </w:rPr>
        <w:t xml:space="preserve"> </w:t>
      </w:r>
      <w:r>
        <w:rPr>
          <w:w w:val="105"/>
        </w:rPr>
        <w:t>завоевания.</w:t>
      </w:r>
      <w:r>
        <w:rPr>
          <w:spacing w:val="1"/>
          <w:w w:val="105"/>
        </w:rPr>
        <w:t xml:space="preserve"> </w:t>
      </w:r>
      <w:r>
        <w:rPr>
          <w:w w:val="105"/>
        </w:rPr>
        <w:t>Ранние</w:t>
      </w:r>
      <w:r>
        <w:rPr>
          <w:spacing w:val="1"/>
          <w:w w:val="105"/>
        </w:rPr>
        <w:t xml:space="preserve"> </w:t>
      </w:r>
      <w:r>
        <w:rPr>
          <w:w w:val="105"/>
        </w:rPr>
        <w:t>славянские</w:t>
      </w:r>
      <w:r>
        <w:rPr>
          <w:spacing w:val="1"/>
          <w:w w:val="105"/>
        </w:rPr>
        <w:t xml:space="preserve"> </w:t>
      </w:r>
      <w:r>
        <w:rPr>
          <w:w w:val="105"/>
        </w:rPr>
        <w:t>государства.</w:t>
      </w:r>
      <w:r>
        <w:rPr>
          <w:spacing w:val="1"/>
          <w:w w:val="105"/>
        </w:rPr>
        <w:t xml:space="preserve"> </w:t>
      </w:r>
      <w:r>
        <w:rPr>
          <w:w w:val="105"/>
        </w:rPr>
        <w:t>Возникновение</w:t>
      </w:r>
      <w:r>
        <w:rPr>
          <w:spacing w:val="1"/>
          <w:w w:val="105"/>
        </w:rPr>
        <w:t xml:space="preserve"> </w:t>
      </w:r>
      <w:r>
        <w:rPr>
          <w:w w:val="105"/>
        </w:rPr>
        <w:t>Венгерского</w:t>
      </w:r>
      <w:r>
        <w:rPr>
          <w:spacing w:val="1"/>
          <w:w w:val="105"/>
        </w:rPr>
        <w:t xml:space="preserve"> </w:t>
      </w:r>
      <w:r>
        <w:rPr>
          <w:w w:val="105"/>
        </w:rPr>
        <w:t>королевства.</w:t>
      </w:r>
      <w:r>
        <w:rPr>
          <w:spacing w:val="1"/>
          <w:w w:val="105"/>
        </w:rPr>
        <w:t xml:space="preserve"> </w:t>
      </w:r>
      <w:r>
        <w:rPr>
          <w:w w:val="105"/>
        </w:rPr>
        <w:t>Христианизация</w:t>
      </w:r>
      <w:r>
        <w:rPr>
          <w:spacing w:val="-58"/>
          <w:w w:val="105"/>
        </w:rPr>
        <w:t xml:space="preserve"> </w:t>
      </w:r>
      <w:r>
        <w:rPr>
          <w:w w:val="105"/>
        </w:rPr>
        <w:t>Европы.</w:t>
      </w:r>
      <w:r>
        <w:rPr>
          <w:spacing w:val="6"/>
          <w:w w:val="105"/>
        </w:rPr>
        <w:t xml:space="preserve"> </w:t>
      </w:r>
      <w:r>
        <w:rPr>
          <w:w w:val="105"/>
        </w:rPr>
        <w:t>Светские</w:t>
      </w:r>
      <w:r>
        <w:rPr>
          <w:spacing w:val="3"/>
          <w:w w:val="105"/>
        </w:rPr>
        <w:t xml:space="preserve"> </w:t>
      </w:r>
      <w:r>
        <w:rPr>
          <w:w w:val="105"/>
        </w:rPr>
        <w:t>правители</w:t>
      </w:r>
      <w:r>
        <w:rPr>
          <w:spacing w:val="8"/>
          <w:w w:val="105"/>
        </w:rPr>
        <w:t xml:space="preserve"> </w:t>
      </w:r>
      <w:r>
        <w:rPr>
          <w:w w:val="105"/>
        </w:rPr>
        <w:t>и папы.</w:t>
      </w:r>
    </w:p>
    <w:p w:rsidR="007F4E71" w:rsidRDefault="002F6E5B">
      <w:pPr>
        <w:pStyle w:val="a3"/>
        <w:ind w:left="1096" w:firstLine="0"/>
      </w:pPr>
      <w:r>
        <w:t>Византийская</w:t>
      </w:r>
      <w:r>
        <w:rPr>
          <w:spacing w:val="26"/>
        </w:rPr>
        <w:t xml:space="preserve"> </w:t>
      </w:r>
      <w:r>
        <w:t>империя</w:t>
      </w:r>
      <w:r>
        <w:rPr>
          <w:spacing w:val="18"/>
        </w:rPr>
        <w:t xml:space="preserve"> </w:t>
      </w:r>
      <w:r>
        <w:t>в</w:t>
      </w:r>
      <w:r>
        <w:rPr>
          <w:spacing w:val="33"/>
        </w:rPr>
        <w:t xml:space="preserve"> </w:t>
      </w:r>
      <w:r>
        <w:t>VI‒ХI</w:t>
      </w:r>
      <w:r>
        <w:rPr>
          <w:spacing w:val="25"/>
        </w:rPr>
        <w:t xml:space="preserve"> </w:t>
      </w:r>
      <w:r>
        <w:t>вв.</w:t>
      </w:r>
    </w:p>
    <w:p w:rsidR="007F4E71" w:rsidRDefault="002F6E5B">
      <w:pPr>
        <w:pStyle w:val="a3"/>
        <w:spacing w:before="9" w:line="247" w:lineRule="auto"/>
        <w:ind w:right="559"/>
      </w:pPr>
      <w:r>
        <w:rPr>
          <w:w w:val="105"/>
        </w:rPr>
        <w:t>Территория,</w:t>
      </w:r>
      <w:r>
        <w:rPr>
          <w:spacing w:val="1"/>
          <w:w w:val="105"/>
        </w:rPr>
        <w:t xml:space="preserve"> </w:t>
      </w:r>
      <w:r>
        <w:rPr>
          <w:w w:val="105"/>
        </w:rPr>
        <w:t>население</w:t>
      </w:r>
      <w:r>
        <w:rPr>
          <w:spacing w:val="1"/>
          <w:w w:val="105"/>
        </w:rPr>
        <w:t xml:space="preserve"> </w:t>
      </w:r>
      <w:r>
        <w:rPr>
          <w:w w:val="105"/>
        </w:rPr>
        <w:t>империи</w:t>
      </w:r>
      <w:r>
        <w:rPr>
          <w:spacing w:val="1"/>
          <w:w w:val="105"/>
        </w:rPr>
        <w:t xml:space="preserve"> </w:t>
      </w:r>
      <w:proofErr w:type="spellStart"/>
      <w:r>
        <w:rPr>
          <w:w w:val="105"/>
        </w:rPr>
        <w:t>ромеев</w:t>
      </w:r>
      <w:proofErr w:type="spellEnd"/>
      <w:r>
        <w:rPr>
          <w:w w:val="105"/>
        </w:rPr>
        <w:t>.</w:t>
      </w:r>
      <w:r>
        <w:rPr>
          <w:spacing w:val="1"/>
          <w:w w:val="105"/>
        </w:rPr>
        <w:t xml:space="preserve"> </w:t>
      </w:r>
      <w:r>
        <w:rPr>
          <w:w w:val="105"/>
        </w:rPr>
        <w:t>Византийские</w:t>
      </w:r>
      <w:r>
        <w:rPr>
          <w:spacing w:val="1"/>
          <w:w w:val="105"/>
        </w:rPr>
        <w:t xml:space="preserve"> </w:t>
      </w:r>
      <w:r>
        <w:rPr>
          <w:w w:val="105"/>
        </w:rPr>
        <w:t>императоры;</w:t>
      </w:r>
      <w:r>
        <w:rPr>
          <w:spacing w:val="1"/>
          <w:w w:val="105"/>
        </w:rPr>
        <w:t xml:space="preserve"> </w:t>
      </w:r>
      <w:r>
        <w:rPr>
          <w:w w:val="105"/>
        </w:rPr>
        <w:t>Юстиниан.</w:t>
      </w:r>
      <w:r>
        <w:rPr>
          <w:spacing w:val="1"/>
          <w:w w:val="105"/>
        </w:rPr>
        <w:t xml:space="preserve"> </w:t>
      </w:r>
      <w:r>
        <w:rPr>
          <w:w w:val="105"/>
        </w:rPr>
        <w:t>Кодификация законов. Внешняя политика Византии. Византия и славяне. Власть императора и</w:t>
      </w:r>
      <w:r>
        <w:rPr>
          <w:spacing w:val="1"/>
          <w:w w:val="105"/>
        </w:rPr>
        <w:t xml:space="preserve"> </w:t>
      </w:r>
      <w:r>
        <w:rPr>
          <w:w w:val="105"/>
        </w:rPr>
        <w:t>церковь. Церковные соборы. Культура Византии. Образование и книжное дело. Художественная</w:t>
      </w:r>
      <w:r>
        <w:rPr>
          <w:spacing w:val="1"/>
          <w:w w:val="105"/>
        </w:rPr>
        <w:t xml:space="preserve"> </w:t>
      </w:r>
      <w:r>
        <w:rPr>
          <w:w w:val="105"/>
        </w:rPr>
        <w:t>культура</w:t>
      </w:r>
      <w:r>
        <w:rPr>
          <w:spacing w:val="-2"/>
          <w:w w:val="105"/>
        </w:rPr>
        <w:t xml:space="preserve"> </w:t>
      </w:r>
      <w:r>
        <w:rPr>
          <w:w w:val="105"/>
        </w:rPr>
        <w:t>(архитектура,</w:t>
      </w:r>
      <w:r>
        <w:rPr>
          <w:spacing w:val="7"/>
          <w:w w:val="105"/>
        </w:rPr>
        <w:t xml:space="preserve"> </w:t>
      </w:r>
      <w:r>
        <w:rPr>
          <w:w w:val="105"/>
        </w:rPr>
        <w:t>мозаика,</w:t>
      </w:r>
      <w:r>
        <w:rPr>
          <w:spacing w:val="-1"/>
          <w:w w:val="105"/>
        </w:rPr>
        <w:t xml:space="preserve"> </w:t>
      </w:r>
      <w:r>
        <w:rPr>
          <w:w w:val="105"/>
        </w:rPr>
        <w:t>фреска,</w:t>
      </w:r>
      <w:r>
        <w:rPr>
          <w:spacing w:val="-1"/>
          <w:w w:val="105"/>
        </w:rPr>
        <w:t xml:space="preserve"> </w:t>
      </w:r>
      <w:r>
        <w:rPr>
          <w:w w:val="105"/>
        </w:rPr>
        <w:t>иконопись).</w:t>
      </w:r>
    </w:p>
    <w:p w:rsidR="007F4E71" w:rsidRDefault="002F6E5B">
      <w:pPr>
        <w:pStyle w:val="a3"/>
        <w:spacing w:before="3"/>
        <w:ind w:left="1096" w:firstLine="0"/>
        <w:jc w:val="left"/>
      </w:pPr>
      <w:r>
        <w:rPr>
          <w:w w:val="105"/>
        </w:rPr>
        <w:t>Арабы</w:t>
      </w:r>
      <w:r>
        <w:rPr>
          <w:spacing w:val="-12"/>
          <w:w w:val="105"/>
        </w:rPr>
        <w:t xml:space="preserve"> </w:t>
      </w:r>
      <w:r>
        <w:rPr>
          <w:w w:val="105"/>
        </w:rPr>
        <w:t>в</w:t>
      </w:r>
      <w:r>
        <w:rPr>
          <w:spacing w:val="-1"/>
          <w:w w:val="105"/>
        </w:rPr>
        <w:t xml:space="preserve"> </w:t>
      </w:r>
      <w:r>
        <w:rPr>
          <w:w w:val="105"/>
        </w:rPr>
        <w:t>VI‒ХI</w:t>
      </w:r>
      <w:r>
        <w:rPr>
          <w:spacing w:val="-4"/>
          <w:w w:val="105"/>
        </w:rPr>
        <w:t xml:space="preserve"> </w:t>
      </w:r>
      <w:r>
        <w:rPr>
          <w:w w:val="105"/>
        </w:rPr>
        <w:t>вв.</w:t>
      </w:r>
    </w:p>
    <w:p w:rsidR="007F4E71" w:rsidRDefault="002F6E5B">
      <w:pPr>
        <w:pStyle w:val="a3"/>
        <w:tabs>
          <w:tab w:val="left" w:pos="2598"/>
          <w:tab w:val="left" w:pos="4406"/>
          <w:tab w:val="left" w:pos="6463"/>
          <w:tab w:val="left" w:pos="8432"/>
          <w:tab w:val="left" w:pos="9812"/>
        </w:tabs>
        <w:spacing w:before="7" w:line="252" w:lineRule="auto"/>
        <w:ind w:right="545"/>
      </w:pPr>
      <w:r>
        <w:rPr>
          <w:w w:val="105"/>
        </w:rPr>
        <w:t>Природные условия Аравийского полуострова. Основные занятия арабов. Традиционные</w:t>
      </w:r>
      <w:r>
        <w:rPr>
          <w:spacing w:val="1"/>
          <w:w w:val="105"/>
        </w:rPr>
        <w:t xml:space="preserve"> </w:t>
      </w:r>
      <w:r>
        <w:rPr>
          <w:w w:val="105"/>
        </w:rPr>
        <w:t>верования.</w:t>
      </w:r>
      <w:r>
        <w:rPr>
          <w:spacing w:val="1"/>
          <w:w w:val="105"/>
        </w:rPr>
        <w:t xml:space="preserve"> </w:t>
      </w:r>
      <w:r>
        <w:rPr>
          <w:w w:val="105"/>
        </w:rPr>
        <w:t>Пророк</w:t>
      </w:r>
      <w:r>
        <w:rPr>
          <w:spacing w:val="1"/>
          <w:w w:val="105"/>
        </w:rPr>
        <w:t xml:space="preserve"> </w:t>
      </w:r>
      <w:r>
        <w:rPr>
          <w:w w:val="105"/>
        </w:rPr>
        <w:t>Мухаммад</w:t>
      </w:r>
      <w:r>
        <w:rPr>
          <w:spacing w:val="1"/>
          <w:w w:val="105"/>
        </w:rPr>
        <w:t xml:space="preserve"> </w:t>
      </w:r>
      <w:r>
        <w:rPr>
          <w:w w:val="105"/>
        </w:rPr>
        <w:t>и</w:t>
      </w:r>
      <w:r>
        <w:rPr>
          <w:spacing w:val="1"/>
          <w:w w:val="105"/>
        </w:rPr>
        <w:t xml:space="preserve"> </w:t>
      </w:r>
      <w:r>
        <w:rPr>
          <w:w w:val="105"/>
        </w:rPr>
        <w:t>возникновение</w:t>
      </w:r>
      <w:r>
        <w:rPr>
          <w:spacing w:val="1"/>
          <w:w w:val="105"/>
        </w:rPr>
        <w:t xml:space="preserve"> </w:t>
      </w:r>
      <w:r>
        <w:rPr>
          <w:w w:val="105"/>
        </w:rPr>
        <w:t>ислама.</w:t>
      </w:r>
      <w:r>
        <w:rPr>
          <w:spacing w:val="1"/>
          <w:w w:val="105"/>
        </w:rPr>
        <w:t xml:space="preserve"> </w:t>
      </w:r>
      <w:r>
        <w:rPr>
          <w:w w:val="105"/>
        </w:rPr>
        <w:t>Хиджра.</w:t>
      </w:r>
      <w:r>
        <w:rPr>
          <w:spacing w:val="1"/>
          <w:w w:val="105"/>
        </w:rPr>
        <w:t xml:space="preserve"> </w:t>
      </w:r>
      <w:r>
        <w:rPr>
          <w:w w:val="105"/>
        </w:rPr>
        <w:t>Победа</w:t>
      </w:r>
      <w:r>
        <w:rPr>
          <w:spacing w:val="1"/>
          <w:w w:val="105"/>
        </w:rPr>
        <w:t xml:space="preserve"> </w:t>
      </w:r>
      <w:r>
        <w:rPr>
          <w:w w:val="105"/>
        </w:rPr>
        <w:t>новой</w:t>
      </w:r>
      <w:r>
        <w:rPr>
          <w:spacing w:val="1"/>
          <w:w w:val="105"/>
        </w:rPr>
        <w:t xml:space="preserve"> </w:t>
      </w:r>
      <w:r>
        <w:rPr>
          <w:w w:val="105"/>
        </w:rPr>
        <w:t>веры.</w:t>
      </w:r>
      <w:r>
        <w:rPr>
          <w:spacing w:val="1"/>
          <w:w w:val="105"/>
        </w:rPr>
        <w:t xml:space="preserve"> </w:t>
      </w:r>
      <w:r>
        <w:rPr>
          <w:w w:val="105"/>
        </w:rPr>
        <w:t>Коран.</w:t>
      </w:r>
      <w:r>
        <w:rPr>
          <w:spacing w:val="-58"/>
          <w:w w:val="105"/>
        </w:rPr>
        <w:t xml:space="preserve"> </w:t>
      </w:r>
      <w:r>
        <w:rPr>
          <w:w w:val="105"/>
        </w:rPr>
        <w:t>Завоевания</w:t>
      </w:r>
      <w:r>
        <w:rPr>
          <w:w w:val="105"/>
        </w:rPr>
        <w:tab/>
        <w:t>арабов.</w:t>
      </w:r>
      <w:r>
        <w:rPr>
          <w:w w:val="105"/>
        </w:rPr>
        <w:tab/>
        <w:t>Арабский</w:t>
      </w:r>
      <w:r>
        <w:rPr>
          <w:w w:val="105"/>
        </w:rPr>
        <w:tab/>
        <w:t>халифат,</w:t>
      </w:r>
      <w:r>
        <w:rPr>
          <w:w w:val="105"/>
        </w:rPr>
        <w:tab/>
        <w:t>его</w:t>
      </w:r>
      <w:r>
        <w:rPr>
          <w:w w:val="105"/>
        </w:rPr>
        <w:tab/>
      </w:r>
      <w:r>
        <w:t>расцвет</w:t>
      </w:r>
      <w:r>
        <w:rPr>
          <w:spacing w:val="-56"/>
        </w:rPr>
        <w:t xml:space="preserve"> </w:t>
      </w:r>
      <w:r>
        <w:rPr>
          <w:w w:val="105"/>
        </w:rPr>
        <w:t>и</w:t>
      </w:r>
      <w:r>
        <w:rPr>
          <w:spacing w:val="1"/>
          <w:w w:val="105"/>
        </w:rPr>
        <w:t xml:space="preserve"> </w:t>
      </w:r>
      <w:r>
        <w:rPr>
          <w:w w:val="105"/>
        </w:rPr>
        <w:t>распад.</w:t>
      </w:r>
      <w:r>
        <w:rPr>
          <w:spacing w:val="1"/>
          <w:w w:val="105"/>
        </w:rPr>
        <w:t xml:space="preserve"> </w:t>
      </w:r>
      <w:r>
        <w:rPr>
          <w:w w:val="105"/>
        </w:rPr>
        <w:t>Культура</w:t>
      </w:r>
      <w:r>
        <w:rPr>
          <w:spacing w:val="1"/>
          <w:w w:val="105"/>
        </w:rPr>
        <w:t xml:space="preserve"> </w:t>
      </w:r>
      <w:r>
        <w:rPr>
          <w:w w:val="105"/>
        </w:rPr>
        <w:t>исламского</w:t>
      </w:r>
      <w:r>
        <w:rPr>
          <w:spacing w:val="1"/>
          <w:w w:val="105"/>
        </w:rPr>
        <w:t xml:space="preserve"> </w:t>
      </w:r>
      <w:r>
        <w:rPr>
          <w:w w:val="105"/>
        </w:rPr>
        <w:t>мира.</w:t>
      </w:r>
      <w:r>
        <w:rPr>
          <w:spacing w:val="1"/>
          <w:w w:val="105"/>
        </w:rPr>
        <w:t xml:space="preserve"> </w:t>
      </w:r>
      <w:r>
        <w:rPr>
          <w:w w:val="105"/>
        </w:rPr>
        <w:t>Образование</w:t>
      </w:r>
      <w:r>
        <w:rPr>
          <w:spacing w:val="1"/>
          <w:w w:val="105"/>
        </w:rPr>
        <w:t xml:space="preserve"> </w:t>
      </w:r>
      <w:r>
        <w:rPr>
          <w:w w:val="105"/>
        </w:rPr>
        <w:t>и</w:t>
      </w:r>
      <w:r>
        <w:rPr>
          <w:spacing w:val="1"/>
          <w:w w:val="105"/>
        </w:rPr>
        <w:t xml:space="preserve"> </w:t>
      </w:r>
      <w:r>
        <w:rPr>
          <w:w w:val="105"/>
        </w:rPr>
        <w:t>наука.</w:t>
      </w:r>
      <w:r>
        <w:rPr>
          <w:spacing w:val="1"/>
          <w:w w:val="105"/>
        </w:rPr>
        <w:t xml:space="preserve"> </w:t>
      </w:r>
      <w:r>
        <w:rPr>
          <w:w w:val="105"/>
        </w:rPr>
        <w:t>Роль</w:t>
      </w:r>
      <w:r>
        <w:rPr>
          <w:spacing w:val="1"/>
          <w:w w:val="105"/>
        </w:rPr>
        <w:t xml:space="preserve"> </w:t>
      </w:r>
      <w:r>
        <w:rPr>
          <w:w w:val="105"/>
        </w:rPr>
        <w:t>арабского</w:t>
      </w:r>
      <w:r>
        <w:rPr>
          <w:spacing w:val="1"/>
          <w:w w:val="105"/>
        </w:rPr>
        <w:t xml:space="preserve"> </w:t>
      </w:r>
      <w:r>
        <w:rPr>
          <w:w w:val="105"/>
        </w:rPr>
        <w:t>языка.</w:t>
      </w:r>
      <w:r>
        <w:rPr>
          <w:spacing w:val="1"/>
          <w:w w:val="105"/>
        </w:rPr>
        <w:t xml:space="preserve"> </w:t>
      </w:r>
      <w:r>
        <w:rPr>
          <w:w w:val="105"/>
        </w:rPr>
        <w:t>Расцвет</w:t>
      </w:r>
      <w:r>
        <w:rPr>
          <w:spacing w:val="1"/>
          <w:w w:val="105"/>
        </w:rPr>
        <w:t xml:space="preserve"> </w:t>
      </w:r>
      <w:r>
        <w:rPr>
          <w:w w:val="105"/>
        </w:rPr>
        <w:t>литературы</w:t>
      </w:r>
      <w:r>
        <w:rPr>
          <w:spacing w:val="-3"/>
          <w:w w:val="105"/>
        </w:rPr>
        <w:t xml:space="preserve"> </w:t>
      </w:r>
      <w:r>
        <w:rPr>
          <w:w w:val="105"/>
        </w:rPr>
        <w:t>и</w:t>
      </w:r>
      <w:r>
        <w:rPr>
          <w:spacing w:val="2"/>
          <w:w w:val="105"/>
        </w:rPr>
        <w:t xml:space="preserve"> </w:t>
      </w:r>
      <w:r>
        <w:rPr>
          <w:w w:val="105"/>
        </w:rPr>
        <w:t>искусства.</w:t>
      </w:r>
      <w:r>
        <w:rPr>
          <w:spacing w:val="7"/>
          <w:w w:val="105"/>
        </w:rPr>
        <w:t xml:space="preserve"> </w:t>
      </w:r>
      <w:r>
        <w:rPr>
          <w:w w:val="105"/>
        </w:rPr>
        <w:t>Архитектура.</w:t>
      </w:r>
    </w:p>
    <w:p w:rsidR="007F4E71" w:rsidRDefault="002F6E5B">
      <w:pPr>
        <w:pStyle w:val="a3"/>
        <w:spacing w:before="1"/>
        <w:ind w:left="1096" w:firstLine="0"/>
      </w:pPr>
      <w:r>
        <w:t>Средневековое</w:t>
      </w:r>
      <w:r>
        <w:rPr>
          <w:spacing w:val="36"/>
        </w:rPr>
        <w:t xml:space="preserve"> </w:t>
      </w:r>
      <w:r>
        <w:t>европейское</w:t>
      </w:r>
      <w:r>
        <w:rPr>
          <w:spacing w:val="37"/>
        </w:rPr>
        <w:t xml:space="preserve"> </w:t>
      </w:r>
      <w:r>
        <w:t>общество.</w:t>
      </w:r>
    </w:p>
    <w:p w:rsidR="007F4E71" w:rsidRDefault="002F6E5B">
      <w:pPr>
        <w:pStyle w:val="a3"/>
        <w:spacing w:before="4" w:line="252" w:lineRule="auto"/>
        <w:ind w:right="564"/>
      </w:pPr>
      <w:r>
        <w:rPr>
          <w:w w:val="105"/>
        </w:rPr>
        <w:t>Аграрное</w:t>
      </w:r>
      <w:r>
        <w:rPr>
          <w:spacing w:val="1"/>
          <w:w w:val="105"/>
        </w:rPr>
        <w:t xml:space="preserve"> </w:t>
      </w:r>
      <w:r>
        <w:rPr>
          <w:w w:val="105"/>
        </w:rPr>
        <w:t>производство.</w:t>
      </w:r>
      <w:r>
        <w:rPr>
          <w:spacing w:val="1"/>
          <w:w w:val="105"/>
        </w:rPr>
        <w:t xml:space="preserve"> </w:t>
      </w:r>
      <w:r>
        <w:rPr>
          <w:w w:val="105"/>
        </w:rPr>
        <w:t>Натуральное</w:t>
      </w:r>
      <w:r>
        <w:rPr>
          <w:spacing w:val="1"/>
          <w:w w:val="105"/>
        </w:rPr>
        <w:t xml:space="preserve"> </w:t>
      </w:r>
      <w:r>
        <w:rPr>
          <w:w w:val="105"/>
        </w:rPr>
        <w:t>хозяйство.</w:t>
      </w:r>
      <w:r>
        <w:rPr>
          <w:spacing w:val="1"/>
          <w:w w:val="105"/>
        </w:rPr>
        <w:t xml:space="preserve"> </w:t>
      </w:r>
      <w:r>
        <w:rPr>
          <w:w w:val="105"/>
        </w:rPr>
        <w:t>Феодальное</w:t>
      </w:r>
      <w:r>
        <w:rPr>
          <w:spacing w:val="1"/>
          <w:w w:val="105"/>
        </w:rPr>
        <w:t xml:space="preserve"> </w:t>
      </w:r>
      <w:r>
        <w:rPr>
          <w:w w:val="105"/>
        </w:rPr>
        <w:t>землевладение.</w:t>
      </w:r>
      <w:r>
        <w:rPr>
          <w:spacing w:val="1"/>
          <w:w w:val="105"/>
        </w:rPr>
        <w:t xml:space="preserve"> </w:t>
      </w:r>
      <w:r>
        <w:rPr>
          <w:w w:val="105"/>
        </w:rPr>
        <w:t>Знать</w:t>
      </w:r>
      <w:r>
        <w:rPr>
          <w:spacing w:val="1"/>
          <w:w w:val="105"/>
        </w:rPr>
        <w:t xml:space="preserve"> </w:t>
      </w:r>
      <w:r>
        <w:rPr>
          <w:w w:val="105"/>
        </w:rPr>
        <w:t>и</w:t>
      </w:r>
      <w:r>
        <w:rPr>
          <w:spacing w:val="1"/>
          <w:w w:val="105"/>
        </w:rPr>
        <w:t xml:space="preserve"> </w:t>
      </w:r>
      <w:r>
        <w:rPr>
          <w:w w:val="105"/>
        </w:rPr>
        <w:t>рыцарство: социальный статус, образ жизни. Замок сеньора. Куртуазная культура. Крестьянство:</w:t>
      </w:r>
      <w:r>
        <w:rPr>
          <w:spacing w:val="1"/>
          <w:w w:val="105"/>
        </w:rPr>
        <w:t xml:space="preserve"> </w:t>
      </w:r>
      <w:r>
        <w:rPr>
          <w:w w:val="105"/>
        </w:rPr>
        <w:t>зависимость</w:t>
      </w:r>
      <w:r>
        <w:rPr>
          <w:spacing w:val="2"/>
          <w:w w:val="105"/>
        </w:rPr>
        <w:t xml:space="preserve"> </w:t>
      </w:r>
      <w:r>
        <w:rPr>
          <w:w w:val="105"/>
        </w:rPr>
        <w:t>от сеньора,</w:t>
      </w:r>
      <w:r>
        <w:rPr>
          <w:spacing w:val="-1"/>
          <w:w w:val="105"/>
        </w:rPr>
        <w:t xml:space="preserve"> </w:t>
      </w:r>
      <w:r>
        <w:rPr>
          <w:w w:val="105"/>
        </w:rPr>
        <w:t>повинности,</w:t>
      </w:r>
      <w:r>
        <w:rPr>
          <w:spacing w:val="-1"/>
          <w:w w:val="105"/>
        </w:rPr>
        <w:t xml:space="preserve"> </w:t>
      </w:r>
      <w:r>
        <w:rPr>
          <w:w w:val="105"/>
        </w:rPr>
        <w:t>условия</w:t>
      </w:r>
      <w:r>
        <w:rPr>
          <w:spacing w:val="1"/>
          <w:w w:val="105"/>
        </w:rPr>
        <w:t xml:space="preserve"> </w:t>
      </w:r>
      <w:r>
        <w:rPr>
          <w:w w:val="105"/>
        </w:rPr>
        <w:t>жизни.</w:t>
      </w:r>
      <w:r>
        <w:rPr>
          <w:spacing w:val="2"/>
          <w:w w:val="105"/>
        </w:rPr>
        <w:t xml:space="preserve"> </w:t>
      </w:r>
      <w:r>
        <w:rPr>
          <w:w w:val="105"/>
        </w:rPr>
        <w:t>Крестьянская</w:t>
      </w:r>
      <w:r>
        <w:rPr>
          <w:spacing w:val="1"/>
          <w:w w:val="105"/>
        </w:rPr>
        <w:t xml:space="preserve"> </w:t>
      </w:r>
      <w:r>
        <w:rPr>
          <w:w w:val="105"/>
        </w:rPr>
        <w:t>община.</w:t>
      </w:r>
    </w:p>
    <w:p w:rsidR="007F4E71" w:rsidRDefault="002F6E5B">
      <w:pPr>
        <w:pStyle w:val="a3"/>
        <w:spacing w:before="3"/>
        <w:ind w:left="1096" w:firstLine="0"/>
      </w:pPr>
      <w:r>
        <w:rPr>
          <w:w w:val="105"/>
        </w:rPr>
        <w:t xml:space="preserve">Города   </w:t>
      </w:r>
      <w:r>
        <w:rPr>
          <w:spacing w:val="60"/>
          <w:w w:val="105"/>
        </w:rPr>
        <w:t xml:space="preserve"> </w:t>
      </w:r>
      <w:r>
        <w:rPr>
          <w:w w:val="105"/>
        </w:rPr>
        <w:t xml:space="preserve">‒    </w:t>
      </w:r>
      <w:r>
        <w:rPr>
          <w:spacing w:val="4"/>
          <w:w w:val="105"/>
        </w:rPr>
        <w:t xml:space="preserve"> </w:t>
      </w:r>
      <w:r>
        <w:rPr>
          <w:w w:val="105"/>
        </w:rPr>
        <w:t xml:space="preserve">центры     </w:t>
      </w:r>
      <w:r>
        <w:rPr>
          <w:spacing w:val="15"/>
          <w:w w:val="105"/>
        </w:rPr>
        <w:t xml:space="preserve"> </w:t>
      </w:r>
      <w:r>
        <w:rPr>
          <w:w w:val="105"/>
        </w:rPr>
        <w:t xml:space="preserve">ремесла,     </w:t>
      </w:r>
      <w:r>
        <w:rPr>
          <w:spacing w:val="6"/>
          <w:w w:val="105"/>
        </w:rPr>
        <w:t xml:space="preserve"> </w:t>
      </w:r>
      <w:r>
        <w:rPr>
          <w:w w:val="105"/>
        </w:rPr>
        <w:t xml:space="preserve">торговли,     </w:t>
      </w:r>
      <w:r>
        <w:rPr>
          <w:spacing w:val="7"/>
          <w:w w:val="105"/>
        </w:rPr>
        <w:t xml:space="preserve"> </w:t>
      </w:r>
      <w:r>
        <w:rPr>
          <w:w w:val="105"/>
        </w:rPr>
        <w:t xml:space="preserve">культуры.    </w:t>
      </w:r>
      <w:r>
        <w:rPr>
          <w:spacing w:val="46"/>
          <w:w w:val="105"/>
        </w:rPr>
        <w:t xml:space="preserve"> </w:t>
      </w:r>
      <w:r>
        <w:rPr>
          <w:w w:val="105"/>
        </w:rPr>
        <w:t xml:space="preserve">Население      городов.     </w:t>
      </w:r>
      <w:r>
        <w:rPr>
          <w:spacing w:val="11"/>
          <w:w w:val="105"/>
        </w:rPr>
        <w:t xml:space="preserve"> </w:t>
      </w:r>
      <w:r>
        <w:rPr>
          <w:w w:val="105"/>
        </w:rPr>
        <w:t>Цехи</w:t>
      </w:r>
    </w:p>
    <w:p w:rsidR="007F4E71" w:rsidRDefault="007F4E71">
      <w:pPr>
        <w:sectPr w:rsidR="007F4E71">
          <w:pgSz w:w="11910" w:h="16860"/>
          <w:pgMar w:top="820" w:right="20" w:bottom="280" w:left="740" w:header="582" w:footer="0" w:gutter="0"/>
          <w:cols w:space="720"/>
        </w:sectPr>
      </w:pPr>
    </w:p>
    <w:p w:rsidR="007F4E71" w:rsidRDefault="002F6E5B">
      <w:pPr>
        <w:pStyle w:val="a3"/>
        <w:tabs>
          <w:tab w:val="left" w:pos="2562"/>
          <w:tab w:val="left" w:pos="4406"/>
          <w:tab w:val="left" w:pos="6307"/>
          <w:tab w:val="left" w:pos="8199"/>
          <w:tab w:val="left" w:pos="10100"/>
        </w:tabs>
        <w:spacing w:line="247" w:lineRule="auto"/>
        <w:ind w:right="542" w:firstLine="0"/>
      </w:pPr>
      <w:r>
        <w:rPr>
          <w:w w:val="105"/>
        </w:rPr>
        <w:lastRenderedPageBreak/>
        <w:t>и гильдии. Городское управление. Борьба городов за самоуправление. Средневековые города-</w:t>
      </w:r>
      <w:r>
        <w:rPr>
          <w:spacing w:val="1"/>
          <w:w w:val="105"/>
        </w:rPr>
        <w:t xml:space="preserve"> </w:t>
      </w:r>
      <w:r>
        <w:rPr>
          <w:w w:val="105"/>
        </w:rPr>
        <w:t>республики.</w:t>
      </w:r>
      <w:r>
        <w:rPr>
          <w:w w:val="105"/>
        </w:rPr>
        <w:tab/>
        <w:t>Развитие</w:t>
      </w:r>
      <w:r>
        <w:rPr>
          <w:w w:val="105"/>
        </w:rPr>
        <w:tab/>
        <w:t>торговли.</w:t>
      </w:r>
      <w:r>
        <w:rPr>
          <w:w w:val="105"/>
        </w:rPr>
        <w:tab/>
        <w:t>Ярмарки.</w:t>
      </w:r>
      <w:r>
        <w:rPr>
          <w:w w:val="105"/>
        </w:rPr>
        <w:tab/>
        <w:t>Торговые</w:t>
      </w:r>
      <w:r>
        <w:rPr>
          <w:w w:val="105"/>
        </w:rPr>
        <w:tab/>
        <w:t>пути</w:t>
      </w:r>
      <w:r>
        <w:rPr>
          <w:spacing w:val="-58"/>
          <w:w w:val="105"/>
        </w:rPr>
        <w:t xml:space="preserve"> </w:t>
      </w:r>
      <w:r>
        <w:rPr>
          <w:w w:val="105"/>
        </w:rPr>
        <w:t>в</w:t>
      </w:r>
      <w:r>
        <w:rPr>
          <w:spacing w:val="1"/>
          <w:w w:val="105"/>
        </w:rPr>
        <w:t xml:space="preserve"> </w:t>
      </w:r>
      <w:r>
        <w:rPr>
          <w:w w:val="105"/>
        </w:rPr>
        <w:t>Средиземноморье и</w:t>
      </w:r>
      <w:r>
        <w:rPr>
          <w:spacing w:val="1"/>
          <w:w w:val="105"/>
        </w:rPr>
        <w:t xml:space="preserve"> </w:t>
      </w:r>
      <w:r>
        <w:rPr>
          <w:w w:val="105"/>
        </w:rPr>
        <w:t>на Балтике.</w:t>
      </w:r>
      <w:r>
        <w:rPr>
          <w:spacing w:val="1"/>
          <w:w w:val="105"/>
        </w:rPr>
        <w:t xml:space="preserve"> </w:t>
      </w:r>
      <w:r>
        <w:rPr>
          <w:w w:val="105"/>
        </w:rPr>
        <w:t>Ганза.</w:t>
      </w:r>
      <w:r>
        <w:rPr>
          <w:spacing w:val="1"/>
          <w:w w:val="105"/>
        </w:rPr>
        <w:t xml:space="preserve"> </w:t>
      </w:r>
      <w:r>
        <w:rPr>
          <w:w w:val="105"/>
        </w:rPr>
        <w:t>Облик</w:t>
      </w:r>
      <w:r>
        <w:rPr>
          <w:spacing w:val="1"/>
          <w:w w:val="105"/>
        </w:rPr>
        <w:t xml:space="preserve"> </w:t>
      </w:r>
      <w:r>
        <w:rPr>
          <w:w w:val="105"/>
        </w:rPr>
        <w:t>средневековых</w:t>
      </w:r>
      <w:r>
        <w:rPr>
          <w:spacing w:val="1"/>
          <w:w w:val="105"/>
        </w:rPr>
        <w:t xml:space="preserve"> </w:t>
      </w:r>
      <w:r>
        <w:rPr>
          <w:w w:val="105"/>
        </w:rPr>
        <w:t>городов.</w:t>
      </w:r>
      <w:r>
        <w:rPr>
          <w:spacing w:val="1"/>
          <w:w w:val="105"/>
        </w:rPr>
        <w:t xml:space="preserve"> </w:t>
      </w:r>
      <w:r>
        <w:rPr>
          <w:w w:val="105"/>
        </w:rPr>
        <w:t>Образ</w:t>
      </w:r>
      <w:r>
        <w:rPr>
          <w:spacing w:val="1"/>
          <w:w w:val="105"/>
        </w:rPr>
        <w:t xml:space="preserve"> </w:t>
      </w:r>
      <w:r>
        <w:rPr>
          <w:w w:val="105"/>
        </w:rPr>
        <w:t>жизни</w:t>
      </w:r>
      <w:r>
        <w:rPr>
          <w:spacing w:val="1"/>
          <w:w w:val="105"/>
        </w:rPr>
        <w:t xml:space="preserve"> </w:t>
      </w:r>
      <w:r>
        <w:rPr>
          <w:w w:val="105"/>
        </w:rPr>
        <w:t>и</w:t>
      </w:r>
      <w:r>
        <w:rPr>
          <w:spacing w:val="1"/>
          <w:w w:val="105"/>
        </w:rPr>
        <w:t xml:space="preserve"> </w:t>
      </w:r>
      <w:r>
        <w:rPr>
          <w:w w:val="105"/>
        </w:rPr>
        <w:t>быт</w:t>
      </w:r>
      <w:r>
        <w:rPr>
          <w:spacing w:val="1"/>
          <w:w w:val="105"/>
        </w:rPr>
        <w:t xml:space="preserve"> </w:t>
      </w:r>
      <w:r>
        <w:rPr>
          <w:w w:val="105"/>
        </w:rPr>
        <w:t>горожан.</w:t>
      </w:r>
    </w:p>
    <w:p w:rsidR="007F4E71" w:rsidRDefault="002F6E5B">
      <w:pPr>
        <w:pStyle w:val="a3"/>
        <w:spacing w:line="247" w:lineRule="auto"/>
        <w:ind w:right="553"/>
      </w:pPr>
      <w:r>
        <w:rPr>
          <w:w w:val="105"/>
        </w:rPr>
        <w:t>Церковь        и        духовенство.         Разделение         христианства         на        католицизм</w:t>
      </w:r>
      <w:r>
        <w:rPr>
          <w:spacing w:val="1"/>
          <w:w w:val="105"/>
        </w:rPr>
        <w:t xml:space="preserve"> </w:t>
      </w:r>
      <w:r>
        <w:rPr>
          <w:w w:val="105"/>
        </w:rPr>
        <w:t>и православие. Борьба пап за независимость церкви от светской власти. Крестовые походы: цели,</w:t>
      </w:r>
      <w:r>
        <w:rPr>
          <w:spacing w:val="1"/>
          <w:w w:val="105"/>
        </w:rPr>
        <w:t xml:space="preserve"> </w:t>
      </w:r>
      <w:r>
        <w:t>участники, итоги. Духовно-рыцарские ордены. Ереси: причины возникновения и распространения.</w:t>
      </w:r>
      <w:r>
        <w:rPr>
          <w:spacing w:val="1"/>
        </w:rPr>
        <w:t xml:space="preserve"> </w:t>
      </w:r>
      <w:r>
        <w:rPr>
          <w:w w:val="105"/>
        </w:rPr>
        <w:t>Преследование</w:t>
      </w:r>
      <w:r>
        <w:rPr>
          <w:spacing w:val="2"/>
          <w:w w:val="105"/>
        </w:rPr>
        <w:t xml:space="preserve"> </w:t>
      </w:r>
      <w:r>
        <w:rPr>
          <w:w w:val="105"/>
        </w:rPr>
        <w:t>еретиков.</w:t>
      </w:r>
    </w:p>
    <w:p w:rsidR="007F4E71" w:rsidRDefault="002F6E5B">
      <w:pPr>
        <w:pStyle w:val="a3"/>
        <w:spacing w:before="7"/>
        <w:ind w:left="1096" w:firstLine="0"/>
      </w:pPr>
      <w:r>
        <w:t>Государства</w:t>
      </w:r>
      <w:r>
        <w:rPr>
          <w:spacing w:val="23"/>
        </w:rPr>
        <w:t xml:space="preserve"> </w:t>
      </w:r>
      <w:r>
        <w:t>Европы</w:t>
      </w:r>
      <w:r>
        <w:rPr>
          <w:spacing w:val="20"/>
        </w:rPr>
        <w:t xml:space="preserve"> </w:t>
      </w:r>
      <w:r>
        <w:t>в</w:t>
      </w:r>
      <w:r>
        <w:rPr>
          <w:spacing w:val="31"/>
        </w:rPr>
        <w:t xml:space="preserve"> </w:t>
      </w:r>
      <w:r>
        <w:t>ХII‒ХV</w:t>
      </w:r>
      <w:r>
        <w:rPr>
          <w:spacing w:val="12"/>
        </w:rPr>
        <w:t xml:space="preserve"> </w:t>
      </w:r>
      <w:r>
        <w:t>вв.</w:t>
      </w:r>
    </w:p>
    <w:p w:rsidR="007F4E71" w:rsidRDefault="002F6E5B">
      <w:pPr>
        <w:pStyle w:val="a3"/>
        <w:spacing w:before="11" w:line="247" w:lineRule="auto"/>
        <w:ind w:right="542"/>
      </w:pPr>
      <w:r>
        <w:rPr>
          <w:w w:val="105"/>
        </w:rPr>
        <w:t>Усиление</w:t>
      </w:r>
      <w:r>
        <w:rPr>
          <w:spacing w:val="1"/>
          <w:w w:val="105"/>
        </w:rPr>
        <w:t xml:space="preserve"> </w:t>
      </w:r>
      <w:r>
        <w:rPr>
          <w:w w:val="105"/>
        </w:rPr>
        <w:t>королевской</w:t>
      </w:r>
      <w:r>
        <w:rPr>
          <w:spacing w:val="1"/>
          <w:w w:val="105"/>
        </w:rPr>
        <w:t xml:space="preserve"> </w:t>
      </w:r>
      <w:r>
        <w:rPr>
          <w:w w:val="105"/>
        </w:rPr>
        <w:t>власти</w:t>
      </w:r>
      <w:r>
        <w:rPr>
          <w:spacing w:val="1"/>
          <w:w w:val="105"/>
        </w:rPr>
        <w:t xml:space="preserve"> </w:t>
      </w:r>
      <w:r>
        <w:rPr>
          <w:w w:val="105"/>
        </w:rPr>
        <w:t>в</w:t>
      </w:r>
      <w:r>
        <w:rPr>
          <w:spacing w:val="1"/>
          <w:w w:val="105"/>
        </w:rPr>
        <w:t xml:space="preserve"> </w:t>
      </w:r>
      <w:r>
        <w:rPr>
          <w:w w:val="105"/>
        </w:rPr>
        <w:t>странах</w:t>
      </w:r>
      <w:r>
        <w:rPr>
          <w:spacing w:val="1"/>
          <w:w w:val="105"/>
        </w:rPr>
        <w:t xml:space="preserve"> </w:t>
      </w:r>
      <w:r>
        <w:rPr>
          <w:w w:val="105"/>
        </w:rPr>
        <w:t>Западной</w:t>
      </w:r>
      <w:r>
        <w:rPr>
          <w:spacing w:val="1"/>
          <w:w w:val="105"/>
        </w:rPr>
        <w:t xml:space="preserve"> </w:t>
      </w:r>
      <w:r>
        <w:rPr>
          <w:w w:val="105"/>
        </w:rPr>
        <w:t>Европы.</w:t>
      </w:r>
      <w:r>
        <w:rPr>
          <w:spacing w:val="1"/>
          <w:w w:val="105"/>
        </w:rPr>
        <w:t xml:space="preserve"> </w:t>
      </w:r>
      <w:r>
        <w:rPr>
          <w:w w:val="105"/>
        </w:rPr>
        <w:t>Сословно-представительная</w:t>
      </w:r>
      <w:r>
        <w:rPr>
          <w:spacing w:val="-58"/>
          <w:w w:val="105"/>
        </w:rPr>
        <w:t xml:space="preserve"> </w:t>
      </w:r>
      <w:r>
        <w:rPr>
          <w:w w:val="105"/>
        </w:rPr>
        <w:t>монархия. Образование централизованных государств в Англии, Франции. Столетняя война; Ж.</w:t>
      </w:r>
      <w:r>
        <w:rPr>
          <w:spacing w:val="1"/>
          <w:w w:val="105"/>
        </w:rPr>
        <w:t xml:space="preserve"> </w:t>
      </w:r>
      <w:r>
        <w:rPr>
          <w:w w:val="105"/>
        </w:rPr>
        <w:t>Д’Арк. Священная Римская империя в ХII‒ХV вв. Польско-литовское государство в XIV‒XV вв.</w:t>
      </w:r>
      <w:r>
        <w:rPr>
          <w:spacing w:val="1"/>
          <w:w w:val="105"/>
        </w:rPr>
        <w:t xml:space="preserve"> </w:t>
      </w:r>
      <w:r>
        <w:rPr>
          <w:w w:val="105"/>
        </w:rPr>
        <w:t>Реконкиста</w:t>
      </w:r>
      <w:r>
        <w:rPr>
          <w:spacing w:val="1"/>
          <w:w w:val="105"/>
        </w:rPr>
        <w:t xml:space="preserve"> </w:t>
      </w:r>
      <w:r>
        <w:rPr>
          <w:w w:val="105"/>
        </w:rPr>
        <w:t>и</w:t>
      </w:r>
      <w:r>
        <w:rPr>
          <w:spacing w:val="1"/>
          <w:w w:val="105"/>
        </w:rPr>
        <w:t xml:space="preserve"> </w:t>
      </w:r>
      <w:r>
        <w:rPr>
          <w:w w:val="105"/>
        </w:rPr>
        <w:t>образование</w:t>
      </w:r>
      <w:r>
        <w:rPr>
          <w:spacing w:val="1"/>
          <w:w w:val="105"/>
        </w:rPr>
        <w:t xml:space="preserve"> </w:t>
      </w:r>
      <w:r>
        <w:rPr>
          <w:w w:val="105"/>
        </w:rPr>
        <w:t>централизованных</w:t>
      </w:r>
      <w:r>
        <w:rPr>
          <w:spacing w:val="1"/>
          <w:w w:val="105"/>
        </w:rPr>
        <w:t xml:space="preserve"> </w:t>
      </w:r>
      <w:r>
        <w:rPr>
          <w:w w:val="105"/>
        </w:rPr>
        <w:t>государств</w:t>
      </w:r>
      <w:r>
        <w:rPr>
          <w:spacing w:val="1"/>
          <w:w w:val="105"/>
        </w:rPr>
        <w:t xml:space="preserve"> </w:t>
      </w:r>
      <w:r>
        <w:rPr>
          <w:w w:val="105"/>
        </w:rPr>
        <w:t>на</w:t>
      </w:r>
      <w:r>
        <w:rPr>
          <w:spacing w:val="1"/>
          <w:w w:val="105"/>
        </w:rPr>
        <w:t xml:space="preserve"> </w:t>
      </w:r>
      <w:r>
        <w:rPr>
          <w:w w:val="105"/>
        </w:rPr>
        <w:t>Пиренейском</w:t>
      </w:r>
      <w:r>
        <w:rPr>
          <w:spacing w:val="1"/>
          <w:w w:val="105"/>
        </w:rPr>
        <w:t xml:space="preserve"> </w:t>
      </w:r>
      <w:r>
        <w:rPr>
          <w:w w:val="105"/>
        </w:rPr>
        <w:t>полуострове.</w:t>
      </w:r>
      <w:r>
        <w:rPr>
          <w:spacing w:val="1"/>
          <w:w w:val="105"/>
        </w:rPr>
        <w:t xml:space="preserve"> </w:t>
      </w:r>
      <w:r>
        <w:rPr>
          <w:w w:val="105"/>
        </w:rPr>
        <w:t>Итальянские</w:t>
      </w:r>
      <w:r>
        <w:rPr>
          <w:spacing w:val="1"/>
          <w:w w:val="105"/>
        </w:rPr>
        <w:t xml:space="preserve"> </w:t>
      </w:r>
      <w:r>
        <w:rPr>
          <w:w w:val="105"/>
        </w:rPr>
        <w:t>государства</w:t>
      </w:r>
      <w:r>
        <w:rPr>
          <w:spacing w:val="1"/>
          <w:w w:val="105"/>
        </w:rPr>
        <w:t xml:space="preserve"> </w:t>
      </w:r>
      <w:r>
        <w:rPr>
          <w:w w:val="105"/>
        </w:rPr>
        <w:t>в</w:t>
      </w:r>
      <w:r>
        <w:rPr>
          <w:spacing w:val="1"/>
          <w:w w:val="105"/>
        </w:rPr>
        <w:t xml:space="preserve"> </w:t>
      </w:r>
      <w:r>
        <w:rPr>
          <w:w w:val="105"/>
        </w:rPr>
        <w:t>XII‒XV</w:t>
      </w:r>
      <w:r>
        <w:rPr>
          <w:spacing w:val="1"/>
          <w:w w:val="105"/>
        </w:rPr>
        <w:t xml:space="preserve"> </w:t>
      </w:r>
      <w:r>
        <w:rPr>
          <w:w w:val="105"/>
        </w:rPr>
        <w:t>вв.</w:t>
      </w:r>
      <w:r>
        <w:rPr>
          <w:spacing w:val="1"/>
          <w:w w:val="105"/>
        </w:rPr>
        <w:t xml:space="preserve"> </w:t>
      </w:r>
      <w:r>
        <w:rPr>
          <w:w w:val="105"/>
        </w:rPr>
        <w:t>Развитие</w:t>
      </w:r>
      <w:r>
        <w:rPr>
          <w:spacing w:val="1"/>
          <w:w w:val="105"/>
        </w:rPr>
        <w:t xml:space="preserve"> </w:t>
      </w:r>
      <w:r>
        <w:rPr>
          <w:w w:val="105"/>
        </w:rPr>
        <w:t>экономики</w:t>
      </w:r>
      <w:r>
        <w:rPr>
          <w:spacing w:val="1"/>
          <w:w w:val="105"/>
        </w:rPr>
        <w:t xml:space="preserve"> </w:t>
      </w:r>
      <w:r>
        <w:rPr>
          <w:w w:val="105"/>
        </w:rPr>
        <w:t>в</w:t>
      </w:r>
      <w:r>
        <w:rPr>
          <w:spacing w:val="1"/>
          <w:w w:val="105"/>
        </w:rPr>
        <w:t xml:space="preserve"> </w:t>
      </w:r>
      <w:r>
        <w:rPr>
          <w:w w:val="105"/>
        </w:rPr>
        <w:t>европейских</w:t>
      </w:r>
      <w:r>
        <w:rPr>
          <w:spacing w:val="1"/>
          <w:w w:val="105"/>
        </w:rPr>
        <w:t xml:space="preserve"> </w:t>
      </w:r>
      <w:r>
        <w:rPr>
          <w:w w:val="105"/>
        </w:rPr>
        <w:t>странах</w:t>
      </w:r>
      <w:r>
        <w:rPr>
          <w:spacing w:val="1"/>
          <w:w w:val="105"/>
        </w:rPr>
        <w:t xml:space="preserve"> </w:t>
      </w:r>
      <w:r>
        <w:rPr>
          <w:w w:val="105"/>
        </w:rPr>
        <w:t>в</w:t>
      </w:r>
      <w:r>
        <w:rPr>
          <w:spacing w:val="1"/>
          <w:w w:val="105"/>
        </w:rPr>
        <w:t xml:space="preserve"> </w:t>
      </w:r>
      <w:r>
        <w:rPr>
          <w:w w:val="105"/>
        </w:rPr>
        <w:t>период</w:t>
      </w:r>
      <w:r>
        <w:rPr>
          <w:spacing w:val="-58"/>
          <w:w w:val="105"/>
        </w:rPr>
        <w:t xml:space="preserve"> </w:t>
      </w:r>
      <w:r>
        <w:rPr>
          <w:w w:val="105"/>
        </w:rPr>
        <w:t xml:space="preserve">зрелого Средневековья. Обострение социальных противоречий в ХIV в. (Жакерия, восстание </w:t>
      </w:r>
      <w:proofErr w:type="spellStart"/>
      <w:r>
        <w:rPr>
          <w:w w:val="105"/>
        </w:rPr>
        <w:t>Уота</w:t>
      </w:r>
      <w:proofErr w:type="spellEnd"/>
      <w:r>
        <w:rPr>
          <w:spacing w:val="-58"/>
          <w:w w:val="105"/>
        </w:rPr>
        <w:t xml:space="preserve"> </w:t>
      </w:r>
      <w:proofErr w:type="spellStart"/>
      <w:r>
        <w:rPr>
          <w:w w:val="105"/>
        </w:rPr>
        <w:t>Тайлера</w:t>
      </w:r>
      <w:proofErr w:type="spellEnd"/>
      <w:r>
        <w:rPr>
          <w:w w:val="105"/>
        </w:rPr>
        <w:t>).</w:t>
      </w:r>
      <w:r>
        <w:rPr>
          <w:spacing w:val="5"/>
          <w:w w:val="105"/>
        </w:rPr>
        <w:t xml:space="preserve"> </w:t>
      </w:r>
      <w:r>
        <w:rPr>
          <w:w w:val="105"/>
        </w:rPr>
        <w:t>Гуситское</w:t>
      </w:r>
      <w:r>
        <w:rPr>
          <w:spacing w:val="1"/>
          <w:w w:val="105"/>
        </w:rPr>
        <w:t xml:space="preserve"> </w:t>
      </w:r>
      <w:r>
        <w:rPr>
          <w:w w:val="105"/>
        </w:rPr>
        <w:t>движение</w:t>
      </w:r>
      <w:r>
        <w:rPr>
          <w:spacing w:val="5"/>
          <w:w w:val="105"/>
        </w:rPr>
        <w:t xml:space="preserve"> </w:t>
      </w:r>
      <w:r>
        <w:rPr>
          <w:w w:val="105"/>
        </w:rPr>
        <w:t>в</w:t>
      </w:r>
      <w:r>
        <w:rPr>
          <w:spacing w:val="-1"/>
          <w:w w:val="105"/>
        </w:rPr>
        <w:t xml:space="preserve"> </w:t>
      </w:r>
      <w:r>
        <w:rPr>
          <w:w w:val="105"/>
        </w:rPr>
        <w:t>Чехии.</w:t>
      </w:r>
    </w:p>
    <w:p w:rsidR="007F4E71" w:rsidRDefault="002F6E5B">
      <w:pPr>
        <w:pStyle w:val="a3"/>
        <w:spacing w:before="2"/>
        <w:ind w:left="1096" w:firstLine="0"/>
      </w:pPr>
      <w:r>
        <w:rPr>
          <w:w w:val="105"/>
        </w:rPr>
        <w:t>Византийская</w:t>
      </w:r>
      <w:r>
        <w:rPr>
          <w:spacing w:val="22"/>
          <w:w w:val="105"/>
        </w:rPr>
        <w:t xml:space="preserve"> </w:t>
      </w:r>
      <w:r>
        <w:rPr>
          <w:w w:val="105"/>
        </w:rPr>
        <w:t>империя</w:t>
      </w:r>
      <w:r>
        <w:rPr>
          <w:spacing w:val="22"/>
          <w:w w:val="105"/>
        </w:rPr>
        <w:t xml:space="preserve"> </w:t>
      </w:r>
      <w:r>
        <w:rPr>
          <w:w w:val="105"/>
        </w:rPr>
        <w:t>и</w:t>
      </w:r>
      <w:r>
        <w:rPr>
          <w:spacing w:val="21"/>
          <w:w w:val="105"/>
        </w:rPr>
        <w:t xml:space="preserve"> </w:t>
      </w:r>
      <w:r>
        <w:rPr>
          <w:w w:val="105"/>
        </w:rPr>
        <w:t>славянские</w:t>
      </w:r>
      <w:r>
        <w:rPr>
          <w:spacing w:val="20"/>
          <w:w w:val="105"/>
        </w:rPr>
        <w:t xml:space="preserve"> </w:t>
      </w:r>
      <w:r>
        <w:rPr>
          <w:w w:val="105"/>
        </w:rPr>
        <w:t>государства</w:t>
      </w:r>
      <w:r>
        <w:rPr>
          <w:spacing w:val="24"/>
          <w:w w:val="105"/>
        </w:rPr>
        <w:t xml:space="preserve"> </w:t>
      </w:r>
      <w:r>
        <w:rPr>
          <w:w w:val="105"/>
        </w:rPr>
        <w:t>в</w:t>
      </w:r>
      <w:r>
        <w:rPr>
          <w:spacing w:val="30"/>
          <w:w w:val="105"/>
        </w:rPr>
        <w:t xml:space="preserve"> </w:t>
      </w:r>
      <w:r>
        <w:rPr>
          <w:w w:val="105"/>
        </w:rPr>
        <w:t>ХII‒ХV</w:t>
      </w:r>
      <w:r>
        <w:rPr>
          <w:spacing w:val="16"/>
          <w:w w:val="105"/>
        </w:rPr>
        <w:t xml:space="preserve"> </w:t>
      </w:r>
      <w:r>
        <w:rPr>
          <w:w w:val="105"/>
        </w:rPr>
        <w:t>вв.</w:t>
      </w:r>
      <w:r>
        <w:rPr>
          <w:spacing w:val="19"/>
          <w:w w:val="105"/>
        </w:rPr>
        <w:t xml:space="preserve"> </w:t>
      </w:r>
      <w:r>
        <w:rPr>
          <w:w w:val="105"/>
        </w:rPr>
        <w:t>Экспансия</w:t>
      </w:r>
      <w:r>
        <w:rPr>
          <w:spacing w:val="22"/>
          <w:w w:val="105"/>
        </w:rPr>
        <w:t xml:space="preserve"> </w:t>
      </w:r>
      <w:r>
        <w:rPr>
          <w:w w:val="105"/>
        </w:rPr>
        <w:t>турок-османов.</w:t>
      </w:r>
    </w:p>
    <w:p w:rsidR="007F4E71" w:rsidRDefault="002F6E5B">
      <w:pPr>
        <w:pStyle w:val="a3"/>
        <w:spacing w:before="16"/>
        <w:ind w:firstLine="0"/>
      </w:pPr>
      <w:r>
        <w:t>Османские</w:t>
      </w:r>
      <w:r>
        <w:rPr>
          <w:spacing w:val="36"/>
        </w:rPr>
        <w:t xml:space="preserve"> </w:t>
      </w:r>
      <w:r>
        <w:t>завоевания</w:t>
      </w:r>
      <w:r>
        <w:rPr>
          <w:spacing w:val="30"/>
        </w:rPr>
        <w:t xml:space="preserve"> </w:t>
      </w:r>
      <w:r>
        <w:t>на</w:t>
      </w:r>
      <w:r>
        <w:rPr>
          <w:spacing w:val="39"/>
        </w:rPr>
        <w:t xml:space="preserve"> </w:t>
      </w:r>
      <w:r>
        <w:t>Балканах.</w:t>
      </w:r>
      <w:r>
        <w:rPr>
          <w:spacing w:val="28"/>
        </w:rPr>
        <w:t xml:space="preserve"> </w:t>
      </w:r>
      <w:r>
        <w:t>Падение</w:t>
      </w:r>
      <w:r>
        <w:rPr>
          <w:spacing w:val="37"/>
        </w:rPr>
        <w:t xml:space="preserve"> </w:t>
      </w:r>
      <w:r>
        <w:t>Константинополя.</w:t>
      </w:r>
    </w:p>
    <w:p w:rsidR="007F4E71" w:rsidRDefault="002F6E5B">
      <w:pPr>
        <w:pStyle w:val="a3"/>
        <w:spacing w:before="9"/>
        <w:ind w:left="1096" w:firstLine="0"/>
      </w:pPr>
      <w:r>
        <w:t>Культура</w:t>
      </w:r>
      <w:r>
        <w:rPr>
          <w:spacing w:val="33"/>
        </w:rPr>
        <w:t xml:space="preserve"> </w:t>
      </w:r>
      <w:r>
        <w:t>средневековой</w:t>
      </w:r>
      <w:r>
        <w:rPr>
          <w:spacing w:val="35"/>
        </w:rPr>
        <w:t xml:space="preserve"> </w:t>
      </w:r>
      <w:r>
        <w:t>Европы.</w:t>
      </w:r>
    </w:p>
    <w:p w:rsidR="007F4E71" w:rsidRDefault="002F6E5B">
      <w:pPr>
        <w:pStyle w:val="a3"/>
        <w:tabs>
          <w:tab w:val="left" w:pos="9452"/>
        </w:tabs>
        <w:spacing w:before="9" w:line="252" w:lineRule="auto"/>
        <w:ind w:right="550"/>
      </w:pPr>
      <w:r>
        <w:rPr>
          <w:w w:val="105"/>
        </w:rPr>
        <w:t>Представления</w:t>
      </w:r>
      <w:r>
        <w:rPr>
          <w:spacing w:val="1"/>
          <w:w w:val="105"/>
        </w:rPr>
        <w:t xml:space="preserve"> </w:t>
      </w:r>
      <w:r>
        <w:rPr>
          <w:w w:val="105"/>
        </w:rPr>
        <w:t>средневекового</w:t>
      </w:r>
      <w:r>
        <w:rPr>
          <w:spacing w:val="1"/>
          <w:w w:val="105"/>
        </w:rPr>
        <w:t xml:space="preserve"> </w:t>
      </w:r>
      <w:r>
        <w:rPr>
          <w:w w:val="105"/>
        </w:rPr>
        <w:t>человека</w:t>
      </w:r>
      <w:r>
        <w:rPr>
          <w:spacing w:val="1"/>
          <w:w w:val="105"/>
        </w:rPr>
        <w:t xml:space="preserve"> </w:t>
      </w:r>
      <w:r>
        <w:rPr>
          <w:w w:val="105"/>
        </w:rPr>
        <w:t>о</w:t>
      </w:r>
      <w:r>
        <w:rPr>
          <w:spacing w:val="1"/>
          <w:w w:val="105"/>
        </w:rPr>
        <w:t xml:space="preserve"> </w:t>
      </w:r>
      <w:r>
        <w:rPr>
          <w:w w:val="105"/>
        </w:rPr>
        <w:t>мире.</w:t>
      </w:r>
      <w:r>
        <w:rPr>
          <w:spacing w:val="1"/>
          <w:w w:val="105"/>
        </w:rPr>
        <w:t xml:space="preserve"> </w:t>
      </w:r>
      <w:r>
        <w:rPr>
          <w:w w:val="105"/>
        </w:rPr>
        <w:t>Место</w:t>
      </w:r>
      <w:r>
        <w:rPr>
          <w:spacing w:val="1"/>
          <w:w w:val="105"/>
        </w:rPr>
        <w:t xml:space="preserve"> </w:t>
      </w:r>
      <w:r>
        <w:rPr>
          <w:w w:val="105"/>
        </w:rPr>
        <w:t>религии</w:t>
      </w:r>
      <w:r>
        <w:rPr>
          <w:spacing w:val="1"/>
          <w:w w:val="105"/>
        </w:rPr>
        <w:t xml:space="preserve"> </w:t>
      </w:r>
      <w:r>
        <w:rPr>
          <w:w w:val="105"/>
        </w:rPr>
        <w:t>в</w:t>
      </w:r>
      <w:r>
        <w:rPr>
          <w:spacing w:val="1"/>
          <w:w w:val="105"/>
        </w:rPr>
        <w:t xml:space="preserve"> </w:t>
      </w:r>
      <w:r>
        <w:rPr>
          <w:w w:val="105"/>
        </w:rPr>
        <w:t>жизни</w:t>
      </w:r>
      <w:r>
        <w:rPr>
          <w:spacing w:val="1"/>
          <w:w w:val="105"/>
        </w:rPr>
        <w:t xml:space="preserve"> </w:t>
      </w:r>
      <w:r>
        <w:rPr>
          <w:w w:val="105"/>
        </w:rPr>
        <w:t>человека</w:t>
      </w:r>
      <w:r>
        <w:rPr>
          <w:spacing w:val="1"/>
          <w:w w:val="105"/>
        </w:rPr>
        <w:t xml:space="preserve"> </w:t>
      </w:r>
      <w:r>
        <w:rPr>
          <w:w w:val="105"/>
        </w:rPr>
        <w:t>и</w:t>
      </w:r>
      <w:r>
        <w:rPr>
          <w:spacing w:val="1"/>
          <w:w w:val="105"/>
        </w:rPr>
        <w:t xml:space="preserve"> </w:t>
      </w:r>
      <w:r>
        <w:rPr>
          <w:w w:val="105"/>
        </w:rPr>
        <w:t>общества. Образование: школы и университеты. Сословный характер культуры. Средневековый</w:t>
      </w:r>
      <w:r>
        <w:rPr>
          <w:spacing w:val="1"/>
          <w:w w:val="105"/>
        </w:rPr>
        <w:t xml:space="preserve"> </w:t>
      </w:r>
      <w:r>
        <w:rPr>
          <w:w w:val="105"/>
        </w:rPr>
        <w:t>эпос. Рыцарская литература. Городской и крестьянский фольклор. Романский и готический стили</w:t>
      </w:r>
      <w:r>
        <w:rPr>
          <w:spacing w:val="1"/>
          <w:w w:val="105"/>
        </w:rPr>
        <w:t xml:space="preserve"> </w:t>
      </w:r>
      <w:r>
        <w:rPr>
          <w:w w:val="105"/>
        </w:rPr>
        <w:t>в</w:t>
      </w:r>
      <w:r>
        <w:rPr>
          <w:spacing w:val="1"/>
          <w:w w:val="105"/>
        </w:rPr>
        <w:t xml:space="preserve"> </w:t>
      </w:r>
      <w:r>
        <w:rPr>
          <w:w w:val="105"/>
        </w:rPr>
        <w:t>художественной</w:t>
      </w:r>
      <w:r>
        <w:rPr>
          <w:spacing w:val="1"/>
          <w:w w:val="105"/>
        </w:rPr>
        <w:t xml:space="preserve"> </w:t>
      </w:r>
      <w:r>
        <w:rPr>
          <w:w w:val="105"/>
        </w:rPr>
        <w:t>культуре.</w:t>
      </w:r>
      <w:r>
        <w:rPr>
          <w:spacing w:val="1"/>
          <w:w w:val="105"/>
        </w:rPr>
        <w:t xml:space="preserve"> </w:t>
      </w:r>
      <w:r>
        <w:rPr>
          <w:w w:val="105"/>
        </w:rPr>
        <w:t>Развитие</w:t>
      </w:r>
      <w:r>
        <w:rPr>
          <w:spacing w:val="1"/>
          <w:w w:val="105"/>
        </w:rPr>
        <w:t xml:space="preserve"> </w:t>
      </w:r>
      <w:r>
        <w:rPr>
          <w:w w:val="105"/>
        </w:rPr>
        <w:t>знаний</w:t>
      </w:r>
      <w:r>
        <w:rPr>
          <w:spacing w:val="1"/>
          <w:w w:val="105"/>
        </w:rPr>
        <w:t xml:space="preserve"> </w:t>
      </w:r>
      <w:r>
        <w:rPr>
          <w:w w:val="105"/>
        </w:rPr>
        <w:t>о</w:t>
      </w:r>
      <w:r>
        <w:rPr>
          <w:spacing w:val="1"/>
          <w:w w:val="105"/>
        </w:rPr>
        <w:t xml:space="preserve"> </w:t>
      </w:r>
      <w:r>
        <w:rPr>
          <w:w w:val="105"/>
        </w:rPr>
        <w:t>природе</w:t>
      </w:r>
      <w:r>
        <w:rPr>
          <w:spacing w:val="1"/>
          <w:w w:val="105"/>
        </w:rPr>
        <w:t xml:space="preserve"> </w:t>
      </w:r>
      <w:r>
        <w:rPr>
          <w:w w:val="105"/>
        </w:rPr>
        <w:t>и</w:t>
      </w:r>
      <w:r>
        <w:rPr>
          <w:spacing w:val="1"/>
          <w:w w:val="105"/>
        </w:rPr>
        <w:t xml:space="preserve"> </w:t>
      </w:r>
      <w:r>
        <w:rPr>
          <w:w w:val="105"/>
        </w:rPr>
        <w:t>человеке.</w:t>
      </w:r>
      <w:r>
        <w:rPr>
          <w:spacing w:val="1"/>
          <w:w w:val="105"/>
        </w:rPr>
        <w:t xml:space="preserve"> </w:t>
      </w:r>
      <w:r>
        <w:rPr>
          <w:w w:val="105"/>
        </w:rPr>
        <w:t>Гуманизм.</w:t>
      </w:r>
      <w:r>
        <w:rPr>
          <w:spacing w:val="1"/>
          <w:w w:val="105"/>
        </w:rPr>
        <w:t xml:space="preserve"> </w:t>
      </w:r>
      <w:r>
        <w:rPr>
          <w:w w:val="105"/>
        </w:rPr>
        <w:t>Раннее</w:t>
      </w:r>
      <w:r>
        <w:rPr>
          <w:spacing w:val="1"/>
          <w:w w:val="105"/>
        </w:rPr>
        <w:t xml:space="preserve"> </w:t>
      </w:r>
      <w:r>
        <w:rPr>
          <w:w w:val="105"/>
        </w:rPr>
        <w:t>Возрождение:</w:t>
      </w:r>
      <w:r>
        <w:rPr>
          <w:w w:val="105"/>
        </w:rPr>
        <w:tab/>
      </w:r>
      <w:r>
        <w:t>художники</w:t>
      </w:r>
    </w:p>
    <w:p w:rsidR="007F4E71" w:rsidRDefault="002F6E5B">
      <w:pPr>
        <w:pStyle w:val="a3"/>
        <w:spacing w:line="263" w:lineRule="exact"/>
        <w:ind w:firstLine="0"/>
      </w:pPr>
      <w:r>
        <w:t>и</w:t>
      </w:r>
      <w:r>
        <w:rPr>
          <w:spacing w:val="30"/>
        </w:rPr>
        <w:t xml:space="preserve"> </w:t>
      </w:r>
      <w:r>
        <w:t>их</w:t>
      </w:r>
      <w:r>
        <w:rPr>
          <w:spacing w:val="34"/>
        </w:rPr>
        <w:t xml:space="preserve"> </w:t>
      </w:r>
      <w:r>
        <w:t>творения.</w:t>
      </w:r>
      <w:r>
        <w:rPr>
          <w:spacing w:val="27"/>
        </w:rPr>
        <w:t xml:space="preserve"> </w:t>
      </w:r>
      <w:r>
        <w:t>Изобретение</w:t>
      </w:r>
      <w:r>
        <w:rPr>
          <w:spacing w:val="34"/>
        </w:rPr>
        <w:t xml:space="preserve"> </w:t>
      </w:r>
      <w:r>
        <w:t>европейского</w:t>
      </w:r>
      <w:r>
        <w:rPr>
          <w:spacing w:val="22"/>
        </w:rPr>
        <w:t xml:space="preserve"> </w:t>
      </w:r>
      <w:r>
        <w:t>книгопечатания;</w:t>
      </w:r>
      <w:r>
        <w:rPr>
          <w:spacing w:val="39"/>
        </w:rPr>
        <w:t xml:space="preserve"> </w:t>
      </w:r>
      <w:r>
        <w:t>И.</w:t>
      </w:r>
      <w:r>
        <w:rPr>
          <w:spacing w:val="37"/>
        </w:rPr>
        <w:t xml:space="preserve"> </w:t>
      </w:r>
      <w:proofErr w:type="spellStart"/>
      <w:r>
        <w:t>Гутенберг</w:t>
      </w:r>
      <w:proofErr w:type="spellEnd"/>
      <w:r>
        <w:t>.</w:t>
      </w:r>
    </w:p>
    <w:p w:rsidR="007F4E71" w:rsidRDefault="002F6E5B">
      <w:pPr>
        <w:pStyle w:val="a3"/>
        <w:spacing w:before="5"/>
        <w:ind w:left="1096" w:firstLine="0"/>
      </w:pPr>
      <w:r>
        <w:t>Страны</w:t>
      </w:r>
      <w:r>
        <w:rPr>
          <w:spacing w:val="23"/>
        </w:rPr>
        <w:t xml:space="preserve"> </w:t>
      </w:r>
      <w:r>
        <w:t>Востока</w:t>
      </w:r>
      <w:r>
        <w:rPr>
          <w:spacing w:val="15"/>
        </w:rPr>
        <w:t xml:space="preserve"> </w:t>
      </w:r>
      <w:r>
        <w:t>в</w:t>
      </w:r>
      <w:r>
        <w:rPr>
          <w:spacing w:val="22"/>
        </w:rPr>
        <w:t xml:space="preserve"> </w:t>
      </w:r>
      <w:r>
        <w:t>Средние</w:t>
      </w:r>
      <w:r>
        <w:rPr>
          <w:spacing w:val="20"/>
        </w:rPr>
        <w:t xml:space="preserve"> </w:t>
      </w:r>
      <w:r>
        <w:t>века.</w:t>
      </w:r>
    </w:p>
    <w:p w:rsidR="007F4E71" w:rsidRDefault="002F6E5B">
      <w:pPr>
        <w:pStyle w:val="a3"/>
        <w:spacing w:before="18" w:line="247" w:lineRule="auto"/>
        <w:ind w:right="541"/>
      </w:pPr>
      <w:r>
        <w:rPr>
          <w:w w:val="105"/>
        </w:rPr>
        <w:t>Османская империя: завоевания турок-османов (Балканы, падение Византии), управление</w:t>
      </w:r>
      <w:r>
        <w:rPr>
          <w:spacing w:val="1"/>
          <w:w w:val="105"/>
        </w:rPr>
        <w:t xml:space="preserve"> </w:t>
      </w:r>
      <w:r>
        <w:rPr>
          <w:w w:val="105"/>
        </w:rPr>
        <w:t>империей,</w:t>
      </w:r>
      <w:r>
        <w:rPr>
          <w:spacing w:val="1"/>
          <w:w w:val="105"/>
        </w:rPr>
        <w:t xml:space="preserve"> </w:t>
      </w:r>
      <w:r>
        <w:rPr>
          <w:w w:val="105"/>
        </w:rPr>
        <w:t>положение</w:t>
      </w:r>
      <w:r>
        <w:rPr>
          <w:spacing w:val="1"/>
          <w:w w:val="105"/>
        </w:rPr>
        <w:t xml:space="preserve"> </w:t>
      </w:r>
      <w:r>
        <w:rPr>
          <w:w w:val="105"/>
        </w:rPr>
        <w:t>покоренных</w:t>
      </w:r>
      <w:r>
        <w:rPr>
          <w:spacing w:val="1"/>
          <w:w w:val="105"/>
        </w:rPr>
        <w:t xml:space="preserve"> </w:t>
      </w:r>
      <w:r>
        <w:rPr>
          <w:w w:val="105"/>
        </w:rPr>
        <w:t>народов.</w:t>
      </w:r>
      <w:r>
        <w:rPr>
          <w:spacing w:val="1"/>
          <w:w w:val="105"/>
        </w:rPr>
        <w:t xml:space="preserve"> </w:t>
      </w:r>
      <w:r>
        <w:rPr>
          <w:w w:val="105"/>
        </w:rPr>
        <w:t>Монгольская</w:t>
      </w:r>
      <w:r>
        <w:rPr>
          <w:spacing w:val="1"/>
          <w:w w:val="105"/>
        </w:rPr>
        <w:t xml:space="preserve"> </w:t>
      </w:r>
      <w:r>
        <w:rPr>
          <w:w w:val="105"/>
        </w:rPr>
        <w:t>держава:</w:t>
      </w:r>
      <w:r>
        <w:rPr>
          <w:spacing w:val="1"/>
          <w:w w:val="105"/>
        </w:rPr>
        <w:t xml:space="preserve"> </w:t>
      </w:r>
      <w:r>
        <w:rPr>
          <w:w w:val="105"/>
        </w:rPr>
        <w:t>общественный</w:t>
      </w:r>
      <w:r>
        <w:rPr>
          <w:spacing w:val="1"/>
          <w:w w:val="105"/>
        </w:rPr>
        <w:t xml:space="preserve"> </w:t>
      </w:r>
      <w:r>
        <w:rPr>
          <w:w w:val="105"/>
        </w:rPr>
        <w:t>строй</w:t>
      </w:r>
      <w:r>
        <w:rPr>
          <w:spacing w:val="1"/>
          <w:w w:val="105"/>
        </w:rPr>
        <w:t xml:space="preserve"> </w:t>
      </w:r>
      <w:r>
        <w:rPr>
          <w:w w:val="105"/>
        </w:rPr>
        <w:t>монгольских</w:t>
      </w:r>
      <w:r>
        <w:rPr>
          <w:spacing w:val="1"/>
          <w:w w:val="105"/>
        </w:rPr>
        <w:t xml:space="preserve"> </w:t>
      </w:r>
      <w:r>
        <w:rPr>
          <w:w w:val="105"/>
        </w:rPr>
        <w:t>племен,</w:t>
      </w:r>
      <w:r>
        <w:rPr>
          <w:spacing w:val="1"/>
          <w:w w:val="105"/>
        </w:rPr>
        <w:t xml:space="preserve"> </w:t>
      </w:r>
      <w:r>
        <w:rPr>
          <w:w w:val="105"/>
        </w:rPr>
        <w:t>завоевания</w:t>
      </w:r>
      <w:r>
        <w:rPr>
          <w:spacing w:val="1"/>
          <w:w w:val="105"/>
        </w:rPr>
        <w:t xml:space="preserve"> </w:t>
      </w:r>
      <w:r>
        <w:rPr>
          <w:w w:val="105"/>
        </w:rPr>
        <w:t>Чингисхана</w:t>
      </w:r>
      <w:r>
        <w:rPr>
          <w:spacing w:val="1"/>
          <w:w w:val="105"/>
        </w:rPr>
        <w:t xml:space="preserve"> </w:t>
      </w:r>
      <w:r>
        <w:rPr>
          <w:w w:val="105"/>
        </w:rPr>
        <w:t>и</w:t>
      </w:r>
      <w:r>
        <w:rPr>
          <w:spacing w:val="1"/>
          <w:w w:val="105"/>
        </w:rPr>
        <w:t xml:space="preserve"> </w:t>
      </w:r>
      <w:r>
        <w:rPr>
          <w:w w:val="105"/>
        </w:rPr>
        <w:t>его</w:t>
      </w:r>
      <w:r>
        <w:rPr>
          <w:spacing w:val="1"/>
          <w:w w:val="105"/>
        </w:rPr>
        <w:t xml:space="preserve"> </w:t>
      </w:r>
      <w:r>
        <w:rPr>
          <w:w w:val="105"/>
        </w:rPr>
        <w:t>потомков,</w:t>
      </w:r>
      <w:r>
        <w:rPr>
          <w:spacing w:val="1"/>
          <w:w w:val="105"/>
        </w:rPr>
        <w:t xml:space="preserve"> </w:t>
      </w:r>
      <w:r>
        <w:rPr>
          <w:w w:val="105"/>
        </w:rPr>
        <w:t>управление</w:t>
      </w:r>
      <w:r>
        <w:rPr>
          <w:spacing w:val="1"/>
          <w:w w:val="105"/>
        </w:rPr>
        <w:t xml:space="preserve"> </w:t>
      </w:r>
      <w:r>
        <w:rPr>
          <w:w w:val="105"/>
        </w:rPr>
        <w:t>подчиненными</w:t>
      </w:r>
      <w:r>
        <w:rPr>
          <w:spacing w:val="-58"/>
          <w:w w:val="105"/>
        </w:rPr>
        <w:t xml:space="preserve"> </w:t>
      </w:r>
      <w:r>
        <w:rPr>
          <w:w w:val="105"/>
        </w:rPr>
        <w:t>территориями. Китай: империи, правители и подданные, борьба против завоевателей. Япония в</w:t>
      </w:r>
      <w:r>
        <w:rPr>
          <w:spacing w:val="1"/>
          <w:w w:val="105"/>
        </w:rPr>
        <w:t xml:space="preserve"> </w:t>
      </w:r>
      <w:r>
        <w:rPr>
          <w:w w:val="105"/>
        </w:rPr>
        <w:t>Средние</w:t>
      </w:r>
      <w:r>
        <w:rPr>
          <w:spacing w:val="1"/>
          <w:w w:val="105"/>
        </w:rPr>
        <w:t xml:space="preserve"> </w:t>
      </w:r>
      <w:r>
        <w:rPr>
          <w:w w:val="105"/>
        </w:rPr>
        <w:t>века:</w:t>
      </w:r>
      <w:r>
        <w:rPr>
          <w:spacing w:val="1"/>
          <w:w w:val="105"/>
        </w:rPr>
        <w:t xml:space="preserve"> </w:t>
      </w:r>
      <w:r>
        <w:rPr>
          <w:w w:val="105"/>
        </w:rPr>
        <w:t>образование</w:t>
      </w:r>
      <w:r>
        <w:rPr>
          <w:spacing w:val="1"/>
          <w:w w:val="105"/>
        </w:rPr>
        <w:t xml:space="preserve"> </w:t>
      </w:r>
      <w:r>
        <w:rPr>
          <w:w w:val="105"/>
        </w:rPr>
        <w:t>государства,</w:t>
      </w:r>
      <w:r>
        <w:rPr>
          <w:spacing w:val="1"/>
          <w:w w:val="105"/>
        </w:rPr>
        <w:t xml:space="preserve"> </w:t>
      </w:r>
      <w:r>
        <w:rPr>
          <w:w w:val="105"/>
        </w:rPr>
        <w:t>власть</w:t>
      </w:r>
      <w:r>
        <w:rPr>
          <w:spacing w:val="1"/>
          <w:w w:val="105"/>
        </w:rPr>
        <w:t xml:space="preserve"> </w:t>
      </w:r>
      <w:r>
        <w:rPr>
          <w:w w:val="105"/>
        </w:rPr>
        <w:t>императоров</w:t>
      </w:r>
      <w:r>
        <w:rPr>
          <w:spacing w:val="1"/>
          <w:w w:val="105"/>
        </w:rPr>
        <w:t xml:space="preserve"> </w:t>
      </w:r>
      <w:r>
        <w:rPr>
          <w:w w:val="105"/>
        </w:rPr>
        <w:t>и</w:t>
      </w:r>
      <w:r>
        <w:rPr>
          <w:spacing w:val="1"/>
          <w:w w:val="105"/>
        </w:rPr>
        <w:t xml:space="preserve"> </w:t>
      </w:r>
      <w:r>
        <w:rPr>
          <w:w w:val="105"/>
        </w:rPr>
        <w:t>управление</w:t>
      </w:r>
      <w:r>
        <w:rPr>
          <w:spacing w:val="1"/>
          <w:w w:val="105"/>
        </w:rPr>
        <w:t xml:space="preserve"> </w:t>
      </w:r>
      <w:proofErr w:type="spellStart"/>
      <w:r>
        <w:rPr>
          <w:w w:val="105"/>
        </w:rPr>
        <w:t>сёгунов</w:t>
      </w:r>
      <w:proofErr w:type="spellEnd"/>
      <w:r>
        <w:rPr>
          <w:w w:val="105"/>
        </w:rPr>
        <w:t>.</w:t>
      </w:r>
      <w:r>
        <w:rPr>
          <w:spacing w:val="1"/>
          <w:w w:val="105"/>
        </w:rPr>
        <w:t xml:space="preserve"> </w:t>
      </w:r>
      <w:r>
        <w:rPr>
          <w:w w:val="105"/>
        </w:rPr>
        <w:t>Индия:</w:t>
      </w:r>
      <w:r>
        <w:rPr>
          <w:spacing w:val="1"/>
          <w:w w:val="105"/>
        </w:rPr>
        <w:t xml:space="preserve"> </w:t>
      </w:r>
      <w:r>
        <w:rPr>
          <w:w w:val="105"/>
        </w:rPr>
        <w:t>раздробленность</w:t>
      </w:r>
      <w:r>
        <w:rPr>
          <w:spacing w:val="-1"/>
          <w:w w:val="105"/>
        </w:rPr>
        <w:t xml:space="preserve"> </w:t>
      </w:r>
      <w:r>
        <w:rPr>
          <w:w w:val="105"/>
        </w:rPr>
        <w:t>индийских</w:t>
      </w:r>
      <w:r>
        <w:rPr>
          <w:spacing w:val="4"/>
          <w:w w:val="105"/>
        </w:rPr>
        <w:t xml:space="preserve"> </w:t>
      </w:r>
      <w:r>
        <w:rPr>
          <w:w w:val="105"/>
        </w:rPr>
        <w:t>княжеств,</w:t>
      </w:r>
      <w:r>
        <w:rPr>
          <w:spacing w:val="-1"/>
          <w:w w:val="105"/>
        </w:rPr>
        <w:t xml:space="preserve"> </w:t>
      </w:r>
      <w:r>
        <w:rPr>
          <w:w w:val="105"/>
        </w:rPr>
        <w:t>вторжение мусульман,</w:t>
      </w:r>
      <w:r>
        <w:rPr>
          <w:spacing w:val="-5"/>
          <w:w w:val="105"/>
        </w:rPr>
        <w:t xml:space="preserve"> </w:t>
      </w:r>
      <w:r>
        <w:rPr>
          <w:w w:val="105"/>
        </w:rPr>
        <w:t>Делийский</w:t>
      </w:r>
      <w:r>
        <w:rPr>
          <w:spacing w:val="-3"/>
          <w:w w:val="105"/>
        </w:rPr>
        <w:t xml:space="preserve"> </w:t>
      </w:r>
      <w:r>
        <w:rPr>
          <w:w w:val="105"/>
        </w:rPr>
        <w:t>султанат.</w:t>
      </w:r>
    </w:p>
    <w:p w:rsidR="007F4E71" w:rsidRDefault="002F6E5B">
      <w:pPr>
        <w:pStyle w:val="a3"/>
        <w:spacing w:before="3" w:line="247" w:lineRule="auto"/>
        <w:ind w:left="1096" w:right="713" w:firstLine="0"/>
      </w:pPr>
      <w:r>
        <w:t>Культура народов Востока. Литература.</w:t>
      </w:r>
      <w:r>
        <w:rPr>
          <w:spacing w:val="1"/>
        </w:rPr>
        <w:t xml:space="preserve"> </w:t>
      </w:r>
      <w:r>
        <w:t>Архитектура. Традиционные искусства и ремесла.</w:t>
      </w:r>
      <w:r>
        <w:rPr>
          <w:spacing w:val="1"/>
        </w:rPr>
        <w:t xml:space="preserve"> </w:t>
      </w:r>
      <w:r>
        <w:rPr>
          <w:w w:val="105"/>
        </w:rPr>
        <w:t>Государства</w:t>
      </w:r>
      <w:r>
        <w:rPr>
          <w:spacing w:val="3"/>
          <w:w w:val="105"/>
        </w:rPr>
        <w:t xml:space="preserve"> </w:t>
      </w:r>
      <w:r>
        <w:rPr>
          <w:w w:val="105"/>
        </w:rPr>
        <w:t>доколумбовой</w:t>
      </w:r>
      <w:r>
        <w:rPr>
          <w:spacing w:val="8"/>
          <w:w w:val="105"/>
        </w:rPr>
        <w:t xml:space="preserve"> </w:t>
      </w:r>
      <w:r>
        <w:rPr>
          <w:w w:val="105"/>
        </w:rPr>
        <w:t>Америки</w:t>
      </w:r>
      <w:r>
        <w:rPr>
          <w:spacing w:val="-2"/>
          <w:w w:val="105"/>
        </w:rPr>
        <w:t xml:space="preserve"> </w:t>
      </w:r>
      <w:r>
        <w:rPr>
          <w:w w:val="105"/>
        </w:rPr>
        <w:t>в</w:t>
      </w:r>
      <w:r>
        <w:rPr>
          <w:spacing w:val="2"/>
          <w:w w:val="105"/>
        </w:rPr>
        <w:t xml:space="preserve"> </w:t>
      </w:r>
      <w:r>
        <w:rPr>
          <w:w w:val="105"/>
        </w:rPr>
        <w:t>Средние</w:t>
      </w:r>
      <w:r>
        <w:rPr>
          <w:spacing w:val="-6"/>
          <w:w w:val="105"/>
        </w:rPr>
        <w:t xml:space="preserve"> </w:t>
      </w:r>
      <w:r>
        <w:rPr>
          <w:w w:val="105"/>
        </w:rPr>
        <w:t>века.</w:t>
      </w:r>
    </w:p>
    <w:p w:rsidR="007F4E71" w:rsidRDefault="002F6E5B">
      <w:pPr>
        <w:pStyle w:val="a3"/>
        <w:spacing w:line="252" w:lineRule="auto"/>
        <w:ind w:right="1395"/>
        <w:jc w:val="left"/>
      </w:pPr>
      <w:r>
        <w:rPr>
          <w:w w:val="105"/>
        </w:rPr>
        <w:t>Цивилизации майя, ацтеков и инков: общественный строй, религиозные верования,</w:t>
      </w:r>
      <w:r>
        <w:rPr>
          <w:spacing w:val="-58"/>
          <w:w w:val="105"/>
        </w:rPr>
        <w:t xml:space="preserve"> </w:t>
      </w:r>
      <w:r>
        <w:rPr>
          <w:w w:val="105"/>
        </w:rPr>
        <w:t>культура.</w:t>
      </w:r>
      <w:r>
        <w:rPr>
          <w:spacing w:val="-4"/>
          <w:w w:val="105"/>
        </w:rPr>
        <w:t xml:space="preserve"> </w:t>
      </w:r>
      <w:r>
        <w:rPr>
          <w:w w:val="105"/>
        </w:rPr>
        <w:t>Появление</w:t>
      </w:r>
      <w:r>
        <w:rPr>
          <w:spacing w:val="4"/>
          <w:w w:val="105"/>
        </w:rPr>
        <w:t xml:space="preserve"> </w:t>
      </w:r>
      <w:r>
        <w:rPr>
          <w:w w:val="105"/>
        </w:rPr>
        <w:t>европейских</w:t>
      </w:r>
      <w:r>
        <w:rPr>
          <w:spacing w:val="-5"/>
          <w:w w:val="105"/>
        </w:rPr>
        <w:t xml:space="preserve"> </w:t>
      </w:r>
      <w:r>
        <w:rPr>
          <w:w w:val="105"/>
        </w:rPr>
        <w:t>завоевателей.</w:t>
      </w:r>
    </w:p>
    <w:p w:rsidR="007F4E71" w:rsidRDefault="002F6E5B">
      <w:pPr>
        <w:pStyle w:val="a3"/>
        <w:ind w:left="1096" w:firstLine="0"/>
        <w:jc w:val="left"/>
      </w:pPr>
      <w:r>
        <w:rPr>
          <w:w w:val="105"/>
        </w:rPr>
        <w:t>Обобщение.</w:t>
      </w:r>
    </w:p>
    <w:p w:rsidR="007F4E71" w:rsidRDefault="002F6E5B">
      <w:pPr>
        <w:pStyle w:val="a3"/>
        <w:spacing w:before="1" w:line="252" w:lineRule="auto"/>
        <w:ind w:left="1096" w:right="4231" w:firstLine="0"/>
        <w:jc w:val="left"/>
      </w:pPr>
      <w:r>
        <w:t>Историческое</w:t>
      </w:r>
      <w:r>
        <w:rPr>
          <w:spacing w:val="23"/>
        </w:rPr>
        <w:t xml:space="preserve"> </w:t>
      </w:r>
      <w:r>
        <w:t>и</w:t>
      </w:r>
      <w:r>
        <w:rPr>
          <w:spacing w:val="32"/>
        </w:rPr>
        <w:t xml:space="preserve"> </w:t>
      </w:r>
      <w:r>
        <w:t>культурное</w:t>
      </w:r>
      <w:r>
        <w:rPr>
          <w:spacing w:val="27"/>
        </w:rPr>
        <w:t xml:space="preserve"> </w:t>
      </w:r>
      <w:r>
        <w:t>наследие</w:t>
      </w:r>
      <w:r>
        <w:rPr>
          <w:spacing w:val="25"/>
        </w:rPr>
        <w:t xml:space="preserve"> </w:t>
      </w:r>
      <w:r>
        <w:t>Средних</w:t>
      </w:r>
      <w:r>
        <w:rPr>
          <w:spacing w:val="24"/>
        </w:rPr>
        <w:t xml:space="preserve"> </w:t>
      </w:r>
      <w:r>
        <w:t>веков.</w:t>
      </w:r>
      <w:r>
        <w:rPr>
          <w:spacing w:val="1"/>
        </w:rPr>
        <w:t xml:space="preserve"> </w:t>
      </w:r>
      <w:r>
        <w:t>История</w:t>
      </w:r>
      <w:r>
        <w:rPr>
          <w:spacing w:val="31"/>
        </w:rPr>
        <w:t xml:space="preserve"> </w:t>
      </w:r>
      <w:r>
        <w:t>России.</w:t>
      </w:r>
      <w:r>
        <w:rPr>
          <w:spacing w:val="22"/>
        </w:rPr>
        <w:t xml:space="preserve"> </w:t>
      </w:r>
      <w:r>
        <w:t>От</w:t>
      </w:r>
      <w:r>
        <w:rPr>
          <w:spacing w:val="37"/>
        </w:rPr>
        <w:t xml:space="preserve"> </w:t>
      </w:r>
      <w:r>
        <w:t>Руси</w:t>
      </w:r>
      <w:r>
        <w:rPr>
          <w:spacing w:val="38"/>
        </w:rPr>
        <w:t xml:space="preserve"> </w:t>
      </w:r>
      <w:r>
        <w:t>к</w:t>
      </w:r>
      <w:r>
        <w:rPr>
          <w:spacing w:val="36"/>
        </w:rPr>
        <w:t xml:space="preserve"> </w:t>
      </w:r>
      <w:r>
        <w:t>Российскому</w:t>
      </w:r>
      <w:r>
        <w:rPr>
          <w:spacing w:val="16"/>
        </w:rPr>
        <w:t xml:space="preserve"> </w:t>
      </w:r>
      <w:r>
        <w:t>государству.</w:t>
      </w:r>
      <w:r>
        <w:rPr>
          <w:spacing w:val="-54"/>
        </w:rPr>
        <w:t xml:space="preserve"> </w:t>
      </w:r>
      <w:r>
        <w:t>Введение.</w:t>
      </w:r>
    </w:p>
    <w:p w:rsidR="007F4E71" w:rsidRDefault="002F6E5B">
      <w:pPr>
        <w:pStyle w:val="a3"/>
        <w:ind w:left="1096" w:firstLine="0"/>
        <w:jc w:val="left"/>
      </w:pPr>
      <w:r>
        <w:rPr>
          <w:w w:val="105"/>
        </w:rPr>
        <w:t>Роль</w:t>
      </w:r>
      <w:r>
        <w:rPr>
          <w:spacing w:val="33"/>
          <w:w w:val="105"/>
        </w:rPr>
        <w:t xml:space="preserve"> </w:t>
      </w:r>
      <w:r>
        <w:rPr>
          <w:w w:val="105"/>
        </w:rPr>
        <w:t>и</w:t>
      </w:r>
      <w:r>
        <w:rPr>
          <w:spacing w:val="35"/>
          <w:w w:val="105"/>
        </w:rPr>
        <w:t xml:space="preserve"> </w:t>
      </w:r>
      <w:r>
        <w:rPr>
          <w:w w:val="105"/>
        </w:rPr>
        <w:t>место</w:t>
      </w:r>
      <w:r>
        <w:rPr>
          <w:spacing w:val="39"/>
          <w:w w:val="105"/>
        </w:rPr>
        <w:t xml:space="preserve"> </w:t>
      </w:r>
      <w:r>
        <w:rPr>
          <w:w w:val="105"/>
        </w:rPr>
        <w:t>России</w:t>
      </w:r>
      <w:r>
        <w:rPr>
          <w:spacing w:val="37"/>
          <w:w w:val="105"/>
        </w:rPr>
        <w:t xml:space="preserve"> </w:t>
      </w:r>
      <w:r>
        <w:rPr>
          <w:w w:val="105"/>
        </w:rPr>
        <w:t>в</w:t>
      </w:r>
      <w:r>
        <w:rPr>
          <w:spacing w:val="36"/>
          <w:w w:val="105"/>
        </w:rPr>
        <w:t xml:space="preserve"> </w:t>
      </w:r>
      <w:r>
        <w:rPr>
          <w:w w:val="105"/>
        </w:rPr>
        <w:t>мировой</w:t>
      </w:r>
      <w:r>
        <w:rPr>
          <w:spacing w:val="36"/>
          <w:w w:val="105"/>
        </w:rPr>
        <w:t xml:space="preserve"> </w:t>
      </w:r>
      <w:r>
        <w:rPr>
          <w:w w:val="105"/>
        </w:rPr>
        <w:t>истории.</w:t>
      </w:r>
      <w:r>
        <w:rPr>
          <w:spacing w:val="36"/>
          <w:w w:val="105"/>
        </w:rPr>
        <w:t xml:space="preserve"> </w:t>
      </w:r>
      <w:r>
        <w:rPr>
          <w:w w:val="105"/>
        </w:rPr>
        <w:t>Проблемы</w:t>
      </w:r>
      <w:r>
        <w:rPr>
          <w:spacing w:val="35"/>
          <w:w w:val="105"/>
        </w:rPr>
        <w:t xml:space="preserve"> </w:t>
      </w:r>
      <w:r>
        <w:rPr>
          <w:w w:val="105"/>
        </w:rPr>
        <w:t>периодизации</w:t>
      </w:r>
      <w:r>
        <w:rPr>
          <w:spacing w:val="38"/>
          <w:w w:val="105"/>
        </w:rPr>
        <w:t xml:space="preserve"> </w:t>
      </w:r>
      <w:r>
        <w:rPr>
          <w:w w:val="105"/>
        </w:rPr>
        <w:t>российской</w:t>
      </w:r>
      <w:r>
        <w:rPr>
          <w:spacing w:val="37"/>
          <w:w w:val="105"/>
        </w:rPr>
        <w:t xml:space="preserve"> </w:t>
      </w:r>
      <w:r>
        <w:rPr>
          <w:w w:val="105"/>
        </w:rPr>
        <w:t>истории.</w:t>
      </w:r>
    </w:p>
    <w:p w:rsidR="007F4E71" w:rsidRDefault="002F6E5B">
      <w:pPr>
        <w:pStyle w:val="a3"/>
        <w:spacing w:before="14"/>
        <w:ind w:firstLine="0"/>
        <w:jc w:val="left"/>
      </w:pPr>
      <w:r>
        <w:t>Источники</w:t>
      </w:r>
      <w:r>
        <w:rPr>
          <w:spacing w:val="19"/>
        </w:rPr>
        <w:t xml:space="preserve"> </w:t>
      </w:r>
      <w:r>
        <w:t>по</w:t>
      </w:r>
      <w:r>
        <w:rPr>
          <w:spacing w:val="23"/>
        </w:rPr>
        <w:t xml:space="preserve"> </w:t>
      </w:r>
      <w:r>
        <w:t>истории</w:t>
      </w:r>
      <w:r>
        <w:rPr>
          <w:spacing w:val="29"/>
        </w:rPr>
        <w:t xml:space="preserve"> </w:t>
      </w:r>
      <w:r>
        <w:t>России.</w:t>
      </w:r>
    </w:p>
    <w:p w:rsidR="007F4E71" w:rsidRDefault="002F6E5B">
      <w:pPr>
        <w:pStyle w:val="a3"/>
        <w:spacing w:before="11" w:line="247" w:lineRule="auto"/>
        <w:ind w:right="555"/>
      </w:pPr>
      <w:r>
        <w:rPr>
          <w:w w:val="105"/>
        </w:rPr>
        <w:t>Народы</w:t>
      </w:r>
      <w:r>
        <w:rPr>
          <w:spacing w:val="1"/>
          <w:w w:val="105"/>
        </w:rPr>
        <w:t xml:space="preserve"> </w:t>
      </w:r>
      <w:r>
        <w:rPr>
          <w:w w:val="105"/>
        </w:rPr>
        <w:t>и</w:t>
      </w:r>
      <w:r>
        <w:rPr>
          <w:spacing w:val="1"/>
          <w:w w:val="105"/>
        </w:rPr>
        <w:t xml:space="preserve"> </w:t>
      </w:r>
      <w:r>
        <w:rPr>
          <w:w w:val="105"/>
        </w:rPr>
        <w:t>государства</w:t>
      </w:r>
      <w:r>
        <w:rPr>
          <w:spacing w:val="1"/>
          <w:w w:val="105"/>
        </w:rPr>
        <w:t xml:space="preserve"> </w:t>
      </w:r>
      <w:r>
        <w:rPr>
          <w:w w:val="105"/>
        </w:rPr>
        <w:t>на</w:t>
      </w:r>
      <w:r>
        <w:rPr>
          <w:spacing w:val="1"/>
          <w:w w:val="105"/>
        </w:rPr>
        <w:t xml:space="preserve"> </w:t>
      </w:r>
      <w:r>
        <w:rPr>
          <w:w w:val="105"/>
        </w:rPr>
        <w:t>территории</w:t>
      </w:r>
      <w:r>
        <w:rPr>
          <w:spacing w:val="1"/>
          <w:w w:val="105"/>
        </w:rPr>
        <w:t xml:space="preserve"> </w:t>
      </w:r>
      <w:r>
        <w:rPr>
          <w:w w:val="105"/>
        </w:rPr>
        <w:t>нашей</w:t>
      </w:r>
      <w:r>
        <w:rPr>
          <w:spacing w:val="1"/>
          <w:w w:val="105"/>
        </w:rPr>
        <w:t xml:space="preserve"> </w:t>
      </w:r>
      <w:r>
        <w:rPr>
          <w:w w:val="105"/>
        </w:rPr>
        <w:t>страны</w:t>
      </w:r>
      <w:r>
        <w:rPr>
          <w:spacing w:val="1"/>
          <w:w w:val="105"/>
        </w:rPr>
        <w:t xml:space="preserve"> </w:t>
      </w:r>
      <w:r>
        <w:rPr>
          <w:w w:val="105"/>
          <w:position w:val="1"/>
        </w:rPr>
        <w:t>в</w:t>
      </w:r>
      <w:r>
        <w:rPr>
          <w:spacing w:val="1"/>
          <w:w w:val="105"/>
          <w:position w:val="1"/>
        </w:rPr>
        <w:t xml:space="preserve"> </w:t>
      </w:r>
      <w:r>
        <w:rPr>
          <w:w w:val="105"/>
          <w:position w:val="1"/>
        </w:rPr>
        <w:t>древности.</w:t>
      </w:r>
      <w:r>
        <w:rPr>
          <w:spacing w:val="1"/>
          <w:w w:val="105"/>
          <w:position w:val="1"/>
        </w:rPr>
        <w:t xml:space="preserve"> </w:t>
      </w:r>
      <w:r>
        <w:rPr>
          <w:w w:val="105"/>
          <w:position w:val="1"/>
        </w:rPr>
        <w:t>Восточная</w:t>
      </w:r>
      <w:r>
        <w:rPr>
          <w:spacing w:val="1"/>
          <w:w w:val="105"/>
          <w:position w:val="1"/>
        </w:rPr>
        <w:t xml:space="preserve"> </w:t>
      </w:r>
      <w:r>
        <w:rPr>
          <w:w w:val="105"/>
          <w:position w:val="1"/>
        </w:rPr>
        <w:t>Европа</w:t>
      </w:r>
      <w:r>
        <w:rPr>
          <w:spacing w:val="1"/>
          <w:w w:val="105"/>
          <w:position w:val="1"/>
        </w:rPr>
        <w:t xml:space="preserve"> </w:t>
      </w:r>
      <w:r>
        <w:rPr>
          <w:w w:val="105"/>
          <w:position w:val="1"/>
        </w:rPr>
        <w:t>в</w:t>
      </w:r>
      <w:r>
        <w:rPr>
          <w:spacing w:val="-58"/>
          <w:w w:val="105"/>
          <w:position w:val="1"/>
        </w:rPr>
        <w:t xml:space="preserve"> </w:t>
      </w:r>
      <w:r>
        <w:rPr>
          <w:w w:val="105"/>
        </w:rPr>
        <w:t>середине</w:t>
      </w:r>
      <w:r>
        <w:rPr>
          <w:spacing w:val="3"/>
          <w:w w:val="105"/>
        </w:rPr>
        <w:t xml:space="preserve"> </w:t>
      </w:r>
      <w:r>
        <w:rPr>
          <w:w w:val="105"/>
        </w:rPr>
        <w:t>I</w:t>
      </w:r>
      <w:r>
        <w:rPr>
          <w:spacing w:val="4"/>
          <w:w w:val="105"/>
        </w:rPr>
        <w:t xml:space="preserve"> </w:t>
      </w:r>
      <w:r>
        <w:rPr>
          <w:w w:val="105"/>
        </w:rPr>
        <w:t>тыс.</w:t>
      </w:r>
      <w:r>
        <w:rPr>
          <w:spacing w:val="6"/>
          <w:w w:val="105"/>
        </w:rPr>
        <w:t xml:space="preserve"> </w:t>
      </w:r>
      <w:r>
        <w:rPr>
          <w:w w:val="105"/>
        </w:rPr>
        <w:t>н.</w:t>
      </w:r>
      <w:r>
        <w:rPr>
          <w:spacing w:val="-3"/>
          <w:w w:val="105"/>
        </w:rPr>
        <w:t xml:space="preserve"> </w:t>
      </w:r>
      <w:r>
        <w:rPr>
          <w:w w:val="105"/>
        </w:rPr>
        <w:t>э.</w:t>
      </w:r>
    </w:p>
    <w:p w:rsidR="007F4E71" w:rsidRDefault="002F6E5B">
      <w:pPr>
        <w:pStyle w:val="a3"/>
        <w:tabs>
          <w:tab w:val="left" w:pos="2471"/>
          <w:tab w:val="left" w:pos="3592"/>
          <w:tab w:val="left" w:pos="5724"/>
          <w:tab w:val="left" w:pos="7322"/>
          <w:tab w:val="left" w:pos="9653"/>
        </w:tabs>
        <w:spacing w:line="247" w:lineRule="auto"/>
        <w:ind w:right="554"/>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1"/>
        </w:rPr>
        <w:t xml:space="preserve"> </w:t>
      </w:r>
      <w:r>
        <w:t>Петроглифы</w:t>
      </w:r>
      <w:r>
        <w:rPr>
          <w:spacing w:val="1"/>
        </w:rPr>
        <w:t xml:space="preserve"> </w:t>
      </w:r>
      <w:proofErr w:type="spellStart"/>
      <w:r>
        <w:t>Беломорья</w:t>
      </w:r>
      <w:proofErr w:type="spellEnd"/>
      <w:r>
        <w:tab/>
        <w:t>и</w:t>
      </w:r>
      <w:r>
        <w:tab/>
        <w:t>Онежского</w:t>
      </w:r>
      <w:r>
        <w:tab/>
        <w:t>озера.</w:t>
      </w:r>
      <w:r>
        <w:tab/>
        <w:t>Особенности</w:t>
      </w:r>
      <w:r>
        <w:tab/>
        <w:t>перехода</w:t>
      </w:r>
      <w:r>
        <w:rPr>
          <w:spacing w:val="-56"/>
        </w:rPr>
        <w:t xml:space="preserve"> </w:t>
      </w:r>
      <w:r>
        <w:t xml:space="preserve">от    </w:t>
      </w:r>
      <w:r>
        <w:rPr>
          <w:spacing w:val="9"/>
        </w:rPr>
        <w:t xml:space="preserve"> </w:t>
      </w:r>
      <w:r>
        <w:t xml:space="preserve">присваивающего     </w:t>
      </w:r>
      <w:r>
        <w:rPr>
          <w:spacing w:val="20"/>
        </w:rPr>
        <w:t xml:space="preserve"> </w:t>
      </w:r>
      <w:r>
        <w:t xml:space="preserve">хозяйства     </w:t>
      </w:r>
      <w:r>
        <w:rPr>
          <w:spacing w:val="20"/>
        </w:rPr>
        <w:t xml:space="preserve"> </w:t>
      </w:r>
      <w:r>
        <w:t xml:space="preserve">к    </w:t>
      </w:r>
      <w:r>
        <w:rPr>
          <w:spacing w:val="5"/>
        </w:rPr>
        <w:t xml:space="preserve"> </w:t>
      </w:r>
      <w:r>
        <w:t xml:space="preserve">производящему.     </w:t>
      </w:r>
      <w:r>
        <w:rPr>
          <w:spacing w:val="19"/>
        </w:rPr>
        <w:t xml:space="preserve"> </w:t>
      </w:r>
      <w:r>
        <w:t xml:space="preserve">Ареалы     </w:t>
      </w:r>
      <w:r>
        <w:rPr>
          <w:spacing w:val="21"/>
        </w:rPr>
        <w:t xml:space="preserve"> </w:t>
      </w:r>
      <w:r>
        <w:t xml:space="preserve">древнейшего     </w:t>
      </w:r>
      <w:r>
        <w:rPr>
          <w:spacing w:val="20"/>
        </w:rPr>
        <w:t xml:space="preserve"> </w:t>
      </w:r>
      <w:r>
        <w:t>земледелия</w:t>
      </w:r>
      <w:r>
        <w:rPr>
          <w:spacing w:val="1"/>
        </w:rPr>
        <w:t xml:space="preserve"> </w:t>
      </w:r>
      <w:r>
        <w:t>и скотоводства. Появление металлических орудий и их влияние на первобытное общество. Центры</w:t>
      </w:r>
      <w:r>
        <w:rPr>
          <w:spacing w:val="1"/>
        </w:rPr>
        <w:t xml:space="preserve"> </w:t>
      </w:r>
      <w:r>
        <w:t>древнейшей</w:t>
      </w:r>
      <w:r>
        <w:rPr>
          <w:spacing w:val="1"/>
        </w:rPr>
        <w:t xml:space="preserve"> </w:t>
      </w:r>
      <w:r>
        <w:t>металлургии.</w:t>
      </w:r>
      <w:r>
        <w:rPr>
          <w:spacing w:val="1"/>
        </w:rPr>
        <w:t xml:space="preserve"> </w:t>
      </w:r>
      <w:r>
        <w:t>Кочевые</w:t>
      </w:r>
      <w:r>
        <w:rPr>
          <w:spacing w:val="1"/>
        </w:rPr>
        <w:t xml:space="preserve"> </w:t>
      </w:r>
      <w:r>
        <w:t>общества</w:t>
      </w:r>
      <w:r>
        <w:rPr>
          <w:spacing w:val="1"/>
        </w:rPr>
        <w:t xml:space="preserve"> </w:t>
      </w:r>
      <w:r>
        <w:t>евразийских</w:t>
      </w:r>
      <w:r>
        <w:rPr>
          <w:spacing w:val="58"/>
        </w:rPr>
        <w:t xml:space="preserve"> </w:t>
      </w:r>
      <w:r>
        <w:t>степей</w:t>
      </w:r>
      <w:r>
        <w:rPr>
          <w:spacing w:val="58"/>
        </w:rPr>
        <w:t xml:space="preserve"> </w:t>
      </w:r>
      <w:r>
        <w:t>в</w:t>
      </w:r>
      <w:r>
        <w:rPr>
          <w:spacing w:val="58"/>
        </w:rPr>
        <w:t xml:space="preserve"> </w:t>
      </w:r>
      <w:r>
        <w:t>эпоху</w:t>
      </w:r>
      <w:r>
        <w:rPr>
          <w:spacing w:val="58"/>
        </w:rPr>
        <w:t xml:space="preserve"> </w:t>
      </w:r>
      <w:r>
        <w:t>бронзы</w:t>
      </w:r>
      <w:r>
        <w:rPr>
          <w:spacing w:val="58"/>
        </w:rPr>
        <w:t xml:space="preserve"> </w:t>
      </w:r>
      <w:r>
        <w:t>и</w:t>
      </w:r>
      <w:r>
        <w:rPr>
          <w:spacing w:val="58"/>
        </w:rPr>
        <w:t xml:space="preserve"> </w:t>
      </w:r>
      <w:r>
        <w:t>раннем</w:t>
      </w:r>
      <w:r>
        <w:rPr>
          <w:spacing w:val="1"/>
        </w:rPr>
        <w:t xml:space="preserve"> </w:t>
      </w:r>
      <w:r>
        <w:t>железном</w:t>
      </w:r>
      <w:r>
        <w:rPr>
          <w:spacing w:val="1"/>
        </w:rPr>
        <w:t xml:space="preserve"> </w:t>
      </w:r>
      <w:r>
        <w:t>веке.</w:t>
      </w:r>
      <w:r>
        <w:rPr>
          <w:spacing w:val="58"/>
        </w:rPr>
        <w:t xml:space="preserve"> </w:t>
      </w:r>
      <w:r>
        <w:t>Степь</w:t>
      </w:r>
      <w:r>
        <w:rPr>
          <w:spacing w:val="58"/>
        </w:rPr>
        <w:t xml:space="preserve"> </w:t>
      </w:r>
      <w:r>
        <w:t>и</w:t>
      </w:r>
      <w:r>
        <w:rPr>
          <w:spacing w:val="58"/>
        </w:rPr>
        <w:t xml:space="preserve"> </w:t>
      </w:r>
      <w:r>
        <w:t>её</w:t>
      </w:r>
      <w:r>
        <w:rPr>
          <w:spacing w:val="58"/>
        </w:rPr>
        <w:t xml:space="preserve"> </w:t>
      </w:r>
      <w:r>
        <w:t>роль</w:t>
      </w:r>
      <w:r>
        <w:rPr>
          <w:spacing w:val="58"/>
        </w:rPr>
        <w:t xml:space="preserve"> </w:t>
      </w:r>
      <w:r>
        <w:t>в</w:t>
      </w:r>
      <w:r>
        <w:rPr>
          <w:spacing w:val="58"/>
        </w:rPr>
        <w:t xml:space="preserve"> </w:t>
      </w:r>
      <w:r>
        <w:t>распространении</w:t>
      </w:r>
      <w:r>
        <w:rPr>
          <w:spacing w:val="58"/>
        </w:rPr>
        <w:t xml:space="preserve"> </w:t>
      </w:r>
      <w:r>
        <w:t>культурных</w:t>
      </w:r>
      <w:r>
        <w:rPr>
          <w:spacing w:val="58"/>
        </w:rPr>
        <w:t xml:space="preserve"> </w:t>
      </w:r>
      <w:r>
        <w:t>взаимовлияний.</w:t>
      </w:r>
      <w:r>
        <w:rPr>
          <w:spacing w:val="58"/>
        </w:rPr>
        <w:t xml:space="preserve"> </w:t>
      </w:r>
      <w:r>
        <w:t>Появление</w:t>
      </w:r>
      <w:r>
        <w:rPr>
          <w:spacing w:val="1"/>
        </w:rPr>
        <w:t xml:space="preserve"> </w:t>
      </w:r>
      <w:r>
        <w:t>первого</w:t>
      </w:r>
      <w:r>
        <w:rPr>
          <w:spacing w:val="2"/>
        </w:rPr>
        <w:t xml:space="preserve"> </w:t>
      </w:r>
      <w:r>
        <w:t>в</w:t>
      </w:r>
      <w:r>
        <w:rPr>
          <w:spacing w:val="11"/>
        </w:rPr>
        <w:t xml:space="preserve"> </w:t>
      </w:r>
      <w:r>
        <w:t>мире</w:t>
      </w:r>
      <w:r>
        <w:rPr>
          <w:spacing w:val="-3"/>
        </w:rPr>
        <w:t xml:space="preserve"> </w:t>
      </w:r>
      <w:r>
        <w:t>колёсного</w:t>
      </w:r>
      <w:r>
        <w:rPr>
          <w:spacing w:val="5"/>
        </w:rPr>
        <w:t xml:space="preserve"> </w:t>
      </w:r>
      <w:r>
        <w:t>транспорта.</w:t>
      </w:r>
    </w:p>
    <w:p w:rsidR="007F4E71" w:rsidRDefault="002F6E5B">
      <w:pPr>
        <w:pStyle w:val="a3"/>
        <w:spacing w:line="252" w:lineRule="auto"/>
        <w:ind w:right="553"/>
      </w:pPr>
      <w:r>
        <w:rPr>
          <w:w w:val="105"/>
        </w:rPr>
        <w:t>Народы,   проживавшие   на   этой   территории   до   середины   I   тыс.   до   н.   э.   Скифы</w:t>
      </w:r>
      <w:r>
        <w:rPr>
          <w:spacing w:val="1"/>
          <w:w w:val="105"/>
        </w:rPr>
        <w:t xml:space="preserve"> </w:t>
      </w:r>
      <w:r>
        <w:rPr>
          <w:w w:val="105"/>
        </w:rPr>
        <w:t>и</w:t>
      </w:r>
      <w:r>
        <w:rPr>
          <w:spacing w:val="29"/>
          <w:w w:val="105"/>
        </w:rPr>
        <w:t xml:space="preserve"> </w:t>
      </w:r>
      <w:r>
        <w:rPr>
          <w:w w:val="105"/>
        </w:rPr>
        <w:t>скифская</w:t>
      </w:r>
      <w:r>
        <w:rPr>
          <w:spacing w:val="36"/>
          <w:w w:val="105"/>
        </w:rPr>
        <w:t xml:space="preserve"> </w:t>
      </w:r>
      <w:r>
        <w:rPr>
          <w:w w:val="105"/>
        </w:rPr>
        <w:t>культура.</w:t>
      </w:r>
      <w:r>
        <w:rPr>
          <w:spacing w:val="37"/>
          <w:w w:val="105"/>
        </w:rPr>
        <w:t xml:space="preserve"> </w:t>
      </w:r>
      <w:r>
        <w:rPr>
          <w:w w:val="105"/>
        </w:rPr>
        <w:t>Античные</w:t>
      </w:r>
      <w:r>
        <w:rPr>
          <w:spacing w:val="32"/>
          <w:w w:val="105"/>
        </w:rPr>
        <w:t xml:space="preserve"> </w:t>
      </w:r>
      <w:r>
        <w:rPr>
          <w:w w:val="105"/>
        </w:rPr>
        <w:t>города-государства</w:t>
      </w:r>
      <w:r>
        <w:rPr>
          <w:spacing w:val="32"/>
          <w:w w:val="105"/>
        </w:rPr>
        <w:t xml:space="preserve"> </w:t>
      </w:r>
      <w:r>
        <w:rPr>
          <w:w w:val="105"/>
        </w:rPr>
        <w:t>Северного</w:t>
      </w:r>
      <w:r>
        <w:rPr>
          <w:spacing w:val="26"/>
          <w:w w:val="105"/>
        </w:rPr>
        <w:t xml:space="preserve"> </w:t>
      </w:r>
      <w:r>
        <w:rPr>
          <w:w w:val="105"/>
        </w:rPr>
        <w:t>Причерноморья.</w:t>
      </w:r>
      <w:r>
        <w:rPr>
          <w:spacing w:val="36"/>
          <w:w w:val="105"/>
        </w:rPr>
        <w:t xml:space="preserve"> </w:t>
      </w:r>
      <w:proofErr w:type="spellStart"/>
      <w:r>
        <w:rPr>
          <w:w w:val="105"/>
        </w:rPr>
        <w:t>Боспорское</w:t>
      </w:r>
      <w:proofErr w:type="spellEnd"/>
    </w:p>
    <w:p w:rsidR="007F4E71" w:rsidRDefault="007F4E71">
      <w:pPr>
        <w:spacing w:line="252" w:lineRule="auto"/>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царство.</w:t>
      </w:r>
      <w:r>
        <w:rPr>
          <w:spacing w:val="32"/>
        </w:rPr>
        <w:t xml:space="preserve"> </w:t>
      </w:r>
      <w:r>
        <w:t>Пантикапей.</w:t>
      </w:r>
      <w:r>
        <w:rPr>
          <w:spacing w:val="34"/>
        </w:rPr>
        <w:t xml:space="preserve"> </w:t>
      </w:r>
      <w:r>
        <w:t>Античный</w:t>
      </w:r>
      <w:r>
        <w:rPr>
          <w:spacing w:val="38"/>
        </w:rPr>
        <w:t xml:space="preserve"> </w:t>
      </w:r>
      <w:r>
        <w:t>Херсонес.</w:t>
      </w:r>
      <w:r>
        <w:rPr>
          <w:spacing w:val="33"/>
        </w:rPr>
        <w:t xml:space="preserve"> </w:t>
      </w:r>
      <w:r>
        <w:t>Скифское</w:t>
      </w:r>
      <w:r>
        <w:rPr>
          <w:spacing w:val="19"/>
        </w:rPr>
        <w:t xml:space="preserve"> </w:t>
      </w:r>
      <w:r>
        <w:t>царство</w:t>
      </w:r>
      <w:r>
        <w:rPr>
          <w:spacing w:val="19"/>
        </w:rPr>
        <w:t xml:space="preserve"> </w:t>
      </w:r>
      <w:r>
        <w:t>в</w:t>
      </w:r>
      <w:r>
        <w:rPr>
          <w:spacing w:val="36"/>
        </w:rPr>
        <w:t xml:space="preserve"> </w:t>
      </w:r>
      <w:r>
        <w:t>Крыму.</w:t>
      </w:r>
      <w:r>
        <w:rPr>
          <w:spacing w:val="36"/>
        </w:rPr>
        <w:t xml:space="preserve"> </w:t>
      </w:r>
      <w:r>
        <w:t>Дербент.</w:t>
      </w:r>
    </w:p>
    <w:p w:rsidR="007F4E71" w:rsidRDefault="002F6E5B">
      <w:pPr>
        <w:pStyle w:val="a3"/>
        <w:tabs>
          <w:tab w:val="left" w:pos="3688"/>
          <w:tab w:val="left" w:pos="6749"/>
          <w:tab w:val="left" w:pos="9857"/>
        </w:tabs>
        <w:spacing w:before="9" w:line="252" w:lineRule="auto"/>
        <w:ind w:right="544"/>
      </w:pPr>
      <w:r>
        <w:rPr>
          <w:w w:val="105"/>
        </w:rPr>
        <w:t>Великое    переселение     народов.     Миграция     готов.     Нашествие     гуннов.     Вопрос</w:t>
      </w:r>
      <w:r>
        <w:rPr>
          <w:spacing w:val="1"/>
          <w:w w:val="105"/>
        </w:rPr>
        <w:t xml:space="preserve"> </w:t>
      </w:r>
      <w:r>
        <w:rPr>
          <w:w w:val="105"/>
        </w:rPr>
        <w:t>о</w:t>
      </w:r>
      <w:r>
        <w:rPr>
          <w:spacing w:val="-11"/>
          <w:w w:val="105"/>
        </w:rPr>
        <w:t xml:space="preserve"> </w:t>
      </w:r>
      <w:r>
        <w:rPr>
          <w:w w:val="105"/>
        </w:rPr>
        <w:t>славянской</w:t>
      </w:r>
      <w:r>
        <w:rPr>
          <w:spacing w:val="-8"/>
          <w:w w:val="105"/>
        </w:rPr>
        <w:t xml:space="preserve"> </w:t>
      </w:r>
      <w:r>
        <w:rPr>
          <w:w w:val="105"/>
        </w:rPr>
        <w:t>прародине</w:t>
      </w:r>
      <w:r>
        <w:rPr>
          <w:spacing w:val="-9"/>
          <w:w w:val="105"/>
        </w:rPr>
        <w:t xml:space="preserve"> </w:t>
      </w:r>
      <w:r>
        <w:rPr>
          <w:w w:val="105"/>
        </w:rPr>
        <w:t>и</w:t>
      </w:r>
      <w:r>
        <w:rPr>
          <w:spacing w:val="-8"/>
          <w:w w:val="105"/>
        </w:rPr>
        <w:t xml:space="preserve"> </w:t>
      </w:r>
      <w:r>
        <w:rPr>
          <w:w w:val="105"/>
        </w:rPr>
        <w:t>происхождении</w:t>
      </w:r>
      <w:r>
        <w:rPr>
          <w:spacing w:val="-1"/>
          <w:w w:val="105"/>
        </w:rPr>
        <w:t xml:space="preserve"> </w:t>
      </w:r>
      <w:r>
        <w:rPr>
          <w:w w:val="105"/>
        </w:rPr>
        <w:t>славян. Расселение</w:t>
      </w:r>
      <w:r>
        <w:rPr>
          <w:spacing w:val="-6"/>
          <w:w w:val="105"/>
        </w:rPr>
        <w:t xml:space="preserve"> </w:t>
      </w:r>
      <w:r>
        <w:rPr>
          <w:w w:val="105"/>
        </w:rPr>
        <w:t>славян,</w:t>
      </w:r>
      <w:r>
        <w:rPr>
          <w:spacing w:val="-7"/>
          <w:w w:val="105"/>
        </w:rPr>
        <w:t xml:space="preserve"> </w:t>
      </w:r>
      <w:r>
        <w:rPr>
          <w:w w:val="105"/>
        </w:rPr>
        <w:t>их</w:t>
      </w:r>
      <w:r>
        <w:rPr>
          <w:spacing w:val="-11"/>
          <w:w w:val="105"/>
        </w:rPr>
        <w:t xml:space="preserve"> </w:t>
      </w:r>
      <w:r>
        <w:rPr>
          <w:w w:val="105"/>
        </w:rPr>
        <w:t>разделение</w:t>
      </w:r>
      <w:r>
        <w:rPr>
          <w:spacing w:val="-7"/>
          <w:w w:val="105"/>
        </w:rPr>
        <w:t xml:space="preserve"> </w:t>
      </w:r>
      <w:r>
        <w:rPr>
          <w:w w:val="105"/>
        </w:rPr>
        <w:t>на</w:t>
      </w:r>
      <w:r>
        <w:rPr>
          <w:spacing w:val="-5"/>
          <w:w w:val="105"/>
        </w:rPr>
        <w:t xml:space="preserve"> </w:t>
      </w:r>
      <w:r>
        <w:rPr>
          <w:w w:val="105"/>
        </w:rPr>
        <w:t>три</w:t>
      </w:r>
      <w:r>
        <w:rPr>
          <w:spacing w:val="-2"/>
          <w:w w:val="105"/>
        </w:rPr>
        <w:t xml:space="preserve"> </w:t>
      </w:r>
      <w:r>
        <w:rPr>
          <w:w w:val="105"/>
        </w:rPr>
        <w:t>ветви</w:t>
      </w:r>
      <w:r>
        <w:rPr>
          <w:spacing w:val="-9"/>
          <w:w w:val="105"/>
        </w:rPr>
        <w:t xml:space="preserve"> </w:t>
      </w:r>
      <w:r>
        <w:rPr>
          <w:w w:val="105"/>
        </w:rPr>
        <w:t>‒</w:t>
      </w:r>
      <w:r>
        <w:rPr>
          <w:spacing w:val="-58"/>
          <w:w w:val="105"/>
        </w:rPr>
        <w:t xml:space="preserve"> </w:t>
      </w:r>
      <w:r>
        <w:rPr>
          <w:w w:val="105"/>
        </w:rPr>
        <w:t xml:space="preserve">восточных, западных и южных. Славянские общности Восточной Европы. Их соседи ‒ </w:t>
      </w:r>
      <w:proofErr w:type="spellStart"/>
      <w:r>
        <w:rPr>
          <w:w w:val="105"/>
        </w:rPr>
        <w:t>балты</w:t>
      </w:r>
      <w:proofErr w:type="spellEnd"/>
      <w:r>
        <w:rPr>
          <w:w w:val="105"/>
        </w:rPr>
        <w:t xml:space="preserve"> и</w:t>
      </w:r>
      <w:r>
        <w:rPr>
          <w:spacing w:val="1"/>
          <w:w w:val="105"/>
        </w:rPr>
        <w:t xml:space="preserve"> </w:t>
      </w:r>
      <w:r>
        <w:rPr>
          <w:w w:val="105"/>
        </w:rPr>
        <w:t>финно-</w:t>
      </w:r>
      <w:proofErr w:type="spellStart"/>
      <w:r>
        <w:rPr>
          <w:w w:val="105"/>
        </w:rPr>
        <w:t>угры</w:t>
      </w:r>
      <w:proofErr w:type="spellEnd"/>
      <w:r>
        <w:rPr>
          <w:w w:val="105"/>
        </w:rPr>
        <w:t>.</w:t>
      </w:r>
      <w:r>
        <w:rPr>
          <w:w w:val="105"/>
        </w:rPr>
        <w:tab/>
        <w:t>Хозяйство</w:t>
      </w:r>
      <w:r>
        <w:rPr>
          <w:w w:val="105"/>
        </w:rPr>
        <w:tab/>
        <w:t>восточных</w:t>
      </w:r>
      <w:r>
        <w:rPr>
          <w:w w:val="105"/>
        </w:rPr>
        <w:tab/>
      </w:r>
      <w:r>
        <w:rPr>
          <w:spacing w:val="-1"/>
          <w:w w:val="105"/>
        </w:rPr>
        <w:t>славян,</w:t>
      </w:r>
      <w:r>
        <w:rPr>
          <w:spacing w:val="-58"/>
          <w:w w:val="105"/>
        </w:rPr>
        <w:t xml:space="preserve"> </w:t>
      </w:r>
      <w:r>
        <w:rPr>
          <w:w w:val="105"/>
        </w:rPr>
        <w:t>их</w:t>
      </w:r>
      <w:r>
        <w:rPr>
          <w:spacing w:val="1"/>
          <w:w w:val="105"/>
        </w:rPr>
        <w:t xml:space="preserve"> </w:t>
      </w:r>
      <w:r>
        <w:rPr>
          <w:w w:val="105"/>
        </w:rPr>
        <w:t>общественный</w:t>
      </w:r>
      <w:r>
        <w:rPr>
          <w:spacing w:val="1"/>
          <w:w w:val="105"/>
        </w:rPr>
        <w:t xml:space="preserve"> </w:t>
      </w:r>
      <w:r>
        <w:rPr>
          <w:w w:val="105"/>
        </w:rPr>
        <w:t>строй</w:t>
      </w:r>
      <w:r>
        <w:rPr>
          <w:spacing w:val="1"/>
          <w:w w:val="105"/>
        </w:rPr>
        <w:t xml:space="preserve"> </w:t>
      </w:r>
      <w:r>
        <w:rPr>
          <w:w w:val="105"/>
        </w:rPr>
        <w:t>и</w:t>
      </w:r>
      <w:r>
        <w:rPr>
          <w:spacing w:val="1"/>
          <w:w w:val="105"/>
        </w:rPr>
        <w:t xml:space="preserve"> </w:t>
      </w:r>
      <w:r>
        <w:rPr>
          <w:w w:val="105"/>
        </w:rPr>
        <w:t>политическая</w:t>
      </w:r>
      <w:r>
        <w:rPr>
          <w:spacing w:val="1"/>
          <w:w w:val="105"/>
        </w:rPr>
        <w:t xml:space="preserve"> </w:t>
      </w:r>
      <w:r>
        <w:rPr>
          <w:w w:val="105"/>
        </w:rPr>
        <w:t>организация.</w:t>
      </w:r>
      <w:r>
        <w:rPr>
          <w:spacing w:val="1"/>
          <w:w w:val="105"/>
        </w:rPr>
        <w:t xml:space="preserve"> </w:t>
      </w:r>
      <w:r>
        <w:rPr>
          <w:w w:val="105"/>
        </w:rPr>
        <w:t>Возникновение</w:t>
      </w:r>
      <w:r>
        <w:rPr>
          <w:spacing w:val="1"/>
          <w:w w:val="105"/>
        </w:rPr>
        <w:t xml:space="preserve"> </w:t>
      </w:r>
      <w:r>
        <w:rPr>
          <w:w w:val="105"/>
        </w:rPr>
        <w:t>княжеской</w:t>
      </w:r>
      <w:r>
        <w:rPr>
          <w:spacing w:val="1"/>
          <w:w w:val="105"/>
        </w:rPr>
        <w:t xml:space="preserve"> </w:t>
      </w:r>
      <w:r>
        <w:rPr>
          <w:w w:val="105"/>
        </w:rPr>
        <w:t>власти.</w:t>
      </w:r>
      <w:r>
        <w:rPr>
          <w:spacing w:val="1"/>
          <w:w w:val="105"/>
        </w:rPr>
        <w:t xml:space="preserve"> </w:t>
      </w:r>
      <w:r>
        <w:rPr>
          <w:w w:val="105"/>
        </w:rPr>
        <w:t>Традиционные</w:t>
      </w:r>
      <w:r>
        <w:rPr>
          <w:spacing w:val="-6"/>
          <w:w w:val="105"/>
        </w:rPr>
        <w:t xml:space="preserve"> </w:t>
      </w:r>
      <w:r>
        <w:rPr>
          <w:w w:val="105"/>
        </w:rPr>
        <w:t>верования.</w:t>
      </w:r>
    </w:p>
    <w:p w:rsidR="007F4E71" w:rsidRDefault="002F6E5B">
      <w:pPr>
        <w:pStyle w:val="a3"/>
        <w:spacing w:line="262" w:lineRule="exact"/>
        <w:ind w:left="1096" w:firstLine="0"/>
      </w:pPr>
      <w:r>
        <w:rPr>
          <w:w w:val="105"/>
        </w:rPr>
        <w:t>Страны</w:t>
      </w:r>
      <w:r>
        <w:rPr>
          <w:spacing w:val="52"/>
          <w:w w:val="105"/>
        </w:rPr>
        <w:t xml:space="preserve"> </w:t>
      </w:r>
      <w:r>
        <w:rPr>
          <w:w w:val="105"/>
        </w:rPr>
        <w:t>и</w:t>
      </w:r>
      <w:r>
        <w:rPr>
          <w:spacing w:val="50"/>
          <w:w w:val="105"/>
        </w:rPr>
        <w:t xml:space="preserve"> </w:t>
      </w:r>
      <w:r>
        <w:rPr>
          <w:w w:val="105"/>
        </w:rPr>
        <w:t>народы</w:t>
      </w:r>
      <w:r>
        <w:rPr>
          <w:spacing w:val="48"/>
          <w:w w:val="105"/>
        </w:rPr>
        <w:t xml:space="preserve"> </w:t>
      </w:r>
      <w:r>
        <w:rPr>
          <w:w w:val="105"/>
        </w:rPr>
        <w:t>Восточной</w:t>
      </w:r>
      <w:r>
        <w:rPr>
          <w:spacing w:val="2"/>
          <w:w w:val="105"/>
        </w:rPr>
        <w:t xml:space="preserve"> </w:t>
      </w:r>
      <w:r>
        <w:rPr>
          <w:w w:val="105"/>
        </w:rPr>
        <w:t>Европы,</w:t>
      </w:r>
      <w:r>
        <w:rPr>
          <w:spacing w:val="54"/>
          <w:w w:val="105"/>
        </w:rPr>
        <w:t xml:space="preserve"> </w:t>
      </w:r>
      <w:r>
        <w:rPr>
          <w:w w:val="105"/>
        </w:rPr>
        <w:t>Сибири</w:t>
      </w:r>
      <w:r>
        <w:rPr>
          <w:spacing w:val="49"/>
          <w:w w:val="105"/>
        </w:rPr>
        <w:t xml:space="preserve"> </w:t>
      </w:r>
      <w:r>
        <w:rPr>
          <w:w w:val="105"/>
        </w:rPr>
        <w:t>и</w:t>
      </w:r>
      <w:r>
        <w:rPr>
          <w:spacing w:val="51"/>
          <w:w w:val="105"/>
        </w:rPr>
        <w:t xml:space="preserve"> </w:t>
      </w:r>
      <w:r>
        <w:rPr>
          <w:w w:val="105"/>
        </w:rPr>
        <w:t>Дальнего</w:t>
      </w:r>
      <w:r>
        <w:rPr>
          <w:spacing w:val="52"/>
          <w:w w:val="105"/>
        </w:rPr>
        <w:t xml:space="preserve"> </w:t>
      </w:r>
      <w:r>
        <w:rPr>
          <w:w w:val="105"/>
        </w:rPr>
        <w:t>Востока.</w:t>
      </w:r>
      <w:r>
        <w:rPr>
          <w:spacing w:val="47"/>
          <w:w w:val="105"/>
        </w:rPr>
        <w:t xml:space="preserve"> </w:t>
      </w:r>
      <w:r>
        <w:rPr>
          <w:w w:val="105"/>
        </w:rPr>
        <w:t>Тюркский</w:t>
      </w:r>
      <w:r>
        <w:rPr>
          <w:spacing w:val="51"/>
          <w:w w:val="105"/>
        </w:rPr>
        <w:t xml:space="preserve"> </w:t>
      </w:r>
      <w:r>
        <w:rPr>
          <w:w w:val="105"/>
        </w:rPr>
        <w:t>каганат.</w:t>
      </w:r>
    </w:p>
    <w:p w:rsidR="007F4E71" w:rsidRDefault="002F6E5B">
      <w:pPr>
        <w:pStyle w:val="a3"/>
        <w:spacing w:before="9"/>
        <w:ind w:firstLine="0"/>
      </w:pPr>
      <w:r>
        <w:t>Хазарский</w:t>
      </w:r>
      <w:r>
        <w:rPr>
          <w:spacing w:val="37"/>
        </w:rPr>
        <w:t xml:space="preserve"> </w:t>
      </w:r>
      <w:r>
        <w:t>каганат.</w:t>
      </w:r>
      <w:r>
        <w:rPr>
          <w:spacing w:val="21"/>
        </w:rPr>
        <w:t xml:space="preserve"> </w:t>
      </w:r>
      <w:r>
        <w:t>Волжская</w:t>
      </w:r>
      <w:r>
        <w:rPr>
          <w:spacing w:val="36"/>
        </w:rPr>
        <w:t xml:space="preserve"> </w:t>
      </w:r>
      <w:proofErr w:type="spellStart"/>
      <w:r>
        <w:t>Булгария</w:t>
      </w:r>
      <w:proofErr w:type="spellEnd"/>
      <w:r>
        <w:t>.</w:t>
      </w:r>
    </w:p>
    <w:p w:rsidR="007F4E71" w:rsidRDefault="002F6E5B">
      <w:pPr>
        <w:pStyle w:val="a3"/>
        <w:spacing w:before="9"/>
        <w:ind w:left="1096" w:firstLine="0"/>
      </w:pPr>
      <w:r>
        <w:t>Русь</w:t>
      </w:r>
      <w:r>
        <w:rPr>
          <w:spacing w:val="14"/>
        </w:rPr>
        <w:t xml:space="preserve"> </w:t>
      </w:r>
      <w:r>
        <w:t>в</w:t>
      </w:r>
      <w:r>
        <w:rPr>
          <w:spacing w:val="14"/>
        </w:rPr>
        <w:t xml:space="preserve"> </w:t>
      </w:r>
      <w:r>
        <w:t>IX</w:t>
      </w:r>
      <w:r>
        <w:rPr>
          <w:spacing w:val="1"/>
        </w:rPr>
        <w:t xml:space="preserve"> </w:t>
      </w:r>
      <w:r>
        <w:t>‒</w:t>
      </w:r>
      <w:r>
        <w:rPr>
          <w:spacing w:val="12"/>
        </w:rPr>
        <w:t xml:space="preserve"> </w:t>
      </w:r>
      <w:r>
        <w:t>начале</w:t>
      </w:r>
      <w:r>
        <w:rPr>
          <w:spacing w:val="17"/>
        </w:rPr>
        <w:t xml:space="preserve"> </w:t>
      </w:r>
      <w:r>
        <w:t>XII</w:t>
      </w:r>
      <w:r>
        <w:rPr>
          <w:spacing w:val="17"/>
        </w:rPr>
        <w:t xml:space="preserve"> </w:t>
      </w:r>
      <w:r>
        <w:t>в.</w:t>
      </w:r>
    </w:p>
    <w:p w:rsidR="007F4E71" w:rsidRDefault="002F6E5B">
      <w:pPr>
        <w:pStyle w:val="a3"/>
        <w:tabs>
          <w:tab w:val="left" w:pos="4809"/>
          <w:tab w:val="left" w:pos="9877"/>
        </w:tabs>
        <w:spacing w:before="12" w:line="247" w:lineRule="auto"/>
        <w:ind w:right="546"/>
      </w:pPr>
      <w:r>
        <w:rPr>
          <w:w w:val="105"/>
        </w:rPr>
        <w:t>Образование</w:t>
      </w:r>
      <w:r>
        <w:rPr>
          <w:spacing w:val="1"/>
          <w:w w:val="105"/>
        </w:rPr>
        <w:t xml:space="preserve"> </w:t>
      </w:r>
      <w:r>
        <w:rPr>
          <w:w w:val="105"/>
        </w:rPr>
        <w:t>государства</w:t>
      </w:r>
      <w:r>
        <w:rPr>
          <w:spacing w:val="1"/>
          <w:w w:val="105"/>
        </w:rPr>
        <w:t xml:space="preserve"> </w:t>
      </w:r>
      <w:r>
        <w:rPr>
          <w:w w:val="105"/>
        </w:rPr>
        <w:t>Русь.</w:t>
      </w:r>
      <w:r>
        <w:rPr>
          <w:spacing w:val="1"/>
          <w:w w:val="105"/>
        </w:rPr>
        <w:t xml:space="preserve"> </w:t>
      </w:r>
      <w:r>
        <w:rPr>
          <w:w w:val="105"/>
        </w:rPr>
        <w:t>Исторические</w:t>
      </w:r>
      <w:r>
        <w:rPr>
          <w:spacing w:val="1"/>
          <w:w w:val="105"/>
        </w:rPr>
        <w:t xml:space="preserve"> </w:t>
      </w:r>
      <w:r>
        <w:rPr>
          <w:w w:val="105"/>
        </w:rPr>
        <w:t>условия</w:t>
      </w:r>
      <w:r>
        <w:rPr>
          <w:spacing w:val="1"/>
          <w:w w:val="105"/>
        </w:rPr>
        <w:t xml:space="preserve"> </w:t>
      </w:r>
      <w:r>
        <w:rPr>
          <w:w w:val="105"/>
        </w:rPr>
        <w:t>складывания</w:t>
      </w:r>
      <w:r>
        <w:rPr>
          <w:spacing w:val="1"/>
          <w:w w:val="105"/>
        </w:rPr>
        <w:t xml:space="preserve"> </w:t>
      </w:r>
      <w:r>
        <w:rPr>
          <w:w w:val="105"/>
        </w:rPr>
        <w:t>русской</w:t>
      </w:r>
      <w:r>
        <w:rPr>
          <w:spacing w:val="1"/>
          <w:w w:val="105"/>
        </w:rPr>
        <w:t xml:space="preserve"> </w:t>
      </w:r>
      <w:r>
        <w:rPr>
          <w:w w:val="105"/>
        </w:rPr>
        <w:t>государственности:</w:t>
      </w:r>
      <w:r>
        <w:rPr>
          <w:w w:val="105"/>
        </w:rPr>
        <w:tab/>
        <w:t>природно-климатический</w:t>
      </w:r>
      <w:r>
        <w:rPr>
          <w:w w:val="105"/>
        </w:rPr>
        <w:tab/>
      </w:r>
      <w:r>
        <w:t>фактор</w:t>
      </w:r>
      <w:r>
        <w:rPr>
          <w:spacing w:val="-56"/>
        </w:rPr>
        <w:t xml:space="preserve"> </w:t>
      </w:r>
      <w:r>
        <w:rPr>
          <w:w w:val="105"/>
        </w:rPr>
        <w:t>и политические процессы в Европе в конце I тыс. н. э. Формирование новой политической и</w:t>
      </w:r>
      <w:r>
        <w:rPr>
          <w:spacing w:val="1"/>
          <w:w w:val="105"/>
        </w:rPr>
        <w:t xml:space="preserve"> </w:t>
      </w:r>
      <w:r>
        <w:rPr>
          <w:w w:val="105"/>
        </w:rPr>
        <w:t>этнической карты</w:t>
      </w:r>
      <w:r>
        <w:rPr>
          <w:spacing w:val="-1"/>
          <w:w w:val="105"/>
        </w:rPr>
        <w:t xml:space="preserve"> </w:t>
      </w:r>
      <w:r>
        <w:rPr>
          <w:w w:val="105"/>
        </w:rPr>
        <w:t>континента.</w:t>
      </w:r>
    </w:p>
    <w:p w:rsidR="007F4E71" w:rsidRDefault="002F6E5B">
      <w:pPr>
        <w:pStyle w:val="a3"/>
        <w:spacing w:before="9" w:line="247" w:lineRule="auto"/>
        <w:ind w:left="1096" w:right="3784" w:hanging="3"/>
      </w:pPr>
      <w:r>
        <w:t>Первые известия о Руси. Проблема образования государства.</w:t>
      </w:r>
      <w:r>
        <w:rPr>
          <w:spacing w:val="1"/>
        </w:rPr>
        <w:t xml:space="preserve"> </w:t>
      </w:r>
      <w:r>
        <w:t>Русь.</w:t>
      </w:r>
      <w:r>
        <w:rPr>
          <w:spacing w:val="16"/>
        </w:rPr>
        <w:t xml:space="preserve"> </w:t>
      </w:r>
      <w:r>
        <w:t>Скандинавы</w:t>
      </w:r>
      <w:r>
        <w:rPr>
          <w:spacing w:val="17"/>
        </w:rPr>
        <w:t xml:space="preserve"> </w:t>
      </w:r>
      <w:r>
        <w:t>на</w:t>
      </w:r>
      <w:r>
        <w:rPr>
          <w:spacing w:val="20"/>
        </w:rPr>
        <w:t xml:space="preserve"> </w:t>
      </w:r>
      <w:r>
        <w:t>Руси.</w:t>
      </w:r>
      <w:r>
        <w:rPr>
          <w:spacing w:val="18"/>
        </w:rPr>
        <w:t xml:space="preserve"> </w:t>
      </w:r>
      <w:r>
        <w:t>Начало</w:t>
      </w:r>
      <w:r>
        <w:rPr>
          <w:spacing w:val="15"/>
        </w:rPr>
        <w:t xml:space="preserve"> </w:t>
      </w:r>
      <w:r>
        <w:t>династии</w:t>
      </w:r>
      <w:r>
        <w:rPr>
          <w:spacing w:val="33"/>
        </w:rPr>
        <w:t xml:space="preserve"> </w:t>
      </w:r>
      <w:r>
        <w:t>Рюриковичей.</w:t>
      </w:r>
    </w:p>
    <w:p w:rsidR="007F4E71" w:rsidRDefault="002F6E5B">
      <w:pPr>
        <w:pStyle w:val="a3"/>
        <w:spacing w:line="247" w:lineRule="auto"/>
        <w:ind w:right="565"/>
      </w:pPr>
      <w:r>
        <w:rPr>
          <w:w w:val="105"/>
        </w:rPr>
        <w:t>Формирование территории государства</w:t>
      </w:r>
      <w:r>
        <w:rPr>
          <w:spacing w:val="1"/>
          <w:w w:val="105"/>
        </w:rPr>
        <w:t xml:space="preserve"> </w:t>
      </w:r>
      <w:r>
        <w:rPr>
          <w:w w:val="105"/>
        </w:rPr>
        <w:t>Русь. Дань и</w:t>
      </w:r>
      <w:r>
        <w:rPr>
          <w:spacing w:val="1"/>
          <w:w w:val="105"/>
        </w:rPr>
        <w:t xml:space="preserve"> </w:t>
      </w:r>
      <w:r>
        <w:rPr>
          <w:w w:val="105"/>
        </w:rPr>
        <w:t>полюдье. Первые русские князья.</w:t>
      </w:r>
      <w:r>
        <w:rPr>
          <w:spacing w:val="1"/>
          <w:w w:val="105"/>
        </w:rPr>
        <w:t xml:space="preserve"> </w:t>
      </w:r>
      <w:r>
        <w:rPr>
          <w:w w:val="105"/>
        </w:rPr>
        <w:t xml:space="preserve">Отношения        с        Византийской        империей,        странами        Центральной,       </w:t>
      </w:r>
      <w:r>
        <w:rPr>
          <w:spacing w:val="1"/>
          <w:w w:val="105"/>
        </w:rPr>
        <w:t xml:space="preserve"> </w:t>
      </w:r>
      <w:r>
        <w:rPr>
          <w:w w:val="105"/>
        </w:rPr>
        <w:t>Западной</w:t>
      </w:r>
      <w:r>
        <w:rPr>
          <w:spacing w:val="1"/>
          <w:w w:val="105"/>
        </w:rPr>
        <w:t xml:space="preserve"> </w:t>
      </w:r>
      <w:r>
        <w:rPr>
          <w:w w:val="105"/>
        </w:rPr>
        <w:t>и Северной Европы, кочевниками европейских степей. Русь в международной торговле. Путь «из</w:t>
      </w:r>
      <w:r>
        <w:rPr>
          <w:spacing w:val="1"/>
          <w:w w:val="105"/>
        </w:rPr>
        <w:t xml:space="preserve"> </w:t>
      </w:r>
      <w:r>
        <w:rPr>
          <w:w w:val="105"/>
        </w:rPr>
        <w:t>варяг</w:t>
      </w:r>
      <w:r>
        <w:rPr>
          <w:spacing w:val="1"/>
          <w:w w:val="105"/>
        </w:rPr>
        <w:t xml:space="preserve"> </w:t>
      </w:r>
      <w:r>
        <w:rPr>
          <w:w w:val="105"/>
        </w:rPr>
        <w:t>в</w:t>
      </w:r>
      <w:r>
        <w:rPr>
          <w:spacing w:val="-1"/>
          <w:w w:val="105"/>
        </w:rPr>
        <w:t xml:space="preserve"> </w:t>
      </w:r>
      <w:r>
        <w:rPr>
          <w:w w:val="105"/>
        </w:rPr>
        <w:t>греки».</w:t>
      </w:r>
      <w:r>
        <w:rPr>
          <w:spacing w:val="-2"/>
          <w:w w:val="105"/>
        </w:rPr>
        <w:t xml:space="preserve"> </w:t>
      </w:r>
      <w:r>
        <w:rPr>
          <w:w w:val="105"/>
        </w:rPr>
        <w:t>Волжский</w:t>
      </w:r>
      <w:r>
        <w:rPr>
          <w:spacing w:val="2"/>
          <w:w w:val="105"/>
        </w:rPr>
        <w:t xml:space="preserve"> </w:t>
      </w:r>
      <w:r>
        <w:rPr>
          <w:w w:val="105"/>
        </w:rPr>
        <w:t>торговый</w:t>
      </w:r>
      <w:r>
        <w:rPr>
          <w:spacing w:val="3"/>
          <w:w w:val="105"/>
        </w:rPr>
        <w:t xml:space="preserve"> </w:t>
      </w:r>
      <w:r>
        <w:rPr>
          <w:w w:val="105"/>
        </w:rPr>
        <w:t>путь.</w:t>
      </w:r>
      <w:r>
        <w:rPr>
          <w:spacing w:val="-3"/>
          <w:w w:val="105"/>
        </w:rPr>
        <w:t xml:space="preserve"> </w:t>
      </w:r>
      <w:r>
        <w:rPr>
          <w:w w:val="105"/>
        </w:rPr>
        <w:t>Языческий</w:t>
      </w:r>
      <w:r>
        <w:rPr>
          <w:spacing w:val="1"/>
          <w:w w:val="105"/>
        </w:rPr>
        <w:t xml:space="preserve"> </w:t>
      </w:r>
      <w:r>
        <w:rPr>
          <w:w w:val="105"/>
        </w:rPr>
        <w:t>пантеон.</w:t>
      </w:r>
    </w:p>
    <w:p w:rsidR="007F4E71" w:rsidRDefault="002F6E5B">
      <w:pPr>
        <w:pStyle w:val="a3"/>
        <w:spacing w:before="5"/>
        <w:ind w:left="1096" w:firstLine="0"/>
      </w:pPr>
      <w:r>
        <w:t>Принятие</w:t>
      </w:r>
      <w:r>
        <w:rPr>
          <w:spacing w:val="29"/>
        </w:rPr>
        <w:t xml:space="preserve"> </w:t>
      </w:r>
      <w:r>
        <w:t>христианства</w:t>
      </w:r>
      <w:r>
        <w:rPr>
          <w:spacing w:val="27"/>
        </w:rPr>
        <w:t xml:space="preserve"> </w:t>
      </w:r>
      <w:r>
        <w:t>и</w:t>
      </w:r>
      <w:r>
        <w:rPr>
          <w:spacing w:val="28"/>
        </w:rPr>
        <w:t xml:space="preserve"> </w:t>
      </w:r>
      <w:r>
        <w:t>его</w:t>
      </w:r>
      <w:r>
        <w:rPr>
          <w:spacing w:val="19"/>
        </w:rPr>
        <w:t xml:space="preserve"> </w:t>
      </w:r>
      <w:r>
        <w:t>значение.</w:t>
      </w:r>
      <w:r>
        <w:rPr>
          <w:spacing w:val="33"/>
        </w:rPr>
        <w:t xml:space="preserve"> </w:t>
      </w:r>
      <w:r>
        <w:t>Византийское</w:t>
      </w:r>
      <w:r>
        <w:rPr>
          <w:spacing w:val="21"/>
        </w:rPr>
        <w:t xml:space="preserve"> </w:t>
      </w:r>
      <w:r>
        <w:t>наследие</w:t>
      </w:r>
      <w:r>
        <w:rPr>
          <w:spacing w:val="20"/>
        </w:rPr>
        <w:t xml:space="preserve"> </w:t>
      </w:r>
      <w:r>
        <w:t>на</w:t>
      </w:r>
      <w:r>
        <w:rPr>
          <w:spacing w:val="39"/>
        </w:rPr>
        <w:t xml:space="preserve"> </w:t>
      </w:r>
      <w:r>
        <w:t>Руси.</w:t>
      </w:r>
    </w:p>
    <w:p w:rsidR="007F4E71" w:rsidRDefault="002F6E5B">
      <w:pPr>
        <w:pStyle w:val="a3"/>
        <w:spacing w:before="7" w:line="252" w:lineRule="auto"/>
        <w:ind w:right="552"/>
      </w:pPr>
      <w:r>
        <w:rPr>
          <w:w w:val="105"/>
        </w:rPr>
        <w:t>Русь    в    конце    X    ‒    начале    XII    в.    Территория     и     население    государства</w:t>
      </w:r>
      <w:r>
        <w:rPr>
          <w:spacing w:val="1"/>
          <w:w w:val="105"/>
        </w:rPr>
        <w:t xml:space="preserve"> </w:t>
      </w:r>
      <w:r>
        <w:rPr>
          <w:w w:val="105"/>
        </w:rPr>
        <w:t>Русь (Русская земля). Крупнейшие города Руси. Новгород как центр освоения Севера Восточной</w:t>
      </w:r>
      <w:r>
        <w:rPr>
          <w:spacing w:val="1"/>
          <w:w w:val="105"/>
        </w:rPr>
        <w:t xml:space="preserve"> </w:t>
      </w:r>
      <w:r>
        <w:rPr>
          <w:w w:val="105"/>
        </w:rPr>
        <w:t>Европы, колонизация Русской равнины. Территориально-политическая структура Руси, волости.</w:t>
      </w:r>
      <w:r>
        <w:rPr>
          <w:spacing w:val="1"/>
          <w:w w:val="105"/>
        </w:rPr>
        <w:t xml:space="preserve"> </w:t>
      </w:r>
      <w:r>
        <w:rPr>
          <w:w w:val="105"/>
        </w:rPr>
        <w:t>Органы власти: князь, посадник, тысяцкий, вече. Внутриполитическое развитие. Борьба за власть</w:t>
      </w:r>
      <w:r>
        <w:rPr>
          <w:spacing w:val="1"/>
          <w:w w:val="105"/>
        </w:rPr>
        <w:t xml:space="preserve"> </w:t>
      </w:r>
      <w:r>
        <w:rPr>
          <w:w w:val="105"/>
        </w:rPr>
        <w:t>между</w:t>
      </w:r>
      <w:r>
        <w:rPr>
          <w:spacing w:val="1"/>
          <w:w w:val="105"/>
        </w:rPr>
        <w:t xml:space="preserve"> </w:t>
      </w:r>
      <w:r>
        <w:rPr>
          <w:w w:val="105"/>
        </w:rPr>
        <w:t>сыновьями</w:t>
      </w:r>
      <w:r>
        <w:rPr>
          <w:spacing w:val="1"/>
          <w:w w:val="105"/>
        </w:rPr>
        <w:t xml:space="preserve"> </w:t>
      </w:r>
      <w:r>
        <w:rPr>
          <w:w w:val="105"/>
        </w:rPr>
        <w:t>Владимира</w:t>
      </w:r>
      <w:r>
        <w:rPr>
          <w:spacing w:val="1"/>
          <w:w w:val="105"/>
        </w:rPr>
        <w:t xml:space="preserve"> </w:t>
      </w:r>
      <w:r>
        <w:rPr>
          <w:w w:val="105"/>
        </w:rPr>
        <w:t>Святого.</w:t>
      </w:r>
      <w:r>
        <w:rPr>
          <w:spacing w:val="1"/>
          <w:w w:val="105"/>
        </w:rPr>
        <w:t xml:space="preserve"> </w:t>
      </w:r>
      <w:r>
        <w:rPr>
          <w:w w:val="105"/>
        </w:rPr>
        <w:t>Ярослав</w:t>
      </w:r>
      <w:r>
        <w:rPr>
          <w:spacing w:val="1"/>
          <w:w w:val="105"/>
        </w:rPr>
        <w:t xml:space="preserve"> </w:t>
      </w:r>
      <w:r>
        <w:rPr>
          <w:w w:val="105"/>
        </w:rPr>
        <w:t>Мудрый.</w:t>
      </w:r>
      <w:r>
        <w:rPr>
          <w:spacing w:val="1"/>
          <w:w w:val="105"/>
        </w:rPr>
        <w:t xml:space="preserve"> </w:t>
      </w:r>
      <w:r>
        <w:rPr>
          <w:w w:val="105"/>
        </w:rPr>
        <w:t>Русь</w:t>
      </w:r>
      <w:r>
        <w:rPr>
          <w:spacing w:val="1"/>
          <w:w w:val="105"/>
        </w:rPr>
        <w:t xml:space="preserve"> </w:t>
      </w:r>
      <w:r>
        <w:rPr>
          <w:w w:val="105"/>
        </w:rPr>
        <w:t>при</w:t>
      </w:r>
      <w:r>
        <w:rPr>
          <w:spacing w:val="1"/>
          <w:w w:val="105"/>
        </w:rPr>
        <w:t xml:space="preserve"> </w:t>
      </w:r>
      <w:r>
        <w:rPr>
          <w:w w:val="105"/>
        </w:rPr>
        <w:t>Ярославичах.</w:t>
      </w:r>
      <w:r>
        <w:rPr>
          <w:spacing w:val="1"/>
          <w:w w:val="105"/>
        </w:rPr>
        <w:t xml:space="preserve"> </w:t>
      </w:r>
      <w:r>
        <w:rPr>
          <w:w w:val="105"/>
        </w:rPr>
        <w:t>Владимир</w:t>
      </w:r>
      <w:r>
        <w:rPr>
          <w:spacing w:val="1"/>
          <w:w w:val="105"/>
        </w:rPr>
        <w:t xml:space="preserve"> </w:t>
      </w:r>
      <w:r>
        <w:rPr>
          <w:w w:val="105"/>
        </w:rPr>
        <w:t>Мономах.</w:t>
      </w:r>
      <w:r>
        <w:rPr>
          <w:spacing w:val="3"/>
          <w:w w:val="105"/>
        </w:rPr>
        <w:t xml:space="preserve"> </w:t>
      </w:r>
      <w:r>
        <w:rPr>
          <w:w w:val="105"/>
        </w:rPr>
        <w:t>Русская</w:t>
      </w:r>
      <w:r>
        <w:rPr>
          <w:spacing w:val="-1"/>
          <w:w w:val="105"/>
        </w:rPr>
        <w:t xml:space="preserve"> </w:t>
      </w:r>
      <w:r>
        <w:rPr>
          <w:w w:val="105"/>
        </w:rPr>
        <w:t>церковь.</w:t>
      </w:r>
    </w:p>
    <w:p w:rsidR="007F4E71" w:rsidRDefault="002F6E5B">
      <w:pPr>
        <w:pStyle w:val="a3"/>
        <w:spacing w:before="2" w:line="244" w:lineRule="auto"/>
        <w:ind w:left="1096" w:right="3733" w:firstLine="0"/>
      </w:pPr>
      <w:r>
        <w:t>Общественный строй Руси: дискуссии в исторической науке.</w:t>
      </w:r>
      <w:r>
        <w:rPr>
          <w:spacing w:val="1"/>
        </w:rPr>
        <w:t xml:space="preserve"> </w:t>
      </w:r>
      <w:r>
        <w:t>Князья,</w:t>
      </w:r>
      <w:r>
        <w:rPr>
          <w:spacing w:val="44"/>
        </w:rPr>
        <w:t xml:space="preserve"> </w:t>
      </w:r>
      <w:r>
        <w:t>дружина.</w:t>
      </w:r>
      <w:r>
        <w:rPr>
          <w:spacing w:val="35"/>
        </w:rPr>
        <w:t xml:space="preserve"> </w:t>
      </w:r>
      <w:r>
        <w:t>Духовенство.</w:t>
      </w:r>
      <w:r>
        <w:rPr>
          <w:spacing w:val="45"/>
        </w:rPr>
        <w:t xml:space="preserve"> </w:t>
      </w:r>
      <w:r>
        <w:t>Городское</w:t>
      </w:r>
      <w:r>
        <w:rPr>
          <w:spacing w:val="41"/>
        </w:rPr>
        <w:t xml:space="preserve"> </w:t>
      </w:r>
      <w:r>
        <w:t>население.</w:t>
      </w:r>
      <w:r>
        <w:rPr>
          <w:spacing w:val="46"/>
        </w:rPr>
        <w:t xml:space="preserve"> </w:t>
      </w:r>
      <w:r>
        <w:t>Купцы.</w:t>
      </w:r>
    </w:p>
    <w:p w:rsidR="007F4E71" w:rsidRDefault="002F6E5B">
      <w:pPr>
        <w:pStyle w:val="a3"/>
        <w:spacing w:line="244" w:lineRule="auto"/>
        <w:ind w:right="561"/>
      </w:pPr>
      <w:r>
        <w:rPr>
          <w:w w:val="105"/>
        </w:rPr>
        <w:t>Категории</w:t>
      </w:r>
      <w:r>
        <w:rPr>
          <w:spacing w:val="1"/>
          <w:w w:val="105"/>
        </w:rPr>
        <w:t xml:space="preserve"> </w:t>
      </w:r>
      <w:r>
        <w:rPr>
          <w:w w:val="105"/>
        </w:rPr>
        <w:t>рядового</w:t>
      </w:r>
      <w:r>
        <w:rPr>
          <w:spacing w:val="1"/>
          <w:w w:val="105"/>
        </w:rPr>
        <w:t xml:space="preserve"> </w:t>
      </w:r>
      <w:r>
        <w:rPr>
          <w:w w:val="105"/>
        </w:rPr>
        <w:t>и</w:t>
      </w:r>
      <w:r>
        <w:rPr>
          <w:spacing w:val="1"/>
          <w:w w:val="105"/>
        </w:rPr>
        <w:t xml:space="preserve"> </w:t>
      </w:r>
      <w:r>
        <w:rPr>
          <w:w w:val="105"/>
        </w:rPr>
        <w:t>зависимого</w:t>
      </w:r>
      <w:r>
        <w:rPr>
          <w:spacing w:val="1"/>
          <w:w w:val="105"/>
        </w:rPr>
        <w:t xml:space="preserve"> </w:t>
      </w:r>
      <w:r>
        <w:rPr>
          <w:w w:val="105"/>
        </w:rPr>
        <w:t>населения.</w:t>
      </w:r>
      <w:r>
        <w:rPr>
          <w:spacing w:val="1"/>
          <w:w w:val="105"/>
        </w:rPr>
        <w:t xml:space="preserve"> </w:t>
      </w:r>
      <w:r>
        <w:rPr>
          <w:w w:val="105"/>
        </w:rPr>
        <w:t>Древнерусское</w:t>
      </w:r>
      <w:r>
        <w:rPr>
          <w:spacing w:val="1"/>
          <w:w w:val="105"/>
        </w:rPr>
        <w:t xml:space="preserve"> </w:t>
      </w:r>
      <w:r>
        <w:rPr>
          <w:w w:val="105"/>
        </w:rPr>
        <w:t>право:</w:t>
      </w:r>
      <w:r>
        <w:rPr>
          <w:spacing w:val="1"/>
          <w:w w:val="105"/>
        </w:rPr>
        <w:t xml:space="preserve"> </w:t>
      </w:r>
      <w:r>
        <w:rPr>
          <w:w w:val="105"/>
        </w:rPr>
        <w:t>Русская</w:t>
      </w:r>
      <w:r>
        <w:rPr>
          <w:spacing w:val="1"/>
          <w:w w:val="105"/>
        </w:rPr>
        <w:t xml:space="preserve"> </w:t>
      </w:r>
      <w:r>
        <w:rPr>
          <w:w w:val="105"/>
        </w:rPr>
        <w:t>Правда,</w:t>
      </w:r>
      <w:r>
        <w:rPr>
          <w:spacing w:val="1"/>
          <w:w w:val="105"/>
        </w:rPr>
        <w:t xml:space="preserve"> </w:t>
      </w:r>
      <w:r>
        <w:rPr>
          <w:w w:val="105"/>
        </w:rPr>
        <w:t>церковные</w:t>
      </w:r>
      <w:r>
        <w:rPr>
          <w:spacing w:val="1"/>
          <w:w w:val="105"/>
        </w:rPr>
        <w:t xml:space="preserve"> </w:t>
      </w:r>
      <w:r>
        <w:rPr>
          <w:w w:val="105"/>
        </w:rPr>
        <w:t>уставы.</w:t>
      </w:r>
    </w:p>
    <w:p w:rsidR="007F4E71" w:rsidRDefault="002F6E5B">
      <w:pPr>
        <w:pStyle w:val="a3"/>
        <w:spacing w:line="247" w:lineRule="auto"/>
        <w:ind w:right="554"/>
      </w:pPr>
      <w:r>
        <w:rPr>
          <w:w w:val="105"/>
        </w:rPr>
        <w:t>Русь      в       социально-политическом       контексте      Евразии.      Внешняя       политика</w:t>
      </w:r>
      <w:r>
        <w:rPr>
          <w:spacing w:val="1"/>
          <w:w w:val="105"/>
        </w:rPr>
        <w:t xml:space="preserve"> </w:t>
      </w:r>
      <w:r>
        <w:rPr>
          <w:w w:val="105"/>
        </w:rPr>
        <w:t>и</w:t>
      </w:r>
      <w:r>
        <w:rPr>
          <w:spacing w:val="61"/>
          <w:w w:val="105"/>
        </w:rPr>
        <w:t xml:space="preserve"> </w:t>
      </w:r>
      <w:r>
        <w:rPr>
          <w:w w:val="105"/>
        </w:rPr>
        <w:t xml:space="preserve">международные  </w:t>
      </w:r>
      <w:r>
        <w:rPr>
          <w:spacing w:val="1"/>
          <w:w w:val="105"/>
        </w:rPr>
        <w:t xml:space="preserve"> </w:t>
      </w:r>
      <w:r>
        <w:rPr>
          <w:w w:val="105"/>
        </w:rPr>
        <w:t xml:space="preserve">связи:  </w:t>
      </w:r>
      <w:r>
        <w:rPr>
          <w:spacing w:val="1"/>
          <w:w w:val="105"/>
        </w:rPr>
        <w:t xml:space="preserve"> </w:t>
      </w:r>
      <w:r>
        <w:rPr>
          <w:w w:val="105"/>
        </w:rPr>
        <w:t xml:space="preserve">отношения  </w:t>
      </w:r>
      <w:r>
        <w:rPr>
          <w:spacing w:val="1"/>
          <w:w w:val="105"/>
        </w:rPr>
        <w:t xml:space="preserve"> </w:t>
      </w:r>
      <w:r>
        <w:rPr>
          <w:w w:val="105"/>
        </w:rPr>
        <w:t xml:space="preserve">с  </w:t>
      </w:r>
      <w:r>
        <w:rPr>
          <w:spacing w:val="1"/>
          <w:w w:val="105"/>
        </w:rPr>
        <w:t xml:space="preserve"> </w:t>
      </w:r>
      <w:r>
        <w:rPr>
          <w:w w:val="105"/>
        </w:rPr>
        <w:t xml:space="preserve">Византией,  </w:t>
      </w:r>
      <w:r>
        <w:rPr>
          <w:spacing w:val="1"/>
          <w:w w:val="105"/>
        </w:rPr>
        <w:t xml:space="preserve"> </w:t>
      </w:r>
      <w:r>
        <w:rPr>
          <w:w w:val="105"/>
        </w:rPr>
        <w:t xml:space="preserve">печенегами,  </w:t>
      </w:r>
      <w:r>
        <w:rPr>
          <w:spacing w:val="1"/>
          <w:w w:val="105"/>
        </w:rPr>
        <w:t xml:space="preserve"> </w:t>
      </w:r>
      <w:r>
        <w:rPr>
          <w:w w:val="105"/>
        </w:rPr>
        <w:t>половцами (</w:t>
      </w:r>
      <w:proofErr w:type="spellStart"/>
      <w:r>
        <w:rPr>
          <w:w w:val="105"/>
        </w:rPr>
        <w:t>Дешт</w:t>
      </w:r>
      <w:proofErr w:type="spellEnd"/>
      <w:r>
        <w:rPr>
          <w:w w:val="105"/>
        </w:rPr>
        <w:t>-и-</w:t>
      </w:r>
      <w:r>
        <w:rPr>
          <w:spacing w:val="-58"/>
          <w:w w:val="105"/>
        </w:rPr>
        <w:t xml:space="preserve"> </w:t>
      </w:r>
      <w:r>
        <w:t xml:space="preserve">Кипчак),    </w:t>
      </w:r>
      <w:r>
        <w:rPr>
          <w:spacing w:val="1"/>
        </w:rPr>
        <w:t xml:space="preserve"> </w:t>
      </w:r>
      <w:r>
        <w:t xml:space="preserve">странами    </w:t>
      </w:r>
      <w:r>
        <w:rPr>
          <w:spacing w:val="1"/>
        </w:rPr>
        <w:t xml:space="preserve"> </w:t>
      </w:r>
      <w:r>
        <w:t xml:space="preserve">Центральной,    </w:t>
      </w:r>
      <w:r>
        <w:rPr>
          <w:spacing w:val="1"/>
        </w:rPr>
        <w:t xml:space="preserve"> </w:t>
      </w:r>
      <w:r>
        <w:t xml:space="preserve">Западной    </w:t>
      </w:r>
      <w:r>
        <w:rPr>
          <w:spacing w:val="1"/>
        </w:rPr>
        <w:t xml:space="preserve"> </w:t>
      </w:r>
      <w:r>
        <w:t xml:space="preserve">и    </w:t>
      </w:r>
      <w:r>
        <w:rPr>
          <w:spacing w:val="1"/>
        </w:rPr>
        <w:t xml:space="preserve"> </w:t>
      </w:r>
      <w:r>
        <w:t xml:space="preserve">Северной    </w:t>
      </w:r>
      <w:r>
        <w:rPr>
          <w:spacing w:val="1"/>
        </w:rPr>
        <w:t xml:space="preserve"> </w:t>
      </w:r>
      <w:r>
        <w:t xml:space="preserve">Европы.    </w:t>
      </w:r>
      <w:r>
        <w:rPr>
          <w:spacing w:val="1"/>
        </w:rPr>
        <w:t xml:space="preserve"> </w:t>
      </w:r>
      <w:r>
        <w:t>Херсонес в</w:t>
      </w:r>
      <w:r>
        <w:rPr>
          <w:spacing w:val="1"/>
        </w:rPr>
        <w:t xml:space="preserve"> </w:t>
      </w:r>
      <w:r>
        <w:rPr>
          <w:w w:val="105"/>
        </w:rPr>
        <w:t>культурных</w:t>
      </w:r>
      <w:r>
        <w:rPr>
          <w:spacing w:val="-3"/>
          <w:w w:val="105"/>
        </w:rPr>
        <w:t xml:space="preserve"> </w:t>
      </w:r>
      <w:r>
        <w:rPr>
          <w:w w:val="105"/>
        </w:rPr>
        <w:t>контактах</w:t>
      </w:r>
      <w:r>
        <w:rPr>
          <w:spacing w:val="2"/>
          <w:w w:val="105"/>
        </w:rPr>
        <w:t xml:space="preserve"> </w:t>
      </w:r>
      <w:r>
        <w:rPr>
          <w:w w:val="105"/>
        </w:rPr>
        <w:t>Руси</w:t>
      </w:r>
      <w:r>
        <w:rPr>
          <w:spacing w:val="8"/>
          <w:w w:val="105"/>
        </w:rPr>
        <w:t xml:space="preserve"> </w:t>
      </w:r>
      <w:r>
        <w:rPr>
          <w:w w:val="105"/>
        </w:rPr>
        <w:t>и</w:t>
      </w:r>
      <w:r>
        <w:rPr>
          <w:spacing w:val="2"/>
          <w:w w:val="105"/>
        </w:rPr>
        <w:t xml:space="preserve"> </w:t>
      </w:r>
      <w:r>
        <w:rPr>
          <w:w w:val="105"/>
        </w:rPr>
        <w:t>Византии.</w:t>
      </w:r>
    </w:p>
    <w:p w:rsidR="007F4E71" w:rsidRDefault="002F6E5B">
      <w:pPr>
        <w:pStyle w:val="a3"/>
        <w:tabs>
          <w:tab w:val="left" w:pos="3124"/>
          <w:tab w:val="left" w:pos="5253"/>
          <w:tab w:val="left" w:pos="7836"/>
          <w:tab w:val="left" w:pos="9673"/>
        </w:tabs>
        <w:spacing w:before="8" w:line="247" w:lineRule="auto"/>
        <w:ind w:right="551"/>
      </w:pPr>
      <w:r>
        <w:rPr>
          <w:w w:val="105"/>
        </w:rPr>
        <w:t>Культурное пространство. Русь в общеевропейском культурном контексте. Картина мира</w:t>
      </w:r>
      <w:r>
        <w:rPr>
          <w:spacing w:val="1"/>
          <w:w w:val="105"/>
        </w:rPr>
        <w:t xml:space="preserve"> </w:t>
      </w:r>
      <w:r>
        <w:rPr>
          <w:w w:val="105"/>
        </w:rPr>
        <w:t>средневекового</w:t>
      </w:r>
      <w:r>
        <w:rPr>
          <w:w w:val="105"/>
        </w:rPr>
        <w:tab/>
        <w:t>человека.</w:t>
      </w:r>
      <w:r>
        <w:rPr>
          <w:w w:val="105"/>
        </w:rPr>
        <w:tab/>
        <w:t>Повседневная</w:t>
      </w:r>
      <w:r>
        <w:rPr>
          <w:w w:val="105"/>
        </w:rPr>
        <w:tab/>
        <w:t>жизнь,</w:t>
      </w:r>
      <w:r>
        <w:rPr>
          <w:w w:val="105"/>
        </w:rPr>
        <w:tab/>
      </w:r>
      <w:r>
        <w:t>сельский</w:t>
      </w:r>
      <w:r>
        <w:rPr>
          <w:spacing w:val="-56"/>
        </w:rPr>
        <w:t xml:space="preserve"> </w:t>
      </w:r>
      <w:r>
        <w:rPr>
          <w:w w:val="105"/>
        </w:rPr>
        <w:t>и    городской      быт.      Положение      женщины.     Дети     и      их      воспитание.      Календарь</w:t>
      </w:r>
      <w:r>
        <w:rPr>
          <w:spacing w:val="1"/>
          <w:w w:val="105"/>
        </w:rPr>
        <w:t xml:space="preserve"> </w:t>
      </w:r>
      <w:r>
        <w:rPr>
          <w:w w:val="105"/>
        </w:rPr>
        <w:t>и хронология.</w:t>
      </w:r>
    </w:p>
    <w:p w:rsidR="007F4E71" w:rsidRDefault="002F6E5B">
      <w:pPr>
        <w:pStyle w:val="a3"/>
        <w:spacing w:line="247" w:lineRule="auto"/>
        <w:ind w:right="548"/>
      </w:pPr>
      <w:r>
        <w:rPr>
          <w:w w:val="105"/>
        </w:rPr>
        <w:t>Культура Руси. Формирование единого культурного пространства. Кирилло-мефодиевская</w:t>
      </w:r>
      <w:r>
        <w:rPr>
          <w:spacing w:val="1"/>
          <w:w w:val="105"/>
        </w:rPr>
        <w:t xml:space="preserve"> </w:t>
      </w:r>
      <w:r>
        <w:rPr>
          <w:w w:val="105"/>
        </w:rPr>
        <w:t>традиция</w:t>
      </w:r>
      <w:r>
        <w:rPr>
          <w:spacing w:val="-5"/>
          <w:w w:val="105"/>
        </w:rPr>
        <w:t xml:space="preserve"> </w:t>
      </w:r>
      <w:r>
        <w:rPr>
          <w:w w:val="105"/>
        </w:rPr>
        <w:t>на</w:t>
      </w:r>
      <w:r>
        <w:rPr>
          <w:spacing w:val="4"/>
          <w:w w:val="105"/>
        </w:rPr>
        <w:t xml:space="preserve"> </w:t>
      </w:r>
      <w:r>
        <w:rPr>
          <w:w w:val="105"/>
        </w:rPr>
        <w:t>Руси.</w:t>
      </w:r>
      <w:r>
        <w:rPr>
          <w:spacing w:val="1"/>
          <w:w w:val="105"/>
        </w:rPr>
        <w:t xml:space="preserve"> </w:t>
      </w:r>
      <w:r>
        <w:rPr>
          <w:w w:val="105"/>
        </w:rPr>
        <w:t>Письменность.</w:t>
      </w:r>
      <w:r>
        <w:rPr>
          <w:spacing w:val="-5"/>
          <w:w w:val="105"/>
        </w:rPr>
        <w:t xml:space="preserve"> </w:t>
      </w:r>
      <w:r>
        <w:rPr>
          <w:w w:val="105"/>
        </w:rPr>
        <w:t>Распространение</w:t>
      </w:r>
      <w:r>
        <w:rPr>
          <w:spacing w:val="-9"/>
          <w:w w:val="105"/>
        </w:rPr>
        <w:t xml:space="preserve"> </w:t>
      </w:r>
      <w:r>
        <w:rPr>
          <w:w w:val="105"/>
        </w:rPr>
        <w:t>грамотности,</w:t>
      </w:r>
      <w:r>
        <w:rPr>
          <w:spacing w:val="-4"/>
          <w:w w:val="105"/>
        </w:rPr>
        <w:t xml:space="preserve"> </w:t>
      </w:r>
      <w:r>
        <w:rPr>
          <w:w w:val="105"/>
        </w:rPr>
        <w:t>берестяные</w:t>
      </w:r>
      <w:r>
        <w:rPr>
          <w:spacing w:val="-10"/>
          <w:w w:val="105"/>
        </w:rPr>
        <w:t xml:space="preserve"> </w:t>
      </w:r>
      <w:r>
        <w:rPr>
          <w:w w:val="105"/>
        </w:rPr>
        <w:t>грамоты.</w:t>
      </w:r>
    </w:p>
    <w:p w:rsidR="007F4E71" w:rsidRDefault="002F6E5B">
      <w:pPr>
        <w:pStyle w:val="a3"/>
        <w:spacing w:before="3" w:line="247" w:lineRule="auto"/>
        <w:ind w:right="560"/>
      </w:pPr>
      <w:r>
        <w:rPr>
          <w:w w:val="105"/>
        </w:rPr>
        <w:t>«Новгородская</w:t>
      </w:r>
      <w:r>
        <w:rPr>
          <w:spacing w:val="1"/>
          <w:w w:val="105"/>
        </w:rPr>
        <w:t xml:space="preserve"> </w:t>
      </w:r>
      <w:r>
        <w:rPr>
          <w:w w:val="105"/>
        </w:rPr>
        <w:t>псалтирь».</w:t>
      </w:r>
      <w:r>
        <w:rPr>
          <w:spacing w:val="1"/>
          <w:w w:val="105"/>
        </w:rPr>
        <w:t xml:space="preserve"> </w:t>
      </w:r>
      <w:r>
        <w:rPr>
          <w:w w:val="105"/>
        </w:rPr>
        <w:t>«Остромирово</w:t>
      </w:r>
      <w:r>
        <w:rPr>
          <w:spacing w:val="1"/>
          <w:w w:val="105"/>
        </w:rPr>
        <w:t xml:space="preserve"> </w:t>
      </w:r>
      <w:r>
        <w:rPr>
          <w:w w:val="105"/>
        </w:rPr>
        <w:t>Евангелие».</w:t>
      </w:r>
      <w:r>
        <w:rPr>
          <w:spacing w:val="1"/>
          <w:w w:val="105"/>
        </w:rPr>
        <w:t xml:space="preserve"> </w:t>
      </w:r>
      <w:r>
        <w:rPr>
          <w:w w:val="105"/>
        </w:rPr>
        <w:t>Появление</w:t>
      </w:r>
      <w:r>
        <w:rPr>
          <w:spacing w:val="1"/>
          <w:w w:val="105"/>
        </w:rPr>
        <w:t xml:space="preserve"> </w:t>
      </w:r>
      <w:r>
        <w:rPr>
          <w:w w:val="105"/>
        </w:rPr>
        <w:t>древнерусской</w:t>
      </w:r>
      <w:r>
        <w:rPr>
          <w:spacing w:val="1"/>
          <w:w w:val="105"/>
        </w:rPr>
        <w:t xml:space="preserve"> </w:t>
      </w:r>
      <w:r>
        <w:rPr>
          <w:w w:val="105"/>
          <w:position w:val="1"/>
        </w:rPr>
        <w:t>литературы.</w:t>
      </w:r>
      <w:r>
        <w:rPr>
          <w:spacing w:val="1"/>
          <w:w w:val="105"/>
          <w:position w:val="1"/>
        </w:rPr>
        <w:t xml:space="preserve"> </w:t>
      </w:r>
      <w:r>
        <w:rPr>
          <w:w w:val="105"/>
          <w:position w:val="1"/>
        </w:rPr>
        <w:t>«Слово</w:t>
      </w:r>
      <w:r>
        <w:rPr>
          <w:spacing w:val="1"/>
          <w:w w:val="105"/>
          <w:position w:val="1"/>
        </w:rPr>
        <w:t xml:space="preserve"> </w:t>
      </w:r>
      <w:r>
        <w:rPr>
          <w:w w:val="105"/>
          <w:position w:val="1"/>
        </w:rPr>
        <w:t>о</w:t>
      </w:r>
      <w:r>
        <w:rPr>
          <w:spacing w:val="1"/>
          <w:w w:val="105"/>
          <w:position w:val="1"/>
        </w:rPr>
        <w:t xml:space="preserve"> </w:t>
      </w:r>
      <w:r>
        <w:rPr>
          <w:w w:val="105"/>
          <w:position w:val="1"/>
        </w:rPr>
        <w:t>Законе</w:t>
      </w:r>
      <w:r>
        <w:rPr>
          <w:spacing w:val="1"/>
          <w:w w:val="105"/>
          <w:position w:val="1"/>
        </w:rPr>
        <w:t xml:space="preserve"> </w:t>
      </w:r>
      <w:r>
        <w:rPr>
          <w:w w:val="105"/>
          <w:position w:val="1"/>
        </w:rPr>
        <w:t>и</w:t>
      </w:r>
      <w:r>
        <w:rPr>
          <w:spacing w:val="1"/>
          <w:w w:val="105"/>
          <w:position w:val="1"/>
        </w:rPr>
        <w:t xml:space="preserve"> </w:t>
      </w:r>
      <w:r>
        <w:rPr>
          <w:w w:val="105"/>
          <w:position w:val="1"/>
        </w:rPr>
        <w:t>Благодати».</w:t>
      </w:r>
      <w:r>
        <w:rPr>
          <w:spacing w:val="1"/>
          <w:w w:val="105"/>
          <w:position w:val="1"/>
        </w:rPr>
        <w:t xml:space="preserve"> </w:t>
      </w:r>
      <w:r>
        <w:rPr>
          <w:w w:val="105"/>
        </w:rPr>
        <w:t>Произведения</w:t>
      </w:r>
      <w:r>
        <w:rPr>
          <w:spacing w:val="1"/>
          <w:w w:val="105"/>
        </w:rPr>
        <w:t xml:space="preserve"> </w:t>
      </w:r>
      <w:r>
        <w:rPr>
          <w:w w:val="105"/>
        </w:rPr>
        <w:t>летописного</w:t>
      </w:r>
      <w:r>
        <w:rPr>
          <w:spacing w:val="1"/>
          <w:w w:val="105"/>
        </w:rPr>
        <w:t xml:space="preserve"> </w:t>
      </w:r>
      <w:r>
        <w:rPr>
          <w:w w:val="105"/>
        </w:rPr>
        <w:t>жанра.</w:t>
      </w:r>
      <w:r>
        <w:rPr>
          <w:spacing w:val="1"/>
          <w:w w:val="105"/>
        </w:rPr>
        <w:t xml:space="preserve"> </w:t>
      </w:r>
      <w:r>
        <w:rPr>
          <w:w w:val="105"/>
        </w:rPr>
        <w:t>«Повесть</w:t>
      </w:r>
      <w:r>
        <w:rPr>
          <w:spacing w:val="1"/>
          <w:w w:val="105"/>
        </w:rPr>
        <w:t xml:space="preserve"> </w:t>
      </w:r>
      <w:r>
        <w:rPr>
          <w:w w:val="105"/>
        </w:rPr>
        <w:t>временных</w:t>
      </w:r>
      <w:r>
        <w:rPr>
          <w:spacing w:val="1"/>
          <w:w w:val="105"/>
        </w:rPr>
        <w:t xml:space="preserve"> </w:t>
      </w:r>
      <w:r>
        <w:rPr>
          <w:w w:val="105"/>
        </w:rPr>
        <w:t>лет».</w:t>
      </w:r>
      <w:r>
        <w:rPr>
          <w:spacing w:val="1"/>
          <w:w w:val="105"/>
        </w:rPr>
        <w:t xml:space="preserve"> </w:t>
      </w:r>
      <w:r>
        <w:rPr>
          <w:w w:val="105"/>
        </w:rPr>
        <w:t>Первые</w:t>
      </w:r>
      <w:r>
        <w:rPr>
          <w:spacing w:val="1"/>
          <w:w w:val="105"/>
        </w:rPr>
        <w:t xml:space="preserve"> </w:t>
      </w:r>
      <w:r>
        <w:rPr>
          <w:w w:val="105"/>
        </w:rPr>
        <w:t>русские</w:t>
      </w:r>
      <w:r>
        <w:rPr>
          <w:spacing w:val="1"/>
          <w:w w:val="105"/>
        </w:rPr>
        <w:t xml:space="preserve"> </w:t>
      </w:r>
      <w:r>
        <w:rPr>
          <w:w w:val="105"/>
        </w:rPr>
        <w:t>жития.</w:t>
      </w:r>
      <w:r>
        <w:rPr>
          <w:spacing w:val="1"/>
          <w:w w:val="105"/>
        </w:rPr>
        <w:t xml:space="preserve"> </w:t>
      </w:r>
      <w:r>
        <w:rPr>
          <w:w w:val="105"/>
        </w:rPr>
        <w:t>Произведения</w:t>
      </w:r>
      <w:r>
        <w:rPr>
          <w:spacing w:val="1"/>
          <w:w w:val="105"/>
        </w:rPr>
        <w:t xml:space="preserve"> </w:t>
      </w:r>
      <w:r>
        <w:rPr>
          <w:w w:val="105"/>
        </w:rPr>
        <w:t>Владимира</w:t>
      </w:r>
      <w:r>
        <w:rPr>
          <w:spacing w:val="1"/>
          <w:w w:val="105"/>
        </w:rPr>
        <w:t xml:space="preserve"> </w:t>
      </w:r>
      <w:r>
        <w:rPr>
          <w:w w:val="105"/>
        </w:rPr>
        <w:t>Мономаха.</w:t>
      </w:r>
      <w:r>
        <w:rPr>
          <w:spacing w:val="1"/>
          <w:w w:val="105"/>
        </w:rPr>
        <w:t xml:space="preserve"> </w:t>
      </w:r>
      <w:r>
        <w:rPr>
          <w:w w:val="105"/>
        </w:rPr>
        <w:t>Иконопись.</w:t>
      </w:r>
      <w:r>
        <w:rPr>
          <w:spacing w:val="1"/>
          <w:w w:val="105"/>
        </w:rPr>
        <w:t xml:space="preserve"> </w:t>
      </w:r>
      <w:r>
        <w:rPr>
          <w:w w:val="105"/>
        </w:rPr>
        <w:t>Искусство книги. Архитектура. Начало</w:t>
      </w:r>
      <w:r>
        <w:rPr>
          <w:spacing w:val="1"/>
          <w:w w:val="105"/>
        </w:rPr>
        <w:t xml:space="preserve"> </w:t>
      </w:r>
      <w:r>
        <w:rPr>
          <w:w w:val="105"/>
        </w:rPr>
        <w:t>храмового строительства: Десятинная церковь, София</w:t>
      </w:r>
      <w:r>
        <w:rPr>
          <w:spacing w:val="1"/>
          <w:w w:val="105"/>
        </w:rPr>
        <w:t xml:space="preserve"> </w:t>
      </w:r>
      <w:r>
        <w:rPr>
          <w:w w:val="105"/>
        </w:rPr>
        <w:t>Киевская,</w:t>
      </w:r>
      <w:r>
        <w:rPr>
          <w:spacing w:val="-2"/>
          <w:w w:val="105"/>
        </w:rPr>
        <w:t xml:space="preserve"> </w:t>
      </w:r>
      <w:r>
        <w:rPr>
          <w:w w:val="105"/>
        </w:rPr>
        <w:t>София</w:t>
      </w:r>
      <w:r>
        <w:rPr>
          <w:spacing w:val="-6"/>
          <w:w w:val="105"/>
        </w:rPr>
        <w:t xml:space="preserve"> </w:t>
      </w:r>
      <w:r>
        <w:rPr>
          <w:w w:val="105"/>
        </w:rPr>
        <w:t>Новгородская.</w:t>
      </w:r>
      <w:r>
        <w:rPr>
          <w:spacing w:val="3"/>
          <w:w w:val="105"/>
        </w:rPr>
        <w:t xml:space="preserve"> </w:t>
      </w:r>
      <w:r>
        <w:rPr>
          <w:w w:val="105"/>
        </w:rPr>
        <w:t>Материальная</w:t>
      </w:r>
      <w:r>
        <w:rPr>
          <w:spacing w:val="2"/>
          <w:w w:val="105"/>
        </w:rPr>
        <w:t xml:space="preserve"> </w:t>
      </w:r>
      <w:r>
        <w:rPr>
          <w:w w:val="105"/>
        </w:rPr>
        <w:t>культура.</w:t>
      </w:r>
      <w:r>
        <w:rPr>
          <w:spacing w:val="-1"/>
          <w:w w:val="105"/>
        </w:rPr>
        <w:t xml:space="preserve"> </w:t>
      </w:r>
      <w:r>
        <w:rPr>
          <w:w w:val="105"/>
        </w:rPr>
        <w:t>Ремесло.</w:t>
      </w:r>
      <w:r>
        <w:rPr>
          <w:spacing w:val="-2"/>
          <w:w w:val="105"/>
        </w:rPr>
        <w:t xml:space="preserve"> </w:t>
      </w:r>
      <w:r>
        <w:rPr>
          <w:w w:val="105"/>
        </w:rPr>
        <w:t>Военное</w:t>
      </w:r>
      <w:r>
        <w:rPr>
          <w:spacing w:val="-11"/>
          <w:w w:val="105"/>
        </w:rPr>
        <w:t xml:space="preserve"> </w:t>
      </w:r>
      <w:r>
        <w:rPr>
          <w:w w:val="105"/>
        </w:rPr>
        <w:t>дело</w:t>
      </w:r>
      <w:r>
        <w:rPr>
          <w:spacing w:val="-11"/>
          <w:w w:val="105"/>
        </w:rPr>
        <w:t xml:space="preserve"> </w:t>
      </w:r>
      <w:r>
        <w:rPr>
          <w:w w:val="105"/>
        </w:rPr>
        <w:t>и</w:t>
      </w:r>
      <w:r>
        <w:rPr>
          <w:spacing w:val="-1"/>
          <w:w w:val="105"/>
        </w:rPr>
        <w:t xml:space="preserve"> </w:t>
      </w:r>
      <w:r>
        <w:rPr>
          <w:w w:val="105"/>
        </w:rPr>
        <w:t>оружие.</w:t>
      </w:r>
    </w:p>
    <w:p w:rsidR="007F4E71" w:rsidRDefault="002F6E5B">
      <w:pPr>
        <w:pStyle w:val="a3"/>
        <w:spacing w:before="4"/>
        <w:ind w:left="1096" w:firstLine="0"/>
      </w:pPr>
      <w:r>
        <w:rPr>
          <w:w w:val="105"/>
        </w:rPr>
        <w:t>Русь</w:t>
      </w:r>
      <w:r>
        <w:rPr>
          <w:spacing w:val="-7"/>
          <w:w w:val="105"/>
        </w:rPr>
        <w:t xml:space="preserve"> </w:t>
      </w:r>
      <w:r>
        <w:rPr>
          <w:w w:val="105"/>
        </w:rPr>
        <w:t>в</w:t>
      </w:r>
      <w:r>
        <w:rPr>
          <w:spacing w:val="-7"/>
          <w:w w:val="105"/>
        </w:rPr>
        <w:t xml:space="preserve"> </w:t>
      </w:r>
      <w:r>
        <w:rPr>
          <w:w w:val="105"/>
        </w:rPr>
        <w:t>середине</w:t>
      </w:r>
      <w:r>
        <w:rPr>
          <w:spacing w:val="-3"/>
          <w:w w:val="105"/>
        </w:rPr>
        <w:t xml:space="preserve"> </w:t>
      </w:r>
      <w:r>
        <w:rPr>
          <w:w w:val="105"/>
        </w:rPr>
        <w:t>XII</w:t>
      </w:r>
      <w:r>
        <w:rPr>
          <w:spacing w:val="-11"/>
          <w:w w:val="105"/>
        </w:rPr>
        <w:t xml:space="preserve"> </w:t>
      </w:r>
      <w:r>
        <w:rPr>
          <w:w w:val="105"/>
        </w:rPr>
        <w:t>‒</w:t>
      </w:r>
      <w:r>
        <w:rPr>
          <w:spacing w:val="-6"/>
          <w:w w:val="105"/>
        </w:rPr>
        <w:t xml:space="preserve"> </w:t>
      </w:r>
      <w:r>
        <w:rPr>
          <w:w w:val="105"/>
        </w:rPr>
        <w:t>начале</w:t>
      </w:r>
      <w:r>
        <w:rPr>
          <w:spacing w:val="-6"/>
          <w:w w:val="105"/>
        </w:rPr>
        <w:t xml:space="preserve"> </w:t>
      </w:r>
      <w:r>
        <w:rPr>
          <w:w w:val="105"/>
        </w:rPr>
        <w:t>XIII</w:t>
      </w:r>
      <w:r>
        <w:rPr>
          <w:spacing w:val="-1"/>
          <w:w w:val="105"/>
        </w:rPr>
        <w:t xml:space="preserve"> </w:t>
      </w:r>
      <w:r>
        <w:rPr>
          <w:w w:val="105"/>
        </w:rPr>
        <w:t>в.</w:t>
      </w:r>
    </w:p>
    <w:p w:rsidR="007F4E71" w:rsidRDefault="002F6E5B">
      <w:pPr>
        <w:pStyle w:val="a3"/>
        <w:spacing w:before="9" w:line="247" w:lineRule="auto"/>
        <w:ind w:right="561"/>
      </w:pPr>
      <w:r>
        <w:rPr>
          <w:w w:val="105"/>
        </w:rPr>
        <w:t>Формирование</w:t>
      </w:r>
      <w:r>
        <w:rPr>
          <w:spacing w:val="1"/>
          <w:w w:val="105"/>
        </w:rPr>
        <w:t xml:space="preserve"> </w:t>
      </w:r>
      <w:r>
        <w:rPr>
          <w:w w:val="105"/>
        </w:rPr>
        <w:t>системы</w:t>
      </w:r>
      <w:r>
        <w:rPr>
          <w:spacing w:val="1"/>
          <w:w w:val="105"/>
        </w:rPr>
        <w:t xml:space="preserve"> </w:t>
      </w:r>
      <w:r>
        <w:rPr>
          <w:w w:val="105"/>
        </w:rPr>
        <w:t>земель</w:t>
      </w:r>
      <w:r>
        <w:rPr>
          <w:spacing w:val="1"/>
          <w:w w:val="105"/>
        </w:rPr>
        <w:t xml:space="preserve"> </w:t>
      </w:r>
      <w:r>
        <w:rPr>
          <w:w w:val="105"/>
        </w:rPr>
        <w:t>‒</w:t>
      </w:r>
      <w:r>
        <w:rPr>
          <w:spacing w:val="1"/>
          <w:w w:val="105"/>
        </w:rPr>
        <w:t xml:space="preserve"> </w:t>
      </w:r>
      <w:r>
        <w:rPr>
          <w:w w:val="105"/>
        </w:rPr>
        <w:t>самостоятельных</w:t>
      </w:r>
      <w:r>
        <w:rPr>
          <w:spacing w:val="1"/>
          <w:w w:val="105"/>
        </w:rPr>
        <w:t xml:space="preserve"> </w:t>
      </w:r>
      <w:r>
        <w:rPr>
          <w:w w:val="105"/>
        </w:rPr>
        <w:t>государств.</w:t>
      </w:r>
      <w:r>
        <w:rPr>
          <w:spacing w:val="1"/>
          <w:w w:val="105"/>
        </w:rPr>
        <w:t xml:space="preserve"> </w:t>
      </w:r>
      <w:r>
        <w:rPr>
          <w:w w:val="105"/>
        </w:rPr>
        <w:t>Важнейшие</w:t>
      </w:r>
      <w:r>
        <w:rPr>
          <w:spacing w:val="1"/>
          <w:w w:val="105"/>
        </w:rPr>
        <w:t xml:space="preserve"> </w:t>
      </w:r>
      <w:r>
        <w:rPr>
          <w:w w:val="105"/>
        </w:rPr>
        <w:t>земли,</w:t>
      </w:r>
      <w:r>
        <w:rPr>
          <w:spacing w:val="1"/>
          <w:w w:val="105"/>
        </w:rPr>
        <w:t xml:space="preserve"> </w:t>
      </w:r>
      <w:r>
        <w:rPr>
          <w:w w:val="105"/>
        </w:rPr>
        <w:t>управляемые</w:t>
      </w:r>
      <w:r>
        <w:rPr>
          <w:spacing w:val="1"/>
          <w:w w:val="105"/>
        </w:rPr>
        <w:t xml:space="preserve"> </w:t>
      </w:r>
      <w:r>
        <w:rPr>
          <w:w w:val="105"/>
        </w:rPr>
        <w:t>ветвями</w:t>
      </w:r>
      <w:r>
        <w:rPr>
          <w:spacing w:val="1"/>
          <w:w w:val="105"/>
        </w:rPr>
        <w:t xml:space="preserve"> </w:t>
      </w:r>
      <w:r>
        <w:rPr>
          <w:w w:val="105"/>
        </w:rPr>
        <w:t>княжеского</w:t>
      </w:r>
      <w:r>
        <w:rPr>
          <w:spacing w:val="1"/>
          <w:w w:val="105"/>
        </w:rPr>
        <w:t xml:space="preserve"> </w:t>
      </w:r>
      <w:r>
        <w:rPr>
          <w:w w:val="105"/>
        </w:rPr>
        <w:t>рода</w:t>
      </w:r>
      <w:r>
        <w:rPr>
          <w:spacing w:val="1"/>
          <w:w w:val="105"/>
        </w:rPr>
        <w:t xml:space="preserve"> </w:t>
      </w:r>
      <w:r>
        <w:rPr>
          <w:w w:val="105"/>
        </w:rPr>
        <w:t>Рюриковичей:</w:t>
      </w:r>
      <w:r>
        <w:rPr>
          <w:spacing w:val="1"/>
          <w:w w:val="105"/>
        </w:rPr>
        <w:t xml:space="preserve"> </w:t>
      </w:r>
      <w:r>
        <w:rPr>
          <w:w w:val="105"/>
        </w:rPr>
        <w:t>Черниговская,</w:t>
      </w:r>
      <w:r>
        <w:rPr>
          <w:spacing w:val="1"/>
          <w:w w:val="105"/>
        </w:rPr>
        <w:t xml:space="preserve"> </w:t>
      </w:r>
      <w:r>
        <w:rPr>
          <w:w w:val="105"/>
        </w:rPr>
        <w:t>Смоленская,</w:t>
      </w:r>
      <w:r>
        <w:rPr>
          <w:spacing w:val="1"/>
          <w:w w:val="105"/>
        </w:rPr>
        <w:t xml:space="preserve"> </w:t>
      </w:r>
      <w:r>
        <w:rPr>
          <w:w w:val="105"/>
        </w:rPr>
        <w:t>Галицкая,</w:t>
      </w:r>
      <w:r>
        <w:rPr>
          <w:spacing w:val="1"/>
          <w:w w:val="105"/>
        </w:rPr>
        <w:t xml:space="preserve"> </w:t>
      </w:r>
      <w:r>
        <w:rPr>
          <w:w w:val="105"/>
        </w:rPr>
        <w:t>Волынская, Суздальская. Земли, имевшие особый статус: Киевская и Новгородская. Эволюция</w:t>
      </w:r>
      <w:r>
        <w:rPr>
          <w:spacing w:val="1"/>
          <w:w w:val="105"/>
        </w:rPr>
        <w:t xml:space="preserve"> </w:t>
      </w:r>
      <w:r>
        <w:rPr>
          <w:w w:val="105"/>
        </w:rPr>
        <w:t>общественного</w:t>
      </w:r>
      <w:r>
        <w:rPr>
          <w:spacing w:val="2"/>
          <w:w w:val="105"/>
        </w:rPr>
        <w:t xml:space="preserve"> </w:t>
      </w:r>
      <w:r>
        <w:rPr>
          <w:w w:val="105"/>
        </w:rPr>
        <w:t>строя</w:t>
      </w:r>
      <w:r>
        <w:rPr>
          <w:spacing w:val="-4"/>
          <w:w w:val="105"/>
        </w:rPr>
        <w:t xml:space="preserve"> </w:t>
      </w:r>
      <w:r>
        <w:rPr>
          <w:w w:val="105"/>
        </w:rPr>
        <w:t>и</w:t>
      </w:r>
      <w:r>
        <w:rPr>
          <w:spacing w:val="1"/>
          <w:w w:val="105"/>
        </w:rPr>
        <w:t xml:space="preserve"> </w:t>
      </w:r>
      <w:r>
        <w:rPr>
          <w:w w:val="105"/>
        </w:rPr>
        <w:t>права;</w:t>
      </w:r>
      <w:r>
        <w:rPr>
          <w:spacing w:val="-3"/>
          <w:w w:val="105"/>
        </w:rPr>
        <w:t xml:space="preserve"> </w:t>
      </w:r>
      <w:r>
        <w:rPr>
          <w:w w:val="105"/>
        </w:rPr>
        <w:t>внешняя</w:t>
      </w:r>
      <w:r>
        <w:rPr>
          <w:spacing w:val="3"/>
          <w:w w:val="105"/>
        </w:rPr>
        <w:t xml:space="preserve"> </w:t>
      </w:r>
      <w:r>
        <w:rPr>
          <w:w w:val="105"/>
        </w:rPr>
        <w:t>политика</w:t>
      </w:r>
      <w:r>
        <w:rPr>
          <w:spacing w:val="5"/>
          <w:w w:val="105"/>
        </w:rPr>
        <w:t xml:space="preserve"> </w:t>
      </w:r>
      <w:r>
        <w:rPr>
          <w:w w:val="105"/>
        </w:rPr>
        <w:t>русских</w:t>
      </w:r>
      <w:r>
        <w:rPr>
          <w:spacing w:val="2"/>
          <w:w w:val="105"/>
        </w:rPr>
        <w:t xml:space="preserve"> </w:t>
      </w:r>
      <w:r>
        <w:rPr>
          <w:w w:val="105"/>
        </w:rPr>
        <w:t>земель.</w:t>
      </w:r>
    </w:p>
    <w:p w:rsidR="007F4E71" w:rsidRDefault="002F6E5B">
      <w:pPr>
        <w:pStyle w:val="a3"/>
        <w:tabs>
          <w:tab w:val="left" w:pos="2983"/>
          <w:tab w:val="left" w:pos="4629"/>
          <w:tab w:val="left" w:pos="6276"/>
          <w:tab w:val="left" w:pos="7939"/>
          <w:tab w:val="left" w:pos="9833"/>
        </w:tabs>
        <w:spacing w:line="252" w:lineRule="auto"/>
        <w:ind w:right="556"/>
      </w:pPr>
      <w:r>
        <w:rPr>
          <w:w w:val="105"/>
        </w:rPr>
        <w:t>Формирование региональных центров</w:t>
      </w:r>
      <w:r>
        <w:rPr>
          <w:spacing w:val="1"/>
          <w:w w:val="105"/>
        </w:rPr>
        <w:t xml:space="preserve"> </w:t>
      </w:r>
      <w:r>
        <w:rPr>
          <w:w w:val="105"/>
        </w:rPr>
        <w:t>культуры: летописание и памятники литературы:</w:t>
      </w:r>
      <w:r>
        <w:rPr>
          <w:spacing w:val="1"/>
          <w:w w:val="105"/>
        </w:rPr>
        <w:t xml:space="preserve"> </w:t>
      </w:r>
      <w:r>
        <w:rPr>
          <w:w w:val="105"/>
        </w:rPr>
        <w:t>Киево-Печерский</w:t>
      </w:r>
      <w:r>
        <w:rPr>
          <w:w w:val="105"/>
        </w:rPr>
        <w:tab/>
        <w:t>патерик,</w:t>
      </w:r>
      <w:r>
        <w:rPr>
          <w:w w:val="105"/>
        </w:rPr>
        <w:tab/>
        <w:t>моление</w:t>
      </w:r>
      <w:r>
        <w:rPr>
          <w:w w:val="105"/>
        </w:rPr>
        <w:tab/>
        <w:t>Даниила</w:t>
      </w:r>
      <w:r>
        <w:rPr>
          <w:w w:val="105"/>
        </w:rPr>
        <w:tab/>
        <w:t>Заточника,</w:t>
      </w:r>
      <w:r>
        <w:rPr>
          <w:w w:val="105"/>
        </w:rPr>
        <w:tab/>
      </w:r>
      <w:r>
        <w:t>«Слово</w:t>
      </w:r>
    </w:p>
    <w:p w:rsidR="007F4E71" w:rsidRDefault="007F4E71">
      <w:pPr>
        <w:spacing w:line="252" w:lineRule="auto"/>
        <w:sectPr w:rsidR="007F4E71">
          <w:pgSz w:w="11910" w:h="16860"/>
          <w:pgMar w:top="820" w:right="20" w:bottom="280" w:left="740" w:header="582" w:footer="0" w:gutter="0"/>
          <w:cols w:space="720"/>
        </w:sectPr>
      </w:pPr>
    </w:p>
    <w:p w:rsidR="007F4E71" w:rsidRDefault="002F6E5B">
      <w:pPr>
        <w:pStyle w:val="a3"/>
        <w:spacing w:line="244" w:lineRule="auto"/>
        <w:ind w:right="564" w:firstLine="0"/>
      </w:pPr>
      <w:r>
        <w:rPr>
          <w:w w:val="105"/>
        </w:rPr>
        <w:lastRenderedPageBreak/>
        <w:t>о полку Игореве». Белокаменные храмы Северо-Восточной Руси: Успенский собор во Владимире,</w:t>
      </w:r>
      <w:r>
        <w:rPr>
          <w:spacing w:val="-58"/>
          <w:w w:val="105"/>
        </w:rPr>
        <w:t xml:space="preserve"> </w:t>
      </w:r>
      <w:r>
        <w:rPr>
          <w:w w:val="105"/>
        </w:rPr>
        <w:t>церковь</w:t>
      </w:r>
      <w:r>
        <w:rPr>
          <w:spacing w:val="-1"/>
          <w:w w:val="105"/>
        </w:rPr>
        <w:t xml:space="preserve"> </w:t>
      </w:r>
      <w:r>
        <w:rPr>
          <w:w w:val="105"/>
        </w:rPr>
        <w:t>Покрова на</w:t>
      </w:r>
      <w:r>
        <w:rPr>
          <w:spacing w:val="-1"/>
          <w:w w:val="105"/>
        </w:rPr>
        <w:t xml:space="preserve"> </w:t>
      </w:r>
      <w:r>
        <w:rPr>
          <w:w w:val="105"/>
        </w:rPr>
        <w:t>Нерли,</w:t>
      </w:r>
      <w:r>
        <w:rPr>
          <w:spacing w:val="-3"/>
          <w:w w:val="105"/>
        </w:rPr>
        <w:t xml:space="preserve"> </w:t>
      </w:r>
      <w:r>
        <w:rPr>
          <w:w w:val="105"/>
        </w:rPr>
        <w:t>Георгиевский</w:t>
      </w:r>
      <w:r>
        <w:rPr>
          <w:spacing w:val="1"/>
          <w:w w:val="105"/>
        </w:rPr>
        <w:t xml:space="preserve"> </w:t>
      </w:r>
      <w:r>
        <w:rPr>
          <w:w w:val="105"/>
        </w:rPr>
        <w:t>собор</w:t>
      </w:r>
      <w:r>
        <w:rPr>
          <w:spacing w:val="3"/>
          <w:w w:val="105"/>
        </w:rPr>
        <w:t xml:space="preserve"> </w:t>
      </w:r>
      <w:r>
        <w:rPr>
          <w:w w:val="105"/>
        </w:rPr>
        <w:t>Юрьева-Польского.</w:t>
      </w:r>
    </w:p>
    <w:p w:rsidR="007F4E71" w:rsidRDefault="002F6E5B">
      <w:pPr>
        <w:pStyle w:val="a3"/>
        <w:spacing w:before="4"/>
        <w:ind w:left="1096" w:firstLine="0"/>
      </w:pPr>
      <w:r>
        <w:t>Русские</w:t>
      </w:r>
      <w:r>
        <w:rPr>
          <w:spacing w:val="3"/>
        </w:rPr>
        <w:t xml:space="preserve"> </w:t>
      </w:r>
      <w:r>
        <w:t>земли</w:t>
      </w:r>
      <w:r>
        <w:rPr>
          <w:spacing w:val="16"/>
        </w:rPr>
        <w:t xml:space="preserve"> </w:t>
      </w:r>
      <w:r>
        <w:t>и</w:t>
      </w:r>
      <w:r>
        <w:rPr>
          <w:spacing w:val="12"/>
        </w:rPr>
        <w:t xml:space="preserve"> </w:t>
      </w:r>
      <w:r>
        <w:t>их</w:t>
      </w:r>
      <w:r>
        <w:rPr>
          <w:spacing w:val="23"/>
        </w:rPr>
        <w:t xml:space="preserve"> </w:t>
      </w:r>
      <w:r>
        <w:t>соседи</w:t>
      </w:r>
      <w:r>
        <w:rPr>
          <w:spacing w:val="11"/>
        </w:rPr>
        <w:t xml:space="preserve"> </w:t>
      </w:r>
      <w:r>
        <w:t>в</w:t>
      </w:r>
      <w:r>
        <w:rPr>
          <w:spacing w:val="22"/>
        </w:rPr>
        <w:t xml:space="preserve"> </w:t>
      </w:r>
      <w:r>
        <w:t>середине</w:t>
      </w:r>
      <w:r>
        <w:rPr>
          <w:spacing w:val="35"/>
        </w:rPr>
        <w:t xml:space="preserve"> </w:t>
      </w:r>
      <w:r>
        <w:t>XIII</w:t>
      </w:r>
      <w:r>
        <w:rPr>
          <w:spacing w:val="15"/>
        </w:rPr>
        <w:t xml:space="preserve"> </w:t>
      </w:r>
      <w:r>
        <w:t>‒</w:t>
      </w:r>
      <w:r>
        <w:rPr>
          <w:spacing w:val="26"/>
        </w:rPr>
        <w:t xml:space="preserve"> </w:t>
      </w:r>
      <w:r>
        <w:t>XIV</w:t>
      </w:r>
      <w:r>
        <w:rPr>
          <w:spacing w:val="2"/>
        </w:rPr>
        <w:t xml:space="preserve"> </w:t>
      </w:r>
      <w:r>
        <w:t>в.</w:t>
      </w:r>
    </w:p>
    <w:p w:rsidR="007F4E71" w:rsidRDefault="002F6E5B">
      <w:pPr>
        <w:pStyle w:val="a3"/>
        <w:tabs>
          <w:tab w:val="left" w:pos="3477"/>
          <w:tab w:val="left" w:pos="5657"/>
          <w:tab w:val="left" w:pos="7414"/>
          <w:tab w:val="left" w:pos="9377"/>
        </w:tabs>
        <w:spacing w:before="12" w:line="247" w:lineRule="auto"/>
        <w:ind w:right="547"/>
      </w:pPr>
      <w:r>
        <w:rPr>
          <w:w w:val="105"/>
        </w:rPr>
        <w:t>Возникновение</w:t>
      </w:r>
      <w:r>
        <w:rPr>
          <w:w w:val="105"/>
        </w:rPr>
        <w:tab/>
        <w:t>Монгольской</w:t>
      </w:r>
      <w:r>
        <w:rPr>
          <w:w w:val="105"/>
        </w:rPr>
        <w:tab/>
        <w:t>империи.</w:t>
      </w:r>
      <w:r>
        <w:rPr>
          <w:w w:val="105"/>
        </w:rPr>
        <w:tab/>
        <w:t>Завоевания</w:t>
      </w:r>
      <w:r>
        <w:rPr>
          <w:w w:val="105"/>
        </w:rPr>
        <w:tab/>
      </w:r>
      <w:r>
        <w:t>Чингисхана</w:t>
      </w:r>
      <w:r>
        <w:rPr>
          <w:spacing w:val="1"/>
        </w:rPr>
        <w:t xml:space="preserve"> </w:t>
      </w:r>
      <w:r>
        <w:rPr>
          <w:w w:val="105"/>
        </w:rPr>
        <w:t>и его потомков. Походы Батыя на Восточную Европу. Возникновение Золотой Орды. Судьбы</w:t>
      </w:r>
      <w:r>
        <w:rPr>
          <w:spacing w:val="1"/>
          <w:w w:val="105"/>
        </w:rPr>
        <w:t xml:space="preserve"> </w:t>
      </w:r>
      <w:r>
        <w:rPr>
          <w:w w:val="105"/>
        </w:rPr>
        <w:t>русских</w:t>
      </w:r>
      <w:r>
        <w:rPr>
          <w:spacing w:val="1"/>
          <w:w w:val="105"/>
        </w:rPr>
        <w:t xml:space="preserve"> </w:t>
      </w:r>
      <w:r>
        <w:rPr>
          <w:w w:val="105"/>
        </w:rPr>
        <w:t>земель</w:t>
      </w:r>
      <w:r>
        <w:rPr>
          <w:spacing w:val="1"/>
          <w:w w:val="105"/>
        </w:rPr>
        <w:t xml:space="preserve"> </w:t>
      </w:r>
      <w:r>
        <w:rPr>
          <w:w w:val="105"/>
        </w:rPr>
        <w:t>после</w:t>
      </w:r>
      <w:r>
        <w:rPr>
          <w:spacing w:val="1"/>
          <w:w w:val="105"/>
        </w:rPr>
        <w:t xml:space="preserve"> </w:t>
      </w:r>
      <w:r>
        <w:rPr>
          <w:w w:val="105"/>
        </w:rPr>
        <w:t>монгольского</w:t>
      </w:r>
      <w:r>
        <w:rPr>
          <w:spacing w:val="1"/>
          <w:w w:val="105"/>
        </w:rPr>
        <w:t xml:space="preserve"> </w:t>
      </w:r>
      <w:r>
        <w:rPr>
          <w:w w:val="105"/>
        </w:rPr>
        <w:t>нашествия.</w:t>
      </w:r>
      <w:r>
        <w:rPr>
          <w:spacing w:val="1"/>
          <w:w w:val="105"/>
        </w:rPr>
        <w:t xml:space="preserve"> </w:t>
      </w:r>
      <w:r>
        <w:rPr>
          <w:w w:val="105"/>
        </w:rPr>
        <w:t>Система</w:t>
      </w:r>
      <w:r>
        <w:rPr>
          <w:spacing w:val="1"/>
          <w:w w:val="105"/>
        </w:rPr>
        <w:t xml:space="preserve"> </w:t>
      </w:r>
      <w:r>
        <w:rPr>
          <w:w w:val="105"/>
        </w:rPr>
        <w:t>зависимости</w:t>
      </w:r>
      <w:r>
        <w:rPr>
          <w:spacing w:val="1"/>
          <w:w w:val="105"/>
        </w:rPr>
        <w:t xml:space="preserve"> </w:t>
      </w:r>
      <w:r>
        <w:rPr>
          <w:w w:val="105"/>
        </w:rPr>
        <w:t>русских</w:t>
      </w:r>
      <w:r>
        <w:rPr>
          <w:spacing w:val="1"/>
          <w:w w:val="105"/>
        </w:rPr>
        <w:t xml:space="preserve"> </w:t>
      </w:r>
      <w:r>
        <w:rPr>
          <w:w w:val="105"/>
        </w:rPr>
        <w:t>земель</w:t>
      </w:r>
      <w:r>
        <w:rPr>
          <w:spacing w:val="1"/>
          <w:w w:val="105"/>
        </w:rPr>
        <w:t xml:space="preserve"> </w:t>
      </w:r>
      <w:r>
        <w:rPr>
          <w:w w:val="105"/>
        </w:rPr>
        <w:t>от</w:t>
      </w:r>
      <w:r>
        <w:rPr>
          <w:spacing w:val="1"/>
          <w:w w:val="105"/>
        </w:rPr>
        <w:t xml:space="preserve"> </w:t>
      </w:r>
      <w:r>
        <w:rPr>
          <w:w w:val="105"/>
        </w:rPr>
        <w:t>ордынских</w:t>
      </w:r>
      <w:r>
        <w:rPr>
          <w:spacing w:val="3"/>
          <w:w w:val="105"/>
        </w:rPr>
        <w:t xml:space="preserve"> </w:t>
      </w:r>
      <w:r>
        <w:rPr>
          <w:w w:val="105"/>
        </w:rPr>
        <w:t>ханов</w:t>
      </w:r>
      <w:r>
        <w:rPr>
          <w:spacing w:val="3"/>
          <w:w w:val="105"/>
        </w:rPr>
        <w:t xml:space="preserve"> </w:t>
      </w:r>
      <w:r>
        <w:rPr>
          <w:w w:val="105"/>
        </w:rPr>
        <w:t>(так</w:t>
      </w:r>
      <w:r>
        <w:rPr>
          <w:spacing w:val="-4"/>
          <w:w w:val="105"/>
        </w:rPr>
        <w:t xml:space="preserve"> </w:t>
      </w:r>
      <w:r>
        <w:rPr>
          <w:w w:val="105"/>
        </w:rPr>
        <w:t>называемое</w:t>
      </w:r>
      <w:r>
        <w:rPr>
          <w:spacing w:val="2"/>
          <w:w w:val="105"/>
        </w:rPr>
        <w:t xml:space="preserve"> </w:t>
      </w:r>
      <w:r>
        <w:rPr>
          <w:w w:val="105"/>
        </w:rPr>
        <w:t>ордынское</w:t>
      </w:r>
      <w:r>
        <w:rPr>
          <w:spacing w:val="-4"/>
          <w:w w:val="105"/>
        </w:rPr>
        <w:t xml:space="preserve"> </w:t>
      </w:r>
      <w:r>
        <w:rPr>
          <w:w w:val="105"/>
        </w:rPr>
        <w:t>иго).</w:t>
      </w:r>
    </w:p>
    <w:p w:rsidR="007F4E71" w:rsidRDefault="002F6E5B">
      <w:pPr>
        <w:pStyle w:val="a3"/>
        <w:tabs>
          <w:tab w:val="left" w:pos="6991"/>
          <w:tab w:val="left" w:pos="7740"/>
        </w:tabs>
        <w:spacing w:line="247" w:lineRule="auto"/>
        <w:ind w:right="547"/>
      </w:pPr>
      <w:r>
        <w:rPr>
          <w:w w:val="105"/>
        </w:rPr>
        <w:t>Южные    и     западные     русские     земли.     Возникновение     Литовского    государства</w:t>
      </w:r>
      <w:r>
        <w:rPr>
          <w:spacing w:val="1"/>
          <w:w w:val="105"/>
        </w:rPr>
        <w:t xml:space="preserve"> </w:t>
      </w:r>
      <w:r>
        <w:rPr>
          <w:w w:val="105"/>
        </w:rPr>
        <w:t>и</w:t>
      </w:r>
      <w:r>
        <w:rPr>
          <w:spacing w:val="1"/>
          <w:w w:val="105"/>
        </w:rPr>
        <w:t xml:space="preserve"> </w:t>
      </w:r>
      <w:r>
        <w:rPr>
          <w:w w:val="105"/>
        </w:rPr>
        <w:t>включение</w:t>
      </w:r>
      <w:r>
        <w:rPr>
          <w:spacing w:val="1"/>
          <w:w w:val="105"/>
        </w:rPr>
        <w:t xml:space="preserve"> </w:t>
      </w:r>
      <w:r>
        <w:rPr>
          <w:w w:val="105"/>
        </w:rPr>
        <w:t>в</w:t>
      </w:r>
      <w:r>
        <w:rPr>
          <w:spacing w:val="1"/>
          <w:w w:val="105"/>
        </w:rPr>
        <w:t xml:space="preserve"> </w:t>
      </w:r>
      <w:r>
        <w:rPr>
          <w:w w:val="105"/>
        </w:rPr>
        <w:t>его</w:t>
      </w:r>
      <w:r>
        <w:rPr>
          <w:spacing w:val="1"/>
          <w:w w:val="105"/>
        </w:rPr>
        <w:t xml:space="preserve"> </w:t>
      </w:r>
      <w:r>
        <w:rPr>
          <w:w w:val="105"/>
        </w:rPr>
        <w:t>состав</w:t>
      </w:r>
      <w:r>
        <w:rPr>
          <w:spacing w:val="1"/>
          <w:w w:val="105"/>
        </w:rPr>
        <w:t xml:space="preserve"> </w:t>
      </w:r>
      <w:r>
        <w:rPr>
          <w:w w:val="105"/>
        </w:rPr>
        <w:t>части</w:t>
      </w:r>
      <w:r>
        <w:rPr>
          <w:spacing w:val="1"/>
          <w:w w:val="105"/>
        </w:rPr>
        <w:t xml:space="preserve"> </w:t>
      </w:r>
      <w:r>
        <w:rPr>
          <w:w w:val="105"/>
        </w:rPr>
        <w:t>русских</w:t>
      </w:r>
      <w:r>
        <w:rPr>
          <w:spacing w:val="1"/>
          <w:w w:val="105"/>
        </w:rPr>
        <w:t xml:space="preserve"> </w:t>
      </w:r>
      <w:r>
        <w:rPr>
          <w:w w:val="105"/>
        </w:rPr>
        <w:t>земель.</w:t>
      </w:r>
      <w:r>
        <w:rPr>
          <w:spacing w:val="1"/>
          <w:w w:val="105"/>
        </w:rPr>
        <w:t xml:space="preserve"> </w:t>
      </w:r>
      <w:r>
        <w:rPr>
          <w:w w:val="105"/>
        </w:rPr>
        <w:t>Северо-западные</w:t>
      </w:r>
      <w:r>
        <w:rPr>
          <w:spacing w:val="1"/>
          <w:w w:val="105"/>
        </w:rPr>
        <w:t xml:space="preserve"> </w:t>
      </w:r>
      <w:r>
        <w:rPr>
          <w:w w:val="105"/>
        </w:rPr>
        <w:t>земли:</w:t>
      </w:r>
      <w:r>
        <w:rPr>
          <w:spacing w:val="1"/>
          <w:w w:val="105"/>
        </w:rPr>
        <w:t xml:space="preserve"> </w:t>
      </w:r>
      <w:r>
        <w:rPr>
          <w:w w:val="105"/>
        </w:rPr>
        <w:t>Новгородская</w:t>
      </w:r>
      <w:r>
        <w:rPr>
          <w:spacing w:val="1"/>
          <w:w w:val="105"/>
        </w:rPr>
        <w:t xml:space="preserve"> </w:t>
      </w:r>
      <w:r>
        <w:rPr>
          <w:w w:val="105"/>
        </w:rPr>
        <w:t>и</w:t>
      </w:r>
      <w:r>
        <w:rPr>
          <w:spacing w:val="1"/>
          <w:w w:val="105"/>
        </w:rPr>
        <w:t xml:space="preserve"> </w:t>
      </w:r>
      <w:r>
        <w:rPr>
          <w:w w:val="105"/>
        </w:rPr>
        <w:t xml:space="preserve">Псковская.        </w:t>
      </w:r>
      <w:r>
        <w:rPr>
          <w:spacing w:val="5"/>
          <w:w w:val="105"/>
        </w:rPr>
        <w:t xml:space="preserve"> </w:t>
      </w:r>
      <w:r>
        <w:rPr>
          <w:w w:val="105"/>
        </w:rPr>
        <w:t xml:space="preserve">Политический        </w:t>
      </w:r>
      <w:r>
        <w:rPr>
          <w:spacing w:val="9"/>
          <w:w w:val="105"/>
        </w:rPr>
        <w:t xml:space="preserve"> </w:t>
      </w:r>
      <w:r>
        <w:rPr>
          <w:w w:val="105"/>
        </w:rPr>
        <w:t xml:space="preserve">строй        </w:t>
      </w:r>
      <w:r>
        <w:rPr>
          <w:spacing w:val="5"/>
          <w:w w:val="105"/>
        </w:rPr>
        <w:t xml:space="preserve"> </w:t>
      </w:r>
      <w:r>
        <w:rPr>
          <w:w w:val="105"/>
        </w:rPr>
        <w:t>Новгорода</w:t>
      </w:r>
      <w:r>
        <w:rPr>
          <w:w w:val="105"/>
        </w:rPr>
        <w:tab/>
        <w:t>и</w:t>
      </w:r>
      <w:r>
        <w:rPr>
          <w:w w:val="105"/>
        </w:rPr>
        <w:tab/>
        <w:t xml:space="preserve">Пскова.       </w:t>
      </w:r>
      <w:r>
        <w:rPr>
          <w:spacing w:val="8"/>
          <w:w w:val="105"/>
        </w:rPr>
        <w:t xml:space="preserve"> </w:t>
      </w:r>
      <w:r>
        <w:rPr>
          <w:w w:val="105"/>
        </w:rPr>
        <w:t xml:space="preserve">Роль        </w:t>
      </w:r>
      <w:r>
        <w:rPr>
          <w:spacing w:val="2"/>
          <w:w w:val="105"/>
        </w:rPr>
        <w:t xml:space="preserve"> </w:t>
      </w:r>
      <w:r>
        <w:rPr>
          <w:w w:val="105"/>
        </w:rPr>
        <w:t>вече</w:t>
      </w:r>
      <w:r>
        <w:rPr>
          <w:spacing w:val="-58"/>
          <w:w w:val="105"/>
        </w:rPr>
        <w:t xml:space="preserve"> </w:t>
      </w:r>
      <w:r>
        <w:rPr>
          <w:w w:val="105"/>
        </w:rPr>
        <w:t>и</w:t>
      </w:r>
      <w:r>
        <w:rPr>
          <w:spacing w:val="-1"/>
          <w:w w:val="105"/>
        </w:rPr>
        <w:t xml:space="preserve"> </w:t>
      </w:r>
      <w:r>
        <w:rPr>
          <w:w w:val="105"/>
        </w:rPr>
        <w:t>князя.</w:t>
      </w:r>
      <w:r>
        <w:rPr>
          <w:spacing w:val="5"/>
          <w:w w:val="105"/>
        </w:rPr>
        <w:t xml:space="preserve"> </w:t>
      </w:r>
      <w:r>
        <w:rPr>
          <w:w w:val="105"/>
        </w:rPr>
        <w:t>Новгород</w:t>
      </w:r>
      <w:r>
        <w:rPr>
          <w:spacing w:val="3"/>
          <w:w w:val="105"/>
        </w:rPr>
        <w:t xml:space="preserve"> </w:t>
      </w:r>
      <w:r>
        <w:rPr>
          <w:w w:val="105"/>
        </w:rPr>
        <w:t>и немецкая</w:t>
      </w:r>
      <w:r>
        <w:rPr>
          <w:spacing w:val="7"/>
          <w:w w:val="105"/>
        </w:rPr>
        <w:t xml:space="preserve"> </w:t>
      </w:r>
      <w:r>
        <w:rPr>
          <w:w w:val="105"/>
        </w:rPr>
        <w:t>Ганза.</w:t>
      </w:r>
    </w:p>
    <w:p w:rsidR="007F4E71" w:rsidRDefault="002F6E5B">
      <w:pPr>
        <w:pStyle w:val="a3"/>
        <w:spacing w:before="10" w:line="247" w:lineRule="auto"/>
        <w:ind w:right="558"/>
      </w:pPr>
      <w:r>
        <w:rPr>
          <w:w w:val="105"/>
        </w:rPr>
        <w:t>Ордены крестоносцев и борьба с их экспансией на западных границах Руси. Александр</w:t>
      </w:r>
      <w:r>
        <w:rPr>
          <w:spacing w:val="1"/>
          <w:w w:val="105"/>
        </w:rPr>
        <w:t xml:space="preserve"> </w:t>
      </w:r>
      <w:r>
        <w:rPr>
          <w:w w:val="105"/>
        </w:rPr>
        <w:t>Невский.</w:t>
      </w:r>
      <w:r>
        <w:rPr>
          <w:spacing w:val="1"/>
          <w:w w:val="105"/>
        </w:rPr>
        <w:t xml:space="preserve"> </w:t>
      </w:r>
      <w:r>
        <w:rPr>
          <w:w w:val="105"/>
        </w:rPr>
        <w:t>Взаимоотношения</w:t>
      </w:r>
      <w:r>
        <w:rPr>
          <w:spacing w:val="1"/>
          <w:w w:val="105"/>
        </w:rPr>
        <w:t xml:space="preserve"> </w:t>
      </w:r>
      <w:r>
        <w:rPr>
          <w:w w:val="105"/>
        </w:rPr>
        <w:t>с</w:t>
      </w:r>
      <w:r>
        <w:rPr>
          <w:spacing w:val="1"/>
          <w:w w:val="105"/>
        </w:rPr>
        <w:t xml:space="preserve"> </w:t>
      </w:r>
      <w:r>
        <w:rPr>
          <w:w w:val="105"/>
        </w:rPr>
        <w:t>Ордой.</w:t>
      </w:r>
      <w:r>
        <w:rPr>
          <w:spacing w:val="1"/>
          <w:w w:val="105"/>
        </w:rPr>
        <w:t xml:space="preserve"> </w:t>
      </w:r>
      <w:r>
        <w:rPr>
          <w:w w:val="105"/>
        </w:rPr>
        <w:t>Княжества</w:t>
      </w:r>
      <w:r>
        <w:rPr>
          <w:spacing w:val="1"/>
          <w:w w:val="105"/>
        </w:rPr>
        <w:t xml:space="preserve"> </w:t>
      </w:r>
      <w:r>
        <w:rPr>
          <w:w w:val="105"/>
        </w:rPr>
        <w:t>Северо-Восточной</w:t>
      </w:r>
      <w:r>
        <w:rPr>
          <w:spacing w:val="1"/>
          <w:w w:val="105"/>
        </w:rPr>
        <w:t xml:space="preserve"> </w:t>
      </w:r>
      <w:r>
        <w:rPr>
          <w:w w:val="105"/>
        </w:rPr>
        <w:t>Руси.</w:t>
      </w:r>
      <w:r>
        <w:rPr>
          <w:spacing w:val="1"/>
          <w:w w:val="105"/>
        </w:rPr>
        <w:t xml:space="preserve"> </w:t>
      </w:r>
      <w:r>
        <w:rPr>
          <w:w w:val="105"/>
        </w:rPr>
        <w:t>Борьба</w:t>
      </w:r>
      <w:r>
        <w:rPr>
          <w:spacing w:val="1"/>
          <w:w w:val="105"/>
        </w:rPr>
        <w:t xml:space="preserve"> </w:t>
      </w:r>
      <w:r>
        <w:rPr>
          <w:w w:val="105"/>
        </w:rPr>
        <w:t>за</w:t>
      </w:r>
      <w:r>
        <w:rPr>
          <w:spacing w:val="1"/>
          <w:w w:val="105"/>
        </w:rPr>
        <w:t xml:space="preserve"> </w:t>
      </w:r>
      <w:r>
        <w:rPr>
          <w:w w:val="105"/>
        </w:rPr>
        <w:t>великое</w:t>
      </w:r>
      <w:r>
        <w:rPr>
          <w:spacing w:val="1"/>
          <w:w w:val="105"/>
        </w:rPr>
        <w:t xml:space="preserve"> </w:t>
      </w:r>
      <w:r>
        <w:rPr>
          <w:w w:val="105"/>
        </w:rPr>
        <w:t>княжение Владимирское. Противостояние Твери и Москвы. Усиление Московского княжества.</w:t>
      </w:r>
      <w:r>
        <w:rPr>
          <w:spacing w:val="1"/>
          <w:w w:val="105"/>
        </w:rPr>
        <w:t xml:space="preserve"> </w:t>
      </w:r>
      <w:r>
        <w:rPr>
          <w:w w:val="105"/>
        </w:rPr>
        <w:t>Дмитрий</w:t>
      </w:r>
      <w:r>
        <w:rPr>
          <w:spacing w:val="1"/>
          <w:w w:val="105"/>
        </w:rPr>
        <w:t xml:space="preserve"> </w:t>
      </w:r>
      <w:r>
        <w:rPr>
          <w:w w:val="105"/>
        </w:rPr>
        <w:t>Донской. Куликовская</w:t>
      </w:r>
      <w:r>
        <w:rPr>
          <w:spacing w:val="1"/>
          <w:w w:val="105"/>
        </w:rPr>
        <w:t xml:space="preserve"> </w:t>
      </w:r>
      <w:r>
        <w:rPr>
          <w:w w:val="105"/>
        </w:rPr>
        <w:t>битва.</w:t>
      </w:r>
      <w:r>
        <w:rPr>
          <w:spacing w:val="1"/>
          <w:w w:val="105"/>
        </w:rPr>
        <w:t xml:space="preserve"> </w:t>
      </w:r>
      <w:r>
        <w:rPr>
          <w:w w:val="105"/>
        </w:rPr>
        <w:t>Закрепление первенствующего</w:t>
      </w:r>
      <w:r>
        <w:rPr>
          <w:spacing w:val="1"/>
          <w:w w:val="105"/>
        </w:rPr>
        <w:t xml:space="preserve"> </w:t>
      </w:r>
      <w:r>
        <w:rPr>
          <w:w w:val="105"/>
        </w:rPr>
        <w:t>положения</w:t>
      </w:r>
      <w:r>
        <w:rPr>
          <w:spacing w:val="1"/>
          <w:w w:val="105"/>
        </w:rPr>
        <w:t xml:space="preserve"> </w:t>
      </w:r>
      <w:r>
        <w:rPr>
          <w:w w:val="105"/>
        </w:rPr>
        <w:t>московских</w:t>
      </w:r>
      <w:r>
        <w:rPr>
          <w:spacing w:val="1"/>
          <w:w w:val="105"/>
        </w:rPr>
        <w:t xml:space="preserve"> </w:t>
      </w:r>
      <w:r>
        <w:rPr>
          <w:w w:val="105"/>
        </w:rPr>
        <w:t>князей.</w:t>
      </w:r>
    </w:p>
    <w:p w:rsidR="007F4E71" w:rsidRDefault="002F6E5B">
      <w:pPr>
        <w:pStyle w:val="a3"/>
        <w:spacing w:line="252" w:lineRule="auto"/>
        <w:ind w:right="567"/>
      </w:pPr>
      <w:r>
        <w:rPr>
          <w:w w:val="105"/>
        </w:rPr>
        <w:t>Перенос     митрополичьей      кафедры      в      Москву.      Роль     Православной      церкви</w:t>
      </w:r>
      <w:r>
        <w:rPr>
          <w:spacing w:val="1"/>
          <w:w w:val="105"/>
        </w:rPr>
        <w:t xml:space="preserve"> </w:t>
      </w:r>
      <w:r>
        <w:rPr>
          <w:w w:val="105"/>
        </w:rPr>
        <w:t>в       ордынский       период        русской       истории.       Святитель        Алексий        Московский</w:t>
      </w:r>
      <w:r>
        <w:rPr>
          <w:spacing w:val="1"/>
          <w:w w:val="105"/>
        </w:rPr>
        <w:t xml:space="preserve"> </w:t>
      </w:r>
      <w:r>
        <w:rPr>
          <w:w w:val="105"/>
        </w:rPr>
        <w:t>и</w:t>
      </w:r>
      <w:r>
        <w:rPr>
          <w:spacing w:val="-1"/>
          <w:w w:val="105"/>
        </w:rPr>
        <w:t xml:space="preserve"> </w:t>
      </w:r>
      <w:r>
        <w:rPr>
          <w:w w:val="105"/>
        </w:rPr>
        <w:t>преподобный</w:t>
      </w:r>
      <w:r>
        <w:rPr>
          <w:spacing w:val="3"/>
          <w:w w:val="105"/>
        </w:rPr>
        <w:t xml:space="preserve"> </w:t>
      </w:r>
      <w:r>
        <w:rPr>
          <w:w w:val="105"/>
        </w:rPr>
        <w:t>Сергий</w:t>
      </w:r>
      <w:r>
        <w:rPr>
          <w:spacing w:val="3"/>
          <w:w w:val="105"/>
        </w:rPr>
        <w:t xml:space="preserve"> </w:t>
      </w:r>
      <w:r>
        <w:rPr>
          <w:w w:val="105"/>
        </w:rPr>
        <w:t>Радонежский.</w:t>
      </w:r>
    </w:p>
    <w:p w:rsidR="007F4E71" w:rsidRDefault="002F6E5B">
      <w:pPr>
        <w:pStyle w:val="a3"/>
        <w:tabs>
          <w:tab w:val="left" w:pos="2130"/>
          <w:tab w:val="left" w:pos="3664"/>
          <w:tab w:val="left" w:pos="5566"/>
          <w:tab w:val="left" w:pos="7248"/>
          <w:tab w:val="left" w:pos="9365"/>
        </w:tabs>
        <w:spacing w:line="247" w:lineRule="auto"/>
        <w:ind w:right="561"/>
      </w:pPr>
      <w:r>
        <w:rPr>
          <w:w w:val="105"/>
        </w:rPr>
        <w:t>Народы      и      государства       степной       зоны      Восточной      Европы      и       Сибири</w:t>
      </w:r>
      <w:r>
        <w:rPr>
          <w:spacing w:val="1"/>
          <w:w w:val="105"/>
        </w:rPr>
        <w:t xml:space="preserve"> </w:t>
      </w:r>
      <w:r>
        <w:rPr>
          <w:w w:val="105"/>
        </w:rPr>
        <w:t>в XIII‒XV вв. Золотая Орда: государственный строй, население, экономика, культура. Города и</w:t>
      </w:r>
      <w:r>
        <w:rPr>
          <w:spacing w:val="1"/>
          <w:w w:val="105"/>
        </w:rPr>
        <w:t xml:space="preserve"> </w:t>
      </w:r>
      <w:r>
        <w:rPr>
          <w:w w:val="105"/>
        </w:rPr>
        <w:t>кочевые</w:t>
      </w:r>
      <w:r>
        <w:rPr>
          <w:w w:val="105"/>
        </w:rPr>
        <w:tab/>
        <w:t>степи.</w:t>
      </w:r>
      <w:r>
        <w:rPr>
          <w:w w:val="105"/>
        </w:rPr>
        <w:tab/>
        <w:t>Принятие</w:t>
      </w:r>
      <w:r>
        <w:rPr>
          <w:w w:val="105"/>
        </w:rPr>
        <w:tab/>
        <w:t>ислама.</w:t>
      </w:r>
      <w:r>
        <w:rPr>
          <w:w w:val="105"/>
        </w:rPr>
        <w:tab/>
        <w:t>Ослабление</w:t>
      </w:r>
      <w:r>
        <w:rPr>
          <w:w w:val="105"/>
        </w:rPr>
        <w:tab/>
      </w:r>
      <w:r>
        <w:t>государства</w:t>
      </w:r>
      <w:r>
        <w:rPr>
          <w:spacing w:val="-56"/>
        </w:rPr>
        <w:t xml:space="preserve"> </w:t>
      </w:r>
      <w:r>
        <w:rPr>
          <w:w w:val="105"/>
        </w:rPr>
        <w:t>во</w:t>
      </w:r>
      <w:r>
        <w:rPr>
          <w:spacing w:val="-7"/>
          <w:w w:val="105"/>
        </w:rPr>
        <w:t xml:space="preserve"> </w:t>
      </w:r>
      <w:r>
        <w:rPr>
          <w:w w:val="105"/>
        </w:rPr>
        <w:t>второй</w:t>
      </w:r>
      <w:r>
        <w:rPr>
          <w:spacing w:val="3"/>
          <w:w w:val="105"/>
        </w:rPr>
        <w:t xml:space="preserve"> </w:t>
      </w:r>
      <w:r>
        <w:rPr>
          <w:w w:val="105"/>
        </w:rPr>
        <w:t>половине</w:t>
      </w:r>
      <w:r>
        <w:rPr>
          <w:spacing w:val="16"/>
          <w:w w:val="105"/>
        </w:rPr>
        <w:t xml:space="preserve"> </w:t>
      </w:r>
      <w:r>
        <w:rPr>
          <w:w w:val="105"/>
        </w:rPr>
        <w:t>XIV</w:t>
      </w:r>
      <w:r>
        <w:rPr>
          <w:spacing w:val="-8"/>
          <w:w w:val="105"/>
        </w:rPr>
        <w:t xml:space="preserve"> </w:t>
      </w:r>
      <w:r>
        <w:rPr>
          <w:w w:val="105"/>
        </w:rPr>
        <w:t>в.,</w:t>
      </w:r>
      <w:r>
        <w:rPr>
          <w:spacing w:val="3"/>
          <w:w w:val="105"/>
        </w:rPr>
        <w:t xml:space="preserve"> </w:t>
      </w:r>
      <w:r>
        <w:rPr>
          <w:w w:val="105"/>
        </w:rPr>
        <w:t>нашествие</w:t>
      </w:r>
      <w:r>
        <w:rPr>
          <w:spacing w:val="-4"/>
          <w:w w:val="105"/>
        </w:rPr>
        <w:t xml:space="preserve"> </w:t>
      </w:r>
      <w:r>
        <w:rPr>
          <w:w w:val="105"/>
        </w:rPr>
        <w:t>Тимура.</w:t>
      </w:r>
    </w:p>
    <w:p w:rsidR="007F4E71" w:rsidRDefault="002F6E5B">
      <w:pPr>
        <w:pStyle w:val="a3"/>
        <w:tabs>
          <w:tab w:val="left" w:pos="2274"/>
          <w:tab w:val="left" w:pos="3523"/>
          <w:tab w:val="left" w:pos="4888"/>
          <w:tab w:val="left" w:pos="6473"/>
          <w:tab w:val="left" w:pos="7704"/>
          <w:tab w:val="left" w:pos="9627"/>
        </w:tabs>
        <w:spacing w:before="4" w:line="247" w:lineRule="auto"/>
        <w:ind w:right="547"/>
      </w:pPr>
      <w:r>
        <w:rPr>
          <w:w w:val="105"/>
        </w:rPr>
        <w:t>Распад</w:t>
      </w:r>
      <w:r>
        <w:rPr>
          <w:spacing w:val="1"/>
          <w:w w:val="105"/>
        </w:rPr>
        <w:t xml:space="preserve"> </w:t>
      </w:r>
      <w:r>
        <w:rPr>
          <w:w w:val="105"/>
        </w:rPr>
        <w:t>Золотой</w:t>
      </w:r>
      <w:r>
        <w:rPr>
          <w:spacing w:val="1"/>
          <w:w w:val="105"/>
        </w:rPr>
        <w:t xml:space="preserve"> </w:t>
      </w:r>
      <w:r>
        <w:rPr>
          <w:w w:val="105"/>
        </w:rPr>
        <w:t>Орды,</w:t>
      </w:r>
      <w:r>
        <w:rPr>
          <w:spacing w:val="1"/>
          <w:w w:val="105"/>
        </w:rPr>
        <w:t xml:space="preserve"> </w:t>
      </w:r>
      <w:r>
        <w:rPr>
          <w:w w:val="105"/>
        </w:rPr>
        <w:t>образование</w:t>
      </w:r>
      <w:r>
        <w:rPr>
          <w:spacing w:val="1"/>
          <w:w w:val="105"/>
        </w:rPr>
        <w:t xml:space="preserve"> </w:t>
      </w:r>
      <w:r>
        <w:rPr>
          <w:w w:val="105"/>
        </w:rPr>
        <w:t>татарских</w:t>
      </w:r>
      <w:r>
        <w:rPr>
          <w:spacing w:val="1"/>
          <w:w w:val="105"/>
        </w:rPr>
        <w:t xml:space="preserve"> </w:t>
      </w:r>
      <w:r>
        <w:rPr>
          <w:w w:val="105"/>
        </w:rPr>
        <w:t>ханств.</w:t>
      </w:r>
      <w:r>
        <w:rPr>
          <w:spacing w:val="1"/>
          <w:w w:val="105"/>
        </w:rPr>
        <w:t xml:space="preserve"> </w:t>
      </w:r>
      <w:r>
        <w:rPr>
          <w:w w:val="105"/>
        </w:rPr>
        <w:t>Казанское</w:t>
      </w:r>
      <w:r>
        <w:rPr>
          <w:spacing w:val="1"/>
          <w:w w:val="105"/>
        </w:rPr>
        <w:t xml:space="preserve"> </w:t>
      </w:r>
      <w:r>
        <w:rPr>
          <w:w w:val="105"/>
        </w:rPr>
        <w:t>ханство.</w:t>
      </w:r>
      <w:r>
        <w:rPr>
          <w:spacing w:val="1"/>
          <w:w w:val="105"/>
        </w:rPr>
        <w:t xml:space="preserve"> </w:t>
      </w:r>
      <w:r>
        <w:rPr>
          <w:w w:val="105"/>
        </w:rPr>
        <w:t>Сибирское</w:t>
      </w:r>
      <w:r>
        <w:rPr>
          <w:spacing w:val="1"/>
          <w:w w:val="105"/>
        </w:rPr>
        <w:t xml:space="preserve"> </w:t>
      </w:r>
      <w:r>
        <w:rPr>
          <w:w w:val="105"/>
        </w:rPr>
        <w:t>ханство.</w:t>
      </w:r>
      <w:r>
        <w:rPr>
          <w:spacing w:val="1"/>
          <w:w w:val="105"/>
        </w:rPr>
        <w:t xml:space="preserve"> </w:t>
      </w:r>
      <w:r>
        <w:rPr>
          <w:w w:val="105"/>
        </w:rPr>
        <w:t>Астраханское</w:t>
      </w:r>
      <w:r>
        <w:rPr>
          <w:spacing w:val="1"/>
          <w:w w:val="105"/>
        </w:rPr>
        <w:t xml:space="preserve"> </w:t>
      </w:r>
      <w:r>
        <w:rPr>
          <w:w w:val="105"/>
        </w:rPr>
        <w:t>ханство.</w:t>
      </w:r>
      <w:r>
        <w:rPr>
          <w:spacing w:val="1"/>
          <w:w w:val="105"/>
        </w:rPr>
        <w:t xml:space="preserve"> </w:t>
      </w:r>
      <w:r>
        <w:rPr>
          <w:w w:val="105"/>
        </w:rPr>
        <w:t>Ногайская</w:t>
      </w:r>
      <w:r>
        <w:rPr>
          <w:spacing w:val="1"/>
          <w:w w:val="105"/>
        </w:rPr>
        <w:t xml:space="preserve"> </w:t>
      </w:r>
      <w:r>
        <w:rPr>
          <w:w w:val="105"/>
        </w:rPr>
        <w:t>Орда.</w:t>
      </w:r>
      <w:r>
        <w:rPr>
          <w:spacing w:val="1"/>
          <w:w w:val="105"/>
        </w:rPr>
        <w:t xml:space="preserve"> </w:t>
      </w:r>
      <w:r>
        <w:rPr>
          <w:w w:val="105"/>
        </w:rPr>
        <w:t>Крымское</w:t>
      </w:r>
      <w:r>
        <w:rPr>
          <w:spacing w:val="1"/>
          <w:w w:val="105"/>
        </w:rPr>
        <w:t xml:space="preserve"> </w:t>
      </w:r>
      <w:r>
        <w:rPr>
          <w:w w:val="105"/>
        </w:rPr>
        <w:t>ханство.</w:t>
      </w:r>
      <w:r>
        <w:rPr>
          <w:spacing w:val="1"/>
          <w:w w:val="105"/>
        </w:rPr>
        <w:t xml:space="preserve"> </w:t>
      </w:r>
      <w:proofErr w:type="spellStart"/>
      <w:r>
        <w:rPr>
          <w:w w:val="105"/>
        </w:rPr>
        <w:t>Касимовское</w:t>
      </w:r>
      <w:proofErr w:type="spellEnd"/>
      <w:r>
        <w:rPr>
          <w:spacing w:val="1"/>
          <w:w w:val="105"/>
        </w:rPr>
        <w:t xml:space="preserve"> </w:t>
      </w:r>
      <w:r>
        <w:rPr>
          <w:w w:val="105"/>
        </w:rPr>
        <w:t>ханство.</w:t>
      </w:r>
      <w:r>
        <w:rPr>
          <w:spacing w:val="1"/>
          <w:w w:val="105"/>
        </w:rPr>
        <w:t xml:space="preserve"> </w:t>
      </w:r>
      <w:r>
        <w:rPr>
          <w:w w:val="105"/>
        </w:rPr>
        <w:t>Народы</w:t>
      </w:r>
      <w:r>
        <w:rPr>
          <w:spacing w:val="1"/>
          <w:w w:val="105"/>
        </w:rPr>
        <w:t xml:space="preserve"> </w:t>
      </w:r>
      <w:r>
        <w:rPr>
          <w:w w:val="105"/>
        </w:rPr>
        <w:t>Северного</w:t>
      </w:r>
      <w:r>
        <w:rPr>
          <w:spacing w:val="1"/>
          <w:w w:val="105"/>
        </w:rPr>
        <w:t xml:space="preserve"> </w:t>
      </w:r>
      <w:r>
        <w:rPr>
          <w:w w:val="105"/>
        </w:rPr>
        <w:t>Кавказа.</w:t>
      </w:r>
      <w:r>
        <w:rPr>
          <w:spacing w:val="1"/>
          <w:w w:val="105"/>
        </w:rPr>
        <w:t xml:space="preserve"> </w:t>
      </w:r>
      <w:r>
        <w:rPr>
          <w:w w:val="105"/>
        </w:rPr>
        <w:t>Итальянские</w:t>
      </w:r>
      <w:r>
        <w:rPr>
          <w:spacing w:val="1"/>
          <w:w w:val="105"/>
        </w:rPr>
        <w:t xml:space="preserve"> </w:t>
      </w:r>
      <w:r>
        <w:rPr>
          <w:w w:val="105"/>
        </w:rPr>
        <w:t>фактории</w:t>
      </w:r>
      <w:r>
        <w:rPr>
          <w:spacing w:val="1"/>
          <w:w w:val="105"/>
        </w:rPr>
        <w:t xml:space="preserve"> </w:t>
      </w:r>
      <w:r>
        <w:rPr>
          <w:w w:val="105"/>
        </w:rPr>
        <w:t>Причерноморья</w:t>
      </w:r>
      <w:r>
        <w:rPr>
          <w:spacing w:val="1"/>
          <w:w w:val="105"/>
        </w:rPr>
        <w:t xml:space="preserve"> </w:t>
      </w:r>
      <w:r>
        <w:rPr>
          <w:w w:val="105"/>
        </w:rPr>
        <w:t>(</w:t>
      </w:r>
      <w:proofErr w:type="spellStart"/>
      <w:r>
        <w:rPr>
          <w:w w:val="105"/>
        </w:rPr>
        <w:t>Каффа</w:t>
      </w:r>
      <w:proofErr w:type="spellEnd"/>
      <w:r>
        <w:rPr>
          <w:w w:val="105"/>
        </w:rPr>
        <w:t>,</w:t>
      </w:r>
      <w:r>
        <w:rPr>
          <w:spacing w:val="1"/>
          <w:w w:val="105"/>
        </w:rPr>
        <w:t xml:space="preserve"> </w:t>
      </w:r>
      <w:proofErr w:type="spellStart"/>
      <w:r>
        <w:rPr>
          <w:w w:val="105"/>
        </w:rPr>
        <w:t>Тана</w:t>
      </w:r>
      <w:proofErr w:type="spellEnd"/>
      <w:r>
        <w:rPr>
          <w:w w:val="105"/>
        </w:rPr>
        <w:t>,</w:t>
      </w:r>
      <w:r>
        <w:rPr>
          <w:spacing w:val="1"/>
          <w:w w:val="105"/>
        </w:rPr>
        <w:t xml:space="preserve"> </w:t>
      </w:r>
      <w:proofErr w:type="spellStart"/>
      <w:r>
        <w:rPr>
          <w:w w:val="105"/>
        </w:rPr>
        <w:t>Солдайя</w:t>
      </w:r>
      <w:proofErr w:type="spellEnd"/>
      <w:r>
        <w:rPr>
          <w:spacing w:val="1"/>
          <w:w w:val="105"/>
        </w:rPr>
        <w:t xml:space="preserve"> </w:t>
      </w:r>
      <w:r>
        <w:rPr>
          <w:w w:val="105"/>
        </w:rPr>
        <w:t>и</w:t>
      </w:r>
      <w:r>
        <w:rPr>
          <w:spacing w:val="-58"/>
          <w:w w:val="105"/>
        </w:rPr>
        <w:t xml:space="preserve"> </w:t>
      </w:r>
      <w:r>
        <w:rPr>
          <w:w w:val="105"/>
        </w:rPr>
        <w:t>другие)</w:t>
      </w:r>
      <w:r>
        <w:rPr>
          <w:w w:val="105"/>
        </w:rPr>
        <w:tab/>
        <w:t>и</w:t>
      </w:r>
      <w:r>
        <w:rPr>
          <w:w w:val="105"/>
        </w:rPr>
        <w:tab/>
        <w:t>их</w:t>
      </w:r>
      <w:r>
        <w:rPr>
          <w:w w:val="105"/>
        </w:rPr>
        <w:tab/>
        <w:t>роль</w:t>
      </w:r>
      <w:r>
        <w:rPr>
          <w:w w:val="105"/>
        </w:rPr>
        <w:tab/>
        <w:t>в</w:t>
      </w:r>
      <w:r>
        <w:rPr>
          <w:w w:val="105"/>
        </w:rPr>
        <w:tab/>
        <w:t>системе</w:t>
      </w:r>
      <w:r>
        <w:rPr>
          <w:w w:val="105"/>
        </w:rPr>
        <w:tab/>
      </w:r>
      <w:r>
        <w:t>торговых</w:t>
      </w:r>
      <w:r>
        <w:rPr>
          <w:spacing w:val="1"/>
        </w:rPr>
        <w:t xml:space="preserve"> </w:t>
      </w:r>
      <w:r>
        <w:rPr>
          <w:w w:val="105"/>
        </w:rPr>
        <w:t>и</w:t>
      </w:r>
      <w:r>
        <w:rPr>
          <w:spacing w:val="-1"/>
          <w:w w:val="105"/>
        </w:rPr>
        <w:t xml:space="preserve"> </w:t>
      </w:r>
      <w:r>
        <w:rPr>
          <w:w w:val="105"/>
        </w:rPr>
        <w:t>политических</w:t>
      </w:r>
      <w:r>
        <w:rPr>
          <w:spacing w:val="6"/>
          <w:w w:val="105"/>
        </w:rPr>
        <w:t xml:space="preserve"> </w:t>
      </w:r>
      <w:r>
        <w:rPr>
          <w:w w:val="105"/>
        </w:rPr>
        <w:t>связей</w:t>
      </w:r>
      <w:r>
        <w:rPr>
          <w:spacing w:val="-1"/>
          <w:w w:val="105"/>
        </w:rPr>
        <w:t xml:space="preserve"> </w:t>
      </w:r>
      <w:r>
        <w:rPr>
          <w:w w:val="105"/>
        </w:rPr>
        <w:t>Руси</w:t>
      </w:r>
      <w:r>
        <w:rPr>
          <w:spacing w:val="8"/>
          <w:w w:val="105"/>
        </w:rPr>
        <w:t xml:space="preserve"> </w:t>
      </w:r>
      <w:r>
        <w:rPr>
          <w:w w:val="105"/>
        </w:rPr>
        <w:t>с</w:t>
      </w:r>
      <w:r>
        <w:rPr>
          <w:spacing w:val="-8"/>
          <w:w w:val="105"/>
        </w:rPr>
        <w:t xml:space="preserve"> </w:t>
      </w:r>
      <w:r>
        <w:rPr>
          <w:w w:val="105"/>
        </w:rPr>
        <w:t>Западом и</w:t>
      </w:r>
      <w:r>
        <w:rPr>
          <w:spacing w:val="7"/>
          <w:w w:val="105"/>
        </w:rPr>
        <w:t xml:space="preserve"> </w:t>
      </w:r>
      <w:r>
        <w:rPr>
          <w:w w:val="105"/>
        </w:rPr>
        <w:t>Востоком.</w:t>
      </w:r>
    </w:p>
    <w:p w:rsidR="007F4E71" w:rsidRDefault="002F6E5B">
      <w:pPr>
        <w:pStyle w:val="a3"/>
        <w:spacing w:line="252" w:lineRule="auto"/>
        <w:ind w:right="553"/>
      </w:pPr>
      <w:r>
        <w:t>Культурное пространство. Изменения в представлениях о картине мира в Евразии в связи с</w:t>
      </w:r>
      <w:r>
        <w:rPr>
          <w:spacing w:val="1"/>
        </w:rPr>
        <w:t xml:space="preserve"> </w:t>
      </w:r>
      <w:r>
        <w:t>завершением</w:t>
      </w:r>
      <w:r>
        <w:rPr>
          <w:spacing w:val="1"/>
        </w:rPr>
        <w:t xml:space="preserve"> </w:t>
      </w:r>
      <w:r>
        <w:t>монгольских</w:t>
      </w:r>
      <w:r>
        <w:rPr>
          <w:spacing w:val="1"/>
        </w:rPr>
        <w:t xml:space="preserve"> </w:t>
      </w:r>
      <w:r>
        <w:t>завоеваний.</w:t>
      </w:r>
      <w:r>
        <w:rPr>
          <w:spacing w:val="1"/>
        </w:rPr>
        <w:t xml:space="preserve"> </w:t>
      </w:r>
      <w:r>
        <w:t>Культурное</w:t>
      </w:r>
      <w:r>
        <w:rPr>
          <w:spacing w:val="1"/>
        </w:rPr>
        <w:t xml:space="preserve"> </w:t>
      </w:r>
      <w:r>
        <w:t>взаимодействие</w:t>
      </w:r>
      <w:r>
        <w:rPr>
          <w:spacing w:val="1"/>
        </w:rPr>
        <w:t xml:space="preserve"> </w:t>
      </w:r>
      <w:r>
        <w:t>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58"/>
        </w:rPr>
        <w:t xml:space="preserve"> </w:t>
      </w:r>
      <w:r>
        <w:t>цикла.</w:t>
      </w:r>
      <w:r>
        <w:rPr>
          <w:spacing w:val="58"/>
        </w:rPr>
        <w:t xml:space="preserve"> </w:t>
      </w:r>
      <w:r>
        <w:t>Жития.</w:t>
      </w:r>
      <w:r>
        <w:rPr>
          <w:spacing w:val="58"/>
        </w:rPr>
        <w:t xml:space="preserve"> </w:t>
      </w:r>
      <w:proofErr w:type="spellStart"/>
      <w:r>
        <w:t>Епифаний</w:t>
      </w:r>
      <w:proofErr w:type="spellEnd"/>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1"/>
        </w:rPr>
        <w:t xml:space="preserve"> </w:t>
      </w:r>
      <w:r>
        <w:t>Изобразительное</w:t>
      </w:r>
      <w:r>
        <w:rPr>
          <w:spacing w:val="1"/>
        </w:rPr>
        <w:t xml:space="preserve"> </w:t>
      </w:r>
      <w:r>
        <w:t>искусство.</w:t>
      </w:r>
      <w:r>
        <w:rPr>
          <w:spacing w:val="1"/>
        </w:rPr>
        <w:t xml:space="preserve"> </w:t>
      </w:r>
      <w:r>
        <w:t>Феофан</w:t>
      </w:r>
      <w:r>
        <w:rPr>
          <w:spacing w:val="1"/>
        </w:rPr>
        <w:t xml:space="preserve"> </w:t>
      </w:r>
      <w:r>
        <w:t>Грек.</w:t>
      </w:r>
      <w:r>
        <w:rPr>
          <w:spacing w:val="1"/>
        </w:rPr>
        <w:t xml:space="preserve"> </w:t>
      </w:r>
      <w:r>
        <w:t>Андрей</w:t>
      </w:r>
      <w:r>
        <w:rPr>
          <w:spacing w:val="11"/>
        </w:rPr>
        <w:t xml:space="preserve"> </w:t>
      </w:r>
      <w:r>
        <w:t>Рублёв.</w:t>
      </w:r>
    </w:p>
    <w:p w:rsidR="007F4E71" w:rsidRDefault="002F6E5B">
      <w:pPr>
        <w:pStyle w:val="a3"/>
        <w:spacing w:line="261" w:lineRule="exact"/>
        <w:ind w:left="1096" w:firstLine="0"/>
      </w:pPr>
      <w:r>
        <w:t>Формирование</w:t>
      </w:r>
      <w:r>
        <w:rPr>
          <w:spacing w:val="25"/>
        </w:rPr>
        <w:t xml:space="preserve"> </w:t>
      </w:r>
      <w:r>
        <w:t>единого</w:t>
      </w:r>
      <w:r>
        <w:rPr>
          <w:spacing w:val="28"/>
        </w:rPr>
        <w:t xml:space="preserve"> </w:t>
      </w:r>
      <w:r>
        <w:t>Русского</w:t>
      </w:r>
      <w:r>
        <w:rPr>
          <w:spacing w:val="19"/>
        </w:rPr>
        <w:t xml:space="preserve"> </w:t>
      </w:r>
      <w:r>
        <w:t>государства</w:t>
      </w:r>
      <w:r>
        <w:rPr>
          <w:spacing w:val="29"/>
        </w:rPr>
        <w:t xml:space="preserve"> </w:t>
      </w:r>
      <w:r>
        <w:t>в</w:t>
      </w:r>
      <w:r>
        <w:rPr>
          <w:spacing w:val="48"/>
        </w:rPr>
        <w:t xml:space="preserve"> </w:t>
      </w:r>
      <w:r>
        <w:t>XV</w:t>
      </w:r>
      <w:r>
        <w:rPr>
          <w:spacing w:val="15"/>
        </w:rPr>
        <w:t xml:space="preserve"> </w:t>
      </w:r>
      <w:r>
        <w:t>в.</w:t>
      </w:r>
    </w:p>
    <w:p w:rsidR="007F4E71" w:rsidRDefault="002F6E5B">
      <w:pPr>
        <w:pStyle w:val="a3"/>
        <w:spacing w:before="8" w:line="247" w:lineRule="auto"/>
        <w:ind w:right="554"/>
      </w:pPr>
      <w:r>
        <w:rPr>
          <w:w w:val="105"/>
        </w:rPr>
        <w:t>Борьба за русские земли между Литовским и Московским государствами. Объединение</w:t>
      </w:r>
      <w:r>
        <w:rPr>
          <w:spacing w:val="1"/>
          <w:w w:val="105"/>
        </w:rPr>
        <w:t xml:space="preserve"> </w:t>
      </w:r>
      <w:r>
        <w:rPr>
          <w:w w:val="105"/>
        </w:rPr>
        <w:t>русских земель вокруг Москвы. Междоусобная война в Московском княжестве второй четверти</w:t>
      </w:r>
      <w:r>
        <w:rPr>
          <w:spacing w:val="1"/>
          <w:w w:val="105"/>
        </w:rPr>
        <w:t xml:space="preserve"> </w:t>
      </w:r>
      <w:r>
        <w:rPr>
          <w:w w:val="105"/>
        </w:rPr>
        <w:t>XV в. Василий Темный. Новгород и Псков в XV в.: политический строй, отношения с Москвой,</w:t>
      </w:r>
      <w:r>
        <w:rPr>
          <w:spacing w:val="1"/>
          <w:w w:val="105"/>
        </w:rPr>
        <w:t xml:space="preserve"> </w:t>
      </w:r>
      <w:r>
        <w:rPr>
          <w:w w:val="105"/>
        </w:rPr>
        <w:t>Ливонским</w:t>
      </w:r>
      <w:r>
        <w:rPr>
          <w:spacing w:val="1"/>
          <w:w w:val="105"/>
        </w:rPr>
        <w:t xml:space="preserve"> </w:t>
      </w:r>
      <w:r>
        <w:rPr>
          <w:w w:val="105"/>
        </w:rPr>
        <w:t>орденом,</w:t>
      </w:r>
      <w:r>
        <w:rPr>
          <w:spacing w:val="1"/>
          <w:w w:val="105"/>
        </w:rPr>
        <w:t xml:space="preserve"> </w:t>
      </w:r>
      <w:r>
        <w:rPr>
          <w:w w:val="105"/>
        </w:rPr>
        <w:t>Ганзой,</w:t>
      </w:r>
      <w:r>
        <w:rPr>
          <w:spacing w:val="1"/>
          <w:w w:val="105"/>
        </w:rPr>
        <w:t xml:space="preserve"> </w:t>
      </w:r>
      <w:r>
        <w:rPr>
          <w:w w:val="105"/>
        </w:rPr>
        <w:t>Великим</w:t>
      </w:r>
      <w:r>
        <w:rPr>
          <w:spacing w:val="1"/>
          <w:w w:val="105"/>
        </w:rPr>
        <w:t xml:space="preserve"> </w:t>
      </w:r>
      <w:r>
        <w:rPr>
          <w:w w:val="105"/>
        </w:rPr>
        <w:t>княжеством</w:t>
      </w:r>
      <w:r>
        <w:rPr>
          <w:spacing w:val="1"/>
          <w:w w:val="105"/>
        </w:rPr>
        <w:t xml:space="preserve"> </w:t>
      </w:r>
      <w:r>
        <w:rPr>
          <w:w w:val="105"/>
        </w:rPr>
        <w:t>Литовским.</w:t>
      </w:r>
      <w:r>
        <w:rPr>
          <w:spacing w:val="1"/>
          <w:w w:val="105"/>
        </w:rPr>
        <w:t xml:space="preserve"> </w:t>
      </w:r>
      <w:r>
        <w:rPr>
          <w:w w:val="105"/>
        </w:rPr>
        <w:t>Падение</w:t>
      </w:r>
      <w:r>
        <w:rPr>
          <w:spacing w:val="1"/>
          <w:w w:val="105"/>
        </w:rPr>
        <w:t xml:space="preserve"> </w:t>
      </w:r>
      <w:r>
        <w:rPr>
          <w:w w:val="105"/>
        </w:rPr>
        <w:t>Византии</w:t>
      </w:r>
      <w:r>
        <w:rPr>
          <w:spacing w:val="1"/>
          <w:w w:val="105"/>
        </w:rPr>
        <w:t xml:space="preserve"> </w:t>
      </w:r>
      <w:r>
        <w:rPr>
          <w:w w:val="105"/>
        </w:rPr>
        <w:t>и</w:t>
      </w:r>
      <w:r>
        <w:rPr>
          <w:spacing w:val="1"/>
          <w:w w:val="105"/>
        </w:rPr>
        <w:t xml:space="preserve"> </w:t>
      </w:r>
      <w:r>
        <w:rPr>
          <w:w w:val="105"/>
        </w:rPr>
        <w:t>рост</w:t>
      </w:r>
      <w:r>
        <w:rPr>
          <w:spacing w:val="1"/>
          <w:w w:val="105"/>
        </w:rPr>
        <w:t xml:space="preserve"> </w:t>
      </w:r>
      <w:r>
        <w:rPr>
          <w:w w:val="105"/>
        </w:rPr>
        <w:t>церковно-политической роли Москвы в православном мире. Теория «Москва ‒</w:t>
      </w:r>
      <w:r>
        <w:rPr>
          <w:spacing w:val="61"/>
          <w:w w:val="105"/>
        </w:rPr>
        <w:t xml:space="preserve"> </w:t>
      </w:r>
      <w:r>
        <w:rPr>
          <w:w w:val="105"/>
        </w:rPr>
        <w:t>третий</w:t>
      </w:r>
      <w:r>
        <w:rPr>
          <w:spacing w:val="61"/>
          <w:w w:val="105"/>
        </w:rPr>
        <w:t xml:space="preserve"> </w:t>
      </w:r>
      <w:r>
        <w:rPr>
          <w:w w:val="105"/>
        </w:rPr>
        <w:t>Рим».</w:t>
      </w:r>
      <w:r>
        <w:rPr>
          <w:spacing w:val="1"/>
          <w:w w:val="105"/>
        </w:rPr>
        <w:t xml:space="preserve"> </w:t>
      </w:r>
      <w:r>
        <w:rPr>
          <w:w w:val="105"/>
        </w:rPr>
        <w:t>Иван III. Присоединение Новгорода и Твери. Ликвидация зависимости от Орды. Расширение</w:t>
      </w:r>
      <w:r>
        <w:rPr>
          <w:spacing w:val="1"/>
          <w:w w:val="105"/>
        </w:rPr>
        <w:t xml:space="preserve"> </w:t>
      </w:r>
      <w:r>
        <w:rPr>
          <w:w w:val="105"/>
        </w:rPr>
        <w:t>международных</w:t>
      </w:r>
      <w:r>
        <w:rPr>
          <w:spacing w:val="1"/>
          <w:w w:val="105"/>
        </w:rPr>
        <w:t xml:space="preserve"> </w:t>
      </w:r>
      <w:r>
        <w:rPr>
          <w:w w:val="105"/>
        </w:rPr>
        <w:t>связей</w:t>
      </w:r>
      <w:r>
        <w:rPr>
          <w:spacing w:val="1"/>
          <w:w w:val="105"/>
        </w:rPr>
        <w:t xml:space="preserve"> </w:t>
      </w:r>
      <w:r>
        <w:rPr>
          <w:w w:val="105"/>
        </w:rPr>
        <w:t>Московского</w:t>
      </w:r>
      <w:r>
        <w:rPr>
          <w:spacing w:val="1"/>
          <w:w w:val="105"/>
        </w:rPr>
        <w:t xml:space="preserve"> </w:t>
      </w:r>
      <w:r>
        <w:rPr>
          <w:w w:val="105"/>
        </w:rPr>
        <w:t>государства.</w:t>
      </w:r>
      <w:r>
        <w:rPr>
          <w:spacing w:val="1"/>
          <w:w w:val="105"/>
        </w:rPr>
        <w:t xml:space="preserve"> </w:t>
      </w:r>
      <w:r>
        <w:rPr>
          <w:w w:val="105"/>
        </w:rPr>
        <w:t>Принятие</w:t>
      </w:r>
      <w:r>
        <w:rPr>
          <w:spacing w:val="1"/>
          <w:w w:val="105"/>
        </w:rPr>
        <w:t xml:space="preserve"> </w:t>
      </w:r>
      <w:r>
        <w:rPr>
          <w:w w:val="105"/>
        </w:rPr>
        <w:t>общерусского</w:t>
      </w:r>
      <w:r>
        <w:rPr>
          <w:spacing w:val="1"/>
          <w:w w:val="105"/>
        </w:rPr>
        <w:t xml:space="preserve"> </w:t>
      </w:r>
      <w:r>
        <w:rPr>
          <w:w w:val="105"/>
        </w:rPr>
        <w:t>Судебника.</w:t>
      </w:r>
      <w:r>
        <w:rPr>
          <w:spacing w:val="1"/>
          <w:w w:val="105"/>
        </w:rPr>
        <w:t xml:space="preserve"> </w:t>
      </w:r>
      <w:r>
        <w:rPr>
          <w:w w:val="105"/>
        </w:rPr>
        <w:t>Формирование аппарата управления единого государства. Перемены в устройстве двора великого</w:t>
      </w:r>
      <w:r>
        <w:rPr>
          <w:spacing w:val="1"/>
          <w:w w:val="105"/>
        </w:rPr>
        <w:t xml:space="preserve"> </w:t>
      </w:r>
      <w:r>
        <w:rPr>
          <w:w w:val="105"/>
        </w:rPr>
        <w:t>князя:</w:t>
      </w:r>
      <w:r>
        <w:rPr>
          <w:spacing w:val="1"/>
          <w:w w:val="105"/>
        </w:rPr>
        <w:t xml:space="preserve"> </w:t>
      </w:r>
      <w:r>
        <w:rPr>
          <w:w w:val="105"/>
        </w:rPr>
        <w:t>новая</w:t>
      </w:r>
      <w:r>
        <w:rPr>
          <w:spacing w:val="1"/>
          <w:w w:val="105"/>
        </w:rPr>
        <w:t xml:space="preserve"> </w:t>
      </w:r>
      <w:r>
        <w:rPr>
          <w:w w:val="105"/>
        </w:rPr>
        <w:t>государственная</w:t>
      </w:r>
      <w:r>
        <w:rPr>
          <w:spacing w:val="1"/>
          <w:w w:val="105"/>
        </w:rPr>
        <w:t xml:space="preserve"> </w:t>
      </w:r>
      <w:r>
        <w:rPr>
          <w:w w:val="105"/>
        </w:rPr>
        <w:t>символика;</w:t>
      </w:r>
      <w:r>
        <w:rPr>
          <w:spacing w:val="1"/>
          <w:w w:val="105"/>
        </w:rPr>
        <w:t xml:space="preserve"> </w:t>
      </w:r>
      <w:r>
        <w:rPr>
          <w:w w:val="105"/>
        </w:rPr>
        <w:t>царский</w:t>
      </w:r>
      <w:r>
        <w:rPr>
          <w:spacing w:val="1"/>
          <w:w w:val="105"/>
        </w:rPr>
        <w:t xml:space="preserve"> </w:t>
      </w:r>
      <w:r>
        <w:rPr>
          <w:w w:val="105"/>
        </w:rPr>
        <w:t>титул</w:t>
      </w:r>
      <w:r>
        <w:rPr>
          <w:spacing w:val="1"/>
          <w:w w:val="105"/>
        </w:rPr>
        <w:t xml:space="preserve"> </w:t>
      </w:r>
      <w:r>
        <w:rPr>
          <w:w w:val="105"/>
        </w:rPr>
        <w:t>и</w:t>
      </w:r>
      <w:r>
        <w:rPr>
          <w:spacing w:val="1"/>
          <w:w w:val="105"/>
        </w:rPr>
        <w:t xml:space="preserve"> </w:t>
      </w:r>
      <w:r>
        <w:rPr>
          <w:w w:val="105"/>
        </w:rPr>
        <w:t>регалии;</w:t>
      </w:r>
      <w:r>
        <w:rPr>
          <w:spacing w:val="1"/>
          <w:w w:val="105"/>
        </w:rPr>
        <w:t xml:space="preserve"> </w:t>
      </w:r>
      <w:r>
        <w:rPr>
          <w:w w:val="105"/>
        </w:rPr>
        <w:t>дворцовое</w:t>
      </w:r>
      <w:r>
        <w:rPr>
          <w:spacing w:val="1"/>
          <w:w w:val="105"/>
        </w:rPr>
        <w:t xml:space="preserve"> </w:t>
      </w:r>
      <w:r>
        <w:rPr>
          <w:w w:val="105"/>
        </w:rPr>
        <w:t>и</w:t>
      </w:r>
      <w:r>
        <w:rPr>
          <w:spacing w:val="1"/>
          <w:w w:val="105"/>
        </w:rPr>
        <w:t xml:space="preserve"> </w:t>
      </w:r>
      <w:r>
        <w:rPr>
          <w:w w:val="105"/>
        </w:rPr>
        <w:t>церковное</w:t>
      </w:r>
      <w:r>
        <w:rPr>
          <w:spacing w:val="1"/>
          <w:w w:val="105"/>
        </w:rPr>
        <w:t xml:space="preserve"> </w:t>
      </w:r>
      <w:r>
        <w:rPr>
          <w:w w:val="105"/>
        </w:rPr>
        <w:t>строительство.</w:t>
      </w:r>
      <w:r>
        <w:rPr>
          <w:spacing w:val="9"/>
          <w:w w:val="105"/>
        </w:rPr>
        <w:t xml:space="preserve"> </w:t>
      </w:r>
      <w:r>
        <w:rPr>
          <w:w w:val="105"/>
        </w:rPr>
        <w:t>Московский</w:t>
      </w:r>
      <w:r>
        <w:rPr>
          <w:spacing w:val="4"/>
          <w:w w:val="105"/>
        </w:rPr>
        <w:t xml:space="preserve"> </w:t>
      </w:r>
      <w:r>
        <w:rPr>
          <w:w w:val="105"/>
        </w:rPr>
        <w:t>Кремль.</w:t>
      </w:r>
    </w:p>
    <w:p w:rsidR="007F4E71" w:rsidRDefault="002F6E5B">
      <w:pPr>
        <w:pStyle w:val="a3"/>
        <w:spacing w:before="8" w:line="247" w:lineRule="auto"/>
        <w:ind w:right="548"/>
      </w:pPr>
      <w:r>
        <w:rPr>
          <w:w w:val="105"/>
        </w:rPr>
        <w:t>Культурное пространство. Изменения восприятия мира. Сакрализация великокняжеской</w:t>
      </w:r>
      <w:r>
        <w:rPr>
          <w:spacing w:val="1"/>
          <w:w w:val="105"/>
        </w:rPr>
        <w:t xml:space="preserve"> </w:t>
      </w:r>
      <w:r>
        <w:rPr>
          <w:w w:val="105"/>
        </w:rPr>
        <w:t>власти.</w:t>
      </w:r>
      <w:r>
        <w:rPr>
          <w:spacing w:val="1"/>
          <w:w w:val="105"/>
        </w:rPr>
        <w:t xml:space="preserve"> </w:t>
      </w:r>
      <w:r>
        <w:rPr>
          <w:w w:val="105"/>
        </w:rPr>
        <w:t>Флорентийская</w:t>
      </w:r>
      <w:r>
        <w:rPr>
          <w:spacing w:val="1"/>
          <w:w w:val="105"/>
        </w:rPr>
        <w:t xml:space="preserve"> </w:t>
      </w:r>
      <w:r>
        <w:rPr>
          <w:w w:val="105"/>
        </w:rPr>
        <w:t>уния.</w:t>
      </w:r>
      <w:r>
        <w:rPr>
          <w:spacing w:val="1"/>
          <w:w w:val="105"/>
        </w:rPr>
        <w:t xml:space="preserve"> </w:t>
      </w:r>
      <w:r>
        <w:rPr>
          <w:w w:val="105"/>
        </w:rPr>
        <w:t>Установление</w:t>
      </w:r>
      <w:r>
        <w:rPr>
          <w:spacing w:val="1"/>
          <w:w w:val="105"/>
        </w:rPr>
        <w:t xml:space="preserve"> </w:t>
      </w:r>
      <w:r>
        <w:rPr>
          <w:w w:val="105"/>
        </w:rPr>
        <w:t>автокефалии</w:t>
      </w:r>
      <w:r>
        <w:rPr>
          <w:spacing w:val="1"/>
          <w:w w:val="105"/>
        </w:rPr>
        <w:t xml:space="preserve"> </w:t>
      </w:r>
      <w:r>
        <w:rPr>
          <w:w w:val="105"/>
        </w:rPr>
        <w:t>Русской</w:t>
      </w:r>
      <w:r>
        <w:rPr>
          <w:spacing w:val="1"/>
          <w:w w:val="105"/>
        </w:rPr>
        <w:t xml:space="preserve"> </w:t>
      </w:r>
      <w:r>
        <w:rPr>
          <w:w w:val="105"/>
        </w:rPr>
        <w:t>церкви.</w:t>
      </w:r>
      <w:r>
        <w:rPr>
          <w:spacing w:val="1"/>
          <w:w w:val="105"/>
        </w:rPr>
        <w:t xml:space="preserve"> </w:t>
      </w:r>
      <w:proofErr w:type="spellStart"/>
      <w:r>
        <w:rPr>
          <w:w w:val="105"/>
        </w:rPr>
        <w:t>Внутрицерковная</w:t>
      </w:r>
      <w:proofErr w:type="spellEnd"/>
      <w:r>
        <w:rPr>
          <w:spacing w:val="1"/>
          <w:w w:val="105"/>
        </w:rPr>
        <w:t xml:space="preserve"> </w:t>
      </w:r>
      <w:r>
        <w:rPr>
          <w:w w:val="105"/>
        </w:rPr>
        <w:t xml:space="preserve">борьба (иосифляне и </w:t>
      </w:r>
      <w:proofErr w:type="spellStart"/>
      <w:r>
        <w:rPr>
          <w:w w:val="105"/>
        </w:rPr>
        <w:t>нестяжатели</w:t>
      </w:r>
      <w:proofErr w:type="spellEnd"/>
      <w:r>
        <w:rPr>
          <w:w w:val="105"/>
        </w:rPr>
        <w:t xml:space="preserve">). Ереси. </w:t>
      </w:r>
      <w:proofErr w:type="spellStart"/>
      <w:r>
        <w:rPr>
          <w:w w:val="105"/>
        </w:rPr>
        <w:t>Геннадиевская</w:t>
      </w:r>
      <w:proofErr w:type="spellEnd"/>
      <w:r>
        <w:rPr>
          <w:w w:val="105"/>
        </w:rPr>
        <w:t xml:space="preserve"> Библия. Развитие культуры единого</w:t>
      </w:r>
      <w:r>
        <w:rPr>
          <w:spacing w:val="1"/>
          <w:w w:val="105"/>
        </w:rPr>
        <w:t xml:space="preserve"> </w:t>
      </w:r>
      <w:r>
        <w:rPr>
          <w:w w:val="105"/>
        </w:rPr>
        <w:t>Русского</w:t>
      </w:r>
      <w:r>
        <w:rPr>
          <w:spacing w:val="13"/>
          <w:w w:val="105"/>
        </w:rPr>
        <w:t xml:space="preserve"> </w:t>
      </w:r>
      <w:r>
        <w:rPr>
          <w:w w:val="105"/>
        </w:rPr>
        <w:t>государства.</w:t>
      </w:r>
      <w:r>
        <w:rPr>
          <w:spacing w:val="15"/>
          <w:w w:val="105"/>
        </w:rPr>
        <w:t xml:space="preserve"> </w:t>
      </w:r>
      <w:r>
        <w:rPr>
          <w:w w:val="105"/>
        </w:rPr>
        <w:t>Летописание:</w:t>
      </w:r>
      <w:r>
        <w:rPr>
          <w:spacing w:val="22"/>
          <w:w w:val="105"/>
        </w:rPr>
        <w:t xml:space="preserve"> </w:t>
      </w:r>
      <w:r>
        <w:rPr>
          <w:w w:val="105"/>
        </w:rPr>
        <w:t>общерусское</w:t>
      </w:r>
      <w:r>
        <w:rPr>
          <w:spacing w:val="8"/>
          <w:w w:val="105"/>
        </w:rPr>
        <w:t xml:space="preserve"> </w:t>
      </w:r>
      <w:r>
        <w:rPr>
          <w:w w:val="105"/>
        </w:rPr>
        <w:t>и</w:t>
      </w:r>
      <w:r>
        <w:rPr>
          <w:spacing w:val="23"/>
          <w:w w:val="105"/>
        </w:rPr>
        <w:t xml:space="preserve"> </w:t>
      </w:r>
      <w:r>
        <w:rPr>
          <w:w w:val="105"/>
        </w:rPr>
        <w:t>региональное.</w:t>
      </w:r>
      <w:r>
        <w:rPr>
          <w:spacing w:val="8"/>
          <w:w w:val="105"/>
        </w:rPr>
        <w:t xml:space="preserve"> </w:t>
      </w:r>
      <w:r>
        <w:rPr>
          <w:w w:val="105"/>
        </w:rPr>
        <w:t>Житийная</w:t>
      </w:r>
      <w:r>
        <w:rPr>
          <w:spacing w:val="14"/>
          <w:w w:val="105"/>
        </w:rPr>
        <w:t xml:space="preserve"> </w:t>
      </w:r>
      <w:r>
        <w:rPr>
          <w:w w:val="105"/>
        </w:rPr>
        <w:t>литература.</w:t>
      </w:r>
    </w:p>
    <w:p w:rsidR="007F4E71" w:rsidRDefault="002F6E5B">
      <w:pPr>
        <w:pStyle w:val="a3"/>
        <w:spacing w:line="249" w:lineRule="auto"/>
        <w:ind w:right="567" w:firstLine="0"/>
      </w:pPr>
      <w:r>
        <w:rPr>
          <w:w w:val="105"/>
        </w:rPr>
        <w:t>«</w:t>
      </w:r>
      <w:proofErr w:type="spellStart"/>
      <w:r>
        <w:rPr>
          <w:w w:val="105"/>
        </w:rPr>
        <w:t>Хожение</w:t>
      </w:r>
      <w:proofErr w:type="spellEnd"/>
      <w:r>
        <w:rPr>
          <w:w w:val="105"/>
        </w:rPr>
        <w:t xml:space="preserve"> за три моря» Афанасия Никитина. Архитектура. Русская икона как феномен мирового</w:t>
      </w:r>
      <w:r>
        <w:rPr>
          <w:spacing w:val="1"/>
          <w:w w:val="105"/>
        </w:rPr>
        <w:t xml:space="preserve"> </w:t>
      </w:r>
      <w:r>
        <w:rPr>
          <w:w w:val="105"/>
        </w:rPr>
        <w:t>искусства.     Повседневная     жизнь     горожан     и      сельских      жителей     в     древнерусский</w:t>
      </w:r>
      <w:r>
        <w:rPr>
          <w:spacing w:val="1"/>
          <w:w w:val="105"/>
        </w:rPr>
        <w:t xml:space="preserve"> </w:t>
      </w:r>
      <w:r>
        <w:rPr>
          <w:w w:val="105"/>
        </w:rPr>
        <w:t>и</w:t>
      </w:r>
      <w:r>
        <w:rPr>
          <w:spacing w:val="-1"/>
          <w:w w:val="105"/>
        </w:rPr>
        <w:t xml:space="preserve"> </w:t>
      </w:r>
      <w:r>
        <w:rPr>
          <w:w w:val="105"/>
        </w:rPr>
        <w:t>раннемосковский</w:t>
      </w:r>
      <w:r>
        <w:rPr>
          <w:spacing w:val="5"/>
          <w:w w:val="105"/>
        </w:rPr>
        <w:t xml:space="preserve"> </w:t>
      </w:r>
      <w:r>
        <w:rPr>
          <w:w w:val="105"/>
        </w:rPr>
        <w:t>периоды.</w:t>
      </w:r>
    </w:p>
    <w:p w:rsidR="007F4E71" w:rsidRDefault="002F6E5B">
      <w:pPr>
        <w:pStyle w:val="a3"/>
        <w:spacing w:before="8"/>
        <w:ind w:left="1096" w:firstLine="0"/>
      </w:pPr>
      <w:r>
        <w:rPr>
          <w:w w:val="105"/>
        </w:rPr>
        <w:t>Наш</w:t>
      </w:r>
      <w:r>
        <w:rPr>
          <w:spacing w:val="36"/>
          <w:w w:val="105"/>
        </w:rPr>
        <w:t xml:space="preserve"> </w:t>
      </w:r>
      <w:r>
        <w:rPr>
          <w:w w:val="105"/>
        </w:rPr>
        <w:t xml:space="preserve">край </w:t>
      </w:r>
      <w:r>
        <w:rPr>
          <w:spacing w:val="56"/>
          <w:w w:val="105"/>
        </w:rPr>
        <w:t xml:space="preserve"> </w:t>
      </w:r>
      <w:r>
        <w:rPr>
          <w:w w:val="105"/>
        </w:rPr>
        <w:t xml:space="preserve">с </w:t>
      </w:r>
      <w:r>
        <w:rPr>
          <w:spacing w:val="55"/>
          <w:w w:val="105"/>
        </w:rPr>
        <w:t xml:space="preserve"> </w:t>
      </w:r>
      <w:r>
        <w:rPr>
          <w:w w:val="105"/>
        </w:rPr>
        <w:t xml:space="preserve">древнейших </w:t>
      </w:r>
      <w:r>
        <w:rPr>
          <w:spacing w:val="58"/>
          <w:w w:val="105"/>
        </w:rPr>
        <w:t xml:space="preserve"> </w:t>
      </w:r>
      <w:r>
        <w:rPr>
          <w:w w:val="105"/>
        </w:rPr>
        <w:t xml:space="preserve">времен </w:t>
      </w:r>
      <w:r>
        <w:rPr>
          <w:spacing w:val="56"/>
          <w:w w:val="105"/>
        </w:rPr>
        <w:t xml:space="preserve"> </w:t>
      </w:r>
      <w:r>
        <w:rPr>
          <w:w w:val="105"/>
        </w:rPr>
        <w:t xml:space="preserve">до </w:t>
      </w:r>
      <w:r>
        <w:rPr>
          <w:spacing w:val="56"/>
          <w:w w:val="105"/>
        </w:rPr>
        <w:t xml:space="preserve"> </w:t>
      </w:r>
      <w:r>
        <w:rPr>
          <w:w w:val="105"/>
        </w:rPr>
        <w:t xml:space="preserve">конца </w:t>
      </w:r>
      <w:r>
        <w:rPr>
          <w:spacing w:val="6"/>
          <w:w w:val="105"/>
        </w:rPr>
        <w:t xml:space="preserve"> </w:t>
      </w:r>
      <w:r>
        <w:rPr>
          <w:w w:val="105"/>
        </w:rPr>
        <w:t xml:space="preserve">XV </w:t>
      </w:r>
      <w:r>
        <w:rPr>
          <w:spacing w:val="54"/>
          <w:w w:val="105"/>
        </w:rPr>
        <w:t xml:space="preserve"> </w:t>
      </w:r>
      <w:r>
        <w:rPr>
          <w:w w:val="105"/>
        </w:rPr>
        <w:t xml:space="preserve">в.   Материал </w:t>
      </w:r>
      <w:r>
        <w:rPr>
          <w:spacing w:val="54"/>
          <w:w w:val="105"/>
        </w:rPr>
        <w:t xml:space="preserve"> </w:t>
      </w:r>
      <w:r>
        <w:rPr>
          <w:w w:val="105"/>
        </w:rPr>
        <w:t xml:space="preserve">по </w:t>
      </w:r>
      <w:r>
        <w:rPr>
          <w:spacing w:val="57"/>
          <w:w w:val="105"/>
        </w:rPr>
        <w:t xml:space="preserve"> </w:t>
      </w:r>
      <w:r>
        <w:rPr>
          <w:w w:val="105"/>
        </w:rPr>
        <w:t xml:space="preserve">истории   своего </w:t>
      </w:r>
      <w:r>
        <w:rPr>
          <w:spacing w:val="53"/>
          <w:w w:val="105"/>
        </w:rPr>
        <w:t xml:space="preserve"> </w:t>
      </w:r>
      <w:r>
        <w:rPr>
          <w:w w:val="105"/>
        </w:rPr>
        <w:t>края</w:t>
      </w:r>
    </w:p>
    <w:p w:rsidR="007F4E71" w:rsidRDefault="007F4E71">
      <w:pPr>
        <w:sectPr w:rsidR="007F4E71">
          <w:pgSz w:w="11910" w:h="16860"/>
          <w:pgMar w:top="820" w:right="20" w:bottom="280" w:left="740" w:header="582" w:footer="0" w:gutter="0"/>
          <w:cols w:space="720"/>
        </w:sectPr>
      </w:pPr>
    </w:p>
    <w:p w:rsidR="007F4E71" w:rsidRDefault="002F6E5B">
      <w:pPr>
        <w:pStyle w:val="a3"/>
        <w:spacing w:line="262" w:lineRule="exact"/>
        <w:ind w:firstLine="0"/>
        <w:jc w:val="left"/>
      </w:pPr>
      <w:r>
        <w:lastRenderedPageBreak/>
        <w:t>привлекается</w:t>
      </w:r>
      <w:r>
        <w:rPr>
          <w:spacing w:val="25"/>
        </w:rPr>
        <w:t xml:space="preserve"> </w:t>
      </w:r>
      <w:r>
        <w:t>при</w:t>
      </w:r>
      <w:r>
        <w:rPr>
          <w:spacing w:val="39"/>
        </w:rPr>
        <w:t xml:space="preserve"> </w:t>
      </w:r>
      <w:r>
        <w:t>рассмотрении</w:t>
      </w:r>
      <w:r>
        <w:rPr>
          <w:spacing w:val="30"/>
        </w:rPr>
        <w:t xml:space="preserve"> </w:t>
      </w:r>
      <w:r>
        <w:t>ключевых</w:t>
      </w:r>
      <w:r>
        <w:rPr>
          <w:spacing w:val="33"/>
        </w:rPr>
        <w:t xml:space="preserve"> </w:t>
      </w:r>
      <w:r>
        <w:t>событий</w:t>
      </w:r>
      <w:r>
        <w:rPr>
          <w:spacing w:val="31"/>
        </w:rPr>
        <w:t xml:space="preserve"> </w:t>
      </w:r>
      <w:r>
        <w:t>и</w:t>
      </w:r>
      <w:r>
        <w:rPr>
          <w:spacing w:val="39"/>
        </w:rPr>
        <w:t xml:space="preserve"> </w:t>
      </w:r>
      <w:r>
        <w:t>процессов</w:t>
      </w:r>
      <w:r>
        <w:rPr>
          <w:spacing w:val="32"/>
        </w:rPr>
        <w:t xml:space="preserve"> </w:t>
      </w:r>
      <w:r>
        <w:t>отечественной</w:t>
      </w:r>
      <w:r>
        <w:rPr>
          <w:spacing w:val="40"/>
        </w:rPr>
        <w:t xml:space="preserve"> </w:t>
      </w:r>
      <w:r>
        <w:t>истории.</w:t>
      </w:r>
    </w:p>
    <w:p w:rsidR="007F4E71" w:rsidRDefault="002F6E5B">
      <w:pPr>
        <w:pStyle w:val="a3"/>
        <w:spacing w:before="11"/>
        <w:ind w:left="1096" w:firstLine="0"/>
        <w:jc w:val="left"/>
      </w:pPr>
      <w:r>
        <w:rPr>
          <w:w w:val="105"/>
        </w:rPr>
        <w:t>Обобщение.</w:t>
      </w:r>
    </w:p>
    <w:p w:rsidR="007F4E71" w:rsidRDefault="002F6E5B">
      <w:pPr>
        <w:pStyle w:val="a3"/>
        <w:spacing w:before="14"/>
        <w:ind w:left="1096" w:firstLine="0"/>
        <w:jc w:val="left"/>
      </w:pPr>
      <w:r>
        <w:t>Содержание</w:t>
      </w:r>
      <w:r>
        <w:rPr>
          <w:spacing w:val="20"/>
        </w:rPr>
        <w:t xml:space="preserve"> </w:t>
      </w:r>
      <w:r>
        <w:t>обучения</w:t>
      </w:r>
      <w:r>
        <w:rPr>
          <w:spacing w:val="19"/>
        </w:rPr>
        <w:t xml:space="preserve"> </w:t>
      </w:r>
      <w:r>
        <w:t>в</w:t>
      </w:r>
      <w:r>
        <w:rPr>
          <w:spacing w:val="18"/>
        </w:rPr>
        <w:t xml:space="preserve"> </w:t>
      </w:r>
      <w:r>
        <w:t>7</w:t>
      </w:r>
      <w:r>
        <w:rPr>
          <w:spacing w:val="23"/>
        </w:rPr>
        <w:t xml:space="preserve"> </w:t>
      </w:r>
      <w:r>
        <w:t>классе.</w:t>
      </w:r>
    </w:p>
    <w:p w:rsidR="007F4E71" w:rsidRDefault="002F6E5B">
      <w:pPr>
        <w:pStyle w:val="a3"/>
        <w:spacing w:before="12" w:line="244" w:lineRule="auto"/>
        <w:ind w:left="1096" w:right="2345" w:firstLine="0"/>
        <w:jc w:val="left"/>
      </w:pPr>
      <w:r>
        <w:t>Всеобщая</w:t>
      </w:r>
      <w:r>
        <w:rPr>
          <w:spacing w:val="28"/>
        </w:rPr>
        <w:t xml:space="preserve"> </w:t>
      </w:r>
      <w:r>
        <w:t>история.</w:t>
      </w:r>
      <w:r>
        <w:rPr>
          <w:spacing w:val="22"/>
        </w:rPr>
        <w:t xml:space="preserve"> </w:t>
      </w:r>
      <w:r>
        <w:t>История</w:t>
      </w:r>
      <w:r>
        <w:rPr>
          <w:spacing w:val="17"/>
        </w:rPr>
        <w:t xml:space="preserve"> </w:t>
      </w:r>
      <w:r>
        <w:t>Нового</w:t>
      </w:r>
      <w:r>
        <w:rPr>
          <w:spacing w:val="19"/>
        </w:rPr>
        <w:t xml:space="preserve"> </w:t>
      </w:r>
      <w:r>
        <w:t>времени.</w:t>
      </w:r>
      <w:r>
        <w:rPr>
          <w:spacing w:val="24"/>
        </w:rPr>
        <w:t xml:space="preserve"> </w:t>
      </w:r>
      <w:r>
        <w:t>Конец</w:t>
      </w:r>
      <w:r>
        <w:rPr>
          <w:spacing w:val="40"/>
        </w:rPr>
        <w:t xml:space="preserve"> </w:t>
      </w:r>
      <w:r>
        <w:t>XV</w:t>
      </w:r>
      <w:r>
        <w:rPr>
          <w:spacing w:val="20"/>
        </w:rPr>
        <w:t xml:space="preserve"> </w:t>
      </w:r>
      <w:r>
        <w:t>‒</w:t>
      </w:r>
      <w:r>
        <w:rPr>
          <w:spacing w:val="33"/>
        </w:rPr>
        <w:t xml:space="preserve"> </w:t>
      </w:r>
      <w:r>
        <w:t>XVII</w:t>
      </w:r>
      <w:r>
        <w:rPr>
          <w:spacing w:val="19"/>
        </w:rPr>
        <w:t xml:space="preserve"> </w:t>
      </w:r>
      <w:r>
        <w:t>в.</w:t>
      </w:r>
      <w:r>
        <w:rPr>
          <w:spacing w:val="-55"/>
        </w:rPr>
        <w:t xml:space="preserve"> </w:t>
      </w:r>
      <w:r>
        <w:rPr>
          <w:w w:val="105"/>
        </w:rPr>
        <w:t>Введение.</w:t>
      </w:r>
    </w:p>
    <w:p w:rsidR="007F4E71" w:rsidRDefault="002F6E5B">
      <w:pPr>
        <w:pStyle w:val="a3"/>
        <w:spacing w:before="5" w:line="247" w:lineRule="auto"/>
        <w:ind w:left="1096" w:right="994" w:firstLine="0"/>
        <w:jc w:val="left"/>
      </w:pPr>
      <w:r>
        <w:t>Понятие «Новое время». Хронологические рамки и периодизация истории Нового времени.</w:t>
      </w:r>
      <w:r>
        <w:rPr>
          <w:spacing w:val="-55"/>
        </w:rPr>
        <w:t xml:space="preserve"> </w:t>
      </w:r>
      <w:r>
        <w:t>Великие</w:t>
      </w:r>
      <w:r>
        <w:rPr>
          <w:spacing w:val="5"/>
        </w:rPr>
        <w:t xml:space="preserve"> </w:t>
      </w:r>
      <w:r>
        <w:t>географические</w:t>
      </w:r>
      <w:r>
        <w:rPr>
          <w:spacing w:val="8"/>
        </w:rPr>
        <w:t xml:space="preserve"> </w:t>
      </w:r>
      <w:r>
        <w:t>открытия.</w:t>
      </w:r>
    </w:p>
    <w:p w:rsidR="007F4E71" w:rsidRDefault="002F6E5B">
      <w:pPr>
        <w:pStyle w:val="a3"/>
        <w:tabs>
          <w:tab w:val="left" w:pos="4725"/>
          <w:tab w:val="left" w:pos="9073"/>
        </w:tabs>
        <w:spacing w:line="247" w:lineRule="auto"/>
        <w:ind w:right="552"/>
      </w:pPr>
      <w:r>
        <w:rPr>
          <w:w w:val="105"/>
        </w:rPr>
        <w:t>Предпосылки Великих географических открытий. Поиски европейцами морских путей в</w:t>
      </w:r>
      <w:r>
        <w:rPr>
          <w:spacing w:val="1"/>
          <w:w w:val="105"/>
        </w:rPr>
        <w:t xml:space="preserve"> </w:t>
      </w:r>
      <w:r>
        <w:rPr>
          <w:w w:val="105"/>
        </w:rPr>
        <w:t>страны</w:t>
      </w:r>
      <w:r>
        <w:rPr>
          <w:spacing w:val="1"/>
          <w:w w:val="105"/>
        </w:rPr>
        <w:t xml:space="preserve"> </w:t>
      </w:r>
      <w:r>
        <w:rPr>
          <w:w w:val="105"/>
        </w:rPr>
        <w:t>Востока.</w:t>
      </w:r>
      <w:r>
        <w:rPr>
          <w:spacing w:val="1"/>
          <w:w w:val="105"/>
        </w:rPr>
        <w:t xml:space="preserve"> </w:t>
      </w:r>
      <w:r>
        <w:rPr>
          <w:w w:val="105"/>
        </w:rPr>
        <w:t>Экспедиции</w:t>
      </w:r>
      <w:r>
        <w:rPr>
          <w:spacing w:val="1"/>
          <w:w w:val="105"/>
        </w:rPr>
        <w:t xml:space="preserve"> </w:t>
      </w:r>
      <w:r>
        <w:rPr>
          <w:w w:val="105"/>
        </w:rPr>
        <w:t>Колумба.</w:t>
      </w:r>
      <w:r>
        <w:rPr>
          <w:spacing w:val="1"/>
          <w:w w:val="105"/>
        </w:rPr>
        <w:t xml:space="preserve"> </w:t>
      </w:r>
      <w:proofErr w:type="spellStart"/>
      <w:r>
        <w:rPr>
          <w:w w:val="105"/>
        </w:rPr>
        <w:t>Тордесильясский</w:t>
      </w:r>
      <w:proofErr w:type="spellEnd"/>
      <w:r>
        <w:rPr>
          <w:spacing w:val="1"/>
          <w:w w:val="105"/>
        </w:rPr>
        <w:t xml:space="preserve"> </w:t>
      </w:r>
      <w:r>
        <w:rPr>
          <w:w w:val="105"/>
        </w:rPr>
        <w:t>договор</w:t>
      </w:r>
      <w:r>
        <w:rPr>
          <w:spacing w:val="1"/>
          <w:w w:val="105"/>
        </w:rPr>
        <w:t xml:space="preserve"> </w:t>
      </w:r>
      <w:r>
        <w:rPr>
          <w:w w:val="105"/>
        </w:rPr>
        <w:t>1494</w:t>
      </w:r>
      <w:r>
        <w:rPr>
          <w:spacing w:val="1"/>
          <w:w w:val="105"/>
        </w:rPr>
        <w:t xml:space="preserve"> </w:t>
      </w:r>
      <w:r>
        <w:rPr>
          <w:w w:val="105"/>
        </w:rPr>
        <w:t>г.</w:t>
      </w:r>
      <w:r>
        <w:rPr>
          <w:spacing w:val="1"/>
          <w:w w:val="105"/>
        </w:rPr>
        <w:t xml:space="preserve"> </w:t>
      </w:r>
      <w:r>
        <w:rPr>
          <w:w w:val="105"/>
        </w:rPr>
        <w:t>Открытие</w:t>
      </w:r>
      <w:r>
        <w:rPr>
          <w:spacing w:val="1"/>
          <w:w w:val="105"/>
        </w:rPr>
        <w:t xml:space="preserve"> </w:t>
      </w:r>
      <w:proofErr w:type="spellStart"/>
      <w:r>
        <w:rPr>
          <w:w w:val="105"/>
        </w:rPr>
        <w:t>Васко</w:t>
      </w:r>
      <w:proofErr w:type="spellEnd"/>
      <w:r>
        <w:rPr>
          <w:spacing w:val="1"/>
          <w:w w:val="105"/>
        </w:rPr>
        <w:t xml:space="preserve"> </w:t>
      </w:r>
      <w:r>
        <w:rPr>
          <w:w w:val="105"/>
        </w:rPr>
        <w:t>да</w:t>
      </w:r>
      <w:r>
        <w:rPr>
          <w:spacing w:val="-58"/>
          <w:w w:val="105"/>
        </w:rPr>
        <w:t xml:space="preserve"> </w:t>
      </w:r>
      <w:proofErr w:type="spellStart"/>
      <w:r>
        <w:rPr>
          <w:w w:val="105"/>
        </w:rPr>
        <w:t>Гамой</w:t>
      </w:r>
      <w:proofErr w:type="spellEnd"/>
      <w:r>
        <w:rPr>
          <w:w w:val="105"/>
        </w:rPr>
        <w:t xml:space="preserve"> морского пути в Индию. Кругосветное плавание Магеллана. Плавания Тасмана и открытие</w:t>
      </w:r>
      <w:r>
        <w:rPr>
          <w:spacing w:val="-58"/>
          <w:w w:val="105"/>
        </w:rPr>
        <w:t xml:space="preserve"> </w:t>
      </w:r>
      <w:r>
        <w:rPr>
          <w:w w:val="105"/>
        </w:rPr>
        <w:t>Австралии.</w:t>
      </w:r>
      <w:r>
        <w:rPr>
          <w:w w:val="105"/>
        </w:rPr>
        <w:tab/>
        <w:t>Завоевания</w:t>
      </w:r>
      <w:r>
        <w:rPr>
          <w:w w:val="105"/>
        </w:rPr>
        <w:tab/>
      </w:r>
      <w:r>
        <w:t>конкистадоров</w:t>
      </w:r>
      <w:r>
        <w:rPr>
          <w:spacing w:val="1"/>
        </w:rPr>
        <w:t xml:space="preserve"> </w:t>
      </w:r>
      <w:r>
        <w:rPr>
          <w:w w:val="105"/>
        </w:rPr>
        <w:t xml:space="preserve">в Центральной и Южной Америке (Ф. Кортес, Ф. </w:t>
      </w:r>
      <w:proofErr w:type="spellStart"/>
      <w:r>
        <w:rPr>
          <w:w w:val="105"/>
        </w:rPr>
        <w:t>Писарро</w:t>
      </w:r>
      <w:proofErr w:type="spellEnd"/>
      <w:r>
        <w:rPr>
          <w:w w:val="105"/>
        </w:rPr>
        <w:t>). Европейцы в Северной Америке.</w:t>
      </w:r>
      <w:r>
        <w:rPr>
          <w:spacing w:val="1"/>
          <w:w w:val="105"/>
        </w:rPr>
        <w:t xml:space="preserve"> </w:t>
      </w:r>
      <w:r>
        <w:rPr>
          <w:w w:val="105"/>
        </w:rPr>
        <w:t>Поиски северо-восточного морского</w:t>
      </w:r>
      <w:r>
        <w:rPr>
          <w:spacing w:val="1"/>
          <w:w w:val="105"/>
        </w:rPr>
        <w:t xml:space="preserve"> </w:t>
      </w:r>
      <w:r>
        <w:rPr>
          <w:w w:val="105"/>
        </w:rPr>
        <w:t>пути в Китай и Индию. Политические, экономические и</w:t>
      </w:r>
      <w:r>
        <w:rPr>
          <w:spacing w:val="1"/>
          <w:w w:val="105"/>
        </w:rPr>
        <w:t xml:space="preserve"> </w:t>
      </w:r>
      <w:r>
        <w:rPr>
          <w:w w:val="105"/>
        </w:rPr>
        <w:t>культурные</w:t>
      </w:r>
      <w:r>
        <w:rPr>
          <w:spacing w:val="-8"/>
          <w:w w:val="105"/>
        </w:rPr>
        <w:t xml:space="preserve"> </w:t>
      </w:r>
      <w:r>
        <w:rPr>
          <w:w w:val="105"/>
        </w:rPr>
        <w:t>последствия</w:t>
      </w:r>
      <w:r>
        <w:rPr>
          <w:spacing w:val="-4"/>
          <w:w w:val="105"/>
        </w:rPr>
        <w:t xml:space="preserve"> </w:t>
      </w:r>
      <w:r>
        <w:rPr>
          <w:w w:val="105"/>
        </w:rPr>
        <w:t>Великих</w:t>
      </w:r>
      <w:r>
        <w:rPr>
          <w:spacing w:val="2"/>
          <w:w w:val="105"/>
        </w:rPr>
        <w:t xml:space="preserve"> </w:t>
      </w:r>
      <w:r>
        <w:rPr>
          <w:w w:val="105"/>
        </w:rPr>
        <w:t>географических</w:t>
      </w:r>
      <w:r>
        <w:rPr>
          <w:spacing w:val="2"/>
          <w:w w:val="105"/>
        </w:rPr>
        <w:t xml:space="preserve"> </w:t>
      </w:r>
      <w:r>
        <w:rPr>
          <w:w w:val="105"/>
        </w:rPr>
        <w:t>открытий конца</w:t>
      </w:r>
      <w:r>
        <w:rPr>
          <w:spacing w:val="20"/>
          <w:w w:val="105"/>
        </w:rPr>
        <w:t xml:space="preserve"> </w:t>
      </w:r>
      <w:r>
        <w:rPr>
          <w:w w:val="105"/>
        </w:rPr>
        <w:t>XV‒XVI</w:t>
      </w:r>
      <w:r>
        <w:rPr>
          <w:spacing w:val="-2"/>
          <w:w w:val="105"/>
        </w:rPr>
        <w:t xml:space="preserve"> </w:t>
      </w:r>
      <w:r>
        <w:rPr>
          <w:w w:val="105"/>
        </w:rPr>
        <w:t>в.</w:t>
      </w:r>
    </w:p>
    <w:p w:rsidR="007F4E71" w:rsidRDefault="002F6E5B">
      <w:pPr>
        <w:pStyle w:val="a3"/>
        <w:spacing w:before="9"/>
        <w:ind w:left="1096" w:firstLine="0"/>
      </w:pPr>
      <w:r>
        <w:t>Изменения</w:t>
      </w:r>
      <w:r>
        <w:rPr>
          <w:spacing w:val="15"/>
        </w:rPr>
        <w:t xml:space="preserve"> </w:t>
      </w:r>
      <w:r>
        <w:t>в</w:t>
      </w:r>
      <w:r>
        <w:rPr>
          <w:spacing w:val="30"/>
        </w:rPr>
        <w:t xml:space="preserve"> </w:t>
      </w:r>
      <w:r>
        <w:t>европейском</w:t>
      </w:r>
      <w:r>
        <w:rPr>
          <w:spacing w:val="31"/>
        </w:rPr>
        <w:t xml:space="preserve"> </w:t>
      </w:r>
      <w:r>
        <w:t>обществе</w:t>
      </w:r>
      <w:r>
        <w:rPr>
          <w:spacing w:val="10"/>
        </w:rPr>
        <w:t xml:space="preserve"> </w:t>
      </w:r>
      <w:r>
        <w:t>в</w:t>
      </w:r>
      <w:r>
        <w:rPr>
          <w:spacing w:val="44"/>
        </w:rPr>
        <w:t xml:space="preserve"> </w:t>
      </w:r>
      <w:r>
        <w:t>XVI‒XVII</w:t>
      </w:r>
      <w:r>
        <w:rPr>
          <w:spacing w:val="21"/>
        </w:rPr>
        <w:t xml:space="preserve"> </w:t>
      </w:r>
      <w:r>
        <w:t>вв.</w:t>
      </w:r>
    </w:p>
    <w:p w:rsidR="007F4E71" w:rsidRDefault="002F6E5B">
      <w:pPr>
        <w:pStyle w:val="a3"/>
        <w:spacing w:before="9" w:line="247" w:lineRule="auto"/>
        <w:ind w:right="556"/>
      </w:pPr>
      <w:r>
        <w:rPr>
          <w:w w:val="105"/>
        </w:rPr>
        <w:t>Развитие</w:t>
      </w:r>
      <w:r>
        <w:rPr>
          <w:spacing w:val="1"/>
          <w:w w:val="105"/>
        </w:rPr>
        <w:t xml:space="preserve"> </w:t>
      </w:r>
      <w:r>
        <w:rPr>
          <w:w w:val="105"/>
        </w:rPr>
        <w:t>техники,</w:t>
      </w:r>
      <w:r>
        <w:rPr>
          <w:spacing w:val="1"/>
          <w:w w:val="105"/>
        </w:rPr>
        <w:t xml:space="preserve"> </w:t>
      </w:r>
      <w:r>
        <w:rPr>
          <w:w w:val="105"/>
        </w:rPr>
        <w:t>горного</w:t>
      </w:r>
      <w:r>
        <w:rPr>
          <w:spacing w:val="1"/>
          <w:w w:val="105"/>
        </w:rPr>
        <w:t xml:space="preserve"> </w:t>
      </w:r>
      <w:r>
        <w:rPr>
          <w:w w:val="105"/>
        </w:rPr>
        <w:t>дела,</w:t>
      </w:r>
      <w:r>
        <w:rPr>
          <w:spacing w:val="1"/>
          <w:w w:val="105"/>
        </w:rPr>
        <w:t xml:space="preserve"> </w:t>
      </w:r>
      <w:r>
        <w:rPr>
          <w:w w:val="105"/>
        </w:rPr>
        <w:t>производства</w:t>
      </w:r>
      <w:r>
        <w:rPr>
          <w:spacing w:val="1"/>
          <w:w w:val="105"/>
        </w:rPr>
        <w:t xml:space="preserve"> </w:t>
      </w:r>
      <w:r>
        <w:rPr>
          <w:w w:val="105"/>
        </w:rPr>
        <w:t>металлов.</w:t>
      </w:r>
      <w:r>
        <w:rPr>
          <w:spacing w:val="1"/>
          <w:w w:val="105"/>
        </w:rPr>
        <w:t xml:space="preserve"> </w:t>
      </w:r>
      <w:r>
        <w:rPr>
          <w:w w:val="105"/>
        </w:rPr>
        <w:t>Появление</w:t>
      </w:r>
      <w:r>
        <w:rPr>
          <w:spacing w:val="1"/>
          <w:w w:val="105"/>
        </w:rPr>
        <w:t xml:space="preserve"> </w:t>
      </w:r>
      <w:r>
        <w:rPr>
          <w:w w:val="105"/>
        </w:rPr>
        <w:t>мануфактур.</w:t>
      </w:r>
      <w:r>
        <w:rPr>
          <w:spacing w:val="1"/>
          <w:w w:val="105"/>
        </w:rPr>
        <w:t xml:space="preserve"> </w:t>
      </w:r>
      <w:r>
        <w:rPr>
          <w:w w:val="105"/>
        </w:rPr>
        <w:t>Возникновение</w:t>
      </w:r>
      <w:r>
        <w:rPr>
          <w:spacing w:val="1"/>
          <w:w w:val="105"/>
        </w:rPr>
        <w:t xml:space="preserve"> </w:t>
      </w:r>
      <w:r>
        <w:rPr>
          <w:w w:val="105"/>
        </w:rPr>
        <w:t>капиталистических</w:t>
      </w:r>
      <w:r>
        <w:rPr>
          <w:spacing w:val="1"/>
          <w:w w:val="105"/>
        </w:rPr>
        <w:t xml:space="preserve"> </w:t>
      </w:r>
      <w:r>
        <w:rPr>
          <w:w w:val="105"/>
        </w:rPr>
        <w:t>отношений.</w:t>
      </w:r>
      <w:r>
        <w:rPr>
          <w:spacing w:val="1"/>
          <w:w w:val="105"/>
        </w:rPr>
        <w:t xml:space="preserve"> </w:t>
      </w:r>
      <w:r>
        <w:rPr>
          <w:w w:val="105"/>
        </w:rPr>
        <w:t>Распространение</w:t>
      </w:r>
      <w:r>
        <w:rPr>
          <w:spacing w:val="1"/>
          <w:w w:val="105"/>
        </w:rPr>
        <w:t xml:space="preserve"> </w:t>
      </w:r>
      <w:r>
        <w:rPr>
          <w:w w:val="105"/>
        </w:rPr>
        <w:t>наемного</w:t>
      </w:r>
      <w:r>
        <w:rPr>
          <w:spacing w:val="1"/>
          <w:w w:val="105"/>
        </w:rPr>
        <w:t xml:space="preserve"> </w:t>
      </w:r>
      <w:r>
        <w:rPr>
          <w:w w:val="105"/>
        </w:rPr>
        <w:t>труда</w:t>
      </w:r>
      <w:r>
        <w:rPr>
          <w:spacing w:val="1"/>
          <w:w w:val="105"/>
        </w:rPr>
        <w:t xml:space="preserve"> </w:t>
      </w:r>
      <w:r>
        <w:rPr>
          <w:w w:val="105"/>
        </w:rPr>
        <w:t>в</w:t>
      </w:r>
      <w:r>
        <w:rPr>
          <w:spacing w:val="1"/>
          <w:w w:val="105"/>
        </w:rPr>
        <w:t xml:space="preserve"> </w:t>
      </w:r>
      <w:r>
        <w:rPr>
          <w:w w:val="105"/>
        </w:rPr>
        <w:t>деревне.</w:t>
      </w:r>
      <w:r>
        <w:rPr>
          <w:spacing w:val="1"/>
          <w:w w:val="105"/>
        </w:rPr>
        <w:t xml:space="preserve"> </w:t>
      </w:r>
      <w:r>
        <w:rPr>
          <w:w w:val="105"/>
        </w:rPr>
        <w:t>Расширение</w:t>
      </w:r>
      <w:r>
        <w:rPr>
          <w:spacing w:val="1"/>
          <w:w w:val="105"/>
        </w:rPr>
        <w:t xml:space="preserve"> </w:t>
      </w:r>
      <w:r>
        <w:rPr>
          <w:w w:val="105"/>
        </w:rPr>
        <w:t>внутреннего</w:t>
      </w:r>
      <w:r>
        <w:rPr>
          <w:spacing w:val="1"/>
          <w:w w:val="105"/>
        </w:rPr>
        <w:t xml:space="preserve"> </w:t>
      </w:r>
      <w:r>
        <w:rPr>
          <w:w w:val="105"/>
        </w:rPr>
        <w:t>и</w:t>
      </w:r>
      <w:r>
        <w:rPr>
          <w:spacing w:val="1"/>
          <w:w w:val="105"/>
        </w:rPr>
        <w:t xml:space="preserve"> </w:t>
      </w:r>
      <w:r>
        <w:rPr>
          <w:w w:val="105"/>
        </w:rPr>
        <w:t>мирового</w:t>
      </w:r>
      <w:r>
        <w:rPr>
          <w:spacing w:val="1"/>
          <w:w w:val="105"/>
        </w:rPr>
        <w:t xml:space="preserve"> </w:t>
      </w:r>
      <w:r>
        <w:rPr>
          <w:w w:val="105"/>
        </w:rPr>
        <w:t>рынков.</w:t>
      </w:r>
      <w:r>
        <w:rPr>
          <w:spacing w:val="1"/>
          <w:w w:val="105"/>
        </w:rPr>
        <w:t xml:space="preserve"> </w:t>
      </w:r>
      <w:r>
        <w:rPr>
          <w:w w:val="105"/>
        </w:rPr>
        <w:t>Изменения</w:t>
      </w:r>
      <w:r>
        <w:rPr>
          <w:spacing w:val="1"/>
          <w:w w:val="105"/>
        </w:rPr>
        <w:t xml:space="preserve"> </w:t>
      </w:r>
      <w:r>
        <w:rPr>
          <w:w w:val="105"/>
        </w:rPr>
        <w:t>в</w:t>
      </w:r>
      <w:r>
        <w:rPr>
          <w:spacing w:val="1"/>
          <w:w w:val="105"/>
        </w:rPr>
        <w:t xml:space="preserve"> </w:t>
      </w:r>
      <w:r>
        <w:rPr>
          <w:w w:val="105"/>
        </w:rPr>
        <w:t>сословной</w:t>
      </w:r>
      <w:r>
        <w:rPr>
          <w:spacing w:val="1"/>
          <w:w w:val="105"/>
        </w:rPr>
        <w:t xml:space="preserve"> </w:t>
      </w:r>
      <w:r>
        <w:rPr>
          <w:w w:val="105"/>
        </w:rPr>
        <w:t>структуре</w:t>
      </w:r>
      <w:r>
        <w:rPr>
          <w:spacing w:val="1"/>
          <w:w w:val="105"/>
        </w:rPr>
        <w:t xml:space="preserve"> </w:t>
      </w:r>
      <w:r>
        <w:rPr>
          <w:w w:val="105"/>
        </w:rPr>
        <w:t>общества,</w:t>
      </w:r>
      <w:r>
        <w:rPr>
          <w:spacing w:val="1"/>
          <w:w w:val="105"/>
        </w:rPr>
        <w:t xml:space="preserve"> </w:t>
      </w:r>
      <w:r>
        <w:rPr>
          <w:w w:val="105"/>
        </w:rPr>
        <w:t>появление</w:t>
      </w:r>
      <w:r>
        <w:rPr>
          <w:spacing w:val="-4"/>
          <w:w w:val="105"/>
        </w:rPr>
        <w:t xml:space="preserve"> </w:t>
      </w:r>
      <w:r>
        <w:rPr>
          <w:w w:val="105"/>
        </w:rPr>
        <w:t>новых</w:t>
      </w:r>
      <w:r>
        <w:rPr>
          <w:spacing w:val="-2"/>
          <w:w w:val="105"/>
        </w:rPr>
        <w:t xml:space="preserve"> </w:t>
      </w:r>
      <w:r>
        <w:rPr>
          <w:w w:val="105"/>
        </w:rPr>
        <w:t>социальных</w:t>
      </w:r>
      <w:r>
        <w:rPr>
          <w:spacing w:val="-9"/>
          <w:w w:val="105"/>
        </w:rPr>
        <w:t xml:space="preserve"> </w:t>
      </w:r>
      <w:r>
        <w:rPr>
          <w:w w:val="105"/>
        </w:rPr>
        <w:t>групп.</w:t>
      </w:r>
      <w:r>
        <w:rPr>
          <w:spacing w:val="-1"/>
          <w:w w:val="105"/>
        </w:rPr>
        <w:t xml:space="preserve"> </w:t>
      </w:r>
      <w:r>
        <w:rPr>
          <w:w w:val="105"/>
        </w:rPr>
        <w:t>Повседневная</w:t>
      </w:r>
      <w:r>
        <w:rPr>
          <w:spacing w:val="-4"/>
          <w:w w:val="105"/>
        </w:rPr>
        <w:t xml:space="preserve"> </w:t>
      </w:r>
      <w:r>
        <w:rPr>
          <w:w w:val="105"/>
        </w:rPr>
        <w:t>жизнь</w:t>
      </w:r>
      <w:r>
        <w:rPr>
          <w:spacing w:val="-5"/>
          <w:w w:val="105"/>
        </w:rPr>
        <w:t xml:space="preserve"> </w:t>
      </w:r>
      <w:r>
        <w:rPr>
          <w:w w:val="105"/>
        </w:rPr>
        <w:t>обитателей</w:t>
      </w:r>
      <w:r>
        <w:rPr>
          <w:spacing w:val="2"/>
          <w:w w:val="105"/>
        </w:rPr>
        <w:t xml:space="preserve"> </w:t>
      </w:r>
      <w:r>
        <w:rPr>
          <w:w w:val="105"/>
        </w:rPr>
        <w:t>городов</w:t>
      </w:r>
      <w:r>
        <w:rPr>
          <w:spacing w:val="-3"/>
          <w:w w:val="105"/>
        </w:rPr>
        <w:t xml:space="preserve"> </w:t>
      </w:r>
      <w:r>
        <w:rPr>
          <w:w w:val="105"/>
        </w:rPr>
        <w:t>и</w:t>
      </w:r>
      <w:r>
        <w:rPr>
          <w:spacing w:val="-6"/>
          <w:w w:val="105"/>
        </w:rPr>
        <w:t xml:space="preserve"> </w:t>
      </w:r>
      <w:r>
        <w:rPr>
          <w:w w:val="105"/>
        </w:rPr>
        <w:t>деревень.</w:t>
      </w:r>
    </w:p>
    <w:p w:rsidR="007F4E71" w:rsidRDefault="002F6E5B">
      <w:pPr>
        <w:pStyle w:val="a3"/>
        <w:spacing w:before="3"/>
        <w:ind w:left="1096" w:firstLine="0"/>
      </w:pPr>
      <w:r>
        <w:t>Реформация</w:t>
      </w:r>
      <w:r>
        <w:rPr>
          <w:spacing w:val="19"/>
        </w:rPr>
        <w:t xml:space="preserve"> </w:t>
      </w:r>
      <w:r>
        <w:t>и</w:t>
      </w:r>
      <w:r>
        <w:rPr>
          <w:spacing w:val="39"/>
        </w:rPr>
        <w:t xml:space="preserve"> </w:t>
      </w:r>
      <w:r>
        <w:t>Контрреформация</w:t>
      </w:r>
      <w:r>
        <w:rPr>
          <w:spacing w:val="24"/>
        </w:rPr>
        <w:t xml:space="preserve"> </w:t>
      </w:r>
      <w:r>
        <w:t>в</w:t>
      </w:r>
      <w:r>
        <w:rPr>
          <w:spacing w:val="35"/>
        </w:rPr>
        <w:t xml:space="preserve"> </w:t>
      </w:r>
      <w:r>
        <w:t>Европе.</w:t>
      </w:r>
    </w:p>
    <w:p w:rsidR="007F4E71" w:rsidRDefault="002F6E5B">
      <w:pPr>
        <w:pStyle w:val="a3"/>
        <w:spacing w:before="16" w:line="247" w:lineRule="auto"/>
        <w:ind w:right="559"/>
      </w:pPr>
      <w:r>
        <w:rPr>
          <w:w w:val="105"/>
        </w:rPr>
        <w:t>Причины</w:t>
      </w:r>
      <w:r>
        <w:rPr>
          <w:spacing w:val="1"/>
          <w:w w:val="105"/>
        </w:rPr>
        <w:t xml:space="preserve"> </w:t>
      </w:r>
      <w:r>
        <w:rPr>
          <w:w w:val="105"/>
        </w:rPr>
        <w:t>Реформации.</w:t>
      </w:r>
      <w:r>
        <w:rPr>
          <w:spacing w:val="1"/>
          <w:w w:val="105"/>
        </w:rPr>
        <w:t xml:space="preserve"> </w:t>
      </w:r>
      <w:r>
        <w:rPr>
          <w:w w:val="105"/>
        </w:rPr>
        <w:t>Начало</w:t>
      </w:r>
      <w:r>
        <w:rPr>
          <w:spacing w:val="1"/>
          <w:w w:val="105"/>
        </w:rPr>
        <w:t xml:space="preserve"> </w:t>
      </w:r>
      <w:r>
        <w:rPr>
          <w:w w:val="105"/>
        </w:rPr>
        <w:t>Реформации</w:t>
      </w:r>
      <w:r>
        <w:rPr>
          <w:spacing w:val="1"/>
          <w:w w:val="105"/>
        </w:rPr>
        <w:t xml:space="preserve"> </w:t>
      </w:r>
      <w:r>
        <w:rPr>
          <w:w w:val="105"/>
        </w:rPr>
        <w:t>в</w:t>
      </w:r>
      <w:r>
        <w:rPr>
          <w:spacing w:val="1"/>
          <w:w w:val="105"/>
        </w:rPr>
        <w:t xml:space="preserve"> </w:t>
      </w:r>
      <w:r>
        <w:rPr>
          <w:w w:val="105"/>
        </w:rPr>
        <w:t>Германии;</w:t>
      </w:r>
      <w:r>
        <w:rPr>
          <w:spacing w:val="1"/>
          <w:w w:val="105"/>
        </w:rPr>
        <w:t xml:space="preserve"> </w:t>
      </w:r>
      <w:r>
        <w:rPr>
          <w:w w:val="105"/>
        </w:rPr>
        <w:t>М.</w:t>
      </w:r>
      <w:r>
        <w:rPr>
          <w:spacing w:val="1"/>
          <w:w w:val="105"/>
        </w:rPr>
        <w:t xml:space="preserve"> </w:t>
      </w:r>
      <w:r>
        <w:rPr>
          <w:w w:val="105"/>
        </w:rPr>
        <w:t>Лютер.</w:t>
      </w:r>
      <w:r>
        <w:rPr>
          <w:spacing w:val="1"/>
          <w:w w:val="105"/>
        </w:rPr>
        <w:t xml:space="preserve"> </w:t>
      </w:r>
      <w:r>
        <w:rPr>
          <w:w w:val="105"/>
        </w:rPr>
        <w:t>Развертывание</w:t>
      </w:r>
      <w:r>
        <w:rPr>
          <w:spacing w:val="1"/>
          <w:w w:val="105"/>
        </w:rPr>
        <w:t xml:space="preserve"> </w:t>
      </w:r>
      <w:r>
        <w:rPr>
          <w:w w:val="105"/>
        </w:rPr>
        <w:t>Реформации</w:t>
      </w:r>
      <w:r>
        <w:rPr>
          <w:spacing w:val="1"/>
          <w:w w:val="105"/>
        </w:rPr>
        <w:t xml:space="preserve"> </w:t>
      </w:r>
      <w:r>
        <w:rPr>
          <w:w w:val="105"/>
        </w:rPr>
        <w:t>и</w:t>
      </w:r>
      <w:r>
        <w:rPr>
          <w:spacing w:val="1"/>
          <w:w w:val="105"/>
        </w:rPr>
        <w:t xml:space="preserve"> </w:t>
      </w:r>
      <w:r>
        <w:rPr>
          <w:w w:val="105"/>
        </w:rPr>
        <w:t>Крестьянская</w:t>
      </w:r>
      <w:r>
        <w:rPr>
          <w:spacing w:val="1"/>
          <w:w w:val="105"/>
        </w:rPr>
        <w:t xml:space="preserve"> </w:t>
      </w:r>
      <w:r>
        <w:rPr>
          <w:w w:val="105"/>
        </w:rPr>
        <w:t>война</w:t>
      </w:r>
      <w:r>
        <w:rPr>
          <w:spacing w:val="1"/>
          <w:w w:val="105"/>
        </w:rPr>
        <w:t xml:space="preserve"> </w:t>
      </w:r>
      <w:r>
        <w:rPr>
          <w:w w:val="105"/>
        </w:rPr>
        <w:t>в</w:t>
      </w:r>
      <w:r>
        <w:rPr>
          <w:spacing w:val="1"/>
          <w:w w:val="105"/>
        </w:rPr>
        <w:t xml:space="preserve"> </w:t>
      </w:r>
      <w:r>
        <w:rPr>
          <w:w w:val="105"/>
        </w:rPr>
        <w:t>Германии.</w:t>
      </w:r>
      <w:r>
        <w:rPr>
          <w:spacing w:val="1"/>
          <w:w w:val="105"/>
        </w:rPr>
        <w:t xml:space="preserve"> </w:t>
      </w:r>
      <w:r>
        <w:rPr>
          <w:w w:val="105"/>
        </w:rPr>
        <w:t>Распространение</w:t>
      </w:r>
      <w:r>
        <w:rPr>
          <w:spacing w:val="1"/>
          <w:w w:val="105"/>
        </w:rPr>
        <w:t xml:space="preserve"> </w:t>
      </w:r>
      <w:r>
        <w:rPr>
          <w:w w:val="105"/>
        </w:rPr>
        <w:t>протестантизма</w:t>
      </w:r>
      <w:r>
        <w:rPr>
          <w:spacing w:val="1"/>
          <w:w w:val="105"/>
        </w:rPr>
        <w:t xml:space="preserve"> </w:t>
      </w:r>
      <w:r>
        <w:rPr>
          <w:w w:val="105"/>
        </w:rPr>
        <w:t>в</w:t>
      </w:r>
      <w:r>
        <w:rPr>
          <w:spacing w:val="1"/>
          <w:w w:val="105"/>
        </w:rPr>
        <w:t xml:space="preserve"> </w:t>
      </w:r>
      <w:r>
        <w:rPr>
          <w:w w:val="105"/>
        </w:rPr>
        <w:t>Европе.</w:t>
      </w:r>
      <w:r>
        <w:rPr>
          <w:spacing w:val="1"/>
          <w:w w:val="105"/>
        </w:rPr>
        <w:t xml:space="preserve"> </w:t>
      </w:r>
      <w:r>
        <w:rPr>
          <w:w w:val="105"/>
        </w:rPr>
        <w:t>Кальвинизм.</w:t>
      </w:r>
      <w:r>
        <w:rPr>
          <w:spacing w:val="1"/>
          <w:w w:val="105"/>
        </w:rPr>
        <w:t xml:space="preserve"> </w:t>
      </w:r>
      <w:r>
        <w:rPr>
          <w:w w:val="105"/>
        </w:rPr>
        <w:t>Религиозные</w:t>
      </w:r>
      <w:r>
        <w:rPr>
          <w:spacing w:val="1"/>
          <w:w w:val="105"/>
        </w:rPr>
        <w:t xml:space="preserve"> </w:t>
      </w:r>
      <w:r>
        <w:rPr>
          <w:w w:val="105"/>
        </w:rPr>
        <w:t>войны.</w:t>
      </w:r>
      <w:r>
        <w:rPr>
          <w:spacing w:val="1"/>
          <w:w w:val="105"/>
        </w:rPr>
        <w:t xml:space="preserve"> </w:t>
      </w:r>
      <w:r>
        <w:rPr>
          <w:w w:val="105"/>
        </w:rPr>
        <w:t>Борьба</w:t>
      </w:r>
      <w:r>
        <w:rPr>
          <w:spacing w:val="1"/>
          <w:w w:val="105"/>
        </w:rPr>
        <w:t xml:space="preserve"> </w:t>
      </w:r>
      <w:r>
        <w:rPr>
          <w:w w:val="105"/>
        </w:rPr>
        <w:t>католической</w:t>
      </w:r>
      <w:r>
        <w:rPr>
          <w:spacing w:val="1"/>
          <w:w w:val="105"/>
        </w:rPr>
        <w:t xml:space="preserve"> </w:t>
      </w:r>
      <w:r>
        <w:rPr>
          <w:w w:val="105"/>
        </w:rPr>
        <w:t>церкви</w:t>
      </w:r>
      <w:r>
        <w:rPr>
          <w:spacing w:val="1"/>
          <w:w w:val="105"/>
        </w:rPr>
        <w:t xml:space="preserve"> </w:t>
      </w:r>
      <w:r>
        <w:rPr>
          <w:w w:val="105"/>
        </w:rPr>
        <w:t>против</w:t>
      </w:r>
      <w:r>
        <w:rPr>
          <w:spacing w:val="1"/>
          <w:w w:val="105"/>
        </w:rPr>
        <w:t xml:space="preserve"> </w:t>
      </w:r>
      <w:r>
        <w:rPr>
          <w:w w:val="105"/>
        </w:rPr>
        <w:t>реформационного</w:t>
      </w:r>
      <w:r>
        <w:rPr>
          <w:spacing w:val="1"/>
          <w:w w:val="105"/>
        </w:rPr>
        <w:t xml:space="preserve"> </w:t>
      </w:r>
      <w:r>
        <w:rPr>
          <w:w w:val="105"/>
        </w:rPr>
        <w:t>движения.</w:t>
      </w:r>
      <w:r>
        <w:rPr>
          <w:spacing w:val="-1"/>
          <w:w w:val="105"/>
        </w:rPr>
        <w:t xml:space="preserve"> </w:t>
      </w:r>
      <w:r>
        <w:rPr>
          <w:w w:val="105"/>
        </w:rPr>
        <w:t>Контрреформация.</w:t>
      </w:r>
      <w:r>
        <w:rPr>
          <w:spacing w:val="1"/>
          <w:w w:val="105"/>
        </w:rPr>
        <w:t xml:space="preserve"> </w:t>
      </w:r>
      <w:r>
        <w:rPr>
          <w:w w:val="105"/>
        </w:rPr>
        <w:t>Инквизиция.</w:t>
      </w:r>
    </w:p>
    <w:p w:rsidR="007F4E71" w:rsidRDefault="002F6E5B">
      <w:pPr>
        <w:pStyle w:val="a3"/>
        <w:ind w:left="1096" w:firstLine="0"/>
      </w:pPr>
      <w:r>
        <w:t>Государства</w:t>
      </w:r>
      <w:r>
        <w:rPr>
          <w:spacing w:val="26"/>
        </w:rPr>
        <w:t xml:space="preserve"> </w:t>
      </w:r>
      <w:r>
        <w:t>Европы</w:t>
      </w:r>
      <w:r>
        <w:rPr>
          <w:spacing w:val="23"/>
        </w:rPr>
        <w:t xml:space="preserve"> </w:t>
      </w:r>
      <w:r>
        <w:t>в</w:t>
      </w:r>
      <w:r>
        <w:rPr>
          <w:spacing w:val="40"/>
        </w:rPr>
        <w:t xml:space="preserve"> </w:t>
      </w:r>
      <w:r>
        <w:t>XVI‒XVII</w:t>
      </w:r>
      <w:r>
        <w:rPr>
          <w:spacing w:val="33"/>
        </w:rPr>
        <w:t xml:space="preserve"> </w:t>
      </w:r>
      <w:r>
        <w:t>вв.</w:t>
      </w:r>
    </w:p>
    <w:p w:rsidR="007F4E71" w:rsidRDefault="002F6E5B">
      <w:pPr>
        <w:pStyle w:val="a3"/>
        <w:spacing w:before="7" w:line="252" w:lineRule="auto"/>
        <w:ind w:right="562"/>
      </w:pPr>
      <w:r>
        <w:rPr>
          <w:w w:val="105"/>
        </w:rPr>
        <w:t>Абсолютизм</w:t>
      </w:r>
      <w:r>
        <w:rPr>
          <w:spacing w:val="1"/>
          <w:w w:val="105"/>
        </w:rPr>
        <w:t xml:space="preserve"> </w:t>
      </w:r>
      <w:r>
        <w:rPr>
          <w:w w:val="105"/>
        </w:rPr>
        <w:t>и</w:t>
      </w:r>
      <w:r>
        <w:rPr>
          <w:spacing w:val="1"/>
          <w:w w:val="105"/>
        </w:rPr>
        <w:t xml:space="preserve"> </w:t>
      </w:r>
      <w:r>
        <w:rPr>
          <w:w w:val="105"/>
        </w:rPr>
        <w:t>сословное</w:t>
      </w:r>
      <w:r>
        <w:rPr>
          <w:spacing w:val="1"/>
          <w:w w:val="105"/>
        </w:rPr>
        <w:t xml:space="preserve"> </w:t>
      </w:r>
      <w:r>
        <w:rPr>
          <w:w w:val="105"/>
        </w:rPr>
        <w:t>представительство.</w:t>
      </w:r>
      <w:r>
        <w:rPr>
          <w:spacing w:val="1"/>
          <w:w w:val="105"/>
        </w:rPr>
        <w:t xml:space="preserve"> </w:t>
      </w:r>
      <w:r>
        <w:rPr>
          <w:w w:val="105"/>
        </w:rPr>
        <w:t>Преодоление</w:t>
      </w:r>
      <w:r>
        <w:rPr>
          <w:spacing w:val="1"/>
          <w:w w:val="105"/>
        </w:rPr>
        <w:t xml:space="preserve"> </w:t>
      </w:r>
      <w:r>
        <w:rPr>
          <w:w w:val="105"/>
        </w:rPr>
        <w:t>раздробленности.</w:t>
      </w:r>
      <w:r>
        <w:rPr>
          <w:spacing w:val="1"/>
          <w:w w:val="105"/>
        </w:rPr>
        <w:t xml:space="preserve"> </w:t>
      </w:r>
      <w:r>
        <w:rPr>
          <w:w w:val="105"/>
        </w:rPr>
        <w:t>Борьба</w:t>
      </w:r>
      <w:r>
        <w:rPr>
          <w:spacing w:val="1"/>
          <w:w w:val="105"/>
        </w:rPr>
        <w:t xml:space="preserve"> </w:t>
      </w:r>
      <w:r>
        <w:rPr>
          <w:w w:val="105"/>
        </w:rPr>
        <w:t>за</w:t>
      </w:r>
      <w:r>
        <w:rPr>
          <w:spacing w:val="1"/>
          <w:w w:val="105"/>
        </w:rPr>
        <w:t xml:space="preserve"> </w:t>
      </w:r>
      <w:r>
        <w:rPr>
          <w:w w:val="105"/>
        </w:rPr>
        <w:t>колониальные владения.</w:t>
      </w:r>
      <w:r>
        <w:rPr>
          <w:spacing w:val="-4"/>
          <w:w w:val="105"/>
        </w:rPr>
        <w:t xml:space="preserve"> </w:t>
      </w:r>
      <w:r>
        <w:rPr>
          <w:w w:val="105"/>
        </w:rPr>
        <w:t>Начало</w:t>
      </w:r>
      <w:r>
        <w:rPr>
          <w:spacing w:val="3"/>
          <w:w w:val="105"/>
        </w:rPr>
        <w:t xml:space="preserve"> </w:t>
      </w:r>
      <w:r>
        <w:rPr>
          <w:w w:val="105"/>
        </w:rPr>
        <w:t>формирования</w:t>
      </w:r>
      <w:r>
        <w:rPr>
          <w:spacing w:val="-2"/>
          <w:w w:val="105"/>
        </w:rPr>
        <w:t xml:space="preserve"> </w:t>
      </w:r>
      <w:r>
        <w:rPr>
          <w:w w:val="105"/>
        </w:rPr>
        <w:t>колониальных</w:t>
      </w:r>
      <w:r>
        <w:rPr>
          <w:spacing w:val="-3"/>
          <w:w w:val="105"/>
        </w:rPr>
        <w:t xml:space="preserve"> </w:t>
      </w:r>
      <w:r>
        <w:rPr>
          <w:w w:val="105"/>
        </w:rPr>
        <w:t>империй.</w:t>
      </w:r>
    </w:p>
    <w:p w:rsidR="007F4E71" w:rsidRDefault="002F6E5B">
      <w:pPr>
        <w:pStyle w:val="a3"/>
        <w:tabs>
          <w:tab w:val="left" w:pos="2692"/>
          <w:tab w:val="left" w:pos="5155"/>
          <w:tab w:val="left" w:pos="9596"/>
        </w:tabs>
        <w:spacing w:before="1" w:line="252" w:lineRule="auto"/>
        <w:ind w:right="554"/>
      </w:pPr>
      <w:r>
        <w:rPr>
          <w:w w:val="105"/>
        </w:rPr>
        <w:t>Испания под властью потомков католических королей. Внутренняя и внешняя политика</w:t>
      </w:r>
      <w:r>
        <w:rPr>
          <w:spacing w:val="1"/>
          <w:w w:val="105"/>
        </w:rPr>
        <w:t xml:space="preserve"> </w:t>
      </w:r>
      <w:r>
        <w:rPr>
          <w:w w:val="105"/>
        </w:rPr>
        <w:t>испанских</w:t>
      </w:r>
      <w:r>
        <w:rPr>
          <w:w w:val="105"/>
        </w:rPr>
        <w:tab/>
        <w:t>Габсбургов.</w:t>
      </w:r>
      <w:r>
        <w:rPr>
          <w:w w:val="105"/>
        </w:rPr>
        <w:tab/>
        <w:t>Национально-освободительное</w:t>
      </w:r>
      <w:r>
        <w:rPr>
          <w:w w:val="105"/>
        </w:rPr>
        <w:tab/>
      </w:r>
      <w:r>
        <w:rPr>
          <w:spacing w:val="-2"/>
          <w:w w:val="105"/>
        </w:rPr>
        <w:t>движение</w:t>
      </w:r>
      <w:r>
        <w:rPr>
          <w:spacing w:val="-58"/>
          <w:w w:val="105"/>
        </w:rPr>
        <w:t xml:space="preserve"> </w:t>
      </w:r>
      <w:r>
        <w:t>в</w:t>
      </w:r>
      <w:r>
        <w:rPr>
          <w:spacing w:val="19"/>
        </w:rPr>
        <w:t xml:space="preserve"> </w:t>
      </w:r>
      <w:r>
        <w:t>Нидерландах:</w:t>
      </w:r>
      <w:r>
        <w:rPr>
          <w:spacing w:val="25"/>
        </w:rPr>
        <w:t xml:space="preserve"> </w:t>
      </w:r>
      <w:r>
        <w:t>цели,</w:t>
      </w:r>
      <w:r>
        <w:rPr>
          <w:spacing w:val="19"/>
        </w:rPr>
        <w:t xml:space="preserve"> </w:t>
      </w:r>
      <w:r>
        <w:t>участники,</w:t>
      </w:r>
      <w:r>
        <w:rPr>
          <w:spacing w:val="25"/>
        </w:rPr>
        <w:t xml:space="preserve"> </w:t>
      </w:r>
      <w:r>
        <w:t>формы</w:t>
      </w:r>
      <w:r>
        <w:rPr>
          <w:spacing w:val="14"/>
        </w:rPr>
        <w:t xml:space="preserve"> </w:t>
      </w:r>
      <w:r>
        <w:t>борьбы.</w:t>
      </w:r>
      <w:r>
        <w:rPr>
          <w:spacing w:val="23"/>
        </w:rPr>
        <w:t xml:space="preserve"> </w:t>
      </w:r>
      <w:r>
        <w:t>Итоги</w:t>
      </w:r>
      <w:r>
        <w:rPr>
          <w:spacing w:val="20"/>
        </w:rPr>
        <w:t xml:space="preserve"> </w:t>
      </w:r>
      <w:r>
        <w:t>и</w:t>
      </w:r>
      <w:r>
        <w:rPr>
          <w:spacing w:val="20"/>
        </w:rPr>
        <w:t xml:space="preserve"> </w:t>
      </w:r>
      <w:r>
        <w:t>значение</w:t>
      </w:r>
      <w:r>
        <w:rPr>
          <w:spacing w:val="10"/>
        </w:rPr>
        <w:t xml:space="preserve"> </w:t>
      </w:r>
      <w:r>
        <w:t>Нидерландской</w:t>
      </w:r>
      <w:r>
        <w:rPr>
          <w:spacing w:val="24"/>
        </w:rPr>
        <w:t xml:space="preserve"> </w:t>
      </w:r>
      <w:r>
        <w:t>революции.</w:t>
      </w:r>
    </w:p>
    <w:p w:rsidR="007F4E71" w:rsidRDefault="002F6E5B">
      <w:pPr>
        <w:pStyle w:val="a3"/>
        <w:tabs>
          <w:tab w:val="left" w:pos="2879"/>
          <w:tab w:val="left" w:pos="4524"/>
          <w:tab w:val="left" w:pos="7042"/>
          <w:tab w:val="left" w:pos="9872"/>
        </w:tabs>
        <w:spacing w:before="3" w:line="247" w:lineRule="auto"/>
        <w:ind w:right="560"/>
      </w:pPr>
      <w:r>
        <w:rPr>
          <w:w w:val="105"/>
        </w:rPr>
        <w:t>Франция: путь к абсолютизму. Королевская власть и централизация управления страной.</w:t>
      </w:r>
      <w:r>
        <w:rPr>
          <w:spacing w:val="1"/>
          <w:w w:val="105"/>
        </w:rPr>
        <w:t xml:space="preserve"> </w:t>
      </w:r>
      <w:r>
        <w:rPr>
          <w:w w:val="105"/>
        </w:rPr>
        <w:t>Католики</w:t>
      </w:r>
      <w:r>
        <w:rPr>
          <w:w w:val="105"/>
        </w:rPr>
        <w:tab/>
        <w:t>и</w:t>
      </w:r>
      <w:r>
        <w:rPr>
          <w:w w:val="105"/>
        </w:rPr>
        <w:tab/>
        <w:t>гугеноты.</w:t>
      </w:r>
      <w:r>
        <w:rPr>
          <w:w w:val="105"/>
        </w:rPr>
        <w:tab/>
        <w:t>Религиозные</w:t>
      </w:r>
      <w:r>
        <w:rPr>
          <w:w w:val="105"/>
        </w:rPr>
        <w:tab/>
      </w:r>
      <w:r>
        <w:rPr>
          <w:spacing w:val="-1"/>
          <w:w w:val="105"/>
        </w:rPr>
        <w:t>войны.</w:t>
      </w:r>
      <w:r>
        <w:rPr>
          <w:spacing w:val="-58"/>
          <w:w w:val="105"/>
        </w:rPr>
        <w:t xml:space="preserve"> </w:t>
      </w:r>
      <w:r>
        <w:rPr>
          <w:w w:val="105"/>
        </w:rPr>
        <w:t>Генрих IV. Нантский эдикт 1598 г. Людовик XIII и кардинал Ришелье. Фронда. Французский</w:t>
      </w:r>
      <w:r>
        <w:rPr>
          <w:spacing w:val="1"/>
          <w:w w:val="105"/>
        </w:rPr>
        <w:t xml:space="preserve"> </w:t>
      </w:r>
      <w:r>
        <w:rPr>
          <w:w w:val="105"/>
        </w:rPr>
        <w:t>абсолютизм</w:t>
      </w:r>
      <w:r>
        <w:rPr>
          <w:spacing w:val="9"/>
          <w:w w:val="105"/>
        </w:rPr>
        <w:t xml:space="preserve"> </w:t>
      </w:r>
      <w:r>
        <w:rPr>
          <w:w w:val="105"/>
        </w:rPr>
        <w:t>при</w:t>
      </w:r>
      <w:r>
        <w:rPr>
          <w:spacing w:val="9"/>
          <w:w w:val="105"/>
        </w:rPr>
        <w:t xml:space="preserve"> </w:t>
      </w:r>
      <w:r>
        <w:rPr>
          <w:w w:val="105"/>
        </w:rPr>
        <w:t>Людовике</w:t>
      </w:r>
      <w:r>
        <w:rPr>
          <w:spacing w:val="9"/>
          <w:w w:val="105"/>
        </w:rPr>
        <w:t xml:space="preserve"> </w:t>
      </w:r>
      <w:r>
        <w:rPr>
          <w:w w:val="105"/>
        </w:rPr>
        <w:t>XIV.</w:t>
      </w:r>
    </w:p>
    <w:p w:rsidR="007F4E71" w:rsidRDefault="002F6E5B">
      <w:pPr>
        <w:pStyle w:val="a3"/>
        <w:spacing w:line="252" w:lineRule="auto"/>
        <w:ind w:right="545"/>
      </w:pPr>
      <w:r>
        <w:rPr>
          <w:w w:val="105"/>
        </w:rPr>
        <w:t>Англия.        Развитие        капиталистического        предпринимательства        в        городах</w:t>
      </w:r>
      <w:r>
        <w:rPr>
          <w:spacing w:val="1"/>
          <w:w w:val="105"/>
        </w:rPr>
        <w:t xml:space="preserve"> </w:t>
      </w:r>
      <w:r>
        <w:rPr>
          <w:w w:val="105"/>
        </w:rPr>
        <w:t>и</w:t>
      </w:r>
      <w:r>
        <w:rPr>
          <w:spacing w:val="1"/>
          <w:w w:val="105"/>
        </w:rPr>
        <w:t xml:space="preserve"> </w:t>
      </w:r>
      <w:r>
        <w:rPr>
          <w:w w:val="105"/>
        </w:rPr>
        <w:t>деревнях.</w:t>
      </w:r>
      <w:r>
        <w:rPr>
          <w:spacing w:val="1"/>
          <w:w w:val="105"/>
        </w:rPr>
        <w:t xml:space="preserve"> </w:t>
      </w:r>
      <w:r>
        <w:rPr>
          <w:w w:val="105"/>
        </w:rPr>
        <w:t>Огораживания.</w:t>
      </w:r>
      <w:r>
        <w:rPr>
          <w:spacing w:val="1"/>
          <w:w w:val="105"/>
        </w:rPr>
        <w:t xml:space="preserve"> </w:t>
      </w:r>
      <w:r>
        <w:rPr>
          <w:w w:val="105"/>
        </w:rPr>
        <w:t>Укрепление</w:t>
      </w:r>
      <w:r>
        <w:rPr>
          <w:spacing w:val="1"/>
          <w:w w:val="105"/>
        </w:rPr>
        <w:t xml:space="preserve"> </w:t>
      </w:r>
      <w:r>
        <w:rPr>
          <w:w w:val="105"/>
        </w:rPr>
        <w:t>королевской</w:t>
      </w:r>
      <w:r>
        <w:rPr>
          <w:spacing w:val="1"/>
          <w:w w:val="105"/>
        </w:rPr>
        <w:t xml:space="preserve"> </w:t>
      </w:r>
      <w:r>
        <w:rPr>
          <w:w w:val="105"/>
        </w:rPr>
        <w:t>власти</w:t>
      </w:r>
      <w:r>
        <w:rPr>
          <w:spacing w:val="1"/>
          <w:w w:val="105"/>
        </w:rPr>
        <w:t xml:space="preserve"> </w:t>
      </w:r>
      <w:r>
        <w:rPr>
          <w:w w:val="105"/>
        </w:rPr>
        <w:t>при</w:t>
      </w:r>
      <w:r>
        <w:rPr>
          <w:spacing w:val="1"/>
          <w:w w:val="105"/>
        </w:rPr>
        <w:t xml:space="preserve"> </w:t>
      </w:r>
      <w:r>
        <w:rPr>
          <w:w w:val="105"/>
        </w:rPr>
        <w:t>Тюдорах.</w:t>
      </w:r>
      <w:r>
        <w:rPr>
          <w:spacing w:val="1"/>
          <w:w w:val="105"/>
        </w:rPr>
        <w:t xml:space="preserve"> </w:t>
      </w:r>
      <w:r>
        <w:rPr>
          <w:w w:val="105"/>
        </w:rPr>
        <w:t>Генрих</w:t>
      </w:r>
      <w:r>
        <w:rPr>
          <w:spacing w:val="1"/>
          <w:w w:val="105"/>
        </w:rPr>
        <w:t xml:space="preserve"> </w:t>
      </w:r>
      <w:r>
        <w:rPr>
          <w:w w:val="105"/>
        </w:rPr>
        <w:t>VIII</w:t>
      </w:r>
      <w:r>
        <w:rPr>
          <w:spacing w:val="1"/>
          <w:w w:val="105"/>
        </w:rPr>
        <w:t xml:space="preserve"> </w:t>
      </w:r>
      <w:r>
        <w:rPr>
          <w:w w:val="105"/>
        </w:rPr>
        <w:t>и</w:t>
      </w:r>
      <w:r>
        <w:rPr>
          <w:spacing w:val="1"/>
          <w:w w:val="105"/>
        </w:rPr>
        <w:t xml:space="preserve"> </w:t>
      </w:r>
      <w:r>
        <w:rPr>
          <w:w w:val="105"/>
        </w:rPr>
        <w:t>королевская</w:t>
      </w:r>
      <w:r>
        <w:rPr>
          <w:spacing w:val="4"/>
          <w:w w:val="105"/>
        </w:rPr>
        <w:t xml:space="preserve"> </w:t>
      </w:r>
      <w:r>
        <w:rPr>
          <w:w w:val="105"/>
        </w:rPr>
        <w:t>реформация.</w:t>
      </w:r>
      <w:r>
        <w:rPr>
          <w:spacing w:val="5"/>
          <w:w w:val="105"/>
        </w:rPr>
        <w:t xml:space="preserve"> </w:t>
      </w:r>
      <w:r>
        <w:rPr>
          <w:w w:val="105"/>
        </w:rPr>
        <w:t>«Золотой</w:t>
      </w:r>
      <w:r>
        <w:rPr>
          <w:spacing w:val="-2"/>
          <w:w w:val="105"/>
        </w:rPr>
        <w:t xml:space="preserve"> </w:t>
      </w:r>
      <w:r>
        <w:rPr>
          <w:w w:val="105"/>
        </w:rPr>
        <w:t>век»</w:t>
      </w:r>
      <w:r>
        <w:rPr>
          <w:spacing w:val="4"/>
          <w:w w:val="105"/>
        </w:rPr>
        <w:t xml:space="preserve"> </w:t>
      </w:r>
      <w:r>
        <w:rPr>
          <w:w w:val="105"/>
        </w:rPr>
        <w:t>Елизаветы</w:t>
      </w:r>
      <w:r>
        <w:rPr>
          <w:spacing w:val="14"/>
          <w:w w:val="105"/>
        </w:rPr>
        <w:t xml:space="preserve"> </w:t>
      </w:r>
      <w:r>
        <w:rPr>
          <w:w w:val="105"/>
        </w:rPr>
        <w:t>I.</w:t>
      </w:r>
    </w:p>
    <w:p w:rsidR="007F4E71" w:rsidRDefault="002F6E5B">
      <w:pPr>
        <w:pStyle w:val="a3"/>
        <w:spacing w:line="252" w:lineRule="auto"/>
        <w:ind w:right="549"/>
      </w:pPr>
      <w:r>
        <w:rPr>
          <w:w w:val="105"/>
        </w:rPr>
        <w:t>Английская</w:t>
      </w:r>
      <w:r>
        <w:rPr>
          <w:spacing w:val="1"/>
          <w:w w:val="105"/>
        </w:rPr>
        <w:t xml:space="preserve"> </w:t>
      </w:r>
      <w:r>
        <w:rPr>
          <w:w w:val="105"/>
        </w:rPr>
        <w:t>революция</w:t>
      </w:r>
      <w:r>
        <w:rPr>
          <w:spacing w:val="1"/>
          <w:w w:val="105"/>
        </w:rPr>
        <w:t xml:space="preserve"> </w:t>
      </w:r>
      <w:r>
        <w:rPr>
          <w:w w:val="105"/>
        </w:rPr>
        <w:t>середины</w:t>
      </w:r>
      <w:r>
        <w:rPr>
          <w:spacing w:val="1"/>
          <w:w w:val="105"/>
        </w:rPr>
        <w:t xml:space="preserve"> </w:t>
      </w:r>
      <w:r>
        <w:rPr>
          <w:w w:val="105"/>
        </w:rPr>
        <w:t>XVII</w:t>
      </w:r>
      <w:r>
        <w:rPr>
          <w:spacing w:val="1"/>
          <w:w w:val="105"/>
        </w:rPr>
        <w:t xml:space="preserve"> </w:t>
      </w:r>
      <w:r>
        <w:rPr>
          <w:w w:val="105"/>
        </w:rPr>
        <w:t>в.</w:t>
      </w:r>
      <w:r>
        <w:rPr>
          <w:spacing w:val="1"/>
          <w:w w:val="105"/>
        </w:rPr>
        <w:t xml:space="preserve"> </w:t>
      </w:r>
      <w:r>
        <w:rPr>
          <w:w w:val="105"/>
        </w:rPr>
        <w:t>Причины,</w:t>
      </w:r>
      <w:r>
        <w:rPr>
          <w:spacing w:val="1"/>
          <w:w w:val="105"/>
        </w:rPr>
        <w:t xml:space="preserve"> </w:t>
      </w:r>
      <w:r>
        <w:rPr>
          <w:w w:val="105"/>
        </w:rPr>
        <w:t>участники,</w:t>
      </w:r>
      <w:r>
        <w:rPr>
          <w:spacing w:val="1"/>
          <w:w w:val="105"/>
        </w:rPr>
        <w:t xml:space="preserve"> </w:t>
      </w:r>
      <w:r>
        <w:rPr>
          <w:w w:val="105"/>
        </w:rPr>
        <w:t>этапы</w:t>
      </w:r>
      <w:r>
        <w:rPr>
          <w:spacing w:val="1"/>
          <w:w w:val="105"/>
        </w:rPr>
        <w:t xml:space="preserve"> </w:t>
      </w:r>
      <w:r>
        <w:rPr>
          <w:w w:val="105"/>
        </w:rPr>
        <w:t>революции.</w:t>
      </w:r>
      <w:r>
        <w:rPr>
          <w:spacing w:val="-58"/>
          <w:w w:val="105"/>
        </w:rPr>
        <w:t xml:space="preserve"> </w:t>
      </w:r>
      <w:r>
        <w:rPr>
          <w:w w:val="105"/>
        </w:rPr>
        <w:t>Размежевание в революционном лагере. О. Кромвель. Итоги и значение революции. Реставрация</w:t>
      </w:r>
      <w:r>
        <w:rPr>
          <w:spacing w:val="1"/>
          <w:w w:val="105"/>
        </w:rPr>
        <w:t xml:space="preserve"> </w:t>
      </w:r>
      <w:r>
        <w:rPr>
          <w:w w:val="105"/>
        </w:rPr>
        <w:t>Стюартов.</w:t>
      </w:r>
      <w:r>
        <w:rPr>
          <w:spacing w:val="2"/>
          <w:w w:val="105"/>
        </w:rPr>
        <w:t xml:space="preserve"> </w:t>
      </w:r>
      <w:r>
        <w:rPr>
          <w:w w:val="105"/>
        </w:rPr>
        <w:t>Славная</w:t>
      </w:r>
      <w:r>
        <w:rPr>
          <w:spacing w:val="-7"/>
          <w:w w:val="105"/>
        </w:rPr>
        <w:t xml:space="preserve"> </w:t>
      </w:r>
      <w:r>
        <w:rPr>
          <w:w w:val="105"/>
        </w:rPr>
        <w:t>революция. Становление английской парламентской</w:t>
      </w:r>
      <w:r>
        <w:rPr>
          <w:spacing w:val="-2"/>
          <w:w w:val="105"/>
        </w:rPr>
        <w:t xml:space="preserve"> </w:t>
      </w:r>
      <w:r>
        <w:rPr>
          <w:w w:val="105"/>
        </w:rPr>
        <w:t>монархии.</w:t>
      </w:r>
    </w:p>
    <w:p w:rsidR="007F4E71" w:rsidRDefault="002F6E5B">
      <w:pPr>
        <w:pStyle w:val="a3"/>
        <w:spacing w:line="252" w:lineRule="auto"/>
        <w:ind w:right="551"/>
      </w:pPr>
      <w:r>
        <w:rPr>
          <w:w w:val="105"/>
        </w:rPr>
        <w:t xml:space="preserve">Страны    Центральной,   </w:t>
      </w:r>
      <w:r>
        <w:rPr>
          <w:spacing w:val="1"/>
          <w:w w:val="105"/>
        </w:rPr>
        <w:t xml:space="preserve"> </w:t>
      </w:r>
      <w:r>
        <w:rPr>
          <w:w w:val="105"/>
        </w:rPr>
        <w:t>Южной     и     Юго-Восточной     Европы.     В    мире    империй</w:t>
      </w:r>
      <w:r>
        <w:rPr>
          <w:spacing w:val="-58"/>
          <w:w w:val="105"/>
        </w:rPr>
        <w:t xml:space="preserve"> </w:t>
      </w:r>
      <w:r>
        <w:rPr>
          <w:w w:val="105"/>
        </w:rPr>
        <w:t>и</w:t>
      </w:r>
      <w:r>
        <w:rPr>
          <w:spacing w:val="1"/>
          <w:w w:val="105"/>
        </w:rPr>
        <w:t xml:space="preserve"> </w:t>
      </w:r>
      <w:r>
        <w:rPr>
          <w:w w:val="105"/>
        </w:rPr>
        <w:t>вне</w:t>
      </w:r>
      <w:r>
        <w:rPr>
          <w:spacing w:val="1"/>
          <w:w w:val="105"/>
        </w:rPr>
        <w:t xml:space="preserve"> </w:t>
      </w:r>
      <w:r>
        <w:rPr>
          <w:w w:val="105"/>
        </w:rPr>
        <w:t>его.</w:t>
      </w:r>
      <w:r>
        <w:rPr>
          <w:spacing w:val="1"/>
          <w:w w:val="105"/>
        </w:rPr>
        <w:t xml:space="preserve"> </w:t>
      </w:r>
      <w:r>
        <w:rPr>
          <w:w w:val="105"/>
        </w:rPr>
        <w:t>Германские</w:t>
      </w:r>
      <w:r>
        <w:rPr>
          <w:spacing w:val="1"/>
          <w:w w:val="105"/>
        </w:rPr>
        <w:t xml:space="preserve"> </w:t>
      </w:r>
      <w:r>
        <w:rPr>
          <w:w w:val="105"/>
        </w:rPr>
        <w:t>государства.</w:t>
      </w:r>
      <w:r>
        <w:rPr>
          <w:spacing w:val="1"/>
          <w:w w:val="105"/>
        </w:rPr>
        <w:t xml:space="preserve"> </w:t>
      </w:r>
      <w:r>
        <w:rPr>
          <w:w w:val="105"/>
        </w:rPr>
        <w:t>Итальянские</w:t>
      </w:r>
      <w:r>
        <w:rPr>
          <w:spacing w:val="1"/>
          <w:w w:val="105"/>
        </w:rPr>
        <w:t xml:space="preserve"> </w:t>
      </w:r>
      <w:r>
        <w:rPr>
          <w:w w:val="105"/>
        </w:rPr>
        <w:t>земли.</w:t>
      </w:r>
      <w:r>
        <w:rPr>
          <w:spacing w:val="1"/>
          <w:w w:val="105"/>
        </w:rPr>
        <w:t xml:space="preserve"> </w:t>
      </w:r>
      <w:r>
        <w:rPr>
          <w:w w:val="105"/>
        </w:rPr>
        <w:t>Положение</w:t>
      </w:r>
      <w:r>
        <w:rPr>
          <w:spacing w:val="1"/>
          <w:w w:val="105"/>
        </w:rPr>
        <w:t xml:space="preserve"> </w:t>
      </w:r>
      <w:r>
        <w:rPr>
          <w:w w:val="105"/>
        </w:rPr>
        <w:t>славянских</w:t>
      </w:r>
      <w:r>
        <w:rPr>
          <w:spacing w:val="1"/>
          <w:w w:val="105"/>
        </w:rPr>
        <w:t xml:space="preserve"> </w:t>
      </w:r>
      <w:r>
        <w:rPr>
          <w:w w:val="105"/>
        </w:rPr>
        <w:t>народов.</w:t>
      </w:r>
      <w:r>
        <w:rPr>
          <w:spacing w:val="1"/>
          <w:w w:val="105"/>
        </w:rPr>
        <w:t xml:space="preserve"> </w:t>
      </w:r>
      <w:r>
        <w:rPr>
          <w:w w:val="105"/>
        </w:rPr>
        <w:t>Образование</w:t>
      </w:r>
      <w:r>
        <w:rPr>
          <w:spacing w:val="3"/>
          <w:w w:val="105"/>
        </w:rPr>
        <w:t xml:space="preserve"> </w:t>
      </w:r>
      <w:r>
        <w:rPr>
          <w:w w:val="105"/>
        </w:rPr>
        <w:t>Речи</w:t>
      </w:r>
      <w:r>
        <w:rPr>
          <w:spacing w:val="3"/>
          <w:w w:val="105"/>
        </w:rPr>
        <w:t xml:space="preserve"> </w:t>
      </w:r>
      <w:proofErr w:type="spellStart"/>
      <w:r>
        <w:rPr>
          <w:w w:val="105"/>
        </w:rPr>
        <w:t>Посполитой</w:t>
      </w:r>
      <w:proofErr w:type="spellEnd"/>
      <w:r>
        <w:rPr>
          <w:w w:val="105"/>
        </w:rPr>
        <w:t>.</w:t>
      </w:r>
    </w:p>
    <w:p w:rsidR="007F4E71" w:rsidRDefault="002F6E5B">
      <w:pPr>
        <w:pStyle w:val="a3"/>
        <w:spacing w:line="262" w:lineRule="exact"/>
        <w:ind w:left="1096" w:firstLine="0"/>
      </w:pPr>
      <w:r>
        <w:t>Международные</w:t>
      </w:r>
      <w:r>
        <w:rPr>
          <w:spacing w:val="30"/>
        </w:rPr>
        <w:t xml:space="preserve"> </w:t>
      </w:r>
      <w:r>
        <w:t>отношения</w:t>
      </w:r>
      <w:r>
        <w:rPr>
          <w:spacing w:val="19"/>
        </w:rPr>
        <w:t xml:space="preserve"> </w:t>
      </w:r>
      <w:r>
        <w:t>в</w:t>
      </w:r>
      <w:r>
        <w:rPr>
          <w:spacing w:val="46"/>
        </w:rPr>
        <w:t xml:space="preserve"> </w:t>
      </w:r>
      <w:r>
        <w:t>XVI‒XVII</w:t>
      </w:r>
      <w:r>
        <w:rPr>
          <w:spacing w:val="21"/>
        </w:rPr>
        <w:t xml:space="preserve"> </w:t>
      </w:r>
      <w:r>
        <w:t>вв.</w:t>
      </w:r>
    </w:p>
    <w:p w:rsidR="007F4E71" w:rsidRDefault="002F6E5B">
      <w:pPr>
        <w:pStyle w:val="a3"/>
        <w:tabs>
          <w:tab w:val="left" w:pos="2073"/>
          <w:tab w:val="left" w:pos="2843"/>
          <w:tab w:val="left" w:pos="4936"/>
          <w:tab w:val="left" w:pos="7068"/>
          <w:tab w:val="left" w:pos="8686"/>
          <w:tab w:val="left" w:pos="9471"/>
        </w:tabs>
        <w:spacing w:line="247" w:lineRule="auto"/>
        <w:ind w:right="555"/>
      </w:pPr>
      <w:r>
        <w:rPr>
          <w:w w:val="105"/>
        </w:rPr>
        <w:t>Борьба за первенство, военные конфликты между европейскими державами. Столкновение</w:t>
      </w:r>
      <w:r>
        <w:rPr>
          <w:spacing w:val="1"/>
          <w:w w:val="105"/>
        </w:rPr>
        <w:t xml:space="preserve"> </w:t>
      </w:r>
      <w:r>
        <w:rPr>
          <w:w w:val="105"/>
        </w:rPr>
        <w:t>интересов</w:t>
      </w:r>
      <w:r>
        <w:rPr>
          <w:w w:val="105"/>
        </w:rPr>
        <w:tab/>
        <w:t>в</w:t>
      </w:r>
      <w:r>
        <w:rPr>
          <w:w w:val="105"/>
        </w:rPr>
        <w:tab/>
        <w:t>приобретении</w:t>
      </w:r>
      <w:r>
        <w:rPr>
          <w:w w:val="105"/>
        </w:rPr>
        <w:tab/>
        <w:t>колониальных</w:t>
      </w:r>
      <w:r>
        <w:rPr>
          <w:w w:val="105"/>
        </w:rPr>
        <w:tab/>
        <w:t>владений</w:t>
      </w:r>
      <w:r>
        <w:rPr>
          <w:w w:val="105"/>
        </w:rPr>
        <w:tab/>
        <w:t>и</w:t>
      </w:r>
      <w:r>
        <w:rPr>
          <w:w w:val="105"/>
        </w:rPr>
        <w:tab/>
      </w:r>
      <w:r>
        <w:t>господстве</w:t>
      </w:r>
      <w:r>
        <w:rPr>
          <w:spacing w:val="-56"/>
        </w:rPr>
        <w:t xml:space="preserve"> </w:t>
      </w:r>
      <w:r>
        <w:rPr>
          <w:w w:val="105"/>
        </w:rPr>
        <w:t>на</w:t>
      </w:r>
      <w:r>
        <w:rPr>
          <w:spacing w:val="1"/>
          <w:w w:val="105"/>
        </w:rPr>
        <w:t xml:space="preserve"> </w:t>
      </w:r>
      <w:r>
        <w:rPr>
          <w:w w:val="105"/>
        </w:rPr>
        <w:t>торговых</w:t>
      </w:r>
      <w:r>
        <w:rPr>
          <w:spacing w:val="1"/>
          <w:w w:val="105"/>
        </w:rPr>
        <w:t xml:space="preserve"> </w:t>
      </w:r>
      <w:r>
        <w:rPr>
          <w:w w:val="105"/>
        </w:rPr>
        <w:t>путях.</w:t>
      </w:r>
      <w:r>
        <w:rPr>
          <w:spacing w:val="1"/>
          <w:w w:val="105"/>
        </w:rPr>
        <w:t xml:space="preserve"> </w:t>
      </w:r>
      <w:r>
        <w:rPr>
          <w:w w:val="105"/>
        </w:rPr>
        <w:t>Противостояние</w:t>
      </w:r>
      <w:r>
        <w:rPr>
          <w:spacing w:val="1"/>
          <w:w w:val="105"/>
        </w:rPr>
        <w:t xml:space="preserve"> </w:t>
      </w:r>
      <w:r>
        <w:rPr>
          <w:w w:val="105"/>
        </w:rPr>
        <w:t>османской</w:t>
      </w:r>
      <w:r>
        <w:rPr>
          <w:spacing w:val="1"/>
          <w:w w:val="105"/>
        </w:rPr>
        <w:t xml:space="preserve"> </w:t>
      </w:r>
      <w:r>
        <w:rPr>
          <w:w w:val="105"/>
        </w:rPr>
        <w:t>экспансии</w:t>
      </w:r>
      <w:r>
        <w:rPr>
          <w:spacing w:val="1"/>
          <w:w w:val="105"/>
        </w:rPr>
        <w:t xml:space="preserve"> </w:t>
      </w:r>
      <w:r>
        <w:rPr>
          <w:w w:val="105"/>
        </w:rPr>
        <w:t>в</w:t>
      </w:r>
      <w:r>
        <w:rPr>
          <w:spacing w:val="1"/>
          <w:w w:val="105"/>
        </w:rPr>
        <w:t xml:space="preserve"> </w:t>
      </w:r>
      <w:r>
        <w:rPr>
          <w:w w:val="105"/>
        </w:rPr>
        <w:t>Европе.</w:t>
      </w:r>
      <w:r>
        <w:rPr>
          <w:spacing w:val="1"/>
          <w:w w:val="105"/>
        </w:rPr>
        <w:t xml:space="preserve"> </w:t>
      </w:r>
      <w:r>
        <w:rPr>
          <w:w w:val="105"/>
        </w:rPr>
        <w:t>Образование</w:t>
      </w:r>
      <w:r>
        <w:rPr>
          <w:spacing w:val="1"/>
          <w:w w:val="105"/>
        </w:rPr>
        <w:t xml:space="preserve"> </w:t>
      </w:r>
      <w:r>
        <w:rPr>
          <w:w w:val="105"/>
        </w:rPr>
        <w:t>державы</w:t>
      </w:r>
      <w:r>
        <w:rPr>
          <w:spacing w:val="1"/>
          <w:w w:val="105"/>
        </w:rPr>
        <w:t xml:space="preserve"> </w:t>
      </w:r>
      <w:r>
        <w:rPr>
          <w:w w:val="105"/>
        </w:rPr>
        <w:t>австрийских</w:t>
      </w:r>
      <w:r>
        <w:rPr>
          <w:spacing w:val="-3"/>
          <w:w w:val="105"/>
        </w:rPr>
        <w:t xml:space="preserve"> </w:t>
      </w:r>
      <w:r>
        <w:rPr>
          <w:w w:val="105"/>
        </w:rPr>
        <w:t>Габсбургов.</w:t>
      </w:r>
      <w:r>
        <w:rPr>
          <w:spacing w:val="-3"/>
          <w:w w:val="105"/>
        </w:rPr>
        <w:t xml:space="preserve"> </w:t>
      </w:r>
      <w:r>
        <w:rPr>
          <w:w w:val="105"/>
        </w:rPr>
        <w:t>Тридцатилетняя</w:t>
      </w:r>
      <w:r>
        <w:rPr>
          <w:spacing w:val="5"/>
          <w:w w:val="105"/>
        </w:rPr>
        <w:t xml:space="preserve"> </w:t>
      </w:r>
      <w:r>
        <w:rPr>
          <w:w w:val="105"/>
        </w:rPr>
        <w:t>война.</w:t>
      </w:r>
      <w:r>
        <w:rPr>
          <w:spacing w:val="-4"/>
          <w:w w:val="105"/>
        </w:rPr>
        <w:t xml:space="preserve"> </w:t>
      </w:r>
      <w:r>
        <w:rPr>
          <w:w w:val="105"/>
        </w:rPr>
        <w:t>Вестфальский</w:t>
      </w:r>
      <w:r>
        <w:rPr>
          <w:spacing w:val="1"/>
          <w:w w:val="105"/>
        </w:rPr>
        <w:t xml:space="preserve"> </w:t>
      </w:r>
      <w:r>
        <w:rPr>
          <w:w w:val="105"/>
        </w:rPr>
        <w:t>мир.</w:t>
      </w:r>
    </w:p>
    <w:p w:rsidR="007F4E71" w:rsidRDefault="002F6E5B">
      <w:pPr>
        <w:pStyle w:val="a3"/>
        <w:ind w:left="1096" w:firstLine="0"/>
      </w:pPr>
      <w:r>
        <w:t>Европейская</w:t>
      </w:r>
      <w:r>
        <w:rPr>
          <w:spacing w:val="29"/>
        </w:rPr>
        <w:t xml:space="preserve"> </w:t>
      </w:r>
      <w:r>
        <w:t>культура</w:t>
      </w:r>
      <w:r>
        <w:rPr>
          <w:spacing w:val="27"/>
        </w:rPr>
        <w:t xml:space="preserve"> </w:t>
      </w:r>
      <w:r>
        <w:t>в</w:t>
      </w:r>
      <w:r>
        <w:rPr>
          <w:spacing w:val="35"/>
        </w:rPr>
        <w:t xml:space="preserve"> </w:t>
      </w:r>
      <w:r>
        <w:t>раннее</w:t>
      </w:r>
      <w:r>
        <w:rPr>
          <w:spacing w:val="17"/>
        </w:rPr>
        <w:t xml:space="preserve"> </w:t>
      </w:r>
      <w:r>
        <w:t>Новое</w:t>
      </w:r>
      <w:r>
        <w:rPr>
          <w:spacing w:val="15"/>
        </w:rPr>
        <w:t xml:space="preserve"> </w:t>
      </w:r>
      <w:r>
        <w:t>время.</w:t>
      </w:r>
    </w:p>
    <w:p w:rsidR="007F4E71" w:rsidRDefault="002F6E5B">
      <w:pPr>
        <w:pStyle w:val="a3"/>
        <w:spacing w:before="3" w:line="247" w:lineRule="auto"/>
        <w:ind w:right="549"/>
      </w:pPr>
      <w:r>
        <w:rPr>
          <w:w w:val="105"/>
        </w:rPr>
        <w:t>Высокое Возрождение в Италии: художники и их произведения. Северное Возрождение.</w:t>
      </w:r>
      <w:r>
        <w:rPr>
          <w:spacing w:val="1"/>
          <w:w w:val="105"/>
        </w:rPr>
        <w:t xml:space="preserve"> </w:t>
      </w:r>
      <w:r>
        <w:rPr>
          <w:w w:val="105"/>
        </w:rPr>
        <w:t>Мир       человека       в        литературе        раннего       Нового       времени.       М.       Сервантес.</w:t>
      </w:r>
      <w:r>
        <w:rPr>
          <w:spacing w:val="1"/>
          <w:w w:val="105"/>
        </w:rPr>
        <w:t xml:space="preserve"> </w:t>
      </w:r>
      <w:r>
        <w:rPr>
          <w:w w:val="105"/>
        </w:rPr>
        <w:t>У. Шекспир. Стили художественной культуры (барокко, классицизм). Французский театр эпохи</w:t>
      </w:r>
      <w:r>
        <w:rPr>
          <w:spacing w:val="1"/>
          <w:w w:val="105"/>
        </w:rPr>
        <w:t xml:space="preserve"> </w:t>
      </w:r>
      <w:r>
        <w:rPr>
          <w:w w:val="105"/>
        </w:rPr>
        <w:t>классицизма.</w:t>
      </w:r>
      <w:r>
        <w:rPr>
          <w:spacing w:val="29"/>
          <w:w w:val="105"/>
        </w:rPr>
        <w:t xml:space="preserve"> </w:t>
      </w:r>
      <w:r>
        <w:rPr>
          <w:w w:val="105"/>
        </w:rPr>
        <w:t>Развитие</w:t>
      </w:r>
      <w:r>
        <w:rPr>
          <w:spacing w:val="27"/>
          <w:w w:val="105"/>
        </w:rPr>
        <w:t xml:space="preserve"> </w:t>
      </w:r>
      <w:r>
        <w:rPr>
          <w:w w:val="105"/>
        </w:rPr>
        <w:t>науки:</w:t>
      </w:r>
      <w:r>
        <w:rPr>
          <w:spacing w:val="24"/>
          <w:w w:val="105"/>
        </w:rPr>
        <w:t xml:space="preserve"> </w:t>
      </w:r>
      <w:r>
        <w:rPr>
          <w:w w:val="105"/>
        </w:rPr>
        <w:t>переворот</w:t>
      </w:r>
      <w:r>
        <w:rPr>
          <w:spacing w:val="30"/>
          <w:w w:val="105"/>
        </w:rPr>
        <w:t xml:space="preserve"> </w:t>
      </w:r>
      <w:r>
        <w:rPr>
          <w:w w:val="105"/>
        </w:rPr>
        <w:t>в</w:t>
      </w:r>
      <w:r>
        <w:rPr>
          <w:spacing w:val="30"/>
          <w:w w:val="105"/>
        </w:rPr>
        <w:t xml:space="preserve"> </w:t>
      </w:r>
      <w:r>
        <w:rPr>
          <w:w w:val="105"/>
        </w:rPr>
        <w:t>естествознании,</w:t>
      </w:r>
      <w:r>
        <w:rPr>
          <w:spacing w:val="23"/>
          <w:w w:val="105"/>
        </w:rPr>
        <w:t xml:space="preserve"> </w:t>
      </w:r>
      <w:r>
        <w:rPr>
          <w:w w:val="105"/>
        </w:rPr>
        <w:t>возникновение</w:t>
      </w:r>
      <w:r>
        <w:rPr>
          <w:spacing w:val="28"/>
          <w:w w:val="105"/>
        </w:rPr>
        <w:t xml:space="preserve"> </w:t>
      </w:r>
      <w:r>
        <w:rPr>
          <w:w w:val="105"/>
        </w:rPr>
        <w:t>новой</w:t>
      </w:r>
      <w:r>
        <w:rPr>
          <w:spacing w:val="31"/>
          <w:w w:val="105"/>
        </w:rPr>
        <w:t xml:space="preserve"> </w:t>
      </w:r>
      <w:r>
        <w:rPr>
          <w:w w:val="105"/>
        </w:rPr>
        <w:t>картины</w:t>
      </w:r>
      <w:r>
        <w:rPr>
          <w:spacing w:val="31"/>
          <w:w w:val="105"/>
        </w:rPr>
        <w:t xml:space="preserve"> </w:t>
      </w:r>
      <w:r>
        <w:rPr>
          <w:w w:val="105"/>
        </w:rPr>
        <w:t>мира.</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tabs>
          <w:tab w:val="left" w:pos="3444"/>
          <w:tab w:val="left" w:pos="5873"/>
          <w:tab w:val="left" w:pos="7694"/>
          <w:tab w:val="left" w:pos="9632"/>
        </w:tabs>
        <w:spacing w:line="244" w:lineRule="auto"/>
        <w:ind w:right="583" w:firstLine="0"/>
      </w:pPr>
      <w:r>
        <w:rPr>
          <w:w w:val="105"/>
        </w:rPr>
        <w:lastRenderedPageBreak/>
        <w:t>Выдающиеся</w:t>
      </w:r>
      <w:r>
        <w:rPr>
          <w:w w:val="105"/>
        </w:rPr>
        <w:tab/>
        <w:t>учёные</w:t>
      </w:r>
      <w:r>
        <w:rPr>
          <w:w w:val="105"/>
        </w:rPr>
        <w:tab/>
        <w:t>и</w:t>
      </w:r>
      <w:r>
        <w:rPr>
          <w:w w:val="105"/>
        </w:rPr>
        <w:tab/>
        <w:t>их</w:t>
      </w:r>
      <w:r>
        <w:rPr>
          <w:w w:val="105"/>
        </w:rPr>
        <w:tab/>
      </w:r>
      <w:r>
        <w:t>открытия</w:t>
      </w:r>
      <w:r>
        <w:rPr>
          <w:spacing w:val="-56"/>
        </w:rPr>
        <w:t xml:space="preserve"> </w:t>
      </w:r>
      <w:r>
        <w:rPr>
          <w:w w:val="105"/>
        </w:rPr>
        <w:t>(Н.</w:t>
      </w:r>
      <w:r>
        <w:rPr>
          <w:spacing w:val="-3"/>
          <w:w w:val="105"/>
        </w:rPr>
        <w:t xml:space="preserve"> </w:t>
      </w:r>
      <w:r>
        <w:rPr>
          <w:w w:val="105"/>
        </w:rPr>
        <w:t>Коперник,</w:t>
      </w:r>
      <w:r>
        <w:rPr>
          <w:spacing w:val="6"/>
          <w:w w:val="105"/>
        </w:rPr>
        <w:t xml:space="preserve"> </w:t>
      </w:r>
      <w:r>
        <w:rPr>
          <w:w w:val="105"/>
        </w:rPr>
        <w:t>И.</w:t>
      </w:r>
      <w:r>
        <w:rPr>
          <w:spacing w:val="-4"/>
          <w:w w:val="105"/>
        </w:rPr>
        <w:t xml:space="preserve"> </w:t>
      </w:r>
      <w:r>
        <w:rPr>
          <w:w w:val="105"/>
        </w:rPr>
        <w:t>Ньютон).</w:t>
      </w:r>
      <w:r>
        <w:rPr>
          <w:spacing w:val="5"/>
          <w:w w:val="105"/>
        </w:rPr>
        <w:t xml:space="preserve"> </w:t>
      </w:r>
      <w:r>
        <w:rPr>
          <w:w w:val="105"/>
        </w:rPr>
        <w:t>Утверждение</w:t>
      </w:r>
      <w:r>
        <w:rPr>
          <w:spacing w:val="1"/>
          <w:w w:val="105"/>
        </w:rPr>
        <w:t xml:space="preserve"> </w:t>
      </w:r>
      <w:r>
        <w:rPr>
          <w:w w:val="105"/>
        </w:rPr>
        <w:t>рационализма.</w:t>
      </w:r>
    </w:p>
    <w:p w:rsidR="007F4E71" w:rsidRDefault="002F6E5B">
      <w:pPr>
        <w:pStyle w:val="a3"/>
        <w:spacing w:before="4"/>
        <w:ind w:left="1096" w:firstLine="0"/>
      </w:pPr>
      <w:r>
        <w:t>149.5.1.8.</w:t>
      </w:r>
      <w:r>
        <w:rPr>
          <w:spacing w:val="18"/>
        </w:rPr>
        <w:t xml:space="preserve"> </w:t>
      </w:r>
      <w:r>
        <w:t>Страны</w:t>
      </w:r>
      <w:r>
        <w:rPr>
          <w:spacing w:val="25"/>
        </w:rPr>
        <w:t xml:space="preserve"> </w:t>
      </w:r>
      <w:r>
        <w:t>Востока</w:t>
      </w:r>
      <w:r>
        <w:rPr>
          <w:spacing w:val="18"/>
        </w:rPr>
        <w:t xml:space="preserve"> </w:t>
      </w:r>
      <w:r>
        <w:t>в</w:t>
      </w:r>
      <w:r>
        <w:rPr>
          <w:spacing w:val="36"/>
        </w:rPr>
        <w:t xml:space="preserve"> </w:t>
      </w:r>
      <w:r>
        <w:t>XVI‒XVII</w:t>
      </w:r>
      <w:r>
        <w:rPr>
          <w:spacing w:val="18"/>
        </w:rPr>
        <w:t xml:space="preserve"> </w:t>
      </w:r>
      <w:r>
        <w:t>вв.</w:t>
      </w:r>
    </w:p>
    <w:p w:rsidR="007F4E71" w:rsidRDefault="002F6E5B">
      <w:pPr>
        <w:pStyle w:val="a3"/>
        <w:tabs>
          <w:tab w:val="left" w:pos="3242"/>
          <w:tab w:val="left" w:pos="5887"/>
          <w:tab w:val="left" w:pos="9361"/>
        </w:tabs>
        <w:spacing w:before="10" w:line="252" w:lineRule="auto"/>
        <w:ind w:right="542"/>
      </w:pPr>
      <w:r>
        <w:rPr>
          <w:w w:val="105"/>
        </w:rPr>
        <w:t>Османская</w:t>
      </w:r>
      <w:r>
        <w:rPr>
          <w:spacing w:val="1"/>
          <w:w w:val="105"/>
        </w:rPr>
        <w:t xml:space="preserve"> </w:t>
      </w:r>
      <w:r>
        <w:rPr>
          <w:w w:val="105"/>
        </w:rPr>
        <w:t>империя:</w:t>
      </w:r>
      <w:r>
        <w:rPr>
          <w:spacing w:val="1"/>
          <w:w w:val="105"/>
        </w:rPr>
        <w:t xml:space="preserve"> </w:t>
      </w:r>
      <w:r>
        <w:rPr>
          <w:w w:val="105"/>
        </w:rPr>
        <w:t>на</w:t>
      </w:r>
      <w:r>
        <w:rPr>
          <w:spacing w:val="1"/>
          <w:w w:val="105"/>
        </w:rPr>
        <w:t xml:space="preserve"> </w:t>
      </w:r>
      <w:r>
        <w:rPr>
          <w:w w:val="105"/>
        </w:rPr>
        <w:t>вершине</w:t>
      </w:r>
      <w:r>
        <w:rPr>
          <w:spacing w:val="1"/>
          <w:w w:val="105"/>
        </w:rPr>
        <w:t xml:space="preserve"> </w:t>
      </w:r>
      <w:r>
        <w:rPr>
          <w:w w:val="105"/>
        </w:rPr>
        <w:t>могущества.</w:t>
      </w:r>
      <w:r>
        <w:rPr>
          <w:spacing w:val="1"/>
          <w:w w:val="105"/>
        </w:rPr>
        <w:t xml:space="preserve"> </w:t>
      </w:r>
      <w:r>
        <w:rPr>
          <w:w w:val="105"/>
        </w:rPr>
        <w:t>Сулейман</w:t>
      </w:r>
      <w:r>
        <w:rPr>
          <w:spacing w:val="1"/>
          <w:w w:val="105"/>
        </w:rPr>
        <w:t xml:space="preserve"> </w:t>
      </w:r>
      <w:r>
        <w:rPr>
          <w:w w:val="105"/>
        </w:rPr>
        <w:t>I</w:t>
      </w:r>
      <w:r>
        <w:rPr>
          <w:spacing w:val="1"/>
          <w:w w:val="105"/>
        </w:rPr>
        <w:t xml:space="preserve"> </w:t>
      </w:r>
      <w:r>
        <w:rPr>
          <w:w w:val="105"/>
        </w:rPr>
        <w:t>Великолепный:</w:t>
      </w:r>
      <w:r>
        <w:rPr>
          <w:spacing w:val="1"/>
          <w:w w:val="105"/>
        </w:rPr>
        <w:t xml:space="preserve"> </w:t>
      </w:r>
      <w:r>
        <w:rPr>
          <w:w w:val="105"/>
        </w:rPr>
        <w:t>завоеватель,</w:t>
      </w:r>
      <w:r>
        <w:rPr>
          <w:spacing w:val="1"/>
          <w:w w:val="105"/>
        </w:rPr>
        <w:t xml:space="preserve"> </w:t>
      </w:r>
      <w:r>
        <w:rPr>
          <w:w w:val="105"/>
        </w:rPr>
        <w:t>законодатель. Управление многонациональной империей. Османская армия. Индия при Великих</w:t>
      </w:r>
      <w:r>
        <w:rPr>
          <w:spacing w:val="1"/>
          <w:w w:val="105"/>
        </w:rPr>
        <w:t xml:space="preserve"> </w:t>
      </w:r>
      <w:r>
        <w:rPr>
          <w:w w:val="105"/>
        </w:rPr>
        <w:t>Моголах.</w:t>
      </w:r>
      <w:r>
        <w:rPr>
          <w:w w:val="105"/>
        </w:rPr>
        <w:tab/>
        <w:t>Начало</w:t>
      </w:r>
      <w:r>
        <w:rPr>
          <w:w w:val="105"/>
        </w:rPr>
        <w:tab/>
        <w:t>проникновения</w:t>
      </w:r>
      <w:r>
        <w:rPr>
          <w:w w:val="105"/>
        </w:rPr>
        <w:tab/>
      </w:r>
      <w:r>
        <w:t>европейцев.</w:t>
      </w:r>
      <w:r>
        <w:rPr>
          <w:spacing w:val="1"/>
        </w:rPr>
        <w:t xml:space="preserve"> </w:t>
      </w:r>
      <w:r>
        <w:rPr>
          <w:w w:val="105"/>
        </w:rPr>
        <w:t>Ост-Индские компании. Китай в эпоху Мин. Экономическая и социальная политика государства.</w:t>
      </w:r>
      <w:r>
        <w:rPr>
          <w:spacing w:val="1"/>
          <w:w w:val="105"/>
        </w:rPr>
        <w:t xml:space="preserve"> </w:t>
      </w:r>
      <w:r>
        <w:rPr>
          <w:w w:val="105"/>
        </w:rPr>
        <w:t>Утверждение</w:t>
      </w:r>
      <w:r>
        <w:rPr>
          <w:spacing w:val="1"/>
          <w:w w:val="105"/>
        </w:rPr>
        <w:t xml:space="preserve"> </w:t>
      </w:r>
      <w:r>
        <w:rPr>
          <w:w w:val="105"/>
        </w:rPr>
        <w:t>маньчжурской</w:t>
      </w:r>
      <w:r>
        <w:rPr>
          <w:spacing w:val="1"/>
          <w:w w:val="105"/>
        </w:rPr>
        <w:t xml:space="preserve"> </w:t>
      </w:r>
      <w:r>
        <w:rPr>
          <w:w w:val="105"/>
        </w:rPr>
        <w:t>династии</w:t>
      </w:r>
      <w:r>
        <w:rPr>
          <w:spacing w:val="1"/>
          <w:w w:val="105"/>
        </w:rPr>
        <w:t xml:space="preserve"> </w:t>
      </w:r>
      <w:r>
        <w:rPr>
          <w:w w:val="105"/>
        </w:rPr>
        <w:t>Цин.</w:t>
      </w:r>
      <w:r>
        <w:rPr>
          <w:spacing w:val="1"/>
          <w:w w:val="105"/>
        </w:rPr>
        <w:t xml:space="preserve"> </w:t>
      </w:r>
      <w:r>
        <w:rPr>
          <w:w w:val="105"/>
        </w:rPr>
        <w:t>Япония:</w:t>
      </w:r>
      <w:r>
        <w:rPr>
          <w:spacing w:val="1"/>
          <w:w w:val="105"/>
        </w:rPr>
        <w:t xml:space="preserve"> </w:t>
      </w:r>
      <w:r>
        <w:rPr>
          <w:w w:val="105"/>
        </w:rPr>
        <w:t>борьба</w:t>
      </w:r>
      <w:r>
        <w:rPr>
          <w:spacing w:val="1"/>
          <w:w w:val="105"/>
        </w:rPr>
        <w:t xml:space="preserve"> </w:t>
      </w:r>
      <w:r>
        <w:rPr>
          <w:w w:val="105"/>
        </w:rPr>
        <w:t>знатных</w:t>
      </w:r>
      <w:r>
        <w:rPr>
          <w:spacing w:val="1"/>
          <w:w w:val="105"/>
        </w:rPr>
        <w:t xml:space="preserve"> </w:t>
      </w:r>
      <w:r>
        <w:rPr>
          <w:w w:val="105"/>
        </w:rPr>
        <w:t>кланов</w:t>
      </w:r>
      <w:r>
        <w:rPr>
          <w:spacing w:val="1"/>
          <w:w w:val="105"/>
        </w:rPr>
        <w:t xml:space="preserve"> </w:t>
      </w:r>
      <w:r>
        <w:rPr>
          <w:w w:val="105"/>
        </w:rPr>
        <w:t>за</w:t>
      </w:r>
      <w:r>
        <w:rPr>
          <w:spacing w:val="1"/>
          <w:w w:val="105"/>
        </w:rPr>
        <w:t xml:space="preserve"> </w:t>
      </w:r>
      <w:r>
        <w:rPr>
          <w:w w:val="105"/>
        </w:rPr>
        <w:t>власть,</w:t>
      </w:r>
      <w:r>
        <w:rPr>
          <w:spacing w:val="1"/>
          <w:w w:val="105"/>
        </w:rPr>
        <w:t xml:space="preserve"> </w:t>
      </w:r>
      <w:r>
        <w:rPr>
          <w:w w:val="105"/>
        </w:rPr>
        <w:t xml:space="preserve">установление </w:t>
      </w:r>
      <w:proofErr w:type="spellStart"/>
      <w:r>
        <w:rPr>
          <w:w w:val="105"/>
        </w:rPr>
        <w:t>сёгуната</w:t>
      </w:r>
      <w:proofErr w:type="spellEnd"/>
      <w:r>
        <w:rPr>
          <w:spacing w:val="7"/>
          <w:w w:val="105"/>
        </w:rPr>
        <w:t xml:space="preserve"> </w:t>
      </w:r>
      <w:proofErr w:type="spellStart"/>
      <w:r>
        <w:rPr>
          <w:w w:val="105"/>
        </w:rPr>
        <w:t>Токугава</w:t>
      </w:r>
      <w:proofErr w:type="spellEnd"/>
      <w:r>
        <w:rPr>
          <w:w w:val="105"/>
        </w:rPr>
        <w:t>, укрепление</w:t>
      </w:r>
      <w:r>
        <w:rPr>
          <w:spacing w:val="-5"/>
          <w:w w:val="105"/>
        </w:rPr>
        <w:t xml:space="preserve"> </w:t>
      </w:r>
      <w:r>
        <w:rPr>
          <w:w w:val="105"/>
        </w:rPr>
        <w:t>централизованного</w:t>
      </w:r>
      <w:r>
        <w:rPr>
          <w:spacing w:val="3"/>
          <w:w w:val="105"/>
        </w:rPr>
        <w:t xml:space="preserve"> </w:t>
      </w:r>
      <w:r>
        <w:rPr>
          <w:w w:val="105"/>
        </w:rPr>
        <w:t>государства.</w:t>
      </w:r>
    </w:p>
    <w:p w:rsidR="007F4E71" w:rsidRDefault="002F6E5B">
      <w:pPr>
        <w:pStyle w:val="a3"/>
        <w:spacing w:before="1" w:line="244" w:lineRule="auto"/>
        <w:ind w:right="551"/>
      </w:pPr>
      <w:r>
        <w:rPr>
          <w:w w:val="105"/>
        </w:rPr>
        <w:t xml:space="preserve">«Закрытие»     страны     для     иноземцев.     Культура     и     искусство     стран     </w:t>
      </w:r>
      <w:r>
        <w:rPr>
          <w:w w:val="105"/>
          <w:position w:val="1"/>
        </w:rPr>
        <w:t>Востока</w:t>
      </w:r>
      <w:r>
        <w:rPr>
          <w:spacing w:val="1"/>
          <w:w w:val="105"/>
          <w:position w:val="1"/>
        </w:rPr>
        <w:t xml:space="preserve"> </w:t>
      </w:r>
      <w:r>
        <w:rPr>
          <w:w w:val="105"/>
        </w:rPr>
        <w:t>в</w:t>
      </w:r>
      <w:r>
        <w:rPr>
          <w:spacing w:val="2"/>
          <w:w w:val="105"/>
        </w:rPr>
        <w:t xml:space="preserve"> </w:t>
      </w:r>
      <w:r>
        <w:rPr>
          <w:w w:val="105"/>
        </w:rPr>
        <w:t>XVI‒XVII</w:t>
      </w:r>
      <w:r>
        <w:rPr>
          <w:spacing w:val="9"/>
          <w:w w:val="105"/>
        </w:rPr>
        <w:t xml:space="preserve"> </w:t>
      </w:r>
      <w:r>
        <w:rPr>
          <w:w w:val="105"/>
        </w:rPr>
        <w:t>вв.</w:t>
      </w:r>
    </w:p>
    <w:p w:rsidR="007F4E71" w:rsidRDefault="002F6E5B">
      <w:pPr>
        <w:pStyle w:val="a3"/>
        <w:spacing w:before="1"/>
        <w:ind w:left="1096" w:firstLine="0"/>
        <w:jc w:val="left"/>
      </w:pPr>
      <w:r>
        <w:rPr>
          <w:w w:val="105"/>
        </w:rPr>
        <w:t>Обобщение.</w:t>
      </w:r>
    </w:p>
    <w:p w:rsidR="007F4E71" w:rsidRDefault="002F6E5B">
      <w:pPr>
        <w:pStyle w:val="a3"/>
        <w:spacing w:before="4"/>
        <w:ind w:left="1096" w:firstLine="0"/>
        <w:jc w:val="left"/>
      </w:pPr>
      <w:r>
        <w:t>Историческое</w:t>
      </w:r>
      <w:r>
        <w:rPr>
          <w:spacing w:val="22"/>
        </w:rPr>
        <w:t xml:space="preserve"> </w:t>
      </w:r>
      <w:r>
        <w:t>и</w:t>
      </w:r>
      <w:r>
        <w:rPr>
          <w:spacing w:val="32"/>
        </w:rPr>
        <w:t xml:space="preserve"> </w:t>
      </w:r>
      <w:r>
        <w:t>культурное</w:t>
      </w:r>
      <w:r>
        <w:rPr>
          <w:spacing w:val="24"/>
        </w:rPr>
        <w:t xml:space="preserve"> </w:t>
      </w:r>
      <w:r>
        <w:t>наследие</w:t>
      </w:r>
      <w:r>
        <w:rPr>
          <w:spacing w:val="35"/>
        </w:rPr>
        <w:t xml:space="preserve"> </w:t>
      </w:r>
      <w:r>
        <w:t>Раннего</w:t>
      </w:r>
      <w:r>
        <w:rPr>
          <w:spacing w:val="37"/>
        </w:rPr>
        <w:t xml:space="preserve"> </w:t>
      </w:r>
      <w:r>
        <w:t>Нового</w:t>
      </w:r>
      <w:r>
        <w:rPr>
          <w:spacing w:val="24"/>
        </w:rPr>
        <w:t xml:space="preserve"> </w:t>
      </w:r>
      <w:r>
        <w:t>времени.</w:t>
      </w:r>
    </w:p>
    <w:p w:rsidR="007F4E71" w:rsidRDefault="002F6E5B">
      <w:pPr>
        <w:pStyle w:val="a3"/>
        <w:tabs>
          <w:tab w:val="left" w:pos="2375"/>
          <w:tab w:val="left" w:pos="3578"/>
          <w:tab w:val="left" w:pos="4701"/>
          <w:tab w:val="left" w:pos="5246"/>
          <w:tab w:val="left" w:pos="6715"/>
          <w:tab w:val="left" w:pos="7493"/>
          <w:tab w:val="left" w:pos="8141"/>
          <w:tab w:val="left" w:pos="9531"/>
        </w:tabs>
        <w:spacing w:before="16" w:line="247" w:lineRule="auto"/>
        <w:ind w:right="564"/>
        <w:jc w:val="left"/>
      </w:pPr>
      <w:r>
        <w:rPr>
          <w:w w:val="105"/>
        </w:rPr>
        <w:t>История</w:t>
      </w:r>
      <w:r>
        <w:rPr>
          <w:w w:val="105"/>
        </w:rPr>
        <w:tab/>
        <w:t>России.</w:t>
      </w:r>
      <w:r>
        <w:rPr>
          <w:w w:val="105"/>
        </w:rPr>
        <w:tab/>
        <w:t>Россия</w:t>
      </w:r>
      <w:r>
        <w:rPr>
          <w:w w:val="105"/>
        </w:rPr>
        <w:tab/>
        <w:t>в</w:t>
      </w:r>
      <w:r>
        <w:rPr>
          <w:w w:val="105"/>
        </w:rPr>
        <w:tab/>
        <w:t>XVI‒XVII</w:t>
      </w:r>
      <w:r>
        <w:rPr>
          <w:w w:val="105"/>
        </w:rPr>
        <w:tab/>
        <w:t>вв.:</w:t>
      </w:r>
      <w:r>
        <w:rPr>
          <w:w w:val="105"/>
        </w:rPr>
        <w:tab/>
        <w:t>от</w:t>
      </w:r>
      <w:r>
        <w:rPr>
          <w:w w:val="105"/>
        </w:rPr>
        <w:tab/>
        <w:t>Великого</w:t>
      </w:r>
      <w:r>
        <w:rPr>
          <w:w w:val="105"/>
        </w:rPr>
        <w:tab/>
      </w:r>
      <w:r>
        <w:t>княжества</w:t>
      </w:r>
      <w:r>
        <w:rPr>
          <w:spacing w:val="-55"/>
        </w:rPr>
        <w:t xml:space="preserve"> </w:t>
      </w:r>
      <w:r>
        <w:rPr>
          <w:w w:val="105"/>
        </w:rPr>
        <w:t>к</w:t>
      </w:r>
      <w:r>
        <w:rPr>
          <w:spacing w:val="-3"/>
          <w:w w:val="105"/>
        </w:rPr>
        <w:t xml:space="preserve"> </w:t>
      </w:r>
      <w:r>
        <w:rPr>
          <w:w w:val="105"/>
        </w:rPr>
        <w:t>царству.</w:t>
      </w:r>
    </w:p>
    <w:p w:rsidR="007F4E71" w:rsidRDefault="002F6E5B">
      <w:pPr>
        <w:pStyle w:val="a3"/>
        <w:spacing w:line="263" w:lineRule="exact"/>
        <w:ind w:left="1096" w:firstLine="0"/>
        <w:jc w:val="left"/>
      </w:pPr>
      <w:r>
        <w:rPr>
          <w:w w:val="105"/>
        </w:rPr>
        <w:t>Россия</w:t>
      </w:r>
      <w:r>
        <w:rPr>
          <w:spacing w:val="-10"/>
          <w:w w:val="105"/>
        </w:rPr>
        <w:t xml:space="preserve"> </w:t>
      </w:r>
      <w:r>
        <w:rPr>
          <w:w w:val="105"/>
        </w:rPr>
        <w:t>в</w:t>
      </w:r>
      <w:r>
        <w:rPr>
          <w:spacing w:val="1"/>
          <w:w w:val="105"/>
        </w:rPr>
        <w:t xml:space="preserve"> </w:t>
      </w:r>
      <w:r>
        <w:rPr>
          <w:w w:val="105"/>
        </w:rPr>
        <w:t>XVI</w:t>
      </w:r>
      <w:r>
        <w:rPr>
          <w:spacing w:val="-8"/>
          <w:w w:val="105"/>
        </w:rPr>
        <w:t xml:space="preserve"> </w:t>
      </w:r>
      <w:r>
        <w:rPr>
          <w:w w:val="105"/>
        </w:rPr>
        <w:t>в.</w:t>
      </w:r>
    </w:p>
    <w:p w:rsidR="007F4E71" w:rsidRDefault="002F6E5B">
      <w:pPr>
        <w:pStyle w:val="a3"/>
        <w:tabs>
          <w:tab w:val="left" w:pos="9545"/>
        </w:tabs>
        <w:spacing w:before="17" w:line="247" w:lineRule="auto"/>
        <w:ind w:right="543"/>
      </w:pPr>
      <w:r>
        <w:rPr>
          <w:w w:val="105"/>
        </w:rPr>
        <w:t>Завершение объединения русских земель. Княжение Василия III. Завершение объединения</w:t>
      </w:r>
      <w:r>
        <w:rPr>
          <w:spacing w:val="1"/>
          <w:w w:val="105"/>
        </w:rPr>
        <w:t xml:space="preserve"> </w:t>
      </w:r>
      <w:r>
        <w:rPr>
          <w:w w:val="105"/>
        </w:rPr>
        <w:t>русских</w:t>
      </w:r>
      <w:r>
        <w:rPr>
          <w:spacing w:val="1"/>
          <w:w w:val="105"/>
        </w:rPr>
        <w:t xml:space="preserve"> </w:t>
      </w:r>
      <w:r>
        <w:rPr>
          <w:w w:val="105"/>
        </w:rPr>
        <w:t>земель</w:t>
      </w:r>
      <w:r>
        <w:rPr>
          <w:spacing w:val="1"/>
          <w:w w:val="105"/>
        </w:rPr>
        <w:t xml:space="preserve"> </w:t>
      </w:r>
      <w:r>
        <w:rPr>
          <w:w w:val="105"/>
        </w:rPr>
        <w:t>вокруг</w:t>
      </w:r>
      <w:r>
        <w:rPr>
          <w:spacing w:val="1"/>
          <w:w w:val="105"/>
        </w:rPr>
        <w:t xml:space="preserve"> </w:t>
      </w:r>
      <w:r>
        <w:rPr>
          <w:w w:val="105"/>
        </w:rPr>
        <w:t>Москвы:</w:t>
      </w:r>
      <w:r>
        <w:rPr>
          <w:spacing w:val="1"/>
          <w:w w:val="105"/>
        </w:rPr>
        <w:t xml:space="preserve"> </w:t>
      </w:r>
      <w:r>
        <w:rPr>
          <w:w w:val="105"/>
        </w:rPr>
        <w:t>присоединение</w:t>
      </w:r>
      <w:r>
        <w:rPr>
          <w:spacing w:val="1"/>
          <w:w w:val="105"/>
        </w:rPr>
        <w:t xml:space="preserve"> </w:t>
      </w:r>
      <w:r>
        <w:rPr>
          <w:w w:val="105"/>
        </w:rPr>
        <w:t>Псковской,</w:t>
      </w:r>
      <w:r>
        <w:rPr>
          <w:spacing w:val="1"/>
          <w:w w:val="105"/>
        </w:rPr>
        <w:t xml:space="preserve"> </w:t>
      </w:r>
      <w:r>
        <w:rPr>
          <w:w w:val="105"/>
        </w:rPr>
        <w:t>Смоленской,</w:t>
      </w:r>
      <w:r>
        <w:rPr>
          <w:spacing w:val="1"/>
          <w:w w:val="105"/>
        </w:rPr>
        <w:t xml:space="preserve"> </w:t>
      </w:r>
      <w:r>
        <w:rPr>
          <w:w w:val="105"/>
        </w:rPr>
        <w:t>Рязанской</w:t>
      </w:r>
      <w:r>
        <w:rPr>
          <w:spacing w:val="1"/>
          <w:w w:val="105"/>
        </w:rPr>
        <w:t xml:space="preserve"> </w:t>
      </w:r>
      <w:r>
        <w:rPr>
          <w:w w:val="105"/>
        </w:rPr>
        <w:t>земель.</w:t>
      </w:r>
      <w:r>
        <w:rPr>
          <w:spacing w:val="1"/>
          <w:w w:val="105"/>
        </w:rPr>
        <w:t xml:space="preserve"> </w:t>
      </w:r>
      <w:r>
        <w:rPr>
          <w:w w:val="105"/>
        </w:rPr>
        <w:t>Отмирание</w:t>
      </w:r>
      <w:r>
        <w:rPr>
          <w:spacing w:val="1"/>
          <w:w w:val="105"/>
        </w:rPr>
        <w:t xml:space="preserve"> </w:t>
      </w:r>
      <w:r>
        <w:rPr>
          <w:w w:val="105"/>
        </w:rPr>
        <w:t>удельной</w:t>
      </w:r>
      <w:r>
        <w:rPr>
          <w:spacing w:val="1"/>
          <w:w w:val="105"/>
        </w:rPr>
        <w:t xml:space="preserve"> </w:t>
      </w:r>
      <w:r>
        <w:rPr>
          <w:w w:val="105"/>
        </w:rPr>
        <w:t>системы.</w:t>
      </w:r>
      <w:r>
        <w:rPr>
          <w:spacing w:val="1"/>
          <w:w w:val="105"/>
        </w:rPr>
        <w:t xml:space="preserve"> </w:t>
      </w:r>
      <w:r>
        <w:rPr>
          <w:w w:val="105"/>
        </w:rPr>
        <w:t>Укрепление</w:t>
      </w:r>
      <w:r>
        <w:rPr>
          <w:spacing w:val="1"/>
          <w:w w:val="105"/>
        </w:rPr>
        <w:t xml:space="preserve"> </w:t>
      </w:r>
      <w:r>
        <w:rPr>
          <w:w w:val="105"/>
        </w:rPr>
        <w:t>великокняжеской</w:t>
      </w:r>
      <w:r>
        <w:rPr>
          <w:spacing w:val="1"/>
          <w:w w:val="105"/>
        </w:rPr>
        <w:t xml:space="preserve"> </w:t>
      </w:r>
      <w:r>
        <w:rPr>
          <w:w w:val="105"/>
        </w:rPr>
        <w:t>власти.</w:t>
      </w:r>
      <w:r>
        <w:rPr>
          <w:spacing w:val="1"/>
          <w:w w:val="105"/>
        </w:rPr>
        <w:t xml:space="preserve"> </w:t>
      </w:r>
      <w:r>
        <w:rPr>
          <w:w w:val="105"/>
        </w:rPr>
        <w:t>Внешняя</w:t>
      </w:r>
      <w:r>
        <w:rPr>
          <w:spacing w:val="1"/>
          <w:w w:val="105"/>
        </w:rPr>
        <w:t xml:space="preserve"> </w:t>
      </w:r>
      <w:r>
        <w:rPr>
          <w:w w:val="105"/>
        </w:rPr>
        <w:t>политика</w:t>
      </w:r>
      <w:r>
        <w:rPr>
          <w:spacing w:val="1"/>
          <w:w w:val="105"/>
        </w:rPr>
        <w:t xml:space="preserve"> </w:t>
      </w:r>
      <w:r>
        <w:rPr>
          <w:w w:val="105"/>
        </w:rPr>
        <w:t>Московского</w:t>
      </w:r>
      <w:r>
        <w:rPr>
          <w:w w:val="105"/>
        </w:rPr>
        <w:tab/>
      </w:r>
      <w:r>
        <w:t>княжества</w:t>
      </w:r>
    </w:p>
    <w:p w:rsidR="007F4E71" w:rsidRDefault="002F6E5B">
      <w:pPr>
        <w:pStyle w:val="a3"/>
        <w:spacing w:line="247" w:lineRule="auto"/>
        <w:ind w:right="558" w:firstLine="0"/>
      </w:pPr>
      <w:r>
        <w:rPr>
          <w:w w:val="105"/>
        </w:rPr>
        <w:t xml:space="preserve">в    первой   </w:t>
      </w:r>
      <w:r>
        <w:rPr>
          <w:spacing w:val="1"/>
          <w:w w:val="105"/>
        </w:rPr>
        <w:t xml:space="preserve"> </w:t>
      </w:r>
      <w:r>
        <w:rPr>
          <w:w w:val="105"/>
        </w:rPr>
        <w:t>трети     XVI     в.:    война     с     Великим     княжеством     Литовским,     отношения</w:t>
      </w:r>
      <w:r>
        <w:rPr>
          <w:spacing w:val="-58"/>
          <w:w w:val="105"/>
        </w:rPr>
        <w:t xml:space="preserve"> </w:t>
      </w:r>
      <w:r>
        <w:rPr>
          <w:w w:val="105"/>
        </w:rPr>
        <w:t>с</w:t>
      </w:r>
      <w:r>
        <w:rPr>
          <w:spacing w:val="-9"/>
          <w:w w:val="105"/>
        </w:rPr>
        <w:t xml:space="preserve"> </w:t>
      </w:r>
      <w:r>
        <w:rPr>
          <w:w w:val="105"/>
        </w:rPr>
        <w:t>Крымским</w:t>
      </w:r>
      <w:r>
        <w:rPr>
          <w:spacing w:val="6"/>
          <w:w w:val="105"/>
        </w:rPr>
        <w:t xml:space="preserve"> </w:t>
      </w:r>
      <w:r>
        <w:rPr>
          <w:w w:val="105"/>
        </w:rPr>
        <w:t>и</w:t>
      </w:r>
      <w:r>
        <w:rPr>
          <w:spacing w:val="-1"/>
          <w:w w:val="105"/>
        </w:rPr>
        <w:t xml:space="preserve"> </w:t>
      </w:r>
      <w:r>
        <w:rPr>
          <w:w w:val="105"/>
        </w:rPr>
        <w:t>Казанским</w:t>
      </w:r>
      <w:r>
        <w:rPr>
          <w:spacing w:val="4"/>
          <w:w w:val="105"/>
        </w:rPr>
        <w:t xml:space="preserve"> </w:t>
      </w:r>
      <w:r>
        <w:rPr>
          <w:w w:val="105"/>
        </w:rPr>
        <w:t>ханствами,</w:t>
      </w:r>
      <w:r>
        <w:rPr>
          <w:spacing w:val="-5"/>
          <w:w w:val="105"/>
        </w:rPr>
        <w:t xml:space="preserve"> </w:t>
      </w:r>
      <w:r>
        <w:rPr>
          <w:w w:val="105"/>
        </w:rPr>
        <w:t>посольства</w:t>
      </w:r>
      <w:r>
        <w:rPr>
          <w:spacing w:val="1"/>
          <w:w w:val="105"/>
        </w:rPr>
        <w:t xml:space="preserve"> </w:t>
      </w:r>
      <w:r>
        <w:rPr>
          <w:w w:val="105"/>
        </w:rPr>
        <w:t>в</w:t>
      </w:r>
      <w:r>
        <w:rPr>
          <w:spacing w:val="4"/>
          <w:w w:val="105"/>
        </w:rPr>
        <w:t xml:space="preserve"> </w:t>
      </w:r>
      <w:r>
        <w:rPr>
          <w:w w:val="105"/>
        </w:rPr>
        <w:t>европейские</w:t>
      </w:r>
      <w:r>
        <w:rPr>
          <w:spacing w:val="-10"/>
          <w:w w:val="105"/>
        </w:rPr>
        <w:t xml:space="preserve"> </w:t>
      </w:r>
      <w:r>
        <w:rPr>
          <w:w w:val="105"/>
        </w:rPr>
        <w:t>государства.</w:t>
      </w:r>
    </w:p>
    <w:p w:rsidR="007F4E71" w:rsidRDefault="002F6E5B">
      <w:pPr>
        <w:pStyle w:val="a3"/>
        <w:spacing w:before="2" w:line="247" w:lineRule="auto"/>
        <w:ind w:right="562"/>
      </w:pPr>
      <w:r>
        <w:rPr>
          <w:w w:val="105"/>
        </w:rPr>
        <w:t>Органы государственной</w:t>
      </w:r>
      <w:r>
        <w:rPr>
          <w:spacing w:val="1"/>
          <w:w w:val="105"/>
        </w:rPr>
        <w:t xml:space="preserve"> </w:t>
      </w:r>
      <w:r>
        <w:rPr>
          <w:w w:val="105"/>
        </w:rPr>
        <w:t>власти.</w:t>
      </w:r>
      <w:r>
        <w:rPr>
          <w:spacing w:val="1"/>
          <w:w w:val="105"/>
        </w:rPr>
        <w:t xml:space="preserve"> </w:t>
      </w:r>
      <w:r>
        <w:rPr>
          <w:w w:val="105"/>
        </w:rPr>
        <w:t>Приказная</w:t>
      </w:r>
      <w:r>
        <w:rPr>
          <w:spacing w:val="1"/>
          <w:w w:val="105"/>
        </w:rPr>
        <w:t xml:space="preserve"> </w:t>
      </w:r>
      <w:r>
        <w:rPr>
          <w:w w:val="105"/>
        </w:rPr>
        <w:t>система:</w:t>
      </w:r>
      <w:r>
        <w:rPr>
          <w:spacing w:val="1"/>
          <w:w w:val="105"/>
        </w:rPr>
        <w:t xml:space="preserve"> </w:t>
      </w:r>
      <w:r>
        <w:rPr>
          <w:w w:val="105"/>
        </w:rPr>
        <w:t>формирование первых</w:t>
      </w:r>
      <w:r>
        <w:rPr>
          <w:spacing w:val="1"/>
          <w:w w:val="105"/>
        </w:rPr>
        <w:t xml:space="preserve"> </w:t>
      </w:r>
      <w:r>
        <w:rPr>
          <w:w w:val="105"/>
        </w:rPr>
        <w:t>приказных</w:t>
      </w:r>
      <w:r>
        <w:rPr>
          <w:spacing w:val="1"/>
          <w:w w:val="105"/>
        </w:rPr>
        <w:t xml:space="preserve"> </w:t>
      </w:r>
      <w:r>
        <w:rPr>
          <w:w w:val="105"/>
        </w:rPr>
        <w:t>учреждений. Боярская дума, её роль в управлении государством. «Малая дума». Местничество.</w:t>
      </w:r>
      <w:r>
        <w:rPr>
          <w:spacing w:val="1"/>
          <w:w w:val="105"/>
        </w:rPr>
        <w:t xml:space="preserve"> </w:t>
      </w:r>
      <w:r>
        <w:rPr>
          <w:w w:val="105"/>
        </w:rPr>
        <w:t>Местное</w:t>
      </w:r>
      <w:r>
        <w:rPr>
          <w:spacing w:val="-8"/>
          <w:w w:val="105"/>
        </w:rPr>
        <w:t xml:space="preserve"> </w:t>
      </w:r>
      <w:r>
        <w:rPr>
          <w:w w:val="105"/>
        </w:rPr>
        <w:t>управление: наместники</w:t>
      </w:r>
      <w:r>
        <w:rPr>
          <w:spacing w:val="-6"/>
          <w:w w:val="105"/>
        </w:rPr>
        <w:t xml:space="preserve"> </w:t>
      </w:r>
      <w:r>
        <w:rPr>
          <w:w w:val="105"/>
        </w:rPr>
        <w:t>и</w:t>
      </w:r>
      <w:r>
        <w:rPr>
          <w:spacing w:val="1"/>
          <w:w w:val="105"/>
        </w:rPr>
        <w:t xml:space="preserve"> </w:t>
      </w:r>
      <w:r>
        <w:rPr>
          <w:w w:val="105"/>
        </w:rPr>
        <w:t>волостели,</w:t>
      </w:r>
      <w:r>
        <w:rPr>
          <w:spacing w:val="-2"/>
          <w:w w:val="105"/>
        </w:rPr>
        <w:t xml:space="preserve"> </w:t>
      </w:r>
      <w:r>
        <w:rPr>
          <w:w w:val="105"/>
        </w:rPr>
        <w:t>система</w:t>
      </w:r>
      <w:r>
        <w:rPr>
          <w:spacing w:val="3"/>
          <w:w w:val="105"/>
        </w:rPr>
        <w:t xml:space="preserve"> </w:t>
      </w:r>
      <w:r>
        <w:rPr>
          <w:w w:val="105"/>
        </w:rPr>
        <w:t>кормлений.</w:t>
      </w:r>
      <w:r>
        <w:rPr>
          <w:spacing w:val="-6"/>
          <w:w w:val="105"/>
        </w:rPr>
        <w:t xml:space="preserve"> </w:t>
      </w:r>
      <w:r>
        <w:rPr>
          <w:w w:val="105"/>
        </w:rPr>
        <w:t>Государство</w:t>
      </w:r>
      <w:r>
        <w:rPr>
          <w:spacing w:val="-10"/>
          <w:w w:val="105"/>
        </w:rPr>
        <w:t xml:space="preserve"> </w:t>
      </w:r>
      <w:r>
        <w:rPr>
          <w:w w:val="105"/>
        </w:rPr>
        <w:t>и</w:t>
      </w:r>
      <w:r>
        <w:rPr>
          <w:spacing w:val="-6"/>
          <w:w w:val="105"/>
        </w:rPr>
        <w:t xml:space="preserve"> </w:t>
      </w:r>
      <w:r>
        <w:rPr>
          <w:w w:val="105"/>
        </w:rPr>
        <w:t>церковь.</w:t>
      </w:r>
    </w:p>
    <w:p w:rsidR="007F4E71" w:rsidRDefault="002F6E5B">
      <w:pPr>
        <w:pStyle w:val="a3"/>
        <w:spacing w:before="1" w:line="247" w:lineRule="auto"/>
        <w:ind w:right="568"/>
      </w:pPr>
      <w:r>
        <w:rPr>
          <w:w w:val="105"/>
        </w:rPr>
        <w:t>Царствование Ивана</w:t>
      </w:r>
      <w:r>
        <w:rPr>
          <w:spacing w:val="1"/>
          <w:w w:val="105"/>
        </w:rPr>
        <w:t xml:space="preserve"> </w:t>
      </w:r>
      <w:r>
        <w:rPr>
          <w:w w:val="105"/>
        </w:rPr>
        <w:t>IV. Регентство</w:t>
      </w:r>
      <w:r>
        <w:rPr>
          <w:spacing w:val="1"/>
          <w:w w:val="105"/>
        </w:rPr>
        <w:t xml:space="preserve"> </w:t>
      </w:r>
      <w:r>
        <w:rPr>
          <w:w w:val="105"/>
        </w:rPr>
        <w:t>Елены</w:t>
      </w:r>
      <w:r>
        <w:rPr>
          <w:spacing w:val="1"/>
          <w:w w:val="105"/>
        </w:rPr>
        <w:t xml:space="preserve"> </w:t>
      </w:r>
      <w:r>
        <w:rPr>
          <w:w w:val="105"/>
        </w:rPr>
        <w:t>Глинской.</w:t>
      </w:r>
      <w:r>
        <w:rPr>
          <w:spacing w:val="1"/>
          <w:w w:val="105"/>
        </w:rPr>
        <w:t xml:space="preserve"> </w:t>
      </w:r>
      <w:r>
        <w:rPr>
          <w:w w:val="105"/>
        </w:rPr>
        <w:t>Сопротивление удельных</w:t>
      </w:r>
      <w:r>
        <w:rPr>
          <w:spacing w:val="1"/>
          <w:w w:val="105"/>
        </w:rPr>
        <w:t xml:space="preserve"> </w:t>
      </w:r>
      <w:r>
        <w:rPr>
          <w:w w:val="105"/>
        </w:rPr>
        <w:t>князей</w:t>
      </w:r>
      <w:r>
        <w:rPr>
          <w:spacing w:val="1"/>
          <w:w w:val="105"/>
        </w:rPr>
        <w:t xml:space="preserve"> </w:t>
      </w:r>
      <w:r>
        <w:rPr>
          <w:w w:val="105"/>
        </w:rPr>
        <w:t>великокняжеской</w:t>
      </w:r>
      <w:r>
        <w:rPr>
          <w:spacing w:val="2"/>
          <w:w w:val="105"/>
        </w:rPr>
        <w:t xml:space="preserve"> </w:t>
      </w:r>
      <w:r>
        <w:rPr>
          <w:w w:val="105"/>
        </w:rPr>
        <w:t>власти.</w:t>
      </w:r>
      <w:r>
        <w:rPr>
          <w:spacing w:val="-1"/>
          <w:w w:val="105"/>
        </w:rPr>
        <w:t xml:space="preserve"> </w:t>
      </w:r>
      <w:r>
        <w:rPr>
          <w:w w:val="105"/>
        </w:rPr>
        <w:t>Унификация</w:t>
      </w:r>
      <w:r>
        <w:rPr>
          <w:spacing w:val="1"/>
          <w:w w:val="105"/>
        </w:rPr>
        <w:t xml:space="preserve"> </w:t>
      </w:r>
      <w:r>
        <w:rPr>
          <w:w w:val="105"/>
        </w:rPr>
        <w:t>денежной</w:t>
      </w:r>
      <w:r>
        <w:rPr>
          <w:spacing w:val="8"/>
          <w:w w:val="105"/>
        </w:rPr>
        <w:t xml:space="preserve"> </w:t>
      </w:r>
      <w:r>
        <w:rPr>
          <w:w w:val="105"/>
        </w:rPr>
        <w:t>системы.</w:t>
      </w:r>
    </w:p>
    <w:p w:rsidR="007F4E71" w:rsidRDefault="002F6E5B">
      <w:pPr>
        <w:pStyle w:val="a3"/>
        <w:spacing w:line="262" w:lineRule="exact"/>
        <w:ind w:left="1096" w:firstLine="0"/>
      </w:pPr>
      <w:r>
        <w:t>Период</w:t>
      </w:r>
      <w:r>
        <w:rPr>
          <w:spacing w:val="30"/>
        </w:rPr>
        <w:t xml:space="preserve"> </w:t>
      </w:r>
      <w:r>
        <w:t>боярского</w:t>
      </w:r>
      <w:r>
        <w:rPr>
          <w:spacing w:val="29"/>
        </w:rPr>
        <w:t xml:space="preserve"> </w:t>
      </w:r>
      <w:r>
        <w:t>правления.</w:t>
      </w:r>
      <w:r>
        <w:rPr>
          <w:spacing w:val="29"/>
        </w:rPr>
        <w:t xml:space="preserve"> </w:t>
      </w:r>
      <w:r>
        <w:t>Борьба</w:t>
      </w:r>
      <w:r>
        <w:rPr>
          <w:spacing w:val="35"/>
        </w:rPr>
        <w:t xml:space="preserve"> </w:t>
      </w:r>
      <w:r>
        <w:t>за</w:t>
      </w:r>
      <w:r>
        <w:rPr>
          <w:spacing w:val="31"/>
        </w:rPr>
        <w:t xml:space="preserve"> </w:t>
      </w:r>
      <w:r>
        <w:t>власть</w:t>
      </w:r>
      <w:r>
        <w:rPr>
          <w:spacing w:val="29"/>
        </w:rPr>
        <w:t xml:space="preserve"> </w:t>
      </w:r>
      <w:r>
        <w:t>между</w:t>
      </w:r>
      <w:r>
        <w:rPr>
          <w:spacing w:val="26"/>
        </w:rPr>
        <w:t xml:space="preserve"> </w:t>
      </w:r>
      <w:r>
        <w:t>боярскими</w:t>
      </w:r>
      <w:r>
        <w:rPr>
          <w:spacing w:val="33"/>
        </w:rPr>
        <w:t xml:space="preserve"> </w:t>
      </w:r>
      <w:r>
        <w:t>кланами.</w:t>
      </w:r>
      <w:r>
        <w:rPr>
          <w:spacing w:val="36"/>
        </w:rPr>
        <w:t xml:space="preserve"> </w:t>
      </w:r>
      <w:r>
        <w:t>Губная</w:t>
      </w:r>
      <w:r>
        <w:rPr>
          <w:spacing w:val="30"/>
        </w:rPr>
        <w:t xml:space="preserve"> </w:t>
      </w:r>
      <w:r>
        <w:t>реформа.</w:t>
      </w:r>
    </w:p>
    <w:p w:rsidR="007F4E71" w:rsidRDefault="002F6E5B">
      <w:pPr>
        <w:pStyle w:val="a3"/>
        <w:spacing w:before="17"/>
        <w:ind w:firstLine="0"/>
      </w:pPr>
      <w:r>
        <w:t>Московское</w:t>
      </w:r>
      <w:r>
        <w:rPr>
          <w:spacing w:val="18"/>
        </w:rPr>
        <w:t xml:space="preserve"> </w:t>
      </w:r>
      <w:r>
        <w:t>восстание</w:t>
      </w:r>
      <w:r>
        <w:rPr>
          <w:spacing w:val="28"/>
        </w:rPr>
        <w:t xml:space="preserve"> </w:t>
      </w:r>
      <w:r>
        <w:t>1547</w:t>
      </w:r>
      <w:r>
        <w:rPr>
          <w:spacing w:val="29"/>
        </w:rPr>
        <w:t xml:space="preserve"> </w:t>
      </w:r>
      <w:r>
        <w:t>г.</w:t>
      </w:r>
      <w:r>
        <w:rPr>
          <w:spacing w:val="22"/>
        </w:rPr>
        <w:t xml:space="preserve"> </w:t>
      </w:r>
      <w:r>
        <w:t>Ереси.</w:t>
      </w:r>
    </w:p>
    <w:p w:rsidR="007F4E71" w:rsidRDefault="002F6E5B">
      <w:pPr>
        <w:pStyle w:val="a3"/>
        <w:spacing w:before="9" w:line="247" w:lineRule="auto"/>
        <w:ind w:right="550"/>
      </w:pPr>
      <w:r>
        <w:rPr>
          <w:w w:val="105"/>
        </w:rPr>
        <w:t>Принятие Иваном IV царского титула. Реформы середины XVI в. «Избранная рада»: её</w:t>
      </w:r>
      <w:r>
        <w:rPr>
          <w:spacing w:val="1"/>
          <w:w w:val="105"/>
        </w:rPr>
        <w:t xml:space="preserve"> </w:t>
      </w:r>
      <w:r>
        <w:rPr>
          <w:w w:val="105"/>
        </w:rPr>
        <w:t>состав</w:t>
      </w:r>
      <w:r>
        <w:rPr>
          <w:spacing w:val="1"/>
          <w:w w:val="105"/>
        </w:rPr>
        <w:t xml:space="preserve"> </w:t>
      </w:r>
      <w:r>
        <w:rPr>
          <w:w w:val="105"/>
        </w:rPr>
        <w:t>и</w:t>
      </w:r>
      <w:r>
        <w:rPr>
          <w:spacing w:val="1"/>
          <w:w w:val="105"/>
        </w:rPr>
        <w:t xml:space="preserve"> </w:t>
      </w:r>
      <w:r>
        <w:rPr>
          <w:w w:val="105"/>
        </w:rPr>
        <w:t>значение.</w:t>
      </w:r>
      <w:r>
        <w:rPr>
          <w:spacing w:val="1"/>
          <w:w w:val="105"/>
        </w:rPr>
        <w:t xml:space="preserve"> </w:t>
      </w:r>
      <w:r>
        <w:rPr>
          <w:w w:val="105"/>
        </w:rPr>
        <w:t>Появление</w:t>
      </w:r>
      <w:r>
        <w:rPr>
          <w:spacing w:val="1"/>
          <w:w w:val="105"/>
        </w:rPr>
        <w:t xml:space="preserve"> </w:t>
      </w:r>
      <w:r>
        <w:rPr>
          <w:w w:val="105"/>
        </w:rPr>
        <w:t>Земских</w:t>
      </w:r>
      <w:r>
        <w:rPr>
          <w:spacing w:val="1"/>
          <w:w w:val="105"/>
        </w:rPr>
        <w:t xml:space="preserve"> </w:t>
      </w:r>
      <w:r>
        <w:rPr>
          <w:w w:val="105"/>
        </w:rPr>
        <w:t>соборов:</w:t>
      </w:r>
      <w:r>
        <w:rPr>
          <w:spacing w:val="1"/>
          <w:w w:val="105"/>
        </w:rPr>
        <w:t xml:space="preserve"> </w:t>
      </w:r>
      <w:r>
        <w:rPr>
          <w:w w:val="105"/>
        </w:rPr>
        <w:t>дискуссии</w:t>
      </w:r>
      <w:r>
        <w:rPr>
          <w:spacing w:val="1"/>
          <w:w w:val="105"/>
        </w:rPr>
        <w:t xml:space="preserve"> </w:t>
      </w:r>
      <w:r>
        <w:rPr>
          <w:w w:val="105"/>
        </w:rPr>
        <w:t>о</w:t>
      </w:r>
      <w:r>
        <w:rPr>
          <w:spacing w:val="1"/>
          <w:w w:val="105"/>
        </w:rPr>
        <w:t xml:space="preserve"> </w:t>
      </w:r>
      <w:r>
        <w:rPr>
          <w:w w:val="105"/>
        </w:rPr>
        <w:t>характере</w:t>
      </w:r>
      <w:r>
        <w:rPr>
          <w:spacing w:val="1"/>
          <w:w w:val="105"/>
        </w:rPr>
        <w:t xml:space="preserve"> </w:t>
      </w:r>
      <w:r>
        <w:rPr>
          <w:w w:val="105"/>
        </w:rPr>
        <w:t>народного</w:t>
      </w:r>
      <w:r>
        <w:rPr>
          <w:spacing w:val="1"/>
          <w:w w:val="105"/>
        </w:rPr>
        <w:t xml:space="preserve"> </w:t>
      </w:r>
      <w:r>
        <w:rPr>
          <w:w w:val="105"/>
        </w:rPr>
        <w:t>представительства. Отмена кормлений. Система налогообложения. Судебник 1550 г. Стоглавый</w:t>
      </w:r>
      <w:r>
        <w:rPr>
          <w:spacing w:val="1"/>
          <w:w w:val="105"/>
        </w:rPr>
        <w:t xml:space="preserve"> </w:t>
      </w:r>
      <w:r>
        <w:rPr>
          <w:w w:val="105"/>
        </w:rPr>
        <w:t>собор.</w:t>
      </w:r>
      <w:r>
        <w:rPr>
          <w:spacing w:val="-6"/>
          <w:w w:val="105"/>
        </w:rPr>
        <w:t xml:space="preserve"> </w:t>
      </w:r>
      <w:r>
        <w:rPr>
          <w:w w:val="105"/>
        </w:rPr>
        <w:t>Земская</w:t>
      </w:r>
      <w:r>
        <w:rPr>
          <w:spacing w:val="2"/>
          <w:w w:val="105"/>
        </w:rPr>
        <w:t xml:space="preserve"> </w:t>
      </w:r>
      <w:r>
        <w:rPr>
          <w:w w:val="105"/>
        </w:rPr>
        <w:t>реформа</w:t>
      </w:r>
      <w:r>
        <w:rPr>
          <w:spacing w:val="-2"/>
          <w:w w:val="105"/>
        </w:rPr>
        <w:t xml:space="preserve"> </w:t>
      </w:r>
      <w:r>
        <w:rPr>
          <w:w w:val="105"/>
        </w:rPr>
        <w:t>‒</w:t>
      </w:r>
      <w:r>
        <w:rPr>
          <w:spacing w:val="8"/>
          <w:w w:val="105"/>
        </w:rPr>
        <w:t xml:space="preserve"> </w:t>
      </w:r>
      <w:r>
        <w:rPr>
          <w:w w:val="105"/>
        </w:rPr>
        <w:t>формирование</w:t>
      </w:r>
      <w:r>
        <w:rPr>
          <w:spacing w:val="-2"/>
          <w:w w:val="105"/>
        </w:rPr>
        <w:t xml:space="preserve"> </w:t>
      </w:r>
      <w:r>
        <w:rPr>
          <w:w w:val="105"/>
        </w:rPr>
        <w:t>органов</w:t>
      </w:r>
      <w:r>
        <w:rPr>
          <w:spacing w:val="-1"/>
          <w:w w:val="105"/>
        </w:rPr>
        <w:t xml:space="preserve"> </w:t>
      </w:r>
      <w:r>
        <w:rPr>
          <w:w w:val="105"/>
        </w:rPr>
        <w:t>местного</w:t>
      </w:r>
      <w:r>
        <w:rPr>
          <w:spacing w:val="1"/>
          <w:w w:val="105"/>
        </w:rPr>
        <w:t xml:space="preserve"> </w:t>
      </w:r>
      <w:r>
        <w:rPr>
          <w:w w:val="105"/>
        </w:rPr>
        <w:t>самоуправления.</w:t>
      </w:r>
    </w:p>
    <w:p w:rsidR="007F4E71" w:rsidRDefault="002F6E5B">
      <w:pPr>
        <w:pStyle w:val="a3"/>
        <w:tabs>
          <w:tab w:val="left" w:pos="2440"/>
          <w:tab w:val="left" w:pos="3585"/>
          <w:tab w:val="left" w:pos="5270"/>
          <w:tab w:val="left" w:pos="7572"/>
          <w:tab w:val="left" w:pos="9891"/>
        </w:tabs>
        <w:spacing w:before="2" w:line="247" w:lineRule="auto"/>
        <w:ind w:right="554"/>
      </w:pPr>
      <w:r>
        <w:rPr>
          <w:w w:val="105"/>
        </w:rPr>
        <w:t>Внешняя политика России в XVI в. Создание стрелецких полков и «Уложение о службе».</w:t>
      </w:r>
      <w:r>
        <w:rPr>
          <w:spacing w:val="1"/>
          <w:w w:val="105"/>
        </w:rPr>
        <w:t xml:space="preserve"> </w:t>
      </w:r>
      <w:r>
        <w:rPr>
          <w:w w:val="105"/>
        </w:rPr>
        <w:t>Присоединение Казанского и Астраханского ханств. Значение включения Среднего и Нижнего</w:t>
      </w:r>
      <w:r>
        <w:rPr>
          <w:spacing w:val="1"/>
          <w:w w:val="105"/>
        </w:rPr>
        <w:t xml:space="preserve"> </w:t>
      </w:r>
      <w:r>
        <w:rPr>
          <w:w w:val="105"/>
        </w:rPr>
        <w:t>Поволжья</w:t>
      </w:r>
      <w:r>
        <w:rPr>
          <w:w w:val="105"/>
        </w:rPr>
        <w:tab/>
        <w:t>в</w:t>
      </w:r>
      <w:r>
        <w:rPr>
          <w:w w:val="105"/>
        </w:rPr>
        <w:tab/>
        <w:t>состав</w:t>
      </w:r>
      <w:r>
        <w:rPr>
          <w:w w:val="105"/>
        </w:rPr>
        <w:tab/>
        <w:t>Российского</w:t>
      </w:r>
      <w:r>
        <w:rPr>
          <w:w w:val="105"/>
        </w:rPr>
        <w:tab/>
        <w:t>государства.</w:t>
      </w:r>
      <w:r>
        <w:rPr>
          <w:w w:val="105"/>
        </w:rPr>
        <w:tab/>
      </w:r>
      <w:r>
        <w:rPr>
          <w:spacing w:val="-2"/>
          <w:w w:val="105"/>
        </w:rPr>
        <w:t>Войны</w:t>
      </w:r>
      <w:r>
        <w:rPr>
          <w:spacing w:val="-58"/>
          <w:w w:val="105"/>
        </w:rPr>
        <w:t xml:space="preserve"> </w:t>
      </w:r>
      <w:r>
        <w:rPr>
          <w:w w:val="105"/>
        </w:rPr>
        <w:t>с</w:t>
      </w:r>
      <w:r>
        <w:rPr>
          <w:spacing w:val="1"/>
          <w:w w:val="105"/>
        </w:rPr>
        <w:t xml:space="preserve"> </w:t>
      </w:r>
      <w:r>
        <w:rPr>
          <w:w w:val="105"/>
        </w:rPr>
        <w:t>Крымским</w:t>
      </w:r>
      <w:r>
        <w:rPr>
          <w:spacing w:val="1"/>
          <w:w w:val="105"/>
        </w:rPr>
        <w:t xml:space="preserve"> </w:t>
      </w:r>
      <w:r>
        <w:rPr>
          <w:w w:val="105"/>
        </w:rPr>
        <w:t>ханством.</w:t>
      </w:r>
      <w:r>
        <w:rPr>
          <w:spacing w:val="1"/>
          <w:w w:val="105"/>
        </w:rPr>
        <w:t xml:space="preserve"> </w:t>
      </w:r>
      <w:r>
        <w:rPr>
          <w:w w:val="105"/>
        </w:rPr>
        <w:t>Битва</w:t>
      </w:r>
      <w:r>
        <w:rPr>
          <w:spacing w:val="1"/>
          <w:w w:val="105"/>
        </w:rPr>
        <w:t xml:space="preserve"> </w:t>
      </w:r>
      <w:r>
        <w:rPr>
          <w:w w:val="105"/>
        </w:rPr>
        <w:t>при</w:t>
      </w:r>
      <w:r>
        <w:rPr>
          <w:spacing w:val="1"/>
          <w:w w:val="105"/>
        </w:rPr>
        <w:t xml:space="preserve"> </w:t>
      </w:r>
      <w:r>
        <w:rPr>
          <w:w w:val="105"/>
        </w:rPr>
        <w:t>Молодях.</w:t>
      </w:r>
      <w:r>
        <w:rPr>
          <w:spacing w:val="1"/>
          <w:w w:val="105"/>
        </w:rPr>
        <w:t xml:space="preserve"> </w:t>
      </w:r>
      <w:r>
        <w:rPr>
          <w:w w:val="105"/>
        </w:rPr>
        <w:t>Укрепление</w:t>
      </w:r>
      <w:r>
        <w:rPr>
          <w:spacing w:val="1"/>
          <w:w w:val="105"/>
        </w:rPr>
        <w:t xml:space="preserve"> </w:t>
      </w:r>
      <w:r>
        <w:rPr>
          <w:w w:val="105"/>
        </w:rPr>
        <w:t>южных</w:t>
      </w:r>
      <w:r>
        <w:rPr>
          <w:spacing w:val="1"/>
          <w:w w:val="105"/>
        </w:rPr>
        <w:t xml:space="preserve"> </w:t>
      </w:r>
      <w:r>
        <w:rPr>
          <w:w w:val="105"/>
        </w:rPr>
        <w:t>границ.</w:t>
      </w:r>
      <w:r>
        <w:rPr>
          <w:spacing w:val="1"/>
          <w:w w:val="105"/>
        </w:rPr>
        <w:t xml:space="preserve"> </w:t>
      </w:r>
      <w:r>
        <w:rPr>
          <w:w w:val="105"/>
        </w:rPr>
        <w:t>Ливонская</w:t>
      </w:r>
      <w:r>
        <w:rPr>
          <w:spacing w:val="1"/>
          <w:w w:val="105"/>
        </w:rPr>
        <w:t xml:space="preserve"> </w:t>
      </w:r>
      <w:r>
        <w:rPr>
          <w:w w:val="105"/>
        </w:rPr>
        <w:t>война:</w:t>
      </w:r>
      <w:r>
        <w:rPr>
          <w:spacing w:val="1"/>
          <w:w w:val="105"/>
        </w:rPr>
        <w:t xml:space="preserve"> </w:t>
      </w:r>
      <w:r>
        <w:rPr>
          <w:w w:val="105"/>
        </w:rPr>
        <w:t>причины и характер. Ликвидация Ливонского ордена. Причины и результаты поражения России в</w:t>
      </w:r>
      <w:r>
        <w:rPr>
          <w:spacing w:val="1"/>
          <w:w w:val="105"/>
        </w:rPr>
        <w:t xml:space="preserve"> </w:t>
      </w:r>
      <w:r>
        <w:rPr>
          <w:w w:val="105"/>
        </w:rPr>
        <w:t>Ливонской войне. Поход Ермака Тимофеевича на Сибирское ханство. Начало присоединения к</w:t>
      </w:r>
      <w:r>
        <w:rPr>
          <w:spacing w:val="1"/>
          <w:w w:val="105"/>
        </w:rPr>
        <w:t xml:space="preserve"> </w:t>
      </w:r>
      <w:r>
        <w:rPr>
          <w:w w:val="105"/>
        </w:rPr>
        <w:t>России Западной</w:t>
      </w:r>
      <w:r>
        <w:rPr>
          <w:spacing w:val="3"/>
          <w:w w:val="105"/>
        </w:rPr>
        <w:t xml:space="preserve"> </w:t>
      </w:r>
      <w:r>
        <w:rPr>
          <w:w w:val="105"/>
        </w:rPr>
        <w:t>Сибири.</w:t>
      </w:r>
    </w:p>
    <w:p w:rsidR="007F4E71" w:rsidRDefault="002F6E5B">
      <w:pPr>
        <w:pStyle w:val="a3"/>
        <w:tabs>
          <w:tab w:val="left" w:pos="3314"/>
          <w:tab w:val="left" w:pos="6948"/>
          <w:tab w:val="left" w:pos="10102"/>
        </w:tabs>
        <w:spacing w:before="9" w:line="247" w:lineRule="auto"/>
        <w:ind w:right="557"/>
      </w:pPr>
      <w:r>
        <w:rPr>
          <w:w w:val="105"/>
        </w:rPr>
        <w:t>Социальная</w:t>
      </w:r>
      <w:r>
        <w:rPr>
          <w:spacing w:val="1"/>
          <w:w w:val="105"/>
        </w:rPr>
        <w:t xml:space="preserve"> </w:t>
      </w:r>
      <w:r>
        <w:rPr>
          <w:w w:val="105"/>
        </w:rPr>
        <w:t>структура</w:t>
      </w:r>
      <w:r>
        <w:rPr>
          <w:spacing w:val="1"/>
          <w:w w:val="105"/>
        </w:rPr>
        <w:t xml:space="preserve"> </w:t>
      </w:r>
      <w:r>
        <w:rPr>
          <w:w w:val="105"/>
        </w:rPr>
        <w:t>российского</w:t>
      </w:r>
      <w:r>
        <w:rPr>
          <w:spacing w:val="1"/>
          <w:w w:val="105"/>
        </w:rPr>
        <w:t xml:space="preserve"> </w:t>
      </w:r>
      <w:r>
        <w:rPr>
          <w:w w:val="105"/>
        </w:rPr>
        <w:t>общества.</w:t>
      </w:r>
      <w:r>
        <w:rPr>
          <w:spacing w:val="1"/>
          <w:w w:val="105"/>
        </w:rPr>
        <w:t xml:space="preserve"> </w:t>
      </w:r>
      <w:r>
        <w:rPr>
          <w:w w:val="105"/>
        </w:rPr>
        <w:t>Дворянство.</w:t>
      </w:r>
      <w:r>
        <w:rPr>
          <w:spacing w:val="1"/>
          <w:w w:val="105"/>
        </w:rPr>
        <w:t xml:space="preserve"> </w:t>
      </w:r>
      <w:r>
        <w:rPr>
          <w:w w:val="105"/>
        </w:rPr>
        <w:t>Служилые</w:t>
      </w:r>
      <w:r>
        <w:rPr>
          <w:spacing w:val="1"/>
          <w:w w:val="105"/>
        </w:rPr>
        <w:t xml:space="preserve"> </w:t>
      </w:r>
      <w:r>
        <w:rPr>
          <w:w w:val="105"/>
        </w:rPr>
        <w:t>люди.</w:t>
      </w:r>
      <w:r>
        <w:rPr>
          <w:spacing w:val="1"/>
          <w:w w:val="105"/>
        </w:rPr>
        <w:t xml:space="preserve"> </w:t>
      </w:r>
      <w:proofErr w:type="spellStart"/>
      <w:r>
        <w:t>ФормированиеГосударева</w:t>
      </w:r>
      <w:proofErr w:type="spellEnd"/>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w:t>
      </w:r>
      <w:r>
        <w:rPr>
          <w:spacing w:val="1"/>
        </w:rPr>
        <w:t xml:space="preserve"> </w:t>
      </w:r>
      <w:r>
        <w:t>городов.</w:t>
      </w:r>
      <w:r>
        <w:rPr>
          <w:spacing w:val="1"/>
        </w:rPr>
        <w:t xml:space="preserve"> </w:t>
      </w:r>
      <w:r>
        <w:rPr>
          <w:w w:val="105"/>
        </w:rPr>
        <w:t>Духовенство. Начало</w:t>
      </w:r>
      <w:r>
        <w:rPr>
          <w:w w:val="105"/>
        </w:rPr>
        <w:tab/>
        <w:t>закрепощения</w:t>
      </w:r>
      <w:r>
        <w:rPr>
          <w:w w:val="105"/>
        </w:rPr>
        <w:tab/>
        <w:t>крестьян:</w:t>
      </w:r>
      <w:r>
        <w:rPr>
          <w:w w:val="105"/>
        </w:rPr>
        <w:tab/>
      </w:r>
      <w:r>
        <w:rPr>
          <w:spacing w:val="-2"/>
          <w:w w:val="105"/>
        </w:rPr>
        <w:t>Указ</w:t>
      </w:r>
      <w:r>
        <w:rPr>
          <w:spacing w:val="-58"/>
          <w:w w:val="105"/>
        </w:rPr>
        <w:t xml:space="preserve"> </w:t>
      </w:r>
      <w:r>
        <w:rPr>
          <w:w w:val="105"/>
        </w:rPr>
        <w:t>о «заповедных</w:t>
      </w:r>
      <w:r>
        <w:rPr>
          <w:spacing w:val="2"/>
          <w:w w:val="105"/>
        </w:rPr>
        <w:t xml:space="preserve"> </w:t>
      </w:r>
      <w:r>
        <w:rPr>
          <w:w w:val="105"/>
        </w:rPr>
        <w:t>летах».</w:t>
      </w:r>
      <w:r>
        <w:rPr>
          <w:spacing w:val="6"/>
          <w:w w:val="105"/>
        </w:rPr>
        <w:t xml:space="preserve"> </w:t>
      </w:r>
      <w:r>
        <w:rPr>
          <w:w w:val="105"/>
        </w:rPr>
        <w:t>Формирование</w:t>
      </w:r>
      <w:r>
        <w:rPr>
          <w:spacing w:val="-6"/>
          <w:w w:val="105"/>
        </w:rPr>
        <w:t xml:space="preserve"> </w:t>
      </w:r>
      <w:r>
        <w:rPr>
          <w:w w:val="105"/>
        </w:rPr>
        <w:t>вольного</w:t>
      </w:r>
      <w:r>
        <w:rPr>
          <w:spacing w:val="-5"/>
          <w:w w:val="105"/>
        </w:rPr>
        <w:t xml:space="preserve"> </w:t>
      </w:r>
      <w:r>
        <w:rPr>
          <w:w w:val="105"/>
        </w:rPr>
        <w:t>казачества.</w:t>
      </w:r>
    </w:p>
    <w:p w:rsidR="007F4E71" w:rsidRDefault="002F6E5B">
      <w:pPr>
        <w:pStyle w:val="a3"/>
        <w:spacing w:line="252" w:lineRule="auto"/>
        <w:ind w:right="546"/>
      </w:pPr>
      <w:r>
        <w:rPr>
          <w:w w:val="105"/>
        </w:rPr>
        <w:t>Многонациональный</w:t>
      </w:r>
      <w:r>
        <w:rPr>
          <w:spacing w:val="1"/>
          <w:w w:val="105"/>
        </w:rPr>
        <w:t xml:space="preserve"> </w:t>
      </w:r>
      <w:r>
        <w:rPr>
          <w:w w:val="105"/>
        </w:rPr>
        <w:t>состав</w:t>
      </w:r>
      <w:r>
        <w:rPr>
          <w:spacing w:val="1"/>
          <w:w w:val="105"/>
        </w:rPr>
        <w:t xml:space="preserve"> </w:t>
      </w:r>
      <w:r>
        <w:rPr>
          <w:w w:val="105"/>
        </w:rPr>
        <w:t>населения</w:t>
      </w:r>
      <w:r>
        <w:rPr>
          <w:spacing w:val="1"/>
          <w:w w:val="105"/>
        </w:rPr>
        <w:t xml:space="preserve"> </w:t>
      </w:r>
      <w:r>
        <w:rPr>
          <w:w w:val="105"/>
        </w:rPr>
        <w:t>Русского</w:t>
      </w:r>
      <w:r>
        <w:rPr>
          <w:spacing w:val="1"/>
          <w:w w:val="105"/>
        </w:rPr>
        <w:t xml:space="preserve"> </w:t>
      </w:r>
      <w:r>
        <w:rPr>
          <w:w w:val="105"/>
        </w:rPr>
        <w:t>государства.</w:t>
      </w:r>
      <w:r>
        <w:rPr>
          <w:spacing w:val="1"/>
          <w:w w:val="105"/>
        </w:rPr>
        <w:t xml:space="preserve"> </w:t>
      </w:r>
      <w:r>
        <w:rPr>
          <w:w w:val="105"/>
        </w:rPr>
        <w:t>Финно-угорские</w:t>
      </w:r>
      <w:r>
        <w:rPr>
          <w:spacing w:val="1"/>
          <w:w w:val="105"/>
        </w:rPr>
        <w:t xml:space="preserve"> </w:t>
      </w:r>
      <w:r>
        <w:rPr>
          <w:w w:val="105"/>
        </w:rPr>
        <w:t>народы.</w:t>
      </w:r>
      <w:r>
        <w:rPr>
          <w:spacing w:val="1"/>
          <w:w w:val="105"/>
        </w:rPr>
        <w:t xml:space="preserve"> </w:t>
      </w:r>
      <w:r>
        <w:rPr>
          <w:w w:val="105"/>
        </w:rPr>
        <w:t>Народы Поволжья после присоединения к России. Служилые татары. Сосуществование религий в</w:t>
      </w:r>
      <w:r>
        <w:rPr>
          <w:spacing w:val="-58"/>
          <w:w w:val="105"/>
        </w:rPr>
        <w:t xml:space="preserve"> </w:t>
      </w:r>
      <w:r>
        <w:rPr>
          <w:w w:val="105"/>
        </w:rPr>
        <w:t>Российском</w:t>
      </w:r>
      <w:r>
        <w:rPr>
          <w:spacing w:val="-3"/>
          <w:w w:val="105"/>
        </w:rPr>
        <w:t xml:space="preserve"> </w:t>
      </w:r>
      <w:r>
        <w:rPr>
          <w:w w:val="105"/>
        </w:rPr>
        <w:t>государстве.</w:t>
      </w:r>
      <w:r>
        <w:rPr>
          <w:spacing w:val="2"/>
          <w:w w:val="105"/>
        </w:rPr>
        <w:t xml:space="preserve"> </w:t>
      </w:r>
      <w:r>
        <w:rPr>
          <w:w w:val="105"/>
        </w:rPr>
        <w:t>Русская</w:t>
      </w:r>
      <w:r>
        <w:rPr>
          <w:spacing w:val="-1"/>
          <w:w w:val="105"/>
        </w:rPr>
        <w:t xml:space="preserve"> </w:t>
      </w:r>
      <w:r>
        <w:rPr>
          <w:w w:val="105"/>
        </w:rPr>
        <w:t>православная</w:t>
      </w:r>
      <w:r>
        <w:rPr>
          <w:spacing w:val="-7"/>
          <w:w w:val="105"/>
        </w:rPr>
        <w:t xml:space="preserve"> </w:t>
      </w:r>
      <w:r>
        <w:rPr>
          <w:w w:val="105"/>
        </w:rPr>
        <w:t>церковь.</w:t>
      </w:r>
      <w:r>
        <w:rPr>
          <w:spacing w:val="5"/>
          <w:w w:val="105"/>
        </w:rPr>
        <w:t xml:space="preserve"> </w:t>
      </w:r>
      <w:r>
        <w:rPr>
          <w:w w:val="105"/>
        </w:rPr>
        <w:t>Мусульманское</w:t>
      </w:r>
      <w:r>
        <w:rPr>
          <w:spacing w:val="-4"/>
          <w:w w:val="105"/>
        </w:rPr>
        <w:t xml:space="preserve"> </w:t>
      </w:r>
      <w:r>
        <w:rPr>
          <w:w w:val="105"/>
        </w:rPr>
        <w:t>духовенство.</w:t>
      </w:r>
    </w:p>
    <w:p w:rsidR="007F4E71" w:rsidRDefault="002F6E5B">
      <w:pPr>
        <w:pStyle w:val="a3"/>
        <w:spacing w:line="252" w:lineRule="auto"/>
        <w:ind w:right="574"/>
      </w:pPr>
      <w:r>
        <w:rPr>
          <w:w w:val="105"/>
        </w:rPr>
        <w:t>Опричнина, дискуссия о её причинах и характере. Опричный террор. Разгром Новгорода и</w:t>
      </w:r>
      <w:r>
        <w:rPr>
          <w:spacing w:val="1"/>
          <w:w w:val="105"/>
        </w:rPr>
        <w:t xml:space="preserve"> </w:t>
      </w:r>
      <w:r>
        <w:rPr>
          <w:w w:val="105"/>
        </w:rPr>
        <w:t>Пскова.</w:t>
      </w:r>
      <w:r>
        <w:rPr>
          <w:spacing w:val="1"/>
          <w:w w:val="105"/>
        </w:rPr>
        <w:t xml:space="preserve"> </w:t>
      </w:r>
      <w:r>
        <w:rPr>
          <w:w w:val="105"/>
        </w:rPr>
        <w:t>Московские</w:t>
      </w:r>
      <w:r>
        <w:rPr>
          <w:spacing w:val="1"/>
          <w:w w:val="105"/>
        </w:rPr>
        <w:t xml:space="preserve"> </w:t>
      </w:r>
      <w:r>
        <w:rPr>
          <w:w w:val="105"/>
        </w:rPr>
        <w:t>казни</w:t>
      </w:r>
      <w:r>
        <w:rPr>
          <w:spacing w:val="1"/>
          <w:w w:val="105"/>
        </w:rPr>
        <w:t xml:space="preserve"> </w:t>
      </w:r>
      <w:r>
        <w:rPr>
          <w:w w:val="105"/>
        </w:rPr>
        <w:t>1570</w:t>
      </w:r>
      <w:r>
        <w:rPr>
          <w:spacing w:val="1"/>
          <w:w w:val="105"/>
        </w:rPr>
        <w:t xml:space="preserve"> </w:t>
      </w:r>
      <w:r>
        <w:rPr>
          <w:w w:val="105"/>
        </w:rPr>
        <w:t>г.</w:t>
      </w:r>
      <w:r>
        <w:rPr>
          <w:spacing w:val="1"/>
          <w:w w:val="105"/>
        </w:rPr>
        <w:t xml:space="preserve"> </w:t>
      </w:r>
      <w:r>
        <w:rPr>
          <w:w w:val="105"/>
        </w:rPr>
        <w:t>Результаты</w:t>
      </w:r>
      <w:r>
        <w:rPr>
          <w:spacing w:val="1"/>
          <w:w w:val="105"/>
        </w:rPr>
        <w:t xml:space="preserve"> </w:t>
      </w:r>
      <w:r>
        <w:rPr>
          <w:w w:val="105"/>
        </w:rPr>
        <w:t>и</w:t>
      </w:r>
      <w:r>
        <w:rPr>
          <w:spacing w:val="1"/>
          <w:w w:val="105"/>
        </w:rPr>
        <w:t xml:space="preserve"> </w:t>
      </w:r>
      <w:r>
        <w:rPr>
          <w:w w:val="105"/>
        </w:rPr>
        <w:t>последствия</w:t>
      </w:r>
      <w:r>
        <w:rPr>
          <w:spacing w:val="1"/>
          <w:w w:val="105"/>
        </w:rPr>
        <w:t xml:space="preserve"> </w:t>
      </w:r>
      <w:r>
        <w:rPr>
          <w:w w:val="105"/>
        </w:rPr>
        <w:t>опричнины.</w:t>
      </w:r>
      <w:r>
        <w:rPr>
          <w:spacing w:val="1"/>
          <w:w w:val="105"/>
        </w:rPr>
        <w:t xml:space="preserve"> </w:t>
      </w:r>
      <w:r>
        <w:rPr>
          <w:w w:val="105"/>
        </w:rPr>
        <w:t>Противоречивость</w:t>
      </w:r>
      <w:r>
        <w:rPr>
          <w:spacing w:val="1"/>
          <w:w w:val="105"/>
        </w:rPr>
        <w:t xml:space="preserve"> </w:t>
      </w:r>
      <w:r>
        <w:rPr>
          <w:w w:val="105"/>
        </w:rPr>
        <w:t>личности</w:t>
      </w:r>
      <w:r>
        <w:rPr>
          <w:spacing w:val="3"/>
          <w:w w:val="105"/>
        </w:rPr>
        <w:t xml:space="preserve"> </w:t>
      </w:r>
      <w:r>
        <w:rPr>
          <w:w w:val="105"/>
        </w:rPr>
        <w:t>Ивана Грозного.</w:t>
      </w:r>
      <w:r>
        <w:rPr>
          <w:spacing w:val="4"/>
          <w:w w:val="105"/>
        </w:rPr>
        <w:t xml:space="preserve"> </w:t>
      </w:r>
      <w:r>
        <w:rPr>
          <w:w w:val="105"/>
        </w:rPr>
        <w:t>Результаты</w:t>
      </w:r>
      <w:r>
        <w:rPr>
          <w:spacing w:val="5"/>
          <w:w w:val="105"/>
        </w:rPr>
        <w:t xml:space="preserve"> </w:t>
      </w:r>
      <w:r>
        <w:rPr>
          <w:w w:val="105"/>
        </w:rPr>
        <w:t>и</w:t>
      </w:r>
      <w:r>
        <w:rPr>
          <w:spacing w:val="-1"/>
          <w:w w:val="105"/>
        </w:rPr>
        <w:t xml:space="preserve"> </w:t>
      </w:r>
      <w:r>
        <w:rPr>
          <w:w w:val="105"/>
        </w:rPr>
        <w:t>цена преобразований.</w:t>
      </w:r>
    </w:p>
    <w:p w:rsidR="007F4E71" w:rsidRDefault="002F6E5B">
      <w:pPr>
        <w:pStyle w:val="a3"/>
        <w:tabs>
          <w:tab w:val="left" w:pos="1885"/>
          <w:tab w:val="left" w:pos="3398"/>
          <w:tab w:val="left" w:pos="4312"/>
          <w:tab w:val="left" w:pos="6017"/>
          <w:tab w:val="left" w:pos="8312"/>
          <w:tab w:val="left" w:pos="9860"/>
        </w:tabs>
        <w:spacing w:line="252" w:lineRule="auto"/>
        <w:ind w:right="560"/>
      </w:pPr>
      <w:r>
        <w:rPr>
          <w:w w:val="105"/>
        </w:rPr>
        <w:t>Россия     в      конце      XVI      в.      Царь      Фёдор      Иванович.      Борьба      за      власть</w:t>
      </w:r>
      <w:r>
        <w:rPr>
          <w:spacing w:val="1"/>
          <w:w w:val="105"/>
        </w:rPr>
        <w:t xml:space="preserve"> </w:t>
      </w:r>
      <w:r>
        <w:rPr>
          <w:w w:val="105"/>
        </w:rPr>
        <w:t xml:space="preserve">в боярском окружении. Правление Бориса Годунова. Учреждение патриаршества. </w:t>
      </w:r>
      <w:proofErr w:type="spellStart"/>
      <w:r>
        <w:rPr>
          <w:w w:val="105"/>
        </w:rPr>
        <w:t>Тявзинский</w:t>
      </w:r>
      <w:proofErr w:type="spellEnd"/>
      <w:r>
        <w:rPr>
          <w:spacing w:val="1"/>
          <w:w w:val="105"/>
        </w:rPr>
        <w:t xml:space="preserve"> </w:t>
      </w:r>
      <w:r>
        <w:rPr>
          <w:w w:val="105"/>
        </w:rPr>
        <w:t>мирный</w:t>
      </w:r>
      <w:r>
        <w:rPr>
          <w:w w:val="105"/>
        </w:rPr>
        <w:tab/>
        <w:t>договор</w:t>
      </w:r>
      <w:r>
        <w:rPr>
          <w:w w:val="105"/>
        </w:rPr>
        <w:tab/>
        <w:t>со</w:t>
      </w:r>
      <w:r>
        <w:rPr>
          <w:w w:val="105"/>
        </w:rPr>
        <w:tab/>
        <w:t>Швецией:</w:t>
      </w:r>
      <w:r>
        <w:rPr>
          <w:w w:val="105"/>
        </w:rPr>
        <w:tab/>
        <w:t>восстановление</w:t>
      </w:r>
      <w:r>
        <w:rPr>
          <w:w w:val="105"/>
        </w:rPr>
        <w:tab/>
        <w:t>позиций</w:t>
      </w:r>
      <w:r>
        <w:rPr>
          <w:w w:val="105"/>
        </w:rPr>
        <w:tab/>
      </w:r>
      <w:r>
        <w:rPr>
          <w:spacing w:val="-1"/>
          <w:w w:val="105"/>
        </w:rPr>
        <w:t>России</w:t>
      </w:r>
    </w:p>
    <w:p w:rsidR="007F4E71" w:rsidRDefault="007F4E71">
      <w:pPr>
        <w:spacing w:line="252" w:lineRule="auto"/>
        <w:sectPr w:rsidR="007F4E71">
          <w:pgSz w:w="11910" w:h="16860"/>
          <w:pgMar w:top="820" w:right="20" w:bottom="280" w:left="740" w:header="582" w:footer="0" w:gutter="0"/>
          <w:cols w:space="720"/>
        </w:sectPr>
      </w:pPr>
    </w:p>
    <w:p w:rsidR="007F4E71" w:rsidRDefault="002F6E5B">
      <w:pPr>
        <w:pStyle w:val="a3"/>
        <w:tabs>
          <w:tab w:val="left" w:pos="2123"/>
          <w:tab w:val="left" w:pos="3434"/>
          <w:tab w:val="left" w:pos="5654"/>
          <w:tab w:val="left" w:pos="7906"/>
          <w:tab w:val="left" w:pos="10102"/>
        </w:tabs>
        <w:spacing w:line="252" w:lineRule="auto"/>
        <w:ind w:right="562" w:firstLine="0"/>
      </w:pPr>
      <w:r>
        <w:rPr>
          <w:w w:val="105"/>
        </w:rPr>
        <w:lastRenderedPageBreak/>
        <w:t>в Прибалтике. Противостояние с Крымским ханством. Строительство российских крепостей и</w:t>
      </w:r>
      <w:r>
        <w:rPr>
          <w:spacing w:val="1"/>
          <w:w w:val="105"/>
        </w:rPr>
        <w:t xml:space="preserve"> </w:t>
      </w:r>
      <w:r>
        <w:rPr>
          <w:w w:val="105"/>
        </w:rPr>
        <w:t>засечных</w:t>
      </w:r>
      <w:r>
        <w:rPr>
          <w:w w:val="105"/>
        </w:rPr>
        <w:tab/>
        <w:t>черт.</w:t>
      </w:r>
      <w:r>
        <w:rPr>
          <w:w w:val="105"/>
        </w:rPr>
        <w:tab/>
        <w:t>Продолжение</w:t>
      </w:r>
      <w:r>
        <w:rPr>
          <w:w w:val="105"/>
        </w:rPr>
        <w:tab/>
        <w:t>закрепощения</w:t>
      </w:r>
      <w:r>
        <w:rPr>
          <w:w w:val="105"/>
        </w:rPr>
        <w:tab/>
        <w:t>крестьянства:</w:t>
      </w:r>
      <w:r>
        <w:rPr>
          <w:w w:val="105"/>
        </w:rPr>
        <w:tab/>
      </w:r>
      <w:r>
        <w:rPr>
          <w:spacing w:val="-4"/>
          <w:w w:val="105"/>
        </w:rPr>
        <w:t>Указ</w:t>
      </w:r>
      <w:r>
        <w:rPr>
          <w:spacing w:val="-58"/>
          <w:w w:val="105"/>
        </w:rPr>
        <w:t xml:space="preserve"> </w:t>
      </w:r>
      <w:r>
        <w:rPr>
          <w:w w:val="105"/>
        </w:rPr>
        <w:t>об</w:t>
      </w:r>
      <w:r>
        <w:rPr>
          <w:spacing w:val="1"/>
          <w:w w:val="105"/>
        </w:rPr>
        <w:t xml:space="preserve"> </w:t>
      </w:r>
      <w:r>
        <w:rPr>
          <w:w w:val="105"/>
        </w:rPr>
        <w:t>«урочных</w:t>
      </w:r>
      <w:r>
        <w:rPr>
          <w:spacing w:val="1"/>
          <w:w w:val="105"/>
        </w:rPr>
        <w:t xml:space="preserve"> </w:t>
      </w:r>
      <w:r>
        <w:rPr>
          <w:w w:val="105"/>
        </w:rPr>
        <w:t>летах».</w:t>
      </w:r>
      <w:r>
        <w:rPr>
          <w:spacing w:val="-4"/>
          <w:w w:val="105"/>
        </w:rPr>
        <w:t xml:space="preserve"> </w:t>
      </w:r>
      <w:r>
        <w:rPr>
          <w:w w:val="105"/>
        </w:rPr>
        <w:t>Пресечение</w:t>
      </w:r>
      <w:r>
        <w:rPr>
          <w:spacing w:val="1"/>
          <w:w w:val="105"/>
        </w:rPr>
        <w:t xml:space="preserve"> </w:t>
      </w:r>
      <w:r>
        <w:rPr>
          <w:w w:val="105"/>
        </w:rPr>
        <w:t>царской династии</w:t>
      </w:r>
      <w:r>
        <w:rPr>
          <w:spacing w:val="1"/>
          <w:w w:val="105"/>
        </w:rPr>
        <w:t xml:space="preserve"> </w:t>
      </w:r>
      <w:r>
        <w:rPr>
          <w:w w:val="105"/>
        </w:rPr>
        <w:t>Рюриковичей.</w:t>
      </w:r>
    </w:p>
    <w:p w:rsidR="007F4E71" w:rsidRDefault="002F6E5B">
      <w:pPr>
        <w:pStyle w:val="a3"/>
        <w:ind w:left="1096" w:firstLine="0"/>
      </w:pPr>
      <w:r>
        <w:t>Смута</w:t>
      </w:r>
      <w:r>
        <w:rPr>
          <w:spacing w:val="11"/>
        </w:rPr>
        <w:t xml:space="preserve"> </w:t>
      </w:r>
      <w:r>
        <w:t>в</w:t>
      </w:r>
      <w:r>
        <w:rPr>
          <w:spacing w:val="20"/>
        </w:rPr>
        <w:t xml:space="preserve"> </w:t>
      </w:r>
      <w:r>
        <w:t>России.</w:t>
      </w:r>
    </w:p>
    <w:p w:rsidR="007F4E71" w:rsidRDefault="002F6E5B">
      <w:pPr>
        <w:pStyle w:val="a3"/>
        <w:spacing w:before="8" w:line="244" w:lineRule="auto"/>
        <w:ind w:right="541"/>
      </w:pPr>
      <w:r>
        <w:rPr>
          <w:w w:val="105"/>
        </w:rPr>
        <w:t xml:space="preserve">Накануне      Смуты.      </w:t>
      </w:r>
      <w:r>
        <w:rPr>
          <w:spacing w:val="1"/>
          <w:w w:val="105"/>
        </w:rPr>
        <w:t xml:space="preserve"> </w:t>
      </w:r>
      <w:r>
        <w:rPr>
          <w:w w:val="105"/>
        </w:rPr>
        <w:t xml:space="preserve">Династический        кризис.        Земский        собор        </w:t>
      </w:r>
      <w:r>
        <w:rPr>
          <w:w w:val="105"/>
          <w:position w:val="1"/>
        </w:rPr>
        <w:t>1598        г.</w:t>
      </w:r>
      <w:r>
        <w:rPr>
          <w:spacing w:val="-58"/>
          <w:w w:val="105"/>
          <w:position w:val="1"/>
        </w:rPr>
        <w:t xml:space="preserve"> </w:t>
      </w:r>
      <w:r>
        <w:rPr>
          <w:w w:val="105"/>
        </w:rPr>
        <w:t>и       избрание       на        царство        Бориса       Годунова.        Политика       Бориса       Годунова</w:t>
      </w:r>
      <w:r>
        <w:rPr>
          <w:spacing w:val="1"/>
          <w:w w:val="105"/>
        </w:rPr>
        <w:t xml:space="preserve"> </w:t>
      </w:r>
      <w:r>
        <w:rPr>
          <w:w w:val="105"/>
        </w:rPr>
        <w:t>в</w:t>
      </w:r>
      <w:r>
        <w:rPr>
          <w:spacing w:val="-11"/>
          <w:w w:val="105"/>
        </w:rPr>
        <w:t xml:space="preserve"> </w:t>
      </w:r>
      <w:r>
        <w:rPr>
          <w:w w:val="105"/>
        </w:rPr>
        <w:t>отношении</w:t>
      </w:r>
      <w:r>
        <w:rPr>
          <w:spacing w:val="-4"/>
          <w:w w:val="105"/>
        </w:rPr>
        <w:t xml:space="preserve"> </w:t>
      </w:r>
      <w:r>
        <w:rPr>
          <w:w w:val="105"/>
        </w:rPr>
        <w:t>боярства.</w:t>
      </w:r>
      <w:r>
        <w:rPr>
          <w:spacing w:val="-2"/>
          <w:w w:val="105"/>
        </w:rPr>
        <w:t xml:space="preserve"> </w:t>
      </w:r>
      <w:r>
        <w:rPr>
          <w:w w:val="105"/>
        </w:rPr>
        <w:t>Голод</w:t>
      </w:r>
      <w:r>
        <w:rPr>
          <w:spacing w:val="-1"/>
          <w:w w:val="105"/>
        </w:rPr>
        <w:t xml:space="preserve"> </w:t>
      </w:r>
      <w:r>
        <w:rPr>
          <w:w w:val="105"/>
        </w:rPr>
        <w:t>1601-1603</w:t>
      </w:r>
      <w:r>
        <w:rPr>
          <w:spacing w:val="-5"/>
          <w:w w:val="105"/>
        </w:rPr>
        <w:t xml:space="preserve"> </w:t>
      </w:r>
      <w:r>
        <w:rPr>
          <w:w w:val="105"/>
        </w:rPr>
        <w:t>гг.</w:t>
      </w:r>
      <w:r>
        <w:rPr>
          <w:spacing w:val="-10"/>
          <w:w w:val="105"/>
        </w:rPr>
        <w:t xml:space="preserve"> </w:t>
      </w:r>
      <w:r>
        <w:rPr>
          <w:w w:val="105"/>
        </w:rPr>
        <w:t>и</w:t>
      </w:r>
      <w:r>
        <w:rPr>
          <w:spacing w:val="-7"/>
          <w:w w:val="105"/>
        </w:rPr>
        <w:t xml:space="preserve"> </w:t>
      </w:r>
      <w:r>
        <w:rPr>
          <w:w w:val="105"/>
        </w:rPr>
        <w:t>обострение</w:t>
      </w:r>
      <w:r>
        <w:rPr>
          <w:spacing w:val="-3"/>
          <w:w w:val="105"/>
        </w:rPr>
        <w:t xml:space="preserve"> </w:t>
      </w:r>
      <w:r>
        <w:rPr>
          <w:w w:val="105"/>
        </w:rPr>
        <w:t>социально-экономического</w:t>
      </w:r>
      <w:r>
        <w:rPr>
          <w:spacing w:val="-10"/>
          <w:w w:val="105"/>
        </w:rPr>
        <w:t xml:space="preserve"> </w:t>
      </w:r>
      <w:r>
        <w:rPr>
          <w:w w:val="105"/>
        </w:rPr>
        <w:t>кризиса.</w:t>
      </w:r>
    </w:p>
    <w:p w:rsidR="007F4E71" w:rsidRDefault="002F6E5B">
      <w:pPr>
        <w:pStyle w:val="a3"/>
        <w:spacing w:before="7"/>
        <w:ind w:left="1096" w:firstLine="0"/>
      </w:pPr>
      <w:r>
        <w:rPr>
          <w:w w:val="105"/>
        </w:rPr>
        <w:t>Смутное</w:t>
      </w:r>
      <w:r>
        <w:rPr>
          <w:spacing w:val="33"/>
          <w:w w:val="105"/>
        </w:rPr>
        <w:t xml:space="preserve"> </w:t>
      </w:r>
      <w:r>
        <w:rPr>
          <w:w w:val="105"/>
        </w:rPr>
        <w:t>время</w:t>
      </w:r>
      <w:r>
        <w:rPr>
          <w:spacing w:val="36"/>
          <w:w w:val="105"/>
        </w:rPr>
        <w:t xml:space="preserve"> </w:t>
      </w:r>
      <w:r>
        <w:rPr>
          <w:w w:val="105"/>
        </w:rPr>
        <w:t>начала</w:t>
      </w:r>
      <w:r>
        <w:rPr>
          <w:spacing w:val="2"/>
          <w:w w:val="105"/>
        </w:rPr>
        <w:t xml:space="preserve"> </w:t>
      </w:r>
      <w:r>
        <w:rPr>
          <w:w w:val="105"/>
        </w:rPr>
        <w:t>XVII</w:t>
      </w:r>
      <w:r>
        <w:rPr>
          <w:spacing w:val="39"/>
          <w:w w:val="105"/>
        </w:rPr>
        <w:t xml:space="preserve"> </w:t>
      </w:r>
      <w:r>
        <w:rPr>
          <w:w w:val="105"/>
        </w:rPr>
        <w:t>в.</w:t>
      </w:r>
      <w:r>
        <w:rPr>
          <w:spacing w:val="37"/>
          <w:w w:val="105"/>
        </w:rPr>
        <w:t xml:space="preserve"> </w:t>
      </w:r>
      <w:r>
        <w:rPr>
          <w:w w:val="105"/>
        </w:rPr>
        <w:t>Дискуссия</w:t>
      </w:r>
      <w:r>
        <w:rPr>
          <w:spacing w:val="44"/>
          <w:w w:val="105"/>
        </w:rPr>
        <w:t xml:space="preserve"> </w:t>
      </w:r>
      <w:r>
        <w:rPr>
          <w:w w:val="105"/>
        </w:rPr>
        <w:t>о</w:t>
      </w:r>
      <w:r>
        <w:rPr>
          <w:spacing w:val="46"/>
          <w:w w:val="105"/>
        </w:rPr>
        <w:t xml:space="preserve"> </w:t>
      </w:r>
      <w:r>
        <w:rPr>
          <w:w w:val="105"/>
        </w:rPr>
        <w:t>его</w:t>
      </w:r>
      <w:r>
        <w:rPr>
          <w:spacing w:val="34"/>
          <w:w w:val="105"/>
        </w:rPr>
        <w:t xml:space="preserve"> </w:t>
      </w:r>
      <w:r>
        <w:rPr>
          <w:w w:val="105"/>
        </w:rPr>
        <w:t>причинах.</w:t>
      </w:r>
      <w:r>
        <w:rPr>
          <w:spacing w:val="42"/>
          <w:w w:val="105"/>
        </w:rPr>
        <w:t xml:space="preserve"> </w:t>
      </w:r>
      <w:r>
        <w:rPr>
          <w:w w:val="105"/>
        </w:rPr>
        <w:t>Самозванцы</w:t>
      </w:r>
      <w:r>
        <w:rPr>
          <w:spacing w:val="38"/>
          <w:w w:val="105"/>
        </w:rPr>
        <w:t xml:space="preserve"> </w:t>
      </w:r>
      <w:r>
        <w:rPr>
          <w:w w:val="105"/>
        </w:rPr>
        <w:t>и</w:t>
      </w:r>
      <w:r>
        <w:rPr>
          <w:spacing w:val="44"/>
          <w:w w:val="105"/>
        </w:rPr>
        <w:t xml:space="preserve"> </w:t>
      </w:r>
      <w:r>
        <w:rPr>
          <w:w w:val="105"/>
        </w:rPr>
        <w:t>самозванство.</w:t>
      </w:r>
    </w:p>
    <w:p w:rsidR="007F4E71" w:rsidRDefault="002F6E5B">
      <w:pPr>
        <w:pStyle w:val="a3"/>
        <w:spacing w:before="9"/>
        <w:ind w:firstLine="0"/>
      </w:pPr>
      <w:r>
        <w:t>Личность</w:t>
      </w:r>
      <w:r>
        <w:rPr>
          <w:spacing w:val="27"/>
        </w:rPr>
        <w:t xml:space="preserve"> </w:t>
      </w:r>
      <w:r>
        <w:t>Лжедмитрия</w:t>
      </w:r>
      <w:r>
        <w:rPr>
          <w:spacing w:val="36"/>
        </w:rPr>
        <w:t xml:space="preserve"> </w:t>
      </w:r>
      <w:r>
        <w:t>I</w:t>
      </w:r>
      <w:r>
        <w:rPr>
          <w:spacing w:val="17"/>
        </w:rPr>
        <w:t xml:space="preserve"> </w:t>
      </w:r>
      <w:r>
        <w:t>и</w:t>
      </w:r>
      <w:r>
        <w:rPr>
          <w:spacing w:val="29"/>
        </w:rPr>
        <w:t xml:space="preserve"> </w:t>
      </w:r>
      <w:r>
        <w:t>его</w:t>
      </w:r>
      <w:r>
        <w:rPr>
          <w:spacing w:val="23"/>
        </w:rPr>
        <w:t xml:space="preserve"> </w:t>
      </w:r>
      <w:r>
        <w:t>политика.</w:t>
      </w:r>
      <w:r>
        <w:rPr>
          <w:spacing w:val="30"/>
        </w:rPr>
        <w:t xml:space="preserve"> </w:t>
      </w:r>
      <w:r>
        <w:t>Восстание</w:t>
      </w:r>
      <w:r>
        <w:rPr>
          <w:spacing w:val="13"/>
        </w:rPr>
        <w:t xml:space="preserve"> </w:t>
      </w:r>
      <w:r>
        <w:t>1606</w:t>
      </w:r>
      <w:r>
        <w:rPr>
          <w:spacing w:val="21"/>
        </w:rPr>
        <w:t xml:space="preserve"> </w:t>
      </w:r>
      <w:r>
        <w:t>г.</w:t>
      </w:r>
      <w:r>
        <w:rPr>
          <w:spacing w:val="14"/>
        </w:rPr>
        <w:t xml:space="preserve"> </w:t>
      </w:r>
      <w:r>
        <w:t>и</w:t>
      </w:r>
      <w:r>
        <w:rPr>
          <w:spacing w:val="22"/>
        </w:rPr>
        <w:t xml:space="preserve"> </w:t>
      </w:r>
      <w:r>
        <w:t>убийство</w:t>
      </w:r>
      <w:r>
        <w:rPr>
          <w:spacing w:val="29"/>
        </w:rPr>
        <w:t xml:space="preserve"> </w:t>
      </w:r>
      <w:r>
        <w:t>самозванца.</w:t>
      </w:r>
    </w:p>
    <w:p w:rsidR="007F4E71" w:rsidRDefault="002F6E5B">
      <w:pPr>
        <w:pStyle w:val="a3"/>
        <w:tabs>
          <w:tab w:val="left" w:pos="1576"/>
          <w:tab w:val="left" w:pos="2130"/>
          <w:tab w:val="left" w:pos="3672"/>
          <w:tab w:val="left" w:pos="4010"/>
          <w:tab w:val="left" w:pos="5760"/>
          <w:tab w:val="left" w:pos="6751"/>
          <w:tab w:val="left" w:pos="7937"/>
          <w:tab w:val="left" w:pos="8165"/>
          <w:tab w:val="left" w:pos="9454"/>
          <w:tab w:val="left" w:pos="9524"/>
        </w:tabs>
        <w:spacing w:before="11" w:line="247" w:lineRule="auto"/>
        <w:ind w:right="551"/>
      </w:pPr>
      <w:r>
        <w:t>Царь Василий</w:t>
      </w:r>
      <w:r>
        <w:rPr>
          <w:spacing w:val="1"/>
        </w:rPr>
        <w:t xml:space="preserve"> </w:t>
      </w:r>
      <w:r>
        <w:t>Шуйский.</w:t>
      </w:r>
      <w:r>
        <w:rPr>
          <w:spacing w:val="57"/>
        </w:rPr>
        <w:t xml:space="preserve"> </w:t>
      </w:r>
      <w:r>
        <w:t>Восстание</w:t>
      </w:r>
      <w:r>
        <w:rPr>
          <w:spacing w:val="58"/>
        </w:rPr>
        <w:t xml:space="preserve"> </w:t>
      </w:r>
      <w:r>
        <w:t>Ивана</w:t>
      </w:r>
      <w:r>
        <w:rPr>
          <w:spacing w:val="57"/>
        </w:rPr>
        <w:t xml:space="preserve"> </w:t>
      </w:r>
      <w:proofErr w:type="spellStart"/>
      <w:r>
        <w:t>Болотникова</w:t>
      </w:r>
      <w:proofErr w:type="spellEnd"/>
      <w:r>
        <w:t>.</w:t>
      </w:r>
      <w:r>
        <w:rPr>
          <w:spacing w:val="58"/>
        </w:rPr>
        <w:t xml:space="preserve"> </w:t>
      </w:r>
      <w:r>
        <w:t>Перерастание</w:t>
      </w:r>
      <w:r>
        <w:rPr>
          <w:spacing w:val="57"/>
        </w:rPr>
        <w:t xml:space="preserve"> </w:t>
      </w:r>
      <w:r>
        <w:t>внутреннего</w:t>
      </w:r>
      <w:r>
        <w:rPr>
          <w:spacing w:val="58"/>
        </w:rPr>
        <w:t xml:space="preserve"> </w:t>
      </w:r>
      <w:r>
        <w:t>кризиса</w:t>
      </w:r>
      <w:r>
        <w:rPr>
          <w:spacing w:val="-55"/>
        </w:rPr>
        <w:t xml:space="preserve"> </w:t>
      </w:r>
      <w:r>
        <w:rPr>
          <w:w w:val="105"/>
        </w:rPr>
        <w:t>в</w:t>
      </w:r>
      <w:r>
        <w:rPr>
          <w:w w:val="105"/>
        </w:rPr>
        <w:tab/>
        <w:t>гражданскую</w:t>
      </w:r>
      <w:r>
        <w:rPr>
          <w:w w:val="105"/>
        </w:rPr>
        <w:tab/>
      </w:r>
      <w:r>
        <w:rPr>
          <w:w w:val="105"/>
        </w:rPr>
        <w:tab/>
        <w:t>войну.</w:t>
      </w:r>
      <w:r>
        <w:rPr>
          <w:w w:val="105"/>
        </w:rPr>
        <w:tab/>
        <w:t>Лжедмитрий</w:t>
      </w:r>
      <w:r>
        <w:rPr>
          <w:w w:val="105"/>
        </w:rPr>
        <w:tab/>
      </w:r>
      <w:r>
        <w:rPr>
          <w:w w:val="105"/>
        </w:rPr>
        <w:tab/>
        <w:t>II.</w:t>
      </w:r>
      <w:r>
        <w:rPr>
          <w:w w:val="105"/>
        </w:rPr>
        <w:tab/>
      </w:r>
      <w:r>
        <w:t>Вторжение</w:t>
      </w:r>
      <w:r>
        <w:rPr>
          <w:spacing w:val="-56"/>
        </w:rPr>
        <w:t xml:space="preserve"> </w:t>
      </w:r>
      <w:r>
        <w:rPr>
          <w:w w:val="105"/>
        </w:rPr>
        <w:t>на территорию России польско-литовских отрядов. Тушинский лагерь самозванца под Москвой.</w:t>
      </w:r>
      <w:r>
        <w:rPr>
          <w:spacing w:val="1"/>
          <w:w w:val="105"/>
        </w:rPr>
        <w:t xml:space="preserve"> </w:t>
      </w:r>
      <w:r>
        <w:rPr>
          <w:w w:val="105"/>
        </w:rPr>
        <w:t>Оборона Троице-Сергиева монастыря. Выборгский договор между Россией и Швецией. Поход</w:t>
      </w:r>
      <w:r>
        <w:rPr>
          <w:spacing w:val="1"/>
          <w:w w:val="105"/>
        </w:rPr>
        <w:t xml:space="preserve"> </w:t>
      </w:r>
      <w:r>
        <w:rPr>
          <w:w w:val="105"/>
        </w:rPr>
        <w:t>войска</w:t>
      </w:r>
      <w:r>
        <w:rPr>
          <w:w w:val="105"/>
        </w:rPr>
        <w:tab/>
      </w:r>
      <w:r>
        <w:rPr>
          <w:w w:val="105"/>
        </w:rPr>
        <w:tab/>
        <w:t>М.В.</w:t>
      </w:r>
      <w:r>
        <w:rPr>
          <w:w w:val="105"/>
        </w:rPr>
        <w:tab/>
        <w:t>Скопина-Шуйского</w:t>
      </w:r>
      <w:r>
        <w:rPr>
          <w:w w:val="105"/>
        </w:rPr>
        <w:tab/>
      </w:r>
      <w:r>
        <w:rPr>
          <w:w w:val="105"/>
        </w:rPr>
        <w:tab/>
        <w:t>и</w:t>
      </w:r>
      <w:r>
        <w:rPr>
          <w:w w:val="105"/>
        </w:rPr>
        <w:tab/>
        <w:t>Я.-П.</w:t>
      </w:r>
      <w:r>
        <w:rPr>
          <w:w w:val="105"/>
        </w:rPr>
        <w:tab/>
      </w:r>
      <w:r>
        <w:rPr>
          <w:w w:val="105"/>
        </w:rPr>
        <w:tab/>
      </w:r>
      <w:proofErr w:type="spellStart"/>
      <w:r>
        <w:t>Делагарди</w:t>
      </w:r>
      <w:proofErr w:type="spellEnd"/>
      <w:r>
        <w:rPr>
          <w:spacing w:val="-56"/>
        </w:rPr>
        <w:t xml:space="preserve"> </w:t>
      </w:r>
      <w:r>
        <w:rPr>
          <w:w w:val="105"/>
        </w:rPr>
        <w:t xml:space="preserve">и распад тушинского лагеря. Открытое вступление Речи </w:t>
      </w:r>
      <w:proofErr w:type="spellStart"/>
      <w:r>
        <w:rPr>
          <w:w w:val="105"/>
        </w:rPr>
        <w:t>Посполитой</w:t>
      </w:r>
      <w:proofErr w:type="spellEnd"/>
      <w:r>
        <w:rPr>
          <w:w w:val="105"/>
        </w:rPr>
        <w:t xml:space="preserve"> в войну против</w:t>
      </w:r>
      <w:r>
        <w:rPr>
          <w:spacing w:val="1"/>
          <w:w w:val="105"/>
        </w:rPr>
        <w:t xml:space="preserve"> </w:t>
      </w:r>
      <w:r>
        <w:rPr>
          <w:w w:val="105"/>
        </w:rPr>
        <w:t>России.</w:t>
      </w:r>
      <w:r>
        <w:rPr>
          <w:spacing w:val="1"/>
          <w:w w:val="105"/>
        </w:rPr>
        <w:t xml:space="preserve"> </w:t>
      </w:r>
      <w:r>
        <w:rPr>
          <w:w w:val="105"/>
        </w:rPr>
        <w:t>Оборона</w:t>
      </w:r>
      <w:r>
        <w:rPr>
          <w:spacing w:val="3"/>
          <w:w w:val="105"/>
        </w:rPr>
        <w:t xml:space="preserve"> </w:t>
      </w:r>
      <w:r>
        <w:rPr>
          <w:w w:val="105"/>
        </w:rPr>
        <w:t>Смоленска.</w:t>
      </w:r>
    </w:p>
    <w:p w:rsidR="007F4E71" w:rsidRDefault="002F6E5B">
      <w:pPr>
        <w:pStyle w:val="a3"/>
        <w:spacing w:before="9" w:line="247" w:lineRule="auto"/>
        <w:ind w:right="547"/>
      </w:pPr>
      <w:r>
        <w:rPr>
          <w:w w:val="105"/>
        </w:rPr>
        <w:t>Свержение    Василия    Шуйского    и    переход    власти     к    Семибоярщине.    Договор</w:t>
      </w:r>
      <w:r>
        <w:rPr>
          <w:spacing w:val="1"/>
          <w:w w:val="105"/>
        </w:rPr>
        <w:t xml:space="preserve"> </w:t>
      </w:r>
      <w:r>
        <w:t>об избрании на престол</w:t>
      </w:r>
      <w:r>
        <w:rPr>
          <w:spacing w:val="1"/>
        </w:rPr>
        <w:t xml:space="preserve"> </w:t>
      </w:r>
      <w:r>
        <w:t>польского</w:t>
      </w:r>
      <w:r>
        <w:rPr>
          <w:spacing w:val="57"/>
        </w:rPr>
        <w:t xml:space="preserve"> </w:t>
      </w:r>
      <w:r>
        <w:t>принца</w:t>
      </w:r>
      <w:r>
        <w:rPr>
          <w:spacing w:val="58"/>
        </w:rPr>
        <w:t xml:space="preserve"> </w:t>
      </w:r>
      <w:r>
        <w:t>Владислава</w:t>
      </w:r>
      <w:r>
        <w:rPr>
          <w:spacing w:val="57"/>
        </w:rPr>
        <w:t xml:space="preserve"> </w:t>
      </w:r>
      <w:r>
        <w:t>и</w:t>
      </w:r>
      <w:r>
        <w:rPr>
          <w:spacing w:val="58"/>
        </w:rPr>
        <w:t xml:space="preserve"> </w:t>
      </w:r>
      <w:r>
        <w:t>вступление</w:t>
      </w:r>
      <w:r>
        <w:rPr>
          <w:spacing w:val="57"/>
        </w:rPr>
        <w:t xml:space="preserve"> </w:t>
      </w:r>
      <w:r>
        <w:t>польско-литовского</w:t>
      </w:r>
      <w:r>
        <w:rPr>
          <w:spacing w:val="58"/>
        </w:rPr>
        <w:t xml:space="preserve"> </w:t>
      </w:r>
      <w:r>
        <w:t>гарнизона</w:t>
      </w:r>
      <w:r>
        <w:rPr>
          <w:spacing w:val="-55"/>
        </w:rPr>
        <w:t xml:space="preserve"> </w:t>
      </w:r>
      <w:r>
        <w:rPr>
          <w:w w:val="105"/>
        </w:rPr>
        <w:t xml:space="preserve">в Москву. Подъём национально-освободительного движения. Патриарх </w:t>
      </w:r>
      <w:proofErr w:type="spellStart"/>
      <w:r>
        <w:rPr>
          <w:w w:val="105"/>
        </w:rPr>
        <w:t>Гермоген</w:t>
      </w:r>
      <w:proofErr w:type="spellEnd"/>
      <w:r>
        <w:rPr>
          <w:w w:val="105"/>
        </w:rPr>
        <w:t>. Московское</w:t>
      </w:r>
      <w:r>
        <w:rPr>
          <w:spacing w:val="1"/>
          <w:w w:val="105"/>
        </w:rPr>
        <w:t xml:space="preserve"> </w:t>
      </w:r>
      <w:r>
        <w:rPr>
          <w:w w:val="105"/>
        </w:rPr>
        <w:t>восстание 1611 г. и сожжение города оккупантами. Первое и второе земские ополчения. Захват</w:t>
      </w:r>
      <w:r>
        <w:rPr>
          <w:spacing w:val="1"/>
          <w:w w:val="105"/>
        </w:rPr>
        <w:t xml:space="preserve"> </w:t>
      </w:r>
      <w:r>
        <w:rPr>
          <w:w w:val="105"/>
        </w:rPr>
        <w:t>Новгорода</w:t>
      </w:r>
      <w:r>
        <w:rPr>
          <w:spacing w:val="4"/>
          <w:w w:val="105"/>
        </w:rPr>
        <w:t xml:space="preserve"> </w:t>
      </w:r>
      <w:r>
        <w:rPr>
          <w:w w:val="105"/>
        </w:rPr>
        <w:t>шведскими</w:t>
      </w:r>
      <w:r>
        <w:rPr>
          <w:spacing w:val="-3"/>
          <w:w w:val="105"/>
        </w:rPr>
        <w:t xml:space="preserve"> </w:t>
      </w:r>
      <w:r>
        <w:rPr>
          <w:w w:val="105"/>
        </w:rPr>
        <w:t>войсками. «Совет</w:t>
      </w:r>
      <w:r>
        <w:rPr>
          <w:spacing w:val="-7"/>
          <w:w w:val="105"/>
        </w:rPr>
        <w:t xml:space="preserve"> </w:t>
      </w:r>
      <w:r>
        <w:rPr>
          <w:w w:val="105"/>
        </w:rPr>
        <w:t>всея</w:t>
      </w:r>
      <w:r>
        <w:rPr>
          <w:spacing w:val="-6"/>
          <w:w w:val="105"/>
        </w:rPr>
        <w:t xml:space="preserve"> </w:t>
      </w:r>
      <w:r>
        <w:rPr>
          <w:w w:val="105"/>
        </w:rPr>
        <w:t>земли».</w:t>
      </w:r>
      <w:r>
        <w:rPr>
          <w:spacing w:val="4"/>
          <w:w w:val="105"/>
        </w:rPr>
        <w:t xml:space="preserve"> </w:t>
      </w:r>
      <w:r>
        <w:rPr>
          <w:w w:val="105"/>
        </w:rPr>
        <w:t>Освобождение</w:t>
      </w:r>
      <w:r>
        <w:rPr>
          <w:spacing w:val="-1"/>
          <w:w w:val="105"/>
        </w:rPr>
        <w:t xml:space="preserve"> </w:t>
      </w:r>
      <w:r>
        <w:rPr>
          <w:w w:val="105"/>
        </w:rPr>
        <w:t>Москвы</w:t>
      </w:r>
      <w:r>
        <w:rPr>
          <w:spacing w:val="1"/>
          <w:w w:val="105"/>
        </w:rPr>
        <w:t xml:space="preserve"> </w:t>
      </w:r>
      <w:r>
        <w:rPr>
          <w:w w:val="105"/>
        </w:rPr>
        <w:t>в</w:t>
      </w:r>
      <w:r>
        <w:rPr>
          <w:spacing w:val="-4"/>
          <w:w w:val="105"/>
        </w:rPr>
        <w:t xml:space="preserve"> </w:t>
      </w:r>
      <w:r>
        <w:rPr>
          <w:w w:val="105"/>
        </w:rPr>
        <w:t>1612</w:t>
      </w:r>
      <w:r>
        <w:rPr>
          <w:spacing w:val="-1"/>
          <w:w w:val="105"/>
        </w:rPr>
        <w:t xml:space="preserve"> </w:t>
      </w:r>
      <w:r>
        <w:rPr>
          <w:w w:val="105"/>
        </w:rPr>
        <w:t>г.</w:t>
      </w:r>
    </w:p>
    <w:p w:rsidR="007F4E71" w:rsidRDefault="002F6E5B">
      <w:pPr>
        <w:pStyle w:val="a3"/>
        <w:tabs>
          <w:tab w:val="left" w:pos="2073"/>
          <w:tab w:val="left" w:pos="3016"/>
          <w:tab w:val="left" w:pos="4536"/>
          <w:tab w:val="left" w:pos="6163"/>
          <w:tab w:val="left" w:pos="8127"/>
          <w:tab w:val="left" w:pos="9874"/>
        </w:tabs>
        <w:spacing w:line="252" w:lineRule="auto"/>
        <w:ind w:right="547"/>
      </w:pPr>
      <w:r>
        <w:rPr>
          <w:w w:val="105"/>
        </w:rPr>
        <w:t>Окончание Смуты. Земский собор 1613 г. и его роль в укреплении государственности.</w:t>
      </w:r>
      <w:r>
        <w:rPr>
          <w:spacing w:val="1"/>
          <w:w w:val="105"/>
        </w:rPr>
        <w:t xml:space="preserve"> </w:t>
      </w:r>
      <w:r>
        <w:rPr>
          <w:w w:val="105"/>
        </w:rPr>
        <w:t>Избрание</w:t>
      </w:r>
      <w:r>
        <w:rPr>
          <w:w w:val="105"/>
        </w:rPr>
        <w:tab/>
        <w:t>на</w:t>
      </w:r>
      <w:r>
        <w:rPr>
          <w:w w:val="105"/>
        </w:rPr>
        <w:tab/>
        <w:t>царство</w:t>
      </w:r>
      <w:r>
        <w:rPr>
          <w:w w:val="105"/>
        </w:rPr>
        <w:tab/>
        <w:t>Михаила</w:t>
      </w:r>
      <w:r>
        <w:rPr>
          <w:w w:val="105"/>
        </w:rPr>
        <w:tab/>
        <w:t>Фёдоровича</w:t>
      </w:r>
      <w:r>
        <w:rPr>
          <w:w w:val="105"/>
        </w:rPr>
        <w:tab/>
        <w:t>Романова.</w:t>
      </w:r>
      <w:r>
        <w:rPr>
          <w:w w:val="105"/>
        </w:rPr>
        <w:tab/>
      </w:r>
      <w:r>
        <w:t>Борьба</w:t>
      </w:r>
      <w:r>
        <w:rPr>
          <w:spacing w:val="-56"/>
        </w:rPr>
        <w:t xml:space="preserve"> </w:t>
      </w:r>
      <w:r>
        <w:rPr>
          <w:w w:val="105"/>
        </w:rPr>
        <w:t xml:space="preserve">с      казачьими      выступлениями      против       центральной       власти.      </w:t>
      </w:r>
      <w:proofErr w:type="spellStart"/>
      <w:r>
        <w:rPr>
          <w:w w:val="105"/>
        </w:rPr>
        <w:t>Столбовский</w:t>
      </w:r>
      <w:proofErr w:type="spellEnd"/>
      <w:r>
        <w:rPr>
          <w:w w:val="105"/>
        </w:rPr>
        <w:t xml:space="preserve">       мир</w:t>
      </w:r>
      <w:r>
        <w:rPr>
          <w:spacing w:val="1"/>
          <w:w w:val="105"/>
        </w:rPr>
        <w:t xml:space="preserve"> </w:t>
      </w:r>
      <w:r>
        <w:rPr>
          <w:w w:val="105"/>
        </w:rPr>
        <w:t xml:space="preserve">со Швецией: утрата выхода к Балтийскому морю. Продолжение войны с Речью </w:t>
      </w:r>
      <w:proofErr w:type="spellStart"/>
      <w:r>
        <w:rPr>
          <w:w w:val="105"/>
        </w:rPr>
        <w:t>Посполитой</w:t>
      </w:r>
      <w:proofErr w:type="spellEnd"/>
      <w:r>
        <w:rPr>
          <w:w w:val="105"/>
        </w:rPr>
        <w:t>.</w:t>
      </w:r>
      <w:r>
        <w:rPr>
          <w:spacing w:val="1"/>
          <w:w w:val="105"/>
        </w:rPr>
        <w:t xml:space="preserve"> </w:t>
      </w:r>
      <w:r>
        <w:rPr>
          <w:w w:val="105"/>
        </w:rPr>
        <w:t xml:space="preserve">Поход принца Владислава на Москву. Заключение </w:t>
      </w:r>
      <w:proofErr w:type="spellStart"/>
      <w:r>
        <w:rPr>
          <w:w w:val="105"/>
        </w:rPr>
        <w:t>Деулинского</w:t>
      </w:r>
      <w:proofErr w:type="spellEnd"/>
      <w:r>
        <w:rPr>
          <w:w w:val="105"/>
        </w:rPr>
        <w:t xml:space="preserve"> перемирия с Речью </w:t>
      </w:r>
      <w:proofErr w:type="spellStart"/>
      <w:r>
        <w:rPr>
          <w:w w:val="105"/>
        </w:rPr>
        <w:t>Посполитой</w:t>
      </w:r>
      <w:proofErr w:type="spellEnd"/>
      <w:r>
        <w:rPr>
          <w:w w:val="105"/>
        </w:rPr>
        <w:t>.</w:t>
      </w:r>
      <w:r>
        <w:rPr>
          <w:spacing w:val="1"/>
          <w:w w:val="105"/>
        </w:rPr>
        <w:t xml:space="preserve"> </w:t>
      </w:r>
      <w:r>
        <w:rPr>
          <w:w w:val="105"/>
        </w:rPr>
        <w:t>Итоги и</w:t>
      </w:r>
      <w:r>
        <w:rPr>
          <w:spacing w:val="2"/>
          <w:w w:val="105"/>
        </w:rPr>
        <w:t xml:space="preserve"> </w:t>
      </w:r>
      <w:r>
        <w:rPr>
          <w:w w:val="105"/>
        </w:rPr>
        <w:t>последствия</w:t>
      </w:r>
      <w:r>
        <w:rPr>
          <w:spacing w:val="7"/>
          <w:w w:val="105"/>
        </w:rPr>
        <w:t xml:space="preserve"> </w:t>
      </w:r>
      <w:r>
        <w:rPr>
          <w:w w:val="105"/>
        </w:rPr>
        <w:t>Смутного</w:t>
      </w:r>
      <w:r>
        <w:rPr>
          <w:spacing w:val="-5"/>
          <w:w w:val="105"/>
        </w:rPr>
        <w:t xml:space="preserve"> </w:t>
      </w:r>
      <w:r>
        <w:rPr>
          <w:w w:val="105"/>
        </w:rPr>
        <w:t>времени.</w:t>
      </w:r>
    </w:p>
    <w:p w:rsidR="007F4E71" w:rsidRDefault="002F6E5B">
      <w:pPr>
        <w:pStyle w:val="a3"/>
        <w:spacing w:line="262" w:lineRule="exact"/>
        <w:ind w:left="1096" w:firstLine="0"/>
      </w:pPr>
      <w:r>
        <w:rPr>
          <w:w w:val="105"/>
        </w:rPr>
        <w:t>Россия</w:t>
      </w:r>
      <w:r>
        <w:rPr>
          <w:spacing w:val="-12"/>
          <w:w w:val="105"/>
        </w:rPr>
        <w:t xml:space="preserve"> </w:t>
      </w:r>
      <w:r>
        <w:rPr>
          <w:w w:val="105"/>
        </w:rPr>
        <w:t>в</w:t>
      </w:r>
      <w:r>
        <w:rPr>
          <w:spacing w:val="1"/>
          <w:w w:val="105"/>
        </w:rPr>
        <w:t xml:space="preserve"> </w:t>
      </w:r>
      <w:r>
        <w:rPr>
          <w:w w:val="105"/>
        </w:rPr>
        <w:t>XVII</w:t>
      </w:r>
      <w:r>
        <w:rPr>
          <w:spacing w:val="-10"/>
          <w:w w:val="105"/>
        </w:rPr>
        <w:t xml:space="preserve"> </w:t>
      </w:r>
      <w:r>
        <w:rPr>
          <w:w w:val="105"/>
        </w:rPr>
        <w:t>в.</w:t>
      </w:r>
    </w:p>
    <w:p w:rsidR="007F4E71" w:rsidRDefault="002F6E5B">
      <w:pPr>
        <w:pStyle w:val="a3"/>
        <w:spacing w:before="8" w:line="244" w:lineRule="auto"/>
        <w:ind w:right="556"/>
      </w:pPr>
      <w:r>
        <w:rPr>
          <w:w w:val="105"/>
        </w:rPr>
        <w:t>Россия</w:t>
      </w:r>
      <w:r>
        <w:rPr>
          <w:spacing w:val="1"/>
          <w:w w:val="105"/>
        </w:rPr>
        <w:t xml:space="preserve"> </w:t>
      </w:r>
      <w:r>
        <w:rPr>
          <w:w w:val="105"/>
        </w:rPr>
        <w:t>при</w:t>
      </w:r>
      <w:r>
        <w:rPr>
          <w:spacing w:val="1"/>
          <w:w w:val="105"/>
        </w:rPr>
        <w:t xml:space="preserve"> </w:t>
      </w:r>
      <w:r>
        <w:rPr>
          <w:w w:val="105"/>
        </w:rPr>
        <w:t>первых</w:t>
      </w:r>
      <w:r>
        <w:rPr>
          <w:spacing w:val="1"/>
          <w:w w:val="105"/>
        </w:rPr>
        <w:t xml:space="preserve"> </w:t>
      </w:r>
      <w:r>
        <w:rPr>
          <w:w w:val="105"/>
        </w:rPr>
        <w:t>Романовых.</w:t>
      </w:r>
      <w:r>
        <w:rPr>
          <w:spacing w:val="1"/>
          <w:w w:val="105"/>
        </w:rPr>
        <w:t xml:space="preserve"> </w:t>
      </w:r>
      <w:r>
        <w:rPr>
          <w:w w:val="105"/>
        </w:rPr>
        <w:t>Царствование</w:t>
      </w:r>
      <w:r>
        <w:rPr>
          <w:spacing w:val="1"/>
          <w:w w:val="105"/>
        </w:rPr>
        <w:t xml:space="preserve"> </w:t>
      </w:r>
      <w:r>
        <w:rPr>
          <w:w w:val="105"/>
        </w:rPr>
        <w:t>Михаила</w:t>
      </w:r>
      <w:r>
        <w:rPr>
          <w:spacing w:val="1"/>
          <w:w w:val="105"/>
        </w:rPr>
        <w:t xml:space="preserve"> </w:t>
      </w:r>
      <w:r>
        <w:rPr>
          <w:w w:val="105"/>
        </w:rPr>
        <w:t>Фёдоровича.</w:t>
      </w:r>
      <w:r>
        <w:rPr>
          <w:spacing w:val="1"/>
          <w:w w:val="105"/>
        </w:rPr>
        <w:t xml:space="preserve"> </w:t>
      </w:r>
      <w:r>
        <w:rPr>
          <w:w w:val="105"/>
        </w:rPr>
        <w:t>Восстановление</w:t>
      </w:r>
      <w:r>
        <w:rPr>
          <w:spacing w:val="1"/>
          <w:w w:val="105"/>
        </w:rPr>
        <w:t xml:space="preserve"> </w:t>
      </w:r>
      <w:r>
        <w:rPr>
          <w:w w:val="105"/>
        </w:rPr>
        <w:t>экономического потенциала страны. Продолжение закрепощения крестьян. Земские соборы. Роль</w:t>
      </w:r>
      <w:r>
        <w:rPr>
          <w:spacing w:val="1"/>
          <w:w w:val="105"/>
        </w:rPr>
        <w:t xml:space="preserve"> </w:t>
      </w:r>
      <w:r>
        <w:rPr>
          <w:w w:val="105"/>
        </w:rPr>
        <w:t>патриарха Филарета</w:t>
      </w:r>
      <w:r>
        <w:rPr>
          <w:spacing w:val="1"/>
          <w:w w:val="105"/>
        </w:rPr>
        <w:t xml:space="preserve"> </w:t>
      </w:r>
      <w:r>
        <w:rPr>
          <w:w w:val="105"/>
        </w:rPr>
        <w:t>в управлении</w:t>
      </w:r>
      <w:r>
        <w:rPr>
          <w:spacing w:val="-1"/>
          <w:w w:val="105"/>
        </w:rPr>
        <w:t xml:space="preserve"> </w:t>
      </w:r>
      <w:r>
        <w:rPr>
          <w:w w:val="105"/>
        </w:rPr>
        <w:t>государством.</w:t>
      </w:r>
    </w:p>
    <w:p w:rsidR="007F4E71" w:rsidRDefault="002F6E5B">
      <w:pPr>
        <w:pStyle w:val="a3"/>
        <w:spacing w:before="12" w:line="247" w:lineRule="auto"/>
        <w:ind w:right="560"/>
      </w:pPr>
      <w:r>
        <w:rPr>
          <w:w w:val="105"/>
        </w:rPr>
        <w:t>Царь Алексей Михайлович. Укрепление самодержавия. Ослабление роли Боярской думы в</w:t>
      </w:r>
      <w:r>
        <w:rPr>
          <w:spacing w:val="1"/>
          <w:w w:val="105"/>
        </w:rPr>
        <w:t xml:space="preserve"> </w:t>
      </w:r>
      <w:r>
        <w:rPr>
          <w:w w:val="105"/>
        </w:rPr>
        <w:t>управлении государством. Развитие приказного строя. Приказ Тайных дел. Усиление воеводской</w:t>
      </w:r>
      <w:r>
        <w:rPr>
          <w:spacing w:val="1"/>
          <w:w w:val="105"/>
        </w:rPr>
        <w:t xml:space="preserve"> </w:t>
      </w:r>
      <w:r>
        <w:rPr>
          <w:w w:val="105"/>
        </w:rPr>
        <w:t>власти в уездах и постепенная ликвидация земского самоуправления. Затухание деятельности</w:t>
      </w:r>
      <w:r>
        <w:rPr>
          <w:spacing w:val="1"/>
          <w:w w:val="105"/>
        </w:rPr>
        <w:t xml:space="preserve"> </w:t>
      </w:r>
      <w:r>
        <w:rPr>
          <w:w w:val="105"/>
        </w:rPr>
        <w:t>Земских соборов. Правительство Б.И. Морозова и И.Д. Милославского: итоги его деятельности.</w:t>
      </w:r>
      <w:r>
        <w:rPr>
          <w:spacing w:val="1"/>
          <w:w w:val="105"/>
        </w:rPr>
        <w:t xml:space="preserve"> </w:t>
      </w:r>
      <w:r>
        <w:rPr>
          <w:w w:val="105"/>
        </w:rPr>
        <w:t>Патриарх</w:t>
      </w:r>
      <w:r>
        <w:rPr>
          <w:spacing w:val="1"/>
          <w:w w:val="105"/>
        </w:rPr>
        <w:t xml:space="preserve"> </w:t>
      </w:r>
      <w:r>
        <w:rPr>
          <w:w w:val="105"/>
        </w:rPr>
        <w:t>Никон,</w:t>
      </w:r>
      <w:r>
        <w:rPr>
          <w:spacing w:val="1"/>
          <w:w w:val="105"/>
        </w:rPr>
        <w:t xml:space="preserve"> </w:t>
      </w:r>
      <w:r>
        <w:rPr>
          <w:w w:val="105"/>
        </w:rPr>
        <w:t>его</w:t>
      </w:r>
      <w:r>
        <w:rPr>
          <w:spacing w:val="1"/>
          <w:w w:val="105"/>
        </w:rPr>
        <w:t xml:space="preserve"> </w:t>
      </w:r>
      <w:r>
        <w:rPr>
          <w:w w:val="105"/>
        </w:rPr>
        <w:t>конфликт</w:t>
      </w:r>
      <w:r>
        <w:rPr>
          <w:spacing w:val="1"/>
          <w:w w:val="105"/>
        </w:rPr>
        <w:t xml:space="preserve"> </w:t>
      </w:r>
      <w:r>
        <w:rPr>
          <w:w w:val="105"/>
        </w:rPr>
        <w:t>с</w:t>
      </w:r>
      <w:r>
        <w:rPr>
          <w:spacing w:val="1"/>
          <w:w w:val="105"/>
        </w:rPr>
        <w:t xml:space="preserve"> </w:t>
      </w:r>
      <w:r>
        <w:rPr>
          <w:w w:val="105"/>
        </w:rPr>
        <w:t>царской</w:t>
      </w:r>
      <w:r>
        <w:rPr>
          <w:spacing w:val="1"/>
          <w:w w:val="105"/>
        </w:rPr>
        <w:t xml:space="preserve"> </w:t>
      </w:r>
      <w:r>
        <w:rPr>
          <w:w w:val="105"/>
        </w:rPr>
        <w:t>властью.</w:t>
      </w:r>
      <w:r>
        <w:rPr>
          <w:spacing w:val="1"/>
          <w:w w:val="105"/>
        </w:rPr>
        <w:t xml:space="preserve"> </w:t>
      </w:r>
      <w:r>
        <w:rPr>
          <w:w w:val="105"/>
        </w:rPr>
        <w:t>Раскол</w:t>
      </w:r>
      <w:r>
        <w:rPr>
          <w:spacing w:val="1"/>
          <w:w w:val="105"/>
        </w:rPr>
        <w:t xml:space="preserve"> </w:t>
      </w:r>
      <w:r>
        <w:rPr>
          <w:w w:val="105"/>
        </w:rPr>
        <w:t>в</w:t>
      </w:r>
      <w:r>
        <w:rPr>
          <w:spacing w:val="1"/>
          <w:w w:val="105"/>
        </w:rPr>
        <w:t xml:space="preserve"> </w:t>
      </w:r>
      <w:r>
        <w:rPr>
          <w:w w:val="105"/>
        </w:rPr>
        <w:t>Церкви.</w:t>
      </w:r>
      <w:r>
        <w:rPr>
          <w:spacing w:val="1"/>
          <w:w w:val="105"/>
        </w:rPr>
        <w:t xml:space="preserve"> </w:t>
      </w:r>
      <w:r>
        <w:rPr>
          <w:w w:val="105"/>
        </w:rPr>
        <w:t>Протопоп</w:t>
      </w:r>
      <w:r>
        <w:rPr>
          <w:spacing w:val="1"/>
          <w:w w:val="105"/>
        </w:rPr>
        <w:t xml:space="preserve"> </w:t>
      </w:r>
      <w:r>
        <w:rPr>
          <w:w w:val="105"/>
        </w:rPr>
        <w:t>Аввакум,</w:t>
      </w:r>
      <w:r>
        <w:rPr>
          <w:spacing w:val="1"/>
          <w:w w:val="105"/>
        </w:rPr>
        <w:t xml:space="preserve"> </w:t>
      </w:r>
      <w:r>
        <w:rPr>
          <w:w w:val="105"/>
        </w:rPr>
        <w:t>формирование</w:t>
      </w:r>
      <w:r>
        <w:rPr>
          <w:spacing w:val="1"/>
          <w:w w:val="105"/>
        </w:rPr>
        <w:t xml:space="preserve"> </w:t>
      </w:r>
      <w:r>
        <w:rPr>
          <w:w w:val="105"/>
        </w:rPr>
        <w:t>религиозной</w:t>
      </w:r>
      <w:r>
        <w:rPr>
          <w:spacing w:val="1"/>
          <w:w w:val="105"/>
        </w:rPr>
        <w:t xml:space="preserve"> </w:t>
      </w:r>
      <w:r>
        <w:rPr>
          <w:w w:val="105"/>
        </w:rPr>
        <w:t>традиции</w:t>
      </w:r>
      <w:r>
        <w:rPr>
          <w:spacing w:val="1"/>
          <w:w w:val="105"/>
        </w:rPr>
        <w:t xml:space="preserve"> </w:t>
      </w:r>
      <w:r>
        <w:rPr>
          <w:w w:val="105"/>
        </w:rPr>
        <w:t>старообрядчества.</w:t>
      </w:r>
      <w:r>
        <w:rPr>
          <w:spacing w:val="1"/>
          <w:w w:val="105"/>
        </w:rPr>
        <w:t xml:space="preserve"> </w:t>
      </w:r>
      <w:r>
        <w:rPr>
          <w:w w:val="105"/>
        </w:rPr>
        <w:t>Царь</w:t>
      </w:r>
      <w:r>
        <w:rPr>
          <w:spacing w:val="1"/>
          <w:w w:val="105"/>
        </w:rPr>
        <w:t xml:space="preserve"> </w:t>
      </w:r>
      <w:r>
        <w:rPr>
          <w:w w:val="105"/>
        </w:rPr>
        <w:t>Федор</w:t>
      </w:r>
      <w:r>
        <w:rPr>
          <w:spacing w:val="1"/>
          <w:w w:val="105"/>
        </w:rPr>
        <w:t xml:space="preserve"> </w:t>
      </w:r>
      <w:r>
        <w:rPr>
          <w:w w:val="105"/>
        </w:rPr>
        <w:t>Алексеевич.</w:t>
      </w:r>
      <w:r>
        <w:rPr>
          <w:spacing w:val="1"/>
          <w:w w:val="105"/>
        </w:rPr>
        <w:t xml:space="preserve"> </w:t>
      </w:r>
      <w:r>
        <w:rPr>
          <w:w w:val="105"/>
        </w:rPr>
        <w:t>Отмена</w:t>
      </w:r>
      <w:r>
        <w:rPr>
          <w:spacing w:val="-58"/>
          <w:w w:val="105"/>
        </w:rPr>
        <w:t xml:space="preserve"> </w:t>
      </w:r>
      <w:r>
        <w:rPr>
          <w:w w:val="105"/>
        </w:rPr>
        <w:t>местничества.</w:t>
      </w:r>
      <w:r>
        <w:rPr>
          <w:spacing w:val="-1"/>
          <w:w w:val="105"/>
        </w:rPr>
        <w:t xml:space="preserve"> </w:t>
      </w:r>
      <w:r>
        <w:rPr>
          <w:w w:val="105"/>
        </w:rPr>
        <w:t>Налоговая</w:t>
      </w:r>
      <w:r>
        <w:rPr>
          <w:spacing w:val="1"/>
          <w:w w:val="105"/>
        </w:rPr>
        <w:t xml:space="preserve"> </w:t>
      </w:r>
      <w:r>
        <w:rPr>
          <w:w w:val="105"/>
        </w:rPr>
        <w:t>(податная)</w:t>
      </w:r>
      <w:r>
        <w:rPr>
          <w:spacing w:val="5"/>
          <w:w w:val="105"/>
        </w:rPr>
        <w:t xml:space="preserve"> </w:t>
      </w:r>
      <w:r>
        <w:rPr>
          <w:w w:val="105"/>
        </w:rPr>
        <w:t>реформа.</w:t>
      </w:r>
    </w:p>
    <w:p w:rsidR="007F4E71" w:rsidRDefault="002F6E5B">
      <w:pPr>
        <w:pStyle w:val="a3"/>
        <w:spacing w:before="1" w:line="252" w:lineRule="auto"/>
        <w:ind w:right="555"/>
      </w:pPr>
      <w:r>
        <w:rPr>
          <w:w w:val="105"/>
        </w:rPr>
        <w:t>Экономическое развитие России в XVII в. Первые мануфактуры. Ярмарки. Укрепление</w:t>
      </w:r>
      <w:r>
        <w:rPr>
          <w:spacing w:val="1"/>
          <w:w w:val="105"/>
        </w:rPr>
        <w:t xml:space="preserve"> </w:t>
      </w:r>
      <w:r>
        <w:rPr>
          <w:w w:val="105"/>
        </w:rPr>
        <w:t>внутренних</w:t>
      </w:r>
      <w:r>
        <w:rPr>
          <w:spacing w:val="1"/>
          <w:w w:val="105"/>
        </w:rPr>
        <w:t xml:space="preserve"> </w:t>
      </w:r>
      <w:r>
        <w:rPr>
          <w:w w:val="105"/>
        </w:rPr>
        <w:t>торговых</w:t>
      </w:r>
      <w:r>
        <w:rPr>
          <w:spacing w:val="1"/>
          <w:w w:val="105"/>
        </w:rPr>
        <w:t xml:space="preserve"> </w:t>
      </w:r>
      <w:r>
        <w:rPr>
          <w:w w:val="105"/>
        </w:rPr>
        <w:t>связей</w:t>
      </w:r>
      <w:r>
        <w:rPr>
          <w:spacing w:val="1"/>
          <w:w w:val="105"/>
        </w:rPr>
        <w:t xml:space="preserve"> </w:t>
      </w:r>
      <w:r>
        <w:rPr>
          <w:w w:val="105"/>
        </w:rPr>
        <w:t>и</w:t>
      </w:r>
      <w:r>
        <w:rPr>
          <w:spacing w:val="1"/>
          <w:w w:val="105"/>
        </w:rPr>
        <w:t xml:space="preserve"> </w:t>
      </w:r>
      <w:r>
        <w:rPr>
          <w:w w:val="105"/>
        </w:rPr>
        <w:t>развитие</w:t>
      </w:r>
      <w:r>
        <w:rPr>
          <w:spacing w:val="1"/>
          <w:w w:val="105"/>
        </w:rPr>
        <w:t xml:space="preserve"> </w:t>
      </w:r>
      <w:r>
        <w:rPr>
          <w:w w:val="105"/>
        </w:rPr>
        <w:t>хозяйственной</w:t>
      </w:r>
      <w:r>
        <w:rPr>
          <w:spacing w:val="1"/>
          <w:w w:val="105"/>
        </w:rPr>
        <w:t xml:space="preserve"> </w:t>
      </w:r>
      <w:r>
        <w:rPr>
          <w:w w:val="105"/>
        </w:rPr>
        <w:t>специализации</w:t>
      </w:r>
      <w:r>
        <w:rPr>
          <w:spacing w:val="1"/>
          <w:w w:val="105"/>
        </w:rPr>
        <w:t xml:space="preserve"> </w:t>
      </w:r>
      <w:r>
        <w:rPr>
          <w:w w:val="105"/>
        </w:rPr>
        <w:t>регионов</w:t>
      </w:r>
      <w:r>
        <w:rPr>
          <w:spacing w:val="1"/>
          <w:w w:val="105"/>
        </w:rPr>
        <w:t xml:space="preserve"> </w:t>
      </w:r>
      <w:r>
        <w:rPr>
          <w:w w:val="105"/>
        </w:rPr>
        <w:t>Российского</w:t>
      </w:r>
      <w:r>
        <w:rPr>
          <w:spacing w:val="1"/>
          <w:w w:val="105"/>
        </w:rPr>
        <w:t xml:space="preserve"> </w:t>
      </w:r>
      <w:r>
        <w:t>государства.</w:t>
      </w:r>
      <w:r>
        <w:rPr>
          <w:spacing w:val="18"/>
        </w:rPr>
        <w:t xml:space="preserve"> </w:t>
      </w:r>
      <w:r>
        <w:t>Торговый</w:t>
      </w:r>
      <w:r>
        <w:rPr>
          <w:spacing w:val="22"/>
        </w:rPr>
        <w:t xml:space="preserve"> </w:t>
      </w:r>
      <w:r>
        <w:t>и</w:t>
      </w:r>
      <w:r>
        <w:rPr>
          <w:spacing w:val="22"/>
        </w:rPr>
        <w:t xml:space="preserve"> </w:t>
      </w:r>
      <w:r>
        <w:t>Новоторговый</w:t>
      </w:r>
      <w:r>
        <w:rPr>
          <w:spacing w:val="32"/>
        </w:rPr>
        <w:t xml:space="preserve"> </w:t>
      </w:r>
      <w:r>
        <w:t>уставы.</w:t>
      </w:r>
      <w:r>
        <w:rPr>
          <w:spacing w:val="27"/>
        </w:rPr>
        <w:t xml:space="preserve"> </w:t>
      </w:r>
      <w:r>
        <w:t>Торговля</w:t>
      </w:r>
      <w:r>
        <w:rPr>
          <w:spacing w:val="26"/>
        </w:rPr>
        <w:t xml:space="preserve"> </w:t>
      </w:r>
      <w:r>
        <w:t>с</w:t>
      </w:r>
      <w:r>
        <w:rPr>
          <w:spacing w:val="22"/>
        </w:rPr>
        <w:t xml:space="preserve"> </w:t>
      </w:r>
      <w:r>
        <w:t>европейскими</w:t>
      </w:r>
      <w:r>
        <w:rPr>
          <w:spacing w:val="25"/>
        </w:rPr>
        <w:t xml:space="preserve"> </w:t>
      </w:r>
      <w:r>
        <w:t>странами</w:t>
      </w:r>
      <w:r>
        <w:rPr>
          <w:spacing w:val="23"/>
        </w:rPr>
        <w:t xml:space="preserve"> </w:t>
      </w:r>
      <w:r>
        <w:t>и</w:t>
      </w:r>
      <w:r>
        <w:rPr>
          <w:spacing w:val="21"/>
        </w:rPr>
        <w:t xml:space="preserve"> </w:t>
      </w:r>
      <w:r>
        <w:t>Востоком.</w:t>
      </w:r>
    </w:p>
    <w:p w:rsidR="007F4E71" w:rsidRDefault="002F6E5B">
      <w:pPr>
        <w:pStyle w:val="a3"/>
        <w:spacing w:line="252" w:lineRule="auto"/>
        <w:ind w:right="545"/>
      </w:pPr>
      <w:r>
        <w:t>Социальная</w:t>
      </w:r>
      <w:r>
        <w:rPr>
          <w:spacing w:val="1"/>
        </w:rPr>
        <w:t xml:space="preserve"> </w:t>
      </w:r>
      <w:r>
        <w:t>структура</w:t>
      </w:r>
      <w:r>
        <w:rPr>
          <w:spacing w:val="58"/>
        </w:rPr>
        <w:t xml:space="preserve"> </w:t>
      </w:r>
      <w:r>
        <w:t>российского</w:t>
      </w:r>
      <w:r>
        <w:rPr>
          <w:spacing w:val="58"/>
        </w:rPr>
        <w:t xml:space="preserve"> </w:t>
      </w:r>
      <w:r>
        <w:t>общества.</w:t>
      </w:r>
      <w:r>
        <w:rPr>
          <w:spacing w:val="58"/>
        </w:rPr>
        <w:t xml:space="preserve"> </w:t>
      </w:r>
      <w:r>
        <w:t>Государев</w:t>
      </w:r>
      <w:r>
        <w:rPr>
          <w:spacing w:val="58"/>
        </w:rPr>
        <w:t xml:space="preserve"> </w:t>
      </w:r>
      <w:r>
        <w:t>двор,</w:t>
      </w:r>
      <w:r>
        <w:rPr>
          <w:spacing w:val="58"/>
        </w:rPr>
        <w:t xml:space="preserve"> </w:t>
      </w:r>
      <w:r>
        <w:t>служилый</w:t>
      </w:r>
      <w:r>
        <w:rPr>
          <w:spacing w:val="58"/>
        </w:rPr>
        <w:t xml:space="preserve"> </w:t>
      </w:r>
      <w:r>
        <w:t>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58"/>
        </w:rPr>
        <w:t xml:space="preserve"> </w:t>
      </w:r>
      <w:r>
        <w:t>стрельцы,</w:t>
      </w:r>
      <w:r>
        <w:rPr>
          <w:spacing w:val="58"/>
        </w:rPr>
        <w:t xml:space="preserve"> </w:t>
      </w:r>
      <w:r>
        <w:t>служилые</w:t>
      </w:r>
      <w:r>
        <w:rPr>
          <w:spacing w:val="58"/>
        </w:rPr>
        <w:t xml:space="preserve"> </w:t>
      </w:r>
      <w:r>
        <w:t>иноземцы,</w:t>
      </w:r>
      <w:r>
        <w:rPr>
          <w:spacing w:val="58"/>
        </w:rPr>
        <w:t xml:space="preserve"> </w:t>
      </w:r>
      <w:r>
        <w:t>казаки,</w:t>
      </w:r>
      <w:r>
        <w:rPr>
          <w:spacing w:val="1"/>
        </w:rPr>
        <w:t xml:space="preserve"> </w:t>
      </w:r>
      <w:r>
        <w:t>крестьяне,</w:t>
      </w:r>
      <w:r>
        <w:rPr>
          <w:spacing w:val="1"/>
        </w:rPr>
        <w:t xml:space="preserve"> </w:t>
      </w:r>
      <w:r>
        <w:t>холопы.</w:t>
      </w:r>
      <w:r>
        <w:rPr>
          <w:spacing w:val="57"/>
        </w:rPr>
        <w:t xml:space="preserve"> </w:t>
      </w:r>
      <w:r>
        <w:t>Русская</w:t>
      </w:r>
      <w:r>
        <w:rPr>
          <w:spacing w:val="58"/>
        </w:rPr>
        <w:t xml:space="preserve"> </w:t>
      </w:r>
      <w:r>
        <w:t>деревня в</w:t>
      </w:r>
      <w:r>
        <w:rPr>
          <w:spacing w:val="57"/>
        </w:rPr>
        <w:t xml:space="preserve"> </w:t>
      </w:r>
      <w:r>
        <w:t>XVII в. Городские восстания</w:t>
      </w:r>
      <w:r>
        <w:rPr>
          <w:spacing w:val="58"/>
        </w:rPr>
        <w:t xml:space="preserve"> </w:t>
      </w:r>
      <w:r>
        <w:t>середины</w:t>
      </w:r>
      <w:r>
        <w:rPr>
          <w:spacing w:val="57"/>
        </w:rPr>
        <w:t xml:space="preserve"> </w:t>
      </w:r>
      <w:r>
        <w:t>XVII</w:t>
      </w:r>
      <w:r>
        <w:rPr>
          <w:spacing w:val="58"/>
        </w:rPr>
        <w:t xml:space="preserve"> </w:t>
      </w:r>
      <w:r>
        <w:t>в. Соляной бунт</w:t>
      </w:r>
      <w:r>
        <w:rPr>
          <w:spacing w:val="-55"/>
        </w:rPr>
        <w:t xml:space="preserve"> </w:t>
      </w:r>
      <w:r>
        <w:t>в Москве. Псковско-Новгородское восстание. Соборное уложение 1649 г. Завершение оформления</w:t>
      </w:r>
      <w:r>
        <w:rPr>
          <w:spacing w:val="1"/>
        </w:rPr>
        <w:t xml:space="preserve"> </w:t>
      </w:r>
      <w:r>
        <w:t>крепостного</w:t>
      </w:r>
      <w:r>
        <w:rPr>
          <w:spacing w:val="1"/>
        </w:rPr>
        <w:t xml:space="preserve"> </w:t>
      </w:r>
      <w:r>
        <w:t>права</w:t>
      </w:r>
      <w:r>
        <w:rPr>
          <w:spacing w:val="1"/>
        </w:rPr>
        <w:t xml:space="preserve"> </w:t>
      </w:r>
      <w:r>
        <w:t>и</w:t>
      </w:r>
      <w:r>
        <w:rPr>
          <w:spacing w:val="1"/>
        </w:rPr>
        <w:t xml:space="preserve"> </w:t>
      </w:r>
      <w:r>
        <w:t>территория</w:t>
      </w:r>
      <w:r>
        <w:rPr>
          <w:spacing w:val="1"/>
        </w:rPr>
        <w:t xml:space="preserve"> </w:t>
      </w:r>
      <w:r>
        <w:t>его</w:t>
      </w:r>
      <w:r>
        <w:rPr>
          <w:spacing w:val="1"/>
        </w:rPr>
        <w:t xml:space="preserve"> </w:t>
      </w:r>
      <w:r>
        <w:t>распространения.</w:t>
      </w:r>
      <w:r>
        <w:rPr>
          <w:spacing w:val="1"/>
        </w:rPr>
        <w:t xml:space="preserve"> </w:t>
      </w:r>
      <w:r>
        <w:t>Денежная</w:t>
      </w:r>
      <w:r>
        <w:rPr>
          <w:spacing w:val="1"/>
        </w:rPr>
        <w:t xml:space="preserve"> </w:t>
      </w:r>
      <w:r>
        <w:t>реформа</w:t>
      </w:r>
      <w:r>
        <w:rPr>
          <w:spacing w:val="1"/>
        </w:rPr>
        <w:t xml:space="preserve"> </w:t>
      </w:r>
      <w:r>
        <w:t>1654</w:t>
      </w:r>
      <w:r>
        <w:rPr>
          <w:spacing w:val="1"/>
        </w:rPr>
        <w:t xml:space="preserve"> </w:t>
      </w:r>
      <w:r>
        <w:t>г.</w:t>
      </w:r>
      <w:r>
        <w:rPr>
          <w:spacing w:val="1"/>
        </w:rPr>
        <w:t xml:space="preserve"> </w:t>
      </w:r>
      <w:r>
        <w:t>Медный</w:t>
      </w:r>
      <w:r>
        <w:rPr>
          <w:spacing w:val="57"/>
        </w:rPr>
        <w:t xml:space="preserve"> </w:t>
      </w:r>
      <w:r>
        <w:t>бунт.</w:t>
      </w:r>
      <w:r>
        <w:rPr>
          <w:spacing w:val="1"/>
        </w:rPr>
        <w:t xml:space="preserve"> </w:t>
      </w:r>
      <w:r>
        <w:t>Побеги</w:t>
      </w:r>
      <w:r>
        <w:rPr>
          <w:spacing w:val="13"/>
        </w:rPr>
        <w:t xml:space="preserve"> </w:t>
      </w:r>
      <w:r>
        <w:t>крестьян</w:t>
      </w:r>
      <w:r>
        <w:rPr>
          <w:spacing w:val="7"/>
        </w:rPr>
        <w:t xml:space="preserve"> </w:t>
      </w:r>
      <w:r>
        <w:t>на</w:t>
      </w:r>
      <w:r>
        <w:rPr>
          <w:spacing w:val="6"/>
        </w:rPr>
        <w:t xml:space="preserve"> </w:t>
      </w:r>
      <w:r>
        <w:t>Дон</w:t>
      </w:r>
      <w:r>
        <w:rPr>
          <w:spacing w:val="14"/>
        </w:rPr>
        <w:t xml:space="preserve"> </w:t>
      </w:r>
      <w:r>
        <w:t>и</w:t>
      </w:r>
      <w:r>
        <w:rPr>
          <w:spacing w:val="6"/>
        </w:rPr>
        <w:t xml:space="preserve"> </w:t>
      </w:r>
      <w:r>
        <w:t>в</w:t>
      </w:r>
      <w:r>
        <w:rPr>
          <w:spacing w:val="7"/>
        </w:rPr>
        <w:t xml:space="preserve"> </w:t>
      </w:r>
      <w:r>
        <w:t>Сибирь.</w:t>
      </w:r>
      <w:r>
        <w:rPr>
          <w:spacing w:val="3"/>
        </w:rPr>
        <w:t xml:space="preserve"> </w:t>
      </w:r>
      <w:r>
        <w:t>Восстание</w:t>
      </w:r>
      <w:r>
        <w:rPr>
          <w:spacing w:val="10"/>
        </w:rPr>
        <w:t xml:space="preserve"> </w:t>
      </w:r>
      <w:r>
        <w:t>Степана</w:t>
      </w:r>
      <w:r>
        <w:rPr>
          <w:spacing w:val="16"/>
        </w:rPr>
        <w:t xml:space="preserve"> </w:t>
      </w:r>
      <w:r>
        <w:t>Разина.</w:t>
      </w:r>
    </w:p>
    <w:p w:rsidR="007F4E71" w:rsidRDefault="002F6E5B">
      <w:pPr>
        <w:pStyle w:val="a3"/>
        <w:tabs>
          <w:tab w:val="left" w:pos="9596"/>
        </w:tabs>
        <w:spacing w:before="2" w:line="247" w:lineRule="auto"/>
        <w:ind w:right="538"/>
      </w:pPr>
      <w:r>
        <w:rPr>
          <w:w w:val="105"/>
        </w:rPr>
        <w:t>Внешняя</w:t>
      </w:r>
      <w:r>
        <w:rPr>
          <w:spacing w:val="1"/>
          <w:w w:val="105"/>
        </w:rPr>
        <w:t xml:space="preserve"> </w:t>
      </w:r>
      <w:r>
        <w:rPr>
          <w:w w:val="105"/>
        </w:rPr>
        <w:t>политика</w:t>
      </w:r>
      <w:r>
        <w:rPr>
          <w:spacing w:val="1"/>
          <w:w w:val="105"/>
        </w:rPr>
        <w:t xml:space="preserve"> </w:t>
      </w:r>
      <w:r>
        <w:rPr>
          <w:w w:val="105"/>
        </w:rPr>
        <w:t>России</w:t>
      </w:r>
      <w:r>
        <w:rPr>
          <w:spacing w:val="1"/>
          <w:w w:val="105"/>
        </w:rPr>
        <w:t xml:space="preserve"> </w:t>
      </w:r>
      <w:r>
        <w:rPr>
          <w:w w:val="105"/>
        </w:rPr>
        <w:t>в</w:t>
      </w:r>
      <w:r>
        <w:rPr>
          <w:spacing w:val="1"/>
          <w:w w:val="105"/>
        </w:rPr>
        <w:t xml:space="preserve"> </w:t>
      </w:r>
      <w:r>
        <w:rPr>
          <w:w w:val="105"/>
        </w:rPr>
        <w:t>XVII</w:t>
      </w:r>
      <w:r>
        <w:rPr>
          <w:spacing w:val="1"/>
          <w:w w:val="105"/>
        </w:rPr>
        <w:t xml:space="preserve"> </w:t>
      </w:r>
      <w:r>
        <w:rPr>
          <w:w w:val="105"/>
        </w:rPr>
        <w:t>в.</w:t>
      </w:r>
      <w:r>
        <w:rPr>
          <w:spacing w:val="1"/>
          <w:w w:val="105"/>
        </w:rPr>
        <w:t xml:space="preserve"> </w:t>
      </w:r>
      <w:r>
        <w:rPr>
          <w:w w:val="105"/>
        </w:rPr>
        <w:t>Возобновление</w:t>
      </w:r>
      <w:r>
        <w:rPr>
          <w:spacing w:val="1"/>
          <w:w w:val="105"/>
        </w:rPr>
        <w:t xml:space="preserve"> </w:t>
      </w:r>
      <w:r>
        <w:rPr>
          <w:w w:val="105"/>
        </w:rPr>
        <w:t>дипломатических</w:t>
      </w:r>
      <w:r>
        <w:rPr>
          <w:spacing w:val="1"/>
          <w:w w:val="105"/>
        </w:rPr>
        <w:t xml:space="preserve"> </w:t>
      </w:r>
      <w:r>
        <w:rPr>
          <w:w w:val="105"/>
        </w:rPr>
        <w:t>контактов</w:t>
      </w:r>
      <w:r>
        <w:rPr>
          <w:spacing w:val="1"/>
          <w:w w:val="105"/>
        </w:rPr>
        <w:t xml:space="preserve"> </w:t>
      </w:r>
      <w:r>
        <w:rPr>
          <w:w w:val="105"/>
        </w:rPr>
        <w:t>со</w:t>
      </w:r>
      <w:r>
        <w:rPr>
          <w:spacing w:val="1"/>
          <w:w w:val="105"/>
        </w:rPr>
        <w:t xml:space="preserve"> </w:t>
      </w:r>
      <w:r>
        <w:rPr>
          <w:w w:val="105"/>
        </w:rPr>
        <w:t>странами</w:t>
      </w:r>
      <w:r>
        <w:rPr>
          <w:spacing w:val="1"/>
          <w:w w:val="105"/>
        </w:rPr>
        <w:t xml:space="preserve"> </w:t>
      </w:r>
      <w:r>
        <w:rPr>
          <w:w w:val="105"/>
        </w:rPr>
        <w:t>Европы</w:t>
      </w:r>
      <w:r>
        <w:rPr>
          <w:spacing w:val="1"/>
          <w:w w:val="105"/>
        </w:rPr>
        <w:t xml:space="preserve"> </w:t>
      </w:r>
      <w:r>
        <w:rPr>
          <w:w w:val="105"/>
        </w:rPr>
        <w:t>и</w:t>
      </w:r>
      <w:r>
        <w:rPr>
          <w:spacing w:val="1"/>
          <w:w w:val="105"/>
        </w:rPr>
        <w:t xml:space="preserve"> </w:t>
      </w:r>
      <w:r>
        <w:rPr>
          <w:w w:val="105"/>
        </w:rPr>
        <w:t>Азии</w:t>
      </w:r>
      <w:r>
        <w:rPr>
          <w:spacing w:val="1"/>
          <w:w w:val="105"/>
        </w:rPr>
        <w:t xml:space="preserve"> </w:t>
      </w:r>
      <w:r>
        <w:rPr>
          <w:w w:val="105"/>
        </w:rPr>
        <w:t>после</w:t>
      </w:r>
      <w:r>
        <w:rPr>
          <w:spacing w:val="1"/>
          <w:w w:val="105"/>
        </w:rPr>
        <w:t xml:space="preserve"> </w:t>
      </w:r>
      <w:r>
        <w:rPr>
          <w:w w:val="105"/>
        </w:rPr>
        <w:t>Смуты.</w:t>
      </w:r>
      <w:r>
        <w:rPr>
          <w:spacing w:val="1"/>
          <w:w w:val="105"/>
        </w:rPr>
        <w:t xml:space="preserve"> </w:t>
      </w:r>
      <w:r>
        <w:rPr>
          <w:w w:val="105"/>
        </w:rPr>
        <w:t>Смоленская</w:t>
      </w:r>
      <w:r>
        <w:rPr>
          <w:spacing w:val="1"/>
          <w:w w:val="105"/>
        </w:rPr>
        <w:t xml:space="preserve"> </w:t>
      </w:r>
      <w:r>
        <w:rPr>
          <w:w w:val="105"/>
        </w:rPr>
        <w:t>война.</w:t>
      </w:r>
      <w:r>
        <w:rPr>
          <w:spacing w:val="1"/>
          <w:w w:val="105"/>
        </w:rPr>
        <w:t xml:space="preserve"> </w:t>
      </w:r>
      <w:proofErr w:type="spellStart"/>
      <w:r>
        <w:rPr>
          <w:w w:val="105"/>
        </w:rPr>
        <w:t>Поляновский</w:t>
      </w:r>
      <w:proofErr w:type="spellEnd"/>
      <w:r>
        <w:rPr>
          <w:spacing w:val="1"/>
          <w:w w:val="105"/>
        </w:rPr>
        <w:t xml:space="preserve"> </w:t>
      </w:r>
      <w:r>
        <w:rPr>
          <w:w w:val="105"/>
        </w:rPr>
        <w:t>мир.</w:t>
      </w:r>
      <w:r>
        <w:rPr>
          <w:spacing w:val="1"/>
          <w:w w:val="105"/>
        </w:rPr>
        <w:t xml:space="preserve"> </w:t>
      </w:r>
      <w:r>
        <w:rPr>
          <w:w w:val="105"/>
        </w:rPr>
        <w:t>Контакты</w:t>
      </w:r>
      <w:r>
        <w:rPr>
          <w:spacing w:val="1"/>
          <w:w w:val="105"/>
        </w:rPr>
        <w:t xml:space="preserve"> </w:t>
      </w:r>
      <w:r>
        <w:rPr>
          <w:w w:val="105"/>
        </w:rPr>
        <w:t>с</w:t>
      </w:r>
      <w:r>
        <w:rPr>
          <w:spacing w:val="1"/>
          <w:w w:val="105"/>
        </w:rPr>
        <w:t xml:space="preserve"> </w:t>
      </w:r>
      <w:r>
        <w:rPr>
          <w:w w:val="105"/>
        </w:rPr>
        <w:t>православным населением</w:t>
      </w:r>
      <w:r>
        <w:rPr>
          <w:spacing w:val="1"/>
          <w:w w:val="105"/>
        </w:rPr>
        <w:t xml:space="preserve"> </w:t>
      </w:r>
      <w:r>
        <w:rPr>
          <w:w w:val="105"/>
        </w:rPr>
        <w:t xml:space="preserve">Речи </w:t>
      </w:r>
      <w:proofErr w:type="spellStart"/>
      <w:r>
        <w:rPr>
          <w:w w:val="105"/>
        </w:rPr>
        <w:t>Посполитой</w:t>
      </w:r>
      <w:proofErr w:type="spellEnd"/>
      <w:r>
        <w:rPr>
          <w:w w:val="105"/>
        </w:rPr>
        <w:t>: противодействие полонизации, распространению</w:t>
      </w:r>
      <w:r>
        <w:rPr>
          <w:spacing w:val="1"/>
          <w:w w:val="105"/>
        </w:rPr>
        <w:t xml:space="preserve"> </w:t>
      </w:r>
      <w:r>
        <w:rPr>
          <w:w w:val="105"/>
        </w:rPr>
        <w:t>католичества.</w:t>
      </w:r>
      <w:r>
        <w:rPr>
          <w:w w:val="105"/>
        </w:rPr>
        <w:tab/>
        <w:t>Контакты</w:t>
      </w:r>
    </w:p>
    <w:p w:rsidR="007F4E71" w:rsidRDefault="002F6E5B">
      <w:pPr>
        <w:pStyle w:val="a3"/>
        <w:tabs>
          <w:tab w:val="left" w:pos="1744"/>
          <w:tab w:val="left" w:pos="3801"/>
          <w:tab w:val="left" w:pos="4536"/>
          <w:tab w:val="left" w:pos="5810"/>
          <w:tab w:val="left" w:pos="7212"/>
          <w:tab w:val="left" w:pos="8480"/>
          <w:tab w:val="left" w:pos="9761"/>
        </w:tabs>
        <w:spacing w:line="252" w:lineRule="auto"/>
        <w:ind w:right="574" w:firstLine="0"/>
      </w:pPr>
      <w:r>
        <w:rPr>
          <w:w w:val="105"/>
        </w:rPr>
        <w:t xml:space="preserve">с Запорожской </w:t>
      </w:r>
      <w:proofErr w:type="spellStart"/>
      <w:r>
        <w:rPr>
          <w:w w:val="105"/>
        </w:rPr>
        <w:t>Сечью</w:t>
      </w:r>
      <w:proofErr w:type="spellEnd"/>
      <w:r>
        <w:rPr>
          <w:w w:val="105"/>
        </w:rPr>
        <w:t xml:space="preserve">. Восстание Богдана Хмельницкого. </w:t>
      </w:r>
      <w:proofErr w:type="spellStart"/>
      <w:r>
        <w:rPr>
          <w:w w:val="105"/>
        </w:rPr>
        <w:t>Переяславская</w:t>
      </w:r>
      <w:proofErr w:type="spellEnd"/>
      <w:r>
        <w:rPr>
          <w:w w:val="105"/>
        </w:rPr>
        <w:t xml:space="preserve"> рада. Вхождение земель</w:t>
      </w:r>
      <w:r>
        <w:rPr>
          <w:spacing w:val="1"/>
          <w:w w:val="105"/>
        </w:rPr>
        <w:t xml:space="preserve"> </w:t>
      </w:r>
      <w:r>
        <w:rPr>
          <w:w w:val="105"/>
        </w:rPr>
        <w:t>Войска</w:t>
      </w:r>
      <w:r>
        <w:rPr>
          <w:w w:val="105"/>
        </w:rPr>
        <w:tab/>
        <w:t>Запорожского</w:t>
      </w:r>
      <w:r>
        <w:rPr>
          <w:w w:val="105"/>
        </w:rPr>
        <w:tab/>
        <w:t>в</w:t>
      </w:r>
      <w:r>
        <w:rPr>
          <w:w w:val="105"/>
        </w:rPr>
        <w:tab/>
        <w:t>состав</w:t>
      </w:r>
      <w:r>
        <w:rPr>
          <w:w w:val="105"/>
        </w:rPr>
        <w:tab/>
        <w:t>России.</w:t>
      </w:r>
      <w:r>
        <w:rPr>
          <w:w w:val="105"/>
        </w:rPr>
        <w:tab/>
        <w:t>Война</w:t>
      </w:r>
      <w:r>
        <w:rPr>
          <w:w w:val="105"/>
        </w:rPr>
        <w:tab/>
        <w:t>между</w:t>
      </w:r>
      <w:r>
        <w:rPr>
          <w:w w:val="105"/>
        </w:rPr>
        <w:tab/>
      </w:r>
      <w:r>
        <w:t>Россией</w:t>
      </w:r>
    </w:p>
    <w:p w:rsidR="007F4E71" w:rsidRDefault="007F4E71">
      <w:pPr>
        <w:spacing w:line="252" w:lineRule="auto"/>
        <w:sectPr w:rsidR="007F4E71">
          <w:pgSz w:w="11910" w:h="16860"/>
          <w:pgMar w:top="820" w:right="20" w:bottom="280" w:left="740" w:header="582" w:footer="0" w:gutter="0"/>
          <w:cols w:space="720"/>
        </w:sectPr>
      </w:pPr>
    </w:p>
    <w:p w:rsidR="007F4E71" w:rsidRDefault="002F6E5B">
      <w:pPr>
        <w:pStyle w:val="a3"/>
        <w:spacing w:before="1" w:line="247" w:lineRule="auto"/>
        <w:ind w:right="536" w:firstLine="0"/>
      </w:pPr>
      <w:r>
        <w:lastRenderedPageBreak/>
        <w:t>и</w:t>
      </w:r>
      <w:r>
        <w:rPr>
          <w:spacing w:val="9"/>
        </w:rPr>
        <w:t xml:space="preserve"> </w:t>
      </w:r>
      <w:r>
        <w:t>Речью</w:t>
      </w:r>
      <w:r>
        <w:rPr>
          <w:spacing w:val="11"/>
        </w:rPr>
        <w:t xml:space="preserve"> </w:t>
      </w:r>
      <w:proofErr w:type="spellStart"/>
      <w:r>
        <w:t>Посполитой</w:t>
      </w:r>
      <w:proofErr w:type="spellEnd"/>
      <w:r>
        <w:rPr>
          <w:spacing w:val="8"/>
        </w:rPr>
        <w:t xml:space="preserve"> </w:t>
      </w:r>
      <w:r>
        <w:t>1654-1667</w:t>
      </w:r>
      <w:r>
        <w:rPr>
          <w:spacing w:val="67"/>
        </w:rPr>
        <w:t xml:space="preserve"> </w:t>
      </w:r>
      <w:r>
        <w:t>гг.</w:t>
      </w:r>
      <w:r>
        <w:rPr>
          <w:spacing w:val="9"/>
        </w:rPr>
        <w:t xml:space="preserve"> </w:t>
      </w:r>
      <w:proofErr w:type="spellStart"/>
      <w:r>
        <w:t>Андрусовское</w:t>
      </w:r>
      <w:proofErr w:type="spellEnd"/>
      <w:r>
        <w:rPr>
          <w:spacing w:val="68"/>
        </w:rPr>
        <w:t xml:space="preserve"> </w:t>
      </w:r>
      <w:r>
        <w:t>перемирие.</w:t>
      </w:r>
      <w:r>
        <w:rPr>
          <w:spacing w:val="66"/>
        </w:rPr>
        <w:t xml:space="preserve"> </w:t>
      </w:r>
      <w:r>
        <w:t>Русско-шведская</w:t>
      </w:r>
      <w:r>
        <w:rPr>
          <w:spacing w:val="10"/>
        </w:rPr>
        <w:t xml:space="preserve"> </w:t>
      </w:r>
      <w:r>
        <w:t>война</w:t>
      </w:r>
      <w:r>
        <w:rPr>
          <w:spacing w:val="68"/>
        </w:rPr>
        <w:t xml:space="preserve"> </w:t>
      </w:r>
      <w:r>
        <w:rPr>
          <w:position w:val="1"/>
        </w:rPr>
        <w:t>1656-1658</w:t>
      </w:r>
      <w:r>
        <w:rPr>
          <w:spacing w:val="67"/>
          <w:position w:val="1"/>
        </w:rPr>
        <w:t xml:space="preserve"> </w:t>
      </w:r>
      <w:r>
        <w:rPr>
          <w:position w:val="1"/>
        </w:rPr>
        <w:t>гг.</w:t>
      </w:r>
      <w:r>
        <w:rPr>
          <w:spacing w:val="-56"/>
          <w:position w:val="1"/>
        </w:rPr>
        <w:t xml:space="preserve"> </w:t>
      </w:r>
      <w:r>
        <w:t>и</w:t>
      </w:r>
      <w:r>
        <w:rPr>
          <w:spacing w:val="4"/>
        </w:rPr>
        <w:t xml:space="preserve"> </w:t>
      </w:r>
      <w:r>
        <w:t>её</w:t>
      </w:r>
      <w:r>
        <w:rPr>
          <w:spacing w:val="7"/>
        </w:rPr>
        <w:t xml:space="preserve"> </w:t>
      </w:r>
      <w:r>
        <w:t>результаты.</w:t>
      </w:r>
      <w:r>
        <w:rPr>
          <w:spacing w:val="9"/>
        </w:rPr>
        <w:t xml:space="preserve"> </w:t>
      </w:r>
      <w:r>
        <w:t>Укрепление</w:t>
      </w:r>
      <w:r>
        <w:rPr>
          <w:spacing w:val="3"/>
        </w:rPr>
        <w:t xml:space="preserve"> </w:t>
      </w:r>
      <w:r>
        <w:t>южных</w:t>
      </w:r>
      <w:r>
        <w:rPr>
          <w:spacing w:val="7"/>
        </w:rPr>
        <w:t xml:space="preserve"> </w:t>
      </w:r>
      <w:r>
        <w:t>рубежей.</w:t>
      </w:r>
    </w:p>
    <w:p w:rsidR="007F4E71" w:rsidRDefault="002F6E5B">
      <w:pPr>
        <w:pStyle w:val="a3"/>
        <w:tabs>
          <w:tab w:val="left" w:pos="2622"/>
          <w:tab w:val="left" w:pos="4867"/>
          <w:tab w:val="left" w:pos="6991"/>
          <w:tab w:val="left" w:pos="9188"/>
        </w:tabs>
        <w:spacing w:line="247" w:lineRule="auto"/>
        <w:ind w:right="544"/>
      </w:pPr>
      <w:r>
        <w:rPr>
          <w:w w:val="105"/>
        </w:rPr>
        <w:t>Белгородская</w:t>
      </w:r>
      <w:r>
        <w:rPr>
          <w:spacing w:val="1"/>
          <w:w w:val="105"/>
        </w:rPr>
        <w:t xml:space="preserve"> </w:t>
      </w:r>
      <w:r>
        <w:rPr>
          <w:w w:val="105"/>
        </w:rPr>
        <w:t>засечная</w:t>
      </w:r>
      <w:r>
        <w:rPr>
          <w:spacing w:val="1"/>
          <w:w w:val="105"/>
        </w:rPr>
        <w:t xml:space="preserve"> </w:t>
      </w:r>
      <w:r>
        <w:rPr>
          <w:w w:val="105"/>
        </w:rPr>
        <w:t>черта.</w:t>
      </w:r>
      <w:r>
        <w:rPr>
          <w:spacing w:val="1"/>
          <w:w w:val="105"/>
        </w:rPr>
        <w:t xml:space="preserve"> </w:t>
      </w:r>
      <w:r>
        <w:rPr>
          <w:w w:val="105"/>
        </w:rPr>
        <w:t>Конфликты</w:t>
      </w:r>
      <w:r>
        <w:rPr>
          <w:spacing w:val="1"/>
          <w:w w:val="105"/>
        </w:rPr>
        <w:t xml:space="preserve"> </w:t>
      </w:r>
      <w:r>
        <w:rPr>
          <w:w w:val="105"/>
        </w:rPr>
        <w:t>с</w:t>
      </w:r>
      <w:r>
        <w:rPr>
          <w:spacing w:val="1"/>
          <w:w w:val="105"/>
        </w:rPr>
        <w:t xml:space="preserve"> </w:t>
      </w:r>
      <w:r>
        <w:rPr>
          <w:w w:val="105"/>
        </w:rPr>
        <w:t>Османской</w:t>
      </w:r>
      <w:r>
        <w:rPr>
          <w:spacing w:val="1"/>
          <w:w w:val="105"/>
        </w:rPr>
        <w:t xml:space="preserve"> </w:t>
      </w:r>
      <w:r>
        <w:rPr>
          <w:w w:val="105"/>
        </w:rPr>
        <w:t>империей.</w:t>
      </w:r>
      <w:r>
        <w:rPr>
          <w:spacing w:val="1"/>
          <w:w w:val="105"/>
        </w:rPr>
        <w:t xml:space="preserve"> </w:t>
      </w:r>
      <w:r>
        <w:rPr>
          <w:w w:val="105"/>
        </w:rPr>
        <w:t>«Азовское</w:t>
      </w:r>
      <w:r>
        <w:rPr>
          <w:spacing w:val="1"/>
          <w:w w:val="105"/>
        </w:rPr>
        <w:t xml:space="preserve"> </w:t>
      </w:r>
      <w:r>
        <w:rPr>
          <w:w w:val="105"/>
        </w:rPr>
        <w:t>осадное</w:t>
      </w:r>
      <w:r>
        <w:rPr>
          <w:spacing w:val="1"/>
          <w:w w:val="105"/>
        </w:rPr>
        <w:t xml:space="preserve"> </w:t>
      </w:r>
      <w:r>
        <w:rPr>
          <w:w w:val="105"/>
        </w:rPr>
        <w:t>сидение».</w:t>
      </w:r>
      <w:r>
        <w:rPr>
          <w:spacing w:val="1"/>
          <w:w w:val="105"/>
        </w:rPr>
        <w:t xml:space="preserve"> </w:t>
      </w:r>
      <w:r>
        <w:rPr>
          <w:w w:val="105"/>
        </w:rPr>
        <w:t>«Чигиринская</w:t>
      </w:r>
      <w:r>
        <w:rPr>
          <w:spacing w:val="1"/>
          <w:w w:val="105"/>
        </w:rPr>
        <w:t xml:space="preserve"> </w:t>
      </w:r>
      <w:r>
        <w:rPr>
          <w:w w:val="105"/>
        </w:rPr>
        <w:t>война»</w:t>
      </w:r>
      <w:r>
        <w:rPr>
          <w:spacing w:val="1"/>
          <w:w w:val="105"/>
        </w:rPr>
        <w:t xml:space="preserve"> </w:t>
      </w:r>
      <w:r>
        <w:rPr>
          <w:w w:val="105"/>
        </w:rPr>
        <w:t>и</w:t>
      </w:r>
      <w:r>
        <w:rPr>
          <w:spacing w:val="1"/>
          <w:w w:val="105"/>
        </w:rPr>
        <w:t xml:space="preserve"> </w:t>
      </w:r>
      <w:r>
        <w:rPr>
          <w:w w:val="105"/>
        </w:rPr>
        <w:t>Бахчисарайский</w:t>
      </w:r>
      <w:r>
        <w:rPr>
          <w:spacing w:val="1"/>
          <w:w w:val="105"/>
        </w:rPr>
        <w:t xml:space="preserve"> </w:t>
      </w:r>
      <w:r>
        <w:rPr>
          <w:w w:val="105"/>
        </w:rPr>
        <w:t>мирный</w:t>
      </w:r>
      <w:r>
        <w:rPr>
          <w:spacing w:val="1"/>
          <w:w w:val="105"/>
        </w:rPr>
        <w:t xml:space="preserve"> </w:t>
      </w:r>
      <w:r>
        <w:rPr>
          <w:w w:val="105"/>
        </w:rPr>
        <w:t>договор.</w:t>
      </w:r>
      <w:r>
        <w:rPr>
          <w:spacing w:val="1"/>
          <w:w w:val="105"/>
        </w:rPr>
        <w:t xml:space="preserve"> </w:t>
      </w:r>
      <w:r>
        <w:rPr>
          <w:w w:val="105"/>
        </w:rPr>
        <w:t>Отношения</w:t>
      </w:r>
      <w:r>
        <w:rPr>
          <w:spacing w:val="1"/>
          <w:w w:val="105"/>
        </w:rPr>
        <w:t xml:space="preserve"> </w:t>
      </w:r>
      <w:r>
        <w:rPr>
          <w:w w:val="105"/>
        </w:rPr>
        <w:t>России</w:t>
      </w:r>
      <w:r>
        <w:rPr>
          <w:spacing w:val="1"/>
          <w:w w:val="105"/>
        </w:rPr>
        <w:t xml:space="preserve"> </w:t>
      </w:r>
      <w:r>
        <w:rPr>
          <w:w w:val="105"/>
        </w:rPr>
        <w:t>со</w:t>
      </w:r>
      <w:r>
        <w:rPr>
          <w:spacing w:val="1"/>
          <w:w w:val="105"/>
        </w:rPr>
        <w:t xml:space="preserve"> </w:t>
      </w:r>
      <w:r>
        <w:rPr>
          <w:w w:val="105"/>
        </w:rPr>
        <w:t>странами</w:t>
      </w:r>
      <w:r>
        <w:rPr>
          <w:w w:val="105"/>
        </w:rPr>
        <w:tab/>
        <w:t>Западной</w:t>
      </w:r>
      <w:r>
        <w:rPr>
          <w:w w:val="105"/>
        </w:rPr>
        <w:tab/>
        <w:t>Европы.</w:t>
      </w:r>
      <w:r>
        <w:rPr>
          <w:w w:val="105"/>
        </w:rPr>
        <w:tab/>
        <w:t>Военные</w:t>
      </w:r>
      <w:r>
        <w:rPr>
          <w:w w:val="105"/>
        </w:rPr>
        <w:tab/>
      </w:r>
      <w:r>
        <w:t>столкновения</w:t>
      </w:r>
      <w:r>
        <w:rPr>
          <w:spacing w:val="1"/>
        </w:rPr>
        <w:t xml:space="preserve"> </w:t>
      </w:r>
      <w:r>
        <w:rPr>
          <w:w w:val="105"/>
        </w:rPr>
        <w:t>с</w:t>
      </w:r>
      <w:r>
        <w:rPr>
          <w:spacing w:val="-8"/>
          <w:w w:val="105"/>
        </w:rPr>
        <w:t xml:space="preserve"> </w:t>
      </w:r>
      <w:r>
        <w:rPr>
          <w:w w:val="105"/>
        </w:rPr>
        <w:t>маньчжурами</w:t>
      </w:r>
      <w:r>
        <w:rPr>
          <w:spacing w:val="4"/>
          <w:w w:val="105"/>
        </w:rPr>
        <w:t xml:space="preserve"> </w:t>
      </w:r>
      <w:r>
        <w:rPr>
          <w:w w:val="105"/>
        </w:rPr>
        <w:t>и империей</w:t>
      </w:r>
      <w:r>
        <w:rPr>
          <w:spacing w:val="2"/>
          <w:w w:val="105"/>
        </w:rPr>
        <w:t xml:space="preserve"> </w:t>
      </w:r>
      <w:r>
        <w:rPr>
          <w:w w:val="105"/>
        </w:rPr>
        <w:t>Цин</w:t>
      </w:r>
      <w:r>
        <w:rPr>
          <w:spacing w:val="9"/>
          <w:w w:val="105"/>
        </w:rPr>
        <w:t xml:space="preserve"> </w:t>
      </w:r>
      <w:r>
        <w:rPr>
          <w:w w:val="105"/>
        </w:rPr>
        <w:t>(Китаем).</w:t>
      </w:r>
    </w:p>
    <w:p w:rsidR="007F4E71" w:rsidRDefault="002F6E5B">
      <w:pPr>
        <w:pStyle w:val="a3"/>
        <w:tabs>
          <w:tab w:val="left" w:pos="3444"/>
          <w:tab w:val="left" w:pos="6562"/>
          <w:tab w:val="left" w:pos="9629"/>
        </w:tabs>
        <w:spacing w:line="252" w:lineRule="auto"/>
        <w:ind w:right="545"/>
      </w:pPr>
      <w:r>
        <w:rPr>
          <w:w w:val="105"/>
        </w:rPr>
        <w:t>Освоение новых территорий. Народы России в XVII в. Эпоха Великих географических</w:t>
      </w:r>
      <w:r>
        <w:rPr>
          <w:spacing w:val="1"/>
          <w:w w:val="105"/>
        </w:rPr>
        <w:t xml:space="preserve"> </w:t>
      </w:r>
      <w:r>
        <w:rPr>
          <w:w w:val="105"/>
        </w:rPr>
        <w:t>открытий</w:t>
      </w:r>
      <w:r>
        <w:rPr>
          <w:spacing w:val="1"/>
          <w:w w:val="105"/>
        </w:rPr>
        <w:t xml:space="preserve"> </w:t>
      </w:r>
      <w:r>
        <w:rPr>
          <w:w w:val="105"/>
        </w:rPr>
        <w:t>и</w:t>
      </w:r>
      <w:r>
        <w:rPr>
          <w:spacing w:val="1"/>
          <w:w w:val="105"/>
        </w:rPr>
        <w:t xml:space="preserve"> </w:t>
      </w:r>
      <w:r>
        <w:rPr>
          <w:w w:val="105"/>
        </w:rPr>
        <w:t>русские</w:t>
      </w:r>
      <w:r>
        <w:rPr>
          <w:spacing w:val="1"/>
          <w:w w:val="105"/>
        </w:rPr>
        <w:t xml:space="preserve"> </w:t>
      </w:r>
      <w:r>
        <w:rPr>
          <w:w w:val="105"/>
        </w:rPr>
        <w:t>географические</w:t>
      </w:r>
      <w:r>
        <w:rPr>
          <w:spacing w:val="1"/>
          <w:w w:val="105"/>
        </w:rPr>
        <w:t xml:space="preserve"> </w:t>
      </w:r>
      <w:r>
        <w:rPr>
          <w:w w:val="105"/>
        </w:rPr>
        <w:t>открытия.</w:t>
      </w:r>
      <w:r>
        <w:rPr>
          <w:spacing w:val="1"/>
          <w:w w:val="105"/>
        </w:rPr>
        <w:t xml:space="preserve"> </w:t>
      </w:r>
      <w:r>
        <w:rPr>
          <w:w w:val="105"/>
        </w:rPr>
        <w:t>Плавание</w:t>
      </w:r>
      <w:r>
        <w:rPr>
          <w:spacing w:val="1"/>
          <w:w w:val="105"/>
        </w:rPr>
        <w:t xml:space="preserve"> </w:t>
      </w:r>
      <w:r>
        <w:rPr>
          <w:w w:val="105"/>
        </w:rPr>
        <w:t>Семёна</w:t>
      </w:r>
      <w:r>
        <w:rPr>
          <w:spacing w:val="1"/>
          <w:w w:val="105"/>
        </w:rPr>
        <w:t xml:space="preserve"> </w:t>
      </w:r>
      <w:r>
        <w:rPr>
          <w:w w:val="105"/>
        </w:rPr>
        <w:t>Дежнёва.</w:t>
      </w:r>
      <w:r>
        <w:rPr>
          <w:spacing w:val="1"/>
          <w:w w:val="105"/>
        </w:rPr>
        <w:t xml:space="preserve"> </w:t>
      </w:r>
      <w:r>
        <w:rPr>
          <w:w w:val="105"/>
        </w:rPr>
        <w:t>Выход</w:t>
      </w:r>
      <w:r>
        <w:rPr>
          <w:spacing w:val="1"/>
          <w:w w:val="105"/>
        </w:rPr>
        <w:t xml:space="preserve"> </w:t>
      </w:r>
      <w:r>
        <w:rPr>
          <w:w w:val="105"/>
        </w:rPr>
        <w:t>к</w:t>
      </w:r>
      <w:r>
        <w:rPr>
          <w:spacing w:val="1"/>
          <w:w w:val="105"/>
        </w:rPr>
        <w:t xml:space="preserve"> </w:t>
      </w:r>
      <w:r>
        <w:rPr>
          <w:w w:val="105"/>
        </w:rPr>
        <w:t>Тихому</w:t>
      </w:r>
      <w:r>
        <w:rPr>
          <w:spacing w:val="1"/>
          <w:w w:val="105"/>
        </w:rPr>
        <w:t xml:space="preserve"> </w:t>
      </w:r>
      <w:r>
        <w:rPr>
          <w:w w:val="105"/>
        </w:rPr>
        <w:t>океану.</w:t>
      </w:r>
      <w:r>
        <w:rPr>
          <w:w w:val="105"/>
        </w:rPr>
        <w:tab/>
        <w:t>Походы</w:t>
      </w:r>
      <w:r>
        <w:rPr>
          <w:w w:val="105"/>
        </w:rPr>
        <w:tab/>
        <w:t>Ерофея</w:t>
      </w:r>
      <w:r>
        <w:rPr>
          <w:w w:val="105"/>
        </w:rPr>
        <w:tab/>
      </w:r>
      <w:r>
        <w:t>Хабарова</w:t>
      </w:r>
      <w:r>
        <w:rPr>
          <w:spacing w:val="-56"/>
        </w:rPr>
        <w:t xml:space="preserve"> </w:t>
      </w:r>
      <w:r>
        <w:rPr>
          <w:w w:val="105"/>
        </w:rPr>
        <w:t>и    Василия     Пояркова     и     исследование    бассейна     реки     Амур.     Освоение    Поволжья</w:t>
      </w:r>
      <w:r>
        <w:rPr>
          <w:spacing w:val="1"/>
          <w:w w:val="105"/>
        </w:rPr>
        <w:t xml:space="preserve"> </w:t>
      </w:r>
      <w:r>
        <w:rPr>
          <w:w w:val="105"/>
          <w:position w:val="1"/>
        </w:rPr>
        <w:t xml:space="preserve">и     Сибири.     Калмыцкое     ханство.     Ясачное     налогообложение.     Переселение     </w:t>
      </w:r>
      <w:r>
        <w:rPr>
          <w:w w:val="105"/>
        </w:rPr>
        <w:t>русских</w:t>
      </w:r>
      <w:r>
        <w:rPr>
          <w:spacing w:val="1"/>
          <w:w w:val="105"/>
        </w:rPr>
        <w:t xml:space="preserve"> </w:t>
      </w:r>
      <w:r>
        <w:rPr>
          <w:w w:val="105"/>
        </w:rPr>
        <w:t>на новые земли. Миссионерство и христианизация. Межэтнические отношения. Формирование</w:t>
      </w:r>
      <w:r>
        <w:rPr>
          <w:spacing w:val="1"/>
          <w:w w:val="105"/>
        </w:rPr>
        <w:t xml:space="preserve"> </w:t>
      </w:r>
      <w:r>
        <w:rPr>
          <w:w w:val="105"/>
        </w:rPr>
        <w:t>многонациональной</w:t>
      </w:r>
      <w:r>
        <w:rPr>
          <w:spacing w:val="-1"/>
          <w:w w:val="105"/>
        </w:rPr>
        <w:t xml:space="preserve"> </w:t>
      </w:r>
      <w:r>
        <w:rPr>
          <w:w w:val="105"/>
        </w:rPr>
        <w:t>элиты.</w:t>
      </w:r>
    </w:p>
    <w:p w:rsidR="007F4E71" w:rsidRDefault="002F6E5B">
      <w:pPr>
        <w:pStyle w:val="a3"/>
        <w:spacing w:line="262" w:lineRule="exact"/>
        <w:ind w:left="1096" w:firstLine="0"/>
      </w:pPr>
      <w:r>
        <w:t>Культурное</w:t>
      </w:r>
      <w:r>
        <w:rPr>
          <w:spacing w:val="23"/>
        </w:rPr>
        <w:t xml:space="preserve"> </w:t>
      </w:r>
      <w:r>
        <w:t>пространство</w:t>
      </w:r>
      <w:r>
        <w:rPr>
          <w:spacing w:val="39"/>
        </w:rPr>
        <w:t xml:space="preserve"> </w:t>
      </w:r>
      <w:r>
        <w:t>XVI–XVII</w:t>
      </w:r>
      <w:r>
        <w:rPr>
          <w:spacing w:val="41"/>
        </w:rPr>
        <w:t xml:space="preserve"> </w:t>
      </w:r>
      <w:r>
        <w:t>вв.</w:t>
      </w:r>
    </w:p>
    <w:p w:rsidR="007F4E71" w:rsidRDefault="002F6E5B">
      <w:pPr>
        <w:pStyle w:val="a3"/>
        <w:spacing w:line="252" w:lineRule="auto"/>
        <w:ind w:right="569"/>
      </w:pPr>
      <w:r>
        <w:rPr>
          <w:w w:val="105"/>
        </w:rPr>
        <w:t>Изменения в картине мира человека в XVI‒XVII вв. и повседневная жизнь. Жилище и</w:t>
      </w:r>
      <w:r>
        <w:rPr>
          <w:spacing w:val="1"/>
          <w:w w:val="105"/>
        </w:rPr>
        <w:t xml:space="preserve"> </w:t>
      </w:r>
      <w:r>
        <w:rPr>
          <w:w w:val="105"/>
        </w:rPr>
        <w:t>предметы быта. Семья и семейные отношения. Религия и суеверия. Проникновение элементов</w:t>
      </w:r>
      <w:r>
        <w:rPr>
          <w:spacing w:val="1"/>
          <w:w w:val="105"/>
        </w:rPr>
        <w:t xml:space="preserve"> </w:t>
      </w:r>
      <w:r>
        <w:rPr>
          <w:w w:val="105"/>
        </w:rPr>
        <w:t>европейской культуры</w:t>
      </w:r>
      <w:r>
        <w:rPr>
          <w:spacing w:val="-4"/>
          <w:w w:val="105"/>
        </w:rPr>
        <w:t xml:space="preserve"> </w:t>
      </w:r>
      <w:r>
        <w:rPr>
          <w:w w:val="105"/>
        </w:rPr>
        <w:t>в</w:t>
      </w:r>
      <w:r>
        <w:rPr>
          <w:spacing w:val="8"/>
          <w:w w:val="105"/>
        </w:rPr>
        <w:t xml:space="preserve"> </w:t>
      </w:r>
      <w:r>
        <w:rPr>
          <w:w w:val="105"/>
        </w:rPr>
        <w:t>быт высших</w:t>
      </w:r>
      <w:r>
        <w:rPr>
          <w:spacing w:val="4"/>
          <w:w w:val="105"/>
        </w:rPr>
        <w:t xml:space="preserve"> </w:t>
      </w:r>
      <w:r>
        <w:rPr>
          <w:w w:val="105"/>
        </w:rPr>
        <w:t>слоёв</w:t>
      </w:r>
      <w:r>
        <w:rPr>
          <w:spacing w:val="1"/>
          <w:w w:val="105"/>
        </w:rPr>
        <w:t xml:space="preserve"> </w:t>
      </w:r>
      <w:r>
        <w:rPr>
          <w:w w:val="105"/>
        </w:rPr>
        <w:t>населения</w:t>
      </w:r>
      <w:r>
        <w:rPr>
          <w:spacing w:val="5"/>
          <w:w w:val="105"/>
        </w:rPr>
        <w:t xml:space="preserve"> </w:t>
      </w:r>
      <w:r>
        <w:rPr>
          <w:w w:val="105"/>
        </w:rPr>
        <w:t>страны.</w:t>
      </w:r>
    </w:p>
    <w:p w:rsidR="007F4E71" w:rsidRDefault="002F6E5B">
      <w:pPr>
        <w:pStyle w:val="a3"/>
        <w:spacing w:line="252" w:lineRule="auto"/>
        <w:ind w:right="545"/>
      </w:pPr>
      <w:r>
        <w:rPr>
          <w:w w:val="105"/>
        </w:rPr>
        <w:t>Архитектура.</w:t>
      </w:r>
      <w:r>
        <w:rPr>
          <w:spacing w:val="-7"/>
          <w:w w:val="105"/>
        </w:rPr>
        <w:t xml:space="preserve"> </w:t>
      </w:r>
      <w:r>
        <w:rPr>
          <w:w w:val="105"/>
        </w:rPr>
        <w:t>Дворцово-храмовый</w:t>
      </w:r>
      <w:r>
        <w:rPr>
          <w:spacing w:val="-4"/>
          <w:w w:val="105"/>
        </w:rPr>
        <w:t xml:space="preserve"> </w:t>
      </w:r>
      <w:r>
        <w:rPr>
          <w:w w:val="105"/>
        </w:rPr>
        <w:t>ансамбль</w:t>
      </w:r>
      <w:r>
        <w:rPr>
          <w:spacing w:val="-7"/>
          <w:w w:val="105"/>
        </w:rPr>
        <w:t xml:space="preserve"> </w:t>
      </w:r>
      <w:r>
        <w:rPr>
          <w:w w:val="105"/>
        </w:rPr>
        <w:t>Соборной</w:t>
      </w:r>
      <w:r>
        <w:rPr>
          <w:spacing w:val="-7"/>
          <w:w w:val="105"/>
        </w:rPr>
        <w:t xml:space="preserve"> </w:t>
      </w:r>
      <w:r>
        <w:rPr>
          <w:w w:val="105"/>
        </w:rPr>
        <w:t>площади</w:t>
      </w:r>
      <w:r>
        <w:rPr>
          <w:spacing w:val="-5"/>
          <w:w w:val="105"/>
        </w:rPr>
        <w:t xml:space="preserve"> </w:t>
      </w:r>
      <w:r>
        <w:rPr>
          <w:w w:val="105"/>
        </w:rPr>
        <w:t>в</w:t>
      </w:r>
      <w:r>
        <w:rPr>
          <w:spacing w:val="-5"/>
          <w:w w:val="105"/>
        </w:rPr>
        <w:t xml:space="preserve"> </w:t>
      </w:r>
      <w:r>
        <w:rPr>
          <w:w w:val="105"/>
        </w:rPr>
        <w:t>Москве.</w:t>
      </w:r>
      <w:r>
        <w:rPr>
          <w:spacing w:val="-2"/>
          <w:w w:val="105"/>
        </w:rPr>
        <w:t xml:space="preserve"> </w:t>
      </w:r>
      <w:r>
        <w:rPr>
          <w:w w:val="105"/>
        </w:rPr>
        <w:t>Шатровый</w:t>
      </w:r>
      <w:r>
        <w:rPr>
          <w:spacing w:val="-4"/>
          <w:w w:val="105"/>
        </w:rPr>
        <w:t xml:space="preserve"> </w:t>
      </w:r>
      <w:r>
        <w:rPr>
          <w:w w:val="105"/>
        </w:rPr>
        <w:t>стиль</w:t>
      </w:r>
      <w:r>
        <w:rPr>
          <w:spacing w:val="-58"/>
          <w:w w:val="105"/>
        </w:rPr>
        <w:t xml:space="preserve"> </w:t>
      </w:r>
      <w:r>
        <w:rPr>
          <w:w w:val="105"/>
        </w:rPr>
        <w:t>в</w:t>
      </w:r>
      <w:r>
        <w:rPr>
          <w:spacing w:val="1"/>
          <w:w w:val="105"/>
        </w:rPr>
        <w:t xml:space="preserve"> </w:t>
      </w:r>
      <w:r>
        <w:rPr>
          <w:w w:val="105"/>
        </w:rPr>
        <w:t>архитектуре.</w:t>
      </w:r>
      <w:r>
        <w:rPr>
          <w:spacing w:val="1"/>
          <w:w w:val="105"/>
        </w:rPr>
        <w:t xml:space="preserve"> </w:t>
      </w:r>
      <w:r>
        <w:rPr>
          <w:w w:val="105"/>
        </w:rPr>
        <w:t>Антонио</w:t>
      </w:r>
      <w:r>
        <w:rPr>
          <w:spacing w:val="1"/>
          <w:w w:val="105"/>
        </w:rPr>
        <w:t xml:space="preserve"> </w:t>
      </w:r>
      <w:proofErr w:type="spellStart"/>
      <w:r>
        <w:rPr>
          <w:w w:val="105"/>
        </w:rPr>
        <w:t>Солари</w:t>
      </w:r>
      <w:proofErr w:type="spellEnd"/>
      <w:r>
        <w:rPr>
          <w:w w:val="105"/>
        </w:rPr>
        <w:t>,</w:t>
      </w:r>
      <w:r>
        <w:rPr>
          <w:spacing w:val="1"/>
          <w:w w:val="105"/>
        </w:rPr>
        <w:t xml:space="preserve"> </w:t>
      </w:r>
      <w:proofErr w:type="spellStart"/>
      <w:r>
        <w:rPr>
          <w:w w:val="105"/>
        </w:rPr>
        <w:t>Алевиз</w:t>
      </w:r>
      <w:proofErr w:type="spellEnd"/>
      <w:r>
        <w:rPr>
          <w:spacing w:val="1"/>
          <w:w w:val="105"/>
        </w:rPr>
        <w:t xml:space="preserve"> </w:t>
      </w:r>
      <w:proofErr w:type="spellStart"/>
      <w:r>
        <w:rPr>
          <w:w w:val="105"/>
        </w:rPr>
        <w:t>Фрязин</w:t>
      </w:r>
      <w:proofErr w:type="spellEnd"/>
      <w:r>
        <w:rPr>
          <w:w w:val="105"/>
        </w:rPr>
        <w:t>,</w:t>
      </w:r>
      <w:r>
        <w:rPr>
          <w:spacing w:val="1"/>
          <w:w w:val="105"/>
        </w:rPr>
        <w:t xml:space="preserve"> </w:t>
      </w:r>
      <w:proofErr w:type="spellStart"/>
      <w:r>
        <w:rPr>
          <w:w w:val="105"/>
        </w:rPr>
        <w:t>Петрок</w:t>
      </w:r>
      <w:proofErr w:type="spellEnd"/>
      <w:r>
        <w:rPr>
          <w:spacing w:val="1"/>
          <w:w w:val="105"/>
        </w:rPr>
        <w:t xml:space="preserve"> </w:t>
      </w:r>
      <w:r>
        <w:rPr>
          <w:w w:val="105"/>
        </w:rPr>
        <w:t>Малой.</w:t>
      </w:r>
      <w:r>
        <w:rPr>
          <w:spacing w:val="1"/>
          <w:w w:val="105"/>
        </w:rPr>
        <w:t xml:space="preserve"> </w:t>
      </w:r>
      <w:r>
        <w:rPr>
          <w:w w:val="105"/>
        </w:rPr>
        <w:t>Собор</w:t>
      </w:r>
      <w:r>
        <w:rPr>
          <w:spacing w:val="1"/>
          <w:w w:val="105"/>
        </w:rPr>
        <w:t xml:space="preserve"> </w:t>
      </w:r>
      <w:r>
        <w:rPr>
          <w:w w:val="105"/>
        </w:rPr>
        <w:t>Покрова</w:t>
      </w:r>
      <w:r>
        <w:rPr>
          <w:spacing w:val="1"/>
          <w:w w:val="105"/>
        </w:rPr>
        <w:t xml:space="preserve"> </w:t>
      </w:r>
      <w:r>
        <w:rPr>
          <w:w w:val="105"/>
        </w:rPr>
        <w:t>на</w:t>
      </w:r>
      <w:r>
        <w:rPr>
          <w:spacing w:val="1"/>
          <w:w w:val="105"/>
        </w:rPr>
        <w:t xml:space="preserve"> </w:t>
      </w:r>
      <w:r>
        <w:rPr>
          <w:w w:val="105"/>
        </w:rPr>
        <w:t>Рву.</w:t>
      </w:r>
      <w:r>
        <w:rPr>
          <w:spacing w:val="1"/>
          <w:w w:val="105"/>
        </w:rPr>
        <w:t xml:space="preserve"> </w:t>
      </w:r>
      <w:r>
        <w:rPr>
          <w:w w:val="105"/>
        </w:rPr>
        <w:t>Монастырские ансамбли</w:t>
      </w:r>
      <w:r>
        <w:rPr>
          <w:spacing w:val="1"/>
          <w:w w:val="105"/>
        </w:rPr>
        <w:t xml:space="preserve"> </w:t>
      </w:r>
      <w:r>
        <w:rPr>
          <w:w w:val="105"/>
        </w:rPr>
        <w:t>(Кирилло-Белозерский, Соловецкий, Ново-Иерусалимский).</w:t>
      </w:r>
      <w:r>
        <w:rPr>
          <w:spacing w:val="1"/>
          <w:w w:val="105"/>
        </w:rPr>
        <w:t xml:space="preserve"> </w:t>
      </w:r>
      <w:r>
        <w:rPr>
          <w:w w:val="105"/>
        </w:rPr>
        <w:t>Крепости</w:t>
      </w:r>
      <w:r>
        <w:rPr>
          <w:spacing w:val="1"/>
          <w:w w:val="105"/>
        </w:rPr>
        <w:t xml:space="preserve"> </w:t>
      </w:r>
      <w:r>
        <w:rPr>
          <w:w w:val="105"/>
        </w:rPr>
        <w:t>(Китай-город, Смоленский, Астраханский, Ростовский кремли). Фёдор Конь. Приказ каменных</w:t>
      </w:r>
      <w:r>
        <w:rPr>
          <w:spacing w:val="1"/>
          <w:w w:val="105"/>
        </w:rPr>
        <w:t xml:space="preserve"> </w:t>
      </w:r>
      <w:r>
        <w:rPr>
          <w:w w:val="105"/>
        </w:rPr>
        <w:t>дел.</w:t>
      </w:r>
      <w:r>
        <w:rPr>
          <w:spacing w:val="1"/>
          <w:w w:val="105"/>
        </w:rPr>
        <w:t xml:space="preserve"> </w:t>
      </w:r>
      <w:r>
        <w:rPr>
          <w:w w:val="105"/>
        </w:rPr>
        <w:t>Деревянное</w:t>
      </w:r>
      <w:r>
        <w:rPr>
          <w:spacing w:val="1"/>
          <w:w w:val="105"/>
        </w:rPr>
        <w:t xml:space="preserve"> </w:t>
      </w:r>
      <w:r>
        <w:rPr>
          <w:w w:val="105"/>
        </w:rPr>
        <w:t>зодчество.</w:t>
      </w:r>
      <w:r>
        <w:rPr>
          <w:spacing w:val="1"/>
          <w:w w:val="105"/>
        </w:rPr>
        <w:t xml:space="preserve"> </w:t>
      </w:r>
      <w:r>
        <w:rPr>
          <w:w w:val="105"/>
        </w:rPr>
        <w:t>Изобразительное</w:t>
      </w:r>
      <w:r>
        <w:rPr>
          <w:spacing w:val="1"/>
          <w:w w:val="105"/>
        </w:rPr>
        <w:t xml:space="preserve"> </w:t>
      </w:r>
      <w:r>
        <w:rPr>
          <w:w w:val="105"/>
        </w:rPr>
        <w:t>искусство.</w:t>
      </w:r>
      <w:r>
        <w:rPr>
          <w:spacing w:val="1"/>
          <w:w w:val="105"/>
        </w:rPr>
        <w:t xml:space="preserve"> </w:t>
      </w:r>
      <w:r>
        <w:rPr>
          <w:w w:val="105"/>
        </w:rPr>
        <w:t>Симон</w:t>
      </w:r>
      <w:r>
        <w:rPr>
          <w:spacing w:val="1"/>
          <w:w w:val="105"/>
        </w:rPr>
        <w:t xml:space="preserve"> </w:t>
      </w:r>
      <w:r>
        <w:rPr>
          <w:w w:val="105"/>
        </w:rPr>
        <w:t>Ушаков.</w:t>
      </w:r>
      <w:r>
        <w:rPr>
          <w:spacing w:val="1"/>
          <w:w w:val="105"/>
        </w:rPr>
        <w:t xml:space="preserve"> </w:t>
      </w:r>
      <w:r>
        <w:rPr>
          <w:w w:val="105"/>
        </w:rPr>
        <w:t>Ярославская</w:t>
      </w:r>
      <w:r>
        <w:rPr>
          <w:spacing w:val="1"/>
          <w:w w:val="105"/>
        </w:rPr>
        <w:t xml:space="preserve"> </w:t>
      </w:r>
      <w:r>
        <w:rPr>
          <w:w w:val="105"/>
        </w:rPr>
        <w:t>школа</w:t>
      </w:r>
      <w:r>
        <w:rPr>
          <w:spacing w:val="1"/>
          <w:w w:val="105"/>
        </w:rPr>
        <w:t xml:space="preserve"> </w:t>
      </w:r>
      <w:r>
        <w:rPr>
          <w:w w:val="105"/>
        </w:rPr>
        <w:t>иконописи.</w:t>
      </w:r>
      <w:r>
        <w:rPr>
          <w:spacing w:val="-4"/>
          <w:w w:val="105"/>
        </w:rPr>
        <w:t xml:space="preserve"> </w:t>
      </w:r>
      <w:proofErr w:type="spellStart"/>
      <w:r>
        <w:rPr>
          <w:w w:val="105"/>
        </w:rPr>
        <w:t>Парсунная</w:t>
      </w:r>
      <w:proofErr w:type="spellEnd"/>
      <w:r>
        <w:rPr>
          <w:spacing w:val="-1"/>
          <w:w w:val="105"/>
        </w:rPr>
        <w:t xml:space="preserve"> </w:t>
      </w:r>
      <w:r>
        <w:rPr>
          <w:w w:val="105"/>
        </w:rPr>
        <w:t>живопись.</w:t>
      </w:r>
    </w:p>
    <w:p w:rsidR="007F4E71" w:rsidRDefault="002F6E5B">
      <w:pPr>
        <w:pStyle w:val="a3"/>
        <w:tabs>
          <w:tab w:val="left" w:pos="3753"/>
          <w:tab w:val="left" w:pos="6749"/>
          <w:tab w:val="left" w:pos="9917"/>
        </w:tabs>
        <w:spacing w:line="252" w:lineRule="auto"/>
        <w:ind w:right="553"/>
      </w:pPr>
      <w:r>
        <w:rPr>
          <w:w w:val="105"/>
        </w:rPr>
        <w:t>Летописание</w:t>
      </w:r>
      <w:r>
        <w:rPr>
          <w:spacing w:val="1"/>
          <w:w w:val="105"/>
        </w:rPr>
        <w:t xml:space="preserve"> </w:t>
      </w:r>
      <w:r>
        <w:rPr>
          <w:w w:val="105"/>
        </w:rPr>
        <w:t>и</w:t>
      </w:r>
      <w:r>
        <w:rPr>
          <w:spacing w:val="1"/>
          <w:w w:val="105"/>
        </w:rPr>
        <w:t xml:space="preserve"> </w:t>
      </w:r>
      <w:r>
        <w:rPr>
          <w:w w:val="105"/>
        </w:rPr>
        <w:t>начало</w:t>
      </w:r>
      <w:r>
        <w:rPr>
          <w:spacing w:val="1"/>
          <w:w w:val="105"/>
        </w:rPr>
        <w:t xml:space="preserve"> </w:t>
      </w:r>
      <w:r>
        <w:rPr>
          <w:w w:val="105"/>
        </w:rPr>
        <w:t>книгопечатания.</w:t>
      </w:r>
      <w:r>
        <w:rPr>
          <w:spacing w:val="1"/>
          <w:w w:val="105"/>
        </w:rPr>
        <w:t xml:space="preserve"> </w:t>
      </w:r>
      <w:r>
        <w:rPr>
          <w:w w:val="105"/>
        </w:rPr>
        <w:t>Лицевой</w:t>
      </w:r>
      <w:r>
        <w:rPr>
          <w:spacing w:val="1"/>
          <w:w w:val="105"/>
        </w:rPr>
        <w:t xml:space="preserve"> </w:t>
      </w:r>
      <w:r>
        <w:rPr>
          <w:w w:val="105"/>
        </w:rPr>
        <w:t>свод.</w:t>
      </w:r>
      <w:r>
        <w:rPr>
          <w:spacing w:val="1"/>
          <w:w w:val="105"/>
        </w:rPr>
        <w:t xml:space="preserve"> </w:t>
      </w:r>
      <w:r>
        <w:rPr>
          <w:w w:val="105"/>
        </w:rPr>
        <w:t>Домострой.</w:t>
      </w:r>
      <w:r>
        <w:rPr>
          <w:spacing w:val="1"/>
          <w:w w:val="105"/>
        </w:rPr>
        <w:t xml:space="preserve"> </w:t>
      </w:r>
      <w:r>
        <w:rPr>
          <w:w w:val="105"/>
        </w:rPr>
        <w:t>Переписка</w:t>
      </w:r>
      <w:r>
        <w:rPr>
          <w:spacing w:val="1"/>
          <w:w w:val="105"/>
        </w:rPr>
        <w:t xml:space="preserve"> </w:t>
      </w:r>
      <w:r>
        <w:rPr>
          <w:w w:val="105"/>
        </w:rPr>
        <w:t>Ивана</w:t>
      </w:r>
      <w:r>
        <w:rPr>
          <w:spacing w:val="1"/>
          <w:w w:val="105"/>
        </w:rPr>
        <w:t xml:space="preserve"> </w:t>
      </w:r>
      <w:r>
        <w:rPr>
          <w:w w:val="105"/>
        </w:rPr>
        <w:t>Грозного с князем Андреем Курбским. Публицистика Смутного времени. Усиление светского</w:t>
      </w:r>
      <w:r>
        <w:rPr>
          <w:spacing w:val="1"/>
          <w:w w:val="105"/>
        </w:rPr>
        <w:t xml:space="preserve"> </w:t>
      </w:r>
      <w:r>
        <w:rPr>
          <w:w w:val="105"/>
        </w:rPr>
        <w:t xml:space="preserve">начала в российской культуре. </w:t>
      </w:r>
      <w:proofErr w:type="spellStart"/>
      <w:r>
        <w:rPr>
          <w:w w:val="105"/>
        </w:rPr>
        <w:t>Симеон</w:t>
      </w:r>
      <w:proofErr w:type="spellEnd"/>
      <w:r>
        <w:rPr>
          <w:w w:val="105"/>
        </w:rPr>
        <w:t xml:space="preserve"> Полоцкий. Немецкая слобода как проводник европейского</w:t>
      </w:r>
      <w:r>
        <w:rPr>
          <w:spacing w:val="-58"/>
          <w:w w:val="105"/>
        </w:rPr>
        <w:t xml:space="preserve"> </w:t>
      </w:r>
      <w:r>
        <w:rPr>
          <w:w w:val="105"/>
        </w:rPr>
        <w:t>культурного</w:t>
      </w:r>
      <w:r>
        <w:rPr>
          <w:w w:val="105"/>
        </w:rPr>
        <w:tab/>
        <w:t>влияния.</w:t>
      </w:r>
      <w:r>
        <w:rPr>
          <w:w w:val="105"/>
        </w:rPr>
        <w:tab/>
        <w:t>Посадская</w:t>
      </w:r>
      <w:r>
        <w:rPr>
          <w:w w:val="105"/>
        </w:rPr>
        <w:tab/>
      </w:r>
      <w:r>
        <w:t>сатира</w:t>
      </w:r>
      <w:r>
        <w:rPr>
          <w:spacing w:val="-56"/>
        </w:rPr>
        <w:t xml:space="preserve"> </w:t>
      </w:r>
      <w:r>
        <w:rPr>
          <w:w w:val="105"/>
        </w:rPr>
        <w:t>XVII</w:t>
      </w:r>
      <w:r>
        <w:rPr>
          <w:spacing w:val="8"/>
          <w:w w:val="105"/>
        </w:rPr>
        <w:t xml:space="preserve"> </w:t>
      </w:r>
      <w:r>
        <w:rPr>
          <w:w w:val="105"/>
        </w:rPr>
        <w:t>в.</w:t>
      </w:r>
    </w:p>
    <w:p w:rsidR="007F4E71" w:rsidRDefault="002F6E5B">
      <w:pPr>
        <w:pStyle w:val="a3"/>
        <w:tabs>
          <w:tab w:val="left" w:pos="2452"/>
          <w:tab w:val="left" w:pos="4162"/>
          <w:tab w:val="left" w:pos="4727"/>
          <w:tab w:val="left" w:pos="5989"/>
          <w:tab w:val="left" w:pos="7203"/>
          <w:tab w:val="left" w:pos="8401"/>
          <w:tab w:val="left" w:pos="9213"/>
        </w:tabs>
        <w:spacing w:before="4" w:line="244" w:lineRule="auto"/>
        <w:ind w:right="591"/>
        <w:jc w:val="left"/>
      </w:pPr>
      <w:r>
        <w:rPr>
          <w:w w:val="105"/>
        </w:rPr>
        <w:t>Развитие</w:t>
      </w:r>
      <w:r>
        <w:rPr>
          <w:w w:val="105"/>
        </w:rPr>
        <w:tab/>
        <w:t>образования</w:t>
      </w:r>
      <w:r>
        <w:rPr>
          <w:w w:val="105"/>
        </w:rPr>
        <w:tab/>
        <w:t>и</w:t>
      </w:r>
      <w:r>
        <w:rPr>
          <w:w w:val="105"/>
        </w:rPr>
        <w:tab/>
        <w:t>научных</w:t>
      </w:r>
      <w:r>
        <w:rPr>
          <w:w w:val="105"/>
        </w:rPr>
        <w:tab/>
        <w:t>знаний.</w:t>
      </w:r>
      <w:r>
        <w:rPr>
          <w:w w:val="105"/>
        </w:rPr>
        <w:tab/>
        <w:t>Школы</w:t>
      </w:r>
      <w:r>
        <w:rPr>
          <w:w w:val="105"/>
        </w:rPr>
        <w:tab/>
        <w:t>при</w:t>
      </w:r>
      <w:r>
        <w:rPr>
          <w:w w:val="105"/>
        </w:rPr>
        <w:tab/>
      </w:r>
      <w:r>
        <w:t>Аптекарском</w:t>
      </w:r>
      <w:r>
        <w:rPr>
          <w:spacing w:val="1"/>
        </w:rPr>
        <w:t xml:space="preserve"> </w:t>
      </w:r>
      <w:r>
        <w:t>и</w:t>
      </w:r>
      <w:r>
        <w:rPr>
          <w:spacing w:val="20"/>
        </w:rPr>
        <w:t xml:space="preserve"> </w:t>
      </w:r>
      <w:r>
        <w:t>Посольском</w:t>
      </w:r>
      <w:r>
        <w:rPr>
          <w:spacing w:val="20"/>
        </w:rPr>
        <w:t xml:space="preserve"> </w:t>
      </w:r>
      <w:r>
        <w:t>приказах.</w:t>
      </w:r>
      <w:r>
        <w:rPr>
          <w:spacing w:val="22"/>
        </w:rPr>
        <w:t xml:space="preserve"> </w:t>
      </w:r>
      <w:r>
        <w:t>«Синопсис»</w:t>
      </w:r>
      <w:r>
        <w:rPr>
          <w:spacing w:val="18"/>
        </w:rPr>
        <w:t xml:space="preserve"> </w:t>
      </w:r>
      <w:r>
        <w:t>Иннокентия</w:t>
      </w:r>
      <w:r>
        <w:rPr>
          <w:spacing w:val="28"/>
        </w:rPr>
        <w:t xml:space="preserve"> </w:t>
      </w:r>
      <w:proofErr w:type="spellStart"/>
      <w:r>
        <w:t>Гизеля</w:t>
      </w:r>
      <w:proofErr w:type="spellEnd"/>
      <w:r>
        <w:rPr>
          <w:spacing w:val="13"/>
        </w:rPr>
        <w:t xml:space="preserve"> </w:t>
      </w:r>
      <w:r>
        <w:t>‒</w:t>
      </w:r>
      <w:r>
        <w:rPr>
          <w:spacing w:val="25"/>
        </w:rPr>
        <w:t xml:space="preserve"> </w:t>
      </w:r>
      <w:r>
        <w:t>первое</w:t>
      </w:r>
      <w:r>
        <w:rPr>
          <w:spacing w:val="18"/>
        </w:rPr>
        <w:t xml:space="preserve"> </w:t>
      </w:r>
      <w:r>
        <w:t>учебное</w:t>
      </w:r>
      <w:r>
        <w:rPr>
          <w:spacing w:val="22"/>
        </w:rPr>
        <w:t xml:space="preserve"> </w:t>
      </w:r>
      <w:r>
        <w:t>пособие</w:t>
      </w:r>
      <w:r>
        <w:rPr>
          <w:spacing w:val="7"/>
        </w:rPr>
        <w:t xml:space="preserve"> </w:t>
      </w:r>
      <w:r>
        <w:t>по</w:t>
      </w:r>
      <w:r>
        <w:rPr>
          <w:spacing w:val="12"/>
        </w:rPr>
        <w:t xml:space="preserve"> </w:t>
      </w:r>
      <w:r>
        <w:t>истории.</w:t>
      </w:r>
    </w:p>
    <w:p w:rsidR="007F4E71" w:rsidRDefault="002F6E5B">
      <w:pPr>
        <w:pStyle w:val="a3"/>
        <w:spacing w:line="247" w:lineRule="auto"/>
        <w:ind w:left="1096" w:right="6646" w:firstLine="0"/>
        <w:jc w:val="left"/>
      </w:pPr>
      <w:r>
        <w:t>Наш</w:t>
      </w:r>
      <w:r>
        <w:rPr>
          <w:spacing w:val="13"/>
        </w:rPr>
        <w:t xml:space="preserve"> </w:t>
      </w:r>
      <w:r>
        <w:t>край</w:t>
      </w:r>
      <w:r>
        <w:rPr>
          <w:spacing w:val="18"/>
        </w:rPr>
        <w:t xml:space="preserve"> </w:t>
      </w:r>
      <w:r>
        <w:t>в</w:t>
      </w:r>
      <w:r>
        <w:rPr>
          <w:spacing w:val="32"/>
        </w:rPr>
        <w:t xml:space="preserve"> </w:t>
      </w:r>
      <w:r>
        <w:t>XVI‒XVII</w:t>
      </w:r>
      <w:r>
        <w:rPr>
          <w:spacing w:val="16"/>
        </w:rPr>
        <w:t xml:space="preserve"> </w:t>
      </w:r>
      <w:r>
        <w:t>вв.</w:t>
      </w:r>
      <w:r>
        <w:rPr>
          <w:spacing w:val="-54"/>
        </w:rPr>
        <w:t xml:space="preserve"> </w:t>
      </w:r>
      <w:r>
        <w:rPr>
          <w:w w:val="105"/>
        </w:rPr>
        <w:t>Обобщение.</w:t>
      </w:r>
    </w:p>
    <w:p w:rsidR="007F4E71" w:rsidRDefault="002F6E5B">
      <w:pPr>
        <w:pStyle w:val="a3"/>
        <w:ind w:left="1096" w:firstLine="0"/>
        <w:jc w:val="left"/>
      </w:pPr>
      <w:r>
        <w:t>Содержание</w:t>
      </w:r>
      <w:r>
        <w:rPr>
          <w:spacing w:val="20"/>
        </w:rPr>
        <w:t xml:space="preserve"> </w:t>
      </w:r>
      <w:r>
        <w:t>обучения</w:t>
      </w:r>
      <w:r>
        <w:rPr>
          <w:spacing w:val="19"/>
        </w:rPr>
        <w:t xml:space="preserve"> </w:t>
      </w:r>
      <w:r>
        <w:t>в</w:t>
      </w:r>
      <w:r>
        <w:rPr>
          <w:spacing w:val="18"/>
        </w:rPr>
        <w:t xml:space="preserve"> </w:t>
      </w:r>
      <w:r>
        <w:t>8</w:t>
      </w:r>
      <w:r>
        <w:rPr>
          <w:spacing w:val="23"/>
        </w:rPr>
        <w:t xml:space="preserve"> </w:t>
      </w:r>
      <w:r>
        <w:t>классе.</w:t>
      </w:r>
    </w:p>
    <w:p w:rsidR="007F4E71" w:rsidRDefault="002F6E5B">
      <w:pPr>
        <w:pStyle w:val="a3"/>
        <w:spacing w:line="247" w:lineRule="auto"/>
        <w:ind w:left="1096" w:right="4537" w:firstLine="0"/>
        <w:jc w:val="left"/>
      </w:pPr>
      <w:r>
        <w:t>Всеобщая</w:t>
      </w:r>
      <w:r>
        <w:rPr>
          <w:spacing w:val="36"/>
        </w:rPr>
        <w:t xml:space="preserve"> </w:t>
      </w:r>
      <w:r>
        <w:t>история.</w:t>
      </w:r>
      <w:r>
        <w:rPr>
          <w:spacing w:val="26"/>
        </w:rPr>
        <w:t xml:space="preserve"> </w:t>
      </w:r>
      <w:r>
        <w:t>История</w:t>
      </w:r>
      <w:r>
        <w:rPr>
          <w:spacing w:val="24"/>
        </w:rPr>
        <w:t xml:space="preserve"> </w:t>
      </w:r>
      <w:r>
        <w:t>Нового</w:t>
      </w:r>
      <w:r>
        <w:rPr>
          <w:spacing w:val="24"/>
        </w:rPr>
        <w:t xml:space="preserve"> </w:t>
      </w:r>
      <w:r>
        <w:t>времени.</w:t>
      </w:r>
      <w:r>
        <w:rPr>
          <w:spacing w:val="49"/>
        </w:rPr>
        <w:t xml:space="preserve"> </w:t>
      </w:r>
      <w:r>
        <w:t>XVIII</w:t>
      </w:r>
      <w:r>
        <w:rPr>
          <w:spacing w:val="29"/>
        </w:rPr>
        <w:t xml:space="preserve"> </w:t>
      </w:r>
      <w:r>
        <w:t>в.</w:t>
      </w:r>
      <w:r>
        <w:rPr>
          <w:spacing w:val="-55"/>
        </w:rPr>
        <w:t xml:space="preserve"> </w:t>
      </w:r>
      <w:r>
        <w:t>Введение.</w:t>
      </w:r>
    </w:p>
    <w:p w:rsidR="007F4E71" w:rsidRDefault="002F6E5B">
      <w:pPr>
        <w:pStyle w:val="a3"/>
        <w:spacing w:line="262" w:lineRule="exact"/>
        <w:ind w:left="1096" w:firstLine="0"/>
        <w:jc w:val="left"/>
      </w:pPr>
      <w:r>
        <w:t>Век</w:t>
      </w:r>
      <w:r>
        <w:rPr>
          <w:spacing w:val="25"/>
        </w:rPr>
        <w:t xml:space="preserve"> </w:t>
      </w:r>
      <w:r>
        <w:t>Просвещения.</w:t>
      </w:r>
    </w:p>
    <w:p w:rsidR="007F4E71" w:rsidRDefault="002F6E5B">
      <w:pPr>
        <w:pStyle w:val="a3"/>
        <w:tabs>
          <w:tab w:val="left" w:pos="873"/>
          <w:tab w:val="left" w:pos="2207"/>
          <w:tab w:val="left" w:pos="2349"/>
          <w:tab w:val="left" w:pos="3019"/>
          <w:tab w:val="left" w:pos="3948"/>
          <w:tab w:val="left" w:pos="3986"/>
          <w:tab w:val="left" w:pos="4298"/>
          <w:tab w:val="left" w:pos="4538"/>
          <w:tab w:val="left" w:pos="4783"/>
          <w:tab w:val="left" w:pos="5833"/>
          <w:tab w:val="left" w:pos="6045"/>
          <w:tab w:val="left" w:pos="6325"/>
          <w:tab w:val="left" w:pos="7039"/>
          <w:tab w:val="left" w:pos="7415"/>
          <w:tab w:val="left" w:pos="8150"/>
          <w:tab w:val="left" w:pos="8754"/>
          <w:tab w:val="left" w:pos="9097"/>
          <w:tab w:val="left" w:pos="9290"/>
          <w:tab w:val="left" w:pos="9743"/>
          <w:tab w:val="left" w:pos="10058"/>
          <w:tab w:val="left" w:pos="10126"/>
        </w:tabs>
        <w:spacing w:before="16" w:line="247" w:lineRule="auto"/>
        <w:ind w:right="545"/>
        <w:jc w:val="left"/>
      </w:pPr>
      <w:r>
        <w:t>Истоки</w:t>
      </w:r>
      <w:r>
        <w:tab/>
      </w:r>
      <w:r>
        <w:tab/>
        <w:t>европейского</w:t>
      </w:r>
      <w:r>
        <w:tab/>
      </w:r>
      <w:r>
        <w:tab/>
      </w:r>
      <w:r>
        <w:tab/>
        <w:t>Просвещения.</w:t>
      </w:r>
      <w:r>
        <w:tab/>
      </w:r>
      <w:r>
        <w:tab/>
      </w:r>
      <w:r>
        <w:tab/>
        <w:t>Достижения</w:t>
      </w:r>
      <w:r>
        <w:tab/>
        <w:t>естественных</w:t>
      </w:r>
      <w:r>
        <w:tab/>
      </w:r>
      <w:r>
        <w:tab/>
      </w:r>
      <w:r>
        <w:tab/>
        <w:t>наук</w:t>
      </w:r>
      <w:r>
        <w:rPr>
          <w:spacing w:val="-55"/>
        </w:rPr>
        <w:t xml:space="preserve"> </w:t>
      </w:r>
      <w:r>
        <w:t>и</w:t>
      </w:r>
      <w:r>
        <w:tab/>
        <w:t>распространение</w:t>
      </w:r>
      <w:r>
        <w:tab/>
        <w:t>идей</w:t>
      </w:r>
      <w:r>
        <w:tab/>
        <w:t>рационализма.</w:t>
      </w:r>
      <w:r>
        <w:tab/>
        <w:t>Английское</w:t>
      </w:r>
      <w:r>
        <w:tab/>
      </w:r>
      <w:r>
        <w:tab/>
        <w:t>Просвещение;</w:t>
      </w:r>
      <w:r>
        <w:tab/>
      </w:r>
      <w:r>
        <w:tab/>
        <w:t>Дж.</w:t>
      </w:r>
      <w:r>
        <w:tab/>
      </w:r>
      <w:r>
        <w:tab/>
        <w:t>Локк</w:t>
      </w:r>
      <w:r>
        <w:rPr>
          <w:spacing w:val="-55"/>
        </w:rPr>
        <w:t xml:space="preserve"> </w:t>
      </w:r>
      <w:r>
        <w:t>и</w:t>
      </w:r>
      <w:r>
        <w:rPr>
          <w:spacing w:val="36"/>
        </w:rPr>
        <w:t xml:space="preserve"> </w:t>
      </w:r>
      <w:r>
        <w:t>Т.</w:t>
      </w:r>
      <w:r>
        <w:rPr>
          <w:spacing w:val="39"/>
        </w:rPr>
        <w:t xml:space="preserve"> </w:t>
      </w:r>
      <w:r>
        <w:t>Гоббс.</w:t>
      </w:r>
      <w:r>
        <w:rPr>
          <w:spacing w:val="37"/>
        </w:rPr>
        <w:t xml:space="preserve"> </w:t>
      </w:r>
      <w:r>
        <w:t>Секуляризация</w:t>
      </w:r>
      <w:r>
        <w:rPr>
          <w:spacing w:val="39"/>
        </w:rPr>
        <w:t xml:space="preserve"> </w:t>
      </w:r>
      <w:r>
        <w:t>(обмирщение)</w:t>
      </w:r>
      <w:r>
        <w:rPr>
          <w:spacing w:val="36"/>
        </w:rPr>
        <w:t xml:space="preserve"> </w:t>
      </w:r>
      <w:r>
        <w:t>сознания.</w:t>
      </w:r>
      <w:r>
        <w:rPr>
          <w:spacing w:val="36"/>
        </w:rPr>
        <w:t xml:space="preserve"> </w:t>
      </w:r>
      <w:r>
        <w:t>Культ</w:t>
      </w:r>
      <w:r>
        <w:rPr>
          <w:spacing w:val="39"/>
        </w:rPr>
        <w:t xml:space="preserve"> </w:t>
      </w:r>
      <w:r>
        <w:t>Разума.</w:t>
      </w:r>
      <w:r>
        <w:rPr>
          <w:spacing w:val="36"/>
        </w:rPr>
        <w:t xml:space="preserve"> </w:t>
      </w:r>
      <w:r>
        <w:t>Франция</w:t>
      </w:r>
      <w:r>
        <w:rPr>
          <w:spacing w:val="38"/>
        </w:rPr>
        <w:t xml:space="preserve"> </w:t>
      </w:r>
      <w:r>
        <w:t>‒</w:t>
      </w:r>
      <w:r>
        <w:rPr>
          <w:spacing w:val="34"/>
        </w:rPr>
        <w:t xml:space="preserve"> </w:t>
      </w:r>
      <w:r>
        <w:t>центр</w:t>
      </w:r>
      <w:r>
        <w:rPr>
          <w:spacing w:val="41"/>
        </w:rPr>
        <w:t xml:space="preserve"> </w:t>
      </w:r>
      <w:r>
        <w:t>Просвещения.</w:t>
      </w:r>
      <w:r>
        <w:rPr>
          <w:spacing w:val="1"/>
        </w:rPr>
        <w:t xml:space="preserve"> </w:t>
      </w:r>
      <w:r>
        <w:t>Философские</w:t>
      </w:r>
      <w:r>
        <w:rPr>
          <w:spacing w:val="25"/>
        </w:rPr>
        <w:t xml:space="preserve"> </w:t>
      </w:r>
      <w:r>
        <w:t>и</w:t>
      </w:r>
      <w:r>
        <w:rPr>
          <w:spacing w:val="23"/>
        </w:rPr>
        <w:t xml:space="preserve"> </w:t>
      </w:r>
      <w:r>
        <w:t>политические</w:t>
      </w:r>
      <w:r>
        <w:rPr>
          <w:spacing w:val="26"/>
        </w:rPr>
        <w:t xml:space="preserve"> </w:t>
      </w:r>
      <w:r>
        <w:t>идеи</w:t>
      </w:r>
      <w:r>
        <w:rPr>
          <w:spacing w:val="29"/>
        </w:rPr>
        <w:t xml:space="preserve"> </w:t>
      </w:r>
      <w:r>
        <w:t>Ф.М.</w:t>
      </w:r>
      <w:r>
        <w:rPr>
          <w:spacing w:val="24"/>
        </w:rPr>
        <w:t xml:space="preserve"> </w:t>
      </w:r>
      <w:r>
        <w:t>Вольтера,</w:t>
      </w:r>
      <w:r>
        <w:rPr>
          <w:spacing w:val="27"/>
        </w:rPr>
        <w:t xml:space="preserve"> </w:t>
      </w:r>
      <w:r>
        <w:t>Ш.Л.</w:t>
      </w:r>
      <w:r>
        <w:rPr>
          <w:spacing w:val="24"/>
        </w:rPr>
        <w:t xml:space="preserve"> </w:t>
      </w:r>
      <w:proofErr w:type="spellStart"/>
      <w:r>
        <w:t>Монтескьё</w:t>
      </w:r>
      <w:proofErr w:type="spellEnd"/>
      <w:r>
        <w:t>,</w:t>
      </w:r>
      <w:r>
        <w:rPr>
          <w:spacing w:val="25"/>
        </w:rPr>
        <w:t xml:space="preserve"> </w:t>
      </w:r>
      <w:r>
        <w:t>Ж.Ж.</w:t>
      </w:r>
      <w:r>
        <w:rPr>
          <w:spacing w:val="25"/>
        </w:rPr>
        <w:t xml:space="preserve"> </w:t>
      </w:r>
      <w:r>
        <w:t>Руссо.</w:t>
      </w:r>
      <w:r>
        <w:rPr>
          <w:spacing w:val="27"/>
        </w:rPr>
        <w:t xml:space="preserve"> </w:t>
      </w:r>
      <w:r>
        <w:t>«Энциклопедия»</w:t>
      </w:r>
      <w:r>
        <w:rPr>
          <w:spacing w:val="-55"/>
        </w:rPr>
        <w:t xml:space="preserve"> </w:t>
      </w:r>
      <w:r>
        <w:t>(Д.</w:t>
      </w:r>
      <w:r>
        <w:rPr>
          <w:spacing w:val="1"/>
        </w:rPr>
        <w:t xml:space="preserve"> </w:t>
      </w:r>
      <w:r>
        <w:t>Дидро,</w:t>
      </w:r>
      <w:r>
        <w:rPr>
          <w:spacing w:val="1"/>
        </w:rPr>
        <w:t xml:space="preserve"> </w:t>
      </w:r>
      <w:r>
        <w:t>Ж.</w:t>
      </w:r>
      <w:r>
        <w:rPr>
          <w:spacing w:val="1"/>
        </w:rPr>
        <w:t xml:space="preserve"> </w:t>
      </w:r>
      <w:proofErr w:type="spellStart"/>
      <w:r>
        <w:t>Д’Аламбер</w:t>
      </w:r>
      <w:proofErr w:type="spellEnd"/>
      <w:r>
        <w:t>).</w:t>
      </w:r>
      <w:r>
        <w:rPr>
          <w:spacing w:val="1"/>
        </w:rPr>
        <w:t xml:space="preserve"> </w:t>
      </w:r>
      <w:r>
        <w:t>Германское</w:t>
      </w:r>
      <w:r>
        <w:rPr>
          <w:spacing w:val="1"/>
        </w:rPr>
        <w:t xml:space="preserve"> </w:t>
      </w:r>
      <w:r>
        <w:t>Просвещение.</w:t>
      </w:r>
      <w:r>
        <w:rPr>
          <w:spacing w:val="1"/>
        </w:rPr>
        <w:t xml:space="preserve"> </w:t>
      </w:r>
      <w:r>
        <w:t>Распространение</w:t>
      </w:r>
      <w:r>
        <w:rPr>
          <w:spacing w:val="58"/>
        </w:rPr>
        <w:t xml:space="preserve"> </w:t>
      </w:r>
      <w:r>
        <w:t>идей</w:t>
      </w:r>
      <w:r>
        <w:rPr>
          <w:spacing w:val="58"/>
        </w:rPr>
        <w:t xml:space="preserve"> </w:t>
      </w:r>
      <w:r>
        <w:t>Просвещения</w:t>
      </w:r>
      <w:r>
        <w:rPr>
          <w:spacing w:val="58"/>
        </w:rPr>
        <w:t xml:space="preserve"> </w:t>
      </w:r>
      <w:r>
        <w:t>в</w:t>
      </w:r>
      <w:r>
        <w:rPr>
          <w:spacing w:val="-55"/>
        </w:rPr>
        <w:t xml:space="preserve"> </w:t>
      </w:r>
      <w:r>
        <w:t>Америке.</w:t>
      </w:r>
      <w:r>
        <w:tab/>
      </w:r>
      <w:r>
        <w:tab/>
      </w:r>
      <w:r>
        <w:tab/>
      </w:r>
      <w:r>
        <w:tab/>
      </w:r>
      <w:r>
        <w:tab/>
      </w:r>
      <w:r>
        <w:tab/>
      </w:r>
      <w:r>
        <w:tab/>
      </w:r>
      <w:r>
        <w:tab/>
        <w:t>Влияние</w:t>
      </w:r>
      <w:r>
        <w:tab/>
      </w:r>
      <w:r>
        <w:tab/>
      </w:r>
      <w:r>
        <w:tab/>
      </w:r>
      <w:r>
        <w:tab/>
      </w:r>
      <w:r>
        <w:tab/>
      </w:r>
      <w:r>
        <w:tab/>
      </w:r>
      <w:r>
        <w:tab/>
      </w:r>
      <w:r>
        <w:tab/>
        <w:t>просветителей</w:t>
      </w:r>
      <w:r>
        <w:rPr>
          <w:spacing w:val="1"/>
        </w:rPr>
        <w:t xml:space="preserve"> </w:t>
      </w:r>
      <w:r>
        <w:t>на</w:t>
      </w:r>
      <w:r>
        <w:tab/>
        <w:t>изменение</w:t>
      </w:r>
      <w:r>
        <w:tab/>
        <w:t>представлений</w:t>
      </w:r>
      <w:r>
        <w:tab/>
      </w:r>
      <w:r>
        <w:tab/>
        <w:t>об</w:t>
      </w:r>
      <w:r>
        <w:tab/>
      </w:r>
      <w:r>
        <w:tab/>
        <w:t>отношениях</w:t>
      </w:r>
      <w:r>
        <w:tab/>
      </w:r>
      <w:r>
        <w:tab/>
        <w:t>власти</w:t>
      </w:r>
      <w:r>
        <w:tab/>
        <w:t>и</w:t>
      </w:r>
      <w:r>
        <w:tab/>
        <w:t>общества.</w:t>
      </w:r>
      <w:r>
        <w:tab/>
        <w:t>«Союз</w:t>
      </w:r>
      <w:r>
        <w:tab/>
        <w:t>королей</w:t>
      </w:r>
      <w:r>
        <w:rPr>
          <w:spacing w:val="1"/>
        </w:rPr>
        <w:t xml:space="preserve"> </w:t>
      </w:r>
      <w:r>
        <w:t>и</w:t>
      </w:r>
      <w:r>
        <w:rPr>
          <w:spacing w:val="3"/>
        </w:rPr>
        <w:t xml:space="preserve"> </w:t>
      </w:r>
      <w:r>
        <w:t>философов».</w:t>
      </w:r>
    </w:p>
    <w:p w:rsidR="007F4E71" w:rsidRDefault="002F6E5B">
      <w:pPr>
        <w:pStyle w:val="a3"/>
        <w:ind w:left="1096" w:firstLine="0"/>
        <w:jc w:val="left"/>
      </w:pPr>
      <w:r>
        <w:t>Государства</w:t>
      </w:r>
      <w:r>
        <w:rPr>
          <w:spacing w:val="20"/>
        </w:rPr>
        <w:t xml:space="preserve"> </w:t>
      </w:r>
      <w:r>
        <w:t>Европы</w:t>
      </w:r>
      <w:r>
        <w:rPr>
          <w:spacing w:val="16"/>
        </w:rPr>
        <w:t xml:space="preserve"> </w:t>
      </w:r>
      <w:r>
        <w:t>в</w:t>
      </w:r>
      <w:r>
        <w:rPr>
          <w:spacing w:val="31"/>
        </w:rPr>
        <w:t xml:space="preserve"> </w:t>
      </w:r>
      <w:r>
        <w:t>XVIII</w:t>
      </w:r>
      <w:r>
        <w:rPr>
          <w:spacing w:val="16"/>
        </w:rPr>
        <w:t xml:space="preserve"> </w:t>
      </w:r>
      <w:r>
        <w:t>в.</w:t>
      </w:r>
    </w:p>
    <w:p w:rsidR="007F4E71" w:rsidRDefault="002F6E5B">
      <w:pPr>
        <w:pStyle w:val="a3"/>
        <w:tabs>
          <w:tab w:val="left" w:pos="2995"/>
          <w:tab w:val="left" w:pos="5428"/>
          <w:tab w:val="left" w:pos="7286"/>
          <w:tab w:val="left" w:pos="9584"/>
        </w:tabs>
        <w:spacing w:before="17" w:line="247" w:lineRule="auto"/>
        <w:ind w:right="559"/>
      </w:pPr>
      <w:r>
        <w:rPr>
          <w:w w:val="105"/>
        </w:rPr>
        <w:t>Монархии</w:t>
      </w:r>
      <w:r>
        <w:rPr>
          <w:spacing w:val="1"/>
          <w:w w:val="105"/>
        </w:rPr>
        <w:t xml:space="preserve"> </w:t>
      </w:r>
      <w:r>
        <w:rPr>
          <w:w w:val="105"/>
        </w:rPr>
        <w:t>в</w:t>
      </w:r>
      <w:r>
        <w:rPr>
          <w:spacing w:val="1"/>
          <w:w w:val="105"/>
        </w:rPr>
        <w:t xml:space="preserve"> </w:t>
      </w:r>
      <w:r>
        <w:rPr>
          <w:w w:val="105"/>
        </w:rPr>
        <w:t>Европе</w:t>
      </w:r>
      <w:r>
        <w:rPr>
          <w:spacing w:val="1"/>
          <w:w w:val="105"/>
        </w:rPr>
        <w:t xml:space="preserve"> </w:t>
      </w:r>
      <w:r>
        <w:rPr>
          <w:w w:val="105"/>
        </w:rPr>
        <w:t>XVIII</w:t>
      </w:r>
      <w:r>
        <w:rPr>
          <w:spacing w:val="1"/>
          <w:w w:val="105"/>
        </w:rPr>
        <w:t xml:space="preserve"> </w:t>
      </w:r>
      <w:r>
        <w:rPr>
          <w:w w:val="105"/>
        </w:rPr>
        <w:t>в.:</w:t>
      </w:r>
      <w:r>
        <w:rPr>
          <w:spacing w:val="1"/>
          <w:w w:val="105"/>
        </w:rPr>
        <w:t xml:space="preserve"> </w:t>
      </w:r>
      <w:r>
        <w:rPr>
          <w:w w:val="105"/>
        </w:rPr>
        <w:t>абсолютные</w:t>
      </w:r>
      <w:r>
        <w:rPr>
          <w:spacing w:val="1"/>
          <w:w w:val="105"/>
        </w:rPr>
        <w:t xml:space="preserve"> </w:t>
      </w:r>
      <w:r>
        <w:rPr>
          <w:w w:val="105"/>
        </w:rPr>
        <w:t>и</w:t>
      </w:r>
      <w:r>
        <w:rPr>
          <w:spacing w:val="1"/>
          <w:w w:val="105"/>
        </w:rPr>
        <w:t xml:space="preserve"> </w:t>
      </w:r>
      <w:r>
        <w:rPr>
          <w:w w:val="105"/>
        </w:rPr>
        <w:t>парламентские</w:t>
      </w:r>
      <w:r>
        <w:rPr>
          <w:spacing w:val="1"/>
          <w:w w:val="105"/>
        </w:rPr>
        <w:t xml:space="preserve"> </w:t>
      </w:r>
      <w:r>
        <w:rPr>
          <w:w w:val="105"/>
        </w:rPr>
        <w:t>монархии.</w:t>
      </w:r>
      <w:r>
        <w:rPr>
          <w:spacing w:val="1"/>
          <w:w w:val="105"/>
        </w:rPr>
        <w:t xml:space="preserve"> </w:t>
      </w:r>
      <w:r>
        <w:rPr>
          <w:w w:val="105"/>
        </w:rPr>
        <w:t>Просвещённый</w:t>
      </w:r>
      <w:r>
        <w:rPr>
          <w:spacing w:val="1"/>
          <w:w w:val="105"/>
        </w:rPr>
        <w:t xml:space="preserve"> </w:t>
      </w:r>
      <w:r>
        <w:rPr>
          <w:w w:val="105"/>
        </w:rPr>
        <w:t>абсолютизм:</w:t>
      </w:r>
      <w:r>
        <w:rPr>
          <w:w w:val="105"/>
        </w:rPr>
        <w:tab/>
        <w:t>правители,</w:t>
      </w:r>
      <w:r>
        <w:rPr>
          <w:w w:val="105"/>
        </w:rPr>
        <w:tab/>
        <w:t>идеи,</w:t>
      </w:r>
      <w:r>
        <w:rPr>
          <w:w w:val="105"/>
        </w:rPr>
        <w:tab/>
        <w:t>практика.</w:t>
      </w:r>
      <w:r>
        <w:rPr>
          <w:w w:val="105"/>
        </w:rPr>
        <w:tab/>
      </w:r>
      <w:r>
        <w:t>Политика</w:t>
      </w:r>
      <w:r>
        <w:rPr>
          <w:spacing w:val="-56"/>
        </w:rPr>
        <w:t xml:space="preserve"> </w:t>
      </w:r>
      <w:r>
        <w:rPr>
          <w:w w:val="105"/>
        </w:rPr>
        <w:t>в отношении сословий: старые порядки и новые веяния. Государство и Церковь. Секуляризация</w:t>
      </w:r>
      <w:r>
        <w:rPr>
          <w:spacing w:val="1"/>
          <w:w w:val="105"/>
        </w:rPr>
        <w:t xml:space="preserve"> </w:t>
      </w:r>
      <w:r>
        <w:rPr>
          <w:w w:val="105"/>
        </w:rPr>
        <w:t>церковных</w:t>
      </w:r>
      <w:r>
        <w:rPr>
          <w:spacing w:val="-3"/>
          <w:w w:val="105"/>
        </w:rPr>
        <w:t xml:space="preserve"> </w:t>
      </w:r>
      <w:r>
        <w:rPr>
          <w:w w:val="105"/>
        </w:rPr>
        <w:t>земель.</w:t>
      </w:r>
      <w:r>
        <w:rPr>
          <w:spacing w:val="-5"/>
          <w:w w:val="105"/>
        </w:rPr>
        <w:t xml:space="preserve"> </w:t>
      </w:r>
      <w:r>
        <w:rPr>
          <w:w w:val="105"/>
        </w:rPr>
        <w:t>Экономическая</w:t>
      </w:r>
      <w:r>
        <w:rPr>
          <w:spacing w:val="2"/>
          <w:w w:val="105"/>
        </w:rPr>
        <w:t xml:space="preserve"> </w:t>
      </w:r>
      <w:r>
        <w:rPr>
          <w:w w:val="105"/>
        </w:rPr>
        <w:t>политика</w:t>
      </w:r>
      <w:r>
        <w:rPr>
          <w:spacing w:val="3"/>
          <w:w w:val="105"/>
        </w:rPr>
        <w:t xml:space="preserve"> </w:t>
      </w:r>
      <w:r>
        <w:rPr>
          <w:w w:val="105"/>
        </w:rPr>
        <w:t>власти.</w:t>
      </w:r>
      <w:r>
        <w:rPr>
          <w:spacing w:val="5"/>
          <w:w w:val="105"/>
        </w:rPr>
        <w:t xml:space="preserve"> </w:t>
      </w:r>
      <w:r>
        <w:rPr>
          <w:w w:val="105"/>
        </w:rPr>
        <w:t>Меркантилизм.</w:t>
      </w:r>
    </w:p>
    <w:p w:rsidR="007F4E71" w:rsidRDefault="002F6E5B">
      <w:pPr>
        <w:pStyle w:val="a3"/>
        <w:spacing w:before="2" w:line="247" w:lineRule="auto"/>
        <w:ind w:right="547"/>
      </w:pPr>
      <w:r>
        <w:rPr>
          <w:w w:val="105"/>
        </w:rPr>
        <w:t>Великобритания в XVIII в. Королевская власть и парламент. Тори и виги. Предпосылки</w:t>
      </w:r>
      <w:r>
        <w:rPr>
          <w:spacing w:val="1"/>
          <w:w w:val="105"/>
        </w:rPr>
        <w:t xml:space="preserve"> </w:t>
      </w:r>
      <w:r>
        <w:rPr>
          <w:w w:val="105"/>
        </w:rPr>
        <w:t>промышленного</w:t>
      </w:r>
      <w:r>
        <w:rPr>
          <w:spacing w:val="1"/>
          <w:w w:val="105"/>
        </w:rPr>
        <w:t xml:space="preserve"> </w:t>
      </w:r>
      <w:r>
        <w:rPr>
          <w:w w:val="105"/>
        </w:rPr>
        <w:t>переворота</w:t>
      </w:r>
      <w:r>
        <w:rPr>
          <w:spacing w:val="1"/>
          <w:w w:val="105"/>
        </w:rPr>
        <w:t xml:space="preserve"> </w:t>
      </w:r>
      <w:r>
        <w:rPr>
          <w:w w:val="105"/>
        </w:rPr>
        <w:t>в</w:t>
      </w:r>
      <w:r>
        <w:rPr>
          <w:spacing w:val="1"/>
          <w:w w:val="105"/>
        </w:rPr>
        <w:t xml:space="preserve"> </w:t>
      </w:r>
      <w:r>
        <w:rPr>
          <w:w w:val="105"/>
        </w:rPr>
        <w:t>Англии.</w:t>
      </w:r>
      <w:r>
        <w:rPr>
          <w:spacing w:val="1"/>
          <w:w w:val="105"/>
        </w:rPr>
        <w:t xml:space="preserve"> </w:t>
      </w:r>
      <w:r>
        <w:rPr>
          <w:w w:val="105"/>
        </w:rPr>
        <w:t>Технические</w:t>
      </w:r>
      <w:r>
        <w:rPr>
          <w:spacing w:val="1"/>
          <w:w w:val="105"/>
        </w:rPr>
        <w:t xml:space="preserve"> </w:t>
      </w:r>
      <w:r>
        <w:rPr>
          <w:w w:val="105"/>
        </w:rPr>
        <w:t>изобретения</w:t>
      </w:r>
      <w:r>
        <w:rPr>
          <w:spacing w:val="1"/>
          <w:w w:val="105"/>
        </w:rPr>
        <w:t xml:space="preserve"> </w:t>
      </w:r>
      <w:r>
        <w:rPr>
          <w:w w:val="105"/>
        </w:rPr>
        <w:t>и</w:t>
      </w:r>
      <w:r>
        <w:rPr>
          <w:spacing w:val="1"/>
          <w:w w:val="105"/>
        </w:rPr>
        <w:t xml:space="preserve"> </w:t>
      </w:r>
      <w:r>
        <w:rPr>
          <w:w w:val="105"/>
        </w:rPr>
        <w:t>создание</w:t>
      </w:r>
      <w:r>
        <w:rPr>
          <w:spacing w:val="1"/>
          <w:w w:val="105"/>
        </w:rPr>
        <w:t xml:space="preserve"> </w:t>
      </w:r>
      <w:r>
        <w:rPr>
          <w:w w:val="105"/>
        </w:rPr>
        <w:t>первых</w:t>
      </w:r>
      <w:r>
        <w:rPr>
          <w:spacing w:val="1"/>
          <w:w w:val="105"/>
        </w:rPr>
        <w:t xml:space="preserve"> </w:t>
      </w:r>
      <w:r>
        <w:rPr>
          <w:w w:val="105"/>
        </w:rPr>
        <w:t>машин.</w:t>
      </w:r>
      <w:r>
        <w:rPr>
          <w:spacing w:val="1"/>
          <w:w w:val="105"/>
        </w:rPr>
        <w:t xml:space="preserve"> </w:t>
      </w:r>
      <w:r>
        <w:rPr>
          <w:w w:val="105"/>
        </w:rPr>
        <w:t>Появление фабрик, замена ручного труда машинным. Социальные и экономические последствия</w:t>
      </w:r>
      <w:r>
        <w:rPr>
          <w:spacing w:val="1"/>
          <w:w w:val="105"/>
        </w:rPr>
        <w:t xml:space="preserve"> </w:t>
      </w:r>
      <w:r>
        <w:rPr>
          <w:w w:val="105"/>
        </w:rPr>
        <w:t>промышленного</w:t>
      </w:r>
      <w:r>
        <w:rPr>
          <w:spacing w:val="27"/>
          <w:w w:val="105"/>
        </w:rPr>
        <w:t xml:space="preserve"> </w:t>
      </w:r>
      <w:r>
        <w:rPr>
          <w:w w:val="105"/>
        </w:rPr>
        <w:t>переворота.</w:t>
      </w:r>
      <w:r>
        <w:rPr>
          <w:spacing w:val="34"/>
          <w:w w:val="105"/>
        </w:rPr>
        <w:t xml:space="preserve"> </w:t>
      </w:r>
      <w:r>
        <w:rPr>
          <w:w w:val="105"/>
        </w:rPr>
        <w:t>Условия</w:t>
      </w:r>
      <w:r>
        <w:rPr>
          <w:spacing w:val="33"/>
          <w:w w:val="105"/>
        </w:rPr>
        <w:t xml:space="preserve"> </w:t>
      </w:r>
      <w:r>
        <w:rPr>
          <w:w w:val="105"/>
        </w:rPr>
        <w:t>труда</w:t>
      </w:r>
      <w:r>
        <w:rPr>
          <w:spacing w:val="25"/>
          <w:w w:val="105"/>
        </w:rPr>
        <w:t xml:space="preserve"> </w:t>
      </w:r>
      <w:r>
        <w:rPr>
          <w:w w:val="105"/>
        </w:rPr>
        <w:t>и</w:t>
      </w:r>
      <w:r>
        <w:rPr>
          <w:spacing w:val="23"/>
          <w:w w:val="105"/>
        </w:rPr>
        <w:t xml:space="preserve"> </w:t>
      </w:r>
      <w:r>
        <w:rPr>
          <w:w w:val="105"/>
        </w:rPr>
        <w:t>быта</w:t>
      </w:r>
      <w:r>
        <w:rPr>
          <w:spacing w:val="34"/>
          <w:w w:val="105"/>
        </w:rPr>
        <w:t xml:space="preserve"> </w:t>
      </w:r>
      <w:r>
        <w:rPr>
          <w:w w:val="105"/>
        </w:rPr>
        <w:t>фабричных</w:t>
      </w:r>
      <w:r>
        <w:rPr>
          <w:spacing w:val="28"/>
          <w:w w:val="105"/>
        </w:rPr>
        <w:t xml:space="preserve"> </w:t>
      </w:r>
      <w:r>
        <w:rPr>
          <w:w w:val="105"/>
        </w:rPr>
        <w:t>рабочих.</w:t>
      </w:r>
      <w:r>
        <w:rPr>
          <w:spacing w:val="22"/>
          <w:w w:val="105"/>
        </w:rPr>
        <w:t xml:space="preserve"> </w:t>
      </w:r>
      <w:r>
        <w:rPr>
          <w:w w:val="105"/>
        </w:rPr>
        <w:t>Движения</w:t>
      </w:r>
      <w:r>
        <w:rPr>
          <w:spacing w:val="23"/>
          <w:w w:val="105"/>
        </w:rPr>
        <w:t xml:space="preserve"> </w:t>
      </w:r>
      <w:r>
        <w:rPr>
          <w:w w:val="105"/>
        </w:rPr>
        <w:t>протеста.</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62" w:lineRule="exact"/>
        <w:ind w:firstLine="0"/>
        <w:jc w:val="left"/>
      </w:pPr>
      <w:proofErr w:type="spellStart"/>
      <w:r>
        <w:rPr>
          <w:w w:val="105"/>
        </w:rPr>
        <w:lastRenderedPageBreak/>
        <w:t>Луддизм</w:t>
      </w:r>
      <w:proofErr w:type="spellEnd"/>
      <w:r>
        <w:rPr>
          <w:w w:val="105"/>
        </w:rPr>
        <w:t>.</w:t>
      </w:r>
    </w:p>
    <w:p w:rsidR="007F4E71" w:rsidRDefault="002F6E5B">
      <w:pPr>
        <w:pStyle w:val="a3"/>
        <w:spacing w:before="9" w:line="249" w:lineRule="auto"/>
        <w:ind w:right="551"/>
      </w:pPr>
      <w:r>
        <w:rPr>
          <w:w w:val="105"/>
        </w:rPr>
        <w:t>Франция.</w:t>
      </w:r>
      <w:r>
        <w:rPr>
          <w:spacing w:val="1"/>
          <w:w w:val="105"/>
        </w:rPr>
        <w:t xml:space="preserve"> </w:t>
      </w:r>
      <w:r>
        <w:rPr>
          <w:w w:val="105"/>
        </w:rPr>
        <w:t>Абсолютная</w:t>
      </w:r>
      <w:r>
        <w:rPr>
          <w:spacing w:val="1"/>
          <w:w w:val="105"/>
        </w:rPr>
        <w:t xml:space="preserve"> </w:t>
      </w:r>
      <w:r>
        <w:rPr>
          <w:w w:val="105"/>
        </w:rPr>
        <w:t>монархия:</w:t>
      </w:r>
      <w:r>
        <w:rPr>
          <w:spacing w:val="1"/>
          <w:w w:val="105"/>
        </w:rPr>
        <w:t xml:space="preserve"> </w:t>
      </w:r>
      <w:r>
        <w:rPr>
          <w:w w:val="105"/>
        </w:rPr>
        <w:t>политика</w:t>
      </w:r>
      <w:r>
        <w:rPr>
          <w:spacing w:val="1"/>
          <w:w w:val="105"/>
        </w:rPr>
        <w:t xml:space="preserve"> </w:t>
      </w:r>
      <w:r>
        <w:rPr>
          <w:w w:val="105"/>
        </w:rPr>
        <w:t>сохранения</w:t>
      </w:r>
      <w:r>
        <w:rPr>
          <w:spacing w:val="1"/>
          <w:w w:val="105"/>
        </w:rPr>
        <w:t xml:space="preserve"> </w:t>
      </w:r>
      <w:r>
        <w:rPr>
          <w:w w:val="105"/>
        </w:rPr>
        <w:t>старого</w:t>
      </w:r>
      <w:r>
        <w:rPr>
          <w:spacing w:val="1"/>
          <w:w w:val="105"/>
        </w:rPr>
        <w:t xml:space="preserve"> </w:t>
      </w:r>
      <w:r>
        <w:rPr>
          <w:w w:val="105"/>
        </w:rPr>
        <w:t>порядка.</w:t>
      </w:r>
      <w:r>
        <w:rPr>
          <w:spacing w:val="1"/>
          <w:w w:val="105"/>
        </w:rPr>
        <w:t xml:space="preserve"> </w:t>
      </w:r>
      <w:r>
        <w:rPr>
          <w:w w:val="105"/>
        </w:rPr>
        <w:t>Попытки</w:t>
      </w:r>
      <w:r>
        <w:rPr>
          <w:spacing w:val="1"/>
          <w:w w:val="105"/>
        </w:rPr>
        <w:t xml:space="preserve"> </w:t>
      </w:r>
      <w:r>
        <w:rPr>
          <w:w w:val="105"/>
        </w:rPr>
        <w:t>проведения</w:t>
      </w:r>
      <w:r>
        <w:rPr>
          <w:spacing w:val="5"/>
          <w:w w:val="105"/>
        </w:rPr>
        <w:t xml:space="preserve"> </w:t>
      </w:r>
      <w:r>
        <w:rPr>
          <w:w w:val="105"/>
        </w:rPr>
        <w:t>реформ.</w:t>
      </w:r>
      <w:r>
        <w:rPr>
          <w:spacing w:val="-4"/>
          <w:w w:val="105"/>
        </w:rPr>
        <w:t xml:space="preserve"> </w:t>
      </w:r>
      <w:r>
        <w:rPr>
          <w:w w:val="105"/>
        </w:rPr>
        <w:t>Королевская</w:t>
      </w:r>
      <w:r>
        <w:rPr>
          <w:spacing w:val="7"/>
          <w:w w:val="105"/>
        </w:rPr>
        <w:t xml:space="preserve"> </w:t>
      </w:r>
      <w:r>
        <w:rPr>
          <w:w w:val="105"/>
        </w:rPr>
        <w:t>власть</w:t>
      </w:r>
      <w:r>
        <w:rPr>
          <w:spacing w:val="5"/>
          <w:w w:val="105"/>
        </w:rPr>
        <w:t xml:space="preserve"> </w:t>
      </w:r>
      <w:r>
        <w:rPr>
          <w:w w:val="105"/>
        </w:rPr>
        <w:t>и</w:t>
      </w:r>
      <w:r>
        <w:rPr>
          <w:spacing w:val="6"/>
          <w:w w:val="105"/>
        </w:rPr>
        <w:t xml:space="preserve"> </w:t>
      </w:r>
      <w:r>
        <w:rPr>
          <w:w w:val="105"/>
        </w:rPr>
        <w:t>сословия.</w:t>
      </w:r>
    </w:p>
    <w:p w:rsidR="007F4E71" w:rsidRDefault="002F6E5B">
      <w:pPr>
        <w:pStyle w:val="a3"/>
        <w:spacing w:before="7" w:line="247" w:lineRule="auto"/>
        <w:ind w:right="541"/>
      </w:pPr>
      <w:r>
        <w:rPr>
          <w:w w:val="105"/>
        </w:rPr>
        <w:t xml:space="preserve">Германские       </w:t>
      </w:r>
      <w:r>
        <w:rPr>
          <w:spacing w:val="36"/>
          <w:w w:val="105"/>
        </w:rPr>
        <w:t xml:space="preserve"> </w:t>
      </w:r>
      <w:r>
        <w:rPr>
          <w:w w:val="105"/>
        </w:rPr>
        <w:t xml:space="preserve">государства,       </w:t>
      </w:r>
      <w:r>
        <w:rPr>
          <w:spacing w:val="42"/>
          <w:w w:val="105"/>
        </w:rPr>
        <w:t xml:space="preserve"> </w:t>
      </w:r>
      <w:r>
        <w:rPr>
          <w:w w:val="105"/>
        </w:rPr>
        <w:t xml:space="preserve">монархия        </w:t>
      </w:r>
      <w:r>
        <w:rPr>
          <w:spacing w:val="44"/>
          <w:w w:val="105"/>
        </w:rPr>
        <w:t xml:space="preserve"> </w:t>
      </w:r>
      <w:r>
        <w:rPr>
          <w:w w:val="105"/>
        </w:rPr>
        <w:t xml:space="preserve">Габсбургов,        </w:t>
      </w:r>
      <w:r>
        <w:rPr>
          <w:spacing w:val="41"/>
          <w:w w:val="105"/>
        </w:rPr>
        <w:t xml:space="preserve"> </w:t>
      </w:r>
      <w:r>
        <w:rPr>
          <w:w w:val="105"/>
        </w:rPr>
        <w:t xml:space="preserve">итальянские        </w:t>
      </w:r>
      <w:r>
        <w:rPr>
          <w:spacing w:val="41"/>
          <w:w w:val="105"/>
        </w:rPr>
        <w:t xml:space="preserve"> </w:t>
      </w:r>
      <w:r>
        <w:rPr>
          <w:w w:val="105"/>
        </w:rPr>
        <w:t>земли</w:t>
      </w:r>
      <w:r>
        <w:rPr>
          <w:spacing w:val="-58"/>
          <w:w w:val="105"/>
        </w:rPr>
        <w:t xml:space="preserve"> </w:t>
      </w:r>
      <w:r>
        <w:rPr>
          <w:w w:val="105"/>
        </w:rPr>
        <w:t xml:space="preserve">в XVIII в. Раздробленность Германии. Возвышение Пруссии. Фридрих II Великий. </w:t>
      </w:r>
      <w:proofErr w:type="spellStart"/>
      <w:r>
        <w:rPr>
          <w:w w:val="105"/>
        </w:rPr>
        <w:t>Габсбургская</w:t>
      </w:r>
      <w:proofErr w:type="spellEnd"/>
      <w:r>
        <w:rPr>
          <w:spacing w:val="1"/>
          <w:w w:val="105"/>
        </w:rPr>
        <w:t xml:space="preserve"> </w:t>
      </w:r>
      <w:r>
        <w:rPr>
          <w:w w:val="105"/>
        </w:rPr>
        <w:t>монархия</w:t>
      </w:r>
      <w:r>
        <w:rPr>
          <w:spacing w:val="1"/>
          <w:w w:val="105"/>
        </w:rPr>
        <w:t xml:space="preserve"> </w:t>
      </w:r>
      <w:r>
        <w:rPr>
          <w:w w:val="105"/>
        </w:rPr>
        <w:t>в</w:t>
      </w:r>
      <w:r>
        <w:rPr>
          <w:spacing w:val="1"/>
          <w:w w:val="105"/>
        </w:rPr>
        <w:t xml:space="preserve"> </w:t>
      </w:r>
      <w:r>
        <w:rPr>
          <w:w w:val="105"/>
        </w:rPr>
        <w:t>XVIII</w:t>
      </w:r>
      <w:r>
        <w:rPr>
          <w:spacing w:val="1"/>
          <w:w w:val="105"/>
        </w:rPr>
        <w:t xml:space="preserve"> </w:t>
      </w:r>
      <w:r>
        <w:rPr>
          <w:w w:val="105"/>
        </w:rPr>
        <w:t>в.</w:t>
      </w:r>
      <w:r>
        <w:rPr>
          <w:spacing w:val="1"/>
          <w:w w:val="105"/>
        </w:rPr>
        <w:t xml:space="preserve"> </w:t>
      </w:r>
      <w:r>
        <w:rPr>
          <w:w w:val="105"/>
        </w:rPr>
        <w:t>Правление</w:t>
      </w:r>
      <w:r>
        <w:rPr>
          <w:spacing w:val="1"/>
          <w:w w:val="105"/>
        </w:rPr>
        <w:t xml:space="preserve"> </w:t>
      </w:r>
      <w:r>
        <w:rPr>
          <w:w w:val="105"/>
        </w:rPr>
        <w:t>Марии</w:t>
      </w:r>
      <w:r>
        <w:rPr>
          <w:spacing w:val="1"/>
          <w:w w:val="105"/>
        </w:rPr>
        <w:t xml:space="preserve"> </w:t>
      </w:r>
      <w:proofErr w:type="spellStart"/>
      <w:r>
        <w:rPr>
          <w:w w:val="105"/>
        </w:rPr>
        <w:t>Терезии</w:t>
      </w:r>
      <w:proofErr w:type="spellEnd"/>
      <w:r>
        <w:rPr>
          <w:spacing w:val="1"/>
          <w:w w:val="105"/>
        </w:rPr>
        <w:t xml:space="preserve"> </w:t>
      </w:r>
      <w:r>
        <w:rPr>
          <w:w w:val="105"/>
        </w:rPr>
        <w:t>и</w:t>
      </w:r>
      <w:r>
        <w:rPr>
          <w:spacing w:val="1"/>
          <w:w w:val="105"/>
        </w:rPr>
        <w:t xml:space="preserve"> </w:t>
      </w:r>
      <w:r>
        <w:rPr>
          <w:w w:val="105"/>
        </w:rPr>
        <w:t>Иосифа</w:t>
      </w:r>
      <w:r>
        <w:rPr>
          <w:spacing w:val="1"/>
          <w:w w:val="105"/>
        </w:rPr>
        <w:t xml:space="preserve"> </w:t>
      </w:r>
      <w:r>
        <w:rPr>
          <w:w w:val="105"/>
        </w:rPr>
        <w:t>II.</w:t>
      </w:r>
      <w:r>
        <w:rPr>
          <w:spacing w:val="1"/>
          <w:w w:val="105"/>
        </w:rPr>
        <w:t xml:space="preserve"> </w:t>
      </w:r>
      <w:r>
        <w:rPr>
          <w:w w:val="105"/>
        </w:rPr>
        <w:t>Реформы</w:t>
      </w:r>
      <w:r>
        <w:rPr>
          <w:spacing w:val="1"/>
          <w:w w:val="105"/>
        </w:rPr>
        <w:t xml:space="preserve"> </w:t>
      </w:r>
      <w:r>
        <w:rPr>
          <w:w w:val="105"/>
        </w:rPr>
        <w:t>просвещённого</w:t>
      </w:r>
      <w:r>
        <w:rPr>
          <w:spacing w:val="-58"/>
          <w:w w:val="105"/>
        </w:rPr>
        <w:t xml:space="preserve"> </w:t>
      </w:r>
      <w:r>
        <w:rPr>
          <w:w w:val="105"/>
        </w:rPr>
        <w:t>абсолютизма.</w:t>
      </w:r>
      <w:r>
        <w:rPr>
          <w:spacing w:val="1"/>
          <w:w w:val="105"/>
        </w:rPr>
        <w:t xml:space="preserve"> </w:t>
      </w:r>
      <w:r>
        <w:rPr>
          <w:w w:val="105"/>
        </w:rPr>
        <w:t>Итальянские</w:t>
      </w:r>
      <w:r>
        <w:rPr>
          <w:spacing w:val="1"/>
          <w:w w:val="105"/>
        </w:rPr>
        <w:t xml:space="preserve"> </w:t>
      </w:r>
      <w:r>
        <w:rPr>
          <w:w w:val="105"/>
        </w:rPr>
        <w:t>государства:</w:t>
      </w:r>
      <w:r>
        <w:rPr>
          <w:spacing w:val="1"/>
          <w:w w:val="105"/>
        </w:rPr>
        <w:t xml:space="preserve"> </w:t>
      </w:r>
      <w:r>
        <w:rPr>
          <w:w w:val="105"/>
        </w:rPr>
        <w:t>политическая</w:t>
      </w:r>
      <w:r>
        <w:rPr>
          <w:spacing w:val="1"/>
          <w:w w:val="105"/>
        </w:rPr>
        <w:t xml:space="preserve"> </w:t>
      </w:r>
      <w:r>
        <w:rPr>
          <w:w w:val="105"/>
        </w:rPr>
        <w:t>раздробленность.</w:t>
      </w:r>
      <w:r>
        <w:rPr>
          <w:spacing w:val="1"/>
          <w:w w:val="105"/>
        </w:rPr>
        <w:t xml:space="preserve"> </w:t>
      </w:r>
      <w:r>
        <w:rPr>
          <w:w w:val="105"/>
        </w:rPr>
        <w:t>Усиление</w:t>
      </w:r>
      <w:r>
        <w:rPr>
          <w:spacing w:val="1"/>
          <w:w w:val="105"/>
        </w:rPr>
        <w:t xml:space="preserve"> </w:t>
      </w:r>
      <w:r>
        <w:rPr>
          <w:w w:val="105"/>
        </w:rPr>
        <w:t>власти</w:t>
      </w:r>
      <w:r>
        <w:rPr>
          <w:spacing w:val="1"/>
          <w:w w:val="105"/>
        </w:rPr>
        <w:t xml:space="preserve"> </w:t>
      </w:r>
      <w:r>
        <w:rPr>
          <w:w w:val="105"/>
        </w:rPr>
        <w:t>Габсбургов</w:t>
      </w:r>
      <w:r>
        <w:rPr>
          <w:spacing w:val="1"/>
          <w:w w:val="105"/>
        </w:rPr>
        <w:t xml:space="preserve"> </w:t>
      </w:r>
      <w:r>
        <w:rPr>
          <w:w w:val="105"/>
        </w:rPr>
        <w:t>над</w:t>
      </w:r>
      <w:r>
        <w:rPr>
          <w:spacing w:val="1"/>
          <w:w w:val="105"/>
        </w:rPr>
        <w:t xml:space="preserve"> </w:t>
      </w:r>
      <w:r>
        <w:rPr>
          <w:w w:val="105"/>
        </w:rPr>
        <w:t>частью</w:t>
      </w:r>
      <w:r>
        <w:rPr>
          <w:spacing w:val="1"/>
          <w:w w:val="105"/>
        </w:rPr>
        <w:t xml:space="preserve"> </w:t>
      </w:r>
      <w:r>
        <w:rPr>
          <w:w w:val="105"/>
        </w:rPr>
        <w:t>итальянских</w:t>
      </w:r>
      <w:r>
        <w:rPr>
          <w:spacing w:val="3"/>
          <w:w w:val="105"/>
        </w:rPr>
        <w:t xml:space="preserve"> </w:t>
      </w:r>
      <w:r>
        <w:rPr>
          <w:w w:val="105"/>
        </w:rPr>
        <w:t>земель.</w:t>
      </w:r>
    </w:p>
    <w:p w:rsidR="007F4E71" w:rsidRDefault="002F6E5B">
      <w:pPr>
        <w:pStyle w:val="a3"/>
        <w:tabs>
          <w:tab w:val="left" w:pos="2411"/>
          <w:tab w:val="left" w:pos="4956"/>
          <w:tab w:val="left" w:pos="6739"/>
          <w:tab w:val="left" w:pos="8554"/>
          <w:tab w:val="left" w:pos="9533"/>
        </w:tabs>
        <w:spacing w:line="247" w:lineRule="auto"/>
        <w:ind w:right="554"/>
      </w:pPr>
      <w:r>
        <w:rPr>
          <w:w w:val="105"/>
        </w:rPr>
        <w:t>Государства</w:t>
      </w:r>
      <w:r>
        <w:rPr>
          <w:spacing w:val="1"/>
          <w:w w:val="105"/>
        </w:rPr>
        <w:t xml:space="preserve"> </w:t>
      </w:r>
      <w:r>
        <w:rPr>
          <w:w w:val="105"/>
        </w:rPr>
        <w:t>Пиренейского</w:t>
      </w:r>
      <w:r>
        <w:rPr>
          <w:spacing w:val="1"/>
          <w:w w:val="105"/>
        </w:rPr>
        <w:t xml:space="preserve"> </w:t>
      </w:r>
      <w:r>
        <w:rPr>
          <w:w w:val="105"/>
        </w:rPr>
        <w:t>полуострова.</w:t>
      </w:r>
      <w:r>
        <w:rPr>
          <w:spacing w:val="1"/>
          <w:w w:val="105"/>
        </w:rPr>
        <w:t xml:space="preserve"> </w:t>
      </w:r>
      <w:r>
        <w:rPr>
          <w:w w:val="105"/>
        </w:rPr>
        <w:t>Испания:</w:t>
      </w:r>
      <w:r>
        <w:rPr>
          <w:spacing w:val="1"/>
          <w:w w:val="105"/>
        </w:rPr>
        <w:t xml:space="preserve"> </w:t>
      </w:r>
      <w:r>
        <w:rPr>
          <w:w w:val="105"/>
        </w:rPr>
        <w:t>проблемы</w:t>
      </w:r>
      <w:r>
        <w:rPr>
          <w:spacing w:val="1"/>
          <w:w w:val="105"/>
        </w:rPr>
        <w:t xml:space="preserve"> </w:t>
      </w:r>
      <w:r>
        <w:rPr>
          <w:w w:val="105"/>
        </w:rPr>
        <w:t>внутреннего</w:t>
      </w:r>
      <w:r>
        <w:rPr>
          <w:spacing w:val="1"/>
          <w:w w:val="105"/>
        </w:rPr>
        <w:t xml:space="preserve"> </w:t>
      </w:r>
      <w:r>
        <w:rPr>
          <w:w w:val="105"/>
        </w:rPr>
        <w:t>развития,</w:t>
      </w:r>
      <w:r>
        <w:rPr>
          <w:spacing w:val="1"/>
          <w:w w:val="105"/>
        </w:rPr>
        <w:t xml:space="preserve"> </w:t>
      </w:r>
      <w:r>
        <w:rPr>
          <w:w w:val="105"/>
        </w:rPr>
        <w:t>ослабление</w:t>
      </w:r>
      <w:r>
        <w:rPr>
          <w:w w:val="105"/>
        </w:rPr>
        <w:tab/>
        <w:t>международных</w:t>
      </w:r>
      <w:r>
        <w:rPr>
          <w:w w:val="105"/>
        </w:rPr>
        <w:tab/>
        <w:t>позиций.</w:t>
      </w:r>
      <w:r>
        <w:rPr>
          <w:w w:val="105"/>
        </w:rPr>
        <w:tab/>
        <w:t>Реформы</w:t>
      </w:r>
      <w:r>
        <w:rPr>
          <w:w w:val="105"/>
        </w:rPr>
        <w:tab/>
        <w:t>в</w:t>
      </w:r>
      <w:r>
        <w:rPr>
          <w:w w:val="105"/>
        </w:rPr>
        <w:tab/>
      </w:r>
      <w:r>
        <w:t>правление</w:t>
      </w:r>
      <w:r>
        <w:rPr>
          <w:spacing w:val="-56"/>
        </w:rPr>
        <w:t xml:space="preserve"> </w:t>
      </w:r>
      <w:r>
        <w:rPr>
          <w:w w:val="105"/>
        </w:rPr>
        <w:t>Карла III. Попытки проведения реформ в Португалии. Управление колониальными владениями</w:t>
      </w:r>
      <w:r>
        <w:rPr>
          <w:spacing w:val="1"/>
          <w:w w:val="105"/>
        </w:rPr>
        <w:t xml:space="preserve"> </w:t>
      </w:r>
      <w:r>
        <w:rPr>
          <w:w w:val="105"/>
        </w:rPr>
        <w:t>Испании</w:t>
      </w:r>
      <w:r>
        <w:rPr>
          <w:spacing w:val="1"/>
          <w:w w:val="105"/>
        </w:rPr>
        <w:t xml:space="preserve"> </w:t>
      </w:r>
      <w:r>
        <w:rPr>
          <w:w w:val="105"/>
        </w:rPr>
        <w:t>и</w:t>
      </w:r>
      <w:r>
        <w:rPr>
          <w:spacing w:val="1"/>
          <w:w w:val="105"/>
        </w:rPr>
        <w:t xml:space="preserve"> </w:t>
      </w:r>
      <w:r>
        <w:rPr>
          <w:w w:val="105"/>
        </w:rPr>
        <w:t>Португалии</w:t>
      </w:r>
      <w:r>
        <w:rPr>
          <w:spacing w:val="1"/>
          <w:w w:val="105"/>
        </w:rPr>
        <w:t xml:space="preserve"> </w:t>
      </w:r>
      <w:r>
        <w:rPr>
          <w:w w:val="105"/>
        </w:rPr>
        <w:t>в</w:t>
      </w:r>
      <w:r>
        <w:rPr>
          <w:spacing w:val="1"/>
          <w:w w:val="105"/>
        </w:rPr>
        <w:t xml:space="preserve"> </w:t>
      </w:r>
      <w:r>
        <w:rPr>
          <w:w w:val="105"/>
        </w:rPr>
        <w:t>Южной</w:t>
      </w:r>
      <w:r>
        <w:rPr>
          <w:spacing w:val="1"/>
          <w:w w:val="105"/>
        </w:rPr>
        <w:t xml:space="preserve"> </w:t>
      </w:r>
      <w:r>
        <w:rPr>
          <w:w w:val="105"/>
        </w:rPr>
        <w:t>Америке.</w:t>
      </w:r>
      <w:r>
        <w:rPr>
          <w:spacing w:val="1"/>
          <w:w w:val="105"/>
        </w:rPr>
        <w:t xml:space="preserve"> </w:t>
      </w:r>
      <w:r>
        <w:rPr>
          <w:w w:val="105"/>
        </w:rPr>
        <w:t>Недовольство</w:t>
      </w:r>
      <w:r>
        <w:rPr>
          <w:spacing w:val="1"/>
          <w:w w:val="105"/>
        </w:rPr>
        <w:t xml:space="preserve"> </w:t>
      </w:r>
      <w:r>
        <w:rPr>
          <w:w w:val="105"/>
        </w:rPr>
        <w:t>населения</w:t>
      </w:r>
      <w:r>
        <w:rPr>
          <w:spacing w:val="1"/>
          <w:w w:val="105"/>
        </w:rPr>
        <w:t xml:space="preserve"> </w:t>
      </w:r>
      <w:r>
        <w:rPr>
          <w:w w:val="105"/>
        </w:rPr>
        <w:t>колоний</w:t>
      </w:r>
      <w:r>
        <w:rPr>
          <w:spacing w:val="1"/>
          <w:w w:val="105"/>
        </w:rPr>
        <w:t xml:space="preserve"> </w:t>
      </w:r>
      <w:r>
        <w:rPr>
          <w:w w:val="105"/>
        </w:rPr>
        <w:t>политикой</w:t>
      </w:r>
      <w:r>
        <w:rPr>
          <w:spacing w:val="1"/>
          <w:w w:val="105"/>
        </w:rPr>
        <w:t xml:space="preserve"> </w:t>
      </w:r>
      <w:r>
        <w:rPr>
          <w:w w:val="105"/>
        </w:rPr>
        <w:t>метрополий.</w:t>
      </w:r>
    </w:p>
    <w:p w:rsidR="007F4E71" w:rsidRDefault="002F6E5B">
      <w:pPr>
        <w:pStyle w:val="a3"/>
        <w:spacing w:before="4"/>
        <w:ind w:left="1096" w:firstLine="0"/>
      </w:pPr>
      <w:r>
        <w:t>Британские</w:t>
      </w:r>
      <w:r>
        <w:rPr>
          <w:spacing w:val="22"/>
        </w:rPr>
        <w:t xml:space="preserve"> </w:t>
      </w:r>
      <w:r>
        <w:t>колонии</w:t>
      </w:r>
      <w:r>
        <w:rPr>
          <w:spacing w:val="24"/>
        </w:rPr>
        <w:t xml:space="preserve"> </w:t>
      </w:r>
      <w:r>
        <w:t>в</w:t>
      </w:r>
      <w:r>
        <w:rPr>
          <w:spacing w:val="23"/>
        </w:rPr>
        <w:t xml:space="preserve"> </w:t>
      </w:r>
      <w:r>
        <w:t>Северной</w:t>
      </w:r>
      <w:r>
        <w:rPr>
          <w:spacing w:val="29"/>
        </w:rPr>
        <w:t xml:space="preserve"> </w:t>
      </w:r>
      <w:r>
        <w:t>Америке:</w:t>
      </w:r>
      <w:r>
        <w:rPr>
          <w:spacing w:val="43"/>
        </w:rPr>
        <w:t xml:space="preserve"> </w:t>
      </w:r>
      <w:r>
        <w:rPr>
          <w:position w:val="1"/>
        </w:rPr>
        <w:t>борьба</w:t>
      </w:r>
      <w:r>
        <w:rPr>
          <w:spacing w:val="23"/>
          <w:position w:val="1"/>
        </w:rPr>
        <w:t xml:space="preserve"> </w:t>
      </w:r>
      <w:r>
        <w:rPr>
          <w:position w:val="1"/>
        </w:rPr>
        <w:t>за</w:t>
      </w:r>
      <w:r>
        <w:rPr>
          <w:spacing w:val="32"/>
          <w:position w:val="1"/>
        </w:rPr>
        <w:t xml:space="preserve"> </w:t>
      </w:r>
      <w:r>
        <w:rPr>
          <w:position w:val="1"/>
        </w:rPr>
        <w:t>независимость.</w:t>
      </w:r>
    </w:p>
    <w:p w:rsidR="007F4E71" w:rsidRDefault="002F6E5B">
      <w:pPr>
        <w:pStyle w:val="a3"/>
        <w:tabs>
          <w:tab w:val="left" w:pos="9901"/>
        </w:tabs>
        <w:spacing w:before="9" w:line="247" w:lineRule="auto"/>
        <w:ind w:right="547"/>
      </w:pPr>
      <w:r>
        <w:rPr>
          <w:w w:val="105"/>
        </w:rPr>
        <w:t>Создание английских колоний на американской земле. Состав европейских переселенцев.</w:t>
      </w:r>
      <w:r>
        <w:rPr>
          <w:spacing w:val="1"/>
          <w:w w:val="105"/>
        </w:rPr>
        <w:t xml:space="preserve"> </w:t>
      </w:r>
      <w:r>
        <w:rPr>
          <w:w w:val="105"/>
        </w:rPr>
        <w:t>Складывание местного</w:t>
      </w:r>
      <w:r>
        <w:rPr>
          <w:spacing w:val="1"/>
          <w:w w:val="105"/>
        </w:rPr>
        <w:t xml:space="preserve"> </w:t>
      </w:r>
      <w:r>
        <w:rPr>
          <w:w w:val="105"/>
        </w:rPr>
        <w:t>самоуправления. Колонисты и индейцы. Южные и</w:t>
      </w:r>
      <w:r>
        <w:rPr>
          <w:spacing w:val="1"/>
          <w:w w:val="105"/>
        </w:rPr>
        <w:t xml:space="preserve"> </w:t>
      </w:r>
      <w:r>
        <w:rPr>
          <w:w w:val="105"/>
        </w:rPr>
        <w:t>северные колонии:</w:t>
      </w:r>
      <w:r>
        <w:rPr>
          <w:spacing w:val="1"/>
          <w:w w:val="105"/>
        </w:rPr>
        <w:t xml:space="preserve"> </w:t>
      </w:r>
      <w:r>
        <w:rPr>
          <w:w w:val="105"/>
        </w:rPr>
        <w:t>особенности</w:t>
      </w:r>
      <w:r>
        <w:rPr>
          <w:spacing w:val="1"/>
          <w:w w:val="105"/>
        </w:rPr>
        <w:t xml:space="preserve"> </w:t>
      </w:r>
      <w:r>
        <w:rPr>
          <w:w w:val="105"/>
        </w:rPr>
        <w:t>экономического</w:t>
      </w:r>
      <w:r>
        <w:rPr>
          <w:spacing w:val="1"/>
          <w:w w:val="105"/>
        </w:rPr>
        <w:t xml:space="preserve"> </w:t>
      </w:r>
      <w:r>
        <w:rPr>
          <w:w w:val="105"/>
        </w:rPr>
        <w:t>развития</w:t>
      </w:r>
      <w:r>
        <w:rPr>
          <w:spacing w:val="1"/>
          <w:w w:val="105"/>
        </w:rPr>
        <w:t xml:space="preserve"> </w:t>
      </w:r>
      <w:r>
        <w:rPr>
          <w:w w:val="105"/>
        </w:rPr>
        <w:t>и</w:t>
      </w:r>
      <w:r>
        <w:rPr>
          <w:spacing w:val="1"/>
          <w:w w:val="105"/>
        </w:rPr>
        <w:t xml:space="preserve"> </w:t>
      </w:r>
      <w:r>
        <w:rPr>
          <w:w w:val="105"/>
        </w:rPr>
        <w:t>социальных</w:t>
      </w:r>
      <w:r>
        <w:rPr>
          <w:spacing w:val="1"/>
          <w:w w:val="105"/>
        </w:rPr>
        <w:t xml:space="preserve"> </w:t>
      </w:r>
      <w:r>
        <w:rPr>
          <w:w w:val="105"/>
        </w:rPr>
        <w:t>отношений.</w:t>
      </w:r>
      <w:r>
        <w:rPr>
          <w:spacing w:val="1"/>
          <w:w w:val="105"/>
        </w:rPr>
        <w:t xml:space="preserve"> </w:t>
      </w:r>
      <w:r>
        <w:rPr>
          <w:w w:val="105"/>
        </w:rPr>
        <w:t>Противоречия</w:t>
      </w:r>
      <w:r>
        <w:rPr>
          <w:spacing w:val="1"/>
          <w:w w:val="105"/>
        </w:rPr>
        <w:t xml:space="preserve"> </w:t>
      </w:r>
      <w:r>
        <w:rPr>
          <w:w w:val="105"/>
        </w:rPr>
        <w:t>между</w:t>
      </w:r>
      <w:r>
        <w:rPr>
          <w:spacing w:val="1"/>
          <w:w w:val="105"/>
        </w:rPr>
        <w:t xml:space="preserve"> </w:t>
      </w:r>
      <w:r>
        <w:rPr>
          <w:w w:val="105"/>
        </w:rPr>
        <w:t>метрополией и колониями. «Бостонское чаепитие». Первый Континентальный конгресс (1774) и</w:t>
      </w:r>
      <w:r>
        <w:rPr>
          <w:spacing w:val="1"/>
          <w:w w:val="105"/>
        </w:rPr>
        <w:t xml:space="preserve"> </w:t>
      </w:r>
      <w:r>
        <w:rPr>
          <w:w w:val="105"/>
        </w:rPr>
        <w:t>начало</w:t>
      </w:r>
      <w:r>
        <w:rPr>
          <w:w w:val="105"/>
        </w:rPr>
        <w:tab/>
      </w:r>
      <w:r>
        <w:rPr>
          <w:spacing w:val="-2"/>
          <w:w w:val="105"/>
        </w:rPr>
        <w:t>Войны</w:t>
      </w:r>
    </w:p>
    <w:p w:rsidR="007F4E71" w:rsidRDefault="002F6E5B">
      <w:pPr>
        <w:pStyle w:val="a3"/>
        <w:spacing w:before="7" w:line="247" w:lineRule="auto"/>
        <w:ind w:right="545" w:firstLine="0"/>
      </w:pPr>
      <w:r>
        <w:rPr>
          <w:w w:val="105"/>
        </w:rPr>
        <w:t>за      независимость.      Первые       сражения       войны.       Создание       регулярной       армии</w:t>
      </w:r>
      <w:r>
        <w:rPr>
          <w:spacing w:val="1"/>
          <w:w w:val="105"/>
        </w:rPr>
        <w:t xml:space="preserve"> </w:t>
      </w:r>
      <w:r>
        <w:rPr>
          <w:w w:val="105"/>
        </w:rPr>
        <w:t xml:space="preserve">под    </w:t>
      </w:r>
      <w:r>
        <w:rPr>
          <w:spacing w:val="1"/>
          <w:w w:val="105"/>
        </w:rPr>
        <w:t xml:space="preserve"> </w:t>
      </w:r>
      <w:r>
        <w:rPr>
          <w:w w:val="105"/>
        </w:rPr>
        <w:t xml:space="preserve">командованием    </w:t>
      </w:r>
      <w:r>
        <w:rPr>
          <w:spacing w:val="1"/>
          <w:w w:val="105"/>
        </w:rPr>
        <w:t xml:space="preserve"> </w:t>
      </w:r>
      <w:r>
        <w:rPr>
          <w:w w:val="105"/>
        </w:rPr>
        <w:t xml:space="preserve">Дж.     </w:t>
      </w:r>
      <w:r>
        <w:rPr>
          <w:spacing w:val="1"/>
          <w:w w:val="105"/>
        </w:rPr>
        <w:t xml:space="preserve"> </w:t>
      </w:r>
      <w:r>
        <w:rPr>
          <w:w w:val="105"/>
        </w:rPr>
        <w:t xml:space="preserve">Вашингтона.     </w:t>
      </w:r>
      <w:r>
        <w:rPr>
          <w:spacing w:val="1"/>
          <w:w w:val="105"/>
        </w:rPr>
        <w:t xml:space="preserve"> </w:t>
      </w:r>
      <w:r>
        <w:rPr>
          <w:w w:val="105"/>
        </w:rPr>
        <w:t xml:space="preserve">Принятие     </w:t>
      </w:r>
      <w:r>
        <w:rPr>
          <w:spacing w:val="1"/>
          <w:w w:val="105"/>
        </w:rPr>
        <w:t xml:space="preserve"> </w:t>
      </w:r>
      <w:r>
        <w:rPr>
          <w:w w:val="105"/>
        </w:rPr>
        <w:t xml:space="preserve">Декларации     </w:t>
      </w:r>
      <w:r>
        <w:rPr>
          <w:spacing w:val="1"/>
          <w:w w:val="105"/>
        </w:rPr>
        <w:t xml:space="preserve"> </w:t>
      </w:r>
      <w:r>
        <w:rPr>
          <w:w w:val="105"/>
        </w:rPr>
        <w:t>независимости</w:t>
      </w:r>
      <w:r>
        <w:rPr>
          <w:spacing w:val="1"/>
          <w:w w:val="105"/>
        </w:rPr>
        <w:t xml:space="preserve"> </w:t>
      </w:r>
      <w:r>
        <w:rPr>
          <w:w w:val="105"/>
        </w:rPr>
        <w:t>(1776). Перелом в</w:t>
      </w:r>
      <w:r>
        <w:rPr>
          <w:spacing w:val="1"/>
          <w:w w:val="105"/>
        </w:rPr>
        <w:t xml:space="preserve"> </w:t>
      </w:r>
      <w:r>
        <w:rPr>
          <w:w w:val="105"/>
        </w:rPr>
        <w:t>войне и её завершение. Поддержка</w:t>
      </w:r>
      <w:r>
        <w:rPr>
          <w:spacing w:val="1"/>
          <w:w w:val="105"/>
        </w:rPr>
        <w:t xml:space="preserve"> </w:t>
      </w:r>
      <w:r>
        <w:rPr>
          <w:w w:val="105"/>
        </w:rPr>
        <w:t>колонистов со</w:t>
      </w:r>
      <w:r>
        <w:rPr>
          <w:spacing w:val="1"/>
          <w:w w:val="105"/>
        </w:rPr>
        <w:t xml:space="preserve"> </w:t>
      </w:r>
      <w:r>
        <w:rPr>
          <w:w w:val="105"/>
        </w:rPr>
        <w:t>стороны</w:t>
      </w:r>
      <w:r>
        <w:rPr>
          <w:spacing w:val="1"/>
          <w:w w:val="105"/>
        </w:rPr>
        <w:t xml:space="preserve"> </w:t>
      </w:r>
      <w:r>
        <w:rPr>
          <w:w w:val="105"/>
        </w:rPr>
        <w:t>России. Итоги</w:t>
      </w:r>
      <w:r>
        <w:rPr>
          <w:spacing w:val="1"/>
          <w:w w:val="105"/>
        </w:rPr>
        <w:t xml:space="preserve"> </w:t>
      </w:r>
      <w:r>
        <w:rPr>
          <w:w w:val="105"/>
        </w:rPr>
        <w:t>Войны</w:t>
      </w:r>
      <w:r>
        <w:rPr>
          <w:spacing w:val="1"/>
          <w:w w:val="105"/>
        </w:rPr>
        <w:t xml:space="preserve"> </w:t>
      </w:r>
      <w:r>
        <w:rPr>
          <w:w w:val="105"/>
        </w:rPr>
        <w:t>за</w:t>
      </w:r>
      <w:r>
        <w:rPr>
          <w:spacing w:val="1"/>
          <w:w w:val="105"/>
        </w:rPr>
        <w:t xml:space="preserve"> </w:t>
      </w:r>
      <w:r>
        <w:rPr>
          <w:w w:val="105"/>
        </w:rPr>
        <w:t>независимость.</w:t>
      </w:r>
      <w:r>
        <w:rPr>
          <w:spacing w:val="1"/>
          <w:w w:val="105"/>
        </w:rPr>
        <w:t xml:space="preserve"> </w:t>
      </w:r>
      <w:r>
        <w:rPr>
          <w:w w:val="105"/>
        </w:rPr>
        <w:t>Конституция</w:t>
      </w:r>
      <w:r>
        <w:rPr>
          <w:spacing w:val="1"/>
          <w:w w:val="105"/>
        </w:rPr>
        <w:t xml:space="preserve"> </w:t>
      </w:r>
      <w:r>
        <w:rPr>
          <w:w w:val="105"/>
        </w:rPr>
        <w:t>(1787).</w:t>
      </w:r>
      <w:r>
        <w:rPr>
          <w:spacing w:val="1"/>
          <w:w w:val="105"/>
        </w:rPr>
        <w:t xml:space="preserve"> </w:t>
      </w:r>
      <w:r>
        <w:rPr>
          <w:w w:val="105"/>
        </w:rPr>
        <w:t>«Отцы-основатели».</w:t>
      </w:r>
      <w:r>
        <w:rPr>
          <w:spacing w:val="1"/>
          <w:w w:val="105"/>
        </w:rPr>
        <w:t xml:space="preserve"> </w:t>
      </w:r>
      <w:r>
        <w:rPr>
          <w:w w:val="105"/>
        </w:rPr>
        <w:t>Билль</w:t>
      </w:r>
      <w:r>
        <w:rPr>
          <w:spacing w:val="1"/>
          <w:w w:val="105"/>
        </w:rPr>
        <w:t xml:space="preserve"> </w:t>
      </w:r>
      <w:r>
        <w:rPr>
          <w:w w:val="105"/>
        </w:rPr>
        <w:t>о</w:t>
      </w:r>
      <w:r>
        <w:rPr>
          <w:spacing w:val="1"/>
          <w:w w:val="105"/>
        </w:rPr>
        <w:t xml:space="preserve"> </w:t>
      </w:r>
      <w:r>
        <w:rPr>
          <w:w w:val="105"/>
        </w:rPr>
        <w:t>правах</w:t>
      </w:r>
      <w:r>
        <w:rPr>
          <w:spacing w:val="1"/>
          <w:w w:val="105"/>
        </w:rPr>
        <w:t xml:space="preserve"> </w:t>
      </w:r>
      <w:r>
        <w:rPr>
          <w:w w:val="105"/>
        </w:rPr>
        <w:t>(1791).</w:t>
      </w:r>
      <w:r>
        <w:rPr>
          <w:spacing w:val="1"/>
          <w:w w:val="105"/>
        </w:rPr>
        <w:t xml:space="preserve"> </w:t>
      </w:r>
      <w:r>
        <w:rPr>
          <w:w w:val="105"/>
        </w:rPr>
        <w:t>Значение</w:t>
      </w:r>
      <w:r>
        <w:rPr>
          <w:spacing w:val="-11"/>
          <w:w w:val="105"/>
        </w:rPr>
        <w:t xml:space="preserve"> </w:t>
      </w:r>
      <w:r>
        <w:rPr>
          <w:w w:val="105"/>
        </w:rPr>
        <w:t>завоевания</w:t>
      </w:r>
      <w:r>
        <w:rPr>
          <w:spacing w:val="-3"/>
          <w:w w:val="105"/>
        </w:rPr>
        <w:t xml:space="preserve"> </w:t>
      </w:r>
      <w:r>
        <w:rPr>
          <w:w w:val="105"/>
        </w:rPr>
        <w:t>североамериканскими</w:t>
      </w:r>
      <w:r>
        <w:rPr>
          <w:spacing w:val="12"/>
          <w:w w:val="105"/>
        </w:rPr>
        <w:t xml:space="preserve"> </w:t>
      </w:r>
      <w:r>
        <w:rPr>
          <w:w w:val="105"/>
        </w:rPr>
        <w:t>штатами</w:t>
      </w:r>
      <w:r>
        <w:rPr>
          <w:spacing w:val="1"/>
          <w:w w:val="105"/>
        </w:rPr>
        <w:t xml:space="preserve"> </w:t>
      </w:r>
      <w:r>
        <w:rPr>
          <w:w w:val="105"/>
        </w:rPr>
        <w:t>независимости.</w:t>
      </w:r>
    </w:p>
    <w:p w:rsidR="007F4E71" w:rsidRDefault="002F6E5B">
      <w:pPr>
        <w:pStyle w:val="a3"/>
        <w:spacing w:line="263" w:lineRule="exact"/>
        <w:ind w:left="1096" w:firstLine="0"/>
      </w:pPr>
      <w:r>
        <w:t>Французская</w:t>
      </w:r>
      <w:r>
        <w:rPr>
          <w:spacing w:val="25"/>
        </w:rPr>
        <w:t xml:space="preserve"> </w:t>
      </w:r>
      <w:r>
        <w:t>революция</w:t>
      </w:r>
      <w:r>
        <w:rPr>
          <w:spacing w:val="28"/>
        </w:rPr>
        <w:t xml:space="preserve"> </w:t>
      </w:r>
      <w:r>
        <w:t>конца</w:t>
      </w:r>
      <w:r>
        <w:rPr>
          <w:spacing w:val="33"/>
        </w:rPr>
        <w:t xml:space="preserve"> </w:t>
      </w:r>
      <w:r>
        <w:t>XVIII</w:t>
      </w:r>
      <w:r>
        <w:rPr>
          <w:spacing w:val="20"/>
        </w:rPr>
        <w:t xml:space="preserve"> </w:t>
      </w:r>
      <w:r>
        <w:t>в.</w:t>
      </w:r>
    </w:p>
    <w:p w:rsidR="007F4E71" w:rsidRDefault="002F6E5B">
      <w:pPr>
        <w:pStyle w:val="a3"/>
        <w:tabs>
          <w:tab w:val="left" w:pos="2022"/>
          <w:tab w:val="left" w:pos="2464"/>
          <w:tab w:val="left" w:pos="3837"/>
          <w:tab w:val="left" w:pos="4704"/>
          <w:tab w:val="left" w:pos="5448"/>
          <w:tab w:val="left" w:pos="6972"/>
          <w:tab w:val="left" w:pos="7238"/>
          <w:tab w:val="left" w:pos="9586"/>
          <w:tab w:val="left" w:pos="9886"/>
        </w:tabs>
        <w:spacing w:before="19" w:line="247" w:lineRule="auto"/>
        <w:ind w:right="549"/>
      </w:pPr>
      <w:r>
        <w:rPr>
          <w:w w:val="105"/>
        </w:rPr>
        <w:t>Причины</w:t>
      </w:r>
      <w:r>
        <w:rPr>
          <w:spacing w:val="1"/>
          <w:w w:val="105"/>
        </w:rPr>
        <w:t xml:space="preserve"> </w:t>
      </w:r>
      <w:r>
        <w:rPr>
          <w:w w:val="105"/>
        </w:rPr>
        <w:t>революции.</w:t>
      </w:r>
      <w:r>
        <w:rPr>
          <w:spacing w:val="1"/>
          <w:w w:val="105"/>
        </w:rPr>
        <w:t xml:space="preserve"> </w:t>
      </w:r>
      <w:r>
        <w:rPr>
          <w:w w:val="105"/>
        </w:rPr>
        <w:t>Хронологические</w:t>
      </w:r>
      <w:r>
        <w:rPr>
          <w:spacing w:val="1"/>
          <w:w w:val="105"/>
        </w:rPr>
        <w:t xml:space="preserve"> </w:t>
      </w:r>
      <w:r>
        <w:rPr>
          <w:w w:val="105"/>
        </w:rPr>
        <w:t>рамки</w:t>
      </w:r>
      <w:r>
        <w:rPr>
          <w:spacing w:val="1"/>
          <w:w w:val="105"/>
        </w:rPr>
        <w:t xml:space="preserve"> </w:t>
      </w:r>
      <w:r>
        <w:rPr>
          <w:w w:val="105"/>
        </w:rPr>
        <w:t>и</w:t>
      </w:r>
      <w:r>
        <w:rPr>
          <w:spacing w:val="1"/>
          <w:w w:val="105"/>
        </w:rPr>
        <w:t xml:space="preserve"> </w:t>
      </w:r>
      <w:r>
        <w:rPr>
          <w:w w:val="105"/>
        </w:rPr>
        <w:t>основные</w:t>
      </w:r>
      <w:r>
        <w:rPr>
          <w:spacing w:val="1"/>
          <w:w w:val="105"/>
        </w:rPr>
        <w:t xml:space="preserve"> </w:t>
      </w:r>
      <w:r>
        <w:rPr>
          <w:w w:val="105"/>
        </w:rPr>
        <w:t>этапы</w:t>
      </w:r>
      <w:r>
        <w:rPr>
          <w:spacing w:val="1"/>
          <w:w w:val="105"/>
        </w:rPr>
        <w:t xml:space="preserve"> </w:t>
      </w:r>
      <w:r>
        <w:rPr>
          <w:w w:val="105"/>
        </w:rPr>
        <w:t>революции.</w:t>
      </w:r>
      <w:r>
        <w:rPr>
          <w:spacing w:val="1"/>
          <w:w w:val="105"/>
        </w:rPr>
        <w:t xml:space="preserve"> </w:t>
      </w:r>
      <w:r>
        <w:rPr>
          <w:w w:val="105"/>
        </w:rPr>
        <w:t>Начало</w:t>
      </w:r>
      <w:r>
        <w:rPr>
          <w:spacing w:val="1"/>
          <w:w w:val="105"/>
        </w:rPr>
        <w:t xml:space="preserve"> </w:t>
      </w:r>
      <w:r>
        <w:rPr>
          <w:w w:val="105"/>
        </w:rPr>
        <w:t>революции. Декларация прав человека и гражданина. Политические течения и деятели революции</w:t>
      </w:r>
      <w:r>
        <w:rPr>
          <w:spacing w:val="-58"/>
          <w:w w:val="105"/>
        </w:rPr>
        <w:t xml:space="preserve"> </w:t>
      </w:r>
      <w:r>
        <w:rPr>
          <w:w w:val="105"/>
        </w:rPr>
        <w:t>(Ж.Ж.</w:t>
      </w:r>
      <w:r>
        <w:rPr>
          <w:w w:val="105"/>
        </w:rPr>
        <w:tab/>
        <w:t>Дантон,</w:t>
      </w:r>
      <w:r>
        <w:rPr>
          <w:w w:val="105"/>
        </w:rPr>
        <w:tab/>
        <w:t>Ж.-П.</w:t>
      </w:r>
      <w:r>
        <w:rPr>
          <w:w w:val="105"/>
        </w:rPr>
        <w:tab/>
      </w:r>
      <w:r>
        <w:rPr>
          <w:w w:val="105"/>
        </w:rPr>
        <w:tab/>
        <w:t>Марат).</w:t>
      </w:r>
      <w:r>
        <w:rPr>
          <w:w w:val="105"/>
        </w:rPr>
        <w:tab/>
      </w:r>
      <w:r>
        <w:rPr>
          <w:w w:val="105"/>
        </w:rPr>
        <w:tab/>
        <w:t>Упразднение</w:t>
      </w:r>
      <w:r>
        <w:rPr>
          <w:w w:val="105"/>
        </w:rPr>
        <w:tab/>
      </w:r>
      <w:r>
        <w:t>монархии</w:t>
      </w:r>
      <w:r>
        <w:rPr>
          <w:spacing w:val="-56"/>
        </w:rPr>
        <w:t xml:space="preserve"> </w:t>
      </w:r>
      <w:r>
        <w:rPr>
          <w:w w:val="105"/>
        </w:rPr>
        <w:t xml:space="preserve">и провозглашение республики. </w:t>
      </w:r>
      <w:proofErr w:type="spellStart"/>
      <w:r>
        <w:rPr>
          <w:w w:val="105"/>
        </w:rPr>
        <w:t>Вареннский</w:t>
      </w:r>
      <w:proofErr w:type="spellEnd"/>
      <w:r>
        <w:rPr>
          <w:w w:val="105"/>
        </w:rPr>
        <w:t xml:space="preserve"> кризис. Начало войн против европейских монархов.</w:t>
      </w:r>
      <w:r>
        <w:rPr>
          <w:spacing w:val="1"/>
          <w:w w:val="105"/>
        </w:rPr>
        <w:t xml:space="preserve"> </w:t>
      </w:r>
      <w:r>
        <w:rPr>
          <w:w w:val="105"/>
        </w:rPr>
        <w:t>Казнь</w:t>
      </w:r>
      <w:r>
        <w:rPr>
          <w:w w:val="105"/>
        </w:rPr>
        <w:tab/>
      </w:r>
      <w:r>
        <w:rPr>
          <w:w w:val="105"/>
        </w:rPr>
        <w:tab/>
        <w:t>короля.</w:t>
      </w:r>
      <w:r>
        <w:rPr>
          <w:w w:val="105"/>
        </w:rPr>
        <w:tab/>
      </w:r>
      <w:r>
        <w:rPr>
          <w:w w:val="105"/>
        </w:rPr>
        <w:tab/>
        <w:t>Вандея.</w:t>
      </w:r>
      <w:r>
        <w:rPr>
          <w:w w:val="105"/>
        </w:rPr>
        <w:tab/>
        <w:t>Политическая</w:t>
      </w:r>
      <w:r>
        <w:rPr>
          <w:w w:val="105"/>
        </w:rPr>
        <w:tab/>
      </w:r>
      <w:r>
        <w:rPr>
          <w:w w:val="105"/>
        </w:rPr>
        <w:tab/>
      </w:r>
      <w:r>
        <w:t>борьба</w:t>
      </w:r>
      <w:r>
        <w:rPr>
          <w:spacing w:val="-56"/>
        </w:rPr>
        <w:t xml:space="preserve"> </w:t>
      </w:r>
      <w:r>
        <w:rPr>
          <w:w w:val="105"/>
        </w:rPr>
        <w:t>в годы республики. Конвент и «революционный порядок управления». Комитет общественного</w:t>
      </w:r>
      <w:r>
        <w:rPr>
          <w:spacing w:val="1"/>
          <w:w w:val="105"/>
        </w:rPr>
        <w:t xml:space="preserve"> </w:t>
      </w:r>
      <w:r>
        <w:rPr>
          <w:w w:val="105"/>
        </w:rPr>
        <w:t>спасения. М. Робеспьер. Террор. Отказ от основ «старого мира»: культ разума, борьба против</w:t>
      </w:r>
      <w:r>
        <w:rPr>
          <w:spacing w:val="1"/>
          <w:w w:val="105"/>
        </w:rPr>
        <w:t xml:space="preserve"> </w:t>
      </w:r>
      <w:r>
        <w:rPr>
          <w:w w:val="105"/>
        </w:rPr>
        <w:t>церкви,</w:t>
      </w:r>
      <w:r>
        <w:rPr>
          <w:spacing w:val="1"/>
          <w:w w:val="105"/>
        </w:rPr>
        <w:t xml:space="preserve"> </w:t>
      </w:r>
      <w:r>
        <w:rPr>
          <w:w w:val="105"/>
        </w:rPr>
        <w:t>новый</w:t>
      </w:r>
      <w:r>
        <w:rPr>
          <w:spacing w:val="1"/>
          <w:w w:val="105"/>
        </w:rPr>
        <w:t xml:space="preserve"> </w:t>
      </w:r>
      <w:r>
        <w:rPr>
          <w:w w:val="105"/>
        </w:rPr>
        <w:t>календарь.</w:t>
      </w:r>
      <w:r>
        <w:rPr>
          <w:spacing w:val="1"/>
          <w:w w:val="105"/>
        </w:rPr>
        <w:t xml:space="preserve"> </w:t>
      </w:r>
      <w:r>
        <w:rPr>
          <w:w w:val="105"/>
        </w:rPr>
        <w:t>Термидорианский</w:t>
      </w:r>
      <w:r>
        <w:rPr>
          <w:spacing w:val="1"/>
          <w:w w:val="105"/>
        </w:rPr>
        <w:t xml:space="preserve"> </w:t>
      </w:r>
      <w:r>
        <w:rPr>
          <w:w w:val="105"/>
        </w:rPr>
        <w:t>переворот</w:t>
      </w:r>
      <w:r>
        <w:rPr>
          <w:spacing w:val="1"/>
          <w:w w:val="105"/>
        </w:rPr>
        <w:t xml:space="preserve"> </w:t>
      </w:r>
      <w:r>
        <w:rPr>
          <w:w w:val="105"/>
        </w:rPr>
        <w:t>(27</w:t>
      </w:r>
      <w:r>
        <w:rPr>
          <w:spacing w:val="1"/>
          <w:w w:val="105"/>
        </w:rPr>
        <w:t xml:space="preserve"> </w:t>
      </w:r>
      <w:r>
        <w:rPr>
          <w:w w:val="105"/>
        </w:rPr>
        <w:t>июля</w:t>
      </w:r>
      <w:r>
        <w:rPr>
          <w:spacing w:val="1"/>
          <w:w w:val="105"/>
        </w:rPr>
        <w:t xml:space="preserve"> </w:t>
      </w:r>
      <w:r>
        <w:rPr>
          <w:w w:val="105"/>
        </w:rPr>
        <w:t>1794</w:t>
      </w:r>
      <w:r>
        <w:rPr>
          <w:spacing w:val="1"/>
          <w:w w:val="105"/>
        </w:rPr>
        <w:t xml:space="preserve"> </w:t>
      </w:r>
      <w:r>
        <w:rPr>
          <w:w w:val="105"/>
        </w:rPr>
        <w:t>г.).</w:t>
      </w:r>
      <w:r>
        <w:rPr>
          <w:spacing w:val="1"/>
          <w:w w:val="105"/>
        </w:rPr>
        <w:t xml:space="preserve"> </w:t>
      </w:r>
      <w:r>
        <w:rPr>
          <w:w w:val="105"/>
        </w:rPr>
        <w:t>Учреждение</w:t>
      </w:r>
      <w:r>
        <w:rPr>
          <w:spacing w:val="1"/>
          <w:w w:val="105"/>
        </w:rPr>
        <w:t xml:space="preserve"> </w:t>
      </w:r>
      <w:r>
        <w:rPr>
          <w:w w:val="105"/>
        </w:rPr>
        <w:t>Директории. Наполеон Бонапарт. Государственный переворот 18-19 брюмера (ноябрь 1799 г.).</w:t>
      </w:r>
      <w:r>
        <w:rPr>
          <w:spacing w:val="1"/>
          <w:w w:val="105"/>
        </w:rPr>
        <w:t xml:space="preserve"> </w:t>
      </w:r>
      <w:r>
        <w:rPr>
          <w:w w:val="105"/>
        </w:rPr>
        <w:t>Установление</w:t>
      </w:r>
      <w:r>
        <w:rPr>
          <w:spacing w:val="1"/>
          <w:w w:val="105"/>
        </w:rPr>
        <w:t xml:space="preserve"> </w:t>
      </w:r>
      <w:r>
        <w:rPr>
          <w:w w:val="105"/>
        </w:rPr>
        <w:t>режима</w:t>
      </w:r>
      <w:r>
        <w:rPr>
          <w:spacing w:val="2"/>
          <w:w w:val="105"/>
        </w:rPr>
        <w:t xml:space="preserve"> </w:t>
      </w:r>
      <w:r>
        <w:rPr>
          <w:w w:val="105"/>
        </w:rPr>
        <w:t>консульства.</w:t>
      </w:r>
      <w:r>
        <w:rPr>
          <w:spacing w:val="-1"/>
          <w:w w:val="105"/>
        </w:rPr>
        <w:t xml:space="preserve"> </w:t>
      </w:r>
      <w:r>
        <w:rPr>
          <w:w w:val="105"/>
        </w:rPr>
        <w:t>Итоги</w:t>
      </w:r>
      <w:r>
        <w:rPr>
          <w:spacing w:val="2"/>
          <w:w w:val="105"/>
        </w:rPr>
        <w:t xml:space="preserve"> </w:t>
      </w:r>
      <w:r>
        <w:rPr>
          <w:w w:val="105"/>
        </w:rPr>
        <w:t>и</w:t>
      </w:r>
      <w:r>
        <w:rPr>
          <w:spacing w:val="-1"/>
          <w:w w:val="105"/>
        </w:rPr>
        <w:t xml:space="preserve"> </w:t>
      </w:r>
      <w:r>
        <w:rPr>
          <w:w w:val="105"/>
        </w:rPr>
        <w:t>значение</w:t>
      </w:r>
      <w:r>
        <w:rPr>
          <w:spacing w:val="1"/>
          <w:w w:val="105"/>
        </w:rPr>
        <w:t xml:space="preserve"> </w:t>
      </w:r>
      <w:r>
        <w:rPr>
          <w:w w:val="105"/>
        </w:rPr>
        <w:t>революции.</w:t>
      </w:r>
    </w:p>
    <w:p w:rsidR="007F4E71" w:rsidRDefault="002F6E5B">
      <w:pPr>
        <w:pStyle w:val="a3"/>
        <w:spacing w:before="5"/>
        <w:ind w:left="1096" w:firstLine="0"/>
      </w:pPr>
      <w:r>
        <w:t>Европейская</w:t>
      </w:r>
      <w:r>
        <w:rPr>
          <w:spacing w:val="27"/>
        </w:rPr>
        <w:t xml:space="preserve"> </w:t>
      </w:r>
      <w:r>
        <w:t>культура</w:t>
      </w:r>
      <w:r>
        <w:rPr>
          <w:spacing w:val="17"/>
        </w:rPr>
        <w:t xml:space="preserve"> </w:t>
      </w:r>
      <w:r>
        <w:t>в</w:t>
      </w:r>
      <w:r>
        <w:rPr>
          <w:spacing w:val="35"/>
        </w:rPr>
        <w:t xml:space="preserve"> </w:t>
      </w:r>
      <w:r>
        <w:t>XVIII</w:t>
      </w:r>
      <w:r>
        <w:rPr>
          <w:spacing w:val="12"/>
        </w:rPr>
        <w:t xml:space="preserve"> </w:t>
      </w:r>
      <w:r>
        <w:t>в.</w:t>
      </w:r>
    </w:p>
    <w:p w:rsidR="007F4E71" w:rsidRDefault="002F6E5B">
      <w:pPr>
        <w:pStyle w:val="a3"/>
        <w:tabs>
          <w:tab w:val="left" w:pos="5112"/>
          <w:tab w:val="left" w:pos="9411"/>
        </w:tabs>
        <w:spacing w:before="9" w:line="252" w:lineRule="auto"/>
        <w:ind w:right="557"/>
      </w:pPr>
      <w:r>
        <w:rPr>
          <w:w w:val="105"/>
        </w:rPr>
        <w:t>Развитие</w:t>
      </w:r>
      <w:r>
        <w:rPr>
          <w:spacing w:val="1"/>
          <w:w w:val="105"/>
        </w:rPr>
        <w:t xml:space="preserve"> </w:t>
      </w:r>
      <w:r>
        <w:rPr>
          <w:w w:val="105"/>
        </w:rPr>
        <w:t>науки.</w:t>
      </w:r>
      <w:r>
        <w:rPr>
          <w:spacing w:val="1"/>
          <w:w w:val="105"/>
        </w:rPr>
        <w:t xml:space="preserve"> </w:t>
      </w:r>
      <w:r>
        <w:rPr>
          <w:w w:val="105"/>
        </w:rPr>
        <w:t>Новая</w:t>
      </w:r>
      <w:r>
        <w:rPr>
          <w:spacing w:val="1"/>
          <w:w w:val="105"/>
        </w:rPr>
        <w:t xml:space="preserve"> </w:t>
      </w:r>
      <w:r>
        <w:rPr>
          <w:w w:val="105"/>
        </w:rPr>
        <w:t>картина</w:t>
      </w:r>
      <w:r>
        <w:rPr>
          <w:spacing w:val="1"/>
          <w:w w:val="105"/>
        </w:rPr>
        <w:t xml:space="preserve"> </w:t>
      </w:r>
      <w:r>
        <w:rPr>
          <w:w w:val="105"/>
        </w:rPr>
        <w:t>мира</w:t>
      </w:r>
      <w:r>
        <w:rPr>
          <w:spacing w:val="1"/>
          <w:w w:val="105"/>
        </w:rPr>
        <w:t xml:space="preserve"> </w:t>
      </w:r>
      <w:r>
        <w:rPr>
          <w:w w:val="105"/>
        </w:rPr>
        <w:t>в</w:t>
      </w:r>
      <w:r>
        <w:rPr>
          <w:spacing w:val="1"/>
          <w:w w:val="105"/>
        </w:rPr>
        <w:t xml:space="preserve"> </w:t>
      </w:r>
      <w:r>
        <w:rPr>
          <w:w w:val="105"/>
        </w:rPr>
        <w:t>трудах</w:t>
      </w:r>
      <w:r>
        <w:rPr>
          <w:spacing w:val="1"/>
          <w:w w:val="105"/>
        </w:rPr>
        <w:t xml:space="preserve"> </w:t>
      </w:r>
      <w:r>
        <w:rPr>
          <w:w w:val="105"/>
        </w:rPr>
        <w:t>математиков,</w:t>
      </w:r>
      <w:r>
        <w:rPr>
          <w:spacing w:val="1"/>
          <w:w w:val="105"/>
        </w:rPr>
        <w:t xml:space="preserve"> </w:t>
      </w:r>
      <w:r>
        <w:rPr>
          <w:w w:val="105"/>
        </w:rPr>
        <w:t>физиков,</w:t>
      </w:r>
      <w:r>
        <w:rPr>
          <w:spacing w:val="1"/>
          <w:w w:val="105"/>
        </w:rPr>
        <w:t xml:space="preserve"> </w:t>
      </w:r>
      <w:r>
        <w:rPr>
          <w:w w:val="105"/>
        </w:rPr>
        <w:t>астрономов.</w:t>
      </w:r>
      <w:r>
        <w:rPr>
          <w:spacing w:val="1"/>
          <w:w w:val="105"/>
        </w:rPr>
        <w:t xml:space="preserve"> </w:t>
      </w:r>
      <w:r>
        <w:rPr>
          <w:w w:val="105"/>
        </w:rPr>
        <w:t>Достижения</w:t>
      </w:r>
      <w:r>
        <w:rPr>
          <w:spacing w:val="1"/>
          <w:w w:val="105"/>
        </w:rPr>
        <w:t xml:space="preserve"> </w:t>
      </w:r>
      <w:r>
        <w:rPr>
          <w:w w:val="105"/>
        </w:rPr>
        <w:t>в</w:t>
      </w:r>
      <w:r>
        <w:rPr>
          <w:spacing w:val="1"/>
          <w:w w:val="105"/>
        </w:rPr>
        <w:t xml:space="preserve"> </w:t>
      </w:r>
      <w:r>
        <w:rPr>
          <w:w w:val="105"/>
        </w:rPr>
        <w:t>естественных</w:t>
      </w:r>
      <w:r>
        <w:rPr>
          <w:spacing w:val="1"/>
          <w:w w:val="105"/>
        </w:rPr>
        <w:t xml:space="preserve"> </w:t>
      </w:r>
      <w:r>
        <w:rPr>
          <w:w w:val="105"/>
        </w:rPr>
        <w:t>науках</w:t>
      </w:r>
      <w:r>
        <w:rPr>
          <w:spacing w:val="1"/>
          <w:w w:val="105"/>
        </w:rPr>
        <w:t xml:space="preserve"> </w:t>
      </w:r>
      <w:r>
        <w:rPr>
          <w:w w:val="105"/>
        </w:rPr>
        <w:t>и</w:t>
      </w:r>
      <w:r>
        <w:rPr>
          <w:spacing w:val="1"/>
          <w:w w:val="105"/>
        </w:rPr>
        <w:t xml:space="preserve"> </w:t>
      </w:r>
      <w:r>
        <w:rPr>
          <w:w w:val="105"/>
        </w:rPr>
        <w:t>медицине.</w:t>
      </w:r>
      <w:r>
        <w:rPr>
          <w:spacing w:val="1"/>
          <w:w w:val="105"/>
        </w:rPr>
        <w:t xml:space="preserve"> </w:t>
      </w:r>
      <w:r>
        <w:rPr>
          <w:w w:val="105"/>
        </w:rPr>
        <w:t>Продолжение</w:t>
      </w:r>
      <w:r>
        <w:rPr>
          <w:spacing w:val="1"/>
          <w:w w:val="105"/>
        </w:rPr>
        <w:t xml:space="preserve"> </w:t>
      </w:r>
      <w:r>
        <w:rPr>
          <w:w w:val="105"/>
        </w:rPr>
        <w:t>географических</w:t>
      </w:r>
      <w:r>
        <w:rPr>
          <w:spacing w:val="1"/>
          <w:w w:val="105"/>
        </w:rPr>
        <w:t xml:space="preserve"> </w:t>
      </w:r>
      <w:r>
        <w:rPr>
          <w:w w:val="105"/>
        </w:rPr>
        <w:t>открытий.</w:t>
      </w:r>
      <w:r>
        <w:rPr>
          <w:spacing w:val="1"/>
          <w:w w:val="105"/>
        </w:rPr>
        <w:t xml:space="preserve"> </w:t>
      </w:r>
      <w:r>
        <w:rPr>
          <w:w w:val="105"/>
        </w:rPr>
        <w:t>Распространение</w:t>
      </w:r>
      <w:r>
        <w:rPr>
          <w:w w:val="105"/>
        </w:rPr>
        <w:tab/>
        <w:t>образования.</w:t>
      </w:r>
      <w:r>
        <w:rPr>
          <w:w w:val="105"/>
        </w:rPr>
        <w:tab/>
      </w:r>
      <w:r>
        <w:t>Литература</w:t>
      </w:r>
      <w:r>
        <w:rPr>
          <w:spacing w:val="-56"/>
        </w:rPr>
        <w:t xml:space="preserve"> </w:t>
      </w:r>
      <w:r>
        <w:t>XVIII в.: жанры, писатели, великие романы. Художественные стили: классицизм, барокко, рококо.</w:t>
      </w:r>
      <w:r>
        <w:rPr>
          <w:spacing w:val="1"/>
        </w:rPr>
        <w:t xml:space="preserve"> </w:t>
      </w:r>
      <w:r>
        <w:rPr>
          <w:w w:val="105"/>
        </w:rPr>
        <w:t>Музыка</w:t>
      </w:r>
      <w:r>
        <w:rPr>
          <w:spacing w:val="1"/>
          <w:w w:val="105"/>
        </w:rPr>
        <w:t xml:space="preserve"> </w:t>
      </w:r>
      <w:r>
        <w:rPr>
          <w:w w:val="105"/>
        </w:rPr>
        <w:t>духовная</w:t>
      </w:r>
      <w:r>
        <w:rPr>
          <w:spacing w:val="1"/>
          <w:w w:val="105"/>
        </w:rPr>
        <w:t xml:space="preserve"> </w:t>
      </w:r>
      <w:r>
        <w:rPr>
          <w:w w:val="105"/>
        </w:rPr>
        <w:t>и</w:t>
      </w:r>
      <w:r>
        <w:rPr>
          <w:spacing w:val="1"/>
          <w:w w:val="105"/>
        </w:rPr>
        <w:t xml:space="preserve"> </w:t>
      </w:r>
      <w:r>
        <w:rPr>
          <w:w w:val="105"/>
        </w:rPr>
        <w:t>светская.</w:t>
      </w:r>
      <w:r>
        <w:rPr>
          <w:spacing w:val="1"/>
          <w:w w:val="105"/>
        </w:rPr>
        <w:t xml:space="preserve"> </w:t>
      </w:r>
      <w:r>
        <w:rPr>
          <w:w w:val="105"/>
        </w:rPr>
        <w:t>Театр:</w:t>
      </w:r>
      <w:r>
        <w:rPr>
          <w:spacing w:val="1"/>
          <w:w w:val="105"/>
        </w:rPr>
        <w:t xml:space="preserve"> </w:t>
      </w:r>
      <w:r>
        <w:rPr>
          <w:w w:val="105"/>
        </w:rPr>
        <w:t>жанры,</w:t>
      </w:r>
      <w:r>
        <w:rPr>
          <w:spacing w:val="1"/>
          <w:w w:val="105"/>
        </w:rPr>
        <w:t xml:space="preserve"> </w:t>
      </w:r>
      <w:r>
        <w:rPr>
          <w:w w:val="105"/>
        </w:rPr>
        <w:t>популярные</w:t>
      </w:r>
      <w:r>
        <w:rPr>
          <w:spacing w:val="1"/>
          <w:w w:val="105"/>
        </w:rPr>
        <w:t xml:space="preserve"> </w:t>
      </w:r>
      <w:r>
        <w:rPr>
          <w:w w:val="105"/>
        </w:rPr>
        <w:t>авторы,</w:t>
      </w:r>
      <w:r>
        <w:rPr>
          <w:spacing w:val="1"/>
          <w:w w:val="105"/>
        </w:rPr>
        <w:t xml:space="preserve"> </w:t>
      </w:r>
      <w:r>
        <w:rPr>
          <w:w w:val="105"/>
        </w:rPr>
        <w:t>произведения.</w:t>
      </w:r>
      <w:r>
        <w:rPr>
          <w:spacing w:val="1"/>
          <w:w w:val="105"/>
        </w:rPr>
        <w:t xml:space="preserve"> </w:t>
      </w:r>
      <w:r>
        <w:rPr>
          <w:w w:val="105"/>
        </w:rPr>
        <w:t>Сословный</w:t>
      </w:r>
      <w:r>
        <w:rPr>
          <w:spacing w:val="1"/>
          <w:w w:val="105"/>
        </w:rPr>
        <w:t xml:space="preserve"> </w:t>
      </w:r>
      <w:r>
        <w:rPr>
          <w:w w:val="105"/>
        </w:rPr>
        <w:t>характер культуры.</w:t>
      </w:r>
      <w:r>
        <w:rPr>
          <w:spacing w:val="-3"/>
          <w:w w:val="105"/>
        </w:rPr>
        <w:t xml:space="preserve"> </w:t>
      </w:r>
      <w:r>
        <w:rPr>
          <w:w w:val="105"/>
        </w:rPr>
        <w:t>Повседневная</w:t>
      </w:r>
      <w:r>
        <w:rPr>
          <w:spacing w:val="-2"/>
          <w:w w:val="105"/>
        </w:rPr>
        <w:t xml:space="preserve"> </w:t>
      </w:r>
      <w:r>
        <w:rPr>
          <w:w w:val="105"/>
        </w:rPr>
        <w:t>жизнь</w:t>
      </w:r>
      <w:r>
        <w:rPr>
          <w:spacing w:val="2"/>
          <w:w w:val="105"/>
        </w:rPr>
        <w:t xml:space="preserve"> </w:t>
      </w:r>
      <w:r>
        <w:rPr>
          <w:w w:val="105"/>
        </w:rPr>
        <w:t>обитателей городов и</w:t>
      </w:r>
      <w:r>
        <w:rPr>
          <w:spacing w:val="-1"/>
          <w:w w:val="105"/>
        </w:rPr>
        <w:t xml:space="preserve"> </w:t>
      </w:r>
      <w:r>
        <w:rPr>
          <w:w w:val="105"/>
        </w:rPr>
        <w:t>деревень.</w:t>
      </w:r>
    </w:p>
    <w:p w:rsidR="007F4E71" w:rsidRDefault="002F6E5B">
      <w:pPr>
        <w:pStyle w:val="a3"/>
        <w:spacing w:line="262" w:lineRule="exact"/>
        <w:ind w:left="1096" w:firstLine="0"/>
      </w:pPr>
      <w:r>
        <w:t>Международные</w:t>
      </w:r>
      <w:r>
        <w:rPr>
          <w:spacing w:val="25"/>
        </w:rPr>
        <w:t xml:space="preserve"> </w:t>
      </w:r>
      <w:r>
        <w:t>отношения</w:t>
      </w:r>
      <w:r>
        <w:rPr>
          <w:spacing w:val="19"/>
        </w:rPr>
        <w:t xml:space="preserve"> </w:t>
      </w:r>
      <w:r>
        <w:t>в</w:t>
      </w:r>
      <w:r>
        <w:rPr>
          <w:spacing w:val="32"/>
        </w:rPr>
        <w:t xml:space="preserve"> </w:t>
      </w:r>
      <w:r>
        <w:t>XVIII</w:t>
      </w:r>
      <w:r>
        <w:rPr>
          <w:spacing w:val="34"/>
        </w:rPr>
        <w:t xml:space="preserve"> </w:t>
      </w:r>
      <w:r>
        <w:t>в.</w:t>
      </w:r>
    </w:p>
    <w:p w:rsidR="007F4E71" w:rsidRDefault="002F6E5B">
      <w:pPr>
        <w:pStyle w:val="a3"/>
        <w:tabs>
          <w:tab w:val="left" w:pos="1182"/>
          <w:tab w:val="left" w:pos="3528"/>
          <w:tab w:val="left" w:pos="5448"/>
          <w:tab w:val="left" w:pos="6254"/>
          <w:tab w:val="left" w:pos="7514"/>
          <w:tab w:val="left" w:pos="8372"/>
          <w:tab w:val="left" w:pos="9992"/>
        </w:tabs>
        <w:spacing w:before="11" w:line="247" w:lineRule="auto"/>
        <w:ind w:right="553"/>
      </w:pPr>
      <w:r>
        <w:rPr>
          <w:w w:val="105"/>
        </w:rPr>
        <w:t>Проблемы      европейского       баланса       сил      и       дипломатия.       Участие      России</w:t>
      </w:r>
      <w:r>
        <w:rPr>
          <w:spacing w:val="1"/>
          <w:w w:val="105"/>
        </w:rPr>
        <w:t xml:space="preserve"> </w:t>
      </w:r>
      <w:r>
        <w:rPr>
          <w:w w:val="105"/>
        </w:rPr>
        <w:t>в</w:t>
      </w:r>
      <w:r>
        <w:rPr>
          <w:w w:val="105"/>
        </w:rPr>
        <w:tab/>
        <w:t>международных</w:t>
      </w:r>
      <w:r>
        <w:rPr>
          <w:w w:val="105"/>
        </w:rPr>
        <w:tab/>
        <w:t>отношениях</w:t>
      </w:r>
      <w:r>
        <w:rPr>
          <w:w w:val="105"/>
        </w:rPr>
        <w:tab/>
        <w:t>в</w:t>
      </w:r>
      <w:r>
        <w:rPr>
          <w:w w:val="105"/>
        </w:rPr>
        <w:tab/>
        <w:t>XVIII</w:t>
      </w:r>
      <w:r>
        <w:rPr>
          <w:w w:val="105"/>
        </w:rPr>
        <w:tab/>
        <w:t>в.</w:t>
      </w:r>
      <w:r>
        <w:rPr>
          <w:w w:val="105"/>
        </w:rPr>
        <w:tab/>
        <w:t>Северная</w:t>
      </w:r>
      <w:r>
        <w:rPr>
          <w:w w:val="105"/>
        </w:rPr>
        <w:tab/>
      </w:r>
      <w:r>
        <w:t>война</w:t>
      </w:r>
      <w:r>
        <w:rPr>
          <w:spacing w:val="-56"/>
        </w:rPr>
        <w:t xml:space="preserve"> </w:t>
      </w:r>
      <w:r>
        <w:rPr>
          <w:w w:val="105"/>
        </w:rPr>
        <w:t>(1700-1721). Династические войны «за наследство». Семилетняя война (1756-1763). Разделы Речи</w:t>
      </w:r>
      <w:r>
        <w:rPr>
          <w:spacing w:val="1"/>
          <w:w w:val="105"/>
        </w:rPr>
        <w:t xml:space="preserve"> </w:t>
      </w:r>
      <w:proofErr w:type="spellStart"/>
      <w:r>
        <w:rPr>
          <w:w w:val="105"/>
        </w:rPr>
        <w:t>Посполитой</w:t>
      </w:r>
      <w:proofErr w:type="spellEnd"/>
      <w:r>
        <w:rPr>
          <w:w w:val="105"/>
        </w:rPr>
        <w:t>. Войны антифранцузских коалиций против революционной Франции. Колониальные</w:t>
      </w:r>
      <w:r>
        <w:rPr>
          <w:spacing w:val="1"/>
          <w:w w:val="105"/>
        </w:rPr>
        <w:t xml:space="preserve"> </w:t>
      </w:r>
      <w:r>
        <w:rPr>
          <w:w w:val="105"/>
        </w:rPr>
        <w:t>захваты</w:t>
      </w:r>
      <w:r>
        <w:rPr>
          <w:spacing w:val="4"/>
          <w:w w:val="105"/>
        </w:rPr>
        <w:t xml:space="preserve"> </w:t>
      </w:r>
      <w:r>
        <w:rPr>
          <w:w w:val="105"/>
        </w:rPr>
        <w:t>европейских</w:t>
      </w:r>
      <w:r>
        <w:rPr>
          <w:spacing w:val="3"/>
          <w:w w:val="105"/>
        </w:rPr>
        <w:t xml:space="preserve"> </w:t>
      </w:r>
      <w:r>
        <w:rPr>
          <w:w w:val="105"/>
        </w:rPr>
        <w:t>держав.</w:t>
      </w:r>
    </w:p>
    <w:p w:rsidR="007F4E71" w:rsidRDefault="002F6E5B">
      <w:pPr>
        <w:pStyle w:val="a3"/>
        <w:spacing w:line="263" w:lineRule="exact"/>
        <w:ind w:left="1096" w:firstLine="0"/>
      </w:pPr>
      <w:r>
        <w:t>Страны</w:t>
      </w:r>
      <w:r>
        <w:rPr>
          <w:spacing w:val="19"/>
        </w:rPr>
        <w:t xml:space="preserve"> </w:t>
      </w:r>
      <w:r>
        <w:t>Востока</w:t>
      </w:r>
      <w:r>
        <w:rPr>
          <w:spacing w:val="15"/>
        </w:rPr>
        <w:t xml:space="preserve"> </w:t>
      </w:r>
      <w:r>
        <w:t>в</w:t>
      </w:r>
      <w:r>
        <w:rPr>
          <w:spacing w:val="31"/>
        </w:rPr>
        <w:t xml:space="preserve"> </w:t>
      </w:r>
      <w:r>
        <w:t>XVIII</w:t>
      </w:r>
      <w:r>
        <w:rPr>
          <w:spacing w:val="12"/>
        </w:rPr>
        <w:t xml:space="preserve"> </w:t>
      </w:r>
      <w:r>
        <w:t>в.</w:t>
      </w:r>
    </w:p>
    <w:p w:rsidR="007F4E71" w:rsidRDefault="002F6E5B">
      <w:pPr>
        <w:pStyle w:val="a3"/>
        <w:spacing w:before="17" w:line="247" w:lineRule="auto"/>
        <w:ind w:right="546"/>
      </w:pPr>
      <w:r>
        <w:t>Османская</w:t>
      </w:r>
      <w:r>
        <w:rPr>
          <w:spacing w:val="1"/>
        </w:rPr>
        <w:t xml:space="preserve"> </w:t>
      </w:r>
      <w:r>
        <w:t>империя:</w:t>
      </w:r>
      <w:r>
        <w:rPr>
          <w:spacing w:val="1"/>
        </w:rPr>
        <w:t xml:space="preserve"> </w:t>
      </w:r>
      <w:r>
        <w:t>от</w:t>
      </w:r>
      <w:r>
        <w:rPr>
          <w:spacing w:val="1"/>
        </w:rPr>
        <w:t xml:space="preserve"> </w:t>
      </w:r>
      <w:r>
        <w:t>могущества</w:t>
      </w:r>
      <w:r>
        <w:rPr>
          <w:spacing w:val="1"/>
        </w:rPr>
        <w:t xml:space="preserve"> </w:t>
      </w:r>
      <w:r>
        <w:t>к упадку.</w:t>
      </w:r>
      <w:r>
        <w:rPr>
          <w:spacing w:val="1"/>
        </w:rPr>
        <w:t xml:space="preserve"> </w:t>
      </w:r>
      <w:r>
        <w:t>Положение</w:t>
      </w:r>
      <w:r>
        <w:rPr>
          <w:spacing w:val="1"/>
        </w:rPr>
        <w:t xml:space="preserve"> </w:t>
      </w:r>
      <w:r>
        <w:t>населения.</w:t>
      </w:r>
      <w:r>
        <w:rPr>
          <w:spacing w:val="1"/>
        </w:rPr>
        <w:t xml:space="preserve"> </w:t>
      </w:r>
      <w:r>
        <w:t>Попытки</w:t>
      </w:r>
      <w:r>
        <w:rPr>
          <w:spacing w:val="1"/>
        </w:rPr>
        <w:t xml:space="preserve"> </w:t>
      </w:r>
      <w:r>
        <w:t>проведения</w:t>
      </w:r>
      <w:r>
        <w:rPr>
          <w:spacing w:val="1"/>
        </w:rPr>
        <w:t xml:space="preserve"> </w:t>
      </w:r>
      <w:r>
        <w:t>реформ;</w:t>
      </w:r>
      <w:r>
        <w:rPr>
          <w:spacing w:val="57"/>
        </w:rPr>
        <w:t xml:space="preserve"> </w:t>
      </w:r>
      <w:r>
        <w:t>Селим</w:t>
      </w:r>
      <w:r>
        <w:rPr>
          <w:spacing w:val="58"/>
        </w:rPr>
        <w:t xml:space="preserve"> </w:t>
      </w:r>
      <w:r>
        <w:t>III. Индия.</w:t>
      </w:r>
      <w:r>
        <w:rPr>
          <w:spacing w:val="57"/>
        </w:rPr>
        <w:t xml:space="preserve"> </w:t>
      </w:r>
      <w:r>
        <w:t>Ослабление империи Великих</w:t>
      </w:r>
      <w:r>
        <w:rPr>
          <w:spacing w:val="58"/>
        </w:rPr>
        <w:t xml:space="preserve"> </w:t>
      </w:r>
      <w:r>
        <w:t>Моголов.</w:t>
      </w:r>
      <w:r>
        <w:rPr>
          <w:spacing w:val="57"/>
        </w:rPr>
        <w:t xml:space="preserve"> </w:t>
      </w:r>
      <w:r>
        <w:t>Борьба</w:t>
      </w:r>
      <w:r>
        <w:rPr>
          <w:spacing w:val="58"/>
        </w:rPr>
        <w:t xml:space="preserve"> </w:t>
      </w:r>
      <w:r>
        <w:t>европейцев за</w:t>
      </w:r>
      <w:r>
        <w:rPr>
          <w:spacing w:val="57"/>
        </w:rPr>
        <w:t xml:space="preserve"> </w:t>
      </w:r>
      <w:r>
        <w:t>владения</w:t>
      </w:r>
      <w:r>
        <w:rPr>
          <w:spacing w:val="1"/>
        </w:rPr>
        <w:t xml:space="preserve"> </w:t>
      </w:r>
      <w:r>
        <w:t>в</w:t>
      </w:r>
      <w:r>
        <w:rPr>
          <w:spacing w:val="1"/>
        </w:rPr>
        <w:t xml:space="preserve"> </w:t>
      </w:r>
      <w:r>
        <w:t>Индии.</w:t>
      </w:r>
      <w:r>
        <w:rPr>
          <w:spacing w:val="1"/>
        </w:rPr>
        <w:t xml:space="preserve"> </w:t>
      </w:r>
      <w:r>
        <w:t>Утверждение</w:t>
      </w:r>
      <w:r>
        <w:rPr>
          <w:spacing w:val="1"/>
        </w:rPr>
        <w:t xml:space="preserve"> </w:t>
      </w:r>
      <w:r>
        <w:t>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58"/>
        </w:rPr>
        <w:t xml:space="preserve"> </w:t>
      </w:r>
      <w:r>
        <w:t>власть</w:t>
      </w:r>
      <w:r>
        <w:rPr>
          <w:spacing w:val="1"/>
        </w:rPr>
        <w:t xml:space="preserve"> </w:t>
      </w:r>
      <w:r>
        <w:t>маньчжурских</w:t>
      </w:r>
      <w:r>
        <w:rPr>
          <w:spacing w:val="6"/>
        </w:rPr>
        <w:t xml:space="preserve"> </w:t>
      </w:r>
      <w:r>
        <w:t>императоров,</w:t>
      </w:r>
      <w:r>
        <w:rPr>
          <w:spacing w:val="17"/>
        </w:rPr>
        <w:t xml:space="preserve"> </w:t>
      </w:r>
      <w:r>
        <w:t>система</w:t>
      </w:r>
      <w:r>
        <w:rPr>
          <w:spacing w:val="26"/>
        </w:rPr>
        <w:t xml:space="preserve"> </w:t>
      </w:r>
      <w:r>
        <w:t>управления</w:t>
      </w:r>
      <w:r>
        <w:rPr>
          <w:spacing w:val="26"/>
        </w:rPr>
        <w:t xml:space="preserve"> </w:t>
      </w:r>
      <w:r>
        <w:t>страной.</w:t>
      </w:r>
      <w:r>
        <w:rPr>
          <w:spacing w:val="14"/>
        </w:rPr>
        <w:t xml:space="preserve"> </w:t>
      </w:r>
      <w:r>
        <w:t>Внешняя</w:t>
      </w:r>
      <w:r>
        <w:rPr>
          <w:spacing w:val="9"/>
        </w:rPr>
        <w:t xml:space="preserve"> </w:t>
      </w:r>
      <w:r>
        <w:t>политика</w:t>
      </w:r>
      <w:r>
        <w:rPr>
          <w:spacing w:val="9"/>
        </w:rPr>
        <w:t xml:space="preserve"> </w:t>
      </w:r>
      <w:r>
        <w:t>империи</w:t>
      </w:r>
      <w:r>
        <w:rPr>
          <w:spacing w:val="21"/>
        </w:rPr>
        <w:t xml:space="preserve"> </w:t>
      </w:r>
      <w:r>
        <w:t>Цин;</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4" w:lineRule="auto"/>
        <w:ind w:right="550" w:firstLine="0"/>
        <w:jc w:val="left"/>
      </w:pPr>
      <w:r>
        <w:rPr>
          <w:w w:val="105"/>
        </w:rPr>
        <w:lastRenderedPageBreak/>
        <w:t>отношения</w:t>
      </w:r>
      <w:r>
        <w:rPr>
          <w:spacing w:val="1"/>
          <w:w w:val="105"/>
        </w:rPr>
        <w:t xml:space="preserve"> </w:t>
      </w:r>
      <w:r>
        <w:rPr>
          <w:w w:val="105"/>
        </w:rPr>
        <w:t>с</w:t>
      </w:r>
      <w:r>
        <w:rPr>
          <w:spacing w:val="1"/>
          <w:w w:val="105"/>
        </w:rPr>
        <w:t xml:space="preserve"> </w:t>
      </w:r>
      <w:r>
        <w:rPr>
          <w:w w:val="105"/>
        </w:rPr>
        <w:t>Россией.</w:t>
      </w:r>
      <w:r>
        <w:rPr>
          <w:spacing w:val="1"/>
          <w:w w:val="105"/>
        </w:rPr>
        <w:t xml:space="preserve"> </w:t>
      </w:r>
      <w:r>
        <w:rPr>
          <w:w w:val="105"/>
        </w:rPr>
        <w:t>«Закрытие»</w:t>
      </w:r>
      <w:r>
        <w:rPr>
          <w:spacing w:val="1"/>
          <w:w w:val="105"/>
        </w:rPr>
        <w:t xml:space="preserve"> </w:t>
      </w:r>
      <w:r>
        <w:rPr>
          <w:w w:val="105"/>
        </w:rPr>
        <w:t>Китая для</w:t>
      </w:r>
      <w:r>
        <w:rPr>
          <w:spacing w:val="1"/>
          <w:w w:val="105"/>
        </w:rPr>
        <w:t xml:space="preserve"> </w:t>
      </w:r>
      <w:r>
        <w:rPr>
          <w:w w:val="105"/>
        </w:rPr>
        <w:t>иноземцев.</w:t>
      </w:r>
      <w:r>
        <w:rPr>
          <w:spacing w:val="1"/>
          <w:w w:val="105"/>
        </w:rPr>
        <w:t xml:space="preserve"> </w:t>
      </w:r>
      <w:r>
        <w:rPr>
          <w:w w:val="105"/>
        </w:rPr>
        <w:t>Япония</w:t>
      </w:r>
      <w:r>
        <w:rPr>
          <w:spacing w:val="1"/>
          <w:w w:val="105"/>
        </w:rPr>
        <w:t xml:space="preserve"> </w:t>
      </w:r>
      <w:r>
        <w:rPr>
          <w:w w:val="105"/>
        </w:rPr>
        <w:t>в XVIII</w:t>
      </w:r>
      <w:r>
        <w:rPr>
          <w:spacing w:val="1"/>
          <w:w w:val="105"/>
        </w:rPr>
        <w:t xml:space="preserve"> </w:t>
      </w:r>
      <w:r>
        <w:rPr>
          <w:w w:val="105"/>
        </w:rPr>
        <w:t>в.</w:t>
      </w:r>
      <w:r>
        <w:rPr>
          <w:spacing w:val="1"/>
          <w:w w:val="105"/>
        </w:rPr>
        <w:t xml:space="preserve"> </w:t>
      </w:r>
      <w:proofErr w:type="spellStart"/>
      <w:r>
        <w:rPr>
          <w:w w:val="105"/>
        </w:rPr>
        <w:t>Сёгуны</w:t>
      </w:r>
      <w:proofErr w:type="spellEnd"/>
      <w:r>
        <w:rPr>
          <w:w w:val="105"/>
        </w:rPr>
        <w:t xml:space="preserve"> и</w:t>
      </w:r>
      <w:r>
        <w:rPr>
          <w:spacing w:val="1"/>
          <w:w w:val="105"/>
        </w:rPr>
        <w:t xml:space="preserve"> </w:t>
      </w:r>
      <w:r>
        <w:rPr>
          <w:w w:val="105"/>
        </w:rPr>
        <w:t>дайме.</w:t>
      </w:r>
      <w:r>
        <w:rPr>
          <w:spacing w:val="-58"/>
          <w:w w:val="105"/>
        </w:rPr>
        <w:t xml:space="preserve"> </w:t>
      </w:r>
      <w:r>
        <w:rPr>
          <w:w w:val="105"/>
        </w:rPr>
        <w:t>Положение</w:t>
      </w:r>
      <w:r>
        <w:rPr>
          <w:spacing w:val="1"/>
          <w:w w:val="105"/>
        </w:rPr>
        <w:t xml:space="preserve"> </w:t>
      </w:r>
      <w:r>
        <w:rPr>
          <w:w w:val="105"/>
        </w:rPr>
        <w:t>сословий. Культура</w:t>
      </w:r>
      <w:r>
        <w:rPr>
          <w:spacing w:val="8"/>
          <w:w w:val="105"/>
        </w:rPr>
        <w:t xml:space="preserve"> </w:t>
      </w:r>
      <w:r>
        <w:rPr>
          <w:w w:val="105"/>
        </w:rPr>
        <w:t>стран</w:t>
      </w:r>
      <w:r>
        <w:rPr>
          <w:spacing w:val="3"/>
          <w:w w:val="105"/>
        </w:rPr>
        <w:t xml:space="preserve"> </w:t>
      </w:r>
      <w:r>
        <w:rPr>
          <w:w w:val="105"/>
        </w:rPr>
        <w:t>Востока</w:t>
      </w:r>
      <w:r>
        <w:rPr>
          <w:spacing w:val="-2"/>
          <w:w w:val="105"/>
        </w:rPr>
        <w:t xml:space="preserve"> </w:t>
      </w:r>
      <w:r>
        <w:rPr>
          <w:w w:val="105"/>
        </w:rPr>
        <w:t>в</w:t>
      </w:r>
      <w:r>
        <w:rPr>
          <w:spacing w:val="19"/>
          <w:w w:val="105"/>
        </w:rPr>
        <w:t xml:space="preserve"> </w:t>
      </w:r>
      <w:r>
        <w:rPr>
          <w:w w:val="105"/>
        </w:rPr>
        <w:t>XVIII</w:t>
      </w:r>
      <w:r>
        <w:rPr>
          <w:spacing w:val="-3"/>
          <w:w w:val="105"/>
        </w:rPr>
        <w:t xml:space="preserve"> </w:t>
      </w:r>
      <w:r>
        <w:rPr>
          <w:w w:val="105"/>
        </w:rPr>
        <w:t>в.</w:t>
      </w:r>
    </w:p>
    <w:p w:rsidR="007F4E71" w:rsidRDefault="002F6E5B">
      <w:pPr>
        <w:pStyle w:val="a3"/>
        <w:spacing w:before="2"/>
        <w:ind w:left="1096" w:firstLine="0"/>
        <w:jc w:val="left"/>
      </w:pPr>
      <w:r>
        <w:t>Обобщение.</w:t>
      </w:r>
      <w:r>
        <w:rPr>
          <w:spacing w:val="21"/>
        </w:rPr>
        <w:t xml:space="preserve"> </w:t>
      </w:r>
      <w:r>
        <w:t>Историческое</w:t>
      </w:r>
      <w:r>
        <w:rPr>
          <w:spacing w:val="21"/>
        </w:rPr>
        <w:t xml:space="preserve"> </w:t>
      </w:r>
      <w:r>
        <w:t>и</w:t>
      </w:r>
      <w:r>
        <w:rPr>
          <w:spacing w:val="37"/>
        </w:rPr>
        <w:t xml:space="preserve"> </w:t>
      </w:r>
      <w:r>
        <w:t>культурное</w:t>
      </w:r>
      <w:r>
        <w:rPr>
          <w:spacing w:val="30"/>
        </w:rPr>
        <w:t xml:space="preserve"> </w:t>
      </w:r>
      <w:r>
        <w:t>наследие</w:t>
      </w:r>
      <w:r>
        <w:rPr>
          <w:spacing w:val="42"/>
        </w:rPr>
        <w:t xml:space="preserve"> </w:t>
      </w:r>
      <w:r>
        <w:rPr>
          <w:position w:val="1"/>
        </w:rPr>
        <w:t>XVIII</w:t>
      </w:r>
      <w:r>
        <w:rPr>
          <w:spacing w:val="26"/>
          <w:position w:val="1"/>
        </w:rPr>
        <w:t xml:space="preserve"> </w:t>
      </w:r>
      <w:r>
        <w:rPr>
          <w:position w:val="1"/>
        </w:rPr>
        <w:t>в.</w:t>
      </w:r>
    </w:p>
    <w:p w:rsidR="007F4E71" w:rsidRDefault="002F6E5B">
      <w:pPr>
        <w:pStyle w:val="a3"/>
        <w:spacing w:before="9" w:line="252" w:lineRule="auto"/>
        <w:ind w:left="1096" w:right="2345" w:firstLine="0"/>
        <w:jc w:val="left"/>
      </w:pPr>
      <w:r>
        <w:t>История</w:t>
      </w:r>
      <w:r>
        <w:rPr>
          <w:spacing w:val="27"/>
        </w:rPr>
        <w:t xml:space="preserve"> </w:t>
      </w:r>
      <w:r>
        <w:t>России.</w:t>
      </w:r>
      <w:r>
        <w:rPr>
          <w:spacing w:val="26"/>
        </w:rPr>
        <w:t xml:space="preserve"> </w:t>
      </w:r>
      <w:r>
        <w:t>Россия</w:t>
      </w:r>
      <w:r>
        <w:rPr>
          <w:spacing w:val="25"/>
        </w:rPr>
        <w:t xml:space="preserve"> </w:t>
      </w:r>
      <w:r>
        <w:t>в</w:t>
      </w:r>
      <w:r>
        <w:rPr>
          <w:spacing w:val="20"/>
        </w:rPr>
        <w:t xml:space="preserve"> </w:t>
      </w:r>
      <w:r>
        <w:t>конце</w:t>
      </w:r>
      <w:r>
        <w:rPr>
          <w:spacing w:val="32"/>
        </w:rPr>
        <w:t xml:space="preserve"> </w:t>
      </w:r>
      <w:r>
        <w:t>XVII‒XVIII</w:t>
      </w:r>
      <w:r>
        <w:rPr>
          <w:spacing w:val="20"/>
        </w:rPr>
        <w:t xml:space="preserve"> </w:t>
      </w:r>
      <w:r>
        <w:t>в.:</w:t>
      </w:r>
      <w:r>
        <w:rPr>
          <w:spacing w:val="22"/>
        </w:rPr>
        <w:t xml:space="preserve"> </w:t>
      </w:r>
      <w:r>
        <w:t>от</w:t>
      </w:r>
      <w:r>
        <w:rPr>
          <w:spacing w:val="12"/>
        </w:rPr>
        <w:t xml:space="preserve"> </w:t>
      </w:r>
      <w:r>
        <w:t>царства</w:t>
      </w:r>
      <w:r>
        <w:rPr>
          <w:spacing w:val="22"/>
        </w:rPr>
        <w:t xml:space="preserve"> </w:t>
      </w:r>
      <w:r>
        <w:t>к</w:t>
      </w:r>
      <w:r>
        <w:rPr>
          <w:spacing w:val="16"/>
        </w:rPr>
        <w:t xml:space="preserve"> </w:t>
      </w:r>
      <w:r>
        <w:t>империи.</w:t>
      </w:r>
      <w:r>
        <w:rPr>
          <w:spacing w:val="-54"/>
        </w:rPr>
        <w:t xml:space="preserve"> </w:t>
      </w:r>
      <w:r>
        <w:rPr>
          <w:w w:val="105"/>
        </w:rPr>
        <w:t>Введение.</w:t>
      </w:r>
    </w:p>
    <w:p w:rsidR="007F4E71" w:rsidRDefault="002F6E5B">
      <w:pPr>
        <w:pStyle w:val="a3"/>
        <w:spacing w:line="263" w:lineRule="exact"/>
        <w:ind w:left="1096" w:firstLine="0"/>
        <w:jc w:val="left"/>
      </w:pPr>
      <w:r>
        <w:t>Россия</w:t>
      </w:r>
      <w:r>
        <w:rPr>
          <w:spacing w:val="12"/>
        </w:rPr>
        <w:t xml:space="preserve"> </w:t>
      </w:r>
      <w:r>
        <w:t>в</w:t>
      </w:r>
      <w:r>
        <w:rPr>
          <w:spacing w:val="24"/>
        </w:rPr>
        <w:t xml:space="preserve"> </w:t>
      </w:r>
      <w:r>
        <w:t>эпоху</w:t>
      </w:r>
      <w:r>
        <w:rPr>
          <w:spacing w:val="24"/>
        </w:rPr>
        <w:t xml:space="preserve"> </w:t>
      </w:r>
      <w:r>
        <w:t>преобразований</w:t>
      </w:r>
      <w:r>
        <w:rPr>
          <w:spacing w:val="20"/>
        </w:rPr>
        <w:t xml:space="preserve"> </w:t>
      </w:r>
      <w:r>
        <w:t>Петра</w:t>
      </w:r>
      <w:r>
        <w:rPr>
          <w:spacing w:val="35"/>
        </w:rPr>
        <w:t xml:space="preserve"> </w:t>
      </w:r>
      <w:r>
        <w:t>I.</w:t>
      </w:r>
    </w:p>
    <w:p w:rsidR="007F4E71" w:rsidRDefault="002F6E5B">
      <w:pPr>
        <w:pStyle w:val="a3"/>
        <w:spacing w:before="7" w:line="247" w:lineRule="auto"/>
        <w:ind w:right="549"/>
      </w:pPr>
      <w:r>
        <w:t xml:space="preserve">Причины      и      предпосылки      преобразований.      Россия      и      Европа      </w:t>
      </w:r>
      <w:r>
        <w:rPr>
          <w:spacing w:val="1"/>
        </w:rPr>
        <w:t xml:space="preserve"> </w:t>
      </w:r>
      <w:r>
        <w:t xml:space="preserve">в      </w:t>
      </w:r>
      <w:r>
        <w:rPr>
          <w:spacing w:val="1"/>
        </w:rPr>
        <w:t xml:space="preserve"> </w:t>
      </w:r>
      <w:r>
        <w:t>конце</w:t>
      </w:r>
      <w:r>
        <w:rPr>
          <w:spacing w:val="1"/>
        </w:rPr>
        <w:t xml:space="preserve"> </w:t>
      </w:r>
      <w:r>
        <w:t>XVII в.</w:t>
      </w:r>
      <w:r>
        <w:rPr>
          <w:spacing w:val="1"/>
        </w:rPr>
        <w:t xml:space="preserve"> </w:t>
      </w:r>
      <w:r>
        <w:t>Модернизация</w:t>
      </w:r>
      <w:r>
        <w:rPr>
          <w:spacing w:val="1"/>
        </w:rPr>
        <w:t xml:space="preserve"> </w:t>
      </w:r>
      <w:r>
        <w:t>как</w:t>
      </w:r>
      <w:r>
        <w:rPr>
          <w:spacing w:val="1"/>
        </w:rPr>
        <w:t xml:space="preserve"> </w:t>
      </w:r>
      <w:r>
        <w:t>жизненно</w:t>
      </w:r>
      <w:r>
        <w:rPr>
          <w:spacing w:val="1"/>
        </w:rPr>
        <w:t xml:space="preserve"> </w:t>
      </w:r>
      <w:r>
        <w:t>важная</w:t>
      </w:r>
      <w:r>
        <w:rPr>
          <w:spacing w:val="1"/>
        </w:rPr>
        <w:t xml:space="preserve"> </w:t>
      </w:r>
      <w:r>
        <w:t>национальная</w:t>
      </w:r>
      <w:r>
        <w:rPr>
          <w:spacing w:val="1"/>
        </w:rPr>
        <w:t xml:space="preserve"> </w:t>
      </w:r>
      <w:r>
        <w:t>задача.</w:t>
      </w:r>
      <w:r>
        <w:rPr>
          <w:spacing w:val="1"/>
        </w:rPr>
        <w:t xml:space="preserve"> </w:t>
      </w:r>
      <w:r>
        <w:t>Начало</w:t>
      </w:r>
      <w:r>
        <w:rPr>
          <w:spacing w:val="1"/>
        </w:rPr>
        <w:t xml:space="preserve"> </w:t>
      </w:r>
      <w:r>
        <w:t>царствования</w:t>
      </w:r>
      <w:r>
        <w:rPr>
          <w:spacing w:val="57"/>
        </w:rPr>
        <w:t xml:space="preserve"> </w:t>
      </w:r>
      <w:r>
        <w:t>Петра I,</w:t>
      </w:r>
      <w:r>
        <w:rPr>
          <w:spacing w:val="1"/>
        </w:rPr>
        <w:t xml:space="preserve"> </w:t>
      </w:r>
      <w:r>
        <w:t xml:space="preserve">борьба за власть. Правление царевны Софьи. Стрелецкие бунты. </w:t>
      </w:r>
      <w:proofErr w:type="spellStart"/>
      <w:r>
        <w:t>Хованщина</w:t>
      </w:r>
      <w:proofErr w:type="spellEnd"/>
      <w:r>
        <w:t>. Первые шаги на пути</w:t>
      </w:r>
      <w:r>
        <w:rPr>
          <w:spacing w:val="1"/>
        </w:rPr>
        <w:t xml:space="preserve"> </w:t>
      </w:r>
      <w:r>
        <w:t>преобразований.</w:t>
      </w:r>
      <w:r>
        <w:rPr>
          <w:spacing w:val="26"/>
        </w:rPr>
        <w:t xml:space="preserve"> </w:t>
      </w:r>
      <w:r>
        <w:t>Азовские</w:t>
      </w:r>
      <w:r>
        <w:rPr>
          <w:spacing w:val="12"/>
        </w:rPr>
        <w:t xml:space="preserve"> </w:t>
      </w:r>
      <w:r>
        <w:t>походы.</w:t>
      </w:r>
      <w:r>
        <w:rPr>
          <w:spacing w:val="21"/>
        </w:rPr>
        <w:t xml:space="preserve"> </w:t>
      </w:r>
      <w:r>
        <w:t>Великое</w:t>
      </w:r>
      <w:r>
        <w:rPr>
          <w:spacing w:val="21"/>
        </w:rPr>
        <w:t xml:space="preserve"> </w:t>
      </w:r>
      <w:r>
        <w:t>посольство</w:t>
      </w:r>
      <w:r>
        <w:rPr>
          <w:spacing w:val="20"/>
        </w:rPr>
        <w:t xml:space="preserve"> </w:t>
      </w:r>
      <w:r>
        <w:t>и</w:t>
      </w:r>
      <w:r>
        <w:rPr>
          <w:spacing w:val="24"/>
        </w:rPr>
        <w:t xml:space="preserve"> </w:t>
      </w:r>
      <w:r>
        <w:t>его</w:t>
      </w:r>
      <w:r>
        <w:rPr>
          <w:spacing w:val="12"/>
        </w:rPr>
        <w:t xml:space="preserve"> </w:t>
      </w:r>
      <w:r>
        <w:t>значение.</w:t>
      </w:r>
      <w:r>
        <w:rPr>
          <w:spacing w:val="25"/>
        </w:rPr>
        <w:t xml:space="preserve"> </w:t>
      </w:r>
      <w:r>
        <w:t>Сподвижники</w:t>
      </w:r>
      <w:r>
        <w:rPr>
          <w:spacing w:val="19"/>
        </w:rPr>
        <w:t xml:space="preserve"> </w:t>
      </w:r>
      <w:r>
        <w:t>Петра</w:t>
      </w:r>
      <w:r>
        <w:rPr>
          <w:spacing w:val="35"/>
        </w:rPr>
        <w:t xml:space="preserve"> </w:t>
      </w:r>
      <w:r>
        <w:t>I.</w:t>
      </w:r>
    </w:p>
    <w:p w:rsidR="007F4E71" w:rsidRDefault="002F6E5B">
      <w:pPr>
        <w:pStyle w:val="a3"/>
        <w:tabs>
          <w:tab w:val="left" w:pos="3136"/>
          <w:tab w:val="left" w:pos="5102"/>
          <w:tab w:val="left" w:pos="6218"/>
          <w:tab w:val="left" w:pos="7778"/>
          <w:tab w:val="left" w:pos="9867"/>
        </w:tabs>
        <w:spacing w:before="7" w:line="247" w:lineRule="auto"/>
        <w:ind w:right="559"/>
      </w:pPr>
      <w:r>
        <w:rPr>
          <w:w w:val="105"/>
        </w:rPr>
        <w:t>Экономическая</w:t>
      </w:r>
      <w:r>
        <w:rPr>
          <w:spacing w:val="1"/>
          <w:w w:val="105"/>
        </w:rPr>
        <w:t xml:space="preserve"> </w:t>
      </w:r>
      <w:r>
        <w:rPr>
          <w:w w:val="105"/>
        </w:rPr>
        <w:t>политика.</w:t>
      </w:r>
      <w:r>
        <w:rPr>
          <w:spacing w:val="1"/>
          <w:w w:val="105"/>
        </w:rPr>
        <w:t xml:space="preserve"> </w:t>
      </w:r>
      <w:r>
        <w:rPr>
          <w:w w:val="105"/>
        </w:rPr>
        <w:t>Строительство</w:t>
      </w:r>
      <w:r>
        <w:rPr>
          <w:spacing w:val="1"/>
          <w:w w:val="105"/>
        </w:rPr>
        <w:t xml:space="preserve"> </w:t>
      </w:r>
      <w:r>
        <w:rPr>
          <w:w w:val="105"/>
        </w:rPr>
        <w:t>заводов</w:t>
      </w:r>
      <w:r>
        <w:rPr>
          <w:spacing w:val="1"/>
          <w:w w:val="105"/>
        </w:rPr>
        <w:t xml:space="preserve"> </w:t>
      </w:r>
      <w:r>
        <w:rPr>
          <w:w w:val="105"/>
        </w:rPr>
        <w:t>и</w:t>
      </w:r>
      <w:r>
        <w:rPr>
          <w:spacing w:val="1"/>
          <w:w w:val="105"/>
        </w:rPr>
        <w:t xml:space="preserve"> </w:t>
      </w:r>
      <w:r>
        <w:rPr>
          <w:w w:val="105"/>
        </w:rPr>
        <w:t>мануфактур.</w:t>
      </w:r>
      <w:r>
        <w:rPr>
          <w:spacing w:val="1"/>
          <w:w w:val="105"/>
        </w:rPr>
        <w:t xml:space="preserve"> </w:t>
      </w:r>
      <w:r>
        <w:rPr>
          <w:w w:val="105"/>
        </w:rPr>
        <w:t>Создание</w:t>
      </w:r>
      <w:r>
        <w:rPr>
          <w:spacing w:val="1"/>
          <w:w w:val="105"/>
        </w:rPr>
        <w:t xml:space="preserve"> </w:t>
      </w:r>
      <w:r>
        <w:rPr>
          <w:w w:val="105"/>
        </w:rPr>
        <w:t>базы</w:t>
      </w:r>
      <w:r>
        <w:rPr>
          <w:spacing w:val="1"/>
          <w:w w:val="105"/>
        </w:rPr>
        <w:t xml:space="preserve"> </w:t>
      </w:r>
      <w:r>
        <w:rPr>
          <w:w w:val="105"/>
        </w:rPr>
        <w:t>металлургической</w:t>
      </w:r>
      <w:r>
        <w:rPr>
          <w:w w:val="105"/>
        </w:rPr>
        <w:tab/>
        <w:t>индустрии</w:t>
      </w:r>
      <w:r>
        <w:rPr>
          <w:w w:val="105"/>
        </w:rPr>
        <w:tab/>
        <w:t>на</w:t>
      </w:r>
      <w:r>
        <w:rPr>
          <w:w w:val="105"/>
        </w:rPr>
        <w:tab/>
        <w:t>Урале.</w:t>
      </w:r>
      <w:r>
        <w:rPr>
          <w:w w:val="105"/>
        </w:rPr>
        <w:tab/>
        <w:t>Оружейные</w:t>
      </w:r>
      <w:r>
        <w:rPr>
          <w:w w:val="105"/>
        </w:rPr>
        <w:tab/>
      </w:r>
      <w:r>
        <w:t>заводы</w:t>
      </w:r>
      <w:r>
        <w:rPr>
          <w:spacing w:val="-56"/>
        </w:rPr>
        <w:t xml:space="preserve"> </w:t>
      </w:r>
      <w:r>
        <w:rPr>
          <w:w w:val="105"/>
        </w:rPr>
        <w:t>и корабельные верфи. Роль государства в создании промышленности. Преобладание крепостного</w:t>
      </w:r>
      <w:r>
        <w:rPr>
          <w:spacing w:val="1"/>
          <w:w w:val="105"/>
        </w:rPr>
        <w:t xml:space="preserve"> </w:t>
      </w:r>
      <w:r>
        <w:rPr>
          <w:w w:val="105"/>
        </w:rPr>
        <w:t>и подневольного труда. Принципы меркантилизма и протекционизма. Таможенный тариф 1724 г.</w:t>
      </w:r>
      <w:r>
        <w:rPr>
          <w:spacing w:val="1"/>
          <w:w w:val="105"/>
        </w:rPr>
        <w:t xml:space="preserve"> </w:t>
      </w:r>
      <w:r>
        <w:rPr>
          <w:w w:val="105"/>
        </w:rPr>
        <w:t>Введение</w:t>
      </w:r>
      <w:r>
        <w:rPr>
          <w:spacing w:val="-4"/>
          <w:w w:val="105"/>
        </w:rPr>
        <w:t xml:space="preserve"> </w:t>
      </w:r>
      <w:r>
        <w:rPr>
          <w:w w:val="105"/>
        </w:rPr>
        <w:t>подушной</w:t>
      </w:r>
      <w:r>
        <w:rPr>
          <w:spacing w:val="3"/>
          <w:w w:val="105"/>
        </w:rPr>
        <w:t xml:space="preserve"> </w:t>
      </w:r>
      <w:r>
        <w:rPr>
          <w:w w:val="105"/>
        </w:rPr>
        <w:t>подати.</w:t>
      </w:r>
    </w:p>
    <w:p w:rsidR="007F4E71" w:rsidRDefault="002F6E5B">
      <w:pPr>
        <w:pStyle w:val="a3"/>
        <w:tabs>
          <w:tab w:val="left" w:pos="2440"/>
          <w:tab w:val="left" w:pos="4168"/>
          <w:tab w:val="left" w:pos="5520"/>
          <w:tab w:val="left" w:pos="6492"/>
          <w:tab w:val="left" w:pos="8902"/>
          <w:tab w:val="left" w:pos="9881"/>
        </w:tabs>
        <w:spacing w:line="252" w:lineRule="auto"/>
        <w:ind w:right="550"/>
      </w:pPr>
      <w:r>
        <w:rPr>
          <w:w w:val="105"/>
        </w:rPr>
        <w:t>Социальная</w:t>
      </w:r>
      <w:r>
        <w:rPr>
          <w:spacing w:val="1"/>
          <w:w w:val="105"/>
        </w:rPr>
        <w:t xml:space="preserve"> </w:t>
      </w:r>
      <w:r>
        <w:rPr>
          <w:w w:val="105"/>
        </w:rPr>
        <w:t>политика.</w:t>
      </w:r>
      <w:r>
        <w:rPr>
          <w:spacing w:val="1"/>
          <w:w w:val="105"/>
        </w:rPr>
        <w:t xml:space="preserve"> </w:t>
      </w:r>
      <w:r>
        <w:rPr>
          <w:w w:val="105"/>
        </w:rPr>
        <w:t>Консолидация</w:t>
      </w:r>
      <w:r>
        <w:rPr>
          <w:spacing w:val="1"/>
          <w:w w:val="105"/>
        </w:rPr>
        <w:t xml:space="preserve"> </w:t>
      </w:r>
      <w:r>
        <w:rPr>
          <w:w w:val="105"/>
        </w:rPr>
        <w:t>дворянского</w:t>
      </w:r>
      <w:r>
        <w:rPr>
          <w:spacing w:val="1"/>
          <w:w w:val="105"/>
        </w:rPr>
        <w:t xml:space="preserve"> </w:t>
      </w:r>
      <w:r>
        <w:rPr>
          <w:w w:val="105"/>
        </w:rPr>
        <w:t>сословия,</w:t>
      </w:r>
      <w:r>
        <w:rPr>
          <w:spacing w:val="1"/>
          <w:w w:val="105"/>
        </w:rPr>
        <w:t xml:space="preserve"> </w:t>
      </w:r>
      <w:r>
        <w:rPr>
          <w:w w:val="105"/>
        </w:rPr>
        <w:t>повышение</w:t>
      </w:r>
      <w:r>
        <w:rPr>
          <w:spacing w:val="1"/>
          <w:w w:val="105"/>
        </w:rPr>
        <w:t xml:space="preserve"> </w:t>
      </w:r>
      <w:r>
        <w:rPr>
          <w:w w:val="105"/>
        </w:rPr>
        <w:t>его</w:t>
      </w:r>
      <w:r>
        <w:rPr>
          <w:spacing w:val="1"/>
          <w:w w:val="105"/>
        </w:rPr>
        <w:t xml:space="preserve"> </w:t>
      </w:r>
      <w:r>
        <w:rPr>
          <w:w w:val="105"/>
        </w:rPr>
        <w:t>роли</w:t>
      </w:r>
      <w:r>
        <w:rPr>
          <w:spacing w:val="1"/>
          <w:w w:val="105"/>
        </w:rPr>
        <w:t xml:space="preserve"> </w:t>
      </w:r>
      <w:r>
        <w:rPr>
          <w:w w:val="105"/>
        </w:rPr>
        <w:t>в</w:t>
      </w:r>
      <w:r>
        <w:rPr>
          <w:spacing w:val="1"/>
          <w:w w:val="105"/>
        </w:rPr>
        <w:t xml:space="preserve"> </w:t>
      </w:r>
      <w:r>
        <w:rPr>
          <w:w w:val="105"/>
        </w:rPr>
        <w:t>управлении</w:t>
      </w:r>
      <w:r>
        <w:rPr>
          <w:w w:val="105"/>
        </w:rPr>
        <w:tab/>
        <w:t>страной.</w:t>
      </w:r>
      <w:r>
        <w:rPr>
          <w:w w:val="105"/>
        </w:rPr>
        <w:tab/>
        <w:t>Указ</w:t>
      </w:r>
      <w:r>
        <w:rPr>
          <w:w w:val="105"/>
        </w:rPr>
        <w:tab/>
        <w:t>о</w:t>
      </w:r>
      <w:r>
        <w:rPr>
          <w:w w:val="105"/>
        </w:rPr>
        <w:tab/>
        <w:t>единонаследии</w:t>
      </w:r>
      <w:r>
        <w:rPr>
          <w:w w:val="105"/>
        </w:rPr>
        <w:tab/>
        <w:t>и</w:t>
      </w:r>
      <w:r>
        <w:rPr>
          <w:w w:val="105"/>
        </w:rPr>
        <w:tab/>
      </w:r>
      <w:r>
        <w:rPr>
          <w:spacing w:val="-1"/>
          <w:w w:val="105"/>
        </w:rPr>
        <w:t>Табель</w:t>
      </w:r>
      <w:r>
        <w:rPr>
          <w:spacing w:val="-58"/>
          <w:w w:val="105"/>
        </w:rPr>
        <w:t xml:space="preserve"> </w:t>
      </w:r>
      <w:r>
        <w:rPr>
          <w:w w:val="105"/>
        </w:rPr>
        <w:t>о</w:t>
      </w:r>
      <w:r>
        <w:rPr>
          <w:spacing w:val="1"/>
          <w:w w:val="105"/>
        </w:rPr>
        <w:t xml:space="preserve"> </w:t>
      </w:r>
      <w:r>
        <w:rPr>
          <w:w w:val="105"/>
        </w:rPr>
        <w:t>рангах.</w:t>
      </w:r>
      <w:r>
        <w:rPr>
          <w:spacing w:val="1"/>
          <w:w w:val="105"/>
        </w:rPr>
        <w:t xml:space="preserve"> </w:t>
      </w:r>
      <w:r>
        <w:rPr>
          <w:w w:val="105"/>
        </w:rPr>
        <w:t>Противоречия</w:t>
      </w:r>
      <w:r>
        <w:rPr>
          <w:spacing w:val="1"/>
          <w:w w:val="105"/>
        </w:rPr>
        <w:t xml:space="preserve"> </w:t>
      </w:r>
      <w:r>
        <w:rPr>
          <w:w w:val="105"/>
        </w:rPr>
        <w:t>в</w:t>
      </w:r>
      <w:r>
        <w:rPr>
          <w:spacing w:val="1"/>
          <w:w w:val="105"/>
        </w:rPr>
        <w:t xml:space="preserve"> </w:t>
      </w:r>
      <w:r>
        <w:rPr>
          <w:w w:val="105"/>
        </w:rPr>
        <w:t>политике</w:t>
      </w:r>
      <w:r>
        <w:rPr>
          <w:spacing w:val="1"/>
          <w:w w:val="105"/>
        </w:rPr>
        <w:t xml:space="preserve"> </w:t>
      </w:r>
      <w:r>
        <w:rPr>
          <w:w w:val="105"/>
        </w:rPr>
        <w:t>по</w:t>
      </w:r>
      <w:r>
        <w:rPr>
          <w:spacing w:val="1"/>
          <w:w w:val="105"/>
        </w:rPr>
        <w:t xml:space="preserve"> </w:t>
      </w:r>
      <w:r>
        <w:rPr>
          <w:w w:val="105"/>
        </w:rPr>
        <w:t>отношению</w:t>
      </w:r>
      <w:r>
        <w:rPr>
          <w:spacing w:val="1"/>
          <w:w w:val="105"/>
        </w:rPr>
        <w:t xml:space="preserve"> </w:t>
      </w:r>
      <w:r>
        <w:rPr>
          <w:w w:val="105"/>
        </w:rPr>
        <w:t>к</w:t>
      </w:r>
      <w:r>
        <w:rPr>
          <w:spacing w:val="1"/>
          <w:w w:val="105"/>
        </w:rPr>
        <w:t xml:space="preserve"> </w:t>
      </w:r>
      <w:r>
        <w:rPr>
          <w:w w:val="105"/>
        </w:rPr>
        <w:t>купечеству</w:t>
      </w:r>
      <w:r>
        <w:rPr>
          <w:spacing w:val="1"/>
          <w:w w:val="105"/>
        </w:rPr>
        <w:t xml:space="preserve"> </w:t>
      </w:r>
      <w:r>
        <w:rPr>
          <w:w w:val="105"/>
        </w:rPr>
        <w:t>и</w:t>
      </w:r>
      <w:r>
        <w:rPr>
          <w:spacing w:val="1"/>
          <w:w w:val="105"/>
        </w:rPr>
        <w:t xml:space="preserve"> </w:t>
      </w:r>
      <w:r>
        <w:rPr>
          <w:w w:val="105"/>
        </w:rPr>
        <w:t>городским</w:t>
      </w:r>
      <w:r>
        <w:rPr>
          <w:spacing w:val="1"/>
          <w:w w:val="105"/>
        </w:rPr>
        <w:t xml:space="preserve"> </w:t>
      </w:r>
      <w:r>
        <w:rPr>
          <w:w w:val="105"/>
        </w:rPr>
        <w:t>сословиям:</w:t>
      </w:r>
      <w:r>
        <w:rPr>
          <w:spacing w:val="1"/>
          <w:w w:val="105"/>
        </w:rPr>
        <w:t xml:space="preserve"> </w:t>
      </w:r>
      <w:r>
        <w:rPr>
          <w:w w:val="105"/>
        </w:rPr>
        <w:t>расширение их прав в местном управлении и усиление налогового гнета. Положение крестьян.</w:t>
      </w:r>
      <w:r>
        <w:rPr>
          <w:spacing w:val="1"/>
          <w:w w:val="105"/>
        </w:rPr>
        <w:t xml:space="preserve"> </w:t>
      </w:r>
      <w:r>
        <w:rPr>
          <w:w w:val="105"/>
        </w:rPr>
        <w:t>Переписи</w:t>
      </w:r>
      <w:r>
        <w:rPr>
          <w:spacing w:val="1"/>
          <w:w w:val="105"/>
        </w:rPr>
        <w:t xml:space="preserve"> </w:t>
      </w:r>
      <w:r>
        <w:rPr>
          <w:w w:val="105"/>
        </w:rPr>
        <w:t>населения</w:t>
      </w:r>
      <w:r>
        <w:rPr>
          <w:spacing w:val="-3"/>
          <w:w w:val="105"/>
        </w:rPr>
        <w:t xml:space="preserve"> </w:t>
      </w:r>
      <w:r>
        <w:rPr>
          <w:w w:val="105"/>
        </w:rPr>
        <w:t>(ревизии).</w:t>
      </w:r>
    </w:p>
    <w:p w:rsidR="007F4E71" w:rsidRDefault="002F6E5B">
      <w:pPr>
        <w:pStyle w:val="a3"/>
        <w:tabs>
          <w:tab w:val="left" w:pos="4497"/>
          <w:tab w:val="left" w:pos="7594"/>
        </w:tabs>
        <w:spacing w:line="247" w:lineRule="auto"/>
        <w:ind w:right="544"/>
      </w:pPr>
      <w:r>
        <w:rPr>
          <w:w w:val="105"/>
        </w:rPr>
        <w:t xml:space="preserve">Реформы        </w:t>
      </w:r>
      <w:r>
        <w:rPr>
          <w:spacing w:val="38"/>
          <w:w w:val="105"/>
        </w:rPr>
        <w:t xml:space="preserve"> </w:t>
      </w:r>
      <w:r>
        <w:rPr>
          <w:w w:val="105"/>
        </w:rPr>
        <w:t>управления.</w:t>
      </w:r>
      <w:r>
        <w:rPr>
          <w:w w:val="105"/>
        </w:rPr>
        <w:tab/>
        <w:t xml:space="preserve">Реформы        </w:t>
      </w:r>
      <w:r>
        <w:rPr>
          <w:spacing w:val="42"/>
          <w:w w:val="105"/>
        </w:rPr>
        <w:t xml:space="preserve"> </w:t>
      </w:r>
      <w:r>
        <w:rPr>
          <w:w w:val="105"/>
        </w:rPr>
        <w:t>местного</w:t>
      </w:r>
      <w:r>
        <w:rPr>
          <w:w w:val="105"/>
        </w:rPr>
        <w:tab/>
        <w:t xml:space="preserve">управления       </w:t>
      </w:r>
      <w:r>
        <w:rPr>
          <w:spacing w:val="1"/>
          <w:w w:val="105"/>
        </w:rPr>
        <w:t xml:space="preserve"> </w:t>
      </w:r>
      <w:r>
        <w:rPr>
          <w:w w:val="105"/>
        </w:rPr>
        <w:t>(бурмистры</w:t>
      </w:r>
      <w:r>
        <w:rPr>
          <w:spacing w:val="-58"/>
          <w:w w:val="105"/>
        </w:rPr>
        <w:t xml:space="preserve"> </w:t>
      </w:r>
      <w:r>
        <w:t>и Ратуша), городская и областная (губернская) реформы. Сенат, коллегии, органы надзор а и суда.</w:t>
      </w:r>
      <w:r>
        <w:rPr>
          <w:spacing w:val="1"/>
        </w:rPr>
        <w:t xml:space="preserve"> </w:t>
      </w:r>
      <w:r>
        <w:rPr>
          <w:w w:val="105"/>
        </w:rPr>
        <w:t>Усиление</w:t>
      </w:r>
      <w:r>
        <w:rPr>
          <w:spacing w:val="1"/>
          <w:w w:val="105"/>
        </w:rPr>
        <w:t xml:space="preserve"> </w:t>
      </w:r>
      <w:r>
        <w:rPr>
          <w:w w:val="105"/>
        </w:rPr>
        <w:t>централизации</w:t>
      </w:r>
      <w:r>
        <w:rPr>
          <w:spacing w:val="1"/>
          <w:w w:val="105"/>
        </w:rPr>
        <w:t xml:space="preserve"> </w:t>
      </w:r>
      <w:r>
        <w:rPr>
          <w:w w:val="105"/>
        </w:rPr>
        <w:t>и</w:t>
      </w:r>
      <w:r>
        <w:rPr>
          <w:spacing w:val="1"/>
          <w:w w:val="105"/>
        </w:rPr>
        <w:t xml:space="preserve"> </w:t>
      </w:r>
      <w:r>
        <w:rPr>
          <w:w w:val="105"/>
        </w:rPr>
        <w:t>бюрократизации</w:t>
      </w:r>
      <w:r>
        <w:rPr>
          <w:spacing w:val="1"/>
          <w:w w:val="105"/>
        </w:rPr>
        <w:t xml:space="preserve"> </w:t>
      </w:r>
      <w:r>
        <w:rPr>
          <w:w w:val="105"/>
        </w:rPr>
        <w:t>управления.</w:t>
      </w:r>
      <w:r>
        <w:rPr>
          <w:spacing w:val="1"/>
          <w:w w:val="105"/>
        </w:rPr>
        <w:t xml:space="preserve"> </w:t>
      </w:r>
      <w:r>
        <w:rPr>
          <w:w w:val="105"/>
        </w:rPr>
        <w:t>Генеральный</w:t>
      </w:r>
      <w:r>
        <w:rPr>
          <w:spacing w:val="1"/>
          <w:w w:val="105"/>
        </w:rPr>
        <w:t xml:space="preserve"> </w:t>
      </w:r>
      <w:r>
        <w:rPr>
          <w:w w:val="105"/>
        </w:rPr>
        <w:t>регламент.</w:t>
      </w:r>
      <w:r>
        <w:rPr>
          <w:spacing w:val="1"/>
          <w:w w:val="105"/>
        </w:rPr>
        <w:t xml:space="preserve"> </w:t>
      </w:r>
      <w:r>
        <w:rPr>
          <w:w w:val="105"/>
        </w:rPr>
        <w:t>Санкт-</w:t>
      </w:r>
      <w:r>
        <w:rPr>
          <w:spacing w:val="1"/>
          <w:w w:val="105"/>
        </w:rPr>
        <w:t xml:space="preserve"> </w:t>
      </w:r>
      <w:r>
        <w:rPr>
          <w:w w:val="105"/>
        </w:rPr>
        <w:t>Петербург</w:t>
      </w:r>
      <w:r>
        <w:rPr>
          <w:spacing w:val="1"/>
          <w:w w:val="105"/>
        </w:rPr>
        <w:t xml:space="preserve"> </w:t>
      </w:r>
      <w:r>
        <w:rPr>
          <w:w w:val="105"/>
        </w:rPr>
        <w:t>‒</w:t>
      </w:r>
      <w:r>
        <w:rPr>
          <w:spacing w:val="3"/>
          <w:w w:val="105"/>
        </w:rPr>
        <w:t xml:space="preserve"> </w:t>
      </w:r>
      <w:r>
        <w:rPr>
          <w:w w:val="105"/>
        </w:rPr>
        <w:t>новая</w:t>
      </w:r>
      <w:r>
        <w:rPr>
          <w:spacing w:val="7"/>
          <w:w w:val="105"/>
        </w:rPr>
        <w:t xml:space="preserve"> </w:t>
      </w:r>
      <w:r>
        <w:rPr>
          <w:w w:val="105"/>
        </w:rPr>
        <w:t>столица.</w:t>
      </w:r>
    </w:p>
    <w:p w:rsidR="007F4E71" w:rsidRDefault="002F6E5B">
      <w:pPr>
        <w:pStyle w:val="a3"/>
        <w:spacing w:line="249" w:lineRule="auto"/>
        <w:ind w:right="545"/>
      </w:pPr>
      <w:r>
        <w:rPr>
          <w:w w:val="105"/>
        </w:rPr>
        <w:t>Первые</w:t>
      </w:r>
      <w:r>
        <w:rPr>
          <w:spacing w:val="1"/>
          <w:w w:val="105"/>
        </w:rPr>
        <w:t xml:space="preserve"> </w:t>
      </w:r>
      <w:r>
        <w:rPr>
          <w:w w:val="105"/>
        </w:rPr>
        <w:t>гвардейские</w:t>
      </w:r>
      <w:r>
        <w:rPr>
          <w:spacing w:val="1"/>
          <w:w w:val="105"/>
        </w:rPr>
        <w:t xml:space="preserve"> </w:t>
      </w:r>
      <w:r>
        <w:rPr>
          <w:w w:val="105"/>
        </w:rPr>
        <w:t>полки.</w:t>
      </w:r>
      <w:r>
        <w:rPr>
          <w:spacing w:val="1"/>
          <w:w w:val="105"/>
        </w:rPr>
        <w:t xml:space="preserve"> </w:t>
      </w:r>
      <w:r>
        <w:rPr>
          <w:w w:val="105"/>
        </w:rPr>
        <w:t>Создание</w:t>
      </w:r>
      <w:r>
        <w:rPr>
          <w:spacing w:val="1"/>
          <w:w w:val="105"/>
        </w:rPr>
        <w:t xml:space="preserve"> </w:t>
      </w:r>
      <w:r>
        <w:rPr>
          <w:w w:val="105"/>
        </w:rPr>
        <w:t>регулярной</w:t>
      </w:r>
      <w:r>
        <w:rPr>
          <w:spacing w:val="1"/>
          <w:w w:val="105"/>
        </w:rPr>
        <w:t xml:space="preserve"> </w:t>
      </w:r>
      <w:r>
        <w:rPr>
          <w:w w:val="105"/>
        </w:rPr>
        <w:t>армии,</w:t>
      </w:r>
      <w:r>
        <w:rPr>
          <w:spacing w:val="1"/>
          <w:w w:val="105"/>
        </w:rPr>
        <w:t xml:space="preserve"> </w:t>
      </w:r>
      <w:r>
        <w:rPr>
          <w:w w:val="105"/>
        </w:rPr>
        <w:t>военного</w:t>
      </w:r>
      <w:r>
        <w:rPr>
          <w:spacing w:val="1"/>
          <w:w w:val="105"/>
        </w:rPr>
        <w:t xml:space="preserve"> </w:t>
      </w:r>
      <w:r>
        <w:rPr>
          <w:w w:val="105"/>
        </w:rPr>
        <w:t>флота.</w:t>
      </w:r>
      <w:r>
        <w:rPr>
          <w:spacing w:val="1"/>
          <w:w w:val="105"/>
        </w:rPr>
        <w:t xml:space="preserve"> </w:t>
      </w:r>
      <w:r>
        <w:rPr>
          <w:w w:val="105"/>
        </w:rPr>
        <w:t>Рекрутские</w:t>
      </w:r>
      <w:r>
        <w:rPr>
          <w:spacing w:val="1"/>
          <w:w w:val="105"/>
        </w:rPr>
        <w:t xml:space="preserve"> </w:t>
      </w:r>
      <w:r>
        <w:rPr>
          <w:w w:val="105"/>
        </w:rPr>
        <w:t>наборы.</w:t>
      </w:r>
    </w:p>
    <w:p w:rsidR="007F4E71" w:rsidRDefault="002F6E5B">
      <w:pPr>
        <w:pStyle w:val="a3"/>
        <w:spacing w:before="5" w:line="249" w:lineRule="auto"/>
        <w:ind w:right="557"/>
      </w:pPr>
      <w:r>
        <w:rPr>
          <w:w w:val="105"/>
        </w:rPr>
        <w:t>Церковная</w:t>
      </w:r>
      <w:r>
        <w:rPr>
          <w:spacing w:val="1"/>
          <w:w w:val="105"/>
        </w:rPr>
        <w:t xml:space="preserve"> </w:t>
      </w:r>
      <w:r>
        <w:rPr>
          <w:w w:val="105"/>
        </w:rPr>
        <w:t>реформа.</w:t>
      </w:r>
      <w:r>
        <w:rPr>
          <w:spacing w:val="1"/>
          <w:w w:val="105"/>
        </w:rPr>
        <w:t xml:space="preserve"> </w:t>
      </w:r>
      <w:r>
        <w:rPr>
          <w:w w:val="105"/>
        </w:rPr>
        <w:t>Упразднение</w:t>
      </w:r>
      <w:r>
        <w:rPr>
          <w:spacing w:val="1"/>
          <w:w w:val="105"/>
        </w:rPr>
        <w:t xml:space="preserve"> </w:t>
      </w:r>
      <w:r>
        <w:rPr>
          <w:w w:val="105"/>
        </w:rPr>
        <w:t>патриаршества,</w:t>
      </w:r>
      <w:r>
        <w:rPr>
          <w:spacing w:val="1"/>
          <w:w w:val="105"/>
        </w:rPr>
        <w:t xml:space="preserve"> </w:t>
      </w:r>
      <w:r>
        <w:rPr>
          <w:w w:val="105"/>
        </w:rPr>
        <w:t>учреждение</w:t>
      </w:r>
      <w:r>
        <w:rPr>
          <w:spacing w:val="1"/>
          <w:w w:val="105"/>
        </w:rPr>
        <w:t xml:space="preserve"> </w:t>
      </w:r>
      <w:r>
        <w:rPr>
          <w:w w:val="105"/>
        </w:rPr>
        <w:t>Синода.</w:t>
      </w:r>
      <w:r>
        <w:rPr>
          <w:spacing w:val="1"/>
          <w:w w:val="105"/>
        </w:rPr>
        <w:t xml:space="preserve"> </w:t>
      </w:r>
      <w:r>
        <w:rPr>
          <w:w w:val="105"/>
        </w:rPr>
        <w:t>Положение</w:t>
      </w:r>
      <w:r>
        <w:rPr>
          <w:spacing w:val="1"/>
          <w:w w:val="105"/>
        </w:rPr>
        <w:t xml:space="preserve"> </w:t>
      </w:r>
      <w:r>
        <w:rPr>
          <w:w w:val="105"/>
        </w:rPr>
        <w:t>инославных</w:t>
      </w:r>
      <w:r>
        <w:rPr>
          <w:spacing w:val="2"/>
          <w:w w:val="105"/>
        </w:rPr>
        <w:t xml:space="preserve"> </w:t>
      </w:r>
      <w:r>
        <w:rPr>
          <w:w w:val="105"/>
        </w:rPr>
        <w:t>конфессий.</w:t>
      </w:r>
    </w:p>
    <w:p w:rsidR="007F4E71" w:rsidRDefault="002F6E5B">
      <w:pPr>
        <w:pStyle w:val="a3"/>
        <w:spacing w:line="244" w:lineRule="auto"/>
        <w:ind w:right="566"/>
      </w:pPr>
      <w:r>
        <w:rPr>
          <w:w w:val="105"/>
        </w:rPr>
        <w:t>Оппозиция реформам Петра I. Социальные движения в первой четверти XVIII в. Восстания</w:t>
      </w:r>
      <w:r>
        <w:rPr>
          <w:spacing w:val="-58"/>
          <w:w w:val="105"/>
        </w:rPr>
        <w:t xml:space="preserve"> </w:t>
      </w:r>
      <w:r>
        <w:rPr>
          <w:w w:val="105"/>
        </w:rPr>
        <w:t>в Астрахани,</w:t>
      </w:r>
      <w:r>
        <w:rPr>
          <w:spacing w:val="-2"/>
          <w:w w:val="105"/>
        </w:rPr>
        <w:t xml:space="preserve"> </w:t>
      </w:r>
      <w:r>
        <w:rPr>
          <w:w w:val="105"/>
        </w:rPr>
        <w:t>Башкирии,</w:t>
      </w:r>
      <w:r>
        <w:rPr>
          <w:spacing w:val="-3"/>
          <w:w w:val="105"/>
        </w:rPr>
        <w:t xml:space="preserve"> </w:t>
      </w:r>
      <w:r>
        <w:rPr>
          <w:w w:val="105"/>
        </w:rPr>
        <w:t>на</w:t>
      </w:r>
      <w:r>
        <w:rPr>
          <w:spacing w:val="2"/>
          <w:w w:val="105"/>
        </w:rPr>
        <w:t xml:space="preserve"> </w:t>
      </w:r>
      <w:r>
        <w:rPr>
          <w:w w:val="105"/>
        </w:rPr>
        <w:t>Дону.</w:t>
      </w:r>
      <w:r>
        <w:rPr>
          <w:spacing w:val="-2"/>
          <w:w w:val="105"/>
        </w:rPr>
        <w:t xml:space="preserve"> </w:t>
      </w:r>
      <w:r>
        <w:rPr>
          <w:w w:val="105"/>
        </w:rPr>
        <w:t>Дело</w:t>
      </w:r>
      <w:r>
        <w:rPr>
          <w:spacing w:val="-4"/>
          <w:w w:val="105"/>
        </w:rPr>
        <w:t xml:space="preserve"> </w:t>
      </w:r>
      <w:r>
        <w:rPr>
          <w:w w:val="105"/>
        </w:rPr>
        <w:t>царевича</w:t>
      </w:r>
      <w:r>
        <w:rPr>
          <w:spacing w:val="8"/>
          <w:w w:val="105"/>
        </w:rPr>
        <w:t xml:space="preserve"> </w:t>
      </w:r>
      <w:r>
        <w:rPr>
          <w:w w:val="105"/>
        </w:rPr>
        <w:t>Алексея.</w:t>
      </w:r>
    </w:p>
    <w:p w:rsidR="007F4E71" w:rsidRDefault="002F6E5B">
      <w:pPr>
        <w:pStyle w:val="a3"/>
        <w:spacing w:line="247" w:lineRule="auto"/>
        <w:ind w:right="559"/>
      </w:pPr>
      <w:r>
        <w:rPr>
          <w:w w:val="105"/>
        </w:rPr>
        <w:t>Внешняя политика. Северная война. Причины и цели войны. Неудачи в начале войны и их</w:t>
      </w:r>
      <w:r>
        <w:rPr>
          <w:spacing w:val="1"/>
          <w:w w:val="105"/>
        </w:rPr>
        <w:t xml:space="preserve"> </w:t>
      </w:r>
      <w:r>
        <w:rPr>
          <w:w w:val="105"/>
        </w:rPr>
        <w:t xml:space="preserve">преодоление. Битва при д. Лесной и победа под Полтавой. </w:t>
      </w:r>
      <w:proofErr w:type="spellStart"/>
      <w:r>
        <w:rPr>
          <w:w w:val="105"/>
        </w:rPr>
        <w:t>Прутский</w:t>
      </w:r>
      <w:proofErr w:type="spellEnd"/>
      <w:r>
        <w:rPr>
          <w:w w:val="105"/>
        </w:rPr>
        <w:t xml:space="preserve"> поход. Борьба за гегемонию</w:t>
      </w:r>
      <w:r>
        <w:rPr>
          <w:spacing w:val="1"/>
          <w:w w:val="105"/>
        </w:rPr>
        <w:t xml:space="preserve"> </w:t>
      </w:r>
      <w:r>
        <w:rPr>
          <w:w w:val="105"/>
        </w:rPr>
        <w:t xml:space="preserve">на Балтике. Сражения у м. Гангут и о. </w:t>
      </w:r>
      <w:proofErr w:type="spellStart"/>
      <w:r>
        <w:rPr>
          <w:w w:val="105"/>
        </w:rPr>
        <w:t>Гренгам</w:t>
      </w:r>
      <w:proofErr w:type="spellEnd"/>
      <w:r>
        <w:rPr>
          <w:w w:val="105"/>
        </w:rPr>
        <w:t xml:space="preserve">. </w:t>
      </w:r>
      <w:proofErr w:type="spellStart"/>
      <w:r>
        <w:rPr>
          <w:w w:val="105"/>
        </w:rPr>
        <w:t>Ништадтский</w:t>
      </w:r>
      <w:proofErr w:type="spellEnd"/>
      <w:r>
        <w:rPr>
          <w:w w:val="105"/>
        </w:rPr>
        <w:t xml:space="preserve"> мир и его последствия. Закрепление</w:t>
      </w:r>
      <w:r>
        <w:rPr>
          <w:spacing w:val="-58"/>
          <w:w w:val="105"/>
        </w:rPr>
        <w:t xml:space="preserve"> </w:t>
      </w:r>
      <w:r>
        <w:rPr>
          <w:w w:val="105"/>
        </w:rPr>
        <w:t>России</w:t>
      </w:r>
      <w:r>
        <w:rPr>
          <w:spacing w:val="-5"/>
          <w:w w:val="105"/>
        </w:rPr>
        <w:t xml:space="preserve"> </w:t>
      </w:r>
      <w:r>
        <w:rPr>
          <w:w w:val="105"/>
        </w:rPr>
        <w:t>на</w:t>
      </w:r>
      <w:r>
        <w:rPr>
          <w:spacing w:val="-6"/>
          <w:w w:val="105"/>
        </w:rPr>
        <w:t xml:space="preserve"> </w:t>
      </w:r>
      <w:r>
        <w:rPr>
          <w:w w:val="105"/>
        </w:rPr>
        <w:t>берегах</w:t>
      </w:r>
      <w:r>
        <w:rPr>
          <w:spacing w:val="-1"/>
          <w:w w:val="105"/>
        </w:rPr>
        <w:t xml:space="preserve"> </w:t>
      </w:r>
      <w:r>
        <w:rPr>
          <w:w w:val="105"/>
        </w:rPr>
        <w:t>Балтики.</w:t>
      </w:r>
      <w:r>
        <w:rPr>
          <w:spacing w:val="-5"/>
          <w:w w:val="105"/>
        </w:rPr>
        <w:t xml:space="preserve"> </w:t>
      </w:r>
      <w:r>
        <w:rPr>
          <w:w w:val="105"/>
        </w:rPr>
        <w:t>Провозглашение</w:t>
      </w:r>
      <w:r>
        <w:rPr>
          <w:spacing w:val="-3"/>
          <w:w w:val="105"/>
        </w:rPr>
        <w:t xml:space="preserve"> </w:t>
      </w:r>
      <w:r>
        <w:rPr>
          <w:w w:val="105"/>
        </w:rPr>
        <w:t>России</w:t>
      </w:r>
      <w:r>
        <w:rPr>
          <w:spacing w:val="-3"/>
          <w:w w:val="105"/>
        </w:rPr>
        <w:t xml:space="preserve"> </w:t>
      </w:r>
      <w:r>
        <w:rPr>
          <w:w w:val="105"/>
        </w:rPr>
        <w:t>империей.</w:t>
      </w:r>
      <w:r>
        <w:rPr>
          <w:spacing w:val="-2"/>
          <w:w w:val="105"/>
        </w:rPr>
        <w:t xml:space="preserve"> </w:t>
      </w:r>
      <w:r>
        <w:rPr>
          <w:w w:val="105"/>
        </w:rPr>
        <w:t>Каспийский</w:t>
      </w:r>
      <w:r>
        <w:rPr>
          <w:spacing w:val="-3"/>
          <w:w w:val="105"/>
        </w:rPr>
        <w:t xml:space="preserve"> </w:t>
      </w:r>
      <w:r>
        <w:rPr>
          <w:w w:val="105"/>
        </w:rPr>
        <w:t>поход</w:t>
      </w:r>
      <w:r>
        <w:rPr>
          <w:spacing w:val="-6"/>
          <w:w w:val="105"/>
        </w:rPr>
        <w:t xml:space="preserve"> </w:t>
      </w:r>
      <w:r>
        <w:rPr>
          <w:w w:val="105"/>
        </w:rPr>
        <w:t>Петра</w:t>
      </w:r>
      <w:r>
        <w:rPr>
          <w:spacing w:val="12"/>
          <w:w w:val="105"/>
        </w:rPr>
        <w:t xml:space="preserve"> </w:t>
      </w:r>
      <w:r>
        <w:rPr>
          <w:w w:val="105"/>
        </w:rPr>
        <w:t>I.</w:t>
      </w:r>
    </w:p>
    <w:p w:rsidR="007F4E71" w:rsidRDefault="002F6E5B">
      <w:pPr>
        <w:pStyle w:val="a3"/>
        <w:spacing w:line="247" w:lineRule="auto"/>
        <w:ind w:right="555"/>
      </w:pPr>
      <w:r>
        <w:rPr>
          <w:w w:val="105"/>
        </w:rPr>
        <w:t>Преобразования</w:t>
      </w:r>
      <w:r>
        <w:rPr>
          <w:spacing w:val="1"/>
          <w:w w:val="105"/>
        </w:rPr>
        <w:t xml:space="preserve"> </w:t>
      </w:r>
      <w:r>
        <w:rPr>
          <w:w w:val="105"/>
        </w:rPr>
        <w:t>Петра</w:t>
      </w:r>
      <w:r>
        <w:rPr>
          <w:spacing w:val="1"/>
          <w:w w:val="105"/>
        </w:rPr>
        <w:t xml:space="preserve"> </w:t>
      </w:r>
      <w:r>
        <w:rPr>
          <w:w w:val="105"/>
        </w:rPr>
        <w:t>I</w:t>
      </w:r>
      <w:r>
        <w:rPr>
          <w:spacing w:val="1"/>
          <w:w w:val="105"/>
        </w:rPr>
        <w:t xml:space="preserve"> </w:t>
      </w:r>
      <w:r>
        <w:rPr>
          <w:w w:val="105"/>
        </w:rPr>
        <w:t>в</w:t>
      </w:r>
      <w:r>
        <w:rPr>
          <w:spacing w:val="1"/>
          <w:w w:val="105"/>
        </w:rPr>
        <w:t xml:space="preserve"> </w:t>
      </w:r>
      <w:r>
        <w:rPr>
          <w:w w:val="105"/>
        </w:rPr>
        <w:t>области</w:t>
      </w:r>
      <w:r>
        <w:rPr>
          <w:spacing w:val="1"/>
          <w:w w:val="105"/>
        </w:rPr>
        <w:t xml:space="preserve"> </w:t>
      </w:r>
      <w:r>
        <w:rPr>
          <w:w w:val="105"/>
        </w:rPr>
        <w:t>культуры.</w:t>
      </w:r>
      <w:r>
        <w:rPr>
          <w:spacing w:val="1"/>
          <w:w w:val="105"/>
        </w:rPr>
        <w:t xml:space="preserve"> </w:t>
      </w:r>
      <w:r>
        <w:rPr>
          <w:w w:val="105"/>
        </w:rPr>
        <w:t>Доминирование</w:t>
      </w:r>
      <w:r>
        <w:rPr>
          <w:spacing w:val="1"/>
          <w:w w:val="105"/>
        </w:rPr>
        <w:t xml:space="preserve"> </w:t>
      </w:r>
      <w:r>
        <w:rPr>
          <w:w w:val="105"/>
        </w:rPr>
        <w:t>светского</w:t>
      </w:r>
      <w:r>
        <w:rPr>
          <w:spacing w:val="1"/>
          <w:w w:val="105"/>
        </w:rPr>
        <w:t xml:space="preserve"> </w:t>
      </w:r>
      <w:r>
        <w:rPr>
          <w:w w:val="105"/>
        </w:rPr>
        <w:t>начала</w:t>
      </w:r>
      <w:r>
        <w:rPr>
          <w:spacing w:val="1"/>
          <w:w w:val="105"/>
        </w:rPr>
        <w:t xml:space="preserve"> </w:t>
      </w:r>
      <w:r>
        <w:rPr>
          <w:w w:val="105"/>
        </w:rPr>
        <w:t>в</w:t>
      </w:r>
      <w:r>
        <w:rPr>
          <w:spacing w:val="1"/>
          <w:w w:val="105"/>
        </w:rPr>
        <w:t xml:space="preserve"> </w:t>
      </w:r>
      <w:r>
        <w:rPr>
          <w:w w:val="105"/>
        </w:rPr>
        <w:t>культурной политике. Влияние культуры стран зарубежной Европы. Привлечение иностранных</w:t>
      </w:r>
      <w:r>
        <w:rPr>
          <w:spacing w:val="1"/>
          <w:w w:val="105"/>
        </w:rPr>
        <w:t xml:space="preserve"> </w:t>
      </w:r>
      <w:r>
        <w:rPr>
          <w:w w:val="105"/>
        </w:rPr>
        <w:t>специалистов. Введение нового летоисчисления, гражданского шрифта и гражданской печати.</w:t>
      </w:r>
      <w:r>
        <w:rPr>
          <w:spacing w:val="1"/>
          <w:w w:val="105"/>
        </w:rPr>
        <w:t xml:space="preserve"> </w:t>
      </w:r>
      <w:r>
        <w:rPr>
          <w:w w:val="105"/>
        </w:rPr>
        <w:t>Первая газета «Ведомости». Создание сети школ и специальных учебных заведений. Развитие</w:t>
      </w:r>
      <w:r>
        <w:rPr>
          <w:spacing w:val="1"/>
          <w:w w:val="105"/>
        </w:rPr>
        <w:t xml:space="preserve"> </w:t>
      </w:r>
      <w:r>
        <w:rPr>
          <w:w w:val="105"/>
        </w:rPr>
        <w:t>науки.</w:t>
      </w:r>
      <w:r>
        <w:rPr>
          <w:spacing w:val="1"/>
          <w:w w:val="105"/>
        </w:rPr>
        <w:t xml:space="preserve"> </w:t>
      </w:r>
      <w:r>
        <w:rPr>
          <w:w w:val="105"/>
        </w:rPr>
        <w:t>Открытие</w:t>
      </w:r>
      <w:r>
        <w:rPr>
          <w:spacing w:val="1"/>
          <w:w w:val="105"/>
        </w:rPr>
        <w:t xml:space="preserve"> </w:t>
      </w:r>
      <w:r>
        <w:rPr>
          <w:w w:val="105"/>
        </w:rPr>
        <w:t>Академии</w:t>
      </w:r>
      <w:r>
        <w:rPr>
          <w:spacing w:val="1"/>
          <w:w w:val="105"/>
        </w:rPr>
        <w:t xml:space="preserve"> </w:t>
      </w:r>
      <w:r>
        <w:rPr>
          <w:w w:val="105"/>
        </w:rPr>
        <w:t>наук</w:t>
      </w:r>
      <w:r>
        <w:rPr>
          <w:spacing w:val="1"/>
          <w:w w:val="105"/>
        </w:rPr>
        <w:t xml:space="preserve"> </w:t>
      </w:r>
      <w:r>
        <w:rPr>
          <w:w w:val="105"/>
        </w:rPr>
        <w:t>в</w:t>
      </w:r>
      <w:r>
        <w:rPr>
          <w:spacing w:val="1"/>
          <w:w w:val="105"/>
        </w:rPr>
        <w:t xml:space="preserve"> </w:t>
      </w:r>
      <w:r>
        <w:rPr>
          <w:w w:val="105"/>
        </w:rPr>
        <w:t>Петербурге.</w:t>
      </w:r>
      <w:r>
        <w:rPr>
          <w:spacing w:val="1"/>
          <w:w w:val="105"/>
        </w:rPr>
        <w:t xml:space="preserve"> </w:t>
      </w:r>
      <w:r>
        <w:rPr>
          <w:w w:val="105"/>
        </w:rPr>
        <w:t>Кунсткамера.</w:t>
      </w:r>
      <w:r>
        <w:rPr>
          <w:spacing w:val="1"/>
          <w:w w:val="105"/>
        </w:rPr>
        <w:t xml:space="preserve"> </w:t>
      </w:r>
      <w:r>
        <w:rPr>
          <w:w w:val="105"/>
        </w:rPr>
        <w:t>Светская</w:t>
      </w:r>
      <w:r>
        <w:rPr>
          <w:spacing w:val="1"/>
          <w:w w:val="105"/>
        </w:rPr>
        <w:t xml:space="preserve"> </w:t>
      </w:r>
      <w:r>
        <w:rPr>
          <w:w w:val="105"/>
        </w:rPr>
        <w:t>живопись,</w:t>
      </w:r>
      <w:r>
        <w:rPr>
          <w:spacing w:val="1"/>
          <w:w w:val="105"/>
        </w:rPr>
        <w:t xml:space="preserve"> </w:t>
      </w:r>
      <w:r>
        <w:rPr>
          <w:w w:val="105"/>
        </w:rPr>
        <w:t>портрет</w:t>
      </w:r>
      <w:r>
        <w:rPr>
          <w:spacing w:val="1"/>
          <w:w w:val="105"/>
        </w:rPr>
        <w:t xml:space="preserve"> </w:t>
      </w:r>
      <w:r>
        <w:rPr>
          <w:w w:val="105"/>
        </w:rPr>
        <w:t>петровской</w:t>
      </w:r>
      <w:r>
        <w:rPr>
          <w:spacing w:val="-3"/>
          <w:w w:val="105"/>
        </w:rPr>
        <w:t xml:space="preserve"> </w:t>
      </w:r>
      <w:r>
        <w:rPr>
          <w:w w:val="105"/>
        </w:rPr>
        <w:t>эпохи.</w:t>
      </w:r>
      <w:r>
        <w:rPr>
          <w:spacing w:val="-2"/>
          <w:w w:val="105"/>
        </w:rPr>
        <w:t xml:space="preserve"> </w:t>
      </w:r>
      <w:r>
        <w:rPr>
          <w:w w:val="105"/>
        </w:rPr>
        <w:t>Скульптура</w:t>
      </w:r>
      <w:r>
        <w:rPr>
          <w:spacing w:val="1"/>
          <w:w w:val="105"/>
        </w:rPr>
        <w:t xml:space="preserve"> </w:t>
      </w:r>
      <w:r>
        <w:rPr>
          <w:w w:val="105"/>
        </w:rPr>
        <w:t>и</w:t>
      </w:r>
      <w:r>
        <w:rPr>
          <w:spacing w:val="-1"/>
          <w:w w:val="105"/>
        </w:rPr>
        <w:t xml:space="preserve"> </w:t>
      </w:r>
      <w:r>
        <w:rPr>
          <w:w w:val="105"/>
        </w:rPr>
        <w:t>архитектура.</w:t>
      </w:r>
      <w:r>
        <w:rPr>
          <w:spacing w:val="-1"/>
          <w:w w:val="105"/>
        </w:rPr>
        <w:t xml:space="preserve"> </w:t>
      </w:r>
      <w:r>
        <w:rPr>
          <w:w w:val="105"/>
        </w:rPr>
        <w:t>Памятники</w:t>
      </w:r>
      <w:r>
        <w:rPr>
          <w:spacing w:val="-1"/>
          <w:w w:val="105"/>
        </w:rPr>
        <w:t xml:space="preserve"> </w:t>
      </w:r>
      <w:r>
        <w:rPr>
          <w:w w:val="105"/>
        </w:rPr>
        <w:t>раннего</w:t>
      </w:r>
      <w:r>
        <w:rPr>
          <w:spacing w:val="-7"/>
          <w:w w:val="105"/>
        </w:rPr>
        <w:t xml:space="preserve"> </w:t>
      </w:r>
      <w:r>
        <w:rPr>
          <w:w w:val="105"/>
        </w:rPr>
        <w:t>барокко.</w:t>
      </w:r>
    </w:p>
    <w:p w:rsidR="007F4E71" w:rsidRDefault="002F6E5B">
      <w:pPr>
        <w:pStyle w:val="a3"/>
        <w:spacing w:before="5" w:line="247" w:lineRule="auto"/>
        <w:ind w:right="557"/>
      </w:pPr>
      <w:r>
        <w:rPr>
          <w:w w:val="105"/>
        </w:rPr>
        <w:t>Повседневная жизнь и быт правящей элиты и основной массы населения. Перемены</w:t>
      </w:r>
      <w:r>
        <w:rPr>
          <w:spacing w:val="1"/>
          <w:w w:val="105"/>
        </w:rPr>
        <w:t xml:space="preserve"> </w:t>
      </w:r>
      <w:r>
        <w:rPr>
          <w:w w:val="105"/>
        </w:rPr>
        <w:t>в</w:t>
      </w:r>
      <w:r>
        <w:rPr>
          <w:spacing w:val="1"/>
          <w:w w:val="105"/>
        </w:rPr>
        <w:t xml:space="preserve"> </w:t>
      </w:r>
      <w:r>
        <w:rPr>
          <w:w w:val="105"/>
        </w:rPr>
        <w:t>образе</w:t>
      </w:r>
      <w:r>
        <w:rPr>
          <w:spacing w:val="1"/>
          <w:w w:val="105"/>
        </w:rPr>
        <w:t xml:space="preserve"> </w:t>
      </w:r>
      <w:r>
        <w:rPr>
          <w:w w:val="105"/>
        </w:rPr>
        <w:t>жизни</w:t>
      </w:r>
      <w:r>
        <w:rPr>
          <w:spacing w:val="1"/>
          <w:w w:val="105"/>
        </w:rPr>
        <w:t xml:space="preserve"> </w:t>
      </w:r>
      <w:r>
        <w:rPr>
          <w:w w:val="105"/>
        </w:rPr>
        <w:t>российского</w:t>
      </w:r>
      <w:r>
        <w:rPr>
          <w:spacing w:val="1"/>
          <w:w w:val="105"/>
        </w:rPr>
        <w:t xml:space="preserve"> </w:t>
      </w:r>
      <w:r>
        <w:rPr>
          <w:w w:val="105"/>
        </w:rPr>
        <w:t>дворянства.</w:t>
      </w:r>
      <w:r>
        <w:rPr>
          <w:spacing w:val="1"/>
          <w:w w:val="105"/>
        </w:rPr>
        <w:t xml:space="preserve"> </w:t>
      </w:r>
      <w:r>
        <w:rPr>
          <w:w w:val="105"/>
        </w:rPr>
        <w:t>«Юности</w:t>
      </w:r>
      <w:r>
        <w:rPr>
          <w:spacing w:val="1"/>
          <w:w w:val="105"/>
        </w:rPr>
        <w:t xml:space="preserve"> </w:t>
      </w:r>
      <w:r>
        <w:rPr>
          <w:w w:val="105"/>
        </w:rPr>
        <w:t>честное</w:t>
      </w:r>
      <w:r>
        <w:rPr>
          <w:spacing w:val="1"/>
          <w:w w:val="105"/>
        </w:rPr>
        <w:t xml:space="preserve"> </w:t>
      </w:r>
      <w:r>
        <w:rPr>
          <w:w w:val="105"/>
        </w:rPr>
        <w:t>зерцало».</w:t>
      </w:r>
      <w:r>
        <w:rPr>
          <w:spacing w:val="1"/>
          <w:w w:val="105"/>
        </w:rPr>
        <w:t xml:space="preserve"> </w:t>
      </w:r>
      <w:r>
        <w:rPr>
          <w:w w:val="105"/>
        </w:rPr>
        <w:t>Новые</w:t>
      </w:r>
      <w:r>
        <w:rPr>
          <w:spacing w:val="1"/>
          <w:w w:val="105"/>
        </w:rPr>
        <w:t xml:space="preserve"> </w:t>
      </w:r>
      <w:r>
        <w:rPr>
          <w:w w:val="105"/>
        </w:rPr>
        <w:t>формы</w:t>
      </w:r>
      <w:r>
        <w:rPr>
          <w:spacing w:val="1"/>
          <w:w w:val="105"/>
        </w:rPr>
        <w:t xml:space="preserve"> </w:t>
      </w:r>
      <w:r>
        <w:rPr>
          <w:w w:val="105"/>
        </w:rPr>
        <w:t>общения</w:t>
      </w:r>
      <w:r>
        <w:rPr>
          <w:spacing w:val="1"/>
          <w:w w:val="105"/>
        </w:rPr>
        <w:t xml:space="preserve"> </w:t>
      </w:r>
      <w:r>
        <w:rPr>
          <w:w w:val="105"/>
        </w:rPr>
        <w:t>в</w:t>
      </w:r>
      <w:r>
        <w:rPr>
          <w:spacing w:val="-58"/>
          <w:w w:val="105"/>
        </w:rPr>
        <w:t xml:space="preserve"> </w:t>
      </w:r>
      <w:r>
        <w:rPr>
          <w:w w:val="105"/>
        </w:rPr>
        <w:t>дворянской среде. Ассамблеи, балы, светские государственные праздники. Европейский стиль в</w:t>
      </w:r>
      <w:r>
        <w:rPr>
          <w:spacing w:val="1"/>
          <w:w w:val="105"/>
        </w:rPr>
        <w:t xml:space="preserve"> </w:t>
      </w:r>
      <w:r>
        <w:rPr>
          <w:w w:val="105"/>
        </w:rPr>
        <w:t>одежде,</w:t>
      </w:r>
      <w:r>
        <w:rPr>
          <w:spacing w:val="-1"/>
          <w:w w:val="105"/>
        </w:rPr>
        <w:t xml:space="preserve"> </w:t>
      </w:r>
      <w:r>
        <w:rPr>
          <w:w w:val="105"/>
        </w:rPr>
        <w:t>развлечениях,</w:t>
      </w:r>
      <w:r>
        <w:rPr>
          <w:spacing w:val="5"/>
          <w:w w:val="105"/>
        </w:rPr>
        <w:t xml:space="preserve"> </w:t>
      </w:r>
      <w:r>
        <w:rPr>
          <w:w w:val="105"/>
        </w:rPr>
        <w:t>питании.</w:t>
      </w:r>
      <w:r>
        <w:rPr>
          <w:spacing w:val="-1"/>
          <w:w w:val="105"/>
        </w:rPr>
        <w:t xml:space="preserve"> </w:t>
      </w:r>
      <w:r>
        <w:rPr>
          <w:w w:val="105"/>
        </w:rPr>
        <w:t>Изменения</w:t>
      </w:r>
      <w:r>
        <w:rPr>
          <w:spacing w:val="4"/>
          <w:w w:val="105"/>
        </w:rPr>
        <w:t xml:space="preserve"> </w:t>
      </w:r>
      <w:r>
        <w:rPr>
          <w:w w:val="105"/>
        </w:rPr>
        <w:t>в</w:t>
      </w:r>
      <w:r>
        <w:rPr>
          <w:spacing w:val="2"/>
          <w:w w:val="105"/>
        </w:rPr>
        <w:t xml:space="preserve"> </w:t>
      </w:r>
      <w:r>
        <w:rPr>
          <w:w w:val="105"/>
        </w:rPr>
        <w:t>положении</w:t>
      </w:r>
      <w:r>
        <w:rPr>
          <w:spacing w:val="4"/>
          <w:w w:val="105"/>
        </w:rPr>
        <w:t xml:space="preserve"> </w:t>
      </w:r>
      <w:r>
        <w:rPr>
          <w:w w:val="105"/>
        </w:rPr>
        <w:t>женщин.</w:t>
      </w:r>
    </w:p>
    <w:p w:rsidR="007F4E71" w:rsidRDefault="002F6E5B">
      <w:pPr>
        <w:pStyle w:val="a3"/>
        <w:spacing w:line="247" w:lineRule="auto"/>
        <w:ind w:right="560"/>
      </w:pPr>
      <w:r>
        <w:rPr>
          <w:w w:val="105"/>
        </w:rPr>
        <w:t xml:space="preserve">Итоги,     </w:t>
      </w:r>
      <w:r>
        <w:rPr>
          <w:spacing w:val="1"/>
          <w:w w:val="105"/>
        </w:rPr>
        <w:t xml:space="preserve"> </w:t>
      </w:r>
      <w:r>
        <w:rPr>
          <w:w w:val="105"/>
        </w:rPr>
        <w:t xml:space="preserve">последствия     </w:t>
      </w:r>
      <w:r>
        <w:rPr>
          <w:spacing w:val="1"/>
          <w:w w:val="105"/>
        </w:rPr>
        <w:t xml:space="preserve"> </w:t>
      </w:r>
      <w:r>
        <w:rPr>
          <w:w w:val="105"/>
        </w:rPr>
        <w:t xml:space="preserve">и     </w:t>
      </w:r>
      <w:r>
        <w:rPr>
          <w:spacing w:val="1"/>
          <w:w w:val="105"/>
        </w:rPr>
        <w:t xml:space="preserve"> </w:t>
      </w:r>
      <w:r>
        <w:rPr>
          <w:w w:val="105"/>
        </w:rPr>
        <w:t xml:space="preserve">значение      </w:t>
      </w:r>
      <w:r>
        <w:rPr>
          <w:spacing w:val="1"/>
          <w:w w:val="105"/>
        </w:rPr>
        <w:t xml:space="preserve"> </w:t>
      </w:r>
      <w:r>
        <w:rPr>
          <w:w w:val="105"/>
        </w:rPr>
        <w:t xml:space="preserve">петровских      </w:t>
      </w:r>
      <w:r>
        <w:rPr>
          <w:spacing w:val="1"/>
          <w:w w:val="105"/>
        </w:rPr>
        <w:t xml:space="preserve"> </w:t>
      </w:r>
      <w:r>
        <w:rPr>
          <w:w w:val="105"/>
        </w:rPr>
        <w:t xml:space="preserve">преобразований.      </w:t>
      </w:r>
      <w:r>
        <w:rPr>
          <w:spacing w:val="1"/>
          <w:w w:val="105"/>
        </w:rPr>
        <w:t xml:space="preserve"> </w:t>
      </w:r>
      <w:r>
        <w:rPr>
          <w:w w:val="105"/>
        </w:rPr>
        <w:t>Образ</w:t>
      </w:r>
      <w:r>
        <w:rPr>
          <w:spacing w:val="1"/>
          <w:w w:val="105"/>
        </w:rPr>
        <w:t xml:space="preserve"> </w:t>
      </w:r>
      <w:r>
        <w:rPr>
          <w:w w:val="105"/>
        </w:rPr>
        <w:t>Петра</w:t>
      </w:r>
      <w:r>
        <w:rPr>
          <w:spacing w:val="2"/>
          <w:w w:val="105"/>
        </w:rPr>
        <w:t xml:space="preserve"> </w:t>
      </w:r>
      <w:r>
        <w:rPr>
          <w:w w:val="105"/>
        </w:rPr>
        <w:t>I</w:t>
      </w:r>
      <w:r>
        <w:rPr>
          <w:spacing w:val="4"/>
          <w:w w:val="105"/>
        </w:rPr>
        <w:t xml:space="preserve"> </w:t>
      </w:r>
      <w:r>
        <w:rPr>
          <w:w w:val="105"/>
        </w:rPr>
        <w:t>в русской</w:t>
      </w:r>
      <w:r>
        <w:rPr>
          <w:spacing w:val="8"/>
          <w:w w:val="105"/>
        </w:rPr>
        <w:t xml:space="preserve"> </w:t>
      </w:r>
      <w:r>
        <w:rPr>
          <w:w w:val="105"/>
        </w:rPr>
        <w:t>культуре.</w:t>
      </w:r>
    </w:p>
    <w:p w:rsidR="007F4E71" w:rsidRDefault="002F6E5B">
      <w:pPr>
        <w:pStyle w:val="a3"/>
        <w:ind w:left="1096" w:firstLine="0"/>
      </w:pPr>
      <w:r>
        <w:t>Россия</w:t>
      </w:r>
      <w:r>
        <w:rPr>
          <w:spacing w:val="23"/>
        </w:rPr>
        <w:t xml:space="preserve"> </w:t>
      </w:r>
      <w:r>
        <w:t>после</w:t>
      </w:r>
      <w:r>
        <w:rPr>
          <w:spacing w:val="19"/>
        </w:rPr>
        <w:t xml:space="preserve"> </w:t>
      </w:r>
      <w:r>
        <w:t>Петра</w:t>
      </w:r>
      <w:r>
        <w:rPr>
          <w:spacing w:val="46"/>
        </w:rPr>
        <w:t xml:space="preserve"> </w:t>
      </w:r>
      <w:r>
        <w:t>I.</w:t>
      </w:r>
      <w:r>
        <w:rPr>
          <w:spacing w:val="23"/>
        </w:rPr>
        <w:t xml:space="preserve"> </w:t>
      </w:r>
      <w:r>
        <w:t>Дворцовые</w:t>
      </w:r>
      <w:r>
        <w:rPr>
          <w:spacing w:val="19"/>
        </w:rPr>
        <w:t xml:space="preserve"> </w:t>
      </w:r>
      <w:r>
        <w:t>перевороты.</w:t>
      </w:r>
    </w:p>
    <w:p w:rsidR="007F4E71" w:rsidRDefault="002F6E5B">
      <w:pPr>
        <w:pStyle w:val="a3"/>
        <w:tabs>
          <w:tab w:val="left" w:pos="2620"/>
          <w:tab w:val="left" w:pos="5354"/>
          <w:tab w:val="left" w:pos="6672"/>
          <w:tab w:val="left" w:pos="8609"/>
          <w:tab w:val="left" w:pos="9913"/>
        </w:tabs>
        <w:spacing w:before="12" w:line="247" w:lineRule="auto"/>
        <w:ind w:right="551"/>
      </w:pPr>
      <w:r>
        <w:rPr>
          <w:w w:val="105"/>
        </w:rPr>
        <w:t>Причины</w:t>
      </w:r>
      <w:r>
        <w:rPr>
          <w:spacing w:val="1"/>
          <w:w w:val="105"/>
        </w:rPr>
        <w:t xml:space="preserve"> </w:t>
      </w:r>
      <w:r>
        <w:rPr>
          <w:w w:val="105"/>
        </w:rPr>
        <w:t>нестабильности</w:t>
      </w:r>
      <w:r>
        <w:rPr>
          <w:spacing w:val="1"/>
          <w:w w:val="105"/>
        </w:rPr>
        <w:t xml:space="preserve"> </w:t>
      </w:r>
      <w:r>
        <w:rPr>
          <w:w w:val="105"/>
        </w:rPr>
        <w:t>политического</w:t>
      </w:r>
      <w:r>
        <w:rPr>
          <w:spacing w:val="1"/>
          <w:w w:val="105"/>
        </w:rPr>
        <w:t xml:space="preserve"> </w:t>
      </w:r>
      <w:r>
        <w:rPr>
          <w:w w:val="105"/>
        </w:rPr>
        <w:t>строя.</w:t>
      </w:r>
      <w:r>
        <w:rPr>
          <w:spacing w:val="1"/>
          <w:w w:val="105"/>
        </w:rPr>
        <w:t xml:space="preserve"> </w:t>
      </w:r>
      <w:r>
        <w:rPr>
          <w:w w:val="105"/>
        </w:rPr>
        <w:t>Дворцовые</w:t>
      </w:r>
      <w:r>
        <w:rPr>
          <w:spacing w:val="1"/>
          <w:w w:val="105"/>
        </w:rPr>
        <w:t xml:space="preserve"> </w:t>
      </w:r>
      <w:r>
        <w:rPr>
          <w:w w:val="105"/>
        </w:rPr>
        <w:t>перевороты.</w:t>
      </w:r>
      <w:r>
        <w:rPr>
          <w:spacing w:val="1"/>
          <w:w w:val="105"/>
        </w:rPr>
        <w:t xml:space="preserve"> </w:t>
      </w:r>
      <w:r>
        <w:rPr>
          <w:w w:val="105"/>
        </w:rPr>
        <w:t>Фаворитизм.</w:t>
      </w:r>
      <w:r>
        <w:rPr>
          <w:spacing w:val="1"/>
          <w:w w:val="105"/>
        </w:rPr>
        <w:t xml:space="preserve"> </w:t>
      </w:r>
      <w:r>
        <w:rPr>
          <w:w w:val="105"/>
        </w:rPr>
        <w:t>Создание</w:t>
      </w:r>
      <w:r>
        <w:rPr>
          <w:spacing w:val="1"/>
          <w:w w:val="105"/>
        </w:rPr>
        <w:t xml:space="preserve"> </w:t>
      </w:r>
      <w:r>
        <w:rPr>
          <w:w w:val="105"/>
        </w:rPr>
        <w:t>Верховного</w:t>
      </w:r>
      <w:r>
        <w:rPr>
          <w:spacing w:val="1"/>
          <w:w w:val="105"/>
        </w:rPr>
        <w:t xml:space="preserve"> </w:t>
      </w:r>
      <w:r>
        <w:rPr>
          <w:w w:val="105"/>
        </w:rPr>
        <w:t>тайного</w:t>
      </w:r>
      <w:r>
        <w:rPr>
          <w:spacing w:val="1"/>
          <w:w w:val="105"/>
        </w:rPr>
        <w:t xml:space="preserve"> </w:t>
      </w:r>
      <w:r>
        <w:rPr>
          <w:w w:val="105"/>
        </w:rPr>
        <w:t>совета.</w:t>
      </w:r>
      <w:r>
        <w:rPr>
          <w:spacing w:val="1"/>
          <w:w w:val="105"/>
        </w:rPr>
        <w:t xml:space="preserve"> </w:t>
      </w:r>
      <w:r>
        <w:rPr>
          <w:w w:val="105"/>
        </w:rPr>
        <w:t>Крушение</w:t>
      </w:r>
      <w:r>
        <w:rPr>
          <w:spacing w:val="1"/>
          <w:w w:val="105"/>
        </w:rPr>
        <w:t xml:space="preserve"> </w:t>
      </w:r>
      <w:r>
        <w:rPr>
          <w:w w:val="105"/>
        </w:rPr>
        <w:t>политической</w:t>
      </w:r>
      <w:r>
        <w:rPr>
          <w:spacing w:val="1"/>
          <w:w w:val="105"/>
        </w:rPr>
        <w:t xml:space="preserve"> </w:t>
      </w:r>
      <w:r>
        <w:rPr>
          <w:w w:val="105"/>
        </w:rPr>
        <w:t>карьеры</w:t>
      </w:r>
      <w:r>
        <w:rPr>
          <w:spacing w:val="1"/>
          <w:w w:val="105"/>
        </w:rPr>
        <w:t xml:space="preserve"> </w:t>
      </w:r>
      <w:r>
        <w:rPr>
          <w:w w:val="105"/>
        </w:rPr>
        <w:t>А.Д.</w:t>
      </w:r>
      <w:r>
        <w:rPr>
          <w:spacing w:val="1"/>
          <w:w w:val="105"/>
        </w:rPr>
        <w:t xml:space="preserve"> </w:t>
      </w:r>
      <w:r>
        <w:rPr>
          <w:w w:val="105"/>
        </w:rPr>
        <w:t>Меншикова.</w:t>
      </w:r>
      <w:r>
        <w:rPr>
          <w:spacing w:val="1"/>
          <w:w w:val="105"/>
        </w:rPr>
        <w:t xml:space="preserve"> </w:t>
      </w:r>
      <w:r>
        <w:rPr>
          <w:w w:val="105"/>
        </w:rPr>
        <w:t>Кондиции</w:t>
      </w:r>
      <w:r>
        <w:rPr>
          <w:w w:val="105"/>
        </w:rPr>
        <w:tab/>
        <w:t>«</w:t>
      </w:r>
      <w:proofErr w:type="spellStart"/>
      <w:r>
        <w:rPr>
          <w:w w:val="105"/>
        </w:rPr>
        <w:t>верховников</w:t>
      </w:r>
      <w:proofErr w:type="spellEnd"/>
      <w:r>
        <w:rPr>
          <w:w w:val="105"/>
        </w:rPr>
        <w:t>»</w:t>
      </w:r>
      <w:r>
        <w:rPr>
          <w:w w:val="105"/>
        </w:rPr>
        <w:tab/>
        <w:t>и</w:t>
      </w:r>
      <w:r>
        <w:rPr>
          <w:w w:val="105"/>
        </w:rPr>
        <w:tab/>
        <w:t>приход</w:t>
      </w:r>
      <w:r>
        <w:rPr>
          <w:w w:val="105"/>
        </w:rPr>
        <w:tab/>
        <w:t>к</w:t>
      </w:r>
      <w:r>
        <w:rPr>
          <w:w w:val="105"/>
        </w:rPr>
        <w:tab/>
      </w:r>
      <w:r>
        <w:rPr>
          <w:spacing w:val="-1"/>
          <w:w w:val="105"/>
        </w:rPr>
        <w:t>власти</w:t>
      </w:r>
      <w:r>
        <w:rPr>
          <w:spacing w:val="-58"/>
          <w:w w:val="105"/>
        </w:rPr>
        <w:t xml:space="preserve"> </w:t>
      </w:r>
      <w:r>
        <w:rPr>
          <w:w w:val="105"/>
        </w:rPr>
        <w:t xml:space="preserve">Анны     Иоанновны.     Кабинет     министров.      Роль      Э.     </w:t>
      </w:r>
      <w:r>
        <w:rPr>
          <w:spacing w:val="1"/>
          <w:w w:val="105"/>
        </w:rPr>
        <w:t xml:space="preserve"> </w:t>
      </w:r>
      <w:r>
        <w:rPr>
          <w:w w:val="105"/>
        </w:rPr>
        <w:t>Бирона,      А.И.      Остермана,</w:t>
      </w:r>
      <w:r>
        <w:rPr>
          <w:spacing w:val="1"/>
          <w:w w:val="105"/>
        </w:rPr>
        <w:t xml:space="preserve"> </w:t>
      </w:r>
      <w:r>
        <w:rPr>
          <w:w w:val="105"/>
        </w:rPr>
        <w:t>А.П.</w:t>
      </w:r>
      <w:r>
        <w:rPr>
          <w:spacing w:val="-6"/>
          <w:w w:val="105"/>
        </w:rPr>
        <w:t xml:space="preserve"> </w:t>
      </w:r>
      <w:r>
        <w:rPr>
          <w:w w:val="105"/>
        </w:rPr>
        <w:t>Волынского,</w:t>
      </w:r>
      <w:r>
        <w:rPr>
          <w:spacing w:val="1"/>
          <w:w w:val="105"/>
        </w:rPr>
        <w:t xml:space="preserve"> </w:t>
      </w:r>
      <w:r>
        <w:rPr>
          <w:w w:val="105"/>
        </w:rPr>
        <w:t>Б.Х.</w:t>
      </w:r>
      <w:r>
        <w:rPr>
          <w:spacing w:val="1"/>
          <w:w w:val="105"/>
        </w:rPr>
        <w:t xml:space="preserve"> </w:t>
      </w:r>
      <w:r>
        <w:rPr>
          <w:w w:val="105"/>
        </w:rPr>
        <w:t>Миниха</w:t>
      </w:r>
      <w:r>
        <w:rPr>
          <w:spacing w:val="4"/>
          <w:w w:val="105"/>
        </w:rPr>
        <w:t xml:space="preserve"> </w:t>
      </w:r>
      <w:r>
        <w:rPr>
          <w:w w:val="105"/>
        </w:rPr>
        <w:t>в</w:t>
      </w:r>
      <w:r>
        <w:rPr>
          <w:spacing w:val="-4"/>
          <w:w w:val="105"/>
        </w:rPr>
        <w:t xml:space="preserve"> </w:t>
      </w:r>
      <w:r>
        <w:rPr>
          <w:w w:val="105"/>
        </w:rPr>
        <w:t>управлении и</w:t>
      </w:r>
      <w:r>
        <w:rPr>
          <w:spacing w:val="-1"/>
          <w:w w:val="105"/>
        </w:rPr>
        <w:t xml:space="preserve"> </w:t>
      </w:r>
      <w:r>
        <w:rPr>
          <w:w w:val="105"/>
        </w:rPr>
        <w:t>политической</w:t>
      </w:r>
      <w:r>
        <w:rPr>
          <w:spacing w:val="9"/>
          <w:w w:val="105"/>
        </w:rPr>
        <w:t xml:space="preserve"> </w:t>
      </w:r>
      <w:r>
        <w:rPr>
          <w:w w:val="105"/>
        </w:rPr>
        <w:t>жизни</w:t>
      </w:r>
      <w:r>
        <w:rPr>
          <w:spacing w:val="-1"/>
          <w:w w:val="105"/>
        </w:rPr>
        <w:t xml:space="preserve"> </w:t>
      </w:r>
      <w:r>
        <w:rPr>
          <w:w w:val="105"/>
        </w:rPr>
        <w:t>страны.</w:t>
      </w:r>
    </w:p>
    <w:p w:rsidR="007F4E71" w:rsidRDefault="002F6E5B">
      <w:pPr>
        <w:pStyle w:val="a3"/>
        <w:spacing w:before="6"/>
        <w:ind w:left="1096" w:firstLine="0"/>
      </w:pPr>
      <w:r>
        <w:rPr>
          <w:w w:val="105"/>
        </w:rPr>
        <w:t>Укрепление</w:t>
      </w:r>
      <w:r>
        <w:rPr>
          <w:spacing w:val="58"/>
          <w:w w:val="105"/>
        </w:rPr>
        <w:t xml:space="preserve"> </w:t>
      </w:r>
      <w:r>
        <w:rPr>
          <w:w w:val="105"/>
        </w:rPr>
        <w:t>границ</w:t>
      </w:r>
      <w:r>
        <w:rPr>
          <w:spacing w:val="55"/>
          <w:w w:val="105"/>
        </w:rPr>
        <w:t xml:space="preserve"> </w:t>
      </w:r>
      <w:r>
        <w:rPr>
          <w:w w:val="105"/>
        </w:rPr>
        <w:t>империи</w:t>
      </w:r>
      <w:r>
        <w:rPr>
          <w:spacing w:val="58"/>
          <w:w w:val="105"/>
        </w:rPr>
        <w:t xml:space="preserve"> </w:t>
      </w:r>
      <w:r>
        <w:rPr>
          <w:w w:val="105"/>
        </w:rPr>
        <w:t>на</w:t>
      </w:r>
      <w:r>
        <w:rPr>
          <w:spacing w:val="56"/>
          <w:w w:val="105"/>
        </w:rPr>
        <w:t xml:space="preserve"> </w:t>
      </w:r>
      <w:r>
        <w:rPr>
          <w:w w:val="105"/>
        </w:rPr>
        <w:t>восточной</w:t>
      </w:r>
      <w:r>
        <w:rPr>
          <w:spacing w:val="5"/>
          <w:w w:val="105"/>
        </w:rPr>
        <w:t xml:space="preserve"> </w:t>
      </w:r>
      <w:r>
        <w:rPr>
          <w:w w:val="105"/>
        </w:rPr>
        <w:t>и</w:t>
      </w:r>
      <w:r>
        <w:rPr>
          <w:spacing w:val="57"/>
          <w:w w:val="105"/>
        </w:rPr>
        <w:t xml:space="preserve"> </w:t>
      </w:r>
      <w:r>
        <w:rPr>
          <w:w w:val="105"/>
        </w:rPr>
        <w:t xml:space="preserve">юго-восточной </w:t>
      </w:r>
      <w:r>
        <w:rPr>
          <w:spacing w:val="1"/>
          <w:w w:val="105"/>
        </w:rPr>
        <w:t xml:space="preserve"> </w:t>
      </w:r>
      <w:r>
        <w:rPr>
          <w:w w:val="105"/>
        </w:rPr>
        <w:t>окраинах.</w:t>
      </w:r>
      <w:r>
        <w:rPr>
          <w:spacing w:val="54"/>
          <w:w w:val="105"/>
        </w:rPr>
        <w:t xml:space="preserve"> </w:t>
      </w:r>
      <w:r>
        <w:rPr>
          <w:w w:val="105"/>
        </w:rPr>
        <w:t xml:space="preserve">Переход </w:t>
      </w:r>
      <w:r>
        <w:rPr>
          <w:spacing w:val="3"/>
          <w:w w:val="105"/>
        </w:rPr>
        <w:t xml:space="preserve"> </w:t>
      </w:r>
      <w:r>
        <w:rPr>
          <w:w w:val="105"/>
        </w:rPr>
        <w:t>Младшего</w:t>
      </w:r>
    </w:p>
    <w:p w:rsidR="007F4E71" w:rsidRDefault="007F4E71">
      <w:pPr>
        <w:sectPr w:rsidR="007F4E71">
          <w:pgSz w:w="11910" w:h="16860"/>
          <w:pgMar w:top="820" w:right="20" w:bottom="280" w:left="740" w:header="582" w:footer="0" w:gutter="0"/>
          <w:cols w:space="720"/>
        </w:sectPr>
      </w:pPr>
    </w:p>
    <w:p w:rsidR="007F4E71" w:rsidRDefault="002F6E5B">
      <w:pPr>
        <w:pStyle w:val="a3"/>
        <w:spacing w:line="262" w:lineRule="exact"/>
        <w:ind w:firstLine="0"/>
      </w:pPr>
      <w:proofErr w:type="spellStart"/>
      <w:r>
        <w:lastRenderedPageBreak/>
        <w:t>жуза</w:t>
      </w:r>
      <w:proofErr w:type="spellEnd"/>
      <w:r>
        <w:rPr>
          <w:spacing w:val="26"/>
        </w:rPr>
        <w:t xml:space="preserve"> </w:t>
      </w:r>
      <w:r>
        <w:t>под</w:t>
      </w:r>
      <w:r>
        <w:rPr>
          <w:spacing w:val="37"/>
        </w:rPr>
        <w:t xml:space="preserve"> </w:t>
      </w:r>
      <w:r>
        <w:t>суверенитет</w:t>
      </w:r>
      <w:r>
        <w:rPr>
          <w:spacing w:val="34"/>
        </w:rPr>
        <w:t xml:space="preserve"> </w:t>
      </w:r>
      <w:r>
        <w:t>Российской</w:t>
      </w:r>
      <w:r>
        <w:rPr>
          <w:spacing w:val="27"/>
        </w:rPr>
        <w:t xml:space="preserve"> </w:t>
      </w:r>
      <w:r>
        <w:t>империи.</w:t>
      </w:r>
      <w:r>
        <w:rPr>
          <w:spacing w:val="24"/>
        </w:rPr>
        <w:t xml:space="preserve"> </w:t>
      </w:r>
      <w:r>
        <w:t>Война</w:t>
      </w:r>
      <w:r>
        <w:rPr>
          <w:spacing w:val="26"/>
        </w:rPr>
        <w:t xml:space="preserve"> </w:t>
      </w:r>
      <w:r>
        <w:t>с</w:t>
      </w:r>
      <w:r>
        <w:rPr>
          <w:spacing w:val="23"/>
        </w:rPr>
        <w:t xml:space="preserve"> </w:t>
      </w:r>
      <w:r>
        <w:t>Османской</w:t>
      </w:r>
      <w:r>
        <w:rPr>
          <w:spacing w:val="26"/>
        </w:rPr>
        <w:t xml:space="preserve"> </w:t>
      </w:r>
      <w:r>
        <w:t>империей.</w:t>
      </w:r>
    </w:p>
    <w:p w:rsidR="007F4E71" w:rsidRDefault="002F6E5B">
      <w:pPr>
        <w:pStyle w:val="a3"/>
        <w:spacing w:before="9" w:line="252" w:lineRule="auto"/>
        <w:ind w:right="563"/>
      </w:pPr>
      <w:r>
        <w:t>Россия при Елизавете Петровне. Экономическая и финансовая политика. Деятельность П.И.</w:t>
      </w:r>
      <w:r>
        <w:rPr>
          <w:spacing w:val="1"/>
        </w:rPr>
        <w:t xml:space="preserve"> </w:t>
      </w:r>
      <w:r>
        <w:t>Шувалова.</w:t>
      </w:r>
      <w:r>
        <w:rPr>
          <w:spacing w:val="1"/>
        </w:rPr>
        <w:t xml:space="preserve"> </w:t>
      </w:r>
      <w:r>
        <w:t>Создание</w:t>
      </w:r>
      <w:r>
        <w:rPr>
          <w:spacing w:val="1"/>
        </w:rPr>
        <w:t xml:space="preserve"> </w:t>
      </w:r>
      <w:r>
        <w:t>Дворянского</w:t>
      </w:r>
      <w:r>
        <w:rPr>
          <w:spacing w:val="1"/>
        </w:rPr>
        <w:t xml:space="preserve"> </w:t>
      </w:r>
      <w:r>
        <w:t>и</w:t>
      </w:r>
      <w:r>
        <w:rPr>
          <w:spacing w:val="1"/>
        </w:rPr>
        <w:t xml:space="preserve"> </w:t>
      </w:r>
      <w:r>
        <w:t>Купеческого</w:t>
      </w:r>
      <w:r>
        <w:rPr>
          <w:spacing w:val="1"/>
        </w:rPr>
        <w:t xml:space="preserve"> </w:t>
      </w:r>
      <w:r>
        <w:t>банков.</w:t>
      </w:r>
      <w:r>
        <w:rPr>
          <w:spacing w:val="1"/>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 xml:space="preserve">торговле.   Основание   Московского   университета.  </w:t>
      </w:r>
      <w:r>
        <w:rPr>
          <w:spacing w:val="1"/>
        </w:rPr>
        <w:t xml:space="preserve"> </w:t>
      </w:r>
      <w:r>
        <w:t>М.В.   Ломоносов   и   И.И.    Шувалов.    Россия</w:t>
      </w:r>
      <w:r>
        <w:rPr>
          <w:spacing w:val="-55"/>
        </w:rPr>
        <w:t xml:space="preserve"> </w:t>
      </w:r>
      <w:r>
        <w:t>в</w:t>
      </w:r>
      <w:r>
        <w:rPr>
          <w:spacing w:val="6"/>
        </w:rPr>
        <w:t xml:space="preserve"> </w:t>
      </w:r>
      <w:r>
        <w:t>международных</w:t>
      </w:r>
      <w:r>
        <w:rPr>
          <w:spacing w:val="15"/>
        </w:rPr>
        <w:t xml:space="preserve"> </w:t>
      </w:r>
      <w:r>
        <w:t>конфликтах</w:t>
      </w:r>
      <w:r>
        <w:rPr>
          <w:spacing w:val="5"/>
        </w:rPr>
        <w:t xml:space="preserve"> </w:t>
      </w:r>
      <w:r>
        <w:t>1740-1750-х</w:t>
      </w:r>
      <w:r>
        <w:rPr>
          <w:spacing w:val="10"/>
        </w:rPr>
        <w:t xml:space="preserve"> </w:t>
      </w:r>
      <w:r>
        <w:t>гг.</w:t>
      </w:r>
      <w:r>
        <w:rPr>
          <w:spacing w:val="7"/>
        </w:rPr>
        <w:t xml:space="preserve"> </w:t>
      </w:r>
      <w:r>
        <w:t>Участие</w:t>
      </w:r>
      <w:r>
        <w:rPr>
          <w:spacing w:val="3"/>
        </w:rPr>
        <w:t xml:space="preserve"> </w:t>
      </w:r>
      <w:r>
        <w:t>в</w:t>
      </w:r>
      <w:r>
        <w:rPr>
          <w:spacing w:val="9"/>
        </w:rPr>
        <w:t xml:space="preserve"> </w:t>
      </w:r>
      <w:r>
        <w:t>Семилетней</w:t>
      </w:r>
      <w:r>
        <w:rPr>
          <w:spacing w:val="11"/>
        </w:rPr>
        <w:t xml:space="preserve"> </w:t>
      </w:r>
      <w:r>
        <w:t>войне.</w:t>
      </w:r>
    </w:p>
    <w:p w:rsidR="007F4E71" w:rsidRDefault="002F6E5B">
      <w:pPr>
        <w:pStyle w:val="a3"/>
        <w:spacing w:before="1" w:line="247" w:lineRule="auto"/>
        <w:ind w:right="552"/>
      </w:pPr>
      <w:r>
        <w:rPr>
          <w:w w:val="105"/>
        </w:rPr>
        <w:t>Петр      III.       Манифест       о       вольности       дворянства.       Причины       переворота</w:t>
      </w:r>
      <w:r>
        <w:rPr>
          <w:spacing w:val="1"/>
          <w:w w:val="105"/>
        </w:rPr>
        <w:t xml:space="preserve"> </w:t>
      </w:r>
      <w:r>
        <w:rPr>
          <w:w w:val="105"/>
        </w:rPr>
        <w:t>28</w:t>
      </w:r>
      <w:r>
        <w:rPr>
          <w:spacing w:val="3"/>
          <w:w w:val="105"/>
        </w:rPr>
        <w:t xml:space="preserve"> </w:t>
      </w:r>
      <w:r>
        <w:rPr>
          <w:w w:val="105"/>
        </w:rPr>
        <w:t>июня</w:t>
      </w:r>
      <w:r>
        <w:rPr>
          <w:spacing w:val="-2"/>
          <w:w w:val="105"/>
        </w:rPr>
        <w:t xml:space="preserve"> </w:t>
      </w:r>
      <w:r>
        <w:rPr>
          <w:w w:val="105"/>
        </w:rPr>
        <w:t>1762</w:t>
      </w:r>
      <w:r>
        <w:rPr>
          <w:spacing w:val="3"/>
          <w:w w:val="105"/>
        </w:rPr>
        <w:t xml:space="preserve"> </w:t>
      </w:r>
      <w:r>
        <w:rPr>
          <w:w w:val="105"/>
        </w:rPr>
        <w:t>г.</w:t>
      </w:r>
    </w:p>
    <w:p w:rsidR="007F4E71" w:rsidRDefault="002F6E5B">
      <w:pPr>
        <w:pStyle w:val="a3"/>
        <w:spacing w:line="274" w:lineRule="exact"/>
        <w:ind w:left="1096" w:firstLine="0"/>
      </w:pPr>
      <w:r>
        <w:t>Россия</w:t>
      </w:r>
      <w:r>
        <w:rPr>
          <w:spacing w:val="16"/>
        </w:rPr>
        <w:t xml:space="preserve"> </w:t>
      </w:r>
      <w:r>
        <w:t>в</w:t>
      </w:r>
      <w:r>
        <w:rPr>
          <w:spacing w:val="19"/>
        </w:rPr>
        <w:t xml:space="preserve"> </w:t>
      </w:r>
      <w:r>
        <w:t>1760-1790-х</w:t>
      </w:r>
      <w:r>
        <w:rPr>
          <w:spacing w:val="12"/>
        </w:rPr>
        <w:t xml:space="preserve"> </w:t>
      </w:r>
      <w:r>
        <w:t>гг.</w:t>
      </w:r>
      <w:r>
        <w:rPr>
          <w:spacing w:val="19"/>
        </w:rPr>
        <w:t xml:space="preserve"> </w:t>
      </w:r>
      <w:r>
        <w:rPr>
          <w:position w:val="1"/>
        </w:rPr>
        <w:t>Правление</w:t>
      </w:r>
      <w:r>
        <w:rPr>
          <w:spacing w:val="23"/>
          <w:position w:val="1"/>
        </w:rPr>
        <w:t xml:space="preserve"> </w:t>
      </w:r>
      <w:r>
        <w:rPr>
          <w:position w:val="1"/>
        </w:rPr>
        <w:t>Екатерины</w:t>
      </w:r>
      <w:r>
        <w:rPr>
          <w:spacing w:val="27"/>
          <w:position w:val="1"/>
        </w:rPr>
        <w:t xml:space="preserve"> </w:t>
      </w:r>
      <w:r>
        <w:rPr>
          <w:position w:val="1"/>
        </w:rPr>
        <w:t>II</w:t>
      </w:r>
      <w:r>
        <w:rPr>
          <w:spacing w:val="27"/>
          <w:position w:val="1"/>
        </w:rPr>
        <w:t xml:space="preserve"> </w:t>
      </w:r>
      <w:r>
        <w:rPr>
          <w:position w:val="1"/>
        </w:rPr>
        <w:t>и</w:t>
      </w:r>
      <w:r>
        <w:rPr>
          <w:spacing w:val="23"/>
          <w:position w:val="1"/>
        </w:rPr>
        <w:t xml:space="preserve"> </w:t>
      </w:r>
      <w:r>
        <w:rPr>
          <w:position w:val="1"/>
        </w:rPr>
        <w:t>Павла</w:t>
      </w:r>
      <w:r>
        <w:rPr>
          <w:spacing w:val="22"/>
          <w:position w:val="1"/>
        </w:rPr>
        <w:t xml:space="preserve"> </w:t>
      </w:r>
      <w:r>
        <w:rPr>
          <w:position w:val="1"/>
        </w:rPr>
        <w:t>I.</w:t>
      </w:r>
    </w:p>
    <w:p w:rsidR="007F4E71" w:rsidRDefault="002F6E5B">
      <w:pPr>
        <w:pStyle w:val="a3"/>
        <w:spacing w:before="7"/>
        <w:ind w:left="1096" w:firstLine="0"/>
      </w:pPr>
      <w:r>
        <w:rPr>
          <w:w w:val="105"/>
        </w:rPr>
        <w:t xml:space="preserve">Внутренняя </w:t>
      </w:r>
      <w:r>
        <w:rPr>
          <w:spacing w:val="24"/>
          <w:w w:val="105"/>
        </w:rPr>
        <w:t xml:space="preserve"> </w:t>
      </w:r>
      <w:r>
        <w:rPr>
          <w:w w:val="105"/>
        </w:rPr>
        <w:t xml:space="preserve">политика </w:t>
      </w:r>
      <w:r>
        <w:rPr>
          <w:spacing w:val="26"/>
          <w:w w:val="105"/>
        </w:rPr>
        <w:t xml:space="preserve"> </w:t>
      </w:r>
      <w:r>
        <w:rPr>
          <w:w w:val="105"/>
        </w:rPr>
        <w:t xml:space="preserve">Екатерины  </w:t>
      </w:r>
      <w:r>
        <w:rPr>
          <w:spacing w:val="32"/>
          <w:w w:val="105"/>
        </w:rPr>
        <w:t xml:space="preserve"> </w:t>
      </w:r>
      <w:r>
        <w:rPr>
          <w:w w:val="105"/>
        </w:rPr>
        <w:t xml:space="preserve">II.  </w:t>
      </w:r>
      <w:r>
        <w:rPr>
          <w:spacing w:val="27"/>
          <w:w w:val="105"/>
        </w:rPr>
        <w:t xml:space="preserve"> </w:t>
      </w:r>
      <w:r>
        <w:rPr>
          <w:w w:val="105"/>
        </w:rPr>
        <w:t xml:space="preserve">Личность  </w:t>
      </w:r>
      <w:r>
        <w:rPr>
          <w:spacing w:val="27"/>
          <w:w w:val="105"/>
        </w:rPr>
        <w:t xml:space="preserve"> </w:t>
      </w:r>
      <w:r>
        <w:rPr>
          <w:w w:val="105"/>
        </w:rPr>
        <w:t xml:space="preserve">императрицы.  </w:t>
      </w:r>
      <w:r>
        <w:rPr>
          <w:spacing w:val="30"/>
          <w:w w:val="105"/>
        </w:rPr>
        <w:t xml:space="preserve"> </w:t>
      </w:r>
      <w:r>
        <w:rPr>
          <w:w w:val="105"/>
        </w:rPr>
        <w:t xml:space="preserve">Идеи  </w:t>
      </w:r>
      <w:r>
        <w:rPr>
          <w:spacing w:val="26"/>
          <w:w w:val="105"/>
        </w:rPr>
        <w:t xml:space="preserve"> </w:t>
      </w:r>
      <w:r>
        <w:rPr>
          <w:w w:val="105"/>
        </w:rPr>
        <w:t>Просвещения.</w:t>
      </w:r>
    </w:p>
    <w:p w:rsidR="007F4E71" w:rsidRDefault="002F6E5B">
      <w:pPr>
        <w:pStyle w:val="a3"/>
        <w:spacing w:before="16" w:line="247" w:lineRule="auto"/>
        <w:ind w:right="558" w:firstLine="0"/>
      </w:pPr>
      <w:r>
        <w:rPr>
          <w:w w:val="105"/>
        </w:rPr>
        <w:t>«Просвещённый</w:t>
      </w:r>
      <w:r>
        <w:rPr>
          <w:spacing w:val="1"/>
          <w:w w:val="105"/>
        </w:rPr>
        <w:t xml:space="preserve"> </w:t>
      </w:r>
      <w:r>
        <w:rPr>
          <w:w w:val="105"/>
        </w:rPr>
        <w:t>абсолютизм»,</w:t>
      </w:r>
      <w:r>
        <w:rPr>
          <w:spacing w:val="1"/>
          <w:w w:val="105"/>
        </w:rPr>
        <w:t xml:space="preserve"> </w:t>
      </w:r>
      <w:r>
        <w:rPr>
          <w:w w:val="105"/>
        </w:rPr>
        <w:t>его</w:t>
      </w:r>
      <w:r>
        <w:rPr>
          <w:spacing w:val="1"/>
          <w:w w:val="105"/>
        </w:rPr>
        <w:t xml:space="preserve"> </w:t>
      </w:r>
      <w:r>
        <w:rPr>
          <w:w w:val="105"/>
        </w:rPr>
        <w:t>особенности</w:t>
      </w:r>
      <w:r>
        <w:rPr>
          <w:spacing w:val="1"/>
          <w:w w:val="105"/>
        </w:rPr>
        <w:t xml:space="preserve"> </w:t>
      </w:r>
      <w:r>
        <w:rPr>
          <w:w w:val="105"/>
        </w:rPr>
        <w:t>в</w:t>
      </w:r>
      <w:r>
        <w:rPr>
          <w:spacing w:val="1"/>
          <w:w w:val="105"/>
        </w:rPr>
        <w:t xml:space="preserve"> </w:t>
      </w:r>
      <w:r>
        <w:rPr>
          <w:w w:val="105"/>
        </w:rPr>
        <w:t>России.</w:t>
      </w:r>
      <w:r>
        <w:rPr>
          <w:spacing w:val="1"/>
          <w:w w:val="105"/>
        </w:rPr>
        <w:t xml:space="preserve"> </w:t>
      </w:r>
      <w:r>
        <w:rPr>
          <w:w w:val="105"/>
        </w:rPr>
        <w:t>Секуляризация</w:t>
      </w:r>
      <w:r>
        <w:rPr>
          <w:spacing w:val="1"/>
          <w:w w:val="105"/>
        </w:rPr>
        <w:t xml:space="preserve"> </w:t>
      </w:r>
      <w:r>
        <w:rPr>
          <w:w w:val="105"/>
        </w:rPr>
        <w:t>церковных</w:t>
      </w:r>
      <w:r>
        <w:rPr>
          <w:spacing w:val="1"/>
          <w:w w:val="105"/>
        </w:rPr>
        <w:t xml:space="preserve"> </w:t>
      </w:r>
      <w:r>
        <w:rPr>
          <w:w w:val="105"/>
        </w:rPr>
        <w:t>земель.</w:t>
      </w:r>
      <w:r>
        <w:rPr>
          <w:spacing w:val="1"/>
          <w:w w:val="105"/>
        </w:rPr>
        <w:t xml:space="preserve"> </w:t>
      </w:r>
      <w:r>
        <w:rPr>
          <w:w w:val="105"/>
        </w:rPr>
        <w:t>Деятельность</w:t>
      </w:r>
      <w:r>
        <w:rPr>
          <w:spacing w:val="1"/>
          <w:w w:val="105"/>
        </w:rPr>
        <w:t xml:space="preserve"> </w:t>
      </w:r>
      <w:r>
        <w:rPr>
          <w:w w:val="105"/>
        </w:rPr>
        <w:t>Уложенной</w:t>
      </w:r>
      <w:r>
        <w:rPr>
          <w:spacing w:val="1"/>
          <w:w w:val="105"/>
        </w:rPr>
        <w:t xml:space="preserve"> </w:t>
      </w:r>
      <w:r>
        <w:rPr>
          <w:w w:val="105"/>
        </w:rPr>
        <w:t>комиссии.</w:t>
      </w:r>
      <w:r>
        <w:rPr>
          <w:spacing w:val="1"/>
          <w:w w:val="105"/>
        </w:rPr>
        <w:t xml:space="preserve"> </w:t>
      </w:r>
      <w:r>
        <w:rPr>
          <w:w w:val="105"/>
        </w:rPr>
        <w:t>Экономическая</w:t>
      </w:r>
      <w:r>
        <w:rPr>
          <w:spacing w:val="1"/>
          <w:w w:val="105"/>
        </w:rPr>
        <w:t xml:space="preserve"> </w:t>
      </w:r>
      <w:r>
        <w:rPr>
          <w:w w:val="105"/>
        </w:rPr>
        <w:t>и</w:t>
      </w:r>
      <w:r>
        <w:rPr>
          <w:spacing w:val="1"/>
          <w:w w:val="105"/>
        </w:rPr>
        <w:t xml:space="preserve"> </w:t>
      </w:r>
      <w:r>
        <w:rPr>
          <w:w w:val="105"/>
        </w:rPr>
        <w:t>финансовая</w:t>
      </w:r>
      <w:r>
        <w:rPr>
          <w:spacing w:val="1"/>
          <w:w w:val="105"/>
        </w:rPr>
        <w:t xml:space="preserve"> </w:t>
      </w:r>
      <w:r>
        <w:rPr>
          <w:w w:val="105"/>
        </w:rPr>
        <w:t>политика</w:t>
      </w:r>
      <w:r>
        <w:rPr>
          <w:spacing w:val="1"/>
          <w:w w:val="105"/>
        </w:rPr>
        <w:t xml:space="preserve"> </w:t>
      </w:r>
      <w:r>
        <w:rPr>
          <w:w w:val="105"/>
        </w:rPr>
        <w:t>правительства.</w:t>
      </w:r>
      <w:r>
        <w:rPr>
          <w:spacing w:val="1"/>
          <w:w w:val="105"/>
        </w:rPr>
        <w:t xml:space="preserve"> </w:t>
      </w:r>
      <w:r>
        <w:rPr>
          <w:w w:val="105"/>
        </w:rPr>
        <w:t>Начало выпуска ассигнаций. Отмена монополий, умеренность таможенной политики. Вольное</w:t>
      </w:r>
      <w:r>
        <w:rPr>
          <w:spacing w:val="1"/>
          <w:w w:val="105"/>
        </w:rPr>
        <w:t xml:space="preserve"> </w:t>
      </w:r>
      <w:r>
        <w:rPr>
          <w:w w:val="105"/>
        </w:rPr>
        <w:t>экономическое</w:t>
      </w:r>
      <w:r>
        <w:rPr>
          <w:spacing w:val="1"/>
          <w:w w:val="105"/>
        </w:rPr>
        <w:t xml:space="preserve"> </w:t>
      </w:r>
      <w:r>
        <w:rPr>
          <w:w w:val="105"/>
        </w:rPr>
        <w:t>общество.</w:t>
      </w:r>
      <w:r>
        <w:rPr>
          <w:spacing w:val="1"/>
          <w:w w:val="105"/>
        </w:rPr>
        <w:t xml:space="preserve"> </w:t>
      </w:r>
      <w:r>
        <w:rPr>
          <w:w w:val="105"/>
        </w:rPr>
        <w:t>Губернская</w:t>
      </w:r>
      <w:r>
        <w:rPr>
          <w:spacing w:val="1"/>
          <w:w w:val="105"/>
        </w:rPr>
        <w:t xml:space="preserve"> </w:t>
      </w:r>
      <w:r>
        <w:rPr>
          <w:w w:val="105"/>
        </w:rPr>
        <w:t>реформа.</w:t>
      </w:r>
      <w:r>
        <w:rPr>
          <w:spacing w:val="1"/>
          <w:w w:val="105"/>
        </w:rPr>
        <w:t xml:space="preserve"> </w:t>
      </w:r>
      <w:r>
        <w:rPr>
          <w:w w:val="105"/>
        </w:rPr>
        <w:t>Жалованные</w:t>
      </w:r>
      <w:r>
        <w:rPr>
          <w:spacing w:val="1"/>
          <w:w w:val="105"/>
        </w:rPr>
        <w:t xml:space="preserve"> </w:t>
      </w:r>
      <w:r>
        <w:rPr>
          <w:w w:val="105"/>
        </w:rPr>
        <w:t>грамоты</w:t>
      </w:r>
      <w:r>
        <w:rPr>
          <w:spacing w:val="1"/>
          <w:w w:val="105"/>
        </w:rPr>
        <w:t xml:space="preserve"> </w:t>
      </w:r>
      <w:r>
        <w:rPr>
          <w:w w:val="105"/>
        </w:rPr>
        <w:t>дворянству</w:t>
      </w:r>
      <w:r>
        <w:rPr>
          <w:spacing w:val="1"/>
          <w:w w:val="105"/>
        </w:rPr>
        <w:t xml:space="preserve"> </w:t>
      </w:r>
      <w:r>
        <w:rPr>
          <w:w w:val="105"/>
        </w:rPr>
        <w:t>и</w:t>
      </w:r>
      <w:r>
        <w:rPr>
          <w:spacing w:val="1"/>
          <w:w w:val="105"/>
        </w:rPr>
        <w:t xml:space="preserve"> </w:t>
      </w:r>
      <w:r>
        <w:rPr>
          <w:w w:val="105"/>
        </w:rPr>
        <w:t>городам.</w:t>
      </w:r>
      <w:r>
        <w:rPr>
          <w:spacing w:val="1"/>
          <w:w w:val="105"/>
        </w:rPr>
        <w:t xml:space="preserve"> </w:t>
      </w:r>
      <w:r>
        <w:rPr>
          <w:w w:val="105"/>
        </w:rPr>
        <w:t>Положение</w:t>
      </w:r>
      <w:r>
        <w:rPr>
          <w:spacing w:val="1"/>
          <w:w w:val="105"/>
        </w:rPr>
        <w:t xml:space="preserve"> </w:t>
      </w:r>
      <w:r>
        <w:rPr>
          <w:w w:val="105"/>
        </w:rPr>
        <w:t>сословий.</w:t>
      </w:r>
      <w:r>
        <w:rPr>
          <w:spacing w:val="1"/>
          <w:w w:val="105"/>
        </w:rPr>
        <w:t xml:space="preserve"> </w:t>
      </w:r>
      <w:r>
        <w:rPr>
          <w:w w:val="105"/>
        </w:rPr>
        <w:t>Дворянство</w:t>
      </w:r>
      <w:r>
        <w:rPr>
          <w:spacing w:val="1"/>
          <w:w w:val="105"/>
        </w:rPr>
        <w:t xml:space="preserve"> </w:t>
      </w:r>
      <w:r>
        <w:rPr>
          <w:w w:val="105"/>
        </w:rPr>
        <w:t>‒</w:t>
      </w:r>
      <w:r>
        <w:rPr>
          <w:spacing w:val="1"/>
          <w:w w:val="105"/>
        </w:rPr>
        <w:t xml:space="preserve"> </w:t>
      </w:r>
      <w:r>
        <w:rPr>
          <w:w w:val="105"/>
        </w:rPr>
        <w:t>«первенствующее</w:t>
      </w:r>
      <w:r>
        <w:rPr>
          <w:spacing w:val="1"/>
          <w:w w:val="105"/>
        </w:rPr>
        <w:t xml:space="preserve"> </w:t>
      </w:r>
      <w:r>
        <w:rPr>
          <w:w w:val="105"/>
        </w:rPr>
        <w:t>сословие»</w:t>
      </w:r>
      <w:r>
        <w:rPr>
          <w:spacing w:val="1"/>
          <w:w w:val="105"/>
        </w:rPr>
        <w:t xml:space="preserve"> </w:t>
      </w:r>
      <w:r>
        <w:rPr>
          <w:w w:val="105"/>
        </w:rPr>
        <w:t>империи.</w:t>
      </w:r>
      <w:r>
        <w:rPr>
          <w:spacing w:val="1"/>
          <w:w w:val="105"/>
        </w:rPr>
        <w:t xml:space="preserve"> </w:t>
      </w:r>
      <w:r>
        <w:rPr>
          <w:w w:val="105"/>
        </w:rPr>
        <w:t>Привлечение</w:t>
      </w:r>
      <w:r>
        <w:rPr>
          <w:spacing w:val="1"/>
          <w:w w:val="105"/>
        </w:rPr>
        <w:t xml:space="preserve"> </w:t>
      </w:r>
      <w:r>
        <w:rPr>
          <w:w w:val="105"/>
        </w:rPr>
        <w:t>представителей сословий к местному управлению. Создание дворянских обществ в губерниях и</w:t>
      </w:r>
      <w:r>
        <w:rPr>
          <w:spacing w:val="1"/>
          <w:w w:val="105"/>
        </w:rPr>
        <w:t xml:space="preserve"> </w:t>
      </w:r>
      <w:r>
        <w:rPr>
          <w:w w:val="105"/>
        </w:rPr>
        <w:t>уездах.</w:t>
      </w:r>
      <w:r>
        <w:rPr>
          <w:spacing w:val="1"/>
          <w:w w:val="105"/>
        </w:rPr>
        <w:t xml:space="preserve"> </w:t>
      </w:r>
      <w:r>
        <w:rPr>
          <w:w w:val="105"/>
        </w:rPr>
        <w:t>Расширение</w:t>
      </w:r>
      <w:r>
        <w:rPr>
          <w:spacing w:val="1"/>
          <w:w w:val="105"/>
        </w:rPr>
        <w:t xml:space="preserve"> </w:t>
      </w:r>
      <w:r>
        <w:rPr>
          <w:w w:val="105"/>
        </w:rPr>
        <w:t>привилегий</w:t>
      </w:r>
      <w:r>
        <w:rPr>
          <w:spacing w:val="1"/>
          <w:w w:val="105"/>
        </w:rPr>
        <w:t xml:space="preserve"> </w:t>
      </w:r>
      <w:r>
        <w:rPr>
          <w:w w:val="105"/>
        </w:rPr>
        <w:t>гильдейского</w:t>
      </w:r>
      <w:r>
        <w:rPr>
          <w:spacing w:val="1"/>
          <w:w w:val="105"/>
        </w:rPr>
        <w:t xml:space="preserve"> </w:t>
      </w:r>
      <w:r>
        <w:rPr>
          <w:w w:val="105"/>
        </w:rPr>
        <w:t>купечества</w:t>
      </w:r>
      <w:r>
        <w:rPr>
          <w:spacing w:val="1"/>
          <w:w w:val="105"/>
        </w:rPr>
        <w:t xml:space="preserve"> </w:t>
      </w:r>
      <w:r>
        <w:rPr>
          <w:w w:val="105"/>
        </w:rPr>
        <w:t>в</w:t>
      </w:r>
      <w:r>
        <w:rPr>
          <w:spacing w:val="1"/>
          <w:w w:val="105"/>
        </w:rPr>
        <w:t xml:space="preserve"> </w:t>
      </w:r>
      <w:r>
        <w:rPr>
          <w:w w:val="105"/>
        </w:rPr>
        <w:t>налоговой</w:t>
      </w:r>
      <w:r>
        <w:rPr>
          <w:spacing w:val="1"/>
          <w:w w:val="105"/>
        </w:rPr>
        <w:t xml:space="preserve"> </w:t>
      </w:r>
      <w:r>
        <w:rPr>
          <w:w w:val="105"/>
        </w:rPr>
        <w:t>сфере</w:t>
      </w:r>
      <w:r>
        <w:rPr>
          <w:spacing w:val="1"/>
          <w:w w:val="105"/>
        </w:rPr>
        <w:t xml:space="preserve"> </w:t>
      </w:r>
      <w:r>
        <w:rPr>
          <w:w w:val="105"/>
        </w:rPr>
        <w:t>и</w:t>
      </w:r>
      <w:r>
        <w:rPr>
          <w:spacing w:val="1"/>
          <w:w w:val="105"/>
        </w:rPr>
        <w:t xml:space="preserve"> </w:t>
      </w:r>
      <w:r>
        <w:rPr>
          <w:w w:val="105"/>
        </w:rPr>
        <w:t>городском</w:t>
      </w:r>
      <w:r>
        <w:rPr>
          <w:spacing w:val="1"/>
          <w:w w:val="105"/>
        </w:rPr>
        <w:t xml:space="preserve"> </w:t>
      </w:r>
      <w:r>
        <w:rPr>
          <w:w w:val="105"/>
        </w:rPr>
        <w:t>управлении.</w:t>
      </w:r>
    </w:p>
    <w:p w:rsidR="007F4E71" w:rsidRDefault="002F6E5B">
      <w:pPr>
        <w:pStyle w:val="a3"/>
        <w:tabs>
          <w:tab w:val="left" w:pos="2591"/>
          <w:tab w:val="left" w:pos="2821"/>
          <w:tab w:val="left" w:pos="4929"/>
          <w:tab w:val="left" w:pos="5040"/>
          <w:tab w:val="left" w:pos="6982"/>
          <w:tab w:val="left" w:pos="7918"/>
          <w:tab w:val="left" w:pos="9219"/>
          <w:tab w:val="left" w:pos="9387"/>
        </w:tabs>
        <w:spacing w:before="3" w:line="247" w:lineRule="auto"/>
        <w:ind w:right="552"/>
      </w:pPr>
      <w:r>
        <w:rPr>
          <w:w w:val="105"/>
        </w:rPr>
        <w:t>Национальная политика и народы России в XVIII в. Унификация управления на окраинах</w:t>
      </w:r>
      <w:r>
        <w:rPr>
          <w:spacing w:val="1"/>
          <w:w w:val="105"/>
        </w:rPr>
        <w:t xml:space="preserve"> </w:t>
      </w:r>
      <w:r>
        <w:rPr>
          <w:w w:val="105"/>
        </w:rPr>
        <w:t>империи.</w:t>
      </w:r>
      <w:r>
        <w:rPr>
          <w:spacing w:val="1"/>
          <w:w w:val="105"/>
        </w:rPr>
        <w:t xml:space="preserve"> </w:t>
      </w:r>
      <w:r>
        <w:rPr>
          <w:w w:val="105"/>
        </w:rPr>
        <w:t>Ликвидация</w:t>
      </w:r>
      <w:r>
        <w:rPr>
          <w:spacing w:val="1"/>
          <w:w w:val="105"/>
        </w:rPr>
        <w:t xml:space="preserve"> </w:t>
      </w:r>
      <w:r>
        <w:rPr>
          <w:w w:val="105"/>
        </w:rPr>
        <w:t>гетманства</w:t>
      </w:r>
      <w:r>
        <w:rPr>
          <w:spacing w:val="1"/>
          <w:w w:val="105"/>
        </w:rPr>
        <w:t xml:space="preserve"> </w:t>
      </w:r>
      <w:r>
        <w:rPr>
          <w:w w:val="105"/>
        </w:rPr>
        <w:t>на</w:t>
      </w:r>
      <w:r>
        <w:rPr>
          <w:spacing w:val="1"/>
          <w:w w:val="105"/>
        </w:rPr>
        <w:t xml:space="preserve"> </w:t>
      </w:r>
      <w:r>
        <w:rPr>
          <w:w w:val="105"/>
        </w:rPr>
        <w:t>Левобережной</w:t>
      </w:r>
      <w:r>
        <w:rPr>
          <w:spacing w:val="1"/>
          <w:w w:val="105"/>
        </w:rPr>
        <w:t xml:space="preserve"> </w:t>
      </w:r>
      <w:r>
        <w:rPr>
          <w:w w:val="105"/>
        </w:rPr>
        <w:t>Украине</w:t>
      </w:r>
      <w:r>
        <w:rPr>
          <w:spacing w:val="1"/>
          <w:w w:val="105"/>
        </w:rPr>
        <w:t xml:space="preserve"> </w:t>
      </w:r>
      <w:r>
        <w:rPr>
          <w:w w:val="105"/>
        </w:rPr>
        <w:t>и</w:t>
      </w:r>
      <w:r>
        <w:rPr>
          <w:spacing w:val="1"/>
          <w:w w:val="105"/>
        </w:rPr>
        <w:t xml:space="preserve"> </w:t>
      </w:r>
      <w:r>
        <w:rPr>
          <w:w w:val="105"/>
        </w:rPr>
        <w:t>Войска</w:t>
      </w:r>
      <w:r>
        <w:rPr>
          <w:spacing w:val="1"/>
          <w:w w:val="105"/>
        </w:rPr>
        <w:t xml:space="preserve"> </w:t>
      </w:r>
      <w:r>
        <w:rPr>
          <w:w w:val="105"/>
        </w:rPr>
        <w:t>Запорожского.</w:t>
      </w:r>
      <w:r>
        <w:rPr>
          <w:spacing w:val="1"/>
          <w:w w:val="105"/>
        </w:rPr>
        <w:t xml:space="preserve"> </w:t>
      </w:r>
      <w:r>
        <w:rPr>
          <w:w w:val="105"/>
        </w:rPr>
        <w:t>Формирование</w:t>
      </w:r>
      <w:r>
        <w:rPr>
          <w:w w:val="105"/>
        </w:rPr>
        <w:tab/>
      </w:r>
      <w:r>
        <w:rPr>
          <w:w w:val="105"/>
        </w:rPr>
        <w:tab/>
        <w:t>Кубанского</w:t>
      </w:r>
      <w:r>
        <w:rPr>
          <w:w w:val="105"/>
        </w:rPr>
        <w:tab/>
        <w:t>казачества.</w:t>
      </w:r>
      <w:r>
        <w:rPr>
          <w:w w:val="105"/>
        </w:rPr>
        <w:tab/>
        <w:t>Активизация</w:t>
      </w:r>
      <w:r>
        <w:rPr>
          <w:w w:val="105"/>
        </w:rPr>
        <w:tab/>
      </w:r>
      <w:r>
        <w:t>деятельности</w:t>
      </w:r>
      <w:r>
        <w:rPr>
          <w:spacing w:val="1"/>
        </w:rPr>
        <w:t xml:space="preserve"> </w:t>
      </w:r>
      <w:r>
        <w:rPr>
          <w:w w:val="105"/>
        </w:rPr>
        <w:t xml:space="preserve">по привлечению иностранцев в Россию. Расселение колонистов в </w:t>
      </w:r>
      <w:proofErr w:type="spellStart"/>
      <w:r>
        <w:rPr>
          <w:w w:val="105"/>
        </w:rPr>
        <w:t>Новороссии</w:t>
      </w:r>
      <w:proofErr w:type="spellEnd"/>
      <w:r>
        <w:rPr>
          <w:w w:val="105"/>
        </w:rPr>
        <w:t>, Поволжье, других</w:t>
      </w:r>
      <w:r>
        <w:rPr>
          <w:spacing w:val="1"/>
          <w:w w:val="105"/>
        </w:rPr>
        <w:t xml:space="preserve"> </w:t>
      </w:r>
      <w:r>
        <w:rPr>
          <w:w w:val="105"/>
        </w:rPr>
        <w:t>регионах.</w:t>
      </w:r>
      <w:r>
        <w:rPr>
          <w:w w:val="105"/>
        </w:rPr>
        <w:tab/>
        <w:t>Укрепление</w:t>
      </w:r>
      <w:r>
        <w:rPr>
          <w:w w:val="105"/>
        </w:rPr>
        <w:tab/>
      </w:r>
      <w:r>
        <w:rPr>
          <w:w w:val="105"/>
        </w:rPr>
        <w:tab/>
        <w:t>веротерпимости</w:t>
      </w:r>
      <w:r>
        <w:rPr>
          <w:w w:val="105"/>
        </w:rPr>
        <w:tab/>
      </w:r>
      <w:r>
        <w:rPr>
          <w:w w:val="105"/>
        </w:rPr>
        <w:tab/>
        <w:t>по</w:t>
      </w:r>
      <w:r>
        <w:rPr>
          <w:w w:val="105"/>
        </w:rPr>
        <w:tab/>
      </w:r>
      <w:r>
        <w:rPr>
          <w:w w:val="105"/>
        </w:rPr>
        <w:tab/>
      </w:r>
      <w:r>
        <w:t>отношению</w:t>
      </w:r>
      <w:r>
        <w:rPr>
          <w:spacing w:val="1"/>
        </w:rPr>
        <w:t xml:space="preserve"> </w:t>
      </w:r>
      <w:r>
        <w:rPr>
          <w:w w:val="105"/>
        </w:rPr>
        <w:t xml:space="preserve">к      </w:t>
      </w:r>
      <w:proofErr w:type="spellStart"/>
      <w:r>
        <w:rPr>
          <w:w w:val="105"/>
        </w:rPr>
        <w:t>неправославным</w:t>
      </w:r>
      <w:proofErr w:type="spellEnd"/>
      <w:r>
        <w:rPr>
          <w:w w:val="105"/>
        </w:rPr>
        <w:t xml:space="preserve">      и       нехристианским      конфессиям.      Политика       по       отношению</w:t>
      </w:r>
      <w:r>
        <w:rPr>
          <w:spacing w:val="1"/>
          <w:w w:val="105"/>
        </w:rPr>
        <w:t xml:space="preserve"> </w:t>
      </w:r>
      <w:r>
        <w:rPr>
          <w:w w:val="105"/>
        </w:rPr>
        <w:t>к</w:t>
      </w:r>
      <w:r>
        <w:rPr>
          <w:spacing w:val="-4"/>
          <w:w w:val="105"/>
        </w:rPr>
        <w:t xml:space="preserve"> </w:t>
      </w:r>
      <w:r>
        <w:rPr>
          <w:w w:val="105"/>
        </w:rPr>
        <w:t>исламу.</w:t>
      </w:r>
      <w:r>
        <w:rPr>
          <w:spacing w:val="-5"/>
          <w:w w:val="105"/>
        </w:rPr>
        <w:t xml:space="preserve"> </w:t>
      </w:r>
      <w:r>
        <w:rPr>
          <w:w w:val="105"/>
        </w:rPr>
        <w:t>Башкирские</w:t>
      </w:r>
      <w:r>
        <w:rPr>
          <w:spacing w:val="-5"/>
          <w:w w:val="105"/>
        </w:rPr>
        <w:t xml:space="preserve"> </w:t>
      </w:r>
      <w:r>
        <w:rPr>
          <w:w w:val="105"/>
        </w:rPr>
        <w:t>восстания.</w:t>
      </w:r>
      <w:r>
        <w:rPr>
          <w:spacing w:val="4"/>
          <w:w w:val="105"/>
        </w:rPr>
        <w:t xml:space="preserve"> </w:t>
      </w:r>
      <w:r>
        <w:rPr>
          <w:w w:val="105"/>
        </w:rPr>
        <w:t>Формирование</w:t>
      </w:r>
      <w:r>
        <w:rPr>
          <w:spacing w:val="-6"/>
          <w:w w:val="105"/>
        </w:rPr>
        <w:t xml:space="preserve"> </w:t>
      </w:r>
      <w:r>
        <w:rPr>
          <w:w w:val="105"/>
        </w:rPr>
        <w:t>черты</w:t>
      </w:r>
      <w:r>
        <w:rPr>
          <w:spacing w:val="2"/>
          <w:w w:val="105"/>
        </w:rPr>
        <w:t xml:space="preserve"> </w:t>
      </w:r>
      <w:r>
        <w:rPr>
          <w:w w:val="105"/>
        </w:rPr>
        <w:t>оседлости.</w:t>
      </w:r>
    </w:p>
    <w:p w:rsidR="007F4E71" w:rsidRDefault="002F6E5B">
      <w:pPr>
        <w:pStyle w:val="a3"/>
        <w:tabs>
          <w:tab w:val="left" w:pos="10035"/>
        </w:tabs>
        <w:spacing w:before="9" w:line="247" w:lineRule="auto"/>
        <w:ind w:right="547"/>
      </w:pPr>
      <w:r>
        <w:rPr>
          <w:w w:val="105"/>
        </w:rPr>
        <w:t>Экономическое</w:t>
      </w:r>
      <w:r>
        <w:rPr>
          <w:spacing w:val="1"/>
          <w:w w:val="105"/>
        </w:rPr>
        <w:t xml:space="preserve"> </w:t>
      </w:r>
      <w:r>
        <w:rPr>
          <w:w w:val="105"/>
        </w:rPr>
        <w:t>развитие</w:t>
      </w:r>
      <w:r>
        <w:rPr>
          <w:spacing w:val="1"/>
          <w:w w:val="105"/>
        </w:rPr>
        <w:t xml:space="preserve"> </w:t>
      </w:r>
      <w:r>
        <w:rPr>
          <w:w w:val="105"/>
        </w:rPr>
        <w:t>России</w:t>
      </w:r>
      <w:r>
        <w:rPr>
          <w:spacing w:val="1"/>
          <w:w w:val="105"/>
        </w:rPr>
        <w:t xml:space="preserve"> </w:t>
      </w:r>
      <w:r>
        <w:rPr>
          <w:w w:val="105"/>
        </w:rPr>
        <w:t>во</w:t>
      </w:r>
      <w:r>
        <w:rPr>
          <w:spacing w:val="1"/>
          <w:w w:val="105"/>
        </w:rPr>
        <w:t xml:space="preserve"> </w:t>
      </w:r>
      <w:r>
        <w:rPr>
          <w:w w:val="105"/>
        </w:rPr>
        <w:t>второй</w:t>
      </w:r>
      <w:r>
        <w:rPr>
          <w:spacing w:val="1"/>
          <w:w w:val="105"/>
        </w:rPr>
        <w:t xml:space="preserve"> </w:t>
      </w:r>
      <w:r>
        <w:rPr>
          <w:w w:val="105"/>
        </w:rPr>
        <w:t>половине</w:t>
      </w:r>
      <w:r>
        <w:rPr>
          <w:spacing w:val="1"/>
          <w:w w:val="105"/>
        </w:rPr>
        <w:t xml:space="preserve"> </w:t>
      </w:r>
      <w:r>
        <w:rPr>
          <w:w w:val="105"/>
        </w:rPr>
        <w:t>XVIII</w:t>
      </w:r>
      <w:r>
        <w:rPr>
          <w:spacing w:val="1"/>
          <w:w w:val="105"/>
        </w:rPr>
        <w:t xml:space="preserve"> </w:t>
      </w:r>
      <w:r>
        <w:rPr>
          <w:w w:val="105"/>
        </w:rPr>
        <w:t>в.</w:t>
      </w:r>
      <w:r>
        <w:rPr>
          <w:spacing w:val="1"/>
          <w:w w:val="105"/>
        </w:rPr>
        <w:t xml:space="preserve"> </w:t>
      </w:r>
      <w:r>
        <w:rPr>
          <w:w w:val="105"/>
        </w:rPr>
        <w:t>Крестьяне:</w:t>
      </w:r>
      <w:r>
        <w:rPr>
          <w:spacing w:val="1"/>
          <w:w w:val="105"/>
        </w:rPr>
        <w:t xml:space="preserve"> </w:t>
      </w:r>
      <w:r>
        <w:rPr>
          <w:w w:val="105"/>
        </w:rPr>
        <w:t>крепостные,</w:t>
      </w:r>
      <w:r>
        <w:rPr>
          <w:spacing w:val="1"/>
          <w:w w:val="105"/>
        </w:rPr>
        <w:t xml:space="preserve"> </w:t>
      </w:r>
      <w:r>
        <w:rPr>
          <w:w w:val="105"/>
        </w:rPr>
        <w:t>государственные,</w:t>
      </w:r>
      <w:r>
        <w:rPr>
          <w:spacing w:val="1"/>
          <w:w w:val="105"/>
        </w:rPr>
        <w:t xml:space="preserve"> </w:t>
      </w:r>
      <w:r>
        <w:rPr>
          <w:w w:val="105"/>
        </w:rPr>
        <w:t>монастырские.</w:t>
      </w:r>
      <w:r>
        <w:rPr>
          <w:spacing w:val="1"/>
          <w:w w:val="105"/>
        </w:rPr>
        <w:t xml:space="preserve"> </w:t>
      </w:r>
      <w:r>
        <w:rPr>
          <w:w w:val="105"/>
        </w:rPr>
        <w:t>Условия</w:t>
      </w:r>
      <w:r>
        <w:rPr>
          <w:spacing w:val="1"/>
          <w:w w:val="105"/>
        </w:rPr>
        <w:t xml:space="preserve"> </w:t>
      </w:r>
      <w:r>
        <w:rPr>
          <w:w w:val="105"/>
        </w:rPr>
        <w:t>жизни</w:t>
      </w:r>
      <w:r>
        <w:rPr>
          <w:spacing w:val="1"/>
          <w:w w:val="105"/>
        </w:rPr>
        <w:t xml:space="preserve"> </w:t>
      </w:r>
      <w:r>
        <w:rPr>
          <w:w w:val="105"/>
        </w:rPr>
        <w:t>крепостной</w:t>
      </w:r>
      <w:r>
        <w:rPr>
          <w:spacing w:val="1"/>
          <w:w w:val="105"/>
        </w:rPr>
        <w:t xml:space="preserve"> </w:t>
      </w:r>
      <w:r>
        <w:rPr>
          <w:w w:val="105"/>
        </w:rPr>
        <w:t>деревни.</w:t>
      </w:r>
      <w:r>
        <w:rPr>
          <w:spacing w:val="1"/>
          <w:w w:val="105"/>
        </w:rPr>
        <w:t xml:space="preserve"> </w:t>
      </w:r>
      <w:r>
        <w:rPr>
          <w:w w:val="105"/>
        </w:rPr>
        <w:t>Права</w:t>
      </w:r>
      <w:r>
        <w:rPr>
          <w:spacing w:val="1"/>
          <w:w w:val="105"/>
        </w:rPr>
        <w:t xml:space="preserve"> </w:t>
      </w:r>
      <w:r>
        <w:rPr>
          <w:w w:val="105"/>
        </w:rPr>
        <w:t>помещика</w:t>
      </w:r>
      <w:r>
        <w:rPr>
          <w:spacing w:val="1"/>
          <w:w w:val="105"/>
        </w:rPr>
        <w:t xml:space="preserve"> </w:t>
      </w:r>
      <w:r>
        <w:rPr>
          <w:w w:val="105"/>
        </w:rPr>
        <w:t>по</w:t>
      </w:r>
      <w:r>
        <w:rPr>
          <w:spacing w:val="1"/>
          <w:w w:val="105"/>
        </w:rPr>
        <w:t xml:space="preserve"> </w:t>
      </w:r>
      <w:r>
        <w:rPr>
          <w:w w:val="105"/>
        </w:rPr>
        <w:t>отношению</w:t>
      </w:r>
      <w:r>
        <w:rPr>
          <w:spacing w:val="1"/>
          <w:w w:val="105"/>
        </w:rPr>
        <w:t xml:space="preserve"> </w:t>
      </w:r>
      <w:r>
        <w:rPr>
          <w:w w:val="105"/>
        </w:rPr>
        <w:t>к</w:t>
      </w:r>
      <w:r>
        <w:rPr>
          <w:spacing w:val="1"/>
          <w:w w:val="105"/>
        </w:rPr>
        <w:t xml:space="preserve"> </w:t>
      </w:r>
      <w:r>
        <w:rPr>
          <w:w w:val="105"/>
        </w:rPr>
        <w:t>своим</w:t>
      </w:r>
      <w:r>
        <w:rPr>
          <w:spacing w:val="1"/>
          <w:w w:val="105"/>
        </w:rPr>
        <w:t xml:space="preserve"> </w:t>
      </w:r>
      <w:r>
        <w:rPr>
          <w:w w:val="105"/>
        </w:rPr>
        <w:t>крепостным.</w:t>
      </w:r>
      <w:r>
        <w:rPr>
          <w:spacing w:val="1"/>
          <w:w w:val="105"/>
        </w:rPr>
        <w:t xml:space="preserve"> </w:t>
      </w:r>
      <w:r>
        <w:rPr>
          <w:w w:val="105"/>
        </w:rPr>
        <w:t>Барщинное</w:t>
      </w:r>
      <w:r>
        <w:rPr>
          <w:spacing w:val="1"/>
          <w:w w:val="105"/>
        </w:rPr>
        <w:t xml:space="preserve"> </w:t>
      </w:r>
      <w:r>
        <w:rPr>
          <w:w w:val="105"/>
        </w:rPr>
        <w:t>и</w:t>
      </w:r>
      <w:r>
        <w:rPr>
          <w:spacing w:val="1"/>
          <w:w w:val="105"/>
        </w:rPr>
        <w:t xml:space="preserve"> </w:t>
      </w:r>
      <w:r>
        <w:rPr>
          <w:w w:val="105"/>
        </w:rPr>
        <w:t>оброчное</w:t>
      </w:r>
      <w:r>
        <w:rPr>
          <w:spacing w:val="1"/>
          <w:w w:val="105"/>
        </w:rPr>
        <w:t xml:space="preserve"> </w:t>
      </w:r>
      <w:r>
        <w:rPr>
          <w:w w:val="105"/>
        </w:rPr>
        <w:t>хозяйство.</w:t>
      </w:r>
      <w:r>
        <w:rPr>
          <w:spacing w:val="1"/>
          <w:w w:val="105"/>
        </w:rPr>
        <w:t xml:space="preserve"> </w:t>
      </w:r>
      <w:r>
        <w:rPr>
          <w:w w:val="105"/>
        </w:rPr>
        <w:t>Дворовые</w:t>
      </w:r>
      <w:r>
        <w:rPr>
          <w:spacing w:val="1"/>
          <w:w w:val="105"/>
        </w:rPr>
        <w:t xml:space="preserve"> </w:t>
      </w:r>
      <w:r>
        <w:rPr>
          <w:w w:val="105"/>
        </w:rPr>
        <w:t>люди.</w:t>
      </w:r>
      <w:r>
        <w:rPr>
          <w:spacing w:val="1"/>
          <w:w w:val="105"/>
        </w:rPr>
        <w:t xml:space="preserve"> </w:t>
      </w:r>
      <w:r>
        <w:rPr>
          <w:w w:val="105"/>
        </w:rPr>
        <w:t>Роль</w:t>
      </w:r>
      <w:r>
        <w:rPr>
          <w:spacing w:val="1"/>
          <w:w w:val="105"/>
        </w:rPr>
        <w:t xml:space="preserve"> </w:t>
      </w:r>
      <w:r>
        <w:rPr>
          <w:w w:val="105"/>
        </w:rPr>
        <w:t>крепостного</w:t>
      </w:r>
      <w:r>
        <w:rPr>
          <w:w w:val="105"/>
        </w:rPr>
        <w:tab/>
      </w:r>
      <w:r>
        <w:rPr>
          <w:spacing w:val="-1"/>
          <w:w w:val="105"/>
        </w:rPr>
        <w:t>строя</w:t>
      </w:r>
    </w:p>
    <w:p w:rsidR="007F4E71" w:rsidRDefault="002F6E5B">
      <w:pPr>
        <w:pStyle w:val="a3"/>
        <w:spacing w:before="2"/>
        <w:ind w:firstLine="0"/>
      </w:pPr>
      <w:r>
        <w:t>в</w:t>
      </w:r>
      <w:r>
        <w:rPr>
          <w:spacing w:val="16"/>
        </w:rPr>
        <w:t xml:space="preserve"> </w:t>
      </w:r>
      <w:r>
        <w:t>экономике</w:t>
      </w:r>
      <w:r>
        <w:rPr>
          <w:spacing w:val="21"/>
        </w:rPr>
        <w:t xml:space="preserve"> </w:t>
      </w:r>
      <w:r>
        <w:t>страны.</w:t>
      </w:r>
    </w:p>
    <w:p w:rsidR="007F4E71" w:rsidRDefault="002F6E5B">
      <w:pPr>
        <w:pStyle w:val="a3"/>
        <w:spacing w:before="7" w:line="252" w:lineRule="auto"/>
        <w:ind w:right="551"/>
      </w:pPr>
      <w:r>
        <w:rPr>
          <w:w w:val="105"/>
        </w:rPr>
        <w:t>Промышленность в городе и деревне. Роль государства, купечества, помещиков в развитии</w:t>
      </w:r>
      <w:r>
        <w:rPr>
          <w:spacing w:val="-58"/>
          <w:w w:val="105"/>
        </w:rPr>
        <w:t xml:space="preserve"> </w:t>
      </w:r>
      <w:r>
        <w:rPr>
          <w:w w:val="105"/>
        </w:rPr>
        <w:t>промышленности.</w:t>
      </w:r>
      <w:r>
        <w:rPr>
          <w:spacing w:val="1"/>
          <w:w w:val="105"/>
        </w:rPr>
        <w:t xml:space="preserve"> </w:t>
      </w:r>
      <w:r>
        <w:rPr>
          <w:w w:val="105"/>
        </w:rPr>
        <w:t>Крепостной</w:t>
      </w:r>
      <w:r>
        <w:rPr>
          <w:spacing w:val="1"/>
          <w:w w:val="105"/>
        </w:rPr>
        <w:t xml:space="preserve"> </w:t>
      </w:r>
      <w:r>
        <w:rPr>
          <w:w w:val="105"/>
        </w:rPr>
        <w:t>и</w:t>
      </w:r>
      <w:r>
        <w:rPr>
          <w:spacing w:val="1"/>
          <w:w w:val="105"/>
        </w:rPr>
        <w:t xml:space="preserve"> </w:t>
      </w:r>
      <w:r>
        <w:rPr>
          <w:w w:val="105"/>
        </w:rPr>
        <w:t>вольнонаёмный</w:t>
      </w:r>
      <w:r>
        <w:rPr>
          <w:spacing w:val="1"/>
          <w:w w:val="105"/>
        </w:rPr>
        <w:t xml:space="preserve"> </w:t>
      </w:r>
      <w:r>
        <w:rPr>
          <w:w w:val="105"/>
        </w:rPr>
        <w:t>труд.</w:t>
      </w:r>
      <w:r>
        <w:rPr>
          <w:spacing w:val="1"/>
          <w:w w:val="105"/>
        </w:rPr>
        <w:t xml:space="preserve"> </w:t>
      </w:r>
      <w:r>
        <w:rPr>
          <w:w w:val="105"/>
        </w:rPr>
        <w:t>Привлечение</w:t>
      </w:r>
      <w:r>
        <w:rPr>
          <w:spacing w:val="1"/>
          <w:w w:val="105"/>
        </w:rPr>
        <w:t xml:space="preserve"> </w:t>
      </w:r>
      <w:r>
        <w:rPr>
          <w:w w:val="105"/>
        </w:rPr>
        <w:t>крепостных</w:t>
      </w:r>
      <w:r>
        <w:rPr>
          <w:spacing w:val="1"/>
          <w:w w:val="105"/>
        </w:rPr>
        <w:t xml:space="preserve"> </w:t>
      </w:r>
      <w:r>
        <w:rPr>
          <w:w w:val="105"/>
        </w:rPr>
        <w:t>оброчных</w:t>
      </w:r>
      <w:r>
        <w:rPr>
          <w:spacing w:val="1"/>
          <w:w w:val="105"/>
        </w:rPr>
        <w:t xml:space="preserve"> </w:t>
      </w:r>
      <w:r>
        <w:rPr>
          <w:w w:val="105"/>
        </w:rPr>
        <w:t>крестьян</w:t>
      </w:r>
      <w:r>
        <w:rPr>
          <w:spacing w:val="1"/>
          <w:w w:val="105"/>
        </w:rPr>
        <w:t xml:space="preserve"> </w:t>
      </w:r>
      <w:r>
        <w:rPr>
          <w:w w:val="105"/>
        </w:rPr>
        <w:t>к</w:t>
      </w:r>
      <w:r>
        <w:rPr>
          <w:spacing w:val="1"/>
          <w:w w:val="105"/>
        </w:rPr>
        <w:t xml:space="preserve"> </w:t>
      </w:r>
      <w:r>
        <w:rPr>
          <w:w w:val="105"/>
        </w:rPr>
        <w:t>работе</w:t>
      </w:r>
      <w:r>
        <w:rPr>
          <w:spacing w:val="1"/>
          <w:w w:val="105"/>
        </w:rPr>
        <w:t xml:space="preserve"> </w:t>
      </w:r>
      <w:r>
        <w:rPr>
          <w:w w:val="105"/>
        </w:rPr>
        <w:t>на</w:t>
      </w:r>
      <w:r>
        <w:rPr>
          <w:spacing w:val="1"/>
          <w:w w:val="105"/>
        </w:rPr>
        <w:t xml:space="preserve"> </w:t>
      </w:r>
      <w:r>
        <w:rPr>
          <w:w w:val="105"/>
        </w:rPr>
        <w:t>мануфактурах.</w:t>
      </w:r>
      <w:r>
        <w:rPr>
          <w:spacing w:val="1"/>
          <w:w w:val="105"/>
        </w:rPr>
        <w:t xml:space="preserve"> </w:t>
      </w:r>
      <w:r>
        <w:rPr>
          <w:w w:val="105"/>
        </w:rPr>
        <w:t>Развитие</w:t>
      </w:r>
      <w:r>
        <w:rPr>
          <w:spacing w:val="1"/>
          <w:w w:val="105"/>
        </w:rPr>
        <w:t xml:space="preserve"> </w:t>
      </w:r>
      <w:r>
        <w:rPr>
          <w:w w:val="105"/>
        </w:rPr>
        <w:t>крестьянских</w:t>
      </w:r>
      <w:r>
        <w:rPr>
          <w:spacing w:val="1"/>
          <w:w w:val="105"/>
        </w:rPr>
        <w:t xml:space="preserve"> </w:t>
      </w:r>
      <w:r>
        <w:rPr>
          <w:w w:val="105"/>
        </w:rPr>
        <w:t>промыслов.</w:t>
      </w:r>
      <w:r>
        <w:rPr>
          <w:spacing w:val="1"/>
          <w:w w:val="105"/>
        </w:rPr>
        <w:t xml:space="preserve"> </w:t>
      </w:r>
      <w:r>
        <w:rPr>
          <w:w w:val="105"/>
        </w:rPr>
        <w:t>Рост</w:t>
      </w:r>
      <w:r>
        <w:rPr>
          <w:spacing w:val="1"/>
          <w:w w:val="105"/>
        </w:rPr>
        <w:t xml:space="preserve"> </w:t>
      </w:r>
      <w:r>
        <w:rPr>
          <w:w w:val="105"/>
        </w:rPr>
        <w:t>текстильной</w:t>
      </w:r>
      <w:r>
        <w:rPr>
          <w:spacing w:val="1"/>
          <w:w w:val="105"/>
        </w:rPr>
        <w:t xml:space="preserve"> </w:t>
      </w:r>
      <w:r>
        <w:rPr>
          <w:w w:val="105"/>
        </w:rPr>
        <w:t>промышленности: распространение производства хлопчатобумажных тканей. Начало известных</w:t>
      </w:r>
      <w:r>
        <w:rPr>
          <w:spacing w:val="1"/>
          <w:w w:val="105"/>
        </w:rPr>
        <w:t xml:space="preserve"> </w:t>
      </w:r>
      <w:r>
        <w:rPr>
          <w:w w:val="105"/>
        </w:rPr>
        <w:t xml:space="preserve">предпринимательских  династий:   Морозовы,   </w:t>
      </w:r>
      <w:proofErr w:type="spellStart"/>
      <w:r>
        <w:rPr>
          <w:w w:val="105"/>
        </w:rPr>
        <w:t>Рябушинские</w:t>
      </w:r>
      <w:proofErr w:type="spellEnd"/>
      <w:r>
        <w:rPr>
          <w:w w:val="105"/>
        </w:rPr>
        <w:t xml:space="preserve">,  </w:t>
      </w:r>
      <w:proofErr w:type="spellStart"/>
      <w:r>
        <w:rPr>
          <w:w w:val="105"/>
        </w:rPr>
        <w:t>Гарелины</w:t>
      </w:r>
      <w:proofErr w:type="spellEnd"/>
      <w:r>
        <w:rPr>
          <w:w w:val="105"/>
        </w:rPr>
        <w:t>,  Прохоровы,  Демидовы</w:t>
      </w:r>
      <w:r>
        <w:rPr>
          <w:spacing w:val="1"/>
          <w:w w:val="105"/>
        </w:rPr>
        <w:t xml:space="preserve"> </w:t>
      </w:r>
      <w:r>
        <w:rPr>
          <w:w w:val="105"/>
        </w:rPr>
        <w:t>и</w:t>
      </w:r>
      <w:r>
        <w:rPr>
          <w:spacing w:val="3"/>
          <w:w w:val="105"/>
        </w:rPr>
        <w:t xml:space="preserve"> </w:t>
      </w:r>
      <w:r>
        <w:rPr>
          <w:w w:val="105"/>
        </w:rPr>
        <w:t>другие.</w:t>
      </w:r>
    </w:p>
    <w:p w:rsidR="007F4E71" w:rsidRDefault="002F6E5B">
      <w:pPr>
        <w:pStyle w:val="a3"/>
        <w:tabs>
          <w:tab w:val="left" w:pos="2728"/>
          <w:tab w:val="left" w:pos="4773"/>
          <w:tab w:val="left" w:pos="6514"/>
          <w:tab w:val="left" w:pos="7766"/>
          <w:tab w:val="left" w:pos="9682"/>
        </w:tabs>
        <w:spacing w:line="252" w:lineRule="auto"/>
        <w:ind w:right="554"/>
      </w:pPr>
      <w:r>
        <w:rPr>
          <w:w w:val="105"/>
        </w:rPr>
        <w:t>Внутренняя</w:t>
      </w:r>
      <w:r>
        <w:rPr>
          <w:spacing w:val="61"/>
          <w:w w:val="105"/>
        </w:rPr>
        <w:t xml:space="preserve"> </w:t>
      </w:r>
      <w:r>
        <w:rPr>
          <w:w w:val="105"/>
        </w:rPr>
        <w:t>и</w:t>
      </w:r>
      <w:r>
        <w:rPr>
          <w:spacing w:val="61"/>
          <w:w w:val="105"/>
        </w:rPr>
        <w:t xml:space="preserve"> </w:t>
      </w:r>
      <w:r>
        <w:rPr>
          <w:w w:val="105"/>
        </w:rPr>
        <w:t>внешняя</w:t>
      </w:r>
      <w:r>
        <w:rPr>
          <w:spacing w:val="61"/>
          <w:w w:val="105"/>
        </w:rPr>
        <w:t xml:space="preserve"> </w:t>
      </w:r>
      <w:r>
        <w:rPr>
          <w:w w:val="105"/>
        </w:rPr>
        <w:t>торговля.</w:t>
      </w:r>
      <w:r>
        <w:rPr>
          <w:spacing w:val="61"/>
          <w:w w:val="105"/>
        </w:rPr>
        <w:t xml:space="preserve"> </w:t>
      </w:r>
      <w:r>
        <w:rPr>
          <w:w w:val="105"/>
        </w:rPr>
        <w:t xml:space="preserve">Торговые </w:t>
      </w:r>
      <w:r>
        <w:rPr>
          <w:spacing w:val="61"/>
          <w:w w:val="105"/>
        </w:rPr>
        <w:t xml:space="preserve"> </w:t>
      </w:r>
      <w:r>
        <w:rPr>
          <w:w w:val="105"/>
        </w:rPr>
        <w:t xml:space="preserve">пути </w:t>
      </w:r>
      <w:r>
        <w:rPr>
          <w:spacing w:val="61"/>
          <w:w w:val="105"/>
        </w:rPr>
        <w:t xml:space="preserve"> </w:t>
      </w:r>
      <w:r>
        <w:rPr>
          <w:w w:val="105"/>
        </w:rPr>
        <w:t xml:space="preserve">внутри </w:t>
      </w:r>
      <w:r>
        <w:rPr>
          <w:spacing w:val="61"/>
          <w:w w:val="105"/>
        </w:rPr>
        <w:t xml:space="preserve"> </w:t>
      </w:r>
      <w:r>
        <w:rPr>
          <w:w w:val="105"/>
        </w:rPr>
        <w:t>страны.  Водно-</w:t>
      </w:r>
      <w:r>
        <w:rPr>
          <w:spacing w:val="1"/>
          <w:w w:val="105"/>
        </w:rPr>
        <w:t xml:space="preserve"> </w:t>
      </w:r>
      <w:r>
        <w:rPr>
          <w:w w:val="105"/>
        </w:rPr>
        <w:t xml:space="preserve">транспортные системы: </w:t>
      </w:r>
      <w:proofErr w:type="spellStart"/>
      <w:r>
        <w:rPr>
          <w:w w:val="105"/>
        </w:rPr>
        <w:t>Вышневолоцкая</w:t>
      </w:r>
      <w:proofErr w:type="spellEnd"/>
      <w:r>
        <w:rPr>
          <w:w w:val="105"/>
        </w:rPr>
        <w:t>, Тихвинская, Мариинская и другие Ярмарки и их роль во</w:t>
      </w:r>
      <w:r>
        <w:rPr>
          <w:spacing w:val="-58"/>
          <w:w w:val="105"/>
        </w:rPr>
        <w:t xml:space="preserve"> </w:t>
      </w:r>
      <w:r>
        <w:rPr>
          <w:w w:val="105"/>
        </w:rPr>
        <w:t>внутренней</w:t>
      </w:r>
      <w:r>
        <w:rPr>
          <w:spacing w:val="1"/>
          <w:w w:val="105"/>
        </w:rPr>
        <w:t xml:space="preserve"> </w:t>
      </w:r>
      <w:r>
        <w:rPr>
          <w:w w:val="105"/>
        </w:rPr>
        <w:t>торговле.</w:t>
      </w:r>
      <w:r>
        <w:rPr>
          <w:spacing w:val="1"/>
          <w:w w:val="105"/>
        </w:rPr>
        <w:t xml:space="preserve"> </w:t>
      </w:r>
      <w:proofErr w:type="spellStart"/>
      <w:r>
        <w:rPr>
          <w:w w:val="105"/>
        </w:rPr>
        <w:t>Макарьевская</w:t>
      </w:r>
      <w:proofErr w:type="spellEnd"/>
      <w:r>
        <w:rPr>
          <w:w w:val="105"/>
        </w:rPr>
        <w:t>,</w:t>
      </w:r>
      <w:r>
        <w:rPr>
          <w:spacing w:val="1"/>
          <w:w w:val="105"/>
        </w:rPr>
        <w:t xml:space="preserve"> </w:t>
      </w:r>
      <w:proofErr w:type="spellStart"/>
      <w:r>
        <w:rPr>
          <w:w w:val="105"/>
        </w:rPr>
        <w:t>Ирбитская</w:t>
      </w:r>
      <w:proofErr w:type="spellEnd"/>
      <w:r>
        <w:rPr>
          <w:w w:val="105"/>
        </w:rPr>
        <w:t>,</w:t>
      </w:r>
      <w:r>
        <w:rPr>
          <w:spacing w:val="1"/>
          <w:w w:val="105"/>
        </w:rPr>
        <w:t xml:space="preserve"> </w:t>
      </w:r>
      <w:proofErr w:type="spellStart"/>
      <w:r>
        <w:rPr>
          <w:w w:val="105"/>
        </w:rPr>
        <w:t>Свенская</w:t>
      </w:r>
      <w:proofErr w:type="spellEnd"/>
      <w:r>
        <w:rPr>
          <w:w w:val="105"/>
        </w:rPr>
        <w:t>,</w:t>
      </w:r>
      <w:r>
        <w:rPr>
          <w:spacing w:val="1"/>
          <w:w w:val="105"/>
        </w:rPr>
        <w:t xml:space="preserve"> </w:t>
      </w:r>
      <w:r>
        <w:rPr>
          <w:w w:val="105"/>
        </w:rPr>
        <w:t>Коренная</w:t>
      </w:r>
      <w:r>
        <w:rPr>
          <w:spacing w:val="1"/>
          <w:w w:val="105"/>
        </w:rPr>
        <w:t xml:space="preserve"> </w:t>
      </w:r>
      <w:r>
        <w:rPr>
          <w:w w:val="105"/>
        </w:rPr>
        <w:t>ярмарки.</w:t>
      </w:r>
      <w:r>
        <w:rPr>
          <w:spacing w:val="1"/>
          <w:w w:val="105"/>
        </w:rPr>
        <w:t xml:space="preserve"> </w:t>
      </w:r>
      <w:r>
        <w:rPr>
          <w:w w:val="105"/>
        </w:rPr>
        <w:t>Ярмарки</w:t>
      </w:r>
      <w:r>
        <w:rPr>
          <w:spacing w:val="1"/>
          <w:w w:val="105"/>
        </w:rPr>
        <w:t xml:space="preserve"> </w:t>
      </w:r>
      <w:r>
        <w:rPr>
          <w:w w:val="105"/>
        </w:rPr>
        <w:t>Малороссии.</w:t>
      </w:r>
      <w:r>
        <w:rPr>
          <w:w w:val="105"/>
        </w:rPr>
        <w:tab/>
        <w:t>Партнеры</w:t>
      </w:r>
      <w:r>
        <w:rPr>
          <w:w w:val="105"/>
        </w:rPr>
        <w:tab/>
        <w:t>России</w:t>
      </w:r>
      <w:r>
        <w:rPr>
          <w:w w:val="105"/>
        </w:rPr>
        <w:tab/>
        <w:t>во</w:t>
      </w:r>
      <w:r>
        <w:rPr>
          <w:w w:val="105"/>
        </w:rPr>
        <w:tab/>
        <w:t>внешней</w:t>
      </w:r>
      <w:r>
        <w:rPr>
          <w:w w:val="105"/>
        </w:rPr>
        <w:tab/>
      </w:r>
      <w:r>
        <w:t>торговле</w:t>
      </w:r>
      <w:r>
        <w:rPr>
          <w:spacing w:val="-56"/>
        </w:rPr>
        <w:t xml:space="preserve"> </w:t>
      </w:r>
      <w:r>
        <w:rPr>
          <w:w w:val="105"/>
        </w:rPr>
        <w:t>в Европе</w:t>
      </w:r>
      <w:r>
        <w:rPr>
          <w:spacing w:val="-5"/>
          <w:w w:val="105"/>
        </w:rPr>
        <w:t xml:space="preserve"> </w:t>
      </w:r>
      <w:r>
        <w:rPr>
          <w:w w:val="105"/>
        </w:rPr>
        <w:t>и</w:t>
      </w:r>
      <w:r>
        <w:rPr>
          <w:spacing w:val="6"/>
          <w:w w:val="105"/>
        </w:rPr>
        <w:t xml:space="preserve"> </w:t>
      </w:r>
      <w:r>
        <w:rPr>
          <w:w w:val="105"/>
        </w:rPr>
        <w:t>в</w:t>
      </w:r>
      <w:r>
        <w:rPr>
          <w:spacing w:val="-1"/>
          <w:w w:val="105"/>
        </w:rPr>
        <w:t xml:space="preserve"> </w:t>
      </w:r>
      <w:r>
        <w:rPr>
          <w:w w:val="105"/>
        </w:rPr>
        <w:t>мире.</w:t>
      </w:r>
      <w:r>
        <w:rPr>
          <w:spacing w:val="2"/>
          <w:w w:val="105"/>
        </w:rPr>
        <w:t xml:space="preserve"> </w:t>
      </w:r>
      <w:r>
        <w:rPr>
          <w:w w:val="105"/>
        </w:rPr>
        <w:t>Обеспечение</w:t>
      </w:r>
      <w:r>
        <w:rPr>
          <w:spacing w:val="-6"/>
          <w:w w:val="105"/>
        </w:rPr>
        <w:t xml:space="preserve"> </w:t>
      </w:r>
      <w:r>
        <w:rPr>
          <w:w w:val="105"/>
        </w:rPr>
        <w:t>активного</w:t>
      </w:r>
      <w:r>
        <w:rPr>
          <w:spacing w:val="1"/>
          <w:w w:val="105"/>
        </w:rPr>
        <w:t xml:space="preserve"> </w:t>
      </w:r>
      <w:r>
        <w:rPr>
          <w:w w:val="105"/>
        </w:rPr>
        <w:t>внешнеторгового</w:t>
      </w:r>
      <w:r>
        <w:rPr>
          <w:spacing w:val="6"/>
          <w:w w:val="105"/>
        </w:rPr>
        <w:t xml:space="preserve"> </w:t>
      </w:r>
      <w:r>
        <w:rPr>
          <w:w w:val="105"/>
        </w:rPr>
        <w:t>баланса.</w:t>
      </w:r>
    </w:p>
    <w:p w:rsidR="007F4E71" w:rsidRDefault="002F6E5B">
      <w:pPr>
        <w:pStyle w:val="a3"/>
        <w:tabs>
          <w:tab w:val="left" w:pos="3880"/>
          <w:tab w:val="left" w:pos="6358"/>
          <w:tab w:val="left" w:pos="8869"/>
        </w:tabs>
        <w:spacing w:before="4" w:line="247" w:lineRule="auto"/>
        <w:ind w:right="554"/>
      </w:pPr>
      <w:r>
        <w:rPr>
          <w:w w:val="105"/>
        </w:rPr>
        <w:t>Обострение</w:t>
      </w:r>
      <w:r>
        <w:rPr>
          <w:spacing w:val="1"/>
          <w:w w:val="105"/>
        </w:rPr>
        <w:t xml:space="preserve"> </w:t>
      </w:r>
      <w:r>
        <w:rPr>
          <w:w w:val="105"/>
        </w:rPr>
        <w:t>социальных</w:t>
      </w:r>
      <w:r>
        <w:rPr>
          <w:spacing w:val="1"/>
          <w:w w:val="105"/>
        </w:rPr>
        <w:t xml:space="preserve"> </w:t>
      </w:r>
      <w:r>
        <w:rPr>
          <w:w w:val="105"/>
        </w:rPr>
        <w:t>противоречий.</w:t>
      </w:r>
      <w:r>
        <w:rPr>
          <w:spacing w:val="1"/>
          <w:w w:val="105"/>
        </w:rPr>
        <w:t xml:space="preserve"> </w:t>
      </w:r>
      <w:r>
        <w:rPr>
          <w:w w:val="105"/>
        </w:rPr>
        <w:t>Чумной</w:t>
      </w:r>
      <w:r>
        <w:rPr>
          <w:spacing w:val="1"/>
          <w:w w:val="105"/>
        </w:rPr>
        <w:t xml:space="preserve"> </w:t>
      </w:r>
      <w:r>
        <w:rPr>
          <w:w w:val="105"/>
        </w:rPr>
        <w:t>бунт</w:t>
      </w:r>
      <w:r>
        <w:rPr>
          <w:spacing w:val="1"/>
          <w:w w:val="105"/>
        </w:rPr>
        <w:t xml:space="preserve"> </w:t>
      </w:r>
      <w:r>
        <w:rPr>
          <w:w w:val="105"/>
        </w:rPr>
        <w:t>в</w:t>
      </w:r>
      <w:r>
        <w:rPr>
          <w:spacing w:val="1"/>
          <w:w w:val="105"/>
        </w:rPr>
        <w:t xml:space="preserve"> </w:t>
      </w:r>
      <w:r>
        <w:rPr>
          <w:w w:val="105"/>
        </w:rPr>
        <w:t>Москве.</w:t>
      </w:r>
      <w:r>
        <w:rPr>
          <w:spacing w:val="1"/>
          <w:w w:val="105"/>
        </w:rPr>
        <w:t xml:space="preserve"> </w:t>
      </w:r>
      <w:r>
        <w:rPr>
          <w:w w:val="105"/>
        </w:rPr>
        <w:t>Восстание</w:t>
      </w:r>
      <w:r>
        <w:rPr>
          <w:spacing w:val="1"/>
          <w:w w:val="105"/>
        </w:rPr>
        <w:t xml:space="preserve"> </w:t>
      </w:r>
      <w:r>
        <w:rPr>
          <w:w w:val="105"/>
        </w:rPr>
        <w:t>под</w:t>
      </w:r>
      <w:r>
        <w:rPr>
          <w:spacing w:val="1"/>
          <w:w w:val="105"/>
        </w:rPr>
        <w:t xml:space="preserve"> </w:t>
      </w:r>
      <w:r>
        <w:rPr>
          <w:w w:val="105"/>
        </w:rPr>
        <w:t>предводительством</w:t>
      </w:r>
      <w:r>
        <w:rPr>
          <w:w w:val="105"/>
        </w:rPr>
        <w:tab/>
        <w:t>Емельяна</w:t>
      </w:r>
      <w:r>
        <w:rPr>
          <w:w w:val="105"/>
        </w:rPr>
        <w:tab/>
        <w:t>Пугачёва.</w:t>
      </w:r>
      <w:r>
        <w:rPr>
          <w:w w:val="105"/>
        </w:rPr>
        <w:tab/>
      </w:r>
      <w:proofErr w:type="spellStart"/>
      <w:r>
        <w:t>Антидворянский</w:t>
      </w:r>
      <w:proofErr w:type="spellEnd"/>
      <w:r>
        <w:rPr>
          <w:spacing w:val="1"/>
        </w:rPr>
        <w:t xml:space="preserve"> </w:t>
      </w:r>
      <w:r>
        <w:rPr>
          <w:w w:val="105"/>
        </w:rPr>
        <w:t>и      антикрепостнический       характер      движения.      Роль      казачества,      народов       Урала</w:t>
      </w:r>
      <w:r>
        <w:rPr>
          <w:spacing w:val="1"/>
          <w:w w:val="105"/>
        </w:rPr>
        <w:t xml:space="preserve"> </w:t>
      </w:r>
      <w:r>
        <w:rPr>
          <w:w w:val="105"/>
        </w:rPr>
        <w:t>и Поволжья в восстании. Влияние восстания на внутреннюю политику и развитие общественной</w:t>
      </w:r>
      <w:r>
        <w:rPr>
          <w:spacing w:val="1"/>
          <w:w w:val="105"/>
        </w:rPr>
        <w:t xml:space="preserve"> </w:t>
      </w:r>
      <w:r>
        <w:rPr>
          <w:w w:val="105"/>
        </w:rPr>
        <w:t>мысли.</w:t>
      </w:r>
    </w:p>
    <w:p w:rsidR="007F4E71" w:rsidRDefault="002F6E5B">
      <w:pPr>
        <w:pStyle w:val="a3"/>
        <w:spacing w:line="247" w:lineRule="auto"/>
        <w:ind w:right="552"/>
      </w:pPr>
      <w:r>
        <w:rPr>
          <w:w w:val="105"/>
        </w:rPr>
        <w:t>Внешняя политика России второй половины XVIII в., её основные задачи. Н.И. Панин и</w:t>
      </w:r>
      <w:r>
        <w:rPr>
          <w:spacing w:val="1"/>
          <w:w w:val="105"/>
        </w:rPr>
        <w:t xml:space="preserve"> </w:t>
      </w:r>
      <w:r>
        <w:rPr>
          <w:w w:val="105"/>
        </w:rPr>
        <w:t>А.А. Безбородко. Борьба России за выход к Черному морю. Войны с Османской империей. П.А.</w:t>
      </w:r>
      <w:r>
        <w:rPr>
          <w:spacing w:val="1"/>
          <w:w w:val="105"/>
        </w:rPr>
        <w:t xml:space="preserve"> </w:t>
      </w:r>
      <w:r>
        <w:rPr>
          <w:w w:val="105"/>
        </w:rPr>
        <w:t>Румянцев,</w:t>
      </w:r>
      <w:r>
        <w:rPr>
          <w:spacing w:val="1"/>
          <w:w w:val="105"/>
        </w:rPr>
        <w:t xml:space="preserve"> </w:t>
      </w:r>
      <w:r>
        <w:rPr>
          <w:w w:val="105"/>
        </w:rPr>
        <w:t>А.В.</w:t>
      </w:r>
      <w:r>
        <w:rPr>
          <w:spacing w:val="1"/>
          <w:w w:val="105"/>
        </w:rPr>
        <w:t xml:space="preserve"> </w:t>
      </w:r>
      <w:r>
        <w:rPr>
          <w:w w:val="105"/>
        </w:rPr>
        <w:t>Суворов,</w:t>
      </w:r>
      <w:r>
        <w:rPr>
          <w:spacing w:val="1"/>
          <w:w w:val="105"/>
        </w:rPr>
        <w:t xml:space="preserve"> </w:t>
      </w:r>
      <w:r>
        <w:rPr>
          <w:w w:val="105"/>
        </w:rPr>
        <w:t>Ф.Ф.</w:t>
      </w:r>
      <w:r>
        <w:rPr>
          <w:spacing w:val="1"/>
          <w:w w:val="105"/>
        </w:rPr>
        <w:t xml:space="preserve"> </w:t>
      </w:r>
      <w:r>
        <w:rPr>
          <w:w w:val="105"/>
        </w:rPr>
        <w:t>Ушаков,</w:t>
      </w:r>
      <w:r>
        <w:rPr>
          <w:spacing w:val="1"/>
          <w:w w:val="105"/>
        </w:rPr>
        <w:t xml:space="preserve"> </w:t>
      </w:r>
      <w:r>
        <w:rPr>
          <w:w w:val="105"/>
        </w:rPr>
        <w:t>победы</w:t>
      </w:r>
      <w:r>
        <w:rPr>
          <w:spacing w:val="1"/>
          <w:w w:val="105"/>
        </w:rPr>
        <w:t xml:space="preserve"> </w:t>
      </w:r>
      <w:r>
        <w:rPr>
          <w:w w:val="105"/>
        </w:rPr>
        <w:t>российских</w:t>
      </w:r>
      <w:r>
        <w:rPr>
          <w:spacing w:val="1"/>
          <w:w w:val="105"/>
        </w:rPr>
        <w:t xml:space="preserve"> </w:t>
      </w:r>
      <w:r>
        <w:rPr>
          <w:w w:val="105"/>
        </w:rPr>
        <w:t>войск</w:t>
      </w:r>
      <w:r>
        <w:rPr>
          <w:spacing w:val="1"/>
          <w:w w:val="105"/>
        </w:rPr>
        <w:t xml:space="preserve"> </w:t>
      </w:r>
      <w:r>
        <w:rPr>
          <w:w w:val="105"/>
        </w:rPr>
        <w:t>под</w:t>
      </w:r>
      <w:r>
        <w:rPr>
          <w:spacing w:val="1"/>
          <w:w w:val="105"/>
        </w:rPr>
        <w:t xml:space="preserve"> </w:t>
      </w:r>
      <w:r>
        <w:rPr>
          <w:w w:val="105"/>
        </w:rPr>
        <w:t>их</w:t>
      </w:r>
      <w:r>
        <w:rPr>
          <w:spacing w:val="1"/>
          <w:w w:val="105"/>
        </w:rPr>
        <w:t xml:space="preserve"> </w:t>
      </w:r>
      <w:r>
        <w:rPr>
          <w:w w:val="105"/>
        </w:rPr>
        <w:t>руководством.</w:t>
      </w:r>
      <w:r>
        <w:rPr>
          <w:spacing w:val="1"/>
          <w:w w:val="105"/>
        </w:rPr>
        <w:t xml:space="preserve"> </w:t>
      </w:r>
      <w:r>
        <w:rPr>
          <w:w w:val="105"/>
        </w:rPr>
        <w:t>Присоединение</w:t>
      </w:r>
      <w:r>
        <w:rPr>
          <w:spacing w:val="1"/>
          <w:w w:val="105"/>
        </w:rPr>
        <w:t xml:space="preserve"> </w:t>
      </w:r>
      <w:r>
        <w:rPr>
          <w:w w:val="105"/>
        </w:rPr>
        <w:t>Крыма</w:t>
      </w:r>
      <w:r>
        <w:rPr>
          <w:spacing w:val="1"/>
          <w:w w:val="105"/>
        </w:rPr>
        <w:t xml:space="preserve"> </w:t>
      </w:r>
      <w:r>
        <w:rPr>
          <w:w w:val="105"/>
        </w:rPr>
        <w:t>и</w:t>
      </w:r>
      <w:r>
        <w:rPr>
          <w:spacing w:val="1"/>
          <w:w w:val="105"/>
        </w:rPr>
        <w:t xml:space="preserve"> </w:t>
      </w:r>
      <w:r>
        <w:rPr>
          <w:w w:val="105"/>
        </w:rPr>
        <w:t>Северного</w:t>
      </w:r>
      <w:r>
        <w:rPr>
          <w:spacing w:val="1"/>
          <w:w w:val="105"/>
        </w:rPr>
        <w:t xml:space="preserve"> </w:t>
      </w:r>
      <w:r>
        <w:rPr>
          <w:w w:val="105"/>
        </w:rPr>
        <w:t>Причерноморья.</w:t>
      </w:r>
      <w:r>
        <w:rPr>
          <w:spacing w:val="1"/>
          <w:w w:val="105"/>
        </w:rPr>
        <w:t xml:space="preserve"> </w:t>
      </w:r>
      <w:r>
        <w:rPr>
          <w:w w:val="105"/>
        </w:rPr>
        <w:t>Организация</w:t>
      </w:r>
      <w:r>
        <w:rPr>
          <w:spacing w:val="1"/>
          <w:w w:val="105"/>
        </w:rPr>
        <w:t xml:space="preserve"> </w:t>
      </w:r>
      <w:r>
        <w:rPr>
          <w:w w:val="105"/>
        </w:rPr>
        <w:t>управления</w:t>
      </w:r>
      <w:r>
        <w:rPr>
          <w:spacing w:val="1"/>
          <w:w w:val="105"/>
        </w:rPr>
        <w:t xml:space="preserve"> </w:t>
      </w:r>
      <w:proofErr w:type="spellStart"/>
      <w:r>
        <w:rPr>
          <w:w w:val="105"/>
        </w:rPr>
        <w:t>Новороссией</w:t>
      </w:r>
      <w:proofErr w:type="spellEnd"/>
      <w:r>
        <w:rPr>
          <w:w w:val="105"/>
        </w:rPr>
        <w:t>.</w:t>
      </w:r>
      <w:r>
        <w:rPr>
          <w:spacing w:val="1"/>
          <w:w w:val="105"/>
        </w:rPr>
        <w:t xml:space="preserve"> </w:t>
      </w:r>
      <w:r>
        <w:rPr>
          <w:w w:val="105"/>
        </w:rPr>
        <w:t>Строительство новых городов и портов. Основание Пятигорска, Севастополя, Одессы, Херсона.</w:t>
      </w:r>
      <w:r>
        <w:rPr>
          <w:spacing w:val="1"/>
          <w:w w:val="105"/>
        </w:rPr>
        <w:t xml:space="preserve"> </w:t>
      </w:r>
      <w:r>
        <w:rPr>
          <w:w w:val="105"/>
        </w:rPr>
        <w:t>Г.А.</w:t>
      </w:r>
      <w:r>
        <w:rPr>
          <w:spacing w:val="-2"/>
          <w:w w:val="105"/>
        </w:rPr>
        <w:t xml:space="preserve"> </w:t>
      </w:r>
      <w:r>
        <w:rPr>
          <w:w w:val="105"/>
        </w:rPr>
        <w:t>Потёмкин.</w:t>
      </w:r>
      <w:r>
        <w:rPr>
          <w:spacing w:val="-1"/>
          <w:w w:val="105"/>
        </w:rPr>
        <w:t xml:space="preserve"> </w:t>
      </w:r>
      <w:r>
        <w:rPr>
          <w:w w:val="105"/>
        </w:rPr>
        <w:t>Путешествие</w:t>
      </w:r>
      <w:r>
        <w:rPr>
          <w:spacing w:val="5"/>
          <w:w w:val="105"/>
        </w:rPr>
        <w:t xml:space="preserve"> </w:t>
      </w:r>
      <w:r>
        <w:rPr>
          <w:w w:val="105"/>
        </w:rPr>
        <w:t>Екатерины</w:t>
      </w:r>
      <w:r>
        <w:rPr>
          <w:spacing w:val="1"/>
          <w:w w:val="105"/>
        </w:rPr>
        <w:t xml:space="preserve"> </w:t>
      </w:r>
      <w:r>
        <w:rPr>
          <w:w w:val="105"/>
        </w:rPr>
        <w:t>II</w:t>
      </w:r>
      <w:r>
        <w:rPr>
          <w:spacing w:val="-2"/>
          <w:w w:val="105"/>
        </w:rPr>
        <w:t xml:space="preserve"> </w:t>
      </w:r>
      <w:r>
        <w:rPr>
          <w:w w:val="105"/>
        </w:rPr>
        <w:t>на</w:t>
      </w:r>
      <w:r>
        <w:rPr>
          <w:spacing w:val="2"/>
          <w:w w:val="105"/>
        </w:rPr>
        <w:t xml:space="preserve"> </w:t>
      </w:r>
      <w:r>
        <w:rPr>
          <w:w w:val="105"/>
        </w:rPr>
        <w:t>юг</w:t>
      </w:r>
      <w:r>
        <w:rPr>
          <w:spacing w:val="2"/>
          <w:w w:val="105"/>
        </w:rPr>
        <w:t xml:space="preserve"> </w:t>
      </w:r>
      <w:r>
        <w:rPr>
          <w:w w:val="105"/>
        </w:rPr>
        <w:t>в 1787</w:t>
      </w:r>
      <w:r>
        <w:rPr>
          <w:spacing w:val="-1"/>
          <w:w w:val="105"/>
        </w:rPr>
        <w:t xml:space="preserve"> </w:t>
      </w:r>
      <w:r>
        <w:rPr>
          <w:w w:val="105"/>
        </w:rPr>
        <w:t>г.</w:t>
      </w:r>
    </w:p>
    <w:p w:rsidR="007F4E71" w:rsidRDefault="002F6E5B">
      <w:pPr>
        <w:pStyle w:val="a3"/>
        <w:spacing w:line="262" w:lineRule="exact"/>
        <w:ind w:left="1096" w:firstLine="0"/>
      </w:pPr>
      <w:r>
        <w:rPr>
          <w:w w:val="105"/>
        </w:rPr>
        <w:t xml:space="preserve">Участие   </w:t>
      </w:r>
      <w:r>
        <w:rPr>
          <w:spacing w:val="5"/>
          <w:w w:val="105"/>
        </w:rPr>
        <w:t xml:space="preserve"> </w:t>
      </w:r>
      <w:r>
        <w:rPr>
          <w:w w:val="105"/>
        </w:rPr>
        <w:t xml:space="preserve">России   </w:t>
      </w:r>
      <w:r>
        <w:rPr>
          <w:spacing w:val="17"/>
          <w:w w:val="105"/>
        </w:rPr>
        <w:t xml:space="preserve"> </w:t>
      </w:r>
      <w:r>
        <w:rPr>
          <w:w w:val="105"/>
        </w:rPr>
        <w:t xml:space="preserve">в    </w:t>
      </w:r>
      <w:r>
        <w:rPr>
          <w:spacing w:val="17"/>
          <w:w w:val="105"/>
        </w:rPr>
        <w:t xml:space="preserve"> </w:t>
      </w:r>
      <w:r>
        <w:rPr>
          <w:w w:val="105"/>
        </w:rPr>
        <w:t xml:space="preserve">разделах    </w:t>
      </w:r>
      <w:r>
        <w:rPr>
          <w:spacing w:val="19"/>
          <w:w w:val="105"/>
        </w:rPr>
        <w:t xml:space="preserve"> </w:t>
      </w:r>
      <w:r>
        <w:rPr>
          <w:w w:val="105"/>
        </w:rPr>
        <w:t xml:space="preserve">Речи    </w:t>
      </w:r>
      <w:r>
        <w:rPr>
          <w:spacing w:val="17"/>
          <w:w w:val="105"/>
        </w:rPr>
        <w:t xml:space="preserve"> </w:t>
      </w:r>
      <w:proofErr w:type="spellStart"/>
      <w:r>
        <w:rPr>
          <w:w w:val="105"/>
        </w:rPr>
        <w:t>Посполитой</w:t>
      </w:r>
      <w:proofErr w:type="spellEnd"/>
      <w:r>
        <w:rPr>
          <w:w w:val="105"/>
        </w:rPr>
        <w:t xml:space="preserve">.    </w:t>
      </w:r>
      <w:r>
        <w:rPr>
          <w:spacing w:val="22"/>
          <w:w w:val="105"/>
        </w:rPr>
        <w:t xml:space="preserve"> </w:t>
      </w:r>
      <w:r>
        <w:rPr>
          <w:w w:val="105"/>
        </w:rPr>
        <w:t xml:space="preserve">Политика    </w:t>
      </w:r>
      <w:r>
        <w:rPr>
          <w:spacing w:val="23"/>
          <w:w w:val="105"/>
        </w:rPr>
        <w:t xml:space="preserve"> </w:t>
      </w:r>
      <w:r>
        <w:rPr>
          <w:w w:val="105"/>
        </w:rPr>
        <w:t xml:space="preserve">России    </w:t>
      </w:r>
      <w:r>
        <w:rPr>
          <w:spacing w:val="19"/>
          <w:w w:val="105"/>
        </w:rPr>
        <w:t xml:space="preserve"> </w:t>
      </w:r>
      <w:r>
        <w:rPr>
          <w:w w:val="105"/>
        </w:rPr>
        <w:t xml:space="preserve">в    </w:t>
      </w:r>
      <w:r>
        <w:rPr>
          <w:spacing w:val="15"/>
          <w:w w:val="105"/>
        </w:rPr>
        <w:t xml:space="preserve"> </w:t>
      </w:r>
      <w:r>
        <w:rPr>
          <w:w w:val="105"/>
        </w:rPr>
        <w:t>Польше</w:t>
      </w:r>
    </w:p>
    <w:p w:rsidR="007F4E71" w:rsidRDefault="007F4E71">
      <w:pPr>
        <w:spacing w:line="262" w:lineRule="exact"/>
        <w:sectPr w:rsidR="007F4E71">
          <w:pgSz w:w="11910" w:h="16860"/>
          <w:pgMar w:top="820" w:right="20" w:bottom="280" w:left="740" w:header="582" w:footer="0" w:gutter="0"/>
          <w:cols w:space="720"/>
        </w:sectPr>
      </w:pPr>
    </w:p>
    <w:p w:rsidR="007F4E71" w:rsidRDefault="002F6E5B">
      <w:pPr>
        <w:pStyle w:val="a3"/>
        <w:tabs>
          <w:tab w:val="left" w:pos="2807"/>
          <w:tab w:val="left" w:pos="5296"/>
          <w:tab w:val="left" w:pos="7291"/>
          <w:tab w:val="left" w:pos="8588"/>
        </w:tabs>
        <w:spacing w:line="247" w:lineRule="auto"/>
        <w:ind w:right="535" w:firstLine="0"/>
      </w:pPr>
      <w:r>
        <w:rPr>
          <w:w w:val="105"/>
        </w:rPr>
        <w:lastRenderedPageBreak/>
        <w:t>до</w:t>
      </w:r>
      <w:r>
        <w:rPr>
          <w:spacing w:val="1"/>
          <w:w w:val="105"/>
        </w:rPr>
        <w:t xml:space="preserve"> </w:t>
      </w:r>
      <w:r>
        <w:rPr>
          <w:w w:val="105"/>
        </w:rPr>
        <w:t>начала</w:t>
      </w:r>
      <w:r>
        <w:rPr>
          <w:spacing w:val="1"/>
          <w:w w:val="105"/>
        </w:rPr>
        <w:t xml:space="preserve"> </w:t>
      </w:r>
      <w:r>
        <w:rPr>
          <w:w w:val="105"/>
        </w:rPr>
        <w:t>1770-х</w:t>
      </w:r>
      <w:r>
        <w:rPr>
          <w:spacing w:val="1"/>
          <w:w w:val="105"/>
        </w:rPr>
        <w:t xml:space="preserve"> </w:t>
      </w:r>
      <w:r>
        <w:rPr>
          <w:w w:val="105"/>
        </w:rPr>
        <w:t>гг.:</w:t>
      </w:r>
      <w:r>
        <w:rPr>
          <w:spacing w:val="1"/>
          <w:w w:val="105"/>
        </w:rPr>
        <w:t xml:space="preserve"> </w:t>
      </w:r>
      <w:r>
        <w:rPr>
          <w:w w:val="105"/>
        </w:rPr>
        <w:t>стремление</w:t>
      </w:r>
      <w:r>
        <w:rPr>
          <w:spacing w:val="1"/>
          <w:w w:val="105"/>
        </w:rPr>
        <w:t xml:space="preserve"> </w:t>
      </w:r>
      <w:r>
        <w:rPr>
          <w:w w:val="105"/>
        </w:rPr>
        <w:t>к</w:t>
      </w:r>
      <w:r>
        <w:rPr>
          <w:spacing w:val="1"/>
          <w:w w:val="105"/>
        </w:rPr>
        <w:t xml:space="preserve"> </w:t>
      </w:r>
      <w:r>
        <w:rPr>
          <w:w w:val="105"/>
        </w:rPr>
        <w:t>усилению</w:t>
      </w:r>
      <w:r>
        <w:rPr>
          <w:spacing w:val="1"/>
          <w:w w:val="105"/>
        </w:rPr>
        <w:t xml:space="preserve"> </w:t>
      </w:r>
      <w:r>
        <w:rPr>
          <w:w w:val="105"/>
        </w:rPr>
        <w:t>российского</w:t>
      </w:r>
      <w:r>
        <w:rPr>
          <w:spacing w:val="1"/>
          <w:w w:val="105"/>
        </w:rPr>
        <w:t xml:space="preserve"> </w:t>
      </w:r>
      <w:r>
        <w:rPr>
          <w:w w:val="105"/>
        </w:rPr>
        <w:t>влияния</w:t>
      </w:r>
      <w:r>
        <w:rPr>
          <w:spacing w:val="1"/>
          <w:w w:val="105"/>
        </w:rPr>
        <w:t xml:space="preserve"> </w:t>
      </w:r>
      <w:r>
        <w:rPr>
          <w:w w:val="105"/>
        </w:rPr>
        <w:t>в</w:t>
      </w:r>
      <w:r>
        <w:rPr>
          <w:spacing w:val="1"/>
          <w:w w:val="105"/>
        </w:rPr>
        <w:t xml:space="preserve"> </w:t>
      </w:r>
      <w:r>
        <w:rPr>
          <w:w w:val="105"/>
        </w:rPr>
        <w:t>условиях</w:t>
      </w:r>
      <w:r>
        <w:rPr>
          <w:spacing w:val="1"/>
          <w:w w:val="105"/>
        </w:rPr>
        <w:t xml:space="preserve"> </w:t>
      </w:r>
      <w:r>
        <w:rPr>
          <w:w w:val="105"/>
        </w:rPr>
        <w:t>сохранения</w:t>
      </w:r>
      <w:r>
        <w:rPr>
          <w:spacing w:val="1"/>
          <w:w w:val="105"/>
        </w:rPr>
        <w:t xml:space="preserve"> </w:t>
      </w:r>
      <w:r>
        <w:rPr>
          <w:w w:val="105"/>
        </w:rPr>
        <w:t xml:space="preserve">польского        государства.       </w:t>
      </w:r>
      <w:r>
        <w:rPr>
          <w:spacing w:val="1"/>
          <w:w w:val="105"/>
        </w:rPr>
        <w:t xml:space="preserve"> </w:t>
      </w:r>
      <w:r>
        <w:rPr>
          <w:w w:val="105"/>
        </w:rPr>
        <w:t>Участие         России         в         разделах         Польши         вместе</w:t>
      </w:r>
      <w:r>
        <w:rPr>
          <w:spacing w:val="-58"/>
          <w:w w:val="105"/>
        </w:rPr>
        <w:t xml:space="preserve"> </w:t>
      </w:r>
      <w:r>
        <w:rPr>
          <w:w w:val="105"/>
        </w:rPr>
        <w:t>с</w:t>
      </w:r>
      <w:r>
        <w:rPr>
          <w:spacing w:val="1"/>
          <w:w w:val="105"/>
        </w:rPr>
        <w:t xml:space="preserve"> </w:t>
      </w:r>
      <w:r>
        <w:rPr>
          <w:w w:val="105"/>
        </w:rPr>
        <w:t>империей</w:t>
      </w:r>
      <w:r>
        <w:rPr>
          <w:spacing w:val="1"/>
          <w:w w:val="105"/>
        </w:rPr>
        <w:t xml:space="preserve"> </w:t>
      </w:r>
      <w:r>
        <w:rPr>
          <w:w w:val="105"/>
        </w:rPr>
        <w:t>Габсбургов</w:t>
      </w:r>
      <w:r>
        <w:rPr>
          <w:spacing w:val="1"/>
          <w:w w:val="105"/>
        </w:rPr>
        <w:t xml:space="preserve"> </w:t>
      </w:r>
      <w:r>
        <w:rPr>
          <w:w w:val="105"/>
        </w:rPr>
        <w:t>и</w:t>
      </w:r>
      <w:r>
        <w:rPr>
          <w:spacing w:val="1"/>
          <w:w w:val="105"/>
        </w:rPr>
        <w:t xml:space="preserve"> </w:t>
      </w:r>
      <w:r>
        <w:rPr>
          <w:w w:val="105"/>
        </w:rPr>
        <w:t>Пруссией.</w:t>
      </w:r>
      <w:r>
        <w:rPr>
          <w:spacing w:val="1"/>
          <w:w w:val="105"/>
        </w:rPr>
        <w:t xml:space="preserve"> </w:t>
      </w:r>
      <w:r>
        <w:rPr>
          <w:w w:val="105"/>
        </w:rPr>
        <w:t>Первый,</w:t>
      </w:r>
      <w:r>
        <w:rPr>
          <w:spacing w:val="1"/>
          <w:w w:val="105"/>
        </w:rPr>
        <w:t xml:space="preserve"> </w:t>
      </w:r>
      <w:r>
        <w:rPr>
          <w:w w:val="105"/>
        </w:rPr>
        <w:t>второй</w:t>
      </w:r>
      <w:r>
        <w:rPr>
          <w:spacing w:val="1"/>
          <w:w w:val="105"/>
        </w:rPr>
        <w:t xml:space="preserve"> </w:t>
      </w:r>
      <w:r>
        <w:rPr>
          <w:w w:val="105"/>
        </w:rPr>
        <w:t>и</w:t>
      </w:r>
      <w:r>
        <w:rPr>
          <w:spacing w:val="1"/>
          <w:w w:val="105"/>
        </w:rPr>
        <w:t xml:space="preserve"> </w:t>
      </w:r>
      <w:r>
        <w:rPr>
          <w:w w:val="105"/>
        </w:rPr>
        <w:t>третий</w:t>
      </w:r>
      <w:r>
        <w:rPr>
          <w:spacing w:val="1"/>
          <w:w w:val="105"/>
        </w:rPr>
        <w:t xml:space="preserve"> </w:t>
      </w:r>
      <w:r>
        <w:rPr>
          <w:w w:val="105"/>
        </w:rPr>
        <w:t>разделы.</w:t>
      </w:r>
      <w:r>
        <w:rPr>
          <w:spacing w:val="1"/>
          <w:w w:val="105"/>
        </w:rPr>
        <w:t xml:space="preserve"> </w:t>
      </w:r>
      <w:r>
        <w:rPr>
          <w:w w:val="105"/>
        </w:rPr>
        <w:t>Борьба</w:t>
      </w:r>
      <w:r>
        <w:rPr>
          <w:spacing w:val="1"/>
          <w:w w:val="105"/>
        </w:rPr>
        <w:t xml:space="preserve"> </w:t>
      </w:r>
      <w:r>
        <w:rPr>
          <w:w w:val="105"/>
        </w:rPr>
        <w:t>поляков</w:t>
      </w:r>
      <w:r>
        <w:rPr>
          <w:spacing w:val="1"/>
          <w:w w:val="105"/>
        </w:rPr>
        <w:t xml:space="preserve"> </w:t>
      </w:r>
      <w:r>
        <w:rPr>
          <w:w w:val="105"/>
        </w:rPr>
        <w:t>за</w:t>
      </w:r>
      <w:r>
        <w:rPr>
          <w:spacing w:val="1"/>
          <w:w w:val="105"/>
        </w:rPr>
        <w:t xml:space="preserve"> </w:t>
      </w:r>
      <w:r>
        <w:rPr>
          <w:w w:val="105"/>
        </w:rPr>
        <w:t>национальную</w:t>
      </w:r>
      <w:r>
        <w:rPr>
          <w:w w:val="105"/>
        </w:rPr>
        <w:tab/>
        <w:t>независимость.</w:t>
      </w:r>
      <w:r>
        <w:rPr>
          <w:w w:val="105"/>
        </w:rPr>
        <w:tab/>
        <w:t>Восстание</w:t>
      </w:r>
      <w:r>
        <w:rPr>
          <w:w w:val="105"/>
        </w:rPr>
        <w:tab/>
        <w:t>под</w:t>
      </w:r>
      <w:r>
        <w:rPr>
          <w:w w:val="105"/>
        </w:rPr>
        <w:tab/>
      </w:r>
      <w:r>
        <w:t>предводительством</w:t>
      </w:r>
      <w:r>
        <w:rPr>
          <w:spacing w:val="1"/>
        </w:rPr>
        <w:t xml:space="preserve"> </w:t>
      </w:r>
      <w:r>
        <w:rPr>
          <w:w w:val="105"/>
        </w:rPr>
        <w:t>Т.</w:t>
      </w:r>
      <w:r>
        <w:rPr>
          <w:spacing w:val="-2"/>
          <w:w w:val="105"/>
        </w:rPr>
        <w:t xml:space="preserve"> </w:t>
      </w:r>
      <w:r>
        <w:rPr>
          <w:w w:val="105"/>
        </w:rPr>
        <w:t>Костюшко.</w:t>
      </w:r>
    </w:p>
    <w:p w:rsidR="007F4E71" w:rsidRDefault="002F6E5B">
      <w:pPr>
        <w:pStyle w:val="a3"/>
        <w:spacing w:before="3" w:line="247" w:lineRule="auto"/>
        <w:ind w:right="547"/>
      </w:pPr>
      <w:r>
        <w:rPr>
          <w:w w:val="105"/>
        </w:rPr>
        <w:t>Россия</w:t>
      </w:r>
      <w:r>
        <w:rPr>
          <w:spacing w:val="1"/>
          <w:w w:val="105"/>
        </w:rPr>
        <w:t xml:space="preserve"> </w:t>
      </w:r>
      <w:r>
        <w:rPr>
          <w:w w:val="105"/>
        </w:rPr>
        <w:t>при</w:t>
      </w:r>
      <w:r>
        <w:rPr>
          <w:spacing w:val="1"/>
          <w:w w:val="105"/>
        </w:rPr>
        <w:t xml:space="preserve"> </w:t>
      </w:r>
      <w:r>
        <w:rPr>
          <w:w w:val="105"/>
        </w:rPr>
        <w:t>Павле</w:t>
      </w:r>
      <w:r>
        <w:rPr>
          <w:spacing w:val="1"/>
          <w:w w:val="105"/>
        </w:rPr>
        <w:t xml:space="preserve"> </w:t>
      </w:r>
      <w:r>
        <w:rPr>
          <w:w w:val="105"/>
        </w:rPr>
        <w:t>I.</w:t>
      </w:r>
      <w:r>
        <w:rPr>
          <w:spacing w:val="1"/>
          <w:w w:val="105"/>
        </w:rPr>
        <w:t xml:space="preserve"> </w:t>
      </w:r>
      <w:r>
        <w:rPr>
          <w:w w:val="105"/>
        </w:rPr>
        <w:t>Личность</w:t>
      </w:r>
      <w:r>
        <w:rPr>
          <w:spacing w:val="1"/>
          <w:w w:val="105"/>
        </w:rPr>
        <w:t xml:space="preserve"> </w:t>
      </w:r>
      <w:r>
        <w:rPr>
          <w:w w:val="105"/>
        </w:rPr>
        <w:t>Павла</w:t>
      </w:r>
      <w:r>
        <w:rPr>
          <w:spacing w:val="1"/>
          <w:w w:val="105"/>
        </w:rPr>
        <w:t xml:space="preserve"> </w:t>
      </w:r>
      <w:r>
        <w:rPr>
          <w:w w:val="105"/>
        </w:rPr>
        <w:t>I</w:t>
      </w:r>
      <w:r>
        <w:rPr>
          <w:spacing w:val="1"/>
          <w:w w:val="105"/>
        </w:rPr>
        <w:t xml:space="preserve"> </w:t>
      </w:r>
      <w:r>
        <w:rPr>
          <w:w w:val="105"/>
        </w:rPr>
        <w:t>и</w:t>
      </w:r>
      <w:r>
        <w:rPr>
          <w:spacing w:val="1"/>
          <w:w w:val="105"/>
        </w:rPr>
        <w:t xml:space="preserve"> </w:t>
      </w:r>
      <w:r>
        <w:rPr>
          <w:w w:val="105"/>
        </w:rPr>
        <w:t>её</w:t>
      </w:r>
      <w:r>
        <w:rPr>
          <w:spacing w:val="1"/>
          <w:w w:val="105"/>
        </w:rPr>
        <w:t xml:space="preserve"> </w:t>
      </w:r>
      <w:r>
        <w:rPr>
          <w:w w:val="105"/>
        </w:rPr>
        <w:t>влияние</w:t>
      </w:r>
      <w:r>
        <w:rPr>
          <w:spacing w:val="1"/>
          <w:w w:val="105"/>
        </w:rPr>
        <w:t xml:space="preserve"> </w:t>
      </w:r>
      <w:r>
        <w:rPr>
          <w:w w:val="105"/>
        </w:rPr>
        <w:t>на</w:t>
      </w:r>
      <w:r>
        <w:rPr>
          <w:spacing w:val="1"/>
          <w:w w:val="105"/>
        </w:rPr>
        <w:t xml:space="preserve"> </w:t>
      </w:r>
      <w:r>
        <w:rPr>
          <w:w w:val="105"/>
        </w:rPr>
        <w:t>политику</w:t>
      </w:r>
      <w:r>
        <w:rPr>
          <w:spacing w:val="1"/>
          <w:w w:val="105"/>
        </w:rPr>
        <w:t xml:space="preserve"> </w:t>
      </w:r>
      <w:r>
        <w:rPr>
          <w:w w:val="105"/>
        </w:rPr>
        <w:t>страны.</w:t>
      </w:r>
      <w:r>
        <w:rPr>
          <w:spacing w:val="1"/>
          <w:w w:val="105"/>
        </w:rPr>
        <w:t xml:space="preserve"> </w:t>
      </w:r>
      <w:r>
        <w:rPr>
          <w:w w:val="105"/>
        </w:rPr>
        <w:t>Основные</w:t>
      </w:r>
      <w:r>
        <w:rPr>
          <w:spacing w:val="1"/>
          <w:w w:val="105"/>
        </w:rPr>
        <w:t xml:space="preserve"> </w:t>
      </w:r>
      <w:r>
        <w:rPr>
          <w:w w:val="105"/>
        </w:rPr>
        <w:t>принципы внутренней политики. Ограничение дворянских привилегий. Укрепление абсолютизма</w:t>
      </w:r>
      <w:r>
        <w:rPr>
          <w:spacing w:val="1"/>
          <w:w w:val="105"/>
        </w:rPr>
        <w:t xml:space="preserve"> </w:t>
      </w:r>
      <w:r>
        <w:rPr>
          <w:w w:val="105"/>
        </w:rPr>
        <w:t>через</w:t>
      </w:r>
      <w:r>
        <w:rPr>
          <w:spacing w:val="1"/>
          <w:w w:val="105"/>
        </w:rPr>
        <w:t xml:space="preserve"> </w:t>
      </w:r>
      <w:r>
        <w:rPr>
          <w:w w:val="105"/>
        </w:rPr>
        <w:t>отказ</w:t>
      </w:r>
      <w:r>
        <w:rPr>
          <w:spacing w:val="1"/>
          <w:w w:val="105"/>
        </w:rPr>
        <w:t xml:space="preserve"> </w:t>
      </w:r>
      <w:r>
        <w:rPr>
          <w:w w:val="105"/>
        </w:rPr>
        <w:t>от</w:t>
      </w:r>
      <w:r>
        <w:rPr>
          <w:spacing w:val="1"/>
          <w:w w:val="105"/>
        </w:rPr>
        <w:t xml:space="preserve"> </w:t>
      </w:r>
      <w:r>
        <w:rPr>
          <w:w w:val="105"/>
        </w:rPr>
        <w:t>принципов</w:t>
      </w:r>
      <w:r>
        <w:rPr>
          <w:spacing w:val="1"/>
          <w:w w:val="105"/>
        </w:rPr>
        <w:t xml:space="preserve"> </w:t>
      </w:r>
      <w:r>
        <w:rPr>
          <w:w w:val="105"/>
        </w:rPr>
        <w:t>«просвещённого</w:t>
      </w:r>
      <w:r>
        <w:rPr>
          <w:spacing w:val="1"/>
          <w:w w:val="105"/>
        </w:rPr>
        <w:t xml:space="preserve"> </w:t>
      </w:r>
      <w:r>
        <w:rPr>
          <w:w w:val="105"/>
        </w:rPr>
        <w:t>абсолютизма»</w:t>
      </w:r>
      <w:r>
        <w:rPr>
          <w:spacing w:val="1"/>
          <w:w w:val="105"/>
        </w:rPr>
        <w:t xml:space="preserve"> </w:t>
      </w:r>
      <w:r>
        <w:rPr>
          <w:w w:val="105"/>
        </w:rPr>
        <w:t>и</w:t>
      </w:r>
      <w:r>
        <w:rPr>
          <w:spacing w:val="1"/>
          <w:w w:val="105"/>
        </w:rPr>
        <w:t xml:space="preserve"> </w:t>
      </w:r>
      <w:r>
        <w:rPr>
          <w:w w:val="105"/>
        </w:rPr>
        <w:t>усиление</w:t>
      </w:r>
      <w:r>
        <w:rPr>
          <w:spacing w:val="1"/>
          <w:w w:val="105"/>
        </w:rPr>
        <w:t xml:space="preserve"> </w:t>
      </w:r>
      <w:r>
        <w:rPr>
          <w:w w:val="105"/>
        </w:rPr>
        <w:t>бюрократического</w:t>
      </w:r>
      <w:r>
        <w:rPr>
          <w:spacing w:val="1"/>
          <w:w w:val="105"/>
        </w:rPr>
        <w:t xml:space="preserve"> </w:t>
      </w:r>
      <w:r>
        <w:rPr>
          <w:w w:val="105"/>
        </w:rPr>
        <w:t>и</w:t>
      </w:r>
      <w:r>
        <w:rPr>
          <w:spacing w:val="1"/>
          <w:w w:val="105"/>
        </w:rPr>
        <w:t xml:space="preserve"> </w:t>
      </w:r>
      <w:r>
        <w:rPr>
          <w:w w:val="105"/>
        </w:rPr>
        <w:t>полицейского характера государства и личной власти императора. Акт о престолонаследии и</w:t>
      </w:r>
      <w:r>
        <w:rPr>
          <w:spacing w:val="1"/>
          <w:w w:val="105"/>
        </w:rPr>
        <w:t xml:space="preserve"> </w:t>
      </w:r>
      <w:r>
        <w:rPr>
          <w:w w:val="105"/>
        </w:rPr>
        <w:t>Манифест о «трёхдневной барщине». Политика по отношению к дворянству, взаимоотношения со</w:t>
      </w:r>
      <w:r>
        <w:rPr>
          <w:spacing w:val="-58"/>
          <w:w w:val="105"/>
        </w:rPr>
        <w:t xml:space="preserve"> </w:t>
      </w:r>
      <w:r>
        <w:rPr>
          <w:w w:val="105"/>
        </w:rPr>
        <w:t>столичной   знатью.   Меры  в   области   внешней  политики.  Причины  дворцового  переворота</w:t>
      </w:r>
      <w:r>
        <w:rPr>
          <w:spacing w:val="1"/>
          <w:w w:val="105"/>
        </w:rPr>
        <w:t xml:space="preserve"> </w:t>
      </w:r>
      <w:r>
        <w:rPr>
          <w:w w:val="105"/>
        </w:rPr>
        <w:t>11 марта</w:t>
      </w:r>
      <w:r>
        <w:rPr>
          <w:spacing w:val="1"/>
          <w:w w:val="105"/>
        </w:rPr>
        <w:t xml:space="preserve"> </w:t>
      </w:r>
      <w:r>
        <w:rPr>
          <w:w w:val="105"/>
        </w:rPr>
        <w:t>1801</w:t>
      </w:r>
      <w:r>
        <w:rPr>
          <w:spacing w:val="3"/>
          <w:w w:val="105"/>
        </w:rPr>
        <w:t xml:space="preserve"> </w:t>
      </w:r>
      <w:r>
        <w:rPr>
          <w:w w:val="105"/>
        </w:rPr>
        <w:t>г.</w:t>
      </w:r>
    </w:p>
    <w:p w:rsidR="007F4E71" w:rsidRDefault="002F6E5B">
      <w:pPr>
        <w:pStyle w:val="a3"/>
        <w:spacing w:before="4" w:line="252" w:lineRule="auto"/>
        <w:ind w:right="557"/>
      </w:pPr>
      <w:r>
        <w:rPr>
          <w:w w:val="105"/>
        </w:rPr>
        <w:t xml:space="preserve">Участие      России     </w:t>
      </w:r>
      <w:r>
        <w:rPr>
          <w:spacing w:val="1"/>
          <w:w w:val="105"/>
        </w:rPr>
        <w:t xml:space="preserve"> </w:t>
      </w:r>
      <w:r>
        <w:rPr>
          <w:w w:val="105"/>
        </w:rPr>
        <w:t xml:space="preserve">в     </w:t>
      </w:r>
      <w:r>
        <w:rPr>
          <w:spacing w:val="1"/>
          <w:w w:val="105"/>
        </w:rPr>
        <w:t xml:space="preserve"> </w:t>
      </w:r>
      <w:r>
        <w:rPr>
          <w:w w:val="105"/>
        </w:rPr>
        <w:t>борьбе       с       революционной       Францией.       Итальянский</w:t>
      </w:r>
      <w:r>
        <w:rPr>
          <w:spacing w:val="-59"/>
          <w:w w:val="105"/>
        </w:rPr>
        <w:t xml:space="preserve"> </w:t>
      </w:r>
      <w:r>
        <w:rPr>
          <w:w w:val="105"/>
        </w:rPr>
        <w:t xml:space="preserve">и    </w:t>
      </w:r>
      <w:r>
        <w:rPr>
          <w:spacing w:val="31"/>
          <w:w w:val="105"/>
        </w:rPr>
        <w:t xml:space="preserve"> </w:t>
      </w:r>
      <w:r>
        <w:rPr>
          <w:w w:val="105"/>
        </w:rPr>
        <w:t xml:space="preserve">Швейцарский    </w:t>
      </w:r>
      <w:r>
        <w:rPr>
          <w:spacing w:val="33"/>
          <w:w w:val="105"/>
        </w:rPr>
        <w:t xml:space="preserve"> </w:t>
      </w:r>
      <w:r>
        <w:rPr>
          <w:w w:val="105"/>
        </w:rPr>
        <w:t xml:space="preserve">походы     </w:t>
      </w:r>
      <w:r>
        <w:rPr>
          <w:spacing w:val="38"/>
          <w:w w:val="105"/>
        </w:rPr>
        <w:t xml:space="preserve"> </w:t>
      </w:r>
      <w:r>
        <w:rPr>
          <w:w w:val="105"/>
        </w:rPr>
        <w:t xml:space="preserve">А.В.     </w:t>
      </w:r>
      <w:r>
        <w:rPr>
          <w:spacing w:val="33"/>
          <w:w w:val="105"/>
        </w:rPr>
        <w:t xml:space="preserve"> </w:t>
      </w:r>
      <w:r>
        <w:rPr>
          <w:w w:val="105"/>
        </w:rPr>
        <w:t xml:space="preserve">Суворова.     </w:t>
      </w:r>
      <w:r>
        <w:rPr>
          <w:spacing w:val="29"/>
          <w:w w:val="105"/>
        </w:rPr>
        <w:t xml:space="preserve"> </w:t>
      </w:r>
      <w:r>
        <w:rPr>
          <w:w w:val="105"/>
        </w:rPr>
        <w:t xml:space="preserve">Действия     </w:t>
      </w:r>
      <w:r>
        <w:rPr>
          <w:spacing w:val="29"/>
          <w:w w:val="105"/>
        </w:rPr>
        <w:t xml:space="preserve"> </w:t>
      </w:r>
      <w:r>
        <w:rPr>
          <w:w w:val="105"/>
        </w:rPr>
        <w:t xml:space="preserve">эскадры     </w:t>
      </w:r>
      <w:r>
        <w:rPr>
          <w:spacing w:val="36"/>
          <w:w w:val="105"/>
        </w:rPr>
        <w:t xml:space="preserve"> </w:t>
      </w:r>
      <w:r>
        <w:rPr>
          <w:w w:val="105"/>
        </w:rPr>
        <w:t xml:space="preserve">Ф.Ф.     </w:t>
      </w:r>
      <w:r>
        <w:rPr>
          <w:spacing w:val="32"/>
          <w:w w:val="105"/>
        </w:rPr>
        <w:t xml:space="preserve"> </w:t>
      </w:r>
      <w:r>
        <w:rPr>
          <w:w w:val="105"/>
        </w:rPr>
        <w:t>Ушакова</w:t>
      </w:r>
      <w:r>
        <w:rPr>
          <w:spacing w:val="-58"/>
          <w:w w:val="105"/>
        </w:rPr>
        <w:t xml:space="preserve"> </w:t>
      </w:r>
      <w:r>
        <w:rPr>
          <w:w w:val="105"/>
        </w:rPr>
        <w:t>в</w:t>
      </w:r>
      <w:r>
        <w:rPr>
          <w:spacing w:val="1"/>
          <w:w w:val="105"/>
        </w:rPr>
        <w:t xml:space="preserve"> </w:t>
      </w:r>
      <w:r>
        <w:rPr>
          <w:w w:val="105"/>
        </w:rPr>
        <w:t>Средиземном</w:t>
      </w:r>
      <w:r>
        <w:rPr>
          <w:spacing w:val="6"/>
          <w:w w:val="105"/>
        </w:rPr>
        <w:t xml:space="preserve"> </w:t>
      </w:r>
      <w:r>
        <w:rPr>
          <w:w w:val="105"/>
        </w:rPr>
        <w:t>море.</w:t>
      </w:r>
    </w:p>
    <w:p w:rsidR="007F4E71" w:rsidRDefault="002F6E5B">
      <w:pPr>
        <w:pStyle w:val="a3"/>
        <w:spacing w:before="2"/>
        <w:ind w:left="1096" w:firstLine="0"/>
      </w:pPr>
      <w:r>
        <w:t>149.6.2.5.</w:t>
      </w:r>
      <w:r>
        <w:rPr>
          <w:spacing w:val="25"/>
        </w:rPr>
        <w:t xml:space="preserve"> </w:t>
      </w:r>
      <w:r>
        <w:t>Культурное</w:t>
      </w:r>
      <w:r>
        <w:rPr>
          <w:spacing w:val="20"/>
        </w:rPr>
        <w:t xml:space="preserve"> </w:t>
      </w:r>
      <w:r>
        <w:t>пространство</w:t>
      </w:r>
      <w:r>
        <w:rPr>
          <w:spacing w:val="32"/>
        </w:rPr>
        <w:t xml:space="preserve"> </w:t>
      </w:r>
      <w:r>
        <w:t>Российской</w:t>
      </w:r>
      <w:r>
        <w:rPr>
          <w:spacing w:val="30"/>
        </w:rPr>
        <w:t xml:space="preserve"> </w:t>
      </w:r>
      <w:r>
        <w:t>империи</w:t>
      </w:r>
      <w:r>
        <w:rPr>
          <w:spacing w:val="28"/>
        </w:rPr>
        <w:t xml:space="preserve"> </w:t>
      </w:r>
      <w:r>
        <w:t>в</w:t>
      </w:r>
      <w:r>
        <w:rPr>
          <w:spacing w:val="53"/>
        </w:rPr>
        <w:t xml:space="preserve"> </w:t>
      </w:r>
      <w:r>
        <w:t>XVIII</w:t>
      </w:r>
      <w:r>
        <w:rPr>
          <w:spacing w:val="28"/>
        </w:rPr>
        <w:t xml:space="preserve"> </w:t>
      </w:r>
      <w:r>
        <w:t>в.</w:t>
      </w:r>
    </w:p>
    <w:p w:rsidR="007F4E71" w:rsidRDefault="002F6E5B">
      <w:pPr>
        <w:pStyle w:val="a3"/>
        <w:tabs>
          <w:tab w:val="left" w:pos="3247"/>
          <w:tab w:val="left" w:pos="5040"/>
          <w:tab w:val="left" w:pos="7668"/>
          <w:tab w:val="left" w:pos="9382"/>
        </w:tabs>
        <w:spacing w:before="2" w:line="252" w:lineRule="auto"/>
        <w:ind w:right="563"/>
      </w:pPr>
      <w:r>
        <w:rPr>
          <w:w w:val="105"/>
        </w:rPr>
        <w:t>Идеи      Просвещения       в       российской       общественной       мысли,       публицистике</w:t>
      </w:r>
      <w:r>
        <w:rPr>
          <w:spacing w:val="1"/>
          <w:w w:val="105"/>
        </w:rPr>
        <w:t xml:space="preserve"> </w:t>
      </w:r>
      <w:r>
        <w:rPr>
          <w:w w:val="105"/>
        </w:rPr>
        <w:t>и литературе. Литература народов России в XVIII в. Первые журналы. Общественные идеи в</w:t>
      </w:r>
      <w:r>
        <w:rPr>
          <w:spacing w:val="1"/>
          <w:w w:val="105"/>
        </w:rPr>
        <w:t xml:space="preserve"> </w:t>
      </w:r>
      <w:r>
        <w:rPr>
          <w:w w:val="105"/>
        </w:rPr>
        <w:t>произведениях</w:t>
      </w:r>
      <w:r>
        <w:rPr>
          <w:w w:val="105"/>
        </w:rPr>
        <w:tab/>
        <w:t>А.П.</w:t>
      </w:r>
      <w:r>
        <w:rPr>
          <w:w w:val="105"/>
        </w:rPr>
        <w:tab/>
        <w:t>Сумарокова,</w:t>
      </w:r>
      <w:r>
        <w:rPr>
          <w:w w:val="105"/>
        </w:rPr>
        <w:tab/>
        <w:t>Г.Р.</w:t>
      </w:r>
      <w:r>
        <w:rPr>
          <w:w w:val="105"/>
        </w:rPr>
        <w:tab/>
      </w:r>
      <w:r>
        <w:t>Державина,</w:t>
      </w:r>
      <w:r>
        <w:rPr>
          <w:spacing w:val="-56"/>
        </w:rPr>
        <w:t xml:space="preserve"> </w:t>
      </w:r>
      <w:r>
        <w:rPr>
          <w:w w:val="105"/>
        </w:rPr>
        <w:t>Д.И.     Фонвизина.     Н.И.     Новиков,     материалы     о     положении      крепостных      крестьян</w:t>
      </w:r>
      <w:r>
        <w:rPr>
          <w:spacing w:val="-58"/>
          <w:w w:val="105"/>
        </w:rPr>
        <w:t xml:space="preserve"> </w:t>
      </w:r>
      <w:r>
        <w:rPr>
          <w:w w:val="105"/>
        </w:rPr>
        <w:t>в</w:t>
      </w:r>
      <w:r>
        <w:rPr>
          <w:spacing w:val="-4"/>
          <w:w w:val="105"/>
        </w:rPr>
        <w:t xml:space="preserve"> </w:t>
      </w:r>
      <w:r>
        <w:rPr>
          <w:w w:val="105"/>
        </w:rPr>
        <w:t>его журналах.</w:t>
      </w:r>
      <w:r>
        <w:rPr>
          <w:spacing w:val="1"/>
          <w:w w:val="105"/>
        </w:rPr>
        <w:t xml:space="preserve"> </w:t>
      </w:r>
      <w:r>
        <w:rPr>
          <w:w w:val="105"/>
        </w:rPr>
        <w:t>А.Н.</w:t>
      </w:r>
      <w:r>
        <w:rPr>
          <w:spacing w:val="1"/>
          <w:w w:val="105"/>
        </w:rPr>
        <w:t xml:space="preserve"> </w:t>
      </w:r>
      <w:r>
        <w:rPr>
          <w:w w:val="105"/>
        </w:rPr>
        <w:t>Радищев</w:t>
      </w:r>
      <w:r>
        <w:rPr>
          <w:spacing w:val="4"/>
          <w:w w:val="105"/>
        </w:rPr>
        <w:t xml:space="preserve"> </w:t>
      </w:r>
      <w:r>
        <w:rPr>
          <w:w w:val="105"/>
        </w:rPr>
        <w:t>и</w:t>
      </w:r>
      <w:r>
        <w:rPr>
          <w:spacing w:val="3"/>
          <w:w w:val="105"/>
        </w:rPr>
        <w:t xml:space="preserve"> </w:t>
      </w:r>
      <w:r>
        <w:rPr>
          <w:w w:val="105"/>
        </w:rPr>
        <w:t>его</w:t>
      </w:r>
      <w:r>
        <w:rPr>
          <w:spacing w:val="-1"/>
          <w:w w:val="105"/>
        </w:rPr>
        <w:t xml:space="preserve"> </w:t>
      </w:r>
      <w:r>
        <w:rPr>
          <w:w w:val="105"/>
        </w:rPr>
        <w:t>«Путешествие</w:t>
      </w:r>
      <w:r>
        <w:rPr>
          <w:spacing w:val="-6"/>
          <w:w w:val="105"/>
        </w:rPr>
        <w:t xml:space="preserve"> </w:t>
      </w:r>
      <w:r>
        <w:rPr>
          <w:w w:val="105"/>
        </w:rPr>
        <w:t>из</w:t>
      </w:r>
      <w:r>
        <w:rPr>
          <w:spacing w:val="-4"/>
          <w:w w:val="105"/>
        </w:rPr>
        <w:t xml:space="preserve"> </w:t>
      </w:r>
      <w:r>
        <w:rPr>
          <w:w w:val="105"/>
        </w:rPr>
        <w:t>Петербурга</w:t>
      </w:r>
      <w:r>
        <w:rPr>
          <w:spacing w:val="-2"/>
          <w:w w:val="105"/>
        </w:rPr>
        <w:t xml:space="preserve"> </w:t>
      </w:r>
      <w:r>
        <w:rPr>
          <w:w w:val="105"/>
        </w:rPr>
        <w:t>в</w:t>
      </w:r>
      <w:r>
        <w:rPr>
          <w:spacing w:val="6"/>
          <w:w w:val="105"/>
        </w:rPr>
        <w:t xml:space="preserve"> </w:t>
      </w:r>
      <w:r>
        <w:rPr>
          <w:w w:val="105"/>
        </w:rPr>
        <w:t>Москву».</w:t>
      </w:r>
    </w:p>
    <w:p w:rsidR="007F4E71" w:rsidRDefault="002F6E5B">
      <w:pPr>
        <w:pStyle w:val="a3"/>
        <w:tabs>
          <w:tab w:val="left" w:pos="1885"/>
          <w:tab w:val="left" w:pos="2850"/>
          <w:tab w:val="left" w:pos="4456"/>
          <w:tab w:val="left" w:pos="5501"/>
          <w:tab w:val="left" w:pos="5995"/>
          <w:tab w:val="left" w:pos="7068"/>
          <w:tab w:val="left" w:pos="8173"/>
          <w:tab w:val="left" w:pos="9214"/>
          <w:tab w:val="left" w:pos="9951"/>
        </w:tabs>
        <w:spacing w:before="4" w:line="247" w:lineRule="auto"/>
        <w:ind w:right="545"/>
      </w:pPr>
      <w:r>
        <w:rPr>
          <w:w w:val="105"/>
        </w:rPr>
        <w:t>Русская культура и культура народов России в XVIII в. Развитие новой светской культуры</w:t>
      </w:r>
      <w:r>
        <w:rPr>
          <w:spacing w:val="1"/>
          <w:w w:val="105"/>
        </w:rPr>
        <w:t xml:space="preserve"> </w:t>
      </w:r>
      <w:r>
        <w:rPr>
          <w:w w:val="105"/>
        </w:rPr>
        <w:t>после</w:t>
      </w:r>
      <w:r>
        <w:rPr>
          <w:w w:val="105"/>
        </w:rPr>
        <w:tab/>
        <w:t>преобразований</w:t>
      </w:r>
      <w:r>
        <w:rPr>
          <w:w w:val="105"/>
        </w:rPr>
        <w:tab/>
        <w:t>Петра</w:t>
      </w:r>
      <w:r>
        <w:rPr>
          <w:w w:val="105"/>
        </w:rPr>
        <w:tab/>
      </w:r>
      <w:r>
        <w:rPr>
          <w:w w:val="105"/>
        </w:rPr>
        <w:tab/>
        <w:t>I.</w:t>
      </w:r>
      <w:r>
        <w:rPr>
          <w:w w:val="105"/>
        </w:rPr>
        <w:tab/>
        <w:t>Укрепление</w:t>
      </w:r>
      <w:r>
        <w:rPr>
          <w:w w:val="105"/>
        </w:rPr>
        <w:tab/>
      </w:r>
      <w:r>
        <w:t>взаимосвязей</w:t>
      </w:r>
      <w:r>
        <w:rPr>
          <w:spacing w:val="1"/>
        </w:rPr>
        <w:t xml:space="preserve"> </w:t>
      </w:r>
      <w:r>
        <w:rPr>
          <w:w w:val="105"/>
        </w:rPr>
        <w:t xml:space="preserve">с    культурой     стран    </w:t>
      </w:r>
      <w:r>
        <w:rPr>
          <w:spacing w:val="1"/>
          <w:w w:val="105"/>
        </w:rPr>
        <w:t xml:space="preserve"> </w:t>
      </w:r>
      <w:r>
        <w:rPr>
          <w:w w:val="105"/>
        </w:rPr>
        <w:t>зарубежной      Европы.      Масонство     в      России.     Распространение</w:t>
      </w:r>
      <w:r>
        <w:rPr>
          <w:spacing w:val="-58"/>
          <w:w w:val="105"/>
        </w:rPr>
        <w:t xml:space="preserve"> </w:t>
      </w:r>
      <w:r>
        <w:t>в России основных стилей и жанров европейской художественной культуры (барокко, классицизм,</w:t>
      </w:r>
      <w:r>
        <w:rPr>
          <w:spacing w:val="1"/>
        </w:rPr>
        <w:t xml:space="preserve"> </w:t>
      </w:r>
      <w:r>
        <w:rPr>
          <w:w w:val="105"/>
        </w:rPr>
        <w:t>рококо). Вклад в развитие русской культуры учёных, художников, мастеров, прибывших из-за</w:t>
      </w:r>
      <w:r>
        <w:rPr>
          <w:spacing w:val="1"/>
          <w:w w:val="105"/>
        </w:rPr>
        <w:t xml:space="preserve"> </w:t>
      </w:r>
      <w:r>
        <w:rPr>
          <w:w w:val="105"/>
        </w:rPr>
        <w:t>рубежа.</w:t>
      </w:r>
      <w:r>
        <w:rPr>
          <w:w w:val="105"/>
        </w:rPr>
        <w:tab/>
      </w:r>
      <w:r>
        <w:rPr>
          <w:w w:val="105"/>
        </w:rPr>
        <w:tab/>
        <w:t>Усиление</w:t>
      </w:r>
      <w:r>
        <w:rPr>
          <w:w w:val="105"/>
        </w:rPr>
        <w:tab/>
      </w:r>
      <w:r>
        <w:rPr>
          <w:w w:val="105"/>
        </w:rPr>
        <w:tab/>
        <w:t>внимания</w:t>
      </w:r>
      <w:r>
        <w:rPr>
          <w:w w:val="105"/>
        </w:rPr>
        <w:tab/>
      </w:r>
      <w:r>
        <w:rPr>
          <w:w w:val="105"/>
        </w:rPr>
        <w:tab/>
        <w:t>к</w:t>
      </w:r>
      <w:r>
        <w:rPr>
          <w:w w:val="105"/>
        </w:rPr>
        <w:tab/>
      </w:r>
      <w:r>
        <w:rPr>
          <w:w w:val="105"/>
        </w:rPr>
        <w:tab/>
      </w:r>
      <w:r>
        <w:t>жизни</w:t>
      </w:r>
      <w:r>
        <w:rPr>
          <w:spacing w:val="-56"/>
        </w:rPr>
        <w:t xml:space="preserve"> </w:t>
      </w:r>
      <w:r>
        <w:rPr>
          <w:w w:val="105"/>
        </w:rPr>
        <w:t>и</w:t>
      </w:r>
      <w:r>
        <w:rPr>
          <w:spacing w:val="-2"/>
          <w:w w:val="105"/>
        </w:rPr>
        <w:t xml:space="preserve"> </w:t>
      </w:r>
      <w:r>
        <w:rPr>
          <w:w w:val="105"/>
        </w:rPr>
        <w:t>культуре</w:t>
      </w:r>
      <w:r>
        <w:rPr>
          <w:spacing w:val="-1"/>
          <w:w w:val="105"/>
        </w:rPr>
        <w:t xml:space="preserve"> </w:t>
      </w:r>
      <w:r>
        <w:rPr>
          <w:w w:val="105"/>
        </w:rPr>
        <w:t>русского</w:t>
      </w:r>
      <w:r>
        <w:rPr>
          <w:spacing w:val="-6"/>
          <w:w w:val="105"/>
        </w:rPr>
        <w:t xml:space="preserve"> </w:t>
      </w:r>
      <w:r>
        <w:rPr>
          <w:w w:val="105"/>
        </w:rPr>
        <w:t>народа</w:t>
      </w:r>
      <w:r>
        <w:rPr>
          <w:spacing w:val="-1"/>
          <w:w w:val="105"/>
        </w:rPr>
        <w:t xml:space="preserve"> </w:t>
      </w:r>
      <w:r>
        <w:rPr>
          <w:w w:val="105"/>
        </w:rPr>
        <w:t>и</w:t>
      </w:r>
      <w:r>
        <w:rPr>
          <w:spacing w:val="5"/>
          <w:w w:val="105"/>
        </w:rPr>
        <w:t xml:space="preserve"> </w:t>
      </w:r>
      <w:r>
        <w:rPr>
          <w:w w:val="105"/>
        </w:rPr>
        <w:t>историческому</w:t>
      </w:r>
      <w:r>
        <w:rPr>
          <w:spacing w:val="-3"/>
          <w:w w:val="105"/>
        </w:rPr>
        <w:t xml:space="preserve"> </w:t>
      </w:r>
      <w:r>
        <w:rPr>
          <w:w w:val="105"/>
        </w:rPr>
        <w:t>прошлому</w:t>
      </w:r>
      <w:r>
        <w:rPr>
          <w:spacing w:val="3"/>
          <w:w w:val="105"/>
        </w:rPr>
        <w:t xml:space="preserve"> </w:t>
      </w:r>
      <w:r>
        <w:rPr>
          <w:w w:val="105"/>
        </w:rPr>
        <w:t>России</w:t>
      </w:r>
      <w:r>
        <w:rPr>
          <w:spacing w:val="-2"/>
          <w:w w:val="105"/>
        </w:rPr>
        <w:t xml:space="preserve"> </w:t>
      </w:r>
      <w:r>
        <w:rPr>
          <w:w w:val="105"/>
        </w:rPr>
        <w:t>к</w:t>
      </w:r>
      <w:r>
        <w:rPr>
          <w:spacing w:val="1"/>
          <w:w w:val="105"/>
        </w:rPr>
        <w:t xml:space="preserve"> </w:t>
      </w:r>
      <w:r>
        <w:rPr>
          <w:w w:val="105"/>
        </w:rPr>
        <w:t>концу столетия.</w:t>
      </w:r>
    </w:p>
    <w:p w:rsidR="007F4E71" w:rsidRDefault="002F6E5B">
      <w:pPr>
        <w:pStyle w:val="a3"/>
        <w:spacing w:line="261" w:lineRule="exact"/>
        <w:ind w:left="1096" w:firstLine="0"/>
      </w:pPr>
      <w:r>
        <w:rPr>
          <w:w w:val="105"/>
        </w:rPr>
        <w:t>Культура</w:t>
      </w:r>
      <w:r>
        <w:rPr>
          <w:spacing w:val="2"/>
          <w:w w:val="105"/>
        </w:rPr>
        <w:t xml:space="preserve"> </w:t>
      </w:r>
      <w:r>
        <w:rPr>
          <w:w w:val="105"/>
        </w:rPr>
        <w:t>и</w:t>
      </w:r>
      <w:r>
        <w:rPr>
          <w:spacing w:val="58"/>
          <w:w w:val="105"/>
        </w:rPr>
        <w:t xml:space="preserve"> </w:t>
      </w:r>
      <w:r>
        <w:rPr>
          <w:w w:val="105"/>
        </w:rPr>
        <w:t>быт</w:t>
      </w:r>
      <w:r>
        <w:rPr>
          <w:spacing w:val="59"/>
          <w:w w:val="105"/>
        </w:rPr>
        <w:t xml:space="preserve"> </w:t>
      </w:r>
      <w:r>
        <w:rPr>
          <w:w w:val="105"/>
        </w:rPr>
        <w:t>российских</w:t>
      </w:r>
      <w:r>
        <w:rPr>
          <w:spacing w:val="2"/>
          <w:w w:val="105"/>
        </w:rPr>
        <w:t xml:space="preserve"> </w:t>
      </w:r>
      <w:r>
        <w:rPr>
          <w:w w:val="105"/>
        </w:rPr>
        <w:t>сословий.</w:t>
      </w:r>
      <w:r>
        <w:rPr>
          <w:spacing w:val="56"/>
          <w:w w:val="105"/>
        </w:rPr>
        <w:t xml:space="preserve"> </w:t>
      </w:r>
      <w:r>
        <w:rPr>
          <w:w w:val="105"/>
        </w:rPr>
        <w:t>Дворянство:</w:t>
      </w:r>
      <w:r>
        <w:rPr>
          <w:spacing w:val="58"/>
          <w:w w:val="105"/>
        </w:rPr>
        <w:t xml:space="preserve"> </w:t>
      </w:r>
      <w:r>
        <w:rPr>
          <w:w w:val="105"/>
        </w:rPr>
        <w:t>жизнь  и</w:t>
      </w:r>
      <w:r>
        <w:rPr>
          <w:spacing w:val="58"/>
          <w:w w:val="105"/>
        </w:rPr>
        <w:t xml:space="preserve"> </w:t>
      </w:r>
      <w:r>
        <w:rPr>
          <w:w w:val="105"/>
        </w:rPr>
        <w:t xml:space="preserve">быт </w:t>
      </w:r>
      <w:r>
        <w:rPr>
          <w:spacing w:val="9"/>
          <w:w w:val="105"/>
        </w:rPr>
        <w:t xml:space="preserve"> </w:t>
      </w:r>
      <w:r>
        <w:rPr>
          <w:w w:val="105"/>
        </w:rPr>
        <w:t xml:space="preserve">дворянской </w:t>
      </w:r>
      <w:r>
        <w:rPr>
          <w:spacing w:val="2"/>
          <w:w w:val="105"/>
        </w:rPr>
        <w:t xml:space="preserve"> </w:t>
      </w:r>
      <w:r>
        <w:rPr>
          <w:w w:val="105"/>
        </w:rPr>
        <w:t>усадьбы.</w:t>
      </w:r>
    </w:p>
    <w:p w:rsidR="007F4E71" w:rsidRDefault="002F6E5B">
      <w:pPr>
        <w:pStyle w:val="a3"/>
        <w:spacing w:before="16"/>
        <w:ind w:firstLine="0"/>
      </w:pPr>
      <w:r>
        <w:t>Духовенство.</w:t>
      </w:r>
      <w:r>
        <w:rPr>
          <w:spacing w:val="49"/>
        </w:rPr>
        <w:t xml:space="preserve"> </w:t>
      </w:r>
      <w:r>
        <w:t>Купечество.</w:t>
      </w:r>
      <w:r>
        <w:rPr>
          <w:spacing w:val="39"/>
        </w:rPr>
        <w:t xml:space="preserve"> </w:t>
      </w:r>
      <w:r>
        <w:t>Крестьянство.</w:t>
      </w:r>
    </w:p>
    <w:p w:rsidR="007F4E71" w:rsidRDefault="002F6E5B">
      <w:pPr>
        <w:pStyle w:val="a3"/>
        <w:spacing w:before="9" w:line="252" w:lineRule="auto"/>
        <w:ind w:right="541"/>
      </w:pPr>
      <w:r>
        <w:rPr>
          <w:w w:val="105"/>
        </w:rPr>
        <w:t>Российская наука в XVIII в.</w:t>
      </w:r>
      <w:r>
        <w:rPr>
          <w:spacing w:val="61"/>
          <w:w w:val="105"/>
        </w:rPr>
        <w:t xml:space="preserve"> </w:t>
      </w:r>
      <w:r>
        <w:rPr>
          <w:w w:val="105"/>
        </w:rPr>
        <w:t>Академия наук в Петербурге. Изучение страны ‒ главная</w:t>
      </w:r>
      <w:r>
        <w:rPr>
          <w:spacing w:val="1"/>
          <w:w w:val="105"/>
        </w:rPr>
        <w:t xml:space="preserve"> </w:t>
      </w:r>
      <w:r>
        <w:rPr>
          <w:w w:val="105"/>
        </w:rPr>
        <w:t>задача российской науки. Географические экспедиции. Вторая Камчатская экспедиция. Освоение</w:t>
      </w:r>
      <w:r>
        <w:rPr>
          <w:spacing w:val="1"/>
          <w:w w:val="105"/>
        </w:rPr>
        <w:t xml:space="preserve"> </w:t>
      </w:r>
      <w:r>
        <w:rPr>
          <w:w w:val="105"/>
        </w:rPr>
        <w:t>Аляски</w:t>
      </w:r>
      <w:r>
        <w:rPr>
          <w:spacing w:val="1"/>
          <w:w w:val="105"/>
        </w:rPr>
        <w:t xml:space="preserve"> </w:t>
      </w:r>
      <w:r>
        <w:rPr>
          <w:w w:val="105"/>
        </w:rPr>
        <w:t>и</w:t>
      </w:r>
      <w:r>
        <w:rPr>
          <w:spacing w:val="1"/>
          <w:w w:val="105"/>
        </w:rPr>
        <w:t xml:space="preserve"> </w:t>
      </w:r>
      <w:r>
        <w:rPr>
          <w:w w:val="105"/>
        </w:rPr>
        <w:t>Северо-Западного</w:t>
      </w:r>
      <w:r>
        <w:rPr>
          <w:spacing w:val="1"/>
          <w:w w:val="105"/>
        </w:rPr>
        <w:t xml:space="preserve"> </w:t>
      </w:r>
      <w:r>
        <w:rPr>
          <w:w w:val="105"/>
        </w:rPr>
        <w:t>побережья</w:t>
      </w:r>
      <w:r>
        <w:rPr>
          <w:spacing w:val="1"/>
          <w:w w:val="105"/>
        </w:rPr>
        <w:t xml:space="preserve"> </w:t>
      </w:r>
      <w:r>
        <w:rPr>
          <w:w w:val="105"/>
        </w:rPr>
        <w:t>Америки.</w:t>
      </w:r>
      <w:r>
        <w:rPr>
          <w:spacing w:val="1"/>
          <w:w w:val="105"/>
        </w:rPr>
        <w:t xml:space="preserve"> </w:t>
      </w:r>
      <w:r>
        <w:rPr>
          <w:w w:val="105"/>
        </w:rPr>
        <w:t>Российско-американская</w:t>
      </w:r>
      <w:r>
        <w:rPr>
          <w:spacing w:val="1"/>
          <w:w w:val="105"/>
        </w:rPr>
        <w:t xml:space="preserve"> </w:t>
      </w:r>
      <w:r>
        <w:rPr>
          <w:w w:val="105"/>
        </w:rPr>
        <w:t>компания.</w:t>
      </w:r>
      <w:r>
        <w:rPr>
          <w:spacing w:val="1"/>
          <w:w w:val="105"/>
        </w:rPr>
        <w:t xml:space="preserve"> </w:t>
      </w:r>
      <w:r>
        <w:rPr>
          <w:w w:val="105"/>
        </w:rPr>
        <w:t>Исследования в области отечественной истории. Изучение российской словесности и развитие</w:t>
      </w:r>
      <w:r>
        <w:rPr>
          <w:spacing w:val="1"/>
          <w:w w:val="105"/>
        </w:rPr>
        <w:t xml:space="preserve"> </w:t>
      </w:r>
      <w:r>
        <w:rPr>
          <w:w w:val="105"/>
        </w:rPr>
        <w:t>русского литературного языка. Российская академия. Е.Р. Дашкова. М.В. Ломоносов и его роль в</w:t>
      </w:r>
      <w:r>
        <w:rPr>
          <w:spacing w:val="1"/>
          <w:w w:val="105"/>
        </w:rPr>
        <w:t xml:space="preserve"> </w:t>
      </w:r>
      <w:r>
        <w:rPr>
          <w:w w:val="105"/>
        </w:rPr>
        <w:t>становлении</w:t>
      </w:r>
      <w:r>
        <w:rPr>
          <w:spacing w:val="1"/>
          <w:w w:val="105"/>
        </w:rPr>
        <w:t xml:space="preserve"> </w:t>
      </w:r>
      <w:r>
        <w:rPr>
          <w:w w:val="105"/>
        </w:rPr>
        <w:t>российской</w:t>
      </w:r>
      <w:r>
        <w:rPr>
          <w:spacing w:val="2"/>
          <w:w w:val="105"/>
        </w:rPr>
        <w:t xml:space="preserve"> </w:t>
      </w:r>
      <w:r>
        <w:rPr>
          <w:w w:val="105"/>
        </w:rPr>
        <w:t>науки и</w:t>
      </w:r>
      <w:r>
        <w:rPr>
          <w:spacing w:val="6"/>
          <w:w w:val="105"/>
        </w:rPr>
        <w:t xml:space="preserve"> </w:t>
      </w:r>
      <w:r>
        <w:rPr>
          <w:w w:val="105"/>
        </w:rPr>
        <w:t>образования.</w:t>
      </w:r>
    </w:p>
    <w:p w:rsidR="007F4E71" w:rsidRDefault="002F6E5B">
      <w:pPr>
        <w:pStyle w:val="a3"/>
        <w:spacing w:before="2" w:line="247" w:lineRule="auto"/>
        <w:ind w:right="542"/>
      </w:pPr>
      <w:r>
        <w:rPr>
          <w:w w:val="105"/>
        </w:rPr>
        <w:t>Образование</w:t>
      </w:r>
      <w:r>
        <w:rPr>
          <w:spacing w:val="1"/>
          <w:w w:val="105"/>
        </w:rPr>
        <w:t xml:space="preserve"> </w:t>
      </w:r>
      <w:r>
        <w:rPr>
          <w:w w:val="105"/>
        </w:rPr>
        <w:t>в</w:t>
      </w:r>
      <w:r>
        <w:rPr>
          <w:spacing w:val="1"/>
          <w:w w:val="105"/>
        </w:rPr>
        <w:t xml:space="preserve"> </w:t>
      </w:r>
      <w:r>
        <w:rPr>
          <w:w w:val="105"/>
        </w:rPr>
        <w:t>России</w:t>
      </w:r>
      <w:r>
        <w:rPr>
          <w:spacing w:val="1"/>
          <w:w w:val="105"/>
        </w:rPr>
        <w:t xml:space="preserve"> </w:t>
      </w:r>
      <w:r>
        <w:rPr>
          <w:w w:val="105"/>
        </w:rPr>
        <w:t>в</w:t>
      </w:r>
      <w:r>
        <w:rPr>
          <w:spacing w:val="1"/>
          <w:w w:val="105"/>
        </w:rPr>
        <w:t xml:space="preserve"> </w:t>
      </w:r>
      <w:r>
        <w:rPr>
          <w:w w:val="105"/>
        </w:rPr>
        <w:t>XVIII</w:t>
      </w:r>
      <w:r>
        <w:rPr>
          <w:spacing w:val="1"/>
          <w:w w:val="105"/>
        </w:rPr>
        <w:t xml:space="preserve"> </w:t>
      </w:r>
      <w:r>
        <w:rPr>
          <w:w w:val="105"/>
        </w:rPr>
        <w:t>в.</w:t>
      </w:r>
      <w:r>
        <w:rPr>
          <w:spacing w:val="1"/>
          <w:w w:val="105"/>
        </w:rPr>
        <w:t xml:space="preserve"> </w:t>
      </w:r>
      <w:r>
        <w:rPr>
          <w:w w:val="105"/>
        </w:rPr>
        <w:t>Основные</w:t>
      </w:r>
      <w:r>
        <w:rPr>
          <w:spacing w:val="1"/>
          <w:w w:val="105"/>
        </w:rPr>
        <w:t xml:space="preserve"> </w:t>
      </w:r>
      <w:r>
        <w:rPr>
          <w:w w:val="105"/>
        </w:rPr>
        <w:t>педагогические</w:t>
      </w:r>
      <w:r>
        <w:rPr>
          <w:spacing w:val="1"/>
          <w:w w:val="105"/>
        </w:rPr>
        <w:t xml:space="preserve"> </w:t>
      </w:r>
      <w:r>
        <w:rPr>
          <w:w w:val="105"/>
        </w:rPr>
        <w:t>идеи.</w:t>
      </w:r>
      <w:r>
        <w:rPr>
          <w:spacing w:val="1"/>
          <w:w w:val="105"/>
        </w:rPr>
        <w:t xml:space="preserve"> </w:t>
      </w:r>
      <w:r>
        <w:rPr>
          <w:w w:val="105"/>
        </w:rPr>
        <w:t>Воспитание</w:t>
      </w:r>
      <w:r>
        <w:rPr>
          <w:spacing w:val="1"/>
          <w:w w:val="105"/>
        </w:rPr>
        <w:t xml:space="preserve"> </w:t>
      </w:r>
      <w:r>
        <w:rPr>
          <w:w w:val="105"/>
        </w:rPr>
        <w:t>«новой</w:t>
      </w:r>
      <w:r>
        <w:rPr>
          <w:spacing w:val="1"/>
          <w:w w:val="105"/>
        </w:rPr>
        <w:t xml:space="preserve"> </w:t>
      </w:r>
      <w:r>
        <w:rPr>
          <w:w w:val="105"/>
        </w:rPr>
        <w:t>породы»         людей.        Основание        воспитательных        домов         в         Санкт-Петербурге</w:t>
      </w:r>
      <w:r>
        <w:rPr>
          <w:spacing w:val="1"/>
          <w:w w:val="105"/>
        </w:rPr>
        <w:t xml:space="preserve"> </w:t>
      </w:r>
      <w:r>
        <w:rPr>
          <w:w w:val="105"/>
        </w:rPr>
        <w:t>и Москве, Института благородных девиц в Смольном монастыре. Сословные учебные заведения</w:t>
      </w:r>
      <w:r>
        <w:rPr>
          <w:spacing w:val="1"/>
          <w:w w:val="105"/>
        </w:rPr>
        <w:t xml:space="preserve"> </w:t>
      </w:r>
      <w:r>
        <w:rPr>
          <w:w w:val="105"/>
        </w:rPr>
        <w:t>для</w:t>
      </w:r>
      <w:r>
        <w:rPr>
          <w:spacing w:val="-10"/>
          <w:w w:val="105"/>
        </w:rPr>
        <w:t xml:space="preserve"> </w:t>
      </w:r>
      <w:r>
        <w:rPr>
          <w:w w:val="105"/>
        </w:rPr>
        <w:t>юношества</w:t>
      </w:r>
      <w:r>
        <w:rPr>
          <w:spacing w:val="-5"/>
          <w:w w:val="105"/>
        </w:rPr>
        <w:t xml:space="preserve"> </w:t>
      </w:r>
      <w:r>
        <w:rPr>
          <w:w w:val="105"/>
        </w:rPr>
        <w:t>из</w:t>
      </w:r>
      <w:r>
        <w:rPr>
          <w:spacing w:val="-4"/>
          <w:w w:val="105"/>
        </w:rPr>
        <w:t xml:space="preserve"> </w:t>
      </w:r>
      <w:r>
        <w:rPr>
          <w:w w:val="105"/>
        </w:rPr>
        <w:t>дворянства.</w:t>
      </w:r>
      <w:r>
        <w:rPr>
          <w:spacing w:val="1"/>
          <w:w w:val="105"/>
        </w:rPr>
        <w:t xml:space="preserve"> </w:t>
      </w:r>
      <w:r>
        <w:rPr>
          <w:w w:val="105"/>
        </w:rPr>
        <w:t>Московский</w:t>
      </w:r>
      <w:r>
        <w:rPr>
          <w:spacing w:val="-1"/>
          <w:w w:val="105"/>
        </w:rPr>
        <w:t xml:space="preserve"> </w:t>
      </w:r>
      <w:r>
        <w:rPr>
          <w:w w:val="105"/>
        </w:rPr>
        <w:t>университет</w:t>
      </w:r>
      <w:r>
        <w:rPr>
          <w:spacing w:val="-7"/>
          <w:w w:val="105"/>
        </w:rPr>
        <w:t xml:space="preserve"> </w:t>
      </w:r>
      <w:r>
        <w:rPr>
          <w:w w:val="105"/>
        </w:rPr>
        <w:t>‒</w:t>
      </w:r>
      <w:r>
        <w:rPr>
          <w:spacing w:val="-2"/>
          <w:w w:val="105"/>
        </w:rPr>
        <w:t xml:space="preserve"> </w:t>
      </w:r>
      <w:r>
        <w:rPr>
          <w:w w:val="105"/>
        </w:rPr>
        <w:t>первый</w:t>
      </w:r>
      <w:r>
        <w:rPr>
          <w:spacing w:val="-2"/>
          <w:w w:val="105"/>
        </w:rPr>
        <w:t xml:space="preserve"> </w:t>
      </w:r>
      <w:r>
        <w:rPr>
          <w:w w:val="105"/>
        </w:rPr>
        <w:t>российский</w:t>
      </w:r>
      <w:r>
        <w:rPr>
          <w:spacing w:val="-4"/>
          <w:w w:val="105"/>
        </w:rPr>
        <w:t xml:space="preserve"> </w:t>
      </w:r>
      <w:r>
        <w:rPr>
          <w:w w:val="105"/>
        </w:rPr>
        <w:t>университет.</w:t>
      </w:r>
    </w:p>
    <w:p w:rsidR="007F4E71" w:rsidRDefault="002F6E5B">
      <w:pPr>
        <w:pStyle w:val="a3"/>
        <w:spacing w:line="247" w:lineRule="auto"/>
        <w:ind w:right="554"/>
      </w:pPr>
      <w:r>
        <w:rPr>
          <w:w w:val="105"/>
        </w:rPr>
        <w:t>Русская     архитектура      XVIII      в.      Строительство      Петербурга,      формирование</w:t>
      </w:r>
      <w:r>
        <w:rPr>
          <w:spacing w:val="1"/>
          <w:w w:val="105"/>
        </w:rPr>
        <w:t xml:space="preserve"> </w:t>
      </w:r>
      <w:r>
        <w:rPr>
          <w:w w:val="105"/>
        </w:rPr>
        <w:t>его городского плана. Регулярный характер застройки Петербурга и других городов. Барокко в</w:t>
      </w:r>
      <w:r>
        <w:rPr>
          <w:spacing w:val="1"/>
          <w:w w:val="105"/>
        </w:rPr>
        <w:t xml:space="preserve"> </w:t>
      </w:r>
      <w:r>
        <w:rPr>
          <w:w w:val="105"/>
        </w:rPr>
        <w:t>архитектуре Москвы и Петербурга. Переход к классицизму, создание архитектурных ансамблей в</w:t>
      </w:r>
      <w:r>
        <w:rPr>
          <w:spacing w:val="1"/>
          <w:w w:val="105"/>
        </w:rPr>
        <w:t xml:space="preserve"> </w:t>
      </w:r>
      <w:r>
        <w:rPr>
          <w:w w:val="105"/>
        </w:rPr>
        <w:t>стиле</w:t>
      </w:r>
      <w:r>
        <w:rPr>
          <w:spacing w:val="-8"/>
          <w:w w:val="105"/>
        </w:rPr>
        <w:t xml:space="preserve"> </w:t>
      </w:r>
      <w:r>
        <w:rPr>
          <w:w w:val="105"/>
        </w:rPr>
        <w:t>классицизма</w:t>
      </w:r>
      <w:r>
        <w:rPr>
          <w:spacing w:val="-1"/>
          <w:w w:val="105"/>
        </w:rPr>
        <w:t xml:space="preserve"> </w:t>
      </w:r>
      <w:r>
        <w:rPr>
          <w:w w:val="105"/>
        </w:rPr>
        <w:t>в</w:t>
      </w:r>
      <w:r>
        <w:rPr>
          <w:spacing w:val="1"/>
          <w:w w:val="105"/>
        </w:rPr>
        <w:t xml:space="preserve"> </w:t>
      </w:r>
      <w:r>
        <w:rPr>
          <w:w w:val="105"/>
        </w:rPr>
        <w:t>обеих</w:t>
      </w:r>
      <w:r>
        <w:rPr>
          <w:spacing w:val="1"/>
          <w:w w:val="105"/>
        </w:rPr>
        <w:t xml:space="preserve"> </w:t>
      </w:r>
      <w:r>
        <w:rPr>
          <w:w w:val="105"/>
        </w:rPr>
        <w:t>столицах. В.И.</w:t>
      </w:r>
      <w:r>
        <w:rPr>
          <w:spacing w:val="-3"/>
          <w:w w:val="105"/>
        </w:rPr>
        <w:t xml:space="preserve"> </w:t>
      </w:r>
      <w:r>
        <w:rPr>
          <w:w w:val="105"/>
        </w:rPr>
        <w:t>Баженов,</w:t>
      </w:r>
      <w:r>
        <w:rPr>
          <w:spacing w:val="5"/>
          <w:w w:val="105"/>
        </w:rPr>
        <w:t xml:space="preserve"> </w:t>
      </w:r>
      <w:r>
        <w:rPr>
          <w:w w:val="105"/>
        </w:rPr>
        <w:t>М.Ф.</w:t>
      </w:r>
      <w:r>
        <w:rPr>
          <w:spacing w:val="-1"/>
          <w:w w:val="105"/>
        </w:rPr>
        <w:t xml:space="preserve"> </w:t>
      </w:r>
      <w:r>
        <w:rPr>
          <w:w w:val="105"/>
        </w:rPr>
        <w:t>Казаков,</w:t>
      </w:r>
      <w:r>
        <w:rPr>
          <w:spacing w:val="-3"/>
          <w:w w:val="105"/>
        </w:rPr>
        <w:t xml:space="preserve"> </w:t>
      </w:r>
      <w:r>
        <w:rPr>
          <w:w w:val="105"/>
        </w:rPr>
        <w:t>Ф.Ф.</w:t>
      </w:r>
      <w:r>
        <w:rPr>
          <w:spacing w:val="-7"/>
          <w:w w:val="105"/>
        </w:rPr>
        <w:t xml:space="preserve"> </w:t>
      </w:r>
      <w:r>
        <w:rPr>
          <w:w w:val="105"/>
        </w:rPr>
        <w:t>Растрелли.</w:t>
      </w:r>
    </w:p>
    <w:p w:rsidR="007F4E71" w:rsidRDefault="002F6E5B">
      <w:pPr>
        <w:pStyle w:val="a3"/>
        <w:spacing w:line="244" w:lineRule="auto"/>
        <w:ind w:right="566"/>
      </w:pPr>
      <w:r>
        <w:rPr>
          <w:w w:val="105"/>
        </w:rPr>
        <w:t xml:space="preserve">Изобразительное       </w:t>
      </w:r>
      <w:r>
        <w:rPr>
          <w:spacing w:val="1"/>
          <w:w w:val="105"/>
        </w:rPr>
        <w:t xml:space="preserve"> </w:t>
      </w:r>
      <w:r>
        <w:rPr>
          <w:w w:val="105"/>
        </w:rPr>
        <w:t>искусство         в         России,         его         выдающиеся         мастера</w:t>
      </w:r>
      <w:r>
        <w:rPr>
          <w:spacing w:val="1"/>
          <w:w w:val="105"/>
        </w:rPr>
        <w:t xml:space="preserve"> </w:t>
      </w:r>
      <w:r>
        <w:rPr>
          <w:w w:val="105"/>
        </w:rPr>
        <w:t>и произведения. Академия художеств в Петербурге. Расцвет жанра парадного портрета в середине</w:t>
      </w:r>
      <w:r>
        <w:rPr>
          <w:spacing w:val="-59"/>
          <w:w w:val="105"/>
        </w:rPr>
        <w:t xml:space="preserve"> </w:t>
      </w:r>
      <w:r>
        <w:rPr>
          <w:w w:val="105"/>
        </w:rPr>
        <w:t>XVIII</w:t>
      </w:r>
      <w:r>
        <w:rPr>
          <w:spacing w:val="5"/>
          <w:w w:val="105"/>
        </w:rPr>
        <w:t xml:space="preserve"> </w:t>
      </w:r>
      <w:r>
        <w:rPr>
          <w:w w:val="105"/>
        </w:rPr>
        <w:t>в.</w:t>
      </w:r>
      <w:r>
        <w:rPr>
          <w:spacing w:val="-4"/>
          <w:w w:val="105"/>
        </w:rPr>
        <w:t xml:space="preserve"> </w:t>
      </w:r>
      <w:r>
        <w:rPr>
          <w:w w:val="105"/>
        </w:rPr>
        <w:t>Новые</w:t>
      </w:r>
      <w:r>
        <w:rPr>
          <w:spacing w:val="-7"/>
          <w:w w:val="105"/>
        </w:rPr>
        <w:t xml:space="preserve"> </w:t>
      </w:r>
      <w:r>
        <w:rPr>
          <w:w w:val="105"/>
        </w:rPr>
        <w:t>веяния</w:t>
      </w:r>
      <w:r>
        <w:rPr>
          <w:spacing w:val="-1"/>
          <w:w w:val="105"/>
        </w:rPr>
        <w:t xml:space="preserve"> </w:t>
      </w:r>
      <w:r>
        <w:rPr>
          <w:w w:val="105"/>
        </w:rPr>
        <w:t>в</w:t>
      </w:r>
      <w:r>
        <w:rPr>
          <w:spacing w:val="-1"/>
          <w:w w:val="105"/>
        </w:rPr>
        <w:t xml:space="preserve"> </w:t>
      </w:r>
      <w:r>
        <w:rPr>
          <w:w w:val="105"/>
        </w:rPr>
        <w:t>изобразительном</w:t>
      </w:r>
      <w:r>
        <w:rPr>
          <w:spacing w:val="7"/>
          <w:w w:val="105"/>
        </w:rPr>
        <w:t xml:space="preserve"> </w:t>
      </w:r>
      <w:r>
        <w:rPr>
          <w:w w:val="105"/>
        </w:rPr>
        <w:t>искусстве</w:t>
      </w:r>
      <w:r>
        <w:rPr>
          <w:spacing w:val="-6"/>
          <w:w w:val="105"/>
        </w:rPr>
        <w:t xml:space="preserve"> </w:t>
      </w:r>
      <w:r>
        <w:rPr>
          <w:w w:val="105"/>
        </w:rPr>
        <w:t>в</w:t>
      </w:r>
      <w:r>
        <w:rPr>
          <w:spacing w:val="-3"/>
          <w:w w:val="105"/>
        </w:rPr>
        <w:t xml:space="preserve"> </w:t>
      </w:r>
      <w:r>
        <w:rPr>
          <w:w w:val="105"/>
        </w:rPr>
        <w:t>конце</w:t>
      </w:r>
      <w:r>
        <w:rPr>
          <w:spacing w:val="7"/>
          <w:w w:val="105"/>
        </w:rPr>
        <w:t xml:space="preserve"> </w:t>
      </w:r>
      <w:r>
        <w:rPr>
          <w:w w:val="105"/>
        </w:rPr>
        <w:t>столетия.</w:t>
      </w:r>
    </w:p>
    <w:p w:rsidR="007F4E71" w:rsidRDefault="002F6E5B">
      <w:pPr>
        <w:pStyle w:val="a3"/>
        <w:spacing w:before="7"/>
        <w:ind w:left="1096" w:right="8012" w:firstLine="0"/>
        <w:jc w:val="left"/>
      </w:pPr>
      <w:r>
        <w:t>Наш</w:t>
      </w:r>
      <w:r>
        <w:rPr>
          <w:spacing w:val="4"/>
        </w:rPr>
        <w:t xml:space="preserve"> </w:t>
      </w:r>
      <w:r>
        <w:t>край</w:t>
      </w:r>
      <w:r>
        <w:rPr>
          <w:spacing w:val="11"/>
        </w:rPr>
        <w:t xml:space="preserve"> </w:t>
      </w:r>
      <w:r>
        <w:t>в</w:t>
      </w:r>
      <w:r>
        <w:rPr>
          <w:spacing w:val="16"/>
        </w:rPr>
        <w:t xml:space="preserve"> </w:t>
      </w:r>
      <w:r>
        <w:t>XVIII</w:t>
      </w:r>
      <w:r>
        <w:rPr>
          <w:spacing w:val="18"/>
        </w:rPr>
        <w:t xml:space="preserve"> </w:t>
      </w:r>
      <w:r>
        <w:t>в.</w:t>
      </w:r>
    </w:p>
    <w:p w:rsidR="007F4E71" w:rsidRDefault="002F6E5B">
      <w:pPr>
        <w:pStyle w:val="a3"/>
        <w:spacing w:before="9"/>
        <w:ind w:left="1096" w:right="8012" w:firstLine="0"/>
        <w:jc w:val="left"/>
      </w:pPr>
      <w:r>
        <w:rPr>
          <w:w w:val="105"/>
        </w:rPr>
        <w:t>Обобщение.</w:t>
      </w:r>
    </w:p>
    <w:p w:rsidR="007F4E71" w:rsidRDefault="002F6E5B">
      <w:pPr>
        <w:pStyle w:val="a3"/>
        <w:spacing w:before="9"/>
        <w:ind w:left="1096" w:firstLine="0"/>
        <w:jc w:val="left"/>
      </w:pPr>
      <w:r>
        <w:t>Содержание</w:t>
      </w:r>
      <w:r>
        <w:rPr>
          <w:spacing w:val="20"/>
        </w:rPr>
        <w:t xml:space="preserve"> </w:t>
      </w:r>
      <w:r>
        <w:t>обучения</w:t>
      </w:r>
      <w:r>
        <w:rPr>
          <w:spacing w:val="19"/>
        </w:rPr>
        <w:t xml:space="preserve"> </w:t>
      </w:r>
      <w:r>
        <w:t>в</w:t>
      </w:r>
      <w:r>
        <w:rPr>
          <w:spacing w:val="18"/>
        </w:rPr>
        <w:t xml:space="preserve"> </w:t>
      </w:r>
      <w:r>
        <w:t>9</w:t>
      </w:r>
      <w:r>
        <w:rPr>
          <w:spacing w:val="23"/>
        </w:rPr>
        <w:t xml:space="preserve"> </w:t>
      </w:r>
      <w:r>
        <w:t>классе.</w:t>
      </w:r>
    </w:p>
    <w:p w:rsidR="007F4E71" w:rsidRDefault="002F6E5B">
      <w:pPr>
        <w:pStyle w:val="a3"/>
        <w:spacing w:before="19" w:line="247" w:lineRule="auto"/>
        <w:ind w:left="1096" w:right="2859" w:firstLine="0"/>
        <w:jc w:val="left"/>
      </w:pPr>
      <w:r>
        <w:t>Всеобщая</w:t>
      </w:r>
      <w:r>
        <w:rPr>
          <w:spacing w:val="1"/>
        </w:rPr>
        <w:t xml:space="preserve"> </w:t>
      </w:r>
      <w:r>
        <w:t>история. История Нового времени.</w:t>
      </w:r>
      <w:r>
        <w:rPr>
          <w:spacing w:val="1"/>
        </w:rPr>
        <w:t xml:space="preserve"> </w:t>
      </w:r>
      <w:r>
        <w:t>XIX ‒</w:t>
      </w:r>
      <w:r>
        <w:rPr>
          <w:spacing w:val="1"/>
        </w:rPr>
        <w:t xml:space="preserve"> </w:t>
      </w:r>
      <w:r>
        <w:t>начало</w:t>
      </w:r>
      <w:r>
        <w:rPr>
          <w:spacing w:val="1"/>
        </w:rPr>
        <w:t xml:space="preserve"> </w:t>
      </w:r>
      <w:r>
        <w:t>ХХ в.</w:t>
      </w:r>
      <w:r>
        <w:rPr>
          <w:spacing w:val="-55"/>
        </w:rPr>
        <w:t xml:space="preserve"> </w:t>
      </w:r>
      <w:r>
        <w:t>Введение.</w:t>
      </w:r>
    </w:p>
    <w:p w:rsidR="007F4E71" w:rsidRDefault="002F6E5B">
      <w:pPr>
        <w:pStyle w:val="a3"/>
        <w:ind w:left="1096" w:firstLine="0"/>
        <w:jc w:val="left"/>
      </w:pPr>
      <w:r>
        <w:t>Европа</w:t>
      </w:r>
      <w:r>
        <w:rPr>
          <w:spacing w:val="15"/>
        </w:rPr>
        <w:t xml:space="preserve"> </w:t>
      </w:r>
      <w:r>
        <w:t>в</w:t>
      </w:r>
      <w:r>
        <w:rPr>
          <w:spacing w:val="15"/>
        </w:rPr>
        <w:t xml:space="preserve"> </w:t>
      </w:r>
      <w:r>
        <w:t>начале</w:t>
      </w:r>
      <w:r>
        <w:rPr>
          <w:spacing w:val="22"/>
        </w:rPr>
        <w:t xml:space="preserve"> </w:t>
      </w:r>
      <w:r>
        <w:t>XIX</w:t>
      </w:r>
      <w:r>
        <w:rPr>
          <w:spacing w:val="5"/>
        </w:rPr>
        <w:t xml:space="preserve"> </w:t>
      </w:r>
      <w:r>
        <w:t>в.</w:t>
      </w:r>
    </w:p>
    <w:p w:rsidR="007F4E71" w:rsidRDefault="007F4E71">
      <w:pPr>
        <w:sectPr w:rsidR="007F4E71">
          <w:pgSz w:w="11910" w:h="16860"/>
          <w:pgMar w:top="820" w:right="20" w:bottom="280" w:left="740" w:header="582" w:footer="0" w:gutter="0"/>
          <w:cols w:space="720"/>
        </w:sectPr>
      </w:pPr>
    </w:p>
    <w:p w:rsidR="007F4E71" w:rsidRDefault="002F6E5B">
      <w:pPr>
        <w:pStyle w:val="a3"/>
        <w:spacing w:line="247" w:lineRule="auto"/>
        <w:ind w:right="548"/>
      </w:pPr>
      <w:r>
        <w:lastRenderedPageBreak/>
        <w:t>Провозглашение</w:t>
      </w:r>
      <w:r>
        <w:rPr>
          <w:spacing w:val="1"/>
        </w:rPr>
        <w:t xml:space="preserve"> </w:t>
      </w:r>
      <w:r>
        <w:t>империи</w:t>
      </w:r>
      <w:r>
        <w:rPr>
          <w:spacing w:val="1"/>
        </w:rPr>
        <w:t xml:space="preserve"> </w:t>
      </w:r>
      <w:r>
        <w:t>Наполеона</w:t>
      </w:r>
      <w:r>
        <w:rPr>
          <w:spacing w:val="1"/>
        </w:rPr>
        <w:t xml:space="preserve"> </w:t>
      </w:r>
      <w:r>
        <w:t>I</w:t>
      </w:r>
      <w:r>
        <w:rPr>
          <w:spacing w:val="1"/>
        </w:rPr>
        <w:t xml:space="preserve"> </w:t>
      </w:r>
      <w:r>
        <w:t>во</w:t>
      </w:r>
      <w:r>
        <w:rPr>
          <w:spacing w:val="1"/>
        </w:rPr>
        <w:t xml:space="preserve"> </w:t>
      </w:r>
      <w:r>
        <w:t>Франции.</w:t>
      </w:r>
      <w:r>
        <w:rPr>
          <w:spacing w:val="1"/>
        </w:rPr>
        <w:t xml:space="preserve"> </w:t>
      </w:r>
      <w:r>
        <w:t>Реформы.</w:t>
      </w:r>
      <w:r>
        <w:rPr>
          <w:spacing w:val="1"/>
        </w:rPr>
        <w:t xml:space="preserve"> </w:t>
      </w:r>
      <w:r>
        <w:t>Законодательство.</w:t>
      </w:r>
      <w:r>
        <w:rPr>
          <w:spacing w:val="1"/>
        </w:rPr>
        <w:t xml:space="preserve"> </w:t>
      </w:r>
      <w:r>
        <w:t>Наполеоновские</w:t>
      </w:r>
      <w:r>
        <w:rPr>
          <w:spacing w:val="1"/>
        </w:rPr>
        <w:t xml:space="preserve"> </w:t>
      </w:r>
      <w:r>
        <w:t>войны.</w:t>
      </w:r>
      <w:r>
        <w:rPr>
          <w:spacing w:val="1"/>
        </w:rPr>
        <w:t xml:space="preserve"> </w:t>
      </w:r>
      <w:proofErr w:type="spellStart"/>
      <w:r>
        <w:t>Антинаполеоновские</w:t>
      </w:r>
      <w:proofErr w:type="spellEnd"/>
      <w:r>
        <w:rPr>
          <w:spacing w:val="1"/>
        </w:rPr>
        <w:t xml:space="preserve"> </w:t>
      </w:r>
      <w:r>
        <w:t>коалиции.</w:t>
      </w:r>
      <w:r>
        <w:rPr>
          <w:spacing w:val="58"/>
        </w:rPr>
        <w:t xml:space="preserve"> </w:t>
      </w:r>
      <w:r>
        <w:t>Политика</w:t>
      </w:r>
      <w:r>
        <w:rPr>
          <w:spacing w:val="58"/>
        </w:rPr>
        <w:t xml:space="preserve"> </w:t>
      </w:r>
      <w:r>
        <w:t>Наполеона</w:t>
      </w:r>
      <w:r>
        <w:rPr>
          <w:spacing w:val="58"/>
        </w:rPr>
        <w:t xml:space="preserve"> </w:t>
      </w:r>
      <w:r>
        <w:t>в</w:t>
      </w:r>
      <w:r>
        <w:rPr>
          <w:spacing w:val="58"/>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w:t>
      </w:r>
      <w:r>
        <w:rPr>
          <w:spacing w:val="1"/>
        </w:rPr>
        <w:t xml:space="preserve"> </w:t>
      </w:r>
      <w:r>
        <w:t>Поход</w:t>
      </w:r>
      <w:r>
        <w:rPr>
          <w:spacing w:val="1"/>
        </w:rPr>
        <w:t xml:space="preserve"> </w:t>
      </w:r>
      <w:r>
        <w:t>армии</w:t>
      </w:r>
      <w:r>
        <w:rPr>
          <w:spacing w:val="1"/>
        </w:rPr>
        <w:t xml:space="preserve"> </w:t>
      </w:r>
      <w:r>
        <w:t>Наполеона</w:t>
      </w:r>
      <w:r>
        <w:rPr>
          <w:spacing w:val="1"/>
        </w:rPr>
        <w:t xml:space="preserve"> </w:t>
      </w:r>
      <w:r>
        <w:t>в</w:t>
      </w:r>
      <w:r>
        <w:rPr>
          <w:spacing w:val="1"/>
        </w:rPr>
        <w:t xml:space="preserve"> </w:t>
      </w:r>
      <w:r>
        <w:t>Россию</w:t>
      </w:r>
      <w:r>
        <w:rPr>
          <w:spacing w:val="1"/>
        </w:rPr>
        <w:t xml:space="preserve"> </w:t>
      </w:r>
      <w:r>
        <w:t>и</w:t>
      </w:r>
      <w:r>
        <w:rPr>
          <w:spacing w:val="1"/>
        </w:rPr>
        <w:t xml:space="preserve"> </w:t>
      </w:r>
      <w:r>
        <w:t>крушение</w:t>
      </w:r>
      <w:r>
        <w:rPr>
          <w:spacing w:val="1"/>
        </w:rPr>
        <w:t xml:space="preserve"> </w:t>
      </w:r>
      <w:r>
        <w:t>Французской</w:t>
      </w:r>
      <w:r>
        <w:rPr>
          <w:spacing w:val="58"/>
        </w:rPr>
        <w:t xml:space="preserve"> </w:t>
      </w:r>
      <w:r>
        <w:t>империи.</w:t>
      </w:r>
      <w:r>
        <w:rPr>
          <w:spacing w:val="58"/>
        </w:rPr>
        <w:t xml:space="preserve"> </w:t>
      </w:r>
      <w:r>
        <w:t>Венский</w:t>
      </w:r>
      <w:r>
        <w:rPr>
          <w:spacing w:val="58"/>
        </w:rPr>
        <w:t xml:space="preserve"> </w:t>
      </w:r>
      <w:r>
        <w:t>конгресс:</w:t>
      </w:r>
      <w:r>
        <w:rPr>
          <w:spacing w:val="58"/>
        </w:rPr>
        <w:t xml:space="preserve"> </w:t>
      </w:r>
      <w:r>
        <w:t>цели,</w:t>
      </w:r>
      <w:r>
        <w:rPr>
          <w:spacing w:val="58"/>
        </w:rPr>
        <w:t xml:space="preserve"> </w:t>
      </w:r>
      <w:r>
        <w:t>главные</w:t>
      </w:r>
      <w:r>
        <w:rPr>
          <w:spacing w:val="1"/>
        </w:rPr>
        <w:t xml:space="preserve"> </w:t>
      </w:r>
      <w:r>
        <w:t>участники,</w:t>
      </w:r>
      <w:r>
        <w:rPr>
          <w:spacing w:val="10"/>
        </w:rPr>
        <w:t xml:space="preserve"> </w:t>
      </w:r>
      <w:r>
        <w:t>решения.</w:t>
      </w:r>
      <w:r>
        <w:rPr>
          <w:spacing w:val="11"/>
        </w:rPr>
        <w:t xml:space="preserve"> </w:t>
      </w:r>
      <w:r>
        <w:t>Создание</w:t>
      </w:r>
      <w:r>
        <w:rPr>
          <w:spacing w:val="3"/>
        </w:rPr>
        <w:t xml:space="preserve"> </w:t>
      </w:r>
      <w:r>
        <w:t>Священного</w:t>
      </w:r>
      <w:r>
        <w:rPr>
          <w:spacing w:val="9"/>
        </w:rPr>
        <w:t xml:space="preserve"> </w:t>
      </w:r>
      <w:r>
        <w:t>союза.</w:t>
      </w:r>
    </w:p>
    <w:p w:rsidR="007F4E71" w:rsidRDefault="002F6E5B">
      <w:pPr>
        <w:pStyle w:val="a3"/>
        <w:spacing w:line="247" w:lineRule="auto"/>
        <w:ind w:right="550"/>
      </w:pPr>
      <w:r>
        <w:rPr>
          <w:w w:val="105"/>
        </w:rPr>
        <w:t xml:space="preserve">Развитие индустриального общества в первой половине XIX в.: </w:t>
      </w:r>
      <w:r>
        <w:rPr>
          <w:w w:val="105"/>
          <w:position w:val="1"/>
        </w:rPr>
        <w:t>экономика, социальные</w:t>
      </w:r>
      <w:r>
        <w:rPr>
          <w:spacing w:val="1"/>
          <w:w w:val="105"/>
          <w:position w:val="1"/>
        </w:rPr>
        <w:t xml:space="preserve"> </w:t>
      </w:r>
      <w:r>
        <w:rPr>
          <w:w w:val="105"/>
        </w:rPr>
        <w:t>отношения,</w:t>
      </w:r>
      <w:r>
        <w:rPr>
          <w:spacing w:val="-4"/>
          <w:w w:val="105"/>
        </w:rPr>
        <w:t xml:space="preserve"> </w:t>
      </w:r>
      <w:r>
        <w:rPr>
          <w:w w:val="105"/>
        </w:rPr>
        <w:t>политические</w:t>
      </w:r>
      <w:r>
        <w:rPr>
          <w:spacing w:val="2"/>
          <w:w w:val="105"/>
        </w:rPr>
        <w:t xml:space="preserve"> </w:t>
      </w:r>
      <w:r>
        <w:rPr>
          <w:w w:val="105"/>
        </w:rPr>
        <w:t>процессы.</w:t>
      </w:r>
    </w:p>
    <w:p w:rsidR="007F4E71" w:rsidRDefault="002F6E5B">
      <w:pPr>
        <w:pStyle w:val="a3"/>
        <w:spacing w:before="5" w:line="247" w:lineRule="auto"/>
        <w:ind w:right="549"/>
      </w:pPr>
      <w:r>
        <w:rPr>
          <w:w w:val="105"/>
        </w:rPr>
        <w:t>Промышленный</w:t>
      </w:r>
      <w:r>
        <w:rPr>
          <w:spacing w:val="1"/>
          <w:w w:val="105"/>
        </w:rPr>
        <w:t xml:space="preserve"> </w:t>
      </w:r>
      <w:r>
        <w:rPr>
          <w:w w:val="105"/>
        </w:rPr>
        <w:t>переворот,</w:t>
      </w:r>
      <w:r>
        <w:rPr>
          <w:spacing w:val="1"/>
          <w:w w:val="105"/>
        </w:rPr>
        <w:t xml:space="preserve"> </w:t>
      </w:r>
      <w:r>
        <w:rPr>
          <w:w w:val="105"/>
        </w:rPr>
        <w:t>его</w:t>
      </w:r>
      <w:r>
        <w:rPr>
          <w:spacing w:val="1"/>
          <w:w w:val="105"/>
        </w:rPr>
        <w:t xml:space="preserve"> </w:t>
      </w:r>
      <w:r>
        <w:rPr>
          <w:w w:val="105"/>
        </w:rPr>
        <w:t>особенности</w:t>
      </w:r>
      <w:r>
        <w:rPr>
          <w:spacing w:val="1"/>
          <w:w w:val="105"/>
        </w:rPr>
        <w:t xml:space="preserve"> </w:t>
      </w:r>
      <w:r>
        <w:rPr>
          <w:w w:val="105"/>
        </w:rPr>
        <w:t>в</w:t>
      </w:r>
      <w:r>
        <w:rPr>
          <w:spacing w:val="1"/>
          <w:w w:val="105"/>
        </w:rPr>
        <w:t xml:space="preserve"> </w:t>
      </w:r>
      <w:r>
        <w:rPr>
          <w:w w:val="105"/>
        </w:rPr>
        <w:t>странах</w:t>
      </w:r>
      <w:r>
        <w:rPr>
          <w:spacing w:val="1"/>
          <w:w w:val="105"/>
        </w:rPr>
        <w:t xml:space="preserve"> </w:t>
      </w:r>
      <w:r>
        <w:rPr>
          <w:w w:val="105"/>
        </w:rPr>
        <w:t>Европы</w:t>
      </w:r>
      <w:r>
        <w:rPr>
          <w:spacing w:val="1"/>
          <w:w w:val="105"/>
        </w:rPr>
        <w:t xml:space="preserve"> </w:t>
      </w:r>
      <w:r>
        <w:rPr>
          <w:w w:val="105"/>
        </w:rPr>
        <w:t>и</w:t>
      </w:r>
      <w:r>
        <w:rPr>
          <w:spacing w:val="1"/>
          <w:w w:val="105"/>
        </w:rPr>
        <w:t xml:space="preserve"> </w:t>
      </w:r>
      <w:r>
        <w:rPr>
          <w:w w:val="105"/>
        </w:rPr>
        <w:t>США.</w:t>
      </w:r>
      <w:r>
        <w:rPr>
          <w:spacing w:val="1"/>
          <w:w w:val="105"/>
        </w:rPr>
        <w:t xml:space="preserve"> </w:t>
      </w:r>
      <w:r>
        <w:rPr>
          <w:w w:val="105"/>
        </w:rPr>
        <w:t>Изменения</w:t>
      </w:r>
      <w:r>
        <w:rPr>
          <w:spacing w:val="1"/>
          <w:w w:val="105"/>
        </w:rPr>
        <w:t xml:space="preserve"> </w:t>
      </w:r>
      <w:r>
        <w:rPr>
          <w:w w:val="105"/>
        </w:rPr>
        <w:t>в</w:t>
      </w:r>
      <w:r>
        <w:rPr>
          <w:spacing w:val="1"/>
          <w:w w:val="105"/>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rPr>
          <w:w w:val="105"/>
        </w:rPr>
        <w:t>Выступления рабочих. Социальные и национальные движения в странах Европы. Оформление</w:t>
      </w:r>
      <w:r>
        <w:rPr>
          <w:spacing w:val="1"/>
          <w:w w:val="105"/>
        </w:rPr>
        <w:t xml:space="preserve"> </w:t>
      </w:r>
      <w:r>
        <w:rPr>
          <w:w w:val="105"/>
        </w:rPr>
        <w:t>консервативных,</w:t>
      </w:r>
      <w:r>
        <w:rPr>
          <w:spacing w:val="-1"/>
          <w:w w:val="105"/>
        </w:rPr>
        <w:t xml:space="preserve"> </w:t>
      </w:r>
      <w:r>
        <w:rPr>
          <w:w w:val="105"/>
        </w:rPr>
        <w:t>либеральных,</w:t>
      </w:r>
      <w:r>
        <w:rPr>
          <w:spacing w:val="-1"/>
          <w:w w:val="105"/>
        </w:rPr>
        <w:t xml:space="preserve"> </w:t>
      </w:r>
      <w:r>
        <w:rPr>
          <w:w w:val="105"/>
        </w:rPr>
        <w:t>радикальных</w:t>
      </w:r>
      <w:r>
        <w:rPr>
          <w:spacing w:val="6"/>
          <w:w w:val="105"/>
        </w:rPr>
        <w:t xml:space="preserve"> </w:t>
      </w:r>
      <w:r>
        <w:rPr>
          <w:w w:val="105"/>
        </w:rPr>
        <w:t>политических</w:t>
      </w:r>
      <w:r>
        <w:rPr>
          <w:spacing w:val="3"/>
          <w:w w:val="105"/>
        </w:rPr>
        <w:t xml:space="preserve"> </w:t>
      </w:r>
      <w:r>
        <w:rPr>
          <w:w w:val="105"/>
        </w:rPr>
        <w:t>течений и</w:t>
      </w:r>
      <w:r>
        <w:rPr>
          <w:spacing w:val="-2"/>
          <w:w w:val="105"/>
        </w:rPr>
        <w:t xml:space="preserve"> </w:t>
      </w:r>
      <w:r>
        <w:rPr>
          <w:w w:val="105"/>
        </w:rPr>
        <w:t>партий.</w:t>
      </w:r>
    </w:p>
    <w:p w:rsidR="007F4E71" w:rsidRDefault="002F6E5B">
      <w:pPr>
        <w:pStyle w:val="a3"/>
        <w:spacing w:before="2"/>
        <w:ind w:left="1096" w:firstLine="0"/>
      </w:pPr>
      <w:r>
        <w:t>Политическое</w:t>
      </w:r>
      <w:r>
        <w:rPr>
          <w:spacing w:val="30"/>
        </w:rPr>
        <w:t xml:space="preserve"> </w:t>
      </w:r>
      <w:r>
        <w:t>развитие</w:t>
      </w:r>
      <w:r>
        <w:rPr>
          <w:spacing w:val="29"/>
        </w:rPr>
        <w:t xml:space="preserve"> </w:t>
      </w:r>
      <w:r>
        <w:t>европейских</w:t>
      </w:r>
      <w:r>
        <w:rPr>
          <w:spacing w:val="41"/>
        </w:rPr>
        <w:t xml:space="preserve"> </w:t>
      </w:r>
      <w:r>
        <w:t>стран</w:t>
      </w:r>
      <w:r>
        <w:rPr>
          <w:spacing w:val="29"/>
        </w:rPr>
        <w:t xml:space="preserve"> </w:t>
      </w:r>
      <w:r>
        <w:t>в</w:t>
      </w:r>
      <w:r>
        <w:rPr>
          <w:spacing w:val="29"/>
        </w:rPr>
        <w:t xml:space="preserve"> </w:t>
      </w:r>
      <w:r>
        <w:t>1815-1840-е</w:t>
      </w:r>
      <w:r>
        <w:rPr>
          <w:spacing w:val="21"/>
        </w:rPr>
        <w:t xml:space="preserve"> </w:t>
      </w:r>
      <w:r>
        <w:t>гг.</w:t>
      </w:r>
    </w:p>
    <w:p w:rsidR="007F4E71" w:rsidRDefault="002F6E5B">
      <w:pPr>
        <w:pStyle w:val="a3"/>
        <w:tabs>
          <w:tab w:val="left" w:pos="4660"/>
          <w:tab w:val="left" w:pos="9449"/>
        </w:tabs>
        <w:spacing w:before="10" w:line="247" w:lineRule="auto"/>
        <w:ind w:right="557"/>
      </w:pPr>
      <w:r>
        <w:t>Франция: Реставрация, Июльская монархия, Вторая республика. Великобритания: борьба за</w:t>
      </w:r>
      <w:r>
        <w:rPr>
          <w:spacing w:val="1"/>
        </w:rPr>
        <w:t xml:space="preserve"> </w:t>
      </w:r>
      <w:r>
        <w:t>парламентскую</w:t>
      </w:r>
      <w:r>
        <w:rPr>
          <w:spacing w:val="58"/>
        </w:rPr>
        <w:t xml:space="preserve"> </w:t>
      </w:r>
      <w:r>
        <w:t>реформу;</w:t>
      </w:r>
      <w:r>
        <w:rPr>
          <w:spacing w:val="58"/>
        </w:rPr>
        <w:t xml:space="preserve"> </w:t>
      </w:r>
      <w:r>
        <w:t>чартизм.</w:t>
      </w:r>
      <w:r>
        <w:rPr>
          <w:spacing w:val="58"/>
        </w:rPr>
        <w:t xml:space="preserve"> </w:t>
      </w:r>
      <w:r>
        <w:t>Нарастание</w:t>
      </w:r>
      <w:r>
        <w:rPr>
          <w:spacing w:val="58"/>
        </w:rPr>
        <w:t xml:space="preserve"> </w:t>
      </w:r>
      <w:r>
        <w:t xml:space="preserve">освободительных  </w:t>
      </w:r>
      <w:r>
        <w:rPr>
          <w:spacing w:val="1"/>
        </w:rPr>
        <w:t xml:space="preserve"> </w:t>
      </w:r>
      <w:r>
        <w:t xml:space="preserve">движений.  </w:t>
      </w:r>
      <w:r>
        <w:rPr>
          <w:spacing w:val="1"/>
        </w:rPr>
        <w:t xml:space="preserve"> </w:t>
      </w:r>
      <w:r>
        <w:t>Освобождение</w:t>
      </w:r>
      <w:r>
        <w:rPr>
          <w:spacing w:val="1"/>
        </w:rPr>
        <w:t xml:space="preserve"> </w:t>
      </w:r>
      <w:r>
        <w:t>Греции.</w:t>
      </w:r>
      <w:r>
        <w:tab/>
        <w:t>Европейские</w:t>
      </w:r>
      <w:r>
        <w:tab/>
        <w:t>революции</w:t>
      </w:r>
      <w:r>
        <w:rPr>
          <w:spacing w:val="-56"/>
        </w:rPr>
        <w:t xml:space="preserve"> </w:t>
      </w:r>
      <w:r>
        <w:t>1830</w:t>
      </w:r>
      <w:r>
        <w:rPr>
          <w:spacing w:val="8"/>
        </w:rPr>
        <w:t xml:space="preserve"> </w:t>
      </w:r>
      <w:r>
        <w:t>г.</w:t>
      </w:r>
      <w:r>
        <w:rPr>
          <w:spacing w:val="4"/>
        </w:rPr>
        <w:t xml:space="preserve"> </w:t>
      </w:r>
      <w:r>
        <w:t>и</w:t>
      </w:r>
      <w:r>
        <w:rPr>
          <w:spacing w:val="7"/>
        </w:rPr>
        <w:t xml:space="preserve"> </w:t>
      </w:r>
      <w:r>
        <w:t>1848-1849</w:t>
      </w:r>
      <w:r>
        <w:rPr>
          <w:spacing w:val="10"/>
        </w:rPr>
        <w:t xml:space="preserve"> </w:t>
      </w:r>
      <w:r>
        <w:t>гг.</w:t>
      </w:r>
      <w:r>
        <w:rPr>
          <w:spacing w:val="3"/>
        </w:rPr>
        <w:t xml:space="preserve"> </w:t>
      </w:r>
      <w:r>
        <w:t>Возникновение</w:t>
      </w:r>
      <w:r>
        <w:rPr>
          <w:spacing w:val="6"/>
        </w:rPr>
        <w:t xml:space="preserve"> </w:t>
      </w:r>
      <w:r>
        <w:t>и</w:t>
      </w:r>
      <w:r>
        <w:rPr>
          <w:spacing w:val="15"/>
        </w:rPr>
        <w:t xml:space="preserve"> </w:t>
      </w:r>
      <w:r>
        <w:t>распространение</w:t>
      </w:r>
      <w:r>
        <w:rPr>
          <w:spacing w:val="11"/>
        </w:rPr>
        <w:t xml:space="preserve"> </w:t>
      </w:r>
      <w:r>
        <w:t>марксизма.</w:t>
      </w:r>
    </w:p>
    <w:p w:rsidR="007F4E71" w:rsidRDefault="002F6E5B">
      <w:pPr>
        <w:pStyle w:val="a3"/>
        <w:spacing w:before="5"/>
        <w:ind w:left="1096" w:firstLine="0"/>
      </w:pPr>
      <w:r>
        <w:t>Страны</w:t>
      </w:r>
      <w:r>
        <w:rPr>
          <w:spacing w:val="21"/>
        </w:rPr>
        <w:t xml:space="preserve"> </w:t>
      </w:r>
      <w:r>
        <w:t>Европы</w:t>
      </w:r>
      <w:r>
        <w:rPr>
          <w:spacing w:val="24"/>
        </w:rPr>
        <w:t xml:space="preserve"> </w:t>
      </w:r>
      <w:r>
        <w:t>и</w:t>
      </w:r>
      <w:r>
        <w:rPr>
          <w:spacing w:val="16"/>
        </w:rPr>
        <w:t xml:space="preserve"> </w:t>
      </w:r>
      <w:r>
        <w:t>Северной</w:t>
      </w:r>
      <w:r>
        <w:rPr>
          <w:spacing w:val="28"/>
        </w:rPr>
        <w:t xml:space="preserve"> </w:t>
      </w:r>
      <w:r>
        <w:t>Америки</w:t>
      </w:r>
      <w:r>
        <w:rPr>
          <w:spacing w:val="26"/>
        </w:rPr>
        <w:t xml:space="preserve"> </w:t>
      </w:r>
      <w:r>
        <w:t>в</w:t>
      </w:r>
      <w:r>
        <w:rPr>
          <w:spacing w:val="25"/>
        </w:rPr>
        <w:t xml:space="preserve"> </w:t>
      </w:r>
      <w:r>
        <w:t>середине</w:t>
      </w:r>
      <w:r>
        <w:rPr>
          <w:spacing w:val="29"/>
        </w:rPr>
        <w:t xml:space="preserve"> </w:t>
      </w:r>
      <w:r>
        <w:t>ХIХ</w:t>
      </w:r>
      <w:r>
        <w:rPr>
          <w:spacing w:val="9"/>
        </w:rPr>
        <w:t xml:space="preserve"> </w:t>
      </w:r>
      <w:r>
        <w:t>‒</w:t>
      </w:r>
      <w:r>
        <w:rPr>
          <w:spacing w:val="18"/>
        </w:rPr>
        <w:t xml:space="preserve"> </w:t>
      </w:r>
      <w:r>
        <w:t>начале</w:t>
      </w:r>
      <w:r>
        <w:rPr>
          <w:spacing w:val="17"/>
        </w:rPr>
        <w:t xml:space="preserve"> </w:t>
      </w:r>
      <w:r>
        <w:t>ХХ</w:t>
      </w:r>
      <w:r>
        <w:rPr>
          <w:spacing w:val="9"/>
        </w:rPr>
        <w:t xml:space="preserve"> </w:t>
      </w:r>
      <w:r>
        <w:t>в.</w:t>
      </w:r>
    </w:p>
    <w:p w:rsidR="007F4E71" w:rsidRDefault="002F6E5B">
      <w:pPr>
        <w:pStyle w:val="a3"/>
        <w:spacing w:before="9"/>
        <w:ind w:left="1096" w:firstLine="0"/>
      </w:pPr>
      <w:r>
        <w:rPr>
          <w:w w:val="105"/>
        </w:rPr>
        <w:t xml:space="preserve">Великобритания </w:t>
      </w:r>
      <w:r>
        <w:rPr>
          <w:spacing w:val="24"/>
          <w:w w:val="105"/>
        </w:rPr>
        <w:t xml:space="preserve"> </w:t>
      </w:r>
      <w:r>
        <w:rPr>
          <w:w w:val="105"/>
        </w:rPr>
        <w:t xml:space="preserve">в </w:t>
      </w:r>
      <w:r>
        <w:rPr>
          <w:spacing w:val="20"/>
          <w:w w:val="105"/>
        </w:rPr>
        <w:t xml:space="preserve"> </w:t>
      </w:r>
      <w:r>
        <w:rPr>
          <w:w w:val="105"/>
        </w:rPr>
        <w:t xml:space="preserve">Викторианскую  </w:t>
      </w:r>
      <w:r>
        <w:rPr>
          <w:spacing w:val="26"/>
          <w:w w:val="105"/>
        </w:rPr>
        <w:t xml:space="preserve"> </w:t>
      </w:r>
      <w:r>
        <w:rPr>
          <w:w w:val="105"/>
        </w:rPr>
        <w:t xml:space="preserve">эпоху.  </w:t>
      </w:r>
      <w:r>
        <w:rPr>
          <w:spacing w:val="15"/>
          <w:w w:val="105"/>
        </w:rPr>
        <w:t xml:space="preserve"> </w:t>
      </w:r>
      <w:r>
        <w:rPr>
          <w:w w:val="105"/>
        </w:rPr>
        <w:t xml:space="preserve">«Мастерская  </w:t>
      </w:r>
      <w:r>
        <w:rPr>
          <w:spacing w:val="17"/>
          <w:w w:val="105"/>
        </w:rPr>
        <w:t xml:space="preserve"> </w:t>
      </w:r>
      <w:r>
        <w:rPr>
          <w:w w:val="105"/>
        </w:rPr>
        <w:t xml:space="preserve">мира».  </w:t>
      </w:r>
      <w:r>
        <w:rPr>
          <w:spacing w:val="21"/>
          <w:w w:val="105"/>
        </w:rPr>
        <w:t xml:space="preserve"> </w:t>
      </w:r>
      <w:r>
        <w:rPr>
          <w:w w:val="105"/>
        </w:rPr>
        <w:t xml:space="preserve">Рабочее  </w:t>
      </w:r>
      <w:r>
        <w:rPr>
          <w:spacing w:val="13"/>
          <w:w w:val="105"/>
        </w:rPr>
        <w:t xml:space="preserve"> </w:t>
      </w:r>
      <w:r>
        <w:rPr>
          <w:w w:val="105"/>
        </w:rPr>
        <w:t>движение.</w:t>
      </w:r>
    </w:p>
    <w:p w:rsidR="007F4E71" w:rsidRDefault="002F6E5B">
      <w:pPr>
        <w:pStyle w:val="a3"/>
        <w:spacing w:before="12"/>
        <w:ind w:firstLine="0"/>
      </w:pPr>
      <w:r>
        <w:t>Политические</w:t>
      </w:r>
      <w:r>
        <w:rPr>
          <w:spacing w:val="34"/>
        </w:rPr>
        <w:t xml:space="preserve"> </w:t>
      </w:r>
      <w:r>
        <w:t>и  социальные</w:t>
      </w:r>
      <w:r>
        <w:rPr>
          <w:spacing w:val="48"/>
        </w:rPr>
        <w:t xml:space="preserve"> </w:t>
      </w:r>
      <w:r>
        <w:t>реформы.</w:t>
      </w:r>
      <w:r>
        <w:rPr>
          <w:spacing w:val="40"/>
        </w:rPr>
        <w:t xml:space="preserve"> </w:t>
      </w:r>
      <w:r>
        <w:t>Британская</w:t>
      </w:r>
      <w:r>
        <w:rPr>
          <w:spacing w:val="40"/>
        </w:rPr>
        <w:t xml:space="preserve"> </w:t>
      </w:r>
      <w:r>
        <w:t>колониальная</w:t>
      </w:r>
      <w:r>
        <w:rPr>
          <w:spacing w:val="40"/>
        </w:rPr>
        <w:t xml:space="preserve"> </w:t>
      </w:r>
      <w:r>
        <w:t>империя;</w:t>
      </w:r>
      <w:r>
        <w:rPr>
          <w:spacing w:val="40"/>
        </w:rPr>
        <w:t xml:space="preserve"> </w:t>
      </w:r>
      <w:r>
        <w:t>доминионы.</w:t>
      </w:r>
    </w:p>
    <w:p w:rsidR="007F4E71" w:rsidRDefault="002F6E5B">
      <w:pPr>
        <w:pStyle w:val="a3"/>
        <w:spacing w:before="13" w:line="247" w:lineRule="auto"/>
        <w:ind w:right="558"/>
      </w:pPr>
      <w:r>
        <w:rPr>
          <w:w w:val="105"/>
        </w:rPr>
        <w:t>Франция.</w:t>
      </w:r>
      <w:r>
        <w:rPr>
          <w:spacing w:val="1"/>
          <w:w w:val="105"/>
        </w:rPr>
        <w:t xml:space="preserve"> </w:t>
      </w:r>
      <w:r>
        <w:rPr>
          <w:w w:val="105"/>
        </w:rPr>
        <w:t>Империя</w:t>
      </w:r>
      <w:r>
        <w:rPr>
          <w:spacing w:val="1"/>
          <w:w w:val="105"/>
        </w:rPr>
        <w:t xml:space="preserve"> </w:t>
      </w:r>
      <w:r>
        <w:rPr>
          <w:w w:val="105"/>
        </w:rPr>
        <w:t>Наполеона</w:t>
      </w:r>
      <w:r>
        <w:rPr>
          <w:spacing w:val="1"/>
          <w:w w:val="105"/>
        </w:rPr>
        <w:t xml:space="preserve"> </w:t>
      </w:r>
      <w:r>
        <w:rPr>
          <w:w w:val="105"/>
        </w:rPr>
        <w:t>III:</w:t>
      </w:r>
      <w:r>
        <w:rPr>
          <w:spacing w:val="1"/>
          <w:w w:val="105"/>
        </w:rPr>
        <w:t xml:space="preserve"> </w:t>
      </w:r>
      <w:r>
        <w:rPr>
          <w:w w:val="105"/>
        </w:rPr>
        <w:t>внутренняя</w:t>
      </w:r>
      <w:r>
        <w:rPr>
          <w:spacing w:val="1"/>
          <w:w w:val="105"/>
        </w:rPr>
        <w:t xml:space="preserve"> </w:t>
      </w:r>
      <w:r>
        <w:rPr>
          <w:w w:val="105"/>
        </w:rPr>
        <w:t>и</w:t>
      </w:r>
      <w:r>
        <w:rPr>
          <w:spacing w:val="1"/>
          <w:w w:val="105"/>
        </w:rPr>
        <w:t xml:space="preserve"> </w:t>
      </w:r>
      <w:r>
        <w:rPr>
          <w:w w:val="105"/>
        </w:rPr>
        <w:t>внешняя</w:t>
      </w:r>
      <w:r>
        <w:rPr>
          <w:spacing w:val="1"/>
          <w:w w:val="105"/>
        </w:rPr>
        <w:t xml:space="preserve"> </w:t>
      </w:r>
      <w:r>
        <w:rPr>
          <w:w w:val="105"/>
        </w:rPr>
        <w:t>политика.</w:t>
      </w:r>
      <w:r>
        <w:rPr>
          <w:spacing w:val="1"/>
          <w:w w:val="105"/>
        </w:rPr>
        <w:t xml:space="preserve"> </w:t>
      </w:r>
      <w:r>
        <w:rPr>
          <w:w w:val="105"/>
        </w:rPr>
        <w:t>Активизация</w:t>
      </w:r>
      <w:r>
        <w:rPr>
          <w:spacing w:val="1"/>
          <w:w w:val="105"/>
        </w:rPr>
        <w:t xml:space="preserve"> </w:t>
      </w:r>
      <w:r>
        <w:rPr>
          <w:w w:val="105"/>
        </w:rPr>
        <w:t>колониальной</w:t>
      </w:r>
      <w:r>
        <w:rPr>
          <w:spacing w:val="-4"/>
          <w:w w:val="105"/>
        </w:rPr>
        <w:t xml:space="preserve"> </w:t>
      </w:r>
      <w:r>
        <w:rPr>
          <w:w w:val="105"/>
        </w:rPr>
        <w:t>экспансии.</w:t>
      </w:r>
      <w:r>
        <w:rPr>
          <w:spacing w:val="-5"/>
          <w:w w:val="105"/>
        </w:rPr>
        <w:t xml:space="preserve"> </w:t>
      </w:r>
      <w:r>
        <w:rPr>
          <w:w w:val="105"/>
        </w:rPr>
        <w:t>Франко-германская</w:t>
      </w:r>
      <w:r>
        <w:rPr>
          <w:spacing w:val="-4"/>
          <w:w w:val="105"/>
        </w:rPr>
        <w:t xml:space="preserve"> </w:t>
      </w:r>
      <w:r>
        <w:rPr>
          <w:w w:val="105"/>
        </w:rPr>
        <w:t>война</w:t>
      </w:r>
      <w:r>
        <w:rPr>
          <w:spacing w:val="-6"/>
          <w:w w:val="105"/>
        </w:rPr>
        <w:t xml:space="preserve"> </w:t>
      </w:r>
      <w:r>
        <w:rPr>
          <w:w w:val="105"/>
        </w:rPr>
        <w:t>1870-1871</w:t>
      </w:r>
      <w:r>
        <w:rPr>
          <w:spacing w:val="-3"/>
          <w:w w:val="105"/>
        </w:rPr>
        <w:t xml:space="preserve"> </w:t>
      </w:r>
      <w:r>
        <w:rPr>
          <w:w w:val="105"/>
        </w:rPr>
        <w:t>гг.</w:t>
      </w:r>
      <w:r>
        <w:rPr>
          <w:spacing w:val="-6"/>
          <w:w w:val="105"/>
        </w:rPr>
        <w:t xml:space="preserve"> </w:t>
      </w:r>
      <w:r>
        <w:rPr>
          <w:w w:val="105"/>
        </w:rPr>
        <w:t>Парижская</w:t>
      </w:r>
      <w:r>
        <w:rPr>
          <w:spacing w:val="4"/>
          <w:w w:val="105"/>
        </w:rPr>
        <w:t xml:space="preserve"> </w:t>
      </w:r>
      <w:r>
        <w:rPr>
          <w:w w:val="105"/>
        </w:rPr>
        <w:t>коммуна.</w:t>
      </w:r>
    </w:p>
    <w:p w:rsidR="007F4E71" w:rsidRDefault="002F6E5B">
      <w:pPr>
        <w:pStyle w:val="a3"/>
        <w:spacing w:line="262" w:lineRule="exact"/>
        <w:ind w:left="1096" w:firstLine="0"/>
      </w:pPr>
      <w:r>
        <w:rPr>
          <w:w w:val="105"/>
        </w:rPr>
        <w:t xml:space="preserve">Италия.       </w:t>
      </w:r>
      <w:r>
        <w:rPr>
          <w:spacing w:val="7"/>
          <w:w w:val="105"/>
        </w:rPr>
        <w:t xml:space="preserve"> </w:t>
      </w:r>
      <w:r>
        <w:rPr>
          <w:w w:val="105"/>
        </w:rPr>
        <w:t xml:space="preserve">Подъём       </w:t>
      </w:r>
      <w:r>
        <w:rPr>
          <w:spacing w:val="15"/>
          <w:w w:val="105"/>
        </w:rPr>
        <w:t xml:space="preserve"> </w:t>
      </w:r>
      <w:r>
        <w:rPr>
          <w:w w:val="105"/>
        </w:rPr>
        <w:t xml:space="preserve">борьбы        </w:t>
      </w:r>
      <w:r>
        <w:rPr>
          <w:spacing w:val="11"/>
          <w:w w:val="105"/>
        </w:rPr>
        <w:t xml:space="preserve"> </w:t>
      </w:r>
      <w:r>
        <w:rPr>
          <w:w w:val="105"/>
        </w:rPr>
        <w:t xml:space="preserve">за        </w:t>
      </w:r>
      <w:r>
        <w:rPr>
          <w:spacing w:val="7"/>
          <w:w w:val="105"/>
        </w:rPr>
        <w:t xml:space="preserve"> </w:t>
      </w:r>
      <w:r>
        <w:rPr>
          <w:w w:val="105"/>
        </w:rPr>
        <w:t xml:space="preserve">независимость        </w:t>
      </w:r>
      <w:r>
        <w:rPr>
          <w:spacing w:val="5"/>
          <w:w w:val="105"/>
        </w:rPr>
        <w:t xml:space="preserve"> </w:t>
      </w:r>
      <w:r>
        <w:rPr>
          <w:w w:val="105"/>
        </w:rPr>
        <w:t xml:space="preserve">итальянских        </w:t>
      </w:r>
      <w:r>
        <w:rPr>
          <w:spacing w:val="13"/>
          <w:w w:val="105"/>
        </w:rPr>
        <w:t xml:space="preserve"> </w:t>
      </w:r>
      <w:r>
        <w:rPr>
          <w:w w:val="105"/>
        </w:rPr>
        <w:t>земель.</w:t>
      </w:r>
    </w:p>
    <w:p w:rsidR="007F4E71" w:rsidRDefault="002F6E5B">
      <w:pPr>
        <w:pStyle w:val="a3"/>
        <w:spacing w:before="17"/>
        <w:ind w:firstLine="0"/>
      </w:pPr>
      <w:r>
        <w:t>К.</w:t>
      </w:r>
      <w:r>
        <w:rPr>
          <w:spacing w:val="24"/>
        </w:rPr>
        <w:t xml:space="preserve"> </w:t>
      </w:r>
      <w:proofErr w:type="spellStart"/>
      <w:r>
        <w:t>Кавур</w:t>
      </w:r>
      <w:proofErr w:type="spellEnd"/>
      <w:r>
        <w:t>,</w:t>
      </w:r>
      <w:r>
        <w:rPr>
          <w:spacing w:val="36"/>
        </w:rPr>
        <w:t xml:space="preserve"> </w:t>
      </w:r>
      <w:r>
        <w:t>Дж.</w:t>
      </w:r>
      <w:r>
        <w:rPr>
          <w:spacing w:val="24"/>
        </w:rPr>
        <w:t xml:space="preserve"> </w:t>
      </w:r>
      <w:r>
        <w:t>Гарибальди.</w:t>
      </w:r>
      <w:r>
        <w:rPr>
          <w:spacing w:val="34"/>
        </w:rPr>
        <w:t xml:space="preserve"> </w:t>
      </w:r>
      <w:r>
        <w:t>Образование</w:t>
      </w:r>
      <w:r>
        <w:rPr>
          <w:spacing w:val="30"/>
        </w:rPr>
        <w:t xml:space="preserve"> </w:t>
      </w:r>
      <w:r>
        <w:t>единого</w:t>
      </w:r>
      <w:r>
        <w:rPr>
          <w:spacing w:val="22"/>
        </w:rPr>
        <w:t xml:space="preserve"> </w:t>
      </w:r>
      <w:r>
        <w:t>государства.</w:t>
      </w:r>
      <w:r>
        <w:rPr>
          <w:spacing w:val="26"/>
        </w:rPr>
        <w:t xml:space="preserve"> </w:t>
      </w:r>
      <w:r>
        <w:t>Король</w:t>
      </w:r>
      <w:r>
        <w:rPr>
          <w:spacing w:val="22"/>
        </w:rPr>
        <w:t xml:space="preserve"> </w:t>
      </w:r>
      <w:r>
        <w:t>Виктор</w:t>
      </w:r>
      <w:r>
        <w:rPr>
          <w:spacing w:val="22"/>
        </w:rPr>
        <w:t xml:space="preserve"> </w:t>
      </w:r>
      <w:r>
        <w:t>Эммануил</w:t>
      </w:r>
      <w:r>
        <w:rPr>
          <w:spacing w:val="3"/>
        </w:rPr>
        <w:t xml:space="preserve"> </w:t>
      </w:r>
      <w:r>
        <w:t>II.</w:t>
      </w:r>
    </w:p>
    <w:p w:rsidR="007F4E71" w:rsidRDefault="002F6E5B">
      <w:pPr>
        <w:pStyle w:val="a3"/>
        <w:tabs>
          <w:tab w:val="left" w:pos="2845"/>
          <w:tab w:val="left" w:pos="4588"/>
          <w:tab w:val="left" w:pos="5496"/>
          <w:tab w:val="left" w:pos="7517"/>
          <w:tab w:val="left" w:pos="9401"/>
        </w:tabs>
        <w:spacing w:before="9" w:line="247" w:lineRule="auto"/>
        <w:ind w:right="555"/>
      </w:pPr>
      <w:r>
        <w:rPr>
          <w:w w:val="105"/>
        </w:rPr>
        <w:t>Германия.</w:t>
      </w:r>
      <w:r>
        <w:rPr>
          <w:w w:val="105"/>
        </w:rPr>
        <w:tab/>
        <w:t>Движение</w:t>
      </w:r>
      <w:r>
        <w:rPr>
          <w:w w:val="105"/>
        </w:rPr>
        <w:tab/>
        <w:t>за</w:t>
      </w:r>
      <w:r>
        <w:rPr>
          <w:w w:val="105"/>
        </w:rPr>
        <w:tab/>
        <w:t>объединение</w:t>
      </w:r>
      <w:r>
        <w:rPr>
          <w:w w:val="105"/>
        </w:rPr>
        <w:tab/>
        <w:t>германских</w:t>
      </w:r>
      <w:r>
        <w:rPr>
          <w:w w:val="105"/>
        </w:rPr>
        <w:tab/>
      </w:r>
      <w:r>
        <w:t>государств.</w:t>
      </w:r>
      <w:r>
        <w:rPr>
          <w:spacing w:val="1"/>
        </w:rPr>
        <w:t xml:space="preserve"> </w:t>
      </w:r>
      <w:r>
        <w:rPr>
          <w:w w:val="105"/>
        </w:rPr>
        <w:t>О.</w:t>
      </w:r>
      <w:r>
        <w:rPr>
          <w:spacing w:val="1"/>
          <w:w w:val="105"/>
        </w:rPr>
        <w:t xml:space="preserve"> </w:t>
      </w:r>
      <w:r>
        <w:rPr>
          <w:w w:val="105"/>
        </w:rPr>
        <w:t>Бисмарк.</w:t>
      </w:r>
      <w:r>
        <w:rPr>
          <w:spacing w:val="1"/>
          <w:w w:val="105"/>
        </w:rPr>
        <w:t xml:space="preserve"> </w:t>
      </w:r>
      <w:r>
        <w:rPr>
          <w:w w:val="105"/>
        </w:rPr>
        <w:t>Северогерманский</w:t>
      </w:r>
      <w:r>
        <w:rPr>
          <w:spacing w:val="1"/>
          <w:w w:val="105"/>
        </w:rPr>
        <w:t xml:space="preserve"> </w:t>
      </w:r>
      <w:r>
        <w:rPr>
          <w:w w:val="105"/>
        </w:rPr>
        <w:t>союз.</w:t>
      </w:r>
      <w:r>
        <w:rPr>
          <w:spacing w:val="1"/>
          <w:w w:val="105"/>
        </w:rPr>
        <w:t xml:space="preserve"> </w:t>
      </w:r>
      <w:r>
        <w:rPr>
          <w:w w:val="105"/>
        </w:rPr>
        <w:t>Провозглашение</w:t>
      </w:r>
      <w:r>
        <w:rPr>
          <w:spacing w:val="1"/>
          <w:w w:val="105"/>
        </w:rPr>
        <w:t xml:space="preserve"> </w:t>
      </w:r>
      <w:r>
        <w:rPr>
          <w:w w:val="105"/>
        </w:rPr>
        <w:t>Германской</w:t>
      </w:r>
      <w:r>
        <w:rPr>
          <w:spacing w:val="1"/>
          <w:w w:val="105"/>
        </w:rPr>
        <w:t xml:space="preserve"> </w:t>
      </w:r>
      <w:r>
        <w:rPr>
          <w:w w:val="105"/>
        </w:rPr>
        <w:t>империи.</w:t>
      </w:r>
      <w:r>
        <w:rPr>
          <w:spacing w:val="1"/>
          <w:w w:val="105"/>
        </w:rPr>
        <w:t xml:space="preserve"> </w:t>
      </w:r>
      <w:r>
        <w:rPr>
          <w:w w:val="105"/>
        </w:rPr>
        <w:t>Социальная</w:t>
      </w:r>
      <w:r>
        <w:rPr>
          <w:spacing w:val="1"/>
          <w:w w:val="105"/>
        </w:rPr>
        <w:t xml:space="preserve"> </w:t>
      </w:r>
      <w:r>
        <w:rPr>
          <w:w w:val="105"/>
        </w:rPr>
        <w:t>политика.        Включение        империи         в         систему         внешнеполитических         союзов</w:t>
      </w:r>
      <w:r>
        <w:rPr>
          <w:spacing w:val="1"/>
          <w:w w:val="105"/>
        </w:rPr>
        <w:t xml:space="preserve"> </w:t>
      </w:r>
      <w:r>
        <w:rPr>
          <w:w w:val="105"/>
        </w:rPr>
        <w:t>и</w:t>
      </w:r>
      <w:r>
        <w:rPr>
          <w:spacing w:val="-1"/>
          <w:w w:val="105"/>
        </w:rPr>
        <w:t xml:space="preserve"> </w:t>
      </w:r>
      <w:r>
        <w:rPr>
          <w:w w:val="105"/>
        </w:rPr>
        <w:t>колониальные</w:t>
      </w:r>
      <w:r>
        <w:rPr>
          <w:spacing w:val="-3"/>
          <w:w w:val="105"/>
        </w:rPr>
        <w:t xml:space="preserve"> </w:t>
      </w:r>
      <w:r>
        <w:rPr>
          <w:w w:val="105"/>
        </w:rPr>
        <w:t>захваты.</w:t>
      </w:r>
    </w:p>
    <w:p w:rsidR="007F4E71" w:rsidRDefault="002F6E5B">
      <w:pPr>
        <w:pStyle w:val="a3"/>
        <w:spacing w:line="252" w:lineRule="auto"/>
        <w:ind w:right="537"/>
      </w:pPr>
      <w:r>
        <w:rPr>
          <w:w w:val="105"/>
        </w:rPr>
        <w:t>Страны Центральной и Юго-Восточной Европы во второй половине XIX ‒ начале XX в.</w:t>
      </w:r>
      <w:r>
        <w:rPr>
          <w:spacing w:val="1"/>
          <w:w w:val="105"/>
        </w:rPr>
        <w:t xml:space="preserve"> </w:t>
      </w:r>
      <w:proofErr w:type="spellStart"/>
      <w:r>
        <w:rPr>
          <w:w w:val="105"/>
        </w:rPr>
        <w:t>Габбургская</w:t>
      </w:r>
      <w:proofErr w:type="spellEnd"/>
      <w:r>
        <w:rPr>
          <w:spacing w:val="1"/>
          <w:w w:val="105"/>
        </w:rPr>
        <w:t xml:space="preserve"> </w:t>
      </w:r>
      <w:r>
        <w:rPr>
          <w:w w:val="105"/>
        </w:rPr>
        <w:t>империя:</w:t>
      </w:r>
      <w:r>
        <w:rPr>
          <w:spacing w:val="1"/>
          <w:w w:val="105"/>
        </w:rPr>
        <w:t xml:space="preserve"> </w:t>
      </w:r>
      <w:r>
        <w:rPr>
          <w:w w:val="105"/>
        </w:rPr>
        <w:t>экономическое</w:t>
      </w:r>
      <w:r>
        <w:rPr>
          <w:spacing w:val="1"/>
          <w:w w:val="105"/>
        </w:rPr>
        <w:t xml:space="preserve"> </w:t>
      </w:r>
      <w:r>
        <w:rPr>
          <w:w w:val="105"/>
        </w:rPr>
        <w:t>и</w:t>
      </w:r>
      <w:r>
        <w:rPr>
          <w:spacing w:val="1"/>
          <w:w w:val="105"/>
        </w:rPr>
        <w:t xml:space="preserve"> </w:t>
      </w:r>
      <w:r>
        <w:rPr>
          <w:w w:val="105"/>
        </w:rPr>
        <w:t>политическое</w:t>
      </w:r>
      <w:r>
        <w:rPr>
          <w:spacing w:val="1"/>
          <w:w w:val="105"/>
        </w:rPr>
        <w:t xml:space="preserve"> </w:t>
      </w:r>
      <w:r>
        <w:rPr>
          <w:w w:val="105"/>
        </w:rPr>
        <w:t>развитие,</w:t>
      </w:r>
      <w:r>
        <w:rPr>
          <w:spacing w:val="1"/>
          <w:w w:val="105"/>
        </w:rPr>
        <w:t xml:space="preserve"> </w:t>
      </w:r>
      <w:r>
        <w:rPr>
          <w:w w:val="105"/>
        </w:rPr>
        <w:t>положение</w:t>
      </w:r>
      <w:r>
        <w:rPr>
          <w:spacing w:val="1"/>
          <w:w w:val="105"/>
        </w:rPr>
        <w:t xml:space="preserve"> </w:t>
      </w:r>
      <w:r>
        <w:rPr>
          <w:w w:val="105"/>
        </w:rPr>
        <w:t>народов,</w:t>
      </w:r>
      <w:r>
        <w:rPr>
          <w:spacing w:val="1"/>
          <w:w w:val="105"/>
        </w:rPr>
        <w:t xml:space="preserve"> </w:t>
      </w:r>
      <w:r>
        <w:rPr>
          <w:w w:val="105"/>
        </w:rPr>
        <w:t>национальные движения. Провозглашение дуалистической Австро-Венгерской монархии (1867).</w:t>
      </w:r>
      <w:r>
        <w:rPr>
          <w:spacing w:val="1"/>
          <w:w w:val="105"/>
        </w:rPr>
        <w:t xml:space="preserve"> </w:t>
      </w:r>
      <w:r>
        <w:rPr>
          <w:w w:val="105"/>
        </w:rPr>
        <w:t>Югославянские</w:t>
      </w:r>
      <w:r>
        <w:rPr>
          <w:spacing w:val="1"/>
          <w:w w:val="105"/>
        </w:rPr>
        <w:t xml:space="preserve"> </w:t>
      </w:r>
      <w:r>
        <w:rPr>
          <w:w w:val="105"/>
        </w:rPr>
        <w:t>народы:</w:t>
      </w:r>
      <w:r>
        <w:rPr>
          <w:spacing w:val="1"/>
          <w:w w:val="105"/>
        </w:rPr>
        <w:t xml:space="preserve"> </w:t>
      </w:r>
      <w:r>
        <w:rPr>
          <w:w w:val="105"/>
        </w:rPr>
        <w:t>борьба</w:t>
      </w:r>
      <w:r>
        <w:rPr>
          <w:spacing w:val="1"/>
          <w:w w:val="105"/>
        </w:rPr>
        <w:t xml:space="preserve"> </w:t>
      </w:r>
      <w:r>
        <w:rPr>
          <w:w w:val="105"/>
        </w:rPr>
        <w:t>за освобождение</w:t>
      </w:r>
      <w:r>
        <w:rPr>
          <w:spacing w:val="1"/>
          <w:w w:val="105"/>
        </w:rPr>
        <w:t xml:space="preserve"> </w:t>
      </w:r>
      <w:r>
        <w:rPr>
          <w:w w:val="105"/>
        </w:rPr>
        <w:t>от османского господства.</w:t>
      </w:r>
      <w:r>
        <w:rPr>
          <w:spacing w:val="61"/>
          <w:w w:val="105"/>
        </w:rPr>
        <w:t xml:space="preserve"> </w:t>
      </w:r>
      <w:r>
        <w:rPr>
          <w:w w:val="105"/>
        </w:rPr>
        <w:t>Русско-турецкая</w:t>
      </w:r>
      <w:r>
        <w:rPr>
          <w:spacing w:val="1"/>
          <w:w w:val="105"/>
        </w:rPr>
        <w:t xml:space="preserve"> </w:t>
      </w:r>
      <w:r>
        <w:rPr>
          <w:w w:val="105"/>
        </w:rPr>
        <w:t>война</w:t>
      </w:r>
    </w:p>
    <w:p w:rsidR="007F4E71" w:rsidRDefault="002F6E5B">
      <w:pPr>
        <w:pStyle w:val="a3"/>
        <w:spacing w:before="1"/>
        <w:ind w:firstLine="0"/>
      </w:pPr>
      <w:r>
        <w:t>1877-1878</w:t>
      </w:r>
      <w:r>
        <w:rPr>
          <w:spacing w:val="22"/>
        </w:rPr>
        <w:t xml:space="preserve"> </w:t>
      </w:r>
      <w:r>
        <w:t>гг.,</w:t>
      </w:r>
      <w:r>
        <w:rPr>
          <w:spacing w:val="18"/>
        </w:rPr>
        <w:t xml:space="preserve"> </w:t>
      </w:r>
      <w:r>
        <w:t>её</w:t>
      </w:r>
      <w:r>
        <w:rPr>
          <w:spacing w:val="11"/>
        </w:rPr>
        <w:t xml:space="preserve"> </w:t>
      </w:r>
      <w:r>
        <w:t>итоги.</w:t>
      </w:r>
    </w:p>
    <w:p w:rsidR="007F4E71" w:rsidRDefault="002F6E5B">
      <w:pPr>
        <w:pStyle w:val="a3"/>
        <w:spacing w:before="2" w:line="252" w:lineRule="auto"/>
        <w:ind w:right="545"/>
      </w:pPr>
      <w:r>
        <w:t>Соединённые</w:t>
      </w:r>
      <w:r>
        <w:rPr>
          <w:spacing w:val="1"/>
        </w:rPr>
        <w:t xml:space="preserve"> </w:t>
      </w:r>
      <w:r>
        <w:t>Штаты</w:t>
      </w:r>
      <w:r>
        <w:rPr>
          <w:spacing w:val="1"/>
        </w:rPr>
        <w:t xml:space="preserve"> </w:t>
      </w:r>
      <w:r>
        <w:t>Америки.</w:t>
      </w:r>
      <w:r>
        <w:rPr>
          <w:spacing w:val="1"/>
        </w:rPr>
        <w:t xml:space="preserve"> </w:t>
      </w:r>
      <w:r>
        <w:t>Север</w:t>
      </w:r>
      <w:r>
        <w:rPr>
          <w:spacing w:val="1"/>
        </w:rPr>
        <w:t xml:space="preserve"> </w:t>
      </w:r>
      <w:r>
        <w:t>и</w:t>
      </w:r>
      <w:r>
        <w:rPr>
          <w:spacing w:val="58"/>
        </w:rPr>
        <w:t xml:space="preserve"> </w:t>
      </w:r>
      <w:r>
        <w:t>Юг:</w:t>
      </w:r>
      <w:r>
        <w:rPr>
          <w:spacing w:val="58"/>
        </w:rPr>
        <w:t xml:space="preserve"> </w:t>
      </w:r>
      <w:r>
        <w:t>экономика,</w:t>
      </w:r>
      <w:r>
        <w:rPr>
          <w:spacing w:val="58"/>
        </w:rPr>
        <w:t xml:space="preserve"> </w:t>
      </w:r>
      <w:r>
        <w:t>социальные</w:t>
      </w:r>
      <w:r>
        <w:rPr>
          <w:spacing w:val="58"/>
        </w:rPr>
        <w:t xml:space="preserve"> </w:t>
      </w:r>
      <w:r>
        <w:t>отношения,</w:t>
      </w:r>
      <w:r>
        <w:rPr>
          <w:spacing w:val="1"/>
        </w:rPr>
        <w:t xml:space="preserve"> </w:t>
      </w:r>
      <w:r>
        <w:t>политическая жизнь. Проблема рабства; аболиционизм. Гражданская война (1861 -1865): причины,</w:t>
      </w:r>
      <w:r>
        <w:rPr>
          <w:spacing w:val="1"/>
        </w:rPr>
        <w:t xml:space="preserve"> </w:t>
      </w:r>
      <w:r>
        <w:t>участники,</w:t>
      </w:r>
      <w:r>
        <w:rPr>
          <w:spacing w:val="11"/>
        </w:rPr>
        <w:t xml:space="preserve"> </w:t>
      </w:r>
      <w:r>
        <w:t>итоги.</w:t>
      </w:r>
      <w:r>
        <w:rPr>
          <w:spacing w:val="21"/>
        </w:rPr>
        <w:t xml:space="preserve"> </w:t>
      </w:r>
      <w:r>
        <w:t>А.</w:t>
      </w:r>
      <w:r>
        <w:rPr>
          <w:spacing w:val="18"/>
        </w:rPr>
        <w:t xml:space="preserve"> </w:t>
      </w:r>
      <w:r>
        <w:t>Линкольн.</w:t>
      </w:r>
      <w:r>
        <w:rPr>
          <w:spacing w:val="17"/>
        </w:rPr>
        <w:t xml:space="preserve"> </w:t>
      </w:r>
      <w:r>
        <w:t>Восстановление</w:t>
      </w:r>
      <w:r>
        <w:rPr>
          <w:spacing w:val="16"/>
        </w:rPr>
        <w:t xml:space="preserve"> </w:t>
      </w:r>
      <w:r>
        <w:t>Юга.</w:t>
      </w:r>
      <w:r>
        <w:rPr>
          <w:spacing w:val="9"/>
        </w:rPr>
        <w:t xml:space="preserve"> </w:t>
      </w:r>
      <w:r>
        <w:t>Промышленный</w:t>
      </w:r>
      <w:r>
        <w:rPr>
          <w:spacing w:val="21"/>
        </w:rPr>
        <w:t xml:space="preserve"> </w:t>
      </w:r>
      <w:r>
        <w:t>рост</w:t>
      </w:r>
      <w:r>
        <w:rPr>
          <w:spacing w:val="11"/>
        </w:rPr>
        <w:t xml:space="preserve"> </w:t>
      </w:r>
      <w:r>
        <w:t>в</w:t>
      </w:r>
      <w:r>
        <w:rPr>
          <w:spacing w:val="14"/>
        </w:rPr>
        <w:t xml:space="preserve"> </w:t>
      </w:r>
      <w:r>
        <w:t>конце</w:t>
      </w:r>
      <w:r>
        <w:rPr>
          <w:spacing w:val="43"/>
        </w:rPr>
        <w:t xml:space="preserve"> </w:t>
      </w:r>
      <w:r>
        <w:t>XIX</w:t>
      </w:r>
      <w:r>
        <w:rPr>
          <w:spacing w:val="3"/>
        </w:rPr>
        <w:t xml:space="preserve"> </w:t>
      </w:r>
      <w:r>
        <w:t>в.</w:t>
      </w:r>
    </w:p>
    <w:p w:rsidR="007F4E71" w:rsidRDefault="002F6E5B">
      <w:pPr>
        <w:pStyle w:val="a3"/>
        <w:tabs>
          <w:tab w:val="left" w:pos="3964"/>
        </w:tabs>
        <w:spacing w:line="252" w:lineRule="auto"/>
        <w:ind w:right="560"/>
      </w:pPr>
      <w:r>
        <w:rPr>
          <w:w w:val="105"/>
        </w:rPr>
        <w:t xml:space="preserve">Экономическое       </w:t>
      </w:r>
      <w:r>
        <w:rPr>
          <w:spacing w:val="37"/>
          <w:w w:val="105"/>
        </w:rPr>
        <w:t xml:space="preserve"> </w:t>
      </w:r>
      <w:r>
        <w:rPr>
          <w:w w:val="105"/>
        </w:rPr>
        <w:t>и</w:t>
      </w:r>
      <w:r>
        <w:rPr>
          <w:w w:val="105"/>
        </w:rPr>
        <w:tab/>
        <w:t xml:space="preserve">социально-политическое       </w:t>
      </w:r>
      <w:r>
        <w:rPr>
          <w:spacing w:val="44"/>
          <w:w w:val="105"/>
        </w:rPr>
        <w:t xml:space="preserve"> </w:t>
      </w:r>
      <w:r>
        <w:rPr>
          <w:w w:val="105"/>
        </w:rPr>
        <w:t xml:space="preserve">развитие        </w:t>
      </w:r>
      <w:r>
        <w:rPr>
          <w:spacing w:val="44"/>
          <w:w w:val="105"/>
        </w:rPr>
        <w:t xml:space="preserve"> </w:t>
      </w:r>
      <w:r>
        <w:rPr>
          <w:w w:val="105"/>
        </w:rPr>
        <w:t xml:space="preserve">стран        </w:t>
      </w:r>
      <w:r>
        <w:rPr>
          <w:spacing w:val="41"/>
          <w:w w:val="105"/>
        </w:rPr>
        <w:t xml:space="preserve"> </w:t>
      </w:r>
      <w:r>
        <w:rPr>
          <w:w w:val="105"/>
        </w:rPr>
        <w:t>Европы</w:t>
      </w:r>
      <w:r>
        <w:rPr>
          <w:spacing w:val="-58"/>
          <w:w w:val="105"/>
        </w:rPr>
        <w:t xml:space="preserve"> </w:t>
      </w:r>
      <w:r>
        <w:rPr>
          <w:w w:val="105"/>
        </w:rPr>
        <w:t>и</w:t>
      </w:r>
      <w:r>
        <w:rPr>
          <w:spacing w:val="-1"/>
          <w:w w:val="105"/>
        </w:rPr>
        <w:t xml:space="preserve"> </w:t>
      </w:r>
      <w:r>
        <w:rPr>
          <w:w w:val="105"/>
        </w:rPr>
        <w:t>США</w:t>
      </w:r>
      <w:r>
        <w:rPr>
          <w:spacing w:val="-6"/>
          <w:w w:val="105"/>
        </w:rPr>
        <w:t xml:space="preserve"> </w:t>
      </w:r>
      <w:r>
        <w:rPr>
          <w:w w:val="105"/>
        </w:rPr>
        <w:t>в</w:t>
      </w:r>
      <w:r>
        <w:rPr>
          <w:spacing w:val="10"/>
          <w:w w:val="105"/>
        </w:rPr>
        <w:t xml:space="preserve"> </w:t>
      </w:r>
      <w:r>
        <w:rPr>
          <w:w w:val="105"/>
        </w:rPr>
        <w:t>конце</w:t>
      </w:r>
      <w:r>
        <w:rPr>
          <w:spacing w:val="5"/>
          <w:w w:val="105"/>
        </w:rPr>
        <w:t xml:space="preserve"> </w:t>
      </w:r>
      <w:r>
        <w:rPr>
          <w:w w:val="105"/>
        </w:rPr>
        <w:t>XIX</w:t>
      </w:r>
      <w:r>
        <w:rPr>
          <w:spacing w:val="-1"/>
          <w:w w:val="105"/>
        </w:rPr>
        <w:t xml:space="preserve"> </w:t>
      </w:r>
      <w:r>
        <w:rPr>
          <w:w w:val="105"/>
        </w:rPr>
        <w:t>‒</w:t>
      </w:r>
      <w:r>
        <w:rPr>
          <w:spacing w:val="2"/>
          <w:w w:val="105"/>
        </w:rPr>
        <w:t xml:space="preserve"> </w:t>
      </w:r>
      <w:r>
        <w:rPr>
          <w:w w:val="105"/>
        </w:rPr>
        <w:t>начале</w:t>
      </w:r>
      <w:r>
        <w:rPr>
          <w:spacing w:val="9"/>
          <w:w w:val="105"/>
        </w:rPr>
        <w:t xml:space="preserve"> </w:t>
      </w:r>
      <w:r>
        <w:rPr>
          <w:w w:val="105"/>
        </w:rPr>
        <w:t>ХХ</w:t>
      </w:r>
      <w:r>
        <w:rPr>
          <w:spacing w:val="-6"/>
          <w:w w:val="105"/>
        </w:rPr>
        <w:t xml:space="preserve"> </w:t>
      </w:r>
      <w:r>
        <w:rPr>
          <w:w w:val="105"/>
        </w:rPr>
        <w:t>в.</w:t>
      </w:r>
    </w:p>
    <w:p w:rsidR="007F4E71" w:rsidRDefault="002F6E5B">
      <w:pPr>
        <w:pStyle w:val="a3"/>
        <w:tabs>
          <w:tab w:val="left" w:pos="3024"/>
          <w:tab w:val="left" w:pos="5794"/>
          <w:tab w:val="left" w:pos="7692"/>
          <w:tab w:val="left" w:pos="9670"/>
        </w:tabs>
        <w:spacing w:before="4" w:line="247" w:lineRule="auto"/>
        <w:ind w:right="555"/>
      </w:pPr>
      <w:r>
        <w:rPr>
          <w:w w:val="105"/>
        </w:rPr>
        <w:t>Завершение</w:t>
      </w:r>
      <w:r>
        <w:rPr>
          <w:spacing w:val="1"/>
          <w:w w:val="105"/>
        </w:rPr>
        <w:t xml:space="preserve"> </w:t>
      </w:r>
      <w:r>
        <w:rPr>
          <w:w w:val="105"/>
        </w:rPr>
        <w:t>промышленного</w:t>
      </w:r>
      <w:r>
        <w:rPr>
          <w:spacing w:val="1"/>
          <w:w w:val="105"/>
        </w:rPr>
        <w:t xml:space="preserve"> </w:t>
      </w:r>
      <w:r>
        <w:rPr>
          <w:w w:val="105"/>
        </w:rPr>
        <w:t>переворота.</w:t>
      </w:r>
      <w:r>
        <w:rPr>
          <w:spacing w:val="1"/>
          <w:w w:val="105"/>
        </w:rPr>
        <w:t xml:space="preserve"> </w:t>
      </w:r>
      <w:r>
        <w:rPr>
          <w:w w:val="105"/>
        </w:rPr>
        <w:t>Вторая</w:t>
      </w:r>
      <w:r>
        <w:rPr>
          <w:spacing w:val="1"/>
          <w:w w:val="105"/>
        </w:rPr>
        <w:t xml:space="preserve"> </w:t>
      </w:r>
      <w:r>
        <w:rPr>
          <w:w w:val="105"/>
        </w:rPr>
        <w:t>промышленная</w:t>
      </w:r>
      <w:r>
        <w:rPr>
          <w:spacing w:val="1"/>
          <w:w w:val="105"/>
        </w:rPr>
        <w:t xml:space="preserve"> </w:t>
      </w:r>
      <w:r>
        <w:rPr>
          <w:w w:val="105"/>
        </w:rPr>
        <w:t>революция.</w:t>
      </w:r>
      <w:r>
        <w:rPr>
          <w:spacing w:val="-58"/>
          <w:w w:val="105"/>
        </w:rPr>
        <w:t xml:space="preserve"> </w:t>
      </w:r>
      <w:r>
        <w:rPr>
          <w:w w:val="105"/>
        </w:rPr>
        <w:t>Индустриализация.</w:t>
      </w:r>
      <w:r>
        <w:rPr>
          <w:w w:val="105"/>
        </w:rPr>
        <w:tab/>
        <w:t>Монополистический</w:t>
      </w:r>
      <w:r>
        <w:rPr>
          <w:w w:val="105"/>
        </w:rPr>
        <w:tab/>
        <w:t>капитализм.</w:t>
      </w:r>
      <w:r>
        <w:rPr>
          <w:w w:val="105"/>
        </w:rPr>
        <w:tab/>
        <w:t>Технический</w:t>
      </w:r>
      <w:r>
        <w:rPr>
          <w:w w:val="105"/>
        </w:rPr>
        <w:tab/>
      </w:r>
      <w:r>
        <w:t>прогресс</w:t>
      </w:r>
      <w:r>
        <w:rPr>
          <w:spacing w:val="-56"/>
        </w:rPr>
        <w:t xml:space="preserve"> </w:t>
      </w:r>
      <w:r>
        <w:rPr>
          <w:w w:val="105"/>
        </w:rPr>
        <w:t>в промышленности и сельском хозяйстве. Развитие транспорта и средств связи. Миграция из</w:t>
      </w:r>
      <w:r>
        <w:rPr>
          <w:spacing w:val="1"/>
          <w:w w:val="105"/>
        </w:rPr>
        <w:t xml:space="preserve"> </w:t>
      </w:r>
      <w:r>
        <w:rPr>
          <w:w w:val="105"/>
        </w:rPr>
        <w:t>Старого в Новый Свет. Положение основных социальных групп. Рабочее движение и профсоюзы.</w:t>
      </w:r>
      <w:r>
        <w:rPr>
          <w:spacing w:val="-58"/>
          <w:w w:val="105"/>
        </w:rPr>
        <w:t xml:space="preserve"> </w:t>
      </w:r>
      <w:r>
        <w:rPr>
          <w:w w:val="105"/>
        </w:rPr>
        <w:t>Образование социалистических</w:t>
      </w:r>
      <w:r>
        <w:rPr>
          <w:spacing w:val="3"/>
          <w:w w:val="105"/>
        </w:rPr>
        <w:t xml:space="preserve"> </w:t>
      </w:r>
      <w:r>
        <w:rPr>
          <w:w w:val="105"/>
        </w:rPr>
        <w:t>партий.</w:t>
      </w:r>
    </w:p>
    <w:p w:rsidR="007F4E71" w:rsidRDefault="002F6E5B">
      <w:pPr>
        <w:pStyle w:val="a3"/>
        <w:spacing w:line="264" w:lineRule="exact"/>
        <w:ind w:left="1096" w:firstLine="0"/>
      </w:pPr>
      <w:r>
        <w:t>Страны</w:t>
      </w:r>
      <w:r>
        <w:rPr>
          <w:spacing w:val="19"/>
        </w:rPr>
        <w:t xml:space="preserve"> </w:t>
      </w:r>
      <w:r>
        <w:t>Латинской</w:t>
      </w:r>
      <w:r>
        <w:rPr>
          <w:spacing w:val="26"/>
        </w:rPr>
        <w:t xml:space="preserve"> </w:t>
      </w:r>
      <w:r>
        <w:t>Америки</w:t>
      </w:r>
      <w:r>
        <w:rPr>
          <w:spacing w:val="15"/>
        </w:rPr>
        <w:t xml:space="preserve"> </w:t>
      </w:r>
      <w:r>
        <w:t>в</w:t>
      </w:r>
      <w:r>
        <w:rPr>
          <w:spacing w:val="33"/>
        </w:rPr>
        <w:t xml:space="preserve"> </w:t>
      </w:r>
      <w:r>
        <w:t>XIX</w:t>
      </w:r>
      <w:r>
        <w:rPr>
          <w:spacing w:val="16"/>
        </w:rPr>
        <w:t xml:space="preserve"> </w:t>
      </w:r>
      <w:r>
        <w:t>‒</w:t>
      </w:r>
      <w:r>
        <w:rPr>
          <w:spacing w:val="18"/>
        </w:rPr>
        <w:t xml:space="preserve"> </w:t>
      </w:r>
      <w:r>
        <w:t>начале</w:t>
      </w:r>
      <w:r>
        <w:rPr>
          <w:spacing w:val="24"/>
        </w:rPr>
        <w:t xml:space="preserve"> </w:t>
      </w:r>
      <w:r>
        <w:t>ХХ</w:t>
      </w:r>
      <w:r>
        <w:rPr>
          <w:spacing w:val="6"/>
        </w:rPr>
        <w:t xml:space="preserve"> </w:t>
      </w:r>
      <w:r>
        <w:t>в.</w:t>
      </w:r>
    </w:p>
    <w:p w:rsidR="007F4E71" w:rsidRDefault="002F6E5B">
      <w:pPr>
        <w:pStyle w:val="a3"/>
        <w:tabs>
          <w:tab w:val="left" w:pos="2322"/>
          <w:tab w:val="left" w:pos="2908"/>
          <w:tab w:val="left" w:pos="3784"/>
          <w:tab w:val="left" w:pos="4120"/>
          <w:tab w:val="left" w:pos="4413"/>
          <w:tab w:val="left" w:pos="5887"/>
          <w:tab w:val="left" w:pos="6504"/>
          <w:tab w:val="left" w:pos="7745"/>
          <w:tab w:val="left" w:pos="7850"/>
          <w:tab w:val="left" w:pos="9176"/>
          <w:tab w:val="left" w:pos="9550"/>
        </w:tabs>
        <w:spacing w:before="4" w:line="247" w:lineRule="auto"/>
        <w:ind w:right="554"/>
        <w:jc w:val="left"/>
      </w:pPr>
      <w:r>
        <w:rPr>
          <w:w w:val="105"/>
        </w:rPr>
        <w:t>Политика</w:t>
      </w:r>
      <w:r>
        <w:rPr>
          <w:w w:val="105"/>
        </w:rPr>
        <w:tab/>
        <w:t>метрополий</w:t>
      </w:r>
      <w:r>
        <w:rPr>
          <w:w w:val="105"/>
        </w:rPr>
        <w:tab/>
        <w:t>в</w:t>
      </w:r>
      <w:r>
        <w:rPr>
          <w:w w:val="105"/>
        </w:rPr>
        <w:tab/>
        <w:t>латиноамериканских</w:t>
      </w:r>
      <w:r>
        <w:rPr>
          <w:w w:val="105"/>
        </w:rPr>
        <w:tab/>
        <w:t>владениях.</w:t>
      </w:r>
      <w:r>
        <w:rPr>
          <w:w w:val="105"/>
        </w:rPr>
        <w:tab/>
      </w:r>
      <w:r>
        <w:rPr>
          <w:w w:val="105"/>
        </w:rPr>
        <w:tab/>
        <w:t>Колониальное</w:t>
      </w:r>
      <w:r>
        <w:rPr>
          <w:w w:val="105"/>
        </w:rPr>
        <w:tab/>
      </w:r>
      <w:r>
        <w:rPr>
          <w:spacing w:val="-1"/>
          <w:w w:val="105"/>
        </w:rPr>
        <w:t>общество.</w:t>
      </w:r>
      <w:r>
        <w:rPr>
          <w:spacing w:val="-58"/>
          <w:w w:val="105"/>
        </w:rPr>
        <w:t xml:space="preserve"> </w:t>
      </w:r>
      <w:r>
        <w:rPr>
          <w:w w:val="105"/>
        </w:rPr>
        <w:t>Освободительная</w:t>
      </w:r>
      <w:r>
        <w:rPr>
          <w:w w:val="105"/>
        </w:rPr>
        <w:tab/>
      </w:r>
      <w:r>
        <w:rPr>
          <w:w w:val="105"/>
        </w:rPr>
        <w:tab/>
        <w:t>борьба:</w:t>
      </w:r>
      <w:r>
        <w:rPr>
          <w:w w:val="105"/>
        </w:rPr>
        <w:tab/>
      </w:r>
      <w:r>
        <w:rPr>
          <w:w w:val="105"/>
        </w:rPr>
        <w:tab/>
      </w:r>
      <w:r>
        <w:rPr>
          <w:w w:val="105"/>
        </w:rPr>
        <w:tab/>
        <w:t>задачи,</w:t>
      </w:r>
      <w:r>
        <w:rPr>
          <w:w w:val="105"/>
        </w:rPr>
        <w:tab/>
        <w:t>участники,</w:t>
      </w:r>
      <w:r>
        <w:rPr>
          <w:w w:val="105"/>
        </w:rPr>
        <w:tab/>
        <w:t>формы</w:t>
      </w:r>
      <w:r>
        <w:rPr>
          <w:w w:val="105"/>
        </w:rPr>
        <w:tab/>
      </w:r>
      <w:r>
        <w:t>выступлений.</w:t>
      </w:r>
      <w:r>
        <w:rPr>
          <w:spacing w:val="1"/>
        </w:rPr>
        <w:t xml:space="preserve"> </w:t>
      </w:r>
      <w:r>
        <w:rPr>
          <w:w w:val="105"/>
        </w:rPr>
        <w:t>Ф.Д.</w:t>
      </w:r>
      <w:r>
        <w:rPr>
          <w:spacing w:val="16"/>
          <w:w w:val="105"/>
        </w:rPr>
        <w:t xml:space="preserve"> </w:t>
      </w:r>
      <w:proofErr w:type="spellStart"/>
      <w:r>
        <w:rPr>
          <w:w w:val="105"/>
        </w:rPr>
        <w:t>Туссен-Лувертюр</w:t>
      </w:r>
      <w:proofErr w:type="spellEnd"/>
      <w:r>
        <w:rPr>
          <w:w w:val="105"/>
        </w:rPr>
        <w:t>,</w:t>
      </w:r>
      <w:r>
        <w:rPr>
          <w:spacing w:val="18"/>
          <w:w w:val="105"/>
        </w:rPr>
        <w:t xml:space="preserve"> </w:t>
      </w:r>
      <w:r>
        <w:rPr>
          <w:w w:val="105"/>
        </w:rPr>
        <w:t>С.</w:t>
      </w:r>
      <w:r>
        <w:rPr>
          <w:spacing w:val="15"/>
          <w:w w:val="105"/>
        </w:rPr>
        <w:t xml:space="preserve"> </w:t>
      </w:r>
      <w:r>
        <w:rPr>
          <w:w w:val="105"/>
        </w:rPr>
        <w:t>Боливар.</w:t>
      </w:r>
      <w:r>
        <w:rPr>
          <w:spacing w:val="16"/>
          <w:w w:val="105"/>
        </w:rPr>
        <w:t xml:space="preserve"> </w:t>
      </w:r>
      <w:r>
        <w:rPr>
          <w:w w:val="105"/>
        </w:rPr>
        <w:t>Провозглашение</w:t>
      </w:r>
      <w:r>
        <w:rPr>
          <w:spacing w:val="14"/>
          <w:w w:val="105"/>
        </w:rPr>
        <w:t xml:space="preserve"> </w:t>
      </w:r>
      <w:r>
        <w:rPr>
          <w:w w:val="105"/>
        </w:rPr>
        <w:t>независимых</w:t>
      </w:r>
      <w:r>
        <w:rPr>
          <w:spacing w:val="16"/>
          <w:w w:val="105"/>
        </w:rPr>
        <w:t xml:space="preserve"> </w:t>
      </w:r>
      <w:r>
        <w:rPr>
          <w:w w:val="105"/>
        </w:rPr>
        <w:t>государств.</w:t>
      </w:r>
      <w:r>
        <w:rPr>
          <w:spacing w:val="16"/>
          <w:w w:val="105"/>
        </w:rPr>
        <w:t xml:space="preserve"> </w:t>
      </w:r>
      <w:r>
        <w:rPr>
          <w:w w:val="105"/>
        </w:rPr>
        <w:t>Влияние</w:t>
      </w:r>
      <w:r>
        <w:rPr>
          <w:spacing w:val="14"/>
          <w:w w:val="105"/>
        </w:rPr>
        <w:t xml:space="preserve"> </w:t>
      </w:r>
      <w:r>
        <w:rPr>
          <w:w w:val="105"/>
        </w:rPr>
        <w:t>США</w:t>
      </w:r>
      <w:r>
        <w:rPr>
          <w:spacing w:val="15"/>
          <w:w w:val="105"/>
        </w:rPr>
        <w:t xml:space="preserve"> </w:t>
      </w:r>
      <w:r>
        <w:rPr>
          <w:w w:val="105"/>
        </w:rPr>
        <w:t>на</w:t>
      </w:r>
      <w:r>
        <w:rPr>
          <w:spacing w:val="-58"/>
          <w:w w:val="105"/>
        </w:rPr>
        <w:t xml:space="preserve"> </w:t>
      </w:r>
      <w:r>
        <w:rPr>
          <w:w w:val="105"/>
        </w:rPr>
        <w:t>страны</w:t>
      </w:r>
      <w:r>
        <w:rPr>
          <w:spacing w:val="16"/>
          <w:w w:val="105"/>
        </w:rPr>
        <w:t xml:space="preserve"> </w:t>
      </w:r>
      <w:r>
        <w:rPr>
          <w:w w:val="105"/>
        </w:rPr>
        <w:t>Латинской</w:t>
      </w:r>
      <w:r>
        <w:rPr>
          <w:spacing w:val="14"/>
          <w:w w:val="105"/>
        </w:rPr>
        <w:t xml:space="preserve"> </w:t>
      </w:r>
      <w:r>
        <w:rPr>
          <w:w w:val="105"/>
        </w:rPr>
        <w:t>Америки.</w:t>
      </w:r>
      <w:r>
        <w:rPr>
          <w:spacing w:val="15"/>
          <w:w w:val="105"/>
        </w:rPr>
        <w:t xml:space="preserve"> </w:t>
      </w:r>
      <w:r>
        <w:rPr>
          <w:w w:val="105"/>
        </w:rPr>
        <w:t>Традиционные</w:t>
      </w:r>
      <w:r>
        <w:rPr>
          <w:spacing w:val="15"/>
          <w:w w:val="105"/>
        </w:rPr>
        <w:t xml:space="preserve"> </w:t>
      </w:r>
      <w:r>
        <w:rPr>
          <w:w w:val="105"/>
        </w:rPr>
        <w:t>отношения;</w:t>
      </w:r>
      <w:r>
        <w:rPr>
          <w:spacing w:val="15"/>
          <w:w w:val="105"/>
        </w:rPr>
        <w:t xml:space="preserve"> </w:t>
      </w:r>
      <w:proofErr w:type="spellStart"/>
      <w:r>
        <w:rPr>
          <w:w w:val="105"/>
        </w:rPr>
        <w:t>латифундизм</w:t>
      </w:r>
      <w:proofErr w:type="spellEnd"/>
      <w:r>
        <w:rPr>
          <w:w w:val="105"/>
        </w:rPr>
        <w:t>.</w:t>
      </w:r>
      <w:r>
        <w:rPr>
          <w:spacing w:val="15"/>
          <w:w w:val="105"/>
        </w:rPr>
        <w:t xml:space="preserve"> </w:t>
      </w:r>
      <w:r>
        <w:rPr>
          <w:w w:val="105"/>
        </w:rPr>
        <w:t>Проблемы</w:t>
      </w:r>
      <w:r>
        <w:rPr>
          <w:spacing w:val="14"/>
          <w:w w:val="105"/>
        </w:rPr>
        <w:t xml:space="preserve"> </w:t>
      </w:r>
      <w:r>
        <w:rPr>
          <w:w w:val="105"/>
        </w:rPr>
        <w:t>модернизации.</w:t>
      </w:r>
      <w:r>
        <w:rPr>
          <w:spacing w:val="1"/>
          <w:w w:val="105"/>
        </w:rPr>
        <w:t xml:space="preserve"> </w:t>
      </w:r>
      <w:r>
        <w:rPr>
          <w:w w:val="105"/>
        </w:rPr>
        <w:t>Мексиканская</w:t>
      </w:r>
      <w:r>
        <w:rPr>
          <w:spacing w:val="5"/>
          <w:w w:val="105"/>
        </w:rPr>
        <w:t xml:space="preserve"> </w:t>
      </w:r>
      <w:r>
        <w:rPr>
          <w:w w:val="105"/>
        </w:rPr>
        <w:t>революция</w:t>
      </w:r>
      <w:r>
        <w:rPr>
          <w:spacing w:val="-3"/>
          <w:w w:val="105"/>
        </w:rPr>
        <w:t xml:space="preserve"> </w:t>
      </w:r>
      <w:r>
        <w:rPr>
          <w:w w:val="105"/>
        </w:rPr>
        <w:t>1910-1917</w:t>
      </w:r>
      <w:r>
        <w:rPr>
          <w:spacing w:val="1"/>
          <w:w w:val="105"/>
        </w:rPr>
        <w:t xml:space="preserve"> </w:t>
      </w:r>
      <w:r>
        <w:rPr>
          <w:w w:val="105"/>
        </w:rPr>
        <w:t>гг.:</w:t>
      </w:r>
      <w:r>
        <w:rPr>
          <w:spacing w:val="-5"/>
          <w:w w:val="105"/>
        </w:rPr>
        <w:t xml:space="preserve"> </w:t>
      </w:r>
      <w:r>
        <w:rPr>
          <w:w w:val="105"/>
        </w:rPr>
        <w:t>участники,</w:t>
      </w:r>
      <w:r>
        <w:rPr>
          <w:spacing w:val="-3"/>
          <w:w w:val="105"/>
        </w:rPr>
        <w:t xml:space="preserve"> </w:t>
      </w:r>
      <w:r>
        <w:rPr>
          <w:w w:val="105"/>
        </w:rPr>
        <w:t>итоги,</w:t>
      </w:r>
      <w:r>
        <w:rPr>
          <w:spacing w:val="3"/>
          <w:w w:val="105"/>
        </w:rPr>
        <w:t xml:space="preserve"> </w:t>
      </w:r>
      <w:r>
        <w:rPr>
          <w:w w:val="105"/>
        </w:rPr>
        <w:t>значение.</w:t>
      </w:r>
    </w:p>
    <w:p w:rsidR="007F4E71" w:rsidRDefault="002F6E5B">
      <w:pPr>
        <w:pStyle w:val="a3"/>
        <w:spacing w:before="8"/>
        <w:ind w:left="1096" w:firstLine="0"/>
      </w:pPr>
      <w:r>
        <w:t>Страны</w:t>
      </w:r>
      <w:r>
        <w:rPr>
          <w:spacing w:val="26"/>
        </w:rPr>
        <w:t xml:space="preserve"> </w:t>
      </w:r>
      <w:r>
        <w:t>Азии</w:t>
      </w:r>
      <w:r>
        <w:rPr>
          <w:spacing w:val="8"/>
        </w:rPr>
        <w:t xml:space="preserve"> </w:t>
      </w:r>
      <w:r>
        <w:t>в</w:t>
      </w:r>
      <w:r>
        <w:rPr>
          <w:spacing w:val="22"/>
        </w:rPr>
        <w:t xml:space="preserve"> </w:t>
      </w:r>
      <w:r>
        <w:t>ХIХ</w:t>
      </w:r>
      <w:r>
        <w:rPr>
          <w:spacing w:val="11"/>
        </w:rPr>
        <w:t xml:space="preserve"> </w:t>
      </w:r>
      <w:r>
        <w:t>‒</w:t>
      </w:r>
      <w:r>
        <w:rPr>
          <w:spacing w:val="15"/>
        </w:rPr>
        <w:t xml:space="preserve"> </w:t>
      </w:r>
      <w:r>
        <w:t>начале</w:t>
      </w:r>
      <w:r>
        <w:rPr>
          <w:spacing w:val="21"/>
        </w:rPr>
        <w:t xml:space="preserve"> </w:t>
      </w:r>
      <w:r>
        <w:t>ХХ</w:t>
      </w:r>
      <w:r>
        <w:rPr>
          <w:spacing w:val="4"/>
        </w:rPr>
        <w:t xml:space="preserve"> </w:t>
      </w:r>
      <w:r>
        <w:t>в.</w:t>
      </w:r>
    </w:p>
    <w:p w:rsidR="007F4E71" w:rsidRDefault="002F6E5B">
      <w:pPr>
        <w:pStyle w:val="a3"/>
        <w:tabs>
          <w:tab w:val="left" w:pos="2706"/>
          <w:tab w:val="left" w:pos="4615"/>
          <w:tab w:val="left" w:pos="6643"/>
          <w:tab w:val="left" w:pos="9092"/>
        </w:tabs>
        <w:spacing w:before="7" w:line="252" w:lineRule="auto"/>
        <w:ind w:right="549"/>
      </w:pPr>
      <w:r>
        <w:rPr>
          <w:w w:val="105"/>
        </w:rPr>
        <w:t>Япония.</w:t>
      </w:r>
      <w:r>
        <w:rPr>
          <w:spacing w:val="1"/>
          <w:w w:val="105"/>
        </w:rPr>
        <w:t xml:space="preserve"> </w:t>
      </w:r>
      <w:r>
        <w:rPr>
          <w:w w:val="105"/>
        </w:rPr>
        <w:t>Внутренняя</w:t>
      </w:r>
      <w:r>
        <w:rPr>
          <w:spacing w:val="1"/>
          <w:w w:val="105"/>
        </w:rPr>
        <w:t xml:space="preserve"> </w:t>
      </w:r>
      <w:r>
        <w:rPr>
          <w:w w:val="105"/>
        </w:rPr>
        <w:t>и</w:t>
      </w:r>
      <w:r>
        <w:rPr>
          <w:spacing w:val="1"/>
          <w:w w:val="105"/>
        </w:rPr>
        <w:t xml:space="preserve"> </w:t>
      </w:r>
      <w:r>
        <w:rPr>
          <w:w w:val="105"/>
        </w:rPr>
        <w:t>внешняя</w:t>
      </w:r>
      <w:r>
        <w:rPr>
          <w:spacing w:val="1"/>
          <w:w w:val="105"/>
        </w:rPr>
        <w:t xml:space="preserve"> </w:t>
      </w:r>
      <w:r>
        <w:rPr>
          <w:w w:val="105"/>
        </w:rPr>
        <w:t>политика</w:t>
      </w:r>
      <w:r>
        <w:rPr>
          <w:spacing w:val="1"/>
          <w:w w:val="105"/>
        </w:rPr>
        <w:t xml:space="preserve"> </w:t>
      </w:r>
      <w:proofErr w:type="spellStart"/>
      <w:r>
        <w:rPr>
          <w:w w:val="105"/>
        </w:rPr>
        <w:t>сегуната</w:t>
      </w:r>
      <w:proofErr w:type="spellEnd"/>
      <w:r>
        <w:rPr>
          <w:spacing w:val="1"/>
          <w:w w:val="105"/>
        </w:rPr>
        <w:t xml:space="preserve"> </w:t>
      </w:r>
      <w:proofErr w:type="spellStart"/>
      <w:r>
        <w:rPr>
          <w:w w:val="105"/>
        </w:rPr>
        <w:t>Токугава</w:t>
      </w:r>
      <w:proofErr w:type="spellEnd"/>
      <w:r>
        <w:rPr>
          <w:w w:val="105"/>
        </w:rPr>
        <w:t>.</w:t>
      </w:r>
      <w:r>
        <w:rPr>
          <w:spacing w:val="1"/>
          <w:w w:val="105"/>
        </w:rPr>
        <w:t xml:space="preserve"> </w:t>
      </w:r>
      <w:r>
        <w:rPr>
          <w:w w:val="105"/>
        </w:rPr>
        <w:t>«Открытие</w:t>
      </w:r>
      <w:r>
        <w:rPr>
          <w:spacing w:val="1"/>
          <w:w w:val="105"/>
        </w:rPr>
        <w:t xml:space="preserve"> </w:t>
      </w:r>
      <w:r>
        <w:rPr>
          <w:w w:val="105"/>
        </w:rPr>
        <w:t>Японии».</w:t>
      </w:r>
      <w:r>
        <w:rPr>
          <w:spacing w:val="1"/>
          <w:w w:val="105"/>
        </w:rPr>
        <w:t xml:space="preserve"> </w:t>
      </w:r>
      <w:r>
        <w:rPr>
          <w:w w:val="105"/>
        </w:rPr>
        <w:t>Реставрация</w:t>
      </w:r>
      <w:r>
        <w:rPr>
          <w:w w:val="105"/>
        </w:rPr>
        <w:tab/>
      </w:r>
      <w:proofErr w:type="spellStart"/>
      <w:r>
        <w:rPr>
          <w:w w:val="105"/>
        </w:rPr>
        <w:t>Мэйдзи</w:t>
      </w:r>
      <w:proofErr w:type="spellEnd"/>
      <w:r>
        <w:rPr>
          <w:w w:val="105"/>
        </w:rPr>
        <w:t>.</w:t>
      </w:r>
      <w:r>
        <w:rPr>
          <w:w w:val="105"/>
        </w:rPr>
        <w:tab/>
        <w:t>Введение</w:t>
      </w:r>
      <w:r>
        <w:rPr>
          <w:w w:val="105"/>
        </w:rPr>
        <w:tab/>
        <w:t>конституции.</w:t>
      </w:r>
      <w:r>
        <w:rPr>
          <w:w w:val="105"/>
        </w:rPr>
        <w:tab/>
      </w:r>
      <w:r>
        <w:t>Модернизация</w:t>
      </w:r>
      <w:r>
        <w:rPr>
          <w:spacing w:val="1"/>
        </w:rPr>
        <w:t xml:space="preserve"> </w:t>
      </w:r>
      <w:r>
        <w:rPr>
          <w:w w:val="105"/>
        </w:rPr>
        <w:t>в</w:t>
      </w:r>
      <w:r>
        <w:rPr>
          <w:spacing w:val="25"/>
          <w:w w:val="105"/>
        </w:rPr>
        <w:t xml:space="preserve"> </w:t>
      </w:r>
      <w:r>
        <w:rPr>
          <w:w w:val="105"/>
        </w:rPr>
        <w:t>экономике</w:t>
      </w:r>
      <w:r>
        <w:rPr>
          <w:spacing w:val="21"/>
          <w:w w:val="105"/>
        </w:rPr>
        <w:t xml:space="preserve"> </w:t>
      </w:r>
      <w:r>
        <w:rPr>
          <w:w w:val="105"/>
        </w:rPr>
        <w:t>и</w:t>
      </w:r>
      <w:r>
        <w:rPr>
          <w:spacing w:val="34"/>
          <w:w w:val="105"/>
        </w:rPr>
        <w:t xml:space="preserve"> </w:t>
      </w:r>
      <w:r>
        <w:rPr>
          <w:w w:val="105"/>
        </w:rPr>
        <w:t>социальных</w:t>
      </w:r>
      <w:r>
        <w:rPr>
          <w:spacing w:val="30"/>
          <w:w w:val="105"/>
        </w:rPr>
        <w:t xml:space="preserve"> </w:t>
      </w:r>
      <w:r>
        <w:rPr>
          <w:w w:val="105"/>
        </w:rPr>
        <w:t>отношениях.</w:t>
      </w:r>
      <w:r>
        <w:rPr>
          <w:spacing w:val="29"/>
          <w:w w:val="105"/>
        </w:rPr>
        <w:t xml:space="preserve"> </w:t>
      </w:r>
      <w:r>
        <w:rPr>
          <w:w w:val="105"/>
        </w:rPr>
        <w:t>Переход</w:t>
      </w:r>
      <w:r>
        <w:rPr>
          <w:spacing w:val="39"/>
          <w:w w:val="105"/>
        </w:rPr>
        <w:t xml:space="preserve"> </w:t>
      </w:r>
      <w:r>
        <w:rPr>
          <w:w w:val="105"/>
        </w:rPr>
        <w:t>к</w:t>
      </w:r>
      <w:r>
        <w:rPr>
          <w:spacing w:val="20"/>
          <w:w w:val="105"/>
        </w:rPr>
        <w:t xml:space="preserve"> </w:t>
      </w:r>
      <w:r>
        <w:rPr>
          <w:w w:val="105"/>
        </w:rPr>
        <w:t>политике</w:t>
      </w:r>
      <w:r>
        <w:rPr>
          <w:spacing w:val="26"/>
          <w:w w:val="105"/>
        </w:rPr>
        <w:t xml:space="preserve"> </w:t>
      </w:r>
      <w:r>
        <w:rPr>
          <w:w w:val="105"/>
        </w:rPr>
        <w:t>завоеваний.</w:t>
      </w:r>
    </w:p>
    <w:p w:rsidR="007F4E71" w:rsidRDefault="007F4E71">
      <w:pPr>
        <w:spacing w:line="252" w:lineRule="auto"/>
        <w:sectPr w:rsidR="007F4E71">
          <w:pgSz w:w="11910" w:h="16860"/>
          <w:pgMar w:top="820" w:right="20" w:bottom="280" w:left="740" w:header="582" w:footer="0" w:gutter="0"/>
          <w:cols w:space="720"/>
        </w:sectPr>
      </w:pPr>
    </w:p>
    <w:p w:rsidR="007F4E71" w:rsidRDefault="002F6E5B">
      <w:pPr>
        <w:pStyle w:val="a3"/>
        <w:tabs>
          <w:tab w:val="left" w:pos="2361"/>
          <w:tab w:val="left" w:pos="5076"/>
          <w:tab w:val="left" w:pos="7126"/>
          <w:tab w:val="left" w:pos="9452"/>
        </w:tabs>
        <w:spacing w:line="252" w:lineRule="auto"/>
        <w:ind w:right="558"/>
      </w:pPr>
      <w:r>
        <w:rPr>
          <w:w w:val="105"/>
        </w:rPr>
        <w:lastRenderedPageBreak/>
        <w:t>Китай.</w:t>
      </w:r>
      <w:r>
        <w:rPr>
          <w:spacing w:val="1"/>
          <w:w w:val="105"/>
        </w:rPr>
        <w:t xml:space="preserve"> </w:t>
      </w:r>
      <w:r>
        <w:rPr>
          <w:w w:val="105"/>
        </w:rPr>
        <w:t>Империя</w:t>
      </w:r>
      <w:r>
        <w:rPr>
          <w:spacing w:val="1"/>
          <w:w w:val="105"/>
        </w:rPr>
        <w:t xml:space="preserve"> </w:t>
      </w:r>
      <w:r>
        <w:rPr>
          <w:w w:val="105"/>
        </w:rPr>
        <w:t>Цин.</w:t>
      </w:r>
      <w:r>
        <w:rPr>
          <w:spacing w:val="1"/>
          <w:w w:val="105"/>
        </w:rPr>
        <w:t xml:space="preserve"> </w:t>
      </w:r>
      <w:r>
        <w:rPr>
          <w:w w:val="105"/>
        </w:rPr>
        <w:t>«Опиумные</w:t>
      </w:r>
      <w:r>
        <w:rPr>
          <w:spacing w:val="1"/>
          <w:w w:val="105"/>
        </w:rPr>
        <w:t xml:space="preserve"> </w:t>
      </w:r>
      <w:r>
        <w:rPr>
          <w:w w:val="105"/>
        </w:rPr>
        <w:t>войны».</w:t>
      </w:r>
      <w:r>
        <w:rPr>
          <w:spacing w:val="1"/>
          <w:w w:val="105"/>
        </w:rPr>
        <w:t xml:space="preserve"> </w:t>
      </w:r>
      <w:r>
        <w:rPr>
          <w:w w:val="105"/>
        </w:rPr>
        <w:t>Восстание</w:t>
      </w:r>
      <w:r>
        <w:rPr>
          <w:spacing w:val="1"/>
          <w:w w:val="105"/>
        </w:rPr>
        <w:t xml:space="preserve"> </w:t>
      </w:r>
      <w:r>
        <w:rPr>
          <w:w w:val="105"/>
        </w:rPr>
        <w:t>тайпинов.</w:t>
      </w:r>
      <w:r>
        <w:rPr>
          <w:spacing w:val="1"/>
          <w:w w:val="105"/>
        </w:rPr>
        <w:t xml:space="preserve"> </w:t>
      </w:r>
      <w:r>
        <w:rPr>
          <w:w w:val="105"/>
        </w:rPr>
        <w:t>«Открытие»</w:t>
      </w:r>
      <w:r>
        <w:rPr>
          <w:spacing w:val="1"/>
          <w:w w:val="105"/>
        </w:rPr>
        <w:t xml:space="preserve"> </w:t>
      </w:r>
      <w:r>
        <w:rPr>
          <w:w w:val="105"/>
        </w:rPr>
        <w:t>Китая.</w:t>
      </w:r>
      <w:r>
        <w:rPr>
          <w:spacing w:val="1"/>
          <w:w w:val="105"/>
        </w:rPr>
        <w:t xml:space="preserve"> </w:t>
      </w:r>
      <w:r>
        <w:rPr>
          <w:w w:val="105"/>
        </w:rPr>
        <w:t>Политика</w:t>
      </w:r>
      <w:r>
        <w:rPr>
          <w:w w:val="105"/>
        </w:rPr>
        <w:tab/>
        <w:t>«</w:t>
      </w:r>
      <w:proofErr w:type="spellStart"/>
      <w:r>
        <w:rPr>
          <w:w w:val="105"/>
        </w:rPr>
        <w:t>самоусиления</w:t>
      </w:r>
      <w:proofErr w:type="spellEnd"/>
      <w:r>
        <w:rPr>
          <w:w w:val="105"/>
        </w:rPr>
        <w:t>».</w:t>
      </w:r>
      <w:r>
        <w:rPr>
          <w:w w:val="105"/>
        </w:rPr>
        <w:tab/>
        <w:t>Восстание</w:t>
      </w:r>
      <w:r>
        <w:rPr>
          <w:w w:val="105"/>
        </w:rPr>
        <w:tab/>
        <w:t>«</w:t>
      </w:r>
      <w:proofErr w:type="spellStart"/>
      <w:r>
        <w:rPr>
          <w:w w:val="105"/>
        </w:rPr>
        <w:t>ихэтуаней</w:t>
      </w:r>
      <w:proofErr w:type="spellEnd"/>
      <w:r>
        <w:rPr>
          <w:w w:val="105"/>
        </w:rPr>
        <w:t>».</w:t>
      </w:r>
      <w:r>
        <w:rPr>
          <w:w w:val="105"/>
        </w:rPr>
        <w:tab/>
      </w:r>
      <w:r>
        <w:t>Революция</w:t>
      </w:r>
      <w:r>
        <w:rPr>
          <w:spacing w:val="-56"/>
        </w:rPr>
        <w:t xml:space="preserve"> </w:t>
      </w:r>
      <w:r>
        <w:rPr>
          <w:w w:val="105"/>
        </w:rPr>
        <w:t>1911-1913</w:t>
      </w:r>
      <w:r>
        <w:rPr>
          <w:spacing w:val="1"/>
          <w:w w:val="105"/>
        </w:rPr>
        <w:t xml:space="preserve"> </w:t>
      </w:r>
      <w:r>
        <w:rPr>
          <w:w w:val="105"/>
        </w:rPr>
        <w:t>гг. Сунь</w:t>
      </w:r>
      <w:r>
        <w:rPr>
          <w:spacing w:val="-3"/>
          <w:w w:val="105"/>
        </w:rPr>
        <w:t xml:space="preserve"> </w:t>
      </w:r>
      <w:r>
        <w:rPr>
          <w:w w:val="105"/>
        </w:rPr>
        <w:t>Ятсен.</w:t>
      </w:r>
    </w:p>
    <w:p w:rsidR="007F4E71" w:rsidRDefault="002F6E5B">
      <w:pPr>
        <w:pStyle w:val="a3"/>
        <w:tabs>
          <w:tab w:val="left" w:pos="2519"/>
          <w:tab w:val="left" w:pos="4507"/>
          <w:tab w:val="left" w:pos="6874"/>
          <w:tab w:val="left" w:pos="9464"/>
        </w:tabs>
        <w:spacing w:line="252" w:lineRule="auto"/>
        <w:ind w:right="558"/>
      </w:pPr>
      <w:r>
        <w:rPr>
          <w:w w:val="105"/>
        </w:rPr>
        <w:t>Османская</w:t>
      </w:r>
      <w:r>
        <w:rPr>
          <w:spacing w:val="1"/>
          <w:w w:val="105"/>
        </w:rPr>
        <w:t xml:space="preserve"> </w:t>
      </w:r>
      <w:r>
        <w:rPr>
          <w:w w:val="105"/>
        </w:rPr>
        <w:t>империя.</w:t>
      </w:r>
      <w:r>
        <w:rPr>
          <w:spacing w:val="1"/>
          <w:w w:val="105"/>
        </w:rPr>
        <w:t xml:space="preserve"> </w:t>
      </w:r>
      <w:r>
        <w:rPr>
          <w:w w:val="105"/>
        </w:rPr>
        <w:t>Традиционные</w:t>
      </w:r>
      <w:r>
        <w:rPr>
          <w:spacing w:val="1"/>
          <w:w w:val="105"/>
        </w:rPr>
        <w:t xml:space="preserve"> </w:t>
      </w:r>
      <w:r>
        <w:rPr>
          <w:w w:val="105"/>
        </w:rPr>
        <w:t>устои</w:t>
      </w:r>
      <w:r>
        <w:rPr>
          <w:spacing w:val="1"/>
          <w:w w:val="105"/>
        </w:rPr>
        <w:t xml:space="preserve"> </w:t>
      </w:r>
      <w:r>
        <w:rPr>
          <w:w w:val="105"/>
        </w:rPr>
        <w:t>и</w:t>
      </w:r>
      <w:r>
        <w:rPr>
          <w:spacing w:val="1"/>
          <w:w w:val="105"/>
        </w:rPr>
        <w:t xml:space="preserve"> </w:t>
      </w:r>
      <w:r>
        <w:rPr>
          <w:w w:val="105"/>
        </w:rPr>
        <w:t>попытки</w:t>
      </w:r>
      <w:r>
        <w:rPr>
          <w:spacing w:val="1"/>
          <w:w w:val="105"/>
        </w:rPr>
        <w:t xml:space="preserve"> </w:t>
      </w:r>
      <w:r>
        <w:rPr>
          <w:w w:val="105"/>
        </w:rPr>
        <w:t>проведения</w:t>
      </w:r>
      <w:r>
        <w:rPr>
          <w:spacing w:val="1"/>
          <w:w w:val="105"/>
        </w:rPr>
        <w:t xml:space="preserve"> </w:t>
      </w:r>
      <w:r>
        <w:rPr>
          <w:w w:val="105"/>
        </w:rPr>
        <w:t>реформ.</w:t>
      </w:r>
      <w:r>
        <w:rPr>
          <w:spacing w:val="1"/>
          <w:w w:val="105"/>
        </w:rPr>
        <w:t xml:space="preserve"> </w:t>
      </w:r>
      <w:r>
        <w:rPr>
          <w:w w:val="105"/>
        </w:rPr>
        <w:t>Политика</w:t>
      </w:r>
      <w:r>
        <w:rPr>
          <w:spacing w:val="1"/>
          <w:w w:val="105"/>
        </w:rPr>
        <w:t xml:space="preserve"> </w:t>
      </w:r>
      <w:proofErr w:type="spellStart"/>
      <w:r>
        <w:rPr>
          <w:w w:val="105"/>
        </w:rPr>
        <w:t>Танзимата</w:t>
      </w:r>
      <w:proofErr w:type="spellEnd"/>
      <w:r>
        <w:rPr>
          <w:w w:val="105"/>
        </w:rPr>
        <w:t>.</w:t>
      </w:r>
      <w:r>
        <w:rPr>
          <w:w w:val="105"/>
        </w:rPr>
        <w:tab/>
        <w:t>Принятие</w:t>
      </w:r>
      <w:r>
        <w:rPr>
          <w:w w:val="105"/>
        </w:rPr>
        <w:tab/>
        <w:t>конституции.</w:t>
      </w:r>
      <w:r>
        <w:rPr>
          <w:w w:val="105"/>
        </w:rPr>
        <w:tab/>
        <w:t>Младотурецкая</w:t>
      </w:r>
      <w:r>
        <w:rPr>
          <w:w w:val="105"/>
        </w:rPr>
        <w:tab/>
      </w:r>
      <w:r>
        <w:t>революция</w:t>
      </w:r>
      <w:r>
        <w:rPr>
          <w:spacing w:val="-56"/>
        </w:rPr>
        <w:t xml:space="preserve"> </w:t>
      </w:r>
      <w:r>
        <w:rPr>
          <w:w w:val="105"/>
        </w:rPr>
        <w:t>1908-1909 гг.</w:t>
      </w:r>
    </w:p>
    <w:p w:rsidR="007F4E71" w:rsidRDefault="002F6E5B">
      <w:pPr>
        <w:pStyle w:val="a3"/>
        <w:spacing w:line="264" w:lineRule="exact"/>
        <w:ind w:left="1096" w:firstLine="0"/>
      </w:pPr>
      <w:r>
        <w:t>Революция</w:t>
      </w:r>
      <w:r>
        <w:rPr>
          <w:spacing w:val="25"/>
        </w:rPr>
        <w:t xml:space="preserve"> </w:t>
      </w:r>
      <w:r>
        <w:t>1905-1911</w:t>
      </w:r>
      <w:r>
        <w:rPr>
          <w:spacing w:val="24"/>
        </w:rPr>
        <w:t xml:space="preserve"> </w:t>
      </w:r>
      <w:r>
        <w:t>г.</w:t>
      </w:r>
      <w:r>
        <w:rPr>
          <w:spacing w:val="11"/>
        </w:rPr>
        <w:t xml:space="preserve"> </w:t>
      </w:r>
      <w:r>
        <w:t>в</w:t>
      </w:r>
      <w:r>
        <w:rPr>
          <w:spacing w:val="25"/>
        </w:rPr>
        <w:t xml:space="preserve"> </w:t>
      </w:r>
      <w:r>
        <w:t>Иране.</w:t>
      </w:r>
    </w:p>
    <w:p w:rsidR="007F4E71" w:rsidRDefault="002F6E5B">
      <w:pPr>
        <w:pStyle w:val="a3"/>
        <w:spacing w:line="252" w:lineRule="auto"/>
        <w:ind w:right="534"/>
      </w:pPr>
      <w:r>
        <w:t>Индия. Колониальный режим. Индийское национальное движение. Восстание сипаев (1857 -</w:t>
      </w:r>
      <w:r>
        <w:rPr>
          <w:spacing w:val="1"/>
        </w:rPr>
        <w:t xml:space="preserve"> </w:t>
      </w:r>
      <w:r>
        <w:t>1859). Объявление Индии владением британской короны. Политическое развитие Индии во второй</w:t>
      </w:r>
      <w:r>
        <w:rPr>
          <w:spacing w:val="1"/>
        </w:rPr>
        <w:t xml:space="preserve"> </w:t>
      </w:r>
      <w:r>
        <w:t>половине</w:t>
      </w:r>
      <w:r>
        <w:rPr>
          <w:spacing w:val="18"/>
        </w:rPr>
        <w:t xml:space="preserve"> </w:t>
      </w:r>
      <w:r>
        <w:t>XIX</w:t>
      </w:r>
      <w:r>
        <w:rPr>
          <w:spacing w:val="10"/>
        </w:rPr>
        <w:t xml:space="preserve"> </w:t>
      </w:r>
      <w:r>
        <w:t>в.</w:t>
      </w:r>
      <w:r>
        <w:rPr>
          <w:spacing w:val="16"/>
        </w:rPr>
        <w:t xml:space="preserve"> </w:t>
      </w:r>
      <w:r>
        <w:t>Создание</w:t>
      </w:r>
      <w:r>
        <w:rPr>
          <w:spacing w:val="9"/>
        </w:rPr>
        <w:t xml:space="preserve"> </w:t>
      </w:r>
      <w:r>
        <w:t>Индийского</w:t>
      </w:r>
      <w:r>
        <w:rPr>
          <w:spacing w:val="16"/>
        </w:rPr>
        <w:t xml:space="preserve"> </w:t>
      </w:r>
      <w:r>
        <w:t>национального</w:t>
      </w:r>
      <w:r>
        <w:rPr>
          <w:spacing w:val="17"/>
        </w:rPr>
        <w:t xml:space="preserve"> </w:t>
      </w:r>
      <w:r>
        <w:t>конгресса.</w:t>
      </w:r>
      <w:r>
        <w:rPr>
          <w:spacing w:val="11"/>
        </w:rPr>
        <w:t xml:space="preserve"> </w:t>
      </w:r>
      <w:r>
        <w:t>Б.</w:t>
      </w:r>
      <w:r>
        <w:rPr>
          <w:spacing w:val="8"/>
        </w:rPr>
        <w:t xml:space="preserve"> </w:t>
      </w:r>
      <w:proofErr w:type="spellStart"/>
      <w:r>
        <w:t>Тилак</w:t>
      </w:r>
      <w:proofErr w:type="spellEnd"/>
      <w:r>
        <w:t>,</w:t>
      </w:r>
      <w:r>
        <w:rPr>
          <w:spacing w:val="19"/>
        </w:rPr>
        <w:t xml:space="preserve"> </w:t>
      </w:r>
      <w:r>
        <w:t>М.К.</w:t>
      </w:r>
      <w:r>
        <w:rPr>
          <w:spacing w:val="11"/>
        </w:rPr>
        <w:t xml:space="preserve"> </w:t>
      </w:r>
      <w:r>
        <w:t>Ганди.</w:t>
      </w:r>
    </w:p>
    <w:p w:rsidR="007F4E71" w:rsidRDefault="002F6E5B">
      <w:pPr>
        <w:pStyle w:val="a3"/>
        <w:spacing w:line="264" w:lineRule="exact"/>
        <w:ind w:left="1096" w:firstLine="0"/>
      </w:pPr>
      <w:r>
        <w:t>Народы</w:t>
      </w:r>
      <w:r>
        <w:rPr>
          <w:spacing w:val="21"/>
        </w:rPr>
        <w:t xml:space="preserve"> </w:t>
      </w:r>
      <w:r>
        <w:t>Африки</w:t>
      </w:r>
      <w:r>
        <w:rPr>
          <w:spacing w:val="14"/>
        </w:rPr>
        <w:t xml:space="preserve"> </w:t>
      </w:r>
      <w:r>
        <w:t>в</w:t>
      </w:r>
      <w:r>
        <w:rPr>
          <w:spacing w:val="29"/>
        </w:rPr>
        <w:t xml:space="preserve"> </w:t>
      </w:r>
      <w:r>
        <w:t>ХIХ</w:t>
      </w:r>
      <w:r>
        <w:rPr>
          <w:spacing w:val="9"/>
        </w:rPr>
        <w:t xml:space="preserve"> </w:t>
      </w:r>
      <w:r>
        <w:t>‒</w:t>
      </w:r>
      <w:r>
        <w:rPr>
          <w:spacing w:val="16"/>
        </w:rPr>
        <w:t xml:space="preserve"> </w:t>
      </w:r>
      <w:r>
        <w:t>начале</w:t>
      </w:r>
      <w:r>
        <w:rPr>
          <w:spacing w:val="19"/>
        </w:rPr>
        <w:t xml:space="preserve"> </w:t>
      </w:r>
      <w:r>
        <w:t>ХХ</w:t>
      </w:r>
      <w:r>
        <w:rPr>
          <w:spacing w:val="7"/>
        </w:rPr>
        <w:t xml:space="preserve"> </w:t>
      </w:r>
      <w:r>
        <w:t>в.</w:t>
      </w:r>
    </w:p>
    <w:p w:rsidR="007F4E71" w:rsidRDefault="002F6E5B">
      <w:pPr>
        <w:pStyle w:val="a3"/>
        <w:tabs>
          <w:tab w:val="left" w:pos="5066"/>
          <w:tab w:val="left" w:pos="7622"/>
          <w:tab w:val="left" w:pos="9745"/>
        </w:tabs>
        <w:spacing w:before="11" w:line="244" w:lineRule="auto"/>
        <w:ind w:right="551"/>
      </w:pPr>
      <w:r>
        <w:rPr>
          <w:w w:val="105"/>
        </w:rPr>
        <w:t xml:space="preserve">Завершение        </w:t>
      </w:r>
      <w:r>
        <w:rPr>
          <w:spacing w:val="17"/>
          <w:w w:val="105"/>
        </w:rPr>
        <w:t xml:space="preserve"> </w:t>
      </w:r>
      <w:r>
        <w:rPr>
          <w:w w:val="105"/>
        </w:rPr>
        <w:t>колониального</w:t>
      </w:r>
      <w:r>
        <w:rPr>
          <w:w w:val="105"/>
        </w:rPr>
        <w:tab/>
        <w:t xml:space="preserve">раздела        </w:t>
      </w:r>
      <w:r>
        <w:rPr>
          <w:spacing w:val="44"/>
          <w:w w:val="105"/>
        </w:rPr>
        <w:t xml:space="preserve"> </w:t>
      </w:r>
      <w:r>
        <w:rPr>
          <w:w w:val="105"/>
        </w:rPr>
        <w:t>мира.</w:t>
      </w:r>
      <w:r>
        <w:rPr>
          <w:w w:val="105"/>
        </w:rPr>
        <w:tab/>
        <w:t>Колониальные</w:t>
      </w:r>
      <w:r>
        <w:rPr>
          <w:w w:val="105"/>
        </w:rPr>
        <w:tab/>
      </w:r>
      <w:r>
        <w:rPr>
          <w:spacing w:val="-1"/>
          <w:w w:val="105"/>
        </w:rPr>
        <w:t>порядки</w:t>
      </w:r>
      <w:r>
        <w:rPr>
          <w:spacing w:val="-58"/>
          <w:w w:val="105"/>
        </w:rPr>
        <w:t xml:space="preserve"> </w:t>
      </w:r>
      <w:r>
        <w:rPr>
          <w:w w:val="105"/>
        </w:rPr>
        <w:t>и</w:t>
      </w:r>
      <w:r>
        <w:rPr>
          <w:spacing w:val="1"/>
          <w:w w:val="105"/>
        </w:rPr>
        <w:t xml:space="preserve"> </w:t>
      </w:r>
      <w:r>
        <w:rPr>
          <w:w w:val="105"/>
        </w:rPr>
        <w:t>традиционные</w:t>
      </w:r>
      <w:r>
        <w:rPr>
          <w:spacing w:val="1"/>
          <w:w w:val="105"/>
        </w:rPr>
        <w:t xml:space="preserve"> </w:t>
      </w:r>
      <w:r>
        <w:rPr>
          <w:w w:val="105"/>
        </w:rPr>
        <w:t>общественные</w:t>
      </w:r>
      <w:r>
        <w:rPr>
          <w:spacing w:val="1"/>
          <w:w w:val="105"/>
        </w:rPr>
        <w:t xml:space="preserve"> </w:t>
      </w:r>
      <w:r>
        <w:rPr>
          <w:w w:val="105"/>
        </w:rPr>
        <w:t>отношения</w:t>
      </w:r>
      <w:r>
        <w:rPr>
          <w:spacing w:val="1"/>
          <w:w w:val="105"/>
        </w:rPr>
        <w:t xml:space="preserve"> </w:t>
      </w:r>
      <w:r>
        <w:rPr>
          <w:w w:val="105"/>
        </w:rPr>
        <w:t>в</w:t>
      </w:r>
      <w:r>
        <w:rPr>
          <w:spacing w:val="1"/>
          <w:w w:val="105"/>
        </w:rPr>
        <w:t xml:space="preserve"> </w:t>
      </w:r>
      <w:r>
        <w:rPr>
          <w:w w:val="105"/>
        </w:rPr>
        <w:t>странах</w:t>
      </w:r>
      <w:r>
        <w:rPr>
          <w:spacing w:val="1"/>
          <w:w w:val="105"/>
        </w:rPr>
        <w:t xml:space="preserve"> </w:t>
      </w:r>
      <w:r>
        <w:rPr>
          <w:w w:val="105"/>
        </w:rPr>
        <w:t>Африки.</w:t>
      </w:r>
      <w:r>
        <w:rPr>
          <w:spacing w:val="1"/>
          <w:w w:val="105"/>
        </w:rPr>
        <w:t xml:space="preserve"> </w:t>
      </w:r>
      <w:r>
        <w:rPr>
          <w:w w:val="105"/>
        </w:rPr>
        <w:t>Выступления</w:t>
      </w:r>
      <w:r>
        <w:rPr>
          <w:spacing w:val="1"/>
          <w:w w:val="105"/>
        </w:rPr>
        <w:t xml:space="preserve"> </w:t>
      </w:r>
      <w:r>
        <w:rPr>
          <w:w w:val="105"/>
        </w:rPr>
        <w:t>против</w:t>
      </w:r>
      <w:r>
        <w:rPr>
          <w:spacing w:val="1"/>
          <w:w w:val="105"/>
        </w:rPr>
        <w:t xml:space="preserve"> </w:t>
      </w:r>
      <w:r>
        <w:rPr>
          <w:w w:val="105"/>
        </w:rPr>
        <w:t>колонизаторов.</w:t>
      </w:r>
      <w:r>
        <w:rPr>
          <w:spacing w:val="14"/>
          <w:w w:val="105"/>
        </w:rPr>
        <w:t xml:space="preserve"> </w:t>
      </w:r>
      <w:r>
        <w:rPr>
          <w:w w:val="105"/>
        </w:rPr>
        <w:t>Англо-бурская</w:t>
      </w:r>
      <w:r>
        <w:rPr>
          <w:spacing w:val="1"/>
          <w:w w:val="105"/>
        </w:rPr>
        <w:t xml:space="preserve"> </w:t>
      </w:r>
      <w:r>
        <w:rPr>
          <w:w w:val="105"/>
        </w:rPr>
        <w:t>война.</w:t>
      </w:r>
    </w:p>
    <w:p w:rsidR="007F4E71" w:rsidRDefault="002F6E5B">
      <w:pPr>
        <w:pStyle w:val="a3"/>
        <w:spacing w:before="6"/>
        <w:ind w:left="1096" w:firstLine="0"/>
      </w:pPr>
      <w:r>
        <w:rPr>
          <w:w w:val="105"/>
        </w:rPr>
        <w:t>Развитие</w:t>
      </w:r>
      <w:r>
        <w:rPr>
          <w:spacing w:val="-9"/>
          <w:w w:val="105"/>
        </w:rPr>
        <w:t xml:space="preserve"> </w:t>
      </w:r>
      <w:r>
        <w:rPr>
          <w:w w:val="105"/>
        </w:rPr>
        <w:t>культуры</w:t>
      </w:r>
      <w:r>
        <w:rPr>
          <w:spacing w:val="-8"/>
          <w:w w:val="105"/>
        </w:rPr>
        <w:t xml:space="preserve"> </w:t>
      </w:r>
      <w:r>
        <w:rPr>
          <w:w w:val="105"/>
        </w:rPr>
        <w:t>в</w:t>
      </w:r>
      <w:r>
        <w:rPr>
          <w:spacing w:val="2"/>
          <w:w w:val="105"/>
        </w:rPr>
        <w:t xml:space="preserve"> </w:t>
      </w:r>
      <w:r>
        <w:rPr>
          <w:w w:val="105"/>
        </w:rPr>
        <w:t>XIX</w:t>
      </w:r>
      <w:r>
        <w:rPr>
          <w:spacing w:val="-10"/>
          <w:w w:val="105"/>
        </w:rPr>
        <w:t xml:space="preserve"> </w:t>
      </w:r>
      <w:r>
        <w:rPr>
          <w:w w:val="105"/>
        </w:rPr>
        <w:t>‒</w:t>
      </w:r>
      <w:r>
        <w:rPr>
          <w:spacing w:val="-6"/>
          <w:w w:val="105"/>
        </w:rPr>
        <w:t xml:space="preserve"> </w:t>
      </w:r>
      <w:r>
        <w:rPr>
          <w:w w:val="105"/>
        </w:rPr>
        <w:t>начале</w:t>
      </w:r>
      <w:r>
        <w:rPr>
          <w:spacing w:val="-9"/>
          <w:w w:val="105"/>
        </w:rPr>
        <w:t xml:space="preserve"> </w:t>
      </w:r>
      <w:r>
        <w:rPr>
          <w:w w:val="105"/>
        </w:rPr>
        <w:t>ХХ</w:t>
      </w:r>
      <w:r>
        <w:rPr>
          <w:spacing w:val="-10"/>
          <w:w w:val="105"/>
        </w:rPr>
        <w:t xml:space="preserve"> </w:t>
      </w:r>
      <w:r>
        <w:rPr>
          <w:w w:val="105"/>
        </w:rPr>
        <w:t>в.</w:t>
      </w:r>
    </w:p>
    <w:p w:rsidR="007F4E71" w:rsidRDefault="002F6E5B">
      <w:pPr>
        <w:pStyle w:val="a3"/>
        <w:spacing w:before="10" w:line="252" w:lineRule="auto"/>
        <w:ind w:right="552"/>
      </w:pPr>
      <w:r>
        <w:rPr>
          <w:w w:val="105"/>
        </w:rPr>
        <w:t>Научные      открытия      и       технические       изобретения       в       XIX       ‒       начале</w:t>
      </w:r>
      <w:r>
        <w:rPr>
          <w:spacing w:val="1"/>
          <w:w w:val="105"/>
        </w:rPr>
        <w:t xml:space="preserve"> </w:t>
      </w:r>
      <w:r>
        <w:rPr>
          <w:w w:val="105"/>
        </w:rPr>
        <w:t>ХХ</w:t>
      </w:r>
      <w:r>
        <w:rPr>
          <w:spacing w:val="1"/>
          <w:w w:val="105"/>
        </w:rPr>
        <w:t xml:space="preserve"> </w:t>
      </w:r>
      <w:r>
        <w:rPr>
          <w:w w:val="105"/>
        </w:rPr>
        <w:t>в.</w:t>
      </w:r>
      <w:r>
        <w:rPr>
          <w:spacing w:val="1"/>
          <w:w w:val="105"/>
        </w:rPr>
        <w:t xml:space="preserve"> </w:t>
      </w:r>
      <w:r>
        <w:rPr>
          <w:w w:val="105"/>
        </w:rPr>
        <w:t>Революция</w:t>
      </w:r>
      <w:r>
        <w:rPr>
          <w:spacing w:val="1"/>
          <w:w w:val="105"/>
        </w:rPr>
        <w:t xml:space="preserve"> </w:t>
      </w:r>
      <w:r>
        <w:rPr>
          <w:w w:val="105"/>
        </w:rPr>
        <w:t>в</w:t>
      </w:r>
      <w:r>
        <w:rPr>
          <w:spacing w:val="1"/>
          <w:w w:val="105"/>
        </w:rPr>
        <w:t xml:space="preserve"> </w:t>
      </w:r>
      <w:r>
        <w:rPr>
          <w:w w:val="105"/>
        </w:rPr>
        <w:t>физике.</w:t>
      </w:r>
      <w:r>
        <w:rPr>
          <w:spacing w:val="1"/>
          <w:w w:val="105"/>
        </w:rPr>
        <w:t xml:space="preserve"> </w:t>
      </w:r>
      <w:r>
        <w:rPr>
          <w:w w:val="105"/>
        </w:rPr>
        <w:t>Достижения</w:t>
      </w:r>
      <w:r>
        <w:rPr>
          <w:spacing w:val="1"/>
          <w:w w:val="105"/>
        </w:rPr>
        <w:t xml:space="preserve"> </w:t>
      </w:r>
      <w:r>
        <w:rPr>
          <w:w w:val="105"/>
        </w:rPr>
        <w:t>естествознания</w:t>
      </w:r>
      <w:r>
        <w:rPr>
          <w:spacing w:val="1"/>
          <w:w w:val="105"/>
        </w:rPr>
        <w:t xml:space="preserve"> </w:t>
      </w:r>
      <w:r>
        <w:rPr>
          <w:w w:val="105"/>
        </w:rPr>
        <w:t>и</w:t>
      </w:r>
      <w:r>
        <w:rPr>
          <w:spacing w:val="1"/>
          <w:w w:val="105"/>
        </w:rPr>
        <w:t xml:space="preserve"> </w:t>
      </w:r>
      <w:r>
        <w:rPr>
          <w:w w:val="105"/>
        </w:rPr>
        <w:t>медицины.</w:t>
      </w:r>
      <w:r>
        <w:rPr>
          <w:spacing w:val="1"/>
          <w:w w:val="105"/>
        </w:rPr>
        <w:t xml:space="preserve"> </w:t>
      </w:r>
      <w:r>
        <w:rPr>
          <w:w w:val="105"/>
        </w:rPr>
        <w:t>Развитие</w:t>
      </w:r>
      <w:r>
        <w:rPr>
          <w:spacing w:val="1"/>
          <w:w w:val="105"/>
        </w:rPr>
        <w:t xml:space="preserve"> </w:t>
      </w:r>
      <w:r>
        <w:rPr>
          <w:w w:val="105"/>
        </w:rPr>
        <w:t>философии,</w:t>
      </w:r>
      <w:r>
        <w:rPr>
          <w:spacing w:val="1"/>
          <w:w w:val="105"/>
        </w:rPr>
        <w:t xml:space="preserve"> </w:t>
      </w:r>
      <w:r>
        <w:rPr>
          <w:w w:val="105"/>
        </w:rPr>
        <w:t>психологии</w:t>
      </w:r>
      <w:r>
        <w:rPr>
          <w:spacing w:val="1"/>
          <w:w w:val="105"/>
        </w:rPr>
        <w:t xml:space="preserve"> </w:t>
      </w:r>
      <w:r>
        <w:rPr>
          <w:w w:val="105"/>
        </w:rPr>
        <w:t>и</w:t>
      </w:r>
      <w:r>
        <w:rPr>
          <w:spacing w:val="7"/>
          <w:w w:val="105"/>
        </w:rPr>
        <w:t xml:space="preserve"> </w:t>
      </w:r>
      <w:r>
        <w:rPr>
          <w:w w:val="105"/>
        </w:rPr>
        <w:t>социологии.</w:t>
      </w:r>
    </w:p>
    <w:p w:rsidR="007F4E71" w:rsidRDefault="002F6E5B">
      <w:pPr>
        <w:pStyle w:val="a3"/>
        <w:tabs>
          <w:tab w:val="left" w:pos="2512"/>
          <w:tab w:val="left" w:pos="3864"/>
          <w:tab w:val="left" w:pos="5289"/>
          <w:tab w:val="left" w:pos="7706"/>
          <w:tab w:val="left" w:pos="9346"/>
          <w:tab w:val="left" w:pos="10477"/>
        </w:tabs>
        <w:spacing w:line="252" w:lineRule="auto"/>
        <w:ind w:right="547"/>
      </w:pPr>
      <w:r>
        <w:rPr>
          <w:w w:val="105"/>
        </w:rPr>
        <w:t>Распространение</w:t>
      </w:r>
      <w:r>
        <w:rPr>
          <w:spacing w:val="1"/>
          <w:w w:val="105"/>
        </w:rPr>
        <w:t xml:space="preserve"> </w:t>
      </w:r>
      <w:r>
        <w:rPr>
          <w:w w:val="105"/>
        </w:rPr>
        <w:t>образования.</w:t>
      </w:r>
      <w:r>
        <w:rPr>
          <w:spacing w:val="1"/>
          <w:w w:val="105"/>
        </w:rPr>
        <w:t xml:space="preserve"> </w:t>
      </w:r>
      <w:r>
        <w:rPr>
          <w:w w:val="105"/>
        </w:rPr>
        <w:t>Технический</w:t>
      </w:r>
      <w:r>
        <w:rPr>
          <w:spacing w:val="1"/>
          <w:w w:val="105"/>
        </w:rPr>
        <w:t xml:space="preserve"> </w:t>
      </w:r>
      <w:r>
        <w:rPr>
          <w:w w:val="105"/>
        </w:rPr>
        <w:t>прогресс</w:t>
      </w:r>
      <w:r>
        <w:rPr>
          <w:spacing w:val="1"/>
          <w:w w:val="105"/>
        </w:rPr>
        <w:t xml:space="preserve"> </w:t>
      </w:r>
      <w:r>
        <w:rPr>
          <w:w w:val="105"/>
        </w:rPr>
        <w:t>и</w:t>
      </w:r>
      <w:r>
        <w:rPr>
          <w:spacing w:val="1"/>
          <w:w w:val="105"/>
        </w:rPr>
        <w:t xml:space="preserve"> </w:t>
      </w:r>
      <w:r>
        <w:rPr>
          <w:w w:val="105"/>
        </w:rPr>
        <w:t>изменения</w:t>
      </w:r>
      <w:r>
        <w:rPr>
          <w:spacing w:val="1"/>
          <w:w w:val="105"/>
        </w:rPr>
        <w:t xml:space="preserve"> </w:t>
      </w:r>
      <w:r>
        <w:rPr>
          <w:w w:val="105"/>
        </w:rPr>
        <w:t>в</w:t>
      </w:r>
      <w:r>
        <w:rPr>
          <w:spacing w:val="1"/>
          <w:w w:val="105"/>
        </w:rPr>
        <w:t xml:space="preserve"> </w:t>
      </w:r>
      <w:r>
        <w:rPr>
          <w:w w:val="105"/>
        </w:rPr>
        <w:t>условиях</w:t>
      </w:r>
      <w:r>
        <w:rPr>
          <w:spacing w:val="1"/>
          <w:w w:val="105"/>
        </w:rPr>
        <w:t xml:space="preserve"> </w:t>
      </w:r>
      <w:r>
        <w:rPr>
          <w:w w:val="105"/>
        </w:rPr>
        <w:t>труда</w:t>
      </w:r>
      <w:r>
        <w:rPr>
          <w:spacing w:val="1"/>
          <w:w w:val="105"/>
        </w:rPr>
        <w:t xml:space="preserve"> </w:t>
      </w:r>
      <w:r>
        <w:rPr>
          <w:w w:val="105"/>
        </w:rPr>
        <w:t>и</w:t>
      </w:r>
      <w:r>
        <w:rPr>
          <w:spacing w:val="1"/>
          <w:w w:val="105"/>
        </w:rPr>
        <w:t xml:space="preserve"> </w:t>
      </w:r>
      <w:r>
        <w:rPr>
          <w:w w:val="105"/>
        </w:rPr>
        <w:t>повседневной</w:t>
      </w:r>
      <w:r>
        <w:rPr>
          <w:w w:val="105"/>
        </w:rPr>
        <w:tab/>
        <w:t>жизни</w:t>
      </w:r>
      <w:r>
        <w:rPr>
          <w:w w:val="105"/>
        </w:rPr>
        <w:tab/>
        <w:t>людей.</w:t>
      </w:r>
      <w:r>
        <w:rPr>
          <w:w w:val="105"/>
        </w:rPr>
        <w:tab/>
        <w:t>Художественная</w:t>
      </w:r>
      <w:r>
        <w:rPr>
          <w:w w:val="105"/>
        </w:rPr>
        <w:tab/>
        <w:t>культура</w:t>
      </w:r>
      <w:r>
        <w:rPr>
          <w:w w:val="105"/>
        </w:rPr>
        <w:tab/>
        <w:t>XIX</w:t>
      </w:r>
      <w:r>
        <w:rPr>
          <w:w w:val="105"/>
        </w:rPr>
        <w:tab/>
      </w:r>
      <w:r>
        <w:rPr>
          <w:spacing w:val="-3"/>
          <w:w w:val="105"/>
        </w:rPr>
        <w:t>‒</w:t>
      </w:r>
      <w:r>
        <w:rPr>
          <w:spacing w:val="-58"/>
          <w:w w:val="105"/>
        </w:rPr>
        <w:t xml:space="preserve"> </w:t>
      </w:r>
      <w:r>
        <w:rPr>
          <w:w w:val="105"/>
        </w:rPr>
        <w:t>начала</w:t>
      </w:r>
      <w:r>
        <w:rPr>
          <w:spacing w:val="1"/>
          <w:w w:val="105"/>
        </w:rPr>
        <w:t xml:space="preserve"> </w:t>
      </w:r>
      <w:r>
        <w:rPr>
          <w:w w:val="105"/>
        </w:rPr>
        <w:t>ХХ</w:t>
      </w:r>
      <w:r>
        <w:rPr>
          <w:spacing w:val="1"/>
          <w:w w:val="105"/>
        </w:rPr>
        <w:t xml:space="preserve"> </w:t>
      </w:r>
      <w:r>
        <w:rPr>
          <w:w w:val="105"/>
        </w:rPr>
        <w:t>в.</w:t>
      </w:r>
      <w:r>
        <w:rPr>
          <w:spacing w:val="1"/>
          <w:w w:val="105"/>
        </w:rPr>
        <w:t xml:space="preserve"> </w:t>
      </w:r>
      <w:r>
        <w:rPr>
          <w:w w:val="105"/>
        </w:rPr>
        <w:t>Эволюция</w:t>
      </w:r>
      <w:r>
        <w:rPr>
          <w:spacing w:val="1"/>
          <w:w w:val="105"/>
        </w:rPr>
        <w:t xml:space="preserve"> </w:t>
      </w:r>
      <w:r>
        <w:rPr>
          <w:w w:val="105"/>
        </w:rPr>
        <w:t>стилей</w:t>
      </w:r>
      <w:r>
        <w:rPr>
          <w:spacing w:val="1"/>
          <w:w w:val="105"/>
        </w:rPr>
        <w:t xml:space="preserve"> </w:t>
      </w:r>
      <w:r>
        <w:rPr>
          <w:w w:val="105"/>
        </w:rPr>
        <w:t>в</w:t>
      </w:r>
      <w:r>
        <w:rPr>
          <w:spacing w:val="1"/>
          <w:w w:val="105"/>
        </w:rPr>
        <w:t xml:space="preserve"> </w:t>
      </w:r>
      <w:r>
        <w:rPr>
          <w:w w:val="105"/>
        </w:rPr>
        <w:t>литературе,</w:t>
      </w:r>
      <w:r>
        <w:rPr>
          <w:spacing w:val="1"/>
          <w:w w:val="105"/>
        </w:rPr>
        <w:t xml:space="preserve"> </w:t>
      </w:r>
      <w:r>
        <w:rPr>
          <w:w w:val="105"/>
        </w:rPr>
        <w:t>живописи:</w:t>
      </w:r>
      <w:r>
        <w:rPr>
          <w:spacing w:val="1"/>
          <w:w w:val="105"/>
        </w:rPr>
        <w:t xml:space="preserve"> </w:t>
      </w:r>
      <w:r>
        <w:rPr>
          <w:w w:val="105"/>
        </w:rPr>
        <w:t>классицизм,</w:t>
      </w:r>
      <w:r>
        <w:rPr>
          <w:spacing w:val="1"/>
          <w:w w:val="105"/>
        </w:rPr>
        <w:t xml:space="preserve"> </w:t>
      </w:r>
      <w:r>
        <w:rPr>
          <w:w w:val="105"/>
        </w:rPr>
        <w:t>романтизм,</w:t>
      </w:r>
      <w:r>
        <w:rPr>
          <w:spacing w:val="1"/>
          <w:w w:val="105"/>
        </w:rPr>
        <w:t xml:space="preserve"> </w:t>
      </w:r>
      <w:r>
        <w:rPr>
          <w:w w:val="105"/>
        </w:rPr>
        <w:t>реализм.</w:t>
      </w:r>
      <w:r>
        <w:rPr>
          <w:spacing w:val="1"/>
          <w:w w:val="105"/>
        </w:rPr>
        <w:t xml:space="preserve"> </w:t>
      </w:r>
      <w:r>
        <w:rPr>
          <w:w w:val="105"/>
        </w:rPr>
        <w:t>Импрессионизм.        Модернизм.        Смена        стилей        в        архитектуре.         Музыкальное</w:t>
      </w:r>
      <w:r>
        <w:rPr>
          <w:spacing w:val="1"/>
          <w:w w:val="105"/>
        </w:rPr>
        <w:t xml:space="preserve"> </w:t>
      </w:r>
      <w:r>
        <w:rPr>
          <w:w w:val="105"/>
        </w:rPr>
        <w:t>и      театральное      искусство.      Рождение     кинематографа.      Деятели      культуры:      жизнь</w:t>
      </w:r>
      <w:r>
        <w:rPr>
          <w:spacing w:val="1"/>
          <w:w w:val="105"/>
        </w:rPr>
        <w:t xml:space="preserve"> </w:t>
      </w:r>
      <w:r>
        <w:rPr>
          <w:w w:val="105"/>
        </w:rPr>
        <w:t>и</w:t>
      </w:r>
      <w:r>
        <w:rPr>
          <w:spacing w:val="-2"/>
          <w:w w:val="105"/>
        </w:rPr>
        <w:t xml:space="preserve"> </w:t>
      </w:r>
      <w:r>
        <w:rPr>
          <w:w w:val="105"/>
        </w:rPr>
        <w:t>творчество.</w:t>
      </w:r>
    </w:p>
    <w:p w:rsidR="007F4E71" w:rsidRDefault="002F6E5B">
      <w:pPr>
        <w:pStyle w:val="a3"/>
        <w:spacing w:line="260" w:lineRule="exact"/>
        <w:ind w:left="1096" w:firstLine="0"/>
      </w:pPr>
      <w:r>
        <w:t>Международные</w:t>
      </w:r>
      <w:r>
        <w:rPr>
          <w:spacing w:val="21"/>
        </w:rPr>
        <w:t xml:space="preserve"> </w:t>
      </w:r>
      <w:r>
        <w:t>отношения</w:t>
      </w:r>
      <w:r>
        <w:rPr>
          <w:spacing w:val="16"/>
        </w:rPr>
        <w:t xml:space="preserve"> </w:t>
      </w:r>
      <w:r>
        <w:t>в</w:t>
      </w:r>
      <w:r>
        <w:rPr>
          <w:spacing w:val="40"/>
        </w:rPr>
        <w:t xml:space="preserve"> </w:t>
      </w:r>
      <w:r>
        <w:t>XIX</w:t>
      </w:r>
      <w:r>
        <w:rPr>
          <w:spacing w:val="8"/>
        </w:rPr>
        <w:t xml:space="preserve"> </w:t>
      </w:r>
      <w:r>
        <w:t>‒</w:t>
      </w:r>
      <w:r>
        <w:rPr>
          <w:spacing w:val="23"/>
        </w:rPr>
        <w:t xml:space="preserve"> </w:t>
      </w:r>
      <w:r>
        <w:t>начале</w:t>
      </w:r>
      <w:r>
        <w:rPr>
          <w:spacing w:val="24"/>
        </w:rPr>
        <w:t xml:space="preserve"> </w:t>
      </w:r>
      <w:r>
        <w:t>XX</w:t>
      </w:r>
      <w:r>
        <w:rPr>
          <w:spacing w:val="21"/>
        </w:rPr>
        <w:t xml:space="preserve"> </w:t>
      </w:r>
      <w:r>
        <w:t>в.</w:t>
      </w:r>
    </w:p>
    <w:p w:rsidR="007F4E71" w:rsidRDefault="002F6E5B">
      <w:pPr>
        <w:pStyle w:val="a3"/>
        <w:spacing w:line="252" w:lineRule="auto"/>
        <w:ind w:right="544"/>
      </w:pPr>
      <w:r>
        <w:rPr>
          <w:w w:val="105"/>
        </w:rPr>
        <w:t>Венская</w:t>
      </w:r>
      <w:r>
        <w:rPr>
          <w:spacing w:val="1"/>
          <w:w w:val="105"/>
        </w:rPr>
        <w:t xml:space="preserve"> </w:t>
      </w:r>
      <w:r>
        <w:rPr>
          <w:w w:val="105"/>
        </w:rPr>
        <w:t>система</w:t>
      </w:r>
      <w:r>
        <w:rPr>
          <w:spacing w:val="1"/>
          <w:w w:val="105"/>
        </w:rPr>
        <w:t xml:space="preserve"> </w:t>
      </w:r>
      <w:r>
        <w:rPr>
          <w:w w:val="105"/>
        </w:rPr>
        <w:t>международных</w:t>
      </w:r>
      <w:r>
        <w:rPr>
          <w:spacing w:val="1"/>
          <w:w w:val="105"/>
        </w:rPr>
        <w:t xml:space="preserve"> </w:t>
      </w:r>
      <w:r>
        <w:rPr>
          <w:w w:val="105"/>
        </w:rPr>
        <w:t>отношений.</w:t>
      </w:r>
      <w:r>
        <w:rPr>
          <w:spacing w:val="1"/>
          <w:w w:val="105"/>
        </w:rPr>
        <w:t xml:space="preserve"> </w:t>
      </w:r>
      <w:r>
        <w:rPr>
          <w:w w:val="105"/>
        </w:rPr>
        <w:t>Внешнеполитические</w:t>
      </w:r>
      <w:r>
        <w:rPr>
          <w:spacing w:val="1"/>
          <w:w w:val="105"/>
        </w:rPr>
        <w:t xml:space="preserve"> </w:t>
      </w:r>
      <w:r>
        <w:rPr>
          <w:w w:val="105"/>
        </w:rPr>
        <w:t>интересы</w:t>
      </w:r>
      <w:r>
        <w:rPr>
          <w:spacing w:val="1"/>
          <w:w w:val="105"/>
        </w:rPr>
        <w:t xml:space="preserve"> </w:t>
      </w:r>
      <w:r>
        <w:rPr>
          <w:w w:val="105"/>
        </w:rPr>
        <w:t>великих</w:t>
      </w:r>
      <w:r>
        <w:rPr>
          <w:spacing w:val="1"/>
          <w:w w:val="105"/>
        </w:rPr>
        <w:t xml:space="preserve"> </w:t>
      </w:r>
      <w:r>
        <w:rPr>
          <w:w w:val="105"/>
        </w:rPr>
        <w:t>держав и политика союзов в Европе. Восточный вопрос. Колониальные захваты и колониальные</w:t>
      </w:r>
      <w:r>
        <w:rPr>
          <w:spacing w:val="1"/>
          <w:w w:val="105"/>
        </w:rPr>
        <w:t xml:space="preserve"> </w:t>
      </w:r>
      <w:r>
        <w:rPr>
          <w:w w:val="105"/>
        </w:rPr>
        <w:t>империи. Старые и новые лидеры индустриального мира. Активизация борьбы за передел мира.</w:t>
      </w:r>
      <w:r>
        <w:rPr>
          <w:spacing w:val="1"/>
          <w:w w:val="105"/>
        </w:rPr>
        <w:t xml:space="preserve"> </w:t>
      </w:r>
      <w:r>
        <w:rPr>
          <w:w w:val="105"/>
        </w:rPr>
        <w:t>Формирование</w:t>
      </w:r>
      <w:r>
        <w:rPr>
          <w:spacing w:val="1"/>
          <w:w w:val="105"/>
        </w:rPr>
        <w:t xml:space="preserve"> </w:t>
      </w:r>
      <w:r>
        <w:rPr>
          <w:w w:val="105"/>
        </w:rPr>
        <w:t>военно-политических</w:t>
      </w:r>
      <w:r>
        <w:rPr>
          <w:spacing w:val="1"/>
          <w:w w:val="105"/>
        </w:rPr>
        <w:t xml:space="preserve"> </w:t>
      </w:r>
      <w:r>
        <w:rPr>
          <w:w w:val="105"/>
        </w:rPr>
        <w:t>блоков</w:t>
      </w:r>
      <w:r>
        <w:rPr>
          <w:spacing w:val="1"/>
          <w:w w:val="105"/>
        </w:rPr>
        <w:t xml:space="preserve"> </w:t>
      </w:r>
      <w:r>
        <w:rPr>
          <w:w w:val="105"/>
        </w:rPr>
        <w:t>великих</w:t>
      </w:r>
      <w:r>
        <w:rPr>
          <w:spacing w:val="1"/>
          <w:w w:val="105"/>
        </w:rPr>
        <w:t xml:space="preserve"> </w:t>
      </w:r>
      <w:r>
        <w:rPr>
          <w:w w:val="105"/>
        </w:rPr>
        <w:t>держав.</w:t>
      </w:r>
      <w:r>
        <w:rPr>
          <w:spacing w:val="1"/>
          <w:w w:val="105"/>
        </w:rPr>
        <w:t xml:space="preserve"> </w:t>
      </w:r>
      <w:r>
        <w:rPr>
          <w:w w:val="105"/>
        </w:rPr>
        <w:t>Первая</w:t>
      </w:r>
      <w:r>
        <w:rPr>
          <w:spacing w:val="1"/>
          <w:w w:val="105"/>
        </w:rPr>
        <w:t xml:space="preserve"> </w:t>
      </w:r>
      <w:r>
        <w:rPr>
          <w:w w:val="105"/>
        </w:rPr>
        <w:t>Гаагская</w:t>
      </w:r>
      <w:r>
        <w:rPr>
          <w:spacing w:val="1"/>
          <w:w w:val="105"/>
        </w:rPr>
        <w:t xml:space="preserve"> </w:t>
      </w:r>
      <w:r>
        <w:rPr>
          <w:w w:val="105"/>
        </w:rPr>
        <w:t>мирная</w:t>
      </w:r>
      <w:r>
        <w:rPr>
          <w:spacing w:val="1"/>
          <w:w w:val="105"/>
        </w:rPr>
        <w:t xml:space="preserve"> </w:t>
      </w:r>
      <w:r>
        <w:t>конференция</w:t>
      </w:r>
      <w:r>
        <w:rPr>
          <w:spacing w:val="1"/>
        </w:rPr>
        <w:t xml:space="preserve"> </w:t>
      </w:r>
      <w:r>
        <w:t>(1899).</w:t>
      </w:r>
      <w:r>
        <w:rPr>
          <w:spacing w:val="1"/>
        </w:rPr>
        <w:t xml:space="preserve"> </w:t>
      </w:r>
      <w:r>
        <w:t>Международные конфликты</w:t>
      </w:r>
      <w:r>
        <w:rPr>
          <w:spacing w:val="1"/>
        </w:rPr>
        <w:t xml:space="preserve"> </w:t>
      </w:r>
      <w:r>
        <w:t>и войны в</w:t>
      </w:r>
      <w:r>
        <w:rPr>
          <w:spacing w:val="1"/>
        </w:rPr>
        <w:t xml:space="preserve"> </w:t>
      </w:r>
      <w:r>
        <w:t>конце</w:t>
      </w:r>
      <w:r>
        <w:rPr>
          <w:spacing w:val="1"/>
        </w:rPr>
        <w:t xml:space="preserve"> </w:t>
      </w:r>
      <w:r>
        <w:t>XIX</w:t>
      </w:r>
      <w:r>
        <w:rPr>
          <w:spacing w:val="1"/>
        </w:rPr>
        <w:t xml:space="preserve"> </w:t>
      </w:r>
      <w:r>
        <w:t>‒</w:t>
      </w:r>
      <w:r>
        <w:rPr>
          <w:spacing w:val="1"/>
        </w:rPr>
        <w:t xml:space="preserve"> </w:t>
      </w:r>
      <w:r>
        <w:t>начале</w:t>
      </w:r>
      <w:r>
        <w:rPr>
          <w:spacing w:val="1"/>
        </w:rPr>
        <w:t xml:space="preserve"> </w:t>
      </w:r>
      <w:r>
        <w:t>ХХ в. (испано -</w:t>
      </w:r>
      <w:r>
        <w:rPr>
          <w:spacing w:val="1"/>
        </w:rPr>
        <w:t xml:space="preserve"> </w:t>
      </w:r>
      <w:r>
        <w:rPr>
          <w:w w:val="105"/>
        </w:rPr>
        <w:t>американская</w:t>
      </w:r>
      <w:r>
        <w:rPr>
          <w:spacing w:val="-6"/>
          <w:w w:val="105"/>
        </w:rPr>
        <w:t xml:space="preserve"> </w:t>
      </w:r>
      <w:r>
        <w:rPr>
          <w:w w:val="105"/>
        </w:rPr>
        <w:t>война,</w:t>
      </w:r>
      <w:r>
        <w:rPr>
          <w:spacing w:val="-1"/>
          <w:w w:val="105"/>
        </w:rPr>
        <w:t xml:space="preserve"> </w:t>
      </w:r>
      <w:r>
        <w:rPr>
          <w:w w:val="105"/>
        </w:rPr>
        <w:t>русско-японская</w:t>
      </w:r>
      <w:r>
        <w:rPr>
          <w:spacing w:val="-7"/>
          <w:w w:val="105"/>
        </w:rPr>
        <w:t xml:space="preserve"> </w:t>
      </w:r>
      <w:r>
        <w:rPr>
          <w:w w:val="105"/>
        </w:rPr>
        <w:t>война,</w:t>
      </w:r>
      <w:r>
        <w:rPr>
          <w:spacing w:val="-5"/>
          <w:w w:val="105"/>
        </w:rPr>
        <w:t xml:space="preserve"> </w:t>
      </w:r>
      <w:r>
        <w:rPr>
          <w:w w:val="105"/>
        </w:rPr>
        <w:t>боснийский</w:t>
      </w:r>
      <w:r>
        <w:rPr>
          <w:spacing w:val="5"/>
          <w:w w:val="105"/>
        </w:rPr>
        <w:t xml:space="preserve"> </w:t>
      </w:r>
      <w:r>
        <w:rPr>
          <w:w w:val="105"/>
        </w:rPr>
        <w:t>кризис).</w:t>
      </w:r>
      <w:r>
        <w:rPr>
          <w:spacing w:val="-1"/>
          <w:w w:val="105"/>
        </w:rPr>
        <w:t xml:space="preserve"> </w:t>
      </w:r>
      <w:r>
        <w:rPr>
          <w:w w:val="105"/>
        </w:rPr>
        <w:t>Балканские войны.</w:t>
      </w:r>
    </w:p>
    <w:p w:rsidR="007F4E71" w:rsidRDefault="002F6E5B">
      <w:pPr>
        <w:pStyle w:val="a3"/>
        <w:spacing w:line="244" w:lineRule="auto"/>
        <w:ind w:left="1096" w:right="4152" w:firstLine="0"/>
      </w:pPr>
      <w:r>
        <w:t xml:space="preserve">Обобщение. Историческое и культурное наследие </w:t>
      </w:r>
      <w:r>
        <w:rPr>
          <w:position w:val="1"/>
        </w:rPr>
        <w:t>XIX в.</w:t>
      </w:r>
      <w:r>
        <w:rPr>
          <w:spacing w:val="1"/>
          <w:position w:val="1"/>
        </w:rPr>
        <w:t xml:space="preserve"> </w:t>
      </w:r>
      <w:r>
        <w:t>История России. Российская империя в XIX ‒ начале XX в.</w:t>
      </w:r>
      <w:r>
        <w:rPr>
          <w:spacing w:val="1"/>
        </w:rPr>
        <w:t xml:space="preserve"> </w:t>
      </w:r>
      <w:r>
        <w:t>Введение.</w:t>
      </w:r>
    </w:p>
    <w:p w:rsidR="007F4E71" w:rsidRDefault="002F6E5B">
      <w:pPr>
        <w:pStyle w:val="a3"/>
        <w:spacing w:before="4"/>
        <w:ind w:left="1096" w:firstLine="0"/>
      </w:pPr>
      <w:r>
        <w:t>Александровская</w:t>
      </w:r>
      <w:r>
        <w:rPr>
          <w:spacing w:val="49"/>
        </w:rPr>
        <w:t xml:space="preserve"> </w:t>
      </w:r>
      <w:r>
        <w:t>эпоха:</w:t>
      </w:r>
      <w:r>
        <w:rPr>
          <w:spacing w:val="36"/>
        </w:rPr>
        <w:t xml:space="preserve"> </w:t>
      </w:r>
      <w:r>
        <w:t>государственный</w:t>
      </w:r>
      <w:r>
        <w:rPr>
          <w:spacing w:val="44"/>
        </w:rPr>
        <w:t xml:space="preserve"> </w:t>
      </w:r>
      <w:r>
        <w:t>либерализм.</w:t>
      </w:r>
    </w:p>
    <w:p w:rsidR="007F4E71" w:rsidRDefault="002F6E5B">
      <w:pPr>
        <w:pStyle w:val="a3"/>
        <w:spacing w:before="7" w:line="247" w:lineRule="auto"/>
        <w:ind w:right="574"/>
      </w:pPr>
      <w:r>
        <w:rPr>
          <w:w w:val="105"/>
        </w:rPr>
        <w:t>Проекты либеральных реформ Александра I. Внешние и внутренние факторы. Негласный</w:t>
      </w:r>
      <w:r>
        <w:rPr>
          <w:spacing w:val="1"/>
          <w:w w:val="105"/>
        </w:rPr>
        <w:t xml:space="preserve"> </w:t>
      </w:r>
      <w:r>
        <w:rPr>
          <w:w w:val="105"/>
        </w:rPr>
        <w:t>комитет.</w:t>
      </w:r>
      <w:r>
        <w:rPr>
          <w:spacing w:val="1"/>
          <w:w w:val="105"/>
        </w:rPr>
        <w:t xml:space="preserve"> </w:t>
      </w:r>
      <w:r>
        <w:rPr>
          <w:w w:val="105"/>
        </w:rPr>
        <w:t>Реформы</w:t>
      </w:r>
      <w:r>
        <w:rPr>
          <w:spacing w:val="-5"/>
          <w:w w:val="105"/>
        </w:rPr>
        <w:t xml:space="preserve"> </w:t>
      </w:r>
      <w:r>
        <w:rPr>
          <w:w w:val="105"/>
        </w:rPr>
        <w:t>государственного</w:t>
      </w:r>
      <w:r>
        <w:rPr>
          <w:spacing w:val="3"/>
          <w:w w:val="105"/>
        </w:rPr>
        <w:t xml:space="preserve"> </w:t>
      </w:r>
      <w:r>
        <w:rPr>
          <w:w w:val="105"/>
        </w:rPr>
        <w:t>управления.</w:t>
      </w:r>
      <w:r>
        <w:rPr>
          <w:spacing w:val="6"/>
          <w:w w:val="105"/>
        </w:rPr>
        <w:t xml:space="preserve"> </w:t>
      </w:r>
      <w:r>
        <w:rPr>
          <w:w w:val="105"/>
        </w:rPr>
        <w:t>М.М.</w:t>
      </w:r>
      <w:r>
        <w:rPr>
          <w:spacing w:val="4"/>
          <w:w w:val="105"/>
        </w:rPr>
        <w:t xml:space="preserve"> </w:t>
      </w:r>
      <w:r>
        <w:rPr>
          <w:w w:val="105"/>
        </w:rPr>
        <w:t>Сперанский.</w:t>
      </w:r>
    </w:p>
    <w:p w:rsidR="007F4E71" w:rsidRDefault="002F6E5B">
      <w:pPr>
        <w:pStyle w:val="a3"/>
        <w:spacing w:before="2" w:line="247" w:lineRule="auto"/>
        <w:ind w:right="541"/>
      </w:pPr>
      <w:r>
        <w:rPr>
          <w:w w:val="105"/>
        </w:rPr>
        <w:t>Внешняя политика</w:t>
      </w:r>
      <w:r>
        <w:rPr>
          <w:spacing w:val="1"/>
          <w:w w:val="105"/>
        </w:rPr>
        <w:t xml:space="preserve"> </w:t>
      </w:r>
      <w:r>
        <w:rPr>
          <w:w w:val="105"/>
        </w:rPr>
        <w:t>России.</w:t>
      </w:r>
      <w:r>
        <w:rPr>
          <w:spacing w:val="1"/>
          <w:w w:val="105"/>
        </w:rPr>
        <w:t xml:space="preserve"> </w:t>
      </w:r>
      <w:r>
        <w:rPr>
          <w:w w:val="105"/>
        </w:rPr>
        <w:t>Война России</w:t>
      </w:r>
      <w:r>
        <w:rPr>
          <w:spacing w:val="1"/>
          <w:w w:val="105"/>
        </w:rPr>
        <w:t xml:space="preserve"> </w:t>
      </w:r>
      <w:r>
        <w:rPr>
          <w:w w:val="105"/>
        </w:rPr>
        <w:t>с</w:t>
      </w:r>
      <w:r>
        <w:rPr>
          <w:spacing w:val="1"/>
          <w:w w:val="105"/>
        </w:rPr>
        <w:t xml:space="preserve"> </w:t>
      </w:r>
      <w:r>
        <w:rPr>
          <w:w w:val="105"/>
        </w:rPr>
        <w:t>Францией</w:t>
      </w:r>
      <w:r>
        <w:rPr>
          <w:spacing w:val="1"/>
          <w:w w:val="105"/>
        </w:rPr>
        <w:t xml:space="preserve"> </w:t>
      </w:r>
      <w:r>
        <w:rPr>
          <w:w w:val="105"/>
        </w:rPr>
        <w:t>1805-</w:t>
      </w:r>
      <w:r>
        <w:rPr>
          <w:w w:val="105"/>
          <w:position w:val="1"/>
        </w:rPr>
        <w:t>1807</w:t>
      </w:r>
      <w:r>
        <w:rPr>
          <w:spacing w:val="1"/>
          <w:w w:val="105"/>
          <w:position w:val="1"/>
        </w:rPr>
        <w:t xml:space="preserve"> </w:t>
      </w:r>
      <w:r>
        <w:rPr>
          <w:w w:val="105"/>
          <w:position w:val="1"/>
        </w:rPr>
        <w:t xml:space="preserve">гг. </w:t>
      </w:r>
      <w:proofErr w:type="spellStart"/>
      <w:r>
        <w:rPr>
          <w:w w:val="105"/>
          <w:position w:val="1"/>
        </w:rPr>
        <w:t>Тильзитский</w:t>
      </w:r>
      <w:proofErr w:type="spellEnd"/>
      <w:r>
        <w:rPr>
          <w:spacing w:val="1"/>
          <w:w w:val="105"/>
          <w:position w:val="1"/>
        </w:rPr>
        <w:t xml:space="preserve"> </w:t>
      </w:r>
      <w:r>
        <w:rPr>
          <w:w w:val="105"/>
          <w:position w:val="1"/>
        </w:rPr>
        <w:t>мир.</w:t>
      </w:r>
      <w:r>
        <w:rPr>
          <w:spacing w:val="1"/>
          <w:w w:val="105"/>
          <w:position w:val="1"/>
        </w:rPr>
        <w:t xml:space="preserve"> </w:t>
      </w:r>
      <w:r>
        <w:rPr>
          <w:w w:val="105"/>
        </w:rPr>
        <w:t>Война со Швецией 1808-1809 г. и присоединение Финляндии. Война с Турцией и Бухарестский</w:t>
      </w:r>
      <w:r>
        <w:rPr>
          <w:spacing w:val="1"/>
          <w:w w:val="105"/>
        </w:rPr>
        <w:t xml:space="preserve"> </w:t>
      </w:r>
      <w:r>
        <w:t>мир 1812</w:t>
      </w:r>
      <w:r>
        <w:rPr>
          <w:spacing w:val="1"/>
        </w:rPr>
        <w:t xml:space="preserve"> </w:t>
      </w:r>
      <w:r>
        <w:t>г. Отечественная война</w:t>
      </w:r>
      <w:r>
        <w:rPr>
          <w:spacing w:val="57"/>
        </w:rPr>
        <w:t xml:space="preserve"> </w:t>
      </w:r>
      <w:r>
        <w:t>1812</w:t>
      </w:r>
      <w:r>
        <w:rPr>
          <w:spacing w:val="58"/>
        </w:rPr>
        <w:t xml:space="preserve"> </w:t>
      </w:r>
      <w:r>
        <w:t>г. ‒ важнейшее</w:t>
      </w:r>
      <w:r>
        <w:rPr>
          <w:spacing w:val="57"/>
        </w:rPr>
        <w:t xml:space="preserve"> </w:t>
      </w:r>
      <w:r>
        <w:t>событие российской и</w:t>
      </w:r>
      <w:r>
        <w:rPr>
          <w:spacing w:val="58"/>
        </w:rPr>
        <w:t xml:space="preserve"> </w:t>
      </w:r>
      <w:r>
        <w:t>мировой истории</w:t>
      </w:r>
      <w:r>
        <w:rPr>
          <w:spacing w:val="57"/>
        </w:rPr>
        <w:t xml:space="preserve"> </w:t>
      </w:r>
      <w:r>
        <w:t>XIX</w:t>
      </w:r>
      <w:r>
        <w:rPr>
          <w:spacing w:val="1"/>
        </w:rPr>
        <w:t xml:space="preserve"> </w:t>
      </w:r>
      <w:r>
        <w:rPr>
          <w:w w:val="105"/>
        </w:rPr>
        <w:t>в. Венский конгресс и его решения. Священный союз. Возрастание роли России в европейской</w:t>
      </w:r>
      <w:r>
        <w:rPr>
          <w:spacing w:val="1"/>
          <w:w w:val="105"/>
        </w:rPr>
        <w:t xml:space="preserve"> </w:t>
      </w:r>
      <w:r>
        <w:rPr>
          <w:w w:val="105"/>
        </w:rPr>
        <w:t>политике</w:t>
      </w:r>
      <w:r>
        <w:rPr>
          <w:spacing w:val="-2"/>
          <w:w w:val="105"/>
        </w:rPr>
        <w:t xml:space="preserve"> </w:t>
      </w:r>
      <w:r>
        <w:rPr>
          <w:w w:val="105"/>
        </w:rPr>
        <w:t>после победы</w:t>
      </w:r>
      <w:r>
        <w:rPr>
          <w:spacing w:val="2"/>
          <w:w w:val="105"/>
        </w:rPr>
        <w:t xml:space="preserve"> </w:t>
      </w:r>
      <w:r>
        <w:rPr>
          <w:w w:val="105"/>
        </w:rPr>
        <w:t>над</w:t>
      </w:r>
      <w:r>
        <w:rPr>
          <w:spacing w:val="-2"/>
          <w:w w:val="105"/>
        </w:rPr>
        <w:t xml:space="preserve"> </w:t>
      </w:r>
      <w:r>
        <w:rPr>
          <w:w w:val="105"/>
        </w:rPr>
        <w:t>Наполеоном</w:t>
      </w:r>
      <w:r>
        <w:rPr>
          <w:spacing w:val="1"/>
          <w:w w:val="105"/>
        </w:rPr>
        <w:t xml:space="preserve"> </w:t>
      </w:r>
      <w:r>
        <w:rPr>
          <w:w w:val="105"/>
        </w:rPr>
        <w:t>и Венского</w:t>
      </w:r>
      <w:r>
        <w:rPr>
          <w:spacing w:val="-4"/>
          <w:w w:val="105"/>
        </w:rPr>
        <w:t xml:space="preserve"> </w:t>
      </w:r>
      <w:r>
        <w:rPr>
          <w:w w:val="105"/>
        </w:rPr>
        <w:t>конгресса.</w:t>
      </w:r>
    </w:p>
    <w:p w:rsidR="007F4E71" w:rsidRDefault="002F6E5B">
      <w:pPr>
        <w:pStyle w:val="a3"/>
        <w:spacing w:before="7" w:line="247" w:lineRule="auto"/>
        <w:ind w:right="571"/>
      </w:pPr>
      <w:r>
        <w:rPr>
          <w:w w:val="105"/>
        </w:rPr>
        <w:t>Либеральные и охранительные тенденции во внутренней политике. Польская конституция</w:t>
      </w:r>
      <w:r>
        <w:rPr>
          <w:spacing w:val="1"/>
          <w:w w:val="105"/>
        </w:rPr>
        <w:t xml:space="preserve"> </w:t>
      </w:r>
      <w:r>
        <w:rPr>
          <w:w w:val="105"/>
        </w:rPr>
        <w:t>1815 г. Военные</w:t>
      </w:r>
      <w:r>
        <w:rPr>
          <w:spacing w:val="-4"/>
          <w:w w:val="105"/>
        </w:rPr>
        <w:t xml:space="preserve"> </w:t>
      </w:r>
      <w:r>
        <w:rPr>
          <w:w w:val="105"/>
        </w:rPr>
        <w:t>поселения.</w:t>
      </w:r>
    </w:p>
    <w:p w:rsidR="007F4E71" w:rsidRDefault="002F6E5B">
      <w:pPr>
        <w:pStyle w:val="a3"/>
        <w:spacing w:before="2"/>
        <w:ind w:left="1096" w:firstLine="0"/>
      </w:pPr>
      <w:r>
        <w:t>Дворянская</w:t>
      </w:r>
      <w:r>
        <w:rPr>
          <w:spacing w:val="46"/>
        </w:rPr>
        <w:t xml:space="preserve"> </w:t>
      </w:r>
      <w:r>
        <w:t>оппозиция</w:t>
      </w:r>
      <w:r>
        <w:rPr>
          <w:spacing w:val="49"/>
        </w:rPr>
        <w:t xml:space="preserve"> </w:t>
      </w:r>
      <w:r>
        <w:t>самодержавию.</w:t>
      </w:r>
      <w:r>
        <w:rPr>
          <w:spacing w:val="36"/>
        </w:rPr>
        <w:t xml:space="preserve"> </w:t>
      </w:r>
      <w:r>
        <w:t>Тайные</w:t>
      </w:r>
      <w:r>
        <w:rPr>
          <w:spacing w:val="30"/>
        </w:rPr>
        <w:t xml:space="preserve"> </w:t>
      </w:r>
      <w:r>
        <w:t>организации:</w:t>
      </w:r>
    </w:p>
    <w:p w:rsidR="007F4E71" w:rsidRDefault="002F6E5B">
      <w:pPr>
        <w:pStyle w:val="a3"/>
        <w:spacing w:before="11" w:line="244" w:lineRule="auto"/>
        <w:ind w:right="583"/>
      </w:pPr>
      <w:r>
        <w:rPr>
          <w:w w:val="105"/>
        </w:rPr>
        <w:t>Союз спасения, Союз благоденствия, Северное и Южное общества. Восстание декабристов</w:t>
      </w:r>
      <w:r>
        <w:rPr>
          <w:spacing w:val="-58"/>
          <w:w w:val="105"/>
        </w:rPr>
        <w:t xml:space="preserve"> </w:t>
      </w:r>
      <w:r>
        <w:rPr>
          <w:w w:val="105"/>
        </w:rPr>
        <w:t>14</w:t>
      </w:r>
      <w:r>
        <w:rPr>
          <w:spacing w:val="2"/>
          <w:w w:val="105"/>
        </w:rPr>
        <w:t xml:space="preserve"> </w:t>
      </w:r>
      <w:r>
        <w:rPr>
          <w:w w:val="105"/>
        </w:rPr>
        <w:t>декабря</w:t>
      </w:r>
      <w:r>
        <w:rPr>
          <w:spacing w:val="5"/>
          <w:w w:val="105"/>
        </w:rPr>
        <w:t xml:space="preserve"> </w:t>
      </w:r>
      <w:r>
        <w:rPr>
          <w:w w:val="105"/>
        </w:rPr>
        <w:t>1825 г.</w:t>
      </w:r>
    </w:p>
    <w:p w:rsidR="007F4E71" w:rsidRDefault="002F6E5B">
      <w:pPr>
        <w:pStyle w:val="a3"/>
        <w:spacing w:before="5"/>
        <w:ind w:left="1096" w:firstLine="0"/>
      </w:pPr>
      <w:r>
        <w:t>Николаевское</w:t>
      </w:r>
      <w:r>
        <w:rPr>
          <w:spacing w:val="47"/>
        </w:rPr>
        <w:t xml:space="preserve"> </w:t>
      </w:r>
      <w:r>
        <w:t>самодержавие:</w:t>
      </w:r>
      <w:r>
        <w:rPr>
          <w:spacing w:val="53"/>
        </w:rPr>
        <w:t xml:space="preserve"> </w:t>
      </w:r>
      <w:r>
        <w:rPr>
          <w:position w:val="1"/>
        </w:rPr>
        <w:t>государственный</w:t>
      </w:r>
      <w:r>
        <w:rPr>
          <w:spacing w:val="4"/>
          <w:position w:val="1"/>
        </w:rPr>
        <w:t xml:space="preserve"> </w:t>
      </w:r>
      <w:r>
        <w:rPr>
          <w:position w:val="1"/>
        </w:rPr>
        <w:t>консерватизм.</w:t>
      </w:r>
    </w:p>
    <w:p w:rsidR="007F4E71" w:rsidRDefault="002F6E5B">
      <w:pPr>
        <w:pStyle w:val="a3"/>
        <w:tabs>
          <w:tab w:val="left" w:pos="8984"/>
        </w:tabs>
        <w:spacing w:before="12" w:line="247" w:lineRule="auto"/>
        <w:ind w:right="548"/>
      </w:pPr>
      <w:r>
        <w:rPr>
          <w:w w:val="105"/>
        </w:rPr>
        <w:t>Реформаторские</w:t>
      </w:r>
      <w:r>
        <w:rPr>
          <w:spacing w:val="1"/>
          <w:w w:val="105"/>
        </w:rPr>
        <w:t xml:space="preserve"> </w:t>
      </w:r>
      <w:r>
        <w:rPr>
          <w:w w:val="105"/>
        </w:rPr>
        <w:t>и</w:t>
      </w:r>
      <w:r>
        <w:rPr>
          <w:spacing w:val="1"/>
          <w:w w:val="105"/>
        </w:rPr>
        <w:t xml:space="preserve"> </w:t>
      </w:r>
      <w:r>
        <w:rPr>
          <w:w w:val="105"/>
        </w:rPr>
        <w:t>консервативные</w:t>
      </w:r>
      <w:r>
        <w:rPr>
          <w:spacing w:val="1"/>
          <w:w w:val="105"/>
        </w:rPr>
        <w:t xml:space="preserve"> </w:t>
      </w:r>
      <w:r>
        <w:rPr>
          <w:w w:val="105"/>
        </w:rPr>
        <w:t>тенденции</w:t>
      </w:r>
      <w:r>
        <w:rPr>
          <w:spacing w:val="1"/>
          <w:w w:val="105"/>
        </w:rPr>
        <w:t xml:space="preserve"> </w:t>
      </w:r>
      <w:r>
        <w:rPr>
          <w:w w:val="105"/>
        </w:rPr>
        <w:t>в</w:t>
      </w:r>
      <w:r>
        <w:rPr>
          <w:spacing w:val="1"/>
          <w:w w:val="105"/>
        </w:rPr>
        <w:t xml:space="preserve"> </w:t>
      </w:r>
      <w:r>
        <w:rPr>
          <w:w w:val="105"/>
        </w:rPr>
        <w:t>политике</w:t>
      </w:r>
      <w:r>
        <w:rPr>
          <w:spacing w:val="1"/>
          <w:w w:val="105"/>
        </w:rPr>
        <w:t xml:space="preserve"> </w:t>
      </w:r>
      <w:r>
        <w:rPr>
          <w:w w:val="105"/>
        </w:rPr>
        <w:t>Николая</w:t>
      </w:r>
      <w:r>
        <w:rPr>
          <w:spacing w:val="1"/>
          <w:w w:val="105"/>
        </w:rPr>
        <w:t xml:space="preserve"> </w:t>
      </w:r>
      <w:r>
        <w:rPr>
          <w:w w:val="105"/>
        </w:rPr>
        <w:t>I.</w:t>
      </w:r>
      <w:r>
        <w:rPr>
          <w:spacing w:val="1"/>
          <w:w w:val="105"/>
        </w:rPr>
        <w:t xml:space="preserve"> </w:t>
      </w:r>
      <w:r>
        <w:rPr>
          <w:w w:val="105"/>
        </w:rPr>
        <w:t>Экономическая</w:t>
      </w:r>
      <w:r>
        <w:rPr>
          <w:spacing w:val="1"/>
          <w:w w:val="105"/>
        </w:rPr>
        <w:t xml:space="preserve"> </w:t>
      </w:r>
      <w:r>
        <w:rPr>
          <w:w w:val="105"/>
        </w:rPr>
        <w:t>политика</w:t>
      </w:r>
      <w:r>
        <w:rPr>
          <w:spacing w:val="1"/>
          <w:w w:val="105"/>
        </w:rPr>
        <w:t xml:space="preserve"> </w:t>
      </w:r>
      <w:r>
        <w:rPr>
          <w:w w:val="105"/>
        </w:rPr>
        <w:t>в</w:t>
      </w:r>
      <w:r>
        <w:rPr>
          <w:spacing w:val="1"/>
          <w:w w:val="105"/>
        </w:rPr>
        <w:t xml:space="preserve"> </w:t>
      </w:r>
      <w:r>
        <w:rPr>
          <w:w w:val="105"/>
        </w:rPr>
        <w:t>условиях</w:t>
      </w:r>
      <w:r>
        <w:rPr>
          <w:spacing w:val="1"/>
          <w:w w:val="105"/>
        </w:rPr>
        <w:t xml:space="preserve"> </w:t>
      </w:r>
      <w:r>
        <w:rPr>
          <w:w w:val="105"/>
        </w:rPr>
        <w:t>политического</w:t>
      </w:r>
      <w:r>
        <w:rPr>
          <w:spacing w:val="1"/>
          <w:w w:val="105"/>
        </w:rPr>
        <w:t xml:space="preserve"> </w:t>
      </w:r>
      <w:r>
        <w:rPr>
          <w:w w:val="105"/>
        </w:rPr>
        <w:t>консерватизма.</w:t>
      </w:r>
      <w:r>
        <w:rPr>
          <w:spacing w:val="1"/>
          <w:w w:val="105"/>
        </w:rPr>
        <w:t xml:space="preserve"> </w:t>
      </w:r>
      <w:r>
        <w:rPr>
          <w:w w:val="105"/>
        </w:rPr>
        <w:t>Государственная</w:t>
      </w:r>
      <w:r>
        <w:rPr>
          <w:spacing w:val="1"/>
          <w:w w:val="105"/>
        </w:rPr>
        <w:t xml:space="preserve"> </w:t>
      </w:r>
      <w:r>
        <w:rPr>
          <w:w w:val="105"/>
        </w:rPr>
        <w:t>регламентация</w:t>
      </w:r>
      <w:r>
        <w:rPr>
          <w:spacing w:val="1"/>
          <w:w w:val="105"/>
        </w:rPr>
        <w:t xml:space="preserve"> </w:t>
      </w:r>
      <w:r>
        <w:rPr>
          <w:w w:val="105"/>
        </w:rPr>
        <w:t>общественной жизни: централизация управления, политическая полиция, кодификация законов,</w:t>
      </w:r>
      <w:r>
        <w:rPr>
          <w:spacing w:val="1"/>
          <w:w w:val="105"/>
        </w:rPr>
        <w:t xml:space="preserve"> </w:t>
      </w:r>
      <w:r w:rsidR="00D841C4">
        <w:rPr>
          <w:w w:val="105"/>
        </w:rPr>
        <w:t xml:space="preserve">цензура, </w:t>
      </w:r>
      <w:r>
        <w:t>попечительство</w:t>
      </w:r>
    </w:p>
    <w:p w:rsidR="007F4E71" w:rsidRDefault="002F6E5B">
      <w:pPr>
        <w:pStyle w:val="a3"/>
        <w:ind w:firstLine="0"/>
      </w:pPr>
      <w:r>
        <w:rPr>
          <w:w w:val="105"/>
        </w:rPr>
        <w:t xml:space="preserve">об      </w:t>
      </w:r>
      <w:r>
        <w:rPr>
          <w:spacing w:val="52"/>
          <w:w w:val="105"/>
        </w:rPr>
        <w:t xml:space="preserve"> </w:t>
      </w:r>
      <w:r>
        <w:rPr>
          <w:w w:val="105"/>
        </w:rPr>
        <w:t xml:space="preserve">образовании.       </w:t>
      </w:r>
      <w:r>
        <w:rPr>
          <w:spacing w:val="48"/>
          <w:w w:val="105"/>
        </w:rPr>
        <w:t xml:space="preserve"> </w:t>
      </w:r>
      <w:r>
        <w:rPr>
          <w:w w:val="105"/>
        </w:rPr>
        <w:t xml:space="preserve">Крестьянский       </w:t>
      </w:r>
      <w:r>
        <w:rPr>
          <w:spacing w:val="46"/>
          <w:w w:val="105"/>
        </w:rPr>
        <w:t xml:space="preserve"> </w:t>
      </w:r>
      <w:r>
        <w:rPr>
          <w:w w:val="105"/>
        </w:rPr>
        <w:t xml:space="preserve">вопрос.       </w:t>
      </w:r>
      <w:r>
        <w:rPr>
          <w:spacing w:val="53"/>
          <w:w w:val="105"/>
        </w:rPr>
        <w:t xml:space="preserve"> </w:t>
      </w:r>
      <w:r>
        <w:rPr>
          <w:w w:val="105"/>
        </w:rPr>
        <w:t xml:space="preserve">Реформа       </w:t>
      </w:r>
      <w:r>
        <w:rPr>
          <w:spacing w:val="48"/>
          <w:w w:val="105"/>
        </w:rPr>
        <w:t xml:space="preserve"> </w:t>
      </w:r>
      <w:r>
        <w:rPr>
          <w:w w:val="105"/>
        </w:rPr>
        <w:t xml:space="preserve">государственных       </w:t>
      </w:r>
      <w:r>
        <w:rPr>
          <w:spacing w:val="51"/>
          <w:w w:val="105"/>
        </w:rPr>
        <w:t xml:space="preserve"> </w:t>
      </w:r>
      <w:r>
        <w:rPr>
          <w:w w:val="105"/>
        </w:rPr>
        <w:t>крестьян</w:t>
      </w:r>
    </w:p>
    <w:p w:rsidR="007F4E71" w:rsidRDefault="007F4E71">
      <w:pPr>
        <w:sectPr w:rsidR="007F4E71">
          <w:pgSz w:w="11910" w:h="16860"/>
          <w:pgMar w:top="820" w:right="20" w:bottom="280" w:left="740" w:header="582" w:footer="0" w:gutter="0"/>
          <w:cols w:space="720"/>
        </w:sectPr>
      </w:pPr>
    </w:p>
    <w:p w:rsidR="007F4E71" w:rsidRDefault="002F6E5B">
      <w:pPr>
        <w:pStyle w:val="a3"/>
        <w:spacing w:line="244" w:lineRule="auto"/>
        <w:ind w:right="582" w:firstLine="0"/>
      </w:pPr>
      <w:r>
        <w:rPr>
          <w:w w:val="105"/>
        </w:rPr>
        <w:lastRenderedPageBreak/>
        <w:t>П.Д. Киселёва 1837-1841 гг. Официальная идеология: «православие, самодержавие, народность».</w:t>
      </w:r>
      <w:r>
        <w:rPr>
          <w:spacing w:val="1"/>
          <w:w w:val="105"/>
        </w:rPr>
        <w:t xml:space="preserve"> </w:t>
      </w:r>
      <w:r>
        <w:rPr>
          <w:w w:val="105"/>
        </w:rPr>
        <w:t>Формирование</w:t>
      </w:r>
      <w:r>
        <w:rPr>
          <w:spacing w:val="-6"/>
          <w:w w:val="105"/>
        </w:rPr>
        <w:t xml:space="preserve"> </w:t>
      </w:r>
      <w:r>
        <w:rPr>
          <w:w w:val="105"/>
        </w:rPr>
        <w:t>профессиональной</w:t>
      </w:r>
      <w:r>
        <w:rPr>
          <w:spacing w:val="5"/>
          <w:w w:val="105"/>
        </w:rPr>
        <w:t xml:space="preserve"> </w:t>
      </w:r>
      <w:r>
        <w:rPr>
          <w:w w:val="105"/>
        </w:rPr>
        <w:t>бюрократии.</w:t>
      </w:r>
    </w:p>
    <w:p w:rsidR="007F4E71" w:rsidRDefault="002F6E5B">
      <w:pPr>
        <w:pStyle w:val="a3"/>
        <w:spacing w:before="4" w:line="247" w:lineRule="auto"/>
        <w:ind w:right="561"/>
      </w:pPr>
      <w:r>
        <w:rPr>
          <w:w w:val="105"/>
        </w:rPr>
        <w:t>Расширение      империи:      русско-иранская      и       русско-турецкая      войны.      Россия</w:t>
      </w:r>
      <w:r>
        <w:rPr>
          <w:spacing w:val="1"/>
          <w:w w:val="105"/>
        </w:rPr>
        <w:t xml:space="preserve"> </w:t>
      </w:r>
      <w:r>
        <w:rPr>
          <w:w w:val="105"/>
        </w:rPr>
        <w:t>и Западная Европа: особенности взаимного восприятия. «Священный союз». Россия и революции</w:t>
      </w:r>
      <w:r>
        <w:rPr>
          <w:spacing w:val="1"/>
          <w:w w:val="105"/>
        </w:rPr>
        <w:t xml:space="preserve"> </w:t>
      </w:r>
      <w:r>
        <w:rPr>
          <w:w w:val="105"/>
        </w:rPr>
        <w:t>в Европе. Восточный вопрос. Распад Венской системы. Крымская война. Героическая оборона</w:t>
      </w:r>
      <w:r>
        <w:rPr>
          <w:spacing w:val="1"/>
          <w:w w:val="105"/>
        </w:rPr>
        <w:t xml:space="preserve"> </w:t>
      </w:r>
      <w:r>
        <w:rPr>
          <w:w w:val="105"/>
        </w:rPr>
        <w:t>Севастополя.</w:t>
      </w:r>
      <w:r>
        <w:rPr>
          <w:spacing w:val="3"/>
          <w:w w:val="105"/>
        </w:rPr>
        <w:t xml:space="preserve"> </w:t>
      </w:r>
      <w:r>
        <w:rPr>
          <w:w w:val="105"/>
        </w:rPr>
        <w:t>Парижский</w:t>
      </w:r>
      <w:r>
        <w:rPr>
          <w:spacing w:val="1"/>
          <w:w w:val="105"/>
        </w:rPr>
        <w:t xml:space="preserve"> </w:t>
      </w:r>
      <w:r>
        <w:rPr>
          <w:w w:val="105"/>
        </w:rPr>
        <w:t>мир</w:t>
      </w:r>
      <w:r>
        <w:rPr>
          <w:spacing w:val="-3"/>
          <w:w w:val="105"/>
        </w:rPr>
        <w:t xml:space="preserve"> </w:t>
      </w:r>
      <w:r>
        <w:rPr>
          <w:w w:val="105"/>
        </w:rPr>
        <w:t>1856 г.</w:t>
      </w:r>
    </w:p>
    <w:p w:rsidR="007F4E71" w:rsidRDefault="002F6E5B">
      <w:pPr>
        <w:pStyle w:val="a3"/>
        <w:tabs>
          <w:tab w:val="left" w:pos="2663"/>
          <w:tab w:val="left" w:pos="3924"/>
          <w:tab w:val="left" w:pos="6732"/>
          <w:tab w:val="left" w:pos="9545"/>
        </w:tabs>
        <w:spacing w:before="3" w:line="247" w:lineRule="auto"/>
        <w:ind w:right="543"/>
      </w:pPr>
      <w:r>
        <w:t>Сословная структура российского общества. Крепостное хозяйство. Помещик и крестьянин,</w:t>
      </w:r>
      <w:r>
        <w:rPr>
          <w:spacing w:val="1"/>
        </w:rPr>
        <w:t xml:space="preserve"> </w:t>
      </w:r>
      <w:r>
        <w:t>конфликты</w:t>
      </w:r>
      <w:r>
        <w:tab/>
        <w:t>и</w:t>
      </w:r>
      <w:r>
        <w:tab/>
        <w:t>сотрудничество.</w:t>
      </w:r>
      <w:r>
        <w:tab/>
        <w:t>Промышленный</w:t>
      </w:r>
      <w:r>
        <w:tab/>
        <w:t>переворот</w:t>
      </w:r>
      <w:r>
        <w:rPr>
          <w:spacing w:val="1"/>
        </w:rPr>
        <w:t xml:space="preserve"> </w:t>
      </w:r>
      <w:r>
        <w:t xml:space="preserve">и    </w:t>
      </w:r>
      <w:r>
        <w:rPr>
          <w:spacing w:val="12"/>
        </w:rPr>
        <w:t xml:space="preserve"> </w:t>
      </w:r>
      <w:r>
        <w:t xml:space="preserve">его     </w:t>
      </w:r>
      <w:r>
        <w:rPr>
          <w:spacing w:val="12"/>
        </w:rPr>
        <w:t xml:space="preserve"> </w:t>
      </w:r>
      <w:r>
        <w:t xml:space="preserve">особенности     </w:t>
      </w:r>
      <w:r>
        <w:rPr>
          <w:spacing w:val="11"/>
        </w:rPr>
        <w:t xml:space="preserve"> </w:t>
      </w:r>
      <w:r>
        <w:t xml:space="preserve">в     </w:t>
      </w:r>
      <w:r>
        <w:rPr>
          <w:spacing w:val="11"/>
        </w:rPr>
        <w:t xml:space="preserve"> </w:t>
      </w:r>
      <w:r>
        <w:t xml:space="preserve">России.     </w:t>
      </w:r>
      <w:r>
        <w:rPr>
          <w:spacing w:val="15"/>
        </w:rPr>
        <w:t xml:space="preserve"> </w:t>
      </w:r>
      <w:r>
        <w:t xml:space="preserve">Начало     </w:t>
      </w:r>
      <w:r>
        <w:rPr>
          <w:spacing w:val="12"/>
        </w:rPr>
        <w:t xml:space="preserve"> </w:t>
      </w:r>
      <w:r>
        <w:t xml:space="preserve">железнодорожного     </w:t>
      </w:r>
      <w:r>
        <w:rPr>
          <w:spacing w:val="13"/>
        </w:rPr>
        <w:t xml:space="preserve"> </w:t>
      </w:r>
      <w:r>
        <w:t xml:space="preserve">строительства.     </w:t>
      </w:r>
      <w:r>
        <w:rPr>
          <w:spacing w:val="11"/>
        </w:rPr>
        <w:t xml:space="preserve"> </w:t>
      </w:r>
      <w:r>
        <w:t>Москва</w:t>
      </w:r>
      <w:r>
        <w:rPr>
          <w:spacing w:val="-56"/>
        </w:rPr>
        <w:t xml:space="preserve"> </w:t>
      </w:r>
      <w:r>
        <w:t>и       Петербург:       спор       двух       столиц.        Города       как        административные,        торговые</w:t>
      </w:r>
      <w:r>
        <w:rPr>
          <w:spacing w:val="1"/>
        </w:rPr>
        <w:t xml:space="preserve"> </w:t>
      </w:r>
      <w:r>
        <w:t>и</w:t>
      </w:r>
      <w:r>
        <w:rPr>
          <w:spacing w:val="5"/>
        </w:rPr>
        <w:t xml:space="preserve"> </w:t>
      </w:r>
      <w:r>
        <w:t>промышленные</w:t>
      </w:r>
      <w:r>
        <w:rPr>
          <w:spacing w:val="3"/>
        </w:rPr>
        <w:t xml:space="preserve"> </w:t>
      </w:r>
      <w:r>
        <w:t>центры.</w:t>
      </w:r>
      <w:r>
        <w:rPr>
          <w:spacing w:val="3"/>
        </w:rPr>
        <w:t xml:space="preserve"> </w:t>
      </w:r>
      <w:r>
        <w:t>Городское</w:t>
      </w:r>
      <w:r>
        <w:rPr>
          <w:spacing w:val="14"/>
        </w:rPr>
        <w:t xml:space="preserve"> </w:t>
      </w:r>
      <w:r>
        <w:t>самоуправление.</w:t>
      </w:r>
    </w:p>
    <w:p w:rsidR="007F4E71" w:rsidRDefault="002F6E5B">
      <w:pPr>
        <w:pStyle w:val="a3"/>
        <w:tabs>
          <w:tab w:val="left" w:pos="9351"/>
        </w:tabs>
        <w:spacing w:before="6" w:line="247" w:lineRule="auto"/>
        <w:ind w:right="545"/>
      </w:pPr>
      <w:r>
        <w:rPr>
          <w:w w:val="105"/>
        </w:rPr>
        <w:t>Общественная</w:t>
      </w:r>
      <w:r>
        <w:rPr>
          <w:spacing w:val="1"/>
          <w:w w:val="105"/>
        </w:rPr>
        <w:t xml:space="preserve"> </w:t>
      </w:r>
      <w:r>
        <w:rPr>
          <w:w w:val="105"/>
        </w:rPr>
        <w:t>жизнь</w:t>
      </w:r>
      <w:r>
        <w:rPr>
          <w:spacing w:val="1"/>
          <w:w w:val="105"/>
        </w:rPr>
        <w:t xml:space="preserve"> </w:t>
      </w:r>
      <w:r>
        <w:rPr>
          <w:w w:val="105"/>
        </w:rPr>
        <w:t>в</w:t>
      </w:r>
      <w:r>
        <w:rPr>
          <w:spacing w:val="1"/>
          <w:w w:val="105"/>
        </w:rPr>
        <w:t xml:space="preserve"> </w:t>
      </w:r>
      <w:r>
        <w:rPr>
          <w:w w:val="105"/>
        </w:rPr>
        <w:t>1830-1850-е</w:t>
      </w:r>
      <w:r>
        <w:rPr>
          <w:spacing w:val="1"/>
          <w:w w:val="105"/>
        </w:rPr>
        <w:t xml:space="preserve"> </w:t>
      </w:r>
      <w:r>
        <w:rPr>
          <w:w w:val="105"/>
        </w:rPr>
        <w:t>гг.</w:t>
      </w:r>
      <w:r>
        <w:rPr>
          <w:spacing w:val="1"/>
          <w:w w:val="105"/>
        </w:rPr>
        <w:t xml:space="preserve"> </w:t>
      </w:r>
      <w:r>
        <w:rPr>
          <w:w w:val="105"/>
        </w:rPr>
        <w:t>Роль</w:t>
      </w:r>
      <w:r>
        <w:rPr>
          <w:spacing w:val="1"/>
          <w:w w:val="105"/>
        </w:rPr>
        <w:t xml:space="preserve"> </w:t>
      </w:r>
      <w:r>
        <w:rPr>
          <w:w w:val="105"/>
        </w:rPr>
        <w:t>литературы,</w:t>
      </w:r>
      <w:r>
        <w:rPr>
          <w:spacing w:val="1"/>
          <w:w w:val="105"/>
        </w:rPr>
        <w:t xml:space="preserve"> </w:t>
      </w:r>
      <w:r>
        <w:rPr>
          <w:w w:val="105"/>
        </w:rPr>
        <w:t>печати,</w:t>
      </w:r>
      <w:r>
        <w:rPr>
          <w:spacing w:val="1"/>
          <w:w w:val="105"/>
        </w:rPr>
        <w:t xml:space="preserve"> </w:t>
      </w:r>
      <w:r>
        <w:rPr>
          <w:w w:val="105"/>
        </w:rPr>
        <w:t>университетов</w:t>
      </w:r>
      <w:r>
        <w:rPr>
          <w:spacing w:val="1"/>
          <w:w w:val="105"/>
        </w:rPr>
        <w:t xml:space="preserve"> </w:t>
      </w:r>
      <w:r>
        <w:rPr>
          <w:w w:val="105"/>
        </w:rPr>
        <w:t>в</w:t>
      </w:r>
      <w:r>
        <w:rPr>
          <w:spacing w:val="1"/>
          <w:w w:val="105"/>
        </w:rPr>
        <w:t xml:space="preserve"> </w:t>
      </w:r>
      <w:r>
        <w:rPr>
          <w:w w:val="105"/>
        </w:rPr>
        <w:t>формировании</w:t>
      </w:r>
      <w:r>
        <w:rPr>
          <w:spacing w:val="1"/>
          <w:w w:val="105"/>
        </w:rPr>
        <w:t xml:space="preserve"> </w:t>
      </w:r>
      <w:r>
        <w:rPr>
          <w:w w:val="105"/>
        </w:rPr>
        <w:t>независимого</w:t>
      </w:r>
      <w:r>
        <w:rPr>
          <w:spacing w:val="1"/>
          <w:w w:val="105"/>
        </w:rPr>
        <w:t xml:space="preserve"> </w:t>
      </w:r>
      <w:r>
        <w:rPr>
          <w:w w:val="105"/>
        </w:rPr>
        <w:t>общественного</w:t>
      </w:r>
      <w:r>
        <w:rPr>
          <w:spacing w:val="1"/>
          <w:w w:val="105"/>
        </w:rPr>
        <w:t xml:space="preserve"> </w:t>
      </w:r>
      <w:r>
        <w:rPr>
          <w:w w:val="105"/>
        </w:rPr>
        <w:t>мнения.</w:t>
      </w:r>
      <w:r>
        <w:rPr>
          <w:spacing w:val="1"/>
          <w:w w:val="105"/>
        </w:rPr>
        <w:t xml:space="preserve"> </w:t>
      </w:r>
      <w:r>
        <w:rPr>
          <w:w w:val="105"/>
        </w:rPr>
        <w:t>Общественная</w:t>
      </w:r>
      <w:r>
        <w:rPr>
          <w:spacing w:val="1"/>
          <w:w w:val="105"/>
        </w:rPr>
        <w:t xml:space="preserve"> </w:t>
      </w:r>
      <w:r>
        <w:rPr>
          <w:w w:val="105"/>
        </w:rPr>
        <w:t>мысль:</w:t>
      </w:r>
      <w:r>
        <w:rPr>
          <w:spacing w:val="1"/>
          <w:w w:val="105"/>
        </w:rPr>
        <w:t xml:space="preserve"> </w:t>
      </w:r>
      <w:r>
        <w:rPr>
          <w:w w:val="105"/>
        </w:rPr>
        <w:t>официальная</w:t>
      </w:r>
      <w:r>
        <w:rPr>
          <w:spacing w:val="1"/>
          <w:w w:val="105"/>
        </w:rPr>
        <w:t xml:space="preserve"> </w:t>
      </w:r>
      <w:r>
        <w:rPr>
          <w:w w:val="105"/>
        </w:rPr>
        <w:t>идеология, славянофилы и западники, зарождение социалистической мысли. Складывание теории</w:t>
      </w:r>
      <w:r>
        <w:rPr>
          <w:spacing w:val="-58"/>
          <w:w w:val="105"/>
        </w:rPr>
        <w:t xml:space="preserve"> </w:t>
      </w:r>
      <w:r>
        <w:rPr>
          <w:w w:val="105"/>
        </w:rPr>
        <w:t>русского</w:t>
      </w:r>
      <w:r>
        <w:rPr>
          <w:w w:val="105"/>
        </w:rPr>
        <w:tab/>
      </w:r>
      <w:r>
        <w:t>социализма.</w:t>
      </w:r>
    </w:p>
    <w:p w:rsidR="007F4E71" w:rsidRDefault="002F6E5B">
      <w:pPr>
        <w:pStyle w:val="a3"/>
        <w:spacing w:before="1" w:line="247" w:lineRule="auto"/>
        <w:ind w:right="568" w:firstLine="0"/>
      </w:pPr>
      <w:r>
        <w:rPr>
          <w:w w:val="105"/>
        </w:rPr>
        <w:t>А.И.</w:t>
      </w:r>
      <w:r>
        <w:rPr>
          <w:spacing w:val="1"/>
          <w:w w:val="105"/>
        </w:rPr>
        <w:t xml:space="preserve"> </w:t>
      </w:r>
      <w:r>
        <w:rPr>
          <w:w w:val="105"/>
        </w:rPr>
        <w:t>Герцен.</w:t>
      </w:r>
      <w:r>
        <w:rPr>
          <w:spacing w:val="1"/>
          <w:w w:val="105"/>
        </w:rPr>
        <w:t xml:space="preserve"> </w:t>
      </w:r>
      <w:r>
        <w:rPr>
          <w:w w:val="105"/>
        </w:rPr>
        <w:t>Влияние</w:t>
      </w:r>
      <w:r>
        <w:rPr>
          <w:spacing w:val="1"/>
          <w:w w:val="105"/>
        </w:rPr>
        <w:t xml:space="preserve"> </w:t>
      </w:r>
      <w:r>
        <w:rPr>
          <w:w w:val="105"/>
        </w:rPr>
        <w:t>немецкой</w:t>
      </w:r>
      <w:r>
        <w:rPr>
          <w:spacing w:val="1"/>
          <w:w w:val="105"/>
        </w:rPr>
        <w:t xml:space="preserve"> </w:t>
      </w:r>
      <w:r>
        <w:rPr>
          <w:w w:val="105"/>
        </w:rPr>
        <w:t>философии</w:t>
      </w:r>
      <w:r>
        <w:rPr>
          <w:spacing w:val="1"/>
          <w:w w:val="105"/>
        </w:rPr>
        <w:t xml:space="preserve"> </w:t>
      </w:r>
      <w:r>
        <w:rPr>
          <w:w w:val="105"/>
        </w:rPr>
        <w:t>и</w:t>
      </w:r>
      <w:r>
        <w:rPr>
          <w:spacing w:val="1"/>
          <w:w w:val="105"/>
        </w:rPr>
        <w:t xml:space="preserve"> </w:t>
      </w:r>
      <w:r>
        <w:rPr>
          <w:w w:val="105"/>
        </w:rPr>
        <w:t>французского</w:t>
      </w:r>
      <w:r>
        <w:rPr>
          <w:spacing w:val="1"/>
          <w:w w:val="105"/>
        </w:rPr>
        <w:t xml:space="preserve"> </w:t>
      </w:r>
      <w:r>
        <w:rPr>
          <w:w w:val="105"/>
        </w:rPr>
        <w:t>социализма</w:t>
      </w:r>
      <w:r>
        <w:rPr>
          <w:spacing w:val="1"/>
          <w:w w:val="105"/>
        </w:rPr>
        <w:t xml:space="preserve"> </w:t>
      </w:r>
      <w:r>
        <w:rPr>
          <w:w w:val="105"/>
        </w:rPr>
        <w:t>на</w:t>
      </w:r>
      <w:r>
        <w:rPr>
          <w:spacing w:val="1"/>
          <w:w w:val="105"/>
        </w:rPr>
        <w:t xml:space="preserve"> </w:t>
      </w:r>
      <w:r>
        <w:rPr>
          <w:w w:val="105"/>
        </w:rPr>
        <w:t>русскую</w:t>
      </w:r>
      <w:r>
        <w:rPr>
          <w:spacing w:val="1"/>
          <w:w w:val="105"/>
        </w:rPr>
        <w:t xml:space="preserve"> </w:t>
      </w:r>
      <w:r>
        <w:rPr>
          <w:w w:val="105"/>
        </w:rPr>
        <w:t>общественную</w:t>
      </w:r>
      <w:r>
        <w:rPr>
          <w:spacing w:val="3"/>
          <w:w w:val="105"/>
        </w:rPr>
        <w:t xml:space="preserve"> </w:t>
      </w:r>
      <w:r>
        <w:rPr>
          <w:w w:val="105"/>
        </w:rPr>
        <w:t>мысль.</w:t>
      </w:r>
      <w:r>
        <w:rPr>
          <w:spacing w:val="-2"/>
          <w:w w:val="105"/>
        </w:rPr>
        <w:t xml:space="preserve"> </w:t>
      </w:r>
      <w:r>
        <w:rPr>
          <w:w w:val="105"/>
        </w:rPr>
        <w:t>Россия</w:t>
      </w:r>
      <w:r>
        <w:rPr>
          <w:spacing w:val="-1"/>
          <w:w w:val="105"/>
        </w:rPr>
        <w:t xml:space="preserve"> </w:t>
      </w:r>
      <w:r>
        <w:rPr>
          <w:w w:val="105"/>
        </w:rPr>
        <w:t>и</w:t>
      </w:r>
      <w:r>
        <w:rPr>
          <w:spacing w:val="-5"/>
          <w:w w:val="105"/>
        </w:rPr>
        <w:t xml:space="preserve"> </w:t>
      </w:r>
      <w:r>
        <w:rPr>
          <w:w w:val="105"/>
        </w:rPr>
        <w:t>Европа</w:t>
      </w:r>
      <w:r>
        <w:rPr>
          <w:spacing w:val="-4"/>
          <w:w w:val="105"/>
        </w:rPr>
        <w:t xml:space="preserve"> </w:t>
      </w:r>
      <w:r>
        <w:rPr>
          <w:w w:val="105"/>
        </w:rPr>
        <w:t>как</w:t>
      </w:r>
      <w:r>
        <w:rPr>
          <w:spacing w:val="-1"/>
          <w:w w:val="105"/>
        </w:rPr>
        <w:t xml:space="preserve"> </w:t>
      </w:r>
      <w:r>
        <w:rPr>
          <w:w w:val="105"/>
        </w:rPr>
        <w:t>центральный</w:t>
      </w:r>
      <w:r>
        <w:rPr>
          <w:spacing w:val="-3"/>
          <w:w w:val="105"/>
        </w:rPr>
        <w:t xml:space="preserve"> </w:t>
      </w:r>
      <w:r>
        <w:rPr>
          <w:w w:val="105"/>
        </w:rPr>
        <w:t>пункт</w:t>
      </w:r>
      <w:r>
        <w:rPr>
          <w:spacing w:val="-3"/>
          <w:w w:val="105"/>
        </w:rPr>
        <w:t xml:space="preserve"> </w:t>
      </w:r>
      <w:r>
        <w:rPr>
          <w:w w:val="105"/>
        </w:rPr>
        <w:t>общественных дебатов.</w:t>
      </w:r>
    </w:p>
    <w:p w:rsidR="007F4E71" w:rsidRDefault="002F6E5B">
      <w:pPr>
        <w:pStyle w:val="a3"/>
        <w:spacing w:before="2"/>
        <w:ind w:left="1096" w:firstLine="0"/>
      </w:pPr>
      <w:r>
        <w:t>Культурное</w:t>
      </w:r>
      <w:r>
        <w:rPr>
          <w:spacing w:val="19"/>
        </w:rPr>
        <w:t xml:space="preserve"> </w:t>
      </w:r>
      <w:r>
        <w:t>пространство</w:t>
      </w:r>
      <w:r>
        <w:rPr>
          <w:spacing w:val="20"/>
        </w:rPr>
        <w:t xml:space="preserve"> </w:t>
      </w:r>
      <w:r>
        <w:t>империи</w:t>
      </w:r>
      <w:r>
        <w:rPr>
          <w:spacing w:val="28"/>
        </w:rPr>
        <w:t xml:space="preserve"> </w:t>
      </w:r>
      <w:r>
        <w:t>в</w:t>
      </w:r>
      <w:r>
        <w:rPr>
          <w:spacing w:val="28"/>
        </w:rPr>
        <w:t xml:space="preserve"> </w:t>
      </w:r>
      <w:r>
        <w:t>первой</w:t>
      </w:r>
      <w:r>
        <w:rPr>
          <w:spacing w:val="29"/>
        </w:rPr>
        <w:t xml:space="preserve"> </w:t>
      </w:r>
      <w:r>
        <w:t>половине</w:t>
      </w:r>
      <w:r>
        <w:rPr>
          <w:spacing w:val="51"/>
        </w:rPr>
        <w:t xml:space="preserve"> </w:t>
      </w:r>
      <w:r>
        <w:t>XIX</w:t>
      </w:r>
      <w:r>
        <w:rPr>
          <w:spacing w:val="16"/>
        </w:rPr>
        <w:t xml:space="preserve"> </w:t>
      </w:r>
      <w:r>
        <w:t>в.</w:t>
      </w:r>
    </w:p>
    <w:p w:rsidR="007F4E71" w:rsidRDefault="002F6E5B">
      <w:pPr>
        <w:pStyle w:val="a3"/>
        <w:spacing w:before="12" w:line="247" w:lineRule="auto"/>
        <w:ind w:right="556"/>
      </w:pPr>
      <w:r>
        <w:rPr>
          <w:w w:val="105"/>
        </w:rPr>
        <w:t>Национальные</w:t>
      </w:r>
      <w:r>
        <w:rPr>
          <w:spacing w:val="1"/>
          <w:w w:val="105"/>
        </w:rPr>
        <w:t xml:space="preserve"> </w:t>
      </w:r>
      <w:r>
        <w:rPr>
          <w:w w:val="105"/>
        </w:rPr>
        <w:t>корни</w:t>
      </w:r>
      <w:r>
        <w:rPr>
          <w:spacing w:val="1"/>
          <w:w w:val="105"/>
        </w:rPr>
        <w:t xml:space="preserve"> </w:t>
      </w:r>
      <w:r>
        <w:rPr>
          <w:w w:val="105"/>
        </w:rPr>
        <w:t>отечественной</w:t>
      </w:r>
      <w:r>
        <w:rPr>
          <w:spacing w:val="1"/>
          <w:w w:val="105"/>
        </w:rPr>
        <w:t xml:space="preserve"> </w:t>
      </w:r>
      <w:r>
        <w:rPr>
          <w:w w:val="105"/>
        </w:rPr>
        <w:t>культуры</w:t>
      </w:r>
      <w:r>
        <w:rPr>
          <w:spacing w:val="1"/>
          <w:w w:val="105"/>
        </w:rPr>
        <w:t xml:space="preserve"> </w:t>
      </w:r>
      <w:r>
        <w:rPr>
          <w:w w:val="105"/>
        </w:rPr>
        <w:t>и</w:t>
      </w:r>
      <w:r>
        <w:rPr>
          <w:spacing w:val="1"/>
          <w:w w:val="105"/>
        </w:rPr>
        <w:t xml:space="preserve"> </w:t>
      </w:r>
      <w:r>
        <w:rPr>
          <w:w w:val="105"/>
        </w:rPr>
        <w:t>западные</w:t>
      </w:r>
      <w:r>
        <w:rPr>
          <w:spacing w:val="1"/>
          <w:w w:val="105"/>
        </w:rPr>
        <w:t xml:space="preserve"> </w:t>
      </w:r>
      <w:r>
        <w:rPr>
          <w:w w:val="105"/>
        </w:rPr>
        <w:t>влияния.</w:t>
      </w:r>
      <w:r>
        <w:rPr>
          <w:spacing w:val="1"/>
          <w:w w:val="105"/>
        </w:rPr>
        <w:t xml:space="preserve"> </w:t>
      </w:r>
      <w:r>
        <w:rPr>
          <w:w w:val="105"/>
        </w:rPr>
        <w:t>Государственная</w:t>
      </w:r>
      <w:r>
        <w:rPr>
          <w:spacing w:val="1"/>
          <w:w w:val="105"/>
        </w:rPr>
        <w:t xml:space="preserve"> </w:t>
      </w:r>
      <w:r>
        <w:rPr>
          <w:w w:val="105"/>
        </w:rPr>
        <w:t>политика</w:t>
      </w:r>
      <w:r>
        <w:rPr>
          <w:spacing w:val="1"/>
          <w:w w:val="105"/>
        </w:rPr>
        <w:t xml:space="preserve"> </w:t>
      </w:r>
      <w:r>
        <w:rPr>
          <w:w w:val="105"/>
        </w:rPr>
        <w:t>в</w:t>
      </w:r>
      <w:r>
        <w:rPr>
          <w:spacing w:val="1"/>
          <w:w w:val="105"/>
        </w:rPr>
        <w:t xml:space="preserve"> </w:t>
      </w:r>
      <w:r>
        <w:rPr>
          <w:w w:val="105"/>
        </w:rPr>
        <w:t>области</w:t>
      </w:r>
      <w:r>
        <w:rPr>
          <w:spacing w:val="1"/>
          <w:w w:val="105"/>
        </w:rPr>
        <w:t xml:space="preserve"> </w:t>
      </w:r>
      <w:r>
        <w:rPr>
          <w:w w:val="105"/>
        </w:rPr>
        <w:t>культуры.</w:t>
      </w:r>
      <w:r>
        <w:rPr>
          <w:spacing w:val="1"/>
          <w:w w:val="105"/>
        </w:rPr>
        <w:t xml:space="preserve"> </w:t>
      </w:r>
      <w:r>
        <w:rPr>
          <w:w w:val="105"/>
        </w:rPr>
        <w:t>Основные</w:t>
      </w:r>
      <w:r>
        <w:rPr>
          <w:spacing w:val="1"/>
          <w:w w:val="105"/>
        </w:rPr>
        <w:t xml:space="preserve"> </w:t>
      </w:r>
      <w:r>
        <w:rPr>
          <w:w w:val="105"/>
        </w:rPr>
        <w:t>стили</w:t>
      </w:r>
      <w:r>
        <w:rPr>
          <w:spacing w:val="1"/>
          <w:w w:val="105"/>
        </w:rPr>
        <w:t xml:space="preserve"> </w:t>
      </w:r>
      <w:r>
        <w:rPr>
          <w:w w:val="105"/>
        </w:rPr>
        <w:t>в</w:t>
      </w:r>
      <w:r>
        <w:rPr>
          <w:spacing w:val="1"/>
          <w:w w:val="105"/>
        </w:rPr>
        <w:t xml:space="preserve"> </w:t>
      </w:r>
      <w:r>
        <w:rPr>
          <w:w w:val="105"/>
        </w:rPr>
        <w:t>художественной</w:t>
      </w:r>
      <w:r>
        <w:rPr>
          <w:spacing w:val="1"/>
          <w:w w:val="105"/>
        </w:rPr>
        <w:t xml:space="preserve"> </w:t>
      </w:r>
      <w:r>
        <w:rPr>
          <w:w w:val="105"/>
        </w:rPr>
        <w:t>культуре:</w:t>
      </w:r>
      <w:r>
        <w:rPr>
          <w:spacing w:val="1"/>
          <w:w w:val="105"/>
        </w:rPr>
        <w:t xml:space="preserve"> </w:t>
      </w:r>
      <w:r>
        <w:rPr>
          <w:w w:val="105"/>
        </w:rPr>
        <w:t>романтизм,</w:t>
      </w:r>
      <w:r>
        <w:rPr>
          <w:spacing w:val="1"/>
          <w:w w:val="105"/>
        </w:rPr>
        <w:t xml:space="preserve"> </w:t>
      </w:r>
      <w:r>
        <w:rPr>
          <w:w w:val="105"/>
        </w:rPr>
        <w:t>классицизм, реализм. Ампир как стиль империи. Культ гражданственности. Золотой век русской</w:t>
      </w:r>
      <w:r>
        <w:rPr>
          <w:spacing w:val="1"/>
          <w:w w:val="105"/>
        </w:rPr>
        <w:t xml:space="preserve"> </w:t>
      </w:r>
      <w:r>
        <w:rPr>
          <w:w w:val="105"/>
        </w:rPr>
        <w:t>литературы.</w:t>
      </w:r>
      <w:r>
        <w:rPr>
          <w:spacing w:val="1"/>
          <w:w w:val="105"/>
        </w:rPr>
        <w:t xml:space="preserve"> </w:t>
      </w:r>
      <w:r>
        <w:rPr>
          <w:w w:val="105"/>
        </w:rPr>
        <w:t>Формирование</w:t>
      </w:r>
      <w:r>
        <w:rPr>
          <w:spacing w:val="1"/>
          <w:w w:val="105"/>
        </w:rPr>
        <w:t xml:space="preserve"> </w:t>
      </w:r>
      <w:r>
        <w:rPr>
          <w:w w:val="105"/>
        </w:rPr>
        <w:t>русской</w:t>
      </w:r>
      <w:r>
        <w:rPr>
          <w:spacing w:val="1"/>
          <w:w w:val="105"/>
        </w:rPr>
        <w:t xml:space="preserve"> </w:t>
      </w:r>
      <w:r>
        <w:rPr>
          <w:w w:val="105"/>
        </w:rPr>
        <w:t>музыкальной</w:t>
      </w:r>
      <w:r>
        <w:rPr>
          <w:spacing w:val="1"/>
          <w:w w:val="105"/>
        </w:rPr>
        <w:t xml:space="preserve"> </w:t>
      </w:r>
      <w:r>
        <w:rPr>
          <w:w w:val="105"/>
        </w:rPr>
        <w:t>школы.</w:t>
      </w:r>
      <w:r>
        <w:rPr>
          <w:spacing w:val="1"/>
          <w:w w:val="105"/>
        </w:rPr>
        <w:t xml:space="preserve"> </w:t>
      </w:r>
      <w:r>
        <w:rPr>
          <w:w w:val="105"/>
        </w:rPr>
        <w:t>Театр,</w:t>
      </w:r>
      <w:r>
        <w:rPr>
          <w:spacing w:val="61"/>
          <w:w w:val="105"/>
        </w:rPr>
        <w:t xml:space="preserve"> </w:t>
      </w:r>
      <w:r>
        <w:rPr>
          <w:w w:val="105"/>
        </w:rPr>
        <w:t>живопись,</w:t>
      </w:r>
      <w:r>
        <w:rPr>
          <w:spacing w:val="61"/>
          <w:w w:val="105"/>
        </w:rPr>
        <w:t xml:space="preserve"> </w:t>
      </w:r>
      <w:r>
        <w:rPr>
          <w:w w:val="105"/>
        </w:rPr>
        <w:t>архитектура.</w:t>
      </w:r>
      <w:r>
        <w:rPr>
          <w:spacing w:val="1"/>
          <w:w w:val="105"/>
        </w:rPr>
        <w:t xml:space="preserve"> </w:t>
      </w:r>
      <w:r>
        <w:rPr>
          <w:w w:val="105"/>
        </w:rPr>
        <w:t>Развитие науки</w:t>
      </w:r>
      <w:r>
        <w:rPr>
          <w:spacing w:val="1"/>
          <w:w w:val="105"/>
        </w:rPr>
        <w:t xml:space="preserve"> </w:t>
      </w:r>
      <w:r>
        <w:rPr>
          <w:w w:val="105"/>
        </w:rPr>
        <w:t>и</w:t>
      </w:r>
      <w:r>
        <w:rPr>
          <w:spacing w:val="1"/>
          <w:w w:val="105"/>
        </w:rPr>
        <w:t xml:space="preserve"> </w:t>
      </w:r>
      <w:r>
        <w:rPr>
          <w:w w:val="105"/>
        </w:rPr>
        <w:t>техники.</w:t>
      </w:r>
      <w:r>
        <w:rPr>
          <w:spacing w:val="1"/>
          <w:w w:val="105"/>
        </w:rPr>
        <w:t xml:space="preserve"> </w:t>
      </w:r>
      <w:r>
        <w:rPr>
          <w:w w:val="105"/>
        </w:rPr>
        <w:t>Географические</w:t>
      </w:r>
      <w:r>
        <w:rPr>
          <w:spacing w:val="1"/>
          <w:w w:val="105"/>
        </w:rPr>
        <w:t xml:space="preserve"> </w:t>
      </w:r>
      <w:r>
        <w:rPr>
          <w:w w:val="105"/>
        </w:rPr>
        <w:t>экспедиции.</w:t>
      </w:r>
      <w:r>
        <w:rPr>
          <w:spacing w:val="1"/>
          <w:w w:val="105"/>
        </w:rPr>
        <w:t xml:space="preserve"> </w:t>
      </w:r>
      <w:r>
        <w:rPr>
          <w:w w:val="105"/>
        </w:rPr>
        <w:t>Открытие</w:t>
      </w:r>
      <w:r>
        <w:rPr>
          <w:spacing w:val="1"/>
          <w:w w:val="105"/>
        </w:rPr>
        <w:t xml:space="preserve"> </w:t>
      </w:r>
      <w:r>
        <w:rPr>
          <w:w w:val="105"/>
        </w:rPr>
        <w:t>Антарктиды.</w:t>
      </w:r>
      <w:r>
        <w:rPr>
          <w:spacing w:val="1"/>
          <w:w w:val="105"/>
        </w:rPr>
        <w:t xml:space="preserve"> </w:t>
      </w:r>
      <w:r>
        <w:rPr>
          <w:w w:val="105"/>
        </w:rPr>
        <w:t>Деятельность</w:t>
      </w:r>
      <w:r>
        <w:rPr>
          <w:spacing w:val="-58"/>
          <w:w w:val="105"/>
        </w:rPr>
        <w:t xml:space="preserve"> </w:t>
      </w:r>
      <w:r>
        <w:rPr>
          <w:w w:val="105"/>
        </w:rPr>
        <w:t>Русского</w:t>
      </w:r>
      <w:r>
        <w:rPr>
          <w:spacing w:val="1"/>
          <w:w w:val="105"/>
        </w:rPr>
        <w:t xml:space="preserve"> </w:t>
      </w:r>
      <w:r>
        <w:rPr>
          <w:w w:val="105"/>
        </w:rPr>
        <w:t>географического</w:t>
      </w:r>
      <w:r>
        <w:rPr>
          <w:spacing w:val="1"/>
          <w:w w:val="105"/>
        </w:rPr>
        <w:t xml:space="preserve"> </w:t>
      </w:r>
      <w:r>
        <w:rPr>
          <w:w w:val="105"/>
        </w:rPr>
        <w:t>общества.</w:t>
      </w:r>
      <w:r>
        <w:rPr>
          <w:spacing w:val="1"/>
          <w:w w:val="105"/>
        </w:rPr>
        <w:t xml:space="preserve"> </w:t>
      </w:r>
      <w:r>
        <w:rPr>
          <w:w w:val="105"/>
        </w:rPr>
        <w:t>Школы</w:t>
      </w:r>
      <w:r>
        <w:rPr>
          <w:spacing w:val="1"/>
          <w:w w:val="105"/>
        </w:rPr>
        <w:t xml:space="preserve"> </w:t>
      </w:r>
      <w:r>
        <w:rPr>
          <w:w w:val="105"/>
        </w:rPr>
        <w:t>и</w:t>
      </w:r>
      <w:r>
        <w:rPr>
          <w:spacing w:val="1"/>
          <w:w w:val="105"/>
        </w:rPr>
        <w:t xml:space="preserve"> </w:t>
      </w:r>
      <w:r>
        <w:rPr>
          <w:w w:val="105"/>
        </w:rPr>
        <w:t>университеты.</w:t>
      </w:r>
      <w:r>
        <w:rPr>
          <w:spacing w:val="1"/>
          <w:w w:val="105"/>
        </w:rPr>
        <w:t xml:space="preserve"> </w:t>
      </w:r>
      <w:r>
        <w:rPr>
          <w:w w:val="105"/>
        </w:rPr>
        <w:t>Народная</w:t>
      </w:r>
      <w:r>
        <w:rPr>
          <w:spacing w:val="1"/>
          <w:w w:val="105"/>
        </w:rPr>
        <w:t xml:space="preserve"> </w:t>
      </w:r>
      <w:r>
        <w:rPr>
          <w:w w:val="105"/>
        </w:rPr>
        <w:t>культура.</w:t>
      </w:r>
      <w:r>
        <w:rPr>
          <w:spacing w:val="1"/>
          <w:w w:val="105"/>
        </w:rPr>
        <w:t xml:space="preserve"> </w:t>
      </w:r>
      <w:r>
        <w:rPr>
          <w:w w:val="105"/>
        </w:rPr>
        <w:t>Культура</w:t>
      </w:r>
      <w:r>
        <w:rPr>
          <w:spacing w:val="1"/>
          <w:w w:val="105"/>
        </w:rPr>
        <w:t xml:space="preserve"> </w:t>
      </w:r>
      <w:r>
        <w:rPr>
          <w:w w:val="105"/>
        </w:rPr>
        <w:t>повседневности: обретение комфорта. Жизнь в городе и в усадьбе. Российская культура как часть</w:t>
      </w:r>
      <w:r>
        <w:rPr>
          <w:spacing w:val="1"/>
          <w:w w:val="105"/>
        </w:rPr>
        <w:t xml:space="preserve"> </w:t>
      </w:r>
      <w:r>
        <w:rPr>
          <w:w w:val="105"/>
        </w:rPr>
        <w:t>европейской</w:t>
      </w:r>
      <w:r>
        <w:rPr>
          <w:spacing w:val="1"/>
          <w:w w:val="105"/>
        </w:rPr>
        <w:t xml:space="preserve"> </w:t>
      </w:r>
      <w:r>
        <w:rPr>
          <w:w w:val="105"/>
        </w:rPr>
        <w:t>культуры.</w:t>
      </w:r>
    </w:p>
    <w:p w:rsidR="007F4E71" w:rsidRDefault="002F6E5B">
      <w:pPr>
        <w:pStyle w:val="a3"/>
        <w:spacing w:before="9"/>
        <w:ind w:left="1096" w:firstLine="0"/>
      </w:pPr>
      <w:r>
        <w:t>Народы</w:t>
      </w:r>
      <w:r>
        <w:rPr>
          <w:spacing w:val="16"/>
        </w:rPr>
        <w:t xml:space="preserve"> </w:t>
      </w:r>
      <w:r>
        <w:t>России</w:t>
      </w:r>
      <w:r>
        <w:rPr>
          <w:spacing w:val="19"/>
        </w:rPr>
        <w:t xml:space="preserve"> </w:t>
      </w:r>
      <w:r>
        <w:t>в</w:t>
      </w:r>
      <w:r>
        <w:rPr>
          <w:spacing w:val="22"/>
        </w:rPr>
        <w:t xml:space="preserve"> </w:t>
      </w:r>
      <w:r>
        <w:t>первой</w:t>
      </w:r>
      <w:r>
        <w:rPr>
          <w:spacing w:val="30"/>
        </w:rPr>
        <w:t xml:space="preserve"> </w:t>
      </w:r>
      <w:r>
        <w:t>половине</w:t>
      </w:r>
      <w:r>
        <w:rPr>
          <w:spacing w:val="30"/>
        </w:rPr>
        <w:t xml:space="preserve"> </w:t>
      </w:r>
      <w:r>
        <w:t>XIX</w:t>
      </w:r>
      <w:r>
        <w:rPr>
          <w:spacing w:val="10"/>
        </w:rPr>
        <w:t xml:space="preserve"> </w:t>
      </w:r>
      <w:r>
        <w:t>в.</w:t>
      </w:r>
    </w:p>
    <w:p w:rsidR="007F4E71" w:rsidRDefault="002F6E5B">
      <w:pPr>
        <w:pStyle w:val="a3"/>
        <w:tabs>
          <w:tab w:val="left" w:pos="2677"/>
          <w:tab w:val="left" w:pos="4867"/>
          <w:tab w:val="left" w:pos="7250"/>
          <w:tab w:val="left" w:pos="9569"/>
        </w:tabs>
        <w:spacing w:before="9" w:line="247" w:lineRule="auto"/>
        <w:ind w:right="550"/>
      </w:pPr>
      <w:r>
        <w:rPr>
          <w:w w:val="105"/>
        </w:rPr>
        <w:t>Многообразие культур и религий Российской империи. Православная церковь и основные</w:t>
      </w:r>
      <w:r>
        <w:rPr>
          <w:spacing w:val="1"/>
          <w:w w:val="105"/>
        </w:rPr>
        <w:t xml:space="preserve"> </w:t>
      </w:r>
      <w:r>
        <w:rPr>
          <w:w w:val="105"/>
        </w:rPr>
        <w:t>конфессии</w:t>
      </w:r>
      <w:r>
        <w:rPr>
          <w:spacing w:val="1"/>
          <w:w w:val="105"/>
        </w:rPr>
        <w:t xml:space="preserve"> </w:t>
      </w:r>
      <w:r>
        <w:rPr>
          <w:w w:val="105"/>
        </w:rPr>
        <w:t>(католичество,</w:t>
      </w:r>
      <w:r>
        <w:rPr>
          <w:spacing w:val="1"/>
          <w:w w:val="105"/>
        </w:rPr>
        <w:t xml:space="preserve"> </w:t>
      </w:r>
      <w:r>
        <w:rPr>
          <w:w w:val="105"/>
        </w:rPr>
        <w:t>протестантство,</w:t>
      </w:r>
      <w:r>
        <w:rPr>
          <w:spacing w:val="1"/>
          <w:w w:val="105"/>
        </w:rPr>
        <w:t xml:space="preserve"> </w:t>
      </w:r>
      <w:r>
        <w:rPr>
          <w:w w:val="105"/>
        </w:rPr>
        <w:t>ислам,</w:t>
      </w:r>
      <w:r>
        <w:rPr>
          <w:spacing w:val="1"/>
          <w:w w:val="105"/>
        </w:rPr>
        <w:t xml:space="preserve"> </w:t>
      </w:r>
      <w:r>
        <w:rPr>
          <w:w w:val="105"/>
        </w:rPr>
        <w:t>иудаизм,</w:t>
      </w:r>
      <w:r>
        <w:rPr>
          <w:spacing w:val="1"/>
          <w:w w:val="105"/>
        </w:rPr>
        <w:t xml:space="preserve"> </w:t>
      </w:r>
      <w:r>
        <w:rPr>
          <w:w w:val="105"/>
        </w:rPr>
        <w:t>буддизм).</w:t>
      </w:r>
      <w:r>
        <w:rPr>
          <w:spacing w:val="1"/>
          <w:w w:val="105"/>
        </w:rPr>
        <w:t xml:space="preserve"> </w:t>
      </w:r>
      <w:r>
        <w:rPr>
          <w:w w:val="105"/>
        </w:rPr>
        <w:t>Конфликты</w:t>
      </w:r>
      <w:r>
        <w:rPr>
          <w:spacing w:val="1"/>
          <w:w w:val="105"/>
        </w:rPr>
        <w:t xml:space="preserve"> </w:t>
      </w:r>
      <w:r>
        <w:rPr>
          <w:w w:val="105"/>
        </w:rPr>
        <w:t>и</w:t>
      </w:r>
      <w:r>
        <w:rPr>
          <w:spacing w:val="1"/>
          <w:w w:val="105"/>
        </w:rPr>
        <w:t xml:space="preserve"> </w:t>
      </w:r>
      <w:r>
        <w:rPr>
          <w:w w:val="105"/>
        </w:rPr>
        <w:t>сотрудничество</w:t>
      </w:r>
      <w:r>
        <w:rPr>
          <w:spacing w:val="1"/>
          <w:w w:val="105"/>
        </w:rPr>
        <w:t xml:space="preserve"> </w:t>
      </w:r>
      <w:r>
        <w:rPr>
          <w:w w:val="105"/>
        </w:rPr>
        <w:t>между</w:t>
      </w:r>
      <w:r>
        <w:rPr>
          <w:spacing w:val="1"/>
          <w:w w:val="105"/>
        </w:rPr>
        <w:t xml:space="preserve"> </w:t>
      </w:r>
      <w:r>
        <w:rPr>
          <w:w w:val="105"/>
        </w:rPr>
        <w:t>народами.</w:t>
      </w:r>
      <w:r>
        <w:rPr>
          <w:spacing w:val="1"/>
          <w:w w:val="105"/>
        </w:rPr>
        <w:t xml:space="preserve"> </w:t>
      </w:r>
      <w:r>
        <w:rPr>
          <w:w w:val="105"/>
        </w:rPr>
        <w:t>Особенности</w:t>
      </w:r>
      <w:r>
        <w:rPr>
          <w:spacing w:val="1"/>
          <w:w w:val="105"/>
        </w:rPr>
        <w:t xml:space="preserve"> </w:t>
      </w:r>
      <w:r>
        <w:rPr>
          <w:w w:val="105"/>
        </w:rPr>
        <w:t>административного</w:t>
      </w:r>
      <w:r>
        <w:rPr>
          <w:spacing w:val="1"/>
          <w:w w:val="105"/>
        </w:rPr>
        <w:t xml:space="preserve"> </w:t>
      </w:r>
      <w:r>
        <w:rPr>
          <w:w w:val="105"/>
        </w:rPr>
        <w:t>управления</w:t>
      </w:r>
      <w:r>
        <w:rPr>
          <w:spacing w:val="1"/>
          <w:w w:val="105"/>
        </w:rPr>
        <w:t xml:space="preserve"> </w:t>
      </w:r>
      <w:r>
        <w:rPr>
          <w:w w:val="105"/>
        </w:rPr>
        <w:t>на</w:t>
      </w:r>
      <w:r>
        <w:rPr>
          <w:spacing w:val="1"/>
          <w:w w:val="105"/>
        </w:rPr>
        <w:t xml:space="preserve"> </w:t>
      </w:r>
      <w:r>
        <w:rPr>
          <w:w w:val="105"/>
        </w:rPr>
        <w:t>окраинах</w:t>
      </w:r>
      <w:r>
        <w:rPr>
          <w:spacing w:val="1"/>
          <w:w w:val="105"/>
        </w:rPr>
        <w:t xml:space="preserve"> </w:t>
      </w:r>
      <w:r>
        <w:rPr>
          <w:w w:val="105"/>
        </w:rPr>
        <w:t>империи.</w:t>
      </w:r>
      <w:r>
        <w:rPr>
          <w:w w:val="105"/>
        </w:rPr>
        <w:tab/>
        <w:t>Царство</w:t>
      </w:r>
      <w:r>
        <w:rPr>
          <w:w w:val="105"/>
        </w:rPr>
        <w:tab/>
        <w:t>Польское.</w:t>
      </w:r>
      <w:r>
        <w:rPr>
          <w:w w:val="105"/>
        </w:rPr>
        <w:tab/>
        <w:t>Польское</w:t>
      </w:r>
      <w:r>
        <w:rPr>
          <w:w w:val="105"/>
        </w:rPr>
        <w:tab/>
      </w:r>
      <w:r>
        <w:t>восстание</w:t>
      </w:r>
      <w:r>
        <w:rPr>
          <w:spacing w:val="-56"/>
        </w:rPr>
        <w:t xml:space="preserve"> </w:t>
      </w:r>
      <w:r>
        <w:rPr>
          <w:w w:val="105"/>
        </w:rPr>
        <w:t>1830-1831</w:t>
      </w:r>
      <w:r>
        <w:rPr>
          <w:spacing w:val="-4"/>
          <w:w w:val="105"/>
        </w:rPr>
        <w:t xml:space="preserve"> </w:t>
      </w:r>
      <w:r>
        <w:rPr>
          <w:w w:val="105"/>
        </w:rPr>
        <w:t>гг.</w:t>
      </w:r>
      <w:r>
        <w:rPr>
          <w:spacing w:val="-8"/>
          <w:w w:val="105"/>
        </w:rPr>
        <w:t xml:space="preserve"> </w:t>
      </w:r>
      <w:r>
        <w:rPr>
          <w:w w:val="105"/>
        </w:rPr>
        <w:t>Присоединение</w:t>
      </w:r>
      <w:r>
        <w:rPr>
          <w:spacing w:val="-2"/>
          <w:w w:val="105"/>
        </w:rPr>
        <w:t xml:space="preserve"> </w:t>
      </w:r>
      <w:r>
        <w:rPr>
          <w:w w:val="105"/>
        </w:rPr>
        <w:t>Грузии</w:t>
      </w:r>
      <w:r>
        <w:rPr>
          <w:spacing w:val="-5"/>
          <w:w w:val="105"/>
        </w:rPr>
        <w:t xml:space="preserve"> </w:t>
      </w:r>
      <w:r>
        <w:rPr>
          <w:w w:val="105"/>
        </w:rPr>
        <w:t>и</w:t>
      </w:r>
      <w:r>
        <w:rPr>
          <w:spacing w:val="-6"/>
          <w:w w:val="105"/>
        </w:rPr>
        <w:t xml:space="preserve"> </w:t>
      </w:r>
      <w:r>
        <w:rPr>
          <w:w w:val="105"/>
        </w:rPr>
        <w:t>Закавказья.</w:t>
      </w:r>
      <w:r>
        <w:rPr>
          <w:spacing w:val="-5"/>
          <w:w w:val="105"/>
        </w:rPr>
        <w:t xml:space="preserve"> </w:t>
      </w:r>
      <w:r>
        <w:rPr>
          <w:w w:val="105"/>
        </w:rPr>
        <w:t>Кавказская война.</w:t>
      </w:r>
      <w:r>
        <w:rPr>
          <w:spacing w:val="-6"/>
          <w:w w:val="105"/>
        </w:rPr>
        <w:t xml:space="preserve"> </w:t>
      </w:r>
      <w:r>
        <w:rPr>
          <w:w w:val="105"/>
        </w:rPr>
        <w:t>Движение Шамиля.</w:t>
      </w:r>
    </w:p>
    <w:p w:rsidR="007F4E71" w:rsidRDefault="002F6E5B">
      <w:pPr>
        <w:pStyle w:val="a3"/>
        <w:spacing w:before="7"/>
        <w:ind w:left="1096" w:firstLine="0"/>
      </w:pPr>
      <w:r>
        <w:t>Социальная</w:t>
      </w:r>
      <w:r>
        <w:rPr>
          <w:spacing w:val="18"/>
        </w:rPr>
        <w:t xml:space="preserve"> </w:t>
      </w:r>
      <w:r>
        <w:t>и</w:t>
      </w:r>
      <w:r>
        <w:rPr>
          <w:spacing w:val="28"/>
        </w:rPr>
        <w:t xml:space="preserve"> </w:t>
      </w:r>
      <w:r>
        <w:t>правовая</w:t>
      </w:r>
      <w:r>
        <w:rPr>
          <w:spacing w:val="35"/>
        </w:rPr>
        <w:t xml:space="preserve"> </w:t>
      </w:r>
      <w:r>
        <w:t>модернизация</w:t>
      </w:r>
      <w:r>
        <w:rPr>
          <w:spacing w:val="24"/>
        </w:rPr>
        <w:t xml:space="preserve"> </w:t>
      </w:r>
      <w:r>
        <w:t>страны</w:t>
      </w:r>
      <w:r>
        <w:rPr>
          <w:spacing w:val="22"/>
        </w:rPr>
        <w:t xml:space="preserve"> </w:t>
      </w:r>
      <w:r>
        <w:t>при</w:t>
      </w:r>
      <w:r>
        <w:rPr>
          <w:spacing w:val="33"/>
        </w:rPr>
        <w:t xml:space="preserve"> </w:t>
      </w:r>
      <w:r>
        <w:t>Александре</w:t>
      </w:r>
      <w:r>
        <w:rPr>
          <w:spacing w:val="36"/>
        </w:rPr>
        <w:t xml:space="preserve"> </w:t>
      </w:r>
      <w:r>
        <w:t>II.</w:t>
      </w:r>
    </w:p>
    <w:p w:rsidR="007F4E71" w:rsidRDefault="002F6E5B">
      <w:pPr>
        <w:pStyle w:val="a3"/>
        <w:spacing w:before="11" w:line="247" w:lineRule="auto"/>
        <w:ind w:right="557"/>
      </w:pPr>
      <w:r>
        <w:rPr>
          <w:w w:val="105"/>
        </w:rPr>
        <w:t xml:space="preserve">Реформы      </w:t>
      </w:r>
      <w:r>
        <w:rPr>
          <w:spacing w:val="1"/>
          <w:w w:val="105"/>
        </w:rPr>
        <w:t xml:space="preserve"> </w:t>
      </w:r>
      <w:r>
        <w:rPr>
          <w:w w:val="105"/>
        </w:rPr>
        <w:t>1860-1870-х        гг.        ‒        движение        к        правовому        государству</w:t>
      </w:r>
      <w:r>
        <w:rPr>
          <w:spacing w:val="1"/>
          <w:w w:val="105"/>
        </w:rPr>
        <w:t xml:space="preserve"> </w:t>
      </w:r>
      <w:r>
        <w:rPr>
          <w:w w:val="105"/>
        </w:rPr>
        <w:t>и гражданскому обществу. Крестьянская реформа 1861 г. и её последствия. Крестьянская община.</w:t>
      </w:r>
      <w:r>
        <w:rPr>
          <w:spacing w:val="-58"/>
          <w:w w:val="105"/>
        </w:rPr>
        <w:t xml:space="preserve"> </w:t>
      </w:r>
      <w:r>
        <w:rPr>
          <w:w w:val="105"/>
        </w:rPr>
        <w:t>Земская и городская реформы. Становление общественного самоуправления. Судебная реформа и</w:t>
      </w:r>
      <w:r>
        <w:rPr>
          <w:spacing w:val="-58"/>
          <w:w w:val="105"/>
        </w:rPr>
        <w:t xml:space="preserve"> </w:t>
      </w:r>
      <w:r>
        <w:rPr>
          <w:w w:val="105"/>
        </w:rPr>
        <w:t xml:space="preserve">развитие правового сознания. Военные реформы. Утверждение начал </w:t>
      </w:r>
      <w:proofErr w:type="spellStart"/>
      <w:r>
        <w:rPr>
          <w:w w:val="105"/>
        </w:rPr>
        <w:t>всесословности</w:t>
      </w:r>
      <w:proofErr w:type="spellEnd"/>
      <w:r>
        <w:rPr>
          <w:w w:val="105"/>
        </w:rPr>
        <w:t xml:space="preserve"> в правовом</w:t>
      </w:r>
      <w:r>
        <w:rPr>
          <w:spacing w:val="1"/>
          <w:w w:val="105"/>
        </w:rPr>
        <w:t xml:space="preserve"> </w:t>
      </w:r>
      <w:r>
        <w:rPr>
          <w:w w:val="105"/>
        </w:rPr>
        <w:t>строе</w:t>
      </w:r>
      <w:r>
        <w:rPr>
          <w:spacing w:val="7"/>
          <w:w w:val="105"/>
        </w:rPr>
        <w:t xml:space="preserve"> </w:t>
      </w:r>
      <w:r>
        <w:rPr>
          <w:w w:val="105"/>
        </w:rPr>
        <w:t>страны.</w:t>
      </w:r>
      <w:r>
        <w:rPr>
          <w:spacing w:val="5"/>
          <w:w w:val="105"/>
        </w:rPr>
        <w:t xml:space="preserve"> </w:t>
      </w:r>
      <w:r>
        <w:rPr>
          <w:w w:val="105"/>
        </w:rPr>
        <w:t>Конституционный</w:t>
      </w:r>
      <w:r>
        <w:rPr>
          <w:spacing w:val="3"/>
          <w:w w:val="105"/>
        </w:rPr>
        <w:t xml:space="preserve"> </w:t>
      </w:r>
      <w:r>
        <w:rPr>
          <w:w w:val="105"/>
        </w:rPr>
        <w:t>вопрос.</w:t>
      </w:r>
    </w:p>
    <w:p w:rsidR="007F4E71" w:rsidRDefault="002F6E5B">
      <w:pPr>
        <w:pStyle w:val="a3"/>
        <w:spacing w:before="4" w:line="247" w:lineRule="auto"/>
        <w:ind w:right="554"/>
      </w:pPr>
      <w:proofErr w:type="spellStart"/>
      <w:r>
        <w:rPr>
          <w:w w:val="105"/>
        </w:rPr>
        <w:t>Многовекторность</w:t>
      </w:r>
      <w:proofErr w:type="spellEnd"/>
      <w:r>
        <w:rPr>
          <w:spacing w:val="1"/>
          <w:w w:val="105"/>
        </w:rPr>
        <w:t xml:space="preserve"> </w:t>
      </w:r>
      <w:r>
        <w:rPr>
          <w:w w:val="105"/>
        </w:rPr>
        <w:t>внешней</w:t>
      </w:r>
      <w:r>
        <w:rPr>
          <w:spacing w:val="1"/>
          <w:w w:val="105"/>
        </w:rPr>
        <w:t xml:space="preserve"> </w:t>
      </w:r>
      <w:r>
        <w:rPr>
          <w:w w:val="105"/>
        </w:rPr>
        <w:t>политики</w:t>
      </w:r>
      <w:r>
        <w:rPr>
          <w:spacing w:val="1"/>
          <w:w w:val="105"/>
        </w:rPr>
        <w:t xml:space="preserve"> </w:t>
      </w:r>
      <w:r>
        <w:rPr>
          <w:w w:val="105"/>
        </w:rPr>
        <w:t>империи.</w:t>
      </w:r>
      <w:r>
        <w:rPr>
          <w:spacing w:val="1"/>
          <w:w w:val="105"/>
        </w:rPr>
        <w:t xml:space="preserve"> </w:t>
      </w:r>
      <w:r>
        <w:rPr>
          <w:w w:val="105"/>
        </w:rPr>
        <w:t>Завершение</w:t>
      </w:r>
      <w:r>
        <w:rPr>
          <w:spacing w:val="1"/>
          <w:w w:val="105"/>
        </w:rPr>
        <w:t xml:space="preserve"> </w:t>
      </w:r>
      <w:r>
        <w:rPr>
          <w:w w:val="105"/>
        </w:rPr>
        <w:t>Кавказской</w:t>
      </w:r>
      <w:r>
        <w:rPr>
          <w:spacing w:val="1"/>
          <w:w w:val="105"/>
        </w:rPr>
        <w:t xml:space="preserve"> </w:t>
      </w:r>
      <w:r>
        <w:rPr>
          <w:w w:val="105"/>
        </w:rPr>
        <w:t>войны.</w:t>
      </w:r>
      <w:r>
        <w:rPr>
          <w:spacing w:val="1"/>
          <w:w w:val="105"/>
        </w:rPr>
        <w:t xml:space="preserve"> </w:t>
      </w:r>
      <w:r>
        <w:rPr>
          <w:w w:val="105"/>
        </w:rPr>
        <w:t>Присоединение Средней Азии. Россия и Балканы. Русско-турецкая война 1877-1878 гг. Россия на</w:t>
      </w:r>
      <w:r>
        <w:rPr>
          <w:spacing w:val="1"/>
          <w:w w:val="105"/>
        </w:rPr>
        <w:t xml:space="preserve"> </w:t>
      </w:r>
      <w:r>
        <w:rPr>
          <w:w w:val="105"/>
        </w:rPr>
        <w:t>Дальнем</w:t>
      </w:r>
      <w:r>
        <w:rPr>
          <w:spacing w:val="7"/>
          <w:w w:val="105"/>
        </w:rPr>
        <w:t xml:space="preserve"> </w:t>
      </w:r>
      <w:r>
        <w:rPr>
          <w:w w:val="105"/>
        </w:rPr>
        <w:t>Востоке.</w:t>
      </w:r>
    </w:p>
    <w:p w:rsidR="007F4E71" w:rsidRDefault="002F6E5B">
      <w:pPr>
        <w:pStyle w:val="a3"/>
        <w:spacing w:before="4"/>
        <w:ind w:left="1096" w:firstLine="0"/>
      </w:pPr>
      <w:r>
        <w:rPr>
          <w:w w:val="105"/>
        </w:rPr>
        <w:t>Россия</w:t>
      </w:r>
      <w:r>
        <w:rPr>
          <w:spacing w:val="-10"/>
          <w:w w:val="105"/>
        </w:rPr>
        <w:t xml:space="preserve"> </w:t>
      </w:r>
      <w:r>
        <w:rPr>
          <w:w w:val="105"/>
        </w:rPr>
        <w:t>в</w:t>
      </w:r>
      <w:r>
        <w:rPr>
          <w:spacing w:val="-6"/>
          <w:w w:val="105"/>
        </w:rPr>
        <w:t xml:space="preserve"> </w:t>
      </w:r>
      <w:r>
        <w:rPr>
          <w:w w:val="105"/>
        </w:rPr>
        <w:t>1880-1890-х</w:t>
      </w:r>
      <w:r>
        <w:rPr>
          <w:spacing w:val="-10"/>
          <w:w w:val="105"/>
        </w:rPr>
        <w:t xml:space="preserve"> </w:t>
      </w:r>
      <w:r>
        <w:rPr>
          <w:w w:val="105"/>
        </w:rPr>
        <w:t>гг.</w:t>
      </w:r>
    </w:p>
    <w:p w:rsidR="007F4E71" w:rsidRDefault="002F6E5B">
      <w:pPr>
        <w:pStyle w:val="a3"/>
        <w:spacing w:before="6" w:line="252" w:lineRule="auto"/>
        <w:ind w:right="544"/>
      </w:pPr>
      <w:r>
        <w:rPr>
          <w:w w:val="105"/>
        </w:rPr>
        <w:t>«Народное</w:t>
      </w:r>
      <w:r>
        <w:rPr>
          <w:spacing w:val="1"/>
          <w:w w:val="105"/>
        </w:rPr>
        <w:t xml:space="preserve"> </w:t>
      </w:r>
      <w:r>
        <w:rPr>
          <w:w w:val="105"/>
        </w:rPr>
        <w:t>самодержавие»</w:t>
      </w:r>
      <w:r>
        <w:rPr>
          <w:spacing w:val="1"/>
          <w:w w:val="105"/>
        </w:rPr>
        <w:t xml:space="preserve"> </w:t>
      </w:r>
      <w:r>
        <w:rPr>
          <w:w w:val="105"/>
        </w:rPr>
        <w:t>Александра</w:t>
      </w:r>
      <w:r>
        <w:rPr>
          <w:spacing w:val="1"/>
          <w:w w:val="105"/>
        </w:rPr>
        <w:t xml:space="preserve"> </w:t>
      </w:r>
      <w:r>
        <w:rPr>
          <w:w w:val="105"/>
        </w:rPr>
        <w:t>III.</w:t>
      </w:r>
      <w:r>
        <w:rPr>
          <w:spacing w:val="1"/>
          <w:w w:val="105"/>
        </w:rPr>
        <w:t xml:space="preserve"> </w:t>
      </w:r>
      <w:r>
        <w:rPr>
          <w:w w:val="105"/>
        </w:rPr>
        <w:t>Идеология</w:t>
      </w:r>
      <w:r>
        <w:rPr>
          <w:spacing w:val="1"/>
          <w:w w:val="105"/>
        </w:rPr>
        <w:t xml:space="preserve"> </w:t>
      </w:r>
      <w:r>
        <w:rPr>
          <w:w w:val="105"/>
        </w:rPr>
        <w:t>самобытного</w:t>
      </w:r>
      <w:r>
        <w:rPr>
          <w:spacing w:val="1"/>
          <w:w w:val="105"/>
        </w:rPr>
        <w:t xml:space="preserve"> </w:t>
      </w:r>
      <w:r>
        <w:rPr>
          <w:w w:val="105"/>
        </w:rPr>
        <w:t>развития</w:t>
      </w:r>
      <w:r>
        <w:rPr>
          <w:spacing w:val="1"/>
          <w:w w:val="105"/>
        </w:rPr>
        <w:t xml:space="preserve"> </w:t>
      </w:r>
      <w:r>
        <w:rPr>
          <w:w w:val="105"/>
        </w:rPr>
        <w:t>России.</w:t>
      </w:r>
      <w:r>
        <w:rPr>
          <w:spacing w:val="1"/>
          <w:w w:val="105"/>
        </w:rPr>
        <w:t xml:space="preserve"> </w:t>
      </w:r>
      <w:r>
        <w:rPr>
          <w:w w:val="105"/>
        </w:rPr>
        <w:t>Государственный</w:t>
      </w:r>
      <w:r>
        <w:rPr>
          <w:spacing w:val="1"/>
          <w:w w:val="105"/>
        </w:rPr>
        <w:t xml:space="preserve"> </w:t>
      </w:r>
      <w:r>
        <w:rPr>
          <w:w w:val="105"/>
        </w:rPr>
        <w:t>национализм.</w:t>
      </w:r>
      <w:r>
        <w:rPr>
          <w:spacing w:val="1"/>
          <w:w w:val="105"/>
        </w:rPr>
        <w:t xml:space="preserve"> </w:t>
      </w:r>
      <w:r>
        <w:rPr>
          <w:w w:val="105"/>
        </w:rPr>
        <w:t>Реформы</w:t>
      </w:r>
      <w:r>
        <w:rPr>
          <w:spacing w:val="1"/>
          <w:w w:val="105"/>
        </w:rPr>
        <w:t xml:space="preserve"> </w:t>
      </w:r>
      <w:r>
        <w:rPr>
          <w:w w:val="105"/>
        </w:rPr>
        <w:t>и</w:t>
      </w:r>
      <w:r>
        <w:rPr>
          <w:spacing w:val="1"/>
          <w:w w:val="105"/>
        </w:rPr>
        <w:t xml:space="preserve"> </w:t>
      </w:r>
      <w:r>
        <w:rPr>
          <w:w w:val="105"/>
        </w:rPr>
        <w:t>контрреформы.</w:t>
      </w:r>
      <w:r>
        <w:rPr>
          <w:spacing w:val="1"/>
          <w:w w:val="105"/>
        </w:rPr>
        <w:t xml:space="preserve"> </w:t>
      </w:r>
      <w:r>
        <w:rPr>
          <w:w w:val="105"/>
        </w:rPr>
        <w:t>Политика</w:t>
      </w:r>
      <w:r>
        <w:rPr>
          <w:spacing w:val="1"/>
          <w:w w:val="105"/>
        </w:rPr>
        <w:t xml:space="preserve"> </w:t>
      </w:r>
      <w:r>
        <w:rPr>
          <w:w w:val="105"/>
        </w:rPr>
        <w:t>консервативной</w:t>
      </w:r>
      <w:r>
        <w:rPr>
          <w:spacing w:val="1"/>
          <w:w w:val="105"/>
        </w:rPr>
        <w:t xml:space="preserve"> </w:t>
      </w:r>
      <w:r>
        <w:rPr>
          <w:w w:val="105"/>
        </w:rPr>
        <w:t>стабилизации.</w:t>
      </w:r>
      <w:r>
        <w:rPr>
          <w:spacing w:val="1"/>
          <w:w w:val="105"/>
        </w:rPr>
        <w:t xml:space="preserve"> </w:t>
      </w:r>
      <w:r>
        <w:rPr>
          <w:w w:val="105"/>
        </w:rPr>
        <w:t>Ограничение</w:t>
      </w:r>
      <w:r>
        <w:rPr>
          <w:spacing w:val="1"/>
          <w:w w:val="105"/>
        </w:rPr>
        <w:t xml:space="preserve"> </w:t>
      </w:r>
      <w:r>
        <w:rPr>
          <w:w w:val="105"/>
        </w:rPr>
        <w:t>общественной</w:t>
      </w:r>
      <w:r>
        <w:rPr>
          <w:spacing w:val="1"/>
          <w:w w:val="105"/>
        </w:rPr>
        <w:t xml:space="preserve"> </w:t>
      </w:r>
      <w:r>
        <w:rPr>
          <w:w w:val="105"/>
        </w:rPr>
        <w:t>самодеятельности.</w:t>
      </w:r>
      <w:r>
        <w:rPr>
          <w:spacing w:val="1"/>
          <w:w w:val="105"/>
        </w:rPr>
        <w:t xml:space="preserve"> </w:t>
      </w:r>
      <w:r>
        <w:rPr>
          <w:w w:val="105"/>
        </w:rPr>
        <w:t>Местное</w:t>
      </w:r>
      <w:r>
        <w:rPr>
          <w:spacing w:val="1"/>
          <w:w w:val="105"/>
        </w:rPr>
        <w:t xml:space="preserve"> </w:t>
      </w:r>
      <w:r>
        <w:rPr>
          <w:w w:val="105"/>
        </w:rPr>
        <w:t>самоуправление</w:t>
      </w:r>
      <w:r>
        <w:rPr>
          <w:spacing w:val="1"/>
          <w:w w:val="105"/>
        </w:rPr>
        <w:t xml:space="preserve"> </w:t>
      </w:r>
      <w:r>
        <w:rPr>
          <w:w w:val="105"/>
        </w:rPr>
        <w:t>и</w:t>
      </w:r>
      <w:r>
        <w:rPr>
          <w:spacing w:val="1"/>
          <w:w w:val="105"/>
        </w:rPr>
        <w:t xml:space="preserve"> </w:t>
      </w:r>
      <w:r>
        <w:rPr>
          <w:w w:val="105"/>
        </w:rPr>
        <w:t>самодержавие.</w:t>
      </w:r>
      <w:r>
        <w:rPr>
          <w:spacing w:val="-6"/>
          <w:w w:val="105"/>
        </w:rPr>
        <w:t xml:space="preserve"> </w:t>
      </w:r>
      <w:r>
        <w:rPr>
          <w:w w:val="105"/>
        </w:rPr>
        <w:t>Независимость</w:t>
      </w:r>
      <w:r>
        <w:rPr>
          <w:spacing w:val="-6"/>
          <w:w w:val="105"/>
        </w:rPr>
        <w:t xml:space="preserve"> </w:t>
      </w:r>
      <w:r>
        <w:rPr>
          <w:w w:val="105"/>
        </w:rPr>
        <w:t>суда.</w:t>
      </w:r>
      <w:r>
        <w:rPr>
          <w:spacing w:val="-5"/>
          <w:w w:val="105"/>
        </w:rPr>
        <w:t xml:space="preserve"> </w:t>
      </w:r>
      <w:r>
        <w:rPr>
          <w:w w:val="105"/>
        </w:rPr>
        <w:t>Права</w:t>
      </w:r>
      <w:r>
        <w:rPr>
          <w:spacing w:val="-5"/>
          <w:w w:val="105"/>
        </w:rPr>
        <w:t xml:space="preserve"> </w:t>
      </w:r>
      <w:r>
        <w:rPr>
          <w:w w:val="105"/>
        </w:rPr>
        <w:t>университетов</w:t>
      </w:r>
      <w:r>
        <w:rPr>
          <w:spacing w:val="-1"/>
          <w:w w:val="105"/>
        </w:rPr>
        <w:t xml:space="preserve"> </w:t>
      </w:r>
      <w:r>
        <w:rPr>
          <w:w w:val="105"/>
        </w:rPr>
        <w:t>и</w:t>
      </w:r>
      <w:r>
        <w:rPr>
          <w:spacing w:val="-6"/>
          <w:w w:val="105"/>
        </w:rPr>
        <w:t xml:space="preserve"> </w:t>
      </w:r>
      <w:r>
        <w:rPr>
          <w:w w:val="105"/>
        </w:rPr>
        <w:t>власть</w:t>
      </w:r>
      <w:r>
        <w:rPr>
          <w:spacing w:val="-8"/>
          <w:w w:val="105"/>
        </w:rPr>
        <w:t xml:space="preserve"> </w:t>
      </w:r>
      <w:r>
        <w:rPr>
          <w:w w:val="105"/>
        </w:rPr>
        <w:t>попечителей.</w:t>
      </w:r>
      <w:r>
        <w:rPr>
          <w:spacing w:val="-4"/>
          <w:w w:val="105"/>
        </w:rPr>
        <w:t xml:space="preserve"> </w:t>
      </w:r>
      <w:r>
        <w:rPr>
          <w:w w:val="105"/>
        </w:rPr>
        <w:t>Печать</w:t>
      </w:r>
      <w:r>
        <w:rPr>
          <w:spacing w:val="-7"/>
          <w:w w:val="105"/>
        </w:rPr>
        <w:t xml:space="preserve"> </w:t>
      </w:r>
      <w:r>
        <w:rPr>
          <w:w w:val="105"/>
        </w:rPr>
        <w:t>и</w:t>
      </w:r>
      <w:r>
        <w:rPr>
          <w:spacing w:val="-7"/>
          <w:w w:val="105"/>
        </w:rPr>
        <w:t xml:space="preserve"> </w:t>
      </w:r>
      <w:r>
        <w:rPr>
          <w:w w:val="105"/>
        </w:rPr>
        <w:t>цензура.</w:t>
      </w:r>
      <w:r>
        <w:rPr>
          <w:spacing w:val="-58"/>
          <w:w w:val="105"/>
        </w:rPr>
        <w:t xml:space="preserve"> </w:t>
      </w:r>
      <w:r>
        <w:rPr>
          <w:w w:val="105"/>
        </w:rPr>
        <w:t>Экономическая</w:t>
      </w:r>
      <w:r>
        <w:rPr>
          <w:spacing w:val="1"/>
          <w:w w:val="105"/>
        </w:rPr>
        <w:t xml:space="preserve"> </w:t>
      </w:r>
      <w:r>
        <w:rPr>
          <w:w w:val="105"/>
        </w:rPr>
        <w:t>модернизация</w:t>
      </w:r>
      <w:r>
        <w:rPr>
          <w:spacing w:val="1"/>
          <w:w w:val="105"/>
        </w:rPr>
        <w:t xml:space="preserve"> </w:t>
      </w:r>
      <w:r>
        <w:rPr>
          <w:w w:val="105"/>
        </w:rPr>
        <w:t>через</w:t>
      </w:r>
      <w:r>
        <w:rPr>
          <w:spacing w:val="1"/>
          <w:w w:val="105"/>
        </w:rPr>
        <w:t xml:space="preserve"> </w:t>
      </w:r>
      <w:r>
        <w:rPr>
          <w:w w:val="105"/>
        </w:rPr>
        <w:t>государственное</w:t>
      </w:r>
      <w:r>
        <w:rPr>
          <w:spacing w:val="1"/>
          <w:w w:val="105"/>
        </w:rPr>
        <w:t xml:space="preserve"> </w:t>
      </w:r>
      <w:r>
        <w:rPr>
          <w:w w:val="105"/>
        </w:rPr>
        <w:t>вмешательство</w:t>
      </w:r>
      <w:r>
        <w:rPr>
          <w:spacing w:val="61"/>
          <w:w w:val="105"/>
        </w:rPr>
        <w:t xml:space="preserve"> </w:t>
      </w:r>
      <w:r>
        <w:rPr>
          <w:w w:val="105"/>
        </w:rPr>
        <w:t>в</w:t>
      </w:r>
      <w:r>
        <w:rPr>
          <w:spacing w:val="61"/>
          <w:w w:val="105"/>
        </w:rPr>
        <w:t xml:space="preserve"> </w:t>
      </w:r>
      <w:r>
        <w:rPr>
          <w:w w:val="105"/>
        </w:rPr>
        <w:t>экономику.</w:t>
      </w:r>
      <w:r>
        <w:rPr>
          <w:spacing w:val="1"/>
          <w:w w:val="105"/>
        </w:rPr>
        <w:t xml:space="preserve"> </w:t>
      </w:r>
      <w:r>
        <w:rPr>
          <w:w w:val="105"/>
        </w:rPr>
        <w:t>Форсированное</w:t>
      </w:r>
      <w:r>
        <w:rPr>
          <w:spacing w:val="1"/>
          <w:w w:val="105"/>
        </w:rPr>
        <w:t xml:space="preserve"> </w:t>
      </w:r>
      <w:r>
        <w:rPr>
          <w:w w:val="105"/>
        </w:rPr>
        <w:t>развитие</w:t>
      </w:r>
      <w:r>
        <w:rPr>
          <w:spacing w:val="1"/>
          <w:w w:val="105"/>
        </w:rPr>
        <w:t xml:space="preserve"> </w:t>
      </w:r>
      <w:r>
        <w:rPr>
          <w:w w:val="105"/>
        </w:rPr>
        <w:t>промышленности.</w:t>
      </w:r>
      <w:r>
        <w:rPr>
          <w:spacing w:val="1"/>
          <w:w w:val="105"/>
        </w:rPr>
        <w:t xml:space="preserve"> </w:t>
      </w:r>
      <w:r>
        <w:rPr>
          <w:w w:val="105"/>
        </w:rPr>
        <w:t>Финансовая</w:t>
      </w:r>
      <w:r>
        <w:rPr>
          <w:spacing w:val="1"/>
          <w:w w:val="105"/>
        </w:rPr>
        <w:t xml:space="preserve"> </w:t>
      </w:r>
      <w:r>
        <w:rPr>
          <w:w w:val="105"/>
        </w:rPr>
        <w:t>политика.</w:t>
      </w:r>
      <w:r>
        <w:rPr>
          <w:spacing w:val="1"/>
          <w:w w:val="105"/>
        </w:rPr>
        <w:t xml:space="preserve"> </w:t>
      </w:r>
      <w:r>
        <w:rPr>
          <w:w w:val="105"/>
        </w:rPr>
        <w:t>Консервация</w:t>
      </w:r>
      <w:r>
        <w:rPr>
          <w:spacing w:val="1"/>
          <w:w w:val="105"/>
        </w:rPr>
        <w:t xml:space="preserve"> </w:t>
      </w:r>
      <w:r>
        <w:rPr>
          <w:w w:val="105"/>
        </w:rPr>
        <w:t>аграрных</w:t>
      </w:r>
      <w:r>
        <w:rPr>
          <w:spacing w:val="1"/>
          <w:w w:val="105"/>
        </w:rPr>
        <w:t xml:space="preserve"> </w:t>
      </w:r>
      <w:r>
        <w:rPr>
          <w:w w:val="105"/>
        </w:rPr>
        <w:t>отношений.</w:t>
      </w:r>
    </w:p>
    <w:p w:rsidR="007F4E71" w:rsidRDefault="002F6E5B">
      <w:pPr>
        <w:pStyle w:val="a3"/>
        <w:spacing w:line="262" w:lineRule="exact"/>
        <w:ind w:left="1096" w:firstLine="0"/>
      </w:pPr>
      <w:r>
        <w:rPr>
          <w:w w:val="105"/>
        </w:rPr>
        <w:t>Пространство</w:t>
      </w:r>
      <w:r>
        <w:rPr>
          <w:spacing w:val="19"/>
          <w:w w:val="105"/>
        </w:rPr>
        <w:t xml:space="preserve"> </w:t>
      </w:r>
      <w:r>
        <w:rPr>
          <w:w w:val="105"/>
        </w:rPr>
        <w:t>империи.</w:t>
      </w:r>
      <w:r>
        <w:rPr>
          <w:spacing w:val="26"/>
          <w:w w:val="105"/>
        </w:rPr>
        <w:t xml:space="preserve"> </w:t>
      </w:r>
      <w:r>
        <w:rPr>
          <w:w w:val="105"/>
        </w:rPr>
        <w:t>Основные</w:t>
      </w:r>
      <w:r>
        <w:rPr>
          <w:spacing w:val="25"/>
          <w:w w:val="105"/>
        </w:rPr>
        <w:t xml:space="preserve"> </w:t>
      </w:r>
      <w:r>
        <w:rPr>
          <w:w w:val="105"/>
        </w:rPr>
        <w:t>сферы</w:t>
      </w:r>
      <w:r>
        <w:rPr>
          <w:spacing w:val="21"/>
          <w:w w:val="105"/>
        </w:rPr>
        <w:t xml:space="preserve"> </w:t>
      </w:r>
      <w:r>
        <w:rPr>
          <w:w w:val="105"/>
        </w:rPr>
        <w:t>и</w:t>
      </w:r>
      <w:r>
        <w:rPr>
          <w:spacing w:val="21"/>
          <w:w w:val="105"/>
        </w:rPr>
        <w:t xml:space="preserve"> </w:t>
      </w:r>
      <w:r>
        <w:rPr>
          <w:w w:val="105"/>
        </w:rPr>
        <w:t>направления</w:t>
      </w:r>
      <w:r>
        <w:rPr>
          <w:spacing w:val="27"/>
          <w:w w:val="105"/>
        </w:rPr>
        <w:t xml:space="preserve"> </w:t>
      </w:r>
      <w:r>
        <w:rPr>
          <w:w w:val="105"/>
        </w:rPr>
        <w:t>внешнеполитических</w:t>
      </w:r>
      <w:r>
        <w:rPr>
          <w:spacing w:val="25"/>
          <w:w w:val="105"/>
        </w:rPr>
        <w:t xml:space="preserve"> </w:t>
      </w:r>
      <w:r>
        <w:rPr>
          <w:w w:val="105"/>
        </w:rPr>
        <w:t>интересов.</w:t>
      </w:r>
    </w:p>
    <w:p w:rsidR="007F4E71" w:rsidRDefault="002F6E5B">
      <w:pPr>
        <w:pStyle w:val="a3"/>
        <w:spacing w:before="2"/>
        <w:ind w:firstLine="0"/>
      </w:pPr>
      <w:r>
        <w:t>Упрочение</w:t>
      </w:r>
      <w:r>
        <w:rPr>
          <w:spacing w:val="38"/>
        </w:rPr>
        <w:t xml:space="preserve"> </w:t>
      </w:r>
      <w:r>
        <w:t>статуса</w:t>
      </w:r>
      <w:r>
        <w:rPr>
          <w:spacing w:val="39"/>
        </w:rPr>
        <w:t xml:space="preserve"> </w:t>
      </w:r>
      <w:r>
        <w:t>великой</w:t>
      </w:r>
      <w:r>
        <w:rPr>
          <w:spacing w:val="38"/>
        </w:rPr>
        <w:t xml:space="preserve"> </w:t>
      </w:r>
      <w:r>
        <w:t>державы.</w:t>
      </w:r>
      <w:r>
        <w:rPr>
          <w:spacing w:val="43"/>
        </w:rPr>
        <w:t xml:space="preserve"> </w:t>
      </w:r>
      <w:r>
        <w:t>Освоение</w:t>
      </w:r>
      <w:r>
        <w:rPr>
          <w:spacing w:val="25"/>
        </w:rPr>
        <w:t xml:space="preserve"> </w:t>
      </w:r>
      <w:r>
        <w:t>государственной</w:t>
      </w:r>
      <w:r>
        <w:rPr>
          <w:spacing w:val="38"/>
        </w:rPr>
        <w:t xml:space="preserve"> </w:t>
      </w:r>
      <w:r>
        <w:t>территории.</w:t>
      </w:r>
    </w:p>
    <w:p w:rsidR="007F4E71" w:rsidRDefault="002F6E5B">
      <w:pPr>
        <w:pStyle w:val="a3"/>
        <w:spacing w:before="19" w:line="247" w:lineRule="auto"/>
        <w:ind w:right="557"/>
      </w:pPr>
      <w:r>
        <w:rPr>
          <w:w w:val="105"/>
        </w:rPr>
        <w:t>Сельское     хозяйство     и      промышленность.     Пореформенная     деревня:      традиции</w:t>
      </w:r>
      <w:r>
        <w:rPr>
          <w:spacing w:val="1"/>
          <w:w w:val="105"/>
        </w:rPr>
        <w:t xml:space="preserve"> </w:t>
      </w:r>
      <w:r>
        <w:rPr>
          <w:w w:val="105"/>
        </w:rPr>
        <w:t>и новации. Общинное землевладение и крестьянское хозяйство. Взаимозависимость помещичьего</w:t>
      </w:r>
      <w:r>
        <w:rPr>
          <w:spacing w:val="-58"/>
          <w:w w:val="105"/>
        </w:rPr>
        <w:t xml:space="preserve"> </w:t>
      </w:r>
      <w:r>
        <w:rPr>
          <w:w w:val="105"/>
        </w:rPr>
        <w:t>и</w:t>
      </w:r>
      <w:r>
        <w:rPr>
          <w:spacing w:val="44"/>
          <w:w w:val="105"/>
        </w:rPr>
        <w:t xml:space="preserve"> </w:t>
      </w:r>
      <w:r>
        <w:rPr>
          <w:w w:val="105"/>
        </w:rPr>
        <w:t>крестьянского</w:t>
      </w:r>
      <w:r>
        <w:rPr>
          <w:spacing w:val="47"/>
          <w:w w:val="105"/>
        </w:rPr>
        <w:t xml:space="preserve"> </w:t>
      </w:r>
      <w:r>
        <w:rPr>
          <w:w w:val="105"/>
        </w:rPr>
        <w:t>хозяйств.</w:t>
      </w:r>
      <w:r>
        <w:rPr>
          <w:spacing w:val="46"/>
          <w:w w:val="105"/>
        </w:rPr>
        <w:t xml:space="preserve"> </w:t>
      </w:r>
      <w:r>
        <w:rPr>
          <w:w w:val="105"/>
        </w:rPr>
        <w:t>Помещичье</w:t>
      </w:r>
      <w:r>
        <w:rPr>
          <w:spacing w:val="39"/>
          <w:w w:val="105"/>
        </w:rPr>
        <w:t xml:space="preserve"> </w:t>
      </w:r>
      <w:r>
        <w:rPr>
          <w:w w:val="105"/>
        </w:rPr>
        <w:t>«оскудение».</w:t>
      </w:r>
      <w:r>
        <w:rPr>
          <w:spacing w:val="43"/>
          <w:w w:val="105"/>
        </w:rPr>
        <w:t xml:space="preserve"> </w:t>
      </w:r>
      <w:r>
        <w:rPr>
          <w:w w:val="105"/>
        </w:rPr>
        <w:t>Социальные</w:t>
      </w:r>
      <w:r>
        <w:rPr>
          <w:spacing w:val="46"/>
          <w:w w:val="105"/>
        </w:rPr>
        <w:t xml:space="preserve"> </w:t>
      </w:r>
      <w:r>
        <w:rPr>
          <w:w w:val="105"/>
        </w:rPr>
        <w:t>типы</w:t>
      </w:r>
      <w:r>
        <w:rPr>
          <w:spacing w:val="42"/>
          <w:w w:val="105"/>
        </w:rPr>
        <w:t xml:space="preserve"> </w:t>
      </w:r>
      <w:r>
        <w:rPr>
          <w:w w:val="105"/>
        </w:rPr>
        <w:t>крестьян</w:t>
      </w:r>
      <w:r>
        <w:rPr>
          <w:spacing w:val="46"/>
          <w:w w:val="105"/>
        </w:rPr>
        <w:t xml:space="preserve"> </w:t>
      </w:r>
      <w:r>
        <w:rPr>
          <w:w w:val="105"/>
        </w:rPr>
        <w:t>и</w:t>
      </w:r>
      <w:r>
        <w:rPr>
          <w:spacing w:val="44"/>
          <w:w w:val="105"/>
        </w:rPr>
        <w:t xml:space="preserve"> </w:t>
      </w:r>
      <w:r>
        <w:rPr>
          <w:w w:val="105"/>
        </w:rPr>
        <w:t>помещиков.</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62" w:lineRule="exact"/>
        <w:ind w:firstLine="0"/>
        <w:jc w:val="left"/>
      </w:pPr>
      <w:r>
        <w:rPr>
          <w:w w:val="105"/>
        </w:rPr>
        <w:lastRenderedPageBreak/>
        <w:t>Дворяне-предприниматели.</w:t>
      </w:r>
    </w:p>
    <w:p w:rsidR="007F4E71" w:rsidRDefault="002F6E5B">
      <w:pPr>
        <w:pStyle w:val="a3"/>
        <w:spacing w:before="11" w:line="247" w:lineRule="auto"/>
        <w:ind w:right="559"/>
      </w:pPr>
      <w:r>
        <w:rPr>
          <w:w w:val="105"/>
        </w:rPr>
        <w:t>Индустриализация        и        урбанизация.        Железные        дороги        и        их        роль</w:t>
      </w:r>
      <w:r>
        <w:rPr>
          <w:spacing w:val="1"/>
          <w:w w:val="105"/>
        </w:rPr>
        <w:t xml:space="preserve"> </w:t>
      </w:r>
      <w:r>
        <w:rPr>
          <w:w w:val="105"/>
        </w:rPr>
        <w:t>в     экономической      и      социальной      модернизации.     Миграции      сельского      населения</w:t>
      </w:r>
      <w:r>
        <w:rPr>
          <w:spacing w:val="1"/>
          <w:w w:val="105"/>
        </w:rPr>
        <w:t xml:space="preserve"> </w:t>
      </w:r>
      <w:r>
        <w:rPr>
          <w:w w:val="105"/>
        </w:rPr>
        <w:t>в</w:t>
      </w:r>
      <w:r>
        <w:rPr>
          <w:spacing w:val="1"/>
          <w:w w:val="105"/>
        </w:rPr>
        <w:t xml:space="preserve"> </w:t>
      </w:r>
      <w:r>
        <w:rPr>
          <w:w w:val="105"/>
        </w:rPr>
        <w:t>города.</w:t>
      </w:r>
      <w:r>
        <w:rPr>
          <w:spacing w:val="1"/>
          <w:w w:val="105"/>
        </w:rPr>
        <w:t xml:space="preserve"> </w:t>
      </w:r>
      <w:r>
        <w:rPr>
          <w:w w:val="105"/>
        </w:rPr>
        <w:t>Рабочий</w:t>
      </w:r>
      <w:r>
        <w:rPr>
          <w:spacing w:val="1"/>
          <w:w w:val="105"/>
        </w:rPr>
        <w:t xml:space="preserve"> </w:t>
      </w:r>
      <w:r>
        <w:rPr>
          <w:w w:val="105"/>
        </w:rPr>
        <w:t>вопрос</w:t>
      </w:r>
      <w:r>
        <w:rPr>
          <w:spacing w:val="1"/>
          <w:w w:val="105"/>
        </w:rPr>
        <w:t xml:space="preserve"> </w:t>
      </w:r>
      <w:r>
        <w:rPr>
          <w:w w:val="105"/>
        </w:rPr>
        <w:t>и</w:t>
      </w:r>
      <w:r>
        <w:rPr>
          <w:spacing w:val="1"/>
          <w:w w:val="105"/>
        </w:rPr>
        <w:t xml:space="preserve"> </w:t>
      </w:r>
      <w:r>
        <w:rPr>
          <w:w w:val="105"/>
        </w:rPr>
        <w:t>его</w:t>
      </w:r>
      <w:r>
        <w:rPr>
          <w:spacing w:val="1"/>
          <w:w w:val="105"/>
        </w:rPr>
        <w:t xml:space="preserve"> </w:t>
      </w:r>
      <w:r>
        <w:rPr>
          <w:w w:val="105"/>
        </w:rPr>
        <w:t>особенности</w:t>
      </w:r>
      <w:r>
        <w:rPr>
          <w:spacing w:val="1"/>
          <w:w w:val="105"/>
        </w:rPr>
        <w:t xml:space="preserve"> </w:t>
      </w:r>
      <w:r>
        <w:rPr>
          <w:w w:val="105"/>
        </w:rPr>
        <w:t>в</w:t>
      </w:r>
      <w:r>
        <w:rPr>
          <w:spacing w:val="1"/>
          <w:w w:val="105"/>
        </w:rPr>
        <w:t xml:space="preserve"> </w:t>
      </w:r>
      <w:r>
        <w:rPr>
          <w:w w:val="105"/>
        </w:rPr>
        <w:t>России.</w:t>
      </w:r>
      <w:r>
        <w:rPr>
          <w:spacing w:val="1"/>
          <w:w w:val="105"/>
        </w:rPr>
        <w:t xml:space="preserve"> </w:t>
      </w:r>
      <w:r>
        <w:rPr>
          <w:w w:val="105"/>
        </w:rPr>
        <w:t>Государственные,</w:t>
      </w:r>
      <w:r>
        <w:rPr>
          <w:spacing w:val="1"/>
          <w:w w:val="105"/>
        </w:rPr>
        <w:t xml:space="preserve"> </w:t>
      </w:r>
      <w:r>
        <w:rPr>
          <w:w w:val="105"/>
        </w:rPr>
        <w:t>общественные</w:t>
      </w:r>
      <w:r>
        <w:rPr>
          <w:spacing w:val="1"/>
          <w:w w:val="105"/>
        </w:rPr>
        <w:t xml:space="preserve"> </w:t>
      </w:r>
      <w:r>
        <w:rPr>
          <w:w w:val="105"/>
        </w:rPr>
        <w:t>и</w:t>
      </w:r>
      <w:r>
        <w:rPr>
          <w:spacing w:val="1"/>
          <w:w w:val="105"/>
        </w:rPr>
        <w:t xml:space="preserve"> </w:t>
      </w:r>
      <w:r>
        <w:rPr>
          <w:w w:val="105"/>
        </w:rPr>
        <w:t>частнопредпринимательские</w:t>
      </w:r>
      <w:r>
        <w:rPr>
          <w:spacing w:val="4"/>
          <w:w w:val="105"/>
        </w:rPr>
        <w:t xml:space="preserve"> </w:t>
      </w:r>
      <w:r>
        <w:rPr>
          <w:w w:val="105"/>
        </w:rPr>
        <w:t>способы</w:t>
      </w:r>
      <w:r>
        <w:rPr>
          <w:spacing w:val="4"/>
          <w:w w:val="105"/>
        </w:rPr>
        <w:t xml:space="preserve"> </w:t>
      </w:r>
      <w:r>
        <w:rPr>
          <w:w w:val="105"/>
        </w:rPr>
        <w:t>его</w:t>
      </w:r>
      <w:r>
        <w:rPr>
          <w:spacing w:val="-1"/>
          <w:w w:val="105"/>
        </w:rPr>
        <w:t xml:space="preserve"> </w:t>
      </w:r>
      <w:r>
        <w:rPr>
          <w:w w:val="105"/>
        </w:rPr>
        <w:t>решения.</w:t>
      </w:r>
    </w:p>
    <w:p w:rsidR="007F4E71" w:rsidRDefault="002F6E5B">
      <w:pPr>
        <w:pStyle w:val="a3"/>
        <w:spacing w:before="5"/>
        <w:ind w:left="1096" w:firstLine="0"/>
      </w:pPr>
      <w:r>
        <w:t>Культурное</w:t>
      </w:r>
      <w:r>
        <w:rPr>
          <w:spacing w:val="21"/>
        </w:rPr>
        <w:t xml:space="preserve"> </w:t>
      </w:r>
      <w:r>
        <w:t>пространство</w:t>
      </w:r>
      <w:r>
        <w:rPr>
          <w:spacing w:val="21"/>
        </w:rPr>
        <w:t xml:space="preserve"> </w:t>
      </w:r>
      <w:r>
        <w:t>империи</w:t>
      </w:r>
      <w:r>
        <w:rPr>
          <w:spacing w:val="28"/>
        </w:rPr>
        <w:t xml:space="preserve"> </w:t>
      </w:r>
      <w:r>
        <w:t>во</w:t>
      </w:r>
      <w:r>
        <w:rPr>
          <w:spacing w:val="22"/>
        </w:rPr>
        <w:t xml:space="preserve"> </w:t>
      </w:r>
      <w:r>
        <w:t>второй</w:t>
      </w:r>
      <w:r>
        <w:rPr>
          <w:spacing w:val="41"/>
        </w:rPr>
        <w:t xml:space="preserve"> </w:t>
      </w:r>
      <w:r>
        <w:t>половине</w:t>
      </w:r>
      <w:r>
        <w:rPr>
          <w:spacing w:val="47"/>
        </w:rPr>
        <w:t xml:space="preserve"> </w:t>
      </w:r>
      <w:r>
        <w:t>XIX</w:t>
      </w:r>
      <w:r>
        <w:rPr>
          <w:spacing w:val="18"/>
        </w:rPr>
        <w:t xml:space="preserve"> </w:t>
      </w:r>
      <w:r>
        <w:t>в.</w:t>
      </w:r>
    </w:p>
    <w:p w:rsidR="007F4E71" w:rsidRDefault="002F6E5B">
      <w:pPr>
        <w:pStyle w:val="a3"/>
        <w:tabs>
          <w:tab w:val="left" w:pos="5657"/>
          <w:tab w:val="left" w:pos="10426"/>
        </w:tabs>
        <w:spacing w:before="9" w:line="252" w:lineRule="auto"/>
        <w:ind w:right="540"/>
      </w:pPr>
      <w:r>
        <w:rPr>
          <w:w w:val="105"/>
        </w:rPr>
        <w:t>Культура и быт народов России во второй половине XIX в. Развитие городской культуры.</w:t>
      </w:r>
      <w:r>
        <w:rPr>
          <w:spacing w:val="1"/>
          <w:w w:val="105"/>
        </w:rPr>
        <w:t xml:space="preserve"> </w:t>
      </w:r>
      <w:r>
        <w:rPr>
          <w:w w:val="105"/>
        </w:rPr>
        <w:t>Технический</w:t>
      </w:r>
      <w:r>
        <w:rPr>
          <w:spacing w:val="1"/>
          <w:w w:val="105"/>
        </w:rPr>
        <w:t xml:space="preserve"> </w:t>
      </w:r>
      <w:r>
        <w:rPr>
          <w:w w:val="105"/>
        </w:rPr>
        <w:t>прогресс</w:t>
      </w:r>
      <w:r>
        <w:rPr>
          <w:spacing w:val="1"/>
          <w:w w:val="105"/>
        </w:rPr>
        <w:t xml:space="preserve"> </w:t>
      </w:r>
      <w:r>
        <w:rPr>
          <w:w w:val="105"/>
        </w:rPr>
        <w:t>и</w:t>
      </w:r>
      <w:r>
        <w:rPr>
          <w:spacing w:val="1"/>
          <w:w w:val="105"/>
        </w:rPr>
        <w:t xml:space="preserve"> </w:t>
      </w:r>
      <w:r>
        <w:rPr>
          <w:w w:val="105"/>
        </w:rPr>
        <w:t>перемены</w:t>
      </w:r>
      <w:r>
        <w:rPr>
          <w:spacing w:val="1"/>
          <w:w w:val="105"/>
        </w:rPr>
        <w:t xml:space="preserve"> </w:t>
      </w:r>
      <w:r>
        <w:rPr>
          <w:w w:val="105"/>
        </w:rPr>
        <w:t>в</w:t>
      </w:r>
      <w:r>
        <w:rPr>
          <w:spacing w:val="1"/>
          <w:w w:val="105"/>
        </w:rPr>
        <w:t xml:space="preserve"> </w:t>
      </w:r>
      <w:r>
        <w:rPr>
          <w:w w:val="105"/>
        </w:rPr>
        <w:t>повседневной</w:t>
      </w:r>
      <w:r>
        <w:rPr>
          <w:spacing w:val="1"/>
          <w:w w:val="105"/>
        </w:rPr>
        <w:t xml:space="preserve"> </w:t>
      </w:r>
      <w:r>
        <w:rPr>
          <w:w w:val="105"/>
        </w:rPr>
        <w:t>жизни.</w:t>
      </w:r>
      <w:r>
        <w:rPr>
          <w:spacing w:val="1"/>
          <w:w w:val="105"/>
        </w:rPr>
        <w:t xml:space="preserve"> </w:t>
      </w:r>
      <w:r>
        <w:rPr>
          <w:w w:val="105"/>
        </w:rPr>
        <w:t>Развитие</w:t>
      </w:r>
      <w:r>
        <w:rPr>
          <w:spacing w:val="1"/>
          <w:w w:val="105"/>
        </w:rPr>
        <w:t xml:space="preserve"> </w:t>
      </w:r>
      <w:r>
        <w:rPr>
          <w:w w:val="105"/>
        </w:rPr>
        <w:t>транспорта,</w:t>
      </w:r>
      <w:r>
        <w:rPr>
          <w:spacing w:val="1"/>
          <w:w w:val="105"/>
        </w:rPr>
        <w:t xml:space="preserve"> </w:t>
      </w:r>
      <w:r>
        <w:rPr>
          <w:w w:val="105"/>
        </w:rPr>
        <w:t>связи.</w:t>
      </w:r>
      <w:r>
        <w:rPr>
          <w:spacing w:val="1"/>
          <w:w w:val="105"/>
        </w:rPr>
        <w:t xml:space="preserve"> </w:t>
      </w:r>
      <w:r>
        <w:rPr>
          <w:w w:val="105"/>
        </w:rPr>
        <w:t>Рост</w:t>
      </w:r>
      <w:r>
        <w:rPr>
          <w:spacing w:val="1"/>
          <w:w w:val="105"/>
        </w:rPr>
        <w:t xml:space="preserve"> </w:t>
      </w:r>
      <w:r>
        <w:rPr>
          <w:w w:val="105"/>
        </w:rPr>
        <w:t>образования и распространение грамотности. Появление массовой печати. Роль печатного слова в</w:t>
      </w:r>
      <w:r>
        <w:rPr>
          <w:spacing w:val="-58"/>
          <w:w w:val="105"/>
        </w:rPr>
        <w:t xml:space="preserve"> </w:t>
      </w:r>
      <w:r>
        <w:rPr>
          <w:w w:val="105"/>
        </w:rPr>
        <w:t>формировании</w:t>
      </w:r>
      <w:r>
        <w:rPr>
          <w:spacing w:val="1"/>
          <w:w w:val="105"/>
        </w:rPr>
        <w:t xml:space="preserve"> </w:t>
      </w:r>
      <w:r>
        <w:rPr>
          <w:w w:val="105"/>
        </w:rPr>
        <w:t>общественного</w:t>
      </w:r>
      <w:r>
        <w:rPr>
          <w:spacing w:val="1"/>
          <w:w w:val="105"/>
        </w:rPr>
        <w:t xml:space="preserve"> </w:t>
      </w:r>
      <w:r>
        <w:rPr>
          <w:w w:val="105"/>
        </w:rPr>
        <w:t>мнения.</w:t>
      </w:r>
      <w:r>
        <w:rPr>
          <w:spacing w:val="1"/>
          <w:w w:val="105"/>
        </w:rPr>
        <w:t xml:space="preserve"> </w:t>
      </w:r>
      <w:r>
        <w:rPr>
          <w:w w:val="105"/>
        </w:rPr>
        <w:t>Народная, элитарная</w:t>
      </w:r>
      <w:r>
        <w:rPr>
          <w:spacing w:val="1"/>
          <w:w w:val="105"/>
        </w:rPr>
        <w:t xml:space="preserve"> </w:t>
      </w:r>
      <w:r>
        <w:rPr>
          <w:w w:val="105"/>
        </w:rPr>
        <w:t>и массовая</w:t>
      </w:r>
      <w:r>
        <w:rPr>
          <w:spacing w:val="1"/>
          <w:w w:val="105"/>
        </w:rPr>
        <w:t xml:space="preserve"> </w:t>
      </w:r>
      <w:r>
        <w:rPr>
          <w:w w:val="105"/>
        </w:rPr>
        <w:t>культура.</w:t>
      </w:r>
      <w:r>
        <w:rPr>
          <w:spacing w:val="1"/>
          <w:w w:val="105"/>
        </w:rPr>
        <w:t xml:space="preserve"> </w:t>
      </w:r>
      <w:r>
        <w:rPr>
          <w:w w:val="105"/>
        </w:rPr>
        <w:t>Российская</w:t>
      </w:r>
      <w:r>
        <w:rPr>
          <w:spacing w:val="1"/>
          <w:w w:val="105"/>
        </w:rPr>
        <w:t xml:space="preserve"> </w:t>
      </w:r>
      <w:r>
        <w:rPr>
          <w:w w:val="105"/>
        </w:rPr>
        <w:t>культура</w:t>
      </w:r>
      <w:r>
        <w:rPr>
          <w:w w:val="105"/>
        </w:rPr>
        <w:tab/>
        <w:t>XIX</w:t>
      </w:r>
      <w:r>
        <w:rPr>
          <w:w w:val="105"/>
        </w:rPr>
        <w:tab/>
        <w:t>в.</w:t>
      </w:r>
      <w:r>
        <w:rPr>
          <w:spacing w:val="-58"/>
          <w:w w:val="105"/>
        </w:rPr>
        <w:t xml:space="preserve"> </w:t>
      </w:r>
      <w:r>
        <w:rPr>
          <w:w w:val="105"/>
        </w:rPr>
        <w:t>как       часть       мировой       культуры.       Становление       национальной       научной       школы</w:t>
      </w:r>
      <w:r>
        <w:rPr>
          <w:spacing w:val="1"/>
          <w:w w:val="105"/>
        </w:rPr>
        <w:t xml:space="preserve"> </w:t>
      </w:r>
      <w:r>
        <w:rPr>
          <w:w w:val="105"/>
        </w:rPr>
        <w:t>и её вклад в мировое научное знание. Достижения российской науки. Общественная значимость</w:t>
      </w:r>
      <w:r>
        <w:rPr>
          <w:spacing w:val="1"/>
          <w:w w:val="105"/>
        </w:rPr>
        <w:t xml:space="preserve"> </w:t>
      </w:r>
      <w:r>
        <w:rPr>
          <w:w w:val="105"/>
        </w:rPr>
        <w:t>художественной</w:t>
      </w:r>
      <w:r>
        <w:rPr>
          <w:spacing w:val="1"/>
          <w:w w:val="105"/>
        </w:rPr>
        <w:t xml:space="preserve"> </w:t>
      </w:r>
      <w:r>
        <w:rPr>
          <w:w w:val="105"/>
        </w:rPr>
        <w:t>культуры.</w:t>
      </w:r>
      <w:r>
        <w:rPr>
          <w:spacing w:val="1"/>
          <w:w w:val="105"/>
        </w:rPr>
        <w:t xml:space="preserve"> </w:t>
      </w:r>
      <w:r>
        <w:rPr>
          <w:w w:val="105"/>
        </w:rPr>
        <w:t>Литература,</w:t>
      </w:r>
      <w:r>
        <w:rPr>
          <w:spacing w:val="1"/>
          <w:w w:val="105"/>
        </w:rPr>
        <w:t xml:space="preserve"> </w:t>
      </w:r>
      <w:r>
        <w:rPr>
          <w:w w:val="105"/>
        </w:rPr>
        <w:t>живопись,</w:t>
      </w:r>
      <w:r>
        <w:rPr>
          <w:spacing w:val="1"/>
          <w:w w:val="105"/>
        </w:rPr>
        <w:t xml:space="preserve"> </w:t>
      </w:r>
      <w:r>
        <w:rPr>
          <w:w w:val="105"/>
        </w:rPr>
        <w:t>музыка,</w:t>
      </w:r>
      <w:r>
        <w:rPr>
          <w:spacing w:val="1"/>
          <w:w w:val="105"/>
        </w:rPr>
        <w:t xml:space="preserve"> </w:t>
      </w:r>
      <w:r>
        <w:rPr>
          <w:w w:val="105"/>
        </w:rPr>
        <w:t>театр.</w:t>
      </w:r>
      <w:r>
        <w:rPr>
          <w:spacing w:val="1"/>
          <w:w w:val="105"/>
        </w:rPr>
        <w:t xml:space="preserve"> </w:t>
      </w:r>
      <w:r>
        <w:rPr>
          <w:w w:val="105"/>
        </w:rPr>
        <w:t>Архитектура</w:t>
      </w:r>
      <w:r>
        <w:rPr>
          <w:spacing w:val="1"/>
          <w:w w:val="105"/>
        </w:rPr>
        <w:t xml:space="preserve"> </w:t>
      </w:r>
      <w:r>
        <w:rPr>
          <w:w w:val="105"/>
        </w:rPr>
        <w:t>и</w:t>
      </w:r>
      <w:r>
        <w:rPr>
          <w:spacing w:val="1"/>
          <w:w w:val="105"/>
        </w:rPr>
        <w:t xml:space="preserve"> </w:t>
      </w:r>
      <w:r>
        <w:rPr>
          <w:w w:val="105"/>
        </w:rPr>
        <w:t>градостроительство.</w:t>
      </w:r>
    </w:p>
    <w:p w:rsidR="007F4E71" w:rsidRDefault="002F6E5B">
      <w:pPr>
        <w:pStyle w:val="a3"/>
        <w:spacing w:line="259" w:lineRule="exact"/>
        <w:ind w:left="1096" w:firstLine="0"/>
      </w:pPr>
      <w:r>
        <w:t>Этнокультурный</w:t>
      </w:r>
      <w:r>
        <w:rPr>
          <w:spacing w:val="37"/>
        </w:rPr>
        <w:t xml:space="preserve"> </w:t>
      </w:r>
      <w:r>
        <w:t>облик</w:t>
      </w:r>
      <w:r>
        <w:rPr>
          <w:spacing w:val="30"/>
        </w:rPr>
        <w:t xml:space="preserve"> </w:t>
      </w:r>
      <w:r>
        <w:t>империи.</w:t>
      </w:r>
    </w:p>
    <w:p w:rsidR="007F4E71" w:rsidRDefault="002F6E5B">
      <w:pPr>
        <w:pStyle w:val="a3"/>
        <w:spacing w:before="5" w:line="247" w:lineRule="auto"/>
        <w:ind w:right="553"/>
      </w:pPr>
      <w:r>
        <w:t>Основные</w:t>
      </w:r>
      <w:r>
        <w:rPr>
          <w:spacing w:val="1"/>
        </w:rPr>
        <w:t xml:space="preserve"> </w:t>
      </w:r>
      <w:r>
        <w:t>регионы</w:t>
      </w:r>
      <w:r>
        <w:rPr>
          <w:spacing w:val="1"/>
        </w:rPr>
        <w:t xml:space="preserve"> </w:t>
      </w:r>
      <w:r>
        <w:t>и</w:t>
      </w:r>
      <w:r>
        <w:rPr>
          <w:spacing w:val="1"/>
        </w:rPr>
        <w:t xml:space="preserve"> </w:t>
      </w:r>
      <w:r>
        <w:t>народы</w:t>
      </w:r>
      <w:r>
        <w:rPr>
          <w:spacing w:val="1"/>
        </w:rPr>
        <w:t xml:space="preserve"> </w:t>
      </w:r>
      <w:r>
        <w:t>Российской</w:t>
      </w:r>
      <w:r>
        <w:rPr>
          <w:spacing w:val="1"/>
        </w:rPr>
        <w:t xml:space="preserve"> </w:t>
      </w:r>
      <w:r>
        <w:t>империи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Правовое</w:t>
      </w:r>
      <w:r>
        <w:rPr>
          <w:spacing w:val="1"/>
        </w:rPr>
        <w:t xml:space="preserve"> </w:t>
      </w:r>
      <w:r>
        <w:t>положение         различных          этносов           и          конфессий.           Процессы          национального</w:t>
      </w:r>
      <w:r>
        <w:rPr>
          <w:spacing w:val="1"/>
        </w:rPr>
        <w:t xml:space="preserve"> </w:t>
      </w:r>
      <w:r>
        <w:t>и</w:t>
      </w:r>
      <w:r>
        <w:rPr>
          <w:spacing w:val="1"/>
        </w:rPr>
        <w:t xml:space="preserve"> </w:t>
      </w:r>
      <w:r>
        <w:t>религиозного</w:t>
      </w:r>
      <w:r>
        <w:rPr>
          <w:spacing w:val="1"/>
        </w:rPr>
        <w:t xml:space="preserve"> </w:t>
      </w:r>
      <w:r>
        <w:t>возрождения</w:t>
      </w:r>
      <w:r>
        <w:rPr>
          <w:spacing w:val="1"/>
        </w:rPr>
        <w:t xml:space="preserve"> </w:t>
      </w:r>
      <w:r>
        <w:t>у</w:t>
      </w:r>
      <w:r>
        <w:rPr>
          <w:spacing w:val="1"/>
        </w:rPr>
        <w:t xml:space="preserve"> </w:t>
      </w:r>
      <w:r>
        <w:t>народов</w:t>
      </w:r>
      <w:r>
        <w:rPr>
          <w:spacing w:val="1"/>
        </w:rPr>
        <w:t xml:space="preserve"> </w:t>
      </w:r>
      <w:r>
        <w:t>Российской</w:t>
      </w:r>
      <w:r>
        <w:rPr>
          <w:spacing w:val="1"/>
        </w:rPr>
        <w:t xml:space="preserve"> </w:t>
      </w:r>
      <w:r>
        <w:t>империи.</w:t>
      </w:r>
      <w:r>
        <w:rPr>
          <w:spacing w:val="1"/>
        </w:rPr>
        <w:t xml:space="preserve"> </w:t>
      </w:r>
      <w:r>
        <w:t>Национальные</w:t>
      </w:r>
      <w:r>
        <w:rPr>
          <w:spacing w:val="1"/>
        </w:rPr>
        <w:t xml:space="preserve"> </w:t>
      </w:r>
      <w:r>
        <w:t>движения</w:t>
      </w:r>
      <w:r>
        <w:rPr>
          <w:spacing w:val="57"/>
        </w:rPr>
        <w:t xml:space="preserve"> </w:t>
      </w:r>
      <w:r>
        <w:t>народов</w:t>
      </w:r>
      <w:r>
        <w:rPr>
          <w:spacing w:val="1"/>
        </w:rPr>
        <w:t xml:space="preserve"> </w:t>
      </w:r>
      <w:r>
        <w:t>России. Взаимодействие национальных культур и народов. Национальная политика самодержавия.</w:t>
      </w:r>
      <w:r>
        <w:rPr>
          <w:spacing w:val="1"/>
        </w:rPr>
        <w:t xml:space="preserve"> </w:t>
      </w:r>
      <w:r>
        <w:t>Укрепление</w:t>
      </w:r>
      <w:r>
        <w:rPr>
          <w:spacing w:val="1"/>
        </w:rPr>
        <w:t xml:space="preserve"> </w:t>
      </w:r>
      <w:r>
        <w:t>автономии</w:t>
      </w:r>
      <w:r>
        <w:rPr>
          <w:spacing w:val="1"/>
        </w:rPr>
        <w:t xml:space="preserve"> </w:t>
      </w:r>
      <w:r>
        <w:t>Финляндии.</w:t>
      </w:r>
      <w:r>
        <w:rPr>
          <w:spacing w:val="1"/>
        </w:rPr>
        <w:t xml:space="preserve"> </w:t>
      </w:r>
      <w:r>
        <w:t>Польское</w:t>
      </w:r>
      <w:r>
        <w:rPr>
          <w:spacing w:val="1"/>
        </w:rPr>
        <w:t xml:space="preserve"> </w:t>
      </w:r>
      <w:r>
        <w:t>восстание</w:t>
      </w:r>
      <w:r>
        <w:rPr>
          <w:spacing w:val="1"/>
        </w:rPr>
        <w:t xml:space="preserve"> </w:t>
      </w:r>
      <w:r>
        <w:t>1863</w:t>
      </w:r>
      <w:r>
        <w:rPr>
          <w:spacing w:val="1"/>
        </w:rPr>
        <w:t xml:space="preserve"> </w:t>
      </w:r>
      <w:r>
        <w:t>г.</w:t>
      </w:r>
      <w:r>
        <w:rPr>
          <w:spacing w:val="1"/>
        </w:rPr>
        <w:t xml:space="preserve"> </w:t>
      </w:r>
      <w:r>
        <w:t>Прибалтика.</w:t>
      </w:r>
      <w:r>
        <w:rPr>
          <w:spacing w:val="1"/>
        </w:rPr>
        <w:t xml:space="preserve"> </w:t>
      </w:r>
      <w:r>
        <w:t>Еврейский</w:t>
      </w:r>
      <w:r>
        <w:rPr>
          <w:spacing w:val="1"/>
        </w:rPr>
        <w:t xml:space="preserve"> </w:t>
      </w:r>
      <w:r>
        <w:t>вопрос.</w:t>
      </w:r>
      <w:r>
        <w:rPr>
          <w:spacing w:val="1"/>
        </w:rPr>
        <w:t xml:space="preserve"> </w:t>
      </w:r>
      <w:r>
        <w:t>Поволжье. Северный Кавказ и Закавказье. Север, Сибирь, Дальний Восток. Средняя Азия. Миссии</w:t>
      </w:r>
      <w:r>
        <w:rPr>
          <w:spacing w:val="1"/>
        </w:rPr>
        <w:t xml:space="preserve"> </w:t>
      </w:r>
      <w:r>
        <w:t>Русской</w:t>
      </w:r>
      <w:r>
        <w:rPr>
          <w:spacing w:val="7"/>
        </w:rPr>
        <w:t xml:space="preserve"> </w:t>
      </w:r>
      <w:r>
        <w:t>православной</w:t>
      </w:r>
      <w:r>
        <w:rPr>
          <w:spacing w:val="7"/>
        </w:rPr>
        <w:t xml:space="preserve"> </w:t>
      </w:r>
      <w:r>
        <w:t>церкви</w:t>
      </w:r>
      <w:r>
        <w:rPr>
          <w:spacing w:val="7"/>
        </w:rPr>
        <w:t xml:space="preserve"> </w:t>
      </w:r>
      <w:r>
        <w:t>и</w:t>
      </w:r>
      <w:r>
        <w:rPr>
          <w:spacing w:val="9"/>
        </w:rPr>
        <w:t xml:space="preserve"> </w:t>
      </w:r>
      <w:r>
        <w:t>ее</w:t>
      </w:r>
      <w:r>
        <w:rPr>
          <w:spacing w:val="6"/>
        </w:rPr>
        <w:t xml:space="preserve"> </w:t>
      </w:r>
      <w:r>
        <w:t>знаменитые миссионеры.</w:t>
      </w:r>
    </w:p>
    <w:p w:rsidR="007F4E71" w:rsidRDefault="002F6E5B">
      <w:pPr>
        <w:pStyle w:val="a3"/>
        <w:spacing w:before="8"/>
        <w:ind w:left="1096" w:firstLine="0"/>
      </w:pPr>
      <w:r>
        <w:t>Формирование</w:t>
      </w:r>
      <w:r>
        <w:rPr>
          <w:spacing w:val="29"/>
        </w:rPr>
        <w:t xml:space="preserve"> </w:t>
      </w:r>
      <w:r>
        <w:t>гражданского</w:t>
      </w:r>
      <w:r>
        <w:rPr>
          <w:spacing w:val="44"/>
        </w:rPr>
        <w:t xml:space="preserve"> </w:t>
      </w:r>
      <w:r>
        <w:t>общества</w:t>
      </w:r>
      <w:r>
        <w:rPr>
          <w:spacing w:val="52"/>
        </w:rPr>
        <w:t xml:space="preserve"> </w:t>
      </w:r>
      <w:r>
        <w:rPr>
          <w:position w:val="1"/>
        </w:rPr>
        <w:t>и</w:t>
      </w:r>
      <w:r>
        <w:rPr>
          <w:spacing w:val="38"/>
          <w:position w:val="1"/>
        </w:rPr>
        <w:t xml:space="preserve"> </w:t>
      </w:r>
      <w:r>
        <w:rPr>
          <w:position w:val="1"/>
        </w:rPr>
        <w:t>основные</w:t>
      </w:r>
      <w:r>
        <w:rPr>
          <w:spacing w:val="41"/>
          <w:position w:val="1"/>
        </w:rPr>
        <w:t xml:space="preserve"> </w:t>
      </w:r>
      <w:r>
        <w:rPr>
          <w:position w:val="1"/>
        </w:rPr>
        <w:t>направления</w:t>
      </w:r>
      <w:r>
        <w:rPr>
          <w:spacing w:val="46"/>
          <w:position w:val="1"/>
        </w:rPr>
        <w:t xml:space="preserve"> </w:t>
      </w:r>
      <w:r>
        <w:rPr>
          <w:position w:val="1"/>
        </w:rPr>
        <w:t>общественных</w:t>
      </w:r>
      <w:r>
        <w:rPr>
          <w:spacing w:val="31"/>
          <w:position w:val="1"/>
        </w:rPr>
        <w:t xml:space="preserve"> </w:t>
      </w:r>
      <w:r>
        <w:rPr>
          <w:position w:val="1"/>
        </w:rPr>
        <w:t>движений.</w:t>
      </w:r>
    </w:p>
    <w:p w:rsidR="007F4E71" w:rsidRDefault="002F6E5B">
      <w:pPr>
        <w:pStyle w:val="a3"/>
        <w:spacing w:before="9" w:line="247" w:lineRule="auto"/>
        <w:ind w:right="549"/>
      </w:pPr>
      <w:r>
        <w:rPr>
          <w:w w:val="105"/>
        </w:rPr>
        <w:t>Общественная жизнь в 1860-1890-х гг. Рост общественной самодеятельности. Расширение</w:t>
      </w:r>
      <w:r>
        <w:rPr>
          <w:spacing w:val="1"/>
          <w:w w:val="105"/>
        </w:rPr>
        <w:t xml:space="preserve"> </w:t>
      </w:r>
      <w:r>
        <w:rPr>
          <w:w w:val="105"/>
        </w:rPr>
        <w:t>публичной</w:t>
      </w:r>
      <w:r>
        <w:rPr>
          <w:spacing w:val="1"/>
          <w:w w:val="105"/>
        </w:rPr>
        <w:t xml:space="preserve"> </w:t>
      </w:r>
      <w:r>
        <w:rPr>
          <w:w w:val="105"/>
        </w:rPr>
        <w:t>сферы</w:t>
      </w:r>
      <w:r>
        <w:rPr>
          <w:spacing w:val="1"/>
          <w:w w:val="105"/>
        </w:rPr>
        <w:t xml:space="preserve"> </w:t>
      </w:r>
      <w:r>
        <w:rPr>
          <w:w w:val="105"/>
        </w:rPr>
        <w:t>(общественное</w:t>
      </w:r>
      <w:r>
        <w:rPr>
          <w:spacing w:val="1"/>
          <w:w w:val="105"/>
        </w:rPr>
        <w:t xml:space="preserve"> </w:t>
      </w:r>
      <w:r>
        <w:rPr>
          <w:w w:val="105"/>
        </w:rPr>
        <w:t>самоуправление,</w:t>
      </w:r>
      <w:r>
        <w:rPr>
          <w:spacing w:val="1"/>
          <w:w w:val="105"/>
        </w:rPr>
        <w:t xml:space="preserve"> </w:t>
      </w:r>
      <w:r>
        <w:rPr>
          <w:w w:val="105"/>
        </w:rPr>
        <w:t>печать,</w:t>
      </w:r>
      <w:r>
        <w:rPr>
          <w:spacing w:val="1"/>
          <w:w w:val="105"/>
        </w:rPr>
        <w:t xml:space="preserve"> </w:t>
      </w:r>
      <w:r>
        <w:rPr>
          <w:w w:val="105"/>
        </w:rPr>
        <w:t>образование,</w:t>
      </w:r>
      <w:r>
        <w:rPr>
          <w:spacing w:val="1"/>
          <w:w w:val="105"/>
        </w:rPr>
        <w:t xml:space="preserve"> </w:t>
      </w:r>
      <w:r>
        <w:rPr>
          <w:w w:val="105"/>
        </w:rPr>
        <w:t>суд).</w:t>
      </w:r>
      <w:r>
        <w:rPr>
          <w:spacing w:val="1"/>
          <w:w w:val="105"/>
        </w:rPr>
        <w:t xml:space="preserve"> </w:t>
      </w:r>
      <w:r>
        <w:rPr>
          <w:w w:val="105"/>
        </w:rPr>
        <w:t>Феномен</w:t>
      </w:r>
      <w:r>
        <w:rPr>
          <w:spacing w:val="1"/>
          <w:w w:val="105"/>
        </w:rPr>
        <w:t xml:space="preserve"> </w:t>
      </w:r>
      <w:r>
        <w:rPr>
          <w:w w:val="105"/>
        </w:rPr>
        <w:t>интеллигенции.</w:t>
      </w:r>
      <w:r>
        <w:rPr>
          <w:spacing w:val="1"/>
          <w:w w:val="105"/>
        </w:rPr>
        <w:t xml:space="preserve"> </w:t>
      </w:r>
      <w:r>
        <w:rPr>
          <w:w w:val="105"/>
        </w:rPr>
        <w:t>Общественные</w:t>
      </w:r>
      <w:r>
        <w:rPr>
          <w:spacing w:val="1"/>
          <w:w w:val="105"/>
        </w:rPr>
        <w:t xml:space="preserve"> </w:t>
      </w:r>
      <w:r>
        <w:rPr>
          <w:w w:val="105"/>
        </w:rPr>
        <w:t>организации.</w:t>
      </w:r>
      <w:r>
        <w:rPr>
          <w:spacing w:val="1"/>
          <w:w w:val="105"/>
        </w:rPr>
        <w:t xml:space="preserve"> </w:t>
      </w:r>
      <w:r>
        <w:rPr>
          <w:w w:val="105"/>
        </w:rPr>
        <w:t>Благотворительность.</w:t>
      </w:r>
      <w:r>
        <w:rPr>
          <w:spacing w:val="1"/>
          <w:w w:val="105"/>
        </w:rPr>
        <w:t xml:space="preserve"> </w:t>
      </w:r>
      <w:r>
        <w:rPr>
          <w:w w:val="105"/>
        </w:rPr>
        <w:t>Студенческое</w:t>
      </w:r>
      <w:r>
        <w:rPr>
          <w:spacing w:val="1"/>
          <w:w w:val="105"/>
        </w:rPr>
        <w:t xml:space="preserve"> </w:t>
      </w:r>
      <w:r>
        <w:rPr>
          <w:w w:val="105"/>
        </w:rPr>
        <w:t>движение.</w:t>
      </w:r>
      <w:r>
        <w:rPr>
          <w:spacing w:val="1"/>
          <w:w w:val="105"/>
        </w:rPr>
        <w:t xml:space="preserve"> </w:t>
      </w:r>
      <w:r>
        <w:rPr>
          <w:w w:val="105"/>
        </w:rPr>
        <w:t>Рабочее движение.</w:t>
      </w:r>
      <w:r>
        <w:rPr>
          <w:spacing w:val="-1"/>
          <w:w w:val="105"/>
        </w:rPr>
        <w:t xml:space="preserve"> </w:t>
      </w:r>
      <w:r>
        <w:rPr>
          <w:w w:val="105"/>
        </w:rPr>
        <w:t>Женское</w:t>
      </w:r>
      <w:r>
        <w:rPr>
          <w:spacing w:val="-5"/>
          <w:w w:val="105"/>
        </w:rPr>
        <w:t xml:space="preserve"> </w:t>
      </w:r>
      <w:r>
        <w:rPr>
          <w:w w:val="105"/>
        </w:rPr>
        <w:t>движение.</w:t>
      </w:r>
    </w:p>
    <w:p w:rsidR="007F4E71" w:rsidRDefault="002F6E5B">
      <w:pPr>
        <w:pStyle w:val="a3"/>
        <w:spacing w:before="10" w:line="247" w:lineRule="auto"/>
        <w:ind w:right="552"/>
      </w:pPr>
      <w:r>
        <w:rPr>
          <w:w w:val="105"/>
        </w:rPr>
        <w:t>Идейные течения и общественное движение. Влияние позитивизма, дарвинизма, марксизма</w:t>
      </w:r>
      <w:r>
        <w:rPr>
          <w:spacing w:val="-58"/>
          <w:w w:val="105"/>
        </w:rPr>
        <w:t xml:space="preserve"> </w:t>
      </w:r>
      <w:r>
        <w:rPr>
          <w:w w:val="105"/>
        </w:rPr>
        <w:t>и других направлений европейской общественной мысли. Консервативная мысль. Национализм.</w:t>
      </w:r>
      <w:r>
        <w:rPr>
          <w:spacing w:val="1"/>
          <w:w w:val="105"/>
        </w:rPr>
        <w:t xml:space="preserve"> </w:t>
      </w:r>
      <w:r>
        <w:rPr>
          <w:w w:val="105"/>
        </w:rPr>
        <w:t>Либерализм</w:t>
      </w:r>
      <w:r>
        <w:rPr>
          <w:spacing w:val="1"/>
          <w:w w:val="105"/>
        </w:rPr>
        <w:t xml:space="preserve"> </w:t>
      </w:r>
      <w:r>
        <w:rPr>
          <w:w w:val="105"/>
        </w:rPr>
        <w:t>и</w:t>
      </w:r>
      <w:r>
        <w:rPr>
          <w:spacing w:val="1"/>
          <w:w w:val="105"/>
        </w:rPr>
        <w:t xml:space="preserve"> </w:t>
      </w:r>
      <w:r>
        <w:rPr>
          <w:w w:val="105"/>
        </w:rPr>
        <w:t>его</w:t>
      </w:r>
      <w:r>
        <w:rPr>
          <w:spacing w:val="1"/>
          <w:w w:val="105"/>
        </w:rPr>
        <w:t xml:space="preserve"> </w:t>
      </w:r>
      <w:r>
        <w:rPr>
          <w:w w:val="105"/>
        </w:rPr>
        <w:t>особенности</w:t>
      </w:r>
      <w:r>
        <w:rPr>
          <w:spacing w:val="1"/>
          <w:w w:val="105"/>
        </w:rPr>
        <w:t xml:space="preserve"> </w:t>
      </w:r>
      <w:r>
        <w:rPr>
          <w:w w:val="105"/>
        </w:rPr>
        <w:t>в</w:t>
      </w:r>
      <w:r>
        <w:rPr>
          <w:spacing w:val="1"/>
          <w:w w:val="105"/>
        </w:rPr>
        <w:t xml:space="preserve"> </w:t>
      </w:r>
      <w:r>
        <w:rPr>
          <w:w w:val="105"/>
        </w:rPr>
        <w:t>России.</w:t>
      </w:r>
      <w:r>
        <w:rPr>
          <w:spacing w:val="1"/>
          <w:w w:val="105"/>
        </w:rPr>
        <w:t xml:space="preserve"> </w:t>
      </w:r>
      <w:r>
        <w:rPr>
          <w:w w:val="105"/>
        </w:rPr>
        <w:t>Русский</w:t>
      </w:r>
      <w:r>
        <w:rPr>
          <w:spacing w:val="1"/>
          <w:w w:val="105"/>
        </w:rPr>
        <w:t xml:space="preserve"> </w:t>
      </w:r>
      <w:r>
        <w:rPr>
          <w:w w:val="105"/>
        </w:rPr>
        <w:t>социализм.</w:t>
      </w:r>
      <w:r>
        <w:rPr>
          <w:spacing w:val="1"/>
          <w:w w:val="105"/>
        </w:rPr>
        <w:t xml:space="preserve"> </w:t>
      </w:r>
      <w:r>
        <w:rPr>
          <w:w w:val="105"/>
        </w:rPr>
        <w:t>Русский</w:t>
      </w:r>
      <w:r>
        <w:rPr>
          <w:spacing w:val="1"/>
          <w:w w:val="105"/>
        </w:rPr>
        <w:t xml:space="preserve"> </w:t>
      </w:r>
      <w:r>
        <w:rPr>
          <w:w w:val="105"/>
        </w:rPr>
        <w:t>анархизм.</w:t>
      </w:r>
      <w:r>
        <w:rPr>
          <w:spacing w:val="1"/>
          <w:w w:val="105"/>
        </w:rPr>
        <w:t xml:space="preserve"> </w:t>
      </w:r>
      <w:r>
        <w:rPr>
          <w:w w:val="105"/>
        </w:rPr>
        <w:t>Формы</w:t>
      </w:r>
      <w:r>
        <w:rPr>
          <w:spacing w:val="1"/>
          <w:w w:val="105"/>
        </w:rPr>
        <w:t xml:space="preserve"> </w:t>
      </w:r>
      <w:r>
        <w:rPr>
          <w:w w:val="105"/>
        </w:rPr>
        <w:t>политической</w:t>
      </w:r>
      <w:r>
        <w:rPr>
          <w:spacing w:val="1"/>
          <w:w w:val="105"/>
        </w:rPr>
        <w:t xml:space="preserve"> </w:t>
      </w:r>
      <w:r>
        <w:rPr>
          <w:w w:val="105"/>
        </w:rPr>
        <w:t>оппозиции:</w:t>
      </w:r>
      <w:r>
        <w:rPr>
          <w:spacing w:val="1"/>
          <w:w w:val="105"/>
        </w:rPr>
        <w:t xml:space="preserve"> </w:t>
      </w:r>
      <w:r>
        <w:rPr>
          <w:w w:val="105"/>
        </w:rPr>
        <w:t>земское</w:t>
      </w:r>
      <w:r>
        <w:rPr>
          <w:spacing w:val="1"/>
          <w:w w:val="105"/>
        </w:rPr>
        <w:t xml:space="preserve"> </w:t>
      </w:r>
      <w:r>
        <w:rPr>
          <w:w w:val="105"/>
        </w:rPr>
        <w:t>движение,</w:t>
      </w:r>
      <w:r>
        <w:rPr>
          <w:spacing w:val="1"/>
          <w:w w:val="105"/>
        </w:rPr>
        <w:t xml:space="preserve"> </w:t>
      </w:r>
      <w:r>
        <w:rPr>
          <w:w w:val="105"/>
        </w:rPr>
        <w:t>революционное</w:t>
      </w:r>
      <w:r>
        <w:rPr>
          <w:spacing w:val="1"/>
          <w:w w:val="105"/>
        </w:rPr>
        <w:t xml:space="preserve"> </w:t>
      </w:r>
      <w:r>
        <w:rPr>
          <w:w w:val="105"/>
        </w:rPr>
        <w:t>подполье</w:t>
      </w:r>
      <w:r>
        <w:rPr>
          <w:spacing w:val="1"/>
          <w:w w:val="105"/>
        </w:rPr>
        <w:t xml:space="preserve"> </w:t>
      </w:r>
      <w:r>
        <w:rPr>
          <w:w w:val="105"/>
        </w:rPr>
        <w:t>и</w:t>
      </w:r>
      <w:r>
        <w:rPr>
          <w:spacing w:val="1"/>
          <w:w w:val="105"/>
        </w:rPr>
        <w:t xml:space="preserve"> </w:t>
      </w:r>
      <w:r>
        <w:rPr>
          <w:w w:val="105"/>
        </w:rPr>
        <w:t>эмиграция.</w:t>
      </w:r>
      <w:r>
        <w:rPr>
          <w:spacing w:val="1"/>
          <w:w w:val="105"/>
        </w:rPr>
        <w:t xml:space="preserve"> </w:t>
      </w:r>
      <w:r>
        <w:t>Народничество и его эволюция. Народнические кружки: идеология и практика. Большое общество</w:t>
      </w:r>
      <w:r>
        <w:rPr>
          <w:spacing w:val="1"/>
        </w:rPr>
        <w:t xml:space="preserve"> </w:t>
      </w:r>
      <w:r>
        <w:rPr>
          <w:w w:val="105"/>
        </w:rPr>
        <w:t>пропаганды. «Хождение в народ». «Земля и воля» и её раскол. «Черный передел» и «Народная</w:t>
      </w:r>
      <w:r>
        <w:rPr>
          <w:spacing w:val="1"/>
          <w:w w:val="105"/>
        </w:rPr>
        <w:t xml:space="preserve"> </w:t>
      </w:r>
      <w:r>
        <w:t>воля». Политический терроризм. Распространение марксизма и формирование</w:t>
      </w:r>
      <w:r>
        <w:rPr>
          <w:spacing w:val="1"/>
        </w:rPr>
        <w:t xml:space="preserve"> </w:t>
      </w:r>
      <w:r>
        <w:t>социал-демократии.</w:t>
      </w:r>
      <w:r>
        <w:rPr>
          <w:spacing w:val="1"/>
        </w:rPr>
        <w:t xml:space="preserve"> </w:t>
      </w:r>
      <w:r>
        <w:t>Группа</w:t>
      </w:r>
      <w:r>
        <w:rPr>
          <w:spacing w:val="22"/>
        </w:rPr>
        <w:t xml:space="preserve"> </w:t>
      </w:r>
      <w:r>
        <w:t>«Освобождение</w:t>
      </w:r>
      <w:r>
        <w:rPr>
          <w:spacing w:val="23"/>
        </w:rPr>
        <w:t xml:space="preserve"> </w:t>
      </w:r>
      <w:r>
        <w:t>труда».</w:t>
      </w:r>
      <w:r>
        <w:rPr>
          <w:spacing w:val="27"/>
        </w:rPr>
        <w:t xml:space="preserve"> </w:t>
      </w:r>
      <w:r>
        <w:t>«Союз</w:t>
      </w:r>
      <w:r>
        <w:rPr>
          <w:spacing w:val="20"/>
        </w:rPr>
        <w:t xml:space="preserve"> </w:t>
      </w:r>
      <w:r>
        <w:t>борьбы</w:t>
      </w:r>
      <w:r>
        <w:rPr>
          <w:spacing w:val="27"/>
        </w:rPr>
        <w:t xml:space="preserve"> </w:t>
      </w:r>
      <w:r>
        <w:t>за</w:t>
      </w:r>
      <w:r>
        <w:rPr>
          <w:spacing w:val="31"/>
        </w:rPr>
        <w:t xml:space="preserve"> </w:t>
      </w:r>
      <w:r>
        <w:t>освобождение</w:t>
      </w:r>
      <w:r>
        <w:rPr>
          <w:spacing w:val="23"/>
        </w:rPr>
        <w:t xml:space="preserve"> </w:t>
      </w:r>
      <w:r>
        <w:t>рабочего</w:t>
      </w:r>
      <w:r>
        <w:rPr>
          <w:spacing w:val="16"/>
        </w:rPr>
        <w:t xml:space="preserve"> </w:t>
      </w:r>
      <w:r>
        <w:t>класса».</w:t>
      </w:r>
      <w:r>
        <w:rPr>
          <w:spacing w:val="31"/>
        </w:rPr>
        <w:t xml:space="preserve"> </w:t>
      </w:r>
      <w:r>
        <w:t>I</w:t>
      </w:r>
      <w:r>
        <w:rPr>
          <w:spacing w:val="34"/>
        </w:rPr>
        <w:t xml:space="preserve"> </w:t>
      </w:r>
      <w:r>
        <w:t>съезд</w:t>
      </w:r>
      <w:r>
        <w:rPr>
          <w:spacing w:val="29"/>
        </w:rPr>
        <w:t xml:space="preserve"> </w:t>
      </w:r>
      <w:r>
        <w:t>РСДРП.</w:t>
      </w:r>
    </w:p>
    <w:p w:rsidR="007F4E71" w:rsidRDefault="002F6E5B">
      <w:pPr>
        <w:pStyle w:val="a3"/>
        <w:ind w:left="1096" w:firstLine="0"/>
      </w:pPr>
      <w:r>
        <w:t>Россия</w:t>
      </w:r>
      <w:r>
        <w:rPr>
          <w:spacing w:val="12"/>
        </w:rPr>
        <w:t xml:space="preserve"> </w:t>
      </w:r>
      <w:r>
        <w:t>на</w:t>
      </w:r>
      <w:r>
        <w:rPr>
          <w:spacing w:val="17"/>
        </w:rPr>
        <w:t xml:space="preserve"> </w:t>
      </w:r>
      <w:r>
        <w:t>пороге</w:t>
      </w:r>
      <w:r>
        <w:rPr>
          <w:spacing w:val="18"/>
        </w:rPr>
        <w:t xml:space="preserve"> </w:t>
      </w:r>
      <w:r>
        <w:t>ХХ</w:t>
      </w:r>
      <w:r>
        <w:rPr>
          <w:spacing w:val="8"/>
        </w:rPr>
        <w:t xml:space="preserve"> </w:t>
      </w:r>
      <w:r>
        <w:t>в.</w:t>
      </w:r>
    </w:p>
    <w:p w:rsidR="007F4E71" w:rsidRDefault="002F6E5B">
      <w:pPr>
        <w:pStyle w:val="a3"/>
        <w:tabs>
          <w:tab w:val="left" w:pos="3060"/>
          <w:tab w:val="left" w:pos="4284"/>
          <w:tab w:val="left" w:pos="6737"/>
          <w:tab w:val="left" w:pos="8701"/>
          <w:tab w:val="left" w:pos="10121"/>
        </w:tabs>
        <w:spacing w:before="16" w:line="247" w:lineRule="auto"/>
        <w:ind w:right="546"/>
      </w:pPr>
      <w:r>
        <w:t>На</w:t>
      </w:r>
      <w:r>
        <w:rPr>
          <w:spacing w:val="1"/>
        </w:rPr>
        <w:t xml:space="preserve"> </w:t>
      </w:r>
      <w:r>
        <w:t>пороге</w:t>
      </w:r>
      <w:r>
        <w:rPr>
          <w:spacing w:val="1"/>
        </w:rPr>
        <w:t xml:space="preserve"> </w:t>
      </w:r>
      <w:r>
        <w:t>нового</w:t>
      </w:r>
      <w:r>
        <w:rPr>
          <w:spacing w:val="1"/>
        </w:rPr>
        <w:t xml:space="preserve"> </w:t>
      </w:r>
      <w:r>
        <w:t>века:</w:t>
      </w:r>
      <w:r>
        <w:rPr>
          <w:spacing w:val="1"/>
        </w:rPr>
        <w:t xml:space="preserve"> </w:t>
      </w:r>
      <w:r>
        <w:t>динамика</w:t>
      </w:r>
      <w:r>
        <w:rPr>
          <w:spacing w:val="1"/>
        </w:rPr>
        <w:t xml:space="preserve"> </w:t>
      </w:r>
      <w:r>
        <w:t>и</w:t>
      </w:r>
      <w:r>
        <w:rPr>
          <w:spacing w:val="1"/>
        </w:rPr>
        <w:t xml:space="preserve"> </w:t>
      </w:r>
      <w:r>
        <w:t>противоречия</w:t>
      </w:r>
      <w:r>
        <w:rPr>
          <w:spacing w:val="1"/>
        </w:rPr>
        <w:t xml:space="preserve"> </w:t>
      </w:r>
      <w:r>
        <w:t>развития.</w:t>
      </w:r>
      <w:r>
        <w:rPr>
          <w:spacing w:val="1"/>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58"/>
        </w:rPr>
        <w:t xml:space="preserve"> </w:t>
      </w:r>
      <w:r>
        <w:t>Урбанизация</w:t>
      </w:r>
      <w:r>
        <w:rPr>
          <w:spacing w:val="58"/>
        </w:rPr>
        <w:t xml:space="preserve"> </w:t>
      </w:r>
      <w:r>
        <w:t>и</w:t>
      </w:r>
      <w:r>
        <w:rPr>
          <w:spacing w:val="58"/>
        </w:rPr>
        <w:t xml:space="preserve"> </w:t>
      </w:r>
      <w:r>
        <w:t>облик</w:t>
      </w:r>
      <w:r>
        <w:rPr>
          <w:spacing w:val="58"/>
        </w:rPr>
        <w:t xml:space="preserve"> </w:t>
      </w:r>
      <w:r>
        <w:t>городов.</w:t>
      </w:r>
      <w:r>
        <w:rPr>
          <w:spacing w:val="1"/>
        </w:rPr>
        <w:t xml:space="preserve"> </w:t>
      </w:r>
      <w:r>
        <w:t>Отечественный</w:t>
      </w:r>
      <w:r>
        <w:tab/>
        <w:t>и</w:t>
      </w:r>
      <w:r>
        <w:tab/>
        <w:t>иностранный</w:t>
      </w:r>
      <w:r>
        <w:tab/>
        <w:t>капитал,</w:t>
      </w:r>
      <w:r>
        <w:tab/>
        <w:t>его</w:t>
      </w:r>
      <w:r>
        <w:tab/>
        <w:t>роль</w:t>
      </w:r>
      <w:r>
        <w:rPr>
          <w:spacing w:val="-56"/>
        </w:rPr>
        <w:t xml:space="preserve"> </w:t>
      </w:r>
      <w:r>
        <w:t>в</w:t>
      </w:r>
      <w:r>
        <w:rPr>
          <w:spacing w:val="1"/>
        </w:rPr>
        <w:t xml:space="preserve"> </w:t>
      </w:r>
      <w:r>
        <w:t>индустриализации</w:t>
      </w:r>
      <w:r>
        <w:rPr>
          <w:spacing w:val="1"/>
        </w:rPr>
        <w:t xml:space="preserve"> </w:t>
      </w:r>
      <w:r>
        <w:t>страны.</w:t>
      </w:r>
      <w:r>
        <w:rPr>
          <w:spacing w:val="1"/>
        </w:rPr>
        <w:t xml:space="preserve"> </w:t>
      </w:r>
      <w:r>
        <w:t>Россия</w:t>
      </w:r>
      <w:r>
        <w:rPr>
          <w:spacing w:val="1"/>
        </w:rPr>
        <w:t xml:space="preserve"> </w:t>
      </w:r>
      <w:r>
        <w:t>‒</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57"/>
        </w:rPr>
        <w:t xml:space="preserve"> </w:t>
      </w:r>
      <w:r>
        <w:t>Формирование</w:t>
      </w:r>
      <w:r>
        <w:rPr>
          <w:spacing w:val="58"/>
        </w:rPr>
        <w:t xml:space="preserve"> </w:t>
      </w:r>
      <w:r>
        <w:t>новых</w:t>
      </w:r>
      <w:r>
        <w:rPr>
          <w:spacing w:val="57"/>
        </w:rPr>
        <w:t xml:space="preserve"> </w:t>
      </w:r>
      <w:r>
        <w:t>социальных</w:t>
      </w:r>
      <w:r>
        <w:rPr>
          <w:spacing w:val="1"/>
        </w:rPr>
        <w:t xml:space="preserve"> </w:t>
      </w:r>
      <w:r>
        <w:t>страт. Буржуазия. Рабочие: социальная характеристика и борьба за права. Средние городские слои.</w:t>
      </w:r>
      <w:r>
        <w:rPr>
          <w:spacing w:val="1"/>
        </w:rPr>
        <w:t xml:space="preserve"> </w:t>
      </w:r>
      <w:r>
        <w:t xml:space="preserve">Типы   сельского   землевладения   и  </w:t>
      </w:r>
      <w:r>
        <w:rPr>
          <w:spacing w:val="1"/>
        </w:rPr>
        <w:t xml:space="preserve"> </w:t>
      </w:r>
      <w:r>
        <w:t>хозяйства.    Помещики   и    крестьяне.    Положение   женщины</w:t>
      </w:r>
      <w:r>
        <w:rPr>
          <w:spacing w:val="-55"/>
        </w:rPr>
        <w:t xml:space="preserve"> </w:t>
      </w:r>
      <w:r>
        <w:t>в обществе. Церковь в условиях кризиса имперской идеологии. Распространение светской этики и</w:t>
      </w:r>
      <w:r>
        <w:rPr>
          <w:spacing w:val="1"/>
        </w:rPr>
        <w:t xml:space="preserve"> </w:t>
      </w:r>
      <w:r>
        <w:t>культуры.</w:t>
      </w:r>
    </w:p>
    <w:p w:rsidR="007F4E71" w:rsidRDefault="002F6E5B">
      <w:pPr>
        <w:pStyle w:val="a3"/>
        <w:spacing w:before="9" w:line="247" w:lineRule="auto"/>
        <w:ind w:right="562"/>
      </w:pPr>
      <w:r>
        <w:rPr>
          <w:w w:val="105"/>
        </w:rPr>
        <w:t>Имперский     центр     и      регионы.     Национальная     политика,      этнические      элиты</w:t>
      </w:r>
      <w:r>
        <w:rPr>
          <w:spacing w:val="1"/>
          <w:w w:val="105"/>
        </w:rPr>
        <w:t xml:space="preserve"> </w:t>
      </w:r>
      <w:r>
        <w:rPr>
          <w:w w:val="105"/>
        </w:rPr>
        <w:t>и</w:t>
      </w:r>
      <w:r>
        <w:rPr>
          <w:spacing w:val="-1"/>
          <w:w w:val="105"/>
        </w:rPr>
        <w:t xml:space="preserve"> </w:t>
      </w:r>
      <w:r>
        <w:rPr>
          <w:w w:val="105"/>
        </w:rPr>
        <w:t>национально-культурные</w:t>
      </w:r>
      <w:r>
        <w:rPr>
          <w:spacing w:val="-3"/>
          <w:w w:val="105"/>
        </w:rPr>
        <w:t xml:space="preserve"> </w:t>
      </w:r>
      <w:r>
        <w:rPr>
          <w:w w:val="105"/>
        </w:rPr>
        <w:t>движения.</w:t>
      </w:r>
    </w:p>
    <w:p w:rsidR="007F4E71" w:rsidRDefault="002F6E5B">
      <w:pPr>
        <w:pStyle w:val="a3"/>
        <w:tabs>
          <w:tab w:val="left" w:pos="2591"/>
          <w:tab w:val="left" w:pos="3508"/>
          <w:tab w:val="left" w:pos="5112"/>
          <w:tab w:val="left" w:pos="7579"/>
          <w:tab w:val="left" w:pos="9598"/>
        </w:tabs>
        <w:spacing w:line="252" w:lineRule="auto"/>
        <w:ind w:right="552"/>
      </w:pPr>
      <w:r>
        <w:rPr>
          <w:w w:val="105"/>
        </w:rPr>
        <w:t>Россия</w:t>
      </w:r>
      <w:r>
        <w:rPr>
          <w:w w:val="105"/>
        </w:rPr>
        <w:tab/>
        <w:t>в</w:t>
      </w:r>
      <w:r>
        <w:rPr>
          <w:w w:val="105"/>
        </w:rPr>
        <w:tab/>
        <w:t>системе</w:t>
      </w:r>
      <w:r>
        <w:rPr>
          <w:w w:val="105"/>
        </w:rPr>
        <w:tab/>
        <w:t>международных</w:t>
      </w:r>
      <w:r>
        <w:rPr>
          <w:w w:val="105"/>
        </w:rPr>
        <w:tab/>
        <w:t>отношений.</w:t>
      </w:r>
      <w:r>
        <w:rPr>
          <w:w w:val="105"/>
        </w:rPr>
        <w:tab/>
      </w:r>
      <w:r>
        <w:t>Политика</w:t>
      </w:r>
      <w:r>
        <w:rPr>
          <w:spacing w:val="-56"/>
        </w:rPr>
        <w:t xml:space="preserve"> </w:t>
      </w:r>
      <w:r>
        <w:rPr>
          <w:w w:val="105"/>
        </w:rPr>
        <w:t>на Дальнем</w:t>
      </w:r>
      <w:r>
        <w:rPr>
          <w:spacing w:val="1"/>
          <w:w w:val="105"/>
        </w:rPr>
        <w:t xml:space="preserve"> </w:t>
      </w:r>
      <w:r>
        <w:rPr>
          <w:w w:val="105"/>
        </w:rPr>
        <w:t>Востоке.</w:t>
      </w:r>
      <w:r>
        <w:rPr>
          <w:spacing w:val="1"/>
          <w:w w:val="105"/>
        </w:rPr>
        <w:t xml:space="preserve"> </w:t>
      </w:r>
      <w:r>
        <w:rPr>
          <w:w w:val="105"/>
        </w:rPr>
        <w:t>Русско-японская</w:t>
      </w:r>
      <w:r>
        <w:rPr>
          <w:spacing w:val="1"/>
          <w:w w:val="105"/>
        </w:rPr>
        <w:t xml:space="preserve"> </w:t>
      </w:r>
      <w:r>
        <w:rPr>
          <w:w w:val="105"/>
        </w:rPr>
        <w:t>война</w:t>
      </w:r>
      <w:r>
        <w:rPr>
          <w:spacing w:val="1"/>
          <w:w w:val="105"/>
        </w:rPr>
        <w:t xml:space="preserve"> </w:t>
      </w:r>
      <w:r>
        <w:rPr>
          <w:w w:val="105"/>
        </w:rPr>
        <w:t>1904-1905</w:t>
      </w:r>
      <w:r>
        <w:rPr>
          <w:spacing w:val="1"/>
          <w:w w:val="105"/>
        </w:rPr>
        <w:t xml:space="preserve"> </w:t>
      </w:r>
      <w:r>
        <w:rPr>
          <w:w w:val="105"/>
        </w:rPr>
        <w:t>гг.</w:t>
      </w:r>
      <w:r>
        <w:rPr>
          <w:spacing w:val="1"/>
          <w:w w:val="105"/>
        </w:rPr>
        <w:t xml:space="preserve"> </w:t>
      </w:r>
      <w:r>
        <w:rPr>
          <w:w w:val="105"/>
        </w:rPr>
        <w:t>Оборона</w:t>
      </w:r>
      <w:r>
        <w:rPr>
          <w:spacing w:val="1"/>
          <w:w w:val="105"/>
        </w:rPr>
        <w:t xml:space="preserve"> </w:t>
      </w:r>
      <w:r>
        <w:rPr>
          <w:w w:val="105"/>
        </w:rPr>
        <w:t>Порт-Артура.</w:t>
      </w:r>
      <w:r>
        <w:rPr>
          <w:spacing w:val="1"/>
          <w:w w:val="105"/>
        </w:rPr>
        <w:t xml:space="preserve"> </w:t>
      </w:r>
      <w:proofErr w:type="spellStart"/>
      <w:r>
        <w:rPr>
          <w:w w:val="105"/>
        </w:rPr>
        <w:t>Цусимское</w:t>
      </w:r>
      <w:proofErr w:type="spellEnd"/>
      <w:r>
        <w:rPr>
          <w:spacing w:val="1"/>
          <w:w w:val="105"/>
        </w:rPr>
        <w:t xml:space="preserve"> </w:t>
      </w:r>
      <w:r>
        <w:rPr>
          <w:w w:val="105"/>
        </w:rPr>
        <w:t>сражение.</w:t>
      </w:r>
    </w:p>
    <w:p w:rsidR="007F4E71" w:rsidRDefault="002F6E5B">
      <w:pPr>
        <w:pStyle w:val="a3"/>
        <w:tabs>
          <w:tab w:val="left" w:pos="1744"/>
          <w:tab w:val="left" w:pos="3292"/>
          <w:tab w:val="left" w:pos="5693"/>
          <w:tab w:val="left" w:pos="8314"/>
          <w:tab w:val="left" w:pos="9977"/>
        </w:tabs>
        <w:spacing w:line="249" w:lineRule="auto"/>
        <w:ind w:right="537" w:firstLine="734"/>
      </w:pPr>
      <w:r>
        <w:rPr>
          <w:w w:val="105"/>
        </w:rPr>
        <w:t>Первая российская революция 1905-1907 гг. Начало парламентаризма в России. Николай II</w:t>
      </w:r>
      <w:r>
        <w:rPr>
          <w:spacing w:val="-58"/>
          <w:w w:val="105"/>
        </w:rPr>
        <w:t xml:space="preserve"> </w:t>
      </w:r>
      <w:r>
        <w:rPr>
          <w:w w:val="105"/>
        </w:rPr>
        <w:t>и</w:t>
      </w:r>
      <w:r>
        <w:rPr>
          <w:w w:val="105"/>
        </w:rPr>
        <w:tab/>
        <w:t>его</w:t>
      </w:r>
      <w:r>
        <w:rPr>
          <w:w w:val="105"/>
        </w:rPr>
        <w:tab/>
        <w:t>окружение.</w:t>
      </w:r>
      <w:r>
        <w:rPr>
          <w:w w:val="105"/>
        </w:rPr>
        <w:tab/>
        <w:t>Деятельность</w:t>
      </w:r>
      <w:r>
        <w:rPr>
          <w:w w:val="105"/>
        </w:rPr>
        <w:tab/>
        <w:t>В.К.</w:t>
      </w:r>
      <w:r>
        <w:rPr>
          <w:w w:val="105"/>
        </w:rPr>
        <w:tab/>
        <w:t>Плеве</w:t>
      </w:r>
    </w:p>
    <w:p w:rsidR="007F4E71" w:rsidRDefault="007F4E71">
      <w:pPr>
        <w:spacing w:line="249" w:lineRule="auto"/>
        <w:sectPr w:rsidR="007F4E71">
          <w:pgSz w:w="11910" w:h="16860"/>
          <w:pgMar w:top="820" w:right="20" w:bottom="280" w:left="740" w:header="582" w:footer="0" w:gutter="0"/>
          <w:cols w:space="720"/>
        </w:sectPr>
      </w:pPr>
    </w:p>
    <w:p w:rsidR="007F4E71" w:rsidRDefault="002F6E5B">
      <w:pPr>
        <w:pStyle w:val="a3"/>
        <w:spacing w:line="244" w:lineRule="auto"/>
        <w:ind w:right="555" w:firstLine="0"/>
      </w:pPr>
      <w:r>
        <w:rPr>
          <w:w w:val="105"/>
        </w:rPr>
        <w:lastRenderedPageBreak/>
        <w:t>на</w:t>
      </w:r>
      <w:r>
        <w:rPr>
          <w:spacing w:val="1"/>
          <w:w w:val="105"/>
        </w:rPr>
        <w:t xml:space="preserve"> </w:t>
      </w:r>
      <w:r>
        <w:rPr>
          <w:w w:val="105"/>
        </w:rPr>
        <w:t>посту</w:t>
      </w:r>
      <w:r>
        <w:rPr>
          <w:spacing w:val="1"/>
          <w:w w:val="105"/>
        </w:rPr>
        <w:t xml:space="preserve"> </w:t>
      </w:r>
      <w:r>
        <w:rPr>
          <w:w w:val="105"/>
        </w:rPr>
        <w:t>министра</w:t>
      </w:r>
      <w:r>
        <w:rPr>
          <w:spacing w:val="1"/>
          <w:w w:val="105"/>
        </w:rPr>
        <w:t xml:space="preserve"> </w:t>
      </w:r>
      <w:r>
        <w:rPr>
          <w:w w:val="105"/>
        </w:rPr>
        <w:t>внутренних</w:t>
      </w:r>
      <w:r>
        <w:rPr>
          <w:spacing w:val="1"/>
          <w:w w:val="105"/>
        </w:rPr>
        <w:t xml:space="preserve"> </w:t>
      </w:r>
      <w:r>
        <w:rPr>
          <w:w w:val="105"/>
        </w:rPr>
        <w:t>дел.</w:t>
      </w:r>
      <w:r>
        <w:rPr>
          <w:spacing w:val="1"/>
          <w:w w:val="105"/>
        </w:rPr>
        <w:t xml:space="preserve"> </w:t>
      </w:r>
      <w:r>
        <w:rPr>
          <w:w w:val="105"/>
        </w:rPr>
        <w:t>Оппозиционное</w:t>
      </w:r>
      <w:r>
        <w:rPr>
          <w:spacing w:val="1"/>
          <w:w w:val="105"/>
        </w:rPr>
        <w:t xml:space="preserve"> </w:t>
      </w:r>
      <w:r>
        <w:rPr>
          <w:w w:val="105"/>
        </w:rPr>
        <w:t>либеральное</w:t>
      </w:r>
      <w:r>
        <w:rPr>
          <w:spacing w:val="1"/>
          <w:w w:val="105"/>
        </w:rPr>
        <w:t xml:space="preserve"> </w:t>
      </w:r>
      <w:r>
        <w:rPr>
          <w:w w:val="105"/>
        </w:rPr>
        <w:t>движение.</w:t>
      </w:r>
      <w:r>
        <w:rPr>
          <w:spacing w:val="1"/>
          <w:w w:val="105"/>
        </w:rPr>
        <w:t xml:space="preserve"> </w:t>
      </w:r>
      <w:r>
        <w:rPr>
          <w:w w:val="105"/>
        </w:rPr>
        <w:t>«Союз</w:t>
      </w:r>
      <w:r>
        <w:rPr>
          <w:spacing w:val="1"/>
          <w:w w:val="105"/>
        </w:rPr>
        <w:t xml:space="preserve"> </w:t>
      </w:r>
      <w:r>
        <w:rPr>
          <w:w w:val="105"/>
        </w:rPr>
        <w:t>освобождения».</w:t>
      </w:r>
      <w:r>
        <w:rPr>
          <w:spacing w:val="7"/>
          <w:w w:val="105"/>
        </w:rPr>
        <w:t xml:space="preserve"> </w:t>
      </w:r>
      <w:r>
        <w:rPr>
          <w:w w:val="105"/>
        </w:rPr>
        <w:t>Банкетная</w:t>
      </w:r>
      <w:r>
        <w:rPr>
          <w:spacing w:val="1"/>
          <w:w w:val="105"/>
        </w:rPr>
        <w:t xml:space="preserve"> </w:t>
      </w:r>
      <w:r>
        <w:rPr>
          <w:w w:val="105"/>
        </w:rPr>
        <w:t>кампания.</w:t>
      </w:r>
    </w:p>
    <w:p w:rsidR="007F4E71" w:rsidRDefault="002F6E5B">
      <w:pPr>
        <w:pStyle w:val="a3"/>
        <w:spacing w:before="4" w:line="249" w:lineRule="auto"/>
        <w:ind w:right="586"/>
      </w:pPr>
      <w:r>
        <w:t>Предпосылки</w:t>
      </w:r>
      <w:r>
        <w:rPr>
          <w:spacing w:val="1"/>
        </w:rPr>
        <w:t xml:space="preserve"> </w:t>
      </w:r>
      <w:r>
        <w:t>Первой российской революции.</w:t>
      </w:r>
      <w:r>
        <w:rPr>
          <w:spacing w:val="1"/>
        </w:rPr>
        <w:t xml:space="preserve"> </w:t>
      </w:r>
      <w:r>
        <w:t>Формы социальных протестов.</w:t>
      </w:r>
      <w:r>
        <w:rPr>
          <w:spacing w:val="1"/>
        </w:rPr>
        <w:t xml:space="preserve"> </w:t>
      </w:r>
      <w:r>
        <w:t>Деятельность</w:t>
      </w:r>
      <w:r>
        <w:rPr>
          <w:spacing w:val="1"/>
        </w:rPr>
        <w:t xml:space="preserve"> </w:t>
      </w:r>
      <w:r>
        <w:rPr>
          <w:w w:val="105"/>
        </w:rPr>
        <w:t>профессиональных</w:t>
      </w:r>
      <w:r>
        <w:rPr>
          <w:spacing w:val="3"/>
          <w:w w:val="105"/>
        </w:rPr>
        <w:t xml:space="preserve"> </w:t>
      </w:r>
      <w:r>
        <w:rPr>
          <w:w w:val="105"/>
        </w:rPr>
        <w:t>революционеров.</w:t>
      </w:r>
      <w:r>
        <w:rPr>
          <w:spacing w:val="-2"/>
          <w:w w:val="105"/>
        </w:rPr>
        <w:t xml:space="preserve"> </w:t>
      </w:r>
      <w:r>
        <w:rPr>
          <w:w w:val="105"/>
        </w:rPr>
        <w:t>Политический</w:t>
      </w:r>
      <w:r>
        <w:rPr>
          <w:spacing w:val="-1"/>
          <w:w w:val="105"/>
        </w:rPr>
        <w:t xml:space="preserve"> </w:t>
      </w:r>
      <w:r>
        <w:rPr>
          <w:w w:val="105"/>
        </w:rPr>
        <w:t>терроризм.</w:t>
      </w:r>
    </w:p>
    <w:p w:rsidR="007F4E71" w:rsidRDefault="002F6E5B">
      <w:pPr>
        <w:pStyle w:val="a3"/>
        <w:spacing w:line="252" w:lineRule="auto"/>
        <w:ind w:right="562"/>
      </w:pPr>
      <w:r>
        <w:rPr>
          <w:w w:val="105"/>
        </w:rPr>
        <w:t>«Кровавое</w:t>
      </w:r>
      <w:r>
        <w:rPr>
          <w:spacing w:val="1"/>
          <w:w w:val="105"/>
        </w:rPr>
        <w:t xml:space="preserve"> </w:t>
      </w:r>
      <w:r>
        <w:rPr>
          <w:w w:val="105"/>
        </w:rPr>
        <w:t>воскресенье»</w:t>
      </w:r>
      <w:r>
        <w:rPr>
          <w:spacing w:val="1"/>
          <w:w w:val="105"/>
        </w:rPr>
        <w:t xml:space="preserve"> </w:t>
      </w:r>
      <w:r>
        <w:rPr>
          <w:w w:val="105"/>
        </w:rPr>
        <w:t>9</w:t>
      </w:r>
      <w:r>
        <w:rPr>
          <w:spacing w:val="1"/>
          <w:w w:val="105"/>
        </w:rPr>
        <w:t xml:space="preserve"> </w:t>
      </w:r>
      <w:r>
        <w:rPr>
          <w:w w:val="105"/>
        </w:rPr>
        <w:t>января</w:t>
      </w:r>
      <w:r>
        <w:rPr>
          <w:spacing w:val="1"/>
          <w:w w:val="105"/>
        </w:rPr>
        <w:t xml:space="preserve"> </w:t>
      </w:r>
      <w:r>
        <w:rPr>
          <w:w w:val="105"/>
        </w:rPr>
        <w:t>1905</w:t>
      </w:r>
      <w:r>
        <w:rPr>
          <w:spacing w:val="1"/>
          <w:w w:val="105"/>
        </w:rPr>
        <w:t xml:space="preserve"> </w:t>
      </w:r>
      <w:r>
        <w:rPr>
          <w:w w:val="105"/>
        </w:rPr>
        <w:t>г.</w:t>
      </w:r>
      <w:r>
        <w:rPr>
          <w:spacing w:val="1"/>
          <w:w w:val="105"/>
        </w:rPr>
        <w:t xml:space="preserve"> </w:t>
      </w:r>
      <w:r>
        <w:rPr>
          <w:w w:val="105"/>
        </w:rPr>
        <w:t>Выступления</w:t>
      </w:r>
      <w:r>
        <w:rPr>
          <w:spacing w:val="1"/>
          <w:w w:val="105"/>
        </w:rPr>
        <w:t xml:space="preserve"> </w:t>
      </w:r>
      <w:r>
        <w:rPr>
          <w:w w:val="105"/>
        </w:rPr>
        <w:t>рабочих,</w:t>
      </w:r>
      <w:r>
        <w:rPr>
          <w:spacing w:val="1"/>
          <w:w w:val="105"/>
        </w:rPr>
        <w:t xml:space="preserve"> </w:t>
      </w:r>
      <w:r>
        <w:rPr>
          <w:w w:val="105"/>
        </w:rPr>
        <w:t>крестьян,</w:t>
      </w:r>
      <w:r>
        <w:rPr>
          <w:spacing w:val="1"/>
          <w:w w:val="105"/>
        </w:rPr>
        <w:t xml:space="preserve"> </w:t>
      </w:r>
      <w:r>
        <w:rPr>
          <w:w w:val="105"/>
        </w:rPr>
        <w:t>средних</w:t>
      </w:r>
      <w:r>
        <w:rPr>
          <w:spacing w:val="1"/>
          <w:w w:val="105"/>
        </w:rPr>
        <w:t xml:space="preserve"> </w:t>
      </w:r>
      <w:r>
        <w:rPr>
          <w:w w:val="105"/>
        </w:rPr>
        <w:t>городских</w:t>
      </w:r>
      <w:r>
        <w:rPr>
          <w:spacing w:val="11"/>
          <w:w w:val="105"/>
        </w:rPr>
        <w:t xml:space="preserve"> </w:t>
      </w:r>
      <w:r>
        <w:rPr>
          <w:w w:val="105"/>
        </w:rPr>
        <w:t>слоёв,</w:t>
      </w:r>
      <w:r>
        <w:rPr>
          <w:spacing w:val="12"/>
          <w:w w:val="105"/>
        </w:rPr>
        <w:t xml:space="preserve"> </w:t>
      </w:r>
      <w:r>
        <w:rPr>
          <w:w w:val="105"/>
        </w:rPr>
        <w:t>солдат</w:t>
      </w:r>
      <w:r>
        <w:rPr>
          <w:spacing w:val="5"/>
          <w:w w:val="105"/>
        </w:rPr>
        <w:t xml:space="preserve"> </w:t>
      </w:r>
      <w:r>
        <w:rPr>
          <w:w w:val="105"/>
        </w:rPr>
        <w:t>и</w:t>
      </w:r>
      <w:r>
        <w:rPr>
          <w:spacing w:val="8"/>
          <w:w w:val="105"/>
        </w:rPr>
        <w:t xml:space="preserve"> </w:t>
      </w:r>
      <w:r>
        <w:rPr>
          <w:w w:val="105"/>
        </w:rPr>
        <w:t>матросов.</w:t>
      </w:r>
      <w:r>
        <w:rPr>
          <w:spacing w:val="9"/>
          <w:w w:val="105"/>
        </w:rPr>
        <w:t xml:space="preserve"> </w:t>
      </w:r>
      <w:r>
        <w:rPr>
          <w:w w:val="105"/>
        </w:rPr>
        <w:t>Всероссийская</w:t>
      </w:r>
      <w:r>
        <w:rPr>
          <w:spacing w:val="14"/>
          <w:w w:val="105"/>
        </w:rPr>
        <w:t xml:space="preserve"> </w:t>
      </w:r>
      <w:r>
        <w:rPr>
          <w:w w:val="105"/>
        </w:rPr>
        <w:t>октябрьская</w:t>
      </w:r>
      <w:r>
        <w:rPr>
          <w:spacing w:val="10"/>
          <w:w w:val="105"/>
        </w:rPr>
        <w:t xml:space="preserve"> </w:t>
      </w:r>
      <w:r>
        <w:rPr>
          <w:w w:val="105"/>
        </w:rPr>
        <w:t>политическая</w:t>
      </w:r>
      <w:r>
        <w:rPr>
          <w:spacing w:val="16"/>
          <w:w w:val="105"/>
        </w:rPr>
        <w:t xml:space="preserve"> </w:t>
      </w:r>
      <w:r>
        <w:rPr>
          <w:w w:val="105"/>
        </w:rPr>
        <w:t>стачка.</w:t>
      </w:r>
      <w:r>
        <w:rPr>
          <w:spacing w:val="13"/>
          <w:w w:val="105"/>
        </w:rPr>
        <w:t xml:space="preserve"> </w:t>
      </w:r>
      <w:r>
        <w:rPr>
          <w:w w:val="105"/>
        </w:rPr>
        <w:t>Манифест</w:t>
      </w:r>
    </w:p>
    <w:p w:rsidR="007F4E71" w:rsidRDefault="002F6E5B">
      <w:pPr>
        <w:pStyle w:val="a3"/>
        <w:spacing w:line="252" w:lineRule="auto"/>
        <w:ind w:right="543" w:firstLine="0"/>
      </w:pP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w:t>
      </w:r>
      <w:r>
        <w:rPr>
          <w:spacing w:val="1"/>
        </w:rPr>
        <w:t xml:space="preserve"> </w:t>
      </w:r>
      <w:r>
        <w:t>партии,</w:t>
      </w:r>
      <w:r>
        <w:rPr>
          <w:spacing w:val="57"/>
        </w:rPr>
        <w:t xml:space="preserve"> </w:t>
      </w:r>
      <w:r>
        <w:t>массовые</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proofErr w:type="spellStart"/>
      <w:r>
        <w:t>Неонароднические</w:t>
      </w:r>
      <w:proofErr w:type="spellEnd"/>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w:t>
      </w:r>
      <w:r>
        <w:rPr>
          <w:spacing w:val="1"/>
        </w:rPr>
        <w:t xml:space="preserve"> </w:t>
      </w:r>
      <w:r>
        <w:t>-революционеры).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 xml:space="preserve">Национальные партии. </w:t>
      </w:r>
      <w:proofErr w:type="spellStart"/>
      <w:r>
        <w:t>Правомонархические</w:t>
      </w:r>
      <w:proofErr w:type="spellEnd"/>
      <w:r>
        <w:t xml:space="preserve"> партии в борьбе с революцией. Советы и профсоюзы.</w:t>
      </w:r>
      <w:r>
        <w:rPr>
          <w:spacing w:val="1"/>
        </w:rPr>
        <w:t xml:space="preserve"> </w:t>
      </w:r>
      <w:r>
        <w:t>Декабрьское</w:t>
      </w:r>
      <w:r>
        <w:rPr>
          <w:spacing w:val="37"/>
        </w:rPr>
        <w:t xml:space="preserve"> </w:t>
      </w:r>
      <w:r>
        <w:t>1905</w:t>
      </w:r>
      <w:r>
        <w:rPr>
          <w:spacing w:val="49"/>
        </w:rPr>
        <w:t xml:space="preserve"> </w:t>
      </w:r>
      <w:r>
        <w:t>г.</w:t>
      </w:r>
      <w:r>
        <w:rPr>
          <w:spacing w:val="39"/>
        </w:rPr>
        <w:t xml:space="preserve"> </w:t>
      </w:r>
      <w:r>
        <w:t>вооруженное</w:t>
      </w:r>
      <w:r>
        <w:rPr>
          <w:spacing w:val="39"/>
        </w:rPr>
        <w:t xml:space="preserve"> </w:t>
      </w:r>
      <w:r>
        <w:t>восстание</w:t>
      </w:r>
      <w:r>
        <w:rPr>
          <w:spacing w:val="38"/>
        </w:rPr>
        <w:t xml:space="preserve"> </w:t>
      </w:r>
      <w:r>
        <w:t>в</w:t>
      </w:r>
      <w:r>
        <w:rPr>
          <w:spacing w:val="44"/>
        </w:rPr>
        <w:t xml:space="preserve"> </w:t>
      </w:r>
      <w:r>
        <w:t>Москве.</w:t>
      </w:r>
      <w:r>
        <w:rPr>
          <w:spacing w:val="45"/>
        </w:rPr>
        <w:t xml:space="preserve"> </w:t>
      </w:r>
      <w:r>
        <w:t>Особенности</w:t>
      </w:r>
      <w:r>
        <w:rPr>
          <w:spacing w:val="57"/>
        </w:rPr>
        <w:t xml:space="preserve"> </w:t>
      </w:r>
      <w:r>
        <w:t>революционных</w:t>
      </w:r>
      <w:r>
        <w:rPr>
          <w:spacing w:val="40"/>
        </w:rPr>
        <w:t xml:space="preserve"> </w:t>
      </w:r>
      <w:r>
        <w:t>выступлений</w:t>
      </w:r>
      <w:r>
        <w:rPr>
          <w:spacing w:val="1"/>
        </w:rPr>
        <w:t xml:space="preserve"> </w:t>
      </w:r>
      <w:r>
        <w:t>в</w:t>
      </w:r>
      <w:r>
        <w:rPr>
          <w:spacing w:val="4"/>
        </w:rPr>
        <w:t xml:space="preserve"> </w:t>
      </w:r>
      <w:r>
        <w:t>1906-1907</w:t>
      </w:r>
      <w:r>
        <w:rPr>
          <w:spacing w:val="6"/>
        </w:rPr>
        <w:t xml:space="preserve"> </w:t>
      </w:r>
      <w:r>
        <w:t>гг.</w:t>
      </w:r>
    </w:p>
    <w:p w:rsidR="007F4E71" w:rsidRDefault="002F6E5B">
      <w:pPr>
        <w:pStyle w:val="a3"/>
        <w:spacing w:line="252" w:lineRule="auto"/>
        <w:ind w:right="557"/>
      </w:pPr>
      <w:r>
        <w:rPr>
          <w:w w:val="105"/>
        </w:rPr>
        <w:t>Избирательный закон 11 декабря 1905 г. Избирательная кампания в I Государственную</w:t>
      </w:r>
      <w:r>
        <w:rPr>
          <w:spacing w:val="1"/>
          <w:w w:val="105"/>
        </w:rPr>
        <w:t xml:space="preserve"> </w:t>
      </w:r>
      <w:r>
        <w:rPr>
          <w:w w:val="105"/>
        </w:rPr>
        <w:t>думу. Основные государственные законы 23 апреля 1906 г. Деятельность I и II Государственной</w:t>
      </w:r>
      <w:r>
        <w:rPr>
          <w:spacing w:val="1"/>
          <w:w w:val="105"/>
        </w:rPr>
        <w:t xml:space="preserve"> </w:t>
      </w:r>
      <w:r>
        <w:rPr>
          <w:w w:val="105"/>
        </w:rPr>
        <w:t>думы:</w:t>
      </w:r>
      <w:r>
        <w:rPr>
          <w:spacing w:val="3"/>
          <w:w w:val="105"/>
        </w:rPr>
        <w:t xml:space="preserve"> </w:t>
      </w:r>
      <w:r>
        <w:rPr>
          <w:w w:val="105"/>
        </w:rPr>
        <w:t>итоги и уроки.</w:t>
      </w:r>
    </w:p>
    <w:p w:rsidR="007F4E71" w:rsidRDefault="002F6E5B">
      <w:pPr>
        <w:pStyle w:val="a3"/>
        <w:spacing w:line="247" w:lineRule="auto"/>
        <w:ind w:right="538"/>
      </w:pPr>
      <w:r>
        <w:rPr>
          <w:w w:val="105"/>
        </w:rPr>
        <w:t>Общество и власть после революции.</w:t>
      </w:r>
      <w:r>
        <w:rPr>
          <w:spacing w:val="1"/>
          <w:w w:val="105"/>
        </w:rPr>
        <w:t xml:space="preserve"> </w:t>
      </w:r>
      <w:r>
        <w:rPr>
          <w:w w:val="105"/>
        </w:rPr>
        <w:t>Уроки революции: политическая</w:t>
      </w:r>
      <w:r>
        <w:rPr>
          <w:spacing w:val="1"/>
          <w:w w:val="105"/>
        </w:rPr>
        <w:t xml:space="preserve"> </w:t>
      </w:r>
      <w:r>
        <w:rPr>
          <w:w w:val="105"/>
        </w:rPr>
        <w:t>стабилизация</w:t>
      </w:r>
      <w:r>
        <w:rPr>
          <w:spacing w:val="1"/>
          <w:w w:val="105"/>
        </w:rPr>
        <w:t xml:space="preserve"> </w:t>
      </w:r>
      <w:r>
        <w:rPr>
          <w:w w:val="105"/>
        </w:rPr>
        <w:t>и</w:t>
      </w:r>
      <w:r>
        <w:rPr>
          <w:spacing w:val="1"/>
          <w:w w:val="105"/>
        </w:rPr>
        <w:t xml:space="preserve"> </w:t>
      </w:r>
      <w:r>
        <w:rPr>
          <w:w w:val="105"/>
        </w:rPr>
        <w:t>социальные</w:t>
      </w:r>
      <w:r>
        <w:rPr>
          <w:spacing w:val="1"/>
          <w:w w:val="105"/>
        </w:rPr>
        <w:t xml:space="preserve"> </w:t>
      </w:r>
      <w:r>
        <w:rPr>
          <w:w w:val="105"/>
        </w:rPr>
        <w:t>преобразования.</w:t>
      </w:r>
      <w:r>
        <w:rPr>
          <w:spacing w:val="1"/>
          <w:w w:val="105"/>
        </w:rPr>
        <w:t xml:space="preserve"> </w:t>
      </w:r>
      <w:r>
        <w:rPr>
          <w:w w:val="105"/>
        </w:rPr>
        <w:t>П.А.</w:t>
      </w:r>
      <w:r>
        <w:rPr>
          <w:spacing w:val="1"/>
          <w:w w:val="105"/>
        </w:rPr>
        <w:t xml:space="preserve"> </w:t>
      </w:r>
      <w:r>
        <w:rPr>
          <w:w w:val="105"/>
        </w:rPr>
        <w:t>Столыпин:</w:t>
      </w:r>
      <w:r>
        <w:rPr>
          <w:spacing w:val="1"/>
          <w:w w:val="105"/>
        </w:rPr>
        <w:t xml:space="preserve"> </w:t>
      </w:r>
      <w:r>
        <w:rPr>
          <w:w w:val="105"/>
        </w:rPr>
        <w:t>программа</w:t>
      </w:r>
      <w:r>
        <w:rPr>
          <w:spacing w:val="1"/>
          <w:w w:val="105"/>
        </w:rPr>
        <w:t xml:space="preserve"> </w:t>
      </w:r>
      <w:r>
        <w:rPr>
          <w:w w:val="105"/>
        </w:rPr>
        <w:t>системных</w:t>
      </w:r>
      <w:r>
        <w:rPr>
          <w:spacing w:val="1"/>
          <w:w w:val="105"/>
        </w:rPr>
        <w:t xml:space="preserve"> </w:t>
      </w:r>
      <w:r>
        <w:rPr>
          <w:w w:val="105"/>
        </w:rPr>
        <w:t>реформ,</w:t>
      </w:r>
      <w:r>
        <w:rPr>
          <w:spacing w:val="1"/>
          <w:w w:val="105"/>
        </w:rPr>
        <w:t xml:space="preserve"> </w:t>
      </w:r>
      <w:r>
        <w:rPr>
          <w:w w:val="105"/>
        </w:rPr>
        <w:t>масштаб</w:t>
      </w:r>
      <w:r>
        <w:rPr>
          <w:spacing w:val="1"/>
          <w:w w:val="105"/>
        </w:rPr>
        <w:t xml:space="preserve"> </w:t>
      </w:r>
      <w:r>
        <w:rPr>
          <w:w w:val="105"/>
        </w:rPr>
        <w:t>и</w:t>
      </w:r>
      <w:r>
        <w:rPr>
          <w:spacing w:val="1"/>
          <w:w w:val="105"/>
        </w:rPr>
        <w:t xml:space="preserve"> </w:t>
      </w:r>
      <w:r>
        <w:rPr>
          <w:w w:val="105"/>
        </w:rPr>
        <w:t>результаты. Незавершенность преобразований и нарастание социальных противоречий. III и IV</w:t>
      </w:r>
      <w:r>
        <w:rPr>
          <w:spacing w:val="1"/>
          <w:w w:val="105"/>
        </w:rPr>
        <w:t xml:space="preserve"> </w:t>
      </w:r>
      <w:r>
        <w:rPr>
          <w:w w:val="105"/>
        </w:rPr>
        <w:t>Государственная</w:t>
      </w:r>
      <w:r>
        <w:rPr>
          <w:spacing w:val="-7"/>
          <w:w w:val="105"/>
        </w:rPr>
        <w:t xml:space="preserve"> </w:t>
      </w:r>
      <w:r>
        <w:rPr>
          <w:w w:val="105"/>
        </w:rPr>
        <w:t>дума.</w:t>
      </w:r>
      <w:r>
        <w:rPr>
          <w:spacing w:val="-5"/>
          <w:w w:val="105"/>
        </w:rPr>
        <w:t xml:space="preserve"> </w:t>
      </w:r>
      <w:r>
        <w:rPr>
          <w:w w:val="105"/>
        </w:rPr>
        <w:t>Идейно-политический</w:t>
      </w:r>
      <w:r>
        <w:rPr>
          <w:spacing w:val="-2"/>
          <w:w w:val="105"/>
        </w:rPr>
        <w:t xml:space="preserve"> </w:t>
      </w:r>
      <w:r>
        <w:rPr>
          <w:w w:val="105"/>
        </w:rPr>
        <w:t>спектр.</w:t>
      </w:r>
      <w:r>
        <w:rPr>
          <w:spacing w:val="-3"/>
          <w:w w:val="105"/>
        </w:rPr>
        <w:t xml:space="preserve"> </w:t>
      </w:r>
      <w:r>
        <w:rPr>
          <w:w w:val="105"/>
        </w:rPr>
        <w:t>Общественный</w:t>
      </w:r>
      <w:r>
        <w:rPr>
          <w:spacing w:val="-4"/>
          <w:w w:val="105"/>
        </w:rPr>
        <w:t xml:space="preserve"> </w:t>
      </w:r>
      <w:r>
        <w:rPr>
          <w:w w:val="105"/>
        </w:rPr>
        <w:t>и</w:t>
      </w:r>
      <w:r>
        <w:rPr>
          <w:spacing w:val="-2"/>
          <w:w w:val="105"/>
        </w:rPr>
        <w:t xml:space="preserve"> </w:t>
      </w:r>
      <w:r>
        <w:rPr>
          <w:w w:val="105"/>
        </w:rPr>
        <w:t>социальный</w:t>
      </w:r>
      <w:r>
        <w:rPr>
          <w:spacing w:val="-7"/>
          <w:w w:val="105"/>
        </w:rPr>
        <w:t xml:space="preserve"> </w:t>
      </w:r>
      <w:r>
        <w:rPr>
          <w:w w:val="105"/>
        </w:rPr>
        <w:t>подъём.</w:t>
      </w:r>
    </w:p>
    <w:p w:rsidR="007F4E71" w:rsidRDefault="002F6E5B">
      <w:pPr>
        <w:pStyle w:val="a3"/>
        <w:spacing w:line="252" w:lineRule="auto"/>
        <w:ind w:right="574"/>
      </w:pPr>
      <w:r>
        <w:rPr>
          <w:w w:val="105"/>
        </w:rPr>
        <w:t>Обострение       международной       обстановки.       Блоковая       система       и        участие</w:t>
      </w:r>
      <w:r>
        <w:rPr>
          <w:spacing w:val="1"/>
          <w:w w:val="105"/>
        </w:rPr>
        <w:t xml:space="preserve"> </w:t>
      </w:r>
      <w:r>
        <w:rPr>
          <w:w w:val="105"/>
        </w:rPr>
        <w:t>в ней</w:t>
      </w:r>
      <w:r>
        <w:rPr>
          <w:spacing w:val="1"/>
          <w:w w:val="105"/>
        </w:rPr>
        <w:t xml:space="preserve"> </w:t>
      </w:r>
      <w:r>
        <w:rPr>
          <w:w w:val="105"/>
        </w:rPr>
        <w:t>России.</w:t>
      </w:r>
      <w:r>
        <w:rPr>
          <w:spacing w:val="6"/>
          <w:w w:val="105"/>
        </w:rPr>
        <w:t xml:space="preserve"> </w:t>
      </w:r>
      <w:r>
        <w:rPr>
          <w:w w:val="105"/>
        </w:rPr>
        <w:t>Россия</w:t>
      </w:r>
      <w:r>
        <w:rPr>
          <w:spacing w:val="-2"/>
          <w:w w:val="105"/>
        </w:rPr>
        <w:t xml:space="preserve"> </w:t>
      </w:r>
      <w:r>
        <w:rPr>
          <w:w w:val="105"/>
        </w:rPr>
        <w:t>в</w:t>
      </w:r>
      <w:r>
        <w:rPr>
          <w:spacing w:val="-1"/>
          <w:w w:val="105"/>
        </w:rPr>
        <w:t xml:space="preserve"> </w:t>
      </w:r>
      <w:r>
        <w:rPr>
          <w:w w:val="105"/>
        </w:rPr>
        <w:t>преддверии</w:t>
      </w:r>
      <w:r>
        <w:rPr>
          <w:spacing w:val="2"/>
          <w:w w:val="105"/>
        </w:rPr>
        <w:t xml:space="preserve"> </w:t>
      </w:r>
      <w:r>
        <w:rPr>
          <w:w w:val="105"/>
        </w:rPr>
        <w:t>мировой</w:t>
      </w:r>
      <w:r>
        <w:rPr>
          <w:spacing w:val="7"/>
          <w:w w:val="105"/>
        </w:rPr>
        <w:t xml:space="preserve"> </w:t>
      </w:r>
      <w:r>
        <w:rPr>
          <w:w w:val="105"/>
        </w:rPr>
        <w:t>катастрофы.</w:t>
      </w:r>
    </w:p>
    <w:p w:rsidR="007F4E71" w:rsidRDefault="002F6E5B">
      <w:pPr>
        <w:pStyle w:val="a3"/>
        <w:tabs>
          <w:tab w:val="left" w:pos="3192"/>
          <w:tab w:val="left" w:pos="4370"/>
          <w:tab w:val="left" w:pos="6386"/>
          <w:tab w:val="left" w:pos="8259"/>
          <w:tab w:val="left" w:pos="9769"/>
        </w:tabs>
        <w:spacing w:line="252" w:lineRule="auto"/>
        <w:ind w:right="554"/>
      </w:pPr>
      <w:r>
        <w:rPr>
          <w:w w:val="105"/>
        </w:rPr>
        <w:t>Серебряный</w:t>
      </w:r>
      <w:r>
        <w:rPr>
          <w:w w:val="105"/>
        </w:rPr>
        <w:tab/>
        <w:t>век</w:t>
      </w:r>
      <w:r>
        <w:rPr>
          <w:w w:val="105"/>
        </w:rPr>
        <w:tab/>
        <w:t>российской</w:t>
      </w:r>
      <w:r>
        <w:rPr>
          <w:w w:val="105"/>
        </w:rPr>
        <w:tab/>
        <w:t>культуры.</w:t>
      </w:r>
      <w:r>
        <w:rPr>
          <w:w w:val="105"/>
        </w:rPr>
        <w:tab/>
        <w:t>Новые</w:t>
      </w:r>
      <w:r>
        <w:rPr>
          <w:w w:val="105"/>
        </w:rPr>
        <w:tab/>
      </w:r>
      <w:r>
        <w:t>явления</w:t>
      </w:r>
      <w:r>
        <w:rPr>
          <w:spacing w:val="-56"/>
        </w:rPr>
        <w:t xml:space="preserve"> </w:t>
      </w:r>
      <w:r>
        <w:rPr>
          <w:w w:val="105"/>
        </w:rPr>
        <w:t>в</w:t>
      </w:r>
      <w:r>
        <w:rPr>
          <w:spacing w:val="1"/>
          <w:w w:val="105"/>
        </w:rPr>
        <w:t xml:space="preserve"> </w:t>
      </w:r>
      <w:r>
        <w:rPr>
          <w:w w:val="105"/>
        </w:rPr>
        <w:t>художественной</w:t>
      </w:r>
      <w:r>
        <w:rPr>
          <w:spacing w:val="1"/>
          <w:w w:val="105"/>
        </w:rPr>
        <w:t xml:space="preserve"> </w:t>
      </w:r>
      <w:r>
        <w:rPr>
          <w:w w:val="105"/>
        </w:rPr>
        <w:t>литературе</w:t>
      </w:r>
      <w:r>
        <w:rPr>
          <w:spacing w:val="1"/>
          <w:w w:val="105"/>
        </w:rPr>
        <w:t xml:space="preserve"> </w:t>
      </w:r>
      <w:r>
        <w:rPr>
          <w:w w:val="105"/>
        </w:rPr>
        <w:t>и</w:t>
      </w:r>
      <w:r>
        <w:rPr>
          <w:spacing w:val="1"/>
          <w:w w:val="105"/>
        </w:rPr>
        <w:t xml:space="preserve"> </w:t>
      </w:r>
      <w:r>
        <w:rPr>
          <w:w w:val="105"/>
        </w:rPr>
        <w:t>искусстве.</w:t>
      </w:r>
      <w:r>
        <w:rPr>
          <w:spacing w:val="1"/>
          <w:w w:val="105"/>
        </w:rPr>
        <w:t xml:space="preserve"> </w:t>
      </w:r>
      <w:r>
        <w:rPr>
          <w:w w:val="105"/>
        </w:rPr>
        <w:t>Мировоззренческие</w:t>
      </w:r>
      <w:r>
        <w:rPr>
          <w:spacing w:val="1"/>
          <w:w w:val="105"/>
        </w:rPr>
        <w:t xml:space="preserve"> </w:t>
      </w:r>
      <w:r>
        <w:rPr>
          <w:w w:val="105"/>
        </w:rPr>
        <w:t>ценности</w:t>
      </w:r>
      <w:r>
        <w:rPr>
          <w:spacing w:val="1"/>
          <w:w w:val="105"/>
        </w:rPr>
        <w:t xml:space="preserve"> </w:t>
      </w:r>
      <w:r>
        <w:rPr>
          <w:w w:val="105"/>
        </w:rPr>
        <w:t>и</w:t>
      </w:r>
      <w:r>
        <w:rPr>
          <w:spacing w:val="1"/>
          <w:w w:val="105"/>
        </w:rPr>
        <w:t xml:space="preserve"> </w:t>
      </w:r>
      <w:r>
        <w:rPr>
          <w:w w:val="105"/>
        </w:rPr>
        <w:t>стиль</w:t>
      </w:r>
      <w:r>
        <w:rPr>
          <w:spacing w:val="1"/>
          <w:w w:val="105"/>
        </w:rPr>
        <w:t xml:space="preserve"> </w:t>
      </w:r>
      <w:r>
        <w:rPr>
          <w:w w:val="105"/>
        </w:rPr>
        <w:t>жизни.</w:t>
      </w:r>
      <w:r>
        <w:rPr>
          <w:spacing w:val="1"/>
          <w:w w:val="105"/>
        </w:rPr>
        <w:t xml:space="preserve"> </w:t>
      </w:r>
      <w:r>
        <w:rPr>
          <w:w w:val="105"/>
        </w:rPr>
        <w:t>Литература</w:t>
      </w:r>
      <w:r>
        <w:rPr>
          <w:spacing w:val="1"/>
          <w:w w:val="105"/>
        </w:rPr>
        <w:t xml:space="preserve"> </w:t>
      </w:r>
      <w:r>
        <w:rPr>
          <w:w w:val="105"/>
        </w:rPr>
        <w:t>начала</w:t>
      </w:r>
      <w:r>
        <w:rPr>
          <w:spacing w:val="12"/>
          <w:w w:val="105"/>
        </w:rPr>
        <w:t xml:space="preserve"> </w:t>
      </w:r>
      <w:r>
        <w:rPr>
          <w:w w:val="105"/>
        </w:rPr>
        <w:t>XX</w:t>
      </w:r>
      <w:r>
        <w:rPr>
          <w:spacing w:val="1"/>
          <w:w w:val="105"/>
        </w:rPr>
        <w:t xml:space="preserve"> </w:t>
      </w:r>
      <w:r>
        <w:rPr>
          <w:w w:val="105"/>
        </w:rPr>
        <w:t>в.</w:t>
      </w:r>
      <w:r>
        <w:rPr>
          <w:spacing w:val="-2"/>
          <w:w w:val="105"/>
        </w:rPr>
        <w:t xml:space="preserve"> </w:t>
      </w:r>
      <w:r>
        <w:rPr>
          <w:w w:val="105"/>
        </w:rPr>
        <w:t>Живопись.</w:t>
      </w:r>
    </w:p>
    <w:p w:rsidR="007F4E71" w:rsidRDefault="002F6E5B">
      <w:pPr>
        <w:pStyle w:val="a3"/>
        <w:spacing w:line="247" w:lineRule="auto"/>
        <w:ind w:right="571"/>
      </w:pPr>
      <w:r>
        <w:rPr>
          <w:w w:val="105"/>
        </w:rPr>
        <w:t>«Мир    искусства».     Архитектура.     Скульптура.     Драматический     театр:     традиции</w:t>
      </w:r>
      <w:r>
        <w:rPr>
          <w:spacing w:val="1"/>
          <w:w w:val="105"/>
        </w:rPr>
        <w:t xml:space="preserve"> </w:t>
      </w:r>
      <w:r>
        <w:t>и</w:t>
      </w:r>
      <w:r>
        <w:rPr>
          <w:spacing w:val="17"/>
        </w:rPr>
        <w:t xml:space="preserve"> </w:t>
      </w:r>
      <w:r>
        <w:t>новаторство.</w:t>
      </w:r>
      <w:r>
        <w:rPr>
          <w:spacing w:val="27"/>
        </w:rPr>
        <w:t xml:space="preserve"> </w:t>
      </w:r>
      <w:r>
        <w:t>Музыка.</w:t>
      </w:r>
      <w:r>
        <w:rPr>
          <w:spacing w:val="27"/>
        </w:rPr>
        <w:t xml:space="preserve"> </w:t>
      </w:r>
      <w:r>
        <w:t>«Русские</w:t>
      </w:r>
      <w:r>
        <w:rPr>
          <w:spacing w:val="24"/>
        </w:rPr>
        <w:t xml:space="preserve"> </w:t>
      </w:r>
      <w:r>
        <w:t>сезоны»</w:t>
      </w:r>
      <w:r>
        <w:rPr>
          <w:spacing w:val="14"/>
        </w:rPr>
        <w:t xml:space="preserve"> </w:t>
      </w:r>
      <w:r>
        <w:t>в</w:t>
      </w:r>
      <w:r>
        <w:rPr>
          <w:spacing w:val="18"/>
        </w:rPr>
        <w:t xml:space="preserve"> </w:t>
      </w:r>
      <w:r>
        <w:t>Париже.</w:t>
      </w:r>
      <w:r>
        <w:rPr>
          <w:spacing w:val="13"/>
        </w:rPr>
        <w:t xml:space="preserve"> </w:t>
      </w:r>
      <w:r>
        <w:t>Зарождение</w:t>
      </w:r>
      <w:r>
        <w:rPr>
          <w:spacing w:val="20"/>
        </w:rPr>
        <w:t xml:space="preserve"> </w:t>
      </w:r>
      <w:r>
        <w:t>российского</w:t>
      </w:r>
      <w:r>
        <w:rPr>
          <w:spacing w:val="19"/>
        </w:rPr>
        <w:t xml:space="preserve"> </w:t>
      </w:r>
      <w:r>
        <w:t>кинематографа.</w:t>
      </w:r>
    </w:p>
    <w:p w:rsidR="007F4E71" w:rsidRDefault="002F6E5B">
      <w:pPr>
        <w:pStyle w:val="a3"/>
        <w:spacing w:line="247" w:lineRule="auto"/>
        <w:ind w:right="555"/>
      </w:pPr>
      <w:r>
        <w:rPr>
          <w:w w:val="105"/>
        </w:rPr>
        <w:t>Развитие</w:t>
      </w:r>
      <w:r>
        <w:rPr>
          <w:spacing w:val="1"/>
          <w:w w:val="105"/>
        </w:rPr>
        <w:t xml:space="preserve"> </w:t>
      </w:r>
      <w:r>
        <w:rPr>
          <w:w w:val="105"/>
        </w:rPr>
        <w:t>народного</w:t>
      </w:r>
      <w:r>
        <w:rPr>
          <w:spacing w:val="1"/>
          <w:w w:val="105"/>
        </w:rPr>
        <w:t xml:space="preserve"> </w:t>
      </w:r>
      <w:r>
        <w:rPr>
          <w:w w:val="105"/>
        </w:rPr>
        <w:t>просвещения:</w:t>
      </w:r>
      <w:r>
        <w:rPr>
          <w:spacing w:val="1"/>
          <w:w w:val="105"/>
        </w:rPr>
        <w:t xml:space="preserve"> </w:t>
      </w:r>
      <w:r>
        <w:rPr>
          <w:w w:val="105"/>
        </w:rPr>
        <w:t>попытка</w:t>
      </w:r>
      <w:r>
        <w:rPr>
          <w:spacing w:val="1"/>
          <w:w w:val="105"/>
        </w:rPr>
        <w:t xml:space="preserve"> </w:t>
      </w:r>
      <w:r>
        <w:rPr>
          <w:w w:val="105"/>
        </w:rPr>
        <w:t>преодоления</w:t>
      </w:r>
      <w:r>
        <w:rPr>
          <w:spacing w:val="1"/>
          <w:w w:val="105"/>
        </w:rPr>
        <w:t xml:space="preserve"> </w:t>
      </w:r>
      <w:r>
        <w:rPr>
          <w:w w:val="105"/>
        </w:rPr>
        <w:t>разрыва</w:t>
      </w:r>
      <w:r>
        <w:rPr>
          <w:spacing w:val="1"/>
          <w:w w:val="105"/>
        </w:rPr>
        <w:t xml:space="preserve"> </w:t>
      </w:r>
      <w:r>
        <w:rPr>
          <w:w w:val="105"/>
        </w:rPr>
        <w:t>между</w:t>
      </w:r>
      <w:r>
        <w:rPr>
          <w:spacing w:val="1"/>
          <w:w w:val="105"/>
        </w:rPr>
        <w:t xml:space="preserve"> </w:t>
      </w:r>
      <w:r>
        <w:rPr>
          <w:w w:val="105"/>
        </w:rPr>
        <w:t>образованным</w:t>
      </w:r>
      <w:r>
        <w:rPr>
          <w:spacing w:val="1"/>
          <w:w w:val="105"/>
        </w:rPr>
        <w:t xml:space="preserve"> </w:t>
      </w:r>
      <w:r>
        <w:rPr>
          <w:w w:val="105"/>
        </w:rPr>
        <w:t>обществом</w:t>
      </w:r>
      <w:r>
        <w:rPr>
          <w:spacing w:val="1"/>
          <w:w w:val="105"/>
        </w:rPr>
        <w:t xml:space="preserve"> </w:t>
      </w:r>
      <w:r>
        <w:rPr>
          <w:w w:val="105"/>
        </w:rPr>
        <w:t>и</w:t>
      </w:r>
      <w:r>
        <w:rPr>
          <w:spacing w:val="1"/>
          <w:w w:val="105"/>
        </w:rPr>
        <w:t xml:space="preserve"> </w:t>
      </w:r>
      <w:r>
        <w:rPr>
          <w:w w:val="105"/>
        </w:rPr>
        <w:t>народом.</w:t>
      </w:r>
      <w:r>
        <w:rPr>
          <w:spacing w:val="1"/>
          <w:w w:val="105"/>
        </w:rPr>
        <w:t xml:space="preserve"> </w:t>
      </w:r>
      <w:r>
        <w:rPr>
          <w:w w:val="105"/>
        </w:rPr>
        <w:t>Открытия</w:t>
      </w:r>
      <w:r>
        <w:rPr>
          <w:spacing w:val="1"/>
          <w:w w:val="105"/>
        </w:rPr>
        <w:t xml:space="preserve"> </w:t>
      </w:r>
      <w:r>
        <w:rPr>
          <w:w w:val="105"/>
        </w:rPr>
        <w:t>российских</w:t>
      </w:r>
      <w:r>
        <w:rPr>
          <w:spacing w:val="1"/>
          <w:w w:val="105"/>
        </w:rPr>
        <w:t xml:space="preserve"> </w:t>
      </w:r>
      <w:r>
        <w:rPr>
          <w:w w:val="105"/>
        </w:rPr>
        <w:t>ученых.</w:t>
      </w:r>
      <w:r>
        <w:rPr>
          <w:spacing w:val="1"/>
          <w:w w:val="105"/>
        </w:rPr>
        <w:t xml:space="preserve"> </w:t>
      </w:r>
      <w:r>
        <w:rPr>
          <w:w w:val="105"/>
        </w:rPr>
        <w:t>Достижения</w:t>
      </w:r>
      <w:r>
        <w:rPr>
          <w:spacing w:val="1"/>
          <w:w w:val="105"/>
        </w:rPr>
        <w:t xml:space="preserve"> </w:t>
      </w:r>
      <w:r>
        <w:rPr>
          <w:w w:val="105"/>
        </w:rPr>
        <w:t>гуманитарных</w:t>
      </w:r>
      <w:r>
        <w:rPr>
          <w:spacing w:val="1"/>
          <w:w w:val="105"/>
        </w:rPr>
        <w:t xml:space="preserve"> </w:t>
      </w:r>
      <w:r>
        <w:rPr>
          <w:w w:val="105"/>
        </w:rPr>
        <w:t>наук.</w:t>
      </w:r>
      <w:r>
        <w:rPr>
          <w:spacing w:val="1"/>
          <w:w w:val="105"/>
        </w:rPr>
        <w:t xml:space="preserve"> </w:t>
      </w:r>
      <w:r>
        <w:t>Формирование</w:t>
      </w:r>
      <w:r>
        <w:rPr>
          <w:spacing w:val="15"/>
        </w:rPr>
        <w:t xml:space="preserve"> </w:t>
      </w:r>
      <w:r>
        <w:t>русской</w:t>
      </w:r>
      <w:r>
        <w:rPr>
          <w:spacing w:val="27"/>
        </w:rPr>
        <w:t xml:space="preserve"> </w:t>
      </w:r>
      <w:r>
        <w:t>философской</w:t>
      </w:r>
      <w:r>
        <w:rPr>
          <w:spacing w:val="18"/>
        </w:rPr>
        <w:t xml:space="preserve"> </w:t>
      </w:r>
      <w:r>
        <w:t>школы.</w:t>
      </w:r>
      <w:r>
        <w:rPr>
          <w:spacing w:val="15"/>
        </w:rPr>
        <w:t xml:space="preserve"> </w:t>
      </w:r>
      <w:r>
        <w:t>Вклад</w:t>
      </w:r>
      <w:r>
        <w:rPr>
          <w:spacing w:val="22"/>
        </w:rPr>
        <w:t xml:space="preserve"> </w:t>
      </w:r>
      <w:r>
        <w:t>России</w:t>
      </w:r>
      <w:r>
        <w:rPr>
          <w:spacing w:val="18"/>
        </w:rPr>
        <w:t xml:space="preserve"> </w:t>
      </w:r>
      <w:r>
        <w:t>начала</w:t>
      </w:r>
      <w:r>
        <w:rPr>
          <w:spacing w:val="42"/>
        </w:rPr>
        <w:t xml:space="preserve"> </w:t>
      </w:r>
      <w:r>
        <w:t>XX</w:t>
      </w:r>
      <w:r>
        <w:rPr>
          <w:spacing w:val="15"/>
        </w:rPr>
        <w:t xml:space="preserve"> </w:t>
      </w:r>
      <w:r>
        <w:t>в.</w:t>
      </w:r>
      <w:r>
        <w:rPr>
          <w:spacing w:val="9"/>
        </w:rPr>
        <w:t xml:space="preserve"> </w:t>
      </w:r>
      <w:r>
        <w:t>в</w:t>
      </w:r>
      <w:r>
        <w:rPr>
          <w:spacing w:val="17"/>
        </w:rPr>
        <w:t xml:space="preserve"> </w:t>
      </w:r>
      <w:r>
        <w:t>мировую</w:t>
      </w:r>
      <w:r>
        <w:rPr>
          <w:spacing w:val="25"/>
        </w:rPr>
        <w:t xml:space="preserve"> </w:t>
      </w:r>
      <w:r>
        <w:t>культуру.</w:t>
      </w:r>
    </w:p>
    <w:p w:rsidR="007F4E71" w:rsidRDefault="002F6E5B">
      <w:pPr>
        <w:pStyle w:val="a3"/>
        <w:spacing w:line="244" w:lineRule="auto"/>
        <w:ind w:left="1096" w:right="6831" w:firstLine="0"/>
      </w:pPr>
      <w:r>
        <w:rPr>
          <w:w w:val="105"/>
        </w:rPr>
        <w:t>Наш</w:t>
      </w:r>
      <w:r>
        <w:rPr>
          <w:spacing w:val="-10"/>
          <w:w w:val="105"/>
        </w:rPr>
        <w:t xml:space="preserve"> </w:t>
      </w:r>
      <w:r>
        <w:rPr>
          <w:w w:val="105"/>
        </w:rPr>
        <w:t>край</w:t>
      </w:r>
      <w:r>
        <w:rPr>
          <w:spacing w:val="-2"/>
          <w:w w:val="105"/>
        </w:rPr>
        <w:t xml:space="preserve"> </w:t>
      </w:r>
      <w:r>
        <w:rPr>
          <w:w w:val="105"/>
        </w:rPr>
        <w:t>в</w:t>
      </w:r>
      <w:r>
        <w:rPr>
          <w:spacing w:val="1"/>
          <w:w w:val="105"/>
        </w:rPr>
        <w:t xml:space="preserve"> </w:t>
      </w:r>
      <w:r>
        <w:rPr>
          <w:w w:val="105"/>
        </w:rPr>
        <w:t>XIX</w:t>
      </w:r>
      <w:r>
        <w:rPr>
          <w:spacing w:val="-12"/>
          <w:w w:val="105"/>
        </w:rPr>
        <w:t xml:space="preserve"> </w:t>
      </w:r>
      <w:r>
        <w:rPr>
          <w:w w:val="105"/>
        </w:rPr>
        <w:t>‒</w:t>
      </w:r>
      <w:r>
        <w:rPr>
          <w:spacing w:val="-6"/>
          <w:w w:val="105"/>
        </w:rPr>
        <w:t xml:space="preserve"> </w:t>
      </w:r>
      <w:r>
        <w:rPr>
          <w:w w:val="105"/>
        </w:rPr>
        <w:t>начале</w:t>
      </w:r>
      <w:r>
        <w:rPr>
          <w:spacing w:val="-2"/>
          <w:w w:val="105"/>
        </w:rPr>
        <w:t xml:space="preserve"> </w:t>
      </w:r>
      <w:r>
        <w:rPr>
          <w:w w:val="105"/>
        </w:rPr>
        <w:t>ХХ</w:t>
      </w:r>
      <w:r>
        <w:rPr>
          <w:spacing w:val="-9"/>
          <w:w w:val="105"/>
        </w:rPr>
        <w:t xml:space="preserve"> </w:t>
      </w:r>
      <w:r>
        <w:rPr>
          <w:w w:val="105"/>
        </w:rPr>
        <w:t>в.</w:t>
      </w:r>
      <w:r>
        <w:rPr>
          <w:spacing w:val="-58"/>
          <w:w w:val="105"/>
        </w:rPr>
        <w:t xml:space="preserve"> </w:t>
      </w:r>
      <w:r>
        <w:rPr>
          <w:w w:val="105"/>
        </w:rPr>
        <w:t>Обобщение.</w:t>
      </w:r>
    </w:p>
    <w:p w:rsidR="007F4E71" w:rsidRDefault="002F6E5B">
      <w:pPr>
        <w:pStyle w:val="a3"/>
        <w:tabs>
          <w:tab w:val="left" w:pos="3261"/>
          <w:tab w:val="left" w:pos="5162"/>
          <w:tab w:val="left" w:pos="6840"/>
          <w:tab w:val="left" w:pos="8753"/>
          <w:tab w:val="left" w:pos="9747"/>
        </w:tabs>
        <w:spacing w:line="252" w:lineRule="auto"/>
        <w:ind w:right="566"/>
      </w:pPr>
      <w:r>
        <w:rPr>
          <w:w w:val="105"/>
        </w:rPr>
        <w:t>Планируемые</w:t>
      </w:r>
      <w:r>
        <w:rPr>
          <w:w w:val="105"/>
        </w:rPr>
        <w:tab/>
        <w:t>результаты</w:t>
      </w:r>
      <w:r>
        <w:rPr>
          <w:w w:val="105"/>
        </w:rPr>
        <w:tab/>
        <w:t>освоения</w:t>
      </w:r>
      <w:r>
        <w:rPr>
          <w:w w:val="105"/>
        </w:rPr>
        <w:tab/>
        <w:t>программы</w:t>
      </w:r>
      <w:r>
        <w:rPr>
          <w:w w:val="105"/>
        </w:rPr>
        <w:tab/>
        <w:t>по</w:t>
      </w:r>
      <w:r>
        <w:rPr>
          <w:w w:val="105"/>
        </w:rPr>
        <w:tab/>
      </w:r>
      <w:r>
        <w:rPr>
          <w:spacing w:val="-2"/>
          <w:w w:val="105"/>
        </w:rPr>
        <w:t>истории</w:t>
      </w:r>
      <w:r>
        <w:rPr>
          <w:spacing w:val="-58"/>
          <w:w w:val="105"/>
        </w:rPr>
        <w:t xml:space="preserve"> </w:t>
      </w:r>
      <w:r>
        <w:rPr>
          <w:w w:val="105"/>
        </w:rPr>
        <w:t>на</w:t>
      </w:r>
      <w:r>
        <w:rPr>
          <w:spacing w:val="-3"/>
          <w:w w:val="105"/>
        </w:rPr>
        <w:t xml:space="preserve"> </w:t>
      </w:r>
      <w:r>
        <w:rPr>
          <w:w w:val="105"/>
        </w:rPr>
        <w:t>уровне</w:t>
      </w:r>
      <w:r>
        <w:rPr>
          <w:spacing w:val="1"/>
          <w:w w:val="105"/>
        </w:rPr>
        <w:t xml:space="preserve"> </w:t>
      </w:r>
      <w:r>
        <w:rPr>
          <w:w w:val="105"/>
        </w:rPr>
        <w:t>основного</w:t>
      </w:r>
      <w:r>
        <w:rPr>
          <w:spacing w:val="3"/>
          <w:w w:val="105"/>
        </w:rPr>
        <w:t xml:space="preserve"> </w:t>
      </w:r>
      <w:r>
        <w:rPr>
          <w:w w:val="105"/>
        </w:rPr>
        <w:t>общего образования.</w:t>
      </w:r>
    </w:p>
    <w:p w:rsidR="007F4E71" w:rsidRDefault="002F6E5B">
      <w:pPr>
        <w:pStyle w:val="a3"/>
        <w:spacing w:line="262" w:lineRule="exact"/>
        <w:ind w:left="1096" w:firstLine="0"/>
      </w:pPr>
      <w:r>
        <w:t>К</w:t>
      </w:r>
      <w:r>
        <w:rPr>
          <w:spacing w:val="28"/>
        </w:rPr>
        <w:t xml:space="preserve"> </w:t>
      </w:r>
      <w:r>
        <w:t>важнейшим</w:t>
      </w:r>
      <w:r>
        <w:rPr>
          <w:spacing w:val="45"/>
        </w:rPr>
        <w:t xml:space="preserve"> </w:t>
      </w:r>
      <w:r>
        <w:t>личностным</w:t>
      </w:r>
      <w:r>
        <w:rPr>
          <w:spacing w:val="40"/>
        </w:rPr>
        <w:t xml:space="preserve"> </w:t>
      </w:r>
      <w:r>
        <w:t>результатам</w:t>
      </w:r>
      <w:r>
        <w:rPr>
          <w:spacing w:val="38"/>
        </w:rPr>
        <w:t xml:space="preserve"> </w:t>
      </w:r>
      <w:r>
        <w:t>изучения</w:t>
      </w:r>
      <w:r>
        <w:rPr>
          <w:spacing w:val="26"/>
        </w:rPr>
        <w:t xml:space="preserve"> </w:t>
      </w:r>
      <w:r>
        <w:t>истории</w:t>
      </w:r>
      <w:r>
        <w:rPr>
          <w:spacing w:val="31"/>
        </w:rPr>
        <w:t xml:space="preserve"> </w:t>
      </w:r>
      <w:r>
        <w:t>относятся:</w:t>
      </w:r>
    </w:p>
    <w:p w:rsidR="007F4E71" w:rsidRDefault="002F6E5B">
      <w:pPr>
        <w:pStyle w:val="a4"/>
        <w:numPr>
          <w:ilvl w:val="0"/>
          <w:numId w:val="3"/>
        </w:numPr>
        <w:tabs>
          <w:tab w:val="left" w:pos="1356"/>
        </w:tabs>
        <w:spacing w:line="247" w:lineRule="auto"/>
        <w:ind w:right="561" w:firstLine="706"/>
        <w:rPr>
          <w:sz w:val="23"/>
        </w:rPr>
      </w:pPr>
      <w:r>
        <w:rPr>
          <w:w w:val="105"/>
          <w:sz w:val="23"/>
        </w:rPr>
        <w:t>в сфере патриотического воспитания: осознание российской гражданской идентичности</w:t>
      </w:r>
      <w:r>
        <w:rPr>
          <w:spacing w:val="1"/>
          <w:w w:val="105"/>
          <w:sz w:val="23"/>
        </w:rPr>
        <w:t xml:space="preserve"> </w:t>
      </w:r>
      <w:r>
        <w:rPr>
          <w:w w:val="105"/>
          <w:sz w:val="23"/>
        </w:rPr>
        <w:t>в</w:t>
      </w:r>
      <w:r>
        <w:rPr>
          <w:spacing w:val="1"/>
          <w:w w:val="105"/>
          <w:sz w:val="23"/>
        </w:rPr>
        <w:t xml:space="preserve"> </w:t>
      </w:r>
      <w:r>
        <w:rPr>
          <w:w w:val="105"/>
          <w:sz w:val="23"/>
        </w:rPr>
        <w:t>поликультурном</w:t>
      </w:r>
      <w:r>
        <w:rPr>
          <w:spacing w:val="1"/>
          <w:w w:val="105"/>
          <w:sz w:val="23"/>
        </w:rPr>
        <w:t xml:space="preserve"> </w:t>
      </w:r>
      <w:r>
        <w:rPr>
          <w:w w:val="105"/>
          <w:sz w:val="23"/>
        </w:rPr>
        <w:t>и</w:t>
      </w:r>
      <w:r>
        <w:rPr>
          <w:spacing w:val="1"/>
          <w:w w:val="105"/>
          <w:sz w:val="23"/>
        </w:rPr>
        <w:t xml:space="preserve"> </w:t>
      </w:r>
      <w:r>
        <w:rPr>
          <w:w w:val="105"/>
          <w:sz w:val="23"/>
        </w:rPr>
        <w:t>многоконфессиональном</w:t>
      </w:r>
      <w:r>
        <w:rPr>
          <w:spacing w:val="1"/>
          <w:w w:val="105"/>
          <w:sz w:val="23"/>
        </w:rPr>
        <w:t xml:space="preserve"> </w:t>
      </w:r>
      <w:r>
        <w:rPr>
          <w:w w:val="105"/>
          <w:sz w:val="23"/>
        </w:rPr>
        <w:t>обществе,</w:t>
      </w:r>
      <w:r>
        <w:rPr>
          <w:spacing w:val="1"/>
          <w:w w:val="105"/>
          <w:sz w:val="23"/>
        </w:rPr>
        <w:t xml:space="preserve"> </w:t>
      </w:r>
      <w:r>
        <w:rPr>
          <w:w w:val="105"/>
          <w:sz w:val="23"/>
        </w:rPr>
        <w:t>проявление</w:t>
      </w:r>
      <w:r>
        <w:rPr>
          <w:spacing w:val="1"/>
          <w:w w:val="105"/>
          <w:sz w:val="23"/>
        </w:rPr>
        <w:t xml:space="preserve"> </w:t>
      </w:r>
      <w:r>
        <w:rPr>
          <w:w w:val="105"/>
          <w:sz w:val="23"/>
        </w:rPr>
        <w:t>интереса</w:t>
      </w:r>
      <w:r>
        <w:rPr>
          <w:spacing w:val="1"/>
          <w:w w:val="105"/>
          <w:sz w:val="23"/>
        </w:rPr>
        <w:t xml:space="preserve"> </w:t>
      </w:r>
      <w:r>
        <w:rPr>
          <w:w w:val="105"/>
          <w:sz w:val="23"/>
        </w:rPr>
        <w:t>к  познанию</w:t>
      </w:r>
      <w:r>
        <w:rPr>
          <w:spacing w:val="1"/>
          <w:w w:val="105"/>
          <w:sz w:val="23"/>
        </w:rPr>
        <w:t xml:space="preserve"> </w:t>
      </w:r>
      <w:r>
        <w:rPr>
          <w:w w:val="105"/>
          <w:sz w:val="23"/>
        </w:rPr>
        <w:t>родного</w:t>
      </w:r>
      <w:r>
        <w:rPr>
          <w:spacing w:val="1"/>
          <w:w w:val="105"/>
          <w:sz w:val="23"/>
        </w:rPr>
        <w:t xml:space="preserve"> </w:t>
      </w:r>
      <w:r>
        <w:rPr>
          <w:w w:val="105"/>
          <w:sz w:val="23"/>
        </w:rPr>
        <w:t>языка,</w:t>
      </w:r>
      <w:r>
        <w:rPr>
          <w:spacing w:val="1"/>
          <w:w w:val="105"/>
          <w:sz w:val="23"/>
        </w:rPr>
        <w:t xml:space="preserve"> </w:t>
      </w:r>
      <w:r>
        <w:rPr>
          <w:w w:val="105"/>
          <w:sz w:val="23"/>
        </w:rPr>
        <w:t>истории,</w:t>
      </w:r>
      <w:r>
        <w:rPr>
          <w:spacing w:val="1"/>
          <w:w w:val="105"/>
          <w:sz w:val="23"/>
        </w:rPr>
        <w:t xml:space="preserve"> </w:t>
      </w:r>
      <w:r>
        <w:rPr>
          <w:w w:val="105"/>
          <w:sz w:val="23"/>
        </w:rPr>
        <w:t>культуры</w:t>
      </w:r>
      <w:r>
        <w:rPr>
          <w:spacing w:val="1"/>
          <w:w w:val="105"/>
          <w:sz w:val="23"/>
        </w:rPr>
        <w:t xml:space="preserve"> </w:t>
      </w:r>
      <w:r>
        <w:rPr>
          <w:w w:val="105"/>
          <w:sz w:val="23"/>
        </w:rPr>
        <w:t>Российской</w:t>
      </w:r>
      <w:r>
        <w:rPr>
          <w:spacing w:val="1"/>
          <w:w w:val="105"/>
          <w:sz w:val="23"/>
        </w:rPr>
        <w:t xml:space="preserve"> </w:t>
      </w:r>
      <w:r>
        <w:rPr>
          <w:w w:val="105"/>
          <w:sz w:val="23"/>
        </w:rPr>
        <w:t>Федерации,</w:t>
      </w:r>
      <w:r>
        <w:rPr>
          <w:spacing w:val="1"/>
          <w:w w:val="105"/>
          <w:sz w:val="23"/>
        </w:rPr>
        <w:t xml:space="preserve"> </w:t>
      </w:r>
      <w:r>
        <w:rPr>
          <w:w w:val="105"/>
          <w:sz w:val="23"/>
        </w:rPr>
        <w:t>своего</w:t>
      </w:r>
      <w:r>
        <w:rPr>
          <w:spacing w:val="1"/>
          <w:w w:val="105"/>
          <w:sz w:val="23"/>
        </w:rPr>
        <w:t xml:space="preserve"> </w:t>
      </w:r>
      <w:r>
        <w:rPr>
          <w:w w:val="105"/>
          <w:sz w:val="23"/>
        </w:rPr>
        <w:t>края,</w:t>
      </w:r>
      <w:r>
        <w:rPr>
          <w:spacing w:val="1"/>
          <w:w w:val="105"/>
          <w:sz w:val="23"/>
        </w:rPr>
        <w:t xml:space="preserve"> </w:t>
      </w:r>
      <w:r>
        <w:rPr>
          <w:w w:val="105"/>
          <w:sz w:val="23"/>
        </w:rPr>
        <w:t>народов</w:t>
      </w:r>
      <w:r>
        <w:rPr>
          <w:spacing w:val="1"/>
          <w:w w:val="105"/>
          <w:sz w:val="23"/>
        </w:rPr>
        <w:t xml:space="preserve"> </w:t>
      </w:r>
      <w:r>
        <w:rPr>
          <w:w w:val="105"/>
          <w:sz w:val="23"/>
        </w:rPr>
        <w:t>России;</w:t>
      </w:r>
      <w:r>
        <w:rPr>
          <w:spacing w:val="-58"/>
          <w:w w:val="105"/>
          <w:sz w:val="23"/>
        </w:rPr>
        <w:t xml:space="preserve"> </w:t>
      </w:r>
      <w:r>
        <w:rPr>
          <w:w w:val="105"/>
          <w:sz w:val="23"/>
        </w:rPr>
        <w:t>ценностное</w:t>
      </w:r>
      <w:r>
        <w:rPr>
          <w:spacing w:val="1"/>
          <w:w w:val="105"/>
          <w:sz w:val="23"/>
        </w:rPr>
        <w:t xml:space="preserve"> </w:t>
      </w:r>
      <w:r>
        <w:rPr>
          <w:w w:val="105"/>
          <w:sz w:val="23"/>
        </w:rPr>
        <w:t>отношение</w:t>
      </w:r>
      <w:r>
        <w:rPr>
          <w:spacing w:val="1"/>
          <w:w w:val="105"/>
          <w:sz w:val="23"/>
        </w:rPr>
        <w:t xml:space="preserve"> </w:t>
      </w:r>
      <w:r>
        <w:rPr>
          <w:w w:val="105"/>
          <w:sz w:val="23"/>
        </w:rPr>
        <w:t>к</w:t>
      </w:r>
      <w:r>
        <w:rPr>
          <w:spacing w:val="1"/>
          <w:w w:val="105"/>
          <w:sz w:val="23"/>
        </w:rPr>
        <w:t xml:space="preserve"> </w:t>
      </w:r>
      <w:r>
        <w:rPr>
          <w:w w:val="105"/>
          <w:sz w:val="23"/>
        </w:rPr>
        <w:t>достижениям</w:t>
      </w:r>
      <w:r>
        <w:rPr>
          <w:spacing w:val="1"/>
          <w:w w:val="105"/>
          <w:sz w:val="23"/>
        </w:rPr>
        <w:t xml:space="preserve"> </w:t>
      </w:r>
      <w:r>
        <w:rPr>
          <w:w w:val="105"/>
          <w:sz w:val="23"/>
        </w:rPr>
        <w:t>своей</w:t>
      </w:r>
      <w:r>
        <w:rPr>
          <w:spacing w:val="1"/>
          <w:w w:val="105"/>
          <w:sz w:val="23"/>
        </w:rPr>
        <w:t xml:space="preserve"> </w:t>
      </w:r>
      <w:r>
        <w:rPr>
          <w:w w:val="105"/>
          <w:sz w:val="23"/>
        </w:rPr>
        <w:t>Родины</w:t>
      </w:r>
      <w:r>
        <w:rPr>
          <w:spacing w:val="1"/>
          <w:w w:val="105"/>
          <w:sz w:val="23"/>
        </w:rPr>
        <w:t xml:space="preserve"> </w:t>
      </w:r>
      <w:r>
        <w:rPr>
          <w:w w:val="105"/>
          <w:sz w:val="23"/>
        </w:rPr>
        <w:t>‒</w:t>
      </w:r>
      <w:r>
        <w:rPr>
          <w:spacing w:val="1"/>
          <w:w w:val="105"/>
          <w:sz w:val="23"/>
        </w:rPr>
        <w:t xml:space="preserve"> </w:t>
      </w:r>
      <w:r>
        <w:rPr>
          <w:w w:val="105"/>
          <w:sz w:val="23"/>
        </w:rPr>
        <w:t>России,</w:t>
      </w:r>
      <w:r>
        <w:rPr>
          <w:spacing w:val="1"/>
          <w:w w:val="105"/>
          <w:sz w:val="23"/>
        </w:rPr>
        <w:t xml:space="preserve"> </w:t>
      </w:r>
      <w:r>
        <w:rPr>
          <w:w w:val="105"/>
          <w:sz w:val="23"/>
        </w:rPr>
        <w:t>к</w:t>
      </w:r>
      <w:r>
        <w:rPr>
          <w:spacing w:val="1"/>
          <w:w w:val="105"/>
          <w:sz w:val="23"/>
        </w:rPr>
        <w:t xml:space="preserve"> </w:t>
      </w:r>
      <w:r>
        <w:rPr>
          <w:w w:val="105"/>
          <w:sz w:val="23"/>
        </w:rPr>
        <w:t>науке,</w:t>
      </w:r>
      <w:r>
        <w:rPr>
          <w:spacing w:val="1"/>
          <w:w w:val="105"/>
          <w:sz w:val="23"/>
        </w:rPr>
        <w:t xml:space="preserve"> </w:t>
      </w:r>
      <w:r>
        <w:rPr>
          <w:w w:val="105"/>
          <w:sz w:val="23"/>
        </w:rPr>
        <w:t>искусству,</w:t>
      </w:r>
      <w:r>
        <w:rPr>
          <w:spacing w:val="1"/>
          <w:w w:val="105"/>
          <w:sz w:val="23"/>
        </w:rPr>
        <w:t xml:space="preserve"> </w:t>
      </w:r>
      <w:r>
        <w:rPr>
          <w:w w:val="105"/>
          <w:sz w:val="23"/>
        </w:rPr>
        <w:t>спорту,</w:t>
      </w:r>
      <w:r>
        <w:rPr>
          <w:spacing w:val="1"/>
          <w:w w:val="105"/>
          <w:sz w:val="23"/>
        </w:rPr>
        <w:t xml:space="preserve"> </w:t>
      </w:r>
      <w:r>
        <w:rPr>
          <w:w w:val="105"/>
          <w:sz w:val="23"/>
        </w:rPr>
        <w:t>технологиям, боевым подвигам и трудовым достижениям народа; уважение к символам России,</w:t>
      </w:r>
      <w:r>
        <w:rPr>
          <w:spacing w:val="1"/>
          <w:w w:val="105"/>
          <w:sz w:val="23"/>
        </w:rPr>
        <w:t xml:space="preserve"> </w:t>
      </w:r>
      <w:r>
        <w:rPr>
          <w:w w:val="105"/>
          <w:sz w:val="23"/>
        </w:rPr>
        <w:t>государственным праздникам, историческому и природному наследию и памятникам, традициям</w:t>
      </w:r>
      <w:r>
        <w:rPr>
          <w:spacing w:val="1"/>
          <w:w w:val="105"/>
          <w:sz w:val="23"/>
        </w:rPr>
        <w:t xml:space="preserve"> </w:t>
      </w:r>
      <w:r>
        <w:rPr>
          <w:w w:val="105"/>
          <w:sz w:val="23"/>
        </w:rPr>
        <w:t>разных</w:t>
      </w:r>
      <w:r>
        <w:rPr>
          <w:spacing w:val="-4"/>
          <w:w w:val="105"/>
          <w:sz w:val="23"/>
        </w:rPr>
        <w:t xml:space="preserve"> </w:t>
      </w:r>
      <w:r>
        <w:rPr>
          <w:w w:val="105"/>
          <w:sz w:val="23"/>
        </w:rPr>
        <w:t>народов,</w:t>
      </w:r>
      <w:r>
        <w:rPr>
          <w:spacing w:val="4"/>
          <w:w w:val="105"/>
          <w:sz w:val="23"/>
        </w:rPr>
        <w:t xml:space="preserve"> </w:t>
      </w:r>
      <w:r>
        <w:rPr>
          <w:w w:val="105"/>
          <w:sz w:val="23"/>
        </w:rPr>
        <w:t>проживающих</w:t>
      </w:r>
      <w:r>
        <w:rPr>
          <w:spacing w:val="3"/>
          <w:w w:val="105"/>
          <w:sz w:val="23"/>
        </w:rPr>
        <w:t xml:space="preserve"> </w:t>
      </w:r>
      <w:r>
        <w:rPr>
          <w:w w:val="105"/>
          <w:sz w:val="23"/>
        </w:rPr>
        <w:t>в</w:t>
      </w:r>
      <w:r>
        <w:rPr>
          <w:spacing w:val="7"/>
          <w:w w:val="105"/>
          <w:sz w:val="23"/>
        </w:rPr>
        <w:t xml:space="preserve"> </w:t>
      </w:r>
      <w:r>
        <w:rPr>
          <w:w w:val="105"/>
          <w:sz w:val="23"/>
        </w:rPr>
        <w:t>родной</w:t>
      </w:r>
      <w:r>
        <w:rPr>
          <w:spacing w:val="7"/>
          <w:w w:val="105"/>
          <w:sz w:val="23"/>
        </w:rPr>
        <w:t xml:space="preserve"> </w:t>
      </w:r>
      <w:r>
        <w:rPr>
          <w:w w:val="105"/>
          <w:sz w:val="23"/>
        </w:rPr>
        <w:t>стране;</w:t>
      </w:r>
    </w:p>
    <w:p w:rsidR="007F4E71" w:rsidRDefault="002F6E5B">
      <w:pPr>
        <w:pStyle w:val="a4"/>
        <w:numPr>
          <w:ilvl w:val="0"/>
          <w:numId w:val="3"/>
        </w:numPr>
        <w:tabs>
          <w:tab w:val="left" w:pos="1356"/>
          <w:tab w:val="left" w:pos="5136"/>
          <w:tab w:val="left" w:pos="9401"/>
        </w:tabs>
        <w:spacing w:line="247" w:lineRule="auto"/>
        <w:ind w:right="554" w:firstLine="706"/>
        <w:rPr>
          <w:sz w:val="23"/>
        </w:rPr>
      </w:pPr>
      <w:r>
        <w:rPr>
          <w:w w:val="105"/>
          <w:sz w:val="23"/>
        </w:rPr>
        <w:t>в     сфере      гражданского      воспитания:      осмысление      исторической      традиции</w:t>
      </w:r>
      <w:r>
        <w:rPr>
          <w:spacing w:val="1"/>
          <w:w w:val="105"/>
          <w:sz w:val="23"/>
        </w:rPr>
        <w:t xml:space="preserve"> </w:t>
      </w:r>
      <w:r>
        <w:rPr>
          <w:w w:val="105"/>
          <w:sz w:val="23"/>
        </w:rPr>
        <w:t>и</w:t>
      </w:r>
      <w:r>
        <w:rPr>
          <w:spacing w:val="1"/>
          <w:w w:val="105"/>
          <w:sz w:val="23"/>
        </w:rPr>
        <w:t xml:space="preserve"> </w:t>
      </w:r>
      <w:r>
        <w:rPr>
          <w:w w:val="105"/>
          <w:sz w:val="23"/>
        </w:rPr>
        <w:t>примеров</w:t>
      </w:r>
      <w:r>
        <w:rPr>
          <w:spacing w:val="1"/>
          <w:w w:val="105"/>
          <w:sz w:val="23"/>
        </w:rPr>
        <w:t xml:space="preserve"> </w:t>
      </w:r>
      <w:r>
        <w:rPr>
          <w:w w:val="105"/>
          <w:sz w:val="23"/>
        </w:rPr>
        <w:t>гражданского</w:t>
      </w:r>
      <w:r>
        <w:rPr>
          <w:spacing w:val="1"/>
          <w:w w:val="105"/>
          <w:sz w:val="23"/>
        </w:rPr>
        <w:t xml:space="preserve"> </w:t>
      </w:r>
      <w:r>
        <w:rPr>
          <w:w w:val="105"/>
          <w:sz w:val="23"/>
        </w:rPr>
        <w:t>служения</w:t>
      </w:r>
      <w:r>
        <w:rPr>
          <w:spacing w:val="1"/>
          <w:w w:val="105"/>
          <w:sz w:val="23"/>
        </w:rPr>
        <w:t xml:space="preserve"> </w:t>
      </w:r>
      <w:r>
        <w:rPr>
          <w:w w:val="105"/>
          <w:sz w:val="23"/>
        </w:rPr>
        <w:t>Отечеству;</w:t>
      </w:r>
      <w:r>
        <w:rPr>
          <w:spacing w:val="1"/>
          <w:w w:val="105"/>
          <w:sz w:val="23"/>
        </w:rPr>
        <w:t xml:space="preserve"> </w:t>
      </w:r>
      <w:r>
        <w:rPr>
          <w:w w:val="105"/>
          <w:sz w:val="23"/>
        </w:rPr>
        <w:t>готовность</w:t>
      </w:r>
      <w:r>
        <w:rPr>
          <w:spacing w:val="1"/>
          <w:w w:val="105"/>
          <w:sz w:val="23"/>
        </w:rPr>
        <w:t xml:space="preserve"> </w:t>
      </w:r>
      <w:r>
        <w:rPr>
          <w:w w:val="105"/>
          <w:sz w:val="23"/>
        </w:rPr>
        <w:t>к</w:t>
      </w:r>
      <w:r>
        <w:rPr>
          <w:spacing w:val="1"/>
          <w:w w:val="105"/>
          <w:sz w:val="23"/>
        </w:rPr>
        <w:t xml:space="preserve"> </w:t>
      </w:r>
      <w:r>
        <w:rPr>
          <w:w w:val="105"/>
          <w:sz w:val="23"/>
        </w:rPr>
        <w:t>выполнению</w:t>
      </w:r>
      <w:r>
        <w:rPr>
          <w:spacing w:val="1"/>
          <w:w w:val="105"/>
          <w:sz w:val="23"/>
        </w:rPr>
        <w:t xml:space="preserve"> </w:t>
      </w:r>
      <w:r>
        <w:rPr>
          <w:w w:val="105"/>
          <w:sz w:val="23"/>
        </w:rPr>
        <w:t>обязанностей</w:t>
      </w:r>
      <w:r>
        <w:rPr>
          <w:spacing w:val="1"/>
          <w:w w:val="105"/>
          <w:sz w:val="23"/>
        </w:rPr>
        <w:t xml:space="preserve"> </w:t>
      </w:r>
      <w:r>
        <w:rPr>
          <w:w w:val="105"/>
          <w:sz w:val="23"/>
        </w:rPr>
        <w:t>гражданина и реализации его прав; уважение прав, свобод и законных интересов других людей;</w:t>
      </w:r>
      <w:r>
        <w:rPr>
          <w:spacing w:val="1"/>
          <w:w w:val="105"/>
          <w:sz w:val="23"/>
        </w:rPr>
        <w:t xml:space="preserve"> </w:t>
      </w:r>
      <w:r>
        <w:rPr>
          <w:w w:val="105"/>
          <w:sz w:val="23"/>
        </w:rPr>
        <w:t>активное участие в жизни семьи, образовательной организации, местного сообщества, родного</w:t>
      </w:r>
      <w:r>
        <w:rPr>
          <w:spacing w:val="1"/>
          <w:w w:val="105"/>
          <w:sz w:val="23"/>
        </w:rPr>
        <w:t xml:space="preserve"> </w:t>
      </w:r>
      <w:r>
        <w:rPr>
          <w:w w:val="105"/>
          <w:sz w:val="23"/>
        </w:rPr>
        <w:t>края,</w:t>
      </w:r>
      <w:r>
        <w:rPr>
          <w:spacing w:val="1"/>
          <w:w w:val="105"/>
          <w:sz w:val="23"/>
        </w:rPr>
        <w:t xml:space="preserve"> </w:t>
      </w:r>
      <w:r>
        <w:rPr>
          <w:w w:val="105"/>
          <w:sz w:val="23"/>
        </w:rPr>
        <w:t>страны;</w:t>
      </w:r>
      <w:r>
        <w:rPr>
          <w:spacing w:val="1"/>
          <w:w w:val="105"/>
          <w:sz w:val="23"/>
        </w:rPr>
        <w:t xml:space="preserve"> </w:t>
      </w:r>
      <w:r>
        <w:rPr>
          <w:w w:val="105"/>
          <w:sz w:val="23"/>
        </w:rPr>
        <w:t>неприятие</w:t>
      </w:r>
      <w:r>
        <w:rPr>
          <w:spacing w:val="1"/>
          <w:w w:val="105"/>
          <w:sz w:val="23"/>
        </w:rPr>
        <w:t xml:space="preserve"> </w:t>
      </w:r>
      <w:r>
        <w:rPr>
          <w:w w:val="105"/>
          <w:sz w:val="23"/>
        </w:rPr>
        <w:t>любых</w:t>
      </w:r>
      <w:r>
        <w:rPr>
          <w:spacing w:val="1"/>
          <w:w w:val="105"/>
          <w:sz w:val="23"/>
        </w:rPr>
        <w:t xml:space="preserve"> </w:t>
      </w:r>
      <w:r>
        <w:rPr>
          <w:w w:val="105"/>
          <w:sz w:val="23"/>
        </w:rPr>
        <w:t>форм</w:t>
      </w:r>
      <w:r>
        <w:rPr>
          <w:spacing w:val="1"/>
          <w:w w:val="105"/>
          <w:sz w:val="23"/>
        </w:rPr>
        <w:t xml:space="preserve"> </w:t>
      </w:r>
      <w:r>
        <w:rPr>
          <w:w w:val="105"/>
          <w:sz w:val="23"/>
        </w:rPr>
        <w:t>экстремизма,</w:t>
      </w:r>
      <w:r>
        <w:rPr>
          <w:spacing w:val="1"/>
          <w:w w:val="105"/>
          <w:sz w:val="23"/>
        </w:rPr>
        <w:t xml:space="preserve"> </w:t>
      </w:r>
      <w:r>
        <w:rPr>
          <w:w w:val="105"/>
          <w:sz w:val="23"/>
        </w:rPr>
        <w:t>дискриминации;</w:t>
      </w:r>
      <w:r>
        <w:rPr>
          <w:spacing w:val="1"/>
          <w:w w:val="105"/>
          <w:sz w:val="23"/>
        </w:rPr>
        <w:t xml:space="preserve"> </w:t>
      </w:r>
      <w:r>
        <w:rPr>
          <w:w w:val="105"/>
          <w:sz w:val="23"/>
        </w:rPr>
        <w:t>неприятие</w:t>
      </w:r>
      <w:r>
        <w:rPr>
          <w:spacing w:val="1"/>
          <w:w w:val="105"/>
          <w:sz w:val="23"/>
        </w:rPr>
        <w:t xml:space="preserve"> </w:t>
      </w:r>
      <w:r>
        <w:rPr>
          <w:w w:val="105"/>
          <w:sz w:val="23"/>
        </w:rPr>
        <w:t>действий,</w:t>
      </w:r>
      <w:r>
        <w:rPr>
          <w:spacing w:val="1"/>
          <w:w w:val="105"/>
          <w:sz w:val="23"/>
        </w:rPr>
        <w:t xml:space="preserve"> </w:t>
      </w:r>
      <w:r>
        <w:rPr>
          <w:w w:val="105"/>
          <w:sz w:val="23"/>
        </w:rPr>
        <w:t>наносящих</w:t>
      </w:r>
      <w:r>
        <w:rPr>
          <w:w w:val="105"/>
          <w:sz w:val="23"/>
        </w:rPr>
        <w:tab/>
        <w:t>ущерб</w:t>
      </w:r>
      <w:r>
        <w:rPr>
          <w:w w:val="105"/>
          <w:sz w:val="23"/>
        </w:rPr>
        <w:tab/>
      </w:r>
      <w:r>
        <w:rPr>
          <w:sz w:val="23"/>
        </w:rPr>
        <w:t>социальной</w:t>
      </w:r>
      <w:r>
        <w:rPr>
          <w:spacing w:val="-56"/>
          <w:sz w:val="23"/>
        </w:rPr>
        <w:t xml:space="preserve"> </w:t>
      </w:r>
      <w:r>
        <w:rPr>
          <w:w w:val="105"/>
          <w:sz w:val="23"/>
        </w:rPr>
        <w:t>и</w:t>
      </w:r>
      <w:r>
        <w:rPr>
          <w:spacing w:val="-1"/>
          <w:w w:val="105"/>
          <w:sz w:val="23"/>
        </w:rPr>
        <w:t xml:space="preserve"> </w:t>
      </w:r>
      <w:r>
        <w:rPr>
          <w:w w:val="105"/>
          <w:sz w:val="23"/>
        </w:rPr>
        <w:t>природной</w:t>
      </w:r>
      <w:r>
        <w:rPr>
          <w:spacing w:val="8"/>
          <w:w w:val="105"/>
          <w:sz w:val="23"/>
        </w:rPr>
        <w:t xml:space="preserve"> </w:t>
      </w:r>
      <w:r>
        <w:rPr>
          <w:w w:val="105"/>
          <w:sz w:val="23"/>
        </w:rPr>
        <w:t>среде;</w:t>
      </w:r>
    </w:p>
    <w:p w:rsidR="007F4E71" w:rsidRDefault="002F6E5B">
      <w:pPr>
        <w:pStyle w:val="a4"/>
        <w:numPr>
          <w:ilvl w:val="0"/>
          <w:numId w:val="3"/>
        </w:numPr>
        <w:tabs>
          <w:tab w:val="left" w:pos="1356"/>
          <w:tab w:val="left" w:pos="2109"/>
          <w:tab w:val="left" w:pos="3616"/>
          <w:tab w:val="left" w:pos="5078"/>
          <w:tab w:val="left" w:pos="6926"/>
          <w:tab w:val="left" w:pos="7841"/>
          <w:tab w:val="left" w:pos="9632"/>
        </w:tabs>
        <w:spacing w:line="247" w:lineRule="auto"/>
        <w:ind w:right="544" w:firstLine="706"/>
        <w:rPr>
          <w:sz w:val="23"/>
        </w:rPr>
      </w:pPr>
      <w:r>
        <w:rPr>
          <w:w w:val="105"/>
          <w:sz w:val="23"/>
        </w:rPr>
        <w:t>в духовно-нравственной сфере: представление о традиционных духовно-нравственных</w:t>
      </w:r>
      <w:r>
        <w:rPr>
          <w:spacing w:val="1"/>
          <w:w w:val="105"/>
          <w:sz w:val="23"/>
        </w:rPr>
        <w:t xml:space="preserve"> </w:t>
      </w:r>
      <w:r>
        <w:rPr>
          <w:w w:val="105"/>
          <w:sz w:val="23"/>
        </w:rPr>
        <w:t>ценностях</w:t>
      </w:r>
      <w:r>
        <w:rPr>
          <w:w w:val="105"/>
          <w:sz w:val="23"/>
        </w:rPr>
        <w:tab/>
        <w:t>народов</w:t>
      </w:r>
      <w:r>
        <w:rPr>
          <w:w w:val="105"/>
          <w:sz w:val="23"/>
        </w:rPr>
        <w:tab/>
        <w:t>России;</w:t>
      </w:r>
      <w:r>
        <w:rPr>
          <w:w w:val="105"/>
          <w:sz w:val="23"/>
        </w:rPr>
        <w:tab/>
        <w:t>ориентация</w:t>
      </w:r>
      <w:r>
        <w:rPr>
          <w:w w:val="105"/>
          <w:sz w:val="23"/>
        </w:rPr>
        <w:tab/>
        <w:t>на</w:t>
      </w:r>
      <w:r>
        <w:rPr>
          <w:w w:val="105"/>
          <w:sz w:val="23"/>
        </w:rPr>
        <w:tab/>
        <w:t>моральные</w:t>
      </w:r>
      <w:r>
        <w:rPr>
          <w:w w:val="105"/>
          <w:sz w:val="23"/>
        </w:rPr>
        <w:tab/>
        <w:t>ценности</w:t>
      </w:r>
      <w:r>
        <w:rPr>
          <w:spacing w:val="-58"/>
          <w:w w:val="105"/>
          <w:sz w:val="23"/>
        </w:rPr>
        <w:t xml:space="preserve"> </w:t>
      </w:r>
      <w:r>
        <w:rPr>
          <w:w w:val="105"/>
          <w:sz w:val="23"/>
        </w:rPr>
        <w:t>и нормы</w:t>
      </w:r>
      <w:r>
        <w:rPr>
          <w:spacing w:val="1"/>
          <w:w w:val="105"/>
          <w:sz w:val="23"/>
        </w:rPr>
        <w:t xml:space="preserve"> </w:t>
      </w:r>
      <w:r>
        <w:rPr>
          <w:w w:val="105"/>
          <w:sz w:val="23"/>
        </w:rPr>
        <w:t>современного российского общества в</w:t>
      </w:r>
      <w:r>
        <w:rPr>
          <w:spacing w:val="1"/>
          <w:w w:val="105"/>
          <w:sz w:val="23"/>
        </w:rPr>
        <w:t xml:space="preserve"> </w:t>
      </w:r>
      <w:r>
        <w:rPr>
          <w:w w:val="105"/>
          <w:sz w:val="23"/>
        </w:rPr>
        <w:t>ситуациях нравственного выбора; готовность</w:t>
      </w:r>
      <w:r>
        <w:rPr>
          <w:spacing w:val="1"/>
          <w:w w:val="105"/>
          <w:sz w:val="23"/>
        </w:rPr>
        <w:t xml:space="preserve"> </w:t>
      </w:r>
      <w:r>
        <w:rPr>
          <w:w w:val="105"/>
          <w:sz w:val="23"/>
        </w:rPr>
        <w:t>оценивать свое поведение и поступки, а также поведение и поступки других людей с позиции</w:t>
      </w:r>
      <w:r>
        <w:rPr>
          <w:spacing w:val="1"/>
          <w:w w:val="105"/>
          <w:sz w:val="23"/>
        </w:rPr>
        <w:t xml:space="preserve"> </w:t>
      </w:r>
      <w:r>
        <w:rPr>
          <w:w w:val="105"/>
          <w:sz w:val="23"/>
        </w:rPr>
        <w:t>нравственных</w:t>
      </w:r>
      <w:r>
        <w:rPr>
          <w:spacing w:val="14"/>
          <w:w w:val="105"/>
          <w:sz w:val="23"/>
        </w:rPr>
        <w:t xml:space="preserve"> </w:t>
      </w:r>
      <w:r>
        <w:rPr>
          <w:w w:val="105"/>
          <w:sz w:val="23"/>
        </w:rPr>
        <w:t>и</w:t>
      </w:r>
      <w:r>
        <w:rPr>
          <w:spacing w:val="18"/>
          <w:w w:val="105"/>
          <w:sz w:val="23"/>
        </w:rPr>
        <w:t xml:space="preserve"> </w:t>
      </w:r>
      <w:r>
        <w:rPr>
          <w:w w:val="105"/>
          <w:sz w:val="23"/>
        </w:rPr>
        <w:t>правовых</w:t>
      </w:r>
      <w:r>
        <w:rPr>
          <w:spacing w:val="17"/>
          <w:w w:val="105"/>
          <w:sz w:val="23"/>
        </w:rPr>
        <w:t xml:space="preserve"> </w:t>
      </w:r>
      <w:r>
        <w:rPr>
          <w:w w:val="105"/>
          <w:sz w:val="23"/>
        </w:rPr>
        <w:t>норм</w:t>
      </w:r>
      <w:r>
        <w:rPr>
          <w:spacing w:val="21"/>
          <w:w w:val="105"/>
          <w:sz w:val="23"/>
        </w:rPr>
        <w:t xml:space="preserve"> </w:t>
      </w:r>
      <w:r>
        <w:rPr>
          <w:w w:val="105"/>
          <w:sz w:val="23"/>
        </w:rPr>
        <w:t>с</w:t>
      </w:r>
      <w:r>
        <w:rPr>
          <w:spacing w:val="18"/>
          <w:w w:val="105"/>
          <w:sz w:val="23"/>
        </w:rPr>
        <w:t xml:space="preserve"> </w:t>
      </w:r>
      <w:r>
        <w:rPr>
          <w:w w:val="105"/>
          <w:sz w:val="23"/>
        </w:rPr>
        <w:t>учётом</w:t>
      </w:r>
      <w:r>
        <w:rPr>
          <w:spacing w:val="18"/>
          <w:w w:val="105"/>
          <w:sz w:val="23"/>
        </w:rPr>
        <w:t xml:space="preserve"> </w:t>
      </w:r>
      <w:r>
        <w:rPr>
          <w:w w:val="105"/>
          <w:sz w:val="23"/>
        </w:rPr>
        <w:t>осознания</w:t>
      </w:r>
      <w:r>
        <w:rPr>
          <w:spacing w:val="16"/>
          <w:w w:val="105"/>
          <w:sz w:val="23"/>
        </w:rPr>
        <w:t xml:space="preserve"> </w:t>
      </w:r>
      <w:r>
        <w:rPr>
          <w:w w:val="105"/>
          <w:sz w:val="23"/>
        </w:rPr>
        <w:t>последствий</w:t>
      </w:r>
      <w:r>
        <w:rPr>
          <w:spacing w:val="20"/>
          <w:w w:val="105"/>
          <w:sz w:val="23"/>
        </w:rPr>
        <w:t xml:space="preserve"> </w:t>
      </w:r>
      <w:r>
        <w:rPr>
          <w:w w:val="105"/>
          <w:sz w:val="23"/>
        </w:rPr>
        <w:t>поступков;</w:t>
      </w:r>
      <w:r>
        <w:rPr>
          <w:spacing w:val="16"/>
          <w:w w:val="105"/>
          <w:sz w:val="23"/>
        </w:rPr>
        <w:t xml:space="preserve"> </w:t>
      </w:r>
      <w:r>
        <w:rPr>
          <w:w w:val="105"/>
          <w:sz w:val="23"/>
        </w:rPr>
        <w:t>активное</w:t>
      </w:r>
      <w:r>
        <w:rPr>
          <w:spacing w:val="12"/>
          <w:w w:val="105"/>
          <w:sz w:val="23"/>
        </w:rPr>
        <w:t xml:space="preserve"> </w:t>
      </w:r>
      <w:r>
        <w:rPr>
          <w:w w:val="105"/>
          <w:sz w:val="23"/>
        </w:rPr>
        <w:t>неприятие</w:t>
      </w:r>
    </w:p>
    <w:p w:rsidR="007F4E71" w:rsidRDefault="007F4E71">
      <w:pPr>
        <w:spacing w:line="247" w:lineRule="auto"/>
        <w:jc w:val="both"/>
        <w:rPr>
          <w:sz w:val="23"/>
        </w:r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асоциальных</w:t>
      </w:r>
      <w:r>
        <w:rPr>
          <w:spacing w:val="33"/>
        </w:rPr>
        <w:t xml:space="preserve"> </w:t>
      </w:r>
      <w:r>
        <w:t>поступков;</w:t>
      </w:r>
    </w:p>
    <w:p w:rsidR="007F4E71" w:rsidRDefault="002F6E5B">
      <w:pPr>
        <w:pStyle w:val="a4"/>
        <w:numPr>
          <w:ilvl w:val="0"/>
          <w:numId w:val="3"/>
        </w:numPr>
        <w:tabs>
          <w:tab w:val="left" w:pos="1356"/>
        </w:tabs>
        <w:spacing w:before="9" w:line="252" w:lineRule="auto"/>
        <w:ind w:right="559" w:firstLine="706"/>
        <w:rPr>
          <w:sz w:val="23"/>
        </w:rPr>
      </w:pPr>
      <w:r>
        <w:rPr>
          <w:w w:val="105"/>
          <w:sz w:val="23"/>
        </w:rPr>
        <w:t>в    понимании    ценности    научного    познания:    осмысление    значения    истории</w:t>
      </w:r>
      <w:r>
        <w:rPr>
          <w:spacing w:val="1"/>
          <w:w w:val="105"/>
          <w:sz w:val="23"/>
        </w:rPr>
        <w:t xml:space="preserve"> </w:t>
      </w:r>
      <w:r>
        <w:rPr>
          <w:w w:val="105"/>
          <w:sz w:val="23"/>
        </w:rPr>
        <w:t>как     знания      о      развитии      человека       и      общества,       о      социальном,      культурном</w:t>
      </w:r>
      <w:r>
        <w:rPr>
          <w:spacing w:val="1"/>
          <w:w w:val="105"/>
          <w:sz w:val="23"/>
        </w:rPr>
        <w:t xml:space="preserve"> </w:t>
      </w:r>
      <w:r>
        <w:rPr>
          <w:w w:val="105"/>
          <w:sz w:val="23"/>
        </w:rPr>
        <w:t>и нравственном</w:t>
      </w:r>
      <w:r>
        <w:rPr>
          <w:spacing w:val="1"/>
          <w:w w:val="105"/>
          <w:sz w:val="23"/>
        </w:rPr>
        <w:t xml:space="preserve"> </w:t>
      </w:r>
      <w:r>
        <w:rPr>
          <w:w w:val="105"/>
          <w:sz w:val="23"/>
        </w:rPr>
        <w:t>опыте</w:t>
      </w:r>
      <w:r>
        <w:rPr>
          <w:spacing w:val="1"/>
          <w:w w:val="105"/>
          <w:sz w:val="23"/>
        </w:rPr>
        <w:t xml:space="preserve"> </w:t>
      </w:r>
      <w:r>
        <w:rPr>
          <w:w w:val="105"/>
          <w:sz w:val="23"/>
        </w:rPr>
        <w:t>предшествующих</w:t>
      </w:r>
      <w:r>
        <w:rPr>
          <w:spacing w:val="1"/>
          <w:w w:val="105"/>
          <w:sz w:val="23"/>
        </w:rPr>
        <w:t xml:space="preserve"> </w:t>
      </w:r>
      <w:r>
        <w:rPr>
          <w:w w:val="105"/>
          <w:sz w:val="23"/>
        </w:rPr>
        <w:t>поколений;</w:t>
      </w:r>
      <w:r>
        <w:rPr>
          <w:spacing w:val="1"/>
          <w:w w:val="105"/>
          <w:sz w:val="23"/>
        </w:rPr>
        <w:t xml:space="preserve"> </w:t>
      </w:r>
      <w:r>
        <w:rPr>
          <w:w w:val="105"/>
          <w:sz w:val="23"/>
        </w:rPr>
        <w:t>овладение навыками</w:t>
      </w:r>
      <w:r>
        <w:rPr>
          <w:spacing w:val="1"/>
          <w:w w:val="105"/>
          <w:sz w:val="23"/>
        </w:rPr>
        <w:t xml:space="preserve"> </w:t>
      </w:r>
      <w:r>
        <w:rPr>
          <w:w w:val="105"/>
          <w:sz w:val="23"/>
        </w:rPr>
        <w:t>познания</w:t>
      </w:r>
      <w:r>
        <w:rPr>
          <w:spacing w:val="1"/>
          <w:w w:val="105"/>
          <w:sz w:val="23"/>
        </w:rPr>
        <w:t xml:space="preserve"> </w:t>
      </w:r>
      <w:r>
        <w:rPr>
          <w:w w:val="105"/>
          <w:sz w:val="23"/>
        </w:rPr>
        <w:t>и оценки</w:t>
      </w:r>
      <w:r>
        <w:rPr>
          <w:spacing w:val="1"/>
          <w:w w:val="105"/>
          <w:sz w:val="23"/>
        </w:rPr>
        <w:t xml:space="preserve"> </w:t>
      </w:r>
      <w:r>
        <w:rPr>
          <w:w w:val="105"/>
          <w:sz w:val="23"/>
        </w:rPr>
        <w:t>событий прошлого с позиций историзма; формирование и сохранение интереса к истории как</w:t>
      </w:r>
      <w:r>
        <w:rPr>
          <w:spacing w:val="1"/>
          <w:w w:val="105"/>
          <w:sz w:val="23"/>
        </w:rPr>
        <w:t xml:space="preserve"> </w:t>
      </w:r>
      <w:r>
        <w:rPr>
          <w:w w:val="105"/>
          <w:sz w:val="23"/>
        </w:rPr>
        <w:t>важной</w:t>
      </w:r>
      <w:r>
        <w:rPr>
          <w:spacing w:val="-2"/>
          <w:w w:val="105"/>
          <w:sz w:val="23"/>
        </w:rPr>
        <w:t xml:space="preserve"> </w:t>
      </w:r>
      <w:r>
        <w:rPr>
          <w:w w:val="105"/>
          <w:sz w:val="23"/>
        </w:rPr>
        <w:t>составляющей</w:t>
      </w:r>
      <w:r>
        <w:rPr>
          <w:spacing w:val="8"/>
          <w:w w:val="105"/>
          <w:sz w:val="23"/>
        </w:rPr>
        <w:t xml:space="preserve"> </w:t>
      </w:r>
      <w:r>
        <w:rPr>
          <w:w w:val="105"/>
          <w:sz w:val="23"/>
        </w:rPr>
        <w:t>современного</w:t>
      </w:r>
      <w:r>
        <w:rPr>
          <w:spacing w:val="4"/>
          <w:w w:val="105"/>
          <w:sz w:val="23"/>
        </w:rPr>
        <w:t xml:space="preserve"> </w:t>
      </w:r>
      <w:r>
        <w:rPr>
          <w:w w:val="105"/>
          <w:sz w:val="23"/>
        </w:rPr>
        <w:t>общественного</w:t>
      </w:r>
      <w:r>
        <w:rPr>
          <w:spacing w:val="5"/>
          <w:w w:val="105"/>
          <w:sz w:val="23"/>
        </w:rPr>
        <w:t xml:space="preserve"> </w:t>
      </w:r>
      <w:r>
        <w:rPr>
          <w:w w:val="105"/>
          <w:sz w:val="23"/>
        </w:rPr>
        <w:t>сознания;</w:t>
      </w:r>
    </w:p>
    <w:p w:rsidR="007F4E71" w:rsidRDefault="002F6E5B">
      <w:pPr>
        <w:pStyle w:val="a4"/>
        <w:numPr>
          <w:ilvl w:val="0"/>
          <w:numId w:val="3"/>
        </w:numPr>
        <w:tabs>
          <w:tab w:val="left" w:pos="1356"/>
          <w:tab w:val="left" w:pos="3628"/>
          <w:tab w:val="left" w:pos="6398"/>
          <w:tab w:val="left" w:pos="9005"/>
        </w:tabs>
        <w:spacing w:before="1" w:line="247" w:lineRule="auto"/>
        <w:ind w:right="556" w:firstLine="706"/>
        <w:rPr>
          <w:sz w:val="23"/>
        </w:rPr>
      </w:pPr>
      <w:r>
        <w:rPr>
          <w:w w:val="105"/>
          <w:sz w:val="23"/>
        </w:rPr>
        <w:t>в сфере эстетического воспитания:</w:t>
      </w:r>
      <w:r>
        <w:rPr>
          <w:spacing w:val="1"/>
          <w:w w:val="105"/>
          <w:sz w:val="23"/>
        </w:rPr>
        <w:t xml:space="preserve"> </w:t>
      </w:r>
      <w:r>
        <w:rPr>
          <w:w w:val="105"/>
          <w:sz w:val="23"/>
        </w:rPr>
        <w:t>представление о культурном</w:t>
      </w:r>
      <w:r>
        <w:rPr>
          <w:spacing w:val="1"/>
          <w:w w:val="105"/>
          <w:sz w:val="23"/>
        </w:rPr>
        <w:t xml:space="preserve"> </w:t>
      </w:r>
      <w:r>
        <w:rPr>
          <w:w w:val="105"/>
          <w:sz w:val="23"/>
        </w:rPr>
        <w:t>многообразии своей</w:t>
      </w:r>
      <w:r>
        <w:rPr>
          <w:spacing w:val="1"/>
          <w:w w:val="105"/>
          <w:sz w:val="23"/>
        </w:rPr>
        <w:t xml:space="preserve"> </w:t>
      </w:r>
      <w:r>
        <w:rPr>
          <w:w w:val="105"/>
          <w:sz w:val="23"/>
        </w:rPr>
        <w:t>страны и мира; осознание важности культуры как воплощения ценностей общества и средства</w:t>
      </w:r>
      <w:r>
        <w:rPr>
          <w:spacing w:val="1"/>
          <w:w w:val="105"/>
          <w:sz w:val="23"/>
        </w:rPr>
        <w:t xml:space="preserve"> </w:t>
      </w:r>
      <w:r>
        <w:rPr>
          <w:w w:val="105"/>
          <w:sz w:val="23"/>
        </w:rPr>
        <w:t>коммуникации;</w:t>
      </w:r>
      <w:r>
        <w:rPr>
          <w:w w:val="105"/>
          <w:sz w:val="23"/>
        </w:rPr>
        <w:tab/>
        <w:t>понимание</w:t>
      </w:r>
      <w:r>
        <w:rPr>
          <w:w w:val="105"/>
          <w:sz w:val="23"/>
        </w:rPr>
        <w:tab/>
        <w:t>ценности</w:t>
      </w:r>
      <w:r>
        <w:rPr>
          <w:w w:val="105"/>
          <w:sz w:val="23"/>
        </w:rPr>
        <w:tab/>
      </w:r>
      <w:r>
        <w:rPr>
          <w:sz w:val="23"/>
        </w:rPr>
        <w:t>отечественного</w:t>
      </w:r>
      <w:r>
        <w:rPr>
          <w:spacing w:val="1"/>
          <w:sz w:val="23"/>
        </w:rPr>
        <w:t xml:space="preserve"> </w:t>
      </w:r>
      <w:r>
        <w:rPr>
          <w:w w:val="105"/>
          <w:sz w:val="23"/>
        </w:rPr>
        <w:t>и мирового искусства, роли этнических культурных традиций и народного творчества; уважение к</w:t>
      </w:r>
      <w:r>
        <w:rPr>
          <w:spacing w:val="-58"/>
          <w:w w:val="105"/>
          <w:sz w:val="23"/>
        </w:rPr>
        <w:t xml:space="preserve"> </w:t>
      </w:r>
      <w:r>
        <w:rPr>
          <w:w w:val="105"/>
          <w:sz w:val="23"/>
        </w:rPr>
        <w:t>культуре</w:t>
      </w:r>
      <w:r>
        <w:rPr>
          <w:spacing w:val="-2"/>
          <w:w w:val="105"/>
          <w:sz w:val="23"/>
        </w:rPr>
        <w:t xml:space="preserve"> </w:t>
      </w:r>
      <w:r>
        <w:rPr>
          <w:w w:val="105"/>
          <w:sz w:val="23"/>
        </w:rPr>
        <w:t>своего</w:t>
      </w:r>
      <w:r>
        <w:rPr>
          <w:spacing w:val="1"/>
          <w:w w:val="105"/>
          <w:sz w:val="23"/>
        </w:rPr>
        <w:t xml:space="preserve"> </w:t>
      </w:r>
      <w:r>
        <w:rPr>
          <w:w w:val="105"/>
          <w:sz w:val="23"/>
        </w:rPr>
        <w:t>и</w:t>
      </w:r>
      <w:r>
        <w:rPr>
          <w:spacing w:val="7"/>
          <w:w w:val="105"/>
          <w:sz w:val="23"/>
        </w:rPr>
        <w:t xml:space="preserve"> </w:t>
      </w:r>
      <w:r>
        <w:rPr>
          <w:w w:val="105"/>
          <w:sz w:val="23"/>
        </w:rPr>
        <w:t>других</w:t>
      </w:r>
      <w:r>
        <w:rPr>
          <w:spacing w:val="-2"/>
          <w:w w:val="105"/>
          <w:sz w:val="23"/>
        </w:rPr>
        <w:t xml:space="preserve"> </w:t>
      </w:r>
      <w:r>
        <w:rPr>
          <w:w w:val="105"/>
          <w:sz w:val="23"/>
        </w:rPr>
        <w:t>народов;</w:t>
      </w:r>
    </w:p>
    <w:p w:rsidR="007F4E71" w:rsidRDefault="002F6E5B">
      <w:pPr>
        <w:pStyle w:val="a4"/>
        <w:numPr>
          <w:ilvl w:val="0"/>
          <w:numId w:val="3"/>
        </w:numPr>
        <w:tabs>
          <w:tab w:val="left" w:pos="1356"/>
        </w:tabs>
        <w:spacing w:before="1" w:line="247" w:lineRule="auto"/>
        <w:ind w:right="555" w:firstLine="706"/>
        <w:rPr>
          <w:sz w:val="23"/>
        </w:rPr>
      </w:pPr>
      <w:r>
        <w:rPr>
          <w:sz w:val="23"/>
        </w:rPr>
        <w:t>в</w:t>
      </w:r>
      <w:r>
        <w:rPr>
          <w:spacing w:val="36"/>
          <w:sz w:val="23"/>
        </w:rPr>
        <w:t xml:space="preserve"> </w:t>
      </w:r>
      <w:r>
        <w:rPr>
          <w:sz w:val="23"/>
        </w:rPr>
        <w:t>формировании</w:t>
      </w:r>
      <w:r>
        <w:rPr>
          <w:spacing w:val="38"/>
          <w:sz w:val="23"/>
        </w:rPr>
        <w:t xml:space="preserve"> </w:t>
      </w:r>
      <w:r>
        <w:rPr>
          <w:sz w:val="23"/>
        </w:rPr>
        <w:t>ценностного</w:t>
      </w:r>
      <w:r>
        <w:rPr>
          <w:spacing w:val="41"/>
          <w:sz w:val="23"/>
        </w:rPr>
        <w:t xml:space="preserve"> </w:t>
      </w:r>
      <w:r>
        <w:rPr>
          <w:sz w:val="23"/>
        </w:rPr>
        <w:t>отношения</w:t>
      </w:r>
      <w:r>
        <w:rPr>
          <w:spacing w:val="33"/>
          <w:sz w:val="23"/>
        </w:rPr>
        <w:t xml:space="preserve"> </w:t>
      </w:r>
      <w:r>
        <w:rPr>
          <w:sz w:val="23"/>
        </w:rPr>
        <w:t>к</w:t>
      </w:r>
      <w:r>
        <w:rPr>
          <w:spacing w:val="46"/>
          <w:sz w:val="23"/>
        </w:rPr>
        <w:t xml:space="preserve"> </w:t>
      </w:r>
      <w:r>
        <w:rPr>
          <w:sz w:val="23"/>
        </w:rPr>
        <w:t>жизни</w:t>
      </w:r>
      <w:r>
        <w:rPr>
          <w:spacing w:val="36"/>
          <w:sz w:val="23"/>
        </w:rPr>
        <w:t xml:space="preserve"> </w:t>
      </w:r>
      <w:r>
        <w:rPr>
          <w:sz w:val="23"/>
        </w:rPr>
        <w:t>и</w:t>
      </w:r>
      <w:r>
        <w:rPr>
          <w:spacing w:val="37"/>
          <w:sz w:val="23"/>
        </w:rPr>
        <w:t xml:space="preserve"> </w:t>
      </w:r>
      <w:r>
        <w:rPr>
          <w:sz w:val="23"/>
        </w:rPr>
        <w:t>здоровью:</w:t>
      </w:r>
      <w:r>
        <w:rPr>
          <w:spacing w:val="43"/>
          <w:sz w:val="23"/>
        </w:rPr>
        <w:t xml:space="preserve"> </w:t>
      </w:r>
      <w:r>
        <w:rPr>
          <w:sz w:val="23"/>
        </w:rPr>
        <w:t>осознание</w:t>
      </w:r>
      <w:r>
        <w:rPr>
          <w:spacing w:val="30"/>
          <w:sz w:val="23"/>
        </w:rPr>
        <w:t xml:space="preserve"> </w:t>
      </w:r>
      <w:r>
        <w:rPr>
          <w:sz w:val="23"/>
        </w:rPr>
        <w:t>ценности</w:t>
      </w:r>
      <w:r>
        <w:rPr>
          <w:spacing w:val="37"/>
          <w:sz w:val="23"/>
        </w:rPr>
        <w:t xml:space="preserve"> </w:t>
      </w:r>
      <w:r>
        <w:rPr>
          <w:sz w:val="23"/>
        </w:rPr>
        <w:t>жизни</w:t>
      </w:r>
      <w:r>
        <w:rPr>
          <w:spacing w:val="-55"/>
          <w:sz w:val="23"/>
        </w:rPr>
        <w:t xml:space="preserve"> </w:t>
      </w:r>
      <w:r>
        <w:rPr>
          <w:sz w:val="23"/>
        </w:rPr>
        <w:t>и необходимости ее сохранения (в том числе ‒ на основе примеров из истории); представление об</w:t>
      </w:r>
      <w:r>
        <w:rPr>
          <w:spacing w:val="1"/>
          <w:sz w:val="23"/>
        </w:rPr>
        <w:t xml:space="preserve"> </w:t>
      </w:r>
      <w:r>
        <w:rPr>
          <w:sz w:val="23"/>
        </w:rPr>
        <w:t>идеалах</w:t>
      </w:r>
      <w:r>
        <w:rPr>
          <w:spacing w:val="1"/>
          <w:sz w:val="23"/>
        </w:rPr>
        <w:t xml:space="preserve"> </w:t>
      </w:r>
      <w:r>
        <w:rPr>
          <w:sz w:val="23"/>
        </w:rPr>
        <w:t>гармоничного</w:t>
      </w:r>
      <w:r>
        <w:rPr>
          <w:spacing w:val="1"/>
          <w:sz w:val="23"/>
        </w:rPr>
        <w:t xml:space="preserve"> </w:t>
      </w:r>
      <w:r>
        <w:rPr>
          <w:sz w:val="23"/>
        </w:rPr>
        <w:t>физического</w:t>
      </w:r>
      <w:r>
        <w:rPr>
          <w:spacing w:val="1"/>
          <w:sz w:val="23"/>
        </w:rPr>
        <w:t xml:space="preserve"> </w:t>
      </w:r>
      <w:r>
        <w:rPr>
          <w:sz w:val="23"/>
        </w:rPr>
        <w:t>и</w:t>
      </w:r>
      <w:r>
        <w:rPr>
          <w:spacing w:val="1"/>
          <w:sz w:val="23"/>
        </w:rPr>
        <w:t xml:space="preserve"> </w:t>
      </w:r>
      <w:r>
        <w:rPr>
          <w:sz w:val="23"/>
        </w:rPr>
        <w:t>духовного</w:t>
      </w:r>
      <w:r>
        <w:rPr>
          <w:spacing w:val="1"/>
          <w:sz w:val="23"/>
        </w:rPr>
        <w:t xml:space="preserve"> </w:t>
      </w:r>
      <w:r>
        <w:rPr>
          <w:sz w:val="23"/>
        </w:rPr>
        <w:t>развития</w:t>
      </w:r>
      <w:r>
        <w:rPr>
          <w:spacing w:val="1"/>
          <w:sz w:val="23"/>
        </w:rPr>
        <w:t xml:space="preserve"> </w:t>
      </w:r>
      <w:r>
        <w:rPr>
          <w:sz w:val="23"/>
        </w:rPr>
        <w:t>человека</w:t>
      </w:r>
      <w:r>
        <w:rPr>
          <w:spacing w:val="1"/>
          <w:sz w:val="23"/>
        </w:rPr>
        <w:t xml:space="preserve"> </w:t>
      </w:r>
      <w:r>
        <w:rPr>
          <w:sz w:val="23"/>
        </w:rPr>
        <w:t>в</w:t>
      </w:r>
      <w:r>
        <w:rPr>
          <w:spacing w:val="1"/>
          <w:sz w:val="23"/>
        </w:rPr>
        <w:t xml:space="preserve"> </w:t>
      </w:r>
      <w:r>
        <w:rPr>
          <w:sz w:val="23"/>
        </w:rPr>
        <w:t>исторических</w:t>
      </w:r>
      <w:r>
        <w:rPr>
          <w:spacing w:val="1"/>
          <w:sz w:val="23"/>
        </w:rPr>
        <w:t xml:space="preserve"> </w:t>
      </w:r>
      <w:r>
        <w:rPr>
          <w:sz w:val="23"/>
        </w:rPr>
        <w:t>обществах</w:t>
      </w:r>
      <w:r>
        <w:rPr>
          <w:spacing w:val="1"/>
          <w:sz w:val="23"/>
        </w:rPr>
        <w:t xml:space="preserve"> </w:t>
      </w:r>
      <w:r>
        <w:rPr>
          <w:sz w:val="23"/>
        </w:rPr>
        <w:t>(в</w:t>
      </w:r>
      <w:r>
        <w:rPr>
          <w:spacing w:val="1"/>
          <w:sz w:val="23"/>
        </w:rPr>
        <w:t xml:space="preserve"> </w:t>
      </w:r>
      <w:r>
        <w:rPr>
          <w:sz w:val="23"/>
        </w:rPr>
        <w:t>античном</w:t>
      </w:r>
      <w:r>
        <w:rPr>
          <w:spacing w:val="5"/>
          <w:sz w:val="23"/>
        </w:rPr>
        <w:t xml:space="preserve"> </w:t>
      </w:r>
      <w:r>
        <w:rPr>
          <w:sz w:val="23"/>
        </w:rPr>
        <w:t>мире,</w:t>
      </w:r>
      <w:r>
        <w:rPr>
          <w:spacing w:val="9"/>
          <w:sz w:val="23"/>
        </w:rPr>
        <w:t xml:space="preserve"> </w:t>
      </w:r>
      <w:r>
        <w:rPr>
          <w:sz w:val="23"/>
        </w:rPr>
        <w:t>эпоху Возрождения)</w:t>
      </w:r>
      <w:r>
        <w:rPr>
          <w:spacing w:val="13"/>
          <w:sz w:val="23"/>
        </w:rPr>
        <w:t xml:space="preserve"> </w:t>
      </w:r>
      <w:r>
        <w:rPr>
          <w:sz w:val="23"/>
        </w:rPr>
        <w:t>и</w:t>
      </w:r>
      <w:r>
        <w:rPr>
          <w:spacing w:val="7"/>
          <w:sz w:val="23"/>
        </w:rPr>
        <w:t xml:space="preserve"> </w:t>
      </w:r>
      <w:r>
        <w:rPr>
          <w:sz w:val="23"/>
        </w:rPr>
        <w:t>в</w:t>
      </w:r>
      <w:r>
        <w:rPr>
          <w:spacing w:val="13"/>
          <w:sz w:val="23"/>
        </w:rPr>
        <w:t xml:space="preserve"> </w:t>
      </w:r>
      <w:r>
        <w:rPr>
          <w:sz w:val="23"/>
        </w:rPr>
        <w:t>современную</w:t>
      </w:r>
      <w:r>
        <w:rPr>
          <w:spacing w:val="9"/>
          <w:sz w:val="23"/>
        </w:rPr>
        <w:t xml:space="preserve"> </w:t>
      </w:r>
      <w:r>
        <w:rPr>
          <w:sz w:val="23"/>
        </w:rPr>
        <w:t>эпоху;</w:t>
      </w:r>
    </w:p>
    <w:p w:rsidR="007F4E71" w:rsidRDefault="002F6E5B">
      <w:pPr>
        <w:pStyle w:val="a4"/>
        <w:numPr>
          <w:ilvl w:val="0"/>
          <w:numId w:val="3"/>
        </w:numPr>
        <w:tabs>
          <w:tab w:val="left" w:pos="1356"/>
          <w:tab w:val="left" w:pos="2742"/>
          <w:tab w:val="left" w:pos="4392"/>
          <w:tab w:val="left" w:pos="5724"/>
          <w:tab w:val="left" w:pos="7781"/>
          <w:tab w:val="left" w:pos="9675"/>
        </w:tabs>
        <w:spacing w:before="1" w:line="252" w:lineRule="auto"/>
        <w:ind w:right="564" w:firstLine="706"/>
        <w:rPr>
          <w:sz w:val="23"/>
        </w:rPr>
      </w:pPr>
      <w:r>
        <w:rPr>
          <w:w w:val="105"/>
          <w:sz w:val="23"/>
        </w:rPr>
        <w:t>в сфере трудового воспитания: понимание на основе знания истории значения трудовой</w:t>
      </w:r>
      <w:r>
        <w:rPr>
          <w:spacing w:val="1"/>
          <w:w w:val="105"/>
          <w:sz w:val="23"/>
        </w:rPr>
        <w:t xml:space="preserve"> </w:t>
      </w:r>
      <w:r>
        <w:rPr>
          <w:w w:val="105"/>
          <w:sz w:val="23"/>
        </w:rPr>
        <w:t>деятельности</w:t>
      </w:r>
      <w:r>
        <w:rPr>
          <w:w w:val="105"/>
          <w:sz w:val="23"/>
        </w:rPr>
        <w:tab/>
        <w:t>людей</w:t>
      </w:r>
      <w:r>
        <w:rPr>
          <w:w w:val="105"/>
          <w:sz w:val="23"/>
        </w:rPr>
        <w:tab/>
        <w:t>как</w:t>
      </w:r>
      <w:r>
        <w:rPr>
          <w:w w:val="105"/>
          <w:sz w:val="23"/>
        </w:rPr>
        <w:tab/>
        <w:t>источника</w:t>
      </w:r>
      <w:r>
        <w:rPr>
          <w:w w:val="105"/>
          <w:sz w:val="23"/>
        </w:rPr>
        <w:tab/>
        <w:t>развития</w:t>
      </w:r>
      <w:r>
        <w:rPr>
          <w:w w:val="105"/>
          <w:sz w:val="23"/>
        </w:rPr>
        <w:tab/>
      </w:r>
      <w:r>
        <w:rPr>
          <w:sz w:val="23"/>
        </w:rPr>
        <w:t>человека</w:t>
      </w:r>
      <w:r>
        <w:rPr>
          <w:spacing w:val="-56"/>
          <w:sz w:val="23"/>
        </w:rPr>
        <w:t xml:space="preserve"> </w:t>
      </w:r>
      <w:r>
        <w:rPr>
          <w:w w:val="105"/>
          <w:sz w:val="23"/>
        </w:rPr>
        <w:t>и       общества;       представление       о       разнообразии        существовавших        в       прошлом</w:t>
      </w:r>
      <w:r>
        <w:rPr>
          <w:spacing w:val="1"/>
          <w:w w:val="105"/>
          <w:sz w:val="23"/>
        </w:rPr>
        <w:t xml:space="preserve"> </w:t>
      </w:r>
      <w:r>
        <w:rPr>
          <w:w w:val="105"/>
          <w:sz w:val="23"/>
        </w:rPr>
        <w:t>и современных профессий; уважение к труду и</w:t>
      </w:r>
      <w:r>
        <w:rPr>
          <w:spacing w:val="1"/>
          <w:w w:val="105"/>
          <w:sz w:val="23"/>
        </w:rPr>
        <w:t xml:space="preserve"> </w:t>
      </w:r>
      <w:r>
        <w:rPr>
          <w:w w:val="105"/>
          <w:sz w:val="23"/>
        </w:rPr>
        <w:t>результатам трудовой деятельности человека;</w:t>
      </w:r>
      <w:r>
        <w:rPr>
          <w:spacing w:val="1"/>
          <w:w w:val="105"/>
          <w:sz w:val="23"/>
        </w:rPr>
        <w:t xml:space="preserve"> </w:t>
      </w:r>
      <w:r>
        <w:rPr>
          <w:w w:val="105"/>
          <w:sz w:val="23"/>
        </w:rPr>
        <w:t>определение сферы профессионально-ориентированных интересов, построение индивидуальной</w:t>
      </w:r>
      <w:r>
        <w:rPr>
          <w:spacing w:val="1"/>
          <w:w w:val="105"/>
          <w:sz w:val="23"/>
        </w:rPr>
        <w:t xml:space="preserve"> </w:t>
      </w:r>
      <w:r>
        <w:rPr>
          <w:w w:val="105"/>
          <w:sz w:val="23"/>
        </w:rPr>
        <w:t>траектории</w:t>
      </w:r>
      <w:r>
        <w:rPr>
          <w:spacing w:val="6"/>
          <w:w w:val="105"/>
          <w:sz w:val="23"/>
        </w:rPr>
        <w:t xml:space="preserve"> </w:t>
      </w:r>
      <w:r>
        <w:rPr>
          <w:w w:val="105"/>
          <w:sz w:val="23"/>
        </w:rPr>
        <w:t>образования</w:t>
      </w:r>
      <w:r>
        <w:rPr>
          <w:spacing w:val="-3"/>
          <w:w w:val="105"/>
          <w:sz w:val="23"/>
        </w:rPr>
        <w:t xml:space="preserve"> </w:t>
      </w:r>
      <w:r>
        <w:rPr>
          <w:w w:val="105"/>
          <w:sz w:val="23"/>
        </w:rPr>
        <w:t>и</w:t>
      </w:r>
      <w:r>
        <w:rPr>
          <w:spacing w:val="3"/>
          <w:w w:val="105"/>
          <w:sz w:val="23"/>
        </w:rPr>
        <w:t xml:space="preserve"> </w:t>
      </w:r>
      <w:r>
        <w:rPr>
          <w:w w:val="105"/>
          <w:sz w:val="23"/>
        </w:rPr>
        <w:t>жизненных</w:t>
      </w:r>
      <w:r>
        <w:rPr>
          <w:spacing w:val="11"/>
          <w:w w:val="105"/>
          <w:sz w:val="23"/>
        </w:rPr>
        <w:t xml:space="preserve"> </w:t>
      </w:r>
      <w:r>
        <w:rPr>
          <w:w w:val="105"/>
          <w:sz w:val="23"/>
        </w:rPr>
        <w:t>планов;</w:t>
      </w:r>
    </w:p>
    <w:p w:rsidR="007F4E71" w:rsidRDefault="002F6E5B">
      <w:pPr>
        <w:pStyle w:val="a4"/>
        <w:numPr>
          <w:ilvl w:val="0"/>
          <w:numId w:val="3"/>
        </w:numPr>
        <w:tabs>
          <w:tab w:val="left" w:pos="1356"/>
        </w:tabs>
        <w:spacing w:before="2" w:line="247" w:lineRule="auto"/>
        <w:ind w:right="545" w:firstLine="706"/>
        <w:rPr>
          <w:sz w:val="23"/>
        </w:rPr>
      </w:pPr>
      <w:r>
        <w:rPr>
          <w:w w:val="105"/>
          <w:sz w:val="23"/>
        </w:rPr>
        <w:t>в сфере экологического воспитания: осмысление исторического опыта взаимодействия</w:t>
      </w:r>
      <w:r>
        <w:rPr>
          <w:spacing w:val="1"/>
          <w:w w:val="105"/>
          <w:sz w:val="23"/>
        </w:rPr>
        <w:t xml:space="preserve"> </w:t>
      </w:r>
      <w:r>
        <w:rPr>
          <w:w w:val="105"/>
          <w:sz w:val="23"/>
        </w:rPr>
        <w:t>людей</w:t>
      </w:r>
      <w:r>
        <w:rPr>
          <w:spacing w:val="1"/>
          <w:w w:val="105"/>
          <w:sz w:val="23"/>
        </w:rPr>
        <w:t xml:space="preserve"> </w:t>
      </w:r>
      <w:r>
        <w:rPr>
          <w:w w:val="105"/>
          <w:sz w:val="23"/>
        </w:rPr>
        <w:t>с</w:t>
      </w:r>
      <w:r>
        <w:rPr>
          <w:spacing w:val="1"/>
          <w:w w:val="105"/>
          <w:sz w:val="23"/>
        </w:rPr>
        <w:t xml:space="preserve"> </w:t>
      </w:r>
      <w:r>
        <w:rPr>
          <w:w w:val="105"/>
          <w:sz w:val="23"/>
        </w:rPr>
        <w:t>природной</w:t>
      </w:r>
      <w:r>
        <w:rPr>
          <w:spacing w:val="1"/>
          <w:w w:val="105"/>
          <w:sz w:val="23"/>
        </w:rPr>
        <w:t xml:space="preserve"> </w:t>
      </w:r>
      <w:r>
        <w:rPr>
          <w:w w:val="105"/>
          <w:sz w:val="23"/>
        </w:rPr>
        <w:t>средой;</w:t>
      </w:r>
      <w:r>
        <w:rPr>
          <w:spacing w:val="1"/>
          <w:w w:val="105"/>
          <w:sz w:val="23"/>
        </w:rPr>
        <w:t xml:space="preserve"> </w:t>
      </w:r>
      <w:r>
        <w:rPr>
          <w:w w:val="105"/>
          <w:sz w:val="23"/>
        </w:rPr>
        <w:t>осознание</w:t>
      </w:r>
      <w:r>
        <w:rPr>
          <w:spacing w:val="1"/>
          <w:w w:val="105"/>
          <w:sz w:val="23"/>
        </w:rPr>
        <w:t xml:space="preserve"> </w:t>
      </w:r>
      <w:r>
        <w:rPr>
          <w:w w:val="105"/>
          <w:sz w:val="23"/>
        </w:rPr>
        <w:t>глобального</w:t>
      </w:r>
      <w:r>
        <w:rPr>
          <w:spacing w:val="1"/>
          <w:w w:val="105"/>
          <w:sz w:val="23"/>
        </w:rPr>
        <w:t xml:space="preserve"> </w:t>
      </w:r>
      <w:r>
        <w:rPr>
          <w:w w:val="105"/>
          <w:sz w:val="23"/>
        </w:rPr>
        <w:t>характера</w:t>
      </w:r>
      <w:r>
        <w:rPr>
          <w:spacing w:val="1"/>
          <w:w w:val="105"/>
          <w:sz w:val="23"/>
        </w:rPr>
        <w:t xml:space="preserve"> </w:t>
      </w:r>
      <w:r>
        <w:rPr>
          <w:w w:val="105"/>
          <w:sz w:val="23"/>
        </w:rPr>
        <w:t>экологических</w:t>
      </w:r>
      <w:r>
        <w:rPr>
          <w:spacing w:val="1"/>
          <w:w w:val="105"/>
          <w:sz w:val="23"/>
        </w:rPr>
        <w:t xml:space="preserve"> </w:t>
      </w:r>
      <w:r>
        <w:rPr>
          <w:w w:val="105"/>
          <w:sz w:val="23"/>
        </w:rPr>
        <w:t>проблем</w:t>
      </w:r>
      <w:r>
        <w:rPr>
          <w:spacing w:val="1"/>
          <w:w w:val="105"/>
          <w:sz w:val="23"/>
        </w:rPr>
        <w:t xml:space="preserve"> </w:t>
      </w:r>
      <w:r>
        <w:rPr>
          <w:w w:val="105"/>
          <w:sz w:val="23"/>
        </w:rPr>
        <w:t>современного мира и необходимости защиты окружающей среды; активное неприятие действий,</w:t>
      </w:r>
      <w:r>
        <w:rPr>
          <w:spacing w:val="1"/>
          <w:w w:val="105"/>
          <w:sz w:val="23"/>
        </w:rPr>
        <w:t xml:space="preserve"> </w:t>
      </w:r>
      <w:r>
        <w:rPr>
          <w:w w:val="105"/>
          <w:sz w:val="23"/>
        </w:rPr>
        <w:t>приносящих</w:t>
      </w:r>
      <w:r>
        <w:rPr>
          <w:spacing w:val="1"/>
          <w:w w:val="105"/>
          <w:sz w:val="23"/>
        </w:rPr>
        <w:t xml:space="preserve"> </w:t>
      </w:r>
      <w:r>
        <w:rPr>
          <w:w w:val="105"/>
          <w:sz w:val="23"/>
        </w:rPr>
        <w:t>вред</w:t>
      </w:r>
      <w:r>
        <w:rPr>
          <w:spacing w:val="1"/>
          <w:w w:val="105"/>
          <w:sz w:val="23"/>
        </w:rPr>
        <w:t xml:space="preserve"> </w:t>
      </w:r>
      <w:r>
        <w:rPr>
          <w:w w:val="105"/>
          <w:sz w:val="23"/>
        </w:rPr>
        <w:t>окружающей</w:t>
      </w:r>
      <w:r>
        <w:rPr>
          <w:spacing w:val="1"/>
          <w:w w:val="105"/>
          <w:sz w:val="23"/>
        </w:rPr>
        <w:t xml:space="preserve"> </w:t>
      </w:r>
      <w:r>
        <w:rPr>
          <w:w w:val="105"/>
          <w:sz w:val="23"/>
        </w:rPr>
        <w:t>среде;</w:t>
      </w:r>
      <w:r>
        <w:rPr>
          <w:spacing w:val="1"/>
          <w:w w:val="105"/>
          <w:sz w:val="23"/>
        </w:rPr>
        <w:t xml:space="preserve"> </w:t>
      </w:r>
      <w:r>
        <w:rPr>
          <w:w w:val="105"/>
          <w:sz w:val="23"/>
        </w:rPr>
        <w:t>готовность</w:t>
      </w:r>
      <w:r>
        <w:rPr>
          <w:spacing w:val="1"/>
          <w:w w:val="105"/>
          <w:sz w:val="23"/>
        </w:rPr>
        <w:t xml:space="preserve"> </w:t>
      </w:r>
      <w:r>
        <w:rPr>
          <w:w w:val="105"/>
          <w:sz w:val="23"/>
        </w:rPr>
        <w:t>к</w:t>
      </w:r>
      <w:r>
        <w:rPr>
          <w:spacing w:val="1"/>
          <w:w w:val="105"/>
          <w:sz w:val="23"/>
        </w:rPr>
        <w:t xml:space="preserve"> </w:t>
      </w:r>
      <w:r>
        <w:rPr>
          <w:w w:val="105"/>
          <w:sz w:val="23"/>
        </w:rPr>
        <w:t>участию</w:t>
      </w:r>
      <w:r>
        <w:rPr>
          <w:spacing w:val="1"/>
          <w:w w:val="105"/>
          <w:sz w:val="23"/>
        </w:rPr>
        <w:t xml:space="preserve"> </w:t>
      </w:r>
      <w:r>
        <w:rPr>
          <w:w w:val="105"/>
          <w:sz w:val="23"/>
        </w:rPr>
        <w:t>в</w:t>
      </w:r>
      <w:r>
        <w:rPr>
          <w:spacing w:val="1"/>
          <w:w w:val="105"/>
          <w:sz w:val="23"/>
        </w:rPr>
        <w:t xml:space="preserve"> </w:t>
      </w:r>
      <w:r>
        <w:rPr>
          <w:w w:val="105"/>
          <w:sz w:val="23"/>
        </w:rPr>
        <w:t>практической</w:t>
      </w:r>
      <w:r>
        <w:rPr>
          <w:spacing w:val="1"/>
          <w:w w:val="105"/>
          <w:sz w:val="23"/>
        </w:rPr>
        <w:t xml:space="preserve"> </w:t>
      </w:r>
      <w:r>
        <w:rPr>
          <w:w w:val="105"/>
          <w:sz w:val="23"/>
        </w:rPr>
        <w:t>деятельности</w:t>
      </w:r>
      <w:r>
        <w:rPr>
          <w:spacing w:val="1"/>
          <w:w w:val="105"/>
          <w:sz w:val="23"/>
        </w:rPr>
        <w:t xml:space="preserve"> </w:t>
      </w:r>
      <w:r>
        <w:rPr>
          <w:w w:val="105"/>
          <w:sz w:val="23"/>
        </w:rPr>
        <w:t>экологической</w:t>
      </w:r>
      <w:r>
        <w:rPr>
          <w:spacing w:val="2"/>
          <w:w w:val="105"/>
          <w:sz w:val="23"/>
        </w:rPr>
        <w:t xml:space="preserve"> </w:t>
      </w:r>
      <w:r>
        <w:rPr>
          <w:w w:val="105"/>
          <w:sz w:val="23"/>
        </w:rPr>
        <w:t>направленности;</w:t>
      </w:r>
    </w:p>
    <w:p w:rsidR="007F4E71" w:rsidRDefault="002F6E5B">
      <w:pPr>
        <w:pStyle w:val="a4"/>
        <w:numPr>
          <w:ilvl w:val="0"/>
          <w:numId w:val="3"/>
        </w:numPr>
        <w:tabs>
          <w:tab w:val="left" w:pos="1356"/>
        </w:tabs>
        <w:spacing w:line="247" w:lineRule="auto"/>
        <w:ind w:right="554" w:firstLine="706"/>
        <w:rPr>
          <w:sz w:val="23"/>
        </w:rPr>
      </w:pPr>
      <w:r>
        <w:rPr>
          <w:w w:val="105"/>
          <w:sz w:val="23"/>
        </w:rPr>
        <w:t>в</w:t>
      </w:r>
      <w:r>
        <w:rPr>
          <w:spacing w:val="1"/>
          <w:w w:val="105"/>
          <w:sz w:val="23"/>
        </w:rPr>
        <w:t xml:space="preserve"> </w:t>
      </w:r>
      <w:r>
        <w:rPr>
          <w:w w:val="105"/>
          <w:sz w:val="23"/>
        </w:rPr>
        <w:t>сфере</w:t>
      </w:r>
      <w:r>
        <w:rPr>
          <w:spacing w:val="1"/>
          <w:w w:val="105"/>
          <w:sz w:val="23"/>
        </w:rPr>
        <w:t xml:space="preserve"> </w:t>
      </w:r>
      <w:r>
        <w:rPr>
          <w:w w:val="105"/>
          <w:sz w:val="23"/>
        </w:rPr>
        <w:t>адаптации</w:t>
      </w:r>
      <w:r>
        <w:rPr>
          <w:spacing w:val="1"/>
          <w:w w:val="105"/>
          <w:sz w:val="23"/>
        </w:rPr>
        <w:t xml:space="preserve"> </w:t>
      </w:r>
      <w:r>
        <w:rPr>
          <w:w w:val="105"/>
          <w:sz w:val="23"/>
        </w:rPr>
        <w:t>к</w:t>
      </w:r>
      <w:r>
        <w:rPr>
          <w:spacing w:val="1"/>
          <w:w w:val="105"/>
          <w:sz w:val="23"/>
        </w:rPr>
        <w:t xml:space="preserve"> </w:t>
      </w:r>
      <w:r>
        <w:rPr>
          <w:w w:val="105"/>
          <w:sz w:val="23"/>
        </w:rPr>
        <w:t>меняющимся</w:t>
      </w:r>
      <w:r>
        <w:rPr>
          <w:spacing w:val="1"/>
          <w:w w:val="105"/>
          <w:sz w:val="23"/>
        </w:rPr>
        <w:t xml:space="preserve"> </w:t>
      </w:r>
      <w:r>
        <w:rPr>
          <w:w w:val="105"/>
          <w:sz w:val="23"/>
        </w:rPr>
        <w:t>условиям</w:t>
      </w:r>
      <w:r>
        <w:rPr>
          <w:spacing w:val="1"/>
          <w:w w:val="105"/>
          <w:sz w:val="23"/>
        </w:rPr>
        <w:t xml:space="preserve"> </w:t>
      </w:r>
      <w:r>
        <w:rPr>
          <w:w w:val="105"/>
          <w:sz w:val="23"/>
        </w:rPr>
        <w:t>социальной</w:t>
      </w:r>
      <w:r>
        <w:rPr>
          <w:spacing w:val="1"/>
          <w:w w:val="105"/>
          <w:sz w:val="23"/>
        </w:rPr>
        <w:t xml:space="preserve"> </w:t>
      </w:r>
      <w:r>
        <w:rPr>
          <w:w w:val="105"/>
          <w:sz w:val="23"/>
        </w:rPr>
        <w:t>и</w:t>
      </w:r>
      <w:r>
        <w:rPr>
          <w:spacing w:val="1"/>
          <w:w w:val="105"/>
          <w:sz w:val="23"/>
        </w:rPr>
        <w:t xml:space="preserve"> </w:t>
      </w:r>
      <w:r>
        <w:rPr>
          <w:w w:val="105"/>
          <w:sz w:val="23"/>
        </w:rPr>
        <w:t>природной</w:t>
      </w:r>
      <w:r>
        <w:rPr>
          <w:spacing w:val="1"/>
          <w:w w:val="105"/>
          <w:sz w:val="23"/>
        </w:rPr>
        <w:t xml:space="preserve"> </w:t>
      </w:r>
      <w:r>
        <w:rPr>
          <w:w w:val="105"/>
          <w:sz w:val="23"/>
        </w:rPr>
        <w:t>среды:</w:t>
      </w:r>
      <w:r>
        <w:rPr>
          <w:spacing w:val="1"/>
          <w:w w:val="105"/>
          <w:sz w:val="23"/>
        </w:rPr>
        <w:t xml:space="preserve"> </w:t>
      </w:r>
      <w:r>
        <w:rPr>
          <w:w w:val="105"/>
          <w:sz w:val="23"/>
        </w:rPr>
        <w:t>представления об изменениях природной и социальной среды в истории, об опыте адаптации</w:t>
      </w:r>
      <w:r>
        <w:rPr>
          <w:spacing w:val="1"/>
          <w:w w:val="105"/>
          <w:sz w:val="23"/>
        </w:rPr>
        <w:t xml:space="preserve"> </w:t>
      </w:r>
      <w:r>
        <w:rPr>
          <w:w w:val="105"/>
          <w:sz w:val="23"/>
        </w:rPr>
        <w:t>людей к новым жизненным условиям, о значении совместной деятельности для конструктивного</w:t>
      </w:r>
      <w:r>
        <w:rPr>
          <w:spacing w:val="1"/>
          <w:w w:val="105"/>
          <w:sz w:val="23"/>
        </w:rPr>
        <w:t xml:space="preserve"> </w:t>
      </w:r>
      <w:r>
        <w:rPr>
          <w:w w:val="105"/>
          <w:sz w:val="23"/>
        </w:rPr>
        <w:t>ответа на</w:t>
      </w:r>
      <w:r>
        <w:rPr>
          <w:spacing w:val="2"/>
          <w:w w:val="105"/>
          <w:sz w:val="23"/>
        </w:rPr>
        <w:t xml:space="preserve"> </w:t>
      </w:r>
      <w:r>
        <w:rPr>
          <w:w w:val="105"/>
          <w:sz w:val="23"/>
        </w:rPr>
        <w:t>природные</w:t>
      </w:r>
      <w:r>
        <w:rPr>
          <w:spacing w:val="-4"/>
          <w:w w:val="105"/>
          <w:sz w:val="23"/>
        </w:rPr>
        <w:t xml:space="preserve"> </w:t>
      </w:r>
      <w:r>
        <w:rPr>
          <w:w w:val="105"/>
          <w:sz w:val="23"/>
        </w:rPr>
        <w:t>и</w:t>
      </w:r>
      <w:r>
        <w:rPr>
          <w:spacing w:val="8"/>
          <w:w w:val="105"/>
          <w:sz w:val="23"/>
        </w:rPr>
        <w:t xml:space="preserve"> </w:t>
      </w:r>
      <w:r>
        <w:rPr>
          <w:w w:val="105"/>
          <w:sz w:val="23"/>
        </w:rPr>
        <w:t>социальные</w:t>
      </w:r>
      <w:r>
        <w:rPr>
          <w:spacing w:val="4"/>
          <w:w w:val="105"/>
          <w:sz w:val="23"/>
        </w:rPr>
        <w:t xml:space="preserve"> </w:t>
      </w:r>
      <w:r>
        <w:rPr>
          <w:w w:val="105"/>
          <w:sz w:val="23"/>
        </w:rPr>
        <w:t>вызовы.</w:t>
      </w:r>
    </w:p>
    <w:p w:rsidR="007F4E71" w:rsidRDefault="002F6E5B">
      <w:pPr>
        <w:pStyle w:val="a3"/>
        <w:spacing w:line="247" w:lineRule="auto"/>
        <w:ind w:right="557"/>
      </w:pPr>
      <w:r>
        <w:rPr>
          <w:w w:val="105"/>
        </w:rPr>
        <w:t>В результате изучения истории на уровне основного общего образования у 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познавательные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1"/>
          <w:w w:val="105"/>
        </w:rPr>
        <w:t xml:space="preserve"> </w:t>
      </w:r>
      <w:r>
        <w:rPr>
          <w:w w:val="105"/>
        </w:rPr>
        <w:t>коммуникативные</w:t>
      </w:r>
      <w:r>
        <w:rPr>
          <w:spacing w:val="1"/>
          <w:w w:val="105"/>
        </w:rPr>
        <w:t xml:space="preserve"> </w:t>
      </w:r>
      <w:r>
        <w:rPr>
          <w:w w:val="105"/>
        </w:rPr>
        <w:t>универсальные учебные действия, регулятивные универсальные учебные действия, совместная</w:t>
      </w:r>
      <w:r>
        <w:rPr>
          <w:spacing w:val="1"/>
          <w:w w:val="105"/>
        </w:rPr>
        <w:t xml:space="preserve"> </w:t>
      </w:r>
      <w:r>
        <w:rPr>
          <w:w w:val="105"/>
        </w:rPr>
        <w:t>деятельность.</w:t>
      </w:r>
    </w:p>
    <w:p w:rsidR="007F4E71" w:rsidRDefault="002F6E5B">
      <w:pPr>
        <w:pStyle w:val="a3"/>
        <w:spacing w:line="252" w:lineRule="auto"/>
        <w:ind w:right="577"/>
      </w:pPr>
      <w:r>
        <w:rPr>
          <w:w w:val="105"/>
        </w:rPr>
        <w:t>У обучающегося будут сформированы следующие базовые логические действия как часть</w:t>
      </w:r>
      <w:r>
        <w:rPr>
          <w:spacing w:val="1"/>
          <w:w w:val="105"/>
        </w:rPr>
        <w:t xml:space="preserve"> </w:t>
      </w:r>
      <w:r>
        <w:rPr>
          <w:w w:val="105"/>
        </w:rPr>
        <w:t>познавательных</w:t>
      </w:r>
      <w:r>
        <w:rPr>
          <w:spacing w:val="1"/>
          <w:w w:val="105"/>
        </w:rPr>
        <w:t xml:space="preserve"> </w:t>
      </w:r>
      <w:r>
        <w:rPr>
          <w:w w:val="105"/>
        </w:rPr>
        <w:t>универсальных</w:t>
      </w:r>
      <w:r>
        <w:rPr>
          <w:spacing w:val="4"/>
          <w:w w:val="105"/>
        </w:rPr>
        <w:t xml:space="preserve"> </w:t>
      </w:r>
      <w:r>
        <w:rPr>
          <w:w w:val="105"/>
        </w:rPr>
        <w:t>учебных</w:t>
      </w:r>
      <w:r>
        <w:rPr>
          <w:spacing w:val="4"/>
          <w:w w:val="105"/>
        </w:rPr>
        <w:t xml:space="preserve"> </w:t>
      </w:r>
      <w:r>
        <w:rPr>
          <w:w w:val="105"/>
        </w:rPr>
        <w:t>действий:</w:t>
      </w:r>
    </w:p>
    <w:p w:rsidR="007F4E71" w:rsidRDefault="002F6E5B">
      <w:pPr>
        <w:pStyle w:val="a3"/>
        <w:spacing w:line="244" w:lineRule="auto"/>
        <w:ind w:left="1096" w:right="2532" w:firstLine="0"/>
        <w:jc w:val="left"/>
      </w:pPr>
      <w:r>
        <w:t>систематизировать и обобщать исторические факты (в форме таблиц, схем);</w:t>
      </w:r>
      <w:r>
        <w:rPr>
          <w:spacing w:val="-55"/>
        </w:rPr>
        <w:t xml:space="preserve"> </w:t>
      </w:r>
      <w:r>
        <w:t>выявлять</w:t>
      </w:r>
      <w:r>
        <w:rPr>
          <w:spacing w:val="12"/>
        </w:rPr>
        <w:t xml:space="preserve"> </w:t>
      </w:r>
      <w:r>
        <w:t>характерные</w:t>
      </w:r>
      <w:r>
        <w:rPr>
          <w:spacing w:val="12"/>
        </w:rPr>
        <w:t xml:space="preserve"> </w:t>
      </w:r>
      <w:r>
        <w:t>признаки</w:t>
      </w:r>
      <w:r>
        <w:rPr>
          <w:spacing w:val="10"/>
        </w:rPr>
        <w:t xml:space="preserve"> </w:t>
      </w:r>
      <w:r>
        <w:t>исторических</w:t>
      </w:r>
      <w:r>
        <w:rPr>
          <w:spacing w:val="9"/>
        </w:rPr>
        <w:t xml:space="preserve"> </w:t>
      </w:r>
      <w:r>
        <w:t>явлений;</w:t>
      </w:r>
    </w:p>
    <w:p w:rsidR="007F4E71" w:rsidRDefault="002F6E5B">
      <w:pPr>
        <w:pStyle w:val="a3"/>
        <w:spacing w:before="1"/>
        <w:ind w:left="1096" w:firstLine="0"/>
        <w:jc w:val="left"/>
      </w:pPr>
      <w:r>
        <w:t>раскрывать</w:t>
      </w:r>
      <w:r>
        <w:rPr>
          <w:spacing w:val="34"/>
        </w:rPr>
        <w:t xml:space="preserve"> </w:t>
      </w:r>
      <w:r>
        <w:t>причинно-следственные</w:t>
      </w:r>
      <w:r>
        <w:rPr>
          <w:spacing w:val="48"/>
        </w:rPr>
        <w:t xml:space="preserve"> </w:t>
      </w:r>
      <w:r>
        <w:t>связи</w:t>
      </w:r>
      <w:r>
        <w:rPr>
          <w:spacing w:val="47"/>
        </w:rPr>
        <w:t xml:space="preserve"> </w:t>
      </w:r>
      <w:r>
        <w:t>событий;</w:t>
      </w:r>
    </w:p>
    <w:p w:rsidR="007F4E71" w:rsidRDefault="002F6E5B">
      <w:pPr>
        <w:pStyle w:val="a3"/>
        <w:spacing w:before="9" w:line="244" w:lineRule="auto"/>
        <w:ind w:left="1096" w:firstLine="0"/>
        <w:jc w:val="left"/>
      </w:pPr>
      <w:r>
        <w:rPr>
          <w:w w:val="105"/>
        </w:rPr>
        <w:t>сравнивать</w:t>
      </w:r>
      <w:r>
        <w:rPr>
          <w:spacing w:val="35"/>
          <w:w w:val="105"/>
        </w:rPr>
        <w:t xml:space="preserve"> </w:t>
      </w:r>
      <w:r>
        <w:rPr>
          <w:w w:val="105"/>
        </w:rPr>
        <w:t>события,</w:t>
      </w:r>
      <w:r>
        <w:rPr>
          <w:spacing w:val="30"/>
          <w:w w:val="105"/>
        </w:rPr>
        <w:t xml:space="preserve"> </w:t>
      </w:r>
      <w:r>
        <w:rPr>
          <w:w w:val="105"/>
        </w:rPr>
        <w:t>ситуации,</w:t>
      </w:r>
      <w:r>
        <w:rPr>
          <w:spacing w:val="27"/>
          <w:w w:val="105"/>
        </w:rPr>
        <w:t xml:space="preserve"> </w:t>
      </w:r>
      <w:r>
        <w:rPr>
          <w:w w:val="105"/>
        </w:rPr>
        <w:t>выявляя</w:t>
      </w:r>
      <w:r>
        <w:rPr>
          <w:spacing w:val="37"/>
          <w:w w:val="105"/>
        </w:rPr>
        <w:t xml:space="preserve"> </w:t>
      </w:r>
      <w:r>
        <w:rPr>
          <w:w w:val="105"/>
        </w:rPr>
        <w:t>общие</w:t>
      </w:r>
      <w:r>
        <w:rPr>
          <w:spacing w:val="25"/>
          <w:w w:val="105"/>
        </w:rPr>
        <w:t xml:space="preserve"> </w:t>
      </w:r>
      <w:r>
        <w:rPr>
          <w:w w:val="105"/>
        </w:rPr>
        <w:t>черты</w:t>
      </w:r>
      <w:r>
        <w:rPr>
          <w:spacing w:val="29"/>
          <w:w w:val="105"/>
        </w:rPr>
        <w:t xml:space="preserve"> </w:t>
      </w:r>
      <w:r>
        <w:rPr>
          <w:w w:val="105"/>
        </w:rPr>
        <w:t>и</w:t>
      </w:r>
      <w:r>
        <w:rPr>
          <w:spacing w:val="30"/>
          <w:w w:val="105"/>
        </w:rPr>
        <w:t xml:space="preserve"> </w:t>
      </w:r>
      <w:r>
        <w:rPr>
          <w:w w:val="105"/>
        </w:rPr>
        <w:t>различия;</w:t>
      </w:r>
      <w:r>
        <w:rPr>
          <w:spacing w:val="30"/>
          <w:w w:val="105"/>
        </w:rPr>
        <w:t xml:space="preserve"> </w:t>
      </w:r>
      <w:r>
        <w:rPr>
          <w:w w:val="105"/>
        </w:rPr>
        <w:t>формулировать</w:t>
      </w:r>
      <w:r>
        <w:rPr>
          <w:spacing w:val="37"/>
          <w:w w:val="105"/>
        </w:rPr>
        <w:t xml:space="preserve"> </w:t>
      </w:r>
      <w:r>
        <w:rPr>
          <w:w w:val="105"/>
        </w:rPr>
        <w:t>и</w:t>
      </w:r>
      <w:r>
        <w:rPr>
          <w:spacing w:val="-57"/>
          <w:w w:val="105"/>
        </w:rPr>
        <w:t xml:space="preserve"> </w:t>
      </w:r>
      <w:r>
        <w:rPr>
          <w:w w:val="105"/>
        </w:rPr>
        <w:t>обосновывать</w:t>
      </w:r>
      <w:r>
        <w:rPr>
          <w:spacing w:val="-4"/>
          <w:w w:val="105"/>
        </w:rPr>
        <w:t xml:space="preserve"> </w:t>
      </w:r>
      <w:r>
        <w:rPr>
          <w:w w:val="105"/>
        </w:rPr>
        <w:t>выводы.</w:t>
      </w:r>
    </w:p>
    <w:p w:rsidR="007F4E71" w:rsidRDefault="002F6E5B">
      <w:pPr>
        <w:pStyle w:val="a3"/>
        <w:spacing w:before="6" w:line="247" w:lineRule="auto"/>
        <w:ind w:right="550"/>
        <w:jc w:val="left"/>
      </w:pPr>
      <w:r>
        <w:t>У</w:t>
      </w:r>
      <w:r>
        <w:rPr>
          <w:spacing w:val="31"/>
        </w:rPr>
        <w:t xml:space="preserve"> </w:t>
      </w:r>
      <w:r>
        <w:t>обучающегося</w:t>
      </w:r>
      <w:r>
        <w:rPr>
          <w:spacing w:val="42"/>
        </w:rPr>
        <w:t xml:space="preserve"> </w:t>
      </w:r>
      <w:r>
        <w:t>будут</w:t>
      </w:r>
      <w:r>
        <w:rPr>
          <w:spacing w:val="49"/>
        </w:rPr>
        <w:t xml:space="preserve"> </w:t>
      </w:r>
      <w:r>
        <w:t>сформированы</w:t>
      </w:r>
      <w:r>
        <w:rPr>
          <w:spacing w:val="50"/>
        </w:rPr>
        <w:t xml:space="preserve"> </w:t>
      </w:r>
      <w:r>
        <w:t>следующие</w:t>
      </w:r>
      <w:r>
        <w:rPr>
          <w:spacing w:val="35"/>
        </w:rPr>
        <w:t xml:space="preserve"> </w:t>
      </w:r>
      <w:r>
        <w:t>базовые</w:t>
      </w:r>
      <w:r>
        <w:rPr>
          <w:spacing w:val="36"/>
        </w:rPr>
        <w:t xml:space="preserve"> </w:t>
      </w:r>
      <w:r>
        <w:t>исследовательские</w:t>
      </w:r>
      <w:r>
        <w:rPr>
          <w:spacing w:val="38"/>
        </w:rPr>
        <w:t xml:space="preserve"> </w:t>
      </w:r>
      <w:r>
        <w:t>действия</w:t>
      </w:r>
      <w:r>
        <w:rPr>
          <w:spacing w:val="42"/>
        </w:rPr>
        <w:t xml:space="preserve"> </w:t>
      </w:r>
      <w:r>
        <w:t>как</w:t>
      </w:r>
      <w:r>
        <w:rPr>
          <w:spacing w:val="1"/>
        </w:rPr>
        <w:t xml:space="preserve"> </w:t>
      </w:r>
      <w:r>
        <w:rPr>
          <w:w w:val="105"/>
        </w:rPr>
        <w:t>часть</w:t>
      </w:r>
      <w:r>
        <w:rPr>
          <w:spacing w:val="-3"/>
          <w:w w:val="105"/>
        </w:rPr>
        <w:t xml:space="preserve"> </w:t>
      </w:r>
      <w:r>
        <w:rPr>
          <w:w w:val="105"/>
        </w:rPr>
        <w:t>познавательных</w:t>
      </w:r>
      <w:r>
        <w:rPr>
          <w:spacing w:val="1"/>
          <w:w w:val="105"/>
        </w:rPr>
        <w:t xml:space="preserve"> </w:t>
      </w:r>
      <w:r>
        <w:rPr>
          <w:w w:val="105"/>
        </w:rPr>
        <w:t>универсальных</w:t>
      </w:r>
      <w:r>
        <w:rPr>
          <w:spacing w:val="3"/>
          <w:w w:val="105"/>
        </w:rPr>
        <w:t xml:space="preserve"> </w:t>
      </w:r>
      <w:r>
        <w:rPr>
          <w:w w:val="105"/>
        </w:rPr>
        <w:t>учебных</w:t>
      </w:r>
      <w:r>
        <w:rPr>
          <w:spacing w:val="-1"/>
          <w:w w:val="105"/>
        </w:rPr>
        <w:t xml:space="preserve"> </w:t>
      </w:r>
      <w:r>
        <w:rPr>
          <w:w w:val="105"/>
        </w:rPr>
        <w:t>действий:</w:t>
      </w:r>
    </w:p>
    <w:p w:rsidR="007F4E71" w:rsidRDefault="002F6E5B">
      <w:pPr>
        <w:pStyle w:val="a3"/>
        <w:spacing w:line="262" w:lineRule="exact"/>
        <w:ind w:left="1096" w:firstLine="0"/>
        <w:jc w:val="left"/>
      </w:pPr>
      <w:r>
        <w:t>определять</w:t>
      </w:r>
      <w:r>
        <w:rPr>
          <w:spacing w:val="31"/>
        </w:rPr>
        <w:t xml:space="preserve"> </w:t>
      </w:r>
      <w:r>
        <w:t>познавательную</w:t>
      </w:r>
      <w:r>
        <w:rPr>
          <w:spacing w:val="38"/>
        </w:rPr>
        <w:t xml:space="preserve"> </w:t>
      </w:r>
      <w:r>
        <w:t>задачу;</w:t>
      </w:r>
    </w:p>
    <w:p w:rsidR="007F4E71" w:rsidRDefault="002F6E5B">
      <w:pPr>
        <w:pStyle w:val="a3"/>
        <w:spacing w:before="18" w:line="244" w:lineRule="auto"/>
        <w:ind w:left="1096" w:firstLine="0"/>
        <w:jc w:val="left"/>
      </w:pPr>
      <w:r>
        <w:rPr>
          <w:w w:val="105"/>
        </w:rPr>
        <w:t>намечать путь её решения и осуществлять подбор исторического материала, объекта;</w:t>
      </w:r>
      <w:r>
        <w:rPr>
          <w:spacing w:val="1"/>
          <w:w w:val="105"/>
        </w:rPr>
        <w:t xml:space="preserve"> </w:t>
      </w:r>
      <w:r>
        <w:t>систематизировать</w:t>
      </w:r>
      <w:r>
        <w:rPr>
          <w:spacing w:val="6"/>
        </w:rPr>
        <w:t xml:space="preserve"> </w:t>
      </w:r>
      <w:r>
        <w:t>и</w:t>
      </w:r>
      <w:r>
        <w:rPr>
          <w:spacing w:val="57"/>
        </w:rPr>
        <w:t xml:space="preserve"> </w:t>
      </w:r>
      <w:r>
        <w:t>анализировать</w:t>
      </w:r>
      <w:r>
        <w:rPr>
          <w:spacing w:val="4"/>
        </w:rPr>
        <w:t xml:space="preserve"> </w:t>
      </w:r>
      <w:r>
        <w:t>исторические</w:t>
      </w:r>
      <w:r>
        <w:rPr>
          <w:spacing w:val="11"/>
        </w:rPr>
        <w:t xml:space="preserve"> </w:t>
      </w:r>
      <w:r>
        <w:t>факты,</w:t>
      </w:r>
      <w:r>
        <w:rPr>
          <w:spacing w:val="7"/>
        </w:rPr>
        <w:t xml:space="preserve"> </w:t>
      </w:r>
      <w:r>
        <w:t>осуществлять</w:t>
      </w:r>
      <w:r>
        <w:rPr>
          <w:spacing w:val="14"/>
        </w:rPr>
        <w:t xml:space="preserve"> </w:t>
      </w:r>
      <w:r>
        <w:t>реконструкцию</w:t>
      </w:r>
    </w:p>
    <w:p w:rsidR="007F4E71" w:rsidRDefault="002F6E5B">
      <w:pPr>
        <w:pStyle w:val="a3"/>
        <w:spacing w:before="1"/>
        <w:ind w:firstLine="0"/>
        <w:jc w:val="left"/>
      </w:pPr>
      <w:r>
        <w:t>исторических</w:t>
      </w:r>
      <w:r>
        <w:rPr>
          <w:spacing w:val="35"/>
        </w:rPr>
        <w:t xml:space="preserve"> </w:t>
      </w:r>
      <w:r>
        <w:t>событий;</w:t>
      </w:r>
    </w:p>
    <w:p w:rsidR="007F4E71" w:rsidRDefault="002F6E5B">
      <w:pPr>
        <w:pStyle w:val="a3"/>
        <w:spacing w:before="16" w:line="244" w:lineRule="auto"/>
        <w:ind w:left="1096" w:right="3607" w:firstLine="0"/>
        <w:jc w:val="left"/>
      </w:pPr>
      <w:r>
        <w:t>соотносить</w:t>
      </w:r>
      <w:r>
        <w:rPr>
          <w:spacing w:val="1"/>
        </w:rPr>
        <w:t xml:space="preserve"> </w:t>
      </w:r>
      <w:r>
        <w:t>полученный результат</w:t>
      </w:r>
      <w:r>
        <w:rPr>
          <w:spacing w:val="1"/>
        </w:rPr>
        <w:t xml:space="preserve"> </w:t>
      </w:r>
      <w:r>
        <w:t>с</w:t>
      </w:r>
      <w:r>
        <w:rPr>
          <w:spacing w:val="1"/>
        </w:rPr>
        <w:t xml:space="preserve"> </w:t>
      </w:r>
      <w:r>
        <w:t>имеющимся</w:t>
      </w:r>
      <w:r>
        <w:rPr>
          <w:spacing w:val="1"/>
        </w:rPr>
        <w:t xml:space="preserve"> </w:t>
      </w:r>
      <w:r>
        <w:t>знанием;</w:t>
      </w:r>
      <w:r>
        <w:rPr>
          <w:spacing w:val="1"/>
        </w:rPr>
        <w:t xml:space="preserve"> </w:t>
      </w:r>
      <w:r>
        <w:t>определять</w:t>
      </w:r>
      <w:r>
        <w:rPr>
          <w:spacing w:val="46"/>
        </w:rPr>
        <w:t xml:space="preserve"> </w:t>
      </w:r>
      <w:r>
        <w:t>новизну</w:t>
      </w:r>
      <w:r>
        <w:rPr>
          <w:spacing w:val="25"/>
        </w:rPr>
        <w:t xml:space="preserve"> </w:t>
      </w:r>
      <w:r>
        <w:t>и</w:t>
      </w:r>
      <w:r>
        <w:rPr>
          <w:spacing w:val="49"/>
        </w:rPr>
        <w:t xml:space="preserve"> </w:t>
      </w:r>
      <w:r>
        <w:t>обоснованность</w:t>
      </w:r>
      <w:r>
        <w:rPr>
          <w:spacing w:val="35"/>
        </w:rPr>
        <w:t xml:space="preserve"> </w:t>
      </w:r>
      <w:r>
        <w:t>полученного</w:t>
      </w:r>
      <w:r>
        <w:rPr>
          <w:spacing w:val="2"/>
        </w:rPr>
        <w:t xml:space="preserve"> </w:t>
      </w:r>
      <w:r>
        <w:t>результата;</w:t>
      </w:r>
    </w:p>
    <w:p w:rsidR="007F4E71" w:rsidRDefault="002F6E5B">
      <w:pPr>
        <w:pStyle w:val="a3"/>
        <w:spacing w:line="252" w:lineRule="auto"/>
        <w:jc w:val="left"/>
      </w:pPr>
      <w:r>
        <w:rPr>
          <w:w w:val="105"/>
        </w:rPr>
        <w:t>представлять</w:t>
      </w:r>
      <w:r>
        <w:rPr>
          <w:spacing w:val="26"/>
          <w:w w:val="105"/>
        </w:rPr>
        <w:t xml:space="preserve"> </w:t>
      </w:r>
      <w:r>
        <w:rPr>
          <w:w w:val="105"/>
        </w:rPr>
        <w:t>результаты</w:t>
      </w:r>
      <w:r>
        <w:rPr>
          <w:spacing w:val="34"/>
          <w:w w:val="105"/>
        </w:rPr>
        <w:t xml:space="preserve"> </w:t>
      </w:r>
      <w:r>
        <w:rPr>
          <w:w w:val="105"/>
        </w:rPr>
        <w:t>своей</w:t>
      </w:r>
      <w:r>
        <w:rPr>
          <w:spacing w:val="30"/>
          <w:w w:val="105"/>
        </w:rPr>
        <w:t xml:space="preserve"> </w:t>
      </w:r>
      <w:r>
        <w:rPr>
          <w:w w:val="105"/>
        </w:rPr>
        <w:t>деятельности</w:t>
      </w:r>
      <w:r>
        <w:rPr>
          <w:spacing w:val="31"/>
          <w:w w:val="105"/>
        </w:rPr>
        <w:t xml:space="preserve"> </w:t>
      </w:r>
      <w:r>
        <w:rPr>
          <w:w w:val="105"/>
        </w:rPr>
        <w:t>в</w:t>
      </w:r>
      <w:r>
        <w:rPr>
          <w:spacing w:val="28"/>
          <w:w w:val="105"/>
        </w:rPr>
        <w:t xml:space="preserve"> </w:t>
      </w:r>
      <w:r>
        <w:rPr>
          <w:w w:val="105"/>
        </w:rPr>
        <w:t>различных</w:t>
      </w:r>
      <w:r>
        <w:rPr>
          <w:spacing w:val="34"/>
          <w:w w:val="105"/>
        </w:rPr>
        <w:t xml:space="preserve"> </w:t>
      </w:r>
      <w:r>
        <w:rPr>
          <w:w w:val="105"/>
        </w:rPr>
        <w:t>формах</w:t>
      </w:r>
      <w:r>
        <w:rPr>
          <w:spacing w:val="24"/>
          <w:w w:val="105"/>
        </w:rPr>
        <w:t xml:space="preserve"> </w:t>
      </w:r>
      <w:r>
        <w:rPr>
          <w:w w:val="105"/>
        </w:rPr>
        <w:t>(сообщение,</w:t>
      </w:r>
      <w:r>
        <w:rPr>
          <w:spacing w:val="26"/>
          <w:w w:val="105"/>
        </w:rPr>
        <w:t xml:space="preserve"> </w:t>
      </w:r>
      <w:r>
        <w:rPr>
          <w:w w:val="105"/>
        </w:rPr>
        <w:t>эссе,</w:t>
      </w:r>
      <w:r>
        <w:rPr>
          <w:spacing w:val="-58"/>
          <w:w w:val="105"/>
        </w:rPr>
        <w:t xml:space="preserve"> </w:t>
      </w:r>
      <w:r>
        <w:rPr>
          <w:w w:val="105"/>
        </w:rPr>
        <w:t>презентация,</w:t>
      </w:r>
      <w:r>
        <w:rPr>
          <w:spacing w:val="3"/>
          <w:w w:val="105"/>
        </w:rPr>
        <w:t xml:space="preserve"> </w:t>
      </w:r>
      <w:r>
        <w:rPr>
          <w:w w:val="105"/>
        </w:rPr>
        <w:t>реферат,</w:t>
      </w:r>
      <w:r>
        <w:rPr>
          <w:spacing w:val="5"/>
          <w:w w:val="105"/>
        </w:rPr>
        <w:t xml:space="preserve"> </w:t>
      </w:r>
      <w:r>
        <w:rPr>
          <w:w w:val="105"/>
        </w:rPr>
        <w:t>учебный</w:t>
      </w:r>
      <w:r>
        <w:rPr>
          <w:spacing w:val="4"/>
          <w:w w:val="105"/>
        </w:rPr>
        <w:t xml:space="preserve"> </w:t>
      </w:r>
      <w:r>
        <w:rPr>
          <w:w w:val="105"/>
        </w:rPr>
        <w:t>проект</w:t>
      </w:r>
      <w:r>
        <w:rPr>
          <w:spacing w:val="-3"/>
          <w:w w:val="105"/>
        </w:rPr>
        <w:t xml:space="preserve"> </w:t>
      </w:r>
      <w:r>
        <w:rPr>
          <w:w w:val="105"/>
        </w:rPr>
        <w:t>и</w:t>
      </w:r>
      <w:r>
        <w:rPr>
          <w:spacing w:val="1"/>
          <w:w w:val="105"/>
        </w:rPr>
        <w:t xml:space="preserve"> </w:t>
      </w:r>
      <w:r>
        <w:rPr>
          <w:w w:val="105"/>
        </w:rPr>
        <w:t>другие).</w:t>
      </w:r>
    </w:p>
    <w:p w:rsidR="007F4E71" w:rsidRDefault="002F6E5B">
      <w:pPr>
        <w:pStyle w:val="a3"/>
        <w:tabs>
          <w:tab w:val="left" w:pos="1744"/>
          <w:tab w:val="left" w:pos="3715"/>
          <w:tab w:val="left" w:pos="4795"/>
          <w:tab w:val="left" w:pos="6811"/>
          <w:tab w:val="left" w:pos="8465"/>
          <w:tab w:val="left" w:pos="9689"/>
        </w:tabs>
        <w:spacing w:line="244" w:lineRule="auto"/>
        <w:ind w:right="565"/>
        <w:jc w:val="left"/>
      </w:pPr>
      <w:r>
        <w:rPr>
          <w:w w:val="105"/>
        </w:rPr>
        <w:t>У</w:t>
      </w:r>
      <w:r>
        <w:rPr>
          <w:w w:val="105"/>
        </w:rPr>
        <w:tab/>
        <w:t>обучающегося</w:t>
      </w:r>
      <w:r>
        <w:rPr>
          <w:w w:val="105"/>
        </w:rPr>
        <w:tab/>
        <w:t>будут</w:t>
      </w:r>
      <w:r>
        <w:rPr>
          <w:w w:val="105"/>
        </w:rPr>
        <w:tab/>
        <w:t>сформированы</w:t>
      </w:r>
      <w:r>
        <w:rPr>
          <w:w w:val="105"/>
        </w:rPr>
        <w:tab/>
        <w:t>следующие</w:t>
      </w:r>
      <w:r>
        <w:rPr>
          <w:w w:val="105"/>
        </w:rPr>
        <w:tab/>
        <w:t>умения</w:t>
      </w:r>
      <w:r>
        <w:rPr>
          <w:w w:val="105"/>
        </w:rPr>
        <w:tab/>
      </w:r>
      <w:r>
        <w:rPr>
          <w:spacing w:val="-2"/>
          <w:w w:val="105"/>
        </w:rPr>
        <w:t>работать</w:t>
      </w:r>
      <w:r>
        <w:rPr>
          <w:spacing w:val="-58"/>
          <w:w w:val="105"/>
        </w:rPr>
        <w:t xml:space="preserve"> </w:t>
      </w:r>
      <w:r>
        <w:rPr>
          <w:w w:val="105"/>
        </w:rPr>
        <w:t>с</w:t>
      </w:r>
      <w:r>
        <w:rPr>
          <w:spacing w:val="-9"/>
          <w:w w:val="105"/>
        </w:rPr>
        <w:t xml:space="preserve"> </w:t>
      </w:r>
      <w:r>
        <w:rPr>
          <w:w w:val="105"/>
        </w:rPr>
        <w:t>информацией как</w:t>
      </w:r>
      <w:r>
        <w:rPr>
          <w:spacing w:val="1"/>
          <w:w w:val="105"/>
        </w:rPr>
        <w:t xml:space="preserve"> </w:t>
      </w:r>
      <w:r>
        <w:rPr>
          <w:w w:val="105"/>
        </w:rPr>
        <w:t>часть</w:t>
      </w:r>
      <w:r>
        <w:rPr>
          <w:spacing w:val="2"/>
          <w:w w:val="105"/>
        </w:rPr>
        <w:t xml:space="preserve"> </w:t>
      </w:r>
      <w:r>
        <w:rPr>
          <w:w w:val="105"/>
        </w:rPr>
        <w:t>познавательных универсальных</w:t>
      </w:r>
      <w:r>
        <w:rPr>
          <w:spacing w:val="6"/>
          <w:w w:val="105"/>
        </w:rPr>
        <w:t xml:space="preserve"> </w:t>
      </w:r>
      <w:r>
        <w:rPr>
          <w:w w:val="105"/>
        </w:rPr>
        <w:t>учебных</w:t>
      </w:r>
      <w:r>
        <w:rPr>
          <w:spacing w:val="-5"/>
          <w:w w:val="105"/>
        </w:rPr>
        <w:t xml:space="preserve"> </w:t>
      </w:r>
      <w:r>
        <w:rPr>
          <w:w w:val="105"/>
        </w:rPr>
        <w:t>действий:</w:t>
      </w:r>
    </w:p>
    <w:p w:rsidR="007F4E71" w:rsidRDefault="007F4E71">
      <w:pPr>
        <w:spacing w:line="244" w:lineRule="auto"/>
        <w:sectPr w:rsidR="007F4E71">
          <w:pgSz w:w="11910" w:h="16860"/>
          <w:pgMar w:top="820" w:right="20" w:bottom="280" w:left="740" w:header="582" w:footer="0" w:gutter="0"/>
          <w:cols w:space="720"/>
        </w:sectPr>
      </w:pPr>
    </w:p>
    <w:p w:rsidR="007F4E71" w:rsidRDefault="002F6E5B">
      <w:pPr>
        <w:pStyle w:val="a3"/>
        <w:spacing w:line="252" w:lineRule="auto"/>
        <w:ind w:right="551"/>
      </w:pPr>
      <w:r>
        <w:lastRenderedPageBreak/>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proofErr w:type="spellStart"/>
      <w:r>
        <w:t>внеучебной</w:t>
      </w:r>
      <w:proofErr w:type="spellEnd"/>
      <w:r>
        <w:rPr>
          <w:spacing w:val="1"/>
        </w:rPr>
        <w:t xml:space="preserve"> </w:t>
      </w:r>
      <w:r>
        <w:t>исторической</w:t>
      </w:r>
      <w:r>
        <w:rPr>
          <w:spacing w:val="1"/>
        </w:rPr>
        <w:t xml:space="preserve"> </w:t>
      </w:r>
      <w:r>
        <w:t>информации</w:t>
      </w:r>
      <w:r>
        <w:rPr>
          <w:spacing w:val="1"/>
        </w:rPr>
        <w:t xml:space="preserve"> </w:t>
      </w:r>
      <w:r>
        <w:t>(учебник,</w:t>
      </w:r>
      <w:r>
        <w:rPr>
          <w:spacing w:val="1"/>
        </w:rPr>
        <w:t xml:space="preserve"> </w:t>
      </w:r>
      <w:r>
        <w:t>тексты</w:t>
      </w:r>
      <w:r>
        <w:rPr>
          <w:spacing w:val="1"/>
        </w:rPr>
        <w:t xml:space="preserve"> </w:t>
      </w:r>
      <w:r>
        <w:t xml:space="preserve">исторических источников, научно-популярная литература, </w:t>
      </w:r>
      <w:proofErr w:type="spellStart"/>
      <w:r>
        <w:t>интернет-ресурсы</w:t>
      </w:r>
      <w:proofErr w:type="spellEnd"/>
      <w:r>
        <w:t xml:space="preserve"> и другие) ‒ извлекать</w:t>
      </w:r>
      <w:r>
        <w:rPr>
          <w:spacing w:val="1"/>
        </w:rPr>
        <w:t xml:space="preserve"> </w:t>
      </w:r>
      <w:r>
        <w:t>информацию</w:t>
      </w:r>
      <w:r>
        <w:rPr>
          <w:spacing w:val="5"/>
        </w:rPr>
        <w:t xml:space="preserve"> </w:t>
      </w:r>
      <w:r>
        <w:t>из</w:t>
      </w:r>
      <w:r>
        <w:rPr>
          <w:spacing w:val="1"/>
        </w:rPr>
        <w:t xml:space="preserve"> </w:t>
      </w:r>
      <w:r>
        <w:t>источника;</w:t>
      </w:r>
    </w:p>
    <w:p w:rsidR="007F4E71" w:rsidRDefault="002F6E5B">
      <w:pPr>
        <w:pStyle w:val="a3"/>
        <w:ind w:left="1096" w:firstLine="0"/>
      </w:pPr>
      <w:r>
        <w:t>различать</w:t>
      </w:r>
      <w:r>
        <w:rPr>
          <w:spacing w:val="47"/>
        </w:rPr>
        <w:t xml:space="preserve"> </w:t>
      </w:r>
      <w:r>
        <w:t>виды</w:t>
      </w:r>
      <w:r>
        <w:rPr>
          <w:spacing w:val="33"/>
        </w:rPr>
        <w:t xml:space="preserve"> </w:t>
      </w:r>
      <w:r>
        <w:t>источников</w:t>
      </w:r>
      <w:r>
        <w:rPr>
          <w:spacing w:val="42"/>
        </w:rPr>
        <w:t xml:space="preserve"> </w:t>
      </w:r>
      <w:r>
        <w:t>исторической</w:t>
      </w:r>
      <w:r>
        <w:rPr>
          <w:spacing w:val="40"/>
        </w:rPr>
        <w:t xml:space="preserve"> </w:t>
      </w:r>
      <w:r>
        <w:t>информации;</w:t>
      </w:r>
    </w:p>
    <w:p w:rsidR="007F4E71" w:rsidRDefault="002F6E5B">
      <w:pPr>
        <w:pStyle w:val="a3"/>
        <w:spacing w:before="1" w:line="252" w:lineRule="auto"/>
        <w:jc w:val="left"/>
      </w:pPr>
      <w:r>
        <w:rPr>
          <w:w w:val="105"/>
        </w:rPr>
        <w:t>высказывать</w:t>
      </w:r>
      <w:r>
        <w:rPr>
          <w:spacing w:val="3"/>
          <w:w w:val="105"/>
        </w:rPr>
        <w:t xml:space="preserve"> </w:t>
      </w:r>
      <w:r>
        <w:rPr>
          <w:w w:val="105"/>
        </w:rPr>
        <w:t>суждение</w:t>
      </w:r>
      <w:r>
        <w:rPr>
          <w:spacing w:val="8"/>
          <w:w w:val="105"/>
        </w:rPr>
        <w:t xml:space="preserve"> </w:t>
      </w:r>
      <w:r>
        <w:rPr>
          <w:w w:val="105"/>
        </w:rPr>
        <w:t>о</w:t>
      </w:r>
      <w:r>
        <w:rPr>
          <w:spacing w:val="-6"/>
          <w:w w:val="105"/>
        </w:rPr>
        <w:t xml:space="preserve"> </w:t>
      </w:r>
      <w:r>
        <w:rPr>
          <w:w w:val="105"/>
        </w:rPr>
        <w:t>достоверности</w:t>
      </w:r>
      <w:r>
        <w:rPr>
          <w:spacing w:val="2"/>
          <w:w w:val="105"/>
        </w:rPr>
        <w:t xml:space="preserve"> </w:t>
      </w:r>
      <w:r>
        <w:rPr>
          <w:w w:val="105"/>
        </w:rPr>
        <w:t>и</w:t>
      </w:r>
      <w:r>
        <w:rPr>
          <w:spacing w:val="4"/>
          <w:w w:val="105"/>
        </w:rPr>
        <w:t xml:space="preserve"> </w:t>
      </w:r>
      <w:r>
        <w:rPr>
          <w:w w:val="105"/>
        </w:rPr>
        <w:t>значении</w:t>
      </w:r>
      <w:r>
        <w:rPr>
          <w:spacing w:val="7"/>
          <w:w w:val="105"/>
        </w:rPr>
        <w:t xml:space="preserve"> </w:t>
      </w:r>
      <w:r>
        <w:rPr>
          <w:w w:val="105"/>
        </w:rPr>
        <w:t>информации</w:t>
      </w:r>
      <w:r>
        <w:rPr>
          <w:spacing w:val="4"/>
          <w:w w:val="105"/>
        </w:rPr>
        <w:t xml:space="preserve"> </w:t>
      </w:r>
      <w:r>
        <w:rPr>
          <w:w w:val="105"/>
        </w:rPr>
        <w:t>источника (по</w:t>
      </w:r>
      <w:r>
        <w:rPr>
          <w:spacing w:val="3"/>
          <w:w w:val="105"/>
        </w:rPr>
        <w:t xml:space="preserve"> </w:t>
      </w:r>
      <w:r>
        <w:rPr>
          <w:w w:val="105"/>
        </w:rPr>
        <w:t>критериям,</w:t>
      </w:r>
      <w:r>
        <w:rPr>
          <w:spacing w:val="-57"/>
          <w:w w:val="105"/>
        </w:rPr>
        <w:t xml:space="preserve"> </w:t>
      </w:r>
      <w:r>
        <w:rPr>
          <w:w w:val="105"/>
        </w:rPr>
        <w:t>предложенным</w:t>
      </w:r>
      <w:r>
        <w:rPr>
          <w:spacing w:val="6"/>
          <w:w w:val="105"/>
        </w:rPr>
        <w:t xml:space="preserve"> </w:t>
      </w:r>
      <w:r>
        <w:rPr>
          <w:w w:val="105"/>
        </w:rPr>
        <w:t>учителем</w:t>
      </w:r>
      <w:r>
        <w:rPr>
          <w:spacing w:val="-1"/>
          <w:w w:val="105"/>
        </w:rPr>
        <w:t xml:space="preserve"> </w:t>
      </w:r>
      <w:r>
        <w:rPr>
          <w:w w:val="105"/>
        </w:rPr>
        <w:t>или</w:t>
      </w:r>
      <w:r>
        <w:rPr>
          <w:spacing w:val="6"/>
          <w:w w:val="105"/>
        </w:rPr>
        <w:t xml:space="preserve"> </w:t>
      </w:r>
      <w:r>
        <w:rPr>
          <w:w w:val="105"/>
        </w:rPr>
        <w:t>сформулированным</w:t>
      </w:r>
      <w:r>
        <w:rPr>
          <w:spacing w:val="8"/>
          <w:w w:val="105"/>
        </w:rPr>
        <w:t xml:space="preserve"> </w:t>
      </w:r>
      <w:r>
        <w:rPr>
          <w:w w:val="105"/>
        </w:rPr>
        <w:t>самостоятельно).</w:t>
      </w:r>
    </w:p>
    <w:p w:rsidR="007F4E71" w:rsidRDefault="002F6E5B">
      <w:pPr>
        <w:pStyle w:val="a3"/>
        <w:tabs>
          <w:tab w:val="left" w:pos="1513"/>
          <w:tab w:val="left" w:pos="3254"/>
          <w:tab w:val="left" w:pos="4094"/>
          <w:tab w:val="left" w:pos="5880"/>
          <w:tab w:val="left" w:pos="7296"/>
          <w:tab w:val="left" w:pos="8297"/>
          <w:tab w:val="left" w:pos="9440"/>
          <w:tab w:val="left" w:pos="10028"/>
        </w:tabs>
        <w:spacing w:before="2" w:line="247" w:lineRule="auto"/>
        <w:ind w:right="574"/>
        <w:jc w:val="left"/>
      </w:pPr>
      <w:r>
        <w:rPr>
          <w:w w:val="105"/>
        </w:rPr>
        <w:t>У</w:t>
      </w:r>
      <w:r>
        <w:rPr>
          <w:w w:val="105"/>
        </w:rPr>
        <w:tab/>
        <w:t>обучающегося</w:t>
      </w:r>
      <w:r>
        <w:rPr>
          <w:w w:val="105"/>
        </w:rPr>
        <w:tab/>
        <w:t>будут</w:t>
      </w:r>
      <w:r>
        <w:rPr>
          <w:w w:val="105"/>
        </w:rPr>
        <w:tab/>
        <w:t>сформированы</w:t>
      </w:r>
      <w:r>
        <w:rPr>
          <w:w w:val="105"/>
        </w:rPr>
        <w:tab/>
        <w:t>следующие</w:t>
      </w:r>
      <w:r>
        <w:rPr>
          <w:w w:val="105"/>
        </w:rPr>
        <w:tab/>
        <w:t>умения</w:t>
      </w:r>
      <w:r>
        <w:rPr>
          <w:w w:val="105"/>
        </w:rPr>
        <w:tab/>
        <w:t>общения</w:t>
      </w:r>
      <w:r>
        <w:rPr>
          <w:w w:val="105"/>
        </w:rPr>
        <w:tab/>
        <w:t>как</w:t>
      </w:r>
      <w:r>
        <w:rPr>
          <w:w w:val="105"/>
        </w:rPr>
        <w:tab/>
      </w:r>
      <w:r>
        <w:rPr>
          <w:spacing w:val="-3"/>
          <w:w w:val="105"/>
        </w:rPr>
        <w:t>часть</w:t>
      </w:r>
      <w:r>
        <w:rPr>
          <w:spacing w:val="-58"/>
          <w:w w:val="105"/>
        </w:rPr>
        <w:t xml:space="preserve"> </w:t>
      </w:r>
      <w:r>
        <w:rPr>
          <w:w w:val="105"/>
        </w:rPr>
        <w:t>коммуникативных</w:t>
      </w:r>
      <w:r>
        <w:rPr>
          <w:spacing w:val="3"/>
          <w:w w:val="105"/>
        </w:rPr>
        <w:t xml:space="preserve"> </w:t>
      </w:r>
      <w:r>
        <w:rPr>
          <w:w w:val="105"/>
        </w:rPr>
        <w:t>универсальных</w:t>
      </w:r>
      <w:r>
        <w:rPr>
          <w:spacing w:val="11"/>
          <w:w w:val="105"/>
        </w:rPr>
        <w:t xml:space="preserve"> </w:t>
      </w:r>
      <w:r>
        <w:rPr>
          <w:w w:val="105"/>
        </w:rPr>
        <w:t>учебных</w:t>
      </w:r>
      <w:r>
        <w:rPr>
          <w:spacing w:val="-5"/>
          <w:w w:val="105"/>
        </w:rPr>
        <w:t xml:space="preserve"> </w:t>
      </w:r>
      <w:r>
        <w:rPr>
          <w:w w:val="105"/>
        </w:rPr>
        <w:t>действий:</w:t>
      </w:r>
    </w:p>
    <w:p w:rsidR="007F4E71" w:rsidRDefault="002F6E5B">
      <w:pPr>
        <w:pStyle w:val="a3"/>
        <w:tabs>
          <w:tab w:val="left" w:pos="2771"/>
          <w:tab w:val="left" w:pos="4382"/>
          <w:tab w:val="left" w:pos="6346"/>
          <w:tab w:val="left" w:pos="7325"/>
          <w:tab w:val="left" w:pos="7764"/>
          <w:tab w:val="left" w:pos="9497"/>
        </w:tabs>
        <w:spacing w:line="244" w:lineRule="auto"/>
        <w:ind w:right="570"/>
        <w:jc w:val="left"/>
      </w:pPr>
      <w:r>
        <w:rPr>
          <w:w w:val="105"/>
        </w:rPr>
        <w:t>представлять</w:t>
      </w:r>
      <w:r>
        <w:rPr>
          <w:w w:val="105"/>
        </w:rPr>
        <w:tab/>
        <w:t>особенности</w:t>
      </w:r>
      <w:r>
        <w:rPr>
          <w:w w:val="105"/>
        </w:rPr>
        <w:tab/>
        <w:t>взаимодействия</w:t>
      </w:r>
      <w:r>
        <w:rPr>
          <w:w w:val="105"/>
        </w:rPr>
        <w:tab/>
        <w:t>людей</w:t>
      </w:r>
      <w:r>
        <w:rPr>
          <w:w w:val="105"/>
        </w:rPr>
        <w:tab/>
        <w:t>в</w:t>
      </w:r>
      <w:r>
        <w:rPr>
          <w:w w:val="105"/>
        </w:rPr>
        <w:tab/>
        <w:t>исторических</w:t>
      </w:r>
      <w:r>
        <w:rPr>
          <w:w w:val="105"/>
        </w:rPr>
        <w:tab/>
      </w:r>
      <w:r>
        <w:rPr>
          <w:spacing w:val="-2"/>
          <w:w w:val="105"/>
        </w:rPr>
        <w:t>обществах</w:t>
      </w:r>
      <w:r>
        <w:rPr>
          <w:spacing w:val="-58"/>
          <w:w w:val="105"/>
        </w:rPr>
        <w:t xml:space="preserve"> </w:t>
      </w:r>
      <w:r>
        <w:rPr>
          <w:w w:val="105"/>
        </w:rPr>
        <w:t>и</w:t>
      </w:r>
      <w:r>
        <w:rPr>
          <w:spacing w:val="-1"/>
          <w:w w:val="105"/>
        </w:rPr>
        <w:t xml:space="preserve"> </w:t>
      </w:r>
      <w:r>
        <w:rPr>
          <w:w w:val="105"/>
        </w:rPr>
        <w:t>современном</w:t>
      </w:r>
      <w:r>
        <w:rPr>
          <w:spacing w:val="7"/>
          <w:w w:val="105"/>
        </w:rPr>
        <w:t xml:space="preserve"> </w:t>
      </w:r>
      <w:r>
        <w:rPr>
          <w:w w:val="105"/>
        </w:rPr>
        <w:t>мире;</w:t>
      </w:r>
    </w:p>
    <w:p w:rsidR="007F4E71" w:rsidRDefault="002F6E5B">
      <w:pPr>
        <w:pStyle w:val="a3"/>
        <w:spacing w:line="252" w:lineRule="auto"/>
        <w:jc w:val="left"/>
      </w:pPr>
      <w:r>
        <w:t>участвовать в обсуждении</w:t>
      </w:r>
      <w:r>
        <w:rPr>
          <w:spacing w:val="1"/>
        </w:rPr>
        <w:t xml:space="preserve"> </w:t>
      </w:r>
      <w:r>
        <w:t>событий</w:t>
      </w:r>
      <w:r>
        <w:rPr>
          <w:spacing w:val="1"/>
        </w:rPr>
        <w:t xml:space="preserve"> </w:t>
      </w:r>
      <w:r>
        <w:t>и личностей</w:t>
      </w:r>
      <w:r>
        <w:rPr>
          <w:spacing w:val="1"/>
        </w:rPr>
        <w:t xml:space="preserve"> </w:t>
      </w:r>
      <w:r>
        <w:t>прошлого,</w:t>
      </w:r>
      <w:r>
        <w:rPr>
          <w:spacing w:val="1"/>
        </w:rPr>
        <w:t xml:space="preserve"> </w:t>
      </w:r>
      <w:r>
        <w:t>раскрывать</w:t>
      </w:r>
      <w:r>
        <w:rPr>
          <w:spacing w:val="1"/>
        </w:rPr>
        <w:t xml:space="preserve"> </w:t>
      </w:r>
      <w:r>
        <w:t>различие и</w:t>
      </w:r>
      <w:r>
        <w:rPr>
          <w:spacing w:val="1"/>
        </w:rPr>
        <w:t xml:space="preserve"> </w:t>
      </w:r>
      <w:r>
        <w:t>сходство</w:t>
      </w:r>
      <w:r>
        <w:rPr>
          <w:spacing w:val="1"/>
        </w:rPr>
        <w:t xml:space="preserve"> </w:t>
      </w:r>
      <w:r>
        <w:rPr>
          <w:w w:val="105"/>
        </w:rPr>
        <w:t>высказываемых</w:t>
      </w:r>
      <w:r>
        <w:rPr>
          <w:spacing w:val="4"/>
          <w:w w:val="105"/>
        </w:rPr>
        <w:t xml:space="preserve"> </w:t>
      </w:r>
      <w:r>
        <w:rPr>
          <w:w w:val="105"/>
        </w:rPr>
        <w:t>оценок;</w:t>
      </w:r>
    </w:p>
    <w:p w:rsidR="007F4E71" w:rsidRDefault="002F6E5B">
      <w:pPr>
        <w:pStyle w:val="a3"/>
        <w:spacing w:line="244" w:lineRule="auto"/>
        <w:ind w:right="550"/>
        <w:jc w:val="left"/>
      </w:pPr>
      <w:r>
        <w:rPr>
          <w:w w:val="105"/>
        </w:rPr>
        <w:t>выражать и аргументировать</w:t>
      </w:r>
      <w:r>
        <w:rPr>
          <w:spacing w:val="9"/>
          <w:w w:val="105"/>
        </w:rPr>
        <w:t xml:space="preserve"> </w:t>
      </w:r>
      <w:r>
        <w:rPr>
          <w:w w:val="105"/>
        </w:rPr>
        <w:t>свою</w:t>
      </w:r>
      <w:r>
        <w:rPr>
          <w:spacing w:val="5"/>
          <w:w w:val="105"/>
        </w:rPr>
        <w:t xml:space="preserve"> </w:t>
      </w:r>
      <w:r>
        <w:rPr>
          <w:w w:val="105"/>
        </w:rPr>
        <w:t>точку</w:t>
      </w:r>
      <w:r>
        <w:rPr>
          <w:spacing w:val="1"/>
          <w:w w:val="105"/>
        </w:rPr>
        <w:t xml:space="preserve"> </w:t>
      </w:r>
      <w:r>
        <w:rPr>
          <w:w w:val="105"/>
        </w:rPr>
        <w:t>зрения</w:t>
      </w:r>
      <w:r>
        <w:rPr>
          <w:spacing w:val="-3"/>
          <w:w w:val="105"/>
        </w:rPr>
        <w:t xml:space="preserve"> </w:t>
      </w:r>
      <w:r>
        <w:rPr>
          <w:w w:val="105"/>
        </w:rPr>
        <w:t>в</w:t>
      </w:r>
      <w:r>
        <w:rPr>
          <w:spacing w:val="3"/>
          <w:w w:val="105"/>
        </w:rPr>
        <w:t xml:space="preserve"> </w:t>
      </w:r>
      <w:r>
        <w:rPr>
          <w:w w:val="105"/>
        </w:rPr>
        <w:t>устном</w:t>
      </w:r>
      <w:r>
        <w:rPr>
          <w:spacing w:val="2"/>
          <w:w w:val="105"/>
        </w:rPr>
        <w:t xml:space="preserve"> </w:t>
      </w:r>
      <w:r>
        <w:rPr>
          <w:w w:val="105"/>
        </w:rPr>
        <w:t>высказывании,</w:t>
      </w:r>
      <w:r>
        <w:rPr>
          <w:spacing w:val="1"/>
          <w:w w:val="105"/>
        </w:rPr>
        <w:t xml:space="preserve"> </w:t>
      </w:r>
      <w:r>
        <w:rPr>
          <w:w w:val="105"/>
        </w:rPr>
        <w:t>письменном</w:t>
      </w:r>
      <w:r>
        <w:rPr>
          <w:spacing w:val="-57"/>
          <w:w w:val="105"/>
        </w:rPr>
        <w:t xml:space="preserve"> </w:t>
      </w:r>
      <w:r>
        <w:rPr>
          <w:w w:val="105"/>
        </w:rPr>
        <w:t>тексте;</w:t>
      </w:r>
    </w:p>
    <w:p w:rsidR="007F4E71" w:rsidRDefault="002F6E5B">
      <w:pPr>
        <w:pStyle w:val="a3"/>
        <w:ind w:left="1096" w:firstLine="0"/>
        <w:jc w:val="left"/>
      </w:pPr>
      <w:r>
        <w:t>публично</w:t>
      </w:r>
      <w:r>
        <w:rPr>
          <w:spacing w:val="44"/>
        </w:rPr>
        <w:t xml:space="preserve"> </w:t>
      </w:r>
      <w:r>
        <w:t>представлять</w:t>
      </w:r>
      <w:r>
        <w:rPr>
          <w:spacing w:val="49"/>
        </w:rPr>
        <w:t xml:space="preserve"> </w:t>
      </w:r>
      <w:r>
        <w:t>результаты</w:t>
      </w:r>
      <w:r>
        <w:rPr>
          <w:spacing w:val="39"/>
        </w:rPr>
        <w:t xml:space="preserve"> </w:t>
      </w:r>
      <w:r>
        <w:t>выполненного</w:t>
      </w:r>
      <w:r>
        <w:rPr>
          <w:spacing w:val="34"/>
        </w:rPr>
        <w:t xml:space="preserve"> </w:t>
      </w:r>
      <w:r>
        <w:t>исследования,</w:t>
      </w:r>
      <w:r>
        <w:rPr>
          <w:spacing w:val="35"/>
        </w:rPr>
        <w:t xml:space="preserve"> </w:t>
      </w:r>
      <w:r>
        <w:t>проекта;</w:t>
      </w:r>
    </w:p>
    <w:p w:rsidR="007F4E71" w:rsidRDefault="002F6E5B">
      <w:pPr>
        <w:pStyle w:val="a3"/>
        <w:tabs>
          <w:tab w:val="left" w:pos="2433"/>
          <w:tab w:val="left" w:pos="2893"/>
          <w:tab w:val="left" w:pos="4317"/>
          <w:tab w:val="left" w:pos="5476"/>
          <w:tab w:val="left" w:pos="7512"/>
          <w:tab w:val="left" w:pos="9483"/>
          <w:tab w:val="left" w:pos="9937"/>
        </w:tabs>
        <w:spacing w:before="12" w:line="244" w:lineRule="auto"/>
        <w:ind w:right="562"/>
        <w:jc w:val="left"/>
      </w:pPr>
      <w:r>
        <w:rPr>
          <w:w w:val="105"/>
        </w:rPr>
        <w:t>осваивать</w:t>
      </w:r>
      <w:r>
        <w:rPr>
          <w:w w:val="105"/>
        </w:rPr>
        <w:tab/>
        <w:t>и</w:t>
      </w:r>
      <w:r>
        <w:rPr>
          <w:w w:val="105"/>
        </w:rPr>
        <w:tab/>
        <w:t>применять</w:t>
      </w:r>
      <w:r>
        <w:rPr>
          <w:w w:val="105"/>
        </w:rPr>
        <w:tab/>
        <w:t>правила</w:t>
      </w:r>
      <w:r>
        <w:rPr>
          <w:w w:val="105"/>
        </w:rPr>
        <w:tab/>
        <w:t>межкультурного</w:t>
      </w:r>
      <w:r>
        <w:rPr>
          <w:w w:val="105"/>
        </w:rPr>
        <w:tab/>
        <w:t>взаимодействия</w:t>
      </w:r>
      <w:r>
        <w:rPr>
          <w:w w:val="105"/>
        </w:rPr>
        <w:tab/>
        <w:t>в</w:t>
      </w:r>
      <w:r>
        <w:rPr>
          <w:w w:val="105"/>
        </w:rPr>
        <w:tab/>
      </w:r>
      <w:r>
        <w:rPr>
          <w:spacing w:val="-2"/>
          <w:w w:val="105"/>
        </w:rPr>
        <w:t>школе</w:t>
      </w:r>
      <w:r>
        <w:rPr>
          <w:spacing w:val="-58"/>
          <w:w w:val="105"/>
        </w:rPr>
        <w:t xml:space="preserve"> </w:t>
      </w:r>
      <w:r>
        <w:rPr>
          <w:w w:val="105"/>
        </w:rPr>
        <w:t>и</w:t>
      </w:r>
      <w:r>
        <w:rPr>
          <w:spacing w:val="-1"/>
          <w:w w:val="105"/>
        </w:rPr>
        <w:t xml:space="preserve"> </w:t>
      </w:r>
      <w:r>
        <w:rPr>
          <w:w w:val="105"/>
        </w:rPr>
        <w:t>социальном</w:t>
      </w:r>
      <w:r>
        <w:rPr>
          <w:spacing w:val="7"/>
          <w:w w:val="105"/>
        </w:rPr>
        <w:t xml:space="preserve"> </w:t>
      </w:r>
      <w:r>
        <w:rPr>
          <w:w w:val="105"/>
        </w:rPr>
        <w:t>окружении.</w:t>
      </w:r>
    </w:p>
    <w:p w:rsidR="007F4E71" w:rsidRDefault="002F6E5B">
      <w:pPr>
        <w:pStyle w:val="a3"/>
        <w:spacing w:before="5"/>
        <w:ind w:left="1096" w:firstLine="0"/>
        <w:jc w:val="left"/>
      </w:pPr>
      <w:r>
        <w:t>У</w:t>
      </w:r>
      <w:r>
        <w:rPr>
          <w:spacing w:val="46"/>
        </w:rPr>
        <w:t xml:space="preserve"> </w:t>
      </w:r>
      <w:r>
        <w:t>обучающегося</w:t>
      </w:r>
      <w:r>
        <w:rPr>
          <w:spacing w:val="49"/>
        </w:rPr>
        <w:t xml:space="preserve"> </w:t>
      </w:r>
      <w:r>
        <w:t>будут</w:t>
      </w:r>
      <w:r>
        <w:rPr>
          <w:spacing w:val="53"/>
        </w:rPr>
        <w:t xml:space="preserve"> </w:t>
      </w:r>
      <w:r>
        <w:t>сформированы</w:t>
      </w:r>
      <w:r>
        <w:rPr>
          <w:spacing w:val="45"/>
        </w:rPr>
        <w:t xml:space="preserve"> </w:t>
      </w:r>
      <w:r>
        <w:t>следующие</w:t>
      </w:r>
      <w:r>
        <w:rPr>
          <w:spacing w:val="42"/>
        </w:rPr>
        <w:t xml:space="preserve"> </w:t>
      </w:r>
      <w:r>
        <w:t>умения</w:t>
      </w:r>
      <w:r>
        <w:rPr>
          <w:spacing w:val="49"/>
        </w:rPr>
        <w:t xml:space="preserve"> </w:t>
      </w:r>
      <w:r>
        <w:t>совместной</w:t>
      </w:r>
      <w:r>
        <w:rPr>
          <w:spacing w:val="46"/>
        </w:rPr>
        <w:t xml:space="preserve"> </w:t>
      </w:r>
      <w:r>
        <w:t>деятельности:</w:t>
      </w:r>
    </w:p>
    <w:p w:rsidR="007F4E71" w:rsidRDefault="002F6E5B">
      <w:pPr>
        <w:pStyle w:val="a3"/>
        <w:spacing w:before="7" w:line="247" w:lineRule="auto"/>
        <w:ind w:right="570"/>
      </w:pPr>
      <w:r>
        <w:t>осознавать</w:t>
      </w:r>
      <w:r>
        <w:rPr>
          <w:spacing w:val="1"/>
        </w:rPr>
        <w:t xml:space="preserve"> </w:t>
      </w:r>
      <w:r>
        <w:t>на</w:t>
      </w:r>
      <w:r>
        <w:rPr>
          <w:spacing w:val="1"/>
        </w:rPr>
        <w:t xml:space="preserve"> </w:t>
      </w:r>
      <w:r>
        <w:t>основе</w:t>
      </w:r>
      <w:r>
        <w:rPr>
          <w:spacing w:val="58"/>
        </w:rPr>
        <w:t xml:space="preserve"> </w:t>
      </w:r>
      <w:r>
        <w:t>исторических</w:t>
      </w:r>
      <w:r>
        <w:rPr>
          <w:spacing w:val="58"/>
        </w:rPr>
        <w:t xml:space="preserve"> </w:t>
      </w:r>
      <w:r>
        <w:t>примеров</w:t>
      </w:r>
      <w:r>
        <w:rPr>
          <w:spacing w:val="58"/>
        </w:rPr>
        <w:t xml:space="preserve"> </w:t>
      </w:r>
      <w:r>
        <w:t>значение</w:t>
      </w:r>
      <w:r>
        <w:rPr>
          <w:spacing w:val="58"/>
        </w:rPr>
        <w:t xml:space="preserve"> </w:t>
      </w:r>
      <w:r>
        <w:t>совместной</w:t>
      </w:r>
      <w:r>
        <w:rPr>
          <w:spacing w:val="58"/>
        </w:rPr>
        <w:t xml:space="preserve"> </w:t>
      </w:r>
      <w:r>
        <w:t>работы</w:t>
      </w:r>
      <w:r>
        <w:rPr>
          <w:spacing w:val="58"/>
        </w:rPr>
        <w:t xml:space="preserve"> </w:t>
      </w:r>
      <w:r>
        <w:t>как</w:t>
      </w:r>
      <w:r>
        <w:rPr>
          <w:spacing w:val="1"/>
        </w:rPr>
        <w:t xml:space="preserve"> </w:t>
      </w:r>
      <w:r>
        <w:t>эффективного</w:t>
      </w:r>
      <w:r>
        <w:rPr>
          <w:spacing w:val="53"/>
        </w:rPr>
        <w:t xml:space="preserve"> </w:t>
      </w:r>
      <w:r>
        <w:t>средства</w:t>
      </w:r>
      <w:r>
        <w:rPr>
          <w:spacing w:val="39"/>
        </w:rPr>
        <w:t xml:space="preserve"> </w:t>
      </w:r>
      <w:r>
        <w:t>достижения</w:t>
      </w:r>
      <w:r>
        <w:rPr>
          <w:spacing w:val="33"/>
        </w:rPr>
        <w:t xml:space="preserve"> </w:t>
      </w:r>
      <w:r>
        <w:t>поставленных</w:t>
      </w:r>
      <w:r>
        <w:rPr>
          <w:spacing w:val="32"/>
        </w:rPr>
        <w:t xml:space="preserve"> </w:t>
      </w:r>
      <w:r>
        <w:t>целей;</w:t>
      </w:r>
    </w:p>
    <w:p w:rsidR="007F4E71" w:rsidRDefault="002F6E5B">
      <w:pPr>
        <w:pStyle w:val="a3"/>
        <w:spacing w:before="4" w:line="247" w:lineRule="auto"/>
        <w:ind w:right="567"/>
      </w:pPr>
      <w:r>
        <w:rPr>
          <w:w w:val="105"/>
        </w:rPr>
        <w:t>планировать</w:t>
      </w:r>
      <w:r>
        <w:rPr>
          <w:spacing w:val="1"/>
          <w:w w:val="105"/>
        </w:rPr>
        <w:t xml:space="preserve"> </w:t>
      </w:r>
      <w:r>
        <w:rPr>
          <w:w w:val="105"/>
        </w:rPr>
        <w:t>и</w:t>
      </w:r>
      <w:r>
        <w:rPr>
          <w:spacing w:val="1"/>
          <w:w w:val="105"/>
        </w:rPr>
        <w:t xml:space="preserve"> </w:t>
      </w:r>
      <w:r>
        <w:rPr>
          <w:w w:val="105"/>
        </w:rPr>
        <w:t>осуществлять</w:t>
      </w:r>
      <w:r>
        <w:rPr>
          <w:spacing w:val="1"/>
          <w:w w:val="105"/>
        </w:rPr>
        <w:t xml:space="preserve"> </w:t>
      </w:r>
      <w:r>
        <w:rPr>
          <w:w w:val="105"/>
        </w:rPr>
        <w:t>совместную</w:t>
      </w:r>
      <w:r>
        <w:rPr>
          <w:spacing w:val="1"/>
          <w:w w:val="105"/>
        </w:rPr>
        <w:t xml:space="preserve"> </w:t>
      </w:r>
      <w:r>
        <w:rPr>
          <w:w w:val="105"/>
        </w:rPr>
        <w:t>работу,</w:t>
      </w:r>
      <w:r>
        <w:rPr>
          <w:spacing w:val="1"/>
          <w:w w:val="105"/>
        </w:rPr>
        <w:t xml:space="preserve"> </w:t>
      </w:r>
      <w:r>
        <w:rPr>
          <w:w w:val="105"/>
        </w:rPr>
        <w:t>коллективные</w:t>
      </w:r>
      <w:r>
        <w:rPr>
          <w:spacing w:val="1"/>
          <w:w w:val="105"/>
        </w:rPr>
        <w:t xml:space="preserve"> </w:t>
      </w:r>
      <w:r>
        <w:rPr>
          <w:w w:val="105"/>
        </w:rPr>
        <w:t>учебные</w:t>
      </w:r>
      <w:r>
        <w:rPr>
          <w:spacing w:val="1"/>
          <w:w w:val="105"/>
        </w:rPr>
        <w:t xml:space="preserve"> </w:t>
      </w:r>
      <w:r>
        <w:rPr>
          <w:w w:val="105"/>
        </w:rPr>
        <w:t>проекты</w:t>
      </w:r>
      <w:r>
        <w:rPr>
          <w:spacing w:val="1"/>
          <w:w w:val="105"/>
        </w:rPr>
        <w:t xml:space="preserve"> </w:t>
      </w:r>
      <w:r>
        <w:rPr>
          <w:w w:val="105"/>
        </w:rPr>
        <w:t>по</w:t>
      </w:r>
      <w:r>
        <w:rPr>
          <w:spacing w:val="1"/>
          <w:w w:val="105"/>
        </w:rPr>
        <w:t xml:space="preserve"> </w:t>
      </w:r>
      <w:r>
        <w:rPr>
          <w:w w:val="105"/>
        </w:rPr>
        <w:t>истории,</w:t>
      </w:r>
      <w:r>
        <w:rPr>
          <w:spacing w:val="-4"/>
          <w:w w:val="105"/>
        </w:rPr>
        <w:t xml:space="preserve"> </w:t>
      </w:r>
      <w:r>
        <w:rPr>
          <w:w w:val="105"/>
        </w:rPr>
        <w:t>в том</w:t>
      </w:r>
      <w:r>
        <w:rPr>
          <w:spacing w:val="9"/>
          <w:w w:val="105"/>
        </w:rPr>
        <w:t xml:space="preserve"> </w:t>
      </w:r>
      <w:r>
        <w:rPr>
          <w:w w:val="105"/>
        </w:rPr>
        <w:t>числе</w:t>
      </w:r>
      <w:r>
        <w:rPr>
          <w:spacing w:val="1"/>
          <w:w w:val="105"/>
        </w:rPr>
        <w:t xml:space="preserve"> </w:t>
      </w:r>
      <w:r>
        <w:rPr>
          <w:w w:val="105"/>
        </w:rPr>
        <w:t>‒</w:t>
      </w:r>
      <w:r>
        <w:rPr>
          <w:spacing w:val="3"/>
          <w:w w:val="105"/>
        </w:rPr>
        <w:t xml:space="preserve"> </w:t>
      </w:r>
      <w:r>
        <w:rPr>
          <w:w w:val="105"/>
        </w:rPr>
        <w:t>на</w:t>
      </w:r>
      <w:r>
        <w:rPr>
          <w:spacing w:val="-2"/>
          <w:w w:val="105"/>
        </w:rPr>
        <w:t xml:space="preserve"> </w:t>
      </w:r>
      <w:r>
        <w:rPr>
          <w:w w:val="105"/>
        </w:rPr>
        <w:t>региональном</w:t>
      </w:r>
      <w:r>
        <w:rPr>
          <w:spacing w:val="7"/>
          <w:w w:val="105"/>
        </w:rPr>
        <w:t xml:space="preserve"> </w:t>
      </w:r>
      <w:r>
        <w:rPr>
          <w:w w:val="105"/>
        </w:rPr>
        <w:t>материале;</w:t>
      </w:r>
    </w:p>
    <w:p w:rsidR="007F4E71" w:rsidRDefault="002F6E5B">
      <w:pPr>
        <w:pStyle w:val="a3"/>
        <w:spacing w:line="252" w:lineRule="auto"/>
        <w:ind w:right="578"/>
      </w:pPr>
      <w:r>
        <w:rPr>
          <w:w w:val="105"/>
        </w:rPr>
        <w:t>определять    свое    участие    в     общей     работе    и    координировать     свои    действия</w:t>
      </w:r>
      <w:r>
        <w:rPr>
          <w:spacing w:val="-58"/>
          <w:w w:val="105"/>
        </w:rPr>
        <w:t xml:space="preserve"> </w:t>
      </w:r>
      <w:r>
        <w:rPr>
          <w:w w:val="105"/>
          <w:position w:val="1"/>
        </w:rPr>
        <w:t>с</w:t>
      </w:r>
      <w:r>
        <w:rPr>
          <w:spacing w:val="-8"/>
          <w:w w:val="105"/>
          <w:position w:val="1"/>
        </w:rPr>
        <w:t xml:space="preserve"> </w:t>
      </w:r>
      <w:r>
        <w:rPr>
          <w:w w:val="105"/>
          <w:position w:val="1"/>
        </w:rPr>
        <w:t>другими</w:t>
      </w:r>
      <w:r>
        <w:rPr>
          <w:spacing w:val="1"/>
          <w:w w:val="105"/>
          <w:position w:val="1"/>
        </w:rPr>
        <w:t xml:space="preserve"> </w:t>
      </w:r>
      <w:r>
        <w:rPr>
          <w:w w:val="105"/>
          <w:position w:val="1"/>
        </w:rPr>
        <w:t>членами</w:t>
      </w:r>
      <w:r>
        <w:rPr>
          <w:spacing w:val="8"/>
          <w:w w:val="105"/>
          <w:position w:val="1"/>
        </w:rPr>
        <w:t xml:space="preserve"> </w:t>
      </w:r>
      <w:r>
        <w:rPr>
          <w:w w:val="105"/>
        </w:rPr>
        <w:t>команды.</w:t>
      </w:r>
    </w:p>
    <w:p w:rsidR="007F4E71" w:rsidRDefault="002F6E5B">
      <w:pPr>
        <w:pStyle w:val="a3"/>
        <w:spacing w:line="252" w:lineRule="auto"/>
        <w:ind w:right="546"/>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в</w:t>
      </w:r>
      <w:r>
        <w:rPr>
          <w:spacing w:val="1"/>
          <w:w w:val="105"/>
        </w:rPr>
        <w:t xml:space="preserve"> </w:t>
      </w:r>
      <w:r>
        <w:rPr>
          <w:w w:val="105"/>
        </w:rPr>
        <w:t>части</w:t>
      </w:r>
      <w:r>
        <w:rPr>
          <w:spacing w:val="1"/>
          <w:w w:val="105"/>
        </w:rPr>
        <w:t xml:space="preserve"> </w:t>
      </w:r>
      <w:r>
        <w:rPr>
          <w:w w:val="105"/>
        </w:rPr>
        <w:t>регулятивных</w:t>
      </w:r>
      <w:r>
        <w:rPr>
          <w:spacing w:val="1"/>
          <w:w w:val="105"/>
        </w:rPr>
        <w:t xml:space="preserve"> </w:t>
      </w:r>
      <w:r>
        <w:rPr>
          <w:w w:val="105"/>
        </w:rPr>
        <w:t>универсальных</w:t>
      </w:r>
      <w:r>
        <w:rPr>
          <w:spacing w:val="3"/>
          <w:w w:val="105"/>
        </w:rPr>
        <w:t xml:space="preserve"> </w:t>
      </w:r>
      <w:r>
        <w:rPr>
          <w:w w:val="105"/>
        </w:rPr>
        <w:t>учебных</w:t>
      </w:r>
      <w:r>
        <w:rPr>
          <w:spacing w:val="3"/>
          <w:w w:val="105"/>
        </w:rPr>
        <w:t xml:space="preserve"> </w:t>
      </w:r>
      <w:r>
        <w:rPr>
          <w:w w:val="105"/>
        </w:rPr>
        <w:t>действий:</w:t>
      </w:r>
    </w:p>
    <w:p w:rsidR="007F4E71" w:rsidRDefault="002F6E5B">
      <w:pPr>
        <w:pStyle w:val="a3"/>
        <w:tabs>
          <w:tab w:val="left" w:pos="2317"/>
          <w:tab w:val="left" w:pos="4334"/>
          <w:tab w:val="left" w:pos="6127"/>
          <w:tab w:val="left" w:pos="8221"/>
          <w:tab w:val="left" w:pos="9651"/>
        </w:tabs>
        <w:spacing w:line="252" w:lineRule="auto"/>
        <w:ind w:right="556"/>
      </w:pPr>
      <w:r>
        <w:rPr>
          <w:w w:val="105"/>
        </w:rPr>
        <w:t>владеть приемами самоорганизации своей</w:t>
      </w:r>
      <w:r>
        <w:rPr>
          <w:spacing w:val="1"/>
          <w:w w:val="105"/>
        </w:rPr>
        <w:t xml:space="preserve"> </w:t>
      </w:r>
      <w:r>
        <w:rPr>
          <w:w w:val="105"/>
        </w:rPr>
        <w:t>учебной и общественной работы (выявление</w:t>
      </w:r>
      <w:r>
        <w:rPr>
          <w:spacing w:val="1"/>
          <w:w w:val="105"/>
        </w:rPr>
        <w:t xml:space="preserve"> </w:t>
      </w:r>
      <w:r>
        <w:rPr>
          <w:w w:val="105"/>
        </w:rPr>
        <w:t>проблемы,</w:t>
      </w:r>
      <w:r>
        <w:rPr>
          <w:w w:val="105"/>
        </w:rPr>
        <w:tab/>
        <w:t>требующей</w:t>
      </w:r>
      <w:r>
        <w:rPr>
          <w:w w:val="105"/>
        </w:rPr>
        <w:tab/>
        <w:t>решения;</w:t>
      </w:r>
      <w:r>
        <w:rPr>
          <w:w w:val="105"/>
        </w:rPr>
        <w:tab/>
        <w:t>составление</w:t>
      </w:r>
      <w:r>
        <w:rPr>
          <w:w w:val="105"/>
        </w:rPr>
        <w:tab/>
        <w:t>плана</w:t>
      </w:r>
      <w:r>
        <w:rPr>
          <w:w w:val="105"/>
        </w:rPr>
        <w:tab/>
      </w:r>
      <w:r>
        <w:t>действий</w:t>
      </w:r>
      <w:r>
        <w:rPr>
          <w:spacing w:val="-56"/>
        </w:rPr>
        <w:t xml:space="preserve"> </w:t>
      </w:r>
      <w:r>
        <w:rPr>
          <w:w w:val="105"/>
        </w:rPr>
        <w:t>и</w:t>
      </w:r>
      <w:r>
        <w:rPr>
          <w:spacing w:val="-1"/>
          <w:w w:val="105"/>
        </w:rPr>
        <w:t xml:space="preserve"> </w:t>
      </w:r>
      <w:r>
        <w:rPr>
          <w:w w:val="105"/>
        </w:rPr>
        <w:t>определение</w:t>
      </w:r>
      <w:r>
        <w:rPr>
          <w:spacing w:val="5"/>
          <w:w w:val="105"/>
        </w:rPr>
        <w:t xml:space="preserve"> </w:t>
      </w:r>
      <w:r>
        <w:rPr>
          <w:w w:val="105"/>
        </w:rPr>
        <w:t>способа</w:t>
      </w:r>
      <w:r>
        <w:rPr>
          <w:spacing w:val="8"/>
          <w:w w:val="105"/>
        </w:rPr>
        <w:t xml:space="preserve"> </w:t>
      </w:r>
      <w:r>
        <w:rPr>
          <w:w w:val="105"/>
        </w:rPr>
        <w:t>решения);</w:t>
      </w:r>
    </w:p>
    <w:p w:rsidR="007F4E71" w:rsidRDefault="002F6E5B">
      <w:pPr>
        <w:pStyle w:val="a3"/>
        <w:spacing w:line="244" w:lineRule="auto"/>
        <w:ind w:right="560"/>
      </w:pPr>
      <w:r>
        <w:rPr>
          <w:w w:val="105"/>
        </w:rPr>
        <w:t>владеть     приёмами     самоконтроля     ‒      осуществление     самоконтроля,     рефлексии</w:t>
      </w:r>
      <w:r>
        <w:rPr>
          <w:spacing w:val="1"/>
          <w:w w:val="105"/>
        </w:rPr>
        <w:t xml:space="preserve"> </w:t>
      </w:r>
      <w:r>
        <w:rPr>
          <w:w w:val="105"/>
        </w:rPr>
        <w:t>и</w:t>
      </w:r>
      <w:r>
        <w:rPr>
          <w:spacing w:val="-1"/>
          <w:w w:val="105"/>
        </w:rPr>
        <w:t xml:space="preserve"> </w:t>
      </w:r>
      <w:r>
        <w:rPr>
          <w:w w:val="105"/>
        </w:rPr>
        <w:t>самооценки</w:t>
      </w:r>
      <w:r>
        <w:rPr>
          <w:spacing w:val="1"/>
          <w:w w:val="105"/>
        </w:rPr>
        <w:t xml:space="preserve"> </w:t>
      </w:r>
      <w:r>
        <w:rPr>
          <w:w w:val="105"/>
        </w:rPr>
        <w:t>полученных результатов;</w:t>
      </w:r>
    </w:p>
    <w:p w:rsidR="007F4E71" w:rsidRDefault="002F6E5B">
      <w:pPr>
        <w:pStyle w:val="a3"/>
        <w:spacing w:line="244" w:lineRule="auto"/>
        <w:ind w:right="555"/>
      </w:pPr>
      <w:r>
        <w:rPr>
          <w:w w:val="105"/>
        </w:rPr>
        <w:t>вносить</w:t>
      </w:r>
      <w:r>
        <w:rPr>
          <w:spacing w:val="1"/>
          <w:w w:val="105"/>
        </w:rPr>
        <w:t xml:space="preserve"> </w:t>
      </w:r>
      <w:r>
        <w:rPr>
          <w:w w:val="105"/>
        </w:rPr>
        <w:t>коррективы</w:t>
      </w:r>
      <w:r>
        <w:rPr>
          <w:spacing w:val="1"/>
          <w:w w:val="105"/>
        </w:rPr>
        <w:t xml:space="preserve"> </w:t>
      </w:r>
      <w:r>
        <w:rPr>
          <w:w w:val="105"/>
        </w:rPr>
        <w:t>в</w:t>
      </w:r>
      <w:r>
        <w:rPr>
          <w:spacing w:val="1"/>
          <w:w w:val="105"/>
        </w:rPr>
        <w:t xml:space="preserve"> </w:t>
      </w:r>
      <w:r>
        <w:rPr>
          <w:w w:val="105"/>
        </w:rPr>
        <w:t>свою</w:t>
      </w:r>
      <w:r>
        <w:rPr>
          <w:spacing w:val="1"/>
          <w:w w:val="105"/>
        </w:rPr>
        <w:t xml:space="preserve"> </w:t>
      </w:r>
      <w:r>
        <w:rPr>
          <w:w w:val="105"/>
        </w:rPr>
        <w:t>работу</w:t>
      </w:r>
      <w:r>
        <w:rPr>
          <w:spacing w:val="1"/>
          <w:w w:val="105"/>
        </w:rPr>
        <w:t xml:space="preserve"> </w:t>
      </w:r>
      <w:r>
        <w:rPr>
          <w:w w:val="105"/>
        </w:rPr>
        <w:t>с</w:t>
      </w:r>
      <w:r>
        <w:rPr>
          <w:spacing w:val="1"/>
          <w:w w:val="105"/>
        </w:rPr>
        <w:t xml:space="preserve"> </w:t>
      </w:r>
      <w:r>
        <w:rPr>
          <w:w w:val="105"/>
        </w:rPr>
        <w:t>учётом</w:t>
      </w:r>
      <w:r>
        <w:rPr>
          <w:spacing w:val="1"/>
          <w:w w:val="105"/>
        </w:rPr>
        <w:t xml:space="preserve"> </w:t>
      </w:r>
      <w:r>
        <w:rPr>
          <w:w w:val="105"/>
        </w:rPr>
        <w:t>установленных</w:t>
      </w:r>
      <w:r>
        <w:rPr>
          <w:spacing w:val="1"/>
          <w:w w:val="105"/>
        </w:rPr>
        <w:t xml:space="preserve"> </w:t>
      </w:r>
      <w:r>
        <w:rPr>
          <w:w w:val="105"/>
        </w:rPr>
        <w:t>ошибок,</w:t>
      </w:r>
      <w:r>
        <w:rPr>
          <w:spacing w:val="1"/>
          <w:w w:val="105"/>
        </w:rPr>
        <w:t xml:space="preserve"> </w:t>
      </w:r>
      <w:r>
        <w:rPr>
          <w:w w:val="105"/>
        </w:rPr>
        <w:t>возникших</w:t>
      </w:r>
      <w:r>
        <w:rPr>
          <w:spacing w:val="1"/>
          <w:w w:val="105"/>
        </w:rPr>
        <w:t xml:space="preserve"> </w:t>
      </w:r>
      <w:r>
        <w:rPr>
          <w:w w:val="105"/>
        </w:rPr>
        <w:t>трудностей.</w:t>
      </w:r>
    </w:p>
    <w:p w:rsidR="007F4E71" w:rsidRDefault="002F6E5B">
      <w:pPr>
        <w:pStyle w:val="a3"/>
        <w:spacing w:line="252" w:lineRule="auto"/>
        <w:ind w:right="571"/>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в</w:t>
      </w:r>
      <w:r>
        <w:rPr>
          <w:spacing w:val="1"/>
          <w:w w:val="105"/>
        </w:rPr>
        <w:t xml:space="preserve"> </w:t>
      </w:r>
      <w:r>
        <w:rPr>
          <w:w w:val="105"/>
        </w:rPr>
        <w:t>сфере</w:t>
      </w:r>
      <w:r>
        <w:rPr>
          <w:spacing w:val="1"/>
          <w:w w:val="105"/>
        </w:rPr>
        <w:t xml:space="preserve"> </w:t>
      </w:r>
      <w:r>
        <w:rPr>
          <w:w w:val="105"/>
        </w:rPr>
        <w:t>эмоционального</w:t>
      </w:r>
      <w:r>
        <w:rPr>
          <w:spacing w:val="1"/>
          <w:w w:val="105"/>
        </w:rPr>
        <w:t xml:space="preserve"> </w:t>
      </w:r>
      <w:r>
        <w:rPr>
          <w:w w:val="105"/>
        </w:rPr>
        <w:t>интеллекта,</w:t>
      </w:r>
      <w:r>
        <w:rPr>
          <w:spacing w:val="-1"/>
          <w:w w:val="105"/>
        </w:rPr>
        <w:t xml:space="preserve"> </w:t>
      </w:r>
      <w:r>
        <w:rPr>
          <w:w w:val="105"/>
        </w:rPr>
        <w:t>понимания себя</w:t>
      </w:r>
      <w:r>
        <w:rPr>
          <w:spacing w:val="-1"/>
          <w:w w:val="105"/>
        </w:rPr>
        <w:t xml:space="preserve"> </w:t>
      </w:r>
      <w:r>
        <w:rPr>
          <w:w w:val="105"/>
        </w:rPr>
        <w:t>и</w:t>
      </w:r>
      <w:r>
        <w:rPr>
          <w:spacing w:val="2"/>
          <w:w w:val="105"/>
        </w:rPr>
        <w:t xml:space="preserve"> </w:t>
      </w:r>
      <w:r>
        <w:rPr>
          <w:w w:val="105"/>
        </w:rPr>
        <w:t>других:</w:t>
      </w:r>
    </w:p>
    <w:p w:rsidR="007F4E71" w:rsidRDefault="002F6E5B">
      <w:pPr>
        <w:pStyle w:val="a3"/>
        <w:spacing w:line="244" w:lineRule="auto"/>
        <w:ind w:left="1096" w:right="574" w:firstLine="0"/>
      </w:pPr>
      <w:r>
        <w:rPr>
          <w:w w:val="105"/>
        </w:rPr>
        <w:t>выявлять на примерах исторических ситуаций роль эмоций в отношениях между людьми;</w:t>
      </w:r>
      <w:r>
        <w:rPr>
          <w:spacing w:val="1"/>
          <w:w w:val="105"/>
        </w:rPr>
        <w:t xml:space="preserve"> </w:t>
      </w:r>
      <w:r>
        <w:rPr>
          <w:w w:val="105"/>
        </w:rPr>
        <w:t>ставить себя</w:t>
      </w:r>
      <w:r>
        <w:rPr>
          <w:spacing w:val="53"/>
          <w:w w:val="105"/>
        </w:rPr>
        <w:t xml:space="preserve"> </w:t>
      </w:r>
      <w:r>
        <w:rPr>
          <w:w w:val="105"/>
        </w:rPr>
        <w:t>на</w:t>
      </w:r>
      <w:r>
        <w:rPr>
          <w:spacing w:val="50"/>
          <w:w w:val="105"/>
        </w:rPr>
        <w:t xml:space="preserve"> </w:t>
      </w:r>
      <w:r>
        <w:rPr>
          <w:w w:val="105"/>
        </w:rPr>
        <w:t>место</w:t>
      </w:r>
      <w:r>
        <w:rPr>
          <w:spacing w:val="54"/>
          <w:w w:val="105"/>
        </w:rPr>
        <w:t xml:space="preserve"> </w:t>
      </w:r>
      <w:r>
        <w:rPr>
          <w:w w:val="105"/>
        </w:rPr>
        <w:t>другого</w:t>
      </w:r>
      <w:r>
        <w:rPr>
          <w:spacing w:val="52"/>
          <w:w w:val="105"/>
        </w:rPr>
        <w:t xml:space="preserve"> </w:t>
      </w:r>
      <w:r>
        <w:rPr>
          <w:w w:val="105"/>
        </w:rPr>
        <w:t>человека,</w:t>
      </w:r>
      <w:r>
        <w:rPr>
          <w:spacing w:val="54"/>
          <w:w w:val="105"/>
        </w:rPr>
        <w:t xml:space="preserve"> </w:t>
      </w:r>
      <w:r>
        <w:rPr>
          <w:w w:val="105"/>
        </w:rPr>
        <w:t>понимать</w:t>
      </w:r>
      <w:r>
        <w:rPr>
          <w:spacing w:val="56"/>
          <w:w w:val="105"/>
        </w:rPr>
        <w:t xml:space="preserve"> </w:t>
      </w:r>
      <w:r>
        <w:rPr>
          <w:w w:val="105"/>
        </w:rPr>
        <w:t>мотивы</w:t>
      </w:r>
      <w:r>
        <w:rPr>
          <w:spacing w:val="54"/>
          <w:w w:val="105"/>
        </w:rPr>
        <w:t xml:space="preserve"> </w:t>
      </w:r>
      <w:r>
        <w:rPr>
          <w:w w:val="105"/>
        </w:rPr>
        <w:t>действий</w:t>
      </w:r>
      <w:r>
        <w:rPr>
          <w:spacing w:val="51"/>
          <w:w w:val="105"/>
        </w:rPr>
        <w:t xml:space="preserve"> </w:t>
      </w:r>
      <w:r>
        <w:rPr>
          <w:w w:val="105"/>
        </w:rPr>
        <w:t>другого</w:t>
      </w:r>
    </w:p>
    <w:p w:rsidR="007F4E71" w:rsidRDefault="002F6E5B">
      <w:pPr>
        <w:pStyle w:val="a3"/>
        <w:ind w:firstLine="0"/>
      </w:pPr>
      <w:r>
        <w:t>(в</w:t>
      </w:r>
      <w:r>
        <w:rPr>
          <w:spacing w:val="30"/>
        </w:rPr>
        <w:t xml:space="preserve"> </w:t>
      </w:r>
      <w:r>
        <w:t>исторических</w:t>
      </w:r>
      <w:r>
        <w:rPr>
          <w:spacing w:val="34"/>
        </w:rPr>
        <w:t xml:space="preserve"> </w:t>
      </w:r>
      <w:r>
        <w:t>ситуациях</w:t>
      </w:r>
      <w:r>
        <w:rPr>
          <w:spacing w:val="37"/>
        </w:rPr>
        <w:t xml:space="preserve"> </w:t>
      </w:r>
      <w:r>
        <w:t>и</w:t>
      </w:r>
      <w:r>
        <w:rPr>
          <w:spacing w:val="25"/>
        </w:rPr>
        <w:t xml:space="preserve"> </w:t>
      </w:r>
      <w:r>
        <w:t>окружающей</w:t>
      </w:r>
      <w:r>
        <w:rPr>
          <w:spacing w:val="36"/>
        </w:rPr>
        <w:t xml:space="preserve"> </w:t>
      </w:r>
      <w:r>
        <w:t>действительности);</w:t>
      </w:r>
    </w:p>
    <w:p w:rsidR="007F4E71" w:rsidRDefault="002F6E5B">
      <w:pPr>
        <w:pStyle w:val="a3"/>
        <w:spacing w:before="5" w:line="247" w:lineRule="auto"/>
        <w:ind w:right="552"/>
      </w:pPr>
      <w:r>
        <w:rPr>
          <w:w w:val="105"/>
        </w:rPr>
        <w:t>регулировать</w:t>
      </w:r>
      <w:r>
        <w:rPr>
          <w:spacing w:val="1"/>
          <w:w w:val="105"/>
        </w:rPr>
        <w:t xml:space="preserve"> </w:t>
      </w:r>
      <w:r>
        <w:rPr>
          <w:w w:val="105"/>
        </w:rPr>
        <w:t>способ</w:t>
      </w:r>
      <w:r>
        <w:rPr>
          <w:spacing w:val="1"/>
          <w:w w:val="105"/>
        </w:rPr>
        <w:t xml:space="preserve"> </w:t>
      </w:r>
      <w:r>
        <w:rPr>
          <w:w w:val="105"/>
        </w:rPr>
        <w:t>выражения</w:t>
      </w:r>
      <w:r>
        <w:rPr>
          <w:spacing w:val="1"/>
          <w:w w:val="105"/>
        </w:rPr>
        <w:t xml:space="preserve"> </w:t>
      </w:r>
      <w:r>
        <w:rPr>
          <w:w w:val="105"/>
        </w:rPr>
        <w:t>своих</w:t>
      </w:r>
      <w:r>
        <w:rPr>
          <w:spacing w:val="1"/>
          <w:w w:val="105"/>
        </w:rPr>
        <w:t xml:space="preserve"> </w:t>
      </w:r>
      <w:r>
        <w:rPr>
          <w:w w:val="105"/>
        </w:rPr>
        <w:t>эмоций</w:t>
      </w:r>
      <w:r>
        <w:rPr>
          <w:spacing w:val="1"/>
          <w:w w:val="105"/>
        </w:rPr>
        <w:t xml:space="preserve"> </w:t>
      </w:r>
      <w:r>
        <w:rPr>
          <w:w w:val="105"/>
        </w:rPr>
        <w:t>с</w:t>
      </w:r>
      <w:r>
        <w:rPr>
          <w:spacing w:val="1"/>
          <w:w w:val="105"/>
        </w:rPr>
        <w:t xml:space="preserve"> </w:t>
      </w:r>
      <w:r>
        <w:rPr>
          <w:w w:val="105"/>
        </w:rPr>
        <w:t>учётом</w:t>
      </w:r>
      <w:r>
        <w:rPr>
          <w:spacing w:val="1"/>
          <w:w w:val="105"/>
        </w:rPr>
        <w:t xml:space="preserve"> </w:t>
      </w:r>
      <w:r>
        <w:rPr>
          <w:w w:val="105"/>
        </w:rPr>
        <w:t>позиций</w:t>
      </w:r>
      <w:r>
        <w:rPr>
          <w:spacing w:val="1"/>
          <w:w w:val="105"/>
        </w:rPr>
        <w:t xml:space="preserve"> </w:t>
      </w:r>
      <w:r>
        <w:rPr>
          <w:w w:val="105"/>
        </w:rPr>
        <w:t>и</w:t>
      </w:r>
      <w:r>
        <w:rPr>
          <w:spacing w:val="1"/>
          <w:w w:val="105"/>
        </w:rPr>
        <w:t xml:space="preserve"> </w:t>
      </w:r>
      <w:r>
        <w:rPr>
          <w:w w:val="105"/>
        </w:rPr>
        <w:t>мнений</w:t>
      </w:r>
      <w:r>
        <w:rPr>
          <w:spacing w:val="1"/>
          <w:w w:val="105"/>
        </w:rPr>
        <w:t xml:space="preserve"> </w:t>
      </w:r>
      <w:r>
        <w:rPr>
          <w:w w:val="105"/>
        </w:rPr>
        <w:t>других</w:t>
      </w:r>
      <w:r>
        <w:rPr>
          <w:spacing w:val="1"/>
          <w:w w:val="105"/>
        </w:rPr>
        <w:t xml:space="preserve"> </w:t>
      </w:r>
      <w:r>
        <w:rPr>
          <w:w w:val="105"/>
        </w:rPr>
        <w:t>участников</w:t>
      </w:r>
      <w:r>
        <w:rPr>
          <w:spacing w:val="7"/>
          <w:w w:val="105"/>
        </w:rPr>
        <w:t xml:space="preserve"> </w:t>
      </w:r>
      <w:r>
        <w:rPr>
          <w:w w:val="105"/>
        </w:rPr>
        <w:t>общения.</w:t>
      </w:r>
    </w:p>
    <w:p w:rsidR="007F4E71" w:rsidRDefault="002F6E5B">
      <w:pPr>
        <w:pStyle w:val="a3"/>
        <w:spacing w:before="6" w:line="244" w:lineRule="auto"/>
        <w:ind w:right="562"/>
      </w:pPr>
      <w:r>
        <w:rPr>
          <w:w w:val="105"/>
        </w:rPr>
        <w:t>Предметные результаты</w:t>
      </w:r>
      <w:r>
        <w:rPr>
          <w:spacing w:val="1"/>
          <w:w w:val="105"/>
        </w:rPr>
        <w:t xml:space="preserve"> </w:t>
      </w:r>
      <w:r>
        <w:rPr>
          <w:w w:val="105"/>
        </w:rPr>
        <w:t>освоения</w:t>
      </w:r>
      <w:r>
        <w:rPr>
          <w:spacing w:val="1"/>
          <w:w w:val="105"/>
        </w:rPr>
        <w:t xml:space="preserve"> </w:t>
      </w:r>
      <w:r>
        <w:rPr>
          <w:w w:val="105"/>
        </w:rPr>
        <w:t>программы по истории на</w:t>
      </w:r>
      <w:r>
        <w:rPr>
          <w:spacing w:val="1"/>
          <w:w w:val="105"/>
        </w:rPr>
        <w:t xml:space="preserve"> </w:t>
      </w:r>
      <w:r>
        <w:rPr>
          <w:w w:val="105"/>
        </w:rPr>
        <w:t>уровне основного</w:t>
      </w:r>
      <w:r>
        <w:rPr>
          <w:spacing w:val="1"/>
          <w:w w:val="105"/>
        </w:rPr>
        <w:t xml:space="preserve"> </w:t>
      </w:r>
      <w:r>
        <w:rPr>
          <w:w w:val="105"/>
        </w:rPr>
        <w:t>общего</w:t>
      </w:r>
      <w:r>
        <w:rPr>
          <w:spacing w:val="1"/>
          <w:w w:val="105"/>
        </w:rPr>
        <w:t xml:space="preserve"> </w:t>
      </w:r>
      <w:r>
        <w:rPr>
          <w:w w:val="105"/>
        </w:rPr>
        <w:t>образования</w:t>
      </w:r>
      <w:r>
        <w:rPr>
          <w:spacing w:val="2"/>
          <w:w w:val="105"/>
        </w:rPr>
        <w:t xml:space="preserve"> </w:t>
      </w:r>
      <w:r>
        <w:rPr>
          <w:w w:val="105"/>
        </w:rPr>
        <w:t>должны</w:t>
      </w:r>
      <w:r>
        <w:rPr>
          <w:spacing w:val="7"/>
          <w:w w:val="105"/>
        </w:rPr>
        <w:t xml:space="preserve"> </w:t>
      </w:r>
      <w:r>
        <w:rPr>
          <w:w w:val="105"/>
        </w:rPr>
        <w:t>обеспечивать:</w:t>
      </w:r>
    </w:p>
    <w:p w:rsidR="007F4E71" w:rsidRDefault="002F6E5B" w:rsidP="00B00584">
      <w:pPr>
        <w:pStyle w:val="a4"/>
        <w:numPr>
          <w:ilvl w:val="0"/>
          <w:numId w:val="31"/>
        </w:numPr>
        <w:tabs>
          <w:tab w:val="left" w:pos="1356"/>
          <w:tab w:val="left" w:pos="4348"/>
          <w:tab w:val="left" w:pos="6286"/>
          <w:tab w:val="left" w:pos="8213"/>
        </w:tabs>
        <w:spacing w:line="247" w:lineRule="auto"/>
        <w:ind w:right="556" w:firstLine="706"/>
        <w:rPr>
          <w:sz w:val="23"/>
        </w:rPr>
      </w:pPr>
      <w:r>
        <w:rPr>
          <w:w w:val="105"/>
          <w:sz w:val="23"/>
        </w:rPr>
        <w:t>умение</w:t>
      </w:r>
      <w:r>
        <w:rPr>
          <w:spacing w:val="1"/>
          <w:w w:val="105"/>
          <w:sz w:val="23"/>
        </w:rPr>
        <w:t xml:space="preserve"> </w:t>
      </w:r>
      <w:r>
        <w:rPr>
          <w:w w:val="105"/>
          <w:sz w:val="23"/>
        </w:rPr>
        <w:t>определять</w:t>
      </w:r>
      <w:r>
        <w:rPr>
          <w:spacing w:val="1"/>
          <w:w w:val="105"/>
          <w:sz w:val="23"/>
        </w:rPr>
        <w:t xml:space="preserve"> </w:t>
      </w:r>
      <w:r>
        <w:rPr>
          <w:w w:val="105"/>
          <w:sz w:val="23"/>
        </w:rPr>
        <w:t>последовательность</w:t>
      </w:r>
      <w:r>
        <w:rPr>
          <w:spacing w:val="1"/>
          <w:w w:val="105"/>
          <w:sz w:val="23"/>
        </w:rPr>
        <w:t xml:space="preserve"> </w:t>
      </w:r>
      <w:r>
        <w:rPr>
          <w:w w:val="105"/>
          <w:sz w:val="23"/>
        </w:rPr>
        <w:t>событий,</w:t>
      </w:r>
      <w:r>
        <w:rPr>
          <w:spacing w:val="1"/>
          <w:w w:val="105"/>
          <w:sz w:val="23"/>
        </w:rPr>
        <w:t xml:space="preserve"> </w:t>
      </w:r>
      <w:r>
        <w:rPr>
          <w:w w:val="105"/>
          <w:sz w:val="23"/>
        </w:rPr>
        <w:t>явлений,</w:t>
      </w:r>
      <w:r>
        <w:rPr>
          <w:spacing w:val="1"/>
          <w:w w:val="105"/>
          <w:sz w:val="23"/>
        </w:rPr>
        <w:t xml:space="preserve"> </w:t>
      </w:r>
      <w:r>
        <w:rPr>
          <w:w w:val="105"/>
          <w:sz w:val="23"/>
        </w:rPr>
        <w:t>процессов;</w:t>
      </w:r>
      <w:r>
        <w:rPr>
          <w:spacing w:val="1"/>
          <w:w w:val="105"/>
          <w:sz w:val="23"/>
        </w:rPr>
        <w:t xml:space="preserve"> </w:t>
      </w:r>
      <w:r>
        <w:rPr>
          <w:w w:val="105"/>
          <w:sz w:val="23"/>
        </w:rPr>
        <w:t>соотносить</w:t>
      </w:r>
      <w:r>
        <w:rPr>
          <w:spacing w:val="1"/>
          <w:w w:val="105"/>
          <w:sz w:val="23"/>
        </w:rPr>
        <w:t xml:space="preserve"> </w:t>
      </w:r>
      <w:r>
        <w:rPr>
          <w:w w:val="105"/>
          <w:sz w:val="23"/>
        </w:rPr>
        <w:t>события истории разных стран и народов с историческими периодами, событиями региональной и</w:t>
      </w:r>
      <w:r>
        <w:rPr>
          <w:spacing w:val="-58"/>
          <w:w w:val="105"/>
          <w:sz w:val="23"/>
        </w:rPr>
        <w:t xml:space="preserve"> </w:t>
      </w:r>
      <w:r>
        <w:rPr>
          <w:w w:val="105"/>
          <w:sz w:val="23"/>
        </w:rPr>
        <w:t>мировой</w:t>
      </w:r>
      <w:r>
        <w:rPr>
          <w:spacing w:val="13"/>
          <w:w w:val="105"/>
          <w:sz w:val="23"/>
        </w:rPr>
        <w:t xml:space="preserve"> </w:t>
      </w:r>
      <w:r>
        <w:rPr>
          <w:w w:val="105"/>
          <w:sz w:val="23"/>
        </w:rPr>
        <w:t>истории,</w:t>
      </w:r>
      <w:r>
        <w:rPr>
          <w:spacing w:val="33"/>
          <w:w w:val="105"/>
          <w:sz w:val="23"/>
        </w:rPr>
        <w:t xml:space="preserve"> </w:t>
      </w:r>
      <w:r>
        <w:rPr>
          <w:w w:val="105"/>
          <w:sz w:val="23"/>
        </w:rPr>
        <w:t>события</w:t>
      </w:r>
      <w:r>
        <w:rPr>
          <w:w w:val="105"/>
          <w:sz w:val="23"/>
        </w:rPr>
        <w:tab/>
        <w:t>истории</w:t>
      </w:r>
      <w:r>
        <w:rPr>
          <w:w w:val="105"/>
          <w:sz w:val="23"/>
        </w:rPr>
        <w:tab/>
        <w:t>родного</w:t>
      </w:r>
      <w:r>
        <w:rPr>
          <w:w w:val="105"/>
          <w:sz w:val="23"/>
        </w:rPr>
        <w:tab/>
        <w:t>края</w:t>
      </w:r>
      <w:r>
        <w:rPr>
          <w:spacing w:val="-10"/>
          <w:w w:val="105"/>
          <w:sz w:val="23"/>
        </w:rPr>
        <w:t xml:space="preserve"> </w:t>
      </w:r>
      <w:r>
        <w:rPr>
          <w:w w:val="105"/>
          <w:sz w:val="23"/>
        </w:rPr>
        <w:t>и</w:t>
      </w:r>
      <w:r>
        <w:rPr>
          <w:spacing w:val="-11"/>
          <w:w w:val="105"/>
          <w:sz w:val="23"/>
        </w:rPr>
        <w:t xml:space="preserve"> </w:t>
      </w:r>
      <w:r>
        <w:rPr>
          <w:w w:val="105"/>
          <w:sz w:val="23"/>
        </w:rPr>
        <w:t>истории</w:t>
      </w:r>
      <w:r>
        <w:rPr>
          <w:spacing w:val="-11"/>
          <w:w w:val="105"/>
          <w:sz w:val="23"/>
        </w:rPr>
        <w:t xml:space="preserve"> </w:t>
      </w:r>
      <w:r>
        <w:rPr>
          <w:w w:val="105"/>
          <w:sz w:val="23"/>
        </w:rPr>
        <w:t>России,</w:t>
      </w:r>
      <w:r>
        <w:rPr>
          <w:spacing w:val="-58"/>
          <w:w w:val="105"/>
          <w:sz w:val="23"/>
        </w:rPr>
        <w:t xml:space="preserve"> </w:t>
      </w:r>
      <w:r>
        <w:rPr>
          <w:w w:val="105"/>
          <w:sz w:val="23"/>
        </w:rPr>
        <w:t>определять</w:t>
      </w:r>
      <w:r>
        <w:rPr>
          <w:spacing w:val="4"/>
          <w:w w:val="105"/>
          <w:sz w:val="23"/>
        </w:rPr>
        <w:t xml:space="preserve"> </w:t>
      </w:r>
      <w:r>
        <w:rPr>
          <w:w w:val="105"/>
          <w:sz w:val="23"/>
        </w:rPr>
        <w:t>современников</w:t>
      </w:r>
      <w:r>
        <w:rPr>
          <w:spacing w:val="7"/>
          <w:w w:val="105"/>
          <w:sz w:val="23"/>
        </w:rPr>
        <w:t xml:space="preserve"> </w:t>
      </w:r>
      <w:r>
        <w:rPr>
          <w:w w:val="105"/>
          <w:sz w:val="23"/>
        </w:rPr>
        <w:t>исторических</w:t>
      </w:r>
      <w:r>
        <w:rPr>
          <w:spacing w:val="4"/>
          <w:w w:val="105"/>
          <w:sz w:val="23"/>
        </w:rPr>
        <w:t xml:space="preserve"> </w:t>
      </w:r>
      <w:r>
        <w:rPr>
          <w:w w:val="105"/>
          <w:sz w:val="23"/>
        </w:rPr>
        <w:t>событий,</w:t>
      </w:r>
      <w:r>
        <w:rPr>
          <w:spacing w:val="-5"/>
          <w:w w:val="105"/>
          <w:sz w:val="23"/>
        </w:rPr>
        <w:t xml:space="preserve"> </w:t>
      </w:r>
      <w:r>
        <w:rPr>
          <w:w w:val="105"/>
          <w:sz w:val="23"/>
        </w:rPr>
        <w:t>явлений,</w:t>
      </w:r>
      <w:r>
        <w:rPr>
          <w:spacing w:val="-5"/>
          <w:w w:val="105"/>
          <w:sz w:val="23"/>
        </w:rPr>
        <w:t xml:space="preserve"> </w:t>
      </w:r>
      <w:r>
        <w:rPr>
          <w:w w:val="105"/>
          <w:sz w:val="23"/>
        </w:rPr>
        <w:t>процессов;</w:t>
      </w:r>
    </w:p>
    <w:p w:rsidR="007F4E71" w:rsidRDefault="002F6E5B" w:rsidP="00B00584">
      <w:pPr>
        <w:pStyle w:val="a4"/>
        <w:numPr>
          <w:ilvl w:val="0"/>
          <w:numId w:val="31"/>
        </w:numPr>
        <w:tabs>
          <w:tab w:val="left" w:pos="1356"/>
        </w:tabs>
        <w:spacing w:before="7" w:line="247" w:lineRule="auto"/>
        <w:ind w:right="573" w:firstLine="706"/>
        <w:rPr>
          <w:sz w:val="23"/>
        </w:rPr>
      </w:pPr>
      <w:r>
        <w:rPr>
          <w:w w:val="105"/>
          <w:sz w:val="23"/>
        </w:rPr>
        <w:t xml:space="preserve">умение    выявлять    особенности   </w:t>
      </w:r>
      <w:r>
        <w:rPr>
          <w:spacing w:val="1"/>
          <w:w w:val="105"/>
          <w:sz w:val="23"/>
        </w:rPr>
        <w:t xml:space="preserve"> </w:t>
      </w:r>
      <w:r>
        <w:rPr>
          <w:w w:val="105"/>
          <w:sz w:val="23"/>
        </w:rPr>
        <w:t>развития    культуры,    быта     и    нравов    народов</w:t>
      </w:r>
      <w:r>
        <w:rPr>
          <w:spacing w:val="-58"/>
          <w:w w:val="105"/>
          <w:sz w:val="23"/>
        </w:rPr>
        <w:t xml:space="preserve"> </w:t>
      </w:r>
      <w:r>
        <w:rPr>
          <w:w w:val="105"/>
          <w:sz w:val="23"/>
        </w:rPr>
        <w:t>в</w:t>
      </w:r>
      <w:r>
        <w:rPr>
          <w:spacing w:val="-3"/>
          <w:w w:val="105"/>
          <w:sz w:val="23"/>
        </w:rPr>
        <w:t xml:space="preserve"> </w:t>
      </w:r>
      <w:r>
        <w:rPr>
          <w:w w:val="105"/>
          <w:sz w:val="23"/>
        </w:rPr>
        <w:t>различные</w:t>
      </w:r>
      <w:r>
        <w:rPr>
          <w:spacing w:val="-4"/>
          <w:w w:val="105"/>
          <w:sz w:val="23"/>
        </w:rPr>
        <w:t xml:space="preserve"> </w:t>
      </w:r>
      <w:r>
        <w:rPr>
          <w:w w:val="105"/>
          <w:sz w:val="23"/>
        </w:rPr>
        <w:t>исторические</w:t>
      </w:r>
      <w:r>
        <w:rPr>
          <w:spacing w:val="-4"/>
          <w:w w:val="105"/>
          <w:sz w:val="23"/>
        </w:rPr>
        <w:t xml:space="preserve"> </w:t>
      </w:r>
      <w:r>
        <w:rPr>
          <w:w w:val="105"/>
          <w:sz w:val="23"/>
        </w:rPr>
        <w:t>эпохи;</w:t>
      </w:r>
    </w:p>
    <w:p w:rsidR="007F4E71" w:rsidRDefault="002F6E5B" w:rsidP="00B00584">
      <w:pPr>
        <w:pStyle w:val="a4"/>
        <w:numPr>
          <w:ilvl w:val="0"/>
          <w:numId w:val="31"/>
        </w:numPr>
        <w:tabs>
          <w:tab w:val="left" w:pos="1356"/>
        </w:tabs>
        <w:spacing w:line="252" w:lineRule="auto"/>
        <w:ind w:right="574" w:firstLine="706"/>
        <w:rPr>
          <w:sz w:val="23"/>
        </w:rPr>
      </w:pPr>
      <w:r>
        <w:rPr>
          <w:w w:val="105"/>
          <w:sz w:val="23"/>
        </w:rPr>
        <w:t>овладение</w:t>
      </w:r>
      <w:r>
        <w:rPr>
          <w:spacing w:val="1"/>
          <w:w w:val="105"/>
          <w:sz w:val="23"/>
        </w:rPr>
        <w:t xml:space="preserve"> </w:t>
      </w:r>
      <w:r>
        <w:rPr>
          <w:w w:val="105"/>
          <w:sz w:val="23"/>
        </w:rPr>
        <w:t>историческими</w:t>
      </w:r>
      <w:r>
        <w:rPr>
          <w:spacing w:val="1"/>
          <w:w w:val="105"/>
          <w:sz w:val="23"/>
        </w:rPr>
        <w:t xml:space="preserve"> </w:t>
      </w:r>
      <w:r>
        <w:rPr>
          <w:w w:val="105"/>
          <w:sz w:val="23"/>
        </w:rPr>
        <w:t>понятиями</w:t>
      </w:r>
      <w:r>
        <w:rPr>
          <w:spacing w:val="1"/>
          <w:w w:val="105"/>
          <w:sz w:val="23"/>
        </w:rPr>
        <w:t xml:space="preserve"> </w:t>
      </w:r>
      <w:r>
        <w:rPr>
          <w:w w:val="105"/>
          <w:sz w:val="23"/>
        </w:rPr>
        <w:t>и</w:t>
      </w:r>
      <w:r>
        <w:rPr>
          <w:spacing w:val="1"/>
          <w:w w:val="105"/>
          <w:sz w:val="23"/>
        </w:rPr>
        <w:t xml:space="preserve"> </w:t>
      </w:r>
      <w:r>
        <w:rPr>
          <w:w w:val="105"/>
          <w:sz w:val="23"/>
        </w:rPr>
        <w:t>их</w:t>
      </w:r>
      <w:r>
        <w:rPr>
          <w:spacing w:val="1"/>
          <w:w w:val="105"/>
          <w:sz w:val="23"/>
        </w:rPr>
        <w:t xml:space="preserve"> </w:t>
      </w:r>
      <w:r>
        <w:rPr>
          <w:w w:val="105"/>
          <w:sz w:val="23"/>
        </w:rPr>
        <w:t>использование</w:t>
      </w:r>
      <w:r>
        <w:rPr>
          <w:spacing w:val="1"/>
          <w:w w:val="105"/>
          <w:sz w:val="23"/>
        </w:rPr>
        <w:t xml:space="preserve"> </w:t>
      </w:r>
      <w:r>
        <w:rPr>
          <w:w w:val="105"/>
          <w:sz w:val="23"/>
        </w:rPr>
        <w:t>для</w:t>
      </w:r>
      <w:r>
        <w:rPr>
          <w:spacing w:val="1"/>
          <w:w w:val="105"/>
          <w:sz w:val="23"/>
        </w:rPr>
        <w:t xml:space="preserve"> </w:t>
      </w:r>
      <w:r>
        <w:rPr>
          <w:w w:val="105"/>
          <w:sz w:val="23"/>
        </w:rPr>
        <w:t>решения</w:t>
      </w:r>
      <w:r>
        <w:rPr>
          <w:spacing w:val="1"/>
          <w:w w:val="105"/>
          <w:sz w:val="23"/>
        </w:rPr>
        <w:t xml:space="preserve"> </w:t>
      </w:r>
      <w:r>
        <w:rPr>
          <w:w w:val="105"/>
          <w:sz w:val="23"/>
        </w:rPr>
        <w:t>учебных</w:t>
      </w:r>
      <w:r>
        <w:rPr>
          <w:spacing w:val="1"/>
          <w:w w:val="105"/>
          <w:sz w:val="23"/>
        </w:rPr>
        <w:t xml:space="preserve"> </w:t>
      </w:r>
      <w:r>
        <w:rPr>
          <w:w w:val="105"/>
          <w:sz w:val="23"/>
        </w:rPr>
        <w:t>и</w:t>
      </w:r>
      <w:r>
        <w:rPr>
          <w:spacing w:val="1"/>
          <w:w w:val="105"/>
          <w:sz w:val="23"/>
        </w:rPr>
        <w:t xml:space="preserve"> </w:t>
      </w:r>
      <w:r>
        <w:rPr>
          <w:w w:val="105"/>
          <w:sz w:val="23"/>
        </w:rPr>
        <w:t>практических</w:t>
      </w:r>
      <w:r>
        <w:rPr>
          <w:spacing w:val="-4"/>
          <w:w w:val="105"/>
          <w:sz w:val="23"/>
        </w:rPr>
        <w:t xml:space="preserve"> </w:t>
      </w:r>
      <w:r>
        <w:rPr>
          <w:w w:val="105"/>
          <w:sz w:val="23"/>
        </w:rPr>
        <w:t>задач;</w:t>
      </w:r>
    </w:p>
    <w:p w:rsidR="007F4E71" w:rsidRDefault="002F6E5B" w:rsidP="00B00584">
      <w:pPr>
        <w:pStyle w:val="a4"/>
        <w:numPr>
          <w:ilvl w:val="0"/>
          <w:numId w:val="31"/>
        </w:numPr>
        <w:tabs>
          <w:tab w:val="left" w:pos="1356"/>
        </w:tabs>
        <w:spacing w:line="252" w:lineRule="auto"/>
        <w:ind w:right="549" w:firstLine="706"/>
        <w:rPr>
          <w:sz w:val="23"/>
        </w:rPr>
      </w:pPr>
      <w:r>
        <w:rPr>
          <w:w w:val="105"/>
          <w:sz w:val="23"/>
        </w:rPr>
        <w:t>умение      рассказывать      на       основе      самостоятельно       составленного      плана</w:t>
      </w:r>
      <w:r>
        <w:rPr>
          <w:spacing w:val="1"/>
          <w:w w:val="105"/>
          <w:sz w:val="23"/>
        </w:rPr>
        <w:t xml:space="preserve"> </w:t>
      </w:r>
      <w:r>
        <w:rPr>
          <w:w w:val="105"/>
          <w:sz w:val="23"/>
        </w:rPr>
        <w:t>об исторических событиях, явлениях, процессах истории родного края, истории России и мировой</w:t>
      </w:r>
      <w:r>
        <w:rPr>
          <w:spacing w:val="-58"/>
          <w:w w:val="105"/>
          <w:sz w:val="23"/>
        </w:rPr>
        <w:t xml:space="preserve"> </w:t>
      </w:r>
      <w:r>
        <w:rPr>
          <w:w w:val="105"/>
          <w:sz w:val="23"/>
        </w:rPr>
        <w:t>истории</w:t>
      </w:r>
      <w:r>
        <w:rPr>
          <w:spacing w:val="34"/>
          <w:w w:val="105"/>
          <w:sz w:val="23"/>
        </w:rPr>
        <w:t xml:space="preserve"> </w:t>
      </w:r>
      <w:r>
        <w:rPr>
          <w:w w:val="105"/>
          <w:sz w:val="23"/>
        </w:rPr>
        <w:t>и</w:t>
      </w:r>
      <w:r>
        <w:rPr>
          <w:spacing w:val="32"/>
          <w:w w:val="105"/>
          <w:sz w:val="23"/>
        </w:rPr>
        <w:t xml:space="preserve"> </w:t>
      </w:r>
      <w:r>
        <w:rPr>
          <w:w w:val="105"/>
          <w:sz w:val="23"/>
        </w:rPr>
        <w:t>их</w:t>
      </w:r>
      <w:r>
        <w:rPr>
          <w:spacing w:val="35"/>
          <w:w w:val="105"/>
          <w:sz w:val="23"/>
        </w:rPr>
        <w:t xml:space="preserve"> </w:t>
      </w:r>
      <w:r>
        <w:rPr>
          <w:w w:val="105"/>
          <w:sz w:val="23"/>
        </w:rPr>
        <w:t>участниках,</w:t>
      </w:r>
      <w:r>
        <w:rPr>
          <w:spacing w:val="33"/>
          <w:w w:val="105"/>
          <w:sz w:val="23"/>
        </w:rPr>
        <w:t xml:space="preserve"> </w:t>
      </w:r>
      <w:r>
        <w:rPr>
          <w:w w:val="105"/>
          <w:sz w:val="23"/>
        </w:rPr>
        <w:t>демонстрируя</w:t>
      </w:r>
      <w:r>
        <w:rPr>
          <w:spacing w:val="32"/>
          <w:w w:val="105"/>
          <w:sz w:val="23"/>
        </w:rPr>
        <w:t xml:space="preserve"> </w:t>
      </w:r>
      <w:r>
        <w:rPr>
          <w:w w:val="105"/>
          <w:sz w:val="23"/>
        </w:rPr>
        <w:t>понимание</w:t>
      </w:r>
      <w:r>
        <w:rPr>
          <w:spacing w:val="27"/>
          <w:w w:val="105"/>
          <w:sz w:val="23"/>
        </w:rPr>
        <w:t xml:space="preserve"> </w:t>
      </w:r>
      <w:r>
        <w:rPr>
          <w:w w:val="105"/>
          <w:sz w:val="23"/>
        </w:rPr>
        <w:t>исторических</w:t>
      </w:r>
      <w:r>
        <w:rPr>
          <w:spacing w:val="32"/>
          <w:w w:val="105"/>
          <w:sz w:val="23"/>
        </w:rPr>
        <w:t xml:space="preserve"> </w:t>
      </w:r>
      <w:r>
        <w:rPr>
          <w:w w:val="105"/>
          <w:sz w:val="23"/>
        </w:rPr>
        <w:t>явлений,</w:t>
      </w:r>
      <w:r>
        <w:rPr>
          <w:spacing w:val="38"/>
          <w:w w:val="105"/>
          <w:sz w:val="23"/>
        </w:rPr>
        <w:t xml:space="preserve"> </w:t>
      </w:r>
      <w:r>
        <w:rPr>
          <w:w w:val="105"/>
          <w:sz w:val="23"/>
        </w:rPr>
        <w:t>процессов</w:t>
      </w:r>
      <w:r>
        <w:rPr>
          <w:spacing w:val="36"/>
          <w:w w:val="105"/>
          <w:sz w:val="23"/>
        </w:rPr>
        <w:t xml:space="preserve"> </w:t>
      </w:r>
      <w:r>
        <w:rPr>
          <w:w w:val="105"/>
          <w:sz w:val="23"/>
        </w:rPr>
        <w:t>и</w:t>
      </w:r>
      <w:r>
        <w:rPr>
          <w:spacing w:val="32"/>
          <w:w w:val="105"/>
          <w:sz w:val="23"/>
        </w:rPr>
        <w:t xml:space="preserve"> </w:t>
      </w:r>
      <w:r>
        <w:rPr>
          <w:w w:val="105"/>
          <w:sz w:val="23"/>
        </w:rPr>
        <w:t>знание</w:t>
      </w:r>
    </w:p>
    <w:p w:rsidR="007F4E71" w:rsidRDefault="007F4E71">
      <w:pPr>
        <w:spacing w:line="252" w:lineRule="auto"/>
        <w:jc w:val="both"/>
        <w:rPr>
          <w:sz w:val="23"/>
        </w:r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необходимых</w:t>
      </w:r>
      <w:r>
        <w:rPr>
          <w:spacing w:val="27"/>
        </w:rPr>
        <w:t xml:space="preserve"> </w:t>
      </w:r>
      <w:r>
        <w:t>фактов,</w:t>
      </w:r>
      <w:r>
        <w:rPr>
          <w:spacing w:val="30"/>
        </w:rPr>
        <w:t xml:space="preserve"> </w:t>
      </w:r>
      <w:r>
        <w:t>дат,</w:t>
      </w:r>
      <w:r>
        <w:rPr>
          <w:spacing w:val="32"/>
        </w:rPr>
        <w:t xml:space="preserve"> </w:t>
      </w:r>
      <w:r>
        <w:t>исторических</w:t>
      </w:r>
      <w:r>
        <w:rPr>
          <w:spacing w:val="39"/>
        </w:rPr>
        <w:t xml:space="preserve"> </w:t>
      </w:r>
      <w:r>
        <w:t>понятий;</w:t>
      </w:r>
    </w:p>
    <w:p w:rsidR="007F4E71" w:rsidRDefault="002F6E5B" w:rsidP="00B00584">
      <w:pPr>
        <w:pStyle w:val="a4"/>
        <w:numPr>
          <w:ilvl w:val="0"/>
          <w:numId w:val="31"/>
        </w:numPr>
        <w:tabs>
          <w:tab w:val="left" w:pos="1356"/>
        </w:tabs>
        <w:spacing w:before="9" w:line="249" w:lineRule="auto"/>
        <w:ind w:right="572" w:firstLine="706"/>
        <w:rPr>
          <w:sz w:val="23"/>
        </w:rPr>
      </w:pPr>
      <w:r>
        <w:rPr>
          <w:w w:val="105"/>
          <w:sz w:val="23"/>
        </w:rPr>
        <w:t>умение выявлять существенные черты и характерные признаки исторических событий,</w:t>
      </w:r>
      <w:r>
        <w:rPr>
          <w:spacing w:val="1"/>
          <w:w w:val="105"/>
          <w:sz w:val="23"/>
        </w:rPr>
        <w:t xml:space="preserve"> </w:t>
      </w:r>
      <w:r>
        <w:rPr>
          <w:w w:val="105"/>
          <w:sz w:val="23"/>
        </w:rPr>
        <w:t>явлений,</w:t>
      </w:r>
      <w:r>
        <w:rPr>
          <w:spacing w:val="6"/>
          <w:w w:val="105"/>
          <w:sz w:val="23"/>
        </w:rPr>
        <w:t xml:space="preserve"> </w:t>
      </w:r>
      <w:r>
        <w:rPr>
          <w:w w:val="105"/>
          <w:sz w:val="23"/>
        </w:rPr>
        <w:t>процессов;</w:t>
      </w:r>
    </w:p>
    <w:p w:rsidR="007F4E71" w:rsidRDefault="002F6E5B" w:rsidP="00B00584">
      <w:pPr>
        <w:pStyle w:val="a4"/>
        <w:numPr>
          <w:ilvl w:val="0"/>
          <w:numId w:val="31"/>
        </w:numPr>
        <w:tabs>
          <w:tab w:val="left" w:pos="1356"/>
          <w:tab w:val="left" w:pos="2562"/>
          <w:tab w:val="left" w:pos="4267"/>
          <w:tab w:val="left" w:pos="5930"/>
          <w:tab w:val="left" w:pos="7757"/>
          <w:tab w:val="left" w:pos="9694"/>
        </w:tabs>
        <w:spacing w:before="5" w:line="252" w:lineRule="auto"/>
        <w:ind w:right="546" w:firstLine="706"/>
        <w:rPr>
          <w:sz w:val="23"/>
        </w:rPr>
      </w:pPr>
      <w:r>
        <w:rPr>
          <w:w w:val="105"/>
          <w:sz w:val="23"/>
        </w:rPr>
        <w:t>умение</w:t>
      </w:r>
      <w:r>
        <w:rPr>
          <w:spacing w:val="1"/>
          <w:w w:val="105"/>
          <w:sz w:val="23"/>
        </w:rPr>
        <w:t xml:space="preserve"> </w:t>
      </w:r>
      <w:r>
        <w:rPr>
          <w:w w:val="105"/>
          <w:sz w:val="23"/>
        </w:rPr>
        <w:t>устанавливать</w:t>
      </w:r>
      <w:r>
        <w:rPr>
          <w:spacing w:val="1"/>
          <w:w w:val="105"/>
          <w:sz w:val="23"/>
        </w:rPr>
        <w:t xml:space="preserve"> </w:t>
      </w:r>
      <w:r>
        <w:rPr>
          <w:w w:val="105"/>
          <w:sz w:val="23"/>
        </w:rPr>
        <w:t>причинно-следственные,</w:t>
      </w:r>
      <w:r>
        <w:rPr>
          <w:spacing w:val="1"/>
          <w:w w:val="105"/>
          <w:sz w:val="23"/>
        </w:rPr>
        <w:t xml:space="preserve"> </w:t>
      </w:r>
      <w:r>
        <w:rPr>
          <w:w w:val="105"/>
          <w:sz w:val="23"/>
        </w:rPr>
        <w:t>пространственные,</w:t>
      </w:r>
      <w:r>
        <w:rPr>
          <w:spacing w:val="1"/>
          <w:w w:val="105"/>
          <w:sz w:val="23"/>
        </w:rPr>
        <w:t xml:space="preserve"> </w:t>
      </w:r>
      <w:r>
        <w:rPr>
          <w:w w:val="105"/>
          <w:sz w:val="23"/>
        </w:rPr>
        <w:t>временные</w:t>
      </w:r>
      <w:r>
        <w:rPr>
          <w:spacing w:val="1"/>
          <w:w w:val="105"/>
          <w:sz w:val="23"/>
        </w:rPr>
        <w:t xml:space="preserve"> </w:t>
      </w:r>
      <w:r>
        <w:rPr>
          <w:w w:val="105"/>
          <w:sz w:val="23"/>
        </w:rPr>
        <w:t>связи</w:t>
      </w:r>
      <w:r>
        <w:rPr>
          <w:spacing w:val="1"/>
          <w:w w:val="105"/>
          <w:sz w:val="23"/>
        </w:rPr>
        <w:t xml:space="preserve"> </w:t>
      </w:r>
      <w:r>
        <w:rPr>
          <w:w w:val="105"/>
          <w:sz w:val="23"/>
        </w:rPr>
        <w:t>исторических</w:t>
      </w:r>
      <w:r>
        <w:rPr>
          <w:w w:val="105"/>
          <w:sz w:val="23"/>
        </w:rPr>
        <w:tab/>
        <w:t>событий,</w:t>
      </w:r>
      <w:r>
        <w:rPr>
          <w:w w:val="105"/>
          <w:sz w:val="23"/>
        </w:rPr>
        <w:tab/>
        <w:t>явлений,</w:t>
      </w:r>
      <w:r>
        <w:rPr>
          <w:w w:val="105"/>
          <w:sz w:val="23"/>
        </w:rPr>
        <w:tab/>
        <w:t>процессов</w:t>
      </w:r>
      <w:r>
        <w:rPr>
          <w:w w:val="105"/>
          <w:sz w:val="23"/>
        </w:rPr>
        <w:tab/>
        <w:t>изучаемого</w:t>
      </w:r>
      <w:r>
        <w:rPr>
          <w:w w:val="105"/>
          <w:sz w:val="23"/>
        </w:rPr>
        <w:tab/>
      </w:r>
      <w:r>
        <w:rPr>
          <w:spacing w:val="-1"/>
          <w:w w:val="105"/>
          <w:sz w:val="23"/>
        </w:rPr>
        <w:t>периода,</w:t>
      </w:r>
      <w:r>
        <w:rPr>
          <w:spacing w:val="-58"/>
          <w:w w:val="105"/>
          <w:sz w:val="23"/>
        </w:rPr>
        <w:t xml:space="preserve"> </w:t>
      </w:r>
      <w:r>
        <w:rPr>
          <w:w w:val="105"/>
          <w:sz w:val="23"/>
        </w:rPr>
        <w:t>их взаимосвязь (при наличии) с важнейшими событиями ХХ ‒ начала XXI в. (Февральская и</w:t>
      </w:r>
      <w:r>
        <w:rPr>
          <w:spacing w:val="1"/>
          <w:w w:val="105"/>
          <w:sz w:val="23"/>
        </w:rPr>
        <w:t xml:space="preserve"> </w:t>
      </w:r>
      <w:r>
        <w:rPr>
          <w:w w:val="105"/>
          <w:sz w:val="23"/>
        </w:rPr>
        <w:t>Октябрьская революции 1917 г., Великая Отечественная война, распад СССР, сложные 1990-е гг.,</w:t>
      </w:r>
      <w:r>
        <w:rPr>
          <w:spacing w:val="1"/>
          <w:w w:val="105"/>
          <w:sz w:val="23"/>
        </w:rPr>
        <w:t xml:space="preserve"> </w:t>
      </w:r>
      <w:r>
        <w:rPr>
          <w:w w:val="105"/>
          <w:sz w:val="23"/>
        </w:rPr>
        <w:t>возрождение страны с 2000-х гг., воссоединение Крыма с Россией в 2014 г.); характеризовать</w:t>
      </w:r>
      <w:r>
        <w:rPr>
          <w:spacing w:val="1"/>
          <w:w w:val="105"/>
          <w:sz w:val="23"/>
        </w:rPr>
        <w:t xml:space="preserve"> </w:t>
      </w:r>
      <w:r>
        <w:rPr>
          <w:w w:val="105"/>
          <w:sz w:val="23"/>
        </w:rPr>
        <w:t>итоги</w:t>
      </w:r>
      <w:r>
        <w:rPr>
          <w:spacing w:val="2"/>
          <w:w w:val="105"/>
          <w:sz w:val="23"/>
        </w:rPr>
        <w:t xml:space="preserve"> </w:t>
      </w:r>
      <w:r>
        <w:rPr>
          <w:w w:val="105"/>
          <w:sz w:val="23"/>
        </w:rPr>
        <w:t>и историческое</w:t>
      </w:r>
      <w:r>
        <w:rPr>
          <w:spacing w:val="2"/>
          <w:w w:val="105"/>
          <w:sz w:val="23"/>
        </w:rPr>
        <w:t xml:space="preserve"> </w:t>
      </w:r>
      <w:r>
        <w:rPr>
          <w:w w:val="105"/>
          <w:sz w:val="23"/>
        </w:rPr>
        <w:t>значение</w:t>
      </w:r>
      <w:r>
        <w:rPr>
          <w:spacing w:val="3"/>
          <w:w w:val="105"/>
          <w:sz w:val="23"/>
        </w:rPr>
        <w:t xml:space="preserve"> </w:t>
      </w:r>
      <w:r>
        <w:rPr>
          <w:w w:val="105"/>
          <w:sz w:val="23"/>
        </w:rPr>
        <w:t>событий;</w:t>
      </w:r>
    </w:p>
    <w:p w:rsidR="007F4E71" w:rsidRDefault="002F6E5B" w:rsidP="00B00584">
      <w:pPr>
        <w:pStyle w:val="a4"/>
        <w:numPr>
          <w:ilvl w:val="0"/>
          <w:numId w:val="31"/>
        </w:numPr>
        <w:tabs>
          <w:tab w:val="left" w:pos="1356"/>
        </w:tabs>
        <w:spacing w:line="261" w:lineRule="exact"/>
        <w:ind w:left="1355" w:hanging="262"/>
        <w:rPr>
          <w:sz w:val="23"/>
        </w:rPr>
      </w:pPr>
      <w:r>
        <w:rPr>
          <w:w w:val="105"/>
          <w:sz w:val="23"/>
        </w:rPr>
        <w:t>умение</w:t>
      </w:r>
      <w:r>
        <w:rPr>
          <w:spacing w:val="-2"/>
          <w:w w:val="105"/>
          <w:sz w:val="23"/>
        </w:rPr>
        <w:t xml:space="preserve"> </w:t>
      </w:r>
      <w:r>
        <w:rPr>
          <w:w w:val="105"/>
          <w:sz w:val="23"/>
        </w:rPr>
        <w:t>сравнивать</w:t>
      </w:r>
      <w:r>
        <w:rPr>
          <w:spacing w:val="-5"/>
          <w:w w:val="105"/>
          <w:sz w:val="23"/>
        </w:rPr>
        <w:t xml:space="preserve"> </w:t>
      </w:r>
      <w:r>
        <w:rPr>
          <w:w w:val="105"/>
          <w:sz w:val="23"/>
        </w:rPr>
        <w:t>исторические</w:t>
      </w:r>
      <w:r>
        <w:rPr>
          <w:spacing w:val="6"/>
          <w:w w:val="105"/>
          <w:sz w:val="23"/>
        </w:rPr>
        <w:t xml:space="preserve"> </w:t>
      </w:r>
      <w:r>
        <w:rPr>
          <w:w w:val="105"/>
          <w:sz w:val="23"/>
        </w:rPr>
        <w:t>события,</w:t>
      </w:r>
      <w:r>
        <w:rPr>
          <w:spacing w:val="2"/>
          <w:w w:val="105"/>
          <w:sz w:val="23"/>
        </w:rPr>
        <w:t xml:space="preserve"> </w:t>
      </w:r>
      <w:r>
        <w:rPr>
          <w:w w:val="105"/>
          <w:sz w:val="23"/>
        </w:rPr>
        <w:t>явления,</w:t>
      </w:r>
      <w:r>
        <w:rPr>
          <w:spacing w:val="4"/>
          <w:w w:val="105"/>
          <w:sz w:val="23"/>
        </w:rPr>
        <w:t xml:space="preserve"> </w:t>
      </w:r>
      <w:r>
        <w:rPr>
          <w:w w:val="105"/>
          <w:sz w:val="23"/>
        </w:rPr>
        <w:t>процессы в</w:t>
      </w:r>
      <w:r>
        <w:rPr>
          <w:spacing w:val="6"/>
          <w:w w:val="105"/>
          <w:sz w:val="23"/>
        </w:rPr>
        <w:t xml:space="preserve"> </w:t>
      </w:r>
      <w:r>
        <w:rPr>
          <w:w w:val="105"/>
          <w:sz w:val="23"/>
        </w:rPr>
        <w:t>различные</w:t>
      </w:r>
      <w:r>
        <w:rPr>
          <w:spacing w:val="1"/>
          <w:w w:val="105"/>
          <w:sz w:val="23"/>
        </w:rPr>
        <w:t xml:space="preserve"> </w:t>
      </w:r>
      <w:r>
        <w:rPr>
          <w:w w:val="105"/>
          <w:sz w:val="23"/>
        </w:rPr>
        <w:t>исторические</w:t>
      </w:r>
    </w:p>
    <w:p w:rsidR="007F4E71" w:rsidRDefault="002F6E5B">
      <w:pPr>
        <w:pStyle w:val="a3"/>
        <w:spacing w:line="264" w:lineRule="exact"/>
        <w:ind w:firstLine="0"/>
        <w:jc w:val="left"/>
      </w:pPr>
      <w:r>
        <w:rPr>
          <w:w w:val="105"/>
        </w:rPr>
        <w:t>эпохи;</w:t>
      </w:r>
    </w:p>
    <w:p w:rsidR="007F4E71" w:rsidRDefault="002F6E5B" w:rsidP="00B00584">
      <w:pPr>
        <w:pStyle w:val="a4"/>
        <w:numPr>
          <w:ilvl w:val="0"/>
          <w:numId w:val="31"/>
        </w:numPr>
        <w:tabs>
          <w:tab w:val="left" w:pos="1356"/>
        </w:tabs>
        <w:spacing w:before="16"/>
        <w:ind w:left="1355" w:hanging="262"/>
        <w:rPr>
          <w:sz w:val="23"/>
        </w:rPr>
      </w:pPr>
      <w:r>
        <w:rPr>
          <w:w w:val="105"/>
          <w:sz w:val="23"/>
        </w:rPr>
        <w:t>умение</w:t>
      </w:r>
      <w:r>
        <w:rPr>
          <w:spacing w:val="18"/>
          <w:w w:val="105"/>
          <w:sz w:val="23"/>
        </w:rPr>
        <w:t xml:space="preserve"> </w:t>
      </w:r>
      <w:r>
        <w:rPr>
          <w:w w:val="105"/>
          <w:sz w:val="23"/>
        </w:rPr>
        <w:t>определять</w:t>
      </w:r>
      <w:r>
        <w:rPr>
          <w:spacing w:val="19"/>
          <w:w w:val="105"/>
          <w:sz w:val="23"/>
        </w:rPr>
        <w:t xml:space="preserve"> </w:t>
      </w:r>
      <w:r>
        <w:rPr>
          <w:w w:val="105"/>
          <w:sz w:val="23"/>
        </w:rPr>
        <w:t>и</w:t>
      </w:r>
      <w:r>
        <w:rPr>
          <w:spacing w:val="19"/>
          <w:w w:val="105"/>
          <w:sz w:val="23"/>
        </w:rPr>
        <w:t xml:space="preserve"> </w:t>
      </w:r>
      <w:r>
        <w:rPr>
          <w:w w:val="105"/>
          <w:sz w:val="23"/>
        </w:rPr>
        <w:t>аргументировать</w:t>
      </w:r>
      <w:r>
        <w:rPr>
          <w:spacing w:val="24"/>
          <w:w w:val="105"/>
          <w:sz w:val="23"/>
        </w:rPr>
        <w:t xml:space="preserve"> </w:t>
      </w:r>
      <w:r>
        <w:rPr>
          <w:w w:val="105"/>
          <w:sz w:val="23"/>
        </w:rPr>
        <w:t>собственную</w:t>
      </w:r>
      <w:r>
        <w:rPr>
          <w:spacing w:val="22"/>
          <w:w w:val="105"/>
          <w:sz w:val="23"/>
        </w:rPr>
        <w:t xml:space="preserve"> </w:t>
      </w:r>
      <w:r>
        <w:rPr>
          <w:w w:val="105"/>
          <w:sz w:val="23"/>
        </w:rPr>
        <w:t>или</w:t>
      </w:r>
      <w:r>
        <w:rPr>
          <w:spacing w:val="20"/>
          <w:w w:val="105"/>
          <w:sz w:val="23"/>
        </w:rPr>
        <w:t xml:space="preserve"> </w:t>
      </w:r>
      <w:r>
        <w:rPr>
          <w:w w:val="105"/>
          <w:sz w:val="23"/>
        </w:rPr>
        <w:t>предложенную</w:t>
      </w:r>
      <w:r>
        <w:rPr>
          <w:spacing w:val="21"/>
          <w:w w:val="105"/>
          <w:sz w:val="23"/>
        </w:rPr>
        <w:t xml:space="preserve"> </w:t>
      </w:r>
      <w:r>
        <w:rPr>
          <w:w w:val="105"/>
          <w:sz w:val="23"/>
        </w:rPr>
        <w:t>точку</w:t>
      </w:r>
      <w:r>
        <w:rPr>
          <w:spacing w:val="15"/>
          <w:w w:val="105"/>
          <w:sz w:val="23"/>
        </w:rPr>
        <w:t xml:space="preserve"> </w:t>
      </w:r>
      <w:r>
        <w:rPr>
          <w:w w:val="105"/>
          <w:sz w:val="23"/>
        </w:rPr>
        <w:t>зрения</w:t>
      </w:r>
      <w:r>
        <w:rPr>
          <w:spacing w:val="31"/>
          <w:w w:val="105"/>
          <w:sz w:val="23"/>
        </w:rPr>
        <w:t xml:space="preserve"> </w:t>
      </w:r>
      <w:r>
        <w:rPr>
          <w:w w:val="105"/>
          <w:sz w:val="23"/>
        </w:rPr>
        <w:t>с</w:t>
      </w:r>
    </w:p>
    <w:p w:rsidR="007F4E71" w:rsidRDefault="002F6E5B">
      <w:pPr>
        <w:pStyle w:val="a3"/>
        <w:spacing w:before="7"/>
        <w:ind w:firstLine="0"/>
      </w:pPr>
      <w:r>
        <w:t>опорой</w:t>
      </w:r>
      <w:r>
        <w:rPr>
          <w:spacing w:val="33"/>
        </w:rPr>
        <w:t xml:space="preserve"> </w:t>
      </w:r>
      <w:r>
        <w:t>на</w:t>
      </w:r>
      <w:r>
        <w:rPr>
          <w:spacing w:val="25"/>
        </w:rPr>
        <w:t xml:space="preserve"> </w:t>
      </w:r>
      <w:r>
        <w:t>фактический</w:t>
      </w:r>
      <w:r>
        <w:rPr>
          <w:spacing w:val="22"/>
        </w:rPr>
        <w:t xml:space="preserve"> </w:t>
      </w:r>
      <w:r>
        <w:t>материал,</w:t>
      </w:r>
      <w:r>
        <w:rPr>
          <w:spacing w:val="18"/>
        </w:rPr>
        <w:t xml:space="preserve"> </w:t>
      </w:r>
      <w:r>
        <w:t>в</w:t>
      </w:r>
      <w:r>
        <w:rPr>
          <w:spacing w:val="33"/>
        </w:rPr>
        <w:t xml:space="preserve"> </w:t>
      </w:r>
      <w:r>
        <w:t>том</w:t>
      </w:r>
      <w:r>
        <w:rPr>
          <w:spacing w:val="31"/>
        </w:rPr>
        <w:t xml:space="preserve"> </w:t>
      </w:r>
      <w:r>
        <w:t>числе</w:t>
      </w:r>
      <w:r>
        <w:rPr>
          <w:spacing w:val="17"/>
        </w:rPr>
        <w:t xml:space="preserve"> </w:t>
      </w:r>
      <w:r>
        <w:t>используя</w:t>
      </w:r>
      <w:r>
        <w:rPr>
          <w:spacing w:val="20"/>
        </w:rPr>
        <w:t xml:space="preserve"> </w:t>
      </w:r>
      <w:r>
        <w:t>источники</w:t>
      </w:r>
      <w:r>
        <w:rPr>
          <w:spacing w:val="34"/>
        </w:rPr>
        <w:t xml:space="preserve"> </w:t>
      </w:r>
      <w:r>
        <w:t>разных</w:t>
      </w:r>
      <w:r>
        <w:rPr>
          <w:spacing w:val="25"/>
        </w:rPr>
        <w:t xml:space="preserve"> </w:t>
      </w:r>
      <w:r>
        <w:t>типов;</w:t>
      </w:r>
    </w:p>
    <w:p w:rsidR="007F4E71" w:rsidRDefault="002F6E5B" w:rsidP="00B00584">
      <w:pPr>
        <w:pStyle w:val="a4"/>
        <w:numPr>
          <w:ilvl w:val="0"/>
          <w:numId w:val="31"/>
        </w:numPr>
        <w:tabs>
          <w:tab w:val="left" w:pos="1356"/>
        </w:tabs>
        <w:spacing w:before="9" w:line="252" w:lineRule="auto"/>
        <w:ind w:right="562" w:firstLine="706"/>
        <w:rPr>
          <w:sz w:val="23"/>
        </w:rPr>
      </w:pPr>
      <w:r>
        <w:rPr>
          <w:w w:val="105"/>
          <w:sz w:val="23"/>
        </w:rPr>
        <w:t>умение</w:t>
      </w:r>
      <w:r>
        <w:rPr>
          <w:spacing w:val="1"/>
          <w:w w:val="105"/>
          <w:sz w:val="23"/>
        </w:rPr>
        <w:t xml:space="preserve"> </w:t>
      </w:r>
      <w:r>
        <w:rPr>
          <w:w w:val="105"/>
          <w:sz w:val="23"/>
        </w:rPr>
        <w:t>различать</w:t>
      </w:r>
      <w:r>
        <w:rPr>
          <w:spacing w:val="1"/>
          <w:w w:val="105"/>
          <w:sz w:val="23"/>
        </w:rPr>
        <w:t xml:space="preserve"> </w:t>
      </w:r>
      <w:r>
        <w:rPr>
          <w:w w:val="105"/>
          <w:sz w:val="23"/>
        </w:rPr>
        <w:t>основные</w:t>
      </w:r>
      <w:r>
        <w:rPr>
          <w:spacing w:val="1"/>
          <w:w w:val="105"/>
          <w:sz w:val="23"/>
        </w:rPr>
        <w:t xml:space="preserve"> </w:t>
      </w:r>
      <w:r>
        <w:rPr>
          <w:w w:val="105"/>
          <w:sz w:val="23"/>
        </w:rPr>
        <w:t>типы</w:t>
      </w:r>
      <w:r>
        <w:rPr>
          <w:spacing w:val="1"/>
          <w:w w:val="105"/>
          <w:sz w:val="23"/>
        </w:rPr>
        <w:t xml:space="preserve"> </w:t>
      </w:r>
      <w:r>
        <w:rPr>
          <w:w w:val="105"/>
          <w:sz w:val="23"/>
        </w:rPr>
        <w:t>исторических</w:t>
      </w:r>
      <w:r>
        <w:rPr>
          <w:spacing w:val="1"/>
          <w:w w:val="105"/>
          <w:sz w:val="23"/>
        </w:rPr>
        <w:t xml:space="preserve"> </w:t>
      </w:r>
      <w:r>
        <w:rPr>
          <w:w w:val="105"/>
          <w:sz w:val="23"/>
        </w:rPr>
        <w:t>источников:</w:t>
      </w:r>
      <w:r>
        <w:rPr>
          <w:spacing w:val="1"/>
          <w:w w:val="105"/>
          <w:sz w:val="23"/>
        </w:rPr>
        <w:t xml:space="preserve"> </w:t>
      </w:r>
      <w:r>
        <w:rPr>
          <w:w w:val="105"/>
          <w:sz w:val="23"/>
        </w:rPr>
        <w:t>письменные,</w:t>
      </w:r>
      <w:r>
        <w:rPr>
          <w:spacing w:val="1"/>
          <w:w w:val="105"/>
          <w:sz w:val="23"/>
        </w:rPr>
        <w:t xml:space="preserve"> </w:t>
      </w:r>
      <w:r>
        <w:rPr>
          <w:w w:val="105"/>
          <w:sz w:val="23"/>
        </w:rPr>
        <w:t>вещественные,</w:t>
      </w:r>
      <w:r w:rsidR="00D841C4">
        <w:rPr>
          <w:w w:val="105"/>
          <w:sz w:val="23"/>
        </w:rPr>
        <w:t xml:space="preserve"> </w:t>
      </w:r>
      <w:r>
        <w:rPr>
          <w:w w:val="105"/>
          <w:sz w:val="23"/>
        </w:rPr>
        <w:t>аудиовизуальные;</w:t>
      </w:r>
    </w:p>
    <w:p w:rsidR="007F4E71" w:rsidRDefault="002F6E5B" w:rsidP="00B00584">
      <w:pPr>
        <w:pStyle w:val="a4"/>
        <w:numPr>
          <w:ilvl w:val="0"/>
          <w:numId w:val="31"/>
        </w:numPr>
        <w:tabs>
          <w:tab w:val="left" w:pos="1478"/>
          <w:tab w:val="left" w:pos="2778"/>
          <w:tab w:val="left" w:pos="3924"/>
          <w:tab w:val="left" w:pos="6370"/>
          <w:tab w:val="left" w:pos="7651"/>
          <w:tab w:val="left" w:pos="9399"/>
        </w:tabs>
        <w:spacing w:before="2" w:line="252" w:lineRule="auto"/>
        <w:ind w:right="548" w:firstLine="706"/>
        <w:rPr>
          <w:sz w:val="23"/>
        </w:rPr>
      </w:pPr>
      <w:r>
        <w:rPr>
          <w:w w:val="105"/>
          <w:sz w:val="23"/>
        </w:rPr>
        <w:t>умение</w:t>
      </w:r>
      <w:r>
        <w:rPr>
          <w:spacing w:val="1"/>
          <w:w w:val="105"/>
          <w:sz w:val="23"/>
        </w:rPr>
        <w:t xml:space="preserve"> </w:t>
      </w:r>
      <w:r>
        <w:rPr>
          <w:w w:val="105"/>
          <w:sz w:val="23"/>
        </w:rPr>
        <w:t>находить</w:t>
      </w:r>
      <w:r>
        <w:rPr>
          <w:spacing w:val="1"/>
          <w:w w:val="105"/>
          <w:sz w:val="23"/>
        </w:rPr>
        <w:t xml:space="preserve"> </w:t>
      </w:r>
      <w:r>
        <w:rPr>
          <w:w w:val="105"/>
          <w:sz w:val="23"/>
        </w:rPr>
        <w:t>и</w:t>
      </w:r>
      <w:r>
        <w:rPr>
          <w:spacing w:val="1"/>
          <w:w w:val="105"/>
          <w:sz w:val="23"/>
        </w:rPr>
        <w:t xml:space="preserve"> </w:t>
      </w:r>
      <w:r>
        <w:rPr>
          <w:w w:val="105"/>
          <w:sz w:val="23"/>
        </w:rPr>
        <w:t>критически</w:t>
      </w:r>
      <w:r>
        <w:rPr>
          <w:spacing w:val="1"/>
          <w:w w:val="105"/>
          <w:sz w:val="23"/>
        </w:rPr>
        <w:t xml:space="preserve"> </w:t>
      </w:r>
      <w:r>
        <w:rPr>
          <w:w w:val="105"/>
          <w:sz w:val="23"/>
        </w:rPr>
        <w:t>анализировать</w:t>
      </w:r>
      <w:r>
        <w:rPr>
          <w:spacing w:val="1"/>
          <w:w w:val="105"/>
          <w:sz w:val="23"/>
        </w:rPr>
        <w:t xml:space="preserve"> </w:t>
      </w:r>
      <w:r>
        <w:rPr>
          <w:w w:val="105"/>
          <w:sz w:val="23"/>
        </w:rPr>
        <w:t>для</w:t>
      </w:r>
      <w:r>
        <w:rPr>
          <w:spacing w:val="1"/>
          <w:w w:val="105"/>
          <w:sz w:val="23"/>
        </w:rPr>
        <w:t xml:space="preserve"> </w:t>
      </w:r>
      <w:r>
        <w:rPr>
          <w:w w:val="105"/>
          <w:sz w:val="23"/>
        </w:rPr>
        <w:t>решения</w:t>
      </w:r>
      <w:r>
        <w:rPr>
          <w:spacing w:val="1"/>
          <w:w w:val="105"/>
          <w:sz w:val="23"/>
        </w:rPr>
        <w:t xml:space="preserve"> </w:t>
      </w:r>
      <w:r>
        <w:rPr>
          <w:w w:val="105"/>
          <w:sz w:val="23"/>
        </w:rPr>
        <w:t>познавательной</w:t>
      </w:r>
      <w:r>
        <w:rPr>
          <w:spacing w:val="1"/>
          <w:w w:val="105"/>
          <w:sz w:val="23"/>
        </w:rPr>
        <w:t xml:space="preserve"> </w:t>
      </w:r>
      <w:r>
        <w:rPr>
          <w:w w:val="105"/>
          <w:sz w:val="23"/>
        </w:rPr>
        <w:t>задачи</w:t>
      </w:r>
      <w:r>
        <w:rPr>
          <w:spacing w:val="1"/>
          <w:w w:val="105"/>
          <w:sz w:val="23"/>
        </w:rPr>
        <w:t xml:space="preserve"> </w:t>
      </w:r>
      <w:r>
        <w:rPr>
          <w:w w:val="105"/>
          <w:sz w:val="23"/>
        </w:rPr>
        <w:t>исторические источники</w:t>
      </w:r>
      <w:r>
        <w:rPr>
          <w:spacing w:val="1"/>
          <w:w w:val="105"/>
          <w:sz w:val="23"/>
        </w:rPr>
        <w:t xml:space="preserve"> </w:t>
      </w:r>
      <w:r>
        <w:rPr>
          <w:w w:val="105"/>
          <w:sz w:val="23"/>
        </w:rPr>
        <w:t>разных типов (в</w:t>
      </w:r>
      <w:r>
        <w:rPr>
          <w:spacing w:val="1"/>
          <w:w w:val="105"/>
          <w:sz w:val="23"/>
        </w:rPr>
        <w:t xml:space="preserve"> </w:t>
      </w:r>
      <w:r>
        <w:rPr>
          <w:w w:val="105"/>
          <w:sz w:val="23"/>
        </w:rPr>
        <w:t>том числе по истории</w:t>
      </w:r>
      <w:r>
        <w:rPr>
          <w:spacing w:val="1"/>
          <w:w w:val="105"/>
          <w:sz w:val="23"/>
        </w:rPr>
        <w:t xml:space="preserve"> </w:t>
      </w:r>
      <w:r>
        <w:rPr>
          <w:w w:val="105"/>
          <w:sz w:val="23"/>
        </w:rPr>
        <w:t>родного края), оценивать их</w:t>
      </w:r>
      <w:r>
        <w:rPr>
          <w:spacing w:val="1"/>
          <w:w w:val="105"/>
          <w:sz w:val="23"/>
        </w:rPr>
        <w:t xml:space="preserve"> </w:t>
      </w:r>
      <w:r>
        <w:rPr>
          <w:w w:val="105"/>
          <w:sz w:val="23"/>
        </w:rPr>
        <w:t>полноту</w:t>
      </w:r>
      <w:r>
        <w:rPr>
          <w:spacing w:val="1"/>
          <w:w w:val="105"/>
          <w:sz w:val="23"/>
        </w:rPr>
        <w:t xml:space="preserve"> </w:t>
      </w:r>
      <w:r>
        <w:rPr>
          <w:w w:val="105"/>
          <w:sz w:val="23"/>
        </w:rPr>
        <w:t>и</w:t>
      </w:r>
      <w:r>
        <w:rPr>
          <w:spacing w:val="1"/>
          <w:w w:val="105"/>
          <w:sz w:val="23"/>
        </w:rPr>
        <w:t xml:space="preserve"> </w:t>
      </w:r>
      <w:r>
        <w:rPr>
          <w:w w:val="105"/>
          <w:sz w:val="23"/>
        </w:rPr>
        <w:t>достоверность,</w:t>
      </w:r>
      <w:r>
        <w:rPr>
          <w:spacing w:val="1"/>
          <w:w w:val="105"/>
          <w:sz w:val="23"/>
        </w:rPr>
        <w:t xml:space="preserve"> </w:t>
      </w:r>
      <w:r>
        <w:rPr>
          <w:w w:val="105"/>
          <w:sz w:val="23"/>
        </w:rPr>
        <w:t>соотносить</w:t>
      </w:r>
      <w:r>
        <w:rPr>
          <w:spacing w:val="1"/>
          <w:w w:val="105"/>
          <w:sz w:val="23"/>
        </w:rPr>
        <w:t xml:space="preserve"> </w:t>
      </w:r>
      <w:r>
        <w:rPr>
          <w:w w:val="105"/>
          <w:sz w:val="23"/>
        </w:rPr>
        <w:t>с</w:t>
      </w:r>
      <w:r>
        <w:rPr>
          <w:spacing w:val="1"/>
          <w:w w:val="105"/>
          <w:sz w:val="23"/>
        </w:rPr>
        <w:t xml:space="preserve"> </w:t>
      </w:r>
      <w:r>
        <w:rPr>
          <w:w w:val="105"/>
          <w:sz w:val="23"/>
        </w:rPr>
        <w:t>историческим</w:t>
      </w:r>
      <w:r>
        <w:rPr>
          <w:spacing w:val="1"/>
          <w:w w:val="105"/>
          <w:sz w:val="23"/>
        </w:rPr>
        <w:t xml:space="preserve"> </w:t>
      </w:r>
      <w:r>
        <w:rPr>
          <w:w w:val="105"/>
          <w:sz w:val="23"/>
        </w:rPr>
        <w:t>периодом;</w:t>
      </w:r>
      <w:r>
        <w:rPr>
          <w:spacing w:val="1"/>
          <w:w w:val="105"/>
          <w:sz w:val="23"/>
        </w:rPr>
        <w:t xml:space="preserve"> </w:t>
      </w:r>
      <w:r>
        <w:rPr>
          <w:w w:val="105"/>
          <w:sz w:val="23"/>
        </w:rPr>
        <w:t>соотносить</w:t>
      </w:r>
      <w:r>
        <w:rPr>
          <w:spacing w:val="1"/>
          <w:w w:val="105"/>
          <w:sz w:val="23"/>
        </w:rPr>
        <w:t xml:space="preserve"> </w:t>
      </w:r>
      <w:r>
        <w:rPr>
          <w:w w:val="105"/>
          <w:sz w:val="23"/>
        </w:rPr>
        <w:t>извлечённую</w:t>
      </w:r>
      <w:r>
        <w:rPr>
          <w:spacing w:val="1"/>
          <w:w w:val="105"/>
          <w:sz w:val="23"/>
        </w:rPr>
        <w:t xml:space="preserve"> </w:t>
      </w:r>
      <w:r>
        <w:rPr>
          <w:w w:val="105"/>
          <w:sz w:val="23"/>
        </w:rPr>
        <w:t>информацию</w:t>
      </w:r>
      <w:r>
        <w:rPr>
          <w:w w:val="105"/>
          <w:sz w:val="23"/>
        </w:rPr>
        <w:tab/>
        <w:t>с</w:t>
      </w:r>
      <w:r>
        <w:rPr>
          <w:w w:val="105"/>
          <w:sz w:val="23"/>
        </w:rPr>
        <w:tab/>
        <w:t>информацией</w:t>
      </w:r>
      <w:r>
        <w:rPr>
          <w:w w:val="105"/>
          <w:sz w:val="23"/>
        </w:rPr>
        <w:tab/>
        <w:t>из</w:t>
      </w:r>
      <w:r>
        <w:rPr>
          <w:w w:val="105"/>
          <w:sz w:val="23"/>
        </w:rPr>
        <w:tab/>
        <w:t>других</w:t>
      </w:r>
      <w:r>
        <w:rPr>
          <w:w w:val="105"/>
          <w:sz w:val="23"/>
        </w:rPr>
        <w:tab/>
      </w:r>
      <w:r>
        <w:rPr>
          <w:sz w:val="23"/>
        </w:rPr>
        <w:t>источников</w:t>
      </w:r>
      <w:r>
        <w:rPr>
          <w:spacing w:val="1"/>
          <w:sz w:val="23"/>
        </w:rPr>
        <w:t xml:space="preserve"> </w:t>
      </w:r>
      <w:r>
        <w:rPr>
          <w:w w:val="105"/>
          <w:sz w:val="23"/>
        </w:rPr>
        <w:t>при изучении исторических событий, явлений, процессов; привлекать контекстную информацию</w:t>
      </w:r>
      <w:r>
        <w:rPr>
          <w:spacing w:val="1"/>
          <w:w w:val="105"/>
          <w:sz w:val="23"/>
        </w:rPr>
        <w:t xml:space="preserve"> </w:t>
      </w:r>
      <w:r>
        <w:rPr>
          <w:w w:val="105"/>
          <w:sz w:val="23"/>
        </w:rPr>
        <w:t>при</w:t>
      </w:r>
      <w:r>
        <w:rPr>
          <w:spacing w:val="-1"/>
          <w:w w:val="105"/>
          <w:sz w:val="23"/>
        </w:rPr>
        <w:t xml:space="preserve"> </w:t>
      </w:r>
      <w:r>
        <w:rPr>
          <w:w w:val="105"/>
          <w:sz w:val="23"/>
        </w:rPr>
        <w:t>работе</w:t>
      </w:r>
      <w:r>
        <w:rPr>
          <w:spacing w:val="3"/>
          <w:w w:val="105"/>
          <w:sz w:val="23"/>
        </w:rPr>
        <w:t xml:space="preserve"> </w:t>
      </w:r>
      <w:r>
        <w:rPr>
          <w:w w:val="105"/>
          <w:sz w:val="23"/>
        </w:rPr>
        <w:t>с историческими</w:t>
      </w:r>
      <w:r>
        <w:rPr>
          <w:spacing w:val="11"/>
          <w:w w:val="105"/>
          <w:sz w:val="23"/>
        </w:rPr>
        <w:t xml:space="preserve"> </w:t>
      </w:r>
      <w:r>
        <w:rPr>
          <w:w w:val="105"/>
          <w:sz w:val="23"/>
        </w:rPr>
        <w:t>источниками;</w:t>
      </w:r>
    </w:p>
    <w:p w:rsidR="007F4E71" w:rsidRDefault="002F6E5B" w:rsidP="00B00584">
      <w:pPr>
        <w:pStyle w:val="a4"/>
        <w:numPr>
          <w:ilvl w:val="0"/>
          <w:numId w:val="31"/>
        </w:numPr>
        <w:tabs>
          <w:tab w:val="left" w:pos="1481"/>
        </w:tabs>
        <w:spacing w:before="2" w:line="247" w:lineRule="auto"/>
        <w:ind w:right="553" w:firstLine="706"/>
        <w:rPr>
          <w:sz w:val="23"/>
        </w:rPr>
      </w:pPr>
      <w:r>
        <w:rPr>
          <w:w w:val="105"/>
          <w:sz w:val="23"/>
        </w:rPr>
        <w:t>умение читать и анализировать историческую карту (схему); характеризовать на основе</w:t>
      </w:r>
      <w:r>
        <w:rPr>
          <w:spacing w:val="-58"/>
          <w:w w:val="105"/>
          <w:sz w:val="23"/>
        </w:rPr>
        <w:t xml:space="preserve"> </w:t>
      </w:r>
      <w:r>
        <w:rPr>
          <w:w w:val="105"/>
          <w:sz w:val="23"/>
        </w:rPr>
        <w:t>исторической</w:t>
      </w:r>
      <w:r>
        <w:rPr>
          <w:spacing w:val="1"/>
          <w:w w:val="105"/>
          <w:sz w:val="23"/>
        </w:rPr>
        <w:t xml:space="preserve"> </w:t>
      </w:r>
      <w:r>
        <w:rPr>
          <w:w w:val="105"/>
          <w:sz w:val="23"/>
        </w:rPr>
        <w:t>карты</w:t>
      </w:r>
      <w:r>
        <w:rPr>
          <w:spacing w:val="1"/>
          <w:w w:val="105"/>
          <w:sz w:val="23"/>
        </w:rPr>
        <w:t xml:space="preserve"> </w:t>
      </w:r>
      <w:r>
        <w:rPr>
          <w:w w:val="105"/>
          <w:sz w:val="23"/>
        </w:rPr>
        <w:t>(схемы)</w:t>
      </w:r>
      <w:r>
        <w:rPr>
          <w:spacing w:val="1"/>
          <w:w w:val="105"/>
          <w:sz w:val="23"/>
        </w:rPr>
        <w:t xml:space="preserve"> </w:t>
      </w:r>
      <w:r>
        <w:rPr>
          <w:w w:val="105"/>
          <w:sz w:val="23"/>
        </w:rPr>
        <w:t>исторические</w:t>
      </w:r>
      <w:r>
        <w:rPr>
          <w:spacing w:val="1"/>
          <w:w w:val="105"/>
          <w:sz w:val="23"/>
        </w:rPr>
        <w:t xml:space="preserve"> </w:t>
      </w:r>
      <w:r>
        <w:rPr>
          <w:w w:val="105"/>
          <w:sz w:val="23"/>
        </w:rPr>
        <w:t>события,</w:t>
      </w:r>
      <w:r>
        <w:rPr>
          <w:spacing w:val="1"/>
          <w:w w:val="105"/>
          <w:sz w:val="23"/>
        </w:rPr>
        <w:t xml:space="preserve"> </w:t>
      </w:r>
      <w:r>
        <w:rPr>
          <w:w w:val="105"/>
          <w:sz w:val="23"/>
        </w:rPr>
        <w:t>явления,</w:t>
      </w:r>
      <w:r>
        <w:rPr>
          <w:spacing w:val="1"/>
          <w:w w:val="105"/>
          <w:sz w:val="23"/>
        </w:rPr>
        <w:t xml:space="preserve"> </w:t>
      </w:r>
      <w:r>
        <w:rPr>
          <w:w w:val="105"/>
          <w:sz w:val="23"/>
        </w:rPr>
        <w:t>процессы;</w:t>
      </w:r>
      <w:r>
        <w:rPr>
          <w:spacing w:val="1"/>
          <w:w w:val="105"/>
          <w:sz w:val="23"/>
        </w:rPr>
        <w:t xml:space="preserve"> </w:t>
      </w:r>
      <w:r>
        <w:rPr>
          <w:w w:val="105"/>
          <w:sz w:val="23"/>
        </w:rPr>
        <w:t>сопоставлять</w:t>
      </w:r>
      <w:r>
        <w:rPr>
          <w:spacing w:val="1"/>
          <w:w w:val="105"/>
          <w:sz w:val="23"/>
        </w:rPr>
        <w:t xml:space="preserve"> </w:t>
      </w:r>
      <w:r>
        <w:rPr>
          <w:w w:val="105"/>
          <w:sz w:val="23"/>
        </w:rPr>
        <w:t>информацию,</w:t>
      </w:r>
      <w:r>
        <w:rPr>
          <w:spacing w:val="1"/>
          <w:w w:val="105"/>
          <w:sz w:val="23"/>
        </w:rPr>
        <w:t xml:space="preserve"> </w:t>
      </w:r>
      <w:r>
        <w:rPr>
          <w:w w:val="105"/>
          <w:sz w:val="23"/>
        </w:rPr>
        <w:t>представленную</w:t>
      </w:r>
      <w:r>
        <w:rPr>
          <w:spacing w:val="1"/>
          <w:w w:val="105"/>
          <w:sz w:val="23"/>
        </w:rPr>
        <w:t xml:space="preserve"> </w:t>
      </w:r>
      <w:r>
        <w:rPr>
          <w:w w:val="105"/>
          <w:sz w:val="23"/>
        </w:rPr>
        <w:t>на</w:t>
      </w:r>
      <w:r>
        <w:rPr>
          <w:spacing w:val="1"/>
          <w:w w:val="105"/>
          <w:sz w:val="23"/>
        </w:rPr>
        <w:t xml:space="preserve"> </w:t>
      </w:r>
      <w:r>
        <w:rPr>
          <w:w w:val="105"/>
          <w:sz w:val="23"/>
        </w:rPr>
        <w:t>исторической</w:t>
      </w:r>
      <w:r>
        <w:rPr>
          <w:spacing w:val="1"/>
          <w:w w:val="105"/>
          <w:sz w:val="23"/>
        </w:rPr>
        <w:t xml:space="preserve"> </w:t>
      </w:r>
      <w:r>
        <w:rPr>
          <w:w w:val="105"/>
          <w:sz w:val="23"/>
        </w:rPr>
        <w:t>карте</w:t>
      </w:r>
      <w:r>
        <w:rPr>
          <w:spacing w:val="1"/>
          <w:w w:val="105"/>
          <w:sz w:val="23"/>
        </w:rPr>
        <w:t xml:space="preserve"> </w:t>
      </w:r>
      <w:r>
        <w:rPr>
          <w:w w:val="105"/>
          <w:sz w:val="23"/>
        </w:rPr>
        <w:t>(схеме),</w:t>
      </w:r>
      <w:r>
        <w:rPr>
          <w:spacing w:val="1"/>
          <w:w w:val="105"/>
          <w:sz w:val="23"/>
        </w:rPr>
        <w:t xml:space="preserve"> </w:t>
      </w:r>
      <w:r>
        <w:rPr>
          <w:w w:val="105"/>
          <w:sz w:val="23"/>
        </w:rPr>
        <w:t>с</w:t>
      </w:r>
      <w:r>
        <w:rPr>
          <w:spacing w:val="1"/>
          <w:w w:val="105"/>
          <w:sz w:val="23"/>
        </w:rPr>
        <w:t xml:space="preserve"> </w:t>
      </w:r>
      <w:r>
        <w:rPr>
          <w:w w:val="105"/>
          <w:sz w:val="23"/>
        </w:rPr>
        <w:t>информацией</w:t>
      </w:r>
      <w:r>
        <w:rPr>
          <w:spacing w:val="1"/>
          <w:w w:val="105"/>
          <w:sz w:val="23"/>
        </w:rPr>
        <w:t xml:space="preserve"> </w:t>
      </w:r>
      <w:r>
        <w:rPr>
          <w:w w:val="105"/>
          <w:sz w:val="23"/>
        </w:rPr>
        <w:t>из</w:t>
      </w:r>
      <w:r>
        <w:rPr>
          <w:spacing w:val="1"/>
          <w:w w:val="105"/>
          <w:sz w:val="23"/>
        </w:rPr>
        <w:t xml:space="preserve"> </w:t>
      </w:r>
      <w:r>
        <w:rPr>
          <w:w w:val="105"/>
          <w:sz w:val="23"/>
        </w:rPr>
        <w:t>других</w:t>
      </w:r>
      <w:r>
        <w:rPr>
          <w:spacing w:val="1"/>
          <w:w w:val="105"/>
          <w:sz w:val="23"/>
        </w:rPr>
        <w:t xml:space="preserve"> </w:t>
      </w:r>
      <w:r>
        <w:rPr>
          <w:w w:val="105"/>
          <w:sz w:val="23"/>
        </w:rPr>
        <w:t>источников;</w:t>
      </w:r>
    </w:p>
    <w:p w:rsidR="007F4E71" w:rsidRDefault="002F6E5B" w:rsidP="00B00584">
      <w:pPr>
        <w:pStyle w:val="a4"/>
        <w:numPr>
          <w:ilvl w:val="0"/>
          <w:numId w:val="31"/>
        </w:numPr>
        <w:tabs>
          <w:tab w:val="left" w:pos="1481"/>
        </w:tabs>
        <w:spacing w:line="252" w:lineRule="auto"/>
        <w:ind w:right="563" w:firstLine="706"/>
        <w:rPr>
          <w:sz w:val="23"/>
        </w:rPr>
      </w:pPr>
      <w:r>
        <w:rPr>
          <w:w w:val="105"/>
          <w:sz w:val="23"/>
        </w:rPr>
        <w:t>умение анализировать текстовые, визуальные источники исторической информации,</w:t>
      </w:r>
      <w:r>
        <w:rPr>
          <w:spacing w:val="1"/>
          <w:w w:val="105"/>
          <w:sz w:val="23"/>
        </w:rPr>
        <w:t xml:space="preserve"> </w:t>
      </w:r>
      <w:r>
        <w:rPr>
          <w:w w:val="105"/>
          <w:sz w:val="23"/>
        </w:rPr>
        <w:t>представлять</w:t>
      </w:r>
      <w:r>
        <w:rPr>
          <w:spacing w:val="-3"/>
          <w:w w:val="105"/>
          <w:sz w:val="23"/>
        </w:rPr>
        <w:t xml:space="preserve"> </w:t>
      </w:r>
      <w:r>
        <w:rPr>
          <w:w w:val="105"/>
          <w:sz w:val="23"/>
        </w:rPr>
        <w:t>историческую</w:t>
      </w:r>
      <w:r>
        <w:rPr>
          <w:spacing w:val="1"/>
          <w:w w:val="105"/>
          <w:sz w:val="23"/>
        </w:rPr>
        <w:t xml:space="preserve"> </w:t>
      </w:r>
      <w:r>
        <w:rPr>
          <w:w w:val="105"/>
          <w:sz w:val="23"/>
        </w:rPr>
        <w:t>информацию</w:t>
      </w:r>
      <w:r>
        <w:rPr>
          <w:spacing w:val="1"/>
          <w:w w:val="105"/>
          <w:sz w:val="23"/>
        </w:rPr>
        <w:t xml:space="preserve"> </w:t>
      </w:r>
      <w:r>
        <w:rPr>
          <w:w w:val="105"/>
          <w:sz w:val="23"/>
        </w:rPr>
        <w:t>в</w:t>
      </w:r>
      <w:r>
        <w:rPr>
          <w:spacing w:val="-3"/>
          <w:w w:val="105"/>
          <w:sz w:val="23"/>
        </w:rPr>
        <w:t xml:space="preserve"> </w:t>
      </w:r>
      <w:r>
        <w:rPr>
          <w:w w:val="105"/>
          <w:sz w:val="23"/>
        </w:rPr>
        <w:t>виде</w:t>
      </w:r>
      <w:r>
        <w:rPr>
          <w:spacing w:val="-3"/>
          <w:w w:val="105"/>
          <w:sz w:val="23"/>
        </w:rPr>
        <w:t xml:space="preserve"> </w:t>
      </w:r>
      <w:r>
        <w:rPr>
          <w:w w:val="105"/>
          <w:sz w:val="23"/>
        </w:rPr>
        <w:t>таблиц,</w:t>
      </w:r>
      <w:r>
        <w:rPr>
          <w:spacing w:val="3"/>
          <w:w w:val="105"/>
          <w:sz w:val="23"/>
        </w:rPr>
        <w:t xml:space="preserve"> </w:t>
      </w:r>
      <w:r>
        <w:rPr>
          <w:w w:val="105"/>
          <w:sz w:val="23"/>
        </w:rPr>
        <w:t>схем,</w:t>
      </w:r>
      <w:r>
        <w:rPr>
          <w:spacing w:val="-5"/>
          <w:w w:val="105"/>
          <w:sz w:val="23"/>
        </w:rPr>
        <w:t xml:space="preserve"> </w:t>
      </w:r>
      <w:r>
        <w:rPr>
          <w:w w:val="105"/>
          <w:sz w:val="23"/>
        </w:rPr>
        <w:t>диаграмм;</w:t>
      </w:r>
    </w:p>
    <w:p w:rsidR="007F4E71" w:rsidRDefault="002F6E5B" w:rsidP="00B00584">
      <w:pPr>
        <w:pStyle w:val="a4"/>
        <w:numPr>
          <w:ilvl w:val="0"/>
          <w:numId w:val="31"/>
        </w:numPr>
        <w:tabs>
          <w:tab w:val="left" w:pos="1481"/>
        </w:tabs>
        <w:spacing w:line="247" w:lineRule="auto"/>
        <w:ind w:right="553" w:firstLine="706"/>
        <w:rPr>
          <w:sz w:val="23"/>
        </w:rPr>
      </w:pPr>
      <w:r>
        <w:rPr>
          <w:w w:val="105"/>
          <w:sz w:val="23"/>
        </w:rPr>
        <w:t>умение</w:t>
      </w:r>
      <w:r>
        <w:rPr>
          <w:spacing w:val="1"/>
          <w:w w:val="105"/>
          <w:sz w:val="23"/>
        </w:rPr>
        <w:t xml:space="preserve"> </w:t>
      </w:r>
      <w:r>
        <w:rPr>
          <w:w w:val="105"/>
          <w:sz w:val="23"/>
        </w:rPr>
        <w:t>осуществлять</w:t>
      </w:r>
      <w:r>
        <w:rPr>
          <w:spacing w:val="1"/>
          <w:w w:val="105"/>
          <w:sz w:val="23"/>
        </w:rPr>
        <w:t xml:space="preserve"> </w:t>
      </w:r>
      <w:r>
        <w:rPr>
          <w:w w:val="105"/>
          <w:sz w:val="23"/>
        </w:rPr>
        <w:t>с</w:t>
      </w:r>
      <w:r>
        <w:rPr>
          <w:spacing w:val="1"/>
          <w:w w:val="105"/>
          <w:sz w:val="23"/>
        </w:rPr>
        <w:t xml:space="preserve"> </w:t>
      </w:r>
      <w:r>
        <w:rPr>
          <w:w w:val="105"/>
          <w:sz w:val="23"/>
        </w:rPr>
        <w:t>соблюдением</w:t>
      </w:r>
      <w:r>
        <w:rPr>
          <w:spacing w:val="1"/>
          <w:w w:val="105"/>
          <w:sz w:val="23"/>
        </w:rPr>
        <w:t xml:space="preserve"> </w:t>
      </w:r>
      <w:r>
        <w:rPr>
          <w:w w:val="105"/>
          <w:sz w:val="23"/>
        </w:rPr>
        <w:t>правил</w:t>
      </w:r>
      <w:r>
        <w:rPr>
          <w:spacing w:val="1"/>
          <w:w w:val="105"/>
          <w:sz w:val="23"/>
        </w:rPr>
        <w:t xml:space="preserve"> </w:t>
      </w:r>
      <w:r>
        <w:rPr>
          <w:w w:val="105"/>
          <w:sz w:val="23"/>
        </w:rPr>
        <w:t>информационной</w:t>
      </w:r>
      <w:r>
        <w:rPr>
          <w:spacing w:val="1"/>
          <w:w w:val="105"/>
          <w:sz w:val="23"/>
        </w:rPr>
        <w:t xml:space="preserve"> </w:t>
      </w:r>
      <w:r>
        <w:rPr>
          <w:w w:val="105"/>
          <w:sz w:val="23"/>
        </w:rPr>
        <w:t>безопасности</w:t>
      </w:r>
      <w:r>
        <w:rPr>
          <w:spacing w:val="1"/>
          <w:w w:val="105"/>
          <w:sz w:val="23"/>
        </w:rPr>
        <w:t xml:space="preserve"> </w:t>
      </w:r>
      <w:r>
        <w:rPr>
          <w:w w:val="105"/>
          <w:sz w:val="23"/>
        </w:rPr>
        <w:t>поиск</w:t>
      </w:r>
      <w:r>
        <w:rPr>
          <w:spacing w:val="1"/>
          <w:w w:val="105"/>
          <w:sz w:val="23"/>
        </w:rPr>
        <w:t xml:space="preserve"> </w:t>
      </w:r>
      <w:r>
        <w:rPr>
          <w:w w:val="105"/>
          <w:sz w:val="23"/>
        </w:rPr>
        <w:t>исторической</w:t>
      </w:r>
      <w:r>
        <w:rPr>
          <w:spacing w:val="1"/>
          <w:w w:val="105"/>
          <w:sz w:val="23"/>
        </w:rPr>
        <w:t xml:space="preserve"> </w:t>
      </w:r>
      <w:r>
        <w:rPr>
          <w:w w:val="105"/>
          <w:sz w:val="23"/>
        </w:rPr>
        <w:t>информации</w:t>
      </w:r>
      <w:r>
        <w:rPr>
          <w:spacing w:val="1"/>
          <w:w w:val="105"/>
          <w:sz w:val="23"/>
        </w:rPr>
        <w:t xml:space="preserve"> </w:t>
      </w:r>
      <w:r>
        <w:rPr>
          <w:w w:val="105"/>
          <w:sz w:val="23"/>
        </w:rPr>
        <w:t>в</w:t>
      </w:r>
      <w:r>
        <w:rPr>
          <w:spacing w:val="1"/>
          <w:w w:val="105"/>
          <w:sz w:val="23"/>
        </w:rPr>
        <w:t xml:space="preserve"> </w:t>
      </w:r>
      <w:r>
        <w:rPr>
          <w:w w:val="105"/>
          <w:sz w:val="23"/>
        </w:rPr>
        <w:t>справочной</w:t>
      </w:r>
      <w:r>
        <w:rPr>
          <w:spacing w:val="1"/>
          <w:w w:val="105"/>
          <w:sz w:val="23"/>
        </w:rPr>
        <w:t xml:space="preserve"> </w:t>
      </w:r>
      <w:r>
        <w:rPr>
          <w:w w:val="105"/>
          <w:sz w:val="23"/>
        </w:rPr>
        <w:t>литературе,</w:t>
      </w:r>
      <w:r>
        <w:rPr>
          <w:spacing w:val="1"/>
          <w:w w:val="105"/>
          <w:sz w:val="23"/>
        </w:rPr>
        <w:t xml:space="preserve"> </w:t>
      </w:r>
      <w:r>
        <w:rPr>
          <w:w w:val="105"/>
          <w:sz w:val="23"/>
        </w:rPr>
        <w:t>информационно-телекоммуникационной</w:t>
      </w:r>
      <w:r>
        <w:rPr>
          <w:spacing w:val="1"/>
          <w:w w:val="105"/>
          <w:sz w:val="23"/>
        </w:rPr>
        <w:t xml:space="preserve"> </w:t>
      </w:r>
      <w:r>
        <w:rPr>
          <w:w w:val="105"/>
          <w:sz w:val="23"/>
        </w:rPr>
        <w:t xml:space="preserve">сети «Интернет» для решения познавательных задач, оценивать полноту и </w:t>
      </w:r>
      <w:proofErr w:type="spellStart"/>
      <w:r>
        <w:rPr>
          <w:w w:val="105"/>
          <w:sz w:val="23"/>
        </w:rPr>
        <w:t>верифицированность</w:t>
      </w:r>
      <w:proofErr w:type="spellEnd"/>
      <w:r>
        <w:rPr>
          <w:spacing w:val="1"/>
          <w:w w:val="105"/>
          <w:sz w:val="23"/>
        </w:rPr>
        <w:t xml:space="preserve"> </w:t>
      </w:r>
      <w:r>
        <w:rPr>
          <w:w w:val="105"/>
          <w:sz w:val="23"/>
        </w:rPr>
        <w:t>информации;</w:t>
      </w:r>
    </w:p>
    <w:p w:rsidR="007F4E71" w:rsidRDefault="002F6E5B" w:rsidP="00B00584">
      <w:pPr>
        <w:pStyle w:val="a4"/>
        <w:numPr>
          <w:ilvl w:val="0"/>
          <w:numId w:val="31"/>
        </w:numPr>
        <w:tabs>
          <w:tab w:val="left" w:pos="1481"/>
        </w:tabs>
        <w:spacing w:line="247" w:lineRule="auto"/>
        <w:ind w:right="552" w:firstLine="706"/>
        <w:rPr>
          <w:sz w:val="23"/>
        </w:rPr>
      </w:pPr>
      <w:r>
        <w:rPr>
          <w:w w:val="105"/>
          <w:sz w:val="23"/>
        </w:rPr>
        <w:t>приобретение</w:t>
      </w:r>
      <w:r>
        <w:rPr>
          <w:spacing w:val="1"/>
          <w:w w:val="105"/>
          <w:sz w:val="23"/>
        </w:rPr>
        <w:t xml:space="preserve"> </w:t>
      </w:r>
      <w:r>
        <w:rPr>
          <w:w w:val="105"/>
          <w:sz w:val="23"/>
        </w:rPr>
        <w:t>опыта</w:t>
      </w:r>
      <w:r>
        <w:rPr>
          <w:spacing w:val="1"/>
          <w:w w:val="105"/>
          <w:sz w:val="23"/>
        </w:rPr>
        <w:t xml:space="preserve"> </w:t>
      </w:r>
      <w:r>
        <w:rPr>
          <w:w w:val="105"/>
          <w:sz w:val="23"/>
        </w:rPr>
        <w:t>взаимодействия</w:t>
      </w:r>
      <w:r>
        <w:rPr>
          <w:spacing w:val="1"/>
          <w:w w:val="105"/>
          <w:sz w:val="23"/>
        </w:rPr>
        <w:t xml:space="preserve"> </w:t>
      </w:r>
      <w:r>
        <w:rPr>
          <w:w w:val="105"/>
          <w:sz w:val="23"/>
        </w:rPr>
        <w:t>с</w:t>
      </w:r>
      <w:r>
        <w:rPr>
          <w:spacing w:val="1"/>
          <w:w w:val="105"/>
          <w:sz w:val="23"/>
        </w:rPr>
        <w:t xml:space="preserve"> </w:t>
      </w:r>
      <w:r>
        <w:rPr>
          <w:w w:val="105"/>
          <w:sz w:val="23"/>
        </w:rPr>
        <w:t>людьми</w:t>
      </w:r>
      <w:r>
        <w:rPr>
          <w:spacing w:val="1"/>
          <w:w w:val="105"/>
          <w:sz w:val="23"/>
        </w:rPr>
        <w:t xml:space="preserve"> </w:t>
      </w:r>
      <w:r>
        <w:rPr>
          <w:w w:val="105"/>
          <w:sz w:val="23"/>
        </w:rPr>
        <w:t>другой</w:t>
      </w:r>
      <w:r>
        <w:rPr>
          <w:spacing w:val="1"/>
          <w:w w:val="105"/>
          <w:sz w:val="23"/>
        </w:rPr>
        <w:t xml:space="preserve"> </w:t>
      </w:r>
      <w:r>
        <w:rPr>
          <w:w w:val="105"/>
          <w:sz w:val="23"/>
        </w:rPr>
        <w:t>культуры,</w:t>
      </w:r>
      <w:r>
        <w:rPr>
          <w:spacing w:val="1"/>
          <w:w w:val="105"/>
          <w:sz w:val="23"/>
        </w:rPr>
        <w:t xml:space="preserve"> </w:t>
      </w:r>
      <w:r>
        <w:rPr>
          <w:w w:val="105"/>
          <w:sz w:val="23"/>
        </w:rPr>
        <w:t>национальной</w:t>
      </w:r>
      <w:r>
        <w:rPr>
          <w:spacing w:val="1"/>
          <w:w w:val="105"/>
          <w:sz w:val="23"/>
        </w:rPr>
        <w:t xml:space="preserve"> </w:t>
      </w:r>
      <w:r>
        <w:rPr>
          <w:w w:val="105"/>
          <w:sz w:val="23"/>
        </w:rPr>
        <w:t>и</w:t>
      </w:r>
      <w:r>
        <w:rPr>
          <w:spacing w:val="1"/>
          <w:w w:val="105"/>
          <w:sz w:val="23"/>
        </w:rPr>
        <w:t xml:space="preserve"> </w:t>
      </w:r>
      <w:r>
        <w:rPr>
          <w:w w:val="105"/>
          <w:sz w:val="23"/>
        </w:rPr>
        <w:t>религиозной</w:t>
      </w:r>
      <w:r>
        <w:rPr>
          <w:spacing w:val="1"/>
          <w:w w:val="105"/>
          <w:sz w:val="23"/>
        </w:rPr>
        <w:t xml:space="preserve"> </w:t>
      </w:r>
      <w:r>
        <w:rPr>
          <w:w w:val="105"/>
          <w:sz w:val="23"/>
        </w:rPr>
        <w:t>принадлежности</w:t>
      </w:r>
      <w:r>
        <w:rPr>
          <w:spacing w:val="1"/>
          <w:w w:val="105"/>
          <w:sz w:val="23"/>
        </w:rPr>
        <w:t xml:space="preserve"> </w:t>
      </w:r>
      <w:r>
        <w:rPr>
          <w:w w:val="105"/>
          <w:sz w:val="23"/>
        </w:rPr>
        <w:t>на</w:t>
      </w:r>
      <w:r>
        <w:rPr>
          <w:spacing w:val="1"/>
          <w:w w:val="105"/>
          <w:sz w:val="23"/>
        </w:rPr>
        <w:t xml:space="preserve"> </w:t>
      </w:r>
      <w:r>
        <w:rPr>
          <w:w w:val="105"/>
          <w:sz w:val="23"/>
        </w:rPr>
        <w:t>основе</w:t>
      </w:r>
      <w:r>
        <w:rPr>
          <w:spacing w:val="1"/>
          <w:w w:val="105"/>
          <w:sz w:val="23"/>
        </w:rPr>
        <w:t xml:space="preserve"> </w:t>
      </w:r>
      <w:r>
        <w:rPr>
          <w:w w:val="105"/>
          <w:sz w:val="23"/>
        </w:rPr>
        <w:t>национальных</w:t>
      </w:r>
      <w:r>
        <w:rPr>
          <w:spacing w:val="1"/>
          <w:w w:val="105"/>
          <w:sz w:val="23"/>
        </w:rPr>
        <w:t xml:space="preserve"> </w:t>
      </w:r>
      <w:r>
        <w:rPr>
          <w:w w:val="105"/>
          <w:sz w:val="23"/>
        </w:rPr>
        <w:t>ценностей</w:t>
      </w:r>
      <w:r>
        <w:rPr>
          <w:spacing w:val="1"/>
          <w:w w:val="105"/>
          <w:sz w:val="23"/>
        </w:rPr>
        <w:t xml:space="preserve"> </w:t>
      </w:r>
      <w:r>
        <w:rPr>
          <w:w w:val="105"/>
          <w:sz w:val="23"/>
        </w:rPr>
        <w:t>современного</w:t>
      </w:r>
      <w:r>
        <w:rPr>
          <w:spacing w:val="1"/>
          <w:w w:val="105"/>
          <w:sz w:val="23"/>
        </w:rPr>
        <w:t xml:space="preserve"> </w:t>
      </w:r>
      <w:r>
        <w:rPr>
          <w:w w:val="105"/>
          <w:sz w:val="23"/>
        </w:rPr>
        <w:t>российского</w:t>
      </w:r>
      <w:r>
        <w:rPr>
          <w:spacing w:val="1"/>
          <w:w w:val="105"/>
          <w:sz w:val="23"/>
        </w:rPr>
        <w:t xml:space="preserve"> </w:t>
      </w:r>
      <w:r>
        <w:rPr>
          <w:w w:val="105"/>
          <w:sz w:val="23"/>
        </w:rPr>
        <w:t>общества: гуманистических и демократических ценностей, идеи мира и взаимопонимания между</w:t>
      </w:r>
      <w:r>
        <w:rPr>
          <w:spacing w:val="1"/>
          <w:w w:val="105"/>
          <w:sz w:val="23"/>
        </w:rPr>
        <w:t xml:space="preserve"> </w:t>
      </w:r>
      <w:r>
        <w:rPr>
          <w:w w:val="105"/>
          <w:sz w:val="23"/>
        </w:rPr>
        <w:t>народами,</w:t>
      </w:r>
      <w:r>
        <w:rPr>
          <w:spacing w:val="-4"/>
          <w:w w:val="105"/>
          <w:sz w:val="23"/>
        </w:rPr>
        <w:t xml:space="preserve"> </w:t>
      </w:r>
      <w:r>
        <w:rPr>
          <w:w w:val="105"/>
          <w:sz w:val="23"/>
        </w:rPr>
        <w:t>людьми разных</w:t>
      </w:r>
      <w:r>
        <w:rPr>
          <w:spacing w:val="-7"/>
          <w:w w:val="105"/>
          <w:sz w:val="23"/>
        </w:rPr>
        <w:t xml:space="preserve"> </w:t>
      </w:r>
      <w:r>
        <w:rPr>
          <w:w w:val="105"/>
          <w:sz w:val="23"/>
        </w:rPr>
        <w:t>культур,</w:t>
      </w:r>
      <w:r>
        <w:rPr>
          <w:spacing w:val="-3"/>
          <w:w w:val="105"/>
          <w:sz w:val="23"/>
        </w:rPr>
        <w:t xml:space="preserve"> </w:t>
      </w:r>
      <w:r>
        <w:rPr>
          <w:w w:val="105"/>
          <w:sz w:val="23"/>
        </w:rPr>
        <w:t>уважения к</w:t>
      </w:r>
      <w:r>
        <w:rPr>
          <w:spacing w:val="-7"/>
          <w:w w:val="105"/>
          <w:sz w:val="23"/>
        </w:rPr>
        <w:t xml:space="preserve"> </w:t>
      </w:r>
      <w:r>
        <w:rPr>
          <w:w w:val="105"/>
          <w:sz w:val="23"/>
        </w:rPr>
        <w:t>историческому</w:t>
      </w:r>
      <w:r>
        <w:rPr>
          <w:spacing w:val="-7"/>
          <w:w w:val="105"/>
          <w:sz w:val="23"/>
        </w:rPr>
        <w:t xml:space="preserve"> </w:t>
      </w:r>
      <w:r>
        <w:rPr>
          <w:w w:val="105"/>
          <w:sz w:val="23"/>
        </w:rPr>
        <w:t>наследию</w:t>
      </w:r>
      <w:r>
        <w:rPr>
          <w:spacing w:val="-4"/>
          <w:w w:val="105"/>
          <w:sz w:val="23"/>
        </w:rPr>
        <w:t xml:space="preserve"> </w:t>
      </w:r>
      <w:r>
        <w:rPr>
          <w:w w:val="105"/>
          <w:sz w:val="23"/>
        </w:rPr>
        <w:t>народов</w:t>
      </w:r>
      <w:r>
        <w:rPr>
          <w:spacing w:val="-4"/>
          <w:w w:val="105"/>
          <w:sz w:val="23"/>
        </w:rPr>
        <w:t xml:space="preserve"> </w:t>
      </w:r>
      <w:r>
        <w:rPr>
          <w:w w:val="105"/>
          <w:sz w:val="23"/>
        </w:rPr>
        <w:t>России.</w:t>
      </w:r>
    </w:p>
    <w:p w:rsidR="007F4E71" w:rsidRDefault="002F6E5B">
      <w:pPr>
        <w:pStyle w:val="a3"/>
        <w:tabs>
          <w:tab w:val="left" w:pos="2742"/>
          <w:tab w:val="left" w:pos="4857"/>
          <w:tab w:val="left" w:pos="6859"/>
          <w:tab w:val="left" w:pos="7990"/>
          <w:tab w:val="left" w:pos="9687"/>
        </w:tabs>
        <w:spacing w:line="247" w:lineRule="auto"/>
        <w:ind w:right="550"/>
      </w:pPr>
      <w:r>
        <w:rPr>
          <w:w w:val="105"/>
        </w:rPr>
        <w:t>Положения      ФГОС      ООО      развёрнуты      и       структурированы      в      программе</w:t>
      </w:r>
      <w:r>
        <w:rPr>
          <w:spacing w:val="1"/>
          <w:w w:val="105"/>
        </w:rPr>
        <w:t xml:space="preserve"> </w:t>
      </w:r>
      <w:r>
        <w:rPr>
          <w:w w:val="105"/>
        </w:rPr>
        <w:t>по</w:t>
      </w:r>
      <w:r>
        <w:rPr>
          <w:spacing w:val="1"/>
          <w:w w:val="105"/>
        </w:rPr>
        <w:t xml:space="preserve"> </w:t>
      </w:r>
      <w:r>
        <w:rPr>
          <w:w w:val="105"/>
        </w:rPr>
        <w:t>истории</w:t>
      </w:r>
      <w:r>
        <w:rPr>
          <w:spacing w:val="1"/>
          <w:w w:val="105"/>
        </w:rPr>
        <w:t xml:space="preserve"> </w:t>
      </w:r>
      <w:r>
        <w:rPr>
          <w:w w:val="105"/>
        </w:rPr>
        <w:t>в</w:t>
      </w:r>
      <w:r>
        <w:rPr>
          <w:spacing w:val="1"/>
          <w:w w:val="105"/>
        </w:rPr>
        <w:t xml:space="preserve"> </w:t>
      </w:r>
      <w:r>
        <w:rPr>
          <w:w w:val="105"/>
        </w:rPr>
        <w:t>виде</w:t>
      </w:r>
      <w:r>
        <w:rPr>
          <w:spacing w:val="1"/>
          <w:w w:val="105"/>
        </w:rPr>
        <w:t xml:space="preserve"> </w:t>
      </w:r>
      <w:r>
        <w:rPr>
          <w:w w:val="105"/>
        </w:rPr>
        <w:t>планируемых</w:t>
      </w:r>
      <w:r>
        <w:rPr>
          <w:spacing w:val="1"/>
          <w:w w:val="105"/>
        </w:rPr>
        <w:t xml:space="preserve"> </w:t>
      </w:r>
      <w:r>
        <w:rPr>
          <w:w w:val="105"/>
        </w:rPr>
        <w:t>результатов,</w:t>
      </w:r>
      <w:r>
        <w:rPr>
          <w:spacing w:val="1"/>
          <w:w w:val="105"/>
        </w:rPr>
        <w:t xml:space="preserve"> </w:t>
      </w:r>
      <w:r>
        <w:rPr>
          <w:w w:val="105"/>
        </w:rPr>
        <w:t>относящихся</w:t>
      </w:r>
      <w:r>
        <w:rPr>
          <w:spacing w:val="1"/>
          <w:w w:val="105"/>
        </w:rPr>
        <w:t xml:space="preserve"> </w:t>
      </w:r>
      <w:r>
        <w:rPr>
          <w:w w:val="105"/>
        </w:rPr>
        <w:t>к</w:t>
      </w:r>
      <w:r>
        <w:rPr>
          <w:spacing w:val="1"/>
          <w:w w:val="105"/>
        </w:rPr>
        <w:t xml:space="preserve"> </w:t>
      </w:r>
      <w:r>
        <w:rPr>
          <w:w w:val="105"/>
        </w:rPr>
        <w:t>ключевым</w:t>
      </w:r>
      <w:r>
        <w:rPr>
          <w:spacing w:val="1"/>
          <w:w w:val="105"/>
        </w:rPr>
        <w:t xml:space="preserve"> </w:t>
      </w:r>
      <w:r>
        <w:rPr>
          <w:w w:val="105"/>
        </w:rPr>
        <w:t>компонентам</w:t>
      </w:r>
      <w:r>
        <w:rPr>
          <w:spacing w:val="1"/>
          <w:w w:val="105"/>
        </w:rPr>
        <w:t xml:space="preserve"> </w:t>
      </w:r>
      <w:r>
        <w:rPr>
          <w:w w:val="105"/>
        </w:rPr>
        <w:t>познавательной</w:t>
      </w:r>
      <w:r>
        <w:rPr>
          <w:w w:val="105"/>
        </w:rPr>
        <w:tab/>
        <w:t>деятельности</w:t>
      </w:r>
      <w:r>
        <w:rPr>
          <w:w w:val="105"/>
        </w:rPr>
        <w:tab/>
        <w:t>школьников</w:t>
      </w:r>
      <w:r>
        <w:rPr>
          <w:w w:val="105"/>
        </w:rPr>
        <w:tab/>
        <w:t>при</w:t>
      </w:r>
      <w:r>
        <w:rPr>
          <w:w w:val="105"/>
        </w:rPr>
        <w:tab/>
        <w:t>изучении</w:t>
      </w:r>
      <w:r>
        <w:rPr>
          <w:w w:val="105"/>
        </w:rPr>
        <w:tab/>
      </w:r>
      <w:r>
        <w:rPr>
          <w:spacing w:val="-1"/>
          <w:w w:val="105"/>
        </w:rPr>
        <w:t>истории,</w:t>
      </w:r>
      <w:r>
        <w:rPr>
          <w:spacing w:val="-58"/>
          <w:w w:val="105"/>
        </w:rPr>
        <w:t xml:space="preserve"> </w:t>
      </w:r>
      <w:r>
        <w:rPr>
          <w:w w:val="105"/>
        </w:rPr>
        <w:t>от     работы      с     хронологией     и      историческими      фактами      до     применения     знаний</w:t>
      </w:r>
      <w:r>
        <w:rPr>
          <w:spacing w:val="1"/>
          <w:w w:val="105"/>
        </w:rPr>
        <w:t xml:space="preserve"> </w:t>
      </w:r>
      <w:r>
        <w:rPr>
          <w:w w:val="105"/>
        </w:rPr>
        <w:t>в</w:t>
      </w:r>
      <w:r>
        <w:rPr>
          <w:spacing w:val="-3"/>
          <w:w w:val="105"/>
        </w:rPr>
        <w:t xml:space="preserve"> </w:t>
      </w:r>
      <w:r>
        <w:rPr>
          <w:w w:val="105"/>
        </w:rPr>
        <w:t>общении,</w:t>
      </w:r>
      <w:r>
        <w:rPr>
          <w:spacing w:val="6"/>
          <w:w w:val="105"/>
        </w:rPr>
        <w:t xml:space="preserve"> </w:t>
      </w:r>
      <w:r>
        <w:rPr>
          <w:w w:val="105"/>
        </w:rPr>
        <w:t>социальной</w:t>
      </w:r>
      <w:r>
        <w:rPr>
          <w:spacing w:val="3"/>
          <w:w w:val="105"/>
        </w:rPr>
        <w:t xml:space="preserve"> </w:t>
      </w:r>
      <w:r>
        <w:rPr>
          <w:w w:val="105"/>
        </w:rPr>
        <w:t>практике.</w:t>
      </w:r>
    </w:p>
    <w:p w:rsidR="007F4E71" w:rsidRDefault="002F6E5B">
      <w:pPr>
        <w:pStyle w:val="a3"/>
        <w:spacing w:line="264" w:lineRule="exact"/>
        <w:ind w:left="1096" w:firstLine="0"/>
      </w:pPr>
      <w:r>
        <w:t>Предметные</w:t>
      </w:r>
      <w:r>
        <w:rPr>
          <w:spacing w:val="39"/>
        </w:rPr>
        <w:t xml:space="preserve"> </w:t>
      </w:r>
      <w:r>
        <w:t>результаты</w:t>
      </w:r>
      <w:r>
        <w:rPr>
          <w:spacing w:val="35"/>
        </w:rPr>
        <w:t xml:space="preserve"> </w:t>
      </w:r>
      <w:r>
        <w:t>изучения</w:t>
      </w:r>
      <w:r>
        <w:rPr>
          <w:spacing w:val="52"/>
        </w:rPr>
        <w:t xml:space="preserve"> </w:t>
      </w:r>
      <w:r>
        <w:t>учебного</w:t>
      </w:r>
      <w:r>
        <w:rPr>
          <w:spacing w:val="30"/>
        </w:rPr>
        <w:t xml:space="preserve"> </w:t>
      </w:r>
      <w:r>
        <w:t>предмета</w:t>
      </w:r>
      <w:r>
        <w:rPr>
          <w:spacing w:val="41"/>
        </w:rPr>
        <w:t xml:space="preserve"> </w:t>
      </w:r>
      <w:r>
        <w:t>«История»</w:t>
      </w:r>
      <w:r>
        <w:rPr>
          <w:spacing w:val="36"/>
        </w:rPr>
        <w:t xml:space="preserve"> </w:t>
      </w:r>
      <w:r>
        <w:t>включают:</w:t>
      </w:r>
    </w:p>
    <w:p w:rsidR="007F4E71" w:rsidRDefault="002F6E5B" w:rsidP="00B00584">
      <w:pPr>
        <w:pStyle w:val="a4"/>
        <w:numPr>
          <w:ilvl w:val="0"/>
          <w:numId w:val="30"/>
        </w:numPr>
        <w:tabs>
          <w:tab w:val="left" w:pos="1356"/>
        </w:tabs>
        <w:spacing w:before="3" w:line="247" w:lineRule="auto"/>
        <w:ind w:right="565" w:firstLine="706"/>
        <w:rPr>
          <w:sz w:val="23"/>
        </w:rPr>
      </w:pPr>
      <w:r>
        <w:rPr>
          <w:w w:val="105"/>
          <w:sz w:val="23"/>
        </w:rPr>
        <w:t>целостные</w:t>
      </w:r>
      <w:r>
        <w:rPr>
          <w:spacing w:val="1"/>
          <w:w w:val="105"/>
          <w:sz w:val="23"/>
        </w:rPr>
        <w:t xml:space="preserve"> </w:t>
      </w:r>
      <w:r>
        <w:rPr>
          <w:w w:val="105"/>
          <w:sz w:val="23"/>
        </w:rPr>
        <w:t>представления</w:t>
      </w:r>
      <w:r>
        <w:rPr>
          <w:spacing w:val="1"/>
          <w:w w:val="105"/>
          <w:sz w:val="23"/>
        </w:rPr>
        <w:t xml:space="preserve"> </w:t>
      </w:r>
      <w:r>
        <w:rPr>
          <w:w w:val="105"/>
          <w:sz w:val="23"/>
        </w:rPr>
        <w:t>об</w:t>
      </w:r>
      <w:r>
        <w:rPr>
          <w:spacing w:val="1"/>
          <w:w w:val="105"/>
          <w:sz w:val="23"/>
        </w:rPr>
        <w:t xml:space="preserve"> </w:t>
      </w:r>
      <w:r>
        <w:rPr>
          <w:w w:val="105"/>
          <w:sz w:val="23"/>
        </w:rPr>
        <w:t>историческом</w:t>
      </w:r>
      <w:r>
        <w:rPr>
          <w:spacing w:val="1"/>
          <w:w w:val="105"/>
          <w:sz w:val="23"/>
        </w:rPr>
        <w:t xml:space="preserve"> </w:t>
      </w:r>
      <w:r>
        <w:rPr>
          <w:w w:val="105"/>
          <w:sz w:val="23"/>
        </w:rPr>
        <w:t>пути</w:t>
      </w:r>
      <w:r>
        <w:rPr>
          <w:spacing w:val="1"/>
          <w:w w:val="105"/>
          <w:sz w:val="23"/>
        </w:rPr>
        <w:t xml:space="preserve"> </w:t>
      </w:r>
      <w:r>
        <w:rPr>
          <w:w w:val="105"/>
          <w:sz w:val="23"/>
        </w:rPr>
        <w:t>человечества,</w:t>
      </w:r>
      <w:r>
        <w:rPr>
          <w:spacing w:val="1"/>
          <w:w w:val="105"/>
          <w:sz w:val="23"/>
        </w:rPr>
        <w:t xml:space="preserve"> </w:t>
      </w:r>
      <w:r>
        <w:rPr>
          <w:w w:val="105"/>
          <w:sz w:val="23"/>
        </w:rPr>
        <w:t>разных</w:t>
      </w:r>
      <w:r>
        <w:rPr>
          <w:spacing w:val="1"/>
          <w:w w:val="105"/>
          <w:sz w:val="23"/>
        </w:rPr>
        <w:t xml:space="preserve"> </w:t>
      </w:r>
      <w:r>
        <w:rPr>
          <w:w w:val="105"/>
          <w:sz w:val="23"/>
        </w:rPr>
        <w:t>народов</w:t>
      </w:r>
      <w:r>
        <w:rPr>
          <w:spacing w:val="1"/>
          <w:w w:val="105"/>
          <w:sz w:val="23"/>
        </w:rPr>
        <w:t xml:space="preserve"> </w:t>
      </w:r>
      <w:r>
        <w:rPr>
          <w:w w:val="105"/>
          <w:sz w:val="23"/>
        </w:rPr>
        <w:t>и</w:t>
      </w:r>
      <w:r>
        <w:rPr>
          <w:spacing w:val="1"/>
          <w:w w:val="105"/>
          <w:sz w:val="23"/>
        </w:rPr>
        <w:t xml:space="preserve"> </w:t>
      </w:r>
      <w:r>
        <w:rPr>
          <w:w w:val="105"/>
          <w:sz w:val="23"/>
        </w:rPr>
        <w:t xml:space="preserve">государств;     о     преемственности    </w:t>
      </w:r>
      <w:r>
        <w:rPr>
          <w:spacing w:val="1"/>
          <w:w w:val="105"/>
          <w:sz w:val="23"/>
        </w:rPr>
        <w:t xml:space="preserve"> </w:t>
      </w:r>
      <w:r>
        <w:rPr>
          <w:w w:val="105"/>
          <w:sz w:val="23"/>
        </w:rPr>
        <w:t>исторических      эпох;      о      месте     и      роли      России</w:t>
      </w:r>
      <w:r>
        <w:rPr>
          <w:spacing w:val="-58"/>
          <w:w w:val="105"/>
          <w:sz w:val="23"/>
        </w:rPr>
        <w:t xml:space="preserve"> </w:t>
      </w:r>
      <w:r>
        <w:rPr>
          <w:w w:val="105"/>
          <w:sz w:val="23"/>
        </w:rPr>
        <w:t>в мировой</w:t>
      </w:r>
      <w:r>
        <w:rPr>
          <w:spacing w:val="1"/>
          <w:w w:val="105"/>
          <w:sz w:val="23"/>
        </w:rPr>
        <w:t xml:space="preserve"> </w:t>
      </w:r>
      <w:r>
        <w:rPr>
          <w:w w:val="105"/>
          <w:sz w:val="23"/>
        </w:rPr>
        <w:t>истории;</w:t>
      </w:r>
    </w:p>
    <w:p w:rsidR="007F4E71" w:rsidRDefault="002F6E5B" w:rsidP="00B00584">
      <w:pPr>
        <w:pStyle w:val="a4"/>
        <w:numPr>
          <w:ilvl w:val="0"/>
          <w:numId w:val="30"/>
        </w:numPr>
        <w:tabs>
          <w:tab w:val="left" w:pos="1356"/>
        </w:tabs>
        <w:spacing w:before="4" w:line="247" w:lineRule="auto"/>
        <w:ind w:right="559" w:firstLine="706"/>
        <w:rPr>
          <w:sz w:val="23"/>
        </w:rPr>
      </w:pPr>
      <w:r>
        <w:rPr>
          <w:w w:val="105"/>
          <w:sz w:val="23"/>
        </w:rPr>
        <w:t>базовые   знания    об     основных     этапах    и    ключевых    событиях     отечественной</w:t>
      </w:r>
      <w:r>
        <w:rPr>
          <w:spacing w:val="1"/>
          <w:w w:val="105"/>
          <w:sz w:val="23"/>
        </w:rPr>
        <w:t xml:space="preserve"> </w:t>
      </w:r>
      <w:r>
        <w:rPr>
          <w:w w:val="105"/>
          <w:sz w:val="23"/>
        </w:rPr>
        <w:t>и</w:t>
      </w:r>
      <w:r>
        <w:rPr>
          <w:spacing w:val="-1"/>
          <w:w w:val="105"/>
          <w:sz w:val="23"/>
        </w:rPr>
        <w:t xml:space="preserve"> </w:t>
      </w:r>
      <w:r>
        <w:rPr>
          <w:w w:val="105"/>
          <w:sz w:val="23"/>
        </w:rPr>
        <w:t>всемирной</w:t>
      </w:r>
      <w:r>
        <w:rPr>
          <w:spacing w:val="3"/>
          <w:w w:val="105"/>
          <w:sz w:val="23"/>
        </w:rPr>
        <w:t xml:space="preserve"> </w:t>
      </w:r>
      <w:r>
        <w:rPr>
          <w:w w:val="105"/>
          <w:sz w:val="23"/>
        </w:rPr>
        <w:t>истории;</w:t>
      </w:r>
    </w:p>
    <w:p w:rsidR="007F4E71" w:rsidRDefault="002F6E5B" w:rsidP="00B00584">
      <w:pPr>
        <w:pStyle w:val="a4"/>
        <w:numPr>
          <w:ilvl w:val="0"/>
          <w:numId w:val="30"/>
        </w:numPr>
        <w:tabs>
          <w:tab w:val="left" w:pos="1356"/>
        </w:tabs>
        <w:spacing w:line="252" w:lineRule="auto"/>
        <w:ind w:right="575" w:firstLine="706"/>
        <w:rPr>
          <w:sz w:val="23"/>
        </w:rPr>
      </w:pPr>
      <w:r>
        <w:rPr>
          <w:w w:val="105"/>
          <w:sz w:val="23"/>
        </w:rPr>
        <w:t>способность        применять        понятийный         аппарат        исторического        знания</w:t>
      </w:r>
      <w:r>
        <w:rPr>
          <w:spacing w:val="1"/>
          <w:w w:val="105"/>
          <w:sz w:val="23"/>
        </w:rPr>
        <w:t xml:space="preserve"> </w:t>
      </w:r>
      <w:r>
        <w:rPr>
          <w:w w:val="105"/>
          <w:sz w:val="23"/>
        </w:rPr>
        <w:t>и    приемы     исторического     анализа    для     раскрытия     сущности    и    значения     событий</w:t>
      </w:r>
      <w:r>
        <w:rPr>
          <w:spacing w:val="1"/>
          <w:w w:val="105"/>
          <w:sz w:val="23"/>
        </w:rPr>
        <w:t xml:space="preserve"> </w:t>
      </w:r>
      <w:r>
        <w:rPr>
          <w:w w:val="105"/>
          <w:sz w:val="23"/>
        </w:rPr>
        <w:t>и</w:t>
      </w:r>
      <w:r>
        <w:rPr>
          <w:spacing w:val="-3"/>
          <w:w w:val="105"/>
          <w:sz w:val="23"/>
        </w:rPr>
        <w:t xml:space="preserve"> </w:t>
      </w:r>
      <w:r>
        <w:rPr>
          <w:w w:val="105"/>
          <w:sz w:val="23"/>
        </w:rPr>
        <w:t>явлений</w:t>
      </w:r>
      <w:r>
        <w:rPr>
          <w:spacing w:val="4"/>
          <w:w w:val="105"/>
          <w:sz w:val="23"/>
        </w:rPr>
        <w:t xml:space="preserve"> </w:t>
      </w:r>
      <w:r>
        <w:rPr>
          <w:w w:val="105"/>
          <w:sz w:val="23"/>
        </w:rPr>
        <w:t>прошлого</w:t>
      </w:r>
      <w:r>
        <w:rPr>
          <w:spacing w:val="-3"/>
          <w:w w:val="105"/>
          <w:sz w:val="23"/>
        </w:rPr>
        <w:t xml:space="preserve"> </w:t>
      </w:r>
      <w:r>
        <w:rPr>
          <w:w w:val="105"/>
          <w:sz w:val="23"/>
        </w:rPr>
        <w:t>и</w:t>
      </w:r>
      <w:r>
        <w:rPr>
          <w:spacing w:val="9"/>
          <w:w w:val="105"/>
          <w:sz w:val="23"/>
        </w:rPr>
        <w:t xml:space="preserve"> </w:t>
      </w:r>
      <w:r>
        <w:rPr>
          <w:w w:val="105"/>
          <w:sz w:val="23"/>
        </w:rPr>
        <w:t>современности;</w:t>
      </w:r>
    </w:p>
    <w:p w:rsidR="007F4E71" w:rsidRDefault="002F6E5B" w:rsidP="00B00584">
      <w:pPr>
        <w:pStyle w:val="a4"/>
        <w:numPr>
          <w:ilvl w:val="0"/>
          <w:numId w:val="30"/>
        </w:numPr>
        <w:tabs>
          <w:tab w:val="left" w:pos="1356"/>
          <w:tab w:val="left" w:pos="3684"/>
          <w:tab w:val="left" w:pos="4965"/>
          <w:tab w:val="left" w:pos="7010"/>
          <w:tab w:val="left" w:pos="7985"/>
          <w:tab w:val="left" w:pos="9653"/>
        </w:tabs>
        <w:spacing w:line="252" w:lineRule="auto"/>
        <w:ind w:right="544" w:firstLine="706"/>
        <w:rPr>
          <w:sz w:val="23"/>
        </w:rPr>
      </w:pPr>
      <w:r>
        <w:rPr>
          <w:w w:val="105"/>
          <w:sz w:val="23"/>
        </w:rPr>
        <w:t>умение</w:t>
      </w:r>
      <w:r>
        <w:rPr>
          <w:spacing w:val="1"/>
          <w:w w:val="105"/>
          <w:sz w:val="23"/>
        </w:rPr>
        <w:t xml:space="preserve"> </w:t>
      </w:r>
      <w:r>
        <w:rPr>
          <w:w w:val="105"/>
          <w:sz w:val="23"/>
        </w:rPr>
        <w:t>работать</w:t>
      </w:r>
      <w:r>
        <w:rPr>
          <w:spacing w:val="1"/>
          <w:w w:val="105"/>
          <w:sz w:val="23"/>
        </w:rPr>
        <w:t xml:space="preserve"> </w:t>
      </w:r>
      <w:r>
        <w:rPr>
          <w:w w:val="105"/>
          <w:sz w:val="23"/>
        </w:rPr>
        <w:t>с</w:t>
      </w:r>
      <w:r>
        <w:rPr>
          <w:spacing w:val="1"/>
          <w:w w:val="105"/>
          <w:sz w:val="23"/>
        </w:rPr>
        <w:t xml:space="preserve"> </w:t>
      </w:r>
      <w:r>
        <w:rPr>
          <w:w w:val="105"/>
          <w:sz w:val="23"/>
        </w:rPr>
        <w:t>основными</w:t>
      </w:r>
      <w:r>
        <w:rPr>
          <w:spacing w:val="1"/>
          <w:w w:val="105"/>
          <w:sz w:val="23"/>
        </w:rPr>
        <w:t xml:space="preserve"> </w:t>
      </w:r>
      <w:r>
        <w:rPr>
          <w:w w:val="105"/>
          <w:sz w:val="23"/>
        </w:rPr>
        <w:t>видами</w:t>
      </w:r>
      <w:r>
        <w:rPr>
          <w:spacing w:val="1"/>
          <w:w w:val="105"/>
          <w:sz w:val="23"/>
        </w:rPr>
        <w:t xml:space="preserve"> </w:t>
      </w:r>
      <w:r>
        <w:rPr>
          <w:w w:val="105"/>
          <w:sz w:val="23"/>
        </w:rPr>
        <w:t>современных</w:t>
      </w:r>
      <w:r>
        <w:rPr>
          <w:spacing w:val="1"/>
          <w:w w:val="105"/>
          <w:sz w:val="23"/>
        </w:rPr>
        <w:t xml:space="preserve"> </w:t>
      </w:r>
      <w:r>
        <w:rPr>
          <w:w w:val="105"/>
          <w:sz w:val="23"/>
        </w:rPr>
        <w:t>источников</w:t>
      </w:r>
      <w:r>
        <w:rPr>
          <w:spacing w:val="1"/>
          <w:w w:val="105"/>
          <w:sz w:val="23"/>
        </w:rPr>
        <w:t xml:space="preserve"> </w:t>
      </w:r>
      <w:r>
        <w:rPr>
          <w:w w:val="105"/>
          <w:sz w:val="23"/>
        </w:rPr>
        <w:t>исторической</w:t>
      </w:r>
      <w:r>
        <w:rPr>
          <w:spacing w:val="1"/>
          <w:w w:val="105"/>
          <w:sz w:val="23"/>
        </w:rPr>
        <w:t xml:space="preserve"> </w:t>
      </w:r>
      <w:r>
        <w:rPr>
          <w:w w:val="105"/>
          <w:position w:val="1"/>
          <w:sz w:val="23"/>
        </w:rPr>
        <w:t>информации</w:t>
      </w:r>
      <w:r>
        <w:rPr>
          <w:spacing w:val="1"/>
          <w:w w:val="105"/>
          <w:position w:val="1"/>
          <w:sz w:val="23"/>
        </w:rPr>
        <w:t xml:space="preserve"> </w:t>
      </w:r>
      <w:r>
        <w:rPr>
          <w:w w:val="105"/>
          <w:position w:val="1"/>
          <w:sz w:val="23"/>
        </w:rPr>
        <w:t>(учебник,</w:t>
      </w:r>
      <w:r>
        <w:rPr>
          <w:spacing w:val="1"/>
          <w:w w:val="105"/>
          <w:position w:val="1"/>
          <w:sz w:val="23"/>
        </w:rPr>
        <w:t xml:space="preserve"> </w:t>
      </w:r>
      <w:r>
        <w:rPr>
          <w:w w:val="105"/>
          <w:position w:val="1"/>
          <w:sz w:val="23"/>
        </w:rPr>
        <w:t>научно-популярная</w:t>
      </w:r>
      <w:r>
        <w:rPr>
          <w:spacing w:val="1"/>
          <w:w w:val="105"/>
          <w:position w:val="1"/>
          <w:sz w:val="23"/>
        </w:rPr>
        <w:t xml:space="preserve"> </w:t>
      </w:r>
      <w:r>
        <w:rPr>
          <w:w w:val="105"/>
          <w:position w:val="1"/>
          <w:sz w:val="23"/>
        </w:rPr>
        <w:t>литература,</w:t>
      </w:r>
      <w:r>
        <w:rPr>
          <w:spacing w:val="1"/>
          <w:w w:val="105"/>
          <w:position w:val="1"/>
          <w:sz w:val="23"/>
        </w:rPr>
        <w:t xml:space="preserve"> </w:t>
      </w:r>
      <w:r>
        <w:rPr>
          <w:w w:val="105"/>
          <w:position w:val="1"/>
          <w:sz w:val="23"/>
        </w:rPr>
        <w:t>ресурсы</w:t>
      </w:r>
      <w:r>
        <w:rPr>
          <w:spacing w:val="1"/>
          <w:w w:val="105"/>
          <w:position w:val="1"/>
          <w:sz w:val="23"/>
        </w:rPr>
        <w:t xml:space="preserve"> </w:t>
      </w:r>
      <w:r>
        <w:rPr>
          <w:w w:val="105"/>
          <w:sz w:val="23"/>
        </w:rPr>
        <w:t>информационно-</w:t>
      </w:r>
      <w:r>
        <w:rPr>
          <w:spacing w:val="1"/>
          <w:w w:val="105"/>
          <w:sz w:val="23"/>
        </w:rPr>
        <w:t xml:space="preserve"> </w:t>
      </w:r>
      <w:r>
        <w:rPr>
          <w:w w:val="105"/>
          <w:sz w:val="23"/>
        </w:rPr>
        <w:t>телекоммуникационной</w:t>
      </w:r>
      <w:r>
        <w:rPr>
          <w:w w:val="105"/>
          <w:sz w:val="23"/>
        </w:rPr>
        <w:tab/>
        <w:t>сети</w:t>
      </w:r>
      <w:r>
        <w:rPr>
          <w:w w:val="105"/>
          <w:sz w:val="23"/>
        </w:rPr>
        <w:tab/>
        <w:t>«Интернет»</w:t>
      </w:r>
      <w:r>
        <w:rPr>
          <w:w w:val="105"/>
          <w:sz w:val="23"/>
        </w:rPr>
        <w:tab/>
      </w:r>
      <w:r>
        <w:rPr>
          <w:w w:val="105"/>
          <w:position w:val="1"/>
          <w:sz w:val="23"/>
        </w:rPr>
        <w:t>и</w:t>
      </w:r>
      <w:r>
        <w:rPr>
          <w:w w:val="105"/>
          <w:position w:val="1"/>
          <w:sz w:val="23"/>
        </w:rPr>
        <w:tab/>
        <w:t>другие),</w:t>
      </w:r>
      <w:r>
        <w:rPr>
          <w:w w:val="105"/>
          <w:position w:val="1"/>
          <w:sz w:val="23"/>
        </w:rPr>
        <w:tab/>
      </w:r>
      <w:r>
        <w:rPr>
          <w:position w:val="1"/>
          <w:sz w:val="23"/>
        </w:rPr>
        <w:t>оценивая</w:t>
      </w:r>
      <w:r>
        <w:rPr>
          <w:spacing w:val="-56"/>
          <w:position w:val="1"/>
          <w:sz w:val="23"/>
        </w:rPr>
        <w:t xml:space="preserve"> </w:t>
      </w:r>
      <w:r>
        <w:rPr>
          <w:w w:val="105"/>
          <w:sz w:val="23"/>
        </w:rPr>
        <w:t>их</w:t>
      </w:r>
      <w:r>
        <w:rPr>
          <w:spacing w:val="57"/>
          <w:w w:val="105"/>
          <w:sz w:val="23"/>
        </w:rPr>
        <w:t xml:space="preserve"> </w:t>
      </w:r>
      <w:r>
        <w:rPr>
          <w:w w:val="105"/>
          <w:sz w:val="23"/>
        </w:rPr>
        <w:t>информационные</w:t>
      </w:r>
      <w:r>
        <w:rPr>
          <w:spacing w:val="57"/>
          <w:w w:val="105"/>
          <w:sz w:val="23"/>
        </w:rPr>
        <w:t xml:space="preserve"> </w:t>
      </w:r>
      <w:r>
        <w:rPr>
          <w:w w:val="105"/>
          <w:sz w:val="23"/>
        </w:rPr>
        <w:t>особенности</w:t>
      </w:r>
      <w:r>
        <w:rPr>
          <w:spacing w:val="10"/>
          <w:w w:val="105"/>
          <w:sz w:val="23"/>
        </w:rPr>
        <w:t xml:space="preserve"> </w:t>
      </w:r>
      <w:r>
        <w:rPr>
          <w:w w:val="105"/>
          <w:sz w:val="23"/>
        </w:rPr>
        <w:t>и  достоверность</w:t>
      </w:r>
      <w:r>
        <w:rPr>
          <w:spacing w:val="7"/>
          <w:w w:val="105"/>
          <w:sz w:val="23"/>
        </w:rPr>
        <w:t xml:space="preserve"> </w:t>
      </w:r>
      <w:r>
        <w:rPr>
          <w:w w:val="105"/>
          <w:sz w:val="23"/>
        </w:rPr>
        <w:t>с</w:t>
      </w:r>
      <w:r>
        <w:rPr>
          <w:spacing w:val="53"/>
          <w:w w:val="105"/>
          <w:sz w:val="23"/>
        </w:rPr>
        <w:t xml:space="preserve"> </w:t>
      </w:r>
      <w:r>
        <w:rPr>
          <w:w w:val="105"/>
          <w:sz w:val="23"/>
        </w:rPr>
        <w:t>применением</w:t>
      </w:r>
      <w:r>
        <w:rPr>
          <w:spacing w:val="9"/>
          <w:w w:val="105"/>
          <w:sz w:val="23"/>
        </w:rPr>
        <w:t xml:space="preserve"> </w:t>
      </w:r>
      <w:proofErr w:type="spellStart"/>
      <w:r>
        <w:rPr>
          <w:w w:val="105"/>
          <w:sz w:val="23"/>
        </w:rPr>
        <w:t>метапредметного</w:t>
      </w:r>
      <w:proofErr w:type="spellEnd"/>
      <w:r>
        <w:rPr>
          <w:spacing w:val="59"/>
          <w:w w:val="105"/>
          <w:sz w:val="23"/>
        </w:rPr>
        <w:t xml:space="preserve"> </w:t>
      </w:r>
      <w:r>
        <w:rPr>
          <w:w w:val="105"/>
          <w:sz w:val="23"/>
        </w:rPr>
        <w:t>подхода;</w:t>
      </w:r>
    </w:p>
    <w:p w:rsidR="007F4E71" w:rsidRDefault="007F4E71">
      <w:pPr>
        <w:spacing w:line="252" w:lineRule="auto"/>
        <w:jc w:val="both"/>
        <w:rPr>
          <w:sz w:val="23"/>
        </w:rPr>
        <w:sectPr w:rsidR="007F4E71">
          <w:pgSz w:w="11910" w:h="16860"/>
          <w:pgMar w:top="820" w:right="20" w:bottom="280" w:left="740" w:header="582" w:footer="0" w:gutter="0"/>
          <w:cols w:space="720"/>
        </w:sectPr>
      </w:pPr>
    </w:p>
    <w:p w:rsidR="007F4E71" w:rsidRDefault="002F6E5B" w:rsidP="00B00584">
      <w:pPr>
        <w:pStyle w:val="a4"/>
        <w:numPr>
          <w:ilvl w:val="0"/>
          <w:numId w:val="30"/>
        </w:numPr>
        <w:tabs>
          <w:tab w:val="left" w:pos="1356"/>
        </w:tabs>
        <w:spacing w:line="247" w:lineRule="auto"/>
        <w:ind w:right="546" w:firstLine="706"/>
        <w:rPr>
          <w:sz w:val="23"/>
        </w:rPr>
      </w:pPr>
      <w:r>
        <w:rPr>
          <w:w w:val="105"/>
          <w:sz w:val="23"/>
        </w:rPr>
        <w:lastRenderedPageBreak/>
        <w:t>умение</w:t>
      </w:r>
      <w:r>
        <w:rPr>
          <w:spacing w:val="1"/>
          <w:w w:val="105"/>
          <w:sz w:val="23"/>
        </w:rPr>
        <w:t xml:space="preserve"> </w:t>
      </w:r>
      <w:r>
        <w:rPr>
          <w:w w:val="105"/>
          <w:sz w:val="23"/>
        </w:rPr>
        <w:t>работать</w:t>
      </w:r>
      <w:r>
        <w:rPr>
          <w:spacing w:val="1"/>
          <w:w w:val="105"/>
          <w:sz w:val="23"/>
        </w:rPr>
        <w:t xml:space="preserve"> </w:t>
      </w:r>
      <w:r>
        <w:rPr>
          <w:w w:val="105"/>
          <w:sz w:val="23"/>
        </w:rPr>
        <w:t>историческими</w:t>
      </w:r>
      <w:r>
        <w:rPr>
          <w:spacing w:val="1"/>
          <w:w w:val="105"/>
          <w:sz w:val="23"/>
        </w:rPr>
        <w:t xml:space="preserve"> </w:t>
      </w:r>
      <w:r>
        <w:rPr>
          <w:w w:val="105"/>
          <w:sz w:val="23"/>
        </w:rPr>
        <w:t>(аутентичными)</w:t>
      </w:r>
      <w:r>
        <w:rPr>
          <w:spacing w:val="1"/>
          <w:w w:val="105"/>
          <w:sz w:val="23"/>
        </w:rPr>
        <w:t xml:space="preserve"> </w:t>
      </w:r>
      <w:r>
        <w:rPr>
          <w:w w:val="105"/>
          <w:sz w:val="23"/>
        </w:rPr>
        <w:t>письменными,</w:t>
      </w:r>
      <w:r>
        <w:rPr>
          <w:spacing w:val="1"/>
          <w:w w:val="105"/>
          <w:sz w:val="23"/>
        </w:rPr>
        <w:t xml:space="preserve"> </w:t>
      </w:r>
      <w:r>
        <w:rPr>
          <w:w w:val="105"/>
          <w:sz w:val="23"/>
        </w:rPr>
        <w:t>изобразительными</w:t>
      </w:r>
      <w:r>
        <w:rPr>
          <w:spacing w:val="1"/>
          <w:w w:val="105"/>
          <w:sz w:val="23"/>
        </w:rPr>
        <w:t xml:space="preserve"> </w:t>
      </w:r>
      <w:r>
        <w:rPr>
          <w:w w:val="105"/>
          <w:sz w:val="23"/>
        </w:rPr>
        <w:t>и</w:t>
      </w:r>
      <w:r>
        <w:rPr>
          <w:spacing w:val="1"/>
          <w:w w:val="105"/>
          <w:sz w:val="23"/>
        </w:rPr>
        <w:t xml:space="preserve"> </w:t>
      </w:r>
      <w:r>
        <w:rPr>
          <w:w w:val="105"/>
          <w:sz w:val="23"/>
        </w:rPr>
        <w:t>вещественными источниками ‒ извлекать, анализировать, систематизировать и интерпретировать</w:t>
      </w:r>
      <w:r>
        <w:rPr>
          <w:spacing w:val="1"/>
          <w:w w:val="105"/>
          <w:sz w:val="23"/>
        </w:rPr>
        <w:t xml:space="preserve"> </w:t>
      </w:r>
      <w:r>
        <w:rPr>
          <w:w w:val="105"/>
          <w:sz w:val="23"/>
        </w:rPr>
        <w:t>содержащуюся</w:t>
      </w:r>
      <w:r>
        <w:rPr>
          <w:spacing w:val="1"/>
          <w:w w:val="105"/>
          <w:sz w:val="23"/>
        </w:rPr>
        <w:t xml:space="preserve"> </w:t>
      </w:r>
      <w:r>
        <w:rPr>
          <w:w w:val="105"/>
          <w:sz w:val="23"/>
        </w:rPr>
        <w:t>в</w:t>
      </w:r>
      <w:r>
        <w:rPr>
          <w:spacing w:val="1"/>
          <w:w w:val="105"/>
          <w:sz w:val="23"/>
        </w:rPr>
        <w:t xml:space="preserve"> </w:t>
      </w:r>
      <w:r>
        <w:rPr>
          <w:w w:val="105"/>
          <w:sz w:val="23"/>
        </w:rPr>
        <w:t>них</w:t>
      </w:r>
      <w:r>
        <w:rPr>
          <w:spacing w:val="1"/>
          <w:w w:val="105"/>
          <w:sz w:val="23"/>
        </w:rPr>
        <w:t xml:space="preserve"> </w:t>
      </w:r>
      <w:r>
        <w:rPr>
          <w:w w:val="105"/>
          <w:sz w:val="23"/>
        </w:rPr>
        <w:t>информацию,</w:t>
      </w:r>
      <w:r>
        <w:rPr>
          <w:spacing w:val="1"/>
          <w:w w:val="105"/>
          <w:sz w:val="23"/>
        </w:rPr>
        <w:t xml:space="preserve"> </w:t>
      </w:r>
      <w:r>
        <w:rPr>
          <w:w w:val="105"/>
          <w:sz w:val="23"/>
        </w:rPr>
        <w:t>определять</w:t>
      </w:r>
      <w:r>
        <w:rPr>
          <w:spacing w:val="1"/>
          <w:w w:val="105"/>
          <w:sz w:val="23"/>
        </w:rPr>
        <w:t xml:space="preserve"> </w:t>
      </w:r>
      <w:r>
        <w:rPr>
          <w:w w:val="105"/>
          <w:sz w:val="23"/>
        </w:rPr>
        <w:t>информационную</w:t>
      </w:r>
      <w:r>
        <w:rPr>
          <w:spacing w:val="1"/>
          <w:w w:val="105"/>
          <w:sz w:val="23"/>
        </w:rPr>
        <w:t xml:space="preserve"> </w:t>
      </w:r>
      <w:r>
        <w:rPr>
          <w:w w:val="105"/>
          <w:sz w:val="23"/>
        </w:rPr>
        <w:t>ценность</w:t>
      </w:r>
      <w:r>
        <w:rPr>
          <w:spacing w:val="1"/>
          <w:w w:val="105"/>
          <w:sz w:val="23"/>
        </w:rPr>
        <w:t xml:space="preserve"> </w:t>
      </w:r>
      <w:r>
        <w:rPr>
          <w:w w:val="105"/>
          <w:sz w:val="23"/>
        </w:rPr>
        <w:t>и</w:t>
      </w:r>
      <w:r>
        <w:rPr>
          <w:spacing w:val="1"/>
          <w:w w:val="105"/>
          <w:sz w:val="23"/>
        </w:rPr>
        <w:t xml:space="preserve"> </w:t>
      </w:r>
      <w:r>
        <w:rPr>
          <w:w w:val="105"/>
          <w:sz w:val="23"/>
        </w:rPr>
        <w:t>значимость</w:t>
      </w:r>
      <w:r>
        <w:rPr>
          <w:spacing w:val="-58"/>
          <w:w w:val="105"/>
          <w:sz w:val="23"/>
        </w:rPr>
        <w:t xml:space="preserve"> </w:t>
      </w:r>
      <w:r>
        <w:rPr>
          <w:w w:val="105"/>
          <w:sz w:val="23"/>
        </w:rPr>
        <w:t>источника;</w:t>
      </w:r>
    </w:p>
    <w:p w:rsidR="007F4E71" w:rsidRDefault="002F6E5B" w:rsidP="00B00584">
      <w:pPr>
        <w:pStyle w:val="a4"/>
        <w:numPr>
          <w:ilvl w:val="0"/>
          <w:numId w:val="30"/>
        </w:numPr>
        <w:tabs>
          <w:tab w:val="left" w:pos="1356"/>
        </w:tabs>
        <w:spacing w:line="252" w:lineRule="auto"/>
        <w:ind w:right="561" w:firstLine="706"/>
        <w:rPr>
          <w:sz w:val="23"/>
        </w:rPr>
      </w:pPr>
      <w:r>
        <w:rPr>
          <w:w w:val="105"/>
          <w:sz w:val="23"/>
        </w:rPr>
        <w:t>способность</w:t>
      </w:r>
      <w:r>
        <w:rPr>
          <w:spacing w:val="1"/>
          <w:w w:val="105"/>
          <w:sz w:val="23"/>
        </w:rPr>
        <w:t xml:space="preserve"> </w:t>
      </w:r>
      <w:r>
        <w:rPr>
          <w:w w:val="105"/>
          <w:sz w:val="23"/>
        </w:rPr>
        <w:t>представлять</w:t>
      </w:r>
      <w:r>
        <w:rPr>
          <w:spacing w:val="1"/>
          <w:w w:val="105"/>
          <w:sz w:val="23"/>
        </w:rPr>
        <w:t xml:space="preserve"> </w:t>
      </w:r>
      <w:r>
        <w:rPr>
          <w:w w:val="105"/>
          <w:sz w:val="23"/>
        </w:rPr>
        <w:t>описание</w:t>
      </w:r>
      <w:r>
        <w:rPr>
          <w:spacing w:val="1"/>
          <w:w w:val="105"/>
          <w:sz w:val="23"/>
        </w:rPr>
        <w:t xml:space="preserve"> </w:t>
      </w:r>
      <w:r>
        <w:rPr>
          <w:w w:val="105"/>
          <w:sz w:val="23"/>
        </w:rPr>
        <w:t>(устное</w:t>
      </w:r>
      <w:r>
        <w:rPr>
          <w:spacing w:val="1"/>
          <w:w w:val="105"/>
          <w:sz w:val="23"/>
        </w:rPr>
        <w:t xml:space="preserve"> </w:t>
      </w:r>
      <w:r>
        <w:rPr>
          <w:w w:val="105"/>
          <w:sz w:val="23"/>
        </w:rPr>
        <w:t>или</w:t>
      </w:r>
      <w:r>
        <w:rPr>
          <w:spacing w:val="1"/>
          <w:w w:val="105"/>
          <w:sz w:val="23"/>
        </w:rPr>
        <w:t xml:space="preserve"> </w:t>
      </w:r>
      <w:r>
        <w:rPr>
          <w:w w:val="105"/>
          <w:sz w:val="23"/>
        </w:rPr>
        <w:t>письменное)</w:t>
      </w:r>
      <w:r>
        <w:rPr>
          <w:spacing w:val="1"/>
          <w:w w:val="105"/>
          <w:sz w:val="23"/>
        </w:rPr>
        <w:t xml:space="preserve"> </w:t>
      </w:r>
      <w:r>
        <w:rPr>
          <w:w w:val="105"/>
          <w:sz w:val="23"/>
        </w:rPr>
        <w:t>событий,</w:t>
      </w:r>
      <w:r>
        <w:rPr>
          <w:spacing w:val="1"/>
          <w:w w:val="105"/>
          <w:sz w:val="23"/>
        </w:rPr>
        <w:t xml:space="preserve"> </w:t>
      </w:r>
      <w:r>
        <w:rPr>
          <w:w w:val="105"/>
          <w:sz w:val="23"/>
        </w:rPr>
        <w:t>явлений,</w:t>
      </w:r>
      <w:r>
        <w:rPr>
          <w:spacing w:val="1"/>
          <w:w w:val="105"/>
          <w:sz w:val="23"/>
        </w:rPr>
        <w:t xml:space="preserve"> </w:t>
      </w:r>
      <w:r>
        <w:rPr>
          <w:w w:val="105"/>
          <w:sz w:val="23"/>
        </w:rPr>
        <w:t>процессов       истории       родного       края,       истории       России        и       мировой       истории</w:t>
      </w:r>
      <w:r>
        <w:rPr>
          <w:spacing w:val="1"/>
          <w:w w:val="105"/>
          <w:sz w:val="23"/>
        </w:rPr>
        <w:t xml:space="preserve"> </w:t>
      </w:r>
      <w:r>
        <w:rPr>
          <w:w w:val="105"/>
          <w:sz w:val="23"/>
        </w:rPr>
        <w:t>и</w:t>
      </w:r>
      <w:r>
        <w:rPr>
          <w:spacing w:val="-2"/>
          <w:w w:val="105"/>
          <w:sz w:val="23"/>
        </w:rPr>
        <w:t xml:space="preserve"> </w:t>
      </w:r>
      <w:r>
        <w:rPr>
          <w:w w:val="105"/>
          <w:sz w:val="23"/>
        </w:rPr>
        <w:t>их участников,</w:t>
      </w:r>
      <w:r>
        <w:rPr>
          <w:spacing w:val="1"/>
          <w:w w:val="105"/>
          <w:sz w:val="23"/>
        </w:rPr>
        <w:t xml:space="preserve"> </w:t>
      </w:r>
      <w:r>
        <w:rPr>
          <w:w w:val="105"/>
          <w:sz w:val="23"/>
        </w:rPr>
        <w:t>основанное</w:t>
      </w:r>
      <w:r>
        <w:rPr>
          <w:spacing w:val="-6"/>
          <w:w w:val="105"/>
          <w:sz w:val="23"/>
        </w:rPr>
        <w:t xml:space="preserve"> </w:t>
      </w:r>
      <w:r>
        <w:rPr>
          <w:w w:val="105"/>
          <w:sz w:val="23"/>
        </w:rPr>
        <w:t>на</w:t>
      </w:r>
      <w:r>
        <w:rPr>
          <w:spacing w:val="5"/>
          <w:w w:val="105"/>
          <w:sz w:val="23"/>
        </w:rPr>
        <w:t xml:space="preserve"> </w:t>
      </w:r>
      <w:r>
        <w:rPr>
          <w:w w:val="105"/>
          <w:sz w:val="23"/>
        </w:rPr>
        <w:t>знании исторических</w:t>
      </w:r>
      <w:r>
        <w:rPr>
          <w:spacing w:val="3"/>
          <w:w w:val="105"/>
          <w:sz w:val="23"/>
        </w:rPr>
        <w:t xml:space="preserve"> </w:t>
      </w:r>
      <w:r>
        <w:rPr>
          <w:w w:val="105"/>
          <w:sz w:val="23"/>
        </w:rPr>
        <w:t>фактов,</w:t>
      </w:r>
      <w:r>
        <w:rPr>
          <w:spacing w:val="-4"/>
          <w:w w:val="105"/>
          <w:sz w:val="23"/>
        </w:rPr>
        <w:t xml:space="preserve"> </w:t>
      </w:r>
      <w:r>
        <w:rPr>
          <w:w w:val="105"/>
          <w:sz w:val="23"/>
        </w:rPr>
        <w:t>дат,</w:t>
      </w:r>
      <w:r>
        <w:rPr>
          <w:spacing w:val="-6"/>
          <w:w w:val="105"/>
          <w:sz w:val="23"/>
        </w:rPr>
        <w:t xml:space="preserve"> </w:t>
      </w:r>
      <w:r>
        <w:rPr>
          <w:w w:val="105"/>
          <w:sz w:val="23"/>
        </w:rPr>
        <w:t>понятий;</w:t>
      </w:r>
    </w:p>
    <w:p w:rsidR="007F4E71" w:rsidRDefault="002F6E5B" w:rsidP="00B00584">
      <w:pPr>
        <w:pStyle w:val="a4"/>
        <w:numPr>
          <w:ilvl w:val="0"/>
          <w:numId w:val="30"/>
        </w:numPr>
        <w:tabs>
          <w:tab w:val="left" w:pos="1356"/>
        </w:tabs>
        <w:spacing w:line="252" w:lineRule="auto"/>
        <w:ind w:right="571" w:firstLine="706"/>
        <w:rPr>
          <w:sz w:val="23"/>
        </w:rPr>
      </w:pPr>
      <w:r>
        <w:rPr>
          <w:w w:val="105"/>
          <w:sz w:val="23"/>
        </w:rPr>
        <w:t>владение</w:t>
      </w:r>
      <w:r>
        <w:rPr>
          <w:spacing w:val="1"/>
          <w:w w:val="105"/>
          <w:sz w:val="23"/>
        </w:rPr>
        <w:t xml:space="preserve"> </w:t>
      </w:r>
      <w:r>
        <w:rPr>
          <w:w w:val="105"/>
          <w:sz w:val="23"/>
        </w:rPr>
        <w:t>приёмами</w:t>
      </w:r>
      <w:r>
        <w:rPr>
          <w:spacing w:val="1"/>
          <w:w w:val="105"/>
          <w:sz w:val="23"/>
        </w:rPr>
        <w:t xml:space="preserve"> </w:t>
      </w:r>
      <w:r>
        <w:rPr>
          <w:w w:val="105"/>
          <w:sz w:val="23"/>
        </w:rPr>
        <w:t>оценки</w:t>
      </w:r>
      <w:r>
        <w:rPr>
          <w:spacing w:val="1"/>
          <w:w w:val="105"/>
          <w:sz w:val="23"/>
        </w:rPr>
        <w:t xml:space="preserve"> </w:t>
      </w:r>
      <w:r>
        <w:rPr>
          <w:w w:val="105"/>
          <w:sz w:val="23"/>
        </w:rPr>
        <w:t>значения</w:t>
      </w:r>
      <w:r>
        <w:rPr>
          <w:spacing w:val="1"/>
          <w:w w:val="105"/>
          <w:sz w:val="23"/>
        </w:rPr>
        <w:t xml:space="preserve"> </w:t>
      </w:r>
      <w:r>
        <w:rPr>
          <w:w w:val="105"/>
          <w:sz w:val="23"/>
        </w:rPr>
        <w:t>исторических</w:t>
      </w:r>
      <w:r>
        <w:rPr>
          <w:spacing w:val="1"/>
          <w:w w:val="105"/>
          <w:sz w:val="23"/>
        </w:rPr>
        <w:t xml:space="preserve"> </w:t>
      </w:r>
      <w:r>
        <w:rPr>
          <w:w w:val="105"/>
          <w:sz w:val="23"/>
        </w:rPr>
        <w:t>событий</w:t>
      </w:r>
      <w:r>
        <w:rPr>
          <w:spacing w:val="1"/>
          <w:w w:val="105"/>
          <w:sz w:val="23"/>
        </w:rPr>
        <w:t xml:space="preserve"> </w:t>
      </w:r>
      <w:r>
        <w:rPr>
          <w:w w:val="105"/>
          <w:sz w:val="23"/>
        </w:rPr>
        <w:t>и</w:t>
      </w:r>
      <w:r>
        <w:rPr>
          <w:spacing w:val="1"/>
          <w:w w:val="105"/>
          <w:sz w:val="23"/>
        </w:rPr>
        <w:t xml:space="preserve"> </w:t>
      </w:r>
      <w:r>
        <w:rPr>
          <w:w w:val="105"/>
          <w:sz w:val="23"/>
        </w:rPr>
        <w:t>деятельности</w:t>
      </w:r>
      <w:r>
        <w:rPr>
          <w:spacing w:val="1"/>
          <w:w w:val="105"/>
          <w:sz w:val="23"/>
        </w:rPr>
        <w:t xml:space="preserve"> </w:t>
      </w:r>
      <w:r>
        <w:rPr>
          <w:w w:val="105"/>
          <w:sz w:val="23"/>
        </w:rPr>
        <w:t>исторических</w:t>
      </w:r>
      <w:r>
        <w:rPr>
          <w:spacing w:val="1"/>
          <w:w w:val="105"/>
          <w:sz w:val="23"/>
        </w:rPr>
        <w:t xml:space="preserve"> </w:t>
      </w:r>
      <w:r>
        <w:rPr>
          <w:w w:val="105"/>
          <w:sz w:val="23"/>
        </w:rPr>
        <w:t>личностей в</w:t>
      </w:r>
      <w:r>
        <w:rPr>
          <w:spacing w:val="4"/>
          <w:w w:val="105"/>
          <w:sz w:val="23"/>
        </w:rPr>
        <w:t xml:space="preserve"> </w:t>
      </w:r>
      <w:r>
        <w:rPr>
          <w:w w:val="105"/>
          <w:sz w:val="23"/>
        </w:rPr>
        <w:t>отечественной</w:t>
      </w:r>
      <w:r>
        <w:rPr>
          <w:spacing w:val="2"/>
          <w:w w:val="105"/>
          <w:sz w:val="23"/>
        </w:rPr>
        <w:t xml:space="preserve"> </w:t>
      </w:r>
      <w:r>
        <w:rPr>
          <w:w w:val="105"/>
          <w:sz w:val="23"/>
        </w:rPr>
        <w:t>и</w:t>
      </w:r>
      <w:r>
        <w:rPr>
          <w:spacing w:val="-1"/>
          <w:w w:val="105"/>
          <w:sz w:val="23"/>
        </w:rPr>
        <w:t xml:space="preserve"> </w:t>
      </w:r>
      <w:r>
        <w:rPr>
          <w:w w:val="105"/>
          <w:sz w:val="23"/>
        </w:rPr>
        <w:t>всемирной</w:t>
      </w:r>
      <w:r>
        <w:rPr>
          <w:spacing w:val="7"/>
          <w:w w:val="105"/>
          <w:sz w:val="23"/>
        </w:rPr>
        <w:t xml:space="preserve"> </w:t>
      </w:r>
      <w:r>
        <w:rPr>
          <w:w w:val="105"/>
          <w:sz w:val="23"/>
        </w:rPr>
        <w:t>истории;</w:t>
      </w:r>
    </w:p>
    <w:p w:rsidR="007F4E71" w:rsidRDefault="002F6E5B" w:rsidP="00B00584">
      <w:pPr>
        <w:pStyle w:val="a4"/>
        <w:numPr>
          <w:ilvl w:val="0"/>
          <w:numId w:val="30"/>
        </w:numPr>
        <w:tabs>
          <w:tab w:val="left" w:pos="1356"/>
        </w:tabs>
        <w:spacing w:line="247" w:lineRule="auto"/>
        <w:ind w:right="551" w:firstLine="706"/>
        <w:rPr>
          <w:sz w:val="23"/>
        </w:rPr>
      </w:pPr>
      <w:r>
        <w:rPr>
          <w:w w:val="105"/>
          <w:sz w:val="23"/>
        </w:rPr>
        <w:t>способность применять исторические знания в школьном и внешкольном общении как</w:t>
      </w:r>
      <w:r>
        <w:rPr>
          <w:spacing w:val="1"/>
          <w:w w:val="105"/>
          <w:sz w:val="23"/>
        </w:rPr>
        <w:t xml:space="preserve"> </w:t>
      </w:r>
      <w:r>
        <w:rPr>
          <w:w w:val="105"/>
          <w:sz w:val="23"/>
        </w:rPr>
        <w:t>основу</w:t>
      </w:r>
      <w:r>
        <w:rPr>
          <w:spacing w:val="1"/>
          <w:w w:val="105"/>
          <w:sz w:val="23"/>
        </w:rPr>
        <w:t xml:space="preserve"> </w:t>
      </w:r>
      <w:r>
        <w:rPr>
          <w:w w:val="105"/>
          <w:sz w:val="23"/>
        </w:rPr>
        <w:t>диалога</w:t>
      </w:r>
      <w:r>
        <w:rPr>
          <w:spacing w:val="1"/>
          <w:w w:val="105"/>
          <w:sz w:val="23"/>
        </w:rPr>
        <w:t xml:space="preserve"> </w:t>
      </w:r>
      <w:r>
        <w:rPr>
          <w:w w:val="105"/>
          <w:sz w:val="23"/>
        </w:rPr>
        <w:t>в</w:t>
      </w:r>
      <w:r>
        <w:rPr>
          <w:spacing w:val="1"/>
          <w:w w:val="105"/>
          <w:sz w:val="23"/>
        </w:rPr>
        <w:t xml:space="preserve"> </w:t>
      </w:r>
      <w:r>
        <w:rPr>
          <w:w w:val="105"/>
          <w:sz w:val="23"/>
        </w:rPr>
        <w:t>поликультурной</w:t>
      </w:r>
      <w:r>
        <w:rPr>
          <w:spacing w:val="1"/>
          <w:w w:val="105"/>
          <w:sz w:val="23"/>
        </w:rPr>
        <w:t xml:space="preserve"> </w:t>
      </w:r>
      <w:r>
        <w:rPr>
          <w:w w:val="105"/>
          <w:sz w:val="23"/>
        </w:rPr>
        <w:t>среде,</w:t>
      </w:r>
      <w:r>
        <w:rPr>
          <w:spacing w:val="1"/>
          <w:w w:val="105"/>
          <w:sz w:val="23"/>
        </w:rPr>
        <w:t xml:space="preserve"> </w:t>
      </w:r>
      <w:r>
        <w:rPr>
          <w:w w:val="105"/>
          <w:sz w:val="23"/>
        </w:rPr>
        <w:t>взаимодействовать</w:t>
      </w:r>
      <w:r>
        <w:rPr>
          <w:spacing w:val="1"/>
          <w:w w:val="105"/>
          <w:sz w:val="23"/>
        </w:rPr>
        <w:t xml:space="preserve"> </w:t>
      </w:r>
      <w:r>
        <w:rPr>
          <w:w w:val="105"/>
          <w:sz w:val="23"/>
        </w:rPr>
        <w:t>с</w:t>
      </w:r>
      <w:r>
        <w:rPr>
          <w:spacing w:val="1"/>
          <w:w w:val="105"/>
          <w:sz w:val="23"/>
        </w:rPr>
        <w:t xml:space="preserve"> </w:t>
      </w:r>
      <w:r>
        <w:rPr>
          <w:w w:val="105"/>
          <w:sz w:val="23"/>
        </w:rPr>
        <w:t>людьми</w:t>
      </w:r>
      <w:r>
        <w:rPr>
          <w:spacing w:val="1"/>
          <w:w w:val="105"/>
          <w:sz w:val="23"/>
        </w:rPr>
        <w:t xml:space="preserve"> </w:t>
      </w:r>
      <w:r>
        <w:rPr>
          <w:w w:val="105"/>
          <w:sz w:val="23"/>
        </w:rPr>
        <w:t>другой</w:t>
      </w:r>
      <w:r>
        <w:rPr>
          <w:spacing w:val="1"/>
          <w:w w:val="105"/>
          <w:sz w:val="23"/>
        </w:rPr>
        <w:t xml:space="preserve"> </w:t>
      </w:r>
      <w:r>
        <w:rPr>
          <w:w w:val="105"/>
          <w:sz w:val="23"/>
        </w:rPr>
        <w:t>культуры,</w:t>
      </w:r>
      <w:r>
        <w:rPr>
          <w:spacing w:val="1"/>
          <w:w w:val="105"/>
          <w:sz w:val="23"/>
        </w:rPr>
        <w:t xml:space="preserve"> </w:t>
      </w:r>
      <w:r>
        <w:rPr>
          <w:w w:val="105"/>
          <w:sz w:val="23"/>
        </w:rPr>
        <w:t>национальной и религиозной принадлежности на основе ценностей современного российского</w:t>
      </w:r>
      <w:r>
        <w:rPr>
          <w:spacing w:val="1"/>
          <w:w w:val="105"/>
          <w:sz w:val="23"/>
        </w:rPr>
        <w:t xml:space="preserve"> </w:t>
      </w:r>
      <w:r>
        <w:rPr>
          <w:w w:val="105"/>
          <w:sz w:val="23"/>
        </w:rPr>
        <w:t>общества;</w:t>
      </w:r>
    </w:p>
    <w:p w:rsidR="007F4E71" w:rsidRDefault="002F6E5B" w:rsidP="00B00584">
      <w:pPr>
        <w:pStyle w:val="a4"/>
        <w:numPr>
          <w:ilvl w:val="0"/>
          <w:numId w:val="30"/>
        </w:numPr>
        <w:tabs>
          <w:tab w:val="left" w:pos="1356"/>
        </w:tabs>
        <w:spacing w:line="252" w:lineRule="auto"/>
        <w:ind w:right="574" w:firstLine="706"/>
        <w:rPr>
          <w:sz w:val="23"/>
        </w:rPr>
      </w:pPr>
      <w:r>
        <w:rPr>
          <w:w w:val="105"/>
          <w:sz w:val="23"/>
        </w:rPr>
        <w:t>осознание необходимости</w:t>
      </w:r>
      <w:r>
        <w:rPr>
          <w:spacing w:val="1"/>
          <w:w w:val="105"/>
          <w:sz w:val="23"/>
        </w:rPr>
        <w:t xml:space="preserve"> </w:t>
      </w:r>
      <w:r>
        <w:rPr>
          <w:w w:val="105"/>
          <w:sz w:val="23"/>
        </w:rPr>
        <w:t>сохранения исторических и</w:t>
      </w:r>
      <w:r>
        <w:rPr>
          <w:spacing w:val="1"/>
          <w:w w:val="105"/>
          <w:sz w:val="23"/>
        </w:rPr>
        <w:t xml:space="preserve"> </w:t>
      </w:r>
      <w:r>
        <w:rPr>
          <w:w w:val="105"/>
          <w:sz w:val="23"/>
        </w:rPr>
        <w:t>культурных памятников</w:t>
      </w:r>
      <w:r>
        <w:rPr>
          <w:spacing w:val="1"/>
          <w:w w:val="105"/>
          <w:sz w:val="23"/>
        </w:rPr>
        <w:t xml:space="preserve"> </w:t>
      </w:r>
      <w:r>
        <w:rPr>
          <w:w w:val="105"/>
          <w:sz w:val="23"/>
        </w:rPr>
        <w:t>своей</w:t>
      </w:r>
      <w:r>
        <w:rPr>
          <w:spacing w:val="1"/>
          <w:w w:val="105"/>
          <w:sz w:val="23"/>
        </w:rPr>
        <w:t xml:space="preserve"> </w:t>
      </w:r>
      <w:r>
        <w:rPr>
          <w:w w:val="105"/>
          <w:sz w:val="23"/>
        </w:rPr>
        <w:t>страны</w:t>
      </w:r>
      <w:r>
        <w:rPr>
          <w:spacing w:val="-3"/>
          <w:w w:val="105"/>
          <w:sz w:val="23"/>
        </w:rPr>
        <w:t xml:space="preserve"> </w:t>
      </w:r>
      <w:r>
        <w:rPr>
          <w:w w:val="105"/>
          <w:sz w:val="23"/>
        </w:rPr>
        <w:t>и</w:t>
      </w:r>
      <w:r>
        <w:rPr>
          <w:spacing w:val="9"/>
          <w:w w:val="105"/>
          <w:sz w:val="23"/>
        </w:rPr>
        <w:t xml:space="preserve"> </w:t>
      </w:r>
      <w:r>
        <w:rPr>
          <w:w w:val="105"/>
          <w:sz w:val="23"/>
        </w:rPr>
        <w:t>мира;</w:t>
      </w:r>
    </w:p>
    <w:p w:rsidR="007F4E71" w:rsidRDefault="002F6E5B" w:rsidP="00B00584">
      <w:pPr>
        <w:pStyle w:val="a4"/>
        <w:numPr>
          <w:ilvl w:val="0"/>
          <w:numId w:val="30"/>
        </w:numPr>
        <w:tabs>
          <w:tab w:val="left" w:pos="1478"/>
        </w:tabs>
        <w:spacing w:line="244" w:lineRule="auto"/>
        <w:ind w:right="563" w:firstLine="706"/>
        <w:rPr>
          <w:sz w:val="23"/>
        </w:rPr>
      </w:pPr>
      <w:r>
        <w:rPr>
          <w:w w:val="105"/>
          <w:sz w:val="23"/>
        </w:rPr>
        <w:t>умение    устанавливать    взаимосвязи     событий,     явлений,    процессов     прошлого</w:t>
      </w:r>
      <w:r>
        <w:rPr>
          <w:spacing w:val="1"/>
          <w:w w:val="105"/>
          <w:sz w:val="23"/>
        </w:rPr>
        <w:t xml:space="preserve"> </w:t>
      </w:r>
      <w:r>
        <w:rPr>
          <w:w w:val="105"/>
          <w:sz w:val="23"/>
        </w:rPr>
        <w:t>с</w:t>
      </w:r>
      <w:r>
        <w:rPr>
          <w:spacing w:val="-8"/>
          <w:w w:val="105"/>
          <w:sz w:val="23"/>
        </w:rPr>
        <w:t xml:space="preserve"> </w:t>
      </w:r>
      <w:r>
        <w:rPr>
          <w:w w:val="105"/>
          <w:sz w:val="23"/>
        </w:rPr>
        <w:t>важнейшими</w:t>
      </w:r>
      <w:r>
        <w:rPr>
          <w:spacing w:val="9"/>
          <w:w w:val="105"/>
          <w:sz w:val="23"/>
        </w:rPr>
        <w:t xml:space="preserve"> </w:t>
      </w:r>
      <w:r>
        <w:rPr>
          <w:w w:val="105"/>
          <w:sz w:val="23"/>
        </w:rPr>
        <w:t>событиями</w:t>
      </w:r>
      <w:r>
        <w:rPr>
          <w:spacing w:val="9"/>
          <w:w w:val="105"/>
          <w:sz w:val="23"/>
        </w:rPr>
        <w:t xml:space="preserve"> </w:t>
      </w:r>
      <w:r>
        <w:rPr>
          <w:w w:val="105"/>
          <w:sz w:val="23"/>
        </w:rPr>
        <w:t>ХХ</w:t>
      </w:r>
      <w:r>
        <w:rPr>
          <w:spacing w:val="-7"/>
          <w:w w:val="105"/>
          <w:sz w:val="23"/>
        </w:rPr>
        <w:t xml:space="preserve"> </w:t>
      </w:r>
      <w:r>
        <w:rPr>
          <w:w w:val="105"/>
          <w:sz w:val="23"/>
        </w:rPr>
        <w:t>‒</w:t>
      </w:r>
      <w:r>
        <w:rPr>
          <w:spacing w:val="3"/>
          <w:w w:val="105"/>
          <w:sz w:val="23"/>
        </w:rPr>
        <w:t xml:space="preserve"> </w:t>
      </w:r>
      <w:r>
        <w:rPr>
          <w:w w:val="105"/>
          <w:sz w:val="23"/>
        </w:rPr>
        <w:t>начала</w:t>
      </w:r>
      <w:r>
        <w:rPr>
          <w:spacing w:val="20"/>
          <w:w w:val="105"/>
          <w:sz w:val="23"/>
        </w:rPr>
        <w:t xml:space="preserve"> </w:t>
      </w:r>
      <w:r>
        <w:rPr>
          <w:w w:val="105"/>
          <w:sz w:val="23"/>
        </w:rPr>
        <w:t>XXI</w:t>
      </w:r>
      <w:r>
        <w:rPr>
          <w:spacing w:val="3"/>
          <w:w w:val="105"/>
          <w:sz w:val="23"/>
        </w:rPr>
        <w:t xml:space="preserve"> </w:t>
      </w:r>
      <w:r>
        <w:rPr>
          <w:w w:val="105"/>
          <w:sz w:val="23"/>
        </w:rPr>
        <w:t>в.</w:t>
      </w:r>
    </w:p>
    <w:p w:rsidR="007F4E71" w:rsidRDefault="002F6E5B">
      <w:pPr>
        <w:pStyle w:val="a3"/>
        <w:spacing w:line="247" w:lineRule="auto"/>
        <w:ind w:right="542"/>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58"/>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w:t>
      </w:r>
      <w:r>
        <w:rPr>
          <w:spacing w:val="1"/>
        </w:rPr>
        <w:t xml:space="preserve"> </w:t>
      </w:r>
      <w:r>
        <w:t>систематическое изучение отечественной истории XX‒XXI вв. в 10-11 классах. Изучение данного</w:t>
      </w:r>
      <w:r>
        <w:rPr>
          <w:spacing w:val="1"/>
        </w:rPr>
        <w:t xml:space="preserve"> </w:t>
      </w:r>
      <w:r>
        <w:t>модуля</w:t>
      </w:r>
      <w:r>
        <w:rPr>
          <w:spacing w:val="1"/>
        </w:rPr>
        <w:t xml:space="preserve"> </w:t>
      </w:r>
      <w:r>
        <w:t>призвано</w:t>
      </w:r>
      <w:r>
        <w:rPr>
          <w:spacing w:val="1"/>
        </w:rPr>
        <w:t xml:space="preserve"> </w:t>
      </w:r>
      <w:r>
        <w:t>сформировать</w:t>
      </w:r>
      <w:r>
        <w:rPr>
          <w:spacing w:val="1"/>
        </w:rPr>
        <w:t xml:space="preserve"> </w:t>
      </w:r>
      <w:r>
        <w:t>базу</w:t>
      </w:r>
      <w:r>
        <w:rPr>
          <w:spacing w:val="1"/>
        </w:rPr>
        <w:t xml:space="preserve"> </w:t>
      </w:r>
      <w:r>
        <w:t>для</w:t>
      </w:r>
      <w:r>
        <w:rPr>
          <w:spacing w:val="1"/>
        </w:rPr>
        <w:t xml:space="preserve"> </w:t>
      </w:r>
      <w:r>
        <w:t>овладения</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w:t>
      </w:r>
      <w:r>
        <w:rPr>
          <w:spacing w:val="1"/>
        </w:rPr>
        <w:t xml:space="preserve"> </w:t>
      </w:r>
      <w:r>
        <w:t>(Российская</w:t>
      </w:r>
      <w:r>
        <w:rPr>
          <w:spacing w:val="1"/>
        </w:rPr>
        <w:t xml:space="preserve"> </w:t>
      </w:r>
      <w:r>
        <w:t>революция</w:t>
      </w:r>
      <w:r>
        <w:rPr>
          <w:spacing w:val="1"/>
        </w:rPr>
        <w:t xml:space="preserve"> </w:t>
      </w:r>
      <w:r>
        <w:t>1917-1922</w:t>
      </w:r>
      <w:r>
        <w:rPr>
          <w:spacing w:val="1"/>
        </w:rPr>
        <w:t xml:space="preserve"> </w:t>
      </w:r>
      <w:r>
        <w:t>гг.,</w:t>
      </w:r>
      <w:r>
        <w:rPr>
          <w:spacing w:val="1"/>
        </w:rPr>
        <w:t xml:space="preserve"> </w:t>
      </w:r>
      <w:r>
        <w:t>Великая</w:t>
      </w:r>
      <w:r>
        <w:rPr>
          <w:spacing w:val="1"/>
        </w:rPr>
        <w:t xml:space="preserve"> </w:t>
      </w:r>
      <w:r>
        <w:t>Отечественная война 1941-1945 гг., распад СССР, возрождение страны с 2000-х гг., воссоединение</w:t>
      </w:r>
      <w:r>
        <w:rPr>
          <w:spacing w:val="1"/>
        </w:rPr>
        <w:t xml:space="preserve"> </w:t>
      </w:r>
      <w:r>
        <w:t>Крыма</w:t>
      </w:r>
      <w:r>
        <w:rPr>
          <w:spacing w:val="11"/>
        </w:rPr>
        <w:t xml:space="preserve"> </w:t>
      </w:r>
      <w:r>
        <w:t>с</w:t>
      </w:r>
      <w:r>
        <w:rPr>
          <w:spacing w:val="6"/>
        </w:rPr>
        <w:t xml:space="preserve"> </w:t>
      </w:r>
      <w:r>
        <w:t>Россией</w:t>
      </w:r>
      <w:r>
        <w:rPr>
          <w:spacing w:val="4"/>
        </w:rPr>
        <w:t xml:space="preserve"> </w:t>
      </w:r>
      <w:r>
        <w:t>в</w:t>
      </w:r>
      <w:r>
        <w:rPr>
          <w:spacing w:val="4"/>
        </w:rPr>
        <w:t xml:space="preserve"> </w:t>
      </w:r>
      <w:r>
        <w:t>2014</w:t>
      </w:r>
      <w:r>
        <w:rPr>
          <w:spacing w:val="3"/>
        </w:rPr>
        <w:t xml:space="preserve"> </w:t>
      </w:r>
      <w:r>
        <w:t>г.).</w:t>
      </w:r>
    </w:p>
    <w:p w:rsidR="007F4E71" w:rsidRDefault="002F6E5B">
      <w:pPr>
        <w:pStyle w:val="a3"/>
        <w:spacing w:line="247" w:lineRule="auto"/>
        <w:ind w:right="580"/>
      </w:pPr>
      <w:r>
        <w:rPr>
          <w:w w:val="105"/>
        </w:rPr>
        <w:t>Предметные результаты изучения истории носят комплексный характер, в них органично</w:t>
      </w:r>
      <w:r>
        <w:rPr>
          <w:spacing w:val="1"/>
          <w:w w:val="105"/>
        </w:rPr>
        <w:t xml:space="preserve"> </w:t>
      </w:r>
      <w:r>
        <w:t>сочетаются</w:t>
      </w:r>
      <w:r>
        <w:rPr>
          <w:spacing w:val="21"/>
        </w:rPr>
        <w:t xml:space="preserve"> </w:t>
      </w:r>
      <w:r>
        <w:t>познавательно-исторические,</w:t>
      </w:r>
      <w:r>
        <w:rPr>
          <w:spacing w:val="24"/>
        </w:rPr>
        <w:t xml:space="preserve"> </w:t>
      </w:r>
      <w:r>
        <w:t>мировоззренческие</w:t>
      </w:r>
      <w:r>
        <w:rPr>
          <w:spacing w:val="17"/>
        </w:rPr>
        <w:t xml:space="preserve"> </w:t>
      </w:r>
      <w:r>
        <w:t>и</w:t>
      </w:r>
      <w:r>
        <w:rPr>
          <w:spacing w:val="34"/>
        </w:rPr>
        <w:t xml:space="preserve"> </w:t>
      </w:r>
      <w:proofErr w:type="spellStart"/>
      <w:r>
        <w:t>метапредметные</w:t>
      </w:r>
      <w:proofErr w:type="spellEnd"/>
      <w:r>
        <w:rPr>
          <w:spacing w:val="32"/>
        </w:rPr>
        <w:t xml:space="preserve"> </w:t>
      </w:r>
      <w:r>
        <w:t>компоненты.</w:t>
      </w:r>
    </w:p>
    <w:p w:rsidR="007F4E71" w:rsidRDefault="002F6E5B">
      <w:pPr>
        <w:pStyle w:val="a3"/>
        <w:spacing w:line="247" w:lineRule="auto"/>
        <w:ind w:right="583"/>
      </w:pPr>
      <w:r>
        <w:rPr>
          <w:w w:val="105"/>
        </w:rPr>
        <w:t>Предметные результаты изучения истории проявляются в освоенных учащимися знаниях и</w:t>
      </w:r>
      <w:r>
        <w:rPr>
          <w:spacing w:val="-58"/>
          <w:w w:val="105"/>
        </w:rPr>
        <w:t xml:space="preserve"> </w:t>
      </w:r>
      <w:r>
        <w:rPr>
          <w:w w:val="105"/>
        </w:rPr>
        <w:t>видах</w:t>
      </w:r>
      <w:r>
        <w:rPr>
          <w:spacing w:val="-6"/>
          <w:w w:val="105"/>
        </w:rPr>
        <w:t xml:space="preserve"> </w:t>
      </w:r>
      <w:r>
        <w:rPr>
          <w:w w:val="105"/>
        </w:rPr>
        <w:t>деятельности.</w:t>
      </w:r>
      <w:r>
        <w:rPr>
          <w:spacing w:val="-4"/>
          <w:w w:val="105"/>
        </w:rPr>
        <w:t xml:space="preserve"> </w:t>
      </w:r>
      <w:r>
        <w:rPr>
          <w:w w:val="105"/>
        </w:rPr>
        <w:t>Они представлены</w:t>
      </w:r>
      <w:r>
        <w:rPr>
          <w:spacing w:val="-3"/>
          <w:w w:val="105"/>
        </w:rPr>
        <w:t xml:space="preserve"> </w:t>
      </w:r>
      <w:r>
        <w:rPr>
          <w:w w:val="105"/>
        </w:rPr>
        <w:t>в</w:t>
      </w:r>
      <w:r>
        <w:rPr>
          <w:spacing w:val="4"/>
          <w:w w:val="105"/>
        </w:rPr>
        <w:t xml:space="preserve"> </w:t>
      </w:r>
      <w:r>
        <w:rPr>
          <w:w w:val="105"/>
        </w:rPr>
        <w:t>следующих</w:t>
      </w:r>
      <w:r>
        <w:rPr>
          <w:spacing w:val="2"/>
          <w:w w:val="105"/>
        </w:rPr>
        <w:t xml:space="preserve"> </w:t>
      </w:r>
      <w:r>
        <w:rPr>
          <w:w w:val="105"/>
        </w:rPr>
        <w:t>основных</w:t>
      </w:r>
      <w:r>
        <w:rPr>
          <w:spacing w:val="-6"/>
          <w:w w:val="105"/>
        </w:rPr>
        <w:t xml:space="preserve"> </w:t>
      </w:r>
      <w:r>
        <w:rPr>
          <w:w w:val="105"/>
        </w:rPr>
        <w:t>группах:</w:t>
      </w:r>
    </w:p>
    <w:p w:rsidR="007F4E71" w:rsidRDefault="002F6E5B" w:rsidP="00B00584">
      <w:pPr>
        <w:pStyle w:val="a4"/>
        <w:numPr>
          <w:ilvl w:val="0"/>
          <w:numId w:val="29"/>
        </w:numPr>
        <w:tabs>
          <w:tab w:val="left" w:pos="1356"/>
          <w:tab w:val="left" w:pos="2226"/>
          <w:tab w:val="left" w:pos="4132"/>
          <w:tab w:val="left" w:pos="5428"/>
          <w:tab w:val="left" w:pos="7423"/>
          <w:tab w:val="left" w:pos="9099"/>
        </w:tabs>
        <w:spacing w:line="247" w:lineRule="auto"/>
        <w:ind w:right="552" w:firstLine="706"/>
        <w:rPr>
          <w:sz w:val="23"/>
        </w:rPr>
      </w:pPr>
      <w:r>
        <w:rPr>
          <w:w w:val="105"/>
          <w:sz w:val="23"/>
        </w:rPr>
        <w:t>Знание хронологии, работа с хронологией: указывать хронологические рамки и периоды</w:t>
      </w:r>
      <w:r>
        <w:rPr>
          <w:spacing w:val="1"/>
          <w:w w:val="105"/>
          <w:sz w:val="23"/>
        </w:rPr>
        <w:t xml:space="preserve"> </w:t>
      </w:r>
      <w:r>
        <w:rPr>
          <w:w w:val="105"/>
          <w:sz w:val="23"/>
        </w:rPr>
        <w:t>ключевых</w:t>
      </w:r>
      <w:r>
        <w:rPr>
          <w:w w:val="105"/>
          <w:sz w:val="23"/>
        </w:rPr>
        <w:tab/>
        <w:t>процессов,</w:t>
      </w:r>
      <w:r>
        <w:rPr>
          <w:w w:val="105"/>
          <w:sz w:val="23"/>
        </w:rPr>
        <w:tab/>
        <w:t>даты</w:t>
      </w:r>
      <w:r>
        <w:rPr>
          <w:w w:val="105"/>
          <w:sz w:val="23"/>
        </w:rPr>
        <w:tab/>
        <w:t>важнейших</w:t>
      </w:r>
      <w:r>
        <w:rPr>
          <w:w w:val="105"/>
          <w:sz w:val="23"/>
        </w:rPr>
        <w:tab/>
        <w:t>событий</w:t>
      </w:r>
      <w:r>
        <w:rPr>
          <w:w w:val="105"/>
          <w:sz w:val="23"/>
        </w:rPr>
        <w:tab/>
      </w:r>
      <w:r>
        <w:rPr>
          <w:sz w:val="23"/>
        </w:rPr>
        <w:t>отечественной</w:t>
      </w:r>
      <w:r>
        <w:rPr>
          <w:spacing w:val="1"/>
          <w:sz w:val="23"/>
        </w:rPr>
        <w:t xml:space="preserve"> </w:t>
      </w:r>
      <w:r>
        <w:rPr>
          <w:w w:val="105"/>
          <w:sz w:val="23"/>
        </w:rPr>
        <w:t>и    всеобщей    истории,     соотносить     год     с     веком,     устанавливать    последовательность</w:t>
      </w:r>
      <w:r>
        <w:rPr>
          <w:spacing w:val="1"/>
          <w:w w:val="105"/>
          <w:sz w:val="23"/>
        </w:rPr>
        <w:t xml:space="preserve"> </w:t>
      </w:r>
      <w:r>
        <w:rPr>
          <w:w w:val="105"/>
          <w:sz w:val="23"/>
        </w:rPr>
        <w:t>и</w:t>
      </w:r>
      <w:r>
        <w:rPr>
          <w:spacing w:val="-1"/>
          <w:w w:val="105"/>
          <w:sz w:val="23"/>
        </w:rPr>
        <w:t xml:space="preserve"> </w:t>
      </w:r>
      <w:r>
        <w:rPr>
          <w:w w:val="105"/>
          <w:sz w:val="23"/>
        </w:rPr>
        <w:t>длительность</w:t>
      </w:r>
      <w:r>
        <w:rPr>
          <w:spacing w:val="-2"/>
          <w:w w:val="105"/>
          <w:sz w:val="23"/>
        </w:rPr>
        <w:t xml:space="preserve"> </w:t>
      </w:r>
      <w:r>
        <w:rPr>
          <w:w w:val="105"/>
          <w:sz w:val="23"/>
        </w:rPr>
        <w:t>исторических</w:t>
      </w:r>
      <w:r>
        <w:rPr>
          <w:spacing w:val="3"/>
          <w:w w:val="105"/>
          <w:sz w:val="23"/>
        </w:rPr>
        <w:t xml:space="preserve"> </w:t>
      </w:r>
      <w:r>
        <w:rPr>
          <w:w w:val="105"/>
          <w:sz w:val="23"/>
        </w:rPr>
        <w:t>событий.</w:t>
      </w:r>
    </w:p>
    <w:p w:rsidR="007F4E71" w:rsidRDefault="002F6E5B" w:rsidP="00B00584">
      <w:pPr>
        <w:pStyle w:val="a4"/>
        <w:numPr>
          <w:ilvl w:val="0"/>
          <w:numId w:val="29"/>
        </w:numPr>
        <w:tabs>
          <w:tab w:val="left" w:pos="1356"/>
        </w:tabs>
        <w:spacing w:before="2" w:line="244" w:lineRule="auto"/>
        <w:ind w:right="547" w:firstLine="706"/>
        <w:rPr>
          <w:sz w:val="23"/>
        </w:rPr>
      </w:pPr>
      <w:r>
        <w:rPr>
          <w:w w:val="105"/>
          <w:sz w:val="23"/>
        </w:rPr>
        <w:t>Знание исторических фактов, работа с фактами: характеризовать место, обстоятельства,</w:t>
      </w:r>
      <w:r>
        <w:rPr>
          <w:spacing w:val="1"/>
          <w:w w:val="105"/>
          <w:sz w:val="23"/>
        </w:rPr>
        <w:t xml:space="preserve"> </w:t>
      </w:r>
      <w:r>
        <w:rPr>
          <w:w w:val="105"/>
          <w:sz w:val="23"/>
        </w:rPr>
        <w:t>участников,</w:t>
      </w:r>
      <w:r>
        <w:rPr>
          <w:spacing w:val="1"/>
          <w:w w:val="105"/>
          <w:sz w:val="23"/>
        </w:rPr>
        <w:t xml:space="preserve"> </w:t>
      </w:r>
      <w:r>
        <w:rPr>
          <w:w w:val="105"/>
          <w:sz w:val="23"/>
        </w:rPr>
        <w:t>результаты</w:t>
      </w:r>
      <w:r>
        <w:rPr>
          <w:spacing w:val="1"/>
          <w:w w:val="105"/>
          <w:sz w:val="23"/>
        </w:rPr>
        <w:t xml:space="preserve"> </w:t>
      </w:r>
      <w:r>
        <w:rPr>
          <w:w w:val="105"/>
          <w:sz w:val="23"/>
        </w:rPr>
        <w:t>важнейших</w:t>
      </w:r>
      <w:r>
        <w:rPr>
          <w:spacing w:val="1"/>
          <w:w w:val="105"/>
          <w:sz w:val="23"/>
        </w:rPr>
        <w:t xml:space="preserve"> </w:t>
      </w:r>
      <w:r>
        <w:rPr>
          <w:w w:val="105"/>
          <w:sz w:val="23"/>
        </w:rPr>
        <w:t>исторических</w:t>
      </w:r>
      <w:r>
        <w:rPr>
          <w:spacing w:val="1"/>
          <w:w w:val="105"/>
          <w:sz w:val="23"/>
        </w:rPr>
        <w:t xml:space="preserve"> </w:t>
      </w:r>
      <w:r>
        <w:rPr>
          <w:w w:val="105"/>
          <w:sz w:val="23"/>
        </w:rPr>
        <w:t>событий;</w:t>
      </w:r>
      <w:r>
        <w:rPr>
          <w:spacing w:val="1"/>
          <w:w w:val="105"/>
          <w:sz w:val="23"/>
        </w:rPr>
        <w:t xml:space="preserve"> </w:t>
      </w:r>
      <w:r>
        <w:rPr>
          <w:w w:val="105"/>
          <w:sz w:val="23"/>
        </w:rPr>
        <w:t>группировать</w:t>
      </w:r>
      <w:r>
        <w:rPr>
          <w:spacing w:val="1"/>
          <w:w w:val="105"/>
          <w:sz w:val="23"/>
        </w:rPr>
        <w:t xml:space="preserve"> </w:t>
      </w:r>
      <w:r>
        <w:rPr>
          <w:w w:val="105"/>
          <w:sz w:val="23"/>
        </w:rPr>
        <w:t>(классифицировать)</w:t>
      </w:r>
      <w:r>
        <w:rPr>
          <w:spacing w:val="1"/>
          <w:w w:val="105"/>
          <w:sz w:val="23"/>
        </w:rPr>
        <w:t xml:space="preserve"> </w:t>
      </w:r>
      <w:r>
        <w:rPr>
          <w:w w:val="105"/>
          <w:sz w:val="23"/>
        </w:rPr>
        <w:t>факты</w:t>
      </w:r>
      <w:r>
        <w:rPr>
          <w:spacing w:val="-4"/>
          <w:w w:val="105"/>
          <w:sz w:val="23"/>
        </w:rPr>
        <w:t xml:space="preserve"> </w:t>
      </w:r>
      <w:r>
        <w:rPr>
          <w:w w:val="105"/>
          <w:sz w:val="23"/>
        </w:rPr>
        <w:t>по</w:t>
      </w:r>
      <w:r>
        <w:rPr>
          <w:spacing w:val="3"/>
          <w:w w:val="105"/>
          <w:sz w:val="23"/>
        </w:rPr>
        <w:t xml:space="preserve"> </w:t>
      </w:r>
      <w:r>
        <w:rPr>
          <w:w w:val="105"/>
          <w:sz w:val="23"/>
        </w:rPr>
        <w:t>различным</w:t>
      </w:r>
      <w:r>
        <w:rPr>
          <w:spacing w:val="3"/>
          <w:w w:val="105"/>
          <w:sz w:val="23"/>
        </w:rPr>
        <w:t xml:space="preserve"> </w:t>
      </w:r>
      <w:r>
        <w:rPr>
          <w:w w:val="105"/>
          <w:sz w:val="23"/>
        </w:rPr>
        <w:t>признакам.</w:t>
      </w:r>
    </w:p>
    <w:p w:rsidR="007F4E71" w:rsidRDefault="002F6E5B" w:rsidP="00B00584">
      <w:pPr>
        <w:pStyle w:val="a4"/>
        <w:numPr>
          <w:ilvl w:val="0"/>
          <w:numId w:val="29"/>
        </w:numPr>
        <w:tabs>
          <w:tab w:val="left" w:pos="1356"/>
        </w:tabs>
        <w:spacing w:before="12" w:line="247" w:lineRule="auto"/>
        <w:ind w:right="553" w:firstLine="706"/>
        <w:rPr>
          <w:sz w:val="23"/>
        </w:rPr>
      </w:pPr>
      <w:r>
        <w:rPr>
          <w:w w:val="105"/>
          <w:sz w:val="23"/>
        </w:rPr>
        <w:t>Работа</w:t>
      </w:r>
      <w:r>
        <w:rPr>
          <w:spacing w:val="1"/>
          <w:w w:val="105"/>
          <w:sz w:val="23"/>
        </w:rPr>
        <w:t xml:space="preserve"> </w:t>
      </w:r>
      <w:r>
        <w:rPr>
          <w:w w:val="105"/>
          <w:sz w:val="23"/>
        </w:rPr>
        <w:t>с</w:t>
      </w:r>
      <w:r>
        <w:rPr>
          <w:spacing w:val="1"/>
          <w:w w:val="105"/>
          <w:sz w:val="23"/>
        </w:rPr>
        <w:t xml:space="preserve"> </w:t>
      </w:r>
      <w:r>
        <w:rPr>
          <w:w w:val="105"/>
          <w:sz w:val="23"/>
        </w:rPr>
        <w:t>исторической</w:t>
      </w:r>
      <w:r>
        <w:rPr>
          <w:spacing w:val="1"/>
          <w:w w:val="105"/>
          <w:sz w:val="23"/>
        </w:rPr>
        <w:t xml:space="preserve"> </w:t>
      </w:r>
      <w:r>
        <w:rPr>
          <w:w w:val="105"/>
          <w:sz w:val="23"/>
        </w:rPr>
        <w:t>картой</w:t>
      </w:r>
      <w:r>
        <w:rPr>
          <w:spacing w:val="1"/>
          <w:w w:val="105"/>
          <w:sz w:val="23"/>
        </w:rPr>
        <w:t xml:space="preserve"> </w:t>
      </w:r>
      <w:r>
        <w:rPr>
          <w:w w:val="105"/>
          <w:sz w:val="23"/>
        </w:rPr>
        <w:t>(картами,</w:t>
      </w:r>
      <w:r>
        <w:rPr>
          <w:spacing w:val="1"/>
          <w:w w:val="105"/>
          <w:sz w:val="23"/>
        </w:rPr>
        <w:t xml:space="preserve"> </w:t>
      </w:r>
      <w:r>
        <w:rPr>
          <w:w w:val="105"/>
          <w:sz w:val="23"/>
        </w:rPr>
        <w:t>размещенными</w:t>
      </w:r>
      <w:r>
        <w:rPr>
          <w:spacing w:val="1"/>
          <w:w w:val="105"/>
          <w:sz w:val="23"/>
        </w:rPr>
        <w:t xml:space="preserve"> </w:t>
      </w:r>
      <w:r>
        <w:rPr>
          <w:w w:val="105"/>
          <w:sz w:val="23"/>
        </w:rPr>
        <w:t>в</w:t>
      </w:r>
      <w:r>
        <w:rPr>
          <w:spacing w:val="1"/>
          <w:w w:val="105"/>
          <w:sz w:val="23"/>
        </w:rPr>
        <w:t xml:space="preserve"> </w:t>
      </w:r>
      <w:r>
        <w:rPr>
          <w:w w:val="105"/>
          <w:sz w:val="23"/>
        </w:rPr>
        <w:t>учебниках,</w:t>
      </w:r>
      <w:r>
        <w:rPr>
          <w:spacing w:val="1"/>
          <w:w w:val="105"/>
          <w:sz w:val="23"/>
        </w:rPr>
        <w:t xml:space="preserve"> </w:t>
      </w:r>
      <w:r>
        <w:rPr>
          <w:w w:val="105"/>
          <w:sz w:val="23"/>
        </w:rPr>
        <w:t>атласах,</w:t>
      </w:r>
      <w:r>
        <w:rPr>
          <w:spacing w:val="1"/>
          <w:w w:val="105"/>
          <w:sz w:val="23"/>
        </w:rPr>
        <w:t xml:space="preserve"> </w:t>
      </w:r>
      <w:r>
        <w:rPr>
          <w:w w:val="105"/>
          <w:sz w:val="23"/>
        </w:rPr>
        <w:t>на</w:t>
      </w:r>
      <w:r>
        <w:rPr>
          <w:spacing w:val="1"/>
          <w:w w:val="105"/>
          <w:sz w:val="23"/>
        </w:rPr>
        <w:t xml:space="preserve"> </w:t>
      </w:r>
      <w:r>
        <w:rPr>
          <w:w w:val="105"/>
          <w:sz w:val="23"/>
        </w:rPr>
        <w:t>электронных      носителях      и       других):       читать       историческую      карту      с      опорой</w:t>
      </w:r>
      <w:r>
        <w:rPr>
          <w:spacing w:val="1"/>
          <w:w w:val="105"/>
          <w:sz w:val="23"/>
        </w:rPr>
        <w:t xml:space="preserve"> </w:t>
      </w:r>
      <w:r>
        <w:rPr>
          <w:w w:val="105"/>
          <w:sz w:val="23"/>
        </w:rPr>
        <w:t>на легенду, находить и показывать на исторической карте территории государств,</w:t>
      </w:r>
      <w:r>
        <w:rPr>
          <w:spacing w:val="1"/>
          <w:w w:val="105"/>
          <w:sz w:val="23"/>
        </w:rPr>
        <w:t xml:space="preserve"> </w:t>
      </w:r>
      <w:r>
        <w:rPr>
          <w:w w:val="105"/>
          <w:sz w:val="23"/>
        </w:rPr>
        <w:t>маршруты</w:t>
      </w:r>
      <w:r>
        <w:rPr>
          <w:spacing w:val="1"/>
          <w:w w:val="105"/>
          <w:sz w:val="23"/>
        </w:rPr>
        <w:t xml:space="preserve"> </w:t>
      </w:r>
      <w:r>
        <w:rPr>
          <w:w w:val="105"/>
          <w:sz w:val="23"/>
        </w:rPr>
        <w:t>передвижений</w:t>
      </w:r>
      <w:r>
        <w:rPr>
          <w:spacing w:val="-2"/>
          <w:w w:val="105"/>
          <w:sz w:val="23"/>
        </w:rPr>
        <w:t xml:space="preserve"> </w:t>
      </w:r>
      <w:r>
        <w:rPr>
          <w:w w:val="105"/>
          <w:sz w:val="23"/>
        </w:rPr>
        <w:t>значительных</w:t>
      </w:r>
      <w:r>
        <w:rPr>
          <w:spacing w:val="-6"/>
          <w:w w:val="105"/>
          <w:sz w:val="23"/>
        </w:rPr>
        <w:t xml:space="preserve"> </w:t>
      </w:r>
      <w:r>
        <w:rPr>
          <w:w w:val="105"/>
          <w:sz w:val="23"/>
        </w:rPr>
        <w:t>групп</w:t>
      </w:r>
      <w:r>
        <w:rPr>
          <w:spacing w:val="4"/>
          <w:w w:val="105"/>
          <w:sz w:val="23"/>
        </w:rPr>
        <w:t xml:space="preserve"> </w:t>
      </w:r>
      <w:r>
        <w:rPr>
          <w:w w:val="105"/>
          <w:sz w:val="23"/>
        </w:rPr>
        <w:t>людей,</w:t>
      </w:r>
      <w:r>
        <w:rPr>
          <w:spacing w:val="-5"/>
          <w:w w:val="105"/>
          <w:sz w:val="23"/>
        </w:rPr>
        <w:t xml:space="preserve"> </w:t>
      </w:r>
      <w:r>
        <w:rPr>
          <w:w w:val="105"/>
          <w:sz w:val="23"/>
        </w:rPr>
        <w:t>места</w:t>
      </w:r>
      <w:r>
        <w:rPr>
          <w:spacing w:val="-1"/>
          <w:w w:val="105"/>
          <w:sz w:val="23"/>
        </w:rPr>
        <w:t xml:space="preserve"> </w:t>
      </w:r>
      <w:r>
        <w:rPr>
          <w:w w:val="105"/>
          <w:sz w:val="23"/>
        </w:rPr>
        <w:t>значительных</w:t>
      </w:r>
      <w:r>
        <w:rPr>
          <w:spacing w:val="1"/>
          <w:w w:val="105"/>
          <w:sz w:val="23"/>
        </w:rPr>
        <w:t xml:space="preserve"> </w:t>
      </w:r>
      <w:r>
        <w:rPr>
          <w:w w:val="105"/>
          <w:sz w:val="23"/>
        </w:rPr>
        <w:t>событий</w:t>
      </w:r>
      <w:r>
        <w:rPr>
          <w:spacing w:val="-4"/>
          <w:w w:val="105"/>
          <w:sz w:val="23"/>
        </w:rPr>
        <w:t xml:space="preserve"> </w:t>
      </w:r>
      <w:r>
        <w:rPr>
          <w:w w:val="105"/>
          <w:sz w:val="23"/>
        </w:rPr>
        <w:t>и</w:t>
      </w:r>
      <w:r>
        <w:rPr>
          <w:spacing w:val="-2"/>
          <w:w w:val="105"/>
          <w:sz w:val="23"/>
        </w:rPr>
        <w:t xml:space="preserve"> </w:t>
      </w:r>
      <w:r>
        <w:rPr>
          <w:w w:val="105"/>
          <w:sz w:val="23"/>
        </w:rPr>
        <w:t>другие.</w:t>
      </w:r>
    </w:p>
    <w:p w:rsidR="007F4E71" w:rsidRDefault="002F6E5B" w:rsidP="00B00584">
      <w:pPr>
        <w:pStyle w:val="a4"/>
        <w:numPr>
          <w:ilvl w:val="0"/>
          <w:numId w:val="29"/>
        </w:numPr>
        <w:tabs>
          <w:tab w:val="left" w:pos="1356"/>
          <w:tab w:val="left" w:pos="2788"/>
          <w:tab w:val="left" w:pos="6043"/>
          <w:tab w:val="left" w:pos="7791"/>
          <w:tab w:val="left" w:pos="8794"/>
        </w:tabs>
        <w:spacing w:line="247" w:lineRule="auto"/>
        <w:ind w:right="546" w:firstLine="706"/>
        <w:rPr>
          <w:sz w:val="23"/>
        </w:rPr>
      </w:pPr>
      <w:r>
        <w:rPr>
          <w:w w:val="105"/>
          <w:sz w:val="23"/>
        </w:rPr>
        <w:t>Работа</w:t>
      </w:r>
      <w:r>
        <w:rPr>
          <w:spacing w:val="1"/>
          <w:w w:val="105"/>
          <w:sz w:val="23"/>
        </w:rPr>
        <w:t xml:space="preserve"> </w:t>
      </w:r>
      <w:r>
        <w:rPr>
          <w:w w:val="105"/>
          <w:sz w:val="23"/>
        </w:rPr>
        <w:t>с</w:t>
      </w:r>
      <w:r>
        <w:rPr>
          <w:spacing w:val="1"/>
          <w:w w:val="105"/>
          <w:sz w:val="23"/>
        </w:rPr>
        <w:t xml:space="preserve"> </w:t>
      </w:r>
      <w:r>
        <w:rPr>
          <w:w w:val="105"/>
          <w:sz w:val="23"/>
        </w:rPr>
        <w:t>историческими</w:t>
      </w:r>
      <w:r>
        <w:rPr>
          <w:spacing w:val="1"/>
          <w:w w:val="105"/>
          <w:sz w:val="23"/>
        </w:rPr>
        <w:t xml:space="preserve"> </w:t>
      </w:r>
      <w:r>
        <w:rPr>
          <w:w w:val="105"/>
          <w:sz w:val="23"/>
        </w:rPr>
        <w:t>источниками</w:t>
      </w:r>
      <w:r>
        <w:rPr>
          <w:spacing w:val="1"/>
          <w:w w:val="105"/>
          <w:sz w:val="23"/>
        </w:rPr>
        <w:t xml:space="preserve"> </w:t>
      </w:r>
      <w:r>
        <w:rPr>
          <w:w w:val="105"/>
          <w:sz w:val="23"/>
        </w:rPr>
        <w:t>(фрагментами</w:t>
      </w:r>
      <w:r>
        <w:rPr>
          <w:spacing w:val="1"/>
          <w:w w:val="105"/>
          <w:sz w:val="23"/>
        </w:rPr>
        <w:t xml:space="preserve"> </w:t>
      </w:r>
      <w:r>
        <w:rPr>
          <w:w w:val="105"/>
          <w:sz w:val="23"/>
        </w:rPr>
        <w:t>аутентичных</w:t>
      </w:r>
      <w:r>
        <w:rPr>
          <w:spacing w:val="1"/>
          <w:w w:val="105"/>
          <w:sz w:val="23"/>
        </w:rPr>
        <w:t xml:space="preserve"> </w:t>
      </w:r>
      <w:r>
        <w:rPr>
          <w:w w:val="105"/>
          <w:sz w:val="23"/>
        </w:rPr>
        <w:t>источников):</w:t>
      </w:r>
      <w:r>
        <w:rPr>
          <w:spacing w:val="1"/>
          <w:w w:val="105"/>
          <w:sz w:val="23"/>
        </w:rPr>
        <w:t xml:space="preserve"> </w:t>
      </w:r>
      <w:r>
        <w:rPr>
          <w:w w:val="105"/>
          <w:sz w:val="23"/>
        </w:rPr>
        <w:t>проводить поиск необходимой информации в одном или нескольких источниках (материальных,</w:t>
      </w:r>
      <w:r>
        <w:rPr>
          <w:spacing w:val="1"/>
          <w:w w:val="105"/>
          <w:sz w:val="23"/>
        </w:rPr>
        <w:t xml:space="preserve"> </w:t>
      </w:r>
      <w:r>
        <w:rPr>
          <w:w w:val="105"/>
          <w:sz w:val="23"/>
        </w:rPr>
        <w:t>письменных, визуальных и другие), сравнивать данные разных источников, выявлять их сходство</w:t>
      </w:r>
      <w:r>
        <w:rPr>
          <w:spacing w:val="1"/>
          <w:w w:val="105"/>
          <w:sz w:val="23"/>
        </w:rPr>
        <w:t xml:space="preserve"> </w:t>
      </w:r>
      <w:r>
        <w:rPr>
          <w:w w:val="105"/>
          <w:sz w:val="23"/>
        </w:rPr>
        <w:t xml:space="preserve">и    </w:t>
      </w:r>
      <w:r>
        <w:rPr>
          <w:spacing w:val="12"/>
          <w:w w:val="105"/>
          <w:sz w:val="23"/>
        </w:rPr>
        <w:t xml:space="preserve"> </w:t>
      </w:r>
      <w:r>
        <w:rPr>
          <w:w w:val="105"/>
          <w:sz w:val="23"/>
        </w:rPr>
        <w:t>различия,</w:t>
      </w:r>
      <w:r>
        <w:rPr>
          <w:w w:val="105"/>
          <w:sz w:val="23"/>
        </w:rPr>
        <w:tab/>
        <w:t>высказывать</w:t>
      </w:r>
      <w:r>
        <w:rPr>
          <w:w w:val="105"/>
          <w:sz w:val="23"/>
        </w:rPr>
        <w:tab/>
        <w:t>суждение</w:t>
      </w:r>
      <w:r>
        <w:rPr>
          <w:w w:val="105"/>
          <w:sz w:val="23"/>
        </w:rPr>
        <w:tab/>
        <w:t>об</w:t>
      </w:r>
      <w:r>
        <w:rPr>
          <w:w w:val="105"/>
          <w:sz w:val="23"/>
        </w:rPr>
        <w:tab/>
      </w:r>
      <w:r>
        <w:rPr>
          <w:sz w:val="23"/>
        </w:rPr>
        <w:t>информационной</w:t>
      </w:r>
      <w:r>
        <w:rPr>
          <w:spacing w:val="1"/>
          <w:sz w:val="23"/>
        </w:rPr>
        <w:t xml:space="preserve"> </w:t>
      </w:r>
      <w:r>
        <w:rPr>
          <w:w w:val="105"/>
          <w:sz w:val="23"/>
        </w:rPr>
        <w:t>(художественной)</w:t>
      </w:r>
      <w:r>
        <w:rPr>
          <w:spacing w:val="16"/>
          <w:w w:val="105"/>
          <w:sz w:val="23"/>
        </w:rPr>
        <w:t xml:space="preserve"> </w:t>
      </w:r>
      <w:r>
        <w:rPr>
          <w:w w:val="105"/>
          <w:sz w:val="23"/>
        </w:rPr>
        <w:t>ценности</w:t>
      </w:r>
      <w:r>
        <w:rPr>
          <w:spacing w:val="2"/>
          <w:w w:val="105"/>
          <w:sz w:val="23"/>
        </w:rPr>
        <w:t xml:space="preserve"> </w:t>
      </w:r>
      <w:r>
        <w:rPr>
          <w:w w:val="105"/>
          <w:sz w:val="23"/>
        </w:rPr>
        <w:t>источника.</w:t>
      </w:r>
    </w:p>
    <w:p w:rsidR="007F4E71" w:rsidRDefault="002F6E5B" w:rsidP="00B00584">
      <w:pPr>
        <w:pStyle w:val="a4"/>
        <w:numPr>
          <w:ilvl w:val="0"/>
          <w:numId w:val="29"/>
        </w:numPr>
        <w:tabs>
          <w:tab w:val="left" w:pos="1356"/>
        </w:tabs>
        <w:spacing w:before="6" w:line="247" w:lineRule="auto"/>
        <w:ind w:right="551" w:firstLine="706"/>
        <w:rPr>
          <w:sz w:val="23"/>
        </w:rPr>
      </w:pPr>
      <w:r>
        <w:rPr>
          <w:w w:val="105"/>
          <w:sz w:val="23"/>
        </w:rPr>
        <w:t>Описание        (реконструкция):         рассказывать         (устно         или         письменно)</w:t>
      </w:r>
      <w:r>
        <w:rPr>
          <w:spacing w:val="1"/>
          <w:w w:val="105"/>
          <w:sz w:val="23"/>
        </w:rPr>
        <w:t xml:space="preserve"> </w:t>
      </w:r>
      <w:r>
        <w:rPr>
          <w:w w:val="105"/>
          <w:sz w:val="23"/>
        </w:rPr>
        <w:t>об</w:t>
      </w:r>
      <w:r>
        <w:rPr>
          <w:spacing w:val="-8"/>
          <w:w w:val="105"/>
          <w:sz w:val="23"/>
        </w:rPr>
        <w:t xml:space="preserve"> </w:t>
      </w:r>
      <w:r>
        <w:rPr>
          <w:w w:val="105"/>
          <w:sz w:val="23"/>
        </w:rPr>
        <w:t>исторических</w:t>
      </w:r>
      <w:r>
        <w:rPr>
          <w:spacing w:val="-3"/>
          <w:w w:val="105"/>
          <w:sz w:val="23"/>
        </w:rPr>
        <w:t xml:space="preserve"> </w:t>
      </w:r>
      <w:r>
        <w:rPr>
          <w:w w:val="105"/>
          <w:sz w:val="23"/>
        </w:rPr>
        <w:t>событиях,</w:t>
      </w:r>
      <w:r>
        <w:rPr>
          <w:spacing w:val="-8"/>
          <w:w w:val="105"/>
          <w:sz w:val="23"/>
        </w:rPr>
        <w:t xml:space="preserve"> </w:t>
      </w:r>
      <w:r>
        <w:rPr>
          <w:w w:val="105"/>
          <w:sz w:val="23"/>
        </w:rPr>
        <w:t>их</w:t>
      </w:r>
      <w:r>
        <w:rPr>
          <w:spacing w:val="-4"/>
          <w:w w:val="105"/>
          <w:sz w:val="23"/>
        </w:rPr>
        <w:t xml:space="preserve"> </w:t>
      </w:r>
      <w:r>
        <w:rPr>
          <w:w w:val="105"/>
          <w:sz w:val="23"/>
        </w:rPr>
        <w:t>участниках; характеризовать</w:t>
      </w:r>
      <w:r>
        <w:rPr>
          <w:spacing w:val="-1"/>
          <w:w w:val="105"/>
          <w:sz w:val="23"/>
        </w:rPr>
        <w:t xml:space="preserve"> </w:t>
      </w:r>
      <w:r>
        <w:rPr>
          <w:w w:val="105"/>
          <w:sz w:val="23"/>
        </w:rPr>
        <w:t>условия</w:t>
      </w:r>
      <w:r>
        <w:rPr>
          <w:spacing w:val="-6"/>
          <w:w w:val="105"/>
          <w:sz w:val="23"/>
        </w:rPr>
        <w:t xml:space="preserve"> </w:t>
      </w:r>
      <w:r>
        <w:rPr>
          <w:w w:val="105"/>
          <w:sz w:val="23"/>
        </w:rPr>
        <w:t>и</w:t>
      </w:r>
      <w:r>
        <w:rPr>
          <w:spacing w:val="1"/>
          <w:w w:val="105"/>
          <w:sz w:val="23"/>
        </w:rPr>
        <w:t xml:space="preserve"> </w:t>
      </w:r>
      <w:r>
        <w:rPr>
          <w:w w:val="105"/>
          <w:sz w:val="23"/>
        </w:rPr>
        <w:t>образ</w:t>
      </w:r>
      <w:r>
        <w:rPr>
          <w:spacing w:val="-6"/>
          <w:w w:val="105"/>
          <w:sz w:val="23"/>
        </w:rPr>
        <w:t xml:space="preserve"> </w:t>
      </w:r>
      <w:r>
        <w:rPr>
          <w:w w:val="105"/>
          <w:sz w:val="23"/>
        </w:rPr>
        <w:t>жизни,</w:t>
      </w:r>
      <w:r>
        <w:rPr>
          <w:spacing w:val="-8"/>
          <w:w w:val="105"/>
          <w:sz w:val="23"/>
        </w:rPr>
        <w:t xml:space="preserve"> </w:t>
      </w:r>
      <w:r>
        <w:rPr>
          <w:w w:val="105"/>
          <w:sz w:val="23"/>
        </w:rPr>
        <w:t>занятия</w:t>
      </w:r>
      <w:r>
        <w:rPr>
          <w:spacing w:val="-1"/>
          <w:w w:val="105"/>
          <w:sz w:val="23"/>
        </w:rPr>
        <w:t xml:space="preserve"> </w:t>
      </w:r>
      <w:r>
        <w:rPr>
          <w:w w:val="105"/>
          <w:sz w:val="23"/>
        </w:rPr>
        <w:t>людей</w:t>
      </w:r>
      <w:r>
        <w:rPr>
          <w:spacing w:val="-58"/>
          <w:w w:val="105"/>
          <w:sz w:val="23"/>
        </w:rPr>
        <w:t xml:space="preserve"> </w:t>
      </w:r>
      <w:r>
        <w:rPr>
          <w:w w:val="105"/>
          <w:sz w:val="23"/>
        </w:rPr>
        <w:t>в различные исторические эпохи, составлять описание исторических объектов, памятников на</w:t>
      </w:r>
      <w:r>
        <w:rPr>
          <w:spacing w:val="1"/>
          <w:w w:val="105"/>
          <w:sz w:val="23"/>
        </w:rPr>
        <w:t xml:space="preserve"> </w:t>
      </w:r>
      <w:r>
        <w:rPr>
          <w:w w:val="105"/>
          <w:sz w:val="23"/>
        </w:rPr>
        <w:t>основе</w:t>
      </w:r>
      <w:r>
        <w:rPr>
          <w:spacing w:val="-7"/>
          <w:w w:val="105"/>
          <w:sz w:val="23"/>
        </w:rPr>
        <w:t xml:space="preserve"> </w:t>
      </w:r>
      <w:r>
        <w:rPr>
          <w:w w:val="105"/>
          <w:sz w:val="23"/>
        </w:rPr>
        <w:t>текста</w:t>
      </w:r>
      <w:r>
        <w:rPr>
          <w:spacing w:val="-2"/>
          <w:w w:val="105"/>
          <w:sz w:val="23"/>
        </w:rPr>
        <w:t xml:space="preserve"> </w:t>
      </w:r>
      <w:r>
        <w:rPr>
          <w:w w:val="105"/>
          <w:sz w:val="23"/>
        </w:rPr>
        <w:t>и</w:t>
      </w:r>
      <w:r>
        <w:rPr>
          <w:spacing w:val="-5"/>
          <w:w w:val="105"/>
          <w:sz w:val="23"/>
        </w:rPr>
        <w:t xml:space="preserve"> </w:t>
      </w:r>
      <w:r>
        <w:rPr>
          <w:w w:val="105"/>
          <w:sz w:val="23"/>
        </w:rPr>
        <w:t>иллюстраций</w:t>
      </w:r>
      <w:r>
        <w:rPr>
          <w:spacing w:val="-4"/>
          <w:w w:val="105"/>
          <w:sz w:val="23"/>
        </w:rPr>
        <w:t xml:space="preserve"> </w:t>
      </w:r>
      <w:r>
        <w:rPr>
          <w:w w:val="105"/>
          <w:sz w:val="23"/>
        </w:rPr>
        <w:t>учебника,</w:t>
      </w:r>
      <w:r>
        <w:rPr>
          <w:spacing w:val="-5"/>
          <w:w w:val="105"/>
          <w:sz w:val="23"/>
        </w:rPr>
        <w:t xml:space="preserve"> </w:t>
      </w:r>
      <w:r>
        <w:rPr>
          <w:w w:val="105"/>
          <w:sz w:val="23"/>
        </w:rPr>
        <w:t>дополнительной</w:t>
      </w:r>
      <w:r>
        <w:rPr>
          <w:spacing w:val="2"/>
          <w:w w:val="105"/>
          <w:sz w:val="23"/>
        </w:rPr>
        <w:t xml:space="preserve"> </w:t>
      </w:r>
      <w:r>
        <w:rPr>
          <w:w w:val="105"/>
          <w:sz w:val="23"/>
        </w:rPr>
        <w:t>литературы,</w:t>
      </w:r>
      <w:r>
        <w:rPr>
          <w:spacing w:val="2"/>
          <w:w w:val="105"/>
          <w:sz w:val="23"/>
        </w:rPr>
        <w:t xml:space="preserve"> </w:t>
      </w:r>
      <w:r>
        <w:rPr>
          <w:w w:val="105"/>
          <w:sz w:val="23"/>
        </w:rPr>
        <w:t>макетов</w:t>
      </w:r>
      <w:r>
        <w:rPr>
          <w:spacing w:val="-1"/>
          <w:w w:val="105"/>
          <w:sz w:val="23"/>
        </w:rPr>
        <w:t xml:space="preserve"> </w:t>
      </w:r>
      <w:r>
        <w:rPr>
          <w:w w:val="105"/>
          <w:sz w:val="23"/>
        </w:rPr>
        <w:t>и</w:t>
      </w:r>
      <w:r>
        <w:rPr>
          <w:spacing w:val="-5"/>
          <w:w w:val="105"/>
          <w:sz w:val="23"/>
        </w:rPr>
        <w:t xml:space="preserve"> </w:t>
      </w:r>
      <w:r>
        <w:rPr>
          <w:w w:val="105"/>
          <w:sz w:val="23"/>
        </w:rPr>
        <w:t>другое.</w:t>
      </w:r>
    </w:p>
    <w:p w:rsidR="007F4E71" w:rsidRDefault="002F6E5B" w:rsidP="00B00584">
      <w:pPr>
        <w:pStyle w:val="a4"/>
        <w:numPr>
          <w:ilvl w:val="0"/>
          <w:numId w:val="29"/>
        </w:numPr>
        <w:tabs>
          <w:tab w:val="left" w:pos="1356"/>
          <w:tab w:val="left" w:pos="3686"/>
          <w:tab w:val="left" w:pos="6473"/>
          <w:tab w:val="left" w:pos="9718"/>
        </w:tabs>
        <w:spacing w:before="2" w:line="247" w:lineRule="auto"/>
        <w:ind w:right="541" w:firstLine="706"/>
        <w:rPr>
          <w:sz w:val="23"/>
        </w:rPr>
      </w:pPr>
      <w:r>
        <w:rPr>
          <w:w w:val="105"/>
          <w:sz w:val="23"/>
        </w:rPr>
        <w:t>Анализ, объяснение: различать факт (событие) и его описание (факт источника, факт</w:t>
      </w:r>
      <w:r>
        <w:rPr>
          <w:spacing w:val="1"/>
          <w:w w:val="105"/>
          <w:sz w:val="23"/>
        </w:rPr>
        <w:t xml:space="preserve"> </w:t>
      </w:r>
      <w:r>
        <w:rPr>
          <w:w w:val="105"/>
          <w:sz w:val="23"/>
        </w:rPr>
        <w:t>историка), соотносить единичные исторические факты и общие явления; называть характерные,</w:t>
      </w:r>
      <w:r>
        <w:rPr>
          <w:spacing w:val="1"/>
          <w:w w:val="105"/>
          <w:sz w:val="23"/>
        </w:rPr>
        <w:t xml:space="preserve"> </w:t>
      </w:r>
      <w:r>
        <w:rPr>
          <w:w w:val="105"/>
          <w:sz w:val="23"/>
        </w:rPr>
        <w:t>существенные</w:t>
      </w:r>
      <w:r>
        <w:rPr>
          <w:w w:val="105"/>
          <w:sz w:val="23"/>
        </w:rPr>
        <w:tab/>
        <w:t>признаки</w:t>
      </w:r>
      <w:r>
        <w:rPr>
          <w:w w:val="105"/>
          <w:sz w:val="23"/>
        </w:rPr>
        <w:tab/>
        <w:t>исторических</w:t>
      </w:r>
      <w:r>
        <w:rPr>
          <w:w w:val="105"/>
          <w:sz w:val="23"/>
        </w:rPr>
        <w:tab/>
      </w:r>
      <w:r>
        <w:rPr>
          <w:sz w:val="23"/>
        </w:rPr>
        <w:t>событий</w:t>
      </w:r>
      <w:r>
        <w:rPr>
          <w:spacing w:val="-56"/>
          <w:sz w:val="23"/>
        </w:rPr>
        <w:t xml:space="preserve"> </w:t>
      </w:r>
      <w:r>
        <w:rPr>
          <w:w w:val="105"/>
          <w:sz w:val="23"/>
        </w:rPr>
        <w:t>и</w:t>
      </w:r>
      <w:r>
        <w:rPr>
          <w:spacing w:val="1"/>
          <w:w w:val="105"/>
          <w:sz w:val="23"/>
        </w:rPr>
        <w:t xml:space="preserve"> </w:t>
      </w:r>
      <w:r>
        <w:rPr>
          <w:w w:val="105"/>
          <w:sz w:val="23"/>
        </w:rPr>
        <w:t>явлений;</w:t>
      </w:r>
      <w:r>
        <w:rPr>
          <w:spacing w:val="1"/>
          <w:w w:val="105"/>
          <w:sz w:val="23"/>
        </w:rPr>
        <w:t xml:space="preserve"> </w:t>
      </w:r>
      <w:r>
        <w:rPr>
          <w:w w:val="105"/>
          <w:sz w:val="23"/>
        </w:rPr>
        <w:t>раскрывать</w:t>
      </w:r>
      <w:r>
        <w:rPr>
          <w:spacing w:val="1"/>
          <w:w w:val="105"/>
          <w:sz w:val="23"/>
        </w:rPr>
        <w:t xml:space="preserve"> </w:t>
      </w:r>
      <w:r>
        <w:rPr>
          <w:w w:val="105"/>
          <w:sz w:val="23"/>
        </w:rPr>
        <w:t>смысл,</w:t>
      </w:r>
      <w:r>
        <w:rPr>
          <w:spacing w:val="1"/>
          <w:w w:val="105"/>
          <w:sz w:val="23"/>
        </w:rPr>
        <w:t xml:space="preserve"> </w:t>
      </w:r>
      <w:r>
        <w:rPr>
          <w:w w:val="105"/>
          <w:sz w:val="23"/>
        </w:rPr>
        <w:t>значение</w:t>
      </w:r>
      <w:r>
        <w:rPr>
          <w:spacing w:val="1"/>
          <w:w w:val="105"/>
          <w:sz w:val="23"/>
        </w:rPr>
        <w:t xml:space="preserve"> </w:t>
      </w:r>
      <w:r>
        <w:rPr>
          <w:w w:val="105"/>
          <w:sz w:val="23"/>
        </w:rPr>
        <w:t>важнейших</w:t>
      </w:r>
      <w:r>
        <w:rPr>
          <w:spacing w:val="1"/>
          <w:w w:val="105"/>
          <w:sz w:val="23"/>
        </w:rPr>
        <w:t xml:space="preserve"> </w:t>
      </w:r>
      <w:r>
        <w:rPr>
          <w:w w:val="105"/>
          <w:sz w:val="23"/>
        </w:rPr>
        <w:t>исторических</w:t>
      </w:r>
      <w:r>
        <w:rPr>
          <w:spacing w:val="1"/>
          <w:w w:val="105"/>
          <w:sz w:val="23"/>
        </w:rPr>
        <w:t xml:space="preserve"> </w:t>
      </w:r>
      <w:r>
        <w:rPr>
          <w:w w:val="105"/>
          <w:sz w:val="23"/>
        </w:rPr>
        <w:t>понятий;</w:t>
      </w:r>
      <w:r>
        <w:rPr>
          <w:spacing w:val="1"/>
          <w:w w:val="105"/>
          <w:sz w:val="23"/>
        </w:rPr>
        <w:t xml:space="preserve"> </w:t>
      </w:r>
      <w:r>
        <w:rPr>
          <w:w w:val="105"/>
          <w:sz w:val="23"/>
        </w:rPr>
        <w:t>сравнивать</w:t>
      </w:r>
      <w:r>
        <w:rPr>
          <w:spacing w:val="1"/>
          <w:w w:val="105"/>
          <w:sz w:val="23"/>
        </w:rPr>
        <w:t xml:space="preserve"> </w:t>
      </w:r>
      <w:r>
        <w:rPr>
          <w:w w:val="105"/>
          <w:sz w:val="23"/>
        </w:rPr>
        <w:t>исторические</w:t>
      </w:r>
      <w:r>
        <w:rPr>
          <w:spacing w:val="20"/>
          <w:w w:val="105"/>
          <w:sz w:val="23"/>
        </w:rPr>
        <w:t xml:space="preserve"> </w:t>
      </w:r>
      <w:r>
        <w:rPr>
          <w:w w:val="105"/>
          <w:sz w:val="23"/>
        </w:rPr>
        <w:t>события,</w:t>
      </w:r>
      <w:r>
        <w:rPr>
          <w:spacing w:val="19"/>
          <w:w w:val="105"/>
          <w:sz w:val="23"/>
        </w:rPr>
        <w:t xml:space="preserve"> </w:t>
      </w:r>
      <w:r>
        <w:rPr>
          <w:w w:val="105"/>
          <w:sz w:val="23"/>
        </w:rPr>
        <w:t>явления,</w:t>
      </w:r>
      <w:r>
        <w:rPr>
          <w:spacing w:val="21"/>
          <w:w w:val="105"/>
          <w:sz w:val="23"/>
        </w:rPr>
        <w:t xml:space="preserve"> </w:t>
      </w:r>
      <w:r>
        <w:rPr>
          <w:w w:val="105"/>
          <w:sz w:val="23"/>
        </w:rPr>
        <w:t>определять</w:t>
      </w:r>
      <w:r>
        <w:rPr>
          <w:spacing w:val="23"/>
          <w:w w:val="105"/>
          <w:sz w:val="23"/>
        </w:rPr>
        <w:t xml:space="preserve"> </w:t>
      </w:r>
      <w:r>
        <w:rPr>
          <w:w w:val="105"/>
          <w:sz w:val="23"/>
        </w:rPr>
        <w:t>в</w:t>
      </w:r>
      <w:r>
        <w:rPr>
          <w:spacing w:val="16"/>
          <w:w w:val="105"/>
          <w:sz w:val="23"/>
        </w:rPr>
        <w:t xml:space="preserve"> </w:t>
      </w:r>
      <w:r>
        <w:rPr>
          <w:w w:val="105"/>
          <w:sz w:val="23"/>
        </w:rPr>
        <w:t>них</w:t>
      </w:r>
      <w:r>
        <w:rPr>
          <w:spacing w:val="26"/>
          <w:w w:val="105"/>
          <w:sz w:val="23"/>
        </w:rPr>
        <w:t xml:space="preserve"> </w:t>
      </w:r>
      <w:r>
        <w:rPr>
          <w:w w:val="105"/>
          <w:sz w:val="23"/>
        </w:rPr>
        <w:t>общее</w:t>
      </w:r>
      <w:r>
        <w:rPr>
          <w:spacing w:val="18"/>
          <w:w w:val="105"/>
          <w:sz w:val="23"/>
        </w:rPr>
        <w:t xml:space="preserve"> </w:t>
      </w:r>
      <w:r>
        <w:rPr>
          <w:w w:val="105"/>
          <w:sz w:val="23"/>
        </w:rPr>
        <w:t>и</w:t>
      </w:r>
      <w:r>
        <w:rPr>
          <w:spacing w:val="24"/>
          <w:w w:val="105"/>
          <w:sz w:val="23"/>
        </w:rPr>
        <w:t xml:space="preserve"> </w:t>
      </w:r>
      <w:r>
        <w:rPr>
          <w:w w:val="105"/>
          <w:sz w:val="23"/>
        </w:rPr>
        <w:t>различия;</w:t>
      </w:r>
      <w:r>
        <w:rPr>
          <w:spacing w:val="15"/>
          <w:w w:val="105"/>
          <w:sz w:val="23"/>
        </w:rPr>
        <w:t xml:space="preserve"> </w:t>
      </w:r>
      <w:r>
        <w:rPr>
          <w:w w:val="105"/>
          <w:sz w:val="23"/>
        </w:rPr>
        <w:t>излагать</w:t>
      </w:r>
      <w:r>
        <w:rPr>
          <w:spacing w:val="22"/>
          <w:w w:val="105"/>
          <w:sz w:val="23"/>
        </w:rPr>
        <w:t xml:space="preserve"> </w:t>
      </w:r>
      <w:r>
        <w:rPr>
          <w:w w:val="105"/>
          <w:sz w:val="23"/>
        </w:rPr>
        <w:t>суждения</w:t>
      </w:r>
      <w:r>
        <w:rPr>
          <w:spacing w:val="29"/>
          <w:w w:val="105"/>
          <w:sz w:val="23"/>
        </w:rPr>
        <w:t xml:space="preserve"> </w:t>
      </w:r>
      <w:r>
        <w:rPr>
          <w:w w:val="105"/>
          <w:sz w:val="23"/>
        </w:rPr>
        <w:t>о</w:t>
      </w:r>
    </w:p>
    <w:p w:rsidR="007F4E71" w:rsidRDefault="007F4E71">
      <w:pPr>
        <w:spacing w:line="247" w:lineRule="auto"/>
        <w:jc w:val="both"/>
        <w:rPr>
          <w:sz w:val="23"/>
        </w:r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причинах</w:t>
      </w:r>
      <w:r>
        <w:rPr>
          <w:spacing w:val="25"/>
        </w:rPr>
        <w:t xml:space="preserve"> </w:t>
      </w:r>
      <w:r>
        <w:t>и</w:t>
      </w:r>
      <w:r>
        <w:rPr>
          <w:spacing w:val="44"/>
        </w:rPr>
        <w:t xml:space="preserve"> </w:t>
      </w:r>
      <w:r>
        <w:t>следствиях</w:t>
      </w:r>
      <w:r>
        <w:rPr>
          <w:spacing w:val="24"/>
        </w:rPr>
        <w:t xml:space="preserve"> </w:t>
      </w:r>
      <w:r>
        <w:t>исторических</w:t>
      </w:r>
      <w:r>
        <w:rPr>
          <w:spacing w:val="36"/>
        </w:rPr>
        <w:t xml:space="preserve"> </w:t>
      </w:r>
      <w:r>
        <w:t>событий.</w:t>
      </w:r>
    </w:p>
    <w:p w:rsidR="007F4E71" w:rsidRDefault="002F6E5B" w:rsidP="00B00584">
      <w:pPr>
        <w:pStyle w:val="a4"/>
        <w:numPr>
          <w:ilvl w:val="0"/>
          <w:numId w:val="29"/>
        </w:numPr>
        <w:tabs>
          <w:tab w:val="left" w:pos="1356"/>
          <w:tab w:val="left" w:pos="3751"/>
          <w:tab w:val="left" w:pos="6660"/>
          <w:tab w:val="left" w:pos="8957"/>
        </w:tabs>
        <w:spacing w:before="9" w:line="252" w:lineRule="auto"/>
        <w:ind w:right="556" w:firstLine="706"/>
        <w:rPr>
          <w:sz w:val="23"/>
        </w:rPr>
      </w:pPr>
      <w:r>
        <w:rPr>
          <w:w w:val="105"/>
          <w:sz w:val="23"/>
        </w:rPr>
        <w:t>Работа     с     версиями,     оценками:     приводить     оценки     исторических     событий</w:t>
      </w:r>
      <w:r>
        <w:rPr>
          <w:spacing w:val="1"/>
          <w:w w:val="105"/>
          <w:sz w:val="23"/>
        </w:rPr>
        <w:t xml:space="preserve"> </w:t>
      </w:r>
      <w:r>
        <w:rPr>
          <w:w w:val="105"/>
          <w:sz w:val="23"/>
        </w:rPr>
        <w:t>и личностей, изложенные в учебной</w:t>
      </w:r>
      <w:r>
        <w:rPr>
          <w:spacing w:val="1"/>
          <w:w w:val="105"/>
          <w:sz w:val="23"/>
        </w:rPr>
        <w:t xml:space="preserve"> </w:t>
      </w:r>
      <w:r>
        <w:rPr>
          <w:w w:val="105"/>
          <w:sz w:val="23"/>
        </w:rPr>
        <w:t>литературе, объяснять, какие факты, аргументы</w:t>
      </w:r>
      <w:r>
        <w:rPr>
          <w:spacing w:val="1"/>
          <w:w w:val="105"/>
          <w:sz w:val="23"/>
        </w:rPr>
        <w:t xml:space="preserve"> </w:t>
      </w:r>
      <w:r>
        <w:rPr>
          <w:w w:val="105"/>
          <w:sz w:val="23"/>
        </w:rPr>
        <w:t>лежат в</w:t>
      </w:r>
      <w:r>
        <w:rPr>
          <w:spacing w:val="1"/>
          <w:w w:val="105"/>
          <w:sz w:val="23"/>
        </w:rPr>
        <w:t xml:space="preserve"> </w:t>
      </w:r>
      <w:r>
        <w:rPr>
          <w:w w:val="105"/>
          <w:sz w:val="23"/>
        </w:rPr>
        <w:t>основе отдельных точек зрения; определять и объяснять (аргументировать) свое отношение и</w:t>
      </w:r>
      <w:r>
        <w:rPr>
          <w:spacing w:val="1"/>
          <w:w w:val="105"/>
          <w:sz w:val="23"/>
        </w:rPr>
        <w:t xml:space="preserve"> </w:t>
      </w:r>
      <w:r>
        <w:rPr>
          <w:w w:val="105"/>
          <w:sz w:val="23"/>
        </w:rPr>
        <w:t>оценку</w:t>
      </w:r>
      <w:r>
        <w:rPr>
          <w:spacing w:val="1"/>
          <w:w w:val="105"/>
          <w:sz w:val="23"/>
        </w:rPr>
        <w:t xml:space="preserve"> </w:t>
      </w:r>
      <w:r>
        <w:rPr>
          <w:w w:val="105"/>
          <w:sz w:val="23"/>
        </w:rPr>
        <w:t>наиболее</w:t>
      </w:r>
      <w:r>
        <w:rPr>
          <w:spacing w:val="1"/>
          <w:w w:val="105"/>
          <w:sz w:val="23"/>
        </w:rPr>
        <w:t xml:space="preserve"> </w:t>
      </w:r>
      <w:r>
        <w:rPr>
          <w:w w:val="105"/>
          <w:sz w:val="23"/>
        </w:rPr>
        <w:t>значительных</w:t>
      </w:r>
      <w:r>
        <w:rPr>
          <w:spacing w:val="1"/>
          <w:w w:val="105"/>
          <w:sz w:val="23"/>
        </w:rPr>
        <w:t xml:space="preserve"> </w:t>
      </w:r>
      <w:r>
        <w:rPr>
          <w:w w:val="105"/>
          <w:sz w:val="23"/>
        </w:rPr>
        <w:t>событий</w:t>
      </w:r>
      <w:r>
        <w:rPr>
          <w:spacing w:val="1"/>
          <w:w w:val="105"/>
          <w:sz w:val="23"/>
        </w:rPr>
        <w:t xml:space="preserve"> </w:t>
      </w:r>
      <w:r>
        <w:rPr>
          <w:w w:val="105"/>
          <w:sz w:val="23"/>
        </w:rPr>
        <w:t>и</w:t>
      </w:r>
      <w:r>
        <w:rPr>
          <w:spacing w:val="1"/>
          <w:w w:val="105"/>
          <w:sz w:val="23"/>
        </w:rPr>
        <w:t xml:space="preserve"> </w:t>
      </w:r>
      <w:r>
        <w:rPr>
          <w:w w:val="105"/>
          <w:sz w:val="23"/>
        </w:rPr>
        <w:t>личностей</w:t>
      </w:r>
      <w:r>
        <w:rPr>
          <w:spacing w:val="1"/>
          <w:w w:val="105"/>
          <w:sz w:val="23"/>
        </w:rPr>
        <w:t xml:space="preserve"> </w:t>
      </w:r>
      <w:r>
        <w:rPr>
          <w:w w:val="105"/>
          <w:sz w:val="23"/>
        </w:rPr>
        <w:t>в</w:t>
      </w:r>
      <w:r>
        <w:rPr>
          <w:spacing w:val="1"/>
          <w:w w:val="105"/>
          <w:sz w:val="23"/>
        </w:rPr>
        <w:t xml:space="preserve"> </w:t>
      </w:r>
      <w:r>
        <w:rPr>
          <w:w w:val="105"/>
          <w:sz w:val="23"/>
        </w:rPr>
        <w:t>истории;</w:t>
      </w:r>
      <w:r>
        <w:rPr>
          <w:spacing w:val="1"/>
          <w:w w:val="105"/>
          <w:sz w:val="23"/>
        </w:rPr>
        <w:t xml:space="preserve"> </w:t>
      </w:r>
      <w:r>
        <w:rPr>
          <w:w w:val="105"/>
          <w:sz w:val="23"/>
        </w:rPr>
        <w:t>составлять</w:t>
      </w:r>
      <w:r>
        <w:rPr>
          <w:spacing w:val="1"/>
          <w:w w:val="105"/>
          <w:sz w:val="23"/>
        </w:rPr>
        <w:t xml:space="preserve"> </w:t>
      </w:r>
      <w:r>
        <w:rPr>
          <w:w w:val="105"/>
          <w:sz w:val="23"/>
        </w:rPr>
        <w:t>характеристику</w:t>
      </w:r>
      <w:r>
        <w:rPr>
          <w:spacing w:val="1"/>
          <w:w w:val="105"/>
          <w:sz w:val="23"/>
        </w:rPr>
        <w:t xml:space="preserve"> </w:t>
      </w:r>
      <w:r>
        <w:rPr>
          <w:w w:val="105"/>
          <w:sz w:val="23"/>
        </w:rPr>
        <w:t>исторической</w:t>
      </w:r>
      <w:r>
        <w:rPr>
          <w:w w:val="105"/>
          <w:sz w:val="23"/>
        </w:rPr>
        <w:tab/>
        <w:t>личности</w:t>
      </w:r>
      <w:r>
        <w:rPr>
          <w:w w:val="105"/>
          <w:sz w:val="23"/>
        </w:rPr>
        <w:tab/>
        <w:t>(по</w:t>
      </w:r>
      <w:r>
        <w:rPr>
          <w:w w:val="105"/>
          <w:sz w:val="23"/>
        </w:rPr>
        <w:tab/>
      </w:r>
      <w:r>
        <w:rPr>
          <w:sz w:val="23"/>
        </w:rPr>
        <w:t>предложенному</w:t>
      </w:r>
      <w:r>
        <w:rPr>
          <w:spacing w:val="1"/>
          <w:sz w:val="23"/>
        </w:rPr>
        <w:t xml:space="preserve"> </w:t>
      </w:r>
      <w:r>
        <w:rPr>
          <w:w w:val="105"/>
          <w:sz w:val="23"/>
        </w:rPr>
        <w:t>или</w:t>
      </w:r>
      <w:r>
        <w:rPr>
          <w:spacing w:val="-1"/>
          <w:w w:val="105"/>
          <w:sz w:val="23"/>
        </w:rPr>
        <w:t xml:space="preserve"> </w:t>
      </w:r>
      <w:r>
        <w:rPr>
          <w:w w:val="105"/>
          <w:sz w:val="23"/>
        </w:rPr>
        <w:t>самостоятельно</w:t>
      </w:r>
      <w:r>
        <w:rPr>
          <w:spacing w:val="3"/>
          <w:w w:val="105"/>
          <w:sz w:val="23"/>
        </w:rPr>
        <w:t xml:space="preserve"> </w:t>
      </w:r>
      <w:r>
        <w:rPr>
          <w:w w:val="105"/>
          <w:sz w:val="23"/>
        </w:rPr>
        <w:t>составленному</w:t>
      </w:r>
      <w:r>
        <w:rPr>
          <w:spacing w:val="6"/>
          <w:w w:val="105"/>
          <w:sz w:val="23"/>
        </w:rPr>
        <w:t xml:space="preserve"> </w:t>
      </w:r>
      <w:r>
        <w:rPr>
          <w:w w:val="105"/>
          <w:sz w:val="23"/>
        </w:rPr>
        <w:t>плану).</w:t>
      </w:r>
    </w:p>
    <w:p w:rsidR="007F4E71" w:rsidRDefault="002F6E5B" w:rsidP="00B00584">
      <w:pPr>
        <w:pStyle w:val="a4"/>
        <w:numPr>
          <w:ilvl w:val="0"/>
          <w:numId w:val="29"/>
        </w:numPr>
        <w:tabs>
          <w:tab w:val="left" w:pos="1356"/>
          <w:tab w:val="left" w:pos="4125"/>
          <w:tab w:val="left" w:pos="5407"/>
          <w:tab w:val="left" w:pos="6156"/>
          <w:tab w:val="left" w:pos="7478"/>
          <w:tab w:val="left" w:pos="8933"/>
          <w:tab w:val="left" w:pos="9668"/>
        </w:tabs>
        <w:spacing w:line="252" w:lineRule="auto"/>
        <w:ind w:right="559" w:firstLine="706"/>
        <w:rPr>
          <w:sz w:val="23"/>
        </w:rPr>
      </w:pPr>
      <w:r>
        <w:rPr>
          <w:w w:val="105"/>
          <w:sz w:val="23"/>
        </w:rPr>
        <w:t>Применение исторических знаний</w:t>
      </w:r>
      <w:r>
        <w:rPr>
          <w:spacing w:val="1"/>
          <w:w w:val="105"/>
          <w:sz w:val="23"/>
        </w:rPr>
        <w:t xml:space="preserve"> </w:t>
      </w:r>
      <w:r>
        <w:rPr>
          <w:w w:val="105"/>
          <w:sz w:val="23"/>
        </w:rPr>
        <w:t>и умений:</w:t>
      </w:r>
      <w:r>
        <w:rPr>
          <w:spacing w:val="1"/>
          <w:w w:val="105"/>
          <w:sz w:val="23"/>
        </w:rPr>
        <w:t xml:space="preserve"> </w:t>
      </w:r>
      <w:r>
        <w:rPr>
          <w:w w:val="105"/>
          <w:sz w:val="23"/>
        </w:rPr>
        <w:t>опираться</w:t>
      </w:r>
      <w:r>
        <w:rPr>
          <w:spacing w:val="1"/>
          <w:w w:val="105"/>
          <w:sz w:val="23"/>
        </w:rPr>
        <w:t xml:space="preserve"> </w:t>
      </w:r>
      <w:r>
        <w:rPr>
          <w:w w:val="105"/>
          <w:sz w:val="23"/>
        </w:rPr>
        <w:t>на исторические</w:t>
      </w:r>
      <w:r>
        <w:rPr>
          <w:spacing w:val="1"/>
          <w:w w:val="105"/>
          <w:sz w:val="23"/>
        </w:rPr>
        <w:t xml:space="preserve"> </w:t>
      </w:r>
      <w:r>
        <w:rPr>
          <w:w w:val="105"/>
          <w:sz w:val="23"/>
        </w:rPr>
        <w:t>знания при</w:t>
      </w:r>
      <w:r>
        <w:rPr>
          <w:spacing w:val="1"/>
          <w:w w:val="105"/>
          <w:sz w:val="23"/>
        </w:rPr>
        <w:t xml:space="preserve"> </w:t>
      </w:r>
      <w:r>
        <w:rPr>
          <w:w w:val="105"/>
          <w:sz w:val="23"/>
        </w:rPr>
        <w:t>выяснении причин и сущности, а также оценке современных событий, использовать знания об</w:t>
      </w:r>
      <w:r>
        <w:rPr>
          <w:spacing w:val="1"/>
          <w:w w:val="105"/>
          <w:sz w:val="23"/>
        </w:rPr>
        <w:t xml:space="preserve"> </w:t>
      </w:r>
      <w:r>
        <w:rPr>
          <w:w w:val="105"/>
          <w:sz w:val="23"/>
        </w:rPr>
        <w:t xml:space="preserve">истории </w:t>
      </w:r>
      <w:r>
        <w:rPr>
          <w:spacing w:val="3"/>
          <w:w w:val="105"/>
          <w:sz w:val="23"/>
        </w:rPr>
        <w:t xml:space="preserve"> </w:t>
      </w:r>
      <w:r>
        <w:rPr>
          <w:w w:val="105"/>
          <w:sz w:val="23"/>
        </w:rPr>
        <w:t xml:space="preserve">и    </w:t>
      </w:r>
      <w:r>
        <w:rPr>
          <w:spacing w:val="49"/>
          <w:w w:val="105"/>
          <w:sz w:val="23"/>
        </w:rPr>
        <w:t xml:space="preserve"> </w:t>
      </w:r>
      <w:r>
        <w:rPr>
          <w:w w:val="105"/>
          <w:sz w:val="23"/>
        </w:rPr>
        <w:t>культуре</w:t>
      </w:r>
      <w:r>
        <w:rPr>
          <w:w w:val="105"/>
          <w:sz w:val="23"/>
        </w:rPr>
        <w:tab/>
        <w:t>своего</w:t>
      </w:r>
      <w:r>
        <w:rPr>
          <w:w w:val="105"/>
          <w:sz w:val="23"/>
        </w:rPr>
        <w:tab/>
        <w:t>и</w:t>
      </w:r>
      <w:r>
        <w:rPr>
          <w:w w:val="105"/>
          <w:sz w:val="23"/>
        </w:rPr>
        <w:tab/>
        <w:t>других</w:t>
      </w:r>
      <w:r>
        <w:rPr>
          <w:w w:val="105"/>
          <w:sz w:val="23"/>
        </w:rPr>
        <w:tab/>
        <w:t>народов</w:t>
      </w:r>
      <w:r>
        <w:rPr>
          <w:w w:val="105"/>
          <w:sz w:val="23"/>
        </w:rPr>
        <w:tab/>
        <w:t>в</w:t>
      </w:r>
      <w:r>
        <w:rPr>
          <w:w w:val="105"/>
          <w:sz w:val="23"/>
        </w:rPr>
        <w:tab/>
      </w:r>
      <w:r>
        <w:rPr>
          <w:sz w:val="23"/>
        </w:rPr>
        <w:t>общении</w:t>
      </w:r>
      <w:r>
        <w:rPr>
          <w:spacing w:val="-55"/>
          <w:sz w:val="23"/>
        </w:rPr>
        <w:t xml:space="preserve"> </w:t>
      </w:r>
      <w:r>
        <w:rPr>
          <w:w w:val="105"/>
          <w:sz w:val="23"/>
        </w:rPr>
        <w:t>в школе и внешкольной жизни,</w:t>
      </w:r>
      <w:r>
        <w:rPr>
          <w:spacing w:val="1"/>
          <w:w w:val="105"/>
          <w:sz w:val="23"/>
        </w:rPr>
        <w:t xml:space="preserve"> </w:t>
      </w:r>
      <w:r>
        <w:rPr>
          <w:w w:val="105"/>
          <w:sz w:val="23"/>
        </w:rPr>
        <w:t>как основу</w:t>
      </w:r>
      <w:r>
        <w:rPr>
          <w:spacing w:val="1"/>
          <w:w w:val="105"/>
          <w:sz w:val="23"/>
        </w:rPr>
        <w:t xml:space="preserve"> </w:t>
      </w:r>
      <w:r>
        <w:rPr>
          <w:w w:val="105"/>
          <w:sz w:val="23"/>
        </w:rPr>
        <w:t>диалога в поликультурной</w:t>
      </w:r>
      <w:r>
        <w:rPr>
          <w:spacing w:val="1"/>
          <w:w w:val="105"/>
          <w:sz w:val="23"/>
        </w:rPr>
        <w:t xml:space="preserve"> </w:t>
      </w:r>
      <w:r>
        <w:rPr>
          <w:w w:val="105"/>
          <w:sz w:val="23"/>
        </w:rPr>
        <w:t>среде,</w:t>
      </w:r>
      <w:r>
        <w:rPr>
          <w:spacing w:val="1"/>
          <w:w w:val="105"/>
          <w:sz w:val="23"/>
        </w:rPr>
        <w:t xml:space="preserve"> </w:t>
      </w:r>
      <w:r>
        <w:rPr>
          <w:w w:val="105"/>
          <w:sz w:val="23"/>
        </w:rPr>
        <w:t>способствовать</w:t>
      </w:r>
      <w:r>
        <w:rPr>
          <w:spacing w:val="1"/>
          <w:w w:val="105"/>
          <w:sz w:val="23"/>
        </w:rPr>
        <w:t xml:space="preserve"> </w:t>
      </w:r>
      <w:r>
        <w:rPr>
          <w:w w:val="105"/>
          <w:sz w:val="23"/>
        </w:rPr>
        <w:t>сохранению</w:t>
      </w:r>
      <w:r>
        <w:rPr>
          <w:spacing w:val="3"/>
          <w:w w:val="105"/>
          <w:sz w:val="23"/>
        </w:rPr>
        <w:t xml:space="preserve"> </w:t>
      </w:r>
      <w:r>
        <w:rPr>
          <w:w w:val="105"/>
          <w:sz w:val="23"/>
        </w:rPr>
        <w:t>памятников</w:t>
      </w:r>
      <w:r>
        <w:rPr>
          <w:spacing w:val="2"/>
          <w:w w:val="105"/>
          <w:sz w:val="23"/>
        </w:rPr>
        <w:t xml:space="preserve"> </w:t>
      </w:r>
      <w:r>
        <w:rPr>
          <w:w w:val="105"/>
          <w:sz w:val="23"/>
        </w:rPr>
        <w:t>истории</w:t>
      </w:r>
      <w:r>
        <w:rPr>
          <w:spacing w:val="8"/>
          <w:w w:val="105"/>
          <w:sz w:val="23"/>
        </w:rPr>
        <w:t xml:space="preserve"> </w:t>
      </w:r>
      <w:r>
        <w:rPr>
          <w:w w:val="105"/>
          <w:sz w:val="23"/>
        </w:rPr>
        <w:t>и</w:t>
      </w:r>
      <w:r>
        <w:rPr>
          <w:spacing w:val="1"/>
          <w:w w:val="105"/>
          <w:sz w:val="23"/>
        </w:rPr>
        <w:t xml:space="preserve"> </w:t>
      </w:r>
      <w:r>
        <w:rPr>
          <w:w w:val="105"/>
          <w:sz w:val="23"/>
        </w:rPr>
        <w:t>культуры.</w:t>
      </w:r>
    </w:p>
    <w:p w:rsidR="007F4E71" w:rsidRDefault="002F6E5B">
      <w:pPr>
        <w:pStyle w:val="a3"/>
        <w:spacing w:before="3" w:line="247" w:lineRule="auto"/>
        <w:ind w:right="544"/>
      </w:pPr>
      <w:r>
        <w:rPr>
          <w:w w:val="105"/>
        </w:rPr>
        <w:t>Приведенный</w:t>
      </w:r>
      <w:r>
        <w:rPr>
          <w:spacing w:val="1"/>
          <w:w w:val="105"/>
        </w:rPr>
        <w:t xml:space="preserve"> </w:t>
      </w:r>
      <w:r>
        <w:rPr>
          <w:w w:val="105"/>
        </w:rPr>
        <w:t>перечень</w:t>
      </w:r>
      <w:r>
        <w:rPr>
          <w:spacing w:val="1"/>
          <w:w w:val="105"/>
        </w:rPr>
        <w:t xml:space="preserve"> </w:t>
      </w:r>
      <w:r>
        <w:rPr>
          <w:w w:val="105"/>
        </w:rPr>
        <w:t>предметных</w:t>
      </w:r>
      <w:r>
        <w:rPr>
          <w:spacing w:val="1"/>
          <w:w w:val="105"/>
        </w:rPr>
        <w:t xml:space="preserve"> </w:t>
      </w:r>
      <w:r>
        <w:rPr>
          <w:w w:val="105"/>
        </w:rPr>
        <w:t>результатов</w:t>
      </w:r>
      <w:r>
        <w:rPr>
          <w:spacing w:val="1"/>
          <w:w w:val="105"/>
        </w:rPr>
        <w:t xml:space="preserve"> </w:t>
      </w:r>
      <w:r>
        <w:rPr>
          <w:w w:val="105"/>
        </w:rPr>
        <w:t>по</w:t>
      </w:r>
      <w:r>
        <w:rPr>
          <w:spacing w:val="1"/>
          <w:w w:val="105"/>
        </w:rPr>
        <w:t xml:space="preserve"> </w:t>
      </w:r>
      <w:r>
        <w:rPr>
          <w:w w:val="105"/>
        </w:rPr>
        <w:t>истории</w:t>
      </w:r>
      <w:r>
        <w:rPr>
          <w:spacing w:val="1"/>
          <w:w w:val="105"/>
        </w:rPr>
        <w:t xml:space="preserve"> </w:t>
      </w:r>
      <w:r>
        <w:rPr>
          <w:w w:val="105"/>
        </w:rPr>
        <w:t>служит</w:t>
      </w:r>
      <w:r>
        <w:rPr>
          <w:spacing w:val="1"/>
          <w:w w:val="105"/>
        </w:rPr>
        <w:t xml:space="preserve"> </w:t>
      </w:r>
      <w:r>
        <w:rPr>
          <w:w w:val="105"/>
        </w:rPr>
        <w:t>ориентиром</w:t>
      </w:r>
      <w:r>
        <w:rPr>
          <w:spacing w:val="1"/>
          <w:w w:val="105"/>
        </w:rPr>
        <w:t xml:space="preserve"> </w:t>
      </w:r>
      <w:r>
        <w:rPr>
          <w:w w:val="105"/>
        </w:rPr>
        <w:t>для</w:t>
      </w:r>
      <w:r>
        <w:rPr>
          <w:spacing w:val="1"/>
          <w:w w:val="105"/>
        </w:rPr>
        <w:t xml:space="preserve"> </w:t>
      </w:r>
      <w:r>
        <w:rPr>
          <w:w w:val="105"/>
        </w:rPr>
        <w:t>планирования и организации познавательной деятельности школьников при изучении истории (в</w:t>
      </w:r>
      <w:r>
        <w:rPr>
          <w:spacing w:val="1"/>
          <w:w w:val="105"/>
        </w:rPr>
        <w:t xml:space="preserve"> </w:t>
      </w:r>
      <w:r>
        <w:rPr>
          <w:w w:val="105"/>
        </w:rPr>
        <w:t>том числе ‒ разработки системы познавательных задач), при измерении и оценке достигнутых</w:t>
      </w:r>
      <w:r>
        <w:rPr>
          <w:spacing w:val="1"/>
          <w:w w:val="105"/>
        </w:rPr>
        <w:t xml:space="preserve"> </w:t>
      </w:r>
      <w:r>
        <w:rPr>
          <w:w w:val="105"/>
        </w:rPr>
        <w:t>учащимися</w:t>
      </w:r>
      <w:r>
        <w:rPr>
          <w:spacing w:val="6"/>
          <w:w w:val="105"/>
        </w:rPr>
        <w:t xml:space="preserve"> </w:t>
      </w:r>
      <w:r>
        <w:rPr>
          <w:w w:val="105"/>
        </w:rPr>
        <w:t>результатов.</w:t>
      </w:r>
    </w:p>
    <w:p w:rsidR="007F4E71" w:rsidRDefault="002F6E5B">
      <w:pPr>
        <w:pStyle w:val="a3"/>
        <w:spacing w:line="247" w:lineRule="auto"/>
        <w:ind w:right="546"/>
      </w:pPr>
      <w:r>
        <w:rPr>
          <w:w w:val="105"/>
        </w:rPr>
        <w:t xml:space="preserve">Предметные      результаты      изучения      истории      в      5-9      классах      </w:t>
      </w:r>
      <w:r>
        <w:rPr>
          <w:w w:val="105"/>
          <w:position w:val="1"/>
        </w:rPr>
        <w:t>представлены</w:t>
      </w:r>
      <w:r>
        <w:rPr>
          <w:spacing w:val="1"/>
          <w:w w:val="105"/>
          <w:position w:val="1"/>
        </w:rPr>
        <w:t xml:space="preserve"> </w:t>
      </w:r>
      <w:r>
        <w:rPr>
          <w:w w:val="105"/>
        </w:rPr>
        <w:t>в виде общего перечня для курсов отечественной и всеобщей истории, что должно способствовать</w:t>
      </w:r>
      <w:r>
        <w:rPr>
          <w:spacing w:val="-58"/>
          <w:w w:val="105"/>
        </w:rPr>
        <w:t xml:space="preserve"> </w:t>
      </w:r>
      <w:r>
        <w:rPr>
          <w:w w:val="105"/>
        </w:rPr>
        <w:t>углублению</w:t>
      </w:r>
      <w:r>
        <w:rPr>
          <w:spacing w:val="1"/>
          <w:w w:val="105"/>
        </w:rPr>
        <w:t xml:space="preserve"> </w:t>
      </w:r>
      <w:r>
        <w:rPr>
          <w:w w:val="105"/>
        </w:rPr>
        <w:t>содержательных</w:t>
      </w:r>
      <w:r>
        <w:rPr>
          <w:spacing w:val="1"/>
          <w:w w:val="105"/>
        </w:rPr>
        <w:t xml:space="preserve"> </w:t>
      </w:r>
      <w:r>
        <w:rPr>
          <w:w w:val="105"/>
        </w:rPr>
        <w:t>связей</w:t>
      </w:r>
      <w:r>
        <w:rPr>
          <w:spacing w:val="1"/>
          <w:w w:val="105"/>
        </w:rPr>
        <w:t xml:space="preserve"> </w:t>
      </w:r>
      <w:r>
        <w:rPr>
          <w:w w:val="105"/>
        </w:rPr>
        <w:t>двух</w:t>
      </w:r>
      <w:r>
        <w:rPr>
          <w:spacing w:val="1"/>
          <w:w w:val="105"/>
        </w:rPr>
        <w:t xml:space="preserve"> </w:t>
      </w:r>
      <w:r>
        <w:rPr>
          <w:w w:val="105"/>
        </w:rPr>
        <w:t>курсов,</w:t>
      </w:r>
      <w:r>
        <w:rPr>
          <w:spacing w:val="1"/>
          <w:w w:val="105"/>
        </w:rPr>
        <w:t xml:space="preserve"> </w:t>
      </w:r>
      <w:r>
        <w:rPr>
          <w:w w:val="105"/>
        </w:rPr>
        <w:t>выстраиванию</w:t>
      </w:r>
      <w:r>
        <w:rPr>
          <w:spacing w:val="1"/>
          <w:w w:val="105"/>
        </w:rPr>
        <w:t xml:space="preserve"> </w:t>
      </w:r>
      <w:r>
        <w:rPr>
          <w:w w:val="105"/>
        </w:rPr>
        <w:t>единой</w:t>
      </w:r>
      <w:r>
        <w:rPr>
          <w:spacing w:val="1"/>
          <w:w w:val="105"/>
        </w:rPr>
        <w:t xml:space="preserve"> </w:t>
      </w:r>
      <w:r>
        <w:rPr>
          <w:w w:val="105"/>
        </w:rPr>
        <w:t>линии</w:t>
      </w:r>
      <w:r>
        <w:rPr>
          <w:spacing w:val="1"/>
          <w:w w:val="105"/>
        </w:rPr>
        <w:t xml:space="preserve"> </w:t>
      </w:r>
      <w:r>
        <w:rPr>
          <w:w w:val="105"/>
        </w:rPr>
        <w:t>развития</w:t>
      </w:r>
      <w:r>
        <w:rPr>
          <w:spacing w:val="1"/>
          <w:w w:val="105"/>
        </w:rPr>
        <w:t xml:space="preserve"> </w:t>
      </w:r>
      <w:r>
        <w:rPr>
          <w:w w:val="105"/>
        </w:rPr>
        <w:t>познавательной деятельности учащихся. Названные ниже результаты формируются в</w:t>
      </w:r>
      <w:r>
        <w:rPr>
          <w:spacing w:val="1"/>
          <w:w w:val="105"/>
        </w:rPr>
        <w:t xml:space="preserve"> </w:t>
      </w:r>
      <w:r>
        <w:rPr>
          <w:w w:val="105"/>
        </w:rPr>
        <w:t>работе с</w:t>
      </w:r>
      <w:r>
        <w:rPr>
          <w:spacing w:val="1"/>
          <w:w w:val="105"/>
        </w:rPr>
        <w:t xml:space="preserve"> </w:t>
      </w:r>
      <w:r>
        <w:rPr>
          <w:w w:val="105"/>
        </w:rPr>
        <w:t>комплексом учебных пособий ‒ учебниками, настенными и электронными картами и атласами,</w:t>
      </w:r>
      <w:r>
        <w:rPr>
          <w:spacing w:val="1"/>
          <w:w w:val="105"/>
        </w:rPr>
        <w:t xml:space="preserve"> </w:t>
      </w:r>
      <w:r>
        <w:rPr>
          <w:w w:val="105"/>
        </w:rPr>
        <w:t>хрестоматиями</w:t>
      </w:r>
      <w:r>
        <w:rPr>
          <w:spacing w:val="1"/>
          <w:w w:val="105"/>
        </w:rPr>
        <w:t xml:space="preserve"> </w:t>
      </w:r>
      <w:r>
        <w:rPr>
          <w:w w:val="105"/>
        </w:rPr>
        <w:t>и</w:t>
      </w:r>
      <w:r>
        <w:rPr>
          <w:spacing w:val="2"/>
          <w:w w:val="105"/>
        </w:rPr>
        <w:t xml:space="preserve"> </w:t>
      </w:r>
      <w:r>
        <w:rPr>
          <w:w w:val="105"/>
        </w:rPr>
        <w:t>другими.</w:t>
      </w:r>
    </w:p>
    <w:p w:rsidR="007F4E71" w:rsidRDefault="002F6E5B">
      <w:pPr>
        <w:pStyle w:val="a3"/>
        <w:ind w:left="1096" w:firstLine="0"/>
      </w:pPr>
      <w:r>
        <w:t>Знание</w:t>
      </w:r>
      <w:r>
        <w:rPr>
          <w:spacing w:val="21"/>
        </w:rPr>
        <w:t xml:space="preserve"> </w:t>
      </w:r>
      <w:r>
        <w:t>хронологии,</w:t>
      </w:r>
      <w:r>
        <w:rPr>
          <w:spacing w:val="37"/>
        </w:rPr>
        <w:t xml:space="preserve"> </w:t>
      </w:r>
      <w:r>
        <w:t>работа</w:t>
      </w:r>
      <w:r>
        <w:rPr>
          <w:spacing w:val="33"/>
        </w:rPr>
        <w:t xml:space="preserve"> </w:t>
      </w:r>
      <w:r>
        <w:t>с</w:t>
      </w:r>
      <w:r>
        <w:rPr>
          <w:spacing w:val="31"/>
        </w:rPr>
        <w:t xml:space="preserve"> </w:t>
      </w:r>
      <w:r>
        <w:t>хронологией:</w:t>
      </w:r>
    </w:p>
    <w:p w:rsidR="007F4E71" w:rsidRDefault="002F6E5B">
      <w:pPr>
        <w:pStyle w:val="a3"/>
        <w:tabs>
          <w:tab w:val="left" w:pos="2526"/>
          <w:tab w:val="left" w:pos="3564"/>
          <w:tab w:val="left" w:pos="4960"/>
          <w:tab w:val="left" w:pos="7126"/>
          <w:tab w:val="left" w:pos="8372"/>
          <w:tab w:val="left" w:pos="9250"/>
        </w:tabs>
        <w:spacing w:before="2" w:line="247" w:lineRule="auto"/>
        <w:ind w:right="565"/>
        <w:jc w:val="left"/>
      </w:pPr>
      <w:r>
        <w:rPr>
          <w:w w:val="105"/>
        </w:rPr>
        <w:t>объяснять</w:t>
      </w:r>
      <w:r>
        <w:rPr>
          <w:w w:val="105"/>
        </w:rPr>
        <w:tab/>
        <w:t>смысл</w:t>
      </w:r>
      <w:r>
        <w:rPr>
          <w:w w:val="105"/>
        </w:rPr>
        <w:tab/>
        <w:t>основных</w:t>
      </w:r>
      <w:r>
        <w:rPr>
          <w:w w:val="105"/>
        </w:rPr>
        <w:tab/>
        <w:t>хронологических</w:t>
      </w:r>
      <w:r>
        <w:rPr>
          <w:w w:val="105"/>
        </w:rPr>
        <w:tab/>
        <w:t>понятий</w:t>
      </w:r>
      <w:r>
        <w:rPr>
          <w:w w:val="105"/>
        </w:rPr>
        <w:tab/>
        <w:t>(век,</w:t>
      </w:r>
      <w:r>
        <w:rPr>
          <w:w w:val="105"/>
        </w:rPr>
        <w:tab/>
      </w:r>
      <w:r>
        <w:t>тысячелетие,</w:t>
      </w:r>
      <w:r>
        <w:rPr>
          <w:spacing w:val="-55"/>
        </w:rPr>
        <w:t xml:space="preserve"> </w:t>
      </w:r>
      <w:r>
        <w:rPr>
          <w:w w:val="105"/>
        </w:rPr>
        <w:t>до</w:t>
      </w:r>
      <w:r>
        <w:rPr>
          <w:spacing w:val="-7"/>
          <w:w w:val="105"/>
        </w:rPr>
        <w:t xml:space="preserve"> </w:t>
      </w:r>
      <w:r>
        <w:rPr>
          <w:w w:val="105"/>
        </w:rPr>
        <w:t>нашей</w:t>
      </w:r>
      <w:r>
        <w:rPr>
          <w:spacing w:val="8"/>
          <w:w w:val="105"/>
        </w:rPr>
        <w:t xml:space="preserve"> </w:t>
      </w:r>
      <w:r>
        <w:rPr>
          <w:w w:val="105"/>
        </w:rPr>
        <w:t>эры,</w:t>
      </w:r>
      <w:r>
        <w:rPr>
          <w:spacing w:val="-2"/>
          <w:w w:val="105"/>
        </w:rPr>
        <w:t xml:space="preserve"> </w:t>
      </w:r>
      <w:r>
        <w:rPr>
          <w:w w:val="105"/>
        </w:rPr>
        <w:t>наша</w:t>
      </w:r>
      <w:r>
        <w:rPr>
          <w:spacing w:val="2"/>
          <w:w w:val="105"/>
        </w:rPr>
        <w:t xml:space="preserve"> </w:t>
      </w:r>
      <w:r>
        <w:rPr>
          <w:w w:val="105"/>
        </w:rPr>
        <w:t>эра);</w:t>
      </w:r>
    </w:p>
    <w:p w:rsidR="007F4E71" w:rsidRDefault="002F6E5B">
      <w:pPr>
        <w:pStyle w:val="a3"/>
        <w:spacing w:before="2" w:line="247" w:lineRule="auto"/>
        <w:jc w:val="left"/>
      </w:pPr>
      <w:r>
        <w:rPr>
          <w:w w:val="105"/>
        </w:rPr>
        <w:t>называть</w:t>
      </w:r>
      <w:r>
        <w:rPr>
          <w:spacing w:val="31"/>
          <w:w w:val="105"/>
        </w:rPr>
        <w:t xml:space="preserve"> </w:t>
      </w:r>
      <w:r>
        <w:rPr>
          <w:w w:val="105"/>
        </w:rPr>
        <w:t>даты</w:t>
      </w:r>
      <w:r>
        <w:rPr>
          <w:spacing w:val="36"/>
          <w:w w:val="105"/>
        </w:rPr>
        <w:t xml:space="preserve"> </w:t>
      </w:r>
      <w:r>
        <w:rPr>
          <w:w w:val="105"/>
        </w:rPr>
        <w:t>важнейших</w:t>
      </w:r>
      <w:r>
        <w:rPr>
          <w:spacing w:val="37"/>
          <w:w w:val="105"/>
        </w:rPr>
        <w:t xml:space="preserve"> </w:t>
      </w:r>
      <w:r>
        <w:rPr>
          <w:w w:val="105"/>
        </w:rPr>
        <w:t>событий</w:t>
      </w:r>
      <w:r>
        <w:rPr>
          <w:spacing w:val="32"/>
          <w:w w:val="105"/>
        </w:rPr>
        <w:t xml:space="preserve"> </w:t>
      </w:r>
      <w:r>
        <w:rPr>
          <w:w w:val="105"/>
        </w:rPr>
        <w:t>истории</w:t>
      </w:r>
      <w:r>
        <w:rPr>
          <w:spacing w:val="36"/>
          <w:w w:val="105"/>
        </w:rPr>
        <w:t xml:space="preserve"> </w:t>
      </w:r>
      <w:r>
        <w:rPr>
          <w:w w:val="105"/>
        </w:rPr>
        <w:t>Древнего</w:t>
      </w:r>
      <w:r>
        <w:rPr>
          <w:spacing w:val="31"/>
          <w:w w:val="105"/>
        </w:rPr>
        <w:t xml:space="preserve"> </w:t>
      </w:r>
      <w:r>
        <w:rPr>
          <w:w w:val="105"/>
        </w:rPr>
        <w:t>мира,</w:t>
      </w:r>
      <w:r>
        <w:rPr>
          <w:spacing w:val="30"/>
          <w:w w:val="105"/>
        </w:rPr>
        <w:t xml:space="preserve"> </w:t>
      </w:r>
      <w:r>
        <w:rPr>
          <w:w w:val="105"/>
        </w:rPr>
        <w:t>по</w:t>
      </w:r>
      <w:r>
        <w:rPr>
          <w:spacing w:val="35"/>
          <w:w w:val="105"/>
        </w:rPr>
        <w:t xml:space="preserve"> </w:t>
      </w:r>
      <w:r>
        <w:rPr>
          <w:w w:val="105"/>
        </w:rPr>
        <w:t>дате</w:t>
      </w:r>
      <w:r>
        <w:rPr>
          <w:spacing w:val="33"/>
          <w:w w:val="105"/>
        </w:rPr>
        <w:t xml:space="preserve"> </w:t>
      </w:r>
      <w:r>
        <w:rPr>
          <w:w w:val="105"/>
        </w:rPr>
        <w:t>устанавливать</w:t>
      </w:r>
      <w:r>
        <w:rPr>
          <w:spacing w:val="-58"/>
          <w:w w:val="105"/>
        </w:rPr>
        <w:t xml:space="preserve"> </w:t>
      </w:r>
      <w:r>
        <w:rPr>
          <w:w w:val="105"/>
        </w:rPr>
        <w:t>принадлежность</w:t>
      </w:r>
      <w:r>
        <w:rPr>
          <w:spacing w:val="10"/>
          <w:w w:val="105"/>
        </w:rPr>
        <w:t xml:space="preserve"> </w:t>
      </w:r>
      <w:r>
        <w:rPr>
          <w:w w:val="105"/>
        </w:rPr>
        <w:t>события</w:t>
      </w:r>
      <w:r>
        <w:rPr>
          <w:spacing w:val="8"/>
          <w:w w:val="105"/>
        </w:rPr>
        <w:t xml:space="preserve"> </w:t>
      </w:r>
      <w:r>
        <w:rPr>
          <w:w w:val="105"/>
        </w:rPr>
        <w:t>к</w:t>
      </w:r>
      <w:r>
        <w:rPr>
          <w:spacing w:val="-3"/>
          <w:w w:val="105"/>
        </w:rPr>
        <w:t xml:space="preserve"> </w:t>
      </w:r>
      <w:r>
        <w:rPr>
          <w:w w:val="105"/>
        </w:rPr>
        <w:t>веку, тысячелетию;</w:t>
      </w:r>
    </w:p>
    <w:p w:rsidR="007F4E71" w:rsidRDefault="002F6E5B">
      <w:pPr>
        <w:pStyle w:val="a3"/>
        <w:spacing w:line="252" w:lineRule="auto"/>
        <w:ind w:right="550"/>
        <w:jc w:val="left"/>
      </w:pPr>
      <w:r>
        <w:t>определять</w:t>
      </w:r>
      <w:r>
        <w:rPr>
          <w:spacing w:val="1"/>
        </w:rPr>
        <w:t xml:space="preserve"> </w:t>
      </w:r>
      <w:r>
        <w:t>длительность</w:t>
      </w:r>
      <w:r>
        <w:rPr>
          <w:spacing w:val="1"/>
        </w:rPr>
        <w:t xml:space="preserve"> </w:t>
      </w:r>
      <w:r>
        <w:t>и последовательность</w:t>
      </w:r>
      <w:r>
        <w:rPr>
          <w:spacing w:val="1"/>
        </w:rPr>
        <w:t xml:space="preserve"> </w:t>
      </w:r>
      <w:r>
        <w:t>событий, периодов</w:t>
      </w:r>
      <w:r>
        <w:rPr>
          <w:spacing w:val="1"/>
        </w:rPr>
        <w:t xml:space="preserve"> </w:t>
      </w:r>
      <w:r>
        <w:t>истории</w:t>
      </w:r>
      <w:r>
        <w:rPr>
          <w:spacing w:val="1"/>
        </w:rPr>
        <w:t xml:space="preserve"> </w:t>
      </w:r>
      <w:r>
        <w:t>Древнего</w:t>
      </w:r>
      <w:r>
        <w:rPr>
          <w:spacing w:val="1"/>
        </w:rPr>
        <w:t xml:space="preserve"> </w:t>
      </w:r>
      <w:r>
        <w:t>мира,</w:t>
      </w:r>
      <w:r>
        <w:rPr>
          <w:spacing w:val="1"/>
        </w:rPr>
        <w:t xml:space="preserve"> </w:t>
      </w:r>
      <w:r>
        <w:rPr>
          <w:w w:val="105"/>
        </w:rPr>
        <w:t>вести</w:t>
      </w:r>
      <w:r>
        <w:rPr>
          <w:spacing w:val="7"/>
          <w:w w:val="105"/>
        </w:rPr>
        <w:t xml:space="preserve"> </w:t>
      </w:r>
      <w:r>
        <w:rPr>
          <w:w w:val="105"/>
        </w:rPr>
        <w:t>счёт</w:t>
      </w:r>
      <w:r>
        <w:rPr>
          <w:spacing w:val="4"/>
          <w:w w:val="105"/>
        </w:rPr>
        <w:t xml:space="preserve"> </w:t>
      </w:r>
      <w:r>
        <w:rPr>
          <w:w w:val="105"/>
        </w:rPr>
        <w:t>лет</w:t>
      </w:r>
      <w:r>
        <w:rPr>
          <w:spacing w:val="4"/>
          <w:w w:val="105"/>
        </w:rPr>
        <w:t xml:space="preserve"> </w:t>
      </w:r>
      <w:r>
        <w:rPr>
          <w:w w:val="105"/>
        </w:rPr>
        <w:t>до</w:t>
      </w:r>
      <w:r>
        <w:rPr>
          <w:spacing w:val="2"/>
          <w:w w:val="105"/>
        </w:rPr>
        <w:t xml:space="preserve"> </w:t>
      </w:r>
      <w:r>
        <w:rPr>
          <w:w w:val="105"/>
        </w:rPr>
        <w:t>нашей</w:t>
      </w:r>
      <w:r>
        <w:rPr>
          <w:spacing w:val="2"/>
          <w:w w:val="105"/>
        </w:rPr>
        <w:t xml:space="preserve"> </w:t>
      </w:r>
      <w:r>
        <w:rPr>
          <w:w w:val="105"/>
        </w:rPr>
        <w:t>эры</w:t>
      </w:r>
      <w:r>
        <w:rPr>
          <w:spacing w:val="4"/>
          <w:w w:val="105"/>
        </w:rPr>
        <w:t xml:space="preserve"> </w:t>
      </w:r>
      <w:r>
        <w:rPr>
          <w:w w:val="105"/>
        </w:rPr>
        <w:t>и</w:t>
      </w:r>
      <w:r>
        <w:rPr>
          <w:spacing w:val="1"/>
          <w:w w:val="105"/>
        </w:rPr>
        <w:t xml:space="preserve"> </w:t>
      </w:r>
      <w:r>
        <w:rPr>
          <w:w w:val="105"/>
        </w:rPr>
        <w:t>нашей эры.</w:t>
      </w:r>
    </w:p>
    <w:p w:rsidR="007F4E71" w:rsidRDefault="002F6E5B">
      <w:pPr>
        <w:pStyle w:val="a3"/>
        <w:ind w:left="1096" w:firstLine="0"/>
        <w:jc w:val="left"/>
      </w:pPr>
      <w:r>
        <w:t>Знание</w:t>
      </w:r>
      <w:r>
        <w:rPr>
          <w:spacing w:val="17"/>
        </w:rPr>
        <w:t xml:space="preserve"> </w:t>
      </w:r>
      <w:r>
        <w:t>исторических</w:t>
      </w:r>
      <w:r>
        <w:rPr>
          <w:spacing w:val="22"/>
        </w:rPr>
        <w:t xml:space="preserve"> </w:t>
      </w:r>
      <w:r>
        <w:t>фактов,</w:t>
      </w:r>
      <w:r>
        <w:rPr>
          <w:spacing w:val="28"/>
        </w:rPr>
        <w:t xml:space="preserve"> </w:t>
      </w:r>
      <w:r>
        <w:t>работа</w:t>
      </w:r>
      <w:r>
        <w:rPr>
          <w:spacing w:val="35"/>
        </w:rPr>
        <w:t xml:space="preserve"> </w:t>
      </w:r>
      <w:r>
        <w:t>с</w:t>
      </w:r>
      <w:r>
        <w:rPr>
          <w:spacing w:val="22"/>
        </w:rPr>
        <w:t xml:space="preserve"> </w:t>
      </w:r>
      <w:r>
        <w:t>фактами:</w:t>
      </w:r>
    </w:p>
    <w:p w:rsidR="007F4E71" w:rsidRDefault="002F6E5B">
      <w:pPr>
        <w:pStyle w:val="a3"/>
        <w:spacing w:line="252" w:lineRule="auto"/>
        <w:jc w:val="left"/>
      </w:pPr>
      <w:r>
        <w:rPr>
          <w:w w:val="105"/>
        </w:rPr>
        <w:t>указывать</w:t>
      </w:r>
      <w:r>
        <w:rPr>
          <w:spacing w:val="18"/>
          <w:w w:val="105"/>
        </w:rPr>
        <w:t xml:space="preserve"> </w:t>
      </w:r>
      <w:r>
        <w:rPr>
          <w:w w:val="105"/>
        </w:rPr>
        <w:t>(называть)</w:t>
      </w:r>
      <w:r>
        <w:rPr>
          <w:spacing w:val="13"/>
          <w:w w:val="105"/>
        </w:rPr>
        <w:t xml:space="preserve"> </w:t>
      </w:r>
      <w:r>
        <w:rPr>
          <w:w w:val="105"/>
        </w:rPr>
        <w:t>место,</w:t>
      </w:r>
      <w:r>
        <w:rPr>
          <w:spacing w:val="14"/>
          <w:w w:val="105"/>
        </w:rPr>
        <w:t xml:space="preserve"> </w:t>
      </w:r>
      <w:r>
        <w:rPr>
          <w:w w:val="105"/>
        </w:rPr>
        <w:t>обстоятельства,</w:t>
      </w:r>
      <w:r>
        <w:rPr>
          <w:spacing w:val="16"/>
          <w:w w:val="105"/>
        </w:rPr>
        <w:t xml:space="preserve"> </w:t>
      </w:r>
      <w:r>
        <w:rPr>
          <w:w w:val="105"/>
        </w:rPr>
        <w:t>участников,</w:t>
      </w:r>
      <w:r>
        <w:rPr>
          <w:spacing w:val="24"/>
          <w:w w:val="105"/>
        </w:rPr>
        <w:t xml:space="preserve"> </w:t>
      </w:r>
      <w:r>
        <w:rPr>
          <w:w w:val="105"/>
        </w:rPr>
        <w:t>результаты</w:t>
      </w:r>
      <w:r>
        <w:rPr>
          <w:spacing w:val="25"/>
          <w:w w:val="105"/>
        </w:rPr>
        <w:t xml:space="preserve"> </w:t>
      </w:r>
      <w:r>
        <w:rPr>
          <w:w w:val="105"/>
        </w:rPr>
        <w:t>важнейших</w:t>
      </w:r>
      <w:r>
        <w:rPr>
          <w:spacing w:val="20"/>
          <w:w w:val="105"/>
        </w:rPr>
        <w:t xml:space="preserve"> </w:t>
      </w:r>
      <w:r>
        <w:rPr>
          <w:w w:val="105"/>
        </w:rPr>
        <w:t>событий</w:t>
      </w:r>
      <w:r>
        <w:rPr>
          <w:spacing w:val="-58"/>
          <w:w w:val="105"/>
        </w:rPr>
        <w:t xml:space="preserve"> </w:t>
      </w:r>
      <w:r>
        <w:rPr>
          <w:w w:val="105"/>
        </w:rPr>
        <w:t>истории Древнего</w:t>
      </w:r>
      <w:r>
        <w:rPr>
          <w:spacing w:val="3"/>
          <w:w w:val="105"/>
        </w:rPr>
        <w:t xml:space="preserve"> </w:t>
      </w:r>
      <w:r>
        <w:rPr>
          <w:w w:val="105"/>
        </w:rPr>
        <w:t>мира;</w:t>
      </w:r>
    </w:p>
    <w:p w:rsidR="007F4E71" w:rsidRDefault="002F6E5B">
      <w:pPr>
        <w:pStyle w:val="a3"/>
        <w:spacing w:before="1" w:line="244" w:lineRule="auto"/>
        <w:ind w:left="1096" w:right="3028" w:firstLine="0"/>
        <w:jc w:val="left"/>
      </w:pPr>
      <w:r>
        <w:t>группировать,</w:t>
      </w:r>
      <w:r>
        <w:rPr>
          <w:spacing w:val="1"/>
        </w:rPr>
        <w:t xml:space="preserve"> </w:t>
      </w:r>
      <w:r>
        <w:t>систематизировать</w:t>
      </w:r>
      <w:r>
        <w:rPr>
          <w:spacing w:val="1"/>
        </w:rPr>
        <w:t xml:space="preserve"> </w:t>
      </w:r>
      <w:r>
        <w:t>факты</w:t>
      </w:r>
      <w:r>
        <w:rPr>
          <w:spacing w:val="1"/>
        </w:rPr>
        <w:t xml:space="preserve"> </w:t>
      </w:r>
      <w:r>
        <w:t>по заданному</w:t>
      </w:r>
      <w:r>
        <w:rPr>
          <w:spacing w:val="1"/>
        </w:rPr>
        <w:t xml:space="preserve"> </w:t>
      </w:r>
      <w:r>
        <w:t>признаку.</w:t>
      </w:r>
      <w:r>
        <w:rPr>
          <w:spacing w:val="-55"/>
        </w:rPr>
        <w:t xml:space="preserve"> </w:t>
      </w:r>
      <w:r>
        <w:rPr>
          <w:w w:val="105"/>
        </w:rPr>
        <w:t>Работа</w:t>
      </w:r>
      <w:r>
        <w:rPr>
          <w:spacing w:val="-1"/>
          <w:w w:val="105"/>
        </w:rPr>
        <w:t xml:space="preserve"> </w:t>
      </w:r>
      <w:r>
        <w:rPr>
          <w:w w:val="105"/>
        </w:rPr>
        <w:t>с исторической</w:t>
      </w:r>
      <w:r>
        <w:rPr>
          <w:spacing w:val="11"/>
          <w:w w:val="105"/>
        </w:rPr>
        <w:t xml:space="preserve"> </w:t>
      </w:r>
      <w:r>
        <w:rPr>
          <w:w w:val="105"/>
        </w:rPr>
        <w:t>картой:</w:t>
      </w:r>
    </w:p>
    <w:p w:rsidR="007F4E71" w:rsidRDefault="002F6E5B">
      <w:pPr>
        <w:pStyle w:val="a3"/>
        <w:spacing w:before="3" w:line="247" w:lineRule="auto"/>
        <w:ind w:right="559"/>
      </w:pPr>
      <w:r>
        <w:rPr>
          <w:w w:val="105"/>
        </w:rPr>
        <w:t>находить</w:t>
      </w:r>
      <w:r>
        <w:rPr>
          <w:spacing w:val="1"/>
          <w:w w:val="105"/>
        </w:rPr>
        <w:t xml:space="preserve"> </w:t>
      </w:r>
      <w:r>
        <w:rPr>
          <w:w w:val="105"/>
        </w:rPr>
        <w:t>и</w:t>
      </w:r>
      <w:r>
        <w:rPr>
          <w:spacing w:val="1"/>
          <w:w w:val="105"/>
        </w:rPr>
        <w:t xml:space="preserve"> </w:t>
      </w:r>
      <w:r>
        <w:rPr>
          <w:w w:val="105"/>
        </w:rPr>
        <w:t>показывать</w:t>
      </w:r>
      <w:r>
        <w:rPr>
          <w:spacing w:val="1"/>
          <w:w w:val="105"/>
        </w:rPr>
        <w:t xml:space="preserve"> </w:t>
      </w:r>
      <w:r>
        <w:rPr>
          <w:w w:val="105"/>
        </w:rPr>
        <w:t>на</w:t>
      </w:r>
      <w:r>
        <w:rPr>
          <w:spacing w:val="1"/>
          <w:w w:val="105"/>
        </w:rPr>
        <w:t xml:space="preserve"> </w:t>
      </w:r>
      <w:r>
        <w:rPr>
          <w:w w:val="105"/>
        </w:rPr>
        <w:t>исторической</w:t>
      </w:r>
      <w:r>
        <w:rPr>
          <w:spacing w:val="1"/>
          <w:w w:val="105"/>
        </w:rPr>
        <w:t xml:space="preserve"> </w:t>
      </w:r>
      <w:r>
        <w:rPr>
          <w:w w:val="105"/>
        </w:rPr>
        <w:t>карте</w:t>
      </w:r>
      <w:r>
        <w:rPr>
          <w:spacing w:val="1"/>
          <w:w w:val="105"/>
        </w:rPr>
        <w:t xml:space="preserve"> </w:t>
      </w:r>
      <w:r>
        <w:rPr>
          <w:w w:val="105"/>
        </w:rPr>
        <w:t>природные</w:t>
      </w:r>
      <w:r>
        <w:rPr>
          <w:spacing w:val="1"/>
          <w:w w:val="105"/>
        </w:rPr>
        <w:t xml:space="preserve"> </w:t>
      </w:r>
      <w:r>
        <w:rPr>
          <w:w w:val="105"/>
        </w:rPr>
        <w:t>и</w:t>
      </w:r>
      <w:r>
        <w:rPr>
          <w:spacing w:val="1"/>
          <w:w w:val="105"/>
        </w:rPr>
        <w:t xml:space="preserve"> </w:t>
      </w:r>
      <w:r>
        <w:rPr>
          <w:w w:val="105"/>
        </w:rPr>
        <w:t>исторические</w:t>
      </w:r>
      <w:r>
        <w:rPr>
          <w:spacing w:val="1"/>
          <w:w w:val="105"/>
        </w:rPr>
        <w:t xml:space="preserve"> </w:t>
      </w:r>
      <w:r>
        <w:rPr>
          <w:w w:val="105"/>
        </w:rPr>
        <w:t>объекты</w:t>
      </w:r>
      <w:r>
        <w:rPr>
          <w:spacing w:val="1"/>
          <w:w w:val="105"/>
        </w:rPr>
        <w:t xml:space="preserve"> </w:t>
      </w:r>
      <w:r>
        <w:rPr>
          <w:w w:val="105"/>
        </w:rPr>
        <w:t>(расселение</w:t>
      </w:r>
      <w:r>
        <w:rPr>
          <w:spacing w:val="1"/>
          <w:w w:val="105"/>
        </w:rPr>
        <w:t xml:space="preserve"> </w:t>
      </w:r>
      <w:r>
        <w:rPr>
          <w:w w:val="105"/>
        </w:rPr>
        <w:t>человеческих</w:t>
      </w:r>
      <w:r>
        <w:rPr>
          <w:spacing w:val="1"/>
          <w:w w:val="105"/>
        </w:rPr>
        <w:t xml:space="preserve"> </w:t>
      </w:r>
      <w:r>
        <w:rPr>
          <w:w w:val="105"/>
        </w:rPr>
        <w:t>общностей</w:t>
      </w:r>
      <w:r>
        <w:rPr>
          <w:spacing w:val="1"/>
          <w:w w:val="105"/>
        </w:rPr>
        <w:t xml:space="preserve"> </w:t>
      </w:r>
      <w:r>
        <w:rPr>
          <w:w w:val="105"/>
        </w:rPr>
        <w:t>в</w:t>
      </w:r>
      <w:r>
        <w:rPr>
          <w:spacing w:val="1"/>
          <w:w w:val="105"/>
        </w:rPr>
        <w:t xml:space="preserve"> </w:t>
      </w:r>
      <w:r>
        <w:rPr>
          <w:w w:val="105"/>
        </w:rPr>
        <w:t>эпоху</w:t>
      </w:r>
      <w:r>
        <w:rPr>
          <w:spacing w:val="1"/>
          <w:w w:val="105"/>
        </w:rPr>
        <w:t xml:space="preserve"> </w:t>
      </w:r>
      <w:r>
        <w:rPr>
          <w:w w:val="105"/>
        </w:rPr>
        <w:t>первобытности</w:t>
      </w:r>
      <w:r>
        <w:rPr>
          <w:spacing w:val="1"/>
          <w:w w:val="105"/>
        </w:rPr>
        <w:t xml:space="preserve"> </w:t>
      </w:r>
      <w:r>
        <w:rPr>
          <w:w w:val="105"/>
        </w:rPr>
        <w:t>и</w:t>
      </w:r>
      <w:r>
        <w:rPr>
          <w:spacing w:val="1"/>
          <w:w w:val="105"/>
        </w:rPr>
        <w:t xml:space="preserve"> </w:t>
      </w:r>
      <w:r>
        <w:rPr>
          <w:w w:val="105"/>
        </w:rPr>
        <w:t>Древнего</w:t>
      </w:r>
      <w:r>
        <w:rPr>
          <w:spacing w:val="1"/>
          <w:w w:val="105"/>
        </w:rPr>
        <w:t xml:space="preserve"> </w:t>
      </w:r>
      <w:r>
        <w:rPr>
          <w:w w:val="105"/>
        </w:rPr>
        <w:t>мира,</w:t>
      </w:r>
      <w:r>
        <w:rPr>
          <w:spacing w:val="1"/>
          <w:w w:val="105"/>
        </w:rPr>
        <w:t xml:space="preserve"> </w:t>
      </w:r>
      <w:r>
        <w:rPr>
          <w:w w:val="105"/>
        </w:rPr>
        <w:t>территории</w:t>
      </w:r>
      <w:r>
        <w:rPr>
          <w:spacing w:val="1"/>
          <w:w w:val="105"/>
        </w:rPr>
        <w:t xml:space="preserve"> </w:t>
      </w:r>
      <w:r>
        <w:rPr>
          <w:w w:val="105"/>
        </w:rPr>
        <w:t>древнейших</w:t>
      </w:r>
      <w:r>
        <w:rPr>
          <w:spacing w:val="1"/>
          <w:w w:val="105"/>
        </w:rPr>
        <w:t xml:space="preserve"> </w:t>
      </w:r>
      <w:r>
        <w:rPr>
          <w:w w:val="105"/>
        </w:rPr>
        <w:t>цивилизаций</w:t>
      </w:r>
      <w:r>
        <w:rPr>
          <w:spacing w:val="1"/>
          <w:w w:val="105"/>
        </w:rPr>
        <w:t xml:space="preserve"> </w:t>
      </w:r>
      <w:r>
        <w:rPr>
          <w:w w:val="105"/>
        </w:rPr>
        <w:t>и</w:t>
      </w:r>
      <w:r>
        <w:rPr>
          <w:spacing w:val="1"/>
          <w:w w:val="105"/>
        </w:rPr>
        <w:t xml:space="preserve"> </w:t>
      </w:r>
      <w:r>
        <w:rPr>
          <w:w w:val="105"/>
        </w:rPr>
        <w:t>государств,</w:t>
      </w:r>
      <w:r>
        <w:rPr>
          <w:spacing w:val="1"/>
          <w:w w:val="105"/>
        </w:rPr>
        <w:t xml:space="preserve"> </w:t>
      </w:r>
      <w:r>
        <w:rPr>
          <w:w w:val="105"/>
        </w:rPr>
        <w:t>места</w:t>
      </w:r>
      <w:r>
        <w:rPr>
          <w:spacing w:val="1"/>
          <w:w w:val="105"/>
        </w:rPr>
        <w:t xml:space="preserve"> </w:t>
      </w:r>
      <w:r>
        <w:rPr>
          <w:w w:val="105"/>
        </w:rPr>
        <w:t>важнейших</w:t>
      </w:r>
      <w:r>
        <w:rPr>
          <w:spacing w:val="1"/>
          <w:w w:val="105"/>
        </w:rPr>
        <w:t xml:space="preserve"> </w:t>
      </w:r>
      <w:r>
        <w:rPr>
          <w:w w:val="105"/>
        </w:rPr>
        <w:t>исторических</w:t>
      </w:r>
      <w:r>
        <w:rPr>
          <w:spacing w:val="1"/>
          <w:w w:val="105"/>
        </w:rPr>
        <w:t xml:space="preserve"> </w:t>
      </w:r>
      <w:r>
        <w:rPr>
          <w:w w:val="105"/>
        </w:rPr>
        <w:t>событий),</w:t>
      </w:r>
      <w:r>
        <w:rPr>
          <w:spacing w:val="1"/>
          <w:w w:val="105"/>
        </w:rPr>
        <w:t xml:space="preserve"> </w:t>
      </w:r>
      <w:r>
        <w:rPr>
          <w:w w:val="105"/>
        </w:rPr>
        <w:t>используя</w:t>
      </w:r>
      <w:r>
        <w:rPr>
          <w:spacing w:val="1"/>
          <w:w w:val="105"/>
        </w:rPr>
        <w:t xml:space="preserve"> </w:t>
      </w:r>
      <w:r>
        <w:rPr>
          <w:w w:val="105"/>
        </w:rPr>
        <w:t>легенду</w:t>
      </w:r>
      <w:r>
        <w:rPr>
          <w:spacing w:val="4"/>
          <w:w w:val="105"/>
        </w:rPr>
        <w:t xml:space="preserve"> </w:t>
      </w:r>
      <w:r>
        <w:rPr>
          <w:w w:val="105"/>
        </w:rPr>
        <w:t>карты;</w:t>
      </w:r>
    </w:p>
    <w:p w:rsidR="007F4E71" w:rsidRDefault="002F6E5B">
      <w:pPr>
        <w:pStyle w:val="a3"/>
        <w:spacing w:before="2" w:line="247" w:lineRule="auto"/>
        <w:ind w:right="571"/>
      </w:pPr>
      <w:r>
        <w:rPr>
          <w:w w:val="105"/>
        </w:rPr>
        <w:t>устанавливать</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картографических</w:t>
      </w:r>
      <w:r>
        <w:rPr>
          <w:spacing w:val="1"/>
          <w:w w:val="105"/>
        </w:rPr>
        <w:t xml:space="preserve"> </w:t>
      </w:r>
      <w:r>
        <w:rPr>
          <w:w w:val="105"/>
        </w:rPr>
        <w:t>сведений</w:t>
      </w:r>
      <w:r>
        <w:rPr>
          <w:spacing w:val="1"/>
          <w:w w:val="105"/>
        </w:rPr>
        <w:t xml:space="preserve"> </w:t>
      </w:r>
      <w:r>
        <w:rPr>
          <w:w w:val="105"/>
        </w:rPr>
        <w:t>связь</w:t>
      </w:r>
      <w:r>
        <w:rPr>
          <w:spacing w:val="1"/>
          <w:w w:val="105"/>
        </w:rPr>
        <w:t xml:space="preserve"> </w:t>
      </w:r>
      <w:r>
        <w:rPr>
          <w:w w:val="105"/>
        </w:rPr>
        <w:t>между</w:t>
      </w:r>
      <w:r>
        <w:rPr>
          <w:spacing w:val="1"/>
          <w:w w:val="105"/>
        </w:rPr>
        <w:t xml:space="preserve"> </w:t>
      </w:r>
      <w:r>
        <w:rPr>
          <w:w w:val="105"/>
        </w:rPr>
        <w:t>условиями</w:t>
      </w:r>
      <w:r>
        <w:rPr>
          <w:spacing w:val="1"/>
          <w:w w:val="105"/>
        </w:rPr>
        <w:t xml:space="preserve"> </w:t>
      </w:r>
      <w:r>
        <w:rPr>
          <w:w w:val="105"/>
        </w:rPr>
        <w:t>среды</w:t>
      </w:r>
      <w:r>
        <w:rPr>
          <w:spacing w:val="1"/>
          <w:w w:val="105"/>
        </w:rPr>
        <w:t xml:space="preserve"> </w:t>
      </w:r>
      <w:r>
        <w:rPr>
          <w:w w:val="105"/>
        </w:rPr>
        <w:t>обитания</w:t>
      </w:r>
      <w:r>
        <w:rPr>
          <w:spacing w:val="4"/>
          <w:w w:val="105"/>
        </w:rPr>
        <w:t xml:space="preserve"> </w:t>
      </w:r>
      <w:r>
        <w:rPr>
          <w:w w:val="105"/>
        </w:rPr>
        <w:t>людей</w:t>
      </w:r>
      <w:r>
        <w:rPr>
          <w:spacing w:val="8"/>
          <w:w w:val="105"/>
        </w:rPr>
        <w:t xml:space="preserve"> </w:t>
      </w:r>
      <w:r>
        <w:rPr>
          <w:w w:val="105"/>
        </w:rPr>
        <w:t>и</w:t>
      </w:r>
      <w:r>
        <w:rPr>
          <w:spacing w:val="2"/>
          <w:w w:val="105"/>
        </w:rPr>
        <w:t xml:space="preserve"> </w:t>
      </w:r>
      <w:r>
        <w:rPr>
          <w:w w:val="105"/>
        </w:rPr>
        <w:t>их</w:t>
      </w:r>
      <w:r>
        <w:rPr>
          <w:spacing w:val="3"/>
          <w:w w:val="105"/>
        </w:rPr>
        <w:t xml:space="preserve"> </w:t>
      </w:r>
      <w:r>
        <w:rPr>
          <w:w w:val="105"/>
        </w:rPr>
        <w:t>занятиями.</w:t>
      </w:r>
    </w:p>
    <w:p w:rsidR="007F4E71" w:rsidRDefault="002F6E5B">
      <w:pPr>
        <w:pStyle w:val="a3"/>
        <w:spacing w:before="3"/>
        <w:ind w:left="1096" w:firstLine="0"/>
      </w:pPr>
      <w:r>
        <w:t>Работа</w:t>
      </w:r>
      <w:r>
        <w:rPr>
          <w:spacing w:val="25"/>
        </w:rPr>
        <w:t xml:space="preserve"> </w:t>
      </w:r>
      <w:r>
        <w:t>с</w:t>
      </w:r>
      <w:r>
        <w:rPr>
          <w:spacing w:val="28"/>
        </w:rPr>
        <w:t xml:space="preserve"> </w:t>
      </w:r>
      <w:r>
        <w:t>историческими</w:t>
      </w:r>
      <w:r>
        <w:rPr>
          <w:spacing w:val="34"/>
        </w:rPr>
        <w:t xml:space="preserve"> </w:t>
      </w:r>
      <w:r>
        <w:t>источниками:</w:t>
      </w:r>
    </w:p>
    <w:p w:rsidR="007F4E71" w:rsidRDefault="002F6E5B">
      <w:pPr>
        <w:pStyle w:val="a3"/>
        <w:spacing w:before="9" w:line="244" w:lineRule="auto"/>
        <w:ind w:right="584"/>
      </w:pPr>
      <w:r>
        <w:rPr>
          <w:w w:val="105"/>
        </w:rPr>
        <w:t>называть и различать основные типы исторических источников (письменные, визуальные,</w:t>
      </w:r>
      <w:r>
        <w:rPr>
          <w:spacing w:val="1"/>
          <w:w w:val="105"/>
        </w:rPr>
        <w:t xml:space="preserve"> </w:t>
      </w:r>
      <w:r>
        <w:rPr>
          <w:w w:val="105"/>
        </w:rPr>
        <w:t>вещественные),</w:t>
      </w:r>
      <w:r>
        <w:rPr>
          <w:spacing w:val="-3"/>
          <w:w w:val="105"/>
        </w:rPr>
        <w:t xml:space="preserve"> </w:t>
      </w:r>
      <w:r>
        <w:rPr>
          <w:w w:val="105"/>
        </w:rPr>
        <w:t>приводить</w:t>
      </w:r>
      <w:r>
        <w:rPr>
          <w:spacing w:val="-2"/>
          <w:w w:val="105"/>
        </w:rPr>
        <w:t xml:space="preserve"> </w:t>
      </w:r>
      <w:r>
        <w:rPr>
          <w:w w:val="105"/>
        </w:rPr>
        <w:t>примеры</w:t>
      </w:r>
      <w:r>
        <w:rPr>
          <w:spacing w:val="4"/>
          <w:w w:val="105"/>
        </w:rPr>
        <w:t xml:space="preserve"> </w:t>
      </w:r>
      <w:r>
        <w:rPr>
          <w:w w:val="105"/>
        </w:rPr>
        <w:t>источников</w:t>
      </w:r>
      <w:r>
        <w:rPr>
          <w:spacing w:val="5"/>
          <w:w w:val="105"/>
        </w:rPr>
        <w:t xml:space="preserve"> </w:t>
      </w:r>
      <w:r>
        <w:rPr>
          <w:w w:val="105"/>
        </w:rPr>
        <w:t>разных</w:t>
      </w:r>
      <w:r>
        <w:rPr>
          <w:spacing w:val="1"/>
          <w:w w:val="105"/>
        </w:rPr>
        <w:t xml:space="preserve"> </w:t>
      </w:r>
      <w:r>
        <w:rPr>
          <w:w w:val="105"/>
        </w:rPr>
        <w:t>типов;</w:t>
      </w:r>
    </w:p>
    <w:p w:rsidR="007F4E71" w:rsidRDefault="002F6E5B">
      <w:pPr>
        <w:pStyle w:val="a3"/>
        <w:spacing w:before="5" w:line="244" w:lineRule="auto"/>
        <w:ind w:right="547"/>
      </w:pPr>
      <w:r>
        <w:rPr>
          <w:w w:val="105"/>
          <w:position w:val="1"/>
        </w:rPr>
        <w:t>различать      памятники      культуры     изучаемой     эпохи     и      источники</w:t>
      </w:r>
      <w:r>
        <w:rPr>
          <w:w w:val="105"/>
        </w:rPr>
        <w:t>,     созданные</w:t>
      </w:r>
      <w:r>
        <w:rPr>
          <w:spacing w:val="-58"/>
          <w:w w:val="105"/>
        </w:rPr>
        <w:t xml:space="preserve"> </w:t>
      </w:r>
      <w:r>
        <w:rPr>
          <w:w w:val="105"/>
        </w:rPr>
        <w:t>в последующие</w:t>
      </w:r>
      <w:r>
        <w:rPr>
          <w:spacing w:val="-6"/>
          <w:w w:val="105"/>
        </w:rPr>
        <w:t xml:space="preserve"> </w:t>
      </w:r>
      <w:r>
        <w:rPr>
          <w:w w:val="105"/>
        </w:rPr>
        <w:t>эпохи,</w:t>
      </w:r>
      <w:r>
        <w:rPr>
          <w:spacing w:val="-1"/>
          <w:w w:val="105"/>
        </w:rPr>
        <w:t xml:space="preserve"> </w:t>
      </w:r>
      <w:r>
        <w:rPr>
          <w:w w:val="105"/>
        </w:rPr>
        <w:t>приводить</w:t>
      </w:r>
      <w:r>
        <w:rPr>
          <w:spacing w:val="6"/>
          <w:w w:val="105"/>
        </w:rPr>
        <w:t xml:space="preserve"> </w:t>
      </w:r>
      <w:r>
        <w:rPr>
          <w:w w:val="105"/>
        </w:rPr>
        <w:t>примеры;</w:t>
      </w:r>
    </w:p>
    <w:p w:rsidR="007F4E71" w:rsidRDefault="002F6E5B">
      <w:pPr>
        <w:pStyle w:val="a3"/>
        <w:spacing w:before="10" w:line="247" w:lineRule="auto"/>
        <w:ind w:right="564"/>
      </w:pPr>
      <w:r>
        <w:t>извлекать из письменного источника исторические факты (имена, названия событий, даты и</w:t>
      </w:r>
      <w:r>
        <w:rPr>
          <w:spacing w:val="1"/>
        </w:rPr>
        <w:t xml:space="preserve"> </w:t>
      </w:r>
      <w:r>
        <w:rPr>
          <w:w w:val="105"/>
        </w:rPr>
        <w:t>другие);</w:t>
      </w:r>
      <w:r>
        <w:rPr>
          <w:spacing w:val="1"/>
          <w:w w:val="105"/>
        </w:rPr>
        <w:t xml:space="preserve"> </w:t>
      </w:r>
      <w:r>
        <w:rPr>
          <w:w w:val="105"/>
        </w:rPr>
        <w:t>находить</w:t>
      </w:r>
      <w:r>
        <w:rPr>
          <w:spacing w:val="1"/>
          <w:w w:val="105"/>
        </w:rPr>
        <w:t xml:space="preserve"> </w:t>
      </w:r>
      <w:r>
        <w:rPr>
          <w:w w:val="105"/>
        </w:rPr>
        <w:t>в</w:t>
      </w:r>
      <w:r>
        <w:rPr>
          <w:spacing w:val="1"/>
          <w:w w:val="105"/>
        </w:rPr>
        <w:t xml:space="preserve"> </w:t>
      </w:r>
      <w:r>
        <w:rPr>
          <w:w w:val="105"/>
        </w:rPr>
        <w:t>визуальных</w:t>
      </w:r>
      <w:r>
        <w:rPr>
          <w:spacing w:val="1"/>
          <w:w w:val="105"/>
        </w:rPr>
        <w:t xml:space="preserve"> </w:t>
      </w:r>
      <w:r>
        <w:rPr>
          <w:w w:val="105"/>
        </w:rPr>
        <w:t>памятниках</w:t>
      </w:r>
      <w:r>
        <w:rPr>
          <w:spacing w:val="1"/>
          <w:w w:val="105"/>
        </w:rPr>
        <w:t xml:space="preserve"> </w:t>
      </w:r>
      <w:r>
        <w:rPr>
          <w:w w:val="105"/>
        </w:rPr>
        <w:t>изучаемой</w:t>
      </w:r>
      <w:r>
        <w:rPr>
          <w:spacing w:val="1"/>
          <w:w w:val="105"/>
        </w:rPr>
        <w:t xml:space="preserve"> </w:t>
      </w:r>
      <w:r>
        <w:rPr>
          <w:w w:val="105"/>
        </w:rPr>
        <w:t>эпохи</w:t>
      </w:r>
      <w:r>
        <w:rPr>
          <w:spacing w:val="1"/>
          <w:w w:val="105"/>
        </w:rPr>
        <w:t xml:space="preserve"> </w:t>
      </w:r>
      <w:r>
        <w:rPr>
          <w:w w:val="105"/>
        </w:rPr>
        <w:t>ключевые</w:t>
      </w:r>
      <w:r>
        <w:rPr>
          <w:spacing w:val="1"/>
          <w:w w:val="105"/>
        </w:rPr>
        <w:t xml:space="preserve"> </w:t>
      </w:r>
      <w:r>
        <w:rPr>
          <w:w w:val="105"/>
        </w:rPr>
        <w:t>знаки,</w:t>
      </w:r>
      <w:r>
        <w:rPr>
          <w:spacing w:val="1"/>
          <w:w w:val="105"/>
        </w:rPr>
        <w:t xml:space="preserve"> </w:t>
      </w:r>
      <w:r>
        <w:rPr>
          <w:w w:val="105"/>
        </w:rPr>
        <w:t>символы;</w:t>
      </w:r>
      <w:r>
        <w:rPr>
          <w:spacing w:val="1"/>
          <w:w w:val="105"/>
        </w:rPr>
        <w:t xml:space="preserve"> </w:t>
      </w:r>
      <w:r>
        <w:rPr>
          <w:w w:val="105"/>
        </w:rPr>
        <w:t>раскрывать</w:t>
      </w:r>
      <w:r>
        <w:rPr>
          <w:spacing w:val="5"/>
          <w:w w:val="105"/>
        </w:rPr>
        <w:t xml:space="preserve"> </w:t>
      </w:r>
      <w:r>
        <w:rPr>
          <w:w w:val="105"/>
        </w:rPr>
        <w:t>смысл</w:t>
      </w:r>
      <w:r>
        <w:rPr>
          <w:spacing w:val="-4"/>
          <w:w w:val="105"/>
        </w:rPr>
        <w:t xml:space="preserve"> </w:t>
      </w:r>
      <w:r>
        <w:rPr>
          <w:w w:val="105"/>
        </w:rPr>
        <w:t>(главную</w:t>
      </w:r>
      <w:r>
        <w:rPr>
          <w:spacing w:val="1"/>
          <w:w w:val="105"/>
        </w:rPr>
        <w:t xml:space="preserve"> </w:t>
      </w:r>
      <w:r>
        <w:rPr>
          <w:w w:val="105"/>
        </w:rPr>
        <w:t>идею)</w:t>
      </w:r>
      <w:r>
        <w:rPr>
          <w:spacing w:val="3"/>
          <w:w w:val="105"/>
        </w:rPr>
        <w:t xml:space="preserve"> </w:t>
      </w:r>
      <w:r>
        <w:rPr>
          <w:w w:val="105"/>
        </w:rPr>
        <w:t>высказывания, изображения.</w:t>
      </w:r>
    </w:p>
    <w:p w:rsidR="007F4E71" w:rsidRDefault="002F6E5B">
      <w:pPr>
        <w:pStyle w:val="a3"/>
        <w:spacing w:before="1"/>
        <w:ind w:left="1096" w:firstLine="0"/>
        <w:jc w:val="left"/>
      </w:pPr>
      <w:r>
        <w:t>Историческое</w:t>
      </w:r>
      <w:r>
        <w:rPr>
          <w:spacing w:val="42"/>
        </w:rPr>
        <w:t xml:space="preserve"> </w:t>
      </w:r>
      <w:r>
        <w:t>описание</w:t>
      </w:r>
      <w:r>
        <w:rPr>
          <w:spacing w:val="42"/>
        </w:rPr>
        <w:t xml:space="preserve"> </w:t>
      </w:r>
      <w:r>
        <w:t>(реконструкция):</w:t>
      </w:r>
    </w:p>
    <w:p w:rsidR="007F4E71" w:rsidRDefault="002F6E5B">
      <w:pPr>
        <w:pStyle w:val="a3"/>
        <w:spacing w:before="7"/>
        <w:ind w:left="1096" w:firstLine="0"/>
        <w:jc w:val="left"/>
      </w:pPr>
      <w:r>
        <w:t>характеризовать</w:t>
      </w:r>
      <w:r>
        <w:rPr>
          <w:spacing w:val="32"/>
        </w:rPr>
        <w:t xml:space="preserve"> </w:t>
      </w:r>
      <w:r>
        <w:t>условия</w:t>
      </w:r>
      <w:r>
        <w:rPr>
          <w:spacing w:val="24"/>
        </w:rPr>
        <w:t xml:space="preserve"> </w:t>
      </w:r>
      <w:r>
        <w:t>жизни</w:t>
      </w:r>
      <w:r>
        <w:rPr>
          <w:spacing w:val="31"/>
        </w:rPr>
        <w:t xml:space="preserve"> </w:t>
      </w:r>
      <w:r>
        <w:t>людей</w:t>
      </w:r>
      <w:r>
        <w:rPr>
          <w:spacing w:val="19"/>
        </w:rPr>
        <w:t xml:space="preserve"> </w:t>
      </w:r>
      <w:r>
        <w:t>в</w:t>
      </w:r>
      <w:r>
        <w:rPr>
          <w:spacing w:val="26"/>
        </w:rPr>
        <w:t xml:space="preserve"> </w:t>
      </w:r>
      <w:r>
        <w:t>древности;</w:t>
      </w:r>
    </w:p>
    <w:p w:rsidR="007F4E71" w:rsidRDefault="002F6E5B">
      <w:pPr>
        <w:pStyle w:val="a3"/>
        <w:spacing w:before="9"/>
        <w:ind w:left="1096" w:firstLine="0"/>
        <w:jc w:val="left"/>
      </w:pPr>
      <w:r>
        <w:t>рассказывать</w:t>
      </w:r>
      <w:r>
        <w:rPr>
          <w:spacing w:val="36"/>
        </w:rPr>
        <w:t xml:space="preserve"> </w:t>
      </w:r>
      <w:r>
        <w:t>о</w:t>
      </w:r>
      <w:r>
        <w:rPr>
          <w:spacing w:val="22"/>
        </w:rPr>
        <w:t xml:space="preserve"> </w:t>
      </w:r>
      <w:r>
        <w:t>значительных</w:t>
      </w:r>
      <w:r>
        <w:rPr>
          <w:spacing w:val="32"/>
        </w:rPr>
        <w:t xml:space="preserve"> </w:t>
      </w:r>
      <w:r>
        <w:t>событиях</w:t>
      </w:r>
      <w:r>
        <w:rPr>
          <w:spacing w:val="30"/>
        </w:rPr>
        <w:t xml:space="preserve"> </w:t>
      </w:r>
      <w:r>
        <w:t>древней</w:t>
      </w:r>
      <w:r>
        <w:rPr>
          <w:spacing w:val="30"/>
        </w:rPr>
        <w:t xml:space="preserve"> </w:t>
      </w:r>
      <w:r>
        <w:t>истории,</w:t>
      </w:r>
      <w:r>
        <w:rPr>
          <w:spacing w:val="24"/>
        </w:rPr>
        <w:t xml:space="preserve"> </w:t>
      </w:r>
      <w:r>
        <w:t>их</w:t>
      </w:r>
      <w:r>
        <w:rPr>
          <w:spacing w:val="36"/>
        </w:rPr>
        <w:t xml:space="preserve"> </w:t>
      </w:r>
      <w:r>
        <w:t>участниках;</w:t>
      </w:r>
    </w:p>
    <w:p w:rsidR="007F4E71" w:rsidRDefault="002F6E5B">
      <w:pPr>
        <w:pStyle w:val="a3"/>
        <w:tabs>
          <w:tab w:val="left" w:pos="4699"/>
          <w:tab w:val="left" w:pos="7834"/>
        </w:tabs>
        <w:spacing w:before="16" w:line="244" w:lineRule="auto"/>
        <w:ind w:right="790"/>
        <w:jc w:val="left"/>
      </w:pPr>
      <w:r>
        <w:rPr>
          <w:w w:val="105"/>
          <w:position w:val="1"/>
        </w:rPr>
        <w:t xml:space="preserve">рассказывать  </w:t>
      </w:r>
      <w:r>
        <w:rPr>
          <w:spacing w:val="6"/>
          <w:w w:val="105"/>
          <w:position w:val="1"/>
        </w:rPr>
        <w:t xml:space="preserve"> </w:t>
      </w:r>
      <w:r>
        <w:rPr>
          <w:w w:val="105"/>
          <w:position w:val="1"/>
        </w:rPr>
        <w:t xml:space="preserve">об  </w:t>
      </w:r>
      <w:r>
        <w:rPr>
          <w:spacing w:val="6"/>
          <w:w w:val="105"/>
          <w:position w:val="1"/>
        </w:rPr>
        <w:t xml:space="preserve"> </w:t>
      </w:r>
      <w:r>
        <w:rPr>
          <w:w w:val="105"/>
          <w:position w:val="1"/>
        </w:rPr>
        <w:t>исторических</w:t>
      </w:r>
      <w:r>
        <w:rPr>
          <w:w w:val="105"/>
          <w:position w:val="1"/>
        </w:rPr>
        <w:tab/>
        <w:t xml:space="preserve">личностях  </w:t>
      </w:r>
      <w:r>
        <w:rPr>
          <w:spacing w:val="5"/>
          <w:w w:val="105"/>
          <w:position w:val="1"/>
        </w:rPr>
        <w:t xml:space="preserve"> </w:t>
      </w:r>
      <w:r>
        <w:rPr>
          <w:w w:val="105"/>
          <w:position w:val="1"/>
        </w:rPr>
        <w:t xml:space="preserve">Древнего  </w:t>
      </w:r>
      <w:r>
        <w:rPr>
          <w:spacing w:val="2"/>
          <w:w w:val="105"/>
          <w:position w:val="1"/>
        </w:rPr>
        <w:t xml:space="preserve"> </w:t>
      </w:r>
      <w:r>
        <w:rPr>
          <w:w w:val="105"/>
          <w:position w:val="1"/>
        </w:rPr>
        <w:t>мира</w:t>
      </w:r>
      <w:r>
        <w:rPr>
          <w:w w:val="105"/>
          <w:position w:val="1"/>
        </w:rPr>
        <w:tab/>
      </w:r>
      <w:r>
        <w:rPr>
          <w:w w:val="105"/>
        </w:rPr>
        <w:t>(</w:t>
      </w:r>
      <w:r>
        <w:rPr>
          <w:w w:val="105"/>
          <w:position w:val="1"/>
        </w:rPr>
        <w:t>ключевых</w:t>
      </w:r>
      <w:r>
        <w:rPr>
          <w:spacing w:val="11"/>
          <w:w w:val="105"/>
          <w:position w:val="1"/>
        </w:rPr>
        <w:t xml:space="preserve"> </w:t>
      </w:r>
      <w:r>
        <w:rPr>
          <w:w w:val="105"/>
          <w:position w:val="1"/>
        </w:rPr>
        <w:t>моментах</w:t>
      </w:r>
      <w:r>
        <w:rPr>
          <w:spacing w:val="11"/>
          <w:w w:val="105"/>
          <w:position w:val="1"/>
        </w:rPr>
        <w:t xml:space="preserve"> </w:t>
      </w:r>
      <w:r>
        <w:rPr>
          <w:w w:val="105"/>
          <w:position w:val="1"/>
        </w:rPr>
        <w:t>их</w:t>
      </w:r>
      <w:r>
        <w:rPr>
          <w:spacing w:val="-58"/>
          <w:w w:val="105"/>
          <w:position w:val="1"/>
        </w:rPr>
        <w:t xml:space="preserve"> </w:t>
      </w:r>
      <w:r>
        <w:rPr>
          <w:w w:val="105"/>
        </w:rPr>
        <w:t>биографии,</w:t>
      </w:r>
      <w:r>
        <w:rPr>
          <w:spacing w:val="4"/>
          <w:w w:val="105"/>
        </w:rPr>
        <w:t xml:space="preserve"> </w:t>
      </w:r>
      <w:r>
        <w:rPr>
          <w:w w:val="105"/>
        </w:rPr>
        <w:t>роли</w:t>
      </w:r>
      <w:r>
        <w:rPr>
          <w:spacing w:val="8"/>
          <w:w w:val="105"/>
        </w:rPr>
        <w:t xml:space="preserve"> </w:t>
      </w:r>
      <w:r>
        <w:rPr>
          <w:w w:val="105"/>
        </w:rPr>
        <w:t>в исторических</w:t>
      </w:r>
      <w:r>
        <w:rPr>
          <w:spacing w:val="6"/>
          <w:w w:val="105"/>
        </w:rPr>
        <w:t xml:space="preserve"> </w:t>
      </w:r>
      <w:r>
        <w:rPr>
          <w:w w:val="105"/>
        </w:rPr>
        <w:t>событиях);</w:t>
      </w:r>
    </w:p>
    <w:p w:rsidR="007F4E71" w:rsidRDefault="007F4E71">
      <w:pPr>
        <w:spacing w:line="244" w:lineRule="auto"/>
        <w:sectPr w:rsidR="007F4E71">
          <w:pgSz w:w="11910" w:h="16860"/>
          <w:pgMar w:top="820" w:right="20" w:bottom="280" w:left="740" w:header="582" w:footer="0" w:gutter="0"/>
          <w:cols w:space="720"/>
        </w:sectPr>
      </w:pPr>
    </w:p>
    <w:p w:rsidR="007F4E71" w:rsidRDefault="002F6E5B">
      <w:pPr>
        <w:pStyle w:val="a3"/>
        <w:spacing w:line="244" w:lineRule="auto"/>
        <w:ind w:right="572"/>
      </w:pPr>
      <w:r>
        <w:rPr>
          <w:w w:val="105"/>
        </w:rPr>
        <w:lastRenderedPageBreak/>
        <w:t>давать       краткое        описание       памятников       культуры       эпохи       первобытности</w:t>
      </w:r>
      <w:r>
        <w:rPr>
          <w:spacing w:val="1"/>
          <w:w w:val="105"/>
        </w:rPr>
        <w:t xml:space="preserve"> </w:t>
      </w:r>
      <w:r>
        <w:rPr>
          <w:w w:val="105"/>
        </w:rPr>
        <w:t>и</w:t>
      </w:r>
      <w:r>
        <w:rPr>
          <w:spacing w:val="-1"/>
          <w:w w:val="105"/>
        </w:rPr>
        <w:t xml:space="preserve"> </w:t>
      </w:r>
      <w:r>
        <w:rPr>
          <w:w w:val="105"/>
        </w:rPr>
        <w:t>древнейших</w:t>
      </w:r>
      <w:r>
        <w:rPr>
          <w:spacing w:val="-2"/>
          <w:w w:val="105"/>
        </w:rPr>
        <w:t xml:space="preserve"> </w:t>
      </w:r>
      <w:r>
        <w:rPr>
          <w:w w:val="105"/>
        </w:rPr>
        <w:t>цивилизаций.</w:t>
      </w:r>
    </w:p>
    <w:p w:rsidR="007F4E71" w:rsidRDefault="002F6E5B">
      <w:pPr>
        <w:pStyle w:val="a3"/>
        <w:spacing w:before="4"/>
        <w:ind w:left="1096" w:firstLine="0"/>
      </w:pPr>
      <w:r>
        <w:t>Анализ,</w:t>
      </w:r>
      <w:r>
        <w:rPr>
          <w:spacing w:val="38"/>
        </w:rPr>
        <w:t xml:space="preserve"> </w:t>
      </w:r>
      <w:r>
        <w:t>объяснение</w:t>
      </w:r>
      <w:r>
        <w:rPr>
          <w:spacing w:val="25"/>
        </w:rPr>
        <w:t xml:space="preserve"> </w:t>
      </w:r>
      <w:r>
        <w:t>исторических</w:t>
      </w:r>
      <w:r>
        <w:rPr>
          <w:spacing w:val="34"/>
        </w:rPr>
        <w:t xml:space="preserve"> </w:t>
      </w:r>
      <w:r>
        <w:t>событий,</w:t>
      </w:r>
      <w:r>
        <w:rPr>
          <w:spacing w:val="39"/>
        </w:rPr>
        <w:t xml:space="preserve"> </w:t>
      </w:r>
      <w:r>
        <w:t>явлений:</w:t>
      </w:r>
    </w:p>
    <w:p w:rsidR="007F4E71" w:rsidRDefault="002F6E5B">
      <w:pPr>
        <w:pStyle w:val="a3"/>
        <w:spacing w:before="10" w:line="252" w:lineRule="auto"/>
        <w:ind w:right="557"/>
      </w:pPr>
      <w:r>
        <w:rPr>
          <w:w w:val="105"/>
        </w:rPr>
        <w:t>раскрывать</w:t>
      </w:r>
      <w:r>
        <w:rPr>
          <w:spacing w:val="1"/>
          <w:w w:val="105"/>
        </w:rPr>
        <w:t xml:space="preserve"> </w:t>
      </w:r>
      <w:r>
        <w:rPr>
          <w:w w:val="105"/>
        </w:rPr>
        <w:t>существенные</w:t>
      </w:r>
      <w:r>
        <w:rPr>
          <w:spacing w:val="1"/>
          <w:w w:val="105"/>
        </w:rPr>
        <w:t xml:space="preserve"> </w:t>
      </w:r>
      <w:r>
        <w:rPr>
          <w:w w:val="105"/>
        </w:rPr>
        <w:t>черты</w:t>
      </w:r>
      <w:r>
        <w:rPr>
          <w:spacing w:val="1"/>
          <w:w w:val="105"/>
        </w:rPr>
        <w:t xml:space="preserve"> </w:t>
      </w:r>
      <w:r>
        <w:rPr>
          <w:w w:val="105"/>
        </w:rPr>
        <w:t>государственного</w:t>
      </w:r>
      <w:r>
        <w:rPr>
          <w:spacing w:val="1"/>
          <w:w w:val="105"/>
        </w:rPr>
        <w:t xml:space="preserve"> </w:t>
      </w:r>
      <w:r>
        <w:rPr>
          <w:w w:val="105"/>
        </w:rPr>
        <w:t>устройства</w:t>
      </w:r>
      <w:r>
        <w:rPr>
          <w:spacing w:val="1"/>
          <w:w w:val="105"/>
        </w:rPr>
        <w:t xml:space="preserve"> </w:t>
      </w:r>
      <w:r>
        <w:rPr>
          <w:w w:val="105"/>
        </w:rPr>
        <w:t>древних</w:t>
      </w:r>
      <w:r>
        <w:rPr>
          <w:spacing w:val="1"/>
          <w:w w:val="105"/>
        </w:rPr>
        <w:t xml:space="preserve"> </w:t>
      </w:r>
      <w:r>
        <w:rPr>
          <w:w w:val="105"/>
        </w:rPr>
        <w:t>обществ,</w:t>
      </w:r>
      <w:r>
        <w:rPr>
          <w:spacing w:val="-58"/>
          <w:w w:val="105"/>
        </w:rPr>
        <w:t xml:space="preserve"> </w:t>
      </w:r>
      <w:r>
        <w:rPr>
          <w:w w:val="105"/>
        </w:rPr>
        <w:t>положения         основных         групп         населения,         религиозных        верований         людей</w:t>
      </w:r>
      <w:r>
        <w:rPr>
          <w:spacing w:val="1"/>
          <w:w w:val="105"/>
        </w:rPr>
        <w:t xml:space="preserve"> </w:t>
      </w:r>
      <w:r>
        <w:rPr>
          <w:w w:val="105"/>
        </w:rPr>
        <w:t>в</w:t>
      </w:r>
      <w:r>
        <w:rPr>
          <w:spacing w:val="1"/>
          <w:w w:val="105"/>
        </w:rPr>
        <w:t xml:space="preserve"> </w:t>
      </w:r>
      <w:r>
        <w:rPr>
          <w:w w:val="105"/>
        </w:rPr>
        <w:t>древности;</w:t>
      </w:r>
    </w:p>
    <w:p w:rsidR="007F4E71" w:rsidRDefault="002F6E5B">
      <w:pPr>
        <w:pStyle w:val="a3"/>
        <w:spacing w:line="252" w:lineRule="auto"/>
        <w:ind w:left="1096" w:right="2345" w:firstLine="0"/>
        <w:jc w:val="left"/>
      </w:pPr>
      <w:r>
        <w:rPr>
          <w:w w:val="105"/>
        </w:rPr>
        <w:t>сравнивать исторические явления, определять их общие черты;</w:t>
      </w:r>
      <w:r>
        <w:rPr>
          <w:spacing w:val="1"/>
          <w:w w:val="105"/>
        </w:rPr>
        <w:t xml:space="preserve"> </w:t>
      </w:r>
      <w:r>
        <w:t>иллюстрировать</w:t>
      </w:r>
      <w:r>
        <w:rPr>
          <w:spacing w:val="46"/>
        </w:rPr>
        <w:t xml:space="preserve"> </w:t>
      </w:r>
      <w:r>
        <w:t>общие</w:t>
      </w:r>
      <w:r>
        <w:rPr>
          <w:spacing w:val="56"/>
        </w:rPr>
        <w:t xml:space="preserve"> </w:t>
      </w:r>
      <w:r>
        <w:t>явления,</w:t>
      </w:r>
      <w:r>
        <w:rPr>
          <w:spacing w:val="52"/>
        </w:rPr>
        <w:t xml:space="preserve"> </w:t>
      </w:r>
      <w:r>
        <w:t>черты</w:t>
      </w:r>
      <w:r>
        <w:rPr>
          <w:spacing w:val="50"/>
        </w:rPr>
        <w:t xml:space="preserve"> </w:t>
      </w:r>
      <w:r>
        <w:t>конкретными</w:t>
      </w:r>
      <w:r>
        <w:rPr>
          <w:spacing w:val="52"/>
        </w:rPr>
        <w:t xml:space="preserve"> </w:t>
      </w:r>
      <w:r>
        <w:t>примерами;</w:t>
      </w:r>
    </w:p>
    <w:p w:rsidR="007F4E71" w:rsidRDefault="002F6E5B">
      <w:pPr>
        <w:pStyle w:val="a3"/>
        <w:spacing w:before="1"/>
        <w:ind w:left="1096" w:firstLine="0"/>
        <w:jc w:val="left"/>
      </w:pPr>
      <w:r>
        <w:t>объяснять</w:t>
      </w:r>
      <w:r>
        <w:rPr>
          <w:spacing w:val="18"/>
        </w:rPr>
        <w:t xml:space="preserve"> </w:t>
      </w:r>
      <w:r>
        <w:t>причины</w:t>
      </w:r>
      <w:r>
        <w:rPr>
          <w:spacing w:val="22"/>
        </w:rPr>
        <w:t xml:space="preserve"> </w:t>
      </w:r>
      <w:r>
        <w:t>и</w:t>
      </w:r>
      <w:r>
        <w:rPr>
          <w:spacing w:val="30"/>
        </w:rPr>
        <w:t xml:space="preserve"> </w:t>
      </w:r>
      <w:r>
        <w:t>следствия</w:t>
      </w:r>
      <w:r>
        <w:rPr>
          <w:spacing w:val="31"/>
        </w:rPr>
        <w:t xml:space="preserve"> </w:t>
      </w:r>
      <w:r>
        <w:t>важнейших</w:t>
      </w:r>
      <w:r>
        <w:rPr>
          <w:spacing w:val="32"/>
        </w:rPr>
        <w:t xml:space="preserve"> </w:t>
      </w:r>
      <w:r>
        <w:t>событий</w:t>
      </w:r>
      <w:r>
        <w:rPr>
          <w:spacing w:val="23"/>
        </w:rPr>
        <w:t xml:space="preserve"> </w:t>
      </w:r>
      <w:r>
        <w:t>древней</w:t>
      </w:r>
      <w:r>
        <w:rPr>
          <w:spacing w:val="35"/>
        </w:rPr>
        <w:t xml:space="preserve"> </w:t>
      </w:r>
      <w:r>
        <w:t>истории.</w:t>
      </w:r>
    </w:p>
    <w:p w:rsidR="007F4E71" w:rsidRDefault="002F6E5B">
      <w:pPr>
        <w:pStyle w:val="a3"/>
        <w:spacing w:before="14" w:line="244" w:lineRule="auto"/>
        <w:jc w:val="left"/>
      </w:pPr>
      <w:r>
        <w:rPr>
          <w:w w:val="105"/>
        </w:rPr>
        <w:t>Рассмотрение</w:t>
      </w:r>
      <w:r>
        <w:rPr>
          <w:spacing w:val="23"/>
          <w:w w:val="105"/>
        </w:rPr>
        <w:t xml:space="preserve"> </w:t>
      </w:r>
      <w:r>
        <w:rPr>
          <w:w w:val="105"/>
        </w:rPr>
        <w:t>исторических</w:t>
      </w:r>
      <w:r>
        <w:rPr>
          <w:spacing w:val="25"/>
          <w:w w:val="105"/>
        </w:rPr>
        <w:t xml:space="preserve"> </w:t>
      </w:r>
      <w:r>
        <w:rPr>
          <w:w w:val="105"/>
        </w:rPr>
        <w:t>версий</w:t>
      </w:r>
      <w:r>
        <w:rPr>
          <w:spacing w:val="30"/>
          <w:w w:val="105"/>
        </w:rPr>
        <w:t xml:space="preserve"> </w:t>
      </w:r>
      <w:r>
        <w:rPr>
          <w:w w:val="105"/>
        </w:rPr>
        <w:t>и</w:t>
      </w:r>
      <w:r>
        <w:rPr>
          <w:spacing w:val="25"/>
          <w:w w:val="105"/>
        </w:rPr>
        <w:t xml:space="preserve"> </w:t>
      </w:r>
      <w:r>
        <w:rPr>
          <w:w w:val="105"/>
        </w:rPr>
        <w:t>оценок,</w:t>
      </w:r>
      <w:r>
        <w:rPr>
          <w:spacing w:val="32"/>
          <w:w w:val="105"/>
        </w:rPr>
        <w:t xml:space="preserve"> </w:t>
      </w:r>
      <w:r>
        <w:rPr>
          <w:w w:val="105"/>
        </w:rPr>
        <w:t>определение</w:t>
      </w:r>
      <w:r>
        <w:rPr>
          <w:spacing w:val="29"/>
          <w:w w:val="105"/>
        </w:rPr>
        <w:t xml:space="preserve"> </w:t>
      </w:r>
      <w:r>
        <w:rPr>
          <w:w w:val="105"/>
        </w:rPr>
        <w:t>своего</w:t>
      </w:r>
      <w:r>
        <w:rPr>
          <w:spacing w:val="30"/>
          <w:w w:val="105"/>
        </w:rPr>
        <w:t xml:space="preserve"> </w:t>
      </w:r>
      <w:r>
        <w:rPr>
          <w:w w:val="105"/>
        </w:rPr>
        <w:t>отношения</w:t>
      </w:r>
      <w:r>
        <w:rPr>
          <w:spacing w:val="43"/>
          <w:w w:val="105"/>
        </w:rPr>
        <w:t xml:space="preserve"> </w:t>
      </w:r>
      <w:r>
        <w:rPr>
          <w:w w:val="105"/>
        </w:rPr>
        <w:t>к</w:t>
      </w:r>
      <w:r>
        <w:rPr>
          <w:spacing w:val="25"/>
          <w:w w:val="105"/>
        </w:rPr>
        <w:t xml:space="preserve"> </w:t>
      </w:r>
      <w:r>
        <w:rPr>
          <w:w w:val="105"/>
        </w:rPr>
        <w:t>наиболее</w:t>
      </w:r>
      <w:r>
        <w:rPr>
          <w:spacing w:val="-58"/>
          <w:w w:val="105"/>
        </w:rPr>
        <w:t xml:space="preserve"> </w:t>
      </w:r>
      <w:r>
        <w:rPr>
          <w:w w:val="105"/>
        </w:rPr>
        <w:t>значимым</w:t>
      </w:r>
      <w:r>
        <w:rPr>
          <w:spacing w:val="1"/>
          <w:w w:val="105"/>
        </w:rPr>
        <w:t xml:space="preserve"> </w:t>
      </w:r>
      <w:r>
        <w:rPr>
          <w:w w:val="105"/>
        </w:rPr>
        <w:t>событиям</w:t>
      </w:r>
      <w:r>
        <w:rPr>
          <w:spacing w:val="2"/>
          <w:w w:val="105"/>
        </w:rPr>
        <w:t xml:space="preserve"> </w:t>
      </w:r>
      <w:r>
        <w:rPr>
          <w:w w:val="105"/>
        </w:rPr>
        <w:t>и</w:t>
      </w:r>
      <w:r>
        <w:rPr>
          <w:spacing w:val="7"/>
          <w:w w:val="105"/>
        </w:rPr>
        <w:t xml:space="preserve"> </w:t>
      </w:r>
      <w:r>
        <w:rPr>
          <w:w w:val="105"/>
        </w:rPr>
        <w:t>личностям</w:t>
      </w:r>
      <w:r>
        <w:rPr>
          <w:spacing w:val="2"/>
          <w:w w:val="105"/>
        </w:rPr>
        <w:t xml:space="preserve"> </w:t>
      </w:r>
      <w:r>
        <w:rPr>
          <w:w w:val="105"/>
        </w:rPr>
        <w:t>прошлого:</w:t>
      </w:r>
    </w:p>
    <w:p w:rsidR="007F4E71" w:rsidRDefault="002F6E5B">
      <w:pPr>
        <w:pStyle w:val="a3"/>
        <w:tabs>
          <w:tab w:val="left" w:pos="2181"/>
          <w:tab w:val="left" w:pos="3117"/>
          <w:tab w:val="left" w:pos="4274"/>
          <w:tab w:val="left" w:pos="5928"/>
          <w:tab w:val="left" w:pos="7008"/>
          <w:tab w:val="left" w:pos="7358"/>
          <w:tab w:val="left" w:pos="8641"/>
          <w:tab w:val="left" w:pos="9675"/>
        </w:tabs>
        <w:spacing w:line="244" w:lineRule="auto"/>
        <w:ind w:right="571"/>
        <w:jc w:val="left"/>
      </w:pPr>
      <w:r>
        <w:rPr>
          <w:w w:val="105"/>
        </w:rPr>
        <w:t>излагать</w:t>
      </w:r>
      <w:r>
        <w:rPr>
          <w:w w:val="105"/>
        </w:rPr>
        <w:tab/>
        <w:t>оценки</w:t>
      </w:r>
      <w:r>
        <w:rPr>
          <w:w w:val="105"/>
        </w:rPr>
        <w:tab/>
        <w:t>наиболее</w:t>
      </w:r>
      <w:r>
        <w:rPr>
          <w:w w:val="105"/>
        </w:rPr>
        <w:tab/>
        <w:t>значительных</w:t>
      </w:r>
      <w:r>
        <w:rPr>
          <w:w w:val="105"/>
        </w:rPr>
        <w:tab/>
        <w:t>событий</w:t>
      </w:r>
      <w:r>
        <w:rPr>
          <w:w w:val="105"/>
        </w:rPr>
        <w:tab/>
        <w:t>и</w:t>
      </w:r>
      <w:r>
        <w:rPr>
          <w:w w:val="105"/>
        </w:rPr>
        <w:tab/>
        <w:t>личностей</w:t>
      </w:r>
      <w:r>
        <w:rPr>
          <w:w w:val="105"/>
        </w:rPr>
        <w:tab/>
        <w:t>древней</w:t>
      </w:r>
      <w:r>
        <w:rPr>
          <w:w w:val="105"/>
        </w:rPr>
        <w:tab/>
      </w:r>
      <w:r>
        <w:rPr>
          <w:spacing w:val="-1"/>
          <w:w w:val="105"/>
        </w:rPr>
        <w:t>истории,</w:t>
      </w:r>
      <w:r>
        <w:rPr>
          <w:spacing w:val="-58"/>
          <w:w w:val="105"/>
        </w:rPr>
        <w:t xml:space="preserve"> </w:t>
      </w:r>
      <w:r>
        <w:rPr>
          <w:w w:val="105"/>
        </w:rPr>
        <w:t>приводимые</w:t>
      </w:r>
      <w:r>
        <w:rPr>
          <w:spacing w:val="-7"/>
          <w:w w:val="105"/>
        </w:rPr>
        <w:t xml:space="preserve"> </w:t>
      </w:r>
      <w:r>
        <w:rPr>
          <w:w w:val="105"/>
        </w:rPr>
        <w:t>в</w:t>
      </w:r>
      <w:r>
        <w:rPr>
          <w:spacing w:val="7"/>
          <w:w w:val="105"/>
        </w:rPr>
        <w:t xml:space="preserve"> </w:t>
      </w:r>
      <w:r>
        <w:rPr>
          <w:w w:val="105"/>
        </w:rPr>
        <w:t>учебной</w:t>
      </w:r>
      <w:r>
        <w:rPr>
          <w:spacing w:val="8"/>
          <w:w w:val="105"/>
        </w:rPr>
        <w:t xml:space="preserve"> </w:t>
      </w:r>
      <w:r>
        <w:rPr>
          <w:w w:val="105"/>
        </w:rPr>
        <w:t>литературе;</w:t>
      </w:r>
    </w:p>
    <w:p w:rsidR="007F4E71" w:rsidRDefault="002F6E5B">
      <w:pPr>
        <w:pStyle w:val="a3"/>
        <w:spacing w:line="252" w:lineRule="auto"/>
        <w:jc w:val="left"/>
      </w:pPr>
      <w:r>
        <w:rPr>
          <w:w w:val="105"/>
        </w:rPr>
        <w:t>высказывать</w:t>
      </w:r>
      <w:r>
        <w:rPr>
          <w:spacing w:val="-3"/>
          <w:w w:val="105"/>
        </w:rPr>
        <w:t xml:space="preserve"> </w:t>
      </w:r>
      <w:r>
        <w:rPr>
          <w:w w:val="105"/>
        </w:rPr>
        <w:t>на</w:t>
      </w:r>
      <w:r>
        <w:rPr>
          <w:spacing w:val="6"/>
          <w:w w:val="105"/>
        </w:rPr>
        <w:t xml:space="preserve"> </w:t>
      </w:r>
      <w:r>
        <w:rPr>
          <w:w w:val="105"/>
        </w:rPr>
        <w:t>уровне эмоциональных</w:t>
      </w:r>
      <w:r>
        <w:rPr>
          <w:spacing w:val="2"/>
          <w:w w:val="105"/>
        </w:rPr>
        <w:t xml:space="preserve"> </w:t>
      </w:r>
      <w:r>
        <w:rPr>
          <w:w w:val="105"/>
        </w:rPr>
        <w:t>оценок</w:t>
      </w:r>
      <w:r>
        <w:rPr>
          <w:spacing w:val="6"/>
          <w:w w:val="105"/>
        </w:rPr>
        <w:t xml:space="preserve"> </w:t>
      </w:r>
      <w:r>
        <w:rPr>
          <w:w w:val="105"/>
        </w:rPr>
        <w:t>отношение</w:t>
      </w:r>
      <w:r>
        <w:rPr>
          <w:spacing w:val="-4"/>
          <w:w w:val="105"/>
        </w:rPr>
        <w:t xml:space="preserve"> </w:t>
      </w:r>
      <w:r>
        <w:rPr>
          <w:w w:val="105"/>
        </w:rPr>
        <w:t>к</w:t>
      </w:r>
      <w:r>
        <w:rPr>
          <w:spacing w:val="-2"/>
          <w:w w:val="105"/>
        </w:rPr>
        <w:t xml:space="preserve"> </w:t>
      </w:r>
      <w:r>
        <w:rPr>
          <w:w w:val="105"/>
        </w:rPr>
        <w:t>поступкам людей</w:t>
      </w:r>
      <w:r>
        <w:rPr>
          <w:spacing w:val="2"/>
          <w:w w:val="105"/>
        </w:rPr>
        <w:t xml:space="preserve"> </w:t>
      </w:r>
      <w:r>
        <w:rPr>
          <w:w w:val="105"/>
        </w:rPr>
        <w:t>прошлого,</w:t>
      </w:r>
      <w:r>
        <w:rPr>
          <w:spacing w:val="5"/>
          <w:w w:val="105"/>
        </w:rPr>
        <w:t xml:space="preserve"> </w:t>
      </w:r>
      <w:r>
        <w:rPr>
          <w:w w:val="105"/>
        </w:rPr>
        <w:t>к</w:t>
      </w:r>
      <w:r>
        <w:rPr>
          <w:spacing w:val="-58"/>
          <w:w w:val="105"/>
        </w:rPr>
        <w:t xml:space="preserve"> </w:t>
      </w:r>
      <w:r>
        <w:rPr>
          <w:w w:val="105"/>
        </w:rPr>
        <w:t>памятникам</w:t>
      </w:r>
      <w:r>
        <w:rPr>
          <w:spacing w:val="2"/>
          <w:w w:val="105"/>
        </w:rPr>
        <w:t xml:space="preserve"> </w:t>
      </w:r>
      <w:r>
        <w:rPr>
          <w:w w:val="105"/>
        </w:rPr>
        <w:t>культуры.</w:t>
      </w:r>
    </w:p>
    <w:p w:rsidR="007F4E71" w:rsidRDefault="002F6E5B">
      <w:pPr>
        <w:pStyle w:val="a3"/>
        <w:ind w:left="1096" w:firstLine="0"/>
        <w:jc w:val="left"/>
      </w:pPr>
      <w:r>
        <w:t>Применение</w:t>
      </w:r>
      <w:r>
        <w:rPr>
          <w:spacing w:val="30"/>
        </w:rPr>
        <w:t xml:space="preserve"> </w:t>
      </w:r>
      <w:r>
        <w:t>исторических</w:t>
      </w:r>
      <w:r>
        <w:rPr>
          <w:spacing w:val="43"/>
        </w:rPr>
        <w:t xml:space="preserve"> </w:t>
      </w:r>
      <w:r>
        <w:t>знаний:</w:t>
      </w:r>
    </w:p>
    <w:p w:rsidR="007F4E71" w:rsidRDefault="002F6E5B">
      <w:pPr>
        <w:pStyle w:val="a3"/>
        <w:spacing w:before="2" w:line="249" w:lineRule="auto"/>
        <w:ind w:right="583"/>
      </w:pPr>
      <w:r>
        <w:rPr>
          <w:w w:val="105"/>
        </w:rPr>
        <w:t>раскрывать значение памятников древней истории и культуры, необходимость сохранения</w:t>
      </w:r>
      <w:r>
        <w:rPr>
          <w:spacing w:val="1"/>
          <w:w w:val="105"/>
        </w:rPr>
        <w:t xml:space="preserve"> </w:t>
      </w:r>
      <w:r>
        <w:rPr>
          <w:w w:val="105"/>
        </w:rPr>
        <w:t>их</w:t>
      </w:r>
      <w:r>
        <w:rPr>
          <w:spacing w:val="-5"/>
          <w:w w:val="105"/>
        </w:rPr>
        <w:t xml:space="preserve"> </w:t>
      </w:r>
      <w:r>
        <w:rPr>
          <w:w w:val="105"/>
        </w:rPr>
        <w:t>в</w:t>
      </w:r>
      <w:r>
        <w:rPr>
          <w:spacing w:val="7"/>
          <w:w w:val="105"/>
        </w:rPr>
        <w:t xml:space="preserve"> </w:t>
      </w:r>
      <w:r>
        <w:rPr>
          <w:w w:val="105"/>
        </w:rPr>
        <w:t>современном мире;</w:t>
      </w:r>
    </w:p>
    <w:p w:rsidR="007F4E71" w:rsidRDefault="002F6E5B">
      <w:pPr>
        <w:pStyle w:val="a3"/>
        <w:spacing w:before="5" w:line="252" w:lineRule="auto"/>
        <w:ind w:right="557"/>
      </w:pPr>
      <w:r>
        <w:rPr>
          <w:w w:val="105"/>
        </w:rPr>
        <w:t xml:space="preserve">выполнять    учебные   проекты   </w:t>
      </w:r>
      <w:r>
        <w:rPr>
          <w:spacing w:val="1"/>
          <w:w w:val="105"/>
        </w:rPr>
        <w:t xml:space="preserve"> </w:t>
      </w:r>
      <w:r>
        <w:rPr>
          <w:w w:val="105"/>
        </w:rPr>
        <w:t>по     истории     Первобытности     и     Древнего     мира</w:t>
      </w:r>
      <w:r>
        <w:rPr>
          <w:spacing w:val="1"/>
          <w:w w:val="105"/>
        </w:rPr>
        <w:t xml:space="preserve"> </w:t>
      </w:r>
      <w:r>
        <w:rPr>
          <w:w w:val="105"/>
        </w:rPr>
        <w:t>(в том числе с привлечением регионального</w:t>
      </w:r>
      <w:r>
        <w:rPr>
          <w:spacing w:val="1"/>
          <w:w w:val="105"/>
        </w:rPr>
        <w:t xml:space="preserve"> </w:t>
      </w:r>
      <w:r>
        <w:rPr>
          <w:w w:val="105"/>
        </w:rPr>
        <w:t>материала), оформлять полученные результаты в</w:t>
      </w:r>
      <w:r>
        <w:rPr>
          <w:spacing w:val="1"/>
          <w:w w:val="105"/>
        </w:rPr>
        <w:t xml:space="preserve"> </w:t>
      </w:r>
      <w:r>
        <w:rPr>
          <w:w w:val="105"/>
        </w:rPr>
        <w:t>форме сообщения,</w:t>
      </w:r>
      <w:r>
        <w:rPr>
          <w:spacing w:val="-1"/>
          <w:w w:val="105"/>
        </w:rPr>
        <w:t xml:space="preserve"> </w:t>
      </w:r>
      <w:r>
        <w:rPr>
          <w:w w:val="105"/>
        </w:rPr>
        <w:t>альбома, презентации.</w:t>
      </w:r>
    </w:p>
    <w:p w:rsidR="007F4E71" w:rsidRDefault="002F6E5B">
      <w:pPr>
        <w:pStyle w:val="a3"/>
        <w:spacing w:before="2" w:line="244" w:lineRule="auto"/>
        <w:ind w:left="1096" w:right="4533" w:firstLine="0"/>
      </w:pPr>
      <w:r>
        <w:t>Предметные результаты изучения истории в 6 классе.</w:t>
      </w:r>
      <w:r>
        <w:rPr>
          <w:spacing w:val="1"/>
        </w:rPr>
        <w:t xml:space="preserve"> </w:t>
      </w:r>
      <w:r>
        <w:rPr>
          <w:w w:val="105"/>
        </w:rPr>
        <w:t>Знание</w:t>
      </w:r>
      <w:r>
        <w:rPr>
          <w:spacing w:val="-8"/>
          <w:w w:val="105"/>
        </w:rPr>
        <w:t xml:space="preserve"> </w:t>
      </w:r>
      <w:r>
        <w:rPr>
          <w:w w:val="105"/>
        </w:rPr>
        <w:t>хронологии,</w:t>
      </w:r>
      <w:r>
        <w:rPr>
          <w:spacing w:val="1"/>
          <w:w w:val="105"/>
        </w:rPr>
        <w:t xml:space="preserve"> </w:t>
      </w:r>
      <w:r>
        <w:rPr>
          <w:w w:val="105"/>
        </w:rPr>
        <w:t>работа</w:t>
      </w:r>
      <w:r>
        <w:rPr>
          <w:spacing w:val="2"/>
          <w:w w:val="105"/>
        </w:rPr>
        <w:t xml:space="preserve"> </w:t>
      </w:r>
      <w:r>
        <w:rPr>
          <w:w w:val="105"/>
        </w:rPr>
        <w:t>с</w:t>
      </w:r>
      <w:r>
        <w:rPr>
          <w:spacing w:val="-4"/>
          <w:w w:val="105"/>
        </w:rPr>
        <w:t xml:space="preserve"> </w:t>
      </w:r>
      <w:r>
        <w:rPr>
          <w:w w:val="105"/>
        </w:rPr>
        <w:t>хронологией:</w:t>
      </w:r>
    </w:p>
    <w:p w:rsidR="007F4E71" w:rsidRDefault="002F6E5B">
      <w:pPr>
        <w:pStyle w:val="a3"/>
        <w:tabs>
          <w:tab w:val="left" w:pos="2673"/>
          <w:tab w:val="left" w:pos="3816"/>
          <w:tab w:val="left" w:pos="5666"/>
          <w:tab w:val="left" w:pos="7186"/>
          <w:tab w:val="left" w:pos="9437"/>
        </w:tabs>
        <w:spacing w:line="244" w:lineRule="auto"/>
        <w:ind w:right="607"/>
      </w:pPr>
      <w:r>
        <w:rPr>
          <w:w w:val="105"/>
        </w:rPr>
        <w:t>называть</w:t>
      </w:r>
      <w:r>
        <w:rPr>
          <w:w w:val="105"/>
        </w:rPr>
        <w:tab/>
        <w:t>даты</w:t>
      </w:r>
      <w:r>
        <w:rPr>
          <w:w w:val="105"/>
        </w:rPr>
        <w:tab/>
        <w:t>важнейших</w:t>
      </w:r>
      <w:r>
        <w:rPr>
          <w:w w:val="105"/>
        </w:rPr>
        <w:tab/>
        <w:t>событий</w:t>
      </w:r>
      <w:r>
        <w:rPr>
          <w:w w:val="105"/>
        </w:rPr>
        <w:tab/>
        <w:t>Средневековья,</w:t>
      </w:r>
      <w:r>
        <w:rPr>
          <w:w w:val="105"/>
        </w:rPr>
        <w:tab/>
      </w:r>
      <w:r>
        <w:rPr>
          <w:spacing w:val="-1"/>
        </w:rPr>
        <w:t>определять</w:t>
      </w:r>
      <w:r>
        <w:rPr>
          <w:spacing w:val="-56"/>
        </w:rPr>
        <w:t xml:space="preserve"> </w:t>
      </w:r>
      <w:r>
        <w:rPr>
          <w:w w:val="105"/>
        </w:rPr>
        <w:t>их</w:t>
      </w:r>
      <w:r>
        <w:rPr>
          <w:spacing w:val="-5"/>
          <w:w w:val="105"/>
        </w:rPr>
        <w:t xml:space="preserve"> </w:t>
      </w:r>
      <w:r>
        <w:rPr>
          <w:w w:val="105"/>
        </w:rPr>
        <w:t>принадлежность</w:t>
      </w:r>
      <w:r>
        <w:rPr>
          <w:spacing w:val="6"/>
          <w:w w:val="105"/>
        </w:rPr>
        <w:t xml:space="preserve"> </w:t>
      </w:r>
      <w:r>
        <w:rPr>
          <w:w w:val="105"/>
        </w:rPr>
        <w:t>к</w:t>
      </w:r>
      <w:r>
        <w:rPr>
          <w:spacing w:val="1"/>
          <w:w w:val="105"/>
        </w:rPr>
        <w:t xml:space="preserve"> </w:t>
      </w:r>
      <w:r>
        <w:rPr>
          <w:w w:val="105"/>
        </w:rPr>
        <w:t>веку,</w:t>
      </w:r>
      <w:r>
        <w:rPr>
          <w:spacing w:val="-1"/>
          <w:w w:val="105"/>
        </w:rPr>
        <w:t xml:space="preserve"> </w:t>
      </w:r>
      <w:r>
        <w:rPr>
          <w:w w:val="105"/>
        </w:rPr>
        <w:t>историческому</w:t>
      </w:r>
      <w:r>
        <w:rPr>
          <w:spacing w:val="5"/>
          <w:w w:val="105"/>
        </w:rPr>
        <w:t xml:space="preserve"> </w:t>
      </w:r>
      <w:r>
        <w:rPr>
          <w:w w:val="105"/>
        </w:rPr>
        <w:t>периоду;</w:t>
      </w:r>
    </w:p>
    <w:p w:rsidR="007F4E71" w:rsidRDefault="002F6E5B">
      <w:pPr>
        <w:pStyle w:val="a3"/>
        <w:spacing w:line="252" w:lineRule="auto"/>
        <w:ind w:right="557"/>
      </w:pPr>
      <w:r>
        <w:rPr>
          <w:w w:val="105"/>
        </w:rPr>
        <w:t>называть      этапы      отечественной      и       всеобщей       истории       Средних      веков,</w:t>
      </w:r>
      <w:r>
        <w:rPr>
          <w:spacing w:val="1"/>
          <w:w w:val="105"/>
        </w:rPr>
        <w:t xml:space="preserve"> </w:t>
      </w:r>
      <w:r>
        <w:rPr>
          <w:w w:val="105"/>
        </w:rPr>
        <w:t>их</w:t>
      </w:r>
      <w:r>
        <w:rPr>
          <w:spacing w:val="1"/>
          <w:w w:val="105"/>
        </w:rPr>
        <w:t xml:space="preserve"> </w:t>
      </w:r>
      <w:r>
        <w:rPr>
          <w:w w:val="105"/>
        </w:rPr>
        <w:t>хронологические</w:t>
      </w:r>
      <w:r>
        <w:rPr>
          <w:spacing w:val="1"/>
          <w:w w:val="105"/>
        </w:rPr>
        <w:t xml:space="preserve"> </w:t>
      </w:r>
      <w:r>
        <w:rPr>
          <w:w w:val="105"/>
        </w:rPr>
        <w:t>рамки</w:t>
      </w:r>
      <w:r>
        <w:rPr>
          <w:spacing w:val="1"/>
          <w:w w:val="105"/>
        </w:rPr>
        <w:t xml:space="preserve"> </w:t>
      </w:r>
      <w:r>
        <w:rPr>
          <w:w w:val="105"/>
        </w:rPr>
        <w:t>(периоды</w:t>
      </w:r>
      <w:r>
        <w:rPr>
          <w:spacing w:val="1"/>
          <w:w w:val="105"/>
        </w:rPr>
        <w:t xml:space="preserve"> </w:t>
      </w:r>
      <w:r>
        <w:rPr>
          <w:w w:val="105"/>
        </w:rPr>
        <w:t>Средневековья,</w:t>
      </w:r>
      <w:r>
        <w:rPr>
          <w:spacing w:val="1"/>
          <w:w w:val="105"/>
        </w:rPr>
        <w:t xml:space="preserve"> </w:t>
      </w:r>
      <w:r>
        <w:rPr>
          <w:w w:val="105"/>
        </w:rPr>
        <w:t>этапы</w:t>
      </w:r>
      <w:r>
        <w:rPr>
          <w:spacing w:val="1"/>
          <w:w w:val="105"/>
        </w:rPr>
        <w:t xml:space="preserve"> </w:t>
      </w:r>
      <w:r>
        <w:rPr>
          <w:w w:val="105"/>
        </w:rPr>
        <w:t>становления</w:t>
      </w:r>
      <w:r>
        <w:rPr>
          <w:spacing w:val="1"/>
          <w:w w:val="105"/>
        </w:rPr>
        <w:t xml:space="preserve"> </w:t>
      </w:r>
      <w:r>
        <w:rPr>
          <w:w w:val="105"/>
        </w:rPr>
        <w:t>и</w:t>
      </w:r>
      <w:r>
        <w:rPr>
          <w:spacing w:val="1"/>
          <w:w w:val="105"/>
        </w:rPr>
        <w:t xml:space="preserve"> </w:t>
      </w:r>
      <w:r>
        <w:rPr>
          <w:w w:val="105"/>
        </w:rPr>
        <w:t>развития</w:t>
      </w:r>
      <w:r>
        <w:rPr>
          <w:spacing w:val="1"/>
          <w:w w:val="105"/>
        </w:rPr>
        <w:t xml:space="preserve"> </w:t>
      </w:r>
      <w:r>
        <w:rPr>
          <w:w w:val="105"/>
        </w:rPr>
        <w:t>Русского</w:t>
      </w:r>
      <w:r>
        <w:rPr>
          <w:spacing w:val="-58"/>
          <w:w w:val="105"/>
        </w:rPr>
        <w:t xml:space="preserve"> </w:t>
      </w:r>
      <w:r>
        <w:rPr>
          <w:w w:val="105"/>
        </w:rPr>
        <w:t>государства);</w:t>
      </w:r>
    </w:p>
    <w:p w:rsidR="007F4E71" w:rsidRDefault="002F6E5B">
      <w:pPr>
        <w:pStyle w:val="a3"/>
        <w:spacing w:line="252" w:lineRule="auto"/>
        <w:ind w:right="564"/>
      </w:pPr>
      <w:r>
        <w:rPr>
          <w:w w:val="105"/>
        </w:rPr>
        <w:t>устанавливать       длительность       и        синхронность        событий        истории        Руси</w:t>
      </w:r>
      <w:r>
        <w:rPr>
          <w:spacing w:val="1"/>
          <w:w w:val="105"/>
        </w:rPr>
        <w:t xml:space="preserve"> </w:t>
      </w:r>
      <w:r>
        <w:rPr>
          <w:w w:val="105"/>
        </w:rPr>
        <w:t>и</w:t>
      </w:r>
      <w:r>
        <w:rPr>
          <w:spacing w:val="-1"/>
          <w:w w:val="105"/>
        </w:rPr>
        <w:t xml:space="preserve"> </w:t>
      </w:r>
      <w:r>
        <w:rPr>
          <w:w w:val="105"/>
        </w:rPr>
        <w:t>всеобщей</w:t>
      </w:r>
      <w:r>
        <w:rPr>
          <w:spacing w:val="3"/>
          <w:w w:val="105"/>
        </w:rPr>
        <w:t xml:space="preserve"> </w:t>
      </w:r>
      <w:r>
        <w:rPr>
          <w:w w:val="105"/>
        </w:rPr>
        <w:t>истории.</w:t>
      </w:r>
    </w:p>
    <w:p w:rsidR="007F4E71" w:rsidRDefault="002F6E5B">
      <w:pPr>
        <w:pStyle w:val="a3"/>
        <w:spacing w:line="263" w:lineRule="exact"/>
        <w:ind w:left="1096" w:firstLine="0"/>
      </w:pPr>
      <w:r>
        <w:t>Знание</w:t>
      </w:r>
      <w:r>
        <w:rPr>
          <w:spacing w:val="17"/>
        </w:rPr>
        <w:t xml:space="preserve"> </w:t>
      </w:r>
      <w:r>
        <w:t>исторических</w:t>
      </w:r>
      <w:r>
        <w:rPr>
          <w:spacing w:val="21"/>
        </w:rPr>
        <w:t xml:space="preserve"> </w:t>
      </w:r>
      <w:r>
        <w:t>фактов,</w:t>
      </w:r>
      <w:r>
        <w:rPr>
          <w:spacing w:val="28"/>
        </w:rPr>
        <w:t xml:space="preserve"> </w:t>
      </w:r>
      <w:r>
        <w:t>работа</w:t>
      </w:r>
      <w:r>
        <w:rPr>
          <w:spacing w:val="35"/>
        </w:rPr>
        <w:t xml:space="preserve"> </w:t>
      </w:r>
      <w:r>
        <w:t>с</w:t>
      </w:r>
      <w:r>
        <w:rPr>
          <w:spacing w:val="22"/>
        </w:rPr>
        <w:t xml:space="preserve"> </w:t>
      </w:r>
      <w:r>
        <w:t>фактами:</w:t>
      </w:r>
    </w:p>
    <w:p w:rsidR="007F4E71" w:rsidRDefault="002F6E5B">
      <w:pPr>
        <w:pStyle w:val="a3"/>
        <w:spacing w:line="252" w:lineRule="auto"/>
        <w:ind w:right="569"/>
      </w:pPr>
      <w:r>
        <w:rPr>
          <w:w w:val="105"/>
        </w:rPr>
        <w:t>указывать (называть) место, обстоятельства, участников, результаты важнейших событий</w:t>
      </w:r>
      <w:r>
        <w:rPr>
          <w:spacing w:val="1"/>
          <w:w w:val="105"/>
        </w:rPr>
        <w:t xml:space="preserve"> </w:t>
      </w:r>
      <w:r>
        <w:rPr>
          <w:w w:val="105"/>
        </w:rPr>
        <w:t>отечественной</w:t>
      </w:r>
      <w:r>
        <w:rPr>
          <w:spacing w:val="1"/>
          <w:w w:val="105"/>
        </w:rPr>
        <w:t xml:space="preserve"> </w:t>
      </w:r>
      <w:r>
        <w:rPr>
          <w:w w:val="105"/>
        </w:rPr>
        <w:t>и всеобщей истории</w:t>
      </w:r>
      <w:r>
        <w:rPr>
          <w:spacing w:val="8"/>
          <w:w w:val="105"/>
        </w:rPr>
        <w:t xml:space="preserve"> </w:t>
      </w:r>
      <w:r>
        <w:rPr>
          <w:w w:val="105"/>
        </w:rPr>
        <w:t>эпохи</w:t>
      </w:r>
      <w:r>
        <w:rPr>
          <w:spacing w:val="-1"/>
          <w:w w:val="105"/>
        </w:rPr>
        <w:t xml:space="preserve"> </w:t>
      </w:r>
      <w:r>
        <w:rPr>
          <w:w w:val="105"/>
        </w:rPr>
        <w:t>Средневековья;</w:t>
      </w:r>
    </w:p>
    <w:p w:rsidR="007F4E71" w:rsidRDefault="002F6E5B">
      <w:pPr>
        <w:pStyle w:val="a3"/>
        <w:spacing w:line="244" w:lineRule="auto"/>
        <w:ind w:right="546"/>
      </w:pPr>
      <w:r>
        <w:rPr>
          <w:w w:val="105"/>
        </w:rPr>
        <w:t>группировать,</w:t>
      </w:r>
      <w:r>
        <w:rPr>
          <w:spacing w:val="1"/>
          <w:w w:val="105"/>
        </w:rPr>
        <w:t xml:space="preserve"> </w:t>
      </w:r>
      <w:r>
        <w:rPr>
          <w:w w:val="105"/>
        </w:rPr>
        <w:t>систематизировать</w:t>
      </w:r>
      <w:r>
        <w:rPr>
          <w:spacing w:val="1"/>
          <w:w w:val="105"/>
        </w:rPr>
        <w:t xml:space="preserve"> </w:t>
      </w:r>
      <w:r>
        <w:rPr>
          <w:w w:val="105"/>
        </w:rPr>
        <w:t>факты</w:t>
      </w:r>
      <w:r>
        <w:rPr>
          <w:spacing w:val="1"/>
          <w:w w:val="105"/>
        </w:rPr>
        <w:t xml:space="preserve"> </w:t>
      </w:r>
      <w:r>
        <w:rPr>
          <w:w w:val="105"/>
        </w:rPr>
        <w:t>по</w:t>
      </w:r>
      <w:r>
        <w:rPr>
          <w:spacing w:val="1"/>
          <w:w w:val="105"/>
        </w:rPr>
        <w:t xml:space="preserve"> </w:t>
      </w:r>
      <w:r>
        <w:rPr>
          <w:w w:val="105"/>
        </w:rPr>
        <w:t>заданному</w:t>
      </w:r>
      <w:r>
        <w:rPr>
          <w:spacing w:val="1"/>
          <w:w w:val="105"/>
        </w:rPr>
        <w:t xml:space="preserve"> </w:t>
      </w:r>
      <w:r>
        <w:rPr>
          <w:w w:val="105"/>
        </w:rPr>
        <w:t>признаку</w:t>
      </w:r>
      <w:r>
        <w:rPr>
          <w:spacing w:val="1"/>
          <w:w w:val="105"/>
        </w:rPr>
        <w:t xml:space="preserve"> </w:t>
      </w:r>
      <w:r>
        <w:rPr>
          <w:w w:val="105"/>
        </w:rPr>
        <w:t>(составление</w:t>
      </w:r>
      <w:r>
        <w:rPr>
          <w:spacing w:val="1"/>
          <w:w w:val="105"/>
        </w:rPr>
        <w:t xml:space="preserve"> </w:t>
      </w:r>
      <w:r>
        <w:rPr>
          <w:w w:val="105"/>
        </w:rPr>
        <w:t>систематических</w:t>
      </w:r>
      <w:r>
        <w:rPr>
          <w:spacing w:val="3"/>
          <w:w w:val="105"/>
        </w:rPr>
        <w:t xml:space="preserve"> </w:t>
      </w:r>
      <w:r>
        <w:rPr>
          <w:w w:val="105"/>
        </w:rPr>
        <w:t>таблиц).</w:t>
      </w:r>
    </w:p>
    <w:p w:rsidR="007F4E71" w:rsidRDefault="002F6E5B">
      <w:pPr>
        <w:pStyle w:val="a3"/>
        <w:ind w:left="1096" w:firstLine="0"/>
      </w:pPr>
      <w:r>
        <w:t>Работа</w:t>
      </w:r>
      <w:r>
        <w:rPr>
          <w:spacing w:val="19"/>
        </w:rPr>
        <w:t xml:space="preserve"> </w:t>
      </w:r>
      <w:r>
        <w:t>с</w:t>
      </w:r>
      <w:r>
        <w:rPr>
          <w:spacing w:val="18"/>
        </w:rPr>
        <w:t xml:space="preserve"> </w:t>
      </w:r>
      <w:r>
        <w:t>исторической</w:t>
      </w:r>
      <w:r>
        <w:rPr>
          <w:spacing w:val="28"/>
        </w:rPr>
        <w:t xml:space="preserve"> </w:t>
      </w:r>
      <w:r>
        <w:t>картой:</w:t>
      </w:r>
    </w:p>
    <w:p w:rsidR="007F4E71" w:rsidRDefault="002F6E5B">
      <w:pPr>
        <w:pStyle w:val="a3"/>
        <w:spacing w:before="7" w:line="247" w:lineRule="auto"/>
        <w:ind w:right="569"/>
      </w:pPr>
      <w:r>
        <w:rPr>
          <w:w w:val="105"/>
        </w:rPr>
        <w:t>находить и показывать на карте исторические объекты, используя легенду карты; давать</w:t>
      </w:r>
      <w:r>
        <w:rPr>
          <w:spacing w:val="1"/>
          <w:w w:val="105"/>
        </w:rPr>
        <w:t xml:space="preserve"> </w:t>
      </w:r>
      <w:r>
        <w:rPr>
          <w:w w:val="105"/>
        </w:rPr>
        <w:t>словесное</w:t>
      </w:r>
      <w:r>
        <w:rPr>
          <w:spacing w:val="-2"/>
          <w:w w:val="105"/>
        </w:rPr>
        <w:t xml:space="preserve"> </w:t>
      </w:r>
      <w:r>
        <w:rPr>
          <w:w w:val="105"/>
        </w:rPr>
        <w:t>описание</w:t>
      </w:r>
      <w:r>
        <w:rPr>
          <w:spacing w:val="1"/>
          <w:w w:val="105"/>
        </w:rPr>
        <w:t xml:space="preserve"> </w:t>
      </w:r>
      <w:r>
        <w:rPr>
          <w:w w:val="105"/>
        </w:rPr>
        <w:t>их</w:t>
      </w:r>
      <w:r>
        <w:rPr>
          <w:spacing w:val="1"/>
          <w:w w:val="105"/>
        </w:rPr>
        <w:t xml:space="preserve"> </w:t>
      </w:r>
      <w:r>
        <w:rPr>
          <w:w w:val="105"/>
        </w:rPr>
        <w:t>местоположения;</w:t>
      </w:r>
    </w:p>
    <w:p w:rsidR="007F4E71" w:rsidRDefault="002F6E5B">
      <w:pPr>
        <w:pStyle w:val="a3"/>
        <w:spacing w:before="5" w:line="247" w:lineRule="auto"/>
        <w:ind w:right="564"/>
      </w:pPr>
      <w:r>
        <w:rPr>
          <w:w w:val="105"/>
        </w:rPr>
        <w:t>извлекать из карты информацию о территории, экономических и культурных центрах Руси</w:t>
      </w:r>
      <w:r>
        <w:rPr>
          <w:spacing w:val="1"/>
          <w:w w:val="105"/>
        </w:rPr>
        <w:t xml:space="preserve"> </w:t>
      </w:r>
      <w:r>
        <w:rPr>
          <w:w w:val="105"/>
        </w:rPr>
        <w:t>и</w:t>
      </w:r>
      <w:r>
        <w:rPr>
          <w:spacing w:val="-4"/>
          <w:w w:val="105"/>
        </w:rPr>
        <w:t xml:space="preserve"> </w:t>
      </w:r>
      <w:r>
        <w:rPr>
          <w:w w:val="105"/>
        </w:rPr>
        <w:t>других</w:t>
      </w:r>
      <w:r>
        <w:rPr>
          <w:spacing w:val="-7"/>
          <w:w w:val="105"/>
        </w:rPr>
        <w:t xml:space="preserve"> </w:t>
      </w:r>
      <w:r>
        <w:rPr>
          <w:w w:val="105"/>
        </w:rPr>
        <w:t>государств</w:t>
      </w:r>
      <w:r>
        <w:rPr>
          <w:spacing w:val="-3"/>
          <w:w w:val="105"/>
        </w:rPr>
        <w:t xml:space="preserve"> </w:t>
      </w:r>
      <w:r>
        <w:rPr>
          <w:w w:val="105"/>
        </w:rPr>
        <w:t>в Средние</w:t>
      </w:r>
      <w:r>
        <w:rPr>
          <w:spacing w:val="-10"/>
          <w:w w:val="105"/>
        </w:rPr>
        <w:t xml:space="preserve"> </w:t>
      </w:r>
      <w:r>
        <w:rPr>
          <w:w w:val="105"/>
        </w:rPr>
        <w:t>века,</w:t>
      </w:r>
      <w:r>
        <w:rPr>
          <w:spacing w:val="-2"/>
          <w:w w:val="105"/>
        </w:rPr>
        <w:t xml:space="preserve"> </w:t>
      </w:r>
      <w:r>
        <w:rPr>
          <w:w w:val="105"/>
        </w:rPr>
        <w:t>о</w:t>
      </w:r>
      <w:r>
        <w:rPr>
          <w:spacing w:val="-6"/>
          <w:w w:val="105"/>
        </w:rPr>
        <w:t xml:space="preserve"> </w:t>
      </w:r>
      <w:r>
        <w:rPr>
          <w:w w:val="105"/>
        </w:rPr>
        <w:t>направлениях</w:t>
      </w:r>
      <w:r>
        <w:rPr>
          <w:spacing w:val="-6"/>
          <w:w w:val="105"/>
        </w:rPr>
        <w:t xml:space="preserve"> </w:t>
      </w:r>
      <w:r>
        <w:rPr>
          <w:w w:val="105"/>
        </w:rPr>
        <w:t>крупнейших</w:t>
      </w:r>
      <w:r>
        <w:rPr>
          <w:spacing w:val="-7"/>
          <w:w w:val="105"/>
        </w:rPr>
        <w:t xml:space="preserve"> </w:t>
      </w:r>
      <w:r>
        <w:rPr>
          <w:w w:val="105"/>
        </w:rPr>
        <w:t>передвижений</w:t>
      </w:r>
      <w:r>
        <w:rPr>
          <w:spacing w:val="-2"/>
          <w:w w:val="105"/>
        </w:rPr>
        <w:t xml:space="preserve"> </w:t>
      </w:r>
      <w:r>
        <w:rPr>
          <w:w w:val="105"/>
        </w:rPr>
        <w:t>людей</w:t>
      </w:r>
      <w:r>
        <w:rPr>
          <w:spacing w:val="-4"/>
          <w:w w:val="105"/>
        </w:rPr>
        <w:t xml:space="preserve"> </w:t>
      </w:r>
      <w:r>
        <w:rPr>
          <w:w w:val="105"/>
        </w:rPr>
        <w:t>‒</w:t>
      </w:r>
      <w:r>
        <w:rPr>
          <w:spacing w:val="-4"/>
          <w:w w:val="105"/>
        </w:rPr>
        <w:t xml:space="preserve"> </w:t>
      </w:r>
      <w:r>
        <w:rPr>
          <w:w w:val="105"/>
        </w:rPr>
        <w:t>походов,</w:t>
      </w:r>
      <w:r>
        <w:rPr>
          <w:spacing w:val="-58"/>
          <w:w w:val="105"/>
        </w:rPr>
        <w:t xml:space="preserve"> </w:t>
      </w:r>
      <w:r>
        <w:rPr>
          <w:w w:val="105"/>
        </w:rPr>
        <w:t>завоеваний,</w:t>
      </w:r>
      <w:r>
        <w:rPr>
          <w:spacing w:val="-3"/>
          <w:w w:val="105"/>
        </w:rPr>
        <w:t xml:space="preserve"> </w:t>
      </w:r>
      <w:r>
        <w:rPr>
          <w:w w:val="105"/>
        </w:rPr>
        <w:t>колонизаций,</w:t>
      </w:r>
      <w:r>
        <w:rPr>
          <w:spacing w:val="-4"/>
          <w:w w:val="105"/>
        </w:rPr>
        <w:t xml:space="preserve"> </w:t>
      </w:r>
      <w:r>
        <w:rPr>
          <w:w w:val="105"/>
        </w:rPr>
        <w:t>о ключевых</w:t>
      </w:r>
      <w:r>
        <w:rPr>
          <w:spacing w:val="2"/>
          <w:w w:val="105"/>
        </w:rPr>
        <w:t xml:space="preserve"> </w:t>
      </w:r>
      <w:r>
        <w:rPr>
          <w:w w:val="105"/>
        </w:rPr>
        <w:t>событиях</w:t>
      </w:r>
      <w:r>
        <w:rPr>
          <w:spacing w:val="6"/>
          <w:w w:val="105"/>
        </w:rPr>
        <w:t xml:space="preserve"> </w:t>
      </w:r>
      <w:r>
        <w:rPr>
          <w:w w:val="105"/>
        </w:rPr>
        <w:t>средневековой</w:t>
      </w:r>
      <w:r>
        <w:rPr>
          <w:spacing w:val="9"/>
          <w:w w:val="105"/>
        </w:rPr>
        <w:t xml:space="preserve"> </w:t>
      </w:r>
      <w:r>
        <w:rPr>
          <w:w w:val="105"/>
        </w:rPr>
        <w:t>истории.</w:t>
      </w:r>
    </w:p>
    <w:p w:rsidR="007F4E71" w:rsidRDefault="002F6E5B">
      <w:pPr>
        <w:pStyle w:val="a3"/>
        <w:spacing w:before="4"/>
        <w:ind w:left="1096" w:firstLine="0"/>
      </w:pPr>
      <w:r>
        <w:t>Работа</w:t>
      </w:r>
      <w:r>
        <w:rPr>
          <w:spacing w:val="25"/>
        </w:rPr>
        <w:t xml:space="preserve"> </w:t>
      </w:r>
      <w:r>
        <w:t>с</w:t>
      </w:r>
      <w:r>
        <w:rPr>
          <w:spacing w:val="28"/>
        </w:rPr>
        <w:t xml:space="preserve"> </w:t>
      </w:r>
      <w:r>
        <w:t>историческими</w:t>
      </w:r>
      <w:r>
        <w:rPr>
          <w:spacing w:val="34"/>
        </w:rPr>
        <w:t xml:space="preserve"> </w:t>
      </w:r>
      <w:r>
        <w:t>источниками:</w:t>
      </w:r>
    </w:p>
    <w:p w:rsidR="007F4E71" w:rsidRDefault="002F6E5B">
      <w:pPr>
        <w:pStyle w:val="a3"/>
        <w:spacing w:before="9" w:line="247" w:lineRule="auto"/>
        <w:ind w:right="557"/>
      </w:pPr>
      <w:r>
        <w:rPr>
          <w:w w:val="105"/>
        </w:rPr>
        <w:t>различать</w:t>
      </w:r>
      <w:r>
        <w:rPr>
          <w:spacing w:val="1"/>
          <w:w w:val="105"/>
        </w:rPr>
        <w:t xml:space="preserve"> </w:t>
      </w:r>
      <w:r>
        <w:rPr>
          <w:w w:val="105"/>
        </w:rPr>
        <w:t>основные</w:t>
      </w:r>
      <w:r>
        <w:rPr>
          <w:spacing w:val="1"/>
          <w:w w:val="105"/>
        </w:rPr>
        <w:t xml:space="preserve"> </w:t>
      </w:r>
      <w:r>
        <w:rPr>
          <w:w w:val="105"/>
        </w:rPr>
        <w:t>виды</w:t>
      </w:r>
      <w:r>
        <w:rPr>
          <w:spacing w:val="1"/>
          <w:w w:val="105"/>
        </w:rPr>
        <w:t xml:space="preserve"> </w:t>
      </w:r>
      <w:r>
        <w:rPr>
          <w:w w:val="105"/>
        </w:rPr>
        <w:t>письменных</w:t>
      </w:r>
      <w:r>
        <w:rPr>
          <w:spacing w:val="1"/>
          <w:w w:val="105"/>
        </w:rPr>
        <w:t xml:space="preserve"> </w:t>
      </w:r>
      <w:r>
        <w:rPr>
          <w:w w:val="105"/>
        </w:rPr>
        <w:t>источников</w:t>
      </w:r>
      <w:r>
        <w:rPr>
          <w:spacing w:val="1"/>
          <w:w w:val="105"/>
        </w:rPr>
        <w:t xml:space="preserve"> </w:t>
      </w:r>
      <w:r>
        <w:rPr>
          <w:w w:val="105"/>
        </w:rPr>
        <w:t>Средневековья</w:t>
      </w:r>
      <w:r>
        <w:rPr>
          <w:spacing w:val="1"/>
          <w:w w:val="105"/>
        </w:rPr>
        <w:t xml:space="preserve"> </w:t>
      </w:r>
      <w:r>
        <w:rPr>
          <w:w w:val="105"/>
        </w:rPr>
        <w:t>(летописи,</w:t>
      </w:r>
      <w:r>
        <w:rPr>
          <w:spacing w:val="1"/>
          <w:w w:val="105"/>
        </w:rPr>
        <w:t xml:space="preserve"> </w:t>
      </w:r>
      <w:r>
        <w:rPr>
          <w:w w:val="105"/>
        </w:rPr>
        <w:t>хроники,</w:t>
      </w:r>
      <w:r>
        <w:rPr>
          <w:spacing w:val="1"/>
          <w:w w:val="105"/>
        </w:rPr>
        <w:t xml:space="preserve"> </w:t>
      </w:r>
      <w:r>
        <w:rPr>
          <w:w w:val="105"/>
        </w:rPr>
        <w:t>законодательные</w:t>
      </w:r>
      <w:r>
        <w:rPr>
          <w:spacing w:val="1"/>
          <w:w w:val="105"/>
        </w:rPr>
        <w:t xml:space="preserve"> </w:t>
      </w:r>
      <w:r>
        <w:rPr>
          <w:w w:val="105"/>
        </w:rPr>
        <w:t>акты,</w:t>
      </w:r>
      <w:r>
        <w:rPr>
          <w:spacing w:val="-5"/>
          <w:w w:val="105"/>
        </w:rPr>
        <w:t xml:space="preserve"> </w:t>
      </w:r>
      <w:r>
        <w:rPr>
          <w:w w:val="105"/>
        </w:rPr>
        <w:t>духовная</w:t>
      </w:r>
      <w:r>
        <w:rPr>
          <w:spacing w:val="1"/>
          <w:w w:val="105"/>
        </w:rPr>
        <w:t xml:space="preserve"> </w:t>
      </w:r>
      <w:r>
        <w:rPr>
          <w:w w:val="105"/>
        </w:rPr>
        <w:t>литература,</w:t>
      </w:r>
      <w:r>
        <w:rPr>
          <w:spacing w:val="2"/>
          <w:w w:val="105"/>
        </w:rPr>
        <w:t xml:space="preserve"> </w:t>
      </w:r>
      <w:r>
        <w:rPr>
          <w:w w:val="105"/>
        </w:rPr>
        <w:t>источники</w:t>
      </w:r>
      <w:r>
        <w:rPr>
          <w:spacing w:val="-3"/>
          <w:w w:val="105"/>
        </w:rPr>
        <w:t xml:space="preserve"> </w:t>
      </w:r>
      <w:r>
        <w:rPr>
          <w:w w:val="105"/>
        </w:rPr>
        <w:t>личного</w:t>
      </w:r>
      <w:r>
        <w:rPr>
          <w:spacing w:val="-7"/>
          <w:w w:val="105"/>
        </w:rPr>
        <w:t xml:space="preserve"> </w:t>
      </w:r>
      <w:r>
        <w:rPr>
          <w:w w:val="105"/>
        </w:rPr>
        <w:t>происхождения);</w:t>
      </w:r>
    </w:p>
    <w:p w:rsidR="007F4E71" w:rsidRDefault="002F6E5B">
      <w:pPr>
        <w:pStyle w:val="a3"/>
        <w:spacing w:before="5"/>
        <w:ind w:left="1096" w:firstLine="0"/>
      </w:pPr>
      <w:r>
        <w:t>характеризовать</w:t>
      </w:r>
      <w:r>
        <w:rPr>
          <w:spacing w:val="29"/>
        </w:rPr>
        <w:t xml:space="preserve"> </w:t>
      </w:r>
      <w:r>
        <w:t>авторство,</w:t>
      </w:r>
      <w:r>
        <w:rPr>
          <w:spacing w:val="27"/>
        </w:rPr>
        <w:t xml:space="preserve"> </w:t>
      </w:r>
      <w:r>
        <w:t>время,</w:t>
      </w:r>
      <w:r>
        <w:rPr>
          <w:spacing w:val="38"/>
        </w:rPr>
        <w:t xml:space="preserve"> </w:t>
      </w:r>
      <w:r>
        <w:t>место</w:t>
      </w:r>
      <w:r>
        <w:rPr>
          <w:spacing w:val="44"/>
        </w:rPr>
        <w:t xml:space="preserve"> </w:t>
      </w:r>
      <w:r>
        <w:t>создания</w:t>
      </w:r>
      <w:r>
        <w:rPr>
          <w:spacing w:val="26"/>
        </w:rPr>
        <w:t xml:space="preserve"> </w:t>
      </w:r>
      <w:r>
        <w:t>источника;</w:t>
      </w:r>
    </w:p>
    <w:p w:rsidR="007F4E71" w:rsidRDefault="002F6E5B">
      <w:pPr>
        <w:pStyle w:val="a3"/>
        <w:spacing w:before="6" w:line="247" w:lineRule="auto"/>
        <w:ind w:right="569"/>
      </w:pPr>
      <w:r>
        <w:rPr>
          <w:w w:val="105"/>
        </w:rPr>
        <w:t>выделять в тексте письменного источника исторические описания (хода событий, действий</w:t>
      </w:r>
      <w:r>
        <w:rPr>
          <w:spacing w:val="-58"/>
          <w:w w:val="105"/>
        </w:rPr>
        <w:t xml:space="preserve"> </w:t>
      </w:r>
      <w:r>
        <w:rPr>
          <w:w w:val="105"/>
        </w:rPr>
        <w:t>людей)</w:t>
      </w:r>
      <w:r>
        <w:rPr>
          <w:spacing w:val="2"/>
          <w:w w:val="105"/>
        </w:rPr>
        <w:t xml:space="preserve"> </w:t>
      </w:r>
      <w:r>
        <w:rPr>
          <w:w w:val="105"/>
        </w:rPr>
        <w:t>и</w:t>
      </w:r>
      <w:r>
        <w:rPr>
          <w:spacing w:val="-4"/>
          <w:w w:val="105"/>
        </w:rPr>
        <w:t xml:space="preserve"> </w:t>
      </w:r>
      <w:r>
        <w:rPr>
          <w:w w:val="105"/>
        </w:rPr>
        <w:t>объяснения</w:t>
      </w:r>
      <w:r>
        <w:rPr>
          <w:spacing w:val="1"/>
          <w:w w:val="105"/>
        </w:rPr>
        <w:t xml:space="preserve"> </w:t>
      </w:r>
      <w:r>
        <w:rPr>
          <w:w w:val="105"/>
        </w:rPr>
        <w:t>(причин,</w:t>
      </w:r>
      <w:r>
        <w:rPr>
          <w:spacing w:val="3"/>
          <w:w w:val="105"/>
        </w:rPr>
        <w:t xml:space="preserve"> </w:t>
      </w:r>
      <w:r>
        <w:rPr>
          <w:w w:val="105"/>
        </w:rPr>
        <w:t>сущности,</w:t>
      </w:r>
      <w:r>
        <w:rPr>
          <w:spacing w:val="2"/>
          <w:w w:val="105"/>
        </w:rPr>
        <w:t xml:space="preserve"> </w:t>
      </w:r>
      <w:r>
        <w:rPr>
          <w:w w:val="105"/>
        </w:rPr>
        <w:t>последствий</w:t>
      </w:r>
      <w:r>
        <w:rPr>
          <w:spacing w:val="-2"/>
          <w:w w:val="105"/>
        </w:rPr>
        <w:t xml:space="preserve"> </w:t>
      </w:r>
      <w:r>
        <w:rPr>
          <w:w w:val="105"/>
        </w:rPr>
        <w:t>исторических</w:t>
      </w:r>
      <w:r>
        <w:rPr>
          <w:spacing w:val="2"/>
          <w:w w:val="105"/>
        </w:rPr>
        <w:t xml:space="preserve"> </w:t>
      </w:r>
      <w:r>
        <w:rPr>
          <w:w w:val="105"/>
        </w:rPr>
        <w:t>событий);</w:t>
      </w:r>
    </w:p>
    <w:p w:rsidR="007F4E71" w:rsidRDefault="002F6E5B">
      <w:pPr>
        <w:pStyle w:val="a3"/>
        <w:spacing w:before="5" w:line="244" w:lineRule="auto"/>
        <w:ind w:left="1096" w:right="764" w:firstLine="0"/>
      </w:pPr>
      <w:r>
        <w:t>находить в визуальном источнике и вещественном памятнике ключевые символы, образы;</w:t>
      </w:r>
      <w:r>
        <w:rPr>
          <w:spacing w:val="1"/>
        </w:rPr>
        <w:t xml:space="preserve"> </w:t>
      </w:r>
      <w:r>
        <w:t>характеризовать</w:t>
      </w:r>
      <w:r>
        <w:rPr>
          <w:spacing w:val="23"/>
        </w:rPr>
        <w:t xml:space="preserve"> </w:t>
      </w:r>
      <w:r>
        <w:t>позицию</w:t>
      </w:r>
      <w:r>
        <w:rPr>
          <w:spacing w:val="28"/>
        </w:rPr>
        <w:t xml:space="preserve"> </w:t>
      </w:r>
      <w:r>
        <w:t>автора</w:t>
      </w:r>
      <w:r>
        <w:rPr>
          <w:spacing w:val="29"/>
        </w:rPr>
        <w:t xml:space="preserve"> </w:t>
      </w:r>
      <w:r>
        <w:t>письменного</w:t>
      </w:r>
      <w:r>
        <w:rPr>
          <w:spacing w:val="18"/>
        </w:rPr>
        <w:t xml:space="preserve"> </w:t>
      </w:r>
      <w:r>
        <w:t>и</w:t>
      </w:r>
      <w:r>
        <w:rPr>
          <w:spacing w:val="28"/>
        </w:rPr>
        <w:t xml:space="preserve"> </w:t>
      </w:r>
      <w:r>
        <w:t>визуального</w:t>
      </w:r>
      <w:r>
        <w:rPr>
          <w:spacing w:val="21"/>
        </w:rPr>
        <w:t xml:space="preserve"> </w:t>
      </w:r>
      <w:r>
        <w:t>исторического</w:t>
      </w:r>
      <w:r>
        <w:rPr>
          <w:spacing w:val="19"/>
        </w:rPr>
        <w:t xml:space="preserve"> </w:t>
      </w:r>
      <w:r>
        <w:t>источника.</w:t>
      </w:r>
    </w:p>
    <w:p w:rsidR="007F4E71" w:rsidRDefault="002F6E5B">
      <w:pPr>
        <w:pStyle w:val="a3"/>
        <w:spacing w:before="1"/>
        <w:ind w:left="1096" w:firstLine="0"/>
      </w:pPr>
      <w:r>
        <w:t>Историческое</w:t>
      </w:r>
      <w:r>
        <w:rPr>
          <w:spacing w:val="42"/>
        </w:rPr>
        <w:t xml:space="preserve"> </w:t>
      </w:r>
      <w:r>
        <w:t>описание</w:t>
      </w:r>
      <w:r>
        <w:rPr>
          <w:spacing w:val="42"/>
        </w:rPr>
        <w:t xml:space="preserve"> </w:t>
      </w:r>
      <w:r>
        <w:t>(реконструкция):</w:t>
      </w:r>
    </w:p>
    <w:p w:rsidR="007F4E71" w:rsidRDefault="002F6E5B">
      <w:pPr>
        <w:pStyle w:val="a3"/>
        <w:tabs>
          <w:tab w:val="left" w:pos="2768"/>
          <w:tab w:val="left" w:pos="3201"/>
          <w:tab w:val="left" w:pos="4618"/>
          <w:tab w:val="left" w:pos="5974"/>
          <w:tab w:val="left" w:pos="7849"/>
          <w:tab w:val="left" w:pos="8357"/>
          <w:tab w:val="left" w:pos="9722"/>
        </w:tabs>
        <w:spacing w:before="16" w:line="247" w:lineRule="auto"/>
        <w:ind w:right="583"/>
        <w:jc w:val="left"/>
      </w:pPr>
      <w:r>
        <w:rPr>
          <w:w w:val="105"/>
        </w:rPr>
        <w:t>рассказывать</w:t>
      </w:r>
      <w:r>
        <w:rPr>
          <w:w w:val="105"/>
        </w:rPr>
        <w:tab/>
        <w:t>о</w:t>
      </w:r>
      <w:r>
        <w:rPr>
          <w:w w:val="105"/>
        </w:rPr>
        <w:tab/>
        <w:t>ключевых</w:t>
      </w:r>
      <w:r>
        <w:rPr>
          <w:w w:val="105"/>
        </w:rPr>
        <w:tab/>
        <w:t>событиях</w:t>
      </w:r>
      <w:r>
        <w:rPr>
          <w:w w:val="105"/>
        </w:rPr>
        <w:tab/>
        <w:t>отечественной</w:t>
      </w:r>
      <w:r>
        <w:rPr>
          <w:w w:val="105"/>
        </w:rPr>
        <w:tab/>
        <w:t>и</w:t>
      </w:r>
      <w:r>
        <w:rPr>
          <w:w w:val="105"/>
        </w:rPr>
        <w:tab/>
        <w:t>всеобщей</w:t>
      </w:r>
      <w:r>
        <w:rPr>
          <w:w w:val="105"/>
        </w:rPr>
        <w:tab/>
      </w:r>
      <w:r>
        <w:rPr>
          <w:spacing w:val="-1"/>
          <w:w w:val="105"/>
        </w:rPr>
        <w:t>истории</w:t>
      </w:r>
      <w:r>
        <w:rPr>
          <w:spacing w:val="-58"/>
          <w:w w:val="105"/>
        </w:rPr>
        <w:t xml:space="preserve"> </w:t>
      </w:r>
      <w:r>
        <w:rPr>
          <w:w w:val="105"/>
        </w:rPr>
        <w:t>в</w:t>
      </w:r>
      <w:r>
        <w:rPr>
          <w:spacing w:val="-3"/>
          <w:w w:val="105"/>
        </w:rPr>
        <w:t xml:space="preserve"> </w:t>
      </w:r>
      <w:r>
        <w:rPr>
          <w:w w:val="105"/>
        </w:rPr>
        <w:t>эпоху</w:t>
      </w:r>
      <w:r>
        <w:rPr>
          <w:spacing w:val="3"/>
          <w:w w:val="105"/>
        </w:rPr>
        <w:t xml:space="preserve"> </w:t>
      </w:r>
      <w:r>
        <w:rPr>
          <w:w w:val="105"/>
        </w:rPr>
        <w:t>Средневековья, их</w:t>
      </w:r>
      <w:r>
        <w:rPr>
          <w:spacing w:val="1"/>
          <w:w w:val="105"/>
        </w:rPr>
        <w:t xml:space="preserve"> </w:t>
      </w:r>
      <w:r>
        <w:rPr>
          <w:w w:val="105"/>
        </w:rPr>
        <w:t>участниках;</w:t>
      </w:r>
    </w:p>
    <w:p w:rsidR="007F4E71" w:rsidRDefault="002F6E5B">
      <w:pPr>
        <w:pStyle w:val="a3"/>
        <w:tabs>
          <w:tab w:val="left" w:pos="3194"/>
          <w:tab w:val="left" w:pos="5064"/>
          <w:tab w:val="left" w:pos="7625"/>
          <w:tab w:val="left" w:pos="10097"/>
        </w:tabs>
        <w:spacing w:before="3"/>
        <w:ind w:left="1096" w:firstLine="0"/>
        <w:jc w:val="left"/>
      </w:pPr>
      <w:r>
        <w:t>составлять</w:t>
      </w:r>
      <w:r>
        <w:tab/>
        <w:t>краткую</w:t>
      </w:r>
      <w:r>
        <w:tab/>
        <w:t>характеристику</w:t>
      </w:r>
      <w:r>
        <w:tab/>
        <w:t>(исторический</w:t>
      </w:r>
      <w:r>
        <w:tab/>
        <w:t>портрет);</w:t>
      </w:r>
    </w:p>
    <w:p w:rsidR="007F4E71" w:rsidRDefault="007F4E71">
      <w:pPr>
        <w:sectPr w:rsidR="007F4E71">
          <w:pgSz w:w="11910" w:h="16860"/>
          <w:pgMar w:top="820" w:right="20" w:bottom="280" w:left="740" w:header="582" w:footer="0" w:gutter="0"/>
          <w:cols w:space="720"/>
        </w:sectPr>
      </w:pPr>
    </w:p>
    <w:p w:rsidR="007F4E71" w:rsidRDefault="002F6E5B">
      <w:pPr>
        <w:pStyle w:val="a3"/>
        <w:spacing w:line="244" w:lineRule="auto"/>
        <w:jc w:val="left"/>
      </w:pPr>
      <w:r>
        <w:rPr>
          <w:w w:val="105"/>
        </w:rPr>
        <w:lastRenderedPageBreak/>
        <w:t>известных</w:t>
      </w:r>
      <w:r>
        <w:rPr>
          <w:spacing w:val="25"/>
          <w:w w:val="105"/>
        </w:rPr>
        <w:t xml:space="preserve"> </w:t>
      </w:r>
      <w:r>
        <w:rPr>
          <w:w w:val="105"/>
        </w:rPr>
        <w:t>деятелей</w:t>
      </w:r>
      <w:r>
        <w:rPr>
          <w:spacing w:val="34"/>
          <w:w w:val="105"/>
        </w:rPr>
        <w:t xml:space="preserve"> </w:t>
      </w:r>
      <w:r>
        <w:rPr>
          <w:w w:val="105"/>
        </w:rPr>
        <w:t>отечественной</w:t>
      </w:r>
      <w:r>
        <w:rPr>
          <w:spacing w:val="34"/>
          <w:w w:val="105"/>
        </w:rPr>
        <w:t xml:space="preserve"> </w:t>
      </w:r>
      <w:r>
        <w:rPr>
          <w:w w:val="105"/>
        </w:rPr>
        <w:t>и</w:t>
      </w:r>
      <w:r>
        <w:rPr>
          <w:spacing w:val="28"/>
          <w:w w:val="105"/>
        </w:rPr>
        <w:t xml:space="preserve"> </w:t>
      </w:r>
      <w:r>
        <w:rPr>
          <w:w w:val="105"/>
        </w:rPr>
        <w:t>всеобщей</w:t>
      </w:r>
      <w:r>
        <w:rPr>
          <w:spacing w:val="26"/>
          <w:w w:val="105"/>
        </w:rPr>
        <w:t xml:space="preserve"> </w:t>
      </w:r>
      <w:r>
        <w:rPr>
          <w:w w:val="105"/>
        </w:rPr>
        <w:t>истории</w:t>
      </w:r>
      <w:r>
        <w:rPr>
          <w:spacing w:val="34"/>
          <w:w w:val="105"/>
        </w:rPr>
        <w:t xml:space="preserve"> </w:t>
      </w:r>
      <w:r>
        <w:rPr>
          <w:w w:val="105"/>
        </w:rPr>
        <w:t>средневековой</w:t>
      </w:r>
      <w:r>
        <w:rPr>
          <w:spacing w:val="28"/>
          <w:w w:val="105"/>
        </w:rPr>
        <w:t xml:space="preserve"> </w:t>
      </w:r>
      <w:r>
        <w:rPr>
          <w:w w:val="105"/>
        </w:rPr>
        <w:t>эпохи</w:t>
      </w:r>
      <w:r>
        <w:rPr>
          <w:spacing w:val="29"/>
          <w:w w:val="105"/>
        </w:rPr>
        <w:t xml:space="preserve"> </w:t>
      </w:r>
      <w:r>
        <w:rPr>
          <w:w w:val="105"/>
        </w:rPr>
        <w:t>(известные</w:t>
      </w:r>
      <w:r>
        <w:rPr>
          <w:spacing w:val="-58"/>
          <w:w w:val="105"/>
        </w:rPr>
        <w:t xml:space="preserve"> </w:t>
      </w:r>
      <w:r>
        <w:rPr>
          <w:w w:val="105"/>
        </w:rPr>
        <w:t>биографические</w:t>
      </w:r>
      <w:r>
        <w:rPr>
          <w:spacing w:val="1"/>
          <w:w w:val="105"/>
        </w:rPr>
        <w:t xml:space="preserve"> </w:t>
      </w:r>
      <w:r>
        <w:rPr>
          <w:w w:val="105"/>
        </w:rPr>
        <w:t>сведения,</w:t>
      </w:r>
      <w:r>
        <w:rPr>
          <w:spacing w:val="1"/>
          <w:w w:val="105"/>
        </w:rPr>
        <w:t xml:space="preserve"> </w:t>
      </w:r>
      <w:r>
        <w:rPr>
          <w:w w:val="105"/>
        </w:rPr>
        <w:t>личные</w:t>
      </w:r>
      <w:r>
        <w:rPr>
          <w:spacing w:val="4"/>
          <w:w w:val="105"/>
        </w:rPr>
        <w:t xml:space="preserve"> </w:t>
      </w:r>
      <w:r>
        <w:rPr>
          <w:w w:val="105"/>
        </w:rPr>
        <w:t>качества, основные</w:t>
      </w:r>
      <w:r>
        <w:rPr>
          <w:spacing w:val="-3"/>
          <w:w w:val="105"/>
        </w:rPr>
        <w:t xml:space="preserve"> </w:t>
      </w:r>
      <w:r>
        <w:rPr>
          <w:w w:val="105"/>
        </w:rPr>
        <w:t>деяния);</w:t>
      </w:r>
    </w:p>
    <w:p w:rsidR="007F4E71" w:rsidRDefault="002F6E5B">
      <w:pPr>
        <w:pStyle w:val="a3"/>
        <w:spacing w:before="4" w:line="249" w:lineRule="auto"/>
        <w:ind w:right="550"/>
        <w:jc w:val="left"/>
      </w:pPr>
      <w:r>
        <w:rPr>
          <w:w w:val="105"/>
        </w:rPr>
        <w:t>рассказывать</w:t>
      </w:r>
      <w:r>
        <w:rPr>
          <w:spacing w:val="16"/>
          <w:w w:val="105"/>
        </w:rPr>
        <w:t xml:space="preserve"> </w:t>
      </w:r>
      <w:r>
        <w:rPr>
          <w:w w:val="105"/>
        </w:rPr>
        <w:t>об</w:t>
      </w:r>
      <w:r>
        <w:rPr>
          <w:spacing w:val="12"/>
          <w:w w:val="105"/>
        </w:rPr>
        <w:t xml:space="preserve"> </w:t>
      </w:r>
      <w:r>
        <w:rPr>
          <w:w w:val="105"/>
        </w:rPr>
        <w:t>образе</w:t>
      </w:r>
      <w:r>
        <w:rPr>
          <w:spacing w:val="11"/>
          <w:w w:val="105"/>
        </w:rPr>
        <w:t xml:space="preserve"> </w:t>
      </w:r>
      <w:r>
        <w:rPr>
          <w:w w:val="105"/>
        </w:rPr>
        <w:t>жизни</w:t>
      </w:r>
      <w:r>
        <w:rPr>
          <w:spacing w:val="20"/>
          <w:w w:val="105"/>
        </w:rPr>
        <w:t xml:space="preserve"> </w:t>
      </w:r>
      <w:r>
        <w:rPr>
          <w:w w:val="105"/>
        </w:rPr>
        <w:t>различных</w:t>
      </w:r>
      <w:r>
        <w:rPr>
          <w:spacing w:val="12"/>
          <w:w w:val="105"/>
        </w:rPr>
        <w:t xml:space="preserve"> </w:t>
      </w:r>
      <w:r>
        <w:rPr>
          <w:w w:val="105"/>
        </w:rPr>
        <w:t>групп</w:t>
      </w:r>
      <w:r>
        <w:rPr>
          <w:spacing w:val="14"/>
          <w:w w:val="105"/>
        </w:rPr>
        <w:t xml:space="preserve"> </w:t>
      </w:r>
      <w:r>
        <w:rPr>
          <w:w w:val="105"/>
        </w:rPr>
        <w:t>населения</w:t>
      </w:r>
      <w:r>
        <w:rPr>
          <w:spacing w:val="12"/>
          <w:w w:val="105"/>
        </w:rPr>
        <w:t xml:space="preserve"> </w:t>
      </w:r>
      <w:r>
        <w:rPr>
          <w:w w:val="105"/>
        </w:rPr>
        <w:t>в</w:t>
      </w:r>
      <w:r>
        <w:rPr>
          <w:spacing w:val="20"/>
          <w:w w:val="105"/>
        </w:rPr>
        <w:t xml:space="preserve"> </w:t>
      </w:r>
      <w:r>
        <w:rPr>
          <w:w w:val="105"/>
        </w:rPr>
        <w:t>средневековых</w:t>
      </w:r>
      <w:r>
        <w:rPr>
          <w:spacing w:val="15"/>
          <w:w w:val="105"/>
        </w:rPr>
        <w:t xml:space="preserve"> </w:t>
      </w:r>
      <w:r>
        <w:rPr>
          <w:w w:val="105"/>
        </w:rPr>
        <w:t>обществах</w:t>
      </w:r>
      <w:r>
        <w:rPr>
          <w:spacing w:val="10"/>
          <w:w w:val="105"/>
        </w:rPr>
        <w:t xml:space="preserve"> </w:t>
      </w:r>
      <w:r>
        <w:rPr>
          <w:w w:val="105"/>
        </w:rPr>
        <w:t>на</w:t>
      </w:r>
      <w:r>
        <w:rPr>
          <w:spacing w:val="-57"/>
          <w:w w:val="105"/>
        </w:rPr>
        <w:t xml:space="preserve"> </w:t>
      </w:r>
      <w:r>
        <w:rPr>
          <w:w w:val="105"/>
        </w:rPr>
        <w:t>Руси и в</w:t>
      </w:r>
      <w:r>
        <w:rPr>
          <w:spacing w:val="2"/>
          <w:w w:val="105"/>
        </w:rPr>
        <w:t xml:space="preserve"> </w:t>
      </w:r>
      <w:r>
        <w:rPr>
          <w:w w:val="105"/>
        </w:rPr>
        <w:t>других</w:t>
      </w:r>
      <w:r>
        <w:rPr>
          <w:spacing w:val="3"/>
          <w:w w:val="105"/>
        </w:rPr>
        <w:t xml:space="preserve"> </w:t>
      </w:r>
      <w:r>
        <w:rPr>
          <w:w w:val="105"/>
        </w:rPr>
        <w:t>странах;</w:t>
      </w:r>
    </w:p>
    <w:p w:rsidR="007F4E71" w:rsidRDefault="002F6E5B">
      <w:pPr>
        <w:pStyle w:val="a3"/>
        <w:spacing w:line="262" w:lineRule="exact"/>
        <w:ind w:left="1096" w:firstLine="0"/>
        <w:jc w:val="left"/>
      </w:pPr>
      <w:r>
        <w:rPr>
          <w:w w:val="105"/>
        </w:rPr>
        <w:t>представлять</w:t>
      </w:r>
      <w:r>
        <w:rPr>
          <w:spacing w:val="21"/>
          <w:w w:val="105"/>
        </w:rPr>
        <w:t xml:space="preserve"> </w:t>
      </w:r>
      <w:r>
        <w:rPr>
          <w:w w:val="105"/>
        </w:rPr>
        <w:t>описание</w:t>
      </w:r>
      <w:r>
        <w:rPr>
          <w:spacing w:val="13"/>
          <w:w w:val="105"/>
        </w:rPr>
        <w:t xml:space="preserve"> </w:t>
      </w:r>
      <w:r>
        <w:rPr>
          <w:w w:val="105"/>
        </w:rPr>
        <w:t>памятников</w:t>
      </w:r>
      <w:r>
        <w:rPr>
          <w:spacing w:val="24"/>
          <w:w w:val="105"/>
        </w:rPr>
        <w:t xml:space="preserve"> </w:t>
      </w:r>
      <w:r>
        <w:rPr>
          <w:w w:val="105"/>
        </w:rPr>
        <w:t>материальной</w:t>
      </w:r>
      <w:r>
        <w:rPr>
          <w:spacing w:val="18"/>
          <w:w w:val="105"/>
        </w:rPr>
        <w:t xml:space="preserve"> </w:t>
      </w:r>
      <w:r>
        <w:rPr>
          <w:w w:val="105"/>
        </w:rPr>
        <w:t>и</w:t>
      </w:r>
      <w:r>
        <w:rPr>
          <w:spacing w:val="20"/>
          <w:w w:val="105"/>
        </w:rPr>
        <w:t xml:space="preserve"> </w:t>
      </w:r>
      <w:r>
        <w:rPr>
          <w:w w:val="105"/>
        </w:rPr>
        <w:t>художественной</w:t>
      </w:r>
      <w:r>
        <w:rPr>
          <w:spacing w:val="31"/>
          <w:w w:val="105"/>
        </w:rPr>
        <w:t xml:space="preserve"> </w:t>
      </w:r>
      <w:r>
        <w:rPr>
          <w:w w:val="105"/>
        </w:rPr>
        <w:t>культуры</w:t>
      </w:r>
      <w:r>
        <w:rPr>
          <w:spacing w:val="20"/>
          <w:w w:val="105"/>
        </w:rPr>
        <w:t xml:space="preserve"> </w:t>
      </w:r>
      <w:r>
        <w:rPr>
          <w:w w:val="105"/>
        </w:rPr>
        <w:t>изучаемой</w:t>
      </w:r>
    </w:p>
    <w:p w:rsidR="007F4E71" w:rsidRDefault="007F4E71">
      <w:pPr>
        <w:spacing w:line="262" w:lineRule="exact"/>
        <w:sectPr w:rsidR="007F4E71">
          <w:pgSz w:w="11910" w:h="16860"/>
          <w:pgMar w:top="820" w:right="20" w:bottom="280" w:left="740" w:header="582" w:footer="0" w:gutter="0"/>
          <w:cols w:space="720"/>
        </w:sectPr>
      </w:pPr>
    </w:p>
    <w:p w:rsidR="007F4E71" w:rsidRDefault="002F6E5B">
      <w:pPr>
        <w:pStyle w:val="a3"/>
        <w:spacing w:before="12"/>
        <w:ind w:firstLine="0"/>
        <w:jc w:val="left"/>
      </w:pPr>
      <w:r>
        <w:lastRenderedPageBreak/>
        <w:t>эпохи.</w:t>
      </w:r>
    </w:p>
    <w:p w:rsidR="007F4E71" w:rsidRDefault="002F6E5B">
      <w:pPr>
        <w:pStyle w:val="a3"/>
        <w:spacing w:before="9"/>
        <w:ind w:left="0" w:firstLine="0"/>
        <w:jc w:val="left"/>
        <w:rPr>
          <w:sz w:val="24"/>
        </w:rPr>
      </w:pPr>
      <w:r>
        <w:br w:type="column"/>
      </w:r>
    </w:p>
    <w:p w:rsidR="007F4E71" w:rsidRDefault="002F6E5B">
      <w:pPr>
        <w:pStyle w:val="a3"/>
        <w:spacing w:before="1"/>
        <w:ind w:left="5" w:firstLine="0"/>
        <w:jc w:val="left"/>
      </w:pPr>
      <w:r>
        <w:t>Анализ,</w:t>
      </w:r>
      <w:r>
        <w:rPr>
          <w:spacing w:val="38"/>
        </w:rPr>
        <w:t xml:space="preserve"> </w:t>
      </w:r>
      <w:r>
        <w:t>объяснение</w:t>
      </w:r>
      <w:r>
        <w:rPr>
          <w:spacing w:val="25"/>
        </w:rPr>
        <w:t xml:space="preserve"> </w:t>
      </w:r>
      <w:r>
        <w:t>исторических</w:t>
      </w:r>
      <w:r>
        <w:rPr>
          <w:spacing w:val="34"/>
        </w:rPr>
        <w:t xml:space="preserve"> </w:t>
      </w:r>
      <w:r>
        <w:t>событий,</w:t>
      </w:r>
      <w:r>
        <w:rPr>
          <w:spacing w:val="39"/>
        </w:rPr>
        <w:t xml:space="preserve"> </w:t>
      </w:r>
      <w:r>
        <w:t>явлений:</w:t>
      </w:r>
    </w:p>
    <w:p w:rsidR="007F4E71" w:rsidRDefault="002F6E5B">
      <w:pPr>
        <w:pStyle w:val="a3"/>
        <w:tabs>
          <w:tab w:val="left" w:pos="1532"/>
          <w:tab w:val="left" w:pos="3356"/>
          <w:tab w:val="left" w:pos="4335"/>
          <w:tab w:val="left" w:pos="6256"/>
          <w:tab w:val="left" w:pos="6753"/>
          <w:tab w:val="left" w:pos="8342"/>
        </w:tabs>
        <w:spacing w:before="9"/>
        <w:ind w:left="5" w:firstLine="0"/>
        <w:jc w:val="left"/>
      </w:pPr>
      <w:r>
        <w:rPr>
          <w:w w:val="105"/>
        </w:rPr>
        <w:t>раскрывать</w:t>
      </w:r>
      <w:r>
        <w:rPr>
          <w:w w:val="105"/>
        </w:rPr>
        <w:tab/>
        <w:t>существенные</w:t>
      </w:r>
      <w:r>
        <w:rPr>
          <w:w w:val="105"/>
        </w:rPr>
        <w:tab/>
        <w:t>черты</w:t>
      </w:r>
      <w:r>
        <w:rPr>
          <w:w w:val="105"/>
        </w:rPr>
        <w:tab/>
        <w:t>экономических</w:t>
      </w:r>
      <w:r>
        <w:rPr>
          <w:w w:val="105"/>
        </w:rPr>
        <w:tab/>
        <w:t>и</w:t>
      </w:r>
      <w:r>
        <w:rPr>
          <w:w w:val="105"/>
        </w:rPr>
        <w:tab/>
        <w:t>социальных</w:t>
      </w:r>
      <w:r>
        <w:rPr>
          <w:w w:val="105"/>
        </w:rPr>
        <w:tab/>
        <w:t>отношений</w:t>
      </w:r>
    </w:p>
    <w:p w:rsidR="007F4E71" w:rsidRDefault="007F4E71">
      <w:pPr>
        <w:sectPr w:rsidR="007F4E71">
          <w:type w:val="continuous"/>
          <w:pgSz w:w="11910" w:h="16860"/>
          <w:pgMar w:top="940" w:right="20" w:bottom="280" w:left="740" w:header="720" w:footer="720" w:gutter="0"/>
          <w:cols w:num="2" w:space="720" w:equalWidth="0">
            <w:col w:w="1051" w:space="40"/>
            <w:col w:w="10059"/>
          </w:cols>
        </w:sectPr>
      </w:pPr>
    </w:p>
    <w:p w:rsidR="007F4E71" w:rsidRDefault="002F6E5B">
      <w:pPr>
        <w:pStyle w:val="a3"/>
        <w:spacing w:before="16" w:line="247" w:lineRule="auto"/>
        <w:ind w:right="565" w:firstLine="0"/>
      </w:pPr>
      <w:r>
        <w:rPr>
          <w:w w:val="105"/>
        </w:rPr>
        <w:lastRenderedPageBreak/>
        <w:t>и</w:t>
      </w:r>
      <w:r>
        <w:rPr>
          <w:spacing w:val="1"/>
          <w:w w:val="105"/>
        </w:rPr>
        <w:t xml:space="preserve"> </w:t>
      </w:r>
      <w:r>
        <w:rPr>
          <w:w w:val="105"/>
        </w:rPr>
        <w:t>политического</w:t>
      </w:r>
      <w:r>
        <w:rPr>
          <w:spacing w:val="1"/>
          <w:w w:val="105"/>
        </w:rPr>
        <w:t xml:space="preserve"> </w:t>
      </w:r>
      <w:r>
        <w:rPr>
          <w:w w:val="105"/>
        </w:rPr>
        <w:t>строя</w:t>
      </w:r>
      <w:r>
        <w:rPr>
          <w:spacing w:val="1"/>
          <w:w w:val="105"/>
        </w:rPr>
        <w:t xml:space="preserve"> </w:t>
      </w:r>
      <w:r>
        <w:rPr>
          <w:w w:val="105"/>
        </w:rPr>
        <w:t>на</w:t>
      </w:r>
      <w:r>
        <w:rPr>
          <w:spacing w:val="1"/>
          <w:w w:val="105"/>
        </w:rPr>
        <w:t xml:space="preserve"> </w:t>
      </w:r>
      <w:r>
        <w:rPr>
          <w:w w:val="105"/>
        </w:rPr>
        <w:t>Руси</w:t>
      </w:r>
      <w:r>
        <w:rPr>
          <w:spacing w:val="1"/>
          <w:w w:val="105"/>
        </w:rPr>
        <w:t xml:space="preserve"> </w:t>
      </w:r>
      <w:r>
        <w:rPr>
          <w:w w:val="105"/>
        </w:rPr>
        <w:t>и</w:t>
      </w:r>
      <w:r>
        <w:rPr>
          <w:spacing w:val="1"/>
          <w:w w:val="105"/>
        </w:rPr>
        <w:t xml:space="preserve"> </w:t>
      </w:r>
      <w:r>
        <w:rPr>
          <w:w w:val="105"/>
        </w:rPr>
        <w:t>в</w:t>
      </w:r>
      <w:r>
        <w:rPr>
          <w:spacing w:val="1"/>
          <w:w w:val="105"/>
        </w:rPr>
        <w:t xml:space="preserve"> </w:t>
      </w:r>
      <w:r>
        <w:rPr>
          <w:w w:val="105"/>
        </w:rPr>
        <w:t>других</w:t>
      </w:r>
      <w:r>
        <w:rPr>
          <w:spacing w:val="1"/>
          <w:w w:val="105"/>
        </w:rPr>
        <w:t xml:space="preserve"> </w:t>
      </w:r>
      <w:r>
        <w:rPr>
          <w:w w:val="105"/>
        </w:rPr>
        <w:t>государствах,</w:t>
      </w:r>
      <w:r>
        <w:rPr>
          <w:spacing w:val="1"/>
          <w:w w:val="105"/>
        </w:rPr>
        <w:t xml:space="preserve"> </w:t>
      </w:r>
      <w:r>
        <w:rPr>
          <w:w w:val="105"/>
        </w:rPr>
        <w:t>ценностей,</w:t>
      </w:r>
      <w:r>
        <w:rPr>
          <w:spacing w:val="1"/>
          <w:w w:val="105"/>
        </w:rPr>
        <w:t xml:space="preserve"> </w:t>
      </w:r>
      <w:r>
        <w:rPr>
          <w:w w:val="105"/>
        </w:rPr>
        <w:t>господствовавших</w:t>
      </w:r>
      <w:r>
        <w:rPr>
          <w:spacing w:val="1"/>
          <w:w w:val="105"/>
        </w:rPr>
        <w:t xml:space="preserve"> </w:t>
      </w:r>
      <w:r>
        <w:rPr>
          <w:w w:val="105"/>
        </w:rPr>
        <w:t>в</w:t>
      </w:r>
      <w:r>
        <w:rPr>
          <w:spacing w:val="1"/>
          <w:w w:val="105"/>
        </w:rPr>
        <w:t xml:space="preserve"> </w:t>
      </w:r>
      <w:r>
        <w:rPr>
          <w:w w:val="105"/>
        </w:rPr>
        <w:t>средневековых</w:t>
      </w:r>
      <w:r>
        <w:rPr>
          <w:spacing w:val="2"/>
          <w:w w:val="105"/>
        </w:rPr>
        <w:t xml:space="preserve"> </w:t>
      </w:r>
      <w:r>
        <w:rPr>
          <w:w w:val="105"/>
        </w:rPr>
        <w:t>обществах,</w:t>
      </w:r>
      <w:r>
        <w:rPr>
          <w:spacing w:val="1"/>
          <w:w w:val="105"/>
        </w:rPr>
        <w:t xml:space="preserve"> </w:t>
      </w:r>
      <w:r>
        <w:rPr>
          <w:w w:val="105"/>
        </w:rPr>
        <w:t>представлений</w:t>
      </w:r>
      <w:r>
        <w:rPr>
          <w:spacing w:val="9"/>
          <w:w w:val="105"/>
        </w:rPr>
        <w:t xml:space="preserve"> </w:t>
      </w:r>
      <w:r>
        <w:rPr>
          <w:w w:val="105"/>
        </w:rPr>
        <w:t>средневекового</w:t>
      </w:r>
      <w:r>
        <w:rPr>
          <w:spacing w:val="-3"/>
          <w:w w:val="105"/>
        </w:rPr>
        <w:t xml:space="preserve"> </w:t>
      </w:r>
      <w:r>
        <w:rPr>
          <w:w w:val="105"/>
        </w:rPr>
        <w:t>человека</w:t>
      </w:r>
      <w:r>
        <w:rPr>
          <w:spacing w:val="5"/>
          <w:w w:val="105"/>
        </w:rPr>
        <w:t xml:space="preserve"> </w:t>
      </w:r>
      <w:r>
        <w:rPr>
          <w:w w:val="105"/>
        </w:rPr>
        <w:t>о</w:t>
      </w:r>
      <w:r>
        <w:rPr>
          <w:spacing w:val="-7"/>
          <w:w w:val="105"/>
        </w:rPr>
        <w:t xml:space="preserve"> </w:t>
      </w:r>
      <w:r>
        <w:rPr>
          <w:w w:val="105"/>
        </w:rPr>
        <w:t>мире;</w:t>
      </w:r>
    </w:p>
    <w:p w:rsidR="007F4E71" w:rsidRDefault="002F6E5B">
      <w:pPr>
        <w:pStyle w:val="a3"/>
        <w:spacing w:line="252" w:lineRule="auto"/>
        <w:ind w:right="567"/>
      </w:pPr>
      <w:r>
        <w:rPr>
          <w:w w:val="105"/>
        </w:rPr>
        <w:t>объяснять</w:t>
      </w:r>
      <w:r>
        <w:rPr>
          <w:spacing w:val="1"/>
          <w:w w:val="105"/>
        </w:rPr>
        <w:t xml:space="preserve"> </w:t>
      </w:r>
      <w:r>
        <w:rPr>
          <w:w w:val="105"/>
        </w:rPr>
        <w:t>смысл</w:t>
      </w:r>
      <w:r>
        <w:rPr>
          <w:spacing w:val="1"/>
          <w:w w:val="105"/>
        </w:rPr>
        <w:t xml:space="preserve"> </w:t>
      </w:r>
      <w:r>
        <w:rPr>
          <w:w w:val="105"/>
        </w:rPr>
        <w:t>ключевых</w:t>
      </w:r>
      <w:r>
        <w:rPr>
          <w:spacing w:val="1"/>
          <w:w w:val="105"/>
        </w:rPr>
        <w:t xml:space="preserve"> </w:t>
      </w:r>
      <w:r>
        <w:rPr>
          <w:w w:val="105"/>
        </w:rPr>
        <w:t>понятий,</w:t>
      </w:r>
      <w:r>
        <w:rPr>
          <w:spacing w:val="1"/>
          <w:w w:val="105"/>
        </w:rPr>
        <w:t xml:space="preserve"> </w:t>
      </w:r>
      <w:r>
        <w:rPr>
          <w:w w:val="105"/>
        </w:rPr>
        <w:t>относящихся</w:t>
      </w:r>
      <w:r>
        <w:rPr>
          <w:spacing w:val="1"/>
          <w:w w:val="105"/>
        </w:rPr>
        <w:t xml:space="preserve"> </w:t>
      </w:r>
      <w:r>
        <w:rPr>
          <w:w w:val="105"/>
        </w:rPr>
        <w:t>к</w:t>
      </w:r>
      <w:r>
        <w:rPr>
          <w:spacing w:val="1"/>
          <w:w w:val="105"/>
        </w:rPr>
        <w:t xml:space="preserve"> </w:t>
      </w:r>
      <w:r>
        <w:rPr>
          <w:w w:val="105"/>
        </w:rPr>
        <w:t>данной</w:t>
      </w:r>
      <w:r>
        <w:rPr>
          <w:spacing w:val="1"/>
          <w:w w:val="105"/>
        </w:rPr>
        <w:t xml:space="preserve"> </w:t>
      </w:r>
      <w:r>
        <w:rPr>
          <w:w w:val="105"/>
        </w:rPr>
        <w:t>эпохе</w:t>
      </w:r>
      <w:r>
        <w:rPr>
          <w:spacing w:val="1"/>
          <w:w w:val="105"/>
        </w:rPr>
        <w:t xml:space="preserve"> </w:t>
      </w:r>
      <w:r>
        <w:rPr>
          <w:w w:val="105"/>
        </w:rPr>
        <w:t>отечественной</w:t>
      </w:r>
      <w:r>
        <w:rPr>
          <w:spacing w:val="1"/>
          <w:w w:val="105"/>
        </w:rPr>
        <w:t xml:space="preserve"> </w:t>
      </w:r>
      <w:r>
        <w:rPr>
          <w:w w:val="105"/>
        </w:rPr>
        <w:t>и</w:t>
      </w:r>
      <w:r>
        <w:rPr>
          <w:spacing w:val="1"/>
          <w:w w:val="105"/>
        </w:rPr>
        <w:t xml:space="preserve"> </w:t>
      </w:r>
      <w:r>
        <w:rPr>
          <w:w w:val="105"/>
        </w:rPr>
        <w:t>всеобщей</w:t>
      </w:r>
      <w:r>
        <w:rPr>
          <w:spacing w:val="3"/>
          <w:w w:val="105"/>
        </w:rPr>
        <w:t xml:space="preserve"> </w:t>
      </w:r>
      <w:r>
        <w:rPr>
          <w:w w:val="105"/>
        </w:rPr>
        <w:t>истории,</w:t>
      </w:r>
      <w:r>
        <w:rPr>
          <w:spacing w:val="1"/>
          <w:w w:val="105"/>
        </w:rPr>
        <w:t xml:space="preserve"> </w:t>
      </w:r>
      <w:r>
        <w:rPr>
          <w:w w:val="105"/>
        </w:rPr>
        <w:t>конкретизировать</w:t>
      </w:r>
      <w:r>
        <w:rPr>
          <w:spacing w:val="-4"/>
          <w:w w:val="105"/>
        </w:rPr>
        <w:t xml:space="preserve"> </w:t>
      </w:r>
      <w:r>
        <w:rPr>
          <w:w w:val="105"/>
        </w:rPr>
        <w:t>их</w:t>
      </w:r>
      <w:r>
        <w:rPr>
          <w:spacing w:val="-9"/>
          <w:w w:val="105"/>
        </w:rPr>
        <w:t xml:space="preserve"> </w:t>
      </w:r>
      <w:r>
        <w:rPr>
          <w:w w:val="105"/>
        </w:rPr>
        <w:t>на</w:t>
      </w:r>
      <w:r>
        <w:rPr>
          <w:spacing w:val="-5"/>
          <w:w w:val="105"/>
        </w:rPr>
        <w:t xml:space="preserve"> </w:t>
      </w:r>
      <w:r>
        <w:rPr>
          <w:w w:val="105"/>
        </w:rPr>
        <w:t>примерах исторических</w:t>
      </w:r>
      <w:r>
        <w:rPr>
          <w:spacing w:val="-1"/>
          <w:w w:val="105"/>
        </w:rPr>
        <w:t xml:space="preserve"> </w:t>
      </w:r>
      <w:r>
        <w:rPr>
          <w:w w:val="105"/>
        </w:rPr>
        <w:t>событий,</w:t>
      </w:r>
      <w:r>
        <w:rPr>
          <w:spacing w:val="-1"/>
          <w:w w:val="105"/>
        </w:rPr>
        <w:t xml:space="preserve"> </w:t>
      </w:r>
      <w:r>
        <w:rPr>
          <w:w w:val="105"/>
        </w:rPr>
        <w:t>ситуаций;</w:t>
      </w:r>
    </w:p>
    <w:p w:rsidR="007F4E71" w:rsidRDefault="002F6E5B">
      <w:pPr>
        <w:pStyle w:val="a3"/>
        <w:spacing w:line="247" w:lineRule="auto"/>
        <w:ind w:right="555"/>
      </w:pPr>
      <w:r>
        <w:rPr>
          <w:w w:val="105"/>
        </w:rPr>
        <w:t>объяснять       причины       и        следствия       важнейших        событий        отечественной</w:t>
      </w:r>
      <w:r>
        <w:rPr>
          <w:spacing w:val="1"/>
          <w:w w:val="105"/>
        </w:rPr>
        <w:t xml:space="preserve"> </w:t>
      </w:r>
      <w:r>
        <w:t>и всеобщей истории эпохи Средневековья (находить в учебнике и излагать суждения о причинах и</w:t>
      </w:r>
      <w:r>
        <w:rPr>
          <w:spacing w:val="1"/>
        </w:rPr>
        <w:t xml:space="preserve"> </w:t>
      </w:r>
      <w:r>
        <w:rPr>
          <w:w w:val="105"/>
        </w:rPr>
        <w:t>следствиях</w:t>
      </w:r>
      <w:r>
        <w:rPr>
          <w:spacing w:val="1"/>
          <w:w w:val="105"/>
        </w:rPr>
        <w:t xml:space="preserve"> </w:t>
      </w:r>
      <w:r>
        <w:rPr>
          <w:w w:val="105"/>
        </w:rPr>
        <w:t>исторических</w:t>
      </w:r>
      <w:r>
        <w:rPr>
          <w:spacing w:val="1"/>
          <w:w w:val="105"/>
        </w:rPr>
        <w:t xml:space="preserve"> </w:t>
      </w:r>
      <w:r>
        <w:rPr>
          <w:w w:val="105"/>
        </w:rPr>
        <w:t>событий,</w:t>
      </w:r>
      <w:r>
        <w:rPr>
          <w:spacing w:val="1"/>
          <w:w w:val="105"/>
        </w:rPr>
        <w:t xml:space="preserve"> </w:t>
      </w:r>
      <w:r>
        <w:rPr>
          <w:w w:val="105"/>
        </w:rPr>
        <w:t>соотносить</w:t>
      </w:r>
      <w:r>
        <w:rPr>
          <w:spacing w:val="1"/>
          <w:w w:val="105"/>
        </w:rPr>
        <w:t xml:space="preserve"> </w:t>
      </w:r>
      <w:r>
        <w:rPr>
          <w:w w:val="105"/>
        </w:rPr>
        <w:t>объяснение</w:t>
      </w:r>
      <w:r>
        <w:rPr>
          <w:spacing w:val="1"/>
          <w:w w:val="105"/>
        </w:rPr>
        <w:t xml:space="preserve"> </w:t>
      </w:r>
      <w:r>
        <w:rPr>
          <w:w w:val="105"/>
        </w:rPr>
        <w:t>причин</w:t>
      </w:r>
      <w:r>
        <w:rPr>
          <w:spacing w:val="1"/>
          <w:w w:val="105"/>
        </w:rPr>
        <w:t xml:space="preserve"> </w:t>
      </w:r>
      <w:r>
        <w:rPr>
          <w:w w:val="105"/>
        </w:rPr>
        <w:t>и</w:t>
      </w:r>
      <w:r>
        <w:rPr>
          <w:spacing w:val="1"/>
          <w:w w:val="105"/>
        </w:rPr>
        <w:t xml:space="preserve"> </w:t>
      </w:r>
      <w:r>
        <w:rPr>
          <w:w w:val="105"/>
        </w:rPr>
        <w:t>следствий</w:t>
      </w:r>
      <w:r>
        <w:rPr>
          <w:spacing w:val="1"/>
          <w:w w:val="105"/>
        </w:rPr>
        <w:t xml:space="preserve"> </w:t>
      </w:r>
      <w:r>
        <w:rPr>
          <w:w w:val="105"/>
        </w:rPr>
        <w:t>событий,</w:t>
      </w:r>
      <w:r>
        <w:rPr>
          <w:spacing w:val="-58"/>
          <w:w w:val="105"/>
        </w:rPr>
        <w:t xml:space="preserve"> </w:t>
      </w:r>
      <w:r>
        <w:rPr>
          <w:w w:val="105"/>
        </w:rPr>
        <w:t>представленное</w:t>
      </w:r>
      <w:r>
        <w:rPr>
          <w:spacing w:val="-6"/>
          <w:w w:val="105"/>
        </w:rPr>
        <w:t xml:space="preserve"> </w:t>
      </w:r>
      <w:r>
        <w:rPr>
          <w:w w:val="105"/>
        </w:rPr>
        <w:t>в</w:t>
      </w:r>
      <w:r>
        <w:rPr>
          <w:spacing w:val="3"/>
          <w:w w:val="105"/>
        </w:rPr>
        <w:t xml:space="preserve"> </w:t>
      </w:r>
      <w:r>
        <w:rPr>
          <w:w w:val="105"/>
        </w:rPr>
        <w:t>нескольких</w:t>
      </w:r>
      <w:r>
        <w:rPr>
          <w:spacing w:val="1"/>
          <w:w w:val="105"/>
        </w:rPr>
        <w:t xml:space="preserve"> </w:t>
      </w:r>
      <w:r>
        <w:rPr>
          <w:w w:val="105"/>
        </w:rPr>
        <w:t>текстах);</w:t>
      </w:r>
    </w:p>
    <w:p w:rsidR="007F4E71" w:rsidRDefault="002F6E5B">
      <w:pPr>
        <w:pStyle w:val="a3"/>
        <w:spacing w:line="247" w:lineRule="auto"/>
        <w:ind w:right="559"/>
      </w:pPr>
      <w:r>
        <w:rPr>
          <w:w w:val="105"/>
        </w:rPr>
        <w:t>проводить</w:t>
      </w:r>
      <w:r>
        <w:rPr>
          <w:spacing w:val="1"/>
          <w:w w:val="105"/>
        </w:rPr>
        <w:t xml:space="preserve"> </w:t>
      </w:r>
      <w:r>
        <w:rPr>
          <w:w w:val="105"/>
        </w:rPr>
        <w:t>синхронизацию</w:t>
      </w:r>
      <w:r>
        <w:rPr>
          <w:spacing w:val="1"/>
          <w:w w:val="105"/>
        </w:rPr>
        <w:t xml:space="preserve"> </w:t>
      </w:r>
      <w:r>
        <w:rPr>
          <w:w w:val="105"/>
        </w:rPr>
        <w:t>и</w:t>
      </w:r>
      <w:r>
        <w:rPr>
          <w:spacing w:val="1"/>
          <w:w w:val="105"/>
        </w:rPr>
        <w:t xml:space="preserve"> </w:t>
      </w:r>
      <w:r>
        <w:rPr>
          <w:w w:val="105"/>
        </w:rPr>
        <w:t>сопоставление</w:t>
      </w:r>
      <w:r>
        <w:rPr>
          <w:spacing w:val="1"/>
          <w:w w:val="105"/>
        </w:rPr>
        <w:t xml:space="preserve"> </w:t>
      </w:r>
      <w:r>
        <w:rPr>
          <w:w w:val="105"/>
        </w:rPr>
        <w:t>однотипных</w:t>
      </w:r>
      <w:r>
        <w:rPr>
          <w:spacing w:val="1"/>
          <w:w w:val="105"/>
        </w:rPr>
        <w:t xml:space="preserve"> </w:t>
      </w:r>
      <w:r>
        <w:rPr>
          <w:w w:val="105"/>
        </w:rPr>
        <w:t>событий</w:t>
      </w:r>
      <w:r>
        <w:rPr>
          <w:spacing w:val="1"/>
          <w:w w:val="105"/>
        </w:rPr>
        <w:t xml:space="preserve"> </w:t>
      </w:r>
      <w:r>
        <w:rPr>
          <w:w w:val="105"/>
        </w:rPr>
        <w:t>и</w:t>
      </w:r>
      <w:r>
        <w:rPr>
          <w:spacing w:val="1"/>
          <w:w w:val="105"/>
        </w:rPr>
        <w:t xml:space="preserve"> </w:t>
      </w:r>
      <w:r>
        <w:rPr>
          <w:w w:val="105"/>
        </w:rPr>
        <w:t>процессов</w:t>
      </w:r>
      <w:r>
        <w:rPr>
          <w:spacing w:val="1"/>
          <w:w w:val="105"/>
        </w:rPr>
        <w:t xml:space="preserve"> </w:t>
      </w:r>
      <w:r>
        <w:rPr>
          <w:w w:val="105"/>
          <w:position w:val="1"/>
        </w:rPr>
        <w:t>отечественной</w:t>
      </w:r>
      <w:r>
        <w:rPr>
          <w:spacing w:val="1"/>
          <w:w w:val="105"/>
          <w:position w:val="1"/>
        </w:rPr>
        <w:t xml:space="preserve"> </w:t>
      </w:r>
      <w:r>
        <w:rPr>
          <w:w w:val="105"/>
          <w:position w:val="1"/>
        </w:rPr>
        <w:t>и</w:t>
      </w:r>
      <w:r>
        <w:rPr>
          <w:spacing w:val="1"/>
          <w:w w:val="105"/>
          <w:position w:val="1"/>
        </w:rPr>
        <w:t xml:space="preserve"> </w:t>
      </w:r>
      <w:r>
        <w:rPr>
          <w:w w:val="105"/>
          <w:position w:val="1"/>
        </w:rPr>
        <w:t>всеобщей</w:t>
      </w:r>
      <w:r>
        <w:rPr>
          <w:spacing w:val="1"/>
          <w:w w:val="105"/>
          <w:position w:val="1"/>
        </w:rPr>
        <w:t xml:space="preserve"> </w:t>
      </w:r>
      <w:r>
        <w:rPr>
          <w:w w:val="105"/>
          <w:position w:val="1"/>
        </w:rPr>
        <w:t>истории</w:t>
      </w:r>
      <w:r>
        <w:rPr>
          <w:spacing w:val="1"/>
          <w:w w:val="105"/>
          <w:position w:val="1"/>
        </w:rPr>
        <w:t xml:space="preserve"> </w:t>
      </w:r>
      <w:r>
        <w:rPr>
          <w:w w:val="105"/>
        </w:rPr>
        <w:t>(</w:t>
      </w:r>
      <w:r>
        <w:rPr>
          <w:w w:val="105"/>
          <w:position w:val="1"/>
        </w:rPr>
        <w:t>по</w:t>
      </w:r>
      <w:r>
        <w:rPr>
          <w:spacing w:val="1"/>
          <w:w w:val="105"/>
          <w:position w:val="1"/>
        </w:rPr>
        <w:t xml:space="preserve"> </w:t>
      </w:r>
      <w:r>
        <w:rPr>
          <w:w w:val="105"/>
          <w:position w:val="1"/>
        </w:rPr>
        <w:t>предложенному</w:t>
      </w:r>
      <w:r>
        <w:rPr>
          <w:spacing w:val="1"/>
          <w:w w:val="105"/>
          <w:position w:val="1"/>
        </w:rPr>
        <w:t xml:space="preserve"> </w:t>
      </w:r>
      <w:r>
        <w:rPr>
          <w:w w:val="105"/>
          <w:position w:val="1"/>
        </w:rPr>
        <w:t>плану),</w:t>
      </w:r>
      <w:r>
        <w:rPr>
          <w:spacing w:val="1"/>
          <w:w w:val="105"/>
          <w:position w:val="1"/>
        </w:rPr>
        <w:t xml:space="preserve"> </w:t>
      </w:r>
      <w:r>
        <w:rPr>
          <w:w w:val="105"/>
          <w:position w:val="1"/>
        </w:rPr>
        <w:t>выделять</w:t>
      </w:r>
      <w:r>
        <w:rPr>
          <w:spacing w:val="1"/>
          <w:w w:val="105"/>
          <w:position w:val="1"/>
        </w:rPr>
        <w:t xml:space="preserve"> </w:t>
      </w:r>
      <w:r>
        <w:rPr>
          <w:w w:val="105"/>
          <w:position w:val="1"/>
        </w:rPr>
        <w:t>черты</w:t>
      </w:r>
      <w:r>
        <w:rPr>
          <w:spacing w:val="1"/>
          <w:w w:val="105"/>
          <w:position w:val="1"/>
        </w:rPr>
        <w:t xml:space="preserve"> </w:t>
      </w:r>
      <w:r>
        <w:rPr>
          <w:w w:val="105"/>
          <w:position w:val="1"/>
        </w:rPr>
        <w:t>сходства</w:t>
      </w:r>
      <w:r>
        <w:rPr>
          <w:spacing w:val="1"/>
          <w:w w:val="105"/>
          <w:position w:val="1"/>
        </w:rPr>
        <w:t xml:space="preserve"> </w:t>
      </w:r>
      <w:r>
        <w:rPr>
          <w:w w:val="105"/>
          <w:position w:val="1"/>
        </w:rPr>
        <w:t>и</w:t>
      </w:r>
      <w:r>
        <w:rPr>
          <w:spacing w:val="1"/>
          <w:w w:val="105"/>
          <w:position w:val="1"/>
        </w:rPr>
        <w:t xml:space="preserve"> </w:t>
      </w:r>
      <w:r>
        <w:rPr>
          <w:w w:val="105"/>
        </w:rPr>
        <w:t>различия.</w:t>
      </w:r>
    </w:p>
    <w:p w:rsidR="007F4E71" w:rsidRDefault="002F6E5B">
      <w:pPr>
        <w:pStyle w:val="a3"/>
        <w:spacing w:line="247" w:lineRule="auto"/>
        <w:ind w:right="577"/>
      </w:pPr>
      <w:r>
        <w:rPr>
          <w:w w:val="105"/>
        </w:rPr>
        <w:t>Рассмотрение исторических версий и оценок, определение своего отношения к наиболее</w:t>
      </w:r>
      <w:r>
        <w:rPr>
          <w:spacing w:val="1"/>
          <w:w w:val="105"/>
        </w:rPr>
        <w:t xml:space="preserve"> </w:t>
      </w:r>
      <w:r>
        <w:rPr>
          <w:w w:val="105"/>
        </w:rPr>
        <w:t>значимым</w:t>
      </w:r>
      <w:r>
        <w:rPr>
          <w:spacing w:val="1"/>
          <w:w w:val="105"/>
        </w:rPr>
        <w:t xml:space="preserve"> </w:t>
      </w:r>
      <w:r>
        <w:rPr>
          <w:w w:val="105"/>
        </w:rPr>
        <w:t>событиям</w:t>
      </w:r>
      <w:r>
        <w:rPr>
          <w:spacing w:val="2"/>
          <w:w w:val="105"/>
        </w:rPr>
        <w:t xml:space="preserve"> </w:t>
      </w:r>
      <w:r>
        <w:rPr>
          <w:w w:val="105"/>
        </w:rPr>
        <w:t>и</w:t>
      </w:r>
      <w:r>
        <w:rPr>
          <w:spacing w:val="7"/>
          <w:w w:val="105"/>
        </w:rPr>
        <w:t xml:space="preserve"> </w:t>
      </w:r>
      <w:r>
        <w:rPr>
          <w:w w:val="105"/>
        </w:rPr>
        <w:t>личностям</w:t>
      </w:r>
      <w:r>
        <w:rPr>
          <w:spacing w:val="2"/>
          <w:w w:val="105"/>
        </w:rPr>
        <w:t xml:space="preserve"> </w:t>
      </w:r>
      <w:r>
        <w:rPr>
          <w:w w:val="105"/>
        </w:rPr>
        <w:t>прошлого:</w:t>
      </w:r>
    </w:p>
    <w:p w:rsidR="007F4E71" w:rsidRDefault="002F6E5B">
      <w:pPr>
        <w:pStyle w:val="a3"/>
        <w:spacing w:line="252" w:lineRule="auto"/>
        <w:ind w:right="559"/>
      </w:pPr>
      <w:r>
        <w:rPr>
          <w:w w:val="105"/>
        </w:rPr>
        <w:t xml:space="preserve">излагать   </w:t>
      </w:r>
      <w:r>
        <w:rPr>
          <w:spacing w:val="30"/>
          <w:w w:val="105"/>
        </w:rPr>
        <w:t xml:space="preserve"> </w:t>
      </w:r>
      <w:r>
        <w:rPr>
          <w:w w:val="105"/>
        </w:rPr>
        <w:t xml:space="preserve">оценки   </w:t>
      </w:r>
      <w:r>
        <w:rPr>
          <w:spacing w:val="35"/>
          <w:w w:val="105"/>
        </w:rPr>
        <w:t xml:space="preserve"> </w:t>
      </w:r>
      <w:r>
        <w:rPr>
          <w:w w:val="105"/>
        </w:rPr>
        <w:t xml:space="preserve">событий    </w:t>
      </w:r>
      <w:r>
        <w:rPr>
          <w:spacing w:val="31"/>
          <w:w w:val="105"/>
        </w:rPr>
        <w:t xml:space="preserve"> </w:t>
      </w:r>
      <w:r>
        <w:rPr>
          <w:w w:val="105"/>
        </w:rPr>
        <w:t xml:space="preserve">и    </w:t>
      </w:r>
      <w:r>
        <w:rPr>
          <w:spacing w:val="33"/>
          <w:w w:val="105"/>
        </w:rPr>
        <w:t xml:space="preserve"> </w:t>
      </w:r>
      <w:r>
        <w:rPr>
          <w:w w:val="105"/>
        </w:rPr>
        <w:t xml:space="preserve">личностей    </w:t>
      </w:r>
      <w:r>
        <w:rPr>
          <w:spacing w:val="35"/>
          <w:w w:val="105"/>
        </w:rPr>
        <w:t xml:space="preserve"> </w:t>
      </w:r>
      <w:r>
        <w:rPr>
          <w:w w:val="105"/>
        </w:rPr>
        <w:t xml:space="preserve">эпохи    </w:t>
      </w:r>
      <w:r>
        <w:rPr>
          <w:spacing w:val="33"/>
          <w:w w:val="105"/>
        </w:rPr>
        <w:t xml:space="preserve"> </w:t>
      </w:r>
      <w:r>
        <w:rPr>
          <w:w w:val="105"/>
        </w:rPr>
        <w:t xml:space="preserve">Средневековья,    </w:t>
      </w:r>
      <w:r>
        <w:rPr>
          <w:spacing w:val="30"/>
          <w:w w:val="105"/>
        </w:rPr>
        <w:t xml:space="preserve"> </w:t>
      </w:r>
      <w:r>
        <w:rPr>
          <w:w w:val="105"/>
        </w:rPr>
        <w:t>приводимые</w:t>
      </w:r>
      <w:r>
        <w:rPr>
          <w:spacing w:val="-58"/>
          <w:w w:val="105"/>
        </w:rPr>
        <w:t xml:space="preserve"> </w:t>
      </w:r>
      <w:r>
        <w:rPr>
          <w:w w:val="105"/>
        </w:rPr>
        <w:t>в</w:t>
      </w:r>
      <w:r>
        <w:rPr>
          <w:spacing w:val="-7"/>
          <w:w w:val="105"/>
        </w:rPr>
        <w:t xml:space="preserve"> </w:t>
      </w:r>
      <w:r>
        <w:rPr>
          <w:w w:val="105"/>
        </w:rPr>
        <w:t>учебной</w:t>
      </w:r>
      <w:r>
        <w:rPr>
          <w:spacing w:val="-4"/>
          <w:w w:val="105"/>
        </w:rPr>
        <w:t xml:space="preserve"> </w:t>
      </w:r>
      <w:r>
        <w:rPr>
          <w:w w:val="105"/>
        </w:rPr>
        <w:t>и</w:t>
      </w:r>
      <w:r>
        <w:rPr>
          <w:spacing w:val="-2"/>
          <w:w w:val="105"/>
        </w:rPr>
        <w:t xml:space="preserve"> </w:t>
      </w:r>
      <w:r>
        <w:rPr>
          <w:w w:val="105"/>
        </w:rPr>
        <w:t>научно-популярной</w:t>
      </w:r>
      <w:r>
        <w:rPr>
          <w:spacing w:val="5"/>
          <w:w w:val="105"/>
        </w:rPr>
        <w:t xml:space="preserve"> </w:t>
      </w:r>
      <w:r>
        <w:rPr>
          <w:w w:val="105"/>
        </w:rPr>
        <w:t>литературе, объяснять,</w:t>
      </w:r>
      <w:r>
        <w:rPr>
          <w:spacing w:val="-8"/>
          <w:w w:val="105"/>
        </w:rPr>
        <w:t xml:space="preserve"> </w:t>
      </w:r>
      <w:r>
        <w:rPr>
          <w:w w:val="105"/>
        </w:rPr>
        <w:t>на</w:t>
      </w:r>
      <w:r>
        <w:rPr>
          <w:spacing w:val="-3"/>
          <w:w w:val="105"/>
        </w:rPr>
        <w:t xml:space="preserve"> </w:t>
      </w:r>
      <w:r>
        <w:rPr>
          <w:w w:val="105"/>
        </w:rPr>
        <w:t>каких фактах</w:t>
      </w:r>
      <w:r>
        <w:rPr>
          <w:spacing w:val="-3"/>
          <w:w w:val="105"/>
        </w:rPr>
        <w:t xml:space="preserve"> </w:t>
      </w:r>
      <w:r>
        <w:rPr>
          <w:w w:val="105"/>
        </w:rPr>
        <w:t>они</w:t>
      </w:r>
      <w:r>
        <w:rPr>
          <w:spacing w:val="-4"/>
          <w:w w:val="105"/>
        </w:rPr>
        <w:t xml:space="preserve"> </w:t>
      </w:r>
      <w:r>
        <w:rPr>
          <w:w w:val="105"/>
        </w:rPr>
        <w:t>основаны;</w:t>
      </w:r>
    </w:p>
    <w:p w:rsidR="007F4E71" w:rsidRDefault="002F6E5B">
      <w:pPr>
        <w:pStyle w:val="a3"/>
        <w:spacing w:line="244" w:lineRule="auto"/>
        <w:ind w:right="582"/>
      </w:pPr>
      <w:r>
        <w:rPr>
          <w:w w:val="105"/>
        </w:rPr>
        <w:t>высказывать отношение к поступкам и качествам людей средневековой эпохи с учетом</w:t>
      </w:r>
      <w:r>
        <w:rPr>
          <w:spacing w:val="1"/>
          <w:w w:val="105"/>
        </w:rPr>
        <w:t xml:space="preserve"> </w:t>
      </w:r>
      <w:r>
        <w:rPr>
          <w:w w:val="105"/>
        </w:rPr>
        <w:t>исторического</w:t>
      </w:r>
      <w:r>
        <w:rPr>
          <w:spacing w:val="-5"/>
          <w:w w:val="105"/>
        </w:rPr>
        <w:t xml:space="preserve"> </w:t>
      </w:r>
      <w:r>
        <w:rPr>
          <w:w w:val="105"/>
        </w:rPr>
        <w:t>контекста</w:t>
      </w:r>
      <w:r>
        <w:rPr>
          <w:spacing w:val="1"/>
          <w:w w:val="105"/>
        </w:rPr>
        <w:t xml:space="preserve"> </w:t>
      </w:r>
      <w:r>
        <w:rPr>
          <w:w w:val="105"/>
        </w:rPr>
        <w:t>и восприятия</w:t>
      </w:r>
      <w:r>
        <w:rPr>
          <w:spacing w:val="4"/>
          <w:w w:val="105"/>
        </w:rPr>
        <w:t xml:space="preserve"> </w:t>
      </w:r>
      <w:r>
        <w:rPr>
          <w:w w:val="105"/>
        </w:rPr>
        <w:t>современного</w:t>
      </w:r>
      <w:r>
        <w:rPr>
          <w:spacing w:val="5"/>
          <w:w w:val="105"/>
        </w:rPr>
        <w:t xml:space="preserve"> </w:t>
      </w:r>
      <w:r>
        <w:rPr>
          <w:w w:val="105"/>
        </w:rPr>
        <w:t>человека.</w:t>
      </w:r>
    </w:p>
    <w:p w:rsidR="007F4E71" w:rsidRDefault="002F6E5B">
      <w:pPr>
        <w:pStyle w:val="a3"/>
        <w:ind w:left="1096" w:firstLine="0"/>
      </w:pPr>
      <w:r>
        <w:t>Применение</w:t>
      </w:r>
      <w:r>
        <w:rPr>
          <w:spacing w:val="30"/>
        </w:rPr>
        <w:t xml:space="preserve"> </w:t>
      </w:r>
      <w:r>
        <w:t>исторических</w:t>
      </w:r>
      <w:r>
        <w:rPr>
          <w:spacing w:val="43"/>
        </w:rPr>
        <w:t xml:space="preserve"> </w:t>
      </w:r>
      <w:r>
        <w:t>знаний:</w:t>
      </w:r>
    </w:p>
    <w:p w:rsidR="007F4E71" w:rsidRDefault="002F6E5B">
      <w:pPr>
        <w:pStyle w:val="a3"/>
        <w:spacing w:before="6" w:line="247" w:lineRule="auto"/>
        <w:ind w:right="572"/>
      </w:pPr>
      <w:r>
        <w:rPr>
          <w:w w:val="105"/>
        </w:rPr>
        <w:t>объяснять</w:t>
      </w:r>
      <w:r>
        <w:rPr>
          <w:spacing w:val="1"/>
          <w:w w:val="105"/>
        </w:rPr>
        <w:t xml:space="preserve"> </w:t>
      </w:r>
      <w:r>
        <w:rPr>
          <w:w w:val="105"/>
        </w:rPr>
        <w:t>значение</w:t>
      </w:r>
      <w:r>
        <w:rPr>
          <w:spacing w:val="1"/>
          <w:w w:val="105"/>
        </w:rPr>
        <w:t xml:space="preserve"> </w:t>
      </w:r>
      <w:r>
        <w:rPr>
          <w:w w:val="105"/>
        </w:rPr>
        <w:t>памятников</w:t>
      </w:r>
      <w:r>
        <w:rPr>
          <w:spacing w:val="1"/>
          <w:w w:val="105"/>
        </w:rPr>
        <w:t xml:space="preserve"> </w:t>
      </w:r>
      <w:r>
        <w:rPr>
          <w:w w:val="105"/>
        </w:rPr>
        <w:t>истории</w:t>
      </w:r>
      <w:r>
        <w:rPr>
          <w:spacing w:val="1"/>
          <w:w w:val="105"/>
        </w:rPr>
        <w:t xml:space="preserve"> </w:t>
      </w:r>
      <w:r>
        <w:rPr>
          <w:w w:val="105"/>
        </w:rPr>
        <w:t>и</w:t>
      </w:r>
      <w:r>
        <w:rPr>
          <w:spacing w:val="1"/>
          <w:w w:val="105"/>
        </w:rPr>
        <w:t xml:space="preserve"> </w:t>
      </w:r>
      <w:r>
        <w:rPr>
          <w:w w:val="105"/>
        </w:rPr>
        <w:t>культуры</w:t>
      </w:r>
      <w:r>
        <w:rPr>
          <w:spacing w:val="1"/>
          <w:w w:val="105"/>
        </w:rPr>
        <w:t xml:space="preserve"> </w:t>
      </w:r>
      <w:r>
        <w:rPr>
          <w:w w:val="105"/>
        </w:rPr>
        <w:t>Руси</w:t>
      </w:r>
      <w:r>
        <w:rPr>
          <w:spacing w:val="1"/>
          <w:w w:val="105"/>
        </w:rPr>
        <w:t xml:space="preserve"> </w:t>
      </w:r>
      <w:r>
        <w:rPr>
          <w:w w:val="105"/>
        </w:rPr>
        <w:t>и</w:t>
      </w:r>
      <w:r>
        <w:rPr>
          <w:spacing w:val="1"/>
          <w:w w:val="105"/>
        </w:rPr>
        <w:t xml:space="preserve"> </w:t>
      </w:r>
      <w:r>
        <w:rPr>
          <w:w w:val="105"/>
        </w:rPr>
        <w:t>других</w:t>
      </w:r>
      <w:r>
        <w:rPr>
          <w:spacing w:val="1"/>
          <w:w w:val="105"/>
        </w:rPr>
        <w:t xml:space="preserve"> </w:t>
      </w:r>
      <w:r>
        <w:rPr>
          <w:w w:val="105"/>
        </w:rPr>
        <w:t>стран</w:t>
      </w:r>
      <w:r>
        <w:rPr>
          <w:spacing w:val="1"/>
          <w:w w:val="105"/>
        </w:rPr>
        <w:t xml:space="preserve"> </w:t>
      </w:r>
      <w:r>
        <w:rPr>
          <w:w w:val="105"/>
        </w:rPr>
        <w:t>эпохи</w:t>
      </w:r>
      <w:r>
        <w:rPr>
          <w:spacing w:val="-58"/>
          <w:w w:val="105"/>
        </w:rPr>
        <w:t xml:space="preserve"> </w:t>
      </w:r>
      <w:r>
        <w:rPr>
          <w:w w:val="105"/>
        </w:rPr>
        <w:t>Средневековья,</w:t>
      </w:r>
      <w:r>
        <w:rPr>
          <w:spacing w:val="1"/>
          <w:w w:val="105"/>
        </w:rPr>
        <w:t xml:space="preserve"> </w:t>
      </w:r>
      <w:r>
        <w:rPr>
          <w:w w:val="105"/>
        </w:rPr>
        <w:t>необходимость</w:t>
      </w:r>
      <w:r>
        <w:rPr>
          <w:spacing w:val="6"/>
          <w:w w:val="105"/>
        </w:rPr>
        <w:t xml:space="preserve"> </w:t>
      </w:r>
      <w:r>
        <w:rPr>
          <w:w w:val="105"/>
        </w:rPr>
        <w:t>сохранения их</w:t>
      </w:r>
      <w:r>
        <w:rPr>
          <w:spacing w:val="-5"/>
          <w:w w:val="105"/>
        </w:rPr>
        <w:t xml:space="preserve"> </w:t>
      </w:r>
      <w:r>
        <w:rPr>
          <w:w w:val="105"/>
        </w:rPr>
        <w:t>в</w:t>
      </w:r>
      <w:r>
        <w:rPr>
          <w:spacing w:val="4"/>
          <w:w w:val="105"/>
        </w:rPr>
        <w:t xml:space="preserve"> </w:t>
      </w:r>
      <w:r>
        <w:rPr>
          <w:w w:val="105"/>
        </w:rPr>
        <w:t>современном мире;</w:t>
      </w:r>
    </w:p>
    <w:p w:rsidR="007F4E71" w:rsidRDefault="002F6E5B">
      <w:pPr>
        <w:pStyle w:val="a3"/>
        <w:spacing w:before="3" w:line="247" w:lineRule="auto"/>
        <w:ind w:right="546"/>
      </w:pPr>
      <w:r>
        <w:rPr>
          <w:w w:val="105"/>
        </w:rPr>
        <w:t>выполнять     учебные     проекты     по     истории     Средних     веков      (в     том     числе</w:t>
      </w:r>
      <w:r>
        <w:rPr>
          <w:spacing w:val="1"/>
          <w:w w:val="105"/>
        </w:rPr>
        <w:t xml:space="preserve"> </w:t>
      </w:r>
      <w:r>
        <w:rPr>
          <w:w w:val="105"/>
        </w:rPr>
        <w:t>на</w:t>
      </w:r>
      <w:r>
        <w:rPr>
          <w:spacing w:val="-3"/>
          <w:w w:val="105"/>
        </w:rPr>
        <w:t xml:space="preserve"> </w:t>
      </w:r>
      <w:r>
        <w:rPr>
          <w:w w:val="105"/>
        </w:rPr>
        <w:t>региональном</w:t>
      </w:r>
      <w:r>
        <w:rPr>
          <w:spacing w:val="-1"/>
          <w:w w:val="105"/>
        </w:rPr>
        <w:t xml:space="preserve"> </w:t>
      </w:r>
      <w:r>
        <w:rPr>
          <w:w w:val="105"/>
        </w:rPr>
        <w:t>материале).</w:t>
      </w:r>
    </w:p>
    <w:p w:rsidR="007F4E71" w:rsidRDefault="002F6E5B">
      <w:pPr>
        <w:pStyle w:val="a3"/>
        <w:spacing w:line="249" w:lineRule="auto"/>
        <w:ind w:left="1096" w:right="4533" w:firstLine="0"/>
      </w:pPr>
      <w:r>
        <w:t>Предметные результаты изучения истории в 7 классе.</w:t>
      </w:r>
      <w:r>
        <w:rPr>
          <w:spacing w:val="1"/>
        </w:rPr>
        <w:t xml:space="preserve"> </w:t>
      </w:r>
      <w:r>
        <w:rPr>
          <w:w w:val="105"/>
        </w:rPr>
        <w:t>Знание</w:t>
      </w:r>
      <w:r>
        <w:rPr>
          <w:spacing w:val="-8"/>
          <w:w w:val="105"/>
        </w:rPr>
        <w:t xml:space="preserve"> </w:t>
      </w:r>
      <w:r>
        <w:rPr>
          <w:w w:val="105"/>
        </w:rPr>
        <w:t>хронологии,</w:t>
      </w:r>
      <w:r>
        <w:rPr>
          <w:spacing w:val="1"/>
          <w:w w:val="105"/>
        </w:rPr>
        <w:t xml:space="preserve"> </w:t>
      </w:r>
      <w:r>
        <w:rPr>
          <w:w w:val="105"/>
        </w:rPr>
        <w:t>работа</w:t>
      </w:r>
      <w:r>
        <w:rPr>
          <w:spacing w:val="2"/>
          <w:w w:val="105"/>
        </w:rPr>
        <w:t xml:space="preserve"> </w:t>
      </w:r>
      <w:r>
        <w:rPr>
          <w:w w:val="105"/>
        </w:rPr>
        <w:t>с</w:t>
      </w:r>
      <w:r>
        <w:rPr>
          <w:spacing w:val="-4"/>
          <w:w w:val="105"/>
        </w:rPr>
        <w:t xml:space="preserve"> </w:t>
      </w:r>
      <w:r>
        <w:rPr>
          <w:w w:val="105"/>
        </w:rPr>
        <w:t>хронологией:</w:t>
      </w:r>
    </w:p>
    <w:p w:rsidR="007F4E71" w:rsidRDefault="002F6E5B">
      <w:pPr>
        <w:pStyle w:val="a3"/>
        <w:spacing w:before="2" w:line="244" w:lineRule="auto"/>
        <w:ind w:right="566"/>
      </w:pPr>
      <w:r>
        <w:rPr>
          <w:w w:val="105"/>
        </w:rPr>
        <w:t>называть      этапы      отечественной      и       всеобщей      истории      Нового      времени,</w:t>
      </w:r>
      <w:r>
        <w:rPr>
          <w:spacing w:val="1"/>
          <w:w w:val="105"/>
        </w:rPr>
        <w:t xml:space="preserve"> </w:t>
      </w:r>
      <w:r>
        <w:rPr>
          <w:w w:val="105"/>
        </w:rPr>
        <w:t>их</w:t>
      </w:r>
      <w:r>
        <w:rPr>
          <w:spacing w:val="-7"/>
          <w:w w:val="105"/>
        </w:rPr>
        <w:t xml:space="preserve"> </w:t>
      </w:r>
      <w:r>
        <w:rPr>
          <w:w w:val="105"/>
        </w:rPr>
        <w:t>хронологические</w:t>
      </w:r>
      <w:r>
        <w:rPr>
          <w:spacing w:val="2"/>
          <w:w w:val="105"/>
        </w:rPr>
        <w:t xml:space="preserve"> </w:t>
      </w:r>
      <w:r>
        <w:rPr>
          <w:w w:val="105"/>
        </w:rPr>
        <w:t>рамки;</w:t>
      </w:r>
    </w:p>
    <w:p w:rsidR="007F4E71" w:rsidRDefault="002F6E5B">
      <w:pPr>
        <w:pStyle w:val="a3"/>
        <w:spacing w:before="1" w:line="247" w:lineRule="auto"/>
        <w:ind w:right="570"/>
      </w:pPr>
      <w:r>
        <w:t>локализовать во времени ключевые</w:t>
      </w:r>
      <w:r>
        <w:rPr>
          <w:spacing w:val="1"/>
        </w:rPr>
        <w:t xml:space="preserve"> </w:t>
      </w:r>
      <w:r>
        <w:t>события</w:t>
      </w:r>
      <w:r>
        <w:rPr>
          <w:spacing w:val="57"/>
        </w:rPr>
        <w:t xml:space="preserve"> </w:t>
      </w:r>
      <w:r>
        <w:t>отечественной</w:t>
      </w:r>
      <w:r>
        <w:rPr>
          <w:spacing w:val="58"/>
        </w:rPr>
        <w:t xml:space="preserve"> </w:t>
      </w:r>
      <w:r>
        <w:t>и</w:t>
      </w:r>
      <w:r>
        <w:rPr>
          <w:spacing w:val="57"/>
        </w:rPr>
        <w:t xml:space="preserve"> </w:t>
      </w:r>
      <w:r>
        <w:t>всеобщей истории</w:t>
      </w:r>
      <w:r>
        <w:rPr>
          <w:spacing w:val="58"/>
        </w:rPr>
        <w:t xml:space="preserve"> </w:t>
      </w:r>
      <w:r>
        <w:t>XVI‒XVII</w:t>
      </w:r>
      <w:r>
        <w:rPr>
          <w:spacing w:val="1"/>
        </w:rPr>
        <w:t xml:space="preserve"> </w:t>
      </w:r>
      <w:r>
        <w:t>вв.,</w:t>
      </w:r>
      <w:r>
        <w:rPr>
          <w:spacing w:val="23"/>
        </w:rPr>
        <w:t xml:space="preserve"> </w:t>
      </w:r>
      <w:r>
        <w:t>определять</w:t>
      </w:r>
      <w:r>
        <w:rPr>
          <w:spacing w:val="24"/>
        </w:rPr>
        <w:t xml:space="preserve"> </w:t>
      </w:r>
      <w:r>
        <w:t>их</w:t>
      </w:r>
      <w:r>
        <w:rPr>
          <w:spacing w:val="21"/>
        </w:rPr>
        <w:t xml:space="preserve"> </w:t>
      </w:r>
      <w:r>
        <w:t>принадлежность</w:t>
      </w:r>
      <w:r>
        <w:rPr>
          <w:spacing w:val="35"/>
        </w:rPr>
        <w:t xml:space="preserve"> </w:t>
      </w:r>
      <w:r>
        <w:t>к</w:t>
      </w:r>
      <w:r>
        <w:rPr>
          <w:spacing w:val="23"/>
        </w:rPr>
        <w:t xml:space="preserve"> </w:t>
      </w:r>
      <w:r>
        <w:t>части</w:t>
      </w:r>
      <w:r>
        <w:rPr>
          <w:spacing w:val="30"/>
        </w:rPr>
        <w:t xml:space="preserve"> </w:t>
      </w:r>
      <w:r>
        <w:t>века</w:t>
      </w:r>
      <w:r>
        <w:rPr>
          <w:spacing w:val="29"/>
        </w:rPr>
        <w:t xml:space="preserve"> </w:t>
      </w:r>
      <w:r>
        <w:t>(половина,</w:t>
      </w:r>
      <w:r>
        <w:rPr>
          <w:spacing w:val="33"/>
        </w:rPr>
        <w:t xml:space="preserve"> </w:t>
      </w:r>
      <w:r>
        <w:t>треть,</w:t>
      </w:r>
      <w:r>
        <w:rPr>
          <w:spacing w:val="24"/>
        </w:rPr>
        <w:t xml:space="preserve"> </w:t>
      </w:r>
      <w:r>
        <w:t>четверть);</w:t>
      </w:r>
    </w:p>
    <w:p w:rsidR="007F4E71" w:rsidRDefault="002F6E5B">
      <w:pPr>
        <w:pStyle w:val="a3"/>
        <w:spacing w:before="2" w:line="252" w:lineRule="auto"/>
        <w:ind w:left="1096" w:right="1031" w:firstLine="0"/>
      </w:pPr>
      <w:r>
        <w:t>устанавливать синхронность событий отечественной и всеобщей истории</w:t>
      </w:r>
      <w:r>
        <w:rPr>
          <w:spacing w:val="1"/>
        </w:rPr>
        <w:t xml:space="preserve"> </w:t>
      </w:r>
      <w:r>
        <w:t>XVI‒XVII вв.</w:t>
      </w:r>
      <w:r>
        <w:rPr>
          <w:spacing w:val="1"/>
        </w:rPr>
        <w:t xml:space="preserve"> </w:t>
      </w:r>
      <w:r>
        <w:rPr>
          <w:w w:val="105"/>
        </w:rPr>
        <w:t>Знание</w:t>
      </w:r>
      <w:r>
        <w:rPr>
          <w:spacing w:val="-4"/>
          <w:w w:val="105"/>
        </w:rPr>
        <w:t xml:space="preserve"> </w:t>
      </w:r>
      <w:r>
        <w:rPr>
          <w:w w:val="105"/>
        </w:rPr>
        <w:t>исторических</w:t>
      </w:r>
      <w:r>
        <w:rPr>
          <w:spacing w:val="-2"/>
          <w:w w:val="105"/>
        </w:rPr>
        <w:t xml:space="preserve"> </w:t>
      </w:r>
      <w:r>
        <w:rPr>
          <w:w w:val="105"/>
        </w:rPr>
        <w:t>фактов, работа</w:t>
      </w:r>
      <w:r>
        <w:rPr>
          <w:spacing w:val="10"/>
          <w:w w:val="105"/>
        </w:rPr>
        <w:t xml:space="preserve"> </w:t>
      </w:r>
      <w:r>
        <w:rPr>
          <w:w w:val="105"/>
        </w:rPr>
        <w:t>с</w:t>
      </w:r>
      <w:r>
        <w:rPr>
          <w:spacing w:val="-1"/>
          <w:w w:val="105"/>
        </w:rPr>
        <w:t xml:space="preserve"> </w:t>
      </w:r>
      <w:r>
        <w:rPr>
          <w:w w:val="105"/>
        </w:rPr>
        <w:t>фактами:</w:t>
      </w:r>
    </w:p>
    <w:p w:rsidR="007F4E71" w:rsidRDefault="002F6E5B">
      <w:pPr>
        <w:pStyle w:val="a3"/>
        <w:spacing w:before="1" w:line="247" w:lineRule="auto"/>
        <w:ind w:right="582"/>
      </w:pPr>
      <w:r>
        <w:rPr>
          <w:w w:val="105"/>
        </w:rPr>
        <w:t>указывать (называть) место, обстоятельства, участников, результаты важнейших событий</w:t>
      </w:r>
      <w:r>
        <w:rPr>
          <w:spacing w:val="1"/>
          <w:w w:val="105"/>
        </w:rPr>
        <w:t xml:space="preserve"> </w:t>
      </w:r>
      <w:r>
        <w:rPr>
          <w:w w:val="105"/>
        </w:rPr>
        <w:t>отечественной</w:t>
      </w:r>
      <w:r>
        <w:rPr>
          <w:spacing w:val="1"/>
          <w:w w:val="105"/>
        </w:rPr>
        <w:t xml:space="preserve"> </w:t>
      </w:r>
      <w:r>
        <w:rPr>
          <w:w w:val="105"/>
        </w:rPr>
        <w:t>и всеобщей</w:t>
      </w:r>
      <w:r>
        <w:rPr>
          <w:spacing w:val="3"/>
          <w:w w:val="105"/>
        </w:rPr>
        <w:t xml:space="preserve"> </w:t>
      </w:r>
      <w:r>
        <w:rPr>
          <w:w w:val="105"/>
        </w:rPr>
        <w:t>истории</w:t>
      </w:r>
      <w:r>
        <w:rPr>
          <w:spacing w:val="15"/>
          <w:w w:val="105"/>
        </w:rPr>
        <w:t xml:space="preserve"> </w:t>
      </w:r>
      <w:r>
        <w:rPr>
          <w:w w:val="105"/>
        </w:rPr>
        <w:t>XVI‒XVII</w:t>
      </w:r>
      <w:r>
        <w:rPr>
          <w:spacing w:val="6"/>
          <w:w w:val="105"/>
        </w:rPr>
        <w:t xml:space="preserve"> </w:t>
      </w:r>
      <w:r>
        <w:rPr>
          <w:w w:val="105"/>
        </w:rPr>
        <w:t>вв.;</w:t>
      </w:r>
    </w:p>
    <w:p w:rsidR="007F4E71" w:rsidRDefault="002F6E5B">
      <w:pPr>
        <w:pStyle w:val="a3"/>
        <w:spacing w:before="1" w:line="244" w:lineRule="auto"/>
        <w:ind w:right="574"/>
      </w:pPr>
      <w:r>
        <w:rPr>
          <w:w w:val="105"/>
        </w:rPr>
        <w:t>группировать, систематизировать факты по заданному признаку (группировка событий по</w:t>
      </w:r>
      <w:r>
        <w:rPr>
          <w:spacing w:val="1"/>
          <w:w w:val="105"/>
        </w:rPr>
        <w:t xml:space="preserve"> </w:t>
      </w:r>
      <w:r>
        <w:rPr>
          <w:w w:val="105"/>
        </w:rPr>
        <w:t>их</w:t>
      </w:r>
      <w:r>
        <w:rPr>
          <w:spacing w:val="-8"/>
          <w:w w:val="105"/>
        </w:rPr>
        <w:t xml:space="preserve"> </w:t>
      </w:r>
      <w:r>
        <w:rPr>
          <w:w w:val="105"/>
        </w:rPr>
        <w:t>принадлежности</w:t>
      </w:r>
      <w:r>
        <w:rPr>
          <w:spacing w:val="1"/>
          <w:w w:val="105"/>
        </w:rPr>
        <w:t xml:space="preserve"> </w:t>
      </w:r>
      <w:r>
        <w:rPr>
          <w:w w:val="105"/>
        </w:rPr>
        <w:t>к</w:t>
      </w:r>
      <w:r>
        <w:rPr>
          <w:spacing w:val="3"/>
          <w:w w:val="105"/>
        </w:rPr>
        <w:t xml:space="preserve"> </w:t>
      </w:r>
      <w:r>
        <w:rPr>
          <w:w w:val="105"/>
        </w:rPr>
        <w:t>историческим</w:t>
      </w:r>
      <w:r>
        <w:rPr>
          <w:spacing w:val="10"/>
          <w:w w:val="105"/>
        </w:rPr>
        <w:t xml:space="preserve"> </w:t>
      </w:r>
      <w:r>
        <w:rPr>
          <w:w w:val="105"/>
        </w:rPr>
        <w:t>процессам,</w:t>
      </w:r>
      <w:r>
        <w:rPr>
          <w:spacing w:val="9"/>
          <w:w w:val="105"/>
        </w:rPr>
        <w:t xml:space="preserve"> </w:t>
      </w:r>
      <w:r>
        <w:rPr>
          <w:w w:val="105"/>
        </w:rPr>
        <w:t>составление</w:t>
      </w:r>
      <w:r>
        <w:rPr>
          <w:spacing w:val="-3"/>
          <w:w w:val="105"/>
        </w:rPr>
        <w:t xml:space="preserve"> </w:t>
      </w:r>
      <w:r>
        <w:rPr>
          <w:w w:val="105"/>
        </w:rPr>
        <w:t>таблиц,</w:t>
      </w:r>
      <w:r>
        <w:rPr>
          <w:spacing w:val="2"/>
          <w:w w:val="105"/>
        </w:rPr>
        <w:t xml:space="preserve"> </w:t>
      </w:r>
      <w:r>
        <w:rPr>
          <w:w w:val="105"/>
        </w:rPr>
        <w:t>схем).</w:t>
      </w:r>
    </w:p>
    <w:p w:rsidR="007F4E71" w:rsidRDefault="002F6E5B">
      <w:pPr>
        <w:pStyle w:val="a3"/>
        <w:spacing w:line="263" w:lineRule="exact"/>
        <w:ind w:left="1096" w:firstLine="0"/>
      </w:pPr>
      <w:r>
        <w:t>Работа</w:t>
      </w:r>
      <w:r>
        <w:rPr>
          <w:spacing w:val="19"/>
        </w:rPr>
        <w:t xml:space="preserve"> </w:t>
      </w:r>
      <w:r>
        <w:t>с</w:t>
      </w:r>
      <w:r>
        <w:rPr>
          <w:spacing w:val="18"/>
        </w:rPr>
        <w:t xml:space="preserve"> </w:t>
      </w:r>
      <w:r>
        <w:t>исторической</w:t>
      </w:r>
      <w:r>
        <w:rPr>
          <w:spacing w:val="28"/>
        </w:rPr>
        <w:t xml:space="preserve"> </w:t>
      </w:r>
      <w:r>
        <w:t>картой:</w:t>
      </w:r>
    </w:p>
    <w:p w:rsidR="007F4E71" w:rsidRDefault="002F6E5B">
      <w:pPr>
        <w:pStyle w:val="a3"/>
        <w:spacing w:before="19" w:line="244" w:lineRule="auto"/>
        <w:ind w:right="579"/>
      </w:pPr>
      <w:r>
        <w:rPr>
          <w:w w:val="105"/>
        </w:rPr>
        <w:t>использовать историческую карту как источник информации о границах России и других</w:t>
      </w:r>
      <w:r>
        <w:rPr>
          <w:spacing w:val="1"/>
          <w:w w:val="105"/>
        </w:rPr>
        <w:t xml:space="preserve"> </w:t>
      </w:r>
      <w:r>
        <w:rPr>
          <w:w w:val="105"/>
        </w:rPr>
        <w:t>государств, важнейших исторических событиях и процессах отечественной и всеобщей истории</w:t>
      </w:r>
      <w:r>
        <w:rPr>
          <w:spacing w:val="1"/>
          <w:w w:val="105"/>
        </w:rPr>
        <w:t xml:space="preserve"> </w:t>
      </w:r>
      <w:r>
        <w:rPr>
          <w:w w:val="105"/>
        </w:rPr>
        <w:t>XVI‒XVII</w:t>
      </w:r>
      <w:r>
        <w:rPr>
          <w:spacing w:val="6"/>
          <w:w w:val="105"/>
        </w:rPr>
        <w:t xml:space="preserve"> </w:t>
      </w:r>
      <w:r>
        <w:rPr>
          <w:w w:val="105"/>
        </w:rPr>
        <w:t>вв.;</w:t>
      </w:r>
    </w:p>
    <w:p w:rsidR="007F4E71" w:rsidRDefault="002F6E5B">
      <w:pPr>
        <w:pStyle w:val="a3"/>
        <w:spacing w:before="6" w:line="247" w:lineRule="auto"/>
        <w:ind w:right="1416"/>
        <w:jc w:val="left"/>
      </w:pPr>
      <w:r>
        <w:rPr>
          <w:w w:val="105"/>
        </w:rPr>
        <w:t>устанавливать на основе карты связи между географическим положением страны и</w:t>
      </w:r>
      <w:r>
        <w:rPr>
          <w:spacing w:val="-58"/>
          <w:w w:val="105"/>
        </w:rPr>
        <w:t xml:space="preserve"> </w:t>
      </w:r>
      <w:r>
        <w:rPr>
          <w:w w:val="105"/>
        </w:rPr>
        <w:t>особенностями</w:t>
      </w:r>
      <w:r>
        <w:rPr>
          <w:spacing w:val="5"/>
          <w:w w:val="105"/>
        </w:rPr>
        <w:t xml:space="preserve"> </w:t>
      </w:r>
      <w:r>
        <w:rPr>
          <w:w w:val="105"/>
        </w:rPr>
        <w:t>ее</w:t>
      </w:r>
      <w:r>
        <w:rPr>
          <w:spacing w:val="-10"/>
          <w:w w:val="105"/>
        </w:rPr>
        <w:t xml:space="preserve"> </w:t>
      </w:r>
      <w:r>
        <w:rPr>
          <w:w w:val="105"/>
        </w:rPr>
        <w:t>экономического, социального</w:t>
      </w:r>
      <w:r>
        <w:rPr>
          <w:spacing w:val="5"/>
          <w:w w:val="105"/>
        </w:rPr>
        <w:t xml:space="preserve"> </w:t>
      </w:r>
      <w:r>
        <w:rPr>
          <w:w w:val="105"/>
        </w:rPr>
        <w:t>и</w:t>
      </w:r>
      <w:r>
        <w:rPr>
          <w:spacing w:val="-2"/>
          <w:w w:val="105"/>
        </w:rPr>
        <w:t xml:space="preserve"> </w:t>
      </w:r>
      <w:r>
        <w:rPr>
          <w:w w:val="105"/>
        </w:rPr>
        <w:t>политического развития.</w:t>
      </w:r>
    </w:p>
    <w:p w:rsidR="007F4E71" w:rsidRDefault="002F6E5B">
      <w:pPr>
        <w:pStyle w:val="a3"/>
        <w:spacing w:before="3"/>
        <w:ind w:left="1096" w:firstLine="0"/>
        <w:jc w:val="left"/>
      </w:pPr>
      <w:r>
        <w:t>Работа</w:t>
      </w:r>
      <w:r>
        <w:rPr>
          <w:spacing w:val="25"/>
        </w:rPr>
        <w:t xml:space="preserve"> </w:t>
      </w:r>
      <w:r>
        <w:t>с</w:t>
      </w:r>
      <w:r>
        <w:rPr>
          <w:spacing w:val="28"/>
        </w:rPr>
        <w:t xml:space="preserve"> </w:t>
      </w:r>
      <w:r>
        <w:t>историческими</w:t>
      </w:r>
      <w:r>
        <w:rPr>
          <w:spacing w:val="34"/>
        </w:rPr>
        <w:t xml:space="preserve"> </w:t>
      </w:r>
      <w:r>
        <w:t>источниками:</w:t>
      </w:r>
    </w:p>
    <w:p w:rsidR="007F4E71" w:rsidRDefault="002F6E5B">
      <w:pPr>
        <w:pStyle w:val="a3"/>
        <w:tabs>
          <w:tab w:val="left" w:pos="2389"/>
          <w:tab w:val="left" w:pos="3204"/>
          <w:tab w:val="left" w:pos="4756"/>
          <w:tab w:val="left" w:pos="6454"/>
          <w:tab w:val="left" w:pos="7927"/>
          <w:tab w:val="left" w:pos="9757"/>
        </w:tabs>
        <w:spacing w:before="11" w:line="244" w:lineRule="auto"/>
        <w:ind w:right="572"/>
        <w:jc w:val="left"/>
      </w:pPr>
      <w:r>
        <w:rPr>
          <w:w w:val="105"/>
        </w:rPr>
        <w:t>различать</w:t>
      </w:r>
      <w:r>
        <w:rPr>
          <w:w w:val="105"/>
        </w:rPr>
        <w:tab/>
        <w:t>виды</w:t>
      </w:r>
      <w:r>
        <w:rPr>
          <w:w w:val="105"/>
        </w:rPr>
        <w:tab/>
        <w:t>письменных</w:t>
      </w:r>
      <w:r>
        <w:rPr>
          <w:w w:val="105"/>
        </w:rPr>
        <w:tab/>
        <w:t>исторических</w:t>
      </w:r>
      <w:r>
        <w:rPr>
          <w:w w:val="105"/>
        </w:rPr>
        <w:tab/>
        <w:t>источников</w:t>
      </w:r>
      <w:r>
        <w:rPr>
          <w:w w:val="105"/>
        </w:rPr>
        <w:tab/>
        <w:t>(официальные,</w:t>
      </w:r>
      <w:r>
        <w:rPr>
          <w:w w:val="105"/>
        </w:rPr>
        <w:tab/>
      </w:r>
      <w:r>
        <w:rPr>
          <w:spacing w:val="-3"/>
          <w:w w:val="105"/>
        </w:rPr>
        <w:t>личные,</w:t>
      </w:r>
      <w:r>
        <w:rPr>
          <w:spacing w:val="-58"/>
          <w:w w:val="105"/>
        </w:rPr>
        <w:t xml:space="preserve"> </w:t>
      </w:r>
      <w:r>
        <w:rPr>
          <w:w w:val="105"/>
        </w:rPr>
        <w:t>литературные</w:t>
      </w:r>
      <w:r>
        <w:rPr>
          <w:spacing w:val="3"/>
          <w:w w:val="105"/>
        </w:rPr>
        <w:t xml:space="preserve"> </w:t>
      </w:r>
      <w:r>
        <w:rPr>
          <w:w w:val="105"/>
        </w:rPr>
        <w:t>и</w:t>
      </w:r>
      <w:r>
        <w:rPr>
          <w:spacing w:val="2"/>
          <w:w w:val="105"/>
        </w:rPr>
        <w:t xml:space="preserve"> </w:t>
      </w:r>
      <w:r>
        <w:rPr>
          <w:w w:val="105"/>
        </w:rPr>
        <w:t>другие);</w:t>
      </w:r>
    </w:p>
    <w:p w:rsidR="007F4E71" w:rsidRDefault="002F6E5B">
      <w:pPr>
        <w:pStyle w:val="a3"/>
        <w:tabs>
          <w:tab w:val="left" w:pos="3182"/>
          <w:tab w:val="left" w:pos="5148"/>
          <w:tab w:val="left" w:pos="5688"/>
          <w:tab w:val="left" w:pos="6564"/>
          <w:tab w:val="left" w:pos="7882"/>
          <w:tab w:val="left" w:pos="9421"/>
        </w:tabs>
        <w:spacing w:line="252" w:lineRule="auto"/>
        <w:ind w:right="565"/>
        <w:jc w:val="left"/>
      </w:pPr>
      <w:r>
        <w:rPr>
          <w:w w:val="105"/>
        </w:rPr>
        <w:t>характеризовать</w:t>
      </w:r>
      <w:r>
        <w:rPr>
          <w:w w:val="105"/>
        </w:rPr>
        <w:tab/>
        <w:t>обстоятельства</w:t>
      </w:r>
      <w:r>
        <w:rPr>
          <w:w w:val="105"/>
        </w:rPr>
        <w:tab/>
        <w:t>и</w:t>
      </w:r>
      <w:r>
        <w:rPr>
          <w:w w:val="105"/>
        </w:rPr>
        <w:tab/>
        <w:t>цель</w:t>
      </w:r>
      <w:r>
        <w:rPr>
          <w:w w:val="105"/>
        </w:rPr>
        <w:tab/>
        <w:t>создания</w:t>
      </w:r>
      <w:r>
        <w:rPr>
          <w:w w:val="105"/>
        </w:rPr>
        <w:tab/>
        <w:t>источника,</w:t>
      </w:r>
      <w:r>
        <w:rPr>
          <w:w w:val="105"/>
        </w:rPr>
        <w:tab/>
      </w:r>
      <w:r>
        <w:t>раскрывать</w:t>
      </w:r>
      <w:r>
        <w:rPr>
          <w:spacing w:val="-55"/>
        </w:rPr>
        <w:t xml:space="preserve"> </w:t>
      </w:r>
      <w:r>
        <w:rPr>
          <w:w w:val="105"/>
        </w:rPr>
        <w:t>его</w:t>
      </w:r>
      <w:r>
        <w:rPr>
          <w:spacing w:val="-4"/>
          <w:w w:val="105"/>
        </w:rPr>
        <w:t xml:space="preserve"> </w:t>
      </w:r>
      <w:r>
        <w:rPr>
          <w:w w:val="105"/>
        </w:rPr>
        <w:t>информационную</w:t>
      </w:r>
      <w:r>
        <w:rPr>
          <w:spacing w:val="5"/>
          <w:w w:val="105"/>
        </w:rPr>
        <w:t xml:space="preserve"> </w:t>
      </w:r>
      <w:r>
        <w:rPr>
          <w:w w:val="105"/>
        </w:rPr>
        <w:t>ценность;</w:t>
      </w:r>
    </w:p>
    <w:p w:rsidR="007F4E71" w:rsidRDefault="007F4E71">
      <w:pPr>
        <w:spacing w:line="252" w:lineRule="auto"/>
        <w:sectPr w:rsidR="007F4E71">
          <w:type w:val="continuous"/>
          <w:pgSz w:w="11910" w:h="16860"/>
          <w:pgMar w:top="940" w:right="20" w:bottom="280" w:left="740" w:header="720" w:footer="720" w:gutter="0"/>
          <w:cols w:space="720"/>
        </w:sectPr>
      </w:pPr>
    </w:p>
    <w:p w:rsidR="007F4E71" w:rsidRDefault="002F6E5B">
      <w:pPr>
        <w:pStyle w:val="a3"/>
        <w:tabs>
          <w:tab w:val="left" w:pos="2454"/>
          <w:tab w:val="left" w:pos="3362"/>
          <w:tab w:val="left" w:pos="4958"/>
          <w:tab w:val="left" w:pos="5376"/>
          <w:tab w:val="left" w:pos="6324"/>
          <w:tab w:val="left" w:pos="7951"/>
          <w:tab w:val="left" w:pos="9382"/>
        </w:tabs>
        <w:spacing w:line="244" w:lineRule="auto"/>
        <w:ind w:right="570"/>
        <w:jc w:val="left"/>
      </w:pPr>
      <w:r>
        <w:rPr>
          <w:w w:val="105"/>
        </w:rPr>
        <w:lastRenderedPageBreak/>
        <w:t>проводить</w:t>
      </w:r>
      <w:r>
        <w:rPr>
          <w:w w:val="105"/>
        </w:rPr>
        <w:tab/>
        <w:t>поиск</w:t>
      </w:r>
      <w:r>
        <w:rPr>
          <w:w w:val="105"/>
        </w:rPr>
        <w:tab/>
        <w:t>информации</w:t>
      </w:r>
      <w:r>
        <w:rPr>
          <w:w w:val="105"/>
        </w:rPr>
        <w:tab/>
        <w:t>в</w:t>
      </w:r>
      <w:r>
        <w:rPr>
          <w:w w:val="105"/>
        </w:rPr>
        <w:tab/>
        <w:t>тексте</w:t>
      </w:r>
      <w:r>
        <w:rPr>
          <w:w w:val="105"/>
        </w:rPr>
        <w:tab/>
        <w:t>письменного</w:t>
      </w:r>
      <w:r>
        <w:rPr>
          <w:w w:val="105"/>
        </w:rPr>
        <w:tab/>
        <w:t>источника,</w:t>
      </w:r>
      <w:r>
        <w:rPr>
          <w:w w:val="105"/>
        </w:rPr>
        <w:tab/>
      </w:r>
      <w:r>
        <w:t>визуальных</w:t>
      </w:r>
      <w:r>
        <w:rPr>
          <w:spacing w:val="-55"/>
        </w:rPr>
        <w:t xml:space="preserve"> </w:t>
      </w:r>
      <w:r>
        <w:rPr>
          <w:w w:val="105"/>
        </w:rPr>
        <w:t>и</w:t>
      </w:r>
      <w:r>
        <w:rPr>
          <w:spacing w:val="-1"/>
          <w:w w:val="105"/>
        </w:rPr>
        <w:t xml:space="preserve"> </w:t>
      </w:r>
      <w:r>
        <w:rPr>
          <w:w w:val="105"/>
        </w:rPr>
        <w:t>вещественных</w:t>
      </w:r>
      <w:r>
        <w:rPr>
          <w:spacing w:val="-2"/>
          <w:w w:val="105"/>
        </w:rPr>
        <w:t xml:space="preserve"> </w:t>
      </w:r>
      <w:r>
        <w:rPr>
          <w:w w:val="105"/>
        </w:rPr>
        <w:t>памятниках эпохи;</w:t>
      </w:r>
    </w:p>
    <w:p w:rsidR="007F4E71" w:rsidRDefault="002F6E5B">
      <w:pPr>
        <w:pStyle w:val="a3"/>
        <w:spacing w:before="4" w:line="249" w:lineRule="auto"/>
        <w:ind w:left="1096" w:right="1319" w:firstLine="0"/>
        <w:jc w:val="left"/>
      </w:pPr>
      <w:r>
        <w:t>сопоставлять и систематизировать информацию из нескольких однотипных источников.</w:t>
      </w:r>
      <w:r>
        <w:rPr>
          <w:spacing w:val="-55"/>
        </w:rPr>
        <w:t xml:space="preserve"> </w:t>
      </w:r>
      <w:r>
        <w:t>Историческое</w:t>
      </w:r>
      <w:r>
        <w:rPr>
          <w:spacing w:val="4"/>
        </w:rPr>
        <w:t xml:space="preserve"> </w:t>
      </w:r>
      <w:r>
        <w:t>описание</w:t>
      </w:r>
      <w:r>
        <w:rPr>
          <w:spacing w:val="7"/>
        </w:rPr>
        <w:t xml:space="preserve"> </w:t>
      </w:r>
      <w:r>
        <w:t>(реконструкция):</w:t>
      </w:r>
    </w:p>
    <w:p w:rsidR="007F4E71" w:rsidRDefault="002F6E5B">
      <w:pPr>
        <w:pStyle w:val="a3"/>
        <w:tabs>
          <w:tab w:val="left" w:pos="2807"/>
          <w:tab w:val="left" w:pos="3290"/>
          <w:tab w:val="left" w:pos="4701"/>
          <w:tab w:val="left" w:pos="6041"/>
          <w:tab w:val="left" w:pos="7896"/>
          <w:tab w:val="left" w:pos="8401"/>
          <w:tab w:val="left" w:pos="9745"/>
        </w:tabs>
        <w:spacing w:line="249" w:lineRule="auto"/>
        <w:ind w:right="561"/>
        <w:jc w:val="left"/>
      </w:pPr>
      <w:r>
        <w:rPr>
          <w:w w:val="105"/>
        </w:rPr>
        <w:t>рассказывать</w:t>
      </w:r>
      <w:r>
        <w:rPr>
          <w:w w:val="105"/>
        </w:rPr>
        <w:tab/>
        <w:t>о</w:t>
      </w:r>
      <w:r>
        <w:rPr>
          <w:w w:val="105"/>
        </w:rPr>
        <w:tab/>
        <w:t>ключевых</w:t>
      </w:r>
      <w:r>
        <w:rPr>
          <w:w w:val="105"/>
        </w:rPr>
        <w:tab/>
        <w:t>событиях</w:t>
      </w:r>
      <w:r>
        <w:rPr>
          <w:w w:val="105"/>
        </w:rPr>
        <w:tab/>
        <w:t>отечественной</w:t>
      </w:r>
      <w:r>
        <w:rPr>
          <w:w w:val="105"/>
        </w:rPr>
        <w:tab/>
        <w:t>и</w:t>
      </w:r>
      <w:r>
        <w:rPr>
          <w:w w:val="105"/>
        </w:rPr>
        <w:tab/>
        <w:t>всеобщей</w:t>
      </w:r>
      <w:r>
        <w:rPr>
          <w:w w:val="105"/>
        </w:rPr>
        <w:tab/>
      </w:r>
      <w:r>
        <w:rPr>
          <w:spacing w:val="-1"/>
          <w:w w:val="105"/>
        </w:rPr>
        <w:t>истории</w:t>
      </w:r>
      <w:r>
        <w:rPr>
          <w:spacing w:val="-58"/>
          <w:w w:val="105"/>
        </w:rPr>
        <w:t xml:space="preserve"> </w:t>
      </w:r>
      <w:r>
        <w:rPr>
          <w:w w:val="105"/>
        </w:rPr>
        <w:t>XVI‒XVII</w:t>
      </w:r>
      <w:r>
        <w:rPr>
          <w:spacing w:val="-4"/>
          <w:w w:val="105"/>
        </w:rPr>
        <w:t xml:space="preserve"> </w:t>
      </w:r>
      <w:r>
        <w:rPr>
          <w:w w:val="105"/>
        </w:rPr>
        <w:t>вв.,</w:t>
      </w:r>
      <w:r>
        <w:rPr>
          <w:spacing w:val="-9"/>
          <w:w w:val="105"/>
        </w:rPr>
        <w:t xml:space="preserve"> </w:t>
      </w:r>
      <w:r>
        <w:rPr>
          <w:w w:val="105"/>
        </w:rPr>
        <w:t>их</w:t>
      </w:r>
      <w:r>
        <w:rPr>
          <w:spacing w:val="-6"/>
          <w:w w:val="105"/>
        </w:rPr>
        <w:t xml:space="preserve"> </w:t>
      </w:r>
      <w:r>
        <w:rPr>
          <w:w w:val="105"/>
        </w:rPr>
        <w:t>участниках;</w:t>
      </w:r>
    </w:p>
    <w:p w:rsidR="007F4E71" w:rsidRDefault="002F6E5B">
      <w:pPr>
        <w:pStyle w:val="a3"/>
        <w:tabs>
          <w:tab w:val="left" w:pos="2627"/>
          <w:tab w:val="left" w:pos="3924"/>
          <w:tab w:val="left" w:pos="5962"/>
          <w:tab w:val="left" w:pos="7457"/>
          <w:tab w:val="left" w:pos="9092"/>
        </w:tabs>
        <w:spacing w:line="247" w:lineRule="auto"/>
        <w:ind w:right="619"/>
        <w:jc w:val="left"/>
      </w:pPr>
      <w:r>
        <w:rPr>
          <w:w w:val="105"/>
        </w:rPr>
        <w:t>составлять</w:t>
      </w:r>
      <w:r>
        <w:rPr>
          <w:w w:val="105"/>
        </w:rPr>
        <w:tab/>
        <w:t>краткую</w:t>
      </w:r>
      <w:r>
        <w:rPr>
          <w:w w:val="105"/>
        </w:rPr>
        <w:tab/>
        <w:t>характеристику</w:t>
      </w:r>
      <w:r>
        <w:rPr>
          <w:w w:val="105"/>
        </w:rPr>
        <w:tab/>
        <w:t>известных</w:t>
      </w:r>
      <w:r>
        <w:rPr>
          <w:w w:val="105"/>
        </w:rPr>
        <w:tab/>
        <w:t>персоналий</w:t>
      </w:r>
      <w:r>
        <w:rPr>
          <w:w w:val="105"/>
        </w:rPr>
        <w:tab/>
      </w:r>
      <w:r>
        <w:rPr>
          <w:spacing w:val="-1"/>
        </w:rPr>
        <w:t>отечественной</w:t>
      </w:r>
      <w:r>
        <w:rPr>
          <w:spacing w:val="-55"/>
        </w:rPr>
        <w:t xml:space="preserve"> </w:t>
      </w:r>
      <w:r>
        <w:t>и</w:t>
      </w:r>
      <w:r>
        <w:rPr>
          <w:spacing w:val="21"/>
        </w:rPr>
        <w:t xml:space="preserve"> </w:t>
      </w:r>
      <w:r>
        <w:t>всеобщей</w:t>
      </w:r>
      <w:r>
        <w:rPr>
          <w:spacing w:val="27"/>
        </w:rPr>
        <w:t xml:space="preserve"> </w:t>
      </w:r>
      <w:r>
        <w:t>истории</w:t>
      </w:r>
      <w:r>
        <w:rPr>
          <w:spacing w:val="41"/>
        </w:rPr>
        <w:t xml:space="preserve"> </w:t>
      </w:r>
      <w:r>
        <w:t>XVI‒XVII</w:t>
      </w:r>
      <w:r>
        <w:rPr>
          <w:spacing w:val="31"/>
        </w:rPr>
        <w:t xml:space="preserve"> </w:t>
      </w:r>
      <w:r>
        <w:t>вв.</w:t>
      </w:r>
      <w:r>
        <w:rPr>
          <w:spacing w:val="14"/>
        </w:rPr>
        <w:t xml:space="preserve"> </w:t>
      </w:r>
      <w:r>
        <w:t>(ключевые</w:t>
      </w:r>
      <w:r>
        <w:rPr>
          <w:spacing w:val="26"/>
        </w:rPr>
        <w:t xml:space="preserve"> </w:t>
      </w:r>
      <w:r>
        <w:t>факты</w:t>
      </w:r>
      <w:r>
        <w:rPr>
          <w:spacing w:val="21"/>
        </w:rPr>
        <w:t xml:space="preserve"> </w:t>
      </w:r>
      <w:r>
        <w:t>биографии,</w:t>
      </w:r>
      <w:r>
        <w:rPr>
          <w:spacing w:val="27"/>
        </w:rPr>
        <w:t xml:space="preserve"> </w:t>
      </w:r>
      <w:r>
        <w:t>личные</w:t>
      </w:r>
      <w:r>
        <w:rPr>
          <w:spacing w:val="19"/>
        </w:rPr>
        <w:t xml:space="preserve"> </w:t>
      </w:r>
      <w:r>
        <w:t>качества,</w:t>
      </w:r>
      <w:r>
        <w:rPr>
          <w:spacing w:val="25"/>
        </w:rPr>
        <w:t xml:space="preserve"> </w:t>
      </w:r>
      <w:r>
        <w:t>деятельность);</w:t>
      </w:r>
    </w:p>
    <w:p w:rsidR="007F4E71" w:rsidRDefault="002F6E5B">
      <w:pPr>
        <w:pStyle w:val="a3"/>
        <w:spacing w:before="2" w:line="244" w:lineRule="auto"/>
        <w:jc w:val="left"/>
      </w:pPr>
      <w:r>
        <w:rPr>
          <w:w w:val="105"/>
        </w:rPr>
        <w:t>рассказывать</w:t>
      </w:r>
      <w:r>
        <w:rPr>
          <w:spacing w:val="33"/>
          <w:w w:val="105"/>
        </w:rPr>
        <w:t xml:space="preserve"> </w:t>
      </w:r>
      <w:r>
        <w:rPr>
          <w:w w:val="105"/>
        </w:rPr>
        <w:t>об</w:t>
      </w:r>
      <w:r>
        <w:rPr>
          <w:spacing w:val="40"/>
          <w:w w:val="105"/>
        </w:rPr>
        <w:t xml:space="preserve"> </w:t>
      </w:r>
      <w:r>
        <w:rPr>
          <w:w w:val="105"/>
        </w:rPr>
        <w:t>образе</w:t>
      </w:r>
      <w:r>
        <w:rPr>
          <w:spacing w:val="32"/>
          <w:w w:val="105"/>
        </w:rPr>
        <w:t xml:space="preserve"> </w:t>
      </w:r>
      <w:r>
        <w:rPr>
          <w:w w:val="105"/>
        </w:rPr>
        <w:t>жизни</w:t>
      </w:r>
      <w:r>
        <w:rPr>
          <w:spacing w:val="38"/>
          <w:w w:val="105"/>
        </w:rPr>
        <w:t xml:space="preserve"> </w:t>
      </w:r>
      <w:r>
        <w:rPr>
          <w:w w:val="105"/>
        </w:rPr>
        <w:t>различных</w:t>
      </w:r>
      <w:r>
        <w:rPr>
          <w:spacing w:val="26"/>
          <w:w w:val="105"/>
        </w:rPr>
        <w:t xml:space="preserve"> </w:t>
      </w:r>
      <w:r>
        <w:rPr>
          <w:w w:val="105"/>
        </w:rPr>
        <w:t>групп</w:t>
      </w:r>
      <w:r>
        <w:rPr>
          <w:spacing w:val="38"/>
          <w:w w:val="105"/>
        </w:rPr>
        <w:t xml:space="preserve"> </w:t>
      </w:r>
      <w:r>
        <w:rPr>
          <w:w w:val="105"/>
        </w:rPr>
        <w:t>населения</w:t>
      </w:r>
      <w:r>
        <w:rPr>
          <w:spacing w:val="34"/>
          <w:w w:val="105"/>
        </w:rPr>
        <w:t xml:space="preserve"> </w:t>
      </w:r>
      <w:r>
        <w:rPr>
          <w:w w:val="105"/>
        </w:rPr>
        <w:t>в</w:t>
      </w:r>
      <w:r>
        <w:rPr>
          <w:spacing w:val="35"/>
          <w:w w:val="105"/>
        </w:rPr>
        <w:t xml:space="preserve"> </w:t>
      </w:r>
      <w:r>
        <w:rPr>
          <w:w w:val="105"/>
        </w:rPr>
        <w:t>России</w:t>
      </w:r>
      <w:r>
        <w:rPr>
          <w:spacing w:val="38"/>
          <w:w w:val="105"/>
        </w:rPr>
        <w:t xml:space="preserve"> </w:t>
      </w:r>
      <w:r>
        <w:rPr>
          <w:w w:val="105"/>
        </w:rPr>
        <w:t>и</w:t>
      </w:r>
      <w:r>
        <w:rPr>
          <w:spacing w:val="30"/>
          <w:w w:val="105"/>
        </w:rPr>
        <w:t xml:space="preserve"> </w:t>
      </w:r>
      <w:r>
        <w:rPr>
          <w:w w:val="105"/>
        </w:rPr>
        <w:t>других</w:t>
      </w:r>
      <w:r>
        <w:rPr>
          <w:spacing w:val="31"/>
          <w:w w:val="105"/>
        </w:rPr>
        <w:t xml:space="preserve"> </w:t>
      </w:r>
      <w:r>
        <w:rPr>
          <w:w w:val="105"/>
        </w:rPr>
        <w:t>странах</w:t>
      </w:r>
      <w:r>
        <w:rPr>
          <w:spacing w:val="40"/>
          <w:w w:val="105"/>
        </w:rPr>
        <w:t xml:space="preserve"> </w:t>
      </w:r>
      <w:r>
        <w:rPr>
          <w:w w:val="105"/>
        </w:rPr>
        <w:t>в</w:t>
      </w:r>
      <w:r>
        <w:rPr>
          <w:spacing w:val="-58"/>
          <w:w w:val="105"/>
        </w:rPr>
        <w:t xml:space="preserve"> </w:t>
      </w:r>
      <w:r>
        <w:rPr>
          <w:w w:val="105"/>
        </w:rPr>
        <w:t>раннее</w:t>
      </w:r>
      <w:r>
        <w:rPr>
          <w:spacing w:val="-5"/>
          <w:w w:val="105"/>
        </w:rPr>
        <w:t xml:space="preserve"> </w:t>
      </w:r>
      <w:r>
        <w:rPr>
          <w:w w:val="105"/>
        </w:rPr>
        <w:t>Новое</w:t>
      </w:r>
      <w:r>
        <w:rPr>
          <w:spacing w:val="-4"/>
          <w:w w:val="105"/>
        </w:rPr>
        <w:t xml:space="preserve"> </w:t>
      </w:r>
      <w:r>
        <w:rPr>
          <w:w w:val="105"/>
        </w:rPr>
        <w:t>время;</w:t>
      </w:r>
    </w:p>
    <w:p w:rsidR="007F4E71" w:rsidRDefault="002F6E5B">
      <w:pPr>
        <w:pStyle w:val="a3"/>
        <w:spacing w:before="1"/>
        <w:ind w:left="1096" w:firstLine="0"/>
        <w:jc w:val="left"/>
      </w:pPr>
      <w:r>
        <w:rPr>
          <w:w w:val="105"/>
        </w:rPr>
        <w:t>представлять</w:t>
      </w:r>
      <w:r>
        <w:rPr>
          <w:spacing w:val="19"/>
          <w:w w:val="105"/>
        </w:rPr>
        <w:t xml:space="preserve"> </w:t>
      </w:r>
      <w:r>
        <w:rPr>
          <w:w w:val="105"/>
        </w:rPr>
        <w:t>описание</w:t>
      </w:r>
      <w:r>
        <w:rPr>
          <w:spacing w:val="11"/>
          <w:w w:val="105"/>
        </w:rPr>
        <w:t xml:space="preserve"> </w:t>
      </w:r>
      <w:r>
        <w:rPr>
          <w:w w:val="105"/>
        </w:rPr>
        <w:t>памятников</w:t>
      </w:r>
      <w:r>
        <w:rPr>
          <w:spacing w:val="22"/>
          <w:w w:val="105"/>
        </w:rPr>
        <w:t xml:space="preserve"> </w:t>
      </w:r>
      <w:r>
        <w:rPr>
          <w:w w:val="105"/>
        </w:rPr>
        <w:t>материальной</w:t>
      </w:r>
      <w:r>
        <w:rPr>
          <w:spacing w:val="18"/>
          <w:w w:val="105"/>
        </w:rPr>
        <w:t xml:space="preserve"> </w:t>
      </w:r>
      <w:r>
        <w:rPr>
          <w:w w:val="105"/>
        </w:rPr>
        <w:t>и</w:t>
      </w:r>
      <w:r>
        <w:rPr>
          <w:spacing w:val="20"/>
          <w:w w:val="105"/>
        </w:rPr>
        <w:t xml:space="preserve"> </w:t>
      </w:r>
      <w:r>
        <w:rPr>
          <w:w w:val="105"/>
        </w:rPr>
        <w:t>художественной</w:t>
      </w:r>
      <w:r>
        <w:rPr>
          <w:spacing w:val="40"/>
          <w:w w:val="105"/>
        </w:rPr>
        <w:t xml:space="preserve"> </w:t>
      </w:r>
      <w:r>
        <w:rPr>
          <w:w w:val="105"/>
        </w:rPr>
        <w:t>культуры</w:t>
      </w:r>
      <w:r>
        <w:rPr>
          <w:spacing w:val="20"/>
          <w:w w:val="105"/>
        </w:rPr>
        <w:t xml:space="preserve"> </w:t>
      </w:r>
      <w:r>
        <w:rPr>
          <w:w w:val="105"/>
        </w:rPr>
        <w:t>изучаемой</w:t>
      </w:r>
    </w:p>
    <w:p w:rsidR="007F4E71" w:rsidRDefault="007F4E71">
      <w:pPr>
        <w:sectPr w:rsidR="007F4E71">
          <w:pgSz w:w="11910" w:h="16860"/>
          <w:pgMar w:top="820" w:right="20" w:bottom="280" w:left="740" w:header="582" w:footer="0" w:gutter="0"/>
          <w:cols w:space="720"/>
        </w:sectPr>
      </w:pPr>
    </w:p>
    <w:p w:rsidR="007F4E71" w:rsidRDefault="002F6E5B">
      <w:pPr>
        <w:pStyle w:val="a3"/>
        <w:spacing w:before="16"/>
        <w:ind w:firstLine="0"/>
        <w:jc w:val="left"/>
      </w:pPr>
      <w:r>
        <w:lastRenderedPageBreak/>
        <w:t>эпохи.</w:t>
      </w:r>
    </w:p>
    <w:p w:rsidR="007F4E71" w:rsidRDefault="002F6E5B">
      <w:pPr>
        <w:pStyle w:val="a3"/>
        <w:spacing w:before="4"/>
        <w:ind w:left="0" w:firstLine="0"/>
        <w:jc w:val="left"/>
        <w:rPr>
          <w:sz w:val="25"/>
        </w:rPr>
      </w:pPr>
      <w:r>
        <w:br w:type="column"/>
      </w:r>
    </w:p>
    <w:p w:rsidR="007F4E71" w:rsidRDefault="002F6E5B">
      <w:pPr>
        <w:pStyle w:val="a3"/>
        <w:ind w:left="5" w:firstLine="0"/>
        <w:jc w:val="left"/>
      </w:pPr>
      <w:r>
        <w:t>Анализ,</w:t>
      </w:r>
      <w:r>
        <w:rPr>
          <w:spacing w:val="38"/>
        </w:rPr>
        <w:t xml:space="preserve"> </w:t>
      </w:r>
      <w:r>
        <w:t>объяснение</w:t>
      </w:r>
      <w:r>
        <w:rPr>
          <w:spacing w:val="25"/>
        </w:rPr>
        <w:t xml:space="preserve"> </w:t>
      </w:r>
      <w:r>
        <w:t>исторических</w:t>
      </w:r>
      <w:r>
        <w:rPr>
          <w:spacing w:val="34"/>
        </w:rPr>
        <w:t xml:space="preserve"> </w:t>
      </w:r>
      <w:r>
        <w:t>событий,</w:t>
      </w:r>
      <w:r>
        <w:rPr>
          <w:spacing w:val="39"/>
        </w:rPr>
        <w:t xml:space="preserve"> </w:t>
      </w:r>
      <w:r>
        <w:t>явлений:</w:t>
      </w:r>
    </w:p>
    <w:p w:rsidR="007F4E71" w:rsidRDefault="002F6E5B">
      <w:pPr>
        <w:pStyle w:val="a3"/>
        <w:tabs>
          <w:tab w:val="left" w:pos="1979"/>
          <w:tab w:val="left" w:pos="4259"/>
          <w:tab w:val="left" w:pos="5685"/>
          <w:tab w:val="left" w:pos="8210"/>
        </w:tabs>
        <w:spacing w:before="7"/>
        <w:ind w:left="5" w:firstLine="0"/>
        <w:jc w:val="left"/>
      </w:pPr>
      <w:r>
        <w:rPr>
          <w:w w:val="105"/>
        </w:rPr>
        <w:t>раскрывать</w:t>
      </w:r>
      <w:r>
        <w:rPr>
          <w:w w:val="105"/>
        </w:rPr>
        <w:tab/>
        <w:t>существенные</w:t>
      </w:r>
      <w:r>
        <w:rPr>
          <w:w w:val="105"/>
        </w:rPr>
        <w:tab/>
        <w:t>черты</w:t>
      </w:r>
      <w:r>
        <w:rPr>
          <w:w w:val="105"/>
        </w:rPr>
        <w:tab/>
        <w:t>экономического,</w:t>
      </w:r>
      <w:r>
        <w:rPr>
          <w:w w:val="105"/>
        </w:rPr>
        <w:tab/>
        <w:t>социального</w:t>
      </w:r>
    </w:p>
    <w:p w:rsidR="007F4E71" w:rsidRDefault="007F4E71">
      <w:pPr>
        <w:sectPr w:rsidR="007F4E71">
          <w:type w:val="continuous"/>
          <w:pgSz w:w="11910" w:h="16860"/>
          <w:pgMar w:top="940" w:right="20" w:bottom="280" w:left="740" w:header="720" w:footer="720" w:gutter="0"/>
          <w:cols w:num="2" w:space="720" w:equalWidth="0">
            <w:col w:w="1051" w:space="40"/>
            <w:col w:w="10059"/>
          </w:cols>
        </w:sectPr>
      </w:pPr>
    </w:p>
    <w:p w:rsidR="007F4E71" w:rsidRDefault="002F6E5B">
      <w:pPr>
        <w:pStyle w:val="a3"/>
        <w:spacing w:before="17" w:line="249" w:lineRule="auto"/>
        <w:ind w:right="552" w:firstLine="0"/>
      </w:pPr>
      <w:r>
        <w:lastRenderedPageBreak/>
        <w:t>и политического развития России и других стран в XVI‒XVII вв., европейской реформации, новых</w:t>
      </w:r>
      <w:r>
        <w:rPr>
          <w:spacing w:val="1"/>
        </w:rPr>
        <w:t xml:space="preserve"> </w:t>
      </w:r>
      <w:r>
        <w:rPr>
          <w:position w:val="1"/>
        </w:rPr>
        <w:t>веяний</w:t>
      </w:r>
      <w:r>
        <w:rPr>
          <w:spacing w:val="19"/>
          <w:position w:val="1"/>
        </w:rPr>
        <w:t xml:space="preserve"> </w:t>
      </w:r>
      <w:r>
        <w:t>в</w:t>
      </w:r>
      <w:r>
        <w:rPr>
          <w:spacing w:val="17"/>
        </w:rPr>
        <w:t xml:space="preserve"> </w:t>
      </w:r>
      <w:r>
        <w:t>духовной</w:t>
      </w:r>
      <w:r>
        <w:rPr>
          <w:spacing w:val="22"/>
        </w:rPr>
        <w:t xml:space="preserve"> </w:t>
      </w:r>
      <w:r>
        <w:t>жизни</w:t>
      </w:r>
      <w:r>
        <w:rPr>
          <w:spacing w:val="23"/>
        </w:rPr>
        <w:t xml:space="preserve"> </w:t>
      </w:r>
      <w:r>
        <w:t>общества,</w:t>
      </w:r>
      <w:r>
        <w:rPr>
          <w:spacing w:val="14"/>
        </w:rPr>
        <w:t xml:space="preserve"> </w:t>
      </w:r>
      <w:r>
        <w:t>культуре,</w:t>
      </w:r>
      <w:r>
        <w:rPr>
          <w:spacing w:val="23"/>
        </w:rPr>
        <w:t xml:space="preserve"> </w:t>
      </w:r>
      <w:r>
        <w:t>революций</w:t>
      </w:r>
      <w:r>
        <w:rPr>
          <w:spacing w:val="35"/>
        </w:rPr>
        <w:t xml:space="preserve"> </w:t>
      </w:r>
      <w:r>
        <w:rPr>
          <w:position w:val="1"/>
        </w:rPr>
        <w:t>XVI‒XVII</w:t>
      </w:r>
      <w:r>
        <w:rPr>
          <w:spacing w:val="26"/>
          <w:position w:val="1"/>
        </w:rPr>
        <w:t xml:space="preserve"> </w:t>
      </w:r>
      <w:r>
        <w:rPr>
          <w:position w:val="1"/>
        </w:rPr>
        <w:t>вв.</w:t>
      </w:r>
      <w:r>
        <w:rPr>
          <w:spacing w:val="8"/>
          <w:position w:val="1"/>
        </w:rPr>
        <w:t xml:space="preserve"> </w:t>
      </w:r>
      <w:r>
        <w:rPr>
          <w:position w:val="1"/>
        </w:rPr>
        <w:t>в</w:t>
      </w:r>
      <w:r>
        <w:rPr>
          <w:spacing w:val="28"/>
          <w:position w:val="1"/>
        </w:rPr>
        <w:t xml:space="preserve"> </w:t>
      </w:r>
      <w:r>
        <w:rPr>
          <w:position w:val="1"/>
        </w:rPr>
        <w:t>европейских</w:t>
      </w:r>
      <w:r>
        <w:rPr>
          <w:spacing w:val="22"/>
          <w:position w:val="1"/>
        </w:rPr>
        <w:t xml:space="preserve"> </w:t>
      </w:r>
      <w:r>
        <w:rPr>
          <w:position w:val="1"/>
        </w:rPr>
        <w:t>странах;</w:t>
      </w:r>
    </w:p>
    <w:p w:rsidR="007F4E71" w:rsidRDefault="002F6E5B">
      <w:pPr>
        <w:pStyle w:val="a3"/>
        <w:spacing w:before="6" w:line="244" w:lineRule="auto"/>
        <w:ind w:right="567"/>
      </w:pPr>
      <w:r>
        <w:rPr>
          <w:w w:val="105"/>
        </w:rPr>
        <w:t>объяснять</w:t>
      </w:r>
      <w:r>
        <w:rPr>
          <w:spacing w:val="1"/>
          <w:w w:val="105"/>
        </w:rPr>
        <w:t xml:space="preserve"> </w:t>
      </w:r>
      <w:r>
        <w:rPr>
          <w:w w:val="105"/>
        </w:rPr>
        <w:t>смысл</w:t>
      </w:r>
      <w:r>
        <w:rPr>
          <w:spacing w:val="1"/>
          <w:w w:val="105"/>
        </w:rPr>
        <w:t xml:space="preserve"> </w:t>
      </w:r>
      <w:r>
        <w:rPr>
          <w:w w:val="105"/>
        </w:rPr>
        <w:t>ключевых</w:t>
      </w:r>
      <w:r>
        <w:rPr>
          <w:spacing w:val="1"/>
          <w:w w:val="105"/>
        </w:rPr>
        <w:t xml:space="preserve"> </w:t>
      </w:r>
      <w:r>
        <w:rPr>
          <w:w w:val="105"/>
        </w:rPr>
        <w:t>понятий,</w:t>
      </w:r>
      <w:r>
        <w:rPr>
          <w:spacing w:val="1"/>
          <w:w w:val="105"/>
        </w:rPr>
        <w:t xml:space="preserve"> </w:t>
      </w:r>
      <w:r>
        <w:rPr>
          <w:w w:val="105"/>
        </w:rPr>
        <w:t>относящихся</w:t>
      </w:r>
      <w:r>
        <w:rPr>
          <w:spacing w:val="1"/>
          <w:w w:val="105"/>
        </w:rPr>
        <w:t xml:space="preserve"> </w:t>
      </w:r>
      <w:r>
        <w:rPr>
          <w:w w:val="105"/>
        </w:rPr>
        <w:t>к</w:t>
      </w:r>
      <w:r>
        <w:rPr>
          <w:spacing w:val="1"/>
          <w:w w:val="105"/>
        </w:rPr>
        <w:t xml:space="preserve"> </w:t>
      </w:r>
      <w:r>
        <w:rPr>
          <w:w w:val="105"/>
        </w:rPr>
        <w:t>данной</w:t>
      </w:r>
      <w:r>
        <w:rPr>
          <w:spacing w:val="1"/>
          <w:w w:val="105"/>
        </w:rPr>
        <w:t xml:space="preserve"> </w:t>
      </w:r>
      <w:r>
        <w:rPr>
          <w:w w:val="105"/>
        </w:rPr>
        <w:t>эпохе</w:t>
      </w:r>
      <w:r>
        <w:rPr>
          <w:spacing w:val="1"/>
          <w:w w:val="105"/>
        </w:rPr>
        <w:t xml:space="preserve"> </w:t>
      </w:r>
      <w:r>
        <w:rPr>
          <w:w w:val="105"/>
        </w:rPr>
        <w:t>отечественной</w:t>
      </w:r>
      <w:r>
        <w:rPr>
          <w:spacing w:val="1"/>
          <w:w w:val="105"/>
        </w:rPr>
        <w:t xml:space="preserve"> </w:t>
      </w:r>
      <w:r>
        <w:rPr>
          <w:w w:val="105"/>
        </w:rPr>
        <w:t>и</w:t>
      </w:r>
      <w:r>
        <w:rPr>
          <w:spacing w:val="1"/>
          <w:w w:val="105"/>
        </w:rPr>
        <w:t xml:space="preserve"> </w:t>
      </w:r>
      <w:r>
        <w:rPr>
          <w:w w:val="105"/>
        </w:rPr>
        <w:t>всеобщей</w:t>
      </w:r>
      <w:r>
        <w:rPr>
          <w:spacing w:val="3"/>
          <w:w w:val="105"/>
        </w:rPr>
        <w:t xml:space="preserve"> </w:t>
      </w:r>
      <w:r>
        <w:rPr>
          <w:w w:val="105"/>
        </w:rPr>
        <w:t>истории,</w:t>
      </w:r>
      <w:r>
        <w:rPr>
          <w:spacing w:val="1"/>
          <w:w w:val="105"/>
        </w:rPr>
        <w:t xml:space="preserve"> </w:t>
      </w:r>
      <w:r>
        <w:rPr>
          <w:w w:val="105"/>
        </w:rPr>
        <w:t>конкретизировать</w:t>
      </w:r>
      <w:r>
        <w:rPr>
          <w:spacing w:val="-4"/>
          <w:w w:val="105"/>
        </w:rPr>
        <w:t xml:space="preserve"> </w:t>
      </w:r>
      <w:r>
        <w:rPr>
          <w:w w:val="105"/>
        </w:rPr>
        <w:t>их</w:t>
      </w:r>
      <w:r>
        <w:rPr>
          <w:spacing w:val="-9"/>
          <w:w w:val="105"/>
        </w:rPr>
        <w:t xml:space="preserve"> </w:t>
      </w:r>
      <w:r>
        <w:rPr>
          <w:w w:val="105"/>
        </w:rPr>
        <w:t>на</w:t>
      </w:r>
      <w:r>
        <w:rPr>
          <w:spacing w:val="-5"/>
          <w:w w:val="105"/>
        </w:rPr>
        <w:t xml:space="preserve"> </w:t>
      </w:r>
      <w:r>
        <w:rPr>
          <w:w w:val="105"/>
        </w:rPr>
        <w:t>примерах исторических</w:t>
      </w:r>
      <w:r>
        <w:rPr>
          <w:spacing w:val="-1"/>
          <w:w w:val="105"/>
        </w:rPr>
        <w:t xml:space="preserve"> </w:t>
      </w:r>
      <w:r>
        <w:rPr>
          <w:w w:val="105"/>
        </w:rPr>
        <w:t>событий,</w:t>
      </w:r>
      <w:r>
        <w:rPr>
          <w:spacing w:val="-1"/>
          <w:w w:val="105"/>
        </w:rPr>
        <w:t xml:space="preserve"> </w:t>
      </w:r>
      <w:r>
        <w:rPr>
          <w:w w:val="105"/>
        </w:rPr>
        <w:t>ситуаций;</w:t>
      </w:r>
    </w:p>
    <w:p w:rsidR="007F4E71" w:rsidRDefault="002F6E5B">
      <w:pPr>
        <w:pStyle w:val="a3"/>
        <w:spacing w:line="247" w:lineRule="auto"/>
        <w:ind w:right="553"/>
      </w:pPr>
      <w:r>
        <w:rPr>
          <w:w w:val="105"/>
        </w:rPr>
        <w:t>объяснять       причины       и        следствия       важнейших        событий        отечественной</w:t>
      </w:r>
      <w:r>
        <w:rPr>
          <w:spacing w:val="1"/>
          <w:w w:val="105"/>
        </w:rPr>
        <w:t xml:space="preserve"> </w:t>
      </w:r>
      <w:r>
        <w:rPr>
          <w:w w:val="105"/>
        </w:rPr>
        <w:t>и</w:t>
      </w:r>
      <w:r>
        <w:rPr>
          <w:spacing w:val="1"/>
          <w:w w:val="105"/>
        </w:rPr>
        <w:t xml:space="preserve"> </w:t>
      </w:r>
      <w:r>
        <w:rPr>
          <w:w w:val="105"/>
        </w:rPr>
        <w:t>всеобщей</w:t>
      </w:r>
      <w:r>
        <w:rPr>
          <w:spacing w:val="1"/>
          <w:w w:val="105"/>
        </w:rPr>
        <w:t xml:space="preserve"> </w:t>
      </w:r>
      <w:r>
        <w:rPr>
          <w:w w:val="105"/>
        </w:rPr>
        <w:t>истории</w:t>
      </w:r>
      <w:r>
        <w:rPr>
          <w:spacing w:val="1"/>
          <w:w w:val="105"/>
        </w:rPr>
        <w:t xml:space="preserve"> </w:t>
      </w:r>
      <w:r>
        <w:rPr>
          <w:w w:val="105"/>
        </w:rPr>
        <w:t>XVI‒XVII</w:t>
      </w:r>
      <w:r>
        <w:rPr>
          <w:spacing w:val="1"/>
          <w:w w:val="105"/>
        </w:rPr>
        <w:t xml:space="preserve"> </w:t>
      </w:r>
      <w:r>
        <w:rPr>
          <w:w w:val="105"/>
        </w:rPr>
        <w:t>вв.</w:t>
      </w:r>
      <w:r>
        <w:rPr>
          <w:spacing w:val="1"/>
          <w:w w:val="105"/>
        </w:rPr>
        <w:t xml:space="preserve"> </w:t>
      </w:r>
      <w:r>
        <w:rPr>
          <w:w w:val="105"/>
        </w:rPr>
        <w:t>(выявлять</w:t>
      </w:r>
      <w:r>
        <w:rPr>
          <w:spacing w:val="1"/>
          <w:w w:val="105"/>
        </w:rPr>
        <w:t xml:space="preserve"> </w:t>
      </w:r>
      <w:r>
        <w:rPr>
          <w:w w:val="105"/>
        </w:rPr>
        <w:t>в</w:t>
      </w:r>
      <w:r>
        <w:rPr>
          <w:spacing w:val="1"/>
          <w:w w:val="105"/>
        </w:rPr>
        <w:t xml:space="preserve"> </w:t>
      </w:r>
      <w:r>
        <w:rPr>
          <w:w w:val="105"/>
        </w:rPr>
        <w:t>историческом</w:t>
      </w:r>
      <w:r>
        <w:rPr>
          <w:spacing w:val="1"/>
          <w:w w:val="105"/>
        </w:rPr>
        <w:t xml:space="preserve"> </w:t>
      </w:r>
      <w:r>
        <w:rPr>
          <w:w w:val="105"/>
        </w:rPr>
        <w:t>тексте</w:t>
      </w:r>
      <w:r>
        <w:rPr>
          <w:spacing w:val="1"/>
          <w:w w:val="105"/>
        </w:rPr>
        <w:t xml:space="preserve"> </w:t>
      </w:r>
      <w:r>
        <w:rPr>
          <w:w w:val="105"/>
        </w:rPr>
        <w:t>и</w:t>
      </w:r>
      <w:r>
        <w:rPr>
          <w:spacing w:val="1"/>
          <w:w w:val="105"/>
        </w:rPr>
        <w:t xml:space="preserve"> </w:t>
      </w:r>
      <w:r>
        <w:rPr>
          <w:w w:val="105"/>
        </w:rPr>
        <w:t>излагать</w:t>
      </w:r>
      <w:r>
        <w:rPr>
          <w:spacing w:val="1"/>
          <w:w w:val="105"/>
        </w:rPr>
        <w:t xml:space="preserve"> </w:t>
      </w:r>
      <w:r>
        <w:rPr>
          <w:w w:val="105"/>
        </w:rPr>
        <w:t>суждения</w:t>
      </w:r>
      <w:r>
        <w:rPr>
          <w:spacing w:val="1"/>
          <w:w w:val="105"/>
        </w:rPr>
        <w:t xml:space="preserve"> </w:t>
      </w:r>
      <w:r>
        <w:rPr>
          <w:w w:val="105"/>
        </w:rPr>
        <w:t>о</w:t>
      </w:r>
      <w:r>
        <w:rPr>
          <w:spacing w:val="1"/>
          <w:w w:val="105"/>
        </w:rPr>
        <w:t xml:space="preserve"> </w:t>
      </w:r>
      <w:r>
        <w:rPr>
          <w:w w:val="105"/>
        </w:rPr>
        <w:t>причинах и следствиях событий, систематизировать объяснение причин и следствий событий,</w:t>
      </w:r>
      <w:r>
        <w:rPr>
          <w:spacing w:val="1"/>
          <w:w w:val="105"/>
        </w:rPr>
        <w:t xml:space="preserve"> </w:t>
      </w:r>
      <w:r>
        <w:rPr>
          <w:w w:val="105"/>
        </w:rPr>
        <w:t>представленное</w:t>
      </w:r>
      <w:r>
        <w:rPr>
          <w:spacing w:val="-6"/>
          <w:w w:val="105"/>
        </w:rPr>
        <w:t xml:space="preserve"> </w:t>
      </w:r>
      <w:r>
        <w:rPr>
          <w:w w:val="105"/>
        </w:rPr>
        <w:t>в</w:t>
      </w:r>
      <w:r>
        <w:rPr>
          <w:spacing w:val="3"/>
          <w:w w:val="105"/>
        </w:rPr>
        <w:t xml:space="preserve"> </w:t>
      </w:r>
      <w:r>
        <w:rPr>
          <w:w w:val="105"/>
        </w:rPr>
        <w:t>нескольких</w:t>
      </w:r>
      <w:r>
        <w:rPr>
          <w:spacing w:val="1"/>
          <w:w w:val="105"/>
        </w:rPr>
        <w:t xml:space="preserve"> </w:t>
      </w:r>
      <w:r>
        <w:rPr>
          <w:w w:val="105"/>
        </w:rPr>
        <w:t>текстах);</w:t>
      </w:r>
    </w:p>
    <w:p w:rsidR="007F4E71" w:rsidRDefault="002F6E5B">
      <w:pPr>
        <w:pStyle w:val="a3"/>
        <w:spacing w:before="6" w:line="247" w:lineRule="auto"/>
        <w:ind w:right="559"/>
      </w:pPr>
      <w:r>
        <w:rPr>
          <w:w w:val="105"/>
        </w:rPr>
        <w:t xml:space="preserve">проводить     сопоставление    </w:t>
      </w:r>
      <w:r>
        <w:rPr>
          <w:spacing w:val="1"/>
          <w:w w:val="105"/>
        </w:rPr>
        <w:t xml:space="preserve"> </w:t>
      </w:r>
      <w:r>
        <w:rPr>
          <w:w w:val="105"/>
        </w:rPr>
        <w:t>однотипных      событий      и     процессов      отечественной</w:t>
      </w:r>
      <w:r>
        <w:rPr>
          <w:spacing w:val="-58"/>
          <w:w w:val="105"/>
        </w:rPr>
        <w:t xml:space="preserve"> </w:t>
      </w:r>
      <w:r>
        <w:rPr>
          <w:w w:val="105"/>
        </w:rPr>
        <w:t xml:space="preserve">и  </w:t>
      </w:r>
      <w:r>
        <w:rPr>
          <w:spacing w:val="1"/>
          <w:w w:val="105"/>
        </w:rPr>
        <w:t xml:space="preserve"> </w:t>
      </w:r>
      <w:r>
        <w:rPr>
          <w:w w:val="105"/>
        </w:rPr>
        <w:t xml:space="preserve">всеобщей  </w:t>
      </w:r>
      <w:r>
        <w:rPr>
          <w:spacing w:val="1"/>
          <w:w w:val="105"/>
        </w:rPr>
        <w:t xml:space="preserve"> </w:t>
      </w:r>
      <w:r>
        <w:rPr>
          <w:w w:val="105"/>
        </w:rPr>
        <w:t xml:space="preserve">истории  </w:t>
      </w:r>
      <w:r>
        <w:rPr>
          <w:spacing w:val="1"/>
          <w:w w:val="105"/>
        </w:rPr>
        <w:t xml:space="preserve"> </w:t>
      </w:r>
      <w:r>
        <w:rPr>
          <w:w w:val="105"/>
        </w:rPr>
        <w:t xml:space="preserve">(раскрывать  </w:t>
      </w:r>
      <w:r>
        <w:rPr>
          <w:spacing w:val="1"/>
          <w:w w:val="105"/>
        </w:rPr>
        <w:t xml:space="preserve"> </w:t>
      </w:r>
      <w:r>
        <w:rPr>
          <w:w w:val="105"/>
        </w:rPr>
        <w:t xml:space="preserve">повторяющиеся  </w:t>
      </w:r>
      <w:r>
        <w:rPr>
          <w:spacing w:val="1"/>
          <w:w w:val="105"/>
        </w:rPr>
        <w:t xml:space="preserve"> </w:t>
      </w:r>
      <w:r>
        <w:rPr>
          <w:w w:val="105"/>
        </w:rPr>
        <w:t xml:space="preserve">черты  </w:t>
      </w:r>
      <w:r>
        <w:rPr>
          <w:spacing w:val="61"/>
          <w:w w:val="105"/>
        </w:rPr>
        <w:t xml:space="preserve"> </w:t>
      </w:r>
      <w:r>
        <w:rPr>
          <w:w w:val="105"/>
        </w:rPr>
        <w:t xml:space="preserve">исторических  </w:t>
      </w:r>
      <w:r>
        <w:rPr>
          <w:spacing w:val="61"/>
          <w:w w:val="105"/>
        </w:rPr>
        <w:t xml:space="preserve"> </w:t>
      </w:r>
      <w:r>
        <w:rPr>
          <w:w w:val="105"/>
        </w:rPr>
        <w:t>ситуаций,</w:t>
      </w:r>
      <w:r>
        <w:rPr>
          <w:spacing w:val="1"/>
          <w:w w:val="105"/>
        </w:rPr>
        <w:t xml:space="preserve"> </w:t>
      </w:r>
      <w:r>
        <w:rPr>
          <w:w w:val="105"/>
        </w:rPr>
        <w:t>выделять</w:t>
      </w:r>
      <w:r>
        <w:rPr>
          <w:spacing w:val="-3"/>
          <w:w w:val="105"/>
        </w:rPr>
        <w:t xml:space="preserve"> </w:t>
      </w:r>
      <w:r>
        <w:rPr>
          <w:w w:val="105"/>
        </w:rPr>
        <w:t>черты</w:t>
      </w:r>
      <w:r>
        <w:rPr>
          <w:spacing w:val="4"/>
          <w:w w:val="105"/>
        </w:rPr>
        <w:t xml:space="preserve"> </w:t>
      </w:r>
      <w:r>
        <w:rPr>
          <w:w w:val="105"/>
        </w:rPr>
        <w:t>сходства</w:t>
      </w:r>
      <w:r>
        <w:rPr>
          <w:spacing w:val="2"/>
          <w:w w:val="105"/>
        </w:rPr>
        <w:t xml:space="preserve"> </w:t>
      </w:r>
      <w:r>
        <w:rPr>
          <w:w w:val="105"/>
        </w:rPr>
        <w:t>и</w:t>
      </w:r>
      <w:r>
        <w:rPr>
          <w:spacing w:val="7"/>
          <w:w w:val="105"/>
        </w:rPr>
        <w:t xml:space="preserve"> </w:t>
      </w:r>
      <w:r>
        <w:rPr>
          <w:w w:val="105"/>
        </w:rPr>
        <w:t>различия).</w:t>
      </w:r>
    </w:p>
    <w:p w:rsidR="007F4E71" w:rsidRDefault="002F6E5B">
      <w:pPr>
        <w:pStyle w:val="a3"/>
        <w:spacing w:before="1" w:line="247" w:lineRule="auto"/>
        <w:ind w:right="571"/>
      </w:pPr>
      <w:r>
        <w:rPr>
          <w:w w:val="105"/>
        </w:rPr>
        <w:t>Рассмотрение исторических версий и оценок, определение своего отношения к наиболее</w:t>
      </w:r>
      <w:r>
        <w:rPr>
          <w:spacing w:val="1"/>
          <w:w w:val="105"/>
        </w:rPr>
        <w:t xml:space="preserve"> </w:t>
      </w:r>
      <w:r>
        <w:rPr>
          <w:w w:val="105"/>
        </w:rPr>
        <w:t>значимым</w:t>
      </w:r>
      <w:r>
        <w:rPr>
          <w:spacing w:val="1"/>
          <w:w w:val="105"/>
        </w:rPr>
        <w:t xml:space="preserve"> </w:t>
      </w:r>
      <w:r>
        <w:rPr>
          <w:w w:val="105"/>
        </w:rPr>
        <w:t>событиям</w:t>
      </w:r>
      <w:r>
        <w:rPr>
          <w:spacing w:val="2"/>
          <w:w w:val="105"/>
        </w:rPr>
        <w:t xml:space="preserve"> </w:t>
      </w:r>
      <w:r>
        <w:rPr>
          <w:w w:val="105"/>
        </w:rPr>
        <w:t>и</w:t>
      </w:r>
      <w:r>
        <w:rPr>
          <w:spacing w:val="7"/>
          <w:w w:val="105"/>
        </w:rPr>
        <w:t xml:space="preserve"> </w:t>
      </w:r>
      <w:r>
        <w:rPr>
          <w:w w:val="105"/>
        </w:rPr>
        <w:t>личностям</w:t>
      </w:r>
      <w:r>
        <w:rPr>
          <w:spacing w:val="2"/>
          <w:w w:val="105"/>
        </w:rPr>
        <w:t xml:space="preserve"> </w:t>
      </w:r>
      <w:r>
        <w:rPr>
          <w:w w:val="105"/>
        </w:rPr>
        <w:t>прошлого:</w:t>
      </w:r>
    </w:p>
    <w:p w:rsidR="007F4E71" w:rsidRDefault="002F6E5B">
      <w:pPr>
        <w:pStyle w:val="a3"/>
        <w:spacing w:line="252" w:lineRule="auto"/>
        <w:ind w:right="564"/>
      </w:pPr>
      <w:r>
        <w:rPr>
          <w:w w:val="105"/>
        </w:rPr>
        <w:t>излагать       альтернативные       оценки       событий       и       личностей       отечественной</w:t>
      </w:r>
      <w:r>
        <w:rPr>
          <w:spacing w:val="1"/>
          <w:w w:val="105"/>
        </w:rPr>
        <w:t xml:space="preserve"> </w:t>
      </w:r>
      <w:r>
        <w:rPr>
          <w:w w:val="105"/>
        </w:rPr>
        <w:t>и всеобщей истории XVI‒XVII вв., представленные в учебной литературе; объяснять, на чем</w:t>
      </w:r>
      <w:r>
        <w:rPr>
          <w:spacing w:val="1"/>
          <w:w w:val="105"/>
        </w:rPr>
        <w:t xml:space="preserve"> </w:t>
      </w:r>
      <w:r>
        <w:rPr>
          <w:w w:val="105"/>
        </w:rPr>
        <w:t>основываются</w:t>
      </w:r>
      <w:r>
        <w:rPr>
          <w:spacing w:val="5"/>
          <w:w w:val="105"/>
        </w:rPr>
        <w:t xml:space="preserve"> </w:t>
      </w:r>
      <w:r>
        <w:rPr>
          <w:w w:val="105"/>
        </w:rPr>
        <w:t>отдельные</w:t>
      </w:r>
      <w:r>
        <w:rPr>
          <w:spacing w:val="4"/>
          <w:w w:val="105"/>
        </w:rPr>
        <w:t xml:space="preserve"> </w:t>
      </w:r>
      <w:r>
        <w:rPr>
          <w:w w:val="105"/>
        </w:rPr>
        <w:t>мнения;</w:t>
      </w:r>
    </w:p>
    <w:p w:rsidR="007F4E71" w:rsidRDefault="002F6E5B">
      <w:pPr>
        <w:pStyle w:val="a3"/>
        <w:spacing w:line="252" w:lineRule="auto"/>
        <w:ind w:right="561"/>
      </w:pPr>
      <w:r>
        <w:rPr>
          <w:w w:val="105"/>
        </w:rPr>
        <w:t xml:space="preserve">выражать   </w:t>
      </w:r>
      <w:r>
        <w:rPr>
          <w:spacing w:val="1"/>
          <w:w w:val="105"/>
        </w:rPr>
        <w:t xml:space="preserve"> </w:t>
      </w:r>
      <w:r>
        <w:rPr>
          <w:w w:val="105"/>
        </w:rPr>
        <w:t>отношение    к    деятельности     исторических     личностей     XVI‒XVII     вв.</w:t>
      </w:r>
      <w:r>
        <w:rPr>
          <w:spacing w:val="-58"/>
          <w:w w:val="105"/>
        </w:rPr>
        <w:t xml:space="preserve"> </w:t>
      </w:r>
      <w:r>
        <w:rPr>
          <w:w w:val="105"/>
        </w:rPr>
        <w:t>с</w:t>
      </w:r>
      <w:r>
        <w:rPr>
          <w:spacing w:val="-4"/>
          <w:w w:val="105"/>
        </w:rPr>
        <w:t xml:space="preserve"> </w:t>
      </w:r>
      <w:r>
        <w:rPr>
          <w:w w:val="105"/>
        </w:rPr>
        <w:t>учётом</w:t>
      </w:r>
      <w:r>
        <w:rPr>
          <w:spacing w:val="3"/>
          <w:w w:val="105"/>
        </w:rPr>
        <w:t xml:space="preserve"> </w:t>
      </w:r>
      <w:r>
        <w:rPr>
          <w:w w:val="105"/>
        </w:rPr>
        <w:t>обстоятельств</w:t>
      </w:r>
      <w:r>
        <w:rPr>
          <w:spacing w:val="1"/>
          <w:w w:val="105"/>
        </w:rPr>
        <w:t xml:space="preserve"> </w:t>
      </w:r>
      <w:r>
        <w:rPr>
          <w:w w:val="105"/>
        </w:rPr>
        <w:t>изучаемой</w:t>
      </w:r>
      <w:r>
        <w:rPr>
          <w:spacing w:val="5"/>
          <w:w w:val="105"/>
        </w:rPr>
        <w:t xml:space="preserve"> </w:t>
      </w:r>
      <w:r>
        <w:rPr>
          <w:w w:val="105"/>
        </w:rPr>
        <w:t>эпохи</w:t>
      </w:r>
      <w:r>
        <w:rPr>
          <w:spacing w:val="-1"/>
          <w:w w:val="105"/>
        </w:rPr>
        <w:t xml:space="preserve"> </w:t>
      </w:r>
      <w:r>
        <w:rPr>
          <w:w w:val="105"/>
        </w:rPr>
        <w:t>и</w:t>
      </w:r>
      <w:r>
        <w:rPr>
          <w:spacing w:val="-4"/>
          <w:w w:val="105"/>
        </w:rPr>
        <w:t xml:space="preserve"> </w:t>
      </w:r>
      <w:r>
        <w:rPr>
          <w:w w:val="105"/>
        </w:rPr>
        <w:t>в</w:t>
      </w:r>
      <w:r>
        <w:rPr>
          <w:spacing w:val="6"/>
          <w:w w:val="105"/>
        </w:rPr>
        <w:t xml:space="preserve"> </w:t>
      </w:r>
      <w:r>
        <w:rPr>
          <w:w w:val="105"/>
        </w:rPr>
        <w:t>современной</w:t>
      </w:r>
      <w:r>
        <w:rPr>
          <w:spacing w:val="8"/>
          <w:w w:val="105"/>
        </w:rPr>
        <w:t xml:space="preserve"> </w:t>
      </w:r>
      <w:r>
        <w:rPr>
          <w:w w:val="105"/>
        </w:rPr>
        <w:t>шкале</w:t>
      </w:r>
      <w:r>
        <w:rPr>
          <w:spacing w:val="-2"/>
          <w:w w:val="105"/>
        </w:rPr>
        <w:t xml:space="preserve"> </w:t>
      </w:r>
      <w:r>
        <w:rPr>
          <w:w w:val="105"/>
        </w:rPr>
        <w:t>ценностей.</w:t>
      </w:r>
    </w:p>
    <w:p w:rsidR="007F4E71" w:rsidRDefault="002F6E5B">
      <w:pPr>
        <w:pStyle w:val="a3"/>
        <w:spacing w:line="263" w:lineRule="exact"/>
        <w:ind w:left="1096" w:firstLine="0"/>
      </w:pPr>
      <w:r>
        <w:t>Применение</w:t>
      </w:r>
      <w:r>
        <w:rPr>
          <w:spacing w:val="30"/>
        </w:rPr>
        <w:t xml:space="preserve"> </w:t>
      </w:r>
      <w:r>
        <w:t>исторических</w:t>
      </w:r>
      <w:r>
        <w:rPr>
          <w:spacing w:val="43"/>
        </w:rPr>
        <w:t xml:space="preserve"> </w:t>
      </w:r>
      <w:r>
        <w:t>знаний:</w:t>
      </w:r>
    </w:p>
    <w:p w:rsidR="007F4E71" w:rsidRDefault="002F6E5B">
      <w:pPr>
        <w:pStyle w:val="a3"/>
        <w:spacing w:line="252" w:lineRule="auto"/>
        <w:ind w:right="572"/>
      </w:pPr>
      <w:r>
        <w:rPr>
          <w:w w:val="105"/>
        </w:rPr>
        <w:t>раскрывать на примере перехода от средневекового общества к обществу Нового времени,</w:t>
      </w:r>
      <w:r>
        <w:rPr>
          <w:spacing w:val="1"/>
          <w:w w:val="105"/>
        </w:rPr>
        <w:t xml:space="preserve"> </w:t>
      </w:r>
      <w:r>
        <w:rPr>
          <w:w w:val="105"/>
        </w:rPr>
        <w:t>как        меняются         со         сменой         исторических         эпох         представления         людей</w:t>
      </w:r>
      <w:r>
        <w:rPr>
          <w:spacing w:val="1"/>
          <w:w w:val="105"/>
        </w:rPr>
        <w:t xml:space="preserve"> </w:t>
      </w:r>
      <w:r>
        <w:rPr>
          <w:w w:val="105"/>
        </w:rPr>
        <w:t>о</w:t>
      </w:r>
      <w:r>
        <w:rPr>
          <w:spacing w:val="-7"/>
          <w:w w:val="105"/>
        </w:rPr>
        <w:t xml:space="preserve"> </w:t>
      </w:r>
      <w:r>
        <w:rPr>
          <w:w w:val="105"/>
        </w:rPr>
        <w:t>мире,</w:t>
      </w:r>
      <w:r>
        <w:rPr>
          <w:spacing w:val="3"/>
          <w:w w:val="105"/>
        </w:rPr>
        <w:t xml:space="preserve"> </w:t>
      </w:r>
      <w:r>
        <w:rPr>
          <w:w w:val="105"/>
        </w:rPr>
        <w:t>системы</w:t>
      </w:r>
      <w:r>
        <w:rPr>
          <w:spacing w:val="4"/>
          <w:w w:val="105"/>
        </w:rPr>
        <w:t xml:space="preserve"> </w:t>
      </w:r>
      <w:r>
        <w:rPr>
          <w:w w:val="105"/>
        </w:rPr>
        <w:t>общественных</w:t>
      </w:r>
      <w:r>
        <w:rPr>
          <w:spacing w:val="3"/>
          <w:w w:val="105"/>
        </w:rPr>
        <w:t xml:space="preserve"> </w:t>
      </w:r>
      <w:r>
        <w:rPr>
          <w:w w:val="105"/>
        </w:rPr>
        <w:t>ценностей;</w:t>
      </w:r>
    </w:p>
    <w:p w:rsidR="007F4E71" w:rsidRDefault="002F6E5B">
      <w:pPr>
        <w:pStyle w:val="a3"/>
        <w:spacing w:line="249" w:lineRule="auto"/>
        <w:ind w:right="649"/>
      </w:pPr>
      <w:r>
        <w:rPr>
          <w:w w:val="105"/>
        </w:rPr>
        <w:t>объяснять</w:t>
      </w:r>
      <w:r>
        <w:rPr>
          <w:spacing w:val="61"/>
          <w:w w:val="105"/>
        </w:rPr>
        <w:t xml:space="preserve"> </w:t>
      </w:r>
      <w:r>
        <w:rPr>
          <w:w w:val="105"/>
        </w:rPr>
        <w:t>значение</w:t>
      </w:r>
      <w:r>
        <w:rPr>
          <w:spacing w:val="61"/>
          <w:w w:val="105"/>
        </w:rPr>
        <w:t xml:space="preserve"> </w:t>
      </w:r>
      <w:r>
        <w:rPr>
          <w:w w:val="105"/>
        </w:rPr>
        <w:t>памятников</w:t>
      </w:r>
      <w:r>
        <w:rPr>
          <w:spacing w:val="61"/>
          <w:w w:val="105"/>
        </w:rPr>
        <w:t xml:space="preserve"> </w:t>
      </w:r>
      <w:r>
        <w:rPr>
          <w:w w:val="105"/>
        </w:rPr>
        <w:t>истории</w:t>
      </w:r>
      <w:r>
        <w:rPr>
          <w:spacing w:val="61"/>
          <w:w w:val="105"/>
        </w:rPr>
        <w:t xml:space="preserve"> </w:t>
      </w:r>
      <w:r>
        <w:rPr>
          <w:w w:val="105"/>
        </w:rPr>
        <w:t>и</w:t>
      </w:r>
      <w:r>
        <w:rPr>
          <w:spacing w:val="61"/>
          <w:w w:val="105"/>
        </w:rPr>
        <w:t xml:space="preserve"> </w:t>
      </w:r>
      <w:r>
        <w:rPr>
          <w:w w:val="105"/>
        </w:rPr>
        <w:t>культуры</w:t>
      </w:r>
      <w:r>
        <w:rPr>
          <w:spacing w:val="61"/>
          <w:w w:val="105"/>
        </w:rPr>
        <w:t xml:space="preserve"> </w:t>
      </w:r>
      <w:r>
        <w:rPr>
          <w:w w:val="105"/>
        </w:rPr>
        <w:t>России</w:t>
      </w:r>
      <w:r>
        <w:rPr>
          <w:spacing w:val="61"/>
          <w:w w:val="105"/>
        </w:rPr>
        <w:t xml:space="preserve"> </w:t>
      </w:r>
      <w:r>
        <w:rPr>
          <w:w w:val="105"/>
        </w:rPr>
        <w:t>и</w:t>
      </w:r>
      <w:r>
        <w:rPr>
          <w:spacing w:val="61"/>
          <w:w w:val="105"/>
        </w:rPr>
        <w:t xml:space="preserve"> </w:t>
      </w:r>
      <w:r>
        <w:rPr>
          <w:w w:val="105"/>
        </w:rPr>
        <w:t>других</w:t>
      </w:r>
      <w:r>
        <w:rPr>
          <w:spacing w:val="61"/>
          <w:w w:val="105"/>
        </w:rPr>
        <w:t xml:space="preserve"> </w:t>
      </w:r>
      <w:r>
        <w:rPr>
          <w:w w:val="105"/>
        </w:rPr>
        <w:t>стран</w:t>
      </w:r>
      <w:r>
        <w:rPr>
          <w:spacing w:val="1"/>
          <w:w w:val="105"/>
        </w:rPr>
        <w:t xml:space="preserve"> </w:t>
      </w:r>
      <w:r>
        <w:rPr>
          <w:w w:val="105"/>
        </w:rPr>
        <w:t>XVI‒XVII</w:t>
      </w:r>
      <w:r>
        <w:rPr>
          <w:spacing w:val="-3"/>
          <w:w w:val="105"/>
        </w:rPr>
        <w:t xml:space="preserve"> </w:t>
      </w:r>
      <w:r>
        <w:rPr>
          <w:w w:val="105"/>
        </w:rPr>
        <w:t>вв.</w:t>
      </w:r>
      <w:r>
        <w:rPr>
          <w:spacing w:val="-11"/>
          <w:w w:val="105"/>
        </w:rPr>
        <w:t xml:space="preserve"> </w:t>
      </w:r>
      <w:r>
        <w:rPr>
          <w:w w:val="105"/>
        </w:rPr>
        <w:t>для</w:t>
      </w:r>
      <w:r>
        <w:rPr>
          <w:spacing w:val="-10"/>
          <w:w w:val="105"/>
        </w:rPr>
        <w:t xml:space="preserve"> </w:t>
      </w:r>
      <w:r>
        <w:rPr>
          <w:w w:val="105"/>
        </w:rPr>
        <w:t>времени,</w:t>
      </w:r>
      <w:r>
        <w:rPr>
          <w:spacing w:val="-5"/>
          <w:w w:val="105"/>
        </w:rPr>
        <w:t xml:space="preserve"> </w:t>
      </w:r>
      <w:r>
        <w:rPr>
          <w:w w:val="105"/>
        </w:rPr>
        <w:t>когда</w:t>
      </w:r>
      <w:r>
        <w:rPr>
          <w:spacing w:val="-3"/>
          <w:w w:val="105"/>
        </w:rPr>
        <w:t xml:space="preserve"> </w:t>
      </w:r>
      <w:r>
        <w:rPr>
          <w:w w:val="105"/>
        </w:rPr>
        <w:t>они</w:t>
      </w:r>
      <w:r>
        <w:rPr>
          <w:spacing w:val="-9"/>
          <w:w w:val="105"/>
        </w:rPr>
        <w:t xml:space="preserve"> </w:t>
      </w:r>
      <w:r>
        <w:rPr>
          <w:w w:val="105"/>
        </w:rPr>
        <w:t>появились,</w:t>
      </w:r>
      <w:r>
        <w:rPr>
          <w:spacing w:val="-11"/>
          <w:w w:val="105"/>
        </w:rPr>
        <w:t xml:space="preserve"> </w:t>
      </w:r>
      <w:r>
        <w:rPr>
          <w:w w:val="105"/>
        </w:rPr>
        <w:t>и</w:t>
      </w:r>
      <w:r>
        <w:rPr>
          <w:spacing w:val="-6"/>
          <w:w w:val="105"/>
        </w:rPr>
        <w:t xml:space="preserve"> </w:t>
      </w:r>
      <w:r>
        <w:rPr>
          <w:w w:val="105"/>
        </w:rPr>
        <w:t>для</w:t>
      </w:r>
      <w:r>
        <w:rPr>
          <w:spacing w:val="-4"/>
          <w:w w:val="105"/>
        </w:rPr>
        <w:t xml:space="preserve"> </w:t>
      </w:r>
      <w:r>
        <w:rPr>
          <w:w w:val="105"/>
        </w:rPr>
        <w:t>современного</w:t>
      </w:r>
      <w:r>
        <w:rPr>
          <w:spacing w:val="-5"/>
          <w:w w:val="105"/>
        </w:rPr>
        <w:t xml:space="preserve"> </w:t>
      </w:r>
      <w:r>
        <w:rPr>
          <w:w w:val="105"/>
        </w:rPr>
        <w:t>общества;</w:t>
      </w:r>
    </w:p>
    <w:p w:rsidR="007F4E71" w:rsidRDefault="002F6E5B">
      <w:pPr>
        <w:pStyle w:val="a3"/>
        <w:spacing w:line="247" w:lineRule="auto"/>
        <w:ind w:right="635"/>
      </w:pPr>
      <w:r>
        <w:rPr>
          <w:w w:val="105"/>
        </w:rPr>
        <w:t xml:space="preserve">выполнять   </w:t>
      </w:r>
      <w:r>
        <w:rPr>
          <w:spacing w:val="1"/>
          <w:w w:val="105"/>
        </w:rPr>
        <w:t xml:space="preserve"> </w:t>
      </w:r>
      <w:r>
        <w:rPr>
          <w:w w:val="105"/>
        </w:rPr>
        <w:t xml:space="preserve">учебные  </w:t>
      </w:r>
      <w:r>
        <w:rPr>
          <w:spacing w:val="61"/>
          <w:w w:val="105"/>
        </w:rPr>
        <w:t xml:space="preserve"> </w:t>
      </w:r>
      <w:r>
        <w:rPr>
          <w:w w:val="105"/>
        </w:rPr>
        <w:t xml:space="preserve">проекты  </w:t>
      </w:r>
      <w:r>
        <w:rPr>
          <w:spacing w:val="61"/>
          <w:w w:val="105"/>
        </w:rPr>
        <w:t xml:space="preserve"> </w:t>
      </w:r>
      <w:r>
        <w:rPr>
          <w:w w:val="105"/>
        </w:rPr>
        <w:t xml:space="preserve">по  </w:t>
      </w:r>
      <w:r>
        <w:rPr>
          <w:spacing w:val="61"/>
          <w:w w:val="105"/>
        </w:rPr>
        <w:t xml:space="preserve"> </w:t>
      </w:r>
      <w:r>
        <w:rPr>
          <w:w w:val="105"/>
        </w:rPr>
        <w:t xml:space="preserve">отечественной  </w:t>
      </w:r>
      <w:r>
        <w:rPr>
          <w:spacing w:val="61"/>
          <w:w w:val="105"/>
        </w:rPr>
        <w:t xml:space="preserve"> </w:t>
      </w:r>
      <w:r>
        <w:rPr>
          <w:w w:val="105"/>
        </w:rPr>
        <w:t xml:space="preserve">и    </w:t>
      </w:r>
      <w:r>
        <w:rPr>
          <w:spacing w:val="1"/>
          <w:w w:val="105"/>
        </w:rPr>
        <w:t xml:space="preserve"> </w:t>
      </w:r>
      <w:r>
        <w:rPr>
          <w:w w:val="105"/>
        </w:rPr>
        <w:t xml:space="preserve">всеобщей    </w:t>
      </w:r>
      <w:r>
        <w:rPr>
          <w:spacing w:val="1"/>
          <w:w w:val="105"/>
        </w:rPr>
        <w:t xml:space="preserve"> </w:t>
      </w:r>
      <w:r>
        <w:rPr>
          <w:w w:val="105"/>
        </w:rPr>
        <w:t>истории</w:t>
      </w:r>
      <w:r>
        <w:rPr>
          <w:spacing w:val="1"/>
          <w:w w:val="105"/>
        </w:rPr>
        <w:t xml:space="preserve"> </w:t>
      </w:r>
      <w:r>
        <w:rPr>
          <w:w w:val="105"/>
        </w:rPr>
        <w:t>XVI‒XVII</w:t>
      </w:r>
      <w:r>
        <w:rPr>
          <w:spacing w:val="-4"/>
          <w:w w:val="105"/>
        </w:rPr>
        <w:t xml:space="preserve"> </w:t>
      </w:r>
      <w:r>
        <w:rPr>
          <w:w w:val="105"/>
        </w:rPr>
        <w:t>вв.</w:t>
      </w:r>
      <w:r>
        <w:rPr>
          <w:spacing w:val="-12"/>
          <w:w w:val="105"/>
        </w:rPr>
        <w:t xml:space="preserve"> </w:t>
      </w:r>
      <w:r>
        <w:rPr>
          <w:w w:val="105"/>
        </w:rPr>
        <w:t>(в</w:t>
      </w:r>
      <w:r>
        <w:rPr>
          <w:spacing w:val="-10"/>
          <w:w w:val="105"/>
        </w:rPr>
        <w:t xml:space="preserve"> </w:t>
      </w:r>
      <w:r>
        <w:rPr>
          <w:w w:val="105"/>
        </w:rPr>
        <w:t>том</w:t>
      </w:r>
      <w:r>
        <w:rPr>
          <w:spacing w:val="-2"/>
          <w:w w:val="105"/>
        </w:rPr>
        <w:t xml:space="preserve"> </w:t>
      </w:r>
      <w:r>
        <w:rPr>
          <w:w w:val="105"/>
        </w:rPr>
        <w:t>числе</w:t>
      </w:r>
      <w:r>
        <w:rPr>
          <w:spacing w:val="-9"/>
          <w:w w:val="105"/>
        </w:rPr>
        <w:t xml:space="preserve"> </w:t>
      </w:r>
      <w:r>
        <w:rPr>
          <w:w w:val="105"/>
        </w:rPr>
        <w:t>на</w:t>
      </w:r>
      <w:r>
        <w:rPr>
          <w:spacing w:val="-9"/>
          <w:w w:val="105"/>
        </w:rPr>
        <w:t xml:space="preserve"> </w:t>
      </w:r>
      <w:r>
        <w:rPr>
          <w:w w:val="105"/>
        </w:rPr>
        <w:t>региональном</w:t>
      </w:r>
      <w:r>
        <w:rPr>
          <w:spacing w:val="1"/>
          <w:w w:val="105"/>
        </w:rPr>
        <w:t xml:space="preserve"> </w:t>
      </w:r>
      <w:r>
        <w:rPr>
          <w:w w:val="105"/>
        </w:rPr>
        <w:t>материале).</w:t>
      </w:r>
    </w:p>
    <w:p w:rsidR="007F4E71" w:rsidRDefault="002F6E5B">
      <w:pPr>
        <w:pStyle w:val="a3"/>
        <w:spacing w:before="7" w:line="244" w:lineRule="auto"/>
        <w:ind w:left="1096" w:right="4548" w:firstLine="0"/>
      </w:pPr>
      <w:r>
        <w:t>Предметные результаты изучения истории в 8 классе.</w:t>
      </w:r>
      <w:r>
        <w:rPr>
          <w:spacing w:val="1"/>
        </w:rPr>
        <w:t xml:space="preserve"> </w:t>
      </w:r>
      <w:r>
        <w:rPr>
          <w:w w:val="105"/>
        </w:rPr>
        <w:t>Знание</w:t>
      </w:r>
      <w:r>
        <w:rPr>
          <w:spacing w:val="-8"/>
          <w:w w:val="105"/>
        </w:rPr>
        <w:t xml:space="preserve"> </w:t>
      </w:r>
      <w:r>
        <w:rPr>
          <w:w w:val="105"/>
        </w:rPr>
        <w:t>хронологии,</w:t>
      </w:r>
      <w:r>
        <w:rPr>
          <w:spacing w:val="1"/>
          <w:w w:val="105"/>
        </w:rPr>
        <w:t xml:space="preserve"> </w:t>
      </w:r>
      <w:r>
        <w:rPr>
          <w:w w:val="105"/>
        </w:rPr>
        <w:t>работа</w:t>
      </w:r>
      <w:r>
        <w:rPr>
          <w:spacing w:val="2"/>
          <w:w w:val="105"/>
        </w:rPr>
        <w:t xml:space="preserve"> </w:t>
      </w:r>
      <w:r>
        <w:rPr>
          <w:w w:val="105"/>
        </w:rPr>
        <w:t>с</w:t>
      </w:r>
      <w:r>
        <w:rPr>
          <w:spacing w:val="-4"/>
          <w:w w:val="105"/>
        </w:rPr>
        <w:t xml:space="preserve"> </w:t>
      </w:r>
      <w:r>
        <w:rPr>
          <w:w w:val="105"/>
        </w:rPr>
        <w:t>хронологией:</w:t>
      </w:r>
    </w:p>
    <w:p w:rsidR="007F4E71" w:rsidRDefault="002F6E5B">
      <w:pPr>
        <w:pStyle w:val="a3"/>
        <w:spacing w:before="3" w:line="254" w:lineRule="auto"/>
        <w:ind w:right="570"/>
      </w:pPr>
      <w:r>
        <w:t xml:space="preserve">называть    </w:t>
      </w:r>
      <w:r>
        <w:rPr>
          <w:spacing w:val="1"/>
        </w:rPr>
        <w:t xml:space="preserve"> </w:t>
      </w:r>
      <w:r>
        <w:t xml:space="preserve">даты    </w:t>
      </w:r>
      <w:r>
        <w:rPr>
          <w:spacing w:val="1"/>
        </w:rPr>
        <w:t xml:space="preserve"> </w:t>
      </w:r>
      <w:r>
        <w:t xml:space="preserve">важнейших     </w:t>
      </w:r>
      <w:r>
        <w:rPr>
          <w:spacing w:val="1"/>
        </w:rPr>
        <w:t xml:space="preserve"> </w:t>
      </w:r>
      <w:r>
        <w:t xml:space="preserve">событий     </w:t>
      </w:r>
      <w:r>
        <w:rPr>
          <w:spacing w:val="1"/>
        </w:rPr>
        <w:t xml:space="preserve"> </w:t>
      </w:r>
      <w:r>
        <w:t xml:space="preserve">отечественной     </w:t>
      </w:r>
      <w:r>
        <w:rPr>
          <w:spacing w:val="1"/>
        </w:rPr>
        <w:t xml:space="preserve"> </w:t>
      </w:r>
      <w:r>
        <w:t xml:space="preserve">и     </w:t>
      </w:r>
      <w:r>
        <w:rPr>
          <w:spacing w:val="1"/>
        </w:rPr>
        <w:t xml:space="preserve"> </w:t>
      </w:r>
      <w:r>
        <w:t>всеобщей      истории</w:t>
      </w:r>
      <w:r>
        <w:rPr>
          <w:spacing w:val="1"/>
        </w:rPr>
        <w:t xml:space="preserve"> </w:t>
      </w:r>
      <w:r>
        <w:t>XVIII</w:t>
      </w:r>
      <w:r>
        <w:rPr>
          <w:spacing w:val="38"/>
        </w:rPr>
        <w:t xml:space="preserve"> </w:t>
      </w:r>
      <w:r>
        <w:t>в.;</w:t>
      </w:r>
      <w:r>
        <w:rPr>
          <w:spacing w:val="36"/>
        </w:rPr>
        <w:t xml:space="preserve"> </w:t>
      </w:r>
      <w:r>
        <w:t>определять</w:t>
      </w:r>
      <w:r>
        <w:rPr>
          <w:spacing w:val="31"/>
        </w:rPr>
        <w:t xml:space="preserve"> </w:t>
      </w:r>
      <w:r>
        <w:t>их</w:t>
      </w:r>
      <w:r>
        <w:rPr>
          <w:spacing w:val="23"/>
        </w:rPr>
        <w:t xml:space="preserve"> </w:t>
      </w:r>
      <w:r>
        <w:t>принадлежность</w:t>
      </w:r>
      <w:r>
        <w:rPr>
          <w:spacing w:val="37"/>
        </w:rPr>
        <w:t xml:space="preserve"> </w:t>
      </w:r>
      <w:r>
        <w:t>к</w:t>
      </w:r>
      <w:r>
        <w:rPr>
          <w:spacing w:val="27"/>
        </w:rPr>
        <w:t xml:space="preserve"> </w:t>
      </w:r>
      <w:r>
        <w:t>историческому</w:t>
      </w:r>
      <w:r>
        <w:rPr>
          <w:spacing w:val="19"/>
        </w:rPr>
        <w:t xml:space="preserve"> </w:t>
      </w:r>
      <w:r>
        <w:t>периоду,</w:t>
      </w:r>
      <w:r>
        <w:rPr>
          <w:spacing w:val="26"/>
        </w:rPr>
        <w:t xml:space="preserve"> </w:t>
      </w:r>
      <w:r>
        <w:t>этапу;</w:t>
      </w:r>
    </w:p>
    <w:p w:rsidR="007F4E71" w:rsidRDefault="002F6E5B">
      <w:pPr>
        <w:pStyle w:val="a3"/>
        <w:spacing w:line="247" w:lineRule="auto"/>
        <w:ind w:left="1096" w:right="1614" w:firstLine="0"/>
      </w:pPr>
      <w:r>
        <w:t>устанавливать синхронность событий отечественной и всеобщей истории</w:t>
      </w:r>
      <w:r>
        <w:rPr>
          <w:spacing w:val="1"/>
        </w:rPr>
        <w:t xml:space="preserve"> </w:t>
      </w:r>
      <w:r>
        <w:t>XVIII в.</w:t>
      </w:r>
      <w:r>
        <w:rPr>
          <w:spacing w:val="1"/>
        </w:rPr>
        <w:t xml:space="preserve"> </w:t>
      </w:r>
      <w:r>
        <w:rPr>
          <w:w w:val="105"/>
        </w:rPr>
        <w:t>Знание</w:t>
      </w:r>
      <w:r>
        <w:rPr>
          <w:spacing w:val="-4"/>
          <w:w w:val="105"/>
        </w:rPr>
        <w:t xml:space="preserve"> </w:t>
      </w:r>
      <w:r>
        <w:rPr>
          <w:w w:val="105"/>
        </w:rPr>
        <w:t>исторических</w:t>
      </w:r>
      <w:r>
        <w:rPr>
          <w:spacing w:val="-3"/>
          <w:w w:val="105"/>
        </w:rPr>
        <w:t xml:space="preserve"> </w:t>
      </w:r>
      <w:r>
        <w:rPr>
          <w:w w:val="105"/>
        </w:rPr>
        <w:t>фактов,</w:t>
      </w:r>
      <w:r>
        <w:rPr>
          <w:spacing w:val="3"/>
          <w:w w:val="105"/>
        </w:rPr>
        <w:t xml:space="preserve"> </w:t>
      </w:r>
      <w:r>
        <w:rPr>
          <w:w w:val="105"/>
        </w:rPr>
        <w:t>работа</w:t>
      </w:r>
      <w:r>
        <w:rPr>
          <w:spacing w:val="7"/>
          <w:w w:val="105"/>
        </w:rPr>
        <w:t xml:space="preserve"> </w:t>
      </w:r>
      <w:r>
        <w:rPr>
          <w:w w:val="105"/>
        </w:rPr>
        <w:t>с</w:t>
      </w:r>
      <w:r>
        <w:rPr>
          <w:spacing w:val="-1"/>
          <w:w w:val="105"/>
        </w:rPr>
        <w:t xml:space="preserve"> </w:t>
      </w:r>
      <w:r>
        <w:rPr>
          <w:w w:val="105"/>
        </w:rPr>
        <w:t>фактами:</w:t>
      </w:r>
    </w:p>
    <w:p w:rsidR="007F4E71" w:rsidRDefault="002F6E5B">
      <w:pPr>
        <w:pStyle w:val="a3"/>
        <w:spacing w:line="247" w:lineRule="auto"/>
        <w:ind w:right="555"/>
      </w:pPr>
      <w:r>
        <w:rPr>
          <w:w w:val="105"/>
        </w:rPr>
        <w:t>указывать (называть) место, обстоятельства, участников, результаты важнейших событий</w:t>
      </w:r>
      <w:r>
        <w:rPr>
          <w:spacing w:val="1"/>
          <w:w w:val="105"/>
        </w:rPr>
        <w:t xml:space="preserve"> </w:t>
      </w:r>
      <w:r>
        <w:rPr>
          <w:w w:val="105"/>
        </w:rPr>
        <w:t>отечественной</w:t>
      </w:r>
      <w:r>
        <w:rPr>
          <w:spacing w:val="1"/>
          <w:w w:val="105"/>
        </w:rPr>
        <w:t xml:space="preserve"> </w:t>
      </w:r>
      <w:r>
        <w:rPr>
          <w:w w:val="105"/>
        </w:rPr>
        <w:t>и всеобщей</w:t>
      </w:r>
      <w:r>
        <w:rPr>
          <w:spacing w:val="1"/>
          <w:w w:val="105"/>
        </w:rPr>
        <w:t xml:space="preserve"> </w:t>
      </w:r>
      <w:r>
        <w:rPr>
          <w:w w:val="105"/>
        </w:rPr>
        <w:t>истории</w:t>
      </w:r>
      <w:r>
        <w:rPr>
          <w:spacing w:val="15"/>
          <w:w w:val="105"/>
        </w:rPr>
        <w:t xml:space="preserve"> </w:t>
      </w:r>
      <w:r>
        <w:rPr>
          <w:w w:val="105"/>
        </w:rPr>
        <w:t>XVIII</w:t>
      </w:r>
      <w:r>
        <w:rPr>
          <w:spacing w:val="-2"/>
          <w:w w:val="105"/>
        </w:rPr>
        <w:t xml:space="preserve"> </w:t>
      </w:r>
      <w:r>
        <w:rPr>
          <w:w w:val="105"/>
        </w:rPr>
        <w:t>в.;</w:t>
      </w:r>
    </w:p>
    <w:p w:rsidR="007F4E71" w:rsidRDefault="002F6E5B">
      <w:pPr>
        <w:pStyle w:val="a3"/>
        <w:tabs>
          <w:tab w:val="left" w:pos="3189"/>
          <w:tab w:val="left" w:pos="5758"/>
          <w:tab w:val="left" w:pos="7039"/>
          <w:tab w:val="left" w:pos="7925"/>
          <w:tab w:val="left" w:pos="9632"/>
        </w:tabs>
        <w:spacing w:line="252" w:lineRule="auto"/>
        <w:ind w:right="569"/>
      </w:pPr>
      <w:r>
        <w:rPr>
          <w:w w:val="105"/>
        </w:rPr>
        <w:t>группировать,</w:t>
      </w:r>
      <w:r>
        <w:rPr>
          <w:w w:val="105"/>
        </w:rPr>
        <w:tab/>
        <w:t>систематизировать</w:t>
      </w:r>
      <w:r>
        <w:rPr>
          <w:w w:val="105"/>
        </w:rPr>
        <w:tab/>
        <w:t>факты</w:t>
      </w:r>
      <w:r>
        <w:rPr>
          <w:w w:val="105"/>
        </w:rPr>
        <w:tab/>
        <w:t>по</w:t>
      </w:r>
      <w:r>
        <w:rPr>
          <w:w w:val="105"/>
        </w:rPr>
        <w:tab/>
        <w:t>заданному</w:t>
      </w:r>
      <w:r>
        <w:rPr>
          <w:w w:val="105"/>
        </w:rPr>
        <w:tab/>
      </w:r>
      <w:r>
        <w:t>признаку</w:t>
      </w:r>
      <w:r>
        <w:rPr>
          <w:spacing w:val="-56"/>
        </w:rPr>
        <w:t xml:space="preserve"> </w:t>
      </w:r>
      <w:r>
        <w:rPr>
          <w:w w:val="105"/>
        </w:rPr>
        <w:t>(по принадлежности к историческим процессам и другим), составлять систематические таблицы,</w:t>
      </w:r>
      <w:r>
        <w:rPr>
          <w:spacing w:val="1"/>
          <w:w w:val="105"/>
        </w:rPr>
        <w:t xml:space="preserve"> </w:t>
      </w:r>
      <w:r>
        <w:rPr>
          <w:w w:val="105"/>
        </w:rPr>
        <w:t>схемы.</w:t>
      </w:r>
    </w:p>
    <w:p w:rsidR="007F4E71" w:rsidRDefault="002F6E5B">
      <w:pPr>
        <w:pStyle w:val="a3"/>
        <w:spacing w:line="264" w:lineRule="exact"/>
        <w:ind w:left="1096" w:firstLine="0"/>
      </w:pPr>
      <w:r>
        <w:t>Работа</w:t>
      </w:r>
      <w:r>
        <w:rPr>
          <w:spacing w:val="19"/>
        </w:rPr>
        <w:t xml:space="preserve"> </w:t>
      </w:r>
      <w:r>
        <w:t>с</w:t>
      </w:r>
      <w:r>
        <w:rPr>
          <w:spacing w:val="18"/>
        </w:rPr>
        <w:t xml:space="preserve"> </w:t>
      </w:r>
      <w:r>
        <w:t>исторической</w:t>
      </w:r>
      <w:r>
        <w:rPr>
          <w:spacing w:val="28"/>
        </w:rPr>
        <w:t xml:space="preserve"> </w:t>
      </w:r>
      <w:r>
        <w:t>картой:</w:t>
      </w:r>
    </w:p>
    <w:p w:rsidR="007F4E71" w:rsidRDefault="002F6E5B">
      <w:pPr>
        <w:pStyle w:val="a3"/>
        <w:spacing w:before="3"/>
        <w:ind w:left="1096" w:firstLine="0"/>
      </w:pPr>
      <w:r>
        <w:rPr>
          <w:w w:val="105"/>
        </w:rPr>
        <w:t>выявлять</w:t>
      </w:r>
      <w:r>
        <w:rPr>
          <w:spacing w:val="1"/>
          <w:w w:val="105"/>
        </w:rPr>
        <w:t xml:space="preserve"> </w:t>
      </w:r>
      <w:r>
        <w:rPr>
          <w:w w:val="105"/>
        </w:rPr>
        <w:t>и</w:t>
      </w:r>
      <w:r>
        <w:rPr>
          <w:spacing w:val="52"/>
          <w:w w:val="105"/>
        </w:rPr>
        <w:t xml:space="preserve"> </w:t>
      </w:r>
      <w:r>
        <w:rPr>
          <w:w w:val="105"/>
        </w:rPr>
        <w:t>показывать</w:t>
      </w:r>
      <w:r>
        <w:rPr>
          <w:spacing w:val="52"/>
          <w:w w:val="105"/>
        </w:rPr>
        <w:t xml:space="preserve"> </w:t>
      </w:r>
      <w:r>
        <w:rPr>
          <w:w w:val="105"/>
        </w:rPr>
        <w:t>на</w:t>
      </w:r>
      <w:r>
        <w:rPr>
          <w:spacing w:val="60"/>
          <w:w w:val="105"/>
        </w:rPr>
        <w:t xml:space="preserve"> </w:t>
      </w:r>
      <w:r>
        <w:rPr>
          <w:w w:val="105"/>
        </w:rPr>
        <w:t>карте</w:t>
      </w:r>
      <w:r>
        <w:rPr>
          <w:spacing w:val="46"/>
          <w:w w:val="105"/>
        </w:rPr>
        <w:t xml:space="preserve"> </w:t>
      </w:r>
      <w:r>
        <w:rPr>
          <w:w w:val="105"/>
        </w:rPr>
        <w:t>изменения,</w:t>
      </w:r>
      <w:r>
        <w:rPr>
          <w:spacing w:val="54"/>
          <w:w w:val="105"/>
        </w:rPr>
        <w:t xml:space="preserve"> </w:t>
      </w:r>
      <w:r>
        <w:rPr>
          <w:w w:val="105"/>
        </w:rPr>
        <w:t>произошедшие</w:t>
      </w:r>
      <w:r>
        <w:rPr>
          <w:spacing w:val="48"/>
          <w:w w:val="105"/>
        </w:rPr>
        <w:t xml:space="preserve"> </w:t>
      </w:r>
      <w:r>
        <w:rPr>
          <w:w w:val="105"/>
        </w:rPr>
        <w:t>в</w:t>
      </w:r>
      <w:r>
        <w:rPr>
          <w:spacing w:val="60"/>
          <w:w w:val="105"/>
        </w:rPr>
        <w:t xml:space="preserve"> </w:t>
      </w:r>
      <w:r>
        <w:rPr>
          <w:w w:val="105"/>
        </w:rPr>
        <w:t>результате</w:t>
      </w:r>
      <w:r>
        <w:rPr>
          <w:spacing w:val="50"/>
          <w:w w:val="105"/>
        </w:rPr>
        <w:t xml:space="preserve"> </w:t>
      </w:r>
      <w:r>
        <w:rPr>
          <w:w w:val="105"/>
        </w:rPr>
        <w:t>значительных</w:t>
      </w:r>
    </w:p>
    <w:p w:rsidR="007F4E71" w:rsidRDefault="007F4E71">
      <w:pPr>
        <w:sectPr w:rsidR="007F4E71">
          <w:type w:val="continuous"/>
          <w:pgSz w:w="11910" w:h="16860"/>
          <w:pgMar w:top="940" w:right="20" w:bottom="280" w:left="740" w:header="720" w:footer="720" w:gutter="0"/>
          <w:cols w:space="720"/>
        </w:sectPr>
      </w:pPr>
    </w:p>
    <w:p w:rsidR="007F4E71" w:rsidRDefault="002F6E5B">
      <w:pPr>
        <w:pStyle w:val="a3"/>
        <w:spacing w:line="244" w:lineRule="auto"/>
        <w:ind w:right="550" w:firstLine="0"/>
        <w:jc w:val="left"/>
      </w:pPr>
      <w:r>
        <w:rPr>
          <w:w w:val="105"/>
        </w:rPr>
        <w:lastRenderedPageBreak/>
        <w:t>социально-экономических</w:t>
      </w:r>
      <w:r>
        <w:rPr>
          <w:spacing w:val="28"/>
          <w:w w:val="105"/>
        </w:rPr>
        <w:t xml:space="preserve"> </w:t>
      </w:r>
      <w:r>
        <w:rPr>
          <w:w w:val="105"/>
        </w:rPr>
        <w:t>и</w:t>
      </w:r>
      <w:r>
        <w:rPr>
          <w:spacing w:val="22"/>
          <w:w w:val="105"/>
        </w:rPr>
        <w:t xml:space="preserve"> </w:t>
      </w:r>
      <w:r>
        <w:rPr>
          <w:w w:val="105"/>
        </w:rPr>
        <w:t>политических</w:t>
      </w:r>
      <w:r>
        <w:rPr>
          <w:spacing w:val="27"/>
          <w:w w:val="105"/>
        </w:rPr>
        <w:t xml:space="preserve"> </w:t>
      </w:r>
      <w:r>
        <w:rPr>
          <w:w w:val="105"/>
        </w:rPr>
        <w:t>событий</w:t>
      </w:r>
      <w:r>
        <w:rPr>
          <w:spacing w:val="26"/>
          <w:w w:val="105"/>
        </w:rPr>
        <w:t xml:space="preserve"> </w:t>
      </w:r>
      <w:r>
        <w:rPr>
          <w:w w:val="105"/>
        </w:rPr>
        <w:t>и</w:t>
      </w:r>
      <w:r>
        <w:rPr>
          <w:spacing w:val="24"/>
          <w:w w:val="105"/>
        </w:rPr>
        <w:t xml:space="preserve"> </w:t>
      </w:r>
      <w:r>
        <w:rPr>
          <w:w w:val="105"/>
        </w:rPr>
        <w:t>процессов</w:t>
      </w:r>
      <w:r>
        <w:rPr>
          <w:spacing w:val="26"/>
          <w:w w:val="105"/>
        </w:rPr>
        <w:t xml:space="preserve"> </w:t>
      </w:r>
      <w:r>
        <w:rPr>
          <w:w w:val="105"/>
        </w:rPr>
        <w:t>отечественной</w:t>
      </w:r>
      <w:r>
        <w:rPr>
          <w:spacing w:val="26"/>
          <w:w w:val="105"/>
        </w:rPr>
        <w:t xml:space="preserve"> </w:t>
      </w:r>
      <w:r>
        <w:rPr>
          <w:w w:val="105"/>
        </w:rPr>
        <w:t>и</w:t>
      </w:r>
      <w:r>
        <w:rPr>
          <w:spacing w:val="22"/>
          <w:w w:val="105"/>
        </w:rPr>
        <w:t xml:space="preserve"> </w:t>
      </w:r>
      <w:r>
        <w:rPr>
          <w:w w:val="105"/>
        </w:rPr>
        <w:t>всеобщей</w:t>
      </w:r>
      <w:r>
        <w:rPr>
          <w:spacing w:val="-58"/>
          <w:w w:val="105"/>
        </w:rPr>
        <w:t xml:space="preserve"> </w:t>
      </w:r>
      <w:r>
        <w:rPr>
          <w:w w:val="105"/>
        </w:rPr>
        <w:t>истории</w:t>
      </w:r>
      <w:r>
        <w:rPr>
          <w:spacing w:val="11"/>
          <w:w w:val="105"/>
        </w:rPr>
        <w:t xml:space="preserve"> </w:t>
      </w:r>
      <w:r>
        <w:rPr>
          <w:w w:val="105"/>
        </w:rPr>
        <w:t>XVIII</w:t>
      </w:r>
      <w:r>
        <w:rPr>
          <w:spacing w:val="-2"/>
          <w:w w:val="105"/>
        </w:rPr>
        <w:t xml:space="preserve"> </w:t>
      </w:r>
      <w:r>
        <w:rPr>
          <w:w w:val="105"/>
        </w:rPr>
        <w:t>в.</w:t>
      </w:r>
    </w:p>
    <w:p w:rsidR="007F4E71" w:rsidRDefault="002F6E5B">
      <w:pPr>
        <w:pStyle w:val="a3"/>
        <w:spacing w:before="4"/>
        <w:ind w:left="1096" w:firstLine="0"/>
      </w:pPr>
      <w:r>
        <w:t>Работа</w:t>
      </w:r>
      <w:r>
        <w:rPr>
          <w:spacing w:val="25"/>
        </w:rPr>
        <w:t xml:space="preserve"> </w:t>
      </w:r>
      <w:r>
        <w:t>с</w:t>
      </w:r>
      <w:r>
        <w:rPr>
          <w:spacing w:val="28"/>
        </w:rPr>
        <w:t xml:space="preserve"> </w:t>
      </w:r>
      <w:r>
        <w:t>историческими</w:t>
      </w:r>
      <w:r>
        <w:rPr>
          <w:spacing w:val="34"/>
        </w:rPr>
        <w:t xml:space="preserve"> </w:t>
      </w:r>
      <w:r>
        <w:t>источниками:</w:t>
      </w:r>
    </w:p>
    <w:p w:rsidR="007F4E71" w:rsidRDefault="002F6E5B">
      <w:pPr>
        <w:pStyle w:val="a3"/>
        <w:spacing w:before="12" w:line="244" w:lineRule="auto"/>
        <w:ind w:right="548"/>
      </w:pPr>
      <w:r>
        <w:rPr>
          <w:w w:val="105"/>
        </w:rPr>
        <w:t>различать</w:t>
      </w:r>
      <w:r>
        <w:rPr>
          <w:spacing w:val="1"/>
          <w:w w:val="105"/>
        </w:rPr>
        <w:t xml:space="preserve"> </w:t>
      </w:r>
      <w:r>
        <w:rPr>
          <w:w w:val="105"/>
        </w:rPr>
        <w:t>источники</w:t>
      </w:r>
      <w:r>
        <w:rPr>
          <w:spacing w:val="1"/>
          <w:w w:val="105"/>
        </w:rPr>
        <w:t xml:space="preserve"> </w:t>
      </w:r>
      <w:r>
        <w:rPr>
          <w:w w:val="105"/>
        </w:rPr>
        <w:t>официального</w:t>
      </w:r>
      <w:r>
        <w:rPr>
          <w:spacing w:val="1"/>
          <w:w w:val="105"/>
        </w:rPr>
        <w:t xml:space="preserve"> </w:t>
      </w:r>
      <w:r>
        <w:rPr>
          <w:w w:val="105"/>
        </w:rPr>
        <w:t>и</w:t>
      </w:r>
      <w:r>
        <w:rPr>
          <w:spacing w:val="1"/>
          <w:w w:val="105"/>
        </w:rPr>
        <w:t xml:space="preserve"> </w:t>
      </w:r>
      <w:r>
        <w:rPr>
          <w:w w:val="105"/>
        </w:rPr>
        <w:t>личного</w:t>
      </w:r>
      <w:r>
        <w:rPr>
          <w:spacing w:val="1"/>
          <w:w w:val="105"/>
        </w:rPr>
        <w:t xml:space="preserve"> </w:t>
      </w:r>
      <w:r>
        <w:rPr>
          <w:w w:val="105"/>
        </w:rPr>
        <w:t>происхождения,</w:t>
      </w:r>
      <w:r>
        <w:rPr>
          <w:spacing w:val="1"/>
          <w:w w:val="105"/>
        </w:rPr>
        <w:t xml:space="preserve"> </w:t>
      </w:r>
      <w:r>
        <w:rPr>
          <w:w w:val="105"/>
        </w:rPr>
        <w:t>публицистические</w:t>
      </w:r>
      <w:r>
        <w:rPr>
          <w:spacing w:val="1"/>
          <w:w w:val="105"/>
        </w:rPr>
        <w:t xml:space="preserve"> </w:t>
      </w:r>
      <w:r>
        <w:rPr>
          <w:w w:val="105"/>
        </w:rPr>
        <w:t>произведения</w:t>
      </w:r>
      <w:r>
        <w:rPr>
          <w:spacing w:val="1"/>
          <w:w w:val="105"/>
        </w:rPr>
        <w:t xml:space="preserve"> </w:t>
      </w:r>
      <w:r>
        <w:rPr>
          <w:w w:val="105"/>
        </w:rPr>
        <w:t>(называть</w:t>
      </w:r>
      <w:r>
        <w:rPr>
          <w:spacing w:val="2"/>
          <w:w w:val="105"/>
        </w:rPr>
        <w:t xml:space="preserve"> </w:t>
      </w:r>
      <w:r>
        <w:rPr>
          <w:w w:val="105"/>
        </w:rPr>
        <w:t>их</w:t>
      </w:r>
      <w:r>
        <w:rPr>
          <w:spacing w:val="-2"/>
          <w:w w:val="105"/>
        </w:rPr>
        <w:t xml:space="preserve"> </w:t>
      </w:r>
      <w:r>
        <w:rPr>
          <w:w w:val="105"/>
        </w:rPr>
        <w:t>основные</w:t>
      </w:r>
      <w:r>
        <w:rPr>
          <w:spacing w:val="-2"/>
          <w:w w:val="105"/>
        </w:rPr>
        <w:t xml:space="preserve"> </w:t>
      </w:r>
      <w:r>
        <w:rPr>
          <w:w w:val="105"/>
        </w:rPr>
        <w:t>виды,</w:t>
      </w:r>
      <w:r>
        <w:rPr>
          <w:spacing w:val="-3"/>
          <w:w w:val="105"/>
        </w:rPr>
        <w:t xml:space="preserve"> </w:t>
      </w:r>
      <w:r>
        <w:rPr>
          <w:w w:val="105"/>
        </w:rPr>
        <w:t>информационные</w:t>
      </w:r>
      <w:r>
        <w:rPr>
          <w:spacing w:val="-1"/>
          <w:w w:val="105"/>
        </w:rPr>
        <w:t xml:space="preserve"> </w:t>
      </w:r>
      <w:r>
        <w:rPr>
          <w:w w:val="105"/>
        </w:rPr>
        <w:t>особенности);</w:t>
      </w:r>
    </w:p>
    <w:p w:rsidR="007F4E71" w:rsidRDefault="002F6E5B">
      <w:pPr>
        <w:pStyle w:val="a3"/>
        <w:tabs>
          <w:tab w:val="left" w:pos="3004"/>
          <w:tab w:val="left" w:pos="5040"/>
          <w:tab w:val="left" w:pos="7416"/>
          <w:tab w:val="left" w:pos="9423"/>
        </w:tabs>
        <w:spacing w:before="6" w:line="247" w:lineRule="auto"/>
        <w:ind w:right="569"/>
      </w:pPr>
      <w:r>
        <w:rPr>
          <w:w w:val="105"/>
        </w:rPr>
        <w:t>объяснять</w:t>
      </w:r>
      <w:r>
        <w:rPr>
          <w:w w:val="105"/>
        </w:rPr>
        <w:tab/>
        <w:t>назначение</w:t>
      </w:r>
      <w:r>
        <w:rPr>
          <w:w w:val="105"/>
        </w:rPr>
        <w:tab/>
        <w:t>исторического</w:t>
      </w:r>
      <w:r>
        <w:rPr>
          <w:w w:val="105"/>
        </w:rPr>
        <w:tab/>
        <w:t>источника,</w:t>
      </w:r>
      <w:r>
        <w:rPr>
          <w:w w:val="105"/>
        </w:rPr>
        <w:tab/>
      </w:r>
      <w:r>
        <w:t>раскрывать</w:t>
      </w:r>
      <w:r>
        <w:rPr>
          <w:spacing w:val="-56"/>
        </w:rPr>
        <w:t xml:space="preserve"> </w:t>
      </w:r>
      <w:r>
        <w:rPr>
          <w:w w:val="105"/>
        </w:rPr>
        <w:t>его</w:t>
      </w:r>
      <w:r>
        <w:rPr>
          <w:spacing w:val="-4"/>
          <w:w w:val="105"/>
        </w:rPr>
        <w:t xml:space="preserve"> </w:t>
      </w:r>
      <w:r>
        <w:rPr>
          <w:w w:val="105"/>
        </w:rPr>
        <w:t>информационную</w:t>
      </w:r>
      <w:r>
        <w:rPr>
          <w:spacing w:val="5"/>
          <w:w w:val="105"/>
        </w:rPr>
        <w:t xml:space="preserve"> </w:t>
      </w:r>
      <w:r>
        <w:rPr>
          <w:w w:val="105"/>
        </w:rPr>
        <w:t>ценность;</w:t>
      </w:r>
    </w:p>
    <w:p w:rsidR="007F4E71" w:rsidRDefault="002F6E5B">
      <w:pPr>
        <w:pStyle w:val="a3"/>
        <w:spacing w:line="252" w:lineRule="auto"/>
        <w:ind w:right="566"/>
      </w:pPr>
      <w:r>
        <w:rPr>
          <w:w w:val="105"/>
        </w:rPr>
        <w:t>извлекать, сопоставлять и систематизировать информацию о событиях отечественной и</w:t>
      </w:r>
      <w:r>
        <w:rPr>
          <w:spacing w:val="1"/>
          <w:w w:val="105"/>
        </w:rPr>
        <w:t xml:space="preserve"> </w:t>
      </w:r>
      <w:r>
        <w:rPr>
          <w:w w:val="105"/>
        </w:rPr>
        <w:t>всеобщей истории XVIII в. из взаимодополняющих письменных, визуальных и вещественных</w:t>
      </w:r>
      <w:r>
        <w:rPr>
          <w:spacing w:val="1"/>
          <w:w w:val="105"/>
        </w:rPr>
        <w:t xml:space="preserve"> </w:t>
      </w:r>
      <w:r>
        <w:rPr>
          <w:w w:val="105"/>
        </w:rPr>
        <w:t>источников.</w:t>
      </w:r>
    </w:p>
    <w:p w:rsidR="007F4E71" w:rsidRDefault="002F6E5B">
      <w:pPr>
        <w:pStyle w:val="a3"/>
        <w:spacing w:line="264" w:lineRule="exact"/>
        <w:ind w:left="1096" w:firstLine="0"/>
      </w:pPr>
      <w:r>
        <w:t>Историческое</w:t>
      </w:r>
      <w:r>
        <w:rPr>
          <w:spacing w:val="42"/>
        </w:rPr>
        <w:t xml:space="preserve"> </w:t>
      </w:r>
      <w:r>
        <w:t>описание</w:t>
      </w:r>
      <w:r>
        <w:rPr>
          <w:spacing w:val="42"/>
        </w:rPr>
        <w:t xml:space="preserve"> </w:t>
      </w:r>
      <w:r>
        <w:t>(реконструкция):</w:t>
      </w:r>
    </w:p>
    <w:p w:rsidR="007F4E71" w:rsidRDefault="002F6E5B">
      <w:pPr>
        <w:pStyle w:val="a3"/>
        <w:spacing w:before="9" w:line="247" w:lineRule="auto"/>
        <w:ind w:left="448" w:right="644" w:firstLine="648"/>
      </w:pPr>
      <w:r>
        <w:rPr>
          <w:w w:val="105"/>
        </w:rPr>
        <w:t xml:space="preserve">рассказывать   </w:t>
      </w:r>
      <w:r>
        <w:rPr>
          <w:spacing w:val="1"/>
          <w:w w:val="105"/>
        </w:rPr>
        <w:t xml:space="preserve"> </w:t>
      </w:r>
      <w:r>
        <w:rPr>
          <w:w w:val="105"/>
        </w:rPr>
        <w:t xml:space="preserve">о   </w:t>
      </w:r>
      <w:r>
        <w:rPr>
          <w:spacing w:val="1"/>
          <w:w w:val="105"/>
        </w:rPr>
        <w:t xml:space="preserve"> </w:t>
      </w:r>
      <w:r>
        <w:rPr>
          <w:w w:val="105"/>
        </w:rPr>
        <w:t xml:space="preserve">ключевых   </w:t>
      </w:r>
      <w:r>
        <w:rPr>
          <w:spacing w:val="1"/>
          <w:w w:val="105"/>
        </w:rPr>
        <w:t xml:space="preserve"> </w:t>
      </w:r>
      <w:r>
        <w:rPr>
          <w:w w:val="105"/>
        </w:rPr>
        <w:t xml:space="preserve">событиях   </w:t>
      </w:r>
      <w:r>
        <w:rPr>
          <w:spacing w:val="1"/>
          <w:w w:val="105"/>
        </w:rPr>
        <w:t xml:space="preserve"> </w:t>
      </w:r>
      <w:r>
        <w:rPr>
          <w:w w:val="105"/>
        </w:rPr>
        <w:t>отечественной     и     всеобщей     истории</w:t>
      </w:r>
      <w:r>
        <w:rPr>
          <w:spacing w:val="1"/>
          <w:w w:val="105"/>
        </w:rPr>
        <w:t xml:space="preserve"> </w:t>
      </w:r>
      <w:r>
        <w:rPr>
          <w:w w:val="105"/>
        </w:rPr>
        <w:t>XVIII</w:t>
      </w:r>
      <w:r>
        <w:rPr>
          <w:spacing w:val="-9"/>
          <w:w w:val="105"/>
        </w:rPr>
        <w:t xml:space="preserve"> </w:t>
      </w:r>
      <w:r>
        <w:rPr>
          <w:w w:val="105"/>
        </w:rPr>
        <w:t>в.,</w:t>
      </w:r>
      <w:r>
        <w:rPr>
          <w:spacing w:val="-3"/>
          <w:w w:val="105"/>
        </w:rPr>
        <w:t xml:space="preserve"> </w:t>
      </w:r>
      <w:r>
        <w:rPr>
          <w:w w:val="105"/>
        </w:rPr>
        <w:t>их</w:t>
      </w:r>
      <w:r>
        <w:rPr>
          <w:spacing w:val="-4"/>
          <w:w w:val="105"/>
        </w:rPr>
        <w:t xml:space="preserve"> </w:t>
      </w:r>
      <w:r>
        <w:rPr>
          <w:w w:val="105"/>
        </w:rPr>
        <w:t>участниках;</w:t>
      </w:r>
    </w:p>
    <w:p w:rsidR="007F4E71" w:rsidRDefault="002F6E5B">
      <w:pPr>
        <w:pStyle w:val="a3"/>
        <w:tabs>
          <w:tab w:val="left" w:pos="2001"/>
          <w:tab w:val="left" w:pos="3487"/>
          <w:tab w:val="left" w:pos="4699"/>
          <w:tab w:val="left" w:pos="5513"/>
          <w:tab w:val="left" w:pos="6384"/>
          <w:tab w:val="left" w:pos="7716"/>
          <w:tab w:val="left" w:pos="9644"/>
        </w:tabs>
        <w:spacing w:line="252" w:lineRule="auto"/>
        <w:ind w:right="563"/>
      </w:pPr>
      <w:r>
        <w:rPr>
          <w:w w:val="105"/>
        </w:rPr>
        <w:t>составлять характеристику (исторический портрет) известных деятелей отечественной и</w:t>
      </w:r>
      <w:r>
        <w:rPr>
          <w:spacing w:val="1"/>
          <w:w w:val="105"/>
        </w:rPr>
        <w:t xml:space="preserve"> </w:t>
      </w:r>
      <w:r>
        <w:rPr>
          <w:w w:val="105"/>
        </w:rPr>
        <w:t>всеобщей</w:t>
      </w:r>
      <w:r>
        <w:rPr>
          <w:w w:val="105"/>
        </w:rPr>
        <w:tab/>
        <w:t>истории</w:t>
      </w:r>
      <w:r>
        <w:rPr>
          <w:w w:val="105"/>
        </w:rPr>
        <w:tab/>
        <w:t>XVIII</w:t>
      </w:r>
      <w:r>
        <w:rPr>
          <w:w w:val="105"/>
        </w:rPr>
        <w:tab/>
        <w:t>в.</w:t>
      </w:r>
      <w:r>
        <w:rPr>
          <w:w w:val="105"/>
        </w:rPr>
        <w:tab/>
        <w:t>на</w:t>
      </w:r>
      <w:r>
        <w:rPr>
          <w:w w:val="105"/>
        </w:rPr>
        <w:tab/>
        <w:t>основе</w:t>
      </w:r>
      <w:r>
        <w:rPr>
          <w:w w:val="105"/>
        </w:rPr>
        <w:tab/>
        <w:t>информации</w:t>
      </w:r>
      <w:r>
        <w:rPr>
          <w:w w:val="105"/>
        </w:rPr>
        <w:tab/>
      </w:r>
      <w:r>
        <w:t>учебника</w:t>
      </w:r>
      <w:r>
        <w:rPr>
          <w:spacing w:val="-56"/>
        </w:rPr>
        <w:t xml:space="preserve"> </w:t>
      </w:r>
      <w:r>
        <w:rPr>
          <w:w w:val="105"/>
        </w:rPr>
        <w:t>и</w:t>
      </w:r>
      <w:r>
        <w:rPr>
          <w:spacing w:val="-1"/>
          <w:w w:val="105"/>
        </w:rPr>
        <w:t xml:space="preserve"> </w:t>
      </w:r>
      <w:r>
        <w:rPr>
          <w:w w:val="105"/>
        </w:rPr>
        <w:t>дополнительных</w:t>
      </w:r>
      <w:r>
        <w:rPr>
          <w:spacing w:val="-2"/>
          <w:w w:val="105"/>
        </w:rPr>
        <w:t xml:space="preserve"> </w:t>
      </w:r>
      <w:r>
        <w:rPr>
          <w:w w:val="105"/>
        </w:rPr>
        <w:t>материалов;</w:t>
      </w:r>
    </w:p>
    <w:p w:rsidR="007F4E71" w:rsidRDefault="002F6E5B">
      <w:pPr>
        <w:pStyle w:val="a3"/>
        <w:spacing w:line="252" w:lineRule="auto"/>
        <w:ind w:right="584"/>
      </w:pPr>
      <w:r>
        <w:rPr>
          <w:w w:val="105"/>
        </w:rPr>
        <w:t xml:space="preserve">составлять   </w:t>
      </w:r>
      <w:r>
        <w:rPr>
          <w:spacing w:val="1"/>
          <w:w w:val="105"/>
        </w:rPr>
        <w:t xml:space="preserve"> </w:t>
      </w:r>
      <w:r>
        <w:rPr>
          <w:w w:val="105"/>
        </w:rPr>
        <w:t>описание     образа     жизни     различных     групп     населения     в     России</w:t>
      </w:r>
      <w:r>
        <w:rPr>
          <w:spacing w:val="1"/>
          <w:w w:val="105"/>
        </w:rPr>
        <w:t xml:space="preserve"> </w:t>
      </w:r>
      <w:r>
        <w:rPr>
          <w:w w:val="105"/>
        </w:rPr>
        <w:t>и</w:t>
      </w:r>
      <w:r>
        <w:rPr>
          <w:spacing w:val="-1"/>
          <w:w w:val="105"/>
        </w:rPr>
        <w:t xml:space="preserve"> </w:t>
      </w:r>
      <w:r>
        <w:rPr>
          <w:w w:val="105"/>
        </w:rPr>
        <w:t>других</w:t>
      </w:r>
      <w:r>
        <w:rPr>
          <w:spacing w:val="4"/>
          <w:w w:val="105"/>
        </w:rPr>
        <w:t xml:space="preserve"> </w:t>
      </w:r>
      <w:r>
        <w:rPr>
          <w:w w:val="105"/>
        </w:rPr>
        <w:t>странах</w:t>
      </w:r>
      <w:r>
        <w:rPr>
          <w:spacing w:val="-1"/>
          <w:w w:val="105"/>
        </w:rPr>
        <w:t xml:space="preserve"> </w:t>
      </w:r>
      <w:r>
        <w:rPr>
          <w:w w:val="105"/>
        </w:rPr>
        <w:t>в</w:t>
      </w:r>
      <w:r>
        <w:rPr>
          <w:spacing w:val="12"/>
          <w:w w:val="105"/>
        </w:rPr>
        <w:t xml:space="preserve"> </w:t>
      </w:r>
      <w:r>
        <w:rPr>
          <w:w w:val="105"/>
        </w:rPr>
        <w:t>XVIII</w:t>
      </w:r>
      <w:r>
        <w:rPr>
          <w:spacing w:val="1"/>
          <w:w w:val="105"/>
        </w:rPr>
        <w:t xml:space="preserve"> </w:t>
      </w:r>
      <w:r>
        <w:rPr>
          <w:w w:val="105"/>
        </w:rPr>
        <w:t>в.;</w:t>
      </w:r>
    </w:p>
    <w:p w:rsidR="007F4E71" w:rsidRDefault="002F6E5B">
      <w:pPr>
        <w:pStyle w:val="a3"/>
        <w:spacing w:before="4" w:line="247" w:lineRule="auto"/>
        <w:ind w:right="577"/>
      </w:pPr>
      <w:r>
        <w:rPr>
          <w:w w:val="105"/>
        </w:rPr>
        <w:t>представлять описание памятников материальной и художественной культуры изучаемой</w:t>
      </w:r>
      <w:r>
        <w:rPr>
          <w:spacing w:val="1"/>
          <w:w w:val="105"/>
        </w:rPr>
        <w:t xml:space="preserve"> </w:t>
      </w:r>
      <w:r>
        <w:rPr>
          <w:w w:val="105"/>
        </w:rPr>
        <w:t>эпохи</w:t>
      </w:r>
      <w:r>
        <w:rPr>
          <w:spacing w:val="5"/>
          <w:w w:val="105"/>
        </w:rPr>
        <w:t xml:space="preserve"> </w:t>
      </w:r>
      <w:r>
        <w:rPr>
          <w:w w:val="105"/>
        </w:rPr>
        <w:t>(в виде сообщения,</w:t>
      </w:r>
      <w:r>
        <w:rPr>
          <w:spacing w:val="7"/>
          <w:w w:val="105"/>
        </w:rPr>
        <w:t xml:space="preserve"> </w:t>
      </w:r>
      <w:r>
        <w:rPr>
          <w:w w:val="105"/>
        </w:rPr>
        <w:t>аннотации).</w:t>
      </w:r>
    </w:p>
    <w:p w:rsidR="007F4E71" w:rsidRDefault="002F6E5B">
      <w:pPr>
        <w:pStyle w:val="a3"/>
        <w:spacing w:line="264" w:lineRule="exact"/>
        <w:ind w:left="1096" w:firstLine="0"/>
      </w:pPr>
      <w:r>
        <w:t>Анализ,</w:t>
      </w:r>
      <w:r>
        <w:rPr>
          <w:spacing w:val="38"/>
        </w:rPr>
        <w:t xml:space="preserve"> </w:t>
      </w:r>
      <w:r>
        <w:t>объяснение</w:t>
      </w:r>
      <w:r>
        <w:rPr>
          <w:spacing w:val="25"/>
        </w:rPr>
        <w:t xml:space="preserve"> </w:t>
      </w:r>
      <w:r>
        <w:t>исторических</w:t>
      </w:r>
      <w:r>
        <w:rPr>
          <w:spacing w:val="34"/>
        </w:rPr>
        <w:t xml:space="preserve"> </w:t>
      </w:r>
      <w:r>
        <w:t>событий,</w:t>
      </w:r>
      <w:r>
        <w:rPr>
          <w:spacing w:val="39"/>
        </w:rPr>
        <w:t xml:space="preserve"> </w:t>
      </w:r>
      <w:r>
        <w:t>явлений:</w:t>
      </w:r>
    </w:p>
    <w:p w:rsidR="007F4E71" w:rsidRDefault="002F6E5B">
      <w:pPr>
        <w:pStyle w:val="a3"/>
        <w:tabs>
          <w:tab w:val="left" w:pos="3069"/>
          <w:tab w:val="left" w:pos="5349"/>
          <w:tab w:val="left" w:pos="6775"/>
          <w:tab w:val="left" w:pos="9301"/>
        </w:tabs>
        <w:spacing w:line="252" w:lineRule="auto"/>
        <w:ind w:right="546"/>
      </w:pPr>
      <w:r>
        <w:t>раскрывать</w:t>
      </w:r>
      <w:r>
        <w:tab/>
        <w:t>существенные</w:t>
      </w:r>
      <w:r>
        <w:tab/>
        <w:t>черты</w:t>
      </w:r>
      <w:r>
        <w:tab/>
        <w:t>экономического,</w:t>
      </w:r>
      <w:r>
        <w:tab/>
        <w:t>социального</w:t>
      </w:r>
      <w:r>
        <w:rPr>
          <w:spacing w:val="1"/>
        </w:rPr>
        <w:t xml:space="preserve"> </w:t>
      </w:r>
      <w:r>
        <w:t>и политического развития России и других стран в XVIII в., изменений, происшедших в XVIII в. в</w:t>
      </w:r>
      <w:r>
        <w:rPr>
          <w:spacing w:val="1"/>
        </w:rPr>
        <w:t xml:space="preserve"> </w:t>
      </w:r>
      <w:r>
        <w:t>разных</w:t>
      </w:r>
      <w:r>
        <w:rPr>
          <w:spacing w:val="1"/>
        </w:rPr>
        <w:t xml:space="preserve"> </w:t>
      </w:r>
      <w:r>
        <w:t>сферах</w:t>
      </w:r>
      <w:r>
        <w:rPr>
          <w:spacing w:val="1"/>
        </w:rPr>
        <w:t xml:space="preserve"> </w:t>
      </w:r>
      <w:r>
        <w:t>жизни российского</w:t>
      </w:r>
      <w:r>
        <w:rPr>
          <w:spacing w:val="1"/>
        </w:rPr>
        <w:t xml:space="preserve"> </w:t>
      </w:r>
      <w:r>
        <w:t>общества,</w:t>
      </w:r>
      <w:r>
        <w:rPr>
          <w:spacing w:val="1"/>
        </w:rPr>
        <w:t xml:space="preserve"> </w:t>
      </w:r>
      <w:r>
        <w:t>промышленного</w:t>
      </w:r>
      <w:r>
        <w:rPr>
          <w:spacing w:val="1"/>
        </w:rPr>
        <w:t xml:space="preserve"> </w:t>
      </w:r>
      <w:r>
        <w:t>переворота в</w:t>
      </w:r>
      <w:r>
        <w:rPr>
          <w:spacing w:val="1"/>
        </w:rPr>
        <w:t xml:space="preserve"> </w:t>
      </w:r>
      <w:r>
        <w:t>европейских</w:t>
      </w:r>
      <w:r>
        <w:rPr>
          <w:spacing w:val="1"/>
        </w:rPr>
        <w:t xml:space="preserve"> </w:t>
      </w:r>
      <w:r>
        <w:t>странах,</w:t>
      </w:r>
      <w:r>
        <w:rPr>
          <w:spacing w:val="1"/>
        </w:rPr>
        <w:t xml:space="preserve"> </w:t>
      </w:r>
      <w:r>
        <w:rPr>
          <w:position w:val="1"/>
        </w:rPr>
        <w:t>абсолютизма</w:t>
      </w:r>
      <w:r>
        <w:rPr>
          <w:spacing w:val="1"/>
          <w:position w:val="1"/>
        </w:rPr>
        <w:t xml:space="preserve"> </w:t>
      </w:r>
      <w:r>
        <w:rPr>
          <w:position w:val="1"/>
        </w:rPr>
        <w:t>как</w:t>
      </w:r>
      <w:r>
        <w:rPr>
          <w:spacing w:val="1"/>
          <w:position w:val="1"/>
        </w:rPr>
        <w:t xml:space="preserve"> </w:t>
      </w:r>
      <w:r>
        <w:rPr>
          <w:position w:val="1"/>
        </w:rPr>
        <w:t>формы</w:t>
      </w:r>
      <w:r>
        <w:rPr>
          <w:spacing w:val="1"/>
          <w:position w:val="1"/>
        </w:rPr>
        <w:t xml:space="preserve"> </w:t>
      </w:r>
      <w:r>
        <w:rPr>
          <w:position w:val="1"/>
        </w:rPr>
        <w:t>правления,</w:t>
      </w:r>
      <w:r>
        <w:rPr>
          <w:spacing w:val="1"/>
          <w:position w:val="1"/>
        </w:rPr>
        <w:t xml:space="preserve"> </w:t>
      </w:r>
      <w:r>
        <w:rPr>
          <w:position w:val="1"/>
        </w:rPr>
        <w:t>идеологии</w:t>
      </w:r>
      <w:r>
        <w:rPr>
          <w:spacing w:val="1"/>
          <w:position w:val="1"/>
        </w:rPr>
        <w:t xml:space="preserve"> </w:t>
      </w:r>
      <w:r>
        <w:rPr>
          <w:position w:val="1"/>
        </w:rPr>
        <w:t>Просвещения,</w:t>
      </w:r>
      <w:r>
        <w:rPr>
          <w:spacing w:val="58"/>
          <w:position w:val="1"/>
        </w:rPr>
        <w:t xml:space="preserve"> </w:t>
      </w:r>
      <w:r>
        <w:rPr>
          <w:position w:val="1"/>
        </w:rPr>
        <w:t>революций</w:t>
      </w:r>
      <w:r>
        <w:rPr>
          <w:spacing w:val="58"/>
          <w:position w:val="1"/>
        </w:rPr>
        <w:t xml:space="preserve"> </w:t>
      </w:r>
      <w:r>
        <w:rPr>
          <w:position w:val="1"/>
        </w:rPr>
        <w:t>XVIII</w:t>
      </w:r>
      <w:r>
        <w:rPr>
          <w:spacing w:val="58"/>
          <w:position w:val="1"/>
        </w:rPr>
        <w:t xml:space="preserve"> </w:t>
      </w:r>
      <w:r>
        <w:rPr>
          <w:position w:val="1"/>
        </w:rPr>
        <w:t>в.,</w:t>
      </w:r>
      <w:r>
        <w:rPr>
          <w:spacing w:val="58"/>
          <w:position w:val="1"/>
        </w:rPr>
        <w:t xml:space="preserve"> </w:t>
      </w:r>
      <w:r>
        <w:t>внешней</w:t>
      </w:r>
      <w:r>
        <w:rPr>
          <w:spacing w:val="1"/>
        </w:rPr>
        <w:t xml:space="preserve"> </w:t>
      </w:r>
      <w:r>
        <w:t>политики</w:t>
      </w:r>
      <w:r>
        <w:rPr>
          <w:spacing w:val="29"/>
        </w:rPr>
        <w:t xml:space="preserve"> </w:t>
      </w:r>
      <w:r>
        <w:t>Российской</w:t>
      </w:r>
      <w:r>
        <w:rPr>
          <w:spacing w:val="32"/>
        </w:rPr>
        <w:t xml:space="preserve"> </w:t>
      </w:r>
      <w:r>
        <w:t>империи</w:t>
      </w:r>
      <w:r>
        <w:rPr>
          <w:spacing w:val="31"/>
        </w:rPr>
        <w:t xml:space="preserve"> </w:t>
      </w:r>
      <w:r>
        <w:t>в</w:t>
      </w:r>
      <w:r>
        <w:rPr>
          <w:spacing w:val="43"/>
        </w:rPr>
        <w:t xml:space="preserve"> </w:t>
      </w:r>
      <w:r>
        <w:t>системе</w:t>
      </w:r>
      <w:r>
        <w:rPr>
          <w:spacing w:val="23"/>
        </w:rPr>
        <w:t xml:space="preserve"> </w:t>
      </w:r>
      <w:r>
        <w:t>международных</w:t>
      </w:r>
      <w:r>
        <w:rPr>
          <w:spacing w:val="35"/>
        </w:rPr>
        <w:t xml:space="preserve"> </w:t>
      </w:r>
      <w:r>
        <w:t>отношений</w:t>
      </w:r>
      <w:r>
        <w:rPr>
          <w:spacing w:val="41"/>
        </w:rPr>
        <w:t xml:space="preserve"> </w:t>
      </w:r>
      <w:r>
        <w:t>рассматриваемого</w:t>
      </w:r>
      <w:r>
        <w:rPr>
          <w:spacing w:val="23"/>
        </w:rPr>
        <w:t xml:space="preserve"> </w:t>
      </w:r>
      <w:r>
        <w:t>периода;</w:t>
      </w:r>
    </w:p>
    <w:p w:rsidR="007F4E71" w:rsidRDefault="002F6E5B">
      <w:pPr>
        <w:pStyle w:val="a3"/>
        <w:spacing w:before="3" w:line="247" w:lineRule="auto"/>
        <w:ind w:right="567"/>
      </w:pPr>
      <w:r>
        <w:rPr>
          <w:w w:val="105"/>
        </w:rPr>
        <w:t>объяснять</w:t>
      </w:r>
      <w:r>
        <w:rPr>
          <w:spacing w:val="1"/>
          <w:w w:val="105"/>
        </w:rPr>
        <w:t xml:space="preserve"> </w:t>
      </w:r>
      <w:r>
        <w:rPr>
          <w:w w:val="105"/>
        </w:rPr>
        <w:t>смысл</w:t>
      </w:r>
      <w:r>
        <w:rPr>
          <w:spacing w:val="1"/>
          <w:w w:val="105"/>
        </w:rPr>
        <w:t xml:space="preserve"> </w:t>
      </w:r>
      <w:r>
        <w:rPr>
          <w:w w:val="105"/>
        </w:rPr>
        <w:t>ключевых</w:t>
      </w:r>
      <w:r>
        <w:rPr>
          <w:spacing w:val="1"/>
          <w:w w:val="105"/>
        </w:rPr>
        <w:t xml:space="preserve"> </w:t>
      </w:r>
      <w:r>
        <w:rPr>
          <w:w w:val="105"/>
        </w:rPr>
        <w:t>понятий,</w:t>
      </w:r>
      <w:r>
        <w:rPr>
          <w:spacing w:val="1"/>
          <w:w w:val="105"/>
        </w:rPr>
        <w:t xml:space="preserve"> </w:t>
      </w:r>
      <w:r>
        <w:rPr>
          <w:w w:val="105"/>
        </w:rPr>
        <w:t>относящихся</w:t>
      </w:r>
      <w:r>
        <w:rPr>
          <w:spacing w:val="1"/>
          <w:w w:val="105"/>
        </w:rPr>
        <w:t xml:space="preserve"> </w:t>
      </w:r>
      <w:r>
        <w:rPr>
          <w:w w:val="105"/>
        </w:rPr>
        <w:t>к</w:t>
      </w:r>
      <w:r>
        <w:rPr>
          <w:spacing w:val="1"/>
          <w:w w:val="105"/>
        </w:rPr>
        <w:t xml:space="preserve"> </w:t>
      </w:r>
      <w:r>
        <w:rPr>
          <w:w w:val="105"/>
        </w:rPr>
        <w:t>данной</w:t>
      </w:r>
      <w:r>
        <w:rPr>
          <w:spacing w:val="1"/>
          <w:w w:val="105"/>
        </w:rPr>
        <w:t xml:space="preserve"> </w:t>
      </w:r>
      <w:r>
        <w:rPr>
          <w:w w:val="105"/>
        </w:rPr>
        <w:t>эпохе</w:t>
      </w:r>
      <w:r>
        <w:rPr>
          <w:spacing w:val="1"/>
          <w:w w:val="105"/>
        </w:rPr>
        <w:t xml:space="preserve"> </w:t>
      </w:r>
      <w:r>
        <w:rPr>
          <w:w w:val="105"/>
        </w:rPr>
        <w:t>отечественной</w:t>
      </w:r>
      <w:r>
        <w:rPr>
          <w:spacing w:val="1"/>
          <w:w w:val="105"/>
        </w:rPr>
        <w:t xml:space="preserve"> </w:t>
      </w:r>
      <w:r>
        <w:rPr>
          <w:w w:val="105"/>
        </w:rPr>
        <w:t>и</w:t>
      </w:r>
      <w:r>
        <w:rPr>
          <w:spacing w:val="1"/>
          <w:w w:val="105"/>
        </w:rPr>
        <w:t xml:space="preserve"> </w:t>
      </w:r>
      <w:r>
        <w:rPr>
          <w:w w:val="105"/>
        </w:rPr>
        <w:t>всеобщей</w:t>
      </w:r>
      <w:r>
        <w:rPr>
          <w:spacing w:val="3"/>
          <w:w w:val="105"/>
        </w:rPr>
        <w:t xml:space="preserve"> </w:t>
      </w:r>
      <w:r>
        <w:rPr>
          <w:w w:val="105"/>
        </w:rPr>
        <w:t>истории,</w:t>
      </w:r>
      <w:r>
        <w:rPr>
          <w:spacing w:val="1"/>
          <w:w w:val="105"/>
        </w:rPr>
        <w:t xml:space="preserve"> </w:t>
      </w:r>
      <w:r>
        <w:rPr>
          <w:w w:val="105"/>
        </w:rPr>
        <w:t>конкретизировать</w:t>
      </w:r>
      <w:r>
        <w:rPr>
          <w:spacing w:val="-4"/>
          <w:w w:val="105"/>
        </w:rPr>
        <w:t xml:space="preserve"> </w:t>
      </w:r>
      <w:r>
        <w:rPr>
          <w:w w:val="105"/>
        </w:rPr>
        <w:t>их</w:t>
      </w:r>
      <w:r>
        <w:rPr>
          <w:spacing w:val="-9"/>
          <w:w w:val="105"/>
        </w:rPr>
        <w:t xml:space="preserve"> </w:t>
      </w:r>
      <w:r>
        <w:rPr>
          <w:w w:val="105"/>
        </w:rPr>
        <w:t>на</w:t>
      </w:r>
      <w:r>
        <w:rPr>
          <w:spacing w:val="-5"/>
          <w:w w:val="105"/>
        </w:rPr>
        <w:t xml:space="preserve"> </w:t>
      </w:r>
      <w:r>
        <w:rPr>
          <w:w w:val="105"/>
        </w:rPr>
        <w:t>примерах исторических</w:t>
      </w:r>
      <w:r>
        <w:rPr>
          <w:spacing w:val="-1"/>
          <w:w w:val="105"/>
        </w:rPr>
        <w:t xml:space="preserve"> </w:t>
      </w:r>
      <w:r>
        <w:rPr>
          <w:w w:val="105"/>
        </w:rPr>
        <w:t>событий,</w:t>
      </w:r>
      <w:r>
        <w:rPr>
          <w:spacing w:val="-1"/>
          <w:w w:val="105"/>
        </w:rPr>
        <w:t xml:space="preserve"> </w:t>
      </w:r>
      <w:r>
        <w:rPr>
          <w:w w:val="105"/>
        </w:rPr>
        <w:t>ситуаций;</w:t>
      </w:r>
    </w:p>
    <w:p w:rsidR="007F4E71" w:rsidRDefault="002F6E5B">
      <w:pPr>
        <w:pStyle w:val="a3"/>
        <w:spacing w:line="247" w:lineRule="auto"/>
        <w:ind w:right="559"/>
      </w:pPr>
      <w:r>
        <w:rPr>
          <w:w w:val="105"/>
        </w:rPr>
        <w:t xml:space="preserve">объяснять     </w:t>
      </w:r>
      <w:r>
        <w:rPr>
          <w:spacing w:val="45"/>
          <w:w w:val="105"/>
        </w:rPr>
        <w:t xml:space="preserve"> </w:t>
      </w:r>
      <w:r>
        <w:rPr>
          <w:w w:val="105"/>
        </w:rPr>
        <w:t xml:space="preserve">причины     </w:t>
      </w:r>
      <w:r>
        <w:rPr>
          <w:spacing w:val="48"/>
          <w:w w:val="105"/>
        </w:rPr>
        <w:t xml:space="preserve"> </w:t>
      </w:r>
      <w:r>
        <w:rPr>
          <w:w w:val="105"/>
        </w:rPr>
        <w:t xml:space="preserve">и      </w:t>
      </w:r>
      <w:r>
        <w:rPr>
          <w:spacing w:val="50"/>
          <w:w w:val="105"/>
        </w:rPr>
        <w:t xml:space="preserve"> </w:t>
      </w:r>
      <w:r>
        <w:rPr>
          <w:w w:val="105"/>
        </w:rPr>
        <w:t xml:space="preserve">следствия      </w:t>
      </w:r>
      <w:r>
        <w:rPr>
          <w:spacing w:val="48"/>
          <w:w w:val="105"/>
        </w:rPr>
        <w:t xml:space="preserve"> </w:t>
      </w:r>
      <w:r>
        <w:rPr>
          <w:w w:val="105"/>
        </w:rPr>
        <w:t xml:space="preserve">важнейших      </w:t>
      </w:r>
      <w:r>
        <w:rPr>
          <w:spacing w:val="56"/>
          <w:w w:val="105"/>
        </w:rPr>
        <w:t xml:space="preserve"> </w:t>
      </w:r>
      <w:r>
        <w:rPr>
          <w:w w:val="105"/>
        </w:rPr>
        <w:t xml:space="preserve">событий      </w:t>
      </w:r>
      <w:r>
        <w:rPr>
          <w:spacing w:val="46"/>
          <w:w w:val="105"/>
        </w:rPr>
        <w:t xml:space="preserve"> </w:t>
      </w:r>
      <w:r>
        <w:rPr>
          <w:w w:val="105"/>
        </w:rPr>
        <w:t>отечественной</w:t>
      </w:r>
      <w:r>
        <w:rPr>
          <w:spacing w:val="-58"/>
          <w:w w:val="105"/>
        </w:rPr>
        <w:t xml:space="preserve"> </w:t>
      </w:r>
      <w:r>
        <w:rPr>
          <w:w w:val="105"/>
        </w:rPr>
        <w:t xml:space="preserve">и    </w:t>
      </w:r>
      <w:r>
        <w:rPr>
          <w:spacing w:val="1"/>
          <w:w w:val="105"/>
        </w:rPr>
        <w:t xml:space="preserve"> </w:t>
      </w:r>
      <w:r>
        <w:rPr>
          <w:w w:val="105"/>
        </w:rPr>
        <w:t>всеобщей      истории     XVIII      в.      (выявлять      в      историческом      тексте      суждения</w:t>
      </w:r>
      <w:r>
        <w:rPr>
          <w:spacing w:val="-58"/>
          <w:w w:val="105"/>
        </w:rPr>
        <w:t xml:space="preserve"> </w:t>
      </w:r>
      <w:r>
        <w:rPr>
          <w:w w:val="105"/>
        </w:rPr>
        <w:t>о      причинах       и       следствиях       событий,       систематизировать       объяснение       причин</w:t>
      </w:r>
      <w:r>
        <w:rPr>
          <w:spacing w:val="1"/>
          <w:w w:val="105"/>
        </w:rPr>
        <w:t xml:space="preserve"> </w:t>
      </w:r>
      <w:r>
        <w:rPr>
          <w:w w:val="105"/>
        </w:rPr>
        <w:t>и</w:t>
      </w:r>
      <w:r>
        <w:rPr>
          <w:spacing w:val="-1"/>
          <w:w w:val="105"/>
        </w:rPr>
        <w:t xml:space="preserve"> </w:t>
      </w:r>
      <w:r>
        <w:rPr>
          <w:w w:val="105"/>
        </w:rPr>
        <w:t>следствий событий,</w:t>
      </w:r>
      <w:r>
        <w:rPr>
          <w:spacing w:val="-3"/>
          <w:w w:val="105"/>
        </w:rPr>
        <w:t xml:space="preserve"> </w:t>
      </w:r>
      <w:r>
        <w:rPr>
          <w:w w:val="105"/>
        </w:rPr>
        <w:t>представленное</w:t>
      </w:r>
      <w:r>
        <w:rPr>
          <w:spacing w:val="-3"/>
          <w:w w:val="105"/>
        </w:rPr>
        <w:t xml:space="preserve"> </w:t>
      </w:r>
      <w:r>
        <w:rPr>
          <w:w w:val="105"/>
        </w:rPr>
        <w:t>в нескольких</w:t>
      </w:r>
      <w:r>
        <w:rPr>
          <w:spacing w:val="3"/>
          <w:w w:val="105"/>
        </w:rPr>
        <w:t xml:space="preserve"> </w:t>
      </w:r>
      <w:r>
        <w:rPr>
          <w:w w:val="105"/>
        </w:rPr>
        <w:t>текстах);</w:t>
      </w:r>
    </w:p>
    <w:p w:rsidR="007F4E71" w:rsidRDefault="002F6E5B">
      <w:pPr>
        <w:pStyle w:val="a3"/>
        <w:spacing w:line="252" w:lineRule="auto"/>
        <w:ind w:right="556"/>
      </w:pPr>
      <w:r>
        <w:rPr>
          <w:w w:val="105"/>
        </w:rPr>
        <w:t>проводить      сопоставление     однотипных      событий     и     процессов      отечественной</w:t>
      </w:r>
      <w:r>
        <w:rPr>
          <w:spacing w:val="1"/>
          <w:w w:val="105"/>
        </w:rPr>
        <w:t xml:space="preserve"> </w:t>
      </w:r>
      <w:r>
        <w:t>и всеобщей истории</w:t>
      </w:r>
      <w:r>
        <w:rPr>
          <w:spacing w:val="1"/>
        </w:rPr>
        <w:t xml:space="preserve"> </w:t>
      </w:r>
      <w:r>
        <w:t>XVIII в. (раскрывать повторяющиеся черты исторических ситуаций, выделять</w:t>
      </w:r>
      <w:r>
        <w:rPr>
          <w:spacing w:val="1"/>
        </w:rPr>
        <w:t xml:space="preserve"> </w:t>
      </w:r>
      <w:r>
        <w:rPr>
          <w:w w:val="105"/>
        </w:rPr>
        <w:t>черты</w:t>
      </w:r>
      <w:r>
        <w:rPr>
          <w:spacing w:val="1"/>
          <w:w w:val="105"/>
        </w:rPr>
        <w:t xml:space="preserve"> </w:t>
      </w:r>
      <w:r>
        <w:rPr>
          <w:w w:val="105"/>
        </w:rPr>
        <w:t>сходства</w:t>
      </w:r>
      <w:r>
        <w:rPr>
          <w:spacing w:val="3"/>
          <w:w w:val="105"/>
        </w:rPr>
        <w:t xml:space="preserve"> </w:t>
      </w:r>
      <w:r>
        <w:rPr>
          <w:w w:val="105"/>
        </w:rPr>
        <w:t>и</w:t>
      </w:r>
      <w:r>
        <w:rPr>
          <w:spacing w:val="7"/>
          <w:w w:val="105"/>
        </w:rPr>
        <w:t xml:space="preserve"> </w:t>
      </w:r>
      <w:r>
        <w:rPr>
          <w:w w:val="105"/>
        </w:rPr>
        <w:t>различия).</w:t>
      </w:r>
    </w:p>
    <w:p w:rsidR="007F4E71" w:rsidRDefault="002F6E5B">
      <w:pPr>
        <w:pStyle w:val="a3"/>
        <w:spacing w:line="244" w:lineRule="auto"/>
        <w:ind w:right="577"/>
      </w:pPr>
      <w:r>
        <w:rPr>
          <w:w w:val="105"/>
        </w:rPr>
        <w:t>Рассмотрение исторических версий и оценок, определение своего отношения к наиболее</w:t>
      </w:r>
      <w:r>
        <w:rPr>
          <w:spacing w:val="1"/>
          <w:w w:val="105"/>
        </w:rPr>
        <w:t xml:space="preserve"> </w:t>
      </w:r>
      <w:r>
        <w:rPr>
          <w:w w:val="105"/>
        </w:rPr>
        <w:t>значимым</w:t>
      </w:r>
      <w:r>
        <w:rPr>
          <w:spacing w:val="1"/>
          <w:w w:val="105"/>
        </w:rPr>
        <w:t xml:space="preserve"> </w:t>
      </w:r>
      <w:r>
        <w:rPr>
          <w:w w:val="105"/>
        </w:rPr>
        <w:t>событиям</w:t>
      </w:r>
      <w:r>
        <w:rPr>
          <w:spacing w:val="6"/>
          <w:w w:val="105"/>
        </w:rPr>
        <w:t xml:space="preserve"> </w:t>
      </w:r>
      <w:r>
        <w:rPr>
          <w:w w:val="105"/>
        </w:rPr>
        <w:t>и</w:t>
      </w:r>
      <w:r>
        <w:rPr>
          <w:spacing w:val="6"/>
          <w:w w:val="105"/>
        </w:rPr>
        <w:t xml:space="preserve"> </w:t>
      </w:r>
      <w:r>
        <w:rPr>
          <w:w w:val="105"/>
        </w:rPr>
        <w:t>личностям</w:t>
      </w:r>
      <w:r>
        <w:rPr>
          <w:spacing w:val="3"/>
          <w:w w:val="105"/>
        </w:rPr>
        <w:t xml:space="preserve"> </w:t>
      </w:r>
      <w:r>
        <w:rPr>
          <w:w w:val="105"/>
        </w:rPr>
        <w:t>прошлого:</w:t>
      </w:r>
    </w:p>
    <w:p w:rsidR="007F4E71" w:rsidRDefault="002F6E5B">
      <w:pPr>
        <w:pStyle w:val="a3"/>
        <w:spacing w:line="247" w:lineRule="auto"/>
        <w:ind w:right="560"/>
      </w:pPr>
      <w:r>
        <w:rPr>
          <w:w w:val="105"/>
        </w:rPr>
        <w:t>анализировать высказывания историков по спорным вопросам отечественной и всеобщей</w:t>
      </w:r>
      <w:r>
        <w:rPr>
          <w:spacing w:val="1"/>
          <w:w w:val="105"/>
        </w:rPr>
        <w:t xml:space="preserve"> </w:t>
      </w:r>
      <w:r>
        <w:rPr>
          <w:w w:val="105"/>
        </w:rPr>
        <w:t>истории</w:t>
      </w:r>
      <w:r>
        <w:rPr>
          <w:spacing w:val="1"/>
          <w:w w:val="105"/>
        </w:rPr>
        <w:t xml:space="preserve"> </w:t>
      </w:r>
      <w:r>
        <w:rPr>
          <w:w w:val="105"/>
        </w:rPr>
        <w:t>XVIII</w:t>
      </w:r>
      <w:r>
        <w:rPr>
          <w:spacing w:val="1"/>
          <w:w w:val="105"/>
        </w:rPr>
        <w:t xml:space="preserve"> </w:t>
      </w:r>
      <w:r>
        <w:rPr>
          <w:w w:val="105"/>
        </w:rPr>
        <w:t>в.</w:t>
      </w:r>
      <w:r>
        <w:rPr>
          <w:spacing w:val="1"/>
          <w:w w:val="105"/>
        </w:rPr>
        <w:t xml:space="preserve"> </w:t>
      </w:r>
      <w:r>
        <w:rPr>
          <w:w w:val="105"/>
        </w:rPr>
        <w:t>(выявлять</w:t>
      </w:r>
      <w:r>
        <w:rPr>
          <w:spacing w:val="1"/>
          <w:w w:val="105"/>
        </w:rPr>
        <w:t xml:space="preserve"> </w:t>
      </w:r>
      <w:r>
        <w:rPr>
          <w:w w:val="105"/>
        </w:rPr>
        <w:t>обсуждаемую</w:t>
      </w:r>
      <w:r>
        <w:rPr>
          <w:spacing w:val="1"/>
          <w:w w:val="105"/>
        </w:rPr>
        <w:t xml:space="preserve"> </w:t>
      </w:r>
      <w:r>
        <w:rPr>
          <w:w w:val="105"/>
        </w:rPr>
        <w:t>проблему,</w:t>
      </w:r>
      <w:r>
        <w:rPr>
          <w:spacing w:val="1"/>
          <w:w w:val="105"/>
        </w:rPr>
        <w:t xml:space="preserve"> </w:t>
      </w:r>
      <w:r>
        <w:rPr>
          <w:w w:val="105"/>
        </w:rPr>
        <w:t>мнение</w:t>
      </w:r>
      <w:r>
        <w:rPr>
          <w:spacing w:val="1"/>
          <w:w w:val="105"/>
        </w:rPr>
        <w:t xml:space="preserve"> </w:t>
      </w:r>
      <w:r>
        <w:rPr>
          <w:w w:val="105"/>
        </w:rPr>
        <w:t>автора,</w:t>
      </w:r>
      <w:r>
        <w:rPr>
          <w:spacing w:val="1"/>
          <w:w w:val="105"/>
        </w:rPr>
        <w:t xml:space="preserve"> </w:t>
      </w:r>
      <w:r>
        <w:rPr>
          <w:w w:val="105"/>
        </w:rPr>
        <w:t>приводимые</w:t>
      </w:r>
      <w:r>
        <w:rPr>
          <w:spacing w:val="1"/>
          <w:w w:val="105"/>
        </w:rPr>
        <w:t xml:space="preserve"> </w:t>
      </w:r>
      <w:r>
        <w:rPr>
          <w:w w:val="105"/>
        </w:rPr>
        <w:t>аргументы,</w:t>
      </w:r>
      <w:r>
        <w:rPr>
          <w:spacing w:val="-58"/>
          <w:w w:val="105"/>
        </w:rPr>
        <w:t xml:space="preserve"> </w:t>
      </w:r>
      <w:r>
        <w:rPr>
          <w:w w:val="105"/>
        </w:rPr>
        <w:t>оценивать</w:t>
      </w:r>
      <w:r>
        <w:rPr>
          <w:spacing w:val="3"/>
          <w:w w:val="105"/>
        </w:rPr>
        <w:t xml:space="preserve"> </w:t>
      </w:r>
      <w:r>
        <w:rPr>
          <w:w w:val="105"/>
        </w:rPr>
        <w:t>степень</w:t>
      </w:r>
      <w:r>
        <w:rPr>
          <w:spacing w:val="5"/>
          <w:w w:val="105"/>
        </w:rPr>
        <w:t xml:space="preserve"> </w:t>
      </w:r>
      <w:r>
        <w:rPr>
          <w:w w:val="105"/>
        </w:rPr>
        <w:t>их</w:t>
      </w:r>
      <w:r>
        <w:rPr>
          <w:spacing w:val="1"/>
          <w:w w:val="105"/>
        </w:rPr>
        <w:t xml:space="preserve"> </w:t>
      </w:r>
      <w:r>
        <w:rPr>
          <w:w w:val="105"/>
        </w:rPr>
        <w:t>убедительности);</w:t>
      </w:r>
    </w:p>
    <w:p w:rsidR="007F4E71" w:rsidRDefault="002F6E5B">
      <w:pPr>
        <w:pStyle w:val="a3"/>
        <w:spacing w:before="2" w:line="244" w:lineRule="auto"/>
        <w:ind w:right="571"/>
      </w:pPr>
      <w:r>
        <w:rPr>
          <w:w w:val="105"/>
        </w:rPr>
        <w:t>различать в описаниях событий и личностей XVIII в. ценностные категории, значимые для</w:t>
      </w:r>
      <w:r>
        <w:rPr>
          <w:spacing w:val="1"/>
          <w:w w:val="105"/>
        </w:rPr>
        <w:t xml:space="preserve"> </w:t>
      </w:r>
      <w:r>
        <w:rPr>
          <w:w w:val="105"/>
        </w:rPr>
        <w:t>данной</w:t>
      </w:r>
      <w:r>
        <w:rPr>
          <w:spacing w:val="-7"/>
          <w:w w:val="105"/>
        </w:rPr>
        <w:t xml:space="preserve"> </w:t>
      </w:r>
      <w:r>
        <w:rPr>
          <w:w w:val="105"/>
        </w:rPr>
        <w:t>эпохи</w:t>
      </w:r>
      <w:r>
        <w:rPr>
          <w:spacing w:val="-5"/>
          <w:w w:val="105"/>
        </w:rPr>
        <w:t xml:space="preserve"> </w:t>
      </w:r>
      <w:r>
        <w:rPr>
          <w:w w:val="105"/>
        </w:rPr>
        <w:t>(в том</w:t>
      </w:r>
      <w:r>
        <w:rPr>
          <w:spacing w:val="-2"/>
          <w:w w:val="105"/>
        </w:rPr>
        <w:t xml:space="preserve"> </w:t>
      </w:r>
      <w:r>
        <w:rPr>
          <w:w w:val="105"/>
        </w:rPr>
        <w:t>числе</w:t>
      </w:r>
      <w:r>
        <w:rPr>
          <w:spacing w:val="-11"/>
          <w:w w:val="105"/>
        </w:rPr>
        <w:t xml:space="preserve"> </w:t>
      </w:r>
      <w:r>
        <w:rPr>
          <w:w w:val="105"/>
        </w:rPr>
        <w:t>для</w:t>
      </w:r>
      <w:r>
        <w:rPr>
          <w:spacing w:val="-2"/>
          <w:w w:val="105"/>
        </w:rPr>
        <w:t xml:space="preserve"> </w:t>
      </w:r>
      <w:r>
        <w:rPr>
          <w:w w:val="105"/>
        </w:rPr>
        <w:t>разных</w:t>
      </w:r>
      <w:r>
        <w:rPr>
          <w:spacing w:val="-3"/>
          <w:w w:val="105"/>
        </w:rPr>
        <w:t xml:space="preserve"> </w:t>
      </w:r>
      <w:r>
        <w:rPr>
          <w:w w:val="105"/>
        </w:rPr>
        <w:t>социальных</w:t>
      </w:r>
      <w:r>
        <w:rPr>
          <w:spacing w:val="-3"/>
          <w:w w:val="105"/>
        </w:rPr>
        <w:t xml:space="preserve"> </w:t>
      </w:r>
      <w:r>
        <w:rPr>
          <w:w w:val="105"/>
        </w:rPr>
        <w:t>слоев),</w:t>
      </w:r>
      <w:r>
        <w:rPr>
          <w:spacing w:val="-9"/>
          <w:w w:val="105"/>
        </w:rPr>
        <w:t xml:space="preserve"> </w:t>
      </w:r>
      <w:r>
        <w:rPr>
          <w:w w:val="105"/>
        </w:rPr>
        <w:t>выражать</w:t>
      </w:r>
      <w:r>
        <w:rPr>
          <w:spacing w:val="5"/>
          <w:w w:val="105"/>
        </w:rPr>
        <w:t xml:space="preserve"> </w:t>
      </w:r>
      <w:r>
        <w:rPr>
          <w:w w:val="105"/>
        </w:rPr>
        <w:t>свое</w:t>
      </w:r>
      <w:r>
        <w:rPr>
          <w:spacing w:val="-5"/>
          <w:w w:val="105"/>
        </w:rPr>
        <w:t xml:space="preserve"> </w:t>
      </w:r>
      <w:r>
        <w:rPr>
          <w:w w:val="105"/>
        </w:rPr>
        <w:t>отношение</w:t>
      </w:r>
      <w:r>
        <w:rPr>
          <w:spacing w:val="-5"/>
          <w:w w:val="105"/>
        </w:rPr>
        <w:t xml:space="preserve"> </w:t>
      </w:r>
      <w:r>
        <w:rPr>
          <w:w w:val="105"/>
        </w:rPr>
        <w:t>к</w:t>
      </w:r>
      <w:r>
        <w:rPr>
          <w:spacing w:val="-8"/>
          <w:w w:val="105"/>
        </w:rPr>
        <w:t xml:space="preserve"> </w:t>
      </w:r>
      <w:r>
        <w:rPr>
          <w:w w:val="105"/>
        </w:rPr>
        <w:t>ним.</w:t>
      </w:r>
    </w:p>
    <w:p w:rsidR="007F4E71" w:rsidRDefault="002F6E5B">
      <w:pPr>
        <w:pStyle w:val="a3"/>
        <w:ind w:left="1096" w:firstLine="0"/>
      </w:pPr>
      <w:r>
        <w:t>Применение</w:t>
      </w:r>
      <w:r>
        <w:rPr>
          <w:spacing w:val="30"/>
        </w:rPr>
        <w:t xml:space="preserve"> </w:t>
      </w:r>
      <w:r>
        <w:t>исторических</w:t>
      </w:r>
      <w:r>
        <w:rPr>
          <w:spacing w:val="43"/>
        </w:rPr>
        <w:t xml:space="preserve"> </w:t>
      </w:r>
      <w:r>
        <w:t>знаний:</w:t>
      </w:r>
    </w:p>
    <w:p w:rsidR="007F4E71" w:rsidRDefault="002F6E5B">
      <w:pPr>
        <w:pStyle w:val="a3"/>
        <w:spacing w:before="19" w:line="247" w:lineRule="auto"/>
        <w:ind w:right="649"/>
      </w:pPr>
      <w:r>
        <w:t xml:space="preserve">раскрывать    </w:t>
      </w:r>
      <w:r>
        <w:rPr>
          <w:spacing w:val="1"/>
        </w:rPr>
        <w:t xml:space="preserve"> </w:t>
      </w:r>
      <w:r>
        <w:t xml:space="preserve">(объяснять),    </w:t>
      </w:r>
      <w:r>
        <w:rPr>
          <w:spacing w:val="1"/>
        </w:rPr>
        <w:t xml:space="preserve"> </w:t>
      </w:r>
      <w:r>
        <w:t xml:space="preserve">как    </w:t>
      </w:r>
      <w:r>
        <w:rPr>
          <w:spacing w:val="1"/>
        </w:rPr>
        <w:t xml:space="preserve"> </w:t>
      </w:r>
      <w:r>
        <w:t xml:space="preserve">сочетались      в     </w:t>
      </w:r>
      <w:r>
        <w:rPr>
          <w:spacing w:val="1"/>
        </w:rPr>
        <w:t xml:space="preserve"> </w:t>
      </w:r>
      <w:r>
        <w:t xml:space="preserve">памятниках     </w:t>
      </w:r>
      <w:r>
        <w:rPr>
          <w:spacing w:val="1"/>
        </w:rPr>
        <w:t xml:space="preserve"> </w:t>
      </w:r>
      <w:r>
        <w:t xml:space="preserve">культуры     </w:t>
      </w:r>
      <w:r>
        <w:rPr>
          <w:spacing w:val="1"/>
        </w:rPr>
        <w:t xml:space="preserve"> </w:t>
      </w:r>
      <w:r>
        <w:t>России</w:t>
      </w:r>
      <w:r>
        <w:rPr>
          <w:spacing w:val="1"/>
        </w:rPr>
        <w:t xml:space="preserve"> </w:t>
      </w:r>
      <w:r>
        <w:t>XVIII</w:t>
      </w:r>
      <w:r>
        <w:rPr>
          <w:spacing w:val="37"/>
        </w:rPr>
        <w:t xml:space="preserve"> </w:t>
      </w:r>
      <w:r>
        <w:t>в.</w:t>
      </w:r>
      <w:r>
        <w:rPr>
          <w:spacing w:val="37"/>
        </w:rPr>
        <w:t xml:space="preserve"> </w:t>
      </w:r>
      <w:r>
        <w:t>европейские</w:t>
      </w:r>
      <w:r>
        <w:rPr>
          <w:spacing w:val="23"/>
        </w:rPr>
        <w:t xml:space="preserve"> </w:t>
      </w:r>
      <w:r>
        <w:t>влияния</w:t>
      </w:r>
      <w:r>
        <w:rPr>
          <w:spacing w:val="25"/>
        </w:rPr>
        <w:t xml:space="preserve"> </w:t>
      </w:r>
      <w:r>
        <w:t>и</w:t>
      </w:r>
      <w:r>
        <w:rPr>
          <w:spacing w:val="32"/>
        </w:rPr>
        <w:t xml:space="preserve"> </w:t>
      </w:r>
      <w:r>
        <w:t>национальные</w:t>
      </w:r>
      <w:r>
        <w:rPr>
          <w:spacing w:val="32"/>
        </w:rPr>
        <w:t xml:space="preserve"> </w:t>
      </w:r>
      <w:r>
        <w:t>традиции,</w:t>
      </w:r>
      <w:r>
        <w:rPr>
          <w:spacing w:val="27"/>
        </w:rPr>
        <w:t xml:space="preserve"> </w:t>
      </w:r>
      <w:r>
        <w:t>показывать</w:t>
      </w:r>
      <w:r>
        <w:rPr>
          <w:spacing w:val="27"/>
        </w:rPr>
        <w:t xml:space="preserve"> </w:t>
      </w:r>
      <w:r>
        <w:t>на</w:t>
      </w:r>
      <w:r>
        <w:rPr>
          <w:spacing w:val="31"/>
        </w:rPr>
        <w:t xml:space="preserve"> </w:t>
      </w:r>
      <w:r>
        <w:t>примерах;</w:t>
      </w:r>
    </w:p>
    <w:p w:rsidR="007F4E71" w:rsidRDefault="002F6E5B">
      <w:pPr>
        <w:pStyle w:val="a3"/>
        <w:spacing w:line="254" w:lineRule="auto"/>
        <w:ind w:right="642"/>
      </w:pPr>
      <w:r>
        <w:rPr>
          <w:w w:val="105"/>
        </w:rPr>
        <w:t xml:space="preserve">выполнять     учебные    </w:t>
      </w:r>
      <w:r>
        <w:rPr>
          <w:spacing w:val="1"/>
          <w:w w:val="105"/>
        </w:rPr>
        <w:t xml:space="preserve"> </w:t>
      </w:r>
      <w:r>
        <w:rPr>
          <w:w w:val="105"/>
        </w:rPr>
        <w:t xml:space="preserve">проекты    </w:t>
      </w:r>
      <w:r>
        <w:rPr>
          <w:spacing w:val="1"/>
          <w:w w:val="105"/>
        </w:rPr>
        <w:t xml:space="preserve"> </w:t>
      </w:r>
      <w:r>
        <w:rPr>
          <w:w w:val="105"/>
        </w:rPr>
        <w:t xml:space="preserve">по    </w:t>
      </w:r>
      <w:r>
        <w:rPr>
          <w:spacing w:val="1"/>
          <w:w w:val="105"/>
        </w:rPr>
        <w:t xml:space="preserve"> </w:t>
      </w:r>
      <w:r>
        <w:rPr>
          <w:w w:val="105"/>
        </w:rPr>
        <w:t>отечественной      и      всеобщей      истории</w:t>
      </w:r>
      <w:r>
        <w:rPr>
          <w:spacing w:val="1"/>
          <w:w w:val="105"/>
        </w:rPr>
        <w:t xml:space="preserve"> </w:t>
      </w:r>
      <w:r>
        <w:rPr>
          <w:w w:val="105"/>
        </w:rPr>
        <w:t>XVIII</w:t>
      </w:r>
      <w:r>
        <w:rPr>
          <w:spacing w:val="-3"/>
          <w:w w:val="105"/>
        </w:rPr>
        <w:t xml:space="preserve"> </w:t>
      </w:r>
      <w:r>
        <w:rPr>
          <w:w w:val="105"/>
        </w:rPr>
        <w:t>в.</w:t>
      </w:r>
      <w:r>
        <w:rPr>
          <w:spacing w:val="-10"/>
          <w:w w:val="105"/>
        </w:rPr>
        <w:t xml:space="preserve"> </w:t>
      </w:r>
      <w:r>
        <w:rPr>
          <w:w w:val="105"/>
        </w:rPr>
        <w:t>(в</w:t>
      </w:r>
      <w:r>
        <w:rPr>
          <w:spacing w:val="-2"/>
          <w:w w:val="105"/>
        </w:rPr>
        <w:t xml:space="preserve"> </w:t>
      </w:r>
      <w:r>
        <w:rPr>
          <w:w w:val="105"/>
        </w:rPr>
        <w:t>том</w:t>
      </w:r>
      <w:r>
        <w:rPr>
          <w:spacing w:val="-10"/>
          <w:w w:val="105"/>
        </w:rPr>
        <w:t xml:space="preserve"> </w:t>
      </w:r>
      <w:r>
        <w:rPr>
          <w:w w:val="105"/>
        </w:rPr>
        <w:t>числе</w:t>
      </w:r>
      <w:r>
        <w:rPr>
          <w:spacing w:val="-12"/>
          <w:w w:val="105"/>
        </w:rPr>
        <w:t xml:space="preserve"> </w:t>
      </w:r>
      <w:r>
        <w:rPr>
          <w:w w:val="105"/>
        </w:rPr>
        <w:t>на региональном</w:t>
      </w:r>
      <w:r>
        <w:rPr>
          <w:spacing w:val="-4"/>
          <w:w w:val="105"/>
        </w:rPr>
        <w:t xml:space="preserve"> </w:t>
      </w:r>
      <w:r>
        <w:rPr>
          <w:w w:val="105"/>
        </w:rPr>
        <w:t>материале).</w:t>
      </w:r>
    </w:p>
    <w:p w:rsidR="007F4E71" w:rsidRDefault="002F6E5B">
      <w:pPr>
        <w:pStyle w:val="a3"/>
        <w:spacing w:line="244" w:lineRule="auto"/>
        <w:ind w:left="1096" w:right="4533" w:firstLine="0"/>
      </w:pPr>
      <w:r>
        <w:t>Предметные результаты изучения истории в 9 классе.</w:t>
      </w:r>
      <w:r>
        <w:rPr>
          <w:spacing w:val="1"/>
        </w:rPr>
        <w:t xml:space="preserve"> </w:t>
      </w:r>
      <w:r>
        <w:rPr>
          <w:w w:val="105"/>
        </w:rPr>
        <w:t>Знание</w:t>
      </w:r>
      <w:r>
        <w:rPr>
          <w:spacing w:val="-8"/>
          <w:w w:val="105"/>
        </w:rPr>
        <w:t xml:space="preserve"> </w:t>
      </w:r>
      <w:r>
        <w:rPr>
          <w:w w:val="105"/>
        </w:rPr>
        <w:t>хронологии,</w:t>
      </w:r>
      <w:r>
        <w:rPr>
          <w:spacing w:val="4"/>
          <w:w w:val="105"/>
        </w:rPr>
        <w:t xml:space="preserve"> </w:t>
      </w:r>
      <w:r>
        <w:rPr>
          <w:w w:val="105"/>
        </w:rPr>
        <w:t>работа с</w:t>
      </w:r>
      <w:r>
        <w:rPr>
          <w:spacing w:val="-5"/>
          <w:w w:val="105"/>
        </w:rPr>
        <w:t xml:space="preserve"> </w:t>
      </w:r>
      <w:r>
        <w:rPr>
          <w:w w:val="105"/>
        </w:rPr>
        <w:t>хронологией:</w:t>
      </w:r>
    </w:p>
    <w:p w:rsidR="007F4E71" w:rsidRDefault="002F6E5B">
      <w:pPr>
        <w:pStyle w:val="a3"/>
        <w:spacing w:before="4" w:line="247" w:lineRule="auto"/>
        <w:ind w:right="568"/>
      </w:pPr>
      <w:r>
        <w:rPr>
          <w:w w:val="105"/>
        </w:rPr>
        <w:t>называть даты (хронологические границы) важнейших событий и процессов отечественной</w:t>
      </w:r>
      <w:r>
        <w:rPr>
          <w:spacing w:val="-58"/>
          <w:w w:val="105"/>
        </w:rPr>
        <w:t xml:space="preserve"> </w:t>
      </w:r>
      <w:r>
        <w:rPr>
          <w:w w:val="105"/>
        </w:rPr>
        <w:t>и      всеобщей      истории       XIX      ‒      начала      XX      в.;      выделять      этапы      (периоды)</w:t>
      </w:r>
      <w:r>
        <w:rPr>
          <w:spacing w:val="1"/>
          <w:w w:val="105"/>
        </w:rPr>
        <w:t xml:space="preserve"> </w:t>
      </w:r>
      <w:r>
        <w:rPr>
          <w:w w:val="105"/>
        </w:rPr>
        <w:t>в</w:t>
      </w:r>
      <w:r>
        <w:rPr>
          <w:spacing w:val="-3"/>
          <w:w w:val="105"/>
        </w:rPr>
        <w:t xml:space="preserve"> </w:t>
      </w:r>
      <w:r>
        <w:rPr>
          <w:w w:val="105"/>
        </w:rPr>
        <w:t>развитии</w:t>
      </w:r>
      <w:r>
        <w:rPr>
          <w:spacing w:val="1"/>
          <w:w w:val="105"/>
        </w:rPr>
        <w:t xml:space="preserve"> </w:t>
      </w:r>
      <w:r>
        <w:rPr>
          <w:w w:val="105"/>
        </w:rPr>
        <w:t>ключевых</w:t>
      </w:r>
      <w:r>
        <w:rPr>
          <w:spacing w:val="4"/>
          <w:w w:val="105"/>
        </w:rPr>
        <w:t xml:space="preserve"> </w:t>
      </w:r>
      <w:r>
        <w:rPr>
          <w:w w:val="105"/>
        </w:rPr>
        <w:t>событий</w:t>
      </w:r>
      <w:r>
        <w:rPr>
          <w:spacing w:val="1"/>
          <w:w w:val="105"/>
        </w:rPr>
        <w:t xml:space="preserve"> </w:t>
      </w:r>
      <w:r>
        <w:rPr>
          <w:w w:val="105"/>
        </w:rPr>
        <w:t>и</w:t>
      </w:r>
      <w:r>
        <w:rPr>
          <w:spacing w:val="1"/>
          <w:w w:val="105"/>
        </w:rPr>
        <w:t xml:space="preserve"> </w:t>
      </w:r>
      <w:r>
        <w:rPr>
          <w:w w:val="105"/>
        </w:rPr>
        <w:t>процессов;</w:t>
      </w:r>
    </w:p>
    <w:p w:rsidR="007F4E71" w:rsidRDefault="002F6E5B">
      <w:pPr>
        <w:pStyle w:val="a3"/>
        <w:spacing w:before="1"/>
        <w:ind w:left="1096" w:firstLine="0"/>
      </w:pPr>
      <w:r>
        <w:rPr>
          <w:w w:val="105"/>
        </w:rPr>
        <w:t xml:space="preserve">выявлять  </w:t>
      </w:r>
      <w:r>
        <w:rPr>
          <w:spacing w:val="31"/>
          <w:w w:val="105"/>
        </w:rPr>
        <w:t xml:space="preserve"> </w:t>
      </w:r>
      <w:r>
        <w:rPr>
          <w:w w:val="105"/>
        </w:rPr>
        <w:t xml:space="preserve">синхронность   </w:t>
      </w:r>
      <w:r>
        <w:rPr>
          <w:spacing w:val="56"/>
          <w:w w:val="105"/>
        </w:rPr>
        <w:t xml:space="preserve"> </w:t>
      </w:r>
      <w:r>
        <w:rPr>
          <w:w w:val="105"/>
        </w:rPr>
        <w:t xml:space="preserve">(асинхронность)   </w:t>
      </w:r>
      <w:r>
        <w:rPr>
          <w:spacing w:val="49"/>
          <w:w w:val="105"/>
        </w:rPr>
        <w:t xml:space="preserve"> </w:t>
      </w:r>
      <w:r>
        <w:rPr>
          <w:w w:val="105"/>
        </w:rPr>
        <w:t xml:space="preserve">исторических   </w:t>
      </w:r>
      <w:r>
        <w:rPr>
          <w:spacing w:val="51"/>
          <w:w w:val="105"/>
        </w:rPr>
        <w:t xml:space="preserve"> </w:t>
      </w:r>
      <w:r>
        <w:rPr>
          <w:w w:val="105"/>
        </w:rPr>
        <w:t xml:space="preserve">процессов   </w:t>
      </w:r>
      <w:r>
        <w:rPr>
          <w:spacing w:val="53"/>
          <w:w w:val="105"/>
        </w:rPr>
        <w:t xml:space="preserve"> </w:t>
      </w:r>
      <w:r>
        <w:rPr>
          <w:w w:val="105"/>
        </w:rPr>
        <w:t xml:space="preserve">отечественной   </w:t>
      </w:r>
      <w:r>
        <w:rPr>
          <w:spacing w:val="8"/>
          <w:w w:val="105"/>
        </w:rPr>
        <w:t xml:space="preserve"> </w:t>
      </w:r>
      <w:r>
        <w:rPr>
          <w:w w:val="105"/>
        </w:rPr>
        <w:t>и</w:t>
      </w:r>
    </w:p>
    <w:p w:rsidR="007F4E71" w:rsidRDefault="007F4E71">
      <w:pPr>
        <w:sectPr w:rsidR="007F4E71">
          <w:pgSz w:w="11910" w:h="16860"/>
          <w:pgMar w:top="820" w:right="20" w:bottom="280" w:left="740" w:header="582" w:footer="0" w:gutter="0"/>
          <w:cols w:space="720"/>
        </w:sectPr>
      </w:pPr>
    </w:p>
    <w:p w:rsidR="007F4E71" w:rsidRDefault="002F6E5B">
      <w:pPr>
        <w:pStyle w:val="a3"/>
        <w:spacing w:line="262" w:lineRule="exact"/>
        <w:ind w:firstLine="0"/>
      </w:pPr>
      <w:r>
        <w:lastRenderedPageBreak/>
        <w:t>всеобщей</w:t>
      </w:r>
      <w:r>
        <w:rPr>
          <w:spacing w:val="23"/>
        </w:rPr>
        <w:t xml:space="preserve"> </w:t>
      </w:r>
      <w:r>
        <w:t>истории</w:t>
      </w:r>
      <w:r>
        <w:rPr>
          <w:spacing w:val="30"/>
        </w:rPr>
        <w:t xml:space="preserve"> </w:t>
      </w:r>
      <w:r>
        <w:t>XIX</w:t>
      </w:r>
      <w:r>
        <w:rPr>
          <w:spacing w:val="13"/>
        </w:rPr>
        <w:t xml:space="preserve"> </w:t>
      </w:r>
      <w:r>
        <w:t>‒</w:t>
      </w:r>
      <w:r>
        <w:rPr>
          <w:spacing w:val="13"/>
        </w:rPr>
        <w:t xml:space="preserve"> </w:t>
      </w:r>
      <w:r>
        <w:t>начала</w:t>
      </w:r>
      <w:r>
        <w:rPr>
          <w:spacing w:val="28"/>
        </w:rPr>
        <w:t xml:space="preserve"> </w:t>
      </w:r>
      <w:r>
        <w:t>XX</w:t>
      </w:r>
      <w:r>
        <w:rPr>
          <w:spacing w:val="6"/>
        </w:rPr>
        <w:t xml:space="preserve"> </w:t>
      </w:r>
      <w:r>
        <w:t>в.;</w:t>
      </w:r>
    </w:p>
    <w:p w:rsidR="007F4E71" w:rsidRDefault="002F6E5B">
      <w:pPr>
        <w:pStyle w:val="a3"/>
        <w:spacing w:before="11" w:line="252" w:lineRule="auto"/>
        <w:ind w:right="575"/>
      </w:pPr>
      <w:r>
        <w:t>определять</w:t>
      </w:r>
      <w:r>
        <w:rPr>
          <w:spacing w:val="1"/>
        </w:rPr>
        <w:t xml:space="preserve"> </w:t>
      </w:r>
      <w:r>
        <w:t>последовательность</w:t>
      </w:r>
      <w:r>
        <w:rPr>
          <w:spacing w:val="57"/>
        </w:rPr>
        <w:t xml:space="preserve"> </w:t>
      </w:r>
      <w:r>
        <w:t>событий</w:t>
      </w:r>
      <w:r>
        <w:rPr>
          <w:spacing w:val="58"/>
        </w:rPr>
        <w:t xml:space="preserve"> </w:t>
      </w:r>
      <w:r>
        <w:t>отечественной</w:t>
      </w:r>
      <w:r>
        <w:rPr>
          <w:spacing w:val="57"/>
        </w:rPr>
        <w:t xml:space="preserve"> </w:t>
      </w:r>
      <w:r>
        <w:t>и всеобщей истории</w:t>
      </w:r>
      <w:r>
        <w:rPr>
          <w:spacing w:val="58"/>
        </w:rPr>
        <w:t xml:space="preserve"> </w:t>
      </w:r>
      <w:r>
        <w:t>XIX ‒</w:t>
      </w:r>
      <w:r>
        <w:rPr>
          <w:spacing w:val="57"/>
        </w:rPr>
        <w:t xml:space="preserve"> </w:t>
      </w:r>
      <w:r>
        <w:t>начала</w:t>
      </w:r>
      <w:r>
        <w:rPr>
          <w:spacing w:val="1"/>
        </w:rPr>
        <w:t xml:space="preserve"> </w:t>
      </w:r>
      <w:r>
        <w:t>XX</w:t>
      </w:r>
      <w:r>
        <w:rPr>
          <w:spacing w:val="18"/>
        </w:rPr>
        <w:t xml:space="preserve"> </w:t>
      </w:r>
      <w:r>
        <w:t>в.</w:t>
      </w:r>
      <w:r>
        <w:rPr>
          <w:spacing w:val="26"/>
        </w:rPr>
        <w:t xml:space="preserve"> </w:t>
      </w:r>
      <w:r>
        <w:t>на</w:t>
      </w:r>
      <w:r>
        <w:rPr>
          <w:spacing w:val="31"/>
        </w:rPr>
        <w:t xml:space="preserve"> </w:t>
      </w:r>
      <w:r>
        <w:t>основе</w:t>
      </w:r>
      <w:r>
        <w:rPr>
          <w:spacing w:val="34"/>
        </w:rPr>
        <w:t xml:space="preserve"> </w:t>
      </w:r>
      <w:r>
        <w:t>анализа</w:t>
      </w:r>
      <w:r>
        <w:rPr>
          <w:spacing w:val="33"/>
        </w:rPr>
        <w:t xml:space="preserve"> </w:t>
      </w:r>
      <w:r>
        <w:t>причинно-следственных</w:t>
      </w:r>
      <w:r>
        <w:rPr>
          <w:spacing w:val="34"/>
        </w:rPr>
        <w:t xml:space="preserve"> </w:t>
      </w:r>
      <w:r>
        <w:t>связей.</w:t>
      </w:r>
    </w:p>
    <w:p w:rsidR="007F4E71" w:rsidRDefault="002F6E5B">
      <w:pPr>
        <w:pStyle w:val="a3"/>
        <w:spacing w:line="264" w:lineRule="exact"/>
        <w:ind w:left="1096" w:firstLine="0"/>
      </w:pPr>
      <w:r>
        <w:t>Знание</w:t>
      </w:r>
      <w:r>
        <w:rPr>
          <w:spacing w:val="17"/>
        </w:rPr>
        <w:t xml:space="preserve"> </w:t>
      </w:r>
      <w:r>
        <w:t>исторических</w:t>
      </w:r>
      <w:r>
        <w:rPr>
          <w:spacing w:val="21"/>
        </w:rPr>
        <w:t xml:space="preserve"> </w:t>
      </w:r>
      <w:r>
        <w:t>фактов,</w:t>
      </w:r>
      <w:r>
        <w:rPr>
          <w:spacing w:val="28"/>
        </w:rPr>
        <w:t xml:space="preserve"> </w:t>
      </w:r>
      <w:r>
        <w:t>работа</w:t>
      </w:r>
      <w:r>
        <w:rPr>
          <w:spacing w:val="35"/>
        </w:rPr>
        <w:t xml:space="preserve"> </w:t>
      </w:r>
      <w:r>
        <w:t>с</w:t>
      </w:r>
      <w:r>
        <w:rPr>
          <w:spacing w:val="22"/>
        </w:rPr>
        <w:t xml:space="preserve"> </w:t>
      </w:r>
      <w:r>
        <w:t>фактами:</w:t>
      </w:r>
    </w:p>
    <w:p w:rsidR="007F4E71" w:rsidRDefault="002F6E5B">
      <w:pPr>
        <w:pStyle w:val="a3"/>
        <w:spacing w:before="7" w:line="252" w:lineRule="auto"/>
        <w:ind w:right="565"/>
      </w:pPr>
      <w:r>
        <w:rPr>
          <w:w w:val="105"/>
        </w:rPr>
        <w:t>характеризовать</w:t>
      </w:r>
      <w:r>
        <w:rPr>
          <w:spacing w:val="1"/>
          <w:w w:val="105"/>
        </w:rPr>
        <w:t xml:space="preserve"> </w:t>
      </w:r>
      <w:r>
        <w:rPr>
          <w:w w:val="105"/>
        </w:rPr>
        <w:t>место,</w:t>
      </w:r>
      <w:r>
        <w:rPr>
          <w:spacing w:val="1"/>
          <w:w w:val="105"/>
        </w:rPr>
        <w:t xml:space="preserve"> </w:t>
      </w:r>
      <w:r>
        <w:rPr>
          <w:w w:val="105"/>
        </w:rPr>
        <w:t>обстоятельства,</w:t>
      </w:r>
      <w:r>
        <w:rPr>
          <w:spacing w:val="1"/>
          <w:w w:val="105"/>
        </w:rPr>
        <w:t xml:space="preserve"> </w:t>
      </w:r>
      <w:r>
        <w:rPr>
          <w:w w:val="105"/>
        </w:rPr>
        <w:t>участников,</w:t>
      </w:r>
      <w:r>
        <w:rPr>
          <w:spacing w:val="1"/>
          <w:w w:val="105"/>
        </w:rPr>
        <w:t xml:space="preserve"> </w:t>
      </w:r>
      <w:r>
        <w:rPr>
          <w:w w:val="105"/>
        </w:rPr>
        <w:t>результаты</w:t>
      </w:r>
      <w:r>
        <w:rPr>
          <w:spacing w:val="1"/>
          <w:w w:val="105"/>
        </w:rPr>
        <w:t xml:space="preserve"> </w:t>
      </w:r>
      <w:r>
        <w:rPr>
          <w:w w:val="105"/>
        </w:rPr>
        <w:t>важнейших</w:t>
      </w:r>
      <w:r>
        <w:rPr>
          <w:spacing w:val="1"/>
          <w:w w:val="105"/>
        </w:rPr>
        <w:t xml:space="preserve"> </w:t>
      </w:r>
      <w:r>
        <w:rPr>
          <w:w w:val="105"/>
        </w:rPr>
        <w:t>событий</w:t>
      </w:r>
      <w:r>
        <w:rPr>
          <w:spacing w:val="1"/>
          <w:w w:val="105"/>
        </w:rPr>
        <w:t xml:space="preserve"> </w:t>
      </w:r>
      <w:r>
        <w:rPr>
          <w:w w:val="105"/>
        </w:rPr>
        <w:t>отечественной</w:t>
      </w:r>
      <w:r>
        <w:rPr>
          <w:spacing w:val="1"/>
          <w:w w:val="105"/>
        </w:rPr>
        <w:t xml:space="preserve"> </w:t>
      </w:r>
      <w:r>
        <w:rPr>
          <w:w w:val="105"/>
        </w:rPr>
        <w:t>и всеобщей</w:t>
      </w:r>
      <w:r>
        <w:rPr>
          <w:spacing w:val="3"/>
          <w:w w:val="105"/>
        </w:rPr>
        <w:t xml:space="preserve"> </w:t>
      </w:r>
      <w:r>
        <w:rPr>
          <w:w w:val="105"/>
        </w:rPr>
        <w:t>истории</w:t>
      </w:r>
      <w:r>
        <w:rPr>
          <w:spacing w:val="15"/>
          <w:w w:val="105"/>
        </w:rPr>
        <w:t xml:space="preserve"> </w:t>
      </w:r>
      <w:r>
        <w:rPr>
          <w:w w:val="105"/>
        </w:rPr>
        <w:t>XIX</w:t>
      </w:r>
      <w:r>
        <w:rPr>
          <w:spacing w:val="-2"/>
          <w:w w:val="105"/>
        </w:rPr>
        <w:t xml:space="preserve"> </w:t>
      </w:r>
      <w:r>
        <w:rPr>
          <w:w w:val="105"/>
        </w:rPr>
        <w:t>‒</w:t>
      </w:r>
      <w:r>
        <w:rPr>
          <w:spacing w:val="3"/>
          <w:w w:val="105"/>
        </w:rPr>
        <w:t xml:space="preserve"> </w:t>
      </w:r>
      <w:r>
        <w:rPr>
          <w:w w:val="105"/>
        </w:rPr>
        <w:t>начала</w:t>
      </w:r>
      <w:r>
        <w:rPr>
          <w:spacing w:val="10"/>
          <w:w w:val="105"/>
        </w:rPr>
        <w:t xml:space="preserve"> </w:t>
      </w:r>
      <w:r>
        <w:rPr>
          <w:w w:val="105"/>
        </w:rPr>
        <w:t>XX</w:t>
      </w:r>
      <w:r>
        <w:rPr>
          <w:spacing w:val="-9"/>
          <w:w w:val="105"/>
        </w:rPr>
        <w:t xml:space="preserve"> </w:t>
      </w:r>
      <w:r>
        <w:rPr>
          <w:w w:val="105"/>
        </w:rPr>
        <w:t>в.;</w:t>
      </w:r>
    </w:p>
    <w:p w:rsidR="007F4E71" w:rsidRDefault="002F6E5B">
      <w:pPr>
        <w:pStyle w:val="a3"/>
        <w:spacing w:line="252" w:lineRule="auto"/>
        <w:ind w:right="559"/>
      </w:pPr>
      <w:r>
        <w:rPr>
          <w:w w:val="105"/>
        </w:rPr>
        <w:t>группировать,</w:t>
      </w:r>
      <w:r>
        <w:rPr>
          <w:spacing w:val="1"/>
          <w:w w:val="105"/>
        </w:rPr>
        <w:t xml:space="preserve"> </w:t>
      </w:r>
      <w:r>
        <w:rPr>
          <w:w w:val="105"/>
        </w:rPr>
        <w:t>систематизировать</w:t>
      </w:r>
      <w:r>
        <w:rPr>
          <w:spacing w:val="1"/>
          <w:w w:val="105"/>
        </w:rPr>
        <w:t xml:space="preserve"> </w:t>
      </w:r>
      <w:r>
        <w:rPr>
          <w:w w:val="105"/>
        </w:rPr>
        <w:t>факты</w:t>
      </w:r>
      <w:r>
        <w:rPr>
          <w:spacing w:val="1"/>
          <w:w w:val="105"/>
        </w:rPr>
        <w:t xml:space="preserve"> </w:t>
      </w:r>
      <w:r>
        <w:rPr>
          <w:w w:val="105"/>
        </w:rPr>
        <w:t>по</w:t>
      </w:r>
      <w:r>
        <w:rPr>
          <w:spacing w:val="1"/>
          <w:w w:val="105"/>
        </w:rPr>
        <w:t xml:space="preserve"> </w:t>
      </w:r>
      <w:r>
        <w:rPr>
          <w:w w:val="105"/>
        </w:rPr>
        <w:t>самостоятельно</w:t>
      </w:r>
      <w:r>
        <w:rPr>
          <w:spacing w:val="1"/>
          <w:w w:val="105"/>
        </w:rPr>
        <w:t xml:space="preserve"> </w:t>
      </w:r>
      <w:r>
        <w:rPr>
          <w:w w:val="105"/>
        </w:rPr>
        <w:t>определяемому</w:t>
      </w:r>
      <w:r>
        <w:rPr>
          <w:spacing w:val="1"/>
          <w:w w:val="105"/>
        </w:rPr>
        <w:t xml:space="preserve"> </w:t>
      </w:r>
      <w:r>
        <w:rPr>
          <w:w w:val="105"/>
        </w:rPr>
        <w:t>признаку</w:t>
      </w:r>
      <w:r>
        <w:rPr>
          <w:spacing w:val="1"/>
          <w:w w:val="105"/>
        </w:rPr>
        <w:t xml:space="preserve"> </w:t>
      </w:r>
      <w:r>
        <w:t>(хронологии, принадлежности к историческим процессам, типологическим основаниям и другим),</w:t>
      </w:r>
      <w:r>
        <w:rPr>
          <w:spacing w:val="1"/>
        </w:rPr>
        <w:t xml:space="preserve"> </w:t>
      </w:r>
      <w:r>
        <w:rPr>
          <w:w w:val="105"/>
        </w:rPr>
        <w:t>составлять</w:t>
      </w:r>
      <w:r>
        <w:rPr>
          <w:spacing w:val="5"/>
          <w:w w:val="105"/>
        </w:rPr>
        <w:t xml:space="preserve"> </w:t>
      </w:r>
      <w:r>
        <w:rPr>
          <w:w w:val="105"/>
        </w:rPr>
        <w:t>систематические</w:t>
      </w:r>
      <w:r>
        <w:rPr>
          <w:spacing w:val="3"/>
          <w:w w:val="105"/>
        </w:rPr>
        <w:t xml:space="preserve"> </w:t>
      </w:r>
      <w:r>
        <w:rPr>
          <w:w w:val="105"/>
        </w:rPr>
        <w:t>таблицы.</w:t>
      </w:r>
    </w:p>
    <w:p w:rsidR="007F4E71" w:rsidRDefault="002F6E5B">
      <w:pPr>
        <w:pStyle w:val="a3"/>
        <w:spacing w:before="3" w:line="262" w:lineRule="exact"/>
        <w:ind w:left="1096" w:firstLine="0"/>
      </w:pPr>
      <w:r>
        <w:t>Работа</w:t>
      </w:r>
      <w:r>
        <w:rPr>
          <w:spacing w:val="11"/>
        </w:rPr>
        <w:t xml:space="preserve"> </w:t>
      </w:r>
      <w:r>
        <w:t>с</w:t>
      </w:r>
      <w:r>
        <w:rPr>
          <w:spacing w:val="15"/>
        </w:rPr>
        <w:t xml:space="preserve"> </w:t>
      </w:r>
      <w:r>
        <w:t>исторической</w:t>
      </w:r>
      <w:r>
        <w:rPr>
          <w:spacing w:val="29"/>
        </w:rPr>
        <w:t xml:space="preserve"> </w:t>
      </w:r>
      <w:r>
        <w:t>картой:</w:t>
      </w:r>
    </w:p>
    <w:p w:rsidR="007F4E71" w:rsidRDefault="002F6E5B">
      <w:pPr>
        <w:pStyle w:val="a3"/>
        <w:spacing w:line="252" w:lineRule="auto"/>
        <w:ind w:right="551"/>
      </w:pPr>
      <w:r>
        <w:rPr>
          <w:w w:val="105"/>
        </w:rPr>
        <w:t>выявлять</w:t>
      </w:r>
      <w:r>
        <w:rPr>
          <w:spacing w:val="1"/>
          <w:w w:val="105"/>
        </w:rPr>
        <w:t xml:space="preserve"> </w:t>
      </w:r>
      <w:r>
        <w:rPr>
          <w:w w:val="105"/>
        </w:rPr>
        <w:t>и</w:t>
      </w:r>
      <w:r>
        <w:rPr>
          <w:spacing w:val="1"/>
          <w:w w:val="105"/>
        </w:rPr>
        <w:t xml:space="preserve"> </w:t>
      </w:r>
      <w:r>
        <w:rPr>
          <w:w w:val="105"/>
        </w:rPr>
        <w:t>показывать на</w:t>
      </w:r>
      <w:r>
        <w:rPr>
          <w:spacing w:val="1"/>
          <w:w w:val="105"/>
        </w:rPr>
        <w:t xml:space="preserve"> </w:t>
      </w:r>
      <w:r>
        <w:rPr>
          <w:w w:val="105"/>
        </w:rPr>
        <w:t>карте изменения,</w:t>
      </w:r>
      <w:r>
        <w:rPr>
          <w:spacing w:val="1"/>
          <w:w w:val="105"/>
        </w:rPr>
        <w:t xml:space="preserve"> </w:t>
      </w:r>
      <w:r>
        <w:rPr>
          <w:w w:val="105"/>
        </w:rPr>
        <w:t>произошедшие</w:t>
      </w:r>
      <w:r>
        <w:rPr>
          <w:spacing w:val="1"/>
          <w:w w:val="105"/>
        </w:rPr>
        <w:t xml:space="preserve"> </w:t>
      </w:r>
      <w:r>
        <w:rPr>
          <w:w w:val="105"/>
        </w:rPr>
        <w:t>в</w:t>
      </w:r>
      <w:r>
        <w:rPr>
          <w:spacing w:val="1"/>
          <w:w w:val="105"/>
        </w:rPr>
        <w:t xml:space="preserve"> </w:t>
      </w:r>
      <w:r>
        <w:rPr>
          <w:w w:val="105"/>
        </w:rPr>
        <w:t>результате значительных</w:t>
      </w:r>
      <w:r>
        <w:rPr>
          <w:spacing w:val="1"/>
          <w:w w:val="105"/>
        </w:rPr>
        <w:t xml:space="preserve"> </w:t>
      </w:r>
      <w:r>
        <w:rPr>
          <w:w w:val="105"/>
        </w:rPr>
        <w:t>социально-экономических</w:t>
      </w:r>
      <w:r>
        <w:rPr>
          <w:spacing w:val="1"/>
          <w:w w:val="105"/>
        </w:rPr>
        <w:t xml:space="preserve"> </w:t>
      </w:r>
      <w:r>
        <w:rPr>
          <w:w w:val="105"/>
        </w:rPr>
        <w:t>и</w:t>
      </w:r>
      <w:r>
        <w:rPr>
          <w:spacing w:val="1"/>
          <w:w w:val="105"/>
        </w:rPr>
        <w:t xml:space="preserve"> </w:t>
      </w:r>
      <w:r>
        <w:rPr>
          <w:w w:val="105"/>
        </w:rPr>
        <w:t>политических</w:t>
      </w:r>
      <w:r>
        <w:rPr>
          <w:spacing w:val="1"/>
          <w:w w:val="105"/>
        </w:rPr>
        <w:t xml:space="preserve"> </w:t>
      </w:r>
      <w:r>
        <w:rPr>
          <w:w w:val="105"/>
        </w:rPr>
        <w:t>событий</w:t>
      </w:r>
      <w:r>
        <w:rPr>
          <w:spacing w:val="1"/>
          <w:w w:val="105"/>
        </w:rPr>
        <w:t xml:space="preserve"> </w:t>
      </w:r>
      <w:r>
        <w:rPr>
          <w:w w:val="105"/>
        </w:rPr>
        <w:t>и</w:t>
      </w:r>
      <w:r>
        <w:rPr>
          <w:spacing w:val="1"/>
          <w:w w:val="105"/>
        </w:rPr>
        <w:t xml:space="preserve"> </w:t>
      </w:r>
      <w:r>
        <w:rPr>
          <w:w w:val="105"/>
        </w:rPr>
        <w:t>процессов</w:t>
      </w:r>
      <w:r>
        <w:rPr>
          <w:spacing w:val="1"/>
          <w:w w:val="105"/>
        </w:rPr>
        <w:t xml:space="preserve"> </w:t>
      </w:r>
      <w:r>
        <w:rPr>
          <w:w w:val="105"/>
        </w:rPr>
        <w:t>отечественной</w:t>
      </w:r>
      <w:r>
        <w:rPr>
          <w:spacing w:val="1"/>
          <w:w w:val="105"/>
        </w:rPr>
        <w:t xml:space="preserve"> </w:t>
      </w:r>
      <w:r>
        <w:rPr>
          <w:w w:val="105"/>
        </w:rPr>
        <w:t>и</w:t>
      </w:r>
      <w:r>
        <w:rPr>
          <w:spacing w:val="1"/>
          <w:w w:val="105"/>
        </w:rPr>
        <w:t xml:space="preserve"> </w:t>
      </w:r>
      <w:r>
        <w:rPr>
          <w:w w:val="105"/>
        </w:rPr>
        <w:t>всеобщей</w:t>
      </w:r>
      <w:r>
        <w:rPr>
          <w:spacing w:val="1"/>
          <w:w w:val="105"/>
        </w:rPr>
        <w:t xml:space="preserve"> </w:t>
      </w:r>
      <w:r>
        <w:rPr>
          <w:w w:val="105"/>
        </w:rPr>
        <w:t>истории</w:t>
      </w:r>
      <w:r>
        <w:rPr>
          <w:spacing w:val="10"/>
          <w:w w:val="105"/>
        </w:rPr>
        <w:t xml:space="preserve"> </w:t>
      </w:r>
      <w:r>
        <w:rPr>
          <w:w w:val="105"/>
        </w:rPr>
        <w:t>XIX</w:t>
      </w:r>
      <w:r>
        <w:rPr>
          <w:spacing w:val="-6"/>
          <w:w w:val="105"/>
        </w:rPr>
        <w:t xml:space="preserve"> </w:t>
      </w:r>
      <w:r>
        <w:rPr>
          <w:w w:val="105"/>
        </w:rPr>
        <w:t>‒</w:t>
      </w:r>
      <w:r>
        <w:rPr>
          <w:spacing w:val="3"/>
          <w:w w:val="105"/>
        </w:rPr>
        <w:t xml:space="preserve"> </w:t>
      </w:r>
      <w:r>
        <w:rPr>
          <w:w w:val="105"/>
        </w:rPr>
        <w:t>начала</w:t>
      </w:r>
      <w:r>
        <w:rPr>
          <w:spacing w:val="13"/>
          <w:w w:val="105"/>
        </w:rPr>
        <w:t xml:space="preserve"> </w:t>
      </w:r>
      <w:r>
        <w:rPr>
          <w:w w:val="105"/>
        </w:rPr>
        <w:t>XX</w:t>
      </w:r>
      <w:r>
        <w:rPr>
          <w:spacing w:val="-6"/>
          <w:w w:val="105"/>
        </w:rPr>
        <w:t xml:space="preserve"> </w:t>
      </w:r>
      <w:r>
        <w:rPr>
          <w:w w:val="105"/>
        </w:rPr>
        <w:t>в.;</w:t>
      </w:r>
    </w:p>
    <w:p w:rsidR="007F4E71" w:rsidRDefault="002F6E5B">
      <w:pPr>
        <w:pStyle w:val="a3"/>
        <w:spacing w:line="252" w:lineRule="auto"/>
        <w:ind w:right="577"/>
      </w:pPr>
      <w:r>
        <w:rPr>
          <w:w w:val="105"/>
        </w:rPr>
        <w:t>определять на основе карты влияние географического фактора на развитие различных сфер</w:t>
      </w:r>
      <w:r>
        <w:rPr>
          <w:spacing w:val="-58"/>
          <w:w w:val="105"/>
        </w:rPr>
        <w:t xml:space="preserve"> </w:t>
      </w:r>
      <w:r>
        <w:rPr>
          <w:w w:val="105"/>
        </w:rPr>
        <w:t>жизни страны</w:t>
      </w:r>
      <w:r>
        <w:rPr>
          <w:spacing w:val="4"/>
          <w:w w:val="105"/>
        </w:rPr>
        <w:t xml:space="preserve"> </w:t>
      </w:r>
      <w:r>
        <w:rPr>
          <w:w w:val="105"/>
        </w:rPr>
        <w:t>(группы</w:t>
      </w:r>
      <w:r>
        <w:rPr>
          <w:spacing w:val="7"/>
          <w:w w:val="105"/>
        </w:rPr>
        <w:t xml:space="preserve"> </w:t>
      </w:r>
      <w:r>
        <w:rPr>
          <w:w w:val="105"/>
        </w:rPr>
        <w:t>стран).</w:t>
      </w:r>
    </w:p>
    <w:p w:rsidR="007F4E71" w:rsidRDefault="002F6E5B">
      <w:pPr>
        <w:pStyle w:val="a3"/>
        <w:spacing w:line="264" w:lineRule="exact"/>
        <w:ind w:left="1096" w:firstLine="0"/>
      </w:pPr>
      <w:r>
        <w:t>Работа</w:t>
      </w:r>
      <w:r>
        <w:rPr>
          <w:spacing w:val="25"/>
        </w:rPr>
        <w:t xml:space="preserve"> </w:t>
      </w:r>
      <w:r>
        <w:t>с</w:t>
      </w:r>
      <w:r>
        <w:rPr>
          <w:spacing w:val="28"/>
        </w:rPr>
        <w:t xml:space="preserve"> </w:t>
      </w:r>
      <w:r>
        <w:t>историческими</w:t>
      </w:r>
      <w:r>
        <w:rPr>
          <w:spacing w:val="34"/>
        </w:rPr>
        <w:t xml:space="preserve"> </w:t>
      </w:r>
      <w:r>
        <w:t>источниками:</w:t>
      </w:r>
    </w:p>
    <w:p w:rsidR="007F4E71" w:rsidRDefault="002F6E5B">
      <w:pPr>
        <w:pStyle w:val="a3"/>
        <w:spacing w:line="252" w:lineRule="auto"/>
        <w:ind w:right="564"/>
      </w:pPr>
      <w:r>
        <w:rPr>
          <w:w w:val="105"/>
        </w:rPr>
        <w:t>представлять в дополнение к известным ранее видам письменных источников особенности</w:t>
      </w:r>
      <w:r>
        <w:rPr>
          <w:spacing w:val="1"/>
          <w:w w:val="105"/>
        </w:rPr>
        <w:t xml:space="preserve"> </w:t>
      </w:r>
      <w:r>
        <w:rPr>
          <w:w w:val="105"/>
        </w:rPr>
        <w:t>таких материалов, как произведения общественной мысли, газетная публицистика, программы</w:t>
      </w:r>
      <w:r>
        <w:rPr>
          <w:spacing w:val="1"/>
          <w:w w:val="105"/>
        </w:rPr>
        <w:t xml:space="preserve"> </w:t>
      </w:r>
      <w:r>
        <w:rPr>
          <w:w w:val="105"/>
        </w:rPr>
        <w:t>политических</w:t>
      </w:r>
      <w:r>
        <w:rPr>
          <w:spacing w:val="5"/>
          <w:w w:val="105"/>
        </w:rPr>
        <w:t xml:space="preserve"> </w:t>
      </w:r>
      <w:r>
        <w:rPr>
          <w:w w:val="105"/>
        </w:rPr>
        <w:t>партий,</w:t>
      </w:r>
      <w:r>
        <w:rPr>
          <w:spacing w:val="4"/>
          <w:w w:val="105"/>
        </w:rPr>
        <w:t xml:space="preserve"> </w:t>
      </w:r>
      <w:r>
        <w:rPr>
          <w:w w:val="105"/>
        </w:rPr>
        <w:t>статистические</w:t>
      </w:r>
      <w:r>
        <w:rPr>
          <w:spacing w:val="-2"/>
          <w:w w:val="105"/>
        </w:rPr>
        <w:t xml:space="preserve"> </w:t>
      </w:r>
      <w:r>
        <w:rPr>
          <w:w w:val="105"/>
        </w:rPr>
        <w:t>данные;</w:t>
      </w:r>
    </w:p>
    <w:p w:rsidR="007F4E71" w:rsidRDefault="002F6E5B">
      <w:pPr>
        <w:pStyle w:val="a3"/>
        <w:spacing w:line="264" w:lineRule="exact"/>
        <w:ind w:left="1096" w:firstLine="0"/>
      </w:pPr>
      <w:r>
        <w:t>определять</w:t>
      </w:r>
      <w:r>
        <w:rPr>
          <w:spacing w:val="34"/>
        </w:rPr>
        <w:t xml:space="preserve"> </w:t>
      </w:r>
      <w:r>
        <w:t>тип</w:t>
      </w:r>
      <w:r>
        <w:rPr>
          <w:spacing w:val="27"/>
        </w:rPr>
        <w:t xml:space="preserve"> </w:t>
      </w:r>
      <w:r>
        <w:t>и</w:t>
      </w:r>
      <w:r>
        <w:rPr>
          <w:spacing w:val="28"/>
        </w:rPr>
        <w:t xml:space="preserve"> </w:t>
      </w:r>
      <w:r>
        <w:t>вид</w:t>
      </w:r>
      <w:r>
        <w:rPr>
          <w:spacing w:val="29"/>
        </w:rPr>
        <w:t xml:space="preserve"> </w:t>
      </w:r>
      <w:r>
        <w:t>источника</w:t>
      </w:r>
      <w:r>
        <w:rPr>
          <w:spacing w:val="31"/>
        </w:rPr>
        <w:t xml:space="preserve"> </w:t>
      </w:r>
      <w:r>
        <w:t>(письменного,</w:t>
      </w:r>
      <w:r>
        <w:rPr>
          <w:spacing w:val="20"/>
        </w:rPr>
        <w:t xml:space="preserve"> </w:t>
      </w:r>
      <w:r>
        <w:t>визуального);</w:t>
      </w:r>
    </w:p>
    <w:p w:rsidR="007F4E71" w:rsidRDefault="002F6E5B">
      <w:pPr>
        <w:pStyle w:val="a3"/>
        <w:spacing w:before="11" w:line="244" w:lineRule="auto"/>
        <w:ind w:right="554"/>
      </w:pPr>
      <w:r>
        <w:rPr>
          <w:w w:val="105"/>
        </w:rPr>
        <w:t>выявлять</w:t>
      </w:r>
      <w:r>
        <w:rPr>
          <w:spacing w:val="1"/>
          <w:w w:val="105"/>
        </w:rPr>
        <w:t xml:space="preserve"> </w:t>
      </w:r>
      <w:r>
        <w:rPr>
          <w:w w:val="105"/>
        </w:rPr>
        <w:t>принадлежность</w:t>
      </w:r>
      <w:r>
        <w:rPr>
          <w:spacing w:val="1"/>
          <w:w w:val="105"/>
        </w:rPr>
        <w:t xml:space="preserve"> </w:t>
      </w:r>
      <w:r>
        <w:rPr>
          <w:w w:val="105"/>
        </w:rPr>
        <w:t>источника</w:t>
      </w:r>
      <w:r>
        <w:rPr>
          <w:spacing w:val="1"/>
          <w:w w:val="105"/>
        </w:rPr>
        <w:t xml:space="preserve"> </w:t>
      </w:r>
      <w:r>
        <w:rPr>
          <w:w w:val="105"/>
        </w:rPr>
        <w:t>определенному</w:t>
      </w:r>
      <w:r>
        <w:rPr>
          <w:spacing w:val="1"/>
          <w:w w:val="105"/>
        </w:rPr>
        <w:t xml:space="preserve"> </w:t>
      </w:r>
      <w:r>
        <w:rPr>
          <w:w w:val="105"/>
        </w:rPr>
        <w:t>лицу,</w:t>
      </w:r>
      <w:r>
        <w:rPr>
          <w:spacing w:val="1"/>
          <w:w w:val="105"/>
        </w:rPr>
        <w:t xml:space="preserve"> </w:t>
      </w:r>
      <w:r>
        <w:rPr>
          <w:w w:val="105"/>
        </w:rPr>
        <w:t>социальной</w:t>
      </w:r>
      <w:r>
        <w:rPr>
          <w:spacing w:val="1"/>
          <w:w w:val="105"/>
        </w:rPr>
        <w:t xml:space="preserve"> </w:t>
      </w:r>
      <w:r>
        <w:rPr>
          <w:w w:val="105"/>
        </w:rPr>
        <w:t>группе,</w:t>
      </w:r>
      <w:r>
        <w:rPr>
          <w:spacing w:val="1"/>
          <w:w w:val="105"/>
        </w:rPr>
        <w:t xml:space="preserve"> </w:t>
      </w:r>
      <w:r>
        <w:rPr>
          <w:w w:val="105"/>
        </w:rPr>
        <w:t>общественному</w:t>
      </w:r>
      <w:r>
        <w:rPr>
          <w:spacing w:val="2"/>
          <w:w w:val="105"/>
        </w:rPr>
        <w:t xml:space="preserve"> </w:t>
      </w:r>
      <w:r>
        <w:rPr>
          <w:w w:val="105"/>
        </w:rPr>
        <w:t>течению</w:t>
      </w:r>
      <w:r>
        <w:rPr>
          <w:spacing w:val="4"/>
          <w:w w:val="105"/>
        </w:rPr>
        <w:t xml:space="preserve"> </w:t>
      </w:r>
      <w:r>
        <w:rPr>
          <w:w w:val="105"/>
        </w:rPr>
        <w:t>и</w:t>
      </w:r>
      <w:r>
        <w:rPr>
          <w:spacing w:val="2"/>
          <w:w w:val="105"/>
        </w:rPr>
        <w:t xml:space="preserve"> </w:t>
      </w:r>
      <w:r>
        <w:rPr>
          <w:w w:val="105"/>
        </w:rPr>
        <w:t>другим;</w:t>
      </w:r>
    </w:p>
    <w:p w:rsidR="007F4E71" w:rsidRDefault="002F6E5B">
      <w:pPr>
        <w:pStyle w:val="a3"/>
        <w:spacing w:line="252" w:lineRule="auto"/>
        <w:ind w:right="555"/>
      </w:pPr>
      <w:r>
        <w:rPr>
          <w:w w:val="105"/>
        </w:rPr>
        <w:t>извлекать, сопоставлять и систематизировать информацию о событиях отечественной и</w:t>
      </w:r>
      <w:r>
        <w:rPr>
          <w:spacing w:val="1"/>
          <w:w w:val="105"/>
        </w:rPr>
        <w:t xml:space="preserve"> </w:t>
      </w:r>
      <w:r>
        <w:rPr>
          <w:w w:val="105"/>
        </w:rPr>
        <w:t>всеобщей</w:t>
      </w:r>
      <w:r>
        <w:rPr>
          <w:spacing w:val="1"/>
          <w:w w:val="105"/>
        </w:rPr>
        <w:t xml:space="preserve"> </w:t>
      </w:r>
      <w:r>
        <w:rPr>
          <w:w w:val="105"/>
        </w:rPr>
        <w:t>истории</w:t>
      </w:r>
      <w:r>
        <w:rPr>
          <w:spacing w:val="1"/>
          <w:w w:val="105"/>
        </w:rPr>
        <w:t xml:space="preserve"> </w:t>
      </w:r>
      <w:r>
        <w:rPr>
          <w:w w:val="105"/>
        </w:rPr>
        <w:t>XIX</w:t>
      </w:r>
      <w:r>
        <w:rPr>
          <w:spacing w:val="1"/>
          <w:w w:val="105"/>
        </w:rPr>
        <w:t xml:space="preserve"> </w:t>
      </w:r>
      <w:r>
        <w:rPr>
          <w:w w:val="105"/>
        </w:rPr>
        <w:t>‒</w:t>
      </w:r>
      <w:r>
        <w:rPr>
          <w:spacing w:val="1"/>
          <w:w w:val="105"/>
        </w:rPr>
        <w:t xml:space="preserve"> </w:t>
      </w:r>
      <w:r>
        <w:rPr>
          <w:w w:val="105"/>
        </w:rPr>
        <w:t>начала</w:t>
      </w:r>
      <w:r>
        <w:rPr>
          <w:spacing w:val="1"/>
          <w:w w:val="105"/>
        </w:rPr>
        <w:t xml:space="preserve"> </w:t>
      </w:r>
      <w:r>
        <w:rPr>
          <w:w w:val="105"/>
        </w:rPr>
        <w:t>XX</w:t>
      </w:r>
      <w:r>
        <w:rPr>
          <w:spacing w:val="1"/>
          <w:w w:val="105"/>
        </w:rPr>
        <w:t xml:space="preserve"> </w:t>
      </w:r>
      <w:r>
        <w:rPr>
          <w:w w:val="105"/>
        </w:rPr>
        <w:t>в.</w:t>
      </w:r>
      <w:r>
        <w:rPr>
          <w:spacing w:val="1"/>
          <w:w w:val="105"/>
        </w:rPr>
        <w:t xml:space="preserve"> </w:t>
      </w:r>
      <w:r>
        <w:rPr>
          <w:w w:val="105"/>
        </w:rPr>
        <w:t>из</w:t>
      </w:r>
      <w:r>
        <w:rPr>
          <w:spacing w:val="1"/>
          <w:w w:val="105"/>
        </w:rPr>
        <w:t xml:space="preserve"> </w:t>
      </w:r>
      <w:r>
        <w:rPr>
          <w:w w:val="105"/>
        </w:rPr>
        <w:t>разных</w:t>
      </w:r>
      <w:r>
        <w:rPr>
          <w:spacing w:val="1"/>
          <w:w w:val="105"/>
        </w:rPr>
        <w:t xml:space="preserve"> </w:t>
      </w:r>
      <w:r>
        <w:rPr>
          <w:w w:val="105"/>
        </w:rPr>
        <w:t>письменных,</w:t>
      </w:r>
      <w:r>
        <w:rPr>
          <w:spacing w:val="1"/>
          <w:w w:val="105"/>
        </w:rPr>
        <w:t xml:space="preserve"> </w:t>
      </w:r>
      <w:r>
        <w:rPr>
          <w:w w:val="105"/>
        </w:rPr>
        <w:t>визуальных</w:t>
      </w:r>
      <w:r>
        <w:rPr>
          <w:spacing w:val="1"/>
          <w:w w:val="105"/>
        </w:rPr>
        <w:t xml:space="preserve"> </w:t>
      </w:r>
      <w:r>
        <w:rPr>
          <w:w w:val="105"/>
        </w:rPr>
        <w:t>и</w:t>
      </w:r>
      <w:r>
        <w:rPr>
          <w:spacing w:val="1"/>
          <w:w w:val="105"/>
        </w:rPr>
        <w:t xml:space="preserve"> </w:t>
      </w:r>
      <w:r>
        <w:rPr>
          <w:w w:val="105"/>
        </w:rPr>
        <w:t>вещественных</w:t>
      </w:r>
      <w:r>
        <w:rPr>
          <w:spacing w:val="-58"/>
          <w:w w:val="105"/>
        </w:rPr>
        <w:t xml:space="preserve"> </w:t>
      </w:r>
      <w:r>
        <w:rPr>
          <w:w w:val="105"/>
        </w:rPr>
        <w:t>источников;</w:t>
      </w:r>
    </w:p>
    <w:p w:rsidR="007F4E71" w:rsidRDefault="002F6E5B">
      <w:pPr>
        <w:pStyle w:val="a3"/>
        <w:spacing w:line="249" w:lineRule="auto"/>
        <w:ind w:left="1096" w:right="1043" w:firstLine="0"/>
      </w:pPr>
      <w:r>
        <w:t>различать в тексте письменных источников факты и интерпретации событий прошлого.</w:t>
      </w:r>
      <w:r>
        <w:rPr>
          <w:spacing w:val="1"/>
        </w:rPr>
        <w:t xml:space="preserve"> </w:t>
      </w:r>
      <w:r>
        <w:t>Историческое</w:t>
      </w:r>
      <w:r>
        <w:rPr>
          <w:spacing w:val="4"/>
        </w:rPr>
        <w:t xml:space="preserve"> </w:t>
      </w:r>
      <w:r>
        <w:t>описание</w:t>
      </w:r>
      <w:r>
        <w:rPr>
          <w:spacing w:val="7"/>
        </w:rPr>
        <w:t xml:space="preserve"> </w:t>
      </w:r>
      <w:r>
        <w:t>(реконструкция):</w:t>
      </w:r>
    </w:p>
    <w:p w:rsidR="007F4E71" w:rsidRDefault="002F6E5B">
      <w:pPr>
        <w:pStyle w:val="a3"/>
        <w:spacing w:before="5" w:line="252" w:lineRule="auto"/>
        <w:ind w:right="544"/>
      </w:pPr>
      <w:r>
        <w:rPr>
          <w:w w:val="105"/>
        </w:rPr>
        <w:t xml:space="preserve">представлять      развернутый     </w:t>
      </w:r>
      <w:r>
        <w:rPr>
          <w:spacing w:val="1"/>
          <w:w w:val="105"/>
        </w:rPr>
        <w:t xml:space="preserve"> </w:t>
      </w:r>
      <w:r>
        <w:rPr>
          <w:w w:val="105"/>
        </w:rPr>
        <w:t>рассказ      о      ключевых       событиях       отечественной</w:t>
      </w:r>
      <w:r>
        <w:rPr>
          <w:spacing w:val="1"/>
          <w:w w:val="105"/>
        </w:rPr>
        <w:t xml:space="preserve"> </w:t>
      </w:r>
      <w:r>
        <w:rPr>
          <w:w w:val="105"/>
        </w:rPr>
        <w:t>и</w:t>
      </w:r>
      <w:r>
        <w:rPr>
          <w:spacing w:val="1"/>
          <w:w w:val="105"/>
        </w:rPr>
        <w:t xml:space="preserve"> </w:t>
      </w:r>
      <w:r>
        <w:rPr>
          <w:w w:val="105"/>
        </w:rPr>
        <w:t>всеобщей</w:t>
      </w:r>
      <w:r>
        <w:rPr>
          <w:spacing w:val="1"/>
          <w:w w:val="105"/>
        </w:rPr>
        <w:t xml:space="preserve"> </w:t>
      </w:r>
      <w:r>
        <w:rPr>
          <w:w w:val="105"/>
        </w:rPr>
        <w:t>истории</w:t>
      </w:r>
      <w:r>
        <w:rPr>
          <w:spacing w:val="1"/>
          <w:w w:val="105"/>
        </w:rPr>
        <w:t xml:space="preserve"> </w:t>
      </w:r>
      <w:r>
        <w:rPr>
          <w:w w:val="105"/>
        </w:rPr>
        <w:t>XIX</w:t>
      </w:r>
      <w:r>
        <w:rPr>
          <w:spacing w:val="1"/>
          <w:w w:val="105"/>
        </w:rPr>
        <w:t xml:space="preserve"> </w:t>
      </w:r>
      <w:r>
        <w:rPr>
          <w:w w:val="105"/>
        </w:rPr>
        <w:t>‒</w:t>
      </w:r>
      <w:r>
        <w:rPr>
          <w:spacing w:val="1"/>
          <w:w w:val="105"/>
        </w:rPr>
        <w:t xml:space="preserve"> </w:t>
      </w:r>
      <w:r>
        <w:rPr>
          <w:w w:val="105"/>
        </w:rPr>
        <w:t>начала</w:t>
      </w:r>
      <w:r>
        <w:rPr>
          <w:spacing w:val="1"/>
          <w:w w:val="105"/>
        </w:rPr>
        <w:t xml:space="preserve"> </w:t>
      </w:r>
      <w:r>
        <w:rPr>
          <w:w w:val="105"/>
        </w:rPr>
        <w:t>XX</w:t>
      </w:r>
      <w:r>
        <w:rPr>
          <w:spacing w:val="1"/>
          <w:w w:val="105"/>
        </w:rPr>
        <w:t xml:space="preserve"> </w:t>
      </w:r>
      <w:r>
        <w:rPr>
          <w:w w:val="105"/>
        </w:rPr>
        <w:t>в.</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визуальных</w:t>
      </w:r>
      <w:r>
        <w:rPr>
          <w:spacing w:val="1"/>
          <w:w w:val="105"/>
        </w:rPr>
        <w:t xml:space="preserve"> </w:t>
      </w:r>
      <w:r>
        <w:rPr>
          <w:w w:val="105"/>
        </w:rPr>
        <w:t>материалов</w:t>
      </w:r>
      <w:r>
        <w:rPr>
          <w:spacing w:val="1"/>
          <w:w w:val="105"/>
        </w:rPr>
        <w:t xml:space="preserve"> </w:t>
      </w:r>
      <w:r>
        <w:rPr>
          <w:w w:val="105"/>
        </w:rPr>
        <w:t>(устно,</w:t>
      </w:r>
      <w:r>
        <w:rPr>
          <w:spacing w:val="1"/>
          <w:w w:val="105"/>
        </w:rPr>
        <w:t xml:space="preserve"> </w:t>
      </w:r>
      <w:r>
        <w:rPr>
          <w:w w:val="105"/>
        </w:rPr>
        <w:t>письменно</w:t>
      </w:r>
      <w:r>
        <w:rPr>
          <w:spacing w:val="-6"/>
          <w:w w:val="105"/>
        </w:rPr>
        <w:t xml:space="preserve"> </w:t>
      </w:r>
      <w:r>
        <w:rPr>
          <w:w w:val="105"/>
        </w:rPr>
        <w:t>в</w:t>
      </w:r>
      <w:r>
        <w:rPr>
          <w:spacing w:val="10"/>
          <w:w w:val="105"/>
        </w:rPr>
        <w:t xml:space="preserve"> </w:t>
      </w:r>
      <w:r>
        <w:rPr>
          <w:w w:val="105"/>
        </w:rPr>
        <w:t>форме короткого</w:t>
      </w:r>
      <w:r>
        <w:rPr>
          <w:spacing w:val="-1"/>
          <w:w w:val="105"/>
        </w:rPr>
        <w:t xml:space="preserve"> </w:t>
      </w:r>
      <w:r>
        <w:rPr>
          <w:w w:val="105"/>
        </w:rPr>
        <w:t>эссе,</w:t>
      </w:r>
      <w:r>
        <w:rPr>
          <w:spacing w:val="-1"/>
          <w:w w:val="105"/>
        </w:rPr>
        <w:t xml:space="preserve"> </w:t>
      </w:r>
      <w:r>
        <w:rPr>
          <w:w w:val="105"/>
        </w:rPr>
        <w:t>презентации);</w:t>
      </w:r>
    </w:p>
    <w:p w:rsidR="007F4E71" w:rsidRDefault="002F6E5B">
      <w:pPr>
        <w:pStyle w:val="a3"/>
        <w:tabs>
          <w:tab w:val="left" w:pos="1808"/>
          <w:tab w:val="left" w:pos="2946"/>
          <w:tab w:val="left" w:pos="3078"/>
          <w:tab w:val="left" w:pos="4065"/>
          <w:tab w:val="left" w:pos="5011"/>
          <w:tab w:val="left" w:pos="6439"/>
          <w:tab w:val="left" w:pos="7351"/>
          <w:tab w:val="left" w:pos="8710"/>
          <w:tab w:val="left" w:pos="9137"/>
          <w:tab w:val="left" w:pos="9524"/>
        </w:tabs>
        <w:spacing w:line="244" w:lineRule="auto"/>
        <w:ind w:left="388" w:right="554" w:firstLine="708"/>
        <w:jc w:val="right"/>
      </w:pPr>
      <w:r>
        <w:rPr>
          <w:w w:val="105"/>
        </w:rPr>
        <w:t>составлять</w:t>
      </w:r>
      <w:r>
        <w:rPr>
          <w:w w:val="105"/>
        </w:rPr>
        <w:tab/>
        <w:t>развернутую</w:t>
      </w:r>
      <w:r>
        <w:rPr>
          <w:w w:val="105"/>
        </w:rPr>
        <w:tab/>
        <w:t>характеристику</w:t>
      </w:r>
      <w:r>
        <w:rPr>
          <w:w w:val="105"/>
        </w:rPr>
        <w:tab/>
        <w:t>исторических</w:t>
      </w:r>
      <w:r>
        <w:rPr>
          <w:w w:val="105"/>
        </w:rPr>
        <w:tab/>
      </w:r>
      <w:r>
        <w:rPr>
          <w:w w:val="105"/>
        </w:rPr>
        <w:tab/>
      </w:r>
      <w:r>
        <w:t>личностей</w:t>
      </w:r>
      <w:r>
        <w:rPr>
          <w:spacing w:val="-55"/>
        </w:rPr>
        <w:t xml:space="preserve"> </w:t>
      </w:r>
      <w:r>
        <w:rPr>
          <w:w w:val="105"/>
        </w:rPr>
        <w:t>XIX</w:t>
      </w:r>
      <w:r>
        <w:rPr>
          <w:spacing w:val="45"/>
          <w:w w:val="105"/>
        </w:rPr>
        <w:t xml:space="preserve"> </w:t>
      </w:r>
      <w:r>
        <w:rPr>
          <w:w w:val="105"/>
        </w:rPr>
        <w:t>‒</w:t>
      </w:r>
      <w:r>
        <w:rPr>
          <w:spacing w:val="45"/>
          <w:w w:val="105"/>
        </w:rPr>
        <w:t xml:space="preserve"> </w:t>
      </w:r>
      <w:r>
        <w:rPr>
          <w:w w:val="105"/>
        </w:rPr>
        <w:t>начала</w:t>
      </w:r>
      <w:r>
        <w:rPr>
          <w:spacing w:val="46"/>
          <w:w w:val="105"/>
        </w:rPr>
        <w:t xml:space="preserve"> </w:t>
      </w:r>
      <w:r>
        <w:rPr>
          <w:w w:val="105"/>
        </w:rPr>
        <w:t>XX</w:t>
      </w:r>
      <w:r>
        <w:rPr>
          <w:spacing w:val="47"/>
          <w:w w:val="105"/>
        </w:rPr>
        <w:t xml:space="preserve"> </w:t>
      </w:r>
      <w:r>
        <w:rPr>
          <w:w w:val="105"/>
        </w:rPr>
        <w:t>в.</w:t>
      </w:r>
      <w:r>
        <w:rPr>
          <w:spacing w:val="46"/>
          <w:w w:val="105"/>
        </w:rPr>
        <w:t xml:space="preserve"> </w:t>
      </w:r>
      <w:r>
        <w:rPr>
          <w:w w:val="105"/>
        </w:rPr>
        <w:t>с</w:t>
      </w:r>
      <w:r>
        <w:rPr>
          <w:spacing w:val="43"/>
          <w:w w:val="105"/>
        </w:rPr>
        <w:t xml:space="preserve"> </w:t>
      </w:r>
      <w:r>
        <w:rPr>
          <w:w w:val="105"/>
        </w:rPr>
        <w:t>описанием</w:t>
      </w:r>
      <w:r>
        <w:rPr>
          <w:spacing w:val="47"/>
          <w:w w:val="105"/>
        </w:rPr>
        <w:t xml:space="preserve"> </w:t>
      </w:r>
      <w:r>
        <w:rPr>
          <w:w w:val="105"/>
        </w:rPr>
        <w:t>и</w:t>
      </w:r>
      <w:r>
        <w:rPr>
          <w:spacing w:val="46"/>
          <w:w w:val="105"/>
        </w:rPr>
        <w:t xml:space="preserve"> </w:t>
      </w:r>
      <w:r>
        <w:rPr>
          <w:w w:val="105"/>
        </w:rPr>
        <w:t>оценкой</w:t>
      </w:r>
      <w:r>
        <w:rPr>
          <w:spacing w:val="48"/>
          <w:w w:val="105"/>
        </w:rPr>
        <w:t xml:space="preserve"> </w:t>
      </w:r>
      <w:r>
        <w:rPr>
          <w:w w:val="105"/>
        </w:rPr>
        <w:t>их</w:t>
      </w:r>
      <w:r>
        <w:rPr>
          <w:spacing w:val="45"/>
          <w:w w:val="105"/>
        </w:rPr>
        <w:t xml:space="preserve"> </w:t>
      </w:r>
      <w:r>
        <w:rPr>
          <w:w w:val="105"/>
        </w:rPr>
        <w:t>деятельности</w:t>
      </w:r>
      <w:r>
        <w:rPr>
          <w:spacing w:val="46"/>
          <w:w w:val="105"/>
        </w:rPr>
        <w:t xml:space="preserve"> </w:t>
      </w:r>
      <w:r>
        <w:rPr>
          <w:w w:val="105"/>
        </w:rPr>
        <w:t>(сообщение,</w:t>
      </w:r>
      <w:r>
        <w:rPr>
          <w:spacing w:val="46"/>
          <w:w w:val="105"/>
        </w:rPr>
        <w:t xml:space="preserve"> </w:t>
      </w:r>
      <w:r>
        <w:rPr>
          <w:w w:val="105"/>
        </w:rPr>
        <w:t>презентация,</w:t>
      </w:r>
      <w:r>
        <w:rPr>
          <w:spacing w:val="46"/>
          <w:w w:val="105"/>
        </w:rPr>
        <w:t xml:space="preserve"> </w:t>
      </w:r>
      <w:r>
        <w:rPr>
          <w:w w:val="105"/>
        </w:rPr>
        <w:t>эссе);</w:t>
      </w:r>
      <w:r>
        <w:rPr>
          <w:spacing w:val="-57"/>
          <w:w w:val="105"/>
        </w:rPr>
        <w:t xml:space="preserve"> </w:t>
      </w:r>
      <w:r>
        <w:rPr>
          <w:w w:val="105"/>
        </w:rPr>
        <w:t>составлять</w:t>
      </w:r>
      <w:r>
        <w:rPr>
          <w:w w:val="105"/>
        </w:rPr>
        <w:tab/>
        <w:t>описание</w:t>
      </w:r>
      <w:r>
        <w:rPr>
          <w:w w:val="105"/>
        </w:rPr>
        <w:tab/>
      </w:r>
      <w:r>
        <w:rPr>
          <w:w w:val="105"/>
        </w:rPr>
        <w:tab/>
        <w:t>образа</w:t>
      </w:r>
      <w:r>
        <w:rPr>
          <w:w w:val="105"/>
        </w:rPr>
        <w:tab/>
        <w:t>жизни</w:t>
      </w:r>
      <w:r>
        <w:rPr>
          <w:w w:val="105"/>
        </w:rPr>
        <w:tab/>
        <w:t>различных</w:t>
      </w:r>
      <w:r>
        <w:rPr>
          <w:w w:val="105"/>
        </w:rPr>
        <w:tab/>
        <w:t>групп</w:t>
      </w:r>
      <w:r>
        <w:rPr>
          <w:w w:val="105"/>
        </w:rPr>
        <w:tab/>
        <w:t>населения</w:t>
      </w:r>
      <w:r>
        <w:rPr>
          <w:w w:val="105"/>
        </w:rPr>
        <w:tab/>
        <w:t>в</w:t>
      </w:r>
      <w:r>
        <w:rPr>
          <w:w w:val="105"/>
        </w:rPr>
        <w:tab/>
        <w:t>России</w:t>
      </w:r>
    </w:p>
    <w:p w:rsidR="007F4E71" w:rsidRDefault="002F6E5B">
      <w:pPr>
        <w:pStyle w:val="a3"/>
        <w:spacing w:before="8" w:line="244" w:lineRule="auto"/>
        <w:ind w:right="573" w:firstLine="0"/>
      </w:pPr>
      <w:r>
        <w:rPr>
          <w:w w:val="105"/>
        </w:rPr>
        <w:t xml:space="preserve">и    других    странах    в   </w:t>
      </w:r>
      <w:r>
        <w:rPr>
          <w:spacing w:val="1"/>
          <w:w w:val="105"/>
        </w:rPr>
        <w:t xml:space="preserve"> </w:t>
      </w:r>
      <w:r>
        <w:rPr>
          <w:w w:val="105"/>
        </w:rPr>
        <w:t>XIX    ‒     начале     XX    в.,    показывая     изменения,    происшедшие</w:t>
      </w:r>
      <w:r>
        <w:rPr>
          <w:spacing w:val="-58"/>
          <w:w w:val="105"/>
        </w:rPr>
        <w:t xml:space="preserve"> </w:t>
      </w:r>
      <w:r>
        <w:rPr>
          <w:w w:val="105"/>
        </w:rPr>
        <w:t>в</w:t>
      </w:r>
      <w:r>
        <w:rPr>
          <w:spacing w:val="-3"/>
          <w:w w:val="105"/>
        </w:rPr>
        <w:t xml:space="preserve"> </w:t>
      </w:r>
      <w:r>
        <w:rPr>
          <w:w w:val="105"/>
        </w:rPr>
        <w:t>течение рассматриваемого</w:t>
      </w:r>
      <w:r>
        <w:rPr>
          <w:spacing w:val="3"/>
          <w:w w:val="105"/>
        </w:rPr>
        <w:t xml:space="preserve"> </w:t>
      </w:r>
      <w:r>
        <w:rPr>
          <w:w w:val="105"/>
        </w:rPr>
        <w:t>периода;</w:t>
      </w:r>
    </w:p>
    <w:p w:rsidR="007F4E71" w:rsidRDefault="002F6E5B">
      <w:pPr>
        <w:pStyle w:val="a3"/>
        <w:spacing w:before="1" w:line="244" w:lineRule="auto"/>
        <w:ind w:right="563"/>
      </w:pPr>
      <w:r>
        <w:rPr>
          <w:w w:val="105"/>
        </w:rPr>
        <w:t>представлять описание памятников материальной и художественной культуры изучаемой</w:t>
      </w:r>
      <w:r>
        <w:rPr>
          <w:spacing w:val="1"/>
          <w:w w:val="105"/>
        </w:rPr>
        <w:t xml:space="preserve"> </w:t>
      </w:r>
      <w:r>
        <w:rPr>
          <w:w w:val="105"/>
        </w:rPr>
        <w:t>эпохи,        их        назначения,        использованных        при        их        создании        технических</w:t>
      </w:r>
      <w:r>
        <w:rPr>
          <w:spacing w:val="1"/>
          <w:w w:val="105"/>
        </w:rPr>
        <w:t xml:space="preserve"> </w:t>
      </w:r>
      <w:r>
        <w:rPr>
          <w:w w:val="105"/>
        </w:rPr>
        <w:t>и</w:t>
      </w:r>
      <w:r>
        <w:rPr>
          <w:spacing w:val="-1"/>
          <w:w w:val="105"/>
        </w:rPr>
        <w:t xml:space="preserve"> </w:t>
      </w:r>
      <w:r>
        <w:rPr>
          <w:w w:val="105"/>
        </w:rPr>
        <w:t>художественных</w:t>
      </w:r>
      <w:r>
        <w:rPr>
          <w:spacing w:val="-1"/>
          <w:w w:val="105"/>
        </w:rPr>
        <w:t xml:space="preserve"> </w:t>
      </w:r>
      <w:r>
        <w:rPr>
          <w:w w:val="105"/>
        </w:rPr>
        <w:t>приемов</w:t>
      </w:r>
      <w:r>
        <w:rPr>
          <w:spacing w:val="4"/>
          <w:w w:val="105"/>
        </w:rPr>
        <w:t xml:space="preserve"> </w:t>
      </w:r>
      <w:r>
        <w:rPr>
          <w:w w:val="105"/>
        </w:rPr>
        <w:t>и</w:t>
      </w:r>
      <w:r>
        <w:rPr>
          <w:spacing w:val="2"/>
          <w:w w:val="105"/>
        </w:rPr>
        <w:t xml:space="preserve"> </w:t>
      </w:r>
      <w:r>
        <w:rPr>
          <w:w w:val="105"/>
        </w:rPr>
        <w:t>другое.</w:t>
      </w:r>
    </w:p>
    <w:p w:rsidR="007F4E71" w:rsidRDefault="002F6E5B">
      <w:pPr>
        <w:pStyle w:val="a3"/>
        <w:spacing w:before="7"/>
        <w:ind w:left="1096" w:firstLine="0"/>
      </w:pPr>
      <w:r>
        <w:t>Анализ,</w:t>
      </w:r>
      <w:r>
        <w:rPr>
          <w:spacing w:val="38"/>
        </w:rPr>
        <w:t xml:space="preserve"> </w:t>
      </w:r>
      <w:r>
        <w:t>объяснение</w:t>
      </w:r>
      <w:r>
        <w:rPr>
          <w:spacing w:val="25"/>
        </w:rPr>
        <w:t xml:space="preserve"> </w:t>
      </w:r>
      <w:r>
        <w:t>исторических</w:t>
      </w:r>
      <w:r>
        <w:rPr>
          <w:spacing w:val="34"/>
        </w:rPr>
        <w:t xml:space="preserve"> </w:t>
      </w:r>
      <w:r>
        <w:t>событий,</w:t>
      </w:r>
      <w:r>
        <w:rPr>
          <w:spacing w:val="39"/>
        </w:rPr>
        <w:t xml:space="preserve"> </w:t>
      </w:r>
      <w:r>
        <w:t>явлений:</w:t>
      </w:r>
    </w:p>
    <w:p w:rsidR="007F4E71" w:rsidRDefault="002F6E5B">
      <w:pPr>
        <w:pStyle w:val="a3"/>
        <w:tabs>
          <w:tab w:val="left" w:pos="3069"/>
          <w:tab w:val="left" w:pos="5349"/>
          <w:tab w:val="left" w:pos="6775"/>
          <w:tab w:val="left" w:pos="9301"/>
        </w:tabs>
        <w:spacing w:before="11" w:line="247" w:lineRule="auto"/>
        <w:ind w:right="550"/>
      </w:pPr>
      <w:r>
        <w:rPr>
          <w:w w:val="105"/>
        </w:rPr>
        <w:t>раскрывать</w:t>
      </w:r>
      <w:r>
        <w:rPr>
          <w:w w:val="105"/>
        </w:rPr>
        <w:tab/>
        <w:t>существенные</w:t>
      </w:r>
      <w:r>
        <w:rPr>
          <w:w w:val="105"/>
        </w:rPr>
        <w:tab/>
        <w:t>черты</w:t>
      </w:r>
      <w:r>
        <w:rPr>
          <w:w w:val="105"/>
        </w:rPr>
        <w:tab/>
        <w:t>экономического,</w:t>
      </w:r>
      <w:r>
        <w:rPr>
          <w:w w:val="105"/>
        </w:rPr>
        <w:tab/>
      </w:r>
      <w:r>
        <w:t>социального</w:t>
      </w:r>
      <w:r>
        <w:rPr>
          <w:spacing w:val="1"/>
        </w:rPr>
        <w:t xml:space="preserve"> </w:t>
      </w:r>
      <w:r>
        <w:rPr>
          <w:w w:val="105"/>
        </w:rPr>
        <w:t xml:space="preserve">и  </w:t>
      </w:r>
      <w:r>
        <w:rPr>
          <w:spacing w:val="1"/>
          <w:w w:val="105"/>
        </w:rPr>
        <w:t xml:space="preserve"> </w:t>
      </w:r>
      <w:r>
        <w:rPr>
          <w:w w:val="105"/>
        </w:rPr>
        <w:t xml:space="preserve">политического  </w:t>
      </w:r>
      <w:r>
        <w:rPr>
          <w:spacing w:val="1"/>
          <w:w w:val="105"/>
        </w:rPr>
        <w:t xml:space="preserve"> </w:t>
      </w:r>
      <w:r>
        <w:rPr>
          <w:w w:val="105"/>
        </w:rPr>
        <w:t xml:space="preserve">развития  </w:t>
      </w:r>
      <w:r>
        <w:rPr>
          <w:spacing w:val="1"/>
          <w:w w:val="105"/>
        </w:rPr>
        <w:t xml:space="preserve"> </w:t>
      </w:r>
      <w:r>
        <w:rPr>
          <w:w w:val="105"/>
        </w:rPr>
        <w:t xml:space="preserve">России  </w:t>
      </w:r>
      <w:r>
        <w:rPr>
          <w:spacing w:val="1"/>
          <w:w w:val="105"/>
        </w:rPr>
        <w:t xml:space="preserve"> </w:t>
      </w:r>
      <w:r>
        <w:rPr>
          <w:w w:val="105"/>
        </w:rPr>
        <w:t xml:space="preserve">и  </w:t>
      </w:r>
      <w:r>
        <w:rPr>
          <w:spacing w:val="1"/>
          <w:w w:val="105"/>
        </w:rPr>
        <w:t xml:space="preserve"> </w:t>
      </w:r>
      <w:r>
        <w:rPr>
          <w:w w:val="105"/>
        </w:rPr>
        <w:t xml:space="preserve">других  </w:t>
      </w:r>
      <w:r>
        <w:rPr>
          <w:spacing w:val="1"/>
          <w:w w:val="105"/>
        </w:rPr>
        <w:t xml:space="preserve"> </w:t>
      </w:r>
      <w:r>
        <w:rPr>
          <w:w w:val="105"/>
        </w:rPr>
        <w:t xml:space="preserve">стран   </w:t>
      </w:r>
      <w:r>
        <w:rPr>
          <w:spacing w:val="1"/>
          <w:w w:val="105"/>
        </w:rPr>
        <w:t xml:space="preserve"> </w:t>
      </w:r>
      <w:r>
        <w:rPr>
          <w:w w:val="105"/>
        </w:rPr>
        <w:t xml:space="preserve">в   </w:t>
      </w:r>
      <w:r>
        <w:rPr>
          <w:spacing w:val="1"/>
          <w:w w:val="105"/>
        </w:rPr>
        <w:t xml:space="preserve"> </w:t>
      </w:r>
      <w:r>
        <w:rPr>
          <w:w w:val="105"/>
        </w:rPr>
        <w:t xml:space="preserve">XIX   </w:t>
      </w:r>
      <w:r>
        <w:rPr>
          <w:spacing w:val="1"/>
          <w:w w:val="105"/>
        </w:rPr>
        <w:t xml:space="preserve"> </w:t>
      </w:r>
      <w:r>
        <w:rPr>
          <w:w w:val="105"/>
        </w:rPr>
        <w:t xml:space="preserve">‒   </w:t>
      </w:r>
      <w:r>
        <w:rPr>
          <w:spacing w:val="1"/>
          <w:w w:val="105"/>
        </w:rPr>
        <w:t xml:space="preserve"> </w:t>
      </w:r>
      <w:r>
        <w:rPr>
          <w:w w:val="105"/>
        </w:rPr>
        <w:t xml:space="preserve">начале   </w:t>
      </w:r>
      <w:r>
        <w:rPr>
          <w:spacing w:val="1"/>
          <w:w w:val="105"/>
        </w:rPr>
        <w:t xml:space="preserve"> </w:t>
      </w:r>
      <w:r>
        <w:rPr>
          <w:w w:val="105"/>
        </w:rPr>
        <w:t xml:space="preserve">XX   </w:t>
      </w:r>
      <w:r>
        <w:rPr>
          <w:spacing w:val="1"/>
          <w:w w:val="105"/>
        </w:rPr>
        <w:t xml:space="preserve"> </w:t>
      </w:r>
      <w:r>
        <w:rPr>
          <w:w w:val="105"/>
        </w:rPr>
        <w:t>в.,</w:t>
      </w:r>
      <w:r>
        <w:rPr>
          <w:spacing w:val="1"/>
          <w:w w:val="105"/>
        </w:rPr>
        <w:t xml:space="preserve"> </w:t>
      </w:r>
      <w:r>
        <w:rPr>
          <w:w w:val="105"/>
        </w:rPr>
        <w:t xml:space="preserve">процессов     модернизации     в     мире     и    </w:t>
      </w:r>
      <w:r>
        <w:rPr>
          <w:spacing w:val="1"/>
          <w:w w:val="105"/>
        </w:rPr>
        <w:t xml:space="preserve"> </w:t>
      </w:r>
      <w:r>
        <w:rPr>
          <w:w w:val="105"/>
        </w:rPr>
        <w:t xml:space="preserve">России,     масштабных     социал </w:t>
      </w:r>
      <w:proofErr w:type="spellStart"/>
      <w:r>
        <w:rPr>
          <w:w w:val="105"/>
        </w:rPr>
        <w:t>ьных</w:t>
      </w:r>
      <w:proofErr w:type="spellEnd"/>
      <w:r>
        <w:rPr>
          <w:w w:val="105"/>
        </w:rPr>
        <w:t xml:space="preserve">     движений</w:t>
      </w:r>
      <w:r>
        <w:rPr>
          <w:spacing w:val="-58"/>
          <w:w w:val="105"/>
        </w:rPr>
        <w:t xml:space="preserve"> </w:t>
      </w:r>
      <w:r>
        <w:t>и революций в рассматриваемый период, международных отношений рассматриваемого периода и</w:t>
      </w:r>
      <w:r>
        <w:rPr>
          <w:spacing w:val="1"/>
        </w:rPr>
        <w:t xml:space="preserve"> </w:t>
      </w:r>
      <w:r>
        <w:rPr>
          <w:w w:val="105"/>
        </w:rPr>
        <w:t>участия</w:t>
      </w:r>
      <w:r>
        <w:rPr>
          <w:spacing w:val="-3"/>
          <w:w w:val="105"/>
        </w:rPr>
        <w:t xml:space="preserve"> </w:t>
      </w:r>
      <w:r>
        <w:rPr>
          <w:w w:val="105"/>
        </w:rPr>
        <w:t>в</w:t>
      </w:r>
      <w:r>
        <w:rPr>
          <w:spacing w:val="2"/>
          <w:w w:val="105"/>
        </w:rPr>
        <w:t xml:space="preserve"> </w:t>
      </w:r>
      <w:r>
        <w:rPr>
          <w:w w:val="105"/>
        </w:rPr>
        <w:t>них</w:t>
      </w:r>
      <w:r>
        <w:rPr>
          <w:spacing w:val="3"/>
          <w:w w:val="105"/>
        </w:rPr>
        <w:t xml:space="preserve"> </w:t>
      </w:r>
      <w:r>
        <w:rPr>
          <w:w w:val="105"/>
        </w:rPr>
        <w:t>России;</w:t>
      </w:r>
    </w:p>
    <w:p w:rsidR="007F4E71" w:rsidRDefault="002F6E5B">
      <w:pPr>
        <w:pStyle w:val="a3"/>
        <w:spacing w:before="7" w:line="244" w:lineRule="auto"/>
        <w:ind w:right="567"/>
      </w:pPr>
      <w:r>
        <w:rPr>
          <w:w w:val="105"/>
        </w:rPr>
        <w:t>объяснять</w:t>
      </w:r>
      <w:r>
        <w:rPr>
          <w:spacing w:val="1"/>
          <w:w w:val="105"/>
        </w:rPr>
        <w:t xml:space="preserve"> </w:t>
      </w:r>
      <w:r>
        <w:rPr>
          <w:w w:val="105"/>
        </w:rPr>
        <w:t>смысл</w:t>
      </w:r>
      <w:r>
        <w:rPr>
          <w:spacing w:val="1"/>
          <w:w w:val="105"/>
        </w:rPr>
        <w:t xml:space="preserve"> </w:t>
      </w:r>
      <w:r>
        <w:rPr>
          <w:w w:val="105"/>
        </w:rPr>
        <w:t>ключевых</w:t>
      </w:r>
      <w:r>
        <w:rPr>
          <w:spacing w:val="1"/>
          <w:w w:val="105"/>
        </w:rPr>
        <w:t xml:space="preserve"> </w:t>
      </w:r>
      <w:r>
        <w:rPr>
          <w:w w:val="105"/>
        </w:rPr>
        <w:t>понятий,</w:t>
      </w:r>
      <w:r>
        <w:rPr>
          <w:spacing w:val="1"/>
          <w:w w:val="105"/>
        </w:rPr>
        <w:t xml:space="preserve"> </w:t>
      </w:r>
      <w:r>
        <w:rPr>
          <w:w w:val="105"/>
        </w:rPr>
        <w:t>относящихся</w:t>
      </w:r>
      <w:r>
        <w:rPr>
          <w:spacing w:val="1"/>
          <w:w w:val="105"/>
        </w:rPr>
        <w:t xml:space="preserve"> </w:t>
      </w:r>
      <w:r>
        <w:rPr>
          <w:w w:val="105"/>
        </w:rPr>
        <w:t>к</w:t>
      </w:r>
      <w:r>
        <w:rPr>
          <w:spacing w:val="1"/>
          <w:w w:val="105"/>
        </w:rPr>
        <w:t xml:space="preserve"> </w:t>
      </w:r>
      <w:r>
        <w:rPr>
          <w:w w:val="105"/>
        </w:rPr>
        <w:t>данной</w:t>
      </w:r>
      <w:r>
        <w:rPr>
          <w:spacing w:val="1"/>
          <w:w w:val="105"/>
        </w:rPr>
        <w:t xml:space="preserve"> </w:t>
      </w:r>
      <w:r>
        <w:rPr>
          <w:w w:val="105"/>
        </w:rPr>
        <w:t>эпохе</w:t>
      </w:r>
      <w:r>
        <w:rPr>
          <w:spacing w:val="1"/>
          <w:w w:val="105"/>
        </w:rPr>
        <w:t xml:space="preserve"> </w:t>
      </w:r>
      <w:r>
        <w:rPr>
          <w:w w:val="105"/>
        </w:rPr>
        <w:t>отечественной</w:t>
      </w:r>
      <w:r>
        <w:rPr>
          <w:spacing w:val="1"/>
          <w:w w:val="105"/>
        </w:rPr>
        <w:t xml:space="preserve"> </w:t>
      </w:r>
      <w:r>
        <w:rPr>
          <w:w w:val="105"/>
        </w:rPr>
        <w:t>и</w:t>
      </w:r>
      <w:r>
        <w:rPr>
          <w:spacing w:val="1"/>
          <w:w w:val="105"/>
        </w:rPr>
        <w:t xml:space="preserve"> </w:t>
      </w:r>
      <w:r>
        <w:rPr>
          <w:w w:val="105"/>
        </w:rPr>
        <w:t>всеобщей</w:t>
      </w:r>
      <w:r>
        <w:rPr>
          <w:spacing w:val="7"/>
          <w:w w:val="105"/>
        </w:rPr>
        <w:t xml:space="preserve"> </w:t>
      </w:r>
      <w:r>
        <w:rPr>
          <w:w w:val="105"/>
        </w:rPr>
        <w:t>истории;</w:t>
      </w:r>
      <w:r>
        <w:rPr>
          <w:spacing w:val="5"/>
          <w:w w:val="105"/>
        </w:rPr>
        <w:t xml:space="preserve"> </w:t>
      </w:r>
      <w:r>
        <w:rPr>
          <w:w w:val="105"/>
        </w:rPr>
        <w:t>соотносить</w:t>
      </w:r>
      <w:r>
        <w:rPr>
          <w:spacing w:val="3"/>
          <w:w w:val="105"/>
        </w:rPr>
        <w:t xml:space="preserve"> </w:t>
      </w:r>
      <w:r>
        <w:rPr>
          <w:w w:val="105"/>
        </w:rPr>
        <w:t>общие</w:t>
      </w:r>
      <w:r>
        <w:rPr>
          <w:spacing w:val="-1"/>
          <w:w w:val="105"/>
        </w:rPr>
        <w:t xml:space="preserve"> </w:t>
      </w:r>
      <w:r>
        <w:rPr>
          <w:w w:val="105"/>
        </w:rPr>
        <w:t>понятия и</w:t>
      </w:r>
      <w:r>
        <w:rPr>
          <w:spacing w:val="7"/>
          <w:w w:val="105"/>
        </w:rPr>
        <w:t xml:space="preserve"> </w:t>
      </w:r>
      <w:r>
        <w:rPr>
          <w:w w:val="105"/>
        </w:rPr>
        <w:t>факты;</w:t>
      </w:r>
    </w:p>
    <w:p w:rsidR="007F4E71" w:rsidRDefault="002F6E5B">
      <w:pPr>
        <w:pStyle w:val="a3"/>
        <w:tabs>
          <w:tab w:val="left" w:pos="2591"/>
          <w:tab w:val="left" w:pos="4586"/>
          <w:tab w:val="left" w:pos="7586"/>
          <w:tab w:val="left" w:pos="9824"/>
        </w:tabs>
        <w:spacing w:line="252" w:lineRule="auto"/>
        <w:ind w:right="555"/>
      </w:pPr>
      <w:r>
        <w:rPr>
          <w:w w:val="105"/>
        </w:rPr>
        <w:t xml:space="preserve">объяснять      причины      </w:t>
      </w:r>
      <w:r>
        <w:rPr>
          <w:spacing w:val="1"/>
          <w:w w:val="105"/>
        </w:rPr>
        <w:t xml:space="preserve"> </w:t>
      </w:r>
      <w:r>
        <w:rPr>
          <w:w w:val="105"/>
        </w:rPr>
        <w:t>и        следствия        важнейших        событий        отечественной</w:t>
      </w:r>
      <w:r>
        <w:rPr>
          <w:spacing w:val="-58"/>
          <w:w w:val="105"/>
        </w:rPr>
        <w:t xml:space="preserve"> </w:t>
      </w:r>
      <w:r>
        <w:rPr>
          <w:w w:val="105"/>
        </w:rPr>
        <w:t>и всеобщей истории XIX ‒ начала XX в. (выявлять в историческом тексте суждения о причинах и</w:t>
      </w:r>
      <w:r>
        <w:rPr>
          <w:spacing w:val="1"/>
          <w:w w:val="105"/>
        </w:rPr>
        <w:t xml:space="preserve"> </w:t>
      </w:r>
      <w:r>
        <w:rPr>
          <w:w w:val="105"/>
        </w:rPr>
        <w:t>следствиях</w:t>
      </w:r>
      <w:r>
        <w:rPr>
          <w:w w:val="105"/>
        </w:rPr>
        <w:tab/>
        <w:t>событий,</w:t>
      </w:r>
      <w:r>
        <w:rPr>
          <w:w w:val="105"/>
        </w:rPr>
        <w:tab/>
        <w:t>систематизировать</w:t>
      </w:r>
      <w:r>
        <w:rPr>
          <w:w w:val="105"/>
        </w:rPr>
        <w:tab/>
        <w:t>объяснение</w:t>
      </w:r>
      <w:r>
        <w:rPr>
          <w:w w:val="105"/>
        </w:rPr>
        <w:tab/>
      </w:r>
      <w:r>
        <w:t>причин</w:t>
      </w:r>
      <w:r>
        <w:rPr>
          <w:spacing w:val="-56"/>
        </w:rPr>
        <w:t xml:space="preserve"> </w:t>
      </w:r>
      <w:r>
        <w:rPr>
          <w:w w:val="105"/>
        </w:rPr>
        <w:t>и</w:t>
      </w:r>
      <w:r>
        <w:rPr>
          <w:spacing w:val="1"/>
          <w:w w:val="105"/>
        </w:rPr>
        <w:t xml:space="preserve"> </w:t>
      </w:r>
      <w:r>
        <w:rPr>
          <w:w w:val="105"/>
        </w:rPr>
        <w:t>следствий</w:t>
      </w:r>
      <w:r>
        <w:rPr>
          <w:spacing w:val="1"/>
          <w:w w:val="105"/>
        </w:rPr>
        <w:t xml:space="preserve"> </w:t>
      </w:r>
      <w:r>
        <w:rPr>
          <w:w w:val="105"/>
        </w:rPr>
        <w:t>событий,</w:t>
      </w:r>
      <w:r>
        <w:rPr>
          <w:spacing w:val="1"/>
          <w:w w:val="105"/>
        </w:rPr>
        <w:t xml:space="preserve"> </w:t>
      </w:r>
      <w:r>
        <w:rPr>
          <w:w w:val="105"/>
        </w:rPr>
        <w:t>представленное</w:t>
      </w:r>
      <w:r>
        <w:rPr>
          <w:spacing w:val="1"/>
          <w:w w:val="105"/>
        </w:rPr>
        <w:t xml:space="preserve"> </w:t>
      </w:r>
      <w:r>
        <w:rPr>
          <w:w w:val="105"/>
        </w:rPr>
        <w:t>в</w:t>
      </w:r>
      <w:r>
        <w:rPr>
          <w:spacing w:val="1"/>
          <w:w w:val="105"/>
        </w:rPr>
        <w:t xml:space="preserve"> </w:t>
      </w:r>
      <w:r>
        <w:rPr>
          <w:w w:val="105"/>
        </w:rPr>
        <w:t>нескольких</w:t>
      </w:r>
      <w:r>
        <w:rPr>
          <w:spacing w:val="1"/>
          <w:w w:val="105"/>
        </w:rPr>
        <w:t xml:space="preserve"> </w:t>
      </w:r>
      <w:r>
        <w:rPr>
          <w:w w:val="105"/>
        </w:rPr>
        <w:t>текстах,</w:t>
      </w:r>
      <w:r>
        <w:rPr>
          <w:spacing w:val="1"/>
          <w:w w:val="105"/>
        </w:rPr>
        <w:t xml:space="preserve"> </w:t>
      </w:r>
      <w:r>
        <w:rPr>
          <w:w w:val="105"/>
        </w:rPr>
        <w:t>определять</w:t>
      </w:r>
      <w:r>
        <w:rPr>
          <w:spacing w:val="1"/>
          <w:w w:val="105"/>
        </w:rPr>
        <w:t xml:space="preserve"> </w:t>
      </w:r>
      <w:r>
        <w:rPr>
          <w:w w:val="105"/>
        </w:rPr>
        <w:t>и</w:t>
      </w:r>
      <w:r>
        <w:rPr>
          <w:spacing w:val="1"/>
          <w:w w:val="105"/>
        </w:rPr>
        <w:t xml:space="preserve"> </w:t>
      </w:r>
      <w:r>
        <w:rPr>
          <w:w w:val="105"/>
        </w:rPr>
        <w:t>объяснять</w:t>
      </w:r>
      <w:r>
        <w:rPr>
          <w:spacing w:val="1"/>
          <w:w w:val="105"/>
        </w:rPr>
        <w:t xml:space="preserve"> </w:t>
      </w:r>
      <w:r>
        <w:rPr>
          <w:w w:val="105"/>
        </w:rPr>
        <w:t>свое</w:t>
      </w:r>
      <w:r>
        <w:rPr>
          <w:spacing w:val="1"/>
          <w:w w:val="105"/>
        </w:rPr>
        <w:t xml:space="preserve"> </w:t>
      </w:r>
      <w:r>
        <w:rPr>
          <w:w w:val="105"/>
        </w:rPr>
        <w:t>отношение</w:t>
      </w:r>
      <w:r>
        <w:rPr>
          <w:spacing w:val="-10"/>
          <w:w w:val="105"/>
        </w:rPr>
        <w:t xml:space="preserve"> </w:t>
      </w:r>
      <w:r>
        <w:rPr>
          <w:w w:val="105"/>
        </w:rPr>
        <w:t>к существующим</w:t>
      </w:r>
      <w:r>
        <w:rPr>
          <w:spacing w:val="-2"/>
          <w:w w:val="105"/>
        </w:rPr>
        <w:t xml:space="preserve"> </w:t>
      </w:r>
      <w:r>
        <w:rPr>
          <w:w w:val="105"/>
        </w:rPr>
        <w:t>трактовкам</w:t>
      </w:r>
      <w:r>
        <w:rPr>
          <w:spacing w:val="1"/>
          <w:w w:val="105"/>
        </w:rPr>
        <w:t xml:space="preserve"> </w:t>
      </w:r>
      <w:r>
        <w:rPr>
          <w:w w:val="105"/>
        </w:rPr>
        <w:t>причин</w:t>
      </w:r>
      <w:r>
        <w:rPr>
          <w:spacing w:val="2"/>
          <w:w w:val="105"/>
        </w:rPr>
        <w:t xml:space="preserve"> </w:t>
      </w:r>
      <w:r>
        <w:rPr>
          <w:w w:val="105"/>
        </w:rPr>
        <w:t>и</w:t>
      </w:r>
      <w:r>
        <w:rPr>
          <w:spacing w:val="3"/>
          <w:w w:val="105"/>
        </w:rPr>
        <w:t xml:space="preserve"> </w:t>
      </w:r>
      <w:r>
        <w:rPr>
          <w:w w:val="105"/>
        </w:rPr>
        <w:t>следствий</w:t>
      </w:r>
      <w:r>
        <w:rPr>
          <w:spacing w:val="-4"/>
          <w:w w:val="105"/>
        </w:rPr>
        <w:t xml:space="preserve"> </w:t>
      </w:r>
      <w:r>
        <w:rPr>
          <w:w w:val="105"/>
        </w:rPr>
        <w:t>исторических</w:t>
      </w:r>
      <w:r>
        <w:rPr>
          <w:spacing w:val="7"/>
          <w:w w:val="105"/>
        </w:rPr>
        <w:t xml:space="preserve"> </w:t>
      </w:r>
      <w:r>
        <w:rPr>
          <w:w w:val="105"/>
        </w:rPr>
        <w:t>событий;</w:t>
      </w:r>
    </w:p>
    <w:p w:rsidR="007F4E71" w:rsidRDefault="002F6E5B">
      <w:pPr>
        <w:pStyle w:val="a3"/>
        <w:spacing w:line="247" w:lineRule="auto"/>
        <w:ind w:right="552"/>
      </w:pPr>
      <w:r>
        <w:rPr>
          <w:w w:val="105"/>
        </w:rPr>
        <w:t xml:space="preserve">проводить     сопоставление    </w:t>
      </w:r>
      <w:r>
        <w:rPr>
          <w:spacing w:val="1"/>
          <w:w w:val="105"/>
        </w:rPr>
        <w:t xml:space="preserve"> </w:t>
      </w:r>
      <w:r>
        <w:rPr>
          <w:w w:val="105"/>
        </w:rPr>
        <w:t>однотипных      событий      и     процессов      отечественной</w:t>
      </w:r>
      <w:r>
        <w:rPr>
          <w:spacing w:val="-58"/>
          <w:w w:val="105"/>
        </w:rPr>
        <w:t xml:space="preserve"> </w:t>
      </w:r>
      <w:r>
        <w:rPr>
          <w:w w:val="105"/>
        </w:rPr>
        <w:t>и</w:t>
      </w:r>
      <w:r>
        <w:rPr>
          <w:spacing w:val="29"/>
          <w:w w:val="105"/>
        </w:rPr>
        <w:t xml:space="preserve"> </w:t>
      </w:r>
      <w:r>
        <w:rPr>
          <w:w w:val="105"/>
        </w:rPr>
        <w:t>всеобщей</w:t>
      </w:r>
      <w:r>
        <w:rPr>
          <w:spacing w:val="30"/>
          <w:w w:val="105"/>
        </w:rPr>
        <w:t xml:space="preserve"> </w:t>
      </w:r>
      <w:r>
        <w:rPr>
          <w:w w:val="105"/>
        </w:rPr>
        <w:t>истории</w:t>
      </w:r>
      <w:r>
        <w:rPr>
          <w:spacing w:val="41"/>
          <w:w w:val="105"/>
        </w:rPr>
        <w:t xml:space="preserve"> </w:t>
      </w:r>
      <w:r>
        <w:rPr>
          <w:w w:val="105"/>
        </w:rPr>
        <w:t>XIX</w:t>
      </w:r>
      <w:r>
        <w:rPr>
          <w:spacing w:val="22"/>
          <w:w w:val="105"/>
        </w:rPr>
        <w:t xml:space="preserve"> </w:t>
      </w:r>
      <w:r>
        <w:rPr>
          <w:w w:val="105"/>
        </w:rPr>
        <w:t>‒</w:t>
      </w:r>
      <w:r>
        <w:rPr>
          <w:spacing w:val="32"/>
          <w:w w:val="105"/>
        </w:rPr>
        <w:t xml:space="preserve"> </w:t>
      </w:r>
      <w:r>
        <w:rPr>
          <w:w w:val="105"/>
        </w:rPr>
        <w:t>начала</w:t>
      </w:r>
      <w:r>
        <w:rPr>
          <w:spacing w:val="34"/>
          <w:w w:val="105"/>
        </w:rPr>
        <w:t xml:space="preserve"> </w:t>
      </w:r>
      <w:r>
        <w:rPr>
          <w:w w:val="105"/>
        </w:rPr>
        <w:t>XX</w:t>
      </w:r>
      <w:r>
        <w:rPr>
          <w:spacing w:val="20"/>
          <w:w w:val="105"/>
        </w:rPr>
        <w:t xml:space="preserve"> </w:t>
      </w:r>
      <w:r>
        <w:rPr>
          <w:w w:val="105"/>
        </w:rPr>
        <w:t>в.</w:t>
      </w:r>
      <w:r>
        <w:rPr>
          <w:spacing w:val="26"/>
          <w:w w:val="105"/>
        </w:rPr>
        <w:t xml:space="preserve"> </w:t>
      </w:r>
      <w:r>
        <w:rPr>
          <w:w w:val="105"/>
        </w:rPr>
        <w:t>(указывать</w:t>
      </w:r>
      <w:r>
        <w:rPr>
          <w:spacing w:val="28"/>
          <w:w w:val="105"/>
        </w:rPr>
        <w:t xml:space="preserve"> </w:t>
      </w:r>
      <w:r>
        <w:rPr>
          <w:w w:val="105"/>
        </w:rPr>
        <w:t>повторяющиеся</w:t>
      </w:r>
      <w:r>
        <w:rPr>
          <w:spacing w:val="31"/>
          <w:w w:val="105"/>
        </w:rPr>
        <w:t xml:space="preserve"> </w:t>
      </w:r>
      <w:r>
        <w:rPr>
          <w:w w:val="105"/>
        </w:rPr>
        <w:t>черты</w:t>
      </w:r>
      <w:r>
        <w:rPr>
          <w:spacing w:val="26"/>
          <w:w w:val="105"/>
        </w:rPr>
        <w:t xml:space="preserve"> </w:t>
      </w:r>
      <w:r>
        <w:rPr>
          <w:w w:val="105"/>
        </w:rPr>
        <w:t>исторических</w:t>
      </w:r>
    </w:p>
    <w:p w:rsidR="007F4E71" w:rsidRDefault="007F4E71">
      <w:pPr>
        <w:spacing w:line="247" w:lineRule="auto"/>
        <w:sectPr w:rsidR="007F4E71">
          <w:pgSz w:w="11910" w:h="16860"/>
          <w:pgMar w:top="820" w:right="20" w:bottom="280" w:left="740" w:header="582" w:footer="0" w:gutter="0"/>
          <w:cols w:space="720"/>
        </w:sectPr>
      </w:pPr>
    </w:p>
    <w:p w:rsidR="007F4E71" w:rsidRDefault="002F6E5B">
      <w:pPr>
        <w:pStyle w:val="a3"/>
        <w:spacing w:line="244" w:lineRule="auto"/>
        <w:ind w:right="566" w:firstLine="0"/>
      </w:pPr>
      <w:r>
        <w:rPr>
          <w:w w:val="105"/>
        </w:rPr>
        <w:lastRenderedPageBreak/>
        <w:t>ситуаций,</w:t>
      </w:r>
      <w:r>
        <w:rPr>
          <w:spacing w:val="1"/>
          <w:w w:val="105"/>
        </w:rPr>
        <w:t xml:space="preserve"> </w:t>
      </w:r>
      <w:r>
        <w:rPr>
          <w:w w:val="105"/>
        </w:rPr>
        <w:t>выделять</w:t>
      </w:r>
      <w:r>
        <w:rPr>
          <w:spacing w:val="1"/>
          <w:w w:val="105"/>
        </w:rPr>
        <w:t xml:space="preserve"> </w:t>
      </w:r>
      <w:r>
        <w:rPr>
          <w:w w:val="105"/>
        </w:rPr>
        <w:t>черты</w:t>
      </w:r>
      <w:r>
        <w:rPr>
          <w:spacing w:val="1"/>
          <w:w w:val="105"/>
        </w:rPr>
        <w:t xml:space="preserve"> </w:t>
      </w:r>
      <w:r>
        <w:rPr>
          <w:w w:val="105"/>
        </w:rPr>
        <w:t>сходства</w:t>
      </w:r>
      <w:r>
        <w:rPr>
          <w:spacing w:val="1"/>
          <w:w w:val="105"/>
        </w:rPr>
        <w:t xml:space="preserve"> </w:t>
      </w:r>
      <w:r>
        <w:rPr>
          <w:w w:val="105"/>
        </w:rPr>
        <w:t>и</w:t>
      </w:r>
      <w:r>
        <w:rPr>
          <w:spacing w:val="1"/>
          <w:w w:val="105"/>
        </w:rPr>
        <w:t xml:space="preserve"> </w:t>
      </w:r>
      <w:r>
        <w:rPr>
          <w:w w:val="105"/>
        </w:rPr>
        <w:t>различия,</w:t>
      </w:r>
      <w:r>
        <w:rPr>
          <w:spacing w:val="1"/>
          <w:w w:val="105"/>
        </w:rPr>
        <w:t xml:space="preserve"> </w:t>
      </w:r>
      <w:r>
        <w:rPr>
          <w:w w:val="105"/>
        </w:rPr>
        <w:t>раскрывать,</w:t>
      </w:r>
      <w:r>
        <w:rPr>
          <w:spacing w:val="1"/>
          <w:w w:val="105"/>
        </w:rPr>
        <w:t xml:space="preserve"> </w:t>
      </w:r>
      <w:r>
        <w:rPr>
          <w:w w:val="105"/>
        </w:rPr>
        <w:t>чем</w:t>
      </w:r>
      <w:r>
        <w:rPr>
          <w:spacing w:val="1"/>
          <w:w w:val="105"/>
        </w:rPr>
        <w:t xml:space="preserve"> </w:t>
      </w:r>
      <w:r>
        <w:rPr>
          <w:w w:val="105"/>
        </w:rPr>
        <w:t>объяснялось</w:t>
      </w:r>
      <w:r>
        <w:rPr>
          <w:spacing w:val="1"/>
          <w:w w:val="105"/>
        </w:rPr>
        <w:t xml:space="preserve"> </w:t>
      </w:r>
      <w:r>
        <w:rPr>
          <w:w w:val="105"/>
        </w:rPr>
        <w:t>своеобразие</w:t>
      </w:r>
      <w:r>
        <w:rPr>
          <w:spacing w:val="1"/>
          <w:w w:val="105"/>
        </w:rPr>
        <w:t xml:space="preserve"> </w:t>
      </w:r>
      <w:r>
        <w:rPr>
          <w:w w:val="105"/>
        </w:rPr>
        <w:t>ситуаций в</w:t>
      </w:r>
      <w:r>
        <w:rPr>
          <w:spacing w:val="3"/>
          <w:w w:val="105"/>
        </w:rPr>
        <w:t xml:space="preserve"> </w:t>
      </w:r>
      <w:r>
        <w:rPr>
          <w:w w:val="105"/>
        </w:rPr>
        <w:t>России,</w:t>
      </w:r>
      <w:r>
        <w:rPr>
          <w:spacing w:val="6"/>
          <w:w w:val="105"/>
        </w:rPr>
        <w:t xml:space="preserve"> </w:t>
      </w:r>
      <w:r>
        <w:rPr>
          <w:w w:val="105"/>
        </w:rPr>
        <w:t>других</w:t>
      </w:r>
      <w:r>
        <w:rPr>
          <w:spacing w:val="5"/>
          <w:w w:val="105"/>
        </w:rPr>
        <w:t xml:space="preserve"> </w:t>
      </w:r>
      <w:r>
        <w:rPr>
          <w:w w:val="105"/>
        </w:rPr>
        <w:t>странах).</w:t>
      </w:r>
    </w:p>
    <w:p w:rsidR="007F4E71" w:rsidRDefault="002F6E5B">
      <w:pPr>
        <w:pStyle w:val="a3"/>
        <w:spacing w:before="4" w:line="249" w:lineRule="auto"/>
        <w:ind w:right="565"/>
      </w:pPr>
      <w:r>
        <w:rPr>
          <w:w w:val="105"/>
        </w:rPr>
        <w:t>Рассмотрение исторических версий и оценок, определение своего отношения к наиболее</w:t>
      </w:r>
      <w:r>
        <w:rPr>
          <w:spacing w:val="1"/>
          <w:w w:val="105"/>
        </w:rPr>
        <w:t xml:space="preserve"> </w:t>
      </w:r>
      <w:r>
        <w:rPr>
          <w:w w:val="105"/>
        </w:rPr>
        <w:t>значимым</w:t>
      </w:r>
      <w:r>
        <w:rPr>
          <w:spacing w:val="3"/>
          <w:w w:val="105"/>
        </w:rPr>
        <w:t xml:space="preserve"> </w:t>
      </w:r>
      <w:r>
        <w:rPr>
          <w:w w:val="105"/>
        </w:rPr>
        <w:t>событиям</w:t>
      </w:r>
      <w:r>
        <w:rPr>
          <w:spacing w:val="2"/>
          <w:w w:val="105"/>
        </w:rPr>
        <w:t xml:space="preserve"> </w:t>
      </w:r>
      <w:r>
        <w:rPr>
          <w:w w:val="105"/>
        </w:rPr>
        <w:t>и</w:t>
      </w:r>
      <w:r>
        <w:rPr>
          <w:spacing w:val="7"/>
          <w:w w:val="105"/>
        </w:rPr>
        <w:t xml:space="preserve"> </w:t>
      </w:r>
      <w:r>
        <w:rPr>
          <w:w w:val="105"/>
        </w:rPr>
        <w:t>личностям</w:t>
      </w:r>
      <w:r>
        <w:rPr>
          <w:spacing w:val="2"/>
          <w:w w:val="105"/>
        </w:rPr>
        <w:t xml:space="preserve"> </w:t>
      </w:r>
      <w:r>
        <w:rPr>
          <w:w w:val="105"/>
        </w:rPr>
        <w:t>прошлого:</w:t>
      </w:r>
    </w:p>
    <w:p w:rsidR="007F4E71" w:rsidRDefault="002F6E5B">
      <w:pPr>
        <w:pStyle w:val="a3"/>
        <w:spacing w:line="252" w:lineRule="auto"/>
        <w:ind w:right="546"/>
      </w:pPr>
      <w:r>
        <w:rPr>
          <w:w w:val="105"/>
        </w:rPr>
        <w:t>сопоставлять        высказывания        историков,         содержащие         разные         мнения</w:t>
      </w:r>
      <w:r>
        <w:rPr>
          <w:spacing w:val="1"/>
          <w:w w:val="105"/>
        </w:rPr>
        <w:t xml:space="preserve"> </w:t>
      </w:r>
      <w:r>
        <w:rPr>
          <w:w w:val="105"/>
        </w:rPr>
        <w:t xml:space="preserve">по      </w:t>
      </w:r>
      <w:r>
        <w:rPr>
          <w:spacing w:val="1"/>
          <w:w w:val="105"/>
        </w:rPr>
        <w:t xml:space="preserve"> </w:t>
      </w:r>
      <w:r>
        <w:rPr>
          <w:w w:val="105"/>
        </w:rPr>
        <w:t xml:space="preserve">спорным      </w:t>
      </w:r>
      <w:r>
        <w:rPr>
          <w:spacing w:val="1"/>
          <w:w w:val="105"/>
        </w:rPr>
        <w:t xml:space="preserve"> </w:t>
      </w:r>
      <w:r>
        <w:rPr>
          <w:w w:val="105"/>
        </w:rPr>
        <w:t xml:space="preserve">вопросам      </w:t>
      </w:r>
      <w:r>
        <w:rPr>
          <w:spacing w:val="1"/>
          <w:w w:val="105"/>
        </w:rPr>
        <w:t xml:space="preserve"> </w:t>
      </w:r>
      <w:r>
        <w:rPr>
          <w:w w:val="105"/>
        </w:rPr>
        <w:t xml:space="preserve">отечественной      </w:t>
      </w:r>
      <w:r>
        <w:rPr>
          <w:spacing w:val="1"/>
          <w:w w:val="105"/>
        </w:rPr>
        <w:t xml:space="preserve"> </w:t>
      </w:r>
      <w:r>
        <w:rPr>
          <w:w w:val="105"/>
        </w:rPr>
        <w:t xml:space="preserve">и      </w:t>
      </w:r>
      <w:r>
        <w:rPr>
          <w:spacing w:val="1"/>
          <w:w w:val="105"/>
        </w:rPr>
        <w:t xml:space="preserve"> </w:t>
      </w:r>
      <w:r>
        <w:rPr>
          <w:w w:val="105"/>
        </w:rPr>
        <w:t xml:space="preserve">всеобщей      </w:t>
      </w:r>
      <w:r>
        <w:rPr>
          <w:spacing w:val="1"/>
          <w:w w:val="105"/>
        </w:rPr>
        <w:t xml:space="preserve"> </w:t>
      </w:r>
      <w:r>
        <w:rPr>
          <w:w w:val="105"/>
        </w:rPr>
        <w:t xml:space="preserve">истории      </w:t>
      </w:r>
      <w:r>
        <w:rPr>
          <w:spacing w:val="1"/>
          <w:w w:val="105"/>
        </w:rPr>
        <w:t xml:space="preserve"> </w:t>
      </w:r>
      <w:r>
        <w:rPr>
          <w:w w:val="105"/>
        </w:rPr>
        <w:t xml:space="preserve">XIX      </w:t>
      </w:r>
      <w:r>
        <w:rPr>
          <w:spacing w:val="1"/>
          <w:w w:val="105"/>
        </w:rPr>
        <w:t xml:space="preserve"> </w:t>
      </w:r>
      <w:r>
        <w:rPr>
          <w:w w:val="105"/>
        </w:rPr>
        <w:t>‒</w:t>
      </w:r>
      <w:r>
        <w:rPr>
          <w:spacing w:val="1"/>
          <w:w w:val="105"/>
        </w:rPr>
        <w:t xml:space="preserve"> </w:t>
      </w:r>
      <w:r>
        <w:rPr>
          <w:w w:val="105"/>
        </w:rPr>
        <w:t>начала</w:t>
      </w:r>
      <w:r>
        <w:rPr>
          <w:spacing w:val="2"/>
          <w:w w:val="105"/>
        </w:rPr>
        <w:t xml:space="preserve"> </w:t>
      </w:r>
      <w:r>
        <w:rPr>
          <w:w w:val="105"/>
        </w:rPr>
        <w:t>XX</w:t>
      </w:r>
      <w:r>
        <w:rPr>
          <w:spacing w:val="-7"/>
          <w:w w:val="105"/>
        </w:rPr>
        <w:t xml:space="preserve"> </w:t>
      </w:r>
      <w:r>
        <w:rPr>
          <w:w w:val="105"/>
        </w:rPr>
        <w:t>в.,</w:t>
      </w:r>
      <w:r>
        <w:rPr>
          <w:spacing w:val="3"/>
          <w:w w:val="105"/>
        </w:rPr>
        <w:t xml:space="preserve"> </w:t>
      </w:r>
      <w:r>
        <w:rPr>
          <w:w w:val="105"/>
        </w:rPr>
        <w:t>объяснять,</w:t>
      </w:r>
      <w:r>
        <w:rPr>
          <w:spacing w:val="3"/>
          <w:w w:val="105"/>
        </w:rPr>
        <w:t xml:space="preserve"> </w:t>
      </w:r>
      <w:r>
        <w:rPr>
          <w:w w:val="105"/>
        </w:rPr>
        <w:t>что</w:t>
      </w:r>
      <w:r>
        <w:rPr>
          <w:spacing w:val="-6"/>
          <w:w w:val="105"/>
        </w:rPr>
        <w:t xml:space="preserve"> </w:t>
      </w:r>
      <w:r>
        <w:rPr>
          <w:w w:val="105"/>
        </w:rPr>
        <w:t>могло</w:t>
      </w:r>
      <w:r>
        <w:rPr>
          <w:spacing w:val="2"/>
          <w:w w:val="105"/>
        </w:rPr>
        <w:t xml:space="preserve"> </w:t>
      </w:r>
      <w:r>
        <w:rPr>
          <w:w w:val="105"/>
        </w:rPr>
        <w:t>лежать в</w:t>
      </w:r>
      <w:r>
        <w:rPr>
          <w:spacing w:val="2"/>
          <w:w w:val="105"/>
        </w:rPr>
        <w:t xml:space="preserve"> </w:t>
      </w:r>
      <w:r>
        <w:rPr>
          <w:w w:val="105"/>
        </w:rPr>
        <w:t>их</w:t>
      </w:r>
      <w:r>
        <w:rPr>
          <w:spacing w:val="1"/>
          <w:w w:val="105"/>
        </w:rPr>
        <w:t xml:space="preserve"> </w:t>
      </w:r>
      <w:r>
        <w:rPr>
          <w:w w:val="105"/>
        </w:rPr>
        <w:t>основе;</w:t>
      </w:r>
    </w:p>
    <w:p w:rsidR="007F4E71" w:rsidRDefault="002F6E5B">
      <w:pPr>
        <w:pStyle w:val="a3"/>
        <w:spacing w:line="249" w:lineRule="auto"/>
        <w:ind w:right="555"/>
      </w:pPr>
      <w:r>
        <w:rPr>
          <w:w w:val="105"/>
        </w:rPr>
        <w:t>оценивать</w:t>
      </w:r>
      <w:r>
        <w:rPr>
          <w:spacing w:val="1"/>
          <w:w w:val="105"/>
        </w:rPr>
        <w:t xml:space="preserve"> </w:t>
      </w:r>
      <w:r>
        <w:rPr>
          <w:w w:val="105"/>
        </w:rPr>
        <w:t>степень</w:t>
      </w:r>
      <w:r>
        <w:rPr>
          <w:spacing w:val="1"/>
          <w:w w:val="105"/>
        </w:rPr>
        <w:t xml:space="preserve"> </w:t>
      </w:r>
      <w:r>
        <w:rPr>
          <w:w w:val="105"/>
        </w:rPr>
        <w:t>убедительности</w:t>
      </w:r>
      <w:r>
        <w:rPr>
          <w:spacing w:val="1"/>
          <w:w w:val="105"/>
        </w:rPr>
        <w:t xml:space="preserve"> </w:t>
      </w:r>
      <w:r>
        <w:rPr>
          <w:w w:val="105"/>
        </w:rPr>
        <w:t>предложенных</w:t>
      </w:r>
      <w:r>
        <w:rPr>
          <w:spacing w:val="1"/>
          <w:w w:val="105"/>
        </w:rPr>
        <w:t xml:space="preserve"> </w:t>
      </w:r>
      <w:r>
        <w:rPr>
          <w:w w:val="105"/>
        </w:rPr>
        <w:t>точек</w:t>
      </w:r>
      <w:r>
        <w:rPr>
          <w:spacing w:val="1"/>
          <w:w w:val="105"/>
        </w:rPr>
        <w:t xml:space="preserve"> </w:t>
      </w:r>
      <w:r>
        <w:rPr>
          <w:w w:val="105"/>
        </w:rPr>
        <w:t>зрения,</w:t>
      </w:r>
      <w:r>
        <w:rPr>
          <w:spacing w:val="1"/>
          <w:w w:val="105"/>
        </w:rPr>
        <w:t xml:space="preserve"> </w:t>
      </w:r>
      <w:r>
        <w:rPr>
          <w:w w:val="105"/>
        </w:rPr>
        <w:t>формулировать</w:t>
      </w:r>
      <w:r>
        <w:rPr>
          <w:spacing w:val="1"/>
          <w:w w:val="105"/>
        </w:rPr>
        <w:t xml:space="preserve"> </w:t>
      </w:r>
      <w:r>
        <w:rPr>
          <w:w w:val="105"/>
        </w:rPr>
        <w:t>и</w:t>
      </w:r>
      <w:r>
        <w:rPr>
          <w:spacing w:val="1"/>
          <w:w w:val="105"/>
        </w:rPr>
        <w:t xml:space="preserve"> </w:t>
      </w:r>
      <w:r>
        <w:rPr>
          <w:w w:val="105"/>
        </w:rPr>
        <w:t>аргументировать</w:t>
      </w:r>
      <w:r>
        <w:rPr>
          <w:spacing w:val="6"/>
          <w:w w:val="105"/>
        </w:rPr>
        <w:t xml:space="preserve"> </w:t>
      </w:r>
      <w:r>
        <w:rPr>
          <w:w w:val="105"/>
        </w:rPr>
        <w:t>свое</w:t>
      </w:r>
      <w:r>
        <w:rPr>
          <w:spacing w:val="-5"/>
          <w:w w:val="105"/>
        </w:rPr>
        <w:t xml:space="preserve"> </w:t>
      </w:r>
      <w:r>
        <w:rPr>
          <w:w w:val="105"/>
        </w:rPr>
        <w:t>мнение;</w:t>
      </w:r>
    </w:p>
    <w:p w:rsidR="007F4E71" w:rsidRDefault="002F6E5B">
      <w:pPr>
        <w:pStyle w:val="a3"/>
        <w:spacing w:line="252" w:lineRule="auto"/>
        <w:ind w:right="562"/>
      </w:pPr>
      <w:r>
        <w:rPr>
          <w:w w:val="105"/>
        </w:rPr>
        <w:t>объяснять,</w:t>
      </w:r>
      <w:r>
        <w:rPr>
          <w:spacing w:val="1"/>
          <w:w w:val="105"/>
        </w:rPr>
        <w:t xml:space="preserve"> </w:t>
      </w:r>
      <w:r>
        <w:rPr>
          <w:w w:val="105"/>
        </w:rPr>
        <w:t>какими</w:t>
      </w:r>
      <w:r>
        <w:rPr>
          <w:spacing w:val="1"/>
          <w:w w:val="105"/>
        </w:rPr>
        <w:t xml:space="preserve"> </w:t>
      </w:r>
      <w:r>
        <w:rPr>
          <w:w w:val="105"/>
        </w:rPr>
        <w:t>ценностями</w:t>
      </w:r>
      <w:r>
        <w:rPr>
          <w:spacing w:val="1"/>
          <w:w w:val="105"/>
        </w:rPr>
        <w:t xml:space="preserve"> </w:t>
      </w:r>
      <w:r>
        <w:rPr>
          <w:w w:val="105"/>
        </w:rPr>
        <w:t>руководствовались</w:t>
      </w:r>
      <w:r>
        <w:rPr>
          <w:spacing w:val="1"/>
          <w:w w:val="105"/>
        </w:rPr>
        <w:t xml:space="preserve"> </w:t>
      </w:r>
      <w:r>
        <w:rPr>
          <w:w w:val="105"/>
        </w:rPr>
        <w:t>люди</w:t>
      </w:r>
      <w:r>
        <w:rPr>
          <w:spacing w:val="1"/>
          <w:w w:val="105"/>
        </w:rPr>
        <w:t xml:space="preserve"> </w:t>
      </w:r>
      <w:r>
        <w:rPr>
          <w:w w:val="105"/>
        </w:rPr>
        <w:t>в</w:t>
      </w:r>
      <w:r>
        <w:rPr>
          <w:spacing w:val="1"/>
          <w:w w:val="105"/>
        </w:rPr>
        <w:t xml:space="preserve"> </w:t>
      </w:r>
      <w:r>
        <w:rPr>
          <w:w w:val="105"/>
        </w:rPr>
        <w:t>рассматриваемую</w:t>
      </w:r>
      <w:r>
        <w:rPr>
          <w:spacing w:val="1"/>
          <w:w w:val="105"/>
        </w:rPr>
        <w:t xml:space="preserve"> </w:t>
      </w:r>
      <w:r>
        <w:rPr>
          <w:w w:val="105"/>
        </w:rPr>
        <w:t>эпоху</w:t>
      </w:r>
      <w:r>
        <w:rPr>
          <w:spacing w:val="1"/>
          <w:w w:val="105"/>
        </w:rPr>
        <w:t xml:space="preserve"> </w:t>
      </w:r>
      <w:r>
        <w:rPr>
          <w:w w:val="105"/>
        </w:rPr>
        <w:t>(на</w:t>
      </w:r>
      <w:r>
        <w:rPr>
          <w:spacing w:val="-58"/>
          <w:w w:val="105"/>
        </w:rPr>
        <w:t xml:space="preserve"> </w:t>
      </w:r>
      <w:r>
        <w:rPr>
          <w:w w:val="105"/>
        </w:rPr>
        <w:t>примерах        конкретных        ситуаций,        персоналий),        выражать         свое        отношение</w:t>
      </w:r>
      <w:r>
        <w:rPr>
          <w:spacing w:val="1"/>
          <w:w w:val="105"/>
        </w:rPr>
        <w:t xml:space="preserve"> </w:t>
      </w:r>
      <w:r>
        <w:rPr>
          <w:w w:val="105"/>
        </w:rPr>
        <w:t>к</w:t>
      </w:r>
      <w:r>
        <w:rPr>
          <w:spacing w:val="-3"/>
          <w:w w:val="105"/>
        </w:rPr>
        <w:t xml:space="preserve"> </w:t>
      </w:r>
      <w:r>
        <w:rPr>
          <w:w w:val="105"/>
        </w:rPr>
        <w:t>ним.</w:t>
      </w:r>
    </w:p>
    <w:p w:rsidR="007F4E71" w:rsidRDefault="002F6E5B">
      <w:pPr>
        <w:pStyle w:val="a3"/>
        <w:spacing w:line="254" w:lineRule="exact"/>
        <w:ind w:left="1096" w:firstLine="0"/>
      </w:pPr>
      <w:r>
        <w:t>Применение</w:t>
      </w:r>
      <w:r>
        <w:rPr>
          <w:spacing w:val="30"/>
        </w:rPr>
        <w:t xml:space="preserve"> </w:t>
      </w:r>
      <w:r>
        <w:t>исторических</w:t>
      </w:r>
      <w:r>
        <w:rPr>
          <w:spacing w:val="43"/>
        </w:rPr>
        <w:t xml:space="preserve"> </w:t>
      </w:r>
      <w:r>
        <w:t>знаний:</w:t>
      </w:r>
    </w:p>
    <w:p w:rsidR="007F4E71" w:rsidRDefault="002F6E5B">
      <w:pPr>
        <w:pStyle w:val="a3"/>
        <w:tabs>
          <w:tab w:val="left" w:pos="3031"/>
          <w:tab w:val="left" w:pos="5112"/>
          <w:tab w:val="left" w:pos="7697"/>
          <w:tab w:val="left" w:pos="9673"/>
        </w:tabs>
        <w:spacing w:before="4" w:line="247" w:lineRule="auto"/>
        <w:ind w:right="545"/>
      </w:pPr>
      <w:r>
        <w:rPr>
          <w:w w:val="105"/>
        </w:rPr>
        <w:t>распознавать</w:t>
      </w:r>
      <w:r>
        <w:rPr>
          <w:spacing w:val="1"/>
          <w:w w:val="105"/>
        </w:rPr>
        <w:t xml:space="preserve"> </w:t>
      </w:r>
      <w:r>
        <w:rPr>
          <w:w w:val="105"/>
        </w:rPr>
        <w:t>в</w:t>
      </w:r>
      <w:r>
        <w:rPr>
          <w:spacing w:val="1"/>
          <w:w w:val="105"/>
        </w:rPr>
        <w:t xml:space="preserve"> </w:t>
      </w:r>
      <w:r>
        <w:rPr>
          <w:w w:val="105"/>
        </w:rPr>
        <w:t>окружающей</w:t>
      </w:r>
      <w:r>
        <w:rPr>
          <w:spacing w:val="1"/>
          <w:w w:val="105"/>
        </w:rPr>
        <w:t xml:space="preserve"> </w:t>
      </w:r>
      <w:r>
        <w:rPr>
          <w:w w:val="105"/>
        </w:rPr>
        <w:t>среде,</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в</w:t>
      </w:r>
      <w:r>
        <w:rPr>
          <w:spacing w:val="1"/>
          <w:w w:val="105"/>
        </w:rPr>
        <w:t xml:space="preserve"> </w:t>
      </w:r>
      <w:r>
        <w:rPr>
          <w:w w:val="105"/>
        </w:rPr>
        <w:t>родном</w:t>
      </w:r>
      <w:r>
        <w:rPr>
          <w:spacing w:val="1"/>
          <w:w w:val="105"/>
        </w:rPr>
        <w:t xml:space="preserve"> </w:t>
      </w:r>
      <w:r>
        <w:rPr>
          <w:w w:val="105"/>
        </w:rPr>
        <w:t>городе,</w:t>
      </w:r>
      <w:r>
        <w:rPr>
          <w:spacing w:val="1"/>
          <w:w w:val="105"/>
        </w:rPr>
        <w:t xml:space="preserve"> </w:t>
      </w:r>
      <w:r>
        <w:rPr>
          <w:w w:val="105"/>
        </w:rPr>
        <w:t>регионе</w:t>
      </w:r>
      <w:r>
        <w:rPr>
          <w:spacing w:val="1"/>
          <w:w w:val="105"/>
        </w:rPr>
        <w:t xml:space="preserve"> </w:t>
      </w:r>
      <w:r>
        <w:rPr>
          <w:w w:val="105"/>
        </w:rPr>
        <w:t>памятники</w:t>
      </w:r>
      <w:r>
        <w:rPr>
          <w:spacing w:val="1"/>
          <w:w w:val="105"/>
        </w:rPr>
        <w:t xml:space="preserve"> </w:t>
      </w:r>
      <w:r>
        <w:rPr>
          <w:w w:val="105"/>
        </w:rPr>
        <w:t>материальной и художественной культуры XIX ‒ начала ХХ в., объяснять, в чём заключалось их</w:t>
      </w:r>
      <w:r>
        <w:rPr>
          <w:spacing w:val="1"/>
          <w:w w:val="105"/>
        </w:rPr>
        <w:t xml:space="preserve"> </w:t>
      </w:r>
      <w:r>
        <w:rPr>
          <w:w w:val="105"/>
        </w:rPr>
        <w:t>значение</w:t>
      </w:r>
      <w:r>
        <w:rPr>
          <w:w w:val="105"/>
        </w:rPr>
        <w:tab/>
        <w:t>для</w:t>
      </w:r>
      <w:r>
        <w:rPr>
          <w:w w:val="105"/>
        </w:rPr>
        <w:tab/>
        <w:t>времени</w:t>
      </w:r>
      <w:r>
        <w:rPr>
          <w:w w:val="105"/>
        </w:rPr>
        <w:tab/>
        <w:t>их</w:t>
      </w:r>
      <w:r>
        <w:rPr>
          <w:w w:val="105"/>
        </w:rPr>
        <w:tab/>
      </w:r>
      <w:r>
        <w:t>создания</w:t>
      </w:r>
      <w:r>
        <w:rPr>
          <w:spacing w:val="-56"/>
        </w:rPr>
        <w:t xml:space="preserve"> </w:t>
      </w:r>
      <w:r>
        <w:rPr>
          <w:w w:val="105"/>
        </w:rPr>
        <w:t>и</w:t>
      </w:r>
      <w:r>
        <w:rPr>
          <w:spacing w:val="-1"/>
          <w:w w:val="105"/>
        </w:rPr>
        <w:t xml:space="preserve"> </w:t>
      </w:r>
      <w:r>
        <w:rPr>
          <w:w w:val="105"/>
        </w:rPr>
        <w:t>для</w:t>
      </w:r>
      <w:r>
        <w:rPr>
          <w:spacing w:val="5"/>
          <w:w w:val="105"/>
        </w:rPr>
        <w:t xml:space="preserve"> </w:t>
      </w:r>
      <w:r>
        <w:rPr>
          <w:w w:val="105"/>
        </w:rPr>
        <w:t>современного</w:t>
      </w:r>
      <w:r>
        <w:rPr>
          <w:spacing w:val="3"/>
          <w:w w:val="105"/>
        </w:rPr>
        <w:t xml:space="preserve"> </w:t>
      </w:r>
      <w:r>
        <w:rPr>
          <w:w w:val="105"/>
        </w:rPr>
        <w:t>общества;</w:t>
      </w:r>
    </w:p>
    <w:p w:rsidR="007F4E71" w:rsidRDefault="002F6E5B">
      <w:pPr>
        <w:pStyle w:val="a3"/>
        <w:spacing w:before="5" w:line="247" w:lineRule="auto"/>
        <w:ind w:right="635"/>
      </w:pPr>
      <w:r>
        <w:rPr>
          <w:w w:val="105"/>
        </w:rPr>
        <w:t>выполнять     учебные      проекты      по      отечественной      и      всеобщей      истории</w:t>
      </w:r>
      <w:r>
        <w:rPr>
          <w:spacing w:val="1"/>
          <w:w w:val="105"/>
        </w:rPr>
        <w:t xml:space="preserve"> </w:t>
      </w:r>
      <w:r>
        <w:rPr>
          <w:w w:val="105"/>
        </w:rPr>
        <w:t>XIX</w:t>
      </w:r>
      <w:r>
        <w:rPr>
          <w:spacing w:val="-6"/>
          <w:w w:val="105"/>
        </w:rPr>
        <w:t xml:space="preserve"> </w:t>
      </w:r>
      <w:r>
        <w:rPr>
          <w:w w:val="105"/>
        </w:rPr>
        <w:t>‒</w:t>
      </w:r>
      <w:r>
        <w:rPr>
          <w:spacing w:val="-3"/>
          <w:w w:val="105"/>
        </w:rPr>
        <w:t xml:space="preserve"> </w:t>
      </w:r>
      <w:r>
        <w:rPr>
          <w:w w:val="105"/>
        </w:rPr>
        <w:t>начала</w:t>
      </w:r>
      <w:r>
        <w:rPr>
          <w:spacing w:val="2"/>
          <w:w w:val="105"/>
        </w:rPr>
        <w:t xml:space="preserve"> </w:t>
      </w:r>
      <w:r>
        <w:rPr>
          <w:w w:val="105"/>
        </w:rPr>
        <w:t>ХХ</w:t>
      </w:r>
      <w:r>
        <w:rPr>
          <w:spacing w:val="-11"/>
          <w:w w:val="105"/>
        </w:rPr>
        <w:t xml:space="preserve"> </w:t>
      </w:r>
      <w:r>
        <w:rPr>
          <w:w w:val="105"/>
        </w:rPr>
        <w:t>в.</w:t>
      </w:r>
      <w:r>
        <w:rPr>
          <w:spacing w:val="-10"/>
          <w:w w:val="105"/>
        </w:rPr>
        <w:t xml:space="preserve"> </w:t>
      </w:r>
      <w:r>
        <w:rPr>
          <w:w w:val="105"/>
        </w:rPr>
        <w:t>(в</w:t>
      </w:r>
      <w:r>
        <w:rPr>
          <w:spacing w:val="-1"/>
          <w:w w:val="105"/>
        </w:rPr>
        <w:t xml:space="preserve"> </w:t>
      </w:r>
      <w:r>
        <w:rPr>
          <w:w w:val="105"/>
        </w:rPr>
        <w:t>том</w:t>
      </w:r>
      <w:r>
        <w:rPr>
          <w:spacing w:val="-5"/>
          <w:w w:val="105"/>
        </w:rPr>
        <w:t xml:space="preserve"> </w:t>
      </w:r>
      <w:r>
        <w:rPr>
          <w:w w:val="105"/>
        </w:rPr>
        <w:t>числе</w:t>
      </w:r>
      <w:r>
        <w:rPr>
          <w:spacing w:val="-10"/>
          <w:w w:val="105"/>
        </w:rPr>
        <w:t xml:space="preserve"> </w:t>
      </w:r>
      <w:r>
        <w:rPr>
          <w:w w:val="105"/>
        </w:rPr>
        <w:t>на</w:t>
      </w:r>
      <w:r>
        <w:rPr>
          <w:spacing w:val="2"/>
          <w:w w:val="105"/>
        </w:rPr>
        <w:t xml:space="preserve"> </w:t>
      </w:r>
      <w:r>
        <w:rPr>
          <w:w w:val="105"/>
        </w:rPr>
        <w:t>региональном</w:t>
      </w:r>
      <w:r>
        <w:rPr>
          <w:spacing w:val="-3"/>
          <w:w w:val="105"/>
        </w:rPr>
        <w:t xml:space="preserve"> </w:t>
      </w:r>
      <w:r>
        <w:rPr>
          <w:w w:val="105"/>
        </w:rPr>
        <w:t>материале);</w:t>
      </w:r>
    </w:p>
    <w:p w:rsidR="007F4E71" w:rsidRDefault="002F6E5B">
      <w:pPr>
        <w:pStyle w:val="a3"/>
        <w:spacing w:before="3" w:line="252" w:lineRule="auto"/>
        <w:ind w:right="560"/>
      </w:pPr>
      <w:r>
        <w:rPr>
          <w:w w:val="105"/>
        </w:rPr>
        <w:t>объяснять, в чем состоит наследие истории XIX ‒ начала ХХ в. для России, других стран</w:t>
      </w:r>
      <w:r>
        <w:rPr>
          <w:spacing w:val="1"/>
          <w:w w:val="105"/>
        </w:rPr>
        <w:t xml:space="preserve"> </w:t>
      </w:r>
      <w:r>
        <w:rPr>
          <w:w w:val="105"/>
        </w:rPr>
        <w:t>мира, высказывать и аргументировать своё отношение к культурному наследию в общественных</w:t>
      </w:r>
      <w:r>
        <w:rPr>
          <w:spacing w:val="1"/>
          <w:w w:val="105"/>
        </w:rPr>
        <w:t xml:space="preserve"> </w:t>
      </w:r>
      <w:r>
        <w:rPr>
          <w:w w:val="105"/>
        </w:rPr>
        <w:t>обсуждениях.</w:t>
      </w:r>
    </w:p>
    <w:p w:rsidR="007F4E71" w:rsidRDefault="002F6E5B">
      <w:pPr>
        <w:pStyle w:val="a3"/>
        <w:spacing w:line="252" w:lineRule="auto"/>
        <w:ind w:left="1096" w:right="3932" w:firstLine="0"/>
      </w:pPr>
      <w:r>
        <w:t>Учебный модуль «Введение в новейшую историю России».</w:t>
      </w:r>
      <w:r>
        <w:rPr>
          <w:spacing w:val="1"/>
        </w:rPr>
        <w:t xml:space="preserve"> </w:t>
      </w:r>
      <w:r>
        <w:t>Пояснительная</w:t>
      </w:r>
      <w:r>
        <w:rPr>
          <w:spacing w:val="5"/>
        </w:rPr>
        <w:t xml:space="preserve"> </w:t>
      </w:r>
      <w:r>
        <w:t>записка.</w:t>
      </w:r>
    </w:p>
    <w:p w:rsidR="007F4E71" w:rsidRDefault="002F6E5B">
      <w:pPr>
        <w:pStyle w:val="a3"/>
        <w:spacing w:before="3" w:line="247" w:lineRule="auto"/>
        <w:ind w:right="556"/>
      </w:pPr>
      <w:r>
        <w:rPr>
          <w:w w:val="105"/>
        </w:rPr>
        <w:t xml:space="preserve">Программа   </w:t>
      </w:r>
      <w:r>
        <w:rPr>
          <w:spacing w:val="1"/>
          <w:w w:val="105"/>
        </w:rPr>
        <w:t xml:space="preserve"> </w:t>
      </w:r>
      <w:r>
        <w:rPr>
          <w:w w:val="105"/>
        </w:rPr>
        <w:t xml:space="preserve">учебного   </w:t>
      </w:r>
      <w:r>
        <w:rPr>
          <w:spacing w:val="1"/>
          <w:w w:val="105"/>
        </w:rPr>
        <w:t xml:space="preserve"> </w:t>
      </w:r>
      <w:r>
        <w:rPr>
          <w:w w:val="105"/>
        </w:rPr>
        <w:t xml:space="preserve">модуля   </w:t>
      </w:r>
      <w:r>
        <w:rPr>
          <w:spacing w:val="1"/>
          <w:w w:val="105"/>
        </w:rPr>
        <w:t xml:space="preserve"> </w:t>
      </w:r>
      <w:r>
        <w:rPr>
          <w:w w:val="105"/>
        </w:rPr>
        <w:t xml:space="preserve">«Введение    </w:t>
      </w:r>
      <w:r>
        <w:rPr>
          <w:spacing w:val="1"/>
          <w:w w:val="105"/>
        </w:rPr>
        <w:t xml:space="preserve"> </w:t>
      </w:r>
      <w:r>
        <w:rPr>
          <w:w w:val="105"/>
        </w:rPr>
        <w:t xml:space="preserve">в    </w:t>
      </w:r>
      <w:r>
        <w:rPr>
          <w:spacing w:val="1"/>
          <w:w w:val="105"/>
        </w:rPr>
        <w:t xml:space="preserve"> </w:t>
      </w:r>
      <w:r>
        <w:rPr>
          <w:w w:val="105"/>
        </w:rPr>
        <w:t xml:space="preserve">Новейшую    </w:t>
      </w:r>
      <w:r>
        <w:rPr>
          <w:spacing w:val="1"/>
          <w:w w:val="105"/>
        </w:rPr>
        <w:t xml:space="preserve"> </w:t>
      </w:r>
      <w:r>
        <w:rPr>
          <w:w w:val="105"/>
        </w:rPr>
        <w:t xml:space="preserve">историю    </w:t>
      </w:r>
      <w:r>
        <w:rPr>
          <w:spacing w:val="1"/>
          <w:w w:val="105"/>
        </w:rPr>
        <w:t xml:space="preserve"> </w:t>
      </w:r>
      <w:r>
        <w:rPr>
          <w:w w:val="105"/>
        </w:rPr>
        <w:t>России»</w:t>
      </w:r>
      <w:r>
        <w:rPr>
          <w:spacing w:val="1"/>
          <w:w w:val="105"/>
        </w:rPr>
        <w:t xml:space="preserve"> </w:t>
      </w:r>
      <w:r>
        <w:rPr>
          <w:w w:val="105"/>
        </w:rPr>
        <w:t>(далее     ‒     Программа     модуля)      составлена     на     основе     положений     и      требований</w:t>
      </w:r>
      <w:r>
        <w:rPr>
          <w:spacing w:val="1"/>
          <w:w w:val="105"/>
        </w:rPr>
        <w:t xml:space="preserve"> </w:t>
      </w:r>
      <w:r>
        <w:rPr>
          <w:w w:val="105"/>
        </w:rPr>
        <w:t>к освоению предметных результатов программы основного общего образования, представленных</w:t>
      </w:r>
      <w:r>
        <w:rPr>
          <w:spacing w:val="1"/>
          <w:w w:val="105"/>
        </w:rPr>
        <w:t xml:space="preserve"> </w:t>
      </w:r>
      <w:r>
        <w:rPr>
          <w:w w:val="105"/>
        </w:rPr>
        <w:t>в ФГОС ООО, с учётом федеральной программы воспитания, Концепции преподавания учебного</w:t>
      </w:r>
      <w:r>
        <w:rPr>
          <w:spacing w:val="1"/>
          <w:w w:val="105"/>
        </w:rPr>
        <w:t xml:space="preserve"> </w:t>
      </w:r>
      <w:r>
        <w:rPr>
          <w:w w:val="105"/>
        </w:rPr>
        <w:t>курса</w:t>
      </w:r>
      <w:r>
        <w:rPr>
          <w:spacing w:val="1"/>
          <w:w w:val="105"/>
        </w:rPr>
        <w:t xml:space="preserve"> </w:t>
      </w:r>
      <w:r>
        <w:rPr>
          <w:w w:val="105"/>
        </w:rPr>
        <w:t>«История</w:t>
      </w:r>
      <w:r>
        <w:rPr>
          <w:spacing w:val="1"/>
          <w:w w:val="105"/>
        </w:rPr>
        <w:t xml:space="preserve"> </w:t>
      </w:r>
      <w:r>
        <w:rPr>
          <w:w w:val="105"/>
        </w:rPr>
        <w:t>России»</w:t>
      </w:r>
      <w:r>
        <w:rPr>
          <w:spacing w:val="1"/>
          <w:w w:val="105"/>
        </w:rPr>
        <w:t xml:space="preserve"> </w:t>
      </w:r>
      <w:r>
        <w:rPr>
          <w:w w:val="105"/>
        </w:rPr>
        <w:t>в</w:t>
      </w:r>
      <w:r>
        <w:rPr>
          <w:spacing w:val="1"/>
          <w:w w:val="105"/>
        </w:rPr>
        <w:t xml:space="preserve"> </w:t>
      </w:r>
      <w:r>
        <w:rPr>
          <w:w w:val="105"/>
        </w:rPr>
        <w:t>образовательных</w:t>
      </w:r>
      <w:r>
        <w:rPr>
          <w:spacing w:val="1"/>
          <w:w w:val="105"/>
        </w:rPr>
        <w:t xml:space="preserve"> </w:t>
      </w:r>
      <w:r>
        <w:rPr>
          <w:w w:val="105"/>
        </w:rPr>
        <w:t>организациях,</w:t>
      </w:r>
      <w:r>
        <w:rPr>
          <w:spacing w:val="1"/>
          <w:w w:val="105"/>
        </w:rPr>
        <w:t xml:space="preserve"> </w:t>
      </w:r>
      <w:r>
        <w:rPr>
          <w:w w:val="105"/>
        </w:rPr>
        <w:t>реализующих</w:t>
      </w:r>
      <w:r>
        <w:rPr>
          <w:spacing w:val="1"/>
          <w:w w:val="105"/>
        </w:rPr>
        <w:t xml:space="preserve"> </w:t>
      </w:r>
      <w:r>
        <w:rPr>
          <w:w w:val="105"/>
        </w:rPr>
        <w:t>основные</w:t>
      </w:r>
      <w:r>
        <w:rPr>
          <w:spacing w:val="1"/>
          <w:w w:val="105"/>
        </w:rPr>
        <w:t xml:space="preserve"> </w:t>
      </w:r>
      <w:r>
        <w:rPr>
          <w:w w:val="105"/>
        </w:rPr>
        <w:t>общеобразовательные программы (утверждена Решением Коллегии Министерства просвещения</w:t>
      </w:r>
      <w:r>
        <w:rPr>
          <w:spacing w:val="1"/>
          <w:w w:val="105"/>
        </w:rPr>
        <w:t xml:space="preserve"> </w:t>
      </w:r>
      <w:r>
        <w:rPr>
          <w:w w:val="105"/>
        </w:rPr>
        <w:t>Российской</w:t>
      </w:r>
      <w:r>
        <w:rPr>
          <w:spacing w:val="7"/>
          <w:w w:val="105"/>
        </w:rPr>
        <w:t xml:space="preserve"> </w:t>
      </w:r>
      <w:r>
        <w:rPr>
          <w:w w:val="105"/>
        </w:rPr>
        <w:t>Федерации,</w:t>
      </w:r>
      <w:r>
        <w:rPr>
          <w:spacing w:val="-3"/>
          <w:w w:val="105"/>
        </w:rPr>
        <w:t xml:space="preserve"> </w:t>
      </w:r>
      <w:r>
        <w:rPr>
          <w:w w:val="105"/>
        </w:rPr>
        <w:t>протокол</w:t>
      </w:r>
      <w:r>
        <w:rPr>
          <w:spacing w:val="2"/>
          <w:w w:val="105"/>
        </w:rPr>
        <w:t xml:space="preserve"> </w:t>
      </w:r>
      <w:r>
        <w:rPr>
          <w:w w:val="105"/>
        </w:rPr>
        <w:t>от</w:t>
      </w:r>
      <w:r>
        <w:rPr>
          <w:spacing w:val="4"/>
          <w:w w:val="105"/>
        </w:rPr>
        <w:t xml:space="preserve"> </w:t>
      </w:r>
      <w:r>
        <w:rPr>
          <w:w w:val="105"/>
        </w:rPr>
        <w:t>23 октября</w:t>
      </w:r>
      <w:r>
        <w:rPr>
          <w:spacing w:val="-3"/>
          <w:w w:val="105"/>
        </w:rPr>
        <w:t xml:space="preserve"> </w:t>
      </w:r>
      <w:r>
        <w:rPr>
          <w:w w:val="105"/>
        </w:rPr>
        <w:t>2020</w:t>
      </w:r>
      <w:r>
        <w:rPr>
          <w:spacing w:val="1"/>
          <w:w w:val="105"/>
        </w:rPr>
        <w:t xml:space="preserve"> </w:t>
      </w:r>
      <w:r>
        <w:rPr>
          <w:w w:val="105"/>
        </w:rPr>
        <w:t>г.).</w:t>
      </w:r>
    </w:p>
    <w:p w:rsidR="007F4E71" w:rsidRDefault="002F6E5B">
      <w:pPr>
        <w:pStyle w:val="a3"/>
        <w:spacing w:line="273" w:lineRule="exact"/>
        <w:ind w:left="1096" w:firstLine="0"/>
      </w:pPr>
      <w:r>
        <w:t>Общая</w:t>
      </w:r>
      <w:r>
        <w:rPr>
          <w:spacing w:val="32"/>
        </w:rPr>
        <w:t xml:space="preserve"> </w:t>
      </w:r>
      <w:r>
        <w:t>характеристика</w:t>
      </w:r>
      <w:r>
        <w:rPr>
          <w:spacing w:val="41"/>
        </w:rPr>
        <w:t xml:space="preserve"> </w:t>
      </w:r>
      <w:r>
        <w:t>учебного</w:t>
      </w:r>
      <w:r>
        <w:rPr>
          <w:spacing w:val="20"/>
        </w:rPr>
        <w:t xml:space="preserve"> </w:t>
      </w:r>
      <w:r>
        <w:t>модуля</w:t>
      </w:r>
      <w:r>
        <w:rPr>
          <w:spacing w:val="47"/>
        </w:rPr>
        <w:t xml:space="preserve"> </w:t>
      </w:r>
      <w:r>
        <w:rPr>
          <w:position w:val="1"/>
        </w:rPr>
        <w:t>«Введение</w:t>
      </w:r>
      <w:r>
        <w:rPr>
          <w:spacing w:val="33"/>
          <w:position w:val="1"/>
        </w:rPr>
        <w:t xml:space="preserve"> </w:t>
      </w:r>
      <w:r>
        <w:rPr>
          <w:position w:val="1"/>
        </w:rPr>
        <w:t>в</w:t>
      </w:r>
      <w:r>
        <w:rPr>
          <w:spacing w:val="30"/>
          <w:position w:val="1"/>
        </w:rPr>
        <w:t xml:space="preserve"> </w:t>
      </w:r>
      <w:r>
        <w:rPr>
          <w:position w:val="1"/>
        </w:rPr>
        <w:t>Новейшую</w:t>
      </w:r>
      <w:r>
        <w:rPr>
          <w:spacing w:val="31"/>
          <w:position w:val="1"/>
        </w:rPr>
        <w:t xml:space="preserve"> </w:t>
      </w:r>
      <w:r>
        <w:rPr>
          <w:position w:val="1"/>
        </w:rPr>
        <w:t>историю</w:t>
      </w:r>
      <w:r>
        <w:rPr>
          <w:spacing w:val="32"/>
          <w:position w:val="1"/>
        </w:rPr>
        <w:t xml:space="preserve"> </w:t>
      </w:r>
      <w:r>
        <w:rPr>
          <w:position w:val="1"/>
        </w:rPr>
        <w:t>России».</w:t>
      </w:r>
    </w:p>
    <w:p w:rsidR="007F4E71" w:rsidRDefault="002F6E5B">
      <w:pPr>
        <w:pStyle w:val="a3"/>
        <w:tabs>
          <w:tab w:val="left" w:pos="2339"/>
          <w:tab w:val="left" w:pos="4816"/>
          <w:tab w:val="left" w:pos="7380"/>
          <w:tab w:val="left" w:pos="8914"/>
        </w:tabs>
        <w:spacing w:before="7" w:line="247" w:lineRule="auto"/>
        <w:ind w:right="544"/>
        <w:jc w:val="left"/>
      </w:pPr>
      <w:r>
        <w:rPr>
          <w:w w:val="105"/>
        </w:rPr>
        <w:t>Место</w:t>
      </w:r>
      <w:r>
        <w:rPr>
          <w:spacing w:val="44"/>
          <w:w w:val="105"/>
        </w:rPr>
        <w:t xml:space="preserve"> </w:t>
      </w:r>
      <w:r>
        <w:rPr>
          <w:w w:val="105"/>
        </w:rPr>
        <w:t>учебного</w:t>
      </w:r>
      <w:r>
        <w:rPr>
          <w:spacing w:val="45"/>
          <w:w w:val="105"/>
        </w:rPr>
        <w:t xml:space="preserve"> </w:t>
      </w:r>
      <w:r>
        <w:rPr>
          <w:w w:val="105"/>
        </w:rPr>
        <w:t>модуля</w:t>
      </w:r>
      <w:r>
        <w:rPr>
          <w:spacing w:val="42"/>
          <w:w w:val="105"/>
        </w:rPr>
        <w:t xml:space="preserve"> </w:t>
      </w:r>
      <w:r>
        <w:rPr>
          <w:w w:val="105"/>
        </w:rPr>
        <w:t>«Введение</w:t>
      </w:r>
      <w:r>
        <w:rPr>
          <w:spacing w:val="44"/>
          <w:w w:val="105"/>
        </w:rPr>
        <w:t xml:space="preserve"> </w:t>
      </w:r>
      <w:r>
        <w:rPr>
          <w:w w:val="105"/>
        </w:rPr>
        <w:t>в</w:t>
      </w:r>
      <w:r>
        <w:rPr>
          <w:spacing w:val="44"/>
          <w:w w:val="105"/>
        </w:rPr>
        <w:t xml:space="preserve"> </w:t>
      </w:r>
      <w:r>
        <w:rPr>
          <w:w w:val="105"/>
        </w:rPr>
        <w:t>Новейшую</w:t>
      </w:r>
      <w:r>
        <w:rPr>
          <w:spacing w:val="44"/>
          <w:w w:val="105"/>
        </w:rPr>
        <w:t xml:space="preserve"> </w:t>
      </w:r>
      <w:r>
        <w:rPr>
          <w:w w:val="105"/>
        </w:rPr>
        <w:t>историю</w:t>
      </w:r>
      <w:r>
        <w:rPr>
          <w:spacing w:val="44"/>
          <w:w w:val="105"/>
        </w:rPr>
        <w:t xml:space="preserve"> </w:t>
      </w:r>
      <w:r>
        <w:rPr>
          <w:w w:val="105"/>
        </w:rPr>
        <w:t>России»</w:t>
      </w:r>
      <w:r>
        <w:rPr>
          <w:spacing w:val="47"/>
          <w:w w:val="105"/>
        </w:rPr>
        <w:t xml:space="preserve"> </w:t>
      </w:r>
      <w:r>
        <w:rPr>
          <w:w w:val="105"/>
        </w:rPr>
        <w:t>в</w:t>
      </w:r>
      <w:r>
        <w:rPr>
          <w:spacing w:val="42"/>
          <w:w w:val="105"/>
        </w:rPr>
        <w:t xml:space="preserve"> </w:t>
      </w:r>
      <w:r>
        <w:rPr>
          <w:w w:val="105"/>
        </w:rPr>
        <w:t>системе</w:t>
      </w:r>
      <w:r>
        <w:rPr>
          <w:spacing w:val="43"/>
          <w:w w:val="105"/>
        </w:rPr>
        <w:t xml:space="preserve"> </w:t>
      </w:r>
      <w:r>
        <w:rPr>
          <w:w w:val="105"/>
        </w:rPr>
        <w:t>основного</w:t>
      </w:r>
      <w:r>
        <w:rPr>
          <w:spacing w:val="-57"/>
          <w:w w:val="105"/>
        </w:rPr>
        <w:t xml:space="preserve"> </w:t>
      </w:r>
      <w:r>
        <w:rPr>
          <w:w w:val="105"/>
        </w:rPr>
        <w:t>общего</w:t>
      </w:r>
      <w:r>
        <w:rPr>
          <w:w w:val="105"/>
        </w:rPr>
        <w:tab/>
        <w:t>образования</w:t>
      </w:r>
      <w:r>
        <w:rPr>
          <w:w w:val="105"/>
        </w:rPr>
        <w:tab/>
        <w:t>определяется</w:t>
      </w:r>
      <w:r>
        <w:rPr>
          <w:w w:val="105"/>
        </w:rPr>
        <w:tab/>
        <w:t>его</w:t>
      </w:r>
      <w:r>
        <w:rPr>
          <w:w w:val="105"/>
        </w:rPr>
        <w:tab/>
      </w:r>
      <w:r>
        <w:t>познавательным</w:t>
      </w:r>
      <w:r>
        <w:rPr>
          <w:spacing w:val="1"/>
        </w:rPr>
        <w:t xml:space="preserve"> </w:t>
      </w:r>
      <w:r>
        <w:rPr>
          <w:w w:val="105"/>
        </w:rPr>
        <w:t>и мировоззренческим значением для становления личности выпускника уровня основного общего</w:t>
      </w:r>
      <w:r>
        <w:rPr>
          <w:spacing w:val="-58"/>
          <w:w w:val="105"/>
        </w:rPr>
        <w:t xml:space="preserve"> </w:t>
      </w:r>
      <w:r>
        <w:rPr>
          <w:w w:val="105"/>
        </w:rPr>
        <w:t>образования.</w:t>
      </w:r>
      <w:r>
        <w:rPr>
          <w:spacing w:val="21"/>
          <w:w w:val="105"/>
        </w:rPr>
        <w:t xml:space="preserve"> </w:t>
      </w:r>
      <w:r>
        <w:rPr>
          <w:w w:val="105"/>
        </w:rPr>
        <w:t>Содержание</w:t>
      </w:r>
      <w:r>
        <w:rPr>
          <w:spacing w:val="21"/>
          <w:w w:val="105"/>
        </w:rPr>
        <w:t xml:space="preserve"> </w:t>
      </w:r>
      <w:r>
        <w:rPr>
          <w:w w:val="105"/>
        </w:rPr>
        <w:t>учебного</w:t>
      </w:r>
      <w:r>
        <w:rPr>
          <w:spacing w:val="21"/>
          <w:w w:val="105"/>
        </w:rPr>
        <w:t xml:space="preserve"> </w:t>
      </w:r>
      <w:r>
        <w:rPr>
          <w:w w:val="105"/>
        </w:rPr>
        <w:t>модуля,</w:t>
      </w:r>
      <w:r>
        <w:rPr>
          <w:spacing w:val="21"/>
          <w:w w:val="105"/>
        </w:rPr>
        <w:t xml:space="preserve"> </w:t>
      </w:r>
      <w:r>
        <w:rPr>
          <w:w w:val="105"/>
        </w:rPr>
        <w:t>его</w:t>
      </w:r>
      <w:r>
        <w:rPr>
          <w:spacing w:val="22"/>
          <w:w w:val="105"/>
        </w:rPr>
        <w:t xml:space="preserve"> </w:t>
      </w:r>
      <w:r>
        <w:rPr>
          <w:w w:val="105"/>
        </w:rPr>
        <w:t>воспитательный</w:t>
      </w:r>
      <w:r>
        <w:rPr>
          <w:spacing w:val="21"/>
          <w:w w:val="105"/>
        </w:rPr>
        <w:t xml:space="preserve"> </w:t>
      </w:r>
      <w:r>
        <w:rPr>
          <w:w w:val="105"/>
        </w:rPr>
        <w:t>потенциал</w:t>
      </w:r>
      <w:r>
        <w:rPr>
          <w:spacing w:val="22"/>
          <w:w w:val="105"/>
        </w:rPr>
        <w:t xml:space="preserve"> </w:t>
      </w:r>
      <w:r>
        <w:rPr>
          <w:w w:val="105"/>
        </w:rPr>
        <w:t>призван</w:t>
      </w:r>
      <w:r>
        <w:rPr>
          <w:spacing w:val="20"/>
          <w:w w:val="105"/>
        </w:rPr>
        <w:t xml:space="preserve"> </w:t>
      </w:r>
      <w:r>
        <w:rPr>
          <w:w w:val="105"/>
        </w:rPr>
        <w:t>реализовать</w:t>
      </w:r>
      <w:r>
        <w:rPr>
          <w:spacing w:val="-58"/>
          <w:w w:val="105"/>
        </w:rPr>
        <w:t xml:space="preserve"> </w:t>
      </w:r>
      <w:r>
        <w:rPr>
          <w:w w:val="105"/>
        </w:rPr>
        <w:t>условия</w:t>
      </w:r>
      <w:r>
        <w:rPr>
          <w:spacing w:val="17"/>
          <w:w w:val="105"/>
        </w:rPr>
        <w:t xml:space="preserve"> </w:t>
      </w:r>
      <w:r>
        <w:rPr>
          <w:w w:val="105"/>
        </w:rPr>
        <w:t>для</w:t>
      </w:r>
      <w:r>
        <w:rPr>
          <w:spacing w:val="15"/>
          <w:w w:val="105"/>
        </w:rPr>
        <w:t xml:space="preserve"> </w:t>
      </w:r>
      <w:r>
        <w:rPr>
          <w:w w:val="105"/>
        </w:rPr>
        <w:t>формирования</w:t>
      </w:r>
      <w:r>
        <w:rPr>
          <w:spacing w:val="15"/>
          <w:w w:val="105"/>
        </w:rPr>
        <w:t xml:space="preserve"> </w:t>
      </w:r>
      <w:r>
        <w:rPr>
          <w:w w:val="105"/>
        </w:rPr>
        <w:t>у</w:t>
      </w:r>
      <w:r>
        <w:rPr>
          <w:spacing w:val="13"/>
          <w:w w:val="105"/>
        </w:rPr>
        <w:t xml:space="preserve"> </w:t>
      </w:r>
      <w:r>
        <w:rPr>
          <w:w w:val="105"/>
        </w:rPr>
        <w:t>подрастающего</w:t>
      </w:r>
      <w:r>
        <w:rPr>
          <w:spacing w:val="15"/>
          <w:w w:val="105"/>
        </w:rPr>
        <w:t xml:space="preserve"> </w:t>
      </w:r>
      <w:r>
        <w:rPr>
          <w:w w:val="105"/>
        </w:rPr>
        <w:t>поколения</w:t>
      </w:r>
      <w:r>
        <w:rPr>
          <w:spacing w:val="14"/>
          <w:w w:val="105"/>
        </w:rPr>
        <w:t xml:space="preserve"> </w:t>
      </w:r>
      <w:r>
        <w:rPr>
          <w:w w:val="105"/>
        </w:rPr>
        <w:t>граждан</w:t>
      </w:r>
      <w:r>
        <w:rPr>
          <w:spacing w:val="14"/>
          <w:w w:val="105"/>
        </w:rPr>
        <w:t xml:space="preserve"> </w:t>
      </w:r>
      <w:r>
        <w:rPr>
          <w:w w:val="105"/>
        </w:rPr>
        <w:t>целостной</w:t>
      </w:r>
      <w:r>
        <w:rPr>
          <w:spacing w:val="14"/>
          <w:w w:val="105"/>
        </w:rPr>
        <w:t xml:space="preserve"> </w:t>
      </w:r>
      <w:r>
        <w:rPr>
          <w:w w:val="105"/>
        </w:rPr>
        <w:t>картины</w:t>
      </w:r>
      <w:r>
        <w:rPr>
          <w:spacing w:val="13"/>
          <w:w w:val="105"/>
        </w:rPr>
        <w:t xml:space="preserve"> </w:t>
      </w:r>
      <w:r>
        <w:rPr>
          <w:w w:val="105"/>
        </w:rPr>
        <w:t>российской</w:t>
      </w:r>
      <w:r>
        <w:rPr>
          <w:spacing w:val="-57"/>
          <w:w w:val="105"/>
        </w:rPr>
        <w:t xml:space="preserve"> </w:t>
      </w:r>
      <w:r>
        <w:rPr>
          <w:w w:val="105"/>
        </w:rPr>
        <w:t>истории, осмысления роли современной России в мире, важности вклада каждого народа в общую</w:t>
      </w:r>
      <w:r>
        <w:rPr>
          <w:spacing w:val="-58"/>
          <w:w w:val="105"/>
        </w:rPr>
        <w:t xml:space="preserve"> </w:t>
      </w:r>
      <w:r>
        <w:rPr>
          <w:w w:val="105"/>
        </w:rPr>
        <w:t xml:space="preserve">историю </w:t>
      </w:r>
      <w:r>
        <w:rPr>
          <w:spacing w:val="3"/>
          <w:w w:val="105"/>
        </w:rPr>
        <w:t xml:space="preserve"> </w:t>
      </w:r>
      <w:r>
        <w:rPr>
          <w:w w:val="105"/>
        </w:rPr>
        <w:t xml:space="preserve">Отечества, </w:t>
      </w:r>
      <w:r>
        <w:rPr>
          <w:spacing w:val="3"/>
          <w:w w:val="105"/>
        </w:rPr>
        <w:t xml:space="preserve"> </w:t>
      </w:r>
      <w:r>
        <w:rPr>
          <w:w w:val="105"/>
        </w:rPr>
        <w:t xml:space="preserve">позволит </w:t>
      </w:r>
      <w:r>
        <w:rPr>
          <w:spacing w:val="8"/>
          <w:w w:val="105"/>
        </w:rPr>
        <w:t xml:space="preserve"> </w:t>
      </w:r>
      <w:r>
        <w:rPr>
          <w:w w:val="105"/>
        </w:rPr>
        <w:t xml:space="preserve">создать </w:t>
      </w:r>
      <w:r>
        <w:rPr>
          <w:spacing w:val="3"/>
          <w:w w:val="105"/>
        </w:rPr>
        <w:t xml:space="preserve"> </w:t>
      </w:r>
      <w:r>
        <w:rPr>
          <w:w w:val="105"/>
        </w:rPr>
        <w:t xml:space="preserve">основу </w:t>
      </w:r>
      <w:r>
        <w:rPr>
          <w:spacing w:val="1"/>
          <w:w w:val="105"/>
        </w:rPr>
        <w:t xml:space="preserve"> </w:t>
      </w:r>
      <w:r>
        <w:rPr>
          <w:w w:val="105"/>
        </w:rPr>
        <w:t xml:space="preserve">для  </w:t>
      </w:r>
      <w:r>
        <w:rPr>
          <w:spacing w:val="2"/>
          <w:w w:val="105"/>
        </w:rPr>
        <w:t xml:space="preserve"> </w:t>
      </w:r>
      <w:r>
        <w:rPr>
          <w:w w:val="105"/>
        </w:rPr>
        <w:t xml:space="preserve">овладения </w:t>
      </w:r>
      <w:r>
        <w:rPr>
          <w:spacing w:val="5"/>
          <w:w w:val="105"/>
        </w:rPr>
        <w:t xml:space="preserve"> </w:t>
      </w:r>
      <w:r>
        <w:rPr>
          <w:w w:val="105"/>
        </w:rPr>
        <w:t xml:space="preserve">знаниями  об  </w:t>
      </w:r>
      <w:r>
        <w:rPr>
          <w:spacing w:val="3"/>
          <w:w w:val="105"/>
        </w:rPr>
        <w:t xml:space="preserve"> </w:t>
      </w:r>
      <w:r>
        <w:rPr>
          <w:w w:val="105"/>
        </w:rPr>
        <w:t xml:space="preserve">основных </w:t>
      </w:r>
      <w:r>
        <w:rPr>
          <w:spacing w:val="2"/>
          <w:w w:val="105"/>
        </w:rPr>
        <w:t xml:space="preserve"> </w:t>
      </w:r>
      <w:r>
        <w:rPr>
          <w:w w:val="105"/>
        </w:rPr>
        <w:t>этапах</w:t>
      </w:r>
      <w:r>
        <w:rPr>
          <w:spacing w:val="-58"/>
          <w:w w:val="105"/>
        </w:rPr>
        <w:t xml:space="preserve"> </w:t>
      </w:r>
      <w:r>
        <w:rPr>
          <w:w w:val="105"/>
        </w:rPr>
        <w:t>и</w:t>
      </w:r>
      <w:r>
        <w:rPr>
          <w:spacing w:val="-4"/>
          <w:w w:val="105"/>
        </w:rPr>
        <w:t xml:space="preserve"> </w:t>
      </w:r>
      <w:r>
        <w:rPr>
          <w:w w:val="105"/>
        </w:rPr>
        <w:t>событиях</w:t>
      </w:r>
      <w:r>
        <w:rPr>
          <w:spacing w:val="1"/>
          <w:w w:val="105"/>
        </w:rPr>
        <w:t xml:space="preserve"> </w:t>
      </w:r>
      <w:r>
        <w:rPr>
          <w:w w:val="105"/>
        </w:rPr>
        <w:t>новейшей</w:t>
      </w:r>
      <w:r>
        <w:rPr>
          <w:spacing w:val="-2"/>
          <w:w w:val="105"/>
        </w:rPr>
        <w:t xml:space="preserve"> </w:t>
      </w:r>
      <w:r>
        <w:rPr>
          <w:w w:val="105"/>
        </w:rPr>
        <w:t>истории</w:t>
      </w:r>
      <w:r>
        <w:rPr>
          <w:spacing w:val="1"/>
          <w:w w:val="105"/>
        </w:rPr>
        <w:t xml:space="preserve"> </w:t>
      </w:r>
      <w:r>
        <w:rPr>
          <w:w w:val="105"/>
        </w:rPr>
        <w:t>России</w:t>
      </w:r>
      <w:r>
        <w:rPr>
          <w:spacing w:val="4"/>
          <w:w w:val="105"/>
        </w:rPr>
        <w:t xml:space="preserve"> </w:t>
      </w:r>
      <w:r>
        <w:rPr>
          <w:w w:val="105"/>
        </w:rPr>
        <w:t>на</w:t>
      </w:r>
      <w:r>
        <w:rPr>
          <w:spacing w:val="-4"/>
          <w:w w:val="105"/>
        </w:rPr>
        <w:t xml:space="preserve"> </w:t>
      </w:r>
      <w:r>
        <w:rPr>
          <w:w w:val="105"/>
        </w:rPr>
        <w:t>уровне</w:t>
      </w:r>
      <w:r>
        <w:rPr>
          <w:spacing w:val="-2"/>
          <w:w w:val="105"/>
        </w:rPr>
        <w:t xml:space="preserve"> </w:t>
      </w:r>
      <w:r>
        <w:rPr>
          <w:w w:val="105"/>
        </w:rPr>
        <w:t>среднего общего</w:t>
      </w:r>
      <w:r>
        <w:rPr>
          <w:spacing w:val="1"/>
          <w:w w:val="105"/>
        </w:rPr>
        <w:t xml:space="preserve"> </w:t>
      </w:r>
      <w:r>
        <w:rPr>
          <w:w w:val="105"/>
        </w:rPr>
        <w:t>образования.</w:t>
      </w:r>
    </w:p>
    <w:p w:rsidR="007F4E71" w:rsidRDefault="002F6E5B">
      <w:pPr>
        <w:pStyle w:val="a3"/>
        <w:spacing w:before="10" w:line="247" w:lineRule="auto"/>
        <w:ind w:right="547"/>
      </w:pPr>
      <w:r>
        <w:rPr>
          <w:w w:val="105"/>
        </w:rPr>
        <w:t>Учебный</w:t>
      </w:r>
      <w:r>
        <w:rPr>
          <w:spacing w:val="1"/>
          <w:w w:val="105"/>
        </w:rPr>
        <w:t xml:space="preserve"> </w:t>
      </w:r>
      <w:r>
        <w:rPr>
          <w:w w:val="105"/>
        </w:rPr>
        <w:t>модуль</w:t>
      </w:r>
      <w:r>
        <w:rPr>
          <w:spacing w:val="1"/>
          <w:w w:val="105"/>
        </w:rPr>
        <w:t xml:space="preserve"> </w:t>
      </w:r>
      <w:r>
        <w:rPr>
          <w:w w:val="105"/>
        </w:rPr>
        <w:t>«Введение</w:t>
      </w:r>
      <w:r>
        <w:rPr>
          <w:spacing w:val="1"/>
          <w:w w:val="105"/>
        </w:rPr>
        <w:t xml:space="preserve"> </w:t>
      </w:r>
      <w:r>
        <w:rPr>
          <w:w w:val="105"/>
        </w:rPr>
        <w:t>в</w:t>
      </w:r>
      <w:r>
        <w:rPr>
          <w:spacing w:val="1"/>
          <w:w w:val="105"/>
        </w:rPr>
        <w:t xml:space="preserve"> </w:t>
      </w:r>
      <w:r>
        <w:rPr>
          <w:w w:val="105"/>
        </w:rPr>
        <w:t>Новейшую</w:t>
      </w:r>
      <w:r>
        <w:rPr>
          <w:spacing w:val="1"/>
          <w:w w:val="105"/>
        </w:rPr>
        <w:t xml:space="preserve"> </w:t>
      </w:r>
      <w:r>
        <w:rPr>
          <w:w w:val="105"/>
        </w:rPr>
        <w:t>историю</w:t>
      </w:r>
      <w:r>
        <w:rPr>
          <w:spacing w:val="1"/>
          <w:w w:val="105"/>
        </w:rPr>
        <w:t xml:space="preserve"> </w:t>
      </w:r>
      <w:r>
        <w:rPr>
          <w:w w:val="105"/>
        </w:rPr>
        <w:t>России»</w:t>
      </w:r>
      <w:r>
        <w:rPr>
          <w:spacing w:val="1"/>
          <w:w w:val="105"/>
        </w:rPr>
        <w:t xml:space="preserve"> </w:t>
      </w:r>
      <w:r>
        <w:rPr>
          <w:w w:val="105"/>
        </w:rPr>
        <w:t>имеет</w:t>
      </w:r>
      <w:r>
        <w:rPr>
          <w:spacing w:val="1"/>
          <w:w w:val="105"/>
        </w:rPr>
        <w:t xml:space="preserve"> </w:t>
      </w:r>
      <w:r>
        <w:rPr>
          <w:w w:val="105"/>
        </w:rPr>
        <w:t>также</w:t>
      </w:r>
      <w:r>
        <w:rPr>
          <w:spacing w:val="1"/>
          <w:w w:val="105"/>
        </w:rPr>
        <w:t xml:space="preserve"> </w:t>
      </w:r>
      <w:r>
        <w:rPr>
          <w:w w:val="105"/>
        </w:rPr>
        <w:t>историко-</w:t>
      </w:r>
      <w:r>
        <w:rPr>
          <w:spacing w:val="1"/>
          <w:w w:val="105"/>
        </w:rPr>
        <w:t xml:space="preserve"> </w:t>
      </w:r>
      <w:r>
        <w:rPr>
          <w:w w:val="105"/>
        </w:rPr>
        <w:t>просвещенческую направленность, формируя у молодёжи</w:t>
      </w:r>
      <w:r>
        <w:rPr>
          <w:spacing w:val="1"/>
          <w:w w:val="105"/>
        </w:rPr>
        <w:t xml:space="preserve"> </w:t>
      </w:r>
      <w:r>
        <w:rPr>
          <w:w w:val="105"/>
        </w:rPr>
        <w:t>способность и готовность к защите</w:t>
      </w:r>
      <w:r>
        <w:rPr>
          <w:spacing w:val="1"/>
          <w:w w:val="105"/>
        </w:rPr>
        <w:t xml:space="preserve"> </w:t>
      </w:r>
      <w:r>
        <w:rPr>
          <w:w w:val="105"/>
        </w:rPr>
        <w:t>исторической</w:t>
      </w:r>
      <w:r>
        <w:rPr>
          <w:spacing w:val="1"/>
          <w:w w:val="105"/>
        </w:rPr>
        <w:t xml:space="preserve"> </w:t>
      </w:r>
      <w:r>
        <w:rPr>
          <w:w w:val="105"/>
        </w:rPr>
        <w:t>правды</w:t>
      </w:r>
      <w:r>
        <w:rPr>
          <w:spacing w:val="1"/>
          <w:w w:val="105"/>
        </w:rPr>
        <w:t xml:space="preserve"> </w:t>
      </w:r>
      <w:r>
        <w:rPr>
          <w:w w:val="105"/>
        </w:rPr>
        <w:t>и</w:t>
      </w:r>
      <w:r>
        <w:rPr>
          <w:spacing w:val="1"/>
          <w:w w:val="105"/>
        </w:rPr>
        <w:t xml:space="preserve"> </w:t>
      </w:r>
      <w:r>
        <w:rPr>
          <w:w w:val="105"/>
        </w:rPr>
        <w:t>сохранению</w:t>
      </w:r>
      <w:r>
        <w:rPr>
          <w:spacing w:val="1"/>
          <w:w w:val="105"/>
        </w:rPr>
        <w:t xml:space="preserve"> </w:t>
      </w:r>
      <w:r>
        <w:rPr>
          <w:w w:val="105"/>
        </w:rPr>
        <w:t>исторической</w:t>
      </w:r>
      <w:r>
        <w:rPr>
          <w:spacing w:val="1"/>
          <w:w w:val="105"/>
        </w:rPr>
        <w:t xml:space="preserve"> </w:t>
      </w:r>
      <w:r>
        <w:rPr>
          <w:w w:val="105"/>
        </w:rPr>
        <w:t>памяти,</w:t>
      </w:r>
      <w:r>
        <w:rPr>
          <w:spacing w:val="1"/>
          <w:w w:val="105"/>
        </w:rPr>
        <w:t xml:space="preserve"> </w:t>
      </w:r>
      <w:r>
        <w:rPr>
          <w:w w:val="105"/>
        </w:rPr>
        <w:t>противодействию</w:t>
      </w:r>
      <w:r>
        <w:rPr>
          <w:spacing w:val="1"/>
          <w:w w:val="105"/>
        </w:rPr>
        <w:t xml:space="preserve"> </w:t>
      </w:r>
      <w:r>
        <w:rPr>
          <w:w w:val="105"/>
        </w:rPr>
        <w:t>фальсификации</w:t>
      </w:r>
      <w:r>
        <w:rPr>
          <w:spacing w:val="1"/>
          <w:w w:val="105"/>
        </w:rPr>
        <w:t xml:space="preserve"> </w:t>
      </w:r>
      <w:r>
        <w:rPr>
          <w:w w:val="105"/>
        </w:rPr>
        <w:t>исторических</w:t>
      </w:r>
      <w:r>
        <w:rPr>
          <w:spacing w:val="6"/>
          <w:w w:val="105"/>
        </w:rPr>
        <w:t xml:space="preserve"> </w:t>
      </w:r>
      <w:r>
        <w:rPr>
          <w:w w:val="105"/>
        </w:rPr>
        <w:t>фактов.</w:t>
      </w:r>
    </w:p>
    <w:p w:rsidR="007F4E71" w:rsidRDefault="002F6E5B">
      <w:pPr>
        <w:pStyle w:val="a3"/>
        <w:spacing w:line="252" w:lineRule="auto"/>
        <w:ind w:right="561"/>
      </w:pPr>
      <w:r>
        <w:rPr>
          <w:w w:val="105"/>
        </w:rPr>
        <w:t>Программа</w:t>
      </w:r>
      <w:r>
        <w:rPr>
          <w:spacing w:val="1"/>
          <w:w w:val="105"/>
        </w:rPr>
        <w:t xml:space="preserve"> </w:t>
      </w:r>
      <w:r>
        <w:rPr>
          <w:w w:val="105"/>
        </w:rPr>
        <w:t>модуля</w:t>
      </w:r>
      <w:r>
        <w:rPr>
          <w:spacing w:val="1"/>
          <w:w w:val="105"/>
        </w:rPr>
        <w:t xml:space="preserve"> </w:t>
      </w:r>
      <w:r>
        <w:rPr>
          <w:w w:val="105"/>
        </w:rPr>
        <w:t>является</w:t>
      </w:r>
      <w:r>
        <w:rPr>
          <w:spacing w:val="1"/>
          <w:w w:val="105"/>
        </w:rPr>
        <w:t xml:space="preserve"> </w:t>
      </w:r>
      <w:r>
        <w:rPr>
          <w:w w:val="105"/>
        </w:rPr>
        <w:t>основой</w:t>
      </w:r>
      <w:r>
        <w:rPr>
          <w:spacing w:val="1"/>
          <w:w w:val="105"/>
        </w:rPr>
        <w:t xml:space="preserve"> </w:t>
      </w:r>
      <w:r>
        <w:rPr>
          <w:w w:val="105"/>
        </w:rPr>
        <w:t>планирования</w:t>
      </w:r>
      <w:r>
        <w:rPr>
          <w:spacing w:val="1"/>
          <w:w w:val="105"/>
        </w:rPr>
        <w:t xml:space="preserve"> </w:t>
      </w:r>
      <w:r>
        <w:rPr>
          <w:w w:val="105"/>
        </w:rPr>
        <w:t>процесса</w:t>
      </w:r>
      <w:r>
        <w:rPr>
          <w:spacing w:val="1"/>
          <w:w w:val="105"/>
        </w:rPr>
        <w:t xml:space="preserve"> </w:t>
      </w:r>
      <w:r>
        <w:rPr>
          <w:w w:val="105"/>
        </w:rPr>
        <w:t>освоения</w:t>
      </w:r>
      <w:r>
        <w:rPr>
          <w:spacing w:val="1"/>
          <w:w w:val="105"/>
        </w:rPr>
        <w:t xml:space="preserve"> </w:t>
      </w:r>
      <w:r>
        <w:rPr>
          <w:w w:val="105"/>
        </w:rPr>
        <w:t>школьниками</w:t>
      </w:r>
      <w:r>
        <w:rPr>
          <w:spacing w:val="1"/>
          <w:w w:val="105"/>
        </w:rPr>
        <w:t xml:space="preserve"> </w:t>
      </w:r>
      <w:r>
        <w:rPr>
          <w:w w:val="105"/>
        </w:rPr>
        <w:t>предметного      материала       до        1914        г.       и        установлению        его       взаимосвязей</w:t>
      </w:r>
      <w:r>
        <w:rPr>
          <w:spacing w:val="1"/>
          <w:w w:val="105"/>
        </w:rPr>
        <w:t xml:space="preserve"> </w:t>
      </w:r>
      <w:r>
        <w:rPr>
          <w:w w:val="105"/>
        </w:rPr>
        <w:t>с</w:t>
      </w:r>
      <w:r>
        <w:rPr>
          <w:spacing w:val="-8"/>
          <w:w w:val="105"/>
        </w:rPr>
        <w:t xml:space="preserve"> </w:t>
      </w:r>
      <w:r>
        <w:rPr>
          <w:w w:val="105"/>
        </w:rPr>
        <w:t>важнейшими</w:t>
      </w:r>
      <w:r>
        <w:rPr>
          <w:spacing w:val="8"/>
          <w:w w:val="105"/>
        </w:rPr>
        <w:t xml:space="preserve"> </w:t>
      </w:r>
      <w:r>
        <w:rPr>
          <w:w w:val="105"/>
        </w:rPr>
        <w:t>событиями</w:t>
      </w:r>
      <w:r>
        <w:rPr>
          <w:spacing w:val="1"/>
          <w:w w:val="105"/>
        </w:rPr>
        <w:t xml:space="preserve"> </w:t>
      </w:r>
      <w:r>
        <w:rPr>
          <w:w w:val="105"/>
        </w:rPr>
        <w:t>Новейшего</w:t>
      </w:r>
      <w:r>
        <w:rPr>
          <w:spacing w:val="3"/>
          <w:w w:val="105"/>
        </w:rPr>
        <w:t xml:space="preserve"> </w:t>
      </w:r>
      <w:r>
        <w:rPr>
          <w:w w:val="105"/>
        </w:rPr>
        <w:t>периода</w:t>
      </w:r>
      <w:r>
        <w:rPr>
          <w:spacing w:val="2"/>
          <w:w w:val="105"/>
        </w:rPr>
        <w:t xml:space="preserve"> </w:t>
      </w:r>
      <w:r>
        <w:rPr>
          <w:w w:val="105"/>
        </w:rPr>
        <w:t>истории</w:t>
      </w:r>
      <w:r>
        <w:rPr>
          <w:spacing w:val="8"/>
          <w:w w:val="105"/>
        </w:rPr>
        <w:t xml:space="preserve"> </w:t>
      </w:r>
      <w:r>
        <w:rPr>
          <w:w w:val="105"/>
        </w:rPr>
        <w:t>России.</w:t>
      </w:r>
    </w:p>
    <w:p w:rsidR="007F4E71" w:rsidRDefault="002F6E5B">
      <w:pPr>
        <w:pStyle w:val="a3"/>
        <w:spacing w:before="4"/>
        <w:ind w:left="1096" w:firstLine="0"/>
      </w:pPr>
      <w:r>
        <w:t>Цели</w:t>
      </w:r>
      <w:r>
        <w:rPr>
          <w:spacing w:val="34"/>
        </w:rPr>
        <w:t xml:space="preserve"> </w:t>
      </w:r>
      <w:r>
        <w:t>изучения</w:t>
      </w:r>
      <w:r>
        <w:rPr>
          <w:spacing w:val="33"/>
        </w:rPr>
        <w:t xml:space="preserve"> </w:t>
      </w:r>
      <w:r>
        <w:t>учебного</w:t>
      </w:r>
      <w:r>
        <w:rPr>
          <w:spacing w:val="28"/>
        </w:rPr>
        <w:t xml:space="preserve"> </w:t>
      </w:r>
      <w:r>
        <w:t>модуля</w:t>
      </w:r>
      <w:r>
        <w:rPr>
          <w:spacing w:val="43"/>
        </w:rPr>
        <w:t xml:space="preserve"> </w:t>
      </w:r>
      <w:r>
        <w:rPr>
          <w:position w:val="1"/>
        </w:rPr>
        <w:t>«Введение</w:t>
      </w:r>
      <w:r>
        <w:rPr>
          <w:spacing w:val="18"/>
          <w:position w:val="1"/>
        </w:rPr>
        <w:t xml:space="preserve"> </w:t>
      </w:r>
      <w:r>
        <w:rPr>
          <w:position w:val="1"/>
        </w:rPr>
        <w:t>в</w:t>
      </w:r>
      <w:r>
        <w:rPr>
          <w:spacing w:val="23"/>
          <w:position w:val="1"/>
        </w:rPr>
        <w:t xml:space="preserve"> </w:t>
      </w:r>
      <w:r>
        <w:rPr>
          <w:position w:val="1"/>
        </w:rPr>
        <w:t>Новейшую</w:t>
      </w:r>
      <w:r>
        <w:rPr>
          <w:spacing w:val="27"/>
          <w:position w:val="1"/>
        </w:rPr>
        <w:t xml:space="preserve"> </w:t>
      </w:r>
      <w:r>
        <w:rPr>
          <w:position w:val="1"/>
        </w:rPr>
        <w:t>историю</w:t>
      </w:r>
      <w:r>
        <w:rPr>
          <w:spacing w:val="35"/>
          <w:position w:val="1"/>
        </w:rPr>
        <w:t xml:space="preserve"> </w:t>
      </w:r>
      <w:r>
        <w:rPr>
          <w:position w:val="1"/>
        </w:rPr>
        <w:t>России»:</w:t>
      </w:r>
    </w:p>
    <w:p w:rsidR="007F4E71" w:rsidRDefault="002F6E5B">
      <w:pPr>
        <w:pStyle w:val="a3"/>
        <w:spacing w:before="4" w:line="247" w:lineRule="auto"/>
        <w:ind w:right="997"/>
        <w:jc w:val="left"/>
      </w:pPr>
      <w:r>
        <w:rPr>
          <w:w w:val="105"/>
        </w:rPr>
        <w:t xml:space="preserve">формирование у молодого поколения ориентиров для гражданской, </w:t>
      </w:r>
      <w:proofErr w:type="spellStart"/>
      <w:r>
        <w:rPr>
          <w:w w:val="105"/>
        </w:rPr>
        <w:t>этнонациональной</w:t>
      </w:r>
      <w:proofErr w:type="spellEnd"/>
      <w:r>
        <w:rPr>
          <w:w w:val="105"/>
        </w:rPr>
        <w:t>,</w:t>
      </w:r>
      <w:r>
        <w:rPr>
          <w:spacing w:val="-58"/>
          <w:w w:val="105"/>
        </w:rPr>
        <w:t xml:space="preserve"> </w:t>
      </w:r>
      <w:r>
        <w:rPr>
          <w:w w:val="105"/>
        </w:rPr>
        <w:t>социальной,</w:t>
      </w:r>
      <w:r>
        <w:rPr>
          <w:spacing w:val="1"/>
          <w:w w:val="105"/>
        </w:rPr>
        <w:t xml:space="preserve"> </w:t>
      </w:r>
      <w:r>
        <w:rPr>
          <w:w w:val="105"/>
        </w:rPr>
        <w:t>культурной</w:t>
      </w:r>
      <w:r>
        <w:rPr>
          <w:spacing w:val="10"/>
          <w:w w:val="105"/>
        </w:rPr>
        <w:t xml:space="preserve"> </w:t>
      </w:r>
      <w:r>
        <w:rPr>
          <w:w w:val="105"/>
        </w:rPr>
        <w:t>самоидентификации</w:t>
      </w:r>
      <w:r>
        <w:rPr>
          <w:spacing w:val="-1"/>
          <w:w w:val="105"/>
        </w:rPr>
        <w:t xml:space="preserve"> </w:t>
      </w:r>
      <w:r>
        <w:rPr>
          <w:w w:val="105"/>
        </w:rPr>
        <w:t>в</w:t>
      </w:r>
      <w:r>
        <w:rPr>
          <w:spacing w:val="-3"/>
          <w:w w:val="105"/>
        </w:rPr>
        <w:t xml:space="preserve"> </w:t>
      </w:r>
      <w:r>
        <w:rPr>
          <w:w w:val="105"/>
        </w:rPr>
        <w:t>окружающем</w:t>
      </w:r>
      <w:r>
        <w:rPr>
          <w:spacing w:val="1"/>
          <w:w w:val="105"/>
        </w:rPr>
        <w:t xml:space="preserve"> </w:t>
      </w:r>
      <w:r>
        <w:rPr>
          <w:w w:val="105"/>
        </w:rPr>
        <w:t>мире;</w:t>
      </w:r>
    </w:p>
    <w:p w:rsidR="007F4E71" w:rsidRDefault="002F6E5B">
      <w:pPr>
        <w:pStyle w:val="a3"/>
        <w:tabs>
          <w:tab w:val="left" w:pos="2353"/>
          <w:tab w:val="left" w:pos="3662"/>
          <w:tab w:val="left" w:pos="4238"/>
          <w:tab w:val="left" w:pos="5575"/>
          <w:tab w:val="left" w:pos="6576"/>
          <w:tab w:val="left" w:pos="7812"/>
          <w:tab w:val="left" w:pos="9617"/>
        </w:tabs>
        <w:spacing w:line="252" w:lineRule="auto"/>
        <w:ind w:right="568"/>
        <w:jc w:val="left"/>
      </w:pPr>
      <w:r>
        <w:rPr>
          <w:w w:val="105"/>
        </w:rPr>
        <w:t>владение</w:t>
      </w:r>
      <w:r>
        <w:rPr>
          <w:w w:val="105"/>
        </w:rPr>
        <w:tab/>
        <w:t>знаниями</w:t>
      </w:r>
      <w:r>
        <w:rPr>
          <w:w w:val="105"/>
        </w:rPr>
        <w:tab/>
        <w:t>об</w:t>
      </w:r>
      <w:r>
        <w:rPr>
          <w:w w:val="105"/>
        </w:rPr>
        <w:tab/>
        <w:t>основных</w:t>
      </w:r>
      <w:r>
        <w:rPr>
          <w:w w:val="105"/>
        </w:rPr>
        <w:tab/>
        <w:t>этапах</w:t>
      </w:r>
      <w:r>
        <w:rPr>
          <w:w w:val="105"/>
        </w:rPr>
        <w:tab/>
        <w:t>развития</w:t>
      </w:r>
      <w:r>
        <w:rPr>
          <w:w w:val="105"/>
        </w:rPr>
        <w:tab/>
        <w:t>человеческого</w:t>
      </w:r>
      <w:r>
        <w:rPr>
          <w:w w:val="105"/>
        </w:rPr>
        <w:tab/>
      </w:r>
      <w:r>
        <w:rPr>
          <w:spacing w:val="-2"/>
          <w:w w:val="105"/>
        </w:rPr>
        <w:t>общества</w:t>
      </w:r>
      <w:r>
        <w:rPr>
          <w:spacing w:val="-58"/>
          <w:w w:val="105"/>
        </w:rPr>
        <w:t xml:space="preserve"> </w:t>
      </w:r>
      <w:r>
        <w:rPr>
          <w:w w:val="105"/>
        </w:rPr>
        <w:t>при</w:t>
      </w:r>
      <w:r>
        <w:rPr>
          <w:spacing w:val="-4"/>
          <w:w w:val="105"/>
        </w:rPr>
        <w:t xml:space="preserve"> </w:t>
      </w:r>
      <w:r>
        <w:rPr>
          <w:w w:val="105"/>
        </w:rPr>
        <w:t>особом</w:t>
      </w:r>
      <w:r>
        <w:rPr>
          <w:spacing w:val="4"/>
          <w:w w:val="105"/>
        </w:rPr>
        <w:t xml:space="preserve"> </w:t>
      </w:r>
      <w:r>
        <w:rPr>
          <w:w w:val="105"/>
        </w:rPr>
        <w:t>внимании</w:t>
      </w:r>
      <w:r>
        <w:rPr>
          <w:spacing w:val="-1"/>
          <w:w w:val="105"/>
        </w:rPr>
        <w:t xml:space="preserve"> </w:t>
      </w:r>
      <w:r>
        <w:rPr>
          <w:w w:val="105"/>
        </w:rPr>
        <w:t>к</w:t>
      </w:r>
      <w:r>
        <w:rPr>
          <w:spacing w:val="-6"/>
          <w:w w:val="105"/>
        </w:rPr>
        <w:t xml:space="preserve"> </w:t>
      </w:r>
      <w:r>
        <w:rPr>
          <w:w w:val="105"/>
        </w:rPr>
        <w:t>месту и</w:t>
      </w:r>
      <w:r>
        <w:rPr>
          <w:spacing w:val="3"/>
          <w:w w:val="105"/>
        </w:rPr>
        <w:t xml:space="preserve"> </w:t>
      </w:r>
      <w:r>
        <w:rPr>
          <w:w w:val="105"/>
        </w:rPr>
        <w:t>роли</w:t>
      </w:r>
      <w:r>
        <w:rPr>
          <w:spacing w:val="3"/>
          <w:w w:val="105"/>
        </w:rPr>
        <w:t xml:space="preserve"> </w:t>
      </w:r>
      <w:r>
        <w:rPr>
          <w:w w:val="105"/>
        </w:rPr>
        <w:t>России</w:t>
      </w:r>
      <w:r>
        <w:rPr>
          <w:spacing w:val="-1"/>
          <w:w w:val="105"/>
        </w:rPr>
        <w:t xml:space="preserve"> </w:t>
      </w:r>
      <w:r>
        <w:rPr>
          <w:w w:val="105"/>
        </w:rPr>
        <w:t>во</w:t>
      </w:r>
      <w:r>
        <w:rPr>
          <w:spacing w:val="-4"/>
          <w:w w:val="105"/>
        </w:rPr>
        <w:t xml:space="preserve"> </w:t>
      </w:r>
      <w:r>
        <w:rPr>
          <w:w w:val="105"/>
        </w:rPr>
        <w:t>всемирно-историческом процессе;</w:t>
      </w:r>
    </w:p>
    <w:p w:rsidR="007F4E71" w:rsidRDefault="002F6E5B">
      <w:pPr>
        <w:pStyle w:val="a3"/>
        <w:tabs>
          <w:tab w:val="left" w:pos="2656"/>
          <w:tab w:val="left" w:pos="4039"/>
          <w:tab w:val="left" w:pos="4550"/>
          <w:tab w:val="left" w:pos="5407"/>
          <w:tab w:val="left" w:pos="7154"/>
          <w:tab w:val="left" w:pos="9601"/>
        </w:tabs>
        <w:spacing w:line="264" w:lineRule="exact"/>
        <w:ind w:left="1096" w:firstLine="0"/>
        <w:jc w:val="left"/>
      </w:pPr>
      <w:r>
        <w:rPr>
          <w:w w:val="105"/>
        </w:rPr>
        <w:t>воспитание</w:t>
      </w:r>
      <w:r>
        <w:rPr>
          <w:w w:val="105"/>
        </w:rPr>
        <w:tab/>
        <w:t>учащихся</w:t>
      </w:r>
      <w:r>
        <w:rPr>
          <w:w w:val="105"/>
        </w:rPr>
        <w:tab/>
        <w:t>в</w:t>
      </w:r>
      <w:r>
        <w:rPr>
          <w:w w:val="105"/>
        </w:rPr>
        <w:tab/>
        <w:t>духе</w:t>
      </w:r>
      <w:r>
        <w:rPr>
          <w:w w:val="105"/>
        </w:rPr>
        <w:tab/>
        <w:t>патриотизма,</w:t>
      </w:r>
      <w:r>
        <w:rPr>
          <w:w w:val="105"/>
        </w:rPr>
        <w:tab/>
        <w:t>гражданственности,</w:t>
      </w:r>
      <w:r>
        <w:rPr>
          <w:w w:val="105"/>
        </w:rPr>
        <w:tab/>
        <w:t>уважения</w:t>
      </w:r>
    </w:p>
    <w:p w:rsidR="007F4E71" w:rsidRDefault="007F4E71">
      <w:pPr>
        <w:spacing w:line="264" w:lineRule="exact"/>
        <w:sectPr w:rsidR="007F4E71">
          <w:pgSz w:w="11910" w:h="16860"/>
          <w:pgMar w:top="820" w:right="20" w:bottom="280" w:left="740" w:header="582" w:footer="0" w:gutter="0"/>
          <w:cols w:space="720"/>
        </w:sectPr>
      </w:pPr>
    </w:p>
    <w:p w:rsidR="007F4E71" w:rsidRDefault="002F6E5B">
      <w:pPr>
        <w:pStyle w:val="a3"/>
        <w:spacing w:line="252" w:lineRule="auto"/>
        <w:ind w:right="551" w:firstLine="0"/>
      </w:pPr>
      <w:r>
        <w:rPr>
          <w:w w:val="105"/>
        </w:rPr>
        <w:lastRenderedPageBreak/>
        <w:t>к        своему         Отечеству         ‒         многонациональному         Российскому         государству,</w:t>
      </w:r>
      <w:r>
        <w:rPr>
          <w:spacing w:val="1"/>
          <w:w w:val="105"/>
        </w:rPr>
        <w:t xml:space="preserve"> </w:t>
      </w:r>
      <w:r>
        <w:rPr>
          <w:w w:val="105"/>
        </w:rPr>
        <w:t xml:space="preserve">в   </w:t>
      </w:r>
      <w:r>
        <w:rPr>
          <w:spacing w:val="21"/>
          <w:w w:val="105"/>
        </w:rPr>
        <w:t xml:space="preserve"> </w:t>
      </w:r>
      <w:r>
        <w:rPr>
          <w:w w:val="105"/>
        </w:rPr>
        <w:t xml:space="preserve">соответствии   </w:t>
      </w:r>
      <w:r>
        <w:rPr>
          <w:spacing w:val="29"/>
          <w:w w:val="105"/>
        </w:rPr>
        <w:t xml:space="preserve"> </w:t>
      </w:r>
      <w:r>
        <w:rPr>
          <w:w w:val="105"/>
        </w:rPr>
        <w:t xml:space="preserve">с    </w:t>
      </w:r>
      <w:r>
        <w:rPr>
          <w:spacing w:val="18"/>
          <w:w w:val="105"/>
        </w:rPr>
        <w:t xml:space="preserve"> </w:t>
      </w:r>
      <w:r>
        <w:rPr>
          <w:w w:val="105"/>
        </w:rPr>
        <w:t xml:space="preserve">идеями    </w:t>
      </w:r>
      <w:r>
        <w:rPr>
          <w:spacing w:val="30"/>
          <w:w w:val="105"/>
        </w:rPr>
        <w:t xml:space="preserve"> </w:t>
      </w:r>
      <w:r>
        <w:rPr>
          <w:w w:val="105"/>
        </w:rPr>
        <w:t xml:space="preserve">взаимопонимания,    </w:t>
      </w:r>
      <w:r>
        <w:rPr>
          <w:spacing w:val="28"/>
          <w:w w:val="105"/>
        </w:rPr>
        <w:t xml:space="preserve"> </w:t>
      </w:r>
      <w:r>
        <w:rPr>
          <w:w w:val="105"/>
        </w:rPr>
        <w:t xml:space="preserve">согласия    </w:t>
      </w:r>
      <w:r>
        <w:rPr>
          <w:spacing w:val="29"/>
          <w:w w:val="105"/>
        </w:rPr>
        <w:t xml:space="preserve"> </w:t>
      </w:r>
      <w:r>
        <w:rPr>
          <w:w w:val="105"/>
        </w:rPr>
        <w:t xml:space="preserve">и    </w:t>
      </w:r>
      <w:r>
        <w:rPr>
          <w:spacing w:val="20"/>
          <w:w w:val="105"/>
        </w:rPr>
        <w:t xml:space="preserve"> </w:t>
      </w:r>
      <w:r>
        <w:rPr>
          <w:w w:val="105"/>
        </w:rPr>
        <w:t xml:space="preserve">мира    </w:t>
      </w:r>
      <w:r>
        <w:rPr>
          <w:spacing w:val="30"/>
          <w:w w:val="105"/>
        </w:rPr>
        <w:t xml:space="preserve"> </w:t>
      </w:r>
      <w:r>
        <w:rPr>
          <w:w w:val="105"/>
        </w:rPr>
        <w:t xml:space="preserve">между    </w:t>
      </w:r>
      <w:r>
        <w:rPr>
          <w:spacing w:val="31"/>
          <w:w w:val="105"/>
        </w:rPr>
        <w:t xml:space="preserve"> </w:t>
      </w:r>
      <w:r>
        <w:rPr>
          <w:w w:val="105"/>
        </w:rPr>
        <w:t>людьми</w:t>
      </w:r>
      <w:r>
        <w:rPr>
          <w:spacing w:val="-58"/>
          <w:w w:val="105"/>
        </w:rPr>
        <w:t xml:space="preserve"> </w:t>
      </w:r>
      <w:r>
        <w:rPr>
          <w:w w:val="105"/>
        </w:rPr>
        <w:t>и</w:t>
      </w:r>
      <w:r>
        <w:rPr>
          <w:spacing w:val="-2"/>
          <w:w w:val="105"/>
        </w:rPr>
        <w:t xml:space="preserve"> </w:t>
      </w:r>
      <w:r>
        <w:rPr>
          <w:w w:val="105"/>
        </w:rPr>
        <w:t>народами,</w:t>
      </w:r>
      <w:r>
        <w:rPr>
          <w:spacing w:val="-2"/>
          <w:w w:val="105"/>
        </w:rPr>
        <w:t xml:space="preserve"> </w:t>
      </w:r>
      <w:r>
        <w:rPr>
          <w:w w:val="105"/>
        </w:rPr>
        <w:t>в</w:t>
      </w:r>
      <w:r>
        <w:rPr>
          <w:spacing w:val="6"/>
          <w:w w:val="105"/>
        </w:rPr>
        <w:t xml:space="preserve"> </w:t>
      </w:r>
      <w:r>
        <w:rPr>
          <w:w w:val="105"/>
        </w:rPr>
        <w:t>духе</w:t>
      </w:r>
      <w:r>
        <w:rPr>
          <w:spacing w:val="-6"/>
          <w:w w:val="105"/>
        </w:rPr>
        <w:t xml:space="preserve"> </w:t>
      </w:r>
      <w:r>
        <w:rPr>
          <w:w w:val="105"/>
        </w:rPr>
        <w:t>демократических</w:t>
      </w:r>
      <w:r>
        <w:rPr>
          <w:spacing w:val="-1"/>
          <w:w w:val="105"/>
        </w:rPr>
        <w:t xml:space="preserve"> </w:t>
      </w:r>
      <w:r>
        <w:rPr>
          <w:w w:val="105"/>
        </w:rPr>
        <w:t>ценностей</w:t>
      </w:r>
      <w:r>
        <w:rPr>
          <w:spacing w:val="7"/>
          <w:w w:val="105"/>
        </w:rPr>
        <w:t xml:space="preserve"> </w:t>
      </w:r>
      <w:r>
        <w:rPr>
          <w:w w:val="105"/>
        </w:rPr>
        <w:t>современного</w:t>
      </w:r>
      <w:r>
        <w:rPr>
          <w:spacing w:val="1"/>
          <w:w w:val="105"/>
        </w:rPr>
        <w:t xml:space="preserve"> </w:t>
      </w:r>
      <w:r>
        <w:rPr>
          <w:w w:val="105"/>
        </w:rPr>
        <w:t>общества;</w:t>
      </w:r>
    </w:p>
    <w:p w:rsidR="007F4E71" w:rsidRDefault="002F6E5B">
      <w:pPr>
        <w:pStyle w:val="a3"/>
        <w:spacing w:line="252" w:lineRule="auto"/>
        <w:ind w:right="555"/>
      </w:pPr>
      <w:r>
        <w:rPr>
          <w:w w:val="105"/>
        </w:rPr>
        <w:t>развитие способностей учащихся анализировать содержащуюся в различных источниках</w:t>
      </w:r>
      <w:r>
        <w:rPr>
          <w:spacing w:val="1"/>
          <w:w w:val="105"/>
        </w:rPr>
        <w:t xml:space="preserve"> </w:t>
      </w:r>
      <w:r>
        <w:rPr>
          <w:w w:val="105"/>
        </w:rPr>
        <w:t>информацию</w:t>
      </w:r>
      <w:r>
        <w:rPr>
          <w:spacing w:val="1"/>
          <w:w w:val="105"/>
        </w:rPr>
        <w:t xml:space="preserve"> </w:t>
      </w:r>
      <w:r>
        <w:rPr>
          <w:w w:val="105"/>
        </w:rPr>
        <w:t>о</w:t>
      </w:r>
      <w:r>
        <w:rPr>
          <w:spacing w:val="1"/>
          <w:w w:val="105"/>
        </w:rPr>
        <w:t xml:space="preserve"> </w:t>
      </w:r>
      <w:r>
        <w:rPr>
          <w:w w:val="105"/>
        </w:rPr>
        <w:t>событиях</w:t>
      </w:r>
      <w:r>
        <w:rPr>
          <w:spacing w:val="1"/>
          <w:w w:val="105"/>
        </w:rPr>
        <w:t xml:space="preserve"> </w:t>
      </w:r>
      <w:r>
        <w:rPr>
          <w:w w:val="105"/>
        </w:rPr>
        <w:t>и</w:t>
      </w:r>
      <w:r>
        <w:rPr>
          <w:spacing w:val="1"/>
          <w:w w:val="105"/>
        </w:rPr>
        <w:t xml:space="preserve"> </w:t>
      </w:r>
      <w:r>
        <w:rPr>
          <w:w w:val="105"/>
        </w:rPr>
        <w:t>явлениях</w:t>
      </w:r>
      <w:r>
        <w:rPr>
          <w:spacing w:val="1"/>
          <w:w w:val="105"/>
        </w:rPr>
        <w:t xml:space="preserve"> </w:t>
      </w:r>
      <w:r>
        <w:rPr>
          <w:w w:val="105"/>
        </w:rPr>
        <w:t>прошлого</w:t>
      </w:r>
      <w:r>
        <w:rPr>
          <w:spacing w:val="1"/>
          <w:w w:val="105"/>
        </w:rPr>
        <w:t xml:space="preserve"> </w:t>
      </w:r>
      <w:r>
        <w:rPr>
          <w:w w:val="105"/>
        </w:rPr>
        <w:t>и</w:t>
      </w:r>
      <w:r>
        <w:rPr>
          <w:spacing w:val="1"/>
          <w:w w:val="105"/>
        </w:rPr>
        <w:t xml:space="preserve"> </w:t>
      </w:r>
      <w:r>
        <w:rPr>
          <w:w w:val="105"/>
        </w:rPr>
        <w:t>настоящего,</w:t>
      </w:r>
      <w:r>
        <w:rPr>
          <w:spacing w:val="1"/>
          <w:w w:val="105"/>
        </w:rPr>
        <w:t xml:space="preserve"> </w:t>
      </w:r>
      <w:r>
        <w:rPr>
          <w:w w:val="105"/>
        </w:rPr>
        <w:t>рассматривать</w:t>
      </w:r>
      <w:r>
        <w:rPr>
          <w:spacing w:val="1"/>
          <w:w w:val="105"/>
        </w:rPr>
        <w:t xml:space="preserve"> </w:t>
      </w:r>
      <w:r>
        <w:rPr>
          <w:w w:val="105"/>
        </w:rPr>
        <w:t>события</w:t>
      </w:r>
      <w:r>
        <w:rPr>
          <w:spacing w:val="1"/>
          <w:w w:val="105"/>
        </w:rPr>
        <w:t xml:space="preserve"> </w:t>
      </w:r>
      <w:r>
        <w:rPr>
          <w:w w:val="105"/>
        </w:rPr>
        <w:t>в</w:t>
      </w:r>
      <w:r>
        <w:rPr>
          <w:spacing w:val="1"/>
          <w:w w:val="105"/>
        </w:rPr>
        <w:t xml:space="preserve"> </w:t>
      </w:r>
      <w:r>
        <w:rPr>
          <w:w w:val="105"/>
        </w:rPr>
        <w:t>соответствии</w:t>
      </w:r>
      <w:r>
        <w:rPr>
          <w:spacing w:val="-3"/>
          <w:w w:val="105"/>
        </w:rPr>
        <w:t xml:space="preserve"> </w:t>
      </w:r>
      <w:r>
        <w:rPr>
          <w:w w:val="105"/>
        </w:rPr>
        <w:t>с</w:t>
      </w:r>
      <w:r>
        <w:rPr>
          <w:spacing w:val="-10"/>
          <w:w w:val="105"/>
        </w:rPr>
        <w:t xml:space="preserve"> </w:t>
      </w:r>
      <w:r>
        <w:rPr>
          <w:w w:val="105"/>
        </w:rPr>
        <w:t>принципом</w:t>
      </w:r>
      <w:r>
        <w:rPr>
          <w:spacing w:val="-7"/>
          <w:w w:val="105"/>
        </w:rPr>
        <w:t xml:space="preserve"> </w:t>
      </w:r>
      <w:r>
        <w:rPr>
          <w:w w:val="105"/>
        </w:rPr>
        <w:t>историзма,</w:t>
      </w:r>
      <w:r>
        <w:rPr>
          <w:spacing w:val="-8"/>
          <w:w w:val="105"/>
        </w:rPr>
        <w:t xml:space="preserve"> </w:t>
      </w:r>
      <w:r>
        <w:rPr>
          <w:w w:val="105"/>
        </w:rPr>
        <w:t>в</w:t>
      </w:r>
      <w:r>
        <w:rPr>
          <w:spacing w:val="-9"/>
          <w:w w:val="105"/>
        </w:rPr>
        <w:t xml:space="preserve"> </w:t>
      </w:r>
      <w:r>
        <w:rPr>
          <w:w w:val="105"/>
        </w:rPr>
        <w:t>их</w:t>
      </w:r>
      <w:r>
        <w:rPr>
          <w:spacing w:val="-6"/>
          <w:w w:val="105"/>
        </w:rPr>
        <w:t xml:space="preserve"> </w:t>
      </w:r>
      <w:r>
        <w:rPr>
          <w:w w:val="105"/>
        </w:rPr>
        <w:t>динамике,</w:t>
      </w:r>
      <w:r>
        <w:rPr>
          <w:spacing w:val="-4"/>
          <w:w w:val="105"/>
        </w:rPr>
        <w:t xml:space="preserve"> </w:t>
      </w:r>
      <w:r>
        <w:rPr>
          <w:w w:val="105"/>
        </w:rPr>
        <w:t>взаимосвязи</w:t>
      </w:r>
      <w:r>
        <w:rPr>
          <w:spacing w:val="-5"/>
          <w:w w:val="105"/>
        </w:rPr>
        <w:t xml:space="preserve"> </w:t>
      </w:r>
      <w:r>
        <w:rPr>
          <w:w w:val="105"/>
        </w:rPr>
        <w:t>и</w:t>
      </w:r>
      <w:r>
        <w:rPr>
          <w:spacing w:val="-8"/>
          <w:w w:val="105"/>
        </w:rPr>
        <w:t xml:space="preserve"> </w:t>
      </w:r>
      <w:r>
        <w:rPr>
          <w:w w:val="105"/>
        </w:rPr>
        <w:t>взаимообусловленности;</w:t>
      </w:r>
    </w:p>
    <w:p w:rsidR="007F4E71" w:rsidRDefault="002F6E5B">
      <w:pPr>
        <w:pStyle w:val="a3"/>
        <w:spacing w:line="252" w:lineRule="auto"/>
        <w:ind w:right="552"/>
      </w:pPr>
      <w:r>
        <w:rPr>
          <w:w w:val="105"/>
        </w:rPr>
        <w:t>формирование       у       школьников       умений       применять       исторические       знания</w:t>
      </w:r>
      <w:r>
        <w:rPr>
          <w:spacing w:val="1"/>
          <w:w w:val="105"/>
        </w:rPr>
        <w:t xml:space="preserve"> </w:t>
      </w:r>
      <w:r>
        <w:rPr>
          <w:w w:val="105"/>
        </w:rPr>
        <w:t>в</w:t>
      </w:r>
      <w:r>
        <w:rPr>
          <w:spacing w:val="1"/>
          <w:w w:val="105"/>
        </w:rPr>
        <w:t xml:space="preserve"> </w:t>
      </w:r>
      <w:r>
        <w:rPr>
          <w:w w:val="105"/>
        </w:rPr>
        <w:t>учебной</w:t>
      </w:r>
      <w:r>
        <w:rPr>
          <w:spacing w:val="1"/>
          <w:w w:val="105"/>
        </w:rPr>
        <w:t xml:space="preserve"> </w:t>
      </w:r>
      <w:r>
        <w:rPr>
          <w:w w:val="105"/>
        </w:rPr>
        <w:t>и</w:t>
      </w:r>
      <w:r>
        <w:rPr>
          <w:spacing w:val="1"/>
          <w:w w:val="105"/>
        </w:rPr>
        <w:t xml:space="preserve"> </w:t>
      </w:r>
      <w:r>
        <w:rPr>
          <w:w w:val="105"/>
        </w:rPr>
        <w:t>внешкольной</w:t>
      </w:r>
      <w:r>
        <w:rPr>
          <w:spacing w:val="1"/>
          <w:w w:val="105"/>
        </w:rPr>
        <w:t xml:space="preserve"> </w:t>
      </w:r>
      <w:r>
        <w:rPr>
          <w:w w:val="105"/>
        </w:rPr>
        <w:t>деятельности,</w:t>
      </w:r>
      <w:r>
        <w:rPr>
          <w:spacing w:val="1"/>
          <w:w w:val="105"/>
        </w:rPr>
        <w:t xml:space="preserve"> </w:t>
      </w:r>
      <w:r>
        <w:rPr>
          <w:w w:val="105"/>
        </w:rPr>
        <w:t>в</w:t>
      </w:r>
      <w:r>
        <w:rPr>
          <w:spacing w:val="1"/>
          <w:w w:val="105"/>
        </w:rPr>
        <w:t xml:space="preserve"> </w:t>
      </w:r>
      <w:r>
        <w:rPr>
          <w:w w:val="105"/>
        </w:rPr>
        <w:t>современном</w:t>
      </w:r>
      <w:r>
        <w:rPr>
          <w:spacing w:val="1"/>
          <w:w w:val="105"/>
        </w:rPr>
        <w:t xml:space="preserve"> </w:t>
      </w:r>
      <w:r>
        <w:rPr>
          <w:w w:val="105"/>
        </w:rPr>
        <w:t>поликультурном,</w:t>
      </w:r>
      <w:r>
        <w:rPr>
          <w:spacing w:val="1"/>
          <w:w w:val="105"/>
        </w:rPr>
        <w:t xml:space="preserve"> </w:t>
      </w:r>
      <w:proofErr w:type="spellStart"/>
      <w:r>
        <w:rPr>
          <w:w w:val="105"/>
        </w:rPr>
        <w:t>полиэтничном</w:t>
      </w:r>
      <w:proofErr w:type="spellEnd"/>
      <w:r>
        <w:rPr>
          <w:spacing w:val="1"/>
          <w:w w:val="105"/>
        </w:rPr>
        <w:t xml:space="preserve"> </w:t>
      </w:r>
      <w:r>
        <w:rPr>
          <w:w w:val="105"/>
        </w:rPr>
        <w:t>и</w:t>
      </w:r>
      <w:r>
        <w:rPr>
          <w:spacing w:val="1"/>
          <w:w w:val="105"/>
        </w:rPr>
        <w:t xml:space="preserve"> </w:t>
      </w:r>
      <w:r>
        <w:rPr>
          <w:w w:val="105"/>
        </w:rPr>
        <w:t>многоконфессиональном</w:t>
      </w:r>
      <w:r>
        <w:rPr>
          <w:spacing w:val="7"/>
          <w:w w:val="105"/>
        </w:rPr>
        <w:t xml:space="preserve"> </w:t>
      </w:r>
      <w:r>
        <w:rPr>
          <w:w w:val="105"/>
        </w:rPr>
        <w:t>обществе;</w:t>
      </w:r>
    </w:p>
    <w:p w:rsidR="007F4E71" w:rsidRDefault="002F6E5B">
      <w:pPr>
        <w:pStyle w:val="a3"/>
        <w:spacing w:line="244" w:lineRule="auto"/>
        <w:ind w:right="562"/>
      </w:pPr>
      <w:r>
        <w:rPr>
          <w:w w:val="105"/>
        </w:rPr>
        <w:t xml:space="preserve">формирование    личностной   </w:t>
      </w:r>
      <w:r>
        <w:rPr>
          <w:spacing w:val="1"/>
          <w:w w:val="105"/>
        </w:rPr>
        <w:t xml:space="preserve"> </w:t>
      </w:r>
      <w:r>
        <w:rPr>
          <w:w w:val="105"/>
        </w:rPr>
        <w:t>позиции     обучающихся     по     отношению     не     только</w:t>
      </w:r>
      <w:r>
        <w:rPr>
          <w:spacing w:val="-58"/>
          <w:w w:val="105"/>
        </w:rPr>
        <w:t xml:space="preserve"> </w:t>
      </w:r>
      <w:r>
        <w:rPr>
          <w:w w:val="105"/>
        </w:rPr>
        <w:t>к</w:t>
      </w:r>
      <w:r>
        <w:rPr>
          <w:spacing w:val="-4"/>
          <w:w w:val="105"/>
        </w:rPr>
        <w:t xml:space="preserve"> </w:t>
      </w:r>
      <w:r>
        <w:rPr>
          <w:w w:val="105"/>
        </w:rPr>
        <w:t>прошлому,</w:t>
      </w:r>
      <w:r>
        <w:rPr>
          <w:spacing w:val="-1"/>
          <w:w w:val="105"/>
        </w:rPr>
        <w:t xml:space="preserve"> </w:t>
      </w:r>
      <w:r>
        <w:rPr>
          <w:w w:val="105"/>
        </w:rPr>
        <w:t>но</w:t>
      </w:r>
      <w:r>
        <w:rPr>
          <w:spacing w:val="-4"/>
          <w:w w:val="105"/>
        </w:rPr>
        <w:t xml:space="preserve"> </w:t>
      </w:r>
      <w:r>
        <w:rPr>
          <w:w w:val="105"/>
        </w:rPr>
        <w:t>и</w:t>
      </w:r>
      <w:r>
        <w:rPr>
          <w:spacing w:val="-1"/>
          <w:w w:val="105"/>
        </w:rPr>
        <w:t xml:space="preserve"> </w:t>
      </w:r>
      <w:r>
        <w:rPr>
          <w:w w:val="105"/>
        </w:rPr>
        <w:t>к</w:t>
      </w:r>
      <w:r>
        <w:rPr>
          <w:spacing w:val="4"/>
          <w:w w:val="105"/>
        </w:rPr>
        <w:t xml:space="preserve"> </w:t>
      </w:r>
      <w:r>
        <w:rPr>
          <w:w w:val="105"/>
        </w:rPr>
        <w:t>настоящему родной</w:t>
      </w:r>
      <w:r>
        <w:rPr>
          <w:spacing w:val="10"/>
          <w:w w:val="105"/>
        </w:rPr>
        <w:t xml:space="preserve"> </w:t>
      </w:r>
      <w:r>
        <w:rPr>
          <w:w w:val="105"/>
        </w:rPr>
        <w:t>страны.</w:t>
      </w:r>
    </w:p>
    <w:p w:rsidR="007F4E71" w:rsidRDefault="002F6E5B">
      <w:pPr>
        <w:pStyle w:val="a3"/>
        <w:spacing w:line="272" w:lineRule="exact"/>
        <w:ind w:left="1096" w:firstLine="0"/>
      </w:pPr>
      <w:r>
        <w:t>Место</w:t>
      </w:r>
      <w:r>
        <w:rPr>
          <w:spacing w:val="24"/>
        </w:rPr>
        <w:t xml:space="preserve"> </w:t>
      </w:r>
      <w:r>
        <w:t>и</w:t>
      </w:r>
      <w:r>
        <w:rPr>
          <w:spacing w:val="31"/>
        </w:rPr>
        <w:t xml:space="preserve"> </w:t>
      </w:r>
      <w:r>
        <w:t>роль</w:t>
      </w:r>
      <w:r>
        <w:rPr>
          <w:spacing w:val="27"/>
        </w:rPr>
        <w:t xml:space="preserve"> </w:t>
      </w:r>
      <w:r>
        <w:t>учебного</w:t>
      </w:r>
      <w:r>
        <w:rPr>
          <w:spacing w:val="28"/>
        </w:rPr>
        <w:t xml:space="preserve"> </w:t>
      </w:r>
      <w:r>
        <w:t>модуля</w:t>
      </w:r>
      <w:r>
        <w:rPr>
          <w:spacing w:val="38"/>
        </w:rPr>
        <w:t xml:space="preserve"> </w:t>
      </w:r>
      <w:r>
        <w:rPr>
          <w:position w:val="1"/>
        </w:rPr>
        <w:t>«Введение</w:t>
      </w:r>
      <w:r>
        <w:rPr>
          <w:spacing w:val="14"/>
          <w:position w:val="1"/>
        </w:rPr>
        <w:t xml:space="preserve"> </w:t>
      </w:r>
      <w:r>
        <w:rPr>
          <w:position w:val="1"/>
        </w:rPr>
        <w:t>в</w:t>
      </w:r>
      <w:r>
        <w:rPr>
          <w:spacing w:val="30"/>
          <w:position w:val="1"/>
        </w:rPr>
        <w:t xml:space="preserve"> </w:t>
      </w:r>
      <w:r>
        <w:rPr>
          <w:position w:val="1"/>
        </w:rPr>
        <w:t>Новейшую</w:t>
      </w:r>
      <w:r>
        <w:rPr>
          <w:spacing w:val="24"/>
          <w:position w:val="1"/>
        </w:rPr>
        <w:t xml:space="preserve"> </w:t>
      </w:r>
      <w:r>
        <w:rPr>
          <w:position w:val="1"/>
        </w:rPr>
        <w:t>историю</w:t>
      </w:r>
      <w:r>
        <w:rPr>
          <w:spacing w:val="22"/>
          <w:position w:val="1"/>
        </w:rPr>
        <w:t xml:space="preserve"> </w:t>
      </w:r>
      <w:r>
        <w:rPr>
          <w:position w:val="1"/>
        </w:rPr>
        <w:t>России».</w:t>
      </w:r>
    </w:p>
    <w:p w:rsidR="007F4E71" w:rsidRDefault="002F6E5B">
      <w:pPr>
        <w:pStyle w:val="a3"/>
        <w:tabs>
          <w:tab w:val="left" w:pos="2375"/>
          <w:tab w:val="left" w:pos="4893"/>
          <w:tab w:val="left" w:pos="6874"/>
          <w:tab w:val="left" w:pos="8026"/>
          <w:tab w:val="left" w:pos="9745"/>
        </w:tabs>
        <w:spacing w:line="252" w:lineRule="auto"/>
        <w:ind w:right="563"/>
      </w:pPr>
      <w:r>
        <w:rPr>
          <w:w w:val="105"/>
        </w:rPr>
        <w:t>Учебный</w:t>
      </w:r>
      <w:r>
        <w:rPr>
          <w:spacing w:val="1"/>
          <w:w w:val="105"/>
        </w:rPr>
        <w:t xml:space="preserve"> </w:t>
      </w:r>
      <w:r>
        <w:rPr>
          <w:w w:val="105"/>
        </w:rPr>
        <w:t>модуль</w:t>
      </w:r>
      <w:r>
        <w:rPr>
          <w:spacing w:val="1"/>
          <w:w w:val="105"/>
        </w:rPr>
        <w:t xml:space="preserve"> </w:t>
      </w:r>
      <w:r>
        <w:rPr>
          <w:w w:val="105"/>
        </w:rPr>
        <w:t>«Введение</w:t>
      </w:r>
      <w:r>
        <w:rPr>
          <w:spacing w:val="1"/>
          <w:w w:val="105"/>
        </w:rPr>
        <w:t xml:space="preserve"> </w:t>
      </w:r>
      <w:r>
        <w:rPr>
          <w:w w:val="105"/>
        </w:rPr>
        <w:t>в</w:t>
      </w:r>
      <w:r>
        <w:rPr>
          <w:spacing w:val="1"/>
          <w:w w:val="105"/>
        </w:rPr>
        <w:t xml:space="preserve"> </w:t>
      </w:r>
      <w:r>
        <w:rPr>
          <w:w w:val="105"/>
        </w:rPr>
        <w:t>Новейшую</w:t>
      </w:r>
      <w:r>
        <w:rPr>
          <w:spacing w:val="1"/>
          <w:w w:val="105"/>
        </w:rPr>
        <w:t xml:space="preserve"> </w:t>
      </w:r>
      <w:r>
        <w:rPr>
          <w:w w:val="105"/>
        </w:rPr>
        <w:t>историю</w:t>
      </w:r>
      <w:r>
        <w:rPr>
          <w:spacing w:val="1"/>
          <w:w w:val="105"/>
        </w:rPr>
        <w:t xml:space="preserve"> </w:t>
      </w:r>
      <w:r>
        <w:rPr>
          <w:w w:val="105"/>
        </w:rPr>
        <w:t>России»</w:t>
      </w:r>
      <w:r>
        <w:rPr>
          <w:spacing w:val="1"/>
          <w:w w:val="105"/>
        </w:rPr>
        <w:t xml:space="preserve"> </w:t>
      </w:r>
      <w:r>
        <w:rPr>
          <w:w w:val="105"/>
        </w:rPr>
        <w:t>призван</w:t>
      </w:r>
      <w:r>
        <w:rPr>
          <w:spacing w:val="1"/>
          <w:w w:val="105"/>
        </w:rPr>
        <w:t xml:space="preserve"> </w:t>
      </w:r>
      <w:r>
        <w:rPr>
          <w:w w:val="105"/>
        </w:rPr>
        <w:t>обеспечивать</w:t>
      </w:r>
      <w:r>
        <w:rPr>
          <w:spacing w:val="-58"/>
          <w:w w:val="105"/>
        </w:rPr>
        <w:t xml:space="preserve"> </w:t>
      </w:r>
      <w:r>
        <w:rPr>
          <w:w w:val="105"/>
        </w:rPr>
        <w:t>достижение</w:t>
      </w:r>
      <w:r>
        <w:rPr>
          <w:w w:val="105"/>
        </w:rPr>
        <w:tab/>
        <w:t>образовательных</w:t>
      </w:r>
      <w:r>
        <w:rPr>
          <w:w w:val="105"/>
        </w:rPr>
        <w:tab/>
        <w:t>результатов</w:t>
      </w:r>
      <w:r>
        <w:rPr>
          <w:w w:val="105"/>
        </w:rPr>
        <w:tab/>
        <w:t>при</w:t>
      </w:r>
      <w:r>
        <w:rPr>
          <w:w w:val="105"/>
        </w:rPr>
        <w:tab/>
        <w:t>изучении</w:t>
      </w:r>
      <w:r>
        <w:rPr>
          <w:w w:val="105"/>
        </w:rPr>
        <w:tab/>
      </w:r>
      <w:r>
        <w:t>истории</w:t>
      </w:r>
      <w:r>
        <w:rPr>
          <w:spacing w:val="-56"/>
        </w:rPr>
        <w:t xml:space="preserve"> </w:t>
      </w:r>
      <w:r>
        <w:rPr>
          <w:w w:val="105"/>
        </w:rPr>
        <w:t>на</w:t>
      </w:r>
      <w:r>
        <w:rPr>
          <w:spacing w:val="-3"/>
          <w:w w:val="105"/>
        </w:rPr>
        <w:t xml:space="preserve"> </w:t>
      </w:r>
      <w:r>
        <w:rPr>
          <w:w w:val="105"/>
        </w:rPr>
        <w:t>уровне</w:t>
      </w:r>
      <w:r>
        <w:rPr>
          <w:spacing w:val="1"/>
          <w:w w:val="105"/>
        </w:rPr>
        <w:t xml:space="preserve"> </w:t>
      </w:r>
      <w:r>
        <w:rPr>
          <w:w w:val="105"/>
        </w:rPr>
        <w:t>основного</w:t>
      </w:r>
      <w:r>
        <w:rPr>
          <w:spacing w:val="3"/>
          <w:w w:val="105"/>
        </w:rPr>
        <w:t xml:space="preserve"> </w:t>
      </w:r>
      <w:r>
        <w:rPr>
          <w:w w:val="105"/>
        </w:rPr>
        <w:t>общего образования.</w:t>
      </w:r>
    </w:p>
    <w:p w:rsidR="007F4E71" w:rsidRDefault="002F6E5B">
      <w:pPr>
        <w:pStyle w:val="a3"/>
        <w:tabs>
          <w:tab w:val="left" w:pos="2346"/>
          <w:tab w:val="left" w:pos="3729"/>
          <w:tab w:val="left" w:pos="5983"/>
          <w:tab w:val="left" w:pos="7752"/>
          <w:tab w:val="left" w:pos="9481"/>
        </w:tabs>
        <w:spacing w:before="1" w:line="252" w:lineRule="auto"/>
        <w:ind w:right="545"/>
      </w:pPr>
      <w:r>
        <w:rPr>
          <w:w w:val="105"/>
        </w:rPr>
        <w:t>ФГОС     ООО      определяет      содержание     и     направленность      учебного     модуля</w:t>
      </w:r>
      <w:r>
        <w:rPr>
          <w:spacing w:val="1"/>
          <w:w w:val="105"/>
        </w:rPr>
        <w:t xml:space="preserve"> </w:t>
      </w:r>
      <w:r>
        <w:rPr>
          <w:w w:val="105"/>
        </w:rPr>
        <w:t>на развитие умений обучающихся</w:t>
      </w:r>
      <w:r>
        <w:rPr>
          <w:spacing w:val="1"/>
          <w:w w:val="105"/>
        </w:rPr>
        <w:t xml:space="preserve"> </w:t>
      </w:r>
      <w:r>
        <w:rPr>
          <w:w w:val="105"/>
        </w:rPr>
        <w:t>«устанавливать причинно-следственные, пространственные,</w:t>
      </w:r>
      <w:r>
        <w:rPr>
          <w:spacing w:val="1"/>
          <w:w w:val="105"/>
        </w:rPr>
        <w:t xml:space="preserve"> </w:t>
      </w:r>
      <w:r>
        <w:rPr>
          <w:w w:val="105"/>
        </w:rPr>
        <w:t>временные</w:t>
      </w:r>
      <w:r>
        <w:rPr>
          <w:w w:val="105"/>
        </w:rPr>
        <w:tab/>
        <w:t>связи</w:t>
      </w:r>
      <w:r>
        <w:rPr>
          <w:w w:val="105"/>
        </w:rPr>
        <w:tab/>
        <w:t>исторических</w:t>
      </w:r>
      <w:r>
        <w:rPr>
          <w:w w:val="105"/>
        </w:rPr>
        <w:tab/>
        <w:t>событий,</w:t>
      </w:r>
      <w:r>
        <w:rPr>
          <w:w w:val="105"/>
        </w:rPr>
        <w:tab/>
        <w:t>явлений,</w:t>
      </w:r>
      <w:r>
        <w:rPr>
          <w:w w:val="105"/>
        </w:rPr>
        <w:tab/>
      </w:r>
      <w:r>
        <w:t>процессов,</w:t>
      </w:r>
      <w:r>
        <w:rPr>
          <w:spacing w:val="1"/>
        </w:rPr>
        <w:t xml:space="preserve"> </w:t>
      </w:r>
      <w:r>
        <w:rPr>
          <w:w w:val="105"/>
        </w:rPr>
        <w:t>их взаимосвязь (при наличии) с важнейшими событиями ХХ ‒ начала XXI в.; характеризовать</w:t>
      </w:r>
      <w:r>
        <w:rPr>
          <w:spacing w:val="1"/>
          <w:w w:val="105"/>
        </w:rPr>
        <w:t xml:space="preserve"> </w:t>
      </w:r>
      <w:r>
        <w:rPr>
          <w:w w:val="105"/>
        </w:rPr>
        <w:t>итоги</w:t>
      </w:r>
      <w:r>
        <w:rPr>
          <w:spacing w:val="2"/>
          <w:w w:val="105"/>
        </w:rPr>
        <w:t xml:space="preserve"> </w:t>
      </w:r>
      <w:r>
        <w:rPr>
          <w:w w:val="105"/>
        </w:rPr>
        <w:t>и историческое</w:t>
      </w:r>
      <w:r>
        <w:rPr>
          <w:spacing w:val="2"/>
          <w:w w:val="105"/>
        </w:rPr>
        <w:t xml:space="preserve"> </w:t>
      </w:r>
      <w:r>
        <w:rPr>
          <w:w w:val="105"/>
        </w:rPr>
        <w:t>значение</w:t>
      </w:r>
      <w:r>
        <w:rPr>
          <w:spacing w:val="3"/>
          <w:w w:val="105"/>
        </w:rPr>
        <w:t xml:space="preserve"> </w:t>
      </w:r>
      <w:r>
        <w:rPr>
          <w:w w:val="105"/>
        </w:rPr>
        <w:t>событий».</w:t>
      </w:r>
    </w:p>
    <w:p w:rsidR="007F4E71" w:rsidRDefault="002F6E5B">
      <w:pPr>
        <w:pStyle w:val="a3"/>
        <w:tabs>
          <w:tab w:val="left" w:pos="2058"/>
          <w:tab w:val="left" w:pos="3422"/>
          <w:tab w:val="left" w:pos="4291"/>
          <w:tab w:val="left" w:pos="5662"/>
          <w:tab w:val="left" w:pos="5873"/>
          <w:tab w:val="left" w:pos="6953"/>
          <w:tab w:val="left" w:pos="7824"/>
          <w:tab w:val="left" w:pos="9173"/>
          <w:tab w:val="left" w:pos="9267"/>
          <w:tab w:val="left" w:pos="10426"/>
        </w:tabs>
        <w:spacing w:before="1" w:line="247" w:lineRule="auto"/>
        <w:ind w:right="546"/>
      </w:pPr>
      <w:r>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1"/>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
        </w:rPr>
        <w:t xml:space="preserve"> </w:t>
      </w:r>
      <w:r>
        <w:t>систематическое</w:t>
      </w:r>
      <w:r>
        <w:rPr>
          <w:spacing w:val="1"/>
        </w:rPr>
        <w:t xml:space="preserve"> </w:t>
      </w:r>
      <w:r>
        <w:t>изучение</w:t>
      </w:r>
      <w:r>
        <w:tab/>
        <w:t>отечественной</w:t>
      </w:r>
      <w:r>
        <w:tab/>
        <w:t>истории</w:t>
      </w:r>
      <w:r>
        <w:tab/>
      </w:r>
      <w:r>
        <w:tab/>
        <w:t>ХХ</w:t>
      </w:r>
      <w:r>
        <w:tab/>
        <w:t>‒</w:t>
      </w:r>
      <w:r>
        <w:tab/>
        <w:t>начала</w:t>
      </w:r>
      <w:r>
        <w:tab/>
      </w:r>
      <w:r>
        <w:tab/>
        <w:t>XXI</w:t>
      </w:r>
      <w:r>
        <w:tab/>
        <w:t>в.</w:t>
      </w:r>
      <w:r>
        <w:rPr>
          <w:spacing w:val="-56"/>
        </w:rPr>
        <w:t xml:space="preserve"> </w:t>
      </w:r>
      <w:r>
        <w:t>в</w:t>
      </w:r>
      <w:r>
        <w:rPr>
          <w:spacing w:val="1"/>
        </w:rPr>
        <w:t xml:space="preserve"> </w:t>
      </w:r>
      <w:r>
        <w:t>10-11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педагоги</w:t>
      </w:r>
      <w:r>
        <w:rPr>
          <w:spacing w:val="1"/>
        </w:rPr>
        <w:t xml:space="preserve"> </w:t>
      </w:r>
      <w:r>
        <w:t>получат</w:t>
      </w:r>
      <w:r>
        <w:rPr>
          <w:spacing w:val="1"/>
        </w:rPr>
        <w:t xml:space="preserve"> </w:t>
      </w:r>
      <w:r>
        <w:t>возможность</w:t>
      </w:r>
      <w:r>
        <w:rPr>
          <w:spacing w:val="1"/>
        </w:rPr>
        <w:t xml:space="preserve"> </w:t>
      </w:r>
      <w:r>
        <w:t>опираться</w:t>
      </w:r>
      <w:r>
        <w:tab/>
      </w:r>
      <w:r>
        <w:tab/>
        <w:t>на</w:t>
      </w:r>
      <w:r>
        <w:tab/>
      </w:r>
      <w:r>
        <w:tab/>
        <w:t>представления</w:t>
      </w:r>
      <w:r>
        <w:tab/>
      </w:r>
      <w:r>
        <w:tab/>
        <w:t>обучающихся</w:t>
      </w:r>
      <w:r>
        <w:rPr>
          <w:spacing w:val="1"/>
        </w:rPr>
        <w:t xml:space="preserve"> </w:t>
      </w:r>
      <w:r>
        <w:t>о наиболее значимых событиях Новейшей истории России, об их предпосылках (истоках), главных</w:t>
      </w:r>
      <w:r>
        <w:rPr>
          <w:spacing w:val="1"/>
        </w:rPr>
        <w:t xml:space="preserve"> </w:t>
      </w:r>
      <w:r>
        <w:t>итогах</w:t>
      </w:r>
      <w:r>
        <w:rPr>
          <w:spacing w:val="8"/>
        </w:rPr>
        <w:t xml:space="preserve"> </w:t>
      </w:r>
      <w:r>
        <w:t>и</w:t>
      </w:r>
      <w:r>
        <w:rPr>
          <w:spacing w:val="5"/>
        </w:rPr>
        <w:t xml:space="preserve"> </w:t>
      </w:r>
      <w:r>
        <w:t>значении.</w:t>
      </w:r>
    </w:p>
    <w:p w:rsidR="007F4E71" w:rsidRDefault="002F6E5B">
      <w:pPr>
        <w:pStyle w:val="a3"/>
        <w:spacing w:line="244" w:lineRule="auto"/>
        <w:ind w:right="564"/>
      </w:pPr>
      <w:r>
        <w:rPr>
          <w:w w:val="105"/>
        </w:rPr>
        <w:t>Модуль</w:t>
      </w:r>
      <w:r>
        <w:rPr>
          <w:spacing w:val="1"/>
          <w:w w:val="105"/>
        </w:rPr>
        <w:t xml:space="preserve"> </w:t>
      </w:r>
      <w:r>
        <w:rPr>
          <w:w w:val="105"/>
        </w:rPr>
        <w:t>«Введение</w:t>
      </w:r>
      <w:r>
        <w:rPr>
          <w:spacing w:val="1"/>
          <w:w w:val="105"/>
        </w:rPr>
        <w:t xml:space="preserve"> </w:t>
      </w:r>
      <w:r>
        <w:rPr>
          <w:w w:val="105"/>
        </w:rPr>
        <w:t>в</w:t>
      </w:r>
      <w:r>
        <w:rPr>
          <w:spacing w:val="1"/>
          <w:w w:val="105"/>
        </w:rPr>
        <w:t xml:space="preserve"> </w:t>
      </w:r>
      <w:r>
        <w:rPr>
          <w:w w:val="105"/>
        </w:rPr>
        <w:t>Новейшую</w:t>
      </w:r>
      <w:r>
        <w:rPr>
          <w:spacing w:val="1"/>
          <w:w w:val="105"/>
        </w:rPr>
        <w:t xml:space="preserve"> </w:t>
      </w:r>
      <w:r>
        <w:rPr>
          <w:w w:val="105"/>
        </w:rPr>
        <w:t>историю</w:t>
      </w:r>
      <w:r>
        <w:rPr>
          <w:spacing w:val="1"/>
          <w:w w:val="105"/>
        </w:rPr>
        <w:t xml:space="preserve"> </w:t>
      </w:r>
      <w:r>
        <w:rPr>
          <w:w w:val="105"/>
        </w:rPr>
        <w:t>России»</w:t>
      </w:r>
      <w:r>
        <w:rPr>
          <w:spacing w:val="1"/>
          <w:w w:val="105"/>
        </w:rPr>
        <w:t xml:space="preserve"> </w:t>
      </w:r>
      <w:r>
        <w:rPr>
          <w:w w:val="105"/>
        </w:rPr>
        <w:t>может</w:t>
      </w:r>
      <w:r>
        <w:rPr>
          <w:spacing w:val="1"/>
          <w:w w:val="105"/>
        </w:rPr>
        <w:t xml:space="preserve"> </w:t>
      </w:r>
      <w:r>
        <w:rPr>
          <w:w w:val="105"/>
        </w:rPr>
        <w:t>быть</w:t>
      </w:r>
      <w:r>
        <w:rPr>
          <w:spacing w:val="1"/>
          <w:w w:val="105"/>
        </w:rPr>
        <w:t xml:space="preserve"> </w:t>
      </w:r>
      <w:r>
        <w:rPr>
          <w:w w:val="105"/>
        </w:rPr>
        <w:t>реализован</w:t>
      </w:r>
      <w:r>
        <w:rPr>
          <w:spacing w:val="1"/>
          <w:w w:val="105"/>
        </w:rPr>
        <w:t xml:space="preserve"> </w:t>
      </w:r>
      <w:r>
        <w:rPr>
          <w:w w:val="105"/>
        </w:rPr>
        <w:t>в</w:t>
      </w:r>
      <w:r>
        <w:rPr>
          <w:spacing w:val="1"/>
          <w:w w:val="105"/>
        </w:rPr>
        <w:t xml:space="preserve"> </w:t>
      </w:r>
      <w:r>
        <w:rPr>
          <w:w w:val="105"/>
        </w:rPr>
        <w:t>двух</w:t>
      </w:r>
      <w:r>
        <w:rPr>
          <w:spacing w:val="1"/>
          <w:w w:val="105"/>
        </w:rPr>
        <w:t xml:space="preserve"> </w:t>
      </w:r>
      <w:r>
        <w:rPr>
          <w:w w:val="105"/>
        </w:rPr>
        <w:t>вариантах:</w:t>
      </w:r>
    </w:p>
    <w:p w:rsidR="007F4E71" w:rsidRDefault="002F6E5B">
      <w:pPr>
        <w:pStyle w:val="a3"/>
        <w:tabs>
          <w:tab w:val="left" w:pos="1828"/>
          <w:tab w:val="left" w:pos="3864"/>
          <w:tab w:val="left" w:pos="4600"/>
          <w:tab w:val="left" w:pos="5604"/>
          <w:tab w:val="left" w:pos="6833"/>
          <w:tab w:val="left" w:pos="8033"/>
          <w:tab w:val="left" w:pos="8988"/>
          <w:tab w:val="left" w:pos="9243"/>
        </w:tabs>
        <w:spacing w:before="1" w:line="247" w:lineRule="auto"/>
        <w:ind w:left="424" w:right="547" w:firstLine="749"/>
        <w:jc w:val="right"/>
      </w:pPr>
      <w:r>
        <w:rPr>
          <w:w w:val="105"/>
        </w:rPr>
        <w:t>при</w:t>
      </w:r>
      <w:r>
        <w:rPr>
          <w:w w:val="105"/>
        </w:rPr>
        <w:tab/>
        <w:t>самостоятельном</w:t>
      </w:r>
      <w:r>
        <w:rPr>
          <w:w w:val="105"/>
        </w:rPr>
        <w:tab/>
        <w:t>планировании</w:t>
      </w:r>
      <w:r>
        <w:rPr>
          <w:w w:val="105"/>
        </w:rPr>
        <w:tab/>
        <w:t>учителем</w:t>
      </w:r>
      <w:r>
        <w:rPr>
          <w:w w:val="105"/>
        </w:rPr>
        <w:tab/>
        <w:t>процесса</w:t>
      </w:r>
      <w:r>
        <w:rPr>
          <w:w w:val="105"/>
        </w:rPr>
        <w:tab/>
      </w:r>
      <w:r>
        <w:t>освоения</w:t>
      </w:r>
      <w:r>
        <w:tab/>
      </w:r>
      <w:r>
        <w:tab/>
      </w:r>
      <w:r>
        <w:rPr>
          <w:spacing w:val="-1"/>
        </w:rPr>
        <w:t>школьниками</w:t>
      </w:r>
      <w:r>
        <w:rPr>
          <w:spacing w:val="-55"/>
        </w:rPr>
        <w:t xml:space="preserve"> </w:t>
      </w:r>
      <w:r>
        <w:rPr>
          <w:w w:val="105"/>
        </w:rPr>
        <w:t>предметного</w:t>
      </w:r>
      <w:r>
        <w:rPr>
          <w:spacing w:val="11"/>
          <w:w w:val="105"/>
        </w:rPr>
        <w:t xml:space="preserve"> </w:t>
      </w:r>
      <w:r>
        <w:rPr>
          <w:w w:val="105"/>
        </w:rPr>
        <w:t>материала</w:t>
      </w:r>
      <w:r>
        <w:rPr>
          <w:spacing w:val="15"/>
          <w:w w:val="105"/>
        </w:rPr>
        <w:t xml:space="preserve"> </w:t>
      </w:r>
      <w:r>
        <w:rPr>
          <w:w w:val="105"/>
        </w:rPr>
        <w:t>до</w:t>
      </w:r>
      <w:r>
        <w:rPr>
          <w:spacing w:val="10"/>
          <w:w w:val="105"/>
        </w:rPr>
        <w:t xml:space="preserve"> </w:t>
      </w:r>
      <w:r>
        <w:rPr>
          <w:w w:val="105"/>
        </w:rPr>
        <w:t>1914</w:t>
      </w:r>
      <w:r>
        <w:rPr>
          <w:spacing w:val="14"/>
          <w:w w:val="105"/>
        </w:rPr>
        <w:t xml:space="preserve"> </w:t>
      </w:r>
      <w:r>
        <w:rPr>
          <w:w w:val="105"/>
        </w:rPr>
        <w:t>г.</w:t>
      </w:r>
      <w:r>
        <w:rPr>
          <w:spacing w:val="10"/>
          <w:w w:val="105"/>
        </w:rPr>
        <w:t xml:space="preserve"> </w:t>
      </w:r>
      <w:r>
        <w:rPr>
          <w:w w:val="105"/>
        </w:rPr>
        <w:t>для</w:t>
      </w:r>
      <w:r>
        <w:rPr>
          <w:spacing w:val="11"/>
          <w:w w:val="105"/>
        </w:rPr>
        <w:t xml:space="preserve"> </w:t>
      </w:r>
      <w:r>
        <w:rPr>
          <w:w w:val="105"/>
        </w:rPr>
        <w:t>установления</w:t>
      </w:r>
      <w:r>
        <w:rPr>
          <w:spacing w:val="18"/>
          <w:w w:val="105"/>
        </w:rPr>
        <w:t xml:space="preserve"> </w:t>
      </w:r>
      <w:r>
        <w:rPr>
          <w:w w:val="105"/>
        </w:rPr>
        <w:t>его</w:t>
      </w:r>
      <w:r>
        <w:rPr>
          <w:spacing w:val="10"/>
          <w:w w:val="105"/>
        </w:rPr>
        <w:t xml:space="preserve"> </w:t>
      </w:r>
      <w:r>
        <w:rPr>
          <w:w w:val="105"/>
        </w:rPr>
        <w:t>взаимосвязей</w:t>
      </w:r>
      <w:r>
        <w:rPr>
          <w:spacing w:val="20"/>
          <w:w w:val="105"/>
        </w:rPr>
        <w:t xml:space="preserve"> </w:t>
      </w:r>
      <w:r>
        <w:rPr>
          <w:w w:val="105"/>
        </w:rPr>
        <w:t>с</w:t>
      </w:r>
      <w:r>
        <w:rPr>
          <w:spacing w:val="6"/>
          <w:w w:val="105"/>
        </w:rPr>
        <w:t xml:space="preserve"> </w:t>
      </w:r>
      <w:r>
        <w:rPr>
          <w:w w:val="105"/>
        </w:rPr>
        <w:t>важнейшими</w:t>
      </w:r>
      <w:r>
        <w:rPr>
          <w:spacing w:val="21"/>
          <w:w w:val="105"/>
        </w:rPr>
        <w:t xml:space="preserve"> </w:t>
      </w:r>
      <w:r>
        <w:rPr>
          <w:w w:val="105"/>
        </w:rPr>
        <w:t>событиями</w:t>
      </w:r>
      <w:r>
        <w:rPr>
          <w:spacing w:val="-57"/>
          <w:w w:val="105"/>
        </w:rPr>
        <w:t xml:space="preserve"> </w:t>
      </w:r>
      <w:r>
        <w:rPr>
          <w:w w:val="105"/>
        </w:rPr>
        <w:t>Новейшего</w:t>
      </w:r>
      <w:r>
        <w:rPr>
          <w:spacing w:val="17"/>
          <w:w w:val="105"/>
        </w:rPr>
        <w:t xml:space="preserve"> </w:t>
      </w:r>
      <w:r>
        <w:rPr>
          <w:w w:val="105"/>
        </w:rPr>
        <w:t>периода</w:t>
      </w:r>
      <w:r>
        <w:rPr>
          <w:spacing w:val="21"/>
          <w:w w:val="105"/>
        </w:rPr>
        <w:t xml:space="preserve"> </w:t>
      </w:r>
      <w:r>
        <w:rPr>
          <w:w w:val="105"/>
        </w:rPr>
        <w:t>истории</w:t>
      </w:r>
      <w:r>
        <w:rPr>
          <w:spacing w:val="31"/>
          <w:w w:val="105"/>
        </w:rPr>
        <w:t xml:space="preserve"> </w:t>
      </w:r>
      <w:r>
        <w:rPr>
          <w:w w:val="105"/>
        </w:rPr>
        <w:t>России</w:t>
      </w:r>
      <w:r>
        <w:rPr>
          <w:spacing w:val="20"/>
          <w:w w:val="105"/>
        </w:rPr>
        <w:t xml:space="preserve"> </w:t>
      </w:r>
      <w:r>
        <w:rPr>
          <w:w w:val="105"/>
        </w:rPr>
        <w:t>(в</w:t>
      </w:r>
      <w:r>
        <w:rPr>
          <w:spacing w:val="22"/>
          <w:w w:val="105"/>
        </w:rPr>
        <w:t xml:space="preserve"> </w:t>
      </w:r>
      <w:r>
        <w:rPr>
          <w:w w:val="105"/>
        </w:rPr>
        <w:t>курсе</w:t>
      </w:r>
      <w:r>
        <w:rPr>
          <w:spacing w:val="20"/>
          <w:w w:val="105"/>
        </w:rPr>
        <w:t xml:space="preserve"> </w:t>
      </w:r>
      <w:r>
        <w:rPr>
          <w:w w:val="105"/>
        </w:rPr>
        <w:t>«История</w:t>
      </w:r>
      <w:r>
        <w:rPr>
          <w:spacing w:val="29"/>
          <w:w w:val="105"/>
        </w:rPr>
        <w:t xml:space="preserve"> </w:t>
      </w:r>
      <w:r>
        <w:rPr>
          <w:w w:val="105"/>
        </w:rPr>
        <w:t>России»,</w:t>
      </w:r>
      <w:r>
        <w:rPr>
          <w:spacing w:val="23"/>
          <w:w w:val="105"/>
        </w:rPr>
        <w:t xml:space="preserve"> </w:t>
      </w:r>
      <w:r>
        <w:rPr>
          <w:w w:val="105"/>
        </w:rPr>
        <w:t>включающем</w:t>
      </w:r>
      <w:r>
        <w:rPr>
          <w:spacing w:val="28"/>
          <w:w w:val="105"/>
        </w:rPr>
        <w:t xml:space="preserve"> </w:t>
      </w:r>
      <w:r>
        <w:rPr>
          <w:w w:val="105"/>
        </w:rPr>
        <w:t>темы</w:t>
      </w:r>
      <w:r>
        <w:rPr>
          <w:spacing w:val="24"/>
          <w:w w:val="105"/>
        </w:rPr>
        <w:t xml:space="preserve"> </w:t>
      </w:r>
      <w:r>
        <w:rPr>
          <w:w w:val="105"/>
        </w:rPr>
        <w:t>модуля).</w:t>
      </w:r>
      <w:r>
        <w:rPr>
          <w:spacing w:val="30"/>
          <w:w w:val="105"/>
        </w:rPr>
        <w:t xml:space="preserve"> </w:t>
      </w:r>
      <w:r>
        <w:rPr>
          <w:w w:val="105"/>
        </w:rPr>
        <w:t>В</w:t>
      </w:r>
      <w:r>
        <w:rPr>
          <w:spacing w:val="-57"/>
          <w:w w:val="105"/>
        </w:rPr>
        <w:t xml:space="preserve"> </w:t>
      </w:r>
      <w:r>
        <w:rPr>
          <w:w w:val="105"/>
        </w:rPr>
        <w:t>этом</w:t>
      </w:r>
      <w:r>
        <w:rPr>
          <w:w w:val="105"/>
        </w:rPr>
        <w:tab/>
      </w:r>
      <w:r>
        <w:rPr>
          <w:w w:val="105"/>
        </w:rPr>
        <w:tab/>
      </w:r>
      <w:r>
        <w:rPr>
          <w:w w:val="105"/>
        </w:rPr>
        <w:tab/>
        <w:t>случае</w:t>
      </w:r>
      <w:r>
        <w:rPr>
          <w:w w:val="105"/>
        </w:rPr>
        <w:tab/>
      </w:r>
      <w:r>
        <w:rPr>
          <w:w w:val="105"/>
        </w:rPr>
        <w:tab/>
      </w:r>
      <w:r>
        <w:rPr>
          <w:w w:val="105"/>
        </w:rPr>
        <w:tab/>
      </w:r>
      <w:r>
        <w:rPr>
          <w:w w:val="105"/>
        </w:rPr>
        <w:tab/>
      </w:r>
      <w:r>
        <w:t>предполагается,</w:t>
      </w:r>
      <w:r>
        <w:rPr>
          <w:spacing w:val="-55"/>
        </w:rPr>
        <w:t xml:space="preserve"> </w:t>
      </w:r>
      <w:r>
        <w:rPr>
          <w:w w:val="105"/>
        </w:rPr>
        <w:t>что в</w:t>
      </w:r>
      <w:r>
        <w:rPr>
          <w:spacing w:val="1"/>
          <w:w w:val="105"/>
        </w:rPr>
        <w:t xml:space="preserve"> </w:t>
      </w:r>
      <w:r>
        <w:rPr>
          <w:w w:val="105"/>
        </w:rPr>
        <w:t>тематическом</w:t>
      </w:r>
      <w:r>
        <w:rPr>
          <w:spacing w:val="1"/>
          <w:w w:val="105"/>
        </w:rPr>
        <w:t xml:space="preserve"> </w:t>
      </w:r>
      <w:r>
        <w:rPr>
          <w:w w:val="105"/>
        </w:rPr>
        <w:t>планировании</w:t>
      </w:r>
      <w:r>
        <w:rPr>
          <w:spacing w:val="1"/>
          <w:w w:val="105"/>
        </w:rPr>
        <w:t xml:space="preserve"> </w:t>
      </w:r>
      <w:r>
        <w:rPr>
          <w:w w:val="105"/>
        </w:rPr>
        <w:t>темы,</w:t>
      </w:r>
      <w:r>
        <w:rPr>
          <w:spacing w:val="1"/>
          <w:w w:val="105"/>
        </w:rPr>
        <w:t xml:space="preserve"> </w:t>
      </w:r>
      <w:r>
        <w:rPr>
          <w:w w:val="105"/>
        </w:rPr>
        <w:t>содержащиеся</w:t>
      </w:r>
      <w:r>
        <w:rPr>
          <w:spacing w:val="1"/>
          <w:w w:val="105"/>
        </w:rPr>
        <w:t xml:space="preserve"> </w:t>
      </w:r>
      <w:r>
        <w:rPr>
          <w:w w:val="105"/>
        </w:rPr>
        <w:t>в</w:t>
      </w:r>
      <w:r>
        <w:rPr>
          <w:spacing w:val="1"/>
          <w:w w:val="105"/>
        </w:rPr>
        <w:t xml:space="preserve"> </w:t>
      </w:r>
      <w:r>
        <w:rPr>
          <w:w w:val="105"/>
        </w:rPr>
        <w:t>Программе модуля</w:t>
      </w:r>
      <w:r>
        <w:rPr>
          <w:spacing w:val="1"/>
          <w:w w:val="105"/>
        </w:rPr>
        <w:t xml:space="preserve"> </w:t>
      </w:r>
      <w:r>
        <w:rPr>
          <w:w w:val="105"/>
        </w:rPr>
        <w:t>«Введение в</w:t>
      </w:r>
      <w:r>
        <w:rPr>
          <w:spacing w:val="1"/>
          <w:w w:val="105"/>
        </w:rPr>
        <w:t xml:space="preserve"> </w:t>
      </w:r>
      <w:r>
        <w:rPr>
          <w:w w:val="105"/>
        </w:rPr>
        <w:t>Новейшую</w:t>
      </w:r>
      <w:r>
        <w:rPr>
          <w:spacing w:val="58"/>
          <w:w w:val="105"/>
        </w:rPr>
        <w:t xml:space="preserve"> </w:t>
      </w:r>
      <w:r>
        <w:rPr>
          <w:w w:val="105"/>
        </w:rPr>
        <w:t>историю  России»,</w:t>
      </w:r>
      <w:r>
        <w:rPr>
          <w:spacing w:val="55"/>
          <w:w w:val="105"/>
        </w:rPr>
        <w:t xml:space="preserve"> </w:t>
      </w:r>
      <w:r>
        <w:rPr>
          <w:w w:val="105"/>
        </w:rPr>
        <w:t>даются</w:t>
      </w:r>
      <w:r>
        <w:rPr>
          <w:spacing w:val="55"/>
          <w:w w:val="105"/>
        </w:rPr>
        <w:t xml:space="preserve"> </w:t>
      </w:r>
      <w:r>
        <w:rPr>
          <w:w w:val="105"/>
        </w:rPr>
        <w:t>в</w:t>
      </w:r>
      <w:r>
        <w:rPr>
          <w:spacing w:val="48"/>
          <w:w w:val="105"/>
        </w:rPr>
        <w:t xml:space="preserve"> </w:t>
      </w:r>
      <w:r>
        <w:rPr>
          <w:w w:val="105"/>
        </w:rPr>
        <w:t>логической</w:t>
      </w:r>
      <w:r>
        <w:rPr>
          <w:spacing w:val="53"/>
          <w:w w:val="105"/>
        </w:rPr>
        <w:t xml:space="preserve"> </w:t>
      </w:r>
      <w:r>
        <w:rPr>
          <w:w w:val="105"/>
        </w:rPr>
        <w:t>и</w:t>
      </w:r>
      <w:r>
        <w:rPr>
          <w:spacing w:val="55"/>
          <w:w w:val="105"/>
        </w:rPr>
        <w:t xml:space="preserve"> </w:t>
      </w:r>
      <w:r>
        <w:rPr>
          <w:w w:val="105"/>
        </w:rPr>
        <w:t>смысловой</w:t>
      </w:r>
      <w:r>
        <w:rPr>
          <w:spacing w:val="53"/>
          <w:w w:val="105"/>
        </w:rPr>
        <w:t xml:space="preserve"> </w:t>
      </w:r>
      <w:r>
        <w:rPr>
          <w:w w:val="105"/>
        </w:rPr>
        <w:t>взаимосвязи</w:t>
      </w:r>
      <w:r>
        <w:rPr>
          <w:spacing w:val="59"/>
          <w:w w:val="105"/>
        </w:rPr>
        <w:t xml:space="preserve"> </w:t>
      </w:r>
      <w:r>
        <w:rPr>
          <w:w w:val="105"/>
        </w:rPr>
        <w:t>с</w:t>
      </w:r>
      <w:r>
        <w:rPr>
          <w:spacing w:val="48"/>
          <w:w w:val="105"/>
        </w:rPr>
        <w:t xml:space="preserve"> </w:t>
      </w:r>
      <w:r>
        <w:rPr>
          <w:w w:val="105"/>
        </w:rPr>
        <w:t>темами,</w:t>
      </w:r>
    </w:p>
    <w:p w:rsidR="007F4E71" w:rsidRDefault="002F6E5B">
      <w:pPr>
        <w:pStyle w:val="a3"/>
        <w:tabs>
          <w:tab w:val="left" w:pos="1218"/>
          <w:tab w:val="left" w:pos="2022"/>
          <w:tab w:val="left" w:pos="2692"/>
          <w:tab w:val="left" w:pos="4420"/>
          <w:tab w:val="left" w:pos="4800"/>
          <w:tab w:val="left" w:pos="6715"/>
          <w:tab w:val="left" w:pos="7123"/>
          <w:tab w:val="left" w:pos="9173"/>
          <w:tab w:val="left" w:pos="9442"/>
        </w:tabs>
        <w:spacing w:line="247" w:lineRule="auto"/>
        <w:ind w:left="397" w:right="548" w:firstLine="504"/>
        <w:jc w:val="right"/>
      </w:pPr>
      <w:r>
        <w:t>содержащимися</w:t>
      </w:r>
      <w:r>
        <w:rPr>
          <w:spacing w:val="40"/>
        </w:rPr>
        <w:t xml:space="preserve"> </w:t>
      </w:r>
      <w:r>
        <w:t>в</w:t>
      </w:r>
      <w:r>
        <w:rPr>
          <w:spacing w:val="42"/>
        </w:rPr>
        <w:t xml:space="preserve"> </w:t>
      </w:r>
      <w:r>
        <w:t>программе</w:t>
      </w:r>
      <w:r>
        <w:rPr>
          <w:spacing w:val="37"/>
        </w:rPr>
        <w:t xml:space="preserve"> </w:t>
      </w:r>
      <w:r>
        <w:t>по</w:t>
      </w:r>
      <w:r>
        <w:rPr>
          <w:spacing w:val="41"/>
        </w:rPr>
        <w:t xml:space="preserve"> </w:t>
      </w:r>
      <w:r>
        <w:t>истории.</w:t>
      </w:r>
      <w:r>
        <w:rPr>
          <w:spacing w:val="45"/>
        </w:rPr>
        <w:t xml:space="preserve"> </w:t>
      </w:r>
      <w:r>
        <w:t>При</w:t>
      </w:r>
      <w:r>
        <w:rPr>
          <w:spacing w:val="38"/>
        </w:rPr>
        <w:t xml:space="preserve"> </w:t>
      </w:r>
      <w:r>
        <w:t>таком</w:t>
      </w:r>
      <w:r>
        <w:rPr>
          <w:spacing w:val="39"/>
        </w:rPr>
        <w:t xml:space="preserve"> </w:t>
      </w:r>
      <w:r>
        <w:t>варианте</w:t>
      </w:r>
      <w:r>
        <w:rPr>
          <w:spacing w:val="39"/>
        </w:rPr>
        <w:t xml:space="preserve"> </w:t>
      </w:r>
      <w:r>
        <w:t>реализации</w:t>
      </w:r>
      <w:r>
        <w:rPr>
          <w:spacing w:val="45"/>
        </w:rPr>
        <w:t xml:space="preserve"> </w:t>
      </w:r>
      <w:r>
        <w:t>модуля</w:t>
      </w:r>
      <w:r>
        <w:rPr>
          <w:spacing w:val="41"/>
        </w:rPr>
        <w:t xml:space="preserve"> </w:t>
      </w:r>
      <w:r>
        <w:t>количество</w:t>
      </w:r>
      <w:r>
        <w:rPr>
          <w:spacing w:val="1"/>
        </w:rPr>
        <w:t xml:space="preserve"> </w:t>
      </w:r>
      <w:r>
        <w:t>часов на изучение курса</w:t>
      </w:r>
      <w:r>
        <w:rPr>
          <w:spacing w:val="57"/>
        </w:rPr>
        <w:t xml:space="preserve"> </w:t>
      </w:r>
      <w:r>
        <w:t>История</w:t>
      </w:r>
      <w:r>
        <w:rPr>
          <w:spacing w:val="58"/>
        </w:rPr>
        <w:t xml:space="preserve"> </w:t>
      </w:r>
      <w:r>
        <w:t>России в 9</w:t>
      </w:r>
      <w:r>
        <w:rPr>
          <w:spacing w:val="57"/>
        </w:rPr>
        <w:t xml:space="preserve"> </w:t>
      </w:r>
      <w:r>
        <w:t>классе рекомендуется</w:t>
      </w:r>
      <w:r>
        <w:rPr>
          <w:spacing w:val="58"/>
        </w:rPr>
        <w:t xml:space="preserve"> </w:t>
      </w:r>
      <w:r>
        <w:t>увеличить на 14</w:t>
      </w:r>
      <w:r>
        <w:rPr>
          <w:spacing w:val="57"/>
        </w:rPr>
        <w:t xml:space="preserve"> </w:t>
      </w:r>
      <w:r>
        <w:t>учебных</w:t>
      </w:r>
      <w:r>
        <w:rPr>
          <w:spacing w:val="58"/>
        </w:rPr>
        <w:t xml:space="preserve"> </w:t>
      </w:r>
      <w:r>
        <w:t>часов;</w:t>
      </w:r>
      <w:r>
        <w:rPr>
          <w:spacing w:val="1"/>
        </w:rPr>
        <w:t xml:space="preserve"> </w:t>
      </w:r>
      <w:r>
        <w:t>в</w:t>
      </w:r>
      <w:r>
        <w:rPr>
          <w:spacing w:val="58"/>
        </w:rPr>
        <w:t xml:space="preserve"> </w:t>
      </w:r>
      <w:r>
        <w:t>виде</w:t>
      </w:r>
      <w:r>
        <w:rPr>
          <w:spacing w:val="57"/>
        </w:rPr>
        <w:t xml:space="preserve"> </w:t>
      </w:r>
      <w:r>
        <w:t>целостного</w:t>
      </w:r>
      <w:r>
        <w:rPr>
          <w:spacing w:val="58"/>
        </w:rPr>
        <w:t xml:space="preserve"> </w:t>
      </w:r>
      <w:r>
        <w:t>последовательного</w:t>
      </w:r>
      <w:r>
        <w:rPr>
          <w:spacing w:val="58"/>
        </w:rPr>
        <w:t xml:space="preserve"> </w:t>
      </w:r>
      <w:r>
        <w:t>учебного</w:t>
      </w:r>
      <w:r>
        <w:rPr>
          <w:spacing w:val="57"/>
        </w:rPr>
        <w:t xml:space="preserve"> </w:t>
      </w:r>
      <w:r>
        <w:t>курса,   изучаемого</w:t>
      </w:r>
      <w:r>
        <w:rPr>
          <w:spacing w:val="58"/>
        </w:rPr>
        <w:t xml:space="preserve"> </w:t>
      </w:r>
      <w:r>
        <w:t>за   счёт   части   учебного</w:t>
      </w:r>
      <w:r>
        <w:rPr>
          <w:spacing w:val="1"/>
        </w:rPr>
        <w:t xml:space="preserve"> </w:t>
      </w:r>
      <w:r>
        <w:t>плана,</w:t>
      </w:r>
      <w:r>
        <w:tab/>
      </w:r>
      <w:r>
        <w:tab/>
        <w:t>формируемой</w:t>
      </w:r>
      <w:r>
        <w:tab/>
        <w:t>участниками</w:t>
      </w:r>
      <w:r>
        <w:tab/>
        <w:t>образовательных</w:t>
      </w:r>
      <w:r>
        <w:tab/>
      </w:r>
      <w:r>
        <w:tab/>
        <w:t>отношений</w:t>
      </w:r>
      <w:r>
        <w:rPr>
          <w:spacing w:val="1"/>
        </w:rPr>
        <w:t xml:space="preserve"> </w:t>
      </w:r>
      <w:r>
        <w:t>из</w:t>
      </w:r>
      <w:r>
        <w:tab/>
        <w:t>перечня,</w:t>
      </w:r>
      <w:r>
        <w:tab/>
        <w:t>предлагаемого</w:t>
      </w:r>
      <w:r>
        <w:tab/>
      </w:r>
      <w:r>
        <w:tab/>
        <w:t>образовательной</w:t>
      </w:r>
      <w:r>
        <w:tab/>
      </w:r>
      <w:r>
        <w:tab/>
        <w:t>организацией,</w:t>
      </w:r>
      <w:r>
        <w:tab/>
        <w:t>включающей,</w:t>
      </w:r>
      <w:r>
        <w:rPr>
          <w:spacing w:val="1"/>
        </w:rPr>
        <w:t xml:space="preserve"> </w:t>
      </w:r>
      <w:r>
        <w:t>в</w:t>
      </w:r>
      <w:r>
        <w:rPr>
          <w:spacing w:val="35"/>
        </w:rPr>
        <w:t xml:space="preserve"> </w:t>
      </w:r>
      <w:r>
        <w:t>частности,</w:t>
      </w:r>
      <w:r>
        <w:rPr>
          <w:spacing w:val="31"/>
        </w:rPr>
        <w:t xml:space="preserve"> </w:t>
      </w:r>
      <w:r>
        <w:t>учебные</w:t>
      </w:r>
      <w:r>
        <w:rPr>
          <w:spacing w:val="30"/>
        </w:rPr>
        <w:t xml:space="preserve"> </w:t>
      </w:r>
      <w:r>
        <w:t>модули</w:t>
      </w:r>
      <w:r>
        <w:rPr>
          <w:spacing w:val="38"/>
        </w:rPr>
        <w:t xml:space="preserve"> </w:t>
      </w:r>
      <w:r>
        <w:t>по</w:t>
      </w:r>
      <w:r>
        <w:rPr>
          <w:spacing w:val="30"/>
        </w:rPr>
        <w:t xml:space="preserve"> </w:t>
      </w:r>
      <w:r>
        <w:t>выбору</w:t>
      </w:r>
      <w:r>
        <w:rPr>
          <w:spacing w:val="38"/>
        </w:rPr>
        <w:t xml:space="preserve"> </w:t>
      </w:r>
      <w:r>
        <w:t>обучающихся,</w:t>
      </w:r>
      <w:r>
        <w:rPr>
          <w:spacing w:val="42"/>
        </w:rPr>
        <w:t xml:space="preserve"> </w:t>
      </w:r>
      <w:r>
        <w:t>родителей</w:t>
      </w:r>
      <w:r>
        <w:rPr>
          <w:spacing w:val="46"/>
        </w:rPr>
        <w:t xml:space="preserve"> </w:t>
      </w:r>
      <w:r>
        <w:t>(законных</w:t>
      </w:r>
      <w:r>
        <w:rPr>
          <w:spacing w:val="33"/>
        </w:rPr>
        <w:t xml:space="preserve"> </w:t>
      </w:r>
      <w:r>
        <w:t>представителей)</w:t>
      </w:r>
      <w:r>
        <w:rPr>
          <w:spacing w:val="1"/>
        </w:rPr>
        <w:t xml:space="preserve"> </w:t>
      </w:r>
      <w:r>
        <w:t>несовершеннолетних</w:t>
      </w:r>
      <w:r>
        <w:rPr>
          <w:spacing w:val="15"/>
        </w:rPr>
        <w:t xml:space="preserve"> </w:t>
      </w:r>
      <w:r>
        <w:t>обучающихся,</w:t>
      </w:r>
      <w:r>
        <w:rPr>
          <w:spacing w:val="4"/>
        </w:rPr>
        <w:t xml:space="preserve"> </w:t>
      </w:r>
      <w:r>
        <w:t>в</w:t>
      </w:r>
      <w:r>
        <w:rPr>
          <w:spacing w:val="20"/>
        </w:rPr>
        <w:t xml:space="preserve"> </w:t>
      </w:r>
      <w:r>
        <w:t>том</w:t>
      </w:r>
      <w:r>
        <w:rPr>
          <w:spacing w:val="9"/>
        </w:rPr>
        <w:t xml:space="preserve"> </w:t>
      </w:r>
      <w:r>
        <w:t>числе</w:t>
      </w:r>
      <w:r>
        <w:rPr>
          <w:spacing w:val="2"/>
        </w:rPr>
        <w:t xml:space="preserve"> </w:t>
      </w:r>
      <w:r>
        <w:t>предусматривающие</w:t>
      </w:r>
      <w:r>
        <w:rPr>
          <w:spacing w:val="17"/>
        </w:rPr>
        <w:t xml:space="preserve"> </w:t>
      </w:r>
      <w:r>
        <w:t>удовлетворение</w:t>
      </w:r>
      <w:r>
        <w:rPr>
          <w:spacing w:val="5"/>
        </w:rPr>
        <w:t xml:space="preserve"> </w:t>
      </w:r>
      <w:r>
        <w:t>различных</w:t>
      </w:r>
    </w:p>
    <w:p w:rsidR="007F4E71" w:rsidRDefault="002F6E5B">
      <w:pPr>
        <w:pStyle w:val="a3"/>
        <w:spacing w:before="13"/>
        <w:ind w:firstLine="0"/>
      </w:pPr>
      <w:r>
        <w:rPr>
          <w:position w:val="1"/>
        </w:rPr>
        <w:t>интересов</w:t>
      </w:r>
      <w:r>
        <w:rPr>
          <w:spacing w:val="33"/>
          <w:position w:val="1"/>
        </w:rPr>
        <w:t xml:space="preserve"> </w:t>
      </w:r>
      <w:r>
        <w:rPr>
          <w:position w:val="1"/>
        </w:rPr>
        <w:t>обучающихся</w:t>
      </w:r>
      <w:r>
        <w:rPr>
          <w:spacing w:val="19"/>
          <w:position w:val="1"/>
        </w:rPr>
        <w:t xml:space="preserve"> </w:t>
      </w:r>
      <w:r>
        <w:rPr>
          <w:position w:val="1"/>
        </w:rPr>
        <w:t>(рекомендуемый</w:t>
      </w:r>
      <w:r>
        <w:rPr>
          <w:spacing w:val="35"/>
          <w:position w:val="1"/>
        </w:rPr>
        <w:t xml:space="preserve"> </w:t>
      </w:r>
      <w:r>
        <w:rPr>
          <w:position w:val="1"/>
        </w:rPr>
        <w:t>объём</w:t>
      </w:r>
      <w:r>
        <w:rPr>
          <w:spacing w:val="40"/>
          <w:position w:val="1"/>
        </w:rPr>
        <w:t xml:space="preserve"> </w:t>
      </w:r>
      <w:r>
        <w:rPr>
          <w:position w:val="1"/>
        </w:rPr>
        <w:t>–</w:t>
      </w:r>
      <w:r>
        <w:rPr>
          <w:spacing w:val="25"/>
          <w:position w:val="1"/>
        </w:rPr>
        <w:t xml:space="preserve"> </w:t>
      </w:r>
      <w:r>
        <w:t>14</w:t>
      </w:r>
      <w:r>
        <w:rPr>
          <w:spacing w:val="29"/>
        </w:rPr>
        <w:t xml:space="preserve"> </w:t>
      </w:r>
      <w:r>
        <w:t>учебных</w:t>
      </w:r>
      <w:r>
        <w:rPr>
          <w:spacing w:val="27"/>
        </w:rPr>
        <w:t xml:space="preserve"> </w:t>
      </w:r>
      <w:r>
        <w:t>часов).</w:t>
      </w:r>
    </w:p>
    <w:p w:rsidR="007F4E71" w:rsidRDefault="002F6E5B">
      <w:pPr>
        <w:pStyle w:val="a3"/>
        <w:spacing w:before="7"/>
        <w:ind w:left="9541" w:right="532" w:firstLine="0"/>
        <w:jc w:val="center"/>
      </w:pPr>
      <w:r>
        <w:rPr>
          <w:w w:val="105"/>
        </w:rPr>
        <w:t>Таблица</w:t>
      </w:r>
      <w:r>
        <w:rPr>
          <w:spacing w:val="-9"/>
          <w:w w:val="105"/>
        </w:rPr>
        <w:t xml:space="preserve"> </w:t>
      </w:r>
      <w:r>
        <w:rPr>
          <w:w w:val="105"/>
        </w:rPr>
        <w:t>2</w:t>
      </w:r>
    </w:p>
    <w:p w:rsidR="007F4E71" w:rsidRDefault="002F6E5B">
      <w:pPr>
        <w:pStyle w:val="a3"/>
        <w:spacing w:before="19" w:after="13"/>
        <w:ind w:left="831" w:right="994" w:firstLine="0"/>
        <w:jc w:val="center"/>
      </w:pPr>
      <w:r>
        <w:t>Реализация</w:t>
      </w:r>
      <w:r>
        <w:rPr>
          <w:spacing w:val="18"/>
        </w:rPr>
        <w:t xml:space="preserve"> </w:t>
      </w:r>
      <w:r>
        <w:t>модуля</w:t>
      </w:r>
      <w:r>
        <w:rPr>
          <w:spacing w:val="25"/>
        </w:rPr>
        <w:t xml:space="preserve"> </w:t>
      </w:r>
      <w:r>
        <w:t>в</w:t>
      </w:r>
      <w:r>
        <w:rPr>
          <w:spacing w:val="21"/>
        </w:rPr>
        <w:t xml:space="preserve"> </w:t>
      </w:r>
      <w:r>
        <w:t>курсе</w:t>
      </w:r>
      <w:r>
        <w:rPr>
          <w:spacing w:val="16"/>
        </w:rPr>
        <w:t xml:space="preserve"> </w:t>
      </w:r>
      <w:r>
        <w:t>«История</w:t>
      </w:r>
      <w:r>
        <w:rPr>
          <w:spacing w:val="29"/>
        </w:rPr>
        <w:t xml:space="preserve"> </w:t>
      </w:r>
      <w:r>
        <w:t>России»</w:t>
      </w:r>
      <w:r>
        <w:rPr>
          <w:spacing w:val="14"/>
        </w:rPr>
        <w:t xml:space="preserve"> </w:t>
      </w:r>
      <w:r>
        <w:t>9</w:t>
      </w:r>
      <w:r>
        <w:rPr>
          <w:spacing w:val="33"/>
        </w:rPr>
        <w:t xml:space="preserve"> </w:t>
      </w:r>
      <w:r>
        <w:t>класса</w:t>
      </w:r>
    </w:p>
    <w:tbl>
      <w:tblPr>
        <w:tblStyle w:val="TableNormal"/>
        <w:tblW w:w="0" w:type="auto"/>
        <w:tblInd w:w="388"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3834"/>
        <w:gridCol w:w="1700"/>
        <w:gridCol w:w="2413"/>
        <w:gridCol w:w="1712"/>
      </w:tblGrid>
      <w:tr w:rsidR="007F4E71">
        <w:trPr>
          <w:trHeight w:val="1106"/>
        </w:trPr>
        <w:tc>
          <w:tcPr>
            <w:tcW w:w="3834" w:type="dxa"/>
          </w:tcPr>
          <w:p w:rsidR="007F4E71" w:rsidRDefault="007F4E71">
            <w:pPr>
              <w:pStyle w:val="TableParagraph"/>
              <w:spacing w:before="1"/>
              <w:rPr>
                <w:sz w:val="24"/>
              </w:rPr>
            </w:pPr>
          </w:p>
          <w:p w:rsidR="007F4E71" w:rsidRDefault="002F6E5B">
            <w:pPr>
              <w:pStyle w:val="TableParagraph"/>
              <w:ind w:left="498" w:right="486"/>
              <w:jc w:val="center"/>
              <w:rPr>
                <w:sz w:val="23"/>
              </w:rPr>
            </w:pPr>
            <w:r>
              <w:rPr>
                <w:sz w:val="23"/>
              </w:rPr>
              <w:t>Программа</w:t>
            </w:r>
            <w:r>
              <w:rPr>
                <w:spacing w:val="19"/>
                <w:sz w:val="23"/>
              </w:rPr>
              <w:t xml:space="preserve"> </w:t>
            </w:r>
            <w:r>
              <w:rPr>
                <w:sz w:val="23"/>
              </w:rPr>
              <w:t>курса</w:t>
            </w:r>
          </w:p>
          <w:p w:rsidR="007F4E71" w:rsidRDefault="002F6E5B">
            <w:pPr>
              <w:pStyle w:val="TableParagraph"/>
              <w:spacing w:before="7"/>
              <w:ind w:left="498" w:right="498"/>
              <w:jc w:val="center"/>
              <w:rPr>
                <w:sz w:val="23"/>
              </w:rPr>
            </w:pPr>
            <w:r>
              <w:rPr>
                <w:sz w:val="23"/>
              </w:rPr>
              <w:t>«История</w:t>
            </w:r>
            <w:r>
              <w:rPr>
                <w:spacing w:val="20"/>
                <w:sz w:val="23"/>
              </w:rPr>
              <w:t xml:space="preserve"> </w:t>
            </w:r>
            <w:r>
              <w:rPr>
                <w:sz w:val="23"/>
              </w:rPr>
              <w:t>России»</w:t>
            </w:r>
            <w:r>
              <w:rPr>
                <w:spacing w:val="14"/>
                <w:sz w:val="23"/>
              </w:rPr>
              <w:t xml:space="preserve"> </w:t>
            </w:r>
            <w:r>
              <w:rPr>
                <w:sz w:val="23"/>
              </w:rPr>
              <w:t>(9</w:t>
            </w:r>
            <w:r>
              <w:rPr>
                <w:spacing w:val="29"/>
                <w:sz w:val="23"/>
              </w:rPr>
              <w:t xml:space="preserve"> </w:t>
            </w:r>
            <w:r>
              <w:rPr>
                <w:sz w:val="23"/>
              </w:rPr>
              <w:t>класс)</w:t>
            </w:r>
          </w:p>
        </w:tc>
        <w:tc>
          <w:tcPr>
            <w:tcW w:w="1700" w:type="dxa"/>
          </w:tcPr>
          <w:p w:rsidR="007F4E71" w:rsidRDefault="002F6E5B">
            <w:pPr>
              <w:pStyle w:val="TableParagraph"/>
              <w:spacing w:before="138" w:line="247" w:lineRule="auto"/>
              <w:ind w:left="302" w:right="274" w:hanging="4"/>
              <w:jc w:val="center"/>
              <w:rPr>
                <w:sz w:val="23"/>
              </w:rPr>
            </w:pPr>
            <w:r>
              <w:rPr>
                <w:sz w:val="23"/>
              </w:rPr>
              <w:t>Примерное</w:t>
            </w:r>
            <w:r>
              <w:rPr>
                <w:spacing w:val="-55"/>
                <w:sz w:val="23"/>
              </w:rPr>
              <w:t xml:space="preserve"> </w:t>
            </w:r>
            <w:r>
              <w:rPr>
                <w:sz w:val="23"/>
              </w:rPr>
              <w:t>количество</w:t>
            </w:r>
            <w:r>
              <w:rPr>
                <w:spacing w:val="-55"/>
                <w:sz w:val="23"/>
              </w:rPr>
              <w:t xml:space="preserve"> </w:t>
            </w:r>
            <w:r>
              <w:rPr>
                <w:sz w:val="23"/>
              </w:rPr>
              <w:t>часов</w:t>
            </w:r>
          </w:p>
        </w:tc>
        <w:tc>
          <w:tcPr>
            <w:tcW w:w="2413" w:type="dxa"/>
          </w:tcPr>
          <w:p w:rsidR="007F4E71" w:rsidRDefault="002F6E5B">
            <w:pPr>
              <w:pStyle w:val="TableParagraph"/>
              <w:spacing w:line="252" w:lineRule="auto"/>
              <w:ind w:left="184" w:right="155"/>
              <w:jc w:val="center"/>
              <w:rPr>
                <w:sz w:val="23"/>
              </w:rPr>
            </w:pPr>
            <w:r>
              <w:rPr>
                <w:sz w:val="23"/>
              </w:rPr>
              <w:t>Программа учебного</w:t>
            </w:r>
            <w:r>
              <w:rPr>
                <w:spacing w:val="-55"/>
                <w:sz w:val="23"/>
              </w:rPr>
              <w:t xml:space="preserve"> </w:t>
            </w:r>
            <w:r>
              <w:rPr>
                <w:sz w:val="23"/>
              </w:rPr>
              <w:t>модуля    «Введение</w:t>
            </w:r>
            <w:r>
              <w:rPr>
                <w:spacing w:val="1"/>
                <w:sz w:val="23"/>
              </w:rPr>
              <w:t xml:space="preserve"> </w:t>
            </w:r>
            <w:r>
              <w:rPr>
                <w:sz w:val="23"/>
              </w:rPr>
              <w:t>в</w:t>
            </w:r>
            <w:r>
              <w:rPr>
                <w:spacing w:val="-4"/>
                <w:sz w:val="23"/>
              </w:rPr>
              <w:t xml:space="preserve"> </w:t>
            </w:r>
            <w:r>
              <w:rPr>
                <w:sz w:val="23"/>
              </w:rPr>
              <w:t>Новейшую</w:t>
            </w:r>
          </w:p>
          <w:p w:rsidR="007F4E71" w:rsidRDefault="002F6E5B">
            <w:pPr>
              <w:pStyle w:val="TableParagraph"/>
              <w:spacing w:line="257" w:lineRule="exact"/>
              <w:ind w:left="166" w:right="155"/>
              <w:jc w:val="center"/>
              <w:rPr>
                <w:sz w:val="23"/>
              </w:rPr>
            </w:pPr>
            <w:r>
              <w:rPr>
                <w:sz w:val="23"/>
              </w:rPr>
              <w:t>историю</w:t>
            </w:r>
            <w:r>
              <w:rPr>
                <w:spacing w:val="25"/>
                <w:sz w:val="23"/>
              </w:rPr>
              <w:t xml:space="preserve"> </w:t>
            </w:r>
            <w:r>
              <w:rPr>
                <w:sz w:val="23"/>
              </w:rPr>
              <w:t>России»</w:t>
            </w:r>
          </w:p>
        </w:tc>
        <w:tc>
          <w:tcPr>
            <w:tcW w:w="1712" w:type="dxa"/>
          </w:tcPr>
          <w:p w:rsidR="007F4E71" w:rsidRDefault="002F6E5B">
            <w:pPr>
              <w:pStyle w:val="TableParagraph"/>
              <w:spacing w:before="138" w:line="247" w:lineRule="auto"/>
              <w:ind w:left="308" w:right="277" w:hanging="7"/>
              <w:jc w:val="center"/>
              <w:rPr>
                <w:sz w:val="23"/>
              </w:rPr>
            </w:pPr>
            <w:r>
              <w:rPr>
                <w:sz w:val="23"/>
              </w:rPr>
              <w:t>Примерное</w:t>
            </w:r>
            <w:r>
              <w:rPr>
                <w:spacing w:val="-55"/>
                <w:sz w:val="23"/>
              </w:rPr>
              <w:t xml:space="preserve"> </w:t>
            </w:r>
            <w:r>
              <w:rPr>
                <w:sz w:val="23"/>
              </w:rPr>
              <w:t>количество</w:t>
            </w:r>
            <w:r>
              <w:rPr>
                <w:spacing w:val="-55"/>
                <w:sz w:val="23"/>
              </w:rPr>
              <w:t xml:space="preserve"> </w:t>
            </w:r>
            <w:r>
              <w:rPr>
                <w:sz w:val="23"/>
              </w:rPr>
              <w:t>часов</w:t>
            </w:r>
          </w:p>
        </w:tc>
      </w:tr>
      <w:tr w:rsidR="007F4E71">
        <w:trPr>
          <w:trHeight w:val="277"/>
        </w:trPr>
        <w:tc>
          <w:tcPr>
            <w:tcW w:w="3834" w:type="dxa"/>
          </w:tcPr>
          <w:p w:rsidR="007F4E71" w:rsidRDefault="002F6E5B">
            <w:pPr>
              <w:pStyle w:val="TableParagraph"/>
              <w:spacing w:line="256" w:lineRule="exact"/>
              <w:ind w:left="122"/>
              <w:rPr>
                <w:sz w:val="23"/>
              </w:rPr>
            </w:pPr>
            <w:r>
              <w:rPr>
                <w:w w:val="105"/>
                <w:sz w:val="23"/>
              </w:rPr>
              <w:t>Введение</w:t>
            </w:r>
          </w:p>
        </w:tc>
        <w:tc>
          <w:tcPr>
            <w:tcW w:w="1700" w:type="dxa"/>
          </w:tcPr>
          <w:p w:rsidR="007F4E71" w:rsidRDefault="002F6E5B">
            <w:pPr>
              <w:pStyle w:val="TableParagraph"/>
              <w:spacing w:line="256" w:lineRule="exact"/>
              <w:ind w:left="121"/>
              <w:rPr>
                <w:sz w:val="23"/>
              </w:rPr>
            </w:pPr>
            <w:r>
              <w:rPr>
                <w:w w:val="102"/>
                <w:sz w:val="23"/>
              </w:rPr>
              <w:t>1</w:t>
            </w:r>
          </w:p>
        </w:tc>
        <w:tc>
          <w:tcPr>
            <w:tcW w:w="2413" w:type="dxa"/>
          </w:tcPr>
          <w:p w:rsidR="007F4E71" w:rsidRDefault="002F6E5B">
            <w:pPr>
              <w:pStyle w:val="TableParagraph"/>
              <w:spacing w:line="256" w:lineRule="exact"/>
              <w:ind w:left="121"/>
              <w:rPr>
                <w:sz w:val="23"/>
              </w:rPr>
            </w:pPr>
            <w:r>
              <w:rPr>
                <w:w w:val="105"/>
                <w:sz w:val="23"/>
              </w:rPr>
              <w:t>Введение</w:t>
            </w:r>
          </w:p>
        </w:tc>
        <w:tc>
          <w:tcPr>
            <w:tcW w:w="1712" w:type="dxa"/>
          </w:tcPr>
          <w:p w:rsidR="007F4E71" w:rsidRDefault="002F6E5B">
            <w:pPr>
              <w:pStyle w:val="TableParagraph"/>
              <w:spacing w:line="256" w:lineRule="exact"/>
              <w:ind w:left="26"/>
              <w:jc w:val="center"/>
              <w:rPr>
                <w:sz w:val="23"/>
              </w:rPr>
            </w:pPr>
            <w:r>
              <w:rPr>
                <w:w w:val="102"/>
                <w:sz w:val="23"/>
              </w:rPr>
              <w:t>1</w:t>
            </w:r>
          </w:p>
        </w:tc>
      </w:tr>
    </w:tbl>
    <w:p w:rsidR="007F4E71" w:rsidRDefault="007F4E71">
      <w:pPr>
        <w:spacing w:line="256" w:lineRule="exact"/>
        <w:jc w:val="center"/>
        <w:rPr>
          <w:sz w:val="23"/>
        </w:rPr>
        <w:sectPr w:rsidR="007F4E71">
          <w:pgSz w:w="11910" w:h="16860"/>
          <w:pgMar w:top="820" w:right="20" w:bottom="280" w:left="740" w:header="582" w:footer="0" w:gutter="0"/>
          <w:cols w:space="720"/>
        </w:sectPr>
      </w:pPr>
    </w:p>
    <w:tbl>
      <w:tblPr>
        <w:tblStyle w:val="TableNormal"/>
        <w:tblW w:w="0" w:type="auto"/>
        <w:tblInd w:w="388"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3834"/>
        <w:gridCol w:w="1700"/>
        <w:gridCol w:w="2413"/>
        <w:gridCol w:w="1712"/>
      </w:tblGrid>
      <w:tr w:rsidR="007F4E71">
        <w:trPr>
          <w:trHeight w:val="1163"/>
        </w:trPr>
        <w:tc>
          <w:tcPr>
            <w:tcW w:w="3834" w:type="dxa"/>
          </w:tcPr>
          <w:p w:rsidR="007F4E71" w:rsidRDefault="002F6E5B">
            <w:pPr>
              <w:pStyle w:val="TableParagraph"/>
              <w:spacing w:line="252" w:lineRule="auto"/>
              <w:ind w:left="122" w:right="637"/>
              <w:rPr>
                <w:sz w:val="23"/>
              </w:rPr>
            </w:pPr>
            <w:r>
              <w:rPr>
                <w:sz w:val="23"/>
              </w:rPr>
              <w:lastRenderedPageBreak/>
              <w:t>Первая</w:t>
            </w:r>
            <w:r>
              <w:rPr>
                <w:spacing w:val="22"/>
                <w:sz w:val="23"/>
              </w:rPr>
              <w:t xml:space="preserve"> </w:t>
            </w:r>
            <w:r>
              <w:rPr>
                <w:sz w:val="23"/>
              </w:rPr>
              <w:t>российская</w:t>
            </w:r>
            <w:r>
              <w:rPr>
                <w:spacing w:val="35"/>
                <w:sz w:val="23"/>
              </w:rPr>
              <w:t xml:space="preserve"> </w:t>
            </w:r>
            <w:r>
              <w:rPr>
                <w:sz w:val="23"/>
              </w:rPr>
              <w:t>революция</w:t>
            </w:r>
            <w:r>
              <w:rPr>
                <w:spacing w:val="-54"/>
                <w:sz w:val="23"/>
              </w:rPr>
              <w:t xml:space="preserve"> </w:t>
            </w:r>
            <w:r>
              <w:rPr>
                <w:sz w:val="23"/>
              </w:rPr>
              <w:t>1905-1907</w:t>
            </w:r>
            <w:r>
              <w:rPr>
                <w:spacing w:val="3"/>
                <w:sz w:val="23"/>
              </w:rPr>
              <w:t xml:space="preserve"> </w:t>
            </w:r>
            <w:r>
              <w:rPr>
                <w:sz w:val="23"/>
              </w:rPr>
              <w:t>гг.</w:t>
            </w:r>
          </w:p>
        </w:tc>
        <w:tc>
          <w:tcPr>
            <w:tcW w:w="1700" w:type="dxa"/>
          </w:tcPr>
          <w:p w:rsidR="007F4E71" w:rsidRDefault="002F6E5B">
            <w:pPr>
              <w:pStyle w:val="TableParagraph"/>
              <w:spacing w:line="258" w:lineRule="exact"/>
              <w:ind w:left="121"/>
              <w:rPr>
                <w:sz w:val="23"/>
              </w:rPr>
            </w:pPr>
            <w:r>
              <w:rPr>
                <w:w w:val="102"/>
                <w:sz w:val="23"/>
              </w:rPr>
              <w:t>1</w:t>
            </w:r>
          </w:p>
        </w:tc>
        <w:tc>
          <w:tcPr>
            <w:tcW w:w="2413" w:type="dxa"/>
          </w:tcPr>
          <w:p w:rsidR="007F4E71" w:rsidRDefault="002F6E5B">
            <w:pPr>
              <w:pStyle w:val="TableParagraph"/>
              <w:spacing w:line="252" w:lineRule="auto"/>
              <w:ind w:left="121" w:right="194"/>
              <w:rPr>
                <w:sz w:val="23"/>
              </w:rPr>
            </w:pPr>
            <w:r>
              <w:rPr>
                <w:sz w:val="23"/>
              </w:rPr>
              <w:t>Российская</w:t>
            </w:r>
            <w:r>
              <w:rPr>
                <w:spacing w:val="-55"/>
                <w:sz w:val="23"/>
              </w:rPr>
              <w:t xml:space="preserve"> </w:t>
            </w:r>
            <w:r>
              <w:rPr>
                <w:w w:val="105"/>
                <w:sz w:val="23"/>
              </w:rPr>
              <w:t>революция</w:t>
            </w:r>
          </w:p>
          <w:p w:rsidR="007F4E71" w:rsidRDefault="002F6E5B">
            <w:pPr>
              <w:pStyle w:val="TableParagraph"/>
              <w:ind w:left="121"/>
              <w:rPr>
                <w:sz w:val="23"/>
              </w:rPr>
            </w:pPr>
            <w:r>
              <w:rPr>
                <w:sz w:val="23"/>
              </w:rPr>
              <w:t>1917—1922</w:t>
            </w:r>
            <w:r>
              <w:rPr>
                <w:spacing w:val="12"/>
                <w:sz w:val="23"/>
              </w:rPr>
              <w:t xml:space="preserve"> </w:t>
            </w:r>
            <w:r>
              <w:rPr>
                <w:sz w:val="23"/>
              </w:rPr>
              <w:t>гг.</w:t>
            </w:r>
          </w:p>
        </w:tc>
        <w:tc>
          <w:tcPr>
            <w:tcW w:w="1712" w:type="dxa"/>
          </w:tcPr>
          <w:p w:rsidR="007F4E71" w:rsidRDefault="002F6E5B">
            <w:pPr>
              <w:pStyle w:val="TableParagraph"/>
              <w:spacing w:line="258" w:lineRule="exact"/>
              <w:ind w:right="766"/>
              <w:jc w:val="right"/>
              <w:rPr>
                <w:sz w:val="23"/>
              </w:rPr>
            </w:pPr>
            <w:r>
              <w:rPr>
                <w:w w:val="102"/>
                <w:sz w:val="23"/>
              </w:rPr>
              <w:t>3</w:t>
            </w:r>
          </w:p>
        </w:tc>
      </w:tr>
      <w:tr w:rsidR="007F4E71">
        <w:trPr>
          <w:trHeight w:val="1379"/>
        </w:trPr>
        <w:tc>
          <w:tcPr>
            <w:tcW w:w="3834" w:type="dxa"/>
          </w:tcPr>
          <w:p w:rsidR="007F4E71" w:rsidRDefault="002F6E5B">
            <w:pPr>
              <w:pStyle w:val="TableParagraph"/>
              <w:spacing w:line="258" w:lineRule="exact"/>
              <w:ind w:left="122"/>
              <w:rPr>
                <w:sz w:val="23"/>
              </w:rPr>
            </w:pPr>
            <w:r>
              <w:rPr>
                <w:sz w:val="23"/>
              </w:rPr>
              <w:t>Отечественная</w:t>
            </w:r>
            <w:r>
              <w:rPr>
                <w:spacing w:val="24"/>
                <w:sz w:val="23"/>
              </w:rPr>
              <w:t xml:space="preserve"> </w:t>
            </w:r>
            <w:r>
              <w:rPr>
                <w:sz w:val="23"/>
              </w:rPr>
              <w:t>война</w:t>
            </w:r>
          </w:p>
          <w:p w:rsidR="007F4E71" w:rsidRDefault="002F6E5B">
            <w:pPr>
              <w:pStyle w:val="TableParagraph"/>
              <w:spacing w:before="18" w:line="247" w:lineRule="auto"/>
              <w:ind w:left="122" w:right="128"/>
              <w:rPr>
                <w:sz w:val="23"/>
              </w:rPr>
            </w:pPr>
            <w:r>
              <w:rPr>
                <w:w w:val="105"/>
                <w:sz w:val="23"/>
              </w:rPr>
              <w:t>1812 г. ‒ важнейшее событие</w:t>
            </w:r>
            <w:r>
              <w:rPr>
                <w:spacing w:val="1"/>
                <w:w w:val="105"/>
                <w:sz w:val="23"/>
              </w:rPr>
              <w:t xml:space="preserve"> </w:t>
            </w:r>
            <w:r>
              <w:rPr>
                <w:sz w:val="23"/>
              </w:rPr>
              <w:t>российской</w:t>
            </w:r>
            <w:r>
              <w:rPr>
                <w:spacing w:val="26"/>
                <w:sz w:val="23"/>
              </w:rPr>
              <w:t xml:space="preserve"> </w:t>
            </w:r>
            <w:r>
              <w:rPr>
                <w:sz w:val="23"/>
              </w:rPr>
              <w:t>и</w:t>
            </w:r>
            <w:r>
              <w:rPr>
                <w:spacing w:val="37"/>
                <w:sz w:val="23"/>
              </w:rPr>
              <w:t xml:space="preserve"> </w:t>
            </w:r>
            <w:r>
              <w:rPr>
                <w:sz w:val="23"/>
              </w:rPr>
              <w:t>мировой</w:t>
            </w:r>
            <w:r>
              <w:rPr>
                <w:spacing w:val="26"/>
                <w:sz w:val="23"/>
              </w:rPr>
              <w:t xml:space="preserve"> </w:t>
            </w:r>
            <w:r>
              <w:rPr>
                <w:sz w:val="23"/>
              </w:rPr>
              <w:t>истории</w:t>
            </w:r>
            <w:r>
              <w:rPr>
                <w:spacing w:val="-54"/>
                <w:sz w:val="23"/>
              </w:rPr>
              <w:t xml:space="preserve"> </w:t>
            </w:r>
            <w:r>
              <w:rPr>
                <w:w w:val="105"/>
                <w:sz w:val="23"/>
              </w:rPr>
              <w:t>XIX</w:t>
            </w:r>
            <w:r>
              <w:rPr>
                <w:spacing w:val="-3"/>
                <w:w w:val="105"/>
                <w:sz w:val="23"/>
              </w:rPr>
              <w:t xml:space="preserve"> </w:t>
            </w:r>
            <w:r>
              <w:rPr>
                <w:w w:val="105"/>
                <w:sz w:val="23"/>
              </w:rPr>
              <w:t>в.</w:t>
            </w:r>
            <w:r>
              <w:rPr>
                <w:spacing w:val="-6"/>
                <w:w w:val="105"/>
                <w:sz w:val="23"/>
              </w:rPr>
              <w:t xml:space="preserve"> </w:t>
            </w:r>
            <w:r>
              <w:rPr>
                <w:w w:val="105"/>
                <w:sz w:val="23"/>
              </w:rPr>
              <w:t>Крымская</w:t>
            </w:r>
            <w:r>
              <w:rPr>
                <w:spacing w:val="3"/>
                <w:w w:val="105"/>
                <w:sz w:val="23"/>
              </w:rPr>
              <w:t xml:space="preserve"> </w:t>
            </w:r>
            <w:r>
              <w:rPr>
                <w:w w:val="105"/>
                <w:sz w:val="23"/>
              </w:rPr>
              <w:t>война.</w:t>
            </w:r>
          </w:p>
          <w:p w:rsidR="007F4E71" w:rsidRDefault="002F6E5B">
            <w:pPr>
              <w:pStyle w:val="TableParagraph"/>
              <w:spacing w:line="254" w:lineRule="exact"/>
              <w:ind w:left="122"/>
              <w:rPr>
                <w:sz w:val="23"/>
              </w:rPr>
            </w:pPr>
            <w:r>
              <w:rPr>
                <w:sz w:val="23"/>
              </w:rPr>
              <w:t>Героическая</w:t>
            </w:r>
            <w:r>
              <w:rPr>
                <w:spacing w:val="34"/>
                <w:sz w:val="23"/>
              </w:rPr>
              <w:t xml:space="preserve"> </w:t>
            </w:r>
            <w:r>
              <w:rPr>
                <w:sz w:val="23"/>
              </w:rPr>
              <w:t>оборона</w:t>
            </w:r>
            <w:r>
              <w:rPr>
                <w:spacing w:val="30"/>
                <w:sz w:val="23"/>
              </w:rPr>
              <w:t xml:space="preserve"> </w:t>
            </w:r>
            <w:r>
              <w:rPr>
                <w:sz w:val="23"/>
              </w:rPr>
              <w:t>Севастополя</w:t>
            </w:r>
          </w:p>
        </w:tc>
        <w:tc>
          <w:tcPr>
            <w:tcW w:w="1700" w:type="dxa"/>
          </w:tcPr>
          <w:p w:rsidR="007F4E71" w:rsidRDefault="002F6E5B">
            <w:pPr>
              <w:pStyle w:val="TableParagraph"/>
              <w:spacing w:line="258" w:lineRule="exact"/>
              <w:ind w:left="121"/>
              <w:rPr>
                <w:sz w:val="23"/>
              </w:rPr>
            </w:pPr>
            <w:r>
              <w:rPr>
                <w:w w:val="102"/>
                <w:sz w:val="23"/>
              </w:rPr>
              <w:t>2</w:t>
            </w:r>
          </w:p>
        </w:tc>
        <w:tc>
          <w:tcPr>
            <w:tcW w:w="2413" w:type="dxa"/>
          </w:tcPr>
          <w:p w:rsidR="007F4E71" w:rsidRDefault="002F6E5B">
            <w:pPr>
              <w:pStyle w:val="TableParagraph"/>
              <w:spacing w:line="252" w:lineRule="auto"/>
              <w:ind w:left="121" w:right="194"/>
              <w:rPr>
                <w:sz w:val="23"/>
              </w:rPr>
            </w:pPr>
            <w:r>
              <w:rPr>
                <w:sz w:val="23"/>
              </w:rPr>
              <w:t>Великая</w:t>
            </w:r>
            <w:r>
              <w:rPr>
                <w:spacing w:val="1"/>
                <w:sz w:val="23"/>
              </w:rPr>
              <w:t xml:space="preserve"> </w:t>
            </w:r>
            <w:r>
              <w:rPr>
                <w:sz w:val="23"/>
              </w:rPr>
              <w:t>Отечественная война</w:t>
            </w:r>
            <w:r>
              <w:rPr>
                <w:spacing w:val="-55"/>
                <w:sz w:val="23"/>
              </w:rPr>
              <w:t xml:space="preserve"> </w:t>
            </w:r>
            <w:r>
              <w:rPr>
                <w:sz w:val="23"/>
              </w:rPr>
              <w:t>1941-1945</w:t>
            </w:r>
            <w:r>
              <w:rPr>
                <w:spacing w:val="9"/>
                <w:sz w:val="23"/>
              </w:rPr>
              <w:t xml:space="preserve"> </w:t>
            </w:r>
            <w:r>
              <w:rPr>
                <w:sz w:val="23"/>
              </w:rPr>
              <w:t>гг.</w:t>
            </w:r>
          </w:p>
        </w:tc>
        <w:tc>
          <w:tcPr>
            <w:tcW w:w="1712" w:type="dxa"/>
          </w:tcPr>
          <w:p w:rsidR="007F4E71" w:rsidRDefault="002F6E5B">
            <w:pPr>
              <w:pStyle w:val="TableParagraph"/>
              <w:spacing w:line="258" w:lineRule="exact"/>
              <w:ind w:right="766"/>
              <w:jc w:val="right"/>
              <w:rPr>
                <w:sz w:val="23"/>
              </w:rPr>
            </w:pPr>
            <w:r>
              <w:rPr>
                <w:w w:val="102"/>
                <w:sz w:val="23"/>
              </w:rPr>
              <w:t>4</w:t>
            </w:r>
          </w:p>
        </w:tc>
      </w:tr>
      <w:tr w:rsidR="007F4E71">
        <w:trPr>
          <w:trHeight w:val="1937"/>
        </w:trPr>
        <w:tc>
          <w:tcPr>
            <w:tcW w:w="3834" w:type="dxa"/>
          </w:tcPr>
          <w:p w:rsidR="007F4E71" w:rsidRDefault="002F6E5B">
            <w:pPr>
              <w:pStyle w:val="TableParagraph"/>
              <w:spacing w:line="252" w:lineRule="auto"/>
              <w:ind w:left="122"/>
              <w:rPr>
                <w:sz w:val="23"/>
              </w:rPr>
            </w:pPr>
            <w:r>
              <w:rPr>
                <w:w w:val="105"/>
                <w:sz w:val="23"/>
              </w:rPr>
              <w:t>Социальная и правовая</w:t>
            </w:r>
            <w:r>
              <w:rPr>
                <w:spacing w:val="1"/>
                <w:w w:val="105"/>
                <w:sz w:val="23"/>
              </w:rPr>
              <w:t xml:space="preserve"> </w:t>
            </w:r>
            <w:r>
              <w:rPr>
                <w:sz w:val="23"/>
              </w:rPr>
              <w:t>модернизация</w:t>
            </w:r>
            <w:r>
              <w:rPr>
                <w:spacing w:val="51"/>
                <w:sz w:val="23"/>
              </w:rPr>
              <w:t xml:space="preserve"> </w:t>
            </w:r>
            <w:r>
              <w:rPr>
                <w:sz w:val="23"/>
              </w:rPr>
              <w:t>страны</w:t>
            </w:r>
            <w:r>
              <w:rPr>
                <w:spacing w:val="51"/>
                <w:sz w:val="23"/>
              </w:rPr>
              <w:t xml:space="preserve"> </w:t>
            </w:r>
            <w:r>
              <w:rPr>
                <w:sz w:val="23"/>
              </w:rPr>
              <w:t>при</w:t>
            </w:r>
          </w:p>
          <w:p w:rsidR="007F4E71" w:rsidRDefault="002F6E5B">
            <w:pPr>
              <w:pStyle w:val="TableParagraph"/>
              <w:spacing w:line="252" w:lineRule="auto"/>
              <w:ind w:left="122" w:right="532"/>
              <w:rPr>
                <w:sz w:val="23"/>
              </w:rPr>
            </w:pPr>
            <w:r>
              <w:rPr>
                <w:sz w:val="23"/>
              </w:rPr>
              <w:t>Александре II. Этнокультурный</w:t>
            </w:r>
            <w:r>
              <w:rPr>
                <w:spacing w:val="-55"/>
                <w:sz w:val="23"/>
              </w:rPr>
              <w:t xml:space="preserve"> </w:t>
            </w:r>
            <w:r>
              <w:rPr>
                <w:sz w:val="23"/>
              </w:rPr>
              <w:t>облик империи. Формирование</w:t>
            </w:r>
            <w:r>
              <w:rPr>
                <w:spacing w:val="1"/>
                <w:sz w:val="23"/>
              </w:rPr>
              <w:t xml:space="preserve"> </w:t>
            </w:r>
            <w:r>
              <w:rPr>
                <w:sz w:val="23"/>
              </w:rPr>
              <w:t>гражданского</w:t>
            </w:r>
            <w:r>
              <w:rPr>
                <w:spacing w:val="12"/>
                <w:sz w:val="23"/>
              </w:rPr>
              <w:t xml:space="preserve"> </w:t>
            </w:r>
            <w:r>
              <w:rPr>
                <w:sz w:val="23"/>
              </w:rPr>
              <w:t>общества</w:t>
            </w:r>
            <w:r>
              <w:rPr>
                <w:spacing w:val="15"/>
                <w:sz w:val="23"/>
              </w:rPr>
              <w:t xml:space="preserve"> </w:t>
            </w:r>
            <w:r>
              <w:rPr>
                <w:sz w:val="23"/>
              </w:rPr>
              <w:t>и</w:t>
            </w:r>
            <w:r>
              <w:rPr>
                <w:spacing w:val="1"/>
                <w:sz w:val="23"/>
              </w:rPr>
              <w:t xml:space="preserve"> </w:t>
            </w:r>
            <w:r>
              <w:rPr>
                <w:sz w:val="23"/>
              </w:rPr>
              <w:t>основные</w:t>
            </w:r>
            <w:r>
              <w:rPr>
                <w:spacing w:val="3"/>
                <w:sz w:val="23"/>
              </w:rPr>
              <w:t xml:space="preserve"> </w:t>
            </w:r>
            <w:r>
              <w:rPr>
                <w:sz w:val="23"/>
              </w:rPr>
              <w:t>направления</w:t>
            </w:r>
          </w:p>
          <w:p w:rsidR="007F4E71" w:rsidRDefault="002F6E5B">
            <w:pPr>
              <w:pStyle w:val="TableParagraph"/>
              <w:spacing w:line="258" w:lineRule="exact"/>
              <w:ind w:left="122"/>
              <w:rPr>
                <w:sz w:val="23"/>
              </w:rPr>
            </w:pPr>
            <w:r>
              <w:rPr>
                <w:sz w:val="23"/>
              </w:rPr>
              <w:t>общественных</w:t>
            </w:r>
            <w:r>
              <w:rPr>
                <w:spacing w:val="29"/>
                <w:sz w:val="23"/>
              </w:rPr>
              <w:t xml:space="preserve"> </w:t>
            </w:r>
            <w:r>
              <w:rPr>
                <w:sz w:val="23"/>
              </w:rPr>
              <w:t>движений</w:t>
            </w:r>
          </w:p>
        </w:tc>
        <w:tc>
          <w:tcPr>
            <w:tcW w:w="1700" w:type="dxa"/>
          </w:tcPr>
          <w:p w:rsidR="007F4E71" w:rsidRDefault="002F6E5B">
            <w:pPr>
              <w:pStyle w:val="TableParagraph"/>
              <w:spacing w:line="258" w:lineRule="exact"/>
              <w:ind w:left="121"/>
              <w:rPr>
                <w:sz w:val="23"/>
              </w:rPr>
            </w:pPr>
            <w:r>
              <w:rPr>
                <w:w w:val="105"/>
                <w:sz w:val="23"/>
              </w:rPr>
              <w:t>19</w:t>
            </w:r>
          </w:p>
        </w:tc>
        <w:tc>
          <w:tcPr>
            <w:tcW w:w="2413" w:type="dxa"/>
          </w:tcPr>
          <w:p w:rsidR="007F4E71" w:rsidRDefault="002F6E5B">
            <w:pPr>
              <w:pStyle w:val="TableParagraph"/>
              <w:spacing w:line="256" w:lineRule="exact"/>
              <w:ind w:left="121"/>
              <w:rPr>
                <w:sz w:val="23"/>
              </w:rPr>
            </w:pPr>
            <w:r>
              <w:rPr>
                <w:w w:val="105"/>
                <w:sz w:val="23"/>
              </w:rPr>
              <w:t>Распад</w:t>
            </w:r>
            <w:r>
              <w:rPr>
                <w:spacing w:val="-5"/>
                <w:w w:val="105"/>
                <w:sz w:val="23"/>
              </w:rPr>
              <w:t xml:space="preserve"> </w:t>
            </w:r>
            <w:r>
              <w:rPr>
                <w:w w:val="105"/>
                <w:sz w:val="23"/>
              </w:rPr>
              <w:t>СССР.</w:t>
            </w:r>
          </w:p>
          <w:p w:rsidR="007F4E71" w:rsidRDefault="002F6E5B">
            <w:pPr>
              <w:pStyle w:val="TableParagraph"/>
              <w:spacing w:before="14" w:line="252" w:lineRule="auto"/>
              <w:ind w:left="121" w:right="351"/>
              <w:rPr>
                <w:sz w:val="23"/>
              </w:rPr>
            </w:pPr>
            <w:r>
              <w:rPr>
                <w:sz w:val="23"/>
              </w:rPr>
              <w:t>Становление новой</w:t>
            </w:r>
            <w:r>
              <w:rPr>
                <w:spacing w:val="-55"/>
                <w:sz w:val="23"/>
              </w:rPr>
              <w:t xml:space="preserve"> </w:t>
            </w:r>
            <w:r>
              <w:rPr>
                <w:sz w:val="23"/>
              </w:rPr>
              <w:t>России</w:t>
            </w:r>
          </w:p>
          <w:p w:rsidR="007F4E71" w:rsidRDefault="002F6E5B">
            <w:pPr>
              <w:pStyle w:val="TableParagraph"/>
              <w:spacing w:before="3"/>
              <w:ind w:left="121"/>
              <w:rPr>
                <w:sz w:val="23"/>
              </w:rPr>
            </w:pPr>
            <w:r>
              <w:rPr>
                <w:sz w:val="23"/>
              </w:rPr>
              <w:t>(1992-1999</w:t>
            </w:r>
            <w:r>
              <w:rPr>
                <w:spacing w:val="22"/>
                <w:sz w:val="23"/>
              </w:rPr>
              <w:t xml:space="preserve"> </w:t>
            </w:r>
            <w:r>
              <w:rPr>
                <w:sz w:val="23"/>
              </w:rPr>
              <w:t>гг.)</w:t>
            </w:r>
          </w:p>
        </w:tc>
        <w:tc>
          <w:tcPr>
            <w:tcW w:w="1712" w:type="dxa"/>
          </w:tcPr>
          <w:p w:rsidR="007F4E71" w:rsidRDefault="002F6E5B">
            <w:pPr>
              <w:pStyle w:val="TableParagraph"/>
              <w:spacing w:line="258" w:lineRule="exact"/>
              <w:ind w:right="766"/>
              <w:jc w:val="right"/>
              <w:rPr>
                <w:sz w:val="23"/>
              </w:rPr>
            </w:pPr>
            <w:r>
              <w:rPr>
                <w:w w:val="102"/>
                <w:sz w:val="23"/>
              </w:rPr>
              <w:t>2</w:t>
            </w:r>
          </w:p>
        </w:tc>
      </w:tr>
      <w:tr w:rsidR="007F4E71">
        <w:trPr>
          <w:trHeight w:val="947"/>
        </w:trPr>
        <w:tc>
          <w:tcPr>
            <w:tcW w:w="3834" w:type="dxa"/>
          </w:tcPr>
          <w:p w:rsidR="007F4E71" w:rsidRDefault="002F6E5B">
            <w:pPr>
              <w:pStyle w:val="TableParagraph"/>
              <w:spacing w:line="258" w:lineRule="exact"/>
              <w:ind w:left="122"/>
              <w:rPr>
                <w:sz w:val="23"/>
              </w:rPr>
            </w:pPr>
            <w:r>
              <w:rPr>
                <w:sz w:val="23"/>
              </w:rPr>
              <w:t>На</w:t>
            </w:r>
            <w:r>
              <w:rPr>
                <w:spacing w:val="16"/>
                <w:sz w:val="23"/>
              </w:rPr>
              <w:t xml:space="preserve"> </w:t>
            </w:r>
            <w:r>
              <w:rPr>
                <w:sz w:val="23"/>
              </w:rPr>
              <w:t>пороге</w:t>
            </w:r>
            <w:r>
              <w:rPr>
                <w:spacing w:val="17"/>
                <w:sz w:val="23"/>
              </w:rPr>
              <w:t xml:space="preserve"> </w:t>
            </w:r>
            <w:r>
              <w:rPr>
                <w:sz w:val="23"/>
              </w:rPr>
              <w:t>нового</w:t>
            </w:r>
            <w:r>
              <w:rPr>
                <w:spacing w:val="14"/>
                <w:sz w:val="23"/>
              </w:rPr>
              <w:t xml:space="preserve"> </w:t>
            </w:r>
            <w:r>
              <w:rPr>
                <w:sz w:val="23"/>
              </w:rPr>
              <w:t>века</w:t>
            </w:r>
          </w:p>
        </w:tc>
        <w:tc>
          <w:tcPr>
            <w:tcW w:w="1700" w:type="dxa"/>
          </w:tcPr>
          <w:p w:rsidR="007F4E71" w:rsidRDefault="007F4E71">
            <w:pPr>
              <w:pStyle w:val="TableParagraph"/>
            </w:pPr>
          </w:p>
        </w:tc>
        <w:tc>
          <w:tcPr>
            <w:tcW w:w="2413" w:type="dxa"/>
          </w:tcPr>
          <w:p w:rsidR="007F4E71" w:rsidRDefault="002F6E5B">
            <w:pPr>
              <w:pStyle w:val="TableParagraph"/>
              <w:spacing w:line="244" w:lineRule="auto"/>
              <w:ind w:left="121" w:right="191"/>
              <w:rPr>
                <w:sz w:val="23"/>
              </w:rPr>
            </w:pPr>
            <w:r>
              <w:rPr>
                <w:sz w:val="23"/>
              </w:rPr>
              <w:t>Возрождение страны</w:t>
            </w:r>
            <w:r>
              <w:rPr>
                <w:spacing w:val="-55"/>
                <w:sz w:val="23"/>
              </w:rPr>
              <w:t xml:space="preserve"> </w:t>
            </w:r>
            <w:r>
              <w:rPr>
                <w:sz w:val="23"/>
              </w:rPr>
              <w:t>с</w:t>
            </w:r>
            <w:r>
              <w:rPr>
                <w:spacing w:val="-3"/>
                <w:sz w:val="23"/>
              </w:rPr>
              <w:t xml:space="preserve"> </w:t>
            </w:r>
            <w:r>
              <w:rPr>
                <w:sz w:val="23"/>
              </w:rPr>
              <w:t>2000-х</w:t>
            </w:r>
            <w:r>
              <w:rPr>
                <w:spacing w:val="-1"/>
                <w:sz w:val="23"/>
              </w:rPr>
              <w:t xml:space="preserve"> </w:t>
            </w:r>
            <w:r>
              <w:rPr>
                <w:sz w:val="23"/>
              </w:rPr>
              <w:t>гг.</w:t>
            </w:r>
          </w:p>
          <w:p w:rsidR="007F4E71" w:rsidRDefault="002F6E5B">
            <w:pPr>
              <w:pStyle w:val="TableParagraph"/>
              <w:ind w:left="121"/>
              <w:rPr>
                <w:sz w:val="23"/>
              </w:rPr>
            </w:pPr>
            <w:r>
              <w:rPr>
                <w:sz w:val="23"/>
              </w:rPr>
              <w:t>с</w:t>
            </w:r>
            <w:r>
              <w:rPr>
                <w:spacing w:val="19"/>
                <w:sz w:val="23"/>
              </w:rPr>
              <w:t xml:space="preserve"> </w:t>
            </w:r>
            <w:r>
              <w:rPr>
                <w:sz w:val="23"/>
              </w:rPr>
              <w:t>2000-х</w:t>
            </w:r>
            <w:r>
              <w:rPr>
                <w:spacing w:val="20"/>
                <w:sz w:val="23"/>
              </w:rPr>
              <w:t xml:space="preserve"> </w:t>
            </w:r>
            <w:r>
              <w:rPr>
                <w:sz w:val="23"/>
              </w:rPr>
              <w:t>гг.</w:t>
            </w:r>
          </w:p>
        </w:tc>
        <w:tc>
          <w:tcPr>
            <w:tcW w:w="1712" w:type="dxa"/>
          </w:tcPr>
          <w:p w:rsidR="007F4E71" w:rsidRDefault="007F4E71">
            <w:pPr>
              <w:pStyle w:val="TableParagraph"/>
            </w:pPr>
          </w:p>
        </w:tc>
      </w:tr>
      <w:tr w:rsidR="007F4E71">
        <w:trPr>
          <w:trHeight w:val="2402"/>
        </w:trPr>
        <w:tc>
          <w:tcPr>
            <w:tcW w:w="3834" w:type="dxa"/>
          </w:tcPr>
          <w:p w:rsidR="007F4E71" w:rsidRDefault="002F6E5B">
            <w:pPr>
              <w:pStyle w:val="TableParagraph"/>
              <w:spacing w:line="247" w:lineRule="auto"/>
              <w:ind w:left="122" w:right="719"/>
              <w:rPr>
                <w:sz w:val="23"/>
              </w:rPr>
            </w:pPr>
            <w:r>
              <w:rPr>
                <w:sz w:val="23"/>
              </w:rPr>
              <w:t>Крымская война. Героическая</w:t>
            </w:r>
            <w:r>
              <w:rPr>
                <w:spacing w:val="-55"/>
                <w:sz w:val="23"/>
              </w:rPr>
              <w:t xml:space="preserve"> </w:t>
            </w:r>
            <w:r>
              <w:rPr>
                <w:sz w:val="23"/>
              </w:rPr>
              <w:t>оборона</w:t>
            </w:r>
            <w:r>
              <w:rPr>
                <w:spacing w:val="11"/>
                <w:sz w:val="23"/>
              </w:rPr>
              <w:t xml:space="preserve"> </w:t>
            </w:r>
            <w:r>
              <w:rPr>
                <w:sz w:val="23"/>
              </w:rPr>
              <w:t>Севастополя.</w:t>
            </w:r>
          </w:p>
          <w:p w:rsidR="007F4E71" w:rsidRDefault="002F6E5B">
            <w:pPr>
              <w:pStyle w:val="TableParagraph"/>
              <w:spacing w:line="260" w:lineRule="exact"/>
              <w:ind w:left="122"/>
              <w:rPr>
                <w:sz w:val="23"/>
              </w:rPr>
            </w:pPr>
            <w:r>
              <w:rPr>
                <w:w w:val="105"/>
                <w:sz w:val="23"/>
              </w:rPr>
              <w:t>Общество</w:t>
            </w:r>
            <w:r>
              <w:rPr>
                <w:spacing w:val="-3"/>
                <w:w w:val="105"/>
                <w:sz w:val="23"/>
              </w:rPr>
              <w:t xml:space="preserve"> </w:t>
            </w:r>
            <w:r>
              <w:rPr>
                <w:w w:val="105"/>
                <w:sz w:val="23"/>
              </w:rPr>
              <w:t>и</w:t>
            </w:r>
            <w:r>
              <w:rPr>
                <w:spacing w:val="-3"/>
                <w:w w:val="105"/>
                <w:sz w:val="23"/>
              </w:rPr>
              <w:t xml:space="preserve"> </w:t>
            </w:r>
            <w:r>
              <w:rPr>
                <w:w w:val="105"/>
                <w:sz w:val="23"/>
              </w:rPr>
              <w:t>власть</w:t>
            </w:r>
            <w:r>
              <w:rPr>
                <w:spacing w:val="-5"/>
                <w:w w:val="105"/>
                <w:sz w:val="23"/>
              </w:rPr>
              <w:t xml:space="preserve"> </w:t>
            </w:r>
            <w:r>
              <w:rPr>
                <w:w w:val="105"/>
                <w:sz w:val="23"/>
              </w:rPr>
              <w:t>после</w:t>
            </w:r>
          </w:p>
          <w:p w:rsidR="007F4E71" w:rsidRDefault="002F6E5B">
            <w:pPr>
              <w:pStyle w:val="TableParagraph"/>
              <w:spacing w:before="12" w:line="252" w:lineRule="auto"/>
              <w:ind w:left="122"/>
              <w:rPr>
                <w:sz w:val="23"/>
              </w:rPr>
            </w:pPr>
            <w:r>
              <w:rPr>
                <w:sz w:val="23"/>
              </w:rPr>
              <w:t>революции.</w:t>
            </w:r>
            <w:r>
              <w:rPr>
                <w:spacing w:val="1"/>
                <w:sz w:val="23"/>
              </w:rPr>
              <w:t xml:space="preserve"> </w:t>
            </w:r>
            <w:r>
              <w:rPr>
                <w:sz w:val="23"/>
              </w:rPr>
              <w:t>Уроки</w:t>
            </w:r>
            <w:r>
              <w:rPr>
                <w:spacing w:val="1"/>
                <w:sz w:val="23"/>
              </w:rPr>
              <w:t xml:space="preserve"> </w:t>
            </w:r>
            <w:r>
              <w:rPr>
                <w:sz w:val="23"/>
              </w:rPr>
              <w:t>революции:</w:t>
            </w:r>
            <w:r>
              <w:rPr>
                <w:spacing w:val="1"/>
                <w:sz w:val="23"/>
              </w:rPr>
              <w:t xml:space="preserve"> </w:t>
            </w:r>
            <w:r>
              <w:rPr>
                <w:sz w:val="23"/>
              </w:rPr>
              <w:t>политическая</w:t>
            </w:r>
            <w:r>
              <w:rPr>
                <w:spacing w:val="1"/>
                <w:sz w:val="23"/>
              </w:rPr>
              <w:t xml:space="preserve"> </w:t>
            </w:r>
            <w:r>
              <w:rPr>
                <w:sz w:val="23"/>
              </w:rPr>
              <w:t>стабилизация</w:t>
            </w:r>
            <w:r>
              <w:rPr>
                <w:spacing w:val="1"/>
                <w:sz w:val="23"/>
              </w:rPr>
              <w:t xml:space="preserve"> </w:t>
            </w:r>
            <w:r>
              <w:rPr>
                <w:sz w:val="23"/>
              </w:rPr>
              <w:t>и</w:t>
            </w:r>
            <w:r>
              <w:rPr>
                <w:spacing w:val="1"/>
                <w:sz w:val="23"/>
              </w:rPr>
              <w:t xml:space="preserve"> </w:t>
            </w:r>
            <w:r>
              <w:rPr>
                <w:sz w:val="23"/>
              </w:rPr>
              <w:t>социальные преобразования.</w:t>
            </w:r>
            <w:r>
              <w:rPr>
                <w:spacing w:val="1"/>
                <w:sz w:val="23"/>
              </w:rPr>
              <w:t xml:space="preserve"> </w:t>
            </w:r>
            <w:r>
              <w:rPr>
                <w:sz w:val="23"/>
              </w:rPr>
              <w:t>П.</w:t>
            </w:r>
            <w:r>
              <w:rPr>
                <w:spacing w:val="1"/>
                <w:sz w:val="23"/>
              </w:rPr>
              <w:t xml:space="preserve"> </w:t>
            </w:r>
            <w:r>
              <w:rPr>
                <w:sz w:val="23"/>
              </w:rPr>
              <w:t>А.</w:t>
            </w:r>
            <w:r>
              <w:rPr>
                <w:spacing w:val="-56"/>
                <w:sz w:val="23"/>
              </w:rPr>
              <w:t xml:space="preserve"> </w:t>
            </w:r>
            <w:r>
              <w:rPr>
                <w:sz w:val="23"/>
              </w:rPr>
              <w:t>Столыпин:</w:t>
            </w:r>
            <w:r>
              <w:rPr>
                <w:spacing w:val="1"/>
                <w:sz w:val="23"/>
              </w:rPr>
              <w:t xml:space="preserve"> </w:t>
            </w:r>
            <w:r>
              <w:rPr>
                <w:sz w:val="23"/>
              </w:rPr>
              <w:t>программа</w:t>
            </w:r>
            <w:r>
              <w:rPr>
                <w:spacing w:val="1"/>
                <w:sz w:val="23"/>
              </w:rPr>
              <w:t xml:space="preserve"> </w:t>
            </w:r>
            <w:r>
              <w:rPr>
                <w:sz w:val="23"/>
              </w:rPr>
              <w:t>системных</w:t>
            </w:r>
            <w:r>
              <w:rPr>
                <w:spacing w:val="1"/>
                <w:sz w:val="23"/>
              </w:rPr>
              <w:t xml:space="preserve"> </w:t>
            </w:r>
            <w:r>
              <w:rPr>
                <w:sz w:val="23"/>
              </w:rPr>
              <w:t>реформ,</w:t>
            </w:r>
            <w:r>
              <w:rPr>
                <w:spacing w:val="9"/>
                <w:sz w:val="23"/>
              </w:rPr>
              <w:t xml:space="preserve"> </w:t>
            </w:r>
            <w:r>
              <w:rPr>
                <w:sz w:val="23"/>
              </w:rPr>
              <w:t>масштаб</w:t>
            </w:r>
            <w:r>
              <w:rPr>
                <w:spacing w:val="13"/>
                <w:sz w:val="23"/>
              </w:rPr>
              <w:t xml:space="preserve"> </w:t>
            </w:r>
            <w:r>
              <w:rPr>
                <w:sz w:val="23"/>
              </w:rPr>
              <w:t>и</w:t>
            </w:r>
            <w:r>
              <w:rPr>
                <w:spacing w:val="19"/>
                <w:sz w:val="23"/>
              </w:rPr>
              <w:t xml:space="preserve"> </w:t>
            </w:r>
            <w:r>
              <w:rPr>
                <w:sz w:val="23"/>
              </w:rPr>
              <w:t>результаты</w:t>
            </w:r>
          </w:p>
        </w:tc>
        <w:tc>
          <w:tcPr>
            <w:tcW w:w="1700" w:type="dxa"/>
          </w:tcPr>
          <w:p w:rsidR="007F4E71" w:rsidRDefault="002F6E5B">
            <w:pPr>
              <w:pStyle w:val="TableParagraph"/>
              <w:spacing w:before="1"/>
              <w:ind w:left="121"/>
              <w:rPr>
                <w:sz w:val="23"/>
              </w:rPr>
            </w:pPr>
            <w:r>
              <w:rPr>
                <w:w w:val="102"/>
                <w:sz w:val="23"/>
              </w:rPr>
              <w:t>3</w:t>
            </w:r>
          </w:p>
        </w:tc>
        <w:tc>
          <w:tcPr>
            <w:tcW w:w="2413" w:type="dxa"/>
          </w:tcPr>
          <w:p w:rsidR="007F4E71" w:rsidRDefault="002F6E5B">
            <w:pPr>
              <w:pStyle w:val="TableParagraph"/>
              <w:spacing w:line="247" w:lineRule="auto"/>
              <w:ind w:left="121" w:right="194"/>
              <w:rPr>
                <w:sz w:val="23"/>
              </w:rPr>
            </w:pPr>
            <w:r>
              <w:rPr>
                <w:w w:val="105"/>
                <w:sz w:val="23"/>
              </w:rPr>
              <w:t>Воссоединение</w:t>
            </w:r>
            <w:r>
              <w:rPr>
                <w:spacing w:val="1"/>
                <w:w w:val="105"/>
                <w:sz w:val="23"/>
              </w:rPr>
              <w:t xml:space="preserve"> </w:t>
            </w:r>
            <w:r>
              <w:rPr>
                <w:sz w:val="23"/>
              </w:rPr>
              <w:t>Крыма</w:t>
            </w:r>
            <w:r>
              <w:rPr>
                <w:spacing w:val="13"/>
                <w:sz w:val="23"/>
              </w:rPr>
              <w:t xml:space="preserve"> </w:t>
            </w:r>
            <w:r>
              <w:rPr>
                <w:sz w:val="23"/>
              </w:rPr>
              <w:t>с</w:t>
            </w:r>
            <w:r>
              <w:rPr>
                <w:spacing w:val="9"/>
                <w:sz w:val="23"/>
              </w:rPr>
              <w:t xml:space="preserve"> </w:t>
            </w:r>
            <w:r>
              <w:rPr>
                <w:sz w:val="23"/>
              </w:rPr>
              <w:t>Россией</w:t>
            </w:r>
          </w:p>
        </w:tc>
        <w:tc>
          <w:tcPr>
            <w:tcW w:w="1712" w:type="dxa"/>
          </w:tcPr>
          <w:p w:rsidR="007F4E71" w:rsidRDefault="002F6E5B">
            <w:pPr>
              <w:pStyle w:val="TableParagraph"/>
              <w:spacing w:before="1"/>
              <w:ind w:right="766"/>
              <w:jc w:val="right"/>
              <w:rPr>
                <w:sz w:val="23"/>
              </w:rPr>
            </w:pPr>
            <w:r>
              <w:rPr>
                <w:w w:val="102"/>
                <w:sz w:val="23"/>
              </w:rPr>
              <w:t>3</w:t>
            </w:r>
          </w:p>
        </w:tc>
      </w:tr>
      <w:tr w:rsidR="007F4E71">
        <w:trPr>
          <w:trHeight w:val="849"/>
        </w:trPr>
        <w:tc>
          <w:tcPr>
            <w:tcW w:w="3834" w:type="dxa"/>
          </w:tcPr>
          <w:p w:rsidR="007F4E71" w:rsidRDefault="002F6E5B">
            <w:pPr>
              <w:pStyle w:val="TableParagraph"/>
              <w:spacing w:line="258" w:lineRule="exact"/>
              <w:ind w:left="122"/>
              <w:rPr>
                <w:sz w:val="23"/>
              </w:rPr>
            </w:pPr>
            <w:r>
              <w:rPr>
                <w:w w:val="105"/>
                <w:sz w:val="23"/>
              </w:rPr>
              <w:t>Обобщение</w:t>
            </w:r>
          </w:p>
        </w:tc>
        <w:tc>
          <w:tcPr>
            <w:tcW w:w="1700" w:type="dxa"/>
          </w:tcPr>
          <w:p w:rsidR="007F4E71" w:rsidRDefault="002F6E5B">
            <w:pPr>
              <w:pStyle w:val="TableParagraph"/>
              <w:spacing w:line="258" w:lineRule="exact"/>
              <w:ind w:left="121"/>
              <w:rPr>
                <w:sz w:val="23"/>
              </w:rPr>
            </w:pPr>
            <w:r>
              <w:rPr>
                <w:w w:val="102"/>
                <w:sz w:val="23"/>
              </w:rPr>
              <w:t>1</w:t>
            </w:r>
          </w:p>
        </w:tc>
        <w:tc>
          <w:tcPr>
            <w:tcW w:w="2413" w:type="dxa"/>
          </w:tcPr>
          <w:p w:rsidR="007F4E71" w:rsidRDefault="002F6E5B">
            <w:pPr>
              <w:pStyle w:val="TableParagraph"/>
              <w:spacing w:line="247" w:lineRule="auto"/>
              <w:ind w:left="121" w:right="1134"/>
              <w:rPr>
                <w:sz w:val="23"/>
              </w:rPr>
            </w:pPr>
            <w:r>
              <w:rPr>
                <w:sz w:val="23"/>
              </w:rPr>
              <w:t>Итоговое</w:t>
            </w:r>
            <w:r>
              <w:rPr>
                <w:spacing w:val="1"/>
                <w:sz w:val="23"/>
              </w:rPr>
              <w:t xml:space="preserve"> </w:t>
            </w:r>
            <w:r>
              <w:rPr>
                <w:sz w:val="23"/>
              </w:rPr>
              <w:t>повторение</w:t>
            </w:r>
          </w:p>
        </w:tc>
        <w:tc>
          <w:tcPr>
            <w:tcW w:w="1712" w:type="dxa"/>
          </w:tcPr>
          <w:p w:rsidR="007F4E71" w:rsidRDefault="002F6E5B">
            <w:pPr>
              <w:pStyle w:val="TableParagraph"/>
              <w:spacing w:line="258" w:lineRule="exact"/>
              <w:ind w:left="123"/>
              <w:rPr>
                <w:sz w:val="23"/>
              </w:rPr>
            </w:pPr>
            <w:r>
              <w:rPr>
                <w:w w:val="102"/>
                <w:sz w:val="23"/>
              </w:rPr>
              <w:t>1</w:t>
            </w:r>
          </w:p>
        </w:tc>
      </w:tr>
    </w:tbl>
    <w:p w:rsidR="007F4E71" w:rsidRDefault="007F4E71">
      <w:pPr>
        <w:pStyle w:val="a3"/>
        <w:spacing w:before="10"/>
        <w:ind w:left="0" w:firstLine="0"/>
        <w:jc w:val="left"/>
        <w:rPr>
          <w:sz w:val="21"/>
        </w:rPr>
      </w:pPr>
    </w:p>
    <w:p w:rsidR="007F4E71" w:rsidRDefault="007F4E71">
      <w:pPr>
        <w:rPr>
          <w:sz w:val="21"/>
        </w:rPr>
        <w:sectPr w:rsidR="007F4E71">
          <w:pgSz w:w="11910" w:h="16860"/>
          <w:pgMar w:top="820" w:right="20" w:bottom="280" w:left="740" w:header="582" w:footer="0" w:gutter="0"/>
          <w:cols w:space="720"/>
        </w:sectPr>
      </w:pPr>
    </w:p>
    <w:p w:rsidR="007F4E71" w:rsidRDefault="002F6E5B">
      <w:pPr>
        <w:pStyle w:val="a3"/>
        <w:spacing w:before="90"/>
        <w:ind w:left="1096" w:firstLine="0"/>
        <w:jc w:val="left"/>
      </w:pPr>
      <w:r>
        <w:lastRenderedPageBreak/>
        <w:t>Содержание</w:t>
      </w:r>
      <w:r>
        <w:rPr>
          <w:spacing w:val="31"/>
        </w:rPr>
        <w:t xml:space="preserve"> </w:t>
      </w:r>
      <w:r>
        <w:t>учебного</w:t>
      </w:r>
      <w:r>
        <w:rPr>
          <w:spacing w:val="21"/>
        </w:rPr>
        <w:t xml:space="preserve"> </w:t>
      </w:r>
      <w:r>
        <w:t>модуля</w:t>
      </w:r>
      <w:r>
        <w:rPr>
          <w:spacing w:val="38"/>
        </w:rPr>
        <w:t xml:space="preserve"> </w:t>
      </w:r>
      <w:r>
        <w:rPr>
          <w:position w:val="1"/>
        </w:rPr>
        <w:t>«Введение</w:t>
      </w:r>
      <w:r>
        <w:rPr>
          <w:spacing w:val="22"/>
          <w:position w:val="1"/>
        </w:rPr>
        <w:t xml:space="preserve"> </w:t>
      </w:r>
      <w:r>
        <w:rPr>
          <w:position w:val="1"/>
        </w:rPr>
        <w:t>в</w:t>
      </w:r>
      <w:r>
        <w:rPr>
          <w:spacing w:val="30"/>
          <w:position w:val="1"/>
        </w:rPr>
        <w:t xml:space="preserve"> </w:t>
      </w:r>
      <w:r>
        <w:rPr>
          <w:position w:val="1"/>
        </w:rPr>
        <w:t>Новейшую</w:t>
      </w:r>
      <w:r>
        <w:rPr>
          <w:spacing w:val="40"/>
          <w:position w:val="1"/>
        </w:rPr>
        <w:t xml:space="preserve"> </w:t>
      </w:r>
      <w:r>
        <w:rPr>
          <w:position w:val="1"/>
        </w:rPr>
        <w:t>историю</w:t>
      </w:r>
      <w:r>
        <w:rPr>
          <w:spacing w:val="42"/>
          <w:position w:val="1"/>
        </w:rPr>
        <w:t xml:space="preserve"> </w:t>
      </w:r>
      <w:r>
        <w:rPr>
          <w:position w:val="1"/>
        </w:rPr>
        <w:t>России».</w:t>
      </w:r>
    </w:p>
    <w:p w:rsidR="007F4E71" w:rsidRDefault="007F4E71">
      <w:pPr>
        <w:pStyle w:val="a3"/>
        <w:spacing w:before="5"/>
        <w:ind w:left="0" w:firstLine="0"/>
        <w:jc w:val="left"/>
        <w:rPr>
          <w:sz w:val="25"/>
        </w:rPr>
      </w:pPr>
    </w:p>
    <w:p w:rsidR="007F4E71" w:rsidRDefault="002F6E5B">
      <w:pPr>
        <w:pStyle w:val="a3"/>
        <w:spacing w:line="244" w:lineRule="auto"/>
        <w:ind w:left="4713" w:hanging="2610"/>
        <w:jc w:val="left"/>
      </w:pPr>
      <w:r>
        <w:t>Структура</w:t>
      </w:r>
      <w:r>
        <w:rPr>
          <w:spacing w:val="1"/>
        </w:rPr>
        <w:t xml:space="preserve"> </w:t>
      </w:r>
      <w:r>
        <w:t>и последовательность</w:t>
      </w:r>
      <w:r>
        <w:rPr>
          <w:spacing w:val="1"/>
        </w:rPr>
        <w:t xml:space="preserve"> </w:t>
      </w:r>
      <w:r>
        <w:t>изучения</w:t>
      </w:r>
      <w:r>
        <w:rPr>
          <w:spacing w:val="1"/>
        </w:rPr>
        <w:t xml:space="preserve"> </w:t>
      </w:r>
      <w:r>
        <w:t>модуля как</w:t>
      </w:r>
      <w:r>
        <w:rPr>
          <w:spacing w:val="1"/>
        </w:rPr>
        <w:t xml:space="preserve"> </w:t>
      </w:r>
      <w:r>
        <w:t>целостного</w:t>
      </w:r>
      <w:r>
        <w:rPr>
          <w:spacing w:val="-55"/>
        </w:rPr>
        <w:t xml:space="preserve"> </w:t>
      </w:r>
      <w:r>
        <w:rPr>
          <w:w w:val="105"/>
        </w:rPr>
        <w:t>учебного</w:t>
      </w:r>
      <w:r>
        <w:rPr>
          <w:spacing w:val="4"/>
          <w:w w:val="105"/>
        </w:rPr>
        <w:t xml:space="preserve"> </w:t>
      </w:r>
      <w:r>
        <w:rPr>
          <w:w w:val="105"/>
        </w:rPr>
        <w:t>курса</w:t>
      </w:r>
    </w:p>
    <w:p w:rsidR="007F4E71" w:rsidRDefault="002F6E5B">
      <w:pPr>
        <w:pStyle w:val="a3"/>
        <w:ind w:left="0" w:firstLine="0"/>
        <w:jc w:val="left"/>
        <w:rPr>
          <w:sz w:val="26"/>
        </w:rPr>
      </w:pPr>
      <w:r>
        <w:br w:type="column"/>
      </w:r>
    </w:p>
    <w:p w:rsidR="007F4E71" w:rsidRDefault="007F4E71">
      <w:pPr>
        <w:pStyle w:val="a3"/>
        <w:ind w:left="0" w:firstLine="0"/>
        <w:jc w:val="left"/>
        <w:rPr>
          <w:sz w:val="26"/>
        </w:rPr>
      </w:pPr>
    </w:p>
    <w:p w:rsidR="007F4E71" w:rsidRDefault="002F6E5B">
      <w:pPr>
        <w:pStyle w:val="a3"/>
        <w:spacing w:before="153"/>
        <w:ind w:left="669" w:firstLine="0"/>
        <w:jc w:val="left"/>
      </w:pPr>
      <w:r>
        <w:rPr>
          <w:w w:val="105"/>
        </w:rPr>
        <w:t>Таблица</w:t>
      </w:r>
      <w:r>
        <w:rPr>
          <w:spacing w:val="-9"/>
          <w:w w:val="105"/>
        </w:rPr>
        <w:t xml:space="preserve"> </w:t>
      </w:r>
      <w:r>
        <w:rPr>
          <w:w w:val="105"/>
        </w:rPr>
        <w:t>3</w:t>
      </w:r>
    </w:p>
    <w:p w:rsidR="007F4E71" w:rsidRDefault="007F4E71">
      <w:pPr>
        <w:sectPr w:rsidR="007F4E71">
          <w:type w:val="continuous"/>
          <w:pgSz w:w="11910" w:h="16860"/>
          <w:pgMar w:top="940" w:right="20" w:bottom="280" w:left="740" w:header="720" w:footer="720" w:gutter="0"/>
          <w:cols w:num="2" w:space="720" w:equalWidth="0">
            <w:col w:w="8856" w:space="40"/>
            <w:col w:w="2254"/>
          </w:cols>
        </w:sectPr>
      </w:pPr>
    </w:p>
    <w:tbl>
      <w:tblPr>
        <w:tblStyle w:val="TableNormal"/>
        <w:tblW w:w="0" w:type="auto"/>
        <w:tblInd w:w="450"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713"/>
        <w:gridCol w:w="6608"/>
        <w:gridCol w:w="2134"/>
      </w:tblGrid>
      <w:tr w:rsidR="007F4E71">
        <w:trPr>
          <w:trHeight w:val="549"/>
        </w:trPr>
        <w:tc>
          <w:tcPr>
            <w:tcW w:w="713" w:type="dxa"/>
            <w:tcBorders>
              <w:left w:val="single" w:sz="6" w:space="0" w:color="211F1F"/>
            </w:tcBorders>
          </w:tcPr>
          <w:p w:rsidR="007F4E71" w:rsidRDefault="002F6E5B">
            <w:pPr>
              <w:pStyle w:val="TableParagraph"/>
              <w:spacing w:before="138"/>
              <w:ind w:left="62"/>
              <w:rPr>
                <w:sz w:val="23"/>
              </w:rPr>
            </w:pPr>
            <w:r>
              <w:rPr>
                <w:w w:val="102"/>
                <w:sz w:val="23"/>
              </w:rPr>
              <w:lastRenderedPageBreak/>
              <w:t>№</w:t>
            </w:r>
          </w:p>
        </w:tc>
        <w:tc>
          <w:tcPr>
            <w:tcW w:w="6608" w:type="dxa"/>
          </w:tcPr>
          <w:p w:rsidR="007F4E71" w:rsidRDefault="002F6E5B">
            <w:pPr>
              <w:pStyle w:val="TableParagraph"/>
              <w:spacing w:before="138"/>
              <w:ind w:left="64"/>
              <w:rPr>
                <w:sz w:val="23"/>
              </w:rPr>
            </w:pPr>
            <w:r>
              <w:rPr>
                <w:sz w:val="23"/>
              </w:rPr>
              <w:t>Темы</w:t>
            </w:r>
            <w:r>
              <w:rPr>
                <w:spacing w:val="9"/>
                <w:sz w:val="23"/>
              </w:rPr>
              <w:t xml:space="preserve"> </w:t>
            </w:r>
            <w:r>
              <w:rPr>
                <w:sz w:val="23"/>
              </w:rPr>
              <w:t>курса</w:t>
            </w:r>
          </w:p>
        </w:tc>
        <w:tc>
          <w:tcPr>
            <w:tcW w:w="2134" w:type="dxa"/>
          </w:tcPr>
          <w:p w:rsidR="007F4E71" w:rsidRDefault="002F6E5B">
            <w:pPr>
              <w:pStyle w:val="TableParagraph"/>
              <w:spacing w:line="274" w:lineRule="exact"/>
              <w:ind w:left="177" w:right="195" w:firstLine="317"/>
              <w:rPr>
                <w:sz w:val="23"/>
              </w:rPr>
            </w:pPr>
            <w:r>
              <w:rPr>
                <w:sz w:val="23"/>
              </w:rPr>
              <w:t>Примерное</w:t>
            </w:r>
            <w:r>
              <w:rPr>
                <w:spacing w:val="1"/>
                <w:sz w:val="23"/>
              </w:rPr>
              <w:t xml:space="preserve"> </w:t>
            </w:r>
            <w:r>
              <w:rPr>
                <w:sz w:val="23"/>
              </w:rPr>
              <w:t>количество</w:t>
            </w:r>
            <w:r>
              <w:rPr>
                <w:spacing w:val="22"/>
                <w:sz w:val="23"/>
              </w:rPr>
              <w:t xml:space="preserve"> </w:t>
            </w:r>
            <w:r>
              <w:rPr>
                <w:sz w:val="23"/>
              </w:rPr>
              <w:t>часов</w:t>
            </w:r>
          </w:p>
        </w:tc>
      </w:tr>
      <w:tr w:rsidR="007F4E71">
        <w:trPr>
          <w:trHeight w:val="278"/>
        </w:trPr>
        <w:tc>
          <w:tcPr>
            <w:tcW w:w="713" w:type="dxa"/>
            <w:tcBorders>
              <w:left w:val="single" w:sz="6" w:space="0" w:color="211F1F"/>
            </w:tcBorders>
          </w:tcPr>
          <w:p w:rsidR="007F4E71" w:rsidRDefault="002F6E5B">
            <w:pPr>
              <w:pStyle w:val="TableParagraph"/>
              <w:spacing w:line="258" w:lineRule="exact"/>
              <w:ind w:left="62"/>
              <w:rPr>
                <w:sz w:val="23"/>
              </w:rPr>
            </w:pPr>
            <w:r>
              <w:rPr>
                <w:w w:val="102"/>
                <w:sz w:val="23"/>
              </w:rPr>
              <w:t>1</w:t>
            </w:r>
          </w:p>
        </w:tc>
        <w:tc>
          <w:tcPr>
            <w:tcW w:w="6608" w:type="dxa"/>
          </w:tcPr>
          <w:p w:rsidR="007F4E71" w:rsidRDefault="002F6E5B">
            <w:pPr>
              <w:pStyle w:val="TableParagraph"/>
              <w:spacing w:line="258" w:lineRule="exact"/>
              <w:ind w:left="64"/>
              <w:rPr>
                <w:sz w:val="23"/>
              </w:rPr>
            </w:pPr>
            <w:r>
              <w:rPr>
                <w:w w:val="105"/>
                <w:sz w:val="23"/>
              </w:rPr>
              <w:t>Введение</w:t>
            </w:r>
          </w:p>
        </w:tc>
        <w:tc>
          <w:tcPr>
            <w:tcW w:w="2134" w:type="dxa"/>
          </w:tcPr>
          <w:p w:rsidR="007F4E71" w:rsidRDefault="002F6E5B">
            <w:pPr>
              <w:pStyle w:val="TableParagraph"/>
              <w:spacing w:line="258" w:lineRule="exact"/>
              <w:ind w:left="21"/>
              <w:jc w:val="center"/>
              <w:rPr>
                <w:sz w:val="23"/>
              </w:rPr>
            </w:pPr>
            <w:r>
              <w:rPr>
                <w:w w:val="102"/>
                <w:sz w:val="23"/>
              </w:rPr>
              <w:t>1</w:t>
            </w:r>
          </w:p>
        </w:tc>
      </w:tr>
      <w:tr w:rsidR="007F4E71">
        <w:trPr>
          <w:trHeight w:val="277"/>
        </w:trPr>
        <w:tc>
          <w:tcPr>
            <w:tcW w:w="713" w:type="dxa"/>
            <w:tcBorders>
              <w:left w:val="single" w:sz="6" w:space="0" w:color="211F1F"/>
            </w:tcBorders>
          </w:tcPr>
          <w:p w:rsidR="007F4E71" w:rsidRDefault="002F6E5B">
            <w:pPr>
              <w:pStyle w:val="TableParagraph"/>
              <w:spacing w:line="258" w:lineRule="exact"/>
              <w:ind w:left="62"/>
              <w:rPr>
                <w:sz w:val="23"/>
              </w:rPr>
            </w:pPr>
            <w:r>
              <w:rPr>
                <w:w w:val="102"/>
                <w:sz w:val="23"/>
              </w:rPr>
              <w:t>2</w:t>
            </w:r>
          </w:p>
        </w:tc>
        <w:tc>
          <w:tcPr>
            <w:tcW w:w="6608" w:type="dxa"/>
          </w:tcPr>
          <w:p w:rsidR="007F4E71" w:rsidRDefault="002F6E5B">
            <w:pPr>
              <w:pStyle w:val="TableParagraph"/>
              <w:spacing w:line="258" w:lineRule="exact"/>
              <w:ind w:left="64"/>
              <w:rPr>
                <w:sz w:val="23"/>
              </w:rPr>
            </w:pPr>
            <w:r>
              <w:rPr>
                <w:sz w:val="23"/>
              </w:rPr>
              <w:t>Российская</w:t>
            </w:r>
            <w:r>
              <w:rPr>
                <w:spacing w:val="31"/>
                <w:sz w:val="23"/>
              </w:rPr>
              <w:t xml:space="preserve"> </w:t>
            </w:r>
            <w:r>
              <w:rPr>
                <w:sz w:val="23"/>
              </w:rPr>
              <w:t>революция</w:t>
            </w:r>
            <w:r>
              <w:rPr>
                <w:spacing w:val="45"/>
                <w:sz w:val="23"/>
              </w:rPr>
              <w:t xml:space="preserve"> </w:t>
            </w:r>
            <w:r>
              <w:rPr>
                <w:sz w:val="23"/>
              </w:rPr>
              <w:t>1917—1922</w:t>
            </w:r>
            <w:r>
              <w:rPr>
                <w:spacing w:val="30"/>
                <w:sz w:val="23"/>
              </w:rPr>
              <w:t xml:space="preserve"> </w:t>
            </w:r>
            <w:r>
              <w:rPr>
                <w:sz w:val="23"/>
              </w:rPr>
              <w:t>гг.</w:t>
            </w:r>
          </w:p>
        </w:tc>
        <w:tc>
          <w:tcPr>
            <w:tcW w:w="2134" w:type="dxa"/>
          </w:tcPr>
          <w:p w:rsidR="007F4E71" w:rsidRDefault="002F6E5B">
            <w:pPr>
              <w:pStyle w:val="TableParagraph"/>
              <w:spacing w:line="258" w:lineRule="exact"/>
              <w:ind w:left="21"/>
              <w:jc w:val="center"/>
              <w:rPr>
                <w:sz w:val="23"/>
              </w:rPr>
            </w:pPr>
            <w:r>
              <w:rPr>
                <w:w w:val="102"/>
                <w:sz w:val="23"/>
              </w:rPr>
              <w:t>3</w:t>
            </w:r>
          </w:p>
        </w:tc>
      </w:tr>
      <w:tr w:rsidR="007F4E71">
        <w:trPr>
          <w:trHeight w:val="277"/>
        </w:trPr>
        <w:tc>
          <w:tcPr>
            <w:tcW w:w="713" w:type="dxa"/>
            <w:tcBorders>
              <w:left w:val="single" w:sz="6" w:space="0" w:color="211F1F"/>
            </w:tcBorders>
          </w:tcPr>
          <w:p w:rsidR="007F4E71" w:rsidRDefault="002F6E5B">
            <w:pPr>
              <w:pStyle w:val="TableParagraph"/>
              <w:spacing w:line="258" w:lineRule="exact"/>
              <w:ind w:left="62"/>
              <w:rPr>
                <w:sz w:val="23"/>
              </w:rPr>
            </w:pPr>
            <w:r>
              <w:rPr>
                <w:w w:val="102"/>
                <w:sz w:val="23"/>
              </w:rPr>
              <w:t>2</w:t>
            </w:r>
          </w:p>
        </w:tc>
        <w:tc>
          <w:tcPr>
            <w:tcW w:w="6608" w:type="dxa"/>
          </w:tcPr>
          <w:p w:rsidR="007F4E71" w:rsidRDefault="002F6E5B">
            <w:pPr>
              <w:pStyle w:val="TableParagraph"/>
              <w:spacing w:line="258" w:lineRule="exact"/>
              <w:ind w:left="64"/>
              <w:rPr>
                <w:sz w:val="23"/>
              </w:rPr>
            </w:pPr>
            <w:r>
              <w:rPr>
                <w:sz w:val="23"/>
              </w:rPr>
              <w:t>Великая</w:t>
            </w:r>
            <w:r>
              <w:rPr>
                <w:spacing w:val="24"/>
                <w:sz w:val="23"/>
              </w:rPr>
              <w:t xml:space="preserve"> </w:t>
            </w:r>
            <w:r>
              <w:rPr>
                <w:sz w:val="23"/>
              </w:rPr>
              <w:t>Отечественная</w:t>
            </w:r>
            <w:r>
              <w:rPr>
                <w:spacing w:val="30"/>
                <w:sz w:val="23"/>
              </w:rPr>
              <w:t xml:space="preserve"> </w:t>
            </w:r>
            <w:r>
              <w:rPr>
                <w:sz w:val="23"/>
              </w:rPr>
              <w:t>война</w:t>
            </w:r>
            <w:r>
              <w:rPr>
                <w:spacing w:val="35"/>
                <w:sz w:val="23"/>
              </w:rPr>
              <w:t xml:space="preserve"> </w:t>
            </w:r>
            <w:r>
              <w:rPr>
                <w:sz w:val="23"/>
              </w:rPr>
              <w:t>1941-1945</w:t>
            </w:r>
            <w:r>
              <w:rPr>
                <w:spacing w:val="32"/>
                <w:sz w:val="23"/>
              </w:rPr>
              <w:t xml:space="preserve"> </w:t>
            </w:r>
            <w:r>
              <w:rPr>
                <w:sz w:val="23"/>
              </w:rPr>
              <w:t>гг.</w:t>
            </w:r>
          </w:p>
        </w:tc>
        <w:tc>
          <w:tcPr>
            <w:tcW w:w="2134" w:type="dxa"/>
          </w:tcPr>
          <w:p w:rsidR="007F4E71" w:rsidRDefault="002F6E5B">
            <w:pPr>
              <w:pStyle w:val="TableParagraph"/>
              <w:spacing w:line="258" w:lineRule="exact"/>
              <w:ind w:left="21"/>
              <w:jc w:val="center"/>
              <w:rPr>
                <w:sz w:val="23"/>
              </w:rPr>
            </w:pPr>
            <w:r>
              <w:rPr>
                <w:w w:val="102"/>
                <w:sz w:val="23"/>
              </w:rPr>
              <w:t>4</w:t>
            </w:r>
          </w:p>
        </w:tc>
      </w:tr>
      <w:tr w:rsidR="007F4E71">
        <w:trPr>
          <w:trHeight w:val="285"/>
        </w:trPr>
        <w:tc>
          <w:tcPr>
            <w:tcW w:w="713" w:type="dxa"/>
            <w:tcBorders>
              <w:left w:val="single" w:sz="6" w:space="0" w:color="211F1F"/>
            </w:tcBorders>
          </w:tcPr>
          <w:p w:rsidR="007F4E71" w:rsidRDefault="002F6E5B">
            <w:pPr>
              <w:pStyle w:val="TableParagraph"/>
              <w:spacing w:line="261" w:lineRule="exact"/>
              <w:ind w:left="62"/>
              <w:rPr>
                <w:sz w:val="23"/>
              </w:rPr>
            </w:pPr>
            <w:r>
              <w:rPr>
                <w:w w:val="102"/>
                <w:sz w:val="23"/>
              </w:rPr>
              <w:t>3</w:t>
            </w:r>
          </w:p>
        </w:tc>
        <w:tc>
          <w:tcPr>
            <w:tcW w:w="6608" w:type="dxa"/>
          </w:tcPr>
          <w:p w:rsidR="007F4E71" w:rsidRDefault="002F6E5B">
            <w:pPr>
              <w:pStyle w:val="TableParagraph"/>
              <w:spacing w:line="265" w:lineRule="exact"/>
              <w:ind w:left="64"/>
              <w:rPr>
                <w:sz w:val="23"/>
              </w:rPr>
            </w:pPr>
            <w:r>
              <w:rPr>
                <w:sz w:val="23"/>
              </w:rPr>
              <w:t>Распад</w:t>
            </w:r>
            <w:r>
              <w:rPr>
                <w:spacing w:val="29"/>
                <w:sz w:val="23"/>
              </w:rPr>
              <w:t xml:space="preserve"> </w:t>
            </w:r>
            <w:r>
              <w:rPr>
                <w:sz w:val="23"/>
              </w:rPr>
              <w:t>СССР.</w:t>
            </w:r>
            <w:r>
              <w:rPr>
                <w:spacing w:val="24"/>
                <w:sz w:val="23"/>
              </w:rPr>
              <w:t xml:space="preserve"> </w:t>
            </w:r>
            <w:r>
              <w:rPr>
                <w:sz w:val="23"/>
              </w:rPr>
              <w:t>Становление</w:t>
            </w:r>
            <w:r>
              <w:rPr>
                <w:spacing w:val="21"/>
                <w:sz w:val="23"/>
              </w:rPr>
              <w:t xml:space="preserve"> </w:t>
            </w:r>
            <w:r>
              <w:rPr>
                <w:sz w:val="23"/>
              </w:rPr>
              <w:t>новой</w:t>
            </w:r>
            <w:r>
              <w:rPr>
                <w:spacing w:val="42"/>
                <w:sz w:val="23"/>
              </w:rPr>
              <w:t xml:space="preserve"> </w:t>
            </w:r>
            <w:r>
              <w:rPr>
                <w:sz w:val="23"/>
              </w:rPr>
              <w:t>России</w:t>
            </w:r>
            <w:r>
              <w:rPr>
                <w:spacing w:val="31"/>
                <w:sz w:val="23"/>
              </w:rPr>
              <w:t xml:space="preserve"> </w:t>
            </w:r>
            <w:r>
              <w:rPr>
                <w:sz w:val="23"/>
              </w:rPr>
              <w:t>(</w:t>
            </w:r>
            <w:r>
              <w:rPr>
                <w:position w:val="1"/>
                <w:sz w:val="23"/>
              </w:rPr>
              <w:t>1992-1999</w:t>
            </w:r>
            <w:r>
              <w:rPr>
                <w:spacing w:val="32"/>
                <w:position w:val="1"/>
                <w:sz w:val="23"/>
              </w:rPr>
              <w:t xml:space="preserve"> </w:t>
            </w:r>
            <w:r>
              <w:rPr>
                <w:position w:val="1"/>
                <w:sz w:val="23"/>
              </w:rPr>
              <w:t>гг.)</w:t>
            </w:r>
          </w:p>
        </w:tc>
        <w:tc>
          <w:tcPr>
            <w:tcW w:w="2134" w:type="dxa"/>
          </w:tcPr>
          <w:p w:rsidR="007F4E71" w:rsidRDefault="002F6E5B">
            <w:pPr>
              <w:pStyle w:val="TableParagraph"/>
              <w:spacing w:line="261" w:lineRule="exact"/>
              <w:ind w:left="21"/>
              <w:jc w:val="center"/>
              <w:rPr>
                <w:sz w:val="23"/>
              </w:rPr>
            </w:pPr>
            <w:r>
              <w:rPr>
                <w:w w:val="102"/>
                <w:sz w:val="23"/>
              </w:rPr>
              <w:t>2</w:t>
            </w:r>
          </w:p>
        </w:tc>
      </w:tr>
      <w:tr w:rsidR="007F4E71">
        <w:trPr>
          <w:trHeight w:val="551"/>
        </w:trPr>
        <w:tc>
          <w:tcPr>
            <w:tcW w:w="713" w:type="dxa"/>
            <w:tcBorders>
              <w:left w:val="single" w:sz="6" w:space="0" w:color="211F1F"/>
            </w:tcBorders>
          </w:tcPr>
          <w:p w:rsidR="007F4E71" w:rsidRDefault="002F6E5B">
            <w:pPr>
              <w:pStyle w:val="TableParagraph"/>
              <w:spacing w:line="258" w:lineRule="exact"/>
              <w:ind w:left="62"/>
              <w:rPr>
                <w:sz w:val="23"/>
              </w:rPr>
            </w:pPr>
            <w:r>
              <w:rPr>
                <w:w w:val="102"/>
                <w:sz w:val="23"/>
              </w:rPr>
              <w:t>4</w:t>
            </w:r>
          </w:p>
        </w:tc>
        <w:tc>
          <w:tcPr>
            <w:tcW w:w="6608" w:type="dxa"/>
          </w:tcPr>
          <w:p w:rsidR="007F4E71" w:rsidRDefault="002F6E5B">
            <w:pPr>
              <w:pStyle w:val="TableParagraph"/>
              <w:spacing w:line="258" w:lineRule="exact"/>
              <w:ind w:left="64"/>
              <w:rPr>
                <w:sz w:val="23"/>
              </w:rPr>
            </w:pPr>
            <w:r>
              <w:rPr>
                <w:sz w:val="23"/>
              </w:rPr>
              <w:t>Возрождение</w:t>
            </w:r>
            <w:r>
              <w:rPr>
                <w:spacing w:val="33"/>
                <w:sz w:val="23"/>
              </w:rPr>
              <w:t xml:space="preserve"> </w:t>
            </w:r>
            <w:r>
              <w:rPr>
                <w:sz w:val="23"/>
              </w:rPr>
              <w:t>страны</w:t>
            </w:r>
            <w:r>
              <w:rPr>
                <w:spacing w:val="38"/>
                <w:sz w:val="23"/>
              </w:rPr>
              <w:t xml:space="preserve"> </w:t>
            </w:r>
            <w:r>
              <w:rPr>
                <w:sz w:val="23"/>
              </w:rPr>
              <w:t>с</w:t>
            </w:r>
            <w:r>
              <w:rPr>
                <w:spacing w:val="19"/>
                <w:sz w:val="23"/>
              </w:rPr>
              <w:t xml:space="preserve"> </w:t>
            </w:r>
            <w:r>
              <w:rPr>
                <w:sz w:val="23"/>
              </w:rPr>
              <w:t>2000-х</w:t>
            </w:r>
            <w:r>
              <w:rPr>
                <w:spacing w:val="23"/>
                <w:sz w:val="23"/>
              </w:rPr>
              <w:t xml:space="preserve"> </w:t>
            </w:r>
            <w:r>
              <w:rPr>
                <w:sz w:val="23"/>
              </w:rPr>
              <w:t>гг.</w:t>
            </w:r>
            <w:r>
              <w:rPr>
                <w:spacing w:val="27"/>
                <w:sz w:val="23"/>
              </w:rPr>
              <w:t xml:space="preserve"> </w:t>
            </w:r>
            <w:r>
              <w:rPr>
                <w:sz w:val="23"/>
              </w:rPr>
              <w:t>Воссоединение</w:t>
            </w:r>
          </w:p>
          <w:p w:rsidR="007F4E71" w:rsidRDefault="002F6E5B">
            <w:pPr>
              <w:pStyle w:val="TableParagraph"/>
              <w:spacing w:before="9" w:line="264" w:lineRule="exact"/>
              <w:ind w:left="64"/>
              <w:rPr>
                <w:sz w:val="23"/>
              </w:rPr>
            </w:pPr>
            <w:r>
              <w:rPr>
                <w:sz w:val="23"/>
              </w:rPr>
              <w:t>Крыма</w:t>
            </w:r>
            <w:r>
              <w:rPr>
                <w:spacing w:val="20"/>
                <w:sz w:val="23"/>
              </w:rPr>
              <w:t xml:space="preserve"> </w:t>
            </w:r>
            <w:r>
              <w:rPr>
                <w:sz w:val="23"/>
              </w:rPr>
              <w:t>с</w:t>
            </w:r>
            <w:r>
              <w:rPr>
                <w:spacing w:val="12"/>
                <w:sz w:val="23"/>
              </w:rPr>
              <w:t xml:space="preserve"> </w:t>
            </w:r>
            <w:r>
              <w:rPr>
                <w:sz w:val="23"/>
              </w:rPr>
              <w:t>Россией</w:t>
            </w:r>
          </w:p>
        </w:tc>
        <w:tc>
          <w:tcPr>
            <w:tcW w:w="2134" w:type="dxa"/>
          </w:tcPr>
          <w:p w:rsidR="007F4E71" w:rsidRDefault="002F6E5B">
            <w:pPr>
              <w:pStyle w:val="TableParagraph"/>
              <w:spacing w:line="258" w:lineRule="exact"/>
              <w:ind w:left="21"/>
              <w:jc w:val="center"/>
              <w:rPr>
                <w:sz w:val="23"/>
              </w:rPr>
            </w:pPr>
            <w:r>
              <w:rPr>
                <w:w w:val="102"/>
                <w:sz w:val="23"/>
              </w:rPr>
              <w:t>3</w:t>
            </w:r>
          </w:p>
        </w:tc>
      </w:tr>
      <w:tr w:rsidR="007F4E71">
        <w:trPr>
          <w:trHeight w:val="280"/>
        </w:trPr>
        <w:tc>
          <w:tcPr>
            <w:tcW w:w="713" w:type="dxa"/>
            <w:tcBorders>
              <w:left w:val="single" w:sz="6" w:space="0" w:color="211F1F"/>
            </w:tcBorders>
          </w:tcPr>
          <w:p w:rsidR="007F4E71" w:rsidRDefault="002F6E5B">
            <w:pPr>
              <w:pStyle w:val="TableParagraph"/>
              <w:spacing w:line="258" w:lineRule="exact"/>
              <w:ind w:left="62"/>
              <w:rPr>
                <w:sz w:val="23"/>
              </w:rPr>
            </w:pPr>
            <w:r>
              <w:rPr>
                <w:w w:val="102"/>
                <w:sz w:val="23"/>
              </w:rPr>
              <w:t>5</w:t>
            </w:r>
          </w:p>
        </w:tc>
        <w:tc>
          <w:tcPr>
            <w:tcW w:w="6608" w:type="dxa"/>
          </w:tcPr>
          <w:p w:rsidR="007F4E71" w:rsidRDefault="002F6E5B">
            <w:pPr>
              <w:pStyle w:val="TableParagraph"/>
              <w:spacing w:line="258" w:lineRule="exact"/>
              <w:ind w:left="64"/>
              <w:rPr>
                <w:sz w:val="23"/>
              </w:rPr>
            </w:pPr>
            <w:r>
              <w:rPr>
                <w:sz w:val="23"/>
              </w:rPr>
              <w:t>Итоговое</w:t>
            </w:r>
            <w:r>
              <w:rPr>
                <w:spacing w:val="29"/>
                <w:sz w:val="23"/>
              </w:rPr>
              <w:t xml:space="preserve"> </w:t>
            </w:r>
            <w:r>
              <w:rPr>
                <w:sz w:val="23"/>
              </w:rPr>
              <w:t>повторение</w:t>
            </w:r>
          </w:p>
        </w:tc>
        <w:tc>
          <w:tcPr>
            <w:tcW w:w="2134" w:type="dxa"/>
          </w:tcPr>
          <w:p w:rsidR="007F4E71" w:rsidRDefault="002F6E5B">
            <w:pPr>
              <w:pStyle w:val="TableParagraph"/>
              <w:spacing w:line="258" w:lineRule="exact"/>
              <w:ind w:left="21"/>
              <w:jc w:val="center"/>
              <w:rPr>
                <w:sz w:val="23"/>
              </w:rPr>
            </w:pPr>
            <w:r>
              <w:rPr>
                <w:w w:val="102"/>
                <w:sz w:val="23"/>
              </w:rPr>
              <w:t>1</w:t>
            </w:r>
          </w:p>
        </w:tc>
      </w:tr>
    </w:tbl>
    <w:p w:rsidR="007F4E71" w:rsidRDefault="007F4E71">
      <w:pPr>
        <w:pStyle w:val="a3"/>
        <w:spacing w:before="9"/>
        <w:ind w:left="0" w:firstLine="0"/>
        <w:jc w:val="left"/>
        <w:rPr>
          <w:sz w:val="15"/>
        </w:rPr>
      </w:pPr>
    </w:p>
    <w:p w:rsidR="007F4E71" w:rsidRDefault="002F6E5B">
      <w:pPr>
        <w:pStyle w:val="a3"/>
        <w:spacing w:before="90"/>
        <w:ind w:left="1096" w:firstLine="0"/>
        <w:jc w:val="left"/>
      </w:pPr>
      <w:r>
        <w:rPr>
          <w:w w:val="105"/>
        </w:rPr>
        <w:t>Введение.</w:t>
      </w:r>
    </w:p>
    <w:p w:rsidR="007F4E71" w:rsidRDefault="002F6E5B">
      <w:pPr>
        <w:pStyle w:val="a3"/>
        <w:tabs>
          <w:tab w:val="left" w:pos="1504"/>
          <w:tab w:val="left" w:pos="2289"/>
          <w:tab w:val="left" w:pos="3160"/>
          <w:tab w:val="left" w:pos="4852"/>
          <w:tab w:val="left" w:pos="6228"/>
          <w:tab w:val="left" w:pos="8069"/>
          <w:tab w:val="left" w:pos="9603"/>
        </w:tabs>
        <w:spacing w:before="17" w:line="244" w:lineRule="auto"/>
        <w:ind w:right="556"/>
      </w:pPr>
      <w:r>
        <w:rPr>
          <w:w w:val="105"/>
        </w:rPr>
        <w:t>Преемственность всех этапов отечественной истории. Период Новейшей истории страны (с</w:t>
      </w:r>
      <w:r>
        <w:rPr>
          <w:spacing w:val="-58"/>
          <w:w w:val="105"/>
        </w:rPr>
        <w:t xml:space="preserve"> </w:t>
      </w:r>
      <w:r>
        <w:rPr>
          <w:w w:val="105"/>
        </w:rPr>
        <w:t>1914</w:t>
      </w:r>
      <w:r>
        <w:rPr>
          <w:w w:val="105"/>
        </w:rPr>
        <w:tab/>
        <w:t>г.</w:t>
      </w:r>
      <w:r>
        <w:rPr>
          <w:w w:val="105"/>
        </w:rPr>
        <w:tab/>
        <w:t>по</w:t>
      </w:r>
      <w:r>
        <w:rPr>
          <w:w w:val="105"/>
        </w:rPr>
        <w:tab/>
        <w:t>настоящее</w:t>
      </w:r>
      <w:r>
        <w:rPr>
          <w:w w:val="105"/>
        </w:rPr>
        <w:tab/>
        <w:t>время).</w:t>
      </w:r>
      <w:r>
        <w:rPr>
          <w:w w:val="105"/>
        </w:rPr>
        <w:tab/>
        <w:t>Важнейшие</w:t>
      </w:r>
      <w:r>
        <w:rPr>
          <w:w w:val="105"/>
        </w:rPr>
        <w:tab/>
        <w:t>события,</w:t>
      </w:r>
      <w:r>
        <w:rPr>
          <w:w w:val="105"/>
        </w:rPr>
        <w:tab/>
      </w:r>
      <w:r>
        <w:t>процессы</w:t>
      </w:r>
      <w:r>
        <w:rPr>
          <w:spacing w:val="-56"/>
        </w:rPr>
        <w:t xml:space="preserve"> </w:t>
      </w:r>
      <w:r>
        <w:rPr>
          <w:w w:val="105"/>
        </w:rPr>
        <w:t>ХХ</w:t>
      </w:r>
      <w:r>
        <w:rPr>
          <w:spacing w:val="-6"/>
          <w:w w:val="105"/>
        </w:rPr>
        <w:t xml:space="preserve"> </w:t>
      </w:r>
      <w:r>
        <w:rPr>
          <w:w w:val="105"/>
        </w:rPr>
        <w:t>‒</w:t>
      </w:r>
      <w:r>
        <w:rPr>
          <w:spacing w:val="2"/>
          <w:w w:val="105"/>
        </w:rPr>
        <w:t xml:space="preserve"> </w:t>
      </w:r>
      <w:r>
        <w:rPr>
          <w:w w:val="105"/>
        </w:rPr>
        <w:t>начала</w:t>
      </w:r>
      <w:r>
        <w:rPr>
          <w:spacing w:val="13"/>
          <w:w w:val="105"/>
        </w:rPr>
        <w:t xml:space="preserve"> </w:t>
      </w:r>
      <w:r>
        <w:rPr>
          <w:w w:val="105"/>
        </w:rPr>
        <w:t>XXI</w:t>
      </w:r>
      <w:r>
        <w:rPr>
          <w:spacing w:val="-1"/>
          <w:w w:val="105"/>
        </w:rPr>
        <w:t xml:space="preserve"> </w:t>
      </w:r>
      <w:r>
        <w:rPr>
          <w:w w:val="105"/>
        </w:rPr>
        <w:t>в.</w:t>
      </w:r>
    </w:p>
    <w:p w:rsidR="007F4E71" w:rsidRDefault="002F6E5B">
      <w:pPr>
        <w:pStyle w:val="a3"/>
        <w:spacing w:before="6"/>
        <w:ind w:left="1096" w:firstLine="0"/>
        <w:jc w:val="left"/>
      </w:pPr>
      <w:r>
        <w:t>149.9.2.2.</w:t>
      </w:r>
      <w:r>
        <w:rPr>
          <w:spacing w:val="31"/>
        </w:rPr>
        <w:t xml:space="preserve"> </w:t>
      </w:r>
      <w:r>
        <w:t>Российская</w:t>
      </w:r>
      <w:r>
        <w:rPr>
          <w:spacing w:val="43"/>
        </w:rPr>
        <w:t xml:space="preserve"> </w:t>
      </w:r>
      <w:r>
        <w:t>революция</w:t>
      </w:r>
      <w:r>
        <w:rPr>
          <w:spacing w:val="31"/>
        </w:rPr>
        <w:t xml:space="preserve"> </w:t>
      </w:r>
      <w:r>
        <w:t>1917—1922</w:t>
      </w:r>
      <w:r>
        <w:rPr>
          <w:spacing w:val="39"/>
        </w:rPr>
        <w:t xml:space="preserve"> </w:t>
      </w:r>
      <w:r>
        <w:t>гг.</w:t>
      </w:r>
    </w:p>
    <w:p w:rsidR="007F4E71" w:rsidRDefault="002F6E5B">
      <w:pPr>
        <w:pStyle w:val="a3"/>
        <w:spacing w:before="17"/>
        <w:ind w:left="1096" w:firstLine="0"/>
        <w:jc w:val="left"/>
      </w:pPr>
      <w:r>
        <w:t>Российская</w:t>
      </w:r>
      <w:r>
        <w:rPr>
          <w:spacing w:val="27"/>
        </w:rPr>
        <w:t xml:space="preserve"> </w:t>
      </w:r>
      <w:r>
        <w:t>империя</w:t>
      </w:r>
      <w:r>
        <w:rPr>
          <w:spacing w:val="38"/>
        </w:rPr>
        <w:t xml:space="preserve"> </w:t>
      </w:r>
      <w:r>
        <w:t>накануне</w:t>
      </w:r>
      <w:r>
        <w:rPr>
          <w:spacing w:val="35"/>
        </w:rPr>
        <w:t xml:space="preserve"> </w:t>
      </w:r>
      <w:r>
        <w:t>Февральской</w:t>
      </w:r>
      <w:r>
        <w:rPr>
          <w:spacing w:val="45"/>
        </w:rPr>
        <w:t xml:space="preserve"> </w:t>
      </w:r>
      <w:r>
        <w:t>революции</w:t>
      </w:r>
      <w:r>
        <w:rPr>
          <w:spacing w:val="51"/>
        </w:rPr>
        <w:t xml:space="preserve"> </w:t>
      </w:r>
      <w:r>
        <w:rPr>
          <w:position w:val="1"/>
        </w:rPr>
        <w:t>1917</w:t>
      </w:r>
      <w:r>
        <w:rPr>
          <w:spacing w:val="34"/>
          <w:position w:val="1"/>
        </w:rPr>
        <w:t xml:space="preserve"> </w:t>
      </w:r>
      <w:r>
        <w:rPr>
          <w:position w:val="1"/>
        </w:rPr>
        <w:t>г.:</w:t>
      </w:r>
      <w:r>
        <w:rPr>
          <w:spacing w:val="29"/>
          <w:position w:val="1"/>
        </w:rPr>
        <w:t xml:space="preserve"> </w:t>
      </w:r>
      <w:r>
        <w:rPr>
          <w:position w:val="1"/>
        </w:rPr>
        <w:t>общенациональный</w:t>
      </w:r>
      <w:r>
        <w:rPr>
          <w:spacing w:val="34"/>
          <w:position w:val="1"/>
        </w:rPr>
        <w:t xml:space="preserve"> </w:t>
      </w:r>
      <w:r>
        <w:rPr>
          <w:position w:val="1"/>
        </w:rPr>
        <w:t>кризис.</w:t>
      </w:r>
    </w:p>
    <w:p w:rsidR="007F4E71" w:rsidRDefault="007F4E71">
      <w:pPr>
        <w:sectPr w:rsidR="007F4E71">
          <w:type w:val="continuous"/>
          <w:pgSz w:w="11910" w:h="16860"/>
          <w:pgMar w:top="940" w:right="20" w:bottom="280" w:left="740" w:header="720" w:footer="720" w:gutter="0"/>
          <w:cols w:space="720"/>
        </w:sectPr>
      </w:pPr>
    </w:p>
    <w:p w:rsidR="007F4E71" w:rsidRDefault="002F6E5B">
      <w:pPr>
        <w:pStyle w:val="a3"/>
        <w:spacing w:before="80"/>
        <w:ind w:left="1096" w:firstLine="0"/>
      </w:pPr>
      <w:r>
        <w:lastRenderedPageBreak/>
        <w:t>Февральское</w:t>
      </w:r>
      <w:r>
        <w:rPr>
          <w:spacing w:val="22"/>
        </w:rPr>
        <w:t xml:space="preserve"> </w:t>
      </w:r>
      <w:r>
        <w:t>восстание</w:t>
      </w:r>
      <w:r>
        <w:rPr>
          <w:spacing w:val="23"/>
        </w:rPr>
        <w:t xml:space="preserve"> </w:t>
      </w:r>
      <w:r>
        <w:t>в</w:t>
      </w:r>
      <w:r>
        <w:rPr>
          <w:spacing w:val="31"/>
        </w:rPr>
        <w:t xml:space="preserve"> </w:t>
      </w:r>
      <w:r>
        <w:t>Петрограде.</w:t>
      </w:r>
      <w:r>
        <w:rPr>
          <w:spacing w:val="27"/>
        </w:rPr>
        <w:t xml:space="preserve"> </w:t>
      </w:r>
      <w:r>
        <w:t>Отречение</w:t>
      </w:r>
      <w:r>
        <w:rPr>
          <w:spacing w:val="25"/>
        </w:rPr>
        <w:t xml:space="preserve"> </w:t>
      </w:r>
      <w:r>
        <w:t>Николая</w:t>
      </w:r>
      <w:r>
        <w:rPr>
          <w:spacing w:val="42"/>
        </w:rPr>
        <w:t xml:space="preserve"> </w:t>
      </w:r>
      <w:r>
        <w:t>II.</w:t>
      </w:r>
    </w:p>
    <w:p w:rsidR="007F4E71" w:rsidRDefault="002F6E5B">
      <w:pPr>
        <w:pStyle w:val="a3"/>
        <w:spacing w:before="9" w:line="252" w:lineRule="auto"/>
        <w:ind w:right="563"/>
      </w:pPr>
      <w:r>
        <w:rPr>
          <w:w w:val="105"/>
        </w:rPr>
        <w:t>Падение монархии. Временное правительство и Советы, их руководители. Демократизация</w:t>
      </w:r>
      <w:r>
        <w:rPr>
          <w:spacing w:val="-58"/>
          <w:w w:val="105"/>
        </w:rPr>
        <w:t xml:space="preserve"> </w:t>
      </w:r>
      <w:r>
        <w:rPr>
          <w:w w:val="105"/>
        </w:rPr>
        <w:t>жизни</w:t>
      </w:r>
      <w:r>
        <w:rPr>
          <w:spacing w:val="1"/>
          <w:w w:val="105"/>
        </w:rPr>
        <w:t xml:space="preserve"> </w:t>
      </w:r>
      <w:r>
        <w:rPr>
          <w:w w:val="105"/>
        </w:rPr>
        <w:t>страны.</w:t>
      </w:r>
      <w:r>
        <w:rPr>
          <w:spacing w:val="1"/>
          <w:w w:val="105"/>
        </w:rPr>
        <w:t xml:space="preserve"> </w:t>
      </w:r>
      <w:r>
        <w:rPr>
          <w:w w:val="105"/>
        </w:rPr>
        <w:t>Тяготы</w:t>
      </w:r>
      <w:r>
        <w:rPr>
          <w:spacing w:val="1"/>
          <w:w w:val="105"/>
        </w:rPr>
        <w:t xml:space="preserve"> </w:t>
      </w:r>
      <w:r>
        <w:rPr>
          <w:w w:val="105"/>
        </w:rPr>
        <w:t>войны</w:t>
      </w:r>
      <w:r>
        <w:rPr>
          <w:spacing w:val="1"/>
          <w:w w:val="105"/>
        </w:rPr>
        <w:t xml:space="preserve"> </w:t>
      </w:r>
      <w:r>
        <w:rPr>
          <w:w w:val="105"/>
        </w:rPr>
        <w:t>и</w:t>
      </w:r>
      <w:r>
        <w:rPr>
          <w:spacing w:val="1"/>
          <w:w w:val="105"/>
        </w:rPr>
        <w:t xml:space="preserve"> </w:t>
      </w:r>
      <w:r>
        <w:rPr>
          <w:w w:val="105"/>
        </w:rPr>
        <w:t>обострение</w:t>
      </w:r>
      <w:r>
        <w:rPr>
          <w:spacing w:val="1"/>
          <w:w w:val="105"/>
        </w:rPr>
        <w:t xml:space="preserve"> </w:t>
      </w:r>
      <w:r>
        <w:rPr>
          <w:w w:val="105"/>
        </w:rPr>
        <w:t>внутриполитического</w:t>
      </w:r>
      <w:r>
        <w:rPr>
          <w:spacing w:val="1"/>
          <w:w w:val="105"/>
        </w:rPr>
        <w:t xml:space="preserve"> </w:t>
      </w:r>
      <w:r>
        <w:rPr>
          <w:w w:val="105"/>
        </w:rPr>
        <w:t>кризиса.</w:t>
      </w:r>
      <w:r>
        <w:rPr>
          <w:spacing w:val="1"/>
          <w:w w:val="105"/>
        </w:rPr>
        <w:t xml:space="preserve"> </w:t>
      </w:r>
      <w:r>
        <w:rPr>
          <w:w w:val="105"/>
        </w:rPr>
        <w:t>Угроза</w:t>
      </w:r>
      <w:r>
        <w:rPr>
          <w:spacing w:val="1"/>
          <w:w w:val="105"/>
        </w:rPr>
        <w:t xml:space="preserve"> </w:t>
      </w:r>
      <w:r>
        <w:rPr>
          <w:w w:val="105"/>
        </w:rPr>
        <w:t>территориального</w:t>
      </w:r>
      <w:r>
        <w:rPr>
          <w:spacing w:val="3"/>
          <w:w w:val="105"/>
        </w:rPr>
        <w:t xml:space="preserve"> </w:t>
      </w:r>
      <w:r>
        <w:rPr>
          <w:w w:val="105"/>
        </w:rPr>
        <w:t>распада</w:t>
      </w:r>
      <w:r>
        <w:rPr>
          <w:spacing w:val="10"/>
          <w:w w:val="105"/>
        </w:rPr>
        <w:t xml:space="preserve"> </w:t>
      </w:r>
      <w:r>
        <w:rPr>
          <w:w w:val="105"/>
        </w:rPr>
        <w:t>страны.</w:t>
      </w:r>
    </w:p>
    <w:p w:rsidR="007F4E71" w:rsidRDefault="002F6E5B">
      <w:pPr>
        <w:pStyle w:val="a3"/>
        <w:spacing w:line="252" w:lineRule="auto"/>
        <w:ind w:right="547"/>
      </w:pPr>
      <w:r>
        <w:rPr>
          <w:w w:val="105"/>
        </w:rPr>
        <w:t>Цели</w:t>
      </w:r>
      <w:r>
        <w:rPr>
          <w:spacing w:val="1"/>
          <w:w w:val="105"/>
        </w:rPr>
        <w:t xml:space="preserve"> </w:t>
      </w:r>
      <w:r>
        <w:rPr>
          <w:w w:val="105"/>
        </w:rPr>
        <w:t>и</w:t>
      </w:r>
      <w:r>
        <w:rPr>
          <w:spacing w:val="1"/>
          <w:w w:val="105"/>
        </w:rPr>
        <w:t xml:space="preserve"> </w:t>
      </w:r>
      <w:r>
        <w:rPr>
          <w:w w:val="105"/>
        </w:rPr>
        <w:t>лозунги</w:t>
      </w:r>
      <w:r>
        <w:rPr>
          <w:spacing w:val="1"/>
          <w:w w:val="105"/>
        </w:rPr>
        <w:t xml:space="preserve"> </w:t>
      </w:r>
      <w:r>
        <w:rPr>
          <w:w w:val="105"/>
        </w:rPr>
        <w:t>большевиков.</w:t>
      </w:r>
      <w:r>
        <w:rPr>
          <w:spacing w:val="1"/>
          <w:w w:val="105"/>
        </w:rPr>
        <w:t xml:space="preserve"> </w:t>
      </w:r>
      <w:r>
        <w:rPr>
          <w:w w:val="105"/>
        </w:rPr>
        <w:t>В.И.</w:t>
      </w:r>
      <w:r>
        <w:rPr>
          <w:spacing w:val="1"/>
          <w:w w:val="105"/>
        </w:rPr>
        <w:t xml:space="preserve"> </w:t>
      </w:r>
      <w:r>
        <w:rPr>
          <w:w w:val="105"/>
        </w:rPr>
        <w:t>Ленин</w:t>
      </w:r>
      <w:r>
        <w:rPr>
          <w:spacing w:val="1"/>
          <w:w w:val="105"/>
        </w:rPr>
        <w:t xml:space="preserve"> </w:t>
      </w:r>
      <w:r>
        <w:rPr>
          <w:w w:val="105"/>
        </w:rPr>
        <w:t>как</w:t>
      </w:r>
      <w:r>
        <w:rPr>
          <w:spacing w:val="1"/>
          <w:w w:val="105"/>
        </w:rPr>
        <w:t xml:space="preserve"> </w:t>
      </w:r>
      <w:r>
        <w:rPr>
          <w:w w:val="105"/>
        </w:rPr>
        <w:t>политический</w:t>
      </w:r>
      <w:r>
        <w:rPr>
          <w:spacing w:val="1"/>
          <w:w w:val="105"/>
        </w:rPr>
        <w:t xml:space="preserve"> </w:t>
      </w:r>
      <w:r>
        <w:rPr>
          <w:w w:val="105"/>
        </w:rPr>
        <w:t>деятель.</w:t>
      </w:r>
      <w:r>
        <w:rPr>
          <w:spacing w:val="1"/>
          <w:w w:val="105"/>
        </w:rPr>
        <w:t xml:space="preserve"> </w:t>
      </w:r>
      <w:r>
        <w:rPr>
          <w:w w:val="105"/>
        </w:rPr>
        <w:t>Вооружённое</w:t>
      </w:r>
      <w:r>
        <w:rPr>
          <w:spacing w:val="1"/>
          <w:w w:val="105"/>
        </w:rPr>
        <w:t xml:space="preserve"> </w:t>
      </w:r>
      <w:r>
        <w:rPr>
          <w:w w:val="105"/>
        </w:rPr>
        <w:t>восстание в Петрограде 25 октября (7 ноября) 1917 г. Свержение Временного правительства и</w:t>
      </w:r>
      <w:r>
        <w:rPr>
          <w:spacing w:val="1"/>
          <w:w w:val="105"/>
        </w:rPr>
        <w:t xml:space="preserve"> </w:t>
      </w:r>
      <w:r>
        <w:rPr>
          <w:w w:val="105"/>
        </w:rPr>
        <w:t>взятие власти большевиками. Советское правительство (Совет народных комиссаров) и первые</w:t>
      </w:r>
      <w:r>
        <w:rPr>
          <w:spacing w:val="1"/>
          <w:w w:val="105"/>
        </w:rPr>
        <w:t xml:space="preserve"> </w:t>
      </w:r>
      <w:r>
        <w:rPr>
          <w:w w:val="105"/>
          <w:position w:val="1"/>
        </w:rPr>
        <w:t>преобразования</w:t>
      </w:r>
      <w:r>
        <w:rPr>
          <w:spacing w:val="1"/>
          <w:w w:val="105"/>
          <w:position w:val="1"/>
        </w:rPr>
        <w:t xml:space="preserve"> </w:t>
      </w:r>
      <w:r>
        <w:rPr>
          <w:w w:val="105"/>
          <w:position w:val="1"/>
        </w:rPr>
        <w:t>большевиков.</w:t>
      </w:r>
      <w:r>
        <w:rPr>
          <w:spacing w:val="1"/>
          <w:w w:val="105"/>
          <w:position w:val="1"/>
        </w:rPr>
        <w:t xml:space="preserve"> </w:t>
      </w:r>
      <w:r>
        <w:rPr>
          <w:w w:val="105"/>
          <w:position w:val="1"/>
        </w:rPr>
        <w:t>Образование</w:t>
      </w:r>
      <w:r>
        <w:rPr>
          <w:spacing w:val="1"/>
          <w:w w:val="105"/>
          <w:position w:val="1"/>
        </w:rPr>
        <w:t xml:space="preserve"> </w:t>
      </w:r>
      <w:r>
        <w:rPr>
          <w:w w:val="105"/>
        </w:rPr>
        <w:t>РККА.</w:t>
      </w:r>
      <w:r>
        <w:rPr>
          <w:spacing w:val="1"/>
          <w:w w:val="105"/>
        </w:rPr>
        <w:t xml:space="preserve"> </w:t>
      </w:r>
      <w:r>
        <w:rPr>
          <w:w w:val="105"/>
        </w:rPr>
        <w:t>Советская</w:t>
      </w:r>
      <w:r>
        <w:rPr>
          <w:spacing w:val="1"/>
          <w:w w:val="105"/>
        </w:rPr>
        <w:t xml:space="preserve"> </w:t>
      </w:r>
      <w:r>
        <w:rPr>
          <w:w w:val="105"/>
        </w:rPr>
        <w:t>национальная</w:t>
      </w:r>
      <w:r>
        <w:rPr>
          <w:spacing w:val="1"/>
          <w:w w:val="105"/>
        </w:rPr>
        <w:t xml:space="preserve"> </w:t>
      </w:r>
      <w:r>
        <w:rPr>
          <w:w w:val="105"/>
        </w:rPr>
        <w:t>политика.</w:t>
      </w:r>
      <w:r>
        <w:rPr>
          <w:spacing w:val="1"/>
          <w:w w:val="105"/>
        </w:rPr>
        <w:t xml:space="preserve"> </w:t>
      </w:r>
      <w:r>
        <w:rPr>
          <w:w w:val="105"/>
        </w:rPr>
        <w:t>Образование</w:t>
      </w:r>
      <w:r>
        <w:rPr>
          <w:spacing w:val="4"/>
          <w:w w:val="105"/>
        </w:rPr>
        <w:t xml:space="preserve"> </w:t>
      </w:r>
      <w:r>
        <w:rPr>
          <w:w w:val="105"/>
        </w:rPr>
        <w:t>РСФСР</w:t>
      </w:r>
      <w:r>
        <w:rPr>
          <w:spacing w:val="1"/>
          <w:w w:val="105"/>
        </w:rPr>
        <w:t xml:space="preserve"> </w:t>
      </w:r>
      <w:r>
        <w:rPr>
          <w:w w:val="105"/>
        </w:rPr>
        <w:t>как</w:t>
      </w:r>
      <w:r>
        <w:rPr>
          <w:spacing w:val="-3"/>
          <w:w w:val="105"/>
        </w:rPr>
        <w:t xml:space="preserve"> </w:t>
      </w:r>
      <w:r>
        <w:rPr>
          <w:w w:val="105"/>
        </w:rPr>
        <w:t>добровольного</w:t>
      </w:r>
      <w:r>
        <w:rPr>
          <w:spacing w:val="2"/>
          <w:w w:val="105"/>
        </w:rPr>
        <w:t xml:space="preserve"> </w:t>
      </w:r>
      <w:r>
        <w:rPr>
          <w:w w:val="105"/>
        </w:rPr>
        <w:t>союза народов</w:t>
      </w:r>
      <w:r>
        <w:rPr>
          <w:spacing w:val="1"/>
          <w:w w:val="105"/>
        </w:rPr>
        <w:t xml:space="preserve"> </w:t>
      </w:r>
      <w:r>
        <w:rPr>
          <w:w w:val="105"/>
        </w:rPr>
        <w:t>России.</w:t>
      </w:r>
    </w:p>
    <w:p w:rsidR="007F4E71" w:rsidRDefault="002F6E5B">
      <w:pPr>
        <w:pStyle w:val="a3"/>
        <w:spacing w:before="1" w:line="252" w:lineRule="auto"/>
        <w:ind w:right="583"/>
      </w:pPr>
      <w:r>
        <w:rPr>
          <w:w w:val="105"/>
        </w:rPr>
        <w:t>Гражданская война как национальная трагедия. Военная интервенция. Политика белых</w:t>
      </w:r>
      <w:r>
        <w:rPr>
          <w:spacing w:val="1"/>
          <w:w w:val="105"/>
        </w:rPr>
        <w:t xml:space="preserve"> </w:t>
      </w:r>
      <w:r>
        <w:rPr>
          <w:w w:val="105"/>
        </w:rPr>
        <w:t>правительств</w:t>
      </w:r>
      <w:r>
        <w:rPr>
          <w:spacing w:val="8"/>
          <w:w w:val="105"/>
        </w:rPr>
        <w:t xml:space="preserve"> </w:t>
      </w:r>
      <w:r>
        <w:rPr>
          <w:w w:val="105"/>
        </w:rPr>
        <w:t>А.</w:t>
      </w:r>
      <w:r>
        <w:rPr>
          <w:spacing w:val="-4"/>
          <w:w w:val="105"/>
        </w:rPr>
        <w:t xml:space="preserve"> </w:t>
      </w:r>
      <w:r>
        <w:rPr>
          <w:w w:val="105"/>
        </w:rPr>
        <w:t>В.</w:t>
      </w:r>
      <w:r>
        <w:rPr>
          <w:spacing w:val="-4"/>
          <w:w w:val="105"/>
        </w:rPr>
        <w:t xml:space="preserve"> </w:t>
      </w:r>
      <w:r>
        <w:rPr>
          <w:w w:val="105"/>
        </w:rPr>
        <w:t>Колчака,</w:t>
      </w:r>
      <w:r>
        <w:rPr>
          <w:spacing w:val="6"/>
          <w:w w:val="105"/>
        </w:rPr>
        <w:t xml:space="preserve"> </w:t>
      </w:r>
      <w:r>
        <w:rPr>
          <w:w w:val="105"/>
        </w:rPr>
        <w:t>А.</w:t>
      </w:r>
      <w:r>
        <w:rPr>
          <w:spacing w:val="2"/>
          <w:w w:val="105"/>
        </w:rPr>
        <w:t xml:space="preserve"> </w:t>
      </w:r>
      <w:r>
        <w:rPr>
          <w:w w:val="105"/>
        </w:rPr>
        <w:t>И.</w:t>
      </w:r>
      <w:r>
        <w:rPr>
          <w:spacing w:val="-4"/>
          <w:w w:val="105"/>
        </w:rPr>
        <w:t xml:space="preserve"> </w:t>
      </w:r>
      <w:r>
        <w:rPr>
          <w:w w:val="105"/>
        </w:rPr>
        <w:t>Деникина</w:t>
      </w:r>
      <w:r>
        <w:rPr>
          <w:spacing w:val="1"/>
          <w:w w:val="105"/>
        </w:rPr>
        <w:t xml:space="preserve"> </w:t>
      </w:r>
      <w:r>
        <w:rPr>
          <w:w w:val="105"/>
        </w:rPr>
        <w:t>и</w:t>
      </w:r>
      <w:r>
        <w:rPr>
          <w:spacing w:val="2"/>
          <w:w w:val="105"/>
        </w:rPr>
        <w:t xml:space="preserve"> </w:t>
      </w:r>
      <w:r>
        <w:rPr>
          <w:w w:val="105"/>
        </w:rPr>
        <w:t>П.</w:t>
      </w:r>
      <w:r>
        <w:rPr>
          <w:spacing w:val="-3"/>
          <w:w w:val="105"/>
        </w:rPr>
        <w:t xml:space="preserve"> </w:t>
      </w:r>
      <w:r>
        <w:rPr>
          <w:w w:val="105"/>
        </w:rPr>
        <w:t>Н.</w:t>
      </w:r>
      <w:r>
        <w:rPr>
          <w:spacing w:val="-4"/>
          <w:w w:val="105"/>
        </w:rPr>
        <w:t xml:space="preserve"> </w:t>
      </w:r>
      <w:r>
        <w:rPr>
          <w:w w:val="105"/>
        </w:rPr>
        <w:t>Врангеля.</w:t>
      </w:r>
    </w:p>
    <w:p w:rsidR="007F4E71" w:rsidRDefault="002F6E5B">
      <w:pPr>
        <w:pStyle w:val="a3"/>
        <w:spacing w:before="4" w:line="244" w:lineRule="auto"/>
        <w:ind w:right="566"/>
      </w:pPr>
      <w:r>
        <w:rPr>
          <w:w w:val="105"/>
        </w:rPr>
        <w:t>Переход страны к мирной жизни. Образование СССР. Революционные события в России</w:t>
      </w:r>
      <w:r>
        <w:rPr>
          <w:spacing w:val="1"/>
          <w:w w:val="105"/>
        </w:rPr>
        <w:t xml:space="preserve"> </w:t>
      </w:r>
      <w:r>
        <w:rPr>
          <w:w w:val="105"/>
        </w:rPr>
        <w:t>глазами соотечественников</w:t>
      </w:r>
      <w:r>
        <w:rPr>
          <w:spacing w:val="4"/>
          <w:w w:val="105"/>
        </w:rPr>
        <w:t xml:space="preserve"> </w:t>
      </w:r>
      <w:r>
        <w:rPr>
          <w:w w:val="105"/>
        </w:rPr>
        <w:t>и</w:t>
      </w:r>
      <w:r>
        <w:rPr>
          <w:spacing w:val="-1"/>
          <w:w w:val="105"/>
        </w:rPr>
        <w:t xml:space="preserve"> </w:t>
      </w:r>
      <w:r>
        <w:rPr>
          <w:w w:val="105"/>
        </w:rPr>
        <w:t>мира.</w:t>
      </w:r>
      <w:r>
        <w:rPr>
          <w:spacing w:val="-2"/>
          <w:w w:val="105"/>
        </w:rPr>
        <w:t xml:space="preserve"> </w:t>
      </w:r>
      <w:r>
        <w:rPr>
          <w:w w:val="105"/>
        </w:rPr>
        <w:t>Русское зарубежье.</w:t>
      </w:r>
    </w:p>
    <w:p w:rsidR="007F4E71" w:rsidRDefault="002F6E5B">
      <w:pPr>
        <w:pStyle w:val="a3"/>
        <w:spacing w:line="244" w:lineRule="auto"/>
        <w:ind w:right="559"/>
      </w:pPr>
      <w:r>
        <w:rPr>
          <w:w w:val="105"/>
        </w:rPr>
        <w:t>Влияние революционных событий на</w:t>
      </w:r>
      <w:r>
        <w:rPr>
          <w:spacing w:val="1"/>
          <w:w w:val="105"/>
        </w:rPr>
        <w:t xml:space="preserve"> </w:t>
      </w:r>
      <w:r>
        <w:rPr>
          <w:w w:val="105"/>
        </w:rPr>
        <w:t>общемировые процессы</w:t>
      </w:r>
      <w:r>
        <w:rPr>
          <w:spacing w:val="1"/>
          <w:w w:val="105"/>
        </w:rPr>
        <w:t xml:space="preserve"> </w:t>
      </w:r>
      <w:r>
        <w:rPr>
          <w:w w:val="105"/>
        </w:rPr>
        <w:t>XX в., историю народов</w:t>
      </w:r>
      <w:r>
        <w:rPr>
          <w:spacing w:val="1"/>
          <w:w w:val="105"/>
        </w:rPr>
        <w:t xml:space="preserve"> </w:t>
      </w:r>
      <w:r>
        <w:rPr>
          <w:w w:val="105"/>
        </w:rPr>
        <w:t>России.</w:t>
      </w:r>
    </w:p>
    <w:p w:rsidR="007F4E71" w:rsidRDefault="002F6E5B">
      <w:pPr>
        <w:pStyle w:val="a3"/>
        <w:spacing w:line="263" w:lineRule="exact"/>
        <w:ind w:left="1096" w:firstLine="0"/>
      </w:pPr>
      <w:r>
        <w:t>Великая</w:t>
      </w:r>
      <w:r>
        <w:rPr>
          <w:spacing w:val="25"/>
        </w:rPr>
        <w:t xml:space="preserve"> </w:t>
      </w:r>
      <w:r>
        <w:t>Отечественная</w:t>
      </w:r>
      <w:r>
        <w:rPr>
          <w:spacing w:val="28"/>
        </w:rPr>
        <w:t xml:space="preserve"> </w:t>
      </w:r>
      <w:r>
        <w:t>война</w:t>
      </w:r>
      <w:r>
        <w:rPr>
          <w:spacing w:val="35"/>
        </w:rPr>
        <w:t xml:space="preserve"> </w:t>
      </w:r>
      <w:r>
        <w:t>1941-1945</w:t>
      </w:r>
      <w:r>
        <w:rPr>
          <w:spacing w:val="34"/>
        </w:rPr>
        <w:t xml:space="preserve"> </w:t>
      </w:r>
      <w:r>
        <w:t>гг.</w:t>
      </w:r>
    </w:p>
    <w:p w:rsidR="007F4E71" w:rsidRDefault="002F6E5B">
      <w:pPr>
        <w:pStyle w:val="a3"/>
        <w:tabs>
          <w:tab w:val="left" w:pos="1693"/>
          <w:tab w:val="left" w:pos="3679"/>
          <w:tab w:val="left" w:pos="5976"/>
          <w:tab w:val="left" w:pos="7284"/>
          <w:tab w:val="left" w:pos="8480"/>
          <w:tab w:val="left" w:pos="10021"/>
        </w:tabs>
        <w:spacing w:before="7" w:line="247" w:lineRule="auto"/>
        <w:ind w:right="550"/>
      </w:pPr>
      <w:r>
        <w:rPr>
          <w:w w:val="105"/>
        </w:rPr>
        <w:t>План «Барбаросса» и цели гитлеровской Германии в войне с СССР. Нападение на СССР 22</w:t>
      </w:r>
      <w:r>
        <w:rPr>
          <w:spacing w:val="-58"/>
          <w:w w:val="105"/>
        </w:rPr>
        <w:t xml:space="preserve"> </w:t>
      </w:r>
      <w:r>
        <w:t>июня 1941 г. Причины отступления</w:t>
      </w:r>
      <w:r>
        <w:rPr>
          <w:spacing w:val="1"/>
        </w:rPr>
        <w:t xml:space="preserve"> </w:t>
      </w:r>
      <w:r>
        <w:t>Красной</w:t>
      </w:r>
      <w:r>
        <w:rPr>
          <w:spacing w:val="1"/>
        </w:rPr>
        <w:t xml:space="preserve"> </w:t>
      </w:r>
      <w:r>
        <w:t>Армии</w:t>
      </w:r>
      <w:r>
        <w:rPr>
          <w:spacing w:val="1"/>
        </w:rPr>
        <w:t xml:space="preserve"> </w:t>
      </w:r>
      <w:r>
        <w:t>в первые месяцы войны.</w:t>
      </w:r>
      <w:r>
        <w:rPr>
          <w:spacing w:val="1"/>
        </w:rPr>
        <w:t xml:space="preserve"> </w:t>
      </w:r>
      <w:r>
        <w:t>«Всё для</w:t>
      </w:r>
      <w:r>
        <w:rPr>
          <w:spacing w:val="57"/>
        </w:rPr>
        <w:t xml:space="preserve"> </w:t>
      </w:r>
      <w:r>
        <w:t>фронта!</w:t>
      </w:r>
      <w:r>
        <w:rPr>
          <w:spacing w:val="58"/>
        </w:rPr>
        <w:t xml:space="preserve"> </w:t>
      </w:r>
      <w:r>
        <w:t>Все</w:t>
      </w:r>
      <w:r>
        <w:rPr>
          <w:spacing w:val="1"/>
        </w:rPr>
        <w:t xml:space="preserve"> </w:t>
      </w:r>
      <w:r>
        <w:rPr>
          <w:w w:val="105"/>
        </w:rPr>
        <w:t>для</w:t>
      </w:r>
      <w:r>
        <w:rPr>
          <w:w w:val="105"/>
        </w:rPr>
        <w:tab/>
        <w:t>победы!»:</w:t>
      </w:r>
      <w:r>
        <w:rPr>
          <w:w w:val="105"/>
        </w:rPr>
        <w:tab/>
        <w:t>мобилизация</w:t>
      </w:r>
      <w:r>
        <w:rPr>
          <w:w w:val="105"/>
        </w:rPr>
        <w:tab/>
        <w:t>сил</w:t>
      </w:r>
      <w:r>
        <w:rPr>
          <w:w w:val="105"/>
        </w:rPr>
        <w:tab/>
        <w:t>на</w:t>
      </w:r>
      <w:r>
        <w:rPr>
          <w:w w:val="105"/>
        </w:rPr>
        <w:tab/>
        <w:t>отпор</w:t>
      </w:r>
      <w:r>
        <w:rPr>
          <w:w w:val="105"/>
        </w:rPr>
        <w:tab/>
        <w:t>врагу</w:t>
      </w:r>
      <w:r>
        <w:rPr>
          <w:spacing w:val="-58"/>
          <w:w w:val="105"/>
        </w:rPr>
        <w:t xml:space="preserve"> </w:t>
      </w:r>
      <w:r>
        <w:rPr>
          <w:w w:val="105"/>
        </w:rPr>
        <w:t>и</w:t>
      </w:r>
      <w:r>
        <w:rPr>
          <w:spacing w:val="-1"/>
          <w:w w:val="105"/>
        </w:rPr>
        <w:t xml:space="preserve"> </w:t>
      </w:r>
      <w:r>
        <w:rPr>
          <w:w w:val="105"/>
        </w:rPr>
        <w:t>перестройка</w:t>
      </w:r>
      <w:r>
        <w:rPr>
          <w:spacing w:val="2"/>
          <w:w w:val="105"/>
        </w:rPr>
        <w:t xml:space="preserve"> </w:t>
      </w:r>
      <w:r>
        <w:rPr>
          <w:w w:val="105"/>
        </w:rPr>
        <w:t>экономики</w:t>
      </w:r>
      <w:r>
        <w:rPr>
          <w:spacing w:val="1"/>
          <w:w w:val="105"/>
        </w:rPr>
        <w:t xml:space="preserve"> </w:t>
      </w:r>
      <w:r>
        <w:rPr>
          <w:w w:val="105"/>
        </w:rPr>
        <w:t>на военный</w:t>
      </w:r>
      <w:r>
        <w:rPr>
          <w:spacing w:val="10"/>
          <w:w w:val="105"/>
        </w:rPr>
        <w:t xml:space="preserve"> </w:t>
      </w:r>
      <w:r>
        <w:rPr>
          <w:w w:val="105"/>
        </w:rPr>
        <w:t>лад.</w:t>
      </w:r>
    </w:p>
    <w:p w:rsidR="007F4E71" w:rsidRDefault="002F6E5B">
      <w:pPr>
        <w:pStyle w:val="a3"/>
        <w:spacing w:line="247" w:lineRule="auto"/>
        <w:ind w:right="571"/>
      </w:pPr>
      <w:r>
        <w:rPr>
          <w:w w:val="105"/>
        </w:rPr>
        <w:t>Битва за Москву. Парад 7 ноября 1941 г. на Красной площади. Срыв германских планов</w:t>
      </w:r>
      <w:r>
        <w:rPr>
          <w:spacing w:val="1"/>
          <w:w w:val="105"/>
        </w:rPr>
        <w:t xml:space="preserve"> </w:t>
      </w:r>
      <w:r>
        <w:rPr>
          <w:w w:val="105"/>
        </w:rPr>
        <w:t>молниеносной</w:t>
      </w:r>
      <w:r>
        <w:rPr>
          <w:spacing w:val="2"/>
          <w:w w:val="105"/>
        </w:rPr>
        <w:t xml:space="preserve"> </w:t>
      </w:r>
      <w:r>
        <w:rPr>
          <w:w w:val="105"/>
        </w:rPr>
        <w:t>войны.</w:t>
      </w:r>
    </w:p>
    <w:p w:rsidR="007F4E71" w:rsidRDefault="002F6E5B">
      <w:pPr>
        <w:pStyle w:val="a3"/>
        <w:spacing w:before="2"/>
        <w:ind w:left="1096" w:firstLine="0"/>
      </w:pPr>
      <w:r>
        <w:t>Блокада</w:t>
      </w:r>
      <w:r>
        <w:rPr>
          <w:spacing w:val="41"/>
        </w:rPr>
        <w:t xml:space="preserve"> </w:t>
      </w:r>
      <w:r>
        <w:t>Ленинграда.</w:t>
      </w:r>
      <w:r>
        <w:rPr>
          <w:spacing w:val="32"/>
        </w:rPr>
        <w:t xml:space="preserve"> </w:t>
      </w:r>
      <w:r>
        <w:t>Дорога</w:t>
      </w:r>
      <w:r>
        <w:rPr>
          <w:spacing w:val="40"/>
        </w:rPr>
        <w:t xml:space="preserve"> </w:t>
      </w:r>
      <w:r>
        <w:t>жизни.</w:t>
      </w:r>
      <w:r>
        <w:rPr>
          <w:spacing w:val="33"/>
        </w:rPr>
        <w:t xml:space="preserve"> </w:t>
      </w:r>
      <w:r>
        <w:t>Значение</w:t>
      </w:r>
      <w:r>
        <w:rPr>
          <w:spacing w:val="41"/>
        </w:rPr>
        <w:t xml:space="preserve"> </w:t>
      </w:r>
      <w:r>
        <w:t>героического</w:t>
      </w:r>
      <w:r>
        <w:rPr>
          <w:spacing w:val="41"/>
        </w:rPr>
        <w:t xml:space="preserve"> </w:t>
      </w:r>
      <w:r>
        <w:t>сопротивления</w:t>
      </w:r>
      <w:r>
        <w:rPr>
          <w:spacing w:val="34"/>
        </w:rPr>
        <w:t xml:space="preserve"> </w:t>
      </w:r>
      <w:r>
        <w:t>Ленинграда.</w:t>
      </w:r>
    </w:p>
    <w:p w:rsidR="007F4E71" w:rsidRDefault="002F6E5B">
      <w:pPr>
        <w:pStyle w:val="a3"/>
        <w:spacing w:before="10" w:line="252" w:lineRule="auto"/>
        <w:ind w:right="559"/>
      </w:pPr>
      <w:r>
        <w:rPr>
          <w:w w:val="105"/>
        </w:rPr>
        <w:t>Гитлеровский      план       «Ост».      Преступления      нацистов      и       их      пособников</w:t>
      </w:r>
      <w:r>
        <w:rPr>
          <w:spacing w:val="1"/>
          <w:w w:val="105"/>
        </w:rPr>
        <w:t xml:space="preserve"> </w:t>
      </w:r>
      <w:r>
        <w:rPr>
          <w:w w:val="105"/>
        </w:rPr>
        <w:t>на</w:t>
      </w:r>
      <w:r>
        <w:rPr>
          <w:spacing w:val="1"/>
          <w:w w:val="105"/>
        </w:rPr>
        <w:t xml:space="preserve"> </w:t>
      </w:r>
      <w:r>
        <w:rPr>
          <w:w w:val="105"/>
        </w:rPr>
        <w:t>территории</w:t>
      </w:r>
      <w:r>
        <w:rPr>
          <w:spacing w:val="1"/>
          <w:w w:val="105"/>
        </w:rPr>
        <w:t xml:space="preserve"> </w:t>
      </w:r>
      <w:r>
        <w:rPr>
          <w:w w:val="105"/>
        </w:rPr>
        <w:t>СССР.</w:t>
      </w:r>
      <w:r>
        <w:rPr>
          <w:spacing w:val="1"/>
          <w:w w:val="105"/>
        </w:rPr>
        <w:t xml:space="preserve"> </w:t>
      </w:r>
      <w:r>
        <w:rPr>
          <w:w w:val="105"/>
        </w:rPr>
        <w:t>Разграбление</w:t>
      </w:r>
      <w:r>
        <w:rPr>
          <w:spacing w:val="1"/>
          <w:w w:val="105"/>
        </w:rPr>
        <w:t xml:space="preserve"> </w:t>
      </w:r>
      <w:r>
        <w:rPr>
          <w:w w:val="105"/>
        </w:rPr>
        <w:t>и</w:t>
      </w:r>
      <w:r>
        <w:rPr>
          <w:spacing w:val="1"/>
          <w:w w:val="105"/>
        </w:rPr>
        <w:t xml:space="preserve"> </w:t>
      </w:r>
      <w:r>
        <w:rPr>
          <w:w w:val="105"/>
        </w:rPr>
        <w:t>уничтожение</w:t>
      </w:r>
      <w:r>
        <w:rPr>
          <w:spacing w:val="1"/>
          <w:w w:val="105"/>
        </w:rPr>
        <w:t xml:space="preserve"> </w:t>
      </w:r>
      <w:r>
        <w:rPr>
          <w:w w:val="105"/>
        </w:rPr>
        <w:t>культурных</w:t>
      </w:r>
      <w:r>
        <w:rPr>
          <w:spacing w:val="1"/>
          <w:w w:val="105"/>
        </w:rPr>
        <w:t xml:space="preserve"> </w:t>
      </w:r>
      <w:r>
        <w:rPr>
          <w:w w:val="105"/>
        </w:rPr>
        <w:t>ценностей.</w:t>
      </w:r>
      <w:r>
        <w:rPr>
          <w:spacing w:val="1"/>
          <w:w w:val="105"/>
        </w:rPr>
        <w:t xml:space="preserve"> </w:t>
      </w:r>
      <w:r>
        <w:rPr>
          <w:w w:val="105"/>
        </w:rPr>
        <w:t>Холокост.</w:t>
      </w:r>
      <w:r>
        <w:rPr>
          <w:spacing w:val="1"/>
          <w:w w:val="105"/>
        </w:rPr>
        <w:t xml:space="preserve"> </w:t>
      </w:r>
      <w:r>
        <w:rPr>
          <w:w w:val="105"/>
        </w:rPr>
        <w:t>Гитлеровские</w:t>
      </w:r>
      <w:r>
        <w:rPr>
          <w:spacing w:val="1"/>
          <w:w w:val="105"/>
        </w:rPr>
        <w:t xml:space="preserve"> </w:t>
      </w:r>
      <w:r>
        <w:rPr>
          <w:w w:val="105"/>
        </w:rPr>
        <w:t>лагеря</w:t>
      </w:r>
      <w:r>
        <w:rPr>
          <w:spacing w:val="4"/>
          <w:w w:val="105"/>
        </w:rPr>
        <w:t xml:space="preserve"> </w:t>
      </w:r>
      <w:r>
        <w:rPr>
          <w:w w:val="105"/>
        </w:rPr>
        <w:t>уничтожения</w:t>
      </w:r>
      <w:r>
        <w:rPr>
          <w:spacing w:val="5"/>
          <w:w w:val="105"/>
        </w:rPr>
        <w:t xml:space="preserve"> </w:t>
      </w:r>
      <w:r>
        <w:rPr>
          <w:w w:val="105"/>
        </w:rPr>
        <w:t>(лагеря</w:t>
      </w:r>
      <w:r>
        <w:rPr>
          <w:spacing w:val="6"/>
          <w:w w:val="105"/>
        </w:rPr>
        <w:t xml:space="preserve"> </w:t>
      </w:r>
      <w:r>
        <w:rPr>
          <w:w w:val="105"/>
        </w:rPr>
        <w:t>смерти).</w:t>
      </w:r>
    </w:p>
    <w:p w:rsidR="007F4E71" w:rsidRDefault="002F6E5B">
      <w:pPr>
        <w:pStyle w:val="a3"/>
        <w:spacing w:before="2" w:line="247" w:lineRule="auto"/>
        <w:ind w:right="584"/>
      </w:pPr>
      <w:r>
        <w:rPr>
          <w:w w:val="105"/>
        </w:rPr>
        <w:t>Коренной перелом в ходе Великой Отечественной войны. Сталинградская битва. Битва на</w:t>
      </w:r>
      <w:r>
        <w:rPr>
          <w:spacing w:val="1"/>
          <w:w w:val="105"/>
        </w:rPr>
        <w:t xml:space="preserve"> </w:t>
      </w:r>
      <w:r>
        <w:rPr>
          <w:w w:val="105"/>
        </w:rPr>
        <w:t>Курской</w:t>
      </w:r>
      <w:r>
        <w:rPr>
          <w:spacing w:val="4"/>
          <w:w w:val="105"/>
        </w:rPr>
        <w:t xml:space="preserve"> </w:t>
      </w:r>
      <w:r>
        <w:rPr>
          <w:w w:val="105"/>
        </w:rPr>
        <w:t>дуге.</w:t>
      </w:r>
    </w:p>
    <w:p w:rsidR="007F4E71" w:rsidRDefault="002F6E5B">
      <w:pPr>
        <w:pStyle w:val="a3"/>
        <w:spacing w:line="247" w:lineRule="auto"/>
        <w:ind w:right="547"/>
      </w:pPr>
      <w:r>
        <w:rPr>
          <w:w w:val="105"/>
        </w:rPr>
        <w:t>Прорыв</w:t>
      </w:r>
      <w:r>
        <w:rPr>
          <w:spacing w:val="1"/>
          <w:w w:val="105"/>
        </w:rPr>
        <w:t xml:space="preserve"> </w:t>
      </w:r>
      <w:r>
        <w:rPr>
          <w:w w:val="105"/>
        </w:rPr>
        <w:t>и</w:t>
      </w:r>
      <w:r>
        <w:rPr>
          <w:spacing w:val="1"/>
          <w:w w:val="105"/>
        </w:rPr>
        <w:t xml:space="preserve"> </w:t>
      </w:r>
      <w:r>
        <w:rPr>
          <w:w w:val="105"/>
        </w:rPr>
        <w:t>снятие</w:t>
      </w:r>
      <w:r>
        <w:rPr>
          <w:spacing w:val="1"/>
          <w:w w:val="105"/>
        </w:rPr>
        <w:t xml:space="preserve"> </w:t>
      </w:r>
      <w:r>
        <w:rPr>
          <w:w w:val="105"/>
        </w:rPr>
        <w:t>блокады</w:t>
      </w:r>
      <w:r>
        <w:rPr>
          <w:spacing w:val="1"/>
          <w:w w:val="105"/>
        </w:rPr>
        <w:t xml:space="preserve"> </w:t>
      </w:r>
      <w:r>
        <w:rPr>
          <w:w w:val="105"/>
        </w:rPr>
        <w:t>Ленинграда.</w:t>
      </w:r>
      <w:r>
        <w:rPr>
          <w:spacing w:val="1"/>
          <w:w w:val="105"/>
        </w:rPr>
        <w:t xml:space="preserve"> </w:t>
      </w:r>
      <w:r>
        <w:rPr>
          <w:w w:val="105"/>
        </w:rPr>
        <w:t>Битва</w:t>
      </w:r>
      <w:r>
        <w:rPr>
          <w:spacing w:val="1"/>
          <w:w w:val="105"/>
        </w:rPr>
        <w:t xml:space="preserve"> </w:t>
      </w:r>
      <w:r>
        <w:rPr>
          <w:w w:val="105"/>
        </w:rPr>
        <w:t>за</w:t>
      </w:r>
      <w:r>
        <w:rPr>
          <w:spacing w:val="1"/>
          <w:w w:val="105"/>
        </w:rPr>
        <w:t xml:space="preserve"> </w:t>
      </w:r>
      <w:r>
        <w:rPr>
          <w:w w:val="105"/>
        </w:rPr>
        <w:t>Днепр.</w:t>
      </w:r>
      <w:r>
        <w:rPr>
          <w:spacing w:val="1"/>
          <w:w w:val="105"/>
        </w:rPr>
        <w:t xml:space="preserve"> </w:t>
      </w:r>
      <w:r>
        <w:rPr>
          <w:w w:val="105"/>
        </w:rPr>
        <w:t>Массовый</w:t>
      </w:r>
      <w:r>
        <w:rPr>
          <w:spacing w:val="1"/>
          <w:w w:val="105"/>
        </w:rPr>
        <w:t xml:space="preserve"> </w:t>
      </w:r>
      <w:r>
        <w:rPr>
          <w:w w:val="105"/>
        </w:rPr>
        <w:t>героизм  советских</w:t>
      </w:r>
      <w:r>
        <w:rPr>
          <w:spacing w:val="1"/>
          <w:w w:val="105"/>
        </w:rPr>
        <w:t xml:space="preserve"> </w:t>
      </w:r>
      <w:r>
        <w:t>людей, представителей всех народов СССР, на фронте и в тылу. Организация борьбы в тылу врага:</w:t>
      </w:r>
      <w:r>
        <w:rPr>
          <w:spacing w:val="1"/>
        </w:rPr>
        <w:t xml:space="preserve"> </w:t>
      </w:r>
      <w:r>
        <w:rPr>
          <w:w w:val="105"/>
        </w:rPr>
        <w:t>партизанское движение и подпольщики. Юные герои фронта и тыла. Патриотическое служение</w:t>
      </w:r>
      <w:r>
        <w:rPr>
          <w:spacing w:val="1"/>
          <w:w w:val="105"/>
        </w:rPr>
        <w:t xml:space="preserve"> </w:t>
      </w:r>
      <w:r>
        <w:rPr>
          <w:w w:val="105"/>
        </w:rPr>
        <w:t>представителей религиозных конфессий. Вклад деятелей культуры, учёных и конструкторов в</w:t>
      </w:r>
      <w:r>
        <w:rPr>
          <w:spacing w:val="1"/>
          <w:w w:val="105"/>
        </w:rPr>
        <w:t xml:space="preserve"> </w:t>
      </w:r>
      <w:r>
        <w:rPr>
          <w:w w:val="105"/>
        </w:rPr>
        <w:t>общенародную</w:t>
      </w:r>
      <w:r>
        <w:rPr>
          <w:spacing w:val="10"/>
          <w:w w:val="105"/>
        </w:rPr>
        <w:t xml:space="preserve"> </w:t>
      </w:r>
      <w:r>
        <w:rPr>
          <w:w w:val="105"/>
        </w:rPr>
        <w:t>борьбу</w:t>
      </w:r>
      <w:r>
        <w:rPr>
          <w:spacing w:val="3"/>
          <w:w w:val="105"/>
        </w:rPr>
        <w:t xml:space="preserve"> </w:t>
      </w:r>
      <w:r>
        <w:rPr>
          <w:w w:val="105"/>
        </w:rPr>
        <w:t>с</w:t>
      </w:r>
      <w:r>
        <w:rPr>
          <w:spacing w:val="-6"/>
          <w:w w:val="105"/>
        </w:rPr>
        <w:t xml:space="preserve"> </w:t>
      </w:r>
      <w:r>
        <w:rPr>
          <w:w w:val="105"/>
        </w:rPr>
        <w:t>врагом.</w:t>
      </w:r>
    </w:p>
    <w:p w:rsidR="007F4E71" w:rsidRDefault="002F6E5B">
      <w:pPr>
        <w:pStyle w:val="a3"/>
        <w:spacing w:line="249" w:lineRule="auto"/>
        <w:ind w:right="577"/>
      </w:pPr>
      <w:r>
        <w:rPr>
          <w:w w:val="105"/>
        </w:rPr>
        <w:t>Освобождение оккупированной территории СССР. Белорусская наступательная операция</w:t>
      </w:r>
      <w:r>
        <w:rPr>
          <w:spacing w:val="1"/>
          <w:w w:val="105"/>
        </w:rPr>
        <w:t xml:space="preserve"> </w:t>
      </w:r>
      <w:r>
        <w:rPr>
          <w:w w:val="105"/>
        </w:rPr>
        <w:t>(операция</w:t>
      </w:r>
      <w:r>
        <w:rPr>
          <w:spacing w:val="4"/>
          <w:w w:val="105"/>
        </w:rPr>
        <w:t xml:space="preserve"> </w:t>
      </w:r>
      <w:r>
        <w:rPr>
          <w:w w:val="105"/>
        </w:rPr>
        <w:t>«Багратион»)</w:t>
      </w:r>
      <w:r>
        <w:rPr>
          <w:spacing w:val="1"/>
          <w:w w:val="105"/>
        </w:rPr>
        <w:t xml:space="preserve"> </w:t>
      </w:r>
      <w:r>
        <w:rPr>
          <w:w w:val="105"/>
        </w:rPr>
        <w:t>Красной</w:t>
      </w:r>
      <w:r>
        <w:rPr>
          <w:spacing w:val="8"/>
          <w:w w:val="105"/>
        </w:rPr>
        <w:t xml:space="preserve"> </w:t>
      </w:r>
      <w:r>
        <w:rPr>
          <w:w w:val="105"/>
        </w:rPr>
        <w:t>Армии.</w:t>
      </w:r>
    </w:p>
    <w:p w:rsidR="007F4E71" w:rsidRDefault="002F6E5B">
      <w:pPr>
        <w:pStyle w:val="a3"/>
        <w:tabs>
          <w:tab w:val="left" w:pos="2944"/>
          <w:tab w:val="left" w:pos="4440"/>
          <w:tab w:val="left" w:pos="6082"/>
          <w:tab w:val="left" w:pos="7548"/>
          <w:tab w:val="left" w:pos="8429"/>
          <w:tab w:val="left" w:pos="9992"/>
        </w:tabs>
        <w:spacing w:before="1" w:line="252" w:lineRule="auto"/>
        <w:ind w:right="552"/>
      </w:pPr>
      <w:r>
        <w:t>СССР и союзники. Ленд-лиз. Высадка союзников в Нормандии и открытие Второго фронта.</w:t>
      </w:r>
      <w:r>
        <w:rPr>
          <w:spacing w:val="1"/>
        </w:rPr>
        <w:t xml:space="preserve"> </w:t>
      </w:r>
      <w:r>
        <w:t>Освободительная</w:t>
      </w:r>
      <w:r>
        <w:tab/>
        <w:t>миссия</w:t>
      </w:r>
      <w:r>
        <w:tab/>
        <w:t>Красной</w:t>
      </w:r>
      <w:r>
        <w:tab/>
        <w:t>Армии</w:t>
      </w:r>
      <w:r>
        <w:tab/>
        <w:t>в</w:t>
      </w:r>
      <w:r>
        <w:tab/>
        <w:t>Европе.</w:t>
      </w:r>
      <w:r>
        <w:tab/>
        <w:t>Битва</w:t>
      </w:r>
      <w:r>
        <w:rPr>
          <w:spacing w:val="-56"/>
        </w:rPr>
        <w:t xml:space="preserve"> </w:t>
      </w:r>
      <w:r>
        <w:t>за</w:t>
      </w:r>
      <w:r>
        <w:rPr>
          <w:spacing w:val="19"/>
        </w:rPr>
        <w:t xml:space="preserve"> </w:t>
      </w:r>
      <w:r>
        <w:t>Берлин.</w:t>
      </w:r>
      <w:r>
        <w:rPr>
          <w:spacing w:val="17"/>
        </w:rPr>
        <w:t xml:space="preserve"> </w:t>
      </w:r>
      <w:r>
        <w:t>Безоговорочная</w:t>
      </w:r>
      <w:r>
        <w:rPr>
          <w:spacing w:val="22"/>
        </w:rPr>
        <w:t xml:space="preserve"> </w:t>
      </w:r>
      <w:r>
        <w:t>капитуляция</w:t>
      </w:r>
      <w:r>
        <w:rPr>
          <w:spacing w:val="17"/>
        </w:rPr>
        <w:t xml:space="preserve"> </w:t>
      </w:r>
      <w:r>
        <w:t>Германии</w:t>
      </w:r>
      <w:r>
        <w:rPr>
          <w:spacing w:val="21"/>
        </w:rPr>
        <w:t xml:space="preserve"> </w:t>
      </w:r>
      <w:r>
        <w:t>и</w:t>
      </w:r>
      <w:r>
        <w:rPr>
          <w:spacing w:val="19"/>
        </w:rPr>
        <w:t xml:space="preserve"> </w:t>
      </w:r>
      <w:r>
        <w:t>окончание</w:t>
      </w:r>
      <w:r>
        <w:rPr>
          <w:spacing w:val="15"/>
        </w:rPr>
        <w:t xml:space="preserve"> </w:t>
      </w:r>
      <w:r>
        <w:t>Великой</w:t>
      </w:r>
      <w:r>
        <w:rPr>
          <w:spacing w:val="25"/>
        </w:rPr>
        <w:t xml:space="preserve"> </w:t>
      </w:r>
      <w:r>
        <w:t>Отечественной</w:t>
      </w:r>
      <w:r>
        <w:rPr>
          <w:spacing w:val="29"/>
        </w:rPr>
        <w:t xml:space="preserve"> </w:t>
      </w:r>
      <w:r>
        <w:t>войны.</w:t>
      </w:r>
    </w:p>
    <w:p w:rsidR="007F4E71" w:rsidRDefault="002F6E5B">
      <w:pPr>
        <w:pStyle w:val="a3"/>
        <w:spacing w:line="263" w:lineRule="exact"/>
        <w:ind w:left="1096" w:firstLine="0"/>
      </w:pPr>
      <w:r>
        <w:t>Разгром</w:t>
      </w:r>
      <w:r>
        <w:rPr>
          <w:spacing w:val="20"/>
        </w:rPr>
        <w:t xml:space="preserve"> </w:t>
      </w:r>
      <w:r>
        <w:t>милитаристской</w:t>
      </w:r>
      <w:r>
        <w:rPr>
          <w:spacing w:val="36"/>
        </w:rPr>
        <w:t xml:space="preserve"> </w:t>
      </w:r>
      <w:r>
        <w:t>Японии.</w:t>
      </w:r>
      <w:r>
        <w:rPr>
          <w:spacing w:val="19"/>
        </w:rPr>
        <w:t xml:space="preserve"> </w:t>
      </w:r>
      <w:r>
        <w:t>3</w:t>
      </w:r>
      <w:r>
        <w:rPr>
          <w:spacing w:val="33"/>
        </w:rPr>
        <w:t xml:space="preserve"> </w:t>
      </w:r>
      <w:r>
        <w:t>сентября</w:t>
      </w:r>
      <w:r>
        <w:rPr>
          <w:spacing w:val="18"/>
        </w:rPr>
        <w:t xml:space="preserve"> </w:t>
      </w:r>
      <w:r>
        <w:t>‒</w:t>
      </w:r>
      <w:r>
        <w:rPr>
          <w:spacing w:val="30"/>
        </w:rPr>
        <w:t xml:space="preserve"> </w:t>
      </w:r>
      <w:r>
        <w:t>окончание</w:t>
      </w:r>
      <w:r>
        <w:rPr>
          <w:spacing w:val="26"/>
        </w:rPr>
        <w:t xml:space="preserve"> </w:t>
      </w:r>
      <w:r>
        <w:t>Второй</w:t>
      </w:r>
      <w:r>
        <w:rPr>
          <w:spacing w:val="38"/>
        </w:rPr>
        <w:t xml:space="preserve"> </w:t>
      </w:r>
      <w:r>
        <w:t>мировой</w:t>
      </w:r>
      <w:r>
        <w:rPr>
          <w:spacing w:val="24"/>
        </w:rPr>
        <w:t xml:space="preserve"> </w:t>
      </w:r>
      <w:r>
        <w:t>войны.</w:t>
      </w:r>
    </w:p>
    <w:p w:rsidR="007F4E71" w:rsidRDefault="002F6E5B">
      <w:pPr>
        <w:pStyle w:val="a3"/>
        <w:spacing w:line="252" w:lineRule="auto"/>
        <w:ind w:right="571"/>
      </w:pPr>
      <w:r>
        <w:rPr>
          <w:w w:val="105"/>
        </w:rPr>
        <w:t>Источники Победы советского народа. Выдающиеся полководцы Великой Отечественной</w:t>
      </w:r>
      <w:r>
        <w:rPr>
          <w:spacing w:val="1"/>
          <w:w w:val="105"/>
        </w:rPr>
        <w:t xml:space="preserve"> </w:t>
      </w:r>
      <w:r>
        <w:rPr>
          <w:w w:val="105"/>
        </w:rPr>
        <w:t>войны. Решающая роль СССР в победе антигитлеровской коалиции. Людские и материальные</w:t>
      </w:r>
      <w:r>
        <w:rPr>
          <w:spacing w:val="1"/>
          <w:w w:val="105"/>
        </w:rPr>
        <w:t xml:space="preserve"> </w:t>
      </w:r>
      <w:r>
        <w:t>потери</w:t>
      </w:r>
      <w:r>
        <w:rPr>
          <w:spacing w:val="26"/>
        </w:rPr>
        <w:t xml:space="preserve"> </w:t>
      </w:r>
      <w:r>
        <w:t>СССР.</w:t>
      </w:r>
      <w:r>
        <w:rPr>
          <w:spacing w:val="27"/>
        </w:rPr>
        <w:t xml:space="preserve"> </w:t>
      </w:r>
      <w:r>
        <w:t>Всемирно-историческое</w:t>
      </w:r>
      <w:r>
        <w:rPr>
          <w:spacing w:val="16"/>
        </w:rPr>
        <w:t xml:space="preserve"> </w:t>
      </w:r>
      <w:r>
        <w:t>значение</w:t>
      </w:r>
      <w:r>
        <w:rPr>
          <w:spacing w:val="16"/>
        </w:rPr>
        <w:t xml:space="preserve"> </w:t>
      </w:r>
      <w:r>
        <w:t>Победы</w:t>
      </w:r>
      <w:r>
        <w:rPr>
          <w:spacing w:val="32"/>
        </w:rPr>
        <w:t xml:space="preserve"> </w:t>
      </w:r>
      <w:r>
        <w:t>СССР</w:t>
      </w:r>
      <w:r>
        <w:rPr>
          <w:spacing w:val="17"/>
        </w:rPr>
        <w:t xml:space="preserve"> </w:t>
      </w:r>
      <w:r>
        <w:t>в</w:t>
      </w:r>
      <w:r>
        <w:rPr>
          <w:spacing w:val="29"/>
        </w:rPr>
        <w:t xml:space="preserve"> </w:t>
      </w:r>
      <w:r>
        <w:t>Великой</w:t>
      </w:r>
      <w:r>
        <w:rPr>
          <w:spacing w:val="31"/>
        </w:rPr>
        <w:t xml:space="preserve"> </w:t>
      </w:r>
      <w:r>
        <w:t>Отечественной</w:t>
      </w:r>
      <w:r>
        <w:rPr>
          <w:spacing w:val="28"/>
        </w:rPr>
        <w:t xml:space="preserve"> </w:t>
      </w:r>
      <w:r>
        <w:t>войне.</w:t>
      </w:r>
    </w:p>
    <w:p w:rsidR="007F4E71" w:rsidRDefault="002F6E5B">
      <w:pPr>
        <w:pStyle w:val="a3"/>
        <w:spacing w:before="1" w:line="249" w:lineRule="auto"/>
        <w:ind w:right="553"/>
      </w:pPr>
      <w:r>
        <w:rPr>
          <w:w w:val="105"/>
        </w:rPr>
        <w:t>Окончание</w:t>
      </w:r>
      <w:r>
        <w:rPr>
          <w:spacing w:val="1"/>
          <w:w w:val="105"/>
        </w:rPr>
        <w:t xml:space="preserve"> </w:t>
      </w:r>
      <w:r>
        <w:rPr>
          <w:w w:val="105"/>
        </w:rPr>
        <w:t>Второй</w:t>
      </w:r>
      <w:r>
        <w:rPr>
          <w:spacing w:val="1"/>
          <w:w w:val="105"/>
        </w:rPr>
        <w:t xml:space="preserve"> </w:t>
      </w:r>
      <w:r>
        <w:rPr>
          <w:w w:val="105"/>
        </w:rPr>
        <w:t>мировой</w:t>
      </w:r>
      <w:r>
        <w:rPr>
          <w:spacing w:val="1"/>
          <w:w w:val="105"/>
        </w:rPr>
        <w:t xml:space="preserve"> </w:t>
      </w:r>
      <w:r>
        <w:rPr>
          <w:w w:val="105"/>
        </w:rPr>
        <w:t>войны.</w:t>
      </w:r>
      <w:r>
        <w:rPr>
          <w:spacing w:val="1"/>
          <w:w w:val="105"/>
        </w:rPr>
        <w:t xml:space="preserve"> </w:t>
      </w:r>
      <w:r>
        <w:rPr>
          <w:w w:val="105"/>
        </w:rPr>
        <w:t>Осуждение</w:t>
      </w:r>
      <w:r>
        <w:rPr>
          <w:spacing w:val="1"/>
          <w:w w:val="105"/>
        </w:rPr>
        <w:t xml:space="preserve"> </w:t>
      </w:r>
      <w:r>
        <w:rPr>
          <w:w w:val="105"/>
        </w:rPr>
        <w:t>главных</w:t>
      </w:r>
      <w:r>
        <w:rPr>
          <w:spacing w:val="1"/>
          <w:w w:val="105"/>
        </w:rPr>
        <w:t xml:space="preserve"> </w:t>
      </w:r>
      <w:r>
        <w:rPr>
          <w:w w:val="105"/>
        </w:rPr>
        <w:t>военных</w:t>
      </w:r>
      <w:r>
        <w:rPr>
          <w:spacing w:val="1"/>
          <w:w w:val="105"/>
        </w:rPr>
        <w:t xml:space="preserve"> </w:t>
      </w:r>
      <w:r>
        <w:rPr>
          <w:w w:val="105"/>
        </w:rPr>
        <w:t>преступников</w:t>
      </w:r>
      <w:r>
        <w:rPr>
          <w:spacing w:val="1"/>
          <w:w w:val="105"/>
        </w:rPr>
        <w:t xml:space="preserve"> </w:t>
      </w:r>
      <w:r>
        <w:rPr>
          <w:w w:val="105"/>
        </w:rPr>
        <w:t>их</w:t>
      </w:r>
      <w:r>
        <w:rPr>
          <w:spacing w:val="1"/>
          <w:w w:val="105"/>
        </w:rPr>
        <w:t xml:space="preserve"> </w:t>
      </w:r>
      <w:r>
        <w:rPr>
          <w:w w:val="105"/>
        </w:rPr>
        <w:t>пособников</w:t>
      </w:r>
      <w:r>
        <w:rPr>
          <w:spacing w:val="6"/>
          <w:w w:val="105"/>
        </w:rPr>
        <w:t xml:space="preserve"> </w:t>
      </w:r>
      <w:r>
        <w:rPr>
          <w:w w:val="105"/>
        </w:rPr>
        <w:t>(Нюрнбергский, Токийский и</w:t>
      </w:r>
      <w:r>
        <w:rPr>
          <w:spacing w:val="13"/>
          <w:w w:val="105"/>
        </w:rPr>
        <w:t xml:space="preserve"> </w:t>
      </w:r>
      <w:r>
        <w:rPr>
          <w:w w:val="105"/>
        </w:rPr>
        <w:t>Хабаровский</w:t>
      </w:r>
      <w:r>
        <w:rPr>
          <w:spacing w:val="1"/>
          <w:w w:val="105"/>
        </w:rPr>
        <w:t xml:space="preserve"> </w:t>
      </w:r>
      <w:r>
        <w:rPr>
          <w:w w:val="105"/>
        </w:rPr>
        <w:t>процессы).</w:t>
      </w:r>
    </w:p>
    <w:p w:rsidR="007F4E71" w:rsidRDefault="002F6E5B">
      <w:pPr>
        <w:pStyle w:val="a3"/>
        <w:spacing w:before="7" w:line="244" w:lineRule="auto"/>
        <w:ind w:right="566"/>
      </w:pPr>
      <w:r>
        <w:t>Попытки искажения истории Второй мировой войны и роли советского народа в победе над</w:t>
      </w:r>
      <w:r>
        <w:rPr>
          <w:spacing w:val="1"/>
        </w:rPr>
        <w:t xml:space="preserve"> </w:t>
      </w:r>
      <w:r>
        <w:rPr>
          <w:w w:val="105"/>
        </w:rPr>
        <w:t>гитлеровской Германией</w:t>
      </w:r>
      <w:r>
        <w:rPr>
          <w:spacing w:val="1"/>
          <w:w w:val="105"/>
        </w:rPr>
        <w:t xml:space="preserve"> </w:t>
      </w:r>
      <w:r>
        <w:rPr>
          <w:w w:val="105"/>
        </w:rPr>
        <w:t>и её</w:t>
      </w:r>
      <w:r>
        <w:rPr>
          <w:spacing w:val="-8"/>
          <w:w w:val="105"/>
        </w:rPr>
        <w:t xml:space="preserve"> </w:t>
      </w:r>
      <w:r>
        <w:rPr>
          <w:w w:val="105"/>
        </w:rPr>
        <w:t>союзниками.</w:t>
      </w:r>
      <w:r>
        <w:rPr>
          <w:spacing w:val="-1"/>
          <w:w w:val="105"/>
        </w:rPr>
        <w:t xml:space="preserve"> </w:t>
      </w:r>
      <w:r>
        <w:rPr>
          <w:w w:val="105"/>
        </w:rPr>
        <w:t>Конституция</w:t>
      </w:r>
      <w:r>
        <w:rPr>
          <w:spacing w:val="-7"/>
          <w:w w:val="105"/>
        </w:rPr>
        <w:t xml:space="preserve"> </w:t>
      </w:r>
      <w:r>
        <w:rPr>
          <w:w w:val="105"/>
        </w:rPr>
        <w:t>РФ</w:t>
      </w:r>
      <w:r>
        <w:rPr>
          <w:spacing w:val="-1"/>
          <w:w w:val="105"/>
        </w:rPr>
        <w:t xml:space="preserve"> </w:t>
      </w:r>
      <w:r>
        <w:rPr>
          <w:w w:val="105"/>
        </w:rPr>
        <w:t>о</w:t>
      </w:r>
      <w:r>
        <w:rPr>
          <w:spacing w:val="-12"/>
          <w:w w:val="105"/>
        </w:rPr>
        <w:t xml:space="preserve"> </w:t>
      </w:r>
      <w:r>
        <w:rPr>
          <w:w w:val="105"/>
        </w:rPr>
        <w:t>защите</w:t>
      </w:r>
      <w:r>
        <w:rPr>
          <w:spacing w:val="-11"/>
          <w:w w:val="105"/>
        </w:rPr>
        <w:t xml:space="preserve"> </w:t>
      </w:r>
      <w:r>
        <w:rPr>
          <w:w w:val="105"/>
        </w:rPr>
        <w:t>исторической</w:t>
      </w:r>
      <w:r>
        <w:rPr>
          <w:spacing w:val="-3"/>
          <w:w w:val="105"/>
        </w:rPr>
        <w:t xml:space="preserve"> </w:t>
      </w:r>
      <w:r>
        <w:rPr>
          <w:w w:val="105"/>
        </w:rPr>
        <w:t>правды.</w:t>
      </w:r>
    </w:p>
    <w:p w:rsidR="007F4E71" w:rsidRDefault="002F6E5B">
      <w:pPr>
        <w:pStyle w:val="a3"/>
        <w:spacing w:line="247" w:lineRule="auto"/>
        <w:ind w:right="555"/>
      </w:pPr>
      <w:r>
        <w:rPr>
          <w:w w:val="105"/>
        </w:rPr>
        <w:t>Города-герои.</w:t>
      </w:r>
      <w:r>
        <w:rPr>
          <w:spacing w:val="1"/>
          <w:w w:val="105"/>
        </w:rPr>
        <w:t xml:space="preserve"> </w:t>
      </w:r>
      <w:r>
        <w:rPr>
          <w:w w:val="105"/>
        </w:rPr>
        <w:t>Дни</w:t>
      </w:r>
      <w:r>
        <w:rPr>
          <w:spacing w:val="1"/>
          <w:w w:val="105"/>
        </w:rPr>
        <w:t xml:space="preserve"> </w:t>
      </w:r>
      <w:r>
        <w:rPr>
          <w:w w:val="105"/>
        </w:rPr>
        <w:t>воинской</w:t>
      </w:r>
      <w:r>
        <w:rPr>
          <w:spacing w:val="1"/>
          <w:w w:val="105"/>
        </w:rPr>
        <w:t xml:space="preserve"> </w:t>
      </w:r>
      <w:r>
        <w:rPr>
          <w:w w:val="105"/>
        </w:rPr>
        <w:t>славы</w:t>
      </w:r>
      <w:r>
        <w:rPr>
          <w:spacing w:val="1"/>
          <w:w w:val="105"/>
        </w:rPr>
        <w:t xml:space="preserve"> </w:t>
      </w:r>
      <w:r>
        <w:rPr>
          <w:w w:val="105"/>
        </w:rPr>
        <w:t>и</w:t>
      </w:r>
      <w:r>
        <w:rPr>
          <w:spacing w:val="1"/>
          <w:w w:val="105"/>
        </w:rPr>
        <w:t xml:space="preserve"> </w:t>
      </w:r>
      <w:r>
        <w:rPr>
          <w:w w:val="105"/>
        </w:rPr>
        <w:t>памятные</w:t>
      </w:r>
      <w:r>
        <w:rPr>
          <w:spacing w:val="1"/>
          <w:w w:val="105"/>
        </w:rPr>
        <w:t xml:space="preserve"> </w:t>
      </w:r>
      <w:r>
        <w:rPr>
          <w:w w:val="105"/>
        </w:rPr>
        <w:t>даты</w:t>
      </w:r>
      <w:r>
        <w:rPr>
          <w:spacing w:val="1"/>
          <w:w w:val="105"/>
        </w:rPr>
        <w:t xml:space="preserve"> </w:t>
      </w:r>
      <w:r>
        <w:rPr>
          <w:w w:val="105"/>
        </w:rPr>
        <w:t>в</w:t>
      </w:r>
      <w:r>
        <w:rPr>
          <w:spacing w:val="1"/>
          <w:w w:val="105"/>
        </w:rPr>
        <w:t xml:space="preserve"> </w:t>
      </w:r>
      <w:r>
        <w:rPr>
          <w:w w:val="105"/>
        </w:rPr>
        <w:t>России.</w:t>
      </w:r>
      <w:r>
        <w:rPr>
          <w:spacing w:val="1"/>
          <w:w w:val="105"/>
        </w:rPr>
        <w:t xml:space="preserve"> </w:t>
      </w:r>
      <w:r>
        <w:rPr>
          <w:w w:val="105"/>
        </w:rPr>
        <w:t>Указы</w:t>
      </w:r>
      <w:r>
        <w:rPr>
          <w:spacing w:val="1"/>
          <w:w w:val="105"/>
        </w:rPr>
        <w:t xml:space="preserve"> </w:t>
      </w:r>
      <w:r>
        <w:rPr>
          <w:w w:val="105"/>
        </w:rPr>
        <w:t>Президента</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об утверждении почётных званий «Города</w:t>
      </w:r>
      <w:r>
        <w:rPr>
          <w:spacing w:val="1"/>
          <w:w w:val="105"/>
        </w:rPr>
        <w:t xml:space="preserve"> </w:t>
      </w:r>
      <w:r>
        <w:rPr>
          <w:w w:val="105"/>
        </w:rPr>
        <w:t>воинской</w:t>
      </w:r>
      <w:r>
        <w:rPr>
          <w:spacing w:val="1"/>
          <w:w w:val="105"/>
        </w:rPr>
        <w:t xml:space="preserve"> </w:t>
      </w:r>
      <w:r>
        <w:rPr>
          <w:w w:val="105"/>
        </w:rPr>
        <w:t>славы», «Города</w:t>
      </w:r>
      <w:r>
        <w:rPr>
          <w:spacing w:val="1"/>
          <w:w w:val="105"/>
        </w:rPr>
        <w:t xml:space="preserve"> </w:t>
      </w:r>
      <w:r>
        <w:rPr>
          <w:w w:val="105"/>
        </w:rPr>
        <w:t>трудовой доблести», а также других мерах, направленных на увековечивание памяти о Великой</w:t>
      </w:r>
      <w:r>
        <w:rPr>
          <w:spacing w:val="1"/>
          <w:w w:val="105"/>
        </w:rPr>
        <w:t xml:space="preserve"> </w:t>
      </w:r>
      <w:r>
        <w:rPr>
          <w:w w:val="105"/>
        </w:rPr>
        <w:t>Победе.</w:t>
      </w:r>
    </w:p>
    <w:p w:rsidR="007F4E71" w:rsidRDefault="002F6E5B">
      <w:pPr>
        <w:pStyle w:val="a3"/>
        <w:spacing w:line="252" w:lineRule="auto"/>
        <w:ind w:right="544"/>
      </w:pPr>
      <w:r>
        <w:t>9 мая 1945 г. ‒ День</w:t>
      </w:r>
      <w:r>
        <w:rPr>
          <w:spacing w:val="57"/>
        </w:rPr>
        <w:t xml:space="preserve"> </w:t>
      </w:r>
      <w:r>
        <w:t>Победы</w:t>
      </w:r>
      <w:r>
        <w:rPr>
          <w:spacing w:val="58"/>
        </w:rPr>
        <w:t xml:space="preserve"> </w:t>
      </w:r>
      <w:r>
        <w:t>советского народа</w:t>
      </w:r>
      <w:r>
        <w:rPr>
          <w:spacing w:val="57"/>
        </w:rPr>
        <w:t xml:space="preserve"> </w:t>
      </w:r>
      <w:r>
        <w:t>в Великой</w:t>
      </w:r>
      <w:r>
        <w:rPr>
          <w:spacing w:val="58"/>
        </w:rPr>
        <w:t xml:space="preserve"> </w:t>
      </w:r>
      <w:r>
        <w:t>Отечественной войне 1941 –1945</w:t>
      </w:r>
      <w:r>
        <w:rPr>
          <w:spacing w:val="1"/>
        </w:rPr>
        <w:t xml:space="preserve"> </w:t>
      </w:r>
      <w:r>
        <w:t xml:space="preserve">гг.        Парад        на       </w:t>
      </w:r>
      <w:r>
        <w:rPr>
          <w:spacing w:val="1"/>
        </w:rPr>
        <w:t xml:space="preserve"> </w:t>
      </w:r>
      <w:r>
        <w:t>Красной         площади        и        праздничные        шествия        в        честь</w:t>
      </w:r>
      <w:r>
        <w:rPr>
          <w:spacing w:val="1"/>
        </w:rPr>
        <w:t xml:space="preserve"> </w:t>
      </w:r>
      <w:r>
        <w:t>Дня</w:t>
      </w:r>
      <w:r>
        <w:rPr>
          <w:spacing w:val="52"/>
        </w:rPr>
        <w:t xml:space="preserve"> </w:t>
      </w:r>
      <w:r>
        <w:t>Победы.</w:t>
      </w:r>
      <w:r>
        <w:rPr>
          <w:spacing w:val="51"/>
        </w:rPr>
        <w:t xml:space="preserve"> </w:t>
      </w:r>
      <w:r>
        <w:t>Акции</w:t>
      </w:r>
      <w:r>
        <w:rPr>
          <w:spacing w:val="42"/>
        </w:rPr>
        <w:t xml:space="preserve"> </w:t>
      </w:r>
      <w:r>
        <w:t>«Георгиевская</w:t>
      </w:r>
      <w:r>
        <w:rPr>
          <w:spacing w:val="50"/>
        </w:rPr>
        <w:t xml:space="preserve"> </w:t>
      </w:r>
      <w:r>
        <w:t>ленточка»</w:t>
      </w:r>
      <w:r>
        <w:rPr>
          <w:spacing w:val="42"/>
        </w:rPr>
        <w:t xml:space="preserve"> </w:t>
      </w:r>
      <w:r>
        <w:t>и</w:t>
      </w:r>
      <w:r>
        <w:rPr>
          <w:spacing w:val="41"/>
        </w:rPr>
        <w:t xml:space="preserve"> </w:t>
      </w:r>
      <w:r>
        <w:t>«Бескозырка»,</w:t>
      </w:r>
      <w:r>
        <w:rPr>
          <w:spacing w:val="41"/>
        </w:rPr>
        <w:t xml:space="preserve"> </w:t>
      </w:r>
      <w:r>
        <w:t>марш</w:t>
      </w:r>
      <w:r>
        <w:rPr>
          <w:spacing w:val="47"/>
        </w:rPr>
        <w:t xml:space="preserve"> </w:t>
      </w:r>
      <w:r>
        <w:t>«Бессмертный</w:t>
      </w:r>
      <w:r>
        <w:rPr>
          <w:spacing w:val="39"/>
        </w:rPr>
        <w:t xml:space="preserve"> </w:t>
      </w:r>
      <w:r>
        <w:t>полк»</w:t>
      </w:r>
      <w:r>
        <w:rPr>
          <w:spacing w:val="4"/>
        </w:rPr>
        <w:t xml:space="preserve"> </w:t>
      </w:r>
      <w:r>
        <w:t>в</w:t>
      </w:r>
    </w:p>
    <w:p w:rsidR="007F4E71" w:rsidRDefault="007F4E71">
      <w:pPr>
        <w:spacing w:line="252" w:lineRule="auto"/>
        <w:sectPr w:rsidR="007F4E71">
          <w:headerReference w:type="default" r:id="rId12"/>
          <w:pgSz w:w="11910" w:h="16860"/>
          <w:pgMar w:top="760" w:right="20" w:bottom="280" w:left="740" w:header="0" w:footer="0" w:gutter="0"/>
          <w:cols w:space="720"/>
        </w:sectPr>
      </w:pPr>
    </w:p>
    <w:p w:rsidR="007F4E71" w:rsidRDefault="002F6E5B">
      <w:pPr>
        <w:pStyle w:val="a3"/>
        <w:spacing w:before="80"/>
        <w:ind w:firstLine="0"/>
      </w:pPr>
      <w:r>
        <w:lastRenderedPageBreak/>
        <w:t>России</w:t>
      </w:r>
      <w:r>
        <w:rPr>
          <w:spacing w:val="24"/>
        </w:rPr>
        <w:t xml:space="preserve"> </w:t>
      </w:r>
      <w:r>
        <w:t>и</w:t>
      </w:r>
      <w:r>
        <w:rPr>
          <w:spacing w:val="25"/>
        </w:rPr>
        <w:t xml:space="preserve"> </w:t>
      </w:r>
      <w:r>
        <w:t>за</w:t>
      </w:r>
      <w:r>
        <w:rPr>
          <w:spacing w:val="35"/>
        </w:rPr>
        <w:t xml:space="preserve"> </w:t>
      </w:r>
      <w:r>
        <w:t>рубежом.</w:t>
      </w:r>
      <w:r>
        <w:rPr>
          <w:spacing w:val="30"/>
        </w:rPr>
        <w:t xml:space="preserve"> </w:t>
      </w:r>
      <w:r>
        <w:t>Ответственность</w:t>
      </w:r>
      <w:r>
        <w:rPr>
          <w:spacing w:val="33"/>
        </w:rPr>
        <w:t xml:space="preserve"> </w:t>
      </w:r>
      <w:r>
        <w:t>за</w:t>
      </w:r>
      <w:r>
        <w:rPr>
          <w:spacing w:val="25"/>
        </w:rPr>
        <w:t xml:space="preserve"> </w:t>
      </w:r>
      <w:r>
        <w:t>искажение</w:t>
      </w:r>
      <w:r>
        <w:rPr>
          <w:spacing w:val="17"/>
        </w:rPr>
        <w:t xml:space="preserve"> </w:t>
      </w:r>
      <w:r>
        <w:t>истории</w:t>
      </w:r>
      <w:r>
        <w:rPr>
          <w:spacing w:val="26"/>
        </w:rPr>
        <w:t xml:space="preserve"> </w:t>
      </w:r>
      <w:r>
        <w:t>Второй</w:t>
      </w:r>
      <w:r>
        <w:rPr>
          <w:spacing w:val="34"/>
        </w:rPr>
        <w:t xml:space="preserve"> </w:t>
      </w:r>
      <w:r>
        <w:t>мировой</w:t>
      </w:r>
      <w:r>
        <w:rPr>
          <w:spacing w:val="25"/>
        </w:rPr>
        <w:t xml:space="preserve"> </w:t>
      </w:r>
      <w:r>
        <w:t>войны.</w:t>
      </w:r>
    </w:p>
    <w:p w:rsidR="007F4E71" w:rsidRDefault="002F6E5B">
      <w:pPr>
        <w:pStyle w:val="a3"/>
        <w:spacing w:before="16"/>
        <w:ind w:left="1096" w:firstLine="0"/>
        <w:jc w:val="left"/>
      </w:pPr>
      <w:r>
        <w:t>149.9.2.4.</w:t>
      </w:r>
      <w:r>
        <w:rPr>
          <w:spacing w:val="23"/>
        </w:rPr>
        <w:t xml:space="preserve"> </w:t>
      </w:r>
      <w:r>
        <w:t>Распад</w:t>
      </w:r>
      <w:r>
        <w:rPr>
          <w:spacing w:val="28"/>
        </w:rPr>
        <w:t xml:space="preserve"> </w:t>
      </w:r>
      <w:r>
        <w:t>СССР.</w:t>
      </w:r>
      <w:r>
        <w:rPr>
          <w:spacing w:val="38"/>
        </w:rPr>
        <w:t xml:space="preserve"> </w:t>
      </w:r>
      <w:r>
        <w:rPr>
          <w:position w:val="1"/>
        </w:rPr>
        <w:t>Становление</w:t>
      </w:r>
      <w:r>
        <w:rPr>
          <w:spacing w:val="27"/>
          <w:position w:val="1"/>
        </w:rPr>
        <w:t xml:space="preserve"> </w:t>
      </w:r>
      <w:r>
        <w:rPr>
          <w:position w:val="1"/>
        </w:rPr>
        <w:t>новой</w:t>
      </w:r>
      <w:r>
        <w:rPr>
          <w:spacing w:val="29"/>
          <w:position w:val="1"/>
        </w:rPr>
        <w:t xml:space="preserve"> </w:t>
      </w:r>
      <w:r>
        <w:rPr>
          <w:position w:val="1"/>
        </w:rPr>
        <w:t>России</w:t>
      </w:r>
      <w:r>
        <w:rPr>
          <w:spacing w:val="36"/>
          <w:position w:val="1"/>
        </w:rPr>
        <w:t xml:space="preserve"> </w:t>
      </w:r>
      <w:r>
        <w:rPr>
          <w:position w:val="1"/>
        </w:rPr>
        <w:t>(1992-1999</w:t>
      </w:r>
      <w:r>
        <w:rPr>
          <w:spacing w:val="26"/>
          <w:position w:val="1"/>
        </w:rPr>
        <w:t xml:space="preserve"> </w:t>
      </w:r>
      <w:r>
        <w:rPr>
          <w:position w:val="1"/>
        </w:rPr>
        <w:t>гг.).</w:t>
      </w:r>
    </w:p>
    <w:p w:rsidR="007F4E71" w:rsidRDefault="002F6E5B">
      <w:pPr>
        <w:pStyle w:val="a3"/>
        <w:spacing w:before="7"/>
        <w:ind w:left="786" w:right="592" w:firstLine="0"/>
        <w:jc w:val="right"/>
      </w:pPr>
      <w:r>
        <w:rPr>
          <w:w w:val="105"/>
        </w:rPr>
        <w:t>Нарастание</w:t>
      </w:r>
      <w:r>
        <w:rPr>
          <w:spacing w:val="32"/>
          <w:w w:val="105"/>
        </w:rPr>
        <w:t xml:space="preserve"> </w:t>
      </w:r>
      <w:r>
        <w:rPr>
          <w:w w:val="105"/>
        </w:rPr>
        <w:t>кризисных</w:t>
      </w:r>
      <w:r>
        <w:rPr>
          <w:spacing w:val="36"/>
          <w:w w:val="105"/>
        </w:rPr>
        <w:t xml:space="preserve"> </w:t>
      </w:r>
      <w:r>
        <w:rPr>
          <w:w w:val="105"/>
        </w:rPr>
        <w:t>явлений</w:t>
      </w:r>
      <w:r>
        <w:rPr>
          <w:spacing w:val="40"/>
          <w:w w:val="105"/>
        </w:rPr>
        <w:t xml:space="preserve"> </w:t>
      </w:r>
      <w:r>
        <w:rPr>
          <w:w w:val="105"/>
        </w:rPr>
        <w:t>в</w:t>
      </w:r>
      <w:r>
        <w:rPr>
          <w:spacing w:val="39"/>
          <w:w w:val="105"/>
        </w:rPr>
        <w:t xml:space="preserve"> </w:t>
      </w:r>
      <w:r>
        <w:rPr>
          <w:w w:val="105"/>
        </w:rPr>
        <w:t>СССР.</w:t>
      </w:r>
      <w:r>
        <w:rPr>
          <w:spacing w:val="38"/>
          <w:w w:val="105"/>
        </w:rPr>
        <w:t xml:space="preserve"> </w:t>
      </w:r>
      <w:r>
        <w:rPr>
          <w:w w:val="105"/>
        </w:rPr>
        <w:t>М.С.</w:t>
      </w:r>
      <w:r>
        <w:rPr>
          <w:spacing w:val="37"/>
          <w:w w:val="105"/>
        </w:rPr>
        <w:t xml:space="preserve"> </w:t>
      </w:r>
      <w:r>
        <w:rPr>
          <w:w w:val="105"/>
        </w:rPr>
        <w:t>Горбачёв.</w:t>
      </w:r>
      <w:r>
        <w:rPr>
          <w:spacing w:val="36"/>
          <w:w w:val="105"/>
        </w:rPr>
        <w:t xml:space="preserve"> </w:t>
      </w:r>
      <w:r>
        <w:rPr>
          <w:w w:val="105"/>
        </w:rPr>
        <w:t>Межнациональные</w:t>
      </w:r>
      <w:r>
        <w:rPr>
          <w:spacing w:val="35"/>
          <w:w w:val="105"/>
        </w:rPr>
        <w:t xml:space="preserve"> </w:t>
      </w:r>
      <w:r>
        <w:rPr>
          <w:w w:val="105"/>
        </w:rPr>
        <w:t>конфликты.</w:t>
      </w:r>
    </w:p>
    <w:p w:rsidR="007F4E71" w:rsidRDefault="002F6E5B">
      <w:pPr>
        <w:pStyle w:val="a3"/>
        <w:tabs>
          <w:tab w:val="left" w:pos="1346"/>
          <w:tab w:val="left" w:pos="3222"/>
          <w:tab w:val="left" w:pos="4433"/>
          <w:tab w:val="left" w:pos="5871"/>
          <w:tab w:val="left" w:pos="6199"/>
          <w:tab w:val="left" w:pos="8166"/>
          <w:tab w:val="left" w:pos="9734"/>
        </w:tabs>
        <w:spacing w:before="12" w:line="256" w:lineRule="auto"/>
        <w:ind w:left="1096" w:right="572" w:hanging="709"/>
        <w:jc w:val="right"/>
      </w:pPr>
      <w:r>
        <w:rPr>
          <w:w w:val="105"/>
        </w:rPr>
        <w:t>«Парад</w:t>
      </w:r>
      <w:r>
        <w:rPr>
          <w:w w:val="105"/>
        </w:rPr>
        <w:tab/>
        <w:t>суверенитетов».</w:t>
      </w:r>
      <w:r>
        <w:rPr>
          <w:w w:val="105"/>
        </w:rPr>
        <w:tab/>
        <w:t>Принятие</w:t>
      </w:r>
      <w:r>
        <w:rPr>
          <w:w w:val="105"/>
        </w:rPr>
        <w:tab/>
        <w:t>Декларации</w:t>
      </w:r>
      <w:r>
        <w:rPr>
          <w:w w:val="105"/>
        </w:rPr>
        <w:tab/>
        <w:t>о</w:t>
      </w:r>
      <w:r>
        <w:rPr>
          <w:w w:val="105"/>
        </w:rPr>
        <w:tab/>
        <w:t>государственном</w:t>
      </w:r>
      <w:r>
        <w:rPr>
          <w:w w:val="105"/>
        </w:rPr>
        <w:tab/>
        <w:t>суверенитете</w:t>
      </w:r>
      <w:r>
        <w:rPr>
          <w:w w:val="105"/>
        </w:rPr>
        <w:tab/>
      </w:r>
      <w:r>
        <w:rPr>
          <w:spacing w:val="-1"/>
          <w:w w:val="105"/>
        </w:rPr>
        <w:t>РСФСР.</w:t>
      </w:r>
      <w:r>
        <w:rPr>
          <w:spacing w:val="-58"/>
          <w:w w:val="105"/>
        </w:rPr>
        <w:t xml:space="preserve"> </w:t>
      </w:r>
      <w:r>
        <w:rPr>
          <w:w w:val="105"/>
        </w:rPr>
        <w:t>Референдум</w:t>
      </w:r>
      <w:r>
        <w:rPr>
          <w:spacing w:val="43"/>
          <w:w w:val="105"/>
        </w:rPr>
        <w:t xml:space="preserve"> </w:t>
      </w:r>
      <w:r>
        <w:rPr>
          <w:w w:val="105"/>
        </w:rPr>
        <w:t>о</w:t>
      </w:r>
      <w:r>
        <w:rPr>
          <w:spacing w:val="40"/>
          <w:w w:val="105"/>
        </w:rPr>
        <w:t xml:space="preserve"> </w:t>
      </w:r>
      <w:r>
        <w:rPr>
          <w:w w:val="105"/>
        </w:rPr>
        <w:t>сохранении</w:t>
      </w:r>
      <w:r>
        <w:rPr>
          <w:spacing w:val="39"/>
          <w:w w:val="105"/>
        </w:rPr>
        <w:t xml:space="preserve"> </w:t>
      </w:r>
      <w:r>
        <w:rPr>
          <w:w w:val="105"/>
        </w:rPr>
        <w:t>СССР</w:t>
      </w:r>
      <w:r>
        <w:rPr>
          <w:spacing w:val="38"/>
          <w:w w:val="105"/>
        </w:rPr>
        <w:t xml:space="preserve"> </w:t>
      </w:r>
      <w:r>
        <w:rPr>
          <w:w w:val="105"/>
        </w:rPr>
        <w:t>и</w:t>
      </w:r>
      <w:r>
        <w:rPr>
          <w:spacing w:val="36"/>
          <w:w w:val="105"/>
        </w:rPr>
        <w:t xml:space="preserve"> </w:t>
      </w:r>
      <w:r>
        <w:rPr>
          <w:w w:val="105"/>
        </w:rPr>
        <w:t>введении</w:t>
      </w:r>
      <w:r>
        <w:rPr>
          <w:spacing w:val="39"/>
          <w:w w:val="105"/>
        </w:rPr>
        <w:t xml:space="preserve"> </w:t>
      </w:r>
      <w:r>
        <w:rPr>
          <w:w w:val="105"/>
        </w:rPr>
        <w:t>поста</w:t>
      </w:r>
      <w:r>
        <w:rPr>
          <w:spacing w:val="44"/>
          <w:w w:val="105"/>
        </w:rPr>
        <w:t xml:space="preserve"> </w:t>
      </w:r>
      <w:r>
        <w:rPr>
          <w:w w:val="105"/>
        </w:rPr>
        <w:t>Президента</w:t>
      </w:r>
      <w:r>
        <w:rPr>
          <w:spacing w:val="53"/>
          <w:w w:val="105"/>
        </w:rPr>
        <w:t xml:space="preserve"> </w:t>
      </w:r>
      <w:r>
        <w:rPr>
          <w:w w:val="105"/>
          <w:position w:val="1"/>
        </w:rPr>
        <w:t>РСФСР.</w:t>
      </w:r>
      <w:r>
        <w:rPr>
          <w:spacing w:val="41"/>
          <w:w w:val="105"/>
          <w:position w:val="1"/>
        </w:rPr>
        <w:t xml:space="preserve"> </w:t>
      </w:r>
      <w:r>
        <w:rPr>
          <w:w w:val="105"/>
          <w:position w:val="1"/>
        </w:rPr>
        <w:t>Избрание</w:t>
      </w:r>
      <w:r>
        <w:rPr>
          <w:spacing w:val="38"/>
          <w:w w:val="105"/>
          <w:position w:val="1"/>
        </w:rPr>
        <w:t xml:space="preserve"> </w:t>
      </w:r>
      <w:r>
        <w:rPr>
          <w:w w:val="105"/>
          <w:position w:val="1"/>
        </w:rPr>
        <w:t>Б.</w:t>
      </w:r>
      <w:r>
        <w:rPr>
          <w:spacing w:val="41"/>
          <w:w w:val="105"/>
          <w:position w:val="1"/>
        </w:rPr>
        <w:t xml:space="preserve"> </w:t>
      </w:r>
      <w:r>
        <w:rPr>
          <w:w w:val="105"/>
          <w:position w:val="1"/>
        </w:rPr>
        <w:t>Н.</w:t>
      </w:r>
    </w:p>
    <w:p w:rsidR="007F4E71" w:rsidRDefault="002F6E5B">
      <w:pPr>
        <w:pStyle w:val="a3"/>
        <w:spacing w:line="257" w:lineRule="exact"/>
        <w:ind w:firstLine="0"/>
      </w:pPr>
      <w:r>
        <w:t>Ельцина</w:t>
      </w:r>
      <w:r>
        <w:rPr>
          <w:spacing w:val="28"/>
        </w:rPr>
        <w:t xml:space="preserve"> </w:t>
      </w:r>
      <w:r>
        <w:t>Президентом</w:t>
      </w:r>
      <w:r>
        <w:rPr>
          <w:spacing w:val="39"/>
        </w:rPr>
        <w:t xml:space="preserve"> </w:t>
      </w:r>
      <w:r>
        <w:t>РСФСР.</w:t>
      </w:r>
    </w:p>
    <w:p w:rsidR="007F4E71" w:rsidRDefault="002F6E5B">
      <w:pPr>
        <w:pStyle w:val="a3"/>
        <w:tabs>
          <w:tab w:val="left" w:pos="3283"/>
          <w:tab w:val="left" w:pos="5544"/>
          <w:tab w:val="left" w:pos="7430"/>
          <w:tab w:val="left" w:pos="9980"/>
        </w:tabs>
        <w:spacing w:before="4" w:line="247" w:lineRule="auto"/>
        <w:ind w:right="551"/>
      </w:pPr>
      <w:r>
        <w:rPr>
          <w:w w:val="105"/>
        </w:rPr>
        <w:t>Объявление</w:t>
      </w:r>
      <w:r>
        <w:rPr>
          <w:spacing w:val="1"/>
          <w:w w:val="105"/>
        </w:rPr>
        <w:t xml:space="preserve"> </w:t>
      </w:r>
      <w:r>
        <w:rPr>
          <w:w w:val="105"/>
        </w:rPr>
        <w:t>государственной</w:t>
      </w:r>
      <w:r>
        <w:rPr>
          <w:spacing w:val="1"/>
          <w:w w:val="105"/>
        </w:rPr>
        <w:t xml:space="preserve"> </w:t>
      </w:r>
      <w:r>
        <w:rPr>
          <w:w w:val="105"/>
        </w:rPr>
        <w:t>независимости</w:t>
      </w:r>
      <w:r>
        <w:rPr>
          <w:spacing w:val="1"/>
          <w:w w:val="105"/>
        </w:rPr>
        <w:t xml:space="preserve"> </w:t>
      </w:r>
      <w:r>
        <w:rPr>
          <w:w w:val="105"/>
        </w:rPr>
        <w:t>союзными</w:t>
      </w:r>
      <w:r>
        <w:rPr>
          <w:spacing w:val="1"/>
          <w:w w:val="105"/>
        </w:rPr>
        <w:t xml:space="preserve"> </w:t>
      </w:r>
      <w:r>
        <w:rPr>
          <w:w w:val="105"/>
        </w:rPr>
        <w:t>республиками.</w:t>
      </w:r>
      <w:r>
        <w:rPr>
          <w:spacing w:val="1"/>
          <w:w w:val="105"/>
        </w:rPr>
        <w:t xml:space="preserve"> </w:t>
      </w:r>
      <w:r>
        <w:rPr>
          <w:w w:val="105"/>
        </w:rPr>
        <w:t>Юридическое</w:t>
      </w:r>
      <w:r>
        <w:rPr>
          <w:spacing w:val="-58"/>
          <w:w w:val="105"/>
        </w:rPr>
        <w:t xml:space="preserve"> </w:t>
      </w:r>
      <w:r>
        <w:rPr>
          <w:w w:val="105"/>
        </w:rPr>
        <w:t>оформление</w:t>
      </w:r>
      <w:r>
        <w:rPr>
          <w:spacing w:val="1"/>
          <w:w w:val="105"/>
        </w:rPr>
        <w:t xml:space="preserve"> </w:t>
      </w:r>
      <w:r>
        <w:rPr>
          <w:w w:val="105"/>
        </w:rPr>
        <w:t>распада</w:t>
      </w:r>
      <w:r>
        <w:rPr>
          <w:spacing w:val="1"/>
          <w:w w:val="105"/>
        </w:rPr>
        <w:t xml:space="preserve"> </w:t>
      </w:r>
      <w:r>
        <w:rPr>
          <w:w w:val="105"/>
        </w:rPr>
        <w:t>СССР</w:t>
      </w:r>
      <w:r>
        <w:rPr>
          <w:spacing w:val="1"/>
          <w:w w:val="105"/>
        </w:rPr>
        <w:t xml:space="preserve"> </w:t>
      </w:r>
      <w:r>
        <w:rPr>
          <w:w w:val="105"/>
        </w:rPr>
        <w:t>и</w:t>
      </w:r>
      <w:r>
        <w:rPr>
          <w:spacing w:val="1"/>
          <w:w w:val="105"/>
        </w:rPr>
        <w:t xml:space="preserve"> </w:t>
      </w:r>
      <w:r>
        <w:rPr>
          <w:w w:val="105"/>
        </w:rPr>
        <w:t>создание</w:t>
      </w:r>
      <w:r>
        <w:rPr>
          <w:spacing w:val="1"/>
          <w:w w:val="105"/>
        </w:rPr>
        <w:t xml:space="preserve"> </w:t>
      </w:r>
      <w:r>
        <w:rPr>
          <w:w w:val="105"/>
        </w:rPr>
        <w:t>Содружества</w:t>
      </w:r>
      <w:r>
        <w:rPr>
          <w:spacing w:val="1"/>
          <w:w w:val="105"/>
        </w:rPr>
        <w:t xml:space="preserve"> </w:t>
      </w:r>
      <w:r>
        <w:rPr>
          <w:w w:val="105"/>
        </w:rPr>
        <w:t>Независимых</w:t>
      </w:r>
      <w:r>
        <w:rPr>
          <w:spacing w:val="1"/>
          <w:w w:val="105"/>
        </w:rPr>
        <w:t xml:space="preserve"> </w:t>
      </w:r>
      <w:r>
        <w:rPr>
          <w:w w:val="105"/>
        </w:rPr>
        <w:t>Государств</w:t>
      </w:r>
      <w:r>
        <w:rPr>
          <w:spacing w:val="1"/>
          <w:w w:val="105"/>
        </w:rPr>
        <w:t xml:space="preserve"> </w:t>
      </w:r>
      <w:r>
        <w:rPr>
          <w:w w:val="105"/>
        </w:rPr>
        <w:t>(Беловежское</w:t>
      </w:r>
      <w:r>
        <w:rPr>
          <w:spacing w:val="1"/>
          <w:w w:val="105"/>
        </w:rPr>
        <w:t xml:space="preserve"> </w:t>
      </w:r>
      <w:r>
        <w:rPr>
          <w:w w:val="105"/>
        </w:rPr>
        <w:t>соглашение).</w:t>
      </w:r>
      <w:r>
        <w:rPr>
          <w:w w:val="105"/>
        </w:rPr>
        <w:tab/>
        <w:t>Россия</w:t>
      </w:r>
      <w:r>
        <w:rPr>
          <w:w w:val="105"/>
        </w:rPr>
        <w:tab/>
        <w:t>как</w:t>
      </w:r>
      <w:r>
        <w:rPr>
          <w:w w:val="105"/>
        </w:rPr>
        <w:tab/>
        <w:t>преемник</w:t>
      </w:r>
      <w:r>
        <w:rPr>
          <w:w w:val="105"/>
        </w:rPr>
        <w:tab/>
      </w:r>
      <w:r>
        <w:t>СССР</w:t>
      </w:r>
      <w:r>
        <w:rPr>
          <w:spacing w:val="-56"/>
        </w:rPr>
        <w:t xml:space="preserve"> </w:t>
      </w:r>
      <w:r>
        <w:rPr>
          <w:w w:val="105"/>
        </w:rPr>
        <w:t>на</w:t>
      </w:r>
      <w:r>
        <w:rPr>
          <w:spacing w:val="-1"/>
          <w:w w:val="105"/>
        </w:rPr>
        <w:t xml:space="preserve"> </w:t>
      </w:r>
      <w:r>
        <w:rPr>
          <w:w w:val="105"/>
        </w:rPr>
        <w:t>международной</w:t>
      </w:r>
      <w:r>
        <w:rPr>
          <w:spacing w:val="2"/>
          <w:w w:val="105"/>
        </w:rPr>
        <w:t xml:space="preserve"> </w:t>
      </w:r>
      <w:r>
        <w:rPr>
          <w:w w:val="105"/>
        </w:rPr>
        <w:t>арене.</w:t>
      </w:r>
    </w:p>
    <w:p w:rsidR="007F4E71" w:rsidRDefault="002F6E5B">
      <w:pPr>
        <w:pStyle w:val="a3"/>
        <w:ind w:left="1096" w:firstLine="0"/>
      </w:pPr>
      <w:r>
        <w:t>Распад</w:t>
      </w:r>
      <w:r>
        <w:rPr>
          <w:spacing w:val="12"/>
        </w:rPr>
        <w:t xml:space="preserve"> </w:t>
      </w:r>
      <w:r>
        <w:t>СССР</w:t>
      </w:r>
      <w:r>
        <w:rPr>
          <w:spacing w:val="24"/>
        </w:rPr>
        <w:t xml:space="preserve"> </w:t>
      </w:r>
      <w:r>
        <w:t>и</w:t>
      </w:r>
      <w:r>
        <w:rPr>
          <w:spacing w:val="23"/>
        </w:rPr>
        <w:t xml:space="preserve"> </w:t>
      </w:r>
      <w:r>
        <w:t>его</w:t>
      </w:r>
      <w:r>
        <w:rPr>
          <w:spacing w:val="13"/>
        </w:rPr>
        <w:t xml:space="preserve"> </w:t>
      </w:r>
      <w:r>
        <w:t>последствия</w:t>
      </w:r>
      <w:r>
        <w:rPr>
          <w:spacing w:val="18"/>
        </w:rPr>
        <w:t xml:space="preserve"> </w:t>
      </w:r>
      <w:r>
        <w:t>для</w:t>
      </w:r>
      <w:r>
        <w:rPr>
          <w:spacing w:val="21"/>
        </w:rPr>
        <w:t xml:space="preserve"> </w:t>
      </w:r>
      <w:r>
        <w:t>России</w:t>
      </w:r>
      <w:r>
        <w:rPr>
          <w:spacing w:val="22"/>
        </w:rPr>
        <w:t xml:space="preserve"> </w:t>
      </w:r>
      <w:r>
        <w:t>и</w:t>
      </w:r>
      <w:r>
        <w:rPr>
          <w:spacing w:val="13"/>
        </w:rPr>
        <w:t xml:space="preserve"> </w:t>
      </w:r>
      <w:r>
        <w:t>мира.</w:t>
      </w:r>
    </w:p>
    <w:p w:rsidR="007F4E71" w:rsidRDefault="002F6E5B">
      <w:pPr>
        <w:pStyle w:val="a3"/>
        <w:tabs>
          <w:tab w:val="left" w:pos="4809"/>
          <w:tab w:val="left" w:pos="7493"/>
        </w:tabs>
        <w:spacing w:before="7" w:line="256" w:lineRule="auto"/>
        <w:ind w:right="628"/>
      </w:pPr>
      <w:r>
        <w:t xml:space="preserve">Становление          </w:t>
      </w:r>
      <w:r>
        <w:rPr>
          <w:spacing w:val="24"/>
        </w:rPr>
        <w:t xml:space="preserve"> </w:t>
      </w:r>
      <w:r>
        <w:t>Российской</w:t>
      </w:r>
      <w:r>
        <w:tab/>
        <w:t xml:space="preserve">Федерации          </w:t>
      </w:r>
      <w:r>
        <w:rPr>
          <w:spacing w:val="4"/>
        </w:rPr>
        <w:t xml:space="preserve"> </w:t>
      </w:r>
      <w:r>
        <w:t>как</w:t>
      </w:r>
      <w:r>
        <w:tab/>
        <w:t>суверенного</w:t>
      </w:r>
      <w:r>
        <w:rPr>
          <w:spacing w:val="1"/>
        </w:rPr>
        <w:t xml:space="preserve"> </w:t>
      </w:r>
      <w:r>
        <w:t>государства</w:t>
      </w:r>
      <w:r>
        <w:rPr>
          <w:spacing w:val="-55"/>
        </w:rPr>
        <w:t xml:space="preserve"> </w:t>
      </w:r>
      <w:r>
        <w:t>(1991-1993</w:t>
      </w:r>
      <w:r>
        <w:rPr>
          <w:spacing w:val="37"/>
        </w:rPr>
        <w:t xml:space="preserve"> </w:t>
      </w:r>
      <w:r>
        <w:t>гг.).</w:t>
      </w:r>
      <w:r>
        <w:rPr>
          <w:spacing w:val="31"/>
        </w:rPr>
        <w:t xml:space="preserve"> </w:t>
      </w:r>
      <w:r>
        <w:t>Референдум</w:t>
      </w:r>
      <w:r>
        <w:rPr>
          <w:spacing w:val="38"/>
        </w:rPr>
        <w:t xml:space="preserve"> </w:t>
      </w:r>
      <w:r>
        <w:t>по</w:t>
      </w:r>
      <w:r>
        <w:rPr>
          <w:spacing w:val="28"/>
        </w:rPr>
        <w:t xml:space="preserve"> </w:t>
      </w:r>
      <w:r>
        <w:t>проекту</w:t>
      </w:r>
      <w:r>
        <w:rPr>
          <w:spacing w:val="24"/>
        </w:rPr>
        <w:t xml:space="preserve"> </w:t>
      </w:r>
      <w:r>
        <w:t>Конституции.</w:t>
      </w:r>
    </w:p>
    <w:p w:rsidR="007F4E71" w:rsidRDefault="002F6E5B">
      <w:pPr>
        <w:pStyle w:val="a3"/>
        <w:spacing w:line="253" w:lineRule="exact"/>
        <w:ind w:left="1096" w:firstLine="0"/>
      </w:pPr>
      <w:r>
        <w:t>России.</w:t>
      </w:r>
      <w:r>
        <w:rPr>
          <w:spacing w:val="21"/>
        </w:rPr>
        <w:t xml:space="preserve"> </w:t>
      </w:r>
      <w:r>
        <w:t>Принятие</w:t>
      </w:r>
      <w:r>
        <w:rPr>
          <w:spacing w:val="31"/>
        </w:rPr>
        <w:t xml:space="preserve"> </w:t>
      </w:r>
      <w:r>
        <w:t>Конституции</w:t>
      </w:r>
      <w:r>
        <w:rPr>
          <w:spacing w:val="28"/>
        </w:rPr>
        <w:t xml:space="preserve"> </w:t>
      </w:r>
      <w:r>
        <w:t>Российской</w:t>
      </w:r>
      <w:r>
        <w:rPr>
          <w:spacing w:val="38"/>
        </w:rPr>
        <w:t xml:space="preserve"> </w:t>
      </w:r>
      <w:r>
        <w:t>Федерации</w:t>
      </w:r>
      <w:r>
        <w:rPr>
          <w:spacing w:val="26"/>
        </w:rPr>
        <w:t xml:space="preserve"> </w:t>
      </w:r>
      <w:r>
        <w:t>1993</w:t>
      </w:r>
      <w:r>
        <w:rPr>
          <w:spacing w:val="28"/>
        </w:rPr>
        <w:t xml:space="preserve"> </w:t>
      </w:r>
      <w:r>
        <w:t>г.</w:t>
      </w:r>
      <w:r>
        <w:rPr>
          <w:spacing w:val="22"/>
        </w:rPr>
        <w:t xml:space="preserve"> </w:t>
      </w:r>
      <w:r>
        <w:t>и</w:t>
      </w:r>
      <w:r>
        <w:rPr>
          <w:spacing w:val="27"/>
        </w:rPr>
        <w:t xml:space="preserve"> </w:t>
      </w:r>
      <w:r>
        <w:t>её</w:t>
      </w:r>
      <w:r>
        <w:rPr>
          <w:spacing w:val="18"/>
        </w:rPr>
        <w:t xml:space="preserve"> </w:t>
      </w:r>
      <w:r>
        <w:t>значение.</w:t>
      </w:r>
    </w:p>
    <w:p w:rsidR="007F4E71" w:rsidRDefault="002F6E5B">
      <w:pPr>
        <w:pStyle w:val="a3"/>
        <w:spacing w:before="9" w:line="252" w:lineRule="auto"/>
        <w:ind w:right="549"/>
      </w:pPr>
      <w:r>
        <w:rPr>
          <w:w w:val="105"/>
        </w:rPr>
        <w:t>Сложные     1990-е     гг.     Трудности     и     просчёты     экономических     преобразований</w:t>
      </w:r>
      <w:r>
        <w:rPr>
          <w:spacing w:val="-58"/>
          <w:w w:val="105"/>
        </w:rPr>
        <w:t xml:space="preserve"> </w:t>
      </w:r>
      <w:r>
        <w:rPr>
          <w:w w:val="105"/>
        </w:rPr>
        <w:t>в стране.</w:t>
      </w:r>
      <w:r>
        <w:rPr>
          <w:spacing w:val="1"/>
          <w:w w:val="105"/>
        </w:rPr>
        <w:t xml:space="preserve"> </w:t>
      </w:r>
      <w:r>
        <w:rPr>
          <w:w w:val="105"/>
        </w:rPr>
        <w:t>Совершенствование новой</w:t>
      </w:r>
      <w:r>
        <w:rPr>
          <w:spacing w:val="1"/>
          <w:w w:val="105"/>
        </w:rPr>
        <w:t xml:space="preserve"> </w:t>
      </w:r>
      <w:r>
        <w:rPr>
          <w:w w:val="105"/>
        </w:rPr>
        <w:t>российской государственности.</w:t>
      </w:r>
      <w:r>
        <w:rPr>
          <w:spacing w:val="1"/>
          <w:w w:val="105"/>
        </w:rPr>
        <w:t xml:space="preserve"> </w:t>
      </w:r>
      <w:r>
        <w:rPr>
          <w:w w:val="105"/>
        </w:rPr>
        <w:t>Угроза</w:t>
      </w:r>
      <w:r>
        <w:rPr>
          <w:spacing w:val="1"/>
          <w:w w:val="105"/>
        </w:rPr>
        <w:t xml:space="preserve"> </w:t>
      </w:r>
      <w:r>
        <w:rPr>
          <w:w w:val="105"/>
        </w:rPr>
        <w:t>государственному</w:t>
      </w:r>
      <w:r>
        <w:rPr>
          <w:spacing w:val="1"/>
          <w:w w:val="105"/>
        </w:rPr>
        <w:t xml:space="preserve"> </w:t>
      </w:r>
      <w:r>
        <w:rPr>
          <w:w w:val="105"/>
        </w:rPr>
        <w:t>единству.</w:t>
      </w:r>
    </w:p>
    <w:p w:rsidR="007F4E71" w:rsidRDefault="002F6E5B">
      <w:pPr>
        <w:pStyle w:val="a3"/>
        <w:spacing w:line="252" w:lineRule="auto"/>
        <w:ind w:right="587"/>
      </w:pPr>
      <w:r>
        <w:rPr>
          <w:w w:val="105"/>
        </w:rPr>
        <w:t>Россия на постсоветском пространстве. СНГ и Союзное государство. Значение сохранения</w:t>
      </w:r>
      <w:r>
        <w:rPr>
          <w:spacing w:val="1"/>
          <w:w w:val="105"/>
        </w:rPr>
        <w:t xml:space="preserve"> </w:t>
      </w:r>
      <w:r>
        <w:rPr>
          <w:w w:val="105"/>
        </w:rPr>
        <w:t>Россией</w:t>
      </w:r>
      <w:r>
        <w:rPr>
          <w:spacing w:val="7"/>
          <w:w w:val="105"/>
        </w:rPr>
        <w:t xml:space="preserve"> </w:t>
      </w:r>
      <w:r>
        <w:rPr>
          <w:w w:val="105"/>
        </w:rPr>
        <w:t>статуса</w:t>
      </w:r>
      <w:r>
        <w:rPr>
          <w:spacing w:val="1"/>
          <w:w w:val="105"/>
        </w:rPr>
        <w:t xml:space="preserve"> </w:t>
      </w:r>
      <w:r>
        <w:rPr>
          <w:w w:val="105"/>
        </w:rPr>
        <w:t>ядерной</w:t>
      </w:r>
      <w:r>
        <w:rPr>
          <w:spacing w:val="3"/>
          <w:w w:val="105"/>
        </w:rPr>
        <w:t xml:space="preserve"> </w:t>
      </w:r>
      <w:r>
        <w:rPr>
          <w:w w:val="105"/>
        </w:rPr>
        <w:t>державы.</w:t>
      </w:r>
    </w:p>
    <w:p w:rsidR="007F4E71" w:rsidRDefault="002F6E5B">
      <w:pPr>
        <w:pStyle w:val="a3"/>
        <w:spacing w:before="4" w:line="244" w:lineRule="auto"/>
        <w:ind w:left="1096" w:right="6186" w:firstLine="0"/>
      </w:pPr>
      <w:r>
        <w:t>Добровольная отставка Б.Н. Ельцина.</w:t>
      </w:r>
      <w:r>
        <w:rPr>
          <w:spacing w:val="1"/>
        </w:rPr>
        <w:t xml:space="preserve"> </w:t>
      </w:r>
      <w:r>
        <w:t>Возрождение</w:t>
      </w:r>
      <w:r>
        <w:rPr>
          <w:spacing w:val="12"/>
        </w:rPr>
        <w:t xml:space="preserve"> </w:t>
      </w:r>
      <w:r>
        <w:t>страны</w:t>
      </w:r>
      <w:r>
        <w:rPr>
          <w:spacing w:val="14"/>
        </w:rPr>
        <w:t xml:space="preserve"> </w:t>
      </w:r>
      <w:r>
        <w:t>с</w:t>
      </w:r>
      <w:r>
        <w:rPr>
          <w:spacing w:val="10"/>
        </w:rPr>
        <w:t xml:space="preserve"> </w:t>
      </w:r>
      <w:r>
        <w:t>2000-х</w:t>
      </w:r>
      <w:r>
        <w:rPr>
          <w:spacing w:val="7"/>
        </w:rPr>
        <w:t xml:space="preserve"> </w:t>
      </w:r>
      <w:r>
        <w:t>гг.</w:t>
      </w:r>
    </w:p>
    <w:p w:rsidR="007F4E71" w:rsidRDefault="002F6E5B">
      <w:pPr>
        <w:pStyle w:val="a3"/>
        <w:spacing w:line="247" w:lineRule="auto"/>
        <w:ind w:right="554"/>
      </w:pPr>
      <w:r>
        <w:rPr>
          <w:w w:val="105"/>
        </w:rPr>
        <w:t>Российская      Федерация      в       начале       XXI      века:      на      пути      восстановления</w:t>
      </w:r>
      <w:r>
        <w:rPr>
          <w:spacing w:val="1"/>
          <w:w w:val="105"/>
        </w:rPr>
        <w:t xml:space="preserve"> </w:t>
      </w:r>
      <w:r>
        <w:rPr>
          <w:w w:val="105"/>
        </w:rPr>
        <w:t>и укрепления страны. Вступление в должность Президента Российской Федерации В.В. Путина.</w:t>
      </w:r>
      <w:r>
        <w:rPr>
          <w:spacing w:val="1"/>
          <w:w w:val="105"/>
        </w:rPr>
        <w:t xml:space="preserve"> </w:t>
      </w:r>
      <w:r>
        <w:rPr>
          <w:w w:val="105"/>
        </w:rPr>
        <w:t>Восстановление</w:t>
      </w:r>
      <w:r>
        <w:rPr>
          <w:spacing w:val="1"/>
          <w:w w:val="105"/>
        </w:rPr>
        <w:t xml:space="preserve"> </w:t>
      </w:r>
      <w:r>
        <w:rPr>
          <w:w w:val="105"/>
        </w:rPr>
        <w:t>единого</w:t>
      </w:r>
      <w:r>
        <w:rPr>
          <w:spacing w:val="1"/>
          <w:w w:val="105"/>
        </w:rPr>
        <w:t xml:space="preserve"> </w:t>
      </w:r>
      <w:r>
        <w:rPr>
          <w:w w:val="105"/>
        </w:rPr>
        <w:t>правового</w:t>
      </w:r>
      <w:r>
        <w:rPr>
          <w:spacing w:val="1"/>
          <w:w w:val="105"/>
        </w:rPr>
        <w:t xml:space="preserve"> </w:t>
      </w:r>
      <w:r>
        <w:rPr>
          <w:w w:val="105"/>
        </w:rPr>
        <w:t>пространства</w:t>
      </w:r>
      <w:r>
        <w:rPr>
          <w:spacing w:val="1"/>
          <w:w w:val="105"/>
        </w:rPr>
        <w:t xml:space="preserve"> </w:t>
      </w:r>
      <w:r>
        <w:rPr>
          <w:w w:val="105"/>
        </w:rPr>
        <w:t>страны.</w:t>
      </w:r>
      <w:r>
        <w:rPr>
          <w:spacing w:val="1"/>
          <w:w w:val="105"/>
        </w:rPr>
        <w:t xml:space="preserve"> </w:t>
      </w:r>
      <w:r>
        <w:rPr>
          <w:w w:val="105"/>
        </w:rPr>
        <w:t>Экономическая</w:t>
      </w:r>
      <w:r>
        <w:rPr>
          <w:spacing w:val="1"/>
          <w:w w:val="105"/>
        </w:rPr>
        <w:t xml:space="preserve"> </w:t>
      </w:r>
      <w:r>
        <w:rPr>
          <w:w w:val="105"/>
        </w:rPr>
        <w:t>интеграция</w:t>
      </w:r>
      <w:r>
        <w:rPr>
          <w:spacing w:val="1"/>
          <w:w w:val="105"/>
        </w:rPr>
        <w:t xml:space="preserve"> </w:t>
      </w:r>
      <w:r>
        <w:rPr>
          <w:w w:val="105"/>
        </w:rPr>
        <w:t>на</w:t>
      </w:r>
      <w:r>
        <w:rPr>
          <w:spacing w:val="1"/>
          <w:w w:val="105"/>
        </w:rPr>
        <w:t xml:space="preserve"> </w:t>
      </w:r>
      <w:r>
        <w:rPr>
          <w:w w:val="105"/>
        </w:rPr>
        <w:t>постсоветском пространстве. Борьба с терроризмом. Укрепление Вооружённых Сил Российской</w:t>
      </w:r>
      <w:r>
        <w:rPr>
          <w:spacing w:val="1"/>
          <w:w w:val="105"/>
        </w:rPr>
        <w:t xml:space="preserve"> </w:t>
      </w:r>
      <w:r>
        <w:rPr>
          <w:w w:val="105"/>
        </w:rPr>
        <w:t>Федерации.</w:t>
      </w:r>
      <w:r>
        <w:rPr>
          <w:spacing w:val="-3"/>
          <w:w w:val="105"/>
        </w:rPr>
        <w:t xml:space="preserve"> </w:t>
      </w:r>
      <w:r>
        <w:rPr>
          <w:w w:val="105"/>
        </w:rPr>
        <w:t>Приоритетные</w:t>
      </w:r>
      <w:r>
        <w:rPr>
          <w:spacing w:val="5"/>
          <w:w w:val="105"/>
        </w:rPr>
        <w:t xml:space="preserve"> </w:t>
      </w:r>
      <w:r>
        <w:rPr>
          <w:w w:val="105"/>
        </w:rPr>
        <w:t>национальные</w:t>
      </w:r>
      <w:r>
        <w:rPr>
          <w:spacing w:val="-7"/>
          <w:w w:val="105"/>
        </w:rPr>
        <w:t xml:space="preserve"> </w:t>
      </w:r>
      <w:r>
        <w:rPr>
          <w:w w:val="105"/>
        </w:rPr>
        <w:t>проекты.</w:t>
      </w:r>
    </w:p>
    <w:p w:rsidR="007F4E71" w:rsidRDefault="002F6E5B">
      <w:pPr>
        <w:pStyle w:val="a3"/>
        <w:spacing w:line="252" w:lineRule="auto"/>
        <w:ind w:right="557"/>
      </w:pPr>
      <w:r>
        <w:t>Восстановление лидирующих позиций России в международных отношениях. Отношения</w:t>
      </w:r>
      <w:r>
        <w:rPr>
          <w:spacing w:val="1"/>
        </w:rPr>
        <w:t xml:space="preserve"> </w:t>
      </w:r>
      <w:r>
        <w:t>с</w:t>
      </w:r>
      <w:r>
        <w:rPr>
          <w:spacing w:val="1"/>
        </w:rPr>
        <w:t xml:space="preserve"> </w:t>
      </w:r>
      <w:r>
        <w:rPr>
          <w:w w:val="105"/>
        </w:rPr>
        <w:t>США</w:t>
      </w:r>
      <w:r>
        <w:rPr>
          <w:spacing w:val="-5"/>
          <w:w w:val="105"/>
        </w:rPr>
        <w:t xml:space="preserve"> </w:t>
      </w:r>
      <w:r>
        <w:rPr>
          <w:w w:val="105"/>
        </w:rPr>
        <w:t>и</w:t>
      </w:r>
      <w:r>
        <w:rPr>
          <w:spacing w:val="8"/>
          <w:w w:val="105"/>
        </w:rPr>
        <w:t xml:space="preserve"> </w:t>
      </w:r>
      <w:r>
        <w:rPr>
          <w:w w:val="105"/>
        </w:rPr>
        <w:t>Евросоюзом.</w:t>
      </w:r>
    </w:p>
    <w:p w:rsidR="007F4E71" w:rsidRDefault="002F6E5B">
      <w:pPr>
        <w:pStyle w:val="a3"/>
        <w:spacing w:line="264" w:lineRule="exact"/>
        <w:ind w:left="1096" w:firstLine="0"/>
      </w:pPr>
      <w:r>
        <w:t>Воссоединение</w:t>
      </w:r>
      <w:r>
        <w:rPr>
          <w:spacing w:val="18"/>
        </w:rPr>
        <w:t xml:space="preserve"> </w:t>
      </w:r>
      <w:r>
        <w:t>Крыма</w:t>
      </w:r>
      <w:r>
        <w:rPr>
          <w:spacing w:val="31"/>
        </w:rPr>
        <w:t xml:space="preserve"> </w:t>
      </w:r>
      <w:r>
        <w:t>с</w:t>
      </w:r>
      <w:r>
        <w:rPr>
          <w:spacing w:val="27"/>
        </w:rPr>
        <w:t xml:space="preserve"> </w:t>
      </w:r>
      <w:r>
        <w:t>Россией.</w:t>
      </w:r>
    </w:p>
    <w:p w:rsidR="007F4E71" w:rsidRDefault="002F6E5B">
      <w:pPr>
        <w:pStyle w:val="a3"/>
        <w:tabs>
          <w:tab w:val="left" w:pos="4111"/>
          <w:tab w:val="left" w:pos="7102"/>
          <w:tab w:val="left" w:pos="9615"/>
        </w:tabs>
        <w:spacing w:line="252" w:lineRule="auto"/>
        <w:ind w:right="552"/>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w:t>
      </w:r>
      <w:r>
        <w:rPr>
          <w:spacing w:val="1"/>
        </w:rPr>
        <w:t xml:space="preserve"> </w:t>
      </w:r>
      <w:r>
        <w:t>переворот в Киеве в феврале 2014 г. Декларация о независимости Автономной Республики Крым и</w:t>
      </w:r>
      <w:r>
        <w:rPr>
          <w:spacing w:val="1"/>
        </w:rPr>
        <w:t xml:space="preserve"> </w:t>
      </w:r>
      <w:r>
        <w:t>города</w:t>
      </w:r>
      <w:r>
        <w:rPr>
          <w:spacing w:val="1"/>
        </w:rPr>
        <w:t xml:space="preserve"> </w:t>
      </w:r>
      <w:r>
        <w:t>Севастополя</w:t>
      </w:r>
      <w:r>
        <w:rPr>
          <w:spacing w:val="1"/>
        </w:rPr>
        <w:t xml:space="preserve"> </w:t>
      </w:r>
      <w:r>
        <w:t>(11</w:t>
      </w:r>
      <w:r>
        <w:rPr>
          <w:spacing w:val="1"/>
        </w:rPr>
        <w:t xml:space="preserve"> </w:t>
      </w:r>
      <w:r>
        <w:t>марта</w:t>
      </w:r>
      <w:r>
        <w:rPr>
          <w:spacing w:val="1"/>
        </w:rPr>
        <w:t xml:space="preserve"> </w:t>
      </w:r>
      <w:r>
        <w:t>2014</w:t>
      </w:r>
      <w:r>
        <w:rPr>
          <w:spacing w:val="1"/>
        </w:rPr>
        <w:t xml:space="preserve"> </w:t>
      </w:r>
      <w:r>
        <w:t>г.).</w:t>
      </w:r>
      <w:r>
        <w:rPr>
          <w:spacing w:val="1"/>
        </w:rPr>
        <w:t xml:space="preserve"> </w:t>
      </w:r>
      <w:r>
        <w:t>Подписание</w:t>
      </w:r>
      <w:r>
        <w:rPr>
          <w:spacing w:val="1"/>
        </w:rPr>
        <w:t xml:space="preserve"> </w:t>
      </w:r>
      <w:r>
        <w:t>Договора</w:t>
      </w:r>
      <w:r>
        <w:rPr>
          <w:spacing w:val="1"/>
        </w:rPr>
        <w:t xml:space="preserve"> </w:t>
      </w:r>
      <w:r>
        <w:t>между</w:t>
      </w:r>
      <w:r>
        <w:rPr>
          <w:spacing w:val="1"/>
        </w:rPr>
        <w:t xml:space="preserve"> </w:t>
      </w:r>
      <w:r>
        <w:t>Российской</w:t>
      </w:r>
      <w:r>
        <w:rPr>
          <w:spacing w:val="1"/>
        </w:rPr>
        <w:t xml:space="preserve"> </w:t>
      </w:r>
      <w:r>
        <w:t>Федерацией</w:t>
      </w:r>
      <w:r>
        <w:rPr>
          <w:spacing w:val="1"/>
        </w:rPr>
        <w:t xml:space="preserve"> </w:t>
      </w:r>
      <w:r>
        <w:t>и</w:t>
      </w:r>
      <w:r>
        <w:rPr>
          <w:spacing w:val="1"/>
        </w:rPr>
        <w:t xml:space="preserve"> </w:t>
      </w:r>
      <w:r>
        <w:t>Республикой</w:t>
      </w:r>
      <w:r>
        <w:tab/>
        <w:t>Крым</w:t>
      </w:r>
      <w:r>
        <w:tab/>
        <w:t>о</w:t>
      </w:r>
      <w:r>
        <w:tab/>
        <w:t>принятии</w:t>
      </w:r>
      <w:r>
        <w:rPr>
          <w:spacing w:val="-56"/>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РФ</w:t>
      </w:r>
      <w:r>
        <w:rPr>
          <w:spacing w:val="1"/>
        </w:rPr>
        <w:t xml:space="preserve"> </w:t>
      </w:r>
      <w:r>
        <w:t>новых</w:t>
      </w:r>
      <w:r>
        <w:rPr>
          <w:spacing w:val="1"/>
        </w:rPr>
        <w:t xml:space="preserve"> </w:t>
      </w:r>
      <w:r>
        <w:t>субъектов.</w:t>
      </w:r>
      <w:r>
        <w:rPr>
          <w:spacing w:val="1"/>
        </w:rPr>
        <w:t xml:space="preserve"> </w:t>
      </w:r>
      <w:r>
        <w:t>Федеральный       конституционный        закон        от       21       марта        2014       г.       о       принятии</w:t>
      </w:r>
      <w:r>
        <w:rPr>
          <w:spacing w:val="1"/>
        </w:rPr>
        <w:t xml:space="preserve"> </w:t>
      </w:r>
      <w:r>
        <w:t>в</w:t>
      </w:r>
      <w:r>
        <w:rPr>
          <w:spacing w:val="1"/>
        </w:rPr>
        <w:t xml:space="preserve"> </w:t>
      </w:r>
      <w:r>
        <w:t>Российскую</w:t>
      </w:r>
      <w:r>
        <w:rPr>
          <w:spacing w:val="1"/>
        </w:rPr>
        <w:t xml:space="preserve"> </w:t>
      </w:r>
      <w:r>
        <w:t>Федерацию</w:t>
      </w:r>
      <w:r>
        <w:rPr>
          <w:spacing w:val="57"/>
        </w:rPr>
        <w:t xml:space="preserve"> </w:t>
      </w:r>
      <w:r>
        <w:t>Республики</w:t>
      </w:r>
      <w:r>
        <w:rPr>
          <w:spacing w:val="58"/>
        </w:rPr>
        <w:t xml:space="preserve"> </w:t>
      </w:r>
      <w:r>
        <w:t>Крым</w:t>
      </w:r>
      <w:r>
        <w:rPr>
          <w:spacing w:val="57"/>
        </w:rPr>
        <w:t xml:space="preserve"> </w:t>
      </w:r>
      <w:r>
        <w:t>и</w:t>
      </w:r>
      <w:r>
        <w:rPr>
          <w:spacing w:val="58"/>
        </w:rPr>
        <w:t xml:space="preserve"> </w:t>
      </w:r>
      <w:r>
        <w:t>образовании</w:t>
      </w:r>
      <w:r>
        <w:rPr>
          <w:spacing w:val="57"/>
        </w:rPr>
        <w:t xml:space="preserve"> </w:t>
      </w:r>
      <w:r>
        <w:t>в</w:t>
      </w:r>
      <w:r>
        <w:rPr>
          <w:spacing w:val="58"/>
        </w:rPr>
        <w:t xml:space="preserve"> </w:t>
      </w:r>
      <w:r>
        <w:t>составе</w:t>
      </w:r>
      <w:r>
        <w:rPr>
          <w:spacing w:val="57"/>
        </w:rPr>
        <w:t xml:space="preserve"> </w:t>
      </w:r>
      <w:r>
        <w:t>Российской</w:t>
      </w:r>
      <w:r>
        <w:rPr>
          <w:spacing w:val="58"/>
        </w:rPr>
        <w:t xml:space="preserve"> </w:t>
      </w:r>
      <w:r>
        <w:t>Федерации</w:t>
      </w:r>
      <w:r>
        <w:rPr>
          <w:spacing w:val="1"/>
        </w:rPr>
        <w:t xml:space="preserve"> </w:t>
      </w:r>
      <w:r>
        <w:t>новых</w:t>
      </w:r>
      <w:r>
        <w:rPr>
          <w:spacing w:val="11"/>
        </w:rPr>
        <w:t xml:space="preserve"> </w:t>
      </w:r>
      <w:r>
        <w:t>субъектов</w:t>
      </w:r>
      <w:r>
        <w:rPr>
          <w:spacing w:val="19"/>
        </w:rPr>
        <w:t xml:space="preserve"> </w:t>
      </w:r>
      <w:r>
        <w:t>‒</w:t>
      </w:r>
      <w:r>
        <w:rPr>
          <w:spacing w:val="13"/>
        </w:rPr>
        <w:t xml:space="preserve"> </w:t>
      </w:r>
      <w:r>
        <w:t>Республики</w:t>
      </w:r>
      <w:r>
        <w:rPr>
          <w:spacing w:val="15"/>
        </w:rPr>
        <w:t xml:space="preserve"> </w:t>
      </w:r>
      <w:r>
        <w:t>Крым</w:t>
      </w:r>
      <w:r>
        <w:rPr>
          <w:spacing w:val="18"/>
        </w:rPr>
        <w:t xml:space="preserve"> </w:t>
      </w:r>
      <w:r>
        <w:t>и</w:t>
      </w:r>
      <w:r>
        <w:rPr>
          <w:spacing w:val="9"/>
        </w:rPr>
        <w:t xml:space="preserve"> </w:t>
      </w:r>
      <w:r>
        <w:t>города</w:t>
      </w:r>
      <w:r>
        <w:rPr>
          <w:spacing w:val="19"/>
        </w:rPr>
        <w:t xml:space="preserve"> </w:t>
      </w:r>
      <w:r>
        <w:t>федерального</w:t>
      </w:r>
      <w:r>
        <w:rPr>
          <w:spacing w:val="7"/>
        </w:rPr>
        <w:t xml:space="preserve"> </w:t>
      </w:r>
      <w:r>
        <w:t>значения</w:t>
      </w:r>
      <w:r>
        <w:rPr>
          <w:spacing w:val="18"/>
        </w:rPr>
        <w:t xml:space="preserve"> </w:t>
      </w:r>
      <w:r>
        <w:t>Севастополя.</w:t>
      </w:r>
    </w:p>
    <w:p w:rsidR="007F4E71" w:rsidRDefault="002F6E5B">
      <w:pPr>
        <w:pStyle w:val="a3"/>
        <w:spacing w:line="258" w:lineRule="exact"/>
        <w:ind w:left="1096" w:firstLine="0"/>
      </w:pPr>
      <w:r>
        <w:t>Воссоединение</w:t>
      </w:r>
      <w:r>
        <w:rPr>
          <w:spacing w:val="23"/>
        </w:rPr>
        <w:t xml:space="preserve"> </w:t>
      </w:r>
      <w:r>
        <w:t>Крыма</w:t>
      </w:r>
      <w:r>
        <w:rPr>
          <w:spacing w:val="34"/>
        </w:rPr>
        <w:t xml:space="preserve"> </w:t>
      </w:r>
      <w:r>
        <w:t>с</w:t>
      </w:r>
      <w:r>
        <w:rPr>
          <w:spacing w:val="33"/>
        </w:rPr>
        <w:t xml:space="preserve"> </w:t>
      </w:r>
      <w:r>
        <w:t>Россией,</w:t>
      </w:r>
      <w:r>
        <w:rPr>
          <w:spacing w:val="40"/>
        </w:rPr>
        <w:t xml:space="preserve"> </w:t>
      </w:r>
      <w:r>
        <w:t>его</w:t>
      </w:r>
      <w:r>
        <w:rPr>
          <w:spacing w:val="22"/>
        </w:rPr>
        <w:t xml:space="preserve"> </w:t>
      </w:r>
      <w:r>
        <w:t>значение</w:t>
      </w:r>
      <w:r>
        <w:rPr>
          <w:spacing w:val="22"/>
        </w:rPr>
        <w:t xml:space="preserve"> </w:t>
      </w:r>
      <w:r>
        <w:t>и</w:t>
      </w:r>
      <w:r>
        <w:rPr>
          <w:spacing w:val="43"/>
        </w:rPr>
        <w:t xml:space="preserve"> </w:t>
      </w:r>
      <w:r>
        <w:t>международные</w:t>
      </w:r>
      <w:r>
        <w:rPr>
          <w:spacing w:val="25"/>
        </w:rPr>
        <w:t xml:space="preserve"> </w:t>
      </w:r>
      <w:r>
        <w:t>последствия.</w:t>
      </w:r>
    </w:p>
    <w:p w:rsidR="007F4E71" w:rsidRDefault="002F6E5B">
      <w:pPr>
        <w:pStyle w:val="a3"/>
        <w:spacing w:before="3" w:line="252" w:lineRule="auto"/>
        <w:ind w:right="538"/>
      </w:pPr>
      <w:r>
        <w:t>Российская Федерация на современном этапе.</w:t>
      </w:r>
      <w:r>
        <w:rPr>
          <w:spacing w:val="57"/>
        </w:rPr>
        <w:t xml:space="preserve"> </w:t>
      </w:r>
      <w:r>
        <w:t>«Человеческий капитал», «Комфортная</w:t>
      </w:r>
      <w:r>
        <w:rPr>
          <w:spacing w:val="58"/>
        </w:rPr>
        <w:t xml:space="preserve"> </w:t>
      </w:r>
      <w:r>
        <w:t>среда</w:t>
      </w:r>
      <w:r>
        <w:rPr>
          <w:spacing w:val="1"/>
        </w:rPr>
        <w:t xml:space="preserve"> </w:t>
      </w:r>
      <w:r>
        <w:rPr>
          <w:w w:val="105"/>
        </w:rPr>
        <w:t>для жизни», «Экономический рост» — основные направления национальных проектов 2019-2024</w:t>
      </w:r>
      <w:r>
        <w:rPr>
          <w:spacing w:val="1"/>
          <w:w w:val="105"/>
        </w:rPr>
        <w:t xml:space="preserve"> </w:t>
      </w:r>
      <w:r>
        <w:rPr>
          <w:w w:val="105"/>
        </w:rPr>
        <w:t>гг. Разработка семейной политики. Пропаганда спорта и здорового образа жизни. Россия в борьбе</w:t>
      </w:r>
      <w:r>
        <w:rPr>
          <w:spacing w:val="1"/>
          <w:w w:val="105"/>
        </w:rPr>
        <w:t xml:space="preserve"> </w:t>
      </w:r>
      <w:r>
        <w:rPr>
          <w:w w:val="105"/>
        </w:rPr>
        <w:t>с</w:t>
      </w:r>
      <w:r>
        <w:rPr>
          <w:spacing w:val="1"/>
          <w:w w:val="105"/>
        </w:rPr>
        <w:t xml:space="preserve"> </w:t>
      </w:r>
      <w:proofErr w:type="spellStart"/>
      <w:r>
        <w:rPr>
          <w:w w:val="105"/>
        </w:rPr>
        <w:t>короновирусной</w:t>
      </w:r>
      <w:proofErr w:type="spellEnd"/>
      <w:r>
        <w:rPr>
          <w:spacing w:val="1"/>
          <w:w w:val="105"/>
        </w:rPr>
        <w:t xml:space="preserve"> </w:t>
      </w:r>
      <w:r>
        <w:rPr>
          <w:w w:val="105"/>
        </w:rPr>
        <w:t>пандемией.</w:t>
      </w:r>
      <w:r>
        <w:rPr>
          <w:spacing w:val="1"/>
          <w:w w:val="105"/>
        </w:rPr>
        <w:t xml:space="preserve"> </w:t>
      </w:r>
      <w:r>
        <w:rPr>
          <w:w w:val="105"/>
        </w:rPr>
        <w:t>Реализация</w:t>
      </w:r>
      <w:r>
        <w:rPr>
          <w:spacing w:val="1"/>
          <w:w w:val="105"/>
        </w:rPr>
        <w:t xml:space="preserve"> </w:t>
      </w:r>
      <w:r>
        <w:rPr>
          <w:w w:val="105"/>
        </w:rPr>
        <w:t>крупных</w:t>
      </w:r>
      <w:r>
        <w:rPr>
          <w:spacing w:val="1"/>
          <w:w w:val="105"/>
        </w:rPr>
        <w:t xml:space="preserve"> </w:t>
      </w:r>
      <w:r>
        <w:rPr>
          <w:w w:val="105"/>
        </w:rPr>
        <w:t>экономических</w:t>
      </w:r>
      <w:r>
        <w:rPr>
          <w:spacing w:val="1"/>
          <w:w w:val="105"/>
        </w:rPr>
        <w:t xml:space="preserve"> </w:t>
      </w:r>
      <w:r>
        <w:rPr>
          <w:w w:val="105"/>
        </w:rPr>
        <w:t>проектов</w:t>
      </w:r>
      <w:r>
        <w:rPr>
          <w:spacing w:val="1"/>
          <w:w w:val="105"/>
        </w:rPr>
        <w:t xml:space="preserve"> </w:t>
      </w:r>
      <w:r>
        <w:rPr>
          <w:w w:val="105"/>
        </w:rPr>
        <w:t>(строительство</w:t>
      </w:r>
      <w:r>
        <w:rPr>
          <w:spacing w:val="1"/>
          <w:w w:val="105"/>
        </w:rPr>
        <w:t xml:space="preserve"> </w:t>
      </w:r>
      <w:r>
        <w:rPr>
          <w:w w:val="105"/>
        </w:rPr>
        <w:t>Крымского</w:t>
      </w:r>
      <w:r>
        <w:rPr>
          <w:spacing w:val="1"/>
          <w:w w:val="105"/>
        </w:rPr>
        <w:t xml:space="preserve"> </w:t>
      </w:r>
      <w:r>
        <w:rPr>
          <w:w w:val="105"/>
        </w:rPr>
        <w:t>моста,</w:t>
      </w:r>
      <w:r>
        <w:rPr>
          <w:spacing w:val="1"/>
          <w:w w:val="105"/>
        </w:rPr>
        <w:t xml:space="preserve"> </w:t>
      </w:r>
      <w:r>
        <w:rPr>
          <w:w w:val="105"/>
        </w:rPr>
        <w:t>трубопроводов</w:t>
      </w:r>
      <w:r>
        <w:rPr>
          <w:spacing w:val="1"/>
          <w:w w:val="105"/>
        </w:rPr>
        <w:t xml:space="preserve"> </w:t>
      </w:r>
      <w:r>
        <w:rPr>
          <w:w w:val="105"/>
        </w:rPr>
        <w:t>«Сила</w:t>
      </w:r>
      <w:r>
        <w:rPr>
          <w:spacing w:val="1"/>
          <w:w w:val="105"/>
        </w:rPr>
        <w:t xml:space="preserve"> </w:t>
      </w:r>
      <w:r>
        <w:rPr>
          <w:w w:val="105"/>
        </w:rPr>
        <w:t>Сибири»,</w:t>
      </w:r>
      <w:r>
        <w:rPr>
          <w:spacing w:val="1"/>
          <w:w w:val="105"/>
        </w:rPr>
        <w:t xml:space="preserve"> </w:t>
      </w:r>
      <w:r>
        <w:rPr>
          <w:w w:val="105"/>
        </w:rPr>
        <w:t>«Северный</w:t>
      </w:r>
      <w:r>
        <w:rPr>
          <w:spacing w:val="1"/>
          <w:w w:val="105"/>
        </w:rPr>
        <w:t xml:space="preserve"> </w:t>
      </w:r>
      <w:r>
        <w:rPr>
          <w:w w:val="105"/>
        </w:rPr>
        <w:t>поток»</w:t>
      </w:r>
      <w:r>
        <w:rPr>
          <w:spacing w:val="1"/>
          <w:w w:val="105"/>
        </w:rPr>
        <w:t xml:space="preserve"> </w:t>
      </w:r>
      <w:r>
        <w:rPr>
          <w:w w:val="105"/>
        </w:rPr>
        <w:t>и</w:t>
      </w:r>
      <w:r>
        <w:rPr>
          <w:spacing w:val="1"/>
          <w:w w:val="105"/>
        </w:rPr>
        <w:t xml:space="preserve"> </w:t>
      </w:r>
      <w:r>
        <w:rPr>
          <w:w w:val="105"/>
        </w:rPr>
        <w:t>другие).</w:t>
      </w:r>
      <w:r>
        <w:rPr>
          <w:spacing w:val="1"/>
          <w:w w:val="105"/>
        </w:rPr>
        <w:t xml:space="preserve"> </w:t>
      </w:r>
      <w:r>
        <w:rPr>
          <w:w w:val="105"/>
        </w:rPr>
        <w:t>Поддержка</w:t>
      </w:r>
      <w:r>
        <w:rPr>
          <w:spacing w:val="1"/>
          <w:w w:val="105"/>
        </w:rPr>
        <w:t xml:space="preserve"> </w:t>
      </w:r>
      <w:r>
        <w:rPr>
          <w:w w:val="105"/>
        </w:rPr>
        <w:t>одарённых</w:t>
      </w:r>
      <w:r>
        <w:rPr>
          <w:spacing w:val="-3"/>
          <w:w w:val="105"/>
        </w:rPr>
        <w:t xml:space="preserve"> </w:t>
      </w:r>
      <w:r>
        <w:rPr>
          <w:w w:val="105"/>
        </w:rPr>
        <w:t>детей</w:t>
      </w:r>
      <w:r>
        <w:rPr>
          <w:spacing w:val="-2"/>
          <w:w w:val="105"/>
        </w:rPr>
        <w:t xml:space="preserve"> </w:t>
      </w:r>
      <w:r>
        <w:rPr>
          <w:w w:val="105"/>
        </w:rPr>
        <w:t>в</w:t>
      </w:r>
      <w:r>
        <w:rPr>
          <w:spacing w:val="6"/>
          <w:w w:val="105"/>
        </w:rPr>
        <w:t xml:space="preserve"> </w:t>
      </w:r>
      <w:r>
        <w:rPr>
          <w:w w:val="105"/>
        </w:rPr>
        <w:t>России (образовательный</w:t>
      </w:r>
      <w:r>
        <w:rPr>
          <w:spacing w:val="3"/>
          <w:w w:val="105"/>
        </w:rPr>
        <w:t xml:space="preserve"> </w:t>
      </w:r>
      <w:r>
        <w:rPr>
          <w:w w:val="105"/>
        </w:rPr>
        <w:t>центр</w:t>
      </w:r>
      <w:r>
        <w:rPr>
          <w:spacing w:val="1"/>
          <w:w w:val="105"/>
        </w:rPr>
        <w:t xml:space="preserve"> </w:t>
      </w:r>
      <w:r>
        <w:rPr>
          <w:w w:val="105"/>
        </w:rPr>
        <w:t>«Сириус»</w:t>
      </w:r>
      <w:r>
        <w:rPr>
          <w:spacing w:val="-4"/>
          <w:w w:val="105"/>
        </w:rPr>
        <w:t xml:space="preserve"> </w:t>
      </w:r>
      <w:r>
        <w:rPr>
          <w:w w:val="105"/>
        </w:rPr>
        <w:t>и</w:t>
      </w:r>
      <w:r>
        <w:rPr>
          <w:spacing w:val="-1"/>
          <w:w w:val="105"/>
        </w:rPr>
        <w:t xml:space="preserve"> </w:t>
      </w:r>
      <w:r>
        <w:rPr>
          <w:w w:val="105"/>
        </w:rPr>
        <w:t>другие).</w:t>
      </w:r>
    </w:p>
    <w:p w:rsidR="007F4E71" w:rsidRDefault="002F6E5B">
      <w:pPr>
        <w:pStyle w:val="a3"/>
        <w:spacing w:line="252" w:lineRule="auto"/>
        <w:ind w:right="563"/>
      </w:pPr>
      <w:r>
        <w:rPr>
          <w:w w:val="105"/>
        </w:rPr>
        <w:t xml:space="preserve">Общероссийское     </w:t>
      </w:r>
      <w:r>
        <w:rPr>
          <w:spacing w:val="1"/>
          <w:w w:val="105"/>
        </w:rPr>
        <w:t xml:space="preserve"> </w:t>
      </w:r>
      <w:r>
        <w:rPr>
          <w:w w:val="105"/>
        </w:rPr>
        <w:t xml:space="preserve">голосование     </w:t>
      </w:r>
      <w:r>
        <w:rPr>
          <w:spacing w:val="1"/>
          <w:w w:val="105"/>
        </w:rPr>
        <w:t xml:space="preserve"> </w:t>
      </w:r>
      <w:r>
        <w:rPr>
          <w:w w:val="105"/>
        </w:rPr>
        <w:t xml:space="preserve">по     </w:t>
      </w:r>
      <w:r>
        <w:rPr>
          <w:spacing w:val="1"/>
          <w:w w:val="105"/>
        </w:rPr>
        <w:t xml:space="preserve"> </w:t>
      </w:r>
      <w:r>
        <w:rPr>
          <w:w w:val="105"/>
        </w:rPr>
        <w:t xml:space="preserve">поправкам      </w:t>
      </w:r>
      <w:r>
        <w:rPr>
          <w:spacing w:val="1"/>
          <w:w w:val="105"/>
        </w:rPr>
        <w:t xml:space="preserve"> </w:t>
      </w:r>
      <w:r>
        <w:rPr>
          <w:w w:val="105"/>
        </w:rPr>
        <w:t xml:space="preserve">к      </w:t>
      </w:r>
      <w:r>
        <w:rPr>
          <w:spacing w:val="1"/>
          <w:w w:val="105"/>
        </w:rPr>
        <w:t xml:space="preserve"> </w:t>
      </w:r>
      <w:r>
        <w:rPr>
          <w:w w:val="105"/>
        </w:rPr>
        <w:t xml:space="preserve">Конституции      </w:t>
      </w:r>
      <w:r>
        <w:rPr>
          <w:spacing w:val="1"/>
          <w:w w:val="105"/>
        </w:rPr>
        <w:t xml:space="preserve"> </w:t>
      </w:r>
      <w:r>
        <w:rPr>
          <w:w w:val="105"/>
        </w:rPr>
        <w:t>России</w:t>
      </w:r>
      <w:r>
        <w:rPr>
          <w:spacing w:val="1"/>
          <w:w w:val="105"/>
        </w:rPr>
        <w:t xml:space="preserve"> </w:t>
      </w:r>
      <w:r>
        <w:rPr>
          <w:w w:val="105"/>
        </w:rPr>
        <w:t>(2020 г.).</w:t>
      </w:r>
    </w:p>
    <w:p w:rsidR="007F4E71" w:rsidRDefault="002F6E5B">
      <w:pPr>
        <w:pStyle w:val="a3"/>
        <w:spacing w:before="1" w:line="261" w:lineRule="exact"/>
        <w:ind w:left="1096" w:firstLine="0"/>
      </w:pPr>
      <w:r>
        <w:t>Признание</w:t>
      </w:r>
      <w:r>
        <w:rPr>
          <w:spacing w:val="23"/>
        </w:rPr>
        <w:t xml:space="preserve"> </w:t>
      </w:r>
      <w:r>
        <w:t>Россией</w:t>
      </w:r>
      <w:r>
        <w:rPr>
          <w:spacing w:val="19"/>
        </w:rPr>
        <w:t xml:space="preserve"> </w:t>
      </w:r>
      <w:r>
        <w:t>ДНР</w:t>
      </w:r>
      <w:r>
        <w:rPr>
          <w:spacing w:val="10"/>
        </w:rPr>
        <w:t xml:space="preserve"> </w:t>
      </w:r>
      <w:r>
        <w:t>и</w:t>
      </w:r>
      <w:r>
        <w:rPr>
          <w:spacing w:val="30"/>
        </w:rPr>
        <w:t xml:space="preserve"> </w:t>
      </w:r>
      <w:r>
        <w:t>ЛНР</w:t>
      </w:r>
      <w:r>
        <w:rPr>
          <w:spacing w:val="15"/>
        </w:rPr>
        <w:t xml:space="preserve"> </w:t>
      </w:r>
      <w:r>
        <w:t>(2022</w:t>
      </w:r>
      <w:r>
        <w:rPr>
          <w:spacing w:val="21"/>
        </w:rPr>
        <w:t xml:space="preserve"> </w:t>
      </w:r>
      <w:r>
        <w:t>г.).</w:t>
      </w:r>
    </w:p>
    <w:p w:rsidR="007F4E71" w:rsidRDefault="002F6E5B">
      <w:pPr>
        <w:pStyle w:val="a3"/>
        <w:spacing w:line="252" w:lineRule="auto"/>
        <w:ind w:right="541"/>
      </w:pPr>
      <w:r>
        <w:rPr>
          <w:w w:val="105"/>
        </w:rPr>
        <w:t>Значение</w:t>
      </w:r>
      <w:r>
        <w:rPr>
          <w:spacing w:val="1"/>
          <w:w w:val="105"/>
        </w:rPr>
        <w:t xml:space="preserve"> </w:t>
      </w:r>
      <w:r>
        <w:rPr>
          <w:w w:val="105"/>
        </w:rPr>
        <w:t>исторических</w:t>
      </w:r>
      <w:r>
        <w:rPr>
          <w:spacing w:val="1"/>
          <w:w w:val="105"/>
        </w:rPr>
        <w:t xml:space="preserve"> </w:t>
      </w:r>
      <w:r>
        <w:rPr>
          <w:w w:val="105"/>
        </w:rPr>
        <w:t>традиций</w:t>
      </w:r>
      <w:r>
        <w:rPr>
          <w:spacing w:val="1"/>
          <w:w w:val="105"/>
        </w:rPr>
        <w:t xml:space="preserve"> </w:t>
      </w:r>
      <w:r>
        <w:rPr>
          <w:w w:val="105"/>
        </w:rPr>
        <w:t>и</w:t>
      </w:r>
      <w:r>
        <w:rPr>
          <w:spacing w:val="1"/>
          <w:w w:val="105"/>
        </w:rPr>
        <w:t xml:space="preserve"> </w:t>
      </w:r>
      <w:r>
        <w:rPr>
          <w:w w:val="105"/>
        </w:rPr>
        <w:t>культурного</w:t>
      </w:r>
      <w:r>
        <w:rPr>
          <w:spacing w:val="1"/>
          <w:w w:val="105"/>
        </w:rPr>
        <w:t xml:space="preserve"> </w:t>
      </w:r>
      <w:r>
        <w:rPr>
          <w:w w:val="105"/>
        </w:rPr>
        <w:t>наследия</w:t>
      </w:r>
      <w:r>
        <w:rPr>
          <w:spacing w:val="1"/>
          <w:w w:val="105"/>
        </w:rPr>
        <w:t xml:space="preserve"> </w:t>
      </w:r>
      <w:r>
        <w:rPr>
          <w:w w:val="105"/>
        </w:rPr>
        <w:t>для</w:t>
      </w:r>
      <w:r>
        <w:rPr>
          <w:spacing w:val="1"/>
          <w:w w:val="105"/>
        </w:rPr>
        <w:t xml:space="preserve"> </w:t>
      </w:r>
      <w:r>
        <w:rPr>
          <w:w w:val="105"/>
        </w:rPr>
        <w:t>современной</w:t>
      </w:r>
      <w:r>
        <w:rPr>
          <w:spacing w:val="1"/>
          <w:w w:val="105"/>
        </w:rPr>
        <w:t xml:space="preserve"> </w:t>
      </w:r>
      <w:r>
        <w:rPr>
          <w:w w:val="105"/>
        </w:rPr>
        <w:t>России.</w:t>
      </w:r>
      <w:r>
        <w:rPr>
          <w:spacing w:val="1"/>
          <w:w w:val="105"/>
        </w:rPr>
        <w:t xml:space="preserve"> </w:t>
      </w:r>
      <w:r>
        <w:rPr>
          <w:w w:val="105"/>
        </w:rPr>
        <w:t>Воссоздание Российского исторического общества (РИО) и Российского военно-исторического</w:t>
      </w:r>
      <w:r>
        <w:rPr>
          <w:spacing w:val="1"/>
          <w:w w:val="105"/>
        </w:rPr>
        <w:t xml:space="preserve"> </w:t>
      </w:r>
      <w:r>
        <w:rPr>
          <w:w w:val="105"/>
        </w:rPr>
        <w:t>общества (РВИО). Исторические парки «Россия ‒ Моя история». Военно-патриотический парк</w:t>
      </w:r>
      <w:r>
        <w:rPr>
          <w:spacing w:val="1"/>
          <w:w w:val="105"/>
        </w:rPr>
        <w:t xml:space="preserve"> </w:t>
      </w:r>
      <w:r>
        <w:rPr>
          <w:w w:val="105"/>
        </w:rPr>
        <w:t>культуры и отдыха Вооружённых Сил Российской Федерации «Патриот». Мемориальный парк</w:t>
      </w:r>
      <w:r>
        <w:rPr>
          <w:spacing w:val="1"/>
          <w:w w:val="105"/>
        </w:rPr>
        <w:t xml:space="preserve"> </w:t>
      </w:r>
      <w:r>
        <w:rPr>
          <w:w w:val="105"/>
        </w:rPr>
        <w:t>Победы</w:t>
      </w:r>
      <w:r>
        <w:rPr>
          <w:spacing w:val="25"/>
          <w:w w:val="105"/>
        </w:rPr>
        <w:t xml:space="preserve"> </w:t>
      </w:r>
      <w:r>
        <w:rPr>
          <w:w w:val="105"/>
        </w:rPr>
        <w:t>на</w:t>
      </w:r>
      <w:r>
        <w:rPr>
          <w:spacing w:val="28"/>
          <w:w w:val="105"/>
        </w:rPr>
        <w:t xml:space="preserve"> </w:t>
      </w:r>
      <w:r>
        <w:rPr>
          <w:w w:val="105"/>
        </w:rPr>
        <w:t>Поклонной</w:t>
      </w:r>
      <w:r>
        <w:rPr>
          <w:spacing w:val="29"/>
          <w:w w:val="105"/>
        </w:rPr>
        <w:t xml:space="preserve"> </w:t>
      </w:r>
      <w:r>
        <w:rPr>
          <w:w w:val="105"/>
        </w:rPr>
        <w:t>горе</w:t>
      </w:r>
      <w:r>
        <w:rPr>
          <w:spacing w:val="25"/>
          <w:w w:val="105"/>
        </w:rPr>
        <w:t xml:space="preserve"> </w:t>
      </w:r>
      <w:r>
        <w:rPr>
          <w:w w:val="105"/>
        </w:rPr>
        <w:t>и</w:t>
      </w:r>
      <w:r>
        <w:rPr>
          <w:spacing w:val="33"/>
          <w:w w:val="105"/>
        </w:rPr>
        <w:t xml:space="preserve"> </w:t>
      </w:r>
      <w:r>
        <w:rPr>
          <w:w w:val="105"/>
        </w:rPr>
        <w:t>Ржевский</w:t>
      </w:r>
      <w:r>
        <w:rPr>
          <w:spacing w:val="30"/>
          <w:w w:val="105"/>
        </w:rPr>
        <w:t xml:space="preserve"> </w:t>
      </w:r>
      <w:r>
        <w:rPr>
          <w:w w:val="105"/>
        </w:rPr>
        <w:t>мемориал</w:t>
      </w:r>
      <w:r>
        <w:rPr>
          <w:spacing w:val="34"/>
          <w:w w:val="105"/>
        </w:rPr>
        <w:t xml:space="preserve"> </w:t>
      </w:r>
      <w:r>
        <w:rPr>
          <w:w w:val="105"/>
        </w:rPr>
        <w:t>Советскому</w:t>
      </w:r>
      <w:r>
        <w:rPr>
          <w:spacing w:val="32"/>
          <w:w w:val="105"/>
        </w:rPr>
        <w:t xml:space="preserve"> </w:t>
      </w:r>
      <w:r>
        <w:rPr>
          <w:w w:val="105"/>
        </w:rPr>
        <w:t>Солдату.</w:t>
      </w:r>
      <w:r>
        <w:rPr>
          <w:spacing w:val="33"/>
          <w:w w:val="105"/>
        </w:rPr>
        <w:t xml:space="preserve"> </w:t>
      </w:r>
      <w:r>
        <w:rPr>
          <w:w w:val="105"/>
        </w:rPr>
        <w:t>Всероссийский</w:t>
      </w:r>
      <w:r>
        <w:rPr>
          <w:spacing w:val="31"/>
          <w:w w:val="105"/>
        </w:rPr>
        <w:t xml:space="preserve"> </w:t>
      </w:r>
      <w:r>
        <w:rPr>
          <w:w w:val="105"/>
        </w:rPr>
        <w:t>проект</w:t>
      </w:r>
    </w:p>
    <w:p w:rsidR="007F4E71" w:rsidRDefault="002F6E5B">
      <w:pPr>
        <w:pStyle w:val="a3"/>
        <w:ind w:firstLine="0"/>
      </w:pPr>
      <w:r>
        <w:t xml:space="preserve">«Без      </w:t>
      </w:r>
      <w:r>
        <w:rPr>
          <w:spacing w:val="54"/>
        </w:rPr>
        <w:t xml:space="preserve"> </w:t>
      </w:r>
      <w:r>
        <w:t xml:space="preserve">срока      </w:t>
      </w:r>
      <w:r>
        <w:rPr>
          <w:spacing w:val="5"/>
        </w:rPr>
        <w:t xml:space="preserve"> </w:t>
      </w:r>
      <w:r>
        <w:t xml:space="preserve">давности».      </w:t>
      </w:r>
      <w:r>
        <w:rPr>
          <w:spacing w:val="46"/>
        </w:rPr>
        <w:t xml:space="preserve"> </w:t>
      </w:r>
      <w:r>
        <w:t xml:space="preserve">Новые      </w:t>
      </w:r>
      <w:r>
        <w:rPr>
          <w:spacing w:val="41"/>
        </w:rPr>
        <w:t xml:space="preserve"> </w:t>
      </w:r>
      <w:r>
        <w:t xml:space="preserve">информационные      </w:t>
      </w:r>
      <w:r>
        <w:rPr>
          <w:spacing w:val="51"/>
        </w:rPr>
        <w:t xml:space="preserve"> </w:t>
      </w:r>
      <w:r>
        <w:t xml:space="preserve">ресурсы      </w:t>
      </w:r>
      <w:r>
        <w:rPr>
          <w:spacing w:val="56"/>
        </w:rPr>
        <w:t xml:space="preserve"> </w:t>
      </w:r>
      <w:r>
        <w:t xml:space="preserve">о      </w:t>
      </w:r>
      <w:r>
        <w:rPr>
          <w:spacing w:val="39"/>
        </w:rPr>
        <w:t xml:space="preserve"> </w:t>
      </w:r>
      <w:r>
        <w:t xml:space="preserve">Великой       </w:t>
      </w:r>
      <w:r>
        <w:rPr>
          <w:spacing w:val="1"/>
        </w:rPr>
        <w:t xml:space="preserve"> </w:t>
      </w:r>
      <w:r>
        <w:t>Победе.</w:t>
      </w:r>
    </w:p>
    <w:p w:rsidR="007F4E71" w:rsidRDefault="007F4E71">
      <w:pPr>
        <w:sectPr w:rsidR="007F4E71">
          <w:headerReference w:type="default" r:id="rId13"/>
          <w:pgSz w:w="11910" w:h="16860"/>
          <w:pgMar w:top="760" w:right="20" w:bottom="280" w:left="740" w:header="0" w:footer="0" w:gutter="0"/>
          <w:cols w:space="720"/>
        </w:sectPr>
      </w:pPr>
    </w:p>
    <w:p w:rsidR="007F4E71" w:rsidRDefault="002F6E5B">
      <w:pPr>
        <w:pStyle w:val="a3"/>
        <w:spacing w:before="80"/>
        <w:ind w:left="1096" w:firstLine="0"/>
        <w:jc w:val="left"/>
      </w:pPr>
      <w:r>
        <w:lastRenderedPageBreak/>
        <w:t>Итоговое</w:t>
      </w:r>
      <w:r>
        <w:rPr>
          <w:spacing w:val="27"/>
        </w:rPr>
        <w:t xml:space="preserve"> </w:t>
      </w:r>
      <w:r>
        <w:t>повторение.</w:t>
      </w:r>
    </w:p>
    <w:p w:rsidR="007F4E71" w:rsidRDefault="002F6E5B">
      <w:pPr>
        <w:pStyle w:val="a3"/>
        <w:spacing w:before="12" w:line="247" w:lineRule="auto"/>
        <w:ind w:left="1096" w:right="2873" w:firstLine="0"/>
        <w:jc w:val="left"/>
      </w:pPr>
      <w:r>
        <w:rPr>
          <w:w w:val="105"/>
        </w:rPr>
        <w:t>История родного края в годы революций и Гражданской войны.</w:t>
      </w:r>
      <w:r>
        <w:rPr>
          <w:spacing w:val="1"/>
          <w:w w:val="105"/>
        </w:rPr>
        <w:t xml:space="preserve"> </w:t>
      </w:r>
      <w:r>
        <w:t>Наши</w:t>
      </w:r>
      <w:r>
        <w:rPr>
          <w:spacing w:val="28"/>
        </w:rPr>
        <w:t xml:space="preserve"> </w:t>
      </w:r>
      <w:r>
        <w:t>земляки</w:t>
      </w:r>
      <w:r>
        <w:rPr>
          <w:spacing w:val="27"/>
        </w:rPr>
        <w:t xml:space="preserve"> </w:t>
      </w:r>
      <w:r>
        <w:t>‒</w:t>
      </w:r>
      <w:r>
        <w:rPr>
          <w:spacing w:val="27"/>
        </w:rPr>
        <w:t xml:space="preserve"> </w:t>
      </w:r>
      <w:r>
        <w:t>герои</w:t>
      </w:r>
      <w:r>
        <w:rPr>
          <w:spacing w:val="30"/>
        </w:rPr>
        <w:t xml:space="preserve"> </w:t>
      </w:r>
      <w:r>
        <w:t>Великой</w:t>
      </w:r>
      <w:r>
        <w:rPr>
          <w:spacing w:val="37"/>
        </w:rPr>
        <w:t xml:space="preserve"> </w:t>
      </w:r>
      <w:r>
        <w:t>Отечественной</w:t>
      </w:r>
      <w:r>
        <w:rPr>
          <w:spacing w:val="28"/>
        </w:rPr>
        <w:t xml:space="preserve"> </w:t>
      </w:r>
      <w:r>
        <w:t>войны</w:t>
      </w:r>
      <w:r>
        <w:rPr>
          <w:spacing w:val="32"/>
        </w:rPr>
        <w:t xml:space="preserve"> </w:t>
      </w:r>
      <w:r>
        <w:t>(</w:t>
      </w:r>
      <w:r>
        <w:rPr>
          <w:position w:val="1"/>
        </w:rPr>
        <w:t>1941-1945</w:t>
      </w:r>
      <w:r>
        <w:rPr>
          <w:spacing w:val="27"/>
          <w:position w:val="1"/>
        </w:rPr>
        <w:t xml:space="preserve"> </w:t>
      </w:r>
      <w:r>
        <w:rPr>
          <w:position w:val="1"/>
        </w:rPr>
        <w:t>гг.).</w:t>
      </w:r>
      <w:r>
        <w:rPr>
          <w:spacing w:val="-55"/>
          <w:position w:val="1"/>
        </w:rPr>
        <w:t xml:space="preserve"> </w:t>
      </w:r>
      <w:r>
        <w:rPr>
          <w:w w:val="105"/>
        </w:rPr>
        <w:t>Наш регион</w:t>
      </w:r>
      <w:r>
        <w:rPr>
          <w:spacing w:val="7"/>
          <w:w w:val="105"/>
        </w:rPr>
        <w:t xml:space="preserve"> </w:t>
      </w:r>
      <w:r>
        <w:rPr>
          <w:w w:val="105"/>
        </w:rPr>
        <w:t>в конце</w:t>
      </w:r>
      <w:r>
        <w:rPr>
          <w:spacing w:val="5"/>
          <w:w w:val="105"/>
        </w:rPr>
        <w:t xml:space="preserve"> </w:t>
      </w:r>
      <w:r>
        <w:rPr>
          <w:w w:val="105"/>
        </w:rPr>
        <w:t>XX</w:t>
      </w:r>
      <w:r>
        <w:rPr>
          <w:spacing w:val="-1"/>
          <w:w w:val="105"/>
        </w:rPr>
        <w:t xml:space="preserve"> </w:t>
      </w:r>
      <w:r>
        <w:rPr>
          <w:w w:val="105"/>
        </w:rPr>
        <w:t>‒</w:t>
      </w:r>
      <w:r>
        <w:rPr>
          <w:spacing w:val="2"/>
          <w:w w:val="105"/>
        </w:rPr>
        <w:t xml:space="preserve"> </w:t>
      </w:r>
      <w:r>
        <w:rPr>
          <w:w w:val="105"/>
        </w:rPr>
        <w:t>начале</w:t>
      </w:r>
      <w:r>
        <w:rPr>
          <w:spacing w:val="10"/>
          <w:w w:val="105"/>
        </w:rPr>
        <w:t xml:space="preserve"> </w:t>
      </w:r>
      <w:r>
        <w:rPr>
          <w:w w:val="105"/>
        </w:rPr>
        <w:t>XXI</w:t>
      </w:r>
      <w:r>
        <w:rPr>
          <w:spacing w:val="-1"/>
          <w:w w:val="105"/>
        </w:rPr>
        <w:t xml:space="preserve"> </w:t>
      </w:r>
      <w:r>
        <w:rPr>
          <w:w w:val="105"/>
        </w:rPr>
        <w:t>вв.</w:t>
      </w:r>
    </w:p>
    <w:p w:rsidR="007F4E71" w:rsidRDefault="002F6E5B">
      <w:pPr>
        <w:pStyle w:val="a3"/>
        <w:spacing w:before="8"/>
        <w:ind w:left="1096" w:firstLine="0"/>
        <w:jc w:val="left"/>
      </w:pPr>
      <w:r>
        <w:t>Трудовые</w:t>
      </w:r>
      <w:r>
        <w:rPr>
          <w:spacing w:val="30"/>
        </w:rPr>
        <w:t xml:space="preserve"> </w:t>
      </w:r>
      <w:r>
        <w:t>достижения</w:t>
      </w:r>
      <w:r>
        <w:rPr>
          <w:spacing w:val="36"/>
        </w:rPr>
        <w:t xml:space="preserve"> </w:t>
      </w:r>
      <w:r>
        <w:t>родного</w:t>
      </w:r>
      <w:r>
        <w:rPr>
          <w:spacing w:val="23"/>
        </w:rPr>
        <w:t xml:space="preserve"> </w:t>
      </w:r>
      <w:r>
        <w:t>края.</w:t>
      </w:r>
    </w:p>
    <w:p w:rsidR="007F4E71" w:rsidRDefault="002F6E5B">
      <w:pPr>
        <w:pStyle w:val="a3"/>
        <w:tabs>
          <w:tab w:val="left" w:pos="3160"/>
          <w:tab w:val="left" w:pos="4953"/>
          <w:tab w:val="left" w:pos="6528"/>
          <w:tab w:val="left" w:pos="8105"/>
          <w:tab w:val="left" w:pos="9505"/>
        </w:tabs>
        <w:spacing w:before="14" w:line="244" w:lineRule="auto"/>
        <w:ind w:right="554"/>
      </w:pPr>
      <w:r>
        <w:rPr>
          <w:w w:val="105"/>
        </w:rPr>
        <w:t>Планируемые</w:t>
      </w:r>
      <w:r>
        <w:rPr>
          <w:w w:val="105"/>
        </w:rPr>
        <w:tab/>
        <w:t>результаты</w:t>
      </w:r>
      <w:r>
        <w:rPr>
          <w:w w:val="105"/>
        </w:rPr>
        <w:tab/>
        <w:t>освоения</w:t>
      </w:r>
      <w:r>
        <w:rPr>
          <w:w w:val="105"/>
        </w:rPr>
        <w:tab/>
        <w:t>учебного</w:t>
      </w:r>
      <w:r>
        <w:rPr>
          <w:w w:val="105"/>
        </w:rPr>
        <w:tab/>
        <w:t>модуля</w:t>
      </w:r>
      <w:r>
        <w:rPr>
          <w:w w:val="105"/>
        </w:rPr>
        <w:tab/>
      </w:r>
      <w:r>
        <w:rPr>
          <w:position w:val="1"/>
        </w:rPr>
        <w:t>«Введение</w:t>
      </w:r>
      <w:r>
        <w:rPr>
          <w:spacing w:val="-56"/>
          <w:position w:val="1"/>
        </w:rPr>
        <w:t xml:space="preserve"> </w:t>
      </w:r>
      <w:r>
        <w:rPr>
          <w:w w:val="105"/>
        </w:rPr>
        <w:t>в Новейшую</w:t>
      </w:r>
      <w:r>
        <w:rPr>
          <w:spacing w:val="9"/>
          <w:w w:val="105"/>
        </w:rPr>
        <w:t xml:space="preserve"> </w:t>
      </w:r>
      <w:r>
        <w:rPr>
          <w:w w:val="105"/>
        </w:rPr>
        <w:t>историю</w:t>
      </w:r>
      <w:r>
        <w:rPr>
          <w:spacing w:val="11"/>
          <w:w w:val="105"/>
        </w:rPr>
        <w:t xml:space="preserve"> </w:t>
      </w:r>
      <w:r>
        <w:rPr>
          <w:w w:val="105"/>
        </w:rPr>
        <w:t>России».</w:t>
      </w:r>
    </w:p>
    <w:p w:rsidR="007F4E71" w:rsidRDefault="002F6E5B">
      <w:pPr>
        <w:pStyle w:val="a3"/>
        <w:spacing w:line="244" w:lineRule="auto"/>
        <w:ind w:right="566"/>
      </w:pPr>
      <w:r>
        <w:rPr>
          <w:w w:val="105"/>
        </w:rPr>
        <w:t xml:space="preserve">Личностные      </w:t>
      </w:r>
      <w:r>
        <w:rPr>
          <w:spacing w:val="1"/>
          <w:w w:val="105"/>
        </w:rPr>
        <w:t xml:space="preserve"> </w:t>
      </w:r>
      <w:r>
        <w:rPr>
          <w:w w:val="105"/>
        </w:rPr>
        <w:t xml:space="preserve">и       </w:t>
      </w:r>
      <w:proofErr w:type="spellStart"/>
      <w:r>
        <w:rPr>
          <w:w w:val="105"/>
        </w:rPr>
        <w:t>метапредметные</w:t>
      </w:r>
      <w:proofErr w:type="spellEnd"/>
      <w:r>
        <w:rPr>
          <w:w w:val="105"/>
        </w:rPr>
        <w:t xml:space="preserve">      </w:t>
      </w:r>
      <w:r>
        <w:rPr>
          <w:spacing w:val="1"/>
          <w:w w:val="105"/>
        </w:rPr>
        <w:t xml:space="preserve"> </w:t>
      </w:r>
      <w:r>
        <w:rPr>
          <w:w w:val="105"/>
        </w:rPr>
        <w:t xml:space="preserve">результаты       </w:t>
      </w:r>
      <w:r>
        <w:rPr>
          <w:spacing w:val="1"/>
          <w:w w:val="105"/>
        </w:rPr>
        <w:t xml:space="preserve"> </w:t>
      </w:r>
      <w:r>
        <w:rPr>
          <w:w w:val="105"/>
        </w:rPr>
        <w:t xml:space="preserve">являются       </w:t>
      </w:r>
      <w:r>
        <w:rPr>
          <w:spacing w:val="1"/>
          <w:w w:val="105"/>
        </w:rPr>
        <w:t xml:space="preserve"> </w:t>
      </w:r>
      <w:r>
        <w:rPr>
          <w:w w:val="105"/>
        </w:rPr>
        <w:t>приоритетными</w:t>
      </w:r>
      <w:r>
        <w:rPr>
          <w:spacing w:val="1"/>
          <w:w w:val="105"/>
        </w:rPr>
        <w:t xml:space="preserve"> </w:t>
      </w:r>
      <w:r>
        <w:rPr>
          <w:w w:val="105"/>
        </w:rPr>
        <w:t>при</w:t>
      </w:r>
      <w:r>
        <w:rPr>
          <w:spacing w:val="-5"/>
          <w:w w:val="105"/>
        </w:rPr>
        <w:t xml:space="preserve"> </w:t>
      </w:r>
      <w:r>
        <w:rPr>
          <w:w w:val="105"/>
        </w:rPr>
        <w:t>освоении</w:t>
      </w:r>
      <w:r>
        <w:rPr>
          <w:spacing w:val="2"/>
          <w:w w:val="105"/>
        </w:rPr>
        <w:t xml:space="preserve"> </w:t>
      </w:r>
      <w:r>
        <w:rPr>
          <w:w w:val="105"/>
        </w:rPr>
        <w:t>содержания</w:t>
      </w:r>
      <w:r>
        <w:rPr>
          <w:spacing w:val="1"/>
          <w:w w:val="105"/>
        </w:rPr>
        <w:t xml:space="preserve"> </w:t>
      </w:r>
      <w:r>
        <w:rPr>
          <w:w w:val="105"/>
        </w:rPr>
        <w:t>учебного</w:t>
      </w:r>
      <w:r>
        <w:rPr>
          <w:spacing w:val="-1"/>
          <w:w w:val="105"/>
        </w:rPr>
        <w:t xml:space="preserve"> </w:t>
      </w:r>
      <w:r>
        <w:rPr>
          <w:w w:val="105"/>
        </w:rPr>
        <w:t>модуля «Введение</w:t>
      </w:r>
      <w:r>
        <w:rPr>
          <w:spacing w:val="-7"/>
          <w:w w:val="105"/>
        </w:rPr>
        <w:t xml:space="preserve"> </w:t>
      </w:r>
      <w:r>
        <w:rPr>
          <w:w w:val="105"/>
        </w:rPr>
        <w:t>в</w:t>
      </w:r>
      <w:r>
        <w:rPr>
          <w:spacing w:val="-4"/>
          <w:w w:val="105"/>
        </w:rPr>
        <w:t xml:space="preserve"> </w:t>
      </w:r>
      <w:r>
        <w:rPr>
          <w:w w:val="105"/>
        </w:rPr>
        <w:t>Новейшую</w:t>
      </w:r>
      <w:r>
        <w:rPr>
          <w:spacing w:val="-2"/>
          <w:w w:val="105"/>
        </w:rPr>
        <w:t xml:space="preserve"> </w:t>
      </w:r>
      <w:r>
        <w:rPr>
          <w:w w:val="105"/>
        </w:rPr>
        <w:t>историю России».</w:t>
      </w:r>
    </w:p>
    <w:p w:rsidR="007F4E71" w:rsidRDefault="002F6E5B">
      <w:pPr>
        <w:pStyle w:val="a3"/>
        <w:tabs>
          <w:tab w:val="left" w:pos="2512"/>
          <w:tab w:val="left" w:pos="5205"/>
          <w:tab w:val="left" w:pos="7579"/>
          <w:tab w:val="left" w:pos="9632"/>
        </w:tabs>
        <w:spacing w:before="8" w:line="247" w:lineRule="auto"/>
        <w:ind w:right="557"/>
      </w:pPr>
      <w:r>
        <w:rPr>
          <w:w w:val="105"/>
        </w:rPr>
        <w:t>Содержание</w:t>
      </w:r>
      <w:r>
        <w:rPr>
          <w:spacing w:val="1"/>
          <w:w w:val="105"/>
        </w:rPr>
        <w:t xml:space="preserve"> </w:t>
      </w:r>
      <w:r>
        <w:rPr>
          <w:w w:val="105"/>
        </w:rPr>
        <w:t>учебного</w:t>
      </w:r>
      <w:r>
        <w:rPr>
          <w:spacing w:val="1"/>
          <w:w w:val="105"/>
        </w:rPr>
        <w:t xml:space="preserve"> </w:t>
      </w:r>
      <w:r>
        <w:rPr>
          <w:w w:val="105"/>
        </w:rPr>
        <w:t>модуля</w:t>
      </w:r>
      <w:r>
        <w:rPr>
          <w:spacing w:val="1"/>
          <w:w w:val="105"/>
        </w:rPr>
        <w:t xml:space="preserve"> </w:t>
      </w:r>
      <w:r>
        <w:rPr>
          <w:w w:val="105"/>
        </w:rPr>
        <w:t>«Введение</w:t>
      </w:r>
      <w:r>
        <w:rPr>
          <w:spacing w:val="1"/>
          <w:w w:val="105"/>
        </w:rPr>
        <w:t xml:space="preserve"> </w:t>
      </w:r>
      <w:r>
        <w:rPr>
          <w:w w:val="105"/>
        </w:rPr>
        <w:t>в</w:t>
      </w:r>
      <w:r>
        <w:rPr>
          <w:spacing w:val="1"/>
          <w:w w:val="105"/>
        </w:rPr>
        <w:t xml:space="preserve"> </w:t>
      </w:r>
      <w:r>
        <w:rPr>
          <w:w w:val="105"/>
        </w:rPr>
        <w:t>Новейшую</w:t>
      </w:r>
      <w:r>
        <w:rPr>
          <w:spacing w:val="1"/>
          <w:w w:val="105"/>
        </w:rPr>
        <w:t xml:space="preserve"> </w:t>
      </w:r>
      <w:r>
        <w:rPr>
          <w:w w:val="105"/>
        </w:rPr>
        <w:t>историю</w:t>
      </w:r>
      <w:r>
        <w:rPr>
          <w:spacing w:val="1"/>
          <w:w w:val="105"/>
        </w:rPr>
        <w:t xml:space="preserve"> </w:t>
      </w:r>
      <w:r>
        <w:rPr>
          <w:w w:val="105"/>
        </w:rPr>
        <w:t>России»</w:t>
      </w:r>
      <w:r>
        <w:rPr>
          <w:spacing w:val="1"/>
          <w:w w:val="105"/>
        </w:rPr>
        <w:t xml:space="preserve"> </w:t>
      </w:r>
      <w:r>
        <w:rPr>
          <w:w w:val="105"/>
        </w:rPr>
        <w:t>способствует</w:t>
      </w:r>
      <w:r>
        <w:rPr>
          <w:spacing w:val="1"/>
          <w:w w:val="105"/>
        </w:rPr>
        <w:t xml:space="preserve"> </w:t>
      </w:r>
      <w:r>
        <w:rPr>
          <w:w w:val="105"/>
        </w:rPr>
        <w:t>процессу</w:t>
      </w:r>
      <w:r>
        <w:rPr>
          <w:w w:val="105"/>
        </w:rPr>
        <w:tab/>
        <w:t>формирования</w:t>
      </w:r>
      <w:r>
        <w:rPr>
          <w:w w:val="105"/>
        </w:rPr>
        <w:tab/>
        <w:t>внутренней</w:t>
      </w:r>
      <w:r>
        <w:rPr>
          <w:w w:val="105"/>
        </w:rPr>
        <w:tab/>
        <w:t>позиции</w:t>
      </w:r>
      <w:r>
        <w:rPr>
          <w:w w:val="105"/>
        </w:rPr>
        <w:tab/>
      </w:r>
      <w:r>
        <w:t>личности</w:t>
      </w:r>
      <w:r>
        <w:rPr>
          <w:spacing w:val="-56"/>
        </w:rPr>
        <w:t xml:space="preserve"> </w:t>
      </w:r>
      <w:r>
        <w:rPr>
          <w:w w:val="105"/>
        </w:rPr>
        <w:t>как         особого         ценностного         отношения         к         себе,         окружающим         людям</w:t>
      </w:r>
      <w:r>
        <w:rPr>
          <w:spacing w:val="1"/>
          <w:w w:val="105"/>
        </w:rPr>
        <w:t xml:space="preserve"> </w:t>
      </w:r>
      <w:r>
        <w:rPr>
          <w:w w:val="105"/>
        </w:rPr>
        <w:t>и</w:t>
      </w:r>
      <w:r>
        <w:rPr>
          <w:spacing w:val="1"/>
          <w:w w:val="105"/>
        </w:rPr>
        <w:t xml:space="preserve"> </w:t>
      </w:r>
      <w:r>
        <w:rPr>
          <w:w w:val="105"/>
        </w:rPr>
        <w:t>жизни</w:t>
      </w:r>
      <w:r>
        <w:rPr>
          <w:spacing w:val="1"/>
          <w:w w:val="105"/>
        </w:rPr>
        <w:t xml:space="preserve"> </w:t>
      </w:r>
      <w:r>
        <w:rPr>
          <w:w w:val="105"/>
        </w:rPr>
        <w:t>в</w:t>
      </w:r>
      <w:r>
        <w:rPr>
          <w:spacing w:val="1"/>
          <w:w w:val="105"/>
        </w:rPr>
        <w:t xml:space="preserve"> </w:t>
      </w:r>
      <w:r>
        <w:rPr>
          <w:w w:val="105"/>
        </w:rPr>
        <w:t>целом,</w:t>
      </w:r>
      <w:r>
        <w:rPr>
          <w:spacing w:val="1"/>
          <w:w w:val="105"/>
        </w:rPr>
        <w:t xml:space="preserve"> </w:t>
      </w:r>
      <w:r>
        <w:rPr>
          <w:w w:val="105"/>
        </w:rPr>
        <w:t>готовности</w:t>
      </w:r>
      <w:r>
        <w:rPr>
          <w:spacing w:val="1"/>
          <w:w w:val="105"/>
        </w:rPr>
        <w:t xml:space="preserve"> </w:t>
      </w:r>
      <w:r>
        <w:rPr>
          <w:w w:val="105"/>
        </w:rPr>
        <w:t>выпускника</w:t>
      </w:r>
      <w:r>
        <w:rPr>
          <w:spacing w:val="1"/>
          <w:w w:val="105"/>
        </w:rPr>
        <w:t xml:space="preserve"> </w:t>
      </w:r>
      <w:r>
        <w:rPr>
          <w:w w:val="105"/>
        </w:rPr>
        <w:t>основной</w:t>
      </w:r>
      <w:r>
        <w:rPr>
          <w:spacing w:val="1"/>
          <w:w w:val="105"/>
        </w:rPr>
        <w:t xml:space="preserve"> </w:t>
      </w:r>
      <w:r>
        <w:rPr>
          <w:w w:val="105"/>
        </w:rPr>
        <w:t>школы</w:t>
      </w:r>
      <w:r>
        <w:rPr>
          <w:spacing w:val="1"/>
          <w:w w:val="105"/>
        </w:rPr>
        <w:t xml:space="preserve"> </w:t>
      </w:r>
      <w:r>
        <w:rPr>
          <w:w w:val="105"/>
        </w:rPr>
        <w:t>действовать</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системы</w:t>
      </w:r>
      <w:r>
        <w:rPr>
          <w:spacing w:val="1"/>
          <w:w w:val="105"/>
        </w:rPr>
        <w:t xml:space="preserve"> </w:t>
      </w:r>
      <w:r>
        <w:rPr>
          <w:w w:val="105"/>
        </w:rPr>
        <w:t>позитивных</w:t>
      </w:r>
      <w:r>
        <w:rPr>
          <w:spacing w:val="-3"/>
          <w:w w:val="105"/>
        </w:rPr>
        <w:t xml:space="preserve"> </w:t>
      </w:r>
      <w:r>
        <w:rPr>
          <w:w w:val="105"/>
        </w:rPr>
        <w:t>ценностных ориентаций.</w:t>
      </w:r>
    </w:p>
    <w:p w:rsidR="007F4E71" w:rsidRDefault="002F6E5B">
      <w:pPr>
        <w:pStyle w:val="a3"/>
        <w:tabs>
          <w:tab w:val="left" w:pos="9178"/>
        </w:tabs>
        <w:spacing w:line="252" w:lineRule="auto"/>
        <w:ind w:right="557"/>
      </w:pPr>
      <w:r>
        <w:rPr>
          <w:w w:val="105"/>
        </w:rPr>
        <w:t>Содержание учебного модуля «Введение в Новейшую историю России» ориентировано на</w:t>
      </w:r>
      <w:r>
        <w:rPr>
          <w:spacing w:val="1"/>
          <w:w w:val="105"/>
        </w:rPr>
        <w:t xml:space="preserve"> </w:t>
      </w:r>
      <w:r>
        <w:rPr>
          <w:w w:val="105"/>
        </w:rPr>
        <w:t>следующие важнейшие убеждения и качества школьника, которые должны проявляться как в его</w:t>
      </w:r>
      <w:r>
        <w:rPr>
          <w:spacing w:val="1"/>
          <w:w w:val="105"/>
        </w:rPr>
        <w:t xml:space="preserve"> </w:t>
      </w:r>
      <w:r>
        <w:rPr>
          <w:w w:val="105"/>
        </w:rPr>
        <w:t>учебной</w:t>
      </w:r>
      <w:r>
        <w:rPr>
          <w:w w:val="105"/>
        </w:rPr>
        <w:tab/>
      </w:r>
      <w:r>
        <w:t>деятельности,</w:t>
      </w:r>
    </w:p>
    <w:p w:rsidR="007F4E71" w:rsidRDefault="002F6E5B">
      <w:pPr>
        <w:pStyle w:val="a3"/>
        <w:spacing w:line="249" w:lineRule="auto"/>
        <w:ind w:right="558" w:firstLine="0"/>
      </w:pPr>
      <w:r>
        <w:rPr>
          <w:w w:val="105"/>
        </w:rPr>
        <w:t>так и при реализации направлений воспитательной деятельности образовательной организации в</w:t>
      </w:r>
      <w:r>
        <w:rPr>
          <w:spacing w:val="1"/>
          <w:w w:val="105"/>
        </w:rPr>
        <w:t xml:space="preserve"> </w:t>
      </w:r>
      <w:r>
        <w:rPr>
          <w:w w:val="105"/>
        </w:rPr>
        <w:t>сферах:</w:t>
      </w:r>
    </w:p>
    <w:p w:rsidR="007F4E71" w:rsidRDefault="002F6E5B" w:rsidP="00B00584">
      <w:pPr>
        <w:pStyle w:val="a4"/>
        <w:numPr>
          <w:ilvl w:val="0"/>
          <w:numId w:val="28"/>
        </w:numPr>
        <w:tabs>
          <w:tab w:val="left" w:pos="1356"/>
        </w:tabs>
        <w:spacing w:before="5" w:line="247" w:lineRule="auto"/>
        <w:ind w:right="548" w:firstLine="706"/>
        <w:rPr>
          <w:sz w:val="23"/>
        </w:rPr>
      </w:pPr>
      <w:r>
        <w:rPr>
          <w:w w:val="105"/>
          <w:sz w:val="23"/>
        </w:rPr>
        <w:t>гражданского</w:t>
      </w:r>
      <w:r>
        <w:rPr>
          <w:spacing w:val="1"/>
          <w:w w:val="105"/>
          <w:sz w:val="23"/>
        </w:rPr>
        <w:t xml:space="preserve"> </w:t>
      </w:r>
      <w:r>
        <w:rPr>
          <w:w w:val="105"/>
          <w:sz w:val="23"/>
        </w:rPr>
        <w:t>воспитания:</w:t>
      </w:r>
      <w:r>
        <w:rPr>
          <w:spacing w:val="1"/>
          <w:w w:val="105"/>
          <w:sz w:val="23"/>
        </w:rPr>
        <w:t xml:space="preserve"> </w:t>
      </w:r>
      <w:r>
        <w:rPr>
          <w:w w:val="105"/>
          <w:sz w:val="23"/>
        </w:rPr>
        <w:t>готовность</w:t>
      </w:r>
      <w:r>
        <w:rPr>
          <w:spacing w:val="1"/>
          <w:w w:val="105"/>
          <w:sz w:val="23"/>
        </w:rPr>
        <w:t xml:space="preserve"> </w:t>
      </w:r>
      <w:r>
        <w:rPr>
          <w:w w:val="105"/>
          <w:sz w:val="23"/>
        </w:rPr>
        <w:t>к</w:t>
      </w:r>
      <w:r>
        <w:rPr>
          <w:spacing w:val="1"/>
          <w:w w:val="105"/>
          <w:sz w:val="23"/>
        </w:rPr>
        <w:t xml:space="preserve"> </w:t>
      </w:r>
      <w:r>
        <w:rPr>
          <w:w w:val="105"/>
          <w:sz w:val="23"/>
        </w:rPr>
        <w:t>выполнению</w:t>
      </w:r>
      <w:r>
        <w:rPr>
          <w:spacing w:val="1"/>
          <w:w w:val="105"/>
          <w:sz w:val="23"/>
        </w:rPr>
        <w:t xml:space="preserve"> </w:t>
      </w:r>
      <w:r>
        <w:rPr>
          <w:w w:val="105"/>
          <w:sz w:val="23"/>
        </w:rPr>
        <w:t>обязанностей</w:t>
      </w:r>
      <w:r>
        <w:rPr>
          <w:spacing w:val="1"/>
          <w:w w:val="105"/>
          <w:sz w:val="23"/>
        </w:rPr>
        <w:t xml:space="preserve"> </w:t>
      </w:r>
      <w:r>
        <w:rPr>
          <w:w w:val="105"/>
          <w:sz w:val="23"/>
        </w:rPr>
        <w:t>гражданина</w:t>
      </w:r>
      <w:r>
        <w:rPr>
          <w:spacing w:val="1"/>
          <w:w w:val="105"/>
          <w:sz w:val="23"/>
        </w:rPr>
        <w:t xml:space="preserve"> </w:t>
      </w:r>
      <w:r>
        <w:rPr>
          <w:w w:val="105"/>
          <w:sz w:val="23"/>
        </w:rPr>
        <w:t>и</w:t>
      </w:r>
      <w:r>
        <w:rPr>
          <w:spacing w:val="1"/>
          <w:w w:val="105"/>
          <w:sz w:val="23"/>
        </w:rPr>
        <w:t xml:space="preserve"> </w:t>
      </w:r>
      <w:r>
        <w:rPr>
          <w:w w:val="105"/>
          <w:sz w:val="23"/>
        </w:rPr>
        <w:t>реализации</w:t>
      </w:r>
      <w:r>
        <w:rPr>
          <w:spacing w:val="1"/>
          <w:w w:val="105"/>
          <w:sz w:val="23"/>
        </w:rPr>
        <w:t xml:space="preserve"> </w:t>
      </w:r>
      <w:r>
        <w:rPr>
          <w:w w:val="105"/>
          <w:sz w:val="23"/>
        </w:rPr>
        <w:t>его</w:t>
      </w:r>
      <w:r>
        <w:rPr>
          <w:spacing w:val="1"/>
          <w:w w:val="105"/>
          <w:sz w:val="23"/>
        </w:rPr>
        <w:t xml:space="preserve"> </w:t>
      </w:r>
      <w:r>
        <w:rPr>
          <w:w w:val="105"/>
          <w:sz w:val="23"/>
        </w:rPr>
        <w:t>прав,</w:t>
      </w:r>
      <w:r>
        <w:rPr>
          <w:spacing w:val="1"/>
          <w:w w:val="105"/>
          <w:sz w:val="23"/>
        </w:rPr>
        <w:t xml:space="preserve"> </w:t>
      </w:r>
      <w:r>
        <w:rPr>
          <w:w w:val="105"/>
          <w:sz w:val="23"/>
        </w:rPr>
        <w:t>уважение</w:t>
      </w:r>
      <w:r>
        <w:rPr>
          <w:spacing w:val="1"/>
          <w:w w:val="105"/>
          <w:sz w:val="23"/>
        </w:rPr>
        <w:t xml:space="preserve"> </w:t>
      </w:r>
      <w:r>
        <w:rPr>
          <w:w w:val="105"/>
          <w:sz w:val="23"/>
        </w:rPr>
        <w:t>прав,</w:t>
      </w:r>
      <w:r>
        <w:rPr>
          <w:spacing w:val="1"/>
          <w:w w:val="105"/>
          <w:sz w:val="23"/>
        </w:rPr>
        <w:t xml:space="preserve"> </w:t>
      </w:r>
      <w:r>
        <w:rPr>
          <w:w w:val="105"/>
          <w:sz w:val="23"/>
        </w:rPr>
        <w:t>свобод</w:t>
      </w:r>
      <w:r>
        <w:rPr>
          <w:spacing w:val="1"/>
          <w:w w:val="105"/>
          <w:sz w:val="23"/>
        </w:rPr>
        <w:t xml:space="preserve"> </w:t>
      </w:r>
      <w:r>
        <w:rPr>
          <w:w w:val="105"/>
          <w:sz w:val="23"/>
        </w:rPr>
        <w:t>и</w:t>
      </w:r>
      <w:r>
        <w:rPr>
          <w:spacing w:val="1"/>
          <w:w w:val="105"/>
          <w:sz w:val="23"/>
        </w:rPr>
        <w:t xml:space="preserve"> </w:t>
      </w:r>
      <w:r>
        <w:rPr>
          <w:w w:val="105"/>
          <w:sz w:val="23"/>
        </w:rPr>
        <w:t>законных</w:t>
      </w:r>
      <w:r>
        <w:rPr>
          <w:spacing w:val="1"/>
          <w:w w:val="105"/>
          <w:sz w:val="23"/>
        </w:rPr>
        <w:t xml:space="preserve"> </w:t>
      </w:r>
      <w:r>
        <w:rPr>
          <w:w w:val="105"/>
          <w:sz w:val="23"/>
        </w:rPr>
        <w:t>интересов</w:t>
      </w:r>
      <w:r>
        <w:rPr>
          <w:spacing w:val="1"/>
          <w:w w:val="105"/>
          <w:sz w:val="23"/>
        </w:rPr>
        <w:t xml:space="preserve"> </w:t>
      </w:r>
      <w:r>
        <w:rPr>
          <w:w w:val="105"/>
          <w:sz w:val="23"/>
        </w:rPr>
        <w:t>других</w:t>
      </w:r>
      <w:r>
        <w:rPr>
          <w:spacing w:val="1"/>
          <w:w w:val="105"/>
          <w:sz w:val="23"/>
        </w:rPr>
        <w:t xml:space="preserve"> </w:t>
      </w:r>
      <w:r>
        <w:rPr>
          <w:w w:val="105"/>
          <w:sz w:val="23"/>
        </w:rPr>
        <w:t>людей;</w:t>
      </w:r>
      <w:r>
        <w:rPr>
          <w:spacing w:val="1"/>
          <w:w w:val="105"/>
          <w:sz w:val="23"/>
        </w:rPr>
        <w:t xml:space="preserve"> </w:t>
      </w:r>
      <w:r>
        <w:rPr>
          <w:w w:val="105"/>
          <w:sz w:val="23"/>
        </w:rPr>
        <w:t>активное</w:t>
      </w:r>
      <w:r>
        <w:rPr>
          <w:spacing w:val="1"/>
          <w:w w:val="105"/>
          <w:sz w:val="23"/>
        </w:rPr>
        <w:t xml:space="preserve"> </w:t>
      </w:r>
      <w:r>
        <w:rPr>
          <w:w w:val="105"/>
          <w:sz w:val="23"/>
        </w:rPr>
        <w:t>участие</w:t>
      </w:r>
      <w:r>
        <w:rPr>
          <w:spacing w:val="1"/>
          <w:w w:val="105"/>
          <w:sz w:val="23"/>
        </w:rPr>
        <w:t xml:space="preserve"> </w:t>
      </w:r>
      <w:r>
        <w:rPr>
          <w:w w:val="105"/>
          <w:sz w:val="23"/>
        </w:rPr>
        <w:t>в</w:t>
      </w:r>
      <w:r>
        <w:rPr>
          <w:spacing w:val="1"/>
          <w:w w:val="105"/>
          <w:sz w:val="23"/>
        </w:rPr>
        <w:t xml:space="preserve"> </w:t>
      </w:r>
      <w:r>
        <w:rPr>
          <w:w w:val="105"/>
          <w:sz w:val="23"/>
        </w:rPr>
        <w:t>жизни</w:t>
      </w:r>
      <w:r>
        <w:rPr>
          <w:spacing w:val="1"/>
          <w:w w:val="105"/>
          <w:sz w:val="23"/>
        </w:rPr>
        <w:t xml:space="preserve"> </w:t>
      </w:r>
      <w:r>
        <w:rPr>
          <w:w w:val="105"/>
          <w:sz w:val="23"/>
        </w:rPr>
        <w:t>семьи,</w:t>
      </w:r>
      <w:r>
        <w:rPr>
          <w:spacing w:val="1"/>
          <w:w w:val="105"/>
          <w:sz w:val="23"/>
        </w:rPr>
        <w:t xml:space="preserve"> </w:t>
      </w:r>
      <w:r>
        <w:rPr>
          <w:w w:val="105"/>
          <w:sz w:val="23"/>
        </w:rPr>
        <w:t>образовательной</w:t>
      </w:r>
      <w:r>
        <w:rPr>
          <w:spacing w:val="1"/>
          <w:w w:val="105"/>
          <w:sz w:val="23"/>
        </w:rPr>
        <w:t xml:space="preserve"> </w:t>
      </w:r>
      <w:r>
        <w:rPr>
          <w:w w:val="105"/>
          <w:sz w:val="23"/>
        </w:rPr>
        <w:t>организации,</w:t>
      </w:r>
      <w:r>
        <w:rPr>
          <w:spacing w:val="1"/>
          <w:w w:val="105"/>
          <w:sz w:val="23"/>
        </w:rPr>
        <w:t xml:space="preserve"> </w:t>
      </w:r>
      <w:r>
        <w:rPr>
          <w:w w:val="105"/>
          <w:sz w:val="23"/>
        </w:rPr>
        <w:t>местного</w:t>
      </w:r>
      <w:r>
        <w:rPr>
          <w:spacing w:val="1"/>
          <w:w w:val="105"/>
          <w:sz w:val="23"/>
        </w:rPr>
        <w:t xml:space="preserve"> </w:t>
      </w:r>
      <w:r>
        <w:rPr>
          <w:w w:val="105"/>
          <w:sz w:val="23"/>
        </w:rPr>
        <w:t>сообщества,</w:t>
      </w:r>
      <w:r>
        <w:rPr>
          <w:spacing w:val="1"/>
          <w:w w:val="105"/>
          <w:sz w:val="23"/>
        </w:rPr>
        <w:t xml:space="preserve"> </w:t>
      </w:r>
      <w:r>
        <w:rPr>
          <w:w w:val="105"/>
          <w:sz w:val="23"/>
        </w:rPr>
        <w:t>родного</w:t>
      </w:r>
      <w:r>
        <w:rPr>
          <w:spacing w:val="1"/>
          <w:w w:val="105"/>
          <w:sz w:val="23"/>
        </w:rPr>
        <w:t xml:space="preserve"> </w:t>
      </w:r>
      <w:r>
        <w:rPr>
          <w:w w:val="105"/>
          <w:sz w:val="23"/>
        </w:rPr>
        <w:t>края,</w:t>
      </w:r>
      <w:r>
        <w:rPr>
          <w:spacing w:val="1"/>
          <w:w w:val="105"/>
          <w:sz w:val="23"/>
        </w:rPr>
        <w:t xml:space="preserve"> </w:t>
      </w:r>
      <w:r>
        <w:rPr>
          <w:w w:val="105"/>
          <w:sz w:val="23"/>
        </w:rPr>
        <w:t>страны;</w:t>
      </w:r>
      <w:r>
        <w:rPr>
          <w:spacing w:val="1"/>
          <w:w w:val="105"/>
          <w:sz w:val="23"/>
        </w:rPr>
        <w:t xml:space="preserve"> </w:t>
      </w:r>
      <w:r>
        <w:rPr>
          <w:w w:val="105"/>
          <w:sz w:val="23"/>
        </w:rPr>
        <w:t>неприятие</w:t>
      </w:r>
      <w:r>
        <w:rPr>
          <w:spacing w:val="1"/>
          <w:w w:val="105"/>
          <w:sz w:val="23"/>
        </w:rPr>
        <w:t xml:space="preserve"> </w:t>
      </w:r>
      <w:r>
        <w:rPr>
          <w:w w:val="105"/>
          <w:sz w:val="23"/>
        </w:rPr>
        <w:t>любых</w:t>
      </w:r>
      <w:r>
        <w:rPr>
          <w:spacing w:val="1"/>
          <w:w w:val="105"/>
          <w:sz w:val="23"/>
        </w:rPr>
        <w:t xml:space="preserve"> </w:t>
      </w:r>
      <w:r>
        <w:rPr>
          <w:w w:val="105"/>
          <w:sz w:val="23"/>
        </w:rPr>
        <w:t>форм</w:t>
      </w:r>
      <w:r>
        <w:rPr>
          <w:spacing w:val="1"/>
          <w:w w:val="105"/>
          <w:sz w:val="23"/>
        </w:rPr>
        <w:t xml:space="preserve"> </w:t>
      </w:r>
      <w:r>
        <w:rPr>
          <w:w w:val="105"/>
          <w:sz w:val="23"/>
        </w:rPr>
        <w:t>экстремизма,</w:t>
      </w:r>
      <w:r>
        <w:rPr>
          <w:spacing w:val="1"/>
          <w:w w:val="105"/>
          <w:sz w:val="23"/>
        </w:rPr>
        <w:t xml:space="preserve"> </w:t>
      </w:r>
      <w:r>
        <w:rPr>
          <w:w w:val="105"/>
          <w:sz w:val="23"/>
        </w:rPr>
        <w:t>дискриминации;</w:t>
      </w:r>
      <w:r>
        <w:rPr>
          <w:spacing w:val="1"/>
          <w:w w:val="105"/>
          <w:sz w:val="23"/>
        </w:rPr>
        <w:t xml:space="preserve"> </w:t>
      </w:r>
      <w:r>
        <w:rPr>
          <w:w w:val="105"/>
          <w:sz w:val="23"/>
        </w:rPr>
        <w:t>понимание</w:t>
      </w:r>
      <w:r>
        <w:rPr>
          <w:spacing w:val="1"/>
          <w:w w:val="105"/>
          <w:sz w:val="23"/>
        </w:rPr>
        <w:t xml:space="preserve"> </w:t>
      </w:r>
      <w:r>
        <w:rPr>
          <w:w w:val="105"/>
          <w:sz w:val="23"/>
        </w:rPr>
        <w:t>роли</w:t>
      </w:r>
      <w:r>
        <w:rPr>
          <w:spacing w:val="1"/>
          <w:w w:val="105"/>
          <w:sz w:val="23"/>
        </w:rPr>
        <w:t xml:space="preserve"> </w:t>
      </w:r>
      <w:r>
        <w:rPr>
          <w:w w:val="105"/>
          <w:sz w:val="23"/>
        </w:rPr>
        <w:t>различных</w:t>
      </w:r>
      <w:r>
        <w:rPr>
          <w:spacing w:val="1"/>
          <w:w w:val="105"/>
          <w:sz w:val="23"/>
        </w:rPr>
        <w:t xml:space="preserve"> </w:t>
      </w:r>
      <w:r>
        <w:rPr>
          <w:w w:val="105"/>
          <w:sz w:val="23"/>
        </w:rPr>
        <w:t>социальных</w:t>
      </w:r>
      <w:r>
        <w:rPr>
          <w:spacing w:val="1"/>
          <w:w w:val="105"/>
          <w:sz w:val="23"/>
        </w:rPr>
        <w:t xml:space="preserve"> </w:t>
      </w:r>
      <w:r>
        <w:rPr>
          <w:w w:val="105"/>
          <w:sz w:val="23"/>
        </w:rPr>
        <w:t>институтов</w:t>
      </w:r>
      <w:r>
        <w:rPr>
          <w:spacing w:val="1"/>
          <w:w w:val="105"/>
          <w:sz w:val="23"/>
        </w:rPr>
        <w:t xml:space="preserve"> </w:t>
      </w:r>
      <w:r>
        <w:rPr>
          <w:w w:val="105"/>
          <w:sz w:val="23"/>
        </w:rPr>
        <w:t>в</w:t>
      </w:r>
      <w:r>
        <w:rPr>
          <w:spacing w:val="1"/>
          <w:w w:val="105"/>
          <w:sz w:val="23"/>
        </w:rPr>
        <w:t xml:space="preserve"> </w:t>
      </w:r>
      <w:r>
        <w:rPr>
          <w:w w:val="105"/>
          <w:sz w:val="23"/>
        </w:rPr>
        <w:t>жизни</w:t>
      </w:r>
      <w:r>
        <w:rPr>
          <w:spacing w:val="1"/>
          <w:w w:val="105"/>
          <w:sz w:val="23"/>
        </w:rPr>
        <w:t xml:space="preserve"> </w:t>
      </w:r>
      <w:r>
        <w:rPr>
          <w:w w:val="105"/>
          <w:sz w:val="23"/>
        </w:rPr>
        <w:t>человека;</w:t>
      </w:r>
      <w:r>
        <w:rPr>
          <w:spacing w:val="1"/>
          <w:w w:val="105"/>
          <w:sz w:val="23"/>
        </w:rPr>
        <w:t xml:space="preserve"> </w:t>
      </w:r>
      <w:r>
        <w:rPr>
          <w:w w:val="105"/>
          <w:sz w:val="23"/>
        </w:rPr>
        <w:t>представление</w:t>
      </w:r>
      <w:r>
        <w:rPr>
          <w:spacing w:val="1"/>
          <w:w w:val="105"/>
          <w:sz w:val="23"/>
        </w:rPr>
        <w:t xml:space="preserve"> </w:t>
      </w:r>
      <w:r>
        <w:rPr>
          <w:w w:val="105"/>
          <w:sz w:val="23"/>
        </w:rPr>
        <w:t>об</w:t>
      </w:r>
      <w:r>
        <w:rPr>
          <w:spacing w:val="1"/>
          <w:w w:val="105"/>
          <w:sz w:val="23"/>
        </w:rPr>
        <w:t xml:space="preserve"> </w:t>
      </w:r>
      <w:r>
        <w:rPr>
          <w:w w:val="105"/>
          <w:sz w:val="23"/>
        </w:rPr>
        <w:t>основных</w:t>
      </w:r>
      <w:r>
        <w:rPr>
          <w:spacing w:val="1"/>
          <w:w w:val="105"/>
          <w:sz w:val="23"/>
        </w:rPr>
        <w:t xml:space="preserve"> </w:t>
      </w:r>
      <w:r>
        <w:rPr>
          <w:w w:val="105"/>
          <w:sz w:val="23"/>
        </w:rPr>
        <w:t>правах,</w:t>
      </w:r>
      <w:r>
        <w:rPr>
          <w:spacing w:val="1"/>
          <w:w w:val="105"/>
          <w:sz w:val="23"/>
        </w:rPr>
        <w:t xml:space="preserve"> </w:t>
      </w:r>
      <w:r>
        <w:rPr>
          <w:w w:val="105"/>
          <w:sz w:val="23"/>
        </w:rPr>
        <w:t>свободах</w:t>
      </w:r>
      <w:r>
        <w:rPr>
          <w:spacing w:val="1"/>
          <w:w w:val="105"/>
          <w:sz w:val="23"/>
        </w:rPr>
        <w:t xml:space="preserve"> </w:t>
      </w:r>
      <w:r>
        <w:rPr>
          <w:w w:val="105"/>
          <w:sz w:val="23"/>
        </w:rPr>
        <w:t>и</w:t>
      </w:r>
      <w:r>
        <w:rPr>
          <w:spacing w:val="1"/>
          <w:w w:val="105"/>
          <w:sz w:val="23"/>
        </w:rPr>
        <w:t xml:space="preserve"> </w:t>
      </w:r>
      <w:r>
        <w:rPr>
          <w:w w:val="105"/>
          <w:sz w:val="23"/>
        </w:rPr>
        <w:t>обязанностях</w:t>
      </w:r>
      <w:r>
        <w:rPr>
          <w:spacing w:val="1"/>
          <w:w w:val="105"/>
          <w:sz w:val="23"/>
        </w:rPr>
        <w:t xml:space="preserve"> </w:t>
      </w:r>
      <w:r>
        <w:rPr>
          <w:w w:val="105"/>
          <w:sz w:val="23"/>
        </w:rPr>
        <w:t>гражданина,</w:t>
      </w:r>
      <w:r>
        <w:rPr>
          <w:spacing w:val="1"/>
          <w:w w:val="105"/>
          <w:sz w:val="23"/>
        </w:rPr>
        <w:t xml:space="preserve"> </w:t>
      </w:r>
      <w:r>
        <w:rPr>
          <w:w w:val="105"/>
          <w:sz w:val="23"/>
        </w:rPr>
        <w:t>социальных</w:t>
      </w:r>
      <w:r>
        <w:rPr>
          <w:spacing w:val="1"/>
          <w:w w:val="105"/>
          <w:sz w:val="23"/>
        </w:rPr>
        <w:t xml:space="preserve"> </w:t>
      </w:r>
      <w:r>
        <w:rPr>
          <w:w w:val="105"/>
          <w:sz w:val="23"/>
        </w:rPr>
        <w:t>нормах</w:t>
      </w:r>
      <w:r>
        <w:rPr>
          <w:spacing w:val="1"/>
          <w:w w:val="105"/>
          <w:sz w:val="23"/>
        </w:rPr>
        <w:t xml:space="preserve"> </w:t>
      </w:r>
      <w:r>
        <w:rPr>
          <w:w w:val="105"/>
          <w:sz w:val="23"/>
        </w:rPr>
        <w:t>и</w:t>
      </w:r>
      <w:r>
        <w:rPr>
          <w:spacing w:val="1"/>
          <w:w w:val="105"/>
          <w:sz w:val="23"/>
        </w:rPr>
        <w:t xml:space="preserve"> </w:t>
      </w:r>
      <w:r>
        <w:rPr>
          <w:w w:val="105"/>
          <w:sz w:val="23"/>
        </w:rPr>
        <w:t>правилах</w:t>
      </w:r>
      <w:r>
        <w:rPr>
          <w:spacing w:val="1"/>
          <w:w w:val="105"/>
          <w:sz w:val="23"/>
        </w:rPr>
        <w:t xml:space="preserve"> </w:t>
      </w:r>
      <w:r>
        <w:rPr>
          <w:w w:val="105"/>
          <w:sz w:val="23"/>
        </w:rPr>
        <w:t>межличностных</w:t>
      </w:r>
      <w:r>
        <w:rPr>
          <w:spacing w:val="1"/>
          <w:w w:val="105"/>
          <w:sz w:val="23"/>
        </w:rPr>
        <w:t xml:space="preserve"> </w:t>
      </w:r>
      <w:r>
        <w:rPr>
          <w:w w:val="105"/>
          <w:sz w:val="23"/>
        </w:rPr>
        <w:t>отношений</w:t>
      </w:r>
      <w:r>
        <w:rPr>
          <w:spacing w:val="1"/>
          <w:w w:val="105"/>
          <w:sz w:val="23"/>
        </w:rPr>
        <w:t xml:space="preserve"> </w:t>
      </w:r>
      <w:r>
        <w:rPr>
          <w:w w:val="105"/>
          <w:sz w:val="23"/>
        </w:rPr>
        <w:t>в</w:t>
      </w:r>
      <w:r>
        <w:rPr>
          <w:spacing w:val="1"/>
          <w:w w:val="105"/>
          <w:sz w:val="23"/>
        </w:rPr>
        <w:t xml:space="preserve"> </w:t>
      </w:r>
      <w:r>
        <w:rPr>
          <w:w w:val="105"/>
          <w:sz w:val="23"/>
        </w:rPr>
        <w:t>поликультурном</w:t>
      </w:r>
    </w:p>
    <w:p w:rsidR="007F4E71" w:rsidRDefault="002F6E5B">
      <w:pPr>
        <w:pStyle w:val="a3"/>
        <w:tabs>
          <w:tab w:val="left" w:pos="2238"/>
          <w:tab w:val="left" w:pos="3088"/>
          <w:tab w:val="left" w:pos="5335"/>
          <w:tab w:val="left" w:pos="7248"/>
          <w:tab w:val="left" w:pos="9409"/>
        </w:tabs>
        <w:spacing w:line="247" w:lineRule="auto"/>
        <w:ind w:right="557" w:firstLine="0"/>
      </w:pPr>
      <w:r>
        <w:rPr>
          <w:w w:val="105"/>
        </w:rPr>
        <w:t>и</w:t>
      </w:r>
      <w:r>
        <w:rPr>
          <w:spacing w:val="1"/>
          <w:w w:val="105"/>
        </w:rPr>
        <w:t xml:space="preserve"> </w:t>
      </w:r>
      <w:r>
        <w:rPr>
          <w:w w:val="105"/>
        </w:rPr>
        <w:t>многоконфессиональном</w:t>
      </w:r>
      <w:r>
        <w:rPr>
          <w:spacing w:val="1"/>
          <w:w w:val="105"/>
        </w:rPr>
        <w:t xml:space="preserve"> </w:t>
      </w:r>
      <w:r>
        <w:rPr>
          <w:w w:val="105"/>
        </w:rPr>
        <w:t>обществе,</w:t>
      </w:r>
      <w:r>
        <w:rPr>
          <w:spacing w:val="1"/>
          <w:w w:val="105"/>
        </w:rPr>
        <w:t xml:space="preserve"> </w:t>
      </w:r>
      <w:r>
        <w:rPr>
          <w:w w:val="105"/>
        </w:rPr>
        <w:t>представление</w:t>
      </w:r>
      <w:r>
        <w:rPr>
          <w:spacing w:val="1"/>
          <w:w w:val="105"/>
        </w:rPr>
        <w:t xml:space="preserve"> </w:t>
      </w:r>
      <w:r>
        <w:rPr>
          <w:w w:val="105"/>
        </w:rPr>
        <w:t>о</w:t>
      </w:r>
      <w:r>
        <w:rPr>
          <w:spacing w:val="1"/>
          <w:w w:val="105"/>
        </w:rPr>
        <w:t xml:space="preserve"> </w:t>
      </w:r>
      <w:r>
        <w:rPr>
          <w:w w:val="105"/>
        </w:rPr>
        <w:t>способах</w:t>
      </w:r>
      <w:r>
        <w:rPr>
          <w:spacing w:val="1"/>
          <w:w w:val="105"/>
        </w:rPr>
        <w:t xml:space="preserve"> </w:t>
      </w:r>
      <w:r>
        <w:rPr>
          <w:w w:val="105"/>
        </w:rPr>
        <w:t>противодействия</w:t>
      </w:r>
      <w:r>
        <w:rPr>
          <w:spacing w:val="1"/>
          <w:w w:val="105"/>
        </w:rPr>
        <w:t xml:space="preserve"> </w:t>
      </w:r>
      <w:r>
        <w:rPr>
          <w:w w:val="105"/>
        </w:rPr>
        <w:t>коррупции;</w:t>
      </w:r>
      <w:r>
        <w:rPr>
          <w:spacing w:val="1"/>
          <w:w w:val="105"/>
        </w:rPr>
        <w:t xml:space="preserve"> </w:t>
      </w:r>
      <w:r>
        <w:rPr>
          <w:w w:val="105"/>
        </w:rPr>
        <w:t>готовность</w:t>
      </w:r>
      <w:r>
        <w:rPr>
          <w:w w:val="105"/>
        </w:rPr>
        <w:tab/>
        <w:t>к</w:t>
      </w:r>
      <w:r>
        <w:rPr>
          <w:w w:val="105"/>
        </w:rPr>
        <w:tab/>
        <w:t>разнообразной</w:t>
      </w:r>
      <w:r>
        <w:rPr>
          <w:w w:val="105"/>
        </w:rPr>
        <w:tab/>
        <w:t>совместной</w:t>
      </w:r>
      <w:r>
        <w:rPr>
          <w:w w:val="105"/>
        </w:rPr>
        <w:tab/>
        <w:t>деятельности,</w:t>
      </w:r>
      <w:r>
        <w:rPr>
          <w:w w:val="105"/>
        </w:rPr>
        <w:tab/>
      </w:r>
      <w:r>
        <w:t>стремление</w:t>
      </w:r>
      <w:r>
        <w:rPr>
          <w:spacing w:val="-56"/>
        </w:rPr>
        <w:t xml:space="preserve"> </w:t>
      </w:r>
      <w:r>
        <w:rPr>
          <w:w w:val="105"/>
        </w:rPr>
        <w:t>к взаимопониманию и взаимопомощи, активное участие в школьном самоуправлении; готовность</w:t>
      </w:r>
      <w:r>
        <w:rPr>
          <w:spacing w:val="1"/>
          <w:w w:val="105"/>
        </w:rPr>
        <w:t xml:space="preserve"> </w:t>
      </w:r>
      <w:r>
        <w:rPr>
          <w:w w:val="105"/>
        </w:rPr>
        <w:t>к</w:t>
      </w:r>
      <w:r>
        <w:rPr>
          <w:spacing w:val="-6"/>
          <w:w w:val="105"/>
        </w:rPr>
        <w:t xml:space="preserve"> </w:t>
      </w:r>
      <w:r>
        <w:rPr>
          <w:w w:val="105"/>
        </w:rPr>
        <w:t>участию</w:t>
      </w:r>
      <w:r>
        <w:rPr>
          <w:spacing w:val="1"/>
          <w:w w:val="105"/>
        </w:rPr>
        <w:t xml:space="preserve"> </w:t>
      </w:r>
      <w:r>
        <w:rPr>
          <w:w w:val="105"/>
        </w:rPr>
        <w:t>в гуманитарной</w:t>
      </w:r>
      <w:r>
        <w:rPr>
          <w:spacing w:val="1"/>
          <w:w w:val="105"/>
        </w:rPr>
        <w:t xml:space="preserve"> </w:t>
      </w:r>
      <w:r>
        <w:rPr>
          <w:w w:val="105"/>
        </w:rPr>
        <w:t>деятельности;</w:t>
      </w:r>
    </w:p>
    <w:p w:rsidR="007F4E71" w:rsidRDefault="002F6E5B" w:rsidP="00B00584">
      <w:pPr>
        <w:pStyle w:val="a4"/>
        <w:numPr>
          <w:ilvl w:val="0"/>
          <w:numId w:val="28"/>
        </w:numPr>
        <w:tabs>
          <w:tab w:val="left" w:pos="1356"/>
          <w:tab w:val="left" w:pos="3847"/>
          <w:tab w:val="left" w:pos="6302"/>
          <w:tab w:val="left" w:pos="10018"/>
        </w:tabs>
        <w:spacing w:before="2" w:line="247" w:lineRule="auto"/>
        <w:ind w:right="548" w:firstLine="706"/>
        <w:rPr>
          <w:sz w:val="23"/>
        </w:rPr>
      </w:pPr>
      <w:r>
        <w:rPr>
          <w:w w:val="105"/>
          <w:sz w:val="23"/>
        </w:rPr>
        <w:t>патриотического</w:t>
      </w:r>
      <w:r>
        <w:rPr>
          <w:spacing w:val="1"/>
          <w:w w:val="105"/>
          <w:sz w:val="23"/>
        </w:rPr>
        <w:t xml:space="preserve"> </w:t>
      </w:r>
      <w:r>
        <w:rPr>
          <w:w w:val="105"/>
          <w:sz w:val="23"/>
        </w:rPr>
        <w:t>воспитания:</w:t>
      </w:r>
      <w:r>
        <w:rPr>
          <w:spacing w:val="1"/>
          <w:w w:val="105"/>
          <w:sz w:val="23"/>
        </w:rPr>
        <w:t xml:space="preserve"> </w:t>
      </w:r>
      <w:r>
        <w:rPr>
          <w:w w:val="105"/>
          <w:sz w:val="23"/>
        </w:rPr>
        <w:t>осознание</w:t>
      </w:r>
      <w:r>
        <w:rPr>
          <w:spacing w:val="1"/>
          <w:w w:val="105"/>
          <w:sz w:val="23"/>
        </w:rPr>
        <w:t xml:space="preserve"> </w:t>
      </w:r>
      <w:r>
        <w:rPr>
          <w:w w:val="105"/>
          <w:sz w:val="23"/>
        </w:rPr>
        <w:t>российской</w:t>
      </w:r>
      <w:r>
        <w:rPr>
          <w:spacing w:val="1"/>
          <w:w w:val="105"/>
          <w:sz w:val="23"/>
        </w:rPr>
        <w:t xml:space="preserve"> </w:t>
      </w:r>
      <w:r>
        <w:rPr>
          <w:w w:val="105"/>
          <w:sz w:val="23"/>
        </w:rPr>
        <w:t>гражданской</w:t>
      </w:r>
      <w:r>
        <w:rPr>
          <w:spacing w:val="1"/>
          <w:w w:val="105"/>
          <w:sz w:val="23"/>
        </w:rPr>
        <w:t xml:space="preserve"> </w:t>
      </w:r>
      <w:r>
        <w:rPr>
          <w:w w:val="105"/>
          <w:sz w:val="23"/>
        </w:rPr>
        <w:t>идентичности</w:t>
      </w:r>
      <w:r>
        <w:rPr>
          <w:spacing w:val="1"/>
          <w:w w:val="105"/>
          <w:sz w:val="23"/>
        </w:rPr>
        <w:t xml:space="preserve"> </w:t>
      </w:r>
      <w:r>
        <w:rPr>
          <w:w w:val="105"/>
          <w:sz w:val="23"/>
        </w:rPr>
        <w:t>в</w:t>
      </w:r>
      <w:r>
        <w:rPr>
          <w:spacing w:val="-58"/>
          <w:w w:val="105"/>
          <w:sz w:val="23"/>
        </w:rPr>
        <w:t xml:space="preserve"> </w:t>
      </w:r>
      <w:r>
        <w:rPr>
          <w:w w:val="105"/>
          <w:sz w:val="23"/>
        </w:rPr>
        <w:t>поликультурном и многоконфессиональном обществе, проявление интереса к познанию родного</w:t>
      </w:r>
      <w:r>
        <w:rPr>
          <w:spacing w:val="1"/>
          <w:w w:val="105"/>
          <w:sz w:val="23"/>
        </w:rPr>
        <w:t xml:space="preserve"> </w:t>
      </w:r>
      <w:r>
        <w:rPr>
          <w:w w:val="105"/>
          <w:sz w:val="23"/>
        </w:rPr>
        <w:t>языка,</w:t>
      </w:r>
      <w:r>
        <w:rPr>
          <w:spacing w:val="1"/>
          <w:w w:val="105"/>
          <w:sz w:val="23"/>
        </w:rPr>
        <w:t xml:space="preserve"> </w:t>
      </w:r>
      <w:r>
        <w:rPr>
          <w:w w:val="105"/>
          <w:sz w:val="23"/>
        </w:rPr>
        <w:t>истории,</w:t>
      </w:r>
      <w:r>
        <w:rPr>
          <w:spacing w:val="1"/>
          <w:w w:val="105"/>
          <w:sz w:val="23"/>
        </w:rPr>
        <w:t xml:space="preserve"> </w:t>
      </w:r>
      <w:r>
        <w:rPr>
          <w:w w:val="105"/>
          <w:sz w:val="23"/>
        </w:rPr>
        <w:t>культуры</w:t>
      </w:r>
      <w:r>
        <w:rPr>
          <w:spacing w:val="1"/>
          <w:w w:val="105"/>
          <w:sz w:val="23"/>
        </w:rPr>
        <w:t xml:space="preserve"> </w:t>
      </w:r>
      <w:r>
        <w:rPr>
          <w:w w:val="105"/>
          <w:sz w:val="23"/>
        </w:rPr>
        <w:t>Российской</w:t>
      </w:r>
      <w:r>
        <w:rPr>
          <w:spacing w:val="1"/>
          <w:w w:val="105"/>
          <w:sz w:val="23"/>
        </w:rPr>
        <w:t xml:space="preserve"> </w:t>
      </w:r>
      <w:r>
        <w:rPr>
          <w:w w:val="105"/>
          <w:sz w:val="23"/>
        </w:rPr>
        <w:t>Федерации,</w:t>
      </w:r>
      <w:r>
        <w:rPr>
          <w:spacing w:val="1"/>
          <w:w w:val="105"/>
          <w:sz w:val="23"/>
        </w:rPr>
        <w:t xml:space="preserve"> </w:t>
      </w:r>
      <w:r>
        <w:rPr>
          <w:w w:val="105"/>
          <w:sz w:val="23"/>
        </w:rPr>
        <w:t>своего</w:t>
      </w:r>
      <w:r>
        <w:rPr>
          <w:spacing w:val="1"/>
          <w:w w:val="105"/>
          <w:sz w:val="23"/>
        </w:rPr>
        <w:t xml:space="preserve"> </w:t>
      </w:r>
      <w:r>
        <w:rPr>
          <w:w w:val="105"/>
          <w:sz w:val="23"/>
        </w:rPr>
        <w:t>края,</w:t>
      </w:r>
      <w:r>
        <w:rPr>
          <w:spacing w:val="1"/>
          <w:w w:val="105"/>
          <w:sz w:val="23"/>
        </w:rPr>
        <w:t xml:space="preserve"> </w:t>
      </w:r>
      <w:r>
        <w:rPr>
          <w:w w:val="105"/>
          <w:sz w:val="23"/>
        </w:rPr>
        <w:t>народов</w:t>
      </w:r>
      <w:r>
        <w:rPr>
          <w:spacing w:val="1"/>
          <w:w w:val="105"/>
          <w:sz w:val="23"/>
        </w:rPr>
        <w:t xml:space="preserve"> </w:t>
      </w:r>
      <w:r>
        <w:rPr>
          <w:w w:val="105"/>
          <w:sz w:val="23"/>
        </w:rPr>
        <w:t>России,</w:t>
      </w:r>
      <w:r>
        <w:rPr>
          <w:spacing w:val="1"/>
          <w:w w:val="105"/>
          <w:sz w:val="23"/>
        </w:rPr>
        <w:t xml:space="preserve"> </w:t>
      </w:r>
      <w:r>
        <w:rPr>
          <w:w w:val="105"/>
          <w:sz w:val="23"/>
        </w:rPr>
        <w:t>ценностное</w:t>
      </w:r>
      <w:r>
        <w:rPr>
          <w:spacing w:val="1"/>
          <w:w w:val="105"/>
          <w:sz w:val="23"/>
        </w:rPr>
        <w:t xml:space="preserve"> </w:t>
      </w:r>
      <w:r>
        <w:rPr>
          <w:w w:val="105"/>
          <w:sz w:val="23"/>
        </w:rPr>
        <w:t>отношение</w:t>
      </w:r>
      <w:r>
        <w:rPr>
          <w:w w:val="105"/>
          <w:sz w:val="23"/>
        </w:rPr>
        <w:tab/>
        <w:t>к</w:t>
      </w:r>
      <w:r>
        <w:rPr>
          <w:w w:val="105"/>
          <w:sz w:val="23"/>
        </w:rPr>
        <w:tab/>
        <w:t>достижениям</w:t>
      </w:r>
      <w:r>
        <w:rPr>
          <w:w w:val="105"/>
          <w:sz w:val="23"/>
        </w:rPr>
        <w:tab/>
        <w:t>своей</w:t>
      </w:r>
      <w:r>
        <w:rPr>
          <w:spacing w:val="-58"/>
          <w:w w:val="105"/>
          <w:sz w:val="23"/>
        </w:rPr>
        <w:t xml:space="preserve"> </w:t>
      </w:r>
      <w:r>
        <w:rPr>
          <w:w w:val="105"/>
          <w:sz w:val="23"/>
        </w:rPr>
        <w:t>Родины    ‒     России,     к     науке,     искусству,     спорту,     технологиям,     боевым     подвигам</w:t>
      </w:r>
      <w:r>
        <w:rPr>
          <w:spacing w:val="1"/>
          <w:w w:val="105"/>
          <w:sz w:val="23"/>
        </w:rPr>
        <w:t xml:space="preserve"> </w:t>
      </w:r>
      <w:r>
        <w:rPr>
          <w:w w:val="105"/>
          <w:sz w:val="23"/>
        </w:rPr>
        <w:t>и трудовым достижениям народа, уважение к символам России, государственным праздникам,</w:t>
      </w:r>
      <w:r>
        <w:rPr>
          <w:spacing w:val="1"/>
          <w:w w:val="105"/>
          <w:sz w:val="23"/>
        </w:rPr>
        <w:t xml:space="preserve"> </w:t>
      </w:r>
      <w:r>
        <w:rPr>
          <w:w w:val="105"/>
          <w:sz w:val="23"/>
        </w:rPr>
        <w:t>историческому и природному наследию, памятникам и символам</w:t>
      </w:r>
      <w:r>
        <w:rPr>
          <w:spacing w:val="1"/>
          <w:w w:val="105"/>
          <w:sz w:val="23"/>
        </w:rPr>
        <w:t xml:space="preserve"> </w:t>
      </w:r>
      <w:r>
        <w:rPr>
          <w:w w:val="105"/>
          <w:sz w:val="23"/>
        </w:rPr>
        <w:t>воинской славы, традициям</w:t>
      </w:r>
      <w:r>
        <w:rPr>
          <w:spacing w:val="1"/>
          <w:w w:val="105"/>
          <w:sz w:val="23"/>
        </w:rPr>
        <w:t xml:space="preserve"> </w:t>
      </w:r>
      <w:r>
        <w:rPr>
          <w:w w:val="105"/>
          <w:sz w:val="23"/>
        </w:rPr>
        <w:t>разных</w:t>
      </w:r>
      <w:r>
        <w:rPr>
          <w:spacing w:val="-4"/>
          <w:w w:val="105"/>
          <w:sz w:val="23"/>
        </w:rPr>
        <w:t xml:space="preserve"> </w:t>
      </w:r>
      <w:r>
        <w:rPr>
          <w:w w:val="105"/>
          <w:sz w:val="23"/>
        </w:rPr>
        <w:t>народов,</w:t>
      </w:r>
      <w:r>
        <w:rPr>
          <w:spacing w:val="4"/>
          <w:w w:val="105"/>
          <w:sz w:val="23"/>
        </w:rPr>
        <w:t xml:space="preserve"> </w:t>
      </w:r>
      <w:r>
        <w:rPr>
          <w:w w:val="105"/>
          <w:sz w:val="23"/>
        </w:rPr>
        <w:t>проживающих</w:t>
      </w:r>
      <w:r>
        <w:rPr>
          <w:spacing w:val="3"/>
          <w:w w:val="105"/>
          <w:sz w:val="23"/>
        </w:rPr>
        <w:t xml:space="preserve"> </w:t>
      </w:r>
      <w:r>
        <w:rPr>
          <w:w w:val="105"/>
          <w:sz w:val="23"/>
        </w:rPr>
        <w:t>в</w:t>
      </w:r>
      <w:r>
        <w:rPr>
          <w:spacing w:val="7"/>
          <w:w w:val="105"/>
          <w:sz w:val="23"/>
        </w:rPr>
        <w:t xml:space="preserve"> </w:t>
      </w:r>
      <w:r>
        <w:rPr>
          <w:w w:val="105"/>
          <w:sz w:val="23"/>
        </w:rPr>
        <w:t>родной</w:t>
      </w:r>
      <w:r>
        <w:rPr>
          <w:spacing w:val="7"/>
          <w:w w:val="105"/>
          <w:sz w:val="23"/>
        </w:rPr>
        <w:t xml:space="preserve"> </w:t>
      </w:r>
      <w:r>
        <w:rPr>
          <w:w w:val="105"/>
          <w:sz w:val="23"/>
        </w:rPr>
        <w:t>стране;</w:t>
      </w:r>
    </w:p>
    <w:p w:rsidR="007F4E71" w:rsidRDefault="002F6E5B" w:rsidP="00B00584">
      <w:pPr>
        <w:pStyle w:val="a4"/>
        <w:numPr>
          <w:ilvl w:val="0"/>
          <w:numId w:val="28"/>
        </w:numPr>
        <w:tabs>
          <w:tab w:val="left" w:pos="1356"/>
        </w:tabs>
        <w:spacing w:before="2" w:line="247" w:lineRule="auto"/>
        <w:ind w:right="545" w:firstLine="706"/>
        <w:rPr>
          <w:sz w:val="23"/>
        </w:rPr>
      </w:pPr>
      <w:r>
        <w:rPr>
          <w:w w:val="105"/>
          <w:sz w:val="23"/>
        </w:rPr>
        <w:t>духовно-нравственного      воспитания:       ориентация      на       моральные      ценности</w:t>
      </w:r>
      <w:r>
        <w:rPr>
          <w:spacing w:val="1"/>
          <w:w w:val="105"/>
          <w:sz w:val="23"/>
        </w:rPr>
        <w:t xml:space="preserve"> </w:t>
      </w:r>
      <w:r>
        <w:rPr>
          <w:w w:val="105"/>
          <w:sz w:val="23"/>
        </w:rPr>
        <w:t>и   нормы    в    ситуациях    нравственного    выбора,    готовность    оценивать    своё    поведение</w:t>
      </w:r>
      <w:r>
        <w:rPr>
          <w:spacing w:val="1"/>
          <w:w w:val="105"/>
          <w:sz w:val="23"/>
        </w:rPr>
        <w:t xml:space="preserve"> </w:t>
      </w:r>
      <w:r>
        <w:rPr>
          <w:w w:val="105"/>
          <w:sz w:val="23"/>
        </w:rPr>
        <w:t xml:space="preserve">и   </w:t>
      </w:r>
      <w:r>
        <w:rPr>
          <w:spacing w:val="45"/>
          <w:w w:val="105"/>
          <w:sz w:val="23"/>
        </w:rPr>
        <w:t xml:space="preserve"> </w:t>
      </w:r>
      <w:r>
        <w:rPr>
          <w:w w:val="105"/>
          <w:sz w:val="23"/>
        </w:rPr>
        <w:t xml:space="preserve">поступки,   </w:t>
      </w:r>
      <w:r>
        <w:rPr>
          <w:spacing w:val="50"/>
          <w:w w:val="105"/>
          <w:sz w:val="23"/>
        </w:rPr>
        <w:t xml:space="preserve"> </w:t>
      </w:r>
      <w:r>
        <w:rPr>
          <w:w w:val="105"/>
          <w:sz w:val="23"/>
        </w:rPr>
        <w:t xml:space="preserve">поведение    </w:t>
      </w:r>
      <w:r>
        <w:rPr>
          <w:spacing w:val="47"/>
          <w:w w:val="105"/>
          <w:sz w:val="23"/>
        </w:rPr>
        <w:t xml:space="preserve"> </w:t>
      </w:r>
      <w:r>
        <w:rPr>
          <w:w w:val="105"/>
          <w:sz w:val="23"/>
        </w:rPr>
        <w:t xml:space="preserve">и    </w:t>
      </w:r>
      <w:r>
        <w:rPr>
          <w:spacing w:val="45"/>
          <w:w w:val="105"/>
          <w:sz w:val="23"/>
        </w:rPr>
        <w:t xml:space="preserve"> </w:t>
      </w:r>
      <w:r>
        <w:rPr>
          <w:w w:val="105"/>
          <w:sz w:val="23"/>
        </w:rPr>
        <w:t xml:space="preserve">поступки    </w:t>
      </w:r>
      <w:r>
        <w:rPr>
          <w:spacing w:val="49"/>
          <w:w w:val="105"/>
          <w:sz w:val="23"/>
        </w:rPr>
        <w:t xml:space="preserve"> </w:t>
      </w:r>
      <w:r>
        <w:rPr>
          <w:w w:val="105"/>
          <w:sz w:val="23"/>
        </w:rPr>
        <w:t xml:space="preserve">других    </w:t>
      </w:r>
      <w:r>
        <w:rPr>
          <w:spacing w:val="48"/>
          <w:w w:val="105"/>
          <w:sz w:val="23"/>
        </w:rPr>
        <w:t xml:space="preserve"> </w:t>
      </w:r>
      <w:r>
        <w:rPr>
          <w:w w:val="105"/>
          <w:sz w:val="23"/>
        </w:rPr>
        <w:t xml:space="preserve">людей    </w:t>
      </w:r>
      <w:r>
        <w:rPr>
          <w:spacing w:val="53"/>
          <w:w w:val="105"/>
          <w:sz w:val="23"/>
        </w:rPr>
        <w:t xml:space="preserve"> </w:t>
      </w:r>
      <w:r>
        <w:rPr>
          <w:w w:val="105"/>
          <w:sz w:val="23"/>
        </w:rPr>
        <w:t xml:space="preserve">с    </w:t>
      </w:r>
      <w:r>
        <w:rPr>
          <w:spacing w:val="43"/>
          <w:w w:val="105"/>
          <w:sz w:val="23"/>
        </w:rPr>
        <w:t xml:space="preserve"> </w:t>
      </w:r>
      <w:r>
        <w:rPr>
          <w:w w:val="105"/>
          <w:sz w:val="23"/>
        </w:rPr>
        <w:t xml:space="preserve">позиции    </w:t>
      </w:r>
      <w:r>
        <w:rPr>
          <w:spacing w:val="47"/>
          <w:w w:val="105"/>
          <w:sz w:val="23"/>
        </w:rPr>
        <w:t xml:space="preserve"> </w:t>
      </w:r>
      <w:r>
        <w:rPr>
          <w:w w:val="105"/>
          <w:sz w:val="23"/>
        </w:rPr>
        <w:t>нравственных</w:t>
      </w:r>
      <w:r>
        <w:rPr>
          <w:spacing w:val="-58"/>
          <w:w w:val="105"/>
          <w:sz w:val="23"/>
        </w:rPr>
        <w:t xml:space="preserve"> </w:t>
      </w:r>
      <w:r>
        <w:rPr>
          <w:w w:val="105"/>
          <w:sz w:val="23"/>
        </w:rPr>
        <w:t>и правовых норм с учетом осознания последствий поступков, активное неприятие асоциальных</w:t>
      </w:r>
      <w:r>
        <w:rPr>
          <w:spacing w:val="1"/>
          <w:w w:val="105"/>
          <w:sz w:val="23"/>
        </w:rPr>
        <w:t xml:space="preserve"> </w:t>
      </w:r>
      <w:r>
        <w:rPr>
          <w:w w:val="105"/>
          <w:sz w:val="23"/>
        </w:rPr>
        <w:t xml:space="preserve">поступков, свобода и ответственность личности в </w:t>
      </w:r>
      <w:r>
        <w:rPr>
          <w:w w:val="105"/>
          <w:position w:val="1"/>
          <w:sz w:val="23"/>
        </w:rPr>
        <w:t>условиях индивидуального и общественного</w:t>
      </w:r>
      <w:r>
        <w:rPr>
          <w:spacing w:val="1"/>
          <w:w w:val="105"/>
          <w:position w:val="1"/>
          <w:sz w:val="23"/>
        </w:rPr>
        <w:t xml:space="preserve"> </w:t>
      </w:r>
      <w:r>
        <w:rPr>
          <w:w w:val="105"/>
          <w:sz w:val="23"/>
        </w:rPr>
        <w:t>пространства.</w:t>
      </w:r>
    </w:p>
    <w:p w:rsidR="007F4E71" w:rsidRDefault="002F6E5B">
      <w:pPr>
        <w:pStyle w:val="a3"/>
        <w:tabs>
          <w:tab w:val="left" w:pos="2814"/>
          <w:tab w:val="left" w:pos="2865"/>
          <w:tab w:val="left" w:pos="3938"/>
          <w:tab w:val="left" w:pos="4404"/>
          <w:tab w:val="left" w:pos="5945"/>
          <w:tab w:val="left" w:pos="7320"/>
          <w:tab w:val="left" w:pos="7450"/>
          <w:tab w:val="left" w:pos="9365"/>
          <w:tab w:val="left" w:pos="9797"/>
        </w:tabs>
        <w:spacing w:before="5" w:line="247" w:lineRule="auto"/>
        <w:ind w:right="539"/>
      </w:pPr>
      <w:r>
        <w:rPr>
          <w:w w:val="105"/>
        </w:rPr>
        <w:t>Содержание</w:t>
      </w:r>
      <w:r>
        <w:rPr>
          <w:spacing w:val="1"/>
          <w:w w:val="105"/>
        </w:rPr>
        <w:t xml:space="preserve"> </w:t>
      </w:r>
      <w:r>
        <w:rPr>
          <w:w w:val="105"/>
        </w:rPr>
        <w:t>учебного</w:t>
      </w:r>
      <w:r>
        <w:rPr>
          <w:spacing w:val="1"/>
          <w:w w:val="105"/>
        </w:rPr>
        <w:t xml:space="preserve"> </w:t>
      </w:r>
      <w:r>
        <w:rPr>
          <w:w w:val="105"/>
        </w:rPr>
        <w:t>модуля</w:t>
      </w:r>
      <w:r>
        <w:rPr>
          <w:spacing w:val="1"/>
          <w:w w:val="105"/>
        </w:rPr>
        <w:t xml:space="preserve"> </w:t>
      </w:r>
      <w:r>
        <w:rPr>
          <w:w w:val="105"/>
        </w:rPr>
        <w:t>«Введение</w:t>
      </w:r>
      <w:r>
        <w:rPr>
          <w:spacing w:val="1"/>
          <w:w w:val="105"/>
        </w:rPr>
        <w:t xml:space="preserve"> </w:t>
      </w:r>
      <w:r>
        <w:rPr>
          <w:w w:val="105"/>
        </w:rPr>
        <w:t>в</w:t>
      </w:r>
      <w:r>
        <w:rPr>
          <w:spacing w:val="1"/>
          <w:w w:val="105"/>
        </w:rPr>
        <w:t xml:space="preserve"> </w:t>
      </w:r>
      <w:r>
        <w:rPr>
          <w:w w:val="105"/>
        </w:rPr>
        <w:t>Новейшую</w:t>
      </w:r>
      <w:r>
        <w:rPr>
          <w:spacing w:val="1"/>
          <w:w w:val="105"/>
        </w:rPr>
        <w:t xml:space="preserve"> </w:t>
      </w:r>
      <w:r>
        <w:rPr>
          <w:w w:val="105"/>
        </w:rPr>
        <w:t>историю</w:t>
      </w:r>
      <w:r>
        <w:rPr>
          <w:spacing w:val="1"/>
          <w:w w:val="105"/>
        </w:rPr>
        <w:t xml:space="preserve"> </w:t>
      </w:r>
      <w:r>
        <w:rPr>
          <w:w w:val="105"/>
        </w:rPr>
        <w:t>России»</w:t>
      </w:r>
      <w:r>
        <w:rPr>
          <w:spacing w:val="1"/>
          <w:w w:val="105"/>
        </w:rPr>
        <w:t xml:space="preserve"> </w:t>
      </w:r>
      <w:r>
        <w:rPr>
          <w:w w:val="105"/>
          <w:position w:val="1"/>
        </w:rPr>
        <w:t>также</w:t>
      </w:r>
      <w:r>
        <w:rPr>
          <w:spacing w:val="1"/>
          <w:w w:val="105"/>
          <w:position w:val="1"/>
        </w:rPr>
        <w:t xml:space="preserve"> </w:t>
      </w:r>
      <w:r>
        <w:rPr>
          <w:w w:val="105"/>
        </w:rPr>
        <w:t>ориентировано</w:t>
      </w:r>
      <w:r>
        <w:rPr>
          <w:w w:val="105"/>
        </w:rPr>
        <w:tab/>
        <w:t>на</w:t>
      </w:r>
      <w:r>
        <w:rPr>
          <w:w w:val="105"/>
        </w:rPr>
        <w:tab/>
        <w:t>понимание</w:t>
      </w:r>
      <w:r>
        <w:rPr>
          <w:w w:val="105"/>
        </w:rPr>
        <w:tab/>
        <w:t>роли</w:t>
      </w:r>
      <w:r>
        <w:rPr>
          <w:w w:val="105"/>
        </w:rPr>
        <w:tab/>
        <w:t>этнических</w:t>
      </w:r>
      <w:r>
        <w:rPr>
          <w:w w:val="105"/>
        </w:rPr>
        <w:tab/>
      </w:r>
      <w:r>
        <w:t>культурных</w:t>
      </w:r>
      <w:r>
        <w:rPr>
          <w:spacing w:val="1"/>
        </w:rPr>
        <w:t xml:space="preserve"> </w:t>
      </w:r>
      <w:r>
        <w:rPr>
          <w:w w:val="105"/>
        </w:rPr>
        <w:t>традиций ‒ в области эстетического</w:t>
      </w:r>
      <w:r>
        <w:rPr>
          <w:spacing w:val="1"/>
          <w:w w:val="105"/>
        </w:rPr>
        <w:t xml:space="preserve"> </w:t>
      </w:r>
      <w:r>
        <w:rPr>
          <w:w w:val="105"/>
        </w:rPr>
        <w:t>воспитания,</w:t>
      </w:r>
      <w:r>
        <w:rPr>
          <w:spacing w:val="1"/>
          <w:w w:val="105"/>
        </w:rPr>
        <w:t xml:space="preserve"> </w:t>
      </w:r>
      <w:r>
        <w:rPr>
          <w:w w:val="105"/>
        </w:rPr>
        <w:t>на формирование ценностного отношения к</w:t>
      </w:r>
      <w:r>
        <w:rPr>
          <w:spacing w:val="1"/>
          <w:w w:val="105"/>
        </w:rPr>
        <w:t xml:space="preserve"> </w:t>
      </w:r>
      <w:r>
        <w:rPr>
          <w:w w:val="105"/>
        </w:rPr>
        <w:t>здоровью, жизни и осознание необходимости их сохранения, следования правилам безопасного</w:t>
      </w:r>
      <w:r>
        <w:rPr>
          <w:spacing w:val="1"/>
          <w:w w:val="105"/>
        </w:rPr>
        <w:t xml:space="preserve"> </w:t>
      </w:r>
      <w:r>
        <w:rPr>
          <w:w w:val="105"/>
        </w:rPr>
        <w:t>поведения</w:t>
      </w:r>
      <w:r>
        <w:rPr>
          <w:w w:val="105"/>
        </w:rPr>
        <w:tab/>
      </w:r>
      <w:r>
        <w:rPr>
          <w:w w:val="105"/>
        </w:rPr>
        <w:tab/>
        <w:t>в</w:t>
      </w:r>
      <w:r>
        <w:rPr>
          <w:w w:val="105"/>
        </w:rPr>
        <w:tab/>
      </w:r>
      <w:r>
        <w:rPr>
          <w:w w:val="105"/>
        </w:rPr>
        <w:tab/>
        <w:t>интернет-среде,</w:t>
      </w:r>
      <w:r>
        <w:rPr>
          <w:w w:val="105"/>
        </w:rPr>
        <w:tab/>
      </w:r>
      <w:r>
        <w:rPr>
          <w:w w:val="105"/>
        </w:rPr>
        <w:tab/>
        <w:t>активное</w:t>
      </w:r>
      <w:r>
        <w:rPr>
          <w:w w:val="105"/>
        </w:rPr>
        <w:tab/>
      </w:r>
      <w:r>
        <w:rPr>
          <w:w w:val="105"/>
        </w:rPr>
        <w:tab/>
      </w:r>
      <w:r>
        <w:rPr>
          <w:spacing w:val="-1"/>
          <w:w w:val="105"/>
        </w:rPr>
        <w:t>участие</w:t>
      </w:r>
      <w:r>
        <w:rPr>
          <w:spacing w:val="-58"/>
          <w:w w:val="105"/>
        </w:rPr>
        <w:t xml:space="preserve"> </w:t>
      </w:r>
      <w:r>
        <w:rPr>
          <w:w w:val="105"/>
        </w:rPr>
        <w:t>в     решении     практических     задач      социальной     направленности,     уважение     к      труду</w:t>
      </w:r>
      <w:r>
        <w:rPr>
          <w:spacing w:val="1"/>
          <w:w w:val="105"/>
        </w:rPr>
        <w:t xml:space="preserve"> </w:t>
      </w:r>
      <w:r>
        <w:rPr>
          <w:w w:val="105"/>
        </w:rPr>
        <w:t>и</w:t>
      </w:r>
      <w:r>
        <w:rPr>
          <w:spacing w:val="1"/>
          <w:w w:val="105"/>
        </w:rPr>
        <w:t xml:space="preserve"> </w:t>
      </w:r>
      <w:r>
        <w:rPr>
          <w:w w:val="105"/>
        </w:rPr>
        <w:t>результатам</w:t>
      </w:r>
      <w:r>
        <w:rPr>
          <w:spacing w:val="1"/>
          <w:w w:val="105"/>
        </w:rPr>
        <w:t xml:space="preserve"> </w:t>
      </w:r>
      <w:r>
        <w:rPr>
          <w:w w:val="105"/>
        </w:rPr>
        <w:t>трудовой</w:t>
      </w:r>
      <w:r>
        <w:rPr>
          <w:spacing w:val="1"/>
          <w:w w:val="105"/>
        </w:rPr>
        <w:t xml:space="preserve"> </w:t>
      </w:r>
      <w:r>
        <w:rPr>
          <w:w w:val="105"/>
        </w:rPr>
        <w:t>деятельности,</w:t>
      </w:r>
      <w:r>
        <w:rPr>
          <w:spacing w:val="1"/>
          <w:w w:val="105"/>
        </w:rPr>
        <w:t xml:space="preserve"> </w:t>
      </w:r>
      <w:r>
        <w:rPr>
          <w:w w:val="105"/>
        </w:rPr>
        <w:t>готовность</w:t>
      </w:r>
      <w:r>
        <w:rPr>
          <w:spacing w:val="1"/>
          <w:w w:val="105"/>
        </w:rPr>
        <w:t xml:space="preserve"> </w:t>
      </w:r>
      <w:r>
        <w:rPr>
          <w:w w:val="105"/>
        </w:rPr>
        <w:t>к</w:t>
      </w:r>
      <w:r>
        <w:rPr>
          <w:spacing w:val="1"/>
          <w:w w:val="105"/>
        </w:rPr>
        <w:t xml:space="preserve"> </w:t>
      </w:r>
      <w:r>
        <w:rPr>
          <w:w w:val="105"/>
        </w:rPr>
        <w:t>участию</w:t>
      </w:r>
      <w:r>
        <w:rPr>
          <w:spacing w:val="1"/>
          <w:w w:val="105"/>
        </w:rPr>
        <w:t xml:space="preserve"> </w:t>
      </w:r>
      <w:r>
        <w:rPr>
          <w:w w:val="105"/>
        </w:rPr>
        <w:t>в</w:t>
      </w:r>
      <w:r>
        <w:rPr>
          <w:spacing w:val="1"/>
          <w:w w:val="105"/>
        </w:rPr>
        <w:t xml:space="preserve"> </w:t>
      </w:r>
      <w:r>
        <w:rPr>
          <w:w w:val="105"/>
        </w:rPr>
        <w:t>практической</w:t>
      </w:r>
      <w:r>
        <w:rPr>
          <w:spacing w:val="1"/>
          <w:w w:val="105"/>
        </w:rPr>
        <w:t xml:space="preserve"> </w:t>
      </w:r>
      <w:r>
        <w:rPr>
          <w:w w:val="105"/>
        </w:rPr>
        <w:t>деятельности</w:t>
      </w:r>
      <w:r>
        <w:rPr>
          <w:spacing w:val="1"/>
          <w:w w:val="105"/>
        </w:rPr>
        <w:t xml:space="preserve"> </w:t>
      </w:r>
      <w:r>
        <w:rPr>
          <w:w w:val="105"/>
        </w:rPr>
        <w:t>экологической</w:t>
      </w:r>
      <w:r>
        <w:rPr>
          <w:spacing w:val="2"/>
          <w:w w:val="105"/>
        </w:rPr>
        <w:t xml:space="preserve"> </w:t>
      </w:r>
      <w:r>
        <w:rPr>
          <w:w w:val="105"/>
        </w:rPr>
        <w:t>направленности.</w:t>
      </w:r>
    </w:p>
    <w:p w:rsidR="007F4E71" w:rsidRDefault="002F6E5B">
      <w:pPr>
        <w:pStyle w:val="a3"/>
        <w:spacing w:before="10"/>
        <w:ind w:left="1096" w:firstLine="0"/>
      </w:pPr>
      <w:r>
        <w:rPr>
          <w:w w:val="105"/>
        </w:rPr>
        <w:t xml:space="preserve">При </w:t>
      </w:r>
      <w:r>
        <w:rPr>
          <w:spacing w:val="39"/>
          <w:w w:val="105"/>
        </w:rPr>
        <w:t xml:space="preserve"> </w:t>
      </w:r>
      <w:r>
        <w:rPr>
          <w:w w:val="105"/>
        </w:rPr>
        <w:t>освоении</w:t>
      </w:r>
      <w:r>
        <w:rPr>
          <w:spacing w:val="49"/>
          <w:w w:val="105"/>
        </w:rPr>
        <w:t xml:space="preserve"> </w:t>
      </w:r>
      <w:r>
        <w:rPr>
          <w:w w:val="105"/>
        </w:rPr>
        <w:t xml:space="preserve">содержания </w:t>
      </w:r>
      <w:r>
        <w:rPr>
          <w:spacing w:val="38"/>
          <w:w w:val="105"/>
        </w:rPr>
        <w:t xml:space="preserve"> </w:t>
      </w:r>
      <w:r>
        <w:rPr>
          <w:w w:val="105"/>
        </w:rPr>
        <w:t xml:space="preserve">учебного </w:t>
      </w:r>
      <w:r>
        <w:rPr>
          <w:spacing w:val="32"/>
          <w:w w:val="105"/>
        </w:rPr>
        <w:t xml:space="preserve"> </w:t>
      </w:r>
      <w:r>
        <w:rPr>
          <w:w w:val="105"/>
        </w:rPr>
        <w:t xml:space="preserve">модуля </w:t>
      </w:r>
      <w:r>
        <w:rPr>
          <w:spacing w:val="37"/>
          <w:w w:val="105"/>
        </w:rPr>
        <w:t xml:space="preserve"> </w:t>
      </w:r>
      <w:r>
        <w:rPr>
          <w:w w:val="105"/>
        </w:rPr>
        <w:t xml:space="preserve">«Введение </w:t>
      </w:r>
      <w:r>
        <w:rPr>
          <w:spacing w:val="37"/>
          <w:w w:val="105"/>
        </w:rPr>
        <w:t xml:space="preserve"> </w:t>
      </w:r>
      <w:r>
        <w:rPr>
          <w:w w:val="105"/>
        </w:rPr>
        <w:t xml:space="preserve">в </w:t>
      </w:r>
      <w:r>
        <w:rPr>
          <w:spacing w:val="39"/>
          <w:w w:val="105"/>
        </w:rPr>
        <w:t xml:space="preserve"> </w:t>
      </w:r>
      <w:r>
        <w:rPr>
          <w:w w:val="105"/>
        </w:rPr>
        <w:t xml:space="preserve">Новейшую </w:t>
      </w:r>
      <w:r>
        <w:rPr>
          <w:spacing w:val="40"/>
          <w:w w:val="105"/>
        </w:rPr>
        <w:t xml:space="preserve"> </w:t>
      </w:r>
      <w:r>
        <w:rPr>
          <w:w w:val="105"/>
        </w:rPr>
        <w:t xml:space="preserve">историю  </w:t>
      </w:r>
      <w:r>
        <w:rPr>
          <w:spacing w:val="32"/>
          <w:w w:val="105"/>
        </w:rPr>
        <w:t xml:space="preserve"> </w:t>
      </w:r>
      <w:r>
        <w:rPr>
          <w:w w:val="105"/>
        </w:rPr>
        <w:t>России»</w:t>
      </w:r>
    </w:p>
    <w:p w:rsidR="007F4E71" w:rsidRDefault="007F4E71">
      <w:pPr>
        <w:sectPr w:rsidR="007F4E71">
          <w:headerReference w:type="default" r:id="rId14"/>
          <w:pgSz w:w="11910" w:h="16860"/>
          <w:pgMar w:top="760" w:right="20" w:bottom="280" w:left="740" w:header="0" w:footer="0" w:gutter="0"/>
          <w:cols w:space="720"/>
        </w:sectPr>
      </w:pPr>
    </w:p>
    <w:p w:rsidR="007F4E71" w:rsidRDefault="002F6E5B">
      <w:pPr>
        <w:pStyle w:val="a3"/>
        <w:spacing w:before="80" w:line="252" w:lineRule="auto"/>
        <w:ind w:right="558" w:firstLine="0"/>
      </w:pPr>
      <w:r>
        <w:rPr>
          <w:w w:val="105"/>
        </w:rPr>
        <w:lastRenderedPageBreak/>
        <w:t>обучающиеся продолжат осмысление ценности научного познания, освоение системы научных</w:t>
      </w:r>
      <w:r>
        <w:rPr>
          <w:spacing w:val="1"/>
          <w:w w:val="105"/>
        </w:rPr>
        <w:t xml:space="preserve"> </w:t>
      </w:r>
      <w:r>
        <w:rPr>
          <w:w w:val="105"/>
        </w:rPr>
        <w:t>представлений об основных закономерностях развития общества, расширение социального опыта</w:t>
      </w:r>
      <w:r>
        <w:rPr>
          <w:spacing w:val="1"/>
          <w:w w:val="105"/>
        </w:rPr>
        <w:t xml:space="preserve"> </w:t>
      </w:r>
      <w:r>
        <w:rPr>
          <w:w w:val="105"/>
        </w:rPr>
        <w:t>для достижения индивидуального и коллективного благополучия, в том числе в ходе овладения</w:t>
      </w:r>
      <w:r>
        <w:rPr>
          <w:spacing w:val="1"/>
          <w:w w:val="105"/>
        </w:rPr>
        <w:t xml:space="preserve"> </w:t>
      </w:r>
      <w:r>
        <w:rPr>
          <w:w w:val="105"/>
        </w:rPr>
        <w:t>языковой</w:t>
      </w:r>
      <w:r>
        <w:rPr>
          <w:spacing w:val="1"/>
          <w:w w:val="105"/>
        </w:rPr>
        <w:t xml:space="preserve"> </w:t>
      </w:r>
      <w:r>
        <w:rPr>
          <w:w w:val="105"/>
        </w:rPr>
        <w:t>и</w:t>
      </w:r>
      <w:r>
        <w:rPr>
          <w:spacing w:val="1"/>
          <w:w w:val="105"/>
        </w:rPr>
        <w:t xml:space="preserve"> </w:t>
      </w:r>
      <w:r>
        <w:rPr>
          <w:w w:val="105"/>
        </w:rPr>
        <w:t>читательской</w:t>
      </w:r>
      <w:r>
        <w:rPr>
          <w:spacing w:val="1"/>
          <w:w w:val="105"/>
        </w:rPr>
        <w:t xml:space="preserve"> </w:t>
      </w:r>
      <w:r>
        <w:rPr>
          <w:w w:val="105"/>
        </w:rPr>
        <w:t>культурой,</w:t>
      </w:r>
      <w:r>
        <w:rPr>
          <w:spacing w:val="1"/>
          <w:w w:val="105"/>
        </w:rPr>
        <w:t xml:space="preserve"> </w:t>
      </w:r>
      <w:r>
        <w:rPr>
          <w:w w:val="105"/>
        </w:rPr>
        <w:t>основными</w:t>
      </w:r>
      <w:r>
        <w:rPr>
          <w:spacing w:val="1"/>
          <w:w w:val="105"/>
        </w:rPr>
        <w:t xml:space="preserve"> </w:t>
      </w:r>
      <w:r>
        <w:rPr>
          <w:w w:val="105"/>
        </w:rPr>
        <w:t>навыками</w:t>
      </w:r>
      <w:r>
        <w:rPr>
          <w:spacing w:val="1"/>
          <w:w w:val="105"/>
        </w:rPr>
        <w:t xml:space="preserve"> </w:t>
      </w:r>
      <w:r>
        <w:rPr>
          <w:w w:val="105"/>
        </w:rPr>
        <w:t>исследовательской</w:t>
      </w:r>
      <w:r>
        <w:rPr>
          <w:spacing w:val="1"/>
          <w:w w:val="105"/>
        </w:rPr>
        <w:t xml:space="preserve"> </w:t>
      </w:r>
      <w:r>
        <w:rPr>
          <w:w w:val="105"/>
        </w:rPr>
        <w:t>деятельности.</w:t>
      </w:r>
      <w:r>
        <w:rPr>
          <w:spacing w:val="1"/>
          <w:w w:val="105"/>
        </w:rPr>
        <w:t xml:space="preserve"> </w:t>
      </w:r>
      <w:r>
        <w:rPr>
          <w:w w:val="105"/>
        </w:rPr>
        <w:t>Важным также является подготовить выпускника основной школы к изменяющимся условиям</w:t>
      </w:r>
      <w:r>
        <w:rPr>
          <w:spacing w:val="1"/>
          <w:w w:val="105"/>
        </w:rPr>
        <w:t xml:space="preserve"> </w:t>
      </w:r>
      <w:r>
        <w:rPr>
          <w:w w:val="105"/>
        </w:rPr>
        <w:t>социальной</w:t>
      </w:r>
      <w:r>
        <w:rPr>
          <w:spacing w:val="7"/>
          <w:w w:val="105"/>
        </w:rPr>
        <w:t xml:space="preserve"> </w:t>
      </w:r>
      <w:r>
        <w:rPr>
          <w:w w:val="105"/>
        </w:rPr>
        <w:t>среды, стрессоустойчивость, открытость</w:t>
      </w:r>
      <w:r>
        <w:rPr>
          <w:spacing w:val="3"/>
          <w:w w:val="105"/>
        </w:rPr>
        <w:t xml:space="preserve"> </w:t>
      </w:r>
      <w:r>
        <w:rPr>
          <w:w w:val="105"/>
        </w:rPr>
        <w:t>опыту</w:t>
      </w:r>
      <w:r>
        <w:rPr>
          <w:spacing w:val="1"/>
          <w:w w:val="105"/>
        </w:rPr>
        <w:t xml:space="preserve"> </w:t>
      </w:r>
      <w:r>
        <w:rPr>
          <w:w w:val="105"/>
        </w:rPr>
        <w:t>и</w:t>
      </w:r>
      <w:r>
        <w:rPr>
          <w:spacing w:val="-1"/>
          <w:w w:val="105"/>
        </w:rPr>
        <w:t xml:space="preserve"> </w:t>
      </w:r>
      <w:r>
        <w:rPr>
          <w:w w:val="105"/>
        </w:rPr>
        <w:t>знаниям</w:t>
      </w:r>
      <w:r>
        <w:rPr>
          <w:spacing w:val="4"/>
          <w:w w:val="105"/>
        </w:rPr>
        <w:t xml:space="preserve"> </w:t>
      </w:r>
      <w:r>
        <w:rPr>
          <w:w w:val="105"/>
        </w:rPr>
        <w:t>других.</w:t>
      </w:r>
    </w:p>
    <w:p w:rsidR="007F4E71" w:rsidRDefault="002F6E5B">
      <w:pPr>
        <w:pStyle w:val="a3"/>
        <w:spacing w:before="2" w:line="247" w:lineRule="auto"/>
        <w:ind w:right="546"/>
      </w:pPr>
      <w:r>
        <w:rPr>
          <w:w w:val="105"/>
        </w:rPr>
        <w:t>В</w:t>
      </w:r>
      <w:r>
        <w:rPr>
          <w:spacing w:val="1"/>
          <w:w w:val="105"/>
        </w:rPr>
        <w:t xml:space="preserve"> </w:t>
      </w:r>
      <w:r>
        <w:rPr>
          <w:w w:val="105"/>
        </w:rPr>
        <w:t>результате</w:t>
      </w:r>
      <w:r>
        <w:rPr>
          <w:spacing w:val="1"/>
          <w:w w:val="105"/>
        </w:rPr>
        <w:t xml:space="preserve"> </w:t>
      </w:r>
      <w:r>
        <w:rPr>
          <w:w w:val="105"/>
        </w:rPr>
        <w:t>изучения</w:t>
      </w:r>
      <w:r>
        <w:rPr>
          <w:spacing w:val="1"/>
          <w:w w:val="105"/>
        </w:rPr>
        <w:t xml:space="preserve"> </w:t>
      </w:r>
      <w:r>
        <w:rPr>
          <w:w w:val="105"/>
        </w:rPr>
        <w:t>учебного</w:t>
      </w:r>
      <w:r>
        <w:rPr>
          <w:spacing w:val="1"/>
          <w:w w:val="105"/>
        </w:rPr>
        <w:t xml:space="preserve"> </w:t>
      </w:r>
      <w:r>
        <w:rPr>
          <w:w w:val="105"/>
        </w:rPr>
        <w:t>модуля</w:t>
      </w:r>
      <w:r>
        <w:rPr>
          <w:spacing w:val="1"/>
          <w:w w:val="105"/>
        </w:rPr>
        <w:t xml:space="preserve"> </w:t>
      </w:r>
      <w:r>
        <w:rPr>
          <w:w w:val="105"/>
        </w:rPr>
        <w:t>«Введение</w:t>
      </w:r>
      <w:r>
        <w:rPr>
          <w:spacing w:val="1"/>
          <w:w w:val="105"/>
        </w:rPr>
        <w:t xml:space="preserve"> </w:t>
      </w:r>
      <w:r>
        <w:rPr>
          <w:w w:val="105"/>
        </w:rPr>
        <w:t>в</w:t>
      </w:r>
      <w:r>
        <w:rPr>
          <w:spacing w:val="1"/>
          <w:w w:val="105"/>
        </w:rPr>
        <w:t xml:space="preserve"> </w:t>
      </w:r>
      <w:r>
        <w:rPr>
          <w:w w:val="105"/>
        </w:rPr>
        <w:t>Новейшую</w:t>
      </w:r>
      <w:r>
        <w:rPr>
          <w:spacing w:val="1"/>
          <w:w w:val="105"/>
        </w:rPr>
        <w:t xml:space="preserve"> </w:t>
      </w:r>
      <w:r>
        <w:rPr>
          <w:w w:val="105"/>
        </w:rPr>
        <w:t>историю</w:t>
      </w:r>
      <w:r>
        <w:rPr>
          <w:spacing w:val="1"/>
          <w:w w:val="105"/>
        </w:rPr>
        <w:t xml:space="preserve"> </w:t>
      </w:r>
      <w:r>
        <w:rPr>
          <w:w w:val="105"/>
        </w:rPr>
        <w:t>России»</w:t>
      </w:r>
      <w:r>
        <w:rPr>
          <w:spacing w:val="1"/>
          <w:w w:val="105"/>
        </w:rPr>
        <w:t xml:space="preserve"> </w:t>
      </w: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познавательные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58"/>
          <w:w w:val="105"/>
        </w:rPr>
        <w:t xml:space="preserve"> </w:t>
      </w:r>
      <w:r>
        <w:rPr>
          <w:w w:val="105"/>
        </w:rPr>
        <w:t>коммуникативные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1"/>
          <w:w w:val="105"/>
        </w:rPr>
        <w:t xml:space="preserve"> </w:t>
      </w:r>
      <w:r>
        <w:rPr>
          <w:w w:val="105"/>
        </w:rPr>
        <w:t>регулятивные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3"/>
          <w:w w:val="105"/>
        </w:rPr>
        <w:t xml:space="preserve"> </w:t>
      </w:r>
      <w:r>
        <w:rPr>
          <w:w w:val="105"/>
        </w:rPr>
        <w:t>совместная</w:t>
      </w:r>
      <w:r>
        <w:rPr>
          <w:spacing w:val="1"/>
          <w:w w:val="105"/>
        </w:rPr>
        <w:t xml:space="preserve"> </w:t>
      </w:r>
      <w:r>
        <w:rPr>
          <w:w w:val="105"/>
        </w:rPr>
        <w:t>деятельность.</w:t>
      </w:r>
    </w:p>
    <w:p w:rsidR="007F4E71" w:rsidRDefault="002F6E5B">
      <w:pPr>
        <w:pStyle w:val="a3"/>
        <w:spacing w:line="252" w:lineRule="auto"/>
        <w:ind w:right="576"/>
      </w:pPr>
      <w:r>
        <w:rPr>
          <w:w w:val="105"/>
        </w:rPr>
        <w:t>У обучающегося будут сформированы следующие базовые логические действия как часть</w:t>
      </w:r>
      <w:r>
        <w:rPr>
          <w:spacing w:val="1"/>
          <w:w w:val="105"/>
        </w:rPr>
        <w:t xml:space="preserve"> </w:t>
      </w:r>
      <w:r>
        <w:rPr>
          <w:w w:val="105"/>
        </w:rPr>
        <w:t>познавательных</w:t>
      </w:r>
      <w:r>
        <w:rPr>
          <w:spacing w:val="2"/>
          <w:w w:val="105"/>
        </w:rPr>
        <w:t xml:space="preserve"> </w:t>
      </w:r>
      <w:r>
        <w:rPr>
          <w:w w:val="105"/>
        </w:rPr>
        <w:t>универсальных</w:t>
      </w:r>
      <w:r>
        <w:rPr>
          <w:spacing w:val="4"/>
          <w:w w:val="105"/>
        </w:rPr>
        <w:t xml:space="preserve"> </w:t>
      </w:r>
      <w:r>
        <w:rPr>
          <w:w w:val="105"/>
        </w:rPr>
        <w:t>учебных</w:t>
      </w:r>
      <w:r>
        <w:rPr>
          <w:spacing w:val="4"/>
          <w:w w:val="105"/>
        </w:rPr>
        <w:t xml:space="preserve"> </w:t>
      </w:r>
      <w:r>
        <w:rPr>
          <w:w w:val="105"/>
        </w:rPr>
        <w:t>действий:</w:t>
      </w:r>
    </w:p>
    <w:p w:rsidR="007F4E71" w:rsidRDefault="002F6E5B">
      <w:pPr>
        <w:pStyle w:val="a3"/>
        <w:spacing w:line="244" w:lineRule="auto"/>
        <w:ind w:right="546"/>
      </w:pPr>
      <w:r>
        <w:t>выявлять</w:t>
      </w:r>
      <w:r>
        <w:rPr>
          <w:spacing w:val="57"/>
        </w:rPr>
        <w:t xml:space="preserve"> </w:t>
      </w:r>
      <w:r>
        <w:t>и</w:t>
      </w:r>
      <w:r>
        <w:rPr>
          <w:spacing w:val="58"/>
        </w:rPr>
        <w:t xml:space="preserve"> </w:t>
      </w:r>
      <w:r>
        <w:t>характеризовать</w:t>
      </w:r>
      <w:r>
        <w:rPr>
          <w:spacing w:val="57"/>
        </w:rPr>
        <w:t xml:space="preserve"> </w:t>
      </w:r>
      <w:r>
        <w:t>существенные признаки,</w:t>
      </w:r>
      <w:r>
        <w:rPr>
          <w:spacing w:val="58"/>
        </w:rPr>
        <w:t xml:space="preserve"> </w:t>
      </w:r>
      <w:r>
        <w:t>итоги</w:t>
      </w:r>
      <w:r>
        <w:rPr>
          <w:spacing w:val="57"/>
        </w:rPr>
        <w:t xml:space="preserve"> </w:t>
      </w:r>
      <w:r>
        <w:t>и</w:t>
      </w:r>
      <w:r>
        <w:rPr>
          <w:spacing w:val="58"/>
        </w:rPr>
        <w:t xml:space="preserve"> </w:t>
      </w:r>
      <w:proofErr w:type="spellStart"/>
      <w:r>
        <w:t>значени</w:t>
      </w:r>
      <w:proofErr w:type="spellEnd"/>
      <w:r>
        <w:t xml:space="preserve"> е </w:t>
      </w:r>
      <w:r>
        <w:rPr>
          <w:position w:val="1"/>
        </w:rPr>
        <w:t>ключевых</w:t>
      </w:r>
      <w:r>
        <w:rPr>
          <w:spacing w:val="57"/>
          <w:position w:val="1"/>
        </w:rPr>
        <w:t xml:space="preserve"> </w:t>
      </w:r>
      <w:r>
        <w:rPr>
          <w:position w:val="1"/>
        </w:rPr>
        <w:t>событий</w:t>
      </w:r>
      <w:r>
        <w:rPr>
          <w:spacing w:val="1"/>
          <w:position w:val="1"/>
        </w:rPr>
        <w:t xml:space="preserve"> </w:t>
      </w:r>
      <w:r>
        <w:t>и</w:t>
      </w:r>
      <w:r>
        <w:rPr>
          <w:spacing w:val="4"/>
        </w:rPr>
        <w:t xml:space="preserve"> </w:t>
      </w:r>
      <w:r>
        <w:t>процессов</w:t>
      </w:r>
      <w:r>
        <w:rPr>
          <w:spacing w:val="8"/>
        </w:rPr>
        <w:t xml:space="preserve"> </w:t>
      </w:r>
      <w:r>
        <w:t>Новейшей</w:t>
      </w:r>
      <w:r>
        <w:rPr>
          <w:spacing w:val="8"/>
        </w:rPr>
        <w:t xml:space="preserve"> </w:t>
      </w:r>
      <w:r>
        <w:t>истории</w:t>
      </w:r>
      <w:r>
        <w:rPr>
          <w:spacing w:val="6"/>
        </w:rPr>
        <w:t xml:space="preserve"> </w:t>
      </w:r>
      <w:r>
        <w:t>России;</w:t>
      </w:r>
    </w:p>
    <w:p w:rsidR="007F4E71" w:rsidRDefault="002F6E5B">
      <w:pPr>
        <w:pStyle w:val="a3"/>
        <w:spacing w:line="252" w:lineRule="auto"/>
        <w:ind w:right="558"/>
      </w:pPr>
      <w:r>
        <w:rPr>
          <w:w w:val="105"/>
        </w:rPr>
        <w:t xml:space="preserve">выявлять     </w:t>
      </w:r>
      <w:r>
        <w:rPr>
          <w:spacing w:val="1"/>
          <w:w w:val="105"/>
        </w:rPr>
        <w:t xml:space="preserve"> </w:t>
      </w:r>
      <w:r>
        <w:rPr>
          <w:w w:val="105"/>
        </w:rPr>
        <w:t xml:space="preserve">причинно-следственные,     </w:t>
      </w:r>
      <w:r>
        <w:rPr>
          <w:spacing w:val="1"/>
          <w:w w:val="105"/>
        </w:rPr>
        <w:t xml:space="preserve"> </w:t>
      </w:r>
      <w:r>
        <w:rPr>
          <w:w w:val="105"/>
        </w:rPr>
        <w:t xml:space="preserve">пространственные     </w:t>
      </w:r>
      <w:r>
        <w:rPr>
          <w:spacing w:val="1"/>
          <w:w w:val="105"/>
        </w:rPr>
        <w:t xml:space="preserve"> </w:t>
      </w:r>
      <w:r>
        <w:rPr>
          <w:w w:val="105"/>
        </w:rPr>
        <w:t xml:space="preserve">и     </w:t>
      </w:r>
      <w:r>
        <w:rPr>
          <w:spacing w:val="1"/>
          <w:w w:val="105"/>
        </w:rPr>
        <w:t xml:space="preserve"> </w:t>
      </w:r>
      <w:r>
        <w:rPr>
          <w:w w:val="105"/>
        </w:rPr>
        <w:t xml:space="preserve">временные     </w:t>
      </w:r>
      <w:r>
        <w:rPr>
          <w:spacing w:val="1"/>
          <w:w w:val="105"/>
        </w:rPr>
        <w:t xml:space="preserve"> </w:t>
      </w:r>
      <w:r>
        <w:rPr>
          <w:w w:val="105"/>
        </w:rPr>
        <w:t>связи</w:t>
      </w:r>
      <w:r>
        <w:rPr>
          <w:spacing w:val="1"/>
          <w:w w:val="105"/>
        </w:rPr>
        <w:t xml:space="preserve"> </w:t>
      </w:r>
      <w:r>
        <w:rPr>
          <w:w w:val="105"/>
        </w:rPr>
        <w:t>(при     наличии)      изученных       ранее       исторических       событий,      явлений,       процессов</w:t>
      </w:r>
      <w:r>
        <w:rPr>
          <w:spacing w:val="1"/>
          <w:w w:val="105"/>
        </w:rPr>
        <w:t xml:space="preserve"> </w:t>
      </w:r>
      <w:r>
        <w:rPr>
          <w:w w:val="105"/>
        </w:rPr>
        <w:t>с</w:t>
      </w:r>
      <w:r>
        <w:rPr>
          <w:spacing w:val="-8"/>
          <w:w w:val="105"/>
        </w:rPr>
        <w:t xml:space="preserve"> </w:t>
      </w:r>
      <w:r>
        <w:rPr>
          <w:w w:val="105"/>
        </w:rPr>
        <w:t>историей</w:t>
      </w:r>
      <w:r>
        <w:rPr>
          <w:spacing w:val="8"/>
          <w:w w:val="105"/>
        </w:rPr>
        <w:t xml:space="preserve"> </w:t>
      </w:r>
      <w:r>
        <w:rPr>
          <w:w w:val="105"/>
        </w:rPr>
        <w:t>России</w:t>
      </w:r>
      <w:r>
        <w:rPr>
          <w:spacing w:val="13"/>
          <w:w w:val="105"/>
        </w:rPr>
        <w:t xml:space="preserve"> </w:t>
      </w:r>
      <w:r>
        <w:rPr>
          <w:w w:val="105"/>
        </w:rPr>
        <w:t>XX</w:t>
      </w:r>
      <w:r>
        <w:rPr>
          <w:spacing w:val="1"/>
          <w:w w:val="105"/>
        </w:rPr>
        <w:t xml:space="preserve"> </w:t>
      </w:r>
      <w:r>
        <w:rPr>
          <w:w w:val="105"/>
        </w:rPr>
        <w:t>‒</w:t>
      </w:r>
      <w:r>
        <w:rPr>
          <w:spacing w:val="-1"/>
          <w:w w:val="105"/>
        </w:rPr>
        <w:t xml:space="preserve"> </w:t>
      </w:r>
      <w:r>
        <w:rPr>
          <w:w w:val="105"/>
        </w:rPr>
        <w:t>начала</w:t>
      </w:r>
      <w:r>
        <w:rPr>
          <w:spacing w:val="11"/>
          <w:w w:val="105"/>
        </w:rPr>
        <w:t xml:space="preserve"> </w:t>
      </w:r>
      <w:r>
        <w:rPr>
          <w:w w:val="105"/>
        </w:rPr>
        <w:t>XXI</w:t>
      </w:r>
      <w:r>
        <w:rPr>
          <w:spacing w:val="-3"/>
          <w:w w:val="105"/>
        </w:rPr>
        <w:t xml:space="preserve"> </w:t>
      </w:r>
      <w:r>
        <w:rPr>
          <w:w w:val="105"/>
        </w:rPr>
        <w:t>в.</w:t>
      </w:r>
      <w:r>
        <w:rPr>
          <w:spacing w:val="2"/>
          <w:w w:val="105"/>
        </w:rPr>
        <w:t xml:space="preserve"> </w:t>
      </w:r>
      <w:r>
        <w:rPr>
          <w:w w:val="105"/>
        </w:rPr>
        <w:t>;</w:t>
      </w:r>
    </w:p>
    <w:p w:rsidR="007F4E71" w:rsidRDefault="002F6E5B">
      <w:pPr>
        <w:pStyle w:val="a3"/>
        <w:spacing w:line="252" w:lineRule="auto"/>
        <w:ind w:right="562"/>
      </w:pPr>
      <w:r>
        <w:rPr>
          <w:w w:val="105"/>
        </w:rPr>
        <w:t>выявлять</w:t>
      </w:r>
      <w:r>
        <w:rPr>
          <w:spacing w:val="1"/>
          <w:w w:val="105"/>
        </w:rPr>
        <w:t xml:space="preserve"> </w:t>
      </w:r>
      <w:r>
        <w:rPr>
          <w:w w:val="105"/>
        </w:rPr>
        <w:t>закономерности</w:t>
      </w:r>
      <w:r>
        <w:rPr>
          <w:spacing w:val="1"/>
          <w:w w:val="105"/>
        </w:rPr>
        <w:t xml:space="preserve"> </w:t>
      </w:r>
      <w:r>
        <w:rPr>
          <w:w w:val="105"/>
        </w:rPr>
        <w:t>и</w:t>
      </w:r>
      <w:r>
        <w:rPr>
          <w:spacing w:val="1"/>
          <w:w w:val="105"/>
        </w:rPr>
        <w:t xml:space="preserve"> </w:t>
      </w:r>
      <w:r>
        <w:rPr>
          <w:w w:val="105"/>
        </w:rPr>
        <w:t>противоречия</w:t>
      </w:r>
      <w:r>
        <w:rPr>
          <w:spacing w:val="1"/>
          <w:w w:val="105"/>
        </w:rPr>
        <w:t xml:space="preserve"> </w:t>
      </w:r>
      <w:r>
        <w:rPr>
          <w:w w:val="105"/>
        </w:rPr>
        <w:t>в</w:t>
      </w:r>
      <w:r>
        <w:rPr>
          <w:spacing w:val="1"/>
          <w:w w:val="105"/>
        </w:rPr>
        <w:t xml:space="preserve"> </w:t>
      </w:r>
      <w:r>
        <w:rPr>
          <w:w w:val="105"/>
        </w:rPr>
        <w:t>рассматриваемых</w:t>
      </w:r>
      <w:r>
        <w:rPr>
          <w:spacing w:val="1"/>
          <w:w w:val="105"/>
        </w:rPr>
        <w:t xml:space="preserve"> </w:t>
      </w:r>
      <w:r>
        <w:rPr>
          <w:w w:val="105"/>
        </w:rPr>
        <w:t>фактах</w:t>
      </w:r>
      <w:r>
        <w:rPr>
          <w:spacing w:val="1"/>
          <w:w w:val="105"/>
        </w:rPr>
        <w:t xml:space="preserve"> </w:t>
      </w:r>
      <w:r>
        <w:rPr>
          <w:w w:val="105"/>
        </w:rPr>
        <w:t>с</w:t>
      </w:r>
      <w:r>
        <w:rPr>
          <w:spacing w:val="1"/>
          <w:w w:val="105"/>
        </w:rPr>
        <w:t xml:space="preserve"> </w:t>
      </w:r>
      <w:r>
        <w:rPr>
          <w:w w:val="105"/>
        </w:rPr>
        <w:t>учётом</w:t>
      </w:r>
      <w:r>
        <w:rPr>
          <w:spacing w:val="1"/>
          <w:w w:val="105"/>
        </w:rPr>
        <w:t xml:space="preserve"> </w:t>
      </w:r>
      <w:r>
        <w:rPr>
          <w:w w:val="105"/>
        </w:rPr>
        <w:t>предложенной        задачи,       классифицировать,       самостоятельно       выбирать        основания</w:t>
      </w:r>
      <w:r>
        <w:rPr>
          <w:spacing w:val="1"/>
          <w:w w:val="105"/>
        </w:rPr>
        <w:t xml:space="preserve"> </w:t>
      </w:r>
      <w:r>
        <w:rPr>
          <w:w w:val="105"/>
        </w:rPr>
        <w:t>и</w:t>
      </w:r>
      <w:r>
        <w:rPr>
          <w:spacing w:val="-1"/>
          <w:w w:val="105"/>
        </w:rPr>
        <w:t xml:space="preserve"> </w:t>
      </w:r>
      <w:r>
        <w:rPr>
          <w:w w:val="105"/>
        </w:rPr>
        <w:t>критерии</w:t>
      </w:r>
      <w:r>
        <w:rPr>
          <w:spacing w:val="3"/>
          <w:w w:val="105"/>
        </w:rPr>
        <w:t xml:space="preserve"> </w:t>
      </w:r>
      <w:r>
        <w:rPr>
          <w:w w:val="105"/>
        </w:rPr>
        <w:t>для</w:t>
      </w:r>
      <w:r>
        <w:rPr>
          <w:spacing w:val="-2"/>
          <w:w w:val="105"/>
        </w:rPr>
        <w:t xml:space="preserve"> </w:t>
      </w:r>
      <w:r>
        <w:rPr>
          <w:w w:val="105"/>
        </w:rPr>
        <w:t>классификации;</w:t>
      </w:r>
    </w:p>
    <w:p w:rsidR="007F4E71" w:rsidRDefault="002F6E5B">
      <w:pPr>
        <w:pStyle w:val="a3"/>
        <w:spacing w:line="244" w:lineRule="auto"/>
        <w:ind w:left="1096" w:right="555" w:firstLine="0"/>
      </w:pPr>
      <w:r>
        <w:t>выявлять</w:t>
      </w:r>
      <w:r>
        <w:rPr>
          <w:spacing w:val="1"/>
        </w:rPr>
        <w:t xml:space="preserve"> </w:t>
      </w:r>
      <w:r>
        <w:t>дефициты</w:t>
      </w:r>
      <w:r>
        <w:rPr>
          <w:spacing w:val="1"/>
        </w:rPr>
        <w:t xml:space="preserve"> </w:t>
      </w:r>
      <w:r>
        <w:t>информации, данных, необходимых для решения поставленной задачи;</w:t>
      </w:r>
      <w:r>
        <w:rPr>
          <w:spacing w:val="1"/>
        </w:rPr>
        <w:t xml:space="preserve"> </w:t>
      </w:r>
      <w:r>
        <w:t>делать</w:t>
      </w:r>
      <w:r>
        <w:rPr>
          <w:spacing w:val="43"/>
        </w:rPr>
        <w:t xml:space="preserve"> </w:t>
      </w:r>
      <w:r>
        <w:t>выводы,</w:t>
      </w:r>
      <w:r>
        <w:rPr>
          <w:spacing w:val="52"/>
        </w:rPr>
        <w:t xml:space="preserve"> </w:t>
      </w:r>
      <w:r>
        <w:t>создавать</w:t>
      </w:r>
      <w:r>
        <w:rPr>
          <w:spacing w:val="45"/>
        </w:rPr>
        <w:t xml:space="preserve"> </w:t>
      </w:r>
      <w:r>
        <w:t>обобщения</w:t>
      </w:r>
      <w:r>
        <w:rPr>
          <w:spacing w:val="56"/>
        </w:rPr>
        <w:t xml:space="preserve"> </w:t>
      </w:r>
      <w:r>
        <w:t>о</w:t>
      </w:r>
      <w:r>
        <w:rPr>
          <w:spacing w:val="36"/>
        </w:rPr>
        <w:t xml:space="preserve"> </w:t>
      </w:r>
      <w:r>
        <w:t>взаимосвязях</w:t>
      </w:r>
      <w:r>
        <w:rPr>
          <w:spacing w:val="54"/>
        </w:rPr>
        <w:t xml:space="preserve"> </w:t>
      </w:r>
      <w:r>
        <w:t>с</w:t>
      </w:r>
      <w:r>
        <w:rPr>
          <w:spacing w:val="35"/>
        </w:rPr>
        <w:t xml:space="preserve"> </w:t>
      </w:r>
      <w:r>
        <w:t>использованием</w:t>
      </w:r>
      <w:r>
        <w:rPr>
          <w:spacing w:val="46"/>
        </w:rPr>
        <w:t xml:space="preserve"> </w:t>
      </w:r>
      <w:r>
        <w:t>дедуктивных,</w:t>
      </w:r>
    </w:p>
    <w:p w:rsidR="007F4E71" w:rsidRDefault="002F6E5B">
      <w:pPr>
        <w:pStyle w:val="a3"/>
        <w:spacing w:line="247" w:lineRule="auto"/>
        <w:ind w:left="1096" w:right="2659" w:hanging="709"/>
      </w:pPr>
      <w:r>
        <w:t>индуктивных умозаключений и по аналогии, строить логические рассуждения;</w:t>
      </w:r>
      <w:r>
        <w:rPr>
          <w:spacing w:val="1"/>
        </w:rPr>
        <w:t xml:space="preserve"> </w:t>
      </w:r>
      <w:r>
        <w:t>самостоятельно</w:t>
      </w:r>
      <w:r>
        <w:rPr>
          <w:spacing w:val="14"/>
        </w:rPr>
        <w:t xml:space="preserve"> </w:t>
      </w:r>
      <w:r>
        <w:t>выбирать</w:t>
      </w:r>
      <w:r>
        <w:rPr>
          <w:spacing w:val="13"/>
        </w:rPr>
        <w:t xml:space="preserve"> </w:t>
      </w:r>
      <w:r>
        <w:t>способ</w:t>
      </w:r>
      <w:r>
        <w:rPr>
          <w:spacing w:val="16"/>
        </w:rPr>
        <w:t xml:space="preserve"> </w:t>
      </w:r>
      <w:r>
        <w:t>решения</w:t>
      </w:r>
      <w:r>
        <w:rPr>
          <w:spacing w:val="14"/>
        </w:rPr>
        <w:t xml:space="preserve"> </w:t>
      </w:r>
      <w:r>
        <w:t>учебной</w:t>
      </w:r>
      <w:r>
        <w:rPr>
          <w:spacing w:val="10"/>
        </w:rPr>
        <w:t xml:space="preserve"> </w:t>
      </w:r>
      <w:r>
        <w:t>задачи.</w:t>
      </w:r>
    </w:p>
    <w:p w:rsidR="007F4E71" w:rsidRDefault="002F6E5B">
      <w:pPr>
        <w:pStyle w:val="a3"/>
        <w:spacing w:line="249" w:lineRule="auto"/>
        <w:ind w:right="550"/>
        <w:jc w:val="left"/>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 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rPr>
          <w:w w:val="105"/>
        </w:rPr>
        <w:t>часть</w:t>
      </w:r>
      <w:r>
        <w:rPr>
          <w:spacing w:val="-3"/>
          <w:w w:val="105"/>
        </w:rPr>
        <w:t xml:space="preserve"> </w:t>
      </w:r>
      <w:r>
        <w:rPr>
          <w:w w:val="105"/>
        </w:rPr>
        <w:t>познавательных</w:t>
      </w:r>
      <w:r>
        <w:rPr>
          <w:spacing w:val="1"/>
          <w:w w:val="105"/>
        </w:rPr>
        <w:t xml:space="preserve"> </w:t>
      </w:r>
      <w:r>
        <w:rPr>
          <w:w w:val="105"/>
        </w:rPr>
        <w:t>универсальных</w:t>
      </w:r>
      <w:r>
        <w:rPr>
          <w:spacing w:val="3"/>
          <w:w w:val="105"/>
        </w:rPr>
        <w:t xml:space="preserve"> </w:t>
      </w:r>
      <w:r>
        <w:rPr>
          <w:w w:val="105"/>
        </w:rPr>
        <w:t>учебных</w:t>
      </w:r>
      <w:r>
        <w:rPr>
          <w:spacing w:val="-1"/>
          <w:w w:val="105"/>
        </w:rPr>
        <w:t xml:space="preserve"> </w:t>
      </w:r>
      <w:r>
        <w:rPr>
          <w:w w:val="105"/>
        </w:rPr>
        <w:t>действий:</w:t>
      </w:r>
    </w:p>
    <w:p w:rsidR="007F4E71" w:rsidRDefault="002F6E5B">
      <w:pPr>
        <w:pStyle w:val="a3"/>
        <w:spacing w:line="263" w:lineRule="exact"/>
        <w:ind w:left="1096" w:firstLine="0"/>
        <w:jc w:val="left"/>
      </w:pPr>
      <w:r>
        <w:t>использовать</w:t>
      </w:r>
      <w:r>
        <w:rPr>
          <w:spacing w:val="37"/>
        </w:rPr>
        <w:t xml:space="preserve"> </w:t>
      </w:r>
      <w:r>
        <w:t>вопросы</w:t>
      </w:r>
      <w:r>
        <w:rPr>
          <w:spacing w:val="47"/>
        </w:rPr>
        <w:t xml:space="preserve"> </w:t>
      </w:r>
      <w:r>
        <w:t>как</w:t>
      </w:r>
      <w:r>
        <w:rPr>
          <w:spacing w:val="39"/>
        </w:rPr>
        <w:t xml:space="preserve"> </w:t>
      </w:r>
      <w:r>
        <w:t>исследовательский</w:t>
      </w:r>
      <w:r>
        <w:rPr>
          <w:spacing w:val="43"/>
        </w:rPr>
        <w:t xml:space="preserve"> </w:t>
      </w:r>
      <w:r>
        <w:t>инструмент</w:t>
      </w:r>
      <w:r>
        <w:rPr>
          <w:spacing w:val="34"/>
        </w:rPr>
        <w:t xml:space="preserve"> </w:t>
      </w:r>
      <w:r>
        <w:t>познания;</w:t>
      </w:r>
    </w:p>
    <w:p w:rsidR="007F4E71" w:rsidRDefault="002F6E5B">
      <w:pPr>
        <w:pStyle w:val="a3"/>
        <w:tabs>
          <w:tab w:val="left" w:pos="3300"/>
          <w:tab w:val="left" w:pos="4860"/>
          <w:tab w:val="left" w:pos="6953"/>
          <w:tab w:val="left" w:pos="8288"/>
          <w:tab w:val="left" w:pos="9581"/>
        </w:tabs>
        <w:spacing w:line="249" w:lineRule="auto"/>
        <w:ind w:right="572"/>
        <w:jc w:val="left"/>
      </w:pPr>
      <w:r>
        <w:t>формулировать</w:t>
      </w:r>
      <w:r>
        <w:tab/>
        <w:t>вопросы,</w:t>
      </w:r>
      <w:r>
        <w:tab/>
        <w:t>фиксирующие</w:t>
      </w:r>
      <w:r>
        <w:tab/>
        <w:t>разрыв</w:t>
      </w:r>
      <w:r>
        <w:tab/>
        <w:t>между</w:t>
      </w:r>
      <w:r>
        <w:tab/>
        <w:t>реальным</w:t>
      </w:r>
      <w:r>
        <w:rPr>
          <w:spacing w:val="-55"/>
        </w:rPr>
        <w:t xml:space="preserve"> </w:t>
      </w:r>
      <w:r>
        <w:t>и</w:t>
      </w:r>
      <w:r>
        <w:rPr>
          <w:spacing w:val="23"/>
        </w:rPr>
        <w:t xml:space="preserve"> </w:t>
      </w:r>
      <w:r>
        <w:t>желательным</w:t>
      </w:r>
      <w:r>
        <w:rPr>
          <w:spacing w:val="32"/>
        </w:rPr>
        <w:t xml:space="preserve"> </w:t>
      </w:r>
      <w:r>
        <w:t>состоянием</w:t>
      </w:r>
      <w:r>
        <w:rPr>
          <w:spacing w:val="35"/>
        </w:rPr>
        <w:t xml:space="preserve"> </w:t>
      </w:r>
      <w:r>
        <w:t>ситуации,</w:t>
      </w:r>
      <w:r>
        <w:rPr>
          <w:spacing w:val="20"/>
        </w:rPr>
        <w:t xml:space="preserve"> </w:t>
      </w:r>
      <w:r>
        <w:t>объекта,</w:t>
      </w:r>
      <w:r>
        <w:rPr>
          <w:spacing w:val="28"/>
        </w:rPr>
        <w:t xml:space="preserve"> </w:t>
      </w:r>
      <w:r>
        <w:t>самостоятельно</w:t>
      </w:r>
      <w:r>
        <w:rPr>
          <w:spacing w:val="27"/>
        </w:rPr>
        <w:t xml:space="preserve"> </w:t>
      </w:r>
      <w:r>
        <w:t>устанавливать</w:t>
      </w:r>
      <w:r>
        <w:rPr>
          <w:spacing w:val="24"/>
        </w:rPr>
        <w:t xml:space="preserve"> </w:t>
      </w:r>
      <w:r>
        <w:t>искомое</w:t>
      </w:r>
      <w:r>
        <w:rPr>
          <w:spacing w:val="18"/>
        </w:rPr>
        <w:t xml:space="preserve"> </w:t>
      </w:r>
      <w:r>
        <w:t>и</w:t>
      </w:r>
      <w:r>
        <w:rPr>
          <w:spacing w:val="32"/>
        </w:rPr>
        <w:t xml:space="preserve"> </w:t>
      </w:r>
      <w:r>
        <w:t>данное;</w:t>
      </w:r>
    </w:p>
    <w:p w:rsidR="007F4E71" w:rsidRDefault="002F6E5B">
      <w:pPr>
        <w:pStyle w:val="a3"/>
        <w:spacing w:before="2" w:line="244" w:lineRule="auto"/>
        <w:jc w:val="left"/>
      </w:pPr>
      <w:r>
        <w:rPr>
          <w:w w:val="105"/>
        </w:rPr>
        <w:t>формулировать</w:t>
      </w:r>
      <w:r>
        <w:rPr>
          <w:spacing w:val="25"/>
          <w:w w:val="105"/>
        </w:rPr>
        <w:t xml:space="preserve"> </w:t>
      </w:r>
      <w:r>
        <w:rPr>
          <w:w w:val="105"/>
        </w:rPr>
        <w:t>гипотезу</w:t>
      </w:r>
      <w:r>
        <w:rPr>
          <w:spacing w:val="39"/>
          <w:w w:val="105"/>
        </w:rPr>
        <w:t xml:space="preserve"> </w:t>
      </w:r>
      <w:r>
        <w:rPr>
          <w:w w:val="105"/>
        </w:rPr>
        <w:t>об</w:t>
      </w:r>
      <w:r>
        <w:rPr>
          <w:spacing w:val="28"/>
          <w:w w:val="105"/>
        </w:rPr>
        <w:t xml:space="preserve"> </w:t>
      </w:r>
      <w:r>
        <w:rPr>
          <w:w w:val="105"/>
        </w:rPr>
        <w:t>истинности</w:t>
      </w:r>
      <w:r>
        <w:rPr>
          <w:spacing w:val="37"/>
          <w:w w:val="105"/>
        </w:rPr>
        <w:t xml:space="preserve"> </w:t>
      </w:r>
      <w:r>
        <w:rPr>
          <w:w w:val="105"/>
        </w:rPr>
        <w:t>собственных</w:t>
      </w:r>
      <w:r>
        <w:rPr>
          <w:spacing w:val="34"/>
          <w:w w:val="105"/>
        </w:rPr>
        <w:t xml:space="preserve"> </w:t>
      </w:r>
      <w:r>
        <w:rPr>
          <w:w w:val="105"/>
        </w:rPr>
        <w:t>суждений</w:t>
      </w:r>
      <w:r>
        <w:rPr>
          <w:spacing w:val="37"/>
          <w:w w:val="105"/>
        </w:rPr>
        <w:t xml:space="preserve"> </w:t>
      </w:r>
      <w:r>
        <w:rPr>
          <w:w w:val="105"/>
        </w:rPr>
        <w:t>и</w:t>
      </w:r>
      <w:r>
        <w:rPr>
          <w:spacing w:val="29"/>
          <w:w w:val="105"/>
        </w:rPr>
        <w:t xml:space="preserve"> </w:t>
      </w:r>
      <w:r>
        <w:rPr>
          <w:w w:val="105"/>
        </w:rPr>
        <w:t>суждений</w:t>
      </w:r>
      <w:r>
        <w:rPr>
          <w:spacing w:val="32"/>
          <w:w w:val="105"/>
        </w:rPr>
        <w:t xml:space="preserve"> </w:t>
      </w:r>
      <w:r>
        <w:rPr>
          <w:w w:val="105"/>
        </w:rPr>
        <w:t>других,</w:t>
      </w:r>
      <w:r>
        <w:rPr>
          <w:spacing w:val="-57"/>
          <w:w w:val="105"/>
        </w:rPr>
        <w:t xml:space="preserve"> </w:t>
      </w:r>
      <w:r>
        <w:rPr>
          <w:w w:val="105"/>
        </w:rPr>
        <w:t>аргументировать</w:t>
      </w:r>
      <w:r>
        <w:rPr>
          <w:spacing w:val="6"/>
          <w:w w:val="105"/>
        </w:rPr>
        <w:t xml:space="preserve"> </w:t>
      </w:r>
      <w:r>
        <w:rPr>
          <w:w w:val="105"/>
        </w:rPr>
        <w:t>свою</w:t>
      </w:r>
      <w:r>
        <w:rPr>
          <w:spacing w:val="3"/>
          <w:w w:val="105"/>
        </w:rPr>
        <w:t xml:space="preserve"> </w:t>
      </w:r>
      <w:r>
        <w:rPr>
          <w:w w:val="105"/>
        </w:rPr>
        <w:t>позицию,</w:t>
      </w:r>
      <w:r>
        <w:rPr>
          <w:spacing w:val="-3"/>
          <w:w w:val="105"/>
        </w:rPr>
        <w:t xml:space="preserve"> </w:t>
      </w:r>
      <w:r>
        <w:rPr>
          <w:w w:val="105"/>
        </w:rPr>
        <w:t>мнение;</w:t>
      </w:r>
    </w:p>
    <w:p w:rsidR="007F4E71" w:rsidRDefault="002F6E5B">
      <w:pPr>
        <w:pStyle w:val="a3"/>
        <w:tabs>
          <w:tab w:val="left" w:pos="2389"/>
          <w:tab w:val="left" w:pos="2886"/>
          <w:tab w:val="left" w:pos="4735"/>
          <w:tab w:val="left" w:pos="6497"/>
          <w:tab w:val="left" w:pos="7339"/>
          <w:tab w:val="left" w:pos="8701"/>
          <w:tab w:val="left" w:pos="10333"/>
        </w:tabs>
        <w:spacing w:before="1" w:line="247" w:lineRule="auto"/>
        <w:ind w:right="565"/>
        <w:jc w:val="left"/>
      </w:pPr>
      <w:r>
        <w:rPr>
          <w:w w:val="105"/>
        </w:rPr>
        <w:t>проводить</w:t>
      </w:r>
      <w:r>
        <w:rPr>
          <w:w w:val="105"/>
        </w:rPr>
        <w:tab/>
        <w:t>по</w:t>
      </w:r>
      <w:r>
        <w:rPr>
          <w:w w:val="105"/>
        </w:rPr>
        <w:tab/>
        <w:t>самостоятельно</w:t>
      </w:r>
      <w:r>
        <w:rPr>
          <w:w w:val="105"/>
        </w:rPr>
        <w:tab/>
        <w:t>составленному</w:t>
      </w:r>
      <w:r>
        <w:rPr>
          <w:w w:val="105"/>
        </w:rPr>
        <w:tab/>
        <w:t>плану</w:t>
      </w:r>
      <w:r>
        <w:rPr>
          <w:w w:val="105"/>
        </w:rPr>
        <w:tab/>
        <w:t>небольшое</w:t>
      </w:r>
      <w:r>
        <w:rPr>
          <w:w w:val="105"/>
        </w:rPr>
        <w:tab/>
        <w:t>исследование</w:t>
      </w:r>
      <w:r>
        <w:rPr>
          <w:w w:val="105"/>
        </w:rPr>
        <w:tab/>
      </w:r>
      <w:r>
        <w:rPr>
          <w:spacing w:val="-3"/>
          <w:w w:val="105"/>
        </w:rPr>
        <w:t>по</w:t>
      </w:r>
      <w:r>
        <w:rPr>
          <w:spacing w:val="-58"/>
          <w:w w:val="105"/>
        </w:rPr>
        <w:t xml:space="preserve"> </w:t>
      </w:r>
      <w:r>
        <w:rPr>
          <w:w w:val="105"/>
        </w:rPr>
        <w:t>установлению</w:t>
      </w:r>
      <w:r>
        <w:rPr>
          <w:spacing w:val="2"/>
          <w:w w:val="105"/>
        </w:rPr>
        <w:t xml:space="preserve"> </w:t>
      </w:r>
      <w:r>
        <w:rPr>
          <w:w w:val="105"/>
        </w:rPr>
        <w:t>причинно-следственных</w:t>
      </w:r>
      <w:r>
        <w:rPr>
          <w:spacing w:val="7"/>
          <w:w w:val="105"/>
        </w:rPr>
        <w:t xml:space="preserve"> </w:t>
      </w:r>
      <w:r>
        <w:rPr>
          <w:w w:val="105"/>
        </w:rPr>
        <w:t>связей</w:t>
      </w:r>
      <w:r>
        <w:rPr>
          <w:spacing w:val="4"/>
          <w:w w:val="105"/>
        </w:rPr>
        <w:t xml:space="preserve"> </w:t>
      </w:r>
      <w:r>
        <w:rPr>
          <w:w w:val="105"/>
        </w:rPr>
        <w:t>событий</w:t>
      </w:r>
      <w:r>
        <w:rPr>
          <w:spacing w:val="3"/>
          <w:w w:val="105"/>
        </w:rPr>
        <w:t xml:space="preserve"> </w:t>
      </w:r>
      <w:r>
        <w:rPr>
          <w:w w:val="105"/>
        </w:rPr>
        <w:t>и</w:t>
      </w:r>
      <w:r>
        <w:rPr>
          <w:spacing w:val="-1"/>
          <w:w w:val="105"/>
        </w:rPr>
        <w:t xml:space="preserve"> </w:t>
      </w:r>
      <w:r>
        <w:rPr>
          <w:w w:val="105"/>
        </w:rPr>
        <w:t>процессов;</w:t>
      </w:r>
    </w:p>
    <w:p w:rsidR="007F4E71" w:rsidRDefault="002F6E5B">
      <w:pPr>
        <w:pStyle w:val="a3"/>
        <w:spacing w:line="262" w:lineRule="exact"/>
        <w:ind w:left="1096" w:firstLine="0"/>
        <w:jc w:val="left"/>
      </w:pPr>
      <w:r>
        <w:t>оценивать</w:t>
      </w:r>
      <w:r>
        <w:rPr>
          <w:spacing w:val="33"/>
        </w:rPr>
        <w:t xml:space="preserve"> </w:t>
      </w:r>
      <w:r>
        <w:t>на</w:t>
      </w:r>
      <w:r>
        <w:rPr>
          <w:spacing w:val="28"/>
        </w:rPr>
        <w:t xml:space="preserve"> </w:t>
      </w:r>
      <w:r>
        <w:t>применимость</w:t>
      </w:r>
      <w:r>
        <w:rPr>
          <w:spacing w:val="28"/>
        </w:rPr>
        <w:t xml:space="preserve"> </w:t>
      </w:r>
      <w:r>
        <w:t>и</w:t>
      </w:r>
      <w:r>
        <w:rPr>
          <w:spacing w:val="32"/>
        </w:rPr>
        <w:t xml:space="preserve"> </w:t>
      </w:r>
      <w:r>
        <w:t>достоверность</w:t>
      </w:r>
      <w:r>
        <w:rPr>
          <w:spacing w:val="28"/>
        </w:rPr>
        <w:t xml:space="preserve"> </w:t>
      </w:r>
      <w:r>
        <w:t>информацию;</w:t>
      </w:r>
    </w:p>
    <w:p w:rsidR="007F4E71" w:rsidRDefault="002F6E5B">
      <w:pPr>
        <w:pStyle w:val="a3"/>
        <w:spacing w:before="11" w:line="252" w:lineRule="auto"/>
        <w:ind w:right="551"/>
      </w:pPr>
      <w:r>
        <w:rPr>
          <w:w w:val="105"/>
          <w:position w:val="1"/>
        </w:rPr>
        <w:t>самостоятельно</w:t>
      </w:r>
      <w:r>
        <w:rPr>
          <w:spacing w:val="1"/>
          <w:w w:val="105"/>
          <w:position w:val="1"/>
        </w:rPr>
        <w:t xml:space="preserve"> </w:t>
      </w:r>
      <w:r>
        <w:rPr>
          <w:w w:val="105"/>
          <w:position w:val="1"/>
        </w:rPr>
        <w:t>формулировать</w:t>
      </w:r>
      <w:r>
        <w:rPr>
          <w:spacing w:val="1"/>
          <w:w w:val="105"/>
          <w:position w:val="1"/>
        </w:rPr>
        <w:t xml:space="preserve"> </w:t>
      </w:r>
      <w:r>
        <w:rPr>
          <w:w w:val="105"/>
          <w:position w:val="1"/>
        </w:rPr>
        <w:t>обобщения</w:t>
      </w:r>
      <w:r>
        <w:rPr>
          <w:spacing w:val="1"/>
          <w:w w:val="105"/>
          <w:position w:val="1"/>
        </w:rPr>
        <w:t xml:space="preserve"> </w:t>
      </w:r>
      <w:r>
        <w:rPr>
          <w:w w:val="105"/>
        </w:rPr>
        <w:t>и</w:t>
      </w:r>
      <w:r>
        <w:rPr>
          <w:spacing w:val="1"/>
          <w:w w:val="105"/>
        </w:rPr>
        <w:t xml:space="preserve"> </w:t>
      </w:r>
      <w:r>
        <w:rPr>
          <w:w w:val="105"/>
        </w:rPr>
        <w:t>выводы</w:t>
      </w:r>
      <w:r>
        <w:rPr>
          <w:spacing w:val="1"/>
          <w:w w:val="105"/>
        </w:rPr>
        <w:t xml:space="preserve"> </w:t>
      </w:r>
      <w:r>
        <w:rPr>
          <w:w w:val="105"/>
        </w:rPr>
        <w:t>по</w:t>
      </w:r>
      <w:r>
        <w:rPr>
          <w:spacing w:val="1"/>
          <w:w w:val="105"/>
        </w:rPr>
        <w:t xml:space="preserve"> </w:t>
      </w:r>
      <w:r>
        <w:rPr>
          <w:w w:val="105"/>
        </w:rPr>
        <w:t>результатам</w:t>
      </w:r>
      <w:r>
        <w:rPr>
          <w:spacing w:val="1"/>
          <w:w w:val="105"/>
        </w:rPr>
        <w:t xml:space="preserve"> </w:t>
      </w:r>
      <w:r>
        <w:rPr>
          <w:w w:val="105"/>
        </w:rPr>
        <w:t>проведенного</w:t>
      </w:r>
      <w:r>
        <w:rPr>
          <w:spacing w:val="1"/>
          <w:w w:val="105"/>
        </w:rPr>
        <w:t xml:space="preserve"> </w:t>
      </w:r>
      <w:r>
        <w:rPr>
          <w:w w:val="105"/>
        </w:rPr>
        <w:t>небольшого исследования, владеть инструментами оценки достоверности полученных выводов и</w:t>
      </w:r>
      <w:r>
        <w:rPr>
          <w:spacing w:val="1"/>
          <w:w w:val="105"/>
        </w:rPr>
        <w:t xml:space="preserve"> </w:t>
      </w:r>
      <w:r>
        <w:rPr>
          <w:w w:val="105"/>
        </w:rPr>
        <w:t>обобщений;</w:t>
      </w:r>
    </w:p>
    <w:p w:rsidR="007F4E71" w:rsidRDefault="002F6E5B">
      <w:pPr>
        <w:pStyle w:val="a3"/>
        <w:tabs>
          <w:tab w:val="left" w:pos="2483"/>
          <w:tab w:val="left" w:pos="3636"/>
          <w:tab w:val="left" w:pos="5284"/>
          <w:tab w:val="left" w:pos="7154"/>
          <w:tab w:val="left" w:pos="8984"/>
        </w:tabs>
        <w:spacing w:line="252" w:lineRule="auto"/>
        <w:ind w:right="577"/>
      </w:pPr>
      <w:r>
        <w:rPr>
          <w:w w:val="105"/>
        </w:rPr>
        <w:t>прогнозировать возможное дальнейшее развитие процессов, событий и их последствия, в</w:t>
      </w:r>
      <w:r>
        <w:rPr>
          <w:spacing w:val="1"/>
          <w:w w:val="105"/>
        </w:rPr>
        <w:t xml:space="preserve"> </w:t>
      </w:r>
      <w:r>
        <w:rPr>
          <w:w w:val="105"/>
        </w:rPr>
        <w:t>аналогичных</w:t>
      </w:r>
      <w:r>
        <w:rPr>
          <w:w w:val="105"/>
        </w:rPr>
        <w:tab/>
        <w:t>или</w:t>
      </w:r>
      <w:r>
        <w:rPr>
          <w:w w:val="105"/>
        </w:rPr>
        <w:tab/>
        <w:t>сходных</w:t>
      </w:r>
      <w:r>
        <w:rPr>
          <w:w w:val="105"/>
        </w:rPr>
        <w:tab/>
        <w:t>ситуациях,</w:t>
      </w:r>
      <w:r>
        <w:rPr>
          <w:w w:val="105"/>
        </w:rPr>
        <w:tab/>
        <w:t>выдвигать</w:t>
      </w:r>
      <w:r>
        <w:rPr>
          <w:w w:val="105"/>
        </w:rPr>
        <w:tab/>
      </w:r>
      <w:r>
        <w:t>предположения</w:t>
      </w:r>
      <w:r>
        <w:rPr>
          <w:spacing w:val="-56"/>
        </w:rPr>
        <w:t xml:space="preserve"> </w:t>
      </w:r>
      <w:r>
        <w:rPr>
          <w:w w:val="105"/>
        </w:rPr>
        <w:t>об</w:t>
      </w:r>
      <w:r>
        <w:rPr>
          <w:spacing w:val="-4"/>
          <w:w w:val="105"/>
        </w:rPr>
        <w:t xml:space="preserve"> </w:t>
      </w:r>
      <w:r>
        <w:rPr>
          <w:w w:val="105"/>
        </w:rPr>
        <w:t>их развитии</w:t>
      </w:r>
      <w:r>
        <w:rPr>
          <w:spacing w:val="-1"/>
          <w:w w:val="105"/>
        </w:rPr>
        <w:t xml:space="preserve"> </w:t>
      </w:r>
      <w:r>
        <w:rPr>
          <w:w w:val="105"/>
        </w:rPr>
        <w:t>в</w:t>
      </w:r>
      <w:r>
        <w:rPr>
          <w:spacing w:val="3"/>
          <w:w w:val="105"/>
        </w:rPr>
        <w:t xml:space="preserve"> </w:t>
      </w:r>
      <w:r>
        <w:rPr>
          <w:w w:val="105"/>
        </w:rPr>
        <w:t>новых</w:t>
      </w:r>
      <w:r>
        <w:rPr>
          <w:spacing w:val="2"/>
          <w:w w:val="105"/>
        </w:rPr>
        <w:t xml:space="preserve"> </w:t>
      </w:r>
      <w:r>
        <w:rPr>
          <w:w w:val="105"/>
        </w:rPr>
        <w:t>условиях</w:t>
      </w:r>
      <w:r>
        <w:rPr>
          <w:spacing w:val="-3"/>
          <w:w w:val="105"/>
        </w:rPr>
        <w:t xml:space="preserve"> </w:t>
      </w:r>
      <w:r>
        <w:rPr>
          <w:w w:val="105"/>
        </w:rPr>
        <w:t>и</w:t>
      </w:r>
      <w:r>
        <w:rPr>
          <w:spacing w:val="2"/>
          <w:w w:val="105"/>
        </w:rPr>
        <w:t xml:space="preserve"> </w:t>
      </w:r>
      <w:r>
        <w:rPr>
          <w:w w:val="105"/>
        </w:rPr>
        <w:t>контекстах.</w:t>
      </w:r>
    </w:p>
    <w:p w:rsidR="007F4E71" w:rsidRDefault="002F6E5B">
      <w:pPr>
        <w:pStyle w:val="a3"/>
        <w:spacing w:before="2" w:line="244" w:lineRule="auto"/>
        <w:ind w:right="555"/>
      </w:pPr>
      <w:r>
        <w:rPr>
          <w:w w:val="105"/>
        </w:rPr>
        <w:t>У      обучающегося        будут        сформированы        следующие        умения        работать</w:t>
      </w:r>
      <w:r>
        <w:rPr>
          <w:spacing w:val="1"/>
          <w:w w:val="105"/>
        </w:rPr>
        <w:t xml:space="preserve"> </w:t>
      </w:r>
      <w:r>
        <w:rPr>
          <w:w w:val="105"/>
        </w:rPr>
        <w:t>с</w:t>
      </w:r>
      <w:r>
        <w:rPr>
          <w:spacing w:val="-9"/>
          <w:w w:val="105"/>
        </w:rPr>
        <w:t xml:space="preserve"> </w:t>
      </w:r>
      <w:r>
        <w:rPr>
          <w:w w:val="105"/>
        </w:rPr>
        <w:t>информацией как</w:t>
      </w:r>
      <w:r>
        <w:rPr>
          <w:spacing w:val="1"/>
          <w:w w:val="105"/>
        </w:rPr>
        <w:t xml:space="preserve"> </w:t>
      </w:r>
      <w:r>
        <w:rPr>
          <w:w w:val="105"/>
        </w:rPr>
        <w:t>часть познавательных</w:t>
      </w:r>
      <w:r>
        <w:rPr>
          <w:spacing w:val="2"/>
          <w:w w:val="105"/>
        </w:rPr>
        <w:t xml:space="preserve"> </w:t>
      </w:r>
      <w:r>
        <w:rPr>
          <w:w w:val="105"/>
        </w:rPr>
        <w:t>универсальных учебных</w:t>
      </w:r>
      <w:r>
        <w:rPr>
          <w:spacing w:val="-4"/>
          <w:w w:val="105"/>
        </w:rPr>
        <w:t xml:space="preserve"> </w:t>
      </w:r>
      <w:r>
        <w:rPr>
          <w:w w:val="105"/>
        </w:rPr>
        <w:t>действий:</w:t>
      </w:r>
    </w:p>
    <w:p w:rsidR="007F4E71" w:rsidRDefault="002F6E5B">
      <w:pPr>
        <w:pStyle w:val="a3"/>
        <w:spacing w:before="1" w:line="247" w:lineRule="auto"/>
        <w:ind w:right="572"/>
      </w:pPr>
      <w:r>
        <w:rPr>
          <w:w w:val="105"/>
        </w:rPr>
        <w:t>применять различные методы, инструменты и запросы при поиске и отборе информации</w:t>
      </w:r>
      <w:r>
        <w:rPr>
          <w:spacing w:val="1"/>
          <w:w w:val="105"/>
        </w:rPr>
        <w:t xml:space="preserve"> </w:t>
      </w:r>
      <w:r>
        <w:rPr>
          <w:w w:val="105"/>
        </w:rPr>
        <w:t>или       данных       из       источников        с        учётом       предложенной        учебной        задачи</w:t>
      </w:r>
      <w:r>
        <w:rPr>
          <w:spacing w:val="1"/>
          <w:w w:val="105"/>
        </w:rPr>
        <w:t xml:space="preserve"> </w:t>
      </w:r>
      <w:r>
        <w:rPr>
          <w:w w:val="105"/>
        </w:rPr>
        <w:t>и</w:t>
      </w:r>
      <w:r>
        <w:rPr>
          <w:spacing w:val="-1"/>
          <w:w w:val="105"/>
        </w:rPr>
        <w:t xml:space="preserve"> </w:t>
      </w:r>
      <w:r>
        <w:rPr>
          <w:w w:val="105"/>
        </w:rPr>
        <w:t>заданных</w:t>
      </w:r>
      <w:r>
        <w:rPr>
          <w:spacing w:val="-3"/>
          <w:w w:val="105"/>
        </w:rPr>
        <w:t xml:space="preserve"> </w:t>
      </w:r>
      <w:r>
        <w:rPr>
          <w:w w:val="105"/>
        </w:rPr>
        <w:t>критериев;</w:t>
      </w:r>
    </w:p>
    <w:p w:rsidR="007F4E71" w:rsidRDefault="002F6E5B">
      <w:pPr>
        <w:pStyle w:val="a3"/>
        <w:spacing w:before="1" w:line="247" w:lineRule="auto"/>
        <w:ind w:right="551"/>
      </w:pPr>
      <w:r>
        <w:rPr>
          <w:w w:val="105"/>
        </w:rPr>
        <w:t>выбирать, анализировать, систематизировать и интерпретировать информацию различных</w:t>
      </w:r>
      <w:r>
        <w:rPr>
          <w:spacing w:val="1"/>
          <w:w w:val="105"/>
        </w:rPr>
        <w:t xml:space="preserve"> </w:t>
      </w:r>
      <w:r>
        <w:rPr>
          <w:w w:val="105"/>
        </w:rPr>
        <w:t xml:space="preserve">видов и форм представления (справочная, научно-популярная литература, </w:t>
      </w:r>
      <w:proofErr w:type="spellStart"/>
      <w:r>
        <w:rPr>
          <w:w w:val="105"/>
        </w:rPr>
        <w:t>интернет-ресурсы</w:t>
      </w:r>
      <w:proofErr w:type="spellEnd"/>
      <w:r>
        <w:rPr>
          <w:w w:val="105"/>
        </w:rPr>
        <w:t xml:space="preserve"> и</w:t>
      </w:r>
      <w:r>
        <w:rPr>
          <w:spacing w:val="1"/>
          <w:w w:val="105"/>
        </w:rPr>
        <w:t xml:space="preserve"> </w:t>
      </w:r>
      <w:r>
        <w:rPr>
          <w:w w:val="105"/>
        </w:rPr>
        <w:t>другие);</w:t>
      </w:r>
    </w:p>
    <w:p w:rsidR="007F4E71" w:rsidRDefault="002F6E5B">
      <w:pPr>
        <w:pStyle w:val="a3"/>
        <w:spacing w:before="1" w:line="247" w:lineRule="auto"/>
        <w:ind w:right="567"/>
      </w:pPr>
      <w:r>
        <w:rPr>
          <w:w w:val="105"/>
        </w:rPr>
        <w:t>находить      сходные      аргументы      (подтверждающие     или     опровергающие      одну</w:t>
      </w:r>
      <w:r>
        <w:rPr>
          <w:spacing w:val="1"/>
          <w:w w:val="105"/>
        </w:rPr>
        <w:t xml:space="preserve"> </w:t>
      </w:r>
      <w:r>
        <w:rPr>
          <w:w w:val="105"/>
        </w:rPr>
        <w:t>и</w:t>
      </w:r>
      <w:r>
        <w:rPr>
          <w:spacing w:val="-3"/>
          <w:w w:val="105"/>
        </w:rPr>
        <w:t xml:space="preserve"> </w:t>
      </w:r>
      <w:r>
        <w:rPr>
          <w:w w:val="105"/>
        </w:rPr>
        <w:t>ту</w:t>
      </w:r>
      <w:r>
        <w:rPr>
          <w:spacing w:val="2"/>
          <w:w w:val="105"/>
        </w:rPr>
        <w:t xml:space="preserve"> </w:t>
      </w:r>
      <w:r>
        <w:rPr>
          <w:w w:val="105"/>
        </w:rPr>
        <w:t>же</w:t>
      </w:r>
      <w:r>
        <w:rPr>
          <w:spacing w:val="-6"/>
          <w:w w:val="105"/>
        </w:rPr>
        <w:t xml:space="preserve"> </w:t>
      </w:r>
      <w:r>
        <w:rPr>
          <w:w w:val="105"/>
        </w:rPr>
        <w:t>идею,</w:t>
      </w:r>
      <w:r>
        <w:rPr>
          <w:spacing w:val="-3"/>
          <w:w w:val="105"/>
        </w:rPr>
        <w:t xml:space="preserve"> </w:t>
      </w:r>
      <w:r>
        <w:rPr>
          <w:w w:val="105"/>
        </w:rPr>
        <w:t>версию)</w:t>
      </w:r>
      <w:r>
        <w:rPr>
          <w:spacing w:val="-3"/>
          <w:w w:val="105"/>
        </w:rPr>
        <w:t xml:space="preserve"> </w:t>
      </w:r>
      <w:r>
        <w:rPr>
          <w:w w:val="105"/>
        </w:rPr>
        <w:t>в</w:t>
      </w:r>
      <w:r>
        <w:rPr>
          <w:spacing w:val="11"/>
          <w:w w:val="105"/>
        </w:rPr>
        <w:t xml:space="preserve"> </w:t>
      </w:r>
      <w:r>
        <w:rPr>
          <w:w w:val="105"/>
        </w:rPr>
        <w:t>различных</w:t>
      </w:r>
      <w:r>
        <w:rPr>
          <w:spacing w:val="-1"/>
          <w:w w:val="105"/>
        </w:rPr>
        <w:t xml:space="preserve"> </w:t>
      </w:r>
      <w:r>
        <w:rPr>
          <w:w w:val="105"/>
        </w:rPr>
        <w:t>информационных</w:t>
      </w:r>
      <w:r>
        <w:rPr>
          <w:spacing w:val="-2"/>
          <w:w w:val="105"/>
        </w:rPr>
        <w:t xml:space="preserve"> </w:t>
      </w:r>
      <w:r>
        <w:rPr>
          <w:w w:val="105"/>
        </w:rPr>
        <w:t>источниках;</w:t>
      </w:r>
    </w:p>
    <w:p w:rsidR="007F4E71" w:rsidRDefault="002F6E5B">
      <w:pPr>
        <w:pStyle w:val="a3"/>
        <w:spacing w:line="252" w:lineRule="auto"/>
        <w:ind w:right="560"/>
      </w:pPr>
      <w:r>
        <w:rPr>
          <w:w w:val="105"/>
        </w:rPr>
        <w:t>самостоятельно</w:t>
      </w:r>
      <w:r>
        <w:rPr>
          <w:spacing w:val="1"/>
          <w:w w:val="105"/>
        </w:rPr>
        <w:t xml:space="preserve"> </w:t>
      </w:r>
      <w:r>
        <w:rPr>
          <w:w w:val="105"/>
        </w:rPr>
        <w:t>выбирать</w:t>
      </w:r>
      <w:r>
        <w:rPr>
          <w:spacing w:val="1"/>
          <w:w w:val="105"/>
        </w:rPr>
        <w:t xml:space="preserve"> </w:t>
      </w:r>
      <w:r>
        <w:rPr>
          <w:w w:val="105"/>
        </w:rPr>
        <w:t>оптимальную</w:t>
      </w:r>
      <w:r>
        <w:rPr>
          <w:spacing w:val="1"/>
          <w:w w:val="105"/>
        </w:rPr>
        <w:t xml:space="preserve"> </w:t>
      </w:r>
      <w:r>
        <w:rPr>
          <w:w w:val="105"/>
        </w:rPr>
        <w:t>форму</w:t>
      </w:r>
      <w:r>
        <w:rPr>
          <w:spacing w:val="1"/>
          <w:w w:val="105"/>
        </w:rPr>
        <w:t xml:space="preserve"> </w:t>
      </w:r>
      <w:r>
        <w:rPr>
          <w:w w:val="105"/>
        </w:rPr>
        <w:t>представления</w:t>
      </w:r>
      <w:r>
        <w:rPr>
          <w:spacing w:val="1"/>
          <w:w w:val="105"/>
        </w:rPr>
        <w:t xml:space="preserve"> </w:t>
      </w:r>
      <w:r>
        <w:rPr>
          <w:w w:val="105"/>
        </w:rPr>
        <w:t>информации</w:t>
      </w:r>
      <w:r>
        <w:rPr>
          <w:spacing w:val="1"/>
          <w:w w:val="105"/>
        </w:rPr>
        <w:t xml:space="preserve"> </w:t>
      </w:r>
      <w:r>
        <w:rPr>
          <w:w w:val="105"/>
        </w:rPr>
        <w:t>и</w:t>
      </w:r>
      <w:r>
        <w:rPr>
          <w:spacing w:val="1"/>
          <w:w w:val="105"/>
        </w:rPr>
        <w:t xml:space="preserve"> </w:t>
      </w:r>
      <w:r>
        <w:rPr>
          <w:w w:val="105"/>
        </w:rPr>
        <w:t>иллюстрировать</w:t>
      </w:r>
      <w:r>
        <w:rPr>
          <w:spacing w:val="1"/>
          <w:w w:val="105"/>
        </w:rPr>
        <w:t xml:space="preserve"> </w:t>
      </w:r>
      <w:r>
        <w:rPr>
          <w:w w:val="105"/>
        </w:rPr>
        <w:t>решаемые</w:t>
      </w:r>
      <w:r>
        <w:rPr>
          <w:spacing w:val="1"/>
          <w:w w:val="105"/>
        </w:rPr>
        <w:t xml:space="preserve"> </w:t>
      </w:r>
      <w:r>
        <w:rPr>
          <w:w w:val="105"/>
        </w:rPr>
        <w:t>задачи</w:t>
      </w:r>
      <w:r>
        <w:rPr>
          <w:spacing w:val="1"/>
          <w:w w:val="105"/>
        </w:rPr>
        <w:t xml:space="preserve"> </w:t>
      </w:r>
      <w:r>
        <w:rPr>
          <w:w w:val="105"/>
        </w:rPr>
        <w:t>несложными</w:t>
      </w:r>
      <w:r>
        <w:rPr>
          <w:spacing w:val="1"/>
          <w:w w:val="105"/>
        </w:rPr>
        <w:t xml:space="preserve"> </w:t>
      </w:r>
      <w:r>
        <w:rPr>
          <w:w w:val="105"/>
        </w:rPr>
        <w:t>схемами,</w:t>
      </w:r>
      <w:r>
        <w:rPr>
          <w:spacing w:val="1"/>
          <w:w w:val="105"/>
        </w:rPr>
        <w:t xml:space="preserve"> </w:t>
      </w:r>
      <w:r>
        <w:rPr>
          <w:w w:val="105"/>
        </w:rPr>
        <w:t>диаграммами,</w:t>
      </w:r>
      <w:r>
        <w:rPr>
          <w:spacing w:val="1"/>
          <w:w w:val="105"/>
        </w:rPr>
        <w:t xml:space="preserve"> </w:t>
      </w:r>
      <w:r>
        <w:rPr>
          <w:w w:val="105"/>
        </w:rPr>
        <w:t>иной</w:t>
      </w:r>
      <w:r>
        <w:rPr>
          <w:spacing w:val="1"/>
          <w:w w:val="105"/>
        </w:rPr>
        <w:t xml:space="preserve"> </w:t>
      </w:r>
      <w:r>
        <w:rPr>
          <w:w w:val="105"/>
        </w:rPr>
        <w:t>графикой</w:t>
      </w:r>
      <w:r>
        <w:rPr>
          <w:spacing w:val="1"/>
          <w:w w:val="105"/>
        </w:rPr>
        <w:t xml:space="preserve"> </w:t>
      </w:r>
      <w:r>
        <w:rPr>
          <w:w w:val="105"/>
        </w:rPr>
        <w:t>и</w:t>
      </w:r>
      <w:r>
        <w:rPr>
          <w:spacing w:val="1"/>
          <w:w w:val="105"/>
        </w:rPr>
        <w:t xml:space="preserve"> </w:t>
      </w:r>
      <w:r>
        <w:rPr>
          <w:w w:val="105"/>
        </w:rPr>
        <w:t>их</w:t>
      </w:r>
      <w:r>
        <w:rPr>
          <w:spacing w:val="1"/>
          <w:w w:val="105"/>
        </w:rPr>
        <w:t xml:space="preserve"> </w:t>
      </w:r>
      <w:r>
        <w:rPr>
          <w:w w:val="105"/>
        </w:rPr>
        <w:t>комбинациями;</w:t>
      </w:r>
    </w:p>
    <w:p w:rsidR="007F4E71" w:rsidRDefault="007F4E71">
      <w:pPr>
        <w:spacing w:line="252" w:lineRule="auto"/>
        <w:sectPr w:rsidR="007F4E71">
          <w:headerReference w:type="default" r:id="rId15"/>
          <w:pgSz w:w="11910" w:h="16860"/>
          <w:pgMar w:top="760" w:right="20" w:bottom="280" w:left="740" w:header="0" w:footer="0" w:gutter="0"/>
          <w:cols w:space="720"/>
        </w:sectPr>
      </w:pPr>
    </w:p>
    <w:p w:rsidR="007F4E71" w:rsidRDefault="002F6E5B">
      <w:pPr>
        <w:pStyle w:val="a3"/>
        <w:spacing w:before="80" w:line="247" w:lineRule="auto"/>
        <w:ind w:right="568"/>
      </w:pPr>
      <w:r>
        <w:rPr>
          <w:w w:val="105"/>
        </w:rPr>
        <w:lastRenderedPageBreak/>
        <w:t>оценивать надёжность информации по критериям, предложенным или сформулированным</w:t>
      </w:r>
      <w:r>
        <w:rPr>
          <w:spacing w:val="1"/>
          <w:w w:val="105"/>
        </w:rPr>
        <w:t xml:space="preserve"> </w:t>
      </w:r>
      <w:r>
        <w:rPr>
          <w:w w:val="105"/>
        </w:rPr>
        <w:t>самостоятельно;</w:t>
      </w:r>
    </w:p>
    <w:p w:rsidR="007F4E71" w:rsidRDefault="002F6E5B">
      <w:pPr>
        <w:pStyle w:val="a3"/>
        <w:spacing w:before="5"/>
        <w:ind w:left="1096" w:firstLine="0"/>
      </w:pPr>
      <w:r>
        <w:t>эффективно</w:t>
      </w:r>
      <w:r>
        <w:rPr>
          <w:spacing w:val="35"/>
        </w:rPr>
        <w:t xml:space="preserve"> </w:t>
      </w:r>
      <w:r>
        <w:t>запоминать</w:t>
      </w:r>
      <w:r>
        <w:rPr>
          <w:spacing w:val="35"/>
        </w:rPr>
        <w:t xml:space="preserve"> </w:t>
      </w:r>
      <w:r>
        <w:t>и</w:t>
      </w:r>
      <w:r>
        <w:rPr>
          <w:spacing w:val="36"/>
        </w:rPr>
        <w:t xml:space="preserve"> </w:t>
      </w:r>
      <w:r>
        <w:t>систематизировать</w:t>
      </w:r>
      <w:r>
        <w:rPr>
          <w:spacing w:val="39"/>
        </w:rPr>
        <w:t xml:space="preserve"> </w:t>
      </w:r>
      <w:r>
        <w:t>информацию.</w:t>
      </w:r>
    </w:p>
    <w:p w:rsidR="007F4E71" w:rsidRDefault="002F6E5B">
      <w:pPr>
        <w:pStyle w:val="a3"/>
        <w:spacing w:before="9" w:line="247" w:lineRule="auto"/>
        <w:ind w:right="567"/>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общения</w:t>
      </w:r>
      <w:r>
        <w:rPr>
          <w:spacing w:val="1"/>
          <w:w w:val="105"/>
        </w:rPr>
        <w:t xml:space="preserve"> </w:t>
      </w:r>
      <w:r>
        <w:rPr>
          <w:w w:val="105"/>
        </w:rPr>
        <w:t>как</w:t>
      </w:r>
      <w:r>
        <w:rPr>
          <w:spacing w:val="1"/>
          <w:w w:val="105"/>
        </w:rPr>
        <w:t xml:space="preserve"> </w:t>
      </w:r>
      <w:r>
        <w:rPr>
          <w:w w:val="105"/>
        </w:rPr>
        <w:t>часть</w:t>
      </w:r>
      <w:r>
        <w:rPr>
          <w:spacing w:val="1"/>
          <w:w w:val="105"/>
        </w:rPr>
        <w:t xml:space="preserve"> </w:t>
      </w:r>
      <w:r>
        <w:rPr>
          <w:w w:val="105"/>
        </w:rPr>
        <w:t>коммуникативных</w:t>
      </w:r>
      <w:r>
        <w:rPr>
          <w:spacing w:val="3"/>
          <w:w w:val="105"/>
        </w:rPr>
        <w:t xml:space="preserve"> </w:t>
      </w:r>
      <w:r>
        <w:rPr>
          <w:w w:val="105"/>
        </w:rPr>
        <w:t>универсальных учебных действий:</w:t>
      </w:r>
    </w:p>
    <w:p w:rsidR="007F4E71" w:rsidRDefault="002F6E5B">
      <w:pPr>
        <w:pStyle w:val="a3"/>
        <w:spacing w:before="5" w:line="247" w:lineRule="auto"/>
        <w:ind w:right="557"/>
      </w:pPr>
      <w:r>
        <w:rPr>
          <w:w w:val="105"/>
        </w:rPr>
        <w:t xml:space="preserve">воспринимать    и   </w:t>
      </w:r>
      <w:r>
        <w:rPr>
          <w:spacing w:val="1"/>
          <w:w w:val="105"/>
        </w:rPr>
        <w:t xml:space="preserve"> </w:t>
      </w:r>
      <w:r>
        <w:rPr>
          <w:w w:val="105"/>
        </w:rPr>
        <w:t>формулировать     суждения,     выражать    эмоции     в     соответствии</w:t>
      </w:r>
      <w:r>
        <w:rPr>
          <w:spacing w:val="-58"/>
          <w:w w:val="105"/>
        </w:rPr>
        <w:t xml:space="preserve"> </w:t>
      </w:r>
      <w:r>
        <w:rPr>
          <w:w w:val="105"/>
        </w:rPr>
        <w:t xml:space="preserve">с   целями    и   </w:t>
      </w:r>
      <w:r>
        <w:rPr>
          <w:spacing w:val="1"/>
          <w:w w:val="105"/>
        </w:rPr>
        <w:t xml:space="preserve"> </w:t>
      </w:r>
      <w:r>
        <w:rPr>
          <w:w w:val="105"/>
        </w:rPr>
        <w:t>условиями     общения;    выражать    себя    (свою     точку    зрения)    в     устных</w:t>
      </w:r>
      <w:r>
        <w:rPr>
          <w:spacing w:val="-58"/>
          <w:w w:val="105"/>
        </w:rPr>
        <w:t xml:space="preserve"> </w:t>
      </w:r>
      <w:r>
        <w:rPr>
          <w:w w:val="105"/>
        </w:rPr>
        <w:t>и</w:t>
      </w:r>
      <w:r>
        <w:rPr>
          <w:spacing w:val="-1"/>
          <w:w w:val="105"/>
        </w:rPr>
        <w:t xml:space="preserve"> </w:t>
      </w:r>
      <w:r>
        <w:rPr>
          <w:w w:val="105"/>
        </w:rPr>
        <w:t>письменных</w:t>
      </w:r>
      <w:r>
        <w:rPr>
          <w:spacing w:val="2"/>
          <w:w w:val="105"/>
        </w:rPr>
        <w:t xml:space="preserve"> </w:t>
      </w:r>
      <w:r>
        <w:rPr>
          <w:w w:val="105"/>
        </w:rPr>
        <w:t>текстах;</w:t>
      </w:r>
    </w:p>
    <w:p w:rsidR="007F4E71" w:rsidRDefault="002F6E5B">
      <w:pPr>
        <w:pStyle w:val="a3"/>
        <w:spacing w:before="1" w:line="244" w:lineRule="auto"/>
        <w:ind w:right="568"/>
      </w:pPr>
      <w:r>
        <w:rPr>
          <w:w w:val="105"/>
        </w:rPr>
        <w:t>распознавать</w:t>
      </w:r>
      <w:r>
        <w:rPr>
          <w:spacing w:val="1"/>
          <w:w w:val="105"/>
        </w:rPr>
        <w:t xml:space="preserve"> </w:t>
      </w:r>
      <w:r>
        <w:rPr>
          <w:w w:val="105"/>
        </w:rPr>
        <w:t>невербальные</w:t>
      </w:r>
      <w:r>
        <w:rPr>
          <w:spacing w:val="1"/>
          <w:w w:val="105"/>
        </w:rPr>
        <w:t xml:space="preserve"> </w:t>
      </w:r>
      <w:r>
        <w:rPr>
          <w:w w:val="105"/>
        </w:rPr>
        <w:t>средства</w:t>
      </w:r>
      <w:r>
        <w:rPr>
          <w:spacing w:val="1"/>
          <w:w w:val="105"/>
        </w:rPr>
        <w:t xml:space="preserve"> </w:t>
      </w:r>
      <w:r>
        <w:rPr>
          <w:w w:val="105"/>
        </w:rPr>
        <w:t>общения,</w:t>
      </w:r>
      <w:r>
        <w:rPr>
          <w:spacing w:val="1"/>
          <w:w w:val="105"/>
        </w:rPr>
        <w:t xml:space="preserve"> </w:t>
      </w:r>
      <w:r>
        <w:rPr>
          <w:w w:val="105"/>
        </w:rPr>
        <w:t>понимать</w:t>
      </w:r>
      <w:r>
        <w:rPr>
          <w:spacing w:val="1"/>
          <w:w w:val="105"/>
        </w:rPr>
        <w:t xml:space="preserve"> </w:t>
      </w:r>
      <w:r>
        <w:rPr>
          <w:w w:val="105"/>
        </w:rPr>
        <w:t>значение</w:t>
      </w:r>
      <w:r>
        <w:rPr>
          <w:spacing w:val="1"/>
          <w:w w:val="105"/>
        </w:rPr>
        <w:t xml:space="preserve"> </w:t>
      </w:r>
      <w:r>
        <w:rPr>
          <w:w w:val="105"/>
        </w:rPr>
        <w:t>социальных</w:t>
      </w:r>
      <w:r>
        <w:rPr>
          <w:spacing w:val="1"/>
          <w:w w:val="105"/>
        </w:rPr>
        <w:t xml:space="preserve"> </w:t>
      </w:r>
      <w:r>
        <w:rPr>
          <w:w w:val="105"/>
        </w:rPr>
        <w:t>знаков,</w:t>
      </w:r>
      <w:r>
        <w:rPr>
          <w:spacing w:val="1"/>
          <w:w w:val="105"/>
        </w:rPr>
        <w:t xml:space="preserve"> </w:t>
      </w:r>
      <w:r>
        <w:rPr>
          <w:w w:val="105"/>
        </w:rPr>
        <w:t>знать</w:t>
      </w:r>
      <w:r>
        <w:rPr>
          <w:spacing w:val="-4"/>
          <w:w w:val="105"/>
        </w:rPr>
        <w:t xml:space="preserve"> </w:t>
      </w:r>
      <w:r>
        <w:rPr>
          <w:w w:val="105"/>
        </w:rPr>
        <w:t>и распознавать</w:t>
      </w:r>
      <w:r>
        <w:rPr>
          <w:spacing w:val="-3"/>
          <w:w w:val="105"/>
        </w:rPr>
        <w:t xml:space="preserve"> </w:t>
      </w:r>
      <w:r>
        <w:rPr>
          <w:w w:val="105"/>
        </w:rPr>
        <w:t>предпосылки конфликтных</w:t>
      </w:r>
      <w:r>
        <w:rPr>
          <w:spacing w:val="1"/>
          <w:w w:val="105"/>
        </w:rPr>
        <w:t xml:space="preserve"> </w:t>
      </w:r>
      <w:r>
        <w:rPr>
          <w:w w:val="105"/>
        </w:rPr>
        <w:t>ситуаций и</w:t>
      </w:r>
      <w:r>
        <w:rPr>
          <w:spacing w:val="-2"/>
          <w:w w:val="105"/>
        </w:rPr>
        <w:t xml:space="preserve"> </w:t>
      </w:r>
      <w:r>
        <w:rPr>
          <w:w w:val="105"/>
        </w:rPr>
        <w:t>смягчать</w:t>
      </w:r>
      <w:r>
        <w:rPr>
          <w:spacing w:val="-5"/>
          <w:w w:val="105"/>
        </w:rPr>
        <w:t xml:space="preserve"> </w:t>
      </w:r>
      <w:r>
        <w:rPr>
          <w:w w:val="105"/>
        </w:rPr>
        <w:t>конфликты;</w:t>
      </w:r>
    </w:p>
    <w:p w:rsidR="007F4E71" w:rsidRDefault="002F6E5B">
      <w:pPr>
        <w:pStyle w:val="a3"/>
        <w:tabs>
          <w:tab w:val="left" w:pos="4377"/>
          <w:tab w:val="left" w:pos="5758"/>
          <w:tab w:val="left" w:pos="7414"/>
          <w:tab w:val="left" w:pos="9452"/>
        </w:tabs>
        <w:spacing w:line="252" w:lineRule="auto"/>
        <w:ind w:right="610"/>
      </w:pPr>
      <w:r>
        <w:rPr>
          <w:w w:val="105"/>
        </w:rPr>
        <w:t xml:space="preserve">понимать        </w:t>
      </w:r>
      <w:r>
        <w:rPr>
          <w:spacing w:val="43"/>
          <w:w w:val="105"/>
        </w:rPr>
        <w:t xml:space="preserve"> </w:t>
      </w:r>
      <w:r>
        <w:rPr>
          <w:w w:val="105"/>
        </w:rPr>
        <w:t>намерения</w:t>
      </w:r>
      <w:r>
        <w:rPr>
          <w:w w:val="105"/>
        </w:rPr>
        <w:tab/>
        <w:t>других,</w:t>
      </w:r>
      <w:r>
        <w:rPr>
          <w:w w:val="105"/>
        </w:rPr>
        <w:tab/>
        <w:t>проявлять</w:t>
      </w:r>
      <w:r>
        <w:rPr>
          <w:w w:val="105"/>
        </w:rPr>
        <w:tab/>
        <w:t>уважительное</w:t>
      </w:r>
      <w:r>
        <w:rPr>
          <w:w w:val="105"/>
        </w:rPr>
        <w:tab/>
      </w:r>
      <w:r>
        <w:rPr>
          <w:spacing w:val="-1"/>
        </w:rPr>
        <w:t>отношение</w:t>
      </w:r>
      <w:r>
        <w:rPr>
          <w:spacing w:val="-55"/>
        </w:rPr>
        <w:t xml:space="preserve"> </w:t>
      </w:r>
      <w:r>
        <w:rPr>
          <w:w w:val="105"/>
        </w:rPr>
        <w:t>к</w:t>
      </w:r>
      <w:r>
        <w:rPr>
          <w:spacing w:val="-6"/>
          <w:w w:val="105"/>
        </w:rPr>
        <w:t xml:space="preserve"> </w:t>
      </w:r>
      <w:r>
        <w:rPr>
          <w:w w:val="105"/>
        </w:rPr>
        <w:t>собеседнику</w:t>
      </w:r>
      <w:r>
        <w:rPr>
          <w:spacing w:val="-3"/>
          <w:w w:val="105"/>
        </w:rPr>
        <w:t xml:space="preserve"> </w:t>
      </w:r>
      <w:r>
        <w:rPr>
          <w:w w:val="105"/>
        </w:rPr>
        <w:t>и</w:t>
      </w:r>
      <w:r>
        <w:rPr>
          <w:spacing w:val="-4"/>
          <w:w w:val="105"/>
        </w:rPr>
        <w:t xml:space="preserve"> </w:t>
      </w:r>
      <w:r>
        <w:rPr>
          <w:w w:val="105"/>
        </w:rPr>
        <w:t>в</w:t>
      </w:r>
      <w:r>
        <w:rPr>
          <w:spacing w:val="7"/>
          <w:w w:val="105"/>
        </w:rPr>
        <w:t xml:space="preserve"> </w:t>
      </w:r>
      <w:r>
        <w:rPr>
          <w:w w:val="105"/>
        </w:rPr>
        <w:t>корректной</w:t>
      </w:r>
      <w:r>
        <w:rPr>
          <w:spacing w:val="1"/>
          <w:w w:val="105"/>
        </w:rPr>
        <w:t xml:space="preserve"> </w:t>
      </w:r>
      <w:r>
        <w:rPr>
          <w:w w:val="105"/>
        </w:rPr>
        <w:t>форме</w:t>
      </w:r>
      <w:r>
        <w:rPr>
          <w:spacing w:val="-1"/>
          <w:w w:val="105"/>
        </w:rPr>
        <w:t xml:space="preserve"> </w:t>
      </w:r>
      <w:r>
        <w:rPr>
          <w:w w:val="105"/>
        </w:rPr>
        <w:t>формулировать</w:t>
      </w:r>
      <w:r>
        <w:rPr>
          <w:spacing w:val="4"/>
          <w:w w:val="105"/>
        </w:rPr>
        <w:t xml:space="preserve"> </w:t>
      </w:r>
      <w:r>
        <w:rPr>
          <w:w w:val="105"/>
        </w:rPr>
        <w:t>свои</w:t>
      </w:r>
      <w:r>
        <w:rPr>
          <w:spacing w:val="-3"/>
          <w:w w:val="105"/>
        </w:rPr>
        <w:t xml:space="preserve"> </w:t>
      </w:r>
      <w:r>
        <w:rPr>
          <w:w w:val="105"/>
        </w:rPr>
        <w:t>возражения;</w:t>
      </w:r>
    </w:p>
    <w:p w:rsidR="007F4E71" w:rsidRDefault="002F6E5B">
      <w:pPr>
        <w:pStyle w:val="a3"/>
        <w:tabs>
          <w:tab w:val="left" w:pos="1117"/>
          <w:tab w:val="left" w:pos="2742"/>
          <w:tab w:val="left" w:pos="2995"/>
          <w:tab w:val="left" w:pos="4332"/>
          <w:tab w:val="left" w:pos="4365"/>
          <w:tab w:val="left" w:pos="6110"/>
          <w:tab w:val="left" w:pos="6653"/>
          <w:tab w:val="left" w:pos="7601"/>
          <w:tab w:val="left" w:pos="7956"/>
          <w:tab w:val="left" w:pos="9665"/>
          <w:tab w:val="left" w:pos="9908"/>
        </w:tabs>
        <w:spacing w:before="2" w:line="247" w:lineRule="auto"/>
        <w:ind w:right="563"/>
      </w:pPr>
      <w:r>
        <w:rPr>
          <w:w w:val="105"/>
        </w:rPr>
        <w:t>умение формулировать вопросы (в диалоге, дискуссии) по существу обсуждаемой темы и</w:t>
      </w:r>
      <w:r>
        <w:rPr>
          <w:spacing w:val="1"/>
          <w:w w:val="105"/>
        </w:rPr>
        <w:t xml:space="preserve"> </w:t>
      </w:r>
      <w:r>
        <w:rPr>
          <w:w w:val="105"/>
        </w:rPr>
        <w:t>высказывать</w:t>
      </w:r>
      <w:r>
        <w:rPr>
          <w:w w:val="105"/>
        </w:rPr>
        <w:tab/>
        <w:t>идеи,</w:t>
      </w:r>
      <w:r>
        <w:rPr>
          <w:w w:val="105"/>
        </w:rPr>
        <w:tab/>
      </w:r>
      <w:r>
        <w:rPr>
          <w:w w:val="105"/>
        </w:rPr>
        <w:tab/>
        <w:t>нацеленные</w:t>
      </w:r>
      <w:r>
        <w:rPr>
          <w:w w:val="105"/>
        </w:rPr>
        <w:tab/>
      </w:r>
      <w:r>
        <w:rPr>
          <w:w w:val="105"/>
        </w:rPr>
        <w:tab/>
        <w:t>на</w:t>
      </w:r>
      <w:r>
        <w:rPr>
          <w:w w:val="105"/>
        </w:rPr>
        <w:tab/>
      </w:r>
      <w:r>
        <w:rPr>
          <w:w w:val="105"/>
        </w:rPr>
        <w:tab/>
        <w:t>решение</w:t>
      </w:r>
      <w:r>
        <w:rPr>
          <w:w w:val="105"/>
        </w:rPr>
        <w:tab/>
      </w:r>
      <w:r>
        <w:rPr>
          <w:w w:val="105"/>
        </w:rPr>
        <w:tab/>
      </w:r>
      <w:r>
        <w:rPr>
          <w:spacing w:val="-3"/>
          <w:w w:val="105"/>
        </w:rPr>
        <w:t>задачи</w:t>
      </w:r>
      <w:r>
        <w:rPr>
          <w:spacing w:val="-58"/>
          <w:w w:val="105"/>
        </w:rPr>
        <w:t xml:space="preserve"> </w:t>
      </w:r>
      <w:r>
        <w:rPr>
          <w:w w:val="105"/>
        </w:rPr>
        <w:t>и       поддержание       благожелательности       общения;        сопоставлять        свои        суждения</w:t>
      </w:r>
      <w:r>
        <w:rPr>
          <w:spacing w:val="1"/>
          <w:w w:val="105"/>
        </w:rPr>
        <w:t xml:space="preserve"> </w:t>
      </w:r>
      <w:r>
        <w:rPr>
          <w:w w:val="105"/>
        </w:rPr>
        <w:t>с</w:t>
      </w:r>
      <w:r>
        <w:rPr>
          <w:w w:val="105"/>
        </w:rPr>
        <w:tab/>
        <w:t>суждениями</w:t>
      </w:r>
      <w:r>
        <w:rPr>
          <w:w w:val="105"/>
        </w:rPr>
        <w:tab/>
      </w:r>
      <w:r>
        <w:rPr>
          <w:w w:val="105"/>
        </w:rPr>
        <w:tab/>
        <w:t>других</w:t>
      </w:r>
      <w:r>
        <w:rPr>
          <w:w w:val="105"/>
        </w:rPr>
        <w:tab/>
        <w:t>участников</w:t>
      </w:r>
      <w:r>
        <w:rPr>
          <w:w w:val="105"/>
        </w:rPr>
        <w:tab/>
        <w:t>диалога,</w:t>
      </w:r>
      <w:r>
        <w:rPr>
          <w:w w:val="105"/>
        </w:rPr>
        <w:tab/>
        <w:t>обнаруживать</w:t>
      </w:r>
      <w:r>
        <w:rPr>
          <w:w w:val="105"/>
        </w:rPr>
        <w:tab/>
      </w:r>
      <w:r>
        <w:t>различие</w:t>
      </w:r>
      <w:r>
        <w:rPr>
          <w:spacing w:val="-56"/>
        </w:rPr>
        <w:t xml:space="preserve"> </w:t>
      </w:r>
      <w:r>
        <w:rPr>
          <w:w w:val="105"/>
        </w:rPr>
        <w:t>и</w:t>
      </w:r>
      <w:r>
        <w:rPr>
          <w:spacing w:val="-1"/>
          <w:w w:val="105"/>
        </w:rPr>
        <w:t xml:space="preserve"> </w:t>
      </w:r>
      <w:r>
        <w:rPr>
          <w:w w:val="105"/>
        </w:rPr>
        <w:t>сходство</w:t>
      </w:r>
      <w:r>
        <w:rPr>
          <w:spacing w:val="-3"/>
          <w:w w:val="105"/>
        </w:rPr>
        <w:t xml:space="preserve"> </w:t>
      </w:r>
      <w:r>
        <w:rPr>
          <w:w w:val="105"/>
        </w:rPr>
        <w:t>позиций;</w:t>
      </w:r>
    </w:p>
    <w:p w:rsidR="007F4E71" w:rsidRDefault="002F6E5B">
      <w:pPr>
        <w:pStyle w:val="a3"/>
        <w:tabs>
          <w:tab w:val="left" w:pos="2101"/>
          <w:tab w:val="left" w:pos="2785"/>
          <w:tab w:val="left" w:pos="3600"/>
          <w:tab w:val="left" w:pos="5268"/>
          <w:tab w:val="left" w:pos="5688"/>
          <w:tab w:val="left" w:pos="6538"/>
          <w:tab w:val="left" w:pos="7246"/>
          <w:tab w:val="left" w:pos="8014"/>
          <w:tab w:val="left" w:pos="9315"/>
          <w:tab w:val="left" w:pos="9397"/>
        </w:tabs>
        <w:spacing w:before="2" w:line="247" w:lineRule="auto"/>
        <w:ind w:right="553"/>
      </w:pPr>
      <w:r>
        <w:rPr>
          <w:w w:val="105"/>
        </w:rPr>
        <w:t>публично представлять результаты выполненного исследования, проекта; самостоятельно</w:t>
      </w:r>
      <w:r>
        <w:rPr>
          <w:spacing w:val="1"/>
          <w:w w:val="105"/>
        </w:rPr>
        <w:t xml:space="preserve"> </w:t>
      </w:r>
      <w:r>
        <w:rPr>
          <w:w w:val="105"/>
        </w:rPr>
        <w:t>выбирать</w:t>
      </w:r>
      <w:r>
        <w:rPr>
          <w:w w:val="105"/>
        </w:rPr>
        <w:tab/>
        <w:t>формат</w:t>
      </w:r>
      <w:r>
        <w:rPr>
          <w:w w:val="105"/>
        </w:rPr>
        <w:tab/>
        <w:t>выступления</w:t>
      </w:r>
      <w:r>
        <w:rPr>
          <w:w w:val="105"/>
        </w:rPr>
        <w:tab/>
      </w:r>
      <w:r>
        <w:rPr>
          <w:w w:val="105"/>
        </w:rPr>
        <w:tab/>
        <w:t>с</w:t>
      </w:r>
      <w:r>
        <w:rPr>
          <w:w w:val="105"/>
        </w:rPr>
        <w:tab/>
        <w:t>учётом</w:t>
      </w:r>
      <w:r>
        <w:rPr>
          <w:w w:val="105"/>
        </w:rPr>
        <w:tab/>
        <w:t>задач</w:t>
      </w:r>
      <w:r>
        <w:rPr>
          <w:w w:val="105"/>
        </w:rPr>
        <w:tab/>
      </w:r>
      <w:r>
        <w:t>презентации</w:t>
      </w:r>
      <w:r>
        <w:rPr>
          <w:spacing w:val="-56"/>
        </w:rPr>
        <w:t xml:space="preserve"> </w:t>
      </w:r>
      <w:r>
        <w:rPr>
          <w:w w:val="105"/>
        </w:rPr>
        <w:t>и особенностей аудитории и в соответствии с ним составлять устные и письменные тексты с</w:t>
      </w:r>
      <w:r>
        <w:rPr>
          <w:spacing w:val="1"/>
          <w:w w:val="105"/>
        </w:rPr>
        <w:t xml:space="preserve"> </w:t>
      </w:r>
      <w:r>
        <w:rPr>
          <w:w w:val="105"/>
        </w:rPr>
        <w:t>использованием</w:t>
      </w:r>
      <w:r>
        <w:rPr>
          <w:w w:val="105"/>
        </w:rPr>
        <w:tab/>
      </w:r>
      <w:r>
        <w:rPr>
          <w:w w:val="105"/>
        </w:rPr>
        <w:tab/>
        <w:t>иллюстративных</w:t>
      </w:r>
      <w:r>
        <w:rPr>
          <w:w w:val="105"/>
        </w:rPr>
        <w:tab/>
        <w:t>материалов,</w:t>
      </w:r>
      <w:r>
        <w:rPr>
          <w:w w:val="105"/>
        </w:rPr>
        <w:tab/>
      </w:r>
      <w:r>
        <w:rPr>
          <w:w w:val="105"/>
        </w:rPr>
        <w:tab/>
        <w:t>исторических</w:t>
      </w:r>
      <w:r>
        <w:rPr>
          <w:w w:val="105"/>
        </w:rPr>
        <w:tab/>
      </w:r>
      <w:r>
        <w:rPr>
          <w:w w:val="105"/>
        </w:rPr>
        <w:tab/>
      </w:r>
      <w:r>
        <w:t>источников</w:t>
      </w:r>
      <w:r>
        <w:rPr>
          <w:spacing w:val="1"/>
        </w:rPr>
        <w:t xml:space="preserve"> </w:t>
      </w:r>
      <w:r>
        <w:rPr>
          <w:w w:val="105"/>
        </w:rPr>
        <w:t>и</w:t>
      </w:r>
      <w:r>
        <w:rPr>
          <w:spacing w:val="3"/>
          <w:w w:val="105"/>
        </w:rPr>
        <w:t xml:space="preserve"> </w:t>
      </w:r>
      <w:r>
        <w:rPr>
          <w:w w:val="105"/>
        </w:rPr>
        <w:t>другие.</w:t>
      </w:r>
    </w:p>
    <w:p w:rsidR="007F4E71" w:rsidRDefault="002F6E5B">
      <w:pPr>
        <w:pStyle w:val="a3"/>
        <w:spacing w:line="249" w:lineRule="auto"/>
        <w:ind w:right="546"/>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в</w:t>
      </w:r>
      <w:r>
        <w:rPr>
          <w:spacing w:val="1"/>
          <w:w w:val="105"/>
        </w:rPr>
        <w:t xml:space="preserve"> </w:t>
      </w:r>
      <w:r>
        <w:rPr>
          <w:w w:val="105"/>
        </w:rPr>
        <w:t>части</w:t>
      </w:r>
      <w:r>
        <w:rPr>
          <w:spacing w:val="1"/>
          <w:w w:val="105"/>
        </w:rPr>
        <w:t xml:space="preserve"> </w:t>
      </w:r>
      <w:r>
        <w:rPr>
          <w:w w:val="105"/>
        </w:rPr>
        <w:t>регулятивных</w:t>
      </w:r>
      <w:r>
        <w:rPr>
          <w:spacing w:val="1"/>
          <w:w w:val="105"/>
        </w:rPr>
        <w:t xml:space="preserve"> </w:t>
      </w:r>
      <w:r>
        <w:rPr>
          <w:w w:val="105"/>
        </w:rPr>
        <w:t>универсальных</w:t>
      </w:r>
      <w:r>
        <w:rPr>
          <w:spacing w:val="3"/>
          <w:w w:val="105"/>
        </w:rPr>
        <w:t xml:space="preserve"> </w:t>
      </w:r>
      <w:r>
        <w:rPr>
          <w:w w:val="105"/>
        </w:rPr>
        <w:t>учебных</w:t>
      </w:r>
      <w:r>
        <w:rPr>
          <w:spacing w:val="3"/>
          <w:w w:val="105"/>
        </w:rPr>
        <w:t xml:space="preserve"> </w:t>
      </w:r>
      <w:r>
        <w:rPr>
          <w:w w:val="105"/>
        </w:rPr>
        <w:t>действий:</w:t>
      </w:r>
    </w:p>
    <w:p w:rsidR="007F4E71" w:rsidRDefault="002F6E5B">
      <w:pPr>
        <w:pStyle w:val="a3"/>
        <w:tabs>
          <w:tab w:val="left" w:pos="2353"/>
          <w:tab w:val="left" w:pos="4197"/>
          <w:tab w:val="left" w:pos="5184"/>
          <w:tab w:val="left" w:pos="7099"/>
          <w:tab w:val="left" w:pos="8876"/>
        </w:tabs>
        <w:spacing w:before="1" w:line="252" w:lineRule="auto"/>
        <w:ind w:right="570"/>
      </w:pPr>
      <w:r>
        <w:rPr>
          <w:w w:val="105"/>
        </w:rPr>
        <w:t>выявлять проблемы для решения в жизненных и учебных ситуациях; ориентироваться в</w:t>
      </w:r>
      <w:r>
        <w:rPr>
          <w:spacing w:val="1"/>
          <w:w w:val="105"/>
        </w:rPr>
        <w:t xml:space="preserve"> </w:t>
      </w:r>
      <w:r>
        <w:rPr>
          <w:w w:val="105"/>
        </w:rPr>
        <w:t>различных</w:t>
      </w:r>
      <w:r>
        <w:rPr>
          <w:w w:val="105"/>
        </w:rPr>
        <w:tab/>
        <w:t>подходах</w:t>
      </w:r>
      <w:r>
        <w:rPr>
          <w:w w:val="105"/>
        </w:rPr>
        <w:tab/>
        <w:t>к</w:t>
      </w:r>
      <w:r>
        <w:rPr>
          <w:w w:val="105"/>
        </w:rPr>
        <w:tab/>
        <w:t>принятию</w:t>
      </w:r>
      <w:r>
        <w:rPr>
          <w:w w:val="105"/>
        </w:rPr>
        <w:tab/>
        <w:t>решений</w:t>
      </w:r>
      <w:r>
        <w:rPr>
          <w:w w:val="105"/>
        </w:rPr>
        <w:tab/>
      </w:r>
      <w:r>
        <w:t>(индивидуально,</w:t>
      </w:r>
      <w:r>
        <w:rPr>
          <w:spacing w:val="1"/>
        </w:rPr>
        <w:t xml:space="preserve"> </w:t>
      </w:r>
      <w:r>
        <w:rPr>
          <w:w w:val="105"/>
        </w:rPr>
        <w:t>в</w:t>
      </w:r>
      <w:r>
        <w:rPr>
          <w:spacing w:val="-3"/>
          <w:w w:val="105"/>
        </w:rPr>
        <w:t xml:space="preserve"> </w:t>
      </w:r>
      <w:r>
        <w:rPr>
          <w:w w:val="105"/>
        </w:rPr>
        <w:t>группе,</w:t>
      </w:r>
      <w:r>
        <w:rPr>
          <w:spacing w:val="-1"/>
          <w:w w:val="105"/>
        </w:rPr>
        <w:t xml:space="preserve"> </w:t>
      </w:r>
      <w:r>
        <w:rPr>
          <w:w w:val="105"/>
        </w:rPr>
        <w:t>групповой);</w:t>
      </w:r>
    </w:p>
    <w:p w:rsidR="007F4E71" w:rsidRDefault="002F6E5B">
      <w:pPr>
        <w:pStyle w:val="a3"/>
        <w:tabs>
          <w:tab w:val="left" w:pos="2082"/>
          <w:tab w:val="left" w:pos="3729"/>
          <w:tab w:val="left" w:pos="5220"/>
          <w:tab w:val="left" w:pos="6127"/>
          <w:tab w:val="left" w:pos="7658"/>
          <w:tab w:val="left" w:pos="9675"/>
        </w:tabs>
        <w:spacing w:line="252" w:lineRule="auto"/>
        <w:ind w:right="560"/>
      </w:pPr>
      <w:r>
        <w:rPr>
          <w:w w:val="105"/>
        </w:rPr>
        <w:t>самостоятельно</w:t>
      </w:r>
      <w:r>
        <w:rPr>
          <w:spacing w:val="1"/>
          <w:w w:val="105"/>
        </w:rPr>
        <w:t xml:space="preserve"> </w:t>
      </w:r>
      <w:r>
        <w:rPr>
          <w:w w:val="105"/>
        </w:rPr>
        <w:t>составлять алгоритм решения задачи (или</w:t>
      </w:r>
      <w:r>
        <w:rPr>
          <w:spacing w:val="1"/>
          <w:w w:val="105"/>
        </w:rPr>
        <w:t xml:space="preserve"> </w:t>
      </w:r>
      <w:r>
        <w:rPr>
          <w:w w:val="105"/>
        </w:rPr>
        <w:t>его часть), выбирать способ</w:t>
      </w:r>
      <w:r>
        <w:rPr>
          <w:spacing w:val="1"/>
          <w:w w:val="105"/>
        </w:rPr>
        <w:t xml:space="preserve"> </w:t>
      </w:r>
      <w:r>
        <w:rPr>
          <w:w w:val="105"/>
        </w:rPr>
        <w:t>решения</w:t>
      </w:r>
      <w:r>
        <w:rPr>
          <w:w w:val="105"/>
        </w:rPr>
        <w:tab/>
        <w:t>учебной</w:t>
      </w:r>
      <w:r>
        <w:rPr>
          <w:w w:val="105"/>
        </w:rPr>
        <w:tab/>
        <w:t>задачи</w:t>
      </w:r>
      <w:r>
        <w:rPr>
          <w:w w:val="105"/>
        </w:rPr>
        <w:tab/>
        <w:t>с</w:t>
      </w:r>
      <w:r>
        <w:rPr>
          <w:w w:val="105"/>
        </w:rPr>
        <w:tab/>
        <w:t>учётом</w:t>
      </w:r>
      <w:r>
        <w:rPr>
          <w:w w:val="105"/>
        </w:rPr>
        <w:tab/>
        <w:t>имеющихся</w:t>
      </w:r>
      <w:r>
        <w:rPr>
          <w:w w:val="105"/>
        </w:rPr>
        <w:tab/>
      </w:r>
      <w:r>
        <w:t>ресурсов</w:t>
      </w:r>
      <w:r>
        <w:rPr>
          <w:spacing w:val="-56"/>
        </w:rPr>
        <w:t xml:space="preserve"> </w:t>
      </w:r>
      <w:r>
        <w:rPr>
          <w:w w:val="105"/>
        </w:rPr>
        <w:t>и</w:t>
      </w:r>
      <w:r>
        <w:rPr>
          <w:spacing w:val="-4"/>
          <w:w w:val="105"/>
        </w:rPr>
        <w:t xml:space="preserve"> </w:t>
      </w:r>
      <w:r>
        <w:rPr>
          <w:w w:val="105"/>
        </w:rPr>
        <w:t>собственных возможностей,</w:t>
      </w:r>
      <w:r>
        <w:rPr>
          <w:spacing w:val="-2"/>
          <w:w w:val="105"/>
        </w:rPr>
        <w:t xml:space="preserve"> </w:t>
      </w:r>
      <w:r>
        <w:rPr>
          <w:w w:val="105"/>
        </w:rPr>
        <w:t>аргументировать</w:t>
      </w:r>
      <w:r>
        <w:rPr>
          <w:spacing w:val="-2"/>
          <w:w w:val="105"/>
        </w:rPr>
        <w:t xml:space="preserve"> </w:t>
      </w:r>
      <w:r>
        <w:rPr>
          <w:w w:val="105"/>
        </w:rPr>
        <w:t>предлагаемые</w:t>
      </w:r>
      <w:r>
        <w:rPr>
          <w:spacing w:val="-7"/>
          <w:w w:val="105"/>
        </w:rPr>
        <w:t xml:space="preserve"> </w:t>
      </w:r>
      <w:r>
        <w:rPr>
          <w:w w:val="105"/>
        </w:rPr>
        <w:t>варианты</w:t>
      </w:r>
      <w:r>
        <w:rPr>
          <w:spacing w:val="-7"/>
          <w:w w:val="105"/>
        </w:rPr>
        <w:t xml:space="preserve"> </w:t>
      </w:r>
      <w:r>
        <w:rPr>
          <w:w w:val="105"/>
        </w:rPr>
        <w:t>решений;</w:t>
      </w:r>
    </w:p>
    <w:p w:rsidR="007F4E71" w:rsidRDefault="002F6E5B">
      <w:pPr>
        <w:pStyle w:val="a3"/>
        <w:spacing w:line="252" w:lineRule="auto"/>
        <w:ind w:right="547"/>
      </w:pPr>
      <w:r>
        <w:rPr>
          <w:w w:val="105"/>
        </w:rPr>
        <w:t xml:space="preserve">составлять   план   действий    (план   </w:t>
      </w:r>
      <w:r>
        <w:rPr>
          <w:spacing w:val="1"/>
          <w:w w:val="105"/>
        </w:rPr>
        <w:t xml:space="preserve"> </w:t>
      </w:r>
      <w:r>
        <w:rPr>
          <w:w w:val="105"/>
        </w:rPr>
        <w:t xml:space="preserve">реализации   </w:t>
      </w:r>
      <w:r>
        <w:rPr>
          <w:spacing w:val="1"/>
          <w:w w:val="105"/>
        </w:rPr>
        <w:t xml:space="preserve"> </w:t>
      </w:r>
      <w:r>
        <w:rPr>
          <w:w w:val="105"/>
        </w:rPr>
        <w:t>намеченного     алгоритма    решения</w:t>
      </w:r>
      <w:r>
        <w:rPr>
          <w:spacing w:val="1"/>
          <w:w w:val="105"/>
        </w:rPr>
        <w:t xml:space="preserve"> </w:t>
      </w:r>
      <w:r>
        <w:t>или его части), корректировать предложенный алгоритм (или его часть) с учётом получения новых</w:t>
      </w:r>
      <w:r>
        <w:rPr>
          <w:spacing w:val="1"/>
        </w:rPr>
        <w:t xml:space="preserve"> </w:t>
      </w:r>
      <w:r>
        <w:rPr>
          <w:w w:val="105"/>
        </w:rPr>
        <w:t>знаний</w:t>
      </w:r>
      <w:r>
        <w:rPr>
          <w:spacing w:val="-3"/>
          <w:w w:val="105"/>
        </w:rPr>
        <w:t xml:space="preserve"> </w:t>
      </w:r>
      <w:r>
        <w:rPr>
          <w:w w:val="105"/>
        </w:rPr>
        <w:t>об</w:t>
      </w:r>
      <w:r>
        <w:rPr>
          <w:spacing w:val="-5"/>
          <w:w w:val="105"/>
        </w:rPr>
        <w:t xml:space="preserve"> </w:t>
      </w:r>
      <w:r>
        <w:rPr>
          <w:w w:val="105"/>
        </w:rPr>
        <w:t>изучаемом</w:t>
      </w:r>
      <w:r>
        <w:rPr>
          <w:spacing w:val="3"/>
          <w:w w:val="105"/>
        </w:rPr>
        <w:t xml:space="preserve"> </w:t>
      </w:r>
      <w:r>
        <w:rPr>
          <w:w w:val="105"/>
        </w:rPr>
        <w:t>объекте;</w:t>
      </w:r>
      <w:r>
        <w:rPr>
          <w:spacing w:val="3"/>
          <w:w w:val="105"/>
        </w:rPr>
        <w:t xml:space="preserve"> </w:t>
      </w:r>
      <w:r>
        <w:rPr>
          <w:w w:val="105"/>
        </w:rPr>
        <w:t>делать</w:t>
      </w:r>
      <w:r>
        <w:rPr>
          <w:spacing w:val="-4"/>
          <w:w w:val="105"/>
        </w:rPr>
        <w:t xml:space="preserve"> </w:t>
      </w:r>
      <w:r>
        <w:rPr>
          <w:w w:val="105"/>
        </w:rPr>
        <w:t>выбор</w:t>
      </w:r>
      <w:r>
        <w:rPr>
          <w:spacing w:val="2"/>
          <w:w w:val="105"/>
        </w:rPr>
        <w:t xml:space="preserve"> </w:t>
      </w:r>
      <w:r>
        <w:rPr>
          <w:w w:val="105"/>
        </w:rPr>
        <w:t>и</w:t>
      </w:r>
      <w:r>
        <w:rPr>
          <w:spacing w:val="-4"/>
          <w:w w:val="105"/>
        </w:rPr>
        <w:t xml:space="preserve"> </w:t>
      </w:r>
      <w:r>
        <w:rPr>
          <w:w w:val="105"/>
        </w:rPr>
        <w:t>брать</w:t>
      </w:r>
      <w:r>
        <w:rPr>
          <w:spacing w:val="1"/>
          <w:w w:val="105"/>
        </w:rPr>
        <w:t xml:space="preserve"> </w:t>
      </w:r>
      <w:r>
        <w:rPr>
          <w:w w:val="105"/>
        </w:rPr>
        <w:t>ответственность</w:t>
      </w:r>
      <w:r>
        <w:rPr>
          <w:spacing w:val="3"/>
          <w:w w:val="105"/>
        </w:rPr>
        <w:t xml:space="preserve"> </w:t>
      </w:r>
      <w:r>
        <w:rPr>
          <w:w w:val="105"/>
        </w:rPr>
        <w:t>за</w:t>
      </w:r>
      <w:r>
        <w:rPr>
          <w:spacing w:val="5"/>
          <w:w w:val="105"/>
        </w:rPr>
        <w:t xml:space="preserve"> </w:t>
      </w:r>
      <w:r>
        <w:rPr>
          <w:w w:val="105"/>
        </w:rPr>
        <w:t>решение;</w:t>
      </w:r>
    </w:p>
    <w:p w:rsidR="007F4E71" w:rsidRDefault="002F6E5B">
      <w:pPr>
        <w:pStyle w:val="a3"/>
        <w:spacing w:before="2" w:line="244" w:lineRule="auto"/>
        <w:ind w:right="576"/>
      </w:pPr>
      <w:r>
        <w:rPr>
          <w:w w:val="105"/>
        </w:rPr>
        <w:t xml:space="preserve">проявлять     </w:t>
      </w:r>
      <w:r>
        <w:rPr>
          <w:spacing w:val="1"/>
          <w:w w:val="105"/>
        </w:rPr>
        <w:t xml:space="preserve"> </w:t>
      </w:r>
      <w:r>
        <w:rPr>
          <w:w w:val="105"/>
        </w:rPr>
        <w:t xml:space="preserve">способность       к       самоконтролю,       </w:t>
      </w:r>
      <w:proofErr w:type="spellStart"/>
      <w:r>
        <w:rPr>
          <w:w w:val="105"/>
        </w:rPr>
        <w:t>самомотивации</w:t>
      </w:r>
      <w:proofErr w:type="spellEnd"/>
      <w:r>
        <w:rPr>
          <w:w w:val="105"/>
        </w:rPr>
        <w:t xml:space="preserve">       и       рефлексии,</w:t>
      </w:r>
      <w:r>
        <w:rPr>
          <w:spacing w:val="-58"/>
          <w:w w:val="105"/>
        </w:rPr>
        <w:t xml:space="preserve"> </w:t>
      </w:r>
      <w:r>
        <w:rPr>
          <w:w w:val="105"/>
        </w:rPr>
        <w:t>к</w:t>
      </w:r>
      <w:r>
        <w:rPr>
          <w:spacing w:val="-4"/>
          <w:w w:val="105"/>
        </w:rPr>
        <w:t xml:space="preserve"> </w:t>
      </w:r>
      <w:r>
        <w:rPr>
          <w:w w:val="105"/>
        </w:rPr>
        <w:t>адекватной</w:t>
      </w:r>
      <w:r>
        <w:rPr>
          <w:spacing w:val="7"/>
          <w:w w:val="105"/>
        </w:rPr>
        <w:t xml:space="preserve"> </w:t>
      </w:r>
      <w:r>
        <w:rPr>
          <w:w w:val="105"/>
        </w:rPr>
        <w:t>оценке</w:t>
      </w:r>
      <w:r>
        <w:rPr>
          <w:spacing w:val="-7"/>
          <w:w w:val="105"/>
        </w:rPr>
        <w:t xml:space="preserve"> </w:t>
      </w:r>
      <w:r>
        <w:rPr>
          <w:w w:val="105"/>
        </w:rPr>
        <w:t>и</w:t>
      </w:r>
      <w:r>
        <w:rPr>
          <w:spacing w:val="8"/>
          <w:w w:val="105"/>
        </w:rPr>
        <w:t xml:space="preserve"> </w:t>
      </w:r>
      <w:r>
        <w:rPr>
          <w:w w:val="105"/>
        </w:rPr>
        <w:t>изменению</w:t>
      </w:r>
      <w:r>
        <w:rPr>
          <w:spacing w:val="9"/>
          <w:w w:val="105"/>
        </w:rPr>
        <w:t xml:space="preserve"> </w:t>
      </w:r>
      <w:r>
        <w:rPr>
          <w:w w:val="105"/>
        </w:rPr>
        <w:t>ситуации;</w:t>
      </w:r>
    </w:p>
    <w:p w:rsidR="007F4E71" w:rsidRDefault="002F6E5B">
      <w:pPr>
        <w:pStyle w:val="a3"/>
        <w:spacing w:line="247" w:lineRule="auto"/>
        <w:ind w:right="563"/>
      </w:pPr>
      <w:r>
        <w:rPr>
          <w:w w:val="105"/>
        </w:rPr>
        <w:t>объяснять причины достижения (</w:t>
      </w:r>
      <w:proofErr w:type="spellStart"/>
      <w:r>
        <w:rPr>
          <w:w w:val="105"/>
        </w:rPr>
        <w:t>недостижения</w:t>
      </w:r>
      <w:proofErr w:type="spellEnd"/>
      <w:r>
        <w:rPr>
          <w:w w:val="105"/>
        </w:rPr>
        <w:t>) результатов деятельности, давать оценку</w:t>
      </w:r>
      <w:r>
        <w:rPr>
          <w:spacing w:val="1"/>
          <w:w w:val="105"/>
        </w:rPr>
        <w:t xml:space="preserve"> </w:t>
      </w:r>
      <w:r>
        <w:rPr>
          <w:w w:val="105"/>
        </w:rPr>
        <w:t>приобретённому опыту, находить позитивное в произошедшей ситуации, вносить коррективы в</w:t>
      </w:r>
      <w:r>
        <w:rPr>
          <w:spacing w:val="1"/>
          <w:w w:val="105"/>
        </w:rPr>
        <w:t xml:space="preserve"> </w:t>
      </w:r>
      <w:r>
        <w:rPr>
          <w:w w:val="105"/>
        </w:rPr>
        <w:t>деятельность на основе новых обстоятельств, изменившихся ситуаций, установленных ошибок,</w:t>
      </w:r>
      <w:r>
        <w:rPr>
          <w:spacing w:val="1"/>
          <w:w w:val="105"/>
        </w:rPr>
        <w:t xml:space="preserve"> </w:t>
      </w:r>
      <w:r>
        <w:rPr>
          <w:w w:val="105"/>
        </w:rPr>
        <w:t>возникших</w:t>
      </w:r>
      <w:r>
        <w:rPr>
          <w:spacing w:val="-4"/>
          <w:w w:val="105"/>
        </w:rPr>
        <w:t xml:space="preserve"> </w:t>
      </w:r>
      <w:r>
        <w:rPr>
          <w:w w:val="105"/>
        </w:rPr>
        <w:t>трудностей;</w:t>
      </w:r>
    </w:p>
    <w:p w:rsidR="007F4E71" w:rsidRDefault="002F6E5B">
      <w:pPr>
        <w:pStyle w:val="a3"/>
        <w:ind w:left="1096" w:firstLine="0"/>
      </w:pPr>
      <w:r>
        <w:t>оценивать</w:t>
      </w:r>
      <w:r>
        <w:rPr>
          <w:spacing w:val="25"/>
        </w:rPr>
        <w:t xml:space="preserve"> </w:t>
      </w:r>
      <w:r>
        <w:t>соответствие</w:t>
      </w:r>
      <w:r>
        <w:rPr>
          <w:spacing w:val="25"/>
        </w:rPr>
        <w:t xml:space="preserve"> </w:t>
      </w:r>
      <w:r>
        <w:t>результата</w:t>
      </w:r>
      <w:r>
        <w:rPr>
          <w:spacing w:val="30"/>
        </w:rPr>
        <w:t xml:space="preserve"> </w:t>
      </w:r>
      <w:r>
        <w:t>цели</w:t>
      </w:r>
      <w:r>
        <w:rPr>
          <w:spacing w:val="21"/>
        </w:rPr>
        <w:t xml:space="preserve"> </w:t>
      </w:r>
      <w:r>
        <w:t>и</w:t>
      </w:r>
      <w:r>
        <w:rPr>
          <w:spacing w:val="32"/>
        </w:rPr>
        <w:t xml:space="preserve"> </w:t>
      </w:r>
      <w:r>
        <w:t>условиям;</w:t>
      </w:r>
    </w:p>
    <w:p w:rsidR="007F4E71" w:rsidRDefault="002F6E5B">
      <w:pPr>
        <w:pStyle w:val="a3"/>
        <w:spacing w:line="249" w:lineRule="auto"/>
        <w:ind w:left="1096" w:right="564" w:firstLine="0"/>
      </w:pPr>
      <w:r>
        <w:rPr>
          <w:w w:val="105"/>
        </w:rPr>
        <w:t>выявлять на примерах исторических ситуаций роль эмоций в отношениях между людьми;</w:t>
      </w:r>
      <w:r>
        <w:rPr>
          <w:spacing w:val="1"/>
          <w:w w:val="105"/>
        </w:rPr>
        <w:t xml:space="preserve"> </w:t>
      </w:r>
      <w:r>
        <w:rPr>
          <w:w w:val="105"/>
        </w:rPr>
        <w:t>ставить</w:t>
      </w:r>
      <w:r>
        <w:rPr>
          <w:spacing w:val="3"/>
          <w:w w:val="105"/>
        </w:rPr>
        <w:t xml:space="preserve"> </w:t>
      </w:r>
      <w:r>
        <w:rPr>
          <w:w w:val="105"/>
        </w:rPr>
        <w:t>себя</w:t>
      </w:r>
      <w:r>
        <w:rPr>
          <w:spacing w:val="55"/>
          <w:w w:val="105"/>
        </w:rPr>
        <w:t xml:space="preserve"> </w:t>
      </w:r>
      <w:r>
        <w:rPr>
          <w:w w:val="105"/>
        </w:rPr>
        <w:t>на</w:t>
      </w:r>
      <w:r>
        <w:rPr>
          <w:spacing w:val="49"/>
          <w:w w:val="105"/>
        </w:rPr>
        <w:t xml:space="preserve"> </w:t>
      </w:r>
      <w:r>
        <w:rPr>
          <w:w w:val="105"/>
        </w:rPr>
        <w:t>место</w:t>
      </w:r>
      <w:r>
        <w:rPr>
          <w:spacing w:val="55"/>
          <w:w w:val="105"/>
        </w:rPr>
        <w:t xml:space="preserve"> </w:t>
      </w:r>
      <w:r>
        <w:rPr>
          <w:w w:val="105"/>
        </w:rPr>
        <w:t>другого</w:t>
      </w:r>
      <w:r>
        <w:rPr>
          <w:spacing w:val="54"/>
          <w:w w:val="105"/>
        </w:rPr>
        <w:t xml:space="preserve"> </w:t>
      </w:r>
      <w:r>
        <w:rPr>
          <w:w w:val="105"/>
        </w:rPr>
        <w:t>человека,</w:t>
      </w:r>
      <w:r>
        <w:rPr>
          <w:spacing w:val="56"/>
          <w:w w:val="105"/>
        </w:rPr>
        <w:t xml:space="preserve"> </w:t>
      </w:r>
      <w:r>
        <w:rPr>
          <w:w w:val="105"/>
        </w:rPr>
        <w:t>понимать</w:t>
      </w:r>
      <w:r>
        <w:rPr>
          <w:spacing w:val="57"/>
          <w:w w:val="105"/>
        </w:rPr>
        <w:t xml:space="preserve"> </w:t>
      </w:r>
      <w:r>
        <w:rPr>
          <w:w w:val="105"/>
        </w:rPr>
        <w:t>мотивы</w:t>
      </w:r>
      <w:r>
        <w:rPr>
          <w:spacing w:val="56"/>
          <w:w w:val="105"/>
        </w:rPr>
        <w:t xml:space="preserve"> </w:t>
      </w:r>
      <w:r>
        <w:rPr>
          <w:w w:val="105"/>
        </w:rPr>
        <w:t>действий</w:t>
      </w:r>
      <w:r>
        <w:rPr>
          <w:spacing w:val="53"/>
          <w:w w:val="105"/>
        </w:rPr>
        <w:t xml:space="preserve"> </w:t>
      </w:r>
      <w:r>
        <w:rPr>
          <w:w w:val="105"/>
        </w:rPr>
        <w:t>другого</w:t>
      </w:r>
    </w:p>
    <w:p w:rsidR="007F4E71" w:rsidRDefault="002F6E5B">
      <w:pPr>
        <w:pStyle w:val="a3"/>
        <w:spacing w:before="2"/>
        <w:ind w:firstLine="0"/>
      </w:pPr>
      <w:r>
        <w:t>(в</w:t>
      </w:r>
      <w:r>
        <w:rPr>
          <w:spacing w:val="30"/>
        </w:rPr>
        <w:t xml:space="preserve"> </w:t>
      </w:r>
      <w:r>
        <w:t>исторических</w:t>
      </w:r>
      <w:r>
        <w:rPr>
          <w:spacing w:val="34"/>
        </w:rPr>
        <w:t xml:space="preserve"> </w:t>
      </w:r>
      <w:r>
        <w:t>ситуациях</w:t>
      </w:r>
      <w:r>
        <w:rPr>
          <w:spacing w:val="37"/>
        </w:rPr>
        <w:t xml:space="preserve"> </w:t>
      </w:r>
      <w:r>
        <w:t>и</w:t>
      </w:r>
      <w:r>
        <w:rPr>
          <w:spacing w:val="25"/>
        </w:rPr>
        <w:t xml:space="preserve"> </w:t>
      </w:r>
      <w:r>
        <w:t>окружающей</w:t>
      </w:r>
      <w:r>
        <w:rPr>
          <w:spacing w:val="36"/>
        </w:rPr>
        <w:t xml:space="preserve"> </w:t>
      </w:r>
      <w:r>
        <w:t>действительности);</w:t>
      </w:r>
    </w:p>
    <w:p w:rsidR="007F4E71" w:rsidRDefault="002F6E5B">
      <w:pPr>
        <w:pStyle w:val="a3"/>
        <w:spacing w:before="4" w:line="249" w:lineRule="auto"/>
        <w:ind w:right="562"/>
      </w:pPr>
      <w:r>
        <w:rPr>
          <w:w w:val="105"/>
        </w:rPr>
        <w:t>регулировать</w:t>
      </w:r>
      <w:r>
        <w:rPr>
          <w:spacing w:val="1"/>
          <w:w w:val="105"/>
        </w:rPr>
        <w:t xml:space="preserve"> </w:t>
      </w:r>
      <w:r>
        <w:rPr>
          <w:w w:val="105"/>
        </w:rPr>
        <w:t>способ</w:t>
      </w:r>
      <w:r>
        <w:rPr>
          <w:spacing w:val="1"/>
          <w:w w:val="105"/>
        </w:rPr>
        <w:t xml:space="preserve"> </w:t>
      </w:r>
      <w:r>
        <w:rPr>
          <w:w w:val="105"/>
        </w:rPr>
        <w:t>выражения</w:t>
      </w:r>
      <w:r>
        <w:rPr>
          <w:spacing w:val="1"/>
          <w:w w:val="105"/>
        </w:rPr>
        <w:t xml:space="preserve"> </w:t>
      </w:r>
      <w:r>
        <w:rPr>
          <w:w w:val="105"/>
        </w:rPr>
        <w:t>своих</w:t>
      </w:r>
      <w:r>
        <w:rPr>
          <w:spacing w:val="1"/>
          <w:w w:val="105"/>
        </w:rPr>
        <w:t xml:space="preserve"> </w:t>
      </w:r>
      <w:r>
        <w:rPr>
          <w:w w:val="105"/>
        </w:rPr>
        <w:t>эмоций</w:t>
      </w:r>
      <w:r>
        <w:rPr>
          <w:spacing w:val="1"/>
          <w:w w:val="105"/>
        </w:rPr>
        <w:t xml:space="preserve"> </w:t>
      </w:r>
      <w:r>
        <w:rPr>
          <w:w w:val="105"/>
        </w:rPr>
        <w:t>с</w:t>
      </w:r>
      <w:r>
        <w:rPr>
          <w:spacing w:val="1"/>
          <w:w w:val="105"/>
        </w:rPr>
        <w:t xml:space="preserve"> </w:t>
      </w:r>
      <w:r>
        <w:rPr>
          <w:w w:val="105"/>
        </w:rPr>
        <w:t>учетом</w:t>
      </w:r>
      <w:r>
        <w:rPr>
          <w:spacing w:val="1"/>
          <w:w w:val="105"/>
        </w:rPr>
        <w:t xml:space="preserve"> </w:t>
      </w:r>
      <w:r>
        <w:rPr>
          <w:w w:val="105"/>
        </w:rPr>
        <w:t>позиций</w:t>
      </w:r>
      <w:r>
        <w:rPr>
          <w:spacing w:val="1"/>
          <w:w w:val="105"/>
        </w:rPr>
        <w:t xml:space="preserve"> </w:t>
      </w:r>
      <w:r>
        <w:rPr>
          <w:w w:val="105"/>
        </w:rPr>
        <w:t>и</w:t>
      </w:r>
      <w:r>
        <w:rPr>
          <w:spacing w:val="1"/>
          <w:w w:val="105"/>
        </w:rPr>
        <w:t xml:space="preserve"> </w:t>
      </w:r>
      <w:r>
        <w:rPr>
          <w:w w:val="105"/>
        </w:rPr>
        <w:t>мнений</w:t>
      </w:r>
      <w:r>
        <w:rPr>
          <w:spacing w:val="1"/>
          <w:w w:val="105"/>
        </w:rPr>
        <w:t xml:space="preserve"> </w:t>
      </w:r>
      <w:r>
        <w:rPr>
          <w:w w:val="105"/>
        </w:rPr>
        <w:t>других</w:t>
      </w:r>
      <w:r>
        <w:rPr>
          <w:spacing w:val="1"/>
          <w:w w:val="105"/>
        </w:rPr>
        <w:t xml:space="preserve"> </w:t>
      </w:r>
      <w:r>
        <w:rPr>
          <w:w w:val="105"/>
        </w:rPr>
        <w:t>участников</w:t>
      </w:r>
      <w:r>
        <w:rPr>
          <w:spacing w:val="7"/>
          <w:w w:val="105"/>
        </w:rPr>
        <w:t xml:space="preserve"> </w:t>
      </w:r>
      <w:r>
        <w:rPr>
          <w:w w:val="105"/>
        </w:rPr>
        <w:t>общения.</w:t>
      </w:r>
    </w:p>
    <w:p w:rsidR="007F4E71" w:rsidRDefault="002F6E5B">
      <w:pPr>
        <w:pStyle w:val="a3"/>
        <w:spacing w:before="7" w:line="244" w:lineRule="auto"/>
        <w:ind w:left="1096" w:right="580" w:firstLine="0"/>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совместной</w:t>
      </w:r>
      <w:r>
        <w:rPr>
          <w:spacing w:val="1"/>
          <w:w w:val="105"/>
        </w:rPr>
        <w:t xml:space="preserve"> </w:t>
      </w:r>
      <w:r>
        <w:rPr>
          <w:w w:val="105"/>
        </w:rPr>
        <w:t>деятельности:</w:t>
      </w:r>
      <w:r>
        <w:rPr>
          <w:spacing w:val="1"/>
          <w:w w:val="105"/>
        </w:rPr>
        <w:t xml:space="preserve"> </w:t>
      </w:r>
      <w:r>
        <w:t>понимать</w:t>
      </w:r>
      <w:r>
        <w:rPr>
          <w:spacing w:val="29"/>
        </w:rPr>
        <w:t xml:space="preserve"> </w:t>
      </w:r>
      <w:r>
        <w:t>и</w:t>
      </w:r>
      <w:r>
        <w:rPr>
          <w:spacing w:val="36"/>
        </w:rPr>
        <w:t xml:space="preserve"> </w:t>
      </w:r>
      <w:r>
        <w:t>использовать</w:t>
      </w:r>
      <w:r>
        <w:rPr>
          <w:spacing w:val="35"/>
        </w:rPr>
        <w:t xml:space="preserve"> </w:t>
      </w:r>
      <w:r>
        <w:t>преимущества</w:t>
      </w:r>
      <w:r>
        <w:rPr>
          <w:spacing w:val="40"/>
        </w:rPr>
        <w:t xml:space="preserve"> </w:t>
      </w:r>
      <w:r>
        <w:t>командной</w:t>
      </w:r>
      <w:r>
        <w:rPr>
          <w:spacing w:val="37"/>
        </w:rPr>
        <w:t xml:space="preserve"> </w:t>
      </w:r>
      <w:r>
        <w:t>и</w:t>
      </w:r>
      <w:r>
        <w:rPr>
          <w:spacing w:val="33"/>
        </w:rPr>
        <w:t xml:space="preserve"> </w:t>
      </w:r>
      <w:r>
        <w:t>индивидуальной</w:t>
      </w:r>
      <w:r>
        <w:rPr>
          <w:spacing w:val="48"/>
        </w:rPr>
        <w:t xml:space="preserve"> </w:t>
      </w:r>
      <w:r>
        <w:t>работы</w:t>
      </w:r>
      <w:r>
        <w:rPr>
          <w:spacing w:val="33"/>
        </w:rPr>
        <w:t xml:space="preserve"> </w:t>
      </w:r>
      <w:r>
        <w:t>при</w:t>
      </w:r>
      <w:r>
        <w:rPr>
          <w:spacing w:val="32"/>
        </w:rPr>
        <w:t xml:space="preserve"> </w:t>
      </w:r>
      <w:r>
        <w:t>решении</w:t>
      </w:r>
    </w:p>
    <w:p w:rsidR="007F4E71" w:rsidRDefault="002F6E5B">
      <w:pPr>
        <w:pStyle w:val="a3"/>
        <w:spacing w:line="247" w:lineRule="auto"/>
        <w:ind w:right="573" w:firstLine="0"/>
      </w:pPr>
      <w:r>
        <w:rPr>
          <w:w w:val="105"/>
        </w:rPr>
        <w:t>конкретной</w:t>
      </w:r>
      <w:r>
        <w:rPr>
          <w:spacing w:val="1"/>
          <w:w w:val="105"/>
        </w:rPr>
        <w:t xml:space="preserve"> </w:t>
      </w:r>
      <w:r>
        <w:rPr>
          <w:w w:val="105"/>
        </w:rPr>
        <w:t>проблемы,</w:t>
      </w:r>
      <w:r>
        <w:rPr>
          <w:spacing w:val="1"/>
          <w:w w:val="105"/>
        </w:rPr>
        <w:t xml:space="preserve"> </w:t>
      </w:r>
      <w:r>
        <w:rPr>
          <w:w w:val="105"/>
        </w:rPr>
        <w:t>обосновывать</w:t>
      </w:r>
      <w:r>
        <w:rPr>
          <w:spacing w:val="1"/>
          <w:w w:val="105"/>
        </w:rPr>
        <w:t xml:space="preserve"> </w:t>
      </w:r>
      <w:r>
        <w:rPr>
          <w:w w:val="105"/>
        </w:rPr>
        <w:t>необходимость</w:t>
      </w:r>
      <w:r>
        <w:rPr>
          <w:spacing w:val="1"/>
          <w:w w:val="105"/>
        </w:rPr>
        <w:t xml:space="preserve"> </w:t>
      </w:r>
      <w:r>
        <w:rPr>
          <w:w w:val="105"/>
        </w:rPr>
        <w:t>применения</w:t>
      </w:r>
      <w:r>
        <w:rPr>
          <w:spacing w:val="1"/>
          <w:w w:val="105"/>
        </w:rPr>
        <w:t xml:space="preserve"> </w:t>
      </w:r>
      <w:r>
        <w:rPr>
          <w:w w:val="105"/>
        </w:rPr>
        <w:t>групповых</w:t>
      </w:r>
      <w:r>
        <w:rPr>
          <w:spacing w:val="1"/>
          <w:w w:val="105"/>
        </w:rPr>
        <w:t xml:space="preserve"> </w:t>
      </w:r>
      <w:r>
        <w:rPr>
          <w:w w:val="105"/>
        </w:rPr>
        <w:t>форм</w:t>
      </w:r>
      <w:r>
        <w:rPr>
          <w:spacing w:val="1"/>
          <w:w w:val="105"/>
        </w:rPr>
        <w:t xml:space="preserve"> </w:t>
      </w:r>
      <w:r>
        <w:rPr>
          <w:w w:val="105"/>
        </w:rPr>
        <w:t>взаимодействия</w:t>
      </w:r>
      <w:r>
        <w:rPr>
          <w:spacing w:val="-3"/>
          <w:w w:val="105"/>
        </w:rPr>
        <w:t xml:space="preserve"> </w:t>
      </w:r>
      <w:r>
        <w:rPr>
          <w:w w:val="105"/>
        </w:rPr>
        <w:t>при</w:t>
      </w:r>
      <w:r>
        <w:rPr>
          <w:spacing w:val="7"/>
          <w:w w:val="105"/>
        </w:rPr>
        <w:t xml:space="preserve"> </w:t>
      </w:r>
      <w:r>
        <w:rPr>
          <w:w w:val="105"/>
        </w:rPr>
        <w:t>решении поставленной</w:t>
      </w:r>
      <w:r>
        <w:rPr>
          <w:spacing w:val="2"/>
          <w:w w:val="105"/>
        </w:rPr>
        <w:t xml:space="preserve"> </w:t>
      </w:r>
      <w:r>
        <w:rPr>
          <w:w w:val="105"/>
        </w:rPr>
        <w:t>задачи;</w:t>
      </w:r>
    </w:p>
    <w:p w:rsidR="007F4E71" w:rsidRDefault="002F6E5B">
      <w:pPr>
        <w:pStyle w:val="a3"/>
        <w:spacing w:line="252" w:lineRule="auto"/>
        <w:ind w:right="547"/>
      </w:pPr>
      <w:r>
        <w:rPr>
          <w:w w:val="105"/>
        </w:rPr>
        <w:t>принимать     цель     совместной      деятельности,      коллективно      строить      действия</w:t>
      </w:r>
      <w:r>
        <w:rPr>
          <w:spacing w:val="1"/>
          <w:w w:val="105"/>
        </w:rPr>
        <w:t xml:space="preserve"> </w:t>
      </w:r>
      <w:r>
        <w:rPr>
          <w:w w:val="105"/>
        </w:rPr>
        <w:t xml:space="preserve">по      её      достижению     </w:t>
      </w:r>
      <w:r>
        <w:rPr>
          <w:spacing w:val="1"/>
          <w:w w:val="105"/>
        </w:rPr>
        <w:t xml:space="preserve"> </w:t>
      </w:r>
      <w:r>
        <w:rPr>
          <w:w w:val="105"/>
        </w:rPr>
        <w:t>(распределять       роли,       договариваться,       обсуждать       процесс</w:t>
      </w:r>
      <w:r>
        <w:rPr>
          <w:spacing w:val="-58"/>
          <w:w w:val="105"/>
        </w:rPr>
        <w:t xml:space="preserve"> </w:t>
      </w:r>
      <w:r>
        <w:rPr>
          <w:w w:val="105"/>
        </w:rPr>
        <w:t>и</w:t>
      </w:r>
      <w:r>
        <w:rPr>
          <w:spacing w:val="-1"/>
          <w:w w:val="105"/>
        </w:rPr>
        <w:t xml:space="preserve"> </w:t>
      </w:r>
      <w:r>
        <w:rPr>
          <w:w w:val="105"/>
        </w:rPr>
        <w:t>результат</w:t>
      </w:r>
      <w:r>
        <w:rPr>
          <w:spacing w:val="6"/>
          <w:w w:val="105"/>
        </w:rPr>
        <w:t xml:space="preserve"> </w:t>
      </w:r>
      <w:r>
        <w:rPr>
          <w:w w:val="105"/>
        </w:rPr>
        <w:t>совместной</w:t>
      </w:r>
      <w:r>
        <w:rPr>
          <w:spacing w:val="11"/>
          <w:w w:val="105"/>
        </w:rPr>
        <w:t xml:space="preserve"> </w:t>
      </w:r>
      <w:r>
        <w:rPr>
          <w:w w:val="105"/>
        </w:rPr>
        <w:t>работы;</w:t>
      </w:r>
    </w:p>
    <w:p w:rsidR="007F4E71" w:rsidRDefault="002F6E5B">
      <w:pPr>
        <w:pStyle w:val="a3"/>
        <w:ind w:left="1096" w:firstLine="0"/>
      </w:pPr>
      <w:r>
        <w:rPr>
          <w:w w:val="105"/>
        </w:rPr>
        <w:t xml:space="preserve">планировать  </w:t>
      </w:r>
      <w:r>
        <w:rPr>
          <w:spacing w:val="17"/>
          <w:w w:val="105"/>
        </w:rPr>
        <w:t xml:space="preserve"> </w:t>
      </w:r>
      <w:r>
        <w:rPr>
          <w:w w:val="105"/>
        </w:rPr>
        <w:t xml:space="preserve">организацию  </w:t>
      </w:r>
      <w:r>
        <w:rPr>
          <w:spacing w:val="42"/>
          <w:w w:val="105"/>
        </w:rPr>
        <w:t xml:space="preserve"> </w:t>
      </w:r>
      <w:r>
        <w:rPr>
          <w:w w:val="105"/>
        </w:rPr>
        <w:t xml:space="preserve">совместной   </w:t>
      </w:r>
      <w:r>
        <w:rPr>
          <w:spacing w:val="49"/>
          <w:w w:val="105"/>
        </w:rPr>
        <w:t xml:space="preserve"> </w:t>
      </w:r>
      <w:r>
        <w:rPr>
          <w:w w:val="105"/>
        </w:rPr>
        <w:t xml:space="preserve">работы,   </w:t>
      </w:r>
      <w:r>
        <w:rPr>
          <w:spacing w:val="37"/>
          <w:w w:val="105"/>
        </w:rPr>
        <w:t xml:space="preserve"> </w:t>
      </w:r>
      <w:r>
        <w:rPr>
          <w:w w:val="105"/>
        </w:rPr>
        <w:t xml:space="preserve">определять   </w:t>
      </w:r>
      <w:r>
        <w:rPr>
          <w:spacing w:val="47"/>
          <w:w w:val="105"/>
        </w:rPr>
        <w:t xml:space="preserve"> </w:t>
      </w:r>
      <w:r>
        <w:rPr>
          <w:w w:val="105"/>
        </w:rPr>
        <w:t xml:space="preserve">свою   </w:t>
      </w:r>
      <w:r>
        <w:rPr>
          <w:spacing w:val="38"/>
          <w:w w:val="105"/>
        </w:rPr>
        <w:t xml:space="preserve"> </w:t>
      </w:r>
      <w:r>
        <w:rPr>
          <w:w w:val="105"/>
        </w:rPr>
        <w:t xml:space="preserve">роль   </w:t>
      </w:r>
      <w:r>
        <w:rPr>
          <w:spacing w:val="38"/>
          <w:w w:val="105"/>
        </w:rPr>
        <w:t xml:space="preserve"> </w:t>
      </w:r>
      <w:r>
        <w:rPr>
          <w:w w:val="105"/>
        </w:rPr>
        <w:t xml:space="preserve">(с   </w:t>
      </w:r>
      <w:r>
        <w:rPr>
          <w:spacing w:val="39"/>
          <w:w w:val="105"/>
        </w:rPr>
        <w:t xml:space="preserve"> </w:t>
      </w:r>
      <w:r>
        <w:rPr>
          <w:w w:val="105"/>
        </w:rPr>
        <w:t>учётом</w:t>
      </w:r>
    </w:p>
    <w:p w:rsidR="007F4E71" w:rsidRDefault="007F4E71">
      <w:pPr>
        <w:sectPr w:rsidR="007F4E71">
          <w:headerReference w:type="default" r:id="rId16"/>
          <w:pgSz w:w="11910" w:h="16860"/>
          <w:pgMar w:top="760" w:right="20" w:bottom="280" w:left="740" w:header="0" w:footer="0" w:gutter="0"/>
          <w:cols w:space="720"/>
        </w:sectPr>
      </w:pPr>
    </w:p>
    <w:p w:rsidR="007F4E71" w:rsidRDefault="002F6E5B">
      <w:pPr>
        <w:pStyle w:val="a3"/>
        <w:spacing w:before="80" w:line="247" w:lineRule="auto"/>
        <w:ind w:right="549" w:firstLine="0"/>
      </w:pPr>
      <w:r>
        <w:rPr>
          <w:w w:val="105"/>
        </w:rPr>
        <w:lastRenderedPageBreak/>
        <w:t>предпочтений</w:t>
      </w:r>
      <w:r>
        <w:rPr>
          <w:spacing w:val="1"/>
          <w:w w:val="105"/>
        </w:rPr>
        <w:t xml:space="preserve"> </w:t>
      </w:r>
      <w:r>
        <w:rPr>
          <w:w w:val="105"/>
        </w:rPr>
        <w:t>и</w:t>
      </w:r>
      <w:r>
        <w:rPr>
          <w:spacing w:val="1"/>
          <w:w w:val="105"/>
        </w:rPr>
        <w:t xml:space="preserve"> </w:t>
      </w:r>
      <w:r>
        <w:rPr>
          <w:w w:val="105"/>
        </w:rPr>
        <w:t>возможностей</w:t>
      </w:r>
      <w:r>
        <w:rPr>
          <w:spacing w:val="1"/>
          <w:w w:val="105"/>
        </w:rPr>
        <w:t xml:space="preserve"> </w:t>
      </w:r>
      <w:r>
        <w:rPr>
          <w:w w:val="105"/>
        </w:rPr>
        <w:t>всех</w:t>
      </w:r>
      <w:r>
        <w:rPr>
          <w:spacing w:val="1"/>
          <w:w w:val="105"/>
        </w:rPr>
        <w:t xml:space="preserve"> </w:t>
      </w:r>
      <w:r>
        <w:rPr>
          <w:w w:val="105"/>
        </w:rPr>
        <w:t>участников</w:t>
      </w:r>
      <w:r>
        <w:rPr>
          <w:spacing w:val="1"/>
          <w:w w:val="105"/>
        </w:rPr>
        <w:t xml:space="preserve"> </w:t>
      </w:r>
      <w:r>
        <w:rPr>
          <w:w w:val="105"/>
        </w:rPr>
        <w:t>взаимодействия),</w:t>
      </w:r>
      <w:r>
        <w:rPr>
          <w:spacing w:val="1"/>
          <w:w w:val="105"/>
        </w:rPr>
        <w:t xml:space="preserve"> </w:t>
      </w:r>
      <w:r>
        <w:rPr>
          <w:w w:val="105"/>
        </w:rPr>
        <w:t>распределять</w:t>
      </w:r>
      <w:r>
        <w:rPr>
          <w:spacing w:val="1"/>
          <w:w w:val="105"/>
        </w:rPr>
        <w:t xml:space="preserve"> </w:t>
      </w:r>
      <w:r>
        <w:rPr>
          <w:w w:val="105"/>
        </w:rPr>
        <w:t>задачи</w:t>
      </w:r>
      <w:r>
        <w:rPr>
          <w:spacing w:val="1"/>
          <w:w w:val="105"/>
        </w:rPr>
        <w:t xml:space="preserve"> </w:t>
      </w:r>
      <w:r>
        <w:rPr>
          <w:w w:val="105"/>
        </w:rPr>
        <w:t>между</w:t>
      </w:r>
      <w:r>
        <w:rPr>
          <w:spacing w:val="1"/>
          <w:w w:val="105"/>
        </w:rPr>
        <w:t xml:space="preserve"> </w:t>
      </w:r>
      <w:r>
        <w:rPr>
          <w:w w:val="105"/>
        </w:rPr>
        <w:t>членами</w:t>
      </w:r>
      <w:r>
        <w:rPr>
          <w:spacing w:val="1"/>
          <w:w w:val="105"/>
        </w:rPr>
        <w:t xml:space="preserve"> </w:t>
      </w:r>
      <w:r>
        <w:rPr>
          <w:w w:val="105"/>
        </w:rPr>
        <w:t>команды,</w:t>
      </w:r>
      <w:r>
        <w:rPr>
          <w:spacing w:val="3"/>
          <w:w w:val="105"/>
        </w:rPr>
        <w:t xml:space="preserve"> </w:t>
      </w:r>
      <w:r>
        <w:rPr>
          <w:w w:val="105"/>
        </w:rPr>
        <w:t>участвовать</w:t>
      </w:r>
      <w:r>
        <w:rPr>
          <w:spacing w:val="-3"/>
          <w:w w:val="105"/>
        </w:rPr>
        <w:t xml:space="preserve"> </w:t>
      </w:r>
      <w:r>
        <w:rPr>
          <w:w w:val="105"/>
        </w:rPr>
        <w:t>в</w:t>
      </w:r>
      <w:r>
        <w:rPr>
          <w:spacing w:val="-1"/>
          <w:w w:val="105"/>
        </w:rPr>
        <w:t xml:space="preserve"> </w:t>
      </w:r>
      <w:r>
        <w:rPr>
          <w:w w:val="105"/>
        </w:rPr>
        <w:t>групповых</w:t>
      </w:r>
      <w:r>
        <w:rPr>
          <w:spacing w:val="5"/>
          <w:w w:val="105"/>
        </w:rPr>
        <w:t xml:space="preserve"> </w:t>
      </w:r>
      <w:r>
        <w:rPr>
          <w:w w:val="105"/>
        </w:rPr>
        <w:t>формах</w:t>
      </w:r>
      <w:r>
        <w:rPr>
          <w:spacing w:val="2"/>
          <w:w w:val="105"/>
        </w:rPr>
        <w:t xml:space="preserve"> </w:t>
      </w:r>
      <w:r>
        <w:rPr>
          <w:w w:val="105"/>
        </w:rPr>
        <w:t>работы);</w:t>
      </w:r>
    </w:p>
    <w:p w:rsidR="007F4E71" w:rsidRDefault="002F6E5B">
      <w:pPr>
        <w:pStyle w:val="a3"/>
        <w:spacing w:before="5" w:line="247" w:lineRule="auto"/>
        <w:ind w:right="583"/>
      </w:pPr>
      <w:r>
        <w:rPr>
          <w:w w:val="105"/>
        </w:rPr>
        <w:t>выполнять свою часть работы, достигать качественного результата по своему направлению</w:t>
      </w:r>
      <w:r>
        <w:rPr>
          <w:spacing w:val="-58"/>
          <w:w w:val="105"/>
        </w:rPr>
        <w:t xml:space="preserve"> </w:t>
      </w:r>
      <w:r>
        <w:rPr>
          <w:w w:val="105"/>
        </w:rPr>
        <w:t>и</w:t>
      </w:r>
      <w:r>
        <w:rPr>
          <w:spacing w:val="-2"/>
          <w:w w:val="105"/>
        </w:rPr>
        <w:t xml:space="preserve"> </w:t>
      </w:r>
      <w:r>
        <w:rPr>
          <w:w w:val="105"/>
        </w:rPr>
        <w:t>координировать</w:t>
      </w:r>
      <w:r>
        <w:rPr>
          <w:spacing w:val="10"/>
          <w:w w:val="105"/>
        </w:rPr>
        <w:t xml:space="preserve"> </w:t>
      </w:r>
      <w:r>
        <w:rPr>
          <w:w w:val="105"/>
        </w:rPr>
        <w:t>свои</w:t>
      </w:r>
      <w:r>
        <w:rPr>
          <w:spacing w:val="-1"/>
          <w:w w:val="105"/>
        </w:rPr>
        <w:t xml:space="preserve"> </w:t>
      </w:r>
      <w:r>
        <w:rPr>
          <w:w w:val="105"/>
        </w:rPr>
        <w:t>действия</w:t>
      </w:r>
      <w:r>
        <w:rPr>
          <w:spacing w:val="2"/>
          <w:w w:val="105"/>
        </w:rPr>
        <w:t xml:space="preserve"> </w:t>
      </w:r>
      <w:r>
        <w:rPr>
          <w:w w:val="105"/>
        </w:rPr>
        <w:t>с</w:t>
      </w:r>
      <w:r>
        <w:rPr>
          <w:spacing w:val="-7"/>
          <w:w w:val="105"/>
        </w:rPr>
        <w:t xml:space="preserve"> </w:t>
      </w:r>
      <w:r>
        <w:rPr>
          <w:w w:val="105"/>
        </w:rPr>
        <w:t>действиями</w:t>
      </w:r>
      <w:r>
        <w:rPr>
          <w:spacing w:val="7"/>
          <w:w w:val="105"/>
        </w:rPr>
        <w:t xml:space="preserve"> </w:t>
      </w:r>
      <w:r>
        <w:rPr>
          <w:w w:val="105"/>
        </w:rPr>
        <w:t>других</w:t>
      </w:r>
      <w:r>
        <w:rPr>
          <w:spacing w:val="-3"/>
          <w:w w:val="105"/>
        </w:rPr>
        <w:t xml:space="preserve"> </w:t>
      </w:r>
      <w:r>
        <w:rPr>
          <w:w w:val="105"/>
        </w:rPr>
        <w:t>членов команды;</w:t>
      </w:r>
    </w:p>
    <w:p w:rsidR="007F4E71" w:rsidRDefault="002F6E5B">
      <w:pPr>
        <w:pStyle w:val="a3"/>
        <w:spacing w:line="252" w:lineRule="auto"/>
        <w:ind w:right="558"/>
      </w:pPr>
      <w:r>
        <w:rPr>
          <w:w w:val="105"/>
        </w:rPr>
        <w:t>оценивать</w:t>
      </w:r>
      <w:r>
        <w:rPr>
          <w:spacing w:val="1"/>
          <w:w w:val="105"/>
        </w:rPr>
        <w:t xml:space="preserve"> </w:t>
      </w:r>
      <w:r>
        <w:rPr>
          <w:w w:val="105"/>
        </w:rPr>
        <w:t>качество</w:t>
      </w:r>
      <w:r>
        <w:rPr>
          <w:spacing w:val="1"/>
          <w:w w:val="105"/>
        </w:rPr>
        <w:t xml:space="preserve"> </w:t>
      </w:r>
      <w:r>
        <w:rPr>
          <w:w w:val="105"/>
        </w:rPr>
        <w:t>своего</w:t>
      </w:r>
      <w:r>
        <w:rPr>
          <w:spacing w:val="1"/>
          <w:w w:val="105"/>
        </w:rPr>
        <w:t xml:space="preserve"> </w:t>
      </w:r>
      <w:r>
        <w:rPr>
          <w:w w:val="105"/>
        </w:rPr>
        <w:t>вклада</w:t>
      </w:r>
      <w:r>
        <w:rPr>
          <w:spacing w:val="1"/>
          <w:w w:val="105"/>
        </w:rPr>
        <w:t xml:space="preserve"> </w:t>
      </w:r>
      <w:r>
        <w:rPr>
          <w:w w:val="105"/>
        </w:rPr>
        <w:t>в</w:t>
      </w:r>
      <w:r>
        <w:rPr>
          <w:spacing w:val="1"/>
          <w:w w:val="105"/>
        </w:rPr>
        <w:t xml:space="preserve"> </w:t>
      </w:r>
      <w:r>
        <w:rPr>
          <w:w w:val="105"/>
        </w:rPr>
        <w:t>общий</w:t>
      </w:r>
      <w:r>
        <w:rPr>
          <w:spacing w:val="1"/>
          <w:w w:val="105"/>
        </w:rPr>
        <w:t xml:space="preserve"> </w:t>
      </w:r>
      <w:r>
        <w:rPr>
          <w:w w:val="105"/>
        </w:rPr>
        <w:t>продукт</w:t>
      </w:r>
      <w:r>
        <w:rPr>
          <w:spacing w:val="1"/>
          <w:w w:val="105"/>
        </w:rPr>
        <w:t xml:space="preserve"> </w:t>
      </w:r>
      <w:r>
        <w:rPr>
          <w:w w:val="105"/>
        </w:rPr>
        <w:t>по</w:t>
      </w:r>
      <w:r>
        <w:rPr>
          <w:spacing w:val="1"/>
          <w:w w:val="105"/>
        </w:rPr>
        <w:t xml:space="preserve"> </w:t>
      </w:r>
      <w:r>
        <w:rPr>
          <w:w w:val="105"/>
        </w:rPr>
        <w:t>критериям,</w:t>
      </w:r>
      <w:r>
        <w:rPr>
          <w:spacing w:val="1"/>
          <w:w w:val="105"/>
        </w:rPr>
        <w:t xml:space="preserve"> </w:t>
      </w:r>
      <w:r>
        <w:rPr>
          <w:w w:val="105"/>
        </w:rPr>
        <w:t>самостоятельно</w:t>
      </w:r>
      <w:r>
        <w:rPr>
          <w:spacing w:val="1"/>
          <w:w w:val="105"/>
        </w:rPr>
        <w:t xml:space="preserve"> </w:t>
      </w:r>
      <w:r>
        <w:rPr>
          <w:w w:val="105"/>
        </w:rPr>
        <w:t>сформулированным</w:t>
      </w:r>
      <w:r>
        <w:rPr>
          <w:spacing w:val="8"/>
          <w:w w:val="105"/>
        </w:rPr>
        <w:t xml:space="preserve"> </w:t>
      </w:r>
      <w:r>
        <w:rPr>
          <w:w w:val="105"/>
        </w:rPr>
        <w:t>участниками</w:t>
      </w:r>
      <w:r>
        <w:rPr>
          <w:spacing w:val="2"/>
          <w:w w:val="105"/>
        </w:rPr>
        <w:t xml:space="preserve"> </w:t>
      </w:r>
      <w:r>
        <w:rPr>
          <w:w w:val="105"/>
        </w:rPr>
        <w:t>взаимодействия;</w:t>
      </w:r>
    </w:p>
    <w:p w:rsidR="007F4E71" w:rsidRDefault="002F6E5B">
      <w:pPr>
        <w:pStyle w:val="a3"/>
        <w:spacing w:line="252" w:lineRule="auto"/>
        <w:ind w:right="559"/>
      </w:pPr>
      <w:r>
        <w:t>сравнивать результаты с исходной задачей и вкладом каждого члена команды в достижение</w:t>
      </w:r>
      <w:r>
        <w:rPr>
          <w:spacing w:val="1"/>
        </w:rPr>
        <w:t xml:space="preserve"> </w:t>
      </w:r>
      <w:r>
        <w:rPr>
          <w:w w:val="105"/>
        </w:rPr>
        <w:t>результатов, разделять сферу ответственности и проявлять готовность к предоставлению отчёта</w:t>
      </w:r>
      <w:r>
        <w:rPr>
          <w:spacing w:val="1"/>
          <w:w w:val="105"/>
        </w:rPr>
        <w:t xml:space="preserve"> </w:t>
      </w:r>
      <w:r>
        <w:rPr>
          <w:w w:val="105"/>
        </w:rPr>
        <w:t>перед группой.</w:t>
      </w:r>
    </w:p>
    <w:p w:rsidR="007F4E71" w:rsidRDefault="002F6E5B">
      <w:pPr>
        <w:pStyle w:val="a3"/>
        <w:tabs>
          <w:tab w:val="left" w:pos="2735"/>
          <w:tab w:val="left" w:pos="5001"/>
          <w:tab w:val="left" w:pos="5966"/>
          <w:tab w:val="left" w:pos="7752"/>
          <w:tab w:val="left" w:pos="9615"/>
        </w:tabs>
        <w:spacing w:before="1" w:line="247" w:lineRule="auto"/>
        <w:ind w:right="561"/>
      </w:pPr>
      <w:r>
        <w:rPr>
          <w:w w:val="105"/>
        </w:rPr>
        <w:t>В составе предметных результатов по освоению Программы модуля следует выделить:</w:t>
      </w:r>
      <w:r>
        <w:rPr>
          <w:spacing w:val="1"/>
          <w:w w:val="105"/>
        </w:rPr>
        <w:t xml:space="preserve"> </w:t>
      </w:r>
      <w:r>
        <w:rPr>
          <w:w w:val="105"/>
        </w:rPr>
        <w:t>представления</w:t>
      </w:r>
      <w:r>
        <w:rPr>
          <w:w w:val="105"/>
        </w:rPr>
        <w:tab/>
        <w:t>обучающихся</w:t>
      </w:r>
      <w:r>
        <w:rPr>
          <w:w w:val="105"/>
        </w:rPr>
        <w:tab/>
        <w:t>о</w:t>
      </w:r>
      <w:r>
        <w:rPr>
          <w:w w:val="105"/>
        </w:rPr>
        <w:tab/>
        <w:t>наиболее</w:t>
      </w:r>
      <w:r>
        <w:rPr>
          <w:w w:val="105"/>
        </w:rPr>
        <w:tab/>
        <w:t>значимых</w:t>
      </w:r>
      <w:r>
        <w:rPr>
          <w:w w:val="105"/>
        </w:rPr>
        <w:tab/>
      </w:r>
      <w:r>
        <w:t>событиях</w:t>
      </w:r>
      <w:r>
        <w:rPr>
          <w:spacing w:val="-56"/>
        </w:rPr>
        <w:t xml:space="preserve"> </w:t>
      </w:r>
      <w:r>
        <w:rPr>
          <w:w w:val="105"/>
        </w:rPr>
        <w:t>и   процессах   истории   России    XX    —    начала    XXI    в.,    основные   виды    деятельности</w:t>
      </w:r>
      <w:r>
        <w:rPr>
          <w:spacing w:val="1"/>
          <w:w w:val="105"/>
        </w:rPr>
        <w:t xml:space="preserve"> </w:t>
      </w:r>
      <w:r>
        <w:rPr>
          <w:w w:val="105"/>
        </w:rPr>
        <w:t xml:space="preserve">по   получению   </w:t>
      </w:r>
      <w:r>
        <w:rPr>
          <w:spacing w:val="1"/>
          <w:w w:val="105"/>
        </w:rPr>
        <w:t xml:space="preserve"> </w:t>
      </w:r>
      <w:r>
        <w:rPr>
          <w:w w:val="105"/>
        </w:rPr>
        <w:t>и     осмыслению     нового     знания,     его     интерпретации     и    применению</w:t>
      </w:r>
      <w:r>
        <w:rPr>
          <w:spacing w:val="-58"/>
          <w:w w:val="105"/>
        </w:rPr>
        <w:t xml:space="preserve"> </w:t>
      </w:r>
      <w:r>
        <w:rPr>
          <w:w w:val="105"/>
        </w:rPr>
        <w:t>в</w:t>
      </w:r>
      <w:r>
        <w:rPr>
          <w:spacing w:val="-3"/>
          <w:w w:val="105"/>
        </w:rPr>
        <w:t xml:space="preserve"> </w:t>
      </w:r>
      <w:r>
        <w:rPr>
          <w:w w:val="105"/>
        </w:rPr>
        <w:t>различных учебных</w:t>
      </w:r>
      <w:r>
        <w:rPr>
          <w:spacing w:val="4"/>
          <w:w w:val="105"/>
        </w:rPr>
        <w:t xml:space="preserve"> </w:t>
      </w:r>
      <w:r>
        <w:rPr>
          <w:w w:val="105"/>
        </w:rPr>
        <w:t>и</w:t>
      </w:r>
      <w:r>
        <w:rPr>
          <w:spacing w:val="1"/>
          <w:w w:val="105"/>
        </w:rPr>
        <w:t xml:space="preserve"> </w:t>
      </w:r>
      <w:r>
        <w:rPr>
          <w:w w:val="105"/>
        </w:rPr>
        <w:t>жизненных</w:t>
      </w:r>
      <w:r>
        <w:rPr>
          <w:spacing w:val="3"/>
          <w:w w:val="105"/>
        </w:rPr>
        <w:t xml:space="preserve"> </w:t>
      </w:r>
      <w:r>
        <w:rPr>
          <w:w w:val="105"/>
        </w:rPr>
        <w:t>ситуациях.</w:t>
      </w:r>
    </w:p>
    <w:p w:rsidR="007F4E71" w:rsidRDefault="007F4E71">
      <w:pPr>
        <w:pStyle w:val="a3"/>
        <w:spacing w:before="4"/>
        <w:ind w:left="0" w:firstLine="0"/>
        <w:jc w:val="left"/>
        <w:rPr>
          <w:sz w:val="24"/>
        </w:rPr>
      </w:pPr>
    </w:p>
    <w:p w:rsidR="007F4E71" w:rsidRDefault="002F6E5B" w:rsidP="00B00584">
      <w:pPr>
        <w:pStyle w:val="2"/>
        <w:numPr>
          <w:ilvl w:val="2"/>
          <w:numId w:val="32"/>
        </w:numPr>
        <w:tabs>
          <w:tab w:val="left" w:pos="1673"/>
        </w:tabs>
        <w:spacing w:line="273" w:lineRule="exact"/>
        <w:ind w:left="1672" w:hanging="601"/>
        <w:jc w:val="both"/>
      </w:pPr>
      <w:r>
        <w:t>Федеральная</w:t>
      </w:r>
      <w:r>
        <w:rPr>
          <w:spacing w:val="45"/>
        </w:rPr>
        <w:t xml:space="preserve"> </w:t>
      </w:r>
      <w:r>
        <w:t>рабочая</w:t>
      </w:r>
      <w:r>
        <w:rPr>
          <w:spacing w:val="44"/>
        </w:rPr>
        <w:t xml:space="preserve"> </w:t>
      </w:r>
      <w:r>
        <w:t>программа</w:t>
      </w:r>
      <w:r>
        <w:rPr>
          <w:spacing w:val="41"/>
        </w:rPr>
        <w:t xml:space="preserve"> </w:t>
      </w:r>
      <w:r>
        <w:t>по</w:t>
      </w:r>
      <w:r>
        <w:rPr>
          <w:spacing w:val="39"/>
        </w:rPr>
        <w:t xml:space="preserve"> </w:t>
      </w:r>
      <w:r>
        <w:t>учебному</w:t>
      </w:r>
      <w:r>
        <w:rPr>
          <w:spacing w:val="39"/>
        </w:rPr>
        <w:t xml:space="preserve"> </w:t>
      </w:r>
      <w:r>
        <w:t>предмету</w:t>
      </w:r>
      <w:r>
        <w:rPr>
          <w:spacing w:val="40"/>
        </w:rPr>
        <w:t xml:space="preserve"> </w:t>
      </w:r>
      <w:r>
        <w:t>«</w:t>
      </w:r>
      <w:r>
        <w:rPr>
          <w:position w:val="1"/>
        </w:rPr>
        <w:t>Обществознание</w:t>
      </w:r>
      <w:r>
        <w:t>»</w:t>
      </w:r>
    </w:p>
    <w:p w:rsidR="007F4E71" w:rsidRDefault="002F6E5B">
      <w:pPr>
        <w:pStyle w:val="a3"/>
        <w:spacing w:line="247" w:lineRule="auto"/>
        <w:ind w:right="555"/>
      </w:pPr>
      <w:r>
        <w:rPr>
          <w:w w:val="105"/>
        </w:rPr>
        <w:t>Федеральная рабочая программа по учебному предмету «</w:t>
      </w:r>
      <w:r>
        <w:rPr>
          <w:w w:val="105"/>
          <w:position w:val="1"/>
        </w:rPr>
        <w:t>Обществознание</w:t>
      </w:r>
      <w:r>
        <w:rPr>
          <w:w w:val="105"/>
        </w:rPr>
        <w:t>» (предметная</w:t>
      </w:r>
      <w:r>
        <w:rPr>
          <w:spacing w:val="1"/>
          <w:w w:val="105"/>
        </w:rPr>
        <w:t xml:space="preserve"> </w:t>
      </w:r>
      <w:r>
        <w:rPr>
          <w:w w:val="105"/>
        </w:rPr>
        <w:t>область</w:t>
      </w:r>
      <w:r>
        <w:rPr>
          <w:spacing w:val="1"/>
          <w:w w:val="105"/>
        </w:rPr>
        <w:t xml:space="preserve"> </w:t>
      </w:r>
      <w:r>
        <w:rPr>
          <w:w w:val="105"/>
        </w:rPr>
        <w:t>«Общественно-научные</w:t>
      </w:r>
      <w:r>
        <w:rPr>
          <w:spacing w:val="1"/>
          <w:w w:val="105"/>
        </w:rPr>
        <w:t xml:space="preserve"> </w:t>
      </w:r>
      <w:r>
        <w:rPr>
          <w:w w:val="105"/>
        </w:rPr>
        <w:t>предметы»)</w:t>
      </w:r>
      <w:r>
        <w:rPr>
          <w:spacing w:val="1"/>
          <w:w w:val="105"/>
        </w:rPr>
        <w:t xml:space="preserve"> </w:t>
      </w:r>
      <w:r>
        <w:rPr>
          <w:w w:val="105"/>
        </w:rPr>
        <w:t>(далее</w:t>
      </w:r>
      <w:r>
        <w:rPr>
          <w:spacing w:val="1"/>
          <w:w w:val="105"/>
        </w:rPr>
        <w:t xml:space="preserve"> </w:t>
      </w:r>
      <w:r>
        <w:rPr>
          <w:w w:val="105"/>
        </w:rPr>
        <w:t>соответственно</w:t>
      </w:r>
      <w:r>
        <w:rPr>
          <w:spacing w:val="1"/>
          <w:w w:val="105"/>
        </w:rPr>
        <w:t xml:space="preserve"> </w:t>
      </w:r>
      <w:r>
        <w:rPr>
          <w:w w:val="105"/>
        </w:rPr>
        <w:t>–</w:t>
      </w:r>
      <w:r>
        <w:rPr>
          <w:spacing w:val="1"/>
          <w:w w:val="105"/>
        </w:rPr>
        <w:t xml:space="preserve"> </w:t>
      </w:r>
      <w:r>
        <w:rPr>
          <w:w w:val="105"/>
        </w:rPr>
        <w:t>программа</w:t>
      </w:r>
      <w:r>
        <w:rPr>
          <w:spacing w:val="1"/>
          <w:w w:val="105"/>
        </w:rPr>
        <w:t xml:space="preserve"> </w:t>
      </w:r>
      <w:r>
        <w:rPr>
          <w:w w:val="105"/>
        </w:rPr>
        <w:t>по</w:t>
      </w:r>
      <w:r>
        <w:rPr>
          <w:spacing w:val="1"/>
          <w:w w:val="105"/>
        </w:rPr>
        <w:t xml:space="preserve"> </w:t>
      </w:r>
      <w:r>
        <w:rPr>
          <w:w w:val="105"/>
        </w:rPr>
        <w:t>обществознанию,</w:t>
      </w:r>
      <w:r>
        <w:rPr>
          <w:spacing w:val="1"/>
          <w:w w:val="105"/>
        </w:rPr>
        <w:t xml:space="preserve"> </w:t>
      </w:r>
      <w:r>
        <w:rPr>
          <w:w w:val="105"/>
        </w:rPr>
        <w:t>обществознание)</w:t>
      </w:r>
      <w:r>
        <w:rPr>
          <w:spacing w:val="1"/>
          <w:w w:val="105"/>
        </w:rPr>
        <w:t xml:space="preserve"> </w:t>
      </w:r>
      <w:r>
        <w:rPr>
          <w:w w:val="105"/>
        </w:rPr>
        <w:t>включает</w:t>
      </w:r>
      <w:r>
        <w:rPr>
          <w:spacing w:val="1"/>
          <w:w w:val="105"/>
        </w:rPr>
        <w:t xml:space="preserve"> </w:t>
      </w:r>
      <w:r>
        <w:rPr>
          <w:w w:val="105"/>
        </w:rPr>
        <w:t>пояснительную</w:t>
      </w:r>
      <w:r>
        <w:rPr>
          <w:spacing w:val="1"/>
          <w:w w:val="105"/>
        </w:rPr>
        <w:t xml:space="preserve"> </w:t>
      </w:r>
      <w:r>
        <w:rPr>
          <w:w w:val="105"/>
        </w:rPr>
        <w:t>записку,</w:t>
      </w:r>
      <w:r>
        <w:rPr>
          <w:spacing w:val="1"/>
          <w:w w:val="105"/>
        </w:rPr>
        <w:t xml:space="preserve"> </w:t>
      </w:r>
      <w:r>
        <w:rPr>
          <w:w w:val="105"/>
        </w:rPr>
        <w:t>содержание</w:t>
      </w:r>
      <w:r>
        <w:rPr>
          <w:spacing w:val="1"/>
          <w:w w:val="105"/>
        </w:rPr>
        <w:t xml:space="preserve"> </w:t>
      </w:r>
      <w:r>
        <w:rPr>
          <w:w w:val="105"/>
        </w:rPr>
        <w:t>обучения,</w:t>
      </w:r>
      <w:r>
        <w:rPr>
          <w:spacing w:val="1"/>
          <w:w w:val="105"/>
        </w:rPr>
        <w:t xml:space="preserve"> </w:t>
      </w:r>
      <w:r>
        <w:rPr>
          <w:w w:val="105"/>
        </w:rPr>
        <w:t>планируемые</w:t>
      </w:r>
      <w:r>
        <w:rPr>
          <w:spacing w:val="1"/>
          <w:w w:val="105"/>
        </w:rPr>
        <w:t xml:space="preserve"> </w:t>
      </w:r>
      <w:r>
        <w:rPr>
          <w:w w:val="105"/>
        </w:rPr>
        <w:t>результаты</w:t>
      </w:r>
      <w:r>
        <w:rPr>
          <w:spacing w:val="4"/>
          <w:w w:val="105"/>
        </w:rPr>
        <w:t xml:space="preserve"> </w:t>
      </w:r>
      <w:r>
        <w:rPr>
          <w:w w:val="105"/>
        </w:rPr>
        <w:t>освоения</w:t>
      </w:r>
      <w:r>
        <w:rPr>
          <w:spacing w:val="-4"/>
          <w:w w:val="105"/>
        </w:rPr>
        <w:t xml:space="preserve"> </w:t>
      </w:r>
      <w:r>
        <w:rPr>
          <w:w w:val="105"/>
        </w:rPr>
        <w:t>программы</w:t>
      </w:r>
      <w:r>
        <w:rPr>
          <w:spacing w:val="6"/>
          <w:w w:val="105"/>
        </w:rPr>
        <w:t xml:space="preserve"> </w:t>
      </w:r>
      <w:r>
        <w:rPr>
          <w:w w:val="105"/>
        </w:rPr>
        <w:t>по обществознанию.</w:t>
      </w:r>
    </w:p>
    <w:p w:rsidR="007F4E71" w:rsidRDefault="002F6E5B">
      <w:pPr>
        <w:pStyle w:val="a3"/>
        <w:ind w:left="1096" w:firstLine="0"/>
      </w:pPr>
      <w:r>
        <w:t>Пояснительная</w:t>
      </w:r>
      <w:r>
        <w:rPr>
          <w:spacing w:val="31"/>
        </w:rPr>
        <w:t xml:space="preserve"> </w:t>
      </w:r>
      <w:r>
        <w:t>записка.</w:t>
      </w:r>
    </w:p>
    <w:p w:rsidR="007F4E71" w:rsidRDefault="002F6E5B">
      <w:pPr>
        <w:pStyle w:val="a3"/>
        <w:spacing w:before="17" w:line="247" w:lineRule="auto"/>
        <w:ind w:right="564"/>
      </w:pPr>
      <w:r>
        <w:rPr>
          <w:w w:val="105"/>
        </w:rPr>
        <w:t xml:space="preserve">Программа      </w:t>
      </w:r>
      <w:r>
        <w:rPr>
          <w:spacing w:val="40"/>
          <w:w w:val="105"/>
        </w:rPr>
        <w:t xml:space="preserve"> </w:t>
      </w:r>
      <w:r>
        <w:rPr>
          <w:w w:val="105"/>
        </w:rPr>
        <w:t xml:space="preserve">по      </w:t>
      </w:r>
      <w:r>
        <w:rPr>
          <w:spacing w:val="41"/>
          <w:w w:val="105"/>
        </w:rPr>
        <w:t xml:space="preserve"> </w:t>
      </w:r>
      <w:r>
        <w:rPr>
          <w:w w:val="105"/>
        </w:rPr>
        <w:t xml:space="preserve">обществознанию       </w:t>
      </w:r>
      <w:r>
        <w:rPr>
          <w:spacing w:val="43"/>
          <w:w w:val="105"/>
        </w:rPr>
        <w:t xml:space="preserve"> </w:t>
      </w:r>
      <w:r>
        <w:rPr>
          <w:w w:val="105"/>
        </w:rPr>
        <w:t xml:space="preserve">составлена       </w:t>
      </w:r>
      <w:r>
        <w:rPr>
          <w:spacing w:val="42"/>
          <w:w w:val="105"/>
        </w:rPr>
        <w:t xml:space="preserve"> </w:t>
      </w:r>
      <w:r>
        <w:rPr>
          <w:w w:val="105"/>
        </w:rPr>
        <w:t xml:space="preserve">на       </w:t>
      </w:r>
      <w:r>
        <w:rPr>
          <w:spacing w:val="45"/>
          <w:w w:val="105"/>
        </w:rPr>
        <w:t xml:space="preserve"> </w:t>
      </w:r>
      <w:r>
        <w:rPr>
          <w:w w:val="105"/>
        </w:rPr>
        <w:t xml:space="preserve">основе       </w:t>
      </w:r>
      <w:r>
        <w:rPr>
          <w:spacing w:val="34"/>
          <w:w w:val="105"/>
        </w:rPr>
        <w:t xml:space="preserve"> </w:t>
      </w:r>
      <w:r>
        <w:rPr>
          <w:w w:val="105"/>
        </w:rPr>
        <w:t>положений</w:t>
      </w:r>
      <w:r>
        <w:rPr>
          <w:spacing w:val="-58"/>
          <w:w w:val="105"/>
        </w:rPr>
        <w:t xml:space="preserve"> </w:t>
      </w:r>
      <w:r>
        <w:rPr>
          <w:w w:val="105"/>
        </w:rPr>
        <w:t>и требований к результатам освоения основной образовательной программы, представленных в</w:t>
      </w:r>
      <w:r>
        <w:rPr>
          <w:spacing w:val="1"/>
          <w:w w:val="105"/>
        </w:rPr>
        <w:t xml:space="preserve"> </w:t>
      </w:r>
      <w:r>
        <w:rPr>
          <w:w w:val="105"/>
        </w:rPr>
        <w:t>ФГОС ООО, в соответствии с Концепцией преподавания учебного предмета «Обществознание», а</w:t>
      </w:r>
      <w:r>
        <w:rPr>
          <w:spacing w:val="-58"/>
          <w:w w:val="105"/>
        </w:rPr>
        <w:t xml:space="preserve"> </w:t>
      </w:r>
      <w:r>
        <w:rPr>
          <w:w w:val="105"/>
        </w:rPr>
        <w:t>также с учётом федеральной программы воспитания и подлежит непосредственному применению</w:t>
      </w:r>
      <w:r>
        <w:rPr>
          <w:spacing w:val="-58"/>
          <w:w w:val="105"/>
        </w:rPr>
        <w:t xml:space="preserve"> </w:t>
      </w:r>
      <w:r>
        <w:rPr>
          <w:w w:val="105"/>
        </w:rPr>
        <w:t>при</w:t>
      </w:r>
      <w:r>
        <w:rPr>
          <w:spacing w:val="-1"/>
          <w:w w:val="105"/>
        </w:rPr>
        <w:t xml:space="preserve"> </w:t>
      </w:r>
      <w:r>
        <w:rPr>
          <w:w w:val="105"/>
        </w:rPr>
        <w:t>реализации</w:t>
      </w:r>
      <w:r>
        <w:rPr>
          <w:spacing w:val="1"/>
          <w:w w:val="105"/>
        </w:rPr>
        <w:t xml:space="preserve"> </w:t>
      </w:r>
      <w:r>
        <w:rPr>
          <w:w w:val="105"/>
        </w:rPr>
        <w:t>обязательной</w:t>
      </w:r>
      <w:r>
        <w:rPr>
          <w:spacing w:val="4"/>
          <w:w w:val="105"/>
        </w:rPr>
        <w:t xml:space="preserve"> </w:t>
      </w:r>
      <w:r>
        <w:rPr>
          <w:w w:val="105"/>
        </w:rPr>
        <w:t>части</w:t>
      </w:r>
      <w:r>
        <w:rPr>
          <w:spacing w:val="-1"/>
          <w:w w:val="105"/>
        </w:rPr>
        <w:t xml:space="preserve"> </w:t>
      </w:r>
      <w:r>
        <w:rPr>
          <w:w w:val="105"/>
        </w:rPr>
        <w:t>ООП</w:t>
      </w:r>
      <w:r>
        <w:rPr>
          <w:spacing w:val="8"/>
          <w:w w:val="105"/>
        </w:rPr>
        <w:t xml:space="preserve"> </w:t>
      </w:r>
      <w:r>
        <w:rPr>
          <w:w w:val="105"/>
        </w:rPr>
        <w:t>ООО.</w:t>
      </w:r>
    </w:p>
    <w:p w:rsidR="007F4E71" w:rsidRDefault="002F6E5B">
      <w:pPr>
        <w:pStyle w:val="a3"/>
        <w:tabs>
          <w:tab w:val="left" w:pos="3283"/>
          <w:tab w:val="left" w:pos="6242"/>
          <w:tab w:val="left" w:pos="8957"/>
        </w:tabs>
        <w:spacing w:line="252" w:lineRule="auto"/>
        <w:ind w:right="550"/>
      </w:pPr>
      <w:r>
        <w:rPr>
          <w:w w:val="105"/>
        </w:rPr>
        <w:t>Обществознание</w:t>
      </w:r>
      <w:r>
        <w:rPr>
          <w:spacing w:val="1"/>
          <w:w w:val="105"/>
        </w:rPr>
        <w:t xml:space="preserve"> </w:t>
      </w:r>
      <w:r>
        <w:rPr>
          <w:w w:val="105"/>
        </w:rPr>
        <w:t>играет</w:t>
      </w:r>
      <w:r>
        <w:rPr>
          <w:spacing w:val="1"/>
          <w:w w:val="105"/>
        </w:rPr>
        <w:t xml:space="preserve"> </w:t>
      </w:r>
      <w:r>
        <w:rPr>
          <w:w w:val="105"/>
        </w:rPr>
        <w:t>ведущую</w:t>
      </w:r>
      <w:r>
        <w:rPr>
          <w:spacing w:val="1"/>
          <w:w w:val="105"/>
        </w:rPr>
        <w:t xml:space="preserve"> </w:t>
      </w:r>
      <w:r>
        <w:rPr>
          <w:w w:val="105"/>
        </w:rPr>
        <w:t>роль</w:t>
      </w:r>
      <w:r>
        <w:rPr>
          <w:spacing w:val="1"/>
          <w:w w:val="105"/>
        </w:rPr>
        <w:t xml:space="preserve"> </w:t>
      </w:r>
      <w:r>
        <w:rPr>
          <w:w w:val="105"/>
        </w:rPr>
        <w:t>в</w:t>
      </w:r>
      <w:r>
        <w:rPr>
          <w:spacing w:val="1"/>
          <w:w w:val="105"/>
        </w:rPr>
        <w:t xml:space="preserve"> </w:t>
      </w:r>
      <w:r>
        <w:rPr>
          <w:w w:val="105"/>
        </w:rPr>
        <w:t>выполнении</w:t>
      </w:r>
      <w:r>
        <w:rPr>
          <w:spacing w:val="1"/>
          <w:w w:val="105"/>
        </w:rPr>
        <w:t xml:space="preserve"> </w:t>
      </w:r>
      <w:r>
        <w:rPr>
          <w:w w:val="105"/>
        </w:rPr>
        <w:t>образовательной</w:t>
      </w:r>
      <w:r>
        <w:rPr>
          <w:spacing w:val="1"/>
          <w:w w:val="105"/>
        </w:rPr>
        <w:t xml:space="preserve"> </w:t>
      </w:r>
      <w:r>
        <w:rPr>
          <w:w w:val="105"/>
        </w:rPr>
        <w:t>организацией</w:t>
      </w:r>
      <w:r>
        <w:rPr>
          <w:spacing w:val="1"/>
          <w:w w:val="105"/>
        </w:rPr>
        <w:t xml:space="preserve"> </w:t>
      </w:r>
      <w:r>
        <w:rPr>
          <w:w w:val="105"/>
        </w:rPr>
        <w:t>функции</w:t>
      </w:r>
      <w:r>
        <w:rPr>
          <w:spacing w:val="1"/>
          <w:w w:val="105"/>
        </w:rPr>
        <w:t xml:space="preserve"> </w:t>
      </w:r>
      <w:r>
        <w:rPr>
          <w:w w:val="105"/>
        </w:rPr>
        <w:t>интеграции</w:t>
      </w:r>
      <w:r>
        <w:rPr>
          <w:spacing w:val="1"/>
          <w:w w:val="105"/>
        </w:rPr>
        <w:t xml:space="preserve"> </w:t>
      </w:r>
      <w:r>
        <w:rPr>
          <w:w w:val="105"/>
        </w:rPr>
        <w:t>молодёжи</w:t>
      </w:r>
      <w:r>
        <w:rPr>
          <w:spacing w:val="1"/>
          <w:w w:val="105"/>
        </w:rPr>
        <w:t xml:space="preserve"> </w:t>
      </w:r>
      <w:r>
        <w:rPr>
          <w:w w:val="105"/>
        </w:rPr>
        <w:t>в</w:t>
      </w:r>
      <w:r>
        <w:rPr>
          <w:spacing w:val="1"/>
          <w:w w:val="105"/>
        </w:rPr>
        <w:t xml:space="preserve"> </w:t>
      </w:r>
      <w:r>
        <w:rPr>
          <w:w w:val="105"/>
        </w:rPr>
        <w:t>современное</w:t>
      </w:r>
      <w:r>
        <w:rPr>
          <w:spacing w:val="1"/>
          <w:w w:val="105"/>
        </w:rPr>
        <w:t xml:space="preserve"> </w:t>
      </w:r>
      <w:r>
        <w:rPr>
          <w:w w:val="105"/>
        </w:rPr>
        <w:t>общество:</w:t>
      </w:r>
      <w:r>
        <w:rPr>
          <w:spacing w:val="1"/>
          <w:w w:val="105"/>
        </w:rPr>
        <w:t xml:space="preserve"> </w:t>
      </w:r>
      <w:r>
        <w:rPr>
          <w:w w:val="105"/>
        </w:rPr>
        <w:t>учебный</w:t>
      </w:r>
      <w:r>
        <w:rPr>
          <w:spacing w:val="1"/>
          <w:w w:val="105"/>
        </w:rPr>
        <w:t xml:space="preserve"> </w:t>
      </w:r>
      <w:r>
        <w:rPr>
          <w:w w:val="105"/>
        </w:rPr>
        <w:t>предмет</w:t>
      </w:r>
      <w:r>
        <w:rPr>
          <w:spacing w:val="1"/>
          <w:w w:val="105"/>
        </w:rPr>
        <w:t xml:space="preserve"> </w:t>
      </w:r>
      <w:r>
        <w:rPr>
          <w:w w:val="105"/>
        </w:rPr>
        <w:t>позволяет</w:t>
      </w:r>
      <w:r>
        <w:rPr>
          <w:spacing w:val="1"/>
          <w:w w:val="105"/>
        </w:rPr>
        <w:t xml:space="preserve"> </w:t>
      </w:r>
      <w:r>
        <w:rPr>
          <w:w w:val="105"/>
        </w:rPr>
        <w:t>последовательно</w:t>
      </w:r>
      <w:r>
        <w:rPr>
          <w:spacing w:val="1"/>
          <w:w w:val="105"/>
        </w:rPr>
        <w:t xml:space="preserve"> </w:t>
      </w:r>
      <w:r>
        <w:rPr>
          <w:w w:val="105"/>
        </w:rPr>
        <w:t>раскрывать</w:t>
      </w:r>
      <w:r>
        <w:rPr>
          <w:spacing w:val="1"/>
          <w:w w:val="105"/>
        </w:rPr>
        <w:t xml:space="preserve"> </w:t>
      </w:r>
      <w:r>
        <w:rPr>
          <w:w w:val="105"/>
        </w:rPr>
        <w:t>учащимся</w:t>
      </w:r>
      <w:r>
        <w:rPr>
          <w:spacing w:val="1"/>
          <w:w w:val="105"/>
        </w:rPr>
        <w:t xml:space="preserve"> </w:t>
      </w:r>
      <w:r>
        <w:rPr>
          <w:w w:val="105"/>
        </w:rPr>
        <w:t>подросткового</w:t>
      </w:r>
      <w:r>
        <w:rPr>
          <w:spacing w:val="1"/>
          <w:w w:val="105"/>
        </w:rPr>
        <w:t xml:space="preserve"> </w:t>
      </w:r>
      <w:r>
        <w:rPr>
          <w:w w:val="105"/>
        </w:rPr>
        <w:t>возраста</w:t>
      </w:r>
      <w:r>
        <w:rPr>
          <w:spacing w:val="1"/>
          <w:w w:val="105"/>
        </w:rPr>
        <w:t xml:space="preserve"> </w:t>
      </w:r>
      <w:r>
        <w:rPr>
          <w:w w:val="105"/>
        </w:rPr>
        <w:t>особенности</w:t>
      </w:r>
      <w:r>
        <w:rPr>
          <w:spacing w:val="1"/>
          <w:w w:val="105"/>
        </w:rPr>
        <w:t xml:space="preserve"> </w:t>
      </w:r>
      <w:r>
        <w:rPr>
          <w:w w:val="105"/>
        </w:rPr>
        <w:t>современного</w:t>
      </w:r>
      <w:r>
        <w:rPr>
          <w:spacing w:val="-58"/>
          <w:w w:val="105"/>
        </w:rPr>
        <w:t xml:space="preserve"> </w:t>
      </w:r>
      <w:r>
        <w:rPr>
          <w:w w:val="105"/>
        </w:rPr>
        <w:t>общества,</w:t>
      </w:r>
      <w:r>
        <w:rPr>
          <w:w w:val="105"/>
        </w:rPr>
        <w:tab/>
        <w:t>различные</w:t>
      </w:r>
      <w:r>
        <w:rPr>
          <w:w w:val="105"/>
        </w:rPr>
        <w:tab/>
        <w:t>аспекты</w:t>
      </w:r>
      <w:r>
        <w:rPr>
          <w:w w:val="105"/>
        </w:rPr>
        <w:tab/>
      </w:r>
      <w:r>
        <w:t>взаимодействия</w:t>
      </w:r>
      <w:r>
        <w:rPr>
          <w:spacing w:val="1"/>
        </w:rPr>
        <w:t xml:space="preserve"> </w:t>
      </w:r>
      <w:r>
        <w:rPr>
          <w:w w:val="105"/>
        </w:rPr>
        <w:t>в</w:t>
      </w:r>
      <w:r>
        <w:rPr>
          <w:spacing w:val="1"/>
          <w:w w:val="105"/>
        </w:rPr>
        <w:t xml:space="preserve"> </w:t>
      </w:r>
      <w:r>
        <w:rPr>
          <w:w w:val="105"/>
        </w:rPr>
        <w:t>современных</w:t>
      </w:r>
      <w:r>
        <w:rPr>
          <w:spacing w:val="1"/>
          <w:w w:val="105"/>
        </w:rPr>
        <w:t xml:space="preserve"> </w:t>
      </w:r>
      <w:r>
        <w:rPr>
          <w:w w:val="105"/>
        </w:rPr>
        <w:t>условиях</w:t>
      </w:r>
      <w:r>
        <w:rPr>
          <w:spacing w:val="1"/>
          <w:w w:val="105"/>
        </w:rPr>
        <w:t xml:space="preserve"> </w:t>
      </w:r>
      <w:r>
        <w:rPr>
          <w:w w:val="105"/>
        </w:rPr>
        <w:t>людей</w:t>
      </w:r>
      <w:r>
        <w:rPr>
          <w:spacing w:val="1"/>
          <w:w w:val="105"/>
        </w:rPr>
        <w:t xml:space="preserve"> </w:t>
      </w:r>
      <w:r>
        <w:rPr>
          <w:w w:val="105"/>
        </w:rPr>
        <w:t>друг</w:t>
      </w:r>
      <w:r>
        <w:rPr>
          <w:spacing w:val="1"/>
          <w:w w:val="105"/>
        </w:rPr>
        <w:t xml:space="preserve"> </w:t>
      </w:r>
      <w:r>
        <w:rPr>
          <w:w w:val="105"/>
        </w:rPr>
        <w:t>с</w:t>
      </w:r>
      <w:r>
        <w:rPr>
          <w:spacing w:val="1"/>
          <w:w w:val="105"/>
        </w:rPr>
        <w:t xml:space="preserve"> </w:t>
      </w:r>
      <w:r>
        <w:rPr>
          <w:w w:val="105"/>
        </w:rPr>
        <w:t>другом,</w:t>
      </w:r>
      <w:r>
        <w:rPr>
          <w:spacing w:val="1"/>
          <w:w w:val="105"/>
        </w:rPr>
        <w:t xml:space="preserve"> </w:t>
      </w:r>
      <w:r>
        <w:rPr>
          <w:w w:val="105"/>
        </w:rPr>
        <w:t>с</w:t>
      </w:r>
      <w:r>
        <w:rPr>
          <w:spacing w:val="1"/>
          <w:w w:val="105"/>
        </w:rPr>
        <w:t xml:space="preserve"> </w:t>
      </w:r>
      <w:r>
        <w:rPr>
          <w:w w:val="105"/>
        </w:rPr>
        <w:t>основными</w:t>
      </w:r>
      <w:r>
        <w:rPr>
          <w:spacing w:val="1"/>
          <w:w w:val="105"/>
        </w:rPr>
        <w:t xml:space="preserve"> </w:t>
      </w:r>
      <w:r>
        <w:rPr>
          <w:w w:val="105"/>
        </w:rPr>
        <w:t>институтами</w:t>
      </w:r>
      <w:r>
        <w:rPr>
          <w:spacing w:val="1"/>
          <w:w w:val="105"/>
        </w:rPr>
        <w:t xml:space="preserve"> </w:t>
      </w:r>
      <w:r>
        <w:rPr>
          <w:w w:val="105"/>
        </w:rPr>
        <w:t>государства</w:t>
      </w:r>
      <w:r>
        <w:rPr>
          <w:spacing w:val="1"/>
          <w:w w:val="105"/>
        </w:rPr>
        <w:t xml:space="preserve"> </w:t>
      </w:r>
      <w:r>
        <w:rPr>
          <w:w w:val="105"/>
        </w:rPr>
        <w:t>и</w:t>
      </w:r>
      <w:r>
        <w:rPr>
          <w:spacing w:val="1"/>
          <w:w w:val="105"/>
        </w:rPr>
        <w:t xml:space="preserve"> </w:t>
      </w:r>
      <w:r>
        <w:rPr>
          <w:w w:val="105"/>
        </w:rPr>
        <w:t>гражданского</w:t>
      </w:r>
      <w:r>
        <w:rPr>
          <w:spacing w:val="-1"/>
          <w:w w:val="105"/>
        </w:rPr>
        <w:t xml:space="preserve"> </w:t>
      </w:r>
      <w:r>
        <w:rPr>
          <w:w w:val="105"/>
        </w:rPr>
        <w:t>общества,</w:t>
      </w:r>
      <w:r>
        <w:rPr>
          <w:spacing w:val="-1"/>
          <w:w w:val="105"/>
        </w:rPr>
        <w:t xml:space="preserve"> </w:t>
      </w:r>
      <w:r>
        <w:rPr>
          <w:w w:val="105"/>
        </w:rPr>
        <w:t>регулирующие эти</w:t>
      </w:r>
      <w:r>
        <w:rPr>
          <w:spacing w:val="-3"/>
          <w:w w:val="105"/>
        </w:rPr>
        <w:t xml:space="preserve"> </w:t>
      </w:r>
      <w:r>
        <w:rPr>
          <w:w w:val="105"/>
        </w:rPr>
        <w:t>взаимодействия</w:t>
      </w:r>
      <w:r>
        <w:rPr>
          <w:spacing w:val="1"/>
          <w:w w:val="105"/>
        </w:rPr>
        <w:t xml:space="preserve"> </w:t>
      </w:r>
      <w:r>
        <w:rPr>
          <w:w w:val="105"/>
        </w:rPr>
        <w:t>социальные</w:t>
      </w:r>
      <w:r>
        <w:rPr>
          <w:spacing w:val="-3"/>
          <w:w w:val="105"/>
        </w:rPr>
        <w:t xml:space="preserve"> </w:t>
      </w:r>
      <w:r>
        <w:rPr>
          <w:w w:val="105"/>
        </w:rPr>
        <w:t>нормы.</w:t>
      </w:r>
    </w:p>
    <w:p w:rsidR="007F4E71" w:rsidRDefault="002F6E5B">
      <w:pPr>
        <w:pStyle w:val="a3"/>
        <w:tabs>
          <w:tab w:val="left" w:pos="2332"/>
          <w:tab w:val="left" w:pos="4860"/>
          <w:tab w:val="left" w:pos="6612"/>
          <w:tab w:val="left" w:pos="9593"/>
        </w:tabs>
        <w:spacing w:line="252" w:lineRule="auto"/>
        <w:ind w:right="560"/>
      </w:pPr>
      <w:r>
        <w:rPr>
          <w:w w:val="105"/>
        </w:rPr>
        <w:t>Изучение обществознания, включающего знания о российском обществе и направлениях</w:t>
      </w:r>
      <w:r>
        <w:rPr>
          <w:spacing w:val="1"/>
          <w:w w:val="105"/>
        </w:rPr>
        <w:t xml:space="preserve"> </w:t>
      </w:r>
      <w:r>
        <w:rPr>
          <w:w w:val="105"/>
        </w:rPr>
        <w:t>его</w:t>
      </w:r>
      <w:r>
        <w:rPr>
          <w:w w:val="105"/>
        </w:rPr>
        <w:tab/>
        <w:t>развития</w:t>
      </w:r>
      <w:r>
        <w:rPr>
          <w:w w:val="105"/>
        </w:rPr>
        <w:tab/>
        <w:t>в</w:t>
      </w:r>
      <w:r>
        <w:rPr>
          <w:w w:val="105"/>
        </w:rPr>
        <w:tab/>
        <w:t>современных</w:t>
      </w:r>
      <w:r>
        <w:rPr>
          <w:w w:val="105"/>
        </w:rPr>
        <w:tab/>
      </w:r>
      <w:r>
        <w:rPr>
          <w:spacing w:val="-2"/>
          <w:w w:val="105"/>
        </w:rPr>
        <w:t>условиях,</w:t>
      </w:r>
      <w:r>
        <w:rPr>
          <w:spacing w:val="-58"/>
          <w:w w:val="105"/>
        </w:rPr>
        <w:t xml:space="preserve"> </w:t>
      </w:r>
      <w:r>
        <w:rPr>
          <w:w w:val="105"/>
        </w:rPr>
        <w:t>об основах конституционного строя нашей страны, правах и обязанностях человека и гражданина,</w:t>
      </w:r>
      <w:r>
        <w:rPr>
          <w:spacing w:val="-58"/>
          <w:w w:val="105"/>
        </w:rPr>
        <w:t xml:space="preserve"> </w:t>
      </w:r>
      <w:r>
        <w:rPr>
          <w:w w:val="105"/>
        </w:rPr>
        <w:t>способствует</w:t>
      </w:r>
      <w:r>
        <w:rPr>
          <w:spacing w:val="1"/>
          <w:w w:val="105"/>
        </w:rPr>
        <w:t xml:space="preserve"> </w:t>
      </w:r>
      <w:r>
        <w:rPr>
          <w:w w:val="105"/>
        </w:rPr>
        <w:t>воспитанию</w:t>
      </w:r>
      <w:r>
        <w:rPr>
          <w:spacing w:val="1"/>
          <w:w w:val="105"/>
        </w:rPr>
        <w:t xml:space="preserve"> </w:t>
      </w:r>
      <w:r>
        <w:rPr>
          <w:w w:val="105"/>
        </w:rPr>
        <w:t>российской</w:t>
      </w:r>
      <w:r>
        <w:rPr>
          <w:spacing w:val="1"/>
          <w:w w:val="105"/>
        </w:rPr>
        <w:t xml:space="preserve"> </w:t>
      </w:r>
      <w:r>
        <w:rPr>
          <w:w w:val="105"/>
        </w:rPr>
        <w:t>гражданской</w:t>
      </w:r>
      <w:r>
        <w:rPr>
          <w:spacing w:val="1"/>
          <w:w w:val="105"/>
        </w:rPr>
        <w:t xml:space="preserve"> </w:t>
      </w:r>
      <w:r>
        <w:rPr>
          <w:w w:val="105"/>
        </w:rPr>
        <w:t>идентичности,</w:t>
      </w:r>
      <w:r>
        <w:rPr>
          <w:spacing w:val="1"/>
          <w:w w:val="105"/>
        </w:rPr>
        <w:t xml:space="preserve"> </w:t>
      </w:r>
      <w:r>
        <w:rPr>
          <w:w w:val="105"/>
        </w:rPr>
        <w:t>готовности</w:t>
      </w:r>
      <w:r>
        <w:rPr>
          <w:spacing w:val="1"/>
          <w:w w:val="105"/>
        </w:rPr>
        <w:t xml:space="preserve"> </w:t>
      </w:r>
      <w:r>
        <w:rPr>
          <w:w w:val="105"/>
        </w:rPr>
        <w:t>к</w:t>
      </w:r>
      <w:r>
        <w:rPr>
          <w:spacing w:val="1"/>
          <w:w w:val="105"/>
        </w:rPr>
        <w:t xml:space="preserve"> </w:t>
      </w:r>
      <w:r>
        <w:rPr>
          <w:w w:val="105"/>
        </w:rPr>
        <w:t>служению</w:t>
      </w:r>
      <w:r>
        <w:rPr>
          <w:spacing w:val="1"/>
          <w:w w:val="105"/>
        </w:rPr>
        <w:t xml:space="preserve"> </w:t>
      </w:r>
      <w:r>
        <w:rPr>
          <w:w w:val="105"/>
        </w:rPr>
        <w:t>Отечеству,</w:t>
      </w:r>
      <w:r>
        <w:rPr>
          <w:spacing w:val="-1"/>
          <w:w w:val="105"/>
        </w:rPr>
        <w:t xml:space="preserve"> </w:t>
      </w:r>
      <w:r>
        <w:rPr>
          <w:w w:val="105"/>
        </w:rPr>
        <w:t>приверженности</w:t>
      </w:r>
      <w:r>
        <w:rPr>
          <w:spacing w:val="9"/>
          <w:w w:val="105"/>
        </w:rPr>
        <w:t xml:space="preserve"> </w:t>
      </w:r>
      <w:r>
        <w:rPr>
          <w:w w:val="105"/>
        </w:rPr>
        <w:t>национальным</w:t>
      </w:r>
      <w:r>
        <w:rPr>
          <w:spacing w:val="9"/>
          <w:w w:val="105"/>
        </w:rPr>
        <w:t xml:space="preserve"> </w:t>
      </w:r>
      <w:r>
        <w:rPr>
          <w:w w:val="105"/>
        </w:rPr>
        <w:t>ценностям.</w:t>
      </w:r>
    </w:p>
    <w:p w:rsidR="007F4E71" w:rsidRDefault="002F6E5B">
      <w:pPr>
        <w:pStyle w:val="a3"/>
        <w:spacing w:line="247" w:lineRule="auto"/>
        <w:ind w:right="544"/>
      </w:pPr>
      <w:r>
        <w:rPr>
          <w:w w:val="105"/>
        </w:rPr>
        <w:t>Привлечение</w:t>
      </w:r>
      <w:r>
        <w:rPr>
          <w:spacing w:val="1"/>
          <w:w w:val="105"/>
        </w:rPr>
        <w:t xml:space="preserve"> </w:t>
      </w:r>
      <w:r>
        <w:rPr>
          <w:w w:val="105"/>
        </w:rPr>
        <w:t>при</w:t>
      </w:r>
      <w:r>
        <w:rPr>
          <w:spacing w:val="1"/>
          <w:w w:val="105"/>
        </w:rPr>
        <w:t xml:space="preserve"> </w:t>
      </w:r>
      <w:r>
        <w:rPr>
          <w:w w:val="105"/>
        </w:rPr>
        <w:t>изучении</w:t>
      </w:r>
      <w:r>
        <w:rPr>
          <w:spacing w:val="1"/>
          <w:w w:val="105"/>
        </w:rPr>
        <w:t xml:space="preserve"> </w:t>
      </w:r>
      <w:r>
        <w:rPr>
          <w:w w:val="105"/>
        </w:rPr>
        <w:t>обществознания</w:t>
      </w:r>
      <w:r>
        <w:rPr>
          <w:spacing w:val="1"/>
          <w:w w:val="105"/>
        </w:rPr>
        <w:t xml:space="preserve"> </w:t>
      </w:r>
      <w:r>
        <w:rPr>
          <w:w w:val="105"/>
        </w:rPr>
        <w:t>различных</w:t>
      </w:r>
      <w:r>
        <w:rPr>
          <w:spacing w:val="1"/>
          <w:w w:val="105"/>
        </w:rPr>
        <w:t xml:space="preserve"> </w:t>
      </w:r>
      <w:r>
        <w:rPr>
          <w:w w:val="105"/>
        </w:rPr>
        <w:t>источников</w:t>
      </w:r>
      <w:r>
        <w:rPr>
          <w:spacing w:val="1"/>
          <w:w w:val="105"/>
        </w:rPr>
        <w:t xml:space="preserve"> </w:t>
      </w:r>
      <w:r>
        <w:rPr>
          <w:w w:val="105"/>
        </w:rPr>
        <w:t>социальной</w:t>
      </w:r>
      <w:r>
        <w:rPr>
          <w:spacing w:val="1"/>
          <w:w w:val="105"/>
        </w:rPr>
        <w:t xml:space="preserve"> </w:t>
      </w:r>
      <w:r>
        <w:rPr>
          <w:w w:val="105"/>
        </w:rPr>
        <w:t>информации</w:t>
      </w:r>
      <w:r>
        <w:rPr>
          <w:spacing w:val="1"/>
          <w:w w:val="105"/>
        </w:rPr>
        <w:t xml:space="preserve"> </w:t>
      </w:r>
      <w:r>
        <w:rPr>
          <w:w w:val="105"/>
        </w:rPr>
        <w:t>помогает</w:t>
      </w:r>
      <w:r>
        <w:rPr>
          <w:spacing w:val="1"/>
          <w:w w:val="105"/>
        </w:rPr>
        <w:t xml:space="preserve"> </w:t>
      </w:r>
      <w:r>
        <w:rPr>
          <w:w w:val="105"/>
        </w:rPr>
        <w:t>обучающимся</w:t>
      </w:r>
      <w:r>
        <w:rPr>
          <w:spacing w:val="1"/>
          <w:w w:val="105"/>
        </w:rPr>
        <w:t xml:space="preserve"> </w:t>
      </w:r>
      <w:r>
        <w:rPr>
          <w:w w:val="105"/>
        </w:rPr>
        <w:t>освоить</w:t>
      </w:r>
      <w:r>
        <w:rPr>
          <w:spacing w:val="1"/>
          <w:w w:val="105"/>
        </w:rPr>
        <w:t xml:space="preserve"> </w:t>
      </w:r>
      <w:r>
        <w:rPr>
          <w:w w:val="105"/>
        </w:rPr>
        <w:t>язык</w:t>
      </w:r>
      <w:r>
        <w:rPr>
          <w:spacing w:val="1"/>
          <w:w w:val="105"/>
        </w:rPr>
        <w:t xml:space="preserve"> </w:t>
      </w:r>
      <w:r>
        <w:rPr>
          <w:w w:val="105"/>
        </w:rPr>
        <w:t>современной</w:t>
      </w:r>
      <w:r>
        <w:rPr>
          <w:spacing w:val="1"/>
          <w:w w:val="105"/>
        </w:rPr>
        <w:t xml:space="preserve"> </w:t>
      </w:r>
      <w:r>
        <w:rPr>
          <w:w w:val="105"/>
        </w:rPr>
        <w:t>культурной,</w:t>
      </w:r>
      <w:r>
        <w:rPr>
          <w:spacing w:val="1"/>
          <w:w w:val="105"/>
        </w:rPr>
        <w:t xml:space="preserve"> </w:t>
      </w:r>
      <w:r>
        <w:rPr>
          <w:w w:val="105"/>
        </w:rPr>
        <w:t>социально-</w:t>
      </w:r>
      <w:r>
        <w:rPr>
          <w:spacing w:val="1"/>
          <w:w w:val="105"/>
        </w:rPr>
        <w:t xml:space="preserve"> </w:t>
      </w:r>
      <w:r>
        <w:rPr>
          <w:w w:val="105"/>
        </w:rPr>
        <w:t>экономической</w:t>
      </w:r>
      <w:r>
        <w:rPr>
          <w:spacing w:val="1"/>
          <w:w w:val="105"/>
        </w:rPr>
        <w:t xml:space="preserve"> </w:t>
      </w:r>
      <w:r>
        <w:rPr>
          <w:w w:val="105"/>
        </w:rPr>
        <w:t>и</w:t>
      </w:r>
      <w:r>
        <w:rPr>
          <w:spacing w:val="1"/>
          <w:w w:val="105"/>
        </w:rPr>
        <w:t xml:space="preserve"> </w:t>
      </w:r>
      <w:r>
        <w:rPr>
          <w:w w:val="105"/>
        </w:rPr>
        <w:t>политической</w:t>
      </w:r>
      <w:r>
        <w:rPr>
          <w:spacing w:val="1"/>
          <w:w w:val="105"/>
        </w:rPr>
        <w:t xml:space="preserve"> </w:t>
      </w:r>
      <w:r>
        <w:rPr>
          <w:w w:val="105"/>
        </w:rPr>
        <w:t>коммуникации,</w:t>
      </w:r>
      <w:r>
        <w:rPr>
          <w:spacing w:val="1"/>
          <w:w w:val="105"/>
        </w:rPr>
        <w:t xml:space="preserve"> </w:t>
      </w:r>
      <w:r>
        <w:rPr>
          <w:w w:val="105"/>
        </w:rPr>
        <w:t>вносит</w:t>
      </w:r>
      <w:r>
        <w:rPr>
          <w:spacing w:val="1"/>
          <w:w w:val="105"/>
        </w:rPr>
        <w:t xml:space="preserve"> </w:t>
      </w:r>
      <w:r>
        <w:rPr>
          <w:w w:val="105"/>
        </w:rPr>
        <w:t>свой</w:t>
      </w:r>
      <w:r>
        <w:rPr>
          <w:spacing w:val="1"/>
          <w:w w:val="105"/>
        </w:rPr>
        <w:t xml:space="preserve"> </w:t>
      </w:r>
      <w:r>
        <w:rPr>
          <w:w w:val="105"/>
        </w:rPr>
        <w:t>вклад</w:t>
      </w:r>
      <w:r>
        <w:rPr>
          <w:spacing w:val="1"/>
          <w:w w:val="105"/>
        </w:rPr>
        <w:t xml:space="preserve"> </w:t>
      </w:r>
      <w:r>
        <w:rPr>
          <w:w w:val="105"/>
        </w:rPr>
        <w:t>в</w:t>
      </w:r>
      <w:r>
        <w:rPr>
          <w:spacing w:val="1"/>
          <w:w w:val="105"/>
        </w:rPr>
        <w:t xml:space="preserve"> </w:t>
      </w:r>
      <w:r>
        <w:rPr>
          <w:w w:val="105"/>
        </w:rPr>
        <w:t>формирование</w:t>
      </w:r>
      <w:r>
        <w:rPr>
          <w:spacing w:val="1"/>
          <w:w w:val="105"/>
        </w:rPr>
        <w:t xml:space="preserve"> </w:t>
      </w:r>
      <w:r>
        <w:rPr>
          <w:w w:val="105"/>
        </w:rPr>
        <w:t>метапредметных</w:t>
      </w:r>
      <w:r>
        <w:rPr>
          <w:spacing w:val="1"/>
          <w:w w:val="105"/>
        </w:rPr>
        <w:t xml:space="preserve"> </w:t>
      </w:r>
      <w:r>
        <w:rPr>
          <w:w w:val="105"/>
        </w:rPr>
        <w:t>умений</w:t>
      </w:r>
      <w:r>
        <w:rPr>
          <w:spacing w:val="1"/>
          <w:w w:val="105"/>
        </w:rPr>
        <w:t xml:space="preserve"> </w:t>
      </w:r>
      <w:r>
        <w:rPr>
          <w:w w:val="105"/>
        </w:rPr>
        <w:t>извлекать</w:t>
      </w:r>
      <w:r>
        <w:rPr>
          <w:spacing w:val="1"/>
          <w:w w:val="105"/>
        </w:rPr>
        <w:t xml:space="preserve"> </w:t>
      </w:r>
      <w:r>
        <w:rPr>
          <w:w w:val="105"/>
        </w:rPr>
        <w:t>необходимые</w:t>
      </w:r>
      <w:r>
        <w:rPr>
          <w:spacing w:val="1"/>
          <w:w w:val="105"/>
        </w:rPr>
        <w:t xml:space="preserve"> </w:t>
      </w:r>
      <w:r>
        <w:rPr>
          <w:w w:val="105"/>
        </w:rPr>
        <w:t>сведения,</w:t>
      </w:r>
      <w:r>
        <w:rPr>
          <w:spacing w:val="1"/>
          <w:w w:val="105"/>
        </w:rPr>
        <w:t xml:space="preserve"> </w:t>
      </w:r>
      <w:r>
        <w:rPr>
          <w:w w:val="105"/>
        </w:rPr>
        <w:t>осмысливать,</w:t>
      </w:r>
      <w:r>
        <w:rPr>
          <w:spacing w:val="1"/>
          <w:w w:val="105"/>
        </w:rPr>
        <w:t xml:space="preserve"> </w:t>
      </w:r>
      <w:r>
        <w:rPr>
          <w:w w:val="105"/>
        </w:rPr>
        <w:t>преобразовывать</w:t>
      </w:r>
      <w:r>
        <w:rPr>
          <w:spacing w:val="1"/>
          <w:w w:val="105"/>
        </w:rPr>
        <w:t xml:space="preserve"> </w:t>
      </w:r>
      <w:r>
        <w:rPr>
          <w:w w:val="105"/>
        </w:rPr>
        <w:t>и</w:t>
      </w:r>
      <w:r>
        <w:rPr>
          <w:spacing w:val="1"/>
          <w:w w:val="105"/>
        </w:rPr>
        <w:t xml:space="preserve"> </w:t>
      </w:r>
      <w:r>
        <w:rPr>
          <w:w w:val="105"/>
        </w:rPr>
        <w:t>применять</w:t>
      </w:r>
      <w:r>
        <w:rPr>
          <w:spacing w:val="1"/>
          <w:w w:val="105"/>
        </w:rPr>
        <w:t xml:space="preserve"> </w:t>
      </w:r>
      <w:r>
        <w:rPr>
          <w:w w:val="105"/>
        </w:rPr>
        <w:t>их.</w:t>
      </w:r>
    </w:p>
    <w:p w:rsidR="007F4E71" w:rsidRDefault="002F6E5B">
      <w:pPr>
        <w:pStyle w:val="a3"/>
        <w:spacing w:line="247" w:lineRule="auto"/>
        <w:ind w:right="550"/>
      </w:pPr>
      <w:r>
        <w:rPr>
          <w:w w:val="105"/>
        </w:rPr>
        <w:t>Изучение</w:t>
      </w:r>
      <w:r>
        <w:rPr>
          <w:spacing w:val="1"/>
          <w:w w:val="105"/>
        </w:rPr>
        <w:t xml:space="preserve"> </w:t>
      </w:r>
      <w:r>
        <w:rPr>
          <w:w w:val="105"/>
        </w:rPr>
        <w:t>обществознания</w:t>
      </w:r>
      <w:r>
        <w:rPr>
          <w:spacing w:val="1"/>
          <w:w w:val="105"/>
        </w:rPr>
        <w:t xml:space="preserve"> </w:t>
      </w:r>
      <w:r>
        <w:rPr>
          <w:w w:val="105"/>
        </w:rPr>
        <w:t>содействует</w:t>
      </w:r>
      <w:r>
        <w:rPr>
          <w:spacing w:val="1"/>
          <w:w w:val="105"/>
        </w:rPr>
        <w:t xml:space="preserve"> </w:t>
      </w:r>
      <w:r>
        <w:rPr>
          <w:w w:val="105"/>
        </w:rPr>
        <w:t>вхождению</w:t>
      </w:r>
      <w:r>
        <w:rPr>
          <w:spacing w:val="1"/>
          <w:w w:val="105"/>
        </w:rPr>
        <w:t xml:space="preserve"> </w:t>
      </w:r>
      <w:r>
        <w:rPr>
          <w:w w:val="105"/>
        </w:rPr>
        <w:t>обучающихся</w:t>
      </w:r>
      <w:r>
        <w:rPr>
          <w:spacing w:val="1"/>
          <w:w w:val="105"/>
        </w:rPr>
        <w:t xml:space="preserve"> </w:t>
      </w:r>
      <w:r>
        <w:rPr>
          <w:w w:val="105"/>
        </w:rPr>
        <w:t>в</w:t>
      </w:r>
      <w:r>
        <w:rPr>
          <w:spacing w:val="1"/>
          <w:w w:val="105"/>
        </w:rPr>
        <w:t xml:space="preserve"> </w:t>
      </w:r>
      <w:r>
        <w:rPr>
          <w:w w:val="105"/>
        </w:rPr>
        <w:t>мир</w:t>
      </w:r>
      <w:r>
        <w:rPr>
          <w:spacing w:val="1"/>
          <w:w w:val="105"/>
        </w:rPr>
        <w:t xml:space="preserve"> </w:t>
      </w:r>
      <w:r>
        <w:rPr>
          <w:w w:val="105"/>
        </w:rPr>
        <w:t>культуры</w:t>
      </w:r>
      <w:r>
        <w:rPr>
          <w:spacing w:val="1"/>
          <w:w w:val="105"/>
        </w:rPr>
        <w:t xml:space="preserve"> </w:t>
      </w:r>
      <w:r>
        <w:rPr>
          <w:w w:val="105"/>
        </w:rPr>
        <w:t>и</w:t>
      </w:r>
      <w:r>
        <w:rPr>
          <w:spacing w:val="1"/>
          <w:w w:val="105"/>
        </w:rPr>
        <w:t xml:space="preserve"> </w:t>
      </w:r>
      <w:r>
        <w:rPr>
          <w:w w:val="105"/>
        </w:rPr>
        <w:t>общественных</w:t>
      </w:r>
      <w:r>
        <w:rPr>
          <w:spacing w:val="1"/>
          <w:w w:val="105"/>
        </w:rPr>
        <w:t xml:space="preserve"> </w:t>
      </w:r>
      <w:r>
        <w:rPr>
          <w:w w:val="105"/>
        </w:rPr>
        <w:t>ценностей</w:t>
      </w:r>
      <w:r>
        <w:rPr>
          <w:spacing w:val="1"/>
          <w:w w:val="105"/>
        </w:rPr>
        <w:t xml:space="preserve"> </w:t>
      </w:r>
      <w:r>
        <w:rPr>
          <w:w w:val="105"/>
        </w:rPr>
        <w:t>и</w:t>
      </w:r>
      <w:r>
        <w:rPr>
          <w:spacing w:val="1"/>
          <w:w w:val="105"/>
        </w:rPr>
        <w:t xml:space="preserve"> </w:t>
      </w:r>
      <w:r>
        <w:rPr>
          <w:w w:val="105"/>
        </w:rPr>
        <w:t>в</w:t>
      </w:r>
      <w:r>
        <w:rPr>
          <w:spacing w:val="1"/>
          <w:w w:val="105"/>
        </w:rPr>
        <w:t xml:space="preserve"> </w:t>
      </w:r>
      <w:r>
        <w:rPr>
          <w:w w:val="105"/>
        </w:rPr>
        <w:t>то</w:t>
      </w:r>
      <w:r>
        <w:rPr>
          <w:spacing w:val="1"/>
          <w:w w:val="105"/>
        </w:rPr>
        <w:t xml:space="preserve"> </w:t>
      </w:r>
      <w:r>
        <w:rPr>
          <w:w w:val="105"/>
        </w:rPr>
        <w:t>же</w:t>
      </w:r>
      <w:r>
        <w:rPr>
          <w:spacing w:val="1"/>
          <w:w w:val="105"/>
        </w:rPr>
        <w:t xml:space="preserve"> </w:t>
      </w:r>
      <w:r>
        <w:rPr>
          <w:w w:val="105"/>
        </w:rPr>
        <w:t>время</w:t>
      </w:r>
      <w:r>
        <w:rPr>
          <w:spacing w:val="1"/>
          <w:w w:val="105"/>
        </w:rPr>
        <w:t xml:space="preserve"> </w:t>
      </w:r>
      <w:r>
        <w:rPr>
          <w:w w:val="105"/>
        </w:rPr>
        <w:t>открытию</w:t>
      </w:r>
      <w:r>
        <w:rPr>
          <w:spacing w:val="1"/>
          <w:w w:val="105"/>
        </w:rPr>
        <w:t xml:space="preserve"> </w:t>
      </w:r>
      <w:r>
        <w:rPr>
          <w:w w:val="105"/>
        </w:rPr>
        <w:t>и</w:t>
      </w:r>
      <w:r>
        <w:rPr>
          <w:spacing w:val="1"/>
          <w:w w:val="105"/>
        </w:rPr>
        <w:t xml:space="preserve"> </w:t>
      </w:r>
      <w:r>
        <w:rPr>
          <w:w w:val="105"/>
        </w:rPr>
        <w:t>утверждению</w:t>
      </w:r>
      <w:r>
        <w:rPr>
          <w:spacing w:val="1"/>
          <w:w w:val="105"/>
        </w:rPr>
        <w:t xml:space="preserve"> </w:t>
      </w:r>
      <w:r>
        <w:rPr>
          <w:w w:val="105"/>
        </w:rPr>
        <w:t>собственного</w:t>
      </w:r>
      <w:r>
        <w:rPr>
          <w:spacing w:val="1"/>
          <w:w w:val="105"/>
        </w:rPr>
        <w:t xml:space="preserve"> </w:t>
      </w:r>
      <w:r>
        <w:rPr>
          <w:w w:val="105"/>
        </w:rPr>
        <w:t>«Я»,</w:t>
      </w:r>
      <w:r>
        <w:rPr>
          <w:spacing w:val="1"/>
          <w:w w:val="105"/>
        </w:rPr>
        <w:t xml:space="preserve"> </w:t>
      </w:r>
      <w:r>
        <w:rPr>
          <w:w w:val="105"/>
        </w:rPr>
        <w:t>формированию способности к рефлексии, оценке своих возможностей и осознанию своего места в</w:t>
      </w:r>
      <w:r>
        <w:rPr>
          <w:spacing w:val="-58"/>
          <w:w w:val="105"/>
        </w:rPr>
        <w:t xml:space="preserve"> </w:t>
      </w:r>
      <w:r>
        <w:rPr>
          <w:w w:val="105"/>
        </w:rPr>
        <w:t>обществе.</w:t>
      </w:r>
    </w:p>
    <w:p w:rsidR="007F4E71" w:rsidRDefault="002F6E5B">
      <w:pPr>
        <w:pStyle w:val="a3"/>
        <w:spacing w:line="247" w:lineRule="auto"/>
        <w:ind w:right="551"/>
      </w:pPr>
      <w:r>
        <w:rPr>
          <w:w w:val="105"/>
        </w:rPr>
        <w:t>Целями</w:t>
      </w:r>
      <w:r>
        <w:rPr>
          <w:spacing w:val="1"/>
          <w:w w:val="105"/>
        </w:rPr>
        <w:t xml:space="preserve"> </w:t>
      </w:r>
      <w:r>
        <w:rPr>
          <w:w w:val="105"/>
        </w:rPr>
        <w:t>обществоведческого</w:t>
      </w:r>
      <w:r>
        <w:rPr>
          <w:spacing w:val="1"/>
          <w:w w:val="105"/>
        </w:rPr>
        <w:t xml:space="preserve"> </w:t>
      </w:r>
      <w:r>
        <w:rPr>
          <w:w w:val="105"/>
        </w:rPr>
        <w:t>образования</w:t>
      </w:r>
      <w:r>
        <w:rPr>
          <w:spacing w:val="1"/>
          <w:w w:val="105"/>
        </w:rPr>
        <w:t xml:space="preserve"> </w:t>
      </w:r>
      <w:r>
        <w:rPr>
          <w:w w:val="105"/>
        </w:rPr>
        <w:t>на</w:t>
      </w:r>
      <w:r>
        <w:rPr>
          <w:spacing w:val="1"/>
          <w:w w:val="105"/>
        </w:rPr>
        <w:t xml:space="preserve"> </w:t>
      </w:r>
      <w:r>
        <w:rPr>
          <w:w w:val="105"/>
        </w:rPr>
        <w:t>уровне</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являются:</w:t>
      </w:r>
    </w:p>
    <w:p w:rsidR="007F4E71" w:rsidRDefault="002F6E5B">
      <w:pPr>
        <w:pStyle w:val="a3"/>
        <w:spacing w:line="244" w:lineRule="auto"/>
        <w:ind w:right="567"/>
      </w:pPr>
      <w:r>
        <w:rPr>
          <w:w w:val="105"/>
        </w:rPr>
        <w:t>воспитание общероссийской идентичности, патриотизма, гражданственности, социальной</w:t>
      </w:r>
      <w:r>
        <w:rPr>
          <w:spacing w:val="1"/>
          <w:w w:val="105"/>
        </w:rPr>
        <w:t xml:space="preserve"> </w:t>
      </w:r>
      <w:r>
        <w:t>ответственности,</w:t>
      </w:r>
      <w:r>
        <w:rPr>
          <w:spacing w:val="23"/>
        </w:rPr>
        <w:t xml:space="preserve"> </w:t>
      </w:r>
      <w:r>
        <w:t>правового</w:t>
      </w:r>
      <w:r>
        <w:rPr>
          <w:spacing w:val="29"/>
        </w:rPr>
        <w:t xml:space="preserve"> </w:t>
      </w:r>
      <w:r>
        <w:t>самосознания,</w:t>
      </w:r>
      <w:r>
        <w:rPr>
          <w:spacing w:val="21"/>
        </w:rPr>
        <w:t xml:space="preserve"> </w:t>
      </w:r>
      <w:r>
        <w:t>приверженности</w:t>
      </w:r>
      <w:r>
        <w:rPr>
          <w:spacing w:val="40"/>
        </w:rPr>
        <w:t xml:space="preserve"> </w:t>
      </w:r>
      <w:r>
        <w:t>базовым</w:t>
      </w:r>
      <w:r>
        <w:rPr>
          <w:spacing w:val="31"/>
        </w:rPr>
        <w:t xml:space="preserve"> </w:t>
      </w:r>
      <w:r>
        <w:t>ценностям</w:t>
      </w:r>
      <w:r>
        <w:rPr>
          <w:spacing w:val="25"/>
        </w:rPr>
        <w:t xml:space="preserve"> </w:t>
      </w:r>
      <w:r>
        <w:t>нашего</w:t>
      </w:r>
      <w:r>
        <w:rPr>
          <w:spacing w:val="16"/>
        </w:rPr>
        <w:t xml:space="preserve"> </w:t>
      </w:r>
      <w:r>
        <w:t>народа;</w:t>
      </w:r>
    </w:p>
    <w:p w:rsidR="007F4E71" w:rsidRDefault="002F6E5B">
      <w:pPr>
        <w:pStyle w:val="a3"/>
        <w:tabs>
          <w:tab w:val="left" w:pos="5181"/>
          <w:tab w:val="left" w:pos="9380"/>
        </w:tabs>
        <w:spacing w:line="252" w:lineRule="auto"/>
        <w:ind w:right="556"/>
      </w:pPr>
      <w:r>
        <w:rPr>
          <w:w w:val="105"/>
        </w:rPr>
        <w:t>развитие</w:t>
      </w:r>
      <w:r>
        <w:rPr>
          <w:spacing w:val="1"/>
          <w:w w:val="105"/>
        </w:rPr>
        <w:t xml:space="preserve"> </w:t>
      </w:r>
      <w:r>
        <w:rPr>
          <w:w w:val="105"/>
        </w:rPr>
        <w:t>у</w:t>
      </w:r>
      <w:r>
        <w:rPr>
          <w:spacing w:val="1"/>
          <w:w w:val="105"/>
        </w:rPr>
        <w:t xml:space="preserve"> </w:t>
      </w:r>
      <w:r>
        <w:rPr>
          <w:w w:val="105"/>
        </w:rPr>
        <w:t>обучающихся</w:t>
      </w:r>
      <w:r>
        <w:rPr>
          <w:spacing w:val="1"/>
          <w:w w:val="105"/>
        </w:rPr>
        <w:t xml:space="preserve"> </w:t>
      </w:r>
      <w:r>
        <w:rPr>
          <w:w w:val="105"/>
        </w:rPr>
        <w:t>понимания</w:t>
      </w:r>
      <w:r>
        <w:rPr>
          <w:spacing w:val="1"/>
          <w:w w:val="105"/>
        </w:rPr>
        <w:t xml:space="preserve"> </w:t>
      </w:r>
      <w:r>
        <w:rPr>
          <w:w w:val="105"/>
        </w:rPr>
        <w:t>приоритетности</w:t>
      </w:r>
      <w:r>
        <w:rPr>
          <w:spacing w:val="1"/>
          <w:w w:val="105"/>
        </w:rPr>
        <w:t xml:space="preserve"> </w:t>
      </w:r>
      <w:r>
        <w:rPr>
          <w:w w:val="105"/>
        </w:rPr>
        <w:t>общенациональных</w:t>
      </w:r>
      <w:r>
        <w:rPr>
          <w:spacing w:val="1"/>
          <w:w w:val="105"/>
        </w:rPr>
        <w:t xml:space="preserve"> </w:t>
      </w:r>
      <w:r>
        <w:rPr>
          <w:w w:val="105"/>
        </w:rPr>
        <w:t>интересов,</w:t>
      </w:r>
      <w:r>
        <w:rPr>
          <w:spacing w:val="1"/>
          <w:w w:val="105"/>
        </w:rPr>
        <w:t xml:space="preserve"> </w:t>
      </w:r>
      <w:r>
        <w:rPr>
          <w:w w:val="105"/>
        </w:rPr>
        <w:t>приверженности правовым принципам, закреплённым в Конституции Российской Федерации и</w:t>
      </w:r>
      <w:r>
        <w:rPr>
          <w:spacing w:val="1"/>
          <w:w w:val="105"/>
        </w:rPr>
        <w:t xml:space="preserve"> </w:t>
      </w:r>
      <w:r>
        <w:rPr>
          <w:w w:val="105"/>
        </w:rPr>
        <w:t>законодательстве</w:t>
      </w:r>
      <w:r>
        <w:rPr>
          <w:w w:val="105"/>
        </w:rPr>
        <w:tab/>
        <w:t>Российской</w:t>
      </w:r>
      <w:r>
        <w:rPr>
          <w:w w:val="105"/>
        </w:rPr>
        <w:tab/>
      </w:r>
      <w:r>
        <w:t>Федерации;</w:t>
      </w:r>
    </w:p>
    <w:p w:rsidR="007F4E71" w:rsidRDefault="007F4E71">
      <w:pPr>
        <w:spacing w:line="252" w:lineRule="auto"/>
        <w:sectPr w:rsidR="007F4E71">
          <w:headerReference w:type="default" r:id="rId17"/>
          <w:pgSz w:w="11910" w:h="16860"/>
          <w:pgMar w:top="760" w:right="20" w:bottom="280" w:left="740" w:header="0" w:footer="0" w:gutter="0"/>
          <w:cols w:space="720"/>
        </w:sectPr>
      </w:pPr>
    </w:p>
    <w:p w:rsidR="007F4E71" w:rsidRDefault="002F6E5B">
      <w:pPr>
        <w:pStyle w:val="a3"/>
        <w:tabs>
          <w:tab w:val="left" w:pos="1396"/>
          <w:tab w:val="left" w:pos="2886"/>
          <w:tab w:val="left" w:pos="3218"/>
          <w:tab w:val="left" w:pos="4737"/>
          <w:tab w:val="left" w:pos="5133"/>
          <w:tab w:val="left" w:pos="5868"/>
          <w:tab w:val="left" w:pos="7291"/>
          <w:tab w:val="left" w:pos="8357"/>
          <w:tab w:val="left" w:pos="9301"/>
          <w:tab w:val="left" w:pos="10035"/>
        </w:tabs>
        <w:spacing w:before="80" w:line="252" w:lineRule="auto"/>
        <w:ind w:right="553"/>
      </w:pPr>
      <w:r>
        <w:rPr>
          <w:w w:val="105"/>
        </w:rPr>
        <w:lastRenderedPageBreak/>
        <w:t>развитие</w:t>
      </w:r>
      <w:r>
        <w:rPr>
          <w:w w:val="105"/>
        </w:rPr>
        <w:tab/>
        <w:t>личности</w:t>
      </w:r>
      <w:r>
        <w:rPr>
          <w:w w:val="105"/>
        </w:rPr>
        <w:tab/>
        <w:t>на</w:t>
      </w:r>
      <w:r>
        <w:rPr>
          <w:w w:val="105"/>
        </w:rPr>
        <w:tab/>
      </w:r>
      <w:r>
        <w:rPr>
          <w:w w:val="105"/>
        </w:rPr>
        <w:tab/>
        <w:t>исключительно</w:t>
      </w:r>
      <w:r>
        <w:rPr>
          <w:w w:val="105"/>
        </w:rPr>
        <w:tab/>
        <w:t>важном</w:t>
      </w:r>
      <w:r>
        <w:rPr>
          <w:w w:val="105"/>
        </w:rPr>
        <w:tab/>
      </w:r>
      <w:r>
        <w:rPr>
          <w:w w:val="105"/>
        </w:rPr>
        <w:tab/>
        <w:t>этапе</w:t>
      </w:r>
      <w:r>
        <w:rPr>
          <w:spacing w:val="-58"/>
          <w:w w:val="105"/>
        </w:rPr>
        <w:t xml:space="preserve"> </w:t>
      </w:r>
      <w:r>
        <w:rPr>
          <w:w w:val="105"/>
        </w:rPr>
        <w:t>её социализации ‒ в подростковом возрасте, становление её духовно-нравственной, политической</w:t>
      </w:r>
      <w:r>
        <w:rPr>
          <w:spacing w:val="-58"/>
          <w:w w:val="105"/>
        </w:rPr>
        <w:t xml:space="preserve"> </w:t>
      </w:r>
      <w:r>
        <w:rPr>
          <w:w w:val="105"/>
        </w:rPr>
        <w:t>и</w:t>
      </w:r>
      <w:r>
        <w:rPr>
          <w:w w:val="105"/>
        </w:rPr>
        <w:tab/>
        <w:t>правовой</w:t>
      </w:r>
      <w:r>
        <w:rPr>
          <w:w w:val="105"/>
        </w:rPr>
        <w:tab/>
      </w:r>
      <w:r>
        <w:rPr>
          <w:w w:val="105"/>
        </w:rPr>
        <w:tab/>
        <w:t>культуры,</w:t>
      </w:r>
      <w:r>
        <w:rPr>
          <w:w w:val="105"/>
        </w:rPr>
        <w:tab/>
      </w:r>
      <w:r>
        <w:rPr>
          <w:w w:val="105"/>
        </w:rPr>
        <w:tab/>
        <w:t>социального</w:t>
      </w:r>
      <w:r>
        <w:rPr>
          <w:w w:val="105"/>
        </w:rPr>
        <w:tab/>
        <w:t>поведения,</w:t>
      </w:r>
      <w:r>
        <w:rPr>
          <w:w w:val="105"/>
        </w:rPr>
        <w:tab/>
      </w:r>
      <w:r>
        <w:t>основанного</w:t>
      </w:r>
      <w:r>
        <w:rPr>
          <w:spacing w:val="1"/>
        </w:rPr>
        <w:t xml:space="preserve"> </w:t>
      </w:r>
      <w:r>
        <w:rPr>
          <w:w w:val="105"/>
        </w:rPr>
        <w:t xml:space="preserve">на  </w:t>
      </w:r>
      <w:r>
        <w:rPr>
          <w:spacing w:val="36"/>
          <w:w w:val="105"/>
        </w:rPr>
        <w:t xml:space="preserve"> </w:t>
      </w:r>
      <w:r>
        <w:rPr>
          <w:w w:val="105"/>
        </w:rPr>
        <w:t xml:space="preserve">уважении  </w:t>
      </w:r>
      <w:r>
        <w:rPr>
          <w:spacing w:val="38"/>
          <w:w w:val="105"/>
        </w:rPr>
        <w:t xml:space="preserve"> </w:t>
      </w:r>
      <w:r>
        <w:rPr>
          <w:w w:val="105"/>
        </w:rPr>
        <w:t xml:space="preserve">закона   </w:t>
      </w:r>
      <w:r>
        <w:rPr>
          <w:spacing w:val="37"/>
          <w:w w:val="105"/>
        </w:rPr>
        <w:t xml:space="preserve"> </w:t>
      </w:r>
      <w:r>
        <w:rPr>
          <w:w w:val="105"/>
        </w:rPr>
        <w:t xml:space="preserve">и   </w:t>
      </w:r>
      <w:r>
        <w:rPr>
          <w:spacing w:val="36"/>
          <w:w w:val="105"/>
        </w:rPr>
        <w:t xml:space="preserve"> </w:t>
      </w:r>
      <w:r>
        <w:rPr>
          <w:w w:val="105"/>
        </w:rPr>
        <w:t xml:space="preserve">правопорядка,   </w:t>
      </w:r>
      <w:r>
        <w:rPr>
          <w:spacing w:val="43"/>
          <w:w w:val="105"/>
        </w:rPr>
        <w:t xml:space="preserve"> </w:t>
      </w:r>
      <w:r>
        <w:rPr>
          <w:w w:val="105"/>
        </w:rPr>
        <w:t xml:space="preserve">развитие   </w:t>
      </w:r>
      <w:r>
        <w:rPr>
          <w:spacing w:val="33"/>
          <w:w w:val="105"/>
        </w:rPr>
        <w:t xml:space="preserve"> </w:t>
      </w:r>
      <w:r>
        <w:rPr>
          <w:w w:val="105"/>
        </w:rPr>
        <w:t xml:space="preserve">интереса   </w:t>
      </w:r>
      <w:r>
        <w:rPr>
          <w:spacing w:val="46"/>
          <w:w w:val="105"/>
        </w:rPr>
        <w:t xml:space="preserve"> </w:t>
      </w:r>
      <w:r>
        <w:rPr>
          <w:w w:val="105"/>
        </w:rPr>
        <w:t xml:space="preserve">к   </w:t>
      </w:r>
      <w:r>
        <w:rPr>
          <w:spacing w:val="32"/>
          <w:w w:val="105"/>
        </w:rPr>
        <w:t xml:space="preserve"> </w:t>
      </w:r>
      <w:r>
        <w:rPr>
          <w:w w:val="105"/>
        </w:rPr>
        <w:t xml:space="preserve">изучению   </w:t>
      </w:r>
      <w:r>
        <w:rPr>
          <w:spacing w:val="37"/>
          <w:w w:val="105"/>
        </w:rPr>
        <w:t xml:space="preserve"> </w:t>
      </w:r>
      <w:r>
        <w:rPr>
          <w:w w:val="105"/>
        </w:rPr>
        <w:t>социальных</w:t>
      </w:r>
      <w:r>
        <w:rPr>
          <w:spacing w:val="-58"/>
          <w:w w:val="105"/>
        </w:rPr>
        <w:t xml:space="preserve"> </w:t>
      </w:r>
      <w:r>
        <w:rPr>
          <w:w w:val="105"/>
        </w:rPr>
        <w:t>и</w:t>
      </w:r>
      <w:r>
        <w:rPr>
          <w:spacing w:val="1"/>
          <w:w w:val="105"/>
        </w:rPr>
        <w:t xml:space="preserve"> </w:t>
      </w:r>
      <w:r>
        <w:rPr>
          <w:w w:val="105"/>
        </w:rPr>
        <w:t>гуманитарных</w:t>
      </w:r>
      <w:r>
        <w:rPr>
          <w:spacing w:val="1"/>
          <w:w w:val="105"/>
        </w:rPr>
        <w:t xml:space="preserve"> </w:t>
      </w:r>
      <w:r>
        <w:rPr>
          <w:w w:val="105"/>
        </w:rPr>
        <w:t>дисциплин;</w:t>
      </w:r>
      <w:r>
        <w:rPr>
          <w:spacing w:val="1"/>
          <w:w w:val="105"/>
        </w:rPr>
        <w:t xml:space="preserve"> </w:t>
      </w:r>
      <w:r>
        <w:rPr>
          <w:w w:val="105"/>
        </w:rPr>
        <w:t>способности</w:t>
      </w:r>
      <w:r>
        <w:rPr>
          <w:spacing w:val="1"/>
          <w:w w:val="105"/>
        </w:rPr>
        <w:t xml:space="preserve"> </w:t>
      </w:r>
      <w:r>
        <w:rPr>
          <w:w w:val="105"/>
        </w:rPr>
        <w:t>к</w:t>
      </w:r>
      <w:r>
        <w:rPr>
          <w:spacing w:val="1"/>
          <w:w w:val="105"/>
        </w:rPr>
        <w:t xml:space="preserve"> </w:t>
      </w:r>
      <w:r>
        <w:rPr>
          <w:w w:val="105"/>
        </w:rPr>
        <w:t>личному</w:t>
      </w:r>
      <w:r>
        <w:rPr>
          <w:spacing w:val="1"/>
          <w:w w:val="105"/>
        </w:rPr>
        <w:t xml:space="preserve"> </w:t>
      </w:r>
      <w:r>
        <w:rPr>
          <w:w w:val="105"/>
        </w:rPr>
        <w:t>самоопределению,</w:t>
      </w:r>
      <w:r>
        <w:rPr>
          <w:spacing w:val="1"/>
          <w:w w:val="105"/>
        </w:rPr>
        <w:t xml:space="preserve"> </w:t>
      </w:r>
      <w:r>
        <w:rPr>
          <w:w w:val="105"/>
        </w:rPr>
        <w:t>самореализации,</w:t>
      </w:r>
      <w:r>
        <w:rPr>
          <w:spacing w:val="1"/>
          <w:w w:val="105"/>
        </w:rPr>
        <w:t xml:space="preserve"> </w:t>
      </w:r>
      <w:r>
        <w:rPr>
          <w:w w:val="105"/>
        </w:rPr>
        <w:t>самоконтролю;</w:t>
      </w:r>
      <w:r>
        <w:rPr>
          <w:spacing w:val="-8"/>
          <w:w w:val="105"/>
        </w:rPr>
        <w:t xml:space="preserve"> </w:t>
      </w:r>
      <w:r>
        <w:rPr>
          <w:w w:val="105"/>
        </w:rPr>
        <w:t>мотивации</w:t>
      </w:r>
      <w:r>
        <w:rPr>
          <w:spacing w:val="-5"/>
          <w:w w:val="105"/>
        </w:rPr>
        <w:t xml:space="preserve"> </w:t>
      </w:r>
      <w:r>
        <w:rPr>
          <w:w w:val="105"/>
        </w:rPr>
        <w:t>к</w:t>
      </w:r>
      <w:r>
        <w:rPr>
          <w:spacing w:val="-10"/>
          <w:w w:val="105"/>
        </w:rPr>
        <w:t xml:space="preserve"> </w:t>
      </w:r>
      <w:r>
        <w:rPr>
          <w:w w:val="105"/>
        </w:rPr>
        <w:t>высокопроизводительной,</w:t>
      </w:r>
      <w:r>
        <w:rPr>
          <w:spacing w:val="-7"/>
          <w:w w:val="105"/>
        </w:rPr>
        <w:t xml:space="preserve"> </w:t>
      </w:r>
      <w:r>
        <w:rPr>
          <w:w w:val="105"/>
        </w:rPr>
        <w:t>наукоёмкой</w:t>
      </w:r>
      <w:r>
        <w:rPr>
          <w:spacing w:val="1"/>
          <w:w w:val="105"/>
        </w:rPr>
        <w:t xml:space="preserve"> </w:t>
      </w:r>
      <w:r>
        <w:rPr>
          <w:w w:val="105"/>
        </w:rPr>
        <w:t>трудовой</w:t>
      </w:r>
      <w:r>
        <w:rPr>
          <w:spacing w:val="-4"/>
          <w:w w:val="105"/>
        </w:rPr>
        <w:t xml:space="preserve"> </w:t>
      </w:r>
      <w:r>
        <w:rPr>
          <w:w w:val="105"/>
        </w:rPr>
        <w:t>деятельности;</w:t>
      </w:r>
    </w:p>
    <w:p w:rsidR="007F4E71" w:rsidRDefault="002F6E5B">
      <w:pPr>
        <w:pStyle w:val="a3"/>
        <w:spacing w:before="2" w:line="247" w:lineRule="auto"/>
        <w:ind w:right="557"/>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57"/>
        </w:rPr>
        <w:t xml:space="preserve"> </w:t>
      </w:r>
      <w:r>
        <w:t>адекватной</w:t>
      </w:r>
      <w:r>
        <w:rPr>
          <w:spacing w:val="58"/>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1"/>
        </w:rPr>
        <w:t xml:space="preserve"> </w:t>
      </w:r>
      <w:r>
        <w:t>школьников</w:t>
      </w:r>
      <w:r>
        <w:rPr>
          <w:spacing w:val="1"/>
        </w:rPr>
        <w:t xml:space="preserve"> </w:t>
      </w:r>
      <w:r>
        <w:t>подросткового</w:t>
      </w:r>
      <w:r>
        <w:rPr>
          <w:spacing w:val="1"/>
        </w:rPr>
        <w:t xml:space="preserve"> </w:t>
      </w:r>
      <w:r>
        <w:t>возраста;</w:t>
      </w:r>
      <w:r>
        <w:rPr>
          <w:spacing w:val="1"/>
        </w:rPr>
        <w:t xml:space="preserve"> </w:t>
      </w:r>
      <w:r>
        <w:t>освоение</w:t>
      </w:r>
      <w:r>
        <w:rPr>
          <w:spacing w:val="1"/>
        </w:rPr>
        <w:t xml:space="preserve"> </w:t>
      </w:r>
      <w:r>
        <w:t>учащимися</w:t>
      </w:r>
      <w:r>
        <w:rPr>
          <w:spacing w:val="1"/>
        </w:rPr>
        <w:t xml:space="preserve"> </w:t>
      </w:r>
      <w:r>
        <w:t>знаний</w:t>
      </w:r>
      <w:r>
        <w:rPr>
          <w:spacing w:val="1"/>
        </w:rPr>
        <w:t xml:space="preserve"> </w:t>
      </w:r>
      <w:r>
        <w:t>об</w:t>
      </w:r>
      <w:r>
        <w:rPr>
          <w:spacing w:val="1"/>
        </w:rPr>
        <w:t xml:space="preserve"> </w:t>
      </w:r>
      <w:r>
        <w:t>основных</w:t>
      </w:r>
      <w:r>
        <w:rPr>
          <w:spacing w:val="58"/>
        </w:rPr>
        <w:t xml:space="preserve"> </w:t>
      </w:r>
      <w:r>
        <w:t>сферах</w:t>
      </w:r>
      <w:r>
        <w:rPr>
          <w:spacing w:val="58"/>
        </w:rPr>
        <w:t xml:space="preserve"> </w:t>
      </w:r>
      <w:r>
        <w:t>человеческой</w:t>
      </w:r>
      <w:r>
        <w:rPr>
          <w:spacing w:val="58"/>
        </w:rPr>
        <w:t xml:space="preserve"> </w:t>
      </w:r>
      <w:r>
        <w:t>деятельности,</w:t>
      </w:r>
      <w:r>
        <w:rPr>
          <w:spacing w:val="58"/>
        </w:rPr>
        <w:t xml:space="preserve"> </w:t>
      </w:r>
      <w:r>
        <w:t>социальных</w:t>
      </w:r>
      <w:r>
        <w:rPr>
          <w:spacing w:val="58"/>
        </w:rPr>
        <w:t xml:space="preserve"> </w:t>
      </w:r>
      <w:r>
        <w:t>институтах,</w:t>
      </w:r>
      <w:r>
        <w:rPr>
          <w:spacing w:val="1"/>
        </w:rPr>
        <w:t xml:space="preserve"> </w:t>
      </w:r>
      <w:r>
        <w:t>нормах, регулирующих</w:t>
      </w:r>
      <w:r>
        <w:rPr>
          <w:spacing w:val="1"/>
        </w:rPr>
        <w:t xml:space="preserve"> </w:t>
      </w:r>
      <w:r>
        <w:t>общественные отношения, необходимые для взаимодействия</w:t>
      </w:r>
      <w:r>
        <w:rPr>
          <w:spacing w:val="1"/>
        </w:rPr>
        <w:t xml:space="preserve"> </w:t>
      </w:r>
      <w:r>
        <w:t>с социальной</w:t>
      </w:r>
      <w:r>
        <w:rPr>
          <w:spacing w:val="1"/>
        </w:rPr>
        <w:t xml:space="preserve"> </w:t>
      </w:r>
      <w:r>
        <w:t>средой</w:t>
      </w:r>
    </w:p>
    <w:p w:rsidR="007F4E71" w:rsidRDefault="002F6E5B">
      <w:pPr>
        <w:pStyle w:val="a3"/>
        <w:spacing w:line="263" w:lineRule="exact"/>
        <w:ind w:firstLine="0"/>
      </w:pPr>
      <w:r>
        <w:t>и</w:t>
      </w:r>
      <w:r>
        <w:rPr>
          <w:spacing w:val="23"/>
        </w:rPr>
        <w:t xml:space="preserve"> </w:t>
      </w:r>
      <w:r>
        <w:t>выполнения</w:t>
      </w:r>
      <w:r>
        <w:rPr>
          <w:spacing w:val="31"/>
        </w:rPr>
        <w:t xml:space="preserve"> </w:t>
      </w:r>
      <w:r>
        <w:t>типичных</w:t>
      </w:r>
      <w:r>
        <w:rPr>
          <w:spacing w:val="29"/>
        </w:rPr>
        <w:t xml:space="preserve"> </w:t>
      </w:r>
      <w:r>
        <w:t>социальных</w:t>
      </w:r>
      <w:r>
        <w:rPr>
          <w:spacing w:val="30"/>
        </w:rPr>
        <w:t xml:space="preserve"> </w:t>
      </w:r>
      <w:r>
        <w:t>ролей</w:t>
      </w:r>
      <w:r>
        <w:rPr>
          <w:spacing w:val="26"/>
        </w:rPr>
        <w:t xml:space="preserve"> </w:t>
      </w:r>
      <w:r>
        <w:t>человека</w:t>
      </w:r>
      <w:r>
        <w:rPr>
          <w:spacing w:val="30"/>
        </w:rPr>
        <w:t xml:space="preserve"> </w:t>
      </w:r>
      <w:r>
        <w:t>и</w:t>
      </w:r>
      <w:r>
        <w:rPr>
          <w:spacing w:val="22"/>
        </w:rPr>
        <w:t xml:space="preserve"> </w:t>
      </w:r>
      <w:r>
        <w:t>гражданина;</w:t>
      </w:r>
    </w:p>
    <w:p w:rsidR="007F4E71" w:rsidRDefault="002F6E5B">
      <w:pPr>
        <w:pStyle w:val="a3"/>
        <w:tabs>
          <w:tab w:val="left" w:pos="3657"/>
          <w:tab w:val="left" w:pos="6406"/>
          <w:tab w:val="left" w:pos="9185"/>
        </w:tabs>
        <w:spacing w:before="7" w:line="247" w:lineRule="auto"/>
        <w:ind w:right="557"/>
      </w:pPr>
      <w:r>
        <w:rPr>
          <w:w w:val="105"/>
        </w:rPr>
        <w:t>владение        умениями        функционально         грамотного         человека         (получать</w:t>
      </w:r>
      <w:r>
        <w:rPr>
          <w:spacing w:val="1"/>
          <w:w w:val="105"/>
        </w:rPr>
        <w:t xml:space="preserve"> </w:t>
      </w:r>
      <w:r>
        <w:rPr>
          <w:w w:val="105"/>
        </w:rPr>
        <w:t>из</w:t>
      </w:r>
      <w:r>
        <w:rPr>
          <w:spacing w:val="1"/>
          <w:w w:val="105"/>
        </w:rPr>
        <w:t xml:space="preserve"> </w:t>
      </w:r>
      <w:r>
        <w:rPr>
          <w:w w:val="105"/>
        </w:rPr>
        <w:t>разнообразных</w:t>
      </w:r>
      <w:r>
        <w:rPr>
          <w:spacing w:val="1"/>
          <w:w w:val="105"/>
        </w:rPr>
        <w:t xml:space="preserve"> </w:t>
      </w:r>
      <w:r>
        <w:rPr>
          <w:w w:val="105"/>
        </w:rPr>
        <w:t>источников</w:t>
      </w:r>
      <w:r>
        <w:rPr>
          <w:spacing w:val="1"/>
          <w:w w:val="105"/>
        </w:rPr>
        <w:t xml:space="preserve"> </w:t>
      </w:r>
      <w:r>
        <w:rPr>
          <w:w w:val="105"/>
        </w:rPr>
        <w:t>и</w:t>
      </w:r>
      <w:r>
        <w:rPr>
          <w:spacing w:val="1"/>
          <w:w w:val="105"/>
        </w:rPr>
        <w:t xml:space="preserve"> </w:t>
      </w:r>
      <w:r>
        <w:rPr>
          <w:w w:val="105"/>
        </w:rPr>
        <w:t>критически</w:t>
      </w:r>
      <w:r>
        <w:rPr>
          <w:spacing w:val="1"/>
          <w:w w:val="105"/>
        </w:rPr>
        <w:t xml:space="preserve"> </w:t>
      </w:r>
      <w:r>
        <w:rPr>
          <w:w w:val="105"/>
        </w:rPr>
        <w:t>осмысливать</w:t>
      </w:r>
      <w:r>
        <w:rPr>
          <w:spacing w:val="1"/>
          <w:w w:val="105"/>
        </w:rPr>
        <w:t xml:space="preserve"> </w:t>
      </w:r>
      <w:r>
        <w:rPr>
          <w:w w:val="105"/>
        </w:rPr>
        <w:t>социальную</w:t>
      </w:r>
      <w:r>
        <w:rPr>
          <w:spacing w:val="1"/>
          <w:w w:val="105"/>
        </w:rPr>
        <w:t xml:space="preserve"> </w:t>
      </w:r>
      <w:r>
        <w:rPr>
          <w:w w:val="105"/>
        </w:rPr>
        <w:t>информацию,</w:t>
      </w:r>
      <w:r>
        <w:rPr>
          <w:spacing w:val="1"/>
          <w:w w:val="105"/>
        </w:rPr>
        <w:t xml:space="preserve"> </w:t>
      </w:r>
      <w:r>
        <w:rPr>
          <w:w w:val="105"/>
        </w:rPr>
        <w:t>систематизировать,</w:t>
      </w:r>
      <w:r>
        <w:rPr>
          <w:spacing w:val="1"/>
          <w:w w:val="105"/>
        </w:rPr>
        <w:t xml:space="preserve"> </w:t>
      </w:r>
      <w:r>
        <w:rPr>
          <w:w w:val="105"/>
        </w:rPr>
        <w:t>анализировать</w:t>
      </w:r>
      <w:r>
        <w:rPr>
          <w:spacing w:val="1"/>
          <w:w w:val="105"/>
        </w:rPr>
        <w:t xml:space="preserve"> </w:t>
      </w:r>
      <w:r>
        <w:rPr>
          <w:w w:val="105"/>
        </w:rPr>
        <w:t>полученные</w:t>
      </w:r>
      <w:r>
        <w:rPr>
          <w:spacing w:val="1"/>
          <w:w w:val="105"/>
        </w:rPr>
        <w:t xml:space="preserve"> </w:t>
      </w:r>
      <w:r>
        <w:rPr>
          <w:w w:val="105"/>
        </w:rPr>
        <w:t>данные;</w:t>
      </w:r>
      <w:r>
        <w:rPr>
          <w:spacing w:val="1"/>
          <w:w w:val="105"/>
        </w:rPr>
        <w:t xml:space="preserve"> </w:t>
      </w:r>
      <w:r>
        <w:rPr>
          <w:w w:val="105"/>
        </w:rPr>
        <w:t>освоение</w:t>
      </w:r>
      <w:r>
        <w:rPr>
          <w:spacing w:val="1"/>
          <w:w w:val="105"/>
        </w:rPr>
        <w:t xml:space="preserve"> </w:t>
      </w:r>
      <w:r>
        <w:rPr>
          <w:w w:val="105"/>
        </w:rPr>
        <w:t>способов</w:t>
      </w:r>
      <w:r>
        <w:rPr>
          <w:spacing w:val="1"/>
          <w:w w:val="105"/>
        </w:rPr>
        <w:t xml:space="preserve"> </w:t>
      </w:r>
      <w:r>
        <w:rPr>
          <w:w w:val="105"/>
        </w:rPr>
        <w:t>познавательной,</w:t>
      </w:r>
      <w:r>
        <w:rPr>
          <w:spacing w:val="1"/>
          <w:w w:val="105"/>
        </w:rPr>
        <w:t xml:space="preserve"> </w:t>
      </w:r>
      <w:r>
        <w:rPr>
          <w:w w:val="105"/>
        </w:rPr>
        <w:t>коммуникативной,</w:t>
      </w:r>
      <w:r>
        <w:rPr>
          <w:w w:val="105"/>
        </w:rPr>
        <w:tab/>
        <w:t>практической</w:t>
      </w:r>
      <w:r>
        <w:rPr>
          <w:w w:val="105"/>
        </w:rPr>
        <w:tab/>
        <w:t>деятельности,</w:t>
      </w:r>
      <w:r>
        <w:rPr>
          <w:w w:val="105"/>
        </w:rPr>
        <w:tab/>
      </w:r>
      <w:r>
        <w:t>необходимых</w:t>
      </w:r>
      <w:r>
        <w:rPr>
          <w:spacing w:val="1"/>
        </w:rPr>
        <w:t xml:space="preserve"> </w:t>
      </w:r>
      <w:r>
        <w:rPr>
          <w:w w:val="105"/>
        </w:rPr>
        <w:t>для</w:t>
      </w:r>
      <w:r>
        <w:rPr>
          <w:spacing w:val="3"/>
          <w:w w:val="105"/>
        </w:rPr>
        <w:t xml:space="preserve"> </w:t>
      </w:r>
      <w:r>
        <w:rPr>
          <w:w w:val="105"/>
        </w:rPr>
        <w:t>участия</w:t>
      </w:r>
      <w:r>
        <w:rPr>
          <w:spacing w:val="-4"/>
          <w:w w:val="105"/>
        </w:rPr>
        <w:t xml:space="preserve"> </w:t>
      </w:r>
      <w:r>
        <w:rPr>
          <w:w w:val="105"/>
        </w:rPr>
        <w:t>в жизни гражданского</w:t>
      </w:r>
      <w:r>
        <w:rPr>
          <w:spacing w:val="4"/>
          <w:w w:val="105"/>
        </w:rPr>
        <w:t xml:space="preserve"> </w:t>
      </w:r>
      <w:r>
        <w:rPr>
          <w:w w:val="105"/>
        </w:rPr>
        <w:t>общества и государства);</w:t>
      </w:r>
    </w:p>
    <w:p w:rsidR="007F4E71" w:rsidRDefault="002F6E5B">
      <w:pPr>
        <w:pStyle w:val="a3"/>
        <w:tabs>
          <w:tab w:val="left" w:pos="4689"/>
          <w:tab w:val="left" w:pos="9392"/>
        </w:tabs>
        <w:spacing w:before="9" w:line="247" w:lineRule="auto"/>
        <w:ind w:right="543"/>
      </w:pPr>
      <w:r>
        <w:rPr>
          <w:w w:val="105"/>
        </w:rPr>
        <w:t>создание</w:t>
      </w:r>
      <w:r>
        <w:rPr>
          <w:spacing w:val="1"/>
          <w:w w:val="105"/>
        </w:rPr>
        <w:t xml:space="preserve"> </w:t>
      </w:r>
      <w:r>
        <w:rPr>
          <w:w w:val="105"/>
        </w:rPr>
        <w:t>условий</w:t>
      </w:r>
      <w:r>
        <w:rPr>
          <w:spacing w:val="1"/>
          <w:w w:val="105"/>
        </w:rPr>
        <w:t xml:space="preserve"> </w:t>
      </w:r>
      <w:r>
        <w:rPr>
          <w:w w:val="105"/>
        </w:rPr>
        <w:t>для</w:t>
      </w:r>
      <w:r>
        <w:rPr>
          <w:spacing w:val="1"/>
          <w:w w:val="105"/>
        </w:rPr>
        <w:t xml:space="preserve"> </w:t>
      </w:r>
      <w:r>
        <w:rPr>
          <w:w w:val="105"/>
        </w:rPr>
        <w:t>освоения</w:t>
      </w:r>
      <w:r>
        <w:rPr>
          <w:spacing w:val="1"/>
          <w:w w:val="105"/>
        </w:rPr>
        <w:t xml:space="preserve"> </w:t>
      </w:r>
      <w:r>
        <w:rPr>
          <w:w w:val="105"/>
        </w:rPr>
        <w:t>обучающимися</w:t>
      </w:r>
      <w:r>
        <w:rPr>
          <w:spacing w:val="1"/>
          <w:w w:val="105"/>
        </w:rPr>
        <w:t xml:space="preserve"> </w:t>
      </w:r>
      <w:r>
        <w:rPr>
          <w:w w:val="105"/>
        </w:rPr>
        <w:t>способов</w:t>
      </w:r>
      <w:r>
        <w:rPr>
          <w:spacing w:val="1"/>
          <w:w w:val="105"/>
        </w:rPr>
        <w:t xml:space="preserve"> </w:t>
      </w:r>
      <w:r>
        <w:rPr>
          <w:w w:val="105"/>
        </w:rPr>
        <w:t>успешного</w:t>
      </w:r>
      <w:r>
        <w:rPr>
          <w:spacing w:val="1"/>
          <w:w w:val="105"/>
        </w:rPr>
        <w:t xml:space="preserve"> </w:t>
      </w:r>
      <w:r>
        <w:rPr>
          <w:w w:val="105"/>
        </w:rPr>
        <w:t>взаимодействия</w:t>
      </w:r>
      <w:r>
        <w:rPr>
          <w:spacing w:val="1"/>
          <w:w w:val="105"/>
        </w:rPr>
        <w:t xml:space="preserve"> </w:t>
      </w:r>
      <w:r>
        <w:rPr>
          <w:w w:val="105"/>
        </w:rPr>
        <w:t>с</w:t>
      </w:r>
      <w:r>
        <w:rPr>
          <w:spacing w:val="1"/>
          <w:w w:val="105"/>
        </w:rPr>
        <w:t xml:space="preserve"> </w:t>
      </w:r>
      <w:r>
        <w:rPr>
          <w:w w:val="105"/>
        </w:rPr>
        <w:t>различными</w:t>
      </w:r>
      <w:r>
        <w:rPr>
          <w:w w:val="105"/>
        </w:rPr>
        <w:tab/>
        <w:t>политическими,</w:t>
      </w:r>
      <w:r>
        <w:rPr>
          <w:w w:val="105"/>
        </w:rPr>
        <w:tab/>
      </w:r>
      <w:r>
        <w:t>правовыми,</w:t>
      </w:r>
      <w:r>
        <w:rPr>
          <w:spacing w:val="1"/>
        </w:rPr>
        <w:t xml:space="preserve"> </w:t>
      </w:r>
      <w:r>
        <w:rPr>
          <w:w w:val="105"/>
        </w:rPr>
        <w:t>финансово-экономическими и другими социальными институтами для реализации личностного</w:t>
      </w:r>
      <w:r>
        <w:rPr>
          <w:spacing w:val="1"/>
          <w:w w:val="105"/>
        </w:rPr>
        <w:t xml:space="preserve"> </w:t>
      </w:r>
      <w:r>
        <w:rPr>
          <w:w w:val="105"/>
        </w:rPr>
        <w:t>потенциала</w:t>
      </w:r>
      <w:r>
        <w:rPr>
          <w:spacing w:val="-3"/>
          <w:w w:val="105"/>
        </w:rPr>
        <w:t xml:space="preserve"> </w:t>
      </w:r>
      <w:r>
        <w:rPr>
          <w:w w:val="105"/>
        </w:rPr>
        <w:t>в</w:t>
      </w:r>
      <w:r>
        <w:rPr>
          <w:spacing w:val="4"/>
          <w:w w:val="105"/>
        </w:rPr>
        <w:t xml:space="preserve"> </w:t>
      </w:r>
      <w:r>
        <w:rPr>
          <w:w w:val="105"/>
        </w:rPr>
        <w:t>современном динамично</w:t>
      </w:r>
      <w:r>
        <w:rPr>
          <w:spacing w:val="-2"/>
          <w:w w:val="105"/>
        </w:rPr>
        <w:t xml:space="preserve"> </w:t>
      </w:r>
      <w:r>
        <w:rPr>
          <w:w w:val="105"/>
        </w:rPr>
        <w:t>развивающемся</w:t>
      </w:r>
      <w:r>
        <w:rPr>
          <w:spacing w:val="-3"/>
          <w:w w:val="105"/>
        </w:rPr>
        <w:t xml:space="preserve"> </w:t>
      </w:r>
      <w:r>
        <w:rPr>
          <w:w w:val="105"/>
        </w:rPr>
        <w:t>российском</w:t>
      </w:r>
      <w:r>
        <w:rPr>
          <w:spacing w:val="4"/>
          <w:w w:val="105"/>
        </w:rPr>
        <w:t xml:space="preserve"> </w:t>
      </w:r>
      <w:r>
        <w:rPr>
          <w:w w:val="105"/>
        </w:rPr>
        <w:t>обществе;</w:t>
      </w:r>
    </w:p>
    <w:p w:rsidR="007F4E71" w:rsidRDefault="002F6E5B">
      <w:pPr>
        <w:pStyle w:val="a3"/>
        <w:tabs>
          <w:tab w:val="left" w:pos="1403"/>
          <w:tab w:val="left" w:pos="3326"/>
          <w:tab w:val="left" w:pos="4572"/>
          <w:tab w:val="left" w:pos="6168"/>
          <w:tab w:val="left" w:pos="6960"/>
          <w:tab w:val="left" w:pos="8559"/>
          <w:tab w:val="left" w:pos="9925"/>
        </w:tabs>
        <w:spacing w:line="252" w:lineRule="auto"/>
        <w:ind w:right="554"/>
      </w:pPr>
      <w:r>
        <w:rPr>
          <w:w w:val="105"/>
        </w:rPr>
        <w:t>формирование        опыта        применения        полученных        знаний        и        умений</w:t>
      </w:r>
      <w:r>
        <w:rPr>
          <w:spacing w:val="1"/>
          <w:w w:val="105"/>
        </w:rPr>
        <w:t xml:space="preserve"> </w:t>
      </w:r>
      <w:r>
        <w:rPr>
          <w:w w:val="105"/>
        </w:rPr>
        <w:t>для        выстраивания       отношений        между        людьми        различных       национальностей</w:t>
      </w:r>
      <w:r>
        <w:rPr>
          <w:spacing w:val="1"/>
          <w:w w:val="105"/>
        </w:rPr>
        <w:t xml:space="preserve"> </w:t>
      </w:r>
      <w:r>
        <w:rPr>
          <w:w w:val="105"/>
        </w:rPr>
        <w:t>и       вероисповеданий       в       общегражданской       и        в        семейно-бытовой        сферах;</w:t>
      </w:r>
      <w:r>
        <w:rPr>
          <w:spacing w:val="1"/>
          <w:w w:val="105"/>
        </w:rPr>
        <w:t xml:space="preserve"> </w:t>
      </w:r>
      <w:r>
        <w:rPr>
          <w:w w:val="105"/>
        </w:rPr>
        <w:t>для</w:t>
      </w:r>
      <w:r>
        <w:rPr>
          <w:w w:val="105"/>
        </w:rPr>
        <w:tab/>
        <w:t>соотнесения</w:t>
      </w:r>
      <w:r>
        <w:rPr>
          <w:w w:val="105"/>
        </w:rPr>
        <w:tab/>
        <w:t>своих</w:t>
      </w:r>
      <w:r>
        <w:rPr>
          <w:w w:val="105"/>
        </w:rPr>
        <w:tab/>
        <w:t>действий</w:t>
      </w:r>
      <w:r>
        <w:rPr>
          <w:w w:val="105"/>
        </w:rPr>
        <w:tab/>
        <w:t>и</w:t>
      </w:r>
      <w:r>
        <w:rPr>
          <w:w w:val="105"/>
        </w:rPr>
        <w:tab/>
        <w:t>действий</w:t>
      </w:r>
      <w:r>
        <w:rPr>
          <w:w w:val="105"/>
        </w:rPr>
        <w:tab/>
        <w:t>других</w:t>
      </w:r>
      <w:r>
        <w:rPr>
          <w:w w:val="105"/>
        </w:rPr>
        <w:tab/>
      </w:r>
      <w:r>
        <w:t>людей</w:t>
      </w:r>
      <w:r>
        <w:rPr>
          <w:spacing w:val="-56"/>
        </w:rPr>
        <w:t xml:space="preserve"> </w:t>
      </w:r>
      <w:r>
        <w:rPr>
          <w:w w:val="105"/>
        </w:rPr>
        <w:t>с</w:t>
      </w:r>
      <w:r>
        <w:rPr>
          <w:spacing w:val="1"/>
          <w:w w:val="105"/>
        </w:rPr>
        <w:t xml:space="preserve"> </w:t>
      </w:r>
      <w:r>
        <w:rPr>
          <w:w w:val="105"/>
        </w:rPr>
        <w:t>нравственными</w:t>
      </w:r>
      <w:r>
        <w:rPr>
          <w:spacing w:val="1"/>
          <w:w w:val="105"/>
        </w:rPr>
        <w:t xml:space="preserve"> </w:t>
      </w:r>
      <w:r>
        <w:rPr>
          <w:w w:val="105"/>
        </w:rPr>
        <w:t>ценностями</w:t>
      </w:r>
      <w:r>
        <w:rPr>
          <w:spacing w:val="1"/>
          <w:w w:val="105"/>
        </w:rPr>
        <w:t xml:space="preserve"> </w:t>
      </w:r>
      <w:r>
        <w:rPr>
          <w:w w:val="105"/>
        </w:rPr>
        <w:t>и</w:t>
      </w:r>
      <w:r>
        <w:rPr>
          <w:spacing w:val="1"/>
          <w:w w:val="105"/>
        </w:rPr>
        <w:t xml:space="preserve"> </w:t>
      </w:r>
      <w:r>
        <w:rPr>
          <w:w w:val="105"/>
        </w:rPr>
        <w:t>нормами</w:t>
      </w:r>
      <w:r>
        <w:rPr>
          <w:spacing w:val="1"/>
          <w:w w:val="105"/>
        </w:rPr>
        <w:t xml:space="preserve"> </w:t>
      </w:r>
      <w:r>
        <w:rPr>
          <w:w w:val="105"/>
        </w:rPr>
        <w:t>поведения,</w:t>
      </w:r>
      <w:r>
        <w:rPr>
          <w:spacing w:val="1"/>
          <w:w w:val="105"/>
        </w:rPr>
        <w:t xml:space="preserve"> </w:t>
      </w:r>
      <w:r>
        <w:rPr>
          <w:w w:val="105"/>
        </w:rPr>
        <w:t>установленными</w:t>
      </w:r>
      <w:r>
        <w:rPr>
          <w:spacing w:val="1"/>
          <w:w w:val="105"/>
        </w:rPr>
        <w:t xml:space="preserve"> </w:t>
      </w:r>
      <w:r>
        <w:rPr>
          <w:w w:val="105"/>
        </w:rPr>
        <w:t>законом;</w:t>
      </w:r>
      <w:r>
        <w:rPr>
          <w:spacing w:val="1"/>
          <w:w w:val="105"/>
        </w:rPr>
        <w:t xml:space="preserve"> </w:t>
      </w:r>
      <w:r>
        <w:rPr>
          <w:w w:val="105"/>
        </w:rPr>
        <w:t>содействия</w:t>
      </w:r>
      <w:r>
        <w:rPr>
          <w:spacing w:val="1"/>
          <w:w w:val="105"/>
        </w:rPr>
        <w:t xml:space="preserve"> </w:t>
      </w:r>
      <w:r>
        <w:rPr>
          <w:w w:val="105"/>
        </w:rPr>
        <w:t>правовыми</w:t>
      </w:r>
      <w:r>
        <w:rPr>
          <w:spacing w:val="8"/>
          <w:w w:val="105"/>
        </w:rPr>
        <w:t xml:space="preserve"> </w:t>
      </w:r>
      <w:r>
        <w:rPr>
          <w:w w:val="105"/>
        </w:rPr>
        <w:t>способами и</w:t>
      </w:r>
      <w:r>
        <w:rPr>
          <w:spacing w:val="3"/>
          <w:w w:val="105"/>
        </w:rPr>
        <w:t xml:space="preserve"> </w:t>
      </w:r>
      <w:r>
        <w:rPr>
          <w:w w:val="105"/>
        </w:rPr>
        <w:t>средствами</w:t>
      </w:r>
      <w:r>
        <w:rPr>
          <w:spacing w:val="1"/>
          <w:w w:val="105"/>
        </w:rPr>
        <w:t xml:space="preserve"> </w:t>
      </w:r>
      <w:r>
        <w:rPr>
          <w:w w:val="105"/>
        </w:rPr>
        <w:t>защите</w:t>
      </w:r>
      <w:r>
        <w:rPr>
          <w:spacing w:val="-3"/>
          <w:w w:val="105"/>
        </w:rPr>
        <w:t xml:space="preserve"> </w:t>
      </w:r>
      <w:r>
        <w:rPr>
          <w:w w:val="105"/>
        </w:rPr>
        <w:t>правопорядка</w:t>
      </w:r>
      <w:r>
        <w:rPr>
          <w:spacing w:val="-1"/>
          <w:w w:val="105"/>
        </w:rPr>
        <w:t xml:space="preserve"> </w:t>
      </w:r>
      <w:r>
        <w:rPr>
          <w:w w:val="105"/>
        </w:rPr>
        <w:t>в</w:t>
      </w:r>
      <w:r>
        <w:rPr>
          <w:spacing w:val="6"/>
          <w:w w:val="105"/>
        </w:rPr>
        <w:t xml:space="preserve"> </w:t>
      </w:r>
      <w:r>
        <w:rPr>
          <w:w w:val="105"/>
        </w:rPr>
        <w:t>обществе.</w:t>
      </w:r>
    </w:p>
    <w:p w:rsidR="007F4E71" w:rsidRDefault="002F6E5B">
      <w:pPr>
        <w:pStyle w:val="a3"/>
        <w:spacing w:line="252" w:lineRule="auto"/>
        <w:ind w:right="553"/>
      </w:pP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учебным</w:t>
      </w:r>
      <w:r>
        <w:rPr>
          <w:spacing w:val="1"/>
          <w:w w:val="105"/>
        </w:rPr>
        <w:t xml:space="preserve"> </w:t>
      </w:r>
      <w:r>
        <w:rPr>
          <w:w w:val="105"/>
        </w:rPr>
        <w:t>планом</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обществознание</w:t>
      </w:r>
      <w:r>
        <w:rPr>
          <w:spacing w:val="1"/>
          <w:w w:val="105"/>
        </w:rPr>
        <w:t xml:space="preserve"> </w:t>
      </w:r>
      <w:r>
        <w:t>изучается с 6 по 9 класс,</w:t>
      </w:r>
      <w:r>
        <w:rPr>
          <w:spacing w:val="57"/>
        </w:rPr>
        <w:t xml:space="preserve"> </w:t>
      </w:r>
      <w:r>
        <w:t>общее количество</w:t>
      </w:r>
      <w:r>
        <w:rPr>
          <w:spacing w:val="58"/>
        </w:rPr>
        <w:t xml:space="preserve"> </w:t>
      </w:r>
      <w:r>
        <w:t>рекомендованных учебных</w:t>
      </w:r>
      <w:r>
        <w:rPr>
          <w:spacing w:val="57"/>
        </w:rPr>
        <w:t xml:space="preserve"> </w:t>
      </w:r>
      <w:r>
        <w:t>часов</w:t>
      </w:r>
      <w:r>
        <w:rPr>
          <w:spacing w:val="58"/>
        </w:rPr>
        <w:t xml:space="preserve"> </w:t>
      </w:r>
      <w:r>
        <w:t>составляет 136 часов,</w:t>
      </w:r>
      <w:r>
        <w:rPr>
          <w:spacing w:val="1"/>
        </w:rPr>
        <w:t xml:space="preserve"> </w:t>
      </w:r>
      <w:r>
        <w:rPr>
          <w:w w:val="105"/>
        </w:rPr>
        <w:t>по</w:t>
      </w:r>
      <w:r>
        <w:rPr>
          <w:spacing w:val="-7"/>
          <w:w w:val="105"/>
        </w:rPr>
        <w:t xml:space="preserve"> </w:t>
      </w:r>
      <w:r>
        <w:rPr>
          <w:w w:val="105"/>
        </w:rPr>
        <w:t>1</w:t>
      </w:r>
      <w:r>
        <w:rPr>
          <w:spacing w:val="3"/>
          <w:w w:val="105"/>
        </w:rPr>
        <w:t xml:space="preserve"> </w:t>
      </w:r>
      <w:r>
        <w:rPr>
          <w:w w:val="105"/>
        </w:rPr>
        <w:t>часу</w:t>
      </w:r>
      <w:r>
        <w:rPr>
          <w:spacing w:val="-5"/>
          <w:w w:val="105"/>
        </w:rPr>
        <w:t xml:space="preserve"> </w:t>
      </w:r>
      <w:r>
        <w:rPr>
          <w:w w:val="105"/>
        </w:rPr>
        <w:t>в</w:t>
      </w:r>
      <w:r>
        <w:rPr>
          <w:spacing w:val="2"/>
          <w:w w:val="105"/>
        </w:rPr>
        <w:t xml:space="preserve"> </w:t>
      </w:r>
      <w:r>
        <w:rPr>
          <w:w w:val="105"/>
        </w:rPr>
        <w:t>неделю</w:t>
      </w:r>
      <w:r>
        <w:rPr>
          <w:spacing w:val="3"/>
          <w:w w:val="105"/>
        </w:rPr>
        <w:t xml:space="preserve"> </w:t>
      </w:r>
      <w:r>
        <w:rPr>
          <w:w w:val="105"/>
        </w:rPr>
        <w:t>при</w:t>
      </w:r>
      <w:r>
        <w:rPr>
          <w:spacing w:val="-1"/>
          <w:w w:val="105"/>
        </w:rPr>
        <w:t xml:space="preserve"> </w:t>
      </w:r>
      <w:r>
        <w:rPr>
          <w:w w:val="105"/>
        </w:rPr>
        <w:t>34 учебных</w:t>
      </w:r>
      <w:r>
        <w:rPr>
          <w:spacing w:val="-1"/>
          <w:w w:val="105"/>
        </w:rPr>
        <w:t xml:space="preserve"> </w:t>
      </w:r>
      <w:r>
        <w:rPr>
          <w:w w:val="105"/>
        </w:rPr>
        <w:t>неделях.</w:t>
      </w:r>
    </w:p>
    <w:p w:rsidR="007F4E71" w:rsidRDefault="002F6E5B">
      <w:pPr>
        <w:pStyle w:val="a3"/>
        <w:spacing w:before="2"/>
        <w:ind w:left="1096" w:firstLine="0"/>
        <w:jc w:val="left"/>
      </w:pPr>
      <w:r>
        <w:rPr>
          <w:w w:val="105"/>
        </w:rPr>
        <w:t>Содержание</w:t>
      </w:r>
      <w:r>
        <w:rPr>
          <w:spacing w:val="-4"/>
          <w:w w:val="105"/>
        </w:rPr>
        <w:t xml:space="preserve"> </w:t>
      </w:r>
      <w:r>
        <w:rPr>
          <w:w w:val="105"/>
        </w:rPr>
        <w:t>обучения в</w:t>
      </w:r>
      <w:r>
        <w:rPr>
          <w:spacing w:val="-5"/>
          <w:w w:val="105"/>
        </w:rPr>
        <w:t xml:space="preserve"> </w:t>
      </w:r>
      <w:r>
        <w:rPr>
          <w:w w:val="105"/>
        </w:rPr>
        <w:t>6</w:t>
      </w:r>
      <w:r>
        <w:rPr>
          <w:spacing w:val="-3"/>
          <w:w w:val="105"/>
        </w:rPr>
        <w:t xml:space="preserve"> </w:t>
      </w:r>
      <w:r>
        <w:rPr>
          <w:w w:val="105"/>
        </w:rPr>
        <w:t>классе.</w:t>
      </w:r>
    </w:p>
    <w:p w:rsidR="007F4E71" w:rsidRDefault="002F6E5B">
      <w:pPr>
        <w:pStyle w:val="a3"/>
        <w:spacing w:before="7"/>
        <w:ind w:left="1096" w:firstLine="0"/>
        <w:jc w:val="left"/>
      </w:pPr>
      <w:r>
        <w:t>Человек</w:t>
      </w:r>
      <w:r>
        <w:rPr>
          <w:spacing w:val="20"/>
        </w:rPr>
        <w:t xml:space="preserve"> </w:t>
      </w:r>
      <w:r>
        <w:t>и</w:t>
      </w:r>
      <w:r>
        <w:rPr>
          <w:spacing w:val="26"/>
        </w:rPr>
        <w:t xml:space="preserve"> </w:t>
      </w:r>
      <w:r>
        <w:t>его</w:t>
      </w:r>
      <w:r>
        <w:rPr>
          <w:spacing w:val="22"/>
        </w:rPr>
        <w:t xml:space="preserve"> </w:t>
      </w:r>
      <w:r>
        <w:t>социальное</w:t>
      </w:r>
      <w:r>
        <w:rPr>
          <w:spacing w:val="19"/>
        </w:rPr>
        <w:t xml:space="preserve"> </w:t>
      </w:r>
      <w:r>
        <w:t>окружение.</w:t>
      </w:r>
    </w:p>
    <w:p w:rsidR="007F4E71" w:rsidRDefault="002F6E5B">
      <w:pPr>
        <w:pStyle w:val="a3"/>
        <w:spacing w:before="6"/>
        <w:ind w:left="1096" w:firstLine="0"/>
        <w:jc w:val="left"/>
      </w:pPr>
      <w:r>
        <w:rPr>
          <w:w w:val="105"/>
        </w:rPr>
        <w:t>Биологическое</w:t>
      </w:r>
      <w:r>
        <w:rPr>
          <w:spacing w:val="-5"/>
          <w:w w:val="105"/>
        </w:rPr>
        <w:t xml:space="preserve"> </w:t>
      </w:r>
      <w:r>
        <w:rPr>
          <w:w w:val="105"/>
        </w:rPr>
        <w:t>и</w:t>
      </w:r>
      <w:r>
        <w:rPr>
          <w:spacing w:val="9"/>
          <w:w w:val="105"/>
        </w:rPr>
        <w:t xml:space="preserve"> </w:t>
      </w:r>
      <w:r>
        <w:rPr>
          <w:w w:val="105"/>
        </w:rPr>
        <w:t>социальное</w:t>
      </w:r>
      <w:r>
        <w:rPr>
          <w:spacing w:val="-5"/>
          <w:w w:val="105"/>
        </w:rPr>
        <w:t xml:space="preserve"> </w:t>
      </w:r>
      <w:r>
        <w:rPr>
          <w:w w:val="105"/>
        </w:rPr>
        <w:t>в</w:t>
      </w:r>
      <w:r>
        <w:rPr>
          <w:spacing w:val="-6"/>
          <w:w w:val="105"/>
        </w:rPr>
        <w:t xml:space="preserve"> </w:t>
      </w:r>
      <w:r>
        <w:rPr>
          <w:w w:val="105"/>
        </w:rPr>
        <w:t>человеке.</w:t>
      </w:r>
      <w:r>
        <w:rPr>
          <w:spacing w:val="-4"/>
          <w:w w:val="105"/>
        </w:rPr>
        <w:t xml:space="preserve"> </w:t>
      </w:r>
      <w:r>
        <w:rPr>
          <w:w w:val="105"/>
        </w:rPr>
        <w:t>Черты</w:t>
      </w:r>
      <w:r>
        <w:rPr>
          <w:spacing w:val="5"/>
          <w:w w:val="105"/>
        </w:rPr>
        <w:t xml:space="preserve"> </w:t>
      </w:r>
      <w:r>
        <w:rPr>
          <w:w w:val="105"/>
        </w:rPr>
        <w:t>сходства</w:t>
      </w:r>
      <w:r>
        <w:rPr>
          <w:spacing w:val="1"/>
          <w:w w:val="105"/>
        </w:rPr>
        <w:t xml:space="preserve"> </w:t>
      </w:r>
      <w:r>
        <w:rPr>
          <w:w w:val="105"/>
        </w:rPr>
        <w:t>и</w:t>
      </w:r>
      <w:r>
        <w:rPr>
          <w:spacing w:val="-3"/>
          <w:w w:val="105"/>
        </w:rPr>
        <w:t xml:space="preserve"> </w:t>
      </w:r>
      <w:r>
        <w:rPr>
          <w:w w:val="105"/>
        </w:rPr>
        <w:t>различия</w:t>
      </w:r>
      <w:r>
        <w:rPr>
          <w:spacing w:val="-3"/>
          <w:w w:val="105"/>
        </w:rPr>
        <w:t xml:space="preserve"> </w:t>
      </w:r>
      <w:r>
        <w:rPr>
          <w:w w:val="105"/>
        </w:rPr>
        <w:t>человека</w:t>
      </w:r>
      <w:r>
        <w:rPr>
          <w:spacing w:val="-1"/>
          <w:w w:val="105"/>
        </w:rPr>
        <w:t xml:space="preserve"> </w:t>
      </w:r>
      <w:r>
        <w:rPr>
          <w:w w:val="105"/>
        </w:rPr>
        <w:t>и</w:t>
      </w:r>
      <w:r>
        <w:rPr>
          <w:spacing w:val="1"/>
          <w:w w:val="105"/>
        </w:rPr>
        <w:t xml:space="preserve"> </w:t>
      </w:r>
      <w:r>
        <w:rPr>
          <w:w w:val="105"/>
        </w:rPr>
        <w:t>животного.</w:t>
      </w:r>
    </w:p>
    <w:p w:rsidR="007F4E71" w:rsidRDefault="002F6E5B">
      <w:pPr>
        <w:pStyle w:val="a3"/>
        <w:spacing w:before="2"/>
        <w:ind w:firstLine="0"/>
        <w:jc w:val="left"/>
      </w:pPr>
      <w:r>
        <w:t>Потребности</w:t>
      </w:r>
      <w:r>
        <w:rPr>
          <w:spacing w:val="40"/>
        </w:rPr>
        <w:t xml:space="preserve"> </w:t>
      </w:r>
      <w:r>
        <w:t>человека</w:t>
      </w:r>
      <w:r>
        <w:rPr>
          <w:spacing w:val="53"/>
        </w:rPr>
        <w:t xml:space="preserve"> </w:t>
      </w:r>
      <w:r>
        <w:t>(биологические,</w:t>
      </w:r>
      <w:r>
        <w:rPr>
          <w:spacing w:val="47"/>
        </w:rPr>
        <w:t xml:space="preserve"> </w:t>
      </w:r>
      <w:r>
        <w:t>социальные,</w:t>
      </w:r>
      <w:r>
        <w:rPr>
          <w:spacing w:val="35"/>
        </w:rPr>
        <w:t xml:space="preserve"> </w:t>
      </w:r>
      <w:r>
        <w:t>духовные).</w:t>
      </w:r>
      <w:r>
        <w:rPr>
          <w:spacing w:val="46"/>
        </w:rPr>
        <w:t xml:space="preserve"> </w:t>
      </w:r>
      <w:r>
        <w:t>Способности</w:t>
      </w:r>
      <w:r>
        <w:rPr>
          <w:spacing w:val="41"/>
        </w:rPr>
        <w:t xml:space="preserve"> </w:t>
      </w:r>
      <w:r>
        <w:t>человека.</w:t>
      </w:r>
    </w:p>
    <w:p w:rsidR="007F4E71" w:rsidRDefault="002F6E5B">
      <w:pPr>
        <w:pStyle w:val="a3"/>
        <w:tabs>
          <w:tab w:val="left" w:pos="2399"/>
          <w:tab w:val="left" w:pos="4665"/>
          <w:tab w:val="left" w:pos="5981"/>
          <w:tab w:val="left" w:pos="7505"/>
          <w:tab w:val="left" w:pos="8715"/>
          <w:tab w:val="left" w:pos="9677"/>
        </w:tabs>
        <w:spacing w:before="7" w:line="249" w:lineRule="auto"/>
        <w:ind w:left="484" w:right="559" w:firstLine="621"/>
        <w:jc w:val="right"/>
      </w:pPr>
      <w:r>
        <w:t>Индивид,</w:t>
      </w:r>
      <w:r>
        <w:tab/>
        <w:t>индивидуальность,</w:t>
      </w:r>
      <w:r>
        <w:tab/>
        <w:t>личность.</w:t>
      </w:r>
      <w:r>
        <w:tab/>
        <w:t>Возрастные</w:t>
      </w:r>
      <w:r>
        <w:tab/>
        <w:t>периоды</w:t>
      </w:r>
      <w:r>
        <w:tab/>
        <w:t>жизни</w:t>
      </w:r>
      <w:r>
        <w:tab/>
        <w:t>человека</w:t>
      </w:r>
      <w:r>
        <w:rPr>
          <w:spacing w:val="-55"/>
        </w:rPr>
        <w:t xml:space="preserve"> </w:t>
      </w:r>
      <w:r>
        <w:t>и</w:t>
      </w:r>
      <w:r>
        <w:rPr>
          <w:spacing w:val="39"/>
        </w:rPr>
        <w:t xml:space="preserve"> </w:t>
      </w:r>
      <w:r>
        <w:t>формирование</w:t>
      </w:r>
      <w:r>
        <w:rPr>
          <w:spacing w:val="42"/>
        </w:rPr>
        <w:t xml:space="preserve"> </w:t>
      </w:r>
      <w:r>
        <w:t>личности.</w:t>
      </w:r>
      <w:r>
        <w:rPr>
          <w:spacing w:val="38"/>
        </w:rPr>
        <w:t xml:space="preserve"> </w:t>
      </w:r>
      <w:r>
        <w:t>Отношения</w:t>
      </w:r>
      <w:r>
        <w:rPr>
          <w:spacing w:val="36"/>
        </w:rPr>
        <w:t xml:space="preserve"> </w:t>
      </w:r>
      <w:r>
        <w:t>между</w:t>
      </w:r>
      <w:r>
        <w:rPr>
          <w:spacing w:val="30"/>
        </w:rPr>
        <w:t xml:space="preserve"> </w:t>
      </w:r>
      <w:r>
        <w:t>поколениями.</w:t>
      </w:r>
      <w:r>
        <w:rPr>
          <w:spacing w:val="37"/>
        </w:rPr>
        <w:t xml:space="preserve"> </w:t>
      </w:r>
      <w:r>
        <w:t>Особенности</w:t>
      </w:r>
      <w:r>
        <w:rPr>
          <w:spacing w:val="53"/>
        </w:rPr>
        <w:t xml:space="preserve"> </w:t>
      </w:r>
      <w:r>
        <w:t>подросткового</w:t>
      </w:r>
      <w:r>
        <w:rPr>
          <w:spacing w:val="44"/>
        </w:rPr>
        <w:t xml:space="preserve"> </w:t>
      </w:r>
      <w:r>
        <w:t>возраста.</w:t>
      </w:r>
    </w:p>
    <w:p w:rsidR="007F4E71" w:rsidRDefault="002F6E5B">
      <w:pPr>
        <w:pStyle w:val="a3"/>
        <w:tabs>
          <w:tab w:val="left" w:pos="2015"/>
          <w:tab w:val="left" w:pos="2447"/>
          <w:tab w:val="left" w:pos="4404"/>
          <w:tab w:val="left" w:pos="6348"/>
          <w:tab w:val="left" w:pos="7642"/>
          <w:tab w:val="left" w:pos="8225"/>
          <w:tab w:val="left" w:pos="9289"/>
        </w:tabs>
        <w:spacing w:before="7" w:line="244" w:lineRule="auto"/>
        <w:ind w:right="576"/>
        <w:jc w:val="left"/>
      </w:pPr>
      <w:r>
        <w:rPr>
          <w:w w:val="105"/>
        </w:rPr>
        <w:t>Люди</w:t>
      </w:r>
      <w:r>
        <w:rPr>
          <w:w w:val="105"/>
        </w:rPr>
        <w:tab/>
        <w:t>с</w:t>
      </w:r>
      <w:r>
        <w:rPr>
          <w:w w:val="105"/>
        </w:rPr>
        <w:tab/>
        <w:t>ограниченными</w:t>
      </w:r>
      <w:r>
        <w:rPr>
          <w:w w:val="105"/>
        </w:rPr>
        <w:tab/>
        <w:t>возможностями</w:t>
      </w:r>
      <w:r>
        <w:rPr>
          <w:w w:val="105"/>
        </w:rPr>
        <w:tab/>
        <w:t>здоровья,</w:t>
      </w:r>
      <w:r>
        <w:rPr>
          <w:w w:val="105"/>
        </w:rPr>
        <w:tab/>
        <w:t>их</w:t>
      </w:r>
      <w:r>
        <w:rPr>
          <w:w w:val="105"/>
        </w:rPr>
        <w:tab/>
        <w:t>особые</w:t>
      </w:r>
      <w:r>
        <w:rPr>
          <w:w w:val="105"/>
        </w:rPr>
        <w:tab/>
      </w:r>
      <w:r>
        <w:t>потребности</w:t>
      </w:r>
      <w:r>
        <w:rPr>
          <w:spacing w:val="-55"/>
        </w:rPr>
        <w:t xml:space="preserve"> </w:t>
      </w:r>
      <w:r>
        <w:rPr>
          <w:w w:val="105"/>
        </w:rPr>
        <w:t>и</w:t>
      </w:r>
      <w:r>
        <w:rPr>
          <w:spacing w:val="-1"/>
          <w:w w:val="105"/>
        </w:rPr>
        <w:t xml:space="preserve"> </w:t>
      </w:r>
      <w:r>
        <w:rPr>
          <w:w w:val="105"/>
        </w:rPr>
        <w:t>социальная позиция.</w:t>
      </w:r>
    </w:p>
    <w:p w:rsidR="007F4E71" w:rsidRDefault="002F6E5B">
      <w:pPr>
        <w:pStyle w:val="a3"/>
        <w:spacing w:before="3" w:line="247" w:lineRule="auto"/>
        <w:ind w:right="550"/>
        <w:jc w:val="left"/>
      </w:pPr>
      <w:r>
        <w:t>Цели</w:t>
      </w:r>
      <w:r>
        <w:rPr>
          <w:spacing w:val="1"/>
        </w:rPr>
        <w:t xml:space="preserve"> </w:t>
      </w:r>
      <w:r>
        <w:t>и</w:t>
      </w:r>
      <w:r>
        <w:rPr>
          <w:spacing w:val="1"/>
        </w:rPr>
        <w:t xml:space="preserve"> </w:t>
      </w:r>
      <w:r>
        <w:t>мотивы деятельности.</w:t>
      </w:r>
      <w:r>
        <w:rPr>
          <w:spacing w:val="1"/>
        </w:rPr>
        <w:t xml:space="preserve"> </w:t>
      </w:r>
      <w:r>
        <w:t>Виды</w:t>
      </w:r>
      <w:r>
        <w:rPr>
          <w:spacing w:val="1"/>
        </w:rPr>
        <w:t xml:space="preserve"> </w:t>
      </w:r>
      <w:r>
        <w:t>деятельности</w:t>
      </w:r>
      <w:r>
        <w:rPr>
          <w:spacing w:val="1"/>
        </w:rPr>
        <w:t xml:space="preserve"> </w:t>
      </w:r>
      <w:r>
        <w:t>(игра, труд,</w:t>
      </w:r>
      <w:r>
        <w:rPr>
          <w:spacing w:val="1"/>
        </w:rPr>
        <w:t xml:space="preserve"> </w:t>
      </w:r>
      <w:r>
        <w:t>учение).</w:t>
      </w:r>
      <w:r>
        <w:rPr>
          <w:spacing w:val="1"/>
        </w:rPr>
        <w:t xml:space="preserve"> </w:t>
      </w:r>
      <w:r>
        <w:t>Познание человеком</w:t>
      </w:r>
      <w:r>
        <w:rPr>
          <w:spacing w:val="-55"/>
        </w:rPr>
        <w:t xml:space="preserve"> </w:t>
      </w:r>
      <w:r>
        <w:rPr>
          <w:w w:val="105"/>
        </w:rPr>
        <w:t>мира</w:t>
      </w:r>
      <w:r>
        <w:rPr>
          <w:spacing w:val="-1"/>
          <w:w w:val="105"/>
        </w:rPr>
        <w:t xml:space="preserve"> </w:t>
      </w:r>
      <w:r>
        <w:rPr>
          <w:w w:val="105"/>
        </w:rPr>
        <w:t>и</w:t>
      </w:r>
      <w:r>
        <w:rPr>
          <w:spacing w:val="7"/>
          <w:w w:val="105"/>
        </w:rPr>
        <w:t xml:space="preserve"> </w:t>
      </w:r>
      <w:r>
        <w:rPr>
          <w:w w:val="105"/>
        </w:rPr>
        <w:t>самого</w:t>
      </w:r>
      <w:r>
        <w:rPr>
          <w:spacing w:val="4"/>
          <w:w w:val="105"/>
        </w:rPr>
        <w:t xml:space="preserve"> </w:t>
      </w:r>
      <w:r>
        <w:rPr>
          <w:w w:val="105"/>
        </w:rPr>
        <w:t>себя</w:t>
      </w:r>
      <w:r>
        <w:rPr>
          <w:spacing w:val="-2"/>
          <w:w w:val="105"/>
        </w:rPr>
        <w:t xml:space="preserve"> </w:t>
      </w:r>
      <w:r>
        <w:rPr>
          <w:w w:val="105"/>
        </w:rPr>
        <w:t>как</w:t>
      </w:r>
      <w:r>
        <w:rPr>
          <w:spacing w:val="7"/>
          <w:w w:val="105"/>
        </w:rPr>
        <w:t xml:space="preserve"> </w:t>
      </w:r>
      <w:r>
        <w:rPr>
          <w:w w:val="105"/>
        </w:rPr>
        <w:t>вид деятельности.</w:t>
      </w:r>
    </w:p>
    <w:p w:rsidR="007F4E71" w:rsidRDefault="002F6E5B">
      <w:pPr>
        <w:pStyle w:val="a3"/>
        <w:spacing w:before="2"/>
        <w:ind w:left="1096" w:firstLine="0"/>
        <w:jc w:val="left"/>
      </w:pPr>
      <w:r>
        <w:t>Право</w:t>
      </w:r>
      <w:r>
        <w:rPr>
          <w:spacing w:val="18"/>
        </w:rPr>
        <w:t xml:space="preserve"> </w:t>
      </w:r>
      <w:r>
        <w:t>человека</w:t>
      </w:r>
      <w:r>
        <w:rPr>
          <w:spacing w:val="27"/>
        </w:rPr>
        <w:t xml:space="preserve"> </w:t>
      </w:r>
      <w:r>
        <w:t>на</w:t>
      </w:r>
      <w:r>
        <w:rPr>
          <w:spacing w:val="42"/>
        </w:rPr>
        <w:t xml:space="preserve"> </w:t>
      </w:r>
      <w:r>
        <w:t>образование.</w:t>
      </w:r>
      <w:r>
        <w:rPr>
          <w:spacing w:val="33"/>
        </w:rPr>
        <w:t xml:space="preserve"> </w:t>
      </w:r>
      <w:r>
        <w:t>Школьное</w:t>
      </w:r>
      <w:r>
        <w:rPr>
          <w:spacing w:val="29"/>
        </w:rPr>
        <w:t xml:space="preserve"> </w:t>
      </w:r>
      <w:r>
        <w:t>образование.</w:t>
      </w:r>
      <w:r>
        <w:rPr>
          <w:spacing w:val="21"/>
        </w:rPr>
        <w:t xml:space="preserve"> </w:t>
      </w:r>
      <w:r>
        <w:t>Права</w:t>
      </w:r>
      <w:r>
        <w:rPr>
          <w:spacing w:val="29"/>
        </w:rPr>
        <w:t xml:space="preserve"> </w:t>
      </w:r>
      <w:r>
        <w:t>и</w:t>
      </w:r>
      <w:r>
        <w:rPr>
          <w:spacing w:val="27"/>
        </w:rPr>
        <w:t xml:space="preserve"> </w:t>
      </w:r>
      <w:r>
        <w:t>обязанности</w:t>
      </w:r>
      <w:r>
        <w:rPr>
          <w:spacing w:val="43"/>
        </w:rPr>
        <w:t xml:space="preserve"> </w:t>
      </w:r>
      <w:r>
        <w:t>учащегося.</w:t>
      </w:r>
    </w:p>
    <w:p w:rsidR="007F4E71" w:rsidRDefault="002F6E5B">
      <w:pPr>
        <w:pStyle w:val="a3"/>
        <w:spacing w:before="10" w:line="244" w:lineRule="auto"/>
        <w:ind w:right="550"/>
        <w:jc w:val="left"/>
      </w:pPr>
      <w:r>
        <w:rPr>
          <w:w w:val="105"/>
        </w:rPr>
        <w:t>Общение.</w:t>
      </w:r>
      <w:r>
        <w:rPr>
          <w:spacing w:val="1"/>
          <w:w w:val="105"/>
        </w:rPr>
        <w:t xml:space="preserve"> </w:t>
      </w:r>
      <w:r>
        <w:rPr>
          <w:w w:val="105"/>
        </w:rPr>
        <w:t>Цели и</w:t>
      </w:r>
      <w:r>
        <w:rPr>
          <w:spacing w:val="1"/>
          <w:w w:val="105"/>
        </w:rPr>
        <w:t xml:space="preserve"> </w:t>
      </w:r>
      <w:r>
        <w:rPr>
          <w:w w:val="105"/>
        </w:rPr>
        <w:t>средства общения. Особенности</w:t>
      </w:r>
      <w:r>
        <w:rPr>
          <w:spacing w:val="1"/>
          <w:w w:val="105"/>
        </w:rPr>
        <w:t xml:space="preserve"> </w:t>
      </w:r>
      <w:r>
        <w:rPr>
          <w:w w:val="105"/>
        </w:rPr>
        <w:t>общения</w:t>
      </w:r>
      <w:r>
        <w:rPr>
          <w:spacing w:val="1"/>
          <w:w w:val="105"/>
        </w:rPr>
        <w:t xml:space="preserve"> </w:t>
      </w:r>
      <w:r>
        <w:rPr>
          <w:w w:val="105"/>
        </w:rPr>
        <w:t>подростков. Общение в</w:t>
      </w:r>
      <w:r>
        <w:rPr>
          <w:spacing w:val="-58"/>
          <w:w w:val="105"/>
        </w:rPr>
        <w:t xml:space="preserve"> </w:t>
      </w:r>
      <w:r>
        <w:rPr>
          <w:w w:val="105"/>
        </w:rPr>
        <w:t>современных</w:t>
      </w:r>
      <w:r>
        <w:rPr>
          <w:spacing w:val="1"/>
          <w:w w:val="105"/>
        </w:rPr>
        <w:t xml:space="preserve"> </w:t>
      </w:r>
      <w:r>
        <w:rPr>
          <w:w w:val="105"/>
        </w:rPr>
        <w:t>условиях.</w:t>
      </w:r>
    </w:p>
    <w:p w:rsidR="007F4E71" w:rsidRDefault="002F6E5B">
      <w:pPr>
        <w:pStyle w:val="a3"/>
        <w:tabs>
          <w:tab w:val="left" w:pos="2613"/>
          <w:tab w:val="left" w:pos="3074"/>
          <w:tab w:val="left" w:pos="4072"/>
          <w:tab w:val="left" w:pos="5294"/>
          <w:tab w:val="left" w:pos="6770"/>
          <w:tab w:val="left" w:pos="7798"/>
          <w:tab w:val="left" w:pos="8266"/>
          <w:tab w:val="left" w:pos="9512"/>
        </w:tabs>
        <w:spacing w:line="252" w:lineRule="auto"/>
        <w:ind w:right="555"/>
        <w:jc w:val="left"/>
      </w:pPr>
      <w:r>
        <w:rPr>
          <w:w w:val="105"/>
        </w:rPr>
        <w:t>Отношения</w:t>
      </w:r>
      <w:r>
        <w:rPr>
          <w:w w:val="105"/>
        </w:rPr>
        <w:tab/>
        <w:t>в</w:t>
      </w:r>
      <w:r>
        <w:rPr>
          <w:w w:val="105"/>
        </w:rPr>
        <w:tab/>
        <w:t>малых</w:t>
      </w:r>
      <w:r>
        <w:rPr>
          <w:w w:val="105"/>
        </w:rPr>
        <w:tab/>
        <w:t>группах.</w:t>
      </w:r>
      <w:r>
        <w:rPr>
          <w:w w:val="105"/>
        </w:rPr>
        <w:tab/>
        <w:t>Групповые</w:t>
      </w:r>
      <w:r>
        <w:rPr>
          <w:w w:val="105"/>
        </w:rPr>
        <w:tab/>
        <w:t>нормы</w:t>
      </w:r>
      <w:r>
        <w:rPr>
          <w:w w:val="105"/>
        </w:rPr>
        <w:tab/>
        <w:t>и</w:t>
      </w:r>
      <w:r>
        <w:rPr>
          <w:w w:val="105"/>
        </w:rPr>
        <w:tab/>
        <w:t>правила.</w:t>
      </w:r>
      <w:r>
        <w:rPr>
          <w:w w:val="105"/>
        </w:rPr>
        <w:tab/>
      </w:r>
      <w:r>
        <w:t>Лидерство</w:t>
      </w:r>
      <w:r>
        <w:rPr>
          <w:spacing w:val="-55"/>
        </w:rPr>
        <w:t xml:space="preserve"> </w:t>
      </w:r>
      <w:r>
        <w:rPr>
          <w:w w:val="105"/>
        </w:rPr>
        <w:t>в</w:t>
      </w:r>
      <w:r>
        <w:rPr>
          <w:spacing w:val="-3"/>
          <w:w w:val="105"/>
        </w:rPr>
        <w:t xml:space="preserve"> </w:t>
      </w:r>
      <w:r>
        <w:rPr>
          <w:w w:val="105"/>
        </w:rPr>
        <w:t>группе.</w:t>
      </w:r>
      <w:r>
        <w:rPr>
          <w:spacing w:val="6"/>
          <w:w w:val="105"/>
        </w:rPr>
        <w:t xml:space="preserve"> </w:t>
      </w:r>
      <w:r>
        <w:rPr>
          <w:w w:val="105"/>
        </w:rPr>
        <w:t>Межличностные</w:t>
      </w:r>
      <w:r>
        <w:rPr>
          <w:spacing w:val="1"/>
          <w:w w:val="105"/>
        </w:rPr>
        <w:t xml:space="preserve"> </w:t>
      </w:r>
      <w:r>
        <w:rPr>
          <w:w w:val="105"/>
        </w:rPr>
        <w:t>отношения</w:t>
      </w:r>
      <w:r>
        <w:rPr>
          <w:spacing w:val="5"/>
          <w:w w:val="105"/>
        </w:rPr>
        <w:t xml:space="preserve"> </w:t>
      </w:r>
      <w:r>
        <w:rPr>
          <w:w w:val="105"/>
        </w:rPr>
        <w:t>(деловые,</w:t>
      </w:r>
      <w:r>
        <w:rPr>
          <w:spacing w:val="3"/>
          <w:w w:val="105"/>
        </w:rPr>
        <w:t xml:space="preserve"> </w:t>
      </w:r>
      <w:r>
        <w:rPr>
          <w:w w:val="105"/>
        </w:rPr>
        <w:t>личные).</w:t>
      </w:r>
    </w:p>
    <w:p w:rsidR="007F4E71" w:rsidRDefault="002F6E5B">
      <w:pPr>
        <w:pStyle w:val="a3"/>
        <w:ind w:left="1096" w:firstLine="0"/>
        <w:jc w:val="left"/>
      </w:pPr>
      <w:r>
        <w:rPr>
          <w:w w:val="105"/>
        </w:rPr>
        <w:t>Отношения</w:t>
      </w:r>
      <w:r>
        <w:rPr>
          <w:spacing w:val="13"/>
          <w:w w:val="105"/>
        </w:rPr>
        <w:t xml:space="preserve"> </w:t>
      </w:r>
      <w:r>
        <w:rPr>
          <w:w w:val="105"/>
        </w:rPr>
        <w:t>в</w:t>
      </w:r>
      <w:r>
        <w:rPr>
          <w:spacing w:val="14"/>
          <w:w w:val="105"/>
        </w:rPr>
        <w:t xml:space="preserve"> </w:t>
      </w:r>
      <w:r>
        <w:rPr>
          <w:w w:val="105"/>
        </w:rPr>
        <w:t xml:space="preserve">семье. </w:t>
      </w:r>
      <w:r>
        <w:rPr>
          <w:spacing w:val="10"/>
          <w:w w:val="105"/>
        </w:rPr>
        <w:t xml:space="preserve"> </w:t>
      </w:r>
      <w:r>
        <w:rPr>
          <w:w w:val="105"/>
        </w:rPr>
        <w:t xml:space="preserve">Роль </w:t>
      </w:r>
      <w:r>
        <w:rPr>
          <w:spacing w:val="17"/>
          <w:w w:val="105"/>
        </w:rPr>
        <w:t xml:space="preserve"> </w:t>
      </w:r>
      <w:r>
        <w:rPr>
          <w:w w:val="105"/>
        </w:rPr>
        <w:t xml:space="preserve">семьи </w:t>
      </w:r>
      <w:r>
        <w:rPr>
          <w:spacing w:val="11"/>
          <w:w w:val="105"/>
        </w:rPr>
        <w:t xml:space="preserve"> </w:t>
      </w:r>
      <w:r>
        <w:rPr>
          <w:w w:val="105"/>
        </w:rPr>
        <w:t xml:space="preserve">в </w:t>
      </w:r>
      <w:r>
        <w:rPr>
          <w:spacing w:val="13"/>
          <w:w w:val="105"/>
        </w:rPr>
        <w:t xml:space="preserve"> </w:t>
      </w:r>
      <w:r>
        <w:rPr>
          <w:w w:val="105"/>
        </w:rPr>
        <w:t xml:space="preserve">жизни </w:t>
      </w:r>
      <w:r>
        <w:rPr>
          <w:spacing w:val="10"/>
          <w:w w:val="105"/>
        </w:rPr>
        <w:t xml:space="preserve"> </w:t>
      </w:r>
      <w:r>
        <w:rPr>
          <w:w w:val="105"/>
        </w:rPr>
        <w:t xml:space="preserve">человека </w:t>
      </w:r>
      <w:r>
        <w:rPr>
          <w:spacing w:val="11"/>
          <w:w w:val="105"/>
        </w:rPr>
        <w:t xml:space="preserve"> </w:t>
      </w:r>
      <w:r>
        <w:rPr>
          <w:w w:val="105"/>
        </w:rPr>
        <w:t xml:space="preserve">и </w:t>
      </w:r>
      <w:r>
        <w:rPr>
          <w:spacing w:val="10"/>
          <w:w w:val="105"/>
        </w:rPr>
        <w:t xml:space="preserve"> </w:t>
      </w:r>
      <w:r>
        <w:rPr>
          <w:w w:val="105"/>
        </w:rPr>
        <w:t xml:space="preserve">общества. </w:t>
      </w:r>
      <w:r>
        <w:rPr>
          <w:spacing w:val="14"/>
          <w:w w:val="105"/>
        </w:rPr>
        <w:t xml:space="preserve"> </w:t>
      </w:r>
      <w:r>
        <w:rPr>
          <w:w w:val="105"/>
        </w:rPr>
        <w:t xml:space="preserve">Семейные </w:t>
      </w:r>
      <w:r>
        <w:rPr>
          <w:spacing w:val="4"/>
          <w:w w:val="105"/>
        </w:rPr>
        <w:t xml:space="preserve"> </w:t>
      </w:r>
      <w:r>
        <w:rPr>
          <w:w w:val="105"/>
        </w:rPr>
        <w:t>традиции.</w:t>
      </w:r>
    </w:p>
    <w:p w:rsidR="007F4E71" w:rsidRDefault="002F6E5B">
      <w:pPr>
        <w:pStyle w:val="a3"/>
        <w:spacing w:before="3"/>
        <w:ind w:firstLine="0"/>
        <w:jc w:val="left"/>
      </w:pPr>
      <w:r>
        <w:t>Семейный</w:t>
      </w:r>
      <w:r>
        <w:rPr>
          <w:spacing w:val="32"/>
        </w:rPr>
        <w:t xml:space="preserve"> </w:t>
      </w:r>
      <w:r>
        <w:t>досуг.</w:t>
      </w:r>
      <w:r>
        <w:rPr>
          <w:spacing w:val="40"/>
        </w:rPr>
        <w:t xml:space="preserve"> </w:t>
      </w:r>
      <w:r>
        <w:t>Свободное</w:t>
      </w:r>
      <w:r>
        <w:rPr>
          <w:spacing w:val="24"/>
        </w:rPr>
        <w:t xml:space="preserve"> </w:t>
      </w:r>
      <w:r>
        <w:t>время</w:t>
      </w:r>
      <w:r>
        <w:rPr>
          <w:spacing w:val="28"/>
        </w:rPr>
        <w:t xml:space="preserve"> </w:t>
      </w:r>
      <w:r>
        <w:t>подростка.</w:t>
      </w:r>
    </w:p>
    <w:p w:rsidR="007F4E71" w:rsidRDefault="002F6E5B">
      <w:pPr>
        <w:pStyle w:val="a3"/>
        <w:spacing w:before="19" w:line="244" w:lineRule="auto"/>
        <w:ind w:left="1096" w:right="550" w:firstLine="0"/>
        <w:jc w:val="left"/>
      </w:pPr>
      <w:r>
        <w:t>Отношения</w:t>
      </w:r>
      <w:r>
        <w:rPr>
          <w:spacing w:val="40"/>
        </w:rPr>
        <w:t xml:space="preserve"> </w:t>
      </w:r>
      <w:r>
        <w:t>с</w:t>
      </w:r>
      <w:r>
        <w:rPr>
          <w:spacing w:val="26"/>
        </w:rPr>
        <w:t xml:space="preserve"> </w:t>
      </w:r>
      <w:r>
        <w:t>друзьями</w:t>
      </w:r>
      <w:r>
        <w:rPr>
          <w:spacing w:val="39"/>
        </w:rPr>
        <w:t xml:space="preserve"> </w:t>
      </w:r>
      <w:r>
        <w:t>и</w:t>
      </w:r>
      <w:r>
        <w:rPr>
          <w:spacing w:val="45"/>
        </w:rPr>
        <w:t xml:space="preserve"> </w:t>
      </w:r>
      <w:r>
        <w:t>сверстниками.</w:t>
      </w:r>
      <w:r>
        <w:rPr>
          <w:spacing w:val="30"/>
        </w:rPr>
        <w:t xml:space="preserve"> </w:t>
      </w:r>
      <w:r>
        <w:t>Конфликты</w:t>
      </w:r>
      <w:r>
        <w:rPr>
          <w:spacing w:val="31"/>
        </w:rPr>
        <w:t xml:space="preserve"> </w:t>
      </w:r>
      <w:r>
        <w:t>в</w:t>
      </w:r>
      <w:r>
        <w:rPr>
          <w:spacing w:val="36"/>
        </w:rPr>
        <w:t xml:space="preserve"> </w:t>
      </w:r>
      <w:r>
        <w:t>межличностных</w:t>
      </w:r>
      <w:r>
        <w:rPr>
          <w:spacing w:val="47"/>
        </w:rPr>
        <w:t xml:space="preserve"> </w:t>
      </w:r>
      <w:r>
        <w:t>отношениях.</w:t>
      </w:r>
      <w:r>
        <w:rPr>
          <w:spacing w:val="-55"/>
        </w:rPr>
        <w:t xml:space="preserve"> </w:t>
      </w:r>
      <w:r>
        <w:t>Общество, в</w:t>
      </w:r>
      <w:r>
        <w:rPr>
          <w:spacing w:val="4"/>
        </w:rPr>
        <w:t xml:space="preserve"> </w:t>
      </w:r>
      <w:r>
        <w:t>котором</w:t>
      </w:r>
      <w:r>
        <w:rPr>
          <w:spacing w:val="12"/>
        </w:rPr>
        <w:t xml:space="preserve"> </w:t>
      </w:r>
      <w:r>
        <w:t>мы</w:t>
      </w:r>
      <w:r>
        <w:rPr>
          <w:spacing w:val="11"/>
        </w:rPr>
        <w:t xml:space="preserve"> </w:t>
      </w:r>
      <w:r>
        <w:t>живём.</w:t>
      </w:r>
    </w:p>
    <w:p w:rsidR="007F4E71" w:rsidRDefault="002F6E5B">
      <w:pPr>
        <w:pStyle w:val="a3"/>
        <w:spacing w:before="1"/>
        <w:ind w:left="1096" w:firstLine="0"/>
        <w:jc w:val="left"/>
      </w:pPr>
      <w:r>
        <w:rPr>
          <w:w w:val="105"/>
        </w:rPr>
        <w:t>Что</w:t>
      </w:r>
      <w:r>
        <w:rPr>
          <w:spacing w:val="36"/>
          <w:w w:val="105"/>
        </w:rPr>
        <w:t xml:space="preserve"> </w:t>
      </w:r>
      <w:r>
        <w:rPr>
          <w:w w:val="105"/>
        </w:rPr>
        <w:t>такое</w:t>
      </w:r>
      <w:r>
        <w:rPr>
          <w:spacing w:val="32"/>
          <w:w w:val="105"/>
        </w:rPr>
        <w:t xml:space="preserve"> </w:t>
      </w:r>
      <w:r>
        <w:rPr>
          <w:w w:val="105"/>
        </w:rPr>
        <w:t xml:space="preserve">общество. </w:t>
      </w:r>
      <w:r>
        <w:rPr>
          <w:spacing w:val="30"/>
          <w:w w:val="105"/>
        </w:rPr>
        <w:t xml:space="preserve"> </w:t>
      </w:r>
      <w:r>
        <w:rPr>
          <w:w w:val="105"/>
        </w:rPr>
        <w:t xml:space="preserve">Связь </w:t>
      </w:r>
      <w:r>
        <w:rPr>
          <w:spacing w:val="33"/>
          <w:w w:val="105"/>
        </w:rPr>
        <w:t xml:space="preserve"> </w:t>
      </w:r>
      <w:r>
        <w:rPr>
          <w:w w:val="105"/>
        </w:rPr>
        <w:t xml:space="preserve">общества </w:t>
      </w:r>
      <w:r>
        <w:rPr>
          <w:spacing w:val="34"/>
          <w:w w:val="105"/>
        </w:rPr>
        <w:t xml:space="preserve"> </w:t>
      </w:r>
      <w:r>
        <w:rPr>
          <w:w w:val="105"/>
        </w:rPr>
        <w:t xml:space="preserve">и </w:t>
      </w:r>
      <w:r>
        <w:rPr>
          <w:spacing w:val="33"/>
          <w:w w:val="105"/>
        </w:rPr>
        <w:t xml:space="preserve"> </w:t>
      </w:r>
      <w:r>
        <w:rPr>
          <w:w w:val="105"/>
        </w:rPr>
        <w:t xml:space="preserve">природы. </w:t>
      </w:r>
      <w:r>
        <w:rPr>
          <w:spacing w:val="39"/>
          <w:w w:val="105"/>
        </w:rPr>
        <w:t xml:space="preserve"> </w:t>
      </w:r>
      <w:r>
        <w:rPr>
          <w:w w:val="105"/>
        </w:rPr>
        <w:t xml:space="preserve">Устройство </w:t>
      </w:r>
      <w:r>
        <w:rPr>
          <w:spacing w:val="36"/>
          <w:w w:val="105"/>
        </w:rPr>
        <w:t xml:space="preserve"> </w:t>
      </w:r>
      <w:r>
        <w:rPr>
          <w:w w:val="105"/>
        </w:rPr>
        <w:t xml:space="preserve">общественной </w:t>
      </w:r>
      <w:r>
        <w:rPr>
          <w:spacing w:val="34"/>
          <w:w w:val="105"/>
        </w:rPr>
        <w:t xml:space="preserve"> </w:t>
      </w:r>
      <w:r>
        <w:rPr>
          <w:w w:val="105"/>
        </w:rPr>
        <w:t>жизни.</w:t>
      </w:r>
    </w:p>
    <w:p w:rsidR="007F4E71" w:rsidRDefault="002F6E5B">
      <w:pPr>
        <w:pStyle w:val="a3"/>
        <w:spacing w:before="16"/>
        <w:ind w:firstLine="0"/>
        <w:jc w:val="left"/>
      </w:pPr>
      <w:r>
        <w:t>Основные</w:t>
      </w:r>
      <w:r>
        <w:rPr>
          <w:spacing w:val="21"/>
        </w:rPr>
        <w:t xml:space="preserve"> </w:t>
      </w:r>
      <w:r>
        <w:t>сферы</w:t>
      </w:r>
      <w:r>
        <w:rPr>
          <w:spacing w:val="19"/>
        </w:rPr>
        <w:t xml:space="preserve"> </w:t>
      </w:r>
      <w:r>
        <w:t>жизни</w:t>
      </w:r>
      <w:r>
        <w:rPr>
          <w:spacing w:val="31"/>
        </w:rPr>
        <w:t xml:space="preserve"> </w:t>
      </w:r>
      <w:r>
        <w:t>общества</w:t>
      </w:r>
      <w:r>
        <w:rPr>
          <w:spacing w:val="25"/>
        </w:rPr>
        <w:t xml:space="preserve"> </w:t>
      </w:r>
      <w:r>
        <w:t>и</w:t>
      </w:r>
      <w:r>
        <w:rPr>
          <w:spacing w:val="34"/>
        </w:rPr>
        <w:t xml:space="preserve"> </w:t>
      </w:r>
      <w:r>
        <w:t>их</w:t>
      </w:r>
      <w:r>
        <w:rPr>
          <w:spacing w:val="18"/>
        </w:rPr>
        <w:t xml:space="preserve"> </w:t>
      </w:r>
      <w:r>
        <w:t>взаимодействие.</w:t>
      </w:r>
    </w:p>
    <w:p w:rsidR="007F4E71" w:rsidRDefault="002F6E5B">
      <w:pPr>
        <w:pStyle w:val="a3"/>
        <w:spacing w:before="7"/>
        <w:ind w:left="1096" w:firstLine="0"/>
        <w:jc w:val="left"/>
      </w:pPr>
      <w:r>
        <w:t>Социальные</w:t>
      </w:r>
      <w:r>
        <w:rPr>
          <w:spacing w:val="29"/>
        </w:rPr>
        <w:t xml:space="preserve"> </w:t>
      </w:r>
      <w:r>
        <w:t>общности</w:t>
      </w:r>
      <w:r>
        <w:rPr>
          <w:spacing w:val="27"/>
        </w:rPr>
        <w:t xml:space="preserve"> </w:t>
      </w:r>
      <w:r>
        <w:t>и</w:t>
      </w:r>
      <w:r>
        <w:rPr>
          <w:spacing w:val="26"/>
        </w:rPr>
        <w:t xml:space="preserve"> </w:t>
      </w:r>
      <w:r>
        <w:t>группы.</w:t>
      </w:r>
      <w:r>
        <w:rPr>
          <w:spacing w:val="32"/>
        </w:rPr>
        <w:t xml:space="preserve"> </w:t>
      </w:r>
      <w:r>
        <w:t>Положение</w:t>
      </w:r>
      <w:r>
        <w:rPr>
          <w:spacing w:val="19"/>
        </w:rPr>
        <w:t xml:space="preserve"> </w:t>
      </w:r>
      <w:r>
        <w:t>человека</w:t>
      </w:r>
      <w:r>
        <w:rPr>
          <w:spacing w:val="28"/>
        </w:rPr>
        <w:t xml:space="preserve"> </w:t>
      </w:r>
      <w:r>
        <w:t>в</w:t>
      </w:r>
      <w:r>
        <w:rPr>
          <w:spacing w:val="38"/>
        </w:rPr>
        <w:t xml:space="preserve"> </w:t>
      </w:r>
      <w:r>
        <w:t>обществе.</w:t>
      </w:r>
    </w:p>
    <w:p w:rsidR="007F4E71" w:rsidRDefault="002F6E5B">
      <w:pPr>
        <w:pStyle w:val="a3"/>
        <w:spacing w:before="9"/>
        <w:ind w:left="1096" w:firstLine="0"/>
        <w:jc w:val="left"/>
      </w:pPr>
      <w:r>
        <w:rPr>
          <w:w w:val="105"/>
        </w:rPr>
        <w:t>Что</w:t>
      </w:r>
      <w:r>
        <w:rPr>
          <w:spacing w:val="7"/>
          <w:w w:val="105"/>
        </w:rPr>
        <w:t xml:space="preserve"> </w:t>
      </w:r>
      <w:r>
        <w:rPr>
          <w:w w:val="105"/>
        </w:rPr>
        <w:t>такое</w:t>
      </w:r>
      <w:r>
        <w:rPr>
          <w:spacing w:val="10"/>
          <w:w w:val="105"/>
        </w:rPr>
        <w:t xml:space="preserve"> </w:t>
      </w:r>
      <w:r>
        <w:rPr>
          <w:w w:val="105"/>
        </w:rPr>
        <w:t>экономика.</w:t>
      </w:r>
      <w:r>
        <w:rPr>
          <w:spacing w:val="14"/>
          <w:w w:val="105"/>
        </w:rPr>
        <w:t xml:space="preserve"> </w:t>
      </w:r>
      <w:r>
        <w:rPr>
          <w:w w:val="105"/>
        </w:rPr>
        <w:t>Взаимосвязь</w:t>
      </w:r>
      <w:r>
        <w:rPr>
          <w:spacing w:val="22"/>
          <w:w w:val="105"/>
        </w:rPr>
        <w:t xml:space="preserve"> </w:t>
      </w:r>
      <w:r>
        <w:rPr>
          <w:w w:val="105"/>
        </w:rPr>
        <w:t>жизни</w:t>
      </w:r>
      <w:r>
        <w:rPr>
          <w:spacing w:val="14"/>
          <w:w w:val="105"/>
        </w:rPr>
        <w:t xml:space="preserve"> </w:t>
      </w:r>
      <w:r>
        <w:rPr>
          <w:w w:val="105"/>
        </w:rPr>
        <w:t>общества</w:t>
      </w:r>
      <w:r>
        <w:rPr>
          <w:spacing w:val="14"/>
          <w:w w:val="105"/>
        </w:rPr>
        <w:t xml:space="preserve"> </w:t>
      </w:r>
      <w:r>
        <w:rPr>
          <w:w w:val="105"/>
        </w:rPr>
        <w:t>и</w:t>
      </w:r>
      <w:r>
        <w:rPr>
          <w:spacing w:val="15"/>
          <w:w w:val="105"/>
        </w:rPr>
        <w:t xml:space="preserve"> </w:t>
      </w:r>
      <w:r>
        <w:rPr>
          <w:w w:val="105"/>
        </w:rPr>
        <w:t>его</w:t>
      </w:r>
      <w:r>
        <w:rPr>
          <w:spacing w:val="15"/>
          <w:w w:val="105"/>
        </w:rPr>
        <w:t xml:space="preserve"> </w:t>
      </w:r>
      <w:r>
        <w:rPr>
          <w:w w:val="105"/>
        </w:rPr>
        <w:t>экономического</w:t>
      </w:r>
      <w:r>
        <w:rPr>
          <w:spacing w:val="19"/>
          <w:w w:val="105"/>
        </w:rPr>
        <w:t xml:space="preserve"> </w:t>
      </w:r>
      <w:r>
        <w:rPr>
          <w:w w:val="105"/>
        </w:rPr>
        <w:t>развития.</w:t>
      </w:r>
      <w:r>
        <w:rPr>
          <w:spacing w:val="12"/>
          <w:w w:val="105"/>
        </w:rPr>
        <w:t xml:space="preserve"> </w:t>
      </w:r>
      <w:r>
        <w:rPr>
          <w:w w:val="105"/>
        </w:rPr>
        <w:t>Виды</w:t>
      </w:r>
    </w:p>
    <w:p w:rsidR="007F4E71" w:rsidRDefault="007F4E71">
      <w:pPr>
        <w:sectPr w:rsidR="007F4E71">
          <w:headerReference w:type="default" r:id="rId18"/>
          <w:pgSz w:w="11910" w:h="16860"/>
          <w:pgMar w:top="760" w:right="20" w:bottom="280" w:left="740" w:header="0" w:footer="0" w:gutter="0"/>
          <w:cols w:space="720"/>
        </w:sectPr>
      </w:pPr>
    </w:p>
    <w:p w:rsidR="007F4E71" w:rsidRDefault="002F6E5B">
      <w:pPr>
        <w:pStyle w:val="a3"/>
        <w:spacing w:before="80"/>
        <w:ind w:firstLine="0"/>
      </w:pPr>
      <w:r>
        <w:lastRenderedPageBreak/>
        <w:t>экономической</w:t>
      </w:r>
      <w:r>
        <w:rPr>
          <w:spacing w:val="33"/>
        </w:rPr>
        <w:t xml:space="preserve"> </w:t>
      </w:r>
      <w:r>
        <w:t>деятельности.</w:t>
      </w:r>
      <w:r>
        <w:rPr>
          <w:spacing w:val="39"/>
        </w:rPr>
        <w:t xml:space="preserve"> </w:t>
      </w:r>
      <w:r>
        <w:t>Ресурсы</w:t>
      </w:r>
      <w:r>
        <w:rPr>
          <w:spacing w:val="37"/>
        </w:rPr>
        <w:t xml:space="preserve"> </w:t>
      </w:r>
      <w:r>
        <w:t>и</w:t>
      </w:r>
      <w:r>
        <w:rPr>
          <w:spacing w:val="29"/>
        </w:rPr>
        <w:t xml:space="preserve"> </w:t>
      </w:r>
      <w:r>
        <w:t>возможности</w:t>
      </w:r>
      <w:r>
        <w:rPr>
          <w:spacing w:val="34"/>
        </w:rPr>
        <w:t xml:space="preserve"> </w:t>
      </w:r>
      <w:r>
        <w:t>экономики</w:t>
      </w:r>
      <w:r>
        <w:rPr>
          <w:spacing w:val="32"/>
        </w:rPr>
        <w:t xml:space="preserve"> </w:t>
      </w:r>
      <w:r>
        <w:t>нашей</w:t>
      </w:r>
      <w:r>
        <w:rPr>
          <w:spacing w:val="25"/>
        </w:rPr>
        <w:t xml:space="preserve"> </w:t>
      </w:r>
      <w:r>
        <w:t>страны.</w:t>
      </w:r>
    </w:p>
    <w:p w:rsidR="007F4E71" w:rsidRDefault="002F6E5B">
      <w:pPr>
        <w:pStyle w:val="a3"/>
        <w:tabs>
          <w:tab w:val="left" w:pos="3765"/>
          <w:tab w:val="left" w:pos="7157"/>
          <w:tab w:val="left" w:pos="9922"/>
        </w:tabs>
        <w:spacing w:before="12" w:line="247" w:lineRule="auto"/>
        <w:ind w:right="563"/>
      </w:pPr>
      <w:r>
        <w:t>Политическая</w:t>
      </w:r>
      <w:r>
        <w:rPr>
          <w:spacing w:val="1"/>
        </w:rPr>
        <w:t xml:space="preserve"> </w:t>
      </w:r>
      <w:r>
        <w:t>жизнь общества.</w:t>
      </w:r>
      <w:r>
        <w:rPr>
          <w:spacing w:val="1"/>
        </w:rPr>
        <w:t xml:space="preserve"> </w:t>
      </w:r>
      <w:r>
        <w:t>Россия</w:t>
      </w:r>
      <w:r>
        <w:rPr>
          <w:spacing w:val="1"/>
        </w:rPr>
        <w:t xml:space="preserve"> </w:t>
      </w:r>
      <w:r>
        <w:t>‒ многонациональное государство. Государственная</w:t>
      </w:r>
      <w:r>
        <w:rPr>
          <w:spacing w:val="1"/>
        </w:rPr>
        <w:t xml:space="preserve"> </w:t>
      </w:r>
      <w:r>
        <w:rPr>
          <w:w w:val="105"/>
        </w:rPr>
        <w:t>власть в нашей стране. Государственный Герб, Государственный Флаг, Государственный Гимн</w:t>
      </w:r>
      <w:r>
        <w:rPr>
          <w:spacing w:val="1"/>
          <w:w w:val="105"/>
        </w:rPr>
        <w:t xml:space="preserve"> </w:t>
      </w:r>
      <w:r>
        <w:rPr>
          <w:w w:val="105"/>
        </w:rPr>
        <w:t>Российской</w:t>
      </w:r>
      <w:r>
        <w:rPr>
          <w:w w:val="105"/>
        </w:rPr>
        <w:tab/>
        <w:t>Федерации.</w:t>
      </w:r>
      <w:r>
        <w:rPr>
          <w:w w:val="105"/>
        </w:rPr>
        <w:tab/>
        <w:t>Наша</w:t>
      </w:r>
      <w:r>
        <w:rPr>
          <w:w w:val="105"/>
        </w:rPr>
        <w:tab/>
      </w:r>
      <w:r>
        <w:rPr>
          <w:spacing w:val="-4"/>
          <w:w w:val="105"/>
        </w:rPr>
        <w:t>страна</w:t>
      </w:r>
      <w:r>
        <w:rPr>
          <w:spacing w:val="-58"/>
          <w:w w:val="105"/>
        </w:rPr>
        <w:t xml:space="preserve"> </w:t>
      </w:r>
      <w:r>
        <w:rPr>
          <w:w w:val="105"/>
        </w:rPr>
        <w:t>в</w:t>
      </w:r>
      <w:r>
        <w:rPr>
          <w:spacing w:val="-3"/>
          <w:w w:val="105"/>
        </w:rPr>
        <w:t xml:space="preserve"> </w:t>
      </w:r>
      <w:r>
        <w:rPr>
          <w:w w:val="105"/>
        </w:rPr>
        <w:t>начале XXI</w:t>
      </w:r>
      <w:r>
        <w:rPr>
          <w:spacing w:val="5"/>
          <w:w w:val="105"/>
        </w:rPr>
        <w:t xml:space="preserve"> </w:t>
      </w:r>
      <w:r>
        <w:rPr>
          <w:w w:val="105"/>
        </w:rPr>
        <w:t>века.</w:t>
      </w:r>
      <w:r>
        <w:rPr>
          <w:spacing w:val="5"/>
          <w:w w:val="105"/>
        </w:rPr>
        <w:t xml:space="preserve"> </w:t>
      </w:r>
      <w:r>
        <w:rPr>
          <w:w w:val="105"/>
        </w:rPr>
        <w:t>Место</w:t>
      </w:r>
      <w:r>
        <w:rPr>
          <w:spacing w:val="1"/>
          <w:w w:val="105"/>
        </w:rPr>
        <w:t xml:space="preserve"> </w:t>
      </w:r>
      <w:r>
        <w:rPr>
          <w:w w:val="105"/>
        </w:rPr>
        <w:t>нашей</w:t>
      </w:r>
      <w:r>
        <w:rPr>
          <w:spacing w:val="-1"/>
          <w:w w:val="105"/>
        </w:rPr>
        <w:t xml:space="preserve"> </w:t>
      </w:r>
      <w:r>
        <w:rPr>
          <w:w w:val="105"/>
        </w:rPr>
        <w:t>Родины среди</w:t>
      </w:r>
      <w:r>
        <w:rPr>
          <w:spacing w:val="8"/>
          <w:w w:val="105"/>
        </w:rPr>
        <w:t xml:space="preserve"> </w:t>
      </w:r>
      <w:r>
        <w:rPr>
          <w:w w:val="105"/>
        </w:rPr>
        <w:t>современных</w:t>
      </w:r>
      <w:r>
        <w:rPr>
          <w:spacing w:val="-5"/>
          <w:w w:val="105"/>
        </w:rPr>
        <w:t xml:space="preserve"> </w:t>
      </w:r>
      <w:r>
        <w:rPr>
          <w:w w:val="105"/>
        </w:rPr>
        <w:t>государств.</w:t>
      </w:r>
    </w:p>
    <w:p w:rsidR="007F4E71" w:rsidRDefault="002F6E5B">
      <w:pPr>
        <w:pStyle w:val="a3"/>
        <w:spacing w:before="7"/>
        <w:ind w:left="1096" w:firstLine="0"/>
      </w:pPr>
      <w:r>
        <w:t>Культурная</w:t>
      </w:r>
      <w:r>
        <w:rPr>
          <w:spacing w:val="30"/>
        </w:rPr>
        <w:t xml:space="preserve"> </w:t>
      </w:r>
      <w:r>
        <w:t>жизнь.</w:t>
      </w:r>
      <w:r>
        <w:rPr>
          <w:spacing w:val="42"/>
        </w:rPr>
        <w:t xml:space="preserve"> </w:t>
      </w:r>
      <w:r>
        <w:t>Духовные</w:t>
      </w:r>
      <w:r>
        <w:rPr>
          <w:spacing w:val="27"/>
        </w:rPr>
        <w:t xml:space="preserve"> </w:t>
      </w:r>
      <w:r>
        <w:t>ценности,</w:t>
      </w:r>
      <w:r>
        <w:rPr>
          <w:spacing w:val="42"/>
        </w:rPr>
        <w:t xml:space="preserve"> </w:t>
      </w:r>
      <w:r>
        <w:t>традиционные</w:t>
      </w:r>
      <w:r>
        <w:rPr>
          <w:spacing w:val="39"/>
        </w:rPr>
        <w:t xml:space="preserve"> </w:t>
      </w:r>
      <w:r>
        <w:t>ценности</w:t>
      </w:r>
      <w:r>
        <w:rPr>
          <w:spacing w:val="49"/>
        </w:rPr>
        <w:t xml:space="preserve"> </w:t>
      </w:r>
      <w:r>
        <w:t>российского</w:t>
      </w:r>
      <w:r>
        <w:rPr>
          <w:spacing w:val="30"/>
        </w:rPr>
        <w:t xml:space="preserve"> </w:t>
      </w:r>
      <w:r>
        <w:t>народа.</w:t>
      </w:r>
    </w:p>
    <w:p w:rsidR="007F4E71" w:rsidRDefault="002F6E5B">
      <w:pPr>
        <w:pStyle w:val="a3"/>
        <w:spacing w:before="12" w:line="247" w:lineRule="auto"/>
        <w:ind w:right="558"/>
      </w:pPr>
      <w:r>
        <w:rPr>
          <w:w w:val="105"/>
        </w:rPr>
        <w:t>Развитие</w:t>
      </w:r>
      <w:r>
        <w:rPr>
          <w:spacing w:val="1"/>
          <w:w w:val="105"/>
        </w:rPr>
        <w:t xml:space="preserve"> </w:t>
      </w:r>
      <w:r>
        <w:rPr>
          <w:w w:val="105"/>
        </w:rPr>
        <w:t>общества.</w:t>
      </w:r>
      <w:r>
        <w:rPr>
          <w:spacing w:val="1"/>
          <w:w w:val="105"/>
        </w:rPr>
        <w:t xml:space="preserve"> </w:t>
      </w:r>
      <w:r>
        <w:rPr>
          <w:w w:val="105"/>
        </w:rPr>
        <w:t>Усиление</w:t>
      </w:r>
      <w:r>
        <w:rPr>
          <w:spacing w:val="1"/>
          <w:w w:val="105"/>
        </w:rPr>
        <w:t xml:space="preserve"> </w:t>
      </w:r>
      <w:r>
        <w:rPr>
          <w:w w:val="105"/>
        </w:rPr>
        <w:t>взаимосвязей</w:t>
      </w:r>
      <w:r>
        <w:rPr>
          <w:spacing w:val="1"/>
          <w:w w:val="105"/>
        </w:rPr>
        <w:t xml:space="preserve"> </w:t>
      </w:r>
      <w:r>
        <w:rPr>
          <w:w w:val="105"/>
        </w:rPr>
        <w:t>стран</w:t>
      </w:r>
      <w:r>
        <w:rPr>
          <w:spacing w:val="1"/>
          <w:w w:val="105"/>
        </w:rPr>
        <w:t xml:space="preserve"> </w:t>
      </w:r>
      <w:r>
        <w:rPr>
          <w:w w:val="105"/>
        </w:rPr>
        <w:t>и</w:t>
      </w:r>
      <w:r>
        <w:rPr>
          <w:spacing w:val="1"/>
          <w:w w:val="105"/>
        </w:rPr>
        <w:t xml:space="preserve"> </w:t>
      </w:r>
      <w:r>
        <w:rPr>
          <w:w w:val="105"/>
        </w:rPr>
        <w:t>народов</w:t>
      </w:r>
      <w:r>
        <w:rPr>
          <w:spacing w:val="1"/>
          <w:w w:val="105"/>
        </w:rPr>
        <w:t xml:space="preserve"> </w:t>
      </w:r>
      <w:r>
        <w:rPr>
          <w:w w:val="105"/>
        </w:rPr>
        <w:t>в</w:t>
      </w:r>
      <w:r>
        <w:rPr>
          <w:spacing w:val="1"/>
          <w:w w:val="105"/>
        </w:rPr>
        <w:t xml:space="preserve"> </w:t>
      </w:r>
      <w:r>
        <w:rPr>
          <w:w w:val="105"/>
        </w:rPr>
        <w:t>условиях</w:t>
      </w:r>
      <w:r>
        <w:rPr>
          <w:spacing w:val="1"/>
          <w:w w:val="105"/>
        </w:rPr>
        <w:t xml:space="preserve"> </w:t>
      </w:r>
      <w:r>
        <w:rPr>
          <w:w w:val="105"/>
        </w:rPr>
        <w:t>современного</w:t>
      </w:r>
      <w:r>
        <w:rPr>
          <w:spacing w:val="-58"/>
          <w:w w:val="105"/>
        </w:rPr>
        <w:t xml:space="preserve"> </w:t>
      </w:r>
      <w:r>
        <w:rPr>
          <w:w w:val="105"/>
        </w:rPr>
        <w:t>общества.</w:t>
      </w:r>
    </w:p>
    <w:p w:rsidR="007F4E71" w:rsidRDefault="002F6E5B">
      <w:pPr>
        <w:pStyle w:val="a3"/>
        <w:spacing w:before="2" w:line="247" w:lineRule="auto"/>
        <w:ind w:right="572"/>
      </w:pPr>
      <w:r>
        <w:rPr>
          <w:w w:val="105"/>
        </w:rPr>
        <w:t>Глобальные</w:t>
      </w:r>
      <w:r>
        <w:rPr>
          <w:spacing w:val="1"/>
          <w:w w:val="105"/>
        </w:rPr>
        <w:t xml:space="preserve"> </w:t>
      </w:r>
      <w:r>
        <w:rPr>
          <w:w w:val="105"/>
        </w:rPr>
        <w:t>проблемы</w:t>
      </w:r>
      <w:r>
        <w:rPr>
          <w:spacing w:val="1"/>
          <w:w w:val="105"/>
        </w:rPr>
        <w:t xml:space="preserve"> </w:t>
      </w:r>
      <w:r>
        <w:rPr>
          <w:w w:val="105"/>
        </w:rPr>
        <w:t>современности</w:t>
      </w:r>
      <w:r>
        <w:rPr>
          <w:spacing w:val="1"/>
          <w:w w:val="105"/>
        </w:rPr>
        <w:t xml:space="preserve"> </w:t>
      </w:r>
      <w:r>
        <w:rPr>
          <w:w w:val="105"/>
        </w:rPr>
        <w:t>и</w:t>
      </w:r>
      <w:r>
        <w:rPr>
          <w:spacing w:val="1"/>
          <w:w w:val="105"/>
        </w:rPr>
        <w:t xml:space="preserve"> </w:t>
      </w:r>
      <w:r>
        <w:rPr>
          <w:w w:val="105"/>
        </w:rPr>
        <w:t>возможности</w:t>
      </w:r>
      <w:r>
        <w:rPr>
          <w:spacing w:val="1"/>
          <w:w w:val="105"/>
        </w:rPr>
        <w:t xml:space="preserve"> </w:t>
      </w:r>
      <w:r>
        <w:rPr>
          <w:w w:val="105"/>
        </w:rPr>
        <w:t>их</w:t>
      </w:r>
      <w:r>
        <w:rPr>
          <w:spacing w:val="1"/>
          <w:w w:val="105"/>
        </w:rPr>
        <w:t xml:space="preserve"> </w:t>
      </w:r>
      <w:r>
        <w:rPr>
          <w:w w:val="105"/>
        </w:rPr>
        <w:t>решения</w:t>
      </w:r>
      <w:r>
        <w:rPr>
          <w:spacing w:val="1"/>
          <w:w w:val="105"/>
        </w:rPr>
        <w:t xml:space="preserve"> </w:t>
      </w:r>
      <w:r>
        <w:rPr>
          <w:w w:val="105"/>
        </w:rPr>
        <w:t>усилиями</w:t>
      </w:r>
      <w:r>
        <w:rPr>
          <w:spacing w:val="1"/>
          <w:w w:val="105"/>
        </w:rPr>
        <w:t xml:space="preserve"> </w:t>
      </w:r>
      <w:r>
        <w:rPr>
          <w:w w:val="105"/>
        </w:rPr>
        <w:t>международного</w:t>
      </w:r>
      <w:r>
        <w:rPr>
          <w:spacing w:val="5"/>
          <w:w w:val="105"/>
        </w:rPr>
        <w:t xml:space="preserve"> </w:t>
      </w:r>
      <w:r>
        <w:rPr>
          <w:w w:val="105"/>
        </w:rPr>
        <w:t>сообщества</w:t>
      </w:r>
      <w:r>
        <w:rPr>
          <w:spacing w:val="1"/>
          <w:w w:val="105"/>
        </w:rPr>
        <w:t xml:space="preserve"> </w:t>
      </w:r>
      <w:r>
        <w:rPr>
          <w:w w:val="105"/>
        </w:rPr>
        <w:t>и международных</w:t>
      </w:r>
      <w:r>
        <w:rPr>
          <w:spacing w:val="-1"/>
          <w:w w:val="105"/>
        </w:rPr>
        <w:t xml:space="preserve"> </w:t>
      </w:r>
      <w:r>
        <w:rPr>
          <w:w w:val="105"/>
        </w:rPr>
        <w:t>организаций.</w:t>
      </w:r>
    </w:p>
    <w:p w:rsidR="007F4E71" w:rsidRDefault="002F6E5B">
      <w:pPr>
        <w:pStyle w:val="a3"/>
        <w:spacing w:line="249" w:lineRule="auto"/>
        <w:ind w:left="1096" w:right="6583" w:firstLine="55"/>
      </w:pPr>
      <w:r>
        <w:t>Содержание обучения в 7 классе.</w:t>
      </w:r>
      <w:r>
        <w:rPr>
          <w:spacing w:val="1"/>
        </w:rPr>
        <w:t xml:space="preserve"> </w:t>
      </w:r>
      <w:r>
        <w:rPr>
          <w:w w:val="105"/>
        </w:rPr>
        <w:t>Социальные</w:t>
      </w:r>
      <w:r>
        <w:rPr>
          <w:spacing w:val="-7"/>
          <w:w w:val="105"/>
        </w:rPr>
        <w:t xml:space="preserve"> </w:t>
      </w:r>
      <w:r>
        <w:rPr>
          <w:w w:val="105"/>
        </w:rPr>
        <w:t>ценности</w:t>
      </w:r>
      <w:r>
        <w:rPr>
          <w:spacing w:val="-6"/>
          <w:w w:val="105"/>
        </w:rPr>
        <w:t xml:space="preserve"> </w:t>
      </w:r>
      <w:r>
        <w:rPr>
          <w:w w:val="105"/>
        </w:rPr>
        <w:t>и</w:t>
      </w:r>
      <w:r>
        <w:rPr>
          <w:spacing w:val="-8"/>
          <w:w w:val="105"/>
        </w:rPr>
        <w:t xml:space="preserve"> </w:t>
      </w:r>
      <w:r>
        <w:rPr>
          <w:w w:val="105"/>
        </w:rPr>
        <w:t>нормы.</w:t>
      </w:r>
    </w:p>
    <w:p w:rsidR="007F4E71" w:rsidRDefault="002F6E5B">
      <w:pPr>
        <w:pStyle w:val="a3"/>
        <w:spacing w:before="2" w:line="244" w:lineRule="auto"/>
        <w:jc w:val="left"/>
      </w:pPr>
      <w:r>
        <w:rPr>
          <w:w w:val="105"/>
        </w:rPr>
        <w:t>Общественные</w:t>
      </w:r>
      <w:r>
        <w:rPr>
          <w:spacing w:val="38"/>
          <w:w w:val="105"/>
        </w:rPr>
        <w:t xml:space="preserve"> </w:t>
      </w:r>
      <w:r>
        <w:rPr>
          <w:w w:val="105"/>
        </w:rPr>
        <w:t>ценности.</w:t>
      </w:r>
      <w:r>
        <w:rPr>
          <w:spacing w:val="44"/>
          <w:w w:val="105"/>
        </w:rPr>
        <w:t xml:space="preserve"> </w:t>
      </w:r>
      <w:r>
        <w:rPr>
          <w:w w:val="105"/>
        </w:rPr>
        <w:t>Свобода</w:t>
      </w:r>
      <w:r>
        <w:rPr>
          <w:spacing w:val="45"/>
          <w:w w:val="105"/>
        </w:rPr>
        <w:t xml:space="preserve"> </w:t>
      </w:r>
      <w:r>
        <w:rPr>
          <w:w w:val="105"/>
        </w:rPr>
        <w:t>и</w:t>
      </w:r>
      <w:r>
        <w:rPr>
          <w:spacing w:val="41"/>
          <w:w w:val="105"/>
        </w:rPr>
        <w:t xml:space="preserve"> </w:t>
      </w:r>
      <w:r>
        <w:rPr>
          <w:w w:val="105"/>
        </w:rPr>
        <w:t>ответственность</w:t>
      </w:r>
      <w:r>
        <w:rPr>
          <w:spacing w:val="42"/>
          <w:w w:val="105"/>
        </w:rPr>
        <w:t xml:space="preserve"> </w:t>
      </w:r>
      <w:r>
        <w:rPr>
          <w:w w:val="105"/>
        </w:rPr>
        <w:t>гражданина.</w:t>
      </w:r>
      <w:r>
        <w:rPr>
          <w:spacing w:val="43"/>
          <w:w w:val="105"/>
        </w:rPr>
        <w:t xml:space="preserve"> </w:t>
      </w:r>
      <w:r>
        <w:rPr>
          <w:w w:val="105"/>
        </w:rPr>
        <w:t>Гражданственность</w:t>
      </w:r>
      <w:r>
        <w:rPr>
          <w:spacing w:val="48"/>
          <w:w w:val="105"/>
        </w:rPr>
        <w:t xml:space="preserve"> </w:t>
      </w:r>
      <w:r>
        <w:rPr>
          <w:w w:val="105"/>
        </w:rPr>
        <w:t>и</w:t>
      </w:r>
      <w:r>
        <w:rPr>
          <w:spacing w:val="-57"/>
          <w:w w:val="105"/>
        </w:rPr>
        <w:t xml:space="preserve"> </w:t>
      </w:r>
      <w:r>
        <w:rPr>
          <w:w w:val="105"/>
        </w:rPr>
        <w:t>патриотизм.</w:t>
      </w:r>
      <w:r>
        <w:rPr>
          <w:spacing w:val="6"/>
          <w:w w:val="105"/>
        </w:rPr>
        <w:t xml:space="preserve"> </w:t>
      </w:r>
      <w:r>
        <w:rPr>
          <w:w w:val="105"/>
        </w:rPr>
        <w:t>Гуманизм.</w:t>
      </w:r>
    </w:p>
    <w:p w:rsidR="007F4E71" w:rsidRDefault="002F6E5B">
      <w:pPr>
        <w:pStyle w:val="a3"/>
        <w:ind w:left="1096" w:firstLine="0"/>
        <w:jc w:val="left"/>
      </w:pPr>
      <w:r>
        <w:rPr>
          <w:w w:val="105"/>
        </w:rPr>
        <w:t>Социальные</w:t>
      </w:r>
      <w:r>
        <w:rPr>
          <w:spacing w:val="-7"/>
          <w:w w:val="105"/>
        </w:rPr>
        <w:t xml:space="preserve"> </w:t>
      </w:r>
      <w:r>
        <w:rPr>
          <w:w w:val="105"/>
        </w:rPr>
        <w:t>нормы</w:t>
      </w:r>
      <w:r>
        <w:rPr>
          <w:spacing w:val="-5"/>
          <w:w w:val="105"/>
        </w:rPr>
        <w:t xml:space="preserve"> </w:t>
      </w:r>
      <w:r>
        <w:rPr>
          <w:w w:val="105"/>
        </w:rPr>
        <w:t>как</w:t>
      </w:r>
      <w:r>
        <w:rPr>
          <w:spacing w:val="-3"/>
          <w:w w:val="105"/>
        </w:rPr>
        <w:t xml:space="preserve"> </w:t>
      </w:r>
      <w:r>
        <w:rPr>
          <w:w w:val="105"/>
        </w:rPr>
        <w:t>регуляторы</w:t>
      </w:r>
      <w:r>
        <w:rPr>
          <w:spacing w:val="-5"/>
          <w:w w:val="105"/>
        </w:rPr>
        <w:t xml:space="preserve"> </w:t>
      </w:r>
      <w:r>
        <w:rPr>
          <w:w w:val="105"/>
        </w:rPr>
        <w:t>общественной</w:t>
      </w:r>
      <w:r>
        <w:rPr>
          <w:spacing w:val="-2"/>
          <w:w w:val="105"/>
        </w:rPr>
        <w:t xml:space="preserve"> </w:t>
      </w:r>
      <w:r>
        <w:rPr>
          <w:w w:val="105"/>
        </w:rPr>
        <w:t>жизни</w:t>
      </w:r>
      <w:r>
        <w:rPr>
          <w:spacing w:val="-5"/>
          <w:w w:val="105"/>
        </w:rPr>
        <w:t xml:space="preserve"> </w:t>
      </w:r>
      <w:r>
        <w:rPr>
          <w:w w:val="105"/>
        </w:rPr>
        <w:t>и</w:t>
      </w:r>
      <w:r>
        <w:rPr>
          <w:spacing w:val="-9"/>
          <w:w w:val="105"/>
        </w:rPr>
        <w:t xml:space="preserve"> </w:t>
      </w:r>
      <w:r>
        <w:rPr>
          <w:w w:val="105"/>
        </w:rPr>
        <w:t>поведения</w:t>
      </w:r>
      <w:r>
        <w:rPr>
          <w:spacing w:val="-3"/>
          <w:w w:val="105"/>
        </w:rPr>
        <w:t xml:space="preserve"> </w:t>
      </w:r>
      <w:r>
        <w:rPr>
          <w:w w:val="105"/>
        </w:rPr>
        <w:t>человека</w:t>
      </w:r>
      <w:r>
        <w:rPr>
          <w:spacing w:val="-4"/>
          <w:w w:val="105"/>
        </w:rPr>
        <w:t xml:space="preserve"> </w:t>
      </w:r>
      <w:r>
        <w:rPr>
          <w:w w:val="105"/>
        </w:rPr>
        <w:t>в</w:t>
      </w:r>
      <w:r>
        <w:rPr>
          <w:spacing w:val="-8"/>
          <w:w w:val="105"/>
        </w:rPr>
        <w:t xml:space="preserve"> </w:t>
      </w:r>
      <w:r>
        <w:rPr>
          <w:w w:val="105"/>
        </w:rPr>
        <w:t>обществе.</w:t>
      </w:r>
    </w:p>
    <w:p w:rsidR="007F4E71" w:rsidRDefault="002F6E5B">
      <w:pPr>
        <w:pStyle w:val="a3"/>
        <w:spacing w:before="10"/>
        <w:ind w:firstLine="0"/>
        <w:jc w:val="left"/>
      </w:pPr>
      <w:r>
        <w:t>Виды</w:t>
      </w:r>
      <w:r>
        <w:rPr>
          <w:spacing w:val="24"/>
        </w:rPr>
        <w:t xml:space="preserve"> </w:t>
      </w:r>
      <w:r>
        <w:t>социальных</w:t>
      </w:r>
      <w:r>
        <w:rPr>
          <w:spacing w:val="28"/>
        </w:rPr>
        <w:t xml:space="preserve"> </w:t>
      </w:r>
      <w:r>
        <w:t>норм.</w:t>
      </w:r>
      <w:r>
        <w:rPr>
          <w:spacing w:val="21"/>
        </w:rPr>
        <w:t xml:space="preserve"> </w:t>
      </w:r>
      <w:r>
        <w:t>Традиции</w:t>
      </w:r>
      <w:r>
        <w:rPr>
          <w:spacing w:val="24"/>
        </w:rPr>
        <w:t xml:space="preserve"> </w:t>
      </w:r>
      <w:r>
        <w:t>и</w:t>
      </w:r>
      <w:r>
        <w:rPr>
          <w:spacing w:val="20"/>
        </w:rPr>
        <w:t xml:space="preserve"> </w:t>
      </w:r>
      <w:r>
        <w:t>обычаи.</w:t>
      </w:r>
    </w:p>
    <w:p w:rsidR="007F4E71" w:rsidRDefault="002F6E5B">
      <w:pPr>
        <w:pStyle w:val="a3"/>
        <w:spacing w:before="9" w:line="249" w:lineRule="auto"/>
        <w:ind w:left="1096" w:firstLine="0"/>
        <w:jc w:val="left"/>
      </w:pPr>
      <w:r>
        <w:rPr>
          <w:w w:val="105"/>
        </w:rPr>
        <w:t>Принципы</w:t>
      </w:r>
      <w:r>
        <w:rPr>
          <w:spacing w:val="-4"/>
          <w:w w:val="105"/>
        </w:rPr>
        <w:t xml:space="preserve"> </w:t>
      </w:r>
      <w:r>
        <w:rPr>
          <w:w w:val="105"/>
        </w:rPr>
        <w:t>и</w:t>
      </w:r>
      <w:r>
        <w:rPr>
          <w:spacing w:val="-4"/>
          <w:w w:val="105"/>
        </w:rPr>
        <w:t xml:space="preserve"> </w:t>
      </w:r>
      <w:r>
        <w:rPr>
          <w:w w:val="105"/>
        </w:rPr>
        <w:t>нормы</w:t>
      </w:r>
      <w:r>
        <w:rPr>
          <w:spacing w:val="-3"/>
          <w:w w:val="105"/>
        </w:rPr>
        <w:t xml:space="preserve"> </w:t>
      </w:r>
      <w:r>
        <w:rPr>
          <w:w w:val="105"/>
        </w:rPr>
        <w:t>морали.</w:t>
      </w:r>
      <w:r>
        <w:rPr>
          <w:spacing w:val="-4"/>
          <w:w w:val="105"/>
        </w:rPr>
        <w:t xml:space="preserve"> </w:t>
      </w:r>
      <w:r>
        <w:rPr>
          <w:w w:val="105"/>
        </w:rPr>
        <w:t>Добро</w:t>
      </w:r>
      <w:r>
        <w:rPr>
          <w:spacing w:val="-3"/>
          <w:w w:val="105"/>
        </w:rPr>
        <w:t xml:space="preserve"> </w:t>
      </w:r>
      <w:r>
        <w:rPr>
          <w:w w:val="105"/>
        </w:rPr>
        <w:t>и</w:t>
      </w:r>
      <w:r>
        <w:rPr>
          <w:spacing w:val="-4"/>
          <w:w w:val="105"/>
        </w:rPr>
        <w:t xml:space="preserve"> </w:t>
      </w:r>
      <w:r>
        <w:rPr>
          <w:w w:val="105"/>
        </w:rPr>
        <w:t>зло.</w:t>
      </w:r>
      <w:r>
        <w:rPr>
          <w:spacing w:val="-4"/>
          <w:w w:val="105"/>
        </w:rPr>
        <w:t xml:space="preserve"> </w:t>
      </w:r>
      <w:r>
        <w:rPr>
          <w:w w:val="105"/>
        </w:rPr>
        <w:t>Нравственные</w:t>
      </w:r>
      <w:r>
        <w:rPr>
          <w:spacing w:val="-4"/>
          <w:w w:val="105"/>
        </w:rPr>
        <w:t xml:space="preserve"> </w:t>
      </w:r>
      <w:r>
        <w:rPr>
          <w:w w:val="105"/>
        </w:rPr>
        <w:t>чувства</w:t>
      </w:r>
      <w:r>
        <w:rPr>
          <w:spacing w:val="-7"/>
          <w:w w:val="105"/>
        </w:rPr>
        <w:t xml:space="preserve"> </w:t>
      </w:r>
      <w:r>
        <w:rPr>
          <w:w w:val="105"/>
        </w:rPr>
        <w:t>человека.</w:t>
      </w:r>
      <w:r>
        <w:rPr>
          <w:spacing w:val="-4"/>
          <w:w w:val="105"/>
        </w:rPr>
        <w:t xml:space="preserve"> </w:t>
      </w:r>
      <w:r>
        <w:rPr>
          <w:w w:val="105"/>
        </w:rPr>
        <w:t>Совесть</w:t>
      </w:r>
      <w:r>
        <w:rPr>
          <w:spacing w:val="-5"/>
          <w:w w:val="105"/>
        </w:rPr>
        <w:t xml:space="preserve"> </w:t>
      </w:r>
      <w:r>
        <w:rPr>
          <w:w w:val="105"/>
        </w:rPr>
        <w:t>и</w:t>
      </w:r>
      <w:r>
        <w:rPr>
          <w:spacing w:val="-5"/>
          <w:w w:val="105"/>
        </w:rPr>
        <w:t xml:space="preserve"> </w:t>
      </w:r>
      <w:r>
        <w:rPr>
          <w:w w:val="105"/>
        </w:rPr>
        <w:t>стыд.</w:t>
      </w:r>
      <w:r>
        <w:rPr>
          <w:spacing w:val="-57"/>
          <w:w w:val="105"/>
        </w:rPr>
        <w:t xml:space="preserve"> </w:t>
      </w:r>
      <w:r>
        <w:rPr>
          <w:w w:val="105"/>
        </w:rPr>
        <w:t>Моральный</w:t>
      </w:r>
      <w:r>
        <w:rPr>
          <w:spacing w:val="39"/>
          <w:w w:val="105"/>
        </w:rPr>
        <w:t xml:space="preserve"> </w:t>
      </w:r>
      <w:r>
        <w:rPr>
          <w:w w:val="105"/>
        </w:rPr>
        <w:t>выбор.</w:t>
      </w:r>
      <w:r>
        <w:rPr>
          <w:spacing w:val="44"/>
          <w:w w:val="105"/>
        </w:rPr>
        <w:t xml:space="preserve"> </w:t>
      </w:r>
      <w:r>
        <w:rPr>
          <w:w w:val="105"/>
        </w:rPr>
        <w:t>Моральная</w:t>
      </w:r>
      <w:r>
        <w:rPr>
          <w:spacing w:val="43"/>
          <w:w w:val="105"/>
        </w:rPr>
        <w:t xml:space="preserve"> </w:t>
      </w:r>
      <w:r>
        <w:rPr>
          <w:w w:val="105"/>
        </w:rPr>
        <w:t>оценка</w:t>
      </w:r>
      <w:r>
        <w:rPr>
          <w:spacing w:val="46"/>
          <w:w w:val="105"/>
        </w:rPr>
        <w:t xml:space="preserve"> </w:t>
      </w:r>
      <w:r>
        <w:rPr>
          <w:w w:val="105"/>
        </w:rPr>
        <w:t>поведения</w:t>
      </w:r>
      <w:r>
        <w:rPr>
          <w:spacing w:val="40"/>
          <w:w w:val="105"/>
        </w:rPr>
        <w:t xml:space="preserve"> </w:t>
      </w:r>
      <w:r>
        <w:rPr>
          <w:w w:val="105"/>
        </w:rPr>
        <w:t>людей</w:t>
      </w:r>
      <w:r>
        <w:rPr>
          <w:spacing w:val="38"/>
          <w:w w:val="105"/>
        </w:rPr>
        <w:t xml:space="preserve"> </w:t>
      </w:r>
      <w:r>
        <w:rPr>
          <w:w w:val="105"/>
        </w:rPr>
        <w:t>и</w:t>
      </w:r>
      <w:r>
        <w:rPr>
          <w:spacing w:val="45"/>
          <w:w w:val="105"/>
        </w:rPr>
        <w:t xml:space="preserve"> </w:t>
      </w:r>
      <w:r>
        <w:rPr>
          <w:w w:val="105"/>
        </w:rPr>
        <w:t>собственного</w:t>
      </w:r>
      <w:r>
        <w:rPr>
          <w:spacing w:val="36"/>
          <w:w w:val="105"/>
        </w:rPr>
        <w:t xml:space="preserve"> </w:t>
      </w:r>
      <w:r>
        <w:rPr>
          <w:w w:val="105"/>
        </w:rPr>
        <w:t>поведения.</w:t>
      </w:r>
    </w:p>
    <w:p w:rsidR="007F4E71" w:rsidRDefault="002F6E5B">
      <w:pPr>
        <w:pStyle w:val="a3"/>
        <w:spacing w:before="5"/>
        <w:ind w:firstLine="0"/>
        <w:jc w:val="left"/>
      </w:pPr>
      <w:r>
        <w:t>Влияние</w:t>
      </w:r>
      <w:r>
        <w:rPr>
          <w:spacing w:val="25"/>
        </w:rPr>
        <w:t xml:space="preserve"> </w:t>
      </w:r>
      <w:r>
        <w:t>моральных</w:t>
      </w:r>
      <w:r>
        <w:rPr>
          <w:spacing w:val="18"/>
        </w:rPr>
        <w:t xml:space="preserve"> </w:t>
      </w:r>
      <w:r>
        <w:t>норм</w:t>
      </w:r>
      <w:r>
        <w:rPr>
          <w:spacing w:val="32"/>
        </w:rPr>
        <w:t xml:space="preserve"> </w:t>
      </w:r>
      <w:r>
        <w:t>на</w:t>
      </w:r>
      <w:r>
        <w:rPr>
          <w:spacing w:val="26"/>
        </w:rPr>
        <w:t xml:space="preserve"> </w:t>
      </w:r>
      <w:r>
        <w:t>общество</w:t>
      </w:r>
      <w:r>
        <w:rPr>
          <w:spacing w:val="26"/>
        </w:rPr>
        <w:t xml:space="preserve"> </w:t>
      </w:r>
      <w:r>
        <w:t>и</w:t>
      </w:r>
      <w:r>
        <w:rPr>
          <w:spacing w:val="23"/>
        </w:rPr>
        <w:t xml:space="preserve"> </w:t>
      </w:r>
      <w:r>
        <w:t>человека.</w:t>
      </w:r>
    </w:p>
    <w:p w:rsidR="007F4E71" w:rsidRDefault="002F6E5B">
      <w:pPr>
        <w:pStyle w:val="a3"/>
        <w:spacing w:before="2" w:line="252" w:lineRule="auto"/>
        <w:ind w:left="1096" w:right="4231" w:firstLine="0"/>
        <w:jc w:val="left"/>
      </w:pPr>
      <w:r>
        <w:t>Право и</w:t>
      </w:r>
      <w:r>
        <w:rPr>
          <w:spacing w:val="1"/>
        </w:rPr>
        <w:t xml:space="preserve"> </w:t>
      </w:r>
      <w:r>
        <w:t>его роль в жизни</w:t>
      </w:r>
      <w:r>
        <w:rPr>
          <w:spacing w:val="1"/>
        </w:rPr>
        <w:t xml:space="preserve"> </w:t>
      </w:r>
      <w:r>
        <w:t>общества. Право и</w:t>
      </w:r>
      <w:r>
        <w:rPr>
          <w:spacing w:val="1"/>
        </w:rPr>
        <w:t xml:space="preserve"> </w:t>
      </w:r>
      <w:r>
        <w:t>мораль.</w:t>
      </w:r>
      <w:r>
        <w:rPr>
          <w:spacing w:val="-55"/>
        </w:rPr>
        <w:t xml:space="preserve"> </w:t>
      </w:r>
      <w:r>
        <w:rPr>
          <w:w w:val="105"/>
        </w:rPr>
        <w:t>Человек как участник</w:t>
      </w:r>
      <w:r>
        <w:rPr>
          <w:spacing w:val="-1"/>
          <w:w w:val="105"/>
        </w:rPr>
        <w:t xml:space="preserve"> </w:t>
      </w:r>
      <w:r>
        <w:rPr>
          <w:w w:val="105"/>
        </w:rPr>
        <w:t>правовых</w:t>
      </w:r>
      <w:r>
        <w:rPr>
          <w:spacing w:val="-2"/>
          <w:w w:val="105"/>
        </w:rPr>
        <w:t xml:space="preserve"> </w:t>
      </w:r>
      <w:r>
        <w:rPr>
          <w:w w:val="105"/>
        </w:rPr>
        <w:t>отношений.</w:t>
      </w:r>
    </w:p>
    <w:p w:rsidR="007F4E71" w:rsidRDefault="002F6E5B">
      <w:pPr>
        <w:pStyle w:val="a3"/>
        <w:spacing w:before="1" w:line="252" w:lineRule="auto"/>
        <w:ind w:right="567"/>
      </w:pPr>
      <w:r>
        <w:rPr>
          <w:w w:val="105"/>
        </w:rPr>
        <w:t>Правоотношения</w:t>
      </w:r>
      <w:r>
        <w:rPr>
          <w:spacing w:val="1"/>
          <w:w w:val="105"/>
        </w:rPr>
        <w:t xml:space="preserve"> </w:t>
      </w:r>
      <w:r>
        <w:rPr>
          <w:w w:val="105"/>
        </w:rPr>
        <w:t>и</w:t>
      </w:r>
      <w:r>
        <w:rPr>
          <w:spacing w:val="1"/>
          <w:w w:val="105"/>
        </w:rPr>
        <w:t xml:space="preserve"> </w:t>
      </w:r>
      <w:r>
        <w:rPr>
          <w:w w:val="105"/>
        </w:rPr>
        <w:t>их</w:t>
      </w:r>
      <w:r>
        <w:rPr>
          <w:spacing w:val="1"/>
          <w:w w:val="105"/>
        </w:rPr>
        <w:t xml:space="preserve"> </w:t>
      </w:r>
      <w:r>
        <w:rPr>
          <w:w w:val="105"/>
        </w:rPr>
        <w:t>особенности.</w:t>
      </w:r>
      <w:r>
        <w:rPr>
          <w:spacing w:val="1"/>
          <w:w w:val="105"/>
        </w:rPr>
        <w:t xml:space="preserve"> </w:t>
      </w:r>
      <w:r>
        <w:rPr>
          <w:w w:val="105"/>
        </w:rPr>
        <w:t>Правовая</w:t>
      </w:r>
      <w:r>
        <w:rPr>
          <w:spacing w:val="1"/>
          <w:w w:val="105"/>
        </w:rPr>
        <w:t xml:space="preserve"> </w:t>
      </w:r>
      <w:r>
        <w:rPr>
          <w:w w:val="105"/>
        </w:rPr>
        <w:t>норма.</w:t>
      </w:r>
      <w:r>
        <w:rPr>
          <w:spacing w:val="1"/>
          <w:w w:val="105"/>
        </w:rPr>
        <w:t xml:space="preserve"> </w:t>
      </w:r>
      <w:r>
        <w:rPr>
          <w:w w:val="105"/>
        </w:rPr>
        <w:t>Участники</w:t>
      </w:r>
      <w:r>
        <w:rPr>
          <w:spacing w:val="1"/>
          <w:w w:val="105"/>
        </w:rPr>
        <w:t xml:space="preserve"> </w:t>
      </w:r>
      <w:r>
        <w:rPr>
          <w:w w:val="105"/>
        </w:rPr>
        <w:t>правоотношений.</w:t>
      </w:r>
      <w:r>
        <w:rPr>
          <w:spacing w:val="1"/>
          <w:w w:val="105"/>
        </w:rPr>
        <w:t xml:space="preserve"> </w:t>
      </w:r>
      <w:r>
        <w:rPr>
          <w:w w:val="105"/>
        </w:rPr>
        <w:t>Правоспособность</w:t>
      </w:r>
      <w:r>
        <w:rPr>
          <w:spacing w:val="1"/>
          <w:w w:val="105"/>
        </w:rPr>
        <w:t xml:space="preserve"> </w:t>
      </w:r>
      <w:r>
        <w:rPr>
          <w:w w:val="105"/>
        </w:rPr>
        <w:t>и</w:t>
      </w:r>
      <w:r>
        <w:rPr>
          <w:spacing w:val="1"/>
          <w:w w:val="105"/>
        </w:rPr>
        <w:t xml:space="preserve"> </w:t>
      </w:r>
      <w:r>
        <w:rPr>
          <w:w w:val="105"/>
        </w:rPr>
        <w:t>дееспособность.</w:t>
      </w:r>
      <w:r>
        <w:rPr>
          <w:spacing w:val="1"/>
          <w:w w:val="105"/>
        </w:rPr>
        <w:t xml:space="preserve"> </w:t>
      </w:r>
      <w:r>
        <w:rPr>
          <w:w w:val="105"/>
        </w:rPr>
        <w:t>Правовая</w:t>
      </w:r>
      <w:r>
        <w:rPr>
          <w:spacing w:val="1"/>
          <w:w w:val="105"/>
        </w:rPr>
        <w:t xml:space="preserve"> </w:t>
      </w:r>
      <w:r>
        <w:rPr>
          <w:w w:val="105"/>
        </w:rPr>
        <w:t>оценка</w:t>
      </w:r>
      <w:r>
        <w:rPr>
          <w:spacing w:val="1"/>
          <w:w w:val="105"/>
        </w:rPr>
        <w:t xml:space="preserve"> </w:t>
      </w:r>
      <w:r>
        <w:rPr>
          <w:w w:val="105"/>
        </w:rPr>
        <w:t>поступков</w:t>
      </w:r>
      <w:r>
        <w:rPr>
          <w:spacing w:val="1"/>
          <w:w w:val="105"/>
        </w:rPr>
        <w:t xml:space="preserve"> </w:t>
      </w:r>
      <w:r>
        <w:rPr>
          <w:w w:val="105"/>
        </w:rPr>
        <w:t>и</w:t>
      </w:r>
      <w:r>
        <w:rPr>
          <w:spacing w:val="1"/>
          <w:w w:val="105"/>
        </w:rPr>
        <w:t xml:space="preserve"> </w:t>
      </w:r>
      <w:r>
        <w:rPr>
          <w:w w:val="105"/>
        </w:rPr>
        <w:t>деятельности</w:t>
      </w:r>
      <w:r>
        <w:rPr>
          <w:spacing w:val="1"/>
          <w:w w:val="105"/>
        </w:rPr>
        <w:t xml:space="preserve"> </w:t>
      </w:r>
      <w:r>
        <w:rPr>
          <w:w w:val="105"/>
        </w:rPr>
        <w:t>человека.</w:t>
      </w:r>
      <w:r>
        <w:rPr>
          <w:spacing w:val="1"/>
          <w:w w:val="105"/>
        </w:rPr>
        <w:t xml:space="preserve"> </w:t>
      </w:r>
      <w:r>
        <w:rPr>
          <w:w w:val="105"/>
        </w:rPr>
        <w:t>Правомерное</w:t>
      </w:r>
      <w:r>
        <w:rPr>
          <w:spacing w:val="-8"/>
          <w:w w:val="105"/>
        </w:rPr>
        <w:t xml:space="preserve"> </w:t>
      </w:r>
      <w:r>
        <w:rPr>
          <w:w w:val="105"/>
        </w:rPr>
        <w:t>поведение. Правовая</w:t>
      </w:r>
      <w:r>
        <w:rPr>
          <w:spacing w:val="-4"/>
          <w:w w:val="105"/>
        </w:rPr>
        <w:t xml:space="preserve"> </w:t>
      </w:r>
      <w:r>
        <w:rPr>
          <w:w w:val="105"/>
        </w:rPr>
        <w:t>культура</w:t>
      </w:r>
      <w:r>
        <w:rPr>
          <w:spacing w:val="1"/>
          <w:w w:val="105"/>
        </w:rPr>
        <w:t xml:space="preserve"> </w:t>
      </w:r>
      <w:r>
        <w:rPr>
          <w:w w:val="105"/>
        </w:rPr>
        <w:t>личности.</w:t>
      </w:r>
    </w:p>
    <w:p w:rsidR="007F4E71" w:rsidRDefault="002F6E5B">
      <w:pPr>
        <w:pStyle w:val="a3"/>
        <w:spacing w:before="2" w:line="244" w:lineRule="auto"/>
        <w:ind w:right="575"/>
      </w:pPr>
      <w:r>
        <w:rPr>
          <w:w w:val="105"/>
        </w:rPr>
        <w:t>Правонарушение и юридическая ответственность. Проступок и преступление. Опасность</w:t>
      </w:r>
      <w:r>
        <w:rPr>
          <w:spacing w:val="1"/>
          <w:w w:val="105"/>
        </w:rPr>
        <w:t xml:space="preserve"> </w:t>
      </w:r>
      <w:r>
        <w:rPr>
          <w:w w:val="105"/>
        </w:rPr>
        <w:t>правонарушений</w:t>
      </w:r>
      <w:r>
        <w:rPr>
          <w:spacing w:val="4"/>
          <w:w w:val="105"/>
        </w:rPr>
        <w:t xml:space="preserve"> </w:t>
      </w:r>
      <w:r>
        <w:rPr>
          <w:w w:val="105"/>
        </w:rPr>
        <w:t>для</w:t>
      </w:r>
      <w:r>
        <w:rPr>
          <w:spacing w:val="3"/>
          <w:w w:val="105"/>
        </w:rPr>
        <w:t xml:space="preserve"> </w:t>
      </w:r>
      <w:r>
        <w:rPr>
          <w:w w:val="105"/>
        </w:rPr>
        <w:t>личности</w:t>
      </w:r>
      <w:r>
        <w:rPr>
          <w:spacing w:val="1"/>
          <w:w w:val="105"/>
        </w:rPr>
        <w:t xml:space="preserve"> </w:t>
      </w:r>
      <w:r>
        <w:rPr>
          <w:w w:val="105"/>
        </w:rPr>
        <w:t>и</w:t>
      </w:r>
      <w:r>
        <w:rPr>
          <w:spacing w:val="7"/>
          <w:w w:val="105"/>
        </w:rPr>
        <w:t xml:space="preserve"> </w:t>
      </w:r>
      <w:r>
        <w:rPr>
          <w:w w:val="105"/>
        </w:rPr>
        <w:t>общества.</w:t>
      </w:r>
    </w:p>
    <w:p w:rsidR="007F4E71" w:rsidRDefault="002F6E5B">
      <w:pPr>
        <w:pStyle w:val="a3"/>
        <w:tabs>
          <w:tab w:val="left" w:pos="2433"/>
          <w:tab w:val="left" w:pos="4430"/>
          <w:tab w:val="left" w:pos="6403"/>
          <w:tab w:val="left" w:pos="8381"/>
          <w:tab w:val="left" w:pos="9785"/>
        </w:tabs>
        <w:spacing w:line="247" w:lineRule="auto"/>
        <w:ind w:right="559"/>
      </w:pPr>
      <w:r>
        <w:rPr>
          <w:w w:val="105"/>
        </w:rPr>
        <w:t xml:space="preserve">Права  </w:t>
      </w:r>
      <w:r>
        <w:rPr>
          <w:spacing w:val="43"/>
          <w:w w:val="105"/>
        </w:rPr>
        <w:t xml:space="preserve"> </w:t>
      </w:r>
      <w:r>
        <w:rPr>
          <w:w w:val="105"/>
        </w:rPr>
        <w:t xml:space="preserve">и  </w:t>
      </w:r>
      <w:r>
        <w:rPr>
          <w:spacing w:val="41"/>
          <w:w w:val="105"/>
        </w:rPr>
        <w:t xml:space="preserve"> </w:t>
      </w:r>
      <w:r>
        <w:rPr>
          <w:w w:val="105"/>
        </w:rPr>
        <w:t xml:space="preserve">свободы   </w:t>
      </w:r>
      <w:r>
        <w:rPr>
          <w:spacing w:val="40"/>
          <w:w w:val="105"/>
        </w:rPr>
        <w:t xml:space="preserve"> </w:t>
      </w:r>
      <w:r>
        <w:rPr>
          <w:w w:val="105"/>
        </w:rPr>
        <w:t xml:space="preserve">человека   </w:t>
      </w:r>
      <w:r>
        <w:rPr>
          <w:spacing w:val="45"/>
          <w:w w:val="105"/>
        </w:rPr>
        <w:t xml:space="preserve"> </w:t>
      </w:r>
      <w:r>
        <w:rPr>
          <w:w w:val="105"/>
        </w:rPr>
        <w:t xml:space="preserve">и   </w:t>
      </w:r>
      <w:r>
        <w:rPr>
          <w:spacing w:val="43"/>
          <w:w w:val="105"/>
        </w:rPr>
        <w:t xml:space="preserve"> </w:t>
      </w:r>
      <w:r>
        <w:rPr>
          <w:w w:val="105"/>
        </w:rPr>
        <w:t xml:space="preserve">гражданина   </w:t>
      </w:r>
      <w:r>
        <w:rPr>
          <w:spacing w:val="46"/>
          <w:w w:val="105"/>
        </w:rPr>
        <w:t xml:space="preserve"> </w:t>
      </w:r>
      <w:r>
        <w:rPr>
          <w:w w:val="105"/>
        </w:rPr>
        <w:t xml:space="preserve">Российской   </w:t>
      </w:r>
      <w:r>
        <w:rPr>
          <w:spacing w:val="45"/>
          <w:w w:val="105"/>
        </w:rPr>
        <w:t xml:space="preserve"> </w:t>
      </w:r>
      <w:r>
        <w:rPr>
          <w:w w:val="105"/>
        </w:rPr>
        <w:t xml:space="preserve">Федерации.   </w:t>
      </w:r>
      <w:r>
        <w:rPr>
          <w:spacing w:val="41"/>
          <w:w w:val="105"/>
        </w:rPr>
        <w:t xml:space="preserve"> </w:t>
      </w:r>
      <w:r>
        <w:rPr>
          <w:w w:val="105"/>
        </w:rPr>
        <w:t>Гарантия</w:t>
      </w:r>
      <w:r>
        <w:rPr>
          <w:spacing w:val="-58"/>
          <w:w w:val="105"/>
        </w:rPr>
        <w:t xml:space="preserve"> </w:t>
      </w:r>
      <w:r>
        <w:rPr>
          <w:w w:val="105"/>
        </w:rPr>
        <w:t>и</w:t>
      </w:r>
      <w:r>
        <w:rPr>
          <w:spacing w:val="1"/>
          <w:w w:val="105"/>
        </w:rPr>
        <w:t xml:space="preserve"> </w:t>
      </w:r>
      <w:r>
        <w:rPr>
          <w:w w:val="105"/>
        </w:rPr>
        <w:t>защита</w:t>
      </w:r>
      <w:r>
        <w:rPr>
          <w:spacing w:val="1"/>
          <w:w w:val="105"/>
        </w:rPr>
        <w:t xml:space="preserve"> </w:t>
      </w:r>
      <w:r>
        <w:rPr>
          <w:w w:val="105"/>
        </w:rPr>
        <w:t>прав</w:t>
      </w:r>
      <w:r>
        <w:rPr>
          <w:spacing w:val="1"/>
          <w:w w:val="105"/>
        </w:rPr>
        <w:t xml:space="preserve"> </w:t>
      </w:r>
      <w:r>
        <w:rPr>
          <w:w w:val="105"/>
        </w:rPr>
        <w:t>и</w:t>
      </w:r>
      <w:r>
        <w:rPr>
          <w:spacing w:val="1"/>
          <w:w w:val="105"/>
        </w:rPr>
        <w:t xml:space="preserve"> </w:t>
      </w:r>
      <w:r>
        <w:rPr>
          <w:w w:val="105"/>
        </w:rPr>
        <w:t>свобод</w:t>
      </w:r>
      <w:r>
        <w:rPr>
          <w:spacing w:val="1"/>
          <w:w w:val="105"/>
        </w:rPr>
        <w:t xml:space="preserve"> </w:t>
      </w:r>
      <w:r>
        <w:rPr>
          <w:w w:val="105"/>
        </w:rPr>
        <w:t>человека</w:t>
      </w:r>
      <w:r>
        <w:rPr>
          <w:spacing w:val="1"/>
          <w:w w:val="105"/>
        </w:rPr>
        <w:t xml:space="preserve"> </w:t>
      </w:r>
      <w:r>
        <w:rPr>
          <w:w w:val="105"/>
        </w:rPr>
        <w:t>и</w:t>
      </w:r>
      <w:r>
        <w:rPr>
          <w:spacing w:val="1"/>
          <w:w w:val="105"/>
        </w:rPr>
        <w:t xml:space="preserve"> </w:t>
      </w:r>
      <w:r>
        <w:rPr>
          <w:w w:val="105"/>
        </w:rPr>
        <w:t>гражданина</w:t>
      </w:r>
      <w:r>
        <w:rPr>
          <w:spacing w:val="1"/>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Конституционные</w:t>
      </w:r>
      <w:r>
        <w:rPr>
          <w:spacing w:val="-58"/>
          <w:w w:val="105"/>
        </w:rPr>
        <w:t xml:space="preserve"> </w:t>
      </w:r>
      <w:r>
        <w:rPr>
          <w:w w:val="105"/>
        </w:rPr>
        <w:t>обязанности</w:t>
      </w:r>
      <w:r>
        <w:rPr>
          <w:w w:val="105"/>
        </w:rPr>
        <w:tab/>
        <w:t>гражданина</w:t>
      </w:r>
      <w:r>
        <w:rPr>
          <w:w w:val="105"/>
        </w:rPr>
        <w:tab/>
        <w:t>Российской</w:t>
      </w:r>
      <w:r>
        <w:rPr>
          <w:w w:val="105"/>
        </w:rPr>
        <w:tab/>
        <w:t>Федерации.</w:t>
      </w:r>
      <w:r>
        <w:rPr>
          <w:w w:val="105"/>
        </w:rPr>
        <w:tab/>
        <w:t>Права</w:t>
      </w:r>
      <w:r>
        <w:rPr>
          <w:w w:val="105"/>
        </w:rPr>
        <w:tab/>
      </w:r>
      <w:r>
        <w:rPr>
          <w:spacing w:val="-2"/>
          <w:w w:val="105"/>
        </w:rPr>
        <w:t>ребёнка</w:t>
      </w:r>
      <w:r>
        <w:rPr>
          <w:spacing w:val="-58"/>
          <w:w w:val="105"/>
        </w:rPr>
        <w:t xml:space="preserve"> </w:t>
      </w:r>
      <w:r>
        <w:rPr>
          <w:w w:val="105"/>
        </w:rPr>
        <w:t>и</w:t>
      </w:r>
      <w:r>
        <w:rPr>
          <w:spacing w:val="-1"/>
          <w:w w:val="105"/>
        </w:rPr>
        <w:t xml:space="preserve"> </w:t>
      </w:r>
      <w:r>
        <w:rPr>
          <w:w w:val="105"/>
        </w:rPr>
        <w:t>возможности</w:t>
      </w:r>
      <w:r>
        <w:rPr>
          <w:spacing w:val="8"/>
          <w:w w:val="105"/>
        </w:rPr>
        <w:t xml:space="preserve"> </w:t>
      </w:r>
      <w:r>
        <w:rPr>
          <w:w w:val="105"/>
        </w:rPr>
        <w:t>их</w:t>
      </w:r>
      <w:r>
        <w:rPr>
          <w:spacing w:val="3"/>
          <w:w w:val="105"/>
        </w:rPr>
        <w:t xml:space="preserve"> </w:t>
      </w:r>
      <w:r>
        <w:rPr>
          <w:w w:val="105"/>
        </w:rPr>
        <w:t>защиты.</w:t>
      </w:r>
    </w:p>
    <w:p w:rsidR="007F4E71" w:rsidRDefault="002F6E5B">
      <w:pPr>
        <w:pStyle w:val="a3"/>
        <w:ind w:left="1096" w:firstLine="0"/>
      </w:pPr>
      <w:r>
        <w:t>Основы</w:t>
      </w:r>
      <w:r>
        <w:rPr>
          <w:spacing w:val="25"/>
        </w:rPr>
        <w:t xml:space="preserve"> </w:t>
      </w:r>
      <w:r>
        <w:t>российского</w:t>
      </w:r>
      <w:r>
        <w:rPr>
          <w:spacing w:val="28"/>
        </w:rPr>
        <w:t xml:space="preserve"> </w:t>
      </w:r>
      <w:r>
        <w:t>права.</w:t>
      </w:r>
    </w:p>
    <w:p w:rsidR="007F4E71" w:rsidRDefault="002F6E5B">
      <w:pPr>
        <w:pStyle w:val="a3"/>
        <w:spacing w:before="5" w:line="252" w:lineRule="auto"/>
        <w:ind w:right="567"/>
      </w:pPr>
      <w:r>
        <w:rPr>
          <w:w w:val="105"/>
        </w:rPr>
        <w:t>Конституция        Российской         Федерации         ‒         основной         закон.         Законы</w:t>
      </w:r>
      <w:r>
        <w:rPr>
          <w:spacing w:val="1"/>
          <w:w w:val="105"/>
        </w:rPr>
        <w:t xml:space="preserve"> </w:t>
      </w:r>
      <w:r>
        <w:rPr>
          <w:w w:val="105"/>
        </w:rPr>
        <w:t>и</w:t>
      </w:r>
      <w:r>
        <w:rPr>
          <w:spacing w:val="-1"/>
          <w:w w:val="105"/>
        </w:rPr>
        <w:t xml:space="preserve"> </w:t>
      </w:r>
      <w:r>
        <w:rPr>
          <w:w w:val="105"/>
        </w:rPr>
        <w:t>подзаконные</w:t>
      </w:r>
      <w:r>
        <w:rPr>
          <w:spacing w:val="4"/>
          <w:w w:val="105"/>
        </w:rPr>
        <w:t xml:space="preserve"> </w:t>
      </w:r>
      <w:r>
        <w:rPr>
          <w:w w:val="105"/>
        </w:rPr>
        <w:t>акты.</w:t>
      </w:r>
      <w:r>
        <w:rPr>
          <w:spacing w:val="-2"/>
          <w:w w:val="105"/>
        </w:rPr>
        <w:t xml:space="preserve"> </w:t>
      </w:r>
      <w:r>
        <w:rPr>
          <w:w w:val="105"/>
        </w:rPr>
        <w:t>Отрасли</w:t>
      </w:r>
      <w:r>
        <w:rPr>
          <w:spacing w:val="1"/>
          <w:w w:val="105"/>
        </w:rPr>
        <w:t xml:space="preserve"> </w:t>
      </w:r>
      <w:r>
        <w:rPr>
          <w:w w:val="105"/>
        </w:rPr>
        <w:t>права.</w:t>
      </w:r>
    </w:p>
    <w:p w:rsidR="007F4E71" w:rsidRDefault="002F6E5B">
      <w:pPr>
        <w:pStyle w:val="a3"/>
        <w:spacing w:before="4" w:line="244" w:lineRule="auto"/>
        <w:ind w:right="563"/>
      </w:pPr>
      <w:r>
        <w:rPr>
          <w:w w:val="105"/>
        </w:rPr>
        <w:t>Основы гражданского права. Физические и юридические лица в гражданском праве. Право</w:t>
      </w:r>
      <w:r>
        <w:rPr>
          <w:spacing w:val="-58"/>
          <w:w w:val="105"/>
        </w:rPr>
        <w:t xml:space="preserve"> </w:t>
      </w:r>
      <w:r>
        <w:rPr>
          <w:w w:val="105"/>
        </w:rPr>
        <w:t>собственности,</w:t>
      </w:r>
      <w:r>
        <w:rPr>
          <w:spacing w:val="4"/>
          <w:w w:val="105"/>
        </w:rPr>
        <w:t xml:space="preserve"> </w:t>
      </w:r>
      <w:r>
        <w:rPr>
          <w:w w:val="105"/>
        </w:rPr>
        <w:t>защита прав</w:t>
      </w:r>
      <w:r>
        <w:rPr>
          <w:spacing w:val="11"/>
          <w:w w:val="105"/>
        </w:rPr>
        <w:t xml:space="preserve"> </w:t>
      </w:r>
      <w:r>
        <w:rPr>
          <w:w w:val="105"/>
        </w:rPr>
        <w:t>собственности.</w:t>
      </w:r>
    </w:p>
    <w:p w:rsidR="007F4E71" w:rsidRDefault="002F6E5B">
      <w:pPr>
        <w:pStyle w:val="a3"/>
        <w:spacing w:line="244" w:lineRule="auto"/>
        <w:ind w:right="544"/>
      </w:pPr>
      <w:r>
        <w:rPr>
          <w:w w:val="105"/>
        </w:rPr>
        <w:t>Основные</w:t>
      </w:r>
      <w:r>
        <w:rPr>
          <w:spacing w:val="1"/>
          <w:w w:val="105"/>
        </w:rPr>
        <w:t xml:space="preserve"> </w:t>
      </w:r>
      <w:r>
        <w:rPr>
          <w:w w:val="105"/>
        </w:rPr>
        <w:t>виды</w:t>
      </w:r>
      <w:r>
        <w:rPr>
          <w:spacing w:val="1"/>
          <w:w w:val="105"/>
        </w:rPr>
        <w:t xml:space="preserve"> </w:t>
      </w:r>
      <w:r>
        <w:rPr>
          <w:w w:val="105"/>
        </w:rPr>
        <w:t>гражданско-правовых</w:t>
      </w:r>
      <w:r>
        <w:rPr>
          <w:spacing w:val="1"/>
          <w:w w:val="105"/>
        </w:rPr>
        <w:t xml:space="preserve"> </w:t>
      </w:r>
      <w:r>
        <w:rPr>
          <w:w w:val="105"/>
        </w:rPr>
        <w:t>договоров.</w:t>
      </w:r>
      <w:r>
        <w:rPr>
          <w:spacing w:val="1"/>
          <w:w w:val="105"/>
        </w:rPr>
        <w:t xml:space="preserve"> </w:t>
      </w:r>
      <w:r>
        <w:rPr>
          <w:w w:val="105"/>
        </w:rPr>
        <w:t>Договор</w:t>
      </w:r>
      <w:r>
        <w:rPr>
          <w:spacing w:val="1"/>
          <w:w w:val="105"/>
        </w:rPr>
        <w:t xml:space="preserve"> </w:t>
      </w:r>
      <w:r>
        <w:rPr>
          <w:w w:val="105"/>
        </w:rPr>
        <w:t>купли-продажи.</w:t>
      </w:r>
      <w:r>
        <w:rPr>
          <w:spacing w:val="1"/>
          <w:w w:val="105"/>
        </w:rPr>
        <w:t xml:space="preserve"> </w:t>
      </w:r>
      <w:r>
        <w:rPr>
          <w:w w:val="105"/>
        </w:rPr>
        <w:t>Права</w:t>
      </w:r>
      <w:r>
        <w:rPr>
          <w:spacing w:val="1"/>
          <w:w w:val="105"/>
        </w:rPr>
        <w:t xml:space="preserve"> </w:t>
      </w:r>
      <w:r>
        <w:rPr>
          <w:w w:val="105"/>
        </w:rPr>
        <w:t>потребителей</w:t>
      </w:r>
      <w:r>
        <w:rPr>
          <w:spacing w:val="1"/>
          <w:w w:val="105"/>
        </w:rPr>
        <w:t xml:space="preserve"> </w:t>
      </w:r>
      <w:r>
        <w:rPr>
          <w:w w:val="105"/>
        </w:rPr>
        <w:t>и</w:t>
      </w:r>
      <w:r>
        <w:rPr>
          <w:spacing w:val="1"/>
          <w:w w:val="105"/>
        </w:rPr>
        <w:t xml:space="preserve"> </w:t>
      </w:r>
      <w:r>
        <w:rPr>
          <w:w w:val="105"/>
        </w:rPr>
        <w:t>возможности</w:t>
      </w:r>
      <w:r>
        <w:rPr>
          <w:spacing w:val="1"/>
          <w:w w:val="105"/>
        </w:rPr>
        <w:t xml:space="preserve"> </w:t>
      </w:r>
      <w:r>
        <w:rPr>
          <w:w w:val="105"/>
        </w:rPr>
        <w:t>их</w:t>
      </w:r>
      <w:r>
        <w:rPr>
          <w:spacing w:val="1"/>
          <w:w w:val="105"/>
        </w:rPr>
        <w:t xml:space="preserve"> </w:t>
      </w:r>
      <w:r>
        <w:rPr>
          <w:w w:val="105"/>
        </w:rPr>
        <w:t>защиты.</w:t>
      </w:r>
      <w:r>
        <w:rPr>
          <w:spacing w:val="1"/>
          <w:w w:val="105"/>
        </w:rPr>
        <w:t xml:space="preserve"> </w:t>
      </w:r>
      <w:r>
        <w:rPr>
          <w:w w:val="105"/>
        </w:rPr>
        <w:t>Несовершеннолетние</w:t>
      </w:r>
      <w:r>
        <w:rPr>
          <w:spacing w:val="1"/>
          <w:w w:val="105"/>
        </w:rPr>
        <w:t xml:space="preserve"> </w:t>
      </w:r>
      <w:r>
        <w:rPr>
          <w:w w:val="105"/>
        </w:rPr>
        <w:t>как</w:t>
      </w:r>
      <w:r>
        <w:rPr>
          <w:spacing w:val="1"/>
          <w:w w:val="105"/>
        </w:rPr>
        <w:t xml:space="preserve"> </w:t>
      </w:r>
      <w:r>
        <w:rPr>
          <w:w w:val="105"/>
        </w:rPr>
        <w:t>участники</w:t>
      </w:r>
      <w:r>
        <w:rPr>
          <w:spacing w:val="1"/>
          <w:w w:val="105"/>
        </w:rPr>
        <w:t xml:space="preserve"> </w:t>
      </w:r>
      <w:r>
        <w:rPr>
          <w:w w:val="105"/>
        </w:rPr>
        <w:t>гражданско-</w:t>
      </w:r>
      <w:r>
        <w:rPr>
          <w:spacing w:val="1"/>
          <w:w w:val="105"/>
        </w:rPr>
        <w:t xml:space="preserve"> </w:t>
      </w:r>
      <w:r>
        <w:rPr>
          <w:w w:val="105"/>
        </w:rPr>
        <w:t>правовых</w:t>
      </w:r>
      <w:r>
        <w:rPr>
          <w:spacing w:val="1"/>
          <w:w w:val="105"/>
        </w:rPr>
        <w:t xml:space="preserve"> </w:t>
      </w:r>
      <w:r>
        <w:rPr>
          <w:w w:val="105"/>
        </w:rPr>
        <w:t>отношений.</w:t>
      </w:r>
    </w:p>
    <w:p w:rsidR="007F4E71" w:rsidRDefault="002F6E5B">
      <w:pPr>
        <w:pStyle w:val="a3"/>
        <w:spacing w:before="7" w:line="247" w:lineRule="auto"/>
        <w:ind w:right="571"/>
      </w:pPr>
      <w:r>
        <w:rPr>
          <w:w w:val="105"/>
        </w:rPr>
        <w:t>Основы      семейного     права.     Важность      семьи     в     жизни     человека,     общества</w:t>
      </w:r>
      <w:r>
        <w:rPr>
          <w:spacing w:val="1"/>
          <w:w w:val="105"/>
        </w:rPr>
        <w:t xml:space="preserve"> </w:t>
      </w:r>
      <w:r>
        <w:rPr>
          <w:w w:val="105"/>
        </w:rPr>
        <w:t>и     государства.      Условия      заключения      брака      в      Российской      Федерации.      Права</w:t>
      </w:r>
      <w:r>
        <w:rPr>
          <w:spacing w:val="1"/>
          <w:w w:val="105"/>
        </w:rPr>
        <w:t xml:space="preserve"> </w:t>
      </w:r>
      <w:r>
        <w:rPr>
          <w:w w:val="105"/>
        </w:rPr>
        <w:t>и    обязанности    детей    и    родителей.    Защита    прав    и    интересов    детей,    оставшихся</w:t>
      </w:r>
      <w:r>
        <w:rPr>
          <w:spacing w:val="1"/>
          <w:w w:val="105"/>
        </w:rPr>
        <w:t xml:space="preserve"> </w:t>
      </w:r>
      <w:r>
        <w:rPr>
          <w:w w:val="105"/>
        </w:rPr>
        <w:t>без</w:t>
      </w:r>
      <w:r>
        <w:rPr>
          <w:spacing w:val="-3"/>
          <w:w w:val="105"/>
        </w:rPr>
        <w:t xml:space="preserve"> </w:t>
      </w:r>
      <w:r>
        <w:rPr>
          <w:w w:val="105"/>
        </w:rPr>
        <w:t>попечения</w:t>
      </w:r>
      <w:r>
        <w:rPr>
          <w:spacing w:val="4"/>
          <w:w w:val="105"/>
        </w:rPr>
        <w:t xml:space="preserve"> </w:t>
      </w:r>
      <w:r>
        <w:rPr>
          <w:w w:val="105"/>
        </w:rPr>
        <w:t>родителей.</w:t>
      </w:r>
    </w:p>
    <w:p w:rsidR="007F4E71" w:rsidRDefault="002F6E5B">
      <w:pPr>
        <w:pStyle w:val="a3"/>
        <w:spacing w:before="3" w:line="247" w:lineRule="auto"/>
        <w:ind w:right="554"/>
      </w:pPr>
      <w:r>
        <w:rPr>
          <w:w w:val="105"/>
        </w:rPr>
        <w:t>Основы       трудового       права.       Стороны       трудовых       отношений,       их       права</w:t>
      </w:r>
      <w:r>
        <w:rPr>
          <w:spacing w:val="1"/>
          <w:w w:val="105"/>
        </w:rPr>
        <w:t xml:space="preserve"> </w:t>
      </w:r>
      <w:r>
        <w:rPr>
          <w:w w:val="105"/>
        </w:rPr>
        <w:t>и обязанности. Трудовой договор. Заключение и прекращение трудового договора. Рабочее время</w:t>
      </w:r>
      <w:r>
        <w:rPr>
          <w:spacing w:val="1"/>
          <w:w w:val="105"/>
        </w:rPr>
        <w:t xml:space="preserve"> </w:t>
      </w:r>
      <w:r>
        <w:rPr>
          <w:w w:val="105"/>
        </w:rPr>
        <w:t>и</w:t>
      </w:r>
      <w:r>
        <w:rPr>
          <w:spacing w:val="1"/>
          <w:w w:val="105"/>
        </w:rPr>
        <w:t xml:space="preserve"> </w:t>
      </w:r>
      <w:r>
        <w:rPr>
          <w:w w:val="105"/>
        </w:rPr>
        <w:t>время</w:t>
      </w:r>
      <w:r>
        <w:rPr>
          <w:spacing w:val="1"/>
          <w:w w:val="105"/>
        </w:rPr>
        <w:t xml:space="preserve"> </w:t>
      </w:r>
      <w:r>
        <w:rPr>
          <w:w w:val="105"/>
        </w:rPr>
        <w:t>отдыха.</w:t>
      </w:r>
      <w:r>
        <w:rPr>
          <w:spacing w:val="1"/>
          <w:w w:val="105"/>
        </w:rPr>
        <w:t xml:space="preserve"> </w:t>
      </w:r>
      <w:r>
        <w:rPr>
          <w:w w:val="105"/>
        </w:rPr>
        <w:t>Особенности</w:t>
      </w:r>
      <w:r>
        <w:rPr>
          <w:spacing w:val="1"/>
          <w:w w:val="105"/>
        </w:rPr>
        <w:t xml:space="preserve"> </w:t>
      </w:r>
      <w:r>
        <w:rPr>
          <w:w w:val="105"/>
        </w:rPr>
        <w:t>правового</w:t>
      </w:r>
      <w:r>
        <w:rPr>
          <w:spacing w:val="1"/>
          <w:w w:val="105"/>
        </w:rPr>
        <w:t xml:space="preserve"> </w:t>
      </w:r>
      <w:r>
        <w:rPr>
          <w:w w:val="105"/>
        </w:rPr>
        <w:t>статуса</w:t>
      </w:r>
      <w:r>
        <w:rPr>
          <w:spacing w:val="1"/>
          <w:w w:val="105"/>
        </w:rPr>
        <w:t xml:space="preserve"> </w:t>
      </w:r>
      <w:r>
        <w:rPr>
          <w:w w:val="105"/>
        </w:rPr>
        <w:t>несовершеннолетних</w:t>
      </w:r>
      <w:r>
        <w:rPr>
          <w:spacing w:val="1"/>
          <w:w w:val="105"/>
        </w:rPr>
        <w:t xml:space="preserve"> </w:t>
      </w:r>
      <w:r>
        <w:rPr>
          <w:w w:val="105"/>
        </w:rPr>
        <w:t>при</w:t>
      </w:r>
      <w:r>
        <w:rPr>
          <w:spacing w:val="1"/>
          <w:w w:val="105"/>
        </w:rPr>
        <w:t xml:space="preserve"> </w:t>
      </w:r>
      <w:r>
        <w:rPr>
          <w:w w:val="105"/>
        </w:rPr>
        <w:t>осуществлении</w:t>
      </w:r>
      <w:r>
        <w:rPr>
          <w:spacing w:val="1"/>
          <w:w w:val="105"/>
        </w:rPr>
        <w:t xml:space="preserve"> </w:t>
      </w:r>
      <w:r>
        <w:rPr>
          <w:w w:val="105"/>
        </w:rPr>
        <w:t>трудовой</w:t>
      </w:r>
      <w:r>
        <w:rPr>
          <w:spacing w:val="1"/>
          <w:w w:val="105"/>
        </w:rPr>
        <w:t xml:space="preserve"> </w:t>
      </w:r>
      <w:r>
        <w:rPr>
          <w:w w:val="105"/>
        </w:rPr>
        <w:t>деятельности.</w:t>
      </w:r>
    </w:p>
    <w:p w:rsidR="007F4E71" w:rsidRDefault="002F6E5B">
      <w:pPr>
        <w:pStyle w:val="a3"/>
        <w:tabs>
          <w:tab w:val="left" w:pos="1283"/>
          <w:tab w:val="left" w:pos="1413"/>
          <w:tab w:val="left" w:pos="4204"/>
          <w:tab w:val="left" w:pos="4236"/>
          <w:tab w:val="left" w:pos="6622"/>
          <w:tab w:val="left" w:pos="6739"/>
          <w:tab w:val="left" w:pos="6830"/>
          <w:tab w:val="left" w:pos="9514"/>
        </w:tabs>
        <w:spacing w:line="252" w:lineRule="auto"/>
        <w:ind w:right="558"/>
      </w:pPr>
      <w:r>
        <w:rPr>
          <w:w w:val="105"/>
        </w:rPr>
        <w:t xml:space="preserve">Виды        </w:t>
      </w:r>
      <w:r>
        <w:rPr>
          <w:spacing w:val="45"/>
          <w:w w:val="105"/>
        </w:rPr>
        <w:t xml:space="preserve"> </w:t>
      </w:r>
      <w:r>
        <w:rPr>
          <w:w w:val="105"/>
        </w:rPr>
        <w:t xml:space="preserve">юридической        </w:t>
      </w:r>
      <w:r>
        <w:rPr>
          <w:spacing w:val="29"/>
          <w:w w:val="105"/>
        </w:rPr>
        <w:t xml:space="preserve"> </w:t>
      </w:r>
      <w:r>
        <w:rPr>
          <w:w w:val="105"/>
        </w:rPr>
        <w:t>ответственности.</w:t>
      </w:r>
      <w:r>
        <w:rPr>
          <w:w w:val="105"/>
        </w:rPr>
        <w:tab/>
        <w:t xml:space="preserve">Гражданско-правовые       </w:t>
      </w:r>
      <w:r>
        <w:rPr>
          <w:spacing w:val="32"/>
          <w:w w:val="105"/>
        </w:rPr>
        <w:t xml:space="preserve"> </w:t>
      </w:r>
      <w:r>
        <w:rPr>
          <w:w w:val="105"/>
        </w:rPr>
        <w:t>проступки</w:t>
      </w:r>
      <w:r>
        <w:rPr>
          <w:spacing w:val="-58"/>
          <w:w w:val="105"/>
        </w:rPr>
        <w:t xml:space="preserve"> </w:t>
      </w:r>
      <w:r>
        <w:rPr>
          <w:w w:val="105"/>
        </w:rPr>
        <w:t>и</w:t>
      </w:r>
      <w:r>
        <w:rPr>
          <w:w w:val="105"/>
        </w:rPr>
        <w:tab/>
        <w:t>гражданско-правовая</w:t>
      </w:r>
      <w:r>
        <w:rPr>
          <w:w w:val="105"/>
        </w:rPr>
        <w:tab/>
      </w:r>
      <w:r>
        <w:rPr>
          <w:w w:val="105"/>
        </w:rPr>
        <w:tab/>
        <w:t>ответственность.</w:t>
      </w:r>
      <w:r>
        <w:rPr>
          <w:w w:val="105"/>
        </w:rPr>
        <w:tab/>
      </w:r>
      <w:r>
        <w:rPr>
          <w:w w:val="105"/>
        </w:rPr>
        <w:tab/>
        <w:t>Административные</w:t>
      </w:r>
      <w:r>
        <w:rPr>
          <w:w w:val="105"/>
        </w:rPr>
        <w:tab/>
      </w:r>
      <w:r>
        <w:t>проступки</w:t>
      </w:r>
      <w:r>
        <w:rPr>
          <w:spacing w:val="-56"/>
        </w:rPr>
        <w:t xml:space="preserve"> </w:t>
      </w:r>
      <w:r>
        <w:rPr>
          <w:w w:val="105"/>
        </w:rPr>
        <w:t>и</w:t>
      </w:r>
      <w:r>
        <w:rPr>
          <w:w w:val="105"/>
        </w:rPr>
        <w:tab/>
      </w:r>
      <w:r>
        <w:rPr>
          <w:w w:val="105"/>
        </w:rPr>
        <w:tab/>
        <w:t>административная</w:t>
      </w:r>
      <w:r>
        <w:rPr>
          <w:w w:val="105"/>
        </w:rPr>
        <w:tab/>
        <w:t>ответственность.</w:t>
      </w:r>
      <w:r>
        <w:rPr>
          <w:w w:val="105"/>
        </w:rPr>
        <w:tab/>
      </w:r>
      <w:r>
        <w:rPr>
          <w:w w:val="105"/>
        </w:rPr>
        <w:tab/>
      </w:r>
      <w:r>
        <w:rPr>
          <w:w w:val="105"/>
        </w:rPr>
        <w:tab/>
        <w:t>Дисциплинарные</w:t>
      </w:r>
      <w:r>
        <w:rPr>
          <w:w w:val="105"/>
        </w:rPr>
        <w:tab/>
      </w:r>
      <w:r>
        <w:t>проступки</w:t>
      </w:r>
      <w:r>
        <w:rPr>
          <w:spacing w:val="-56"/>
        </w:rPr>
        <w:t xml:space="preserve"> </w:t>
      </w:r>
      <w:r>
        <w:rPr>
          <w:w w:val="105"/>
        </w:rPr>
        <w:t>и</w:t>
      </w:r>
      <w:r>
        <w:rPr>
          <w:spacing w:val="1"/>
          <w:w w:val="105"/>
        </w:rPr>
        <w:t xml:space="preserve"> </w:t>
      </w:r>
      <w:r>
        <w:rPr>
          <w:w w:val="105"/>
        </w:rPr>
        <w:t>дисциплинарная</w:t>
      </w:r>
      <w:r>
        <w:rPr>
          <w:spacing w:val="1"/>
          <w:w w:val="105"/>
        </w:rPr>
        <w:t xml:space="preserve"> </w:t>
      </w:r>
      <w:r>
        <w:rPr>
          <w:w w:val="105"/>
        </w:rPr>
        <w:t>ответственность.</w:t>
      </w:r>
      <w:r>
        <w:rPr>
          <w:spacing w:val="1"/>
          <w:w w:val="105"/>
        </w:rPr>
        <w:t xml:space="preserve"> </w:t>
      </w:r>
      <w:r>
        <w:rPr>
          <w:w w:val="105"/>
        </w:rPr>
        <w:t>Преступления</w:t>
      </w:r>
      <w:r>
        <w:rPr>
          <w:spacing w:val="1"/>
          <w:w w:val="105"/>
        </w:rPr>
        <w:t xml:space="preserve"> </w:t>
      </w:r>
      <w:r>
        <w:rPr>
          <w:w w:val="105"/>
        </w:rPr>
        <w:t>и</w:t>
      </w:r>
      <w:r>
        <w:rPr>
          <w:spacing w:val="1"/>
          <w:w w:val="105"/>
        </w:rPr>
        <w:t xml:space="preserve"> </w:t>
      </w:r>
      <w:r>
        <w:rPr>
          <w:w w:val="105"/>
        </w:rPr>
        <w:t>уголовная</w:t>
      </w:r>
      <w:r>
        <w:rPr>
          <w:spacing w:val="1"/>
          <w:w w:val="105"/>
        </w:rPr>
        <w:t xml:space="preserve"> </w:t>
      </w:r>
      <w:r>
        <w:rPr>
          <w:w w:val="105"/>
        </w:rPr>
        <w:t>ответственность.</w:t>
      </w:r>
      <w:r>
        <w:rPr>
          <w:spacing w:val="1"/>
          <w:w w:val="105"/>
        </w:rPr>
        <w:t xml:space="preserve"> </w:t>
      </w:r>
      <w:r>
        <w:rPr>
          <w:w w:val="105"/>
        </w:rPr>
        <w:t>Особенности</w:t>
      </w:r>
      <w:r>
        <w:rPr>
          <w:spacing w:val="-58"/>
          <w:w w:val="105"/>
        </w:rPr>
        <w:t xml:space="preserve"> </w:t>
      </w:r>
      <w:r>
        <w:rPr>
          <w:w w:val="105"/>
        </w:rPr>
        <w:t>юридической</w:t>
      </w:r>
      <w:r>
        <w:rPr>
          <w:spacing w:val="8"/>
          <w:w w:val="105"/>
        </w:rPr>
        <w:t xml:space="preserve"> </w:t>
      </w:r>
      <w:r>
        <w:rPr>
          <w:w w:val="105"/>
        </w:rPr>
        <w:t>ответственности</w:t>
      </w:r>
      <w:r>
        <w:rPr>
          <w:spacing w:val="10"/>
          <w:w w:val="105"/>
        </w:rPr>
        <w:t xml:space="preserve"> </w:t>
      </w:r>
      <w:r>
        <w:rPr>
          <w:w w:val="105"/>
        </w:rPr>
        <w:t>несовершеннолетних.</w:t>
      </w:r>
    </w:p>
    <w:p w:rsidR="007F4E71" w:rsidRDefault="002F6E5B">
      <w:pPr>
        <w:pStyle w:val="a3"/>
        <w:tabs>
          <w:tab w:val="left" w:pos="1801"/>
          <w:tab w:val="left" w:pos="3607"/>
        </w:tabs>
        <w:spacing w:before="1" w:line="244" w:lineRule="auto"/>
        <w:ind w:right="568"/>
      </w:pPr>
      <w:r>
        <w:rPr>
          <w:w w:val="105"/>
        </w:rPr>
        <w:t>Правоохранительные</w:t>
      </w:r>
      <w:r>
        <w:rPr>
          <w:spacing w:val="1"/>
          <w:w w:val="105"/>
        </w:rPr>
        <w:t xml:space="preserve"> </w:t>
      </w:r>
      <w:r>
        <w:rPr>
          <w:w w:val="105"/>
        </w:rPr>
        <w:t>органы</w:t>
      </w:r>
      <w:r>
        <w:rPr>
          <w:spacing w:val="1"/>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Структура</w:t>
      </w:r>
      <w:r>
        <w:rPr>
          <w:spacing w:val="1"/>
          <w:w w:val="105"/>
        </w:rPr>
        <w:t xml:space="preserve"> </w:t>
      </w:r>
      <w:r>
        <w:rPr>
          <w:w w:val="105"/>
        </w:rPr>
        <w:t>правоохранительных</w:t>
      </w:r>
      <w:r>
        <w:rPr>
          <w:spacing w:val="-58"/>
          <w:w w:val="105"/>
        </w:rPr>
        <w:t xml:space="preserve"> </w:t>
      </w:r>
      <w:r>
        <w:rPr>
          <w:w w:val="105"/>
        </w:rPr>
        <w:t>органов</w:t>
      </w:r>
      <w:r>
        <w:rPr>
          <w:w w:val="105"/>
        </w:rPr>
        <w:tab/>
        <w:t>Российской</w:t>
      </w:r>
      <w:r>
        <w:rPr>
          <w:w w:val="105"/>
        </w:rPr>
        <w:tab/>
        <w:t>Федерации.</w:t>
      </w:r>
      <w:r>
        <w:rPr>
          <w:spacing w:val="38"/>
          <w:w w:val="105"/>
        </w:rPr>
        <w:t xml:space="preserve"> </w:t>
      </w:r>
      <w:r>
        <w:rPr>
          <w:w w:val="105"/>
        </w:rPr>
        <w:t>Функции</w:t>
      </w:r>
      <w:r>
        <w:rPr>
          <w:spacing w:val="37"/>
          <w:w w:val="105"/>
        </w:rPr>
        <w:t xml:space="preserve"> </w:t>
      </w:r>
      <w:r>
        <w:rPr>
          <w:w w:val="105"/>
        </w:rPr>
        <w:t>правоохранительных</w:t>
      </w:r>
      <w:r>
        <w:rPr>
          <w:spacing w:val="43"/>
          <w:w w:val="105"/>
        </w:rPr>
        <w:t xml:space="preserve"> </w:t>
      </w:r>
      <w:r>
        <w:rPr>
          <w:w w:val="105"/>
        </w:rPr>
        <w:t>органов.</w:t>
      </w:r>
    </w:p>
    <w:p w:rsidR="007F4E71" w:rsidRDefault="007F4E71">
      <w:pPr>
        <w:spacing w:line="244" w:lineRule="auto"/>
        <w:sectPr w:rsidR="007F4E71">
          <w:headerReference w:type="default" r:id="rId19"/>
          <w:pgSz w:w="11910" w:h="16860"/>
          <w:pgMar w:top="760" w:right="20" w:bottom="280" w:left="740" w:header="0" w:footer="0" w:gutter="0"/>
          <w:cols w:space="720"/>
        </w:sectPr>
      </w:pPr>
    </w:p>
    <w:p w:rsidR="007F4E71" w:rsidRDefault="002F6E5B">
      <w:pPr>
        <w:pStyle w:val="a3"/>
        <w:spacing w:before="80"/>
        <w:ind w:left="1096" w:firstLine="0"/>
        <w:jc w:val="left"/>
      </w:pPr>
      <w:r>
        <w:rPr>
          <w:w w:val="105"/>
        </w:rPr>
        <w:lastRenderedPageBreak/>
        <w:t>Содержание</w:t>
      </w:r>
      <w:r>
        <w:rPr>
          <w:spacing w:val="-4"/>
          <w:w w:val="105"/>
        </w:rPr>
        <w:t xml:space="preserve"> </w:t>
      </w:r>
      <w:r>
        <w:rPr>
          <w:w w:val="105"/>
        </w:rPr>
        <w:t>обучения</w:t>
      </w:r>
      <w:r>
        <w:rPr>
          <w:spacing w:val="-1"/>
          <w:w w:val="105"/>
        </w:rPr>
        <w:t xml:space="preserve"> </w:t>
      </w:r>
      <w:r>
        <w:rPr>
          <w:w w:val="105"/>
        </w:rPr>
        <w:t>в</w:t>
      </w:r>
      <w:r>
        <w:rPr>
          <w:spacing w:val="-2"/>
          <w:w w:val="105"/>
        </w:rPr>
        <w:t xml:space="preserve"> </w:t>
      </w:r>
      <w:r>
        <w:rPr>
          <w:w w:val="105"/>
        </w:rPr>
        <w:t>8</w:t>
      </w:r>
      <w:r>
        <w:rPr>
          <w:spacing w:val="-2"/>
          <w:w w:val="105"/>
        </w:rPr>
        <w:t xml:space="preserve"> </w:t>
      </w:r>
      <w:r>
        <w:rPr>
          <w:w w:val="105"/>
        </w:rPr>
        <w:t>классе.</w:t>
      </w:r>
    </w:p>
    <w:p w:rsidR="007F4E71" w:rsidRDefault="002F6E5B">
      <w:pPr>
        <w:pStyle w:val="a3"/>
        <w:spacing w:before="7"/>
        <w:ind w:left="1096" w:firstLine="0"/>
        <w:jc w:val="left"/>
      </w:pPr>
      <w:r>
        <w:t>Человек</w:t>
      </w:r>
      <w:r>
        <w:rPr>
          <w:spacing w:val="22"/>
        </w:rPr>
        <w:t xml:space="preserve"> </w:t>
      </w:r>
      <w:r>
        <w:t>в</w:t>
      </w:r>
      <w:r>
        <w:rPr>
          <w:spacing w:val="23"/>
        </w:rPr>
        <w:t xml:space="preserve"> </w:t>
      </w:r>
      <w:r>
        <w:t>экономических</w:t>
      </w:r>
      <w:r>
        <w:rPr>
          <w:spacing w:val="29"/>
        </w:rPr>
        <w:t xml:space="preserve"> </w:t>
      </w:r>
      <w:r>
        <w:t>отношениях.</w:t>
      </w:r>
    </w:p>
    <w:p w:rsidR="007F4E71" w:rsidRDefault="002F6E5B">
      <w:pPr>
        <w:pStyle w:val="a3"/>
        <w:spacing w:before="14"/>
        <w:ind w:left="1096" w:firstLine="0"/>
        <w:jc w:val="left"/>
      </w:pPr>
      <w:r>
        <w:rPr>
          <w:w w:val="105"/>
        </w:rPr>
        <w:t>Экономическая</w:t>
      </w:r>
      <w:r>
        <w:rPr>
          <w:spacing w:val="52"/>
          <w:w w:val="105"/>
        </w:rPr>
        <w:t xml:space="preserve"> </w:t>
      </w:r>
      <w:r>
        <w:rPr>
          <w:w w:val="105"/>
        </w:rPr>
        <w:t>жизнь</w:t>
      </w:r>
      <w:r>
        <w:rPr>
          <w:spacing w:val="48"/>
          <w:w w:val="105"/>
        </w:rPr>
        <w:t xml:space="preserve"> </w:t>
      </w:r>
      <w:r>
        <w:rPr>
          <w:w w:val="105"/>
        </w:rPr>
        <w:t xml:space="preserve">общества. </w:t>
      </w:r>
      <w:r>
        <w:rPr>
          <w:spacing w:val="41"/>
          <w:w w:val="105"/>
        </w:rPr>
        <w:t xml:space="preserve"> </w:t>
      </w:r>
      <w:r>
        <w:rPr>
          <w:w w:val="105"/>
        </w:rPr>
        <w:t xml:space="preserve">Потребности </w:t>
      </w:r>
      <w:r>
        <w:rPr>
          <w:spacing w:val="43"/>
          <w:w w:val="105"/>
        </w:rPr>
        <w:t xml:space="preserve"> </w:t>
      </w:r>
      <w:r>
        <w:rPr>
          <w:w w:val="105"/>
        </w:rPr>
        <w:t xml:space="preserve">и </w:t>
      </w:r>
      <w:r>
        <w:rPr>
          <w:spacing w:val="48"/>
          <w:w w:val="105"/>
        </w:rPr>
        <w:t xml:space="preserve"> </w:t>
      </w:r>
      <w:r>
        <w:rPr>
          <w:w w:val="105"/>
        </w:rPr>
        <w:t xml:space="preserve">ресурсы, </w:t>
      </w:r>
      <w:r>
        <w:rPr>
          <w:spacing w:val="45"/>
          <w:w w:val="105"/>
        </w:rPr>
        <w:t xml:space="preserve"> </w:t>
      </w:r>
      <w:r>
        <w:rPr>
          <w:w w:val="105"/>
        </w:rPr>
        <w:t xml:space="preserve">ограниченность </w:t>
      </w:r>
      <w:r>
        <w:rPr>
          <w:spacing w:val="52"/>
          <w:w w:val="105"/>
        </w:rPr>
        <w:t xml:space="preserve"> </w:t>
      </w:r>
      <w:r>
        <w:rPr>
          <w:w w:val="105"/>
        </w:rPr>
        <w:t>ресурсов.</w:t>
      </w:r>
    </w:p>
    <w:p w:rsidR="007F4E71" w:rsidRDefault="002F6E5B">
      <w:pPr>
        <w:pStyle w:val="a3"/>
        <w:spacing w:before="9"/>
        <w:ind w:firstLine="0"/>
        <w:jc w:val="left"/>
      </w:pPr>
      <w:r>
        <w:t>Экономический</w:t>
      </w:r>
      <w:r>
        <w:rPr>
          <w:spacing w:val="37"/>
        </w:rPr>
        <w:t xml:space="preserve"> </w:t>
      </w:r>
      <w:r>
        <w:t>выбор.</w:t>
      </w:r>
    </w:p>
    <w:p w:rsidR="007F4E71" w:rsidRDefault="002F6E5B">
      <w:pPr>
        <w:pStyle w:val="a3"/>
        <w:spacing w:before="9" w:line="252" w:lineRule="auto"/>
        <w:ind w:right="544"/>
      </w:pPr>
      <w:r>
        <w:rPr>
          <w:w w:val="105"/>
        </w:rPr>
        <w:t>Экономическая</w:t>
      </w:r>
      <w:r>
        <w:rPr>
          <w:spacing w:val="1"/>
          <w:w w:val="105"/>
        </w:rPr>
        <w:t xml:space="preserve"> </w:t>
      </w:r>
      <w:r>
        <w:rPr>
          <w:w w:val="105"/>
        </w:rPr>
        <w:t>система</w:t>
      </w:r>
      <w:r>
        <w:rPr>
          <w:spacing w:val="1"/>
          <w:w w:val="105"/>
        </w:rPr>
        <w:t xml:space="preserve"> </w:t>
      </w:r>
      <w:r>
        <w:rPr>
          <w:w w:val="105"/>
        </w:rPr>
        <w:t>и</w:t>
      </w:r>
      <w:r>
        <w:rPr>
          <w:spacing w:val="1"/>
          <w:w w:val="105"/>
        </w:rPr>
        <w:t xml:space="preserve"> </w:t>
      </w:r>
      <w:r>
        <w:rPr>
          <w:w w:val="105"/>
        </w:rPr>
        <w:t>её</w:t>
      </w:r>
      <w:r>
        <w:rPr>
          <w:spacing w:val="1"/>
          <w:w w:val="105"/>
        </w:rPr>
        <w:t xml:space="preserve"> </w:t>
      </w:r>
      <w:r>
        <w:rPr>
          <w:w w:val="105"/>
        </w:rPr>
        <w:t>функции.</w:t>
      </w:r>
      <w:r>
        <w:rPr>
          <w:spacing w:val="1"/>
          <w:w w:val="105"/>
        </w:rPr>
        <w:t xml:space="preserve"> </w:t>
      </w:r>
      <w:r>
        <w:rPr>
          <w:w w:val="105"/>
        </w:rPr>
        <w:t>Собственность.</w:t>
      </w:r>
      <w:r>
        <w:rPr>
          <w:spacing w:val="1"/>
          <w:w w:val="105"/>
        </w:rPr>
        <w:t xml:space="preserve"> </w:t>
      </w:r>
      <w:r>
        <w:rPr>
          <w:w w:val="105"/>
        </w:rPr>
        <w:t>Производство</w:t>
      </w:r>
      <w:r>
        <w:rPr>
          <w:spacing w:val="1"/>
          <w:w w:val="105"/>
        </w:rPr>
        <w:t xml:space="preserve"> </w:t>
      </w:r>
      <w:r>
        <w:rPr>
          <w:w w:val="105"/>
        </w:rPr>
        <w:t>‒</w:t>
      </w:r>
      <w:r>
        <w:rPr>
          <w:spacing w:val="1"/>
          <w:w w:val="105"/>
        </w:rPr>
        <w:t xml:space="preserve"> </w:t>
      </w:r>
      <w:r>
        <w:rPr>
          <w:w w:val="105"/>
        </w:rPr>
        <w:t>источник</w:t>
      </w:r>
      <w:r>
        <w:rPr>
          <w:spacing w:val="1"/>
          <w:w w:val="105"/>
        </w:rPr>
        <w:t xml:space="preserve"> </w:t>
      </w:r>
      <w:r>
        <w:rPr>
          <w:w w:val="105"/>
        </w:rPr>
        <w:t>экономических благ. Факторы производства. Трудовая деятельность. Производительность труда.</w:t>
      </w:r>
      <w:r>
        <w:rPr>
          <w:spacing w:val="1"/>
          <w:w w:val="105"/>
        </w:rPr>
        <w:t xml:space="preserve"> </w:t>
      </w:r>
      <w:r>
        <w:rPr>
          <w:w w:val="105"/>
        </w:rPr>
        <w:t>Разделение</w:t>
      </w:r>
      <w:r>
        <w:rPr>
          <w:spacing w:val="2"/>
          <w:w w:val="105"/>
        </w:rPr>
        <w:t xml:space="preserve"> </w:t>
      </w:r>
      <w:r>
        <w:rPr>
          <w:w w:val="105"/>
        </w:rPr>
        <w:t>труда.</w:t>
      </w:r>
    </w:p>
    <w:p w:rsidR="007F4E71" w:rsidRDefault="002F6E5B">
      <w:pPr>
        <w:pStyle w:val="a3"/>
        <w:spacing w:before="3"/>
        <w:ind w:left="1096" w:firstLine="0"/>
      </w:pPr>
      <w:r>
        <w:t>Предпринимательство.</w:t>
      </w:r>
      <w:r>
        <w:rPr>
          <w:spacing w:val="34"/>
        </w:rPr>
        <w:t xml:space="preserve"> </w:t>
      </w:r>
      <w:r>
        <w:t>Виды</w:t>
      </w:r>
      <w:r>
        <w:rPr>
          <w:spacing w:val="49"/>
        </w:rPr>
        <w:t xml:space="preserve"> </w:t>
      </w:r>
      <w:r>
        <w:t>и</w:t>
      </w:r>
      <w:r>
        <w:rPr>
          <w:spacing w:val="43"/>
        </w:rPr>
        <w:t xml:space="preserve"> </w:t>
      </w:r>
      <w:r>
        <w:t>формы</w:t>
      </w:r>
      <w:r>
        <w:rPr>
          <w:spacing w:val="49"/>
        </w:rPr>
        <w:t xml:space="preserve"> </w:t>
      </w:r>
      <w:r>
        <w:t>предпринимательской</w:t>
      </w:r>
      <w:r>
        <w:rPr>
          <w:spacing w:val="41"/>
        </w:rPr>
        <w:t xml:space="preserve"> </w:t>
      </w:r>
      <w:r>
        <w:t>деятельности.</w:t>
      </w:r>
    </w:p>
    <w:p w:rsidR="007F4E71" w:rsidRDefault="002F6E5B">
      <w:pPr>
        <w:pStyle w:val="a3"/>
        <w:spacing w:before="9"/>
        <w:ind w:left="1096" w:firstLine="0"/>
      </w:pPr>
      <w:r>
        <w:rPr>
          <w:w w:val="105"/>
        </w:rPr>
        <w:t>Обмен.</w:t>
      </w:r>
      <w:r>
        <w:rPr>
          <w:spacing w:val="21"/>
          <w:w w:val="105"/>
        </w:rPr>
        <w:t xml:space="preserve"> </w:t>
      </w:r>
      <w:r>
        <w:rPr>
          <w:w w:val="105"/>
        </w:rPr>
        <w:t>Деньги</w:t>
      </w:r>
      <w:r>
        <w:rPr>
          <w:spacing w:val="24"/>
          <w:w w:val="105"/>
        </w:rPr>
        <w:t xml:space="preserve"> </w:t>
      </w:r>
      <w:r>
        <w:rPr>
          <w:w w:val="105"/>
        </w:rPr>
        <w:t>и</w:t>
      </w:r>
      <w:r>
        <w:rPr>
          <w:spacing w:val="23"/>
          <w:w w:val="105"/>
        </w:rPr>
        <w:t xml:space="preserve"> </w:t>
      </w:r>
      <w:r>
        <w:rPr>
          <w:w w:val="105"/>
        </w:rPr>
        <w:t>их</w:t>
      </w:r>
      <w:r>
        <w:rPr>
          <w:spacing w:val="19"/>
          <w:w w:val="105"/>
        </w:rPr>
        <w:t xml:space="preserve"> </w:t>
      </w:r>
      <w:r>
        <w:rPr>
          <w:w w:val="105"/>
        </w:rPr>
        <w:t>функции.</w:t>
      </w:r>
      <w:r>
        <w:rPr>
          <w:spacing w:val="22"/>
          <w:w w:val="105"/>
        </w:rPr>
        <w:t xml:space="preserve"> </w:t>
      </w:r>
      <w:r>
        <w:rPr>
          <w:w w:val="105"/>
        </w:rPr>
        <w:t>Торговля</w:t>
      </w:r>
      <w:r>
        <w:rPr>
          <w:spacing w:val="23"/>
          <w:w w:val="105"/>
        </w:rPr>
        <w:t xml:space="preserve"> </w:t>
      </w:r>
      <w:r>
        <w:rPr>
          <w:w w:val="105"/>
        </w:rPr>
        <w:t>и</w:t>
      </w:r>
      <w:r>
        <w:rPr>
          <w:spacing w:val="29"/>
          <w:w w:val="105"/>
        </w:rPr>
        <w:t xml:space="preserve"> </w:t>
      </w:r>
      <w:r>
        <w:rPr>
          <w:w w:val="105"/>
        </w:rPr>
        <w:t>её</w:t>
      </w:r>
      <w:r>
        <w:rPr>
          <w:spacing w:val="18"/>
          <w:w w:val="105"/>
        </w:rPr>
        <w:t xml:space="preserve"> </w:t>
      </w:r>
      <w:r>
        <w:rPr>
          <w:w w:val="105"/>
        </w:rPr>
        <w:t>формы.</w:t>
      </w:r>
      <w:r>
        <w:rPr>
          <w:spacing w:val="21"/>
          <w:w w:val="105"/>
        </w:rPr>
        <w:t xml:space="preserve"> </w:t>
      </w:r>
      <w:r>
        <w:rPr>
          <w:w w:val="105"/>
        </w:rPr>
        <w:t>Рыночная</w:t>
      </w:r>
      <w:r>
        <w:rPr>
          <w:spacing w:val="20"/>
          <w:w w:val="105"/>
        </w:rPr>
        <w:t xml:space="preserve"> </w:t>
      </w:r>
      <w:r>
        <w:rPr>
          <w:w w:val="105"/>
        </w:rPr>
        <w:t>экономика.</w:t>
      </w:r>
      <w:r>
        <w:rPr>
          <w:spacing w:val="22"/>
          <w:w w:val="105"/>
        </w:rPr>
        <w:t xml:space="preserve"> </w:t>
      </w:r>
      <w:r>
        <w:rPr>
          <w:w w:val="105"/>
        </w:rPr>
        <w:t>Конкуренция.</w:t>
      </w:r>
    </w:p>
    <w:p w:rsidR="007F4E71" w:rsidRDefault="002F6E5B">
      <w:pPr>
        <w:pStyle w:val="a3"/>
        <w:spacing w:before="9"/>
        <w:ind w:firstLine="0"/>
      </w:pPr>
      <w:r>
        <w:t>Спрос</w:t>
      </w:r>
      <w:r>
        <w:rPr>
          <w:spacing w:val="23"/>
        </w:rPr>
        <w:t xml:space="preserve"> </w:t>
      </w:r>
      <w:r>
        <w:t>и</w:t>
      </w:r>
      <w:r>
        <w:rPr>
          <w:spacing w:val="18"/>
        </w:rPr>
        <w:t xml:space="preserve"> </w:t>
      </w:r>
      <w:r>
        <w:t>предложение.</w:t>
      </w:r>
    </w:p>
    <w:p w:rsidR="007F4E71" w:rsidRDefault="002F6E5B">
      <w:pPr>
        <w:pStyle w:val="a3"/>
        <w:spacing w:before="9"/>
        <w:ind w:left="1096" w:firstLine="0"/>
      </w:pPr>
      <w:r>
        <w:t>Рыночное</w:t>
      </w:r>
      <w:r>
        <w:rPr>
          <w:spacing w:val="32"/>
        </w:rPr>
        <w:t xml:space="preserve"> </w:t>
      </w:r>
      <w:r>
        <w:t>равновесие.</w:t>
      </w:r>
      <w:r>
        <w:rPr>
          <w:spacing w:val="26"/>
        </w:rPr>
        <w:t xml:space="preserve"> </w:t>
      </w:r>
      <w:r>
        <w:t>Невидимая</w:t>
      </w:r>
      <w:r>
        <w:rPr>
          <w:spacing w:val="36"/>
        </w:rPr>
        <w:t xml:space="preserve"> </w:t>
      </w:r>
      <w:r>
        <w:t>рука</w:t>
      </w:r>
      <w:r>
        <w:rPr>
          <w:spacing w:val="44"/>
        </w:rPr>
        <w:t xml:space="preserve"> </w:t>
      </w:r>
      <w:r>
        <w:t>рынка.</w:t>
      </w:r>
      <w:r>
        <w:rPr>
          <w:spacing w:val="35"/>
        </w:rPr>
        <w:t xml:space="preserve"> </w:t>
      </w:r>
      <w:r>
        <w:t>Многообразие</w:t>
      </w:r>
      <w:r>
        <w:rPr>
          <w:spacing w:val="35"/>
        </w:rPr>
        <w:t xml:space="preserve"> </w:t>
      </w:r>
      <w:r>
        <w:t>рынков.</w:t>
      </w:r>
    </w:p>
    <w:p w:rsidR="007F4E71" w:rsidRDefault="002F6E5B">
      <w:pPr>
        <w:pStyle w:val="a3"/>
        <w:spacing w:before="19" w:line="244" w:lineRule="auto"/>
        <w:ind w:right="580"/>
      </w:pPr>
      <w:r>
        <w:rPr>
          <w:w w:val="105"/>
        </w:rPr>
        <w:t>Предприятие в экономике. Издержки, выручка и прибыль. Как повысить эффективность</w:t>
      </w:r>
      <w:r>
        <w:rPr>
          <w:spacing w:val="1"/>
          <w:w w:val="105"/>
        </w:rPr>
        <w:t xml:space="preserve"> </w:t>
      </w:r>
      <w:r>
        <w:rPr>
          <w:w w:val="105"/>
        </w:rPr>
        <w:t>производства.</w:t>
      </w:r>
    </w:p>
    <w:p w:rsidR="007F4E71" w:rsidRDefault="002F6E5B">
      <w:pPr>
        <w:pStyle w:val="a3"/>
        <w:ind w:left="1096" w:firstLine="0"/>
      </w:pPr>
      <w:r>
        <w:t>Заработная</w:t>
      </w:r>
      <w:r>
        <w:rPr>
          <w:spacing w:val="23"/>
        </w:rPr>
        <w:t xml:space="preserve"> </w:t>
      </w:r>
      <w:r>
        <w:t>плата</w:t>
      </w:r>
      <w:r>
        <w:rPr>
          <w:spacing w:val="24"/>
        </w:rPr>
        <w:t xml:space="preserve"> </w:t>
      </w:r>
      <w:r>
        <w:t>и</w:t>
      </w:r>
      <w:r>
        <w:rPr>
          <w:spacing w:val="35"/>
        </w:rPr>
        <w:t xml:space="preserve"> </w:t>
      </w:r>
      <w:r>
        <w:t>стимулирование</w:t>
      </w:r>
      <w:r>
        <w:rPr>
          <w:spacing w:val="27"/>
        </w:rPr>
        <w:t xml:space="preserve"> </w:t>
      </w:r>
      <w:r>
        <w:t>труда.</w:t>
      </w:r>
      <w:r>
        <w:rPr>
          <w:spacing w:val="22"/>
        </w:rPr>
        <w:t xml:space="preserve"> </w:t>
      </w:r>
      <w:r>
        <w:t>Занятость</w:t>
      </w:r>
      <w:r>
        <w:rPr>
          <w:spacing w:val="32"/>
        </w:rPr>
        <w:t xml:space="preserve"> </w:t>
      </w:r>
      <w:r>
        <w:t>и</w:t>
      </w:r>
      <w:r>
        <w:rPr>
          <w:spacing w:val="25"/>
        </w:rPr>
        <w:t xml:space="preserve"> </w:t>
      </w:r>
      <w:r>
        <w:t>безработица.</w:t>
      </w:r>
    </w:p>
    <w:p w:rsidR="007F4E71" w:rsidRDefault="002F6E5B">
      <w:pPr>
        <w:pStyle w:val="a3"/>
        <w:spacing w:before="16" w:line="247" w:lineRule="auto"/>
        <w:ind w:right="561"/>
      </w:pPr>
      <w:r>
        <w:rPr>
          <w:w w:val="105"/>
        </w:rPr>
        <w:t>Финансовый</w:t>
      </w:r>
      <w:r>
        <w:rPr>
          <w:spacing w:val="1"/>
          <w:w w:val="105"/>
        </w:rPr>
        <w:t xml:space="preserve"> </w:t>
      </w:r>
      <w:r>
        <w:rPr>
          <w:w w:val="105"/>
        </w:rPr>
        <w:t>рынок</w:t>
      </w:r>
      <w:r>
        <w:rPr>
          <w:spacing w:val="1"/>
          <w:w w:val="105"/>
        </w:rPr>
        <w:t xml:space="preserve"> </w:t>
      </w:r>
      <w:r>
        <w:rPr>
          <w:w w:val="105"/>
        </w:rPr>
        <w:t>и</w:t>
      </w:r>
      <w:r>
        <w:rPr>
          <w:spacing w:val="1"/>
          <w:w w:val="105"/>
        </w:rPr>
        <w:t xml:space="preserve"> </w:t>
      </w:r>
      <w:r>
        <w:rPr>
          <w:w w:val="105"/>
        </w:rPr>
        <w:t>посредники</w:t>
      </w:r>
      <w:r>
        <w:rPr>
          <w:spacing w:val="1"/>
          <w:w w:val="105"/>
        </w:rPr>
        <w:t xml:space="preserve"> </w:t>
      </w:r>
      <w:r>
        <w:rPr>
          <w:w w:val="105"/>
        </w:rPr>
        <w:t>(банки,</w:t>
      </w:r>
      <w:r>
        <w:rPr>
          <w:spacing w:val="1"/>
          <w:w w:val="105"/>
        </w:rPr>
        <w:t xml:space="preserve"> </w:t>
      </w:r>
      <w:r>
        <w:rPr>
          <w:w w:val="105"/>
        </w:rPr>
        <w:t>страховые</w:t>
      </w:r>
      <w:r>
        <w:rPr>
          <w:spacing w:val="1"/>
          <w:w w:val="105"/>
        </w:rPr>
        <w:t xml:space="preserve"> </w:t>
      </w:r>
      <w:r>
        <w:rPr>
          <w:w w:val="105"/>
        </w:rPr>
        <w:t>компании,</w:t>
      </w:r>
      <w:r>
        <w:rPr>
          <w:spacing w:val="1"/>
          <w:w w:val="105"/>
        </w:rPr>
        <w:t xml:space="preserve"> </w:t>
      </w:r>
      <w:r>
        <w:rPr>
          <w:w w:val="105"/>
        </w:rPr>
        <w:t>кредитные</w:t>
      </w:r>
      <w:r>
        <w:rPr>
          <w:spacing w:val="1"/>
          <w:w w:val="105"/>
        </w:rPr>
        <w:t xml:space="preserve"> </w:t>
      </w:r>
      <w:r>
        <w:rPr>
          <w:w w:val="105"/>
        </w:rPr>
        <w:t>союзы,</w:t>
      </w:r>
      <w:r>
        <w:rPr>
          <w:spacing w:val="1"/>
          <w:w w:val="105"/>
        </w:rPr>
        <w:t xml:space="preserve"> </w:t>
      </w:r>
      <w:r>
        <w:rPr>
          <w:w w:val="105"/>
        </w:rPr>
        <w:t>участники</w:t>
      </w:r>
      <w:r>
        <w:rPr>
          <w:spacing w:val="1"/>
          <w:w w:val="105"/>
        </w:rPr>
        <w:t xml:space="preserve"> </w:t>
      </w:r>
      <w:r>
        <w:rPr>
          <w:w w:val="105"/>
        </w:rPr>
        <w:t>фондового</w:t>
      </w:r>
      <w:r>
        <w:rPr>
          <w:spacing w:val="6"/>
          <w:w w:val="105"/>
        </w:rPr>
        <w:t xml:space="preserve"> </w:t>
      </w:r>
      <w:r>
        <w:rPr>
          <w:w w:val="105"/>
        </w:rPr>
        <w:t>рынка).</w:t>
      </w:r>
      <w:r>
        <w:rPr>
          <w:spacing w:val="3"/>
          <w:w w:val="105"/>
        </w:rPr>
        <w:t xml:space="preserve"> </w:t>
      </w:r>
      <w:r>
        <w:rPr>
          <w:w w:val="105"/>
        </w:rPr>
        <w:t>Услуги</w:t>
      </w:r>
      <w:r>
        <w:rPr>
          <w:spacing w:val="1"/>
          <w:w w:val="105"/>
        </w:rPr>
        <w:t xml:space="preserve"> </w:t>
      </w:r>
      <w:r>
        <w:rPr>
          <w:w w:val="105"/>
        </w:rPr>
        <w:t>финансовых</w:t>
      </w:r>
      <w:r>
        <w:rPr>
          <w:spacing w:val="-4"/>
          <w:w w:val="105"/>
        </w:rPr>
        <w:t xml:space="preserve"> </w:t>
      </w:r>
      <w:r>
        <w:rPr>
          <w:w w:val="105"/>
        </w:rPr>
        <w:t>посредников.</w:t>
      </w:r>
    </w:p>
    <w:p w:rsidR="007F4E71" w:rsidRDefault="002F6E5B">
      <w:pPr>
        <w:pStyle w:val="a3"/>
        <w:spacing w:before="3"/>
        <w:ind w:left="1096" w:firstLine="0"/>
      </w:pPr>
      <w:r>
        <w:t>Основные</w:t>
      </w:r>
      <w:r>
        <w:rPr>
          <w:spacing w:val="32"/>
        </w:rPr>
        <w:t xml:space="preserve"> </w:t>
      </w:r>
      <w:r>
        <w:t>типы</w:t>
      </w:r>
      <w:r>
        <w:rPr>
          <w:spacing w:val="37"/>
        </w:rPr>
        <w:t xml:space="preserve"> </w:t>
      </w:r>
      <w:r>
        <w:t>финансовых</w:t>
      </w:r>
      <w:r>
        <w:rPr>
          <w:spacing w:val="23"/>
        </w:rPr>
        <w:t xml:space="preserve"> </w:t>
      </w:r>
      <w:r>
        <w:t>инструментов:</w:t>
      </w:r>
      <w:r>
        <w:rPr>
          <w:spacing w:val="37"/>
        </w:rPr>
        <w:t xml:space="preserve"> </w:t>
      </w:r>
      <w:r>
        <w:t>акции</w:t>
      </w:r>
      <w:r>
        <w:rPr>
          <w:spacing w:val="30"/>
        </w:rPr>
        <w:t xml:space="preserve"> </w:t>
      </w:r>
      <w:r>
        <w:t>и</w:t>
      </w:r>
      <w:r>
        <w:rPr>
          <w:spacing w:val="30"/>
        </w:rPr>
        <w:t xml:space="preserve"> </w:t>
      </w:r>
      <w:r>
        <w:t>облигации.</w:t>
      </w:r>
    </w:p>
    <w:p w:rsidR="007F4E71" w:rsidRDefault="002F6E5B">
      <w:pPr>
        <w:pStyle w:val="a3"/>
        <w:spacing w:before="12" w:line="247" w:lineRule="auto"/>
        <w:ind w:right="539"/>
      </w:pPr>
      <w:r>
        <w:rPr>
          <w:w w:val="105"/>
        </w:rPr>
        <w:t>Банковские</w:t>
      </w:r>
      <w:r>
        <w:rPr>
          <w:spacing w:val="1"/>
          <w:w w:val="105"/>
        </w:rPr>
        <w:t xml:space="preserve"> </w:t>
      </w:r>
      <w:r>
        <w:rPr>
          <w:w w:val="105"/>
        </w:rPr>
        <w:t>услуги,</w:t>
      </w:r>
      <w:r>
        <w:rPr>
          <w:spacing w:val="1"/>
          <w:w w:val="105"/>
        </w:rPr>
        <w:t xml:space="preserve"> </w:t>
      </w:r>
      <w:r>
        <w:rPr>
          <w:w w:val="105"/>
        </w:rPr>
        <w:t>предоставляемые</w:t>
      </w:r>
      <w:r>
        <w:rPr>
          <w:spacing w:val="1"/>
          <w:w w:val="105"/>
        </w:rPr>
        <w:t xml:space="preserve"> </w:t>
      </w:r>
      <w:r>
        <w:rPr>
          <w:w w:val="105"/>
        </w:rPr>
        <w:t>гражданам</w:t>
      </w:r>
      <w:r>
        <w:rPr>
          <w:spacing w:val="1"/>
          <w:w w:val="105"/>
        </w:rPr>
        <w:t xml:space="preserve"> </w:t>
      </w:r>
      <w:r>
        <w:rPr>
          <w:w w:val="105"/>
        </w:rPr>
        <w:t>(депозит,</w:t>
      </w:r>
      <w:r>
        <w:rPr>
          <w:spacing w:val="1"/>
          <w:w w:val="105"/>
        </w:rPr>
        <w:t xml:space="preserve"> </w:t>
      </w:r>
      <w:r>
        <w:rPr>
          <w:w w:val="105"/>
        </w:rPr>
        <w:t>кредит,</w:t>
      </w:r>
      <w:r>
        <w:rPr>
          <w:spacing w:val="1"/>
          <w:w w:val="105"/>
        </w:rPr>
        <w:t xml:space="preserve"> </w:t>
      </w:r>
      <w:r>
        <w:rPr>
          <w:w w:val="105"/>
        </w:rPr>
        <w:t>платёжная</w:t>
      </w:r>
      <w:r>
        <w:rPr>
          <w:spacing w:val="1"/>
          <w:w w:val="105"/>
        </w:rPr>
        <w:t xml:space="preserve"> </w:t>
      </w:r>
      <w:r>
        <w:rPr>
          <w:w w:val="105"/>
        </w:rPr>
        <w:t>карта,</w:t>
      </w:r>
      <w:r>
        <w:rPr>
          <w:spacing w:val="1"/>
          <w:w w:val="105"/>
        </w:rPr>
        <w:t xml:space="preserve"> </w:t>
      </w:r>
      <w:r>
        <w:rPr>
          <w:w w:val="105"/>
        </w:rPr>
        <w:t>денежные</w:t>
      </w:r>
      <w:r>
        <w:rPr>
          <w:spacing w:val="1"/>
          <w:w w:val="105"/>
        </w:rPr>
        <w:t xml:space="preserve"> </w:t>
      </w:r>
      <w:r>
        <w:rPr>
          <w:w w:val="105"/>
        </w:rPr>
        <w:t>переводы,</w:t>
      </w:r>
      <w:r>
        <w:rPr>
          <w:spacing w:val="1"/>
          <w:w w:val="105"/>
        </w:rPr>
        <w:t xml:space="preserve"> </w:t>
      </w:r>
      <w:r>
        <w:rPr>
          <w:w w:val="105"/>
        </w:rPr>
        <w:t>обмен</w:t>
      </w:r>
      <w:r>
        <w:rPr>
          <w:spacing w:val="1"/>
          <w:w w:val="105"/>
        </w:rPr>
        <w:t xml:space="preserve"> </w:t>
      </w:r>
      <w:r>
        <w:rPr>
          <w:w w:val="105"/>
        </w:rPr>
        <w:t>валюты).</w:t>
      </w:r>
      <w:r>
        <w:rPr>
          <w:spacing w:val="1"/>
          <w:w w:val="105"/>
        </w:rPr>
        <w:t xml:space="preserve"> </w:t>
      </w:r>
      <w:r>
        <w:rPr>
          <w:w w:val="105"/>
        </w:rPr>
        <w:t>Дистанционное</w:t>
      </w:r>
      <w:r>
        <w:rPr>
          <w:spacing w:val="1"/>
          <w:w w:val="105"/>
        </w:rPr>
        <w:t xml:space="preserve"> </w:t>
      </w:r>
      <w:r>
        <w:rPr>
          <w:w w:val="105"/>
        </w:rPr>
        <w:t>банковское</w:t>
      </w:r>
      <w:r>
        <w:rPr>
          <w:spacing w:val="1"/>
          <w:w w:val="105"/>
        </w:rPr>
        <w:t xml:space="preserve"> </w:t>
      </w:r>
      <w:r>
        <w:rPr>
          <w:w w:val="105"/>
        </w:rPr>
        <w:t>обслуживание.</w:t>
      </w:r>
      <w:r>
        <w:rPr>
          <w:spacing w:val="1"/>
          <w:w w:val="105"/>
        </w:rPr>
        <w:t xml:space="preserve"> </w:t>
      </w:r>
      <w:r>
        <w:rPr>
          <w:w w:val="105"/>
        </w:rPr>
        <w:t>Страховые</w:t>
      </w:r>
      <w:r>
        <w:rPr>
          <w:spacing w:val="1"/>
          <w:w w:val="105"/>
        </w:rPr>
        <w:t xml:space="preserve"> </w:t>
      </w:r>
      <w:r>
        <w:rPr>
          <w:w w:val="105"/>
        </w:rPr>
        <w:t>услуги.</w:t>
      </w:r>
      <w:r>
        <w:rPr>
          <w:spacing w:val="-4"/>
          <w:w w:val="105"/>
        </w:rPr>
        <w:t xml:space="preserve"> </w:t>
      </w:r>
      <w:r>
        <w:rPr>
          <w:w w:val="105"/>
        </w:rPr>
        <w:t>Защита</w:t>
      </w:r>
      <w:r>
        <w:rPr>
          <w:spacing w:val="7"/>
          <w:w w:val="105"/>
        </w:rPr>
        <w:t xml:space="preserve"> </w:t>
      </w:r>
      <w:r>
        <w:rPr>
          <w:w w:val="105"/>
        </w:rPr>
        <w:t>прав</w:t>
      </w:r>
      <w:r>
        <w:rPr>
          <w:spacing w:val="2"/>
          <w:w w:val="105"/>
        </w:rPr>
        <w:t xml:space="preserve"> </w:t>
      </w:r>
      <w:r>
        <w:rPr>
          <w:w w:val="105"/>
        </w:rPr>
        <w:t>потребителя</w:t>
      </w:r>
      <w:r>
        <w:rPr>
          <w:spacing w:val="7"/>
          <w:w w:val="105"/>
        </w:rPr>
        <w:t xml:space="preserve"> </w:t>
      </w:r>
      <w:r>
        <w:rPr>
          <w:w w:val="105"/>
        </w:rPr>
        <w:t>финансовых</w:t>
      </w:r>
      <w:r>
        <w:rPr>
          <w:spacing w:val="1"/>
          <w:w w:val="105"/>
        </w:rPr>
        <w:t xml:space="preserve"> </w:t>
      </w:r>
      <w:r>
        <w:rPr>
          <w:w w:val="105"/>
        </w:rPr>
        <w:t>услуг.</w:t>
      </w:r>
    </w:p>
    <w:p w:rsidR="007F4E71" w:rsidRDefault="002F6E5B">
      <w:pPr>
        <w:pStyle w:val="a3"/>
        <w:tabs>
          <w:tab w:val="left" w:pos="1780"/>
          <w:tab w:val="left" w:pos="2586"/>
          <w:tab w:val="left" w:pos="3981"/>
          <w:tab w:val="left" w:pos="5933"/>
          <w:tab w:val="left" w:pos="7946"/>
          <w:tab w:val="left" w:pos="9747"/>
        </w:tabs>
        <w:spacing w:before="1" w:line="244" w:lineRule="auto"/>
        <w:ind w:right="556"/>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1"/>
        </w:rPr>
        <w:t xml:space="preserve"> </w:t>
      </w:r>
      <w:r>
        <w:t>товары</w:t>
      </w:r>
      <w:r>
        <w:tab/>
        <w:t>и</w:t>
      </w:r>
      <w:r>
        <w:tab/>
        <w:t>товары</w:t>
      </w:r>
      <w:r>
        <w:tab/>
        <w:t>длительного</w:t>
      </w:r>
      <w:r>
        <w:tab/>
        <w:t>пользования.</w:t>
      </w:r>
      <w:r>
        <w:tab/>
        <w:t>Источники</w:t>
      </w:r>
      <w:r>
        <w:tab/>
        <w:t>доходов</w:t>
      </w:r>
      <w:r>
        <w:rPr>
          <w:spacing w:val="-56"/>
        </w:rPr>
        <w:t xml:space="preserve"> </w:t>
      </w:r>
      <w:r>
        <w:t>и</w:t>
      </w:r>
      <w:r>
        <w:rPr>
          <w:spacing w:val="17"/>
        </w:rPr>
        <w:t xml:space="preserve"> </w:t>
      </w:r>
      <w:r>
        <w:t>расходов</w:t>
      </w:r>
      <w:r>
        <w:rPr>
          <w:spacing w:val="27"/>
        </w:rPr>
        <w:t xml:space="preserve"> </w:t>
      </w:r>
      <w:r>
        <w:t>семьи.</w:t>
      </w:r>
      <w:r>
        <w:rPr>
          <w:spacing w:val="26"/>
        </w:rPr>
        <w:t xml:space="preserve"> </w:t>
      </w:r>
      <w:r>
        <w:t>Семейный</w:t>
      </w:r>
      <w:r>
        <w:rPr>
          <w:spacing w:val="23"/>
        </w:rPr>
        <w:t xml:space="preserve"> </w:t>
      </w:r>
      <w:r>
        <w:t>бюджет.</w:t>
      </w:r>
      <w:r>
        <w:rPr>
          <w:spacing w:val="23"/>
        </w:rPr>
        <w:t xml:space="preserve"> </w:t>
      </w:r>
      <w:r>
        <w:t>Личный</w:t>
      </w:r>
      <w:r>
        <w:rPr>
          <w:spacing w:val="29"/>
        </w:rPr>
        <w:t xml:space="preserve"> </w:t>
      </w:r>
      <w:r>
        <w:t>финансовый</w:t>
      </w:r>
      <w:r>
        <w:rPr>
          <w:spacing w:val="23"/>
        </w:rPr>
        <w:t xml:space="preserve"> </w:t>
      </w:r>
      <w:r>
        <w:t>план.</w:t>
      </w:r>
      <w:r>
        <w:rPr>
          <w:spacing w:val="28"/>
        </w:rPr>
        <w:t xml:space="preserve"> </w:t>
      </w:r>
      <w:r>
        <w:t>Способы</w:t>
      </w:r>
      <w:r>
        <w:rPr>
          <w:spacing w:val="18"/>
        </w:rPr>
        <w:t xml:space="preserve"> </w:t>
      </w:r>
      <w:r>
        <w:t>и</w:t>
      </w:r>
      <w:r>
        <w:rPr>
          <w:spacing w:val="27"/>
        </w:rPr>
        <w:t xml:space="preserve"> </w:t>
      </w:r>
      <w:r>
        <w:t>формы</w:t>
      </w:r>
      <w:r>
        <w:rPr>
          <w:spacing w:val="24"/>
        </w:rPr>
        <w:t xml:space="preserve"> </w:t>
      </w:r>
      <w:r>
        <w:t>сбережений.</w:t>
      </w:r>
    </w:p>
    <w:p w:rsidR="007F4E71" w:rsidRDefault="002F6E5B">
      <w:pPr>
        <w:pStyle w:val="a3"/>
        <w:spacing w:before="9" w:line="244" w:lineRule="auto"/>
        <w:ind w:right="553"/>
      </w:pPr>
      <w:r>
        <w:rPr>
          <w:w w:val="105"/>
        </w:rPr>
        <w:t>Экономические</w:t>
      </w:r>
      <w:r>
        <w:rPr>
          <w:spacing w:val="1"/>
          <w:w w:val="105"/>
        </w:rPr>
        <w:t xml:space="preserve"> </w:t>
      </w:r>
      <w:r>
        <w:rPr>
          <w:w w:val="105"/>
        </w:rPr>
        <w:t>цели</w:t>
      </w:r>
      <w:r>
        <w:rPr>
          <w:spacing w:val="1"/>
          <w:w w:val="105"/>
        </w:rPr>
        <w:t xml:space="preserve"> </w:t>
      </w:r>
      <w:r>
        <w:rPr>
          <w:w w:val="105"/>
        </w:rPr>
        <w:t>и</w:t>
      </w:r>
      <w:r>
        <w:rPr>
          <w:spacing w:val="1"/>
          <w:w w:val="105"/>
        </w:rPr>
        <w:t xml:space="preserve"> </w:t>
      </w:r>
      <w:r>
        <w:rPr>
          <w:w w:val="105"/>
        </w:rPr>
        <w:t>функции</w:t>
      </w:r>
      <w:r>
        <w:rPr>
          <w:spacing w:val="1"/>
          <w:w w:val="105"/>
        </w:rPr>
        <w:t xml:space="preserve"> </w:t>
      </w:r>
      <w:r>
        <w:rPr>
          <w:w w:val="105"/>
        </w:rPr>
        <w:t>государства.</w:t>
      </w:r>
      <w:r>
        <w:rPr>
          <w:spacing w:val="1"/>
          <w:w w:val="105"/>
        </w:rPr>
        <w:t xml:space="preserve"> </w:t>
      </w:r>
      <w:r>
        <w:rPr>
          <w:w w:val="105"/>
        </w:rPr>
        <w:t>Налоги.</w:t>
      </w:r>
      <w:r>
        <w:rPr>
          <w:spacing w:val="1"/>
          <w:w w:val="105"/>
        </w:rPr>
        <w:t xml:space="preserve"> </w:t>
      </w:r>
      <w:r>
        <w:rPr>
          <w:w w:val="105"/>
        </w:rPr>
        <w:t>Доходы</w:t>
      </w:r>
      <w:r>
        <w:rPr>
          <w:spacing w:val="1"/>
          <w:w w:val="105"/>
        </w:rPr>
        <w:t xml:space="preserve"> </w:t>
      </w:r>
      <w:r>
        <w:rPr>
          <w:w w:val="105"/>
        </w:rPr>
        <w:t>и</w:t>
      </w:r>
      <w:r>
        <w:rPr>
          <w:spacing w:val="1"/>
          <w:w w:val="105"/>
        </w:rPr>
        <w:t xml:space="preserve"> </w:t>
      </w:r>
      <w:r>
        <w:rPr>
          <w:w w:val="105"/>
        </w:rPr>
        <w:t>расходы</w:t>
      </w:r>
      <w:r>
        <w:rPr>
          <w:spacing w:val="1"/>
          <w:w w:val="105"/>
        </w:rPr>
        <w:t xml:space="preserve"> </w:t>
      </w:r>
      <w:r>
        <w:rPr>
          <w:w w:val="105"/>
        </w:rPr>
        <w:t>государства.</w:t>
      </w:r>
      <w:r>
        <w:rPr>
          <w:spacing w:val="1"/>
          <w:w w:val="105"/>
        </w:rPr>
        <w:t xml:space="preserve"> </w:t>
      </w:r>
      <w:r>
        <w:rPr>
          <w:w w:val="105"/>
        </w:rPr>
        <w:t>Государственный</w:t>
      </w:r>
      <w:r>
        <w:rPr>
          <w:spacing w:val="1"/>
          <w:w w:val="105"/>
        </w:rPr>
        <w:t xml:space="preserve"> </w:t>
      </w:r>
      <w:r>
        <w:rPr>
          <w:w w:val="105"/>
        </w:rPr>
        <w:t>бюджет.</w:t>
      </w:r>
      <w:r>
        <w:rPr>
          <w:spacing w:val="1"/>
          <w:w w:val="105"/>
        </w:rPr>
        <w:t xml:space="preserve"> </w:t>
      </w:r>
      <w:r>
        <w:rPr>
          <w:w w:val="105"/>
        </w:rPr>
        <w:t>Государственная</w:t>
      </w:r>
      <w:r>
        <w:rPr>
          <w:spacing w:val="1"/>
          <w:w w:val="105"/>
        </w:rPr>
        <w:t xml:space="preserve"> </w:t>
      </w:r>
      <w:r>
        <w:rPr>
          <w:w w:val="105"/>
        </w:rPr>
        <w:t>бюджетная</w:t>
      </w:r>
      <w:r>
        <w:rPr>
          <w:spacing w:val="1"/>
          <w:w w:val="105"/>
        </w:rPr>
        <w:t xml:space="preserve"> </w:t>
      </w:r>
      <w:r>
        <w:rPr>
          <w:w w:val="105"/>
        </w:rPr>
        <w:t>и</w:t>
      </w:r>
      <w:r>
        <w:rPr>
          <w:spacing w:val="1"/>
          <w:w w:val="105"/>
        </w:rPr>
        <w:t xml:space="preserve"> </w:t>
      </w:r>
      <w:r>
        <w:rPr>
          <w:w w:val="105"/>
        </w:rPr>
        <w:t>денежно-кредитная</w:t>
      </w:r>
      <w:r>
        <w:rPr>
          <w:spacing w:val="1"/>
          <w:w w:val="105"/>
        </w:rPr>
        <w:t xml:space="preserve"> </w:t>
      </w:r>
      <w:r>
        <w:rPr>
          <w:w w:val="105"/>
        </w:rPr>
        <w:t>политика</w:t>
      </w:r>
      <w:r>
        <w:rPr>
          <w:spacing w:val="1"/>
          <w:w w:val="105"/>
        </w:rPr>
        <w:t xml:space="preserve"> </w:t>
      </w:r>
      <w:r>
        <w:rPr>
          <w:w w:val="105"/>
        </w:rPr>
        <w:t>Российской</w:t>
      </w:r>
      <w:r>
        <w:rPr>
          <w:spacing w:val="6"/>
          <w:w w:val="105"/>
        </w:rPr>
        <w:t xml:space="preserve"> </w:t>
      </w:r>
      <w:r>
        <w:rPr>
          <w:w w:val="105"/>
        </w:rPr>
        <w:t>Федерации.</w:t>
      </w:r>
      <w:r>
        <w:rPr>
          <w:spacing w:val="-6"/>
          <w:w w:val="105"/>
        </w:rPr>
        <w:t xml:space="preserve"> </w:t>
      </w:r>
      <w:r>
        <w:rPr>
          <w:w w:val="105"/>
        </w:rPr>
        <w:t>Государственная</w:t>
      </w:r>
      <w:r>
        <w:rPr>
          <w:spacing w:val="2"/>
          <w:w w:val="105"/>
        </w:rPr>
        <w:t xml:space="preserve"> </w:t>
      </w:r>
      <w:r>
        <w:rPr>
          <w:w w:val="105"/>
        </w:rPr>
        <w:t>политика</w:t>
      </w:r>
      <w:r>
        <w:rPr>
          <w:spacing w:val="3"/>
          <w:w w:val="105"/>
        </w:rPr>
        <w:t xml:space="preserve"> </w:t>
      </w:r>
      <w:r>
        <w:rPr>
          <w:w w:val="105"/>
        </w:rPr>
        <w:t>по развитию</w:t>
      </w:r>
      <w:r>
        <w:rPr>
          <w:spacing w:val="-1"/>
          <w:w w:val="105"/>
        </w:rPr>
        <w:t xml:space="preserve"> </w:t>
      </w:r>
      <w:r>
        <w:rPr>
          <w:w w:val="105"/>
        </w:rPr>
        <w:t>конкуренции.</w:t>
      </w:r>
    </w:p>
    <w:p w:rsidR="007F4E71" w:rsidRDefault="002F6E5B">
      <w:pPr>
        <w:pStyle w:val="a3"/>
        <w:spacing w:before="7"/>
        <w:ind w:left="1096" w:firstLine="0"/>
      </w:pPr>
      <w:r>
        <w:t>Человек</w:t>
      </w:r>
      <w:r>
        <w:rPr>
          <w:spacing w:val="22"/>
        </w:rPr>
        <w:t xml:space="preserve"> </w:t>
      </w:r>
      <w:r>
        <w:t>в</w:t>
      </w:r>
      <w:r>
        <w:rPr>
          <w:spacing w:val="18"/>
        </w:rPr>
        <w:t xml:space="preserve"> </w:t>
      </w:r>
      <w:r>
        <w:t>мире</w:t>
      </w:r>
      <w:r>
        <w:rPr>
          <w:spacing w:val="18"/>
        </w:rPr>
        <w:t xml:space="preserve"> </w:t>
      </w:r>
      <w:r>
        <w:t>культуры.</w:t>
      </w:r>
    </w:p>
    <w:p w:rsidR="007F4E71" w:rsidRDefault="002F6E5B">
      <w:pPr>
        <w:pStyle w:val="a3"/>
        <w:spacing w:before="9" w:line="247" w:lineRule="auto"/>
        <w:ind w:right="583"/>
      </w:pPr>
      <w:r>
        <w:rPr>
          <w:w w:val="105"/>
        </w:rPr>
        <w:t xml:space="preserve">Культура,      её     </w:t>
      </w:r>
      <w:r>
        <w:rPr>
          <w:spacing w:val="1"/>
          <w:w w:val="105"/>
        </w:rPr>
        <w:t xml:space="preserve"> </w:t>
      </w:r>
      <w:r>
        <w:rPr>
          <w:w w:val="105"/>
        </w:rPr>
        <w:t>многообразие       и       формы.       Влияние       духовной       культуры</w:t>
      </w:r>
      <w:r>
        <w:rPr>
          <w:spacing w:val="1"/>
          <w:w w:val="105"/>
        </w:rPr>
        <w:t xml:space="preserve"> </w:t>
      </w:r>
      <w:r>
        <w:rPr>
          <w:w w:val="105"/>
        </w:rPr>
        <w:t>на</w:t>
      </w:r>
      <w:r>
        <w:rPr>
          <w:spacing w:val="-1"/>
          <w:w w:val="105"/>
        </w:rPr>
        <w:t xml:space="preserve"> </w:t>
      </w:r>
      <w:r>
        <w:rPr>
          <w:w w:val="105"/>
        </w:rPr>
        <w:t>формирование</w:t>
      </w:r>
      <w:r>
        <w:rPr>
          <w:spacing w:val="2"/>
          <w:w w:val="105"/>
        </w:rPr>
        <w:t xml:space="preserve"> </w:t>
      </w:r>
      <w:r>
        <w:rPr>
          <w:w w:val="105"/>
        </w:rPr>
        <w:t>личности.</w:t>
      </w:r>
      <w:r>
        <w:rPr>
          <w:spacing w:val="-1"/>
          <w:w w:val="105"/>
        </w:rPr>
        <w:t xml:space="preserve"> </w:t>
      </w:r>
      <w:r>
        <w:rPr>
          <w:w w:val="105"/>
        </w:rPr>
        <w:t>Современная</w:t>
      </w:r>
      <w:r>
        <w:rPr>
          <w:spacing w:val="-2"/>
          <w:w w:val="105"/>
        </w:rPr>
        <w:t xml:space="preserve"> </w:t>
      </w:r>
      <w:r>
        <w:rPr>
          <w:w w:val="105"/>
        </w:rPr>
        <w:t>молодёжная культура.</w:t>
      </w:r>
    </w:p>
    <w:p w:rsidR="007F4E71" w:rsidRDefault="002F6E5B">
      <w:pPr>
        <w:pStyle w:val="a3"/>
        <w:spacing w:before="5"/>
        <w:ind w:left="1096" w:firstLine="0"/>
      </w:pPr>
      <w:r>
        <w:t>Наука.</w:t>
      </w:r>
      <w:r>
        <w:rPr>
          <w:spacing w:val="32"/>
        </w:rPr>
        <w:t xml:space="preserve"> </w:t>
      </w:r>
      <w:r>
        <w:t>Естественные</w:t>
      </w:r>
      <w:r>
        <w:rPr>
          <w:spacing w:val="32"/>
        </w:rPr>
        <w:t xml:space="preserve"> </w:t>
      </w:r>
      <w:r>
        <w:t>и</w:t>
      </w:r>
      <w:r>
        <w:rPr>
          <w:spacing w:val="34"/>
        </w:rPr>
        <w:t xml:space="preserve"> </w:t>
      </w:r>
      <w:r>
        <w:t>социально-гуманитарные</w:t>
      </w:r>
      <w:r>
        <w:rPr>
          <w:spacing w:val="32"/>
        </w:rPr>
        <w:t xml:space="preserve"> </w:t>
      </w:r>
      <w:r>
        <w:t>науки.</w:t>
      </w:r>
      <w:r>
        <w:rPr>
          <w:spacing w:val="28"/>
        </w:rPr>
        <w:t xml:space="preserve"> </w:t>
      </w:r>
      <w:r>
        <w:t>Роль</w:t>
      </w:r>
      <w:r>
        <w:rPr>
          <w:spacing w:val="23"/>
        </w:rPr>
        <w:t xml:space="preserve"> </w:t>
      </w:r>
      <w:r>
        <w:t>науки</w:t>
      </w:r>
      <w:r>
        <w:rPr>
          <w:spacing w:val="33"/>
        </w:rPr>
        <w:t xml:space="preserve"> </w:t>
      </w:r>
      <w:r>
        <w:t>в</w:t>
      </w:r>
      <w:r>
        <w:rPr>
          <w:spacing w:val="28"/>
        </w:rPr>
        <w:t xml:space="preserve"> </w:t>
      </w:r>
      <w:r>
        <w:t>развитии</w:t>
      </w:r>
      <w:r>
        <w:rPr>
          <w:spacing w:val="25"/>
        </w:rPr>
        <w:t xml:space="preserve"> </w:t>
      </w:r>
      <w:r>
        <w:t>общества.</w:t>
      </w:r>
    </w:p>
    <w:p w:rsidR="007F4E71" w:rsidRDefault="002F6E5B">
      <w:pPr>
        <w:pStyle w:val="a3"/>
        <w:spacing w:before="9" w:line="247" w:lineRule="auto"/>
        <w:ind w:right="556"/>
      </w:pPr>
      <w:r>
        <w:rPr>
          <w:w w:val="105"/>
        </w:rPr>
        <w:t xml:space="preserve">Образование.         Личностная         и         общественная        </w:t>
      </w:r>
      <w:r>
        <w:rPr>
          <w:spacing w:val="1"/>
          <w:w w:val="105"/>
        </w:rPr>
        <w:t xml:space="preserve"> </w:t>
      </w:r>
      <w:r>
        <w:rPr>
          <w:w w:val="105"/>
        </w:rPr>
        <w:t>значимость          образования</w:t>
      </w:r>
      <w:r>
        <w:rPr>
          <w:spacing w:val="-58"/>
          <w:w w:val="105"/>
        </w:rPr>
        <w:t xml:space="preserve"> </w:t>
      </w:r>
      <w:r>
        <w:rPr>
          <w:w w:val="105"/>
        </w:rPr>
        <w:t>в</w:t>
      </w:r>
      <w:r>
        <w:rPr>
          <w:spacing w:val="-4"/>
          <w:w w:val="105"/>
        </w:rPr>
        <w:t xml:space="preserve"> </w:t>
      </w:r>
      <w:r>
        <w:rPr>
          <w:w w:val="105"/>
        </w:rPr>
        <w:t>современном</w:t>
      </w:r>
      <w:r>
        <w:rPr>
          <w:spacing w:val="2"/>
          <w:w w:val="105"/>
        </w:rPr>
        <w:t xml:space="preserve"> </w:t>
      </w:r>
      <w:r>
        <w:rPr>
          <w:w w:val="105"/>
        </w:rPr>
        <w:t>обществе.</w:t>
      </w:r>
      <w:r>
        <w:rPr>
          <w:spacing w:val="-2"/>
          <w:w w:val="105"/>
        </w:rPr>
        <w:t xml:space="preserve"> </w:t>
      </w:r>
      <w:r>
        <w:rPr>
          <w:w w:val="105"/>
        </w:rPr>
        <w:t>Образование</w:t>
      </w:r>
      <w:r>
        <w:rPr>
          <w:spacing w:val="-2"/>
          <w:w w:val="105"/>
        </w:rPr>
        <w:t xml:space="preserve"> </w:t>
      </w:r>
      <w:r>
        <w:rPr>
          <w:w w:val="105"/>
        </w:rPr>
        <w:t>в</w:t>
      </w:r>
      <w:r>
        <w:rPr>
          <w:spacing w:val="-2"/>
          <w:w w:val="105"/>
        </w:rPr>
        <w:t xml:space="preserve"> </w:t>
      </w:r>
      <w:r>
        <w:rPr>
          <w:w w:val="105"/>
        </w:rPr>
        <w:t>Российской Федерации.</w:t>
      </w:r>
      <w:r>
        <w:rPr>
          <w:spacing w:val="-5"/>
          <w:w w:val="105"/>
        </w:rPr>
        <w:t xml:space="preserve"> </w:t>
      </w:r>
      <w:r>
        <w:rPr>
          <w:w w:val="105"/>
        </w:rPr>
        <w:t>Самообразование.</w:t>
      </w:r>
    </w:p>
    <w:p w:rsidR="007F4E71" w:rsidRDefault="002F6E5B">
      <w:pPr>
        <w:pStyle w:val="a3"/>
        <w:spacing w:before="5"/>
        <w:ind w:left="1096" w:firstLine="0"/>
      </w:pPr>
      <w:r>
        <w:t>Политика</w:t>
      </w:r>
      <w:r>
        <w:rPr>
          <w:spacing w:val="22"/>
        </w:rPr>
        <w:t xml:space="preserve"> </w:t>
      </w:r>
      <w:r>
        <w:t>в</w:t>
      </w:r>
      <w:r>
        <w:rPr>
          <w:spacing w:val="29"/>
        </w:rPr>
        <w:t xml:space="preserve"> </w:t>
      </w:r>
      <w:r>
        <w:t>сфере</w:t>
      </w:r>
      <w:r>
        <w:rPr>
          <w:spacing w:val="13"/>
        </w:rPr>
        <w:t xml:space="preserve"> </w:t>
      </w:r>
      <w:r>
        <w:t>культуры</w:t>
      </w:r>
      <w:r>
        <w:rPr>
          <w:spacing w:val="19"/>
        </w:rPr>
        <w:t xml:space="preserve"> </w:t>
      </w:r>
      <w:r>
        <w:t>и</w:t>
      </w:r>
      <w:r>
        <w:rPr>
          <w:spacing w:val="27"/>
        </w:rPr>
        <w:t xml:space="preserve"> </w:t>
      </w:r>
      <w:r>
        <w:t>образования</w:t>
      </w:r>
      <w:r>
        <w:rPr>
          <w:spacing w:val="22"/>
        </w:rPr>
        <w:t xml:space="preserve"> </w:t>
      </w:r>
      <w:r>
        <w:t>в</w:t>
      </w:r>
      <w:r>
        <w:rPr>
          <w:spacing w:val="32"/>
        </w:rPr>
        <w:t xml:space="preserve"> </w:t>
      </w:r>
      <w:r>
        <w:t>Российской</w:t>
      </w:r>
      <w:r>
        <w:rPr>
          <w:spacing w:val="33"/>
        </w:rPr>
        <w:t xml:space="preserve"> </w:t>
      </w:r>
      <w:r>
        <w:t>Федерации.</w:t>
      </w:r>
    </w:p>
    <w:p w:rsidR="007F4E71" w:rsidRDefault="002F6E5B">
      <w:pPr>
        <w:pStyle w:val="a3"/>
        <w:tabs>
          <w:tab w:val="left" w:pos="3024"/>
          <w:tab w:val="left" w:pos="5354"/>
          <w:tab w:val="left" w:pos="6305"/>
          <w:tab w:val="left" w:pos="8033"/>
          <w:tab w:val="left" w:pos="9737"/>
        </w:tabs>
        <w:spacing w:before="7" w:line="252" w:lineRule="auto"/>
        <w:ind w:right="565"/>
      </w:pPr>
      <w:r>
        <w:rPr>
          <w:w w:val="105"/>
        </w:rPr>
        <w:t>Понятие религии. Роль религии в жизни человека и общества. Свобода совести и свобода</w:t>
      </w:r>
      <w:r>
        <w:rPr>
          <w:spacing w:val="1"/>
          <w:w w:val="105"/>
        </w:rPr>
        <w:t xml:space="preserve"> </w:t>
      </w:r>
      <w:r>
        <w:rPr>
          <w:w w:val="105"/>
        </w:rPr>
        <w:t>вероисповедания.</w:t>
      </w:r>
      <w:r>
        <w:rPr>
          <w:w w:val="105"/>
        </w:rPr>
        <w:tab/>
        <w:t>Национальные</w:t>
      </w:r>
      <w:r>
        <w:rPr>
          <w:w w:val="105"/>
        </w:rPr>
        <w:tab/>
        <w:t>и</w:t>
      </w:r>
      <w:r>
        <w:rPr>
          <w:w w:val="105"/>
        </w:rPr>
        <w:tab/>
        <w:t>мировые</w:t>
      </w:r>
      <w:r>
        <w:rPr>
          <w:w w:val="105"/>
        </w:rPr>
        <w:tab/>
        <w:t>религии.</w:t>
      </w:r>
      <w:r>
        <w:rPr>
          <w:w w:val="105"/>
        </w:rPr>
        <w:tab/>
      </w:r>
      <w:r>
        <w:t>Религии</w:t>
      </w:r>
      <w:r>
        <w:rPr>
          <w:spacing w:val="-56"/>
        </w:rPr>
        <w:t xml:space="preserve"> </w:t>
      </w:r>
      <w:r>
        <w:rPr>
          <w:w w:val="105"/>
        </w:rPr>
        <w:t>и</w:t>
      </w:r>
      <w:r>
        <w:rPr>
          <w:spacing w:val="-1"/>
          <w:w w:val="105"/>
        </w:rPr>
        <w:t xml:space="preserve"> </w:t>
      </w:r>
      <w:r>
        <w:rPr>
          <w:w w:val="105"/>
        </w:rPr>
        <w:t>религиозные</w:t>
      </w:r>
      <w:r>
        <w:rPr>
          <w:spacing w:val="2"/>
          <w:w w:val="105"/>
        </w:rPr>
        <w:t xml:space="preserve"> </w:t>
      </w:r>
      <w:r>
        <w:rPr>
          <w:w w:val="105"/>
        </w:rPr>
        <w:t>объединения</w:t>
      </w:r>
      <w:r>
        <w:rPr>
          <w:spacing w:val="-3"/>
          <w:w w:val="105"/>
        </w:rPr>
        <w:t xml:space="preserve"> </w:t>
      </w:r>
      <w:r>
        <w:rPr>
          <w:w w:val="105"/>
        </w:rPr>
        <w:t>в</w:t>
      </w:r>
      <w:r>
        <w:rPr>
          <w:spacing w:val="7"/>
          <w:w w:val="105"/>
        </w:rPr>
        <w:t xml:space="preserve"> </w:t>
      </w:r>
      <w:r>
        <w:rPr>
          <w:w w:val="105"/>
        </w:rPr>
        <w:t>Российской</w:t>
      </w:r>
      <w:r>
        <w:rPr>
          <w:spacing w:val="8"/>
          <w:w w:val="105"/>
        </w:rPr>
        <w:t xml:space="preserve"> </w:t>
      </w:r>
      <w:r>
        <w:rPr>
          <w:w w:val="105"/>
        </w:rPr>
        <w:t>Федерации.</w:t>
      </w:r>
    </w:p>
    <w:p w:rsidR="007F4E71" w:rsidRDefault="002F6E5B">
      <w:pPr>
        <w:pStyle w:val="a3"/>
        <w:spacing w:before="2" w:line="244" w:lineRule="auto"/>
        <w:ind w:right="581"/>
      </w:pPr>
      <w:r>
        <w:rPr>
          <w:w w:val="105"/>
        </w:rPr>
        <w:t xml:space="preserve">Что    такое   </w:t>
      </w:r>
      <w:r>
        <w:rPr>
          <w:spacing w:val="1"/>
          <w:w w:val="105"/>
        </w:rPr>
        <w:t xml:space="preserve"> </w:t>
      </w:r>
      <w:r>
        <w:rPr>
          <w:w w:val="105"/>
        </w:rPr>
        <w:t>искусство.     Виды     искусств.     Роль     искусства     в     жизни     человека</w:t>
      </w:r>
      <w:r>
        <w:rPr>
          <w:spacing w:val="1"/>
          <w:w w:val="105"/>
        </w:rPr>
        <w:t xml:space="preserve"> </w:t>
      </w:r>
      <w:r>
        <w:rPr>
          <w:w w:val="105"/>
        </w:rPr>
        <w:t>и общества.</w:t>
      </w:r>
    </w:p>
    <w:p w:rsidR="007F4E71" w:rsidRDefault="002F6E5B">
      <w:pPr>
        <w:pStyle w:val="a3"/>
        <w:spacing w:before="3" w:line="247" w:lineRule="auto"/>
        <w:ind w:right="566"/>
      </w:pPr>
      <w:r>
        <w:rPr>
          <w:w w:val="105"/>
        </w:rPr>
        <w:t>Роль информации и информационных технологий в современном мире. Информационная</w:t>
      </w:r>
      <w:r>
        <w:rPr>
          <w:spacing w:val="1"/>
          <w:w w:val="105"/>
        </w:rPr>
        <w:t xml:space="preserve"> </w:t>
      </w:r>
      <w:r>
        <w:rPr>
          <w:w w:val="105"/>
        </w:rPr>
        <w:t>культура</w:t>
      </w:r>
      <w:r>
        <w:rPr>
          <w:spacing w:val="-4"/>
          <w:w w:val="105"/>
        </w:rPr>
        <w:t xml:space="preserve"> </w:t>
      </w:r>
      <w:r>
        <w:rPr>
          <w:w w:val="105"/>
        </w:rPr>
        <w:t>и</w:t>
      </w:r>
      <w:r>
        <w:rPr>
          <w:spacing w:val="-6"/>
          <w:w w:val="105"/>
        </w:rPr>
        <w:t xml:space="preserve"> </w:t>
      </w:r>
      <w:r>
        <w:rPr>
          <w:w w:val="105"/>
        </w:rPr>
        <w:t>информационная</w:t>
      </w:r>
      <w:r>
        <w:rPr>
          <w:spacing w:val="-2"/>
          <w:w w:val="105"/>
        </w:rPr>
        <w:t xml:space="preserve"> </w:t>
      </w:r>
      <w:r>
        <w:rPr>
          <w:w w:val="105"/>
        </w:rPr>
        <w:t>безопасность.</w:t>
      </w:r>
      <w:r>
        <w:rPr>
          <w:spacing w:val="-2"/>
          <w:w w:val="105"/>
        </w:rPr>
        <w:t xml:space="preserve"> </w:t>
      </w:r>
      <w:r>
        <w:rPr>
          <w:w w:val="105"/>
        </w:rPr>
        <w:t>Правила</w:t>
      </w:r>
      <w:r>
        <w:rPr>
          <w:spacing w:val="-5"/>
          <w:w w:val="105"/>
        </w:rPr>
        <w:t xml:space="preserve"> </w:t>
      </w:r>
      <w:r>
        <w:rPr>
          <w:w w:val="105"/>
        </w:rPr>
        <w:t>безопасного поведения</w:t>
      </w:r>
      <w:r>
        <w:rPr>
          <w:spacing w:val="-6"/>
          <w:w w:val="105"/>
        </w:rPr>
        <w:t xml:space="preserve"> </w:t>
      </w:r>
      <w:r>
        <w:rPr>
          <w:w w:val="105"/>
        </w:rPr>
        <w:t>в</w:t>
      </w:r>
      <w:r>
        <w:rPr>
          <w:spacing w:val="-3"/>
          <w:w w:val="105"/>
        </w:rPr>
        <w:t xml:space="preserve"> </w:t>
      </w:r>
      <w:r>
        <w:rPr>
          <w:w w:val="105"/>
        </w:rPr>
        <w:t>Интернете.</w:t>
      </w:r>
    </w:p>
    <w:p w:rsidR="007F4E71" w:rsidRDefault="002F6E5B">
      <w:pPr>
        <w:pStyle w:val="a3"/>
        <w:spacing w:line="263" w:lineRule="exact"/>
        <w:ind w:left="1096" w:firstLine="0"/>
      </w:pPr>
      <w:r>
        <w:rPr>
          <w:w w:val="105"/>
        </w:rPr>
        <w:t>Содержание</w:t>
      </w:r>
      <w:r>
        <w:rPr>
          <w:spacing w:val="-4"/>
          <w:w w:val="105"/>
        </w:rPr>
        <w:t xml:space="preserve"> </w:t>
      </w:r>
      <w:r>
        <w:rPr>
          <w:w w:val="105"/>
        </w:rPr>
        <w:t>обучения</w:t>
      </w:r>
      <w:r>
        <w:rPr>
          <w:spacing w:val="-1"/>
          <w:w w:val="105"/>
        </w:rPr>
        <w:t xml:space="preserve"> </w:t>
      </w:r>
      <w:r>
        <w:rPr>
          <w:w w:val="105"/>
        </w:rPr>
        <w:t>в</w:t>
      </w:r>
      <w:r>
        <w:rPr>
          <w:spacing w:val="-5"/>
          <w:w w:val="105"/>
        </w:rPr>
        <w:t xml:space="preserve"> </w:t>
      </w:r>
      <w:r>
        <w:rPr>
          <w:w w:val="105"/>
        </w:rPr>
        <w:t>9</w:t>
      </w:r>
      <w:r>
        <w:rPr>
          <w:spacing w:val="-3"/>
          <w:w w:val="105"/>
        </w:rPr>
        <w:t xml:space="preserve"> </w:t>
      </w:r>
      <w:r>
        <w:rPr>
          <w:w w:val="105"/>
        </w:rPr>
        <w:t>классе.</w:t>
      </w:r>
    </w:p>
    <w:p w:rsidR="007F4E71" w:rsidRDefault="002F6E5B">
      <w:pPr>
        <w:pStyle w:val="a3"/>
        <w:spacing w:before="14"/>
        <w:ind w:left="1096" w:firstLine="0"/>
      </w:pPr>
      <w:r>
        <w:t>Человек</w:t>
      </w:r>
      <w:r>
        <w:rPr>
          <w:spacing w:val="23"/>
        </w:rPr>
        <w:t xml:space="preserve"> </w:t>
      </w:r>
      <w:r>
        <w:t>в</w:t>
      </w:r>
      <w:r>
        <w:rPr>
          <w:spacing w:val="24"/>
        </w:rPr>
        <w:t xml:space="preserve"> </w:t>
      </w:r>
      <w:r>
        <w:t>политическом</w:t>
      </w:r>
      <w:r>
        <w:rPr>
          <w:spacing w:val="23"/>
        </w:rPr>
        <w:t xml:space="preserve"> </w:t>
      </w:r>
      <w:r>
        <w:t>измерении.</w:t>
      </w:r>
    </w:p>
    <w:p w:rsidR="007F4E71" w:rsidRDefault="002F6E5B">
      <w:pPr>
        <w:pStyle w:val="a3"/>
        <w:spacing w:before="11"/>
        <w:ind w:left="1096" w:firstLine="0"/>
      </w:pPr>
      <w:r>
        <w:rPr>
          <w:w w:val="105"/>
        </w:rPr>
        <w:t>Политика</w:t>
      </w:r>
      <w:r>
        <w:rPr>
          <w:spacing w:val="14"/>
          <w:w w:val="105"/>
        </w:rPr>
        <w:t xml:space="preserve"> </w:t>
      </w:r>
      <w:r>
        <w:rPr>
          <w:w w:val="105"/>
        </w:rPr>
        <w:t>и</w:t>
      </w:r>
      <w:r>
        <w:rPr>
          <w:spacing w:val="8"/>
          <w:w w:val="105"/>
        </w:rPr>
        <w:t xml:space="preserve"> </w:t>
      </w:r>
      <w:r>
        <w:rPr>
          <w:w w:val="105"/>
        </w:rPr>
        <w:t xml:space="preserve">политическая </w:t>
      </w:r>
      <w:r>
        <w:rPr>
          <w:spacing w:val="9"/>
          <w:w w:val="105"/>
        </w:rPr>
        <w:t xml:space="preserve"> </w:t>
      </w:r>
      <w:r>
        <w:rPr>
          <w:w w:val="105"/>
        </w:rPr>
        <w:t xml:space="preserve">власть. </w:t>
      </w:r>
      <w:r>
        <w:rPr>
          <w:spacing w:val="5"/>
          <w:w w:val="105"/>
        </w:rPr>
        <w:t xml:space="preserve"> </w:t>
      </w:r>
      <w:r>
        <w:rPr>
          <w:w w:val="105"/>
        </w:rPr>
        <w:t xml:space="preserve">Государство </w:t>
      </w:r>
      <w:r>
        <w:rPr>
          <w:spacing w:val="5"/>
          <w:w w:val="105"/>
        </w:rPr>
        <w:t xml:space="preserve"> </w:t>
      </w:r>
      <w:r>
        <w:rPr>
          <w:w w:val="105"/>
        </w:rPr>
        <w:t xml:space="preserve">‒ </w:t>
      </w:r>
      <w:r>
        <w:rPr>
          <w:spacing w:val="10"/>
          <w:w w:val="105"/>
        </w:rPr>
        <w:t xml:space="preserve"> </w:t>
      </w:r>
      <w:r>
        <w:rPr>
          <w:w w:val="105"/>
        </w:rPr>
        <w:t xml:space="preserve">политическая </w:t>
      </w:r>
      <w:r>
        <w:rPr>
          <w:spacing w:val="14"/>
          <w:w w:val="105"/>
        </w:rPr>
        <w:t xml:space="preserve"> </w:t>
      </w:r>
      <w:r>
        <w:rPr>
          <w:w w:val="105"/>
        </w:rPr>
        <w:t xml:space="preserve">организация </w:t>
      </w:r>
      <w:r>
        <w:rPr>
          <w:spacing w:val="7"/>
          <w:w w:val="105"/>
        </w:rPr>
        <w:t xml:space="preserve"> </w:t>
      </w:r>
      <w:r>
        <w:rPr>
          <w:w w:val="105"/>
        </w:rPr>
        <w:t>общества.</w:t>
      </w:r>
    </w:p>
    <w:p w:rsidR="007F4E71" w:rsidRDefault="002F6E5B">
      <w:pPr>
        <w:pStyle w:val="a3"/>
        <w:spacing w:before="5"/>
        <w:ind w:firstLine="0"/>
      </w:pPr>
      <w:r>
        <w:t>Признаки</w:t>
      </w:r>
      <w:r>
        <w:rPr>
          <w:spacing w:val="31"/>
        </w:rPr>
        <w:t xml:space="preserve"> </w:t>
      </w:r>
      <w:r>
        <w:t>государства.</w:t>
      </w:r>
      <w:r>
        <w:rPr>
          <w:spacing w:val="37"/>
        </w:rPr>
        <w:t xml:space="preserve"> </w:t>
      </w:r>
      <w:r>
        <w:t>Внутренняя</w:t>
      </w:r>
      <w:r>
        <w:rPr>
          <w:spacing w:val="30"/>
        </w:rPr>
        <w:t xml:space="preserve"> </w:t>
      </w:r>
      <w:r>
        <w:t>и</w:t>
      </w:r>
      <w:r>
        <w:rPr>
          <w:spacing w:val="33"/>
        </w:rPr>
        <w:t xml:space="preserve"> </w:t>
      </w:r>
      <w:r>
        <w:t>внешняя</w:t>
      </w:r>
      <w:r>
        <w:rPr>
          <w:spacing w:val="32"/>
        </w:rPr>
        <w:t xml:space="preserve"> </w:t>
      </w:r>
      <w:r>
        <w:t>политика.</w:t>
      </w:r>
    </w:p>
    <w:p w:rsidR="007F4E71" w:rsidRDefault="002F6E5B">
      <w:pPr>
        <w:pStyle w:val="a3"/>
        <w:spacing w:before="13" w:line="247" w:lineRule="auto"/>
        <w:ind w:right="593"/>
      </w:pPr>
      <w:r>
        <w:rPr>
          <w:w w:val="105"/>
        </w:rPr>
        <w:t>Форма государства. Монархия и республика ‒ основные формы правления. Унитарное и</w:t>
      </w:r>
      <w:r>
        <w:rPr>
          <w:spacing w:val="1"/>
          <w:w w:val="105"/>
        </w:rPr>
        <w:t xml:space="preserve"> </w:t>
      </w:r>
      <w:r>
        <w:rPr>
          <w:w w:val="105"/>
        </w:rPr>
        <w:t>федеративное</w:t>
      </w:r>
      <w:r>
        <w:rPr>
          <w:spacing w:val="-9"/>
          <w:w w:val="105"/>
        </w:rPr>
        <w:t xml:space="preserve"> </w:t>
      </w:r>
      <w:r>
        <w:rPr>
          <w:w w:val="105"/>
        </w:rPr>
        <w:t>государственно-территориальное устройство.</w:t>
      </w:r>
    </w:p>
    <w:p w:rsidR="007F4E71" w:rsidRDefault="002F6E5B">
      <w:pPr>
        <w:pStyle w:val="a3"/>
        <w:spacing w:line="262" w:lineRule="exact"/>
        <w:ind w:left="1096" w:firstLine="0"/>
      </w:pPr>
      <w:r>
        <w:t>Политический</w:t>
      </w:r>
      <w:r>
        <w:rPr>
          <w:spacing w:val="26"/>
        </w:rPr>
        <w:t xml:space="preserve"> </w:t>
      </w:r>
      <w:r>
        <w:t>режим</w:t>
      </w:r>
      <w:r>
        <w:rPr>
          <w:spacing w:val="20"/>
        </w:rPr>
        <w:t xml:space="preserve"> </w:t>
      </w:r>
      <w:r>
        <w:t>и</w:t>
      </w:r>
      <w:r>
        <w:rPr>
          <w:spacing w:val="23"/>
        </w:rPr>
        <w:t xml:space="preserve"> </w:t>
      </w:r>
      <w:r>
        <w:t>его</w:t>
      </w:r>
      <w:r>
        <w:rPr>
          <w:spacing w:val="18"/>
        </w:rPr>
        <w:t xml:space="preserve"> </w:t>
      </w:r>
      <w:r>
        <w:t>виды.</w:t>
      </w:r>
    </w:p>
    <w:p w:rsidR="007F4E71" w:rsidRDefault="002F6E5B">
      <w:pPr>
        <w:pStyle w:val="a3"/>
        <w:spacing w:before="14"/>
        <w:ind w:left="1096" w:firstLine="0"/>
      </w:pPr>
      <w:r>
        <w:t>Демократия,</w:t>
      </w:r>
      <w:r>
        <w:rPr>
          <w:spacing w:val="-2"/>
        </w:rPr>
        <w:t xml:space="preserve"> </w:t>
      </w:r>
      <w:r>
        <w:t>демократические</w:t>
      </w:r>
      <w:r>
        <w:rPr>
          <w:spacing w:val="-2"/>
        </w:rPr>
        <w:t xml:space="preserve"> </w:t>
      </w:r>
      <w:r>
        <w:t>ценности. Правовое</w:t>
      </w:r>
      <w:r>
        <w:rPr>
          <w:spacing w:val="-1"/>
        </w:rPr>
        <w:t xml:space="preserve"> </w:t>
      </w:r>
      <w:r>
        <w:t>государство</w:t>
      </w:r>
      <w:r>
        <w:rPr>
          <w:spacing w:val="-2"/>
        </w:rPr>
        <w:t xml:space="preserve"> </w:t>
      </w:r>
      <w:r>
        <w:t>и</w:t>
      </w:r>
      <w:r>
        <w:rPr>
          <w:spacing w:val="-3"/>
        </w:rPr>
        <w:t xml:space="preserve"> </w:t>
      </w:r>
      <w:r>
        <w:t>гражданское общество.</w:t>
      </w:r>
    </w:p>
    <w:p w:rsidR="007F4E71" w:rsidRDefault="002F6E5B">
      <w:pPr>
        <w:pStyle w:val="a3"/>
        <w:spacing w:before="7" w:line="247" w:lineRule="auto"/>
        <w:ind w:right="568"/>
      </w:pPr>
      <w:r>
        <w:rPr>
          <w:w w:val="105"/>
        </w:rPr>
        <w:t xml:space="preserve">Участие   </w:t>
      </w:r>
      <w:r>
        <w:rPr>
          <w:spacing w:val="1"/>
          <w:w w:val="105"/>
        </w:rPr>
        <w:t xml:space="preserve"> </w:t>
      </w:r>
      <w:r>
        <w:rPr>
          <w:w w:val="105"/>
        </w:rPr>
        <w:t xml:space="preserve">граждан   </w:t>
      </w:r>
      <w:r>
        <w:rPr>
          <w:spacing w:val="1"/>
          <w:w w:val="105"/>
        </w:rPr>
        <w:t xml:space="preserve"> </w:t>
      </w:r>
      <w:r>
        <w:rPr>
          <w:w w:val="105"/>
        </w:rPr>
        <w:t>в     политике.     Выборы,     референдум.     Политические     партии,</w:t>
      </w:r>
      <w:r>
        <w:rPr>
          <w:spacing w:val="1"/>
          <w:w w:val="105"/>
        </w:rPr>
        <w:t xml:space="preserve"> </w:t>
      </w:r>
      <w:r>
        <w:rPr>
          <w:w w:val="105"/>
        </w:rPr>
        <w:t>их</w:t>
      </w:r>
      <w:r>
        <w:rPr>
          <w:spacing w:val="-12"/>
          <w:w w:val="105"/>
        </w:rPr>
        <w:t xml:space="preserve"> </w:t>
      </w:r>
      <w:r>
        <w:rPr>
          <w:w w:val="105"/>
        </w:rPr>
        <w:t>роль</w:t>
      </w:r>
      <w:r>
        <w:rPr>
          <w:spacing w:val="-10"/>
          <w:w w:val="105"/>
        </w:rPr>
        <w:t xml:space="preserve"> </w:t>
      </w:r>
      <w:r>
        <w:rPr>
          <w:w w:val="105"/>
        </w:rPr>
        <w:t>в</w:t>
      </w:r>
      <w:r>
        <w:rPr>
          <w:spacing w:val="-7"/>
          <w:w w:val="105"/>
        </w:rPr>
        <w:t xml:space="preserve"> </w:t>
      </w:r>
      <w:r>
        <w:rPr>
          <w:w w:val="105"/>
        </w:rPr>
        <w:t>демократическом</w:t>
      </w:r>
      <w:r>
        <w:rPr>
          <w:spacing w:val="1"/>
          <w:w w:val="105"/>
        </w:rPr>
        <w:t xml:space="preserve"> </w:t>
      </w:r>
      <w:r>
        <w:rPr>
          <w:w w:val="105"/>
        </w:rPr>
        <w:t>обществе.</w:t>
      </w:r>
    </w:p>
    <w:p w:rsidR="007F4E71" w:rsidRDefault="002F6E5B">
      <w:pPr>
        <w:pStyle w:val="a3"/>
        <w:spacing w:before="7" w:line="247" w:lineRule="auto"/>
        <w:ind w:left="1096" w:right="5908" w:firstLine="0"/>
        <w:jc w:val="left"/>
      </w:pPr>
      <w:r>
        <w:t>Общественно-политические</w:t>
      </w:r>
      <w:r>
        <w:rPr>
          <w:spacing w:val="6"/>
        </w:rPr>
        <w:t xml:space="preserve"> </w:t>
      </w:r>
      <w:r>
        <w:t>организации.</w:t>
      </w:r>
      <w:r>
        <w:rPr>
          <w:spacing w:val="-55"/>
        </w:rPr>
        <w:t xml:space="preserve"> </w:t>
      </w:r>
      <w:r>
        <w:t>Гражданин</w:t>
      </w:r>
      <w:r>
        <w:rPr>
          <w:spacing w:val="8"/>
        </w:rPr>
        <w:t xml:space="preserve"> </w:t>
      </w:r>
      <w:r>
        <w:t>и</w:t>
      </w:r>
      <w:r>
        <w:rPr>
          <w:spacing w:val="6"/>
        </w:rPr>
        <w:t xml:space="preserve"> </w:t>
      </w:r>
      <w:r>
        <w:t>государство.</w:t>
      </w:r>
    </w:p>
    <w:p w:rsidR="007F4E71" w:rsidRDefault="002F6E5B">
      <w:pPr>
        <w:pStyle w:val="a3"/>
        <w:spacing w:before="3"/>
        <w:ind w:left="1096" w:firstLine="0"/>
        <w:jc w:val="left"/>
      </w:pPr>
      <w:r>
        <w:rPr>
          <w:w w:val="105"/>
        </w:rPr>
        <w:t>Основы</w:t>
      </w:r>
      <w:r>
        <w:rPr>
          <w:spacing w:val="49"/>
          <w:w w:val="105"/>
        </w:rPr>
        <w:t xml:space="preserve"> </w:t>
      </w:r>
      <w:r>
        <w:rPr>
          <w:w w:val="105"/>
        </w:rPr>
        <w:t>конституционного</w:t>
      </w:r>
      <w:r>
        <w:rPr>
          <w:spacing w:val="41"/>
          <w:w w:val="105"/>
        </w:rPr>
        <w:t xml:space="preserve"> </w:t>
      </w:r>
      <w:r>
        <w:rPr>
          <w:w w:val="105"/>
        </w:rPr>
        <w:t xml:space="preserve">строя </w:t>
      </w:r>
      <w:r>
        <w:rPr>
          <w:spacing w:val="39"/>
          <w:w w:val="105"/>
        </w:rPr>
        <w:t xml:space="preserve"> </w:t>
      </w:r>
      <w:r>
        <w:rPr>
          <w:w w:val="105"/>
        </w:rPr>
        <w:t xml:space="preserve">Российской </w:t>
      </w:r>
      <w:r>
        <w:rPr>
          <w:spacing w:val="44"/>
          <w:w w:val="105"/>
        </w:rPr>
        <w:t xml:space="preserve"> </w:t>
      </w:r>
      <w:r>
        <w:rPr>
          <w:w w:val="105"/>
        </w:rPr>
        <w:t xml:space="preserve">Федерации. </w:t>
      </w:r>
      <w:r>
        <w:rPr>
          <w:spacing w:val="40"/>
          <w:w w:val="105"/>
        </w:rPr>
        <w:t xml:space="preserve"> </w:t>
      </w:r>
      <w:r>
        <w:rPr>
          <w:w w:val="105"/>
        </w:rPr>
        <w:t xml:space="preserve">Россия </w:t>
      </w:r>
      <w:r>
        <w:rPr>
          <w:spacing w:val="47"/>
          <w:w w:val="105"/>
        </w:rPr>
        <w:t xml:space="preserve"> </w:t>
      </w:r>
      <w:r>
        <w:rPr>
          <w:w w:val="105"/>
        </w:rPr>
        <w:t xml:space="preserve">‒ </w:t>
      </w:r>
      <w:r>
        <w:rPr>
          <w:spacing w:val="44"/>
          <w:w w:val="105"/>
        </w:rPr>
        <w:t xml:space="preserve"> </w:t>
      </w:r>
      <w:r>
        <w:rPr>
          <w:w w:val="105"/>
        </w:rPr>
        <w:t>демократическое</w:t>
      </w:r>
    </w:p>
    <w:p w:rsidR="007F4E71" w:rsidRDefault="007F4E71">
      <w:pPr>
        <w:sectPr w:rsidR="007F4E71">
          <w:headerReference w:type="default" r:id="rId20"/>
          <w:pgSz w:w="11910" w:h="16860"/>
          <w:pgMar w:top="760" w:right="20" w:bottom="280" w:left="740" w:header="0" w:footer="0" w:gutter="0"/>
          <w:cols w:space="720"/>
        </w:sectPr>
      </w:pPr>
    </w:p>
    <w:p w:rsidR="007F4E71" w:rsidRDefault="002F6E5B">
      <w:pPr>
        <w:pStyle w:val="a3"/>
        <w:spacing w:before="80" w:line="252" w:lineRule="auto"/>
        <w:ind w:right="568" w:firstLine="0"/>
      </w:pPr>
      <w:r>
        <w:lastRenderedPageBreak/>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w:t>
      </w:r>
      <w:r>
        <w:rPr>
          <w:spacing w:val="1"/>
        </w:rPr>
        <w:t xml:space="preserve"> </w:t>
      </w:r>
      <w:r>
        <w:t>государство. Основные направления и приоритеты</w:t>
      </w:r>
      <w:r>
        <w:rPr>
          <w:spacing w:val="1"/>
        </w:rPr>
        <w:t xml:space="preserve"> </w:t>
      </w:r>
      <w:r>
        <w:t>социальной политики российского государства.</w:t>
      </w:r>
      <w:r>
        <w:rPr>
          <w:spacing w:val="1"/>
        </w:rPr>
        <w:t xml:space="preserve"> </w:t>
      </w:r>
      <w:r>
        <w:t>Россия ‒</w:t>
      </w:r>
      <w:r>
        <w:rPr>
          <w:spacing w:val="13"/>
        </w:rPr>
        <w:t xml:space="preserve"> </w:t>
      </w:r>
      <w:r>
        <w:t>светское</w:t>
      </w:r>
      <w:r>
        <w:rPr>
          <w:spacing w:val="-3"/>
        </w:rPr>
        <w:t xml:space="preserve"> </w:t>
      </w:r>
      <w:r>
        <w:t>государство.</w:t>
      </w:r>
    </w:p>
    <w:p w:rsidR="007F4E71" w:rsidRDefault="002F6E5B">
      <w:pPr>
        <w:pStyle w:val="a3"/>
        <w:tabs>
          <w:tab w:val="left" w:pos="2512"/>
          <w:tab w:val="left" w:pos="4838"/>
          <w:tab w:val="left" w:pos="7169"/>
          <w:tab w:val="left" w:pos="10040"/>
        </w:tabs>
        <w:spacing w:line="252" w:lineRule="auto"/>
        <w:ind w:right="557"/>
      </w:pPr>
      <w:r>
        <w:rPr>
          <w:w w:val="105"/>
        </w:rPr>
        <w:t>Законодательные,</w:t>
      </w:r>
      <w:r>
        <w:rPr>
          <w:spacing w:val="1"/>
          <w:w w:val="105"/>
        </w:rPr>
        <w:t xml:space="preserve"> </w:t>
      </w:r>
      <w:r>
        <w:rPr>
          <w:w w:val="105"/>
        </w:rPr>
        <w:t>исполнительные</w:t>
      </w:r>
      <w:r>
        <w:rPr>
          <w:spacing w:val="1"/>
          <w:w w:val="105"/>
        </w:rPr>
        <w:t xml:space="preserve"> </w:t>
      </w:r>
      <w:r>
        <w:rPr>
          <w:w w:val="105"/>
        </w:rPr>
        <w:t>и</w:t>
      </w:r>
      <w:r>
        <w:rPr>
          <w:spacing w:val="1"/>
          <w:w w:val="105"/>
        </w:rPr>
        <w:t xml:space="preserve"> </w:t>
      </w:r>
      <w:r>
        <w:rPr>
          <w:w w:val="105"/>
        </w:rPr>
        <w:t>судебные</w:t>
      </w:r>
      <w:r>
        <w:rPr>
          <w:spacing w:val="1"/>
          <w:w w:val="105"/>
        </w:rPr>
        <w:t xml:space="preserve"> </w:t>
      </w:r>
      <w:r>
        <w:rPr>
          <w:w w:val="105"/>
        </w:rPr>
        <w:t>органы</w:t>
      </w:r>
      <w:r>
        <w:rPr>
          <w:spacing w:val="1"/>
          <w:w w:val="105"/>
        </w:rPr>
        <w:t xml:space="preserve"> </w:t>
      </w:r>
      <w:r>
        <w:rPr>
          <w:w w:val="105"/>
        </w:rPr>
        <w:t>государственной</w:t>
      </w:r>
      <w:r>
        <w:rPr>
          <w:spacing w:val="1"/>
          <w:w w:val="105"/>
        </w:rPr>
        <w:t xml:space="preserve"> </w:t>
      </w:r>
      <w:r>
        <w:rPr>
          <w:w w:val="105"/>
        </w:rPr>
        <w:t>власти</w:t>
      </w:r>
      <w:r>
        <w:rPr>
          <w:spacing w:val="1"/>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Президент</w:t>
      </w:r>
      <w:r>
        <w:rPr>
          <w:spacing w:val="1"/>
          <w:w w:val="105"/>
        </w:rPr>
        <w:t xml:space="preserve"> </w:t>
      </w:r>
      <w:r>
        <w:rPr>
          <w:w w:val="105"/>
        </w:rPr>
        <w:t>‒</w:t>
      </w:r>
      <w:r>
        <w:rPr>
          <w:spacing w:val="1"/>
          <w:w w:val="105"/>
        </w:rPr>
        <w:t xml:space="preserve"> </w:t>
      </w:r>
      <w:r>
        <w:rPr>
          <w:w w:val="105"/>
        </w:rPr>
        <w:t>Глава</w:t>
      </w:r>
      <w:r>
        <w:rPr>
          <w:spacing w:val="1"/>
          <w:w w:val="105"/>
        </w:rPr>
        <w:t xml:space="preserve"> </w:t>
      </w:r>
      <w:r>
        <w:rPr>
          <w:w w:val="105"/>
        </w:rPr>
        <w:t>государства</w:t>
      </w:r>
      <w:r>
        <w:rPr>
          <w:spacing w:val="1"/>
          <w:w w:val="105"/>
        </w:rPr>
        <w:t xml:space="preserve"> </w:t>
      </w:r>
      <w:r>
        <w:rPr>
          <w:w w:val="105"/>
        </w:rPr>
        <w:t>Российская</w:t>
      </w:r>
      <w:r>
        <w:rPr>
          <w:spacing w:val="1"/>
          <w:w w:val="105"/>
        </w:rPr>
        <w:t xml:space="preserve"> </w:t>
      </w:r>
      <w:r>
        <w:rPr>
          <w:w w:val="105"/>
        </w:rPr>
        <w:t>Федерация.</w:t>
      </w:r>
      <w:r>
        <w:rPr>
          <w:spacing w:val="1"/>
          <w:w w:val="105"/>
        </w:rPr>
        <w:t xml:space="preserve"> </w:t>
      </w:r>
      <w:r>
        <w:rPr>
          <w:w w:val="105"/>
        </w:rPr>
        <w:t>Федеральное</w:t>
      </w:r>
      <w:r>
        <w:rPr>
          <w:spacing w:val="1"/>
          <w:w w:val="105"/>
        </w:rPr>
        <w:t xml:space="preserve"> </w:t>
      </w:r>
      <w:r>
        <w:rPr>
          <w:w w:val="105"/>
        </w:rPr>
        <w:t>Собрание</w:t>
      </w:r>
      <w:r>
        <w:rPr>
          <w:w w:val="105"/>
        </w:rPr>
        <w:tab/>
        <w:t>Российской</w:t>
      </w:r>
      <w:r>
        <w:rPr>
          <w:w w:val="105"/>
        </w:rPr>
        <w:tab/>
        <w:t>Федерации:</w:t>
      </w:r>
      <w:r>
        <w:rPr>
          <w:w w:val="105"/>
        </w:rPr>
        <w:tab/>
        <w:t>Государственная</w:t>
      </w:r>
      <w:r>
        <w:rPr>
          <w:w w:val="105"/>
        </w:rPr>
        <w:tab/>
        <w:t>Дума</w:t>
      </w:r>
      <w:r>
        <w:rPr>
          <w:spacing w:val="-58"/>
          <w:w w:val="105"/>
        </w:rPr>
        <w:t xml:space="preserve"> </w:t>
      </w:r>
      <w:r>
        <w:rPr>
          <w:w w:val="105"/>
        </w:rPr>
        <w:t xml:space="preserve">и     Совет    </w:t>
      </w:r>
      <w:r>
        <w:rPr>
          <w:spacing w:val="1"/>
          <w:w w:val="105"/>
        </w:rPr>
        <w:t xml:space="preserve"> </w:t>
      </w:r>
      <w:r>
        <w:rPr>
          <w:w w:val="105"/>
        </w:rPr>
        <w:t>Федерации.      Правительство      Российской      Федерации.      Судебная      система</w:t>
      </w:r>
      <w:r>
        <w:rPr>
          <w:spacing w:val="-58"/>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Конституционный</w:t>
      </w:r>
      <w:r>
        <w:rPr>
          <w:spacing w:val="1"/>
          <w:w w:val="105"/>
        </w:rPr>
        <w:t xml:space="preserve"> </w:t>
      </w:r>
      <w:r>
        <w:rPr>
          <w:w w:val="105"/>
        </w:rPr>
        <w:t>Суд</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Верховный</w:t>
      </w:r>
      <w:r>
        <w:rPr>
          <w:spacing w:val="1"/>
          <w:w w:val="105"/>
        </w:rPr>
        <w:t xml:space="preserve"> </w:t>
      </w:r>
      <w:r>
        <w:rPr>
          <w:w w:val="105"/>
        </w:rPr>
        <w:t>Суд</w:t>
      </w:r>
      <w:r>
        <w:rPr>
          <w:spacing w:val="1"/>
          <w:w w:val="105"/>
        </w:rPr>
        <w:t xml:space="preserve"> </w:t>
      </w:r>
      <w:r>
        <w:rPr>
          <w:w w:val="105"/>
        </w:rPr>
        <w:t>Российской</w:t>
      </w:r>
      <w:r>
        <w:rPr>
          <w:spacing w:val="7"/>
          <w:w w:val="105"/>
        </w:rPr>
        <w:t xml:space="preserve"> </w:t>
      </w:r>
      <w:r>
        <w:rPr>
          <w:w w:val="105"/>
        </w:rPr>
        <w:t>Федерации.</w:t>
      </w:r>
    </w:p>
    <w:p w:rsidR="007F4E71" w:rsidRDefault="002F6E5B">
      <w:pPr>
        <w:pStyle w:val="a3"/>
        <w:spacing w:before="2" w:line="244" w:lineRule="auto"/>
        <w:ind w:left="1096" w:right="569" w:firstLine="0"/>
      </w:pPr>
      <w:r>
        <w:rPr>
          <w:w w:val="105"/>
        </w:rPr>
        <w:t>Государственное</w:t>
      </w:r>
      <w:r>
        <w:rPr>
          <w:spacing w:val="1"/>
          <w:w w:val="105"/>
        </w:rPr>
        <w:t xml:space="preserve"> </w:t>
      </w:r>
      <w:r>
        <w:rPr>
          <w:w w:val="105"/>
        </w:rPr>
        <w:t>управление.</w:t>
      </w:r>
      <w:r>
        <w:rPr>
          <w:spacing w:val="1"/>
          <w:w w:val="105"/>
        </w:rPr>
        <w:t xml:space="preserve"> </w:t>
      </w:r>
      <w:r>
        <w:rPr>
          <w:w w:val="105"/>
        </w:rPr>
        <w:t>Противодействие</w:t>
      </w:r>
      <w:r>
        <w:rPr>
          <w:spacing w:val="1"/>
          <w:w w:val="105"/>
        </w:rPr>
        <w:t xml:space="preserve"> </w:t>
      </w:r>
      <w:r>
        <w:rPr>
          <w:w w:val="105"/>
        </w:rPr>
        <w:t>коррупции</w:t>
      </w:r>
      <w:r>
        <w:rPr>
          <w:spacing w:val="1"/>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Государственно-территориальное</w:t>
      </w:r>
      <w:r>
        <w:rPr>
          <w:spacing w:val="44"/>
          <w:w w:val="105"/>
        </w:rPr>
        <w:t xml:space="preserve"> </w:t>
      </w:r>
      <w:r>
        <w:rPr>
          <w:w w:val="105"/>
        </w:rPr>
        <w:t>устройство</w:t>
      </w:r>
      <w:r>
        <w:rPr>
          <w:spacing w:val="40"/>
          <w:w w:val="105"/>
        </w:rPr>
        <w:t xml:space="preserve"> </w:t>
      </w:r>
      <w:r>
        <w:rPr>
          <w:w w:val="105"/>
        </w:rPr>
        <w:t>Российской</w:t>
      </w:r>
      <w:r>
        <w:rPr>
          <w:spacing w:val="59"/>
          <w:w w:val="105"/>
        </w:rPr>
        <w:t xml:space="preserve"> </w:t>
      </w:r>
      <w:r>
        <w:rPr>
          <w:w w:val="105"/>
        </w:rPr>
        <w:t>Федерации.</w:t>
      </w:r>
      <w:r>
        <w:rPr>
          <w:spacing w:val="49"/>
          <w:w w:val="105"/>
        </w:rPr>
        <w:t xml:space="preserve"> </w:t>
      </w:r>
      <w:r>
        <w:rPr>
          <w:w w:val="105"/>
        </w:rPr>
        <w:t>Субъекты</w:t>
      </w:r>
    </w:p>
    <w:p w:rsidR="007F4E71" w:rsidRDefault="002F6E5B">
      <w:pPr>
        <w:pStyle w:val="a3"/>
        <w:spacing w:line="244" w:lineRule="auto"/>
        <w:ind w:right="583" w:firstLine="0"/>
      </w:pPr>
      <w:r>
        <w:rPr>
          <w:w w:val="105"/>
        </w:rPr>
        <w:t>Российской Федерации: республика, край,</w:t>
      </w:r>
      <w:r>
        <w:rPr>
          <w:spacing w:val="1"/>
          <w:w w:val="105"/>
        </w:rPr>
        <w:t xml:space="preserve"> </w:t>
      </w:r>
      <w:r>
        <w:rPr>
          <w:w w:val="105"/>
        </w:rPr>
        <w:t>область, город федерального значения, автономная</w:t>
      </w:r>
      <w:r>
        <w:rPr>
          <w:spacing w:val="1"/>
          <w:w w:val="105"/>
        </w:rPr>
        <w:t xml:space="preserve"> </w:t>
      </w:r>
      <w:r>
        <w:rPr>
          <w:w w:val="105"/>
        </w:rPr>
        <w:t>область,</w:t>
      </w:r>
      <w:r>
        <w:rPr>
          <w:spacing w:val="-11"/>
          <w:w w:val="105"/>
        </w:rPr>
        <w:t xml:space="preserve"> </w:t>
      </w:r>
      <w:r>
        <w:rPr>
          <w:w w:val="105"/>
        </w:rPr>
        <w:t>автономный</w:t>
      </w:r>
      <w:r>
        <w:rPr>
          <w:spacing w:val="1"/>
          <w:w w:val="105"/>
        </w:rPr>
        <w:t xml:space="preserve"> </w:t>
      </w:r>
      <w:r>
        <w:rPr>
          <w:w w:val="105"/>
        </w:rPr>
        <w:t>округ.</w:t>
      </w:r>
      <w:r>
        <w:rPr>
          <w:spacing w:val="-1"/>
          <w:w w:val="105"/>
        </w:rPr>
        <w:t xml:space="preserve"> </w:t>
      </w:r>
      <w:r>
        <w:rPr>
          <w:w w:val="105"/>
        </w:rPr>
        <w:t>Конституционный</w:t>
      </w:r>
      <w:r>
        <w:rPr>
          <w:spacing w:val="1"/>
          <w:w w:val="105"/>
        </w:rPr>
        <w:t xml:space="preserve"> </w:t>
      </w:r>
      <w:r>
        <w:rPr>
          <w:w w:val="105"/>
        </w:rPr>
        <w:t>статус субъектов</w:t>
      </w:r>
      <w:r>
        <w:rPr>
          <w:spacing w:val="-6"/>
          <w:w w:val="105"/>
        </w:rPr>
        <w:t xml:space="preserve"> </w:t>
      </w:r>
      <w:r>
        <w:rPr>
          <w:w w:val="105"/>
        </w:rPr>
        <w:t>Российской</w:t>
      </w:r>
      <w:r>
        <w:rPr>
          <w:spacing w:val="4"/>
          <w:w w:val="105"/>
        </w:rPr>
        <w:t xml:space="preserve"> </w:t>
      </w:r>
      <w:r>
        <w:rPr>
          <w:w w:val="105"/>
        </w:rPr>
        <w:t>Федерации.</w:t>
      </w:r>
    </w:p>
    <w:p w:rsidR="007F4E71" w:rsidRDefault="002F6E5B">
      <w:pPr>
        <w:pStyle w:val="a3"/>
        <w:spacing w:line="263" w:lineRule="exact"/>
        <w:ind w:left="1096" w:firstLine="0"/>
      </w:pPr>
      <w:r>
        <w:t>Местное</w:t>
      </w:r>
      <w:r>
        <w:rPr>
          <w:spacing w:val="29"/>
        </w:rPr>
        <w:t xml:space="preserve"> </w:t>
      </w:r>
      <w:r>
        <w:t>самоуправление.</w:t>
      </w:r>
    </w:p>
    <w:p w:rsidR="007F4E71" w:rsidRDefault="002F6E5B">
      <w:pPr>
        <w:pStyle w:val="a3"/>
        <w:spacing w:before="14" w:line="247" w:lineRule="auto"/>
        <w:ind w:right="557"/>
      </w:pPr>
      <w:r>
        <w:rPr>
          <w:w w:val="105"/>
        </w:rPr>
        <w:t xml:space="preserve">Конституция      </w:t>
      </w:r>
      <w:r>
        <w:rPr>
          <w:spacing w:val="19"/>
          <w:w w:val="105"/>
        </w:rPr>
        <w:t xml:space="preserve"> </w:t>
      </w:r>
      <w:r>
        <w:rPr>
          <w:w w:val="105"/>
        </w:rPr>
        <w:t xml:space="preserve">Российской       </w:t>
      </w:r>
      <w:r>
        <w:rPr>
          <w:spacing w:val="16"/>
          <w:w w:val="105"/>
        </w:rPr>
        <w:t xml:space="preserve"> </w:t>
      </w:r>
      <w:r>
        <w:rPr>
          <w:w w:val="105"/>
        </w:rPr>
        <w:t xml:space="preserve">Федерации       </w:t>
      </w:r>
      <w:r>
        <w:rPr>
          <w:spacing w:val="16"/>
          <w:w w:val="105"/>
        </w:rPr>
        <w:t xml:space="preserve"> </w:t>
      </w:r>
      <w:r>
        <w:rPr>
          <w:w w:val="105"/>
        </w:rPr>
        <w:t xml:space="preserve">о       </w:t>
      </w:r>
      <w:r>
        <w:rPr>
          <w:spacing w:val="15"/>
          <w:w w:val="105"/>
        </w:rPr>
        <w:t xml:space="preserve"> </w:t>
      </w:r>
      <w:r>
        <w:rPr>
          <w:w w:val="105"/>
        </w:rPr>
        <w:t xml:space="preserve">правовом       </w:t>
      </w:r>
      <w:r>
        <w:rPr>
          <w:spacing w:val="17"/>
          <w:w w:val="105"/>
        </w:rPr>
        <w:t xml:space="preserve"> </w:t>
      </w:r>
      <w:r>
        <w:rPr>
          <w:w w:val="105"/>
        </w:rPr>
        <w:t xml:space="preserve">статусе       </w:t>
      </w:r>
      <w:r>
        <w:rPr>
          <w:spacing w:val="16"/>
          <w:w w:val="105"/>
        </w:rPr>
        <w:t xml:space="preserve"> </w:t>
      </w:r>
      <w:r>
        <w:rPr>
          <w:w w:val="105"/>
        </w:rPr>
        <w:t>человека</w:t>
      </w:r>
      <w:r>
        <w:rPr>
          <w:spacing w:val="-58"/>
          <w:w w:val="105"/>
        </w:rPr>
        <w:t xml:space="preserve"> </w:t>
      </w:r>
      <w:r>
        <w:t>и гражданина. Гражданство Российской Федерации. Взаимосвязь конституционных прав, свобод и</w:t>
      </w:r>
      <w:r>
        <w:rPr>
          <w:spacing w:val="1"/>
        </w:rPr>
        <w:t xml:space="preserve"> </w:t>
      </w:r>
      <w:r>
        <w:rPr>
          <w:w w:val="105"/>
        </w:rPr>
        <w:t>обязанностей</w:t>
      </w:r>
      <w:r>
        <w:rPr>
          <w:spacing w:val="8"/>
          <w:w w:val="105"/>
        </w:rPr>
        <w:t xml:space="preserve"> </w:t>
      </w:r>
      <w:r>
        <w:rPr>
          <w:w w:val="105"/>
        </w:rPr>
        <w:t>гражданина</w:t>
      </w:r>
      <w:r>
        <w:rPr>
          <w:spacing w:val="2"/>
          <w:w w:val="105"/>
        </w:rPr>
        <w:t xml:space="preserve"> </w:t>
      </w:r>
      <w:r>
        <w:rPr>
          <w:w w:val="105"/>
        </w:rPr>
        <w:t>Российской</w:t>
      </w:r>
      <w:r>
        <w:rPr>
          <w:spacing w:val="7"/>
          <w:w w:val="105"/>
        </w:rPr>
        <w:t xml:space="preserve"> </w:t>
      </w:r>
      <w:r>
        <w:rPr>
          <w:w w:val="105"/>
        </w:rPr>
        <w:t>Федерации.</w:t>
      </w:r>
    </w:p>
    <w:p w:rsidR="007F4E71" w:rsidRDefault="002F6E5B">
      <w:pPr>
        <w:pStyle w:val="a3"/>
        <w:spacing w:before="2"/>
        <w:ind w:left="1096" w:firstLine="0"/>
      </w:pPr>
      <w:r>
        <w:t>150.6.3.</w:t>
      </w:r>
      <w:r>
        <w:rPr>
          <w:spacing w:val="22"/>
        </w:rPr>
        <w:t xml:space="preserve"> </w:t>
      </w:r>
      <w:r>
        <w:t>Человек</w:t>
      </w:r>
      <w:r>
        <w:rPr>
          <w:spacing w:val="21"/>
        </w:rPr>
        <w:t xml:space="preserve"> </w:t>
      </w:r>
      <w:r>
        <w:t>в</w:t>
      </w:r>
      <w:r>
        <w:rPr>
          <w:spacing w:val="34"/>
        </w:rPr>
        <w:t xml:space="preserve"> </w:t>
      </w:r>
      <w:r>
        <w:t>системе</w:t>
      </w:r>
      <w:r>
        <w:rPr>
          <w:spacing w:val="29"/>
        </w:rPr>
        <w:t xml:space="preserve"> </w:t>
      </w:r>
      <w:r>
        <w:t>социальных</w:t>
      </w:r>
      <w:r>
        <w:rPr>
          <w:spacing w:val="27"/>
        </w:rPr>
        <w:t xml:space="preserve"> </w:t>
      </w:r>
      <w:r>
        <w:t>отношений.</w:t>
      </w:r>
    </w:p>
    <w:p w:rsidR="007F4E71" w:rsidRDefault="002F6E5B">
      <w:pPr>
        <w:pStyle w:val="a3"/>
        <w:spacing w:before="12" w:line="247" w:lineRule="auto"/>
        <w:ind w:right="565"/>
      </w:pPr>
      <w:r>
        <w:rPr>
          <w:w w:val="105"/>
        </w:rPr>
        <w:t>Социальная        структура        общества.       Многообразие       социальных       общностей</w:t>
      </w:r>
      <w:r>
        <w:rPr>
          <w:spacing w:val="1"/>
          <w:w w:val="105"/>
        </w:rPr>
        <w:t xml:space="preserve"> </w:t>
      </w:r>
      <w:r>
        <w:rPr>
          <w:w w:val="105"/>
        </w:rPr>
        <w:t>и групп.</w:t>
      </w:r>
    </w:p>
    <w:p w:rsidR="007F4E71" w:rsidRDefault="002F6E5B">
      <w:pPr>
        <w:pStyle w:val="a3"/>
        <w:spacing w:before="2"/>
        <w:ind w:left="1096" w:firstLine="0"/>
      </w:pPr>
      <w:r>
        <w:t>Социальная</w:t>
      </w:r>
      <w:r>
        <w:rPr>
          <w:spacing w:val="40"/>
        </w:rPr>
        <w:t xml:space="preserve"> </w:t>
      </w:r>
      <w:r>
        <w:t>мобильность.</w:t>
      </w:r>
    </w:p>
    <w:p w:rsidR="007F4E71" w:rsidRDefault="002F6E5B">
      <w:pPr>
        <w:pStyle w:val="a3"/>
        <w:spacing w:before="7" w:line="247" w:lineRule="auto"/>
        <w:ind w:left="1096" w:right="1183" w:firstLine="0"/>
      </w:pPr>
      <w:r>
        <w:t>Социальный статус человека в обществе. Социальные роли. Ролевой набор подростка.</w:t>
      </w:r>
      <w:r>
        <w:rPr>
          <w:spacing w:val="1"/>
        </w:rPr>
        <w:t xml:space="preserve"> </w:t>
      </w:r>
      <w:r>
        <w:t>Социализация</w:t>
      </w:r>
      <w:r>
        <w:rPr>
          <w:spacing w:val="8"/>
        </w:rPr>
        <w:t xml:space="preserve"> </w:t>
      </w:r>
      <w:r>
        <w:t>личности.</w:t>
      </w:r>
    </w:p>
    <w:p w:rsidR="007F4E71" w:rsidRDefault="002F6E5B">
      <w:pPr>
        <w:pStyle w:val="a3"/>
        <w:spacing w:before="5" w:line="244" w:lineRule="auto"/>
        <w:ind w:right="570"/>
      </w:pPr>
      <w:r>
        <w:t>Роль семьи в социализации личности. Функции семьи. Семейные ценности. Основные роли</w:t>
      </w:r>
      <w:r>
        <w:rPr>
          <w:spacing w:val="1"/>
        </w:rPr>
        <w:t xml:space="preserve"> </w:t>
      </w:r>
      <w:r>
        <w:rPr>
          <w:w w:val="105"/>
        </w:rPr>
        <w:t>членов</w:t>
      </w:r>
      <w:r>
        <w:rPr>
          <w:spacing w:val="9"/>
          <w:w w:val="105"/>
        </w:rPr>
        <w:t xml:space="preserve"> </w:t>
      </w:r>
      <w:r>
        <w:rPr>
          <w:w w:val="105"/>
        </w:rPr>
        <w:t>семьи.</w:t>
      </w:r>
    </w:p>
    <w:p w:rsidR="007F4E71" w:rsidRDefault="002F6E5B">
      <w:pPr>
        <w:pStyle w:val="a3"/>
        <w:spacing w:line="252" w:lineRule="auto"/>
        <w:ind w:right="584"/>
      </w:pPr>
      <w:r>
        <w:rPr>
          <w:w w:val="105"/>
        </w:rPr>
        <w:t>Этнос    и    нация.     Россия    ‒    многонациональное    государство.    Этносы    и    нации</w:t>
      </w:r>
      <w:r>
        <w:rPr>
          <w:spacing w:val="1"/>
          <w:w w:val="105"/>
        </w:rPr>
        <w:t xml:space="preserve"> </w:t>
      </w:r>
      <w:r>
        <w:rPr>
          <w:w w:val="105"/>
        </w:rPr>
        <w:t>в</w:t>
      </w:r>
      <w:r>
        <w:rPr>
          <w:spacing w:val="1"/>
          <w:w w:val="105"/>
        </w:rPr>
        <w:t xml:space="preserve"> </w:t>
      </w:r>
      <w:r>
        <w:rPr>
          <w:w w:val="105"/>
        </w:rPr>
        <w:t>диалоге</w:t>
      </w:r>
      <w:r>
        <w:rPr>
          <w:spacing w:val="2"/>
          <w:w w:val="105"/>
        </w:rPr>
        <w:t xml:space="preserve"> </w:t>
      </w:r>
      <w:r>
        <w:rPr>
          <w:w w:val="105"/>
        </w:rPr>
        <w:t>культур.</w:t>
      </w:r>
    </w:p>
    <w:p w:rsidR="007F4E71" w:rsidRDefault="002F6E5B">
      <w:pPr>
        <w:pStyle w:val="a3"/>
        <w:spacing w:before="2" w:line="247" w:lineRule="auto"/>
        <w:ind w:right="554"/>
      </w:pPr>
      <w:r>
        <w:rPr>
          <w:w w:val="105"/>
        </w:rPr>
        <w:t>Социальная       политика        Российского       государства.       Социальные       конфликты</w:t>
      </w:r>
      <w:r>
        <w:rPr>
          <w:spacing w:val="1"/>
          <w:w w:val="105"/>
        </w:rPr>
        <w:t xml:space="preserve"> </w:t>
      </w:r>
      <w:r>
        <w:rPr>
          <w:w w:val="105"/>
        </w:rPr>
        <w:t>и      пути       их       разрешения.      Отклоняющееся       поведение.       Опасность       наркомании</w:t>
      </w:r>
      <w:r>
        <w:rPr>
          <w:spacing w:val="1"/>
          <w:w w:val="105"/>
        </w:rPr>
        <w:t xml:space="preserve"> </w:t>
      </w:r>
      <w:r>
        <w:rPr>
          <w:w w:val="105"/>
        </w:rPr>
        <w:t>и</w:t>
      </w:r>
      <w:r>
        <w:rPr>
          <w:spacing w:val="1"/>
          <w:w w:val="105"/>
        </w:rPr>
        <w:t xml:space="preserve"> </w:t>
      </w:r>
      <w:r>
        <w:rPr>
          <w:w w:val="105"/>
        </w:rPr>
        <w:t>алкоголизма</w:t>
      </w:r>
      <w:r>
        <w:rPr>
          <w:spacing w:val="1"/>
          <w:w w:val="105"/>
        </w:rPr>
        <w:t xml:space="preserve"> </w:t>
      </w:r>
      <w:r>
        <w:rPr>
          <w:w w:val="105"/>
        </w:rPr>
        <w:t>для</w:t>
      </w:r>
      <w:r>
        <w:rPr>
          <w:spacing w:val="1"/>
          <w:w w:val="105"/>
        </w:rPr>
        <w:t xml:space="preserve"> </w:t>
      </w:r>
      <w:r>
        <w:rPr>
          <w:w w:val="105"/>
        </w:rPr>
        <w:t>человека</w:t>
      </w:r>
      <w:r>
        <w:rPr>
          <w:spacing w:val="1"/>
          <w:w w:val="105"/>
        </w:rPr>
        <w:t xml:space="preserve"> </w:t>
      </w:r>
      <w:r>
        <w:rPr>
          <w:w w:val="105"/>
        </w:rPr>
        <w:t>и</w:t>
      </w:r>
      <w:r>
        <w:rPr>
          <w:spacing w:val="1"/>
          <w:w w:val="105"/>
        </w:rPr>
        <w:t xml:space="preserve"> </w:t>
      </w:r>
      <w:r>
        <w:rPr>
          <w:w w:val="105"/>
        </w:rPr>
        <w:t>общества.</w:t>
      </w:r>
      <w:r>
        <w:rPr>
          <w:spacing w:val="1"/>
          <w:w w:val="105"/>
        </w:rPr>
        <w:t xml:space="preserve"> </w:t>
      </w:r>
      <w:r>
        <w:rPr>
          <w:w w:val="105"/>
        </w:rPr>
        <w:t>Профилактика</w:t>
      </w:r>
      <w:r>
        <w:rPr>
          <w:spacing w:val="1"/>
          <w:w w:val="105"/>
        </w:rPr>
        <w:t xml:space="preserve"> </w:t>
      </w:r>
      <w:r>
        <w:rPr>
          <w:w w:val="105"/>
        </w:rPr>
        <w:t>негативных</w:t>
      </w:r>
      <w:r>
        <w:rPr>
          <w:spacing w:val="1"/>
          <w:w w:val="105"/>
        </w:rPr>
        <w:t xml:space="preserve"> </w:t>
      </w:r>
      <w:r>
        <w:rPr>
          <w:w w:val="105"/>
        </w:rPr>
        <w:t>отклонений</w:t>
      </w:r>
      <w:r>
        <w:rPr>
          <w:spacing w:val="1"/>
          <w:w w:val="105"/>
        </w:rPr>
        <w:t xml:space="preserve"> </w:t>
      </w:r>
      <w:r>
        <w:rPr>
          <w:w w:val="105"/>
        </w:rPr>
        <w:t>поведения.</w:t>
      </w:r>
      <w:r>
        <w:rPr>
          <w:spacing w:val="1"/>
          <w:w w:val="105"/>
        </w:rPr>
        <w:t xml:space="preserve"> </w:t>
      </w:r>
      <w:r>
        <w:rPr>
          <w:w w:val="105"/>
        </w:rPr>
        <w:t>Социальная</w:t>
      </w:r>
      <w:r>
        <w:rPr>
          <w:spacing w:val="-3"/>
          <w:w w:val="105"/>
        </w:rPr>
        <w:t xml:space="preserve"> </w:t>
      </w:r>
      <w:r>
        <w:rPr>
          <w:w w:val="105"/>
        </w:rPr>
        <w:t>и</w:t>
      </w:r>
      <w:r>
        <w:rPr>
          <w:spacing w:val="6"/>
          <w:w w:val="105"/>
        </w:rPr>
        <w:t xml:space="preserve"> </w:t>
      </w:r>
      <w:r>
        <w:rPr>
          <w:w w:val="105"/>
        </w:rPr>
        <w:t>личная</w:t>
      </w:r>
      <w:r>
        <w:rPr>
          <w:spacing w:val="-1"/>
          <w:w w:val="105"/>
        </w:rPr>
        <w:t xml:space="preserve"> </w:t>
      </w:r>
      <w:r>
        <w:rPr>
          <w:w w:val="105"/>
        </w:rPr>
        <w:t>значимость</w:t>
      </w:r>
      <w:r>
        <w:rPr>
          <w:spacing w:val="-3"/>
          <w:w w:val="105"/>
        </w:rPr>
        <w:t xml:space="preserve"> </w:t>
      </w:r>
      <w:r>
        <w:rPr>
          <w:w w:val="105"/>
        </w:rPr>
        <w:t>здорового</w:t>
      </w:r>
      <w:r>
        <w:rPr>
          <w:spacing w:val="2"/>
          <w:w w:val="105"/>
        </w:rPr>
        <w:t xml:space="preserve"> </w:t>
      </w:r>
      <w:r>
        <w:rPr>
          <w:w w:val="105"/>
        </w:rPr>
        <w:t>образа</w:t>
      </w:r>
      <w:r>
        <w:rPr>
          <w:spacing w:val="1"/>
          <w:w w:val="105"/>
        </w:rPr>
        <w:t xml:space="preserve"> </w:t>
      </w:r>
      <w:r>
        <w:rPr>
          <w:w w:val="105"/>
        </w:rPr>
        <w:t>жизни.</w:t>
      </w:r>
    </w:p>
    <w:p w:rsidR="007F4E71" w:rsidRDefault="002F6E5B">
      <w:pPr>
        <w:pStyle w:val="a3"/>
        <w:ind w:left="1096" w:firstLine="0"/>
      </w:pPr>
      <w:r>
        <w:t>Человек</w:t>
      </w:r>
      <w:r>
        <w:rPr>
          <w:spacing w:val="35"/>
        </w:rPr>
        <w:t xml:space="preserve"> </w:t>
      </w:r>
      <w:r>
        <w:t>в</w:t>
      </w:r>
      <w:r>
        <w:rPr>
          <w:spacing w:val="39"/>
        </w:rPr>
        <w:t xml:space="preserve"> </w:t>
      </w:r>
      <w:r>
        <w:t>современном</w:t>
      </w:r>
      <w:r>
        <w:rPr>
          <w:spacing w:val="27"/>
        </w:rPr>
        <w:t xml:space="preserve"> </w:t>
      </w:r>
      <w:r>
        <w:t>изменяющемся</w:t>
      </w:r>
      <w:r>
        <w:rPr>
          <w:spacing w:val="24"/>
        </w:rPr>
        <w:t xml:space="preserve"> </w:t>
      </w:r>
      <w:r>
        <w:t>мире.</w:t>
      </w:r>
    </w:p>
    <w:p w:rsidR="007F4E71" w:rsidRDefault="002F6E5B">
      <w:pPr>
        <w:pStyle w:val="a3"/>
        <w:spacing w:before="11" w:line="244" w:lineRule="auto"/>
        <w:ind w:right="574"/>
      </w:pPr>
      <w:r>
        <w:rPr>
          <w:w w:val="105"/>
        </w:rPr>
        <w:t xml:space="preserve">Информационное    </w:t>
      </w:r>
      <w:r>
        <w:rPr>
          <w:spacing w:val="1"/>
          <w:w w:val="105"/>
        </w:rPr>
        <w:t xml:space="preserve"> </w:t>
      </w:r>
      <w:r>
        <w:rPr>
          <w:w w:val="105"/>
        </w:rPr>
        <w:t>общество.      Сущность      глобализации.      Причины,      проявления</w:t>
      </w:r>
      <w:r>
        <w:rPr>
          <w:spacing w:val="1"/>
          <w:w w:val="105"/>
        </w:rPr>
        <w:t xml:space="preserve"> </w:t>
      </w:r>
      <w:r>
        <w:rPr>
          <w:w w:val="105"/>
        </w:rPr>
        <w:t xml:space="preserve">и       </w:t>
      </w:r>
      <w:r>
        <w:rPr>
          <w:spacing w:val="1"/>
          <w:w w:val="105"/>
        </w:rPr>
        <w:t xml:space="preserve"> </w:t>
      </w:r>
      <w:r>
        <w:rPr>
          <w:w w:val="105"/>
        </w:rPr>
        <w:t>последствия         глобализации,         её         противоречия.         Глобальные         проблемы</w:t>
      </w:r>
      <w:r>
        <w:rPr>
          <w:spacing w:val="1"/>
          <w:w w:val="105"/>
        </w:rPr>
        <w:t xml:space="preserve"> </w:t>
      </w:r>
      <w:r>
        <w:rPr>
          <w:w w:val="105"/>
        </w:rPr>
        <w:t>и</w:t>
      </w:r>
      <w:r>
        <w:rPr>
          <w:spacing w:val="-4"/>
          <w:w w:val="105"/>
        </w:rPr>
        <w:t xml:space="preserve"> </w:t>
      </w:r>
      <w:r>
        <w:rPr>
          <w:w w:val="105"/>
        </w:rPr>
        <w:t>возможности</w:t>
      </w:r>
      <w:r>
        <w:rPr>
          <w:spacing w:val="7"/>
          <w:w w:val="105"/>
        </w:rPr>
        <w:t xml:space="preserve"> </w:t>
      </w:r>
      <w:r>
        <w:rPr>
          <w:w w:val="105"/>
        </w:rPr>
        <w:t>их решения.</w:t>
      </w:r>
      <w:r>
        <w:rPr>
          <w:spacing w:val="-4"/>
          <w:w w:val="105"/>
        </w:rPr>
        <w:t xml:space="preserve"> </w:t>
      </w:r>
      <w:r>
        <w:rPr>
          <w:w w:val="105"/>
        </w:rPr>
        <w:t>Экологическая</w:t>
      </w:r>
      <w:r>
        <w:rPr>
          <w:spacing w:val="1"/>
          <w:w w:val="105"/>
        </w:rPr>
        <w:t xml:space="preserve"> </w:t>
      </w:r>
      <w:r>
        <w:rPr>
          <w:w w:val="105"/>
        </w:rPr>
        <w:t>ситуация</w:t>
      </w:r>
      <w:r>
        <w:rPr>
          <w:spacing w:val="2"/>
          <w:w w:val="105"/>
        </w:rPr>
        <w:t xml:space="preserve"> </w:t>
      </w:r>
      <w:r>
        <w:rPr>
          <w:w w:val="105"/>
        </w:rPr>
        <w:t>и</w:t>
      </w:r>
      <w:r>
        <w:rPr>
          <w:spacing w:val="7"/>
          <w:w w:val="105"/>
        </w:rPr>
        <w:t xml:space="preserve"> </w:t>
      </w:r>
      <w:r>
        <w:rPr>
          <w:w w:val="105"/>
        </w:rPr>
        <w:t>способы</w:t>
      </w:r>
      <w:r>
        <w:rPr>
          <w:spacing w:val="1"/>
          <w:w w:val="105"/>
        </w:rPr>
        <w:t xml:space="preserve"> </w:t>
      </w:r>
      <w:r>
        <w:rPr>
          <w:w w:val="105"/>
        </w:rPr>
        <w:t>её улучшения.</w:t>
      </w:r>
    </w:p>
    <w:p w:rsidR="007F4E71" w:rsidRDefault="002F6E5B">
      <w:pPr>
        <w:pStyle w:val="a3"/>
        <w:spacing w:before="7" w:line="247" w:lineRule="auto"/>
        <w:ind w:left="1096" w:right="2173" w:firstLine="0"/>
        <w:jc w:val="left"/>
      </w:pPr>
      <w:r>
        <w:t>Молодёжь ‒ активный участник общественной жизни. Волонтёрское движение.</w:t>
      </w:r>
      <w:r>
        <w:rPr>
          <w:spacing w:val="-55"/>
        </w:rPr>
        <w:t xml:space="preserve"> </w:t>
      </w:r>
      <w:r>
        <w:t>Профессии</w:t>
      </w:r>
      <w:r>
        <w:rPr>
          <w:spacing w:val="25"/>
        </w:rPr>
        <w:t xml:space="preserve"> </w:t>
      </w:r>
      <w:r>
        <w:t>настоящего</w:t>
      </w:r>
      <w:r>
        <w:rPr>
          <w:spacing w:val="16"/>
        </w:rPr>
        <w:t xml:space="preserve"> </w:t>
      </w:r>
      <w:r>
        <w:t>и</w:t>
      </w:r>
      <w:r>
        <w:rPr>
          <w:spacing w:val="33"/>
        </w:rPr>
        <w:t xml:space="preserve"> </w:t>
      </w:r>
      <w:r>
        <w:t>будущего.</w:t>
      </w:r>
      <w:r>
        <w:rPr>
          <w:spacing w:val="18"/>
        </w:rPr>
        <w:t xml:space="preserve"> </w:t>
      </w:r>
      <w:r>
        <w:t>Непрерывное</w:t>
      </w:r>
      <w:r>
        <w:rPr>
          <w:spacing w:val="22"/>
        </w:rPr>
        <w:t xml:space="preserve"> </w:t>
      </w:r>
      <w:r>
        <w:t>образование</w:t>
      </w:r>
      <w:r>
        <w:rPr>
          <w:spacing w:val="16"/>
        </w:rPr>
        <w:t xml:space="preserve"> </w:t>
      </w:r>
      <w:r>
        <w:t>и</w:t>
      </w:r>
      <w:r>
        <w:rPr>
          <w:spacing w:val="32"/>
        </w:rPr>
        <w:t xml:space="preserve"> </w:t>
      </w:r>
      <w:r>
        <w:t>карьера.</w:t>
      </w:r>
    </w:p>
    <w:p w:rsidR="007F4E71" w:rsidRDefault="002F6E5B">
      <w:pPr>
        <w:pStyle w:val="a3"/>
        <w:spacing w:line="262" w:lineRule="exact"/>
        <w:ind w:left="1096" w:firstLine="0"/>
        <w:jc w:val="left"/>
      </w:pPr>
      <w:r>
        <w:rPr>
          <w:w w:val="105"/>
        </w:rPr>
        <w:t>Здоровый</w:t>
      </w:r>
      <w:r>
        <w:rPr>
          <w:spacing w:val="13"/>
          <w:w w:val="105"/>
        </w:rPr>
        <w:t xml:space="preserve"> </w:t>
      </w:r>
      <w:r>
        <w:rPr>
          <w:w w:val="105"/>
        </w:rPr>
        <w:t>образ</w:t>
      </w:r>
      <w:r>
        <w:rPr>
          <w:spacing w:val="9"/>
          <w:w w:val="105"/>
        </w:rPr>
        <w:t xml:space="preserve"> </w:t>
      </w:r>
      <w:r>
        <w:rPr>
          <w:w w:val="105"/>
        </w:rPr>
        <w:t>жизни.</w:t>
      </w:r>
      <w:r>
        <w:rPr>
          <w:spacing w:val="13"/>
          <w:w w:val="105"/>
        </w:rPr>
        <w:t xml:space="preserve"> </w:t>
      </w:r>
      <w:r>
        <w:rPr>
          <w:w w:val="105"/>
        </w:rPr>
        <w:t>Социальная</w:t>
      </w:r>
      <w:r>
        <w:rPr>
          <w:spacing w:val="6"/>
          <w:w w:val="105"/>
        </w:rPr>
        <w:t xml:space="preserve"> </w:t>
      </w:r>
      <w:r>
        <w:rPr>
          <w:w w:val="105"/>
        </w:rPr>
        <w:t>и</w:t>
      </w:r>
      <w:r>
        <w:rPr>
          <w:spacing w:val="13"/>
          <w:w w:val="105"/>
        </w:rPr>
        <w:t xml:space="preserve"> </w:t>
      </w:r>
      <w:r>
        <w:rPr>
          <w:w w:val="105"/>
        </w:rPr>
        <w:t>личная</w:t>
      </w:r>
      <w:r>
        <w:rPr>
          <w:spacing w:val="8"/>
          <w:w w:val="105"/>
        </w:rPr>
        <w:t xml:space="preserve"> </w:t>
      </w:r>
      <w:r>
        <w:rPr>
          <w:w w:val="105"/>
        </w:rPr>
        <w:t>значимость</w:t>
      </w:r>
      <w:r>
        <w:rPr>
          <w:spacing w:val="7"/>
          <w:w w:val="105"/>
        </w:rPr>
        <w:t xml:space="preserve"> </w:t>
      </w:r>
      <w:r>
        <w:rPr>
          <w:w w:val="105"/>
        </w:rPr>
        <w:t>здорового</w:t>
      </w:r>
      <w:r>
        <w:rPr>
          <w:spacing w:val="12"/>
          <w:w w:val="105"/>
        </w:rPr>
        <w:t xml:space="preserve"> </w:t>
      </w:r>
      <w:r>
        <w:rPr>
          <w:w w:val="105"/>
        </w:rPr>
        <w:t>образа</w:t>
      </w:r>
      <w:r>
        <w:rPr>
          <w:spacing w:val="9"/>
          <w:w w:val="105"/>
        </w:rPr>
        <w:t xml:space="preserve"> </w:t>
      </w:r>
      <w:r>
        <w:rPr>
          <w:w w:val="105"/>
        </w:rPr>
        <w:t>жизни.</w:t>
      </w:r>
      <w:r>
        <w:rPr>
          <w:spacing w:val="13"/>
          <w:w w:val="105"/>
        </w:rPr>
        <w:t xml:space="preserve"> </w:t>
      </w:r>
      <w:r>
        <w:rPr>
          <w:w w:val="105"/>
        </w:rPr>
        <w:t>Мода</w:t>
      </w:r>
      <w:r>
        <w:rPr>
          <w:spacing w:val="6"/>
          <w:w w:val="105"/>
        </w:rPr>
        <w:t xml:space="preserve"> </w:t>
      </w:r>
      <w:r>
        <w:rPr>
          <w:w w:val="105"/>
        </w:rPr>
        <w:t>и</w:t>
      </w:r>
    </w:p>
    <w:p w:rsidR="007F4E71" w:rsidRDefault="002F6E5B">
      <w:pPr>
        <w:pStyle w:val="a3"/>
        <w:spacing w:before="14"/>
        <w:ind w:firstLine="0"/>
        <w:jc w:val="left"/>
      </w:pPr>
      <w:r>
        <w:rPr>
          <w:w w:val="105"/>
        </w:rPr>
        <w:t>спорт.</w:t>
      </w:r>
    </w:p>
    <w:p w:rsidR="007F4E71" w:rsidRDefault="002F6E5B">
      <w:pPr>
        <w:pStyle w:val="a3"/>
        <w:spacing w:before="9"/>
        <w:ind w:left="1096" w:firstLine="0"/>
        <w:jc w:val="left"/>
      </w:pPr>
      <w:r>
        <w:rPr>
          <w:w w:val="105"/>
        </w:rPr>
        <w:t>Современные</w:t>
      </w:r>
      <w:r>
        <w:rPr>
          <w:spacing w:val="-7"/>
          <w:w w:val="105"/>
        </w:rPr>
        <w:t xml:space="preserve"> </w:t>
      </w:r>
      <w:r>
        <w:rPr>
          <w:w w:val="105"/>
        </w:rPr>
        <w:t>формы</w:t>
      </w:r>
      <w:r>
        <w:rPr>
          <w:spacing w:val="3"/>
          <w:w w:val="105"/>
        </w:rPr>
        <w:t xml:space="preserve"> </w:t>
      </w:r>
      <w:r>
        <w:rPr>
          <w:w w:val="105"/>
        </w:rPr>
        <w:t>связи</w:t>
      </w:r>
      <w:r>
        <w:rPr>
          <w:spacing w:val="-3"/>
          <w:w w:val="105"/>
        </w:rPr>
        <w:t xml:space="preserve"> </w:t>
      </w:r>
      <w:r>
        <w:rPr>
          <w:w w:val="105"/>
        </w:rPr>
        <w:t>и</w:t>
      </w:r>
      <w:r>
        <w:rPr>
          <w:spacing w:val="-3"/>
          <w:w w:val="105"/>
        </w:rPr>
        <w:t xml:space="preserve"> </w:t>
      </w:r>
      <w:r>
        <w:rPr>
          <w:w w:val="105"/>
        </w:rPr>
        <w:t>коммуникации:</w:t>
      </w:r>
      <w:r>
        <w:rPr>
          <w:spacing w:val="-4"/>
          <w:w w:val="105"/>
        </w:rPr>
        <w:t xml:space="preserve"> </w:t>
      </w:r>
      <w:r>
        <w:rPr>
          <w:w w:val="105"/>
        </w:rPr>
        <w:t>как</w:t>
      </w:r>
      <w:r>
        <w:rPr>
          <w:spacing w:val="-3"/>
          <w:w w:val="105"/>
        </w:rPr>
        <w:t xml:space="preserve"> </w:t>
      </w:r>
      <w:r>
        <w:rPr>
          <w:w w:val="105"/>
        </w:rPr>
        <w:t>они изменили</w:t>
      </w:r>
      <w:r>
        <w:rPr>
          <w:spacing w:val="-1"/>
          <w:w w:val="105"/>
        </w:rPr>
        <w:t xml:space="preserve"> </w:t>
      </w:r>
      <w:r>
        <w:rPr>
          <w:w w:val="105"/>
        </w:rPr>
        <w:t>мир.</w:t>
      </w:r>
      <w:r>
        <w:rPr>
          <w:spacing w:val="-4"/>
          <w:w w:val="105"/>
        </w:rPr>
        <w:t xml:space="preserve"> </w:t>
      </w:r>
      <w:r>
        <w:rPr>
          <w:w w:val="105"/>
        </w:rPr>
        <w:t>Особенности</w:t>
      </w:r>
      <w:r>
        <w:rPr>
          <w:spacing w:val="1"/>
          <w:w w:val="105"/>
        </w:rPr>
        <w:t xml:space="preserve"> </w:t>
      </w:r>
      <w:r>
        <w:rPr>
          <w:w w:val="105"/>
        </w:rPr>
        <w:t>общения</w:t>
      </w:r>
    </w:p>
    <w:p w:rsidR="007F4E71" w:rsidRDefault="002F6E5B">
      <w:pPr>
        <w:pStyle w:val="a3"/>
        <w:spacing w:before="12"/>
        <w:ind w:firstLine="0"/>
      </w:pPr>
      <w:r>
        <w:t>в</w:t>
      </w:r>
      <w:r>
        <w:rPr>
          <w:spacing w:val="25"/>
        </w:rPr>
        <w:t xml:space="preserve"> </w:t>
      </w:r>
      <w:r>
        <w:t>виртуальном</w:t>
      </w:r>
      <w:r>
        <w:rPr>
          <w:spacing w:val="26"/>
        </w:rPr>
        <w:t xml:space="preserve"> </w:t>
      </w:r>
      <w:r>
        <w:t>пространстве.</w:t>
      </w:r>
    </w:p>
    <w:p w:rsidR="007F4E71" w:rsidRDefault="002F6E5B">
      <w:pPr>
        <w:pStyle w:val="a3"/>
        <w:spacing w:before="14"/>
        <w:ind w:left="1096" w:firstLine="0"/>
      </w:pPr>
      <w:r>
        <w:t>Перспективы</w:t>
      </w:r>
      <w:r>
        <w:rPr>
          <w:spacing w:val="30"/>
        </w:rPr>
        <w:t xml:space="preserve"> </w:t>
      </w:r>
      <w:r>
        <w:t>развития</w:t>
      </w:r>
      <w:r>
        <w:rPr>
          <w:spacing w:val="34"/>
        </w:rPr>
        <w:t xml:space="preserve"> </w:t>
      </w:r>
      <w:r>
        <w:t>общества.</w:t>
      </w:r>
    </w:p>
    <w:p w:rsidR="007F4E71" w:rsidRDefault="002F6E5B">
      <w:pPr>
        <w:pStyle w:val="a3"/>
        <w:spacing w:before="9"/>
        <w:ind w:left="1096" w:firstLine="0"/>
      </w:pPr>
      <w:r>
        <w:t>Планируемые</w:t>
      </w:r>
      <w:r>
        <w:rPr>
          <w:spacing w:val="37"/>
        </w:rPr>
        <w:t xml:space="preserve"> </w:t>
      </w:r>
      <w:r>
        <w:t>результаты</w:t>
      </w:r>
      <w:r>
        <w:rPr>
          <w:spacing w:val="35"/>
        </w:rPr>
        <w:t xml:space="preserve"> </w:t>
      </w:r>
      <w:r>
        <w:t>освоения</w:t>
      </w:r>
      <w:r>
        <w:rPr>
          <w:spacing w:val="43"/>
        </w:rPr>
        <w:t xml:space="preserve"> </w:t>
      </w:r>
      <w:r>
        <w:t>программы</w:t>
      </w:r>
      <w:r>
        <w:rPr>
          <w:spacing w:val="45"/>
        </w:rPr>
        <w:t xml:space="preserve"> </w:t>
      </w:r>
      <w:r>
        <w:t>по</w:t>
      </w:r>
      <w:r>
        <w:rPr>
          <w:spacing w:val="31"/>
        </w:rPr>
        <w:t xml:space="preserve"> </w:t>
      </w:r>
      <w:r>
        <w:t>обществознанию.</w:t>
      </w:r>
    </w:p>
    <w:p w:rsidR="007F4E71" w:rsidRDefault="002F6E5B">
      <w:pPr>
        <w:pStyle w:val="a3"/>
        <w:spacing w:before="12" w:line="247" w:lineRule="auto"/>
        <w:ind w:right="554"/>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1"/>
        </w:rPr>
        <w:t xml:space="preserve"> </w:t>
      </w:r>
      <w:r>
        <w:t>обществе</w:t>
      </w:r>
      <w:r>
        <w:rPr>
          <w:spacing w:val="1"/>
        </w:rPr>
        <w:t xml:space="preserve"> </w:t>
      </w:r>
      <w:r>
        <w:t>нормы</w:t>
      </w:r>
      <w:r>
        <w:rPr>
          <w:spacing w:val="1"/>
        </w:rPr>
        <w:t xml:space="preserve"> </w:t>
      </w:r>
      <w:r>
        <w:t>поведения,</w:t>
      </w:r>
      <w:r>
        <w:rPr>
          <w:spacing w:val="1"/>
        </w:rPr>
        <w:t xml:space="preserve"> </w:t>
      </w:r>
      <w:r>
        <w:t>отражают готовность обучающихся руководствоваться ими в жизни, во взаимодействии с другими</w:t>
      </w:r>
      <w:r>
        <w:rPr>
          <w:spacing w:val="1"/>
        </w:rPr>
        <w:t xml:space="preserve"> </w:t>
      </w:r>
      <w:r>
        <w:t>людьми,</w:t>
      </w:r>
    </w:p>
    <w:p w:rsidR="007F4E71" w:rsidRDefault="002F6E5B">
      <w:pPr>
        <w:pStyle w:val="a3"/>
        <w:spacing w:before="9" w:line="247" w:lineRule="auto"/>
        <w:ind w:right="565" w:firstLine="0"/>
      </w:pPr>
      <w:r>
        <w:rPr>
          <w:w w:val="105"/>
        </w:rPr>
        <w:t>при     принятии      собственных      решений.      Они      достигаются      в      единстве      учебной</w:t>
      </w:r>
      <w:r>
        <w:rPr>
          <w:spacing w:val="1"/>
          <w:w w:val="105"/>
        </w:rPr>
        <w:t xml:space="preserve"> </w:t>
      </w:r>
      <w:r>
        <w:rPr>
          <w:w w:val="105"/>
        </w:rPr>
        <w:t>и    воспитательной    деятельности     в     процессе     развития     у     обучающихся     установки</w:t>
      </w:r>
      <w:r>
        <w:rPr>
          <w:spacing w:val="1"/>
          <w:w w:val="105"/>
        </w:rPr>
        <w:t xml:space="preserve"> </w:t>
      </w:r>
      <w:r>
        <w:rPr>
          <w:w w:val="105"/>
        </w:rPr>
        <w:t>на</w:t>
      </w:r>
      <w:r>
        <w:rPr>
          <w:spacing w:val="1"/>
          <w:w w:val="105"/>
        </w:rPr>
        <w:t xml:space="preserve"> </w:t>
      </w:r>
      <w:r>
        <w:rPr>
          <w:w w:val="105"/>
        </w:rPr>
        <w:t>решение</w:t>
      </w:r>
      <w:r>
        <w:rPr>
          <w:spacing w:val="1"/>
          <w:w w:val="105"/>
        </w:rPr>
        <w:t xml:space="preserve"> </w:t>
      </w:r>
      <w:r>
        <w:rPr>
          <w:w w:val="105"/>
        </w:rPr>
        <w:t>практических</w:t>
      </w:r>
      <w:r>
        <w:rPr>
          <w:spacing w:val="1"/>
          <w:w w:val="105"/>
        </w:rPr>
        <w:t xml:space="preserve"> </w:t>
      </w:r>
      <w:r>
        <w:rPr>
          <w:w w:val="105"/>
        </w:rPr>
        <w:t>задач</w:t>
      </w:r>
      <w:r>
        <w:rPr>
          <w:spacing w:val="1"/>
          <w:w w:val="105"/>
        </w:rPr>
        <w:t xml:space="preserve"> </w:t>
      </w:r>
      <w:r>
        <w:rPr>
          <w:w w:val="105"/>
        </w:rPr>
        <w:t>социальной</w:t>
      </w:r>
      <w:r>
        <w:rPr>
          <w:spacing w:val="1"/>
          <w:w w:val="105"/>
        </w:rPr>
        <w:t xml:space="preserve"> </w:t>
      </w:r>
      <w:r>
        <w:rPr>
          <w:w w:val="105"/>
        </w:rPr>
        <w:t>направленности</w:t>
      </w:r>
      <w:r>
        <w:rPr>
          <w:spacing w:val="1"/>
          <w:w w:val="105"/>
        </w:rPr>
        <w:t xml:space="preserve"> </w:t>
      </w:r>
      <w:r>
        <w:rPr>
          <w:w w:val="105"/>
        </w:rPr>
        <w:t>и</w:t>
      </w:r>
      <w:r>
        <w:rPr>
          <w:spacing w:val="1"/>
          <w:w w:val="105"/>
        </w:rPr>
        <w:t xml:space="preserve"> </w:t>
      </w:r>
      <w:r>
        <w:rPr>
          <w:w w:val="105"/>
        </w:rPr>
        <w:t>опыта</w:t>
      </w:r>
      <w:r>
        <w:rPr>
          <w:spacing w:val="1"/>
          <w:w w:val="105"/>
        </w:rPr>
        <w:t xml:space="preserve"> </w:t>
      </w:r>
      <w:r>
        <w:rPr>
          <w:w w:val="105"/>
        </w:rPr>
        <w:t>конструктивного</w:t>
      </w:r>
      <w:r>
        <w:rPr>
          <w:spacing w:val="1"/>
          <w:w w:val="105"/>
        </w:rPr>
        <w:t xml:space="preserve"> </w:t>
      </w:r>
      <w:r>
        <w:rPr>
          <w:w w:val="105"/>
        </w:rPr>
        <w:t>социального поведения по основным направлениям воспитательной деятельности, в том числе в</w:t>
      </w:r>
      <w:r>
        <w:rPr>
          <w:spacing w:val="1"/>
          <w:w w:val="105"/>
        </w:rPr>
        <w:t xml:space="preserve"> </w:t>
      </w:r>
      <w:r>
        <w:rPr>
          <w:w w:val="105"/>
        </w:rPr>
        <w:t>части:</w:t>
      </w:r>
    </w:p>
    <w:p w:rsidR="007F4E71" w:rsidRDefault="002F6E5B" w:rsidP="00B00584">
      <w:pPr>
        <w:pStyle w:val="a4"/>
        <w:numPr>
          <w:ilvl w:val="0"/>
          <w:numId w:val="27"/>
        </w:numPr>
        <w:tabs>
          <w:tab w:val="left" w:pos="1356"/>
          <w:tab w:val="left" w:pos="4432"/>
          <w:tab w:val="left" w:pos="5818"/>
          <w:tab w:val="left" w:pos="6187"/>
          <w:tab w:val="left" w:pos="7764"/>
          <w:tab w:val="left" w:pos="9406"/>
          <w:tab w:val="left" w:pos="10880"/>
        </w:tabs>
        <w:spacing w:before="4"/>
        <w:rPr>
          <w:sz w:val="23"/>
        </w:rPr>
      </w:pPr>
      <w:r>
        <w:rPr>
          <w:w w:val="105"/>
          <w:sz w:val="23"/>
        </w:rPr>
        <w:t xml:space="preserve">гражданского </w:t>
      </w:r>
      <w:r>
        <w:rPr>
          <w:spacing w:val="23"/>
          <w:w w:val="105"/>
          <w:sz w:val="23"/>
        </w:rPr>
        <w:t xml:space="preserve"> </w:t>
      </w:r>
      <w:r>
        <w:rPr>
          <w:w w:val="105"/>
          <w:sz w:val="23"/>
        </w:rPr>
        <w:t>воспитания:</w:t>
      </w:r>
      <w:r>
        <w:rPr>
          <w:w w:val="105"/>
          <w:sz w:val="23"/>
        </w:rPr>
        <w:tab/>
      </w:r>
      <w:r>
        <w:rPr>
          <w:w w:val="105"/>
          <w:position w:val="1"/>
          <w:sz w:val="23"/>
        </w:rPr>
        <w:t>готовность</w:t>
      </w:r>
      <w:r>
        <w:rPr>
          <w:w w:val="105"/>
          <w:position w:val="1"/>
          <w:sz w:val="23"/>
        </w:rPr>
        <w:tab/>
        <w:t>к</w:t>
      </w:r>
      <w:r>
        <w:rPr>
          <w:w w:val="105"/>
          <w:position w:val="1"/>
          <w:sz w:val="23"/>
        </w:rPr>
        <w:tab/>
        <w:t>выполнению</w:t>
      </w:r>
      <w:r>
        <w:rPr>
          <w:w w:val="105"/>
          <w:position w:val="1"/>
          <w:sz w:val="23"/>
        </w:rPr>
        <w:tab/>
        <w:t>обязанностей</w:t>
      </w:r>
      <w:r>
        <w:rPr>
          <w:w w:val="105"/>
          <w:position w:val="1"/>
          <w:sz w:val="23"/>
        </w:rPr>
        <w:tab/>
        <w:t>гражданина</w:t>
      </w:r>
      <w:r>
        <w:rPr>
          <w:w w:val="105"/>
          <w:position w:val="1"/>
          <w:sz w:val="23"/>
        </w:rPr>
        <w:tab/>
        <w:t>и</w:t>
      </w:r>
    </w:p>
    <w:p w:rsidR="007F4E71" w:rsidRDefault="007F4E71">
      <w:pPr>
        <w:rPr>
          <w:sz w:val="23"/>
        </w:rPr>
        <w:sectPr w:rsidR="007F4E71">
          <w:headerReference w:type="default" r:id="rId21"/>
          <w:pgSz w:w="11910" w:h="16860"/>
          <w:pgMar w:top="760" w:right="20" w:bottom="280" w:left="740" w:header="0" w:footer="0" w:gutter="0"/>
          <w:cols w:space="720"/>
        </w:sectPr>
      </w:pPr>
    </w:p>
    <w:p w:rsidR="007F4E71" w:rsidRDefault="002F6E5B">
      <w:pPr>
        <w:pStyle w:val="a3"/>
        <w:tabs>
          <w:tab w:val="left" w:pos="2181"/>
          <w:tab w:val="left" w:pos="2966"/>
          <w:tab w:val="left" w:pos="5148"/>
          <w:tab w:val="left" w:pos="7306"/>
          <w:tab w:val="left" w:pos="9409"/>
        </w:tabs>
        <w:spacing w:before="80" w:line="252" w:lineRule="auto"/>
        <w:ind w:right="547" w:firstLine="0"/>
      </w:pPr>
      <w:r>
        <w:lastRenderedPageBreak/>
        <w:t>реализации</w:t>
      </w:r>
      <w:r>
        <w:rPr>
          <w:spacing w:val="1"/>
        </w:rPr>
        <w:t xml:space="preserve"> </w:t>
      </w:r>
      <w:r>
        <w:t>его</w:t>
      </w:r>
      <w:r>
        <w:rPr>
          <w:spacing w:val="1"/>
        </w:rPr>
        <w:t xml:space="preserve"> </w:t>
      </w:r>
      <w:r>
        <w:t>прав,</w:t>
      </w:r>
      <w:r>
        <w:rPr>
          <w:spacing w:val="57"/>
        </w:rPr>
        <w:t xml:space="preserve"> </w:t>
      </w:r>
      <w:r>
        <w:t>уважение</w:t>
      </w:r>
      <w:r>
        <w:rPr>
          <w:spacing w:val="58"/>
        </w:rPr>
        <w:t xml:space="preserve"> </w:t>
      </w:r>
      <w:r>
        <w:t>прав,</w:t>
      </w:r>
      <w:r>
        <w:rPr>
          <w:spacing w:val="57"/>
        </w:rPr>
        <w:t xml:space="preserve"> </w:t>
      </w:r>
      <w:r>
        <w:t>свобод</w:t>
      </w:r>
      <w:r>
        <w:rPr>
          <w:spacing w:val="58"/>
        </w:rPr>
        <w:t xml:space="preserve"> </w:t>
      </w:r>
      <w:r>
        <w:t>и</w:t>
      </w:r>
      <w:r>
        <w:rPr>
          <w:spacing w:val="57"/>
        </w:rPr>
        <w:t xml:space="preserve"> </w:t>
      </w:r>
      <w:r>
        <w:t>законных</w:t>
      </w:r>
      <w:r>
        <w:rPr>
          <w:spacing w:val="58"/>
        </w:rPr>
        <w:t xml:space="preserve"> </w:t>
      </w:r>
      <w:r>
        <w:t>интересов</w:t>
      </w:r>
      <w:r>
        <w:rPr>
          <w:spacing w:val="57"/>
        </w:rPr>
        <w:t xml:space="preserve"> </w:t>
      </w:r>
      <w:r>
        <w:t>других</w:t>
      </w:r>
      <w:r>
        <w:rPr>
          <w:spacing w:val="58"/>
        </w:rPr>
        <w:t xml:space="preserve"> </w:t>
      </w:r>
      <w:r>
        <w:t>людей,</w:t>
      </w:r>
      <w:r>
        <w:rPr>
          <w:spacing w:val="58"/>
        </w:rPr>
        <w:t xml:space="preserve"> </w:t>
      </w:r>
      <w:r>
        <w:t>активное</w:t>
      </w:r>
      <w:r>
        <w:rPr>
          <w:spacing w:val="1"/>
        </w:rPr>
        <w:t xml:space="preserve"> </w:t>
      </w:r>
      <w:r>
        <w:t>участие в жизни семьи, образовательной организации, местного сообщества, родного края, страны,</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   социальных   нормах   и   правилах   межличностных     отношений   в    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tab/>
        <w:t>к</w:t>
      </w:r>
      <w:r>
        <w:tab/>
        <w:t>разнообразной</w:t>
      </w:r>
      <w:r>
        <w:tab/>
        <w:t>созидательной</w:t>
      </w:r>
      <w:r>
        <w:tab/>
        <w:t>деятельности,</w:t>
      </w:r>
      <w:r>
        <w:tab/>
        <w:t>стремление</w:t>
      </w:r>
      <w:r>
        <w:rPr>
          <w:spacing w:val="1"/>
        </w:rPr>
        <w:t xml:space="preserve"> </w:t>
      </w:r>
      <w:r>
        <w:t>к</w:t>
      </w:r>
      <w:r>
        <w:rPr>
          <w:spacing w:val="1"/>
        </w:rPr>
        <w:t xml:space="preserve"> </w:t>
      </w:r>
      <w:r>
        <w:t>взаимопониманию</w:t>
      </w:r>
      <w:r>
        <w:rPr>
          <w:spacing w:val="57"/>
        </w:rPr>
        <w:t xml:space="preserve"> </w:t>
      </w:r>
      <w:r>
        <w:t>и</w:t>
      </w:r>
      <w:r>
        <w:rPr>
          <w:spacing w:val="58"/>
        </w:rPr>
        <w:t xml:space="preserve"> </w:t>
      </w:r>
      <w:r>
        <w:t>взаимопомощи;</w:t>
      </w:r>
      <w:r>
        <w:rPr>
          <w:spacing w:val="57"/>
        </w:rPr>
        <w:t xml:space="preserve"> </w:t>
      </w:r>
      <w:r>
        <w:t>активное</w:t>
      </w:r>
      <w:r>
        <w:rPr>
          <w:spacing w:val="58"/>
        </w:rPr>
        <w:t xml:space="preserve"> </w:t>
      </w:r>
      <w:r>
        <w:t>участие</w:t>
      </w:r>
      <w:r>
        <w:rPr>
          <w:spacing w:val="57"/>
        </w:rPr>
        <w:t xml:space="preserve"> </w:t>
      </w:r>
      <w:r>
        <w:t>в</w:t>
      </w:r>
      <w:r>
        <w:rPr>
          <w:spacing w:val="58"/>
        </w:rPr>
        <w:t xml:space="preserve"> </w:t>
      </w:r>
      <w:r>
        <w:t>школьном</w:t>
      </w:r>
      <w:r>
        <w:rPr>
          <w:spacing w:val="57"/>
        </w:rPr>
        <w:t xml:space="preserve"> </w:t>
      </w:r>
      <w:r>
        <w:t>самоуправлении;</w:t>
      </w:r>
      <w:r>
        <w:rPr>
          <w:spacing w:val="58"/>
        </w:rPr>
        <w:t xml:space="preserve"> </w:t>
      </w:r>
      <w:r>
        <w:t>готовность</w:t>
      </w:r>
      <w:r>
        <w:rPr>
          <w:spacing w:val="-55"/>
        </w:rPr>
        <w:t xml:space="preserve"> </w:t>
      </w:r>
      <w:r>
        <w:t>к</w:t>
      </w:r>
      <w:r>
        <w:rPr>
          <w:spacing w:val="13"/>
        </w:rPr>
        <w:t xml:space="preserve"> </w:t>
      </w:r>
      <w:r>
        <w:t>участию</w:t>
      </w:r>
      <w:r>
        <w:rPr>
          <w:spacing w:val="22"/>
        </w:rPr>
        <w:t xml:space="preserve"> </w:t>
      </w:r>
      <w:r>
        <w:t>в</w:t>
      </w:r>
      <w:r>
        <w:rPr>
          <w:spacing w:val="16"/>
        </w:rPr>
        <w:t xml:space="preserve"> </w:t>
      </w:r>
      <w:r>
        <w:t>гуманитарной</w:t>
      </w:r>
      <w:r>
        <w:rPr>
          <w:spacing w:val="25"/>
        </w:rPr>
        <w:t xml:space="preserve"> </w:t>
      </w:r>
      <w:r>
        <w:t>деятельности</w:t>
      </w:r>
      <w:r>
        <w:rPr>
          <w:spacing w:val="22"/>
        </w:rPr>
        <w:t xml:space="preserve"> </w:t>
      </w:r>
      <w:r>
        <w:t>(</w:t>
      </w:r>
      <w:proofErr w:type="spellStart"/>
      <w:r>
        <w:t>волонтёрство</w:t>
      </w:r>
      <w:proofErr w:type="spellEnd"/>
      <w:r>
        <w:t>,</w:t>
      </w:r>
      <w:r>
        <w:rPr>
          <w:spacing w:val="20"/>
        </w:rPr>
        <w:t xml:space="preserve"> </w:t>
      </w:r>
      <w:r>
        <w:t>помощь</w:t>
      </w:r>
      <w:r>
        <w:rPr>
          <w:spacing w:val="23"/>
        </w:rPr>
        <w:t xml:space="preserve"> </w:t>
      </w:r>
      <w:r>
        <w:t>людям,</w:t>
      </w:r>
      <w:r>
        <w:rPr>
          <w:spacing w:val="17"/>
        </w:rPr>
        <w:t xml:space="preserve"> </w:t>
      </w:r>
      <w:r>
        <w:t>нуждающимся</w:t>
      </w:r>
      <w:r>
        <w:rPr>
          <w:spacing w:val="18"/>
        </w:rPr>
        <w:t xml:space="preserve"> </w:t>
      </w:r>
      <w:r>
        <w:t>в</w:t>
      </w:r>
      <w:r>
        <w:rPr>
          <w:spacing w:val="20"/>
        </w:rPr>
        <w:t xml:space="preserve"> </w:t>
      </w:r>
      <w:r>
        <w:t>ней);</w:t>
      </w:r>
    </w:p>
    <w:p w:rsidR="007F4E71" w:rsidRDefault="002F6E5B" w:rsidP="00B00584">
      <w:pPr>
        <w:pStyle w:val="a4"/>
        <w:numPr>
          <w:ilvl w:val="0"/>
          <w:numId w:val="27"/>
        </w:numPr>
        <w:tabs>
          <w:tab w:val="left" w:pos="1356"/>
        </w:tabs>
        <w:spacing w:before="2" w:line="247" w:lineRule="auto"/>
        <w:ind w:left="390" w:right="544" w:firstLine="706"/>
        <w:rPr>
          <w:sz w:val="23"/>
        </w:rPr>
      </w:pPr>
      <w:r>
        <w:rPr>
          <w:w w:val="105"/>
          <w:sz w:val="23"/>
        </w:rPr>
        <w:t>патриотического</w:t>
      </w:r>
      <w:r>
        <w:rPr>
          <w:spacing w:val="1"/>
          <w:w w:val="105"/>
          <w:sz w:val="23"/>
        </w:rPr>
        <w:t xml:space="preserve"> </w:t>
      </w:r>
      <w:r>
        <w:rPr>
          <w:w w:val="105"/>
          <w:sz w:val="23"/>
        </w:rPr>
        <w:t>воспитания:</w:t>
      </w:r>
      <w:r>
        <w:rPr>
          <w:spacing w:val="1"/>
          <w:w w:val="105"/>
          <w:sz w:val="23"/>
        </w:rPr>
        <w:t xml:space="preserve"> </w:t>
      </w:r>
      <w:r>
        <w:rPr>
          <w:w w:val="105"/>
          <w:position w:val="1"/>
          <w:sz w:val="23"/>
        </w:rPr>
        <w:t>осознание</w:t>
      </w:r>
      <w:r>
        <w:rPr>
          <w:spacing w:val="1"/>
          <w:w w:val="105"/>
          <w:position w:val="1"/>
          <w:sz w:val="23"/>
        </w:rPr>
        <w:t xml:space="preserve"> </w:t>
      </w:r>
      <w:r>
        <w:rPr>
          <w:w w:val="105"/>
          <w:position w:val="1"/>
          <w:sz w:val="23"/>
        </w:rPr>
        <w:t>российской</w:t>
      </w:r>
      <w:r>
        <w:rPr>
          <w:spacing w:val="1"/>
          <w:w w:val="105"/>
          <w:position w:val="1"/>
          <w:sz w:val="23"/>
        </w:rPr>
        <w:t xml:space="preserve"> </w:t>
      </w:r>
      <w:r>
        <w:rPr>
          <w:w w:val="105"/>
          <w:position w:val="1"/>
          <w:sz w:val="23"/>
        </w:rPr>
        <w:t>гражданской</w:t>
      </w:r>
      <w:r>
        <w:rPr>
          <w:spacing w:val="1"/>
          <w:w w:val="105"/>
          <w:position w:val="1"/>
          <w:sz w:val="23"/>
        </w:rPr>
        <w:t xml:space="preserve"> </w:t>
      </w:r>
      <w:r>
        <w:rPr>
          <w:w w:val="105"/>
          <w:position w:val="1"/>
          <w:sz w:val="23"/>
        </w:rPr>
        <w:t>идентичности</w:t>
      </w:r>
      <w:r>
        <w:rPr>
          <w:spacing w:val="1"/>
          <w:w w:val="105"/>
          <w:position w:val="1"/>
          <w:sz w:val="23"/>
        </w:rPr>
        <w:t xml:space="preserve"> </w:t>
      </w:r>
      <w:r>
        <w:rPr>
          <w:w w:val="105"/>
          <w:position w:val="1"/>
          <w:sz w:val="23"/>
        </w:rPr>
        <w:t>в</w:t>
      </w:r>
      <w:r>
        <w:rPr>
          <w:spacing w:val="-58"/>
          <w:w w:val="105"/>
          <w:position w:val="1"/>
          <w:sz w:val="23"/>
        </w:rPr>
        <w:t xml:space="preserve"> </w:t>
      </w:r>
      <w:r>
        <w:rPr>
          <w:w w:val="105"/>
          <w:sz w:val="23"/>
        </w:rPr>
        <w:t>поликультурном и многоконфессиональном обществе, проявление интереса к познанию родного</w:t>
      </w:r>
      <w:r>
        <w:rPr>
          <w:spacing w:val="1"/>
          <w:w w:val="105"/>
          <w:sz w:val="23"/>
        </w:rPr>
        <w:t xml:space="preserve"> </w:t>
      </w:r>
      <w:r>
        <w:rPr>
          <w:w w:val="105"/>
          <w:sz w:val="23"/>
        </w:rPr>
        <w:t>языка,</w:t>
      </w:r>
      <w:r>
        <w:rPr>
          <w:spacing w:val="1"/>
          <w:w w:val="105"/>
          <w:sz w:val="23"/>
        </w:rPr>
        <w:t xml:space="preserve"> </w:t>
      </w:r>
      <w:r>
        <w:rPr>
          <w:w w:val="105"/>
          <w:sz w:val="23"/>
        </w:rPr>
        <w:t>истории,</w:t>
      </w:r>
      <w:r>
        <w:rPr>
          <w:spacing w:val="1"/>
          <w:w w:val="105"/>
          <w:sz w:val="23"/>
        </w:rPr>
        <w:t xml:space="preserve"> </w:t>
      </w:r>
      <w:r>
        <w:rPr>
          <w:w w:val="105"/>
          <w:sz w:val="23"/>
        </w:rPr>
        <w:t>культуры</w:t>
      </w:r>
      <w:r>
        <w:rPr>
          <w:spacing w:val="1"/>
          <w:w w:val="105"/>
          <w:sz w:val="23"/>
        </w:rPr>
        <w:t xml:space="preserve"> </w:t>
      </w:r>
      <w:r>
        <w:rPr>
          <w:w w:val="105"/>
          <w:sz w:val="23"/>
        </w:rPr>
        <w:t>Российской</w:t>
      </w:r>
      <w:r>
        <w:rPr>
          <w:spacing w:val="1"/>
          <w:w w:val="105"/>
          <w:sz w:val="23"/>
        </w:rPr>
        <w:t xml:space="preserve"> </w:t>
      </w:r>
      <w:r>
        <w:rPr>
          <w:w w:val="105"/>
          <w:sz w:val="23"/>
        </w:rPr>
        <w:t>Федерации,</w:t>
      </w:r>
      <w:r>
        <w:rPr>
          <w:spacing w:val="1"/>
          <w:w w:val="105"/>
          <w:sz w:val="23"/>
        </w:rPr>
        <w:t xml:space="preserve"> </w:t>
      </w:r>
      <w:r>
        <w:rPr>
          <w:w w:val="105"/>
          <w:sz w:val="23"/>
        </w:rPr>
        <w:t>своего</w:t>
      </w:r>
      <w:r>
        <w:rPr>
          <w:spacing w:val="1"/>
          <w:w w:val="105"/>
          <w:sz w:val="23"/>
        </w:rPr>
        <w:t xml:space="preserve"> </w:t>
      </w:r>
      <w:r>
        <w:rPr>
          <w:w w:val="105"/>
          <w:sz w:val="23"/>
        </w:rPr>
        <w:t>края,</w:t>
      </w:r>
      <w:r>
        <w:rPr>
          <w:spacing w:val="1"/>
          <w:w w:val="105"/>
          <w:sz w:val="23"/>
        </w:rPr>
        <w:t xml:space="preserve"> </w:t>
      </w:r>
      <w:r>
        <w:rPr>
          <w:w w:val="105"/>
          <w:sz w:val="23"/>
        </w:rPr>
        <w:t>народов</w:t>
      </w:r>
      <w:r>
        <w:rPr>
          <w:spacing w:val="1"/>
          <w:w w:val="105"/>
          <w:sz w:val="23"/>
        </w:rPr>
        <w:t xml:space="preserve"> </w:t>
      </w:r>
      <w:r>
        <w:rPr>
          <w:w w:val="105"/>
          <w:sz w:val="23"/>
        </w:rPr>
        <w:t>России,</w:t>
      </w:r>
      <w:r>
        <w:rPr>
          <w:spacing w:val="1"/>
          <w:w w:val="105"/>
          <w:sz w:val="23"/>
        </w:rPr>
        <w:t xml:space="preserve"> </w:t>
      </w:r>
      <w:r>
        <w:rPr>
          <w:w w:val="105"/>
          <w:sz w:val="23"/>
        </w:rPr>
        <w:t>ценностное</w:t>
      </w:r>
      <w:r>
        <w:rPr>
          <w:spacing w:val="1"/>
          <w:w w:val="105"/>
          <w:sz w:val="23"/>
        </w:rPr>
        <w:t xml:space="preserve"> </w:t>
      </w:r>
      <w:r>
        <w:rPr>
          <w:w w:val="105"/>
          <w:sz w:val="23"/>
        </w:rPr>
        <w:t>отношение к достижениям своей</w:t>
      </w:r>
      <w:r>
        <w:rPr>
          <w:spacing w:val="1"/>
          <w:w w:val="105"/>
          <w:sz w:val="23"/>
        </w:rPr>
        <w:t xml:space="preserve"> </w:t>
      </w:r>
      <w:r>
        <w:rPr>
          <w:w w:val="105"/>
          <w:sz w:val="23"/>
        </w:rPr>
        <w:t>Родины ‒</w:t>
      </w:r>
      <w:r>
        <w:rPr>
          <w:spacing w:val="1"/>
          <w:w w:val="105"/>
          <w:sz w:val="23"/>
        </w:rPr>
        <w:t xml:space="preserve"> </w:t>
      </w:r>
      <w:r>
        <w:rPr>
          <w:w w:val="105"/>
          <w:sz w:val="23"/>
        </w:rPr>
        <w:t>России, к науке, искусству,</w:t>
      </w:r>
      <w:r>
        <w:rPr>
          <w:spacing w:val="1"/>
          <w:w w:val="105"/>
          <w:sz w:val="23"/>
        </w:rPr>
        <w:t xml:space="preserve"> </w:t>
      </w:r>
      <w:r>
        <w:rPr>
          <w:w w:val="105"/>
          <w:sz w:val="23"/>
        </w:rPr>
        <w:t>спорту, технологиям,</w:t>
      </w:r>
      <w:r>
        <w:rPr>
          <w:spacing w:val="1"/>
          <w:w w:val="105"/>
          <w:sz w:val="23"/>
        </w:rPr>
        <w:t xml:space="preserve"> </w:t>
      </w:r>
      <w:r>
        <w:rPr>
          <w:w w:val="105"/>
          <w:sz w:val="23"/>
        </w:rPr>
        <w:t>боевым</w:t>
      </w:r>
      <w:r>
        <w:rPr>
          <w:spacing w:val="1"/>
          <w:w w:val="105"/>
          <w:sz w:val="23"/>
        </w:rPr>
        <w:t xml:space="preserve"> </w:t>
      </w:r>
      <w:r>
        <w:rPr>
          <w:w w:val="105"/>
          <w:sz w:val="23"/>
        </w:rPr>
        <w:t>подвигам</w:t>
      </w:r>
      <w:r>
        <w:rPr>
          <w:spacing w:val="1"/>
          <w:w w:val="105"/>
          <w:sz w:val="23"/>
        </w:rPr>
        <w:t xml:space="preserve"> </w:t>
      </w:r>
      <w:r>
        <w:rPr>
          <w:w w:val="105"/>
          <w:sz w:val="23"/>
        </w:rPr>
        <w:t>и</w:t>
      </w:r>
      <w:r>
        <w:rPr>
          <w:spacing w:val="1"/>
          <w:w w:val="105"/>
          <w:sz w:val="23"/>
        </w:rPr>
        <w:t xml:space="preserve"> </w:t>
      </w:r>
      <w:r>
        <w:rPr>
          <w:w w:val="105"/>
          <w:sz w:val="23"/>
        </w:rPr>
        <w:t>трудовым</w:t>
      </w:r>
      <w:r>
        <w:rPr>
          <w:spacing w:val="1"/>
          <w:w w:val="105"/>
          <w:sz w:val="23"/>
        </w:rPr>
        <w:t xml:space="preserve"> </w:t>
      </w:r>
      <w:r>
        <w:rPr>
          <w:w w:val="105"/>
          <w:sz w:val="23"/>
        </w:rPr>
        <w:t>достижениям</w:t>
      </w:r>
      <w:r>
        <w:rPr>
          <w:spacing w:val="1"/>
          <w:w w:val="105"/>
          <w:sz w:val="23"/>
        </w:rPr>
        <w:t xml:space="preserve"> </w:t>
      </w:r>
      <w:r>
        <w:rPr>
          <w:w w:val="105"/>
          <w:sz w:val="23"/>
        </w:rPr>
        <w:t>народа,</w:t>
      </w:r>
      <w:r>
        <w:rPr>
          <w:spacing w:val="1"/>
          <w:w w:val="105"/>
          <w:sz w:val="23"/>
        </w:rPr>
        <w:t xml:space="preserve"> </w:t>
      </w:r>
      <w:r>
        <w:rPr>
          <w:w w:val="105"/>
          <w:sz w:val="23"/>
        </w:rPr>
        <w:t>уважение</w:t>
      </w:r>
      <w:r>
        <w:rPr>
          <w:spacing w:val="1"/>
          <w:w w:val="105"/>
          <w:sz w:val="23"/>
        </w:rPr>
        <w:t xml:space="preserve"> </w:t>
      </w:r>
      <w:r>
        <w:rPr>
          <w:w w:val="105"/>
          <w:sz w:val="23"/>
        </w:rPr>
        <w:t>к</w:t>
      </w:r>
      <w:r>
        <w:rPr>
          <w:spacing w:val="1"/>
          <w:w w:val="105"/>
          <w:sz w:val="23"/>
        </w:rPr>
        <w:t xml:space="preserve"> </w:t>
      </w:r>
      <w:r>
        <w:rPr>
          <w:w w:val="105"/>
          <w:sz w:val="23"/>
        </w:rPr>
        <w:t>символам</w:t>
      </w:r>
      <w:r>
        <w:rPr>
          <w:spacing w:val="1"/>
          <w:w w:val="105"/>
          <w:sz w:val="23"/>
        </w:rPr>
        <w:t xml:space="preserve"> </w:t>
      </w:r>
      <w:r>
        <w:rPr>
          <w:w w:val="105"/>
          <w:sz w:val="23"/>
        </w:rPr>
        <w:t>России,</w:t>
      </w:r>
      <w:r>
        <w:rPr>
          <w:spacing w:val="1"/>
          <w:w w:val="105"/>
          <w:sz w:val="23"/>
        </w:rPr>
        <w:t xml:space="preserve"> </w:t>
      </w:r>
      <w:r>
        <w:rPr>
          <w:w w:val="105"/>
          <w:sz w:val="23"/>
        </w:rPr>
        <w:t>государственным праздникам, историческому, природному наследию и памятникам, традициям</w:t>
      </w:r>
      <w:r>
        <w:rPr>
          <w:spacing w:val="1"/>
          <w:w w:val="105"/>
          <w:sz w:val="23"/>
        </w:rPr>
        <w:t xml:space="preserve"> </w:t>
      </w:r>
      <w:r>
        <w:rPr>
          <w:w w:val="105"/>
          <w:sz w:val="23"/>
        </w:rPr>
        <w:t>разных</w:t>
      </w:r>
      <w:r>
        <w:rPr>
          <w:spacing w:val="-4"/>
          <w:w w:val="105"/>
          <w:sz w:val="23"/>
        </w:rPr>
        <w:t xml:space="preserve"> </w:t>
      </w:r>
      <w:r>
        <w:rPr>
          <w:w w:val="105"/>
          <w:sz w:val="23"/>
        </w:rPr>
        <w:t>народов,</w:t>
      </w:r>
      <w:r>
        <w:rPr>
          <w:spacing w:val="4"/>
          <w:w w:val="105"/>
          <w:sz w:val="23"/>
        </w:rPr>
        <w:t xml:space="preserve"> </w:t>
      </w:r>
      <w:r>
        <w:rPr>
          <w:w w:val="105"/>
          <w:sz w:val="23"/>
        </w:rPr>
        <w:t>проживающих</w:t>
      </w:r>
      <w:r>
        <w:rPr>
          <w:spacing w:val="3"/>
          <w:w w:val="105"/>
          <w:sz w:val="23"/>
        </w:rPr>
        <w:t xml:space="preserve"> </w:t>
      </w:r>
      <w:r>
        <w:rPr>
          <w:w w:val="105"/>
          <w:sz w:val="23"/>
        </w:rPr>
        <w:t>в</w:t>
      </w:r>
      <w:r>
        <w:rPr>
          <w:spacing w:val="7"/>
          <w:w w:val="105"/>
          <w:sz w:val="23"/>
        </w:rPr>
        <w:t xml:space="preserve"> </w:t>
      </w:r>
      <w:r>
        <w:rPr>
          <w:w w:val="105"/>
          <w:sz w:val="23"/>
        </w:rPr>
        <w:t>родной</w:t>
      </w:r>
      <w:r>
        <w:rPr>
          <w:spacing w:val="7"/>
          <w:w w:val="105"/>
          <w:sz w:val="23"/>
        </w:rPr>
        <w:t xml:space="preserve"> </w:t>
      </w:r>
      <w:r>
        <w:rPr>
          <w:w w:val="105"/>
          <w:sz w:val="23"/>
        </w:rPr>
        <w:t>стране;</w:t>
      </w:r>
    </w:p>
    <w:p w:rsidR="007F4E71" w:rsidRDefault="002F6E5B" w:rsidP="00B00584">
      <w:pPr>
        <w:pStyle w:val="a4"/>
        <w:numPr>
          <w:ilvl w:val="0"/>
          <w:numId w:val="27"/>
        </w:numPr>
        <w:tabs>
          <w:tab w:val="left" w:pos="1356"/>
        </w:tabs>
        <w:spacing w:line="247" w:lineRule="auto"/>
        <w:ind w:left="390" w:right="544" w:firstLine="706"/>
        <w:rPr>
          <w:sz w:val="23"/>
        </w:rPr>
      </w:pPr>
      <w:r>
        <w:rPr>
          <w:w w:val="105"/>
          <w:sz w:val="23"/>
        </w:rPr>
        <w:t>духовно-нравственного      воспитания:       ориентация      на       моральные      ценности</w:t>
      </w:r>
      <w:r>
        <w:rPr>
          <w:spacing w:val="1"/>
          <w:w w:val="105"/>
          <w:sz w:val="23"/>
        </w:rPr>
        <w:t xml:space="preserve"> </w:t>
      </w:r>
      <w:r>
        <w:rPr>
          <w:w w:val="105"/>
          <w:sz w:val="23"/>
        </w:rPr>
        <w:t>и   нормы    в    ситуациях    нравственного    выбора,    готовность    оценивать    своё    поведение</w:t>
      </w:r>
      <w:r>
        <w:rPr>
          <w:spacing w:val="1"/>
          <w:w w:val="105"/>
          <w:sz w:val="23"/>
        </w:rPr>
        <w:t xml:space="preserve"> </w:t>
      </w:r>
      <w:r>
        <w:rPr>
          <w:w w:val="105"/>
          <w:sz w:val="23"/>
        </w:rPr>
        <w:t xml:space="preserve">и   </w:t>
      </w:r>
      <w:r>
        <w:rPr>
          <w:spacing w:val="45"/>
          <w:w w:val="105"/>
          <w:sz w:val="23"/>
        </w:rPr>
        <w:t xml:space="preserve"> </w:t>
      </w:r>
      <w:r>
        <w:rPr>
          <w:w w:val="105"/>
          <w:sz w:val="23"/>
        </w:rPr>
        <w:t xml:space="preserve">поступки,   </w:t>
      </w:r>
      <w:r>
        <w:rPr>
          <w:spacing w:val="50"/>
          <w:w w:val="105"/>
          <w:sz w:val="23"/>
        </w:rPr>
        <w:t xml:space="preserve"> </w:t>
      </w:r>
      <w:r>
        <w:rPr>
          <w:w w:val="105"/>
          <w:sz w:val="23"/>
        </w:rPr>
        <w:t xml:space="preserve">поведение    </w:t>
      </w:r>
      <w:r>
        <w:rPr>
          <w:spacing w:val="46"/>
          <w:w w:val="105"/>
          <w:sz w:val="23"/>
        </w:rPr>
        <w:t xml:space="preserve"> </w:t>
      </w:r>
      <w:r>
        <w:rPr>
          <w:w w:val="105"/>
          <w:sz w:val="23"/>
        </w:rPr>
        <w:t xml:space="preserve">и    </w:t>
      </w:r>
      <w:r>
        <w:rPr>
          <w:spacing w:val="45"/>
          <w:w w:val="105"/>
          <w:sz w:val="23"/>
        </w:rPr>
        <w:t xml:space="preserve"> </w:t>
      </w:r>
      <w:r>
        <w:rPr>
          <w:w w:val="105"/>
          <w:sz w:val="23"/>
        </w:rPr>
        <w:t xml:space="preserve">поступки    </w:t>
      </w:r>
      <w:r>
        <w:rPr>
          <w:spacing w:val="49"/>
          <w:w w:val="105"/>
          <w:sz w:val="23"/>
        </w:rPr>
        <w:t xml:space="preserve"> </w:t>
      </w:r>
      <w:r>
        <w:rPr>
          <w:w w:val="105"/>
          <w:sz w:val="23"/>
        </w:rPr>
        <w:t xml:space="preserve">других    </w:t>
      </w:r>
      <w:r>
        <w:rPr>
          <w:spacing w:val="50"/>
          <w:w w:val="105"/>
          <w:sz w:val="23"/>
        </w:rPr>
        <w:t xml:space="preserve"> </w:t>
      </w:r>
      <w:r>
        <w:rPr>
          <w:w w:val="105"/>
          <w:sz w:val="23"/>
        </w:rPr>
        <w:t xml:space="preserve">людей    </w:t>
      </w:r>
      <w:r>
        <w:rPr>
          <w:spacing w:val="51"/>
          <w:w w:val="105"/>
          <w:sz w:val="23"/>
        </w:rPr>
        <w:t xml:space="preserve"> </w:t>
      </w:r>
      <w:r>
        <w:rPr>
          <w:w w:val="105"/>
          <w:sz w:val="23"/>
        </w:rPr>
        <w:t xml:space="preserve">с    </w:t>
      </w:r>
      <w:r>
        <w:rPr>
          <w:spacing w:val="45"/>
          <w:w w:val="105"/>
          <w:sz w:val="23"/>
        </w:rPr>
        <w:t xml:space="preserve"> </w:t>
      </w:r>
      <w:r>
        <w:rPr>
          <w:w w:val="105"/>
          <w:sz w:val="23"/>
        </w:rPr>
        <w:t xml:space="preserve">позиции    </w:t>
      </w:r>
      <w:r>
        <w:rPr>
          <w:spacing w:val="47"/>
          <w:w w:val="105"/>
          <w:sz w:val="23"/>
        </w:rPr>
        <w:t xml:space="preserve"> </w:t>
      </w:r>
      <w:r>
        <w:rPr>
          <w:w w:val="105"/>
          <w:sz w:val="23"/>
        </w:rPr>
        <w:t>нравственных</w:t>
      </w:r>
      <w:r>
        <w:rPr>
          <w:spacing w:val="-58"/>
          <w:w w:val="105"/>
          <w:sz w:val="23"/>
        </w:rPr>
        <w:t xml:space="preserve"> </w:t>
      </w:r>
      <w:r>
        <w:rPr>
          <w:w w:val="105"/>
          <w:sz w:val="23"/>
        </w:rPr>
        <w:t>и правовых норм с учётом осознания последствий поступков; активное неприятие асоциальных</w:t>
      </w:r>
      <w:r>
        <w:rPr>
          <w:spacing w:val="1"/>
          <w:w w:val="105"/>
          <w:sz w:val="23"/>
        </w:rPr>
        <w:t xml:space="preserve"> </w:t>
      </w:r>
      <w:r>
        <w:rPr>
          <w:w w:val="105"/>
          <w:sz w:val="23"/>
        </w:rPr>
        <w:t>поступков; свобода и ответственность личности в условиях индивидуального и общественного</w:t>
      </w:r>
      <w:r>
        <w:rPr>
          <w:spacing w:val="1"/>
          <w:w w:val="105"/>
          <w:sz w:val="23"/>
        </w:rPr>
        <w:t xml:space="preserve"> </w:t>
      </w:r>
      <w:r>
        <w:rPr>
          <w:w w:val="105"/>
          <w:sz w:val="23"/>
        </w:rPr>
        <w:t>пространства;</w:t>
      </w:r>
    </w:p>
    <w:p w:rsidR="007F4E71" w:rsidRDefault="002F6E5B" w:rsidP="00B00584">
      <w:pPr>
        <w:pStyle w:val="a4"/>
        <w:numPr>
          <w:ilvl w:val="0"/>
          <w:numId w:val="27"/>
        </w:numPr>
        <w:tabs>
          <w:tab w:val="left" w:pos="1356"/>
          <w:tab w:val="left" w:pos="4840"/>
          <w:tab w:val="left" w:pos="9413"/>
        </w:tabs>
        <w:spacing w:before="1" w:line="247" w:lineRule="auto"/>
        <w:ind w:left="390" w:right="547" w:firstLine="706"/>
        <w:rPr>
          <w:sz w:val="23"/>
        </w:rPr>
      </w:pPr>
      <w:r>
        <w:rPr>
          <w:w w:val="105"/>
          <w:sz w:val="23"/>
        </w:rPr>
        <w:t>эстетического воспитания: восприимчивость к разным видам искусства, традициям и</w:t>
      </w:r>
      <w:r>
        <w:rPr>
          <w:spacing w:val="1"/>
          <w:w w:val="105"/>
          <w:sz w:val="23"/>
        </w:rPr>
        <w:t xml:space="preserve"> </w:t>
      </w:r>
      <w:r>
        <w:rPr>
          <w:w w:val="105"/>
          <w:sz w:val="23"/>
        </w:rPr>
        <w:t>творчеству</w:t>
      </w:r>
      <w:r>
        <w:rPr>
          <w:spacing w:val="1"/>
          <w:w w:val="105"/>
          <w:sz w:val="23"/>
        </w:rPr>
        <w:t xml:space="preserve"> </w:t>
      </w:r>
      <w:r>
        <w:rPr>
          <w:w w:val="105"/>
          <w:sz w:val="23"/>
        </w:rPr>
        <w:t>своего</w:t>
      </w:r>
      <w:r>
        <w:rPr>
          <w:spacing w:val="1"/>
          <w:w w:val="105"/>
          <w:sz w:val="23"/>
        </w:rPr>
        <w:t xml:space="preserve"> </w:t>
      </w:r>
      <w:r>
        <w:rPr>
          <w:w w:val="105"/>
          <w:sz w:val="23"/>
        </w:rPr>
        <w:t>и</w:t>
      </w:r>
      <w:r>
        <w:rPr>
          <w:spacing w:val="1"/>
          <w:w w:val="105"/>
          <w:sz w:val="23"/>
        </w:rPr>
        <w:t xml:space="preserve"> </w:t>
      </w:r>
      <w:r>
        <w:rPr>
          <w:w w:val="105"/>
          <w:sz w:val="23"/>
        </w:rPr>
        <w:t>других</w:t>
      </w:r>
      <w:r>
        <w:rPr>
          <w:spacing w:val="1"/>
          <w:w w:val="105"/>
          <w:sz w:val="23"/>
        </w:rPr>
        <w:t xml:space="preserve"> </w:t>
      </w:r>
      <w:r>
        <w:rPr>
          <w:w w:val="105"/>
          <w:sz w:val="23"/>
        </w:rPr>
        <w:t>народов,</w:t>
      </w:r>
      <w:r>
        <w:rPr>
          <w:spacing w:val="1"/>
          <w:w w:val="105"/>
          <w:sz w:val="23"/>
        </w:rPr>
        <w:t xml:space="preserve"> </w:t>
      </w:r>
      <w:r>
        <w:rPr>
          <w:w w:val="105"/>
          <w:sz w:val="23"/>
        </w:rPr>
        <w:t>понимание</w:t>
      </w:r>
      <w:r>
        <w:rPr>
          <w:spacing w:val="1"/>
          <w:w w:val="105"/>
          <w:sz w:val="23"/>
        </w:rPr>
        <w:t xml:space="preserve"> </w:t>
      </w:r>
      <w:r>
        <w:rPr>
          <w:w w:val="105"/>
          <w:sz w:val="23"/>
        </w:rPr>
        <w:t>эмоционального</w:t>
      </w:r>
      <w:r>
        <w:rPr>
          <w:spacing w:val="1"/>
          <w:w w:val="105"/>
          <w:sz w:val="23"/>
        </w:rPr>
        <w:t xml:space="preserve"> </w:t>
      </w:r>
      <w:r>
        <w:rPr>
          <w:w w:val="105"/>
          <w:sz w:val="23"/>
        </w:rPr>
        <w:t>воздействия</w:t>
      </w:r>
      <w:r>
        <w:rPr>
          <w:spacing w:val="1"/>
          <w:w w:val="105"/>
          <w:sz w:val="23"/>
        </w:rPr>
        <w:t xml:space="preserve"> </w:t>
      </w:r>
      <w:r>
        <w:rPr>
          <w:w w:val="105"/>
          <w:sz w:val="23"/>
        </w:rPr>
        <w:t>искусства,</w:t>
      </w:r>
      <w:r>
        <w:rPr>
          <w:spacing w:val="-58"/>
          <w:w w:val="105"/>
          <w:sz w:val="23"/>
        </w:rPr>
        <w:t xml:space="preserve"> </w:t>
      </w:r>
      <w:r>
        <w:rPr>
          <w:w w:val="105"/>
          <w:sz w:val="23"/>
        </w:rPr>
        <w:t>осознание важности художественной культуры как средства коммуникации и самовыражения,</w:t>
      </w:r>
      <w:r>
        <w:rPr>
          <w:spacing w:val="1"/>
          <w:w w:val="105"/>
          <w:sz w:val="23"/>
        </w:rPr>
        <w:t xml:space="preserve"> </w:t>
      </w:r>
      <w:r>
        <w:rPr>
          <w:w w:val="105"/>
          <w:sz w:val="23"/>
        </w:rPr>
        <w:t>понимание ценности отечественного и мирового искусства, этнических культурных традиций и</w:t>
      </w:r>
      <w:r>
        <w:rPr>
          <w:spacing w:val="1"/>
          <w:w w:val="105"/>
          <w:sz w:val="23"/>
        </w:rPr>
        <w:t xml:space="preserve"> </w:t>
      </w:r>
      <w:r>
        <w:rPr>
          <w:w w:val="105"/>
          <w:sz w:val="23"/>
        </w:rPr>
        <w:t>народного</w:t>
      </w:r>
      <w:r>
        <w:rPr>
          <w:w w:val="105"/>
          <w:sz w:val="23"/>
        </w:rPr>
        <w:tab/>
        <w:t>творчества,</w:t>
      </w:r>
      <w:r>
        <w:rPr>
          <w:w w:val="105"/>
          <w:sz w:val="23"/>
        </w:rPr>
        <w:tab/>
      </w:r>
      <w:r>
        <w:rPr>
          <w:sz w:val="23"/>
        </w:rPr>
        <w:t>стремление</w:t>
      </w:r>
      <w:r>
        <w:rPr>
          <w:spacing w:val="1"/>
          <w:sz w:val="23"/>
        </w:rPr>
        <w:t xml:space="preserve"> </w:t>
      </w:r>
      <w:r>
        <w:rPr>
          <w:w w:val="105"/>
          <w:sz w:val="23"/>
        </w:rPr>
        <w:t>к</w:t>
      </w:r>
      <w:r>
        <w:rPr>
          <w:spacing w:val="-4"/>
          <w:w w:val="105"/>
          <w:sz w:val="23"/>
        </w:rPr>
        <w:t xml:space="preserve"> </w:t>
      </w:r>
      <w:r>
        <w:rPr>
          <w:w w:val="105"/>
          <w:sz w:val="23"/>
        </w:rPr>
        <w:t>самовыражению</w:t>
      </w:r>
      <w:r>
        <w:rPr>
          <w:spacing w:val="5"/>
          <w:w w:val="105"/>
          <w:sz w:val="23"/>
        </w:rPr>
        <w:t xml:space="preserve"> </w:t>
      </w:r>
      <w:r>
        <w:rPr>
          <w:w w:val="105"/>
          <w:sz w:val="23"/>
        </w:rPr>
        <w:t>в</w:t>
      </w:r>
      <w:r>
        <w:rPr>
          <w:spacing w:val="7"/>
          <w:w w:val="105"/>
          <w:sz w:val="23"/>
        </w:rPr>
        <w:t xml:space="preserve"> </w:t>
      </w:r>
      <w:r>
        <w:rPr>
          <w:w w:val="105"/>
          <w:sz w:val="23"/>
        </w:rPr>
        <w:t>разных</w:t>
      </w:r>
      <w:r>
        <w:rPr>
          <w:spacing w:val="-6"/>
          <w:w w:val="105"/>
          <w:sz w:val="23"/>
        </w:rPr>
        <w:t xml:space="preserve"> </w:t>
      </w:r>
      <w:r>
        <w:rPr>
          <w:w w:val="105"/>
          <w:sz w:val="23"/>
        </w:rPr>
        <w:t>видах</w:t>
      </w:r>
      <w:r>
        <w:rPr>
          <w:spacing w:val="-3"/>
          <w:w w:val="105"/>
          <w:sz w:val="23"/>
        </w:rPr>
        <w:t xml:space="preserve"> </w:t>
      </w:r>
      <w:r>
        <w:rPr>
          <w:w w:val="105"/>
          <w:sz w:val="23"/>
        </w:rPr>
        <w:t>искусства;</w:t>
      </w:r>
    </w:p>
    <w:p w:rsidR="007F4E71" w:rsidRDefault="002F6E5B" w:rsidP="00B00584">
      <w:pPr>
        <w:pStyle w:val="a4"/>
        <w:numPr>
          <w:ilvl w:val="0"/>
          <w:numId w:val="27"/>
        </w:numPr>
        <w:tabs>
          <w:tab w:val="left" w:pos="1356"/>
          <w:tab w:val="left" w:pos="3470"/>
          <w:tab w:val="left" w:pos="4010"/>
          <w:tab w:val="left" w:pos="5544"/>
          <w:tab w:val="left" w:pos="5894"/>
          <w:tab w:val="left" w:pos="7363"/>
          <w:tab w:val="left" w:pos="7867"/>
          <w:tab w:val="left" w:pos="8753"/>
          <w:tab w:val="left" w:pos="9668"/>
          <w:tab w:val="left" w:pos="9797"/>
        </w:tabs>
        <w:spacing w:before="3" w:line="247" w:lineRule="auto"/>
        <w:ind w:left="390" w:right="550" w:firstLine="706"/>
        <w:rPr>
          <w:sz w:val="23"/>
        </w:rPr>
      </w:pPr>
      <w:r>
        <w:rPr>
          <w:w w:val="105"/>
          <w:sz w:val="23"/>
        </w:rPr>
        <w:t>физического</w:t>
      </w:r>
      <w:r>
        <w:rPr>
          <w:w w:val="105"/>
          <w:sz w:val="23"/>
        </w:rPr>
        <w:tab/>
        <w:t>воспитания,</w:t>
      </w:r>
      <w:r>
        <w:rPr>
          <w:w w:val="105"/>
          <w:sz w:val="23"/>
        </w:rPr>
        <w:tab/>
        <w:t>формирования</w:t>
      </w:r>
      <w:r>
        <w:rPr>
          <w:w w:val="105"/>
          <w:sz w:val="23"/>
        </w:rPr>
        <w:tab/>
      </w:r>
      <w:r>
        <w:rPr>
          <w:w w:val="105"/>
          <w:sz w:val="23"/>
        </w:rPr>
        <w:tab/>
        <w:t>культуры</w:t>
      </w:r>
      <w:r>
        <w:rPr>
          <w:w w:val="105"/>
          <w:sz w:val="23"/>
        </w:rPr>
        <w:tab/>
        <w:t>здоровья</w:t>
      </w:r>
      <w:r>
        <w:rPr>
          <w:spacing w:val="-58"/>
          <w:w w:val="105"/>
          <w:sz w:val="23"/>
        </w:rPr>
        <w:t xml:space="preserve"> </w:t>
      </w:r>
      <w:r>
        <w:rPr>
          <w:w w:val="105"/>
          <w:sz w:val="23"/>
        </w:rPr>
        <w:t>и эмоционального благополучия: осознание ценности жизни; ответственное отношение к своему</w:t>
      </w:r>
      <w:r>
        <w:rPr>
          <w:spacing w:val="1"/>
          <w:w w:val="105"/>
          <w:sz w:val="23"/>
        </w:rPr>
        <w:t xml:space="preserve"> </w:t>
      </w:r>
      <w:r>
        <w:rPr>
          <w:w w:val="105"/>
          <w:position w:val="1"/>
          <w:sz w:val="23"/>
        </w:rPr>
        <w:t xml:space="preserve">здоровью и установка на здоровый образ жизни, осознание </w:t>
      </w:r>
      <w:r>
        <w:rPr>
          <w:w w:val="105"/>
          <w:sz w:val="23"/>
        </w:rPr>
        <w:t>последствий и неприятие вредных</w:t>
      </w:r>
      <w:r>
        <w:rPr>
          <w:spacing w:val="1"/>
          <w:w w:val="105"/>
          <w:sz w:val="23"/>
        </w:rPr>
        <w:t xml:space="preserve"> </w:t>
      </w:r>
      <w:r>
        <w:rPr>
          <w:w w:val="105"/>
          <w:sz w:val="23"/>
        </w:rPr>
        <w:t>привычек (употребление алкоголя, наркотиков, курение) и иных форм вреда для физического и</w:t>
      </w:r>
      <w:r>
        <w:rPr>
          <w:spacing w:val="1"/>
          <w:w w:val="105"/>
          <w:sz w:val="23"/>
        </w:rPr>
        <w:t xml:space="preserve"> </w:t>
      </w:r>
      <w:r>
        <w:rPr>
          <w:w w:val="105"/>
          <w:sz w:val="23"/>
        </w:rPr>
        <w:t>психического</w:t>
      </w:r>
      <w:r>
        <w:rPr>
          <w:spacing w:val="1"/>
          <w:w w:val="105"/>
          <w:sz w:val="23"/>
        </w:rPr>
        <w:t xml:space="preserve"> </w:t>
      </w:r>
      <w:r>
        <w:rPr>
          <w:w w:val="105"/>
          <w:sz w:val="23"/>
        </w:rPr>
        <w:t>здоровья;</w:t>
      </w:r>
      <w:r>
        <w:rPr>
          <w:spacing w:val="1"/>
          <w:w w:val="105"/>
          <w:sz w:val="23"/>
        </w:rPr>
        <w:t xml:space="preserve"> </w:t>
      </w:r>
      <w:r>
        <w:rPr>
          <w:w w:val="105"/>
          <w:sz w:val="23"/>
        </w:rPr>
        <w:t>соблюдение</w:t>
      </w:r>
      <w:r>
        <w:rPr>
          <w:spacing w:val="1"/>
          <w:w w:val="105"/>
          <w:sz w:val="23"/>
        </w:rPr>
        <w:t xml:space="preserve"> </w:t>
      </w:r>
      <w:r>
        <w:rPr>
          <w:w w:val="105"/>
          <w:sz w:val="23"/>
        </w:rPr>
        <w:t>правил</w:t>
      </w:r>
      <w:r>
        <w:rPr>
          <w:spacing w:val="1"/>
          <w:w w:val="105"/>
          <w:sz w:val="23"/>
        </w:rPr>
        <w:t xml:space="preserve"> </w:t>
      </w:r>
      <w:r>
        <w:rPr>
          <w:w w:val="105"/>
          <w:sz w:val="23"/>
        </w:rPr>
        <w:t>безопасности,</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навыки</w:t>
      </w:r>
      <w:r>
        <w:rPr>
          <w:spacing w:val="1"/>
          <w:w w:val="105"/>
          <w:sz w:val="23"/>
        </w:rPr>
        <w:t xml:space="preserve"> </w:t>
      </w:r>
      <w:r>
        <w:rPr>
          <w:w w:val="105"/>
          <w:sz w:val="23"/>
        </w:rPr>
        <w:t>безопасного</w:t>
      </w:r>
      <w:r>
        <w:rPr>
          <w:spacing w:val="1"/>
          <w:w w:val="105"/>
          <w:sz w:val="23"/>
        </w:rPr>
        <w:t xml:space="preserve"> </w:t>
      </w:r>
      <w:r>
        <w:rPr>
          <w:w w:val="105"/>
          <w:sz w:val="23"/>
        </w:rPr>
        <w:t>поведения в интернет-среде, способность адаптироваться к стрессовым ситуациям и меняющимся</w:t>
      </w:r>
      <w:r>
        <w:rPr>
          <w:spacing w:val="-58"/>
          <w:w w:val="105"/>
          <w:sz w:val="23"/>
        </w:rPr>
        <w:t xml:space="preserve"> </w:t>
      </w:r>
      <w:r>
        <w:rPr>
          <w:sz w:val="23"/>
        </w:rPr>
        <w:t>социальным, информационным и природным условиям, в том числе осмысляя собственный опыт и</w:t>
      </w:r>
      <w:r>
        <w:rPr>
          <w:spacing w:val="1"/>
          <w:sz w:val="23"/>
        </w:rPr>
        <w:t xml:space="preserve"> </w:t>
      </w:r>
      <w:r>
        <w:rPr>
          <w:w w:val="105"/>
          <w:sz w:val="23"/>
        </w:rPr>
        <w:t xml:space="preserve">выстраивая дальнейшие цели, </w:t>
      </w:r>
      <w:r>
        <w:rPr>
          <w:w w:val="105"/>
          <w:position w:val="1"/>
          <w:sz w:val="23"/>
        </w:rPr>
        <w:t>умение принимать себя и других, не осуждая, сформированность</w:t>
      </w:r>
      <w:r>
        <w:rPr>
          <w:spacing w:val="1"/>
          <w:w w:val="105"/>
          <w:position w:val="1"/>
          <w:sz w:val="23"/>
        </w:rPr>
        <w:t xml:space="preserve"> </w:t>
      </w:r>
      <w:r>
        <w:rPr>
          <w:w w:val="105"/>
          <w:sz w:val="23"/>
        </w:rPr>
        <w:t>навыков</w:t>
      </w:r>
      <w:r>
        <w:rPr>
          <w:spacing w:val="35"/>
          <w:w w:val="105"/>
          <w:sz w:val="23"/>
        </w:rPr>
        <w:t xml:space="preserve"> </w:t>
      </w:r>
      <w:r>
        <w:rPr>
          <w:w w:val="105"/>
          <w:sz w:val="23"/>
        </w:rPr>
        <w:t>рефлексии,</w:t>
      </w:r>
      <w:r>
        <w:rPr>
          <w:w w:val="105"/>
          <w:sz w:val="23"/>
        </w:rPr>
        <w:tab/>
      </w:r>
      <w:r>
        <w:rPr>
          <w:w w:val="105"/>
          <w:sz w:val="23"/>
        </w:rPr>
        <w:tab/>
        <w:t>признание</w:t>
      </w:r>
      <w:r>
        <w:rPr>
          <w:w w:val="105"/>
          <w:sz w:val="23"/>
        </w:rPr>
        <w:tab/>
      </w:r>
      <w:r>
        <w:rPr>
          <w:w w:val="105"/>
          <w:sz w:val="23"/>
        </w:rPr>
        <w:tab/>
        <w:t>своего</w:t>
      </w:r>
      <w:r>
        <w:rPr>
          <w:w w:val="105"/>
          <w:sz w:val="23"/>
        </w:rPr>
        <w:tab/>
        <w:t>права</w:t>
      </w:r>
      <w:r>
        <w:rPr>
          <w:w w:val="105"/>
          <w:sz w:val="23"/>
        </w:rPr>
        <w:tab/>
        <w:t>на</w:t>
      </w:r>
      <w:r>
        <w:rPr>
          <w:w w:val="105"/>
          <w:sz w:val="23"/>
        </w:rPr>
        <w:tab/>
      </w:r>
      <w:r>
        <w:rPr>
          <w:w w:val="105"/>
          <w:sz w:val="23"/>
        </w:rPr>
        <w:tab/>
      </w:r>
      <w:r>
        <w:rPr>
          <w:sz w:val="23"/>
        </w:rPr>
        <w:t>ошибку</w:t>
      </w:r>
      <w:r>
        <w:rPr>
          <w:spacing w:val="-55"/>
          <w:sz w:val="23"/>
        </w:rPr>
        <w:t xml:space="preserve"> </w:t>
      </w:r>
      <w:r>
        <w:rPr>
          <w:w w:val="105"/>
          <w:sz w:val="23"/>
        </w:rPr>
        <w:t>и</w:t>
      </w:r>
      <w:r>
        <w:rPr>
          <w:spacing w:val="-3"/>
          <w:w w:val="105"/>
          <w:sz w:val="23"/>
        </w:rPr>
        <w:t xml:space="preserve"> </w:t>
      </w:r>
      <w:r>
        <w:rPr>
          <w:w w:val="105"/>
          <w:sz w:val="23"/>
        </w:rPr>
        <w:t>такого</w:t>
      </w:r>
      <w:r>
        <w:rPr>
          <w:spacing w:val="-3"/>
          <w:w w:val="105"/>
          <w:sz w:val="23"/>
        </w:rPr>
        <w:t xml:space="preserve"> </w:t>
      </w:r>
      <w:r>
        <w:rPr>
          <w:w w:val="105"/>
          <w:sz w:val="23"/>
        </w:rPr>
        <w:t>же</w:t>
      </w:r>
      <w:r>
        <w:rPr>
          <w:spacing w:val="-5"/>
          <w:w w:val="105"/>
          <w:sz w:val="23"/>
        </w:rPr>
        <w:t xml:space="preserve"> </w:t>
      </w:r>
      <w:r>
        <w:rPr>
          <w:w w:val="105"/>
          <w:sz w:val="23"/>
        </w:rPr>
        <w:t>права</w:t>
      </w:r>
      <w:r>
        <w:rPr>
          <w:spacing w:val="5"/>
          <w:w w:val="105"/>
          <w:sz w:val="23"/>
        </w:rPr>
        <w:t xml:space="preserve"> </w:t>
      </w:r>
      <w:r>
        <w:rPr>
          <w:w w:val="105"/>
          <w:sz w:val="23"/>
        </w:rPr>
        <w:t>другого</w:t>
      </w:r>
      <w:r>
        <w:rPr>
          <w:spacing w:val="3"/>
          <w:w w:val="105"/>
          <w:sz w:val="23"/>
        </w:rPr>
        <w:t xml:space="preserve"> </w:t>
      </w:r>
      <w:r>
        <w:rPr>
          <w:w w:val="105"/>
          <w:sz w:val="23"/>
        </w:rPr>
        <w:t>человека;</w:t>
      </w:r>
    </w:p>
    <w:p w:rsidR="007F4E71" w:rsidRDefault="002F6E5B" w:rsidP="00B00584">
      <w:pPr>
        <w:pStyle w:val="a4"/>
        <w:numPr>
          <w:ilvl w:val="0"/>
          <w:numId w:val="27"/>
        </w:numPr>
        <w:tabs>
          <w:tab w:val="left" w:pos="1356"/>
          <w:tab w:val="left" w:pos="4617"/>
        </w:tabs>
        <w:spacing w:before="9" w:line="247" w:lineRule="auto"/>
        <w:ind w:left="390" w:right="545" w:firstLine="706"/>
        <w:rPr>
          <w:sz w:val="23"/>
        </w:rPr>
      </w:pPr>
      <w:r>
        <w:rPr>
          <w:w w:val="105"/>
          <w:sz w:val="23"/>
        </w:rPr>
        <w:t>трудового воспитания: установка на активное участие в решении практических задач (в</w:t>
      </w:r>
      <w:r>
        <w:rPr>
          <w:spacing w:val="1"/>
          <w:w w:val="105"/>
          <w:sz w:val="23"/>
        </w:rPr>
        <w:t xml:space="preserve"> </w:t>
      </w:r>
      <w:r>
        <w:rPr>
          <w:w w:val="105"/>
          <w:sz w:val="23"/>
        </w:rPr>
        <w:t>рамках</w:t>
      </w:r>
      <w:r>
        <w:rPr>
          <w:spacing w:val="1"/>
          <w:w w:val="105"/>
          <w:sz w:val="23"/>
        </w:rPr>
        <w:t xml:space="preserve"> </w:t>
      </w:r>
      <w:r>
        <w:rPr>
          <w:w w:val="105"/>
          <w:sz w:val="23"/>
        </w:rPr>
        <w:t>семьи,</w:t>
      </w:r>
      <w:r>
        <w:rPr>
          <w:spacing w:val="1"/>
          <w:w w:val="105"/>
          <w:sz w:val="23"/>
        </w:rPr>
        <w:t xml:space="preserve"> </w:t>
      </w:r>
      <w:r>
        <w:rPr>
          <w:w w:val="105"/>
          <w:sz w:val="23"/>
        </w:rPr>
        <w:t>образовательной</w:t>
      </w:r>
      <w:r>
        <w:rPr>
          <w:spacing w:val="1"/>
          <w:w w:val="105"/>
          <w:sz w:val="23"/>
        </w:rPr>
        <w:t xml:space="preserve"> </w:t>
      </w:r>
      <w:r>
        <w:rPr>
          <w:w w:val="105"/>
          <w:sz w:val="23"/>
        </w:rPr>
        <w:t>организации,</w:t>
      </w:r>
      <w:r>
        <w:rPr>
          <w:spacing w:val="1"/>
          <w:w w:val="105"/>
          <w:sz w:val="23"/>
        </w:rPr>
        <w:t xml:space="preserve"> </w:t>
      </w:r>
      <w:r>
        <w:rPr>
          <w:w w:val="105"/>
          <w:sz w:val="23"/>
        </w:rPr>
        <w:t>города,</w:t>
      </w:r>
      <w:r>
        <w:rPr>
          <w:spacing w:val="1"/>
          <w:w w:val="105"/>
          <w:sz w:val="23"/>
        </w:rPr>
        <w:t xml:space="preserve"> </w:t>
      </w:r>
      <w:r>
        <w:rPr>
          <w:w w:val="105"/>
          <w:sz w:val="23"/>
        </w:rPr>
        <w:t>края)</w:t>
      </w:r>
      <w:r>
        <w:rPr>
          <w:spacing w:val="1"/>
          <w:w w:val="105"/>
          <w:sz w:val="23"/>
        </w:rPr>
        <w:t xml:space="preserve"> </w:t>
      </w:r>
      <w:r>
        <w:rPr>
          <w:w w:val="105"/>
          <w:sz w:val="23"/>
        </w:rPr>
        <w:t>технологической</w:t>
      </w:r>
      <w:r>
        <w:rPr>
          <w:spacing w:val="1"/>
          <w:w w:val="105"/>
          <w:sz w:val="23"/>
        </w:rPr>
        <w:t xml:space="preserve"> </w:t>
      </w:r>
      <w:r>
        <w:rPr>
          <w:w w:val="105"/>
          <w:sz w:val="23"/>
        </w:rPr>
        <w:t>и</w:t>
      </w:r>
      <w:r>
        <w:rPr>
          <w:spacing w:val="1"/>
          <w:w w:val="105"/>
          <w:sz w:val="23"/>
        </w:rPr>
        <w:t xml:space="preserve"> </w:t>
      </w:r>
      <w:r>
        <w:rPr>
          <w:w w:val="105"/>
          <w:sz w:val="23"/>
        </w:rPr>
        <w:t>социальной</w:t>
      </w:r>
      <w:r>
        <w:rPr>
          <w:spacing w:val="1"/>
          <w:w w:val="105"/>
          <w:sz w:val="23"/>
        </w:rPr>
        <w:t xml:space="preserve"> </w:t>
      </w:r>
      <w:r>
        <w:rPr>
          <w:w w:val="105"/>
          <w:sz w:val="23"/>
        </w:rPr>
        <w:t>направленности,</w:t>
      </w:r>
      <w:r>
        <w:rPr>
          <w:spacing w:val="1"/>
          <w:w w:val="105"/>
          <w:sz w:val="23"/>
        </w:rPr>
        <w:t xml:space="preserve"> </w:t>
      </w:r>
      <w:r>
        <w:rPr>
          <w:w w:val="105"/>
          <w:sz w:val="23"/>
        </w:rPr>
        <w:t>способность</w:t>
      </w:r>
      <w:r>
        <w:rPr>
          <w:spacing w:val="1"/>
          <w:w w:val="105"/>
          <w:sz w:val="23"/>
        </w:rPr>
        <w:t xml:space="preserve"> </w:t>
      </w:r>
      <w:r>
        <w:rPr>
          <w:w w:val="105"/>
          <w:sz w:val="23"/>
        </w:rPr>
        <w:t>инициировать,</w:t>
      </w:r>
      <w:r>
        <w:rPr>
          <w:spacing w:val="1"/>
          <w:w w:val="105"/>
          <w:sz w:val="23"/>
        </w:rPr>
        <w:t xml:space="preserve"> </w:t>
      </w:r>
      <w:r>
        <w:rPr>
          <w:w w:val="105"/>
          <w:sz w:val="23"/>
        </w:rPr>
        <w:t>планировать</w:t>
      </w:r>
      <w:r>
        <w:rPr>
          <w:spacing w:val="1"/>
          <w:w w:val="105"/>
          <w:sz w:val="23"/>
        </w:rPr>
        <w:t xml:space="preserve"> </w:t>
      </w:r>
      <w:r>
        <w:rPr>
          <w:w w:val="105"/>
          <w:sz w:val="23"/>
        </w:rPr>
        <w:t>и</w:t>
      </w:r>
      <w:r>
        <w:rPr>
          <w:spacing w:val="1"/>
          <w:w w:val="105"/>
          <w:sz w:val="23"/>
        </w:rPr>
        <w:t xml:space="preserve"> </w:t>
      </w:r>
      <w:r>
        <w:rPr>
          <w:w w:val="105"/>
          <w:sz w:val="23"/>
        </w:rPr>
        <w:t>самостоятельно выполнять</w:t>
      </w:r>
      <w:r>
        <w:rPr>
          <w:spacing w:val="1"/>
          <w:w w:val="105"/>
          <w:sz w:val="23"/>
        </w:rPr>
        <w:t xml:space="preserve"> </w:t>
      </w:r>
      <w:r>
        <w:rPr>
          <w:w w:val="105"/>
          <w:sz w:val="23"/>
        </w:rPr>
        <w:t>такого</w:t>
      </w:r>
      <w:r>
        <w:rPr>
          <w:spacing w:val="1"/>
          <w:w w:val="105"/>
          <w:sz w:val="23"/>
        </w:rPr>
        <w:t xml:space="preserve"> </w:t>
      </w:r>
      <w:r>
        <w:rPr>
          <w:w w:val="105"/>
          <w:sz w:val="23"/>
        </w:rPr>
        <w:t xml:space="preserve">рода       </w:t>
      </w:r>
      <w:r>
        <w:rPr>
          <w:spacing w:val="2"/>
          <w:w w:val="105"/>
          <w:sz w:val="23"/>
        </w:rPr>
        <w:t xml:space="preserve"> </w:t>
      </w:r>
      <w:r>
        <w:rPr>
          <w:w w:val="105"/>
          <w:sz w:val="23"/>
        </w:rPr>
        <w:t>деятельность,</w:t>
      </w:r>
      <w:r>
        <w:rPr>
          <w:w w:val="105"/>
          <w:sz w:val="23"/>
        </w:rPr>
        <w:tab/>
        <w:t>интерес</w:t>
      </w:r>
      <w:r>
        <w:rPr>
          <w:spacing w:val="46"/>
          <w:w w:val="105"/>
          <w:sz w:val="23"/>
        </w:rPr>
        <w:t xml:space="preserve"> </w:t>
      </w:r>
      <w:r>
        <w:rPr>
          <w:w w:val="105"/>
          <w:sz w:val="23"/>
        </w:rPr>
        <w:t xml:space="preserve">к </w:t>
      </w:r>
      <w:r>
        <w:rPr>
          <w:spacing w:val="46"/>
          <w:w w:val="105"/>
          <w:sz w:val="23"/>
        </w:rPr>
        <w:t xml:space="preserve"> </w:t>
      </w:r>
      <w:r>
        <w:rPr>
          <w:w w:val="105"/>
          <w:sz w:val="23"/>
        </w:rPr>
        <w:t xml:space="preserve">практическому </w:t>
      </w:r>
      <w:r>
        <w:rPr>
          <w:spacing w:val="20"/>
          <w:w w:val="105"/>
          <w:sz w:val="23"/>
        </w:rPr>
        <w:t xml:space="preserve"> </w:t>
      </w:r>
      <w:r>
        <w:rPr>
          <w:w w:val="105"/>
          <w:sz w:val="23"/>
        </w:rPr>
        <w:t xml:space="preserve">изучению </w:t>
      </w:r>
      <w:r>
        <w:rPr>
          <w:spacing w:val="17"/>
          <w:w w:val="105"/>
          <w:sz w:val="23"/>
        </w:rPr>
        <w:t xml:space="preserve"> </w:t>
      </w:r>
      <w:r>
        <w:rPr>
          <w:w w:val="105"/>
          <w:sz w:val="23"/>
        </w:rPr>
        <w:t xml:space="preserve">профессий </w:t>
      </w:r>
      <w:r>
        <w:rPr>
          <w:spacing w:val="16"/>
          <w:w w:val="105"/>
          <w:sz w:val="23"/>
        </w:rPr>
        <w:t xml:space="preserve"> </w:t>
      </w:r>
      <w:r>
        <w:rPr>
          <w:w w:val="105"/>
          <w:sz w:val="23"/>
        </w:rPr>
        <w:t>и</w:t>
      </w:r>
      <w:r>
        <w:rPr>
          <w:spacing w:val="-58"/>
          <w:w w:val="105"/>
          <w:sz w:val="23"/>
        </w:rPr>
        <w:t xml:space="preserve"> </w:t>
      </w:r>
      <w:r>
        <w:rPr>
          <w:w w:val="105"/>
          <w:sz w:val="23"/>
        </w:rPr>
        <w:t>труда</w:t>
      </w:r>
      <w:r>
        <w:rPr>
          <w:spacing w:val="61"/>
          <w:w w:val="105"/>
          <w:sz w:val="23"/>
        </w:rPr>
        <w:t xml:space="preserve"> </w:t>
      </w:r>
      <w:r>
        <w:rPr>
          <w:w w:val="105"/>
          <w:sz w:val="23"/>
        </w:rPr>
        <w:t>различного</w:t>
      </w:r>
      <w:r>
        <w:rPr>
          <w:spacing w:val="61"/>
          <w:w w:val="105"/>
          <w:sz w:val="23"/>
        </w:rPr>
        <w:t xml:space="preserve"> </w:t>
      </w:r>
      <w:r>
        <w:rPr>
          <w:w w:val="105"/>
          <w:sz w:val="23"/>
        </w:rPr>
        <w:t xml:space="preserve">рода,  </w:t>
      </w:r>
      <w:r>
        <w:rPr>
          <w:spacing w:val="1"/>
          <w:w w:val="105"/>
          <w:sz w:val="23"/>
        </w:rPr>
        <w:t xml:space="preserve"> </w:t>
      </w:r>
      <w:r>
        <w:rPr>
          <w:w w:val="105"/>
          <w:sz w:val="23"/>
        </w:rPr>
        <w:t xml:space="preserve">в  </w:t>
      </w:r>
      <w:r>
        <w:rPr>
          <w:spacing w:val="1"/>
          <w:w w:val="105"/>
          <w:sz w:val="23"/>
        </w:rPr>
        <w:t xml:space="preserve"> </w:t>
      </w:r>
      <w:r>
        <w:rPr>
          <w:w w:val="105"/>
          <w:sz w:val="23"/>
        </w:rPr>
        <w:t xml:space="preserve">том  </w:t>
      </w:r>
      <w:r>
        <w:rPr>
          <w:spacing w:val="1"/>
          <w:w w:val="105"/>
          <w:sz w:val="23"/>
        </w:rPr>
        <w:t xml:space="preserve"> </w:t>
      </w:r>
      <w:r>
        <w:rPr>
          <w:w w:val="105"/>
          <w:sz w:val="23"/>
        </w:rPr>
        <w:t>числе на  основе  применения   изучаемого   предметного</w:t>
      </w:r>
      <w:r>
        <w:rPr>
          <w:spacing w:val="1"/>
          <w:w w:val="105"/>
          <w:sz w:val="23"/>
        </w:rPr>
        <w:t xml:space="preserve"> </w:t>
      </w:r>
      <w:r>
        <w:rPr>
          <w:w w:val="105"/>
          <w:sz w:val="23"/>
        </w:rPr>
        <w:t>знания;</w:t>
      </w:r>
      <w:r>
        <w:rPr>
          <w:spacing w:val="1"/>
          <w:w w:val="105"/>
          <w:sz w:val="23"/>
        </w:rPr>
        <w:t xml:space="preserve"> </w:t>
      </w:r>
      <w:r>
        <w:rPr>
          <w:w w:val="105"/>
          <w:sz w:val="23"/>
        </w:rPr>
        <w:t>осознание</w:t>
      </w:r>
      <w:r>
        <w:rPr>
          <w:spacing w:val="1"/>
          <w:w w:val="105"/>
          <w:sz w:val="23"/>
        </w:rPr>
        <w:t xml:space="preserve"> </w:t>
      </w:r>
      <w:r>
        <w:rPr>
          <w:w w:val="105"/>
          <w:sz w:val="23"/>
        </w:rPr>
        <w:t>важности</w:t>
      </w:r>
      <w:r>
        <w:rPr>
          <w:spacing w:val="1"/>
          <w:w w:val="105"/>
          <w:sz w:val="23"/>
        </w:rPr>
        <w:t xml:space="preserve"> </w:t>
      </w:r>
      <w:r>
        <w:rPr>
          <w:w w:val="105"/>
          <w:sz w:val="23"/>
        </w:rPr>
        <w:t>обучения</w:t>
      </w:r>
      <w:r>
        <w:rPr>
          <w:spacing w:val="1"/>
          <w:w w:val="105"/>
          <w:sz w:val="23"/>
        </w:rPr>
        <w:t xml:space="preserve"> </w:t>
      </w:r>
      <w:r>
        <w:rPr>
          <w:w w:val="105"/>
          <w:sz w:val="23"/>
        </w:rPr>
        <w:t>на</w:t>
      </w:r>
      <w:r>
        <w:rPr>
          <w:spacing w:val="1"/>
          <w:w w:val="105"/>
          <w:sz w:val="23"/>
        </w:rPr>
        <w:t xml:space="preserve"> </w:t>
      </w:r>
      <w:r>
        <w:rPr>
          <w:w w:val="105"/>
          <w:sz w:val="23"/>
        </w:rPr>
        <w:t>протяжении</w:t>
      </w:r>
      <w:r>
        <w:rPr>
          <w:spacing w:val="1"/>
          <w:w w:val="105"/>
          <w:sz w:val="23"/>
        </w:rPr>
        <w:t xml:space="preserve"> </w:t>
      </w:r>
      <w:r>
        <w:rPr>
          <w:w w:val="105"/>
          <w:sz w:val="23"/>
        </w:rPr>
        <w:t>всей</w:t>
      </w:r>
      <w:r>
        <w:rPr>
          <w:spacing w:val="1"/>
          <w:w w:val="105"/>
          <w:sz w:val="23"/>
        </w:rPr>
        <w:t xml:space="preserve"> </w:t>
      </w:r>
      <w:r>
        <w:rPr>
          <w:w w:val="105"/>
          <w:sz w:val="23"/>
        </w:rPr>
        <w:t>жизни</w:t>
      </w:r>
      <w:r>
        <w:rPr>
          <w:spacing w:val="1"/>
          <w:w w:val="105"/>
          <w:sz w:val="23"/>
        </w:rPr>
        <w:t xml:space="preserve"> </w:t>
      </w:r>
      <w:r>
        <w:rPr>
          <w:w w:val="105"/>
          <w:sz w:val="23"/>
        </w:rPr>
        <w:t>для</w:t>
      </w:r>
      <w:r>
        <w:rPr>
          <w:spacing w:val="1"/>
          <w:w w:val="105"/>
          <w:sz w:val="23"/>
        </w:rPr>
        <w:t xml:space="preserve"> </w:t>
      </w:r>
      <w:r>
        <w:rPr>
          <w:w w:val="105"/>
          <w:sz w:val="23"/>
        </w:rPr>
        <w:t>успешной</w:t>
      </w:r>
      <w:r>
        <w:rPr>
          <w:spacing w:val="1"/>
          <w:w w:val="105"/>
          <w:sz w:val="23"/>
        </w:rPr>
        <w:t xml:space="preserve"> </w:t>
      </w:r>
      <w:r>
        <w:rPr>
          <w:w w:val="105"/>
          <w:sz w:val="23"/>
        </w:rPr>
        <w:t>профессиональной деятельности и развитие необходимых умений для этого, уважение к труду и</w:t>
      </w:r>
      <w:r>
        <w:rPr>
          <w:spacing w:val="1"/>
          <w:w w:val="105"/>
          <w:sz w:val="23"/>
        </w:rPr>
        <w:t xml:space="preserve"> </w:t>
      </w:r>
      <w:r>
        <w:rPr>
          <w:w w:val="105"/>
          <w:sz w:val="23"/>
        </w:rPr>
        <w:t>результатам</w:t>
      </w:r>
      <w:r>
        <w:rPr>
          <w:spacing w:val="1"/>
          <w:w w:val="105"/>
          <w:sz w:val="23"/>
        </w:rPr>
        <w:t xml:space="preserve"> </w:t>
      </w:r>
      <w:r>
        <w:rPr>
          <w:w w:val="105"/>
          <w:sz w:val="23"/>
        </w:rPr>
        <w:t>трудовой</w:t>
      </w:r>
      <w:r>
        <w:rPr>
          <w:spacing w:val="1"/>
          <w:w w:val="105"/>
          <w:sz w:val="23"/>
        </w:rPr>
        <w:t xml:space="preserve"> </w:t>
      </w:r>
      <w:r>
        <w:rPr>
          <w:w w:val="105"/>
          <w:sz w:val="23"/>
        </w:rPr>
        <w:t>деятельности,</w:t>
      </w:r>
      <w:r>
        <w:rPr>
          <w:spacing w:val="1"/>
          <w:w w:val="105"/>
          <w:sz w:val="23"/>
        </w:rPr>
        <w:t xml:space="preserve"> </w:t>
      </w:r>
      <w:r>
        <w:rPr>
          <w:w w:val="105"/>
          <w:sz w:val="23"/>
        </w:rPr>
        <w:t>осознанный</w:t>
      </w:r>
      <w:r>
        <w:rPr>
          <w:spacing w:val="1"/>
          <w:w w:val="105"/>
          <w:sz w:val="23"/>
        </w:rPr>
        <w:t xml:space="preserve"> </w:t>
      </w:r>
      <w:r>
        <w:rPr>
          <w:w w:val="105"/>
          <w:sz w:val="23"/>
        </w:rPr>
        <w:t>выбор</w:t>
      </w:r>
      <w:r>
        <w:rPr>
          <w:spacing w:val="1"/>
          <w:w w:val="105"/>
          <w:sz w:val="23"/>
        </w:rPr>
        <w:t xml:space="preserve"> </w:t>
      </w:r>
      <w:r>
        <w:rPr>
          <w:w w:val="105"/>
          <w:sz w:val="23"/>
        </w:rPr>
        <w:t>и</w:t>
      </w:r>
      <w:r>
        <w:rPr>
          <w:spacing w:val="61"/>
          <w:w w:val="105"/>
          <w:sz w:val="23"/>
        </w:rPr>
        <w:t xml:space="preserve"> </w:t>
      </w:r>
      <w:r>
        <w:rPr>
          <w:w w:val="105"/>
          <w:sz w:val="23"/>
        </w:rPr>
        <w:t>построение</w:t>
      </w:r>
      <w:r>
        <w:rPr>
          <w:spacing w:val="61"/>
          <w:w w:val="105"/>
          <w:sz w:val="23"/>
        </w:rPr>
        <w:t xml:space="preserve"> </w:t>
      </w:r>
      <w:r>
        <w:rPr>
          <w:w w:val="105"/>
          <w:sz w:val="23"/>
        </w:rPr>
        <w:t>индивидуальной</w:t>
      </w:r>
      <w:r>
        <w:rPr>
          <w:spacing w:val="1"/>
          <w:w w:val="105"/>
          <w:sz w:val="23"/>
        </w:rPr>
        <w:t xml:space="preserve"> </w:t>
      </w:r>
      <w:r>
        <w:rPr>
          <w:w w:val="105"/>
          <w:sz w:val="23"/>
        </w:rPr>
        <w:t>траектории образования и жизненных планов с учётом личных и общественных интересов и</w:t>
      </w:r>
      <w:r>
        <w:rPr>
          <w:spacing w:val="1"/>
          <w:w w:val="105"/>
          <w:sz w:val="23"/>
        </w:rPr>
        <w:t xml:space="preserve"> </w:t>
      </w:r>
      <w:r>
        <w:rPr>
          <w:w w:val="105"/>
          <w:sz w:val="23"/>
        </w:rPr>
        <w:t>потребностей;</w:t>
      </w:r>
    </w:p>
    <w:p w:rsidR="007F4E71" w:rsidRDefault="002F6E5B" w:rsidP="00B00584">
      <w:pPr>
        <w:pStyle w:val="a4"/>
        <w:numPr>
          <w:ilvl w:val="0"/>
          <w:numId w:val="27"/>
        </w:numPr>
        <w:tabs>
          <w:tab w:val="left" w:pos="1356"/>
          <w:tab w:val="left" w:pos="5404"/>
          <w:tab w:val="left" w:pos="8031"/>
          <w:tab w:val="left" w:pos="9872"/>
        </w:tabs>
        <w:spacing w:before="5" w:line="247" w:lineRule="auto"/>
        <w:ind w:left="390" w:right="556" w:firstLine="706"/>
        <w:rPr>
          <w:sz w:val="23"/>
        </w:rPr>
      </w:pPr>
      <w:r>
        <w:rPr>
          <w:w w:val="105"/>
          <w:sz w:val="23"/>
        </w:rPr>
        <w:t xml:space="preserve">экологического        </w:t>
      </w:r>
      <w:r>
        <w:rPr>
          <w:spacing w:val="17"/>
          <w:w w:val="105"/>
          <w:sz w:val="23"/>
        </w:rPr>
        <w:t xml:space="preserve"> </w:t>
      </w:r>
      <w:r>
        <w:rPr>
          <w:w w:val="105"/>
          <w:sz w:val="23"/>
        </w:rPr>
        <w:t>воспитания:</w:t>
      </w:r>
      <w:r>
        <w:rPr>
          <w:w w:val="105"/>
          <w:sz w:val="23"/>
        </w:rPr>
        <w:tab/>
        <w:t xml:space="preserve">ориентация        </w:t>
      </w:r>
      <w:r>
        <w:rPr>
          <w:spacing w:val="45"/>
          <w:w w:val="105"/>
          <w:sz w:val="23"/>
        </w:rPr>
        <w:t xml:space="preserve"> </w:t>
      </w:r>
      <w:r>
        <w:rPr>
          <w:w w:val="105"/>
          <w:sz w:val="23"/>
        </w:rPr>
        <w:t>на</w:t>
      </w:r>
      <w:r>
        <w:rPr>
          <w:w w:val="105"/>
          <w:sz w:val="23"/>
        </w:rPr>
        <w:tab/>
        <w:t>применение</w:t>
      </w:r>
      <w:r>
        <w:rPr>
          <w:w w:val="105"/>
          <w:sz w:val="23"/>
        </w:rPr>
        <w:tab/>
      </w:r>
      <w:r>
        <w:rPr>
          <w:spacing w:val="-1"/>
          <w:w w:val="105"/>
          <w:sz w:val="23"/>
        </w:rPr>
        <w:t>знаний</w:t>
      </w:r>
      <w:r>
        <w:rPr>
          <w:spacing w:val="-58"/>
          <w:w w:val="105"/>
          <w:sz w:val="23"/>
        </w:rPr>
        <w:t xml:space="preserve"> </w:t>
      </w:r>
      <w:r>
        <w:rPr>
          <w:w w:val="105"/>
          <w:sz w:val="23"/>
        </w:rPr>
        <w:t>из</w:t>
      </w:r>
      <w:r>
        <w:rPr>
          <w:spacing w:val="1"/>
          <w:w w:val="105"/>
          <w:sz w:val="23"/>
        </w:rPr>
        <w:t xml:space="preserve"> </w:t>
      </w:r>
      <w:r>
        <w:rPr>
          <w:w w:val="105"/>
          <w:sz w:val="23"/>
        </w:rPr>
        <w:t>социальных</w:t>
      </w:r>
      <w:r>
        <w:rPr>
          <w:spacing w:val="1"/>
          <w:w w:val="105"/>
          <w:sz w:val="23"/>
        </w:rPr>
        <w:t xml:space="preserve"> </w:t>
      </w:r>
      <w:r>
        <w:rPr>
          <w:w w:val="105"/>
          <w:sz w:val="23"/>
        </w:rPr>
        <w:t>и</w:t>
      </w:r>
      <w:r>
        <w:rPr>
          <w:spacing w:val="1"/>
          <w:w w:val="105"/>
          <w:sz w:val="23"/>
        </w:rPr>
        <w:t xml:space="preserve"> </w:t>
      </w:r>
      <w:r>
        <w:rPr>
          <w:w w:val="105"/>
          <w:sz w:val="23"/>
        </w:rPr>
        <w:t>естественных</w:t>
      </w:r>
      <w:r>
        <w:rPr>
          <w:spacing w:val="1"/>
          <w:w w:val="105"/>
          <w:sz w:val="23"/>
        </w:rPr>
        <w:t xml:space="preserve"> </w:t>
      </w:r>
      <w:r>
        <w:rPr>
          <w:w w:val="105"/>
          <w:sz w:val="23"/>
        </w:rPr>
        <w:t>наук</w:t>
      </w:r>
      <w:r>
        <w:rPr>
          <w:spacing w:val="1"/>
          <w:w w:val="105"/>
          <w:sz w:val="23"/>
        </w:rPr>
        <w:t xml:space="preserve"> </w:t>
      </w:r>
      <w:r>
        <w:rPr>
          <w:w w:val="105"/>
          <w:sz w:val="23"/>
        </w:rPr>
        <w:t>для</w:t>
      </w:r>
      <w:r>
        <w:rPr>
          <w:spacing w:val="1"/>
          <w:w w:val="105"/>
          <w:sz w:val="23"/>
        </w:rPr>
        <w:t xml:space="preserve"> </w:t>
      </w:r>
      <w:r>
        <w:rPr>
          <w:w w:val="105"/>
          <w:sz w:val="23"/>
        </w:rPr>
        <w:t>решения</w:t>
      </w:r>
      <w:r>
        <w:rPr>
          <w:spacing w:val="1"/>
          <w:w w:val="105"/>
          <w:sz w:val="23"/>
        </w:rPr>
        <w:t xml:space="preserve"> </w:t>
      </w:r>
      <w:r>
        <w:rPr>
          <w:w w:val="105"/>
          <w:sz w:val="23"/>
        </w:rPr>
        <w:t>задач</w:t>
      </w:r>
      <w:r>
        <w:rPr>
          <w:spacing w:val="1"/>
          <w:w w:val="105"/>
          <w:sz w:val="23"/>
        </w:rPr>
        <w:t xml:space="preserve"> </w:t>
      </w:r>
      <w:r>
        <w:rPr>
          <w:w w:val="105"/>
          <w:sz w:val="23"/>
        </w:rPr>
        <w:t>в</w:t>
      </w:r>
      <w:r>
        <w:rPr>
          <w:spacing w:val="1"/>
          <w:w w:val="105"/>
          <w:sz w:val="23"/>
        </w:rPr>
        <w:t xml:space="preserve"> </w:t>
      </w:r>
      <w:r>
        <w:rPr>
          <w:w w:val="105"/>
          <w:sz w:val="23"/>
        </w:rPr>
        <w:t>области</w:t>
      </w:r>
      <w:r>
        <w:rPr>
          <w:spacing w:val="1"/>
          <w:w w:val="105"/>
          <w:sz w:val="23"/>
        </w:rPr>
        <w:t xml:space="preserve"> </w:t>
      </w:r>
      <w:r>
        <w:rPr>
          <w:w w:val="105"/>
          <w:sz w:val="23"/>
        </w:rPr>
        <w:t>окружающей</w:t>
      </w:r>
      <w:r>
        <w:rPr>
          <w:spacing w:val="1"/>
          <w:w w:val="105"/>
          <w:sz w:val="23"/>
        </w:rPr>
        <w:t xml:space="preserve"> </w:t>
      </w:r>
      <w:r>
        <w:rPr>
          <w:w w:val="105"/>
          <w:sz w:val="23"/>
        </w:rPr>
        <w:t>среды,</w:t>
      </w:r>
      <w:r>
        <w:rPr>
          <w:spacing w:val="1"/>
          <w:w w:val="105"/>
          <w:sz w:val="23"/>
        </w:rPr>
        <w:t xml:space="preserve"> </w:t>
      </w:r>
      <w:r>
        <w:rPr>
          <w:w w:val="105"/>
          <w:sz w:val="23"/>
        </w:rPr>
        <w:t>планирования</w:t>
      </w:r>
      <w:r>
        <w:rPr>
          <w:spacing w:val="1"/>
          <w:w w:val="105"/>
          <w:sz w:val="23"/>
        </w:rPr>
        <w:t xml:space="preserve"> </w:t>
      </w:r>
      <w:r>
        <w:rPr>
          <w:w w:val="105"/>
          <w:sz w:val="23"/>
        </w:rPr>
        <w:t>поступков</w:t>
      </w:r>
      <w:r>
        <w:rPr>
          <w:spacing w:val="1"/>
          <w:w w:val="105"/>
          <w:sz w:val="23"/>
        </w:rPr>
        <w:t xml:space="preserve"> </w:t>
      </w:r>
      <w:r>
        <w:rPr>
          <w:w w:val="105"/>
          <w:sz w:val="23"/>
        </w:rPr>
        <w:t>и</w:t>
      </w:r>
      <w:r>
        <w:rPr>
          <w:spacing w:val="1"/>
          <w:w w:val="105"/>
          <w:sz w:val="23"/>
        </w:rPr>
        <w:t xml:space="preserve"> </w:t>
      </w:r>
      <w:r>
        <w:rPr>
          <w:w w:val="105"/>
          <w:sz w:val="23"/>
        </w:rPr>
        <w:t>оценка</w:t>
      </w:r>
      <w:r>
        <w:rPr>
          <w:spacing w:val="1"/>
          <w:w w:val="105"/>
          <w:sz w:val="23"/>
        </w:rPr>
        <w:t xml:space="preserve"> </w:t>
      </w:r>
      <w:r>
        <w:rPr>
          <w:w w:val="105"/>
          <w:sz w:val="23"/>
        </w:rPr>
        <w:t>возможных</w:t>
      </w:r>
      <w:r>
        <w:rPr>
          <w:spacing w:val="1"/>
          <w:w w:val="105"/>
          <w:sz w:val="23"/>
        </w:rPr>
        <w:t xml:space="preserve"> </w:t>
      </w:r>
      <w:r>
        <w:rPr>
          <w:w w:val="105"/>
          <w:sz w:val="23"/>
        </w:rPr>
        <w:t>последствий</w:t>
      </w:r>
      <w:r>
        <w:rPr>
          <w:spacing w:val="1"/>
          <w:w w:val="105"/>
          <w:sz w:val="23"/>
        </w:rPr>
        <w:t xml:space="preserve"> </w:t>
      </w:r>
      <w:r>
        <w:rPr>
          <w:w w:val="105"/>
          <w:sz w:val="23"/>
        </w:rPr>
        <w:t>своих</w:t>
      </w:r>
      <w:r>
        <w:rPr>
          <w:spacing w:val="1"/>
          <w:w w:val="105"/>
          <w:sz w:val="23"/>
        </w:rPr>
        <w:t xml:space="preserve"> </w:t>
      </w:r>
      <w:r>
        <w:rPr>
          <w:w w:val="105"/>
          <w:sz w:val="23"/>
        </w:rPr>
        <w:t>действий</w:t>
      </w:r>
      <w:r>
        <w:rPr>
          <w:spacing w:val="1"/>
          <w:w w:val="105"/>
          <w:sz w:val="23"/>
        </w:rPr>
        <w:t xml:space="preserve"> </w:t>
      </w:r>
      <w:r>
        <w:rPr>
          <w:w w:val="105"/>
          <w:sz w:val="23"/>
        </w:rPr>
        <w:t>для</w:t>
      </w:r>
      <w:r>
        <w:rPr>
          <w:spacing w:val="1"/>
          <w:w w:val="105"/>
          <w:sz w:val="23"/>
        </w:rPr>
        <w:t xml:space="preserve"> </w:t>
      </w:r>
      <w:r>
        <w:rPr>
          <w:w w:val="105"/>
          <w:sz w:val="23"/>
        </w:rPr>
        <w:t>окружающей</w:t>
      </w:r>
      <w:r>
        <w:rPr>
          <w:spacing w:val="-58"/>
          <w:w w:val="105"/>
          <w:sz w:val="23"/>
        </w:rPr>
        <w:t xml:space="preserve"> </w:t>
      </w:r>
      <w:r>
        <w:rPr>
          <w:w w:val="105"/>
          <w:sz w:val="23"/>
        </w:rPr>
        <w:t>среды;</w:t>
      </w:r>
      <w:r>
        <w:rPr>
          <w:spacing w:val="1"/>
          <w:w w:val="105"/>
          <w:sz w:val="23"/>
        </w:rPr>
        <w:t xml:space="preserve"> </w:t>
      </w:r>
      <w:r>
        <w:rPr>
          <w:w w:val="105"/>
          <w:sz w:val="23"/>
        </w:rPr>
        <w:t>повышение</w:t>
      </w:r>
      <w:r>
        <w:rPr>
          <w:spacing w:val="1"/>
          <w:w w:val="105"/>
          <w:sz w:val="23"/>
        </w:rPr>
        <w:t xml:space="preserve"> </w:t>
      </w:r>
      <w:r>
        <w:rPr>
          <w:w w:val="105"/>
          <w:sz w:val="23"/>
        </w:rPr>
        <w:t>уровня</w:t>
      </w:r>
      <w:r>
        <w:rPr>
          <w:spacing w:val="1"/>
          <w:w w:val="105"/>
          <w:sz w:val="23"/>
        </w:rPr>
        <w:t xml:space="preserve"> </w:t>
      </w:r>
      <w:r>
        <w:rPr>
          <w:w w:val="105"/>
          <w:sz w:val="23"/>
        </w:rPr>
        <w:t>экологической</w:t>
      </w:r>
      <w:r>
        <w:rPr>
          <w:spacing w:val="1"/>
          <w:w w:val="105"/>
          <w:sz w:val="23"/>
        </w:rPr>
        <w:t xml:space="preserve"> </w:t>
      </w:r>
      <w:r>
        <w:rPr>
          <w:w w:val="105"/>
          <w:sz w:val="23"/>
        </w:rPr>
        <w:t>культуры,</w:t>
      </w:r>
      <w:r>
        <w:rPr>
          <w:spacing w:val="1"/>
          <w:w w:val="105"/>
          <w:sz w:val="23"/>
        </w:rPr>
        <w:t xml:space="preserve"> </w:t>
      </w:r>
      <w:r>
        <w:rPr>
          <w:w w:val="105"/>
          <w:sz w:val="23"/>
        </w:rPr>
        <w:t>осознание</w:t>
      </w:r>
      <w:r>
        <w:rPr>
          <w:spacing w:val="1"/>
          <w:w w:val="105"/>
          <w:sz w:val="23"/>
        </w:rPr>
        <w:t xml:space="preserve"> </w:t>
      </w:r>
      <w:r>
        <w:rPr>
          <w:w w:val="105"/>
          <w:sz w:val="23"/>
        </w:rPr>
        <w:t>глобального</w:t>
      </w:r>
      <w:r>
        <w:rPr>
          <w:spacing w:val="1"/>
          <w:w w:val="105"/>
          <w:sz w:val="23"/>
        </w:rPr>
        <w:t xml:space="preserve"> </w:t>
      </w:r>
      <w:r>
        <w:rPr>
          <w:w w:val="105"/>
          <w:sz w:val="23"/>
        </w:rPr>
        <w:t>характера</w:t>
      </w:r>
      <w:r>
        <w:rPr>
          <w:spacing w:val="-58"/>
          <w:w w:val="105"/>
          <w:sz w:val="23"/>
        </w:rPr>
        <w:t xml:space="preserve"> </w:t>
      </w:r>
      <w:r>
        <w:rPr>
          <w:w w:val="105"/>
          <w:sz w:val="23"/>
        </w:rPr>
        <w:t>экологических</w:t>
      </w:r>
      <w:r>
        <w:rPr>
          <w:spacing w:val="53"/>
          <w:w w:val="105"/>
          <w:sz w:val="23"/>
        </w:rPr>
        <w:t xml:space="preserve"> </w:t>
      </w:r>
      <w:r>
        <w:rPr>
          <w:w w:val="105"/>
          <w:sz w:val="23"/>
        </w:rPr>
        <w:t>проблем</w:t>
      </w:r>
      <w:r>
        <w:rPr>
          <w:spacing w:val="54"/>
          <w:w w:val="105"/>
          <w:sz w:val="23"/>
        </w:rPr>
        <w:t xml:space="preserve"> </w:t>
      </w:r>
      <w:r>
        <w:rPr>
          <w:w w:val="105"/>
          <w:sz w:val="23"/>
        </w:rPr>
        <w:t>и</w:t>
      </w:r>
      <w:r>
        <w:rPr>
          <w:spacing w:val="49"/>
          <w:w w:val="105"/>
          <w:sz w:val="23"/>
        </w:rPr>
        <w:t xml:space="preserve"> </w:t>
      </w:r>
      <w:r>
        <w:rPr>
          <w:w w:val="105"/>
          <w:sz w:val="23"/>
        </w:rPr>
        <w:t>путей</w:t>
      </w:r>
      <w:r>
        <w:rPr>
          <w:spacing w:val="47"/>
          <w:w w:val="105"/>
          <w:sz w:val="23"/>
        </w:rPr>
        <w:t xml:space="preserve"> </w:t>
      </w:r>
      <w:r>
        <w:rPr>
          <w:w w:val="105"/>
          <w:sz w:val="23"/>
        </w:rPr>
        <w:t>их</w:t>
      </w:r>
      <w:r>
        <w:rPr>
          <w:spacing w:val="50"/>
          <w:w w:val="105"/>
          <w:sz w:val="23"/>
        </w:rPr>
        <w:t xml:space="preserve"> </w:t>
      </w:r>
      <w:r>
        <w:rPr>
          <w:w w:val="105"/>
          <w:sz w:val="23"/>
        </w:rPr>
        <w:t>решения;</w:t>
      </w:r>
      <w:r>
        <w:rPr>
          <w:spacing w:val="44"/>
          <w:w w:val="105"/>
          <w:sz w:val="23"/>
        </w:rPr>
        <w:t xml:space="preserve"> </w:t>
      </w:r>
      <w:r>
        <w:rPr>
          <w:w w:val="105"/>
          <w:sz w:val="23"/>
        </w:rPr>
        <w:t>активное</w:t>
      </w:r>
      <w:r>
        <w:rPr>
          <w:spacing w:val="44"/>
          <w:w w:val="105"/>
          <w:sz w:val="23"/>
        </w:rPr>
        <w:t xml:space="preserve"> </w:t>
      </w:r>
      <w:r>
        <w:rPr>
          <w:w w:val="105"/>
          <w:sz w:val="23"/>
        </w:rPr>
        <w:t>неприятие</w:t>
      </w:r>
      <w:r>
        <w:rPr>
          <w:spacing w:val="45"/>
          <w:w w:val="105"/>
          <w:sz w:val="23"/>
        </w:rPr>
        <w:t xml:space="preserve"> </w:t>
      </w:r>
      <w:r>
        <w:rPr>
          <w:w w:val="105"/>
          <w:sz w:val="23"/>
        </w:rPr>
        <w:t>действий,</w:t>
      </w:r>
      <w:r>
        <w:rPr>
          <w:spacing w:val="47"/>
          <w:w w:val="105"/>
          <w:sz w:val="23"/>
        </w:rPr>
        <w:t xml:space="preserve"> </w:t>
      </w:r>
      <w:r>
        <w:rPr>
          <w:w w:val="105"/>
          <w:sz w:val="23"/>
        </w:rPr>
        <w:t>приносящих</w:t>
      </w:r>
      <w:r>
        <w:rPr>
          <w:spacing w:val="49"/>
          <w:w w:val="105"/>
          <w:sz w:val="23"/>
        </w:rPr>
        <w:t xml:space="preserve"> </w:t>
      </w:r>
      <w:r>
        <w:rPr>
          <w:w w:val="105"/>
          <w:sz w:val="23"/>
        </w:rPr>
        <w:t>вред</w:t>
      </w:r>
    </w:p>
    <w:p w:rsidR="007F4E71" w:rsidRDefault="007F4E71">
      <w:pPr>
        <w:spacing w:line="247" w:lineRule="auto"/>
        <w:jc w:val="both"/>
        <w:rPr>
          <w:sz w:val="23"/>
        </w:rPr>
        <w:sectPr w:rsidR="007F4E71">
          <w:headerReference w:type="default" r:id="rId22"/>
          <w:pgSz w:w="11910" w:h="16860"/>
          <w:pgMar w:top="760" w:right="20" w:bottom="280" w:left="740" w:header="0" w:footer="0" w:gutter="0"/>
          <w:cols w:space="720"/>
        </w:sectPr>
      </w:pPr>
    </w:p>
    <w:p w:rsidR="007F4E71" w:rsidRDefault="002F6E5B">
      <w:pPr>
        <w:pStyle w:val="a3"/>
        <w:spacing w:before="80" w:line="252" w:lineRule="auto"/>
        <w:ind w:right="568" w:firstLine="0"/>
      </w:pPr>
      <w:r>
        <w:rPr>
          <w:w w:val="105"/>
        </w:rPr>
        <w:lastRenderedPageBreak/>
        <w:t>окружающей среде; осознание своей роли как гражданина и потребителя в условиях взаимосвязи</w:t>
      </w:r>
      <w:r>
        <w:rPr>
          <w:spacing w:val="1"/>
          <w:w w:val="105"/>
        </w:rPr>
        <w:t xml:space="preserve"> </w:t>
      </w:r>
      <w:r>
        <w:rPr>
          <w:w w:val="105"/>
        </w:rPr>
        <w:t>природной,</w:t>
      </w:r>
      <w:r>
        <w:rPr>
          <w:spacing w:val="1"/>
          <w:w w:val="105"/>
        </w:rPr>
        <w:t xml:space="preserve"> </w:t>
      </w:r>
      <w:r>
        <w:rPr>
          <w:w w:val="105"/>
        </w:rPr>
        <w:t>технологической</w:t>
      </w:r>
      <w:r>
        <w:rPr>
          <w:spacing w:val="1"/>
          <w:w w:val="105"/>
        </w:rPr>
        <w:t xml:space="preserve"> </w:t>
      </w:r>
      <w:r>
        <w:rPr>
          <w:w w:val="105"/>
        </w:rPr>
        <w:t>и</w:t>
      </w:r>
      <w:r>
        <w:rPr>
          <w:spacing w:val="1"/>
          <w:w w:val="105"/>
        </w:rPr>
        <w:t xml:space="preserve"> </w:t>
      </w:r>
      <w:r>
        <w:rPr>
          <w:w w:val="105"/>
        </w:rPr>
        <w:t>социальной</w:t>
      </w:r>
      <w:r>
        <w:rPr>
          <w:spacing w:val="1"/>
          <w:w w:val="105"/>
        </w:rPr>
        <w:t xml:space="preserve"> </w:t>
      </w:r>
      <w:r>
        <w:rPr>
          <w:w w:val="105"/>
        </w:rPr>
        <w:t>сред,</w:t>
      </w:r>
      <w:r>
        <w:rPr>
          <w:spacing w:val="1"/>
          <w:w w:val="105"/>
        </w:rPr>
        <w:t xml:space="preserve"> </w:t>
      </w:r>
      <w:r>
        <w:rPr>
          <w:w w:val="105"/>
        </w:rPr>
        <w:t>готовность</w:t>
      </w:r>
      <w:r>
        <w:rPr>
          <w:spacing w:val="1"/>
          <w:w w:val="105"/>
        </w:rPr>
        <w:t xml:space="preserve"> </w:t>
      </w:r>
      <w:r>
        <w:rPr>
          <w:w w:val="105"/>
        </w:rPr>
        <w:t>к</w:t>
      </w:r>
      <w:r>
        <w:rPr>
          <w:spacing w:val="1"/>
          <w:w w:val="105"/>
        </w:rPr>
        <w:t xml:space="preserve"> </w:t>
      </w:r>
      <w:r>
        <w:rPr>
          <w:w w:val="105"/>
        </w:rPr>
        <w:t>участию</w:t>
      </w:r>
      <w:r>
        <w:rPr>
          <w:spacing w:val="1"/>
          <w:w w:val="105"/>
        </w:rPr>
        <w:t xml:space="preserve"> </w:t>
      </w:r>
      <w:r>
        <w:rPr>
          <w:w w:val="105"/>
        </w:rPr>
        <w:t>в</w:t>
      </w:r>
      <w:r>
        <w:rPr>
          <w:spacing w:val="1"/>
          <w:w w:val="105"/>
        </w:rPr>
        <w:t xml:space="preserve"> </w:t>
      </w:r>
      <w:r>
        <w:rPr>
          <w:w w:val="105"/>
        </w:rPr>
        <w:t>практической</w:t>
      </w:r>
      <w:r>
        <w:rPr>
          <w:spacing w:val="1"/>
          <w:w w:val="105"/>
        </w:rPr>
        <w:t xml:space="preserve"> </w:t>
      </w:r>
      <w:r>
        <w:rPr>
          <w:w w:val="105"/>
        </w:rPr>
        <w:t>деятельности</w:t>
      </w:r>
      <w:r>
        <w:rPr>
          <w:spacing w:val="5"/>
          <w:w w:val="105"/>
        </w:rPr>
        <w:t xml:space="preserve"> </w:t>
      </w:r>
      <w:r>
        <w:rPr>
          <w:w w:val="105"/>
        </w:rPr>
        <w:t>экологической</w:t>
      </w:r>
      <w:r>
        <w:rPr>
          <w:spacing w:val="9"/>
          <w:w w:val="105"/>
        </w:rPr>
        <w:t xml:space="preserve"> </w:t>
      </w:r>
      <w:r>
        <w:rPr>
          <w:w w:val="105"/>
        </w:rPr>
        <w:t>направленности;</w:t>
      </w:r>
    </w:p>
    <w:p w:rsidR="007F4E71" w:rsidRDefault="002F6E5B" w:rsidP="00B00584">
      <w:pPr>
        <w:pStyle w:val="a4"/>
        <w:numPr>
          <w:ilvl w:val="0"/>
          <w:numId w:val="27"/>
        </w:numPr>
        <w:tabs>
          <w:tab w:val="left" w:pos="1356"/>
          <w:tab w:val="left" w:pos="9574"/>
        </w:tabs>
        <w:spacing w:before="3" w:line="247" w:lineRule="auto"/>
        <w:ind w:left="390" w:right="545" w:firstLine="706"/>
        <w:rPr>
          <w:sz w:val="23"/>
        </w:rPr>
      </w:pPr>
      <w:r>
        <w:rPr>
          <w:w w:val="105"/>
          <w:sz w:val="23"/>
        </w:rPr>
        <w:t>ценности</w:t>
      </w:r>
      <w:r>
        <w:rPr>
          <w:spacing w:val="1"/>
          <w:w w:val="105"/>
          <w:sz w:val="23"/>
        </w:rPr>
        <w:t xml:space="preserve"> </w:t>
      </w:r>
      <w:r>
        <w:rPr>
          <w:w w:val="105"/>
          <w:sz w:val="23"/>
        </w:rPr>
        <w:t>научного</w:t>
      </w:r>
      <w:r>
        <w:rPr>
          <w:spacing w:val="1"/>
          <w:w w:val="105"/>
          <w:sz w:val="23"/>
        </w:rPr>
        <w:t xml:space="preserve"> </w:t>
      </w:r>
      <w:r>
        <w:rPr>
          <w:w w:val="105"/>
          <w:sz w:val="23"/>
        </w:rPr>
        <w:t>познания:</w:t>
      </w:r>
      <w:r>
        <w:rPr>
          <w:spacing w:val="1"/>
          <w:w w:val="105"/>
          <w:sz w:val="23"/>
        </w:rPr>
        <w:t xml:space="preserve"> </w:t>
      </w:r>
      <w:r>
        <w:rPr>
          <w:w w:val="105"/>
          <w:sz w:val="23"/>
        </w:rPr>
        <w:t>ориентация</w:t>
      </w:r>
      <w:r>
        <w:rPr>
          <w:spacing w:val="1"/>
          <w:w w:val="105"/>
          <w:sz w:val="23"/>
        </w:rPr>
        <w:t xml:space="preserve"> </w:t>
      </w:r>
      <w:r>
        <w:rPr>
          <w:w w:val="105"/>
          <w:sz w:val="23"/>
        </w:rPr>
        <w:t>в</w:t>
      </w:r>
      <w:r>
        <w:rPr>
          <w:spacing w:val="1"/>
          <w:w w:val="105"/>
          <w:sz w:val="23"/>
        </w:rPr>
        <w:t xml:space="preserve"> </w:t>
      </w:r>
      <w:r>
        <w:rPr>
          <w:w w:val="105"/>
          <w:sz w:val="23"/>
        </w:rPr>
        <w:t>деятельности</w:t>
      </w:r>
      <w:r>
        <w:rPr>
          <w:spacing w:val="1"/>
          <w:w w:val="105"/>
          <w:sz w:val="23"/>
        </w:rPr>
        <w:t xml:space="preserve"> </w:t>
      </w:r>
      <w:r>
        <w:rPr>
          <w:w w:val="105"/>
          <w:sz w:val="23"/>
        </w:rPr>
        <w:t>на</w:t>
      </w:r>
      <w:r>
        <w:rPr>
          <w:spacing w:val="1"/>
          <w:w w:val="105"/>
          <w:sz w:val="23"/>
        </w:rPr>
        <w:t xml:space="preserve"> </w:t>
      </w:r>
      <w:r>
        <w:rPr>
          <w:w w:val="105"/>
          <w:sz w:val="23"/>
        </w:rPr>
        <w:t>современную</w:t>
      </w:r>
      <w:r>
        <w:rPr>
          <w:spacing w:val="1"/>
          <w:w w:val="105"/>
          <w:sz w:val="23"/>
        </w:rPr>
        <w:t xml:space="preserve"> </w:t>
      </w:r>
      <w:r>
        <w:rPr>
          <w:w w:val="105"/>
          <w:sz w:val="23"/>
        </w:rPr>
        <w:t>систему</w:t>
      </w:r>
      <w:r>
        <w:rPr>
          <w:spacing w:val="1"/>
          <w:w w:val="105"/>
          <w:sz w:val="23"/>
        </w:rPr>
        <w:t xml:space="preserve"> </w:t>
      </w:r>
      <w:r>
        <w:rPr>
          <w:w w:val="105"/>
          <w:sz w:val="23"/>
        </w:rPr>
        <w:t>научных представлений об основных закономерностях развития человека, природы и общества, о</w:t>
      </w:r>
      <w:r>
        <w:rPr>
          <w:spacing w:val="1"/>
          <w:w w:val="105"/>
          <w:sz w:val="23"/>
        </w:rPr>
        <w:t xml:space="preserve"> </w:t>
      </w:r>
      <w:r>
        <w:rPr>
          <w:w w:val="105"/>
          <w:sz w:val="23"/>
        </w:rPr>
        <w:t>взаимосвязях человека с природной и социальной средой; овладение языковой и читательской</w:t>
      </w:r>
      <w:r>
        <w:rPr>
          <w:spacing w:val="1"/>
          <w:w w:val="105"/>
          <w:sz w:val="23"/>
        </w:rPr>
        <w:t xml:space="preserve"> </w:t>
      </w:r>
      <w:r>
        <w:rPr>
          <w:w w:val="105"/>
          <w:sz w:val="23"/>
        </w:rPr>
        <w:t>культурой</w:t>
      </w:r>
      <w:r>
        <w:rPr>
          <w:spacing w:val="1"/>
          <w:w w:val="105"/>
          <w:sz w:val="23"/>
        </w:rPr>
        <w:t xml:space="preserve"> </w:t>
      </w:r>
      <w:r>
        <w:rPr>
          <w:w w:val="105"/>
          <w:sz w:val="23"/>
        </w:rPr>
        <w:t>как</w:t>
      </w:r>
      <w:r>
        <w:rPr>
          <w:spacing w:val="1"/>
          <w:w w:val="105"/>
          <w:sz w:val="23"/>
        </w:rPr>
        <w:t xml:space="preserve"> </w:t>
      </w:r>
      <w:r>
        <w:rPr>
          <w:w w:val="105"/>
          <w:sz w:val="23"/>
        </w:rPr>
        <w:t>средством</w:t>
      </w:r>
      <w:r>
        <w:rPr>
          <w:spacing w:val="1"/>
          <w:w w:val="105"/>
          <w:sz w:val="23"/>
        </w:rPr>
        <w:t xml:space="preserve"> </w:t>
      </w:r>
      <w:r>
        <w:rPr>
          <w:w w:val="105"/>
          <w:sz w:val="23"/>
        </w:rPr>
        <w:t>познания</w:t>
      </w:r>
      <w:r>
        <w:rPr>
          <w:spacing w:val="1"/>
          <w:w w:val="105"/>
          <w:sz w:val="23"/>
        </w:rPr>
        <w:t xml:space="preserve"> </w:t>
      </w:r>
      <w:r>
        <w:rPr>
          <w:w w:val="105"/>
          <w:sz w:val="23"/>
        </w:rPr>
        <w:t>мира,</w:t>
      </w:r>
      <w:r>
        <w:rPr>
          <w:spacing w:val="1"/>
          <w:w w:val="105"/>
          <w:sz w:val="23"/>
        </w:rPr>
        <w:t xml:space="preserve"> </w:t>
      </w:r>
      <w:r>
        <w:rPr>
          <w:w w:val="105"/>
          <w:sz w:val="23"/>
        </w:rPr>
        <w:t>овладение</w:t>
      </w:r>
      <w:r>
        <w:rPr>
          <w:spacing w:val="1"/>
          <w:w w:val="105"/>
          <w:sz w:val="23"/>
        </w:rPr>
        <w:t xml:space="preserve"> </w:t>
      </w:r>
      <w:r>
        <w:rPr>
          <w:w w:val="105"/>
          <w:sz w:val="23"/>
        </w:rPr>
        <w:t>основными</w:t>
      </w:r>
      <w:r>
        <w:rPr>
          <w:spacing w:val="1"/>
          <w:w w:val="105"/>
          <w:sz w:val="23"/>
        </w:rPr>
        <w:t xml:space="preserve"> </w:t>
      </w:r>
      <w:r>
        <w:rPr>
          <w:w w:val="105"/>
          <w:sz w:val="23"/>
        </w:rPr>
        <w:t>навыками</w:t>
      </w:r>
      <w:r>
        <w:rPr>
          <w:spacing w:val="1"/>
          <w:w w:val="105"/>
          <w:sz w:val="23"/>
        </w:rPr>
        <w:t xml:space="preserve"> </w:t>
      </w:r>
      <w:r>
        <w:rPr>
          <w:w w:val="105"/>
          <w:sz w:val="23"/>
        </w:rPr>
        <w:t>исследовательской</w:t>
      </w:r>
      <w:r>
        <w:rPr>
          <w:spacing w:val="1"/>
          <w:w w:val="105"/>
          <w:sz w:val="23"/>
        </w:rPr>
        <w:t xml:space="preserve"> </w:t>
      </w:r>
      <w:r>
        <w:rPr>
          <w:w w:val="105"/>
          <w:sz w:val="23"/>
        </w:rPr>
        <w:t>деятельности,</w:t>
      </w:r>
      <w:r>
        <w:rPr>
          <w:w w:val="105"/>
          <w:sz w:val="23"/>
        </w:rPr>
        <w:tab/>
      </w:r>
      <w:r>
        <w:rPr>
          <w:sz w:val="23"/>
        </w:rPr>
        <w:t>установка</w:t>
      </w:r>
    </w:p>
    <w:p w:rsidR="007F4E71" w:rsidRDefault="002F6E5B">
      <w:pPr>
        <w:pStyle w:val="a3"/>
        <w:spacing w:before="1" w:line="244" w:lineRule="auto"/>
        <w:ind w:right="573" w:firstLine="0"/>
      </w:pPr>
      <w:r>
        <w:rPr>
          <w:w w:val="105"/>
        </w:rPr>
        <w:t>на осмысление опыта, наблюдений, поступков и стремление совершенствовать пути достижения</w:t>
      </w:r>
      <w:r>
        <w:rPr>
          <w:spacing w:val="1"/>
          <w:w w:val="105"/>
        </w:rPr>
        <w:t xml:space="preserve"> </w:t>
      </w:r>
      <w:r>
        <w:rPr>
          <w:w w:val="105"/>
        </w:rPr>
        <w:t>индивидуального</w:t>
      </w:r>
      <w:r>
        <w:rPr>
          <w:spacing w:val="-1"/>
          <w:w w:val="105"/>
        </w:rPr>
        <w:t xml:space="preserve"> </w:t>
      </w:r>
      <w:r>
        <w:rPr>
          <w:w w:val="105"/>
        </w:rPr>
        <w:t>и</w:t>
      </w:r>
      <w:r>
        <w:rPr>
          <w:spacing w:val="7"/>
          <w:w w:val="105"/>
        </w:rPr>
        <w:t xml:space="preserve"> </w:t>
      </w:r>
      <w:r>
        <w:rPr>
          <w:w w:val="105"/>
        </w:rPr>
        <w:t>коллективного</w:t>
      </w:r>
      <w:r>
        <w:rPr>
          <w:spacing w:val="-2"/>
          <w:w w:val="105"/>
        </w:rPr>
        <w:t xml:space="preserve"> </w:t>
      </w:r>
      <w:r>
        <w:rPr>
          <w:w w:val="105"/>
        </w:rPr>
        <w:t>благополучия.</w:t>
      </w:r>
    </w:p>
    <w:p w:rsidR="007F4E71" w:rsidRDefault="002F6E5B">
      <w:pPr>
        <w:pStyle w:val="a3"/>
        <w:tabs>
          <w:tab w:val="left" w:pos="3024"/>
          <w:tab w:val="left" w:pos="4896"/>
          <w:tab w:val="left" w:pos="7313"/>
          <w:tab w:val="left" w:pos="9092"/>
        </w:tabs>
        <w:spacing w:line="252" w:lineRule="auto"/>
        <w:ind w:right="617"/>
      </w:pPr>
      <w:r>
        <w:rPr>
          <w:w w:val="105"/>
        </w:rPr>
        <w:t>Личностные</w:t>
      </w:r>
      <w:r>
        <w:rPr>
          <w:w w:val="105"/>
        </w:rPr>
        <w:tab/>
        <w:t>результаты,</w:t>
      </w:r>
      <w:r>
        <w:rPr>
          <w:w w:val="105"/>
        </w:rPr>
        <w:tab/>
        <w:t>обеспечивающие</w:t>
      </w:r>
      <w:r>
        <w:rPr>
          <w:w w:val="105"/>
        </w:rPr>
        <w:tab/>
        <w:t>адаптацию</w:t>
      </w:r>
      <w:r>
        <w:rPr>
          <w:w w:val="105"/>
        </w:rPr>
        <w:tab/>
      </w:r>
      <w:r>
        <w:t>обучающегося</w:t>
      </w:r>
      <w:r>
        <w:rPr>
          <w:spacing w:val="-56"/>
        </w:rPr>
        <w:t xml:space="preserve"> </w:t>
      </w:r>
      <w:r>
        <w:rPr>
          <w:w w:val="105"/>
        </w:rPr>
        <w:t>к</w:t>
      </w:r>
      <w:r>
        <w:rPr>
          <w:spacing w:val="-4"/>
          <w:w w:val="105"/>
        </w:rPr>
        <w:t xml:space="preserve"> </w:t>
      </w:r>
      <w:r>
        <w:rPr>
          <w:w w:val="105"/>
        </w:rPr>
        <w:t>изменяющимся</w:t>
      </w:r>
      <w:r>
        <w:rPr>
          <w:spacing w:val="5"/>
          <w:w w:val="105"/>
        </w:rPr>
        <w:t xml:space="preserve"> </w:t>
      </w:r>
      <w:r>
        <w:rPr>
          <w:w w:val="105"/>
        </w:rPr>
        <w:t>условиям</w:t>
      </w:r>
      <w:r>
        <w:rPr>
          <w:spacing w:val="6"/>
          <w:w w:val="105"/>
        </w:rPr>
        <w:t xml:space="preserve"> </w:t>
      </w:r>
      <w:r>
        <w:rPr>
          <w:w w:val="105"/>
        </w:rPr>
        <w:t>социальной</w:t>
      </w:r>
      <w:r>
        <w:rPr>
          <w:spacing w:val="1"/>
          <w:w w:val="105"/>
        </w:rPr>
        <w:t xml:space="preserve"> </w:t>
      </w:r>
      <w:r>
        <w:rPr>
          <w:w w:val="105"/>
        </w:rPr>
        <w:t>и</w:t>
      </w:r>
      <w:r>
        <w:rPr>
          <w:spacing w:val="-1"/>
          <w:w w:val="105"/>
        </w:rPr>
        <w:t xml:space="preserve"> </w:t>
      </w:r>
      <w:r>
        <w:rPr>
          <w:w w:val="105"/>
        </w:rPr>
        <w:t>природной</w:t>
      </w:r>
      <w:r>
        <w:rPr>
          <w:spacing w:val="8"/>
          <w:w w:val="105"/>
        </w:rPr>
        <w:t xml:space="preserve"> </w:t>
      </w:r>
      <w:r>
        <w:rPr>
          <w:w w:val="105"/>
        </w:rPr>
        <w:t>среды:</w:t>
      </w:r>
    </w:p>
    <w:p w:rsidR="007F4E71" w:rsidRDefault="002F6E5B">
      <w:pPr>
        <w:pStyle w:val="a3"/>
        <w:spacing w:before="2" w:line="247" w:lineRule="auto"/>
        <w:ind w:right="550"/>
      </w:pPr>
      <w:r>
        <w:rPr>
          <w:w w:val="105"/>
        </w:rPr>
        <w:t>освоение</w:t>
      </w:r>
      <w:r>
        <w:rPr>
          <w:spacing w:val="1"/>
          <w:w w:val="105"/>
        </w:rPr>
        <w:t xml:space="preserve"> </w:t>
      </w:r>
      <w:r>
        <w:rPr>
          <w:w w:val="105"/>
        </w:rPr>
        <w:t>обучающимися</w:t>
      </w:r>
      <w:r>
        <w:rPr>
          <w:spacing w:val="1"/>
          <w:w w:val="105"/>
        </w:rPr>
        <w:t xml:space="preserve"> </w:t>
      </w:r>
      <w:r>
        <w:rPr>
          <w:w w:val="105"/>
        </w:rPr>
        <w:t>социального</w:t>
      </w:r>
      <w:r>
        <w:rPr>
          <w:spacing w:val="1"/>
          <w:w w:val="105"/>
        </w:rPr>
        <w:t xml:space="preserve"> </w:t>
      </w:r>
      <w:r>
        <w:rPr>
          <w:w w:val="105"/>
        </w:rPr>
        <w:t>опыта,</w:t>
      </w:r>
      <w:r>
        <w:rPr>
          <w:spacing w:val="1"/>
          <w:w w:val="105"/>
        </w:rPr>
        <w:t xml:space="preserve"> </w:t>
      </w:r>
      <w:r>
        <w:rPr>
          <w:w w:val="105"/>
        </w:rPr>
        <w:t>основных</w:t>
      </w:r>
      <w:r>
        <w:rPr>
          <w:spacing w:val="1"/>
          <w:w w:val="105"/>
        </w:rPr>
        <w:t xml:space="preserve"> </w:t>
      </w:r>
      <w:r>
        <w:rPr>
          <w:w w:val="105"/>
        </w:rPr>
        <w:t>социальных</w:t>
      </w:r>
      <w:r>
        <w:rPr>
          <w:spacing w:val="1"/>
          <w:w w:val="105"/>
        </w:rPr>
        <w:t xml:space="preserve"> </w:t>
      </w:r>
      <w:r>
        <w:rPr>
          <w:w w:val="105"/>
        </w:rPr>
        <w:t>ролей,</w:t>
      </w:r>
      <w:r>
        <w:rPr>
          <w:spacing w:val="1"/>
          <w:w w:val="105"/>
        </w:rPr>
        <w:t xml:space="preserve"> </w:t>
      </w:r>
      <w:r>
        <w:t>соответствующих ведущей деятельности возраста, норм и правил общественного поведения, форм</w:t>
      </w:r>
      <w:r>
        <w:rPr>
          <w:spacing w:val="1"/>
        </w:rPr>
        <w:t xml:space="preserve"> </w:t>
      </w:r>
      <w:r>
        <w:rPr>
          <w:w w:val="105"/>
        </w:rPr>
        <w:t>социальной</w:t>
      </w:r>
      <w:r>
        <w:rPr>
          <w:spacing w:val="1"/>
          <w:w w:val="105"/>
        </w:rPr>
        <w:t xml:space="preserve"> </w:t>
      </w:r>
      <w:r>
        <w:rPr>
          <w:w w:val="105"/>
        </w:rPr>
        <w:t>жизни</w:t>
      </w:r>
      <w:r>
        <w:rPr>
          <w:spacing w:val="1"/>
          <w:w w:val="105"/>
        </w:rPr>
        <w:t xml:space="preserve"> </w:t>
      </w:r>
      <w:r>
        <w:rPr>
          <w:w w:val="105"/>
        </w:rPr>
        <w:t>в</w:t>
      </w:r>
      <w:r>
        <w:rPr>
          <w:spacing w:val="1"/>
          <w:w w:val="105"/>
        </w:rPr>
        <w:t xml:space="preserve"> </w:t>
      </w:r>
      <w:r>
        <w:rPr>
          <w:w w:val="105"/>
        </w:rPr>
        <w:t>группах</w:t>
      </w:r>
      <w:r>
        <w:rPr>
          <w:spacing w:val="1"/>
          <w:w w:val="105"/>
        </w:rPr>
        <w:t xml:space="preserve"> </w:t>
      </w:r>
      <w:r>
        <w:rPr>
          <w:w w:val="105"/>
        </w:rPr>
        <w:t>и</w:t>
      </w:r>
      <w:r>
        <w:rPr>
          <w:spacing w:val="1"/>
          <w:w w:val="105"/>
        </w:rPr>
        <w:t xml:space="preserve"> </w:t>
      </w:r>
      <w:r>
        <w:rPr>
          <w:w w:val="105"/>
        </w:rPr>
        <w:t>сообществах,</w:t>
      </w:r>
      <w:r>
        <w:rPr>
          <w:spacing w:val="1"/>
          <w:w w:val="105"/>
        </w:rPr>
        <w:t xml:space="preserve"> </w:t>
      </w:r>
      <w:r>
        <w:rPr>
          <w:w w:val="105"/>
        </w:rPr>
        <w:t>включая</w:t>
      </w:r>
      <w:r>
        <w:rPr>
          <w:spacing w:val="1"/>
          <w:w w:val="105"/>
        </w:rPr>
        <w:t xml:space="preserve"> </w:t>
      </w:r>
      <w:r>
        <w:rPr>
          <w:w w:val="105"/>
        </w:rPr>
        <w:t>семью,</w:t>
      </w:r>
      <w:r>
        <w:rPr>
          <w:spacing w:val="1"/>
          <w:w w:val="105"/>
        </w:rPr>
        <w:t xml:space="preserve"> </w:t>
      </w:r>
      <w:r>
        <w:rPr>
          <w:w w:val="105"/>
        </w:rPr>
        <w:t>группы,</w:t>
      </w:r>
      <w:r>
        <w:rPr>
          <w:spacing w:val="1"/>
          <w:w w:val="105"/>
        </w:rPr>
        <w:t xml:space="preserve"> </w:t>
      </w:r>
      <w:r>
        <w:rPr>
          <w:w w:val="105"/>
        </w:rPr>
        <w:t>сформированные</w:t>
      </w:r>
      <w:r>
        <w:rPr>
          <w:spacing w:val="1"/>
          <w:w w:val="105"/>
        </w:rPr>
        <w:t xml:space="preserve"> </w:t>
      </w:r>
      <w:r>
        <w:rPr>
          <w:w w:val="105"/>
        </w:rPr>
        <w:t>по</w:t>
      </w:r>
      <w:r>
        <w:rPr>
          <w:spacing w:val="1"/>
          <w:w w:val="105"/>
        </w:rPr>
        <w:t xml:space="preserve"> </w:t>
      </w:r>
      <w:r>
        <w:rPr>
          <w:w w:val="105"/>
        </w:rPr>
        <w:t>профессиональной деятельности, а</w:t>
      </w:r>
      <w:r>
        <w:rPr>
          <w:spacing w:val="1"/>
          <w:w w:val="105"/>
        </w:rPr>
        <w:t xml:space="preserve"> </w:t>
      </w:r>
      <w:r>
        <w:rPr>
          <w:w w:val="105"/>
        </w:rPr>
        <w:t>также в рамках социального взаимодействия</w:t>
      </w:r>
      <w:r>
        <w:rPr>
          <w:spacing w:val="1"/>
          <w:w w:val="105"/>
        </w:rPr>
        <w:t xml:space="preserve"> </w:t>
      </w:r>
      <w:r>
        <w:rPr>
          <w:w w:val="105"/>
        </w:rPr>
        <w:t>с людьми из</w:t>
      </w:r>
      <w:r>
        <w:rPr>
          <w:spacing w:val="1"/>
          <w:w w:val="105"/>
        </w:rPr>
        <w:t xml:space="preserve"> </w:t>
      </w:r>
      <w:r>
        <w:rPr>
          <w:w w:val="105"/>
        </w:rPr>
        <w:t>другой</w:t>
      </w:r>
      <w:r>
        <w:rPr>
          <w:spacing w:val="3"/>
          <w:w w:val="105"/>
        </w:rPr>
        <w:t xml:space="preserve"> </w:t>
      </w:r>
      <w:r>
        <w:rPr>
          <w:w w:val="105"/>
        </w:rPr>
        <w:t>культурной</w:t>
      </w:r>
      <w:r>
        <w:rPr>
          <w:spacing w:val="8"/>
          <w:w w:val="105"/>
        </w:rPr>
        <w:t xml:space="preserve"> </w:t>
      </w:r>
      <w:r>
        <w:rPr>
          <w:w w:val="105"/>
        </w:rPr>
        <w:t>среды;</w:t>
      </w:r>
    </w:p>
    <w:p w:rsidR="007F4E71" w:rsidRDefault="002F6E5B">
      <w:pPr>
        <w:pStyle w:val="a3"/>
        <w:spacing w:line="247" w:lineRule="auto"/>
        <w:ind w:right="575"/>
      </w:pPr>
      <w:r>
        <w:rPr>
          <w:w w:val="105"/>
        </w:rPr>
        <w:t>способность обучающихся во взаимодействии в условиях неопределённости, открытость</w:t>
      </w:r>
      <w:r>
        <w:rPr>
          <w:spacing w:val="1"/>
          <w:w w:val="105"/>
        </w:rPr>
        <w:t xml:space="preserve"> </w:t>
      </w:r>
      <w:r>
        <w:rPr>
          <w:w w:val="105"/>
        </w:rPr>
        <w:t>опыту</w:t>
      </w:r>
      <w:r>
        <w:rPr>
          <w:spacing w:val="-4"/>
          <w:w w:val="105"/>
        </w:rPr>
        <w:t xml:space="preserve"> </w:t>
      </w:r>
      <w:r>
        <w:rPr>
          <w:w w:val="105"/>
        </w:rPr>
        <w:t>и</w:t>
      </w:r>
      <w:r>
        <w:rPr>
          <w:spacing w:val="7"/>
          <w:w w:val="105"/>
        </w:rPr>
        <w:t xml:space="preserve"> </w:t>
      </w:r>
      <w:r>
        <w:rPr>
          <w:w w:val="105"/>
        </w:rPr>
        <w:t>знаниям</w:t>
      </w:r>
      <w:r>
        <w:rPr>
          <w:spacing w:val="2"/>
          <w:w w:val="105"/>
        </w:rPr>
        <w:t xml:space="preserve"> </w:t>
      </w:r>
      <w:r>
        <w:rPr>
          <w:w w:val="105"/>
        </w:rPr>
        <w:t>других;</w:t>
      </w:r>
    </w:p>
    <w:p w:rsidR="007F4E71" w:rsidRDefault="002F6E5B">
      <w:pPr>
        <w:pStyle w:val="a3"/>
        <w:spacing w:line="247" w:lineRule="auto"/>
        <w:ind w:right="559"/>
      </w:pPr>
      <w:r>
        <w:rPr>
          <w:w w:val="105"/>
        </w:rPr>
        <w:t>способность     действовать      в      условиях     неопределённости,      открытость      опыту</w:t>
      </w:r>
      <w:r>
        <w:rPr>
          <w:spacing w:val="1"/>
          <w:w w:val="105"/>
        </w:rPr>
        <w:t xml:space="preserve"> </w:t>
      </w:r>
      <w:r>
        <w:rPr>
          <w:w w:val="105"/>
        </w:rPr>
        <w:t>и знаниям других, повышать уровень своей компетентности через практическую деятельность, в</w:t>
      </w:r>
      <w:r>
        <w:rPr>
          <w:spacing w:val="1"/>
          <w:w w:val="105"/>
        </w:rPr>
        <w:t xml:space="preserve"> </w:t>
      </w:r>
      <w:r>
        <w:rPr>
          <w:w w:val="105"/>
        </w:rPr>
        <w:t>том числе умение учиться у других людей; осознавать в совместной деятельности новые знания,</w:t>
      </w:r>
      <w:r>
        <w:rPr>
          <w:spacing w:val="1"/>
          <w:w w:val="105"/>
        </w:rPr>
        <w:t xml:space="preserve"> </w:t>
      </w:r>
      <w:r>
        <w:rPr>
          <w:w w:val="105"/>
        </w:rPr>
        <w:t>навыки и</w:t>
      </w:r>
      <w:r>
        <w:rPr>
          <w:spacing w:val="2"/>
          <w:w w:val="105"/>
        </w:rPr>
        <w:t xml:space="preserve"> </w:t>
      </w:r>
      <w:r>
        <w:rPr>
          <w:w w:val="105"/>
        </w:rPr>
        <w:t>компетенции</w:t>
      </w:r>
      <w:r>
        <w:rPr>
          <w:spacing w:val="4"/>
          <w:w w:val="105"/>
        </w:rPr>
        <w:t xml:space="preserve"> </w:t>
      </w:r>
      <w:r>
        <w:rPr>
          <w:w w:val="105"/>
        </w:rPr>
        <w:t>из</w:t>
      </w:r>
      <w:r>
        <w:rPr>
          <w:spacing w:val="2"/>
          <w:w w:val="105"/>
        </w:rPr>
        <w:t xml:space="preserve"> </w:t>
      </w:r>
      <w:r>
        <w:rPr>
          <w:w w:val="105"/>
        </w:rPr>
        <w:t>опыта</w:t>
      </w:r>
      <w:r>
        <w:rPr>
          <w:spacing w:val="2"/>
          <w:w w:val="105"/>
        </w:rPr>
        <w:t xml:space="preserve"> </w:t>
      </w:r>
      <w:r>
        <w:rPr>
          <w:w w:val="105"/>
        </w:rPr>
        <w:t>других;</w:t>
      </w:r>
    </w:p>
    <w:p w:rsidR="007F4E71" w:rsidRDefault="002F6E5B">
      <w:pPr>
        <w:pStyle w:val="a3"/>
        <w:tabs>
          <w:tab w:val="left" w:pos="1842"/>
          <w:tab w:val="left" w:pos="3996"/>
          <w:tab w:val="left" w:pos="6451"/>
          <w:tab w:val="left" w:pos="7874"/>
          <w:tab w:val="left" w:pos="9637"/>
        </w:tabs>
        <w:spacing w:before="6" w:line="247" w:lineRule="auto"/>
        <w:ind w:right="555"/>
      </w:pPr>
      <w:r>
        <w:rPr>
          <w:w w:val="105"/>
        </w:rPr>
        <w:t>навык выявления и связывания образов, способность формирования новых знаний, в том</w:t>
      </w:r>
      <w:r>
        <w:rPr>
          <w:spacing w:val="1"/>
          <w:w w:val="105"/>
        </w:rPr>
        <w:t xml:space="preserve"> </w:t>
      </w:r>
      <w:r>
        <w:rPr>
          <w:w w:val="105"/>
        </w:rPr>
        <w:t>числе</w:t>
      </w:r>
      <w:r>
        <w:rPr>
          <w:w w:val="105"/>
        </w:rPr>
        <w:tab/>
        <w:t>способность</w:t>
      </w:r>
      <w:r>
        <w:rPr>
          <w:w w:val="105"/>
        </w:rPr>
        <w:tab/>
        <w:t>формулировать</w:t>
      </w:r>
      <w:r>
        <w:rPr>
          <w:w w:val="105"/>
        </w:rPr>
        <w:tab/>
        <w:t>идеи,</w:t>
      </w:r>
      <w:r>
        <w:rPr>
          <w:w w:val="105"/>
        </w:rPr>
        <w:tab/>
        <w:t>понятия,</w:t>
      </w:r>
      <w:r>
        <w:rPr>
          <w:w w:val="105"/>
        </w:rPr>
        <w:tab/>
      </w:r>
      <w:r>
        <w:t>гипотезы</w:t>
      </w:r>
      <w:r>
        <w:rPr>
          <w:spacing w:val="-56"/>
        </w:rPr>
        <w:t xml:space="preserve"> </w:t>
      </w:r>
      <w:r>
        <w:rPr>
          <w:w w:val="105"/>
        </w:rPr>
        <w:t>об объектах и явлениях, в том числе ранее неизвестных, осознавать дефицит собственных знаний</w:t>
      </w:r>
      <w:r>
        <w:rPr>
          <w:spacing w:val="1"/>
          <w:w w:val="105"/>
        </w:rPr>
        <w:t xml:space="preserve"> </w:t>
      </w:r>
      <w:r>
        <w:rPr>
          <w:w w:val="105"/>
        </w:rPr>
        <w:t>и</w:t>
      </w:r>
      <w:r>
        <w:rPr>
          <w:spacing w:val="-1"/>
          <w:w w:val="105"/>
        </w:rPr>
        <w:t xml:space="preserve"> </w:t>
      </w:r>
      <w:r>
        <w:rPr>
          <w:w w:val="105"/>
        </w:rPr>
        <w:t>компетентностей,</w:t>
      </w:r>
      <w:r>
        <w:rPr>
          <w:spacing w:val="4"/>
          <w:w w:val="105"/>
        </w:rPr>
        <w:t xml:space="preserve"> </w:t>
      </w:r>
      <w:r>
        <w:rPr>
          <w:w w:val="105"/>
        </w:rPr>
        <w:t>планировать</w:t>
      </w:r>
      <w:r>
        <w:rPr>
          <w:spacing w:val="6"/>
          <w:w w:val="105"/>
        </w:rPr>
        <w:t xml:space="preserve"> </w:t>
      </w:r>
      <w:r>
        <w:rPr>
          <w:w w:val="105"/>
        </w:rPr>
        <w:t>своё развитие;</w:t>
      </w:r>
    </w:p>
    <w:p w:rsidR="007F4E71" w:rsidRDefault="002F6E5B">
      <w:pPr>
        <w:pStyle w:val="a3"/>
        <w:tabs>
          <w:tab w:val="left" w:pos="3206"/>
          <w:tab w:val="left" w:pos="6403"/>
          <w:tab w:val="left" w:pos="9764"/>
        </w:tabs>
        <w:spacing w:line="247" w:lineRule="auto"/>
        <w:ind w:right="546"/>
      </w:pPr>
      <w:r>
        <w:rPr>
          <w:w w:val="105"/>
        </w:rPr>
        <w:t>умение распознавать конкретные примеры понятия по характерным признакам, выполнять</w:t>
      </w:r>
      <w:r>
        <w:rPr>
          <w:spacing w:val="1"/>
          <w:w w:val="105"/>
        </w:rPr>
        <w:t xml:space="preserve"> </w:t>
      </w:r>
      <w:r>
        <w:rPr>
          <w:w w:val="105"/>
        </w:rPr>
        <w:t>операции в соответствии с определением и простейшими свойствами понятия, конкретизировать</w:t>
      </w:r>
      <w:r>
        <w:rPr>
          <w:spacing w:val="1"/>
          <w:w w:val="105"/>
        </w:rPr>
        <w:t xml:space="preserve"> </w:t>
      </w:r>
      <w:r>
        <w:rPr>
          <w:w w:val="105"/>
        </w:rPr>
        <w:t>понятие</w:t>
      </w:r>
      <w:r>
        <w:rPr>
          <w:w w:val="105"/>
        </w:rPr>
        <w:tab/>
        <w:t>примерами,</w:t>
      </w:r>
      <w:r>
        <w:rPr>
          <w:w w:val="105"/>
        </w:rPr>
        <w:tab/>
        <w:t>использовать</w:t>
      </w:r>
      <w:r>
        <w:rPr>
          <w:w w:val="105"/>
        </w:rPr>
        <w:tab/>
      </w:r>
      <w:r>
        <w:t>понятие</w:t>
      </w:r>
      <w:r>
        <w:rPr>
          <w:spacing w:val="-56"/>
        </w:rPr>
        <w:t xml:space="preserve"> </w:t>
      </w:r>
      <w:r>
        <w:rPr>
          <w:w w:val="105"/>
        </w:rPr>
        <w:t>и</w:t>
      </w:r>
      <w:r>
        <w:rPr>
          <w:spacing w:val="1"/>
          <w:w w:val="105"/>
        </w:rPr>
        <w:t xml:space="preserve"> </w:t>
      </w:r>
      <w:r>
        <w:rPr>
          <w:w w:val="105"/>
        </w:rPr>
        <w:t>его</w:t>
      </w:r>
      <w:r>
        <w:rPr>
          <w:spacing w:val="1"/>
          <w:w w:val="105"/>
        </w:rPr>
        <w:t xml:space="preserve"> </w:t>
      </w:r>
      <w:r>
        <w:rPr>
          <w:w w:val="105"/>
        </w:rPr>
        <w:t>свойства</w:t>
      </w:r>
      <w:r>
        <w:rPr>
          <w:spacing w:val="1"/>
          <w:w w:val="105"/>
        </w:rPr>
        <w:t xml:space="preserve"> </w:t>
      </w:r>
      <w:r>
        <w:rPr>
          <w:w w:val="105"/>
        </w:rPr>
        <w:t>при</w:t>
      </w:r>
      <w:r>
        <w:rPr>
          <w:spacing w:val="1"/>
          <w:w w:val="105"/>
        </w:rPr>
        <w:t xml:space="preserve"> </w:t>
      </w:r>
      <w:r>
        <w:rPr>
          <w:w w:val="105"/>
        </w:rPr>
        <w:t>решении</w:t>
      </w:r>
      <w:r>
        <w:rPr>
          <w:spacing w:val="1"/>
          <w:w w:val="105"/>
        </w:rPr>
        <w:t xml:space="preserve"> </w:t>
      </w:r>
      <w:r>
        <w:rPr>
          <w:w w:val="105"/>
        </w:rPr>
        <w:t>задач</w:t>
      </w:r>
      <w:r>
        <w:rPr>
          <w:spacing w:val="1"/>
          <w:w w:val="105"/>
        </w:rPr>
        <w:t xml:space="preserve"> </w:t>
      </w:r>
      <w:r>
        <w:rPr>
          <w:w w:val="105"/>
        </w:rPr>
        <w:t>(далее</w:t>
      </w:r>
      <w:r>
        <w:rPr>
          <w:spacing w:val="1"/>
          <w:w w:val="105"/>
        </w:rPr>
        <w:t xml:space="preserve"> </w:t>
      </w:r>
      <w:r>
        <w:rPr>
          <w:w w:val="105"/>
        </w:rPr>
        <w:t>‒</w:t>
      </w:r>
      <w:r>
        <w:rPr>
          <w:spacing w:val="1"/>
          <w:w w:val="105"/>
        </w:rPr>
        <w:t xml:space="preserve"> </w:t>
      </w:r>
      <w:r>
        <w:rPr>
          <w:w w:val="105"/>
        </w:rPr>
        <w:t>оперировать</w:t>
      </w:r>
      <w:r>
        <w:rPr>
          <w:spacing w:val="1"/>
          <w:w w:val="105"/>
        </w:rPr>
        <w:t xml:space="preserve"> </w:t>
      </w:r>
      <w:r>
        <w:rPr>
          <w:w w:val="105"/>
        </w:rPr>
        <w:t>понятиями),</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оперировать</w:t>
      </w:r>
      <w:r>
        <w:rPr>
          <w:spacing w:val="1"/>
          <w:w w:val="105"/>
        </w:rPr>
        <w:t xml:space="preserve"> </w:t>
      </w:r>
      <w:r>
        <w:rPr>
          <w:w w:val="105"/>
        </w:rPr>
        <w:t>терминами</w:t>
      </w:r>
      <w:r>
        <w:rPr>
          <w:spacing w:val="-3"/>
          <w:w w:val="105"/>
        </w:rPr>
        <w:t xml:space="preserve"> </w:t>
      </w:r>
      <w:r>
        <w:rPr>
          <w:w w:val="105"/>
        </w:rPr>
        <w:t>и</w:t>
      </w:r>
      <w:r>
        <w:rPr>
          <w:spacing w:val="-1"/>
          <w:w w:val="105"/>
        </w:rPr>
        <w:t xml:space="preserve"> </w:t>
      </w:r>
      <w:r>
        <w:rPr>
          <w:w w:val="105"/>
        </w:rPr>
        <w:t>представлениями</w:t>
      </w:r>
      <w:r>
        <w:rPr>
          <w:spacing w:val="1"/>
          <w:w w:val="105"/>
        </w:rPr>
        <w:t xml:space="preserve"> </w:t>
      </w:r>
      <w:r>
        <w:rPr>
          <w:w w:val="105"/>
        </w:rPr>
        <w:t>в</w:t>
      </w:r>
      <w:r>
        <w:rPr>
          <w:spacing w:val="4"/>
          <w:w w:val="105"/>
        </w:rPr>
        <w:t xml:space="preserve"> </w:t>
      </w:r>
      <w:r>
        <w:rPr>
          <w:w w:val="105"/>
        </w:rPr>
        <w:t>области</w:t>
      </w:r>
      <w:r>
        <w:rPr>
          <w:spacing w:val="7"/>
          <w:w w:val="105"/>
        </w:rPr>
        <w:t xml:space="preserve"> </w:t>
      </w:r>
      <w:r>
        <w:rPr>
          <w:w w:val="105"/>
        </w:rPr>
        <w:t>концепции</w:t>
      </w:r>
      <w:r>
        <w:rPr>
          <w:spacing w:val="-2"/>
          <w:w w:val="105"/>
        </w:rPr>
        <w:t xml:space="preserve"> </w:t>
      </w:r>
      <w:r>
        <w:rPr>
          <w:w w:val="105"/>
        </w:rPr>
        <w:t>устойчивого развития;</w:t>
      </w:r>
    </w:p>
    <w:p w:rsidR="007F4E71" w:rsidRDefault="002F6E5B">
      <w:pPr>
        <w:pStyle w:val="a3"/>
        <w:spacing w:before="6" w:line="244" w:lineRule="auto"/>
        <w:ind w:right="561"/>
      </w:pPr>
      <w:r>
        <w:rPr>
          <w:w w:val="105"/>
        </w:rPr>
        <w:t>умение       анализировать        и        выявлять        взаимосвязи        природы,        общества</w:t>
      </w:r>
      <w:r>
        <w:rPr>
          <w:spacing w:val="1"/>
          <w:w w:val="105"/>
        </w:rPr>
        <w:t xml:space="preserve"> </w:t>
      </w:r>
      <w:r>
        <w:rPr>
          <w:w w:val="105"/>
        </w:rPr>
        <w:t>и экономики;</w:t>
      </w:r>
    </w:p>
    <w:p w:rsidR="007F4E71" w:rsidRDefault="002F6E5B">
      <w:pPr>
        <w:pStyle w:val="a3"/>
        <w:spacing w:line="252" w:lineRule="auto"/>
        <w:ind w:right="579"/>
      </w:pPr>
      <w:r>
        <w:rPr>
          <w:w w:val="105"/>
        </w:rPr>
        <w:t>умение оценивать свои действия с учётом влияния на окружающую среду, достижений</w:t>
      </w:r>
      <w:r>
        <w:rPr>
          <w:spacing w:val="1"/>
          <w:w w:val="105"/>
        </w:rPr>
        <w:t xml:space="preserve"> </w:t>
      </w:r>
      <w:r>
        <w:rPr>
          <w:w w:val="105"/>
        </w:rPr>
        <w:t>целей и</w:t>
      </w:r>
      <w:r>
        <w:rPr>
          <w:spacing w:val="1"/>
          <w:w w:val="105"/>
        </w:rPr>
        <w:t xml:space="preserve"> </w:t>
      </w:r>
      <w:r>
        <w:rPr>
          <w:w w:val="105"/>
        </w:rPr>
        <w:t>преодоления</w:t>
      </w:r>
      <w:r>
        <w:rPr>
          <w:spacing w:val="3"/>
          <w:w w:val="105"/>
        </w:rPr>
        <w:t xml:space="preserve"> </w:t>
      </w:r>
      <w:r>
        <w:rPr>
          <w:w w:val="105"/>
        </w:rPr>
        <w:t>вызовов,</w:t>
      </w:r>
      <w:r>
        <w:rPr>
          <w:spacing w:val="-3"/>
          <w:w w:val="105"/>
        </w:rPr>
        <w:t xml:space="preserve"> </w:t>
      </w:r>
      <w:r>
        <w:rPr>
          <w:w w:val="105"/>
        </w:rPr>
        <w:t>возможных</w:t>
      </w:r>
      <w:r>
        <w:rPr>
          <w:spacing w:val="-3"/>
          <w:w w:val="105"/>
        </w:rPr>
        <w:t xml:space="preserve"> </w:t>
      </w:r>
      <w:r>
        <w:rPr>
          <w:w w:val="105"/>
        </w:rPr>
        <w:t>глобальных</w:t>
      </w:r>
      <w:r>
        <w:rPr>
          <w:spacing w:val="2"/>
          <w:w w:val="105"/>
        </w:rPr>
        <w:t xml:space="preserve"> </w:t>
      </w:r>
      <w:r>
        <w:rPr>
          <w:w w:val="105"/>
        </w:rPr>
        <w:t>последствий;</w:t>
      </w:r>
    </w:p>
    <w:p w:rsidR="007F4E71" w:rsidRDefault="002F6E5B">
      <w:pPr>
        <w:pStyle w:val="a3"/>
        <w:tabs>
          <w:tab w:val="left" w:pos="2094"/>
          <w:tab w:val="left" w:pos="2857"/>
          <w:tab w:val="left" w:pos="3736"/>
          <w:tab w:val="left" w:pos="5693"/>
          <w:tab w:val="left" w:pos="7764"/>
          <w:tab w:val="left" w:pos="9579"/>
        </w:tabs>
        <w:spacing w:line="252" w:lineRule="auto"/>
        <w:ind w:right="559"/>
      </w:pPr>
      <w:r>
        <w:rPr>
          <w:w w:val="105"/>
        </w:rPr>
        <w:t>способность</w:t>
      </w:r>
      <w:r>
        <w:rPr>
          <w:spacing w:val="1"/>
          <w:w w:val="105"/>
        </w:rPr>
        <w:t xml:space="preserve"> </w:t>
      </w:r>
      <w:r>
        <w:rPr>
          <w:w w:val="105"/>
        </w:rPr>
        <w:t>обучающихся</w:t>
      </w:r>
      <w:r>
        <w:rPr>
          <w:spacing w:val="1"/>
          <w:w w:val="105"/>
        </w:rPr>
        <w:t xml:space="preserve"> </w:t>
      </w:r>
      <w:r>
        <w:rPr>
          <w:w w:val="105"/>
        </w:rPr>
        <w:t>осознавать</w:t>
      </w:r>
      <w:r>
        <w:rPr>
          <w:spacing w:val="1"/>
          <w:w w:val="105"/>
        </w:rPr>
        <w:t xml:space="preserve"> </w:t>
      </w:r>
      <w:r>
        <w:rPr>
          <w:w w:val="105"/>
        </w:rPr>
        <w:t>стрессовую</w:t>
      </w:r>
      <w:r>
        <w:rPr>
          <w:spacing w:val="1"/>
          <w:w w:val="105"/>
        </w:rPr>
        <w:t xml:space="preserve"> </w:t>
      </w:r>
      <w:r>
        <w:rPr>
          <w:w w:val="105"/>
        </w:rPr>
        <w:t>ситуацию,</w:t>
      </w:r>
      <w:r>
        <w:rPr>
          <w:spacing w:val="1"/>
          <w:w w:val="105"/>
        </w:rPr>
        <w:t xml:space="preserve"> </w:t>
      </w:r>
      <w:r>
        <w:rPr>
          <w:w w:val="105"/>
        </w:rPr>
        <w:t>оценивать</w:t>
      </w:r>
      <w:r>
        <w:rPr>
          <w:spacing w:val="1"/>
          <w:w w:val="105"/>
        </w:rPr>
        <w:t xml:space="preserve"> </w:t>
      </w:r>
      <w:r>
        <w:rPr>
          <w:w w:val="105"/>
        </w:rPr>
        <w:t>происходящие</w:t>
      </w:r>
      <w:r>
        <w:rPr>
          <w:spacing w:val="1"/>
          <w:w w:val="105"/>
        </w:rPr>
        <w:t xml:space="preserve"> </w:t>
      </w:r>
      <w:r>
        <w:rPr>
          <w:w w:val="105"/>
        </w:rPr>
        <w:t>изменения</w:t>
      </w:r>
      <w:r>
        <w:rPr>
          <w:w w:val="105"/>
        </w:rPr>
        <w:tab/>
        <w:t>и</w:t>
      </w:r>
      <w:r>
        <w:rPr>
          <w:w w:val="105"/>
        </w:rPr>
        <w:tab/>
        <w:t>их</w:t>
      </w:r>
      <w:r>
        <w:rPr>
          <w:w w:val="105"/>
        </w:rPr>
        <w:tab/>
        <w:t>последствия,</w:t>
      </w:r>
      <w:r>
        <w:rPr>
          <w:w w:val="105"/>
        </w:rPr>
        <w:tab/>
        <w:t>воспринимать</w:t>
      </w:r>
      <w:r>
        <w:rPr>
          <w:w w:val="105"/>
        </w:rPr>
        <w:tab/>
        <w:t>стрессовую</w:t>
      </w:r>
      <w:r>
        <w:rPr>
          <w:w w:val="105"/>
        </w:rPr>
        <w:tab/>
      </w:r>
      <w:r>
        <w:t>ситуацию</w:t>
      </w:r>
      <w:r>
        <w:rPr>
          <w:spacing w:val="-56"/>
        </w:rPr>
        <w:t xml:space="preserve"> </w:t>
      </w:r>
      <w:r>
        <w:rPr>
          <w:w w:val="105"/>
        </w:rPr>
        <w:t>как</w:t>
      </w:r>
      <w:r>
        <w:rPr>
          <w:spacing w:val="-3"/>
          <w:w w:val="105"/>
        </w:rPr>
        <w:t xml:space="preserve"> </w:t>
      </w:r>
      <w:r>
        <w:rPr>
          <w:w w:val="105"/>
        </w:rPr>
        <w:t>вызов,</w:t>
      </w:r>
      <w:r>
        <w:rPr>
          <w:spacing w:val="-4"/>
          <w:w w:val="105"/>
        </w:rPr>
        <w:t xml:space="preserve"> </w:t>
      </w:r>
      <w:r>
        <w:rPr>
          <w:w w:val="105"/>
        </w:rPr>
        <w:t>требующий</w:t>
      </w:r>
      <w:r>
        <w:rPr>
          <w:spacing w:val="4"/>
          <w:w w:val="105"/>
        </w:rPr>
        <w:t xml:space="preserve"> </w:t>
      </w:r>
      <w:r>
        <w:rPr>
          <w:w w:val="105"/>
        </w:rPr>
        <w:t>контрмер;</w:t>
      </w:r>
    </w:p>
    <w:p w:rsidR="007F4E71" w:rsidRDefault="002F6E5B">
      <w:pPr>
        <w:pStyle w:val="a3"/>
        <w:tabs>
          <w:tab w:val="left" w:pos="2181"/>
          <w:tab w:val="left" w:pos="2922"/>
          <w:tab w:val="left" w:pos="5095"/>
          <w:tab w:val="left" w:pos="6737"/>
          <w:tab w:val="left" w:pos="7858"/>
          <w:tab w:val="left" w:pos="9349"/>
        </w:tabs>
        <w:spacing w:before="2" w:line="247" w:lineRule="auto"/>
        <w:ind w:right="559"/>
      </w:pPr>
      <w:r>
        <w:rPr>
          <w:w w:val="105"/>
        </w:rPr>
        <w:t>оценивать        ситуацию         стресса,         корректировать        принимаемые         решения</w:t>
      </w:r>
      <w:r>
        <w:rPr>
          <w:spacing w:val="1"/>
          <w:w w:val="105"/>
        </w:rPr>
        <w:t xml:space="preserve"> </w:t>
      </w:r>
      <w:r>
        <w:rPr>
          <w:w w:val="105"/>
        </w:rPr>
        <w:t>и действия, формулировать и оценивать риски и последствия, формировать опыт, уметь находить</w:t>
      </w:r>
      <w:r>
        <w:rPr>
          <w:spacing w:val="1"/>
          <w:w w:val="105"/>
        </w:rPr>
        <w:t xml:space="preserve"> </w:t>
      </w:r>
      <w:r>
        <w:rPr>
          <w:w w:val="105"/>
        </w:rPr>
        <w:t>позитивное</w:t>
      </w:r>
      <w:r>
        <w:rPr>
          <w:w w:val="105"/>
        </w:rPr>
        <w:tab/>
        <w:t>в</w:t>
      </w:r>
      <w:r>
        <w:rPr>
          <w:w w:val="105"/>
        </w:rPr>
        <w:tab/>
        <w:t>произошедшей</w:t>
      </w:r>
      <w:r>
        <w:rPr>
          <w:w w:val="105"/>
        </w:rPr>
        <w:tab/>
        <w:t>ситуации;</w:t>
      </w:r>
      <w:r>
        <w:rPr>
          <w:w w:val="105"/>
        </w:rPr>
        <w:tab/>
        <w:t>быть</w:t>
      </w:r>
      <w:r>
        <w:rPr>
          <w:w w:val="105"/>
        </w:rPr>
        <w:tab/>
        <w:t>готовым</w:t>
      </w:r>
      <w:r>
        <w:rPr>
          <w:w w:val="105"/>
        </w:rPr>
        <w:tab/>
      </w:r>
      <w:r>
        <w:t>действовать</w:t>
      </w:r>
      <w:r>
        <w:rPr>
          <w:spacing w:val="1"/>
        </w:rPr>
        <w:t xml:space="preserve"> </w:t>
      </w:r>
      <w:r>
        <w:rPr>
          <w:w w:val="105"/>
        </w:rPr>
        <w:t>в</w:t>
      </w:r>
      <w:r>
        <w:rPr>
          <w:spacing w:val="-3"/>
          <w:w w:val="105"/>
        </w:rPr>
        <w:t xml:space="preserve"> </w:t>
      </w:r>
      <w:r>
        <w:rPr>
          <w:w w:val="105"/>
        </w:rPr>
        <w:t>отсутствие</w:t>
      </w:r>
      <w:r>
        <w:rPr>
          <w:spacing w:val="-6"/>
          <w:w w:val="105"/>
        </w:rPr>
        <w:t xml:space="preserve"> </w:t>
      </w:r>
      <w:r>
        <w:rPr>
          <w:w w:val="105"/>
        </w:rPr>
        <w:t>гарантий</w:t>
      </w:r>
      <w:r>
        <w:rPr>
          <w:spacing w:val="1"/>
          <w:w w:val="105"/>
        </w:rPr>
        <w:t xml:space="preserve"> </w:t>
      </w:r>
      <w:r>
        <w:rPr>
          <w:w w:val="105"/>
        </w:rPr>
        <w:t>успеха.</w:t>
      </w:r>
    </w:p>
    <w:p w:rsidR="007F4E71" w:rsidRDefault="002F6E5B">
      <w:pPr>
        <w:pStyle w:val="a3"/>
        <w:spacing w:line="247" w:lineRule="auto"/>
        <w:ind w:right="544"/>
      </w:pPr>
      <w:r>
        <w:rPr>
          <w:w w:val="105"/>
        </w:rPr>
        <w:t>В</w:t>
      </w:r>
      <w:r>
        <w:rPr>
          <w:spacing w:val="1"/>
          <w:w w:val="105"/>
        </w:rPr>
        <w:t xml:space="preserve"> </w:t>
      </w:r>
      <w:r>
        <w:rPr>
          <w:w w:val="105"/>
        </w:rPr>
        <w:t>результате</w:t>
      </w:r>
      <w:r>
        <w:rPr>
          <w:spacing w:val="1"/>
          <w:w w:val="105"/>
        </w:rPr>
        <w:t xml:space="preserve"> </w:t>
      </w:r>
      <w:r>
        <w:rPr>
          <w:w w:val="105"/>
        </w:rPr>
        <w:t>изучения</w:t>
      </w:r>
      <w:r>
        <w:rPr>
          <w:spacing w:val="1"/>
          <w:w w:val="105"/>
        </w:rPr>
        <w:t xml:space="preserve"> </w:t>
      </w:r>
      <w:r>
        <w:rPr>
          <w:w w:val="105"/>
        </w:rPr>
        <w:t>обществознания</w:t>
      </w:r>
      <w:r>
        <w:rPr>
          <w:spacing w:val="1"/>
          <w:w w:val="105"/>
        </w:rPr>
        <w:t xml:space="preserve"> </w:t>
      </w:r>
      <w:r>
        <w:rPr>
          <w:w w:val="105"/>
        </w:rPr>
        <w:t>на</w:t>
      </w:r>
      <w:r>
        <w:rPr>
          <w:spacing w:val="1"/>
          <w:w w:val="105"/>
        </w:rPr>
        <w:t xml:space="preserve"> </w:t>
      </w:r>
      <w:r>
        <w:rPr>
          <w:w w:val="105"/>
        </w:rPr>
        <w:t>уровне</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познавательные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1"/>
          <w:w w:val="105"/>
        </w:rPr>
        <w:t xml:space="preserve"> </w:t>
      </w:r>
      <w:r>
        <w:rPr>
          <w:w w:val="105"/>
        </w:rPr>
        <w:t>коммуникативные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1"/>
          <w:w w:val="105"/>
        </w:rPr>
        <w:t xml:space="preserve"> </w:t>
      </w:r>
      <w:r>
        <w:rPr>
          <w:w w:val="105"/>
        </w:rPr>
        <w:t>регулятивные</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действия,</w:t>
      </w:r>
      <w:r>
        <w:rPr>
          <w:spacing w:val="3"/>
          <w:w w:val="105"/>
        </w:rPr>
        <w:t xml:space="preserve"> </w:t>
      </w:r>
      <w:r>
        <w:rPr>
          <w:w w:val="105"/>
        </w:rPr>
        <w:t>совместная</w:t>
      </w:r>
      <w:r>
        <w:rPr>
          <w:spacing w:val="1"/>
          <w:w w:val="105"/>
        </w:rPr>
        <w:t xml:space="preserve"> </w:t>
      </w:r>
      <w:r>
        <w:rPr>
          <w:w w:val="105"/>
        </w:rPr>
        <w:t>деятельность.</w:t>
      </w:r>
    </w:p>
    <w:p w:rsidR="007F4E71" w:rsidRDefault="002F6E5B">
      <w:pPr>
        <w:pStyle w:val="a3"/>
        <w:spacing w:line="244" w:lineRule="auto"/>
        <w:ind w:right="570"/>
      </w:pPr>
      <w:r>
        <w:rPr>
          <w:w w:val="105"/>
        </w:rPr>
        <w:t>У обучающегося будут сформированы следующие базовые логические действия как часть</w:t>
      </w:r>
      <w:r>
        <w:rPr>
          <w:spacing w:val="1"/>
          <w:w w:val="105"/>
        </w:rPr>
        <w:t xml:space="preserve"> </w:t>
      </w:r>
      <w:r>
        <w:rPr>
          <w:w w:val="105"/>
        </w:rPr>
        <w:t>познавательных</w:t>
      </w:r>
      <w:r>
        <w:rPr>
          <w:spacing w:val="2"/>
          <w:w w:val="105"/>
        </w:rPr>
        <w:t xml:space="preserve"> </w:t>
      </w:r>
      <w:r>
        <w:rPr>
          <w:w w:val="105"/>
        </w:rPr>
        <w:t>универсальных</w:t>
      </w:r>
      <w:r>
        <w:rPr>
          <w:spacing w:val="2"/>
          <w:w w:val="105"/>
        </w:rPr>
        <w:t xml:space="preserve"> </w:t>
      </w:r>
      <w:r>
        <w:rPr>
          <w:w w:val="105"/>
        </w:rPr>
        <w:t>учебных</w:t>
      </w:r>
      <w:r>
        <w:rPr>
          <w:spacing w:val="4"/>
          <w:w w:val="105"/>
        </w:rPr>
        <w:t xml:space="preserve"> </w:t>
      </w:r>
      <w:r>
        <w:rPr>
          <w:w w:val="105"/>
        </w:rPr>
        <w:t>действий:</w:t>
      </w:r>
    </w:p>
    <w:p w:rsidR="007F4E71" w:rsidRDefault="002F6E5B">
      <w:pPr>
        <w:pStyle w:val="a3"/>
        <w:spacing w:line="252" w:lineRule="auto"/>
        <w:ind w:right="580"/>
      </w:pPr>
      <w:r>
        <w:rPr>
          <w:w w:val="105"/>
        </w:rPr>
        <w:t>выявлять     и      характеризовать      существенные      признаки      социальных      явлений</w:t>
      </w:r>
      <w:r>
        <w:rPr>
          <w:spacing w:val="1"/>
          <w:w w:val="105"/>
        </w:rPr>
        <w:t xml:space="preserve"> </w:t>
      </w:r>
      <w:r>
        <w:rPr>
          <w:w w:val="105"/>
        </w:rPr>
        <w:t>и процессов;</w:t>
      </w:r>
    </w:p>
    <w:p w:rsidR="007F4E71" w:rsidRDefault="002F6E5B">
      <w:pPr>
        <w:pStyle w:val="a3"/>
        <w:tabs>
          <w:tab w:val="left" w:pos="1362"/>
          <w:tab w:val="left" w:pos="3237"/>
          <w:tab w:val="left" w:pos="4099"/>
          <w:tab w:val="left" w:pos="5947"/>
          <w:tab w:val="left" w:pos="7634"/>
          <w:tab w:val="left" w:pos="9716"/>
        </w:tabs>
        <w:spacing w:line="244" w:lineRule="auto"/>
        <w:ind w:right="571"/>
      </w:pPr>
      <w:r>
        <w:rPr>
          <w:w w:val="105"/>
        </w:rPr>
        <w:t>устанавливать существенный признак классификации социальных фактов, основания для</w:t>
      </w:r>
      <w:r>
        <w:rPr>
          <w:spacing w:val="1"/>
          <w:w w:val="105"/>
        </w:rPr>
        <w:t xml:space="preserve"> </w:t>
      </w:r>
      <w:r>
        <w:rPr>
          <w:w w:val="105"/>
        </w:rPr>
        <w:t>их</w:t>
      </w:r>
      <w:r>
        <w:rPr>
          <w:w w:val="105"/>
        </w:rPr>
        <w:tab/>
        <w:t>обобщения</w:t>
      </w:r>
      <w:r>
        <w:rPr>
          <w:w w:val="105"/>
        </w:rPr>
        <w:tab/>
        <w:t>и</w:t>
      </w:r>
      <w:r>
        <w:rPr>
          <w:w w:val="105"/>
        </w:rPr>
        <w:tab/>
        <w:t>сравнения,</w:t>
      </w:r>
      <w:r>
        <w:rPr>
          <w:w w:val="105"/>
        </w:rPr>
        <w:tab/>
        <w:t>критерии</w:t>
      </w:r>
      <w:r>
        <w:rPr>
          <w:w w:val="105"/>
        </w:rPr>
        <w:tab/>
        <w:t>проводимого</w:t>
      </w:r>
      <w:r>
        <w:rPr>
          <w:w w:val="105"/>
        </w:rPr>
        <w:tab/>
      </w:r>
      <w:r>
        <w:rPr>
          <w:spacing w:val="-1"/>
          <w:w w:val="105"/>
        </w:rPr>
        <w:t>анализа;</w:t>
      </w:r>
    </w:p>
    <w:p w:rsidR="007F4E71" w:rsidRDefault="007F4E71">
      <w:pPr>
        <w:spacing w:line="244" w:lineRule="auto"/>
        <w:sectPr w:rsidR="007F4E71">
          <w:headerReference w:type="default" r:id="rId23"/>
          <w:pgSz w:w="11910" w:h="16860"/>
          <w:pgMar w:top="760" w:right="20" w:bottom="280" w:left="740" w:header="0" w:footer="0" w:gutter="0"/>
          <w:cols w:space="720"/>
        </w:sectPr>
      </w:pPr>
    </w:p>
    <w:p w:rsidR="007F4E71" w:rsidRDefault="002F6E5B">
      <w:pPr>
        <w:pStyle w:val="a3"/>
        <w:spacing w:before="80" w:line="247" w:lineRule="auto"/>
        <w:ind w:right="589"/>
      </w:pPr>
      <w:r>
        <w:rPr>
          <w:w w:val="105"/>
        </w:rPr>
        <w:lastRenderedPageBreak/>
        <w:t xml:space="preserve">с     учётом     предложенной    </w:t>
      </w:r>
      <w:r>
        <w:rPr>
          <w:spacing w:val="1"/>
          <w:w w:val="105"/>
        </w:rPr>
        <w:t xml:space="preserve"> </w:t>
      </w:r>
      <w:r>
        <w:rPr>
          <w:w w:val="105"/>
        </w:rPr>
        <w:t>задачи     выявлять      закономерности     и     противоречия</w:t>
      </w:r>
      <w:r>
        <w:rPr>
          <w:spacing w:val="-58"/>
          <w:w w:val="105"/>
        </w:rPr>
        <w:t xml:space="preserve"> </w:t>
      </w:r>
      <w:r>
        <w:rPr>
          <w:w w:val="105"/>
        </w:rPr>
        <w:t>в</w:t>
      </w:r>
      <w:r>
        <w:rPr>
          <w:spacing w:val="-3"/>
          <w:w w:val="105"/>
        </w:rPr>
        <w:t xml:space="preserve"> </w:t>
      </w:r>
      <w:r>
        <w:rPr>
          <w:w w:val="105"/>
        </w:rPr>
        <w:t>рассматриваемых</w:t>
      </w:r>
      <w:r>
        <w:rPr>
          <w:spacing w:val="-2"/>
          <w:w w:val="105"/>
        </w:rPr>
        <w:t xml:space="preserve"> </w:t>
      </w:r>
      <w:r>
        <w:rPr>
          <w:w w:val="105"/>
        </w:rPr>
        <w:t>фактах,</w:t>
      </w:r>
      <w:r>
        <w:rPr>
          <w:spacing w:val="-2"/>
          <w:w w:val="105"/>
        </w:rPr>
        <w:t xml:space="preserve"> </w:t>
      </w:r>
      <w:r>
        <w:rPr>
          <w:w w:val="105"/>
        </w:rPr>
        <w:t>данных</w:t>
      </w:r>
      <w:r>
        <w:rPr>
          <w:spacing w:val="-3"/>
          <w:w w:val="105"/>
        </w:rPr>
        <w:t xml:space="preserve"> </w:t>
      </w:r>
      <w:r>
        <w:rPr>
          <w:w w:val="105"/>
        </w:rPr>
        <w:t>и</w:t>
      </w:r>
      <w:r>
        <w:rPr>
          <w:spacing w:val="2"/>
          <w:w w:val="105"/>
        </w:rPr>
        <w:t xml:space="preserve"> </w:t>
      </w:r>
      <w:r>
        <w:rPr>
          <w:w w:val="105"/>
        </w:rPr>
        <w:t>наблюдениях;</w:t>
      </w:r>
    </w:p>
    <w:p w:rsidR="007F4E71" w:rsidRDefault="002F6E5B">
      <w:pPr>
        <w:pStyle w:val="a3"/>
        <w:spacing w:before="5"/>
        <w:ind w:left="1096" w:firstLine="0"/>
      </w:pPr>
      <w:r>
        <w:t>предлагать</w:t>
      </w:r>
      <w:r>
        <w:rPr>
          <w:spacing w:val="32"/>
        </w:rPr>
        <w:t xml:space="preserve"> </w:t>
      </w:r>
      <w:r>
        <w:t>критерии</w:t>
      </w:r>
      <w:r>
        <w:rPr>
          <w:spacing w:val="37"/>
        </w:rPr>
        <w:t xml:space="preserve"> </w:t>
      </w:r>
      <w:r>
        <w:t>для</w:t>
      </w:r>
      <w:r>
        <w:rPr>
          <w:spacing w:val="29"/>
        </w:rPr>
        <w:t xml:space="preserve"> </w:t>
      </w:r>
      <w:r>
        <w:t>выявления</w:t>
      </w:r>
      <w:r>
        <w:rPr>
          <w:spacing w:val="28"/>
        </w:rPr>
        <w:t xml:space="preserve"> </w:t>
      </w:r>
      <w:r>
        <w:t>закономерностей</w:t>
      </w:r>
      <w:r>
        <w:rPr>
          <w:spacing w:val="37"/>
        </w:rPr>
        <w:t xml:space="preserve"> </w:t>
      </w:r>
      <w:r>
        <w:t>и</w:t>
      </w:r>
      <w:r>
        <w:rPr>
          <w:spacing w:val="36"/>
        </w:rPr>
        <w:t xml:space="preserve"> </w:t>
      </w:r>
      <w:r>
        <w:t>противоречий;</w:t>
      </w:r>
    </w:p>
    <w:p w:rsidR="007F4E71" w:rsidRDefault="002F6E5B">
      <w:pPr>
        <w:pStyle w:val="a3"/>
        <w:spacing w:before="9" w:line="247" w:lineRule="auto"/>
        <w:ind w:left="1096" w:right="788" w:firstLine="0"/>
      </w:pPr>
      <w:r>
        <w:t>выявлять дефицит информации, данных, необходимых для решения поставленной задачи;</w:t>
      </w:r>
      <w:r>
        <w:rPr>
          <w:spacing w:val="1"/>
        </w:rPr>
        <w:t xml:space="preserve"> </w:t>
      </w:r>
      <w:r>
        <w:t>выявлять</w:t>
      </w:r>
      <w:r>
        <w:rPr>
          <w:spacing w:val="7"/>
        </w:rPr>
        <w:t xml:space="preserve"> </w:t>
      </w:r>
      <w:r>
        <w:t>причинно-следственные</w:t>
      </w:r>
      <w:r>
        <w:rPr>
          <w:spacing w:val="15"/>
        </w:rPr>
        <w:t xml:space="preserve"> </w:t>
      </w:r>
      <w:r>
        <w:t>связи</w:t>
      </w:r>
      <w:r>
        <w:rPr>
          <w:spacing w:val="11"/>
        </w:rPr>
        <w:t xml:space="preserve"> </w:t>
      </w:r>
      <w:r>
        <w:t>при</w:t>
      </w:r>
      <w:r>
        <w:rPr>
          <w:spacing w:val="12"/>
        </w:rPr>
        <w:t xml:space="preserve"> </w:t>
      </w:r>
      <w:r>
        <w:t>изучении</w:t>
      </w:r>
      <w:r>
        <w:rPr>
          <w:spacing w:val="11"/>
        </w:rPr>
        <w:t xml:space="preserve"> </w:t>
      </w:r>
      <w:r>
        <w:t>явлений</w:t>
      </w:r>
      <w:r>
        <w:rPr>
          <w:spacing w:val="14"/>
        </w:rPr>
        <w:t xml:space="preserve"> </w:t>
      </w:r>
      <w:r>
        <w:t>и</w:t>
      </w:r>
      <w:r>
        <w:rPr>
          <w:spacing w:val="9"/>
        </w:rPr>
        <w:t xml:space="preserve"> </w:t>
      </w:r>
      <w:r>
        <w:t>процессов;</w:t>
      </w:r>
    </w:p>
    <w:p w:rsidR="007F4E71" w:rsidRDefault="002F6E5B">
      <w:pPr>
        <w:pStyle w:val="a3"/>
        <w:tabs>
          <w:tab w:val="left" w:pos="3211"/>
          <w:tab w:val="left" w:pos="4658"/>
          <w:tab w:val="left" w:pos="6854"/>
          <w:tab w:val="left" w:pos="9646"/>
        </w:tabs>
        <w:spacing w:before="5" w:line="247" w:lineRule="auto"/>
        <w:ind w:right="558"/>
      </w:pPr>
      <w:r>
        <w:rPr>
          <w:w w:val="105"/>
        </w:rPr>
        <w:t>делать</w:t>
      </w:r>
      <w:r>
        <w:rPr>
          <w:spacing w:val="1"/>
          <w:w w:val="105"/>
        </w:rPr>
        <w:t xml:space="preserve"> </w:t>
      </w:r>
      <w:r>
        <w:rPr>
          <w:w w:val="105"/>
        </w:rPr>
        <w:t>выводы</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дедуктивных</w:t>
      </w:r>
      <w:r>
        <w:rPr>
          <w:spacing w:val="1"/>
          <w:w w:val="105"/>
        </w:rPr>
        <w:t xml:space="preserve"> </w:t>
      </w:r>
      <w:r>
        <w:rPr>
          <w:w w:val="105"/>
        </w:rPr>
        <w:t>и</w:t>
      </w:r>
      <w:r>
        <w:rPr>
          <w:spacing w:val="1"/>
          <w:w w:val="105"/>
        </w:rPr>
        <w:t xml:space="preserve"> </w:t>
      </w:r>
      <w:r>
        <w:rPr>
          <w:w w:val="105"/>
        </w:rPr>
        <w:t>индуктивных</w:t>
      </w:r>
      <w:r>
        <w:rPr>
          <w:spacing w:val="1"/>
          <w:w w:val="105"/>
        </w:rPr>
        <w:t xml:space="preserve"> </w:t>
      </w:r>
      <w:r>
        <w:rPr>
          <w:w w:val="105"/>
        </w:rPr>
        <w:t>умозаключений,</w:t>
      </w:r>
      <w:r>
        <w:rPr>
          <w:spacing w:val="1"/>
          <w:w w:val="105"/>
        </w:rPr>
        <w:t xml:space="preserve"> </w:t>
      </w:r>
      <w:r>
        <w:rPr>
          <w:w w:val="105"/>
        </w:rPr>
        <w:t>умозаключений</w:t>
      </w:r>
      <w:r>
        <w:rPr>
          <w:w w:val="105"/>
        </w:rPr>
        <w:tab/>
        <w:t>по</w:t>
      </w:r>
      <w:r>
        <w:rPr>
          <w:w w:val="105"/>
        </w:rPr>
        <w:tab/>
        <w:t>аналогии,</w:t>
      </w:r>
      <w:r>
        <w:rPr>
          <w:w w:val="105"/>
        </w:rPr>
        <w:tab/>
        <w:t>формулировать</w:t>
      </w:r>
      <w:r>
        <w:rPr>
          <w:w w:val="105"/>
        </w:rPr>
        <w:tab/>
      </w:r>
      <w:r>
        <w:t>гипотезы</w:t>
      </w:r>
      <w:r>
        <w:rPr>
          <w:spacing w:val="-56"/>
        </w:rPr>
        <w:t xml:space="preserve"> </w:t>
      </w:r>
      <w:r>
        <w:rPr>
          <w:w w:val="105"/>
        </w:rPr>
        <w:t>о</w:t>
      </w:r>
      <w:r>
        <w:rPr>
          <w:spacing w:val="-6"/>
          <w:w w:val="105"/>
        </w:rPr>
        <w:t xml:space="preserve"> </w:t>
      </w:r>
      <w:r>
        <w:rPr>
          <w:w w:val="105"/>
        </w:rPr>
        <w:t>взаимосвязях;</w:t>
      </w:r>
    </w:p>
    <w:p w:rsidR="007F4E71" w:rsidRDefault="002F6E5B">
      <w:pPr>
        <w:pStyle w:val="a3"/>
        <w:spacing w:line="244" w:lineRule="auto"/>
        <w:ind w:right="554"/>
      </w:pPr>
      <w:r>
        <w:rPr>
          <w:position w:val="1"/>
        </w:rPr>
        <w:t xml:space="preserve">самостоятельно выбирать способ решения учебной задачи </w:t>
      </w:r>
      <w:r>
        <w:t>(</w:t>
      </w:r>
      <w:r>
        <w:rPr>
          <w:position w:val="1"/>
        </w:rPr>
        <w:t>сравнивать несколько вариантов</w:t>
      </w:r>
      <w:r>
        <w:rPr>
          <w:spacing w:val="1"/>
          <w:position w:val="1"/>
        </w:rPr>
        <w:t xml:space="preserve"> </w:t>
      </w:r>
      <w:r>
        <w:rPr>
          <w:w w:val="105"/>
        </w:rPr>
        <w:t>решения,</w:t>
      </w:r>
      <w:r>
        <w:rPr>
          <w:spacing w:val="-5"/>
          <w:w w:val="105"/>
        </w:rPr>
        <w:t xml:space="preserve"> </w:t>
      </w:r>
      <w:r>
        <w:rPr>
          <w:w w:val="105"/>
        </w:rPr>
        <w:t>выбирать</w:t>
      </w:r>
      <w:r>
        <w:rPr>
          <w:spacing w:val="-8"/>
          <w:w w:val="105"/>
        </w:rPr>
        <w:t xml:space="preserve"> </w:t>
      </w:r>
      <w:r>
        <w:rPr>
          <w:w w:val="105"/>
        </w:rPr>
        <w:t>наиболее</w:t>
      </w:r>
      <w:r>
        <w:rPr>
          <w:spacing w:val="-5"/>
          <w:w w:val="105"/>
        </w:rPr>
        <w:t xml:space="preserve"> </w:t>
      </w:r>
      <w:r>
        <w:rPr>
          <w:w w:val="105"/>
        </w:rPr>
        <w:t>подходящий</w:t>
      </w:r>
      <w:r>
        <w:rPr>
          <w:spacing w:val="1"/>
          <w:w w:val="105"/>
        </w:rPr>
        <w:t xml:space="preserve"> </w:t>
      </w:r>
      <w:r>
        <w:rPr>
          <w:w w:val="105"/>
        </w:rPr>
        <w:t>с</w:t>
      </w:r>
      <w:r>
        <w:rPr>
          <w:spacing w:val="-8"/>
          <w:w w:val="105"/>
        </w:rPr>
        <w:t xml:space="preserve"> </w:t>
      </w:r>
      <w:r>
        <w:rPr>
          <w:w w:val="105"/>
        </w:rPr>
        <w:t>учётом</w:t>
      </w:r>
      <w:r>
        <w:rPr>
          <w:spacing w:val="-2"/>
          <w:w w:val="105"/>
        </w:rPr>
        <w:t xml:space="preserve"> </w:t>
      </w:r>
      <w:r>
        <w:rPr>
          <w:w w:val="105"/>
        </w:rPr>
        <w:t>самостоятельно</w:t>
      </w:r>
      <w:r>
        <w:rPr>
          <w:spacing w:val="-7"/>
          <w:w w:val="105"/>
        </w:rPr>
        <w:t xml:space="preserve"> </w:t>
      </w:r>
      <w:r>
        <w:rPr>
          <w:w w:val="105"/>
        </w:rPr>
        <w:t>выделенных</w:t>
      </w:r>
      <w:r>
        <w:rPr>
          <w:spacing w:val="-9"/>
          <w:w w:val="105"/>
        </w:rPr>
        <w:t xml:space="preserve"> </w:t>
      </w:r>
      <w:r>
        <w:rPr>
          <w:w w:val="105"/>
        </w:rPr>
        <w:t>критериев).</w:t>
      </w:r>
    </w:p>
    <w:p w:rsidR="007F4E71" w:rsidRDefault="002F6E5B">
      <w:pPr>
        <w:pStyle w:val="a3"/>
        <w:spacing w:before="4"/>
        <w:ind w:left="1096" w:firstLine="0"/>
      </w:pPr>
      <w:r>
        <w:t>осознавать</w:t>
      </w:r>
      <w:r>
        <w:rPr>
          <w:spacing w:val="39"/>
        </w:rPr>
        <w:t xml:space="preserve"> </w:t>
      </w:r>
      <w:r>
        <w:t>невозможность</w:t>
      </w:r>
      <w:r>
        <w:rPr>
          <w:spacing w:val="33"/>
        </w:rPr>
        <w:t xml:space="preserve"> </w:t>
      </w:r>
      <w:r>
        <w:t>контролировать</w:t>
      </w:r>
      <w:r>
        <w:rPr>
          <w:spacing w:val="36"/>
        </w:rPr>
        <w:t xml:space="preserve"> </w:t>
      </w:r>
      <w:r>
        <w:t>всё</w:t>
      </w:r>
      <w:r>
        <w:rPr>
          <w:spacing w:val="33"/>
        </w:rPr>
        <w:t xml:space="preserve"> </w:t>
      </w:r>
      <w:r>
        <w:t>вокруг.</w:t>
      </w:r>
    </w:p>
    <w:p w:rsidR="007F4E71" w:rsidRDefault="002F6E5B">
      <w:pPr>
        <w:pStyle w:val="a3"/>
        <w:spacing w:before="11" w:line="244" w:lineRule="auto"/>
        <w:ind w:right="567"/>
      </w:pPr>
      <w:r>
        <w:t>У обучающегося будут</w:t>
      </w:r>
      <w:r>
        <w:rPr>
          <w:spacing w:val="1"/>
        </w:rPr>
        <w:t xml:space="preserve"> </w:t>
      </w:r>
      <w:r>
        <w:t>сформированы следующие базовые исследовательские действия как</w:t>
      </w:r>
      <w:r>
        <w:rPr>
          <w:spacing w:val="1"/>
        </w:rPr>
        <w:t xml:space="preserve"> </w:t>
      </w:r>
      <w:r>
        <w:rPr>
          <w:w w:val="105"/>
        </w:rPr>
        <w:t>часть</w:t>
      </w:r>
      <w:r>
        <w:rPr>
          <w:spacing w:val="-3"/>
          <w:w w:val="105"/>
        </w:rPr>
        <w:t xml:space="preserve"> </w:t>
      </w:r>
      <w:r>
        <w:rPr>
          <w:w w:val="105"/>
        </w:rPr>
        <w:t>познавательных</w:t>
      </w:r>
      <w:r>
        <w:rPr>
          <w:spacing w:val="1"/>
          <w:w w:val="105"/>
        </w:rPr>
        <w:t xml:space="preserve"> </w:t>
      </w:r>
      <w:r>
        <w:rPr>
          <w:w w:val="105"/>
        </w:rPr>
        <w:t>универсальных</w:t>
      </w:r>
      <w:r>
        <w:rPr>
          <w:spacing w:val="3"/>
          <w:w w:val="105"/>
        </w:rPr>
        <w:t xml:space="preserve"> </w:t>
      </w:r>
      <w:r>
        <w:rPr>
          <w:w w:val="105"/>
        </w:rPr>
        <w:t>учебных</w:t>
      </w:r>
      <w:r>
        <w:rPr>
          <w:spacing w:val="-1"/>
          <w:w w:val="105"/>
        </w:rPr>
        <w:t xml:space="preserve"> </w:t>
      </w:r>
      <w:r>
        <w:rPr>
          <w:w w:val="105"/>
        </w:rPr>
        <w:t>действий:</w:t>
      </w:r>
    </w:p>
    <w:p w:rsidR="007F4E71" w:rsidRDefault="002F6E5B">
      <w:pPr>
        <w:pStyle w:val="a3"/>
        <w:spacing w:before="8"/>
        <w:ind w:left="1096" w:firstLine="0"/>
      </w:pPr>
      <w:r>
        <w:t>использовать</w:t>
      </w:r>
      <w:r>
        <w:rPr>
          <w:spacing w:val="36"/>
        </w:rPr>
        <w:t xml:space="preserve"> </w:t>
      </w:r>
      <w:r>
        <w:t>вопросы</w:t>
      </w:r>
      <w:r>
        <w:rPr>
          <w:spacing w:val="45"/>
        </w:rPr>
        <w:t xml:space="preserve"> </w:t>
      </w:r>
      <w:r>
        <w:t>как</w:t>
      </w:r>
      <w:r>
        <w:rPr>
          <w:spacing w:val="37"/>
        </w:rPr>
        <w:t xml:space="preserve"> </w:t>
      </w:r>
      <w:r>
        <w:t>исследовательский</w:t>
      </w:r>
      <w:r>
        <w:rPr>
          <w:spacing w:val="40"/>
        </w:rPr>
        <w:t xml:space="preserve"> </w:t>
      </w:r>
      <w:r>
        <w:t>инструмент</w:t>
      </w:r>
      <w:r>
        <w:rPr>
          <w:spacing w:val="32"/>
        </w:rPr>
        <w:t xml:space="preserve"> </w:t>
      </w:r>
      <w:r>
        <w:t>познания;</w:t>
      </w:r>
    </w:p>
    <w:p w:rsidR="007F4E71" w:rsidRDefault="002F6E5B">
      <w:pPr>
        <w:pStyle w:val="a3"/>
        <w:tabs>
          <w:tab w:val="left" w:pos="3300"/>
          <w:tab w:val="left" w:pos="4860"/>
          <w:tab w:val="left" w:pos="6953"/>
          <w:tab w:val="left" w:pos="8288"/>
          <w:tab w:val="left" w:pos="9581"/>
        </w:tabs>
        <w:spacing w:before="12" w:line="247" w:lineRule="auto"/>
        <w:ind w:right="564"/>
      </w:pPr>
      <w:r>
        <w:t>формулировать</w:t>
      </w:r>
      <w:r>
        <w:tab/>
        <w:t>вопросы,</w:t>
      </w:r>
      <w:r>
        <w:tab/>
        <w:t>фиксирующие</w:t>
      </w:r>
      <w:r>
        <w:tab/>
        <w:t>разрыв</w:t>
      </w:r>
      <w:r>
        <w:tab/>
        <w:t>между</w:t>
      </w:r>
      <w:r>
        <w:tab/>
        <w:t>реальным</w:t>
      </w:r>
      <w:r>
        <w:rPr>
          <w:spacing w:val="-56"/>
        </w:rPr>
        <w:t xml:space="preserve"> </w:t>
      </w:r>
      <w:r>
        <w:t>и</w:t>
      </w:r>
      <w:r>
        <w:rPr>
          <w:spacing w:val="21"/>
        </w:rPr>
        <w:t xml:space="preserve"> </w:t>
      </w:r>
      <w:r>
        <w:t>желательным</w:t>
      </w:r>
      <w:r>
        <w:rPr>
          <w:spacing w:val="30"/>
        </w:rPr>
        <w:t xml:space="preserve"> </w:t>
      </w:r>
      <w:r>
        <w:t>состоянием</w:t>
      </w:r>
      <w:r>
        <w:rPr>
          <w:spacing w:val="34"/>
        </w:rPr>
        <w:t xml:space="preserve"> </w:t>
      </w:r>
      <w:r>
        <w:t>ситуации,</w:t>
      </w:r>
      <w:r>
        <w:rPr>
          <w:spacing w:val="17"/>
        </w:rPr>
        <w:t xml:space="preserve"> </w:t>
      </w:r>
      <w:r>
        <w:t>объекта,</w:t>
      </w:r>
      <w:r>
        <w:rPr>
          <w:spacing w:val="28"/>
        </w:rPr>
        <w:t xml:space="preserve"> </w:t>
      </w:r>
      <w:r>
        <w:t>самостоятельно</w:t>
      </w:r>
      <w:r>
        <w:rPr>
          <w:spacing w:val="26"/>
        </w:rPr>
        <w:t xml:space="preserve"> </w:t>
      </w:r>
      <w:r>
        <w:t>устанавливать</w:t>
      </w:r>
      <w:r>
        <w:rPr>
          <w:spacing w:val="21"/>
        </w:rPr>
        <w:t xml:space="preserve"> </w:t>
      </w:r>
      <w:r>
        <w:t>искомое</w:t>
      </w:r>
      <w:r>
        <w:rPr>
          <w:spacing w:val="16"/>
        </w:rPr>
        <w:t xml:space="preserve"> </w:t>
      </w:r>
      <w:r>
        <w:t>и</w:t>
      </w:r>
      <w:r>
        <w:rPr>
          <w:spacing w:val="31"/>
        </w:rPr>
        <w:t xml:space="preserve"> </w:t>
      </w:r>
      <w:r>
        <w:t>данное;</w:t>
      </w:r>
    </w:p>
    <w:p w:rsidR="007F4E71" w:rsidRDefault="002F6E5B">
      <w:pPr>
        <w:pStyle w:val="a3"/>
        <w:spacing w:line="247" w:lineRule="auto"/>
        <w:ind w:right="571"/>
      </w:pPr>
      <w:r>
        <w:rPr>
          <w:w w:val="105"/>
        </w:rPr>
        <w:t>формулировать</w:t>
      </w:r>
      <w:r>
        <w:rPr>
          <w:spacing w:val="1"/>
          <w:w w:val="105"/>
        </w:rPr>
        <w:t xml:space="preserve"> </w:t>
      </w:r>
      <w:r>
        <w:rPr>
          <w:w w:val="105"/>
        </w:rPr>
        <w:t>гипотезу</w:t>
      </w:r>
      <w:r>
        <w:rPr>
          <w:spacing w:val="1"/>
          <w:w w:val="105"/>
        </w:rPr>
        <w:t xml:space="preserve"> </w:t>
      </w:r>
      <w:r>
        <w:rPr>
          <w:w w:val="105"/>
        </w:rPr>
        <w:t>об</w:t>
      </w:r>
      <w:r>
        <w:rPr>
          <w:spacing w:val="1"/>
          <w:w w:val="105"/>
        </w:rPr>
        <w:t xml:space="preserve"> </w:t>
      </w:r>
      <w:r>
        <w:rPr>
          <w:w w:val="105"/>
        </w:rPr>
        <w:t>истинности</w:t>
      </w:r>
      <w:r>
        <w:rPr>
          <w:spacing w:val="1"/>
          <w:w w:val="105"/>
        </w:rPr>
        <w:t xml:space="preserve"> </w:t>
      </w:r>
      <w:r>
        <w:rPr>
          <w:w w:val="105"/>
        </w:rPr>
        <w:t>собственных</w:t>
      </w:r>
      <w:r>
        <w:rPr>
          <w:spacing w:val="1"/>
          <w:w w:val="105"/>
        </w:rPr>
        <w:t xml:space="preserve"> </w:t>
      </w:r>
      <w:r>
        <w:rPr>
          <w:w w:val="105"/>
        </w:rPr>
        <w:t>суждений</w:t>
      </w:r>
      <w:r>
        <w:rPr>
          <w:spacing w:val="1"/>
          <w:w w:val="105"/>
        </w:rPr>
        <w:t xml:space="preserve"> </w:t>
      </w:r>
      <w:r>
        <w:rPr>
          <w:w w:val="105"/>
        </w:rPr>
        <w:t>и</w:t>
      </w:r>
      <w:r>
        <w:rPr>
          <w:spacing w:val="1"/>
          <w:w w:val="105"/>
        </w:rPr>
        <w:t xml:space="preserve"> </w:t>
      </w:r>
      <w:r>
        <w:rPr>
          <w:w w:val="105"/>
        </w:rPr>
        <w:t>суждений</w:t>
      </w:r>
      <w:r>
        <w:rPr>
          <w:spacing w:val="1"/>
          <w:w w:val="105"/>
        </w:rPr>
        <w:t xml:space="preserve"> </w:t>
      </w:r>
      <w:r>
        <w:rPr>
          <w:w w:val="105"/>
        </w:rPr>
        <w:t>других,</w:t>
      </w:r>
      <w:r>
        <w:rPr>
          <w:spacing w:val="1"/>
          <w:w w:val="105"/>
        </w:rPr>
        <w:t xml:space="preserve"> </w:t>
      </w:r>
      <w:r>
        <w:rPr>
          <w:w w:val="105"/>
        </w:rPr>
        <w:t>аргументировать</w:t>
      </w:r>
      <w:r>
        <w:rPr>
          <w:spacing w:val="6"/>
          <w:w w:val="105"/>
        </w:rPr>
        <w:t xml:space="preserve"> </w:t>
      </w:r>
      <w:r>
        <w:rPr>
          <w:w w:val="105"/>
        </w:rPr>
        <w:t>свою</w:t>
      </w:r>
      <w:r>
        <w:rPr>
          <w:spacing w:val="3"/>
          <w:w w:val="105"/>
        </w:rPr>
        <w:t xml:space="preserve"> </w:t>
      </w:r>
      <w:r>
        <w:rPr>
          <w:w w:val="105"/>
        </w:rPr>
        <w:t>позицию,</w:t>
      </w:r>
      <w:r>
        <w:rPr>
          <w:spacing w:val="-3"/>
          <w:w w:val="105"/>
        </w:rPr>
        <w:t xml:space="preserve"> </w:t>
      </w:r>
      <w:r>
        <w:rPr>
          <w:w w:val="105"/>
        </w:rPr>
        <w:t>мнение;</w:t>
      </w:r>
    </w:p>
    <w:p w:rsidR="007F4E71" w:rsidRDefault="002F6E5B">
      <w:pPr>
        <w:pStyle w:val="a3"/>
        <w:spacing w:line="247" w:lineRule="auto"/>
        <w:ind w:right="554"/>
      </w:pPr>
      <w:r>
        <w:rPr>
          <w:w w:val="105"/>
        </w:rPr>
        <w:t>проводить    по    самостоятельно    составленному     плану     небольшое     исследование</w:t>
      </w:r>
      <w:r>
        <w:rPr>
          <w:spacing w:val="1"/>
          <w:w w:val="105"/>
        </w:rPr>
        <w:t xml:space="preserve"> </w:t>
      </w:r>
      <w:r>
        <w:rPr>
          <w:w w:val="105"/>
          <w:position w:val="1"/>
        </w:rPr>
        <w:t xml:space="preserve">по     установлению     особенностей      объекта      </w:t>
      </w:r>
      <w:r>
        <w:rPr>
          <w:w w:val="105"/>
        </w:rPr>
        <w:t>изучения,     причинно-следственных      связей</w:t>
      </w:r>
      <w:r>
        <w:rPr>
          <w:spacing w:val="1"/>
          <w:w w:val="105"/>
        </w:rPr>
        <w:t xml:space="preserve"> </w:t>
      </w:r>
      <w:r>
        <w:rPr>
          <w:w w:val="105"/>
        </w:rPr>
        <w:t>и</w:t>
      </w:r>
      <w:r>
        <w:rPr>
          <w:spacing w:val="-1"/>
          <w:w w:val="105"/>
        </w:rPr>
        <w:t xml:space="preserve"> </w:t>
      </w:r>
      <w:r>
        <w:rPr>
          <w:w w:val="105"/>
        </w:rPr>
        <w:t>зависимостей</w:t>
      </w:r>
      <w:r>
        <w:rPr>
          <w:spacing w:val="8"/>
          <w:w w:val="105"/>
        </w:rPr>
        <w:t xml:space="preserve"> </w:t>
      </w:r>
      <w:r>
        <w:rPr>
          <w:w w:val="105"/>
        </w:rPr>
        <w:t>объектов</w:t>
      </w:r>
      <w:r>
        <w:rPr>
          <w:spacing w:val="9"/>
          <w:w w:val="105"/>
        </w:rPr>
        <w:t xml:space="preserve"> </w:t>
      </w:r>
      <w:r>
        <w:rPr>
          <w:w w:val="105"/>
        </w:rPr>
        <w:t>между</w:t>
      </w:r>
      <w:r>
        <w:rPr>
          <w:spacing w:val="3"/>
          <w:w w:val="105"/>
        </w:rPr>
        <w:t xml:space="preserve"> </w:t>
      </w:r>
      <w:r>
        <w:rPr>
          <w:w w:val="105"/>
        </w:rPr>
        <w:t>собой;</w:t>
      </w:r>
    </w:p>
    <w:p w:rsidR="007F4E71" w:rsidRDefault="002F6E5B">
      <w:pPr>
        <w:pStyle w:val="a3"/>
        <w:spacing w:before="3" w:line="247" w:lineRule="auto"/>
        <w:ind w:right="558"/>
      </w:pPr>
      <w:r>
        <w:rPr>
          <w:w w:val="105"/>
        </w:rPr>
        <w:t>оценивать</w:t>
      </w:r>
      <w:r>
        <w:rPr>
          <w:spacing w:val="1"/>
          <w:w w:val="105"/>
        </w:rPr>
        <w:t xml:space="preserve"> </w:t>
      </w:r>
      <w:r>
        <w:rPr>
          <w:w w:val="105"/>
        </w:rPr>
        <w:t>на</w:t>
      </w:r>
      <w:r>
        <w:rPr>
          <w:spacing w:val="1"/>
          <w:w w:val="105"/>
        </w:rPr>
        <w:t xml:space="preserve"> </w:t>
      </w:r>
      <w:r>
        <w:rPr>
          <w:w w:val="105"/>
        </w:rPr>
        <w:t>применимость</w:t>
      </w:r>
      <w:r>
        <w:rPr>
          <w:spacing w:val="1"/>
          <w:w w:val="105"/>
        </w:rPr>
        <w:t xml:space="preserve"> </w:t>
      </w:r>
      <w:r>
        <w:rPr>
          <w:w w:val="105"/>
        </w:rPr>
        <w:t>и</w:t>
      </w:r>
      <w:r>
        <w:rPr>
          <w:spacing w:val="1"/>
          <w:w w:val="105"/>
        </w:rPr>
        <w:t xml:space="preserve"> </w:t>
      </w:r>
      <w:r>
        <w:rPr>
          <w:w w:val="105"/>
        </w:rPr>
        <w:t>достоверность</w:t>
      </w:r>
      <w:r>
        <w:rPr>
          <w:spacing w:val="1"/>
          <w:w w:val="105"/>
        </w:rPr>
        <w:t xml:space="preserve"> </w:t>
      </w:r>
      <w:r>
        <w:rPr>
          <w:w w:val="105"/>
        </w:rPr>
        <w:t>информацию,</w:t>
      </w:r>
      <w:r>
        <w:rPr>
          <w:spacing w:val="1"/>
          <w:w w:val="105"/>
        </w:rPr>
        <w:t xml:space="preserve"> </w:t>
      </w:r>
      <w:r>
        <w:rPr>
          <w:w w:val="105"/>
        </w:rPr>
        <w:t>полученную</w:t>
      </w:r>
      <w:r>
        <w:rPr>
          <w:spacing w:val="1"/>
          <w:w w:val="105"/>
        </w:rPr>
        <w:t xml:space="preserve"> </w:t>
      </w:r>
      <w:r>
        <w:rPr>
          <w:w w:val="105"/>
        </w:rPr>
        <w:t>в</w:t>
      </w:r>
      <w:r>
        <w:rPr>
          <w:spacing w:val="1"/>
          <w:w w:val="105"/>
        </w:rPr>
        <w:t xml:space="preserve"> </w:t>
      </w:r>
      <w:r>
        <w:rPr>
          <w:w w:val="105"/>
        </w:rPr>
        <w:t>ходе</w:t>
      </w:r>
      <w:r>
        <w:rPr>
          <w:spacing w:val="1"/>
          <w:w w:val="105"/>
        </w:rPr>
        <w:t xml:space="preserve"> </w:t>
      </w:r>
      <w:r>
        <w:rPr>
          <w:w w:val="105"/>
        </w:rPr>
        <w:t>исследования;</w:t>
      </w:r>
    </w:p>
    <w:p w:rsidR="007F4E71" w:rsidRDefault="002F6E5B">
      <w:pPr>
        <w:pStyle w:val="a3"/>
        <w:spacing w:line="252" w:lineRule="auto"/>
        <w:ind w:right="555"/>
      </w:pPr>
      <w:r>
        <w:rPr>
          <w:w w:val="105"/>
        </w:rPr>
        <w:t>самостоятельно</w:t>
      </w:r>
      <w:r>
        <w:rPr>
          <w:spacing w:val="1"/>
          <w:w w:val="105"/>
        </w:rPr>
        <w:t xml:space="preserve"> </w:t>
      </w:r>
      <w:r>
        <w:rPr>
          <w:w w:val="105"/>
        </w:rPr>
        <w:t>формулировать</w:t>
      </w:r>
      <w:r>
        <w:rPr>
          <w:spacing w:val="1"/>
          <w:w w:val="105"/>
        </w:rPr>
        <w:t xml:space="preserve"> </w:t>
      </w:r>
      <w:r>
        <w:rPr>
          <w:w w:val="105"/>
        </w:rPr>
        <w:t>обобщения</w:t>
      </w:r>
      <w:r>
        <w:rPr>
          <w:spacing w:val="1"/>
          <w:w w:val="105"/>
        </w:rPr>
        <w:t xml:space="preserve"> </w:t>
      </w:r>
      <w:r>
        <w:rPr>
          <w:w w:val="105"/>
        </w:rPr>
        <w:t>и</w:t>
      </w:r>
      <w:r>
        <w:rPr>
          <w:spacing w:val="1"/>
          <w:w w:val="105"/>
        </w:rPr>
        <w:t xml:space="preserve"> </w:t>
      </w:r>
      <w:r>
        <w:rPr>
          <w:w w:val="105"/>
        </w:rPr>
        <w:t>выводы</w:t>
      </w:r>
      <w:r>
        <w:rPr>
          <w:spacing w:val="1"/>
          <w:w w:val="105"/>
        </w:rPr>
        <w:t xml:space="preserve"> </w:t>
      </w:r>
      <w:r>
        <w:rPr>
          <w:w w:val="105"/>
        </w:rPr>
        <w:t>по</w:t>
      </w:r>
      <w:r>
        <w:rPr>
          <w:spacing w:val="1"/>
          <w:w w:val="105"/>
        </w:rPr>
        <w:t xml:space="preserve"> </w:t>
      </w:r>
      <w:r>
        <w:rPr>
          <w:w w:val="105"/>
        </w:rPr>
        <w:t>результатам</w:t>
      </w:r>
      <w:r>
        <w:rPr>
          <w:spacing w:val="1"/>
          <w:w w:val="105"/>
        </w:rPr>
        <w:t xml:space="preserve"> </w:t>
      </w:r>
      <w:r>
        <w:rPr>
          <w:w w:val="105"/>
        </w:rPr>
        <w:t>проведённого</w:t>
      </w:r>
      <w:r>
        <w:rPr>
          <w:spacing w:val="1"/>
          <w:w w:val="105"/>
        </w:rPr>
        <w:t xml:space="preserve"> </w:t>
      </w:r>
      <w:r>
        <w:rPr>
          <w:w w:val="105"/>
        </w:rPr>
        <w:t>наблюдения, исследования, владеть инструментами оценки достоверности полученных выводов и</w:t>
      </w:r>
      <w:r>
        <w:rPr>
          <w:spacing w:val="-58"/>
          <w:w w:val="105"/>
        </w:rPr>
        <w:t xml:space="preserve"> </w:t>
      </w:r>
      <w:r>
        <w:rPr>
          <w:w w:val="105"/>
        </w:rPr>
        <w:t>обобщений;</w:t>
      </w:r>
    </w:p>
    <w:p w:rsidR="007F4E71" w:rsidRDefault="002F6E5B">
      <w:pPr>
        <w:pStyle w:val="a3"/>
        <w:spacing w:line="252" w:lineRule="auto"/>
        <w:ind w:right="550"/>
      </w:pPr>
      <w:r>
        <w:rPr>
          <w:w w:val="105"/>
        </w:rPr>
        <w:t>прогнозировать         возможное        дальнейшее        развитие        процессов,         событий</w:t>
      </w:r>
      <w:r>
        <w:rPr>
          <w:spacing w:val="1"/>
          <w:w w:val="105"/>
        </w:rPr>
        <w:t xml:space="preserve"> </w:t>
      </w:r>
      <w:r>
        <w:rPr>
          <w:w w:val="105"/>
        </w:rPr>
        <w:t>и</w:t>
      </w:r>
      <w:r>
        <w:rPr>
          <w:spacing w:val="1"/>
          <w:w w:val="105"/>
        </w:rPr>
        <w:t xml:space="preserve"> </w:t>
      </w:r>
      <w:r>
        <w:rPr>
          <w:w w:val="105"/>
        </w:rPr>
        <w:t>их</w:t>
      </w:r>
      <w:r>
        <w:rPr>
          <w:spacing w:val="1"/>
          <w:w w:val="105"/>
        </w:rPr>
        <w:t xml:space="preserve"> </w:t>
      </w:r>
      <w:r>
        <w:rPr>
          <w:w w:val="105"/>
        </w:rPr>
        <w:t>последствия</w:t>
      </w:r>
      <w:r>
        <w:rPr>
          <w:spacing w:val="1"/>
          <w:w w:val="105"/>
        </w:rPr>
        <w:t xml:space="preserve"> </w:t>
      </w:r>
      <w:r>
        <w:rPr>
          <w:w w:val="105"/>
        </w:rPr>
        <w:t>в</w:t>
      </w:r>
      <w:r>
        <w:rPr>
          <w:spacing w:val="1"/>
          <w:w w:val="105"/>
        </w:rPr>
        <w:t xml:space="preserve"> </w:t>
      </w:r>
      <w:r>
        <w:rPr>
          <w:w w:val="105"/>
        </w:rPr>
        <w:t>аналогичных</w:t>
      </w:r>
      <w:r>
        <w:rPr>
          <w:spacing w:val="1"/>
          <w:w w:val="105"/>
        </w:rPr>
        <w:t xml:space="preserve"> </w:t>
      </w:r>
      <w:r>
        <w:rPr>
          <w:w w:val="105"/>
        </w:rPr>
        <w:t>или</w:t>
      </w:r>
      <w:r>
        <w:rPr>
          <w:spacing w:val="1"/>
          <w:w w:val="105"/>
        </w:rPr>
        <w:t xml:space="preserve"> </w:t>
      </w:r>
      <w:r>
        <w:rPr>
          <w:w w:val="105"/>
        </w:rPr>
        <w:t>сходных</w:t>
      </w:r>
      <w:r>
        <w:rPr>
          <w:spacing w:val="1"/>
          <w:w w:val="105"/>
        </w:rPr>
        <w:t xml:space="preserve"> </w:t>
      </w:r>
      <w:r>
        <w:rPr>
          <w:w w:val="105"/>
        </w:rPr>
        <w:t>ситуациях,</w:t>
      </w:r>
      <w:r>
        <w:rPr>
          <w:spacing w:val="1"/>
          <w:w w:val="105"/>
        </w:rPr>
        <w:t xml:space="preserve"> </w:t>
      </w:r>
      <w:r>
        <w:rPr>
          <w:w w:val="105"/>
        </w:rPr>
        <w:t>выдвигать</w:t>
      </w:r>
      <w:r>
        <w:rPr>
          <w:spacing w:val="1"/>
          <w:w w:val="105"/>
        </w:rPr>
        <w:t xml:space="preserve"> </w:t>
      </w:r>
      <w:r>
        <w:rPr>
          <w:w w:val="105"/>
        </w:rPr>
        <w:t>предположения</w:t>
      </w:r>
      <w:r>
        <w:rPr>
          <w:spacing w:val="1"/>
          <w:w w:val="105"/>
        </w:rPr>
        <w:t xml:space="preserve"> </w:t>
      </w:r>
      <w:r>
        <w:rPr>
          <w:w w:val="105"/>
        </w:rPr>
        <w:t>об</w:t>
      </w:r>
      <w:r>
        <w:rPr>
          <w:spacing w:val="1"/>
          <w:w w:val="105"/>
        </w:rPr>
        <w:t xml:space="preserve"> </w:t>
      </w:r>
      <w:r>
        <w:rPr>
          <w:w w:val="105"/>
        </w:rPr>
        <w:t>их</w:t>
      </w:r>
      <w:r>
        <w:rPr>
          <w:spacing w:val="1"/>
          <w:w w:val="105"/>
        </w:rPr>
        <w:t xml:space="preserve"> </w:t>
      </w:r>
      <w:r>
        <w:rPr>
          <w:w w:val="105"/>
        </w:rPr>
        <w:t>развитии в новых условиях и</w:t>
      </w:r>
      <w:r>
        <w:rPr>
          <w:spacing w:val="1"/>
          <w:w w:val="105"/>
        </w:rPr>
        <w:t xml:space="preserve"> </w:t>
      </w:r>
      <w:r>
        <w:rPr>
          <w:w w:val="105"/>
        </w:rPr>
        <w:t>контекстах.</w:t>
      </w:r>
    </w:p>
    <w:p w:rsidR="007F4E71" w:rsidRDefault="002F6E5B">
      <w:pPr>
        <w:pStyle w:val="a3"/>
        <w:spacing w:line="252" w:lineRule="auto"/>
        <w:ind w:right="578"/>
      </w:pPr>
      <w:r>
        <w:rPr>
          <w:w w:val="105"/>
        </w:rPr>
        <w:t>150.7.3.3. У    обучающегося     будут     сформированы     следующие     умения     работать</w:t>
      </w:r>
      <w:r>
        <w:rPr>
          <w:spacing w:val="-58"/>
          <w:w w:val="105"/>
        </w:rPr>
        <w:t xml:space="preserve"> </w:t>
      </w:r>
      <w:r>
        <w:rPr>
          <w:w w:val="105"/>
        </w:rPr>
        <w:t>с</w:t>
      </w:r>
      <w:r>
        <w:rPr>
          <w:spacing w:val="-9"/>
          <w:w w:val="105"/>
        </w:rPr>
        <w:t xml:space="preserve"> </w:t>
      </w:r>
      <w:r>
        <w:rPr>
          <w:w w:val="105"/>
        </w:rPr>
        <w:t>информацией как</w:t>
      </w:r>
      <w:r>
        <w:rPr>
          <w:spacing w:val="1"/>
          <w:w w:val="105"/>
        </w:rPr>
        <w:t xml:space="preserve"> </w:t>
      </w:r>
      <w:r>
        <w:rPr>
          <w:w w:val="105"/>
        </w:rPr>
        <w:t>часть познавательных</w:t>
      </w:r>
      <w:r>
        <w:rPr>
          <w:spacing w:val="1"/>
          <w:w w:val="105"/>
        </w:rPr>
        <w:t xml:space="preserve"> </w:t>
      </w:r>
      <w:r>
        <w:rPr>
          <w:w w:val="105"/>
        </w:rPr>
        <w:t>универсальных</w:t>
      </w:r>
      <w:r>
        <w:rPr>
          <w:spacing w:val="-1"/>
          <w:w w:val="105"/>
        </w:rPr>
        <w:t xml:space="preserve"> </w:t>
      </w:r>
      <w:r>
        <w:rPr>
          <w:w w:val="105"/>
        </w:rPr>
        <w:t>учебных</w:t>
      </w:r>
      <w:r>
        <w:rPr>
          <w:spacing w:val="-4"/>
          <w:w w:val="105"/>
        </w:rPr>
        <w:t xml:space="preserve"> </w:t>
      </w:r>
      <w:r>
        <w:rPr>
          <w:w w:val="105"/>
        </w:rPr>
        <w:t>действий:</w:t>
      </w:r>
    </w:p>
    <w:p w:rsidR="007F4E71" w:rsidRDefault="002F6E5B">
      <w:pPr>
        <w:pStyle w:val="a3"/>
        <w:spacing w:line="252" w:lineRule="auto"/>
        <w:ind w:right="577"/>
      </w:pPr>
      <w:r>
        <w:rPr>
          <w:w w:val="105"/>
        </w:rPr>
        <w:t>применять различные методы, инструменты и запросы при поиске и отборе информации</w:t>
      </w:r>
      <w:r>
        <w:rPr>
          <w:spacing w:val="1"/>
          <w:w w:val="105"/>
        </w:rPr>
        <w:t xml:space="preserve"> </w:t>
      </w:r>
      <w:r>
        <w:rPr>
          <w:w w:val="105"/>
        </w:rPr>
        <w:t xml:space="preserve">или      </w:t>
      </w:r>
      <w:r>
        <w:rPr>
          <w:spacing w:val="1"/>
          <w:w w:val="105"/>
        </w:rPr>
        <w:t xml:space="preserve"> </w:t>
      </w:r>
      <w:r>
        <w:rPr>
          <w:w w:val="105"/>
        </w:rPr>
        <w:t>данных       из       источников        с        учётом       предложенной        учебной        задачи</w:t>
      </w:r>
      <w:r>
        <w:rPr>
          <w:spacing w:val="-58"/>
          <w:w w:val="105"/>
        </w:rPr>
        <w:t xml:space="preserve"> </w:t>
      </w:r>
      <w:r>
        <w:rPr>
          <w:w w:val="105"/>
        </w:rPr>
        <w:t>и</w:t>
      </w:r>
      <w:r>
        <w:rPr>
          <w:spacing w:val="-1"/>
          <w:w w:val="105"/>
        </w:rPr>
        <w:t xml:space="preserve"> </w:t>
      </w:r>
      <w:r>
        <w:rPr>
          <w:w w:val="105"/>
        </w:rPr>
        <w:t>заданных</w:t>
      </w:r>
      <w:r>
        <w:rPr>
          <w:spacing w:val="-3"/>
          <w:w w:val="105"/>
        </w:rPr>
        <w:t xml:space="preserve"> </w:t>
      </w:r>
      <w:r>
        <w:rPr>
          <w:w w:val="105"/>
        </w:rPr>
        <w:t>критериев;</w:t>
      </w:r>
    </w:p>
    <w:p w:rsidR="007F4E71" w:rsidRDefault="002F6E5B">
      <w:pPr>
        <w:pStyle w:val="a3"/>
        <w:spacing w:line="247" w:lineRule="auto"/>
        <w:ind w:right="583"/>
      </w:pPr>
      <w:r>
        <w:rPr>
          <w:w w:val="105"/>
        </w:rPr>
        <w:t>выбирать, анализировать, систематизировать и интерпретировать информацию различных</w:t>
      </w:r>
      <w:r>
        <w:rPr>
          <w:spacing w:val="1"/>
          <w:w w:val="105"/>
        </w:rPr>
        <w:t xml:space="preserve"> </w:t>
      </w:r>
      <w:r>
        <w:rPr>
          <w:w w:val="105"/>
        </w:rPr>
        <w:t>видов</w:t>
      </w:r>
      <w:r>
        <w:rPr>
          <w:spacing w:val="3"/>
          <w:w w:val="105"/>
        </w:rPr>
        <w:t xml:space="preserve"> </w:t>
      </w:r>
      <w:r>
        <w:rPr>
          <w:w w:val="105"/>
        </w:rPr>
        <w:t>и</w:t>
      </w:r>
      <w:r>
        <w:rPr>
          <w:spacing w:val="2"/>
          <w:w w:val="105"/>
        </w:rPr>
        <w:t xml:space="preserve"> </w:t>
      </w:r>
      <w:r>
        <w:rPr>
          <w:w w:val="105"/>
        </w:rPr>
        <w:t>форм</w:t>
      </w:r>
      <w:r>
        <w:rPr>
          <w:spacing w:val="8"/>
          <w:w w:val="105"/>
        </w:rPr>
        <w:t xml:space="preserve"> </w:t>
      </w:r>
      <w:r>
        <w:rPr>
          <w:w w:val="105"/>
        </w:rPr>
        <w:t>представления;</w:t>
      </w:r>
    </w:p>
    <w:p w:rsidR="007F4E71" w:rsidRDefault="002F6E5B">
      <w:pPr>
        <w:pStyle w:val="a3"/>
        <w:spacing w:line="244" w:lineRule="auto"/>
        <w:ind w:right="552"/>
      </w:pPr>
      <w:r>
        <w:rPr>
          <w:w w:val="105"/>
        </w:rPr>
        <w:t xml:space="preserve">находить      </w:t>
      </w:r>
      <w:r>
        <w:rPr>
          <w:spacing w:val="1"/>
          <w:w w:val="105"/>
        </w:rPr>
        <w:t xml:space="preserve"> </w:t>
      </w:r>
      <w:r>
        <w:rPr>
          <w:w w:val="105"/>
        </w:rPr>
        <w:t xml:space="preserve">сходные      </w:t>
      </w:r>
      <w:r>
        <w:rPr>
          <w:spacing w:val="1"/>
          <w:w w:val="105"/>
        </w:rPr>
        <w:t xml:space="preserve"> </w:t>
      </w:r>
      <w:r>
        <w:rPr>
          <w:w w:val="105"/>
        </w:rPr>
        <w:t xml:space="preserve">аргументы      </w:t>
      </w:r>
      <w:r>
        <w:rPr>
          <w:spacing w:val="1"/>
          <w:w w:val="105"/>
        </w:rPr>
        <w:t xml:space="preserve"> </w:t>
      </w:r>
      <w:r>
        <w:rPr>
          <w:w w:val="105"/>
        </w:rPr>
        <w:t xml:space="preserve">(подтверждающие      </w:t>
      </w:r>
      <w:r>
        <w:rPr>
          <w:spacing w:val="1"/>
          <w:w w:val="105"/>
        </w:rPr>
        <w:t xml:space="preserve"> </w:t>
      </w:r>
      <w:r>
        <w:rPr>
          <w:w w:val="105"/>
        </w:rPr>
        <w:t xml:space="preserve">или       </w:t>
      </w:r>
      <w:r>
        <w:rPr>
          <w:spacing w:val="1"/>
          <w:w w:val="105"/>
        </w:rPr>
        <w:t xml:space="preserve"> </w:t>
      </w:r>
      <w:r>
        <w:rPr>
          <w:w w:val="105"/>
        </w:rPr>
        <w:t>опровергающие</w:t>
      </w:r>
      <w:r>
        <w:rPr>
          <w:spacing w:val="1"/>
          <w:w w:val="105"/>
        </w:rPr>
        <w:t xml:space="preserve"> </w:t>
      </w:r>
      <w:r>
        <w:rPr>
          <w:w w:val="105"/>
        </w:rPr>
        <w:t>одну</w:t>
      </w:r>
      <w:r>
        <w:rPr>
          <w:spacing w:val="-7"/>
          <w:w w:val="105"/>
        </w:rPr>
        <w:t xml:space="preserve"> </w:t>
      </w:r>
      <w:r>
        <w:rPr>
          <w:w w:val="105"/>
        </w:rPr>
        <w:t>и</w:t>
      </w:r>
      <w:r>
        <w:rPr>
          <w:spacing w:val="6"/>
          <w:w w:val="105"/>
        </w:rPr>
        <w:t xml:space="preserve"> </w:t>
      </w:r>
      <w:r>
        <w:rPr>
          <w:w w:val="105"/>
        </w:rPr>
        <w:t>ту</w:t>
      </w:r>
      <w:r>
        <w:rPr>
          <w:spacing w:val="-5"/>
          <w:w w:val="105"/>
        </w:rPr>
        <w:t xml:space="preserve"> </w:t>
      </w:r>
      <w:r>
        <w:rPr>
          <w:w w:val="105"/>
        </w:rPr>
        <w:t>же</w:t>
      </w:r>
      <w:r>
        <w:rPr>
          <w:spacing w:val="-9"/>
          <w:w w:val="105"/>
        </w:rPr>
        <w:t xml:space="preserve"> </w:t>
      </w:r>
      <w:r>
        <w:rPr>
          <w:w w:val="105"/>
        </w:rPr>
        <w:t>идею,</w:t>
      </w:r>
      <w:r>
        <w:rPr>
          <w:spacing w:val="-3"/>
          <w:w w:val="105"/>
        </w:rPr>
        <w:t xml:space="preserve"> </w:t>
      </w:r>
      <w:r>
        <w:rPr>
          <w:w w:val="105"/>
        </w:rPr>
        <w:t>версию)</w:t>
      </w:r>
      <w:r>
        <w:rPr>
          <w:spacing w:val="4"/>
          <w:w w:val="105"/>
        </w:rPr>
        <w:t xml:space="preserve"> </w:t>
      </w:r>
      <w:r>
        <w:rPr>
          <w:w w:val="105"/>
        </w:rPr>
        <w:t>в</w:t>
      </w:r>
      <w:r>
        <w:rPr>
          <w:spacing w:val="-1"/>
          <w:w w:val="105"/>
        </w:rPr>
        <w:t xml:space="preserve"> </w:t>
      </w:r>
      <w:r>
        <w:rPr>
          <w:w w:val="105"/>
        </w:rPr>
        <w:t>различных</w:t>
      </w:r>
      <w:r>
        <w:rPr>
          <w:spacing w:val="2"/>
          <w:w w:val="105"/>
        </w:rPr>
        <w:t xml:space="preserve"> </w:t>
      </w:r>
      <w:r>
        <w:rPr>
          <w:w w:val="105"/>
        </w:rPr>
        <w:t>информационных</w:t>
      </w:r>
      <w:r>
        <w:rPr>
          <w:spacing w:val="3"/>
          <w:w w:val="105"/>
        </w:rPr>
        <w:t xml:space="preserve"> </w:t>
      </w:r>
      <w:r>
        <w:rPr>
          <w:w w:val="105"/>
        </w:rPr>
        <w:t>источниках;</w:t>
      </w:r>
    </w:p>
    <w:p w:rsidR="007F4E71" w:rsidRDefault="002F6E5B">
      <w:pPr>
        <w:pStyle w:val="a3"/>
        <w:spacing w:line="263" w:lineRule="exact"/>
        <w:ind w:left="1096" w:firstLine="0"/>
      </w:pPr>
      <w:r>
        <w:t>самостоятельно</w:t>
      </w:r>
      <w:r>
        <w:rPr>
          <w:spacing w:val="43"/>
        </w:rPr>
        <w:t xml:space="preserve"> </w:t>
      </w:r>
      <w:r>
        <w:t>выбирать</w:t>
      </w:r>
      <w:r>
        <w:rPr>
          <w:spacing w:val="49"/>
        </w:rPr>
        <w:t xml:space="preserve"> </w:t>
      </w:r>
      <w:r>
        <w:t>оптимальную</w:t>
      </w:r>
      <w:r>
        <w:rPr>
          <w:spacing w:val="53"/>
        </w:rPr>
        <w:t xml:space="preserve"> </w:t>
      </w:r>
      <w:r>
        <w:t>форму</w:t>
      </w:r>
      <w:r>
        <w:rPr>
          <w:spacing w:val="43"/>
        </w:rPr>
        <w:t xml:space="preserve"> </w:t>
      </w:r>
      <w:r>
        <w:t>представления</w:t>
      </w:r>
      <w:r>
        <w:rPr>
          <w:spacing w:val="34"/>
        </w:rPr>
        <w:t xml:space="preserve"> </w:t>
      </w:r>
      <w:r>
        <w:t>информации;</w:t>
      </w:r>
    </w:p>
    <w:p w:rsidR="007F4E71" w:rsidRDefault="002F6E5B">
      <w:pPr>
        <w:pStyle w:val="a3"/>
        <w:spacing w:before="1" w:line="247" w:lineRule="auto"/>
        <w:ind w:right="548"/>
      </w:pPr>
      <w:r>
        <w:rPr>
          <w:w w:val="105"/>
        </w:rPr>
        <w:t>оценивать</w:t>
      </w:r>
      <w:r>
        <w:rPr>
          <w:spacing w:val="1"/>
          <w:w w:val="105"/>
        </w:rPr>
        <w:t xml:space="preserve"> </w:t>
      </w:r>
      <w:r>
        <w:rPr>
          <w:w w:val="105"/>
        </w:rPr>
        <w:t>надёжность</w:t>
      </w:r>
      <w:r>
        <w:rPr>
          <w:spacing w:val="1"/>
          <w:w w:val="105"/>
        </w:rPr>
        <w:t xml:space="preserve"> </w:t>
      </w:r>
      <w:r>
        <w:rPr>
          <w:w w:val="105"/>
        </w:rPr>
        <w:t>информации</w:t>
      </w:r>
      <w:r>
        <w:rPr>
          <w:spacing w:val="1"/>
          <w:w w:val="105"/>
        </w:rPr>
        <w:t xml:space="preserve"> </w:t>
      </w:r>
      <w:r>
        <w:rPr>
          <w:w w:val="105"/>
        </w:rPr>
        <w:t>по</w:t>
      </w:r>
      <w:r>
        <w:rPr>
          <w:spacing w:val="1"/>
          <w:w w:val="105"/>
        </w:rPr>
        <w:t xml:space="preserve"> </w:t>
      </w:r>
      <w:r>
        <w:rPr>
          <w:w w:val="105"/>
        </w:rPr>
        <w:t>критериям,</w:t>
      </w:r>
      <w:r>
        <w:rPr>
          <w:spacing w:val="1"/>
          <w:w w:val="105"/>
        </w:rPr>
        <w:t xml:space="preserve"> </w:t>
      </w:r>
      <w:r>
        <w:rPr>
          <w:w w:val="105"/>
        </w:rPr>
        <w:t>предложенным</w:t>
      </w:r>
      <w:r>
        <w:rPr>
          <w:spacing w:val="1"/>
          <w:w w:val="105"/>
        </w:rPr>
        <w:t xml:space="preserve"> </w:t>
      </w:r>
      <w:r>
        <w:rPr>
          <w:w w:val="105"/>
        </w:rPr>
        <w:t>педагогическим</w:t>
      </w:r>
      <w:r>
        <w:rPr>
          <w:spacing w:val="1"/>
          <w:w w:val="105"/>
        </w:rPr>
        <w:t xml:space="preserve"> </w:t>
      </w:r>
      <w:r>
        <w:rPr>
          <w:w w:val="105"/>
        </w:rPr>
        <w:t>работником</w:t>
      </w:r>
      <w:r>
        <w:rPr>
          <w:spacing w:val="6"/>
          <w:w w:val="105"/>
        </w:rPr>
        <w:t xml:space="preserve"> </w:t>
      </w:r>
      <w:r>
        <w:rPr>
          <w:w w:val="105"/>
        </w:rPr>
        <w:t>или</w:t>
      </w:r>
      <w:r>
        <w:rPr>
          <w:spacing w:val="7"/>
          <w:w w:val="105"/>
        </w:rPr>
        <w:t xml:space="preserve"> </w:t>
      </w:r>
      <w:r>
        <w:rPr>
          <w:w w:val="105"/>
        </w:rPr>
        <w:t>сформулированным</w:t>
      </w:r>
      <w:r>
        <w:rPr>
          <w:spacing w:val="9"/>
          <w:w w:val="105"/>
        </w:rPr>
        <w:t xml:space="preserve"> </w:t>
      </w:r>
      <w:r>
        <w:rPr>
          <w:w w:val="105"/>
        </w:rPr>
        <w:t>самостоятельно;</w:t>
      </w:r>
    </w:p>
    <w:p w:rsidR="007F4E71" w:rsidRDefault="002F6E5B">
      <w:pPr>
        <w:pStyle w:val="a3"/>
        <w:spacing w:line="263" w:lineRule="exact"/>
        <w:ind w:left="1096" w:firstLine="0"/>
      </w:pPr>
      <w:r>
        <w:t>эффективно</w:t>
      </w:r>
      <w:r>
        <w:rPr>
          <w:spacing w:val="35"/>
        </w:rPr>
        <w:t xml:space="preserve"> </w:t>
      </w:r>
      <w:r>
        <w:t>запоминать</w:t>
      </w:r>
      <w:r>
        <w:rPr>
          <w:spacing w:val="35"/>
        </w:rPr>
        <w:t xml:space="preserve"> </w:t>
      </w:r>
      <w:r>
        <w:t>и</w:t>
      </w:r>
      <w:r>
        <w:rPr>
          <w:spacing w:val="37"/>
        </w:rPr>
        <w:t xml:space="preserve"> </w:t>
      </w:r>
      <w:r>
        <w:t>систематизировать</w:t>
      </w:r>
      <w:r>
        <w:rPr>
          <w:spacing w:val="39"/>
        </w:rPr>
        <w:t xml:space="preserve"> </w:t>
      </w:r>
      <w:r>
        <w:t>информацию.</w:t>
      </w:r>
    </w:p>
    <w:p w:rsidR="007F4E71" w:rsidRDefault="002F6E5B">
      <w:pPr>
        <w:pStyle w:val="a3"/>
        <w:spacing w:before="16" w:line="247" w:lineRule="auto"/>
        <w:ind w:right="567"/>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общения</w:t>
      </w:r>
      <w:r>
        <w:rPr>
          <w:spacing w:val="1"/>
          <w:w w:val="105"/>
        </w:rPr>
        <w:t xml:space="preserve"> </w:t>
      </w:r>
      <w:r>
        <w:rPr>
          <w:w w:val="105"/>
        </w:rPr>
        <w:t>как</w:t>
      </w:r>
      <w:r>
        <w:rPr>
          <w:spacing w:val="1"/>
          <w:w w:val="105"/>
        </w:rPr>
        <w:t xml:space="preserve"> </w:t>
      </w:r>
      <w:r>
        <w:rPr>
          <w:w w:val="105"/>
        </w:rPr>
        <w:t>часть</w:t>
      </w:r>
      <w:r>
        <w:rPr>
          <w:spacing w:val="1"/>
          <w:w w:val="105"/>
        </w:rPr>
        <w:t xml:space="preserve"> </w:t>
      </w:r>
      <w:r>
        <w:rPr>
          <w:w w:val="105"/>
        </w:rPr>
        <w:t>коммуникативных</w:t>
      </w:r>
      <w:r>
        <w:rPr>
          <w:spacing w:val="3"/>
          <w:w w:val="105"/>
        </w:rPr>
        <w:t xml:space="preserve"> </w:t>
      </w:r>
      <w:r>
        <w:rPr>
          <w:w w:val="105"/>
        </w:rPr>
        <w:t>универсальных учебных действий:</w:t>
      </w:r>
    </w:p>
    <w:p w:rsidR="007F4E71" w:rsidRDefault="002F6E5B">
      <w:pPr>
        <w:pStyle w:val="a3"/>
        <w:spacing w:line="252" w:lineRule="auto"/>
        <w:ind w:right="559"/>
      </w:pPr>
      <w:r>
        <w:rPr>
          <w:w w:val="105"/>
        </w:rPr>
        <w:t>воспринимать    и     формулировать     суждения,    выражать     эмоции     в    соответствии</w:t>
      </w:r>
      <w:r>
        <w:rPr>
          <w:spacing w:val="1"/>
          <w:w w:val="105"/>
        </w:rPr>
        <w:t xml:space="preserve"> </w:t>
      </w:r>
      <w:r>
        <w:rPr>
          <w:w w:val="105"/>
        </w:rPr>
        <w:t>с</w:t>
      </w:r>
      <w:r>
        <w:rPr>
          <w:spacing w:val="-8"/>
          <w:w w:val="105"/>
        </w:rPr>
        <w:t xml:space="preserve"> </w:t>
      </w:r>
      <w:r>
        <w:rPr>
          <w:w w:val="105"/>
        </w:rPr>
        <w:t>целями и</w:t>
      </w:r>
      <w:r>
        <w:rPr>
          <w:spacing w:val="7"/>
          <w:w w:val="105"/>
        </w:rPr>
        <w:t xml:space="preserve"> </w:t>
      </w:r>
      <w:r>
        <w:rPr>
          <w:w w:val="105"/>
        </w:rPr>
        <w:t>условиями</w:t>
      </w:r>
      <w:r>
        <w:rPr>
          <w:spacing w:val="6"/>
          <w:w w:val="105"/>
        </w:rPr>
        <w:t xml:space="preserve"> </w:t>
      </w:r>
      <w:r>
        <w:rPr>
          <w:w w:val="105"/>
        </w:rPr>
        <w:t>общения;</w:t>
      </w:r>
    </w:p>
    <w:p w:rsidR="007F4E71" w:rsidRDefault="002F6E5B">
      <w:pPr>
        <w:pStyle w:val="a3"/>
        <w:spacing w:line="264" w:lineRule="exact"/>
        <w:ind w:left="1096" w:firstLine="0"/>
      </w:pPr>
      <w:r>
        <w:t>выражать</w:t>
      </w:r>
      <w:r>
        <w:rPr>
          <w:spacing w:val="22"/>
        </w:rPr>
        <w:t xml:space="preserve"> </w:t>
      </w:r>
      <w:r>
        <w:t>себя</w:t>
      </w:r>
      <w:r>
        <w:rPr>
          <w:spacing w:val="24"/>
        </w:rPr>
        <w:t xml:space="preserve"> </w:t>
      </w:r>
      <w:r>
        <w:t>(свою</w:t>
      </w:r>
      <w:r>
        <w:rPr>
          <w:spacing w:val="24"/>
        </w:rPr>
        <w:t xml:space="preserve"> </w:t>
      </w:r>
      <w:r>
        <w:t>точку</w:t>
      </w:r>
      <w:r>
        <w:rPr>
          <w:spacing w:val="23"/>
        </w:rPr>
        <w:t xml:space="preserve"> </w:t>
      </w:r>
      <w:r>
        <w:t>зрения)</w:t>
      </w:r>
      <w:r>
        <w:rPr>
          <w:spacing w:val="17"/>
        </w:rPr>
        <w:t xml:space="preserve"> </w:t>
      </w:r>
      <w:r>
        <w:t>в</w:t>
      </w:r>
      <w:r>
        <w:rPr>
          <w:spacing w:val="27"/>
        </w:rPr>
        <w:t xml:space="preserve"> </w:t>
      </w:r>
      <w:r>
        <w:t>устных</w:t>
      </w:r>
      <w:r>
        <w:rPr>
          <w:spacing w:val="23"/>
        </w:rPr>
        <w:t xml:space="preserve"> </w:t>
      </w:r>
      <w:r>
        <w:t>и</w:t>
      </w:r>
      <w:r>
        <w:rPr>
          <w:spacing w:val="18"/>
        </w:rPr>
        <w:t xml:space="preserve"> </w:t>
      </w:r>
      <w:r>
        <w:t>письменных</w:t>
      </w:r>
      <w:r>
        <w:rPr>
          <w:spacing w:val="23"/>
        </w:rPr>
        <w:t xml:space="preserve"> </w:t>
      </w:r>
      <w:r>
        <w:t>текстах;</w:t>
      </w:r>
    </w:p>
    <w:p w:rsidR="007F4E71" w:rsidRDefault="002F6E5B">
      <w:pPr>
        <w:pStyle w:val="a3"/>
        <w:spacing w:line="252" w:lineRule="auto"/>
        <w:ind w:right="555"/>
      </w:pPr>
      <w:r>
        <w:rPr>
          <w:w w:val="105"/>
        </w:rPr>
        <w:t>распознавать</w:t>
      </w:r>
      <w:r>
        <w:rPr>
          <w:spacing w:val="1"/>
          <w:w w:val="105"/>
        </w:rPr>
        <w:t xml:space="preserve"> </w:t>
      </w:r>
      <w:r>
        <w:rPr>
          <w:w w:val="105"/>
        </w:rPr>
        <w:t>невербальные</w:t>
      </w:r>
      <w:r>
        <w:rPr>
          <w:spacing w:val="1"/>
          <w:w w:val="105"/>
        </w:rPr>
        <w:t xml:space="preserve"> </w:t>
      </w:r>
      <w:r>
        <w:rPr>
          <w:w w:val="105"/>
        </w:rPr>
        <w:t>средства</w:t>
      </w:r>
      <w:r>
        <w:rPr>
          <w:spacing w:val="1"/>
          <w:w w:val="105"/>
        </w:rPr>
        <w:t xml:space="preserve"> </w:t>
      </w:r>
      <w:r>
        <w:rPr>
          <w:w w:val="105"/>
        </w:rPr>
        <w:t>общения,</w:t>
      </w:r>
      <w:r>
        <w:rPr>
          <w:spacing w:val="1"/>
          <w:w w:val="105"/>
        </w:rPr>
        <w:t xml:space="preserve"> </w:t>
      </w:r>
      <w:r>
        <w:rPr>
          <w:w w:val="105"/>
        </w:rPr>
        <w:t>понимать</w:t>
      </w:r>
      <w:r>
        <w:rPr>
          <w:spacing w:val="1"/>
          <w:w w:val="105"/>
        </w:rPr>
        <w:t xml:space="preserve"> </w:t>
      </w:r>
      <w:r>
        <w:rPr>
          <w:w w:val="105"/>
        </w:rPr>
        <w:t>значение</w:t>
      </w:r>
      <w:r>
        <w:rPr>
          <w:spacing w:val="1"/>
          <w:w w:val="105"/>
        </w:rPr>
        <w:t xml:space="preserve"> </w:t>
      </w:r>
      <w:r>
        <w:rPr>
          <w:w w:val="105"/>
        </w:rPr>
        <w:t>социальных</w:t>
      </w:r>
      <w:r>
        <w:rPr>
          <w:spacing w:val="1"/>
          <w:w w:val="105"/>
        </w:rPr>
        <w:t xml:space="preserve"> </w:t>
      </w:r>
      <w:r>
        <w:rPr>
          <w:w w:val="105"/>
        </w:rPr>
        <w:t>знаков,</w:t>
      </w:r>
      <w:r>
        <w:rPr>
          <w:spacing w:val="1"/>
          <w:w w:val="105"/>
        </w:rPr>
        <w:t xml:space="preserve"> </w:t>
      </w:r>
      <w:r>
        <w:rPr>
          <w:w w:val="105"/>
        </w:rPr>
        <w:t>знать</w:t>
      </w:r>
      <w:r>
        <w:rPr>
          <w:spacing w:val="1"/>
          <w:w w:val="105"/>
        </w:rPr>
        <w:t xml:space="preserve"> </w:t>
      </w:r>
      <w:r>
        <w:rPr>
          <w:w w:val="105"/>
        </w:rPr>
        <w:t>и</w:t>
      </w:r>
      <w:r>
        <w:rPr>
          <w:spacing w:val="1"/>
          <w:w w:val="105"/>
        </w:rPr>
        <w:t xml:space="preserve"> </w:t>
      </w:r>
      <w:r>
        <w:rPr>
          <w:w w:val="105"/>
        </w:rPr>
        <w:t>распознавать</w:t>
      </w:r>
      <w:r>
        <w:rPr>
          <w:spacing w:val="1"/>
          <w:w w:val="105"/>
        </w:rPr>
        <w:t xml:space="preserve"> </w:t>
      </w:r>
      <w:r>
        <w:rPr>
          <w:w w:val="105"/>
        </w:rPr>
        <w:t>предпосылки</w:t>
      </w:r>
      <w:r>
        <w:rPr>
          <w:spacing w:val="1"/>
          <w:w w:val="105"/>
        </w:rPr>
        <w:t xml:space="preserve"> </w:t>
      </w:r>
      <w:r>
        <w:rPr>
          <w:w w:val="105"/>
        </w:rPr>
        <w:t>конфликтных</w:t>
      </w:r>
      <w:r>
        <w:rPr>
          <w:spacing w:val="1"/>
          <w:w w:val="105"/>
        </w:rPr>
        <w:t xml:space="preserve"> </w:t>
      </w:r>
      <w:r>
        <w:rPr>
          <w:w w:val="105"/>
        </w:rPr>
        <w:t>ситуаций</w:t>
      </w:r>
      <w:r>
        <w:rPr>
          <w:spacing w:val="1"/>
          <w:w w:val="105"/>
        </w:rPr>
        <w:t xml:space="preserve"> </w:t>
      </w:r>
      <w:r>
        <w:rPr>
          <w:w w:val="105"/>
        </w:rPr>
        <w:t>и</w:t>
      </w:r>
      <w:r>
        <w:rPr>
          <w:spacing w:val="1"/>
          <w:w w:val="105"/>
        </w:rPr>
        <w:t xml:space="preserve"> </w:t>
      </w:r>
      <w:r>
        <w:rPr>
          <w:w w:val="105"/>
        </w:rPr>
        <w:t>смягчать</w:t>
      </w:r>
      <w:r>
        <w:rPr>
          <w:spacing w:val="1"/>
          <w:w w:val="105"/>
        </w:rPr>
        <w:t xml:space="preserve"> </w:t>
      </w:r>
      <w:r>
        <w:rPr>
          <w:w w:val="105"/>
        </w:rPr>
        <w:t>конфликты,</w:t>
      </w:r>
      <w:r>
        <w:rPr>
          <w:spacing w:val="1"/>
          <w:w w:val="105"/>
        </w:rPr>
        <w:t xml:space="preserve"> </w:t>
      </w:r>
      <w:r>
        <w:rPr>
          <w:w w:val="105"/>
        </w:rPr>
        <w:t>вести</w:t>
      </w:r>
      <w:r>
        <w:rPr>
          <w:spacing w:val="1"/>
          <w:w w:val="105"/>
        </w:rPr>
        <w:t xml:space="preserve"> </w:t>
      </w:r>
      <w:r>
        <w:rPr>
          <w:w w:val="105"/>
        </w:rPr>
        <w:t>переговоры;</w:t>
      </w:r>
    </w:p>
    <w:p w:rsidR="007F4E71" w:rsidRDefault="002F6E5B">
      <w:pPr>
        <w:pStyle w:val="a3"/>
        <w:tabs>
          <w:tab w:val="left" w:pos="4377"/>
          <w:tab w:val="left" w:pos="5758"/>
          <w:tab w:val="left" w:pos="7414"/>
          <w:tab w:val="left" w:pos="9452"/>
        </w:tabs>
        <w:spacing w:line="252" w:lineRule="auto"/>
        <w:ind w:right="610"/>
      </w:pPr>
      <w:r>
        <w:rPr>
          <w:w w:val="105"/>
        </w:rPr>
        <w:t xml:space="preserve">понимать        </w:t>
      </w:r>
      <w:r>
        <w:rPr>
          <w:spacing w:val="43"/>
          <w:w w:val="105"/>
        </w:rPr>
        <w:t xml:space="preserve"> </w:t>
      </w:r>
      <w:r>
        <w:rPr>
          <w:w w:val="105"/>
        </w:rPr>
        <w:t>намерения</w:t>
      </w:r>
      <w:r>
        <w:rPr>
          <w:w w:val="105"/>
        </w:rPr>
        <w:tab/>
        <w:t>других,</w:t>
      </w:r>
      <w:r>
        <w:rPr>
          <w:w w:val="105"/>
        </w:rPr>
        <w:tab/>
        <w:t>проявлять</w:t>
      </w:r>
      <w:r>
        <w:rPr>
          <w:w w:val="105"/>
        </w:rPr>
        <w:tab/>
        <w:t>уважительное</w:t>
      </w:r>
      <w:r>
        <w:rPr>
          <w:w w:val="105"/>
        </w:rPr>
        <w:tab/>
      </w:r>
      <w:r>
        <w:rPr>
          <w:spacing w:val="-1"/>
        </w:rPr>
        <w:t>отношение</w:t>
      </w:r>
      <w:r>
        <w:rPr>
          <w:spacing w:val="-55"/>
        </w:rPr>
        <w:t xml:space="preserve"> </w:t>
      </w:r>
      <w:r>
        <w:rPr>
          <w:w w:val="105"/>
        </w:rPr>
        <w:t>к</w:t>
      </w:r>
      <w:r>
        <w:rPr>
          <w:spacing w:val="-6"/>
          <w:w w:val="105"/>
        </w:rPr>
        <w:t xml:space="preserve"> </w:t>
      </w:r>
      <w:r>
        <w:rPr>
          <w:w w:val="105"/>
        </w:rPr>
        <w:t>собеседнику</w:t>
      </w:r>
      <w:r>
        <w:rPr>
          <w:spacing w:val="-3"/>
          <w:w w:val="105"/>
        </w:rPr>
        <w:t xml:space="preserve"> </w:t>
      </w:r>
      <w:r>
        <w:rPr>
          <w:w w:val="105"/>
        </w:rPr>
        <w:t>и</w:t>
      </w:r>
      <w:r>
        <w:rPr>
          <w:spacing w:val="-4"/>
          <w:w w:val="105"/>
        </w:rPr>
        <w:t xml:space="preserve"> </w:t>
      </w:r>
      <w:r>
        <w:rPr>
          <w:w w:val="105"/>
        </w:rPr>
        <w:t>в</w:t>
      </w:r>
      <w:r>
        <w:rPr>
          <w:spacing w:val="7"/>
          <w:w w:val="105"/>
        </w:rPr>
        <w:t xml:space="preserve"> </w:t>
      </w:r>
      <w:r>
        <w:rPr>
          <w:w w:val="105"/>
        </w:rPr>
        <w:t>корректной</w:t>
      </w:r>
      <w:r>
        <w:rPr>
          <w:spacing w:val="1"/>
          <w:w w:val="105"/>
        </w:rPr>
        <w:t xml:space="preserve"> </w:t>
      </w:r>
      <w:r>
        <w:rPr>
          <w:w w:val="105"/>
        </w:rPr>
        <w:t>форме</w:t>
      </w:r>
      <w:r>
        <w:rPr>
          <w:spacing w:val="-1"/>
          <w:w w:val="105"/>
        </w:rPr>
        <w:t xml:space="preserve"> </w:t>
      </w:r>
      <w:r>
        <w:rPr>
          <w:w w:val="105"/>
        </w:rPr>
        <w:t>формулировать</w:t>
      </w:r>
      <w:r>
        <w:rPr>
          <w:spacing w:val="4"/>
          <w:w w:val="105"/>
        </w:rPr>
        <w:t xml:space="preserve"> </w:t>
      </w:r>
      <w:r>
        <w:rPr>
          <w:w w:val="105"/>
        </w:rPr>
        <w:t>свои</w:t>
      </w:r>
      <w:r>
        <w:rPr>
          <w:spacing w:val="-3"/>
          <w:w w:val="105"/>
        </w:rPr>
        <w:t xml:space="preserve"> </w:t>
      </w:r>
      <w:r>
        <w:rPr>
          <w:w w:val="105"/>
        </w:rPr>
        <w:t>возражения;</w:t>
      </w:r>
    </w:p>
    <w:p w:rsidR="007F4E71" w:rsidRDefault="002F6E5B">
      <w:pPr>
        <w:pStyle w:val="a3"/>
        <w:ind w:left="1096" w:firstLine="0"/>
      </w:pPr>
      <w:r>
        <w:rPr>
          <w:w w:val="105"/>
        </w:rPr>
        <w:t>в</w:t>
      </w:r>
      <w:r>
        <w:rPr>
          <w:spacing w:val="26"/>
          <w:w w:val="105"/>
        </w:rPr>
        <w:t xml:space="preserve"> </w:t>
      </w:r>
      <w:r>
        <w:rPr>
          <w:w w:val="105"/>
        </w:rPr>
        <w:t xml:space="preserve">ходе </w:t>
      </w:r>
      <w:r>
        <w:rPr>
          <w:spacing w:val="27"/>
          <w:w w:val="105"/>
        </w:rPr>
        <w:t xml:space="preserve"> </w:t>
      </w:r>
      <w:r>
        <w:rPr>
          <w:w w:val="105"/>
        </w:rPr>
        <w:t xml:space="preserve">диалога </w:t>
      </w:r>
      <w:r>
        <w:rPr>
          <w:spacing w:val="29"/>
          <w:w w:val="105"/>
        </w:rPr>
        <w:t xml:space="preserve"> </w:t>
      </w:r>
      <w:r>
        <w:rPr>
          <w:w w:val="105"/>
        </w:rPr>
        <w:t xml:space="preserve">и </w:t>
      </w:r>
      <w:r>
        <w:rPr>
          <w:spacing w:val="32"/>
          <w:w w:val="105"/>
        </w:rPr>
        <w:t xml:space="preserve"> </w:t>
      </w:r>
      <w:r>
        <w:rPr>
          <w:w w:val="105"/>
        </w:rPr>
        <w:t xml:space="preserve">(или) </w:t>
      </w:r>
      <w:r>
        <w:rPr>
          <w:spacing w:val="26"/>
          <w:w w:val="105"/>
        </w:rPr>
        <w:t xml:space="preserve"> </w:t>
      </w:r>
      <w:r>
        <w:rPr>
          <w:w w:val="105"/>
        </w:rPr>
        <w:t xml:space="preserve">дискуссии </w:t>
      </w:r>
      <w:r>
        <w:rPr>
          <w:spacing w:val="29"/>
          <w:w w:val="105"/>
        </w:rPr>
        <w:t xml:space="preserve"> </w:t>
      </w:r>
      <w:r>
        <w:rPr>
          <w:w w:val="105"/>
        </w:rPr>
        <w:t xml:space="preserve">задавать </w:t>
      </w:r>
      <w:r>
        <w:rPr>
          <w:spacing w:val="25"/>
          <w:w w:val="105"/>
        </w:rPr>
        <w:t xml:space="preserve"> </w:t>
      </w:r>
      <w:r>
        <w:rPr>
          <w:w w:val="105"/>
        </w:rPr>
        <w:t xml:space="preserve">вопросы </w:t>
      </w:r>
      <w:r>
        <w:rPr>
          <w:spacing w:val="25"/>
          <w:w w:val="105"/>
        </w:rPr>
        <w:t xml:space="preserve"> </w:t>
      </w:r>
      <w:r>
        <w:rPr>
          <w:w w:val="105"/>
        </w:rPr>
        <w:t xml:space="preserve">по </w:t>
      </w:r>
      <w:r>
        <w:rPr>
          <w:spacing w:val="28"/>
          <w:w w:val="105"/>
        </w:rPr>
        <w:t xml:space="preserve"> </w:t>
      </w:r>
      <w:r>
        <w:rPr>
          <w:w w:val="105"/>
        </w:rPr>
        <w:t xml:space="preserve">существу </w:t>
      </w:r>
      <w:r>
        <w:rPr>
          <w:spacing w:val="29"/>
          <w:w w:val="105"/>
        </w:rPr>
        <w:t xml:space="preserve"> </w:t>
      </w:r>
      <w:r>
        <w:rPr>
          <w:w w:val="105"/>
        </w:rPr>
        <w:t xml:space="preserve">обсуждаемой </w:t>
      </w:r>
      <w:r>
        <w:rPr>
          <w:spacing w:val="34"/>
          <w:w w:val="105"/>
        </w:rPr>
        <w:t xml:space="preserve"> </w:t>
      </w:r>
      <w:r>
        <w:rPr>
          <w:w w:val="105"/>
        </w:rPr>
        <w:t>темы</w:t>
      </w:r>
      <w:r>
        <w:rPr>
          <w:spacing w:val="50"/>
          <w:w w:val="105"/>
        </w:rPr>
        <w:t xml:space="preserve"> </w:t>
      </w:r>
      <w:r>
        <w:rPr>
          <w:w w:val="105"/>
        </w:rPr>
        <w:t>и</w:t>
      </w:r>
    </w:p>
    <w:p w:rsidR="007F4E71" w:rsidRDefault="007F4E71">
      <w:pPr>
        <w:sectPr w:rsidR="007F4E71">
          <w:headerReference w:type="default" r:id="rId24"/>
          <w:pgSz w:w="11910" w:h="16860"/>
          <w:pgMar w:top="760" w:right="20" w:bottom="280" w:left="740" w:header="0" w:footer="0" w:gutter="0"/>
          <w:cols w:space="720"/>
        </w:sectPr>
      </w:pPr>
    </w:p>
    <w:p w:rsidR="007F4E71" w:rsidRDefault="002F6E5B">
      <w:pPr>
        <w:pStyle w:val="a3"/>
        <w:spacing w:before="80" w:line="247" w:lineRule="auto"/>
        <w:ind w:left="1096" w:right="567" w:hanging="709"/>
      </w:pPr>
      <w:r>
        <w:lastRenderedPageBreak/>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37"/>
        </w:rPr>
        <w:t xml:space="preserve"> </w:t>
      </w:r>
      <w:r>
        <w:t>свои</w:t>
      </w:r>
      <w:r>
        <w:rPr>
          <w:spacing w:val="43"/>
        </w:rPr>
        <w:t xml:space="preserve"> </w:t>
      </w:r>
      <w:r>
        <w:t>суждения</w:t>
      </w:r>
      <w:r>
        <w:rPr>
          <w:spacing w:val="45"/>
        </w:rPr>
        <w:t xml:space="preserve"> </w:t>
      </w:r>
      <w:r>
        <w:t>с</w:t>
      </w:r>
      <w:r>
        <w:rPr>
          <w:spacing w:val="26"/>
        </w:rPr>
        <w:t xml:space="preserve"> </w:t>
      </w:r>
      <w:r>
        <w:t>суждениями</w:t>
      </w:r>
      <w:r>
        <w:rPr>
          <w:spacing w:val="32"/>
        </w:rPr>
        <w:t xml:space="preserve"> </w:t>
      </w:r>
      <w:r>
        <w:t>других</w:t>
      </w:r>
      <w:r>
        <w:rPr>
          <w:spacing w:val="32"/>
        </w:rPr>
        <w:t xml:space="preserve"> </w:t>
      </w:r>
      <w:r>
        <w:t>участников</w:t>
      </w:r>
      <w:r>
        <w:rPr>
          <w:spacing w:val="43"/>
        </w:rPr>
        <w:t xml:space="preserve"> </w:t>
      </w:r>
      <w:r>
        <w:t>диалога,</w:t>
      </w:r>
      <w:r>
        <w:rPr>
          <w:spacing w:val="33"/>
        </w:rPr>
        <w:t xml:space="preserve"> </w:t>
      </w:r>
      <w:r>
        <w:t>обнаруживать</w:t>
      </w:r>
    </w:p>
    <w:p w:rsidR="007F4E71" w:rsidRDefault="002F6E5B">
      <w:pPr>
        <w:pStyle w:val="a3"/>
        <w:spacing w:before="5"/>
        <w:ind w:firstLine="0"/>
      </w:pPr>
      <w:r>
        <w:t>различие</w:t>
      </w:r>
      <w:r>
        <w:rPr>
          <w:spacing w:val="25"/>
        </w:rPr>
        <w:t xml:space="preserve"> </w:t>
      </w:r>
      <w:r>
        <w:t>и</w:t>
      </w:r>
      <w:r>
        <w:rPr>
          <w:spacing w:val="32"/>
        </w:rPr>
        <w:t xml:space="preserve"> </w:t>
      </w:r>
      <w:r>
        <w:t>сходство</w:t>
      </w:r>
      <w:r>
        <w:rPr>
          <w:spacing w:val="17"/>
        </w:rPr>
        <w:t xml:space="preserve"> </w:t>
      </w:r>
      <w:r>
        <w:t>позиций;</w:t>
      </w:r>
    </w:p>
    <w:p w:rsidR="007F4E71" w:rsidRDefault="002F6E5B">
      <w:pPr>
        <w:pStyle w:val="a3"/>
        <w:spacing w:before="9"/>
        <w:ind w:left="1096" w:firstLine="0"/>
      </w:pPr>
      <w:r>
        <w:t>публично</w:t>
      </w:r>
      <w:r>
        <w:rPr>
          <w:spacing w:val="45"/>
        </w:rPr>
        <w:t xml:space="preserve"> </w:t>
      </w:r>
      <w:r>
        <w:t>представлять</w:t>
      </w:r>
      <w:r>
        <w:rPr>
          <w:spacing w:val="52"/>
        </w:rPr>
        <w:t xml:space="preserve"> </w:t>
      </w:r>
      <w:r>
        <w:t>результаты</w:t>
      </w:r>
      <w:r>
        <w:rPr>
          <w:spacing w:val="41"/>
        </w:rPr>
        <w:t xml:space="preserve"> </w:t>
      </w:r>
      <w:r>
        <w:t>выполненного</w:t>
      </w:r>
      <w:r>
        <w:rPr>
          <w:spacing w:val="35"/>
        </w:rPr>
        <w:t xml:space="preserve"> </w:t>
      </w:r>
      <w:r>
        <w:t>исследования,</w:t>
      </w:r>
      <w:r>
        <w:rPr>
          <w:spacing w:val="39"/>
        </w:rPr>
        <w:t xml:space="preserve"> </w:t>
      </w:r>
      <w:r>
        <w:t>проекта;</w:t>
      </w:r>
    </w:p>
    <w:p w:rsidR="007F4E71" w:rsidRDefault="002F6E5B">
      <w:pPr>
        <w:pStyle w:val="a3"/>
        <w:spacing w:before="10" w:line="252" w:lineRule="auto"/>
        <w:ind w:right="565"/>
      </w:pPr>
      <w:r>
        <w:rPr>
          <w:w w:val="105"/>
        </w:rPr>
        <w:t>самостоятельно    выбирать     формат    выступления     с     учётом     задач     презентации</w:t>
      </w:r>
      <w:r>
        <w:rPr>
          <w:spacing w:val="1"/>
          <w:w w:val="105"/>
        </w:rPr>
        <w:t xml:space="preserve"> </w:t>
      </w:r>
      <w:r>
        <w:rPr>
          <w:w w:val="105"/>
        </w:rPr>
        <w:t>и особенностей аудитории и в соответствии с ним составлять устные и письменные тексты с</w:t>
      </w:r>
      <w:r>
        <w:rPr>
          <w:spacing w:val="1"/>
          <w:w w:val="105"/>
        </w:rPr>
        <w:t xml:space="preserve"> </w:t>
      </w:r>
      <w:r>
        <w:rPr>
          <w:w w:val="105"/>
        </w:rPr>
        <w:t>использованием иллюстративных</w:t>
      </w:r>
      <w:r>
        <w:rPr>
          <w:spacing w:val="-1"/>
          <w:w w:val="105"/>
        </w:rPr>
        <w:t xml:space="preserve"> </w:t>
      </w:r>
      <w:r>
        <w:rPr>
          <w:w w:val="105"/>
        </w:rPr>
        <w:t>материалов.</w:t>
      </w:r>
    </w:p>
    <w:p w:rsidR="007F4E71" w:rsidRDefault="002F6E5B">
      <w:pPr>
        <w:pStyle w:val="a3"/>
        <w:spacing w:line="249" w:lineRule="auto"/>
        <w:ind w:right="555"/>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самоорганизации</w:t>
      </w:r>
      <w:r>
        <w:rPr>
          <w:spacing w:val="1"/>
          <w:w w:val="105"/>
        </w:rPr>
        <w:t xml:space="preserve"> </w:t>
      </w:r>
      <w:r>
        <w:rPr>
          <w:w w:val="105"/>
        </w:rPr>
        <w:t>как</w:t>
      </w:r>
      <w:r>
        <w:rPr>
          <w:spacing w:val="1"/>
          <w:w w:val="105"/>
        </w:rPr>
        <w:t xml:space="preserve"> </w:t>
      </w:r>
      <w:r>
        <w:rPr>
          <w:w w:val="105"/>
        </w:rPr>
        <w:t>части</w:t>
      </w:r>
      <w:r>
        <w:rPr>
          <w:spacing w:val="1"/>
          <w:w w:val="105"/>
        </w:rPr>
        <w:t xml:space="preserve"> </w:t>
      </w:r>
      <w:r>
        <w:rPr>
          <w:w w:val="105"/>
        </w:rPr>
        <w:t>регулятивных</w:t>
      </w:r>
      <w:r>
        <w:rPr>
          <w:spacing w:val="3"/>
          <w:w w:val="105"/>
        </w:rPr>
        <w:t xml:space="preserve"> </w:t>
      </w:r>
      <w:r>
        <w:rPr>
          <w:w w:val="105"/>
        </w:rPr>
        <w:t>универсальных учебных</w:t>
      </w:r>
      <w:r>
        <w:rPr>
          <w:spacing w:val="5"/>
          <w:w w:val="105"/>
        </w:rPr>
        <w:t xml:space="preserve"> </w:t>
      </w:r>
      <w:r>
        <w:rPr>
          <w:w w:val="105"/>
        </w:rPr>
        <w:t>действий:</w:t>
      </w:r>
    </w:p>
    <w:p w:rsidR="007F4E71" w:rsidRDefault="002F6E5B">
      <w:pPr>
        <w:pStyle w:val="a3"/>
        <w:spacing w:before="4"/>
        <w:ind w:left="1096" w:firstLine="0"/>
      </w:pPr>
      <w:r>
        <w:t>выявлять</w:t>
      </w:r>
      <w:r>
        <w:rPr>
          <w:spacing w:val="19"/>
        </w:rPr>
        <w:t xml:space="preserve"> </w:t>
      </w:r>
      <w:r>
        <w:t>проблемы</w:t>
      </w:r>
      <w:r>
        <w:rPr>
          <w:spacing w:val="29"/>
        </w:rPr>
        <w:t xml:space="preserve"> </w:t>
      </w:r>
      <w:r>
        <w:t>для</w:t>
      </w:r>
      <w:r>
        <w:rPr>
          <w:spacing w:val="26"/>
        </w:rPr>
        <w:t xml:space="preserve"> </w:t>
      </w:r>
      <w:r>
        <w:t>решения</w:t>
      </w:r>
      <w:r>
        <w:rPr>
          <w:spacing w:val="22"/>
        </w:rPr>
        <w:t xml:space="preserve"> </w:t>
      </w:r>
      <w:r>
        <w:t>в</w:t>
      </w:r>
      <w:r>
        <w:rPr>
          <w:spacing w:val="22"/>
        </w:rPr>
        <w:t xml:space="preserve"> </w:t>
      </w:r>
      <w:r>
        <w:t>жизненных</w:t>
      </w:r>
      <w:r>
        <w:rPr>
          <w:spacing w:val="22"/>
        </w:rPr>
        <w:t xml:space="preserve"> </w:t>
      </w:r>
      <w:r>
        <w:t>и</w:t>
      </w:r>
      <w:r>
        <w:rPr>
          <w:spacing w:val="28"/>
        </w:rPr>
        <w:t xml:space="preserve"> </w:t>
      </w:r>
      <w:r>
        <w:t>учебных</w:t>
      </w:r>
      <w:r>
        <w:rPr>
          <w:spacing w:val="25"/>
        </w:rPr>
        <w:t xml:space="preserve"> </w:t>
      </w:r>
      <w:r>
        <w:t>ситуациях;</w:t>
      </w:r>
    </w:p>
    <w:p w:rsidR="007F4E71" w:rsidRDefault="002F6E5B">
      <w:pPr>
        <w:pStyle w:val="a3"/>
        <w:spacing w:before="6" w:line="247" w:lineRule="auto"/>
        <w:ind w:right="553"/>
      </w:pPr>
      <w:r>
        <w:rPr>
          <w:w w:val="105"/>
          <w:position w:val="1"/>
        </w:rPr>
        <w:t>ориентироваться</w:t>
      </w:r>
      <w:r>
        <w:rPr>
          <w:spacing w:val="1"/>
          <w:w w:val="105"/>
          <w:position w:val="1"/>
        </w:rPr>
        <w:t xml:space="preserve"> </w:t>
      </w:r>
      <w:r>
        <w:rPr>
          <w:w w:val="105"/>
          <w:position w:val="1"/>
        </w:rPr>
        <w:t>в</w:t>
      </w:r>
      <w:r>
        <w:rPr>
          <w:spacing w:val="1"/>
          <w:w w:val="105"/>
          <w:position w:val="1"/>
        </w:rPr>
        <w:t xml:space="preserve"> </w:t>
      </w:r>
      <w:r>
        <w:rPr>
          <w:w w:val="105"/>
          <w:position w:val="1"/>
        </w:rPr>
        <w:t>различных</w:t>
      </w:r>
      <w:r>
        <w:rPr>
          <w:spacing w:val="1"/>
          <w:w w:val="105"/>
          <w:position w:val="1"/>
        </w:rPr>
        <w:t xml:space="preserve"> </w:t>
      </w:r>
      <w:r>
        <w:rPr>
          <w:w w:val="105"/>
          <w:position w:val="1"/>
        </w:rPr>
        <w:t>подходах</w:t>
      </w:r>
      <w:r>
        <w:rPr>
          <w:spacing w:val="1"/>
          <w:w w:val="105"/>
          <w:position w:val="1"/>
        </w:rPr>
        <w:t xml:space="preserve"> </w:t>
      </w:r>
      <w:r>
        <w:rPr>
          <w:w w:val="105"/>
          <w:position w:val="1"/>
        </w:rPr>
        <w:t>принятия</w:t>
      </w:r>
      <w:r>
        <w:rPr>
          <w:spacing w:val="1"/>
          <w:w w:val="105"/>
          <w:position w:val="1"/>
        </w:rPr>
        <w:t xml:space="preserve"> </w:t>
      </w:r>
      <w:r>
        <w:rPr>
          <w:w w:val="105"/>
          <w:position w:val="1"/>
        </w:rPr>
        <w:t>решений</w:t>
      </w:r>
      <w:r>
        <w:rPr>
          <w:spacing w:val="1"/>
          <w:w w:val="105"/>
          <w:position w:val="1"/>
        </w:rPr>
        <w:t xml:space="preserve"> </w:t>
      </w:r>
      <w:r>
        <w:rPr>
          <w:w w:val="105"/>
        </w:rPr>
        <w:t>(</w:t>
      </w:r>
      <w:r>
        <w:rPr>
          <w:w w:val="105"/>
          <w:position w:val="1"/>
        </w:rPr>
        <w:t>индивидуальное,</w:t>
      </w:r>
      <w:r>
        <w:rPr>
          <w:spacing w:val="1"/>
          <w:w w:val="105"/>
          <w:position w:val="1"/>
        </w:rPr>
        <w:t xml:space="preserve"> </w:t>
      </w:r>
      <w:r>
        <w:rPr>
          <w:w w:val="105"/>
          <w:position w:val="1"/>
        </w:rPr>
        <w:t>принятие</w:t>
      </w:r>
      <w:r>
        <w:rPr>
          <w:spacing w:val="1"/>
          <w:w w:val="105"/>
          <w:position w:val="1"/>
        </w:rPr>
        <w:t xml:space="preserve"> </w:t>
      </w:r>
      <w:r>
        <w:rPr>
          <w:w w:val="105"/>
        </w:rPr>
        <w:t>решения</w:t>
      </w:r>
      <w:r>
        <w:rPr>
          <w:spacing w:val="-3"/>
          <w:w w:val="105"/>
        </w:rPr>
        <w:t xml:space="preserve"> </w:t>
      </w:r>
      <w:r>
        <w:rPr>
          <w:w w:val="105"/>
        </w:rPr>
        <w:t>в группе,</w:t>
      </w:r>
      <w:r>
        <w:rPr>
          <w:spacing w:val="-1"/>
          <w:w w:val="105"/>
        </w:rPr>
        <w:t xml:space="preserve"> </w:t>
      </w:r>
      <w:r>
        <w:rPr>
          <w:w w:val="105"/>
        </w:rPr>
        <w:t>принятие</w:t>
      </w:r>
      <w:r>
        <w:rPr>
          <w:spacing w:val="-2"/>
          <w:w w:val="105"/>
        </w:rPr>
        <w:t xml:space="preserve"> </w:t>
      </w:r>
      <w:r>
        <w:rPr>
          <w:w w:val="105"/>
        </w:rPr>
        <w:t>решений</w:t>
      </w:r>
      <w:r>
        <w:rPr>
          <w:spacing w:val="1"/>
          <w:w w:val="105"/>
        </w:rPr>
        <w:t xml:space="preserve"> </w:t>
      </w:r>
      <w:r>
        <w:rPr>
          <w:w w:val="105"/>
        </w:rPr>
        <w:t>в группе);</w:t>
      </w:r>
    </w:p>
    <w:p w:rsidR="007F4E71" w:rsidRDefault="002F6E5B">
      <w:pPr>
        <w:pStyle w:val="a3"/>
        <w:tabs>
          <w:tab w:val="left" w:pos="2082"/>
          <w:tab w:val="left" w:pos="3729"/>
          <w:tab w:val="left" w:pos="5220"/>
          <w:tab w:val="left" w:pos="6127"/>
          <w:tab w:val="left" w:pos="7668"/>
          <w:tab w:val="left" w:pos="9682"/>
        </w:tabs>
        <w:spacing w:line="247" w:lineRule="auto"/>
        <w:ind w:right="554"/>
      </w:pPr>
      <w:r>
        <w:rPr>
          <w:w w:val="105"/>
        </w:rPr>
        <w:t>самостоятельно</w:t>
      </w:r>
      <w:r>
        <w:rPr>
          <w:spacing w:val="1"/>
          <w:w w:val="105"/>
        </w:rPr>
        <w:t xml:space="preserve"> </w:t>
      </w:r>
      <w:r>
        <w:rPr>
          <w:w w:val="105"/>
        </w:rPr>
        <w:t>составлять алгоритм решения</w:t>
      </w:r>
      <w:r>
        <w:rPr>
          <w:spacing w:val="1"/>
          <w:w w:val="105"/>
        </w:rPr>
        <w:t xml:space="preserve"> </w:t>
      </w:r>
      <w:r>
        <w:rPr>
          <w:w w:val="105"/>
        </w:rPr>
        <w:t>задачи (или</w:t>
      </w:r>
      <w:r>
        <w:rPr>
          <w:spacing w:val="1"/>
          <w:w w:val="105"/>
        </w:rPr>
        <w:t xml:space="preserve"> </w:t>
      </w:r>
      <w:r>
        <w:rPr>
          <w:w w:val="105"/>
        </w:rPr>
        <w:t>его часть), выбирать способ</w:t>
      </w:r>
      <w:r>
        <w:rPr>
          <w:spacing w:val="1"/>
          <w:w w:val="105"/>
        </w:rPr>
        <w:t xml:space="preserve"> </w:t>
      </w:r>
      <w:r>
        <w:rPr>
          <w:w w:val="105"/>
          <w:position w:val="1"/>
        </w:rPr>
        <w:t>решения</w:t>
      </w:r>
      <w:r>
        <w:rPr>
          <w:w w:val="105"/>
          <w:position w:val="1"/>
        </w:rPr>
        <w:tab/>
        <w:t>учебной</w:t>
      </w:r>
      <w:r>
        <w:rPr>
          <w:w w:val="105"/>
          <w:position w:val="1"/>
        </w:rPr>
        <w:tab/>
        <w:t>задачи</w:t>
      </w:r>
      <w:r>
        <w:rPr>
          <w:w w:val="105"/>
          <w:position w:val="1"/>
        </w:rPr>
        <w:tab/>
        <w:t>с</w:t>
      </w:r>
      <w:r>
        <w:rPr>
          <w:w w:val="105"/>
          <w:position w:val="1"/>
        </w:rPr>
        <w:tab/>
        <w:t>учётом</w:t>
      </w:r>
      <w:r>
        <w:rPr>
          <w:w w:val="105"/>
          <w:position w:val="1"/>
        </w:rPr>
        <w:tab/>
      </w:r>
      <w:r>
        <w:rPr>
          <w:w w:val="105"/>
        </w:rPr>
        <w:t>имеющихся</w:t>
      </w:r>
      <w:r>
        <w:rPr>
          <w:w w:val="105"/>
        </w:rPr>
        <w:tab/>
      </w:r>
      <w:r>
        <w:t>ресурсов</w:t>
      </w:r>
      <w:r>
        <w:rPr>
          <w:spacing w:val="-56"/>
        </w:rPr>
        <w:t xml:space="preserve"> </w:t>
      </w:r>
      <w:r>
        <w:rPr>
          <w:w w:val="105"/>
        </w:rPr>
        <w:t>и</w:t>
      </w:r>
      <w:r>
        <w:rPr>
          <w:spacing w:val="-4"/>
          <w:w w:val="105"/>
        </w:rPr>
        <w:t xml:space="preserve"> </w:t>
      </w:r>
      <w:r>
        <w:rPr>
          <w:w w:val="105"/>
        </w:rPr>
        <w:t>собственных возможностей,</w:t>
      </w:r>
      <w:r>
        <w:rPr>
          <w:spacing w:val="-2"/>
          <w:w w:val="105"/>
        </w:rPr>
        <w:t xml:space="preserve"> </w:t>
      </w:r>
      <w:r>
        <w:rPr>
          <w:w w:val="105"/>
        </w:rPr>
        <w:t>аргументировать</w:t>
      </w:r>
      <w:r>
        <w:rPr>
          <w:spacing w:val="-2"/>
          <w:w w:val="105"/>
        </w:rPr>
        <w:t xml:space="preserve"> </w:t>
      </w:r>
      <w:r>
        <w:rPr>
          <w:w w:val="105"/>
        </w:rPr>
        <w:t>предлагаемые</w:t>
      </w:r>
      <w:r>
        <w:rPr>
          <w:spacing w:val="-7"/>
          <w:w w:val="105"/>
        </w:rPr>
        <w:t xml:space="preserve"> </w:t>
      </w:r>
      <w:r>
        <w:rPr>
          <w:w w:val="105"/>
        </w:rPr>
        <w:t>варианты</w:t>
      </w:r>
      <w:r>
        <w:rPr>
          <w:spacing w:val="-7"/>
          <w:w w:val="105"/>
        </w:rPr>
        <w:t xml:space="preserve"> </w:t>
      </w:r>
      <w:r>
        <w:rPr>
          <w:w w:val="105"/>
        </w:rPr>
        <w:t>решений;</w:t>
      </w:r>
    </w:p>
    <w:p w:rsidR="007F4E71" w:rsidRDefault="002F6E5B">
      <w:pPr>
        <w:pStyle w:val="a3"/>
        <w:spacing w:before="4" w:line="244" w:lineRule="auto"/>
        <w:ind w:right="556"/>
      </w:pPr>
      <w:r>
        <w:rPr>
          <w:w w:val="105"/>
        </w:rPr>
        <w:t>составлять</w:t>
      </w:r>
      <w:r>
        <w:rPr>
          <w:spacing w:val="1"/>
          <w:w w:val="105"/>
        </w:rPr>
        <w:t xml:space="preserve"> </w:t>
      </w:r>
      <w:r>
        <w:rPr>
          <w:w w:val="105"/>
        </w:rPr>
        <w:t>план</w:t>
      </w:r>
      <w:r>
        <w:rPr>
          <w:spacing w:val="1"/>
          <w:w w:val="105"/>
        </w:rPr>
        <w:t xml:space="preserve"> </w:t>
      </w:r>
      <w:r>
        <w:rPr>
          <w:w w:val="105"/>
        </w:rPr>
        <w:t>действий</w:t>
      </w:r>
      <w:r>
        <w:rPr>
          <w:spacing w:val="1"/>
          <w:w w:val="105"/>
        </w:rPr>
        <w:t xml:space="preserve"> </w:t>
      </w:r>
      <w:r>
        <w:rPr>
          <w:w w:val="105"/>
        </w:rPr>
        <w:t>(план</w:t>
      </w:r>
      <w:r>
        <w:rPr>
          <w:spacing w:val="1"/>
          <w:w w:val="105"/>
        </w:rPr>
        <w:t xml:space="preserve"> </w:t>
      </w:r>
      <w:r>
        <w:rPr>
          <w:w w:val="105"/>
        </w:rPr>
        <w:t>реализации</w:t>
      </w:r>
      <w:r>
        <w:rPr>
          <w:spacing w:val="1"/>
          <w:w w:val="105"/>
        </w:rPr>
        <w:t xml:space="preserve"> </w:t>
      </w:r>
      <w:r>
        <w:rPr>
          <w:w w:val="105"/>
        </w:rPr>
        <w:t>намеченного</w:t>
      </w:r>
      <w:r>
        <w:rPr>
          <w:spacing w:val="1"/>
          <w:w w:val="105"/>
        </w:rPr>
        <w:t xml:space="preserve"> </w:t>
      </w:r>
      <w:r>
        <w:rPr>
          <w:w w:val="105"/>
        </w:rPr>
        <w:t>алгоритма</w:t>
      </w:r>
      <w:r>
        <w:rPr>
          <w:spacing w:val="1"/>
          <w:w w:val="105"/>
        </w:rPr>
        <w:t xml:space="preserve"> </w:t>
      </w:r>
      <w:r>
        <w:rPr>
          <w:w w:val="105"/>
        </w:rPr>
        <w:t>решения),</w:t>
      </w:r>
      <w:r>
        <w:rPr>
          <w:spacing w:val="1"/>
          <w:w w:val="105"/>
        </w:rPr>
        <w:t xml:space="preserve"> </w:t>
      </w:r>
      <w:r>
        <w:rPr>
          <w:w w:val="105"/>
        </w:rPr>
        <w:t>корректировать      предложенный      алгоритм      с      учётом       получения      новых      знаний</w:t>
      </w:r>
      <w:r>
        <w:rPr>
          <w:spacing w:val="1"/>
          <w:w w:val="105"/>
        </w:rPr>
        <w:t xml:space="preserve"> </w:t>
      </w:r>
      <w:r>
        <w:rPr>
          <w:w w:val="105"/>
        </w:rPr>
        <w:t>об</w:t>
      </w:r>
      <w:r>
        <w:rPr>
          <w:spacing w:val="-3"/>
          <w:w w:val="105"/>
        </w:rPr>
        <w:t xml:space="preserve"> </w:t>
      </w:r>
      <w:r>
        <w:rPr>
          <w:w w:val="105"/>
        </w:rPr>
        <w:t>изучаемом</w:t>
      </w:r>
      <w:r>
        <w:rPr>
          <w:spacing w:val="7"/>
          <w:w w:val="105"/>
        </w:rPr>
        <w:t xml:space="preserve"> </w:t>
      </w:r>
      <w:r>
        <w:rPr>
          <w:w w:val="105"/>
        </w:rPr>
        <w:t>объекте;</w:t>
      </w:r>
    </w:p>
    <w:p w:rsidR="007F4E71" w:rsidRDefault="002F6E5B">
      <w:pPr>
        <w:pStyle w:val="a3"/>
        <w:spacing w:before="6"/>
        <w:ind w:left="1096" w:firstLine="0"/>
      </w:pPr>
      <w:r>
        <w:t>делать</w:t>
      </w:r>
      <w:r>
        <w:rPr>
          <w:spacing w:val="14"/>
        </w:rPr>
        <w:t xml:space="preserve"> </w:t>
      </w:r>
      <w:r>
        <w:t>выбор</w:t>
      </w:r>
      <w:r>
        <w:rPr>
          <w:spacing w:val="18"/>
        </w:rPr>
        <w:t xml:space="preserve"> </w:t>
      </w:r>
      <w:r>
        <w:t>и</w:t>
      </w:r>
      <w:r>
        <w:rPr>
          <w:spacing w:val="21"/>
        </w:rPr>
        <w:t xml:space="preserve"> </w:t>
      </w:r>
      <w:r>
        <w:t>брать</w:t>
      </w:r>
      <w:r>
        <w:rPr>
          <w:spacing w:val="30"/>
        </w:rPr>
        <w:t xml:space="preserve"> </w:t>
      </w:r>
      <w:r>
        <w:t>ответственность</w:t>
      </w:r>
      <w:r>
        <w:rPr>
          <w:spacing w:val="21"/>
        </w:rPr>
        <w:t xml:space="preserve"> </w:t>
      </w:r>
      <w:r>
        <w:t>за</w:t>
      </w:r>
      <w:r>
        <w:rPr>
          <w:spacing w:val="28"/>
        </w:rPr>
        <w:t xml:space="preserve"> </w:t>
      </w:r>
      <w:r>
        <w:t>решение.</w:t>
      </w:r>
    </w:p>
    <w:p w:rsidR="007F4E71" w:rsidRDefault="002F6E5B">
      <w:pPr>
        <w:pStyle w:val="a3"/>
        <w:spacing w:before="9" w:line="244" w:lineRule="auto"/>
        <w:ind w:left="1096" w:right="582" w:firstLine="0"/>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совместной</w:t>
      </w:r>
      <w:r>
        <w:rPr>
          <w:spacing w:val="1"/>
          <w:w w:val="105"/>
        </w:rPr>
        <w:t xml:space="preserve"> </w:t>
      </w:r>
      <w:r>
        <w:rPr>
          <w:w w:val="105"/>
        </w:rPr>
        <w:t>деятельности:</w:t>
      </w:r>
      <w:r>
        <w:rPr>
          <w:spacing w:val="1"/>
          <w:w w:val="105"/>
        </w:rPr>
        <w:t xml:space="preserve"> </w:t>
      </w:r>
      <w:r>
        <w:t>понимать</w:t>
      </w:r>
      <w:r>
        <w:rPr>
          <w:spacing w:val="28"/>
        </w:rPr>
        <w:t xml:space="preserve"> </w:t>
      </w:r>
      <w:r>
        <w:t>и</w:t>
      </w:r>
      <w:r>
        <w:rPr>
          <w:spacing w:val="36"/>
        </w:rPr>
        <w:t xml:space="preserve"> </w:t>
      </w:r>
      <w:r>
        <w:t>использовать</w:t>
      </w:r>
      <w:r>
        <w:rPr>
          <w:spacing w:val="27"/>
        </w:rPr>
        <w:t xml:space="preserve"> </w:t>
      </w:r>
      <w:r>
        <w:t>преимущества</w:t>
      </w:r>
      <w:r>
        <w:rPr>
          <w:spacing w:val="38"/>
        </w:rPr>
        <w:t xml:space="preserve"> </w:t>
      </w:r>
      <w:r>
        <w:t>командной</w:t>
      </w:r>
      <w:r>
        <w:rPr>
          <w:spacing w:val="39"/>
        </w:rPr>
        <w:t xml:space="preserve"> </w:t>
      </w:r>
      <w:r>
        <w:t>и</w:t>
      </w:r>
      <w:r>
        <w:rPr>
          <w:spacing w:val="32"/>
        </w:rPr>
        <w:t xml:space="preserve"> </w:t>
      </w:r>
      <w:r>
        <w:t>индивидуальной</w:t>
      </w:r>
      <w:r>
        <w:rPr>
          <w:spacing w:val="43"/>
        </w:rPr>
        <w:t xml:space="preserve"> </w:t>
      </w:r>
      <w:r>
        <w:t>работы</w:t>
      </w:r>
      <w:r>
        <w:rPr>
          <w:spacing w:val="36"/>
        </w:rPr>
        <w:t xml:space="preserve"> </w:t>
      </w:r>
      <w:r>
        <w:t>при</w:t>
      </w:r>
      <w:r>
        <w:rPr>
          <w:spacing w:val="32"/>
        </w:rPr>
        <w:t xml:space="preserve"> </w:t>
      </w:r>
      <w:r>
        <w:t>решении</w:t>
      </w:r>
    </w:p>
    <w:p w:rsidR="007F4E71" w:rsidRDefault="002F6E5B">
      <w:pPr>
        <w:pStyle w:val="a3"/>
        <w:spacing w:before="8" w:line="247" w:lineRule="auto"/>
        <w:ind w:right="573" w:firstLine="0"/>
      </w:pPr>
      <w:r>
        <w:rPr>
          <w:w w:val="105"/>
        </w:rPr>
        <w:t>конкретной</w:t>
      </w:r>
      <w:r>
        <w:rPr>
          <w:spacing w:val="1"/>
          <w:w w:val="105"/>
        </w:rPr>
        <w:t xml:space="preserve"> </w:t>
      </w:r>
      <w:r>
        <w:rPr>
          <w:w w:val="105"/>
        </w:rPr>
        <w:t>проблемы,</w:t>
      </w:r>
      <w:r>
        <w:rPr>
          <w:spacing w:val="1"/>
          <w:w w:val="105"/>
        </w:rPr>
        <w:t xml:space="preserve"> </w:t>
      </w:r>
      <w:r>
        <w:rPr>
          <w:w w:val="105"/>
        </w:rPr>
        <w:t>обосновывать</w:t>
      </w:r>
      <w:r>
        <w:rPr>
          <w:spacing w:val="1"/>
          <w:w w:val="105"/>
        </w:rPr>
        <w:t xml:space="preserve"> </w:t>
      </w:r>
      <w:r>
        <w:rPr>
          <w:w w:val="105"/>
        </w:rPr>
        <w:t>необходимость</w:t>
      </w:r>
      <w:r>
        <w:rPr>
          <w:spacing w:val="1"/>
          <w:w w:val="105"/>
        </w:rPr>
        <w:t xml:space="preserve"> </w:t>
      </w:r>
      <w:r>
        <w:rPr>
          <w:w w:val="105"/>
        </w:rPr>
        <w:t>применения</w:t>
      </w:r>
      <w:r>
        <w:rPr>
          <w:spacing w:val="1"/>
          <w:w w:val="105"/>
        </w:rPr>
        <w:t xml:space="preserve"> </w:t>
      </w:r>
      <w:r>
        <w:rPr>
          <w:w w:val="105"/>
        </w:rPr>
        <w:t>групповых</w:t>
      </w:r>
      <w:r>
        <w:rPr>
          <w:spacing w:val="1"/>
          <w:w w:val="105"/>
        </w:rPr>
        <w:t xml:space="preserve"> </w:t>
      </w:r>
      <w:r>
        <w:rPr>
          <w:w w:val="105"/>
        </w:rPr>
        <w:t>форм</w:t>
      </w:r>
      <w:r>
        <w:rPr>
          <w:spacing w:val="1"/>
          <w:w w:val="105"/>
        </w:rPr>
        <w:t xml:space="preserve"> </w:t>
      </w:r>
      <w:r>
        <w:rPr>
          <w:w w:val="105"/>
        </w:rPr>
        <w:t>взаимодействия</w:t>
      </w:r>
      <w:r>
        <w:rPr>
          <w:spacing w:val="-3"/>
          <w:w w:val="105"/>
        </w:rPr>
        <w:t xml:space="preserve"> </w:t>
      </w:r>
      <w:r>
        <w:rPr>
          <w:w w:val="105"/>
        </w:rPr>
        <w:t>при</w:t>
      </w:r>
      <w:r>
        <w:rPr>
          <w:spacing w:val="7"/>
          <w:w w:val="105"/>
        </w:rPr>
        <w:t xml:space="preserve"> </w:t>
      </w:r>
      <w:r>
        <w:rPr>
          <w:w w:val="105"/>
        </w:rPr>
        <w:t>решении поставленной</w:t>
      </w:r>
      <w:r>
        <w:rPr>
          <w:spacing w:val="2"/>
          <w:w w:val="105"/>
        </w:rPr>
        <w:t xml:space="preserve"> </w:t>
      </w:r>
      <w:r>
        <w:rPr>
          <w:w w:val="105"/>
        </w:rPr>
        <w:t>задачи;</w:t>
      </w:r>
    </w:p>
    <w:p w:rsidR="007F4E71" w:rsidRDefault="002F6E5B">
      <w:pPr>
        <w:pStyle w:val="a3"/>
        <w:spacing w:line="252" w:lineRule="auto"/>
        <w:ind w:right="553"/>
      </w:pPr>
      <w:r>
        <w:rPr>
          <w:w w:val="105"/>
        </w:rPr>
        <w:t>принимать     цель     совместной      деятельности,      коллективно      строить      действия</w:t>
      </w:r>
      <w:r>
        <w:rPr>
          <w:spacing w:val="1"/>
          <w:w w:val="105"/>
        </w:rPr>
        <w:t xml:space="preserve"> </w:t>
      </w:r>
      <w:r>
        <w:rPr>
          <w:w w:val="105"/>
        </w:rPr>
        <w:t>по      её       достижению:      распределять       роли,       договариваться,       обсуждать      процесс</w:t>
      </w:r>
      <w:r>
        <w:rPr>
          <w:spacing w:val="1"/>
          <w:w w:val="105"/>
        </w:rPr>
        <w:t xml:space="preserve"> </w:t>
      </w:r>
      <w:r>
        <w:rPr>
          <w:w w:val="105"/>
        </w:rPr>
        <w:t>и</w:t>
      </w:r>
      <w:r>
        <w:rPr>
          <w:spacing w:val="-1"/>
          <w:w w:val="105"/>
        </w:rPr>
        <w:t xml:space="preserve"> </w:t>
      </w:r>
      <w:r>
        <w:rPr>
          <w:w w:val="105"/>
        </w:rPr>
        <w:t>результат</w:t>
      </w:r>
      <w:r>
        <w:rPr>
          <w:spacing w:val="6"/>
          <w:w w:val="105"/>
        </w:rPr>
        <w:t xml:space="preserve"> </w:t>
      </w:r>
      <w:r>
        <w:rPr>
          <w:w w:val="105"/>
        </w:rPr>
        <w:t>совместной</w:t>
      </w:r>
      <w:r>
        <w:rPr>
          <w:spacing w:val="11"/>
          <w:w w:val="105"/>
        </w:rPr>
        <w:t xml:space="preserve"> </w:t>
      </w:r>
      <w:r>
        <w:rPr>
          <w:w w:val="105"/>
        </w:rPr>
        <w:t>работы;</w:t>
      </w:r>
    </w:p>
    <w:p w:rsidR="007F4E71" w:rsidRDefault="002F6E5B">
      <w:pPr>
        <w:pStyle w:val="a3"/>
        <w:spacing w:line="252" w:lineRule="auto"/>
        <w:ind w:right="576"/>
      </w:pPr>
      <w:r>
        <w:rPr>
          <w:w w:val="105"/>
        </w:rPr>
        <w:t>уметь обобщать мнения нескольких людей, проявлять готовность руководить, выполнять</w:t>
      </w:r>
      <w:r>
        <w:rPr>
          <w:spacing w:val="1"/>
          <w:w w:val="105"/>
        </w:rPr>
        <w:t xml:space="preserve"> </w:t>
      </w:r>
      <w:r>
        <w:rPr>
          <w:w w:val="105"/>
        </w:rPr>
        <w:t>поручения,</w:t>
      </w:r>
      <w:r>
        <w:rPr>
          <w:spacing w:val="-3"/>
          <w:w w:val="105"/>
        </w:rPr>
        <w:t xml:space="preserve"> </w:t>
      </w:r>
      <w:r>
        <w:rPr>
          <w:w w:val="105"/>
        </w:rPr>
        <w:t>подчиняться;</w:t>
      </w:r>
    </w:p>
    <w:p w:rsidR="007F4E71" w:rsidRDefault="002F6E5B">
      <w:pPr>
        <w:pStyle w:val="a3"/>
        <w:spacing w:line="252" w:lineRule="auto"/>
        <w:ind w:right="566"/>
      </w:pPr>
      <w:r>
        <w:rPr>
          <w:w w:val="105"/>
        </w:rPr>
        <w:t>планировать</w:t>
      </w:r>
      <w:r>
        <w:rPr>
          <w:spacing w:val="1"/>
          <w:w w:val="105"/>
        </w:rPr>
        <w:t xml:space="preserve"> </w:t>
      </w:r>
      <w:r>
        <w:rPr>
          <w:w w:val="105"/>
        </w:rPr>
        <w:t>организацию</w:t>
      </w:r>
      <w:r>
        <w:rPr>
          <w:spacing w:val="1"/>
          <w:w w:val="105"/>
        </w:rPr>
        <w:t xml:space="preserve"> </w:t>
      </w:r>
      <w:r>
        <w:rPr>
          <w:w w:val="105"/>
        </w:rPr>
        <w:t>совместной</w:t>
      </w:r>
      <w:r>
        <w:rPr>
          <w:spacing w:val="1"/>
          <w:w w:val="105"/>
        </w:rPr>
        <w:t xml:space="preserve"> </w:t>
      </w:r>
      <w:r>
        <w:rPr>
          <w:w w:val="105"/>
        </w:rPr>
        <w:t>работы,</w:t>
      </w:r>
      <w:r>
        <w:rPr>
          <w:spacing w:val="1"/>
          <w:w w:val="105"/>
        </w:rPr>
        <w:t xml:space="preserve"> </w:t>
      </w:r>
      <w:r>
        <w:rPr>
          <w:w w:val="105"/>
        </w:rPr>
        <w:t>определять</w:t>
      </w:r>
      <w:r>
        <w:rPr>
          <w:spacing w:val="1"/>
          <w:w w:val="105"/>
        </w:rPr>
        <w:t xml:space="preserve"> </w:t>
      </w:r>
      <w:r>
        <w:rPr>
          <w:w w:val="105"/>
        </w:rPr>
        <w:t>свою</w:t>
      </w:r>
      <w:r>
        <w:rPr>
          <w:spacing w:val="1"/>
          <w:w w:val="105"/>
        </w:rPr>
        <w:t xml:space="preserve"> </w:t>
      </w:r>
      <w:r>
        <w:rPr>
          <w:w w:val="105"/>
        </w:rPr>
        <w:t>роль</w:t>
      </w:r>
      <w:r>
        <w:rPr>
          <w:spacing w:val="1"/>
          <w:w w:val="105"/>
        </w:rPr>
        <w:t xml:space="preserve"> </w:t>
      </w:r>
      <w:r>
        <w:rPr>
          <w:w w:val="105"/>
        </w:rPr>
        <w:t>(с</w:t>
      </w:r>
      <w:r>
        <w:rPr>
          <w:spacing w:val="1"/>
          <w:w w:val="105"/>
        </w:rPr>
        <w:t xml:space="preserve"> </w:t>
      </w:r>
      <w:r>
        <w:rPr>
          <w:w w:val="105"/>
        </w:rPr>
        <w:t>учётом</w:t>
      </w:r>
      <w:r>
        <w:rPr>
          <w:spacing w:val="1"/>
          <w:w w:val="105"/>
        </w:rPr>
        <w:t xml:space="preserve"> </w:t>
      </w:r>
      <w:r>
        <w:rPr>
          <w:w w:val="105"/>
        </w:rPr>
        <w:t>предпочтений</w:t>
      </w:r>
      <w:r>
        <w:rPr>
          <w:spacing w:val="1"/>
          <w:w w:val="105"/>
        </w:rPr>
        <w:t xml:space="preserve"> </w:t>
      </w:r>
      <w:r>
        <w:rPr>
          <w:w w:val="105"/>
        </w:rPr>
        <w:t>и</w:t>
      </w:r>
      <w:r>
        <w:rPr>
          <w:spacing w:val="1"/>
          <w:w w:val="105"/>
        </w:rPr>
        <w:t xml:space="preserve"> </w:t>
      </w:r>
      <w:r>
        <w:rPr>
          <w:w w:val="105"/>
        </w:rPr>
        <w:t>возможностей</w:t>
      </w:r>
      <w:r>
        <w:rPr>
          <w:spacing w:val="1"/>
          <w:w w:val="105"/>
        </w:rPr>
        <w:t xml:space="preserve"> </w:t>
      </w:r>
      <w:r>
        <w:rPr>
          <w:w w:val="105"/>
        </w:rPr>
        <w:t>всех</w:t>
      </w:r>
      <w:r>
        <w:rPr>
          <w:spacing w:val="1"/>
          <w:w w:val="105"/>
        </w:rPr>
        <w:t xml:space="preserve"> </w:t>
      </w:r>
      <w:r>
        <w:rPr>
          <w:w w:val="105"/>
        </w:rPr>
        <w:t>участников</w:t>
      </w:r>
      <w:r>
        <w:rPr>
          <w:spacing w:val="1"/>
          <w:w w:val="105"/>
        </w:rPr>
        <w:t xml:space="preserve"> </w:t>
      </w:r>
      <w:r>
        <w:rPr>
          <w:w w:val="105"/>
        </w:rPr>
        <w:t>взаимодействия),</w:t>
      </w:r>
      <w:r>
        <w:rPr>
          <w:spacing w:val="1"/>
          <w:w w:val="105"/>
        </w:rPr>
        <w:t xml:space="preserve"> </w:t>
      </w:r>
      <w:r>
        <w:rPr>
          <w:w w:val="105"/>
        </w:rPr>
        <w:t>распределять</w:t>
      </w:r>
      <w:r>
        <w:rPr>
          <w:spacing w:val="1"/>
          <w:w w:val="105"/>
        </w:rPr>
        <w:t xml:space="preserve"> </w:t>
      </w:r>
      <w:r>
        <w:rPr>
          <w:w w:val="105"/>
        </w:rPr>
        <w:t>задачи</w:t>
      </w:r>
      <w:r>
        <w:rPr>
          <w:spacing w:val="1"/>
          <w:w w:val="105"/>
        </w:rPr>
        <w:t xml:space="preserve"> </w:t>
      </w:r>
      <w:r>
        <w:rPr>
          <w:w w:val="105"/>
        </w:rPr>
        <w:t>между</w:t>
      </w:r>
      <w:r>
        <w:rPr>
          <w:spacing w:val="-58"/>
          <w:w w:val="105"/>
        </w:rPr>
        <w:t xml:space="preserve"> </w:t>
      </w:r>
      <w:r>
        <w:rPr>
          <w:w w:val="105"/>
        </w:rPr>
        <w:t>членами</w:t>
      </w:r>
      <w:r>
        <w:rPr>
          <w:spacing w:val="42"/>
          <w:w w:val="105"/>
        </w:rPr>
        <w:t xml:space="preserve"> </w:t>
      </w:r>
      <w:r>
        <w:rPr>
          <w:w w:val="105"/>
        </w:rPr>
        <w:t>команды,</w:t>
      </w:r>
      <w:r>
        <w:rPr>
          <w:spacing w:val="50"/>
          <w:w w:val="105"/>
        </w:rPr>
        <w:t xml:space="preserve"> </w:t>
      </w:r>
      <w:r>
        <w:rPr>
          <w:w w:val="105"/>
        </w:rPr>
        <w:t>участвовать</w:t>
      </w:r>
      <w:r>
        <w:rPr>
          <w:spacing w:val="47"/>
          <w:w w:val="105"/>
        </w:rPr>
        <w:t xml:space="preserve"> </w:t>
      </w:r>
      <w:r>
        <w:rPr>
          <w:w w:val="105"/>
        </w:rPr>
        <w:t>в</w:t>
      </w:r>
      <w:r>
        <w:rPr>
          <w:spacing w:val="41"/>
          <w:w w:val="105"/>
        </w:rPr>
        <w:t xml:space="preserve"> </w:t>
      </w:r>
      <w:r>
        <w:rPr>
          <w:w w:val="105"/>
        </w:rPr>
        <w:t>групповых</w:t>
      </w:r>
      <w:r>
        <w:rPr>
          <w:spacing w:val="45"/>
          <w:w w:val="105"/>
        </w:rPr>
        <w:t xml:space="preserve"> </w:t>
      </w:r>
      <w:r>
        <w:rPr>
          <w:w w:val="105"/>
        </w:rPr>
        <w:t>формах</w:t>
      </w:r>
      <w:r>
        <w:rPr>
          <w:spacing w:val="46"/>
          <w:w w:val="105"/>
        </w:rPr>
        <w:t xml:space="preserve"> </w:t>
      </w:r>
      <w:r>
        <w:rPr>
          <w:w w:val="105"/>
        </w:rPr>
        <w:t>работы</w:t>
      </w:r>
      <w:r>
        <w:rPr>
          <w:spacing w:val="37"/>
          <w:w w:val="105"/>
        </w:rPr>
        <w:t xml:space="preserve"> </w:t>
      </w:r>
      <w:r>
        <w:rPr>
          <w:w w:val="105"/>
        </w:rPr>
        <w:t>(обсуждения,</w:t>
      </w:r>
      <w:r>
        <w:rPr>
          <w:spacing w:val="46"/>
          <w:w w:val="105"/>
        </w:rPr>
        <w:t xml:space="preserve"> </w:t>
      </w:r>
      <w:r>
        <w:rPr>
          <w:w w:val="105"/>
        </w:rPr>
        <w:t>обмен</w:t>
      </w:r>
      <w:r>
        <w:rPr>
          <w:spacing w:val="43"/>
          <w:w w:val="105"/>
        </w:rPr>
        <w:t xml:space="preserve"> </w:t>
      </w:r>
      <w:r>
        <w:rPr>
          <w:w w:val="105"/>
        </w:rPr>
        <w:t>мнений,</w:t>
      </w:r>
    </w:p>
    <w:p w:rsidR="007F4E71" w:rsidRDefault="002F6E5B">
      <w:pPr>
        <w:pStyle w:val="a3"/>
        <w:spacing w:line="261" w:lineRule="exact"/>
        <w:ind w:firstLine="0"/>
      </w:pPr>
      <w:r>
        <w:t>«мозговые</w:t>
      </w:r>
      <w:r>
        <w:rPr>
          <w:spacing w:val="26"/>
        </w:rPr>
        <w:t xml:space="preserve"> </w:t>
      </w:r>
      <w:r>
        <w:t>штурмы»</w:t>
      </w:r>
      <w:r>
        <w:rPr>
          <w:spacing w:val="19"/>
        </w:rPr>
        <w:t xml:space="preserve"> </w:t>
      </w:r>
      <w:r>
        <w:t>и</w:t>
      </w:r>
      <w:r>
        <w:rPr>
          <w:spacing w:val="23"/>
        </w:rPr>
        <w:t xml:space="preserve"> </w:t>
      </w:r>
      <w:r>
        <w:t>иные);</w:t>
      </w:r>
    </w:p>
    <w:p w:rsidR="007F4E71" w:rsidRDefault="002F6E5B">
      <w:pPr>
        <w:pStyle w:val="a3"/>
        <w:spacing w:line="252" w:lineRule="auto"/>
        <w:ind w:right="583"/>
      </w:pPr>
      <w:r>
        <w:rPr>
          <w:w w:val="105"/>
        </w:rPr>
        <w:t>выполнять свою часть работы, достигать качественного результата по своему направлению</w:t>
      </w:r>
      <w:r>
        <w:rPr>
          <w:spacing w:val="-58"/>
          <w:w w:val="105"/>
        </w:rPr>
        <w:t xml:space="preserve"> </w:t>
      </w:r>
      <w:r>
        <w:rPr>
          <w:w w:val="105"/>
        </w:rPr>
        <w:t>и</w:t>
      </w:r>
      <w:r>
        <w:rPr>
          <w:spacing w:val="-1"/>
          <w:w w:val="105"/>
        </w:rPr>
        <w:t xml:space="preserve"> </w:t>
      </w:r>
      <w:r>
        <w:rPr>
          <w:w w:val="105"/>
        </w:rPr>
        <w:t>координировать</w:t>
      </w:r>
      <w:r>
        <w:rPr>
          <w:spacing w:val="12"/>
          <w:w w:val="105"/>
        </w:rPr>
        <w:t xml:space="preserve"> </w:t>
      </w:r>
      <w:r>
        <w:rPr>
          <w:w w:val="105"/>
        </w:rPr>
        <w:t>свои</w:t>
      </w:r>
      <w:r>
        <w:rPr>
          <w:spacing w:val="1"/>
          <w:w w:val="105"/>
        </w:rPr>
        <w:t xml:space="preserve"> </w:t>
      </w:r>
      <w:r>
        <w:rPr>
          <w:w w:val="105"/>
        </w:rPr>
        <w:t>действия</w:t>
      </w:r>
      <w:r>
        <w:rPr>
          <w:spacing w:val="5"/>
          <w:w w:val="105"/>
        </w:rPr>
        <w:t xml:space="preserve"> </w:t>
      </w:r>
      <w:r>
        <w:rPr>
          <w:w w:val="105"/>
        </w:rPr>
        <w:t>с</w:t>
      </w:r>
      <w:r>
        <w:rPr>
          <w:spacing w:val="-6"/>
          <w:w w:val="105"/>
        </w:rPr>
        <w:t xml:space="preserve"> </w:t>
      </w:r>
      <w:r>
        <w:rPr>
          <w:w w:val="105"/>
        </w:rPr>
        <w:t>другими</w:t>
      </w:r>
      <w:r>
        <w:rPr>
          <w:spacing w:val="1"/>
          <w:w w:val="105"/>
        </w:rPr>
        <w:t xml:space="preserve"> </w:t>
      </w:r>
      <w:r>
        <w:rPr>
          <w:w w:val="105"/>
        </w:rPr>
        <w:t>членами команды;</w:t>
      </w:r>
    </w:p>
    <w:p w:rsidR="007F4E71" w:rsidRDefault="002F6E5B">
      <w:pPr>
        <w:pStyle w:val="a3"/>
        <w:tabs>
          <w:tab w:val="left" w:pos="9473"/>
        </w:tabs>
        <w:spacing w:line="247" w:lineRule="auto"/>
        <w:ind w:right="558"/>
      </w:pPr>
      <w:r>
        <w:rPr>
          <w:w w:val="105"/>
        </w:rPr>
        <w:t>оценивать</w:t>
      </w:r>
      <w:r>
        <w:rPr>
          <w:spacing w:val="1"/>
          <w:w w:val="105"/>
        </w:rPr>
        <w:t xml:space="preserve"> </w:t>
      </w:r>
      <w:r>
        <w:rPr>
          <w:w w:val="105"/>
        </w:rPr>
        <w:t>качество</w:t>
      </w:r>
      <w:r>
        <w:rPr>
          <w:spacing w:val="1"/>
          <w:w w:val="105"/>
        </w:rPr>
        <w:t xml:space="preserve"> </w:t>
      </w:r>
      <w:r>
        <w:rPr>
          <w:w w:val="105"/>
        </w:rPr>
        <w:t>своего</w:t>
      </w:r>
      <w:r>
        <w:rPr>
          <w:spacing w:val="1"/>
          <w:w w:val="105"/>
        </w:rPr>
        <w:t xml:space="preserve"> </w:t>
      </w:r>
      <w:r>
        <w:rPr>
          <w:w w:val="105"/>
        </w:rPr>
        <w:t>вклада</w:t>
      </w:r>
      <w:r>
        <w:rPr>
          <w:spacing w:val="1"/>
          <w:w w:val="105"/>
        </w:rPr>
        <w:t xml:space="preserve"> </w:t>
      </w:r>
      <w:r>
        <w:rPr>
          <w:w w:val="105"/>
        </w:rPr>
        <w:t>в</w:t>
      </w:r>
      <w:r>
        <w:rPr>
          <w:spacing w:val="1"/>
          <w:w w:val="105"/>
        </w:rPr>
        <w:t xml:space="preserve"> </w:t>
      </w:r>
      <w:r>
        <w:rPr>
          <w:w w:val="105"/>
        </w:rPr>
        <w:t>общий</w:t>
      </w:r>
      <w:r>
        <w:rPr>
          <w:spacing w:val="1"/>
          <w:w w:val="105"/>
        </w:rPr>
        <w:t xml:space="preserve"> </w:t>
      </w:r>
      <w:r>
        <w:rPr>
          <w:w w:val="105"/>
        </w:rPr>
        <w:t>продукт</w:t>
      </w:r>
      <w:r>
        <w:rPr>
          <w:spacing w:val="1"/>
          <w:w w:val="105"/>
        </w:rPr>
        <w:t xml:space="preserve"> </w:t>
      </w:r>
      <w:r>
        <w:rPr>
          <w:w w:val="105"/>
        </w:rPr>
        <w:t>по</w:t>
      </w:r>
      <w:r>
        <w:rPr>
          <w:spacing w:val="1"/>
          <w:w w:val="105"/>
        </w:rPr>
        <w:t xml:space="preserve"> </w:t>
      </w:r>
      <w:r>
        <w:rPr>
          <w:w w:val="105"/>
        </w:rPr>
        <w:t>критериям,</w:t>
      </w:r>
      <w:r>
        <w:rPr>
          <w:spacing w:val="1"/>
          <w:w w:val="105"/>
        </w:rPr>
        <w:t xml:space="preserve"> </w:t>
      </w:r>
      <w:r>
        <w:rPr>
          <w:w w:val="105"/>
        </w:rPr>
        <w:t>самостоятельно</w:t>
      </w:r>
      <w:r>
        <w:rPr>
          <w:spacing w:val="1"/>
          <w:w w:val="105"/>
        </w:rPr>
        <w:t xml:space="preserve"> </w:t>
      </w:r>
      <w:r>
        <w:rPr>
          <w:w w:val="105"/>
        </w:rPr>
        <w:t>сформулированным участниками взаимодействия; сравнивать результаты с исходной задачей и</w:t>
      </w:r>
      <w:r>
        <w:rPr>
          <w:spacing w:val="1"/>
          <w:w w:val="105"/>
        </w:rPr>
        <w:t xml:space="preserve"> </w:t>
      </w:r>
      <w:r>
        <w:rPr>
          <w:w w:val="105"/>
        </w:rPr>
        <w:t>вклад каждого члена команды в достижение результатов,</w:t>
      </w:r>
      <w:r>
        <w:rPr>
          <w:spacing w:val="1"/>
          <w:w w:val="105"/>
        </w:rPr>
        <w:t xml:space="preserve"> </w:t>
      </w:r>
      <w:r>
        <w:rPr>
          <w:w w:val="105"/>
        </w:rPr>
        <w:t>разделять сферу ответственности и</w:t>
      </w:r>
      <w:r>
        <w:rPr>
          <w:spacing w:val="1"/>
          <w:w w:val="105"/>
        </w:rPr>
        <w:t xml:space="preserve"> </w:t>
      </w:r>
      <w:r>
        <w:rPr>
          <w:w w:val="105"/>
        </w:rPr>
        <w:t>проявлять</w:t>
      </w:r>
      <w:r>
        <w:rPr>
          <w:w w:val="105"/>
        </w:rPr>
        <w:tab/>
      </w:r>
      <w:r>
        <w:t>готовность</w:t>
      </w:r>
    </w:p>
    <w:p w:rsidR="007F4E71" w:rsidRDefault="002F6E5B">
      <w:pPr>
        <w:pStyle w:val="a3"/>
        <w:ind w:firstLine="0"/>
      </w:pPr>
      <w:r>
        <w:t>к</w:t>
      </w:r>
      <w:r>
        <w:rPr>
          <w:spacing w:val="21"/>
        </w:rPr>
        <w:t xml:space="preserve"> </w:t>
      </w:r>
      <w:r>
        <w:t>предоставлению</w:t>
      </w:r>
      <w:r>
        <w:rPr>
          <w:spacing w:val="24"/>
        </w:rPr>
        <w:t xml:space="preserve"> </w:t>
      </w:r>
      <w:r>
        <w:t>отчёта</w:t>
      </w:r>
      <w:r>
        <w:rPr>
          <w:spacing w:val="28"/>
        </w:rPr>
        <w:t xml:space="preserve"> </w:t>
      </w:r>
      <w:r>
        <w:t>перед</w:t>
      </w:r>
      <w:r>
        <w:rPr>
          <w:spacing w:val="21"/>
        </w:rPr>
        <w:t xml:space="preserve"> </w:t>
      </w:r>
      <w:r>
        <w:t>группой.</w:t>
      </w:r>
    </w:p>
    <w:p w:rsidR="007F4E71" w:rsidRDefault="002F6E5B">
      <w:pPr>
        <w:pStyle w:val="a3"/>
        <w:spacing w:before="6" w:line="244" w:lineRule="auto"/>
        <w:ind w:right="556"/>
      </w:pPr>
      <w:r>
        <w:rPr>
          <w:w w:val="105"/>
        </w:rPr>
        <w:t>У обучающегося будут сформированы следующие умения самоконтроля, эмоционального</w:t>
      </w:r>
      <w:r>
        <w:rPr>
          <w:spacing w:val="1"/>
          <w:w w:val="105"/>
        </w:rPr>
        <w:t xml:space="preserve"> </w:t>
      </w:r>
      <w:r>
        <w:rPr>
          <w:w w:val="105"/>
        </w:rPr>
        <w:t>интеллекта как</w:t>
      </w:r>
      <w:r>
        <w:rPr>
          <w:spacing w:val="-4"/>
          <w:w w:val="105"/>
        </w:rPr>
        <w:t xml:space="preserve"> </w:t>
      </w:r>
      <w:r>
        <w:rPr>
          <w:w w:val="105"/>
        </w:rPr>
        <w:t>части</w:t>
      </w:r>
      <w:r>
        <w:rPr>
          <w:spacing w:val="9"/>
          <w:w w:val="105"/>
        </w:rPr>
        <w:t xml:space="preserve"> </w:t>
      </w:r>
      <w:r>
        <w:rPr>
          <w:w w:val="105"/>
        </w:rPr>
        <w:t>регулятивных</w:t>
      </w:r>
      <w:r>
        <w:rPr>
          <w:spacing w:val="2"/>
          <w:w w:val="105"/>
        </w:rPr>
        <w:t xml:space="preserve"> </w:t>
      </w:r>
      <w:r>
        <w:rPr>
          <w:w w:val="105"/>
        </w:rPr>
        <w:t>универсальных</w:t>
      </w:r>
      <w:r>
        <w:rPr>
          <w:spacing w:val="3"/>
          <w:w w:val="105"/>
        </w:rPr>
        <w:t xml:space="preserve"> </w:t>
      </w:r>
      <w:r>
        <w:rPr>
          <w:w w:val="105"/>
        </w:rPr>
        <w:t>учебных</w:t>
      </w:r>
      <w:r>
        <w:rPr>
          <w:spacing w:val="-4"/>
          <w:w w:val="105"/>
        </w:rPr>
        <w:t xml:space="preserve"> </w:t>
      </w:r>
      <w:r>
        <w:rPr>
          <w:w w:val="105"/>
        </w:rPr>
        <w:t>действий:</w:t>
      </w:r>
    </w:p>
    <w:p w:rsidR="007F4E71" w:rsidRDefault="002F6E5B">
      <w:pPr>
        <w:pStyle w:val="a3"/>
        <w:spacing w:line="252" w:lineRule="auto"/>
        <w:ind w:left="1096" w:right="2963" w:firstLine="0"/>
      </w:pPr>
      <w:r>
        <w:t>владеть</w:t>
      </w:r>
      <w:r>
        <w:rPr>
          <w:spacing w:val="1"/>
        </w:rPr>
        <w:t xml:space="preserve"> </w:t>
      </w:r>
      <w:r>
        <w:t>способами</w:t>
      </w:r>
      <w:r>
        <w:rPr>
          <w:spacing w:val="58"/>
        </w:rPr>
        <w:t xml:space="preserve"> </w:t>
      </w:r>
      <w:r>
        <w:t>самоконтроля,</w:t>
      </w:r>
      <w:r>
        <w:rPr>
          <w:spacing w:val="58"/>
        </w:rPr>
        <w:t xml:space="preserve"> </w:t>
      </w:r>
      <w:proofErr w:type="spellStart"/>
      <w:r>
        <w:t>самомотивации</w:t>
      </w:r>
      <w:proofErr w:type="spellEnd"/>
      <w:r>
        <w:rPr>
          <w:spacing w:val="58"/>
        </w:rPr>
        <w:t xml:space="preserve"> </w:t>
      </w:r>
      <w:r>
        <w:t>и</w:t>
      </w:r>
      <w:r>
        <w:rPr>
          <w:spacing w:val="58"/>
        </w:rPr>
        <w:t xml:space="preserve"> </w:t>
      </w:r>
      <w:r>
        <w:t>рефлексии;</w:t>
      </w:r>
      <w:r>
        <w:rPr>
          <w:spacing w:val="1"/>
        </w:rPr>
        <w:t xml:space="preserve"> </w:t>
      </w:r>
      <w:r>
        <w:t>давать</w:t>
      </w:r>
      <w:r>
        <w:rPr>
          <w:spacing w:val="23"/>
        </w:rPr>
        <w:t xml:space="preserve"> </w:t>
      </w:r>
      <w:r>
        <w:t>адекватную</w:t>
      </w:r>
      <w:r>
        <w:rPr>
          <w:spacing w:val="43"/>
        </w:rPr>
        <w:t xml:space="preserve"> </w:t>
      </w:r>
      <w:r>
        <w:t>оценку</w:t>
      </w:r>
      <w:r>
        <w:rPr>
          <w:spacing w:val="27"/>
        </w:rPr>
        <w:t xml:space="preserve"> </w:t>
      </w:r>
      <w:r>
        <w:t>ситуации</w:t>
      </w:r>
      <w:r>
        <w:rPr>
          <w:spacing w:val="29"/>
        </w:rPr>
        <w:t xml:space="preserve"> </w:t>
      </w:r>
      <w:r>
        <w:t>и</w:t>
      </w:r>
      <w:r>
        <w:rPr>
          <w:spacing w:val="31"/>
        </w:rPr>
        <w:t xml:space="preserve"> </w:t>
      </w:r>
      <w:r>
        <w:t>предлагать</w:t>
      </w:r>
      <w:r>
        <w:rPr>
          <w:spacing w:val="26"/>
        </w:rPr>
        <w:t xml:space="preserve"> </w:t>
      </w:r>
      <w:r>
        <w:t>план</w:t>
      </w:r>
      <w:r>
        <w:rPr>
          <w:spacing w:val="29"/>
        </w:rPr>
        <w:t xml:space="preserve"> </w:t>
      </w:r>
      <w:r>
        <w:t>её</w:t>
      </w:r>
      <w:r>
        <w:rPr>
          <w:spacing w:val="19"/>
        </w:rPr>
        <w:t xml:space="preserve"> </w:t>
      </w:r>
      <w:r>
        <w:t>изменения;</w:t>
      </w:r>
    </w:p>
    <w:p w:rsidR="007F4E71" w:rsidRDefault="002F6E5B">
      <w:pPr>
        <w:pStyle w:val="a3"/>
        <w:tabs>
          <w:tab w:val="left" w:pos="2512"/>
          <w:tab w:val="left" w:pos="3780"/>
          <w:tab w:val="left" w:pos="4260"/>
          <w:tab w:val="left" w:pos="5786"/>
          <w:tab w:val="left" w:pos="7253"/>
          <w:tab w:val="left" w:pos="8473"/>
          <w:tab w:val="left" w:pos="9423"/>
        </w:tabs>
        <w:spacing w:before="2" w:line="244" w:lineRule="auto"/>
        <w:ind w:right="608"/>
        <w:jc w:val="left"/>
      </w:pPr>
      <w:r>
        <w:rPr>
          <w:w w:val="105"/>
        </w:rPr>
        <w:t>учитывать</w:t>
      </w:r>
      <w:r>
        <w:rPr>
          <w:w w:val="105"/>
        </w:rPr>
        <w:tab/>
        <w:t>контекст</w:t>
      </w:r>
      <w:r>
        <w:rPr>
          <w:w w:val="105"/>
        </w:rPr>
        <w:tab/>
        <w:t>и</w:t>
      </w:r>
      <w:r>
        <w:rPr>
          <w:w w:val="105"/>
        </w:rPr>
        <w:tab/>
        <w:t>предвидеть</w:t>
      </w:r>
      <w:r>
        <w:rPr>
          <w:w w:val="105"/>
        </w:rPr>
        <w:tab/>
        <w:t>трудности,</w:t>
      </w:r>
      <w:r>
        <w:rPr>
          <w:w w:val="105"/>
        </w:rPr>
        <w:tab/>
        <w:t>которые</w:t>
      </w:r>
      <w:r>
        <w:rPr>
          <w:w w:val="105"/>
        </w:rPr>
        <w:tab/>
        <w:t>могут</w:t>
      </w:r>
      <w:r>
        <w:rPr>
          <w:w w:val="105"/>
        </w:rPr>
        <w:tab/>
      </w:r>
      <w:r>
        <w:rPr>
          <w:spacing w:val="-1"/>
        </w:rPr>
        <w:t>возникнуть</w:t>
      </w:r>
      <w:r>
        <w:rPr>
          <w:spacing w:val="-55"/>
        </w:rPr>
        <w:t xml:space="preserve"> </w:t>
      </w:r>
      <w:r>
        <w:rPr>
          <w:w w:val="105"/>
        </w:rPr>
        <w:t>при</w:t>
      </w:r>
      <w:r>
        <w:rPr>
          <w:spacing w:val="-4"/>
          <w:w w:val="105"/>
        </w:rPr>
        <w:t xml:space="preserve"> </w:t>
      </w:r>
      <w:r>
        <w:rPr>
          <w:w w:val="105"/>
        </w:rPr>
        <w:t>решении</w:t>
      </w:r>
      <w:r>
        <w:rPr>
          <w:spacing w:val="-3"/>
          <w:w w:val="105"/>
        </w:rPr>
        <w:t xml:space="preserve"> </w:t>
      </w:r>
      <w:r>
        <w:rPr>
          <w:w w:val="105"/>
        </w:rPr>
        <w:t>учебной</w:t>
      </w:r>
      <w:r>
        <w:rPr>
          <w:spacing w:val="-4"/>
          <w:w w:val="105"/>
        </w:rPr>
        <w:t xml:space="preserve"> </w:t>
      </w:r>
      <w:r>
        <w:rPr>
          <w:w w:val="105"/>
        </w:rPr>
        <w:t>задачи,</w:t>
      </w:r>
      <w:r>
        <w:rPr>
          <w:spacing w:val="-4"/>
          <w:w w:val="105"/>
        </w:rPr>
        <w:t xml:space="preserve"> </w:t>
      </w:r>
      <w:r>
        <w:rPr>
          <w:w w:val="105"/>
        </w:rPr>
        <w:t>адаптировать</w:t>
      </w:r>
      <w:r>
        <w:rPr>
          <w:spacing w:val="-2"/>
          <w:w w:val="105"/>
        </w:rPr>
        <w:t xml:space="preserve"> </w:t>
      </w:r>
      <w:r>
        <w:rPr>
          <w:w w:val="105"/>
        </w:rPr>
        <w:t>решение</w:t>
      </w:r>
      <w:r>
        <w:rPr>
          <w:spacing w:val="-1"/>
          <w:w w:val="105"/>
        </w:rPr>
        <w:t xml:space="preserve"> </w:t>
      </w:r>
      <w:r>
        <w:rPr>
          <w:w w:val="105"/>
        </w:rPr>
        <w:t>к</w:t>
      </w:r>
      <w:r>
        <w:rPr>
          <w:spacing w:val="-7"/>
          <w:w w:val="105"/>
        </w:rPr>
        <w:t xml:space="preserve"> </w:t>
      </w:r>
      <w:r>
        <w:rPr>
          <w:w w:val="105"/>
        </w:rPr>
        <w:t>меняющимся</w:t>
      </w:r>
      <w:r>
        <w:rPr>
          <w:spacing w:val="1"/>
          <w:w w:val="105"/>
        </w:rPr>
        <w:t xml:space="preserve"> </w:t>
      </w:r>
      <w:r>
        <w:rPr>
          <w:w w:val="105"/>
        </w:rPr>
        <w:t>обстоятельствам;</w:t>
      </w:r>
    </w:p>
    <w:p w:rsidR="007F4E71" w:rsidRDefault="002F6E5B">
      <w:pPr>
        <w:pStyle w:val="a3"/>
        <w:spacing w:line="244" w:lineRule="auto"/>
        <w:jc w:val="left"/>
      </w:pPr>
      <w:r>
        <w:t>объяснять</w:t>
      </w:r>
      <w:r>
        <w:rPr>
          <w:spacing w:val="1"/>
        </w:rPr>
        <w:t xml:space="preserve"> </w:t>
      </w:r>
      <w:r>
        <w:t>причины</w:t>
      </w:r>
      <w:r>
        <w:rPr>
          <w:spacing w:val="1"/>
        </w:rPr>
        <w:t xml:space="preserve"> </w:t>
      </w:r>
      <w:r>
        <w:t>достижения</w:t>
      </w:r>
      <w:r>
        <w:rPr>
          <w:spacing w:val="1"/>
        </w:rPr>
        <w:t xml:space="preserve"> </w:t>
      </w:r>
      <w:r>
        <w:t>(</w:t>
      </w:r>
      <w:proofErr w:type="spellStart"/>
      <w:r>
        <w:t>недостижения</w:t>
      </w:r>
      <w:proofErr w:type="spellEnd"/>
      <w:r>
        <w:t>)</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55"/>
        </w:rPr>
        <w:t xml:space="preserve"> </w:t>
      </w:r>
      <w:r>
        <w:rPr>
          <w:w w:val="105"/>
        </w:rPr>
        <w:t>приобретённому</w:t>
      </w:r>
      <w:r>
        <w:rPr>
          <w:spacing w:val="-1"/>
          <w:w w:val="105"/>
        </w:rPr>
        <w:t xml:space="preserve"> </w:t>
      </w:r>
      <w:r>
        <w:rPr>
          <w:w w:val="105"/>
        </w:rPr>
        <w:t>опыту,</w:t>
      </w:r>
      <w:r>
        <w:rPr>
          <w:spacing w:val="-2"/>
          <w:w w:val="105"/>
        </w:rPr>
        <w:t xml:space="preserve"> </w:t>
      </w:r>
      <w:r>
        <w:rPr>
          <w:w w:val="105"/>
        </w:rPr>
        <w:t>уметь находить</w:t>
      </w:r>
      <w:r>
        <w:rPr>
          <w:spacing w:val="-4"/>
          <w:w w:val="105"/>
        </w:rPr>
        <w:t xml:space="preserve"> </w:t>
      </w:r>
      <w:r>
        <w:rPr>
          <w:w w:val="105"/>
        </w:rPr>
        <w:t>позитивное в</w:t>
      </w:r>
      <w:r>
        <w:rPr>
          <w:spacing w:val="-4"/>
          <w:w w:val="105"/>
        </w:rPr>
        <w:t xml:space="preserve"> </w:t>
      </w:r>
      <w:r>
        <w:rPr>
          <w:w w:val="105"/>
        </w:rPr>
        <w:t>произошедшей</w:t>
      </w:r>
      <w:r>
        <w:rPr>
          <w:spacing w:val="8"/>
          <w:w w:val="105"/>
        </w:rPr>
        <w:t xml:space="preserve"> </w:t>
      </w:r>
      <w:r>
        <w:rPr>
          <w:w w:val="105"/>
        </w:rPr>
        <w:t>ситуации;</w:t>
      </w:r>
    </w:p>
    <w:p w:rsidR="007F4E71" w:rsidRDefault="002F6E5B">
      <w:pPr>
        <w:pStyle w:val="a3"/>
        <w:spacing w:before="1" w:line="249" w:lineRule="auto"/>
        <w:ind w:right="550"/>
        <w:jc w:val="left"/>
      </w:pPr>
      <w:r>
        <w:rPr>
          <w:w w:val="105"/>
        </w:rPr>
        <w:t>вносить</w:t>
      </w:r>
      <w:r>
        <w:rPr>
          <w:spacing w:val="42"/>
          <w:w w:val="105"/>
        </w:rPr>
        <w:t xml:space="preserve"> </w:t>
      </w:r>
      <w:r>
        <w:rPr>
          <w:w w:val="105"/>
        </w:rPr>
        <w:t>коррективы</w:t>
      </w:r>
      <w:r>
        <w:rPr>
          <w:spacing w:val="44"/>
          <w:w w:val="105"/>
        </w:rPr>
        <w:t xml:space="preserve"> </w:t>
      </w:r>
      <w:r>
        <w:rPr>
          <w:w w:val="105"/>
        </w:rPr>
        <w:t>в</w:t>
      </w:r>
      <w:r>
        <w:rPr>
          <w:spacing w:val="48"/>
          <w:w w:val="105"/>
        </w:rPr>
        <w:t xml:space="preserve"> </w:t>
      </w:r>
      <w:r>
        <w:rPr>
          <w:w w:val="105"/>
        </w:rPr>
        <w:t>деятельность</w:t>
      </w:r>
      <w:r>
        <w:rPr>
          <w:spacing w:val="44"/>
          <w:w w:val="105"/>
        </w:rPr>
        <w:t xml:space="preserve"> </w:t>
      </w:r>
      <w:r>
        <w:rPr>
          <w:w w:val="105"/>
        </w:rPr>
        <w:t>на</w:t>
      </w:r>
      <w:r>
        <w:rPr>
          <w:spacing w:val="45"/>
          <w:w w:val="105"/>
        </w:rPr>
        <w:t xml:space="preserve"> </w:t>
      </w:r>
      <w:r>
        <w:rPr>
          <w:w w:val="105"/>
        </w:rPr>
        <w:t>основе</w:t>
      </w:r>
      <w:r>
        <w:rPr>
          <w:spacing w:val="41"/>
          <w:w w:val="105"/>
        </w:rPr>
        <w:t xml:space="preserve"> </w:t>
      </w:r>
      <w:r>
        <w:rPr>
          <w:w w:val="105"/>
        </w:rPr>
        <w:t>новых</w:t>
      </w:r>
      <w:r>
        <w:rPr>
          <w:spacing w:val="40"/>
          <w:w w:val="105"/>
        </w:rPr>
        <w:t xml:space="preserve"> </w:t>
      </w:r>
      <w:r>
        <w:rPr>
          <w:w w:val="105"/>
        </w:rPr>
        <w:t>обстоятельств,</w:t>
      </w:r>
      <w:r>
        <w:rPr>
          <w:spacing w:val="43"/>
          <w:w w:val="105"/>
        </w:rPr>
        <w:t xml:space="preserve"> </w:t>
      </w:r>
      <w:r>
        <w:rPr>
          <w:w w:val="105"/>
        </w:rPr>
        <w:t>изменившихся</w:t>
      </w:r>
      <w:r>
        <w:rPr>
          <w:spacing w:val="-58"/>
          <w:w w:val="105"/>
        </w:rPr>
        <w:t xml:space="preserve"> </w:t>
      </w:r>
      <w:r>
        <w:rPr>
          <w:w w:val="105"/>
        </w:rPr>
        <w:t>ситуаций,</w:t>
      </w:r>
      <w:r>
        <w:rPr>
          <w:spacing w:val="-3"/>
          <w:w w:val="105"/>
        </w:rPr>
        <w:t xml:space="preserve"> </w:t>
      </w:r>
      <w:r>
        <w:rPr>
          <w:w w:val="105"/>
        </w:rPr>
        <w:t>установленных</w:t>
      </w:r>
      <w:r>
        <w:rPr>
          <w:spacing w:val="3"/>
          <w:w w:val="105"/>
        </w:rPr>
        <w:t xml:space="preserve"> </w:t>
      </w:r>
      <w:r>
        <w:rPr>
          <w:w w:val="105"/>
        </w:rPr>
        <w:t>ошибок,</w:t>
      </w:r>
      <w:r>
        <w:rPr>
          <w:spacing w:val="-1"/>
          <w:w w:val="105"/>
        </w:rPr>
        <w:t xml:space="preserve"> </w:t>
      </w:r>
      <w:r>
        <w:rPr>
          <w:w w:val="105"/>
        </w:rPr>
        <w:t>возникших</w:t>
      </w:r>
      <w:r>
        <w:rPr>
          <w:spacing w:val="-3"/>
          <w:w w:val="105"/>
        </w:rPr>
        <w:t xml:space="preserve"> </w:t>
      </w:r>
      <w:r>
        <w:rPr>
          <w:w w:val="105"/>
        </w:rPr>
        <w:t>трудностей;</w:t>
      </w:r>
    </w:p>
    <w:p w:rsidR="007F4E71" w:rsidRDefault="002F6E5B">
      <w:pPr>
        <w:pStyle w:val="a3"/>
        <w:spacing w:before="4"/>
        <w:ind w:left="1096" w:firstLine="0"/>
        <w:jc w:val="left"/>
      </w:pPr>
      <w:r>
        <w:t>оценивать</w:t>
      </w:r>
      <w:r>
        <w:rPr>
          <w:spacing w:val="25"/>
        </w:rPr>
        <w:t xml:space="preserve"> </w:t>
      </w:r>
      <w:r>
        <w:t>соответствие</w:t>
      </w:r>
      <w:r>
        <w:rPr>
          <w:spacing w:val="25"/>
        </w:rPr>
        <w:t xml:space="preserve"> </w:t>
      </w:r>
      <w:r>
        <w:t>результата</w:t>
      </w:r>
      <w:r>
        <w:rPr>
          <w:spacing w:val="30"/>
        </w:rPr>
        <w:t xml:space="preserve"> </w:t>
      </w:r>
      <w:r>
        <w:t>цели</w:t>
      </w:r>
      <w:r>
        <w:rPr>
          <w:spacing w:val="21"/>
        </w:rPr>
        <w:t xml:space="preserve"> </w:t>
      </w:r>
      <w:r>
        <w:t>и</w:t>
      </w:r>
      <w:r>
        <w:rPr>
          <w:spacing w:val="32"/>
        </w:rPr>
        <w:t xml:space="preserve"> </w:t>
      </w:r>
      <w:r>
        <w:t>условиям;</w:t>
      </w:r>
    </w:p>
    <w:p w:rsidR="007F4E71" w:rsidRDefault="002F6E5B">
      <w:pPr>
        <w:pStyle w:val="a3"/>
        <w:spacing w:before="5" w:line="249" w:lineRule="auto"/>
        <w:ind w:left="1096" w:right="1893" w:firstLine="0"/>
        <w:jc w:val="left"/>
      </w:pPr>
      <w:r>
        <w:t>различать,</w:t>
      </w:r>
      <w:r>
        <w:rPr>
          <w:spacing w:val="22"/>
        </w:rPr>
        <w:t xml:space="preserve"> </w:t>
      </w:r>
      <w:r>
        <w:t>называть</w:t>
      </w:r>
      <w:r>
        <w:rPr>
          <w:spacing w:val="23"/>
        </w:rPr>
        <w:t xml:space="preserve"> </w:t>
      </w:r>
      <w:r>
        <w:t>и</w:t>
      </w:r>
      <w:r>
        <w:rPr>
          <w:spacing w:val="36"/>
        </w:rPr>
        <w:t xml:space="preserve"> </w:t>
      </w:r>
      <w:r>
        <w:t>управлять</w:t>
      </w:r>
      <w:r>
        <w:rPr>
          <w:spacing w:val="46"/>
        </w:rPr>
        <w:t xml:space="preserve"> </w:t>
      </w:r>
      <w:r>
        <w:t>собственными</w:t>
      </w:r>
      <w:r>
        <w:rPr>
          <w:spacing w:val="35"/>
        </w:rPr>
        <w:t xml:space="preserve"> </w:t>
      </w:r>
      <w:r>
        <w:t>эмоциями</w:t>
      </w:r>
      <w:r>
        <w:rPr>
          <w:spacing w:val="28"/>
        </w:rPr>
        <w:t xml:space="preserve"> </w:t>
      </w:r>
      <w:r>
        <w:t>и</w:t>
      </w:r>
      <w:r>
        <w:rPr>
          <w:spacing w:val="27"/>
        </w:rPr>
        <w:t xml:space="preserve"> </w:t>
      </w:r>
      <w:r>
        <w:t>эмоциями</w:t>
      </w:r>
      <w:r>
        <w:rPr>
          <w:spacing w:val="36"/>
        </w:rPr>
        <w:t xml:space="preserve"> </w:t>
      </w:r>
      <w:r>
        <w:t>других;</w:t>
      </w:r>
      <w:r>
        <w:rPr>
          <w:spacing w:val="-55"/>
        </w:rPr>
        <w:t xml:space="preserve"> </w:t>
      </w:r>
      <w:r>
        <w:t>выявлять</w:t>
      </w:r>
      <w:r>
        <w:rPr>
          <w:spacing w:val="3"/>
        </w:rPr>
        <w:t xml:space="preserve"> </w:t>
      </w:r>
      <w:r>
        <w:t>и</w:t>
      </w:r>
      <w:r>
        <w:rPr>
          <w:spacing w:val="6"/>
        </w:rPr>
        <w:t xml:space="preserve"> </w:t>
      </w:r>
      <w:r>
        <w:t>анализировать</w:t>
      </w:r>
      <w:r>
        <w:rPr>
          <w:spacing w:val="6"/>
        </w:rPr>
        <w:t xml:space="preserve"> </w:t>
      </w:r>
      <w:r>
        <w:t>причины</w:t>
      </w:r>
      <w:r>
        <w:rPr>
          <w:spacing w:val="3"/>
        </w:rPr>
        <w:t xml:space="preserve"> </w:t>
      </w:r>
      <w:r>
        <w:t>эмоций;</w:t>
      </w:r>
    </w:p>
    <w:p w:rsidR="007F4E71" w:rsidRDefault="002F6E5B">
      <w:pPr>
        <w:pStyle w:val="a3"/>
        <w:spacing w:before="4"/>
        <w:ind w:left="1096" w:firstLine="0"/>
        <w:jc w:val="left"/>
      </w:pPr>
      <w:r>
        <w:t>ставить</w:t>
      </w:r>
      <w:r>
        <w:rPr>
          <w:spacing w:val="31"/>
        </w:rPr>
        <w:t xml:space="preserve"> </w:t>
      </w:r>
      <w:r>
        <w:t>себя</w:t>
      </w:r>
      <w:r>
        <w:rPr>
          <w:spacing w:val="21"/>
        </w:rPr>
        <w:t xml:space="preserve"> </w:t>
      </w:r>
      <w:r>
        <w:t>на</w:t>
      </w:r>
      <w:r>
        <w:rPr>
          <w:spacing w:val="17"/>
        </w:rPr>
        <w:t xml:space="preserve"> </w:t>
      </w:r>
      <w:r>
        <w:t>место</w:t>
      </w:r>
      <w:r>
        <w:rPr>
          <w:spacing w:val="18"/>
        </w:rPr>
        <w:t xml:space="preserve"> </w:t>
      </w:r>
      <w:r>
        <w:t>другого</w:t>
      </w:r>
      <w:r>
        <w:rPr>
          <w:spacing w:val="26"/>
        </w:rPr>
        <w:t xml:space="preserve"> </w:t>
      </w:r>
      <w:r>
        <w:t>человека,</w:t>
      </w:r>
      <w:r>
        <w:rPr>
          <w:spacing w:val="29"/>
        </w:rPr>
        <w:t xml:space="preserve"> </w:t>
      </w:r>
      <w:r>
        <w:t>понимать</w:t>
      </w:r>
      <w:r>
        <w:rPr>
          <w:spacing w:val="27"/>
        </w:rPr>
        <w:t xml:space="preserve"> </w:t>
      </w:r>
      <w:r>
        <w:t>мотивы</w:t>
      </w:r>
      <w:r>
        <w:rPr>
          <w:spacing w:val="18"/>
        </w:rPr>
        <w:t xml:space="preserve"> </w:t>
      </w:r>
      <w:r>
        <w:t>и</w:t>
      </w:r>
      <w:r>
        <w:rPr>
          <w:spacing w:val="21"/>
        </w:rPr>
        <w:t xml:space="preserve"> </w:t>
      </w:r>
      <w:r>
        <w:t>намерения</w:t>
      </w:r>
      <w:r>
        <w:rPr>
          <w:spacing w:val="30"/>
        </w:rPr>
        <w:t xml:space="preserve"> </w:t>
      </w:r>
      <w:r>
        <w:t>другого;</w:t>
      </w:r>
    </w:p>
    <w:p w:rsidR="007F4E71" w:rsidRDefault="007F4E71">
      <w:pPr>
        <w:sectPr w:rsidR="007F4E71">
          <w:headerReference w:type="default" r:id="rId25"/>
          <w:pgSz w:w="11910" w:h="16860"/>
          <w:pgMar w:top="760" w:right="20" w:bottom="280" w:left="740" w:header="0" w:footer="0" w:gutter="0"/>
          <w:cols w:space="720"/>
        </w:sectPr>
      </w:pPr>
    </w:p>
    <w:p w:rsidR="007F4E71" w:rsidRDefault="002F6E5B">
      <w:pPr>
        <w:pStyle w:val="a3"/>
        <w:spacing w:before="80"/>
        <w:ind w:left="1096" w:firstLine="0"/>
        <w:jc w:val="left"/>
      </w:pPr>
      <w:r>
        <w:lastRenderedPageBreak/>
        <w:t>регулировать</w:t>
      </w:r>
      <w:r>
        <w:rPr>
          <w:spacing w:val="39"/>
        </w:rPr>
        <w:t xml:space="preserve"> </w:t>
      </w:r>
      <w:r>
        <w:t>способ</w:t>
      </w:r>
      <w:r>
        <w:rPr>
          <w:spacing w:val="33"/>
        </w:rPr>
        <w:t xml:space="preserve"> </w:t>
      </w:r>
      <w:r>
        <w:t>выражения</w:t>
      </w:r>
      <w:r>
        <w:rPr>
          <w:spacing w:val="25"/>
        </w:rPr>
        <w:t xml:space="preserve"> </w:t>
      </w:r>
      <w:r>
        <w:t>эмоций;</w:t>
      </w:r>
    </w:p>
    <w:p w:rsidR="007F4E71" w:rsidRDefault="002F6E5B">
      <w:pPr>
        <w:pStyle w:val="a3"/>
        <w:spacing w:before="9" w:line="252" w:lineRule="auto"/>
        <w:ind w:left="1096" w:right="3638" w:firstLine="0"/>
        <w:jc w:val="left"/>
      </w:pPr>
      <w:r>
        <w:rPr>
          <w:w w:val="105"/>
        </w:rPr>
        <w:t>осознанно относиться к другому человеку, его мнению;</w:t>
      </w:r>
      <w:r>
        <w:rPr>
          <w:spacing w:val="1"/>
          <w:w w:val="105"/>
        </w:rPr>
        <w:t xml:space="preserve"> </w:t>
      </w:r>
      <w:r>
        <w:t>признавать</w:t>
      </w:r>
      <w:r>
        <w:rPr>
          <w:spacing w:val="27"/>
        </w:rPr>
        <w:t xml:space="preserve"> </w:t>
      </w:r>
      <w:r>
        <w:t>своё</w:t>
      </w:r>
      <w:r>
        <w:rPr>
          <w:spacing w:val="15"/>
        </w:rPr>
        <w:t xml:space="preserve"> </w:t>
      </w:r>
      <w:r>
        <w:t>право</w:t>
      </w:r>
      <w:r>
        <w:rPr>
          <w:spacing w:val="21"/>
        </w:rPr>
        <w:t xml:space="preserve"> </w:t>
      </w:r>
      <w:r>
        <w:t>на</w:t>
      </w:r>
      <w:r>
        <w:rPr>
          <w:spacing w:val="28"/>
        </w:rPr>
        <w:t xml:space="preserve"> </w:t>
      </w:r>
      <w:r>
        <w:t>ошибку</w:t>
      </w:r>
      <w:r>
        <w:rPr>
          <w:spacing w:val="20"/>
        </w:rPr>
        <w:t xml:space="preserve"> </w:t>
      </w:r>
      <w:r>
        <w:t>и</w:t>
      </w:r>
      <w:r>
        <w:rPr>
          <w:spacing w:val="31"/>
        </w:rPr>
        <w:t xml:space="preserve"> </w:t>
      </w:r>
      <w:r>
        <w:t>такое</w:t>
      </w:r>
      <w:r>
        <w:rPr>
          <w:spacing w:val="18"/>
        </w:rPr>
        <w:t xml:space="preserve"> </w:t>
      </w:r>
      <w:r>
        <w:t>же</w:t>
      </w:r>
      <w:r>
        <w:rPr>
          <w:spacing w:val="13"/>
        </w:rPr>
        <w:t xml:space="preserve"> </w:t>
      </w:r>
      <w:r>
        <w:t>право</w:t>
      </w:r>
      <w:r>
        <w:rPr>
          <w:spacing w:val="17"/>
        </w:rPr>
        <w:t xml:space="preserve"> </w:t>
      </w:r>
      <w:r>
        <w:t>другого;</w:t>
      </w:r>
      <w:r>
        <w:rPr>
          <w:spacing w:val="-55"/>
        </w:rPr>
        <w:t xml:space="preserve"> </w:t>
      </w:r>
      <w:r>
        <w:rPr>
          <w:w w:val="105"/>
        </w:rPr>
        <w:t>принимать</w:t>
      </w:r>
      <w:r>
        <w:rPr>
          <w:spacing w:val="4"/>
          <w:w w:val="105"/>
        </w:rPr>
        <w:t xml:space="preserve"> </w:t>
      </w:r>
      <w:r>
        <w:rPr>
          <w:w w:val="105"/>
        </w:rPr>
        <w:t>себя</w:t>
      </w:r>
      <w:r>
        <w:rPr>
          <w:spacing w:val="-5"/>
          <w:w w:val="105"/>
        </w:rPr>
        <w:t xml:space="preserve"> </w:t>
      </w:r>
      <w:r>
        <w:rPr>
          <w:w w:val="105"/>
        </w:rPr>
        <w:t>и</w:t>
      </w:r>
      <w:r>
        <w:rPr>
          <w:spacing w:val="2"/>
          <w:w w:val="105"/>
        </w:rPr>
        <w:t xml:space="preserve"> </w:t>
      </w:r>
      <w:r>
        <w:rPr>
          <w:w w:val="105"/>
        </w:rPr>
        <w:t>других,</w:t>
      </w:r>
      <w:r>
        <w:rPr>
          <w:spacing w:val="-1"/>
          <w:w w:val="105"/>
        </w:rPr>
        <w:t xml:space="preserve"> </w:t>
      </w:r>
      <w:r>
        <w:rPr>
          <w:w w:val="105"/>
        </w:rPr>
        <w:t>не</w:t>
      </w:r>
      <w:r>
        <w:rPr>
          <w:spacing w:val="-1"/>
          <w:w w:val="105"/>
        </w:rPr>
        <w:t xml:space="preserve"> </w:t>
      </w:r>
      <w:r>
        <w:rPr>
          <w:w w:val="105"/>
        </w:rPr>
        <w:t>осуждая;</w:t>
      </w:r>
    </w:p>
    <w:p w:rsidR="007F4E71" w:rsidRDefault="002F6E5B">
      <w:pPr>
        <w:pStyle w:val="a3"/>
        <w:spacing w:before="3"/>
        <w:ind w:left="1096" w:firstLine="0"/>
        <w:jc w:val="left"/>
      </w:pPr>
      <w:r>
        <w:t>открытость</w:t>
      </w:r>
      <w:r>
        <w:rPr>
          <w:spacing w:val="25"/>
        </w:rPr>
        <w:t xml:space="preserve"> </w:t>
      </w:r>
      <w:r>
        <w:t>себе</w:t>
      </w:r>
      <w:r>
        <w:rPr>
          <w:spacing w:val="12"/>
        </w:rPr>
        <w:t xml:space="preserve"> </w:t>
      </w:r>
      <w:r>
        <w:t>и</w:t>
      </w:r>
      <w:r>
        <w:rPr>
          <w:spacing w:val="21"/>
        </w:rPr>
        <w:t xml:space="preserve"> </w:t>
      </w:r>
      <w:r>
        <w:t>другим.</w:t>
      </w:r>
    </w:p>
    <w:p w:rsidR="007F4E71" w:rsidRDefault="002F6E5B">
      <w:pPr>
        <w:pStyle w:val="a3"/>
        <w:tabs>
          <w:tab w:val="left" w:pos="4716"/>
        </w:tabs>
        <w:spacing w:before="11" w:line="244" w:lineRule="auto"/>
        <w:ind w:right="564"/>
      </w:pPr>
      <w:r>
        <w:rPr>
          <w:w w:val="105"/>
        </w:rPr>
        <w:t xml:space="preserve">Предметные        </w:t>
      </w:r>
      <w:r>
        <w:rPr>
          <w:spacing w:val="15"/>
          <w:w w:val="105"/>
        </w:rPr>
        <w:t xml:space="preserve"> </w:t>
      </w:r>
      <w:r>
        <w:rPr>
          <w:w w:val="105"/>
        </w:rPr>
        <w:t>результаты</w:t>
      </w:r>
      <w:r>
        <w:rPr>
          <w:w w:val="105"/>
        </w:rPr>
        <w:tab/>
        <w:t xml:space="preserve">освоения       </w:t>
      </w:r>
      <w:r>
        <w:rPr>
          <w:spacing w:val="36"/>
          <w:w w:val="105"/>
        </w:rPr>
        <w:t xml:space="preserve"> </w:t>
      </w:r>
      <w:r>
        <w:rPr>
          <w:w w:val="105"/>
        </w:rPr>
        <w:t xml:space="preserve">программы       </w:t>
      </w:r>
      <w:r>
        <w:rPr>
          <w:spacing w:val="32"/>
          <w:w w:val="105"/>
        </w:rPr>
        <w:t xml:space="preserve"> </w:t>
      </w:r>
      <w:r>
        <w:rPr>
          <w:w w:val="105"/>
        </w:rPr>
        <w:t xml:space="preserve">по       </w:t>
      </w:r>
      <w:r>
        <w:rPr>
          <w:spacing w:val="39"/>
          <w:w w:val="105"/>
        </w:rPr>
        <w:t xml:space="preserve"> </w:t>
      </w:r>
      <w:r>
        <w:rPr>
          <w:w w:val="105"/>
        </w:rPr>
        <w:t>обществознанию</w:t>
      </w:r>
      <w:r>
        <w:rPr>
          <w:spacing w:val="-58"/>
          <w:w w:val="105"/>
        </w:rPr>
        <w:t xml:space="preserve"> </w:t>
      </w:r>
      <w:r>
        <w:rPr>
          <w:w w:val="105"/>
        </w:rPr>
        <w:t>на</w:t>
      </w:r>
      <w:r>
        <w:rPr>
          <w:spacing w:val="-3"/>
          <w:w w:val="105"/>
        </w:rPr>
        <w:t xml:space="preserve"> </w:t>
      </w:r>
      <w:r>
        <w:rPr>
          <w:w w:val="105"/>
        </w:rPr>
        <w:t>уровне</w:t>
      </w:r>
      <w:r>
        <w:rPr>
          <w:spacing w:val="-2"/>
          <w:w w:val="105"/>
        </w:rPr>
        <w:t xml:space="preserve"> </w:t>
      </w:r>
      <w:r>
        <w:rPr>
          <w:w w:val="105"/>
        </w:rPr>
        <w:t>основного</w:t>
      </w:r>
      <w:r>
        <w:rPr>
          <w:spacing w:val="5"/>
          <w:w w:val="105"/>
        </w:rPr>
        <w:t xml:space="preserve"> </w:t>
      </w:r>
      <w:r>
        <w:rPr>
          <w:w w:val="105"/>
        </w:rPr>
        <w:t>общего</w:t>
      </w:r>
      <w:r>
        <w:rPr>
          <w:spacing w:val="1"/>
          <w:w w:val="105"/>
        </w:rPr>
        <w:t xml:space="preserve"> </w:t>
      </w:r>
      <w:r>
        <w:rPr>
          <w:w w:val="105"/>
        </w:rPr>
        <w:t>образования</w:t>
      </w:r>
      <w:r>
        <w:rPr>
          <w:spacing w:val="9"/>
          <w:w w:val="105"/>
        </w:rPr>
        <w:t xml:space="preserve"> </w:t>
      </w:r>
      <w:r>
        <w:rPr>
          <w:w w:val="105"/>
        </w:rPr>
        <w:t>должны</w:t>
      </w:r>
      <w:r>
        <w:rPr>
          <w:spacing w:val="1"/>
          <w:w w:val="105"/>
        </w:rPr>
        <w:t xml:space="preserve"> </w:t>
      </w:r>
      <w:r>
        <w:rPr>
          <w:w w:val="105"/>
        </w:rPr>
        <w:t>обеспечивать:</w:t>
      </w:r>
    </w:p>
    <w:p w:rsidR="007F4E71" w:rsidRDefault="002F6E5B" w:rsidP="00B00584">
      <w:pPr>
        <w:pStyle w:val="a4"/>
        <w:numPr>
          <w:ilvl w:val="0"/>
          <w:numId w:val="26"/>
        </w:numPr>
        <w:tabs>
          <w:tab w:val="left" w:pos="1296"/>
          <w:tab w:val="left" w:pos="2901"/>
          <w:tab w:val="left" w:pos="3285"/>
          <w:tab w:val="left" w:pos="5280"/>
          <w:tab w:val="left" w:pos="6883"/>
          <w:tab w:val="left" w:pos="9404"/>
        </w:tabs>
        <w:spacing w:before="1" w:line="247" w:lineRule="auto"/>
        <w:ind w:right="546" w:firstLine="706"/>
        <w:rPr>
          <w:sz w:val="23"/>
        </w:rPr>
      </w:pPr>
      <w:r>
        <w:rPr>
          <w:w w:val="105"/>
          <w:sz w:val="23"/>
        </w:rPr>
        <w:t>освоение и применение системы знаний о социальных свойствах человека, особенностях</w:t>
      </w:r>
      <w:r>
        <w:rPr>
          <w:spacing w:val="1"/>
          <w:w w:val="105"/>
          <w:sz w:val="23"/>
        </w:rPr>
        <w:t xml:space="preserve"> </w:t>
      </w:r>
      <w:r>
        <w:rPr>
          <w:w w:val="105"/>
          <w:sz w:val="23"/>
        </w:rPr>
        <w:t>его взаимодействия с другими людьми, важности семьи как базового социального института,</w:t>
      </w:r>
      <w:r>
        <w:rPr>
          <w:spacing w:val="1"/>
          <w:w w:val="105"/>
          <w:sz w:val="23"/>
        </w:rPr>
        <w:t xml:space="preserve"> </w:t>
      </w:r>
      <w:r>
        <w:rPr>
          <w:w w:val="105"/>
          <w:sz w:val="23"/>
        </w:rPr>
        <w:t>характерных</w:t>
      </w:r>
      <w:r>
        <w:rPr>
          <w:spacing w:val="1"/>
          <w:w w:val="105"/>
          <w:sz w:val="23"/>
        </w:rPr>
        <w:t xml:space="preserve"> </w:t>
      </w:r>
      <w:r>
        <w:rPr>
          <w:w w:val="105"/>
          <w:sz w:val="23"/>
        </w:rPr>
        <w:t>чертах</w:t>
      </w:r>
      <w:r>
        <w:rPr>
          <w:spacing w:val="1"/>
          <w:w w:val="105"/>
          <w:sz w:val="23"/>
        </w:rPr>
        <w:t xml:space="preserve"> </w:t>
      </w:r>
      <w:r>
        <w:rPr>
          <w:w w:val="105"/>
          <w:sz w:val="23"/>
        </w:rPr>
        <w:t>общества;</w:t>
      </w:r>
      <w:r>
        <w:rPr>
          <w:spacing w:val="1"/>
          <w:w w:val="105"/>
          <w:sz w:val="23"/>
        </w:rPr>
        <w:t xml:space="preserve"> </w:t>
      </w:r>
      <w:r>
        <w:rPr>
          <w:w w:val="105"/>
          <w:sz w:val="23"/>
        </w:rPr>
        <w:t>содержании</w:t>
      </w:r>
      <w:r>
        <w:rPr>
          <w:spacing w:val="1"/>
          <w:w w:val="105"/>
          <w:sz w:val="23"/>
        </w:rPr>
        <w:t xml:space="preserve"> </w:t>
      </w:r>
      <w:r>
        <w:rPr>
          <w:w w:val="105"/>
          <w:sz w:val="23"/>
        </w:rPr>
        <w:t>и</w:t>
      </w:r>
      <w:r>
        <w:rPr>
          <w:spacing w:val="1"/>
          <w:w w:val="105"/>
          <w:sz w:val="23"/>
        </w:rPr>
        <w:t xml:space="preserve"> </w:t>
      </w:r>
      <w:r>
        <w:rPr>
          <w:w w:val="105"/>
          <w:sz w:val="23"/>
        </w:rPr>
        <w:t>значении</w:t>
      </w:r>
      <w:r>
        <w:rPr>
          <w:spacing w:val="1"/>
          <w:w w:val="105"/>
          <w:sz w:val="23"/>
        </w:rPr>
        <w:t xml:space="preserve"> </w:t>
      </w:r>
      <w:r>
        <w:rPr>
          <w:w w:val="105"/>
          <w:sz w:val="23"/>
        </w:rPr>
        <w:t>социальных</w:t>
      </w:r>
      <w:r>
        <w:rPr>
          <w:spacing w:val="1"/>
          <w:w w:val="105"/>
          <w:sz w:val="23"/>
        </w:rPr>
        <w:t xml:space="preserve"> </w:t>
      </w:r>
      <w:r>
        <w:rPr>
          <w:w w:val="105"/>
          <w:sz w:val="23"/>
        </w:rPr>
        <w:t>норм,</w:t>
      </w:r>
      <w:r>
        <w:rPr>
          <w:spacing w:val="1"/>
          <w:w w:val="105"/>
          <w:sz w:val="23"/>
        </w:rPr>
        <w:t xml:space="preserve"> </w:t>
      </w:r>
      <w:r>
        <w:rPr>
          <w:w w:val="105"/>
          <w:sz w:val="23"/>
        </w:rPr>
        <w:t>регулирующих</w:t>
      </w:r>
      <w:r>
        <w:rPr>
          <w:spacing w:val="1"/>
          <w:w w:val="105"/>
          <w:sz w:val="23"/>
        </w:rPr>
        <w:t xml:space="preserve"> </w:t>
      </w:r>
      <w:r>
        <w:rPr>
          <w:w w:val="105"/>
          <w:sz w:val="23"/>
        </w:rPr>
        <w:t>общественные</w:t>
      </w:r>
      <w:r>
        <w:rPr>
          <w:spacing w:val="1"/>
          <w:w w:val="105"/>
          <w:sz w:val="23"/>
        </w:rPr>
        <w:t xml:space="preserve"> </w:t>
      </w:r>
      <w:r>
        <w:rPr>
          <w:w w:val="105"/>
          <w:sz w:val="23"/>
        </w:rPr>
        <w:t>отношения,</w:t>
      </w:r>
      <w:r>
        <w:rPr>
          <w:spacing w:val="1"/>
          <w:w w:val="105"/>
          <w:sz w:val="23"/>
        </w:rPr>
        <w:t xml:space="preserve"> </w:t>
      </w:r>
      <w:r>
        <w:rPr>
          <w:w w:val="105"/>
          <w:sz w:val="23"/>
        </w:rPr>
        <w:t>включая</w:t>
      </w:r>
      <w:r>
        <w:rPr>
          <w:spacing w:val="1"/>
          <w:w w:val="105"/>
          <w:sz w:val="23"/>
        </w:rPr>
        <w:t xml:space="preserve"> </w:t>
      </w:r>
      <w:r>
        <w:rPr>
          <w:w w:val="105"/>
          <w:sz w:val="23"/>
        </w:rPr>
        <w:t>правовые</w:t>
      </w:r>
      <w:r>
        <w:rPr>
          <w:spacing w:val="1"/>
          <w:w w:val="105"/>
          <w:sz w:val="23"/>
        </w:rPr>
        <w:t xml:space="preserve"> </w:t>
      </w:r>
      <w:r>
        <w:rPr>
          <w:w w:val="105"/>
          <w:sz w:val="23"/>
        </w:rPr>
        <w:t>нормы,</w:t>
      </w:r>
      <w:r>
        <w:rPr>
          <w:spacing w:val="1"/>
          <w:w w:val="105"/>
          <w:sz w:val="23"/>
        </w:rPr>
        <w:t xml:space="preserve"> </w:t>
      </w:r>
      <w:r>
        <w:rPr>
          <w:w w:val="105"/>
          <w:sz w:val="23"/>
        </w:rPr>
        <w:t>регулирующие</w:t>
      </w:r>
      <w:r>
        <w:rPr>
          <w:spacing w:val="1"/>
          <w:w w:val="105"/>
          <w:sz w:val="23"/>
        </w:rPr>
        <w:t xml:space="preserve"> </w:t>
      </w:r>
      <w:r>
        <w:rPr>
          <w:w w:val="105"/>
          <w:sz w:val="23"/>
        </w:rPr>
        <w:t>типичные</w:t>
      </w:r>
      <w:r>
        <w:rPr>
          <w:spacing w:val="1"/>
          <w:w w:val="105"/>
          <w:sz w:val="23"/>
        </w:rPr>
        <w:t xml:space="preserve"> </w:t>
      </w:r>
      <w:r>
        <w:rPr>
          <w:w w:val="105"/>
          <w:sz w:val="23"/>
        </w:rPr>
        <w:t>для</w:t>
      </w:r>
      <w:r>
        <w:rPr>
          <w:spacing w:val="1"/>
          <w:w w:val="105"/>
          <w:sz w:val="23"/>
        </w:rPr>
        <w:t xml:space="preserve"> </w:t>
      </w:r>
      <w:r>
        <w:rPr>
          <w:w w:val="105"/>
          <w:sz w:val="23"/>
        </w:rPr>
        <w:t>несовершеннолетнего</w:t>
      </w:r>
      <w:r>
        <w:rPr>
          <w:spacing w:val="1"/>
          <w:w w:val="105"/>
          <w:sz w:val="23"/>
        </w:rPr>
        <w:t xml:space="preserve"> </w:t>
      </w:r>
      <w:r>
        <w:rPr>
          <w:w w:val="105"/>
          <w:sz w:val="23"/>
        </w:rPr>
        <w:t>и</w:t>
      </w:r>
      <w:r>
        <w:rPr>
          <w:spacing w:val="1"/>
          <w:w w:val="105"/>
          <w:sz w:val="23"/>
        </w:rPr>
        <w:t xml:space="preserve"> </w:t>
      </w:r>
      <w:r>
        <w:rPr>
          <w:w w:val="105"/>
          <w:sz w:val="23"/>
        </w:rPr>
        <w:t>членов</w:t>
      </w:r>
      <w:r>
        <w:rPr>
          <w:spacing w:val="1"/>
          <w:w w:val="105"/>
          <w:sz w:val="23"/>
        </w:rPr>
        <w:t xml:space="preserve"> </w:t>
      </w:r>
      <w:r>
        <w:rPr>
          <w:w w:val="105"/>
          <w:sz w:val="23"/>
        </w:rPr>
        <w:t>его</w:t>
      </w:r>
      <w:r>
        <w:rPr>
          <w:spacing w:val="1"/>
          <w:w w:val="105"/>
          <w:sz w:val="23"/>
        </w:rPr>
        <w:t xml:space="preserve"> </w:t>
      </w:r>
      <w:r>
        <w:rPr>
          <w:w w:val="105"/>
          <w:sz w:val="23"/>
        </w:rPr>
        <w:t>семьи</w:t>
      </w:r>
      <w:r>
        <w:rPr>
          <w:spacing w:val="1"/>
          <w:w w:val="105"/>
          <w:sz w:val="23"/>
        </w:rPr>
        <w:t xml:space="preserve"> </w:t>
      </w:r>
      <w:r>
        <w:rPr>
          <w:w w:val="105"/>
          <w:sz w:val="23"/>
        </w:rPr>
        <w:t>общественные</w:t>
      </w:r>
      <w:r>
        <w:rPr>
          <w:spacing w:val="1"/>
          <w:w w:val="105"/>
          <w:sz w:val="23"/>
        </w:rPr>
        <w:t xml:space="preserve"> </w:t>
      </w:r>
      <w:r>
        <w:rPr>
          <w:w w:val="105"/>
          <w:sz w:val="23"/>
        </w:rPr>
        <w:t>отношения</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нормы</w:t>
      </w:r>
      <w:r>
        <w:rPr>
          <w:spacing w:val="1"/>
          <w:w w:val="105"/>
          <w:sz w:val="23"/>
        </w:rPr>
        <w:t xml:space="preserve"> </w:t>
      </w:r>
      <w:r>
        <w:rPr>
          <w:w w:val="105"/>
          <w:sz w:val="23"/>
        </w:rPr>
        <w:t>гражданского, трудового и семейного права, основы налогового законодательства), процессах и</w:t>
      </w:r>
      <w:r>
        <w:rPr>
          <w:spacing w:val="1"/>
          <w:w w:val="105"/>
          <w:sz w:val="23"/>
        </w:rPr>
        <w:t xml:space="preserve"> </w:t>
      </w:r>
      <w:r>
        <w:rPr>
          <w:w w:val="105"/>
          <w:sz w:val="23"/>
        </w:rPr>
        <w:t>явлениях</w:t>
      </w:r>
      <w:r>
        <w:rPr>
          <w:spacing w:val="1"/>
          <w:w w:val="105"/>
          <w:sz w:val="23"/>
        </w:rPr>
        <w:t xml:space="preserve"> </w:t>
      </w:r>
      <w:r>
        <w:rPr>
          <w:w w:val="105"/>
          <w:sz w:val="23"/>
        </w:rPr>
        <w:t>в</w:t>
      </w:r>
      <w:r>
        <w:rPr>
          <w:spacing w:val="1"/>
          <w:w w:val="105"/>
          <w:sz w:val="23"/>
        </w:rPr>
        <w:t xml:space="preserve"> </w:t>
      </w:r>
      <w:r>
        <w:rPr>
          <w:w w:val="105"/>
          <w:sz w:val="23"/>
        </w:rPr>
        <w:t>экономической</w:t>
      </w:r>
      <w:r>
        <w:rPr>
          <w:spacing w:val="1"/>
          <w:w w:val="105"/>
          <w:sz w:val="23"/>
        </w:rPr>
        <w:t xml:space="preserve"> </w:t>
      </w:r>
      <w:r>
        <w:rPr>
          <w:w w:val="105"/>
          <w:sz w:val="23"/>
        </w:rPr>
        <w:t>(в</w:t>
      </w:r>
      <w:r>
        <w:rPr>
          <w:spacing w:val="1"/>
          <w:w w:val="105"/>
          <w:sz w:val="23"/>
        </w:rPr>
        <w:t xml:space="preserve"> </w:t>
      </w:r>
      <w:r>
        <w:rPr>
          <w:w w:val="105"/>
          <w:sz w:val="23"/>
        </w:rPr>
        <w:t>области</w:t>
      </w:r>
      <w:r>
        <w:rPr>
          <w:spacing w:val="1"/>
          <w:w w:val="105"/>
          <w:sz w:val="23"/>
        </w:rPr>
        <w:t xml:space="preserve"> </w:t>
      </w:r>
      <w:r>
        <w:rPr>
          <w:w w:val="105"/>
          <w:sz w:val="23"/>
        </w:rPr>
        <w:t>макро-</w:t>
      </w:r>
      <w:r>
        <w:rPr>
          <w:spacing w:val="1"/>
          <w:w w:val="105"/>
          <w:sz w:val="23"/>
        </w:rPr>
        <w:t xml:space="preserve"> </w:t>
      </w:r>
      <w:r>
        <w:rPr>
          <w:w w:val="105"/>
          <w:sz w:val="23"/>
        </w:rPr>
        <w:t>и</w:t>
      </w:r>
      <w:r>
        <w:rPr>
          <w:spacing w:val="1"/>
          <w:w w:val="105"/>
          <w:sz w:val="23"/>
        </w:rPr>
        <w:t xml:space="preserve"> </w:t>
      </w:r>
      <w:r>
        <w:rPr>
          <w:w w:val="105"/>
          <w:sz w:val="23"/>
        </w:rPr>
        <w:t>микроэкономики),</w:t>
      </w:r>
      <w:r>
        <w:rPr>
          <w:spacing w:val="1"/>
          <w:w w:val="105"/>
          <w:sz w:val="23"/>
        </w:rPr>
        <w:t xml:space="preserve"> </w:t>
      </w:r>
      <w:r>
        <w:rPr>
          <w:w w:val="105"/>
          <w:sz w:val="23"/>
        </w:rPr>
        <w:t>социальной,</w:t>
      </w:r>
      <w:r>
        <w:rPr>
          <w:spacing w:val="1"/>
          <w:w w:val="105"/>
          <w:sz w:val="23"/>
        </w:rPr>
        <w:t xml:space="preserve"> </w:t>
      </w:r>
      <w:r>
        <w:rPr>
          <w:w w:val="105"/>
          <w:sz w:val="23"/>
        </w:rPr>
        <w:t>духовной</w:t>
      </w:r>
      <w:r>
        <w:rPr>
          <w:spacing w:val="1"/>
          <w:w w:val="105"/>
          <w:sz w:val="23"/>
        </w:rPr>
        <w:t xml:space="preserve"> </w:t>
      </w:r>
      <w:r>
        <w:rPr>
          <w:w w:val="105"/>
          <w:sz w:val="23"/>
        </w:rPr>
        <w:t>и</w:t>
      </w:r>
      <w:r>
        <w:rPr>
          <w:spacing w:val="1"/>
          <w:w w:val="105"/>
          <w:sz w:val="23"/>
        </w:rPr>
        <w:t xml:space="preserve"> </w:t>
      </w:r>
      <w:r>
        <w:rPr>
          <w:w w:val="105"/>
          <w:sz w:val="23"/>
        </w:rPr>
        <w:t>политической</w:t>
      </w:r>
      <w:r>
        <w:rPr>
          <w:spacing w:val="1"/>
          <w:w w:val="105"/>
          <w:sz w:val="23"/>
        </w:rPr>
        <w:t xml:space="preserve"> </w:t>
      </w:r>
      <w:r>
        <w:rPr>
          <w:w w:val="105"/>
          <w:sz w:val="23"/>
        </w:rPr>
        <w:t>сферах</w:t>
      </w:r>
      <w:r>
        <w:rPr>
          <w:spacing w:val="1"/>
          <w:w w:val="105"/>
          <w:sz w:val="23"/>
        </w:rPr>
        <w:t xml:space="preserve"> </w:t>
      </w:r>
      <w:r>
        <w:rPr>
          <w:w w:val="105"/>
          <w:sz w:val="23"/>
        </w:rPr>
        <w:t>жизни</w:t>
      </w:r>
      <w:r>
        <w:rPr>
          <w:spacing w:val="1"/>
          <w:w w:val="105"/>
          <w:sz w:val="23"/>
        </w:rPr>
        <w:t xml:space="preserve"> </w:t>
      </w:r>
      <w:r>
        <w:rPr>
          <w:w w:val="105"/>
          <w:sz w:val="23"/>
        </w:rPr>
        <w:t>общества;</w:t>
      </w:r>
      <w:r>
        <w:rPr>
          <w:spacing w:val="1"/>
          <w:w w:val="105"/>
          <w:sz w:val="23"/>
        </w:rPr>
        <w:t xml:space="preserve"> </w:t>
      </w:r>
      <w:r>
        <w:rPr>
          <w:w w:val="105"/>
          <w:sz w:val="23"/>
        </w:rPr>
        <w:t>основах</w:t>
      </w:r>
      <w:r>
        <w:rPr>
          <w:spacing w:val="1"/>
          <w:w w:val="105"/>
          <w:sz w:val="23"/>
        </w:rPr>
        <w:t xml:space="preserve"> </w:t>
      </w:r>
      <w:r>
        <w:rPr>
          <w:w w:val="105"/>
          <w:sz w:val="23"/>
        </w:rPr>
        <w:t>конституционного</w:t>
      </w:r>
      <w:r>
        <w:rPr>
          <w:spacing w:val="1"/>
          <w:w w:val="105"/>
          <w:sz w:val="23"/>
        </w:rPr>
        <w:t xml:space="preserve"> </w:t>
      </w:r>
      <w:r>
        <w:rPr>
          <w:w w:val="105"/>
          <w:sz w:val="23"/>
        </w:rPr>
        <w:t>строя</w:t>
      </w:r>
      <w:r>
        <w:rPr>
          <w:spacing w:val="1"/>
          <w:w w:val="105"/>
          <w:sz w:val="23"/>
        </w:rPr>
        <w:t xml:space="preserve"> </w:t>
      </w:r>
      <w:r>
        <w:rPr>
          <w:w w:val="105"/>
          <w:sz w:val="23"/>
        </w:rPr>
        <w:t>и</w:t>
      </w:r>
      <w:r>
        <w:rPr>
          <w:spacing w:val="1"/>
          <w:w w:val="105"/>
          <w:sz w:val="23"/>
        </w:rPr>
        <w:t xml:space="preserve"> </w:t>
      </w:r>
      <w:r>
        <w:rPr>
          <w:w w:val="105"/>
          <w:sz w:val="23"/>
        </w:rPr>
        <w:t>организации</w:t>
      </w:r>
      <w:r>
        <w:rPr>
          <w:spacing w:val="1"/>
          <w:w w:val="105"/>
          <w:sz w:val="23"/>
        </w:rPr>
        <w:t xml:space="preserve"> </w:t>
      </w:r>
      <w:r>
        <w:rPr>
          <w:w w:val="105"/>
          <w:sz w:val="23"/>
        </w:rPr>
        <w:t>государственной</w:t>
      </w:r>
      <w:r>
        <w:rPr>
          <w:spacing w:val="1"/>
          <w:w w:val="105"/>
          <w:sz w:val="23"/>
        </w:rPr>
        <w:t xml:space="preserve"> </w:t>
      </w:r>
      <w:r>
        <w:rPr>
          <w:w w:val="105"/>
          <w:sz w:val="23"/>
        </w:rPr>
        <w:t>власти</w:t>
      </w:r>
      <w:r>
        <w:rPr>
          <w:spacing w:val="1"/>
          <w:w w:val="105"/>
          <w:sz w:val="23"/>
        </w:rPr>
        <w:t xml:space="preserve"> </w:t>
      </w:r>
      <w:r>
        <w:rPr>
          <w:w w:val="105"/>
          <w:sz w:val="23"/>
        </w:rPr>
        <w:t>в</w:t>
      </w:r>
      <w:r>
        <w:rPr>
          <w:spacing w:val="1"/>
          <w:w w:val="105"/>
          <w:sz w:val="23"/>
        </w:rPr>
        <w:t xml:space="preserve"> </w:t>
      </w:r>
      <w:r>
        <w:rPr>
          <w:w w:val="105"/>
          <w:sz w:val="23"/>
        </w:rPr>
        <w:t>Российской</w:t>
      </w:r>
      <w:r>
        <w:rPr>
          <w:spacing w:val="1"/>
          <w:w w:val="105"/>
          <w:sz w:val="23"/>
        </w:rPr>
        <w:t xml:space="preserve"> </w:t>
      </w:r>
      <w:r>
        <w:rPr>
          <w:w w:val="105"/>
          <w:sz w:val="23"/>
        </w:rPr>
        <w:t>Федерации,</w:t>
      </w:r>
      <w:r>
        <w:rPr>
          <w:spacing w:val="1"/>
          <w:w w:val="105"/>
          <w:sz w:val="23"/>
        </w:rPr>
        <w:t xml:space="preserve"> </w:t>
      </w:r>
      <w:r>
        <w:rPr>
          <w:w w:val="105"/>
          <w:sz w:val="23"/>
        </w:rPr>
        <w:t>правовом</w:t>
      </w:r>
      <w:r>
        <w:rPr>
          <w:spacing w:val="1"/>
          <w:w w:val="105"/>
          <w:sz w:val="23"/>
        </w:rPr>
        <w:t xml:space="preserve"> </w:t>
      </w:r>
      <w:r>
        <w:rPr>
          <w:w w:val="105"/>
          <w:sz w:val="23"/>
        </w:rPr>
        <w:t>статусе</w:t>
      </w:r>
      <w:r>
        <w:rPr>
          <w:spacing w:val="1"/>
          <w:w w:val="105"/>
          <w:sz w:val="23"/>
        </w:rPr>
        <w:t xml:space="preserve"> </w:t>
      </w:r>
      <w:r>
        <w:rPr>
          <w:w w:val="105"/>
          <w:sz w:val="23"/>
        </w:rPr>
        <w:t>гражданина</w:t>
      </w:r>
      <w:r>
        <w:rPr>
          <w:spacing w:val="1"/>
          <w:w w:val="105"/>
          <w:sz w:val="23"/>
        </w:rPr>
        <w:t xml:space="preserve"> </w:t>
      </w:r>
      <w:r>
        <w:rPr>
          <w:w w:val="105"/>
          <w:sz w:val="23"/>
        </w:rPr>
        <w:t>Российской</w:t>
      </w:r>
      <w:r>
        <w:rPr>
          <w:spacing w:val="1"/>
          <w:w w:val="105"/>
          <w:sz w:val="23"/>
        </w:rPr>
        <w:t xml:space="preserve"> </w:t>
      </w:r>
      <w:r>
        <w:rPr>
          <w:w w:val="105"/>
          <w:sz w:val="23"/>
        </w:rPr>
        <w:t xml:space="preserve">Федерации        </w:t>
      </w:r>
      <w:r>
        <w:rPr>
          <w:spacing w:val="7"/>
          <w:w w:val="105"/>
          <w:sz w:val="23"/>
        </w:rPr>
        <w:t xml:space="preserve"> </w:t>
      </w:r>
      <w:r>
        <w:rPr>
          <w:w w:val="105"/>
          <w:sz w:val="23"/>
        </w:rPr>
        <w:t>(в</w:t>
      </w:r>
      <w:r>
        <w:rPr>
          <w:w w:val="105"/>
          <w:sz w:val="23"/>
        </w:rPr>
        <w:tab/>
        <w:t xml:space="preserve">том       </w:t>
      </w:r>
      <w:r>
        <w:rPr>
          <w:spacing w:val="4"/>
          <w:w w:val="105"/>
          <w:sz w:val="23"/>
        </w:rPr>
        <w:t xml:space="preserve"> </w:t>
      </w:r>
      <w:r>
        <w:rPr>
          <w:w w:val="105"/>
          <w:sz w:val="23"/>
        </w:rPr>
        <w:t xml:space="preserve">числе         несовершеннолетнего),        </w:t>
      </w:r>
      <w:r>
        <w:rPr>
          <w:spacing w:val="3"/>
          <w:w w:val="105"/>
          <w:sz w:val="23"/>
        </w:rPr>
        <w:t xml:space="preserve"> </w:t>
      </w:r>
      <w:r>
        <w:rPr>
          <w:w w:val="105"/>
          <w:sz w:val="23"/>
        </w:rPr>
        <w:t xml:space="preserve">системе        </w:t>
      </w:r>
      <w:r>
        <w:rPr>
          <w:spacing w:val="4"/>
          <w:w w:val="105"/>
          <w:sz w:val="23"/>
        </w:rPr>
        <w:t xml:space="preserve"> </w:t>
      </w:r>
      <w:r>
        <w:rPr>
          <w:w w:val="105"/>
          <w:sz w:val="23"/>
        </w:rPr>
        <w:t>образования</w:t>
      </w:r>
      <w:r>
        <w:rPr>
          <w:spacing w:val="-58"/>
          <w:w w:val="105"/>
          <w:sz w:val="23"/>
        </w:rPr>
        <w:t xml:space="preserve"> </w:t>
      </w:r>
      <w:r>
        <w:rPr>
          <w:w w:val="105"/>
          <w:sz w:val="23"/>
        </w:rPr>
        <w:t xml:space="preserve">в    </w:t>
      </w:r>
      <w:r>
        <w:rPr>
          <w:spacing w:val="26"/>
          <w:w w:val="105"/>
          <w:sz w:val="23"/>
        </w:rPr>
        <w:t xml:space="preserve"> </w:t>
      </w:r>
      <w:r>
        <w:rPr>
          <w:w w:val="105"/>
          <w:sz w:val="23"/>
        </w:rPr>
        <w:t>Российской</w:t>
      </w:r>
      <w:r>
        <w:rPr>
          <w:w w:val="105"/>
          <w:sz w:val="23"/>
        </w:rPr>
        <w:tab/>
      </w:r>
      <w:r>
        <w:rPr>
          <w:w w:val="105"/>
          <w:sz w:val="23"/>
        </w:rPr>
        <w:tab/>
        <w:t>Федерации;</w:t>
      </w:r>
      <w:r>
        <w:rPr>
          <w:w w:val="105"/>
          <w:sz w:val="23"/>
        </w:rPr>
        <w:tab/>
        <w:t>основах</w:t>
      </w:r>
      <w:r>
        <w:rPr>
          <w:w w:val="105"/>
          <w:sz w:val="23"/>
        </w:rPr>
        <w:tab/>
        <w:t>государственной</w:t>
      </w:r>
      <w:r>
        <w:rPr>
          <w:w w:val="105"/>
          <w:sz w:val="23"/>
        </w:rPr>
        <w:tab/>
      </w:r>
      <w:r>
        <w:rPr>
          <w:sz w:val="23"/>
        </w:rPr>
        <w:t>бюджетной</w:t>
      </w:r>
      <w:r>
        <w:rPr>
          <w:spacing w:val="1"/>
          <w:sz w:val="23"/>
        </w:rPr>
        <w:t xml:space="preserve"> </w:t>
      </w:r>
      <w:r>
        <w:rPr>
          <w:w w:val="105"/>
          <w:sz w:val="23"/>
        </w:rPr>
        <w:t>и       денежно-кредитной,       социальной       политики,       политики       в       сфере       культуры</w:t>
      </w:r>
      <w:r>
        <w:rPr>
          <w:spacing w:val="1"/>
          <w:w w:val="105"/>
          <w:sz w:val="23"/>
        </w:rPr>
        <w:t xml:space="preserve"> </w:t>
      </w:r>
      <w:r>
        <w:rPr>
          <w:w w:val="105"/>
          <w:sz w:val="23"/>
        </w:rPr>
        <w:t>и образования, противодействии коррупции в Российской Федерации, обеспечении безопасности</w:t>
      </w:r>
      <w:r>
        <w:rPr>
          <w:spacing w:val="1"/>
          <w:w w:val="105"/>
          <w:sz w:val="23"/>
        </w:rPr>
        <w:t xml:space="preserve"> </w:t>
      </w:r>
      <w:r>
        <w:rPr>
          <w:w w:val="105"/>
          <w:sz w:val="23"/>
        </w:rPr>
        <w:t>личности,        общества         и         государства,        в         том         числе         от         терроризма</w:t>
      </w:r>
      <w:r>
        <w:rPr>
          <w:spacing w:val="1"/>
          <w:w w:val="105"/>
          <w:sz w:val="23"/>
        </w:rPr>
        <w:t xml:space="preserve"> </w:t>
      </w:r>
      <w:r>
        <w:rPr>
          <w:w w:val="105"/>
          <w:sz w:val="23"/>
        </w:rPr>
        <w:t>и экстремизма;</w:t>
      </w:r>
    </w:p>
    <w:p w:rsidR="007F4E71" w:rsidRDefault="002F6E5B" w:rsidP="00B00584">
      <w:pPr>
        <w:pStyle w:val="a4"/>
        <w:numPr>
          <w:ilvl w:val="0"/>
          <w:numId w:val="26"/>
        </w:numPr>
        <w:tabs>
          <w:tab w:val="left" w:pos="1399"/>
        </w:tabs>
        <w:spacing w:before="11" w:line="252" w:lineRule="auto"/>
        <w:ind w:right="553" w:firstLine="706"/>
        <w:rPr>
          <w:sz w:val="23"/>
        </w:rPr>
      </w:pPr>
      <w:r>
        <w:rPr>
          <w:w w:val="105"/>
          <w:sz w:val="23"/>
        </w:rPr>
        <w:t>умение характеризовать традиционные российские духовно-нравственные ценности (в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защита</w:t>
      </w:r>
      <w:r>
        <w:rPr>
          <w:spacing w:val="1"/>
          <w:w w:val="105"/>
          <w:sz w:val="23"/>
        </w:rPr>
        <w:t xml:space="preserve"> </w:t>
      </w:r>
      <w:r>
        <w:rPr>
          <w:w w:val="105"/>
          <w:sz w:val="23"/>
        </w:rPr>
        <w:t>человеческой</w:t>
      </w:r>
      <w:r>
        <w:rPr>
          <w:spacing w:val="1"/>
          <w:w w:val="105"/>
          <w:sz w:val="23"/>
        </w:rPr>
        <w:t xml:space="preserve"> </w:t>
      </w:r>
      <w:r>
        <w:rPr>
          <w:w w:val="105"/>
          <w:sz w:val="23"/>
        </w:rPr>
        <w:t>жизни,</w:t>
      </w:r>
      <w:r>
        <w:rPr>
          <w:spacing w:val="1"/>
          <w:w w:val="105"/>
          <w:sz w:val="23"/>
        </w:rPr>
        <w:t xml:space="preserve"> </w:t>
      </w:r>
      <w:r>
        <w:rPr>
          <w:w w:val="105"/>
          <w:sz w:val="23"/>
        </w:rPr>
        <w:t>прав</w:t>
      </w:r>
      <w:r>
        <w:rPr>
          <w:spacing w:val="1"/>
          <w:w w:val="105"/>
          <w:sz w:val="23"/>
        </w:rPr>
        <w:t xml:space="preserve"> </w:t>
      </w:r>
      <w:r>
        <w:rPr>
          <w:w w:val="105"/>
          <w:sz w:val="23"/>
        </w:rPr>
        <w:t>и</w:t>
      </w:r>
      <w:r>
        <w:rPr>
          <w:spacing w:val="1"/>
          <w:w w:val="105"/>
          <w:sz w:val="23"/>
        </w:rPr>
        <w:t xml:space="preserve"> </w:t>
      </w:r>
      <w:r>
        <w:rPr>
          <w:w w:val="105"/>
          <w:sz w:val="23"/>
        </w:rPr>
        <w:t>свобод</w:t>
      </w:r>
      <w:r>
        <w:rPr>
          <w:spacing w:val="1"/>
          <w:w w:val="105"/>
          <w:sz w:val="23"/>
        </w:rPr>
        <w:t xml:space="preserve"> </w:t>
      </w:r>
      <w:r>
        <w:rPr>
          <w:w w:val="105"/>
          <w:sz w:val="23"/>
        </w:rPr>
        <w:t>человека,</w:t>
      </w:r>
      <w:r>
        <w:rPr>
          <w:spacing w:val="1"/>
          <w:w w:val="105"/>
          <w:sz w:val="23"/>
        </w:rPr>
        <w:t xml:space="preserve"> </w:t>
      </w:r>
      <w:r>
        <w:rPr>
          <w:w w:val="105"/>
          <w:sz w:val="23"/>
        </w:rPr>
        <w:t>семья,</w:t>
      </w:r>
      <w:r>
        <w:rPr>
          <w:spacing w:val="1"/>
          <w:w w:val="105"/>
          <w:sz w:val="23"/>
        </w:rPr>
        <w:t xml:space="preserve"> </w:t>
      </w:r>
      <w:r>
        <w:rPr>
          <w:w w:val="105"/>
          <w:sz w:val="23"/>
        </w:rPr>
        <w:t>созидательный</w:t>
      </w:r>
      <w:r>
        <w:rPr>
          <w:spacing w:val="1"/>
          <w:w w:val="105"/>
          <w:sz w:val="23"/>
        </w:rPr>
        <w:t xml:space="preserve"> </w:t>
      </w:r>
      <w:r>
        <w:rPr>
          <w:w w:val="105"/>
          <w:sz w:val="23"/>
        </w:rPr>
        <w:t>труд,</w:t>
      </w:r>
      <w:r>
        <w:rPr>
          <w:spacing w:val="1"/>
          <w:w w:val="105"/>
          <w:sz w:val="23"/>
        </w:rPr>
        <w:t xml:space="preserve"> </w:t>
      </w:r>
      <w:r>
        <w:rPr>
          <w:w w:val="105"/>
          <w:sz w:val="23"/>
        </w:rPr>
        <w:t>служение Отечеству, нормы морали и нравственности, гуманизм, милосердие, справедливость,</w:t>
      </w:r>
      <w:r>
        <w:rPr>
          <w:spacing w:val="1"/>
          <w:w w:val="105"/>
          <w:sz w:val="23"/>
        </w:rPr>
        <w:t xml:space="preserve"> </w:t>
      </w:r>
      <w:r>
        <w:rPr>
          <w:w w:val="105"/>
          <w:sz w:val="23"/>
        </w:rPr>
        <w:t>взаимопомощь, коллективизм, историческое единство народов России, преемственность истории</w:t>
      </w:r>
      <w:r>
        <w:rPr>
          <w:spacing w:val="1"/>
          <w:w w:val="105"/>
          <w:sz w:val="23"/>
        </w:rPr>
        <w:t xml:space="preserve"> </w:t>
      </w:r>
      <w:r>
        <w:rPr>
          <w:w w:val="105"/>
          <w:sz w:val="23"/>
        </w:rPr>
        <w:t>нашей</w:t>
      </w:r>
      <w:r>
        <w:rPr>
          <w:spacing w:val="7"/>
          <w:w w:val="105"/>
          <w:sz w:val="23"/>
        </w:rPr>
        <w:t xml:space="preserve"> </w:t>
      </w:r>
      <w:r>
        <w:rPr>
          <w:w w:val="105"/>
          <w:sz w:val="23"/>
        </w:rPr>
        <w:t>Родины),</w:t>
      </w:r>
      <w:r>
        <w:rPr>
          <w:spacing w:val="-4"/>
          <w:w w:val="105"/>
          <w:sz w:val="23"/>
        </w:rPr>
        <w:t xml:space="preserve"> </w:t>
      </w:r>
      <w:r>
        <w:rPr>
          <w:w w:val="105"/>
          <w:sz w:val="23"/>
        </w:rPr>
        <w:t>государство</w:t>
      </w:r>
      <w:r>
        <w:rPr>
          <w:spacing w:val="3"/>
          <w:w w:val="105"/>
          <w:sz w:val="23"/>
        </w:rPr>
        <w:t xml:space="preserve"> </w:t>
      </w:r>
      <w:r>
        <w:rPr>
          <w:w w:val="105"/>
          <w:sz w:val="23"/>
        </w:rPr>
        <w:t>как</w:t>
      </w:r>
      <w:r>
        <w:rPr>
          <w:spacing w:val="4"/>
          <w:w w:val="105"/>
          <w:sz w:val="23"/>
        </w:rPr>
        <w:t xml:space="preserve"> </w:t>
      </w:r>
      <w:r>
        <w:rPr>
          <w:w w:val="105"/>
          <w:sz w:val="23"/>
        </w:rPr>
        <w:t>социальный</w:t>
      </w:r>
      <w:r>
        <w:rPr>
          <w:spacing w:val="4"/>
          <w:w w:val="105"/>
          <w:sz w:val="23"/>
        </w:rPr>
        <w:t xml:space="preserve"> </w:t>
      </w:r>
      <w:r>
        <w:rPr>
          <w:w w:val="105"/>
          <w:sz w:val="23"/>
        </w:rPr>
        <w:t>институт;</w:t>
      </w:r>
    </w:p>
    <w:p w:rsidR="007F4E71" w:rsidRDefault="002F6E5B" w:rsidP="00B00584">
      <w:pPr>
        <w:pStyle w:val="a4"/>
        <w:numPr>
          <w:ilvl w:val="0"/>
          <w:numId w:val="26"/>
        </w:numPr>
        <w:tabs>
          <w:tab w:val="left" w:pos="1385"/>
          <w:tab w:val="left" w:pos="9416"/>
        </w:tabs>
        <w:spacing w:before="1" w:line="252" w:lineRule="auto"/>
        <w:ind w:right="543" w:firstLine="706"/>
        <w:rPr>
          <w:sz w:val="23"/>
        </w:rPr>
      </w:pPr>
      <w:r>
        <w:rPr>
          <w:w w:val="105"/>
          <w:sz w:val="23"/>
        </w:rPr>
        <w:t>умение приводить примеры (в том числе моделировать ситуации) деятельности людей,</w:t>
      </w:r>
      <w:r>
        <w:rPr>
          <w:spacing w:val="1"/>
          <w:w w:val="105"/>
          <w:sz w:val="23"/>
        </w:rPr>
        <w:t xml:space="preserve"> </w:t>
      </w:r>
      <w:r>
        <w:rPr>
          <w:w w:val="105"/>
          <w:sz w:val="23"/>
        </w:rPr>
        <w:t>социальных объектов, явлений, процессов определённого типа в различных сферах общественной</w:t>
      </w:r>
      <w:r>
        <w:rPr>
          <w:spacing w:val="1"/>
          <w:w w:val="105"/>
          <w:sz w:val="23"/>
        </w:rPr>
        <w:t xml:space="preserve"> </w:t>
      </w:r>
      <w:r>
        <w:rPr>
          <w:w w:val="105"/>
          <w:sz w:val="23"/>
        </w:rPr>
        <w:t>жизни, их структурных элементов и проявлений основных функций; разного типа социальных</w:t>
      </w:r>
      <w:r>
        <w:rPr>
          <w:spacing w:val="1"/>
          <w:w w:val="105"/>
          <w:sz w:val="23"/>
        </w:rPr>
        <w:t xml:space="preserve"> </w:t>
      </w:r>
      <w:r>
        <w:rPr>
          <w:w w:val="105"/>
          <w:sz w:val="23"/>
        </w:rPr>
        <w:t>отношений,</w:t>
      </w:r>
      <w:r>
        <w:rPr>
          <w:spacing w:val="1"/>
          <w:w w:val="105"/>
          <w:sz w:val="23"/>
        </w:rPr>
        <w:t xml:space="preserve"> </w:t>
      </w:r>
      <w:r>
        <w:rPr>
          <w:w w:val="105"/>
          <w:sz w:val="23"/>
        </w:rPr>
        <w:t>ситуаций,</w:t>
      </w:r>
      <w:r>
        <w:rPr>
          <w:spacing w:val="1"/>
          <w:w w:val="105"/>
          <w:sz w:val="23"/>
        </w:rPr>
        <w:t xml:space="preserve"> </w:t>
      </w:r>
      <w:r>
        <w:rPr>
          <w:w w:val="105"/>
          <w:sz w:val="23"/>
        </w:rPr>
        <w:t>регулируемых</w:t>
      </w:r>
      <w:r>
        <w:rPr>
          <w:spacing w:val="1"/>
          <w:w w:val="105"/>
          <w:sz w:val="23"/>
        </w:rPr>
        <w:t xml:space="preserve"> </w:t>
      </w:r>
      <w:r>
        <w:rPr>
          <w:w w:val="105"/>
          <w:sz w:val="23"/>
        </w:rPr>
        <w:t>различными</w:t>
      </w:r>
      <w:r>
        <w:rPr>
          <w:spacing w:val="1"/>
          <w:w w:val="105"/>
          <w:sz w:val="23"/>
        </w:rPr>
        <w:t xml:space="preserve"> </w:t>
      </w:r>
      <w:r>
        <w:rPr>
          <w:w w:val="105"/>
          <w:sz w:val="23"/>
        </w:rPr>
        <w:t>видами</w:t>
      </w:r>
      <w:r>
        <w:rPr>
          <w:spacing w:val="1"/>
          <w:w w:val="105"/>
          <w:sz w:val="23"/>
        </w:rPr>
        <w:t xml:space="preserve"> </w:t>
      </w:r>
      <w:r>
        <w:rPr>
          <w:w w:val="105"/>
          <w:sz w:val="23"/>
        </w:rPr>
        <w:t>социальных</w:t>
      </w:r>
      <w:r>
        <w:rPr>
          <w:spacing w:val="1"/>
          <w:w w:val="105"/>
          <w:sz w:val="23"/>
        </w:rPr>
        <w:t xml:space="preserve"> </w:t>
      </w:r>
      <w:r>
        <w:rPr>
          <w:w w:val="105"/>
          <w:sz w:val="23"/>
        </w:rPr>
        <w:t>норм,</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связанных</w:t>
      </w:r>
      <w:r>
        <w:rPr>
          <w:spacing w:val="1"/>
          <w:w w:val="105"/>
          <w:sz w:val="23"/>
        </w:rPr>
        <w:t xml:space="preserve"> </w:t>
      </w:r>
      <w:r>
        <w:rPr>
          <w:w w:val="105"/>
          <w:sz w:val="23"/>
        </w:rPr>
        <w:t>с</w:t>
      </w:r>
      <w:r>
        <w:rPr>
          <w:spacing w:val="1"/>
          <w:w w:val="105"/>
          <w:sz w:val="23"/>
        </w:rPr>
        <w:t xml:space="preserve"> </w:t>
      </w:r>
      <w:r>
        <w:rPr>
          <w:w w:val="105"/>
          <w:sz w:val="23"/>
        </w:rPr>
        <w:t>правонарушениями</w:t>
      </w:r>
      <w:r>
        <w:rPr>
          <w:spacing w:val="1"/>
          <w:w w:val="105"/>
          <w:sz w:val="23"/>
        </w:rPr>
        <w:t xml:space="preserve"> </w:t>
      </w:r>
      <w:r>
        <w:rPr>
          <w:w w:val="105"/>
          <w:sz w:val="23"/>
        </w:rPr>
        <w:t>и</w:t>
      </w:r>
      <w:r>
        <w:rPr>
          <w:spacing w:val="1"/>
          <w:w w:val="105"/>
          <w:sz w:val="23"/>
        </w:rPr>
        <w:t xml:space="preserve"> </w:t>
      </w:r>
      <w:r>
        <w:rPr>
          <w:w w:val="105"/>
          <w:sz w:val="23"/>
        </w:rPr>
        <w:t>наступлением</w:t>
      </w:r>
      <w:r>
        <w:rPr>
          <w:spacing w:val="1"/>
          <w:w w:val="105"/>
          <w:sz w:val="23"/>
        </w:rPr>
        <w:t xml:space="preserve"> </w:t>
      </w:r>
      <w:r>
        <w:rPr>
          <w:w w:val="105"/>
          <w:sz w:val="23"/>
        </w:rPr>
        <w:t>юридической</w:t>
      </w:r>
      <w:r>
        <w:rPr>
          <w:spacing w:val="1"/>
          <w:w w:val="105"/>
          <w:sz w:val="23"/>
        </w:rPr>
        <w:t xml:space="preserve"> </w:t>
      </w:r>
      <w:r>
        <w:rPr>
          <w:w w:val="105"/>
          <w:sz w:val="23"/>
        </w:rPr>
        <w:t>ответственности,</w:t>
      </w:r>
      <w:r>
        <w:rPr>
          <w:spacing w:val="1"/>
          <w:w w:val="105"/>
          <w:sz w:val="23"/>
        </w:rPr>
        <w:t xml:space="preserve"> </w:t>
      </w:r>
      <w:r>
        <w:rPr>
          <w:w w:val="105"/>
          <w:sz w:val="23"/>
        </w:rPr>
        <w:t>связи</w:t>
      </w:r>
      <w:r>
        <w:rPr>
          <w:spacing w:val="-58"/>
          <w:w w:val="105"/>
          <w:sz w:val="23"/>
        </w:rPr>
        <w:t xml:space="preserve"> </w:t>
      </w:r>
      <w:r>
        <w:rPr>
          <w:w w:val="105"/>
          <w:sz w:val="23"/>
        </w:rPr>
        <w:t>политических</w:t>
      </w:r>
      <w:r>
        <w:rPr>
          <w:w w:val="105"/>
          <w:sz w:val="23"/>
        </w:rPr>
        <w:tab/>
      </w:r>
      <w:r>
        <w:rPr>
          <w:sz w:val="23"/>
        </w:rPr>
        <w:t>потрясений</w:t>
      </w:r>
    </w:p>
    <w:p w:rsidR="007F4E71" w:rsidRDefault="002F6E5B">
      <w:pPr>
        <w:pStyle w:val="a3"/>
        <w:spacing w:line="261" w:lineRule="exact"/>
        <w:ind w:firstLine="0"/>
      </w:pPr>
      <w:r>
        <w:t>и</w:t>
      </w:r>
      <w:r>
        <w:rPr>
          <w:spacing w:val="32"/>
        </w:rPr>
        <w:t xml:space="preserve"> </w:t>
      </w:r>
      <w:r>
        <w:t>социально-экономического</w:t>
      </w:r>
      <w:r>
        <w:rPr>
          <w:spacing w:val="25"/>
        </w:rPr>
        <w:t xml:space="preserve"> </w:t>
      </w:r>
      <w:r>
        <w:t>кризиса</w:t>
      </w:r>
      <w:r>
        <w:rPr>
          <w:spacing w:val="46"/>
        </w:rPr>
        <w:t xml:space="preserve"> </w:t>
      </w:r>
      <w:r>
        <w:t>в</w:t>
      </w:r>
      <w:r>
        <w:rPr>
          <w:spacing w:val="32"/>
        </w:rPr>
        <w:t xml:space="preserve"> </w:t>
      </w:r>
      <w:r>
        <w:t>государстве;</w:t>
      </w:r>
    </w:p>
    <w:p w:rsidR="007F4E71" w:rsidRDefault="002F6E5B" w:rsidP="00B00584">
      <w:pPr>
        <w:pStyle w:val="a4"/>
        <w:numPr>
          <w:ilvl w:val="0"/>
          <w:numId w:val="26"/>
        </w:numPr>
        <w:tabs>
          <w:tab w:val="left" w:pos="1514"/>
        </w:tabs>
        <w:spacing w:line="247" w:lineRule="auto"/>
        <w:ind w:right="561" w:firstLine="706"/>
        <w:rPr>
          <w:sz w:val="23"/>
        </w:rPr>
      </w:pPr>
      <w:r>
        <w:rPr>
          <w:w w:val="105"/>
          <w:sz w:val="23"/>
        </w:rPr>
        <w:t>умение</w:t>
      </w:r>
      <w:r>
        <w:rPr>
          <w:spacing w:val="1"/>
          <w:w w:val="105"/>
          <w:sz w:val="23"/>
        </w:rPr>
        <w:t xml:space="preserve"> </w:t>
      </w:r>
      <w:r>
        <w:rPr>
          <w:w w:val="105"/>
          <w:sz w:val="23"/>
        </w:rPr>
        <w:t>классифицировать</w:t>
      </w:r>
      <w:r>
        <w:rPr>
          <w:spacing w:val="1"/>
          <w:w w:val="105"/>
          <w:sz w:val="23"/>
        </w:rPr>
        <w:t xml:space="preserve"> </w:t>
      </w:r>
      <w:r>
        <w:rPr>
          <w:w w:val="105"/>
          <w:sz w:val="23"/>
        </w:rPr>
        <w:t>по</w:t>
      </w:r>
      <w:r>
        <w:rPr>
          <w:spacing w:val="1"/>
          <w:w w:val="105"/>
          <w:sz w:val="23"/>
        </w:rPr>
        <w:t xml:space="preserve"> </w:t>
      </w:r>
      <w:r>
        <w:rPr>
          <w:w w:val="105"/>
          <w:sz w:val="23"/>
        </w:rPr>
        <w:t>разным</w:t>
      </w:r>
      <w:r>
        <w:rPr>
          <w:spacing w:val="1"/>
          <w:w w:val="105"/>
          <w:sz w:val="23"/>
        </w:rPr>
        <w:t xml:space="preserve"> </w:t>
      </w:r>
      <w:r>
        <w:rPr>
          <w:w w:val="105"/>
          <w:sz w:val="23"/>
        </w:rPr>
        <w:t>признакам</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устанавливать</w:t>
      </w:r>
      <w:r>
        <w:rPr>
          <w:spacing w:val="1"/>
          <w:w w:val="105"/>
          <w:sz w:val="23"/>
        </w:rPr>
        <w:t xml:space="preserve"> </w:t>
      </w:r>
      <w:r>
        <w:rPr>
          <w:w w:val="105"/>
          <w:sz w:val="23"/>
        </w:rPr>
        <w:t>существенный признак классификации) социальные объекты, явления, процессы, относящиеся к</w:t>
      </w:r>
      <w:r>
        <w:rPr>
          <w:spacing w:val="1"/>
          <w:w w:val="105"/>
          <w:sz w:val="23"/>
        </w:rPr>
        <w:t xml:space="preserve"> </w:t>
      </w:r>
      <w:r>
        <w:rPr>
          <w:w w:val="105"/>
          <w:sz w:val="23"/>
        </w:rPr>
        <w:t>различным</w:t>
      </w:r>
      <w:r>
        <w:rPr>
          <w:spacing w:val="1"/>
          <w:w w:val="105"/>
          <w:sz w:val="23"/>
        </w:rPr>
        <w:t xml:space="preserve"> </w:t>
      </w:r>
      <w:r>
        <w:rPr>
          <w:w w:val="105"/>
          <w:sz w:val="23"/>
        </w:rPr>
        <w:t>сферам</w:t>
      </w:r>
      <w:r>
        <w:rPr>
          <w:spacing w:val="1"/>
          <w:w w:val="105"/>
          <w:sz w:val="23"/>
        </w:rPr>
        <w:t xml:space="preserve"> </w:t>
      </w:r>
      <w:r>
        <w:rPr>
          <w:w w:val="105"/>
          <w:sz w:val="23"/>
        </w:rPr>
        <w:t>общественной</w:t>
      </w:r>
      <w:r>
        <w:rPr>
          <w:spacing w:val="1"/>
          <w:w w:val="105"/>
          <w:sz w:val="23"/>
        </w:rPr>
        <w:t xml:space="preserve"> </w:t>
      </w:r>
      <w:r>
        <w:rPr>
          <w:w w:val="105"/>
          <w:sz w:val="23"/>
        </w:rPr>
        <w:t>жизни,</w:t>
      </w:r>
      <w:r>
        <w:rPr>
          <w:spacing w:val="1"/>
          <w:w w:val="105"/>
          <w:sz w:val="23"/>
        </w:rPr>
        <w:t xml:space="preserve"> </w:t>
      </w:r>
      <w:r>
        <w:rPr>
          <w:w w:val="105"/>
          <w:sz w:val="23"/>
        </w:rPr>
        <w:t>их</w:t>
      </w:r>
      <w:r>
        <w:rPr>
          <w:spacing w:val="1"/>
          <w:w w:val="105"/>
          <w:sz w:val="23"/>
        </w:rPr>
        <w:t xml:space="preserve"> </w:t>
      </w:r>
      <w:r>
        <w:rPr>
          <w:w w:val="105"/>
          <w:sz w:val="23"/>
        </w:rPr>
        <w:t>существенные</w:t>
      </w:r>
      <w:r>
        <w:rPr>
          <w:spacing w:val="1"/>
          <w:w w:val="105"/>
          <w:sz w:val="23"/>
        </w:rPr>
        <w:t xml:space="preserve"> </w:t>
      </w:r>
      <w:r>
        <w:rPr>
          <w:w w:val="105"/>
          <w:sz w:val="23"/>
        </w:rPr>
        <w:t>признаки,</w:t>
      </w:r>
      <w:r>
        <w:rPr>
          <w:spacing w:val="1"/>
          <w:w w:val="105"/>
          <w:sz w:val="23"/>
        </w:rPr>
        <w:t xml:space="preserve"> </w:t>
      </w:r>
      <w:r>
        <w:rPr>
          <w:w w:val="105"/>
          <w:sz w:val="23"/>
        </w:rPr>
        <w:t>элементы</w:t>
      </w:r>
      <w:r>
        <w:rPr>
          <w:spacing w:val="1"/>
          <w:w w:val="105"/>
          <w:sz w:val="23"/>
        </w:rPr>
        <w:t xml:space="preserve"> </w:t>
      </w:r>
      <w:r>
        <w:rPr>
          <w:w w:val="105"/>
          <w:sz w:val="23"/>
        </w:rPr>
        <w:t>и</w:t>
      </w:r>
      <w:r>
        <w:rPr>
          <w:spacing w:val="1"/>
          <w:w w:val="105"/>
          <w:sz w:val="23"/>
        </w:rPr>
        <w:t xml:space="preserve"> </w:t>
      </w:r>
      <w:r>
        <w:rPr>
          <w:w w:val="105"/>
          <w:sz w:val="23"/>
        </w:rPr>
        <w:t>основные</w:t>
      </w:r>
      <w:r>
        <w:rPr>
          <w:spacing w:val="1"/>
          <w:w w:val="105"/>
          <w:sz w:val="23"/>
        </w:rPr>
        <w:t xml:space="preserve"> </w:t>
      </w:r>
      <w:r>
        <w:rPr>
          <w:w w:val="105"/>
          <w:sz w:val="23"/>
        </w:rPr>
        <w:t>функции;</w:t>
      </w:r>
    </w:p>
    <w:p w:rsidR="007F4E71" w:rsidRDefault="002F6E5B" w:rsidP="00B00584">
      <w:pPr>
        <w:pStyle w:val="a4"/>
        <w:numPr>
          <w:ilvl w:val="0"/>
          <w:numId w:val="26"/>
        </w:numPr>
        <w:tabs>
          <w:tab w:val="left" w:pos="1385"/>
        </w:tabs>
        <w:spacing w:before="10" w:line="247" w:lineRule="auto"/>
        <w:ind w:right="571" w:firstLine="706"/>
        <w:rPr>
          <w:sz w:val="23"/>
        </w:rPr>
      </w:pPr>
      <w:r>
        <w:rPr>
          <w:w w:val="105"/>
          <w:sz w:val="23"/>
        </w:rPr>
        <w:t>умение сравнивать (в том числе устанавливать основания для сравнения) деятельность</w:t>
      </w:r>
      <w:r>
        <w:rPr>
          <w:spacing w:val="1"/>
          <w:w w:val="105"/>
          <w:sz w:val="23"/>
        </w:rPr>
        <w:t xml:space="preserve"> </w:t>
      </w:r>
      <w:r>
        <w:rPr>
          <w:w w:val="105"/>
          <w:sz w:val="23"/>
        </w:rPr>
        <w:t>людей, социальные объекты, явления, процессы в различных сферах общественной жизни, их</w:t>
      </w:r>
      <w:r>
        <w:rPr>
          <w:spacing w:val="1"/>
          <w:w w:val="105"/>
          <w:sz w:val="23"/>
        </w:rPr>
        <w:t xml:space="preserve"> </w:t>
      </w:r>
      <w:r>
        <w:rPr>
          <w:w w:val="105"/>
          <w:sz w:val="23"/>
        </w:rPr>
        <w:t>элементы</w:t>
      </w:r>
      <w:r>
        <w:rPr>
          <w:spacing w:val="4"/>
          <w:w w:val="105"/>
          <w:sz w:val="23"/>
        </w:rPr>
        <w:t xml:space="preserve"> </w:t>
      </w:r>
      <w:r>
        <w:rPr>
          <w:w w:val="105"/>
          <w:sz w:val="23"/>
        </w:rPr>
        <w:t>и</w:t>
      </w:r>
      <w:r>
        <w:rPr>
          <w:spacing w:val="7"/>
          <w:w w:val="105"/>
          <w:sz w:val="23"/>
        </w:rPr>
        <w:t xml:space="preserve"> </w:t>
      </w:r>
      <w:r>
        <w:rPr>
          <w:w w:val="105"/>
          <w:sz w:val="23"/>
        </w:rPr>
        <w:t>основные</w:t>
      </w:r>
      <w:r>
        <w:rPr>
          <w:spacing w:val="6"/>
          <w:w w:val="105"/>
          <w:sz w:val="23"/>
        </w:rPr>
        <w:t xml:space="preserve"> </w:t>
      </w:r>
      <w:r>
        <w:rPr>
          <w:w w:val="105"/>
          <w:sz w:val="23"/>
        </w:rPr>
        <w:t>функции;</w:t>
      </w:r>
    </w:p>
    <w:p w:rsidR="007F4E71" w:rsidRDefault="002F6E5B" w:rsidP="00B00584">
      <w:pPr>
        <w:pStyle w:val="a4"/>
        <w:numPr>
          <w:ilvl w:val="0"/>
          <w:numId w:val="26"/>
        </w:numPr>
        <w:tabs>
          <w:tab w:val="left" w:pos="1486"/>
        </w:tabs>
        <w:spacing w:before="2" w:line="247" w:lineRule="auto"/>
        <w:ind w:right="563" w:firstLine="706"/>
        <w:rPr>
          <w:sz w:val="23"/>
        </w:rPr>
      </w:pPr>
      <w:r>
        <w:rPr>
          <w:w w:val="105"/>
          <w:sz w:val="23"/>
        </w:rPr>
        <w:t>умение</w:t>
      </w:r>
      <w:r>
        <w:rPr>
          <w:spacing w:val="1"/>
          <w:w w:val="105"/>
          <w:sz w:val="23"/>
        </w:rPr>
        <w:t xml:space="preserve"> </w:t>
      </w:r>
      <w:r>
        <w:rPr>
          <w:w w:val="105"/>
          <w:sz w:val="23"/>
        </w:rPr>
        <w:t>устанавливать</w:t>
      </w:r>
      <w:r>
        <w:rPr>
          <w:spacing w:val="1"/>
          <w:w w:val="105"/>
          <w:sz w:val="23"/>
        </w:rPr>
        <w:t xml:space="preserve"> </w:t>
      </w:r>
      <w:r>
        <w:rPr>
          <w:w w:val="105"/>
          <w:sz w:val="23"/>
        </w:rPr>
        <w:t>и</w:t>
      </w:r>
      <w:r>
        <w:rPr>
          <w:spacing w:val="1"/>
          <w:w w:val="105"/>
          <w:sz w:val="23"/>
        </w:rPr>
        <w:t xml:space="preserve"> </w:t>
      </w:r>
      <w:r>
        <w:rPr>
          <w:w w:val="105"/>
          <w:sz w:val="23"/>
        </w:rPr>
        <w:t>объяснять</w:t>
      </w:r>
      <w:r>
        <w:rPr>
          <w:spacing w:val="1"/>
          <w:w w:val="105"/>
          <w:sz w:val="23"/>
        </w:rPr>
        <w:t xml:space="preserve"> </w:t>
      </w:r>
      <w:r>
        <w:rPr>
          <w:w w:val="105"/>
          <w:sz w:val="23"/>
        </w:rPr>
        <w:t>взаимосвязи</w:t>
      </w:r>
      <w:r>
        <w:rPr>
          <w:spacing w:val="1"/>
          <w:w w:val="105"/>
          <w:sz w:val="23"/>
        </w:rPr>
        <w:t xml:space="preserve"> </w:t>
      </w:r>
      <w:r>
        <w:rPr>
          <w:w w:val="105"/>
          <w:sz w:val="23"/>
        </w:rPr>
        <w:t>социальных</w:t>
      </w:r>
      <w:r>
        <w:rPr>
          <w:spacing w:val="1"/>
          <w:w w:val="105"/>
          <w:sz w:val="23"/>
        </w:rPr>
        <w:t xml:space="preserve"> </w:t>
      </w:r>
      <w:r>
        <w:rPr>
          <w:w w:val="105"/>
          <w:sz w:val="23"/>
        </w:rPr>
        <w:t>объектов,</w:t>
      </w:r>
      <w:r>
        <w:rPr>
          <w:spacing w:val="1"/>
          <w:w w:val="105"/>
          <w:sz w:val="23"/>
        </w:rPr>
        <w:t xml:space="preserve"> </w:t>
      </w:r>
      <w:r>
        <w:rPr>
          <w:w w:val="105"/>
          <w:sz w:val="23"/>
        </w:rPr>
        <w:t>явлений,</w:t>
      </w:r>
      <w:r>
        <w:rPr>
          <w:spacing w:val="1"/>
          <w:w w:val="105"/>
          <w:sz w:val="23"/>
        </w:rPr>
        <w:t xml:space="preserve"> </w:t>
      </w:r>
      <w:r>
        <w:rPr>
          <w:w w:val="105"/>
          <w:sz w:val="23"/>
        </w:rPr>
        <w:t xml:space="preserve">процессов      </w:t>
      </w:r>
      <w:r>
        <w:rPr>
          <w:spacing w:val="48"/>
          <w:w w:val="105"/>
          <w:sz w:val="23"/>
        </w:rPr>
        <w:t xml:space="preserve"> </w:t>
      </w:r>
      <w:r>
        <w:rPr>
          <w:w w:val="105"/>
          <w:sz w:val="23"/>
        </w:rPr>
        <w:t xml:space="preserve">в      </w:t>
      </w:r>
      <w:r>
        <w:rPr>
          <w:spacing w:val="53"/>
          <w:w w:val="105"/>
          <w:sz w:val="23"/>
        </w:rPr>
        <w:t xml:space="preserve"> </w:t>
      </w:r>
      <w:r>
        <w:rPr>
          <w:w w:val="105"/>
          <w:sz w:val="23"/>
        </w:rPr>
        <w:t xml:space="preserve">различных       </w:t>
      </w:r>
      <w:r>
        <w:rPr>
          <w:spacing w:val="52"/>
          <w:w w:val="105"/>
          <w:sz w:val="23"/>
        </w:rPr>
        <w:t xml:space="preserve"> </w:t>
      </w:r>
      <w:r>
        <w:rPr>
          <w:w w:val="105"/>
          <w:sz w:val="23"/>
        </w:rPr>
        <w:t xml:space="preserve">сферах       </w:t>
      </w:r>
      <w:r>
        <w:rPr>
          <w:spacing w:val="46"/>
          <w:w w:val="105"/>
          <w:sz w:val="23"/>
        </w:rPr>
        <w:t xml:space="preserve"> </w:t>
      </w:r>
      <w:r>
        <w:rPr>
          <w:w w:val="105"/>
          <w:sz w:val="23"/>
        </w:rPr>
        <w:t xml:space="preserve">общественной       </w:t>
      </w:r>
      <w:r>
        <w:rPr>
          <w:spacing w:val="53"/>
          <w:w w:val="105"/>
          <w:sz w:val="23"/>
        </w:rPr>
        <w:t xml:space="preserve"> </w:t>
      </w:r>
      <w:r>
        <w:rPr>
          <w:w w:val="105"/>
          <w:sz w:val="23"/>
        </w:rPr>
        <w:t xml:space="preserve">жизни,       </w:t>
      </w:r>
      <w:r>
        <w:rPr>
          <w:spacing w:val="44"/>
          <w:w w:val="105"/>
          <w:sz w:val="23"/>
        </w:rPr>
        <w:t xml:space="preserve"> </w:t>
      </w:r>
      <w:r>
        <w:rPr>
          <w:w w:val="105"/>
          <w:sz w:val="23"/>
        </w:rPr>
        <w:t xml:space="preserve">их       </w:t>
      </w:r>
      <w:r>
        <w:rPr>
          <w:spacing w:val="46"/>
          <w:w w:val="105"/>
          <w:sz w:val="23"/>
        </w:rPr>
        <w:t xml:space="preserve"> </w:t>
      </w:r>
      <w:r>
        <w:rPr>
          <w:w w:val="105"/>
          <w:sz w:val="23"/>
        </w:rPr>
        <w:t>элементов</w:t>
      </w:r>
      <w:r>
        <w:rPr>
          <w:spacing w:val="-58"/>
          <w:w w:val="105"/>
          <w:sz w:val="23"/>
        </w:rPr>
        <w:t xml:space="preserve"> </w:t>
      </w:r>
      <w:r>
        <w:rPr>
          <w:w w:val="105"/>
          <w:sz w:val="23"/>
        </w:rPr>
        <w:t>и     основных     функций,     включая     взаимодействия     общества      и     природы,     человека</w:t>
      </w:r>
      <w:r>
        <w:rPr>
          <w:spacing w:val="1"/>
          <w:w w:val="105"/>
          <w:sz w:val="23"/>
        </w:rPr>
        <w:t xml:space="preserve"> </w:t>
      </w:r>
      <w:r>
        <w:rPr>
          <w:w w:val="105"/>
          <w:sz w:val="23"/>
        </w:rPr>
        <w:t>и</w:t>
      </w:r>
      <w:r>
        <w:rPr>
          <w:spacing w:val="1"/>
          <w:w w:val="105"/>
          <w:sz w:val="23"/>
        </w:rPr>
        <w:t xml:space="preserve"> </w:t>
      </w:r>
      <w:r>
        <w:rPr>
          <w:w w:val="105"/>
          <w:sz w:val="23"/>
        </w:rPr>
        <w:t>общества,</w:t>
      </w:r>
      <w:r>
        <w:rPr>
          <w:spacing w:val="1"/>
          <w:w w:val="105"/>
          <w:sz w:val="23"/>
        </w:rPr>
        <w:t xml:space="preserve"> </w:t>
      </w:r>
      <w:r>
        <w:rPr>
          <w:w w:val="105"/>
          <w:sz w:val="23"/>
        </w:rPr>
        <w:t>сфер</w:t>
      </w:r>
      <w:r>
        <w:rPr>
          <w:spacing w:val="1"/>
          <w:w w:val="105"/>
          <w:sz w:val="23"/>
        </w:rPr>
        <w:t xml:space="preserve"> </w:t>
      </w:r>
      <w:r>
        <w:rPr>
          <w:w w:val="105"/>
          <w:sz w:val="23"/>
        </w:rPr>
        <w:t>общественной</w:t>
      </w:r>
      <w:r>
        <w:rPr>
          <w:spacing w:val="1"/>
          <w:w w:val="105"/>
          <w:sz w:val="23"/>
        </w:rPr>
        <w:t xml:space="preserve"> </w:t>
      </w:r>
      <w:r>
        <w:rPr>
          <w:w w:val="105"/>
          <w:sz w:val="23"/>
        </w:rPr>
        <w:t>жизни,</w:t>
      </w:r>
      <w:r>
        <w:rPr>
          <w:spacing w:val="1"/>
          <w:w w:val="105"/>
          <w:sz w:val="23"/>
        </w:rPr>
        <w:t xml:space="preserve"> </w:t>
      </w:r>
      <w:r>
        <w:rPr>
          <w:w w:val="105"/>
          <w:sz w:val="23"/>
        </w:rPr>
        <w:t>гражданина</w:t>
      </w:r>
      <w:r>
        <w:rPr>
          <w:spacing w:val="1"/>
          <w:w w:val="105"/>
          <w:sz w:val="23"/>
        </w:rPr>
        <w:t xml:space="preserve"> </w:t>
      </w:r>
      <w:r>
        <w:rPr>
          <w:w w:val="105"/>
          <w:sz w:val="23"/>
        </w:rPr>
        <w:t>и</w:t>
      </w:r>
      <w:r>
        <w:rPr>
          <w:spacing w:val="1"/>
          <w:w w:val="105"/>
          <w:sz w:val="23"/>
        </w:rPr>
        <w:t xml:space="preserve"> </w:t>
      </w:r>
      <w:r>
        <w:rPr>
          <w:w w:val="105"/>
          <w:sz w:val="23"/>
        </w:rPr>
        <w:t>государства;</w:t>
      </w:r>
      <w:r>
        <w:rPr>
          <w:spacing w:val="1"/>
          <w:w w:val="105"/>
          <w:sz w:val="23"/>
        </w:rPr>
        <w:t xml:space="preserve"> </w:t>
      </w:r>
      <w:r>
        <w:rPr>
          <w:w w:val="105"/>
          <w:sz w:val="23"/>
        </w:rPr>
        <w:t>связи</w:t>
      </w:r>
      <w:r>
        <w:rPr>
          <w:spacing w:val="1"/>
          <w:w w:val="105"/>
          <w:sz w:val="23"/>
        </w:rPr>
        <w:t xml:space="preserve"> </w:t>
      </w:r>
      <w:r>
        <w:rPr>
          <w:w w:val="105"/>
          <w:sz w:val="23"/>
        </w:rPr>
        <w:t>политических</w:t>
      </w:r>
      <w:r>
        <w:rPr>
          <w:spacing w:val="1"/>
          <w:w w:val="105"/>
          <w:sz w:val="23"/>
        </w:rPr>
        <w:t xml:space="preserve"> </w:t>
      </w:r>
      <w:r>
        <w:rPr>
          <w:w w:val="105"/>
          <w:sz w:val="23"/>
        </w:rPr>
        <w:t>потрясений</w:t>
      </w:r>
      <w:r>
        <w:rPr>
          <w:spacing w:val="1"/>
          <w:w w:val="105"/>
          <w:sz w:val="23"/>
        </w:rPr>
        <w:t xml:space="preserve"> </w:t>
      </w:r>
      <w:r>
        <w:rPr>
          <w:w w:val="105"/>
          <w:sz w:val="23"/>
        </w:rPr>
        <w:t>и</w:t>
      </w:r>
      <w:r>
        <w:rPr>
          <w:spacing w:val="-1"/>
          <w:w w:val="105"/>
          <w:sz w:val="23"/>
        </w:rPr>
        <w:t xml:space="preserve"> </w:t>
      </w:r>
      <w:r>
        <w:rPr>
          <w:w w:val="105"/>
          <w:sz w:val="23"/>
        </w:rPr>
        <w:t>социально-экономических</w:t>
      </w:r>
      <w:r>
        <w:rPr>
          <w:spacing w:val="-1"/>
          <w:w w:val="105"/>
          <w:sz w:val="23"/>
        </w:rPr>
        <w:t xml:space="preserve"> </w:t>
      </w:r>
      <w:r>
        <w:rPr>
          <w:w w:val="105"/>
          <w:sz w:val="23"/>
        </w:rPr>
        <w:t>кризисов в</w:t>
      </w:r>
      <w:r>
        <w:rPr>
          <w:spacing w:val="-1"/>
          <w:w w:val="105"/>
          <w:sz w:val="23"/>
        </w:rPr>
        <w:t xml:space="preserve"> </w:t>
      </w:r>
      <w:r>
        <w:rPr>
          <w:w w:val="105"/>
          <w:sz w:val="23"/>
        </w:rPr>
        <w:t>государстве;</w:t>
      </w:r>
    </w:p>
    <w:p w:rsidR="007F4E71" w:rsidRDefault="002F6E5B" w:rsidP="00B00584">
      <w:pPr>
        <w:pStyle w:val="a4"/>
        <w:numPr>
          <w:ilvl w:val="0"/>
          <w:numId w:val="26"/>
        </w:numPr>
        <w:tabs>
          <w:tab w:val="left" w:pos="1702"/>
          <w:tab w:val="left" w:pos="5280"/>
          <w:tab w:val="left" w:pos="6574"/>
          <w:tab w:val="left" w:pos="9399"/>
        </w:tabs>
        <w:spacing w:line="247" w:lineRule="auto"/>
        <w:ind w:right="551" w:firstLine="706"/>
        <w:rPr>
          <w:sz w:val="23"/>
        </w:rPr>
      </w:pPr>
      <w:r>
        <w:rPr>
          <w:w w:val="105"/>
          <w:sz w:val="23"/>
        </w:rPr>
        <w:t>умение      использовать      полученные       знания      для       объяснения      (устного</w:t>
      </w:r>
      <w:r>
        <w:rPr>
          <w:spacing w:val="1"/>
          <w:w w:val="105"/>
          <w:sz w:val="23"/>
        </w:rPr>
        <w:t xml:space="preserve"> </w:t>
      </w:r>
      <w:r>
        <w:rPr>
          <w:w w:val="105"/>
          <w:sz w:val="23"/>
        </w:rPr>
        <w:t>и письменного) сущности, взаимосвязей явлений, процессов социальной действительности, в том</w:t>
      </w:r>
      <w:r>
        <w:rPr>
          <w:spacing w:val="1"/>
          <w:w w:val="105"/>
          <w:sz w:val="23"/>
        </w:rPr>
        <w:t xml:space="preserve"> </w:t>
      </w:r>
      <w:r>
        <w:rPr>
          <w:w w:val="105"/>
          <w:sz w:val="23"/>
        </w:rPr>
        <w:t>числе для аргументированного объяснения роли информации и информационных технологий в</w:t>
      </w:r>
      <w:r>
        <w:rPr>
          <w:spacing w:val="1"/>
          <w:w w:val="105"/>
          <w:sz w:val="23"/>
        </w:rPr>
        <w:t xml:space="preserve"> </w:t>
      </w:r>
      <w:r>
        <w:rPr>
          <w:w w:val="105"/>
          <w:sz w:val="23"/>
        </w:rPr>
        <w:t>современном</w:t>
      </w:r>
      <w:r>
        <w:rPr>
          <w:w w:val="105"/>
          <w:sz w:val="23"/>
        </w:rPr>
        <w:tab/>
        <w:t>мире,</w:t>
      </w:r>
      <w:r>
        <w:rPr>
          <w:w w:val="105"/>
          <w:sz w:val="23"/>
        </w:rPr>
        <w:tab/>
      </w:r>
      <w:r>
        <w:rPr>
          <w:w w:val="105"/>
          <w:sz w:val="23"/>
        </w:rPr>
        <w:tab/>
      </w:r>
      <w:r>
        <w:rPr>
          <w:sz w:val="23"/>
        </w:rPr>
        <w:t>социальной</w:t>
      </w:r>
      <w:r>
        <w:rPr>
          <w:spacing w:val="-56"/>
          <w:sz w:val="23"/>
        </w:rPr>
        <w:t xml:space="preserve"> </w:t>
      </w:r>
      <w:r>
        <w:rPr>
          <w:w w:val="105"/>
          <w:sz w:val="23"/>
        </w:rPr>
        <w:t>и</w:t>
      </w:r>
      <w:r>
        <w:rPr>
          <w:spacing w:val="1"/>
          <w:w w:val="105"/>
          <w:sz w:val="23"/>
        </w:rPr>
        <w:t xml:space="preserve"> </w:t>
      </w:r>
      <w:r>
        <w:rPr>
          <w:w w:val="105"/>
          <w:sz w:val="23"/>
        </w:rPr>
        <w:t>личной</w:t>
      </w:r>
      <w:r>
        <w:rPr>
          <w:spacing w:val="1"/>
          <w:w w:val="105"/>
          <w:sz w:val="23"/>
        </w:rPr>
        <w:t xml:space="preserve"> </w:t>
      </w:r>
      <w:r>
        <w:rPr>
          <w:w w:val="105"/>
          <w:sz w:val="23"/>
        </w:rPr>
        <w:t>значимости</w:t>
      </w:r>
      <w:r>
        <w:rPr>
          <w:spacing w:val="1"/>
          <w:w w:val="105"/>
          <w:sz w:val="23"/>
        </w:rPr>
        <w:t xml:space="preserve"> </w:t>
      </w:r>
      <w:r>
        <w:rPr>
          <w:w w:val="105"/>
          <w:sz w:val="23"/>
        </w:rPr>
        <w:t>здорового</w:t>
      </w:r>
      <w:r>
        <w:rPr>
          <w:spacing w:val="1"/>
          <w:w w:val="105"/>
          <w:sz w:val="23"/>
        </w:rPr>
        <w:t xml:space="preserve"> </w:t>
      </w:r>
      <w:r>
        <w:rPr>
          <w:w w:val="105"/>
          <w:sz w:val="23"/>
        </w:rPr>
        <w:t>образа</w:t>
      </w:r>
      <w:r>
        <w:rPr>
          <w:spacing w:val="1"/>
          <w:w w:val="105"/>
          <w:sz w:val="23"/>
        </w:rPr>
        <w:t xml:space="preserve"> </w:t>
      </w:r>
      <w:r>
        <w:rPr>
          <w:w w:val="105"/>
          <w:sz w:val="23"/>
        </w:rPr>
        <w:t>жизни,</w:t>
      </w:r>
      <w:r>
        <w:rPr>
          <w:spacing w:val="1"/>
          <w:w w:val="105"/>
          <w:sz w:val="23"/>
        </w:rPr>
        <w:t xml:space="preserve"> </w:t>
      </w:r>
      <w:r>
        <w:rPr>
          <w:w w:val="105"/>
          <w:sz w:val="23"/>
        </w:rPr>
        <w:t>роли</w:t>
      </w:r>
      <w:r>
        <w:rPr>
          <w:spacing w:val="1"/>
          <w:w w:val="105"/>
          <w:sz w:val="23"/>
        </w:rPr>
        <w:t xml:space="preserve"> </w:t>
      </w:r>
      <w:r>
        <w:rPr>
          <w:w w:val="105"/>
          <w:sz w:val="23"/>
        </w:rPr>
        <w:t>непрерывного</w:t>
      </w:r>
      <w:r>
        <w:rPr>
          <w:spacing w:val="1"/>
          <w:w w:val="105"/>
          <w:sz w:val="23"/>
        </w:rPr>
        <w:t xml:space="preserve"> </w:t>
      </w:r>
      <w:r>
        <w:rPr>
          <w:w w:val="105"/>
          <w:sz w:val="23"/>
        </w:rPr>
        <w:t>образования,</w:t>
      </w:r>
      <w:r>
        <w:rPr>
          <w:spacing w:val="1"/>
          <w:w w:val="105"/>
          <w:sz w:val="23"/>
        </w:rPr>
        <w:t xml:space="preserve"> </w:t>
      </w:r>
      <w:r>
        <w:rPr>
          <w:w w:val="105"/>
          <w:sz w:val="23"/>
        </w:rPr>
        <w:t>опасности</w:t>
      </w:r>
      <w:r>
        <w:rPr>
          <w:spacing w:val="1"/>
          <w:w w:val="105"/>
          <w:sz w:val="23"/>
        </w:rPr>
        <w:t xml:space="preserve"> </w:t>
      </w:r>
      <w:r>
        <w:rPr>
          <w:w w:val="105"/>
          <w:sz w:val="23"/>
        </w:rPr>
        <w:t>наркомании и алкоголизма для человека и общества; необходимости правомерного налогового</w:t>
      </w:r>
      <w:r>
        <w:rPr>
          <w:spacing w:val="1"/>
          <w:w w:val="105"/>
          <w:sz w:val="23"/>
        </w:rPr>
        <w:t xml:space="preserve"> </w:t>
      </w:r>
      <w:r>
        <w:rPr>
          <w:w w:val="105"/>
          <w:sz w:val="23"/>
        </w:rPr>
        <w:t xml:space="preserve">поведения, </w:t>
      </w:r>
      <w:r>
        <w:rPr>
          <w:spacing w:val="47"/>
          <w:w w:val="105"/>
          <w:sz w:val="23"/>
        </w:rPr>
        <w:t xml:space="preserve"> </w:t>
      </w:r>
      <w:r>
        <w:rPr>
          <w:w w:val="105"/>
          <w:sz w:val="23"/>
        </w:rPr>
        <w:t>противодействия</w:t>
      </w:r>
      <w:r>
        <w:rPr>
          <w:w w:val="105"/>
          <w:sz w:val="23"/>
        </w:rPr>
        <w:tab/>
      </w:r>
      <w:r>
        <w:rPr>
          <w:w w:val="105"/>
          <w:sz w:val="23"/>
        </w:rPr>
        <w:tab/>
        <w:t>коррупции,</w:t>
      </w:r>
      <w:r>
        <w:rPr>
          <w:w w:val="105"/>
          <w:sz w:val="23"/>
        </w:rPr>
        <w:tab/>
      </w:r>
      <w:r>
        <w:rPr>
          <w:sz w:val="23"/>
        </w:rPr>
        <w:t>проведения</w:t>
      </w:r>
    </w:p>
    <w:p w:rsidR="007F4E71" w:rsidRDefault="007F4E71">
      <w:pPr>
        <w:spacing w:line="247" w:lineRule="auto"/>
        <w:jc w:val="both"/>
        <w:rPr>
          <w:sz w:val="23"/>
        </w:rPr>
        <w:sectPr w:rsidR="007F4E71">
          <w:headerReference w:type="default" r:id="rId26"/>
          <w:pgSz w:w="11910" w:h="16860"/>
          <w:pgMar w:top="760" w:right="20" w:bottom="280" w:left="740" w:header="0" w:footer="0" w:gutter="0"/>
          <w:cols w:space="720"/>
        </w:sectPr>
      </w:pPr>
    </w:p>
    <w:p w:rsidR="007F4E71" w:rsidRDefault="002F6E5B">
      <w:pPr>
        <w:pStyle w:val="a3"/>
        <w:spacing w:before="80" w:line="252" w:lineRule="auto"/>
        <w:ind w:right="573" w:firstLine="0"/>
      </w:pPr>
      <w:r>
        <w:rPr>
          <w:w w:val="105"/>
        </w:rPr>
        <w:lastRenderedPageBreak/>
        <w:t xml:space="preserve">в        отношении        нашей        страны        международной        политики       </w:t>
      </w:r>
      <w:r>
        <w:rPr>
          <w:spacing w:val="1"/>
          <w:w w:val="105"/>
        </w:rPr>
        <w:t xml:space="preserve"> </w:t>
      </w:r>
      <w:r>
        <w:rPr>
          <w:w w:val="105"/>
        </w:rPr>
        <w:t>«сдерживания»;</w:t>
      </w:r>
      <w:r>
        <w:rPr>
          <w:spacing w:val="1"/>
          <w:w w:val="105"/>
        </w:rPr>
        <w:t xml:space="preserve"> </w:t>
      </w:r>
      <w:r>
        <w:rPr>
          <w:w w:val="105"/>
        </w:rPr>
        <w:t xml:space="preserve">для      осмысления     </w:t>
      </w:r>
      <w:r>
        <w:rPr>
          <w:spacing w:val="1"/>
          <w:w w:val="105"/>
        </w:rPr>
        <w:t xml:space="preserve"> </w:t>
      </w:r>
      <w:r>
        <w:rPr>
          <w:w w:val="105"/>
        </w:rPr>
        <w:t>личного       социального       опыта       при       исполнении       типичных</w:t>
      </w:r>
      <w:r>
        <w:rPr>
          <w:spacing w:val="1"/>
          <w:w w:val="105"/>
        </w:rPr>
        <w:t xml:space="preserve"> </w:t>
      </w:r>
      <w:r>
        <w:rPr>
          <w:w w:val="105"/>
        </w:rPr>
        <w:t>для</w:t>
      </w:r>
      <w:r>
        <w:rPr>
          <w:spacing w:val="-4"/>
          <w:w w:val="105"/>
        </w:rPr>
        <w:t xml:space="preserve"> </w:t>
      </w:r>
      <w:r>
        <w:rPr>
          <w:w w:val="105"/>
        </w:rPr>
        <w:t>несовершеннолетнего</w:t>
      </w:r>
      <w:r>
        <w:rPr>
          <w:spacing w:val="3"/>
          <w:w w:val="105"/>
        </w:rPr>
        <w:t xml:space="preserve"> </w:t>
      </w:r>
      <w:r>
        <w:rPr>
          <w:w w:val="105"/>
        </w:rPr>
        <w:t>социальных</w:t>
      </w:r>
      <w:r>
        <w:rPr>
          <w:spacing w:val="6"/>
          <w:w w:val="105"/>
        </w:rPr>
        <w:t xml:space="preserve"> </w:t>
      </w:r>
      <w:r>
        <w:rPr>
          <w:w w:val="105"/>
        </w:rPr>
        <w:t>ролей;</w:t>
      </w:r>
    </w:p>
    <w:p w:rsidR="007F4E71" w:rsidRDefault="002F6E5B" w:rsidP="00B00584">
      <w:pPr>
        <w:pStyle w:val="a4"/>
        <w:numPr>
          <w:ilvl w:val="0"/>
          <w:numId w:val="26"/>
        </w:numPr>
        <w:tabs>
          <w:tab w:val="left" w:pos="1392"/>
        </w:tabs>
        <w:spacing w:line="252" w:lineRule="auto"/>
        <w:ind w:right="563" w:firstLine="706"/>
        <w:rPr>
          <w:sz w:val="23"/>
        </w:rPr>
      </w:pPr>
      <w:r>
        <w:rPr>
          <w:w w:val="105"/>
          <w:sz w:val="23"/>
        </w:rPr>
        <w:t>умение с опорой на обществоведческие знания, факты общественной жизни и личный</w:t>
      </w:r>
      <w:r>
        <w:rPr>
          <w:spacing w:val="1"/>
          <w:w w:val="105"/>
          <w:sz w:val="23"/>
        </w:rPr>
        <w:t xml:space="preserve"> </w:t>
      </w:r>
      <w:r>
        <w:rPr>
          <w:w w:val="105"/>
          <w:sz w:val="23"/>
        </w:rPr>
        <w:t>социальный опыт определять и аргументировать с точки зрения социальных ценностей и норм</w:t>
      </w:r>
      <w:r>
        <w:rPr>
          <w:spacing w:val="1"/>
          <w:w w:val="105"/>
          <w:sz w:val="23"/>
        </w:rPr>
        <w:t xml:space="preserve"> </w:t>
      </w:r>
      <w:r>
        <w:rPr>
          <w:w w:val="105"/>
          <w:sz w:val="23"/>
        </w:rPr>
        <w:t>своё</w:t>
      </w:r>
      <w:r>
        <w:rPr>
          <w:spacing w:val="-3"/>
          <w:w w:val="105"/>
          <w:sz w:val="23"/>
        </w:rPr>
        <w:t xml:space="preserve"> </w:t>
      </w:r>
      <w:r>
        <w:rPr>
          <w:w w:val="105"/>
          <w:sz w:val="23"/>
        </w:rPr>
        <w:t>отношение</w:t>
      </w:r>
      <w:r>
        <w:rPr>
          <w:spacing w:val="-7"/>
          <w:w w:val="105"/>
          <w:sz w:val="23"/>
        </w:rPr>
        <w:t xml:space="preserve"> </w:t>
      </w:r>
      <w:r>
        <w:rPr>
          <w:w w:val="105"/>
          <w:sz w:val="23"/>
        </w:rPr>
        <w:t>к</w:t>
      </w:r>
      <w:r>
        <w:rPr>
          <w:spacing w:val="3"/>
          <w:w w:val="105"/>
          <w:sz w:val="23"/>
        </w:rPr>
        <w:t xml:space="preserve"> </w:t>
      </w:r>
      <w:r>
        <w:rPr>
          <w:w w:val="105"/>
          <w:sz w:val="23"/>
        </w:rPr>
        <w:t>явлениям,</w:t>
      </w:r>
      <w:r>
        <w:rPr>
          <w:spacing w:val="-1"/>
          <w:w w:val="105"/>
          <w:sz w:val="23"/>
        </w:rPr>
        <w:t xml:space="preserve"> </w:t>
      </w:r>
      <w:r>
        <w:rPr>
          <w:w w:val="105"/>
          <w:sz w:val="23"/>
        </w:rPr>
        <w:t>процессам</w:t>
      </w:r>
      <w:r>
        <w:rPr>
          <w:spacing w:val="6"/>
          <w:w w:val="105"/>
          <w:sz w:val="23"/>
        </w:rPr>
        <w:t xml:space="preserve"> </w:t>
      </w:r>
      <w:r>
        <w:rPr>
          <w:w w:val="105"/>
          <w:sz w:val="23"/>
        </w:rPr>
        <w:t>социальной действительности;</w:t>
      </w:r>
    </w:p>
    <w:p w:rsidR="007F4E71" w:rsidRDefault="002F6E5B" w:rsidP="00B00584">
      <w:pPr>
        <w:pStyle w:val="a4"/>
        <w:numPr>
          <w:ilvl w:val="0"/>
          <w:numId w:val="26"/>
        </w:numPr>
        <w:tabs>
          <w:tab w:val="left" w:pos="1392"/>
          <w:tab w:val="left" w:pos="3643"/>
          <w:tab w:val="left" w:pos="5263"/>
          <w:tab w:val="left" w:pos="7452"/>
          <w:tab w:val="left" w:pos="9567"/>
        </w:tabs>
        <w:spacing w:before="2" w:line="247" w:lineRule="auto"/>
        <w:ind w:left="839" w:right="552" w:firstLine="256"/>
        <w:rPr>
          <w:sz w:val="23"/>
        </w:rPr>
      </w:pPr>
      <w:r>
        <w:rPr>
          <w:w w:val="105"/>
          <w:sz w:val="23"/>
        </w:rPr>
        <w:t xml:space="preserve">умение  </w:t>
      </w:r>
      <w:r>
        <w:rPr>
          <w:spacing w:val="61"/>
          <w:w w:val="105"/>
          <w:sz w:val="23"/>
        </w:rPr>
        <w:t xml:space="preserve"> </w:t>
      </w:r>
      <w:r>
        <w:rPr>
          <w:w w:val="105"/>
          <w:sz w:val="23"/>
        </w:rPr>
        <w:t xml:space="preserve">решать  </w:t>
      </w:r>
      <w:r>
        <w:rPr>
          <w:spacing w:val="61"/>
          <w:w w:val="105"/>
          <w:sz w:val="23"/>
        </w:rPr>
        <w:t xml:space="preserve"> </w:t>
      </w:r>
      <w:r>
        <w:rPr>
          <w:w w:val="105"/>
          <w:sz w:val="23"/>
        </w:rPr>
        <w:t xml:space="preserve">в  </w:t>
      </w:r>
      <w:r>
        <w:rPr>
          <w:spacing w:val="61"/>
          <w:w w:val="105"/>
          <w:sz w:val="23"/>
        </w:rPr>
        <w:t xml:space="preserve"> </w:t>
      </w:r>
      <w:r>
        <w:rPr>
          <w:w w:val="105"/>
          <w:sz w:val="23"/>
        </w:rPr>
        <w:t xml:space="preserve">рамках  </w:t>
      </w:r>
      <w:r>
        <w:rPr>
          <w:spacing w:val="61"/>
          <w:w w:val="105"/>
          <w:sz w:val="23"/>
        </w:rPr>
        <w:t xml:space="preserve"> </w:t>
      </w:r>
      <w:r>
        <w:rPr>
          <w:w w:val="105"/>
          <w:sz w:val="23"/>
        </w:rPr>
        <w:t xml:space="preserve">изученного  </w:t>
      </w:r>
      <w:r>
        <w:rPr>
          <w:spacing w:val="61"/>
          <w:w w:val="105"/>
          <w:sz w:val="23"/>
        </w:rPr>
        <w:t xml:space="preserve"> </w:t>
      </w:r>
      <w:r>
        <w:rPr>
          <w:w w:val="105"/>
          <w:sz w:val="23"/>
        </w:rPr>
        <w:t xml:space="preserve">материала  </w:t>
      </w:r>
      <w:r>
        <w:rPr>
          <w:spacing w:val="61"/>
          <w:w w:val="105"/>
          <w:sz w:val="23"/>
        </w:rPr>
        <w:t xml:space="preserve"> </w:t>
      </w:r>
      <w:r>
        <w:rPr>
          <w:w w:val="105"/>
          <w:sz w:val="23"/>
        </w:rPr>
        <w:t>познавательные и</w:t>
      </w:r>
      <w:r>
        <w:rPr>
          <w:spacing w:val="1"/>
          <w:w w:val="105"/>
          <w:sz w:val="23"/>
        </w:rPr>
        <w:t xml:space="preserve"> </w:t>
      </w:r>
      <w:r>
        <w:rPr>
          <w:w w:val="105"/>
          <w:sz w:val="23"/>
        </w:rPr>
        <w:t>практические</w:t>
      </w:r>
      <w:r>
        <w:rPr>
          <w:w w:val="105"/>
          <w:sz w:val="23"/>
        </w:rPr>
        <w:tab/>
        <w:t>задачи,</w:t>
      </w:r>
      <w:r>
        <w:rPr>
          <w:w w:val="105"/>
          <w:sz w:val="23"/>
        </w:rPr>
        <w:tab/>
        <w:t>отражающие</w:t>
      </w:r>
      <w:r>
        <w:rPr>
          <w:w w:val="105"/>
          <w:sz w:val="23"/>
        </w:rPr>
        <w:tab/>
        <w:t>выполнение</w:t>
      </w:r>
      <w:r>
        <w:rPr>
          <w:w w:val="105"/>
          <w:sz w:val="23"/>
        </w:rPr>
        <w:tab/>
      </w:r>
      <w:r>
        <w:rPr>
          <w:sz w:val="23"/>
        </w:rPr>
        <w:t>типичных</w:t>
      </w:r>
    </w:p>
    <w:p w:rsidR="007F4E71" w:rsidRDefault="002F6E5B">
      <w:pPr>
        <w:pStyle w:val="a3"/>
        <w:spacing w:line="247" w:lineRule="auto"/>
        <w:ind w:right="559" w:firstLine="0"/>
      </w:pPr>
      <w:r>
        <w:rPr>
          <w:w w:val="105"/>
        </w:rPr>
        <w:t>для несовершеннолетнего социальных ролей, типичные социальные взаимодействия в различных</w:t>
      </w:r>
      <w:r>
        <w:rPr>
          <w:spacing w:val="1"/>
          <w:w w:val="105"/>
        </w:rPr>
        <w:t xml:space="preserve"> </w:t>
      </w:r>
      <w:r>
        <w:rPr>
          <w:w w:val="105"/>
        </w:rPr>
        <w:t>сферах общественной жизни, в том числе процессы формирования, накопления и инвестирования</w:t>
      </w:r>
      <w:r>
        <w:rPr>
          <w:spacing w:val="1"/>
          <w:w w:val="105"/>
        </w:rPr>
        <w:t xml:space="preserve"> </w:t>
      </w:r>
      <w:r>
        <w:rPr>
          <w:w w:val="105"/>
        </w:rPr>
        <w:t>сбережений;</w:t>
      </w:r>
    </w:p>
    <w:p w:rsidR="007F4E71" w:rsidRDefault="002F6E5B" w:rsidP="00B00584">
      <w:pPr>
        <w:pStyle w:val="a4"/>
        <w:numPr>
          <w:ilvl w:val="0"/>
          <w:numId w:val="26"/>
        </w:numPr>
        <w:tabs>
          <w:tab w:val="left" w:pos="1802"/>
          <w:tab w:val="left" w:pos="5049"/>
        </w:tabs>
        <w:spacing w:line="247" w:lineRule="auto"/>
        <w:ind w:right="559" w:firstLine="706"/>
        <w:rPr>
          <w:sz w:val="23"/>
        </w:rPr>
      </w:pPr>
      <w:r>
        <w:rPr>
          <w:w w:val="105"/>
          <w:sz w:val="23"/>
        </w:rPr>
        <w:t>овладение     смысловым      чтением      текстов      обществоведческой      тематики,</w:t>
      </w:r>
      <w:r>
        <w:rPr>
          <w:spacing w:val="1"/>
          <w:w w:val="105"/>
          <w:sz w:val="23"/>
        </w:rPr>
        <w:t xml:space="preserve"> </w:t>
      </w:r>
      <w:r>
        <w:rPr>
          <w:w w:val="105"/>
          <w:sz w:val="23"/>
        </w:rPr>
        <w:t>в том числе извлечений из Конституции Российской Федерации и других нормативных правовых</w:t>
      </w:r>
      <w:r>
        <w:rPr>
          <w:spacing w:val="1"/>
          <w:w w:val="105"/>
          <w:sz w:val="23"/>
        </w:rPr>
        <w:t xml:space="preserve"> </w:t>
      </w:r>
      <w:r>
        <w:rPr>
          <w:w w:val="105"/>
          <w:sz w:val="23"/>
        </w:rPr>
        <w:t>актов; умение составлять на их основе план, преобразовывать текстовую информацию в модели</w:t>
      </w:r>
      <w:r>
        <w:rPr>
          <w:spacing w:val="1"/>
          <w:w w:val="105"/>
          <w:sz w:val="23"/>
        </w:rPr>
        <w:t xml:space="preserve"> </w:t>
      </w:r>
      <w:r>
        <w:rPr>
          <w:w w:val="105"/>
          <w:sz w:val="23"/>
        </w:rPr>
        <w:t xml:space="preserve">(таблицу,      </w:t>
      </w:r>
      <w:r>
        <w:rPr>
          <w:spacing w:val="1"/>
          <w:w w:val="105"/>
          <w:sz w:val="23"/>
        </w:rPr>
        <w:t xml:space="preserve"> </w:t>
      </w:r>
      <w:r>
        <w:rPr>
          <w:w w:val="105"/>
          <w:sz w:val="23"/>
        </w:rPr>
        <w:t>диаграмму,</w:t>
      </w:r>
      <w:r>
        <w:rPr>
          <w:w w:val="105"/>
          <w:sz w:val="23"/>
        </w:rPr>
        <w:tab/>
        <w:t>схему)</w:t>
      </w:r>
      <w:r>
        <w:rPr>
          <w:spacing w:val="50"/>
          <w:w w:val="105"/>
          <w:sz w:val="23"/>
        </w:rPr>
        <w:t xml:space="preserve"> </w:t>
      </w:r>
      <w:r>
        <w:rPr>
          <w:w w:val="105"/>
          <w:sz w:val="23"/>
        </w:rPr>
        <w:t>и</w:t>
      </w:r>
      <w:r>
        <w:rPr>
          <w:spacing w:val="49"/>
          <w:w w:val="105"/>
          <w:sz w:val="23"/>
        </w:rPr>
        <w:t xml:space="preserve"> </w:t>
      </w:r>
      <w:r>
        <w:rPr>
          <w:w w:val="105"/>
          <w:sz w:val="23"/>
        </w:rPr>
        <w:t>преобразовывать</w:t>
      </w:r>
      <w:r>
        <w:rPr>
          <w:spacing w:val="50"/>
          <w:w w:val="105"/>
          <w:sz w:val="23"/>
        </w:rPr>
        <w:t xml:space="preserve"> </w:t>
      </w:r>
      <w:r>
        <w:rPr>
          <w:w w:val="105"/>
          <w:sz w:val="23"/>
        </w:rPr>
        <w:t>предложенные</w:t>
      </w:r>
      <w:r>
        <w:rPr>
          <w:spacing w:val="50"/>
          <w:w w:val="105"/>
          <w:sz w:val="23"/>
        </w:rPr>
        <w:t xml:space="preserve"> </w:t>
      </w:r>
      <w:r>
        <w:rPr>
          <w:w w:val="105"/>
          <w:sz w:val="23"/>
        </w:rPr>
        <w:t>модели</w:t>
      </w:r>
      <w:r>
        <w:rPr>
          <w:spacing w:val="49"/>
          <w:w w:val="105"/>
          <w:sz w:val="23"/>
        </w:rPr>
        <w:t xml:space="preserve"> </w:t>
      </w:r>
      <w:r>
        <w:rPr>
          <w:w w:val="105"/>
          <w:sz w:val="23"/>
        </w:rPr>
        <w:t>в</w:t>
      </w:r>
      <w:r>
        <w:rPr>
          <w:spacing w:val="-58"/>
          <w:w w:val="105"/>
          <w:sz w:val="23"/>
        </w:rPr>
        <w:t xml:space="preserve"> </w:t>
      </w:r>
      <w:r>
        <w:rPr>
          <w:w w:val="105"/>
          <w:sz w:val="23"/>
        </w:rPr>
        <w:t>текст;</w:t>
      </w:r>
    </w:p>
    <w:p w:rsidR="007F4E71" w:rsidRDefault="002F6E5B" w:rsidP="00B00584">
      <w:pPr>
        <w:pStyle w:val="a4"/>
        <w:numPr>
          <w:ilvl w:val="0"/>
          <w:numId w:val="26"/>
        </w:numPr>
        <w:tabs>
          <w:tab w:val="left" w:pos="1601"/>
        </w:tabs>
        <w:spacing w:line="252" w:lineRule="auto"/>
        <w:ind w:right="544" w:firstLine="706"/>
        <w:rPr>
          <w:sz w:val="23"/>
        </w:rPr>
      </w:pPr>
      <w:r>
        <w:rPr>
          <w:w w:val="105"/>
          <w:sz w:val="23"/>
        </w:rPr>
        <w:t>овладение</w:t>
      </w:r>
      <w:r>
        <w:rPr>
          <w:spacing w:val="1"/>
          <w:w w:val="105"/>
          <w:sz w:val="23"/>
        </w:rPr>
        <w:t xml:space="preserve"> </w:t>
      </w:r>
      <w:r>
        <w:rPr>
          <w:w w:val="105"/>
          <w:sz w:val="23"/>
        </w:rPr>
        <w:t>приёмами</w:t>
      </w:r>
      <w:r>
        <w:rPr>
          <w:spacing w:val="1"/>
          <w:w w:val="105"/>
          <w:sz w:val="23"/>
        </w:rPr>
        <w:t xml:space="preserve"> </w:t>
      </w:r>
      <w:r>
        <w:rPr>
          <w:w w:val="105"/>
          <w:sz w:val="23"/>
        </w:rPr>
        <w:t>поиска</w:t>
      </w:r>
      <w:r>
        <w:rPr>
          <w:spacing w:val="1"/>
          <w:w w:val="105"/>
          <w:sz w:val="23"/>
        </w:rPr>
        <w:t xml:space="preserve"> </w:t>
      </w:r>
      <w:r>
        <w:rPr>
          <w:w w:val="105"/>
          <w:sz w:val="23"/>
        </w:rPr>
        <w:t>и</w:t>
      </w:r>
      <w:r>
        <w:rPr>
          <w:spacing w:val="1"/>
          <w:w w:val="105"/>
          <w:sz w:val="23"/>
        </w:rPr>
        <w:t xml:space="preserve"> </w:t>
      </w:r>
      <w:r>
        <w:rPr>
          <w:w w:val="105"/>
          <w:sz w:val="23"/>
        </w:rPr>
        <w:t>извлечения</w:t>
      </w:r>
      <w:r>
        <w:rPr>
          <w:spacing w:val="1"/>
          <w:w w:val="105"/>
          <w:sz w:val="23"/>
        </w:rPr>
        <w:t xml:space="preserve"> </w:t>
      </w:r>
      <w:r>
        <w:rPr>
          <w:w w:val="105"/>
          <w:sz w:val="23"/>
        </w:rPr>
        <w:t>социальной</w:t>
      </w:r>
      <w:r>
        <w:rPr>
          <w:spacing w:val="1"/>
          <w:w w:val="105"/>
          <w:sz w:val="23"/>
        </w:rPr>
        <w:t xml:space="preserve"> </w:t>
      </w:r>
      <w:r>
        <w:rPr>
          <w:w w:val="105"/>
          <w:sz w:val="23"/>
        </w:rPr>
        <w:t>информации</w:t>
      </w:r>
      <w:r>
        <w:rPr>
          <w:spacing w:val="1"/>
          <w:w w:val="105"/>
          <w:sz w:val="23"/>
        </w:rPr>
        <w:t xml:space="preserve"> </w:t>
      </w:r>
      <w:r>
        <w:rPr>
          <w:w w:val="105"/>
          <w:sz w:val="23"/>
        </w:rPr>
        <w:t>(текстовой,</w:t>
      </w:r>
      <w:r>
        <w:rPr>
          <w:spacing w:val="1"/>
          <w:w w:val="105"/>
          <w:sz w:val="23"/>
        </w:rPr>
        <w:t xml:space="preserve"> </w:t>
      </w:r>
      <w:r>
        <w:rPr>
          <w:w w:val="105"/>
          <w:sz w:val="23"/>
        </w:rPr>
        <w:t>графической, аудиовизуальной) по заданной теме из различных адаптированных источников (в</w:t>
      </w:r>
      <w:r>
        <w:rPr>
          <w:spacing w:val="1"/>
          <w:w w:val="105"/>
          <w:sz w:val="23"/>
        </w:rPr>
        <w:t xml:space="preserve"> </w:t>
      </w:r>
      <w:r>
        <w:rPr>
          <w:w w:val="105"/>
          <w:sz w:val="23"/>
        </w:rPr>
        <w:t>том числе учебных материалов) и публикаций средств массовой информации (далее ‒ СМИ) с</w:t>
      </w:r>
      <w:r>
        <w:rPr>
          <w:spacing w:val="1"/>
          <w:w w:val="105"/>
          <w:sz w:val="23"/>
        </w:rPr>
        <w:t xml:space="preserve"> </w:t>
      </w:r>
      <w:r>
        <w:rPr>
          <w:w w:val="105"/>
          <w:sz w:val="23"/>
        </w:rPr>
        <w:t>соблюдением</w:t>
      </w:r>
      <w:r>
        <w:rPr>
          <w:spacing w:val="1"/>
          <w:w w:val="105"/>
          <w:sz w:val="23"/>
        </w:rPr>
        <w:t xml:space="preserve"> </w:t>
      </w:r>
      <w:r>
        <w:rPr>
          <w:w w:val="105"/>
          <w:sz w:val="23"/>
        </w:rPr>
        <w:t>правил</w:t>
      </w:r>
      <w:r>
        <w:rPr>
          <w:spacing w:val="1"/>
          <w:w w:val="105"/>
          <w:sz w:val="23"/>
        </w:rPr>
        <w:t xml:space="preserve"> </w:t>
      </w:r>
      <w:r>
        <w:rPr>
          <w:w w:val="105"/>
          <w:sz w:val="23"/>
        </w:rPr>
        <w:t>информационной</w:t>
      </w:r>
      <w:r>
        <w:rPr>
          <w:spacing w:val="1"/>
          <w:w w:val="105"/>
          <w:sz w:val="23"/>
        </w:rPr>
        <w:t xml:space="preserve"> </w:t>
      </w:r>
      <w:r>
        <w:rPr>
          <w:w w:val="105"/>
          <w:sz w:val="23"/>
        </w:rPr>
        <w:t>безопасности</w:t>
      </w:r>
      <w:r>
        <w:rPr>
          <w:spacing w:val="1"/>
          <w:w w:val="105"/>
          <w:sz w:val="23"/>
        </w:rPr>
        <w:t xml:space="preserve"> </w:t>
      </w:r>
      <w:r>
        <w:rPr>
          <w:w w:val="105"/>
          <w:sz w:val="23"/>
        </w:rPr>
        <w:t>при</w:t>
      </w:r>
      <w:r>
        <w:rPr>
          <w:spacing w:val="1"/>
          <w:w w:val="105"/>
          <w:sz w:val="23"/>
        </w:rPr>
        <w:t xml:space="preserve"> </w:t>
      </w:r>
      <w:r>
        <w:rPr>
          <w:w w:val="105"/>
          <w:sz w:val="23"/>
        </w:rPr>
        <w:t>работе</w:t>
      </w:r>
      <w:r>
        <w:rPr>
          <w:spacing w:val="1"/>
          <w:w w:val="105"/>
          <w:sz w:val="23"/>
        </w:rPr>
        <w:t xml:space="preserve"> </w:t>
      </w:r>
      <w:r>
        <w:rPr>
          <w:w w:val="105"/>
          <w:sz w:val="23"/>
        </w:rPr>
        <w:t>в</w:t>
      </w:r>
      <w:r>
        <w:rPr>
          <w:spacing w:val="1"/>
          <w:w w:val="105"/>
          <w:sz w:val="23"/>
        </w:rPr>
        <w:t xml:space="preserve"> </w:t>
      </w:r>
      <w:r>
        <w:rPr>
          <w:w w:val="105"/>
          <w:sz w:val="23"/>
        </w:rPr>
        <w:t>информационно-</w:t>
      </w:r>
      <w:r>
        <w:rPr>
          <w:spacing w:val="1"/>
          <w:w w:val="105"/>
          <w:sz w:val="23"/>
        </w:rPr>
        <w:t xml:space="preserve"> </w:t>
      </w:r>
      <w:r>
        <w:rPr>
          <w:w w:val="105"/>
          <w:sz w:val="23"/>
        </w:rPr>
        <w:t>телекоммуникационной</w:t>
      </w:r>
      <w:r>
        <w:rPr>
          <w:spacing w:val="10"/>
          <w:w w:val="105"/>
          <w:sz w:val="23"/>
        </w:rPr>
        <w:t xml:space="preserve"> </w:t>
      </w:r>
      <w:r>
        <w:rPr>
          <w:w w:val="105"/>
          <w:sz w:val="23"/>
        </w:rPr>
        <w:t>сети</w:t>
      </w:r>
      <w:r>
        <w:rPr>
          <w:spacing w:val="8"/>
          <w:w w:val="105"/>
          <w:sz w:val="23"/>
        </w:rPr>
        <w:t xml:space="preserve"> </w:t>
      </w:r>
      <w:r>
        <w:rPr>
          <w:w w:val="105"/>
          <w:sz w:val="23"/>
        </w:rPr>
        <w:t>«Интернет»;</w:t>
      </w:r>
    </w:p>
    <w:p w:rsidR="007F4E71" w:rsidRDefault="002F6E5B" w:rsidP="00B00584">
      <w:pPr>
        <w:pStyle w:val="a4"/>
        <w:numPr>
          <w:ilvl w:val="0"/>
          <w:numId w:val="26"/>
        </w:numPr>
        <w:tabs>
          <w:tab w:val="left" w:pos="1817"/>
          <w:tab w:val="left" w:pos="3340"/>
          <w:tab w:val="left" w:pos="5052"/>
          <w:tab w:val="left" w:pos="7594"/>
          <w:tab w:val="left" w:pos="7747"/>
          <w:tab w:val="left" w:pos="9401"/>
          <w:tab w:val="left" w:pos="9461"/>
        </w:tabs>
        <w:spacing w:line="247" w:lineRule="auto"/>
        <w:ind w:right="541" w:firstLine="706"/>
        <w:rPr>
          <w:sz w:val="23"/>
        </w:rPr>
      </w:pPr>
      <w:r>
        <w:rPr>
          <w:w w:val="105"/>
          <w:sz w:val="23"/>
        </w:rPr>
        <w:t>умение      анализировать,      обобщать,      систематизировать,      конкретизировать</w:t>
      </w:r>
      <w:r>
        <w:rPr>
          <w:spacing w:val="1"/>
          <w:w w:val="105"/>
          <w:sz w:val="23"/>
        </w:rPr>
        <w:t xml:space="preserve"> </w:t>
      </w:r>
      <w:r>
        <w:rPr>
          <w:w w:val="105"/>
          <w:sz w:val="23"/>
        </w:rPr>
        <w:t>и</w:t>
      </w:r>
      <w:r>
        <w:rPr>
          <w:spacing w:val="1"/>
          <w:w w:val="105"/>
          <w:sz w:val="23"/>
        </w:rPr>
        <w:t xml:space="preserve"> </w:t>
      </w:r>
      <w:r>
        <w:rPr>
          <w:w w:val="105"/>
          <w:sz w:val="23"/>
        </w:rPr>
        <w:t>критически</w:t>
      </w:r>
      <w:r>
        <w:rPr>
          <w:spacing w:val="1"/>
          <w:w w:val="105"/>
          <w:sz w:val="23"/>
        </w:rPr>
        <w:t xml:space="preserve"> </w:t>
      </w:r>
      <w:r>
        <w:rPr>
          <w:w w:val="105"/>
          <w:sz w:val="23"/>
        </w:rPr>
        <w:t>оценивать</w:t>
      </w:r>
      <w:r>
        <w:rPr>
          <w:spacing w:val="1"/>
          <w:w w:val="105"/>
          <w:sz w:val="23"/>
        </w:rPr>
        <w:t xml:space="preserve"> </w:t>
      </w:r>
      <w:r>
        <w:rPr>
          <w:w w:val="105"/>
          <w:sz w:val="23"/>
        </w:rPr>
        <w:t>социальную</w:t>
      </w:r>
      <w:r>
        <w:rPr>
          <w:spacing w:val="1"/>
          <w:w w:val="105"/>
          <w:sz w:val="23"/>
        </w:rPr>
        <w:t xml:space="preserve"> </w:t>
      </w:r>
      <w:r>
        <w:rPr>
          <w:w w:val="105"/>
          <w:sz w:val="23"/>
        </w:rPr>
        <w:t>информацию,</w:t>
      </w:r>
      <w:r>
        <w:rPr>
          <w:spacing w:val="1"/>
          <w:w w:val="105"/>
          <w:sz w:val="23"/>
        </w:rPr>
        <w:t xml:space="preserve"> </w:t>
      </w:r>
      <w:r>
        <w:rPr>
          <w:w w:val="105"/>
          <w:sz w:val="23"/>
        </w:rPr>
        <w:t>включая</w:t>
      </w:r>
      <w:r>
        <w:rPr>
          <w:spacing w:val="1"/>
          <w:w w:val="105"/>
          <w:sz w:val="23"/>
        </w:rPr>
        <w:t xml:space="preserve"> </w:t>
      </w:r>
      <w:r>
        <w:rPr>
          <w:w w:val="105"/>
          <w:sz w:val="23"/>
        </w:rPr>
        <w:t>экономико-статистическую,</w:t>
      </w:r>
      <w:r>
        <w:rPr>
          <w:spacing w:val="1"/>
          <w:w w:val="105"/>
          <w:sz w:val="23"/>
        </w:rPr>
        <w:t xml:space="preserve"> </w:t>
      </w:r>
      <w:r>
        <w:rPr>
          <w:w w:val="105"/>
          <w:sz w:val="23"/>
        </w:rPr>
        <w:t>из</w:t>
      </w:r>
      <w:r>
        <w:rPr>
          <w:spacing w:val="1"/>
          <w:w w:val="105"/>
          <w:sz w:val="23"/>
        </w:rPr>
        <w:t xml:space="preserve"> </w:t>
      </w:r>
      <w:r>
        <w:rPr>
          <w:sz w:val="23"/>
        </w:rPr>
        <w:t>адаптированных источников</w:t>
      </w:r>
      <w:r>
        <w:rPr>
          <w:spacing w:val="1"/>
          <w:sz w:val="23"/>
        </w:rPr>
        <w:t xml:space="preserve"> </w:t>
      </w:r>
      <w:r>
        <w:rPr>
          <w:sz w:val="23"/>
        </w:rPr>
        <w:t>(в</w:t>
      </w:r>
      <w:r>
        <w:rPr>
          <w:spacing w:val="57"/>
          <w:sz w:val="23"/>
        </w:rPr>
        <w:t xml:space="preserve"> </w:t>
      </w:r>
      <w:r>
        <w:rPr>
          <w:sz w:val="23"/>
        </w:rPr>
        <w:t>том</w:t>
      </w:r>
      <w:r>
        <w:rPr>
          <w:spacing w:val="58"/>
          <w:sz w:val="23"/>
        </w:rPr>
        <w:t xml:space="preserve"> </w:t>
      </w:r>
      <w:r>
        <w:rPr>
          <w:sz w:val="23"/>
        </w:rPr>
        <w:t>числе</w:t>
      </w:r>
      <w:r>
        <w:rPr>
          <w:spacing w:val="57"/>
          <w:sz w:val="23"/>
        </w:rPr>
        <w:t xml:space="preserve"> </w:t>
      </w:r>
      <w:r>
        <w:rPr>
          <w:sz w:val="23"/>
        </w:rPr>
        <w:t>учебных материалов) и</w:t>
      </w:r>
      <w:r>
        <w:rPr>
          <w:spacing w:val="58"/>
          <w:sz w:val="23"/>
        </w:rPr>
        <w:t xml:space="preserve"> </w:t>
      </w:r>
      <w:r>
        <w:rPr>
          <w:sz w:val="23"/>
        </w:rPr>
        <w:t>публикаций</w:t>
      </w:r>
      <w:r>
        <w:rPr>
          <w:spacing w:val="57"/>
          <w:sz w:val="23"/>
        </w:rPr>
        <w:t xml:space="preserve"> </w:t>
      </w:r>
      <w:r>
        <w:rPr>
          <w:sz w:val="23"/>
        </w:rPr>
        <w:t>СМИ,</w:t>
      </w:r>
      <w:r>
        <w:rPr>
          <w:spacing w:val="58"/>
          <w:sz w:val="23"/>
        </w:rPr>
        <w:t xml:space="preserve"> </w:t>
      </w:r>
      <w:r>
        <w:rPr>
          <w:sz w:val="23"/>
        </w:rPr>
        <w:t>соотносить</w:t>
      </w:r>
      <w:r>
        <w:rPr>
          <w:spacing w:val="57"/>
          <w:sz w:val="23"/>
        </w:rPr>
        <w:t xml:space="preserve"> </w:t>
      </w:r>
      <w:r>
        <w:rPr>
          <w:sz w:val="23"/>
        </w:rPr>
        <w:t>её</w:t>
      </w:r>
      <w:r>
        <w:rPr>
          <w:spacing w:val="-55"/>
          <w:sz w:val="23"/>
        </w:rPr>
        <w:t xml:space="preserve"> </w:t>
      </w:r>
      <w:r>
        <w:rPr>
          <w:w w:val="105"/>
          <w:sz w:val="23"/>
        </w:rPr>
        <w:t xml:space="preserve">с    </w:t>
      </w:r>
      <w:r>
        <w:rPr>
          <w:spacing w:val="32"/>
          <w:w w:val="105"/>
          <w:sz w:val="23"/>
        </w:rPr>
        <w:t xml:space="preserve"> </w:t>
      </w:r>
      <w:r>
        <w:rPr>
          <w:w w:val="105"/>
          <w:sz w:val="23"/>
        </w:rPr>
        <w:t>собственными</w:t>
      </w:r>
      <w:r>
        <w:rPr>
          <w:w w:val="105"/>
          <w:sz w:val="23"/>
        </w:rPr>
        <w:tab/>
      </w:r>
      <w:r>
        <w:rPr>
          <w:w w:val="105"/>
          <w:sz w:val="23"/>
        </w:rPr>
        <w:tab/>
        <w:t>знаниями</w:t>
      </w:r>
      <w:r>
        <w:rPr>
          <w:w w:val="105"/>
          <w:sz w:val="23"/>
        </w:rPr>
        <w:tab/>
      </w:r>
      <w:r>
        <w:rPr>
          <w:w w:val="105"/>
          <w:sz w:val="23"/>
        </w:rPr>
        <w:tab/>
        <w:t>о</w:t>
      </w:r>
      <w:r>
        <w:rPr>
          <w:w w:val="105"/>
          <w:sz w:val="23"/>
        </w:rPr>
        <w:tab/>
      </w:r>
      <w:r>
        <w:rPr>
          <w:w w:val="105"/>
          <w:sz w:val="23"/>
        </w:rPr>
        <w:tab/>
      </w:r>
      <w:r>
        <w:rPr>
          <w:sz w:val="23"/>
        </w:rPr>
        <w:t>моральном</w:t>
      </w:r>
      <w:r>
        <w:rPr>
          <w:spacing w:val="1"/>
          <w:sz w:val="23"/>
        </w:rPr>
        <w:t xml:space="preserve"> </w:t>
      </w:r>
      <w:r>
        <w:rPr>
          <w:w w:val="105"/>
          <w:sz w:val="23"/>
        </w:rPr>
        <w:t>и</w:t>
      </w:r>
      <w:r>
        <w:rPr>
          <w:spacing w:val="1"/>
          <w:w w:val="105"/>
          <w:sz w:val="23"/>
        </w:rPr>
        <w:t xml:space="preserve"> </w:t>
      </w:r>
      <w:r>
        <w:rPr>
          <w:w w:val="105"/>
          <w:sz w:val="23"/>
        </w:rPr>
        <w:t>правовом</w:t>
      </w:r>
      <w:r>
        <w:rPr>
          <w:spacing w:val="1"/>
          <w:w w:val="105"/>
          <w:sz w:val="23"/>
        </w:rPr>
        <w:t xml:space="preserve"> </w:t>
      </w:r>
      <w:r>
        <w:rPr>
          <w:w w:val="105"/>
          <w:sz w:val="23"/>
        </w:rPr>
        <w:t>регулировании</w:t>
      </w:r>
      <w:r>
        <w:rPr>
          <w:spacing w:val="1"/>
          <w:w w:val="105"/>
          <w:sz w:val="23"/>
        </w:rPr>
        <w:t xml:space="preserve"> </w:t>
      </w:r>
      <w:r>
        <w:rPr>
          <w:w w:val="105"/>
          <w:sz w:val="23"/>
        </w:rPr>
        <w:t>поведения</w:t>
      </w:r>
      <w:r>
        <w:rPr>
          <w:spacing w:val="1"/>
          <w:w w:val="105"/>
          <w:sz w:val="23"/>
        </w:rPr>
        <w:t xml:space="preserve"> </w:t>
      </w:r>
      <w:r>
        <w:rPr>
          <w:w w:val="105"/>
          <w:sz w:val="23"/>
        </w:rPr>
        <w:t>человека,</w:t>
      </w:r>
      <w:r>
        <w:rPr>
          <w:spacing w:val="1"/>
          <w:w w:val="105"/>
          <w:sz w:val="23"/>
        </w:rPr>
        <w:t xml:space="preserve"> </w:t>
      </w:r>
      <w:r>
        <w:rPr>
          <w:w w:val="105"/>
          <w:sz w:val="23"/>
        </w:rPr>
        <w:t>личным</w:t>
      </w:r>
      <w:r>
        <w:rPr>
          <w:spacing w:val="1"/>
          <w:w w:val="105"/>
          <w:sz w:val="23"/>
        </w:rPr>
        <w:t xml:space="preserve"> </w:t>
      </w:r>
      <w:r>
        <w:rPr>
          <w:w w:val="105"/>
          <w:sz w:val="23"/>
        </w:rPr>
        <w:t>социальным</w:t>
      </w:r>
      <w:r>
        <w:rPr>
          <w:spacing w:val="1"/>
          <w:w w:val="105"/>
          <w:sz w:val="23"/>
        </w:rPr>
        <w:t xml:space="preserve"> </w:t>
      </w:r>
      <w:r>
        <w:rPr>
          <w:w w:val="105"/>
          <w:sz w:val="23"/>
        </w:rPr>
        <w:t>опытом,</w:t>
      </w:r>
      <w:r>
        <w:rPr>
          <w:spacing w:val="1"/>
          <w:w w:val="105"/>
          <w:sz w:val="23"/>
        </w:rPr>
        <w:t xml:space="preserve"> </w:t>
      </w:r>
      <w:r>
        <w:rPr>
          <w:w w:val="105"/>
          <w:sz w:val="23"/>
        </w:rPr>
        <w:t>используя</w:t>
      </w:r>
      <w:r>
        <w:rPr>
          <w:spacing w:val="1"/>
          <w:w w:val="105"/>
          <w:sz w:val="23"/>
        </w:rPr>
        <w:t xml:space="preserve"> </w:t>
      </w:r>
      <w:r>
        <w:rPr>
          <w:w w:val="105"/>
          <w:sz w:val="23"/>
        </w:rPr>
        <w:t>обществоведческие</w:t>
      </w:r>
      <w:r>
        <w:rPr>
          <w:w w:val="105"/>
          <w:sz w:val="23"/>
        </w:rPr>
        <w:tab/>
        <w:t>знания,</w:t>
      </w:r>
      <w:r>
        <w:rPr>
          <w:w w:val="105"/>
          <w:sz w:val="23"/>
        </w:rPr>
        <w:tab/>
        <w:t>формулировать</w:t>
      </w:r>
      <w:r>
        <w:rPr>
          <w:w w:val="105"/>
          <w:sz w:val="23"/>
        </w:rPr>
        <w:tab/>
        <w:t>выводы,</w:t>
      </w:r>
      <w:r>
        <w:rPr>
          <w:w w:val="105"/>
          <w:sz w:val="23"/>
        </w:rPr>
        <w:tab/>
      </w:r>
      <w:r>
        <w:rPr>
          <w:sz w:val="23"/>
        </w:rPr>
        <w:t>подкрепляя</w:t>
      </w:r>
      <w:r>
        <w:rPr>
          <w:spacing w:val="1"/>
          <w:sz w:val="23"/>
        </w:rPr>
        <w:t xml:space="preserve"> </w:t>
      </w:r>
      <w:r>
        <w:rPr>
          <w:w w:val="105"/>
          <w:sz w:val="23"/>
        </w:rPr>
        <w:t>их</w:t>
      </w:r>
      <w:r>
        <w:rPr>
          <w:spacing w:val="-4"/>
          <w:w w:val="105"/>
          <w:sz w:val="23"/>
        </w:rPr>
        <w:t xml:space="preserve"> </w:t>
      </w:r>
      <w:r>
        <w:rPr>
          <w:w w:val="105"/>
          <w:sz w:val="23"/>
        </w:rPr>
        <w:t>аргументами;</w:t>
      </w:r>
    </w:p>
    <w:p w:rsidR="007F4E71" w:rsidRDefault="002F6E5B" w:rsidP="00B00584">
      <w:pPr>
        <w:pStyle w:val="a4"/>
        <w:numPr>
          <w:ilvl w:val="0"/>
          <w:numId w:val="26"/>
        </w:numPr>
        <w:tabs>
          <w:tab w:val="left" w:pos="1738"/>
        </w:tabs>
        <w:spacing w:line="252" w:lineRule="auto"/>
        <w:ind w:right="553" w:firstLine="706"/>
        <w:rPr>
          <w:sz w:val="23"/>
        </w:rPr>
      </w:pPr>
      <w:r>
        <w:rPr>
          <w:w w:val="105"/>
          <w:sz w:val="23"/>
        </w:rPr>
        <w:t>умение     оценивать     собственные     поступки     и     поведение     других     людей</w:t>
      </w:r>
      <w:r>
        <w:rPr>
          <w:spacing w:val="1"/>
          <w:w w:val="105"/>
          <w:sz w:val="23"/>
        </w:rPr>
        <w:t xml:space="preserve"> </w:t>
      </w:r>
      <w:r>
        <w:rPr>
          <w:w w:val="105"/>
          <w:sz w:val="23"/>
        </w:rPr>
        <w:t>с</w:t>
      </w:r>
      <w:r>
        <w:rPr>
          <w:spacing w:val="1"/>
          <w:w w:val="105"/>
          <w:sz w:val="23"/>
        </w:rPr>
        <w:t xml:space="preserve"> </w:t>
      </w:r>
      <w:r>
        <w:rPr>
          <w:w w:val="105"/>
          <w:sz w:val="23"/>
        </w:rPr>
        <w:t>точки</w:t>
      </w:r>
      <w:r>
        <w:rPr>
          <w:spacing w:val="1"/>
          <w:w w:val="105"/>
          <w:sz w:val="23"/>
        </w:rPr>
        <w:t xml:space="preserve"> </w:t>
      </w:r>
      <w:r>
        <w:rPr>
          <w:w w:val="105"/>
          <w:sz w:val="23"/>
        </w:rPr>
        <w:t>зрения</w:t>
      </w:r>
      <w:r>
        <w:rPr>
          <w:spacing w:val="1"/>
          <w:w w:val="105"/>
          <w:sz w:val="23"/>
        </w:rPr>
        <w:t xml:space="preserve"> </w:t>
      </w:r>
      <w:r>
        <w:rPr>
          <w:w w:val="105"/>
          <w:sz w:val="23"/>
        </w:rPr>
        <w:t>их</w:t>
      </w:r>
      <w:r>
        <w:rPr>
          <w:spacing w:val="1"/>
          <w:w w:val="105"/>
          <w:sz w:val="23"/>
        </w:rPr>
        <w:t xml:space="preserve"> </w:t>
      </w:r>
      <w:r>
        <w:rPr>
          <w:w w:val="105"/>
          <w:sz w:val="23"/>
        </w:rPr>
        <w:t>соответствия</w:t>
      </w:r>
      <w:r>
        <w:rPr>
          <w:spacing w:val="1"/>
          <w:w w:val="105"/>
          <w:sz w:val="23"/>
        </w:rPr>
        <w:t xml:space="preserve"> </w:t>
      </w:r>
      <w:r>
        <w:rPr>
          <w:w w:val="105"/>
          <w:sz w:val="23"/>
        </w:rPr>
        <w:t>моральным,</w:t>
      </w:r>
      <w:r>
        <w:rPr>
          <w:spacing w:val="1"/>
          <w:w w:val="105"/>
          <w:sz w:val="23"/>
        </w:rPr>
        <w:t xml:space="preserve"> </w:t>
      </w:r>
      <w:r>
        <w:rPr>
          <w:w w:val="105"/>
          <w:sz w:val="23"/>
        </w:rPr>
        <w:t>правовым</w:t>
      </w:r>
      <w:r>
        <w:rPr>
          <w:spacing w:val="1"/>
          <w:w w:val="105"/>
          <w:sz w:val="23"/>
        </w:rPr>
        <w:t xml:space="preserve"> </w:t>
      </w:r>
      <w:r>
        <w:rPr>
          <w:w w:val="105"/>
          <w:sz w:val="23"/>
        </w:rPr>
        <w:t>и</w:t>
      </w:r>
      <w:r>
        <w:rPr>
          <w:spacing w:val="1"/>
          <w:w w:val="105"/>
          <w:sz w:val="23"/>
        </w:rPr>
        <w:t xml:space="preserve"> </w:t>
      </w:r>
      <w:r>
        <w:rPr>
          <w:w w:val="105"/>
          <w:sz w:val="23"/>
        </w:rPr>
        <w:t>иным</w:t>
      </w:r>
      <w:r>
        <w:rPr>
          <w:spacing w:val="1"/>
          <w:w w:val="105"/>
          <w:sz w:val="23"/>
        </w:rPr>
        <w:t xml:space="preserve"> </w:t>
      </w:r>
      <w:r>
        <w:rPr>
          <w:w w:val="105"/>
          <w:sz w:val="23"/>
        </w:rPr>
        <w:t>видам</w:t>
      </w:r>
      <w:r>
        <w:rPr>
          <w:spacing w:val="1"/>
          <w:w w:val="105"/>
          <w:sz w:val="23"/>
        </w:rPr>
        <w:t xml:space="preserve"> </w:t>
      </w:r>
      <w:r>
        <w:rPr>
          <w:w w:val="105"/>
          <w:sz w:val="23"/>
        </w:rPr>
        <w:t>социальных</w:t>
      </w:r>
      <w:r>
        <w:rPr>
          <w:spacing w:val="1"/>
          <w:w w:val="105"/>
          <w:sz w:val="23"/>
        </w:rPr>
        <w:t xml:space="preserve"> </w:t>
      </w:r>
      <w:r>
        <w:rPr>
          <w:w w:val="105"/>
          <w:sz w:val="23"/>
        </w:rPr>
        <w:t>норм,</w:t>
      </w:r>
      <w:r>
        <w:rPr>
          <w:spacing w:val="1"/>
          <w:w w:val="105"/>
          <w:sz w:val="23"/>
        </w:rPr>
        <w:t xml:space="preserve"> </w:t>
      </w:r>
      <w:r>
        <w:rPr>
          <w:w w:val="105"/>
          <w:sz w:val="23"/>
        </w:rPr>
        <w:t>экономической</w:t>
      </w:r>
      <w:r>
        <w:rPr>
          <w:spacing w:val="1"/>
          <w:w w:val="105"/>
          <w:sz w:val="23"/>
        </w:rPr>
        <w:t xml:space="preserve"> </w:t>
      </w:r>
      <w:r>
        <w:rPr>
          <w:w w:val="105"/>
          <w:sz w:val="23"/>
        </w:rPr>
        <w:t>рациональности</w:t>
      </w:r>
      <w:r>
        <w:rPr>
          <w:spacing w:val="1"/>
          <w:w w:val="105"/>
          <w:sz w:val="23"/>
        </w:rPr>
        <w:t xml:space="preserve"> </w:t>
      </w:r>
      <w:r>
        <w:rPr>
          <w:w w:val="105"/>
          <w:sz w:val="23"/>
        </w:rPr>
        <w:t>(включая</w:t>
      </w:r>
      <w:r>
        <w:rPr>
          <w:spacing w:val="1"/>
          <w:w w:val="105"/>
          <w:sz w:val="23"/>
        </w:rPr>
        <w:t xml:space="preserve"> </w:t>
      </w:r>
      <w:r>
        <w:rPr>
          <w:w w:val="105"/>
          <w:sz w:val="23"/>
        </w:rPr>
        <w:t>вопросы,</w:t>
      </w:r>
      <w:r>
        <w:rPr>
          <w:spacing w:val="1"/>
          <w:w w:val="105"/>
          <w:sz w:val="23"/>
        </w:rPr>
        <w:t xml:space="preserve"> </w:t>
      </w:r>
      <w:r>
        <w:rPr>
          <w:w w:val="105"/>
          <w:sz w:val="23"/>
        </w:rPr>
        <w:t>связанные</w:t>
      </w:r>
      <w:r>
        <w:rPr>
          <w:spacing w:val="1"/>
          <w:w w:val="105"/>
          <w:sz w:val="23"/>
        </w:rPr>
        <w:t xml:space="preserve"> </w:t>
      </w:r>
      <w:r>
        <w:rPr>
          <w:w w:val="105"/>
          <w:sz w:val="23"/>
        </w:rPr>
        <w:t>с</w:t>
      </w:r>
      <w:r>
        <w:rPr>
          <w:spacing w:val="1"/>
          <w:w w:val="105"/>
          <w:sz w:val="23"/>
        </w:rPr>
        <w:t xml:space="preserve"> </w:t>
      </w:r>
      <w:r>
        <w:rPr>
          <w:w w:val="105"/>
          <w:sz w:val="23"/>
        </w:rPr>
        <w:t>личными</w:t>
      </w:r>
      <w:r>
        <w:rPr>
          <w:spacing w:val="1"/>
          <w:w w:val="105"/>
          <w:sz w:val="23"/>
        </w:rPr>
        <w:t xml:space="preserve"> </w:t>
      </w:r>
      <w:r>
        <w:rPr>
          <w:w w:val="105"/>
          <w:sz w:val="23"/>
        </w:rPr>
        <w:t>финансами</w:t>
      </w:r>
      <w:r>
        <w:rPr>
          <w:spacing w:val="1"/>
          <w:w w:val="105"/>
          <w:sz w:val="23"/>
        </w:rPr>
        <w:t xml:space="preserve"> </w:t>
      </w:r>
      <w:r>
        <w:rPr>
          <w:w w:val="105"/>
          <w:sz w:val="23"/>
        </w:rPr>
        <w:t>и</w:t>
      </w:r>
      <w:r>
        <w:rPr>
          <w:spacing w:val="1"/>
          <w:w w:val="105"/>
          <w:sz w:val="23"/>
        </w:rPr>
        <w:t xml:space="preserve"> </w:t>
      </w:r>
      <w:r>
        <w:rPr>
          <w:w w:val="105"/>
          <w:sz w:val="23"/>
        </w:rPr>
        <w:t>предпринимательской деятельностью, для оценки рисков осуществления финансовых махинаций,</w:t>
      </w:r>
      <w:r>
        <w:rPr>
          <w:spacing w:val="-58"/>
          <w:w w:val="105"/>
          <w:sz w:val="23"/>
        </w:rPr>
        <w:t xml:space="preserve"> </w:t>
      </w:r>
      <w:r>
        <w:rPr>
          <w:w w:val="105"/>
          <w:sz w:val="23"/>
        </w:rPr>
        <w:t>применения</w:t>
      </w:r>
      <w:r>
        <w:rPr>
          <w:spacing w:val="1"/>
          <w:w w:val="105"/>
          <w:sz w:val="23"/>
        </w:rPr>
        <w:t xml:space="preserve"> </w:t>
      </w:r>
      <w:r>
        <w:rPr>
          <w:w w:val="105"/>
          <w:sz w:val="23"/>
        </w:rPr>
        <w:t>недобросовестных</w:t>
      </w:r>
      <w:r>
        <w:rPr>
          <w:spacing w:val="1"/>
          <w:w w:val="105"/>
          <w:sz w:val="23"/>
        </w:rPr>
        <w:t xml:space="preserve"> </w:t>
      </w:r>
      <w:r>
        <w:rPr>
          <w:w w:val="105"/>
          <w:sz w:val="23"/>
        </w:rPr>
        <w:t>практик),</w:t>
      </w:r>
      <w:r>
        <w:rPr>
          <w:spacing w:val="1"/>
          <w:w w:val="105"/>
          <w:sz w:val="23"/>
        </w:rPr>
        <w:t xml:space="preserve"> </w:t>
      </w:r>
      <w:r>
        <w:rPr>
          <w:w w:val="105"/>
          <w:sz w:val="23"/>
        </w:rPr>
        <w:t>осознание</w:t>
      </w:r>
      <w:r>
        <w:rPr>
          <w:spacing w:val="1"/>
          <w:w w:val="105"/>
          <w:sz w:val="23"/>
        </w:rPr>
        <w:t xml:space="preserve"> </w:t>
      </w:r>
      <w:r>
        <w:rPr>
          <w:w w:val="105"/>
          <w:sz w:val="23"/>
        </w:rPr>
        <w:t>неприемлемости</w:t>
      </w:r>
      <w:r>
        <w:rPr>
          <w:spacing w:val="1"/>
          <w:w w:val="105"/>
          <w:sz w:val="23"/>
        </w:rPr>
        <w:t xml:space="preserve"> </w:t>
      </w:r>
      <w:r>
        <w:rPr>
          <w:w w:val="105"/>
          <w:sz w:val="23"/>
        </w:rPr>
        <w:t>всех</w:t>
      </w:r>
      <w:r>
        <w:rPr>
          <w:spacing w:val="1"/>
          <w:w w:val="105"/>
          <w:sz w:val="23"/>
        </w:rPr>
        <w:t xml:space="preserve"> </w:t>
      </w:r>
      <w:r>
        <w:rPr>
          <w:w w:val="105"/>
          <w:sz w:val="23"/>
        </w:rPr>
        <w:t>форм</w:t>
      </w:r>
      <w:r>
        <w:rPr>
          <w:spacing w:val="1"/>
          <w:w w:val="105"/>
          <w:sz w:val="23"/>
        </w:rPr>
        <w:t xml:space="preserve"> </w:t>
      </w:r>
      <w:r>
        <w:rPr>
          <w:w w:val="105"/>
          <w:sz w:val="23"/>
        </w:rPr>
        <w:t>антиобщественного</w:t>
      </w:r>
      <w:r>
        <w:rPr>
          <w:spacing w:val="-2"/>
          <w:w w:val="105"/>
          <w:sz w:val="23"/>
        </w:rPr>
        <w:t xml:space="preserve"> </w:t>
      </w:r>
      <w:r>
        <w:rPr>
          <w:w w:val="105"/>
          <w:sz w:val="23"/>
        </w:rPr>
        <w:t>поведения;</w:t>
      </w:r>
    </w:p>
    <w:p w:rsidR="007F4E71" w:rsidRDefault="002F6E5B" w:rsidP="00B00584">
      <w:pPr>
        <w:pStyle w:val="a4"/>
        <w:numPr>
          <w:ilvl w:val="0"/>
          <w:numId w:val="26"/>
        </w:numPr>
        <w:tabs>
          <w:tab w:val="left" w:pos="1514"/>
          <w:tab w:val="left" w:pos="2821"/>
          <w:tab w:val="left" w:pos="3952"/>
          <w:tab w:val="left" w:pos="6996"/>
          <w:tab w:val="left" w:pos="9154"/>
        </w:tabs>
        <w:spacing w:line="247" w:lineRule="auto"/>
        <w:ind w:right="554" w:firstLine="706"/>
        <w:rPr>
          <w:sz w:val="23"/>
        </w:rPr>
      </w:pPr>
      <w:r>
        <w:rPr>
          <w:w w:val="105"/>
          <w:sz w:val="23"/>
        </w:rPr>
        <w:t>приобретение опыта использования полученных знаний, включая основы финансовой</w:t>
      </w:r>
      <w:r>
        <w:rPr>
          <w:spacing w:val="1"/>
          <w:w w:val="105"/>
          <w:sz w:val="23"/>
        </w:rPr>
        <w:t xml:space="preserve"> </w:t>
      </w:r>
      <w:r>
        <w:rPr>
          <w:w w:val="105"/>
          <w:sz w:val="23"/>
        </w:rPr>
        <w:t>грамотности,</w:t>
      </w:r>
      <w:r>
        <w:rPr>
          <w:spacing w:val="1"/>
          <w:w w:val="105"/>
          <w:sz w:val="23"/>
        </w:rPr>
        <w:t xml:space="preserve"> </w:t>
      </w:r>
      <w:r>
        <w:rPr>
          <w:w w:val="105"/>
          <w:sz w:val="23"/>
        </w:rPr>
        <w:t>в</w:t>
      </w:r>
      <w:r>
        <w:rPr>
          <w:spacing w:val="1"/>
          <w:w w:val="105"/>
          <w:sz w:val="23"/>
        </w:rPr>
        <w:t xml:space="preserve"> </w:t>
      </w:r>
      <w:r>
        <w:rPr>
          <w:w w:val="105"/>
          <w:sz w:val="23"/>
        </w:rPr>
        <w:t>практической</w:t>
      </w:r>
      <w:r>
        <w:rPr>
          <w:spacing w:val="1"/>
          <w:w w:val="105"/>
          <w:sz w:val="23"/>
        </w:rPr>
        <w:t xml:space="preserve"> </w:t>
      </w:r>
      <w:r>
        <w:rPr>
          <w:w w:val="105"/>
          <w:sz w:val="23"/>
        </w:rPr>
        <w:t>(включая</w:t>
      </w:r>
      <w:r>
        <w:rPr>
          <w:spacing w:val="1"/>
          <w:w w:val="105"/>
          <w:sz w:val="23"/>
        </w:rPr>
        <w:t xml:space="preserve"> </w:t>
      </w:r>
      <w:r>
        <w:rPr>
          <w:w w:val="105"/>
          <w:sz w:val="23"/>
        </w:rPr>
        <w:t>выполнение</w:t>
      </w:r>
      <w:r>
        <w:rPr>
          <w:spacing w:val="1"/>
          <w:w w:val="105"/>
          <w:sz w:val="23"/>
        </w:rPr>
        <w:t xml:space="preserve"> </w:t>
      </w:r>
      <w:r>
        <w:rPr>
          <w:w w:val="105"/>
          <w:sz w:val="23"/>
        </w:rPr>
        <w:t>проектов</w:t>
      </w:r>
      <w:r>
        <w:rPr>
          <w:spacing w:val="1"/>
          <w:w w:val="105"/>
          <w:sz w:val="23"/>
        </w:rPr>
        <w:t xml:space="preserve"> </w:t>
      </w:r>
      <w:r>
        <w:rPr>
          <w:w w:val="105"/>
          <w:sz w:val="23"/>
        </w:rPr>
        <w:t>индивидуально</w:t>
      </w:r>
      <w:r>
        <w:rPr>
          <w:spacing w:val="1"/>
          <w:w w:val="105"/>
          <w:sz w:val="23"/>
        </w:rPr>
        <w:t xml:space="preserve"> </w:t>
      </w:r>
      <w:r>
        <w:rPr>
          <w:w w:val="105"/>
          <w:sz w:val="23"/>
        </w:rPr>
        <w:t>и</w:t>
      </w:r>
      <w:r>
        <w:rPr>
          <w:spacing w:val="1"/>
          <w:w w:val="105"/>
          <w:sz w:val="23"/>
        </w:rPr>
        <w:t xml:space="preserve"> </w:t>
      </w:r>
      <w:r>
        <w:rPr>
          <w:w w:val="105"/>
          <w:sz w:val="23"/>
        </w:rPr>
        <w:t>в</w:t>
      </w:r>
      <w:r>
        <w:rPr>
          <w:spacing w:val="1"/>
          <w:w w:val="105"/>
          <w:sz w:val="23"/>
        </w:rPr>
        <w:t xml:space="preserve"> </w:t>
      </w:r>
      <w:r>
        <w:rPr>
          <w:w w:val="105"/>
          <w:sz w:val="23"/>
        </w:rPr>
        <w:t>группе)</w:t>
      </w:r>
      <w:r>
        <w:rPr>
          <w:spacing w:val="1"/>
          <w:w w:val="105"/>
          <w:sz w:val="23"/>
        </w:rPr>
        <w:t xml:space="preserve"> </w:t>
      </w:r>
      <w:r>
        <w:rPr>
          <w:w w:val="105"/>
          <w:sz w:val="23"/>
        </w:rPr>
        <w:t>деятельности,</w:t>
      </w:r>
      <w:r>
        <w:rPr>
          <w:w w:val="105"/>
          <w:sz w:val="23"/>
        </w:rPr>
        <w:tab/>
        <w:t>в</w:t>
      </w:r>
      <w:r>
        <w:rPr>
          <w:w w:val="105"/>
          <w:sz w:val="23"/>
        </w:rPr>
        <w:tab/>
      </w:r>
      <w:r>
        <w:rPr>
          <w:sz w:val="23"/>
        </w:rPr>
        <w:t>повседневной</w:t>
      </w:r>
      <w:r>
        <w:rPr>
          <w:spacing w:val="2"/>
          <w:sz w:val="23"/>
        </w:rPr>
        <w:t xml:space="preserve"> </w:t>
      </w:r>
      <w:r>
        <w:rPr>
          <w:sz w:val="23"/>
        </w:rPr>
        <w:t>жизни</w:t>
      </w:r>
      <w:r>
        <w:rPr>
          <w:sz w:val="23"/>
        </w:rPr>
        <w:tab/>
      </w:r>
      <w:r>
        <w:rPr>
          <w:w w:val="105"/>
          <w:sz w:val="23"/>
        </w:rPr>
        <w:t>для</w:t>
      </w:r>
      <w:r>
        <w:rPr>
          <w:w w:val="105"/>
          <w:sz w:val="23"/>
        </w:rPr>
        <w:tab/>
        <w:t>реализации</w:t>
      </w:r>
    </w:p>
    <w:p w:rsidR="007F4E71" w:rsidRDefault="002F6E5B">
      <w:pPr>
        <w:pStyle w:val="a3"/>
        <w:tabs>
          <w:tab w:val="left" w:pos="1859"/>
          <w:tab w:val="left" w:pos="4233"/>
          <w:tab w:val="left" w:pos="5371"/>
          <w:tab w:val="left" w:pos="6996"/>
          <w:tab w:val="left" w:pos="7104"/>
          <w:tab w:val="left" w:pos="9154"/>
          <w:tab w:val="left" w:pos="9423"/>
        </w:tabs>
        <w:spacing w:line="247" w:lineRule="auto"/>
        <w:ind w:right="550" w:firstLine="0"/>
      </w:pPr>
      <w:r>
        <w:rPr>
          <w:w w:val="105"/>
        </w:rPr>
        <w:t>и защиты прав человека и гражданина, прав потребителя (в том числе потребителя финансовых</w:t>
      </w:r>
      <w:r>
        <w:rPr>
          <w:spacing w:val="1"/>
          <w:w w:val="105"/>
        </w:rPr>
        <w:t xml:space="preserve"> </w:t>
      </w:r>
      <w:r>
        <w:rPr>
          <w:w w:val="105"/>
        </w:rPr>
        <w:t xml:space="preserve">услуг)      </w:t>
      </w:r>
      <w:r>
        <w:rPr>
          <w:spacing w:val="47"/>
          <w:w w:val="105"/>
        </w:rPr>
        <w:t xml:space="preserve"> </w:t>
      </w:r>
      <w:r>
        <w:rPr>
          <w:w w:val="105"/>
        </w:rPr>
        <w:t xml:space="preserve">и      </w:t>
      </w:r>
      <w:r>
        <w:rPr>
          <w:spacing w:val="58"/>
          <w:w w:val="105"/>
        </w:rPr>
        <w:t xml:space="preserve"> </w:t>
      </w:r>
      <w:r>
        <w:rPr>
          <w:w w:val="105"/>
        </w:rPr>
        <w:t>осознанного</w:t>
      </w:r>
      <w:r>
        <w:rPr>
          <w:w w:val="105"/>
        </w:rPr>
        <w:tab/>
        <w:t>выполнения</w:t>
      </w:r>
      <w:r>
        <w:rPr>
          <w:w w:val="105"/>
        </w:rPr>
        <w:tab/>
        <w:t>гражданских</w:t>
      </w:r>
      <w:r>
        <w:rPr>
          <w:w w:val="105"/>
        </w:rPr>
        <w:tab/>
      </w:r>
      <w:r>
        <w:t>обязанностей,</w:t>
      </w:r>
      <w:r>
        <w:rPr>
          <w:spacing w:val="1"/>
        </w:rPr>
        <w:t xml:space="preserve"> </w:t>
      </w:r>
      <w:r>
        <w:rPr>
          <w:w w:val="105"/>
        </w:rPr>
        <w:t>для анализа потребления</w:t>
      </w:r>
      <w:r>
        <w:rPr>
          <w:spacing w:val="1"/>
          <w:w w:val="105"/>
        </w:rPr>
        <w:t xml:space="preserve"> </w:t>
      </w:r>
      <w:r>
        <w:rPr>
          <w:w w:val="105"/>
        </w:rPr>
        <w:t>домашнего хозяйства,</w:t>
      </w:r>
      <w:r>
        <w:rPr>
          <w:spacing w:val="1"/>
          <w:w w:val="105"/>
        </w:rPr>
        <w:t xml:space="preserve"> </w:t>
      </w:r>
      <w:r>
        <w:rPr>
          <w:w w:val="105"/>
        </w:rPr>
        <w:t>составления личного финансового плана,</w:t>
      </w:r>
      <w:r>
        <w:rPr>
          <w:spacing w:val="1"/>
          <w:w w:val="105"/>
        </w:rPr>
        <w:t xml:space="preserve"> </w:t>
      </w:r>
      <w:r>
        <w:rPr>
          <w:w w:val="105"/>
        </w:rPr>
        <w:t>для</w:t>
      </w:r>
      <w:r>
        <w:rPr>
          <w:spacing w:val="1"/>
          <w:w w:val="105"/>
        </w:rPr>
        <w:t xml:space="preserve"> </w:t>
      </w:r>
      <w:r>
        <w:rPr>
          <w:w w:val="105"/>
        </w:rPr>
        <w:t>выбора</w:t>
      </w:r>
      <w:r>
        <w:rPr>
          <w:w w:val="105"/>
        </w:rPr>
        <w:tab/>
        <w:t>профессии</w:t>
      </w:r>
      <w:r>
        <w:rPr>
          <w:w w:val="105"/>
        </w:rPr>
        <w:tab/>
        <w:t>и</w:t>
      </w:r>
      <w:r>
        <w:rPr>
          <w:w w:val="105"/>
        </w:rPr>
        <w:tab/>
        <w:t>оценки</w:t>
      </w:r>
      <w:r>
        <w:rPr>
          <w:w w:val="105"/>
        </w:rPr>
        <w:tab/>
      </w:r>
      <w:r>
        <w:rPr>
          <w:w w:val="105"/>
        </w:rPr>
        <w:tab/>
        <w:t>собственных</w:t>
      </w:r>
      <w:r>
        <w:rPr>
          <w:w w:val="105"/>
        </w:rPr>
        <w:tab/>
      </w:r>
      <w:r>
        <w:rPr>
          <w:w w:val="105"/>
        </w:rPr>
        <w:tab/>
      </w:r>
      <w:r>
        <w:t>перспектив</w:t>
      </w:r>
      <w:r>
        <w:rPr>
          <w:spacing w:val="1"/>
        </w:rPr>
        <w:t xml:space="preserve"> </w:t>
      </w:r>
      <w:r>
        <w:rPr>
          <w:w w:val="105"/>
        </w:rPr>
        <w:t>в</w:t>
      </w:r>
      <w:r>
        <w:rPr>
          <w:spacing w:val="1"/>
          <w:w w:val="105"/>
        </w:rPr>
        <w:t xml:space="preserve"> </w:t>
      </w:r>
      <w:r>
        <w:rPr>
          <w:w w:val="105"/>
        </w:rPr>
        <w:t>профессиональной</w:t>
      </w:r>
      <w:r>
        <w:rPr>
          <w:spacing w:val="1"/>
          <w:w w:val="105"/>
        </w:rPr>
        <w:t xml:space="preserve"> </w:t>
      </w:r>
      <w:r>
        <w:rPr>
          <w:w w:val="105"/>
        </w:rPr>
        <w:t>сфере,</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опыта</w:t>
      </w:r>
      <w:r>
        <w:rPr>
          <w:spacing w:val="1"/>
          <w:w w:val="105"/>
        </w:rPr>
        <w:t xml:space="preserve"> </w:t>
      </w:r>
      <w:r>
        <w:rPr>
          <w:w w:val="105"/>
        </w:rPr>
        <w:t>публичного</w:t>
      </w:r>
      <w:r>
        <w:rPr>
          <w:spacing w:val="1"/>
          <w:w w:val="105"/>
        </w:rPr>
        <w:t xml:space="preserve"> </w:t>
      </w:r>
      <w:r>
        <w:rPr>
          <w:w w:val="105"/>
        </w:rPr>
        <w:t>представления</w:t>
      </w:r>
      <w:r>
        <w:rPr>
          <w:spacing w:val="1"/>
          <w:w w:val="105"/>
        </w:rPr>
        <w:t xml:space="preserve"> </w:t>
      </w:r>
      <w:r>
        <w:rPr>
          <w:w w:val="105"/>
        </w:rPr>
        <w:t>результатов</w:t>
      </w:r>
      <w:r>
        <w:rPr>
          <w:spacing w:val="1"/>
          <w:w w:val="105"/>
        </w:rPr>
        <w:t xml:space="preserve"> </w:t>
      </w:r>
      <w:r>
        <w:rPr>
          <w:w w:val="105"/>
        </w:rPr>
        <w:t>своей</w:t>
      </w:r>
      <w:r>
        <w:rPr>
          <w:spacing w:val="1"/>
          <w:w w:val="105"/>
        </w:rPr>
        <w:t xml:space="preserve"> </w:t>
      </w:r>
      <w:r>
        <w:rPr>
          <w:w w:val="105"/>
        </w:rPr>
        <w:t>деятельности</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темой</w:t>
      </w:r>
      <w:r>
        <w:rPr>
          <w:spacing w:val="1"/>
          <w:w w:val="105"/>
        </w:rPr>
        <w:t xml:space="preserve"> </w:t>
      </w:r>
      <w:r>
        <w:rPr>
          <w:w w:val="105"/>
        </w:rPr>
        <w:t>и</w:t>
      </w:r>
      <w:r>
        <w:rPr>
          <w:spacing w:val="1"/>
          <w:w w:val="105"/>
        </w:rPr>
        <w:t xml:space="preserve"> </w:t>
      </w:r>
      <w:r>
        <w:rPr>
          <w:w w:val="105"/>
        </w:rPr>
        <w:t>ситуацией</w:t>
      </w:r>
      <w:r>
        <w:rPr>
          <w:spacing w:val="1"/>
          <w:w w:val="105"/>
        </w:rPr>
        <w:t xml:space="preserve"> </w:t>
      </w:r>
      <w:r>
        <w:rPr>
          <w:w w:val="105"/>
        </w:rPr>
        <w:t>общения,</w:t>
      </w:r>
      <w:r>
        <w:rPr>
          <w:spacing w:val="1"/>
          <w:w w:val="105"/>
        </w:rPr>
        <w:t xml:space="preserve"> </w:t>
      </w:r>
      <w:r>
        <w:rPr>
          <w:w w:val="105"/>
        </w:rPr>
        <w:t>особенностями</w:t>
      </w:r>
      <w:r>
        <w:rPr>
          <w:spacing w:val="1"/>
          <w:w w:val="105"/>
        </w:rPr>
        <w:t xml:space="preserve"> </w:t>
      </w:r>
      <w:r>
        <w:rPr>
          <w:w w:val="105"/>
        </w:rPr>
        <w:t>аудитории</w:t>
      </w:r>
      <w:r>
        <w:rPr>
          <w:spacing w:val="1"/>
          <w:w w:val="105"/>
        </w:rPr>
        <w:t xml:space="preserve"> </w:t>
      </w:r>
      <w:r>
        <w:rPr>
          <w:w w:val="105"/>
        </w:rPr>
        <w:t>и</w:t>
      </w:r>
      <w:r>
        <w:rPr>
          <w:spacing w:val="1"/>
          <w:w w:val="105"/>
        </w:rPr>
        <w:t xml:space="preserve"> </w:t>
      </w:r>
      <w:r>
        <w:rPr>
          <w:w w:val="105"/>
        </w:rPr>
        <w:t>регламентом;</w:t>
      </w:r>
    </w:p>
    <w:p w:rsidR="007F4E71" w:rsidRDefault="002F6E5B" w:rsidP="00B00584">
      <w:pPr>
        <w:pStyle w:val="a4"/>
        <w:numPr>
          <w:ilvl w:val="0"/>
          <w:numId w:val="26"/>
        </w:numPr>
        <w:tabs>
          <w:tab w:val="left" w:pos="1493"/>
        </w:tabs>
        <w:spacing w:before="1" w:line="244" w:lineRule="auto"/>
        <w:ind w:right="578" w:firstLine="706"/>
        <w:rPr>
          <w:sz w:val="23"/>
        </w:rPr>
      </w:pPr>
      <w:r>
        <w:rPr>
          <w:w w:val="105"/>
          <w:sz w:val="23"/>
        </w:rPr>
        <w:t>приобретение опыта самостоятельного заполнения формы (в том числе электронной) и</w:t>
      </w:r>
      <w:r>
        <w:rPr>
          <w:spacing w:val="1"/>
          <w:w w:val="105"/>
          <w:sz w:val="23"/>
        </w:rPr>
        <w:t xml:space="preserve"> </w:t>
      </w:r>
      <w:r>
        <w:rPr>
          <w:w w:val="105"/>
          <w:sz w:val="23"/>
        </w:rPr>
        <w:t>составления простейших документов (заявления, обращения, декларации, доверенности, личного</w:t>
      </w:r>
      <w:r>
        <w:rPr>
          <w:spacing w:val="1"/>
          <w:w w:val="105"/>
          <w:sz w:val="23"/>
        </w:rPr>
        <w:t xml:space="preserve"> </w:t>
      </w:r>
      <w:r>
        <w:rPr>
          <w:w w:val="105"/>
          <w:sz w:val="23"/>
        </w:rPr>
        <w:t>финансового</w:t>
      </w:r>
      <w:r>
        <w:rPr>
          <w:spacing w:val="-5"/>
          <w:w w:val="105"/>
          <w:sz w:val="23"/>
        </w:rPr>
        <w:t xml:space="preserve"> </w:t>
      </w:r>
      <w:r>
        <w:rPr>
          <w:w w:val="105"/>
          <w:sz w:val="23"/>
        </w:rPr>
        <w:t>плана,</w:t>
      </w:r>
      <w:r>
        <w:rPr>
          <w:spacing w:val="4"/>
          <w:w w:val="105"/>
          <w:sz w:val="23"/>
        </w:rPr>
        <w:t xml:space="preserve"> </w:t>
      </w:r>
      <w:r>
        <w:rPr>
          <w:w w:val="105"/>
          <w:sz w:val="23"/>
        </w:rPr>
        <w:t>резюме);</w:t>
      </w:r>
    </w:p>
    <w:p w:rsidR="007F4E71" w:rsidRDefault="002F6E5B" w:rsidP="00B00584">
      <w:pPr>
        <w:pStyle w:val="a4"/>
        <w:numPr>
          <w:ilvl w:val="0"/>
          <w:numId w:val="26"/>
        </w:numPr>
        <w:tabs>
          <w:tab w:val="left" w:pos="1536"/>
          <w:tab w:val="left" w:pos="4684"/>
          <w:tab w:val="left" w:pos="6857"/>
          <w:tab w:val="left" w:pos="8737"/>
        </w:tabs>
        <w:spacing w:before="7" w:line="247" w:lineRule="auto"/>
        <w:ind w:right="568" w:firstLine="706"/>
        <w:rPr>
          <w:sz w:val="23"/>
        </w:rPr>
      </w:pPr>
      <w:r>
        <w:rPr>
          <w:w w:val="105"/>
          <w:sz w:val="23"/>
        </w:rPr>
        <w:t>приобретение опыта осуществления совместной, включая взаимодействие с людьми</w:t>
      </w:r>
      <w:r>
        <w:rPr>
          <w:spacing w:val="1"/>
          <w:w w:val="105"/>
          <w:sz w:val="23"/>
        </w:rPr>
        <w:t xml:space="preserve"> </w:t>
      </w:r>
      <w:r>
        <w:rPr>
          <w:w w:val="105"/>
          <w:sz w:val="23"/>
        </w:rPr>
        <w:t>другой</w:t>
      </w:r>
      <w:r>
        <w:rPr>
          <w:spacing w:val="1"/>
          <w:w w:val="105"/>
          <w:sz w:val="23"/>
        </w:rPr>
        <w:t xml:space="preserve"> </w:t>
      </w:r>
      <w:r>
        <w:rPr>
          <w:w w:val="105"/>
          <w:sz w:val="23"/>
        </w:rPr>
        <w:t>культуры,</w:t>
      </w:r>
      <w:r>
        <w:rPr>
          <w:spacing w:val="1"/>
          <w:w w:val="105"/>
          <w:sz w:val="23"/>
        </w:rPr>
        <w:t xml:space="preserve"> </w:t>
      </w:r>
      <w:r>
        <w:rPr>
          <w:w w:val="105"/>
          <w:sz w:val="23"/>
        </w:rPr>
        <w:t>национальной</w:t>
      </w:r>
      <w:r>
        <w:rPr>
          <w:spacing w:val="1"/>
          <w:w w:val="105"/>
          <w:sz w:val="23"/>
        </w:rPr>
        <w:t xml:space="preserve"> </w:t>
      </w:r>
      <w:r>
        <w:rPr>
          <w:w w:val="105"/>
          <w:sz w:val="23"/>
        </w:rPr>
        <w:t>и</w:t>
      </w:r>
      <w:r>
        <w:rPr>
          <w:spacing w:val="1"/>
          <w:w w:val="105"/>
          <w:sz w:val="23"/>
        </w:rPr>
        <w:t xml:space="preserve"> </w:t>
      </w:r>
      <w:r>
        <w:rPr>
          <w:w w:val="105"/>
          <w:sz w:val="23"/>
        </w:rPr>
        <w:t>религиозной</w:t>
      </w:r>
      <w:r>
        <w:rPr>
          <w:spacing w:val="1"/>
          <w:w w:val="105"/>
          <w:sz w:val="23"/>
        </w:rPr>
        <w:t xml:space="preserve"> </w:t>
      </w:r>
      <w:r>
        <w:rPr>
          <w:w w:val="105"/>
          <w:sz w:val="23"/>
        </w:rPr>
        <w:t>принадлежности</w:t>
      </w:r>
      <w:r>
        <w:rPr>
          <w:spacing w:val="1"/>
          <w:w w:val="105"/>
          <w:sz w:val="23"/>
        </w:rPr>
        <w:t xml:space="preserve"> </w:t>
      </w:r>
      <w:r>
        <w:rPr>
          <w:w w:val="105"/>
          <w:sz w:val="23"/>
        </w:rPr>
        <w:t>на</w:t>
      </w:r>
      <w:r>
        <w:rPr>
          <w:spacing w:val="1"/>
          <w:w w:val="105"/>
          <w:sz w:val="23"/>
        </w:rPr>
        <w:t xml:space="preserve"> </w:t>
      </w:r>
      <w:r>
        <w:rPr>
          <w:w w:val="105"/>
          <w:sz w:val="23"/>
        </w:rPr>
        <w:t>основе</w:t>
      </w:r>
      <w:r>
        <w:rPr>
          <w:spacing w:val="1"/>
          <w:w w:val="105"/>
          <w:sz w:val="23"/>
        </w:rPr>
        <w:t xml:space="preserve"> </w:t>
      </w:r>
      <w:r>
        <w:rPr>
          <w:w w:val="105"/>
          <w:sz w:val="23"/>
        </w:rPr>
        <w:t>национальных</w:t>
      </w:r>
      <w:r>
        <w:rPr>
          <w:spacing w:val="1"/>
          <w:w w:val="105"/>
          <w:sz w:val="23"/>
        </w:rPr>
        <w:t xml:space="preserve"> </w:t>
      </w:r>
      <w:r>
        <w:rPr>
          <w:w w:val="105"/>
          <w:sz w:val="23"/>
        </w:rPr>
        <w:t>ценностей</w:t>
      </w:r>
      <w:r>
        <w:rPr>
          <w:spacing w:val="15"/>
          <w:w w:val="105"/>
          <w:sz w:val="23"/>
        </w:rPr>
        <w:t xml:space="preserve"> </w:t>
      </w:r>
      <w:r>
        <w:rPr>
          <w:w w:val="105"/>
          <w:sz w:val="23"/>
        </w:rPr>
        <w:t>современного</w:t>
      </w:r>
      <w:r>
        <w:rPr>
          <w:w w:val="105"/>
          <w:sz w:val="23"/>
        </w:rPr>
        <w:tab/>
        <w:t>российского</w:t>
      </w:r>
      <w:r>
        <w:rPr>
          <w:w w:val="105"/>
          <w:sz w:val="23"/>
        </w:rPr>
        <w:tab/>
        <w:t>общества</w:t>
      </w:r>
      <w:r>
        <w:rPr>
          <w:w w:val="105"/>
          <w:sz w:val="23"/>
        </w:rPr>
        <w:tab/>
      </w:r>
      <w:r>
        <w:rPr>
          <w:sz w:val="23"/>
        </w:rPr>
        <w:t>(гуманистических</w:t>
      </w:r>
      <w:r>
        <w:rPr>
          <w:spacing w:val="1"/>
          <w:sz w:val="23"/>
        </w:rPr>
        <w:t xml:space="preserve"> </w:t>
      </w:r>
      <w:r>
        <w:rPr>
          <w:w w:val="105"/>
          <w:sz w:val="23"/>
        </w:rPr>
        <w:t>и демократических ценностей, идей мира и взаимопонимания между народами, людьми разных</w:t>
      </w:r>
      <w:r>
        <w:rPr>
          <w:spacing w:val="1"/>
          <w:w w:val="105"/>
          <w:sz w:val="23"/>
        </w:rPr>
        <w:t xml:space="preserve"> </w:t>
      </w:r>
      <w:r>
        <w:rPr>
          <w:w w:val="105"/>
          <w:sz w:val="23"/>
        </w:rPr>
        <w:t>культур),</w:t>
      </w:r>
      <w:r>
        <w:rPr>
          <w:spacing w:val="-1"/>
          <w:w w:val="105"/>
          <w:sz w:val="23"/>
        </w:rPr>
        <w:t xml:space="preserve"> </w:t>
      </w:r>
      <w:r>
        <w:rPr>
          <w:w w:val="105"/>
          <w:sz w:val="23"/>
        </w:rPr>
        <w:t>осознание</w:t>
      </w:r>
      <w:r>
        <w:rPr>
          <w:spacing w:val="-5"/>
          <w:w w:val="105"/>
          <w:sz w:val="23"/>
        </w:rPr>
        <w:t xml:space="preserve"> </w:t>
      </w:r>
      <w:r>
        <w:rPr>
          <w:w w:val="105"/>
          <w:sz w:val="23"/>
        </w:rPr>
        <w:t>ценности</w:t>
      </w:r>
      <w:r>
        <w:rPr>
          <w:spacing w:val="5"/>
          <w:w w:val="105"/>
          <w:sz w:val="23"/>
        </w:rPr>
        <w:t xml:space="preserve"> </w:t>
      </w:r>
      <w:r>
        <w:rPr>
          <w:w w:val="105"/>
          <w:sz w:val="23"/>
        </w:rPr>
        <w:t>культуры</w:t>
      </w:r>
      <w:r>
        <w:rPr>
          <w:spacing w:val="-2"/>
          <w:w w:val="105"/>
          <w:sz w:val="23"/>
        </w:rPr>
        <w:t xml:space="preserve"> </w:t>
      </w:r>
      <w:r>
        <w:rPr>
          <w:w w:val="105"/>
          <w:sz w:val="23"/>
        </w:rPr>
        <w:t>и</w:t>
      </w:r>
      <w:r>
        <w:rPr>
          <w:spacing w:val="6"/>
          <w:w w:val="105"/>
          <w:sz w:val="23"/>
        </w:rPr>
        <w:t xml:space="preserve"> </w:t>
      </w:r>
      <w:r>
        <w:rPr>
          <w:w w:val="105"/>
          <w:sz w:val="23"/>
        </w:rPr>
        <w:t>традиций</w:t>
      </w:r>
      <w:r>
        <w:rPr>
          <w:spacing w:val="-2"/>
          <w:w w:val="105"/>
          <w:sz w:val="23"/>
        </w:rPr>
        <w:t xml:space="preserve"> </w:t>
      </w:r>
      <w:r>
        <w:rPr>
          <w:w w:val="105"/>
          <w:sz w:val="23"/>
        </w:rPr>
        <w:t>народов</w:t>
      </w:r>
      <w:r>
        <w:rPr>
          <w:spacing w:val="7"/>
          <w:w w:val="105"/>
          <w:sz w:val="23"/>
        </w:rPr>
        <w:t xml:space="preserve"> </w:t>
      </w:r>
      <w:r>
        <w:rPr>
          <w:w w:val="105"/>
          <w:sz w:val="23"/>
        </w:rPr>
        <w:t>России.</w:t>
      </w:r>
    </w:p>
    <w:p w:rsidR="007F4E71" w:rsidRDefault="002F6E5B">
      <w:pPr>
        <w:pStyle w:val="a3"/>
        <w:spacing w:before="1"/>
        <w:ind w:left="1096" w:firstLine="0"/>
      </w:pPr>
      <w:r>
        <w:rPr>
          <w:w w:val="105"/>
        </w:rPr>
        <w:t>К</w:t>
      </w:r>
      <w:r>
        <w:rPr>
          <w:spacing w:val="38"/>
          <w:w w:val="105"/>
        </w:rPr>
        <w:t xml:space="preserve"> </w:t>
      </w:r>
      <w:r>
        <w:rPr>
          <w:w w:val="105"/>
        </w:rPr>
        <w:t>концу</w:t>
      </w:r>
      <w:r>
        <w:rPr>
          <w:spacing w:val="45"/>
          <w:w w:val="105"/>
        </w:rPr>
        <w:t xml:space="preserve"> </w:t>
      </w:r>
      <w:r>
        <w:rPr>
          <w:w w:val="105"/>
        </w:rPr>
        <w:t>обучения</w:t>
      </w:r>
      <w:r>
        <w:rPr>
          <w:spacing w:val="42"/>
          <w:w w:val="105"/>
        </w:rPr>
        <w:t xml:space="preserve"> </w:t>
      </w:r>
      <w:r>
        <w:rPr>
          <w:w w:val="105"/>
        </w:rPr>
        <w:t>в</w:t>
      </w:r>
      <w:r>
        <w:rPr>
          <w:spacing w:val="43"/>
          <w:w w:val="105"/>
        </w:rPr>
        <w:t xml:space="preserve"> </w:t>
      </w:r>
      <w:r>
        <w:rPr>
          <w:w w:val="105"/>
        </w:rPr>
        <w:t>6</w:t>
      </w:r>
      <w:r>
        <w:rPr>
          <w:spacing w:val="44"/>
          <w:w w:val="105"/>
        </w:rPr>
        <w:t xml:space="preserve"> </w:t>
      </w:r>
      <w:r>
        <w:rPr>
          <w:w w:val="105"/>
        </w:rPr>
        <w:t>классе</w:t>
      </w:r>
      <w:r>
        <w:rPr>
          <w:spacing w:val="44"/>
          <w:w w:val="105"/>
        </w:rPr>
        <w:t xml:space="preserve"> </w:t>
      </w:r>
      <w:r>
        <w:rPr>
          <w:w w:val="105"/>
        </w:rPr>
        <w:t>обучающийся</w:t>
      </w:r>
      <w:r>
        <w:rPr>
          <w:spacing w:val="42"/>
          <w:w w:val="105"/>
        </w:rPr>
        <w:t xml:space="preserve"> </w:t>
      </w:r>
      <w:r>
        <w:rPr>
          <w:w w:val="105"/>
        </w:rPr>
        <w:t>получит</w:t>
      </w:r>
      <w:r>
        <w:rPr>
          <w:spacing w:val="46"/>
          <w:w w:val="105"/>
        </w:rPr>
        <w:t xml:space="preserve"> </w:t>
      </w:r>
      <w:r>
        <w:rPr>
          <w:w w:val="105"/>
        </w:rPr>
        <w:t>следующие</w:t>
      </w:r>
      <w:r>
        <w:rPr>
          <w:spacing w:val="36"/>
          <w:w w:val="105"/>
        </w:rPr>
        <w:t xml:space="preserve"> </w:t>
      </w:r>
      <w:r>
        <w:rPr>
          <w:w w:val="105"/>
        </w:rPr>
        <w:t>предметные</w:t>
      </w:r>
      <w:r>
        <w:rPr>
          <w:spacing w:val="42"/>
          <w:w w:val="105"/>
        </w:rPr>
        <w:t xml:space="preserve"> </w:t>
      </w:r>
      <w:r>
        <w:rPr>
          <w:w w:val="105"/>
        </w:rPr>
        <w:t>результаты</w:t>
      </w:r>
      <w:r>
        <w:rPr>
          <w:spacing w:val="39"/>
          <w:w w:val="105"/>
        </w:rPr>
        <w:t xml:space="preserve"> </w:t>
      </w:r>
      <w:r>
        <w:rPr>
          <w:w w:val="105"/>
        </w:rPr>
        <w:t>по</w:t>
      </w:r>
    </w:p>
    <w:p w:rsidR="007F4E71" w:rsidRDefault="007F4E71">
      <w:pPr>
        <w:sectPr w:rsidR="007F4E71">
          <w:headerReference w:type="default" r:id="rId27"/>
          <w:pgSz w:w="11910" w:h="16860"/>
          <w:pgMar w:top="760" w:right="20" w:bottom="280" w:left="740" w:header="0" w:footer="0" w:gutter="0"/>
          <w:cols w:space="720"/>
        </w:sectPr>
      </w:pPr>
    </w:p>
    <w:p w:rsidR="007F4E71" w:rsidRDefault="002F6E5B">
      <w:pPr>
        <w:pStyle w:val="a3"/>
        <w:spacing w:before="80" w:line="247" w:lineRule="auto"/>
        <w:ind w:left="1096" w:right="5554" w:hanging="709"/>
      </w:pPr>
      <w:r>
        <w:lastRenderedPageBreak/>
        <w:t>отдельным темам программы по обществознанию:</w:t>
      </w:r>
      <w:r>
        <w:rPr>
          <w:spacing w:val="1"/>
        </w:rPr>
        <w:t xml:space="preserve"> </w:t>
      </w:r>
      <w:r>
        <w:t>Человек</w:t>
      </w:r>
      <w:r>
        <w:rPr>
          <w:spacing w:val="13"/>
        </w:rPr>
        <w:t xml:space="preserve"> </w:t>
      </w:r>
      <w:r>
        <w:t>и</w:t>
      </w:r>
      <w:r>
        <w:rPr>
          <w:spacing w:val="17"/>
        </w:rPr>
        <w:t xml:space="preserve"> </w:t>
      </w:r>
      <w:r>
        <w:t>его</w:t>
      </w:r>
      <w:r>
        <w:rPr>
          <w:spacing w:val="15"/>
        </w:rPr>
        <w:t xml:space="preserve"> </w:t>
      </w:r>
      <w:r>
        <w:t>социальное</w:t>
      </w:r>
      <w:r>
        <w:rPr>
          <w:spacing w:val="9"/>
        </w:rPr>
        <w:t xml:space="preserve"> </w:t>
      </w:r>
      <w:r>
        <w:t>окружение:</w:t>
      </w:r>
    </w:p>
    <w:p w:rsidR="007F4E71" w:rsidRDefault="002F6E5B">
      <w:pPr>
        <w:pStyle w:val="a3"/>
        <w:tabs>
          <w:tab w:val="left" w:pos="2562"/>
          <w:tab w:val="left" w:pos="4291"/>
          <w:tab w:val="left" w:pos="5239"/>
          <w:tab w:val="left" w:pos="6264"/>
          <w:tab w:val="left" w:pos="7730"/>
          <w:tab w:val="left" w:pos="9889"/>
        </w:tabs>
        <w:spacing w:before="5" w:line="247" w:lineRule="auto"/>
        <w:ind w:right="560"/>
      </w:pPr>
      <w:r>
        <w:rPr>
          <w:w w:val="105"/>
        </w:rPr>
        <w:t>осваивать и применять знания о социальных свойствах человека, формировании личности,</w:t>
      </w:r>
      <w:r>
        <w:rPr>
          <w:spacing w:val="1"/>
          <w:w w:val="105"/>
        </w:rPr>
        <w:t xml:space="preserve"> </w:t>
      </w:r>
      <w:r>
        <w:rPr>
          <w:w w:val="105"/>
        </w:rPr>
        <w:t>деятельности</w:t>
      </w:r>
      <w:r>
        <w:rPr>
          <w:w w:val="105"/>
        </w:rPr>
        <w:tab/>
        <w:t>человека</w:t>
      </w:r>
      <w:r>
        <w:rPr>
          <w:w w:val="105"/>
        </w:rPr>
        <w:tab/>
        <w:t>и</w:t>
      </w:r>
      <w:r>
        <w:rPr>
          <w:w w:val="105"/>
        </w:rPr>
        <w:tab/>
        <w:t>её</w:t>
      </w:r>
      <w:r>
        <w:rPr>
          <w:w w:val="105"/>
        </w:rPr>
        <w:tab/>
        <w:t>видах,</w:t>
      </w:r>
      <w:r>
        <w:rPr>
          <w:w w:val="105"/>
        </w:rPr>
        <w:tab/>
        <w:t>образовании,</w:t>
      </w:r>
      <w:r>
        <w:rPr>
          <w:w w:val="105"/>
        </w:rPr>
        <w:tab/>
      </w:r>
      <w:r>
        <w:rPr>
          <w:spacing w:val="-2"/>
          <w:w w:val="105"/>
        </w:rPr>
        <w:t>правах</w:t>
      </w:r>
      <w:r>
        <w:rPr>
          <w:spacing w:val="-58"/>
          <w:w w:val="105"/>
        </w:rPr>
        <w:t xml:space="preserve"> </w:t>
      </w:r>
      <w:r>
        <w:rPr>
          <w:w w:val="105"/>
        </w:rPr>
        <w:t>и обязанностях учащихся, общении и</w:t>
      </w:r>
      <w:r>
        <w:rPr>
          <w:spacing w:val="1"/>
          <w:w w:val="105"/>
        </w:rPr>
        <w:t xml:space="preserve"> </w:t>
      </w:r>
      <w:r>
        <w:rPr>
          <w:w w:val="105"/>
        </w:rPr>
        <w:t>его правилах, особенностях взаимодействия человека с</w:t>
      </w:r>
      <w:r>
        <w:rPr>
          <w:spacing w:val="1"/>
          <w:w w:val="105"/>
        </w:rPr>
        <w:t xml:space="preserve"> </w:t>
      </w:r>
      <w:r>
        <w:rPr>
          <w:w w:val="105"/>
        </w:rPr>
        <w:t>другими</w:t>
      </w:r>
      <w:r>
        <w:rPr>
          <w:spacing w:val="6"/>
          <w:w w:val="105"/>
        </w:rPr>
        <w:t xml:space="preserve"> </w:t>
      </w:r>
      <w:r>
        <w:rPr>
          <w:w w:val="105"/>
        </w:rPr>
        <w:t>людьми;</w:t>
      </w:r>
    </w:p>
    <w:p w:rsidR="007F4E71" w:rsidRDefault="002F6E5B">
      <w:pPr>
        <w:pStyle w:val="a3"/>
        <w:spacing w:before="3" w:line="247" w:lineRule="auto"/>
        <w:ind w:right="549"/>
      </w:pPr>
      <w:r>
        <w:rPr>
          <w:w w:val="105"/>
        </w:rPr>
        <w:t>характеризовать традиционные российские духовно-нравственные ценности на примерах</w:t>
      </w:r>
      <w:r>
        <w:rPr>
          <w:spacing w:val="1"/>
          <w:w w:val="105"/>
        </w:rPr>
        <w:t xml:space="preserve"> </w:t>
      </w:r>
      <w:r>
        <w:rPr>
          <w:w w:val="105"/>
        </w:rPr>
        <w:t>семьи,</w:t>
      </w:r>
      <w:r>
        <w:rPr>
          <w:spacing w:val="1"/>
          <w:w w:val="105"/>
        </w:rPr>
        <w:t xml:space="preserve"> </w:t>
      </w:r>
      <w:r>
        <w:rPr>
          <w:w w:val="105"/>
        </w:rPr>
        <w:t>семейных</w:t>
      </w:r>
      <w:r>
        <w:rPr>
          <w:spacing w:val="1"/>
          <w:w w:val="105"/>
        </w:rPr>
        <w:t xml:space="preserve"> </w:t>
      </w:r>
      <w:r>
        <w:rPr>
          <w:w w:val="105"/>
        </w:rPr>
        <w:t>традиций;</w:t>
      </w:r>
      <w:r>
        <w:rPr>
          <w:spacing w:val="1"/>
          <w:w w:val="105"/>
        </w:rPr>
        <w:t xml:space="preserve"> </w:t>
      </w:r>
      <w:r>
        <w:rPr>
          <w:w w:val="105"/>
        </w:rPr>
        <w:t>характеризовать</w:t>
      </w:r>
      <w:r>
        <w:rPr>
          <w:spacing w:val="1"/>
          <w:w w:val="105"/>
        </w:rPr>
        <w:t xml:space="preserve"> </w:t>
      </w:r>
      <w:r>
        <w:rPr>
          <w:w w:val="105"/>
        </w:rPr>
        <w:t>основные</w:t>
      </w:r>
      <w:r>
        <w:rPr>
          <w:spacing w:val="1"/>
          <w:w w:val="105"/>
        </w:rPr>
        <w:t xml:space="preserve"> </w:t>
      </w:r>
      <w:r>
        <w:rPr>
          <w:w w:val="105"/>
        </w:rPr>
        <w:t>потребности</w:t>
      </w:r>
      <w:r>
        <w:rPr>
          <w:spacing w:val="1"/>
          <w:w w:val="105"/>
        </w:rPr>
        <w:t xml:space="preserve"> </w:t>
      </w:r>
      <w:r>
        <w:rPr>
          <w:w w:val="105"/>
        </w:rPr>
        <w:t>человека,</w:t>
      </w:r>
      <w:r>
        <w:rPr>
          <w:spacing w:val="1"/>
          <w:w w:val="105"/>
        </w:rPr>
        <w:t xml:space="preserve"> </w:t>
      </w:r>
      <w:r>
        <w:rPr>
          <w:w w:val="105"/>
        </w:rPr>
        <w:t>показывать</w:t>
      </w:r>
      <w:r>
        <w:rPr>
          <w:spacing w:val="1"/>
          <w:w w:val="105"/>
        </w:rPr>
        <w:t xml:space="preserve"> </w:t>
      </w:r>
      <w:r>
        <w:rPr>
          <w:w w:val="105"/>
        </w:rPr>
        <w:t>их</w:t>
      </w:r>
      <w:r>
        <w:rPr>
          <w:spacing w:val="1"/>
          <w:w w:val="105"/>
        </w:rPr>
        <w:t xml:space="preserve"> </w:t>
      </w:r>
      <w:r>
        <w:rPr>
          <w:w w:val="105"/>
        </w:rPr>
        <w:t>индивидуальный характер, особенности личностного становления и социальной позиции людей с</w:t>
      </w:r>
      <w:r>
        <w:rPr>
          <w:spacing w:val="1"/>
          <w:w w:val="105"/>
        </w:rPr>
        <w:t xml:space="preserve"> </w:t>
      </w:r>
      <w:r>
        <w:t>ограниченными возможностями здоровья (далее – ОВЗ), деятельность человека, образование и его</w:t>
      </w:r>
      <w:r>
        <w:rPr>
          <w:spacing w:val="1"/>
        </w:rPr>
        <w:t xml:space="preserve"> </w:t>
      </w:r>
      <w:r>
        <w:rPr>
          <w:w w:val="105"/>
        </w:rPr>
        <w:t>значение</w:t>
      </w:r>
    </w:p>
    <w:p w:rsidR="007F4E71" w:rsidRDefault="002F6E5B">
      <w:pPr>
        <w:pStyle w:val="a3"/>
        <w:spacing w:before="6"/>
        <w:ind w:firstLine="0"/>
      </w:pPr>
      <w:r>
        <w:t>для</w:t>
      </w:r>
      <w:r>
        <w:rPr>
          <w:spacing w:val="11"/>
        </w:rPr>
        <w:t xml:space="preserve"> </w:t>
      </w:r>
      <w:r>
        <w:t>человека</w:t>
      </w:r>
      <w:r>
        <w:rPr>
          <w:spacing w:val="21"/>
        </w:rPr>
        <w:t xml:space="preserve"> </w:t>
      </w:r>
      <w:r>
        <w:t>и</w:t>
      </w:r>
      <w:r>
        <w:rPr>
          <w:spacing w:val="27"/>
        </w:rPr>
        <w:t xml:space="preserve"> </w:t>
      </w:r>
      <w:r>
        <w:t>общества;</w:t>
      </w:r>
    </w:p>
    <w:p w:rsidR="007F4E71" w:rsidRDefault="002F6E5B">
      <w:pPr>
        <w:pStyle w:val="a3"/>
        <w:tabs>
          <w:tab w:val="left" w:pos="2397"/>
          <w:tab w:val="left" w:pos="4291"/>
          <w:tab w:val="left" w:pos="6578"/>
          <w:tab w:val="left" w:pos="7522"/>
          <w:tab w:val="left" w:pos="9925"/>
        </w:tabs>
        <w:spacing w:before="9" w:line="247" w:lineRule="auto"/>
        <w:ind w:right="559"/>
      </w:pPr>
      <w:r>
        <w:rPr>
          <w:w w:val="105"/>
        </w:rPr>
        <w:t xml:space="preserve">приводить        примеры       </w:t>
      </w:r>
      <w:r>
        <w:rPr>
          <w:spacing w:val="1"/>
          <w:w w:val="105"/>
        </w:rPr>
        <w:t xml:space="preserve"> </w:t>
      </w:r>
      <w:r>
        <w:rPr>
          <w:w w:val="105"/>
        </w:rPr>
        <w:t>деятельности         людей,         её         различных         мотивов</w:t>
      </w:r>
      <w:r>
        <w:rPr>
          <w:spacing w:val="-58"/>
          <w:w w:val="105"/>
        </w:rPr>
        <w:t xml:space="preserve"> </w:t>
      </w:r>
      <w:r>
        <w:rPr>
          <w:w w:val="105"/>
        </w:rPr>
        <w:t>и    особенностей      в      современных      условиях;      малых      групп,     положения      человека</w:t>
      </w:r>
      <w:r>
        <w:rPr>
          <w:spacing w:val="1"/>
          <w:w w:val="105"/>
        </w:rPr>
        <w:t xml:space="preserve"> </w:t>
      </w:r>
      <w:r>
        <w:rPr>
          <w:w w:val="105"/>
        </w:rPr>
        <w:t>в группе; конфликтных ситуаций в малой группе и конструктивных разрешений конфликтов;</w:t>
      </w:r>
      <w:r>
        <w:rPr>
          <w:spacing w:val="1"/>
          <w:w w:val="105"/>
        </w:rPr>
        <w:t xml:space="preserve"> </w:t>
      </w:r>
      <w:r>
        <w:rPr>
          <w:w w:val="105"/>
        </w:rPr>
        <w:t>проявлений</w:t>
      </w:r>
      <w:r>
        <w:rPr>
          <w:w w:val="105"/>
        </w:rPr>
        <w:tab/>
        <w:t>лидерства,</w:t>
      </w:r>
      <w:r>
        <w:rPr>
          <w:w w:val="105"/>
        </w:rPr>
        <w:tab/>
        <w:t>соперничества</w:t>
      </w:r>
      <w:r>
        <w:rPr>
          <w:w w:val="105"/>
        </w:rPr>
        <w:tab/>
        <w:t>и</w:t>
      </w:r>
      <w:r>
        <w:rPr>
          <w:w w:val="105"/>
        </w:rPr>
        <w:tab/>
        <w:t>сотрудничества</w:t>
      </w:r>
      <w:r>
        <w:rPr>
          <w:w w:val="105"/>
        </w:rPr>
        <w:tab/>
      </w:r>
      <w:r>
        <w:rPr>
          <w:spacing w:val="-1"/>
          <w:w w:val="105"/>
        </w:rPr>
        <w:t>людей</w:t>
      </w:r>
      <w:r>
        <w:rPr>
          <w:spacing w:val="-58"/>
          <w:w w:val="105"/>
        </w:rPr>
        <w:t xml:space="preserve"> </w:t>
      </w:r>
      <w:r>
        <w:rPr>
          <w:w w:val="105"/>
        </w:rPr>
        <w:t>в</w:t>
      </w:r>
      <w:r>
        <w:rPr>
          <w:spacing w:val="1"/>
          <w:w w:val="105"/>
        </w:rPr>
        <w:t xml:space="preserve"> </w:t>
      </w:r>
      <w:r>
        <w:rPr>
          <w:w w:val="105"/>
        </w:rPr>
        <w:t>группах;</w:t>
      </w:r>
    </w:p>
    <w:p w:rsidR="007F4E71" w:rsidRDefault="002F6E5B">
      <w:pPr>
        <w:pStyle w:val="a3"/>
        <w:spacing w:before="6" w:line="244" w:lineRule="auto"/>
        <w:ind w:left="1096" w:right="572" w:firstLine="0"/>
      </w:pPr>
      <w:r>
        <w:rPr>
          <w:w w:val="105"/>
        </w:rPr>
        <w:t>классифицировать по разным признакам виды деятельности человека, потребности людей;</w:t>
      </w:r>
      <w:r>
        <w:rPr>
          <w:spacing w:val="1"/>
          <w:w w:val="105"/>
        </w:rPr>
        <w:t xml:space="preserve"> </w:t>
      </w:r>
      <w:r>
        <w:rPr>
          <w:w w:val="105"/>
        </w:rPr>
        <w:t>сравнивать понятия</w:t>
      </w:r>
      <w:r>
        <w:rPr>
          <w:spacing w:val="5"/>
          <w:w w:val="105"/>
        </w:rPr>
        <w:t xml:space="preserve"> </w:t>
      </w:r>
      <w:r>
        <w:rPr>
          <w:w w:val="105"/>
        </w:rPr>
        <w:t>«индивид»,</w:t>
      </w:r>
      <w:r>
        <w:rPr>
          <w:spacing w:val="4"/>
          <w:w w:val="105"/>
        </w:rPr>
        <w:t xml:space="preserve"> </w:t>
      </w:r>
      <w:r>
        <w:rPr>
          <w:w w:val="105"/>
        </w:rPr>
        <w:t>«индивидуальность»,</w:t>
      </w:r>
      <w:r>
        <w:rPr>
          <w:spacing w:val="6"/>
          <w:w w:val="105"/>
        </w:rPr>
        <w:t xml:space="preserve"> </w:t>
      </w:r>
      <w:r>
        <w:rPr>
          <w:w w:val="105"/>
        </w:rPr>
        <w:t>«личность»;</w:t>
      </w:r>
      <w:r>
        <w:rPr>
          <w:spacing w:val="12"/>
          <w:w w:val="105"/>
        </w:rPr>
        <w:t xml:space="preserve"> </w:t>
      </w:r>
      <w:r>
        <w:rPr>
          <w:w w:val="105"/>
        </w:rPr>
        <w:t>свойства</w:t>
      </w:r>
      <w:r>
        <w:rPr>
          <w:spacing w:val="2"/>
          <w:w w:val="105"/>
        </w:rPr>
        <w:t xml:space="preserve"> </w:t>
      </w:r>
      <w:r>
        <w:rPr>
          <w:w w:val="105"/>
        </w:rPr>
        <w:t>человека</w:t>
      </w:r>
      <w:r>
        <w:rPr>
          <w:spacing w:val="8"/>
          <w:w w:val="105"/>
        </w:rPr>
        <w:t xml:space="preserve"> </w:t>
      </w:r>
      <w:r>
        <w:rPr>
          <w:w w:val="105"/>
        </w:rPr>
        <w:t>и</w:t>
      </w:r>
    </w:p>
    <w:p w:rsidR="007F4E71" w:rsidRDefault="002F6E5B">
      <w:pPr>
        <w:pStyle w:val="a3"/>
        <w:spacing w:before="1"/>
        <w:ind w:firstLine="0"/>
      </w:pPr>
      <w:r>
        <w:t>животных,</w:t>
      </w:r>
      <w:r>
        <w:rPr>
          <w:spacing w:val="22"/>
        </w:rPr>
        <w:t xml:space="preserve"> </w:t>
      </w:r>
      <w:r>
        <w:t>виды</w:t>
      </w:r>
      <w:r>
        <w:rPr>
          <w:spacing w:val="29"/>
        </w:rPr>
        <w:t xml:space="preserve"> </w:t>
      </w:r>
      <w:r>
        <w:t>деятельности</w:t>
      </w:r>
      <w:r>
        <w:rPr>
          <w:spacing w:val="26"/>
        </w:rPr>
        <w:t xml:space="preserve"> </w:t>
      </w:r>
      <w:r>
        <w:t>(игра,</w:t>
      </w:r>
      <w:r>
        <w:rPr>
          <w:spacing w:val="25"/>
        </w:rPr>
        <w:t xml:space="preserve"> </w:t>
      </w:r>
      <w:r>
        <w:t>труд,</w:t>
      </w:r>
      <w:r>
        <w:rPr>
          <w:spacing w:val="28"/>
        </w:rPr>
        <w:t xml:space="preserve"> </w:t>
      </w:r>
      <w:r>
        <w:t>учение);</w:t>
      </w:r>
    </w:p>
    <w:p w:rsidR="007F4E71" w:rsidRDefault="002F6E5B">
      <w:pPr>
        <w:pStyle w:val="a3"/>
        <w:spacing w:before="16" w:line="247" w:lineRule="auto"/>
        <w:ind w:right="555"/>
      </w:pPr>
      <w:r>
        <w:rPr>
          <w:w w:val="105"/>
        </w:rPr>
        <w:t>устанавливать</w:t>
      </w:r>
      <w:r>
        <w:rPr>
          <w:spacing w:val="1"/>
          <w:w w:val="105"/>
        </w:rPr>
        <w:t xml:space="preserve"> </w:t>
      </w:r>
      <w:r>
        <w:rPr>
          <w:w w:val="105"/>
        </w:rPr>
        <w:t>и</w:t>
      </w:r>
      <w:r>
        <w:rPr>
          <w:spacing w:val="1"/>
          <w:w w:val="105"/>
        </w:rPr>
        <w:t xml:space="preserve"> </w:t>
      </w:r>
      <w:r>
        <w:rPr>
          <w:w w:val="105"/>
        </w:rPr>
        <w:t>объяснять</w:t>
      </w:r>
      <w:r>
        <w:rPr>
          <w:spacing w:val="1"/>
          <w:w w:val="105"/>
        </w:rPr>
        <w:t xml:space="preserve"> </w:t>
      </w:r>
      <w:r>
        <w:rPr>
          <w:w w:val="105"/>
        </w:rPr>
        <w:t>взаимосвязи</w:t>
      </w:r>
      <w:r>
        <w:rPr>
          <w:spacing w:val="1"/>
          <w:w w:val="105"/>
        </w:rPr>
        <w:t xml:space="preserve"> </w:t>
      </w:r>
      <w:r>
        <w:rPr>
          <w:w w:val="105"/>
        </w:rPr>
        <w:t>людей</w:t>
      </w:r>
      <w:r>
        <w:rPr>
          <w:spacing w:val="1"/>
          <w:w w:val="105"/>
        </w:rPr>
        <w:t xml:space="preserve"> </w:t>
      </w:r>
      <w:r>
        <w:rPr>
          <w:w w:val="105"/>
        </w:rPr>
        <w:t>в</w:t>
      </w:r>
      <w:r>
        <w:rPr>
          <w:spacing w:val="1"/>
          <w:w w:val="105"/>
        </w:rPr>
        <w:t xml:space="preserve"> </w:t>
      </w:r>
      <w:r>
        <w:rPr>
          <w:w w:val="105"/>
        </w:rPr>
        <w:t>малых</w:t>
      </w:r>
      <w:r>
        <w:rPr>
          <w:spacing w:val="1"/>
          <w:w w:val="105"/>
        </w:rPr>
        <w:t xml:space="preserve"> </w:t>
      </w:r>
      <w:r>
        <w:rPr>
          <w:w w:val="105"/>
        </w:rPr>
        <w:t>группах,</w:t>
      </w:r>
      <w:r>
        <w:rPr>
          <w:spacing w:val="1"/>
          <w:w w:val="105"/>
        </w:rPr>
        <w:t xml:space="preserve"> </w:t>
      </w:r>
      <w:r>
        <w:rPr>
          <w:w w:val="105"/>
        </w:rPr>
        <w:t>целей,</w:t>
      </w:r>
      <w:r>
        <w:rPr>
          <w:spacing w:val="1"/>
          <w:w w:val="105"/>
        </w:rPr>
        <w:t xml:space="preserve"> </w:t>
      </w:r>
      <w:r>
        <w:rPr>
          <w:w w:val="105"/>
        </w:rPr>
        <w:t>способов</w:t>
      </w:r>
      <w:r>
        <w:rPr>
          <w:spacing w:val="1"/>
          <w:w w:val="105"/>
        </w:rPr>
        <w:t xml:space="preserve"> </w:t>
      </w:r>
      <w:r>
        <w:rPr>
          <w:w w:val="105"/>
        </w:rPr>
        <w:t>и</w:t>
      </w:r>
      <w:r>
        <w:rPr>
          <w:spacing w:val="1"/>
          <w:w w:val="105"/>
        </w:rPr>
        <w:t xml:space="preserve"> </w:t>
      </w:r>
      <w:r>
        <w:rPr>
          <w:w w:val="105"/>
        </w:rPr>
        <w:t>результатов</w:t>
      </w:r>
      <w:r>
        <w:rPr>
          <w:spacing w:val="1"/>
          <w:w w:val="105"/>
        </w:rPr>
        <w:t xml:space="preserve"> </w:t>
      </w:r>
      <w:r>
        <w:rPr>
          <w:w w:val="105"/>
        </w:rPr>
        <w:t>деятельности, целей</w:t>
      </w:r>
      <w:r>
        <w:rPr>
          <w:spacing w:val="6"/>
          <w:w w:val="105"/>
        </w:rPr>
        <w:t xml:space="preserve"> </w:t>
      </w:r>
      <w:r>
        <w:rPr>
          <w:w w:val="105"/>
        </w:rPr>
        <w:t>и</w:t>
      </w:r>
      <w:r>
        <w:rPr>
          <w:spacing w:val="7"/>
          <w:w w:val="105"/>
        </w:rPr>
        <w:t xml:space="preserve"> </w:t>
      </w:r>
      <w:r>
        <w:rPr>
          <w:w w:val="105"/>
        </w:rPr>
        <w:t>средств</w:t>
      </w:r>
      <w:r>
        <w:rPr>
          <w:spacing w:val="7"/>
          <w:w w:val="105"/>
        </w:rPr>
        <w:t xml:space="preserve"> </w:t>
      </w:r>
      <w:r>
        <w:rPr>
          <w:w w:val="105"/>
        </w:rPr>
        <w:t>общения;</w:t>
      </w:r>
    </w:p>
    <w:p w:rsidR="007F4E71" w:rsidRDefault="002F6E5B">
      <w:pPr>
        <w:pStyle w:val="a3"/>
        <w:tabs>
          <w:tab w:val="left" w:pos="4132"/>
          <w:tab w:val="left" w:pos="7531"/>
          <w:tab w:val="left" w:pos="9687"/>
        </w:tabs>
        <w:spacing w:line="252" w:lineRule="auto"/>
        <w:ind w:right="553"/>
      </w:pPr>
      <w:r>
        <w:rPr>
          <w:w w:val="105"/>
        </w:rPr>
        <w:t>использовать</w:t>
      </w:r>
      <w:r>
        <w:rPr>
          <w:spacing w:val="1"/>
          <w:w w:val="105"/>
        </w:rPr>
        <w:t xml:space="preserve"> </w:t>
      </w:r>
      <w:r>
        <w:rPr>
          <w:w w:val="105"/>
        </w:rPr>
        <w:t>полученные</w:t>
      </w:r>
      <w:r>
        <w:rPr>
          <w:spacing w:val="1"/>
          <w:w w:val="105"/>
        </w:rPr>
        <w:t xml:space="preserve"> </w:t>
      </w:r>
      <w:r>
        <w:rPr>
          <w:w w:val="105"/>
        </w:rPr>
        <w:t>знания</w:t>
      </w:r>
      <w:r>
        <w:rPr>
          <w:spacing w:val="1"/>
          <w:w w:val="105"/>
        </w:rPr>
        <w:t xml:space="preserve"> </w:t>
      </w:r>
      <w:r>
        <w:rPr>
          <w:w w:val="105"/>
        </w:rPr>
        <w:t>для</w:t>
      </w:r>
      <w:r>
        <w:rPr>
          <w:spacing w:val="1"/>
          <w:w w:val="105"/>
        </w:rPr>
        <w:t xml:space="preserve"> </w:t>
      </w:r>
      <w:r>
        <w:rPr>
          <w:w w:val="105"/>
        </w:rPr>
        <w:t>объяснения</w:t>
      </w:r>
      <w:r>
        <w:rPr>
          <w:spacing w:val="1"/>
          <w:w w:val="105"/>
        </w:rPr>
        <w:t xml:space="preserve"> </w:t>
      </w:r>
      <w:r>
        <w:rPr>
          <w:w w:val="105"/>
        </w:rPr>
        <w:t>(устного</w:t>
      </w:r>
      <w:r>
        <w:rPr>
          <w:spacing w:val="1"/>
          <w:w w:val="105"/>
        </w:rPr>
        <w:t xml:space="preserve"> </w:t>
      </w:r>
      <w:r>
        <w:rPr>
          <w:w w:val="105"/>
        </w:rPr>
        <w:t>и</w:t>
      </w:r>
      <w:r>
        <w:rPr>
          <w:spacing w:val="1"/>
          <w:w w:val="105"/>
        </w:rPr>
        <w:t xml:space="preserve"> </w:t>
      </w:r>
      <w:r>
        <w:rPr>
          <w:w w:val="105"/>
        </w:rPr>
        <w:t>письменного)</w:t>
      </w:r>
      <w:r>
        <w:rPr>
          <w:spacing w:val="1"/>
          <w:w w:val="105"/>
        </w:rPr>
        <w:t xml:space="preserve"> </w:t>
      </w:r>
      <w:r>
        <w:rPr>
          <w:w w:val="105"/>
        </w:rPr>
        <w:t>сущности</w:t>
      </w:r>
      <w:r>
        <w:rPr>
          <w:spacing w:val="1"/>
          <w:w w:val="105"/>
        </w:rPr>
        <w:t xml:space="preserve"> </w:t>
      </w:r>
      <w:r>
        <w:rPr>
          <w:w w:val="105"/>
        </w:rPr>
        <w:t>общения</w:t>
      </w:r>
      <w:r>
        <w:rPr>
          <w:spacing w:val="-8"/>
          <w:w w:val="105"/>
        </w:rPr>
        <w:t xml:space="preserve"> </w:t>
      </w:r>
      <w:r>
        <w:rPr>
          <w:w w:val="105"/>
        </w:rPr>
        <w:t>как</w:t>
      </w:r>
      <w:r>
        <w:rPr>
          <w:spacing w:val="-3"/>
          <w:w w:val="105"/>
        </w:rPr>
        <w:t xml:space="preserve"> </w:t>
      </w:r>
      <w:r>
        <w:rPr>
          <w:w w:val="105"/>
        </w:rPr>
        <w:t>социального</w:t>
      </w:r>
      <w:r>
        <w:rPr>
          <w:spacing w:val="-2"/>
          <w:w w:val="105"/>
        </w:rPr>
        <w:t xml:space="preserve"> </w:t>
      </w:r>
      <w:r>
        <w:rPr>
          <w:w w:val="105"/>
        </w:rPr>
        <w:t>явления,</w:t>
      </w:r>
      <w:r>
        <w:rPr>
          <w:spacing w:val="-8"/>
          <w:w w:val="105"/>
        </w:rPr>
        <w:t xml:space="preserve"> </w:t>
      </w:r>
      <w:r>
        <w:rPr>
          <w:w w:val="105"/>
        </w:rPr>
        <w:t>познания</w:t>
      </w:r>
      <w:r>
        <w:rPr>
          <w:spacing w:val="-8"/>
          <w:w w:val="105"/>
        </w:rPr>
        <w:t xml:space="preserve"> </w:t>
      </w:r>
      <w:r>
        <w:rPr>
          <w:w w:val="105"/>
        </w:rPr>
        <w:t>человеком</w:t>
      </w:r>
      <w:r>
        <w:rPr>
          <w:spacing w:val="-4"/>
          <w:w w:val="105"/>
        </w:rPr>
        <w:t xml:space="preserve"> </w:t>
      </w:r>
      <w:r>
        <w:rPr>
          <w:w w:val="105"/>
        </w:rPr>
        <w:t>мира</w:t>
      </w:r>
      <w:r>
        <w:rPr>
          <w:spacing w:val="-9"/>
          <w:w w:val="105"/>
        </w:rPr>
        <w:t xml:space="preserve"> </w:t>
      </w:r>
      <w:r>
        <w:rPr>
          <w:w w:val="105"/>
        </w:rPr>
        <w:t>и</w:t>
      </w:r>
      <w:r>
        <w:rPr>
          <w:spacing w:val="-1"/>
          <w:w w:val="105"/>
        </w:rPr>
        <w:t xml:space="preserve"> </w:t>
      </w:r>
      <w:r>
        <w:rPr>
          <w:w w:val="105"/>
        </w:rPr>
        <w:t>самого</w:t>
      </w:r>
      <w:r>
        <w:rPr>
          <w:spacing w:val="-1"/>
          <w:w w:val="105"/>
        </w:rPr>
        <w:t xml:space="preserve"> </w:t>
      </w:r>
      <w:r>
        <w:rPr>
          <w:w w:val="105"/>
        </w:rPr>
        <w:t>себя</w:t>
      </w:r>
      <w:r>
        <w:rPr>
          <w:spacing w:val="-8"/>
          <w:w w:val="105"/>
        </w:rPr>
        <w:t xml:space="preserve"> </w:t>
      </w:r>
      <w:r>
        <w:rPr>
          <w:w w:val="105"/>
        </w:rPr>
        <w:t>как</w:t>
      </w:r>
      <w:r>
        <w:rPr>
          <w:spacing w:val="-7"/>
          <w:w w:val="105"/>
        </w:rPr>
        <w:t xml:space="preserve"> </w:t>
      </w:r>
      <w:r>
        <w:rPr>
          <w:w w:val="105"/>
        </w:rPr>
        <w:t>вида</w:t>
      </w:r>
      <w:r>
        <w:rPr>
          <w:spacing w:val="-9"/>
          <w:w w:val="105"/>
        </w:rPr>
        <w:t xml:space="preserve"> </w:t>
      </w:r>
      <w:r>
        <w:rPr>
          <w:w w:val="105"/>
        </w:rPr>
        <w:t>деятельности,</w:t>
      </w:r>
      <w:r>
        <w:rPr>
          <w:spacing w:val="-58"/>
          <w:w w:val="105"/>
        </w:rPr>
        <w:t xml:space="preserve"> </w:t>
      </w:r>
      <w:r>
        <w:rPr>
          <w:w w:val="105"/>
        </w:rPr>
        <w:t>роли</w:t>
      </w:r>
      <w:r>
        <w:rPr>
          <w:spacing w:val="1"/>
          <w:w w:val="105"/>
        </w:rPr>
        <w:t xml:space="preserve"> </w:t>
      </w:r>
      <w:r>
        <w:rPr>
          <w:w w:val="105"/>
        </w:rPr>
        <w:t>непрерывного</w:t>
      </w:r>
      <w:r>
        <w:rPr>
          <w:spacing w:val="1"/>
          <w:w w:val="105"/>
        </w:rPr>
        <w:t xml:space="preserve"> </w:t>
      </w:r>
      <w:r>
        <w:rPr>
          <w:w w:val="105"/>
        </w:rPr>
        <w:t>образования,</w:t>
      </w:r>
      <w:r>
        <w:rPr>
          <w:spacing w:val="1"/>
          <w:w w:val="105"/>
        </w:rPr>
        <w:t xml:space="preserve"> </w:t>
      </w:r>
      <w:r>
        <w:rPr>
          <w:w w:val="105"/>
        </w:rPr>
        <w:t>значения</w:t>
      </w:r>
      <w:r>
        <w:rPr>
          <w:spacing w:val="1"/>
          <w:w w:val="105"/>
        </w:rPr>
        <w:t xml:space="preserve"> </w:t>
      </w:r>
      <w:r>
        <w:rPr>
          <w:w w:val="105"/>
        </w:rPr>
        <w:t>личного</w:t>
      </w:r>
      <w:r>
        <w:rPr>
          <w:spacing w:val="1"/>
          <w:w w:val="105"/>
        </w:rPr>
        <w:t xml:space="preserve"> </w:t>
      </w:r>
      <w:r>
        <w:rPr>
          <w:w w:val="105"/>
        </w:rPr>
        <w:t>социального</w:t>
      </w:r>
      <w:r>
        <w:rPr>
          <w:spacing w:val="1"/>
          <w:w w:val="105"/>
        </w:rPr>
        <w:t xml:space="preserve"> </w:t>
      </w:r>
      <w:r>
        <w:rPr>
          <w:w w:val="105"/>
        </w:rPr>
        <w:t>опыта</w:t>
      </w:r>
      <w:r>
        <w:rPr>
          <w:spacing w:val="1"/>
          <w:w w:val="105"/>
        </w:rPr>
        <w:t xml:space="preserve"> </w:t>
      </w:r>
      <w:r>
        <w:rPr>
          <w:w w:val="105"/>
        </w:rPr>
        <w:t>при</w:t>
      </w:r>
      <w:r>
        <w:rPr>
          <w:spacing w:val="1"/>
          <w:w w:val="105"/>
        </w:rPr>
        <w:t xml:space="preserve"> </w:t>
      </w:r>
      <w:r>
        <w:rPr>
          <w:w w:val="105"/>
        </w:rPr>
        <w:t>осуществлении</w:t>
      </w:r>
      <w:r>
        <w:rPr>
          <w:spacing w:val="1"/>
          <w:w w:val="105"/>
        </w:rPr>
        <w:t xml:space="preserve"> </w:t>
      </w:r>
      <w:r>
        <w:rPr>
          <w:w w:val="105"/>
        </w:rPr>
        <w:t>образовательной</w:t>
      </w:r>
      <w:r>
        <w:rPr>
          <w:w w:val="105"/>
        </w:rPr>
        <w:tab/>
        <w:t>деятельности</w:t>
      </w:r>
      <w:r>
        <w:rPr>
          <w:w w:val="105"/>
        </w:rPr>
        <w:tab/>
        <w:t>и</w:t>
      </w:r>
      <w:r>
        <w:rPr>
          <w:w w:val="105"/>
        </w:rPr>
        <w:tab/>
      </w:r>
      <w:r>
        <w:t>общения</w:t>
      </w:r>
      <w:r>
        <w:rPr>
          <w:spacing w:val="-56"/>
        </w:rPr>
        <w:t xml:space="preserve"> </w:t>
      </w:r>
      <w:r>
        <w:rPr>
          <w:w w:val="105"/>
        </w:rPr>
        <w:t>в школе,</w:t>
      </w:r>
      <w:r>
        <w:rPr>
          <w:spacing w:val="4"/>
          <w:w w:val="105"/>
        </w:rPr>
        <w:t xml:space="preserve"> </w:t>
      </w:r>
      <w:r>
        <w:rPr>
          <w:w w:val="105"/>
        </w:rPr>
        <w:t>семье,</w:t>
      </w:r>
      <w:r>
        <w:rPr>
          <w:spacing w:val="-1"/>
          <w:w w:val="105"/>
        </w:rPr>
        <w:t xml:space="preserve"> </w:t>
      </w:r>
      <w:r>
        <w:rPr>
          <w:w w:val="105"/>
        </w:rPr>
        <w:t>группе</w:t>
      </w:r>
      <w:r>
        <w:rPr>
          <w:spacing w:val="8"/>
          <w:w w:val="105"/>
        </w:rPr>
        <w:t xml:space="preserve"> </w:t>
      </w:r>
      <w:r>
        <w:rPr>
          <w:w w:val="105"/>
        </w:rPr>
        <w:t>сверстников;</w:t>
      </w:r>
    </w:p>
    <w:p w:rsidR="007F4E71" w:rsidRDefault="002F6E5B">
      <w:pPr>
        <w:pStyle w:val="a3"/>
        <w:spacing w:line="252" w:lineRule="auto"/>
        <w:ind w:right="558"/>
      </w:pPr>
      <w:r>
        <w:rPr>
          <w:w w:val="105"/>
        </w:rPr>
        <w:t xml:space="preserve">определять      и      аргументировать     </w:t>
      </w:r>
      <w:r>
        <w:rPr>
          <w:spacing w:val="1"/>
          <w:w w:val="105"/>
        </w:rPr>
        <w:t xml:space="preserve"> </w:t>
      </w:r>
      <w:r>
        <w:rPr>
          <w:w w:val="105"/>
        </w:rPr>
        <w:t>с      опорой      на      обществоведческие      знания</w:t>
      </w:r>
      <w:r>
        <w:rPr>
          <w:spacing w:val="1"/>
          <w:w w:val="105"/>
        </w:rPr>
        <w:t xml:space="preserve"> </w:t>
      </w:r>
      <w:r>
        <w:rPr>
          <w:w w:val="105"/>
        </w:rPr>
        <w:t>и личный социальный опыт своё отношение к людям с ОВЗ, к различным способам выражения</w:t>
      </w:r>
      <w:r>
        <w:rPr>
          <w:spacing w:val="1"/>
          <w:w w:val="105"/>
        </w:rPr>
        <w:t xml:space="preserve"> </w:t>
      </w:r>
      <w:r>
        <w:rPr>
          <w:w w:val="105"/>
        </w:rPr>
        <w:t>личной</w:t>
      </w:r>
      <w:r>
        <w:rPr>
          <w:spacing w:val="-4"/>
          <w:w w:val="105"/>
        </w:rPr>
        <w:t xml:space="preserve"> </w:t>
      </w:r>
      <w:r>
        <w:rPr>
          <w:w w:val="105"/>
        </w:rPr>
        <w:t>индивидуальности,</w:t>
      </w:r>
      <w:r>
        <w:rPr>
          <w:spacing w:val="1"/>
          <w:w w:val="105"/>
        </w:rPr>
        <w:t xml:space="preserve"> </w:t>
      </w:r>
      <w:r>
        <w:rPr>
          <w:w w:val="105"/>
        </w:rPr>
        <w:t>к</w:t>
      </w:r>
      <w:r>
        <w:rPr>
          <w:spacing w:val="-3"/>
          <w:w w:val="105"/>
        </w:rPr>
        <w:t xml:space="preserve"> </w:t>
      </w:r>
      <w:r>
        <w:rPr>
          <w:w w:val="105"/>
        </w:rPr>
        <w:t>различным</w:t>
      </w:r>
      <w:r>
        <w:rPr>
          <w:spacing w:val="2"/>
          <w:w w:val="105"/>
        </w:rPr>
        <w:t xml:space="preserve"> </w:t>
      </w:r>
      <w:r>
        <w:rPr>
          <w:w w:val="105"/>
        </w:rPr>
        <w:t>формам неформального</w:t>
      </w:r>
      <w:r>
        <w:rPr>
          <w:spacing w:val="-4"/>
          <w:w w:val="105"/>
        </w:rPr>
        <w:t xml:space="preserve"> </w:t>
      </w:r>
      <w:r>
        <w:rPr>
          <w:w w:val="105"/>
        </w:rPr>
        <w:t>общения</w:t>
      </w:r>
      <w:r>
        <w:rPr>
          <w:spacing w:val="-7"/>
          <w:w w:val="105"/>
        </w:rPr>
        <w:t xml:space="preserve"> </w:t>
      </w:r>
      <w:r>
        <w:rPr>
          <w:w w:val="105"/>
        </w:rPr>
        <w:t>подростков;</w:t>
      </w:r>
    </w:p>
    <w:p w:rsidR="007F4E71" w:rsidRDefault="002F6E5B">
      <w:pPr>
        <w:pStyle w:val="a3"/>
        <w:spacing w:line="252" w:lineRule="auto"/>
        <w:ind w:right="570"/>
      </w:pPr>
      <w:r>
        <w:rPr>
          <w:w w:val="105"/>
        </w:rPr>
        <w:t>решать        познавательные        и         практические         задачи,        касающиеся        прав</w:t>
      </w:r>
      <w:r>
        <w:rPr>
          <w:spacing w:val="1"/>
          <w:w w:val="105"/>
        </w:rPr>
        <w:t xml:space="preserve"> </w:t>
      </w:r>
      <w:r>
        <w:rPr>
          <w:w w:val="105"/>
        </w:rPr>
        <w:t>и      обязанностей      учащегося,      отражающие       особенности       отношений       в       семье,</w:t>
      </w:r>
      <w:r>
        <w:rPr>
          <w:spacing w:val="1"/>
          <w:w w:val="105"/>
        </w:rPr>
        <w:t xml:space="preserve"> </w:t>
      </w:r>
      <w:r>
        <w:rPr>
          <w:w w:val="105"/>
        </w:rPr>
        <w:t>со</w:t>
      </w:r>
      <w:r>
        <w:rPr>
          <w:spacing w:val="7"/>
          <w:w w:val="105"/>
        </w:rPr>
        <w:t xml:space="preserve"> </w:t>
      </w:r>
      <w:r>
        <w:rPr>
          <w:w w:val="105"/>
        </w:rPr>
        <w:t>сверстниками,</w:t>
      </w:r>
      <w:r>
        <w:rPr>
          <w:spacing w:val="8"/>
          <w:w w:val="105"/>
        </w:rPr>
        <w:t xml:space="preserve"> </w:t>
      </w:r>
      <w:r>
        <w:rPr>
          <w:w w:val="105"/>
        </w:rPr>
        <w:t>старшими</w:t>
      </w:r>
      <w:r>
        <w:rPr>
          <w:spacing w:val="4"/>
          <w:w w:val="105"/>
        </w:rPr>
        <w:t xml:space="preserve"> </w:t>
      </w:r>
      <w:r>
        <w:rPr>
          <w:w w:val="105"/>
        </w:rPr>
        <w:t>и</w:t>
      </w:r>
      <w:r>
        <w:rPr>
          <w:spacing w:val="-1"/>
          <w:w w:val="105"/>
        </w:rPr>
        <w:t xml:space="preserve"> </w:t>
      </w:r>
      <w:r>
        <w:rPr>
          <w:w w:val="105"/>
        </w:rPr>
        <w:t>младшими;</w:t>
      </w:r>
    </w:p>
    <w:p w:rsidR="007F4E71" w:rsidRDefault="002F6E5B">
      <w:pPr>
        <w:pStyle w:val="a3"/>
        <w:spacing w:line="252" w:lineRule="auto"/>
        <w:ind w:right="574"/>
      </w:pPr>
      <w:r>
        <w:rPr>
          <w:w w:val="105"/>
        </w:rPr>
        <w:t>овладевать        смысловым        чтением        текстов        обществоведческой        тематики,</w:t>
      </w:r>
      <w:r>
        <w:rPr>
          <w:spacing w:val="-58"/>
          <w:w w:val="105"/>
        </w:rPr>
        <w:t xml:space="preserve"> </w:t>
      </w:r>
      <w:r>
        <w:rPr>
          <w:w w:val="105"/>
        </w:rPr>
        <w:t>в    том    числе    извлечений    из     законодательства     Российской     Федерации;     составлять</w:t>
      </w:r>
      <w:r>
        <w:rPr>
          <w:spacing w:val="1"/>
          <w:w w:val="105"/>
        </w:rPr>
        <w:t xml:space="preserve"> </w:t>
      </w:r>
      <w:r>
        <w:rPr>
          <w:w w:val="105"/>
        </w:rPr>
        <w:t>на</w:t>
      </w:r>
      <w:r>
        <w:rPr>
          <w:spacing w:val="-4"/>
          <w:w w:val="105"/>
        </w:rPr>
        <w:t xml:space="preserve"> </w:t>
      </w:r>
      <w:r>
        <w:rPr>
          <w:w w:val="105"/>
        </w:rPr>
        <w:t>их</w:t>
      </w:r>
      <w:r>
        <w:rPr>
          <w:spacing w:val="-10"/>
          <w:w w:val="105"/>
        </w:rPr>
        <w:t xml:space="preserve"> </w:t>
      </w:r>
      <w:r>
        <w:rPr>
          <w:w w:val="105"/>
        </w:rPr>
        <w:t>основе</w:t>
      </w:r>
      <w:r>
        <w:rPr>
          <w:spacing w:val="-1"/>
          <w:w w:val="105"/>
        </w:rPr>
        <w:t xml:space="preserve"> </w:t>
      </w:r>
      <w:r>
        <w:rPr>
          <w:w w:val="105"/>
        </w:rPr>
        <w:t>план,</w:t>
      </w:r>
      <w:r>
        <w:rPr>
          <w:spacing w:val="-5"/>
          <w:w w:val="105"/>
        </w:rPr>
        <w:t xml:space="preserve"> </w:t>
      </w:r>
      <w:r>
        <w:rPr>
          <w:w w:val="105"/>
        </w:rPr>
        <w:t>преобразовывать</w:t>
      </w:r>
      <w:r>
        <w:rPr>
          <w:spacing w:val="3"/>
          <w:w w:val="105"/>
        </w:rPr>
        <w:t xml:space="preserve"> </w:t>
      </w:r>
      <w:r>
        <w:rPr>
          <w:w w:val="105"/>
        </w:rPr>
        <w:t>текстовую</w:t>
      </w:r>
      <w:r>
        <w:rPr>
          <w:spacing w:val="7"/>
          <w:w w:val="105"/>
        </w:rPr>
        <w:t xml:space="preserve"> </w:t>
      </w:r>
      <w:r>
        <w:rPr>
          <w:w w:val="105"/>
        </w:rPr>
        <w:t>информацию в</w:t>
      </w:r>
      <w:r>
        <w:rPr>
          <w:spacing w:val="4"/>
          <w:w w:val="105"/>
        </w:rPr>
        <w:t xml:space="preserve"> </w:t>
      </w:r>
      <w:r>
        <w:rPr>
          <w:w w:val="105"/>
        </w:rPr>
        <w:t>таблицу,</w:t>
      </w:r>
      <w:r>
        <w:rPr>
          <w:spacing w:val="-7"/>
          <w:w w:val="105"/>
        </w:rPr>
        <w:t xml:space="preserve"> </w:t>
      </w:r>
      <w:r>
        <w:rPr>
          <w:w w:val="105"/>
        </w:rPr>
        <w:t>схему;</w:t>
      </w:r>
    </w:p>
    <w:p w:rsidR="007F4E71" w:rsidRDefault="002F6E5B">
      <w:pPr>
        <w:pStyle w:val="a3"/>
        <w:spacing w:line="247" w:lineRule="auto"/>
        <w:ind w:right="552"/>
      </w:pPr>
      <w:r>
        <w:rPr>
          <w:w w:val="105"/>
        </w:rPr>
        <w:t>искать    и    извлекать    информацию     о     связи     поколений     в     нашем     обществе,</w:t>
      </w:r>
      <w:r>
        <w:rPr>
          <w:spacing w:val="1"/>
          <w:w w:val="105"/>
        </w:rPr>
        <w:t xml:space="preserve"> </w:t>
      </w:r>
      <w:r>
        <w:rPr>
          <w:w w:val="105"/>
        </w:rPr>
        <w:t>об     особенностях     подросткового     возраста,     о     правах     и      обязанностях     учащегося</w:t>
      </w:r>
      <w:r>
        <w:rPr>
          <w:spacing w:val="1"/>
          <w:w w:val="105"/>
        </w:rPr>
        <w:t xml:space="preserve"> </w:t>
      </w:r>
      <w:r>
        <w:rPr>
          <w:w w:val="105"/>
        </w:rPr>
        <w:t xml:space="preserve">из     разных      адаптированных      источников     </w:t>
      </w:r>
      <w:r>
        <w:rPr>
          <w:spacing w:val="1"/>
          <w:w w:val="105"/>
        </w:rPr>
        <w:t xml:space="preserve"> </w:t>
      </w:r>
      <w:r>
        <w:rPr>
          <w:w w:val="105"/>
        </w:rPr>
        <w:t>(в       том       числе      учебных      материалов)</w:t>
      </w:r>
      <w:r>
        <w:rPr>
          <w:spacing w:val="-58"/>
          <w:w w:val="105"/>
        </w:rPr>
        <w:t xml:space="preserve"> </w:t>
      </w:r>
      <w:r>
        <w:rPr>
          <w:w w:val="105"/>
        </w:rPr>
        <w:t>и      публикаций      СМИ      с      соблюдением      правил      информационной      безопасности</w:t>
      </w:r>
      <w:r>
        <w:rPr>
          <w:spacing w:val="1"/>
          <w:w w:val="105"/>
        </w:rPr>
        <w:t xml:space="preserve"> </w:t>
      </w:r>
      <w:r>
        <w:rPr>
          <w:w w:val="105"/>
        </w:rPr>
        <w:t>при</w:t>
      </w:r>
      <w:r>
        <w:rPr>
          <w:spacing w:val="-3"/>
          <w:w w:val="105"/>
        </w:rPr>
        <w:t xml:space="preserve"> </w:t>
      </w:r>
      <w:r>
        <w:rPr>
          <w:w w:val="105"/>
        </w:rPr>
        <w:t>работе</w:t>
      </w:r>
      <w:r>
        <w:rPr>
          <w:spacing w:val="-8"/>
          <w:w w:val="105"/>
        </w:rPr>
        <w:t xml:space="preserve"> </w:t>
      </w:r>
      <w:r>
        <w:rPr>
          <w:w w:val="105"/>
        </w:rPr>
        <w:t>в</w:t>
      </w:r>
      <w:r>
        <w:rPr>
          <w:spacing w:val="6"/>
          <w:w w:val="105"/>
        </w:rPr>
        <w:t xml:space="preserve"> </w:t>
      </w:r>
      <w:r>
        <w:rPr>
          <w:w w:val="105"/>
        </w:rPr>
        <w:t>информационно-телекоммуникационной</w:t>
      </w:r>
      <w:r>
        <w:rPr>
          <w:spacing w:val="9"/>
          <w:w w:val="105"/>
        </w:rPr>
        <w:t xml:space="preserve"> </w:t>
      </w:r>
      <w:r>
        <w:rPr>
          <w:w w:val="105"/>
        </w:rPr>
        <w:t>сети</w:t>
      </w:r>
      <w:r>
        <w:rPr>
          <w:spacing w:val="6"/>
          <w:w w:val="105"/>
        </w:rPr>
        <w:t xml:space="preserve"> </w:t>
      </w:r>
      <w:r>
        <w:rPr>
          <w:w w:val="105"/>
        </w:rPr>
        <w:t>«Интернет»;</w:t>
      </w:r>
    </w:p>
    <w:p w:rsidR="007F4E71" w:rsidRDefault="002F6E5B">
      <w:pPr>
        <w:pStyle w:val="a3"/>
        <w:spacing w:line="247" w:lineRule="auto"/>
        <w:ind w:right="546"/>
      </w:pPr>
      <w:r>
        <w:rPr>
          <w:w w:val="105"/>
        </w:rPr>
        <w:t>анализировать,</w:t>
      </w:r>
      <w:r>
        <w:rPr>
          <w:spacing w:val="1"/>
          <w:w w:val="105"/>
        </w:rPr>
        <w:t xml:space="preserve"> </w:t>
      </w:r>
      <w:r>
        <w:rPr>
          <w:w w:val="105"/>
        </w:rPr>
        <w:t>обобщать,</w:t>
      </w:r>
      <w:r>
        <w:rPr>
          <w:spacing w:val="1"/>
          <w:w w:val="105"/>
        </w:rPr>
        <w:t xml:space="preserve"> </w:t>
      </w:r>
      <w:r>
        <w:rPr>
          <w:w w:val="105"/>
        </w:rPr>
        <w:t>систематизировать,</w:t>
      </w:r>
      <w:r>
        <w:rPr>
          <w:spacing w:val="1"/>
          <w:w w:val="105"/>
        </w:rPr>
        <w:t xml:space="preserve"> </w:t>
      </w:r>
      <w:r>
        <w:rPr>
          <w:w w:val="105"/>
        </w:rPr>
        <w:t>оценивать</w:t>
      </w:r>
      <w:r>
        <w:rPr>
          <w:spacing w:val="1"/>
          <w:w w:val="105"/>
        </w:rPr>
        <w:t xml:space="preserve"> </w:t>
      </w:r>
      <w:r>
        <w:rPr>
          <w:w w:val="105"/>
        </w:rPr>
        <w:t>социальную</w:t>
      </w:r>
      <w:r>
        <w:rPr>
          <w:spacing w:val="1"/>
          <w:w w:val="105"/>
        </w:rPr>
        <w:t xml:space="preserve"> </w:t>
      </w:r>
      <w:r>
        <w:rPr>
          <w:w w:val="105"/>
        </w:rPr>
        <w:t>информацию</w:t>
      </w:r>
      <w:r>
        <w:rPr>
          <w:spacing w:val="1"/>
          <w:w w:val="105"/>
        </w:rPr>
        <w:t xml:space="preserve"> </w:t>
      </w:r>
      <w:r>
        <w:rPr>
          <w:w w:val="105"/>
        </w:rPr>
        <w:t>о</w:t>
      </w:r>
      <w:r>
        <w:rPr>
          <w:spacing w:val="1"/>
          <w:w w:val="105"/>
        </w:rPr>
        <w:t xml:space="preserve"> </w:t>
      </w:r>
      <w:r>
        <w:rPr>
          <w:w w:val="105"/>
        </w:rPr>
        <w:t>человеке и</w:t>
      </w:r>
      <w:r>
        <w:rPr>
          <w:spacing w:val="1"/>
          <w:w w:val="105"/>
        </w:rPr>
        <w:t xml:space="preserve"> </w:t>
      </w:r>
      <w:r>
        <w:rPr>
          <w:w w:val="105"/>
        </w:rPr>
        <w:t>его социальном</w:t>
      </w:r>
      <w:r>
        <w:rPr>
          <w:spacing w:val="1"/>
          <w:w w:val="105"/>
        </w:rPr>
        <w:t xml:space="preserve"> </w:t>
      </w:r>
      <w:r>
        <w:rPr>
          <w:w w:val="105"/>
        </w:rPr>
        <w:t>окружении из адаптированных источников (в том числе учебных</w:t>
      </w:r>
      <w:r>
        <w:rPr>
          <w:spacing w:val="1"/>
          <w:w w:val="105"/>
        </w:rPr>
        <w:t xml:space="preserve"> </w:t>
      </w:r>
      <w:r>
        <w:rPr>
          <w:w w:val="105"/>
        </w:rPr>
        <w:t>материалов)</w:t>
      </w:r>
      <w:r>
        <w:rPr>
          <w:spacing w:val="1"/>
          <w:w w:val="105"/>
        </w:rPr>
        <w:t xml:space="preserve"> </w:t>
      </w:r>
      <w:r>
        <w:rPr>
          <w:w w:val="105"/>
        </w:rPr>
        <w:t>и публикаций</w:t>
      </w:r>
      <w:r>
        <w:rPr>
          <w:spacing w:val="2"/>
          <w:w w:val="105"/>
        </w:rPr>
        <w:t xml:space="preserve"> </w:t>
      </w:r>
      <w:r>
        <w:rPr>
          <w:w w:val="105"/>
        </w:rPr>
        <w:t>в</w:t>
      </w:r>
      <w:r>
        <w:rPr>
          <w:spacing w:val="3"/>
          <w:w w:val="105"/>
        </w:rPr>
        <w:t xml:space="preserve"> </w:t>
      </w:r>
      <w:r>
        <w:rPr>
          <w:w w:val="105"/>
        </w:rPr>
        <w:t>СМИ;</w:t>
      </w:r>
    </w:p>
    <w:p w:rsidR="007F4E71" w:rsidRDefault="002F6E5B">
      <w:pPr>
        <w:pStyle w:val="a3"/>
        <w:spacing w:line="244" w:lineRule="auto"/>
        <w:ind w:right="556"/>
      </w:pPr>
      <w:r>
        <w:rPr>
          <w:w w:val="105"/>
        </w:rPr>
        <w:t xml:space="preserve">оценивать </w:t>
      </w:r>
      <w:r>
        <w:rPr>
          <w:spacing w:val="49"/>
          <w:w w:val="105"/>
        </w:rPr>
        <w:t xml:space="preserve"> </w:t>
      </w:r>
      <w:r>
        <w:rPr>
          <w:w w:val="105"/>
        </w:rPr>
        <w:t xml:space="preserve">собственные  </w:t>
      </w:r>
      <w:r>
        <w:rPr>
          <w:spacing w:val="42"/>
          <w:w w:val="105"/>
        </w:rPr>
        <w:t xml:space="preserve"> </w:t>
      </w:r>
      <w:r>
        <w:rPr>
          <w:w w:val="105"/>
        </w:rPr>
        <w:t xml:space="preserve">поступки  </w:t>
      </w:r>
      <w:r>
        <w:rPr>
          <w:spacing w:val="47"/>
          <w:w w:val="105"/>
        </w:rPr>
        <w:t xml:space="preserve"> </w:t>
      </w:r>
      <w:r>
        <w:rPr>
          <w:w w:val="105"/>
        </w:rPr>
        <w:t xml:space="preserve">и  </w:t>
      </w:r>
      <w:r>
        <w:rPr>
          <w:spacing w:val="49"/>
          <w:w w:val="105"/>
        </w:rPr>
        <w:t xml:space="preserve"> </w:t>
      </w:r>
      <w:r>
        <w:rPr>
          <w:w w:val="105"/>
        </w:rPr>
        <w:t xml:space="preserve">поведение  </w:t>
      </w:r>
      <w:r>
        <w:rPr>
          <w:spacing w:val="48"/>
          <w:w w:val="105"/>
        </w:rPr>
        <w:t xml:space="preserve"> </w:t>
      </w:r>
      <w:r>
        <w:rPr>
          <w:w w:val="105"/>
        </w:rPr>
        <w:t xml:space="preserve">других  </w:t>
      </w:r>
      <w:r>
        <w:rPr>
          <w:spacing w:val="51"/>
          <w:w w:val="105"/>
        </w:rPr>
        <w:t xml:space="preserve"> </w:t>
      </w:r>
      <w:r>
        <w:rPr>
          <w:w w:val="105"/>
        </w:rPr>
        <w:t xml:space="preserve">людей  </w:t>
      </w:r>
      <w:r>
        <w:rPr>
          <w:spacing w:val="5"/>
          <w:w w:val="105"/>
        </w:rPr>
        <w:t xml:space="preserve"> </w:t>
      </w:r>
      <w:r>
        <w:rPr>
          <w:w w:val="105"/>
        </w:rPr>
        <w:t xml:space="preserve">в  </w:t>
      </w:r>
      <w:r>
        <w:rPr>
          <w:spacing w:val="47"/>
          <w:w w:val="105"/>
        </w:rPr>
        <w:t xml:space="preserve"> </w:t>
      </w:r>
      <w:r>
        <w:rPr>
          <w:w w:val="105"/>
        </w:rPr>
        <w:t xml:space="preserve">ходе  </w:t>
      </w:r>
      <w:r>
        <w:rPr>
          <w:spacing w:val="46"/>
          <w:w w:val="105"/>
        </w:rPr>
        <w:t xml:space="preserve"> </w:t>
      </w:r>
      <w:r>
        <w:rPr>
          <w:w w:val="105"/>
        </w:rPr>
        <w:t>общения,</w:t>
      </w:r>
      <w:r>
        <w:rPr>
          <w:spacing w:val="-58"/>
          <w:w w:val="105"/>
        </w:rPr>
        <w:t xml:space="preserve"> </w:t>
      </w:r>
      <w:r>
        <w:rPr>
          <w:w w:val="105"/>
        </w:rPr>
        <w:t>в   ситуациях   взаимодействия   с   людьми    с   ОВЗ;   оценивать    своё   отношение   к    учёбе</w:t>
      </w:r>
      <w:r>
        <w:rPr>
          <w:spacing w:val="1"/>
          <w:w w:val="105"/>
        </w:rPr>
        <w:t xml:space="preserve"> </w:t>
      </w:r>
      <w:r>
        <w:rPr>
          <w:w w:val="105"/>
        </w:rPr>
        <w:t>как</w:t>
      </w:r>
      <w:r>
        <w:rPr>
          <w:spacing w:val="-3"/>
          <w:w w:val="105"/>
        </w:rPr>
        <w:t xml:space="preserve"> </w:t>
      </w:r>
      <w:r>
        <w:rPr>
          <w:w w:val="105"/>
        </w:rPr>
        <w:t>важному</w:t>
      </w:r>
      <w:r>
        <w:rPr>
          <w:spacing w:val="3"/>
          <w:w w:val="105"/>
        </w:rPr>
        <w:t xml:space="preserve"> </w:t>
      </w:r>
      <w:r>
        <w:rPr>
          <w:w w:val="105"/>
        </w:rPr>
        <w:t>виду деятельности;</w:t>
      </w:r>
    </w:p>
    <w:p w:rsidR="007F4E71" w:rsidRDefault="002F6E5B">
      <w:pPr>
        <w:pStyle w:val="a3"/>
        <w:tabs>
          <w:tab w:val="left" w:pos="3105"/>
          <w:tab w:val="left" w:pos="5056"/>
          <w:tab w:val="left" w:pos="6706"/>
          <w:tab w:val="left" w:pos="9442"/>
        </w:tabs>
        <w:spacing w:line="247" w:lineRule="auto"/>
        <w:ind w:right="555"/>
      </w:pPr>
      <w:r>
        <w:rPr>
          <w:w w:val="105"/>
        </w:rPr>
        <w:t>приобретать</w:t>
      </w:r>
      <w:r>
        <w:rPr>
          <w:spacing w:val="1"/>
          <w:w w:val="105"/>
        </w:rPr>
        <w:t xml:space="preserve"> </w:t>
      </w:r>
      <w:r>
        <w:rPr>
          <w:w w:val="105"/>
        </w:rPr>
        <w:t>опыт</w:t>
      </w:r>
      <w:r>
        <w:rPr>
          <w:spacing w:val="1"/>
          <w:w w:val="105"/>
        </w:rPr>
        <w:t xml:space="preserve"> </w:t>
      </w:r>
      <w:r>
        <w:rPr>
          <w:w w:val="105"/>
        </w:rPr>
        <w:t>использования</w:t>
      </w:r>
      <w:r>
        <w:rPr>
          <w:spacing w:val="1"/>
          <w:w w:val="105"/>
        </w:rPr>
        <w:t xml:space="preserve"> </w:t>
      </w:r>
      <w:r>
        <w:rPr>
          <w:w w:val="105"/>
        </w:rPr>
        <w:t>полученных</w:t>
      </w:r>
      <w:r>
        <w:rPr>
          <w:spacing w:val="1"/>
          <w:w w:val="105"/>
        </w:rPr>
        <w:t xml:space="preserve"> </w:t>
      </w:r>
      <w:r>
        <w:rPr>
          <w:w w:val="105"/>
        </w:rPr>
        <w:t>знаний</w:t>
      </w:r>
      <w:r>
        <w:rPr>
          <w:spacing w:val="1"/>
          <w:w w:val="105"/>
        </w:rPr>
        <w:t xml:space="preserve"> </w:t>
      </w:r>
      <w:r>
        <w:rPr>
          <w:w w:val="105"/>
        </w:rPr>
        <w:t>в</w:t>
      </w:r>
      <w:r>
        <w:rPr>
          <w:spacing w:val="1"/>
          <w:w w:val="105"/>
        </w:rPr>
        <w:t xml:space="preserve"> </w:t>
      </w:r>
      <w:r>
        <w:rPr>
          <w:w w:val="105"/>
        </w:rPr>
        <w:t>практической</w:t>
      </w:r>
      <w:r>
        <w:rPr>
          <w:spacing w:val="1"/>
          <w:w w:val="105"/>
        </w:rPr>
        <w:t xml:space="preserve"> </w:t>
      </w:r>
      <w:r>
        <w:rPr>
          <w:w w:val="105"/>
        </w:rPr>
        <w:t>деятельности,</w:t>
      </w:r>
      <w:r>
        <w:rPr>
          <w:spacing w:val="1"/>
          <w:w w:val="105"/>
        </w:rPr>
        <w:t xml:space="preserve"> </w:t>
      </w:r>
      <w:r>
        <w:rPr>
          <w:w w:val="105"/>
        </w:rPr>
        <w:t>в</w:t>
      </w:r>
      <w:r>
        <w:rPr>
          <w:spacing w:val="1"/>
          <w:w w:val="105"/>
        </w:rPr>
        <w:t xml:space="preserve"> </w:t>
      </w:r>
      <w:r>
        <w:rPr>
          <w:w w:val="105"/>
        </w:rPr>
        <w:t>повседневной</w:t>
      </w:r>
      <w:r>
        <w:rPr>
          <w:w w:val="105"/>
        </w:rPr>
        <w:tab/>
        <w:t>жизни</w:t>
      </w:r>
      <w:r>
        <w:rPr>
          <w:w w:val="105"/>
        </w:rPr>
        <w:tab/>
        <w:t>для</w:t>
      </w:r>
      <w:r>
        <w:rPr>
          <w:w w:val="105"/>
        </w:rPr>
        <w:tab/>
        <w:t>выстраивания</w:t>
      </w:r>
      <w:r>
        <w:rPr>
          <w:w w:val="105"/>
        </w:rPr>
        <w:tab/>
      </w:r>
      <w:r>
        <w:t>отношений</w:t>
      </w:r>
      <w:r>
        <w:rPr>
          <w:spacing w:val="-56"/>
        </w:rPr>
        <w:t xml:space="preserve"> </w:t>
      </w:r>
      <w:r>
        <w:rPr>
          <w:w w:val="105"/>
        </w:rPr>
        <w:t>с представителями старших поколений, со сверстниками и младшими по возрасту, активного</w:t>
      </w:r>
      <w:r>
        <w:rPr>
          <w:spacing w:val="1"/>
          <w:w w:val="105"/>
        </w:rPr>
        <w:t xml:space="preserve"> </w:t>
      </w:r>
      <w:r>
        <w:rPr>
          <w:w w:val="105"/>
        </w:rPr>
        <w:t>участия</w:t>
      </w:r>
      <w:r>
        <w:rPr>
          <w:spacing w:val="-3"/>
          <w:w w:val="105"/>
        </w:rPr>
        <w:t xml:space="preserve"> </w:t>
      </w:r>
      <w:r>
        <w:rPr>
          <w:w w:val="105"/>
        </w:rPr>
        <w:t>в</w:t>
      </w:r>
      <w:r>
        <w:rPr>
          <w:spacing w:val="2"/>
          <w:w w:val="105"/>
        </w:rPr>
        <w:t xml:space="preserve"> </w:t>
      </w:r>
      <w:r>
        <w:rPr>
          <w:w w:val="105"/>
        </w:rPr>
        <w:t>жизни</w:t>
      </w:r>
      <w:r>
        <w:rPr>
          <w:spacing w:val="10"/>
          <w:w w:val="105"/>
        </w:rPr>
        <w:t xml:space="preserve"> </w:t>
      </w:r>
      <w:r>
        <w:rPr>
          <w:w w:val="105"/>
        </w:rPr>
        <w:t>школы</w:t>
      </w:r>
      <w:r>
        <w:rPr>
          <w:spacing w:val="-3"/>
          <w:w w:val="105"/>
        </w:rPr>
        <w:t xml:space="preserve"> </w:t>
      </w:r>
      <w:r>
        <w:rPr>
          <w:w w:val="105"/>
        </w:rPr>
        <w:t>и класса;</w:t>
      </w:r>
    </w:p>
    <w:p w:rsidR="007F4E71" w:rsidRDefault="002F6E5B">
      <w:pPr>
        <w:pStyle w:val="a3"/>
        <w:spacing w:line="247" w:lineRule="auto"/>
        <w:ind w:right="546"/>
      </w:pPr>
      <w:r>
        <w:rPr>
          <w:w w:val="105"/>
        </w:rPr>
        <w:t>приобретать        опыт        совместной        деятельности,        включая         взаимодействие</w:t>
      </w:r>
      <w:r>
        <w:rPr>
          <w:spacing w:val="1"/>
          <w:w w:val="105"/>
        </w:rPr>
        <w:t xml:space="preserve"> </w:t>
      </w:r>
      <w:r>
        <w:rPr>
          <w:w w:val="105"/>
        </w:rPr>
        <w:t>с</w:t>
      </w:r>
      <w:r>
        <w:rPr>
          <w:spacing w:val="32"/>
          <w:w w:val="105"/>
        </w:rPr>
        <w:t xml:space="preserve"> </w:t>
      </w:r>
      <w:r>
        <w:rPr>
          <w:w w:val="105"/>
        </w:rPr>
        <w:t>людьми</w:t>
      </w:r>
      <w:r>
        <w:rPr>
          <w:spacing w:val="38"/>
          <w:w w:val="105"/>
        </w:rPr>
        <w:t xml:space="preserve"> </w:t>
      </w:r>
      <w:r>
        <w:rPr>
          <w:w w:val="105"/>
        </w:rPr>
        <w:t>другой</w:t>
      </w:r>
      <w:r>
        <w:rPr>
          <w:spacing w:val="33"/>
          <w:w w:val="105"/>
        </w:rPr>
        <w:t xml:space="preserve"> </w:t>
      </w:r>
      <w:r>
        <w:rPr>
          <w:w w:val="105"/>
        </w:rPr>
        <w:t>культуры,</w:t>
      </w:r>
      <w:r>
        <w:rPr>
          <w:spacing w:val="33"/>
          <w:w w:val="105"/>
        </w:rPr>
        <w:t xml:space="preserve"> </w:t>
      </w:r>
      <w:r>
        <w:rPr>
          <w:w w:val="105"/>
        </w:rPr>
        <w:t>национальной</w:t>
      </w:r>
      <w:r>
        <w:rPr>
          <w:spacing w:val="34"/>
          <w:w w:val="105"/>
        </w:rPr>
        <w:t xml:space="preserve"> </w:t>
      </w:r>
      <w:r>
        <w:rPr>
          <w:w w:val="105"/>
        </w:rPr>
        <w:t>и</w:t>
      </w:r>
      <w:r>
        <w:rPr>
          <w:spacing w:val="42"/>
          <w:w w:val="105"/>
        </w:rPr>
        <w:t xml:space="preserve"> </w:t>
      </w:r>
      <w:r>
        <w:rPr>
          <w:w w:val="105"/>
        </w:rPr>
        <w:t>религиозной</w:t>
      </w:r>
      <w:r>
        <w:rPr>
          <w:spacing w:val="37"/>
          <w:w w:val="105"/>
        </w:rPr>
        <w:t xml:space="preserve"> </w:t>
      </w:r>
      <w:r>
        <w:rPr>
          <w:w w:val="105"/>
        </w:rPr>
        <w:t>принадлежности</w:t>
      </w:r>
      <w:r>
        <w:rPr>
          <w:spacing w:val="35"/>
          <w:w w:val="105"/>
        </w:rPr>
        <w:t xml:space="preserve"> </w:t>
      </w:r>
      <w:r>
        <w:rPr>
          <w:w w:val="105"/>
        </w:rPr>
        <w:t>на</w:t>
      </w:r>
      <w:r>
        <w:rPr>
          <w:spacing w:val="34"/>
          <w:w w:val="105"/>
        </w:rPr>
        <w:t xml:space="preserve"> </w:t>
      </w:r>
      <w:r>
        <w:rPr>
          <w:w w:val="105"/>
        </w:rPr>
        <w:t>основе</w:t>
      </w:r>
    </w:p>
    <w:p w:rsidR="007F4E71" w:rsidRDefault="007F4E71">
      <w:pPr>
        <w:spacing w:line="247" w:lineRule="auto"/>
        <w:sectPr w:rsidR="007F4E71">
          <w:headerReference w:type="default" r:id="rId28"/>
          <w:pgSz w:w="11910" w:h="16860"/>
          <w:pgMar w:top="760" w:right="20" w:bottom="280" w:left="740" w:header="0" w:footer="0" w:gutter="0"/>
          <w:cols w:space="720"/>
        </w:sectPr>
      </w:pPr>
    </w:p>
    <w:p w:rsidR="007F4E71" w:rsidRDefault="002F6E5B">
      <w:pPr>
        <w:pStyle w:val="a3"/>
        <w:spacing w:before="80"/>
        <w:ind w:firstLine="0"/>
      </w:pPr>
      <w:r>
        <w:lastRenderedPageBreak/>
        <w:t>гуманистических</w:t>
      </w:r>
      <w:r>
        <w:rPr>
          <w:spacing w:val="30"/>
        </w:rPr>
        <w:t xml:space="preserve"> </w:t>
      </w:r>
      <w:r>
        <w:t>ценностей,</w:t>
      </w:r>
      <w:r>
        <w:rPr>
          <w:spacing w:val="36"/>
        </w:rPr>
        <w:t xml:space="preserve"> </w:t>
      </w:r>
      <w:r>
        <w:t>взаимопонимания</w:t>
      </w:r>
      <w:r>
        <w:rPr>
          <w:spacing w:val="32"/>
        </w:rPr>
        <w:t xml:space="preserve"> </w:t>
      </w:r>
      <w:r>
        <w:t>между</w:t>
      </w:r>
      <w:r>
        <w:rPr>
          <w:spacing w:val="36"/>
        </w:rPr>
        <w:t xml:space="preserve"> </w:t>
      </w:r>
      <w:r>
        <w:t>людьми</w:t>
      </w:r>
      <w:r>
        <w:rPr>
          <w:spacing w:val="52"/>
        </w:rPr>
        <w:t xml:space="preserve"> </w:t>
      </w:r>
      <w:r>
        <w:t>разных</w:t>
      </w:r>
      <w:r>
        <w:rPr>
          <w:spacing w:val="39"/>
        </w:rPr>
        <w:t xml:space="preserve"> </w:t>
      </w:r>
      <w:r>
        <w:t>культур.</w:t>
      </w:r>
    </w:p>
    <w:p w:rsidR="007F4E71" w:rsidRDefault="002F6E5B">
      <w:pPr>
        <w:pStyle w:val="a3"/>
        <w:spacing w:before="12"/>
        <w:ind w:left="1096" w:firstLine="0"/>
      </w:pPr>
      <w:r>
        <w:t>Общество,</w:t>
      </w:r>
      <w:r>
        <w:rPr>
          <w:spacing w:val="11"/>
        </w:rPr>
        <w:t xml:space="preserve"> </w:t>
      </w:r>
      <w:r>
        <w:t>в</w:t>
      </w:r>
      <w:r>
        <w:rPr>
          <w:spacing w:val="18"/>
        </w:rPr>
        <w:t xml:space="preserve"> </w:t>
      </w:r>
      <w:r>
        <w:t>котором</w:t>
      </w:r>
      <w:r>
        <w:rPr>
          <w:spacing w:val="23"/>
        </w:rPr>
        <w:t xml:space="preserve"> </w:t>
      </w:r>
      <w:r>
        <w:t>мы</w:t>
      </w:r>
      <w:r>
        <w:rPr>
          <w:spacing w:val="22"/>
        </w:rPr>
        <w:t xml:space="preserve"> </w:t>
      </w:r>
      <w:r>
        <w:t>живём:</w:t>
      </w:r>
    </w:p>
    <w:p w:rsidR="007F4E71" w:rsidRDefault="002F6E5B">
      <w:pPr>
        <w:pStyle w:val="a3"/>
        <w:spacing w:before="16" w:line="247" w:lineRule="auto"/>
        <w:ind w:right="570"/>
      </w:pPr>
      <w:r>
        <w:rPr>
          <w:w w:val="105"/>
        </w:rPr>
        <w:t xml:space="preserve">осваивать  </w:t>
      </w:r>
      <w:r>
        <w:rPr>
          <w:spacing w:val="1"/>
          <w:w w:val="105"/>
        </w:rPr>
        <w:t xml:space="preserve"> </w:t>
      </w:r>
      <w:r>
        <w:rPr>
          <w:w w:val="105"/>
        </w:rPr>
        <w:t>и    применять    знания    об    обществе    и    природе,    положении    человека</w:t>
      </w:r>
      <w:r>
        <w:rPr>
          <w:spacing w:val="-58"/>
          <w:w w:val="105"/>
        </w:rPr>
        <w:t xml:space="preserve"> </w:t>
      </w:r>
      <w:r>
        <w:rPr>
          <w:w w:val="105"/>
        </w:rPr>
        <w:t>в    обществе,    процессах     и     явлениях    в     экономической     жизни     общества,     явлениях</w:t>
      </w:r>
      <w:r>
        <w:rPr>
          <w:spacing w:val="1"/>
          <w:w w:val="105"/>
        </w:rPr>
        <w:t xml:space="preserve"> </w:t>
      </w:r>
      <w:r>
        <w:rPr>
          <w:w w:val="105"/>
        </w:rPr>
        <w:t>в    политической     жизни     общества,     о    народах     России,     о     государственной     власти</w:t>
      </w:r>
      <w:r>
        <w:rPr>
          <w:spacing w:val="1"/>
          <w:w w:val="105"/>
        </w:rPr>
        <w:t xml:space="preserve"> </w:t>
      </w:r>
      <w:r>
        <w:t>в</w:t>
      </w:r>
      <w:r>
        <w:rPr>
          <w:spacing w:val="15"/>
        </w:rPr>
        <w:t xml:space="preserve"> </w:t>
      </w:r>
      <w:r>
        <w:t>Российской</w:t>
      </w:r>
      <w:r>
        <w:rPr>
          <w:spacing w:val="30"/>
        </w:rPr>
        <w:t xml:space="preserve"> </w:t>
      </w:r>
      <w:r>
        <w:t>Федерации;</w:t>
      </w:r>
      <w:r>
        <w:rPr>
          <w:spacing w:val="19"/>
        </w:rPr>
        <w:t xml:space="preserve"> </w:t>
      </w:r>
      <w:r>
        <w:t>культуре</w:t>
      </w:r>
      <w:r>
        <w:rPr>
          <w:spacing w:val="14"/>
        </w:rPr>
        <w:t xml:space="preserve"> </w:t>
      </w:r>
      <w:r>
        <w:t>и</w:t>
      </w:r>
      <w:r>
        <w:rPr>
          <w:spacing w:val="28"/>
        </w:rPr>
        <w:t xml:space="preserve"> </w:t>
      </w:r>
      <w:r>
        <w:t>духовной</w:t>
      </w:r>
      <w:r>
        <w:rPr>
          <w:spacing w:val="19"/>
        </w:rPr>
        <w:t xml:space="preserve"> </w:t>
      </w:r>
      <w:r>
        <w:t>жизни,</w:t>
      </w:r>
      <w:r>
        <w:rPr>
          <w:spacing w:val="21"/>
        </w:rPr>
        <w:t xml:space="preserve"> </w:t>
      </w:r>
      <w:r>
        <w:t>типах</w:t>
      </w:r>
      <w:r>
        <w:rPr>
          <w:spacing w:val="21"/>
        </w:rPr>
        <w:t xml:space="preserve"> </w:t>
      </w:r>
      <w:r>
        <w:t>общества,</w:t>
      </w:r>
      <w:r>
        <w:rPr>
          <w:spacing w:val="23"/>
        </w:rPr>
        <w:t xml:space="preserve"> </w:t>
      </w:r>
      <w:r>
        <w:t>глобальных</w:t>
      </w:r>
      <w:r>
        <w:rPr>
          <w:spacing w:val="17"/>
        </w:rPr>
        <w:t xml:space="preserve"> </w:t>
      </w:r>
      <w:r>
        <w:t>проблемах;</w:t>
      </w:r>
    </w:p>
    <w:p w:rsidR="007F4E71" w:rsidRDefault="002F6E5B">
      <w:pPr>
        <w:pStyle w:val="a3"/>
        <w:spacing w:line="252" w:lineRule="auto"/>
        <w:ind w:right="538"/>
      </w:pPr>
      <w:r>
        <w:rPr>
          <w:w w:val="105"/>
        </w:rPr>
        <w:t>характеризовать</w:t>
      </w:r>
      <w:r>
        <w:rPr>
          <w:spacing w:val="1"/>
          <w:w w:val="105"/>
        </w:rPr>
        <w:t xml:space="preserve"> </w:t>
      </w:r>
      <w:r>
        <w:rPr>
          <w:w w:val="105"/>
        </w:rPr>
        <w:t>устройство</w:t>
      </w:r>
      <w:r>
        <w:rPr>
          <w:spacing w:val="1"/>
          <w:w w:val="105"/>
        </w:rPr>
        <w:t xml:space="preserve"> </w:t>
      </w:r>
      <w:r>
        <w:rPr>
          <w:w w:val="105"/>
        </w:rPr>
        <w:t>общества,</w:t>
      </w:r>
      <w:r>
        <w:rPr>
          <w:spacing w:val="1"/>
          <w:w w:val="105"/>
        </w:rPr>
        <w:t xml:space="preserve"> </w:t>
      </w:r>
      <w:r>
        <w:rPr>
          <w:w w:val="105"/>
        </w:rPr>
        <w:t>российское</w:t>
      </w:r>
      <w:r>
        <w:rPr>
          <w:spacing w:val="1"/>
          <w:w w:val="105"/>
        </w:rPr>
        <w:t xml:space="preserve"> </w:t>
      </w:r>
      <w:r>
        <w:rPr>
          <w:w w:val="105"/>
        </w:rPr>
        <w:t>государство,</w:t>
      </w:r>
      <w:r>
        <w:rPr>
          <w:spacing w:val="1"/>
          <w:w w:val="105"/>
        </w:rPr>
        <w:t xml:space="preserve"> </w:t>
      </w:r>
      <w:r>
        <w:rPr>
          <w:w w:val="105"/>
        </w:rPr>
        <w:t>высшие</w:t>
      </w:r>
      <w:r>
        <w:rPr>
          <w:spacing w:val="1"/>
          <w:w w:val="105"/>
        </w:rPr>
        <w:t xml:space="preserve"> </w:t>
      </w:r>
      <w:r>
        <w:rPr>
          <w:w w:val="105"/>
        </w:rPr>
        <w:t>органы</w:t>
      </w:r>
      <w:r>
        <w:rPr>
          <w:spacing w:val="1"/>
          <w:w w:val="105"/>
        </w:rPr>
        <w:t xml:space="preserve"> </w:t>
      </w:r>
      <w:r>
        <w:rPr>
          <w:w w:val="105"/>
        </w:rPr>
        <w:t>государственной</w:t>
      </w:r>
      <w:r>
        <w:rPr>
          <w:spacing w:val="1"/>
          <w:w w:val="105"/>
        </w:rPr>
        <w:t xml:space="preserve"> </w:t>
      </w:r>
      <w:r>
        <w:rPr>
          <w:w w:val="105"/>
        </w:rPr>
        <w:t>власти</w:t>
      </w:r>
      <w:r>
        <w:rPr>
          <w:spacing w:val="1"/>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традиционные</w:t>
      </w:r>
      <w:r>
        <w:rPr>
          <w:spacing w:val="1"/>
          <w:w w:val="105"/>
        </w:rPr>
        <w:t xml:space="preserve"> </w:t>
      </w:r>
      <w:r>
        <w:rPr>
          <w:w w:val="105"/>
        </w:rPr>
        <w:t>российские</w:t>
      </w:r>
      <w:r>
        <w:rPr>
          <w:spacing w:val="1"/>
          <w:w w:val="105"/>
        </w:rPr>
        <w:t xml:space="preserve"> </w:t>
      </w:r>
      <w:r>
        <w:rPr>
          <w:w w:val="105"/>
        </w:rPr>
        <w:t>духовно-</w:t>
      </w:r>
      <w:r>
        <w:rPr>
          <w:spacing w:val="1"/>
          <w:w w:val="105"/>
        </w:rPr>
        <w:t xml:space="preserve"> </w:t>
      </w:r>
      <w:r>
        <w:rPr>
          <w:w w:val="105"/>
        </w:rPr>
        <w:t>нравственные</w:t>
      </w:r>
      <w:r>
        <w:rPr>
          <w:spacing w:val="-6"/>
          <w:w w:val="105"/>
        </w:rPr>
        <w:t xml:space="preserve"> </w:t>
      </w:r>
      <w:r>
        <w:rPr>
          <w:w w:val="105"/>
        </w:rPr>
        <w:t>ценности, особенности</w:t>
      </w:r>
      <w:r>
        <w:rPr>
          <w:spacing w:val="10"/>
          <w:w w:val="105"/>
        </w:rPr>
        <w:t xml:space="preserve"> </w:t>
      </w:r>
      <w:r>
        <w:rPr>
          <w:w w:val="105"/>
        </w:rPr>
        <w:t>информационного</w:t>
      </w:r>
      <w:r>
        <w:rPr>
          <w:spacing w:val="4"/>
          <w:w w:val="105"/>
        </w:rPr>
        <w:t xml:space="preserve"> </w:t>
      </w:r>
      <w:r>
        <w:rPr>
          <w:w w:val="105"/>
        </w:rPr>
        <w:t>общества;</w:t>
      </w:r>
    </w:p>
    <w:p w:rsidR="007F4E71" w:rsidRDefault="002F6E5B">
      <w:pPr>
        <w:pStyle w:val="a3"/>
        <w:spacing w:before="2" w:line="244" w:lineRule="auto"/>
        <w:ind w:right="563"/>
      </w:pPr>
      <w:r>
        <w:rPr>
          <w:w w:val="105"/>
        </w:rPr>
        <w:t>приводить</w:t>
      </w:r>
      <w:r>
        <w:rPr>
          <w:spacing w:val="1"/>
          <w:w w:val="105"/>
        </w:rPr>
        <w:t xml:space="preserve"> </w:t>
      </w:r>
      <w:r>
        <w:rPr>
          <w:w w:val="105"/>
        </w:rPr>
        <w:t>примеры</w:t>
      </w:r>
      <w:r>
        <w:rPr>
          <w:spacing w:val="1"/>
          <w:w w:val="105"/>
        </w:rPr>
        <w:t xml:space="preserve"> </w:t>
      </w:r>
      <w:r>
        <w:rPr>
          <w:w w:val="105"/>
        </w:rPr>
        <w:t>разного</w:t>
      </w:r>
      <w:r>
        <w:rPr>
          <w:spacing w:val="1"/>
          <w:w w:val="105"/>
        </w:rPr>
        <w:t xml:space="preserve"> </w:t>
      </w:r>
      <w:r>
        <w:rPr>
          <w:w w:val="105"/>
        </w:rPr>
        <w:t>положения</w:t>
      </w:r>
      <w:r>
        <w:rPr>
          <w:spacing w:val="1"/>
          <w:w w:val="105"/>
        </w:rPr>
        <w:t xml:space="preserve"> </w:t>
      </w:r>
      <w:r>
        <w:rPr>
          <w:w w:val="105"/>
        </w:rPr>
        <w:t>людей</w:t>
      </w:r>
      <w:r>
        <w:rPr>
          <w:spacing w:val="1"/>
          <w:w w:val="105"/>
        </w:rPr>
        <w:t xml:space="preserve"> </w:t>
      </w:r>
      <w:r>
        <w:rPr>
          <w:w w:val="105"/>
        </w:rPr>
        <w:t>в</w:t>
      </w:r>
      <w:r>
        <w:rPr>
          <w:spacing w:val="1"/>
          <w:w w:val="105"/>
        </w:rPr>
        <w:t xml:space="preserve"> </w:t>
      </w:r>
      <w:r>
        <w:rPr>
          <w:w w:val="105"/>
        </w:rPr>
        <w:t>обществе,</w:t>
      </w:r>
      <w:r>
        <w:rPr>
          <w:spacing w:val="1"/>
          <w:w w:val="105"/>
        </w:rPr>
        <w:t xml:space="preserve"> </w:t>
      </w:r>
      <w:r>
        <w:rPr>
          <w:w w:val="105"/>
        </w:rPr>
        <w:t>видов</w:t>
      </w:r>
      <w:r>
        <w:rPr>
          <w:spacing w:val="1"/>
          <w:w w:val="105"/>
        </w:rPr>
        <w:t xml:space="preserve"> </w:t>
      </w:r>
      <w:r>
        <w:rPr>
          <w:w w:val="105"/>
        </w:rPr>
        <w:t>экономической</w:t>
      </w:r>
      <w:r>
        <w:rPr>
          <w:spacing w:val="1"/>
          <w:w w:val="105"/>
        </w:rPr>
        <w:t xml:space="preserve"> </w:t>
      </w:r>
      <w:r>
        <w:rPr>
          <w:w w:val="105"/>
        </w:rPr>
        <w:t>деятельности,</w:t>
      </w:r>
      <w:r>
        <w:rPr>
          <w:spacing w:val="4"/>
          <w:w w:val="105"/>
        </w:rPr>
        <w:t xml:space="preserve"> </w:t>
      </w:r>
      <w:r>
        <w:rPr>
          <w:w w:val="105"/>
        </w:rPr>
        <w:t>глобальных</w:t>
      </w:r>
      <w:r>
        <w:rPr>
          <w:spacing w:val="-2"/>
          <w:w w:val="105"/>
        </w:rPr>
        <w:t xml:space="preserve"> </w:t>
      </w:r>
      <w:r>
        <w:rPr>
          <w:w w:val="105"/>
        </w:rPr>
        <w:t>проблем;</w:t>
      </w:r>
    </w:p>
    <w:p w:rsidR="007F4E71" w:rsidRDefault="002F6E5B">
      <w:pPr>
        <w:pStyle w:val="a3"/>
        <w:spacing w:before="3"/>
        <w:ind w:left="1096" w:firstLine="0"/>
      </w:pPr>
      <w:r>
        <w:t>классифицировать</w:t>
      </w:r>
      <w:r>
        <w:rPr>
          <w:spacing w:val="42"/>
        </w:rPr>
        <w:t xml:space="preserve"> </w:t>
      </w:r>
      <w:r>
        <w:t>социальные</w:t>
      </w:r>
      <w:r>
        <w:rPr>
          <w:spacing w:val="27"/>
        </w:rPr>
        <w:t xml:space="preserve"> </w:t>
      </w:r>
      <w:r>
        <w:t>общности</w:t>
      </w:r>
      <w:r>
        <w:rPr>
          <w:spacing w:val="39"/>
        </w:rPr>
        <w:t xml:space="preserve"> </w:t>
      </w:r>
      <w:r>
        <w:t>и</w:t>
      </w:r>
      <w:r>
        <w:rPr>
          <w:spacing w:val="26"/>
        </w:rPr>
        <w:t xml:space="preserve"> </w:t>
      </w:r>
      <w:r>
        <w:t>группы;</w:t>
      </w:r>
    </w:p>
    <w:p w:rsidR="007F4E71" w:rsidRDefault="002F6E5B">
      <w:pPr>
        <w:pStyle w:val="a3"/>
        <w:spacing w:before="7" w:line="247" w:lineRule="auto"/>
        <w:ind w:right="564"/>
      </w:pPr>
      <w:r>
        <w:rPr>
          <w:w w:val="105"/>
        </w:rPr>
        <w:t>сравнивать</w:t>
      </w:r>
      <w:r>
        <w:rPr>
          <w:spacing w:val="1"/>
          <w:w w:val="105"/>
        </w:rPr>
        <w:t xml:space="preserve"> </w:t>
      </w:r>
      <w:r>
        <w:rPr>
          <w:w w:val="105"/>
        </w:rPr>
        <w:t>социальные общности</w:t>
      </w:r>
      <w:r>
        <w:rPr>
          <w:spacing w:val="1"/>
          <w:w w:val="105"/>
        </w:rPr>
        <w:t xml:space="preserve"> </w:t>
      </w:r>
      <w:r>
        <w:rPr>
          <w:w w:val="105"/>
        </w:rPr>
        <w:t>и</w:t>
      </w:r>
      <w:r>
        <w:rPr>
          <w:spacing w:val="1"/>
          <w:w w:val="105"/>
        </w:rPr>
        <w:t xml:space="preserve"> </w:t>
      </w:r>
      <w:r>
        <w:rPr>
          <w:w w:val="105"/>
        </w:rPr>
        <w:t>группы,</w:t>
      </w:r>
      <w:r>
        <w:rPr>
          <w:spacing w:val="1"/>
          <w:w w:val="105"/>
        </w:rPr>
        <w:t xml:space="preserve"> </w:t>
      </w:r>
      <w:r>
        <w:rPr>
          <w:w w:val="105"/>
        </w:rPr>
        <w:t>положение</w:t>
      </w:r>
      <w:r>
        <w:rPr>
          <w:spacing w:val="1"/>
          <w:w w:val="105"/>
        </w:rPr>
        <w:t xml:space="preserve"> </w:t>
      </w:r>
      <w:r>
        <w:rPr>
          <w:w w:val="105"/>
        </w:rPr>
        <w:t>в</w:t>
      </w:r>
      <w:r>
        <w:rPr>
          <w:spacing w:val="1"/>
          <w:w w:val="105"/>
        </w:rPr>
        <w:t xml:space="preserve"> </w:t>
      </w:r>
      <w:r>
        <w:rPr>
          <w:w w:val="105"/>
        </w:rPr>
        <w:t>обществе</w:t>
      </w:r>
      <w:r>
        <w:rPr>
          <w:spacing w:val="1"/>
          <w:w w:val="105"/>
        </w:rPr>
        <w:t xml:space="preserve"> </w:t>
      </w:r>
      <w:r>
        <w:rPr>
          <w:w w:val="105"/>
        </w:rPr>
        <w:t>различных</w:t>
      </w:r>
      <w:r>
        <w:rPr>
          <w:spacing w:val="1"/>
          <w:w w:val="105"/>
        </w:rPr>
        <w:t xml:space="preserve"> </w:t>
      </w:r>
      <w:r>
        <w:rPr>
          <w:w w:val="105"/>
        </w:rPr>
        <w:t>людей;</w:t>
      </w:r>
      <w:r>
        <w:rPr>
          <w:spacing w:val="1"/>
          <w:w w:val="105"/>
        </w:rPr>
        <w:t xml:space="preserve"> </w:t>
      </w:r>
      <w:r>
        <w:rPr>
          <w:w w:val="105"/>
        </w:rPr>
        <w:t>различные</w:t>
      </w:r>
      <w:r>
        <w:rPr>
          <w:spacing w:val="3"/>
          <w:w w:val="105"/>
        </w:rPr>
        <w:t xml:space="preserve"> </w:t>
      </w:r>
      <w:r>
        <w:rPr>
          <w:w w:val="105"/>
        </w:rPr>
        <w:t>формы</w:t>
      </w:r>
      <w:r>
        <w:rPr>
          <w:spacing w:val="4"/>
          <w:w w:val="105"/>
        </w:rPr>
        <w:t xml:space="preserve"> </w:t>
      </w:r>
      <w:r>
        <w:rPr>
          <w:w w:val="105"/>
        </w:rPr>
        <w:t>хозяйствования;</w:t>
      </w:r>
    </w:p>
    <w:p w:rsidR="007F4E71" w:rsidRDefault="002F6E5B">
      <w:pPr>
        <w:pStyle w:val="a3"/>
        <w:spacing w:before="5" w:line="249" w:lineRule="auto"/>
        <w:ind w:right="572"/>
      </w:pPr>
      <w:r>
        <w:rPr>
          <w:w w:val="105"/>
        </w:rPr>
        <w:t>устанавливать взаимодействия общества и природы, человека и общества, деятельности</w:t>
      </w:r>
      <w:r>
        <w:rPr>
          <w:spacing w:val="1"/>
          <w:w w:val="105"/>
        </w:rPr>
        <w:t xml:space="preserve"> </w:t>
      </w:r>
      <w:r>
        <w:rPr>
          <w:w w:val="105"/>
        </w:rPr>
        <w:t>основных</w:t>
      </w:r>
      <w:r>
        <w:rPr>
          <w:spacing w:val="2"/>
          <w:w w:val="105"/>
        </w:rPr>
        <w:t xml:space="preserve"> </w:t>
      </w:r>
      <w:r>
        <w:rPr>
          <w:w w:val="105"/>
        </w:rPr>
        <w:t>участников</w:t>
      </w:r>
      <w:r>
        <w:rPr>
          <w:spacing w:val="1"/>
          <w:w w:val="105"/>
        </w:rPr>
        <w:t xml:space="preserve"> </w:t>
      </w:r>
      <w:r>
        <w:rPr>
          <w:w w:val="105"/>
        </w:rPr>
        <w:t>экономики;</w:t>
      </w:r>
    </w:p>
    <w:p w:rsidR="007F4E71" w:rsidRDefault="002F6E5B">
      <w:pPr>
        <w:pStyle w:val="a3"/>
        <w:spacing w:line="252" w:lineRule="auto"/>
        <w:ind w:right="552"/>
      </w:pPr>
      <w:r>
        <w:rPr>
          <w:w w:val="105"/>
        </w:rPr>
        <w:t>использовать</w:t>
      </w:r>
      <w:r>
        <w:rPr>
          <w:spacing w:val="1"/>
          <w:w w:val="105"/>
        </w:rPr>
        <w:t xml:space="preserve"> </w:t>
      </w:r>
      <w:r>
        <w:rPr>
          <w:w w:val="105"/>
        </w:rPr>
        <w:t>полученные</w:t>
      </w:r>
      <w:r>
        <w:rPr>
          <w:spacing w:val="1"/>
          <w:w w:val="105"/>
        </w:rPr>
        <w:t xml:space="preserve"> </w:t>
      </w:r>
      <w:r>
        <w:rPr>
          <w:w w:val="105"/>
        </w:rPr>
        <w:t>знания</w:t>
      </w:r>
      <w:r>
        <w:rPr>
          <w:spacing w:val="1"/>
          <w:w w:val="105"/>
        </w:rPr>
        <w:t xml:space="preserve"> </w:t>
      </w:r>
      <w:r>
        <w:rPr>
          <w:w w:val="105"/>
        </w:rPr>
        <w:t>для</w:t>
      </w:r>
      <w:r>
        <w:rPr>
          <w:spacing w:val="1"/>
          <w:w w:val="105"/>
        </w:rPr>
        <w:t xml:space="preserve"> </w:t>
      </w:r>
      <w:r>
        <w:rPr>
          <w:w w:val="105"/>
        </w:rPr>
        <w:t>объяснения</w:t>
      </w:r>
      <w:r>
        <w:rPr>
          <w:spacing w:val="1"/>
          <w:w w:val="105"/>
        </w:rPr>
        <w:t xml:space="preserve"> </w:t>
      </w:r>
      <w:r>
        <w:rPr>
          <w:w w:val="105"/>
        </w:rPr>
        <w:t>(устного</w:t>
      </w:r>
      <w:r>
        <w:rPr>
          <w:spacing w:val="1"/>
          <w:w w:val="105"/>
        </w:rPr>
        <w:t xml:space="preserve"> </w:t>
      </w:r>
      <w:r>
        <w:rPr>
          <w:w w:val="105"/>
        </w:rPr>
        <w:t>и</w:t>
      </w:r>
      <w:r>
        <w:rPr>
          <w:spacing w:val="1"/>
          <w:w w:val="105"/>
        </w:rPr>
        <w:t xml:space="preserve"> </w:t>
      </w:r>
      <w:r>
        <w:rPr>
          <w:w w:val="105"/>
        </w:rPr>
        <w:t>письменного)</w:t>
      </w:r>
      <w:r>
        <w:rPr>
          <w:spacing w:val="1"/>
          <w:w w:val="105"/>
        </w:rPr>
        <w:t xml:space="preserve"> </w:t>
      </w:r>
      <w:r>
        <w:rPr>
          <w:w w:val="105"/>
        </w:rPr>
        <w:t>влияния</w:t>
      </w:r>
      <w:r>
        <w:rPr>
          <w:spacing w:val="1"/>
          <w:w w:val="105"/>
        </w:rPr>
        <w:t xml:space="preserve"> </w:t>
      </w:r>
      <w:r>
        <w:rPr>
          <w:w w:val="105"/>
        </w:rPr>
        <w:t>природы</w:t>
      </w:r>
      <w:r>
        <w:rPr>
          <w:spacing w:val="1"/>
          <w:w w:val="105"/>
        </w:rPr>
        <w:t xml:space="preserve"> </w:t>
      </w:r>
      <w:r>
        <w:rPr>
          <w:w w:val="105"/>
        </w:rPr>
        <w:t>на</w:t>
      </w:r>
      <w:r>
        <w:rPr>
          <w:spacing w:val="1"/>
          <w:w w:val="105"/>
        </w:rPr>
        <w:t xml:space="preserve"> </w:t>
      </w:r>
      <w:r>
        <w:rPr>
          <w:w w:val="105"/>
        </w:rPr>
        <w:t>общество</w:t>
      </w:r>
      <w:r>
        <w:rPr>
          <w:spacing w:val="1"/>
          <w:w w:val="105"/>
        </w:rPr>
        <w:t xml:space="preserve"> </w:t>
      </w:r>
      <w:r>
        <w:rPr>
          <w:w w:val="105"/>
        </w:rPr>
        <w:t>и</w:t>
      </w:r>
      <w:r>
        <w:rPr>
          <w:spacing w:val="1"/>
          <w:w w:val="105"/>
        </w:rPr>
        <w:t xml:space="preserve"> </w:t>
      </w:r>
      <w:r>
        <w:rPr>
          <w:w w:val="105"/>
        </w:rPr>
        <w:t>общества</w:t>
      </w:r>
      <w:r>
        <w:rPr>
          <w:spacing w:val="1"/>
          <w:w w:val="105"/>
        </w:rPr>
        <w:t xml:space="preserve"> </w:t>
      </w:r>
      <w:r>
        <w:rPr>
          <w:w w:val="105"/>
        </w:rPr>
        <w:t>на</w:t>
      </w:r>
      <w:r>
        <w:rPr>
          <w:spacing w:val="1"/>
          <w:w w:val="105"/>
        </w:rPr>
        <w:t xml:space="preserve"> </w:t>
      </w:r>
      <w:r>
        <w:rPr>
          <w:w w:val="105"/>
        </w:rPr>
        <w:t>природу</w:t>
      </w:r>
      <w:r>
        <w:rPr>
          <w:spacing w:val="1"/>
          <w:w w:val="105"/>
        </w:rPr>
        <w:t xml:space="preserve"> </w:t>
      </w:r>
      <w:r>
        <w:rPr>
          <w:w w:val="105"/>
        </w:rPr>
        <w:t>сущности</w:t>
      </w:r>
      <w:r>
        <w:rPr>
          <w:spacing w:val="1"/>
          <w:w w:val="105"/>
        </w:rPr>
        <w:t xml:space="preserve"> </w:t>
      </w:r>
      <w:r>
        <w:rPr>
          <w:w w:val="105"/>
        </w:rPr>
        <w:t>и</w:t>
      </w:r>
      <w:r>
        <w:rPr>
          <w:spacing w:val="1"/>
          <w:w w:val="105"/>
        </w:rPr>
        <w:t xml:space="preserve"> </w:t>
      </w:r>
      <w:r>
        <w:rPr>
          <w:w w:val="105"/>
        </w:rPr>
        <w:t>взаимосвязей</w:t>
      </w:r>
      <w:r>
        <w:rPr>
          <w:spacing w:val="1"/>
          <w:w w:val="105"/>
        </w:rPr>
        <w:t xml:space="preserve"> </w:t>
      </w:r>
      <w:r>
        <w:rPr>
          <w:w w:val="105"/>
        </w:rPr>
        <w:t>явлений,</w:t>
      </w:r>
      <w:r>
        <w:rPr>
          <w:spacing w:val="1"/>
          <w:w w:val="105"/>
        </w:rPr>
        <w:t xml:space="preserve"> </w:t>
      </w:r>
      <w:r>
        <w:rPr>
          <w:w w:val="105"/>
        </w:rPr>
        <w:t>процессов</w:t>
      </w:r>
      <w:r>
        <w:rPr>
          <w:spacing w:val="1"/>
          <w:w w:val="105"/>
        </w:rPr>
        <w:t xml:space="preserve"> </w:t>
      </w:r>
      <w:r>
        <w:rPr>
          <w:w w:val="105"/>
        </w:rPr>
        <w:t>социальной</w:t>
      </w:r>
      <w:r>
        <w:rPr>
          <w:spacing w:val="3"/>
          <w:w w:val="105"/>
        </w:rPr>
        <w:t xml:space="preserve"> </w:t>
      </w:r>
      <w:r>
        <w:rPr>
          <w:w w:val="105"/>
        </w:rPr>
        <w:t>действительности;</w:t>
      </w:r>
    </w:p>
    <w:p w:rsidR="007F4E71" w:rsidRDefault="002F6E5B">
      <w:pPr>
        <w:pStyle w:val="a3"/>
        <w:spacing w:line="252" w:lineRule="auto"/>
        <w:ind w:right="552"/>
      </w:pPr>
      <w:r>
        <w:rPr>
          <w:w w:val="105"/>
        </w:rPr>
        <w:t>определять</w:t>
      </w:r>
      <w:r>
        <w:rPr>
          <w:spacing w:val="1"/>
          <w:w w:val="105"/>
        </w:rPr>
        <w:t xml:space="preserve"> </w:t>
      </w:r>
      <w:r>
        <w:rPr>
          <w:w w:val="105"/>
        </w:rPr>
        <w:t>и</w:t>
      </w:r>
      <w:r>
        <w:rPr>
          <w:spacing w:val="1"/>
          <w:w w:val="105"/>
        </w:rPr>
        <w:t xml:space="preserve"> </w:t>
      </w:r>
      <w:r>
        <w:rPr>
          <w:w w:val="105"/>
        </w:rPr>
        <w:t>аргументировать</w:t>
      </w:r>
      <w:r>
        <w:rPr>
          <w:spacing w:val="1"/>
          <w:w w:val="105"/>
        </w:rPr>
        <w:t xml:space="preserve"> </w:t>
      </w:r>
      <w:r>
        <w:rPr>
          <w:w w:val="105"/>
        </w:rPr>
        <w:t>с</w:t>
      </w:r>
      <w:r>
        <w:rPr>
          <w:spacing w:val="1"/>
          <w:w w:val="105"/>
        </w:rPr>
        <w:t xml:space="preserve"> </w:t>
      </w:r>
      <w:r>
        <w:rPr>
          <w:w w:val="105"/>
        </w:rPr>
        <w:t>опорой</w:t>
      </w:r>
      <w:r>
        <w:rPr>
          <w:spacing w:val="1"/>
          <w:w w:val="105"/>
        </w:rPr>
        <w:t xml:space="preserve"> </w:t>
      </w:r>
      <w:r>
        <w:rPr>
          <w:w w:val="105"/>
        </w:rPr>
        <w:t>на</w:t>
      </w:r>
      <w:r>
        <w:rPr>
          <w:spacing w:val="1"/>
          <w:w w:val="105"/>
        </w:rPr>
        <w:t xml:space="preserve"> </w:t>
      </w:r>
      <w:r>
        <w:rPr>
          <w:w w:val="105"/>
        </w:rPr>
        <w:t>обществоведческие</w:t>
      </w:r>
      <w:r>
        <w:rPr>
          <w:spacing w:val="1"/>
          <w:w w:val="105"/>
        </w:rPr>
        <w:t xml:space="preserve"> </w:t>
      </w:r>
      <w:r>
        <w:rPr>
          <w:w w:val="105"/>
        </w:rPr>
        <w:t>знания,</w:t>
      </w:r>
      <w:r>
        <w:rPr>
          <w:spacing w:val="1"/>
          <w:w w:val="105"/>
        </w:rPr>
        <w:t xml:space="preserve"> </w:t>
      </w:r>
      <w:r>
        <w:rPr>
          <w:w w:val="105"/>
        </w:rPr>
        <w:t>факты</w:t>
      </w:r>
      <w:r>
        <w:rPr>
          <w:spacing w:val="-58"/>
          <w:w w:val="105"/>
        </w:rPr>
        <w:t xml:space="preserve"> </w:t>
      </w:r>
      <w:r>
        <w:rPr>
          <w:w w:val="105"/>
        </w:rPr>
        <w:t>общественной жизни и личный социальный опыт своё отношение к проблемам взаимодействия</w:t>
      </w:r>
      <w:r>
        <w:rPr>
          <w:spacing w:val="1"/>
          <w:w w:val="105"/>
        </w:rPr>
        <w:t xml:space="preserve"> </w:t>
      </w:r>
      <w:r>
        <w:rPr>
          <w:w w:val="105"/>
        </w:rPr>
        <w:t>человека и</w:t>
      </w:r>
      <w:r>
        <w:rPr>
          <w:spacing w:val="-1"/>
          <w:w w:val="105"/>
        </w:rPr>
        <w:t xml:space="preserve"> </w:t>
      </w:r>
      <w:r>
        <w:rPr>
          <w:w w:val="105"/>
        </w:rPr>
        <w:t>природы, сохранению</w:t>
      </w:r>
      <w:r>
        <w:rPr>
          <w:spacing w:val="5"/>
          <w:w w:val="105"/>
        </w:rPr>
        <w:t xml:space="preserve"> </w:t>
      </w:r>
      <w:r>
        <w:rPr>
          <w:w w:val="105"/>
        </w:rPr>
        <w:t>духовных</w:t>
      </w:r>
      <w:r>
        <w:rPr>
          <w:spacing w:val="3"/>
          <w:w w:val="105"/>
        </w:rPr>
        <w:t xml:space="preserve"> </w:t>
      </w:r>
      <w:r>
        <w:rPr>
          <w:w w:val="105"/>
        </w:rPr>
        <w:t>ценностей</w:t>
      </w:r>
      <w:r>
        <w:rPr>
          <w:spacing w:val="5"/>
          <w:w w:val="105"/>
        </w:rPr>
        <w:t xml:space="preserve"> </w:t>
      </w:r>
      <w:r>
        <w:rPr>
          <w:w w:val="105"/>
        </w:rPr>
        <w:t>российского</w:t>
      </w:r>
      <w:r>
        <w:rPr>
          <w:spacing w:val="2"/>
          <w:w w:val="105"/>
        </w:rPr>
        <w:t xml:space="preserve"> </w:t>
      </w:r>
      <w:r>
        <w:rPr>
          <w:w w:val="105"/>
        </w:rPr>
        <w:t>народа;</w:t>
      </w:r>
    </w:p>
    <w:p w:rsidR="007F4E71" w:rsidRDefault="002F6E5B">
      <w:pPr>
        <w:pStyle w:val="a3"/>
        <w:spacing w:line="252" w:lineRule="auto"/>
        <w:ind w:right="545"/>
      </w:pPr>
      <w:r>
        <w:rPr>
          <w:w w:val="105"/>
        </w:rPr>
        <w:t>решать</w:t>
      </w:r>
      <w:r>
        <w:rPr>
          <w:spacing w:val="1"/>
          <w:w w:val="105"/>
        </w:rPr>
        <w:t xml:space="preserve"> </w:t>
      </w:r>
      <w:r>
        <w:rPr>
          <w:w w:val="105"/>
        </w:rPr>
        <w:t>познавательные</w:t>
      </w:r>
      <w:r>
        <w:rPr>
          <w:spacing w:val="1"/>
          <w:w w:val="105"/>
        </w:rPr>
        <w:t xml:space="preserve"> </w:t>
      </w:r>
      <w:r>
        <w:rPr>
          <w:w w:val="105"/>
        </w:rPr>
        <w:t>и</w:t>
      </w:r>
      <w:r>
        <w:rPr>
          <w:spacing w:val="1"/>
          <w:w w:val="105"/>
        </w:rPr>
        <w:t xml:space="preserve"> </w:t>
      </w:r>
      <w:r>
        <w:rPr>
          <w:w w:val="105"/>
        </w:rPr>
        <w:t>практические</w:t>
      </w:r>
      <w:r>
        <w:rPr>
          <w:spacing w:val="1"/>
          <w:w w:val="105"/>
        </w:rPr>
        <w:t xml:space="preserve"> </w:t>
      </w:r>
      <w:r>
        <w:rPr>
          <w:w w:val="105"/>
        </w:rPr>
        <w:t>задачи</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задачи,</w:t>
      </w:r>
      <w:r>
        <w:rPr>
          <w:spacing w:val="1"/>
          <w:w w:val="105"/>
        </w:rPr>
        <w:t xml:space="preserve"> </w:t>
      </w:r>
      <w:r>
        <w:rPr>
          <w:w w:val="105"/>
        </w:rPr>
        <w:t>отражающие</w:t>
      </w:r>
      <w:r>
        <w:rPr>
          <w:spacing w:val="-58"/>
          <w:w w:val="105"/>
        </w:rPr>
        <w:t xml:space="preserve"> </w:t>
      </w:r>
      <w:r>
        <w:rPr>
          <w:w w:val="105"/>
        </w:rPr>
        <w:t>возможности</w:t>
      </w:r>
      <w:r>
        <w:rPr>
          <w:spacing w:val="-4"/>
          <w:w w:val="105"/>
        </w:rPr>
        <w:t xml:space="preserve"> </w:t>
      </w:r>
      <w:r>
        <w:rPr>
          <w:w w:val="105"/>
        </w:rPr>
        <w:t>юного</w:t>
      </w:r>
      <w:r>
        <w:rPr>
          <w:spacing w:val="-10"/>
          <w:w w:val="105"/>
        </w:rPr>
        <w:t xml:space="preserve"> </w:t>
      </w:r>
      <w:r>
        <w:rPr>
          <w:w w:val="105"/>
        </w:rPr>
        <w:t>гражданина</w:t>
      </w:r>
      <w:r>
        <w:rPr>
          <w:spacing w:val="-5"/>
          <w:w w:val="105"/>
        </w:rPr>
        <w:t xml:space="preserve"> </w:t>
      </w:r>
      <w:r>
        <w:rPr>
          <w:w w:val="105"/>
        </w:rPr>
        <w:t>внести</w:t>
      </w:r>
      <w:r>
        <w:rPr>
          <w:spacing w:val="2"/>
          <w:w w:val="105"/>
        </w:rPr>
        <w:t xml:space="preserve"> </w:t>
      </w:r>
      <w:r>
        <w:rPr>
          <w:w w:val="105"/>
        </w:rPr>
        <w:t>свой</w:t>
      </w:r>
      <w:r>
        <w:rPr>
          <w:spacing w:val="-7"/>
          <w:w w:val="105"/>
        </w:rPr>
        <w:t xml:space="preserve"> </w:t>
      </w:r>
      <w:r>
        <w:rPr>
          <w:w w:val="105"/>
        </w:rPr>
        <w:t>вклад</w:t>
      </w:r>
      <w:r>
        <w:rPr>
          <w:spacing w:val="-7"/>
          <w:w w:val="105"/>
        </w:rPr>
        <w:t xml:space="preserve"> </w:t>
      </w:r>
      <w:r>
        <w:rPr>
          <w:w w:val="105"/>
        </w:rPr>
        <w:t>в</w:t>
      </w:r>
      <w:r>
        <w:rPr>
          <w:spacing w:val="1"/>
          <w:w w:val="105"/>
        </w:rPr>
        <w:t xml:space="preserve"> </w:t>
      </w:r>
      <w:r>
        <w:rPr>
          <w:w w:val="105"/>
        </w:rPr>
        <w:t>решение</w:t>
      </w:r>
      <w:r>
        <w:rPr>
          <w:spacing w:val="-7"/>
          <w:w w:val="105"/>
        </w:rPr>
        <w:t xml:space="preserve"> </w:t>
      </w:r>
      <w:r>
        <w:rPr>
          <w:w w:val="105"/>
        </w:rPr>
        <w:t>экологической</w:t>
      </w:r>
      <w:r>
        <w:rPr>
          <w:spacing w:val="6"/>
          <w:w w:val="105"/>
        </w:rPr>
        <w:t xml:space="preserve"> </w:t>
      </w:r>
      <w:r>
        <w:rPr>
          <w:w w:val="105"/>
        </w:rPr>
        <w:t>проблемы);</w:t>
      </w:r>
    </w:p>
    <w:p w:rsidR="007F4E71" w:rsidRDefault="002F6E5B">
      <w:pPr>
        <w:pStyle w:val="a3"/>
        <w:spacing w:line="252" w:lineRule="auto"/>
        <w:ind w:right="553"/>
      </w:pPr>
      <w:r>
        <w:rPr>
          <w:w w:val="105"/>
        </w:rPr>
        <w:t>овладевать</w:t>
      </w:r>
      <w:r>
        <w:rPr>
          <w:spacing w:val="1"/>
          <w:w w:val="105"/>
        </w:rPr>
        <w:t xml:space="preserve"> </w:t>
      </w:r>
      <w:r>
        <w:rPr>
          <w:w w:val="105"/>
        </w:rPr>
        <w:t>смысловым</w:t>
      </w:r>
      <w:r>
        <w:rPr>
          <w:spacing w:val="1"/>
          <w:w w:val="105"/>
        </w:rPr>
        <w:t xml:space="preserve"> </w:t>
      </w:r>
      <w:r>
        <w:rPr>
          <w:w w:val="105"/>
        </w:rPr>
        <w:t>чтением</w:t>
      </w:r>
      <w:r>
        <w:rPr>
          <w:spacing w:val="1"/>
          <w:w w:val="105"/>
        </w:rPr>
        <w:t xml:space="preserve"> </w:t>
      </w:r>
      <w:r>
        <w:rPr>
          <w:w w:val="105"/>
        </w:rPr>
        <w:t>текстов</w:t>
      </w:r>
      <w:r>
        <w:rPr>
          <w:spacing w:val="1"/>
          <w:w w:val="105"/>
        </w:rPr>
        <w:t xml:space="preserve"> </w:t>
      </w:r>
      <w:r>
        <w:rPr>
          <w:w w:val="105"/>
        </w:rPr>
        <w:t>обществоведческой</w:t>
      </w:r>
      <w:r>
        <w:rPr>
          <w:spacing w:val="1"/>
          <w:w w:val="105"/>
        </w:rPr>
        <w:t xml:space="preserve"> </w:t>
      </w:r>
      <w:r>
        <w:rPr>
          <w:w w:val="105"/>
        </w:rPr>
        <w:t>тематики,</w:t>
      </w:r>
      <w:r>
        <w:rPr>
          <w:spacing w:val="1"/>
          <w:w w:val="105"/>
        </w:rPr>
        <w:t xml:space="preserve"> </w:t>
      </w:r>
      <w:r>
        <w:rPr>
          <w:w w:val="105"/>
        </w:rPr>
        <w:t>касающихся</w:t>
      </w:r>
      <w:r>
        <w:rPr>
          <w:spacing w:val="1"/>
          <w:w w:val="105"/>
        </w:rPr>
        <w:t xml:space="preserve"> </w:t>
      </w:r>
      <w:r>
        <w:rPr>
          <w:w w:val="105"/>
        </w:rPr>
        <w:t>отношений</w:t>
      </w:r>
      <w:r>
        <w:rPr>
          <w:spacing w:val="1"/>
          <w:w w:val="105"/>
        </w:rPr>
        <w:t xml:space="preserve"> </w:t>
      </w:r>
      <w:r>
        <w:rPr>
          <w:w w:val="105"/>
        </w:rPr>
        <w:t>человека</w:t>
      </w:r>
      <w:r>
        <w:rPr>
          <w:spacing w:val="1"/>
          <w:w w:val="105"/>
        </w:rPr>
        <w:t xml:space="preserve"> </w:t>
      </w:r>
      <w:r>
        <w:rPr>
          <w:w w:val="105"/>
        </w:rPr>
        <w:t>и</w:t>
      </w:r>
      <w:r>
        <w:rPr>
          <w:spacing w:val="1"/>
          <w:w w:val="105"/>
        </w:rPr>
        <w:t xml:space="preserve"> </w:t>
      </w:r>
      <w:r>
        <w:rPr>
          <w:w w:val="105"/>
        </w:rPr>
        <w:t>природы,</w:t>
      </w:r>
      <w:r>
        <w:rPr>
          <w:spacing w:val="1"/>
          <w:w w:val="105"/>
        </w:rPr>
        <w:t xml:space="preserve"> </w:t>
      </w:r>
      <w:r>
        <w:rPr>
          <w:w w:val="105"/>
        </w:rPr>
        <w:t>устройства</w:t>
      </w:r>
      <w:r>
        <w:rPr>
          <w:spacing w:val="1"/>
          <w:w w:val="105"/>
        </w:rPr>
        <w:t xml:space="preserve"> </w:t>
      </w:r>
      <w:r>
        <w:rPr>
          <w:w w:val="105"/>
        </w:rPr>
        <w:t>общественной</w:t>
      </w:r>
      <w:r>
        <w:rPr>
          <w:spacing w:val="1"/>
          <w:w w:val="105"/>
        </w:rPr>
        <w:t xml:space="preserve"> </w:t>
      </w:r>
      <w:r>
        <w:rPr>
          <w:w w:val="105"/>
        </w:rPr>
        <w:t>жизни,</w:t>
      </w:r>
      <w:r>
        <w:rPr>
          <w:spacing w:val="1"/>
          <w:w w:val="105"/>
        </w:rPr>
        <w:t xml:space="preserve"> </w:t>
      </w:r>
      <w:r>
        <w:rPr>
          <w:w w:val="105"/>
        </w:rPr>
        <w:t>основных</w:t>
      </w:r>
      <w:r>
        <w:rPr>
          <w:spacing w:val="1"/>
          <w:w w:val="105"/>
        </w:rPr>
        <w:t xml:space="preserve"> </w:t>
      </w:r>
      <w:r>
        <w:rPr>
          <w:w w:val="105"/>
        </w:rPr>
        <w:t>сфер</w:t>
      </w:r>
      <w:r>
        <w:rPr>
          <w:spacing w:val="1"/>
          <w:w w:val="105"/>
        </w:rPr>
        <w:t xml:space="preserve"> </w:t>
      </w:r>
      <w:r>
        <w:rPr>
          <w:w w:val="105"/>
        </w:rPr>
        <w:t>жизни</w:t>
      </w:r>
      <w:r>
        <w:rPr>
          <w:spacing w:val="1"/>
          <w:w w:val="105"/>
        </w:rPr>
        <w:t xml:space="preserve"> </w:t>
      </w:r>
      <w:r>
        <w:rPr>
          <w:w w:val="105"/>
        </w:rPr>
        <w:t>общества;</w:t>
      </w:r>
    </w:p>
    <w:p w:rsidR="007F4E71" w:rsidRDefault="002F6E5B">
      <w:pPr>
        <w:pStyle w:val="a3"/>
        <w:spacing w:line="244" w:lineRule="auto"/>
        <w:ind w:right="558"/>
      </w:pPr>
      <w:r>
        <w:t>извлекать</w:t>
      </w:r>
      <w:r>
        <w:rPr>
          <w:spacing w:val="8"/>
        </w:rPr>
        <w:t xml:space="preserve"> </w:t>
      </w:r>
      <w:r>
        <w:t>информацию</w:t>
      </w:r>
      <w:r>
        <w:rPr>
          <w:spacing w:val="13"/>
        </w:rPr>
        <w:t xml:space="preserve"> </w:t>
      </w:r>
      <w:r>
        <w:t>из</w:t>
      </w:r>
      <w:r>
        <w:rPr>
          <w:spacing w:val="9"/>
        </w:rPr>
        <w:t xml:space="preserve"> </w:t>
      </w:r>
      <w:r>
        <w:t>разных</w:t>
      </w:r>
      <w:r>
        <w:rPr>
          <w:spacing w:val="10"/>
        </w:rPr>
        <w:t xml:space="preserve"> </w:t>
      </w:r>
      <w:r>
        <w:t>источников</w:t>
      </w:r>
      <w:r>
        <w:rPr>
          <w:spacing w:val="68"/>
        </w:rPr>
        <w:t xml:space="preserve"> </w:t>
      </w:r>
      <w:r>
        <w:t>о</w:t>
      </w:r>
      <w:r>
        <w:rPr>
          <w:spacing w:val="65"/>
        </w:rPr>
        <w:t xml:space="preserve"> </w:t>
      </w:r>
      <w:r>
        <w:t>человеке</w:t>
      </w:r>
      <w:r>
        <w:rPr>
          <w:spacing w:val="10"/>
        </w:rPr>
        <w:t xml:space="preserve"> </w:t>
      </w:r>
      <w:r>
        <w:t>и</w:t>
      </w:r>
      <w:r>
        <w:rPr>
          <w:spacing w:val="68"/>
        </w:rPr>
        <w:t xml:space="preserve"> </w:t>
      </w:r>
      <w:r>
        <w:t>обществе,</w:t>
      </w:r>
      <w:r>
        <w:rPr>
          <w:spacing w:val="64"/>
        </w:rPr>
        <w:t xml:space="preserve"> </w:t>
      </w:r>
      <w:r>
        <w:t>включая</w:t>
      </w:r>
      <w:r>
        <w:rPr>
          <w:spacing w:val="9"/>
        </w:rPr>
        <w:t xml:space="preserve"> </w:t>
      </w:r>
      <w:r>
        <w:t>информацию</w:t>
      </w:r>
      <w:r>
        <w:rPr>
          <w:spacing w:val="-56"/>
        </w:rPr>
        <w:t xml:space="preserve"> </w:t>
      </w:r>
      <w:r>
        <w:t>о</w:t>
      </w:r>
      <w:r>
        <w:rPr>
          <w:spacing w:val="-3"/>
        </w:rPr>
        <w:t xml:space="preserve"> </w:t>
      </w:r>
      <w:r>
        <w:t>народах</w:t>
      </w:r>
      <w:r>
        <w:rPr>
          <w:spacing w:val="8"/>
        </w:rPr>
        <w:t xml:space="preserve"> </w:t>
      </w:r>
      <w:r>
        <w:t>России;</w:t>
      </w:r>
    </w:p>
    <w:p w:rsidR="007F4E71" w:rsidRDefault="002F6E5B">
      <w:pPr>
        <w:pStyle w:val="a3"/>
        <w:spacing w:line="247" w:lineRule="auto"/>
        <w:ind w:right="547"/>
      </w:pPr>
      <w:r>
        <w:rPr>
          <w:w w:val="105"/>
        </w:rPr>
        <w:t>анализировать,</w:t>
      </w:r>
      <w:r>
        <w:rPr>
          <w:spacing w:val="1"/>
          <w:w w:val="105"/>
        </w:rPr>
        <w:t xml:space="preserve"> </w:t>
      </w:r>
      <w:r>
        <w:rPr>
          <w:w w:val="105"/>
        </w:rPr>
        <w:t>обобщать,</w:t>
      </w:r>
      <w:r>
        <w:rPr>
          <w:spacing w:val="1"/>
          <w:w w:val="105"/>
        </w:rPr>
        <w:t xml:space="preserve"> </w:t>
      </w:r>
      <w:r>
        <w:rPr>
          <w:w w:val="105"/>
        </w:rPr>
        <w:t>систематизировать,</w:t>
      </w:r>
      <w:r>
        <w:rPr>
          <w:spacing w:val="1"/>
          <w:w w:val="105"/>
        </w:rPr>
        <w:t xml:space="preserve"> </w:t>
      </w:r>
      <w:r>
        <w:rPr>
          <w:w w:val="105"/>
        </w:rPr>
        <w:t>оценивать</w:t>
      </w:r>
      <w:r>
        <w:rPr>
          <w:spacing w:val="1"/>
          <w:w w:val="105"/>
        </w:rPr>
        <w:t xml:space="preserve"> </w:t>
      </w:r>
      <w:r>
        <w:rPr>
          <w:w w:val="105"/>
        </w:rPr>
        <w:t>социальную</w:t>
      </w:r>
      <w:r>
        <w:rPr>
          <w:spacing w:val="1"/>
          <w:w w:val="105"/>
        </w:rPr>
        <w:t xml:space="preserve"> </w:t>
      </w:r>
      <w:r>
        <w:rPr>
          <w:w w:val="105"/>
        </w:rPr>
        <w:t>информацию,</w:t>
      </w:r>
      <w:r>
        <w:rPr>
          <w:spacing w:val="1"/>
          <w:w w:val="105"/>
        </w:rPr>
        <w:t xml:space="preserve"> </w:t>
      </w:r>
      <w:r>
        <w:rPr>
          <w:w w:val="105"/>
        </w:rPr>
        <w:t>включая</w:t>
      </w:r>
      <w:r>
        <w:rPr>
          <w:spacing w:val="1"/>
          <w:w w:val="105"/>
        </w:rPr>
        <w:t xml:space="preserve"> </w:t>
      </w:r>
      <w:r>
        <w:rPr>
          <w:w w:val="105"/>
        </w:rPr>
        <w:t>экономико-статистическую,</w:t>
      </w:r>
      <w:r>
        <w:rPr>
          <w:spacing w:val="1"/>
          <w:w w:val="105"/>
        </w:rPr>
        <w:t xml:space="preserve"> </w:t>
      </w:r>
      <w:r>
        <w:rPr>
          <w:w w:val="105"/>
        </w:rPr>
        <w:t>из</w:t>
      </w:r>
      <w:r>
        <w:rPr>
          <w:spacing w:val="1"/>
          <w:w w:val="105"/>
        </w:rPr>
        <w:t xml:space="preserve"> </w:t>
      </w:r>
      <w:r>
        <w:rPr>
          <w:w w:val="105"/>
        </w:rPr>
        <w:t>адаптированных</w:t>
      </w:r>
      <w:r>
        <w:rPr>
          <w:spacing w:val="1"/>
          <w:w w:val="105"/>
        </w:rPr>
        <w:t xml:space="preserve"> </w:t>
      </w:r>
      <w:r>
        <w:rPr>
          <w:w w:val="105"/>
        </w:rPr>
        <w:t>источников</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учебных</w:t>
      </w:r>
      <w:r>
        <w:rPr>
          <w:spacing w:val="1"/>
          <w:w w:val="105"/>
        </w:rPr>
        <w:t xml:space="preserve"> </w:t>
      </w:r>
      <w:r>
        <w:t>материалов)</w:t>
      </w:r>
      <w:r>
        <w:rPr>
          <w:spacing w:val="26"/>
        </w:rPr>
        <w:t xml:space="preserve"> </w:t>
      </w:r>
      <w:r>
        <w:t>и</w:t>
      </w:r>
      <w:r>
        <w:rPr>
          <w:spacing w:val="24"/>
        </w:rPr>
        <w:t xml:space="preserve"> </w:t>
      </w:r>
      <w:r>
        <w:t>публикаций</w:t>
      </w:r>
      <w:r>
        <w:rPr>
          <w:spacing w:val="28"/>
        </w:rPr>
        <w:t xml:space="preserve"> </w:t>
      </w:r>
      <w:r>
        <w:t>в</w:t>
      </w:r>
      <w:r>
        <w:rPr>
          <w:spacing w:val="28"/>
        </w:rPr>
        <w:t xml:space="preserve"> </w:t>
      </w:r>
      <w:r>
        <w:t>СМИ;</w:t>
      </w:r>
      <w:r>
        <w:rPr>
          <w:spacing w:val="33"/>
        </w:rPr>
        <w:t xml:space="preserve"> </w:t>
      </w:r>
      <w:r>
        <w:t>используя</w:t>
      </w:r>
      <w:r>
        <w:rPr>
          <w:spacing w:val="35"/>
        </w:rPr>
        <w:t xml:space="preserve"> </w:t>
      </w:r>
      <w:r>
        <w:t>обществоведческие</w:t>
      </w:r>
      <w:r>
        <w:rPr>
          <w:spacing w:val="28"/>
        </w:rPr>
        <w:t xml:space="preserve"> </w:t>
      </w:r>
      <w:r>
        <w:t>знания,</w:t>
      </w:r>
      <w:r>
        <w:rPr>
          <w:spacing w:val="25"/>
        </w:rPr>
        <w:t xml:space="preserve"> </w:t>
      </w:r>
      <w:r>
        <w:t>формулировать</w:t>
      </w:r>
      <w:r>
        <w:rPr>
          <w:spacing w:val="23"/>
        </w:rPr>
        <w:t xml:space="preserve"> </w:t>
      </w:r>
      <w:r>
        <w:t>выводы;</w:t>
      </w:r>
    </w:p>
    <w:p w:rsidR="007F4E71" w:rsidRDefault="002F6E5B">
      <w:pPr>
        <w:pStyle w:val="a3"/>
        <w:spacing w:line="244" w:lineRule="auto"/>
        <w:ind w:right="565"/>
      </w:pPr>
      <w:r>
        <w:rPr>
          <w:w w:val="105"/>
        </w:rPr>
        <w:t>оценивать   собственные   поступки   и    поведение    других    людей    с    точки    зрения</w:t>
      </w:r>
      <w:r>
        <w:rPr>
          <w:spacing w:val="1"/>
          <w:w w:val="105"/>
        </w:rPr>
        <w:t xml:space="preserve"> </w:t>
      </w:r>
      <w:r>
        <w:rPr>
          <w:w w:val="105"/>
        </w:rPr>
        <w:t>их</w:t>
      </w:r>
      <w:r>
        <w:rPr>
          <w:spacing w:val="3"/>
          <w:w w:val="105"/>
        </w:rPr>
        <w:t xml:space="preserve"> </w:t>
      </w:r>
      <w:r>
        <w:rPr>
          <w:w w:val="105"/>
        </w:rPr>
        <w:t>соответствия духовным</w:t>
      </w:r>
      <w:r>
        <w:rPr>
          <w:spacing w:val="7"/>
          <w:w w:val="105"/>
        </w:rPr>
        <w:t xml:space="preserve"> </w:t>
      </w:r>
      <w:r>
        <w:rPr>
          <w:w w:val="105"/>
        </w:rPr>
        <w:t>традициям</w:t>
      </w:r>
      <w:r>
        <w:rPr>
          <w:spacing w:val="-2"/>
          <w:w w:val="105"/>
        </w:rPr>
        <w:t xml:space="preserve"> </w:t>
      </w:r>
      <w:r>
        <w:rPr>
          <w:w w:val="105"/>
        </w:rPr>
        <w:t>общества;</w:t>
      </w:r>
    </w:p>
    <w:p w:rsidR="007F4E71" w:rsidRDefault="002F6E5B">
      <w:pPr>
        <w:pStyle w:val="a3"/>
        <w:spacing w:line="252" w:lineRule="auto"/>
        <w:ind w:right="569"/>
      </w:pPr>
      <w:r>
        <w:t xml:space="preserve">использовать    </w:t>
      </w:r>
      <w:r>
        <w:rPr>
          <w:spacing w:val="24"/>
        </w:rPr>
        <w:t xml:space="preserve"> </w:t>
      </w:r>
      <w:r>
        <w:t xml:space="preserve">полученные     </w:t>
      </w:r>
      <w:r>
        <w:rPr>
          <w:spacing w:val="22"/>
        </w:rPr>
        <w:t xml:space="preserve"> </w:t>
      </w:r>
      <w:r>
        <w:t xml:space="preserve">знания,     </w:t>
      </w:r>
      <w:r>
        <w:rPr>
          <w:spacing w:val="23"/>
        </w:rPr>
        <w:t xml:space="preserve"> </w:t>
      </w:r>
      <w:r>
        <w:t xml:space="preserve">включая     </w:t>
      </w:r>
      <w:r>
        <w:rPr>
          <w:spacing w:val="21"/>
        </w:rPr>
        <w:t xml:space="preserve"> </w:t>
      </w:r>
      <w:r>
        <w:t xml:space="preserve">основы     </w:t>
      </w:r>
      <w:r>
        <w:rPr>
          <w:spacing w:val="24"/>
        </w:rPr>
        <w:t xml:space="preserve"> </w:t>
      </w:r>
      <w:r>
        <w:t xml:space="preserve">финансовой     </w:t>
      </w:r>
      <w:r>
        <w:rPr>
          <w:spacing w:val="19"/>
        </w:rPr>
        <w:t xml:space="preserve"> </w:t>
      </w:r>
      <w:r>
        <w:t>грамотности,</w:t>
      </w:r>
      <w:r>
        <w:rPr>
          <w:spacing w:val="-56"/>
        </w:rPr>
        <w:t xml:space="preserve"> </w:t>
      </w:r>
      <w:r>
        <w:t>в</w:t>
      </w:r>
      <w:r>
        <w:rPr>
          <w:spacing w:val="46"/>
        </w:rPr>
        <w:t xml:space="preserve"> </w:t>
      </w:r>
      <w:r>
        <w:t>практической</w:t>
      </w:r>
      <w:r>
        <w:rPr>
          <w:spacing w:val="47"/>
        </w:rPr>
        <w:t xml:space="preserve"> </w:t>
      </w:r>
      <w:r>
        <w:t>деятельности,</w:t>
      </w:r>
      <w:r>
        <w:rPr>
          <w:spacing w:val="48"/>
        </w:rPr>
        <w:t xml:space="preserve"> </w:t>
      </w:r>
      <w:r>
        <w:t>направленной</w:t>
      </w:r>
      <w:r>
        <w:rPr>
          <w:spacing w:val="47"/>
        </w:rPr>
        <w:t xml:space="preserve"> </w:t>
      </w:r>
      <w:r>
        <w:t>на</w:t>
      </w:r>
      <w:r>
        <w:rPr>
          <w:spacing w:val="47"/>
        </w:rPr>
        <w:t xml:space="preserve"> </w:t>
      </w:r>
      <w:r>
        <w:t>охрану</w:t>
      </w:r>
      <w:r>
        <w:rPr>
          <w:spacing w:val="48"/>
        </w:rPr>
        <w:t xml:space="preserve"> </w:t>
      </w:r>
      <w:r>
        <w:t>природы;</w:t>
      </w:r>
      <w:r>
        <w:rPr>
          <w:spacing w:val="47"/>
        </w:rPr>
        <w:t xml:space="preserve"> </w:t>
      </w:r>
      <w:r>
        <w:t>защиту</w:t>
      </w:r>
      <w:r>
        <w:rPr>
          <w:spacing w:val="48"/>
        </w:rPr>
        <w:t xml:space="preserve"> </w:t>
      </w:r>
      <w:r>
        <w:t>прав</w:t>
      </w:r>
      <w:r>
        <w:rPr>
          <w:spacing w:val="47"/>
        </w:rPr>
        <w:t xml:space="preserve"> </w:t>
      </w:r>
      <w:r>
        <w:t>потребителя</w:t>
      </w:r>
      <w:r>
        <w:rPr>
          <w:spacing w:val="48"/>
        </w:rPr>
        <w:t xml:space="preserve"> </w:t>
      </w:r>
      <w:r>
        <w:t>(в</w:t>
      </w:r>
      <w:r>
        <w:rPr>
          <w:spacing w:val="48"/>
        </w:rPr>
        <w:t xml:space="preserve"> </w:t>
      </w:r>
      <w:r>
        <w:t>том</w:t>
      </w:r>
      <w:r>
        <w:rPr>
          <w:spacing w:val="1"/>
        </w:rPr>
        <w:t xml:space="preserve"> </w:t>
      </w:r>
      <w:r>
        <w:t>числе</w:t>
      </w:r>
      <w:r>
        <w:rPr>
          <w:spacing w:val="12"/>
        </w:rPr>
        <w:t xml:space="preserve"> </w:t>
      </w:r>
      <w:r>
        <w:t>потребителя</w:t>
      </w:r>
      <w:r>
        <w:rPr>
          <w:spacing w:val="25"/>
        </w:rPr>
        <w:t xml:space="preserve"> </w:t>
      </w:r>
      <w:r>
        <w:t>финансовых</w:t>
      </w:r>
      <w:r>
        <w:rPr>
          <w:spacing w:val="24"/>
        </w:rPr>
        <w:t xml:space="preserve"> </w:t>
      </w:r>
      <w:r>
        <w:t>услуг),</w:t>
      </w:r>
      <w:r>
        <w:rPr>
          <w:spacing w:val="25"/>
        </w:rPr>
        <w:t xml:space="preserve"> </w:t>
      </w:r>
      <w:r>
        <w:t>на</w:t>
      </w:r>
      <w:r>
        <w:rPr>
          <w:spacing w:val="30"/>
        </w:rPr>
        <w:t xml:space="preserve"> </w:t>
      </w:r>
      <w:r>
        <w:t>соблюдение</w:t>
      </w:r>
      <w:r>
        <w:rPr>
          <w:spacing w:val="23"/>
        </w:rPr>
        <w:t xml:space="preserve"> </w:t>
      </w:r>
      <w:r>
        <w:t>традиций</w:t>
      </w:r>
      <w:r>
        <w:rPr>
          <w:spacing w:val="29"/>
        </w:rPr>
        <w:t xml:space="preserve"> </w:t>
      </w:r>
      <w:r>
        <w:t>общества,</w:t>
      </w:r>
      <w:r>
        <w:rPr>
          <w:spacing w:val="17"/>
        </w:rPr>
        <w:t xml:space="preserve"> </w:t>
      </w:r>
      <w:r>
        <w:t>в</w:t>
      </w:r>
      <w:r>
        <w:rPr>
          <w:spacing w:val="18"/>
        </w:rPr>
        <w:t xml:space="preserve"> </w:t>
      </w:r>
      <w:r>
        <w:t>котором</w:t>
      </w:r>
      <w:r>
        <w:rPr>
          <w:spacing w:val="28"/>
        </w:rPr>
        <w:t xml:space="preserve"> </w:t>
      </w:r>
      <w:r>
        <w:t>мы</w:t>
      </w:r>
      <w:r>
        <w:rPr>
          <w:spacing w:val="26"/>
        </w:rPr>
        <w:t xml:space="preserve"> </w:t>
      </w:r>
      <w:r>
        <w:t>живём;</w:t>
      </w:r>
    </w:p>
    <w:p w:rsidR="007F4E71" w:rsidRDefault="002F6E5B">
      <w:pPr>
        <w:pStyle w:val="a3"/>
        <w:tabs>
          <w:tab w:val="left" w:pos="2152"/>
          <w:tab w:val="left" w:pos="3830"/>
          <w:tab w:val="left" w:pos="5666"/>
          <w:tab w:val="left" w:pos="7730"/>
          <w:tab w:val="left" w:pos="9610"/>
        </w:tabs>
        <w:spacing w:line="247" w:lineRule="auto"/>
        <w:ind w:right="556"/>
      </w:pPr>
      <w:r>
        <w:rPr>
          <w:w w:val="105"/>
        </w:rPr>
        <w:t>осуществлять</w:t>
      </w:r>
      <w:r>
        <w:rPr>
          <w:spacing w:val="1"/>
          <w:w w:val="105"/>
        </w:rPr>
        <w:t xml:space="preserve"> </w:t>
      </w:r>
      <w:r>
        <w:rPr>
          <w:w w:val="105"/>
        </w:rPr>
        <w:t>совместную</w:t>
      </w:r>
      <w:r>
        <w:rPr>
          <w:spacing w:val="1"/>
          <w:w w:val="105"/>
        </w:rPr>
        <w:t xml:space="preserve"> </w:t>
      </w:r>
      <w:r>
        <w:rPr>
          <w:w w:val="105"/>
        </w:rPr>
        <w:t>деятельность,</w:t>
      </w:r>
      <w:r>
        <w:rPr>
          <w:spacing w:val="1"/>
          <w:w w:val="105"/>
        </w:rPr>
        <w:t xml:space="preserve"> </w:t>
      </w:r>
      <w:r>
        <w:rPr>
          <w:w w:val="105"/>
        </w:rPr>
        <w:t>включая</w:t>
      </w:r>
      <w:r>
        <w:rPr>
          <w:spacing w:val="1"/>
          <w:w w:val="105"/>
        </w:rPr>
        <w:t xml:space="preserve"> </w:t>
      </w:r>
      <w:r>
        <w:rPr>
          <w:w w:val="105"/>
        </w:rPr>
        <w:t>взаимодействие</w:t>
      </w:r>
      <w:r>
        <w:rPr>
          <w:spacing w:val="1"/>
          <w:w w:val="105"/>
        </w:rPr>
        <w:t xml:space="preserve"> </w:t>
      </w:r>
      <w:r>
        <w:rPr>
          <w:w w:val="105"/>
        </w:rPr>
        <w:t>с</w:t>
      </w:r>
      <w:r>
        <w:rPr>
          <w:spacing w:val="1"/>
          <w:w w:val="105"/>
        </w:rPr>
        <w:t xml:space="preserve"> </w:t>
      </w:r>
      <w:r>
        <w:rPr>
          <w:w w:val="105"/>
        </w:rPr>
        <w:t>людьми</w:t>
      </w:r>
      <w:r>
        <w:rPr>
          <w:spacing w:val="1"/>
          <w:w w:val="105"/>
        </w:rPr>
        <w:t xml:space="preserve"> </w:t>
      </w:r>
      <w:r>
        <w:rPr>
          <w:w w:val="105"/>
        </w:rPr>
        <w:t>другой</w:t>
      </w:r>
      <w:r>
        <w:rPr>
          <w:spacing w:val="1"/>
          <w:w w:val="105"/>
        </w:rPr>
        <w:t xml:space="preserve"> </w:t>
      </w:r>
      <w:r>
        <w:rPr>
          <w:w w:val="105"/>
        </w:rPr>
        <w:t>культуры,</w:t>
      </w:r>
      <w:r>
        <w:rPr>
          <w:spacing w:val="1"/>
          <w:w w:val="105"/>
        </w:rPr>
        <w:t xml:space="preserve"> </w:t>
      </w:r>
      <w:r>
        <w:rPr>
          <w:w w:val="105"/>
        </w:rPr>
        <w:t>национальной</w:t>
      </w:r>
      <w:r>
        <w:rPr>
          <w:spacing w:val="1"/>
          <w:w w:val="105"/>
        </w:rPr>
        <w:t xml:space="preserve"> </w:t>
      </w:r>
      <w:r>
        <w:rPr>
          <w:w w:val="105"/>
        </w:rPr>
        <w:t>и</w:t>
      </w:r>
      <w:r>
        <w:rPr>
          <w:spacing w:val="1"/>
          <w:w w:val="105"/>
        </w:rPr>
        <w:t xml:space="preserve"> </w:t>
      </w:r>
      <w:r>
        <w:rPr>
          <w:w w:val="105"/>
        </w:rPr>
        <w:t>религиозной</w:t>
      </w:r>
      <w:r>
        <w:rPr>
          <w:spacing w:val="1"/>
          <w:w w:val="105"/>
        </w:rPr>
        <w:t xml:space="preserve"> </w:t>
      </w:r>
      <w:r>
        <w:rPr>
          <w:w w:val="105"/>
        </w:rPr>
        <w:t>принадлежности</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взаимопонимания</w:t>
      </w:r>
      <w:r>
        <w:rPr>
          <w:spacing w:val="1"/>
          <w:w w:val="105"/>
        </w:rPr>
        <w:t xml:space="preserve"> </w:t>
      </w:r>
      <w:r>
        <w:rPr>
          <w:w w:val="105"/>
        </w:rPr>
        <w:t>между</w:t>
      </w:r>
      <w:r>
        <w:rPr>
          <w:spacing w:val="1"/>
          <w:w w:val="105"/>
        </w:rPr>
        <w:t xml:space="preserve"> </w:t>
      </w:r>
      <w:r>
        <w:rPr>
          <w:w w:val="105"/>
        </w:rPr>
        <w:t>людьми</w:t>
      </w:r>
      <w:r>
        <w:rPr>
          <w:w w:val="105"/>
        </w:rPr>
        <w:tab/>
        <w:t>разных</w:t>
      </w:r>
      <w:r>
        <w:rPr>
          <w:w w:val="105"/>
        </w:rPr>
        <w:tab/>
        <w:t>культур;</w:t>
      </w:r>
      <w:r>
        <w:rPr>
          <w:w w:val="105"/>
        </w:rPr>
        <w:tab/>
        <w:t>осознавать</w:t>
      </w:r>
      <w:r>
        <w:rPr>
          <w:w w:val="105"/>
        </w:rPr>
        <w:tab/>
        <w:t>ценность</w:t>
      </w:r>
      <w:r>
        <w:rPr>
          <w:w w:val="105"/>
        </w:rPr>
        <w:tab/>
      </w:r>
      <w:r>
        <w:t>культуры</w:t>
      </w:r>
      <w:r>
        <w:rPr>
          <w:spacing w:val="-56"/>
        </w:rPr>
        <w:t xml:space="preserve"> </w:t>
      </w:r>
      <w:r>
        <w:rPr>
          <w:w w:val="105"/>
        </w:rPr>
        <w:t>и</w:t>
      </w:r>
      <w:r>
        <w:rPr>
          <w:spacing w:val="-3"/>
          <w:w w:val="105"/>
        </w:rPr>
        <w:t xml:space="preserve"> </w:t>
      </w:r>
      <w:r>
        <w:rPr>
          <w:w w:val="105"/>
        </w:rPr>
        <w:t>традиций</w:t>
      </w:r>
      <w:r>
        <w:rPr>
          <w:spacing w:val="1"/>
          <w:w w:val="105"/>
        </w:rPr>
        <w:t xml:space="preserve"> </w:t>
      </w:r>
      <w:r>
        <w:rPr>
          <w:w w:val="105"/>
        </w:rPr>
        <w:t>народов</w:t>
      </w:r>
      <w:r>
        <w:rPr>
          <w:spacing w:val="8"/>
          <w:w w:val="105"/>
        </w:rPr>
        <w:t xml:space="preserve"> </w:t>
      </w:r>
      <w:r>
        <w:rPr>
          <w:w w:val="105"/>
        </w:rPr>
        <w:t>России.</w:t>
      </w:r>
    </w:p>
    <w:p w:rsidR="007F4E71" w:rsidRDefault="002F6E5B">
      <w:pPr>
        <w:pStyle w:val="a3"/>
        <w:spacing w:line="244" w:lineRule="auto"/>
        <w:ind w:right="568"/>
      </w:pPr>
      <w:r>
        <w:rPr>
          <w:w w:val="105"/>
        </w:rPr>
        <w:t>К концу обучения в 7 классе обучающийся получит следующие предметные результаты по</w:t>
      </w:r>
      <w:r>
        <w:rPr>
          <w:spacing w:val="1"/>
          <w:w w:val="105"/>
        </w:rPr>
        <w:t xml:space="preserve"> </w:t>
      </w:r>
      <w:r>
        <w:rPr>
          <w:w w:val="105"/>
        </w:rPr>
        <w:t>отдельным</w:t>
      </w:r>
      <w:r>
        <w:rPr>
          <w:spacing w:val="6"/>
          <w:w w:val="105"/>
        </w:rPr>
        <w:t xml:space="preserve"> </w:t>
      </w:r>
      <w:r>
        <w:rPr>
          <w:w w:val="105"/>
        </w:rPr>
        <w:t>темам</w:t>
      </w:r>
      <w:r>
        <w:rPr>
          <w:spacing w:val="-1"/>
          <w:w w:val="105"/>
        </w:rPr>
        <w:t xml:space="preserve"> </w:t>
      </w:r>
      <w:r>
        <w:rPr>
          <w:w w:val="105"/>
        </w:rPr>
        <w:t>программы</w:t>
      </w:r>
      <w:r>
        <w:rPr>
          <w:spacing w:val="-2"/>
          <w:w w:val="105"/>
        </w:rPr>
        <w:t xml:space="preserve"> </w:t>
      </w:r>
      <w:r>
        <w:rPr>
          <w:w w:val="105"/>
        </w:rPr>
        <w:t>по обществознанию:</w:t>
      </w:r>
    </w:p>
    <w:p w:rsidR="007F4E71" w:rsidRDefault="002F6E5B">
      <w:pPr>
        <w:pStyle w:val="a3"/>
        <w:spacing w:line="263" w:lineRule="exact"/>
        <w:ind w:left="1096" w:firstLine="0"/>
      </w:pPr>
      <w:r>
        <w:t>Социальные</w:t>
      </w:r>
      <w:r>
        <w:rPr>
          <w:spacing w:val="22"/>
        </w:rPr>
        <w:t xml:space="preserve"> </w:t>
      </w:r>
      <w:r>
        <w:t>ценности</w:t>
      </w:r>
      <w:r>
        <w:rPr>
          <w:spacing w:val="25"/>
        </w:rPr>
        <w:t xml:space="preserve"> </w:t>
      </w:r>
      <w:r>
        <w:t>и</w:t>
      </w:r>
      <w:r>
        <w:rPr>
          <w:spacing w:val="23"/>
        </w:rPr>
        <w:t xml:space="preserve"> </w:t>
      </w:r>
      <w:r>
        <w:t>нормы:</w:t>
      </w:r>
    </w:p>
    <w:p w:rsidR="007F4E71" w:rsidRDefault="002F6E5B">
      <w:pPr>
        <w:pStyle w:val="a3"/>
        <w:spacing w:before="5" w:line="247" w:lineRule="auto"/>
        <w:ind w:right="559"/>
      </w:pPr>
      <w:r>
        <w:rPr>
          <w:w w:val="105"/>
        </w:rPr>
        <w:t xml:space="preserve">осваивать   </w:t>
      </w:r>
      <w:r>
        <w:rPr>
          <w:spacing w:val="38"/>
          <w:w w:val="105"/>
        </w:rPr>
        <w:t xml:space="preserve"> </w:t>
      </w:r>
      <w:r>
        <w:rPr>
          <w:w w:val="105"/>
        </w:rPr>
        <w:t xml:space="preserve">и   </w:t>
      </w:r>
      <w:r>
        <w:rPr>
          <w:spacing w:val="37"/>
          <w:w w:val="105"/>
        </w:rPr>
        <w:t xml:space="preserve"> </w:t>
      </w:r>
      <w:r>
        <w:rPr>
          <w:w w:val="105"/>
        </w:rPr>
        <w:t xml:space="preserve">применять    </w:t>
      </w:r>
      <w:r>
        <w:rPr>
          <w:spacing w:val="40"/>
          <w:w w:val="105"/>
        </w:rPr>
        <w:t xml:space="preserve"> </w:t>
      </w:r>
      <w:r>
        <w:rPr>
          <w:w w:val="105"/>
        </w:rPr>
        <w:t xml:space="preserve">знания    </w:t>
      </w:r>
      <w:r>
        <w:rPr>
          <w:spacing w:val="47"/>
          <w:w w:val="105"/>
        </w:rPr>
        <w:t xml:space="preserve"> </w:t>
      </w:r>
      <w:r>
        <w:rPr>
          <w:w w:val="105"/>
        </w:rPr>
        <w:t xml:space="preserve">о    </w:t>
      </w:r>
      <w:r>
        <w:rPr>
          <w:spacing w:val="37"/>
          <w:w w:val="105"/>
        </w:rPr>
        <w:t xml:space="preserve"> </w:t>
      </w:r>
      <w:r>
        <w:rPr>
          <w:w w:val="105"/>
        </w:rPr>
        <w:t xml:space="preserve">социальных    </w:t>
      </w:r>
      <w:r>
        <w:rPr>
          <w:spacing w:val="39"/>
          <w:w w:val="105"/>
        </w:rPr>
        <w:t xml:space="preserve"> </w:t>
      </w:r>
      <w:r>
        <w:rPr>
          <w:w w:val="105"/>
        </w:rPr>
        <w:t xml:space="preserve">ценностях;    </w:t>
      </w:r>
      <w:r>
        <w:rPr>
          <w:spacing w:val="39"/>
          <w:w w:val="105"/>
        </w:rPr>
        <w:t xml:space="preserve"> </w:t>
      </w:r>
      <w:r>
        <w:rPr>
          <w:w w:val="105"/>
        </w:rPr>
        <w:t xml:space="preserve">о    </w:t>
      </w:r>
      <w:r>
        <w:rPr>
          <w:spacing w:val="42"/>
          <w:w w:val="105"/>
        </w:rPr>
        <w:t xml:space="preserve"> </w:t>
      </w:r>
      <w:r>
        <w:rPr>
          <w:w w:val="105"/>
        </w:rPr>
        <w:t>содержании</w:t>
      </w:r>
      <w:r>
        <w:rPr>
          <w:spacing w:val="-58"/>
          <w:w w:val="105"/>
        </w:rPr>
        <w:t xml:space="preserve"> </w:t>
      </w:r>
      <w:r>
        <w:rPr>
          <w:w w:val="105"/>
        </w:rPr>
        <w:t>и</w:t>
      </w:r>
      <w:r>
        <w:rPr>
          <w:spacing w:val="-1"/>
          <w:w w:val="105"/>
        </w:rPr>
        <w:t xml:space="preserve"> </w:t>
      </w:r>
      <w:r>
        <w:rPr>
          <w:w w:val="105"/>
        </w:rPr>
        <w:t>значении социальных</w:t>
      </w:r>
      <w:r>
        <w:rPr>
          <w:spacing w:val="-4"/>
          <w:w w:val="105"/>
        </w:rPr>
        <w:t xml:space="preserve"> </w:t>
      </w:r>
      <w:r>
        <w:rPr>
          <w:w w:val="105"/>
        </w:rPr>
        <w:t>норм,</w:t>
      </w:r>
      <w:r>
        <w:rPr>
          <w:spacing w:val="1"/>
          <w:w w:val="105"/>
        </w:rPr>
        <w:t xml:space="preserve"> </w:t>
      </w:r>
      <w:r>
        <w:rPr>
          <w:w w:val="105"/>
        </w:rPr>
        <w:t>регулирующих</w:t>
      </w:r>
      <w:r>
        <w:rPr>
          <w:spacing w:val="3"/>
          <w:w w:val="105"/>
        </w:rPr>
        <w:t xml:space="preserve"> </w:t>
      </w:r>
      <w:r>
        <w:rPr>
          <w:w w:val="105"/>
        </w:rPr>
        <w:t>общественные</w:t>
      </w:r>
      <w:r>
        <w:rPr>
          <w:spacing w:val="-1"/>
          <w:w w:val="105"/>
        </w:rPr>
        <w:t xml:space="preserve"> </w:t>
      </w:r>
      <w:r>
        <w:rPr>
          <w:w w:val="105"/>
        </w:rPr>
        <w:t>отношения;</w:t>
      </w:r>
    </w:p>
    <w:p w:rsidR="007F4E71" w:rsidRDefault="002F6E5B">
      <w:pPr>
        <w:pStyle w:val="a3"/>
        <w:spacing w:line="252" w:lineRule="auto"/>
        <w:ind w:right="554"/>
      </w:pPr>
      <w:r>
        <w:rPr>
          <w:w w:val="105"/>
        </w:rPr>
        <w:t>характеризовать      традиционные       российские       духовно-нравственные       ценности</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защита</w:t>
      </w:r>
      <w:r>
        <w:rPr>
          <w:spacing w:val="1"/>
          <w:w w:val="105"/>
        </w:rPr>
        <w:t xml:space="preserve"> </w:t>
      </w:r>
      <w:r>
        <w:rPr>
          <w:w w:val="105"/>
        </w:rPr>
        <w:t>человеческой</w:t>
      </w:r>
      <w:r>
        <w:rPr>
          <w:spacing w:val="1"/>
          <w:w w:val="105"/>
        </w:rPr>
        <w:t xml:space="preserve"> </w:t>
      </w:r>
      <w:r>
        <w:rPr>
          <w:w w:val="105"/>
        </w:rPr>
        <w:t>жизни,</w:t>
      </w:r>
      <w:r>
        <w:rPr>
          <w:spacing w:val="1"/>
          <w:w w:val="105"/>
        </w:rPr>
        <w:t xml:space="preserve"> </w:t>
      </w:r>
      <w:r>
        <w:rPr>
          <w:w w:val="105"/>
        </w:rPr>
        <w:t>прав</w:t>
      </w:r>
      <w:r>
        <w:rPr>
          <w:spacing w:val="1"/>
          <w:w w:val="105"/>
        </w:rPr>
        <w:t xml:space="preserve"> </w:t>
      </w:r>
      <w:r>
        <w:rPr>
          <w:w w:val="105"/>
        </w:rPr>
        <w:t>и</w:t>
      </w:r>
      <w:r>
        <w:rPr>
          <w:spacing w:val="1"/>
          <w:w w:val="105"/>
        </w:rPr>
        <w:t xml:space="preserve"> </w:t>
      </w:r>
      <w:r>
        <w:rPr>
          <w:w w:val="105"/>
        </w:rPr>
        <w:t>свобод</w:t>
      </w:r>
      <w:r>
        <w:rPr>
          <w:spacing w:val="1"/>
          <w:w w:val="105"/>
        </w:rPr>
        <w:t xml:space="preserve"> </w:t>
      </w:r>
      <w:r>
        <w:rPr>
          <w:w w:val="105"/>
        </w:rPr>
        <w:t>человека,</w:t>
      </w:r>
      <w:r>
        <w:rPr>
          <w:spacing w:val="1"/>
          <w:w w:val="105"/>
        </w:rPr>
        <w:t xml:space="preserve"> </w:t>
      </w:r>
      <w:r>
        <w:rPr>
          <w:w w:val="105"/>
        </w:rPr>
        <w:t>гуманизм,</w:t>
      </w:r>
      <w:r>
        <w:rPr>
          <w:spacing w:val="1"/>
          <w:w w:val="105"/>
        </w:rPr>
        <w:t xml:space="preserve"> </w:t>
      </w:r>
      <w:r>
        <w:rPr>
          <w:w w:val="105"/>
        </w:rPr>
        <w:t>милосердие),</w:t>
      </w:r>
      <w:r>
        <w:rPr>
          <w:spacing w:val="1"/>
          <w:w w:val="105"/>
        </w:rPr>
        <w:t xml:space="preserve"> </w:t>
      </w:r>
      <w:r>
        <w:rPr>
          <w:w w:val="105"/>
        </w:rPr>
        <w:t>моральные</w:t>
      </w:r>
      <w:r>
        <w:rPr>
          <w:spacing w:val="-6"/>
          <w:w w:val="105"/>
        </w:rPr>
        <w:t xml:space="preserve"> </w:t>
      </w:r>
      <w:r>
        <w:rPr>
          <w:w w:val="105"/>
        </w:rPr>
        <w:t>нормы</w:t>
      </w:r>
      <w:r>
        <w:rPr>
          <w:spacing w:val="-3"/>
          <w:w w:val="105"/>
        </w:rPr>
        <w:t xml:space="preserve"> </w:t>
      </w:r>
      <w:r>
        <w:rPr>
          <w:w w:val="105"/>
        </w:rPr>
        <w:t>и</w:t>
      </w:r>
      <w:r>
        <w:rPr>
          <w:spacing w:val="9"/>
          <w:w w:val="105"/>
        </w:rPr>
        <w:t xml:space="preserve"> </w:t>
      </w:r>
      <w:r>
        <w:rPr>
          <w:w w:val="105"/>
        </w:rPr>
        <w:t>их</w:t>
      </w:r>
      <w:r>
        <w:rPr>
          <w:spacing w:val="2"/>
          <w:w w:val="105"/>
        </w:rPr>
        <w:t xml:space="preserve"> </w:t>
      </w:r>
      <w:r>
        <w:rPr>
          <w:w w:val="105"/>
        </w:rPr>
        <w:t>роль</w:t>
      </w:r>
      <w:r>
        <w:rPr>
          <w:spacing w:val="-4"/>
          <w:w w:val="105"/>
        </w:rPr>
        <w:t xml:space="preserve"> </w:t>
      </w:r>
      <w:r>
        <w:rPr>
          <w:w w:val="105"/>
        </w:rPr>
        <w:t>в</w:t>
      </w:r>
      <w:r>
        <w:rPr>
          <w:spacing w:val="3"/>
          <w:w w:val="105"/>
        </w:rPr>
        <w:t xml:space="preserve"> </w:t>
      </w:r>
      <w:r>
        <w:rPr>
          <w:w w:val="105"/>
        </w:rPr>
        <w:t>жизни</w:t>
      </w:r>
      <w:r>
        <w:rPr>
          <w:spacing w:val="7"/>
          <w:w w:val="105"/>
        </w:rPr>
        <w:t xml:space="preserve"> </w:t>
      </w:r>
      <w:r>
        <w:rPr>
          <w:w w:val="105"/>
        </w:rPr>
        <w:t>общества;</w:t>
      </w:r>
    </w:p>
    <w:p w:rsidR="007F4E71" w:rsidRDefault="002F6E5B">
      <w:pPr>
        <w:pStyle w:val="a3"/>
        <w:spacing w:line="252" w:lineRule="auto"/>
        <w:ind w:right="544"/>
      </w:pPr>
      <w:r>
        <w:rPr>
          <w:w w:val="105"/>
        </w:rPr>
        <w:t>приводить</w:t>
      </w:r>
      <w:r>
        <w:rPr>
          <w:spacing w:val="1"/>
          <w:w w:val="105"/>
        </w:rPr>
        <w:t xml:space="preserve"> </w:t>
      </w:r>
      <w:r>
        <w:rPr>
          <w:w w:val="105"/>
        </w:rPr>
        <w:t>примеры</w:t>
      </w:r>
      <w:r>
        <w:rPr>
          <w:spacing w:val="1"/>
          <w:w w:val="105"/>
        </w:rPr>
        <w:t xml:space="preserve"> </w:t>
      </w:r>
      <w:r>
        <w:rPr>
          <w:w w:val="105"/>
        </w:rPr>
        <w:t>гражданственности</w:t>
      </w:r>
      <w:r>
        <w:rPr>
          <w:spacing w:val="1"/>
          <w:w w:val="105"/>
        </w:rPr>
        <w:t xml:space="preserve"> </w:t>
      </w:r>
      <w:r>
        <w:rPr>
          <w:w w:val="105"/>
        </w:rPr>
        <w:t>и</w:t>
      </w:r>
      <w:r>
        <w:rPr>
          <w:spacing w:val="1"/>
          <w:w w:val="105"/>
        </w:rPr>
        <w:t xml:space="preserve"> </w:t>
      </w:r>
      <w:r>
        <w:rPr>
          <w:w w:val="105"/>
        </w:rPr>
        <w:t>патриотизма;</w:t>
      </w:r>
      <w:r>
        <w:rPr>
          <w:spacing w:val="1"/>
          <w:w w:val="105"/>
        </w:rPr>
        <w:t xml:space="preserve"> </w:t>
      </w:r>
      <w:r>
        <w:rPr>
          <w:w w:val="105"/>
        </w:rPr>
        <w:t>ситуаций</w:t>
      </w:r>
      <w:r>
        <w:rPr>
          <w:spacing w:val="1"/>
          <w:w w:val="105"/>
        </w:rPr>
        <w:t xml:space="preserve"> </w:t>
      </w:r>
      <w:r>
        <w:rPr>
          <w:w w:val="105"/>
        </w:rPr>
        <w:t>морального</w:t>
      </w:r>
      <w:r>
        <w:rPr>
          <w:spacing w:val="1"/>
          <w:w w:val="105"/>
        </w:rPr>
        <w:t xml:space="preserve"> </w:t>
      </w:r>
      <w:r>
        <w:rPr>
          <w:w w:val="105"/>
        </w:rPr>
        <w:t>выбора,</w:t>
      </w:r>
      <w:r>
        <w:rPr>
          <w:spacing w:val="1"/>
          <w:w w:val="105"/>
        </w:rPr>
        <w:t xml:space="preserve"> </w:t>
      </w:r>
      <w:r>
        <w:rPr>
          <w:w w:val="105"/>
        </w:rPr>
        <w:t>ситуаций,</w:t>
      </w:r>
      <w:r>
        <w:rPr>
          <w:spacing w:val="-3"/>
          <w:w w:val="105"/>
        </w:rPr>
        <w:t xml:space="preserve"> </w:t>
      </w:r>
      <w:r>
        <w:rPr>
          <w:w w:val="105"/>
        </w:rPr>
        <w:t>регулируемых</w:t>
      </w:r>
      <w:r>
        <w:rPr>
          <w:spacing w:val="2"/>
          <w:w w:val="105"/>
        </w:rPr>
        <w:t xml:space="preserve"> </w:t>
      </w:r>
      <w:r>
        <w:rPr>
          <w:w w:val="105"/>
        </w:rPr>
        <w:t>различными</w:t>
      </w:r>
      <w:r>
        <w:rPr>
          <w:spacing w:val="1"/>
          <w:w w:val="105"/>
        </w:rPr>
        <w:t xml:space="preserve"> </w:t>
      </w:r>
      <w:r>
        <w:rPr>
          <w:w w:val="105"/>
        </w:rPr>
        <w:t>видами социальных</w:t>
      </w:r>
      <w:r>
        <w:rPr>
          <w:spacing w:val="2"/>
          <w:w w:val="105"/>
        </w:rPr>
        <w:t xml:space="preserve"> </w:t>
      </w:r>
      <w:r>
        <w:rPr>
          <w:w w:val="105"/>
        </w:rPr>
        <w:t>норм;</w:t>
      </w:r>
    </w:p>
    <w:p w:rsidR="007F4E71" w:rsidRDefault="002F6E5B">
      <w:pPr>
        <w:pStyle w:val="a3"/>
        <w:tabs>
          <w:tab w:val="left" w:pos="3129"/>
          <w:tab w:val="left" w:pos="5090"/>
          <w:tab w:val="left" w:pos="6506"/>
          <w:tab w:val="left" w:pos="8629"/>
        </w:tabs>
        <w:spacing w:line="244" w:lineRule="auto"/>
        <w:ind w:left="1096" w:right="1932" w:firstLine="0"/>
      </w:pPr>
      <w:r>
        <w:t>классифицировать социальные нормы, их существенные признаки и элементы;</w:t>
      </w:r>
      <w:r>
        <w:rPr>
          <w:spacing w:val="1"/>
        </w:rPr>
        <w:t xml:space="preserve"> </w:t>
      </w:r>
      <w:r>
        <w:t>сравнивать</w:t>
      </w:r>
      <w:r>
        <w:tab/>
        <w:t>отдельные</w:t>
      </w:r>
      <w:r>
        <w:tab/>
        <w:t>виды</w:t>
      </w:r>
      <w:r>
        <w:tab/>
        <w:t>социальных</w:t>
      </w:r>
      <w:r>
        <w:tab/>
        <w:t>норм;</w:t>
      </w:r>
    </w:p>
    <w:p w:rsidR="007F4E71" w:rsidRDefault="007F4E71">
      <w:pPr>
        <w:spacing w:line="244" w:lineRule="auto"/>
        <w:sectPr w:rsidR="007F4E71">
          <w:headerReference w:type="default" r:id="rId29"/>
          <w:pgSz w:w="11910" w:h="16860"/>
          <w:pgMar w:top="760" w:right="20" w:bottom="280" w:left="740" w:header="0" w:footer="0" w:gutter="0"/>
          <w:cols w:space="720"/>
        </w:sectPr>
      </w:pPr>
    </w:p>
    <w:p w:rsidR="007F4E71" w:rsidRDefault="002F6E5B">
      <w:pPr>
        <w:pStyle w:val="a3"/>
        <w:spacing w:before="80"/>
        <w:ind w:left="1096" w:firstLine="0"/>
      </w:pPr>
      <w:r>
        <w:lastRenderedPageBreak/>
        <w:t>устанавливать</w:t>
      </w:r>
      <w:r>
        <w:rPr>
          <w:spacing w:val="21"/>
        </w:rPr>
        <w:t xml:space="preserve"> </w:t>
      </w:r>
      <w:r>
        <w:t>и</w:t>
      </w:r>
      <w:r>
        <w:rPr>
          <w:spacing w:val="32"/>
        </w:rPr>
        <w:t xml:space="preserve"> </w:t>
      </w:r>
      <w:r>
        <w:t>объяснять</w:t>
      </w:r>
      <w:r>
        <w:rPr>
          <w:spacing w:val="40"/>
        </w:rPr>
        <w:t xml:space="preserve"> </w:t>
      </w:r>
      <w:r>
        <w:t>влияние</w:t>
      </w:r>
      <w:r>
        <w:rPr>
          <w:spacing w:val="25"/>
        </w:rPr>
        <w:t xml:space="preserve"> </w:t>
      </w:r>
      <w:r>
        <w:t>социальных</w:t>
      </w:r>
      <w:r>
        <w:rPr>
          <w:spacing w:val="18"/>
        </w:rPr>
        <w:t xml:space="preserve"> </w:t>
      </w:r>
      <w:r>
        <w:t>норм</w:t>
      </w:r>
      <w:r>
        <w:rPr>
          <w:spacing w:val="32"/>
        </w:rPr>
        <w:t xml:space="preserve"> </w:t>
      </w:r>
      <w:r>
        <w:t>на</w:t>
      </w:r>
      <w:r>
        <w:rPr>
          <w:spacing w:val="25"/>
        </w:rPr>
        <w:t xml:space="preserve"> </w:t>
      </w:r>
      <w:r>
        <w:t>общество</w:t>
      </w:r>
      <w:r>
        <w:rPr>
          <w:spacing w:val="26"/>
        </w:rPr>
        <w:t xml:space="preserve"> </w:t>
      </w:r>
      <w:r>
        <w:t>и</w:t>
      </w:r>
      <w:r>
        <w:rPr>
          <w:spacing w:val="24"/>
        </w:rPr>
        <w:t xml:space="preserve"> </w:t>
      </w:r>
      <w:r>
        <w:t>человека;</w:t>
      </w:r>
    </w:p>
    <w:p w:rsidR="007F4E71" w:rsidRDefault="002F6E5B">
      <w:pPr>
        <w:pStyle w:val="a3"/>
        <w:spacing w:before="9" w:line="252" w:lineRule="auto"/>
        <w:ind w:right="572"/>
      </w:pPr>
      <w:r>
        <w:rPr>
          <w:w w:val="105"/>
        </w:rPr>
        <w:t>использовать</w:t>
      </w:r>
      <w:r>
        <w:rPr>
          <w:spacing w:val="1"/>
          <w:w w:val="105"/>
        </w:rPr>
        <w:t xml:space="preserve"> </w:t>
      </w:r>
      <w:r>
        <w:rPr>
          <w:w w:val="105"/>
        </w:rPr>
        <w:t>полученные</w:t>
      </w:r>
      <w:r>
        <w:rPr>
          <w:spacing w:val="1"/>
          <w:w w:val="105"/>
        </w:rPr>
        <w:t xml:space="preserve"> </w:t>
      </w:r>
      <w:r>
        <w:rPr>
          <w:w w:val="105"/>
        </w:rPr>
        <w:t>знания</w:t>
      </w:r>
      <w:r>
        <w:rPr>
          <w:spacing w:val="1"/>
          <w:w w:val="105"/>
        </w:rPr>
        <w:t xml:space="preserve"> </w:t>
      </w:r>
      <w:r>
        <w:rPr>
          <w:w w:val="105"/>
        </w:rPr>
        <w:t>для</w:t>
      </w:r>
      <w:r>
        <w:rPr>
          <w:spacing w:val="1"/>
          <w:w w:val="105"/>
        </w:rPr>
        <w:t xml:space="preserve"> </w:t>
      </w:r>
      <w:r>
        <w:rPr>
          <w:w w:val="105"/>
        </w:rPr>
        <w:t>объяснения</w:t>
      </w:r>
      <w:r>
        <w:rPr>
          <w:spacing w:val="1"/>
          <w:w w:val="105"/>
        </w:rPr>
        <w:t xml:space="preserve"> </w:t>
      </w:r>
      <w:r>
        <w:rPr>
          <w:w w:val="105"/>
        </w:rPr>
        <w:t>(устного</w:t>
      </w:r>
      <w:r>
        <w:rPr>
          <w:spacing w:val="1"/>
          <w:w w:val="105"/>
        </w:rPr>
        <w:t xml:space="preserve"> </w:t>
      </w:r>
      <w:r>
        <w:rPr>
          <w:w w:val="105"/>
        </w:rPr>
        <w:t>и</w:t>
      </w:r>
      <w:r>
        <w:rPr>
          <w:spacing w:val="1"/>
          <w:w w:val="105"/>
        </w:rPr>
        <w:t xml:space="preserve"> </w:t>
      </w:r>
      <w:r>
        <w:rPr>
          <w:w w:val="105"/>
        </w:rPr>
        <w:t>письменного)</w:t>
      </w:r>
      <w:r>
        <w:rPr>
          <w:spacing w:val="1"/>
          <w:w w:val="105"/>
        </w:rPr>
        <w:t xml:space="preserve"> </w:t>
      </w:r>
      <w:r>
        <w:rPr>
          <w:w w:val="105"/>
        </w:rPr>
        <w:t>сущности</w:t>
      </w:r>
      <w:r>
        <w:rPr>
          <w:spacing w:val="1"/>
          <w:w w:val="105"/>
        </w:rPr>
        <w:t xml:space="preserve"> </w:t>
      </w:r>
      <w:r>
        <w:rPr>
          <w:w w:val="105"/>
        </w:rPr>
        <w:t>социальных</w:t>
      </w:r>
      <w:r>
        <w:rPr>
          <w:spacing w:val="-2"/>
          <w:w w:val="105"/>
        </w:rPr>
        <w:t xml:space="preserve"> </w:t>
      </w:r>
      <w:r>
        <w:rPr>
          <w:w w:val="105"/>
        </w:rPr>
        <w:t>норм;</w:t>
      </w:r>
    </w:p>
    <w:p w:rsidR="007F4E71" w:rsidRDefault="002F6E5B">
      <w:pPr>
        <w:pStyle w:val="a3"/>
        <w:spacing w:before="4" w:line="247" w:lineRule="auto"/>
        <w:ind w:right="554"/>
      </w:pPr>
      <w:r>
        <w:rPr>
          <w:w w:val="105"/>
        </w:rPr>
        <w:t>определять</w:t>
      </w:r>
      <w:r>
        <w:rPr>
          <w:spacing w:val="1"/>
          <w:w w:val="105"/>
        </w:rPr>
        <w:t xml:space="preserve"> </w:t>
      </w:r>
      <w:r>
        <w:rPr>
          <w:w w:val="105"/>
        </w:rPr>
        <w:t>и</w:t>
      </w:r>
      <w:r>
        <w:rPr>
          <w:spacing w:val="1"/>
          <w:w w:val="105"/>
        </w:rPr>
        <w:t xml:space="preserve"> </w:t>
      </w:r>
      <w:r>
        <w:rPr>
          <w:w w:val="105"/>
        </w:rPr>
        <w:t>аргументировать</w:t>
      </w:r>
      <w:r>
        <w:rPr>
          <w:spacing w:val="1"/>
          <w:w w:val="105"/>
        </w:rPr>
        <w:t xml:space="preserve"> </w:t>
      </w:r>
      <w:r>
        <w:rPr>
          <w:w w:val="105"/>
        </w:rPr>
        <w:t>с</w:t>
      </w:r>
      <w:r>
        <w:rPr>
          <w:spacing w:val="1"/>
          <w:w w:val="105"/>
        </w:rPr>
        <w:t xml:space="preserve"> </w:t>
      </w:r>
      <w:r>
        <w:rPr>
          <w:w w:val="105"/>
        </w:rPr>
        <w:t>опорой</w:t>
      </w:r>
      <w:r>
        <w:rPr>
          <w:spacing w:val="1"/>
          <w:w w:val="105"/>
        </w:rPr>
        <w:t xml:space="preserve"> </w:t>
      </w:r>
      <w:r>
        <w:rPr>
          <w:w w:val="105"/>
        </w:rPr>
        <w:t>на</w:t>
      </w:r>
      <w:r>
        <w:rPr>
          <w:spacing w:val="1"/>
          <w:w w:val="105"/>
        </w:rPr>
        <w:t xml:space="preserve"> </w:t>
      </w:r>
      <w:r>
        <w:rPr>
          <w:w w:val="105"/>
        </w:rPr>
        <w:t>обществоведческие</w:t>
      </w:r>
      <w:r>
        <w:rPr>
          <w:spacing w:val="1"/>
          <w:w w:val="105"/>
        </w:rPr>
        <w:t xml:space="preserve"> </w:t>
      </w:r>
      <w:r>
        <w:rPr>
          <w:w w:val="105"/>
        </w:rPr>
        <w:t>знания,</w:t>
      </w:r>
      <w:r>
        <w:rPr>
          <w:spacing w:val="1"/>
          <w:w w:val="105"/>
        </w:rPr>
        <w:t xml:space="preserve"> </w:t>
      </w:r>
      <w:r>
        <w:rPr>
          <w:w w:val="105"/>
        </w:rPr>
        <w:t>факты</w:t>
      </w:r>
      <w:r>
        <w:rPr>
          <w:spacing w:val="-58"/>
          <w:w w:val="105"/>
        </w:rPr>
        <w:t xml:space="preserve"> </w:t>
      </w:r>
      <w:r>
        <w:rPr>
          <w:w w:val="105"/>
        </w:rPr>
        <w:t>общественной</w:t>
      </w:r>
      <w:r>
        <w:rPr>
          <w:spacing w:val="1"/>
          <w:w w:val="105"/>
        </w:rPr>
        <w:t xml:space="preserve"> </w:t>
      </w:r>
      <w:r>
        <w:rPr>
          <w:w w:val="105"/>
        </w:rPr>
        <w:t>жизни</w:t>
      </w:r>
      <w:r>
        <w:rPr>
          <w:spacing w:val="1"/>
          <w:w w:val="105"/>
        </w:rPr>
        <w:t xml:space="preserve"> </w:t>
      </w:r>
      <w:r>
        <w:rPr>
          <w:w w:val="105"/>
        </w:rPr>
        <w:t>и</w:t>
      </w:r>
      <w:r>
        <w:rPr>
          <w:spacing w:val="1"/>
          <w:w w:val="105"/>
        </w:rPr>
        <w:t xml:space="preserve"> </w:t>
      </w:r>
      <w:r>
        <w:rPr>
          <w:w w:val="105"/>
        </w:rPr>
        <w:t>личный</w:t>
      </w:r>
      <w:r>
        <w:rPr>
          <w:spacing w:val="1"/>
          <w:w w:val="105"/>
        </w:rPr>
        <w:t xml:space="preserve"> </w:t>
      </w:r>
      <w:r>
        <w:rPr>
          <w:w w:val="105"/>
        </w:rPr>
        <w:t>социальный</w:t>
      </w:r>
      <w:r>
        <w:rPr>
          <w:spacing w:val="1"/>
          <w:w w:val="105"/>
        </w:rPr>
        <w:t xml:space="preserve"> </w:t>
      </w:r>
      <w:r>
        <w:rPr>
          <w:w w:val="105"/>
        </w:rPr>
        <w:t>опыт</w:t>
      </w:r>
      <w:r>
        <w:rPr>
          <w:spacing w:val="1"/>
          <w:w w:val="105"/>
        </w:rPr>
        <w:t xml:space="preserve"> </w:t>
      </w:r>
      <w:r>
        <w:rPr>
          <w:w w:val="105"/>
        </w:rPr>
        <w:t>своё</w:t>
      </w:r>
      <w:r>
        <w:rPr>
          <w:spacing w:val="1"/>
          <w:w w:val="105"/>
        </w:rPr>
        <w:t xml:space="preserve"> </w:t>
      </w:r>
      <w:r>
        <w:rPr>
          <w:w w:val="105"/>
        </w:rPr>
        <w:t>отношение</w:t>
      </w:r>
      <w:r>
        <w:rPr>
          <w:spacing w:val="1"/>
          <w:w w:val="105"/>
        </w:rPr>
        <w:t xml:space="preserve"> </w:t>
      </w:r>
      <w:r>
        <w:rPr>
          <w:w w:val="105"/>
        </w:rPr>
        <w:t>к</w:t>
      </w:r>
      <w:r>
        <w:rPr>
          <w:spacing w:val="1"/>
          <w:w w:val="105"/>
        </w:rPr>
        <w:t xml:space="preserve"> </w:t>
      </w:r>
      <w:r>
        <w:rPr>
          <w:w w:val="105"/>
        </w:rPr>
        <w:t>явлениям</w:t>
      </w:r>
      <w:r>
        <w:rPr>
          <w:spacing w:val="1"/>
          <w:w w:val="105"/>
        </w:rPr>
        <w:t xml:space="preserve"> </w:t>
      </w:r>
      <w:r>
        <w:rPr>
          <w:w w:val="105"/>
        </w:rPr>
        <w:t>социальной</w:t>
      </w:r>
      <w:r>
        <w:rPr>
          <w:spacing w:val="1"/>
          <w:w w:val="105"/>
        </w:rPr>
        <w:t xml:space="preserve"> </w:t>
      </w:r>
      <w:r>
        <w:rPr>
          <w:w w:val="105"/>
        </w:rPr>
        <w:t>действительности с точки зрения социальных ценностей, к социальным нормам как регуляторам</w:t>
      </w:r>
      <w:r>
        <w:rPr>
          <w:spacing w:val="1"/>
          <w:w w:val="105"/>
        </w:rPr>
        <w:t xml:space="preserve"> </w:t>
      </w:r>
      <w:r>
        <w:rPr>
          <w:w w:val="105"/>
        </w:rPr>
        <w:t>общественной</w:t>
      </w:r>
      <w:r>
        <w:rPr>
          <w:spacing w:val="3"/>
          <w:w w:val="105"/>
        </w:rPr>
        <w:t xml:space="preserve"> </w:t>
      </w:r>
      <w:r>
        <w:rPr>
          <w:w w:val="105"/>
        </w:rPr>
        <w:t>жизни и</w:t>
      </w:r>
      <w:r>
        <w:rPr>
          <w:spacing w:val="7"/>
          <w:w w:val="105"/>
        </w:rPr>
        <w:t xml:space="preserve"> </w:t>
      </w:r>
      <w:r>
        <w:rPr>
          <w:w w:val="105"/>
        </w:rPr>
        <w:t>поведения</w:t>
      </w:r>
      <w:r>
        <w:rPr>
          <w:spacing w:val="5"/>
          <w:w w:val="105"/>
        </w:rPr>
        <w:t xml:space="preserve"> </w:t>
      </w:r>
      <w:r>
        <w:rPr>
          <w:w w:val="105"/>
        </w:rPr>
        <w:t>человека</w:t>
      </w:r>
      <w:r>
        <w:rPr>
          <w:spacing w:val="1"/>
          <w:w w:val="105"/>
        </w:rPr>
        <w:t xml:space="preserve"> </w:t>
      </w:r>
      <w:r>
        <w:rPr>
          <w:w w:val="105"/>
        </w:rPr>
        <w:t>в</w:t>
      </w:r>
      <w:r>
        <w:rPr>
          <w:spacing w:val="4"/>
          <w:w w:val="105"/>
        </w:rPr>
        <w:t xml:space="preserve"> </w:t>
      </w:r>
      <w:r>
        <w:rPr>
          <w:w w:val="105"/>
        </w:rPr>
        <w:t>обществе;</w:t>
      </w:r>
    </w:p>
    <w:p w:rsidR="007F4E71" w:rsidRDefault="002F6E5B">
      <w:pPr>
        <w:pStyle w:val="a3"/>
        <w:spacing w:line="252" w:lineRule="auto"/>
        <w:ind w:right="561"/>
      </w:pPr>
      <w:r>
        <w:t>решать познавательные и практические задачи, отражающие действие социальных норм как</w:t>
      </w:r>
      <w:r>
        <w:rPr>
          <w:spacing w:val="1"/>
        </w:rPr>
        <w:t xml:space="preserve"> </w:t>
      </w:r>
      <w:r>
        <w:t>регуляторов</w:t>
      </w:r>
      <w:r>
        <w:rPr>
          <w:spacing w:val="16"/>
        </w:rPr>
        <w:t xml:space="preserve"> </w:t>
      </w:r>
      <w:r>
        <w:t>общественной</w:t>
      </w:r>
      <w:r>
        <w:rPr>
          <w:spacing w:val="8"/>
        </w:rPr>
        <w:t xml:space="preserve"> </w:t>
      </w:r>
      <w:r>
        <w:t>жизни</w:t>
      </w:r>
      <w:r>
        <w:rPr>
          <w:spacing w:val="9"/>
        </w:rPr>
        <w:t xml:space="preserve"> </w:t>
      </w:r>
      <w:r>
        <w:t>и</w:t>
      </w:r>
      <w:r>
        <w:rPr>
          <w:spacing w:val="6"/>
        </w:rPr>
        <w:t xml:space="preserve"> </w:t>
      </w:r>
      <w:r>
        <w:t>поведения</w:t>
      </w:r>
      <w:r>
        <w:rPr>
          <w:spacing w:val="3"/>
        </w:rPr>
        <w:t xml:space="preserve"> </w:t>
      </w:r>
      <w:r>
        <w:t>человека;</w:t>
      </w:r>
    </w:p>
    <w:p w:rsidR="007F4E71" w:rsidRDefault="002F6E5B">
      <w:pPr>
        <w:pStyle w:val="a3"/>
        <w:spacing w:line="244" w:lineRule="auto"/>
        <w:ind w:right="560"/>
      </w:pPr>
      <w:r>
        <w:rPr>
          <w:w w:val="105"/>
        </w:rPr>
        <w:t>овладевать</w:t>
      </w:r>
      <w:r>
        <w:rPr>
          <w:spacing w:val="1"/>
          <w:w w:val="105"/>
        </w:rPr>
        <w:t xml:space="preserve"> </w:t>
      </w:r>
      <w:r>
        <w:rPr>
          <w:w w:val="105"/>
        </w:rPr>
        <w:t>смысловым</w:t>
      </w:r>
      <w:r>
        <w:rPr>
          <w:spacing w:val="1"/>
          <w:w w:val="105"/>
        </w:rPr>
        <w:t xml:space="preserve"> </w:t>
      </w:r>
      <w:r>
        <w:rPr>
          <w:w w:val="105"/>
        </w:rPr>
        <w:t>чтением</w:t>
      </w:r>
      <w:r>
        <w:rPr>
          <w:spacing w:val="1"/>
          <w:w w:val="105"/>
        </w:rPr>
        <w:t xml:space="preserve"> </w:t>
      </w:r>
      <w:r>
        <w:rPr>
          <w:w w:val="105"/>
        </w:rPr>
        <w:t>текстов</w:t>
      </w:r>
      <w:r>
        <w:rPr>
          <w:spacing w:val="1"/>
          <w:w w:val="105"/>
        </w:rPr>
        <w:t xml:space="preserve"> </w:t>
      </w:r>
      <w:r>
        <w:rPr>
          <w:w w:val="105"/>
        </w:rPr>
        <w:t>обществоведческой</w:t>
      </w:r>
      <w:r>
        <w:rPr>
          <w:spacing w:val="1"/>
          <w:w w:val="105"/>
        </w:rPr>
        <w:t xml:space="preserve"> </w:t>
      </w:r>
      <w:r>
        <w:rPr>
          <w:w w:val="105"/>
        </w:rPr>
        <w:t>тематики,</w:t>
      </w:r>
      <w:r>
        <w:rPr>
          <w:spacing w:val="1"/>
          <w:w w:val="105"/>
        </w:rPr>
        <w:t xml:space="preserve"> </w:t>
      </w:r>
      <w:r>
        <w:rPr>
          <w:w w:val="105"/>
        </w:rPr>
        <w:t>касающихся</w:t>
      </w:r>
      <w:r>
        <w:rPr>
          <w:spacing w:val="1"/>
          <w:w w:val="105"/>
        </w:rPr>
        <w:t xml:space="preserve"> </w:t>
      </w:r>
      <w:r>
        <w:rPr>
          <w:w w:val="105"/>
        </w:rPr>
        <w:t>гуманизма,</w:t>
      </w:r>
      <w:r>
        <w:rPr>
          <w:spacing w:val="-3"/>
          <w:w w:val="105"/>
        </w:rPr>
        <w:t xml:space="preserve"> </w:t>
      </w:r>
      <w:r>
        <w:rPr>
          <w:w w:val="105"/>
        </w:rPr>
        <w:t>гражданственности,</w:t>
      </w:r>
      <w:r>
        <w:rPr>
          <w:spacing w:val="2"/>
          <w:w w:val="105"/>
        </w:rPr>
        <w:t xml:space="preserve"> </w:t>
      </w:r>
      <w:r>
        <w:rPr>
          <w:w w:val="105"/>
        </w:rPr>
        <w:t>патриотизма;</w:t>
      </w:r>
    </w:p>
    <w:p w:rsidR="007F4E71" w:rsidRDefault="002F6E5B">
      <w:pPr>
        <w:pStyle w:val="a3"/>
        <w:spacing w:line="244" w:lineRule="auto"/>
        <w:ind w:right="565"/>
      </w:pPr>
      <w:r>
        <w:rPr>
          <w:w w:val="105"/>
        </w:rPr>
        <w:t>извлекать информацию из разных источников о принципах и нормах морали, проблеме</w:t>
      </w:r>
      <w:r>
        <w:rPr>
          <w:spacing w:val="1"/>
          <w:w w:val="105"/>
        </w:rPr>
        <w:t xml:space="preserve"> </w:t>
      </w:r>
      <w:r>
        <w:rPr>
          <w:w w:val="105"/>
        </w:rPr>
        <w:t>морального</w:t>
      </w:r>
      <w:r>
        <w:rPr>
          <w:spacing w:val="-2"/>
          <w:w w:val="105"/>
        </w:rPr>
        <w:t xml:space="preserve"> </w:t>
      </w:r>
      <w:r>
        <w:rPr>
          <w:w w:val="105"/>
        </w:rPr>
        <w:t>выбора;</w:t>
      </w:r>
    </w:p>
    <w:p w:rsidR="007F4E71" w:rsidRDefault="002F6E5B">
      <w:pPr>
        <w:pStyle w:val="a3"/>
        <w:tabs>
          <w:tab w:val="left" w:pos="2749"/>
          <w:tab w:val="left" w:pos="4612"/>
          <w:tab w:val="left" w:pos="5484"/>
          <w:tab w:val="left" w:pos="6528"/>
          <w:tab w:val="left" w:pos="7786"/>
          <w:tab w:val="left" w:pos="9334"/>
        </w:tabs>
        <w:spacing w:line="252" w:lineRule="auto"/>
        <w:ind w:right="549"/>
      </w:pPr>
      <w:r>
        <w:rPr>
          <w:w w:val="105"/>
        </w:rPr>
        <w:t>анализировать,</w:t>
      </w:r>
      <w:r>
        <w:rPr>
          <w:spacing w:val="1"/>
          <w:w w:val="105"/>
        </w:rPr>
        <w:t xml:space="preserve"> </w:t>
      </w:r>
      <w:r>
        <w:rPr>
          <w:w w:val="105"/>
        </w:rPr>
        <w:t>обобщать,</w:t>
      </w:r>
      <w:r>
        <w:rPr>
          <w:spacing w:val="1"/>
          <w:w w:val="105"/>
        </w:rPr>
        <w:t xml:space="preserve"> </w:t>
      </w:r>
      <w:r>
        <w:rPr>
          <w:w w:val="105"/>
        </w:rPr>
        <w:t>систематизировать,</w:t>
      </w:r>
      <w:r>
        <w:rPr>
          <w:spacing w:val="1"/>
          <w:w w:val="105"/>
        </w:rPr>
        <w:t xml:space="preserve"> </w:t>
      </w:r>
      <w:r>
        <w:rPr>
          <w:w w:val="105"/>
        </w:rPr>
        <w:t>оценивать</w:t>
      </w:r>
      <w:r>
        <w:rPr>
          <w:spacing w:val="1"/>
          <w:w w:val="105"/>
        </w:rPr>
        <w:t xml:space="preserve"> </w:t>
      </w:r>
      <w:r>
        <w:rPr>
          <w:w w:val="105"/>
        </w:rPr>
        <w:t>социальную</w:t>
      </w:r>
      <w:r>
        <w:rPr>
          <w:spacing w:val="1"/>
          <w:w w:val="105"/>
        </w:rPr>
        <w:t xml:space="preserve"> </w:t>
      </w:r>
      <w:r>
        <w:rPr>
          <w:w w:val="105"/>
        </w:rPr>
        <w:t>информацию</w:t>
      </w:r>
      <w:r>
        <w:rPr>
          <w:spacing w:val="1"/>
          <w:w w:val="105"/>
        </w:rPr>
        <w:t xml:space="preserve"> </w:t>
      </w:r>
      <w:r>
        <w:rPr>
          <w:w w:val="105"/>
        </w:rPr>
        <w:t>из</w:t>
      </w:r>
      <w:r>
        <w:rPr>
          <w:spacing w:val="1"/>
          <w:w w:val="105"/>
        </w:rPr>
        <w:t xml:space="preserve"> </w:t>
      </w:r>
      <w:r>
        <w:rPr>
          <w:w w:val="105"/>
          <w:position w:val="1"/>
        </w:rPr>
        <w:t>адаптированных</w:t>
      </w:r>
      <w:r>
        <w:rPr>
          <w:w w:val="105"/>
          <w:position w:val="1"/>
        </w:rPr>
        <w:tab/>
        <w:t>источников</w:t>
      </w:r>
      <w:r>
        <w:rPr>
          <w:w w:val="105"/>
          <w:position w:val="1"/>
        </w:rPr>
        <w:tab/>
      </w:r>
      <w:r>
        <w:rPr>
          <w:w w:val="105"/>
        </w:rPr>
        <w:t>(</w:t>
      </w:r>
      <w:r>
        <w:rPr>
          <w:w w:val="105"/>
          <w:position w:val="1"/>
        </w:rPr>
        <w:t>в</w:t>
      </w:r>
      <w:r>
        <w:rPr>
          <w:w w:val="105"/>
          <w:position w:val="1"/>
        </w:rPr>
        <w:tab/>
        <w:t>том</w:t>
      </w:r>
      <w:r>
        <w:rPr>
          <w:w w:val="105"/>
          <w:position w:val="1"/>
        </w:rPr>
        <w:tab/>
        <w:t>числе</w:t>
      </w:r>
      <w:r>
        <w:rPr>
          <w:w w:val="105"/>
          <w:position w:val="1"/>
        </w:rPr>
        <w:tab/>
        <w:t>учебных</w:t>
      </w:r>
      <w:r>
        <w:rPr>
          <w:w w:val="105"/>
          <w:position w:val="1"/>
        </w:rPr>
        <w:tab/>
      </w:r>
      <w:r>
        <w:rPr>
          <w:position w:val="1"/>
        </w:rPr>
        <w:t>материалов)</w:t>
      </w:r>
      <w:r>
        <w:rPr>
          <w:spacing w:val="1"/>
          <w:position w:val="1"/>
        </w:rPr>
        <w:t xml:space="preserve"> </w:t>
      </w:r>
      <w:r>
        <w:rPr>
          <w:w w:val="105"/>
        </w:rPr>
        <w:t xml:space="preserve">и    публикаций   </w:t>
      </w:r>
      <w:r>
        <w:rPr>
          <w:spacing w:val="1"/>
          <w:w w:val="105"/>
        </w:rPr>
        <w:t xml:space="preserve"> </w:t>
      </w:r>
      <w:r>
        <w:rPr>
          <w:w w:val="105"/>
        </w:rPr>
        <w:t>в     СМИ,     соотносить     её     с     собственными     знаниями     о    моральном</w:t>
      </w:r>
      <w:r>
        <w:rPr>
          <w:spacing w:val="-58"/>
          <w:w w:val="105"/>
        </w:rPr>
        <w:t xml:space="preserve"> </w:t>
      </w:r>
      <w:r>
        <w:rPr>
          <w:w w:val="105"/>
        </w:rPr>
        <w:t>и</w:t>
      </w:r>
      <w:r>
        <w:rPr>
          <w:spacing w:val="-1"/>
          <w:w w:val="105"/>
        </w:rPr>
        <w:t xml:space="preserve"> </w:t>
      </w:r>
      <w:r>
        <w:rPr>
          <w:w w:val="105"/>
        </w:rPr>
        <w:t>правовом</w:t>
      </w:r>
      <w:r>
        <w:rPr>
          <w:spacing w:val="7"/>
          <w:w w:val="105"/>
        </w:rPr>
        <w:t xml:space="preserve"> </w:t>
      </w:r>
      <w:r>
        <w:rPr>
          <w:w w:val="105"/>
        </w:rPr>
        <w:t>регулировании</w:t>
      </w:r>
      <w:r>
        <w:rPr>
          <w:spacing w:val="2"/>
          <w:w w:val="105"/>
        </w:rPr>
        <w:t xml:space="preserve"> </w:t>
      </w:r>
      <w:r>
        <w:rPr>
          <w:w w:val="105"/>
        </w:rPr>
        <w:t>поведения</w:t>
      </w:r>
      <w:r>
        <w:rPr>
          <w:spacing w:val="5"/>
          <w:w w:val="105"/>
        </w:rPr>
        <w:t xml:space="preserve"> </w:t>
      </w:r>
      <w:r>
        <w:rPr>
          <w:w w:val="105"/>
        </w:rPr>
        <w:t>человека;</w:t>
      </w:r>
    </w:p>
    <w:p w:rsidR="007F4E71" w:rsidRDefault="002F6E5B">
      <w:pPr>
        <w:pStyle w:val="a3"/>
        <w:spacing w:line="244" w:lineRule="auto"/>
        <w:ind w:right="563"/>
      </w:pPr>
      <w:r>
        <w:rPr>
          <w:w w:val="105"/>
        </w:rPr>
        <w:t>оценивать      собственные      поступки,      поведение       людей       с       точки       зрения</w:t>
      </w:r>
      <w:r>
        <w:rPr>
          <w:spacing w:val="1"/>
          <w:w w:val="105"/>
        </w:rPr>
        <w:t xml:space="preserve"> </w:t>
      </w:r>
      <w:r>
        <w:rPr>
          <w:w w:val="105"/>
        </w:rPr>
        <w:t>их</w:t>
      </w:r>
      <w:r>
        <w:rPr>
          <w:spacing w:val="3"/>
          <w:w w:val="105"/>
        </w:rPr>
        <w:t xml:space="preserve"> </w:t>
      </w:r>
      <w:r>
        <w:rPr>
          <w:w w:val="105"/>
        </w:rPr>
        <w:t>соответствия нормам</w:t>
      </w:r>
      <w:r>
        <w:rPr>
          <w:spacing w:val="6"/>
          <w:w w:val="105"/>
        </w:rPr>
        <w:t xml:space="preserve"> </w:t>
      </w:r>
      <w:r>
        <w:rPr>
          <w:w w:val="105"/>
        </w:rPr>
        <w:t>морали;</w:t>
      </w:r>
    </w:p>
    <w:p w:rsidR="007F4E71" w:rsidRDefault="002F6E5B">
      <w:pPr>
        <w:pStyle w:val="a3"/>
        <w:spacing w:line="252" w:lineRule="auto"/>
        <w:ind w:left="1096" w:right="561" w:firstLine="0"/>
      </w:pPr>
      <w:r>
        <w:rPr>
          <w:w w:val="105"/>
        </w:rPr>
        <w:t>использовать</w:t>
      </w:r>
      <w:r>
        <w:rPr>
          <w:spacing w:val="1"/>
          <w:w w:val="105"/>
        </w:rPr>
        <w:t xml:space="preserve"> </w:t>
      </w:r>
      <w:r>
        <w:rPr>
          <w:w w:val="105"/>
        </w:rPr>
        <w:t>полученные</w:t>
      </w:r>
      <w:r>
        <w:rPr>
          <w:spacing w:val="1"/>
          <w:w w:val="105"/>
        </w:rPr>
        <w:t xml:space="preserve"> </w:t>
      </w:r>
      <w:r>
        <w:rPr>
          <w:w w:val="105"/>
        </w:rPr>
        <w:t>знания</w:t>
      </w:r>
      <w:r>
        <w:rPr>
          <w:spacing w:val="1"/>
          <w:w w:val="105"/>
        </w:rPr>
        <w:t xml:space="preserve"> </w:t>
      </w:r>
      <w:r>
        <w:rPr>
          <w:w w:val="105"/>
        </w:rPr>
        <w:t>о</w:t>
      </w:r>
      <w:r>
        <w:rPr>
          <w:spacing w:val="1"/>
          <w:w w:val="105"/>
        </w:rPr>
        <w:t xml:space="preserve"> </w:t>
      </w:r>
      <w:r>
        <w:rPr>
          <w:w w:val="105"/>
        </w:rPr>
        <w:t>социальных</w:t>
      </w:r>
      <w:r>
        <w:rPr>
          <w:spacing w:val="1"/>
          <w:w w:val="105"/>
        </w:rPr>
        <w:t xml:space="preserve"> </w:t>
      </w:r>
      <w:r>
        <w:rPr>
          <w:w w:val="105"/>
        </w:rPr>
        <w:t>нормах</w:t>
      </w:r>
      <w:r>
        <w:rPr>
          <w:spacing w:val="1"/>
          <w:w w:val="105"/>
        </w:rPr>
        <w:t xml:space="preserve"> </w:t>
      </w:r>
      <w:r>
        <w:rPr>
          <w:w w:val="105"/>
        </w:rPr>
        <w:t>в</w:t>
      </w:r>
      <w:r>
        <w:rPr>
          <w:spacing w:val="1"/>
          <w:w w:val="105"/>
        </w:rPr>
        <w:t xml:space="preserve"> </w:t>
      </w:r>
      <w:r>
        <w:rPr>
          <w:w w:val="105"/>
        </w:rPr>
        <w:t>повседневной</w:t>
      </w:r>
      <w:r>
        <w:rPr>
          <w:spacing w:val="1"/>
          <w:w w:val="105"/>
        </w:rPr>
        <w:t xml:space="preserve"> </w:t>
      </w:r>
      <w:r>
        <w:rPr>
          <w:w w:val="105"/>
        </w:rPr>
        <w:t>жизни;</w:t>
      </w:r>
      <w:r>
        <w:rPr>
          <w:spacing w:val="1"/>
          <w:w w:val="105"/>
        </w:rPr>
        <w:t xml:space="preserve"> </w:t>
      </w:r>
      <w:r>
        <w:rPr>
          <w:w w:val="105"/>
        </w:rPr>
        <w:t>самостоятельно</w:t>
      </w:r>
      <w:r>
        <w:rPr>
          <w:spacing w:val="56"/>
          <w:w w:val="105"/>
        </w:rPr>
        <w:t xml:space="preserve"> </w:t>
      </w:r>
      <w:r>
        <w:rPr>
          <w:w w:val="105"/>
        </w:rPr>
        <w:t>заполнять</w:t>
      </w:r>
      <w:r>
        <w:rPr>
          <w:spacing w:val="57"/>
          <w:w w:val="105"/>
        </w:rPr>
        <w:t xml:space="preserve"> </w:t>
      </w:r>
      <w:r>
        <w:rPr>
          <w:w w:val="105"/>
        </w:rPr>
        <w:t>форму</w:t>
      </w:r>
      <w:r>
        <w:rPr>
          <w:spacing w:val="45"/>
          <w:w w:val="105"/>
        </w:rPr>
        <w:t xml:space="preserve"> </w:t>
      </w:r>
      <w:r>
        <w:rPr>
          <w:w w:val="105"/>
        </w:rPr>
        <w:t>(в</w:t>
      </w:r>
      <w:r>
        <w:rPr>
          <w:spacing w:val="53"/>
          <w:w w:val="105"/>
        </w:rPr>
        <w:t xml:space="preserve"> </w:t>
      </w:r>
      <w:r>
        <w:rPr>
          <w:w w:val="105"/>
        </w:rPr>
        <w:t>том</w:t>
      </w:r>
      <w:r>
        <w:rPr>
          <w:spacing w:val="49"/>
          <w:w w:val="105"/>
        </w:rPr>
        <w:t xml:space="preserve"> </w:t>
      </w:r>
      <w:r>
        <w:rPr>
          <w:w w:val="105"/>
        </w:rPr>
        <w:t>числе</w:t>
      </w:r>
      <w:r>
        <w:rPr>
          <w:spacing w:val="47"/>
          <w:w w:val="105"/>
        </w:rPr>
        <w:t xml:space="preserve"> </w:t>
      </w:r>
      <w:r>
        <w:rPr>
          <w:w w:val="105"/>
        </w:rPr>
        <w:t>электронную)</w:t>
      </w:r>
      <w:r>
        <w:rPr>
          <w:spacing w:val="5"/>
          <w:w w:val="105"/>
        </w:rPr>
        <w:t xml:space="preserve"> </w:t>
      </w:r>
      <w:r>
        <w:rPr>
          <w:w w:val="105"/>
          <w:position w:val="1"/>
        </w:rPr>
        <w:t>и</w:t>
      </w:r>
      <w:r>
        <w:rPr>
          <w:spacing w:val="53"/>
          <w:w w:val="105"/>
          <w:position w:val="1"/>
        </w:rPr>
        <w:t xml:space="preserve"> </w:t>
      </w:r>
      <w:r>
        <w:rPr>
          <w:w w:val="105"/>
          <w:position w:val="1"/>
        </w:rPr>
        <w:t>составлять</w:t>
      </w:r>
      <w:r>
        <w:rPr>
          <w:spacing w:val="46"/>
          <w:w w:val="105"/>
          <w:position w:val="1"/>
        </w:rPr>
        <w:t xml:space="preserve"> </w:t>
      </w:r>
      <w:r>
        <w:rPr>
          <w:w w:val="105"/>
          <w:position w:val="1"/>
        </w:rPr>
        <w:t>простейший</w:t>
      </w:r>
    </w:p>
    <w:p w:rsidR="007F4E71" w:rsidRDefault="002F6E5B">
      <w:pPr>
        <w:pStyle w:val="a3"/>
        <w:ind w:firstLine="0"/>
      </w:pPr>
      <w:r>
        <w:t>документ</w:t>
      </w:r>
      <w:r>
        <w:rPr>
          <w:spacing w:val="26"/>
        </w:rPr>
        <w:t xml:space="preserve"> </w:t>
      </w:r>
      <w:r>
        <w:t>(заявление);</w:t>
      </w:r>
    </w:p>
    <w:p w:rsidR="007F4E71" w:rsidRDefault="002F6E5B">
      <w:pPr>
        <w:pStyle w:val="a3"/>
        <w:spacing w:before="4" w:line="252" w:lineRule="auto"/>
        <w:ind w:right="565"/>
      </w:pPr>
      <w:r>
        <w:rPr>
          <w:w w:val="105"/>
        </w:rPr>
        <w:t>осуществлять</w:t>
      </w:r>
      <w:r>
        <w:rPr>
          <w:spacing w:val="1"/>
          <w:w w:val="105"/>
        </w:rPr>
        <w:t xml:space="preserve"> </w:t>
      </w:r>
      <w:r>
        <w:rPr>
          <w:w w:val="105"/>
        </w:rPr>
        <w:t>совместную</w:t>
      </w:r>
      <w:r>
        <w:rPr>
          <w:spacing w:val="1"/>
          <w:w w:val="105"/>
        </w:rPr>
        <w:t xml:space="preserve"> </w:t>
      </w:r>
      <w:r>
        <w:rPr>
          <w:w w:val="105"/>
        </w:rPr>
        <w:t>деятельность,</w:t>
      </w:r>
      <w:r>
        <w:rPr>
          <w:spacing w:val="1"/>
          <w:w w:val="105"/>
        </w:rPr>
        <w:t xml:space="preserve"> </w:t>
      </w:r>
      <w:r>
        <w:rPr>
          <w:w w:val="105"/>
        </w:rPr>
        <w:t>включая</w:t>
      </w:r>
      <w:r>
        <w:rPr>
          <w:spacing w:val="1"/>
          <w:w w:val="105"/>
        </w:rPr>
        <w:t xml:space="preserve"> </w:t>
      </w:r>
      <w:r>
        <w:rPr>
          <w:w w:val="105"/>
        </w:rPr>
        <w:t>взаимодействие</w:t>
      </w:r>
      <w:r>
        <w:rPr>
          <w:spacing w:val="1"/>
          <w:w w:val="105"/>
        </w:rPr>
        <w:t xml:space="preserve"> </w:t>
      </w:r>
      <w:r>
        <w:rPr>
          <w:w w:val="105"/>
        </w:rPr>
        <w:t>с</w:t>
      </w:r>
      <w:r>
        <w:rPr>
          <w:spacing w:val="1"/>
          <w:w w:val="105"/>
        </w:rPr>
        <w:t xml:space="preserve"> </w:t>
      </w:r>
      <w:r>
        <w:rPr>
          <w:w w:val="105"/>
        </w:rPr>
        <w:t>людьми</w:t>
      </w:r>
      <w:r>
        <w:rPr>
          <w:spacing w:val="1"/>
          <w:w w:val="105"/>
        </w:rPr>
        <w:t xml:space="preserve"> </w:t>
      </w:r>
      <w:r>
        <w:rPr>
          <w:w w:val="105"/>
        </w:rPr>
        <w:t>другой</w:t>
      </w:r>
      <w:r>
        <w:rPr>
          <w:spacing w:val="1"/>
          <w:w w:val="105"/>
        </w:rPr>
        <w:t xml:space="preserve"> </w:t>
      </w:r>
      <w:r>
        <w:rPr>
          <w:w w:val="105"/>
        </w:rPr>
        <w:t>культуры, национальной и религиозной принадлежности на основе гуманистических ценностей,</w:t>
      </w:r>
      <w:r>
        <w:rPr>
          <w:spacing w:val="1"/>
          <w:w w:val="105"/>
        </w:rPr>
        <w:t xml:space="preserve"> </w:t>
      </w:r>
      <w:r>
        <w:rPr>
          <w:w w:val="105"/>
        </w:rPr>
        <w:t>взаимопонимания</w:t>
      </w:r>
      <w:r>
        <w:rPr>
          <w:spacing w:val="-2"/>
          <w:w w:val="105"/>
        </w:rPr>
        <w:t xml:space="preserve"> </w:t>
      </w:r>
      <w:r>
        <w:rPr>
          <w:w w:val="105"/>
        </w:rPr>
        <w:t>между</w:t>
      </w:r>
      <w:r>
        <w:rPr>
          <w:spacing w:val="2"/>
          <w:w w:val="105"/>
        </w:rPr>
        <w:t xml:space="preserve"> </w:t>
      </w:r>
      <w:r>
        <w:rPr>
          <w:w w:val="105"/>
        </w:rPr>
        <w:t>людьми</w:t>
      </w:r>
      <w:r>
        <w:rPr>
          <w:spacing w:val="8"/>
          <w:w w:val="105"/>
        </w:rPr>
        <w:t xml:space="preserve"> </w:t>
      </w:r>
      <w:r>
        <w:rPr>
          <w:w w:val="105"/>
        </w:rPr>
        <w:t>разных</w:t>
      </w:r>
      <w:r>
        <w:rPr>
          <w:spacing w:val="2"/>
          <w:w w:val="105"/>
        </w:rPr>
        <w:t xml:space="preserve"> </w:t>
      </w:r>
      <w:r>
        <w:rPr>
          <w:w w:val="105"/>
        </w:rPr>
        <w:t>культур.</w:t>
      </w:r>
    </w:p>
    <w:p w:rsidR="007F4E71" w:rsidRDefault="002F6E5B">
      <w:pPr>
        <w:pStyle w:val="a3"/>
        <w:spacing w:before="5"/>
        <w:ind w:left="1096" w:firstLine="0"/>
      </w:pPr>
      <w:r>
        <w:t>Человек</w:t>
      </w:r>
      <w:r>
        <w:rPr>
          <w:spacing w:val="27"/>
        </w:rPr>
        <w:t xml:space="preserve"> </w:t>
      </w:r>
      <w:r>
        <w:t>как</w:t>
      </w:r>
      <w:r>
        <w:rPr>
          <w:spacing w:val="28"/>
        </w:rPr>
        <w:t xml:space="preserve"> </w:t>
      </w:r>
      <w:r>
        <w:t>участник</w:t>
      </w:r>
      <w:r>
        <w:rPr>
          <w:spacing w:val="22"/>
        </w:rPr>
        <w:t xml:space="preserve"> </w:t>
      </w:r>
      <w:r>
        <w:t>правовых</w:t>
      </w:r>
      <w:r>
        <w:rPr>
          <w:spacing w:val="28"/>
        </w:rPr>
        <w:t xml:space="preserve"> </w:t>
      </w:r>
      <w:r>
        <w:t>отношений:</w:t>
      </w:r>
    </w:p>
    <w:p w:rsidR="007F4E71" w:rsidRDefault="002F6E5B">
      <w:pPr>
        <w:pStyle w:val="a3"/>
        <w:spacing w:before="2" w:line="252" w:lineRule="auto"/>
        <w:ind w:right="555"/>
      </w:pPr>
      <w:r>
        <w:t>осваивать      и      применять      знания      о       сущности       права,       о      правоотношении</w:t>
      </w:r>
      <w:r>
        <w:rPr>
          <w:spacing w:val="1"/>
        </w:rPr>
        <w:t xml:space="preserve"> </w:t>
      </w:r>
      <w:r>
        <w:t>как</w:t>
      </w:r>
      <w:r>
        <w:rPr>
          <w:spacing w:val="1"/>
        </w:rPr>
        <w:t xml:space="preserve"> </w:t>
      </w:r>
      <w:r>
        <w:t>социальном</w:t>
      </w:r>
      <w:r>
        <w:rPr>
          <w:spacing w:val="1"/>
        </w:rPr>
        <w:t xml:space="preserve"> </w:t>
      </w:r>
      <w:r>
        <w:t>и</w:t>
      </w:r>
      <w:r>
        <w:rPr>
          <w:spacing w:val="1"/>
        </w:rPr>
        <w:t xml:space="preserve"> </w:t>
      </w:r>
      <w:r>
        <w:t>юридическом</w:t>
      </w:r>
      <w:r>
        <w:rPr>
          <w:spacing w:val="1"/>
        </w:rPr>
        <w:t xml:space="preserve"> </w:t>
      </w:r>
      <w:r>
        <w:t>явлении,</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 и членов его семьи общественные отношения, правовом</w:t>
      </w:r>
      <w:r>
        <w:rPr>
          <w:spacing w:val="1"/>
        </w:rPr>
        <w:t xml:space="preserve"> </w:t>
      </w:r>
      <w:r>
        <w:t>статусе гражданина</w:t>
      </w:r>
      <w:r>
        <w:rPr>
          <w:spacing w:val="1"/>
        </w:rPr>
        <w:t xml:space="preserve"> </w:t>
      </w:r>
      <w:r>
        <w:t>Российской Федерации (в том числе несовершеннолетнего), правонарушениях и их опасности для</w:t>
      </w:r>
      <w:r>
        <w:rPr>
          <w:spacing w:val="1"/>
        </w:rPr>
        <w:t xml:space="preserve"> </w:t>
      </w:r>
      <w:r>
        <w:t>личности</w:t>
      </w:r>
      <w:r>
        <w:rPr>
          <w:spacing w:val="7"/>
        </w:rPr>
        <w:t xml:space="preserve"> </w:t>
      </w:r>
      <w:r>
        <w:t>и</w:t>
      </w:r>
      <w:r>
        <w:rPr>
          <w:spacing w:val="11"/>
        </w:rPr>
        <w:t xml:space="preserve"> </w:t>
      </w:r>
      <w:r>
        <w:t>общества;</w:t>
      </w:r>
    </w:p>
    <w:p w:rsidR="007F4E71" w:rsidRDefault="002F6E5B">
      <w:pPr>
        <w:pStyle w:val="a3"/>
        <w:spacing w:before="1" w:line="244" w:lineRule="auto"/>
        <w:ind w:right="579"/>
      </w:pPr>
      <w:r>
        <w:rPr>
          <w:w w:val="105"/>
        </w:rPr>
        <w:t>характеризовать право как регулятор общественных отношений, конституционные права и</w:t>
      </w:r>
      <w:r>
        <w:rPr>
          <w:spacing w:val="1"/>
          <w:w w:val="105"/>
        </w:rPr>
        <w:t xml:space="preserve"> </w:t>
      </w:r>
      <w:r>
        <w:rPr>
          <w:w w:val="105"/>
        </w:rPr>
        <w:t>обязанности</w:t>
      </w:r>
      <w:r>
        <w:rPr>
          <w:spacing w:val="-7"/>
          <w:w w:val="105"/>
        </w:rPr>
        <w:t xml:space="preserve"> </w:t>
      </w:r>
      <w:r>
        <w:rPr>
          <w:w w:val="105"/>
        </w:rPr>
        <w:t>гражданина</w:t>
      </w:r>
      <w:r>
        <w:rPr>
          <w:spacing w:val="-3"/>
          <w:w w:val="105"/>
        </w:rPr>
        <w:t xml:space="preserve"> </w:t>
      </w:r>
      <w:r>
        <w:rPr>
          <w:w w:val="105"/>
        </w:rPr>
        <w:t>Российской</w:t>
      </w:r>
      <w:r>
        <w:rPr>
          <w:spacing w:val="-1"/>
          <w:w w:val="105"/>
        </w:rPr>
        <w:t xml:space="preserve"> </w:t>
      </w:r>
      <w:r>
        <w:rPr>
          <w:w w:val="105"/>
        </w:rPr>
        <w:t>Федерации,</w:t>
      </w:r>
      <w:r>
        <w:rPr>
          <w:spacing w:val="-7"/>
          <w:w w:val="105"/>
        </w:rPr>
        <w:t xml:space="preserve"> </w:t>
      </w:r>
      <w:r>
        <w:rPr>
          <w:w w:val="105"/>
        </w:rPr>
        <w:t>права</w:t>
      </w:r>
      <w:r>
        <w:rPr>
          <w:spacing w:val="-5"/>
          <w:w w:val="105"/>
        </w:rPr>
        <w:t xml:space="preserve"> </w:t>
      </w:r>
      <w:r>
        <w:rPr>
          <w:w w:val="105"/>
        </w:rPr>
        <w:t>ребёнка в</w:t>
      </w:r>
      <w:r>
        <w:rPr>
          <w:spacing w:val="-8"/>
          <w:w w:val="105"/>
        </w:rPr>
        <w:t xml:space="preserve"> </w:t>
      </w:r>
      <w:r>
        <w:rPr>
          <w:w w:val="105"/>
        </w:rPr>
        <w:t>Российской</w:t>
      </w:r>
      <w:r>
        <w:rPr>
          <w:spacing w:val="4"/>
          <w:w w:val="105"/>
        </w:rPr>
        <w:t xml:space="preserve"> </w:t>
      </w:r>
      <w:r>
        <w:rPr>
          <w:w w:val="105"/>
        </w:rPr>
        <w:t>Федерации;</w:t>
      </w:r>
    </w:p>
    <w:p w:rsidR="007F4E71" w:rsidRDefault="002F6E5B">
      <w:pPr>
        <w:pStyle w:val="a3"/>
        <w:tabs>
          <w:tab w:val="left" w:pos="5705"/>
          <w:tab w:val="left" w:pos="9637"/>
        </w:tabs>
        <w:spacing w:before="3" w:line="247" w:lineRule="auto"/>
        <w:ind w:right="550"/>
      </w:pPr>
      <w:r>
        <w:rPr>
          <w:w w:val="105"/>
        </w:rPr>
        <w:t>приводить примеры и моделировать ситуации, в которых возникают правоотношения, и</w:t>
      </w:r>
      <w:r>
        <w:rPr>
          <w:spacing w:val="1"/>
          <w:w w:val="105"/>
        </w:rPr>
        <w:t xml:space="preserve"> </w:t>
      </w:r>
      <w:r>
        <w:rPr>
          <w:w w:val="105"/>
        </w:rPr>
        <w:t>ситуации,</w:t>
      </w:r>
      <w:r>
        <w:rPr>
          <w:spacing w:val="1"/>
          <w:w w:val="105"/>
        </w:rPr>
        <w:t xml:space="preserve"> </w:t>
      </w:r>
      <w:r>
        <w:rPr>
          <w:w w:val="105"/>
        </w:rPr>
        <w:t>связанные</w:t>
      </w:r>
      <w:r>
        <w:rPr>
          <w:spacing w:val="1"/>
          <w:w w:val="105"/>
        </w:rPr>
        <w:t xml:space="preserve"> </w:t>
      </w:r>
      <w:r>
        <w:rPr>
          <w:w w:val="105"/>
        </w:rPr>
        <w:t>с</w:t>
      </w:r>
      <w:r>
        <w:rPr>
          <w:spacing w:val="1"/>
          <w:w w:val="105"/>
        </w:rPr>
        <w:t xml:space="preserve"> </w:t>
      </w:r>
      <w:r>
        <w:rPr>
          <w:w w:val="105"/>
        </w:rPr>
        <w:t>правонарушениями</w:t>
      </w:r>
      <w:r>
        <w:rPr>
          <w:spacing w:val="1"/>
          <w:w w:val="105"/>
        </w:rPr>
        <w:t xml:space="preserve"> </w:t>
      </w:r>
      <w:r>
        <w:rPr>
          <w:w w:val="105"/>
        </w:rPr>
        <w:t>и</w:t>
      </w:r>
      <w:r>
        <w:rPr>
          <w:spacing w:val="1"/>
          <w:w w:val="105"/>
        </w:rPr>
        <w:t xml:space="preserve"> </w:t>
      </w:r>
      <w:r>
        <w:rPr>
          <w:w w:val="105"/>
        </w:rPr>
        <w:t>наступлением</w:t>
      </w:r>
      <w:r>
        <w:rPr>
          <w:spacing w:val="1"/>
          <w:w w:val="105"/>
        </w:rPr>
        <w:t xml:space="preserve"> </w:t>
      </w:r>
      <w:r>
        <w:rPr>
          <w:w w:val="105"/>
        </w:rPr>
        <w:t>юридической</w:t>
      </w:r>
      <w:r>
        <w:rPr>
          <w:spacing w:val="1"/>
          <w:w w:val="105"/>
        </w:rPr>
        <w:t xml:space="preserve"> </w:t>
      </w:r>
      <w:r>
        <w:rPr>
          <w:w w:val="105"/>
        </w:rPr>
        <w:t>ответственности;</w:t>
      </w:r>
      <w:r>
        <w:rPr>
          <w:spacing w:val="1"/>
          <w:w w:val="105"/>
        </w:rPr>
        <w:t xml:space="preserve"> </w:t>
      </w:r>
      <w:r>
        <w:rPr>
          <w:w w:val="105"/>
        </w:rPr>
        <w:t>способы</w:t>
      </w:r>
      <w:r>
        <w:rPr>
          <w:spacing w:val="1"/>
          <w:w w:val="105"/>
        </w:rPr>
        <w:t xml:space="preserve"> </w:t>
      </w:r>
      <w:r>
        <w:rPr>
          <w:w w:val="105"/>
        </w:rPr>
        <w:t>защиты</w:t>
      </w:r>
      <w:r>
        <w:rPr>
          <w:spacing w:val="1"/>
          <w:w w:val="105"/>
        </w:rPr>
        <w:t xml:space="preserve"> </w:t>
      </w:r>
      <w:r>
        <w:rPr>
          <w:w w:val="105"/>
        </w:rPr>
        <w:t>прав</w:t>
      </w:r>
      <w:r>
        <w:rPr>
          <w:spacing w:val="1"/>
          <w:w w:val="105"/>
        </w:rPr>
        <w:t xml:space="preserve"> </w:t>
      </w:r>
      <w:r>
        <w:rPr>
          <w:w w:val="105"/>
        </w:rPr>
        <w:t>ребёнка</w:t>
      </w:r>
      <w:r>
        <w:rPr>
          <w:spacing w:val="1"/>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примеры,</w:t>
      </w:r>
      <w:r>
        <w:rPr>
          <w:spacing w:val="1"/>
          <w:w w:val="105"/>
        </w:rPr>
        <w:t xml:space="preserve"> </w:t>
      </w:r>
      <w:r>
        <w:rPr>
          <w:w w:val="105"/>
        </w:rPr>
        <w:t>поясняющие</w:t>
      </w:r>
      <w:r>
        <w:rPr>
          <w:spacing w:val="1"/>
          <w:w w:val="105"/>
        </w:rPr>
        <w:t xml:space="preserve"> </w:t>
      </w:r>
      <w:r>
        <w:rPr>
          <w:w w:val="105"/>
        </w:rPr>
        <w:t>опасность</w:t>
      </w:r>
      <w:r>
        <w:rPr>
          <w:spacing w:val="1"/>
          <w:w w:val="105"/>
        </w:rPr>
        <w:t xml:space="preserve"> </w:t>
      </w:r>
      <w:r>
        <w:rPr>
          <w:w w:val="105"/>
        </w:rPr>
        <w:t>правонарушений</w:t>
      </w:r>
      <w:r>
        <w:rPr>
          <w:w w:val="105"/>
        </w:rPr>
        <w:tab/>
        <w:t>для</w:t>
      </w:r>
      <w:r>
        <w:rPr>
          <w:w w:val="105"/>
        </w:rPr>
        <w:tab/>
      </w:r>
      <w:r>
        <w:t>личности</w:t>
      </w:r>
      <w:r>
        <w:rPr>
          <w:spacing w:val="-56"/>
        </w:rPr>
        <w:t xml:space="preserve"> </w:t>
      </w:r>
      <w:r>
        <w:rPr>
          <w:w w:val="105"/>
        </w:rPr>
        <w:t>и общества;</w:t>
      </w:r>
    </w:p>
    <w:p w:rsidR="007F4E71" w:rsidRDefault="002F6E5B">
      <w:pPr>
        <w:pStyle w:val="a3"/>
        <w:spacing w:line="252" w:lineRule="auto"/>
        <w:ind w:right="565"/>
      </w:pPr>
      <w:r>
        <w:t>классифицировать по разным признакам (в том числе устанавливать существенный признак</w:t>
      </w:r>
      <w:r>
        <w:rPr>
          <w:spacing w:val="1"/>
        </w:rPr>
        <w:t xml:space="preserve"> </w:t>
      </w:r>
      <w:r>
        <w:rPr>
          <w:w w:val="105"/>
        </w:rPr>
        <w:t>классификации)</w:t>
      </w:r>
      <w:r>
        <w:rPr>
          <w:spacing w:val="-1"/>
          <w:w w:val="105"/>
        </w:rPr>
        <w:t xml:space="preserve"> </w:t>
      </w:r>
      <w:r>
        <w:rPr>
          <w:w w:val="105"/>
        </w:rPr>
        <w:t>нормы</w:t>
      </w:r>
      <w:r>
        <w:rPr>
          <w:spacing w:val="-2"/>
          <w:w w:val="105"/>
        </w:rPr>
        <w:t xml:space="preserve"> </w:t>
      </w:r>
      <w:r>
        <w:rPr>
          <w:w w:val="105"/>
        </w:rPr>
        <w:t>права,</w:t>
      </w:r>
      <w:r>
        <w:rPr>
          <w:spacing w:val="-4"/>
          <w:w w:val="105"/>
        </w:rPr>
        <w:t xml:space="preserve"> </w:t>
      </w:r>
      <w:r>
        <w:rPr>
          <w:w w:val="105"/>
        </w:rPr>
        <w:t>выделяя</w:t>
      </w:r>
      <w:r>
        <w:rPr>
          <w:spacing w:val="7"/>
          <w:w w:val="105"/>
        </w:rPr>
        <w:t xml:space="preserve"> </w:t>
      </w:r>
      <w:r>
        <w:rPr>
          <w:w w:val="105"/>
        </w:rPr>
        <w:t>существенные</w:t>
      </w:r>
      <w:r>
        <w:rPr>
          <w:spacing w:val="-6"/>
          <w:w w:val="105"/>
        </w:rPr>
        <w:t xml:space="preserve"> </w:t>
      </w:r>
      <w:r>
        <w:rPr>
          <w:w w:val="105"/>
        </w:rPr>
        <w:t>признаки;</w:t>
      </w:r>
    </w:p>
    <w:p w:rsidR="007F4E71" w:rsidRDefault="002F6E5B">
      <w:pPr>
        <w:pStyle w:val="a3"/>
        <w:spacing w:line="252" w:lineRule="auto"/>
        <w:ind w:right="557"/>
      </w:pPr>
      <w:r>
        <w:rPr>
          <w:w w:val="105"/>
        </w:rPr>
        <w:t>сравнивать    (в    том    числе    устанавливать     основания    для    сравнения)    проступок</w:t>
      </w:r>
      <w:r>
        <w:rPr>
          <w:spacing w:val="1"/>
          <w:w w:val="105"/>
        </w:rPr>
        <w:t xml:space="preserve"> </w:t>
      </w:r>
      <w:r>
        <w:rPr>
          <w:w w:val="105"/>
        </w:rPr>
        <w:t xml:space="preserve">и    </w:t>
      </w:r>
      <w:r>
        <w:rPr>
          <w:spacing w:val="1"/>
          <w:w w:val="105"/>
        </w:rPr>
        <w:t xml:space="preserve"> </w:t>
      </w:r>
      <w:r>
        <w:rPr>
          <w:w w:val="105"/>
        </w:rPr>
        <w:t>преступление,      дееспособность      малолетних      в     возрасте      от      6      до      14      лет</w:t>
      </w:r>
      <w:r>
        <w:rPr>
          <w:spacing w:val="-58"/>
          <w:w w:val="105"/>
        </w:rPr>
        <w:t xml:space="preserve"> </w:t>
      </w:r>
      <w:r>
        <w:rPr>
          <w:w w:val="105"/>
        </w:rPr>
        <w:t>и</w:t>
      </w:r>
      <w:r>
        <w:rPr>
          <w:spacing w:val="-1"/>
          <w:w w:val="105"/>
        </w:rPr>
        <w:t xml:space="preserve"> </w:t>
      </w:r>
      <w:r>
        <w:rPr>
          <w:w w:val="105"/>
        </w:rPr>
        <w:t>несовершеннолетних в</w:t>
      </w:r>
      <w:r>
        <w:rPr>
          <w:spacing w:val="1"/>
          <w:w w:val="105"/>
        </w:rPr>
        <w:t xml:space="preserve"> </w:t>
      </w:r>
      <w:r>
        <w:rPr>
          <w:w w:val="105"/>
        </w:rPr>
        <w:t>возрасте от</w:t>
      </w:r>
      <w:r>
        <w:rPr>
          <w:spacing w:val="-6"/>
          <w:w w:val="105"/>
        </w:rPr>
        <w:t xml:space="preserve"> </w:t>
      </w:r>
      <w:r>
        <w:rPr>
          <w:w w:val="105"/>
        </w:rPr>
        <w:t>14</w:t>
      </w:r>
      <w:r>
        <w:rPr>
          <w:spacing w:val="3"/>
          <w:w w:val="105"/>
        </w:rPr>
        <w:t xml:space="preserve"> </w:t>
      </w:r>
      <w:r>
        <w:rPr>
          <w:w w:val="105"/>
        </w:rPr>
        <w:t>до 18 лет;</w:t>
      </w:r>
    </w:p>
    <w:p w:rsidR="007F4E71" w:rsidRDefault="002F6E5B">
      <w:pPr>
        <w:pStyle w:val="a3"/>
        <w:spacing w:line="252" w:lineRule="auto"/>
        <w:ind w:right="559"/>
      </w:pPr>
      <w:r>
        <w:rPr>
          <w:w w:val="105"/>
        </w:rPr>
        <w:t xml:space="preserve">устанавливать    и   </w:t>
      </w:r>
      <w:r>
        <w:rPr>
          <w:spacing w:val="1"/>
          <w:w w:val="105"/>
        </w:rPr>
        <w:t xml:space="preserve"> </w:t>
      </w:r>
      <w:r>
        <w:rPr>
          <w:w w:val="105"/>
        </w:rPr>
        <w:t>объяснять     взаимосвязи,     включая     взаимодействия     гражданина</w:t>
      </w:r>
      <w:r>
        <w:rPr>
          <w:spacing w:val="-58"/>
          <w:w w:val="105"/>
        </w:rPr>
        <w:t xml:space="preserve"> </w:t>
      </w:r>
      <w:r>
        <w:rPr>
          <w:w w:val="105"/>
        </w:rPr>
        <w:t>и</w:t>
      </w:r>
      <w:r>
        <w:rPr>
          <w:spacing w:val="1"/>
          <w:w w:val="105"/>
        </w:rPr>
        <w:t xml:space="preserve"> </w:t>
      </w:r>
      <w:r>
        <w:rPr>
          <w:w w:val="105"/>
        </w:rPr>
        <w:t>государства,</w:t>
      </w:r>
      <w:r>
        <w:rPr>
          <w:spacing w:val="1"/>
          <w:w w:val="105"/>
        </w:rPr>
        <w:t xml:space="preserve"> </w:t>
      </w:r>
      <w:r>
        <w:rPr>
          <w:w w:val="105"/>
        </w:rPr>
        <w:t>между</w:t>
      </w:r>
      <w:r>
        <w:rPr>
          <w:spacing w:val="1"/>
          <w:w w:val="105"/>
        </w:rPr>
        <w:t xml:space="preserve"> </w:t>
      </w:r>
      <w:r>
        <w:rPr>
          <w:w w:val="105"/>
        </w:rPr>
        <w:t>правовым</w:t>
      </w:r>
      <w:r>
        <w:rPr>
          <w:spacing w:val="1"/>
          <w:w w:val="105"/>
        </w:rPr>
        <w:t xml:space="preserve"> </w:t>
      </w:r>
      <w:r>
        <w:rPr>
          <w:w w:val="105"/>
        </w:rPr>
        <w:t>поведением</w:t>
      </w:r>
      <w:r>
        <w:rPr>
          <w:spacing w:val="1"/>
          <w:w w:val="105"/>
        </w:rPr>
        <w:t xml:space="preserve"> </w:t>
      </w:r>
      <w:r>
        <w:rPr>
          <w:w w:val="105"/>
        </w:rPr>
        <w:t>и</w:t>
      </w:r>
      <w:r>
        <w:rPr>
          <w:spacing w:val="1"/>
          <w:w w:val="105"/>
        </w:rPr>
        <w:t xml:space="preserve"> </w:t>
      </w:r>
      <w:r>
        <w:rPr>
          <w:w w:val="105"/>
        </w:rPr>
        <w:t>культурой</w:t>
      </w:r>
      <w:r>
        <w:rPr>
          <w:spacing w:val="1"/>
          <w:w w:val="105"/>
        </w:rPr>
        <w:t xml:space="preserve"> </w:t>
      </w:r>
      <w:r>
        <w:rPr>
          <w:w w:val="105"/>
        </w:rPr>
        <w:t>личности,</w:t>
      </w:r>
      <w:r>
        <w:rPr>
          <w:spacing w:val="1"/>
          <w:w w:val="105"/>
        </w:rPr>
        <w:t xml:space="preserve"> </w:t>
      </w:r>
      <w:r>
        <w:rPr>
          <w:w w:val="105"/>
        </w:rPr>
        <w:t>между</w:t>
      </w:r>
      <w:r>
        <w:rPr>
          <w:spacing w:val="1"/>
          <w:w w:val="105"/>
        </w:rPr>
        <w:t xml:space="preserve"> </w:t>
      </w:r>
      <w:r>
        <w:rPr>
          <w:w w:val="105"/>
        </w:rPr>
        <w:t>особенностями</w:t>
      </w:r>
      <w:r>
        <w:rPr>
          <w:spacing w:val="1"/>
          <w:w w:val="105"/>
        </w:rPr>
        <w:t xml:space="preserve"> </w:t>
      </w:r>
      <w:r>
        <w:rPr>
          <w:w w:val="105"/>
        </w:rPr>
        <w:t>дееспособности несовершеннолетнего</w:t>
      </w:r>
      <w:r>
        <w:rPr>
          <w:spacing w:val="6"/>
          <w:w w:val="105"/>
        </w:rPr>
        <w:t xml:space="preserve"> </w:t>
      </w:r>
      <w:r>
        <w:rPr>
          <w:w w:val="105"/>
        </w:rPr>
        <w:t>и</w:t>
      </w:r>
      <w:r>
        <w:rPr>
          <w:spacing w:val="2"/>
          <w:w w:val="105"/>
        </w:rPr>
        <w:t xml:space="preserve"> </w:t>
      </w:r>
      <w:r>
        <w:rPr>
          <w:w w:val="105"/>
        </w:rPr>
        <w:t>его</w:t>
      </w:r>
      <w:r>
        <w:rPr>
          <w:spacing w:val="-5"/>
          <w:w w:val="105"/>
        </w:rPr>
        <w:t xml:space="preserve"> </w:t>
      </w:r>
      <w:r>
        <w:rPr>
          <w:w w:val="105"/>
        </w:rPr>
        <w:t>юридической</w:t>
      </w:r>
      <w:r>
        <w:rPr>
          <w:spacing w:val="-1"/>
          <w:w w:val="105"/>
        </w:rPr>
        <w:t xml:space="preserve"> </w:t>
      </w:r>
      <w:r>
        <w:rPr>
          <w:w w:val="105"/>
        </w:rPr>
        <w:t>ответственностью;</w:t>
      </w:r>
    </w:p>
    <w:p w:rsidR="007F4E71" w:rsidRDefault="002F6E5B">
      <w:pPr>
        <w:pStyle w:val="a3"/>
        <w:spacing w:line="252" w:lineRule="auto"/>
        <w:ind w:right="557"/>
      </w:pPr>
      <w:r>
        <w:rPr>
          <w:w w:val="105"/>
        </w:rPr>
        <w:t>использовать полученные знания для объяснения сущности права, роли права в обществе,</w:t>
      </w:r>
      <w:r>
        <w:rPr>
          <w:spacing w:val="1"/>
          <w:w w:val="105"/>
        </w:rPr>
        <w:t xml:space="preserve"> </w:t>
      </w:r>
      <w:r>
        <w:rPr>
          <w:w w:val="105"/>
        </w:rPr>
        <w:t>необходимости</w:t>
      </w:r>
      <w:r>
        <w:rPr>
          <w:spacing w:val="1"/>
          <w:w w:val="105"/>
        </w:rPr>
        <w:t xml:space="preserve"> </w:t>
      </w:r>
      <w:r>
        <w:rPr>
          <w:w w:val="105"/>
        </w:rPr>
        <w:t>правомерного</w:t>
      </w:r>
      <w:r>
        <w:rPr>
          <w:spacing w:val="1"/>
          <w:w w:val="105"/>
        </w:rPr>
        <w:t xml:space="preserve"> </w:t>
      </w:r>
      <w:r>
        <w:rPr>
          <w:w w:val="105"/>
        </w:rPr>
        <w:t>поведения,</w:t>
      </w:r>
      <w:r>
        <w:rPr>
          <w:spacing w:val="1"/>
          <w:w w:val="105"/>
        </w:rPr>
        <w:t xml:space="preserve"> </w:t>
      </w:r>
      <w:r>
        <w:rPr>
          <w:w w:val="105"/>
        </w:rPr>
        <w:t>включая</w:t>
      </w:r>
      <w:r>
        <w:rPr>
          <w:spacing w:val="1"/>
          <w:w w:val="105"/>
        </w:rPr>
        <w:t xml:space="preserve"> </w:t>
      </w:r>
      <w:r>
        <w:rPr>
          <w:w w:val="105"/>
        </w:rPr>
        <w:t>налоговое</w:t>
      </w:r>
      <w:r>
        <w:rPr>
          <w:spacing w:val="1"/>
          <w:w w:val="105"/>
        </w:rPr>
        <w:t xml:space="preserve"> </w:t>
      </w:r>
      <w:r>
        <w:rPr>
          <w:w w:val="105"/>
        </w:rPr>
        <w:t>поведение</w:t>
      </w:r>
      <w:r>
        <w:rPr>
          <w:spacing w:val="1"/>
          <w:w w:val="105"/>
        </w:rPr>
        <w:t xml:space="preserve"> </w:t>
      </w:r>
      <w:r>
        <w:rPr>
          <w:w w:val="105"/>
        </w:rPr>
        <w:t>и</w:t>
      </w:r>
      <w:r>
        <w:rPr>
          <w:spacing w:val="1"/>
          <w:w w:val="105"/>
        </w:rPr>
        <w:t xml:space="preserve"> </w:t>
      </w:r>
      <w:r>
        <w:rPr>
          <w:w w:val="105"/>
        </w:rPr>
        <w:t>противодействие</w:t>
      </w:r>
      <w:r>
        <w:rPr>
          <w:spacing w:val="1"/>
          <w:w w:val="105"/>
        </w:rPr>
        <w:t xml:space="preserve"> </w:t>
      </w:r>
      <w:r>
        <w:rPr>
          <w:w w:val="105"/>
        </w:rPr>
        <w:t>коррупции,</w:t>
      </w:r>
      <w:r>
        <w:rPr>
          <w:spacing w:val="1"/>
          <w:w w:val="105"/>
        </w:rPr>
        <w:t xml:space="preserve"> </w:t>
      </w:r>
      <w:r>
        <w:rPr>
          <w:w w:val="105"/>
        </w:rPr>
        <w:t>различий</w:t>
      </w:r>
      <w:r>
        <w:rPr>
          <w:spacing w:val="1"/>
          <w:w w:val="105"/>
        </w:rPr>
        <w:t xml:space="preserve"> </w:t>
      </w:r>
      <w:r>
        <w:rPr>
          <w:w w:val="105"/>
        </w:rPr>
        <w:t>между</w:t>
      </w:r>
      <w:r>
        <w:rPr>
          <w:spacing w:val="1"/>
          <w:w w:val="105"/>
        </w:rPr>
        <w:t xml:space="preserve"> </w:t>
      </w:r>
      <w:r>
        <w:rPr>
          <w:w w:val="105"/>
        </w:rPr>
        <w:t>правомерным</w:t>
      </w:r>
      <w:r>
        <w:rPr>
          <w:spacing w:val="1"/>
          <w:w w:val="105"/>
        </w:rPr>
        <w:t xml:space="preserve"> </w:t>
      </w:r>
      <w:r>
        <w:rPr>
          <w:w w:val="105"/>
        </w:rPr>
        <w:t>и</w:t>
      </w:r>
      <w:r>
        <w:rPr>
          <w:spacing w:val="1"/>
          <w:w w:val="105"/>
        </w:rPr>
        <w:t xml:space="preserve"> </w:t>
      </w:r>
      <w:r>
        <w:rPr>
          <w:w w:val="105"/>
        </w:rPr>
        <w:t>противоправным</w:t>
      </w:r>
      <w:r>
        <w:rPr>
          <w:spacing w:val="1"/>
          <w:w w:val="105"/>
        </w:rPr>
        <w:t xml:space="preserve"> </w:t>
      </w:r>
      <w:r>
        <w:rPr>
          <w:w w:val="105"/>
        </w:rPr>
        <w:t>поведением,</w:t>
      </w:r>
      <w:r>
        <w:rPr>
          <w:spacing w:val="1"/>
          <w:w w:val="105"/>
        </w:rPr>
        <w:t xml:space="preserve"> </w:t>
      </w:r>
      <w:r>
        <w:rPr>
          <w:w w:val="105"/>
        </w:rPr>
        <w:t>проступком</w:t>
      </w:r>
      <w:r>
        <w:rPr>
          <w:spacing w:val="1"/>
          <w:w w:val="105"/>
        </w:rPr>
        <w:t xml:space="preserve"> </w:t>
      </w:r>
      <w:r>
        <w:rPr>
          <w:w w:val="105"/>
        </w:rPr>
        <w:t>и</w:t>
      </w:r>
      <w:r>
        <w:rPr>
          <w:spacing w:val="1"/>
          <w:w w:val="105"/>
        </w:rPr>
        <w:t xml:space="preserve"> </w:t>
      </w:r>
      <w:r>
        <w:rPr>
          <w:w w:val="105"/>
        </w:rPr>
        <w:t>преступлением;</w:t>
      </w:r>
      <w:r>
        <w:rPr>
          <w:spacing w:val="1"/>
          <w:w w:val="105"/>
        </w:rPr>
        <w:t xml:space="preserve"> </w:t>
      </w:r>
      <w:r>
        <w:rPr>
          <w:w w:val="105"/>
        </w:rPr>
        <w:t>для</w:t>
      </w:r>
      <w:r>
        <w:rPr>
          <w:spacing w:val="1"/>
          <w:w w:val="105"/>
        </w:rPr>
        <w:t xml:space="preserve"> </w:t>
      </w:r>
      <w:r>
        <w:rPr>
          <w:w w:val="105"/>
        </w:rPr>
        <w:t>осмысления</w:t>
      </w:r>
      <w:r>
        <w:rPr>
          <w:spacing w:val="1"/>
          <w:w w:val="105"/>
        </w:rPr>
        <w:t xml:space="preserve"> </w:t>
      </w:r>
      <w:r>
        <w:rPr>
          <w:w w:val="105"/>
        </w:rPr>
        <w:t>личного</w:t>
      </w:r>
      <w:r>
        <w:rPr>
          <w:spacing w:val="1"/>
          <w:w w:val="105"/>
        </w:rPr>
        <w:t xml:space="preserve"> </w:t>
      </w:r>
      <w:r>
        <w:rPr>
          <w:w w:val="105"/>
        </w:rPr>
        <w:t>социального</w:t>
      </w:r>
      <w:r>
        <w:rPr>
          <w:spacing w:val="1"/>
          <w:w w:val="105"/>
        </w:rPr>
        <w:t xml:space="preserve"> </w:t>
      </w:r>
      <w:r>
        <w:rPr>
          <w:w w:val="105"/>
        </w:rPr>
        <w:t>опыта</w:t>
      </w:r>
      <w:r>
        <w:rPr>
          <w:spacing w:val="1"/>
          <w:w w:val="105"/>
        </w:rPr>
        <w:t xml:space="preserve"> </w:t>
      </w:r>
      <w:r>
        <w:rPr>
          <w:w w:val="105"/>
        </w:rPr>
        <w:t>при</w:t>
      </w:r>
      <w:r>
        <w:rPr>
          <w:spacing w:val="1"/>
          <w:w w:val="105"/>
        </w:rPr>
        <w:t xml:space="preserve"> </w:t>
      </w:r>
      <w:r>
        <w:rPr>
          <w:w w:val="105"/>
        </w:rPr>
        <w:t>исполнении</w:t>
      </w:r>
      <w:r>
        <w:rPr>
          <w:spacing w:val="1"/>
          <w:w w:val="105"/>
        </w:rPr>
        <w:t xml:space="preserve"> </w:t>
      </w:r>
      <w:r>
        <w:rPr>
          <w:w w:val="105"/>
        </w:rPr>
        <w:t>типичных</w:t>
      </w:r>
      <w:r>
        <w:rPr>
          <w:spacing w:val="1"/>
          <w:w w:val="105"/>
        </w:rPr>
        <w:t xml:space="preserve"> </w:t>
      </w:r>
      <w:r>
        <w:rPr>
          <w:w w:val="105"/>
        </w:rPr>
        <w:t>для</w:t>
      </w:r>
      <w:r>
        <w:rPr>
          <w:spacing w:val="1"/>
          <w:w w:val="105"/>
        </w:rPr>
        <w:t xml:space="preserve"> </w:t>
      </w:r>
      <w:r>
        <w:rPr>
          <w:w w:val="105"/>
        </w:rPr>
        <w:t>несовершеннолетнего</w:t>
      </w:r>
      <w:r>
        <w:rPr>
          <w:spacing w:val="1"/>
          <w:w w:val="105"/>
        </w:rPr>
        <w:t xml:space="preserve"> </w:t>
      </w:r>
      <w:r>
        <w:rPr>
          <w:w w:val="105"/>
        </w:rPr>
        <w:t>социальных</w:t>
      </w:r>
      <w:r>
        <w:rPr>
          <w:spacing w:val="1"/>
          <w:w w:val="105"/>
        </w:rPr>
        <w:t xml:space="preserve"> </w:t>
      </w:r>
      <w:r>
        <w:rPr>
          <w:w w:val="105"/>
        </w:rPr>
        <w:t>ролей</w:t>
      </w:r>
      <w:r>
        <w:rPr>
          <w:spacing w:val="1"/>
          <w:w w:val="105"/>
        </w:rPr>
        <w:t xml:space="preserve"> </w:t>
      </w:r>
      <w:r>
        <w:rPr>
          <w:w w:val="105"/>
        </w:rPr>
        <w:t>(члена</w:t>
      </w:r>
      <w:r>
        <w:rPr>
          <w:spacing w:val="1"/>
          <w:w w:val="105"/>
        </w:rPr>
        <w:t xml:space="preserve"> </w:t>
      </w:r>
      <w:r>
        <w:rPr>
          <w:w w:val="105"/>
        </w:rPr>
        <w:t>семьи,</w:t>
      </w:r>
      <w:r>
        <w:rPr>
          <w:spacing w:val="1"/>
          <w:w w:val="105"/>
        </w:rPr>
        <w:t xml:space="preserve"> </w:t>
      </w:r>
      <w:r>
        <w:rPr>
          <w:w w:val="105"/>
        </w:rPr>
        <w:t>учащегося,</w:t>
      </w:r>
      <w:r>
        <w:rPr>
          <w:spacing w:val="1"/>
          <w:w w:val="105"/>
        </w:rPr>
        <w:t xml:space="preserve"> </w:t>
      </w:r>
      <w:r>
        <w:rPr>
          <w:w w:val="105"/>
        </w:rPr>
        <w:t>члена</w:t>
      </w:r>
      <w:r>
        <w:rPr>
          <w:spacing w:val="1"/>
          <w:w w:val="105"/>
        </w:rPr>
        <w:t xml:space="preserve"> </w:t>
      </w:r>
      <w:r>
        <w:rPr>
          <w:w w:val="105"/>
        </w:rPr>
        <w:t>ученической</w:t>
      </w:r>
      <w:r>
        <w:rPr>
          <w:spacing w:val="-58"/>
          <w:w w:val="105"/>
        </w:rPr>
        <w:t xml:space="preserve"> </w:t>
      </w:r>
      <w:r>
        <w:rPr>
          <w:w w:val="105"/>
        </w:rPr>
        <w:t>общественной</w:t>
      </w:r>
      <w:r>
        <w:rPr>
          <w:spacing w:val="8"/>
          <w:w w:val="105"/>
        </w:rPr>
        <w:t xml:space="preserve"> </w:t>
      </w:r>
      <w:r>
        <w:rPr>
          <w:w w:val="105"/>
        </w:rPr>
        <w:t>организации);</w:t>
      </w:r>
    </w:p>
    <w:p w:rsidR="007F4E71" w:rsidRDefault="002F6E5B">
      <w:pPr>
        <w:pStyle w:val="a3"/>
        <w:spacing w:line="262" w:lineRule="exact"/>
        <w:ind w:left="1096" w:firstLine="0"/>
      </w:pPr>
      <w:r>
        <w:rPr>
          <w:w w:val="105"/>
        </w:rPr>
        <w:t xml:space="preserve">определять   </w:t>
      </w:r>
      <w:r>
        <w:rPr>
          <w:spacing w:val="48"/>
          <w:w w:val="105"/>
        </w:rPr>
        <w:t xml:space="preserve"> </w:t>
      </w:r>
      <w:r>
        <w:rPr>
          <w:w w:val="105"/>
        </w:rPr>
        <w:t xml:space="preserve">и  </w:t>
      </w:r>
      <w:r>
        <w:rPr>
          <w:spacing w:val="52"/>
          <w:w w:val="105"/>
        </w:rPr>
        <w:t xml:space="preserve"> </w:t>
      </w:r>
      <w:r>
        <w:rPr>
          <w:w w:val="105"/>
        </w:rPr>
        <w:t xml:space="preserve">аргументировать   </w:t>
      </w:r>
      <w:r>
        <w:rPr>
          <w:spacing w:val="21"/>
          <w:w w:val="105"/>
        </w:rPr>
        <w:t xml:space="preserve"> </w:t>
      </w:r>
      <w:r>
        <w:rPr>
          <w:w w:val="105"/>
        </w:rPr>
        <w:t xml:space="preserve">с   </w:t>
      </w:r>
      <w:r>
        <w:rPr>
          <w:spacing w:val="46"/>
          <w:w w:val="105"/>
        </w:rPr>
        <w:t xml:space="preserve"> </w:t>
      </w:r>
      <w:r>
        <w:rPr>
          <w:w w:val="105"/>
        </w:rPr>
        <w:t xml:space="preserve">опорой   </w:t>
      </w:r>
      <w:r>
        <w:rPr>
          <w:spacing w:val="44"/>
          <w:w w:val="105"/>
        </w:rPr>
        <w:t xml:space="preserve"> </w:t>
      </w:r>
      <w:r>
        <w:rPr>
          <w:w w:val="105"/>
        </w:rPr>
        <w:t xml:space="preserve">на    </w:t>
      </w:r>
      <w:r>
        <w:rPr>
          <w:spacing w:val="9"/>
          <w:w w:val="105"/>
        </w:rPr>
        <w:t xml:space="preserve"> </w:t>
      </w:r>
      <w:r>
        <w:rPr>
          <w:w w:val="105"/>
        </w:rPr>
        <w:t xml:space="preserve">обществоведческие   </w:t>
      </w:r>
      <w:r>
        <w:rPr>
          <w:spacing w:val="43"/>
          <w:w w:val="105"/>
        </w:rPr>
        <w:t xml:space="preserve"> </w:t>
      </w:r>
      <w:r>
        <w:rPr>
          <w:w w:val="105"/>
        </w:rPr>
        <w:t xml:space="preserve">знания,    </w:t>
      </w:r>
      <w:r>
        <w:rPr>
          <w:spacing w:val="14"/>
          <w:w w:val="105"/>
        </w:rPr>
        <w:t xml:space="preserve"> </w:t>
      </w:r>
      <w:r>
        <w:rPr>
          <w:w w:val="105"/>
        </w:rPr>
        <w:t>факты</w:t>
      </w:r>
    </w:p>
    <w:p w:rsidR="007F4E71" w:rsidRDefault="007F4E71">
      <w:pPr>
        <w:spacing w:line="262" w:lineRule="exact"/>
        <w:sectPr w:rsidR="007F4E71">
          <w:headerReference w:type="default" r:id="rId30"/>
          <w:pgSz w:w="11910" w:h="16860"/>
          <w:pgMar w:top="760" w:right="20" w:bottom="280" w:left="740" w:header="0" w:footer="0" w:gutter="0"/>
          <w:cols w:space="720"/>
        </w:sectPr>
      </w:pPr>
    </w:p>
    <w:p w:rsidR="007F4E71" w:rsidRDefault="002F6E5B">
      <w:pPr>
        <w:pStyle w:val="a3"/>
        <w:spacing w:before="80" w:line="247" w:lineRule="auto"/>
        <w:ind w:right="581" w:firstLine="0"/>
      </w:pPr>
      <w:r>
        <w:rPr>
          <w:w w:val="105"/>
        </w:rPr>
        <w:lastRenderedPageBreak/>
        <w:t>общественной жизни и личный социальный опыт своё отношение к роли правовых норм как</w:t>
      </w:r>
      <w:r>
        <w:rPr>
          <w:spacing w:val="1"/>
          <w:w w:val="105"/>
        </w:rPr>
        <w:t xml:space="preserve"> </w:t>
      </w:r>
      <w:r>
        <w:rPr>
          <w:w w:val="105"/>
        </w:rPr>
        <w:t>регуляторов</w:t>
      </w:r>
      <w:r>
        <w:rPr>
          <w:spacing w:val="9"/>
          <w:w w:val="105"/>
        </w:rPr>
        <w:t xml:space="preserve"> </w:t>
      </w:r>
      <w:r>
        <w:rPr>
          <w:w w:val="105"/>
        </w:rPr>
        <w:t>общественной</w:t>
      </w:r>
      <w:r>
        <w:rPr>
          <w:spacing w:val="1"/>
          <w:w w:val="105"/>
        </w:rPr>
        <w:t xml:space="preserve"> </w:t>
      </w:r>
      <w:r>
        <w:rPr>
          <w:w w:val="105"/>
        </w:rPr>
        <w:t>жизни</w:t>
      </w:r>
      <w:r>
        <w:rPr>
          <w:spacing w:val="1"/>
          <w:w w:val="105"/>
        </w:rPr>
        <w:t xml:space="preserve"> </w:t>
      </w:r>
      <w:r>
        <w:rPr>
          <w:w w:val="105"/>
        </w:rPr>
        <w:t>и</w:t>
      </w:r>
      <w:r>
        <w:rPr>
          <w:spacing w:val="1"/>
          <w:w w:val="105"/>
        </w:rPr>
        <w:t xml:space="preserve"> </w:t>
      </w:r>
      <w:r>
        <w:rPr>
          <w:w w:val="105"/>
        </w:rPr>
        <w:t>поведения</w:t>
      </w:r>
      <w:r>
        <w:rPr>
          <w:spacing w:val="-2"/>
          <w:w w:val="105"/>
        </w:rPr>
        <w:t xml:space="preserve"> </w:t>
      </w:r>
      <w:r>
        <w:rPr>
          <w:w w:val="105"/>
        </w:rPr>
        <w:t>человека;</w:t>
      </w:r>
    </w:p>
    <w:p w:rsidR="007F4E71" w:rsidRDefault="002F6E5B">
      <w:pPr>
        <w:pStyle w:val="a3"/>
        <w:tabs>
          <w:tab w:val="left" w:pos="5042"/>
          <w:tab w:val="left" w:pos="9543"/>
        </w:tabs>
        <w:spacing w:before="5" w:line="247" w:lineRule="auto"/>
        <w:ind w:right="552"/>
      </w:pPr>
      <w:r>
        <w:rPr>
          <w:w w:val="105"/>
        </w:rPr>
        <w:t>решать познавательные и практические задачи, отражающие действие правовых норм как</w:t>
      </w:r>
      <w:r>
        <w:rPr>
          <w:spacing w:val="1"/>
          <w:w w:val="105"/>
        </w:rPr>
        <w:t xml:space="preserve"> </w:t>
      </w:r>
      <w:r>
        <w:rPr>
          <w:w w:val="105"/>
        </w:rPr>
        <w:t>регуляторов общественной жизни и поведения человека, анализировать жизненные ситуации и</w:t>
      </w:r>
      <w:r>
        <w:rPr>
          <w:spacing w:val="1"/>
          <w:w w:val="105"/>
        </w:rPr>
        <w:t xml:space="preserve"> </w:t>
      </w:r>
      <w:r>
        <w:rPr>
          <w:w w:val="105"/>
        </w:rPr>
        <w:t>принимать</w:t>
      </w:r>
      <w:r>
        <w:rPr>
          <w:w w:val="105"/>
        </w:rPr>
        <w:tab/>
        <w:t>решения,</w:t>
      </w:r>
      <w:r>
        <w:rPr>
          <w:w w:val="105"/>
        </w:rPr>
        <w:tab/>
      </w:r>
      <w:r>
        <w:t>связанные</w:t>
      </w:r>
      <w:r>
        <w:rPr>
          <w:spacing w:val="-56"/>
        </w:rPr>
        <w:t xml:space="preserve"> </w:t>
      </w:r>
      <w:r>
        <w:rPr>
          <w:w w:val="105"/>
        </w:rPr>
        <w:t>с исполнением типичных для несовершеннолетнего социальных ролей (члена семьи, учащегося,</w:t>
      </w:r>
      <w:r>
        <w:rPr>
          <w:spacing w:val="1"/>
          <w:w w:val="105"/>
        </w:rPr>
        <w:t xml:space="preserve"> </w:t>
      </w:r>
      <w:r>
        <w:rPr>
          <w:w w:val="105"/>
        </w:rPr>
        <w:t>члена</w:t>
      </w:r>
      <w:r>
        <w:rPr>
          <w:spacing w:val="7"/>
          <w:w w:val="105"/>
        </w:rPr>
        <w:t xml:space="preserve"> </w:t>
      </w:r>
      <w:r>
        <w:rPr>
          <w:w w:val="105"/>
        </w:rPr>
        <w:t>ученической</w:t>
      </w:r>
      <w:r>
        <w:rPr>
          <w:spacing w:val="9"/>
          <w:w w:val="105"/>
        </w:rPr>
        <w:t xml:space="preserve"> </w:t>
      </w:r>
      <w:r>
        <w:rPr>
          <w:w w:val="105"/>
        </w:rPr>
        <w:t>общественной</w:t>
      </w:r>
      <w:r>
        <w:rPr>
          <w:spacing w:val="6"/>
          <w:w w:val="105"/>
        </w:rPr>
        <w:t xml:space="preserve"> </w:t>
      </w:r>
      <w:r>
        <w:rPr>
          <w:w w:val="105"/>
        </w:rPr>
        <w:t>организации);</w:t>
      </w:r>
    </w:p>
    <w:p w:rsidR="007F4E71" w:rsidRDefault="002F6E5B">
      <w:pPr>
        <w:pStyle w:val="a3"/>
        <w:spacing w:line="252" w:lineRule="auto"/>
        <w:ind w:right="553"/>
      </w:pPr>
      <w:r>
        <w:rPr>
          <w:w w:val="105"/>
        </w:rPr>
        <w:t>овладевать</w:t>
      </w:r>
      <w:r>
        <w:rPr>
          <w:spacing w:val="1"/>
          <w:w w:val="105"/>
        </w:rPr>
        <w:t xml:space="preserve"> </w:t>
      </w:r>
      <w:r>
        <w:rPr>
          <w:w w:val="105"/>
        </w:rPr>
        <w:t>смысловым</w:t>
      </w:r>
      <w:r>
        <w:rPr>
          <w:spacing w:val="1"/>
          <w:w w:val="105"/>
        </w:rPr>
        <w:t xml:space="preserve"> </w:t>
      </w:r>
      <w:r>
        <w:rPr>
          <w:w w:val="105"/>
        </w:rPr>
        <w:t>чтением</w:t>
      </w:r>
      <w:r>
        <w:rPr>
          <w:spacing w:val="1"/>
          <w:w w:val="105"/>
        </w:rPr>
        <w:t xml:space="preserve"> </w:t>
      </w:r>
      <w:r>
        <w:rPr>
          <w:w w:val="105"/>
        </w:rPr>
        <w:t>текстов</w:t>
      </w:r>
      <w:r>
        <w:rPr>
          <w:spacing w:val="1"/>
          <w:w w:val="105"/>
        </w:rPr>
        <w:t xml:space="preserve"> </w:t>
      </w:r>
      <w:r>
        <w:rPr>
          <w:w w:val="105"/>
        </w:rPr>
        <w:t>обществоведческой</w:t>
      </w:r>
      <w:r>
        <w:rPr>
          <w:spacing w:val="1"/>
          <w:w w:val="105"/>
        </w:rPr>
        <w:t xml:space="preserve"> </w:t>
      </w:r>
      <w:r>
        <w:rPr>
          <w:w w:val="105"/>
        </w:rPr>
        <w:t>тематики:</w:t>
      </w:r>
      <w:r>
        <w:rPr>
          <w:spacing w:val="1"/>
          <w:w w:val="105"/>
        </w:rPr>
        <w:t xml:space="preserve"> </w:t>
      </w:r>
      <w:r>
        <w:rPr>
          <w:w w:val="105"/>
        </w:rPr>
        <w:t>отбирать</w:t>
      </w:r>
      <w:r>
        <w:rPr>
          <w:spacing w:val="1"/>
          <w:w w:val="105"/>
        </w:rPr>
        <w:t xml:space="preserve"> </w:t>
      </w:r>
      <w:r>
        <w:rPr>
          <w:w w:val="105"/>
        </w:rPr>
        <w:t>информацию</w:t>
      </w:r>
      <w:r>
        <w:rPr>
          <w:spacing w:val="1"/>
          <w:w w:val="105"/>
        </w:rPr>
        <w:t xml:space="preserve"> </w:t>
      </w:r>
      <w:r>
        <w:rPr>
          <w:w w:val="105"/>
        </w:rPr>
        <w:t>из</w:t>
      </w:r>
      <w:r>
        <w:rPr>
          <w:spacing w:val="1"/>
          <w:w w:val="105"/>
        </w:rPr>
        <w:t xml:space="preserve"> </w:t>
      </w:r>
      <w:r>
        <w:rPr>
          <w:w w:val="105"/>
        </w:rPr>
        <w:t>фрагментов</w:t>
      </w:r>
      <w:r>
        <w:rPr>
          <w:spacing w:val="1"/>
          <w:w w:val="105"/>
        </w:rPr>
        <w:t xml:space="preserve"> </w:t>
      </w:r>
      <w:r>
        <w:rPr>
          <w:w w:val="105"/>
        </w:rPr>
        <w:t>Конституции</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и</w:t>
      </w:r>
      <w:r>
        <w:rPr>
          <w:spacing w:val="1"/>
          <w:w w:val="105"/>
        </w:rPr>
        <w:t xml:space="preserve"> </w:t>
      </w:r>
      <w:r>
        <w:rPr>
          <w:w w:val="105"/>
        </w:rPr>
        <w:t>других</w:t>
      </w:r>
      <w:r>
        <w:rPr>
          <w:spacing w:val="1"/>
          <w:w w:val="105"/>
        </w:rPr>
        <w:t xml:space="preserve"> </w:t>
      </w:r>
      <w:r>
        <w:rPr>
          <w:w w:val="105"/>
        </w:rPr>
        <w:t>нормативных</w:t>
      </w:r>
      <w:r>
        <w:rPr>
          <w:spacing w:val="1"/>
          <w:w w:val="105"/>
        </w:rPr>
        <w:t xml:space="preserve"> </w:t>
      </w:r>
      <w:r>
        <w:rPr>
          <w:w w:val="105"/>
        </w:rPr>
        <w:t>правовых        актов,         из         предложенных         учителем         источников         о         правах</w:t>
      </w:r>
      <w:r>
        <w:rPr>
          <w:spacing w:val="1"/>
          <w:w w:val="105"/>
        </w:rPr>
        <w:t xml:space="preserve"> </w:t>
      </w:r>
      <w:r>
        <w:rPr>
          <w:w w:val="105"/>
        </w:rPr>
        <w:t xml:space="preserve">и </w:t>
      </w:r>
      <w:r>
        <w:rPr>
          <w:spacing w:val="30"/>
          <w:w w:val="105"/>
        </w:rPr>
        <w:t xml:space="preserve"> </w:t>
      </w:r>
      <w:r>
        <w:rPr>
          <w:w w:val="105"/>
        </w:rPr>
        <w:t xml:space="preserve">обязанностях </w:t>
      </w:r>
      <w:r>
        <w:rPr>
          <w:spacing w:val="30"/>
          <w:w w:val="105"/>
        </w:rPr>
        <w:t xml:space="preserve"> </w:t>
      </w:r>
      <w:r>
        <w:rPr>
          <w:w w:val="105"/>
        </w:rPr>
        <w:t xml:space="preserve">граждан,  </w:t>
      </w:r>
      <w:r>
        <w:rPr>
          <w:spacing w:val="31"/>
          <w:w w:val="105"/>
        </w:rPr>
        <w:t xml:space="preserve"> </w:t>
      </w:r>
      <w:r>
        <w:rPr>
          <w:w w:val="105"/>
        </w:rPr>
        <w:t xml:space="preserve">гарантиях  </w:t>
      </w:r>
      <w:r>
        <w:rPr>
          <w:spacing w:val="30"/>
          <w:w w:val="105"/>
        </w:rPr>
        <w:t xml:space="preserve"> </w:t>
      </w:r>
      <w:r>
        <w:rPr>
          <w:w w:val="105"/>
        </w:rPr>
        <w:t xml:space="preserve">и  </w:t>
      </w:r>
      <w:r>
        <w:rPr>
          <w:spacing w:val="31"/>
          <w:w w:val="105"/>
        </w:rPr>
        <w:t xml:space="preserve"> </w:t>
      </w:r>
      <w:r>
        <w:rPr>
          <w:w w:val="105"/>
        </w:rPr>
        <w:t xml:space="preserve">защите  </w:t>
      </w:r>
      <w:r>
        <w:rPr>
          <w:spacing w:val="27"/>
          <w:w w:val="105"/>
        </w:rPr>
        <w:t xml:space="preserve"> </w:t>
      </w:r>
      <w:r>
        <w:rPr>
          <w:w w:val="105"/>
        </w:rPr>
        <w:t xml:space="preserve">прав  </w:t>
      </w:r>
      <w:r>
        <w:rPr>
          <w:spacing w:val="34"/>
          <w:w w:val="105"/>
        </w:rPr>
        <w:t xml:space="preserve"> </w:t>
      </w:r>
      <w:r>
        <w:rPr>
          <w:w w:val="105"/>
        </w:rPr>
        <w:t xml:space="preserve">и  </w:t>
      </w:r>
      <w:r>
        <w:rPr>
          <w:spacing w:val="33"/>
          <w:w w:val="105"/>
        </w:rPr>
        <w:t xml:space="preserve"> </w:t>
      </w:r>
      <w:r>
        <w:rPr>
          <w:w w:val="105"/>
        </w:rPr>
        <w:t xml:space="preserve">свобод  </w:t>
      </w:r>
      <w:r>
        <w:rPr>
          <w:spacing w:val="39"/>
          <w:w w:val="105"/>
        </w:rPr>
        <w:t xml:space="preserve"> </w:t>
      </w:r>
      <w:r>
        <w:rPr>
          <w:w w:val="105"/>
        </w:rPr>
        <w:t xml:space="preserve">человека  </w:t>
      </w:r>
      <w:r>
        <w:rPr>
          <w:spacing w:val="35"/>
          <w:w w:val="105"/>
        </w:rPr>
        <w:t xml:space="preserve"> </w:t>
      </w:r>
      <w:r>
        <w:rPr>
          <w:w w:val="105"/>
        </w:rPr>
        <w:t xml:space="preserve">и  </w:t>
      </w:r>
      <w:r>
        <w:rPr>
          <w:spacing w:val="31"/>
          <w:w w:val="105"/>
        </w:rPr>
        <w:t xml:space="preserve"> </w:t>
      </w:r>
      <w:r>
        <w:rPr>
          <w:w w:val="105"/>
        </w:rPr>
        <w:t>гражданина</w:t>
      </w:r>
      <w:r>
        <w:rPr>
          <w:spacing w:val="-58"/>
          <w:w w:val="105"/>
        </w:rPr>
        <w:t xml:space="preserve"> </w:t>
      </w:r>
      <w:r>
        <w:rPr>
          <w:w w:val="105"/>
        </w:rPr>
        <w:t xml:space="preserve">в  </w:t>
      </w:r>
      <w:r>
        <w:rPr>
          <w:spacing w:val="16"/>
          <w:w w:val="105"/>
        </w:rPr>
        <w:t xml:space="preserve"> </w:t>
      </w:r>
      <w:r>
        <w:rPr>
          <w:w w:val="105"/>
        </w:rPr>
        <w:t xml:space="preserve">Российской  </w:t>
      </w:r>
      <w:r>
        <w:rPr>
          <w:spacing w:val="19"/>
          <w:w w:val="105"/>
        </w:rPr>
        <w:t xml:space="preserve"> </w:t>
      </w:r>
      <w:r>
        <w:rPr>
          <w:w w:val="105"/>
        </w:rPr>
        <w:t xml:space="preserve">Федерации,  </w:t>
      </w:r>
      <w:r>
        <w:rPr>
          <w:spacing w:val="20"/>
          <w:w w:val="105"/>
        </w:rPr>
        <w:t xml:space="preserve"> </w:t>
      </w:r>
      <w:r>
        <w:rPr>
          <w:w w:val="105"/>
        </w:rPr>
        <w:t xml:space="preserve">о  </w:t>
      </w:r>
      <w:r>
        <w:rPr>
          <w:spacing w:val="18"/>
          <w:w w:val="105"/>
        </w:rPr>
        <w:t xml:space="preserve"> </w:t>
      </w:r>
      <w:r>
        <w:rPr>
          <w:w w:val="105"/>
        </w:rPr>
        <w:t xml:space="preserve">правах  </w:t>
      </w:r>
      <w:r>
        <w:rPr>
          <w:spacing w:val="19"/>
          <w:w w:val="105"/>
        </w:rPr>
        <w:t xml:space="preserve"> </w:t>
      </w:r>
      <w:r>
        <w:rPr>
          <w:w w:val="105"/>
        </w:rPr>
        <w:t xml:space="preserve">ребёнка  </w:t>
      </w:r>
      <w:r>
        <w:rPr>
          <w:spacing w:val="19"/>
          <w:w w:val="105"/>
        </w:rPr>
        <w:t xml:space="preserve"> </w:t>
      </w:r>
      <w:r>
        <w:rPr>
          <w:w w:val="105"/>
        </w:rPr>
        <w:t xml:space="preserve">и   </w:t>
      </w:r>
      <w:r>
        <w:rPr>
          <w:spacing w:val="16"/>
          <w:w w:val="105"/>
        </w:rPr>
        <w:t xml:space="preserve"> </w:t>
      </w:r>
      <w:r>
        <w:rPr>
          <w:w w:val="105"/>
        </w:rPr>
        <w:t xml:space="preserve">способах   </w:t>
      </w:r>
      <w:r>
        <w:rPr>
          <w:spacing w:val="20"/>
          <w:w w:val="105"/>
        </w:rPr>
        <w:t xml:space="preserve"> </w:t>
      </w:r>
      <w:r>
        <w:rPr>
          <w:w w:val="105"/>
        </w:rPr>
        <w:t xml:space="preserve">их   </w:t>
      </w:r>
      <w:r>
        <w:rPr>
          <w:spacing w:val="19"/>
          <w:w w:val="105"/>
        </w:rPr>
        <w:t xml:space="preserve"> </w:t>
      </w:r>
      <w:r>
        <w:rPr>
          <w:w w:val="105"/>
        </w:rPr>
        <w:t xml:space="preserve">защиты   </w:t>
      </w:r>
      <w:r>
        <w:rPr>
          <w:spacing w:val="20"/>
          <w:w w:val="105"/>
        </w:rPr>
        <w:t xml:space="preserve"> </w:t>
      </w:r>
      <w:r>
        <w:rPr>
          <w:w w:val="105"/>
        </w:rPr>
        <w:t xml:space="preserve">и   </w:t>
      </w:r>
      <w:r>
        <w:rPr>
          <w:spacing w:val="17"/>
          <w:w w:val="105"/>
        </w:rPr>
        <w:t xml:space="preserve"> </w:t>
      </w:r>
      <w:r>
        <w:rPr>
          <w:w w:val="105"/>
        </w:rPr>
        <w:t>составлять</w:t>
      </w:r>
      <w:r>
        <w:rPr>
          <w:spacing w:val="-58"/>
          <w:w w:val="105"/>
        </w:rPr>
        <w:t xml:space="preserve"> </w:t>
      </w:r>
      <w:r>
        <w:rPr>
          <w:w w:val="105"/>
        </w:rPr>
        <w:t>на</w:t>
      </w:r>
      <w:r>
        <w:rPr>
          <w:spacing w:val="-4"/>
          <w:w w:val="105"/>
        </w:rPr>
        <w:t xml:space="preserve"> </w:t>
      </w:r>
      <w:r>
        <w:rPr>
          <w:w w:val="105"/>
        </w:rPr>
        <w:t>их</w:t>
      </w:r>
      <w:r>
        <w:rPr>
          <w:spacing w:val="-10"/>
          <w:w w:val="105"/>
        </w:rPr>
        <w:t xml:space="preserve"> </w:t>
      </w:r>
      <w:r>
        <w:rPr>
          <w:w w:val="105"/>
        </w:rPr>
        <w:t>основе</w:t>
      </w:r>
      <w:r>
        <w:rPr>
          <w:spacing w:val="-1"/>
          <w:w w:val="105"/>
        </w:rPr>
        <w:t xml:space="preserve"> </w:t>
      </w:r>
      <w:r>
        <w:rPr>
          <w:w w:val="105"/>
        </w:rPr>
        <w:t>план,</w:t>
      </w:r>
      <w:r>
        <w:rPr>
          <w:spacing w:val="-5"/>
          <w:w w:val="105"/>
        </w:rPr>
        <w:t xml:space="preserve"> </w:t>
      </w:r>
      <w:r>
        <w:rPr>
          <w:w w:val="105"/>
        </w:rPr>
        <w:t>преобразовывать</w:t>
      </w:r>
      <w:r>
        <w:rPr>
          <w:spacing w:val="3"/>
          <w:w w:val="105"/>
        </w:rPr>
        <w:t xml:space="preserve"> </w:t>
      </w:r>
      <w:r>
        <w:rPr>
          <w:w w:val="105"/>
        </w:rPr>
        <w:t>текстовую</w:t>
      </w:r>
      <w:r>
        <w:rPr>
          <w:spacing w:val="7"/>
          <w:w w:val="105"/>
        </w:rPr>
        <w:t xml:space="preserve"> </w:t>
      </w:r>
      <w:r>
        <w:rPr>
          <w:w w:val="105"/>
        </w:rPr>
        <w:t>информацию</w:t>
      </w:r>
      <w:r>
        <w:rPr>
          <w:spacing w:val="1"/>
          <w:w w:val="105"/>
        </w:rPr>
        <w:t xml:space="preserve"> </w:t>
      </w:r>
      <w:r>
        <w:rPr>
          <w:w w:val="105"/>
        </w:rPr>
        <w:t>в</w:t>
      </w:r>
      <w:r>
        <w:rPr>
          <w:spacing w:val="3"/>
          <w:w w:val="105"/>
        </w:rPr>
        <w:t xml:space="preserve"> </w:t>
      </w:r>
      <w:r>
        <w:rPr>
          <w:w w:val="105"/>
        </w:rPr>
        <w:t>таблицу,</w:t>
      </w:r>
      <w:r>
        <w:rPr>
          <w:spacing w:val="-7"/>
          <w:w w:val="105"/>
        </w:rPr>
        <w:t xml:space="preserve"> </w:t>
      </w:r>
      <w:r>
        <w:rPr>
          <w:w w:val="105"/>
        </w:rPr>
        <w:t>схему;</w:t>
      </w:r>
    </w:p>
    <w:p w:rsidR="007F4E71" w:rsidRDefault="002F6E5B">
      <w:pPr>
        <w:pStyle w:val="a3"/>
        <w:spacing w:line="252" w:lineRule="auto"/>
        <w:ind w:right="544"/>
      </w:pPr>
      <w:r>
        <w:rPr>
          <w:w w:val="105"/>
        </w:rPr>
        <w:t>искать и извлекать информацию о сущности права и значении правовых норм, о правовой</w:t>
      </w:r>
      <w:r>
        <w:rPr>
          <w:spacing w:val="1"/>
          <w:w w:val="105"/>
        </w:rPr>
        <w:t xml:space="preserve"> </w:t>
      </w:r>
      <w:r>
        <w:rPr>
          <w:w w:val="105"/>
        </w:rPr>
        <w:t>культуре,     о      гарантиях      и      защите      прав      и      свобод      человека      и      гражданина</w:t>
      </w:r>
      <w:r>
        <w:rPr>
          <w:spacing w:val="1"/>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выявлять</w:t>
      </w:r>
      <w:r>
        <w:rPr>
          <w:spacing w:val="1"/>
          <w:w w:val="105"/>
        </w:rPr>
        <w:t xml:space="preserve"> </w:t>
      </w:r>
      <w:r>
        <w:rPr>
          <w:w w:val="105"/>
        </w:rPr>
        <w:t>соответствующие</w:t>
      </w:r>
      <w:r>
        <w:rPr>
          <w:spacing w:val="1"/>
          <w:w w:val="105"/>
        </w:rPr>
        <w:t xml:space="preserve"> </w:t>
      </w:r>
      <w:r>
        <w:rPr>
          <w:w w:val="105"/>
        </w:rPr>
        <w:t>факты</w:t>
      </w:r>
      <w:r>
        <w:rPr>
          <w:spacing w:val="1"/>
          <w:w w:val="105"/>
        </w:rPr>
        <w:t xml:space="preserve"> </w:t>
      </w:r>
      <w:r>
        <w:rPr>
          <w:w w:val="105"/>
        </w:rPr>
        <w:t>из</w:t>
      </w:r>
      <w:r>
        <w:rPr>
          <w:spacing w:val="1"/>
          <w:w w:val="105"/>
        </w:rPr>
        <w:t xml:space="preserve"> </w:t>
      </w:r>
      <w:r>
        <w:rPr>
          <w:w w:val="105"/>
        </w:rPr>
        <w:t>разных</w:t>
      </w:r>
      <w:r>
        <w:rPr>
          <w:spacing w:val="1"/>
          <w:w w:val="105"/>
        </w:rPr>
        <w:t xml:space="preserve"> </w:t>
      </w:r>
      <w:r>
        <w:rPr>
          <w:w w:val="105"/>
        </w:rPr>
        <w:t>адаптированных</w:t>
      </w:r>
      <w:r>
        <w:rPr>
          <w:spacing w:val="1"/>
          <w:w w:val="105"/>
        </w:rPr>
        <w:t xml:space="preserve"> </w:t>
      </w:r>
      <w:r>
        <w:rPr>
          <w:w w:val="105"/>
        </w:rPr>
        <w:t>источников (в том числе учебных материалов) и публикаций средств массовой информации с</w:t>
      </w:r>
      <w:r>
        <w:rPr>
          <w:spacing w:val="1"/>
          <w:w w:val="105"/>
        </w:rPr>
        <w:t xml:space="preserve"> </w:t>
      </w:r>
      <w:r>
        <w:rPr>
          <w:w w:val="105"/>
        </w:rPr>
        <w:t>соблюдением</w:t>
      </w:r>
      <w:r>
        <w:rPr>
          <w:spacing w:val="1"/>
          <w:w w:val="105"/>
        </w:rPr>
        <w:t xml:space="preserve"> </w:t>
      </w:r>
      <w:r>
        <w:rPr>
          <w:w w:val="105"/>
        </w:rPr>
        <w:t>правил</w:t>
      </w:r>
      <w:r>
        <w:rPr>
          <w:spacing w:val="1"/>
          <w:w w:val="105"/>
        </w:rPr>
        <w:t xml:space="preserve"> </w:t>
      </w:r>
      <w:r>
        <w:rPr>
          <w:w w:val="105"/>
        </w:rPr>
        <w:t>информационной</w:t>
      </w:r>
      <w:r>
        <w:rPr>
          <w:spacing w:val="1"/>
          <w:w w:val="105"/>
        </w:rPr>
        <w:t xml:space="preserve"> </w:t>
      </w:r>
      <w:r>
        <w:rPr>
          <w:w w:val="105"/>
        </w:rPr>
        <w:t>безопасности</w:t>
      </w:r>
      <w:r>
        <w:rPr>
          <w:spacing w:val="1"/>
          <w:w w:val="105"/>
        </w:rPr>
        <w:t xml:space="preserve"> </w:t>
      </w:r>
      <w:r>
        <w:rPr>
          <w:w w:val="105"/>
        </w:rPr>
        <w:t>при</w:t>
      </w:r>
      <w:r>
        <w:rPr>
          <w:spacing w:val="1"/>
          <w:w w:val="105"/>
        </w:rPr>
        <w:t xml:space="preserve"> </w:t>
      </w:r>
      <w:r>
        <w:rPr>
          <w:w w:val="105"/>
        </w:rPr>
        <w:t>работе</w:t>
      </w:r>
      <w:r>
        <w:rPr>
          <w:spacing w:val="1"/>
          <w:w w:val="105"/>
        </w:rPr>
        <w:t xml:space="preserve"> </w:t>
      </w:r>
      <w:r>
        <w:rPr>
          <w:w w:val="105"/>
        </w:rPr>
        <w:t>в</w:t>
      </w:r>
      <w:r>
        <w:rPr>
          <w:spacing w:val="1"/>
          <w:w w:val="105"/>
        </w:rPr>
        <w:t xml:space="preserve"> </w:t>
      </w:r>
      <w:r>
        <w:rPr>
          <w:w w:val="105"/>
        </w:rPr>
        <w:t>информационно-</w:t>
      </w:r>
      <w:r>
        <w:rPr>
          <w:spacing w:val="1"/>
          <w:w w:val="105"/>
        </w:rPr>
        <w:t xml:space="preserve"> </w:t>
      </w:r>
      <w:r>
        <w:rPr>
          <w:w w:val="105"/>
        </w:rPr>
        <w:t>телекоммуникационной</w:t>
      </w:r>
      <w:r>
        <w:rPr>
          <w:spacing w:val="10"/>
          <w:w w:val="105"/>
        </w:rPr>
        <w:t xml:space="preserve"> </w:t>
      </w:r>
      <w:r>
        <w:rPr>
          <w:w w:val="105"/>
        </w:rPr>
        <w:t>сети</w:t>
      </w:r>
      <w:r>
        <w:rPr>
          <w:spacing w:val="8"/>
          <w:w w:val="105"/>
        </w:rPr>
        <w:t xml:space="preserve"> </w:t>
      </w:r>
      <w:r>
        <w:rPr>
          <w:w w:val="105"/>
        </w:rPr>
        <w:t>«Интернет»;</w:t>
      </w:r>
    </w:p>
    <w:p w:rsidR="007F4E71" w:rsidRDefault="002F6E5B">
      <w:pPr>
        <w:pStyle w:val="a3"/>
        <w:tabs>
          <w:tab w:val="left" w:pos="2749"/>
          <w:tab w:val="left" w:pos="4605"/>
          <w:tab w:val="left" w:pos="5265"/>
          <w:tab w:val="left" w:pos="5476"/>
          <w:tab w:val="left" w:pos="6521"/>
          <w:tab w:val="left" w:pos="7788"/>
          <w:tab w:val="left" w:pos="9337"/>
          <w:tab w:val="left" w:pos="9413"/>
        </w:tabs>
        <w:spacing w:line="252" w:lineRule="auto"/>
        <w:ind w:right="551"/>
      </w:pPr>
      <w:r>
        <w:rPr>
          <w:w w:val="105"/>
        </w:rPr>
        <w:t>анализировать,</w:t>
      </w:r>
      <w:r>
        <w:rPr>
          <w:spacing w:val="1"/>
          <w:w w:val="105"/>
        </w:rPr>
        <w:t xml:space="preserve"> </w:t>
      </w:r>
      <w:r>
        <w:rPr>
          <w:w w:val="105"/>
        </w:rPr>
        <w:t>обобщать,</w:t>
      </w:r>
      <w:r>
        <w:rPr>
          <w:spacing w:val="1"/>
          <w:w w:val="105"/>
        </w:rPr>
        <w:t xml:space="preserve"> </w:t>
      </w:r>
      <w:r>
        <w:rPr>
          <w:w w:val="105"/>
        </w:rPr>
        <w:t>систематизировать,</w:t>
      </w:r>
      <w:r>
        <w:rPr>
          <w:spacing w:val="1"/>
          <w:w w:val="105"/>
        </w:rPr>
        <w:t xml:space="preserve"> </w:t>
      </w:r>
      <w:r>
        <w:rPr>
          <w:w w:val="105"/>
        </w:rPr>
        <w:t>оценивать</w:t>
      </w:r>
      <w:r>
        <w:rPr>
          <w:spacing w:val="1"/>
          <w:w w:val="105"/>
        </w:rPr>
        <w:t xml:space="preserve"> </w:t>
      </w:r>
      <w:r>
        <w:rPr>
          <w:w w:val="105"/>
        </w:rPr>
        <w:t>социальную</w:t>
      </w:r>
      <w:r>
        <w:rPr>
          <w:spacing w:val="1"/>
          <w:w w:val="105"/>
        </w:rPr>
        <w:t xml:space="preserve"> </w:t>
      </w:r>
      <w:r>
        <w:rPr>
          <w:w w:val="105"/>
        </w:rPr>
        <w:t>информацию</w:t>
      </w:r>
      <w:r>
        <w:rPr>
          <w:spacing w:val="1"/>
          <w:w w:val="105"/>
        </w:rPr>
        <w:t xml:space="preserve"> </w:t>
      </w:r>
      <w:r>
        <w:rPr>
          <w:w w:val="105"/>
        </w:rPr>
        <w:t>из</w:t>
      </w:r>
      <w:r>
        <w:rPr>
          <w:spacing w:val="1"/>
          <w:w w:val="105"/>
        </w:rPr>
        <w:t xml:space="preserve"> </w:t>
      </w:r>
      <w:r>
        <w:rPr>
          <w:w w:val="105"/>
        </w:rPr>
        <w:t>адаптированных</w:t>
      </w:r>
      <w:r>
        <w:rPr>
          <w:w w:val="105"/>
        </w:rPr>
        <w:tab/>
        <w:t>источников</w:t>
      </w:r>
      <w:r>
        <w:rPr>
          <w:w w:val="105"/>
        </w:rPr>
        <w:tab/>
        <w:t>(в</w:t>
      </w:r>
      <w:r>
        <w:rPr>
          <w:w w:val="105"/>
        </w:rPr>
        <w:tab/>
      </w:r>
      <w:r>
        <w:rPr>
          <w:w w:val="105"/>
        </w:rPr>
        <w:tab/>
        <w:t>том</w:t>
      </w:r>
      <w:r>
        <w:rPr>
          <w:w w:val="105"/>
        </w:rPr>
        <w:tab/>
        <w:t>числе</w:t>
      </w:r>
      <w:r>
        <w:rPr>
          <w:w w:val="105"/>
        </w:rPr>
        <w:tab/>
        <w:t>учебных</w:t>
      </w:r>
      <w:r>
        <w:rPr>
          <w:w w:val="105"/>
        </w:rPr>
        <w:tab/>
      </w:r>
      <w:r>
        <w:t>материалов)</w:t>
      </w:r>
      <w:r>
        <w:rPr>
          <w:spacing w:val="-56"/>
        </w:rPr>
        <w:t xml:space="preserve"> </w:t>
      </w:r>
      <w:r>
        <w:rPr>
          <w:w w:val="105"/>
        </w:rPr>
        <w:t>и</w:t>
      </w:r>
      <w:r>
        <w:rPr>
          <w:spacing w:val="1"/>
          <w:w w:val="105"/>
        </w:rPr>
        <w:t xml:space="preserve"> </w:t>
      </w:r>
      <w:r>
        <w:rPr>
          <w:w w:val="105"/>
        </w:rPr>
        <w:t>публикаций</w:t>
      </w:r>
      <w:r>
        <w:rPr>
          <w:spacing w:val="1"/>
          <w:w w:val="105"/>
        </w:rPr>
        <w:t xml:space="preserve"> </w:t>
      </w:r>
      <w:r>
        <w:rPr>
          <w:w w:val="105"/>
        </w:rPr>
        <w:t>СМИ,</w:t>
      </w:r>
      <w:r>
        <w:rPr>
          <w:spacing w:val="1"/>
          <w:w w:val="105"/>
        </w:rPr>
        <w:t xml:space="preserve"> </w:t>
      </w:r>
      <w:r>
        <w:rPr>
          <w:w w:val="105"/>
        </w:rPr>
        <w:t>соотносить</w:t>
      </w:r>
      <w:r>
        <w:rPr>
          <w:spacing w:val="1"/>
          <w:w w:val="105"/>
        </w:rPr>
        <w:t xml:space="preserve"> </w:t>
      </w:r>
      <w:r>
        <w:rPr>
          <w:w w:val="105"/>
        </w:rPr>
        <w:t>её</w:t>
      </w:r>
      <w:r>
        <w:rPr>
          <w:spacing w:val="1"/>
          <w:w w:val="105"/>
        </w:rPr>
        <w:t xml:space="preserve"> </w:t>
      </w:r>
      <w:r>
        <w:rPr>
          <w:w w:val="105"/>
        </w:rPr>
        <w:t>с</w:t>
      </w:r>
      <w:r>
        <w:rPr>
          <w:spacing w:val="1"/>
          <w:w w:val="105"/>
        </w:rPr>
        <w:t xml:space="preserve"> </w:t>
      </w:r>
      <w:r>
        <w:rPr>
          <w:w w:val="105"/>
        </w:rPr>
        <w:t>собственными</w:t>
      </w:r>
      <w:r>
        <w:rPr>
          <w:spacing w:val="1"/>
          <w:w w:val="105"/>
        </w:rPr>
        <w:t xml:space="preserve"> </w:t>
      </w:r>
      <w:r>
        <w:rPr>
          <w:w w:val="105"/>
        </w:rPr>
        <w:t>знаниями</w:t>
      </w:r>
      <w:r>
        <w:rPr>
          <w:spacing w:val="1"/>
          <w:w w:val="105"/>
        </w:rPr>
        <w:t xml:space="preserve"> </w:t>
      </w:r>
      <w:r>
        <w:rPr>
          <w:w w:val="105"/>
        </w:rPr>
        <w:t>о</w:t>
      </w:r>
      <w:r>
        <w:rPr>
          <w:spacing w:val="1"/>
          <w:w w:val="105"/>
        </w:rPr>
        <w:t xml:space="preserve"> </w:t>
      </w:r>
      <w:r>
        <w:rPr>
          <w:w w:val="105"/>
        </w:rPr>
        <w:t>правовом</w:t>
      </w:r>
      <w:r>
        <w:rPr>
          <w:spacing w:val="1"/>
          <w:w w:val="105"/>
        </w:rPr>
        <w:t xml:space="preserve"> </w:t>
      </w:r>
      <w:r>
        <w:rPr>
          <w:w w:val="105"/>
        </w:rPr>
        <w:t>регулировании</w:t>
      </w:r>
      <w:r>
        <w:rPr>
          <w:spacing w:val="1"/>
          <w:w w:val="105"/>
        </w:rPr>
        <w:t xml:space="preserve"> </w:t>
      </w:r>
      <w:r>
        <w:rPr>
          <w:w w:val="105"/>
        </w:rPr>
        <w:t>поведения</w:t>
      </w:r>
      <w:r>
        <w:rPr>
          <w:spacing w:val="1"/>
          <w:w w:val="105"/>
        </w:rPr>
        <w:t xml:space="preserve"> </w:t>
      </w:r>
      <w:r>
        <w:rPr>
          <w:w w:val="105"/>
        </w:rPr>
        <w:t>человека,</w:t>
      </w:r>
      <w:r>
        <w:rPr>
          <w:spacing w:val="1"/>
          <w:w w:val="105"/>
        </w:rPr>
        <w:t xml:space="preserve"> </w:t>
      </w:r>
      <w:r>
        <w:rPr>
          <w:w w:val="105"/>
        </w:rPr>
        <w:t>личным</w:t>
      </w:r>
      <w:r>
        <w:rPr>
          <w:spacing w:val="1"/>
          <w:w w:val="105"/>
        </w:rPr>
        <w:t xml:space="preserve"> </w:t>
      </w:r>
      <w:r>
        <w:rPr>
          <w:w w:val="105"/>
        </w:rPr>
        <w:t>социальным</w:t>
      </w:r>
      <w:r>
        <w:rPr>
          <w:spacing w:val="1"/>
          <w:w w:val="105"/>
        </w:rPr>
        <w:t xml:space="preserve"> </w:t>
      </w:r>
      <w:r>
        <w:rPr>
          <w:w w:val="105"/>
        </w:rPr>
        <w:t>опытом,</w:t>
      </w:r>
      <w:r>
        <w:rPr>
          <w:spacing w:val="1"/>
          <w:w w:val="105"/>
        </w:rPr>
        <w:t xml:space="preserve"> </w:t>
      </w:r>
      <w:r>
        <w:rPr>
          <w:w w:val="105"/>
        </w:rPr>
        <w:t>используя</w:t>
      </w:r>
      <w:r>
        <w:rPr>
          <w:spacing w:val="1"/>
          <w:w w:val="105"/>
        </w:rPr>
        <w:t xml:space="preserve"> </w:t>
      </w:r>
      <w:r>
        <w:rPr>
          <w:w w:val="105"/>
        </w:rPr>
        <w:t>обществоведческие</w:t>
      </w:r>
      <w:r>
        <w:rPr>
          <w:spacing w:val="1"/>
          <w:w w:val="105"/>
        </w:rPr>
        <w:t xml:space="preserve"> </w:t>
      </w:r>
      <w:r>
        <w:rPr>
          <w:w w:val="105"/>
        </w:rPr>
        <w:t>знания,</w:t>
      </w:r>
      <w:r>
        <w:rPr>
          <w:spacing w:val="1"/>
          <w:w w:val="105"/>
        </w:rPr>
        <w:t xml:space="preserve"> </w:t>
      </w:r>
      <w:r>
        <w:rPr>
          <w:w w:val="105"/>
        </w:rPr>
        <w:t>формулировать</w:t>
      </w:r>
      <w:r>
        <w:rPr>
          <w:w w:val="105"/>
        </w:rPr>
        <w:tab/>
      </w:r>
      <w:r>
        <w:rPr>
          <w:w w:val="105"/>
        </w:rPr>
        <w:tab/>
      </w:r>
      <w:r>
        <w:rPr>
          <w:w w:val="105"/>
        </w:rPr>
        <w:tab/>
        <w:t>выводы,</w:t>
      </w:r>
      <w:r>
        <w:rPr>
          <w:w w:val="105"/>
        </w:rPr>
        <w:tab/>
      </w:r>
      <w:r>
        <w:rPr>
          <w:w w:val="105"/>
        </w:rPr>
        <w:tab/>
      </w:r>
      <w:r>
        <w:rPr>
          <w:w w:val="105"/>
        </w:rPr>
        <w:tab/>
      </w:r>
      <w:r>
        <w:rPr>
          <w:w w:val="105"/>
        </w:rPr>
        <w:tab/>
      </w:r>
      <w:r>
        <w:t>подкрепляя</w:t>
      </w:r>
      <w:r>
        <w:rPr>
          <w:spacing w:val="-56"/>
        </w:rPr>
        <w:t xml:space="preserve"> </w:t>
      </w:r>
      <w:r>
        <w:rPr>
          <w:w w:val="105"/>
        </w:rPr>
        <w:t>их</w:t>
      </w:r>
      <w:r>
        <w:rPr>
          <w:spacing w:val="-4"/>
          <w:w w:val="105"/>
        </w:rPr>
        <w:t xml:space="preserve"> </w:t>
      </w:r>
      <w:r>
        <w:rPr>
          <w:w w:val="105"/>
        </w:rPr>
        <w:t>аргументами;</w:t>
      </w:r>
    </w:p>
    <w:p w:rsidR="007F4E71" w:rsidRDefault="002F6E5B">
      <w:pPr>
        <w:pStyle w:val="a3"/>
        <w:spacing w:line="252" w:lineRule="auto"/>
        <w:ind w:right="558"/>
      </w:pPr>
      <w:r>
        <w:rPr>
          <w:w w:val="105"/>
        </w:rPr>
        <w:t>оценивать   собственные   поступки   и    поведение    других    людей    с    точки    зрения</w:t>
      </w:r>
      <w:r>
        <w:rPr>
          <w:spacing w:val="1"/>
          <w:w w:val="105"/>
        </w:rPr>
        <w:t xml:space="preserve"> </w:t>
      </w:r>
      <w:r>
        <w:rPr>
          <w:w w:val="105"/>
        </w:rPr>
        <w:t xml:space="preserve">их    соответствия    </w:t>
      </w:r>
      <w:r>
        <w:rPr>
          <w:spacing w:val="1"/>
          <w:w w:val="105"/>
        </w:rPr>
        <w:t xml:space="preserve"> </w:t>
      </w:r>
      <w:r>
        <w:rPr>
          <w:w w:val="105"/>
        </w:rPr>
        <w:t>правовым      нормам:     выражать      свою      точку     зрения,     участвовать</w:t>
      </w:r>
      <w:r>
        <w:rPr>
          <w:spacing w:val="-58"/>
          <w:w w:val="105"/>
        </w:rPr>
        <w:t xml:space="preserve"> </w:t>
      </w:r>
      <w:r>
        <w:rPr>
          <w:w w:val="105"/>
        </w:rPr>
        <w:t>в</w:t>
      </w:r>
      <w:r>
        <w:rPr>
          <w:spacing w:val="1"/>
          <w:w w:val="105"/>
        </w:rPr>
        <w:t xml:space="preserve"> </w:t>
      </w:r>
      <w:r>
        <w:rPr>
          <w:w w:val="105"/>
        </w:rPr>
        <w:t>дискуссии;</w:t>
      </w:r>
    </w:p>
    <w:p w:rsidR="007F4E71" w:rsidRDefault="002F6E5B">
      <w:pPr>
        <w:pStyle w:val="a3"/>
        <w:spacing w:line="252" w:lineRule="auto"/>
        <w:ind w:right="557"/>
      </w:pPr>
      <w:r>
        <w:rPr>
          <w:w w:val="105"/>
        </w:rPr>
        <w:t>использовать полученные знания о праве и правовых нормах в практической деятельности</w:t>
      </w:r>
      <w:r>
        <w:rPr>
          <w:spacing w:val="1"/>
          <w:w w:val="105"/>
        </w:rPr>
        <w:t xml:space="preserve"> </w:t>
      </w:r>
      <w:r>
        <w:rPr>
          <w:w w:val="105"/>
        </w:rPr>
        <w:t>(выполнять проблемные задания, индивидуальные и групповые проекты), в повседневной жизни</w:t>
      </w:r>
      <w:r>
        <w:rPr>
          <w:spacing w:val="1"/>
          <w:w w:val="105"/>
        </w:rPr>
        <w:t xml:space="preserve"> </w:t>
      </w:r>
      <w:r>
        <w:rPr>
          <w:w w:val="105"/>
        </w:rPr>
        <w:t>для осознанного выполнения гражданских обязанностей (для реализации и защиты прав человека</w:t>
      </w:r>
      <w:r>
        <w:rPr>
          <w:spacing w:val="1"/>
          <w:w w:val="105"/>
        </w:rPr>
        <w:t xml:space="preserve"> </w:t>
      </w:r>
      <w:r>
        <w:rPr>
          <w:w w:val="105"/>
        </w:rPr>
        <w:t>и   гражданина,   прав   потребителя,   выбора   профессии   и   оценки    собственных   перспектив</w:t>
      </w:r>
      <w:r>
        <w:rPr>
          <w:spacing w:val="1"/>
          <w:w w:val="105"/>
        </w:rPr>
        <w:t xml:space="preserve"> </w:t>
      </w:r>
      <w:r>
        <w:rPr>
          <w:w w:val="105"/>
        </w:rPr>
        <w:t>в     профессиональной     сфере    с     учётом    приобретённых    представлений     о    профессиях</w:t>
      </w:r>
      <w:r>
        <w:rPr>
          <w:spacing w:val="1"/>
          <w:w w:val="105"/>
        </w:rPr>
        <w:t xml:space="preserve"> </w:t>
      </w:r>
      <w:r>
        <w:rPr>
          <w:w w:val="105"/>
        </w:rPr>
        <w:t>в</w:t>
      </w:r>
      <w:r>
        <w:rPr>
          <w:spacing w:val="1"/>
          <w:w w:val="105"/>
        </w:rPr>
        <w:t xml:space="preserve"> </w:t>
      </w:r>
      <w:r>
        <w:rPr>
          <w:w w:val="105"/>
        </w:rPr>
        <w:t>сфере</w:t>
      </w:r>
      <w:r>
        <w:rPr>
          <w:spacing w:val="1"/>
          <w:w w:val="105"/>
        </w:rPr>
        <w:t xml:space="preserve"> </w:t>
      </w:r>
      <w:r>
        <w:rPr>
          <w:w w:val="105"/>
        </w:rPr>
        <w:t>права,</w:t>
      </w:r>
      <w:r>
        <w:rPr>
          <w:spacing w:val="1"/>
          <w:w w:val="105"/>
        </w:rPr>
        <w:t xml:space="preserve"> </w:t>
      </w:r>
      <w:r>
        <w:rPr>
          <w:w w:val="105"/>
        </w:rPr>
        <w:t>включая</w:t>
      </w:r>
      <w:r>
        <w:rPr>
          <w:spacing w:val="1"/>
          <w:w w:val="105"/>
        </w:rPr>
        <w:t xml:space="preserve"> </w:t>
      </w:r>
      <w:r>
        <w:rPr>
          <w:w w:val="105"/>
        </w:rPr>
        <w:t>деятельность</w:t>
      </w:r>
      <w:r>
        <w:rPr>
          <w:spacing w:val="1"/>
          <w:w w:val="105"/>
        </w:rPr>
        <w:t xml:space="preserve"> </w:t>
      </w:r>
      <w:r>
        <w:rPr>
          <w:w w:val="105"/>
        </w:rPr>
        <w:t>правоохранительных</w:t>
      </w:r>
      <w:r>
        <w:rPr>
          <w:spacing w:val="1"/>
          <w:w w:val="105"/>
        </w:rPr>
        <w:t xml:space="preserve"> </w:t>
      </w:r>
      <w:r>
        <w:rPr>
          <w:w w:val="105"/>
        </w:rPr>
        <w:t>органов),</w:t>
      </w:r>
      <w:r>
        <w:rPr>
          <w:spacing w:val="1"/>
          <w:w w:val="105"/>
        </w:rPr>
        <w:t xml:space="preserve"> </w:t>
      </w:r>
      <w:r>
        <w:rPr>
          <w:w w:val="105"/>
        </w:rPr>
        <w:t>публично</w:t>
      </w:r>
      <w:r>
        <w:rPr>
          <w:spacing w:val="1"/>
          <w:w w:val="105"/>
        </w:rPr>
        <w:t xml:space="preserve"> </w:t>
      </w:r>
      <w:r>
        <w:rPr>
          <w:w w:val="105"/>
        </w:rPr>
        <w:t>представлять</w:t>
      </w:r>
      <w:r>
        <w:rPr>
          <w:spacing w:val="1"/>
          <w:w w:val="105"/>
        </w:rPr>
        <w:t xml:space="preserve"> </w:t>
      </w:r>
      <w:r>
        <w:rPr>
          <w:w w:val="105"/>
        </w:rPr>
        <w:t>результаты</w:t>
      </w:r>
      <w:r>
        <w:rPr>
          <w:spacing w:val="1"/>
          <w:w w:val="105"/>
        </w:rPr>
        <w:t xml:space="preserve"> </w:t>
      </w:r>
      <w:r>
        <w:rPr>
          <w:w w:val="105"/>
        </w:rPr>
        <w:t>своей</w:t>
      </w:r>
      <w:r>
        <w:rPr>
          <w:spacing w:val="1"/>
          <w:w w:val="105"/>
        </w:rPr>
        <w:t xml:space="preserve"> </w:t>
      </w:r>
      <w:r>
        <w:rPr>
          <w:w w:val="105"/>
        </w:rPr>
        <w:t>деятельности</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rPr>
          <w:w w:val="105"/>
        </w:rPr>
        <w:t>изученного</w:t>
      </w:r>
      <w:r>
        <w:rPr>
          <w:spacing w:val="1"/>
          <w:w w:val="105"/>
        </w:rPr>
        <w:t xml:space="preserve"> </w:t>
      </w:r>
      <w:r>
        <w:rPr>
          <w:w w:val="105"/>
        </w:rPr>
        <w:t>материала,</w:t>
      </w:r>
      <w:r>
        <w:rPr>
          <w:spacing w:val="1"/>
          <w:w w:val="105"/>
        </w:rPr>
        <w:t xml:space="preserve"> </w:t>
      </w:r>
      <w:r>
        <w:rPr>
          <w:w w:val="105"/>
        </w:rPr>
        <w:t>включая</w:t>
      </w:r>
      <w:r>
        <w:rPr>
          <w:spacing w:val="1"/>
          <w:w w:val="105"/>
        </w:rPr>
        <w:t xml:space="preserve"> </w:t>
      </w:r>
      <w:r>
        <w:rPr>
          <w:w w:val="105"/>
        </w:rPr>
        <w:t>проектную</w:t>
      </w:r>
      <w:r>
        <w:rPr>
          <w:spacing w:val="1"/>
          <w:w w:val="105"/>
        </w:rPr>
        <w:t xml:space="preserve"> </w:t>
      </w:r>
      <w:r>
        <w:rPr>
          <w:w w:val="105"/>
        </w:rPr>
        <w:t>деятельность),</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темой</w:t>
      </w:r>
      <w:r>
        <w:rPr>
          <w:spacing w:val="1"/>
          <w:w w:val="105"/>
        </w:rPr>
        <w:t xml:space="preserve"> </w:t>
      </w:r>
      <w:r>
        <w:rPr>
          <w:w w:val="105"/>
        </w:rPr>
        <w:t>и</w:t>
      </w:r>
      <w:r>
        <w:rPr>
          <w:spacing w:val="1"/>
          <w:w w:val="105"/>
        </w:rPr>
        <w:t xml:space="preserve"> </w:t>
      </w:r>
      <w:r>
        <w:rPr>
          <w:w w:val="105"/>
        </w:rPr>
        <w:t>ситуацией</w:t>
      </w:r>
      <w:r>
        <w:rPr>
          <w:spacing w:val="1"/>
          <w:w w:val="105"/>
        </w:rPr>
        <w:t xml:space="preserve"> </w:t>
      </w:r>
      <w:r>
        <w:rPr>
          <w:w w:val="105"/>
        </w:rPr>
        <w:t>общения,</w:t>
      </w:r>
      <w:r>
        <w:rPr>
          <w:spacing w:val="1"/>
          <w:w w:val="105"/>
        </w:rPr>
        <w:t xml:space="preserve"> </w:t>
      </w:r>
      <w:r>
        <w:rPr>
          <w:w w:val="105"/>
        </w:rPr>
        <w:t>особенностями</w:t>
      </w:r>
      <w:r>
        <w:rPr>
          <w:spacing w:val="1"/>
          <w:w w:val="105"/>
        </w:rPr>
        <w:t xml:space="preserve"> </w:t>
      </w:r>
      <w:r>
        <w:rPr>
          <w:w w:val="105"/>
        </w:rPr>
        <w:t>аудитории</w:t>
      </w:r>
      <w:r>
        <w:rPr>
          <w:spacing w:val="1"/>
          <w:w w:val="105"/>
        </w:rPr>
        <w:t xml:space="preserve"> </w:t>
      </w:r>
      <w:r>
        <w:rPr>
          <w:w w:val="105"/>
        </w:rPr>
        <w:t>и</w:t>
      </w:r>
      <w:r>
        <w:rPr>
          <w:spacing w:val="1"/>
          <w:w w:val="105"/>
        </w:rPr>
        <w:t xml:space="preserve"> </w:t>
      </w:r>
      <w:r>
        <w:rPr>
          <w:w w:val="105"/>
        </w:rPr>
        <w:t>регламентом;</w:t>
      </w:r>
    </w:p>
    <w:p w:rsidR="007F4E71" w:rsidRDefault="002F6E5B">
      <w:pPr>
        <w:pStyle w:val="a3"/>
        <w:spacing w:line="252" w:lineRule="auto"/>
        <w:ind w:right="565"/>
      </w:pPr>
      <w:r>
        <w:rPr>
          <w:w w:val="105"/>
        </w:rPr>
        <w:t>самостоятельно заполнять</w:t>
      </w:r>
      <w:r>
        <w:rPr>
          <w:spacing w:val="1"/>
          <w:w w:val="105"/>
        </w:rPr>
        <w:t xml:space="preserve"> </w:t>
      </w:r>
      <w:r>
        <w:rPr>
          <w:w w:val="105"/>
        </w:rPr>
        <w:t>форму (в том числе электронную)</w:t>
      </w:r>
      <w:r>
        <w:rPr>
          <w:spacing w:val="1"/>
          <w:w w:val="105"/>
        </w:rPr>
        <w:t xml:space="preserve"> </w:t>
      </w:r>
      <w:r>
        <w:rPr>
          <w:w w:val="105"/>
        </w:rPr>
        <w:t>и составлять простейший</w:t>
      </w:r>
      <w:r>
        <w:rPr>
          <w:spacing w:val="1"/>
          <w:w w:val="105"/>
        </w:rPr>
        <w:t xml:space="preserve"> </w:t>
      </w:r>
      <w:r>
        <w:rPr>
          <w:w w:val="105"/>
        </w:rPr>
        <w:t>документ</w:t>
      </w:r>
      <w:r>
        <w:rPr>
          <w:spacing w:val="-2"/>
          <w:w w:val="105"/>
        </w:rPr>
        <w:t xml:space="preserve"> </w:t>
      </w:r>
      <w:r>
        <w:rPr>
          <w:w w:val="105"/>
        </w:rPr>
        <w:t>при</w:t>
      </w:r>
      <w:r>
        <w:rPr>
          <w:spacing w:val="-1"/>
          <w:w w:val="105"/>
        </w:rPr>
        <w:t xml:space="preserve"> </w:t>
      </w:r>
      <w:r>
        <w:rPr>
          <w:w w:val="105"/>
        </w:rPr>
        <w:t>получении паспорта гражданина</w:t>
      </w:r>
      <w:r>
        <w:rPr>
          <w:spacing w:val="1"/>
          <w:w w:val="105"/>
        </w:rPr>
        <w:t xml:space="preserve"> </w:t>
      </w:r>
      <w:r>
        <w:rPr>
          <w:w w:val="105"/>
        </w:rPr>
        <w:t>Российской Федерации;</w:t>
      </w:r>
    </w:p>
    <w:p w:rsidR="007F4E71" w:rsidRDefault="002F6E5B">
      <w:pPr>
        <w:pStyle w:val="a3"/>
        <w:tabs>
          <w:tab w:val="left" w:pos="3376"/>
          <w:tab w:val="left" w:pos="6221"/>
          <w:tab w:val="left" w:pos="8821"/>
        </w:tabs>
        <w:spacing w:before="1" w:line="247" w:lineRule="auto"/>
        <w:ind w:right="561"/>
        <w:jc w:val="left"/>
      </w:pPr>
      <w:r>
        <w:rPr>
          <w:w w:val="105"/>
        </w:rPr>
        <w:t>осуществлять</w:t>
      </w:r>
      <w:r>
        <w:rPr>
          <w:spacing w:val="1"/>
          <w:w w:val="105"/>
        </w:rPr>
        <w:t xml:space="preserve"> </w:t>
      </w:r>
      <w:r>
        <w:rPr>
          <w:w w:val="105"/>
        </w:rPr>
        <w:t>совместную</w:t>
      </w:r>
      <w:r>
        <w:rPr>
          <w:spacing w:val="1"/>
          <w:w w:val="105"/>
        </w:rPr>
        <w:t xml:space="preserve"> </w:t>
      </w:r>
      <w:r>
        <w:rPr>
          <w:w w:val="105"/>
        </w:rPr>
        <w:t>деятельность,</w:t>
      </w:r>
      <w:r>
        <w:rPr>
          <w:spacing w:val="1"/>
          <w:w w:val="105"/>
        </w:rPr>
        <w:t xml:space="preserve"> </w:t>
      </w:r>
      <w:r>
        <w:rPr>
          <w:w w:val="105"/>
        </w:rPr>
        <w:t>включая</w:t>
      </w:r>
      <w:r>
        <w:rPr>
          <w:spacing w:val="1"/>
          <w:w w:val="105"/>
        </w:rPr>
        <w:t xml:space="preserve"> </w:t>
      </w:r>
      <w:r>
        <w:rPr>
          <w:w w:val="105"/>
        </w:rPr>
        <w:t>взаимодействие</w:t>
      </w:r>
      <w:r>
        <w:rPr>
          <w:spacing w:val="1"/>
          <w:w w:val="105"/>
        </w:rPr>
        <w:t xml:space="preserve"> </w:t>
      </w:r>
      <w:r>
        <w:rPr>
          <w:w w:val="105"/>
        </w:rPr>
        <w:t>с</w:t>
      </w:r>
      <w:r>
        <w:rPr>
          <w:spacing w:val="1"/>
          <w:w w:val="105"/>
        </w:rPr>
        <w:t xml:space="preserve"> </w:t>
      </w:r>
      <w:r>
        <w:rPr>
          <w:w w:val="105"/>
        </w:rPr>
        <w:t>людьми</w:t>
      </w:r>
      <w:r>
        <w:rPr>
          <w:spacing w:val="1"/>
          <w:w w:val="105"/>
        </w:rPr>
        <w:t xml:space="preserve"> </w:t>
      </w:r>
      <w:r>
        <w:rPr>
          <w:w w:val="105"/>
        </w:rPr>
        <w:t>другой</w:t>
      </w:r>
      <w:r>
        <w:rPr>
          <w:spacing w:val="-58"/>
          <w:w w:val="105"/>
        </w:rPr>
        <w:t xml:space="preserve"> </w:t>
      </w:r>
      <w:r>
        <w:rPr>
          <w:w w:val="105"/>
        </w:rPr>
        <w:t>культуры,</w:t>
      </w:r>
      <w:r>
        <w:rPr>
          <w:spacing w:val="5"/>
          <w:w w:val="105"/>
        </w:rPr>
        <w:t xml:space="preserve"> </w:t>
      </w:r>
      <w:r>
        <w:rPr>
          <w:w w:val="105"/>
        </w:rPr>
        <w:t>национальной</w:t>
      </w:r>
      <w:r>
        <w:rPr>
          <w:spacing w:val="8"/>
          <w:w w:val="105"/>
        </w:rPr>
        <w:t xml:space="preserve"> </w:t>
      </w:r>
      <w:r>
        <w:rPr>
          <w:w w:val="105"/>
        </w:rPr>
        <w:t>и</w:t>
      </w:r>
      <w:r>
        <w:rPr>
          <w:spacing w:val="3"/>
          <w:w w:val="105"/>
        </w:rPr>
        <w:t xml:space="preserve"> </w:t>
      </w:r>
      <w:r>
        <w:rPr>
          <w:w w:val="105"/>
        </w:rPr>
        <w:t>религиозной</w:t>
      </w:r>
      <w:r>
        <w:rPr>
          <w:spacing w:val="5"/>
          <w:w w:val="105"/>
        </w:rPr>
        <w:t xml:space="preserve"> </w:t>
      </w:r>
      <w:r>
        <w:rPr>
          <w:w w:val="105"/>
        </w:rPr>
        <w:t>принадлежности</w:t>
      </w:r>
      <w:r>
        <w:rPr>
          <w:spacing w:val="6"/>
          <w:w w:val="105"/>
        </w:rPr>
        <w:t xml:space="preserve"> </w:t>
      </w:r>
      <w:r>
        <w:rPr>
          <w:w w:val="105"/>
        </w:rPr>
        <w:t>на</w:t>
      </w:r>
      <w:r>
        <w:rPr>
          <w:spacing w:val="6"/>
          <w:w w:val="105"/>
        </w:rPr>
        <w:t xml:space="preserve"> </w:t>
      </w:r>
      <w:r>
        <w:rPr>
          <w:w w:val="105"/>
        </w:rPr>
        <w:t>основе</w:t>
      </w:r>
      <w:r>
        <w:rPr>
          <w:spacing w:val="4"/>
          <w:w w:val="105"/>
        </w:rPr>
        <w:t xml:space="preserve"> </w:t>
      </w:r>
      <w:r>
        <w:rPr>
          <w:w w:val="105"/>
        </w:rPr>
        <w:t>национальных</w:t>
      </w:r>
      <w:r>
        <w:rPr>
          <w:spacing w:val="8"/>
          <w:w w:val="105"/>
        </w:rPr>
        <w:t xml:space="preserve"> </w:t>
      </w:r>
      <w:r>
        <w:rPr>
          <w:w w:val="105"/>
        </w:rPr>
        <w:t>ценностей</w:t>
      </w:r>
      <w:r>
        <w:rPr>
          <w:spacing w:val="-58"/>
          <w:w w:val="105"/>
        </w:rPr>
        <w:t xml:space="preserve"> </w:t>
      </w:r>
      <w:r>
        <w:rPr>
          <w:w w:val="105"/>
        </w:rPr>
        <w:t>современного</w:t>
      </w:r>
      <w:r>
        <w:rPr>
          <w:w w:val="105"/>
        </w:rPr>
        <w:tab/>
        <w:t>российского</w:t>
      </w:r>
      <w:r>
        <w:rPr>
          <w:w w:val="105"/>
        </w:rPr>
        <w:tab/>
        <w:t>общества:</w:t>
      </w:r>
      <w:r>
        <w:rPr>
          <w:w w:val="105"/>
        </w:rPr>
        <w:tab/>
      </w:r>
      <w:r>
        <w:t>гуманистических</w:t>
      </w:r>
      <w:r>
        <w:rPr>
          <w:spacing w:val="1"/>
        </w:rPr>
        <w:t xml:space="preserve"> </w:t>
      </w:r>
      <w:r>
        <w:rPr>
          <w:w w:val="105"/>
        </w:rPr>
        <w:t>и</w:t>
      </w:r>
      <w:r>
        <w:rPr>
          <w:spacing w:val="26"/>
          <w:w w:val="105"/>
        </w:rPr>
        <w:t xml:space="preserve"> </w:t>
      </w:r>
      <w:r>
        <w:rPr>
          <w:w w:val="105"/>
        </w:rPr>
        <w:t>демократических</w:t>
      </w:r>
      <w:r>
        <w:rPr>
          <w:spacing w:val="27"/>
          <w:w w:val="105"/>
        </w:rPr>
        <w:t xml:space="preserve"> </w:t>
      </w:r>
      <w:r>
        <w:rPr>
          <w:w w:val="105"/>
        </w:rPr>
        <w:t>ценностей,</w:t>
      </w:r>
      <w:r>
        <w:rPr>
          <w:spacing w:val="26"/>
          <w:w w:val="105"/>
        </w:rPr>
        <w:t xml:space="preserve"> </w:t>
      </w:r>
      <w:r>
        <w:rPr>
          <w:w w:val="105"/>
        </w:rPr>
        <w:t>идей</w:t>
      </w:r>
      <w:r>
        <w:rPr>
          <w:spacing w:val="23"/>
          <w:w w:val="105"/>
        </w:rPr>
        <w:t xml:space="preserve"> </w:t>
      </w:r>
      <w:r>
        <w:rPr>
          <w:w w:val="105"/>
        </w:rPr>
        <w:t>мира</w:t>
      </w:r>
      <w:r>
        <w:rPr>
          <w:spacing w:val="23"/>
          <w:w w:val="105"/>
        </w:rPr>
        <w:t xml:space="preserve"> </w:t>
      </w:r>
      <w:r>
        <w:rPr>
          <w:w w:val="105"/>
        </w:rPr>
        <w:t>и</w:t>
      </w:r>
      <w:r>
        <w:rPr>
          <w:spacing w:val="26"/>
          <w:w w:val="105"/>
        </w:rPr>
        <w:t xml:space="preserve"> </w:t>
      </w:r>
      <w:r>
        <w:rPr>
          <w:w w:val="105"/>
        </w:rPr>
        <w:t>взаимопонимания</w:t>
      </w:r>
      <w:r>
        <w:rPr>
          <w:spacing w:val="27"/>
          <w:w w:val="105"/>
        </w:rPr>
        <w:t xml:space="preserve"> </w:t>
      </w:r>
      <w:r>
        <w:rPr>
          <w:w w:val="105"/>
        </w:rPr>
        <w:t>между</w:t>
      </w:r>
      <w:r>
        <w:rPr>
          <w:spacing w:val="25"/>
          <w:w w:val="105"/>
        </w:rPr>
        <w:t xml:space="preserve"> </w:t>
      </w:r>
      <w:r>
        <w:rPr>
          <w:w w:val="105"/>
        </w:rPr>
        <w:t>народами,</w:t>
      </w:r>
      <w:r>
        <w:rPr>
          <w:spacing w:val="24"/>
          <w:w w:val="105"/>
        </w:rPr>
        <w:t xml:space="preserve"> </w:t>
      </w:r>
      <w:r>
        <w:rPr>
          <w:w w:val="105"/>
        </w:rPr>
        <w:t>людьми</w:t>
      </w:r>
      <w:r>
        <w:rPr>
          <w:spacing w:val="26"/>
          <w:w w:val="105"/>
        </w:rPr>
        <w:t xml:space="preserve"> </w:t>
      </w:r>
      <w:r>
        <w:rPr>
          <w:w w:val="105"/>
        </w:rPr>
        <w:t>разных</w:t>
      </w:r>
      <w:r>
        <w:rPr>
          <w:spacing w:val="-57"/>
          <w:w w:val="105"/>
        </w:rPr>
        <w:t xml:space="preserve"> </w:t>
      </w:r>
      <w:r>
        <w:rPr>
          <w:w w:val="105"/>
        </w:rPr>
        <w:t>культур.</w:t>
      </w:r>
    </w:p>
    <w:p w:rsidR="007F4E71" w:rsidRDefault="002F6E5B">
      <w:pPr>
        <w:pStyle w:val="a3"/>
        <w:spacing w:line="264" w:lineRule="exact"/>
        <w:ind w:left="1096" w:firstLine="0"/>
        <w:jc w:val="left"/>
      </w:pPr>
      <w:r>
        <w:t>Основы</w:t>
      </w:r>
      <w:r>
        <w:rPr>
          <w:spacing w:val="25"/>
        </w:rPr>
        <w:t xml:space="preserve"> </w:t>
      </w:r>
      <w:r>
        <w:t>российского</w:t>
      </w:r>
      <w:r>
        <w:rPr>
          <w:spacing w:val="28"/>
        </w:rPr>
        <w:t xml:space="preserve"> </w:t>
      </w:r>
      <w:r>
        <w:t>права:</w:t>
      </w:r>
    </w:p>
    <w:p w:rsidR="007F4E71" w:rsidRDefault="002F6E5B">
      <w:pPr>
        <w:pStyle w:val="a3"/>
        <w:tabs>
          <w:tab w:val="left" w:pos="721"/>
          <w:tab w:val="left" w:pos="921"/>
          <w:tab w:val="left" w:pos="1636"/>
          <w:tab w:val="left" w:pos="2164"/>
          <w:tab w:val="left" w:pos="2572"/>
          <w:tab w:val="left" w:pos="2829"/>
          <w:tab w:val="left" w:pos="2973"/>
          <w:tab w:val="left" w:pos="3552"/>
          <w:tab w:val="left" w:pos="3616"/>
          <w:tab w:val="left" w:pos="4238"/>
          <w:tab w:val="left" w:pos="4406"/>
          <w:tab w:val="left" w:pos="4672"/>
          <w:tab w:val="left" w:pos="5546"/>
          <w:tab w:val="left" w:pos="5611"/>
          <w:tab w:val="left" w:pos="6014"/>
          <w:tab w:val="left" w:pos="6206"/>
          <w:tab w:val="left" w:pos="6300"/>
          <w:tab w:val="left" w:pos="6410"/>
          <w:tab w:val="left" w:pos="6797"/>
          <w:tab w:val="left" w:pos="7267"/>
          <w:tab w:val="left" w:pos="7404"/>
          <w:tab w:val="left" w:pos="8024"/>
          <w:tab w:val="left" w:pos="8338"/>
          <w:tab w:val="left" w:pos="8895"/>
          <w:tab w:val="left" w:pos="9205"/>
          <w:tab w:val="left" w:pos="9296"/>
          <w:tab w:val="left" w:pos="9533"/>
          <w:tab w:val="left" w:pos="9733"/>
          <w:tab w:val="left" w:pos="10016"/>
        </w:tabs>
        <w:spacing w:before="2" w:line="247" w:lineRule="auto"/>
        <w:ind w:right="547"/>
        <w:jc w:val="left"/>
      </w:pPr>
      <w:r>
        <w:rPr>
          <w:w w:val="105"/>
        </w:rPr>
        <w:t>осваивать и применять знания о Конституции Российской Федерации, других нормативных</w:t>
      </w:r>
      <w:r>
        <w:rPr>
          <w:spacing w:val="-58"/>
          <w:w w:val="105"/>
        </w:rPr>
        <w:t xml:space="preserve"> </w:t>
      </w:r>
      <w:r>
        <w:rPr>
          <w:w w:val="105"/>
        </w:rPr>
        <w:t>правовых</w:t>
      </w:r>
      <w:r>
        <w:rPr>
          <w:spacing w:val="17"/>
          <w:w w:val="105"/>
        </w:rPr>
        <w:t xml:space="preserve"> </w:t>
      </w:r>
      <w:r>
        <w:rPr>
          <w:w w:val="105"/>
        </w:rPr>
        <w:t>актах,</w:t>
      </w:r>
      <w:r>
        <w:rPr>
          <w:spacing w:val="17"/>
          <w:w w:val="105"/>
        </w:rPr>
        <w:t xml:space="preserve"> </w:t>
      </w:r>
      <w:r>
        <w:rPr>
          <w:w w:val="105"/>
        </w:rPr>
        <w:t>содержании</w:t>
      </w:r>
      <w:r>
        <w:rPr>
          <w:spacing w:val="17"/>
          <w:w w:val="105"/>
        </w:rPr>
        <w:t xml:space="preserve"> </w:t>
      </w:r>
      <w:r>
        <w:rPr>
          <w:w w:val="105"/>
        </w:rPr>
        <w:t>и</w:t>
      </w:r>
      <w:r>
        <w:rPr>
          <w:spacing w:val="17"/>
          <w:w w:val="105"/>
        </w:rPr>
        <w:t xml:space="preserve"> </w:t>
      </w:r>
      <w:r>
        <w:rPr>
          <w:w w:val="105"/>
        </w:rPr>
        <w:t>значении</w:t>
      </w:r>
      <w:r>
        <w:rPr>
          <w:spacing w:val="17"/>
          <w:w w:val="105"/>
        </w:rPr>
        <w:t xml:space="preserve"> </w:t>
      </w:r>
      <w:r>
        <w:rPr>
          <w:w w:val="105"/>
        </w:rPr>
        <w:t>правовых</w:t>
      </w:r>
      <w:r>
        <w:rPr>
          <w:spacing w:val="20"/>
          <w:w w:val="105"/>
        </w:rPr>
        <w:t xml:space="preserve"> </w:t>
      </w:r>
      <w:r>
        <w:rPr>
          <w:w w:val="105"/>
        </w:rPr>
        <w:t>норм,</w:t>
      </w:r>
      <w:r>
        <w:rPr>
          <w:spacing w:val="16"/>
          <w:w w:val="105"/>
        </w:rPr>
        <w:t xml:space="preserve"> </w:t>
      </w:r>
      <w:r>
        <w:rPr>
          <w:w w:val="105"/>
        </w:rPr>
        <w:t>об</w:t>
      </w:r>
      <w:r>
        <w:rPr>
          <w:spacing w:val="17"/>
          <w:w w:val="105"/>
        </w:rPr>
        <w:t xml:space="preserve"> </w:t>
      </w:r>
      <w:r>
        <w:rPr>
          <w:w w:val="105"/>
        </w:rPr>
        <w:t>отраслях</w:t>
      </w:r>
      <w:r>
        <w:rPr>
          <w:spacing w:val="18"/>
          <w:w w:val="105"/>
        </w:rPr>
        <w:t xml:space="preserve"> </w:t>
      </w:r>
      <w:r>
        <w:rPr>
          <w:w w:val="105"/>
        </w:rPr>
        <w:t>права,</w:t>
      </w:r>
      <w:r>
        <w:rPr>
          <w:spacing w:val="18"/>
          <w:w w:val="105"/>
        </w:rPr>
        <w:t xml:space="preserve"> </w:t>
      </w:r>
      <w:r>
        <w:rPr>
          <w:w w:val="105"/>
        </w:rPr>
        <w:t>о</w:t>
      </w:r>
      <w:r>
        <w:rPr>
          <w:spacing w:val="17"/>
          <w:w w:val="105"/>
        </w:rPr>
        <w:t xml:space="preserve"> </w:t>
      </w:r>
      <w:r>
        <w:rPr>
          <w:w w:val="105"/>
        </w:rPr>
        <w:t>правовых</w:t>
      </w:r>
      <w:r>
        <w:rPr>
          <w:spacing w:val="21"/>
          <w:w w:val="105"/>
        </w:rPr>
        <w:t xml:space="preserve"> </w:t>
      </w:r>
      <w:r>
        <w:rPr>
          <w:w w:val="105"/>
        </w:rPr>
        <w:t>нормах,</w:t>
      </w:r>
      <w:r>
        <w:rPr>
          <w:spacing w:val="1"/>
          <w:w w:val="105"/>
        </w:rPr>
        <w:t xml:space="preserve"> </w:t>
      </w:r>
      <w:r>
        <w:rPr>
          <w:w w:val="105"/>
        </w:rPr>
        <w:t>регулирующих</w:t>
      </w:r>
      <w:r>
        <w:rPr>
          <w:w w:val="105"/>
        </w:rPr>
        <w:tab/>
      </w:r>
      <w:r>
        <w:rPr>
          <w:w w:val="105"/>
        </w:rPr>
        <w:tab/>
      </w:r>
      <w:r>
        <w:rPr>
          <w:w w:val="105"/>
        </w:rPr>
        <w:tab/>
      </w:r>
      <w:r>
        <w:rPr>
          <w:w w:val="105"/>
        </w:rPr>
        <w:tab/>
      </w:r>
      <w:r>
        <w:rPr>
          <w:w w:val="105"/>
        </w:rPr>
        <w:tab/>
      </w:r>
      <w:r>
        <w:rPr>
          <w:w w:val="105"/>
        </w:rPr>
        <w:tab/>
        <w:t>типичные</w:t>
      </w:r>
      <w:r>
        <w:rPr>
          <w:w w:val="105"/>
        </w:rPr>
        <w:tab/>
      </w:r>
      <w:r>
        <w:rPr>
          <w:w w:val="105"/>
        </w:rPr>
        <w:tab/>
      </w:r>
      <w:r>
        <w:rPr>
          <w:w w:val="105"/>
        </w:rPr>
        <w:tab/>
      </w:r>
      <w:r>
        <w:rPr>
          <w:w w:val="105"/>
        </w:rPr>
        <w:tab/>
      </w:r>
      <w:r>
        <w:rPr>
          <w:w w:val="105"/>
        </w:rPr>
        <w:tab/>
      </w:r>
      <w:r>
        <w:rPr>
          <w:w w:val="105"/>
        </w:rPr>
        <w:tab/>
        <w:t>для</w:t>
      </w:r>
      <w:r>
        <w:rPr>
          <w:w w:val="105"/>
        </w:rPr>
        <w:tab/>
      </w:r>
      <w:r>
        <w:rPr>
          <w:w w:val="105"/>
        </w:rPr>
        <w:tab/>
      </w:r>
      <w:r>
        <w:rPr>
          <w:w w:val="105"/>
        </w:rPr>
        <w:tab/>
      </w:r>
      <w:r>
        <w:rPr>
          <w:w w:val="105"/>
        </w:rPr>
        <w:tab/>
      </w:r>
      <w:r>
        <w:rPr>
          <w:w w:val="105"/>
        </w:rPr>
        <w:tab/>
      </w:r>
      <w:r>
        <w:t>несовершеннолетнего</w:t>
      </w:r>
      <w:r>
        <w:rPr>
          <w:spacing w:val="1"/>
        </w:rPr>
        <w:t xml:space="preserve"> </w:t>
      </w:r>
      <w:r>
        <w:rPr>
          <w:w w:val="105"/>
        </w:rPr>
        <w:t>и</w:t>
      </w:r>
      <w:r>
        <w:rPr>
          <w:w w:val="105"/>
        </w:rPr>
        <w:tab/>
        <w:t>членов</w:t>
      </w:r>
      <w:r>
        <w:rPr>
          <w:w w:val="105"/>
        </w:rPr>
        <w:tab/>
        <w:t>его</w:t>
      </w:r>
      <w:r>
        <w:rPr>
          <w:w w:val="105"/>
        </w:rPr>
        <w:tab/>
        <w:t>семьи</w:t>
      </w:r>
      <w:r>
        <w:rPr>
          <w:w w:val="105"/>
        </w:rPr>
        <w:tab/>
      </w:r>
      <w:r>
        <w:rPr>
          <w:w w:val="105"/>
        </w:rPr>
        <w:tab/>
        <w:t>общественные</w:t>
      </w:r>
      <w:r>
        <w:rPr>
          <w:w w:val="105"/>
        </w:rPr>
        <w:tab/>
        <w:t>отношения</w:t>
      </w:r>
      <w:r>
        <w:rPr>
          <w:w w:val="105"/>
        </w:rPr>
        <w:tab/>
      </w:r>
      <w:r>
        <w:t>(в</w:t>
      </w:r>
      <w:r>
        <w:tab/>
      </w:r>
      <w:r>
        <w:tab/>
      </w:r>
      <w:r>
        <w:tab/>
      </w:r>
      <w:r>
        <w:rPr>
          <w:w w:val="105"/>
        </w:rPr>
        <w:t>гражданском,</w:t>
      </w:r>
      <w:r>
        <w:rPr>
          <w:w w:val="105"/>
        </w:rPr>
        <w:tab/>
        <w:t>трудовом</w:t>
      </w:r>
      <w:r>
        <w:rPr>
          <w:w w:val="105"/>
        </w:rPr>
        <w:tab/>
        <w:t>и</w:t>
      </w:r>
      <w:r>
        <w:rPr>
          <w:w w:val="105"/>
        </w:rPr>
        <w:tab/>
      </w:r>
      <w:r>
        <w:t>семейном,</w:t>
      </w:r>
      <w:r>
        <w:rPr>
          <w:spacing w:val="-55"/>
        </w:rPr>
        <w:t xml:space="preserve"> </w:t>
      </w:r>
      <w:r>
        <w:rPr>
          <w:w w:val="105"/>
        </w:rPr>
        <w:t>административном,</w:t>
      </w:r>
      <w:r>
        <w:rPr>
          <w:w w:val="105"/>
        </w:rPr>
        <w:tab/>
      </w:r>
      <w:r>
        <w:rPr>
          <w:w w:val="105"/>
        </w:rPr>
        <w:tab/>
        <w:t>уголовном</w:t>
      </w:r>
      <w:r>
        <w:rPr>
          <w:w w:val="105"/>
        </w:rPr>
        <w:tab/>
      </w:r>
      <w:r>
        <w:rPr>
          <w:w w:val="105"/>
        </w:rPr>
        <w:tab/>
        <w:t>праве);</w:t>
      </w:r>
      <w:r>
        <w:rPr>
          <w:w w:val="105"/>
        </w:rPr>
        <w:tab/>
      </w:r>
      <w:r>
        <w:rPr>
          <w:w w:val="105"/>
        </w:rPr>
        <w:tab/>
        <w:t>о</w:t>
      </w:r>
      <w:r>
        <w:rPr>
          <w:w w:val="105"/>
        </w:rPr>
        <w:tab/>
      </w:r>
      <w:r>
        <w:rPr>
          <w:w w:val="105"/>
        </w:rPr>
        <w:tab/>
        <w:t>защите</w:t>
      </w:r>
      <w:r>
        <w:rPr>
          <w:w w:val="105"/>
        </w:rPr>
        <w:tab/>
      </w:r>
      <w:r>
        <w:rPr>
          <w:w w:val="105"/>
        </w:rPr>
        <w:tab/>
        <w:t>прав</w:t>
      </w:r>
      <w:r>
        <w:rPr>
          <w:w w:val="105"/>
        </w:rPr>
        <w:tab/>
      </w:r>
      <w:r>
        <w:rPr>
          <w:w w:val="105"/>
        </w:rPr>
        <w:tab/>
      </w:r>
      <w:r>
        <w:t>несовершеннолетних,</w:t>
      </w:r>
      <w:r>
        <w:rPr>
          <w:spacing w:val="1"/>
        </w:rPr>
        <w:t xml:space="preserve"> </w:t>
      </w:r>
      <w:r>
        <w:rPr>
          <w:w w:val="105"/>
        </w:rPr>
        <w:t>о</w:t>
      </w:r>
      <w:r>
        <w:rPr>
          <w:spacing w:val="34"/>
          <w:w w:val="105"/>
        </w:rPr>
        <w:t xml:space="preserve"> </w:t>
      </w:r>
      <w:r>
        <w:rPr>
          <w:w w:val="105"/>
        </w:rPr>
        <w:t>юридической</w:t>
      </w:r>
      <w:r>
        <w:rPr>
          <w:spacing w:val="36"/>
          <w:w w:val="105"/>
        </w:rPr>
        <w:t xml:space="preserve"> </w:t>
      </w:r>
      <w:r>
        <w:rPr>
          <w:w w:val="105"/>
        </w:rPr>
        <w:t>ответственности</w:t>
      </w:r>
      <w:r>
        <w:rPr>
          <w:spacing w:val="37"/>
          <w:w w:val="105"/>
        </w:rPr>
        <w:t xml:space="preserve"> </w:t>
      </w:r>
      <w:r>
        <w:rPr>
          <w:w w:val="105"/>
        </w:rPr>
        <w:t>(гражданско-правовой,</w:t>
      </w:r>
      <w:r>
        <w:rPr>
          <w:spacing w:val="36"/>
          <w:w w:val="105"/>
        </w:rPr>
        <w:t xml:space="preserve"> </w:t>
      </w:r>
      <w:r>
        <w:rPr>
          <w:w w:val="105"/>
        </w:rPr>
        <w:t>дисциплинарной,</w:t>
      </w:r>
      <w:r>
        <w:rPr>
          <w:spacing w:val="37"/>
          <w:w w:val="105"/>
        </w:rPr>
        <w:t xml:space="preserve"> </w:t>
      </w:r>
      <w:r>
        <w:rPr>
          <w:w w:val="105"/>
        </w:rPr>
        <w:t>административной,</w:t>
      </w:r>
      <w:r>
        <w:rPr>
          <w:spacing w:val="-58"/>
          <w:w w:val="105"/>
        </w:rPr>
        <w:t xml:space="preserve"> </w:t>
      </w:r>
      <w:r>
        <w:rPr>
          <w:w w:val="105"/>
        </w:rPr>
        <w:t>уголовной),</w:t>
      </w:r>
      <w:r>
        <w:rPr>
          <w:w w:val="105"/>
        </w:rPr>
        <w:tab/>
      </w:r>
      <w:r>
        <w:rPr>
          <w:w w:val="105"/>
        </w:rPr>
        <w:tab/>
      </w:r>
      <w:r>
        <w:rPr>
          <w:w w:val="105"/>
        </w:rPr>
        <w:tab/>
      </w:r>
      <w:r>
        <w:rPr>
          <w:w w:val="105"/>
        </w:rPr>
        <w:tab/>
      </w:r>
      <w:r>
        <w:rPr>
          <w:w w:val="105"/>
        </w:rPr>
        <w:tab/>
      </w:r>
      <w:r>
        <w:rPr>
          <w:w w:val="105"/>
        </w:rPr>
        <w:tab/>
        <w:t>о</w:t>
      </w:r>
      <w:r>
        <w:rPr>
          <w:w w:val="105"/>
        </w:rPr>
        <w:tab/>
      </w:r>
      <w:r>
        <w:rPr>
          <w:w w:val="105"/>
        </w:rPr>
        <w:tab/>
      </w:r>
      <w:r>
        <w:rPr>
          <w:w w:val="105"/>
        </w:rPr>
        <w:tab/>
      </w:r>
      <w:r>
        <w:rPr>
          <w:w w:val="105"/>
        </w:rPr>
        <w:tab/>
      </w:r>
      <w:r>
        <w:rPr>
          <w:w w:val="105"/>
        </w:rPr>
        <w:tab/>
        <w:t>правоохранительных</w:t>
      </w:r>
      <w:r>
        <w:rPr>
          <w:w w:val="105"/>
        </w:rPr>
        <w:tab/>
      </w:r>
      <w:r>
        <w:rPr>
          <w:w w:val="105"/>
        </w:rPr>
        <w:tab/>
      </w:r>
      <w:r>
        <w:rPr>
          <w:w w:val="105"/>
        </w:rPr>
        <w:tab/>
      </w:r>
      <w:r>
        <w:rPr>
          <w:w w:val="105"/>
        </w:rPr>
        <w:tab/>
      </w:r>
      <w:r>
        <w:rPr>
          <w:w w:val="105"/>
        </w:rPr>
        <w:tab/>
      </w:r>
      <w:r>
        <w:rPr>
          <w:w w:val="105"/>
        </w:rPr>
        <w:tab/>
      </w:r>
      <w:r>
        <w:rPr>
          <w:w w:val="105"/>
        </w:rPr>
        <w:tab/>
      </w:r>
      <w:r>
        <w:t>органах,</w:t>
      </w:r>
      <w:r>
        <w:rPr>
          <w:spacing w:val="-55"/>
        </w:rPr>
        <w:t xml:space="preserve"> </w:t>
      </w:r>
      <w:r>
        <w:rPr>
          <w:w w:val="105"/>
        </w:rPr>
        <w:t>об</w:t>
      </w:r>
      <w:r>
        <w:rPr>
          <w:w w:val="105"/>
        </w:rPr>
        <w:tab/>
      </w:r>
      <w:r>
        <w:rPr>
          <w:w w:val="105"/>
        </w:rPr>
        <w:tab/>
        <w:t>обеспечении</w:t>
      </w:r>
      <w:r>
        <w:rPr>
          <w:w w:val="105"/>
        </w:rPr>
        <w:tab/>
        <w:t>безопасности</w:t>
      </w:r>
      <w:r>
        <w:rPr>
          <w:w w:val="105"/>
        </w:rPr>
        <w:tab/>
        <w:t>личности,</w:t>
      </w:r>
      <w:r>
        <w:rPr>
          <w:w w:val="105"/>
        </w:rPr>
        <w:tab/>
        <w:t>общества</w:t>
      </w:r>
      <w:r>
        <w:rPr>
          <w:w w:val="105"/>
        </w:rPr>
        <w:tab/>
        <w:t>и</w:t>
      </w:r>
      <w:r>
        <w:rPr>
          <w:w w:val="105"/>
        </w:rPr>
        <w:tab/>
        <w:t>государства,</w:t>
      </w:r>
      <w:r>
        <w:rPr>
          <w:w w:val="105"/>
        </w:rPr>
        <w:tab/>
        <w:t>в</w:t>
      </w:r>
      <w:r>
        <w:rPr>
          <w:w w:val="105"/>
        </w:rPr>
        <w:tab/>
      </w:r>
      <w:r>
        <w:rPr>
          <w:w w:val="105"/>
        </w:rPr>
        <w:tab/>
        <w:t>том</w:t>
      </w:r>
      <w:r>
        <w:rPr>
          <w:w w:val="105"/>
        </w:rPr>
        <w:tab/>
      </w:r>
      <w:r>
        <w:rPr>
          <w:w w:val="105"/>
        </w:rPr>
        <w:tab/>
      </w:r>
      <w:r>
        <w:rPr>
          <w:spacing w:val="-2"/>
          <w:w w:val="105"/>
        </w:rPr>
        <w:t>числе</w:t>
      </w:r>
    </w:p>
    <w:p w:rsidR="007F4E71" w:rsidRDefault="007F4E71">
      <w:pPr>
        <w:spacing w:line="247" w:lineRule="auto"/>
        <w:sectPr w:rsidR="007F4E71">
          <w:headerReference w:type="default" r:id="rId31"/>
          <w:pgSz w:w="11910" w:h="16860"/>
          <w:pgMar w:top="760" w:right="20" w:bottom="280" w:left="740" w:header="0" w:footer="0" w:gutter="0"/>
          <w:cols w:space="720"/>
        </w:sectPr>
      </w:pPr>
    </w:p>
    <w:p w:rsidR="007F4E71" w:rsidRDefault="002F6E5B">
      <w:pPr>
        <w:pStyle w:val="a3"/>
        <w:spacing w:before="80"/>
        <w:ind w:firstLine="0"/>
      </w:pPr>
      <w:r>
        <w:lastRenderedPageBreak/>
        <w:t>от</w:t>
      </w:r>
      <w:r>
        <w:rPr>
          <w:spacing w:val="24"/>
        </w:rPr>
        <w:t xml:space="preserve"> </w:t>
      </w:r>
      <w:r>
        <w:t>терроризма</w:t>
      </w:r>
      <w:r>
        <w:rPr>
          <w:spacing w:val="28"/>
        </w:rPr>
        <w:t xml:space="preserve"> </w:t>
      </w:r>
      <w:r>
        <w:t>и</w:t>
      </w:r>
      <w:r>
        <w:rPr>
          <w:spacing w:val="18"/>
        </w:rPr>
        <w:t xml:space="preserve"> </w:t>
      </w:r>
      <w:r>
        <w:t>экстремизма;</w:t>
      </w:r>
    </w:p>
    <w:p w:rsidR="007F4E71" w:rsidRDefault="002F6E5B">
      <w:pPr>
        <w:pStyle w:val="a3"/>
        <w:spacing w:before="12" w:line="247" w:lineRule="auto"/>
        <w:ind w:right="555"/>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w:t>
      </w:r>
      <w:r>
        <w:rPr>
          <w:spacing w:val="1"/>
        </w:rPr>
        <w:t xml:space="preserve"> </w:t>
      </w:r>
      <w:r>
        <w:t>сущность</w:t>
      </w:r>
      <w:r>
        <w:rPr>
          <w:spacing w:val="1"/>
        </w:rPr>
        <w:t xml:space="preserve"> </w:t>
      </w:r>
      <w:r>
        <w:t>семейных</w:t>
      </w:r>
      <w:r>
        <w:rPr>
          <w:spacing w:val="1"/>
        </w:rPr>
        <w:t xml:space="preserve"> </w:t>
      </w:r>
      <w:r>
        <w:t>правоотношений;</w:t>
      </w:r>
      <w:r>
        <w:rPr>
          <w:spacing w:val="1"/>
        </w:rPr>
        <w:t xml:space="preserve"> </w:t>
      </w:r>
      <w:r>
        <w:t>способы</w:t>
      </w:r>
      <w:r>
        <w:rPr>
          <w:spacing w:val="1"/>
        </w:rPr>
        <w:t xml:space="preserve"> </w:t>
      </w:r>
      <w:r>
        <w:t>защиты</w:t>
      </w:r>
      <w:r>
        <w:rPr>
          <w:spacing w:val="8"/>
        </w:rPr>
        <w:t xml:space="preserve"> </w:t>
      </w:r>
      <w:r>
        <w:t>интересов</w:t>
      </w:r>
      <w:r>
        <w:rPr>
          <w:spacing w:val="11"/>
        </w:rPr>
        <w:t xml:space="preserve"> </w:t>
      </w:r>
      <w:r>
        <w:t>и</w:t>
      </w:r>
      <w:r>
        <w:rPr>
          <w:spacing w:val="10"/>
        </w:rPr>
        <w:t xml:space="preserve"> </w:t>
      </w:r>
      <w:r>
        <w:t>прав</w:t>
      </w:r>
      <w:r>
        <w:rPr>
          <w:spacing w:val="10"/>
        </w:rPr>
        <w:t xml:space="preserve"> </w:t>
      </w:r>
      <w:r>
        <w:t>детей,</w:t>
      </w:r>
      <w:r>
        <w:rPr>
          <w:spacing w:val="7"/>
        </w:rPr>
        <w:t xml:space="preserve"> </w:t>
      </w:r>
      <w:r>
        <w:t>оставшихся</w:t>
      </w:r>
      <w:r>
        <w:rPr>
          <w:spacing w:val="8"/>
        </w:rPr>
        <w:t xml:space="preserve"> </w:t>
      </w:r>
      <w:r>
        <w:t>без</w:t>
      </w:r>
      <w:r>
        <w:rPr>
          <w:spacing w:val="6"/>
        </w:rPr>
        <w:t xml:space="preserve"> </w:t>
      </w:r>
      <w:r>
        <w:t>попечения</w:t>
      </w:r>
      <w:r>
        <w:rPr>
          <w:spacing w:val="10"/>
        </w:rPr>
        <w:t xml:space="preserve"> </w:t>
      </w:r>
      <w:r>
        <w:t>родителей;</w:t>
      </w:r>
    </w:p>
    <w:p w:rsidR="007F4E71" w:rsidRDefault="002F6E5B">
      <w:pPr>
        <w:pStyle w:val="a3"/>
        <w:spacing w:before="7"/>
        <w:ind w:left="1096" w:firstLine="0"/>
      </w:pPr>
      <w:r>
        <w:t>содержание</w:t>
      </w:r>
      <w:r>
        <w:rPr>
          <w:spacing w:val="36"/>
        </w:rPr>
        <w:t xml:space="preserve"> </w:t>
      </w:r>
      <w:r>
        <w:t>трудового</w:t>
      </w:r>
      <w:r>
        <w:rPr>
          <w:spacing w:val="26"/>
        </w:rPr>
        <w:t xml:space="preserve"> </w:t>
      </w:r>
      <w:r>
        <w:t>договора,</w:t>
      </w:r>
      <w:r>
        <w:rPr>
          <w:spacing w:val="39"/>
        </w:rPr>
        <w:t xml:space="preserve"> </w:t>
      </w:r>
      <w:r>
        <w:t>виды</w:t>
      </w:r>
      <w:r>
        <w:rPr>
          <w:spacing w:val="32"/>
        </w:rPr>
        <w:t xml:space="preserve"> </w:t>
      </w:r>
      <w:r>
        <w:t>правонарушений</w:t>
      </w:r>
      <w:r>
        <w:rPr>
          <w:spacing w:val="37"/>
        </w:rPr>
        <w:t xml:space="preserve"> </w:t>
      </w:r>
      <w:r>
        <w:t>и</w:t>
      </w:r>
      <w:r>
        <w:rPr>
          <w:spacing w:val="37"/>
        </w:rPr>
        <w:t xml:space="preserve"> </w:t>
      </w:r>
      <w:r>
        <w:t>виды</w:t>
      </w:r>
      <w:r>
        <w:rPr>
          <w:spacing w:val="29"/>
        </w:rPr>
        <w:t xml:space="preserve"> </w:t>
      </w:r>
      <w:r>
        <w:t>наказаний;</w:t>
      </w:r>
    </w:p>
    <w:p w:rsidR="007F4E71" w:rsidRDefault="002F6E5B">
      <w:pPr>
        <w:pStyle w:val="a3"/>
        <w:tabs>
          <w:tab w:val="left" w:pos="719"/>
          <w:tab w:val="left" w:pos="2085"/>
          <w:tab w:val="left" w:pos="2181"/>
          <w:tab w:val="left" w:pos="2925"/>
          <w:tab w:val="left" w:pos="3237"/>
          <w:tab w:val="left" w:pos="3816"/>
          <w:tab w:val="left" w:pos="4555"/>
          <w:tab w:val="left" w:pos="4600"/>
          <w:tab w:val="left" w:pos="5861"/>
          <w:tab w:val="left" w:pos="6168"/>
          <w:tab w:val="left" w:pos="6550"/>
          <w:tab w:val="left" w:pos="7764"/>
          <w:tab w:val="left" w:pos="8571"/>
          <w:tab w:val="left" w:pos="8811"/>
          <w:tab w:val="left" w:pos="9212"/>
        </w:tabs>
        <w:spacing w:before="12" w:line="247" w:lineRule="auto"/>
        <w:ind w:right="550"/>
        <w:jc w:val="left"/>
      </w:pPr>
      <w:r>
        <w:rPr>
          <w:w w:val="105"/>
        </w:rPr>
        <w:t>приводить</w:t>
      </w:r>
      <w:r>
        <w:rPr>
          <w:spacing w:val="1"/>
          <w:w w:val="105"/>
        </w:rPr>
        <w:t xml:space="preserve"> </w:t>
      </w:r>
      <w:r>
        <w:rPr>
          <w:w w:val="105"/>
        </w:rPr>
        <w:t>примеры законов</w:t>
      </w:r>
      <w:r>
        <w:rPr>
          <w:spacing w:val="2"/>
          <w:w w:val="105"/>
        </w:rPr>
        <w:t xml:space="preserve"> </w:t>
      </w:r>
      <w:r>
        <w:rPr>
          <w:w w:val="105"/>
        </w:rPr>
        <w:t>и подзаконных</w:t>
      </w:r>
      <w:r>
        <w:rPr>
          <w:spacing w:val="2"/>
          <w:w w:val="105"/>
        </w:rPr>
        <w:t xml:space="preserve"> </w:t>
      </w:r>
      <w:r>
        <w:rPr>
          <w:w w:val="105"/>
        </w:rPr>
        <w:t>актов и</w:t>
      </w:r>
      <w:r>
        <w:rPr>
          <w:spacing w:val="1"/>
          <w:w w:val="105"/>
        </w:rPr>
        <w:t xml:space="preserve"> </w:t>
      </w:r>
      <w:r>
        <w:rPr>
          <w:w w:val="105"/>
        </w:rPr>
        <w:t>моделировать</w:t>
      </w:r>
      <w:r>
        <w:rPr>
          <w:spacing w:val="-1"/>
          <w:w w:val="105"/>
        </w:rPr>
        <w:t xml:space="preserve"> </w:t>
      </w:r>
      <w:r>
        <w:rPr>
          <w:w w:val="105"/>
        </w:rPr>
        <w:t>ситуации, регулируемые</w:t>
      </w:r>
      <w:r>
        <w:rPr>
          <w:spacing w:val="-57"/>
          <w:w w:val="105"/>
        </w:rPr>
        <w:t xml:space="preserve"> </w:t>
      </w:r>
      <w:r>
        <w:rPr>
          <w:w w:val="105"/>
        </w:rPr>
        <w:t>нормами</w:t>
      </w:r>
      <w:r>
        <w:rPr>
          <w:w w:val="105"/>
        </w:rPr>
        <w:tab/>
      </w:r>
      <w:r>
        <w:rPr>
          <w:w w:val="105"/>
        </w:rPr>
        <w:tab/>
        <w:t>гражданского,</w:t>
      </w:r>
      <w:r>
        <w:rPr>
          <w:w w:val="105"/>
        </w:rPr>
        <w:tab/>
      </w:r>
      <w:r>
        <w:rPr>
          <w:w w:val="105"/>
        </w:rPr>
        <w:tab/>
        <w:t>трудового,</w:t>
      </w:r>
      <w:r>
        <w:rPr>
          <w:w w:val="105"/>
        </w:rPr>
        <w:tab/>
      </w:r>
      <w:r>
        <w:rPr>
          <w:w w:val="105"/>
        </w:rPr>
        <w:tab/>
      </w:r>
      <w:r>
        <w:rPr>
          <w:w w:val="105"/>
        </w:rPr>
        <w:tab/>
        <w:t>семейного,</w:t>
      </w:r>
      <w:r>
        <w:rPr>
          <w:w w:val="105"/>
        </w:rPr>
        <w:tab/>
      </w:r>
      <w:r>
        <w:rPr>
          <w:w w:val="105"/>
        </w:rPr>
        <w:tab/>
      </w:r>
      <w:r>
        <w:t>административного</w:t>
      </w:r>
      <w:r>
        <w:rPr>
          <w:spacing w:val="1"/>
        </w:rPr>
        <w:t xml:space="preserve"> </w:t>
      </w:r>
      <w:r>
        <w:rPr>
          <w:w w:val="105"/>
        </w:rPr>
        <w:t>и</w:t>
      </w:r>
      <w:r>
        <w:rPr>
          <w:w w:val="105"/>
        </w:rPr>
        <w:tab/>
        <w:t>уголовного</w:t>
      </w:r>
      <w:r>
        <w:rPr>
          <w:w w:val="105"/>
        </w:rPr>
        <w:tab/>
        <w:t>права,</w:t>
      </w:r>
      <w:r>
        <w:rPr>
          <w:w w:val="105"/>
        </w:rPr>
        <w:tab/>
        <w:t>в</w:t>
      </w:r>
      <w:r>
        <w:rPr>
          <w:w w:val="105"/>
        </w:rPr>
        <w:tab/>
        <w:t>том</w:t>
      </w:r>
      <w:r>
        <w:rPr>
          <w:w w:val="105"/>
        </w:rPr>
        <w:tab/>
        <w:t>числе</w:t>
      </w:r>
      <w:r>
        <w:rPr>
          <w:w w:val="105"/>
        </w:rPr>
        <w:tab/>
      </w:r>
      <w:r>
        <w:rPr>
          <w:w w:val="105"/>
        </w:rPr>
        <w:tab/>
        <w:t>связанные</w:t>
      </w:r>
      <w:r>
        <w:rPr>
          <w:w w:val="105"/>
        </w:rPr>
        <w:tab/>
        <w:t>с</w:t>
      </w:r>
      <w:r>
        <w:rPr>
          <w:w w:val="105"/>
        </w:rPr>
        <w:tab/>
        <w:t>применением</w:t>
      </w:r>
      <w:r>
        <w:rPr>
          <w:w w:val="105"/>
        </w:rPr>
        <w:tab/>
        <w:t>санкций</w:t>
      </w:r>
      <w:r>
        <w:rPr>
          <w:w w:val="105"/>
        </w:rPr>
        <w:tab/>
        <w:t>за</w:t>
      </w:r>
      <w:r>
        <w:rPr>
          <w:w w:val="105"/>
        </w:rPr>
        <w:tab/>
      </w:r>
      <w:r>
        <w:t>совершённые</w:t>
      </w:r>
      <w:r>
        <w:rPr>
          <w:spacing w:val="1"/>
        </w:rPr>
        <w:t xml:space="preserve"> </w:t>
      </w:r>
      <w:r>
        <w:rPr>
          <w:w w:val="105"/>
        </w:rPr>
        <w:t>правонарушения;</w:t>
      </w:r>
    </w:p>
    <w:p w:rsidR="007F4E71" w:rsidRDefault="002F6E5B">
      <w:pPr>
        <w:pStyle w:val="a3"/>
        <w:spacing w:line="252" w:lineRule="auto"/>
        <w:ind w:right="561"/>
      </w:pPr>
      <w:r>
        <w:rPr>
          <w:w w:val="105"/>
        </w:rPr>
        <w:t>классифицировать</w:t>
      </w:r>
      <w:r>
        <w:rPr>
          <w:spacing w:val="1"/>
          <w:w w:val="105"/>
        </w:rPr>
        <w:t xml:space="preserve"> </w:t>
      </w:r>
      <w:r>
        <w:rPr>
          <w:w w:val="105"/>
        </w:rPr>
        <w:t>по</w:t>
      </w:r>
      <w:r>
        <w:rPr>
          <w:spacing w:val="1"/>
          <w:w w:val="105"/>
        </w:rPr>
        <w:t xml:space="preserve"> </w:t>
      </w:r>
      <w:r>
        <w:rPr>
          <w:w w:val="105"/>
        </w:rPr>
        <w:t>разным</w:t>
      </w:r>
      <w:r>
        <w:rPr>
          <w:spacing w:val="1"/>
          <w:w w:val="105"/>
        </w:rPr>
        <w:t xml:space="preserve"> </w:t>
      </w:r>
      <w:r>
        <w:rPr>
          <w:w w:val="105"/>
        </w:rPr>
        <w:t>признакам</w:t>
      </w:r>
      <w:r>
        <w:rPr>
          <w:spacing w:val="1"/>
          <w:w w:val="105"/>
        </w:rPr>
        <w:t xml:space="preserve"> </w:t>
      </w:r>
      <w:r>
        <w:rPr>
          <w:w w:val="105"/>
        </w:rPr>
        <w:t>виды</w:t>
      </w:r>
      <w:r>
        <w:rPr>
          <w:spacing w:val="1"/>
          <w:w w:val="105"/>
        </w:rPr>
        <w:t xml:space="preserve"> </w:t>
      </w:r>
      <w:r>
        <w:rPr>
          <w:w w:val="105"/>
        </w:rPr>
        <w:t>нормативных</w:t>
      </w:r>
      <w:r>
        <w:rPr>
          <w:spacing w:val="1"/>
          <w:w w:val="105"/>
        </w:rPr>
        <w:t xml:space="preserve"> </w:t>
      </w:r>
      <w:r>
        <w:rPr>
          <w:w w:val="105"/>
        </w:rPr>
        <w:t>правовых</w:t>
      </w:r>
      <w:r>
        <w:rPr>
          <w:spacing w:val="1"/>
          <w:w w:val="105"/>
        </w:rPr>
        <w:t xml:space="preserve"> </w:t>
      </w:r>
      <w:r>
        <w:rPr>
          <w:w w:val="105"/>
        </w:rPr>
        <w:t>актов,</w:t>
      </w:r>
      <w:r>
        <w:rPr>
          <w:spacing w:val="1"/>
          <w:w w:val="105"/>
        </w:rPr>
        <w:t xml:space="preserve"> </w:t>
      </w:r>
      <w:r>
        <w:rPr>
          <w:w w:val="105"/>
        </w:rPr>
        <w:t>виды</w:t>
      </w:r>
      <w:r>
        <w:rPr>
          <w:spacing w:val="1"/>
          <w:w w:val="105"/>
        </w:rPr>
        <w:t xml:space="preserve"> </w:t>
      </w:r>
      <w:r>
        <w:rPr>
          <w:w w:val="105"/>
        </w:rPr>
        <w:t>правонарушений         и         юридической         ответственности         по         отраслям         права</w:t>
      </w:r>
      <w:r>
        <w:rPr>
          <w:spacing w:val="1"/>
          <w:w w:val="105"/>
        </w:rPr>
        <w:t xml:space="preserve"> </w:t>
      </w:r>
      <w:r>
        <w:rPr>
          <w:w w:val="105"/>
        </w:rPr>
        <w:t>(в</w:t>
      </w:r>
      <w:r>
        <w:rPr>
          <w:spacing w:val="-3"/>
          <w:w w:val="105"/>
        </w:rPr>
        <w:t xml:space="preserve"> </w:t>
      </w:r>
      <w:r>
        <w:rPr>
          <w:w w:val="105"/>
        </w:rPr>
        <w:t>том</w:t>
      </w:r>
      <w:r>
        <w:rPr>
          <w:spacing w:val="5"/>
          <w:w w:val="105"/>
        </w:rPr>
        <w:t xml:space="preserve"> </w:t>
      </w:r>
      <w:r>
        <w:rPr>
          <w:w w:val="105"/>
        </w:rPr>
        <w:t>числе</w:t>
      </w:r>
      <w:r>
        <w:rPr>
          <w:spacing w:val="-1"/>
          <w:w w:val="105"/>
        </w:rPr>
        <w:t xml:space="preserve"> </w:t>
      </w:r>
      <w:r>
        <w:rPr>
          <w:w w:val="105"/>
        </w:rPr>
        <w:t>устанавливать</w:t>
      </w:r>
      <w:r>
        <w:rPr>
          <w:spacing w:val="2"/>
          <w:w w:val="105"/>
        </w:rPr>
        <w:t xml:space="preserve"> </w:t>
      </w:r>
      <w:r>
        <w:rPr>
          <w:w w:val="105"/>
        </w:rPr>
        <w:t>существенный</w:t>
      </w:r>
      <w:r>
        <w:rPr>
          <w:spacing w:val="4"/>
          <w:w w:val="105"/>
        </w:rPr>
        <w:t xml:space="preserve"> </w:t>
      </w:r>
      <w:r>
        <w:rPr>
          <w:w w:val="105"/>
        </w:rPr>
        <w:t>признак</w:t>
      </w:r>
      <w:r>
        <w:rPr>
          <w:spacing w:val="-3"/>
          <w:w w:val="105"/>
        </w:rPr>
        <w:t xml:space="preserve"> </w:t>
      </w:r>
      <w:r>
        <w:rPr>
          <w:w w:val="105"/>
        </w:rPr>
        <w:t>классификации);</w:t>
      </w:r>
    </w:p>
    <w:p w:rsidR="007F4E71" w:rsidRDefault="002F6E5B">
      <w:pPr>
        <w:pStyle w:val="a3"/>
        <w:spacing w:line="247" w:lineRule="auto"/>
        <w:ind w:right="545"/>
      </w:pPr>
      <w:r>
        <w:rPr>
          <w:w w:val="105"/>
        </w:rPr>
        <w:t>сравнивать (в том числе устанавливать основания для сравнения) сферы регулирования</w:t>
      </w:r>
      <w:r>
        <w:rPr>
          <w:spacing w:val="1"/>
          <w:w w:val="105"/>
        </w:rPr>
        <w:t xml:space="preserve"> </w:t>
      </w:r>
      <w:r>
        <w:rPr>
          <w:w w:val="105"/>
        </w:rPr>
        <w:t>различных</w:t>
      </w:r>
      <w:r>
        <w:rPr>
          <w:spacing w:val="1"/>
          <w:w w:val="105"/>
        </w:rPr>
        <w:t xml:space="preserve"> </w:t>
      </w:r>
      <w:r>
        <w:rPr>
          <w:w w:val="105"/>
        </w:rPr>
        <w:t>отраслей</w:t>
      </w:r>
      <w:r>
        <w:rPr>
          <w:spacing w:val="1"/>
          <w:w w:val="105"/>
        </w:rPr>
        <w:t xml:space="preserve"> </w:t>
      </w:r>
      <w:r>
        <w:rPr>
          <w:w w:val="105"/>
        </w:rPr>
        <w:t>права</w:t>
      </w:r>
      <w:r>
        <w:rPr>
          <w:spacing w:val="1"/>
          <w:w w:val="105"/>
        </w:rPr>
        <w:t xml:space="preserve"> </w:t>
      </w:r>
      <w:r>
        <w:rPr>
          <w:w w:val="105"/>
        </w:rPr>
        <w:t>(гражданского,</w:t>
      </w:r>
      <w:r>
        <w:rPr>
          <w:spacing w:val="1"/>
          <w:w w:val="105"/>
        </w:rPr>
        <w:t xml:space="preserve"> </w:t>
      </w:r>
      <w:r>
        <w:rPr>
          <w:w w:val="105"/>
        </w:rPr>
        <w:t>трудового,</w:t>
      </w:r>
      <w:r>
        <w:rPr>
          <w:spacing w:val="1"/>
          <w:w w:val="105"/>
        </w:rPr>
        <w:t xml:space="preserve"> </w:t>
      </w:r>
      <w:r>
        <w:rPr>
          <w:w w:val="105"/>
        </w:rPr>
        <w:t>семейного,</w:t>
      </w:r>
      <w:r>
        <w:rPr>
          <w:spacing w:val="1"/>
          <w:w w:val="105"/>
        </w:rPr>
        <w:t xml:space="preserve"> </w:t>
      </w:r>
      <w:r>
        <w:rPr>
          <w:w w:val="105"/>
        </w:rPr>
        <w:t>административного</w:t>
      </w:r>
      <w:r>
        <w:rPr>
          <w:spacing w:val="1"/>
          <w:w w:val="105"/>
        </w:rPr>
        <w:t xml:space="preserve"> </w:t>
      </w:r>
      <w:r>
        <w:rPr>
          <w:w w:val="105"/>
        </w:rPr>
        <w:t>и</w:t>
      </w:r>
      <w:r>
        <w:rPr>
          <w:spacing w:val="1"/>
          <w:w w:val="105"/>
        </w:rPr>
        <w:t xml:space="preserve"> </w:t>
      </w:r>
      <w:r>
        <w:rPr>
          <w:w w:val="105"/>
        </w:rPr>
        <w:t>уголовного),</w:t>
      </w:r>
      <w:r>
        <w:rPr>
          <w:spacing w:val="1"/>
          <w:w w:val="105"/>
        </w:rPr>
        <w:t xml:space="preserve"> </w:t>
      </w:r>
      <w:r>
        <w:rPr>
          <w:w w:val="105"/>
        </w:rPr>
        <w:t>права</w:t>
      </w:r>
      <w:r>
        <w:rPr>
          <w:spacing w:val="1"/>
          <w:w w:val="105"/>
        </w:rPr>
        <w:t xml:space="preserve"> </w:t>
      </w:r>
      <w:r>
        <w:rPr>
          <w:w w:val="105"/>
        </w:rPr>
        <w:t>и</w:t>
      </w:r>
      <w:r>
        <w:rPr>
          <w:spacing w:val="1"/>
          <w:w w:val="105"/>
        </w:rPr>
        <w:t xml:space="preserve"> </w:t>
      </w:r>
      <w:r>
        <w:rPr>
          <w:w w:val="105"/>
        </w:rPr>
        <w:t>обязанности</w:t>
      </w:r>
      <w:r>
        <w:rPr>
          <w:spacing w:val="1"/>
          <w:w w:val="105"/>
        </w:rPr>
        <w:t xml:space="preserve"> </w:t>
      </w:r>
      <w:r>
        <w:rPr>
          <w:w w:val="105"/>
        </w:rPr>
        <w:t>работника</w:t>
      </w:r>
      <w:r>
        <w:rPr>
          <w:spacing w:val="1"/>
          <w:w w:val="105"/>
        </w:rPr>
        <w:t xml:space="preserve"> </w:t>
      </w:r>
      <w:r>
        <w:rPr>
          <w:w w:val="105"/>
        </w:rPr>
        <w:t>и</w:t>
      </w:r>
      <w:r>
        <w:rPr>
          <w:spacing w:val="1"/>
          <w:w w:val="105"/>
        </w:rPr>
        <w:t xml:space="preserve"> </w:t>
      </w:r>
      <w:r>
        <w:rPr>
          <w:w w:val="105"/>
        </w:rPr>
        <w:t>работодателя,</w:t>
      </w:r>
      <w:r>
        <w:rPr>
          <w:spacing w:val="1"/>
          <w:w w:val="105"/>
        </w:rPr>
        <w:t xml:space="preserve"> </w:t>
      </w:r>
      <w:r>
        <w:rPr>
          <w:w w:val="105"/>
        </w:rPr>
        <w:t>имущественные</w:t>
      </w:r>
      <w:r>
        <w:rPr>
          <w:spacing w:val="1"/>
          <w:w w:val="105"/>
        </w:rPr>
        <w:t xml:space="preserve"> </w:t>
      </w:r>
      <w:r>
        <w:rPr>
          <w:w w:val="105"/>
        </w:rPr>
        <w:t>и</w:t>
      </w:r>
      <w:r>
        <w:rPr>
          <w:spacing w:val="1"/>
          <w:w w:val="105"/>
        </w:rPr>
        <w:t xml:space="preserve"> </w:t>
      </w:r>
      <w:r>
        <w:rPr>
          <w:w w:val="105"/>
        </w:rPr>
        <w:t>личные</w:t>
      </w:r>
      <w:r>
        <w:rPr>
          <w:spacing w:val="1"/>
          <w:w w:val="105"/>
        </w:rPr>
        <w:t xml:space="preserve"> </w:t>
      </w:r>
      <w:r>
        <w:rPr>
          <w:w w:val="105"/>
        </w:rPr>
        <w:t>неимущественные</w:t>
      </w:r>
      <w:r>
        <w:rPr>
          <w:spacing w:val="2"/>
          <w:w w:val="105"/>
        </w:rPr>
        <w:t xml:space="preserve"> </w:t>
      </w:r>
      <w:r>
        <w:rPr>
          <w:w w:val="105"/>
        </w:rPr>
        <w:t>отношения;</w:t>
      </w:r>
    </w:p>
    <w:p w:rsidR="007F4E71" w:rsidRDefault="002F6E5B">
      <w:pPr>
        <w:pStyle w:val="a3"/>
        <w:spacing w:before="5" w:line="247" w:lineRule="auto"/>
        <w:ind w:right="557"/>
      </w:pPr>
      <w:r>
        <w:rPr>
          <w:w w:val="105"/>
        </w:rPr>
        <w:t>устанавливать     и     объяснять      взаимосвязи      прав      и      обязанностей      работника</w:t>
      </w:r>
      <w:r>
        <w:rPr>
          <w:spacing w:val="1"/>
          <w:w w:val="105"/>
        </w:rPr>
        <w:t xml:space="preserve"> </w:t>
      </w:r>
      <w:r>
        <w:t>и работодателя, прав и обязанностей членов семьи, традиционных российских ценностей и личных</w:t>
      </w:r>
      <w:r>
        <w:rPr>
          <w:spacing w:val="1"/>
        </w:rPr>
        <w:t xml:space="preserve"> </w:t>
      </w:r>
      <w:r>
        <w:rPr>
          <w:w w:val="105"/>
        </w:rPr>
        <w:t>неимущественных</w:t>
      </w:r>
      <w:r>
        <w:rPr>
          <w:spacing w:val="2"/>
          <w:w w:val="105"/>
        </w:rPr>
        <w:t xml:space="preserve"> </w:t>
      </w:r>
      <w:r>
        <w:rPr>
          <w:w w:val="105"/>
        </w:rPr>
        <w:t>отношений</w:t>
      </w:r>
      <w:r>
        <w:rPr>
          <w:spacing w:val="2"/>
          <w:w w:val="105"/>
        </w:rPr>
        <w:t xml:space="preserve"> </w:t>
      </w:r>
      <w:r>
        <w:rPr>
          <w:w w:val="105"/>
        </w:rPr>
        <w:t>в</w:t>
      </w:r>
      <w:r>
        <w:rPr>
          <w:spacing w:val="7"/>
          <w:w w:val="105"/>
        </w:rPr>
        <w:t xml:space="preserve"> </w:t>
      </w:r>
      <w:r>
        <w:rPr>
          <w:w w:val="105"/>
        </w:rPr>
        <w:t>семье;</w:t>
      </w:r>
    </w:p>
    <w:p w:rsidR="007F4E71" w:rsidRDefault="002F6E5B">
      <w:pPr>
        <w:pStyle w:val="a3"/>
        <w:tabs>
          <w:tab w:val="left" w:pos="1691"/>
          <w:tab w:val="left" w:pos="3326"/>
          <w:tab w:val="left" w:pos="4944"/>
          <w:tab w:val="left" w:pos="5731"/>
          <w:tab w:val="left" w:pos="7687"/>
          <w:tab w:val="left" w:pos="9545"/>
        </w:tabs>
        <w:spacing w:before="1" w:line="247" w:lineRule="auto"/>
        <w:ind w:right="578"/>
      </w:pPr>
      <w:r>
        <w:rPr>
          <w:w w:val="105"/>
        </w:rPr>
        <w:t>использовать   полученные   знания   об   отраслях   права   в   решении   учебных   задач</w:t>
      </w:r>
      <w:r>
        <w:rPr>
          <w:spacing w:val="1"/>
          <w:w w:val="105"/>
        </w:rPr>
        <w:t xml:space="preserve"> </w:t>
      </w:r>
      <w:r>
        <w:rPr>
          <w:w w:val="105"/>
        </w:rPr>
        <w:t>для объяснения взаимосвязи гражданской правоспособности и дееспособности, значения семьи в</w:t>
      </w:r>
      <w:r>
        <w:rPr>
          <w:spacing w:val="1"/>
          <w:w w:val="105"/>
        </w:rPr>
        <w:t xml:space="preserve"> </w:t>
      </w:r>
      <w:r>
        <w:rPr>
          <w:w w:val="105"/>
        </w:rPr>
        <w:t>жизни</w:t>
      </w:r>
      <w:r>
        <w:rPr>
          <w:w w:val="105"/>
        </w:rPr>
        <w:tab/>
        <w:t>человека,</w:t>
      </w:r>
      <w:r>
        <w:rPr>
          <w:w w:val="105"/>
        </w:rPr>
        <w:tab/>
        <w:t>общества</w:t>
      </w:r>
      <w:r>
        <w:rPr>
          <w:w w:val="105"/>
        </w:rPr>
        <w:tab/>
        <w:t>и</w:t>
      </w:r>
      <w:r>
        <w:rPr>
          <w:w w:val="105"/>
        </w:rPr>
        <w:tab/>
        <w:t>государства,</w:t>
      </w:r>
      <w:r>
        <w:rPr>
          <w:w w:val="105"/>
        </w:rPr>
        <w:tab/>
        <w:t>социальной</w:t>
      </w:r>
      <w:r>
        <w:rPr>
          <w:w w:val="105"/>
        </w:rPr>
        <w:tab/>
      </w:r>
      <w:r>
        <w:t>опасности</w:t>
      </w:r>
      <w:r>
        <w:rPr>
          <w:spacing w:val="-56"/>
        </w:rPr>
        <w:t xml:space="preserve"> </w:t>
      </w:r>
      <w:r>
        <w:rPr>
          <w:w w:val="105"/>
        </w:rPr>
        <w:t>и неприемлемости уголовных и административных правонарушений, экстремизма, терроризма,</w:t>
      </w:r>
      <w:r>
        <w:rPr>
          <w:spacing w:val="1"/>
          <w:w w:val="105"/>
        </w:rPr>
        <w:t xml:space="preserve"> </w:t>
      </w:r>
      <w:r>
        <w:rPr>
          <w:w w:val="105"/>
        </w:rPr>
        <w:t>коррупции</w:t>
      </w:r>
      <w:r>
        <w:rPr>
          <w:spacing w:val="1"/>
          <w:w w:val="105"/>
        </w:rPr>
        <w:t xml:space="preserve"> </w:t>
      </w:r>
      <w:r>
        <w:rPr>
          <w:w w:val="105"/>
        </w:rPr>
        <w:t>и необходимости</w:t>
      </w:r>
      <w:r>
        <w:rPr>
          <w:spacing w:val="5"/>
          <w:w w:val="105"/>
        </w:rPr>
        <w:t xml:space="preserve"> </w:t>
      </w:r>
      <w:r>
        <w:rPr>
          <w:w w:val="105"/>
        </w:rPr>
        <w:t>противостоять</w:t>
      </w:r>
      <w:r>
        <w:rPr>
          <w:spacing w:val="5"/>
          <w:w w:val="105"/>
        </w:rPr>
        <w:t xml:space="preserve"> </w:t>
      </w:r>
      <w:r>
        <w:rPr>
          <w:w w:val="105"/>
        </w:rPr>
        <w:t>им;</w:t>
      </w:r>
    </w:p>
    <w:p w:rsidR="007F4E71" w:rsidRDefault="002F6E5B">
      <w:pPr>
        <w:pStyle w:val="a3"/>
        <w:spacing w:line="247" w:lineRule="auto"/>
        <w:ind w:right="552"/>
      </w:pPr>
      <w:r>
        <w:rPr>
          <w:w w:val="105"/>
        </w:rPr>
        <w:t>определять</w:t>
      </w:r>
      <w:r>
        <w:rPr>
          <w:spacing w:val="1"/>
          <w:w w:val="105"/>
        </w:rPr>
        <w:t xml:space="preserve"> </w:t>
      </w:r>
      <w:r>
        <w:rPr>
          <w:w w:val="105"/>
        </w:rPr>
        <w:t>и</w:t>
      </w:r>
      <w:r>
        <w:rPr>
          <w:spacing w:val="1"/>
          <w:w w:val="105"/>
        </w:rPr>
        <w:t xml:space="preserve"> </w:t>
      </w:r>
      <w:r>
        <w:rPr>
          <w:w w:val="105"/>
        </w:rPr>
        <w:t>аргументировать</w:t>
      </w:r>
      <w:r>
        <w:rPr>
          <w:spacing w:val="1"/>
          <w:w w:val="105"/>
        </w:rPr>
        <w:t xml:space="preserve"> </w:t>
      </w:r>
      <w:r>
        <w:rPr>
          <w:w w:val="105"/>
        </w:rPr>
        <w:t>своё</w:t>
      </w:r>
      <w:r>
        <w:rPr>
          <w:spacing w:val="1"/>
          <w:w w:val="105"/>
        </w:rPr>
        <w:t xml:space="preserve"> </w:t>
      </w:r>
      <w:r>
        <w:rPr>
          <w:w w:val="105"/>
        </w:rPr>
        <w:t>отношение</w:t>
      </w:r>
      <w:r>
        <w:rPr>
          <w:spacing w:val="1"/>
          <w:w w:val="105"/>
        </w:rPr>
        <w:t xml:space="preserve"> </w:t>
      </w:r>
      <w:r>
        <w:rPr>
          <w:w w:val="105"/>
        </w:rPr>
        <w:t>к</w:t>
      </w:r>
      <w:r>
        <w:rPr>
          <w:spacing w:val="1"/>
          <w:w w:val="105"/>
        </w:rPr>
        <w:t xml:space="preserve"> </w:t>
      </w:r>
      <w:r>
        <w:rPr>
          <w:w w:val="105"/>
        </w:rPr>
        <w:t>защите</w:t>
      </w:r>
      <w:r>
        <w:rPr>
          <w:spacing w:val="1"/>
          <w:w w:val="105"/>
        </w:rPr>
        <w:t xml:space="preserve"> </w:t>
      </w:r>
      <w:r>
        <w:rPr>
          <w:w w:val="105"/>
        </w:rPr>
        <w:t>прав</w:t>
      </w:r>
      <w:r>
        <w:rPr>
          <w:spacing w:val="1"/>
          <w:w w:val="105"/>
        </w:rPr>
        <w:t xml:space="preserve"> </w:t>
      </w:r>
      <w:r>
        <w:rPr>
          <w:w w:val="105"/>
        </w:rPr>
        <w:t>участников</w:t>
      </w:r>
      <w:r>
        <w:rPr>
          <w:spacing w:val="1"/>
          <w:w w:val="105"/>
        </w:rPr>
        <w:t xml:space="preserve"> </w:t>
      </w:r>
      <w:r>
        <w:rPr>
          <w:w w:val="105"/>
        </w:rPr>
        <w:t>трудовых</w:t>
      </w:r>
      <w:r>
        <w:rPr>
          <w:spacing w:val="1"/>
          <w:w w:val="105"/>
        </w:rPr>
        <w:t xml:space="preserve"> </w:t>
      </w:r>
      <w:r>
        <w:rPr>
          <w:w w:val="105"/>
        </w:rPr>
        <w:t>отношений         с         опорой          на          знания         в          области          трудового         права,</w:t>
      </w:r>
      <w:r>
        <w:rPr>
          <w:spacing w:val="1"/>
          <w:w w:val="105"/>
        </w:rPr>
        <w:t xml:space="preserve"> </w:t>
      </w:r>
      <w:r>
        <w:rPr>
          <w:w w:val="105"/>
        </w:rPr>
        <w:t>к правонарушениям, формулировать аргументированные выводы о недопустимости нарушения</w:t>
      </w:r>
      <w:r>
        <w:rPr>
          <w:spacing w:val="1"/>
          <w:w w:val="105"/>
        </w:rPr>
        <w:t xml:space="preserve"> </w:t>
      </w:r>
      <w:r>
        <w:rPr>
          <w:w w:val="105"/>
        </w:rPr>
        <w:t>правовых</w:t>
      </w:r>
      <w:r>
        <w:rPr>
          <w:spacing w:val="5"/>
          <w:w w:val="105"/>
        </w:rPr>
        <w:t xml:space="preserve"> </w:t>
      </w:r>
      <w:r>
        <w:rPr>
          <w:w w:val="105"/>
        </w:rPr>
        <w:t>норм;</w:t>
      </w:r>
    </w:p>
    <w:p w:rsidR="007F4E71" w:rsidRDefault="002F6E5B">
      <w:pPr>
        <w:pStyle w:val="a3"/>
        <w:spacing w:before="9" w:line="247" w:lineRule="auto"/>
        <w:ind w:right="565"/>
      </w:pPr>
      <w:r>
        <w:rPr>
          <w:w w:val="105"/>
        </w:rPr>
        <w:t>решать познавательные и практические задачи, отражающие типичные взаимодействия,</w:t>
      </w:r>
      <w:r>
        <w:rPr>
          <w:spacing w:val="1"/>
          <w:w w:val="105"/>
        </w:rPr>
        <w:t xml:space="preserve"> </w:t>
      </w:r>
      <w:r>
        <w:rPr>
          <w:w w:val="105"/>
        </w:rPr>
        <w:t>регулируемые нормами гражданского, трудового, семейного, административного и уголовного</w:t>
      </w:r>
      <w:r>
        <w:rPr>
          <w:spacing w:val="1"/>
          <w:w w:val="105"/>
        </w:rPr>
        <w:t xml:space="preserve"> </w:t>
      </w:r>
      <w:r>
        <w:rPr>
          <w:w w:val="105"/>
        </w:rPr>
        <w:t>права;</w:t>
      </w:r>
    </w:p>
    <w:p w:rsidR="007F4E71" w:rsidRDefault="002F6E5B">
      <w:pPr>
        <w:pStyle w:val="a3"/>
        <w:tabs>
          <w:tab w:val="left" w:pos="4689"/>
          <w:tab w:val="left" w:pos="9464"/>
        </w:tabs>
        <w:spacing w:before="1" w:line="247" w:lineRule="auto"/>
        <w:ind w:right="549"/>
      </w:pPr>
      <w:r>
        <w:rPr>
          <w:w w:val="105"/>
        </w:rPr>
        <w:t>овладевать</w:t>
      </w:r>
      <w:r>
        <w:rPr>
          <w:spacing w:val="1"/>
          <w:w w:val="105"/>
        </w:rPr>
        <w:t xml:space="preserve"> </w:t>
      </w:r>
      <w:r>
        <w:rPr>
          <w:w w:val="105"/>
        </w:rPr>
        <w:t>смысловым</w:t>
      </w:r>
      <w:r>
        <w:rPr>
          <w:spacing w:val="1"/>
          <w:w w:val="105"/>
        </w:rPr>
        <w:t xml:space="preserve"> </w:t>
      </w:r>
      <w:r>
        <w:rPr>
          <w:w w:val="105"/>
        </w:rPr>
        <w:t>чтением</w:t>
      </w:r>
      <w:r>
        <w:rPr>
          <w:spacing w:val="1"/>
          <w:w w:val="105"/>
        </w:rPr>
        <w:t xml:space="preserve"> </w:t>
      </w:r>
      <w:r>
        <w:rPr>
          <w:w w:val="105"/>
        </w:rPr>
        <w:t>текстов</w:t>
      </w:r>
      <w:r>
        <w:rPr>
          <w:spacing w:val="1"/>
          <w:w w:val="105"/>
        </w:rPr>
        <w:t xml:space="preserve"> </w:t>
      </w:r>
      <w:r>
        <w:rPr>
          <w:w w:val="105"/>
        </w:rPr>
        <w:t>обществоведческой</w:t>
      </w:r>
      <w:r>
        <w:rPr>
          <w:spacing w:val="1"/>
          <w:w w:val="105"/>
        </w:rPr>
        <w:t xml:space="preserve"> </w:t>
      </w:r>
      <w:r>
        <w:rPr>
          <w:w w:val="105"/>
        </w:rPr>
        <w:t>тематики:</w:t>
      </w:r>
      <w:r>
        <w:rPr>
          <w:spacing w:val="1"/>
          <w:w w:val="105"/>
        </w:rPr>
        <w:t xml:space="preserve"> </w:t>
      </w:r>
      <w:r>
        <w:rPr>
          <w:w w:val="105"/>
        </w:rPr>
        <w:t>отбирать</w:t>
      </w:r>
      <w:r>
        <w:rPr>
          <w:spacing w:val="1"/>
          <w:w w:val="105"/>
        </w:rPr>
        <w:t xml:space="preserve"> </w:t>
      </w:r>
      <w:r>
        <w:rPr>
          <w:w w:val="105"/>
        </w:rPr>
        <w:t>информацию</w:t>
      </w:r>
      <w:r>
        <w:rPr>
          <w:spacing w:val="1"/>
          <w:w w:val="105"/>
        </w:rPr>
        <w:t xml:space="preserve"> </w:t>
      </w:r>
      <w:r>
        <w:rPr>
          <w:w w:val="105"/>
        </w:rPr>
        <w:t>из</w:t>
      </w:r>
      <w:r>
        <w:rPr>
          <w:spacing w:val="1"/>
          <w:w w:val="105"/>
        </w:rPr>
        <w:t xml:space="preserve"> </w:t>
      </w:r>
      <w:r>
        <w:rPr>
          <w:w w:val="105"/>
        </w:rPr>
        <w:t>фрагментов</w:t>
      </w:r>
      <w:r>
        <w:rPr>
          <w:spacing w:val="1"/>
          <w:w w:val="105"/>
        </w:rPr>
        <w:t xml:space="preserve"> </w:t>
      </w:r>
      <w:r>
        <w:rPr>
          <w:w w:val="105"/>
        </w:rPr>
        <w:t>нормативных</w:t>
      </w:r>
      <w:r>
        <w:rPr>
          <w:spacing w:val="1"/>
          <w:w w:val="105"/>
        </w:rPr>
        <w:t xml:space="preserve"> </w:t>
      </w:r>
      <w:r>
        <w:rPr>
          <w:w w:val="105"/>
        </w:rPr>
        <w:t>правовых</w:t>
      </w:r>
      <w:r>
        <w:rPr>
          <w:spacing w:val="1"/>
          <w:w w:val="105"/>
        </w:rPr>
        <w:t xml:space="preserve"> </w:t>
      </w:r>
      <w:r>
        <w:rPr>
          <w:w w:val="105"/>
        </w:rPr>
        <w:t>актов</w:t>
      </w:r>
      <w:r>
        <w:rPr>
          <w:spacing w:val="1"/>
          <w:w w:val="105"/>
        </w:rPr>
        <w:t xml:space="preserve"> </w:t>
      </w:r>
      <w:r>
        <w:rPr>
          <w:w w:val="105"/>
        </w:rPr>
        <w:t>(Гражданский</w:t>
      </w:r>
      <w:r>
        <w:rPr>
          <w:spacing w:val="1"/>
          <w:w w:val="105"/>
        </w:rPr>
        <w:t xml:space="preserve"> </w:t>
      </w:r>
      <w:r>
        <w:rPr>
          <w:w w:val="105"/>
        </w:rPr>
        <w:t>кодекс</w:t>
      </w:r>
      <w:r>
        <w:rPr>
          <w:spacing w:val="1"/>
          <w:w w:val="105"/>
        </w:rPr>
        <w:t xml:space="preserve"> </w:t>
      </w:r>
      <w:r>
        <w:rPr>
          <w:w w:val="105"/>
        </w:rPr>
        <w:t>Российской</w:t>
      </w:r>
      <w:r>
        <w:rPr>
          <w:spacing w:val="1"/>
          <w:w w:val="105"/>
        </w:rPr>
        <w:t xml:space="preserve"> </w:t>
      </w:r>
      <w:r>
        <w:rPr>
          <w:w w:val="105"/>
        </w:rPr>
        <w:t>Федерации, Семейный кодекс Российской Федерации, Трудовой кодекс Российской Федерации,</w:t>
      </w:r>
      <w:r>
        <w:rPr>
          <w:spacing w:val="1"/>
          <w:w w:val="105"/>
        </w:rPr>
        <w:t xml:space="preserve"> </w:t>
      </w:r>
      <w:r>
        <w:rPr>
          <w:w w:val="105"/>
        </w:rPr>
        <w:t>Кодекс</w:t>
      </w:r>
      <w:r>
        <w:rPr>
          <w:w w:val="105"/>
        </w:rPr>
        <w:tab/>
        <w:t>Российской</w:t>
      </w:r>
      <w:r>
        <w:rPr>
          <w:w w:val="105"/>
        </w:rPr>
        <w:tab/>
      </w:r>
      <w:r>
        <w:t>Федерации</w:t>
      </w:r>
      <w:r>
        <w:rPr>
          <w:spacing w:val="-56"/>
        </w:rPr>
        <w:t xml:space="preserve"> </w:t>
      </w:r>
      <w:r>
        <w:rPr>
          <w:w w:val="105"/>
        </w:rPr>
        <w:t>об</w:t>
      </w:r>
      <w:r>
        <w:rPr>
          <w:spacing w:val="1"/>
          <w:w w:val="105"/>
        </w:rPr>
        <w:t xml:space="preserve"> </w:t>
      </w:r>
      <w:r>
        <w:rPr>
          <w:w w:val="105"/>
        </w:rPr>
        <w:t>административных</w:t>
      </w:r>
      <w:r>
        <w:rPr>
          <w:spacing w:val="1"/>
          <w:w w:val="105"/>
        </w:rPr>
        <w:t xml:space="preserve"> </w:t>
      </w:r>
      <w:r>
        <w:rPr>
          <w:w w:val="105"/>
        </w:rPr>
        <w:t>правонарушениях,</w:t>
      </w:r>
      <w:r>
        <w:rPr>
          <w:spacing w:val="1"/>
          <w:w w:val="105"/>
        </w:rPr>
        <w:t xml:space="preserve"> </w:t>
      </w:r>
      <w:r>
        <w:rPr>
          <w:w w:val="105"/>
        </w:rPr>
        <w:t>Уголовный</w:t>
      </w:r>
      <w:r>
        <w:rPr>
          <w:spacing w:val="1"/>
          <w:w w:val="105"/>
        </w:rPr>
        <w:t xml:space="preserve"> </w:t>
      </w:r>
      <w:r>
        <w:rPr>
          <w:w w:val="105"/>
        </w:rPr>
        <w:t>кодекс</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из</w:t>
      </w:r>
      <w:r>
        <w:rPr>
          <w:spacing w:val="1"/>
          <w:w w:val="105"/>
        </w:rPr>
        <w:t xml:space="preserve"> </w:t>
      </w:r>
      <w:r>
        <w:rPr>
          <w:w w:val="105"/>
        </w:rPr>
        <w:t>предложенных</w:t>
      </w:r>
      <w:r>
        <w:rPr>
          <w:spacing w:val="1"/>
          <w:w w:val="105"/>
        </w:rPr>
        <w:t xml:space="preserve"> </w:t>
      </w:r>
      <w:r>
        <w:rPr>
          <w:w w:val="105"/>
        </w:rPr>
        <w:t>учителем</w:t>
      </w:r>
      <w:r>
        <w:rPr>
          <w:spacing w:val="1"/>
          <w:w w:val="105"/>
        </w:rPr>
        <w:t xml:space="preserve"> </w:t>
      </w:r>
      <w:r>
        <w:rPr>
          <w:w w:val="105"/>
        </w:rPr>
        <w:t>источников</w:t>
      </w:r>
      <w:r>
        <w:rPr>
          <w:spacing w:val="1"/>
          <w:w w:val="105"/>
        </w:rPr>
        <w:t xml:space="preserve"> </w:t>
      </w:r>
      <w:r>
        <w:rPr>
          <w:w w:val="105"/>
        </w:rPr>
        <w:t>о</w:t>
      </w:r>
      <w:r>
        <w:rPr>
          <w:spacing w:val="1"/>
          <w:w w:val="105"/>
        </w:rPr>
        <w:t xml:space="preserve"> </w:t>
      </w:r>
      <w:r>
        <w:rPr>
          <w:w w:val="105"/>
        </w:rPr>
        <w:t>правовых</w:t>
      </w:r>
      <w:r>
        <w:rPr>
          <w:spacing w:val="1"/>
          <w:w w:val="105"/>
        </w:rPr>
        <w:t xml:space="preserve"> </w:t>
      </w:r>
      <w:r>
        <w:rPr>
          <w:w w:val="105"/>
        </w:rPr>
        <w:t>нормах,</w:t>
      </w:r>
      <w:r>
        <w:rPr>
          <w:spacing w:val="1"/>
          <w:w w:val="105"/>
        </w:rPr>
        <w:t xml:space="preserve"> </w:t>
      </w:r>
      <w:r>
        <w:rPr>
          <w:w w:val="105"/>
        </w:rPr>
        <w:t>правоотношениях</w:t>
      </w:r>
      <w:r>
        <w:rPr>
          <w:spacing w:val="1"/>
          <w:w w:val="105"/>
        </w:rPr>
        <w:t xml:space="preserve"> </w:t>
      </w:r>
      <w:r>
        <w:rPr>
          <w:w w:val="105"/>
        </w:rPr>
        <w:t>и</w:t>
      </w:r>
      <w:r>
        <w:rPr>
          <w:spacing w:val="1"/>
          <w:w w:val="105"/>
        </w:rPr>
        <w:t xml:space="preserve"> </w:t>
      </w:r>
      <w:r>
        <w:rPr>
          <w:w w:val="105"/>
        </w:rPr>
        <w:t>специфике</w:t>
      </w:r>
      <w:r>
        <w:rPr>
          <w:spacing w:val="1"/>
          <w:w w:val="105"/>
        </w:rPr>
        <w:t xml:space="preserve"> </w:t>
      </w:r>
      <w:r>
        <w:rPr>
          <w:w w:val="105"/>
        </w:rPr>
        <w:t>их</w:t>
      </w:r>
      <w:r>
        <w:rPr>
          <w:spacing w:val="1"/>
          <w:w w:val="105"/>
        </w:rPr>
        <w:t xml:space="preserve"> </w:t>
      </w:r>
      <w:r>
        <w:rPr>
          <w:w w:val="105"/>
        </w:rPr>
        <w:t>регулирования,</w:t>
      </w:r>
      <w:r>
        <w:rPr>
          <w:spacing w:val="-3"/>
          <w:w w:val="105"/>
        </w:rPr>
        <w:t xml:space="preserve"> </w:t>
      </w:r>
      <w:r>
        <w:rPr>
          <w:w w:val="105"/>
        </w:rPr>
        <w:t>преобразовывать</w:t>
      </w:r>
      <w:r>
        <w:rPr>
          <w:spacing w:val="1"/>
          <w:w w:val="105"/>
        </w:rPr>
        <w:t xml:space="preserve"> </w:t>
      </w:r>
      <w:r>
        <w:rPr>
          <w:w w:val="105"/>
        </w:rPr>
        <w:t>текстовую</w:t>
      </w:r>
      <w:r>
        <w:rPr>
          <w:spacing w:val="1"/>
          <w:w w:val="105"/>
        </w:rPr>
        <w:t xml:space="preserve"> </w:t>
      </w:r>
      <w:r>
        <w:rPr>
          <w:w w:val="105"/>
        </w:rPr>
        <w:t>информацию</w:t>
      </w:r>
      <w:r>
        <w:rPr>
          <w:spacing w:val="1"/>
          <w:w w:val="105"/>
        </w:rPr>
        <w:t xml:space="preserve"> </w:t>
      </w:r>
      <w:r>
        <w:rPr>
          <w:w w:val="105"/>
        </w:rPr>
        <w:t>в</w:t>
      </w:r>
      <w:r>
        <w:rPr>
          <w:spacing w:val="-3"/>
          <w:w w:val="105"/>
        </w:rPr>
        <w:t xml:space="preserve"> </w:t>
      </w:r>
      <w:r>
        <w:rPr>
          <w:w w:val="105"/>
        </w:rPr>
        <w:t>таблицу,</w:t>
      </w:r>
      <w:r>
        <w:rPr>
          <w:spacing w:val="1"/>
          <w:w w:val="105"/>
        </w:rPr>
        <w:t xml:space="preserve"> </w:t>
      </w:r>
      <w:r>
        <w:rPr>
          <w:w w:val="105"/>
        </w:rPr>
        <w:t>схему;</w:t>
      </w:r>
    </w:p>
    <w:p w:rsidR="007F4E71" w:rsidRDefault="002F6E5B">
      <w:pPr>
        <w:pStyle w:val="a3"/>
        <w:spacing w:before="3" w:line="247" w:lineRule="auto"/>
        <w:ind w:right="544"/>
      </w:pPr>
      <w:r>
        <w:rPr>
          <w:w w:val="105"/>
        </w:rPr>
        <w:t>искать и извлекать информацию по правовой тематике в сфере гражданского, трудового,</w:t>
      </w:r>
      <w:r>
        <w:rPr>
          <w:spacing w:val="1"/>
          <w:w w:val="105"/>
        </w:rPr>
        <w:t xml:space="preserve"> </w:t>
      </w:r>
      <w:r>
        <w:rPr>
          <w:w w:val="105"/>
        </w:rPr>
        <w:t>семейного, административного и уголовного права: выявлять соответствующие факты из разных</w:t>
      </w:r>
      <w:r>
        <w:rPr>
          <w:spacing w:val="1"/>
          <w:w w:val="105"/>
        </w:rPr>
        <w:t xml:space="preserve"> </w:t>
      </w:r>
      <w:r>
        <w:rPr>
          <w:w w:val="105"/>
        </w:rPr>
        <w:t>адаптированных</w:t>
      </w:r>
      <w:r>
        <w:rPr>
          <w:spacing w:val="1"/>
          <w:w w:val="105"/>
        </w:rPr>
        <w:t xml:space="preserve"> </w:t>
      </w:r>
      <w:r>
        <w:rPr>
          <w:w w:val="105"/>
        </w:rPr>
        <w:t>источников</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учебных</w:t>
      </w:r>
      <w:r>
        <w:rPr>
          <w:spacing w:val="1"/>
          <w:w w:val="105"/>
        </w:rPr>
        <w:t xml:space="preserve"> </w:t>
      </w:r>
      <w:r>
        <w:rPr>
          <w:w w:val="105"/>
        </w:rPr>
        <w:t>материалов)</w:t>
      </w:r>
      <w:r>
        <w:rPr>
          <w:spacing w:val="1"/>
          <w:w w:val="105"/>
        </w:rPr>
        <w:t xml:space="preserve"> </w:t>
      </w:r>
      <w:r>
        <w:rPr>
          <w:w w:val="105"/>
        </w:rPr>
        <w:t>и</w:t>
      </w:r>
      <w:r>
        <w:rPr>
          <w:spacing w:val="1"/>
          <w:w w:val="105"/>
        </w:rPr>
        <w:t xml:space="preserve"> </w:t>
      </w:r>
      <w:r>
        <w:rPr>
          <w:w w:val="105"/>
        </w:rPr>
        <w:t>публикаций</w:t>
      </w:r>
      <w:r>
        <w:rPr>
          <w:spacing w:val="1"/>
          <w:w w:val="105"/>
        </w:rPr>
        <w:t xml:space="preserve"> </w:t>
      </w:r>
      <w:r>
        <w:rPr>
          <w:w w:val="105"/>
        </w:rPr>
        <w:t>СМИ</w:t>
      </w:r>
      <w:r>
        <w:rPr>
          <w:spacing w:val="1"/>
          <w:w w:val="105"/>
        </w:rPr>
        <w:t xml:space="preserve"> </w:t>
      </w:r>
      <w:r>
        <w:rPr>
          <w:w w:val="105"/>
        </w:rPr>
        <w:t>с</w:t>
      </w:r>
      <w:r>
        <w:rPr>
          <w:spacing w:val="1"/>
          <w:w w:val="105"/>
        </w:rPr>
        <w:t xml:space="preserve"> </w:t>
      </w:r>
      <w:r>
        <w:rPr>
          <w:w w:val="105"/>
        </w:rPr>
        <w:t>соблюдением</w:t>
      </w:r>
      <w:r>
        <w:rPr>
          <w:spacing w:val="1"/>
          <w:w w:val="105"/>
        </w:rPr>
        <w:t xml:space="preserve"> </w:t>
      </w:r>
      <w:r>
        <w:rPr>
          <w:w w:val="105"/>
        </w:rPr>
        <w:t>правил</w:t>
      </w:r>
      <w:r>
        <w:rPr>
          <w:spacing w:val="1"/>
          <w:w w:val="105"/>
        </w:rPr>
        <w:t xml:space="preserve"> </w:t>
      </w:r>
      <w:r>
        <w:rPr>
          <w:w w:val="105"/>
        </w:rPr>
        <w:t>информационной</w:t>
      </w:r>
      <w:r>
        <w:rPr>
          <w:spacing w:val="1"/>
          <w:w w:val="105"/>
        </w:rPr>
        <w:t xml:space="preserve"> </w:t>
      </w:r>
      <w:r>
        <w:rPr>
          <w:w w:val="105"/>
        </w:rPr>
        <w:t>безопасности</w:t>
      </w:r>
      <w:r>
        <w:rPr>
          <w:spacing w:val="1"/>
          <w:w w:val="105"/>
        </w:rPr>
        <w:t xml:space="preserve"> </w:t>
      </w:r>
      <w:r>
        <w:rPr>
          <w:w w:val="105"/>
        </w:rPr>
        <w:t>при</w:t>
      </w:r>
      <w:r>
        <w:rPr>
          <w:spacing w:val="1"/>
          <w:w w:val="105"/>
        </w:rPr>
        <w:t xml:space="preserve"> </w:t>
      </w:r>
      <w:r>
        <w:rPr>
          <w:w w:val="105"/>
        </w:rPr>
        <w:t>работе</w:t>
      </w:r>
      <w:r>
        <w:rPr>
          <w:spacing w:val="1"/>
          <w:w w:val="105"/>
        </w:rPr>
        <w:t xml:space="preserve"> </w:t>
      </w:r>
      <w:r>
        <w:rPr>
          <w:w w:val="105"/>
        </w:rPr>
        <w:t>в</w:t>
      </w:r>
      <w:r>
        <w:rPr>
          <w:spacing w:val="1"/>
          <w:w w:val="105"/>
        </w:rPr>
        <w:t xml:space="preserve"> </w:t>
      </w:r>
      <w:r>
        <w:rPr>
          <w:w w:val="105"/>
        </w:rPr>
        <w:t>информационно-</w:t>
      </w:r>
      <w:r>
        <w:rPr>
          <w:spacing w:val="1"/>
          <w:w w:val="105"/>
        </w:rPr>
        <w:t xml:space="preserve"> </w:t>
      </w:r>
      <w:r>
        <w:rPr>
          <w:w w:val="105"/>
        </w:rPr>
        <w:t>телекоммуникационной</w:t>
      </w:r>
      <w:r>
        <w:rPr>
          <w:spacing w:val="10"/>
          <w:w w:val="105"/>
        </w:rPr>
        <w:t xml:space="preserve"> </w:t>
      </w:r>
      <w:r>
        <w:rPr>
          <w:w w:val="105"/>
        </w:rPr>
        <w:t>сети</w:t>
      </w:r>
      <w:r>
        <w:rPr>
          <w:spacing w:val="8"/>
          <w:w w:val="105"/>
        </w:rPr>
        <w:t xml:space="preserve"> </w:t>
      </w:r>
      <w:r>
        <w:rPr>
          <w:w w:val="105"/>
        </w:rPr>
        <w:t>«Интернет»;</w:t>
      </w:r>
    </w:p>
    <w:p w:rsidR="007F4E71" w:rsidRDefault="002F6E5B">
      <w:pPr>
        <w:pStyle w:val="a3"/>
        <w:tabs>
          <w:tab w:val="left" w:pos="2749"/>
          <w:tab w:val="left" w:pos="4605"/>
          <w:tab w:val="left" w:pos="5476"/>
          <w:tab w:val="left" w:pos="6521"/>
          <w:tab w:val="left" w:pos="7781"/>
          <w:tab w:val="left" w:pos="9327"/>
        </w:tabs>
        <w:spacing w:before="7" w:line="247" w:lineRule="auto"/>
        <w:ind w:right="549"/>
      </w:pPr>
      <w:r>
        <w:rPr>
          <w:w w:val="105"/>
        </w:rPr>
        <w:t>анализировать,</w:t>
      </w:r>
      <w:r>
        <w:rPr>
          <w:spacing w:val="1"/>
          <w:w w:val="105"/>
        </w:rPr>
        <w:t xml:space="preserve"> </w:t>
      </w:r>
      <w:r>
        <w:rPr>
          <w:w w:val="105"/>
        </w:rPr>
        <w:t>обобщать,</w:t>
      </w:r>
      <w:r>
        <w:rPr>
          <w:spacing w:val="1"/>
          <w:w w:val="105"/>
        </w:rPr>
        <w:t xml:space="preserve"> </w:t>
      </w:r>
      <w:r>
        <w:rPr>
          <w:w w:val="105"/>
        </w:rPr>
        <w:t>систематизировать,</w:t>
      </w:r>
      <w:r>
        <w:rPr>
          <w:spacing w:val="1"/>
          <w:w w:val="105"/>
        </w:rPr>
        <w:t xml:space="preserve"> </w:t>
      </w:r>
      <w:r>
        <w:rPr>
          <w:w w:val="105"/>
        </w:rPr>
        <w:t>оценивать</w:t>
      </w:r>
      <w:r>
        <w:rPr>
          <w:spacing w:val="1"/>
          <w:w w:val="105"/>
        </w:rPr>
        <w:t xml:space="preserve"> </w:t>
      </w:r>
      <w:r>
        <w:rPr>
          <w:w w:val="105"/>
        </w:rPr>
        <w:t>социальную</w:t>
      </w:r>
      <w:r>
        <w:rPr>
          <w:spacing w:val="1"/>
          <w:w w:val="105"/>
        </w:rPr>
        <w:t xml:space="preserve"> </w:t>
      </w:r>
      <w:r>
        <w:rPr>
          <w:w w:val="105"/>
        </w:rPr>
        <w:t>информацию</w:t>
      </w:r>
      <w:r>
        <w:rPr>
          <w:spacing w:val="1"/>
          <w:w w:val="105"/>
        </w:rPr>
        <w:t xml:space="preserve"> </w:t>
      </w:r>
      <w:r>
        <w:rPr>
          <w:w w:val="105"/>
        </w:rPr>
        <w:t>из</w:t>
      </w:r>
      <w:r>
        <w:rPr>
          <w:spacing w:val="1"/>
          <w:w w:val="105"/>
        </w:rPr>
        <w:t xml:space="preserve"> </w:t>
      </w:r>
      <w:r>
        <w:rPr>
          <w:w w:val="105"/>
        </w:rPr>
        <w:t>адаптированных</w:t>
      </w:r>
      <w:r>
        <w:rPr>
          <w:w w:val="105"/>
        </w:rPr>
        <w:tab/>
        <w:t>источников</w:t>
      </w:r>
      <w:r>
        <w:rPr>
          <w:w w:val="105"/>
        </w:rPr>
        <w:tab/>
        <w:t>(в</w:t>
      </w:r>
      <w:r>
        <w:rPr>
          <w:w w:val="105"/>
        </w:rPr>
        <w:tab/>
        <w:t>том</w:t>
      </w:r>
      <w:r>
        <w:rPr>
          <w:w w:val="105"/>
        </w:rPr>
        <w:tab/>
        <w:t>числе</w:t>
      </w:r>
      <w:r>
        <w:rPr>
          <w:w w:val="105"/>
        </w:rPr>
        <w:tab/>
        <w:t>учебных</w:t>
      </w:r>
      <w:r>
        <w:rPr>
          <w:w w:val="105"/>
        </w:rPr>
        <w:tab/>
      </w:r>
      <w:r>
        <w:t>материалов)</w:t>
      </w:r>
      <w:r>
        <w:rPr>
          <w:spacing w:val="1"/>
        </w:rPr>
        <w:t xml:space="preserve"> </w:t>
      </w:r>
      <w:r>
        <w:rPr>
          <w:w w:val="105"/>
        </w:rPr>
        <w:t>и публикаций СМИ, соотносить её с собственными знаниями об отраслях права (гражданского,</w:t>
      </w:r>
      <w:r>
        <w:rPr>
          <w:spacing w:val="1"/>
          <w:w w:val="105"/>
        </w:rPr>
        <w:t xml:space="preserve"> </w:t>
      </w:r>
      <w:r>
        <w:rPr>
          <w:w w:val="105"/>
        </w:rPr>
        <w:t>трудового,</w:t>
      </w:r>
      <w:r>
        <w:rPr>
          <w:spacing w:val="1"/>
          <w:w w:val="105"/>
        </w:rPr>
        <w:t xml:space="preserve"> </w:t>
      </w:r>
      <w:r>
        <w:rPr>
          <w:w w:val="105"/>
        </w:rPr>
        <w:t>семейного,</w:t>
      </w:r>
      <w:r>
        <w:rPr>
          <w:spacing w:val="1"/>
          <w:w w:val="105"/>
        </w:rPr>
        <w:t xml:space="preserve"> </w:t>
      </w:r>
      <w:r>
        <w:rPr>
          <w:w w:val="105"/>
        </w:rPr>
        <w:t>административного</w:t>
      </w:r>
      <w:r>
        <w:rPr>
          <w:spacing w:val="1"/>
          <w:w w:val="105"/>
        </w:rPr>
        <w:t xml:space="preserve"> </w:t>
      </w:r>
      <w:r>
        <w:rPr>
          <w:w w:val="105"/>
        </w:rPr>
        <w:t>и</w:t>
      </w:r>
      <w:r>
        <w:rPr>
          <w:spacing w:val="1"/>
          <w:w w:val="105"/>
        </w:rPr>
        <w:t xml:space="preserve"> </w:t>
      </w:r>
      <w:r>
        <w:rPr>
          <w:w w:val="105"/>
        </w:rPr>
        <w:t>уголовного)</w:t>
      </w:r>
      <w:r>
        <w:rPr>
          <w:spacing w:val="1"/>
          <w:w w:val="105"/>
        </w:rPr>
        <w:t xml:space="preserve"> </w:t>
      </w:r>
      <w:r>
        <w:rPr>
          <w:w w:val="105"/>
        </w:rPr>
        <w:t>и</w:t>
      </w:r>
      <w:r>
        <w:rPr>
          <w:spacing w:val="1"/>
          <w:w w:val="105"/>
        </w:rPr>
        <w:t xml:space="preserve"> </w:t>
      </w:r>
      <w:r>
        <w:rPr>
          <w:w w:val="105"/>
        </w:rPr>
        <w:t>личным</w:t>
      </w:r>
      <w:r>
        <w:rPr>
          <w:spacing w:val="1"/>
          <w:w w:val="105"/>
        </w:rPr>
        <w:t xml:space="preserve"> </w:t>
      </w:r>
      <w:r>
        <w:rPr>
          <w:w w:val="105"/>
        </w:rPr>
        <w:t>социальным</w:t>
      </w:r>
      <w:r>
        <w:rPr>
          <w:spacing w:val="1"/>
          <w:w w:val="105"/>
        </w:rPr>
        <w:t xml:space="preserve"> </w:t>
      </w:r>
      <w:r>
        <w:rPr>
          <w:w w:val="105"/>
        </w:rPr>
        <w:t>опытом;</w:t>
      </w:r>
      <w:r>
        <w:rPr>
          <w:spacing w:val="-58"/>
          <w:w w:val="105"/>
        </w:rPr>
        <w:t xml:space="preserve"> </w:t>
      </w:r>
      <w:r>
        <w:rPr>
          <w:w w:val="105"/>
        </w:rPr>
        <w:t>используя</w:t>
      </w:r>
      <w:r>
        <w:rPr>
          <w:spacing w:val="1"/>
          <w:w w:val="105"/>
        </w:rPr>
        <w:t xml:space="preserve"> </w:t>
      </w:r>
      <w:r>
        <w:rPr>
          <w:w w:val="105"/>
        </w:rPr>
        <w:t>обществоведческие</w:t>
      </w:r>
      <w:r>
        <w:rPr>
          <w:spacing w:val="1"/>
          <w:w w:val="105"/>
        </w:rPr>
        <w:t xml:space="preserve"> </w:t>
      </w:r>
      <w:r>
        <w:rPr>
          <w:w w:val="105"/>
        </w:rPr>
        <w:t>знания, формулировать выводы, подкрепляя их аргументами,</w:t>
      </w:r>
      <w:r>
        <w:rPr>
          <w:spacing w:val="1"/>
          <w:w w:val="105"/>
        </w:rPr>
        <w:t xml:space="preserve"> </w:t>
      </w:r>
      <w:r>
        <w:rPr>
          <w:w w:val="105"/>
        </w:rPr>
        <w:t>о</w:t>
      </w:r>
      <w:r>
        <w:rPr>
          <w:spacing w:val="1"/>
          <w:w w:val="105"/>
        </w:rPr>
        <w:t xml:space="preserve"> </w:t>
      </w:r>
      <w:r>
        <w:rPr>
          <w:w w:val="105"/>
        </w:rPr>
        <w:t>применении</w:t>
      </w:r>
      <w:r>
        <w:rPr>
          <w:spacing w:val="1"/>
          <w:w w:val="105"/>
        </w:rPr>
        <w:t xml:space="preserve"> </w:t>
      </w:r>
      <w:r>
        <w:rPr>
          <w:w w:val="105"/>
        </w:rPr>
        <w:t>санкций</w:t>
      </w:r>
      <w:r>
        <w:rPr>
          <w:spacing w:val="1"/>
          <w:w w:val="105"/>
        </w:rPr>
        <w:t xml:space="preserve"> </w:t>
      </w:r>
      <w:r>
        <w:rPr>
          <w:w w:val="105"/>
        </w:rPr>
        <w:t>за</w:t>
      </w:r>
      <w:r>
        <w:rPr>
          <w:spacing w:val="1"/>
          <w:w w:val="105"/>
        </w:rPr>
        <w:t xml:space="preserve"> </w:t>
      </w:r>
      <w:r>
        <w:rPr>
          <w:w w:val="105"/>
        </w:rPr>
        <w:t>совершённые</w:t>
      </w:r>
      <w:r>
        <w:rPr>
          <w:spacing w:val="1"/>
          <w:w w:val="105"/>
        </w:rPr>
        <w:t xml:space="preserve"> </w:t>
      </w:r>
      <w:r>
        <w:rPr>
          <w:w w:val="105"/>
        </w:rPr>
        <w:t>правонарушения,</w:t>
      </w:r>
      <w:r>
        <w:rPr>
          <w:spacing w:val="1"/>
          <w:w w:val="105"/>
        </w:rPr>
        <w:t xml:space="preserve"> </w:t>
      </w:r>
      <w:r>
        <w:rPr>
          <w:w w:val="105"/>
        </w:rPr>
        <w:t>о</w:t>
      </w:r>
      <w:r>
        <w:rPr>
          <w:spacing w:val="1"/>
          <w:w w:val="105"/>
        </w:rPr>
        <w:t xml:space="preserve"> </w:t>
      </w:r>
      <w:r>
        <w:rPr>
          <w:w w:val="105"/>
        </w:rPr>
        <w:t>юридической</w:t>
      </w:r>
      <w:r>
        <w:rPr>
          <w:spacing w:val="1"/>
          <w:w w:val="105"/>
        </w:rPr>
        <w:t xml:space="preserve"> </w:t>
      </w:r>
      <w:r>
        <w:rPr>
          <w:w w:val="105"/>
        </w:rPr>
        <w:t>ответственности</w:t>
      </w:r>
      <w:r>
        <w:rPr>
          <w:spacing w:val="1"/>
          <w:w w:val="105"/>
        </w:rPr>
        <w:t xml:space="preserve"> </w:t>
      </w:r>
      <w:r>
        <w:rPr>
          <w:w w:val="105"/>
        </w:rPr>
        <w:t>несовершеннолетних;</w:t>
      </w:r>
    </w:p>
    <w:p w:rsidR="007F4E71" w:rsidRDefault="002F6E5B">
      <w:pPr>
        <w:pStyle w:val="a3"/>
        <w:spacing w:before="6" w:line="244" w:lineRule="auto"/>
        <w:ind w:right="564"/>
      </w:pPr>
      <w:r>
        <w:rPr>
          <w:w w:val="105"/>
        </w:rPr>
        <w:t>оценивать   собственные   поступки   и    поведение    других    людей    с    точки    зрения</w:t>
      </w:r>
      <w:r>
        <w:rPr>
          <w:spacing w:val="1"/>
          <w:w w:val="105"/>
        </w:rPr>
        <w:t xml:space="preserve"> </w:t>
      </w:r>
      <w:r>
        <w:rPr>
          <w:w w:val="105"/>
        </w:rPr>
        <w:t>их</w:t>
      </w:r>
      <w:r>
        <w:rPr>
          <w:spacing w:val="38"/>
          <w:w w:val="105"/>
        </w:rPr>
        <w:t xml:space="preserve"> </w:t>
      </w:r>
      <w:r>
        <w:rPr>
          <w:w w:val="105"/>
        </w:rPr>
        <w:t>соответствия</w:t>
      </w:r>
      <w:r>
        <w:rPr>
          <w:spacing w:val="35"/>
          <w:w w:val="105"/>
        </w:rPr>
        <w:t xml:space="preserve"> </w:t>
      </w:r>
      <w:r>
        <w:rPr>
          <w:w w:val="105"/>
        </w:rPr>
        <w:t>нормам</w:t>
      </w:r>
      <w:r>
        <w:rPr>
          <w:spacing w:val="37"/>
          <w:w w:val="105"/>
        </w:rPr>
        <w:t xml:space="preserve"> </w:t>
      </w:r>
      <w:r>
        <w:rPr>
          <w:w w:val="105"/>
        </w:rPr>
        <w:t>гражданского,</w:t>
      </w:r>
      <w:r>
        <w:rPr>
          <w:spacing w:val="39"/>
          <w:w w:val="105"/>
        </w:rPr>
        <w:t xml:space="preserve"> </w:t>
      </w:r>
      <w:r>
        <w:rPr>
          <w:w w:val="105"/>
        </w:rPr>
        <w:t>трудового,</w:t>
      </w:r>
      <w:r>
        <w:rPr>
          <w:spacing w:val="38"/>
          <w:w w:val="105"/>
        </w:rPr>
        <w:t xml:space="preserve"> </w:t>
      </w:r>
      <w:r>
        <w:rPr>
          <w:w w:val="105"/>
        </w:rPr>
        <w:t>семейного,</w:t>
      </w:r>
      <w:r>
        <w:rPr>
          <w:spacing w:val="34"/>
          <w:w w:val="105"/>
        </w:rPr>
        <w:t xml:space="preserve"> </w:t>
      </w:r>
      <w:r>
        <w:rPr>
          <w:w w:val="105"/>
        </w:rPr>
        <w:t>административного</w:t>
      </w:r>
    </w:p>
    <w:p w:rsidR="007F4E71" w:rsidRDefault="007F4E71">
      <w:pPr>
        <w:spacing w:line="244" w:lineRule="auto"/>
        <w:sectPr w:rsidR="007F4E71">
          <w:headerReference w:type="default" r:id="rId32"/>
          <w:pgSz w:w="11910" w:h="16860"/>
          <w:pgMar w:top="760" w:right="20" w:bottom="280" w:left="740" w:header="0" w:footer="0" w:gutter="0"/>
          <w:cols w:space="720"/>
        </w:sectPr>
      </w:pPr>
    </w:p>
    <w:p w:rsidR="007F4E71" w:rsidRDefault="002F6E5B">
      <w:pPr>
        <w:pStyle w:val="a3"/>
        <w:spacing w:before="80"/>
        <w:ind w:firstLine="0"/>
      </w:pPr>
      <w:r>
        <w:rPr>
          <w:w w:val="105"/>
        </w:rPr>
        <w:lastRenderedPageBreak/>
        <w:t>и</w:t>
      </w:r>
      <w:r>
        <w:rPr>
          <w:spacing w:val="-11"/>
          <w:w w:val="105"/>
        </w:rPr>
        <w:t xml:space="preserve"> </w:t>
      </w:r>
      <w:r>
        <w:rPr>
          <w:w w:val="105"/>
        </w:rPr>
        <w:t>уголовного</w:t>
      </w:r>
      <w:r>
        <w:rPr>
          <w:spacing w:val="-12"/>
          <w:w w:val="105"/>
        </w:rPr>
        <w:t xml:space="preserve"> </w:t>
      </w:r>
      <w:r>
        <w:rPr>
          <w:w w:val="105"/>
        </w:rPr>
        <w:t>права;</w:t>
      </w:r>
    </w:p>
    <w:p w:rsidR="007F4E71" w:rsidRDefault="002F6E5B">
      <w:pPr>
        <w:pStyle w:val="a3"/>
        <w:tabs>
          <w:tab w:val="left" w:pos="2591"/>
          <w:tab w:val="left" w:pos="5657"/>
          <w:tab w:val="left" w:pos="7142"/>
          <w:tab w:val="left" w:pos="9589"/>
        </w:tabs>
        <w:spacing w:before="12" w:line="247" w:lineRule="auto"/>
        <w:ind w:right="550"/>
      </w:pPr>
      <w:r>
        <w:rPr>
          <w:w w:val="105"/>
        </w:rPr>
        <w:t>использовать</w:t>
      </w:r>
      <w:r>
        <w:rPr>
          <w:spacing w:val="1"/>
          <w:w w:val="105"/>
        </w:rPr>
        <w:t xml:space="preserve"> </w:t>
      </w:r>
      <w:r>
        <w:rPr>
          <w:w w:val="105"/>
        </w:rPr>
        <w:t>полученные</w:t>
      </w:r>
      <w:r>
        <w:rPr>
          <w:spacing w:val="1"/>
          <w:w w:val="105"/>
        </w:rPr>
        <w:t xml:space="preserve"> </w:t>
      </w:r>
      <w:r>
        <w:rPr>
          <w:w w:val="105"/>
        </w:rPr>
        <w:t>знания</w:t>
      </w:r>
      <w:r>
        <w:rPr>
          <w:spacing w:val="1"/>
          <w:w w:val="105"/>
        </w:rPr>
        <w:t xml:space="preserve"> </w:t>
      </w:r>
      <w:r>
        <w:rPr>
          <w:w w:val="105"/>
        </w:rPr>
        <w:t>о</w:t>
      </w:r>
      <w:r>
        <w:rPr>
          <w:spacing w:val="1"/>
          <w:w w:val="105"/>
        </w:rPr>
        <w:t xml:space="preserve"> </w:t>
      </w:r>
      <w:r>
        <w:rPr>
          <w:w w:val="105"/>
        </w:rPr>
        <w:t>нормах</w:t>
      </w:r>
      <w:r>
        <w:rPr>
          <w:spacing w:val="1"/>
          <w:w w:val="105"/>
        </w:rPr>
        <w:t xml:space="preserve"> </w:t>
      </w:r>
      <w:r>
        <w:rPr>
          <w:w w:val="105"/>
        </w:rPr>
        <w:t>гражданского,</w:t>
      </w:r>
      <w:r>
        <w:rPr>
          <w:spacing w:val="1"/>
          <w:w w:val="105"/>
        </w:rPr>
        <w:t xml:space="preserve"> </w:t>
      </w:r>
      <w:r>
        <w:rPr>
          <w:w w:val="105"/>
        </w:rPr>
        <w:t>трудового,</w:t>
      </w:r>
      <w:r>
        <w:rPr>
          <w:spacing w:val="1"/>
          <w:w w:val="105"/>
        </w:rPr>
        <w:t xml:space="preserve"> </w:t>
      </w:r>
      <w:r>
        <w:rPr>
          <w:w w:val="105"/>
        </w:rPr>
        <w:t>семейного,</w:t>
      </w:r>
      <w:r>
        <w:rPr>
          <w:spacing w:val="1"/>
          <w:w w:val="105"/>
        </w:rPr>
        <w:t xml:space="preserve"> </w:t>
      </w:r>
      <w:r>
        <w:rPr>
          <w:w w:val="105"/>
        </w:rPr>
        <w:t>административного и уголовного права в практической деятельности (выполнять проблемные</w:t>
      </w:r>
      <w:r>
        <w:rPr>
          <w:spacing w:val="1"/>
          <w:w w:val="105"/>
        </w:rPr>
        <w:t xml:space="preserve"> </w:t>
      </w:r>
      <w:r>
        <w:rPr>
          <w:w w:val="105"/>
        </w:rPr>
        <w:t>задания,</w:t>
      </w:r>
      <w:r>
        <w:rPr>
          <w:w w:val="105"/>
        </w:rPr>
        <w:tab/>
        <w:t>индивидуальные</w:t>
      </w:r>
      <w:r>
        <w:rPr>
          <w:w w:val="105"/>
        </w:rPr>
        <w:tab/>
        <w:t>и</w:t>
      </w:r>
      <w:r>
        <w:rPr>
          <w:w w:val="105"/>
        </w:rPr>
        <w:tab/>
        <w:t>групповые</w:t>
      </w:r>
      <w:r>
        <w:rPr>
          <w:w w:val="105"/>
        </w:rPr>
        <w:tab/>
      </w:r>
      <w:r>
        <w:t>проекты),</w:t>
      </w:r>
      <w:r>
        <w:rPr>
          <w:spacing w:val="-56"/>
        </w:rPr>
        <w:t xml:space="preserve"> </w:t>
      </w:r>
      <w:r>
        <w:rPr>
          <w:w w:val="105"/>
        </w:rPr>
        <w:t>в</w:t>
      </w:r>
      <w:r>
        <w:rPr>
          <w:spacing w:val="1"/>
          <w:w w:val="105"/>
        </w:rPr>
        <w:t xml:space="preserve"> </w:t>
      </w:r>
      <w:r>
        <w:rPr>
          <w:w w:val="105"/>
        </w:rPr>
        <w:t>повседневной</w:t>
      </w:r>
      <w:r>
        <w:rPr>
          <w:spacing w:val="1"/>
          <w:w w:val="105"/>
        </w:rPr>
        <w:t xml:space="preserve"> </w:t>
      </w:r>
      <w:r>
        <w:rPr>
          <w:w w:val="105"/>
        </w:rPr>
        <w:t>жизни</w:t>
      </w:r>
      <w:r>
        <w:rPr>
          <w:spacing w:val="1"/>
          <w:w w:val="105"/>
        </w:rPr>
        <w:t xml:space="preserve"> </w:t>
      </w:r>
      <w:r>
        <w:rPr>
          <w:w w:val="105"/>
        </w:rPr>
        <w:t>для</w:t>
      </w:r>
      <w:r>
        <w:rPr>
          <w:spacing w:val="1"/>
          <w:w w:val="105"/>
        </w:rPr>
        <w:t xml:space="preserve"> </w:t>
      </w:r>
      <w:r>
        <w:rPr>
          <w:w w:val="105"/>
        </w:rPr>
        <w:t>осознанного</w:t>
      </w:r>
      <w:r>
        <w:rPr>
          <w:spacing w:val="1"/>
          <w:w w:val="105"/>
        </w:rPr>
        <w:t xml:space="preserve"> </w:t>
      </w:r>
      <w:r>
        <w:rPr>
          <w:w w:val="105"/>
        </w:rPr>
        <w:t>выполнения</w:t>
      </w:r>
      <w:r>
        <w:rPr>
          <w:spacing w:val="1"/>
          <w:w w:val="105"/>
        </w:rPr>
        <w:t xml:space="preserve"> </w:t>
      </w:r>
      <w:r>
        <w:rPr>
          <w:w w:val="105"/>
        </w:rPr>
        <w:t>обязанностей,</w:t>
      </w:r>
      <w:r>
        <w:rPr>
          <w:spacing w:val="1"/>
          <w:w w:val="105"/>
        </w:rPr>
        <w:t xml:space="preserve"> </w:t>
      </w:r>
      <w:r>
        <w:rPr>
          <w:w w:val="105"/>
        </w:rPr>
        <w:t>правомерного</w:t>
      </w:r>
      <w:r>
        <w:rPr>
          <w:spacing w:val="1"/>
          <w:w w:val="105"/>
        </w:rPr>
        <w:t xml:space="preserve"> </w:t>
      </w:r>
      <w:r>
        <w:rPr>
          <w:w w:val="105"/>
        </w:rPr>
        <w:t>поведения,</w:t>
      </w:r>
      <w:r>
        <w:rPr>
          <w:spacing w:val="1"/>
          <w:w w:val="105"/>
        </w:rPr>
        <w:t xml:space="preserve"> </w:t>
      </w:r>
      <w:r>
        <w:rPr>
          <w:w w:val="105"/>
        </w:rPr>
        <w:t>реализации</w:t>
      </w:r>
      <w:r>
        <w:rPr>
          <w:spacing w:val="1"/>
          <w:w w:val="105"/>
        </w:rPr>
        <w:t xml:space="preserve"> </w:t>
      </w:r>
      <w:r>
        <w:rPr>
          <w:w w:val="105"/>
        </w:rPr>
        <w:t>и</w:t>
      </w:r>
      <w:r>
        <w:rPr>
          <w:spacing w:val="1"/>
          <w:w w:val="105"/>
        </w:rPr>
        <w:t xml:space="preserve"> </w:t>
      </w:r>
      <w:r>
        <w:rPr>
          <w:w w:val="105"/>
        </w:rPr>
        <w:t>защиты</w:t>
      </w:r>
      <w:r>
        <w:rPr>
          <w:spacing w:val="1"/>
          <w:w w:val="105"/>
        </w:rPr>
        <w:t xml:space="preserve"> </w:t>
      </w:r>
      <w:r>
        <w:rPr>
          <w:w w:val="105"/>
        </w:rPr>
        <w:t>своих</w:t>
      </w:r>
      <w:r>
        <w:rPr>
          <w:spacing w:val="1"/>
          <w:w w:val="105"/>
        </w:rPr>
        <w:t xml:space="preserve"> </w:t>
      </w:r>
      <w:r>
        <w:rPr>
          <w:w w:val="105"/>
        </w:rPr>
        <w:t>прав;</w:t>
      </w:r>
      <w:r>
        <w:rPr>
          <w:spacing w:val="1"/>
          <w:w w:val="105"/>
        </w:rPr>
        <w:t xml:space="preserve"> </w:t>
      </w:r>
      <w:r>
        <w:rPr>
          <w:w w:val="105"/>
        </w:rPr>
        <w:t>публично</w:t>
      </w:r>
      <w:r>
        <w:rPr>
          <w:spacing w:val="1"/>
          <w:w w:val="105"/>
        </w:rPr>
        <w:t xml:space="preserve"> </w:t>
      </w:r>
      <w:r>
        <w:rPr>
          <w:w w:val="105"/>
        </w:rPr>
        <w:t>представлять</w:t>
      </w:r>
      <w:r>
        <w:rPr>
          <w:spacing w:val="1"/>
          <w:w w:val="105"/>
        </w:rPr>
        <w:t xml:space="preserve"> </w:t>
      </w:r>
      <w:r>
        <w:rPr>
          <w:w w:val="105"/>
        </w:rPr>
        <w:t>результаты</w:t>
      </w:r>
      <w:r>
        <w:rPr>
          <w:spacing w:val="1"/>
          <w:w w:val="105"/>
        </w:rPr>
        <w:t xml:space="preserve"> </w:t>
      </w:r>
      <w:r>
        <w:rPr>
          <w:w w:val="105"/>
        </w:rPr>
        <w:t>своей</w:t>
      </w:r>
      <w:r>
        <w:rPr>
          <w:spacing w:val="1"/>
          <w:w w:val="105"/>
        </w:rPr>
        <w:t xml:space="preserve"> </w:t>
      </w:r>
      <w:r>
        <w:rPr>
          <w:w w:val="105"/>
        </w:rPr>
        <w:t>деятельности</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rPr>
          <w:w w:val="105"/>
        </w:rPr>
        <w:t>изученного</w:t>
      </w:r>
      <w:r>
        <w:rPr>
          <w:spacing w:val="1"/>
          <w:w w:val="105"/>
        </w:rPr>
        <w:t xml:space="preserve"> </w:t>
      </w:r>
      <w:r>
        <w:rPr>
          <w:w w:val="105"/>
        </w:rPr>
        <w:t>материала,</w:t>
      </w:r>
      <w:r>
        <w:rPr>
          <w:spacing w:val="1"/>
          <w:w w:val="105"/>
        </w:rPr>
        <w:t xml:space="preserve"> </w:t>
      </w:r>
      <w:r>
        <w:rPr>
          <w:w w:val="105"/>
        </w:rPr>
        <w:t>включая</w:t>
      </w:r>
      <w:r>
        <w:rPr>
          <w:spacing w:val="1"/>
          <w:w w:val="105"/>
        </w:rPr>
        <w:t xml:space="preserve"> </w:t>
      </w:r>
      <w:r>
        <w:rPr>
          <w:w w:val="105"/>
        </w:rPr>
        <w:t>проектную</w:t>
      </w:r>
      <w:r>
        <w:rPr>
          <w:spacing w:val="1"/>
          <w:w w:val="105"/>
        </w:rPr>
        <w:t xml:space="preserve"> </w:t>
      </w:r>
      <w:r>
        <w:rPr>
          <w:w w:val="105"/>
        </w:rPr>
        <w:t>деятельность),</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темой</w:t>
      </w:r>
      <w:r>
        <w:rPr>
          <w:spacing w:val="1"/>
          <w:w w:val="105"/>
        </w:rPr>
        <w:t xml:space="preserve"> </w:t>
      </w:r>
      <w:r>
        <w:rPr>
          <w:w w:val="105"/>
        </w:rPr>
        <w:t>и</w:t>
      </w:r>
      <w:r>
        <w:rPr>
          <w:spacing w:val="1"/>
          <w:w w:val="105"/>
        </w:rPr>
        <w:t xml:space="preserve"> </w:t>
      </w:r>
      <w:r>
        <w:rPr>
          <w:w w:val="105"/>
        </w:rPr>
        <w:t>ситуацией</w:t>
      </w:r>
      <w:r>
        <w:rPr>
          <w:spacing w:val="5"/>
          <w:w w:val="105"/>
        </w:rPr>
        <w:t xml:space="preserve"> </w:t>
      </w:r>
      <w:r>
        <w:rPr>
          <w:w w:val="105"/>
        </w:rPr>
        <w:t>общения,</w:t>
      </w:r>
      <w:r>
        <w:rPr>
          <w:spacing w:val="2"/>
          <w:w w:val="105"/>
        </w:rPr>
        <w:t xml:space="preserve"> </w:t>
      </w:r>
      <w:r>
        <w:rPr>
          <w:w w:val="105"/>
        </w:rPr>
        <w:t>особенностями</w:t>
      </w:r>
      <w:r>
        <w:rPr>
          <w:spacing w:val="2"/>
          <w:w w:val="105"/>
        </w:rPr>
        <w:t xml:space="preserve"> </w:t>
      </w:r>
      <w:r>
        <w:rPr>
          <w:w w:val="105"/>
        </w:rPr>
        <w:t>аудитории и</w:t>
      </w:r>
      <w:r>
        <w:rPr>
          <w:spacing w:val="4"/>
          <w:w w:val="105"/>
        </w:rPr>
        <w:t xml:space="preserve"> </w:t>
      </w:r>
      <w:r>
        <w:rPr>
          <w:w w:val="105"/>
        </w:rPr>
        <w:t>регламентом;</w:t>
      </w:r>
    </w:p>
    <w:p w:rsidR="007F4E71" w:rsidRDefault="002F6E5B">
      <w:pPr>
        <w:pStyle w:val="a3"/>
        <w:spacing w:before="11" w:line="244" w:lineRule="auto"/>
        <w:ind w:right="565"/>
      </w:pPr>
      <w:r>
        <w:rPr>
          <w:w w:val="105"/>
        </w:rPr>
        <w:t>самостоятельно заполнять</w:t>
      </w:r>
      <w:r>
        <w:rPr>
          <w:spacing w:val="1"/>
          <w:w w:val="105"/>
        </w:rPr>
        <w:t xml:space="preserve"> </w:t>
      </w:r>
      <w:r>
        <w:rPr>
          <w:w w:val="105"/>
        </w:rPr>
        <w:t>форму (в том числе электронную)</w:t>
      </w:r>
      <w:r>
        <w:rPr>
          <w:spacing w:val="1"/>
          <w:w w:val="105"/>
        </w:rPr>
        <w:t xml:space="preserve"> </w:t>
      </w:r>
      <w:r>
        <w:rPr>
          <w:w w:val="105"/>
        </w:rPr>
        <w:t>и составлять простейший</w:t>
      </w:r>
      <w:r>
        <w:rPr>
          <w:spacing w:val="1"/>
          <w:w w:val="105"/>
        </w:rPr>
        <w:t xml:space="preserve"> </w:t>
      </w:r>
      <w:r>
        <w:rPr>
          <w:w w:val="105"/>
        </w:rPr>
        <w:t>документ</w:t>
      </w:r>
      <w:r>
        <w:rPr>
          <w:spacing w:val="-4"/>
          <w:w w:val="105"/>
        </w:rPr>
        <w:t xml:space="preserve"> </w:t>
      </w:r>
      <w:r>
        <w:rPr>
          <w:w w:val="105"/>
        </w:rPr>
        <w:t>(заявление</w:t>
      </w:r>
      <w:r>
        <w:rPr>
          <w:spacing w:val="2"/>
          <w:w w:val="105"/>
        </w:rPr>
        <w:t xml:space="preserve"> </w:t>
      </w:r>
      <w:r>
        <w:rPr>
          <w:w w:val="105"/>
        </w:rPr>
        <w:t>о</w:t>
      </w:r>
      <w:r>
        <w:rPr>
          <w:spacing w:val="-4"/>
          <w:w w:val="105"/>
        </w:rPr>
        <w:t xml:space="preserve"> </w:t>
      </w:r>
      <w:r>
        <w:rPr>
          <w:w w:val="105"/>
        </w:rPr>
        <w:t>приёме</w:t>
      </w:r>
      <w:r>
        <w:rPr>
          <w:spacing w:val="2"/>
          <w:w w:val="105"/>
        </w:rPr>
        <w:t xml:space="preserve"> </w:t>
      </w:r>
      <w:r>
        <w:rPr>
          <w:w w:val="105"/>
        </w:rPr>
        <w:t>на</w:t>
      </w:r>
      <w:r>
        <w:rPr>
          <w:spacing w:val="-1"/>
          <w:w w:val="105"/>
        </w:rPr>
        <w:t xml:space="preserve"> </w:t>
      </w:r>
      <w:r>
        <w:rPr>
          <w:w w:val="105"/>
        </w:rPr>
        <w:t>работу);</w:t>
      </w:r>
    </w:p>
    <w:p w:rsidR="007F4E71" w:rsidRDefault="002F6E5B">
      <w:pPr>
        <w:pStyle w:val="a3"/>
        <w:tabs>
          <w:tab w:val="left" w:pos="3376"/>
          <w:tab w:val="left" w:pos="6221"/>
          <w:tab w:val="left" w:pos="8821"/>
        </w:tabs>
        <w:spacing w:line="252" w:lineRule="auto"/>
        <w:ind w:right="560"/>
      </w:pPr>
      <w:r>
        <w:rPr>
          <w:w w:val="105"/>
        </w:rPr>
        <w:t>осуществлять</w:t>
      </w:r>
      <w:r>
        <w:rPr>
          <w:spacing w:val="1"/>
          <w:w w:val="105"/>
        </w:rPr>
        <w:t xml:space="preserve"> </w:t>
      </w:r>
      <w:r>
        <w:rPr>
          <w:w w:val="105"/>
        </w:rPr>
        <w:t>совместную</w:t>
      </w:r>
      <w:r>
        <w:rPr>
          <w:spacing w:val="1"/>
          <w:w w:val="105"/>
        </w:rPr>
        <w:t xml:space="preserve"> </w:t>
      </w:r>
      <w:r>
        <w:rPr>
          <w:w w:val="105"/>
        </w:rPr>
        <w:t>деятельность,</w:t>
      </w:r>
      <w:r>
        <w:rPr>
          <w:spacing w:val="1"/>
          <w:w w:val="105"/>
        </w:rPr>
        <w:t xml:space="preserve"> </w:t>
      </w:r>
      <w:r>
        <w:rPr>
          <w:w w:val="105"/>
        </w:rPr>
        <w:t>включая</w:t>
      </w:r>
      <w:r>
        <w:rPr>
          <w:spacing w:val="1"/>
          <w:w w:val="105"/>
        </w:rPr>
        <w:t xml:space="preserve"> </w:t>
      </w:r>
      <w:r>
        <w:rPr>
          <w:w w:val="105"/>
        </w:rPr>
        <w:t>взаимодействие</w:t>
      </w:r>
      <w:r>
        <w:rPr>
          <w:spacing w:val="1"/>
          <w:w w:val="105"/>
        </w:rPr>
        <w:t xml:space="preserve"> </w:t>
      </w:r>
      <w:r>
        <w:rPr>
          <w:w w:val="105"/>
        </w:rPr>
        <w:t>с</w:t>
      </w:r>
      <w:r>
        <w:rPr>
          <w:spacing w:val="1"/>
          <w:w w:val="105"/>
        </w:rPr>
        <w:t xml:space="preserve"> </w:t>
      </w:r>
      <w:r>
        <w:rPr>
          <w:w w:val="105"/>
        </w:rPr>
        <w:t>людьми</w:t>
      </w:r>
      <w:r>
        <w:rPr>
          <w:spacing w:val="1"/>
          <w:w w:val="105"/>
        </w:rPr>
        <w:t xml:space="preserve"> </w:t>
      </w:r>
      <w:r>
        <w:rPr>
          <w:w w:val="105"/>
        </w:rPr>
        <w:t>другой</w:t>
      </w:r>
      <w:r>
        <w:rPr>
          <w:spacing w:val="1"/>
          <w:w w:val="105"/>
        </w:rPr>
        <w:t xml:space="preserve"> </w:t>
      </w:r>
      <w:r>
        <w:rPr>
          <w:w w:val="105"/>
        </w:rPr>
        <w:t>культуры,</w:t>
      </w:r>
      <w:r>
        <w:rPr>
          <w:spacing w:val="1"/>
          <w:w w:val="105"/>
        </w:rPr>
        <w:t xml:space="preserve"> </w:t>
      </w:r>
      <w:r>
        <w:rPr>
          <w:w w:val="105"/>
        </w:rPr>
        <w:t>национальной</w:t>
      </w:r>
      <w:r>
        <w:rPr>
          <w:spacing w:val="1"/>
          <w:w w:val="105"/>
        </w:rPr>
        <w:t xml:space="preserve"> </w:t>
      </w:r>
      <w:r>
        <w:rPr>
          <w:w w:val="105"/>
        </w:rPr>
        <w:t>и религиозной</w:t>
      </w:r>
      <w:r>
        <w:rPr>
          <w:spacing w:val="1"/>
          <w:w w:val="105"/>
        </w:rPr>
        <w:t xml:space="preserve"> </w:t>
      </w:r>
      <w:r>
        <w:rPr>
          <w:w w:val="105"/>
        </w:rPr>
        <w:t>принадлежности,</w:t>
      </w:r>
      <w:r>
        <w:rPr>
          <w:spacing w:val="1"/>
          <w:w w:val="105"/>
        </w:rPr>
        <w:t xml:space="preserve"> </w:t>
      </w:r>
      <w:r>
        <w:rPr>
          <w:w w:val="105"/>
        </w:rPr>
        <w:t>на</w:t>
      </w:r>
      <w:r>
        <w:rPr>
          <w:spacing w:val="1"/>
          <w:w w:val="105"/>
        </w:rPr>
        <w:t xml:space="preserve"> </w:t>
      </w:r>
      <w:r>
        <w:rPr>
          <w:w w:val="105"/>
        </w:rPr>
        <w:t>основе национальных</w:t>
      </w:r>
      <w:r>
        <w:rPr>
          <w:spacing w:val="1"/>
          <w:w w:val="105"/>
        </w:rPr>
        <w:t xml:space="preserve"> </w:t>
      </w:r>
      <w:r>
        <w:rPr>
          <w:w w:val="105"/>
        </w:rPr>
        <w:t>ценностей</w:t>
      </w:r>
      <w:r>
        <w:rPr>
          <w:spacing w:val="1"/>
          <w:w w:val="105"/>
        </w:rPr>
        <w:t xml:space="preserve"> </w:t>
      </w:r>
      <w:r>
        <w:rPr>
          <w:w w:val="105"/>
        </w:rPr>
        <w:t>современного</w:t>
      </w:r>
      <w:r>
        <w:rPr>
          <w:w w:val="105"/>
        </w:rPr>
        <w:tab/>
        <w:t>российского</w:t>
      </w:r>
      <w:r>
        <w:rPr>
          <w:w w:val="105"/>
        </w:rPr>
        <w:tab/>
        <w:t>общества:</w:t>
      </w:r>
      <w:r>
        <w:rPr>
          <w:w w:val="105"/>
        </w:rPr>
        <w:tab/>
      </w:r>
      <w:r>
        <w:t>гуманистических</w:t>
      </w:r>
      <w:r>
        <w:rPr>
          <w:spacing w:val="1"/>
        </w:rPr>
        <w:t xml:space="preserve"> </w:t>
      </w:r>
      <w:r>
        <w:rPr>
          <w:w w:val="105"/>
        </w:rPr>
        <w:t>и демократических ценностей, идей мира и взаимопонимания между народами, людьми разных</w:t>
      </w:r>
      <w:r>
        <w:rPr>
          <w:spacing w:val="1"/>
          <w:w w:val="105"/>
        </w:rPr>
        <w:t xml:space="preserve"> </w:t>
      </w:r>
      <w:r>
        <w:rPr>
          <w:w w:val="105"/>
        </w:rPr>
        <w:t>культур.</w:t>
      </w:r>
    </w:p>
    <w:p w:rsidR="007F4E71" w:rsidRDefault="002F6E5B">
      <w:pPr>
        <w:pStyle w:val="a3"/>
        <w:spacing w:before="2" w:line="244" w:lineRule="auto"/>
        <w:ind w:right="573"/>
      </w:pPr>
      <w:r>
        <w:rPr>
          <w:w w:val="105"/>
        </w:rPr>
        <w:t>К концу обучения в 8 классе обучающийся получит следующие предметные результаты по</w:t>
      </w:r>
      <w:r>
        <w:rPr>
          <w:spacing w:val="-58"/>
          <w:w w:val="105"/>
        </w:rPr>
        <w:t xml:space="preserve"> </w:t>
      </w:r>
      <w:r>
        <w:rPr>
          <w:w w:val="105"/>
        </w:rPr>
        <w:t>отдельным</w:t>
      </w:r>
      <w:r>
        <w:rPr>
          <w:spacing w:val="6"/>
          <w:w w:val="105"/>
        </w:rPr>
        <w:t xml:space="preserve"> </w:t>
      </w:r>
      <w:r>
        <w:rPr>
          <w:w w:val="105"/>
        </w:rPr>
        <w:t>темам</w:t>
      </w:r>
      <w:r>
        <w:rPr>
          <w:spacing w:val="-1"/>
          <w:w w:val="105"/>
        </w:rPr>
        <w:t xml:space="preserve"> </w:t>
      </w:r>
      <w:r>
        <w:rPr>
          <w:w w:val="105"/>
        </w:rPr>
        <w:t>программы</w:t>
      </w:r>
      <w:r>
        <w:rPr>
          <w:spacing w:val="-2"/>
          <w:w w:val="105"/>
        </w:rPr>
        <w:t xml:space="preserve"> </w:t>
      </w:r>
      <w:r>
        <w:rPr>
          <w:w w:val="105"/>
        </w:rPr>
        <w:t>по обществознанию:</w:t>
      </w:r>
    </w:p>
    <w:p w:rsidR="007F4E71" w:rsidRDefault="002F6E5B">
      <w:pPr>
        <w:pStyle w:val="a3"/>
        <w:spacing w:before="3"/>
        <w:ind w:left="1096" w:firstLine="0"/>
      </w:pPr>
      <w:r>
        <w:t>Человек</w:t>
      </w:r>
      <w:r>
        <w:rPr>
          <w:spacing w:val="31"/>
        </w:rPr>
        <w:t xml:space="preserve"> </w:t>
      </w:r>
      <w:r>
        <w:t>в</w:t>
      </w:r>
      <w:r>
        <w:rPr>
          <w:spacing w:val="22"/>
        </w:rPr>
        <w:t xml:space="preserve"> </w:t>
      </w:r>
      <w:r>
        <w:t>экономических</w:t>
      </w:r>
      <w:r>
        <w:rPr>
          <w:spacing w:val="35"/>
        </w:rPr>
        <w:t xml:space="preserve"> </w:t>
      </w:r>
      <w:r>
        <w:t>отношениях:</w:t>
      </w:r>
    </w:p>
    <w:p w:rsidR="007F4E71" w:rsidRDefault="002F6E5B">
      <w:pPr>
        <w:pStyle w:val="a3"/>
        <w:tabs>
          <w:tab w:val="left" w:pos="2548"/>
          <w:tab w:val="left" w:pos="4363"/>
          <w:tab w:val="left" w:pos="6276"/>
          <w:tab w:val="left" w:pos="8233"/>
          <w:tab w:val="left" w:pos="9363"/>
        </w:tabs>
        <w:spacing w:before="9" w:line="247" w:lineRule="auto"/>
        <w:ind w:right="549"/>
      </w:pPr>
      <w:r>
        <w:rPr>
          <w:w w:val="105"/>
        </w:rPr>
        <w:t>осваивать      и       применять       знания       об       экономической       жизни       общества,</w:t>
      </w:r>
      <w:r>
        <w:rPr>
          <w:spacing w:val="1"/>
          <w:w w:val="105"/>
        </w:rPr>
        <w:t xml:space="preserve"> </w:t>
      </w:r>
      <w:r>
        <w:rPr>
          <w:w w:val="105"/>
        </w:rPr>
        <w:t>её</w:t>
      </w:r>
      <w:r>
        <w:rPr>
          <w:spacing w:val="1"/>
          <w:w w:val="105"/>
        </w:rPr>
        <w:t xml:space="preserve"> </w:t>
      </w:r>
      <w:r>
        <w:rPr>
          <w:w w:val="105"/>
        </w:rPr>
        <w:t>основных</w:t>
      </w:r>
      <w:r>
        <w:rPr>
          <w:spacing w:val="1"/>
          <w:w w:val="105"/>
        </w:rPr>
        <w:t xml:space="preserve"> </w:t>
      </w:r>
      <w:r>
        <w:rPr>
          <w:w w:val="105"/>
        </w:rPr>
        <w:t>проявлениях,</w:t>
      </w:r>
      <w:r>
        <w:rPr>
          <w:spacing w:val="1"/>
          <w:w w:val="105"/>
        </w:rPr>
        <w:t xml:space="preserve"> </w:t>
      </w:r>
      <w:r>
        <w:rPr>
          <w:w w:val="105"/>
        </w:rPr>
        <w:t>экономических</w:t>
      </w:r>
      <w:r>
        <w:rPr>
          <w:spacing w:val="1"/>
          <w:w w:val="105"/>
        </w:rPr>
        <w:t xml:space="preserve"> </w:t>
      </w:r>
      <w:r>
        <w:rPr>
          <w:w w:val="105"/>
        </w:rPr>
        <w:t>системах,</w:t>
      </w:r>
      <w:r>
        <w:rPr>
          <w:spacing w:val="1"/>
          <w:w w:val="105"/>
        </w:rPr>
        <w:t xml:space="preserve"> </w:t>
      </w:r>
      <w:r>
        <w:rPr>
          <w:w w:val="105"/>
        </w:rPr>
        <w:t>собственности,</w:t>
      </w:r>
      <w:r>
        <w:rPr>
          <w:spacing w:val="1"/>
          <w:w w:val="105"/>
        </w:rPr>
        <w:t xml:space="preserve"> </w:t>
      </w:r>
      <w:r>
        <w:rPr>
          <w:w w:val="105"/>
        </w:rPr>
        <w:t>механизме</w:t>
      </w:r>
      <w:r>
        <w:rPr>
          <w:spacing w:val="1"/>
          <w:w w:val="105"/>
        </w:rPr>
        <w:t xml:space="preserve"> </w:t>
      </w:r>
      <w:r>
        <w:rPr>
          <w:w w:val="105"/>
        </w:rPr>
        <w:t>рыночного</w:t>
      </w:r>
      <w:r>
        <w:rPr>
          <w:spacing w:val="1"/>
          <w:w w:val="105"/>
        </w:rPr>
        <w:t xml:space="preserve"> </w:t>
      </w:r>
      <w:r>
        <w:rPr>
          <w:w w:val="105"/>
        </w:rPr>
        <w:t>регулирования</w:t>
      </w:r>
      <w:r>
        <w:rPr>
          <w:w w:val="105"/>
        </w:rPr>
        <w:tab/>
        <w:t>экономики,</w:t>
      </w:r>
      <w:r>
        <w:rPr>
          <w:w w:val="105"/>
        </w:rPr>
        <w:tab/>
        <w:t>финансовых</w:t>
      </w:r>
      <w:r>
        <w:rPr>
          <w:w w:val="105"/>
        </w:rPr>
        <w:tab/>
        <w:t>отношениях,</w:t>
      </w:r>
      <w:r>
        <w:rPr>
          <w:w w:val="105"/>
        </w:rPr>
        <w:tab/>
        <w:t>роли</w:t>
      </w:r>
      <w:r>
        <w:rPr>
          <w:w w:val="105"/>
        </w:rPr>
        <w:tab/>
      </w:r>
      <w:r>
        <w:t>государства</w:t>
      </w:r>
      <w:r>
        <w:rPr>
          <w:spacing w:val="1"/>
        </w:rPr>
        <w:t xml:space="preserve"> </w:t>
      </w:r>
      <w:r>
        <w:t>в экономике,</w:t>
      </w:r>
      <w:r>
        <w:rPr>
          <w:spacing w:val="57"/>
        </w:rPr>
        <w:t xml:space="preserve"> </w:t>
      </w:r>
      <w:r>
        <w:t>видах</w:t>
      </w:r>
      <w:r>
        <w:rPr>
          <w:spacing w:val="58"/>
        </w:rPr>
        <w:t xml:space="preserve"> </w:t>
      </w:r>
      <w:r>
        <w:t>налогов, основах</w:t>
      </w:r>
      <w:r>
        <w:rPr>
          <w:spacing w:val="57"/>
        </w:rPr>
        <w:t xml:space="preserve"> </w:t>
      </w:r>
      <w:r>
        <w:t>государственной</w:t>
      </w:r>
      <w:r>
        <w:rPr>
          <w:spacing w:val="58"/>
        </w:rPr>
        <w:t xml:space="preserve"> </w:t>
      </w:r>
      <w:r>
        <w:t>бюджетной</w:t>
      </w:r>
      <w:r>
        <w:rPr>
          <w:spacing w:val="57"/>
        </w:rPr>
        <w:t xml:space="preserve"> </w:t>
      </w:r>
      <w:r>
        <w:t>и денежно-кредитной</w:t>
      </w:r>
      <w:r>
        <w:rPr>
          <w:spacing w:val="58"/>
        </w:rPr>
        <w:t xml:space="preserve"> </w:t>
      </w:r>
      <w:r>
        <w:t>политики,</w:t>
      </w:r>
      <w:r>
        <w:rPr>
          <w:spacing w:val="1"/>
        </w:rPr>
        <w:t xml:space="preserve"> </w:t>
      </w:r>
      <w:r>
        <w:rPr>
          <w:w w:val="105"/>
        </w:rPr>
        <w:t>о</w:t>
      </w:r>
      <w:r>
        <w:rPr>
          <w:spacing w:val="-7"/>
          <w:w w:val="105"/>
        </w:rPr>
        <w:t xml:space="preserve"> </w:t>
      </w:r>
      <w:r>
        <w:rPr>
          <w:w w:val="105"/>
        </w:rPr>
        <w:t>влиянии</w:t>
      </w:r>
      <w:r>
        <w:rPr>
          <w:spacing w:val="-3"/>
          <w:w w:val="105"/>
        </w:rPr>
        <w:t xml:space="preserve"> </w:t>
      </w:r>
      <w:r>
        <w:rPr>
          <w:w w:val="105"/>
        </w:rPr>
        <w:t>государственной</w:t>
      </w:r>
      <w:r>
        <w:rPr>
          <w:spacing w:val="3"/>
          <w:w w:val="105"/>
        </w:rPr>
        <w:t xml:space="preserve"> </w:t>
      </w:r>
      <w:r>
        <w:rPr>
          <w:w w:val="105"/>
        </w:rPr>
        <w:t>политики на</w:t>
      </w:r>
      <w:r>
        <w:rPr>
          <w:spacing w:val="-3"/>
          <w:w w:val="105"/>
        </w:rPr>
        <w:t xml:space="preserve"> </w:t>
      </w:r>
      <w:r>
        <w:rPr>
          <w:w w:val="105"/>
        </w:rPr>
        <w:t>развитие конкуренции;</w:t>
      </w:r>
    </w:p>
    <w:p w:rsidR="007F4E71" w:rsidRDefault="002F6E5B">
      <w:pPr>
        <w:pStyle w:val="a3"/>
        <w:tabs>
          <w:tab w:val="left" w:pos="2051"/>
          <w:tab w:val="left" w:pos="3592"/>
          <w:tab w:val="left" w:pos="4946"/>
          <w:tab w:val="left" w:pos="5753"/>
          <w:tab w:val="left" w:pos="7795"/>
          <w:tab w:val="left" w:pos="8710"/>
          <w:tab w:val="left" w:pos="10013"/>
        </w:tabs>
        <w:spacing w:before="6" w:line="244" w:lineRule="auto"/>
        <w:ind w:right="562"/>
      </w:pPr>
      <w:r>
        <w:rPr>
          <w:w w:val="105"/>
        </w:rPr>
        <w:t>характеризовать способы координации хозяйственной жизни в различных экономических</w:t>
      </w:r>
      <w:r>
        <w:rPr>
          <w:spacing w:val="1"/>
          <w:w w:val="105"/>
        </w:rPr>
        <w:t xml:space="preserve"> </w:t>
      </w:r>
      <w:r>
        <w:rPr>
          <w:w w:val="105"/>
        </w:rPr>
        <w:t>системах,</w:t>
      </w:r>
      <w:r>
        <w:rPr>
          <w:w w:val="105"/>
        </w:rPr>
        <w:tab/>
        <w:t>объекты</w:t>
      </w:r>
      <w:r>
        <w:rPr>
          <w:w w:val="105"/>
        </w:rPr>
        <w:tab/>
        <w:t>спроса</w:t>
      </w:r>
      <w:r>
        <w:rPr>
          <w:w w:val="105"/>
        </w:rPr>
        <w:tab/>
        <w:t>и</w:t>
      </w:r>
      <w:r>
        <w:rPr>
          <w:w w:val="105"/>
        </w:rPr>
        <w:tab/>
        <w:t>предложения</w:t>
      </w:r>
      <w:r>
        <w:rPr>
          <w:w w:val="105"/>
        </w:rPr>
        <w:tab/>
        <w:t>на</w:t>
      </w:r>
      <w:r>
        <w:rPr>
          <w:w w:val="105"/>
        </w:rPr>
        <w:tab/>
        <w:t>рынке</w:t>
      </w:r>
      <w:r>
        <w:rPr>
          <w:w w:val="105"/>
        </w:rPr>
        <w:tab/>
      </w:r>
      <w:r>
        <w:rPr>
          <w:spacing w:val="-2"/>
          <w:w w:val="105"/>
        </w:rPr>
        <w:t>труда</w:t>
      </w:r>
      <w:r>
        <w:rPr>
          <w:spacing w:val="-58"/>
          <w:w w:val="105"/>
        </w:rPr>
        <w:t xml:space="preserve"> </w:t>
      </w:r>
      <w:r>
        <w:rPr>
          <w:w w:val="105"/>
        </w:rPr>
        <w:t>и</w:t>
      </w:r>
      <w:r>
        <w:rPr>
          <w:spacing w:val="-1"/>
          <w:w w:val="105"/>
        </w:rPr>
        <w:t xml:space="preserve"> </w:t>
      </w:r>
      <w:r>
        <w:rPr>
          <w:w w:val="105"/>
        </w:rPr>
        <w:t>финансовом</w:t>
      </w:r>
      <w:r>
        <w:rPr>
          <w:spacing w:val="7"/>
          <w:w w:val="105"/>
        </w:rPr>
        <w:t xml:space="preserve"> </w:t>
      </w:r>
      <w:r>
        <w:rPr>
          <w:w w:val="105"/>
        </w:rPr>
        <w:t>рынке;</w:t>
      </w:r>
      <w:r>
        <w:rPr>
          <w:spacing w:val="7"/>
          <w:w w:val="105"/>
        </w:rPr>
        <w:t xml:space="preserve"> </w:t>
      </w:r>
      <w:r>
        <w:rPr>
          <w:w w:val="105"/>
        </w:rPr>
        <w:t>функции</w:t>
      </w:r>
      <w:r>
        <w:rPr>
          <w:spacing w:val="4"/>
          <w:w w:val="105"/>
        </w:rPr>
        <w:t xml:space="preserve"> </w:t>
      </w:r>
      <w:r>
        <w:rPr>
          <w:w w:val="105"/>
        </w:rPr>
        <w:t>денег;</w:t>
      </w:r>
    </w:p>
    <w:p w:rsidR="007F4E71" w:rsidRDefault="002F6E5B">
      <w:pPr>
        <w:pStyle w:val="a3"/>
        <w:spacing w:before="7" w:line="249" w:lineRule="auto"/>
        <w:ind w:right="561"/>
      </w:pPr>
      <w:r>
        <w:rPr>
          <w:w w:val="105"/>
        </w:rPr>
        <w:t>приводить примеры способов повышения эффективности производства; деятельности и</w:t>
      </w:r>
      <w:r>
        <w:rPr>
          <w:spacing w:val="1"/>
          <w:w w:val="105"/>
        </w:rPr>
        <w:t xml:space="preserve"> </w:t>
      </w:r>
      <w:r>
        <w:rPr>
          <w:w w:val="105"/>
        </w:rPr>
        <w:t>проявления</w:t>
      </w:r>
      <w:r>
        <w:rPr>
          <w:spacing w:val="1"/>
          <w:w w:val="105"/>
        </w:rPr>
        <w:t xml:space="preserve"> </w:t>
      </w:r>
      <w:r>
        <w:rPr>
          <w:w w:val="105"/>
        </w:rPr>
        <w:t>основных</w:t>
      </w:r>
      <w:r>
        <w:rPr>
          <w:spacing w:val="1"/>
          <w:w w:val="105"/>
        </w:rPr>
        <w:t xml:space="preserve"> </w:t>
      </w:r>
      <w:r>
        <w:rPr>
          <w:w w:val="105"/>
        </w:rPr>
        <w:t>функций различных</w:t>
      </w:r>
      <w:r>
        <w:rPr>
          <w:spacing w:val="1"/>
          <w:w w:val="105"/>
        </w:rPr>
        <w:t xml:space="preserve"> </w:t>
      </w:r>
      <w:r>
        <w:rPr>
          <w:w w:val="105"/>
        </w:rPr>
        <w:t>финансовых</w:t>
      </w:r>
      <w:r>
        <w:rPr>
          <w:spacing w:val="1"/>
          <w:w w:val="105"/>
        </w:rPr>
        <w:t xml:space="preserve"> </w:t>
      </w:r>
      <w:r>
        <w:rPr>
          <w:w w:val="105"/>
        </w:rPr>
        <w:t>посредников, использования</w:t>
      </w:r>
      <w:r>
        <w:rPr>
          <w:spacing w:val="1"/>
          <w:w w:val="105"/>
        </w:rPr>
        <w:t xml:space="preserve"> </w:t>
      </w:r>
      <w:r>
        <w:rPr>
          <w:w w:val="105"/>
        </w:rPr>
        <w:t>способов</w:t>
      </w:r>
      <w:r>
        <w:rPr>
          <w:spacing w:val="1"/>
          <w:w w:val="105"/>
        </w:rPr>
        <w:t xml:space="preserve"> </w:t>
      </w:r>
      <w:r>
        <w:rPr>
          <w:w w:val="105"/>
        </w:rPr>
        <w:t>повышения</w:t>
      </w:r>
      <w:r>
        <w:rPr>
          <w:spacing w:val="4"/>
          <w:w w:val="105"/>
        </w:rPr>
        <w:t xml:space="preserve"> </w:t>
      </w:r>
      <w:r>
        <w:rPr>
          <w:w w:val="105"/>
        </w:rPr>
        <w:t>эффективности</w:t>
      </w:r>
      <w:r>
        <w:rPr>
          <w:spacing w:val="2"/>
          <w:w w:val="105"/>
        </w:rPr>
        <w:t xml:space="preserve"> </w:t>
      </w:r>
      <w:r>
        <w:rPr>
          <w:w w:val="105"/>
        </w:rPr>
        <w:t>производства;</w:t>
      </w:r>
    </w:p>
    <w:p w:rsidR="007F4E71" w:rsidRDefault="002F6E5B">
      <w:pPr>
        <w:pStyle w:val="a3"/>
        <w:spacing w:line="244" w:lineRule="auto"/>
        <w:ind w:right="559"/>
      </w:pPr>
      <w:r>
        <w:rPr>
          <w:w w:val="105"/>
        </w:rPr>
        <w:t>классифицировать</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устанавливать</w:t>
      </w:r>
      <w:r>
        <w:rPr>
          <w:spacing w:val="1"/>
          <w:w w:val="105"/>
        </w:rPr>
        <w:t xml:space="preserve"> </w:t>
      </w:r>
      <w:r>
        <w:rPr>
          <w:w w:val="105"/>
        </w:rPr>
        <w:t>существенный</w:t>
      </w:r>
      <w:r>
        <w:rPr>
          <w:spacing w:val="1"/>
          <w:w w:val="105"/>
        </w:rPr>
        <w:t xml:space="preserve"> </w:t>
      </w:r>
      <w:r>
        <w:rPr>
          <w:w w:val="105"/>
        </w:rPr>
        <w:t>признак</w:t>
      </w:r>
      <w:r>
        <w:rPr>
          <w:spacing w:val="1"/>
          <w:w w:val="105"/>
        </w:rPr>
        <w:t xml:space="preserve"> </w:t>
      </w:r>
      <w:r>
        <w:rPr>
          <w:w w:val="105"/>
        </w:rPr>
        <w:t>классификации)</w:t>
      </w:r>
      <w:r>
        <w:rPr>
          <w:spacing w:val="1"/>
          <w:w w:val="105"/>
        </w:rPr>
        <w:t xml:space="preserve"> </w:t>
      </w:r>
      <w:r>
        <w:rPr>
          <w:w w:val="105"/>
        </w:rPr>
        <w:t>механизмы</w:t>
      </w:r>
      <w:r>
        <w:rPr>
          <w:spacing w:val="-3"/>
          <w:w w:val="105"/>
        </w:rPr>
        <w:t xml:space="preserve"> </w:t>
      </w:r>
      <w:r>
        <w:rPr>
          <w:w w:val="105"/>
        </w:rPr>
        <w:t>государственного</w:t>
      </w:r>
      <w:r>
        <w:rPr>
          <w:spacing w:val="4"/>
          <w:w w:val="105"/>
        </w:rPr>
        <w:t xml:space="preserve"> </w:t>
      </w:r>
      <w:r>
        <w:rPr>
          <w:w w:val="105"/>
        </w:rPr>
        <w:t>регулирования</w:t>
      </w:r>
      <w:r>
        <w:rPr>
          <w:spacing w:val="-3"/>
          <w:w w:val="105"/>
        </w:rPr>
        <w:t xml:space="preserve"> </w:t>
      </w:r>
      <w:r>
        <w:rPr>
          <w:w w:val="105"/>
        </w:rPr>
        <w:t>экономики;</w:t>
      </w:r>
    </w:p>
    <w:p w:rsidR="007F4E71" w:rsidRDefault="002F6E5B">
      <w:pPr>
        <w:pStyle w:val="a3"/>
        <w:ind w:left="1096" w:firstLine="0"/>
      </w:pPr>
      <w:r>
        <w:t>сравнивать</w:t>
      </w:r>
      <w:r>
        <w:rPr>
          <w:spacing w:val="35"/>
        </w:rPr>
        <w:t xml:space="preserve"> </w:t>
      </w:r>
      <w:r>
        <w:t>различные</w:t>
      </w:r>
      <w:r>
        <w:rPr>
          <w:spacing w:val="37"/>
        </w:rPr>
        <w:t xml:space="preserve"> </w:t>
      </w:r>
      <w:r>
        <w:t>способы</w:t>
      </w:r>
      <w:r>
        <w:rPr>
          <w:spacing w:val="34"/>
        </w:rPr>
        <w:t xml:space="preserve"> </w:t>
      </w:r>
      <w:r>
        <w:t>хозяйствования;</w:t>
      </w:r>
    </w:p>
    <w:p w:rsidR="007F4E71" w:rsidRDefault="002F6E5B">
      <w:pPr>
        <w:pStyle w:val="a3"/>
        <w:spacing w:before="12" w:line="247" w:lineRule="auto"/>
        <w:ind w:right="545"/>
      </w:pPr>
      <w:r>
        <w:rPr>
          <w:w w:val="105"/>
        </w:rPr>
        <w:t>устанавливать и объяснять связи политических потрясений и социально-экономических</w:t>
      </w:r>
      <w:r>
        <w:rPr>
          <w:spacing w:val="1"/>
          <w:w w:val="105"/>
        </w:rPr>
        <w:t xml:space="preserve"> </w:t>
      </w:r>
      <w:r>
        <w:rPr>
          <w:w w:val="105"/>
        </w:rPr>
        <w:t>кризисов</w:t>
      </w:r>
      <w:r>
        <w:rPr>
          <w:spacing w:val="2"/>
          <w:w w:val="105"/>
        </w:rPr>
        <w:t xml:space="preserve"> </w:t>
      </w:r>
      <w:r>
        <w:rPr>
          <w:w w:val="105"/>
        </w:rPr>
        <w:t>в</w:t>
      </w:r>
      <w:r>
        <w:rPr>
          <w:spacing w:val="-1"/>
          <w:w w:val="105"/>
        </w:rPr>
        <w:t xml:space="preserve"> </w:t>
      </w:r>
      <w:r>
        <w:rPr>
          <w:w w:val="105"/>
        </w:rPr>
        <w:t>государстве;</w:t>
      </w:r>
    </w:p>
    <w:p w:rsidR="007F4E71" w:rsidRDefault="002F6E5B">
      <w:pPr>
        <w:pStyle w:val="a3"/>
        <w:spacing w:line="252" w:lineRule="auto"/>
        <w:ind w:right="562"/>
      </w:pPr>
      <w:r>
        <w:rPr>
          <w:w w:val="105"/>
        </w:rPr>
        <w:t>использовать</w:t>
      </w:r>
      <w:r>
        <w:rPr>
          <w:spacing w:val="1"/>
          <w:w w:val="105"/>
        </w:rPr>
        <w:t xml:space="preserve"> </w:t>
      </w:r>
      <w:r>
        <w:rPr>
          <w:w w:val="105"/>
        </w:rPr>
        <w:t>полученные</w:t>
      </w:r>
      <w:r>
        <w:rPr>
          <w:spacing w:val="1"/>
          <w:w w:val="105"/>
        </w:rPr>
        <w:t xml:space="preserve"> </w:t>
      </w:r>
      <w:r>
        <w:rPr>
          <w:w w:val="105"/>
        </w:rPr>
        <w:t>знания</w:t>
      </w:r>
      <w:r>
        <w:rPr>
          <w:spacing w:val="1"/>
          <w:w w:val="105"/>
        </w:rPr>
        <w:t xml:space="preserve"> </w:t>
      </w:r>
      <w:r>
        <w:rPr>
          <w:w w:val="105"/>
        </w:rPr>
        <w:t>для</w:t>
      </w:r>
      <w:r>
        <w:rPr>
          <w:spacing w:val="1"/>
          <w:w w:val="105"/>
        </w:rPr>
        <w:t xml:space="preserve"> </w:t>
      </w:r>
      <w:r>
        <w:rPr>
          <w:w w:val="105"/>
        </w:rPr>
        <w:t>объяснения</w:t>
      </w:r>
      <w:r>
        <w:rPr>
          <w:spacing w:val="1"/>
          <w:w w:val="105"/>
        </w:rPr>
        <w:t xml:space="preserve"> </w:t>
      </w:r>
      <w:r>
        <w:rPr>
          <w:w w:val="105"/>
        </w:rPr>
        <w:t>причин</w:t>
      </w:r>
      <w:r>
        <w:rPr>
          <w:spacing w:val="1"/>
          <w:w w:val="105"/>
        </w:rPr>
        <w:t xml:space="preserve"> </w:t>
      </w:r>
      <w:r>
        <w:rPr>
          <w:w w:val="105"/>
        </w:rPr>
        <w:t>достижения</w:t>
      </w:r>
      <w:r>
        <w:rPr>
          <w:spacing w:val="1"/>
          <w:w w:val="105"/>
        </w:rPr>
        <w:t xml:space="preserve"> </w:t>
      </w:r>
      <w:r>
        <w:rPr>
          <w:w w:val="105"/>
        </w:rPr>
        <w:t>(</w:t>
      </w:r>
      <w:proofErr w:type="spellStart"/>
      <w:r>
        <w:rPr>
          <w:w w:val="105"/>
        </w:rPr>
        <w:t>недостижения</w:t>
      </w:r>
      <w:proofErr w:type="spellEnd"/>
      <w:r>
        <w:rPr>
          <w:w w:val="105"/>
        </w:rPr>
        <w:t>)</w:t>
      </w:r>
      <w:r>
        <w:rPr>
          <w:spacing w:val="1"/>
          <w:w w:val="105"/>
        </w:rPr>
        <w:t xml:space="preserve"> </w:t>
      </w:r>
      <w:r>
        <w:rPr>
          <w:w w:val="105"/>
        </w:rPr>
        <w:t>результатов</w:t>
      </w:r>
      <w:r>
        <w:rPr>
          <w:spacing w:val="1"/>
          <w:w w:val="105"/>
        </w:rPr>
        <w:t xml:space="preserve"> </w:t>
      </w:r>
      <w:r>
        <w:rPr>
          <w:w w:val="105"/>
        </w:rPr>
        <w:t>экономической</w:t>
      </w:r>
      <w:r>
        <w:rPr>
          <w:spacing w:val="1"/>
          <w:w w:val="105"/>
        </w:rPr>
        <w:t xml:space="preserve"> </w:t>
      </w:r>
      <w:r>
        <w:rPr>
          <w:w w:val="105"/>
        </w:rPr>
        <w:t>деятельности;</w:t>
      </w:r>
      <w:r>
        <w:rPr>
          <w:spacing w:val="1"/>
          <w:w w:val="105"/>
        </w:rPr>
        <w:t xml:space="preserve"> </w:t>
      </w:r>
      <w:r>
        <w:rPr>
          <w:w w:val="105"/>
        </w:rPr>
        <w:t>для</w:t>
      </w:r>
      <w:r>
        <w:rPr>
          <w:spacing w:val="1"/>
          <w:w w:val="105"/>
        </w:rPr>
        <w:t xml:space="preserve"> </w:t>
      </w:r>
      <w:r>
        <w:rPr>
          <w:w w:val="105"/>
        </w:rPr>
        <w:t>объяснения</w:t>
      </w:r>
      <w:r>
        <w:rPr>
          <w:spacing w:val="1"/>
          <w:w w:val="105"/>
        </w:rPr>
        <w:t xml:space="preserve"> </w:t>
      </w:r>
      <w:r>
        <w:rPr>
          <w:w w:val="105"/>
        </w:rPr>
        <w:t>основных</w:t>
      </w:r>
      <w:r>
        <w:rPr>
          <w:spacing w:val="1"/>
          <w:w w:val="105"/>
        </w:rPr>
        <w:t xml:space="preserve"> </w:t>
      </w:r>
      <w:r>
        <w:rPr>
          <w:w w:val="105"/>
        </w:rPr>
        <w:t>механизмов</w:t>
      </w:r>
      <w:r>
        <w:rPr>
          <w:spacing w:val="1"/>
          <w:w w:val="105"/>
        </w:rPr>
        <w:t xml:space="preserve"> </w:t>
      </w:r>
      <w:r>
        <w:rPr>
          <w:w w:val="105"/>
        </w:rPr>
        <w:t>государственного</w:t>
      </w:r>
      <w:r>
        <w:rPr>
          <w:spacing w:val="1"/>
          <w:w w:val="105"/>
        </w:rPr>
        <w:t xml:space="preserve"> </w:t>
      </w:r>
      <w:r>
        <w:rPr>
          <w:w w:val="105"/>
        </w:rPr>
        <w:t>регулирования</w:t>
      </w:r>
      <w:r>
        <w:rPr>
          <w:spacing w:val="1"/>
          <w:w w:val="105"/>
        </w:rPr>
        <w:t xml:space="preserve"> </w:t>
      </w:r>
      <w:r>
        <w:rPr>
          <w:w w:val="105"/>
        </w:rPr>
        <w:t>экономики,</w:t>
      </w:r>
      <w:r>
        <w:rPr>
          <w:spacing w:val="1"/>
          <w:w w:val="105"/>
        </w:rPr>
        <w:t xml:space="preserve"> </w:t>
      </w:r>
      <w:r>
        <w:rPr>
          <w:w w:val="105"/>
        </w:rPr>
        <w:t>государственной</w:t>
      </w:r>
      <w:r>
        <w:rPr>
          <w:spacing w:val="1"/>
          <w:w w:val="105"/>
        </w:rPr>
        <w:t xml:space="preserve"> </w:t>
      </w:r>
      <w:r>
        <w:rPr>
          <w:w w:val="105"/>
        </w:rPr>
        <w:t>политики</w:t>
      </w:r>
      <w:r>
        <w:rPr>
          <w:spacing w:val="1"/>
          <w:w w:val="105"/>
        </w:rPr>
        <w:t xml:space="preserve"> </w:t>
      </w:r>
      <w:r>
        <w:rPr>
          <w:w w:val="105"/>
        </w:rPr>
        <w:t>по</w:t>
      </w:r>
      <w:r>
        <w:rPr>
          <w:spacing w:val="1"/>
          <w:w w:val="105"/>
        </w:rPr>
        <w:t xml:space="preserve"> </w:t>
      </w:r>
      <w:r>
        <w:rPr>
          <w:w w:val="105"/>
        </w:rPr>
        <w:t>развитию</w:t>
      </w:r>
      <w:r>
        <w:rPr>
          <w:spacing w:val="1"/>
          <w:w w:val="105"/>
        </w:rPr>
        <w:t xml:space="preserve"> </w:t>
      </w:r>
      <w:r>
        <w:rPr>
          <w:w w:val="105"/>
        </w:rPr>
        <w:t>конкуренции,</w:t>
      </w:r>
      <w:r>
        <w:rPr>
          <w:spacing w:val="1"/>
          <w:w w:val="105"/>
        </w:rPr>
        <w:t xml:space="preserve"> </w:t>
      </w:r>
      <w:r>
        <w:rPr>
          <w:w w:val="105"/>
        </w:rPr>
        <w:t>социально-экономической</w:t>
      </w:r>
      <w:r>
        <w:rPr>
          <w:spacing w:val="1"/>
          <w:w w:val="105"/>
        </w:rPr>
        <w:t xml:space="preserve"> </w:t>
      </w:r>
      <w:r>
        <w:rPr>
          <w:w w:val="105"/>
        </w:rPr>
        <w:t>роли</w:t>
      </w:r>
      <w:r>
        <w:rPr>
          <w:spacing w:val="1"/>
          <w:w w:val="105"/>
        </w:rPr>
        <w:t xml:space="preserve"> </w:t>
      </w:r>
      <w:r>
        <w:rPr>
          <w:w w:val="105"/>
        </w:rPr>
        <w:t>и</w:t>
      </w:r>
      <w:r>
        <w:rPr>
          <w:spacing w:val="1"/>
          <w:w w:val="105"/>
        </w:rPr>
        <w:t xml:space="preserve"> </w:t>
      </w:r>
      <w:r>
        <w:rPr>
          <w:w w:val="105"/>
        </w:rPr>
        <w:t>функций</w:t>
      </w:r>
      <w:r>
        <w:rPr>
          <w:spacing w:val="1"/>
          <w:w w:val="105"/>
        </w:rPr>
        <w:t xml:space="preserve"> </w:t>
      </w:r>
      <w:r>
        <w:rPr>
          <w:w w:val="105"/>
        </w:rPr>
        <w:t>предпринимательства,</w:t>
      </w:r>
      <w:r>
        <w:rPr>
          <w:spacing w:val="1"/>
          <w:w w:val="105"/>
        </w:rPr>
        <w:t xml:space="preserve"> </w:t>
      </w:r>
      <w:r>
        <w:rPr>
          <w:w w:val="105"/>
        </w:rPr>
        <w:t>причин</w:t>
      </w:r>
      <w:r>
        <w:rPr>
          <w:spacing w:val="1"/>
          <w:w w:val="105"/>
        </w:rPr>
        <w:t xml:space="preserve"> </w:t>
      </w:r>
      <w:r>
        <w:rPr>
          <w:w w:val="105"/>
        </w:rPr>
        <w:t>и</w:t>
      </w:r>
      <w:r>
        <w:rPr>
          <w:spacing w:val="-58"/>
          <w:w w:val="105"/>
        </w:rPr>
        <w:t xml:space="preserve"> </w:t>
      </w:r>
      <w:r>
        <w:rPr>
          <w:w w:val="105"/>
        </w:rPr>
        <w:t>последствий безработицы,</w:t>
      </w:r>
      <w:r>
        <w:rPr>
          <w:spacing w:val="-4"/>
          <w:w w:val="105"/>
        </w:rPr>
        <w:t xml:space="preserve"> </w:t>
      </w:r>
      <w:r>
        <w:rPr>
          <w:w w:val="105"/>
        </w:rPr>
        <w:t>необходимости</w:t>
      </w:r>
      <w:r>
        <w:rPr>
          <w:spacing w:val="-1"/>
          <w:w w:val="105"/>
        </w:rPr>
        <w:t xml:space="preserve"> </w:t>
      </w:r>
      <w:r>
        <w:rPr>
          <w:w w:val="105"/>
        </w:rPr>
        <w:t>правомерного</w:t>
      </w:r>
      <w:r>
        <w:rPr>
          <w:spacing w:val="-2"/>
          <w:w w:val="105"/>
        </w:rPr>
        <w:t xml:space="preserve"> </w:t>
      </w:r>
      <w:r>
        <w:rPr>
          <w:w w:val="105"/>
        </w:rPr>
        <w:t>налогового</w:t>
      </w:r>
      <w:r>
        <w:rPr>
          <w:spacing w:val="-6"/>
          <w:w w:val="105"/>
        </w:rPr>
        <w:t xml:space="preserve"> </w:t>
      </w:r>
      <w:r>
        <w:rPr>
          <w:w w:val="105"/>
        </w:rPr>
        <w:t>поведения;</w:t>
      </w:r>
    </w:p>
    <w:p w:rsidR="007F4E71" w:rsidRDefault="002F6E5B">
      <w:pPr>
        <w:pStyle w:val="a3"/>
        <w:spacing w:line="252" w:lineRule="auto"/>
        <w:ind w:right="549"/>
      </w:pPr>
      <w:r>
        <w:rPr>
          <w:w w:val="105"/>
        </w:rPr>
        <w:t>определять      и       аргументировать       с      точки      зрения      социальных      ценностей</w:t>
      </w:r>
      <w:r>
        <w:rPr>
          <w:spacing w:val="1"/>
          <w:w w:val="105"/>
        </w:rPr>
        <w:t xml:space="preserve"> </w:t>
      </w:r>
      <w:r>
        <w:rPr>
          <w:w w:val="105"/>
        </w:rPr>
        <w:t>и</w:t>
      </w:r>
      <w:r>
        <w:rPr>
          <w:spacing w:val="1"/>
          <w:w w:val="105"/>
        </w:rPr>
        <w:t xml:space="preserve"> </w:t>
      </w:r>
      <w:r>
        <w:rPr>
          <w:w w:val="105"/>
        </w:rPr>
        <w:t>с</w:t>
      </w:r>
      <w:r>
        <w:rPr>
          <w:spacing w:val="1"/>
          <w:w w:val="105"/>
        </w:rPr>
        <w:t xml:space="preserve"> </w:t>
      </w:r>
      <w:r>
        <w:rPr>
          <w:w w:val="105"/>
        </w:rPr>
        <w:t>опорой</w:t>
      </w:r>
      <w:r>
        <w:rPr>
          <w:spacing w:val="1"/>
          <w:w w:val="105"/>
        </w:rPr>
        <w:t xml:space="preserve"> </w:t>
      </w:r>
      <w:r>
        <w:rPr>
          <w:w w:val="105"/>
        </w:rPr>
        <w:t>на</w:t>
      </w:r>
      <w:r>
        <w:rPr>
          <w:spacing w:val="1"/>
          <w:w w:val="105"/>
        </w:rPr>
        <w:t xml:space="preserve"> </w:t>
      </w:r>
      <w:r>
        <w:rPr>
          <w:w w:val="105"/>
        </w:rPr>
        <w:t>обществоведческие</w:t>
      </w:r>
      <w:r>
        <w:rPr>
          <w:spacing w:val="1"/>
          <w:w w:val="105"/>
        </w:rPr>
        <w:t xml:space="preserve"> </w:t>
      </w:r>
      <w:r>
        <w:rPr>
          <w:w w:val="105"/>
        </w:rPr>
        <w:t>знания,</w:t>
      </w:r>
      <w:r>
        <w:rPr>
          <w:spacing w:val="1"/>
          <w:w w:val="105"/>
        </w:rPr>
        <w:t xml:space="preserve"> </w:t>
      </w:r>
      <w:r>
        <w:rPr>
          <w:w w:val="105"/>
        </w:rPr>
        <w:t>факты</w:t>
      </w:r>
      <w:r>
        <w:rPr>
          <w:spacing w:val="1"/>
          <w:w w:val="105"/>
        </w:rPr>
        <w:t xml:space="preserve"> </w:t>
      </w:r>
      <w:r>
        <w:rPr>
          <w:w w:val="105"/>
        </w:rPr>
        <w:t>общественной</w:t>
      </w:r>
      <w:r>
        <w:rPr>
          <w:spacing w:val="1"/>
          <w:w w:val="105"/>
        </w:rPr>
        <w:t xml:space="preserve"> </w:t>
      </w:r>
      <w:r>
        <w:rPr>
          <w:w w:val="105"/>
        </w:rPr>
        <w:t>жизни</w:t>
      </w:r>
      <w:r>
        <w:rPr>
          <w:spacing w:val="1"/>
          <w:w w:val="105"/>
        </w:rPr>
        <w:t xml:space="preserve"> </w:t>
      </w:r>
      <w:r>
        <w:rPr>
          <w:w w:val="105"/>
        </w:rPr>
        <w:t>своё</w:t>
      </w:r>
      <w:r>
        <w:rPr>
          <w:spacing w:val="1"/>
          <w:w w:val="105"/>
        </w:rPr>
        <w:t xml:space="preserve"> </w:t>
      </w:r>
      <w:r>
        <w:rPr>
          <w:w w:val="105"/>
        </w:rPr>
        <w:t>отношение</w:t>
      </w:r>
      <w:r>
        <w:rPr>
          <w:spacing w:val="1"/>
          <w:w w:val="105"/>
        </w:rPr>
        <w:t xml:space="preserve"> </w:t>
      </w:r>
      <w:r>
        <w:rPr>
          <w:w w:val="105"/>
        </w:rPr>
        <w:t>к</w:t>
      </w:r>
      <w:r>
        <w:rPr>
          <w:spacing w:val="1"/>
          <w:w w:val="105"/>
        </w:rPr>
        <w:t xml:space="preserve"> </w:t>
      </w:r>
      <w:r>
        <w:rPr>
          <w:w w:val="105"/>
        </w:rPr>
        <w:t>предпринимательству</w:t>
      </w:r>
      <w:r>
        <w:rPr>
          <w:spacing w:val="-2"/>
          <w:w w:val="105"/>
        </w:rPr>
        <w:t xml:space="preserve"> </w:t>
      </w:r>
      <w:r>
        <w:rPr>
          <w:w w:val="105"/>
        </w:rPr>
        <w:t>и</w:t>
      </w:r>
      <w:r>
        <w:rPr>
          <w:spacing w:val="7"/>
          <w:w w:val="105"/>
        </w:rPr>
        <w:t xml:space="preserve"> </w:t>
      </w:r>
      <w:r>
        <w:rPr>
          <w:w w:val="105"/>
        </w:rPr>
        <w:t>развитию</w:t>
      </w:r>
      <w:r>
        <w:rPr>
          <w:spacing w:val="8"/>
          <w:w w:val="105"/>
        </w:rPr>
        <w:t xml:space="preserve"> </w:t>
      </w:r>
      <w:r>
        <w:rPr>
          <w:w w:val="105"/>
        </w:rPr>
        <w:t>собственного</w:t>
      </w:r>
      <w:r>
        <w:rPr>
          <w:spacing w:val="2"/>
          <w:w w:val="105"/>
        </w:rPr>
        <w:t xml:space="preserve"> </w:t>
      </w:r>
      <w:r>
        <w:rPr>
          <w:w w:val="105"/>
        </w:rPr>
        <w:t>бизнеса;</w:t>
      </w:r>
    </w:p>
    <w:p w:rsidR="007F4E71" w:rsidRDefault="002F6E5B">
      <w:pPr>
        <w:pStyle w:val="a3"/>
        <w:spacing w:line="247" w:lineRule="auto"/>
        <w:ind w:right="562"/>
      </w:pPr>
      <w:r>
        <w:rPr>
          <w:w w:val="105"/>
        </w:rPr>
        <w:t>решать</w:t>
      </w:r>
      <w:r>
        <w:rPr>
          <w:spacing w:val="1"/>
          <w:w w:val="105"/>
        </w:rPr>
        <w:t xml:space="preserve"> </w:t>
      </w:r>
      <w:r>
        <w:rPr>
          <w:w w:val="105"/>
        </w:rPr>
        <w:t>познавательные</w:t>
      </w:r>
      <w:r>
        <w:rPr>
          <w:spacing w:val="1"/>
          <w:w w:val="105"/>
        </w:rPr>
        <w:t xml:space="preserve"> </w:t>
      </w:r>
      <w:r>
        <w:rPr>
          <w:w w:val="105"/>
        </w:rPr>
        <w:t>и</w:t>
      </w:r>
      <w:r>
        <w:rPr>
          <w:spacing w:val="1"/>
          <w:w w:val="105"/>
        </w:rPr>
        <w:t xml:space="preserve"> </w:t>
      </w:r>
      <w:r>
        <w:rPr>
          <w:w w:val="105"/>
        </w:rPr>
        <w:t>практические</w:t>
      </w:r>
      <w:r>
        <w:rPr>
          <w:spacing w:val="1"/>
          <w:w w:val="105"/>
        </w:rPr>
        <w:t xml:space="preserve"> </w:t>
      </w:r>
      <w:r>
        <w:rPr>
          <w:w w:val="105"/>
        </w:rPr>
        <w:t>задачи,</w:t>
      </w:r>
      <w:r>
        <w:rPr>
          <w:spacing w:val="1"/>
          <w:w w:val="105"/>
        </w:rPr>
        <w:t xml:space="preserve"> </w:t>
      </w:r>
      <w:r>
        <w:rPr>
          <w:w w:val="105"/>
        </w:rPr>
        <w:t>связанные</w:t>
      </w:r>
      <w:r>
        <w:rPr>
          <w:spacing w:val="1"/>
          <w:w w:val="105"/>
        </w:rPr>
        <w:t xml:space="preserve"> </w:t>
      </w:r>
      <w:r>
        <w:rPr>
          <w:w w:val="105"/>
        </w:rPr>
        <w:t>с</w:t>
      </w:r>
      <w:r>
        <w:rPr>
          <w:spacing w:val="1"/>
          <w:w w:val="105"/>
        </w:rPr>
        <w:t xml:space="preserve"> </w:t>
      </w:r>
      <w:r>
        <w:rPr>
          <w:w w:val="105"/>
        </w:rPr>
        <w:t>осуществлением</w:t>
      </w:r>
      <w:r>
        <w:rPr>
          <w:spacing w:val="1"/>
          <w:w w:val="105"/>
        </w:rPr>
        <w:t xml:space="preserve"> </w:t>
      </w:r>
      <w:r>
        <w:rPr>
          <w:w w:val="105"/>
        </w:rPr>
        <w:t>экономических действий, на основе рационального выбора в условиях ограниченных ресурсов, с</w:t>
      </w:r>
      <w:r>
        <w:rPr>
          <w:spacing w:val="1"/>
          <w:w w:val="105"/>
        </w:rPr>
        <w:t xml:space="preserve"> </w:t>
      </w:r>
      <w:r>
        <w:rPr>
          <w:w w:val="105"/>
        </w:rPr>
        <w:t>использованием</w:t>
      </w:r>
      <w:r>
        <w:rPr>
          <w:spacing w:val="1"/>
          <w:w w:val="105"/>
        </w:rPr>
        <w:t xml:space="preserve"> </w:t>
      </w:r>
      <w:r>
        <w:rPr>
          <w:w w:val="105"/>
        </w:rPr>
        <w:t>различных</w:t>
      </w:r>
      <w:r>
        <w:rPr>
          <w:spacing w:val="1"/>
          <w:w w:val="105"/>
        </w:rPr>
        <w:t xml:space="preserve"> </w:t>
      </w:r>
      <w:r>
        <w:rPr>
          <w:w w:val="105"/>
        </w:rPr>
        <w:t>способов</w:t>
      </w:r>
      <w:r>
        <w:rPr>
          <w:spacing w:val="1"/>
          <w:w w:val="105"/>
        </w:rPr>
        <w:t xml:space="preserve"> </w:t>
      </w:r>
      <w:r>
        <w:rPr>
          <w:w w:val="105"/>
        </w:rPr>
        <w:t>повышения</w:t>
      </w:r>
      <w:r>
        <w:rPr>
          <w:spacing w:val="1"/>
          <w:w w:val="105"/>
        </w:rPr>
        <w:t xml:space="preserve"> </w:t>
      </w:r>
      <w:r>
        <w:rPr>
          <w:w w:val="105"/>
        </w:rPr>
        <w:t>эффективности</w:t>
      </w:r>
      <w:r>
        <w:rPr>
          <w:spacing w:val="1"/>
          <w:w w:val="105"/>
        </w:rPr>
        <w:t xml:space="preserve"> </w:t>
      </w:r>
      <w:r>
        <w:rPr>
          <w:w w:val="105"/>
        </w:rPr>
        <w:t>производства,</w:t>
      </w:r>
      <w:r>
        <w:rPr>
          <w:spacing w:val="1"/>
          <w:w w:val="105"/>
        </w:rPr>
        <w:t xml:space="preserve"> </w:t>
      </w:r>
      <w:r>
        <w:rPr>
          <w:w w:val="105"/>
        </w:rPr>
        <w:t>отражающие</w:t>
      </w:r>
      <w:r>
        <w:rPr>
          <w:spacing w:val="1"/>
          <w:w w:val="105"/>
        </w:rPr>
        <w:t xml:space="preserve"> </w:t>
      </w:r>
      <w:r>
        <w:rPr>
          <w:w w:val="105"/>
        </w:rPr>
        <w:t>типичные</w:t>
      </w:r>
      <w:r>
        <w:rPr>
          <w:spacing w:val="1"/>
          <w:w w:val="105"/>
        </w:rPr>
        <w:t xml:space="preserve"> </w:t>
      </w:r>
      <w:r>
        <w:rPr>
          <w:w w:val="105"/>
        </w:rPr>
        <w:t>ситуации</w:t>
      </w:r>
      <w:r>
        <w:rPr>
          <w:spacing w:val="1"/>
          <w:w w:val="105"/>
        </w:rPr>
        <w:t xml:space="preserve"> </w:t>
      </w:r>
      <w:r>
        <w:rPr>
          <w:w w:val="105"/>
        </w:rPr>
        <w:t>и</w:t>
      </w:r>
      <w:r>
        <w:rPr>
          <w:spacing w:val="1"/>
          <w:w w:val="105"/>
        </w:rPr>
        <w:t xml:space="preserve"> </w:t>
      </w:r>
      <w:r>
        <w:rPr>
          <w:w w:val="105"/>
        </w:rPr>
        <w:t>социальные</w:t>
      </w:r>
      <w:r>
        <w:rPr>
          <w:spacing w:val="1"/>
          <w:w w:val="105"/>
        </w:rPr>
        <w:t xml:space="preserve"> </w:t>
      </w:r>
      <w:r>
        <w:rPr>
          <w:w w:val="105"/>
        </w:rPr>
        <w:t>взаимодействия</w:t>
      </w:r>
      <w:r>
        <w:rPr>
          <w:spacing w:val="1"/>
          <w:w w:val="105"/>
        </w:rPr>
        <w:t xml:space="preserve"> </w:t>
      </w:r>
      <w:r>
        <w:rPr>
          <w:w w:val="105"/>
        </w:rPr>
        <w:t>в</w:t>
      </w:r>
      <w:r>
        <w:rPr>
          <w:spacing w:val="1"/>
          <w:w w:val="105"/>
        </w:rPr>
        <w:t xml:space="preserve"> </w:t>
      </w:r>
      <w:r>
        <w:rPr>
          <w:w w:val="105"/>
        </w:rPr>
        <w:t>сфере</w:t>
      </w:r>
      <w:r>
        <w:rPr>
          <w:spacing w:val="1"/>
          <w:w w:val="105"/>
        </w:rPr>
        <w:t xml:space="preserve"> </w:t>
      </w:r>
      <w:r>
        <w:rPr>
          <w:w w:val="105"/>
        </w:rPr>
        <w:t>экономической</w:t>
      </w:r>
      <w:r>
        <w:rPr>
          <w:spacing w:val="1"/>
          <w:w w:val="105"/>
        </w:rPr>
        <w:t xml:space="preserve"> </w:t>
      </w:r>
      <w:r>
        <w:rPr>
          <w:w w:val="105"/>
        </w:rPr>
        <w:t>деятельности;</w:t>
      </w:r>
      <w:r>
        <w:rPr>
          <w:spacing w:val="-58"/>
          <w:w w:val="105"/>
        </w:rPr>
        <w:t xml:space="preserve"> </w:t>
      </w:r>
      <w:r>
        <w:rPr>
          <w:w w:val="105"/>
        </w:rPr>
        <w:t>отражающие</w:t>
      </w:r>
      <w:r>
        <w:rPr>
          <w:spacing w:val="-4"/>
          <w:w w:val="105"/>
        </w:rPr>
        <w:t xml:space="preserve"> </w:t>
      </w:r>
      <w:r>
        <w:rPr>
          <w:w w:val="105"/>
        </w:rPr>
        <w:t>процессы;</w:t>
      </w:r>
    </w:p>
    <w:p w:rsidR="007F4E71" w:rsidRDefault="002F6E5B">
      <w:pPr>
        <w:pStyle w:val="a3"/>
        <w:spacing w:line="247" w:lineRule="auto"/>
        <w:ind w:right="561"/>
      </w:pPr>
      <w:r>
        <w:rPr>
          <w:w w:val="105"/>
        </w:rPr>
        <w:t>овладевать смысловым чтением, преобразовывать текстовую экономическую информацию</w:t>
      </w:r>
      <w:r>
        <w:rPr>
          <w:spacing w:val="1"/>
          <w:w w:val="105"/>
        </w:rPr>
        <w:t xml:space="preserve"> </w:t>
      </w:r>
      <w:r>
        <w:rPr>
          <w:w w:val="105"/>
        </w:rPr>
        <w:t xml:space="preserve">в   </w:t>
      </w:r>
      <w:r>
        <w:rPr>
          <w:spacing w:val="37"/>
          <w:w w:val="105"/>
        </w:rPr>
        <w:t xml:space="preserve"> </w:t>
      </w:r>
      <w:r>
        <w:rPr>
          <w:w w:val="105"/>
        </w:rPr>
        <w:t xml:space="preserve">модели   </w:t>
      </w:r>
      <w:r>
        <w:rPr>
          <w:spacing w:val="37"/>
          <w:w w:val="105"/>
        </w:rPr>
        <w:t xml:space="preserve"> </w:t>
      </w:r>
      <w:r>
        <w:rPr>
          <w:w w:val="105"/>
        </w:rPr>
        <w:t xml:space="preserve">(таблица,    </w:t>
      </w:r>
      <w:r>
        <w:rPr>
          <w:spacing w:val="43"/>
          <w:w w:val="105"/>
        </w:rPr>
        <w:t xml:space="preserve"> </w:t>
      </w:r>
      <w:r>
        <w:rPr>
          <w:w w:val="105"/>
        </w:rPr>
        <w:t xml:space="preserve">схема,    </w:t>
      </w:r>
      <w:r>
        <w:rPr>
          <w:spacing w:val="33"/>
          <w:w w:val="105"/>
        </w:rPr>
        <w:t xml:space="preserve"> </w:t>
      </w:r>
      <w:r>
        <w:rPr>
          <w:w w:val="105"/>
        </w:rPr>
        <w:t xml:space="preserve">график    </w:t>
      </w:r>
      <w:r>
        <w:rPr>
          <w:spacing w:val="31"/>
          <w:w w:val="105"/>
        </w:rPr>
        <w:t xml:space="preserve"> </w:t>
      </w:r>
      <w:r>
        <w:rPr>
          <w:w w:val="105"/>
        </w:rPr>
        <w:t xml:space="preserve">и    </w:t>
      </w:r>
      <w:r>
        <w:rPr>
          <w:spacing w:val="44"/>
          <w:w w:val="105"/>
        </w:rPr>
        <w:t xml:space="preserve"> </w:t>
      </w:r>
      <w:r>
        <w:rPr>
          <w:w w:val="105"/>
        </w:rPr>
        <w:t xml:space="preserve">другое),    </w:t>
      </w:r>
      <w:r>
        <w:rPr>
          <w:spacing w:val="41"/>
          <w:w w:val="105"/>
        </w:rPr>
        <w:t xml:space="preserve"> </w:t>
      </w:r>
      <w:r>
        <w:rPr>
          <w:w w:val="105"/>
        </w:rPr>
        <w:t xml:space="preserve">в    </w:t>
      </w:r>
      <w:r>
        <w:rPr>
          <w:spacing w:val="32"/>
          <w:w w:val="105"/>
        </w:rPr>
        <w:t xml:space="preserve"> </w:t>
      </w:r>
      <w:r>
        <w:rPr>
          <w:w w:val="105"/>
        </w:rPr>
        <w:t xml:space="preserve">том    </w:t>
      </w:r>
      <w:r>
        <w:rPr>
          <w:spacing w:val="42"/>
          <w:w w:val="105"/>
        </w:rPr>
        <w:t xml:space="preserve"> </w:t>
      </w:r>
      <w:r>
        <w:rPr>
          <w:w w:val="105"/>
        </w:rPr>
        <w:t xml:space="preserve">числе    </w:t>
      </w:r>
      <w:r>
        <w:rPr>
          <w:spacing w:val="36"/>
          <w:w w:val="105"/>
        </w:rPr>
        <w:t xml:space="preserve"> </w:t>
      </w:r>
      <w:r>
        <w:rPr>
          <w:w w:val="105"/>
        </w:rPr>
        <w:t xml:space="preserve">о    </w:t>
      </w:r>
      <w:r>
        <w:rPr>
          <w:spacing w:val="35"/>
          <w:w w:val="105"/>
        </w:rPr>
        <w:t xml:space="preserve"> </w:t>
      </w:r>
      <w:r>
        <w:rPr>
          <w:w w:val="105"/>
        </w:rPr>
        <w:t>свободных</w:t>
      </w:r>
      <w:r>
        <w:rPr>
          <w:spacing w:val="-58"/>
          <w:w w:val="105"/>
        </w:rPr>
        <w:t xml:space="preserve"> </w:t>
      </w:r>
      <w:r>
        <w:rPr>
          <w:w w:val="105"/>
        </w:rPr>
        <w:t>и экономических благах, о видах и формах предпринимательской деятельности, экономических и</w:t>
      </w:r>
      <w:r>
        <w:rPr>
          <w:spacing w:val="1"/>
          <w:w w:val="105"/>
        </w:rPr>
        <w:t xml:space="preserve"> </w:t>
      </w:r>
      <w:r>
        <w:rPr>
          <w:w w:val="105"/>
        </w:rPr>
        <w:t>социальных</w:t>
      </w:r>
      <w:r>
        <w:rPr>
          <w:spacing w:val="-5"/>
          <w:w w:val="105"/>
        </w:rPr>
        <w:t xml:space="preserve"> </w:t>
      </w:r>
      <w:r>
        <w:rPr>
          <w:w w:val="105"/>
        </w:rPr>
        <w:t>последствиях</w:t>
      </w:r>
      <w:r>
        <w:rPr>
          <w:spacing w:val="-2"/>
          <w:w w:val="105"/>
        </w:rPr>
        <w:t xml:space="preserve"> </w:t>
      </w:r>
      <w:r>
        <w:rPr>
          <w:w w:val="105"/>
        </w:rPr>
        <w:t>безработицы;</w:t>
      </w:r>
    </w:p>
    <w:p w:rsidR="007F4E71" w:rsidRDefault="002F6E5B">
      <w:pPr>
        <w:pStyle w:val="a3"/>
        <w:spacing w:line="244" w:lineRule="auto"/>
        <w:ind w:right="545"/>
      </w:pPr>
      <w:r>
        <w:rPr>
          <w:w w:val="105"/>
        </w:rPr>
        <w:t>извлекать     информацию      из      адаптированных     источников,      публикаций      СМИ</w:t>
      </w:r>
      <w:r>
        <w:rPr>
          <w:spacing w:val="1"/>
          <w:w w:val="105"/>
        </w:rPr>
        <w:t xml:space="preserve"> </w:t>
      </w:r>
      <w:r>
        <w:rPr>
          <w:w w:val="105"/>
        </w:rPr>
        <w:t>и</w:t>
      </w:r>
      <w:r>
        <w:rPr>
          <w:spacing w:val="20"/>
          <w:w w:val="105"/>
        </w:rPr>
        <w:t xml:space="preserve"> </w:t>
      </w:r>
      <w:r>
        <w:rPr>
          <w:w w:val="105"/>
        </w:rPr>
        <w:t>информационно-телекоммуникационной</w:t>
      </w:r>
      <w:r>
        <w:rPr>
          <w:spacing w:val="30"/>
          <w:w w:val="105"/>
        </w:rPr>
        <w:t xml:space="preserve"> </w:t>
      </w:r>
      <w:r>
        <w:rPr>
          <w:w w:val="105"/>
        </w:rPr>
        <w:t>сети</w:t>
      </w:r>
      <w:r>
        <w:rPr>
          <w:spacing w:val="25"/>
          <w:w w:val="105"/>
        </w:rPr>
        <w:t xml:space="preserve"> </w:t>
      </w:r>
      <w:r>
        <w:rPr>
          <w:w w:val="105"/>
        </w:rPr>
        <w:t>«Интернет»</w:t>
      </w:r>
      <w:r>
        <w:rPr>
          <w:spacing w:val="25"/>
          <w:w w:val="105"/>
        </w:rPr>
        <w:t xml:space="preserve"> </w:t>
      </w:r>
      <w:r>
        <w:rPr>
          <w:w w:val="105"/>
        </w:rPr>
        <w:t>о</w:t>
      </w:r>
      <w:r>
        <w:rPr>
          <w:spacing w:val="19"/>
          <w:w w:val="105"/>
        </w:rPr>
        <w:t xml:space="preserve"> </w:t>
      </w:r>
      <w:r>
        <w:rPr>
          <w:w w:val="105"/>
        </w:rPr>
        <w:t>тенденциях</w:t>
      </w:r>
      <w:r>
        <w:rPr>
          <w:spacing w:val="26"/>
          <w:w w:val="105"/>
        </w:rPr>
        <w:t xml:space="preserve"> </w:t>
      </w:r>
      <w:r>
        <w:rPr>
          <w:w w:val="105"/>
        </w:rPr>
        <w:t>развития</w:t>
      </w:r>
      <w:r>
        <w:rPr>
          <w:spacing w:val="26"/>
          <w:w w:val="105"/>
        </w:rPr>
        <w:t xml:space="preserve"> </w:t>
      </w:r>
      <w:r>
        <w:rPr>
          <w:w w:val="105"/>
        </w:rPr>
        <w:t>экономики</w:t>
      </w:r>
      <w:r>
        <w:rPr>
          <w:spacing w:val="27"/>
          <w:w w:val="105"/>
        </w:rPr>
        <w:t xml:space="preserve"> </w:t>
      </w:r>
      <w:r>
        <w:rPr>
          <w:w w:val="105"/>
        </w:rPr>
        <w:t>в</w:t>
      </w:r>
    </w:p>
    <w:p w:rsidR="007F4E71" w:rsidRDefault="007F4E71">
      <w:pPr>
        <w:spacing w:line="244" w:lineRule="auto"/>
        <w:sectPr w:rsidR="007F4E71">
          <w:headerReference w:type="default" r:id="rId33"/>
          <w:pgSz w:w="11910" w:h="16860"/>
          <w:pgMar w:top="760" w:right="20" w:bottom="280" w:left="740" w:header="0" w:footer="0" w:gutter="0"/>
          <w:cols w:space="720"/>
        </w:sectPr>
      </w:pPr>
    </w:p>
    <w:p w:rsidR="007F4E71" w:rsidRDefault="002F6E5B">
      <w:pPr>
        <w:pStyle w:val="a3"/>
        <w:spacing w:before="80"/>
        <w:ind w:firstLine="0"/>
        <w:jc w:val="left"/>
      </w:pPr>
      <w:r>
        <w:lastRenderedPageBreak/>
        <w:t>нашей</w:t>
      </w:r>
      <w:r>
        <w:rPr>
          <w:spacing w:val="38"/>
        </w:rPr>
        <w:t xml:space="preserve"> </w:t>
      </w:r>
      <w:r>
        <w:t>стране,</w:t>
      </w:r>
      <w:r>
        <w:rPr>
          <w:spacing w:val="31"/>
        </w:rPr>
        <w:t xml:space="preserve"> </w:t>
      </w:r>
      <w:r>
        <w:t>о</w:t>
      </w:r>
      <w:r>
        <w:rPr>
          <w:spacing w:val="20"/>
        </w:rPr>
        <w:t xml:space="preserve"> </w:t>
      </w:r>
      <w:r>
        <w:t>борьбе</w:t>
      </w:r>
      <w:r>
        <w:rPr>
          <w:spacing w:val="27"/>
        </w:rPr>
        <w:t xml:space="preserve"> </w:t>
      </w:r>
      <w:r>
        <w:t>с</w:t>
      </w:r>
      <w:r>
        <w:rPr>
          <w:spacing w:val="31"/>
        </w:rPr>
        <w:t xml:space="preserve"> </w:t>
      </w:r>
      <w:r>
        <w:t>различными</w:t>
      </w:r>
      <w:r>
        <w:rPr>
          <w:spacing w:val="38"/>
        </w:rPr>
        <w:t xml:space="preserve"> </w:t>
      </w:r>
      <w:r>
        <w:t>формами</w:t>
      </w:r>
      <w:r>
        <w:rPr>
          <w:spacing w:val="37"/>
        </w:rPr>
        <w:t xml:space="preserve"> </w:t>
      </w:r>
      <w:r>
        <w:t>финансового</w:t>
      </w:r>
      <w:r>
        <w:rPr>
          <w:spacing w:val="21"/>
        </w:rPr>
        <w:t xml:space="preserve"> </w:t>
      </w:r>
      <w:r>
        <w:t>мошенничества;</w:t>
      </w:r>
    </w:p>
    <w:p w:rsidR="007F4E71" w:rsidRDefault="002F6E5B">
      <w:pPr>
        <w:pStyle w:val="a3"/>
        <w:tabs>
          <w:tab w:val="left" w:pos="2896"/>
          <w:tab w:val="left" w:pos="5573"/>
          <w:tab w:val="left" w:pos="7714"/>
        </w:tabs>
        <w:spacing w:before="9" w:line="252" w:lineRule="auto"/>
        <w:ind w:right="550"/>
        <w:jc w:val="left"/>
      </w:pPr>
      <w:r>
        <w:rPr>
          <w:w w:val="105"/>
        </w:rPr>
        <w:t>анализировать,</w:t>
      </w:r>
      <w:r>
        <w:rPr>
          <w:spacing w:val="40"/>
          <w:w w:val="105"/>
        </w:rPr>
        <w:t xml:space="preserve"> </w:t>
      </w:r>
      <w:r>
        <w:rPr>
          <w:w w:val="105"/>
        </w:rPr>
        <w:t>обобщать,</w:t>
      </w:r>
      <w:r>
        <w:rPr>
          <w:spacing w:val="43"/>
          <w:w w:val="105"/>
        </w:rPr>
        <w:t xml:space="preserve"> </w:t>
      </w:r>
      <w:r>
        <w:rPr>
          <w:w w:val="105"/>
        </w:rPr>
        <w:t>систематизировать,</w:t>
      </w:r>
      <w:r>
        <w:rPr>
          <w:spacing w:val="44"/>
          <w:w w:val="105"/>
        </w:rPr>
        <w:t xml:space="preserve"> </w:t>
      </w:r>
      <w:r>
        <w:rPr>
          <w:w w:val="105"/>
        </w:rPr>
        <w:t>конкретизировать</w:t>
      </w:r>
      <w:r>
        <w:rPr>
          <w:spacing w:val="40"/>
          <w:w w:val="105"/>
        </w:rPr>
        <w:t xml:space="preserve"> </w:t>
      </w:r>
      <w:r>
        <w:rPr>
          <w:w w:val="105"/>
        </w:rPr>
        <w:t>и</w:t>
      </w:r>
      <w:r>
        <w:rPr>
          <w:spacing w:val="43"/>
          <w:w w:val="105"/>
        </w:rPr>
        <w:t xml:space="preserve"> </w:t>
      </w:r>
      <w:r>
        <w:rPr>
          <w:w w:val="105"/>
        </w:rPr>
        <w:t>критически</w:t>
      </w:r>
      <w:r>
        <w:rPr>
          <w:spacing w:val="40"/>
          <w:w w:val="105"/>
        </w:rPr>
        <w:t xml:space="preserve"> </w:t>
      </w:r>
      <w:r>
        <w:rPr>
          <w:w w:val="105"/>
        </w:rPr>
        <w:t>оценивать</w:t>
      </w:r>
      <w:r>
        <w:rPr>
          <w:spacing w:val="-58"/>
          <w:w w:val="105"/>
        </w:rPr>
        <w:t xml:space="preserve"> </w:t>
      </w:r>
      <w:r>
        <w:rPr>
          <w:w w:val="105"/>
        </w:rPr>
        <w:t>социальную</w:t>
      </w:r>
      <w:r>
        <w:rPr>
          <w:w w:val="105"/>
        </w:rPr>
        <w:tab/>
        <w:t>информацию,</w:t>
      </w:r>
      <w:r>
        <w:rPr>
          <w:w w:val="105"/>
        </w:rPr>
        <w:tab/>
        <w:t>включая</w:t>
      </w:r>
      <w:r>
        <w:rPr>
          <w:w w:val="105"/>
        </w:rPr>
        <w:tab/>
      </w:r>
      <w:r>
        <w:t>экономико-статистическую,</w:t>
      </w:r>
      <w:r>
        <w:rPr>
          <w:spacing w:val="1"/>
        </w:rPr>
        <w:t xml:space="preserve"> </w:t>
      </w:r>
      <w:r>
        <w:t>из</w:t>
      </w:r>
      <w:r>
        <w:rPr>
          <w:spacing w:val="28"/>
        </w:rPr>
        <w:t xml:space="preserve"> </w:t>
      </w:r>
      <w:r>
        <w:t>адаптированных</w:t>
      </w:r>
      <w:r>
        <w:rPr>
          <w:spacing w:val="35"/>
        </w:rPr>
        <w:t xml:space="preserve"> </w:t>
      </w:r>
      <w:r>
        <w:t>источников</w:t>
      </w:r>
      <w:r>
        <w:rPr>
          <w:spacing w:val="40"/>
        </w:rPr>
        <w:t xml:space="preserve"> </w:t>
      </w:r>
      <w:r>
        <w:t>(в</w:t>
      </w:r>
      <w:r>
        <w:rPr>
          <w:spacing w:val="38"/>
        </w:rPr>
        <w:t xml:space="preserve"> </w:t>
      </w:r>
      <w:r>
        <w:t>том</w:t>
      </w:r>
      <w:r>
        <w:rPr>
          <w:spacing w:val="34"/>
        </w:rPr>
        <w:t xml:space="preserve"> </w:t>
      </w:r>
      <w:r>
        <w:t>числе</w:t>
      </w:r>
      <w:r>
        <w:rPr>
          <w:spacing w:val="38"/>
        </w:rPr>
        <w:t xml:space="preserve"> </w:t>
      </w:r>
      <w:r>
        <w:t>учебных</w:t>
      </w:r>
      <w:r>
        <w:rPr>
          <w:spacing w:val="33"/>
        </w:rPr>
        <w:t xml:space="preserve"> </w:t>
      </w:r>
      <w:r>
        <w:t>материалов)</w:t>
      </w:r>
      <w:r>
        <w:rPr>
          <w:spacing w:val="34"/>
        </w:rPr>
        <w:t xml:space="preserve"> </w:t>
      </w:r>
      <w:r>
        <w:t>и</w:t>
      </w:r>
      <w:r>
        <w:rPr>
          <w:spacing w:val="36"/>
        </w:rPr>
        <w:t xml:space="preserve"> </w:t>
      </w:r>
      <w:r>
        <w:t>публикаций</w:t>
      </w:r>
      <w:r>
        <w:rPr>
          <w:spacing w:val="41"/>
        </w:rPr>
        <w:t xml:space="preserve"> </w:t>
      </w:r>
      <w:r>
        <w:t>СМИ,</w:t>
      </w:r>
      <w:r>
        <w:rPr>
          <w:spacing w:val="40"/>
        </w:rPr>
        <w:t xml:space="preserve"> </w:t>
      </w:r>
      <w:r>
        <w:t>соотносить</w:t>
      </w:r>
      <w:r>
        <w:rPr>
          <w:spacing w:val="1"/>
        </w:rPr>
        <w:t xml:space="preserve"> </w:t>
      </w:r>
      <w:r>
        <w:rPr>
          <w:w w:val="105"/>
        </w:rPr>
        <w:t>её</w:t>
      </w:r>
      <w:r>
        <w:rPr>
          <w:spacing w:val="8"/>
          <w:w w:val="105"/>
        </w:rPr>
        <w:t xml:space="preserve"> </w:t>
      </w:r>
      <w:r>
        <w:rPr>
          <w:w w:val="105"/>
        </w:rPr>
        <w:t>с</w:t>
      </w:r>
      <w:r>
        <w:rPr>
          <w:spacing w:val="6"/>
          <w:w w:val="105"/>
        </w:rPr>
        <w:t xml:space="preserve"> </w:t>
      </w:r>
      <w:r>
        <w:rPr>
          <w:w w:val="105"/>
        </w:rPr>
        <w:t>личным</w:t>
      </w:r>
      <w:r>
        <w:rPr>
          <w:spacing w:val="9"/>
          <w:w w:val="105"/>
        </w:rPr>
        <w:t xml:space="preserve"> </w:t>
      </w:r>
      <w:r>
        <w:rPr>
          <w:w w:val="105"/>
        </w:rPr>
        <w:t>социальным</w:t>
      </w:r>
      <w:r>
        <w:rPr>
          <w:spacing w:val="9"/>
          <w:w w:val="105"/>
        </w:rPr>
        <w:t xml:space="preserve"> </w:t>
      </w:r>
      <w:r>
        <w:rPr>
          <w:w w:val="105"/>
        </w:rPr>
        <w:t>опытом;</w:t>
      </w:r>
      <w:r>
        <w:rPr>
          <w:spacing w:val="9"/>
          <w:w w:val="105"/>
        </w:rPr>
        <w:t xml:space="preserve"> </w:t>
      </w:r>
      <w:r>
        <w:rPr>
          <w:w w:val="105"/>
        </w:rPr>
        <w:t>используя</w:t>
      </w:r>
      <w:r>
        <w:rPr>
          <w:spacing w:val="7"/>
          <w:w w:val="105"/>
        </w:rPr>
        <w:t xml:space="preserve"> </w:t>
      </w:r>
      <w:r>
        <w:rPr>
          <w:w w:val="105"/>
        </w:rPr>
        <w:t>обществоведческие</w:t>
      </w:r>
      <w:r>
        <w:rPr>
          <w:spacing w:val="6"/>
          <w:w w:val="105"/>
        </w:rPr>
        <w:t xml:space="preserve"> </w:t>
      </w:r>
      <w:r>
        <w:rPr>
          <w:w w:val="105"/>
        </w:rPr>
        <w:t>знания,</w:t>
      </w:r>
      <w:r>
        <w:rPr>
          <w:spacing w:val="8"/>
          <w:w w:val="105"/>
        </w:rPr>
        <w:t xml:space="preserve"> </w:t>
      </w:r>
      <w:r>
        <w:rPr>
          <w:w w:val="105"/>
        </w:rPr>
        <w:t>формулировать</w:t>
      </w:r>
      <w:r>
        <w:rPr>
          <w:spacing w:val="7"/>
          <w:w w:val="105"/>
        </w:rPr>
        <w:t xml:space="preserve"> </w:t>
      </w:r>
      <w:r>
        <w:rPr>
          <w:w w:val="105"/>
        </w:rPr>
        <w:t>выводы,</w:t>
      </w:r>
      <w:r>
        <w:rPr>
          <w:spacing w:val="-57"/>
          <w:w w:val="105"/>
        </w:rPr>
        <w:t xml:space="preserve"> </w:t>
      </w:r>
      <w:r>
        <w:rPr>
          <w:w w:val="105"/>
        </w:rPr>
        <w:t>подкрепляя</w:t>
      </w:r>
      <w:r>
        <w:rPr>
          <w:spacing w:val="4"/>
          <w:w w:val="105"/>
        </w:rPr>
        <w:t xml:space="preserve"> </w:t>
      </w:r>
      <w:r>
        <w:rPr>
          <w:w w:val="105"/>
        </w:rPr>
        <w:t>их</w:t>
      </w:r>
      <w:r>
        <w:rPr>
          <w:spacing w:val="-4"/>
          <w:w w:val="105"/>
        </w:rPr>
        <w:t xml:space="preserve"> </w:t>
      </w:r>
      <w:r>
        <w:rPr>
          <w:w w:val="105"/>
        </w:rPr>
        <w:t>аргументами;</w:t>
      </w:r>
    </w:p>
    <w:p w:rsidR="007F4E71" w:rsidRDefault="002F6E5B">
      <w:pPr>
        <w:pStyle w:val="a3"/>
        <w:spacing w:before="4" w:line="247" w:lineRule="auto"/>
        <w:ind w:right="557"/>
      </w:pPr>
      <w:r>
        <w:rPr>
          <w:w w:val="105"/>
        </w:rPr>
        <w:t>оценивать   собственные    поступки    и    поступки    других    людей    с    точки    зрения</w:t>
      </w:r>
      <w:r>
        <w:rPr>
          <w:spacing w:val="1"/>
          <w:w w:val="105"/>
        </w:rPr>
        <w:t xml:space="preserve"> </w:t>
      </w:r>
      <w:r>
        <w:rPr>
          <w:w w:val="105"/>
        </w:rPr>
        <w:t>их</w:t>
      </w:r>
      <w:r>
        <w:rPr>
          <w:spacing w:val="1"/>
          <w:w w:val="105"/>
        </w:rPr>
        <w:t xml:space="preserve"> </w:t>
      </w:r>
      <w:r>
        <w:rPr>
          <w:w w:val="105"/>
        </w:rPr>
        <w:t>экономической</w:t>
      </w:r>
      <w:r>
        <w:rPr>
          <w:spacing w:val="1"/>
          <w:w w:val="105"/>
        </w:rPr>
        <w:t xml:space="preserve"> </w:t>
      </w:r>
      <w:r>
        <w:rPr>
          <w:w w:val="105"/>
        </w:rPr>
        <w:t>рациональности</w:t>
      </w:r>
      <w:r>
        <w:rPr>
          <w:spacing w:val="1"/>
          <w:w w:val="105"/>
        </w:rPr>
        <w:t xml:space="preserve"> </w:t>
      </w:r>
      <w:r>
        <w:rPr>
          <w:w w:val="105"/>
        </w:rPr>
        <w:t>(сложившиеся</w:t>
      </w:r>
      <w:r>
        <w:rPr>
          <w:spacing w:val="1"/>
          <w:w w:val="105"/>
        </w:rPr>
        <w:t xml:space="preserve"> </w:t>
      </w:r>
      <w:r>
        <w:rPr>
          <w:w w:val="105"/>
        </w:rPr>
        <w:t>модели</w:t>
      </w:r>
      <w:r>
        <w:rPr>
          <w:spacing w:val="1"/>
          <w:w w:val="105"/>
        </w:rPr>
        <w:t xml:space="preserve"> </w:t>
      </w:r>
      <w:r>
        <w:rPr>
          <w:w w:val="105"/>
        </w:rPr>
        <w:t>поведения</w:t>
      </w:r>
      <w:r>
        <w:rPr>
          <w:spacing w:val="1"/>
          <w:w w:val="105"/>
        </w:rPr>
        <w:t xml:space="preserve"> </w:t>
      </w:r>
      <w:r>
        <w:rPr>
          <w:w w:val="105"/>
        </w:rPr>
        <w:t>производителей</w:t>
      </w:r>
      <w:r>
        <w:rPr>
          <w:spacing w:val="1"/>
          <w:w w:val="105"/>
        </w:rPr>
        <w:t xml:space="preserve"> </w:t>
      </w:r>
      <w:r>
        <w:rPr>
          <w:w w:val="105"/>
        </w:rPr>
        <w:t>и</w:t>
      </w:r>
      <w:r>
        <w:rPr>
          <w:spacing w:val="1"/>
          <w:w w:val="105"/>
        </w:rPr>
        <w:t xml:space="preserve"> </w:t>
      </w:r>
      <w:r>
        <w:rPr>
          <w:w w:val="105"/>
        </w:rPr>
        <w:t>потребителей; граждан, защищающих свои экономические интересы; практики осуществления</w:t>
      </w:r>
      <w:r>
        <w:rPr>
          <w:spacing w:val="1"/>
          <w:w w:val="105"/>
        </w:rPr>
        <w:t xml:space="preserve"> </w:t>
      </w:r>
      <w:r>
        <w:rPr>
          <w:w w:val="105"/>
        </w:rPr>
        <w:t>экономических действий на основе рационального выбора в условиях ограниченных ресурсов;</w:t>
      </w:r>
      <w:r>
        <w:rPr>
          <w:spacing w:val="1"/>
          <w:w w:val="105"/>
        </w:rPr>
        <w:t xml:space="preserve"> </w:t>
      </w:r>
      <w:r>
        <w:rPr>
          <w:w w:val="105"/>
        </w:rPr>
        <w:t>использования</w:t>
      </w:r>
      <w:r>
        <w:rPr>
          <w:spacing w:val="1"/>
          <w:w w:val="105"/>
        </w:rPr>
        <w:t xml:space="preserve"> </w:t>
      </w:r>
      <w:r>
        <w:rPr>
          <w:w w:val="105"/>
        </w:rPr>
        <w:t>различных</w:t>
      </w:r>
      <w:r>
        <w:rPr>
          <w:spacing w:val="1"/>
          <w:w w:val="105"/>
        </w:rPr>
        <w:t xml:space="preserve"> </w:t>
      </w:r>
      <w:r>
        <w:rPr>
          <w:w w:val="105"/>
        </w:rPr>
        <w:t>способов</w:t>
      </w:r>
      <w:r>
        <w:rPr>
          <w:spacing w:val="1"/>
          <w:w w:val="105"/>
        </w:rPr>
        <w:t xml:space="preserve"> </w:t>
      </w:r>
      <w:r>
        <w:rPr>
          <w:w w:val="105"/>
        </w:rPr>
        <w:t>повышения</w:t>
      </w:r>
      <w:r>
        <w:rPr>
          <w:spacing w:val="1"/>
          <w:w w:val="105"/>
        </w:rPr>
        <w:t xml:space="preserve"> </w:t>
      </w:r>
      <w:r>
        <w:rPr>
          <w:w w:val="105"/>
        </w:rPr>
        <w:t>эффективности</w:t>
      </w:r>
      <w:r>
        <w:rPr>
          <w:spacing w:val="1"/>
          <w:w w:val="105"/>
        </w:rPr>
        <w:t xml:space="preserve"> </w:t>
      </w:r>
      <w:r>
        <w:rPr>
          <w:w w:val="105"/>
        </w:rPr>
        <w:t>производства,</w:t>
      </w:r>
      <w:r>
        <w:rPr>
          <w:spacing w:val="1"/>
          <w:w w:val="105"/>
        </w:rPr>
        <w:t xml:space="preserve"> </w:t>
      </w:r>
      <w:r>
        <w:rPr>
          <w:w w:val="105"/>
        </w:rPr>
        <w:t>распределения</w:t>
      </w:r>
      <w:r>
        <w:rPr>
          <w:spacing w:val="1"/>
          <w:w w:val="105"/>
        </w:rPr>
        <w:t xml:space="preserve"> </w:t>
      </w:r>
      <w:r>
        <w:rPr>
          <w:w w:val="105"/>
        </w:rPr>
        <w:t>семейных ресурсов, для оценки рисков осуществления финансовых мошенничеств, применения</w:t>
      </w:r>
      <w:r>
        <w:rPr>
          <w:spacing w:val="1"/>
          <w:w w:val="105"/>
        </w:rPr>
        <w:t xml:space="preserve"> </w:t>
      </w:r>
      <w:r>
        <w:rPr>
          <w:w w:val="105"/>
        </w:rPr>
        <w:t>недобросовестных</w:t>
      </w:r>
      <w:r>
        <w:rPr>
          <w:spacing w:val="-1"/>
          <w:w w:val="105"/>
        </w:rPr>
        <w:t xml:space="preserve"> </w:t>
      </w:r>
      <w:r>
        <w:rPr>
          <w:w w:val="105"/>
        </w:rPr>
        <w:t>практик);</w:t>
      </w:r>
    </w:p>
    <w:p w:rsidR="007F4E71" w:rsidRDefault="002F6E5B">
      <w:pPr>
        <w:pStyle w:val="a3"/>
        <w:spacing w:line="252" w:lineRule="auto"/>
        <w:ind w:right="550"/>
      </w:pPr>
      <w:r>
        <w:rPr>
          <w:w w:val="105"/>
        </w:rPr>
        <w:t>приобретать</w:t>
      </w:r>
      <w:r>
        <w:rPr>
          <w:spacing w:val="1"/>
          <w:w w:val="105"/>
        </w:rPr>
        <w:t xml:space="preserve"> </w:t>
      </w:r>
      <w:r>
        <w:rPr>
          <w:w w:val="105"/>
        </w:rPr>
        <w:t>опыт</w:t>
      </w:r>
      <w:r>
        <w:rPr>
          <w:spacing w:val="1"/>
          <w:w w:val="105"/>
        </w:rPr>
        <w:t xml:space="preserve"> </w:t>
      </w:r>
      <w:r>
        <w:rPr>
          <w:w w:val="105"/>
        </w:rPr>
        <w:t>использования</w:t>
      </w:r>
      <w:r>
        <w:rPr>
          <w:spacing w:val="1"/>
          <w:w w:val="105"/>
        </w:rPr>
        <w:t xml:space="preserve"> </w:t>
      </w:r>
      <w:r>
        <w:rPr>
          <w:w w:val="105"/>
        </w:rPr>
        <w:t>знаний,</w:t>
      </w:r>
      <w:r>
        <w:rPr>
          <w:spacing w:val="1"/>
          <w:w w:val="105"/>
        </w:rPr>
        <w:t xml:space="preserve"> </w:t>
      </w:r>
      <w:r>
        <w:rPr>
          <w:w w:val="105"/>
        </w:rPr>
        <w:t>включая</w:t>
      </w:r>
      <w:r>
        <w:rPr>
          <w:spacing w:val="1"/>
          <w:w w:val="105"/>
        </w:rPr>
        <w:t xml:space="preserve"> </w:t>
      </w:r>
      <w:r>
        <w:rPr>
          <w:w w:val="105"/>
        </w:rPr>
        <w:t>основы</w:t>
      </w:r>
      <w:r>
        <w:rPr>
          <w:spacing w:val="1"/>
          <w:w w:val="105"/>
        </w:rPr>
        <w:t xml:space="preserve"> </w:t>
      </w:r>
      <w:r>
        <w:rPr>
          <w:w w:val="105"/>
        </w:rPr>
        <w:t>финансовой</w:t>
      </w:r>
      <w:r>
        <w:rPr>
          <w:spacing w:val="1"/>
          <w:w w:val="105"/>
        </w:rPr>
        <w:t xml:space="preserve"> </w:t>
      </w:r>
      <w:r>
        <w:rPr>
          <w:w w:val="105"/>
        </w:rPr>
        <w:t>грамотности,</w:t>
      </w:r>
      <w:r>
        <w:rPr>
          <w:spacing w:val="1"/>
          <w:w w:val="105"/>
        </w:rPr>
        <w:t xml:space="preserve"> </w:t>
      </w:r>
      <w:r>
        <w:rPr>
          <w:w w:val="105"/>
        </w:rPr>
        <w:t>в</w:t>
      </w:r>
      <w:r>
        <w:rPr>
          <w:spacing w:val="1"/>
          <w:w w:val="105"/>
        </w:rPr>
        <w:t xml:space="preserve"> </w:t>
      </w:r>
      <w:r>
        <w:t>практической деятельности и повседневной жизни для анализа потребления</w:t>
      </w:r>
      <w:r>
        <w:rPr>
          <w:spacing w:val="1"/>
        </w:rPr>
        <w:t xml:space="preserve"> </w:t>
      </w:r>
      <w:r>
        <w:t>домашнего хозяйства,</w:t>
      </w:r>
      <w:r>
        <w:rPr>
          <w:spacing w:val="1"/>
        </w:rPr>
        <w:t xml:space="preserve"> </w:t>
      </w:r>
      <w:r>
        <w:rPr>
          <w:w w:val="105"/>
        </w:rPr>
        <w:t>структуры семейного бюджета, составления личного финансового плана; для выбора профессии и</w:t>
      </w:r>
      <w:r>
        <w:rPr>
          <w:spacing w:val="-58"/>
          <w:w w:val="105"/>
        </w:rPr>
        <w:t xml:space="preserve"> </w:t>
      </w:r>
      <w:r>
        <w:rPr>
          <w:w w:val="105"/>
        </w:rPr>
        <w:t>оценки</w:t>
      </w:r>
      <w:r>
        <w:rPr>
          <w:spacing w:val="1"/>
          <w:w w:val="105"/>
        </w:rPr>
        <w:t xml:space="preserve"> </w:t>
      </w:r>
      <w:r>
        <w:rPr>
          <w:w w:val="105"/>
        </w:rPr>
        <w:t>собственных</w:t>
      </w:r>
      <w:r>
        <w:rPr>
          <w:spacing w:val="1"/>
          <w:w w:val="105"/>
        </w:rPr>
        <w:t xml:space="preserve"> </w:t>
      </w:r>
      <w:r>
        <w:rPr>
          <w:w w:val="105"/>
        </w:rPr>
        <w:t>перспектив</w:t>
      </w:r>
      <w:r>
        <w:rPr>
          <w:spacing w:val="1"/>
          <w:w w:val="105"/>
        </w:rPr>
        <w:t xml:space="preserve"> </w:t>
      </w:r>
      <w:r>
        <w:rPr>
          <w:w w:val="105"/>
        </w:rPr>
        <w:t>в</w:t>
      </w:r>
      <w:r>
        <w:rPr>
          <w:spacing w:val="1"/>
          <w:w w:val="105"/>
        </w:rPr>
        <w:t xml:space="preserve"> </w:t>
      </w:r>
      <w:r>
        <w:rPr>
          <w:w w:val="105"/>
        </w:rPr>
        <w:t>профессиональной</w:t>
      </w:r>
      <w:r>
        <w:rPr>
          <w:spacing w:val="1"/>
          <w:w w:val="105"/>
        </w:rPr>
        <w:t xml:space="preserve"> </w:t>
      </w:r>
      <w:r>
        <w:rPr>
          <w:w w:val="105"/>
        </w:rPr>
        <w:t>сфере;</w:t>
      </w:r>
      <w:r>
        <w:rPr>
          <w:spacing w:val="1"/>
          <w:w w:val="105"/>
        </w:rPr>
        <w:t xml:space="preserve"> </w:t>
      </w:r>
      <w:r>
        <w:rPr>
          <w:w w:val="105"/>
        </w:rPr>
        <w:t>выбора</w:t>
      </w:r>
      <w:r>
        <w:rPr>
          <w:spacing w:val="1"/>
          <w:w w:val="105"/>
        </w:rPr>
        <w:t xml:space="preserve"> </w:t>
      </w:r>
      <w:r>
        <w:rPr>
          <w:w w:val="105"/>
        </w:rPr>
        <w:t>форм</w:t>
      </w:r>
      <w:r>
        <w:rPr>
          <w:spacing w:val="1"/>
          <w:w w:val="105"/>
        </w:rPr>
        <w:t xml:space="preserve"> </w:t>
      </w:r>
      <w:r>
        <w:rPr>
          <w:w w:val="105"/>
        </w:rPr>
        <w:t>сбережений;</w:t>
      </w:r>
      <w:r>
        <w:rPr>
          <w:spacing w:val="1"/>
          <w:w w:val="105"/>
        </w:rPr>
        <w:t xml:space="preserve"> </w:t>
      </w:r>
      <w:r>
        <w:rPr>
          <w:w w:val="105"/>
        </w:rPr>
        <w:t>для</w:t>
      </w:r>
      <w:r>
        <w:rPr>
          <w:spacing w:val="1"/>
          <w:w w:val="105"/>
        </w:rPr>
        <w:t xml:space="preserve"> </w:t>
      </w:r>
      <w:r>
        <w:rPr>
          <w:w w:val="105"/>
        </w:rPr>
        <w:t>реализации</w:t>
      </w:r>
    </w:p>
    <w:p w:rsidR="007F4E71" w:rsidRDefault="002F6E5B">
      <w:pPr>
        <w:pStyle w:val="a3"/>
        <w:spacing w:line="252" w:lineRule="auto"/>
        <w:ind w:right="553" w:firstLine="0"/>
      </w:pPr>
      <w:r>
        <w:rPr>
          <w:w w:val="105"/>
        </w:rPr>
        <w:t>и</w:t>
      </w:r>
      <w:r>
        <w:rPr>
          <w:spacing w:val="1"/>
          <w:w w:val="105"/>
        </w:rPr>
        <w:t xml:space="preserve"> </w:t>
      </w:r>
      <w:r>
        <w:rPr>
          <w:w w:val="105"/>
        </w:rPr>
        <w:t>защиты</w:t>
      </w:r>
      <w:r>
        <w:rPr>
          <w:spacing w:val="1"/>
          <w:w w:val="105"/>
        </w:rPr>
        <w:t xml:space="preserve"> </w:t>
      </w:r>
      <w:r>
        <w:rPr>
          <w:w w:val="105"/>
        </w:rPr>
        <w:t>прав</w:t>
      </w:r>
      <w:r>
        <w:rPr>
          <w:spacing w:val="1"/>
          <w:w w:val="105"/>
        </w:rPr>
        <w:t xml:space="preserve"> </w:t>
      </w:r>
      <w:r>
        <w:rPr>
          <w:w w:val="105"/>
        </w:rPr>
        <w:t>потребителя</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финансовых</w:t>
      </w:r>
      <w:r>
        <w:rPr>
          <w:spacing w:val="1"/>
          <w:w w:val="105"/>
        </w:rPr>
        <w:t xml:space="preserve"> </w:t>
      </w:r>
      <w:r>
        <w:rPr>
          <w:w w:val="105"/>
        </w:rPr>
        <w:t>услуг),</w:t>
      </w:r>
      <w:r>
        <w:rPr>
          <w:spacing w:val="1"/>
          <w:w w:val="105"/>
        </w:rPr>
        <w:t xml:space="preserve"> </w:t>
      </w:r>
      <w:r>
        <w:rPr>
          <w:w w:val="105"/>
        </w:rPr>
        <w:t>осознанного</w:t>
      </w:r>
      <w:r>
        <w:rPr>
          <w:spacing w:val="1"/>
          <w:w w:val="105"/>
        </w:rPr>
        <w:t xml:space="preserve"> </w:t>
      </w:r>
      <w:r>
        <w:rPr>
          <w:w w:val="105"/>
        </w:rPr>
        <w:t>выполнения</w:t>
      </w:r>
      <w:r>
        <w:rPr>
          <w:spacing w:val="-58"/>
          <w:w w:val="105"/>
        </w:rPr>
        <w:t xml:space="preserve"> </w:t>
      </w:r>
      <w:r>
        <w:rPr>
          <w:w w:val="105"/>
        </w:rPr>
        <w:t>гражданских</w:t>
      </w:r>
      <w:r>
        <w:rPr>
          <w:spacing w:val="1"/>
          <w:w w:val="105"/>
        </w:rPr>
        <w:t xml:space="preserve"> </w:t>
      </w:r>
      <w:r>
        <w:rPr>
          <w:w w:val="105"/>
        </w:rPr>
        <w:t>обязанностей,</w:t>
      </w:r>
      <w:r>
        <w:rPr>
          <w:spacing w:val="1"/>
          <w:w w:val="105"/>
        </w:rPr>
        <w:t xml:space="preserve"> </w:t>
      </w:r>
      <w:r>
        <w:rPr>
          <w:w w:val="105"/>
        </w:rPr>
        <w:t>выбора</w:t>
      </w:r>
      <w:r>
        <w:rPr>
          <w:spacing w:val="1"/>
          <w:w w:val="105"/>
        </w:rPr>
        <w:t xml:space="preserve"> </w:t>
      </w:r>
      <w:r>
        <w:rPr>
          <w:w w:val="105"/>
        </w:rPr>
        <w:t>профессии</w:t>
      </w:r>
      <w:r>
        <w:rPr>
          <w:spacing w:val="1"/>
          <w:w w:val="105"/>
        </w:rPr>
        <w:t xml:space="preserve"> </w:t>
      </w:r>
      <w:r>
        <w:rPr>
          <w:w w:val="105"/>
        </w:rPr>
        <w:t>и</w:t>
      </w:r>
      <w:r>
        <w:rPr>
          <w:spacing w:val="1"/>
          <w:w w:val="105"/>
        </w:rPr>
        <w:t xml:space="preserve"> </w:t>
      </w:r>
      <w:r>
        <w:rPr>
          <w:w w:val="105"/>
        </w:rPr>
        <w:t>оценки</w:t>
      </w:r>
      <w:r>
        <w:rPr>
          <w:spacing w:val="1"/>
          <w:w w:val="105"/>
        </w:rPr>
        <w:t xml:space="preserve"> </w:t>
      </w:r>
      <w:r>
        <w:rPr>
          <w:w w:val="105"/>
        </w:rPr>
        <w:t>собственных</w:t>
      </w:r>
      <w:r>
        <w:rPr>
          <w:spacing w:val="1"/>
          <w:w w:val="105"/>
        </w:rPr>
        <w:t xml:space="preserve"> </w:t>
      </w:r>
      <w:r>
        <w:rPr>
          <w:w w:val="105"/>
        </w:rPr>
        <w:t>перспектив</w:t>
      </w:r>
      <w:r>
        <w:rPr>
          <w:spacing w:val="1"/>
          <w:w w:val="105"/>
        </w:rPr>
        <w:t xml:space="preserve"> </w:t>
      </w:r>
      <w:r>
        <w:rPr>
          <w:w w:val="105"/>
        </w:rPr>
        <w:t>в</w:t>
      </w:r>
      <w:r>
        <w:rPr>
          <w:spacing w:val="1"/>
          <w:w w:val="105"/>
        </w:rPr>
        <w:t xml:space="preserve"> </w:t>
      </w:r>
      <w:r>
        <w:rPr>
          <w:w w:val="105"/>
        </w:rPr>
        <w:t>профессиональной</w:t>
      </w:r>
      <w:r>
        <w:rPr>
          <w:spacing w:val="9"/>
          <w:w w:val="105"/>
        </w:rPr>
        <w:t xml:space="preserve"> </w:t>
      </w:r>
      <w:r>
        <w:rPr>
          <w:w w:val="105"/>
        </w:rPr>
        <w:t>сфере;</w:t>
      </w:r>
    </w:p>
    <w:p w:rsidR="007F4E71" w:rsidRDefault="002F6E5B">
      <w:pPr>
        <w:pStyle w:val="a3"/>
        <w:spacing w:line="247" w:lineRule="auto"/>
        <w:ind w:right="550"/>
      </w:pPr>
      <w:r>
        <w:rPr>
          <w:w w:val="105"/>
        </w:rPr>
        <w:t>приобретать</w:t>
      </w:r>
      <w:r>
        <w:rPr>
          <w:spacing w:val="1"/>
          <w:w w:val="105"/>
        </w:rPr>
        <w:t xml:space="preserve"> </w:t>
      </w:r>
      <w:r>
        <w:rPr>
          <w:w w:val="105"/>
        </w:rPr>
        <w:t>опыт</w:t>
      </w:r>
      <w:r>
        <w:rPr>
          <w:spacing w:val="1"/>
          <w:w w:val="105"/>
        </w:rPr>
        <w:t xml:space="preserve"> </w:t>
      </w:r>
      <w:r>
        <w:rPr>
          <w:w w:val="105"/>
        </w:rPr>
        <w:t>составления</w:t>
      </w:r>
      <w:r>
        <w:rPr>
          <w:spacing w:val="1"/>
          <w:w w:val="105"/>
        </w:rPr>
        <w:t xml:space="preserve"> </w:t>
      </w:r>
      <w:r>
        <w:rPr>
          <w:w w:val="105"/>
        </w:rPr>
        <w:t>простейших</w:t>
      </w:r>
      <w:r>
        <w:rPr>
          <w:spacing w:val="1"/>
          <w:w w:val="105"/>
        </w:rPr>
        <w:t xml:space="preserve"> </w:t>
      </w:r>
      <w:r>
        <w:rPr>
          <w:w w:val="105"/>
        </w:rPr>
        <w:t>документов</w:t>
      </w:r>
      <w:r>
        <w:rPr>
          <w:spacing w:val="1"/>
          <w:w w:val="105"/>
        </w:rPr>
        <w:t xml:space="preserve"> </w:t>
      </w:r>
      <w:r>
        <w:rPr>
          <w:w w:val="105"/>
        </w:rPr>
        <w:t>(</w:t>
      </w:r>
      <w:r>
        <w:rPr>
          <w:w w:val="105"/>
          <w:position w:val="1"/>
        </w:rPr>
        <w:t>личный</w:t>
      </w:r>
      <w:r>
        <w:rPr>
          <w:spacing w:val="1"/>
          <w:w w:val="105"/>
          <w:position w:val="1"/>
        </w:rPr>
        <w:t xml:space="preserve"> </w:t>
      </w:r>
      <w:r>
        <w:rPr>
          <w:w w:val="105"/>
          <w:position w:val="1"/>
        </w:rPr>
        <w:t>финансовый</w:t>
      </w:r>
      <w:r>
        <w:rPr>
          <w:spacing w:val="1"/>
          <w:w w:val="105"/>
          <w:position w:val="1"/>
        </w:rPr>
        <w:t xml:space="preserve"> </w:t>
      </w:r>
      <w:r>
        <w:rPr>
          <w:w w:val="105"/>
          <w:position w:val="1"/>
        </w:rPr>
        <w:t>план,</w:t>
      </w:r>
      <w:r>
        <w:rPr>
          <w:spacing w:val="1"/>
          <w:w w:val="105"/>
          <w:position w:val="1"/>
        </w:rPr>
        <w:t xml:space="preserve"> </w:t>
      </w:r>
      <w:r>
        <w:rPr>
          <w:w w:val="105"/>
        </w:rPr>
        <w:t>заявление,</w:t>
      </w:r>
      <w:r>
        <w:rPr>
          <w:spacing w:val="2"/>
          <w:w w:val="105"/>
        </w:rPr>
        <w:t xml:space="preserve"> </w:t>
      </w:r>
      <w:r>
        <w:rPr>
          <w:w w:val="105"/>
        </w:rPr>
        <w:t>резюме);</w:t>
      </w:r>
    </w:p>
    <w:p w:rsidR="007F4E71" w:rsidRDefault="002F6E5B">
      <w:pPr>
        <w:pStyle w:val="a3"/>
        <w:spacing w:line="252" w:lineRule="auto"/>
        <w:ind w:right="553"/>
      </w:pPr>
      <w:r>
        <w:rPr>
          <w:w w:val="105"/>
        </w:rPr>
        <w:t>осуществлять</w:t>
      </w:r>
      <w:r>
        <w:rPr>
          <w:spacing w:val="1"/>
          <w:w w:val="105"/>
        </w:rPr>
        <w:t xml:space="preserve"> </w:t>
      </w:r>
      <w:r>
        <w:rPr>
          <w:w w:val="105"/>
        </w:rPr>
        <w:t>совместную</w:t>
      </w:r>
      <w:r>
        <w:rPr>
          <w:spacing w:val="1"/>
          <w:w w:val="105"/>
        </w:rPr>
        <w:t xml:space="preserve"> </w:t>
      </w:r>
      <w:r>
        <w:rPr>
          <w:w w:val="105"/>
        </w:rPr>
        <w:t>деятельность,</w:t>
      </w:r>
      <w:r>
        <w:rPr>
          <w:spacing w:val="1"/>
          <w:w w:val="105"/>
        </w:rPr>
        <w:t xml:space="preserve"> </w:t>
      </w:r>
      <w:r>
        <w:rPr>
          <w:w w:val="105"/>
        </w:rPr>
        <w:t>включая</w:t>
      </w:r>
      <w:r>
        <w:rPr>
          <w:spacing w:val="1"/>
          <w:w w:val="105"/>
        </w:rPr>
        <w:t xml:space="preserve"> </w:t>
      </w:r>
      <w:r>
        <w:rPr>
          <w:w w:val="105"/>
        </w:rPr>
        <w:t>взаимодействие</w:t>
      </w:r>
      <w:r>
        <w:rPr>
          <w:spacing w:val="1"/>
          <w:w w:val="105"/>
        </w:rPr>
        <w:t xml:space="preserve"> </w:t>
      </w:r>
      <w:r>
        <w:rPr>
          <w:w w:val="105"/>
        </w:rPr>
        <w:t>с</w:t>
      </w:r>
      <w:r>
        <w:rPr>
          <w:spacing w:val="1"/>
          <w:w w:val="105"/>
        </w:rPr>
        <w:t xml:space="preserve"> </w:t>
      </w:r>
      <w:r>
        <w:rPr>
          <w:w w:val="105"/>
        </w:rPr>
        <w:t>людьми</w:t>
      </w:r>
      <w:r>
        <w:rPr>
          <w:spacing w:val="1"/>
          <w:w w:val="105"/>
        </w:rPr>
        <w:t xml:space="preserve"> </w:t>
      </w:r>
      <w:r>
        <w:rPr>
          <w:w w:val="105"/>
        </w:rPr>
        <w:t>другой</w:t>
      </w:r>
      <w:r>
        <w:rPr>
          <w:spacing w:val="1"/>
          <w:w w:val="105"/>
        </w:rPr>
        <w:t xml:space="preserve"> </w:t>
      </w:r>
      <w:r>
        <w:rPr>
          <w:w w:val="105"/>
        </w:rPr>
        <w:t>культуры, национальной и религиозной принадлежности, на основе гуманистических ценностей,</w:t>
      </w:r>
      <w:r>
        <w:rPr>
          <w:spacing w:val="1"/>
          <w:w w:val="105"/>
        </w:rPr>
        <w:t xml:space="preserve"> </w:t>
      </w:r>
      <w:r>
        <w:rPr>
          <w:w w:val="105"/>
        </w:rPr>
        <w:t>взаимопонимания</w:t>
      </w:r>
      <w:r>
        <w:rPr>
          <w:spacing w:val="-2"/>
          <w:w w:val="105"/>
        </w:rPr>
        <w:t xml:space="preserve"> </w:t>
      </w:r>
      <w:r>
        <w:rPr>
          <w:w w:val="105"/>
        </w:rPr>
        <w:t>между</w:t>
      </w:r>
      <w:r>
        <w:rPr>
          <w:spacing w:val="2"/>
          <w:w w:val="105"/>
        </w:rPr>
        <w:t xml:space="preserve"> </w:t>
      </w:r>
      <w:r>
        <w:rPr>
          <w:w w:val="105"/>
        </w:rPr>
        <w:t>людьми</w:t>
      </w:r>
      <w:r>
        <w:rPr>
          <w:spacing w:val="8"/>
          <w:w w:val="105"/>
        </w:rPr>
        <w:t xml:space="preserve"> </w:t>
      </w:r>
      <w:r>
        <w:rPr>
          <w:w w:val="105"/>
        </w:rPr>
        <w:t>разных</w:t>
      </w:r>
      <w:r>
        <w:rPr>
          <w:spacing w:val="2"/>
          <w:w w:val="105"/>
        </w:rPr>
        <w:t xml:space="preserve"> </w:t>
      </w:r>
      <w:r>
        <w:rPr>
          <w:w w:val="105"/>
        </w:rPr>
        <w:t>культур.</w:t>
      </w:r>
    </w:p>
    <w:p w:rsidR="007F4E71" w:rsidRDefault="002F6E5B">
      <w:pPr>
        <w:pStyle w:val="a3"/>
        <w:spacing w:line="264" w:lineRule="exact"/>
        <w:ind w:left="1096" w:firstLine="0"/>
      </w:pPr>
      <w:r>
        <w:t>Человек</w:t>
      </w:r>
      <w:r>
        <w:rPr>
          <w:spacing w:val="22"/>
        </w:rPr>
        <w:t xml:space="preserve"> </w:t>
      </w:r>
      <w:r>
        <w:t>в</w:t>
      </w:r>
      <w:r>
        <w:rPr>
          <w:spacing w:val="19"/>
        </w:rPr>
        <w:t xml:space="preserve"> </w:t>
      </w:r>
      <w:r>
        <w:t>мире</w:t>
      </w:r>
      <w:r>
        <w:rPr>
          <w:spacing w:val="18"/>
        </w:rPr>
        <w:t xml:space="preserve"> </w:t>
      </w:r>
      <w:r>
        <w:t>культуры:</w:t>
      </w:r>
    </w:p>
    <w:p w:rsidR="007F4E71" w:rsidRDefault="002F6E5B">
      <w:pPr>
        <w:pStyle w:val="a3"/>
        <w:tabs>
          <w:tab w:val="left" w:pos="1211"/>
          <w:tab w:val="left" w:pos="3247"/>
          <w:tab w:val="left" w:pos="4744"/>
          <w:tab w:val="left" w:pos="6701"/>
          <w:tab w:val="left" w:pos="7507"/>
          <w:tab w:val="left" w:pos="9392"/>
        </w:tabs>
        <w:spacing w:line="247" w:lineRule="auto"/>
        <w:ind w:right="561"/>
      </w:pPr>
      <w:r>
        <w:rPr>
          <w:w w:val="105"/>
        </w:rPr>
        <w:t>осваивать и применять знания о процессах и явлениях в духовной жизни общества, о науке</w:t>
      </w:r>
      <w:r>
        <w:rPr>
          <w:spacing w:val="-58"/>
          <w:w w:val="105"/>
        </w:rPr>
        <w:t xml:space="preserve"> </w:t>
      </w:r>
      <w:r>
        <w:rPr>
          <w:w w:val="105"/>
        </w:rPr>
        <w:t>и</w:t>
      </w:r>
      <w:r>
        <w:rPr>
          <w:w w:val="105"/>
        </w:rPr>
        <w:tab/>
        <w:t>образовании,</w:t>
      </w:r>
      <w:r>
        <w:rPr>
          <w:w w:val="105"/>
        </w:rPr>
        <w:tab/>
        <w:t>системе</w:t>
      </w:r>
      <w:r>
        <w:rPr>
          <w:w w:val="105"/>
        </w:rPr>
        <w:tab/>
        <w:t>образования</w:t>
      </w:r>
      <w:r>
        <w:rPr>
          <w:w w:val="105"/>
        </w:rPr>
        <w:tab/>
        <w:t>в</w:t>
      </w:r>
      <w:r>
        <w:rPr>
          <w:w w:val="105"/>
        </w:rPr>
        <w:tab/>
        <w:t>Российской</w:t>
      </w:r>
      <w:r>
        <w:rPr>
          <w:w w:val="105"/>
        </w:rPr>
        <w:tab/>
      </w:r>
      <w:r>
        <w:t>Федерации,</w:t>
      </w:r>
      <w:r>
        <w:rPr>
          <w:spacing w:val="-56"/>
        </w:rPr>
        <w:t xml:space="preserve"> </w:t>
      </w:r>
      <w:r>
        <w:rPr>
          <w:w w:val="105"/>
        </w:rPr>
        <w:t>о религии, мировых религиях, об искусстве и его видах; об информации как важном ресурсе</w:t>
      </w:r>
      <w:r>
        <w:rPr>
          <w:spacing w:val="1"/>
          <w:w w:val="105"/>
        </w:rPr>
        <w:t xml:space="preserve"> </w:t>
      </w:r>
      <w:r>
        <w:rPr>
          <w:w w:val="105"/>
        </w:rPr>
        <w:t>современного</w:t>
      </w:r>
      <w:r>
        <w:rPr>
          <w:spacing w:val="2"/>
          <w:w w:val="105"/>
        </w:rPr>
        <w:t xml:space="preserve"> </w:t>
      </w:r>
      <w:r>
        <w:rPr>
          <w:w w:val="105"/>
        </w:rPr>
        <w:t>общества;</w:t>
      </w:r>
    </w:p>
    <w:p w:rsidR="007F4E71" w:rsidRDefault="002F6E5B">
      <w:pPr>
        <w:pStyle w:val="a3"/>
        <w:spacing w:line="244" w:lineRule="auto"/>
        <w:ind w:right="558"/>
      </w:pPr>
      <w:r>
        <w:rPr>
          <w:w w:val="105"/>
        </w:rPr>
        <w:t>характеризовать    духовно-нравственные    ценности     (в     том    числе    нормы    морали</w:t>
      </w:r>
      <w:r>
        <w:rPr>
          <w:spacing w:val="1"/>
          <w:w w:val="105"/>
        </w:rPr>
        <w:t xml:space="preserve"> </w:t>
      </w:r>
      <w:r>
        <w:rPr>
          <w:w w:val="105"/>
        </w:rPr>
        <w:t>и нравственности, гуманизм, милосердие, справедливость) нашего общества, искусство как сферу</w:t>
      </w:r>
      <w:r>
        <w:rPr>
          <w:spacing w:val="-58"/>
          <w:w w:val="105"/>
        </w:rPr>
        <w:t xml:space="preserve"> </w:t>
      </w:r>
      <w:r>
        <w:rPr>
          <w:w w:val="105"/>
        </w:rPr>
        <w:t>деятельности,</w:t>
      </w:r>
      <w:r>
        <w:rPr>
          <w:spacing w:val="1"/>
          <w:w w:val="105"/>
        </w:rPr>
        <w:t xml:space="preserve"> </w:t>
      </w:r>
      <w:r>
        <w:rPr>
          <w:w w:val="105"/>
        </w:rPr>
        <w:t>информационную</w:t>
      </w:r>
      <w:r>
        <w:rPr>
          <w:spacing w:val="2"/>
          <w:w w:val="105"/>
        </w:rPr>
        <w:t xml:space="preserve"> </w:t>
      </w:r>
      <w:r>
        <w:rPr>
          <w:w w:val="105"/>
        </w:rPr>
        <w:t>культуру</w:t>
      </w:r>
      <w:r>
        <w:rPr>
          <w:spacing w:val="3"/>
          <w:w w:val="105"/>
        </w:rPr>
        <w:t xml:space="preserve"> </w:t>
      </w:r>
      <w:r>
        <w:rPr>
          <w:w w:val="105"/>
        </w:rPr>
        <w:t>и</w:t>
      </w:r>
      <w:r>
        <w:rPr>
          <w:spacing w:val="-4"/>
          <w:w w:val="105"/>
        </w:rPr>
        <w:t xml:space="preserve"> </w:t>
      </w:r>
      <w:r>
        <w:rPr>
          <w:w w:val="105"/>
        </w:rPr>
        <w:t>информационную</w:t>
      </w:r>
      <w:r>
        <w:rPr>
          <w:spacing w:val="2"/>
          <w:w w:val="105"/>
        </w:rPr>
        <w:t xml:space="preserve"> </w:t>
      </w:r>
      <w:r>
        <w:rPr>
          <w:w w:val="105"/>
        </w:rPr>
        <w:t>безопасность;</w:t>
      </w:r>
    </w:p>
    <w:p w:rsidR="007F4E71" w:rsidRDefault="002F6E5B">
      <w:pPr>
        <w:pStyle w:val="a3"/>
        <w:spacing w:before="9" w:line="247" w:lineRule="auto"/>
        <w:ind w:right="557"/>
      </w:pPr>
      <w:r>
        <w:rPr>
          <w:w w:val="105"/>
        </w:rPr>
        <w:t>приводить     примеры     политики      российского     государства     в      сфере     культуры</w:t>
      </w:r>
      <w:r>
        <w:rPr>
          <w:spacing w:val="1"/>
          <w:w w:val="105"/>
        </w:rPr>
        <w:t xml:space="preserve"> </w:t>
      </w:r>
      <w:r>
        <w:rPr>
          <w:w w:val="105"/>
        </w:rPr>
        <w:t>и</w:t>
      </w:r>
      <w:r>
        <w:rPr>
          <w:spacing w:val="1"/>
          <w:w w:val="105"/>
        </w:rPr>
        <w:t xml:space="preserve"> </w:t>
      </w:r>
      <w:r>
        <w:rPr>
          <w:w w:val="105"/>
        </w:rPr>
        <w:t>образования;</w:t>
      </w:r>
      <w:r>
        <w:rPr>
          <w:spacing w:val="1"/>
          <w:w w:val="105"/>
        </w:rPr>
        <w:t xml:space="preserve"> </w:t>
      </w:r>
      <w:r>
        <w:rPr>
          <w:w w:val="105"/>
        </w:rPr>
        <w:t>влияния</w:t>
      </w:r>
      <w:r>
        <w:rPr>
          <w:spacing w:val="1"/>
          <w:w w:val="105"/>
        </w:rPr>
        <w:t xml:space="preserve"> </w:t>
      </w:r>
      <w:r>
        <w:rPr>
          <w:w w:val="105"/>
        </w:rPr>
        <w:t>образования</w:t>
      </w:r>
      <w:r>
        <w:rPr>
          <w:spacing w:val="1"/>
          <w:w w:val="105"/>
        </w:rPr>
        <w:t xml:space="preserve"> </w:t>
      </w:r>
      <w:r>
        <w:rPr>
          <w:w w:val="105"/>
        </w:rPr>
        <w:t>на</w:t>
      </w:r>
      <w:r>
        <w:rPr>
          <w:spacing w:val="1"/>
          <w:w w:val="105"/>
        </w:rPr>
        <w:t xml:space="preserve"> </w:t>
      </w:r>
      <w:r>
        <w:rPr>
          <w:w w:val="105"/>
        </w:rPr>
        <w:t>социализацию</w:t>
      </w:r>
      <w:r>
        <w:rPr>
          <w:spacing w:val="1"/>
          <w:w w:val="105"/>
        </w:rPr>
        <w:t xml:space="preserve"> </w:t>
      </w:r>
      <w:r>
        <w:rPr>
          <w:w w:val="105"/>
        </w:rPr>
        <w:t>личности;</w:t>
      </w:r>
      <w:r>
        <w:rPr>
          <w:spacing w:val="1"/>
          <w:w w:val="105"/>
        </w:rPr>
        <w:t xml:space="preserve"> </w:t>
      </w:r>
      <w:r>
        <w:rPr>
          <w:w w:val="105"/>
        </w:rPr>
        <w:t>правил</w:t>
      </w:r>
      <w:r>
        <w:rPr>
          <w:spacing w:val="1"/>
          <w:w w:val="105"/>
        </w:rPr>
        <w:t xml:space="preserve"> </w:t>
      </w:r>
      <w:r>
        <w:rPr>
          <w:w w:val="105"/>
        </w:rPr>
        <w:t>информационной</w:t>
      </w:r>
      <w:r>
        <w:rPr>
          <w:spacing w:val="1"/>
          <w:w w:val="105"/>
        </w:rPr>
        <w:t xml:space="preserve"> </w:t>
      </w:r>
      <w:r>
        <w:rPr>
          <w:w w:val="105"/>
        </w:rPr>
        <w:t>безопасности;</w:t>
      </w:r>
    </w:p>
    <w:p w:rsidR="007F4E71" w:rsidRDefault="002F6E5B">
      <w:pPr>
        <w:pStyle w:val="a3"/>
        <w:spacing w:before="1"/>
        <w:ind w:left="1096" w:firstLine="0"/>
      </w:pPr>
      <w:r>
        <w:t>классифицировать</w:t>
      </w:r>
      <w:r>
        <w:rPr>
          <w:spacing w:val="33"/>
        </w:rPr>
        <w:t xml:space="preserve"> </w:t>
      </w:r>
      <w:r>
        <w:t>по</w:t>
      </w:r>
      <w:r>
        <w:rPr>
          <w:spacing w:val="27"/>
        </w:rPr>
        <w:t xml:space="preserve"> </w:t>
      </w:r>
      <w:r>
        <w:t>разным</w:t>
      </w:r>
      <w:r>
        <w:rPr>
          <w:spacing w:val="27"/>
        </w:rPr>
        <w:t xml:space="preserve"> </w:t>
      </w:r>
      <w:r>
        <w:t>признакам</w:t>
      </w:r>
      <w:r>
        <w:rPr>
          <w:spacing w:val="24"/>
        </w:rPr>
        <w:t xml:space="preserve"> </w:t>
      </w:r>
      <w:r>
        <w:t>формы</w:t>
      </w:r>
      <w:r>
        <w:rPr>
          <w:spacing w:val="21"/>
        </w:rPr>
        <w:t xml:space="preserve"> </w:t>
      </w:r>
      <w:r>
        <w:t>и</w:t>
      </w:r>
      <w:r>
        <w:rPr>
          <w:spacing w:val="36"/>
        </w:rPr>
        <w:t xml:space="preserve"> </w:t>
      </w:r>
      <w:r>
        <w:t>виды</w:t>
      </w:r>
      <w:r>
        <w:rPr>
          <w:spacing w:val="21"/>
        </w:rPr>
        <w:t xml:space="preserve"> </w:t>
      </w:r>
      <w:r>
        <w:t>культуры;</w:t>
      </w:r>
    </w:p>
    <w:p w:rsidR="007F4E71" w:rsidRDefault="002F6E5B">
      <w:pPr>
        <w:pStyle w:val="a3"/>
        <w:spacing w:before="12" w:line="247" w:lineRule="auto"/>
        <w:ind w:right="559"/>
      </w:pPr>
      <w:r>
        <w:rPr>
          <w:w w:val="105"/>
        </w:rPr>
        <w:t>сравнивать</w:t>
      </w:r>
      <w:r>
        <w:rPr>
          <w:spacing w:val="1"/>
          <w:w w:val="105"/>
        </w:rPr>
        <w:t xml:space="preserve"> </w:t>
      </w:r>
      <w:r>
        <w:rPr>
          <w:w w:val="105"/>
        </w:rPr>
        <w:t>формы</w:t>
      </w:r>
      <w:r>
        <w:rPr>
          <w:spacing w:val="1"/>
          <w:w w:val="105"/>
        </w:rPr>
        <w:t xml:space="preserve"> </w:t>
      </w:r>
      <w:r>
        <w:rPr>
          <w:w w:val="105"/>
        </w:rPr>
        <w:t>культуры,</w:t>
      </w:r>
      <w:r>
        <w:rPr>
          <w:spacing w:val="1"/>
          <w:w w:val="105"/>
        </w:rPr>
        <w:t xml:space="preserve"> </w:t>
      </w:r>
      <w:r>
        <w:rPr>
          <w:w w:val="105"/>
        </w:rPr>
        <w:t>естественные</w:t>
      </w:r>
      <w:r>
        <w:rPr>
          <w:spacing w:val="1"/>
          <w:w w:val="105"/>
        </w:rPr>
        <w:t xml:space="preserve"> </w:t>
      </w:r>
      <w:r>
        <w:rPr>
          <w:w w:val="105"/>
        </w:rPr>
        <w:t>и</w:t>
      </w:r>
      <w:r>
        <w:rPr>
          <w:spacing w:val="1"/>
          <w:w w:val="105"/>
        </w:rPr>
        <w:t xml:space="preserve"> </w:t>
      </w:r>
      <w:r>
        <w:rPr>
          <w:w w:val="105"/>
        </w:rPr>
        <w:t>социально-гуманитарные</w:t>
      </w:r>
      <w:r>
        <w:rPr>
          <w:spacing w:val="1"/>
          <w:w w:val="105"/>
        </w:rPr>
        <w:t xml:space="preserve"> </w:t>
      </w:r>
      <w:r>
        <w:rPr>
          <w:w w:val="105"/>
        </w:rPr>
        <w:t>науки,</w:t>
      </w:r>
      <w:r>
        <w:rPr>
          <w:spacing w:val="1"/>
          <w:w w:val="105"/>
        </w:rPr>
        <w:t xml:space="preserve"> </w:t>
      </w:r>
      <w:r>
        <w:rPr>
          <w:w w:val="105"/>
        </w:rPr>
        <w:t>виды</w:t>
      </w:r>
      <w:r>
        <w:rPr>
          <w:spacing w:val="1"/>
          <w:w w:val="105"/>
        </w:rPr>
        <w:t xml:space="preserve"> </w:t>
      </w:r>
      <w:r>
        <w:rPr>
          <w:w w:val="105"/>
        </w:rPr>
        <w:t>искусств;</w:t>
      </w:r>
    </w:p>
    <w:p w:rsidR="007F4E71" w:rsidRDefault="002F6E5B">
      <w:pPr>
        <w:pStyle w:val="a3"/>
        <w:spacing w:before="5" w:line="244" w:lineRule="auto"/>
        <w:ind w:right="573"/>
      </w:pPr>
      <w:r>
        <w:rPr>
          <w:w w:val="105"/>
        </w:rPr>
        <w:t>устанавливать       и       объяснять       взаимосвязь        развития       духовной       культуры</w:t>
      </w:r>
      <w:r>
        <w:rPr>
          <w:spacing w:val="1"/>
          <w:w w:val="105"/>
        </w:rPr>
        <w:t xml:space="preserve"> </w:t>
      </w:r>
      <w:r>
        <w:rPr>
          <w:w w:val="105"/>
        </w:rPr>
        <w:t>и</w:t>
      </w:r>
      <w:r>
        <w:rPr>
          <w:spacing w:val="-1"/>
          <w:w w:val="105"/>
        </w:rPr>
        <w:t xml:space="preserve"> </w:t>
      </w:r>
      <w:r>
        <w:rPr>
          <w:w w:val="105"/>
        </w:rPr>
        <w:t>формирования</w:t>
      </w:r>
      <w:r>
        <w:rPr>
          <w:spacing w:val="5"/>
          <w:w w:val="105"/>
        </w:rPr>
        <w:t xml:space="preserve"> </w:t>
      </w:r>
      <w:r>
        <w:rPr>
          <w:w w:val="105"/>
        </w:rPr>
        <w:t>личности,</w:t>
      </w:r>
      <w:r>
        <w:rPr>
          <w:spacing w:val="4"/>
          <w:w w:val="105"/>
        </w:rPr>
        <w:t xml:space="preserve"> </w:t>
      </w:r>
      <w:r>
        <w:rPr>
          <w:w w:val="105"/>
        </w:rPr>
        <w:t>взаимовлияние</w:t>
      </w:r>
      <w:r>
        <w:rPr>
          <w:spacing w:val="-3"/>
          <w:w w:val="105"/>
        </w:rPr>
        <w:t xml:space="preserve"> </w:t>
      </w:r>
      <w:r>
        <w:rPr>
          <w:w w:val="105"/>
        </w:rPr>
        <w:t>науки</w:t>
      </w:r>
      <w:r>
        <w:rPr>
          <w:spacing w:val="1"/>
          <w:w w:val="105"/>
        </w:rPr>
        <w:t xml:space="preserve"> </w:t>
      </w:r>
      <w:r>
        <w:rPr>
          <w:w w:val="105"/>
        </w:rPr>
        <w:t>и</w:t>
      </w:r>
      <w:r>
        <w:rPr>
          <w:spacing w:val="3"/>
          <w:w w:val="105"/>
        </w:rPr>
        <w:t xml:space="preserve"> </w:t>
      </w:r>
      <w:r>
        <w:rPr>
          <w:w w:val="105"/>
        </w:rPr>
        <w:t>образования;</w:t>
      </w:r>
    </w:p>
    <w:p w:rsidR="007F4E71" w:rsidRDefault="002F6E5B">
      <w:pPr>
        <w:pStyle w:val="a3"/>
        <w:spacing w:line="249" w:lineRule="auto"/>
        <w:ind w:left="1096" w:right="578" w:hanging="3"/>
      </w:pPr>
      <w:r>
        <w:rPr>
          <w:w w:val="105"/>
        </w:rPr>
        <w:t>использовать</w:t>
      </w:r>
      <w:r>
        <w:rPr>
          <w:spacing w:val="1"/>
          <w:w w:val="105"/>
        </w:rPr>
        <w:t xml:space="preserve"> </w:t>
      </w:r>
      <w:r>
        <w:rPr>
          <w:w w:val="105"/>
        </w:rPr>
        <w:t>полученные</w:t>
      </w:r>
      <w:r>
        <w:rPr>
          <w:spacing w:val="1"/>
          <w:w w:val="105"/>
        </w:rPr>
        <w:t xml:space="preserve"> </w:t>
      </w:r>
      <w:r>
        <w:rPr>
          <w:w w:val="105"/>
        </w:rPr>
        <w:t>знания</w:t>
      </w:r>
      <w:r>
        <w:rPr>
          <w:spacing w:val="1"/>
          <w:w w:val="105"/>
        </w:rPr>
        <w:t xml:space="preserve"> </w:t>
      </w:r>
      <w:r>
        <w:rPr>
          <w:w w:val="105"/>
        </w:rPr>
        <w:t>для</w:t>
      </w:r>
      <w:r>
        <w:rPr>
          <w:spacing w:val="1"/>
          <w:w w:val="105"/>
        </w:rPr>
        <w:t xml:space="preserve"> </w:t>
      </w:r>
      <w:r>
        <w:rPr>
          <w:w w:val="105"/>
        </w:rPr>
        <w:t>объяснения</w:t>
      </w:r>
      <w:r>
        <w:rPr>
          <w:spacing w:val="1"/>
          <w:w w:val="105"/>
        </w:rPr>
        <w:t xml:space="preserve"> </w:t>
      </w:r>
      <w:r>
        <w:rPr>
          <w:w w:val="105"/>
        </w:rPr>
        <w:t>роли</w:t>
      </w:r>
      <w:r>
        <w:rPr>
          <w:spacing w:val="1"/>
          <w:w w:val="105"/>
        </w:rPr>
        <w:t xml:space="preserve"> </w:t>
      </w:r>
      <w:r>
        <w:rPr>
          <w:w w:val="105"/>
        </w:rPr>
        <w:t>непрерывного</w:t>
      </w:r>
      <w:r>
        <w:rPr>
          <w:spacing w:val="1"/>
          <w:w w:val="105"/>
        </w:rPr>
        <w:t xml:space="preserve"> </w:t>
      </w:r>
      <w:r>
        <w:rPr>
          <w:w w:val="105"/>
        </w:rPr>
        <w:t>образования;</w:t>
      </w:r>
      <w:r>
        <w:rPr>
          <w:spacing w:val="-58"/>
          <w:w w:val="105"/>
        </w:rPr>
        <w:t xml:space="preserve"> </w:t>
      </w:r>
      <w:r>
        <w:rPr>
          <w:w w:val="105"/>
        </w:rPr>
        <w:t>определять</w:t>
      </w:r>
      <w:r>
        <w:rPr>
          <w:spacing w:val="29"/>
          <w:w w:val="105"/>
        </w:rPr>
        <w:t xml:space="preserve"> </w:t>
      </w:r>
      <w:r>
        <w:rPr>
          <w:w w:val="105"/>
        </w:rPr>
        <w:t>и</w:t>
      </w:r>
      <w:r>
        <w:rPr>
          <w:spacing w:val="34"/>
          <w:w w:val="105"/>
        </w:rPr>
        <w:t xml:space="preserve"> </w:t>
      </w:r>
      <w:r>
        <w:rPr>
          <w:w w:val="105"/>
        </w:rPr>
        <w:t>аргументировать</w:t>
      </w:r>
      <w:r>
        <w:rPr>
          <w:spacing w:val="44"/>
          <w:w w:val="105"/>
        </w:rPr>
        <w:t xml:space="preserve"> </w:t>
      </w:r>
      <w:r>
        <w:rPr>
          <w:w w:val="105"/>
        </w:rPr>
        <w:t>с</w:t>
      </w:r>
      <w:r>
        <w:rPr>
          <w:spacing w:val="23"/>
          <w:w w:val="105"/>
        </w:rPr>
        <w:t xml:space="preserve"> </w:t>
      </w:r>
      <w:r>
        <w:rPr>
          <w:w w:val="105"/>
        </w:rPr>
        <w:t>точки</w:t>
      </w:r>
      <w:r>
        <w:rPr>
          <w:spacing w:val="26"/>
          <w:w w:val="105"/>
        </w:rPr>
        <w:t xml:space="preserve"> </w:t>
      </w:r>
      <w:r>
        <w:rPr>
          <w:w w:val="105"/>
        </w:rPr>
        <w:t>зрения</w:t>
      </w:r>
      <w:r>
        <w:rPr>
          <w:spacing w:val="29"/>
          <w:w w:val="105"/>
        </w:rPr>
        <w:t xml:space="preserve"> </w:t>
      </w:r>
      <w:r>
        <w:rPr>
          <w:w w:val="105"/>
        </w:rPr>
        <w:t>социальных</w:t>
      </w:r>
      <w:r>
        <w:rPr>
          <w:spacing w:val="22"/>
          <w:w w:val="105"/>
        </w:rPr>
        <w:t xml:space="preserve"> </w:t>
      </w:r>
      <w:r>
        <w:rPr>
          <w:w w:val="105"/>
        </w:rPr>
        <w:t>ценностей</w:t>
      </w:r>
    </w:p>
    <w:p w:rsidR="007F4E71" w:rsidRDefault="002F6E5B">
      <w:pPr>
        <w:pStyle w:val="a3"/>
        <w:spacing w:before="2" w:line="252" w:lineRule="auto"/>
        <w:ind w:right="561" w:firstLine="0"/>
      </w:pPr>
      <w:r>
        <w:rPr>
          <w:w w:val="105"/>
        </w:rPr>
        <w:t>и</w:t>
      </w:r>
      <w:r>
        <w:rPr>
          <w:spacing w:val="1"/>
          <w:w w:val="105"/>
        </w:rPr>
        <w:t xml:space="preserve"> </w:t>
      </w:r>
      <w:r>
        <w:rPr>
          <w:w w:val="105"/>
        </w:rPr>
        <w:t>с</w:t>
      </w:r>
      <w:r>
        <w:rPr>
          <w:spacing w:val="1"/>
          <w:w w:val="105"/>
        </w:rPr>
        <w:t xml:space="preserve"> </w:t>
      </w:r>
      <w:r>
        <w:rPr>
          <w:w w:val="105"/>
        </w:rPr>
        <w:t>опорой</w:t>
      </w:r>
      <w:r>
        <w:rPr>
          <w:spacing w:val="1"/>
          <w:w w:val="105"/>
        </w:rPr>
        <w:t xml:space="preserve"> </w:t>
      </w:r>
      <w:r>
        <w:rPr>
          <w:w w:val="105"/>
        </w:rPr>
        <w:t>на</w:t>
      </w:r>
      <w:r>
        <w:rPr>
          <w:spacing w:val="1"/>
          <w:w w:val="105"/>
        </w:rPr>
        <w:t xml:space="preserve"> </w:t>
      </w:r>
      <w:r>
        <w:rPr>
          <w:w w:val="105"/>
        </w:rPr>
        <w:t>обществоведческие</w:t>
      </w:r>
      <w:r>
        <w:rPr>
          <w:spacing w:val="1"/>
          <w:w w:val="105"/>
        </w:rPr>
        <w:t xml:space="preserve"> </w:t>
      </w:r>
      <w:r>
        <w:rPr>
          <w:w w:val="105"/>
        </w:rPr>
        <w:t>знания,</w:t>
      </w:r>
      <w:r>
        <w:rPr>
          <w:spacing w:val="1"/>
          <w:w w:val="105"/>
        </w:rPr>
        <w:t xml:space="preserve"> </w:t>
      </w:r>
      <w:r>
        <w:rPr>
          <w:w w:val="105"/>
        </w:rPr>
        <w:t>факты</w:t>
      </w:r>
      <w:r>
        <w:rPr>
          <w:spacing w:val="1"/>
          <w:w w:val="105"/>
        </w:rPr>
        <w:t xml:space="preserve"> </w:t>
      </w:r>
      <w:r>
        <w:rPr>
          <w:w w:val="105"/>
        </w:rPr>
        <w:t>общественной</w:t>
      </w:r>
      <w:r>
        <w:rPr>
          <w:spacing w:val="1"/>
          <w:w w:val="105"/>
        </w:rPr>
        <w:t xml:space="preserve"> </w:t>
      </w:r>
      <w:r>
        <w:rPr>
          <w:w w:val="105"/>
        </w:rPr>
        <w:t>жизни</w:t>
      </w:r>
      <w:r>
        <w:rPr>
          <w:spacing w:val="1"/>
          <w:w w:val="105"/>
        </w:rPr>
        <w:t xml:space="preserve"> </w:t>
      </w:r>
      <w:r>
        <w:rPr>
          <w:w w:val="105"/>
        </w:rPr>
        <w:t>своё</w:t>
      </w:r>
      <w:r>
        <w:rPr>
          <w:spacing w:val="1"/>
          <w:w w:val="105"/>
        </w:rPr>
        <w:t xml:space="preserve"> </w:t>
      </w:r>
      <w:r>
        <w:rPr>
          <w:w w:val="105"/>
        </w:rPr>
        <w:t>отношение</w:t>
      </w:r>
      <w:r>
        <w:rPr>
          <w:spacing w:val="1"/>
          <w:w w:val="105"/>
        </w:rPr>
        <w:t xml:space="preserve"> </w:t>
      </w:r>
      <w:r>
        <w:rPr>
          <w:w w:val="105"/>
        </w:rPr>
        <w:t>к</w:t>
      </w:r>
      <w:r>
        <w:rPr>
          <w:spacing w:val="1"/>
          <w:w w:val="105"/>
        </w:rPr>
        <w:t xml:space="preserve"> </w:t>
      </w:r>
      <w:r>
        <w:rPr>
          <w:w w:val="105"/>
        </w:rPr>
        <w:t>информационной культуре и информационной безопасности, правилам безопасного поведения в</w:t>
      </w:r>
      <w:r>
        <w:rPr>
          <w:spacing w:val="1"/>
          <w:w w:val="105"/>
        </w:rPr>
        <w:t xml:space="preserve"> </w:t>
      </w:r>
      <w:r>
        <w:rPr>
          <w:w w:val="105"/>
        </w:rPr>
        <w:t>информационно-телекоммуникационной</w:t>
      </w:r>
      <w:r>
        <w:rPr>
          <w:spacing w:val="7"/>
          <w:w w:val="105"/>
        </w:rPr>
        <w:t xml:space="preserve"> </w:t>
      </w:r>
      <w:r>
        <w:rPr>
          <w:w w:val="105"/>
        </w:rPr>
        <w:t>сети</w:t>
      </w:r>
      <w:r>
        <w:rPr>
          <w:spacing w:val="7"/>
          <w:w w:val="105"/>
        </w:rPr>
        <w:t xml:space="preserve"> </w:t>
      </w:r>
      <w:r>
        <w:rPr>
          <w:w w:val="105"/>
        </w:rPr>
        <w:t>«Интернет»;</w:t>
      </w:r>
    </w:p>
    <w:p w:rsidR="007F4E71" w:rsidRDefault="002F6E5B">
      <w:pPr>
        <w:pStyle w:val="a3"/>
        <w:spacing w:before="2" w:line="244" w:lineRule="auto"/>
        <w:ind w:right="576"/>
      </w:pPr>
      <w:r>
        <w:rPr>
          <w:w w:val="105"/>
        </w:rPr>
        <w:t xml:space="preserve">решать        познавательные        и       </w:t>
      </w:r>
      <w:r>
        <w:rPr>
          <w:spacing w:val="1"/>
          <w:w w:val="105"/>
        </w:rPr>
        <w:t xml:space="preserve"> </w:t>
      </w:r>
      <w:r>
        <w:rPr>
          <w:w w:val="105"/>
        </w:rPr>
        <w:t>практические        задачи,        касающиеся        форм</w:t>
      </w:r>
      <w:r>
        <w:rPr>
          <w:spacing w:val="-58"/>
          <w:w w:val="105"/>
        </w:rPr>
        <w:t xml:space="preserve"> </w:t>
      </w:r>
      <w:r>
        <w:rPr>
          <w:w w:val="105"/>
        </w:rPr>
        <w:t>и</w:t>
      </w:r>
      <w:r>
        <w:rPr>
          <w:spacing w:val="-1"/>
          <w:w w:val="105"/>
        </w:rPr>
        <w:t xml:space="preserve"> </w:t>
      </w:r>
      <w:r>
        <w:rPr>
          <w:w w:val="105"/>
        </w:rPr>
        <w:t>многообразия</w:t>
      </w:r>
      <w:r>
        <w:rPr>
          <w:spacing w:val="1"/>
          <w:w w:val="105"/>
        </w:rPr>
        <w:t xml:space="preserve"> </w:t>
      </w:r>
      <w:r>
        <w:rPr>
          <w:w w:val="105"/>
        </w:rPr>
        <w:t>духовной</w:t>
      </w:r>
      <w:r>
        <w:rPr>
          <w:spacing w:val="5"/>
          <w:w w:val="105"/>
        </w:rPr>
        <w:t xml:space="preserve"> </w:t>
      </w:r>
      <w:r>
        <w:rPr>
          <w:w w:val="105"/>
        </w:rPr>
        <w:t>культуры;</w:t>
      </w:r>
    </w:p>
    <w:p w:rsidR="007F4E71" w:rsidRDefault="002F6E5B">
      <w:pPr>
        <w:pStyle w:val="a3"/>
        <w:spacing w:line="247" w:lineRule="auto"/>
        <w:ind w:right="568"/>
      </w:pPr>
      <w:r>
        <w:rPr>
          <w:w w:val="105"/>
        </w:rPr>
        <w:t>овладевать смысловым чтением текстов по проблемам развития современной культуры,</w:t>
      </w:r>
      <w:r>
        <w:rPr>
          <w:spacing w:val="1"/>
          <w:w w:val="105"/>
        </w:rPr>
        <w:t xml:space="preserve"> </w:t>
      </w:r>
      <w:r>
        <w:rPr>
          <w:w w:val="105"/>
        </w:rPr>
        <w:t>составлять план, преобразовывать текстовую информацию в модели (таблицу, диаграмму, схему)</w:t>
      </w:r>
      <w:r>
        <w:rPr>
          <w:spacing w:val="1"/>
          <w:w w:val="105"/>
        </w:rPr>
        <w:t xml:space="preserve"> </w:t>
      </w:r>
      <w:r>
        <w:rPr>
          <w:w w:val="105"/>
        </w:rPr>
        <w:t>и</w:t>
      </w:r>
      <w:r>
        <w:rPr>
          <w:spacing w:val="-1"/>
          <w:w w:val="105"/>
        </w:rPr>
        <w:t xml:space="preserve"> </w:t>
      </w:r>
      <w:r>
        <w:rPr>
          <w:w w:val="105"/>
        </w:rPr>
        <w:t>преобразовывать</w:t>
      </w:r>
      <w:r>
        <w:rPr>
          <w:spacing w:val="-1"/>
          <w:w w:val="105"/>
        </w:rPr>
        <w:t xml:space="preserve"> </w:t>
      </w:r>
      <w:r>
        <w:rPr>
          <w:w w:val="105"/>
        </w:rPr>
        <w:t>предложенные</w:t>
      </w:r>
      <w:r>
        <w:rPr>
          <w:spacing w:val="2"/>
          <w:w w:val="105"/>
        </w:rPr>
        <w:t xml:space="preserve"> </w:t>
      </w:r>
      <w:r>
        <w:rPr>
          <w:w w:val="105"/>
        </w:rPr>
        <w:t>модели</w:t>
      </w:r>
      <w:r>
        <w:rPr>
          <w:spacing w:val="-3"/>
          <w:w w:val="105"/>
        </w:rPr>
        <w:t xml:space="preserve"> </w:t>
      </w:r>
      <w:r>
        <w:rPr>
          <w:w w:val="105"/>
        </w:rPr>
        <w:t>в</w:t>
      </w:r>
      <w:r>
        <w:rPr>
          <w:spacing w:val="7"/>
          <w:w w:val="105"/>
        </w:rPr>
        <w:t xml:space="preserve"> </w:t>
      </w:r>
      <w:r>
        <w:rPr>
          <w:w w:val="105"/>
        </w:rPr>
        <w:t>текст;</w:t>
      </w:r>
    </w:p>
    <w:p w:rsidR="007F4E71" w:rsidRDefault="002F6E5B">
      <w:pPr>
        <w:pStyle w:val="a3"/>
        <w:ind w:left="1096" w:firstLine="0"/>
      </w:pPr>
      <w:r>
        <w:rPr>
          <w:w w:val="105"/>
        </w:rPr>
        <w:t xml:space="preserve">осуществлять    </w:t>
      </w:r>
      <w:r>
        <w:rPr>
          <w:spacing w:val="36"/>
          <w:w w:val="105"/>
        </w:rPr>
        <w:t xml:space="preserve"> </w:t>
      </w:r>
      <w:r>
        <w:rPr>
          <w:w w:val="105"/>
        </w:rPr>
        <w:t xml:space="preserve">поиск    </w:t>
      </w:r>
      <w:r>
        <w:rPr>
          <w:spacing w:val="47"/>
          <w:w w:val="105"/>
        </w:rPr>
        <w:t xml:space="preserve"> </w:t>
      </w:r>
      <w:r>
        <w:rPr>
          <w:w w:val="105"/>
        </w:rPr>
        <w:t xml:space="preserve">информации     </w:t>
      </w:r>
      <w:r>
        <w:rPr>
          <w:spacing w:val="50"/>
          <w:w w:val="105"/>
        </w:rPr>
        <w:t xml:space="preserve"> </w:t>
      </w:r>
      <w:r>
        <w:rPr>
          <w:w w:val="105"/>
        </w:rPr>
        <w:t xml:space="preserve">об     </w:t>
      </w:r>
      <w:r>
        <w:rPr>
          <w:spacing w:val="54"/>
          <w:w w:val="105"/>
        </w:rPr>
        <w:t xml:space="preserve"> </w:t>
      </w:r>
      <w:r>
        <w:rPr>
          <w:w w:val="105"/>
        </w:rPr>
        <w:t xml:space="preserve">ответственности     </w:t>
      </w:r>
      <w:r>
        <w:rPr>
          <w:spacing w:val="57"/>
          <w:w w:val="105"/>
        </w:rPr>
        <w:t xml:space="preserve"> </w:t>
      </w:r>
      <w:r>
        <w:rPr>
          <w:w w:val="105"/>
        </w:rPr>
        <w:t xml:space="preserve">современных     </w:t>
      </w:r>
      <w:r>
        <w:rPr>
          <w:spacing w:val="53"/>
          <w:w w:val="105"/>
        </w:rPr>
        <w:t xml:space="preserve"> </w:t>
      </w:r>
      <w:r>
        <w:rPr>
          <w:w w:val="105"/>
        </w:rPr>
        <w:t>учёных,</w:t>
      </w:r>
    </w:p>
    <w:p w:rsidR="007F4E71" w:rsidRDefault="007F4E71">
      <w:pPr>
        <w:sectPr w:rsidR="007F4E71">
          <w:headerReference w:type="default" r:id="rId34"/>
          <w:pgSz w:w="11910" w:h="16860"/>
          <w:pgMar w:top="760" w:right="20" w:bottom="280" w:left="740" w:header="0" w:footer="0" w:gutter="0"/>
          <w:cols w:space="720"/>
        </w:sectPr>
      </w:pPr>
    </w:p>
    <w:p w:rsidR="007F4E71" w:rsidRDefault="002F6E5B">
      <w:pPr>
        <w:pStyle w:val="a3"/>
        <w:spacing w:before="80" w:line="247" w:lineRule="auto"/>
        <w:ind w:right="587" w:firstLine="0"/>
      </w:pPr>
      <w:r>
        <w:rPr>
          <w:w w:val="105"/>
        </w:rPr>
        <w:lastRenderedPageBreak/>
        <w:t>о религиозных объединениях в Российской Федерации, о роли искусства в жизни человека и</w:t>
      </w:r>
      <w:r>
        <w:rPr>
          <w:spacing w:val="1"/>
          <w:w w:val="105"/>
        </w:rPr>
        <w:t xml:space="preserve"> </w:t>
      </w:r>
      <w:r>
        <w:rPr>
          <w:w w:val="105"/>
        </w:rPr>
        <w:t>общества,</w:t>
      </w:r>
      <w:r>
        <w:rPr>
          <w:spacing w:val="-2"/>
          <w:w w:val="105"/>
        </w:rPr>
        <w:t xml:space="preserve"> </w:t>
      </w:r>
      <w:r>
        <w:rPr>
          <w:w w:val="105"/>
        </w:rPr>
        <w:t>о</w:t>
      </w:r>
      <w:r>
        <w:rPr>
          <w:spacing w:val="1"/>
          <w:w w:val="105"/>
        </w:rPr>
        <w:t xml:space="preserve"> </w:t>
      </w:r>
      <w:r>
        <w:rPr>
          <w:w w:val="105"/>
        </w:rPr>
        <w:t>видах</w:t>
      </w:r>
      <w:r>
        <w:rPr>
          <w:spacing w:val="-7"/>
          <w:w w:val="105"/>
        </w:rPr>
        <w:t xml:space="preserve"> </w:t>
      </w:r>
      <w:r>
        <w:rPr>
          <w:w w:val="105"/>
        </w:rPr>
        <w:t>мошенничества</w:t>
      </w:r>
      <w:r>
        <w:rPr>
          <w:spacing w:val="1"/>
          <w:w w:val="105"/>
        </w:rPr>
        <w:t xml:space="preserve"> </w:t>
      </w:r>
      <w:r>
        <w:rPr>
          <w:w w:val="105"/>
        </w:rPr>
        <w:t>в</w:t>
      </w:r>
      <w:r>
        <w:rPr>
          <w:spacing w:val="-1"/>
          <w:w w:val="105"/>
        </w:rPr>
        <w:t xml:space="preserve"> </w:t>
      </w:r>
      <w:r>
        <w:rPr>
          <w:w w:val="105"/>
        </w:rPr>
        <w:t>Интернете</w:t>
      </w:r>
      <w:r>
        <w:rPr>
          <w:spacing w:val="-4"/>
          <w:w w:val="105"/>
        </w:rPr>
        <w:t xml:space="preserve"> </w:t>
      </w:r>
      <w:r>
        <w:rPr>
          <w:w w:val="105"/>
        </w:rPr>
        <w:t>в</w:t>
      </w:r>
      <w:r>
        <w:rPr>
          <w:spacing w:val="-2"/>
          <w:w w:val="105"/>
        </w:rPr>
        <w:t xml:space="preserve"> </w:t>
      </w:r>
      <w:r>
        <w:rPr>
          <w:w w:val="105"/>
        </w:rPr>
        <w:t>разных источниках</w:t>
      </w:r>
      <w:r>
        <w:rPr>
          <w:spacing w:val="-3"/>
          <w:w w:val="105"/>
        </w:rPr>
        <w:t xml:space="preserve"> </w:t>
      </w:r>
      <w:r>
        <w:rPr>
          <w:w w:val="105"/>
        </w:rPr>
        <w:t>информации;</w:t>
      </w:r>
    </w:p>
    <w:p w:rsidR="007F4E71" w:rsidRDefault="002F6E5B">
      <w:pPr>
        <w:pStyle w:val="a3"/>
        <w:spacing w:before="5" w:line="247" w:lineRule="auto"/>
        <w:ind w:right="554"/>
      </w:pPr>
      <w:r>
        <w:rPr>
          <w:w w:val="105"/>
        </w:rPr>
        <w:t>анализировать,</w:t>
      </w:r>
      <w:r>
        <w:rPr>
          <w:spacing w:val="1"/>
          <w:w w:val="105"/>
        </w:rPr>
        <w:t xml:space="preserve"> </w:t>
      </w:r>
      <w:r>
        <w:rPr>
          <w:w w:val="105"/>
        </w:rPr>
        <w:t>систематизировать,</w:t>
      </w:r>
      <w:r>
        <w:rPr>
          <w:spacing w:val="1"/>
          <w:w w:val="105"/>
        </w:rPr>
        <w:t xml:space="preserve"> </w:t>
      </w:r>
      <w:r>
        <w:rPr>
          <w:w w:val="105"/>
        </w:rPr>
        <w:t>критически</w:t>
      </w:r>
      <w:r>
        <w:rPr>
          <w:spacing w:val="1"/>
          <w:w w:val="105"/>
        </w:rPr>
        <w:t xml:space="preserve"> </w:t>
      </w:r>
      <w:r>
        <w:rPr>
          <w:w w:val="105"/>
        </w:rPr>
        <w:t>оценивать</w:t>
      </w:r>
      <w:r>
        <w:rPr>
          <w:spacing w:val="1"/>
          <w:w w:val="105"/>
        </w:rPr>
        <w:t xml:space="preserve"> </w:t>
      </w:r>
      <w:r>
        <w:rPr>
          <w:w w:val="105"/>
        </w:rPr>
        <w:t>и</w:t>
      </w:r>
      <w:r>
        <w:rPr>
          <w:spacing w:val="1"/>
          <w:w w:val="105"/>
        </w:rPr>
        <w:t xml:space="preserve"> </w:t>
      </w:r>
      <w:r>
        <w:rPr>
          <w:w w:val="105"/>
        </w:rPr>
        <w:t>обобщать</w:t>
      </w:r>
      <w:r>
        <w:rPr>
          <w:spacing w:val="1"/>
          <w:w w:val="105"/>
        </w:rPr>
        <w:t xml:space="preserve"> </w:t>
      </w:r>
      <w:r>
        <w:rPr>
          <w:w w:val="105"/>
        </w:rPr>
        <w:t>социальную</w:t>
      </w:r>
      <w:r>
        <w:rPr>
          <w:spacing w:val="1"/>
          <w:w w:val="105"/>
        </w:rPr>
        <w:t xml:space="preserve"> </w:t>
      </w:r>
      <w:r>
        <w:rPr>
          <w:w w:val="105"/>
        </w:rPr>
        <w:t>информацию, представленную в разных формах (описательную, графическую, аудиовизуальную),</w:t>
      </w:r>
      <w:r>
        <w:rPr>
          <w:spacing w:val="-58"/>
          <w:w w:val="105"/>
        </w:rPr>
        <w:t xml:space="preserve"> </w:t>
      </w:r>
      <w:r>
        <w:rPr>
          <w:w w:val="105"/>
        </w:rPr>
        <w:t>при</w:t>
      </w:r>
      <w:r>
        <w:rPr>
          <w:spacing w:val="-1"/>
          <w:w w:val="105"/>
        </w:rPr>
        <w:t xml:space="preserve"> </w:t>
      </w:r>
      <w:r>
        <w:rPr>
          <w:w w:val="105"/>
        </w:rPr>
        <w:t>изучении</w:t>
      </w:r>
      <w:r>
        <w:rPr>
          <w:spacing w:val="3"/>
          <w:w w:val="105"/>
        </w:rPr>
        <w:t xml:space="preserve"> </w:t>
      </w:r>
      <w:r>
        <w:rPr>
          <w:w w:val="105"/>
        </w:rPr>
        <w:t>культуры,</w:t>
      </w:r>
      <w:r>
        <w:rPr>
          <w:spacing w:val="-4"/>
          <w:w w:val="105"/>
        </w:rPr>
        <w:t xml:space="preserve"> </w:t>
      </w:r>
      <w:r>
        <w:rPr>
          <w:w w:val="105"/>
        </w:rPr>
        <w:t>науки</w:t>
      </w:r>
      <w:r>
        <w:rPr>
          <w:spacing w:val="3"/>
          <w:w w:val="105"/>
        </w:rPr>
        <w:t xml:space="preserve"> </w:t>
      </w:r>
      <w:r>
        <w:rPr>
          <w:w w:val="105"/>
        </w:rPr>
        <w:t>и</w:t>
      </w:r>
      <w:r>
        <w:rPr>
          <w:spacing w:val="3"/>
          <w:w w:val="105"/>
        </w:rPr>
        <w:t xml:space="preserve"> </w:t>
      </w:r>
      <w:r>
        <w:rPr>
          <w:w w:val="105"/>
        </w:rPr>
        <w:t>образования;</w:t>
      </w:r>
    </w:p>
    <w:p w:rsidR="007F4E71" w:rsidRDefault="002F6E5B">
      <w:pPr>
        <w:pStyle w:val="a3"/>
        <w:spacing w:before="2" w:line="247" w:lineRule="auto"/>
        <w:ind w:left="1096" w:right="572" w:firstLine="0"/>
      </w:pPr>
      <w:r>
        <w:rPr>
          <w:w w:val="105"/>
        </w:rPr>
        <w:t>оценивать собственные поступки, поведение людей в духовной сфере жизни общества;</w:t>
      </w:r>
      <w:r>
        <w:rPr>
          <w:spacing w:val="1"/>
          <w:w w:val="105"/>
        </w:rPr>
        <w:t xml:space="preserve"> </w:t>
      </w:r>
      <w:r>
        <w:rPr>
          <w:w w:val="105"/>
        </w:rPr>
        <w:t>использовать</w:t>
      </w:r>
      <w:r>
        <w:rPr>
          <w:spacing w:val="2"/>
          <w:w w:val="105"/>
        </w:rPr>
        <w:t xml:space="preserve"> </w:t>
      </w:r>
      <w:r>
        <w:rPr>
          <w:w w:val="105"/>
        </w:rPr>
        <w:t>полученные</w:t>
      </w:r>
      <w:r>
        <w:rPr>
          <w:spacing w:val="56"/>
          <w:w w:val="105"/>
        </w:rPr>
        <w:t xml:space="preserve"> </w:t>
      </w:r>
      <w:r>
        <w:rPr>
          <w:w w:val="105"/>
        </w:rPr>
        <w:t>знания</w:t>
      </w:r>
      <w:r>
        <w:rPr>
          <w:spacing w:val="51"/>
          <w:w w:val="105"/>
        </w:rPr>
        <w:t xml:space="preserve"> </w:t>
      </w:r>
      <w:r>
        <w:rPr>
          <w:w w:val="105"/>
        </w:rPr>
        <w:t>для</w:t>
      </w:r>
      <w:r>
        <w:rPr>
          <w:spacing w:val="56"/>
          <w:w w:val="105"/>
        </w:rPr>
        <w:t xml:space="preserve"> </w:t>
      </w:r>
      <w:r>
        <w:rPr>
          <w:w w:val="105"/>
        </w:rPr>
        <w:t>публичного</w:t>
      </w:r>
      <w:r>
        <w:rPr>
          <w:spacing w:val="57"/>
          <w:w w:val="105"/>
        </w:rPr>
        <w:t xml:space="preserve"> </w:t>
      </w:r>
      <w:r>
        <w:rPr>
          <w:w w:val="105"/>
        </w:rPr>
        <w:t>представления</w:t>
      </w:r>
      <w:r>
        <w:rPr>
          <w:spacing w:val="60"/>
          <w:w w:val="105"/>
        </w:rPr>
        <w:t xml:space="preserve"> </w:t>
      </w:r>
      <w:r>
        <w:rPr>
          <w:w w:val="105"/>
        </w:rPr>
        <w:t>результатов</w:t>
      </w:r>
      <w:r>
        <w:rPr>
          <w:spacing w:val="10"/>
          <w:w w:val="105"/>
        </w:rPr>
        <w:t xml:space="preserve"> </w:t>
      </w:r>
      <w:r>
        <w:rPr>
          <w:w w:val="105"/>
        </w:rPr>
        <w:t>своей</w:t>
      </w:r>
    </w:p>
    <w:p w:rsidR="007F4E71" w:rsidRDefault="002F6E5B">
      <w:pPr>
        <w:pStyle w:val="a3"/>
        <w:spacing w:line="252" w:lineRule="auto"/>
        <w:ind w:right="574" w:firstLine="0"/>
      </w:pPr>
      <w:r>
        <w:rPr>
          <w:w w:val="105"/>
        </w:rPr>
        <w:t>деятельности</w:t>
      </w:r>
      <w:r>
        <w:rPr>
          <w:spacing w:val="1"/>
          <w:w w:val="105"/>
        </w:rPr>
        <w:t xml:space="preserve"> </w:t>
      </w:r>
      <w:r>
        <w:rPr>
          <w:w w:val="105"/>
        </w:rPr>
        <w:t>в</w:t>
      </w:r>
      <w:r>
        <w:rPr>
          <w:spacing w:val="1"/>
          <w:w w:val="105"/>
        </w:rPr>
        <w:t xml:space="preserve"> </w:t>
      </w:r>
      <w:r>
        <w:rPr>
          <w:w w:val="105"/>
        </w:rPr>
        <w:t>сфере</w:t>
      </w:r>
      <w:r>
        <w:rPr>
          <w:spacing w:val="1"/>
          <w:w w:val="105"/>
        </w:rPr>
        <w:t xml:space="preserve"> </w:t>
      </w:r>
      <w:r>
        <w:rPr>
          <w:w w:val="105"/>
        </w:rPr>
        <w:t>духовной</w:t>
      </w:r>
      <w:r>
        <w:rPr>
          <w:spacing w:val="1"/>
          <w:w w:val="105"/>
        </w:rPr>
        <w:t xml:space="preserve"> </w:t>
      </w:r>
      <w:r>
        <w:rPr>
          <w:w w:val="105"/>
        </w:rPr>
        <w:t>культуры</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особенностями</w:t>
      </w:r>
      <w:r>
        <w:rPr>
          <w:spacing w:val="1"/>
          <w:w w:val="105"/>
        </w:rPr>
        <w:t xml:space="preserve"> </w:t>
      </w:r>
      <w:r>
        <w:rPr>
          <w:w w:val="105"/>
        </w:rPr>
        <w:t>аудитории</w:t>
      </w:r>
      <w:r>
        <w:rPr>
          <w:spacing w:val="1"/>
          <w:w w:val="105"/>
        </w:rPr>
        <w:t xml:space="preserve"> </w:t>
      </w:r>
      <w:r>
        <w:rPr>
          <w:w w:val="105"/>
        </w:rPr>
        <w:t>и</w:t>
      </w:r>
      <w:r>
        <w:rPr>
          <w:spacing w:val="1"/>
          <w:w w:val="105"/>
        </w:rPr>
        <w:t xml:space="preserve"> </w:t>
      </w:r>
      <w:r>
        <w:rPr>
          <w:w w:val="105"/>
        </w:rPr>
        <w:t>регламентом;</w:t>
      </w:r>
    </w:p>
    <w:p w:rsidR="007F4E71" w:rsidRDefault="002F6E5B">
      <w:pPr>
        <w:pStyle w:val="a3"/>
        <w:spacing w:line="244" w:lineRule="auto"/>
        <w:ind w:right="577"/>
      </w:pPr>
      <w:r>
        <w:rPr>
          <w:w w:val="105"/>
        </w:rPr>
        <w:t>приобретать опыт осуществления совместной деятельности при изучении особенностей</w:t>
      </w:r>
      <w:r>
        <w:rPr>
          <w:spacing w:val="1"/>
          <w:w w:val="105"/>
        </w:rPr>
        <w:t xml:space="preserve"> </w:t>
      </w:r>
      <w:r>
        <w:rPr>
          <w:w w:val="105"/>
        </w:rPr>
        <w:t>разных</w:t>
      </w:r>
      <w:r>
        <w:rPr>
          <w:spacing w:val="-4"/>
          <w:w w:val="105"/>
        </w:rPr>
        <w:t xml:space="preserve"> </w:t>
      </w:r>
      <w:r>
        <w:rPr>
          <w:w w:val="105"/>
        </w:rPr>
        <w:t>культур,</w:t>
      </w:r>
      <w:r>
        <w:rPr>
          <w:spacing w:val="-2"/>
          <w:w w:val="105"/>
        </w:rPr>
        <w:t xml:space="preserve"> </w:t>
      </w:r>
      <w:r>
        <w:rPr>
          <w:w w:val="105"/>
        </w:rPr>
        <w:t>национальных</w:t>
      </w:r>
      <w:r>
        <w:rPr>
          <w:spacing w:val="5"/>
          <w:w w:val="105"/>
        </w:rPr>
        <w:t xml:space="preserve"> </w:t>
      </w:r>
      <w:r>
        <w:rPr>
          <w:w w:val="105"/>
        </w:rPr>
        <w:t>и</w:t>
      </w:r>
      <w:r>
        <w:rPr>
          <w:spacing w:val="6"/>
          <w:w w:val="105"/>
        </w:rPr>
        <w:t xml:space="preserve"> </w:t>
      </w:r>
      <w:r>
        <w:rPr>
          <w:w w:val="105"/>
        </w:rPr>
        <w:t>религиозных</w:t>
      </w:r>
      <w:r>
        <w:rPr>
          <w:spacing w:val="-5"/>
          <w:w w:val="105"/>
        </w:rPr>
        <w:t xml:space="preserve"> </w:t>
      </w:r>
      <w:r>
        <w:rPr>
          <w:w w:val="105"/>
        </w:rPr>
        <w:t>ценностей.</w:t>
      </w:r>
    </w:p>
    <w:p w:rsidR="007F4E71" w:rsidRDefault="002F6E5B">
      <w:pPr>
        <w:pStyle w:val="a3"/>
        <w:spacing w:line="247" w:lineRule="auto"/>
        <w:ind w:right="573"/>
      </w:pPr>
      <w:r>
        <w:rPr>
          <w:w w:val="105"/>
        </w:rPr>
        <w:t>К концу обучения в 9 классе обучающийся получит следующие предметные результаты по</w:t>
      </w:r>
      <w:r>
        <w:rPr>
          <w:spacing w:val="-58"/>
          <w:w w:val="105"/>
        </w:rPr>
        <w:t xml:space="preserve"> </w:t>
      </w:r>
      <w:r>
        <w:rPr>
          <w:w w:val="105"/>
        </w:rPr>
        <w:t>отдельным</w:t>
      </w:r>
      <w:r>
        <w:rPr>
          <w:spacing w:val="6"/>
          <w:w w:val="105"/>
        </w:rPr>
        <w:t xml:space="preserve"> </w:t>
      </w:r>
      <w:r>
        <w:rPr>
          <w:w w:val="105"/>
        </w:rPr>
        <w:t>темам</w:t>
      </w:r>
      <w:r>
        <w:rPr>
          <w:spacing w:val="-1"/>
          <w:w w:val="105"/>
        </w:rPr>
        <w:t xml:space="preserve"> </w:t>
      </w:r>
      <w:r>
        <w:rPr>
          <w:w w:val="105"/>
        </w:rPr>
        <w:t>программы</w:t>
      </w:r>
      <w:r>
        <w:rPr>
          <w:spacing w:val="-2"/>
          <w:w w:val="105"/>
        </w:rPr>
        <w:t xml:space="preserve"> </w:t>
      </w:r>
      <w:r>
        <w:rPr>
          <w:w w:val="105"/>
        </w:rPr>
        <w:t>по обществознанию:</w:t>
      </w:r>
    </w:p>
    <w:p w:rsidR="007F4E71" w:rsidRDefault="002F6E5B">
      <w:pPr>
        <w:pStyle w:val="a3"/>
        <w:spacing w:line="262" w:lineRule="exact"/>
        <w:ind w:left="1096" w:firstLine="0"/>
      </w:pPr>
      <w:r>
        <w:t>Человек</w:t>
      </w:r>
      <w:r>
        <w:rPr>
          <w:spacing w:val="27"/>
        </w:rPr>
        <w:t xml:space="preserve"> </w:t>
      </w:r>
      <w:r>
        <w:t>в</w:t>
      </w:r>
      <w:r>
        <w:rPr>
          <w:spacing w:val="25"/>
        </w:rPr>
        <w:t xml:space="preserve"> </w:t>
      </w:r>
      <w:r>
        <w:t>политическом</w:t>
      </w:r>
      <w:r>
        <w:rPr>
          <w:spacing w:val="25"/>
        </w:rPr>
        <w:t xml:space="preserve"> </w:t>
      </w:r>
      <w:r>
        <w:t>измерении:</w:t>
      </w:r>
    </w:p>
    <w:p w:rsidR="007F4E71" w:rsidRDefault="002F6E5B">
      <w:pPr>
        <w:pStyle w:val="a3"/>
        <w:tabs>
          <w:tab w:val="left" w:pos="2370"/>
          <w:tab w:val="left" w:pos="3456"/>
          <w:tab w:val="left" w:pos="5630"/>
          <w:tab w:val="left" w:pos="6725"/>
          <w:tab w:val="left" w:pos="9473"/>
        </w:tabs>
        <w:spacing w:before="13" w:line="247" w:lineRule="auto"/>
        <w:ind w:right="563"/>
      </w:pPr>
      <w:r>
        <w:t>осваивать и применять знания о государстве, его признаках и форме, внутренней и внешней</w:t>
      </w:r>
      <w:r>
        <w:rPr>
          <w:spacing w:val="1"/>
        </w:rPr>
        <w:t xml:space="preserve"> </w:t>
      </w:r>
      <w:r>
        <w:rPr>
          <w:w w:val="105"/>
        </w:rPr>
        <w:t>политике,</w:t>
      </w:r>
      <w:r>
        <w:rPr>
          <w:w w:val="105"/>
        </w:rPr>
        <w:tab/>
        <w:t>о</w:t>
      </w:r>
      <w:r>
        <w:rPr>
          <w:w w:val="105"/>
        </w:rPr>
        <w:tab/>
        <w:t>демократии</w:t>
      </w:r>
      <w:r>
        <w:rPr>
          <w:w w:val="105"/>
        </w:rPr>
        <w:tab/>
        <w:t>и</w:t>
      </w:r>
      <w:r>
        <w:rPr>
          <w:w w:val="105"/>
        </w:rPr>
        <w:tab/>
        <w:t>демократических</w:t>
      </w:r>
      <w:r>
        <w:rPr>
          <w:w w:val="105"/>
        </w:rPr>
        <w:tab/>
      </w:r>
      <w:r>
        <w:t>ценностях,</w:t>
      </w:r>
      <w:r>
        <w:rPr>
          <w:spacing w:val="-56"/>
        </w:rPr>
        <w:t xml:space="preserve"> </w:t>
      </w:r>
      <w:r>
        <w:rPr>
          <w:w w:val="105"/>
        </w:rPr>
        <w:t>о конституционном статусе гражданина Российской Федерации, о формах участия граждан в</w:t>
      </w:r>
      <w:r>
        <w:rPr>
          <w:spacing w:val="1"/>
          <w:w w:val="105"/>
        </w:rPr>
        <w:t xml:space="preserve"> </w:t>
      </w:r>
      <w:r>
        <w:rPr>
          <w:w w:val="105"/>
        </w:rPr>
        <w:t>политике,</w:t>
      </w:r>
      <w:r>
        <w:rPr>
          <w:spacing w:val="-4"/>
          <w:w w:val="105"/>
        </w:rPr>
        <w:t xml:space="preserve"> </w:t>
      </w:r>
      <w:r>
        <w:rPr>
          <w:w w:val="105"/>
        </w:rPr>
        <w:t>выборах</w:t>
      </w:r>
      <w:r>
        <w:rPr>
          <w:spacing w:val="-3"/>
          <w:w w:val="105"/>
        </w:rPr>
        <w:t xml:space="preserve"> </w:t>
      </w:r>
      <w:r>
        <w:rPr>
          <w:w w:val="105"/>
        </w:rPr>
        <w:t>и</w:t>
      </w:r>
      <w:r>
        <w:rPr>
          <w:spacing w:val="7"/>
          <w:w w:val="105"/>
        </w:rPr>
        <w:t xml:space="preserve"> </w:t>
      </w:r>
      <w:r>
        <w:rPr>
          <w:w w:val="105"/>
        </w:rPr>
        <w:t>референдуме,</w:t>
      </w:r>
      <w:r>
        <w:rPr>
          <w:spacing w:val="4"/>
          <w:w w:val="105"/>
        </w:rPr>
        <w:t xml:space="preserve"> </w:t>
      </w:r>
      <w:r>
        <w:rPr>
          <w:w w:val="105"/>
        </w:rPr>
        <w:t>о</w:t>
      </w:r>
      <w:r>
        <w:rPr>
          <w:spacing w:val="3"/>
          <w:w w:val="105"/>
        </w:rPr>
        <w:t xml:space="preserve"> </w:t>
      </w:r>
      <w:r>
        <w:rPr>
          <w:w w:val="105"/>
        </w:rPr>
        <w:t>политических</w:t>
      </w:r>
      <w:r>
        <w:rPr>
          <w:spacing w:val="-5"/>
          <w:w w:val="105"/>
        </w:rPr>
        <w:t xml:space="preserve"> </w:t>
      </w:r>
      <w:r>
        <w:rPr>
          <w:w w:val="105"/>
        </w:rPr>
        <w:t>партиях;</w:t>
      </w:r>
    </w:p>
    <w:p w:rsidR="007F4E71" w:rsidRDefault="002F6E5B">
      <w:pPr>
        <w:pStyle w:val="a3"/>
        <w:spacing w:line="252" w:lineRule="auto"/>
        <w:ind w:right="549"/>
      </w:pPr>
      <w:r>
        <w:rPr>
          <w:w w:val="105"/>
        </w:rPr>
        <w:t>характеризовать государство как социальный институт; принципы и признаки демократии,</w:t>
      </w:r>
      <w:r>
        <w:rPr>
          <w:spacing w:val="1"/>
          <w:w w:val="105"/>
        </w:rPr>
        <w:t xml:space="preserve"> </w:t>
      </w:r>
      <w:r>
        <w:rPr>
          <w:w w:val="105"/>
        </w:rPr>
        <w:t>демократические</w:t>
      </w:r>
      <w:r>
        <w:rPr>
          <w:spacing w:val="1"/>
          <w:w w:val="105"/>
        </w:rPr>
        <w:t xml:space="preserve"> </w:t>
      </w:r>
      <w:r>
        <w:rPr>
          <w:w w:val="105"/>
        </w:rPr>
        <w:t>ценности;</w:t>
      </w:r>
      <w:r>
        <w:rPr>
          <w:spacing w:val="1"/>
          <w:w w:val="105"/>
        </w:rPr>
        <w:t xml:space="preserve"> </w:t>
      </w:r>
      <w:r>
        <w:rPr>
          <w:w w:val="105"/>
        </w:rPr>
        <w:t>роль</w:t>
      </w:r>
      <w:r>
        <w:rPr>
          <w:spacing w:val="1"/>
          <w:w w:val="105"/>
        </w:rPr>
        <w:t xml:space="preserve"> </w:t>
      </w:r>
      <w:r>
        <w:rPr>
          <w:w w:val="105"/>
        </w:rPr>
        <w:t>государства</w:t>
      </w:r>
      <w:r>
        <w:rPr>
          <w:spacing w:val="1"/>
          <w:w w:val="105"/>
        </w:rPr>
        <w:t xml:space="preserve"> </w:t>
      </w:r>
      <w:r>
        <w:rPr>
          <w:w w:val="105"/>
        </w:rPr>
        <w:t>в</w:t>
      </w:r>
      <w:r>
        <w:rPr>
          <w:spacing w:val="1"/>
          <w:w w:val="105"/>
        </w:rPr>
        <w:t xml:space="preserve"> </w:t>
      </w:r>
      <w:r>
        <w:rPr>
          <w:w w:val="105"/>
        </w:rPr>
        <w:t>обществе</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его</w:t>
      </w:r>
      <w:r>
        <w:rPr>
          <w:spacing w:val="1"/>
          <w:w w:val="105"/>
        </w:rPr>
        <w:t xml:space="preserve"> </w:t>
      </w:r>
      <w:r>
        <w:rPr>
          <w:w w:val="105"/>
        </w:rPr>
        <w:t>функций;</w:t>
      </w:r>
      <w:r>
        <w:rPr>
          <w:spacing w:val="1"/>
          <w:w w:val="105"/>
        </w:rPr>
        <w:t xml:space="preserve"> </w:t>
      </w:r>
      <w:r>
        <w:rPr>
          <w:w w:val="105"/>
        </w:rPr>
        <w:t>правовое</w:t>
      </w:r>
      <w:r>
        <w:rPr>
          <w:spacing w:val="1"/>
          <w:w w:val="105"/>
        </w:rPr>
        <w:t xml:space="preserve"> </w:t>
      </w:r>
      <w:r>
        <w:rPr>
          <w:w w:val="105"/>
        </w:rPr>
        <w:t>государство;</w:t>
      </w:r>
    </w:p>
    <w:p w:rsidR="007F4E71" w:rsidRDefault="002F6E5B">
      <w:pPr>
        <w:pStyle w:val="a3"/>
        <w:spacing w:before="3" w:line="247" w:lineRule="auto"/>
        <w:ind w:right="547"/>
      </w:pPr>
      <w:r>
        <w:rPr>
          <w:w w:val="105"/>
        </w:rPr>
        <w:t>приводить</w:t>
      </w:r>
      <w:r>
        <w:rPr>
          <w:spacing w:val="1"/>
          <w:w w:val="105"/>
        </w:rPr>
        <w:t xml:space="preserve"> </w:t>
      </w:r>
      <w:r>
        <w:rPr>
          <w:w w:val="105"/>
        </w:rPr>
        <w:t>примеры</w:t>
      </w:r>
      <w:r>
        <w:rPr>
          <w:spacing w:val="1"/>
          <w:w w:val="105"/>
        </w:rPr>
        <w:t xml:space="preserve"> </w:t>
      </w:r>
      <w:r>
        <w:rPr>
          <w:w w:val="105"/>
        </w:rPr>
        <w:t>государств</w:t>
      </w:r>
      <w:r>
        <w:rPr>
          <w:spacing w:val="1"/>
          <w:w w:val="105"/>
        </w:rPr>
        <w:t xml:space="preserve"> </w:t>
      </w:r>
      <w:r>
        <w:rPr>
          <w:w w:val="105"/>
        </w:rPr>
        <w:t>с</w:t>
      </w:r>
      <w:r>
        <w:rPr>
          <w:spacing w:val="1"/>
          <w:w w:val="105"/>
        </w:rPr>
        <w:t xml:space="preserve"> </w:t>
      </w:r>
      <w:r>
        <w:rPr>
          <w:w w:val="105"/>
        </w:rPr>
        <w:t>различными</w:t>
      </w:r>
      <w:r>
        <w:rPr>
          <w:spacing w:val="1"/>
          <w:w w:val="105"/>
        </w:rPr>
        <w:t xml:space="preserve"> </w:t>
      </w:r>
      <w:r>
        <w:rPr>
          <w:w w:val="105"/>
        </w:rPr>
        <w:t>формами</w:t>
      </w:r>
      <w:r>
        <w:rPr>
          <w:spacing w:val="1"/>
          <w:w w:val="105"/>
        </w:rPr>
        <w:t xml:space="preserve"> </w:t>
      </w:r>
      <w:r>
        <w:rPr>
          <w:w w:val="105"/>
        </w:rPr>
        <w:t>правления,</w:t>
      </w:r>
      <w:r>
        <w:rPr>
          <w:spacing w:val="1"/>
          <w:w w:val="105"/>
        </w:rPr>
        <w:t xml:space="preserve"> </w:t>
      </w:r>
      <w:r>
        <w:rPr>
          <w:w w:val="105"/>
        </w:rPr>
        <w:t>государственно-</w:t>
      </w:r>
      <w:r>
        <w:rPr>
          <w:spacing w:val="1"/>
          <w:w w:val="105"/>
        </w:rPr>
        <w:t xml:space="preserve"> </w:t>
      </w:r>
      <w:r>
        <w:rPr>
          <w:w w:val="105"/>
        </w:rPr>
        <w:t>территориального</w:t>
      </w:r>
      <w:r>
        <w:rPr>
          <w:spacing w:val="1"/>
          <w:w w:val="105"/>
        </w:rPr>
        <w:t xml:space="preserve"> </w:t>
      </w:r>
      <w:r>
        <w:rPr>
          <w:w w:val="105"/>
        </w:rPr>
        <w:t>устройства</w:t>
      </w:r>
      <w:r>
        <w:rPr>
          <w:spacing w:val="1"/>
          <w:w w:val="105"/>
        </w:rPr>
        <w:t xml:space="preserve"> </w:t>
      </w:r>
      <w:r>
        <w:rPr>
          <w:w w:val="105"/>
        </w:rPr>
        <w:t>и</w:t>
      </w:r>
      <w:r>
        <w:rPr>
          <w:spacing w:val="1"/>
          <w:w w:val="105"/>
        </w:rPr>
        <w:t xml:space="preserve"> </w:t>
      </w:r>
      <w:r>
        <w:rPr>
          <w:w w:val="105"/>
        </w:rPr>
        <w:t>политическим</w:t>
      </w:r>
      <w:r>
        <w:rPr>
          <w:spacing w:val="1"/>
          <w:w w:val="105"/>
        </w:rPr>
        <w:t xml:space="preserve"> </w:t>
      </w:r>
      <w:r>
        <w:rPr>
          <w:w w:val="105"/>
        </w:rPr>
        <w:t>режимом;</w:t>
      </w:r>
      <w:r>
        <w:rPr>
          <w:spacing w:val="1"/>
          <w:w w:val="105"/>
        </w:rPr>
        <w:t xml:space="preserve"> </w:t>
      </w:r>
      <w:r>
        <w:rPr>
          <w:w w:val="105"/>
        </w:rPr>
        <w:t>реализации</w:t>
      </w:r>
      <w:r>
        <w:rPr>
          <w:spacing w:val="1"/>
          <w:w w:val="105"/>
        </w:rPr>
        <w:t xml:space="preserve"> </w:t>
      </w:r>
      <w:r>
        <w:rPr>
          <w:w w:val="105"/>
        </w:rPr>
        <w:t>функций</w:t>
      </w:r>
      <w:r>
        <w:rPr>
          <w:spacing w:val="1"/>
          <w:w w:val="105"/>
        </w:rPr>
        <w:t xml:space="preserve"> </w:t>
      </w:r>
      <w:r>
        <w:rPr>
          <w:w w:val="105"/>
        </w:rPr>
        <w:t>государства</w:t>
      </w:r>
      <w:r>
        <w:rPr>
          <w:spacing w:val="1"/>
          <w:w w:val="105"/>
        </w:rPr>
        <w:t xml:space="preserve"> </w:t>
      </w:r>
      <w:r>
        <w:rPr>
          <w:w w:val="105"/>
        </w:rPr>
        <w:t>на</w:t>
      </w:r>
      <w:r>
        <w:rPr>
          <w:spacing w:val="1"/>
          <w:w w:val="105"/>
        </w:rPr>
        <w:t xml:space="preserve"> </w:t>
      </w:r>
      <w:r>
        <w:rPr>
          <w:w w:val="105"/>
        </w:rPr>
        <w:t>примере внутренней и внешней политики России; политических партий и иных общественных</w:t>
      </w:r>
      <w:r>
        <w:rPr>
          <w:spacing w:val="1"/>
          <w:w w:val="105"/>
        </w:rPr>
        <w:t xml:space="preserve"> </w:t>
      </w:r>
      <w:r>
        <w:rPr>
          <w:w w:val="105"/>
        </w:rPr>
        <w:t>объединений граждан; законного  участия граждан  в  политике;  связи  политических потрясений</w:t>
      </w:r>
      <w:r>
        <w:rPr>
          <w:spacing w:val="1"/>
          <w:w w:val="105"/>
        </w:rPr>
        <w:t xml:space="preserve"> </w:t>
      </w:r>
      <w:r>
        <w:rPr>
          <w:w w:val="105"/>
        </w:rPr>
        <w:t>и</w:t>
      </w:r>
      <w:r>
        <w:rPr>
          <w:spacing w:val="-1"/>
          <w:w w:val="105"/>
        </w:rPr>
        <w:t xml:space="preserve"> </w:t>
      </w:r>
      <w:r>
        <w:rPr>
          <w:w w:val="105"/>
        </w:rPr>
        <w:t>социально-экономического</w:t>
      </w:r>
      <w:r>
        <w:rPr>
          <w:spacing w:val="-2"/>
          <w:w w:val="105"/>
        </w:rPr>
        <w:t xml:space="preserve"> </w:t>
      </w:r>
      <w:r>
        <w:rPr>
          <w:w w:val="105"/>
        </w:rPr>
        <w:t>кризиса</w:t>
      </w:r>
      <w:r>
        <w:rPr>
          <w:spacing w:val="7"/>
          <w:w w:val="105"/>
        </w:rPr>
        <w:t xml:space="preserve"> </w:t>
      </w:r>
      <w:r>
        <w:rPr>
          <w:w w:val="105"/>
        </w:rPr>
        <w:t>в государстве;</w:t>
      </w:r>
    </w:p>
    <w:p w:rsidR="007F4E71" w:rsidRDefault="002F6E5B">
      <w:pPr>
        <w:pStyle w:val="a3"/>
        <w:spacing w:before="1" w:line="249" w:lineRule="auto"/>
        <w:ind w:right="559"/>
      </w:pPr>
      <w:r>
        <w:rPr>
          <w:w w:val="105"/>
        </w:rPr>
        <w:t>классифицировать</w:t>
      </w:r>
      <w:r>
        <w:rPr>
          <w:spacing w:val="1"/>
          <w:w w:val="105"/>
        </w:rPr>
        <w:t xml:space="preserve"> </w:t>
      </w:r>
      <w:r>
        <w:rPr>
          <w:w w:val="105"/>
        </w:rPr>
        <w:t>современные</w:t>
      </w:r>
      <w:r>
        <w:rPr>
          <w:spacing w:val="1"/>
          <w:w w:val="105"/>
        </w:rPr>
        <w:t xml:space="preserve"> </w:t>
      </w:r>
      <w:r>
        <w:rPr>
          <w:w w:val="105"/>
        </w:rPr>
        <w:t>государства</w:t>
      </w:r>
      <w:r>
        <w:rPr>
          <w:spacing w:val="1"/>
          <w:w w:val="105"/>
        </w:rPr>
        <w:t xml:space="preserve"> </w:t>
      </w:r>
      <w:r>
        <w:rPr>
          <w:w w:val="105"/>
        </w:rPr>
        <w:t>по</w:t>
      </w:r>
      <w:r>
        <w:rPr>
          <w:spacing w:val="1"/>
          <w:w w:val="105"/>
        </w:rPr>
        <w:t xml:space="preserve"> </w:t>
      </w:r>
      <w:r>
        <w:rPr>
          <w:w w:val="105"/>
        </w:rPr>
        <w:t>разным</w:t>
      </w:r>
      <w:r>
        <w:rPr>
          <w:spacing w:val="1"/>
          <w:w w:val="105"/>
        </w:rPr>
        <w:t xml:space="preserve"> </w:t>
      </w:r>
      <w:r>
        <w:rPr>
          <w:w w:val="105"/>
        </w:rPr>
        <w:t>признакам;</w:t>
      </w:r>
      <w:r>
        <w:rPr>
          <w:spacing w:val="1"/>
          <w:w w:val="105"/>
        </w:rPr>
        <w:t xml:space="preserve"> </w:t>
      </w:r>
      <w:r>
        <w:rPr>
          <w:w w:val="105"/>
        </w:rPr>
        <w:t>элементы</w:t>
      </w:r>
      <w:r>
        <w:rPr>
          <w:spacing w:val="1"/>
          <w:w w:val="105"/>
        </w:rPr>
        <w:t xml:space="preserve"> </w:t>
      </w:r>
      <w:r>
        <w:rPr>
          <w:w w:val="105"/>
        </w:rPr>
        <w:t>формы</w:t>
      </w:r>
      <w:r>
        <w:rPr>
          <w:spacing w:val="1"/>
          <w:w w:val="105"/>
        </w:rPr>
        <w:t xml:space="preserve"> </w:t>
      </w:r>
      <w:r>
        <w:rPr>
          <w:w w:val="105"/>
        </w:rPr>
        <w:t>государства;</w:t>
      </w:r>
      <w:r>
        <w:rPr>
          <w:spacing w:val="-7"/>
          <w:w w:val="105"/>
        </w:rPr>
        <w:t xml:space="preserve"> </w:t>
      </w:r>
      <w:r>
        <w:rPr>
          <w:w w:val="105"/>
        </w:rPr>
        <w:t>типы</w:t>
      </w:r>
      <w:r>
        <w:rPr>
          <w:spacing w:val="-1"/>
          <w:w w:val="105"/>
        </w:rPr>
        <w:t xml:space="preserve"> </w:t>
      </w:r>
      <w:r>
        <w:rPr>
          <w:w w:val="105"/>
        </w:rPr>
        <w:t>политических</w:t>
      </w:r>
      <w:r>
        <w:rPr>
          <w:spacing w:val="-7"/>
          <w:w w:val="105"/>
        </w:rPr>
        <w:t xml:space="preserve"> </w:t>
      </w:r>
      <w:r>
        <w:rPr>
          <w:w w:val="105"/>
        </w:rPr>
        <w:t>партий;</w:t>
      </w:r>
      <w:r>
        <w:rPr>
          <w:spacing w:val="-1"/>
          <w:w w:val="105"/>
        </w:rPr>
        <w:t xml:space="preserve"> </w:t>
      </w:r>
      <w:r>
        <w:rPr>
          <w:w w:val="105"/>
        </w:rPr>
        <w:t>типы</w:t>
      </w:r>
      <w:r>
        <w:rPr>
          <w:spacing w:val="-1"/>
          <w:w w:val="105"/>
        </w:rPr>
        <w:t xml:space="preserve"> </w:t>
      </w:r>
      <w:r>
        <w:rPr>
          <w:w w:val="105"/>
        </w:rPr>
        <w:t>общественно-политических</w:t>
      </w:r>
      <w:r>
        <w:rPr>
          <w:spacing w:val="-2"/>
          <w:w w:val="105"/>
        </w:rPr>
        <w:t xml:space="preserve"> </w:t>
      </w:r>
      <w:r>
        <w:rPr>
          <w:w w:val="105"/>
        </w:rPr>
        <w:t>организаций;</w:t>
      </w:r>
    </w:p>
    <w:p w:rsidR="007F4E71" w:rsidRDefault="002F6E5B">
      <w:pPr>
        <w:pStyle w:val="a3"/>
        <w:tabs>
          <w:tab w:val="left" w:pos="738"/>
          <w:tab w:val="left" w:pos="2253"/>
          <w:tab w:val="left" w:pos="2879"/>
          <w:tab w:val="left" w:pos="4008"/>
          <w:tab w:val="left" w:pos="4464"/>
          <w:tab w:val="left" w:pos="5258"/>
          <w:tab w:val="left" w:pos="5551"/>
          <w:tab w:val="left" w:pos="5683"/>
          <w:tab w:val="left" w:pos="6792"/>
          <w:tab w:val="left" w:pos="7142"/>
          <w:tab w:val="left" w:pos="8732"/>
          <w:tab w:val="left" w:pos="8830"/>
          <w:tab w:val="left" w:pos="9793"/>
          <w:tab w:val="left" w:pos="10525"/>
        </w:tabs>
        <w:spacing w:line="252" w:lineRule="auto"/>
        <w:ind w:right="542"/>
        <w:jc w:val="left"/>
      </w:pPr>
      <w:r>
        <w:t>сравнивать</w:t>
      </w:r>
      <w:r>
        <w:rPr>
          <w:spacing w:val="9"/>
        </w:rPr>
        <w:t xml:space="preserve"> </w:t>
      </w:r>
      <w:r>
        <w:t>(в</w:t>
      </w:r>
      <w:r>
        <w:rPr>
          <w:spacing w:val="8"/>
        </w:rPr>
        <w:t xml:space="preserve"> </w:t>
      </w:r>
      <w:r>
        <w:t>том</w:t>
      </w:r>
      <w:r>
        <w:rPr>
          <w:spacing w:val="11"/>
        </w:rPr>
        <w:t xml:space="preserve"> </w:t>
      </w:r>
      <w:r>
        <w:t>числе</w:t>
      </w:r>
      <w:r>
        <w:rPr>
          <w:spacing w:val="7"/>
        </w:rPr>
        <w:t xml:space="preserve"> </w:t>
      </w:r>
      <w:r>
        <w:t>устанавливать</w:t>
      </w:r>
      <w:r>
        <w:rPr>
          <w:spacing w:val="9"/>
        </w:rPr>
        <w:t xml:space="preserve"> </w:t>
      </w:r>
      <w:r>
        <w:t>основания</w:t>
      </w:r>
      <w:r>
        <w:rPr>
          <w:spacing w:val="12"/>
        </w:rPr>
        <w:t xml:space="preserve"> </w:t>
      </w:r>
      <w:r>
        <w:t>для</w:t>
      </w:r>
      <w:r>
        <w:rPr>
          <w:spacing w:val="11"/>
        </w:rPr>
        <w:t xml:space="preserve"> </w:t>
      </w:r>
      <w:r>
        <w:t>сравнения)</w:t>
      </w:r>
      <w:r>
        <w:rPr>
          <w:spacing w:val="25"/>
        </w:rPr>
        <w:t xml:space="preserve"> </w:t>
      </w:r>
      <w:r>
        <w:t>политическую</w:t>
      </w:r>
      <w:r>
        <w:rPr>
          <w:spacing w:val="11"/>
        </w:rPr>
        <w:t xml:space="preserve"> </w:t>
      </w:r>
      <w:r>
        <w:t>власть</w:t>
      </w:r>
      <w:r>
        <w:rPr>
          <w:spacing w:val="9"/>
        </w:rPr>
        <w:t xml:space="preserve"> </w:t>
      </w:r>
      <w:r>
        <w:t>с</w:t>
      </w:r>
      <w:r>
        <w:rPr>
          <w:spacing w:val="1"/>
        </w:rPr>
        <w:t xml:space="preserve"> </w:t>
      </w:r>
      <w:r>
        <w:t>другими</w:t>
      </w:r>
      <w:r>
        <w:tab/>
        <w:t>видами</w:t>
      </w:r>
      <w:r>
        <w:tab/>
        <w:t>власти</w:t>
      </w:r>
      <w:r>
        <w:tab/>
      </w:r>
      <w:r>
        <w:tab/>
      </w:r>
      <w:r>
        <w:tab/>
        <w:t>в</w:t>
      </w:r>
      <w:r>
        <w:tab/>
        <w:t>обществе;</w:t>
      </w:r>
      <w:r>
        <w:tab/>
      </w:r>
      <w:r>
        <w:tab/>
        <w:t>демократические</w:t>
      </w:r>
      <w:r>
        <w:rPr>
          <w:spacing w:val="1"/>
        </w:rPr>
        <w:t xml:space="preserve"> </w:t>
      </w:r>
      <w:r>
        <w:t>и</w:t>
      </w:r>
      <w:r>
        <w:tab/>
        <w:t>недемократические</w:t>
      </w:r>
      <w:r>
        <w:tab/>
        <w:t>политические</w:t>
      </w:r>
      <w:r>
        <w:tab/>
        <w:t>режимы,</w:t>
      </w:r>
      <w:r>
        <w:tab/>
        <w:t>унитарное</w:t>
      </w:r>
      <w:r>
        <w:tab/>
        <w:t>и</w:t>
      </w:r>
      <w:r>
        <w:tab/>
        <w:t>федеративное</w:t>
      </w:r>
      <w:r>
        <w:tab/>
        <w:t>территориально</w:t>
      </w:r>
      <w:r>
        <w:tab/>
      </w:r>
      <w:r>
        <w:rPr>
          <w:spacing w:val="-2"/>
        </w:rPr>
        <w:t>-</w:t>
      </w:r>
      <w:r>
        <w:rPr>
          <w:spacing w:val="-55"/>
        </w:rPr>
        <w:t xml:space="preserve"> </w:t>
      </w:r>
      <w:r>
        <w:t>государственное</w:t>
      </w:r>
      <w:r>
        <w:rPr>
          <w:spacing w:val="4"/>
        </w:rPr>
        <w:t xml:space="preserve"> </w:t>
      </w:r>
      <w:r>
        <w:t>устройство,</w:t>
      </w:r>
      <w:r>
        <w:rPr>
          <w:spacing w:val="4"/>
        </w:rPr>
        <w:t xml:space="preserve"> </w:t>
      </w:r>
      <w:r>
        <w:t>монархию</w:t>
      </w:r>
      <w:r>
        <w:rPr>
          <w:spacing w:val="2"/>
        </w:rPr>
        <w:t xml:space="preserve"> </w:t>
      </w:r>
      <w:r>
        <w:t>и</w:t>
      </w:r>
      <w:r>
        <w:rPr>
          <w:spacing w:val="58"/>
        </w:rPr>
        <w:t xml:space="preserve"> </w:t>
      </w:r>
      <w:r>
        <w:t>республику,</w:t>
      </w:r>
      <w:r>
        <w:rPr>
          <w:spacing w:val="3"/>
        </w:rPr>
        <w:t xml:space="preserve"> </w:t>
      </w:r>
      <w:r>
        <w:t>политическую</w:t>
      </w:r>
      <w:r>
        <w:rPr>
          <w:spacing w:val="4"/>
        </w:rPr>
        <w:t xml:space="preserve"> </w:t>
      </w:r>
      <w:r>
        <w:t>партию</w:t>
      </w:r>
      <w:r>
        <w:rPr>
          <w:spacing w:val="2"/>
        </w:rPr>
        <w:t xml:space="preserve"> </w:t>
      </w:r>
      <w:r>
        <w:t>и</w:t>
      </w:r>
      <w:r>
        <w:rPr>
          <w:spacing w:val="54"/>
        </w:rPr>
        <w:t xml:space="preserve"> </w:t>
      </w:r>
      <w:r>
        <w:t>общественно-</w:t>
      </w:r>
      <w:r>
        <w:rPr>
          <w:spacing w:val="1"/>
        </w:rPr>
        <w:t xml:space="preserve"> </w:t>
      </w:r>
      <w:r>
        <w:t>политическое</w:t>
      </w:r>
      <w:r>
        <w:tab/>
      </w:r>
      <w:r>
        <w:tab/>
      </w:r>
      <w:r>
        <w:tab/>
      </w:r>
      <w:r>
        <w:tab/>
      </w:r>
      <w:r>
        <w:tab/>
        <w:t>движение,</w:t>
      </w:r>
      <w:r>
        <w:tab/>
      </w:r>
      <w:r>
        <w:tab/>
      </w:r>
      <w:r>
        <w:tab/>
      </w:r>
      <w:r>
        <w:tab/>
      </w:r>
      <w:r>
        <w:tab/>
        <w:t>выборы</w:t>
      </w:r>
      <w:r>
        <w:rPr>
          <w:spacing w:val="-55"/>
        </w:rPr>
        <w:t xml:space="preserve"> </w:t>
      </w:r>
      <w:r>
        <w:t>и</w:t>
      </w:r>
      <w:r>
        <w:rPr>
          <w:spacing w:val="3"/>
        </w:rPr>
        <w:t xml:space="preserve"> </w:t>
      </w:r>
      <w:r>
        <w:t>референдум;</w:t>
      </w:r>
    </w:p>
    <w:p w:rsidR="007F4E71" w:rsidRDefault="002F6E5B">
      <w:pPr>
        <w:pStyle w:val="a3"/>
        <w:tabs>
          <w:tab w:val="left" w:pos="2764"/>
          <w:tab w:val="left" w:pos="4903"/>
          <w:tab w:val="left" w:pos="5988"/>
          <w:tab w:val="left" w:pos="9668"/>
        </w:tabs>
        <w:spacing w:line="247" w:lineRule="auto"/>
        <w:ind w:right="550"/>
      </w:pPr>
      <w:r>
        <w:rPr>
          <w:w w:val="105"/>
        </w:rPr>
        <w:t>устанавливать</w:t>
      </w:r>
      <w:r>
        <w:rPr>
          <w:spacing w:val="1"/>
          <w:w w:val="105"/>
        </w:rPr>
        <w:t xml:space="preserve"> </w:t>
      </w:r>
      <w:r>
        <w:rPr>
          <w:w w:val="105"/>
        </w:rPr>
        <w:t>и</w:t>
      </w:r>
      <w:r>
        <w:rPr>
          <w:spacing w:val="1"/>
          <w:w w:val="105"/>
        </w:rPr>
        <w:t xml:space="preserve"> </w:t>
      </w:r>
      <w:r>
        <w:rPr>
          <w:w w:val="105"/>
        </w:rPr>
        <w:t>объяснять</w:t>
      </w:r>
      <w:r>
        <w:rPr>
          <w:spacing w:val="1"/>
          <w:w w:val="105"/>
        </w:rPr>
        <w:t xml:space="preserve"> </w:t>
      </w:r>
      <w:r>
        <w:rPr>
          <w:w w:val="105"/>
        </w:rPr>
        <w:t>взаимосвязи</w:t>
      </w:r>
      <w:r>
        <w:rPr>
          <w:spacing w:val="1"/>
          <w:w w:val="105"/>
        </w:rPr>
        <w:t xml:space="preserve"> </w:t>
      </w:r>
      <w:r>
        <w:rPr>
          <w:w w:val="105"/>
        </w:rPr>
        <w:t>в</w:t>
      </w:r>
      <w:r>
        <w:rPr>
          <w:spacing w:val="1"/>
          <w:w w:val="105"/>
        </w:rPr>
        <w:t xml:space="preserve"> </w:t>
      </w:r>
      <w:r>
        <w:rPr>
          <w:w w:val="105"/>
        </w:rPr>
        <w:t>отношениях</w:t>
      </w:r>
      <w:r>
        <w:rPr>
          <w:spacing w:val="1"/>
          <w:w w:val="105"/>
        </w:rPr>
        <w:t xml:space="preserve"> </w:t>
      </w:r>
      <w:r>
        <w:rPr>
          <w:w w:val="105"/>
        </w:rPr>
        <w:t>между</w:t>
      </w:r>
      <w:r>
        <w:rPr>
          <w:spacing w:val="1"/>
          <w:w w:val="105"/>
        </w:rPr>
        <w:t xml:space="preserve"> </w:t>
      </w:r>
      <w:r>
        <w:rPr>
          <w:w w:val="105"/>
        </w:rPr>
        <w:t>человеком,</w:t>
      </w:r>
      <w:r>
        <w:rPr>
          <w:spacing w:val="1"/>
          <w:w w:val="105"/>
        </w:rPr>
        <w:t xml:space="preserve"> </w:t>
      </w:r>
      <w:r>
        <w:rPr>
          <w:w w:val="105"/>
        </w:rPr>
        <w:t>обществом</w:t>
      </w:r>
      <w:r>
        <w:rPr>
          <w:spacing w:val="1"/>
          <w:w w:val="105"/>
        </w:rPr>
        <w:t xml:space="preserve"> </w:t>
      </w:r>
      <w:r>
        <w:rPr>
          <w:w w:val="105"/>
        </w:rPr>
        <w:t>и</w:t>
      </w:r>
      <w:r>
        <w:rPr>
          <w:spacing w:val="-58"/>
          <w:w w:val="105"/>
        </w:rPr>
        <w:t xml:space="preserve"> </w:t>
      </w:r>
      <w:r>
        <w:rPr>
          <w:w w:val="105"/>
        </w:rPr>
        <w:t>государством;</w:t>
      </w:r>
      <w:r>
        <w:rPr>
          <w:spacing w:val="1"/>
          <w:w w:val="105"/>
        </w:rPr>
        <w:t xml:space="preserve"> </w:t>
      </w:r>
      <w:r>
        <w:rPr>
          <w:w w:val="105"/>
        </w:rPr>
        <w:t>между</w:t>
      </w:r>
      <w:r>
        <w:rPr>
          <w:spacing w:val="1"/>
          <w:w w:val="105"/>
        </w:rPr>
        <w:t xml:space="preserve"> </w:t>
      </w:r>
      <w:r>
        <w:rPr>
          <w:w w:val="105"/>
        </w:rPr>
        <w:t>правами</w:t>
      </w:r>
      <w:r>
        <w:rPr>
          <w:spacing w:val="1"/>
          <w:w w:val="105"/>
        </w:rPr>
        <w:t xml:space="preserve"> </w:t>
      </w:r>
      <w:r>
        <w:rPr>
          <w:w w:val="105"/>
        </w:rPr>
        <w:t>человека</w:t>
      </w:r>
      <w:r>
        <w:rPr>
          <w:spacing w:val="1"/>
          <w:w w:val="105"/>
        </w:rPr>
        <w:t xml:space="preserve"> </w:t>
      </w:r>
      <w:r>
        <w:rPr>
          <w:w w:val="105"/>
        </w:rPr>
        <w:t>и</w:t>
      </w:r>
      <w:r>
        <w:rPr>
          <w:spacing w:val="1"/>
          <w:w w:val="105"/>
        </w:rPr>
        <w:t xml:space="preserve"> </w:t>
      </w:r>
      <w:r>
        <w:rPr>
          <w:w w:val="105"/>
        </w:rPr>
        <w:t>гражданина</w:t>
      </w:r>
      <w:r>
        <w:rPr>
          <w:spacing w:val="1"/>
          <w:w w:val="105"/>
        </w:rPr>
        <w:t xml:space="preserve"> </w:t>
      </w:r>
      <w:r>
        <w:rPr>
          <w:w w:val="105"/>
        </w:rPr>
        <w:t>и</w:t>
      </w:r>
      <w:r>
        <w:rPr>
          <w:spacing w:val="1"/>
          <w:w w:val="105"/>
        </w:rPr>
        <w:t xml:space="preserve"> </w:t>
      </w:r>
      <w:r>
        <w:rPr>
          <w:w w:val="105"/>
        </w:rPr>
        <w:t>обязанностями</w:t>
      </w:r>
      <w:r>
        <w:rPr>
          <w:spacing w:val="1"/>
          <w:w w:val="105"/>
        </w:rPr>
        <w:t xml:space="preserve"> </w:t>
      </w:r>
      <w:r>
        <w:rPr>
          <w:w w:val="105"/>
        </w:rPr>
        <w:t>граждан,</w:t>
      </w:r>
      <w:r>
        <w:rPr>
          <w:spacing w:val="1"/>
          <w:w w:val="105"/>
        </w:rPr>
        <w:t xml:space="preserve"> </w:t>
      </w:r>
      <w:r>
        <w:rPr>
          <w:w w:val="105"/>
        </w:rPr>
        <w:t>связи</w:t>
      </w:r>
      <w:r>
        <w:rPr>
          <w:spacing w:val="1"/>
          <w:w w:val="105"/>
        </w:rPr>
        <w:t xml:space="preserve"> </w:t>
      </w:r>
      <w:r>
        <w:rPr>
          <w:w w:val="105"/>
        </w:rPr>
        <w:t>политических</w:t>
      </w:r>
      <w:r>
        <w:rPr>
          <w:w w:val="105"/>
        </w:rPr>
        <w:tab/>
        <w:t>потрясений</w:t>
      </w:r>
      <w:r>
        <w:rPr>
          <w:w w:val="105"/>
        </w:rPr>
        <w:tab/>
        <w:t>и</w:t>
      </w:r>
      <w:r>
        <w:rPr>
          <w:w w:val="105"/>
        </w:rPr>
        <w:tab/>
        <w:t>социально-экономических</w:t>
      </w:r>
      <w:r>
        <w:rPr>
          <w:w w:val="105"/>
        </w:rPr>
        <w:tab/>
      </w:r>
      <w:r>
        <w:t>кризисов</w:t>
      </w:r>
      <w:r>
        <w:rPr>
          <w:spacing w:val="-56"/>
        </w:rPr>
        <w:t xml:space="preserve"> </w:t>
      </w:r>
      <w:r>
        <w:rPr>
          <w:w w:val="105"/>
        </w:rPr>
        <w:t>в</w:t>
      </w:r>
      <w:r>
        <w:rPr>
          <w:spacing w:val="-2"/>
          <w:w w:val="105"/>
        </w:rPr>
        <w:t xml:space="preserve"> </w:t>
      </w:r>
      <w:r>
        <w:rPr>
          <w:w w:val="105"/>
        </w:rPr>
        <w:t>государстве;</w:t>
      </w:r>
    </w:p>
    <w:p w:rsidR="007F4E71" w:rsidRDefault="002F6E5B">
      <w:pPr>
        <w:pStyle w:val="a3"/>
        <w:tabs>
          <w:tab w:val="left" w:pos="2046"/>
          <w:tab w:val="left" w:pos="2685"/>
          <w:tab w:val="left" w:pos="3888"/>
          <w:tab w:val="left" w:pos="4276"/>
          <w:tab w:val="left" w:pos="5933"/>
          <w:tab w:val="left" w:pos="6233"/>
          <w:tab w:val="left" w:pos="7164"/>
          <w:tab w:val="left" w:pos="8523"/>
          <w:tab w:val="left" w:pos="9560"/>
          <w:tab w:val="left" w:pos="9625"/>
        </w:tabs>
        <w:spacing w:line="247" w:lineRule="auto"/>
        <w:ind w:right="548"/>
      </w:pPr>
      <w:r>
        <w:rPr>
          <w:w w:val="105"/>
        </w:rPr>
        <w:t>использовать</w:t>
      </w:r>
      <w:r>
        <w:rPr>
          <w:spacing w:val="1"/>
          <w:w w:val="105"/>
        </w:rPr>
        <w:t xml:space="preserve"> </w:t>
      </w:r>
      <w:r>
        <w:rPr>
          <w:w w:val="105"/>
        </w:rPr>
        <w:t>полученные</w:t>
      </w:r>
      <w:r>
        <w:rPr>
          <w:spacing w:val="1"/>
          <w:w w:val="105"/>
        </w:rPr>
        <w:t xml:space="preserve"> </w:t>
      </w:r>
      <w:r>
        <w:rPr>
          <w:w w:val="105"/>
        </w:rPr>
        <w:t>знания</w:t>
      </w:r>
      <w:r>
        <w:rPr>
          <w:spacing w:val="1"/>
          <w:w w:val="105"/>
        </w:rPr>
        <w:t xml:space="preserve"> </w:t>
      </w:r>
      <w:r>
        <w:rPr>
          <w:w w:val="105"/>
        </w:rPr>
        <w:t>для</w:t>
      </w:r>
      <w:r>
        <w:rPr>
          <w:spacing w:val="1"/>
          <w:w w:val="105"/>
        </w:rPr>
        <w:t xml:space="preserve"> </w:t>
      </w:r>
      <w:r>
        <w:rPr>
          <w:w w:val="105"/>
        </w:rPr>
        <w:t>объяснения</w:t>
      </w:r>
      <w:r>
        <w:rPr>
          <w:spacing w:val="1"/>
          <w:w w:val="105"/>
        </w:rPr>
        <w:t xml:space="preserve"> </w:t>
      </w:r>
      <w:r>
        <w:rPr>
          <w:w w:val="105"/>
        </w:rPr>
        <w:t>сущности</w:t>
      </w:r>
      <w:r>
        <w:rPr>
          <w:spacing w:val="1"/>
          <w:w w:val="105"/>
        </w:rPr>
        <w:t xml:space="preserve"> </w:t>
      </w:r>
      <w:r>
        <w:rPr>
          <w:w w:val="105"/>
        </w:rPr>
        <w:t>политики,</w:t>
      </w:r>
      <w:r>
        <w:rPr>
          <w:spacing w:val="1"/>
          <w:w w:val="105"/>
        </w:rPr>
        <w:t xml:space="preserve"> </w:t>
      </w:r>
      <w:r>
        <w:rPr>
          <w:w w:val="105"/>
        </w:rPr>
        <w:t>политической</w:t>
      </w:r>
      <w:r>
        <w:rPr>
          <w:spacing w:val="1"/>
          <w:w w:val="105"/>
        </w:rPr>
        <w:t xml:space="preserve"> </w:t>
      </w:r>
      <w:r>
        <w:rPr>
          <w:w w:val="105"/>
        </w:rPr>
        <w:t>власти,</w:t>
      </w:r>
      <w:r>
        <w:rPr>
          <w:w w:val="105"/>
        </w:rPr>
        <w:tab/>
        <w:t>значения</w:t>
      </w:r>
      <w:r>
        <w:rPr>
          <w:w w:val="105"/>
        </w:rPr>
        <w:tab/>
        <w:t>политической</w:t>
      </w:r>
      <w:r>
        <w:rPr>
          <w:w w:val="105"/>
        </w:rPr>
        <w:tab/>
      </w:r>
      <w:r>
        <w:rPr>
          <w:w w:val="105"/>
        </w:rPr>
        <w:tab/>
        <w:t>деятельности</w:t>
      </w:r>
      <w:r>
        <w:rPr>
          <w:w w:val="105"/>
        </w:rPr>
        <w:tab/>
        <w:t>в</w:t>
      </w:r>
      <w:r>
        <w:rPr>
          <w:w w:val="105"/>
        </w:rPr>
        <w:tab/>
      </w:r>
      <w:r>
        <w:t>обществе;</w:t>
      </w:r>
      <w:r>
        <w:rPr>
          <w:spacing w:val="-56"/>
        </w:rPr>
        <w:t xml:space="preserve"> </w:t>
      </w:r>
      <w:r>
        <w:rPr>
          <w:w w:val="105"/>
        </w:rPr>
        <w:t>для     объяснения     взаимосвязи     правового     государства     и       гражданского     общества;</w:t>
      </w:r>
      <w:r>
        <w:rPr>
          <w:spacing w:val="1"/>
          <w:w w:val="105"/>
        </w:rPr>
        <w:t xml:space="preserve"> </w:t>
      </w:r>
      <w:r>
        <w:t>для осмысления личного социального опыта при исполнении социальной роли гражданина; о роли</w:t>
      </w:r>
      <w:r>
        <w:rPr>
          <w:spacing w:val="1"/>
        </w:rPr>
        <w:t xml:space="preserve"> </w:t>
      </w:r>
      <w:r>
        <w:rPr>
          <w:w w:val="105"/>
        </w:rPr>
        <w:t>информации</w:t>
      </w:r>
      <w:r>
        <w:rPr>
          <w:spacing w:val="1"/>
          <w:w w:val="105"/>
        </w:rPr>
        <w:t xml:space="preserve"> </w:t>
      </w:r>
      <w:r>
        <w:rPr>
          <w:w w:val="105"/>
        </w:rPr>
        <w:t>и</w:t>
      </w:r>
      <w:r>
        <w:rPr>
          <w:spacing w:val="1"/>
          <w:w w:val="105"/>
        </w:rPr>
        <w:t xml:space="preserve"> </w:t>
      </w:r>
      <w:r>
        <w:rPr>
          <w:w w:val="105"/>
        </w:rPr>
        <w:t>информационных</w:t>
      </w:r>
      <w:r>
        <w:rPr>
          <w:spacing w:val="1"/>
          <w:w w:val="105"/>
        </w:rPr>
        <w:t xml:space="preserve"> </w:t>
      </w:r>
      <w:r>
        <w:rPr>
          <w:w w:val="105"/>
        </w:rPr>
        <w:t>технологий</w:t>
      </w:r>
      <w:r>
        <w:rPr>
          <w:spacing w:val="1"/>
          <w:w w:val="105"/>
        </w:rPr>
        <w:t xml:space="preserve"> </w:t>
      </w:r>
      <w:r>
        <w:rPr>
          <w:w w:val="105"/>
        </w:rPr>
        <w:t>в</w:t>
      </w:r>
      <w:r>
        <w:rPr>
          <w:spacing w:val="1"/>
          <w:w w:val="105"/>
        </w:rPr>
        <w:t xml:space="preserve"> </w:t>
      </w:r>
      <w:r>
        <w:rPr>
          <w:w w:val="105"/>
        </w:rPr>
        <w:t>современном</w:t>
      </w:r>
      <w:r>
        <w:rPr>
          <w:spacing w:val="1"/>
          <w:w w:val="105"/>
        </w:rPr>
        <w:t xml:space="preserve"> </w:t>
      </w:r>
      <w:r>
        <w:rPr>
          <w:w w:val="105"/>
        </w:rPr>
        <w:t>мире</w:t>
      </w:r>
      <w:r>
        <w:rPr>
          <w:spacing w:val="1"/>
          <w:w w:val="105"/>
        </w:rPr>
        <w:t xml:space="preserve"> </w:t>
      </w:r>
      <w:r>
        <w:rPr>
          <w:w w:val="105"/>
        </w:rPr>
        <w:t>для</w:t>
      </w:r>
      <w:r>
        <w:rPr>
          <w:spacing w:val="1"/>
          <w:w w:val="105"/>
        </w:rPr>
        <w:t xml:space="preserve"> </w:t>
      </w:r>
      <w:r>
        <w:rPr>
          <w:w w:val="105"/>
        </w:rPr>
        <w:t>аргументированного</w:t>
      </w:r>
      <w:r>
        <w:rPr>
          <w:spacing w:val="1"/>
          <w:w w:val="105"/>
        </w:rPr>
        <w:t xml:space="preserve"> </w:t>
      </w:r>
      <w:r>
        <w:rPr>
          <w:w w:val="105"/>
        </w:rPr>
        <w:t>объяснения</w:t>
      </w:r>
      <w:r>
        <w:rPr>
          <w:w w:val="105"/>
        </w:rPr>
        <w:tab/>
      </w:r>
      <w:r>
        <w:rPr>
          <w:w w:val="105"/>
        </w:rPr>
        <w:tab/>
        <w:t>роли</w:t>
      </w:r>
      <w:r>
        <w:rPr>
          <w:w w:val="105"/>
        </w:rPr>
        <w:tab/>
      </w:r>
      <w:r>
        <w:rPr>
          <w:w w:val="105"/>
        </w:rPr>
        <w:tab/>
        <w:t>СМИ</w:t>
      </w:r>
      <w:r>
        <w:rPr>
          <w:w w:val="105"/>
        </w:rPr>
        <w:tab/>
        <w:t>в</w:t>
      </w:r>
      <w:r>
        <w:rPr>
          <w:w w:val="105"/>
        </w:rPr>
        <w:tab/>
      </w:r>
      <w:r>
        <w:rPr>
          <w:w w:val="105"/>
        </w:rPr>
        <w:tab/>
      </w:r>
      <w:r>
        <w:t>современном</w:t>
      </w:r>
      <w:r>
        <w:tab/>
      </w:r>
      <w:r>
        <w:tab/>
      </w:r>
      <w:r>
        <w:tab/>
        <w:t>обществе</w:t>
      </w:r>
      <w:r>
        <w:rPr>
          <w:spacing w:val="-56"/>
        </w:rPr>
        <w:t xml:space="preserve"> </w:t>
      </w:r>
      <w:r>
        <w:rPr>
          <w:w w:val="105"/>
        </w:rPr>
        <w:t>и государстве;</w:t>
      </w:r>
    </w:p>
    <w:p w:rsidR="007F4E71" w:rsidRDefault="002F6E5B">
      <w:pPr>
        <w:pStyle w:val="a3"/>
        <w:spacing w:line="247" w:lineRule="auto"/>
        <w:ind w:right="573"/>
      </w:pPr>
      <w:r>
        <w:rPr>
          <w:w w:val="105"/>
        </w:rPr>
        <w:t>определять и аргументировать неприемлемость всех форм антиобщественного поведения в</w:t>
      </w:r>
      <w:r>
        <w:rPr>
          <w:spacing w:val="-58"/>
          <w:w w:val="105"/>
        </w:rPr>
        <w:t xml:space="preserve"> </w:t>
      </w:r>
      <w:r>
        <w:rPr>
          <w:w w:val="105"/>
        </w:rPr>
        <w:t>политике</w:t>
      </w:r>
      <w:r>
        <w:rPr>
          <w:spacing w:val="-2"/>
          <w:w w:val="105"/>
        </w:rPr>
        <w:t xml:space="preserve"> </w:t>
      </w:r>
      <w:r>
        <w:rPr>
          <w:w w:val="105"/>
        </w:rPr>
        <w:t>с</w:t>
      </w:r>
      <w:r>
        <w:rPr>
          <w:spacing w:val="-1"/>
          <w:w w:val="105"/>
        </w:rPr>
        <w:t xml:space="preserve"> </w:t>
      </w:r>
      <w:r>
        <w:rPr>
          <w:w w:val="105"/>
        </w:rPr>
        <w:t>точки зрения</w:t>
      </w:r>
      <w:r>
        <w:rPr>
          <w:spacing w:val="4"/>
          <w:w w:val="105"/>
        </w:rPr>
        <w:t xml:space="preserve"> </w:t>
      </w:r>
      <w:r>
        <w:rPr>
          <w:w w:val="105"/>
        </w:rPr>
        <w:t>социальных</w:t>
      </w:r>
      <w:r>
        <w:rPr>
          <w:spacing w:val="-2"/>
          <w:w w:val="105"/>
        </w:rPr>
        <w:t xml:space="preserve"> </w:t>
      </w:r>
      <w:r>
        <w:rPr>
          <w:w w:val="105"/>
        </w:rPr>
        <w:t>ценностей и</w:t>
      </w:r>
      <w:r>
        <w:rPr>
          <w:spacing w:val="6"/>
          <w:w w:val="105"/>
        </w:rPr>
        <w:t xml:space="preserve"> </w:t>
      </w:r>
      <w:r>
        <w:rPr>
          <w:w w:val="105"/>
        </w:rPr>
        <w:t>правовых</w:t>
      </w:r>
      <w:r>
        <w:rPr>
          <w:spacing w:val="-1"/>
          <w:w w:val="105"/>
        </w:rPr>
        <w:t xml:space="preserve"> </w:t>
      </w:r>
      <w:r>
        <w:rPr>
          <w:w w:val="105"/>
        </w:rPr>
        <w:t>норм;</w:t>
      </w:r>
    </w:p>
    <w:p w:rsidR="007F4E71" w:rsidRDefault="002F6E5B">
      <w:pPr>
        <w:pStyle w:val="a3"/>
        <w:spacing w:line="244" w:lineRule="auto"/>
        <w:ind w:right="561"/>
      </w:pPr>
      <w:r>
        <w:t>решать</w:t>
      </w:r>
      <w:r>
        <w:rPr>
          <w:spacing w:val="58"/>
        </w:rPr>
        <w:t xml:space="preserve"> </w:t>
      </w:r>
      <w:r>
        <w:t>в</w:t>
      </w:r>
      <w:r>
        <w:rPr>
          <w:spacing w:val="58"/>
        </w:rPr>
        <w:t xml:space="preserve"> </w:t>
      </w:r>
      <w:r>
        <w:t>рамках</w:t>
      </w:r>
      <w:r>
        <w:rPr>
          <w:spacing w:val="58"/>
        </w:rPr>
        <w:t xml:space="preserve"> </w:t>
      </w:r>
      <w:r>
        <w:t>изученного</w:t>
      </w:r>
      <w:r>
        <w:rPr>
          <w:spacing w:val="58"/>
        </w:rPr>
        <w:t xml:space="preserve"> </w:t>
      </w:r>
      <w:r>
        <w:t>материала</w:t>
      </w:r>
      <w:r>
        <w:rPr>
          <w:spacing w:val="58"/>
        </w:rPr>
        <w:t xml:space="preserve"> </w:t>
      </w:r>
      <w:r>
        <w:t>познавательные</w:t>
      </w:r>
      <w:r>
        <w:rPr>
          <w:spacing w:val="58"/>
        </w:rPr>
        <w:t xml:space="preserve"> </w:t>
      </w:r>
      <w:r>
        <w:t>и</w:t>
      </w:r>
      <w:r>
        <w:rPr>
          <w:spacing w:val="58"/>
        </w:rPr>
        <w:t xml:space="preserve"> </w:t>
      </w:r>
      <w:r>
        <w:t>практические</w:t>
      </w:r>
      <w:r>
        <w:rPr>
          <w:spacing w:val="58"/>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57"/>
        </w:rPr>
        <w:t xml:space="preserve"> </w:t>
      </w:r>
      <w:r>
        <w:t>между</w:t>
      </w:r>
      <w:r>
        <w:rPr>
          <w:spacing w:val="58"/>
        </w:rPr>
        <w:t xml:space="preserve"> </w:t>
      </w:r>
      <w:r>
        <w:t>субъектами</w:t>
      </w:r>
      <w:r>
        <w:rPr>
          <w:spacing w:val="57"/>
        </w:rPr>
        <w:t xml:space="preserve"> </w:t>
      </w:r>
      <w:r>
        <w:t>политики;</w:t>
      </w:r>
      <w:r>
        <w:rPr>
          <w:spacing w:val="58"/>
        </w:rPr>
        <w:t xml:space="preserve"> </w:t>
      </w:r>
      <w:r>
        <w:t>выполнение</w:t>
      </w:r>
      <w:r>
        <w:rPr>
          <w:spacing w:val="58"/>
        </w:rPr>
        <w:t xml:space="preserve"> </w:t>
      </w:r>
      <w:r>
        <w:t>социальных</w:t>
      </w:r>
      <w:r>
        <w:rPr>
          <w:spacing w:val="1"/>
        </w:rPr>
        <w:t xml:space="preserve"> </w:t>
      </w:r>
      <w:r>
        <w:t>ролей</w:t>
      </w:r>
      <w:r>
        <w:rPr>
          <w:spacing w:val="35"/>
        </w:rPr>
        <w:t xml:space="preserve"> </w:t>
      </w:r>
      <w:r>
        <w:t>избирателя,</w:t>
      </w:r>
      <w:r>
        <w:rPr>
          <w:spacing w:val="29"/>
        </w:rPr>
        <w:t xml:space="preserve"> </w:t>
      </w:r>
      <w:r>
        <w:t>члена</w:t>
      </w:r>
      <w:r>
        <w:rPr>
          <w:spacing w:val="39"/>
        </w:rPr>
        <w:t xml:space="preserve"> </w:t>
      </w:r>
      <w:r>
        <w:t>политической</w:t>
      </w:r>
      <w:r>
        <w:rPr>
          <w:spacing w:val="37"/>
        </w:rPr>
        <w:t xml:space="preserve"> </w:t>
      </w:r>
      <w:r>
        <w:t>партии,</w:t>
      </w:r>
      <w:r>
        <w:rPr>
          <w:spacing w:val="43"/>
        </w:rPr>
        <w:t xml:space="preserve"> </w:t>
      </w:r>
      <w:r>
        <w:t>участника</w:t>
      </w:r>
      <w:r>
        <w:rPr>
          <w:spacing w:val="37"/>
        </w:rPr>
        <w:t xml:space="preserve"> </w:t>
      </w:r>
      <w:r>
        <w:t>общественно-политического</w:t>
      </w:r>
      <w:r>
        <w:rPr>
          <w:spacing w:val="28"/>
        </w:rPr>
        <w:t xml:space="preserve"> </w:t>
      </w:r>
      <w:r>
        <w:t>движения;</w:t>
      </w:r>
    </w:p>
    <w:p w:rsidR="007F4E71" w:rsidRDefault="002F6E5B">
      <w:pPr>
        <w:pStyle w:val="a3"/>
        <w:spacing w:before="5" w:line="247" w:lineRule="auto"/>
        <w:ind w:right="557"/>
      </w:pPr>
      <w:r>
        <w:rPr>
          <w:w w:val="105"/>
        </w:rPr>
        <w:t>овладевать смысловым чтением фрагментов Конституции Российской Федерации, других</w:t>
      </w:r>
      <w:r>
        <w:rPr>
          <w:spacing w:val="1"/>
          <w:w w:val="105"/>
        </w:rPr>
        <w:t xml:space="preserve"> </w:t>
      </w:r>
      <w:r>
        <w:rPr>
          <w:w w:val="105"/>
        </w:rPr>
        <w:t>нормативных правовых актов, учебных и иных текстов обществоведческой тематики, связанных с</w:t>
      </w:r>
      <w:r>
        <w:rPr>
          <w:spacing w:val="-58"/>
          <w:w w:val="105"/>
        </w:rPr>
        <w:t xml:space="preserve"> </w:t>
      </w:r>
      <w:r>
        <w:rPr>
          <w:w w:val="105"/>
        </w:rPr>
        <w:t>деятельностью</w:t>
      </w:r>
      <w:r>
        <w:rPr>
          <w:spacing w:val="13"/>
          <w:w w:val="105"/>
        </w:rPr>
        <w:t xml:space="preserve"> </w:t>
      </w:r>
      <w:r>
        <w:rPr>
          <w:w w:val="105"/>
        </w:rPr>
        <w:t>субъектов</w:t>
      </w:r>
      <w:r>
        <w:rPr>
          <w:spacing w:val="8"/>
          <w:w w:val="105"/>
        </w:rPr>
        <w:t xml:space="preserve"> </w:t>
      </w:r>
      <w:r>
        <w:rPr>
          <w:w w:val="105"/>
        </w:rPr>
        <w:t>политики,</w:t>
      </w:r>
      <w:r>
        <w:rPr>
          <w:spacing w:val="3"/>
          <w:w w:val="105"/>
        </w:rPr>
        <w:t xml:space="preserve"> </w:t>
      </w:r>
      <w:r>
        <w:rPr>
          <w:w w:val="105"/>
        </w:rPr>
        <w:t>преобразовывать</w:t>
      </w:r>
      <w:r>
        <w:rPr>
          <w:spacing w:val="10"/>
          <w:w w:val="105"/>
        </w:rPr>
        <w:t xml:space="preserve"> </w:t>
      </w:r>
      <w:r>
        <w:rPr>
          <w:w w:val="105"/>
        </w:rPr>
        <w:t>текстовую</w:t>
      </w:r>
      <w:r>
        <w:rPr>
          <w:spacing w:val="7"/>
          <w:w w:val="105"/>
        </w:rPr>
        <w:t xml:space="preserve"> </w:t>
      </w:r>
      <w:r>
        <w:rPr>
          <w:w w:val="105"/>
        </w:rPr>
        <w:t>информацию</w:t>
      </w:r>
      <w:r>
        <w:rPr>
          <w:spacing w:val="6"/>
          <w:w w:val="105"/>
        </w:rPr>
        <w:t xml:space="preserve"> </w:t>
      </w:r>
      <w:r>
        <w:rPr>
          <w:w w:val="105"/>
        </w:rPr>
        <w:t>в</w:t>
      </w:r>
      <w:r>
        <w:rPr>
          <w:spacing w:val="6"/>
          <w:w w:val="105"/>
        </w:rPr>
        <w:t xml:space="preserve"> </w:t>
      </w:r>
      <w:r>
        <w:rPr>
          <w:w w:val="105"/>
        </w:rPr>
        <w:t>таблицу</w:t>
      </w:r>
      <w:r>
        <w:rPr>
          <w:spacing w:val="5"/>
          <w:w w:val="105"/>
        </w:rPr>
        <w:t xml:space="preserve"> </w:t>
      </w:r>
      <w:r>
        <w:rPr>
          <w:w w:val="105"/>
        </w:rPr>
        <w:t>или</w:t>
      </w:r>
    </w:p>
    <w:p w:rsidR="007F4E71" w:rsidRDefault="007F4E71">
      <w:pPr>
        <w:spacing w:line="247" w:lineRule="auto"/>
        <w:sectPr w:rsidR="007F4E71">
          <w:headerReference w:type="default" r:id="rId35"/>
          <w:pgSz w:w="11910" w:h="16860"/>
          <w:pgMar w:top="760" w:right="20" w:bottom="280" w:left="740" w:header="0" w:footer="0" w:gutter="0"/>
          <w:cols w:space="720"/>
        </w:sectPr>
      </w:pPr>
    </w:p>
    <w:p w:rsidR="007F4E71" w:rsidRDefault="002F6E5B">
      <w:pPr>
        <w:pStyle w:val="a3"/>
        <w:spacing w:before="80"/>
        <w:ind w:firstLine="0"/>
      </w:pPr>
      <w:r>
        <w:lastRenderedPageBreak/>
        <w:t>схему</w:t>
      </w:r>
      <w:r>
        <w:rPr>
          <w:spacing w:val="26"/>
        </w:rPr>
        <w:t xml:space="preserve"> </w:t>
      </w:r>
      <w:r>
        <w:t>о</w:t>
      </w:r>
      <w:r>
        <w:rPr>
          <w:spacing w:val="29"/>
        </w:rPr>
        <w:t xml:space="preserve"> </w:t>
      </w:r>
      <w:r>
        <w:t>функциях</w:t>
      </w:r>
      <w:r>
        <w:rPr>
          <w:spacing w:val="32"/>
        </w:rPr>
        <w:t xml:space="preserve"> </w:t>
      </w:r>
      <w:r>
        <w:t>государства,</w:t>
      </w:r>
      <w:r>
        <w:rPr>
          <w:spacing w:val="24"/>
        </w:rPr>
        <w:t xml:space="preserve"> </w:t>
      </w:r>
      <w:r>
        <w:t>политических</w:t>
      </w:r>
      <w:r>
        <w:rPr>
          <w:spacing w:val="17"/>
        </w:rPr>
        <w:t xml:space="preserve"> </w:t>
      </w:r>
      <w:r>
        <w:t>партий,</w:t>
      </w:r>
      <w:r>
        <w:rPr>
          <w:spacing w:val="35"/>
        </w:rPr>
        <w:t xml:space="preserve"> </w:t>
      </w:r>
      <w:r>
        <w:t>формах</w:t>
      </w:r>
      <w:r>
        <w:rPr>
          <w:spacing w:val="30"/>
        </w:rPr>
        <w:t xml:space="preserve"> </w:t>
      </w:r>
      <w:r>
        <w:t>участия</w:t>
      </w:r>
      <w:r>
        <w:rPr>
          <w:spacing w:val="37"/>
        </w:rPr>
        <w:t xml:space="preserve"> </w:t>
      </w:r>
      <w:r>
        <w:t>граждан</w:t>
      </w:r>
      <w:r>
        <w:rPr>
          <w:spacing w:val="29"/>
        </w:rPr>
        <w:t xml:space="preserve"> </w:t>
      </w:r>
      <w:r>
        <w:t>в</w:t>
      </w:r>
      <w:r>
        <w:rPr>
          <w:spacing w:val="29"/>
        </w:rPr>
        <w:t xml:space="preserve"> </w:t>
      </w:r>
      <w:r>
        <w:t>политике;</w:t>
      </w:r>
    </w:p>
    <w:p w:rsidR="007F4E71" w:rsidRDefault="002F6E5B">
      <w:pPr>
        <w:pStyle w:val="a3"/>
        <w:tabs>
          <w:tab w:val="left" w:pos="4168"/>
          <w:tab w:val="left" w:pos="7536"/>
          <w:tab w:val="left" w:pos="9908"/>
        </w:tabs>
        <w:spacing w:before="9" w:line="252" w:lineRule="auto"/>
        <w:ind w:right="548"/>
      </w:pPr>
      <w:r>
        <w:rPr>
          <w:w w:val="105"/>
        </w:rPr>
        <w:t>искать   и   извлекать    информацию   о   сущности   политики,   государстве    и   его   роли</w:t>
      </w:r>
      <w:r>
        <w:rPr>
          <w:spacing w:val="-58"/>
          <w:w w:val="105"/>
        </w:rPr>
        <w:t xml:space="preserve"> </w:t>
      </w:r>
      <w:r>
        <w:rPr>
          <w:w w:val="105"/>
        </w:rPr>
        <w:t>в обществе: по заданию учителя выявлять соответствующие факты из разных адаптированных</w:t>
      </w:r>
      <w:r>
        <w:rPr>
          <w:spacing w:val="1"/>
          <w:w w:val="105"/>
        </w:rPr>
        <w:t xml:space="preserve"> </w:t>
      </w:r>
      <w:r>
        <w:rPr>
          <w:w w:val="105"/>
        </w:rPr>
        <w:t>источников</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учебных</w:t>
      </w:r>
      <w:r>
        <w:rPr>
          <w:spacing w:val="1"/>
          <w:w w:val="105"/>
        </w:rPr>
        <w:t xml:space="preserve"> </w:t>
      </w:r>
      <w:r>
        <w:rPr>
          <w:w w:val="105"/>
        </w:rPr>
        <w:t>материалов)</w:t>
      </w:r>
      <w:r>
        <w:rPr>
          <w:spacing w:val="1"/>
          <w:w w:val="105"/>
        </w:rPr>
        <w:t xml:space="preserve"> </w:t>
      </w:r>
      <w:r>
        <w:rPr>
          <w:w w:val="105"/>
        </w:rPr>
        <w:t>и</w:t>
      </w:r>
      <w:r>
        <w:rPr>
          <w:spacing w:val="1"/>
          <w:w w:val="105"/>
        </w:rPr>
        <w:t xml:space="preserve"> </w:t>
      </w:r>
      <w:r>
        <w:rPr>
          <w:w w:val="105"/>
        </w:rPr>
        <w:t>публикаций</w:t>
      </w:r>
      <w:r>
        <w:rPr>
          <w:spacing w:val="1"/>
          <w:w w:val="105"/>
        </w:rPr>
        <w:t xml:space="preserve"> </w:t>
      </w:r>
      <w:r>
        <w:rPr>
          <w:w w:val="105"/>
        </w:rPr>
        <w:t>СМИ</w:t>
      </w:r>
      <w:r>
        <w:rPr>
          <w:spacing w:val="1"/>
          <w:w w:val="105"/>
        </w:rPr>
        <w:t xml:space="preserve"> </w:t>
      </w:r>
      <w:r>
        <w:rPr>
          <w:w w:val="105"/>
        </w:rPr>
        <w:t>с</w:t>
      </w:r>
      <w:r>
        <w:rPr>
          <w:spacing w:val="1"/>
          <w:w w:val="105"/>
        </w:rPr>
        <w:t xml:space="preserve"> </w:t>
      </w:r>
      <w:r>
        <w:rPr>
          <w:w w:val="105"/>
        </w:rPr>
        <w:t>соблюдением</w:t>
      </w:r>
      <w:r>
        <w:rPr>
          <w:spacing w:val="1"/>
          <w:w w:val="105"/>
        </w:rPr>
        <w:t xml:space="preserve"> </w:t>
      </w:r>
      <w:r>
        <w:rPr>
          <w:w w:val="105"/>
        </w:rPr>
        <w:t>правил</w:t>
      </w:r>
      <w:r>
        <w:rPr>
          <w:spacing w:val="1"/>
          <w:w w:val="105"/>
        </w:rPr>
        <w:t xml:space="preserve"> </w:t>
      </w:r>
      <w:r>
        <w:rPr>
          <w:w w:val="105"/>
        </w:rPr>
        <w:t>информационной</w:t>
      </w:r>
      <w:r>
        <w:rPr>
          <w:w w:val="105"/>
        </w:rPr>
        <w:tab/>
        <w:t>безопасности</w:t>
      </w:r>
      <w:r>
        <w:rPr>
          <w:w w:val="105"/>
        </w:rPr>
        <w:tab/>
        <w:t>при</w:t>
      </w:r>
      <w:r>
        <w:rPr>
          <w:w w:val="105"/>
        </w:rPr>
        <w:tab/>
      </w:r>
      <w:r>
        <w:t>работе</w:t>
      </w:r>
      <w:r>
        <w:rPr>
          <w:spacing w:val="-56"/>
        </w:rPr>
        <w:t xml:space="preserve"> </w:t>
      </w:r>
      <w:r>
        <w:rPr>
          <w:w w:val="105"/>
        </w:rPr>
        <w:t>в информационно-телекоммуникационной</w:t>
      </w:r>
      <w:r>
        <w:rPr>
          <w:spacing w:val="10"/>
          <w:w w:val="105"/>
        </w:rPr>
        <w:t xml:space="preserve"> </w:t>
      </w:r>
      <w:r>
        <w:rPr>
          <w:w w:val="105"/>
        </w:rPr>
        <w:t>сети</w:t>
      </w:r>
      <w:r>
        <w:rPr>
          <w:spacing w:val="4"/>
          <w:w w:val="105"/>
        </w:rPr>
        <w:t xml:space="preserve"> </w:t>
      </w:r>
      <w:r>
        <w:rPr>
          <w:w w:val="105"/>
        </w:rPr>
        <w:t>«Интернет»;</w:t>
      </w:r>
    </w:p>
    <w:p w:rsidR="007F4E71" w:rsidRDefault="002F6E5B">
      <w:pPr>
        <w:pStyle w:val="a3"/>
        <w:spacing w:before="4" w:line="247" w:lineRule="auto"/>
        <w:ind w:right="571"/>
      </w:pPr>
      <w:r>
        <w:rPr>
          <w:w w:val="105"/>
        </w:rPr>
        <w:t>анализировать и конкретизировать социальную информацию о формах участия граждан</w:t>
      </w:r>
      <w:r>
        <w:rPr>
          <w:spacing w:val="1"/>
          <w:w w:val="105"/>
        </w:rPr>
        <w:t xml:space="preserve"> </w:t>
      </w:r>
      <w:r>
        <w:rPr>
          <w:w w:val="105"/>
        </w:rPr>
        <w:t>нашей</w:t>
      </w:r>
      <w:r>
        <w:rPr>
          <w:spacing w:val="5"/>
          <w:w w:val="105"/>
        </w:rPr>
        <w:t xml:space="preserve"> </w:t>
      </w:r>
      <w:r>
        <w:rPr>
          <w:w w:val="105"/>
        </w:rPr>
        <w:t>страны</w:t>
      </w:r>
      <w:r>
        <w:rPr>
          <w:spacing w:val="3"/>
          <w:w w:val="105"/>
        </w:rPr>
        <w:t xml:space="preserve"> </w:t>
      </w:r>
      <w:r>
        <w:rPr>
          <w:w w:val="105"/>
        </w:rPr>
        <w:t>в</w:t>
      </w:r>
      <w:r>
        <w:rPr>
          <w:spacing w:val="-1"/>
          <w:w w:val="105"/>
        </w:rPr>
        <w:t xml:space="preserve"> </w:t>
      </w:r>
      <w:r>
        <w:rPr>
          <w:w w:val="105"/>
        </w:rPr>
        <w:t>политической</w:t>
      </w:r>
      <w:r>
        <w:rPr>
          <w:spacing w:val="1"/>
          <w:w w:val="105"/>
        </w:rPr>
        <w:t xml:space="preserve"> </w:t>
      </w:r>
      <w:r>
        <w:rPr>
          <w:w w:val="105"/>
        </w:rPr>
        <w:t>жизни,</w:t>
      </w:r>
      <w:r>
        <w:rPr>
          <w:spacing w:val="4"/>
          <w:w w:val="105"/>
        </w:rPr>
        <w:t xml:space="preserve"> </w:t>
      </w:r>
      <w:r>
        <w:rPr>
          <w:w w:val="105"/>
        </w:rPr>
        <w:t>о выборах</w:t>
      </w:r>
      <w:r>
        <w:rPr>
          <w:spacing w:val="-3"/>
          <w:w w:val="105"/>
        </w:rPr>
        <w:t xml:space="preserve"> </w:t>
      </w:r>
      <w:r>
        <w:rPr>
          <w:w w:val="105"/>
        </w:rPr>
        <w:t>и</w:t>
      </w:r>
      <w:r>
        <w:rPr>
          <w:spacing w:val="5"/>
          <w:w w:val="105"/>
        </w:rPr>
        <w:t xml:space="preserve"> </w:t>
      </w:r>
      <w:r>
        <w:rPr>
          <w:w w:val="105"/>
        </w:rPr>
        <w:t>референдуме;</w:t>
      </w:r>
    </w:p>
    <w:p w:rsidR="007F4E71" w:rsidRDefault="002F6E5B">
      <w:pPr>
        <w:pStyle w:val="a3"/>
        <w:spacing w:line="244" w:lineRule="auto"/>
        <w:ind w:right="546"/>
      </w:pPr>
      <w:r>
        <w:t>оценивать</w:t>
      </w:r>
      <w:r>
        <w:rPr>
          <w:spacing w:val="1"/>
        </w:rPr>
        <w:t xml:space="preserve"> </w:t>
      </w:r>
      <w:r>
        <w:t>политическую</w:t>
      </w:r>
      <w:r>
        <w:rPr>
          <w:spacing w:val="57"/>
        </w:rPr>
        <w:t xml:space="preserve"> </w:t>
      </w:r>
      <w:r>
        <w:t>деятельность</w:t>
      </w:r>
      <w:r>
        <w:rPr>
          <w:spacing w:val="58"/>
        </w:rPr>
        <w:t xml:space="preserve"> </w:t>
      </w:r>
      <w:r>
        <w:t>различных</w:t>
      </w:r>
      <w:r>
        <w:rPr>
          <w:spacing w:val="57"/>
        </w:rPr>
        <w:t xml:space="preserve"> </w:t>
      </w:r>
      <w:r>
        <w:t>субъектов политики</w:t>
      </w:r>
      <w:r>
        <w:rPr>
          <w:spacing w:val="58"/>
        </w:rPr>
        <w:t xml:space="preserve"> </w:t>
      </w:r>
      <w:r>
        <w:t>с точки</w:t>
      </w:r>
      <w:r>
        <w:rPr>
          <w:spacing w:val="57"/>
        </w:rPr>
        <w:t xml:space="preserve"> </w:t>
      </w:r>
      <w:r>
        <w:t>зрения</w:t>
      </w:r>
      <w:r>
        <w:rPr>
          <w:spacing w:val="58"/>
        </w:rPr>
        <w:t xml:space="preserve"> </w:t>
      </w:r>
      <w:r>
        <w:t>учёта</w:t>
      </w:r>
      <w:r>
        <w:rPr>
          <w:spacing w:val="-55"/>
        </w:rPr>
        <w:t xml:space="preserve"> </w:t>
      </w:r>
      <w:r>
        <w:rPr>
          <w:w w:val="105"/>
        </w:rPr>
        <w:t>в</w:t>
      </w:r>
      <w:r>
        <w:rPr>
          <w:spacing w:val="1"/>
          <w:w w:val="105"/>
        </w:rPr>
        <w:t xml:space="preserve"> </w:t>
      </w:r>
      <w:r>
        <w:rPr>
          <w:w w:val="105"/>
        </w:rPr>
        <w:t>ней</w:t>
      </w:r>
      <w:r>
        <w:rPr>
          <w:spacing w:val="1"/>
          <w:w w:val="105"/>
        </w:rPr>
        <w:t xml:space="preserve"> </w:t>
      </w:r>
      <w:r>
        <w:rPr>
          <w:w w:val="105"/>
        </w:rPr>
        <w:t>интересов</w:t>
      </w:r>
      <w:r>
        <w:rPr>
          <w:spacing w:val="1"/>
          <w:w w:val="105"/>
        </w:rPr>
        <w:t xml:space="preserve"> </w:t>
      </w:r>
      <w:r>
        <w:rPr>
          <w:w w:val="105"/>
        </w:rPr>
        <w:t>развития</w:t>
      </w:r>
      <w:r>
        <w:rPr>
          <w:spacing w:val="1"/>
          <w:w w:val="105"/>
        </w:rPr>
        <w:t xml:space="preserve"> </w:t>
      </w:r>
      <w:r>
        <w:rPr>
          <w:w w:val="105"/>
        </w:rPr>
        <w:t>общества,</w:t>
      </w:r>
      <w:r>
        <w:rPr>
          <w:spacing w:val="1"/>
          <w:w w:val="105"/>
        </w:rPr>
        <w:t xml:space="preserve"> </w:t>
      </w:r>
      <w:r>
        <w:rPr>
          <w:w w:val="105"/>
        </w:rPr>
        <w:t>её</w:t>
      </w:r>
      <w:r>
        <w:rPr>
          <w:spacing w:val="1"/>
          <w:w w:val="105"/>
        </w:rPr>
        <w:t xml:space="preserve"> </w:t>
      </w:r>
      <w:r>
        <w:rPr>
          <w:w w:val="105"/>
        </w:rPr>
        <w:t>соответствия</w:t>
      </w:r>
      <w:r>
        <w:rPr>
          <w:spacing w:val="1"/>
          <w:w w:val="105"/>
        </w:rPr>
        <w:t xml:space="preserve"> </w:t>
      </w:r>
      <w:r>
        <w:rPr>
          <w:w w:val="105"/>
        </w:rPr>
        <w:t>гуманистическим</w:t>
      </w:r>
      <w:r>
        <w:rPr>
          <w:spacing w:val="1"/>
          <w:w w:val="105"/>
        </w:rPr>
        <w:t xml:space="preserve"> </w:t>
      </w:r>
      <w:r>
        <w:rPr>
          <w:w w:val="105"/>
        </w:rPr>
        <w:t>и</w:t>
      </w:r>
      <w:r>
        <w:rPr>
          <w:spacing w:val="1"/>
          <w:w w:val="105"/>
        </w:rPr>
        <w:t xml:space="preserve"> </w:t>
      </w:r>
      <w:r>
        <w:rPr>
          <w:w w:val="105"/>
        </w:rPr>
        <w:t>демократическим</w:t>
      </w:r>
      <w:r>
        <w:rPr>
          <w:spacing w:val="1"/>
          <w:w w:val="105"/>
        </w:rPr>
        <w:t xml:space="preserve"> </w:t>
      </w:r>
      <w:r>
        <w:rPr>
          <w:w w:val="105"/>
        </w:rPr>
        <w:t>ценностям:</w:t>
      </w:r>
      <w:r>
        <w:rPr>
          <w:spacing w:val="-8"/>
          <w:w w:val="105"/>
        </w:rPr>
        <w:t xml:space="preserve"> </w:t>
      </w:r>
      <w:r>
        <w:rPr>
          <w:w w:val="105"/>
        </w:rPr>
        <w:t>выражать</w:t>
      </w:r>
      <w:r>
        <w:rPr>
          <w:spacing w:val="-1"/>
          <w:w w:val="105"/>
        </w:rPr>
        <w:t xml:space="preserve"> </w:t>
      </w:r>
      <w:r>
        <w:rPr>
          <w:w w:val="105"/>
        </w:rPr>
        <w:t>свою</w:t>
      </w:r>
      <w:r>
        <w:rPr>
          <w:spacing w:val="2"/>
          <w:w w:val="105"/>
        </w:rPr>
        <w:t xml:space="preserve"> </w:t>
      </w:r>
      <w:r>
        <w:rPr>
          <w:w w:val="105"/>
        </w:rPr>
        <w:t>точку зрения,</w:t>
      </w:r>
      <w:r>
        <w:rPr>
          <w:spacing w:val="-2"/>
          <w:w w:val="105"/>
        </w:rPr>
        <w:t xml:space="preserve"> </w:t>
      </w:r>
      <w:r>
        <w:rPr>
          <w:w w:val="105"/>
        </w:rPr>
        <w:t>отвечать</w:t>
      </w:r>
      <w:r>
        <w:rPr>
          <w:spacing w:val="-6"/>
          <w:w w:val="105"/>
        </w:rPr>
        <w:t xml:space="preserve"> </w:t>
      </w:r>
      <w:r>
        <w:rPr>
          <w:w w:val="105"/>
        </w:rPr>
        <w:t>на</w:t>
      </w:r>
      <w:r>
        <w:rPr>
          <w:spacing w:val="-5"/>
          <w:w w:val="105"/>
        </w:rPr>
        <w:t xml:space="preserve"> </w:t>
      </w:r>
      <w:r>
        <w:rPr>
          <w:w w:val="105"/>
        </w:rPr>
        <w:t>вопросы,</w:t>
      </w:r>
      <w:r>
        <w:rPr>
          <w:spacing w:val="-3"/>
          <w:w w:val="105"/>
        </w:rPr>
        <w:t xml:space="preserve"> </w:t>
      </w:r>
      <w:r>
        <w:rPr>
          <w:w w:val="105"/>
        </w:rPr>
        <w:t>участвовать</w:t>
      </w:r>
      <w:r>
        <w:rPr>
          <w:spacing w:val="-5"/>
          <w:w w:val="105"/>
        </w:rPr>
        <w:t xml:space="preserve"> </w:t>
      </w:r>
      <w:r>
        <w:rPr>
          <w:w w:val="105"/>
        </w:rPr>
        <w:t>в</w:t>
      </w:r>
      <w:r>
        <w:rPr>
          <w:spacing w:val="-4"/>
          <w:w w:val="105"/>
        </w:rPr>
        <w:t xml:space="preserve"> </w:t>
      </w:r>
      <w:r>
        <w:rPr>
          <w:w w:val="105"/>
        </w:rPr>
        <w:t>дискуссии;</w:t>
      </w:r>
    </w:p>
    <w:p w:rsidR="007F4E71" w:rsidRDefault="002F6E5B">
      <w:pPr>
        <w:pStyle w:val="a3"/>
        <w:spacing w:before="7" w:line="247" w:lineRule="auto"/>
        <w:ind w:right="557"/>
      </w:pPr>
      <w:r>
        <w:rPr>
          <w:w w:val="105"/>
        </w:rPr>
        <w:t>использовать</w:t>
      </w:r>
      <w:r>
        <w:rPr>
          <w:spacing w:val="1"/>
          <w:w w:val="105"/>
        </w:rPr>
        <w:t xml:space="preserve"> </w:t>
      </w:r>
      <w:r>
        <w:rPr>
          <w:w w:val="105"/>
        </w:rPr>
        <w:t>полученные</w:t>
      </w:r>
      <w:r>
        <w:rPr>
          <w:spacing w:val="1"/>
          <w:w w:val="105"/>
        </w:rPr>
        <w:t xml:space="preserve"> </w:t>
      </w:r>
      <w:r>
        <w:rPr>
          <w:w w:val="105"/>
        </w:rPr>
        <w:t>знания</w:t>
      </w:r>
      <w:r>
        <w:rPr>
          <w:spacing w:val="1"/>
          <w:w w:val="105"/>
        </w:rPr>
        <w:t xml:space="preserve"> </w:t>
      </w:r>
      <w:r>
        <w:rPr>
          <w:w w:val="105"/>
        </w:rPr>
        <w:t>в</w:t>
      </w:r>
      <w:r>
        <w:rPr>
          <w:spacing w:val="1"/>
          <w:w w:val="105"/>
        </w:rPr>
        <w:t xml:space="preserve"> </w:t>
      </w:r>
      <w:r>
        <w:rPr>
          <w:w w:val="105"/>
        </w:rPr>
        <w:t>практической</w:t>
      </w:r>
      <w:r>
        <w:rPr>
          <w:spacing w:val="1"/>
          <w:w w:val="105"/>
        </w:rPr>
        <w:t xml:space="preserve"> </w:t>
      </w:r>
      <w:r>
        <w:rPr>
          <w:w w:val="105"/>
        </w:rPr>
        <w:t>учебной</w:t>
      </w:r>
      <w:r>
        <w:rPr>
          <w:spacing w:val="1"/>
          <w:w w:val="105"/>
        </w:rPr>
        <w:t xml:space="preserve"> </w:t>
      </w:r>
      <w:r>
        <w:rPr>
          <w:w w:val="105"/>
        </w:rPr>
        <w:t>деятельности</w:t>
      </w:r>
      <w:r>
        <w:rPr>
          <w:spacing w:val="1"/>
          <w:w w:val="105"/>
        </w:rPr>
        <w:t xml:space="preserve"> </w:t>
      </w:r>
      <w:r>
        <w:rPr>
          <w:w w:val="105"/>
        </w:rPr>
        <w:t>(включая</w:t>
      </w:r>
      <w:r>
        <w:rPr>
          <w:spacing w:val="1"/>
          <w:w w:val="105"/>
        </w:rPr>
        <w:t xml:space="preserve"> </w:t>
      </w:r>
      <w:r>
        <w:rPr>
          <w:w w:val="105"/>
        </w:rPr>
        <w:t>выполнение проектов индивидуально и в группе), в повседневной жизни для реализации прав</w:t>
      </w:r>
      <w:r>
        <w:rPr>
          <w:spacing w:val="1"/>
          <w:w w:val="105"/>
        </w:rPr>
        <w:t xml:space="preserve"> </w:t>
      </w:r>
      <w:r>
        <w:rPr>
          <w:w w:val="105"/>
        </w:rPr>
        <w:t>гражданина</w:t>
      </w:r>
      <w:r>
        <w:rPr>
          <w:spacing w:val="1"/>
          <w:w w:val="105"/>
        </w:rPr>
        <w:t xml:space="preserve"> </w:t>
      </w:r>
      <w:r>
        <w:rPr>
          <w:w w:val="105"/>
        </w:rPr>
        <w:t>в</w:t>
      </w:r>
      <w:r>
        <w:rPr>
          <w:spacing w:val="1"/>
          <w:w w:val="105"/>
        </w:rPr>
        <w:t xml:space="preserve"> </w:t>
      </w:r>
      <w:r>
        <w:rPr>
          <w:w w:val="105"/>
        </w:rPr>
        <w:t>политической</w:t>
      </w:r>
      <w:r>
        <w:rPr>
          <w:spacing w:val="1"/>
          <w:w w:val="105"/>
        </w:rPr>
        <w:t xml:space="preserve"> </w:t>
      </w:r>
      <w:r>
        <w:rPr>
          <w:w w:val="105"/>
        </w:rPr>
        <w:t>сфере;</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в</w:t>
      </w:r>
      <w:r>
        <w:rPr>
          <w:spacing w:val="1"/>
          <w:w w:val="105"/>
        </w:rPr>
        <w:t xml:space="preserve"> </w:t>
      </w:r>
      <w:r>
        <w:rPr>
          <w:w w:val="105"/>
        </w:rPr>
        <w:t>публичном</w:t>
      </w:r>
      <w:r>
        <w:rPr>
          <w:spacing w:val="1"/>
          <w:w w:val="105"/>
        </w:rPr>
        <w:t xml:space="preserve"> </w:t>
      </w:r>
      <w:r>
        <w:rPr>
          <w:w w:val="105"/>
        </w:rPr>
        <w:t>представлении</w:t>
      </w:r>
      <w:r>
        <w:rPr>
          <w:spacing w:val="1"/>
          <w:w w:val="105"/>
        </w:rPr>
        <w:t xml:space="preserve"> </w:t>
      </w:r>
      <w:r>
        <w:rPr>
          <w:w w:val="105"/>
        </w:rPr>
        <w:t>результатов</w:t>
      </w:r>
      <w:r>
        <w:rPr>
          <w:spacing w:val="1"/>
          <w:w w:val="105"/>
        </w:rPr>
        <w:t xml:space="preserve"> </w:t>
      </w:r>
      <w:r>
        <w:rPr>
          <w:w w:val="105"/>
        </w:rPr>
        <w:t>своей</w:t>
      </w:r>
      <w:r>
        <w:rPr>
          <w:spacing w:val="1"/>
          <w:w w:val="105"/>
        </w:rPr>
        <w:t xml:space="preserve"> </w:t>
      </w:r>
      <w:r>
        <w:rPr>
          <w:w w:val="105"/>
        </w:rPr>
        <w:t>деятельности</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темой</w:t>
      </w:r>
      <w:r>
        <w:rPr>
          <w:spacing w:val="1"/>
          <w:w w:val="105"/>
        </w:rPr>
        <w:t xml:space="preserve"> </w:t>
      </w:r>
      <w:r>
        <w:rPr>
          <w:w w:val="105"/>
        </w:rPr>
        <w:t>и</w:t>
      </w:r>
      <w:r>
        <w:rPr>
          <w:spacing w:val="1"/>
          <w:w w:val="105"/>
        </w:rPr>
        <w:t xml:space="preserve"> </w:t>
      </w:r>
      <w:r>
        <w:rPr>
          <w:w w:val="105"/>
        </w:rPr>
        <w:t>ситуацией</w:t>
      </w:r>
      <w:r>
        <w:rPr>
          <w:spacing w:val="1"/>
          <w:w w:val="105"/>
        </w:rPr>
        <w:t xml:space="preserve"> </w:t>
      </w:r>
      <w:r>
        <w:rPr>
          <w:w w:val="105"/>
        </w:rPr>
        <w:t>общения,</w:t>
      </w:r>
      <w:r>
        <w:rPr>
          <w:spacing w:val="1"/>
          <w:w w:val="105"/>
        </w:rPr>
        <w:t xml:space="preserve"> </w:t>
      </w:r>
      <w:r>
        <w:rPr>
          <w:w w:val="105"/>
        </w:rPr>
        <w:t>особенностями</w:t>
      </w:r>
      <w:r>
        <w:rPr>
          <w:spacing w:val="1"/>
          <w:w w:val="105"/>
        </w:rPr>
        <w:t xml:space="preserve"> </w:t>
      </w:r>
      <w:r>
        <w:rPr>
          <w:w w:val="105"/>
        </w:rPr>
        <w:t>аудитории</w:t>
      </w:r>
      <w:r>
        <w:rPr>
          <w:spacing w:val="1"/>
          <w:w w:val="105"/>
        </w:rPr>
        <w:t xml:space="preserve"> </w:t>
      </w:r>
      <w:r>
        <w:rPr>
          <w:w w:val="105"/>
        </w:rPr>
        <w:t>и</w:t>
      </w:r>
      <w:r>
        <w:rPr>
          <w:spacing w:val="1"/>
          <w:w w:val="105"/>
        </w:rPr>
        <w:t xml:space="preserve"> </w:t>
      </w:r>
      <w:r>
        <w:rPr>
          <w:w w:val="105"/>
        </w:rPr>
        <w:t>регламентом;</w:t>
      </w:r>
    </w:p>
    <w:p w:rsidR="007F4E71" w:rsidRDefault="002F6E5B">
      <w:pPr>
        <w:pStyle w:val="a3"/>
        <w:tabs>
          <w:tab w:val="left" w:pos="3376"/>
          <w:tab w:val="left" w:pos="6221"/>
          <w:tab w:val="left" w:pos="8821"/>
        </w:tabs>
        <w:spacing w:line="252" w:lineRule="auto"/>
        <w:ind w:right="560"/>
      </w:pPr>
      <w:r>
        <w:rPr>
          <w:w w:val="105"/>
        </w:rPr>
        <w:t>осуществлять</w:t>
      </w:r>
      <w:r>
        <w:rPr>
          <w:spacing w:val="1"/>
          <w:w w:val="105"/>
        </w:rPr>
        <w:t xml:space="preserve"> </w:t>
      </w:r>
      <w:r>
        <w:rPr>
          <w:w w:val="105"/>
        </w:rPr>
        <w:t>совместную</w:t>
      </w:r>
      <w:r>
        <w:rPr>
          <w:spacing w:val="1"/>
          <w:w w:val="105"/>
        </w:rPr>
        <w:t xml:space="preserve"> </w:t>
      </w:r>
      <w:r>
        <w:rPr>
          <w:w w:val="105"/>
        </w:rPr>
        <w:t>деятельность,</w:t>
      </w:r>
      <w:r>
        <w:rPr>
          <w:spacing w:val="1"/>
          <w:w w:val="105"/>
        </w:rPr>
        <w:t xml:space="preserve"> </w:t>
      </w:r>
      <w:r>
        <w:rPr>
          <w:w w:val="105"/>
        </w:rPr>
        <w:t>включая</w:t>
      </w:r>
      <w:r>
        <w:rPr>
          <w:spacing w:val="1"/>
          <w:w w:val="105"/>
        </w:rPr>
        <w:t xml:space="preserve"> </w:t>
      </w:r>
      <w:r>
        <w:rPr>
          <w:w w:val="105"/>
        </w:rPr>
        <w:t>взаимодействие</w:t>
      </w:r>
      <w:r>
        <w:rPr>
          <w:spacing w:val="1"/>
          <w:w w:val="105"/>
        </w:rPr>
        <w:t xml:space="preserve"> </w:t>
      </w:r>
      <w:r>
        <w:rPr>
          <w:w w:val="105"/>
        </w:rPr>
        <w:t>с</w:t>
      </w:r>
      <w:r>
        <w:rPr>
          <w:spacing w:val="1"/>
          <w:w w:val="105"/>
        </w:rPr>
        <w:t xml:space="preserve"> </w:t>
      </w:r>
      <w:r>
        <w:rPr>
          <w:w w:val="105"/>
        </w:rPr>
        <w:t>людьми</w:t>
      </w:r>
      <w:r>
        <w:rPr>
          <w:spacing w:val="1"/>
          <w:w w:val="105"/>
        </w:rPr>
        <w:t xml:space="preserve"> </w:t>
      </w:r>
      <w:r>
        <w:rPr>
          <w:w w:val="105"/>
        </w:rPr>
        <w:t>другой</w:t>
      </w:r>
      <w:r>
        <w:rPr>
          <w:spacing w:val="1"/>
          <w:w w:val="105"/>
        </w:rPr>
        <w:t xml:space="preserve"> </w:t>
      </w:r>
      <w:r>
        <w:rPr>
          <w:w w:val="105"/>
        </w:rPr>
        <w:t>культуры,</w:t>
      </w:r>
      <w:r>
        <w:rPr>
          <w:spacing w:val="1"/>
          <w:w w:val="105"/>
        </w:rPr>
        <w:t xml:space="preserve"> </w:t>
      </w:r>
      <w:r>
        <w:rPr>
          <w:w w:val="105"/>
        </w:rPr>
        <w:t>национальной</w:t>
      </w:r>
      <w:r>
        <w:rPr>
          <w:spacing w:val="1"/>
          <w:w w:val="105"/>
        </w:rPr>
        <w:t xml:space="preserve"> </w:t>
      </w:r>
      <w:r>
        <w:rPr>
          <w:w w:val="105"/>
        </w:rPr>
        <w:t>и религиозной</w:t>
      </w:r>
      <w:r>
        <w:rPr>
          <w:spacing w:val="1"/>
          <w:w w:val="105"/>
        </w:rPr>
        <w:t xml:space="preserve"> </w:t>
      </w:r>
      <w:r>
        <w:rPr>
          <w:w w:val="105"/>
        </w:rPr>
        <w:t>принадлежности,</w:t>
      </w:r>
      <w:r>
        <w:rPr>
          <w:spacing w:val="1"/>
          <w:w w:val="105"/>
        </w:rPr>
        <w:t xml:space="preserve"> </w:t>
      </w:r>
      <w:r>
        <w:rPr>
          <w:w w:val="105"/>
        </w:rPr>
        <w:t>на</w:t>
      </w:r>
      <w:r>
        <w:rPr>
          <w:spacing w:val="1"/>
          <w:w w:val="105"/>
        </w:rPr>
        <w:t xml:space="preserve"> </w:t>
      </w:r>
      <w:r>
        <w:rPr>
          <w:w w:val="105"/>
        </w:rPr>
        <w:t>основе национальных</w:t>
      </w:r>
      <w:r>
        <w:rPr>
          <w:spacing w:val="1"/>
          <w:w w:val="105"/>
        </w:rPr>
        <w:t xml:space="preserve"> </w:t>
      </w:r>
      <w:r>
        <w:rPr>
          <w:w w:val="105"/>
        </w:rPr>
        <w:t>ценностей</w:t>
      </w:r>
      <w:r>
        <w:rPr>
          <w:spacing w:val="1"/>
          <w:w w:val="105"/>
        </w:rPr>
        <w:t xml:space="preserve"> </w:t>
      </w:r>
      <w:r>
        <w:rPr>
          <w:w w:val="105"/>
        </w:rPr>
        <w:t>современного</w:t>
      </w:r>
      <w:r>
        <w:rPr>
          <w:w w:val="105"/>
        </w:rPr>
        <w:tab/>
        <w:t>российского</w:t>
      </w:r>
      <w:r>
        <w:rPr>
          <w:w w:val="105"/>
        </w:rPr>
        <w:tab/>
        <w:t>общества:</w:t>
      </w:r>
      <w:r>
        <w:rPr>
          <w:w w:val="105"/>
        </w:rPr>
        <w:tab/>
      </w:r>
      <w:r>
        <w:t>гуманистических</w:t>
      </w:r>
      <w:r>
        <w:rPr>
          <w:spacing w:val="1"/>
        </w:rPr>
        <w:t xml:space="preserve"> </w:t>
      </w:r>
      <w:r>
        <w:rPr>
          <w:w w:val="105"/>
        </w:rPr>
        <w:t>и демократических ценностей, идей мира и взаимопонимания между народами, людьми разных</w:t>
      </w:r>
      <w:r>
        <w:rPr>
          <w:spacing w:val="1"/>
          <w:w w:val="105"/>
        </w:rPr>
        <w:t xml:space="preserve"> </w:t>
      </w:r>
      <w:r>
        <w:rPr>
          <w:w w:val="105"/>
        </w:rPr>
        <w:t>культур:</w:t>
      </w:r>
      <w:r>
        <w:rPr>
          <w:spacing w:val="-5"/>
          <w:w w:val="105"/>
        </w:rPr>
        <w:t xml:space="preserve"> </w:t>
      </w:r>
      <w:r>
        <w:rPr>
          <w:w w:val="105"/>
        </w:rPr>
        <w:t>выполнять учебные</w:t>
      </w:r>
      <w:r>
        <w:rPr>
          <w:spacing w:val="-8"/>
          <w:w w:val="105"/>
        </w:rPr>
        <w:t xml:space="preserve"> </w:t>
      </w:r>
      <w:r>
        <w:rPr>
          <w:w w:val="105"/>
        </w:rPr>
        <w:t>задания</w:t>
      </w:r>
      <w:r>
        <w:rPr>
          <w:spacing w:val="-7"/>
          <w:w w:val="105"/>
        </w:rPr>
        <w:t xml:space="preserve"> </w:t>
      </w:r>
      <w:r>
        <w:rPr>
          <w:w w:val="105"/>
        </w:rPr>
        <w:t>в парах</w:t>
      </w:r>
      <w:r>
        <w:rPr>
          <w:spacing w:val="-5"/>
          <w:w w:val="105"/>
        </w:rPr>
        <w:t xml:space="preserve"> </w:t>
      </w:r>
      <w:r>
        <w:rPr>
          <w:w w:val="105"/>
        </w:rPr>
        <w:t>и</w:t>
      </w:r>
      <w:r>
        <w:rPr>
          <w:spacing w:val="5"/>
          <w:w w:val="105"/>
        </w:rPr>
        <w:t xml:space="preserve"> </w:t>
      </w:r>
      <w:r>
        <w:rPr>
          <w:w w:val="105"/>
        </w:rPr>
        <w:t>группах,</w:t>
      </w:r>
      <w:r>
        <w:rPr>
          <w:spacing w:val="-5"/>
          <w:w w:val="105"/>
        </w:rPr>
        <w:t xml:space="preserve"> </w:t>
      </w:r>
      <w:r>
        <w:rPr>
          <w:w w:val="105"/>
        </w:rPr>
        <w:t>исследовательские</w:t>
      </w:r>
      <w:r>
        <w:rPr>
          <w:spacing w:val="-6"/>
          <w:w w:val="105"/>
        </w:rPr>
        <w:t xml:space="preserve"> </w:t>
      </w:r>
      <w:r>
        <w:rPr>
          <w:w w:val="105"/>
        </w:rPr>
        <w:t>проекты.</w:t>
      </w:r>
    </w:p>
    <w:p w:rsidR="007F4E71" w:rsidRDefault="002F6E5B">
      <w:pPr>
        <w:pStyle w:val="a3"/>
        <w:ind w:left="1096" w:firstLine="0"/>
      </w:pPr>
      <w:r>
        <w:t>Гражданин</w:t>
      </w:r>
      <w:r>
        <w:rPr>
          <w:spacing w:val="27"/>
        </w:rPr>
        <w:t xml:space="preserve"> </w:t>
      </w:r>
      <w:r>
        <w:t>и</w:t>
      </w:r>
      <w:r>
        <w:rPr>
          <w:spacing w:val="19"/>
        </w:rPr>
        <w:t xml:space="preserve"> </w:t>
      </w:r>
      <w:r>
        <w:t>государство:</w:t>
      </w:r>
    </w:p>
    <w:p w:rsidR="007F4E71" w:rsidRDefault="002F6E5B">
      <w:pPr>
        <w:pStyle w:val="a3"/>
        <w:spacing w:line="252" w:lineRule="auto"/>
        <w:ind w:right="543"/>
      </w:pPr>
      <w:r>
        <w:rPr>
          <w:w w:val="105"/>
        </w:rPr>
        <w:t xml:space="preserve">осваивать     </w:t>
      </w:r>
      <w:r>
        <w:rPr>
          <w:spacing w:val="1"/>
          <w:w w:val="105"/>
        </w:rPr>
        <w:t xml:space="preserve"> </w:t>
      </w:r>
      <w:r>
        <w:rPr>
          <w:w w:val="105"/>
        </w:rPr>
        <w:t xml:space="preserve">и       применять       знания       об       основах      конституционно </w:t>
      </w:r>
      <w:proofErr w:type="spellStart"/>
      <w:r>
        <w:rPr>
          <w:w w:val="105"/>
        </w:rPr>
        <w:t>го</w:t>
      </w:r>
      <w:proofErr w:type="spellEnd"/>
      <w:r>
        <w:rPr>
          <w:w w:val="105"/>
        </w:rPr>
        <w:t xml:space="preserve">       строя</w:t>
      </w:r>
      <w:r>
        <w:rPr>
          <w:spacing w:val="1"/>
          <w:w w:val="105"/>
        </w:rPr>
        <w:t xml:space="preserve"> </w:t>
      </w:r>
      <w:r>
        <w:rPr>
          <w:w w:val="105"/>
        </w:rPr>
        <w:t>и</w:t>
      </w:r>
      <w:r>
        <w:rPr>
          <w:spacing w:val="1"/>
          <w:w w:val="105"/>
        </w:rPr>
        <w:t xml:space="preserve"> </w:t>
      </w:r>
      <w:r>
        <w:rPr>
          <w:w w:val="105"/>
        </w:rPr>
        <w:t>организации</w:t>
      </w:r>
      <w:r>
        <w:rPr>
          <w:spacing w:val="1"/>
          <w:w w:val="105"/>
        </w:rPr>
        <w:t xml:space="preserve"> </w:t>
      </w:r>
      <w:r>
        <w:rPr>
          <w:w w:val="105"/>
        </w:rPr>
        <w:t>государственной</w:t>
      </w:r>
      <w:r>
        <w:rPr>
          <w:spacing w:val="1"/>
          <w:w w:val="105"/>
        </w:rPr>
        <w:t xml:space="preserve"> </w:t>
      </w:r>
      <w:r>
        <w:rPr>
          <w:w w:val="105"/>
        </w:rPr>
        <w:t>власти</w:t>
      </w:r>
      <w:r>
        <w:rPr>
          <w:spacing w:val="1"/>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государственно-</w:t>
      </w:r>
      <w:r>
        <w:rPr>
          <w:spacing w:val="-58"/>
          <w:w w:val="105"/>
        </w:rPr>
        <w:t xml:space="preserve"> </w:t>
      </w:r>
      <w:r>
        <w:rPr>
          <w:w w:val="105"/>
        </w:rPr>
        <w:t>территориальном</w:t>
      </w:r>
      <w:r>
        <w:rPr>
          <w:spacing w:val="1"/>
          <w:w w:val="105"/>
        </w:rPr>
        <w:t xml:space="preserve"> </w:t>
      </w:r>
      <w:r>
        <w:rPr>
          <w:w w:val="105"/>
        </w:rPr>
        <w:t>устройстве</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деятельности</w:t>
      </w:r>
      <w:r>
        <w:rPr>
          <w:spacing w:val="1"/>
          <w:w w:val="105"/>
        </w:rPr>
        <w:t xml:space="preserve"> </w:t>
      </w:r>
      <w:r>
        <w:rPr>
          <w:w w:val="105"/>
        </w:rPr>
        <w:t>высших</w:t>
      </w:r>
      <w:r>
        <w:rPr>
          <w:spacing w:val="1"/>
          <w:w w:val="105"/>
        </w:rPr>
        <w:t xml:space="preserve"> </w:t>
      </w:r>
      <w:r>
        <w:rPr>
          <w:w w:val="105"/>
        </w:rPr>
        <w:t>органов</w:t>
      </w:r>
      <w:r>
        <w:rPr>
          <w:spacing w:val="1"/>
          <w:w w:val="105"/>
        </w:rPr>
        <w:t xml:space="preserve"> </w:t>
      </w:r>
      <w:r>
        <w:rPr>
          <w:w w:val="105"/>
        </w:rPr>
        <w:t>власти</w:t>
      </w:r>
      <w:r>
        <w:rPr>
          <w:spacing w:val="1"/>
          <w:w w:val="105"/>
        </w:rPr>
        <w:t xml:space="preserve"> </w:t>
      </w:r>
      <w:r>
        <w:rPr>
          <w:w w:val="105"/>
        </w:rPr>
        <w:t>и</w:t>
      </w:r>
      <w:r>
        <w:rPr>
          <w:spacing w:val="1"/>
          <w:w w:val="105"/>
        </w:rPr>
        <w:t xml:space="preserve"> </w:t>
      </w:r>
      <w:r>
        <w:rPr>
          <w:w w:val="105"/>
        </w:rPr>
        <w:t>управления</w:t>
      </w:r>
      <w:r>
        <w:rPr>
          <w:spacing w:val="1"/>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об</w:t>
      </w:r>
      <w:r>
        <w:rPr>
          <w:spacing w:val="1"/>
          <w:w w:val="105"/>
        </w:rPr>
        <w:t xml:space="preserve"> </w:t>
      </w:r>
      <w:r>
        <w:rPr>
          <w:w w:val="105"/>
        </w:rPr>
        <w:t>основных</w:t>
      </w:r>
      <w:r>
        <w:rPr>
          <w:spacing w:val="1"/>
          <w:w w:val="105"/>
        </w:rPr>
        <w:t xml:space="preserve"> </w:t>
      </w:r>
      <w:r>
        <w:rPr>
          <w:w w:val="105"/>
        </w:rPr>
        <w:t>направлениях</w:t>
      </w:r>
      <w:r>
        <w:rPr>
          <w:spacing w:val="1"/>
          <w:w w:val="105"/>
        </w:rPr>
        <w:t xml:space="preserve"> </w:t>
      </w:r>
      <w:r>
        <w:rPr>
          <w:w w:val="105"/>
        </w:rPr>
        <w:t>внутренней</w:t>
      </w:r>
      <w:r>
        <w:rPr>
          <w:spacing w:val="1"/>
          <w:w w:val="105"/>
        </w:rPr>
        <w:t xml:space="preserve"> </w:t>
      </w:r>
      <w:r>
        <w:rPr>
          <w:w w:val="105"/>
        </w:rPr>
        <w:t>политики</w:t>
      </w:r>
      <w:r>
        <w:rPr>
          <w:spacing w:val="1"/>
          <w:w w:val="105"/>
        </w:rPr>
        <w:t xml:space="preserve"> </w:t>
      </w:r>
      <w:r>
        <w:rPr>
          <w:w w:val="105"/>
        </w:rPr>
        <w:t>Российской</w:t>
      </w:r>
      <w:r>
        <w:rPr>
          <w:spacing w:val="7"/>
          <w:w w:val="105"/>
        </w:rPr>
        <w:t xml:space="preserve"> </w:t>
      </w:r>
      <w:r>
        <w:rPr>
          <w:w w:val="105"/>
        </w:rPr>
        <w:t>Федерации;</w:t>
      </w:r>
    </w:p>
    <w:p w:rsidR="007F4E71" w:rsidRDefault="002F6E5B">
      <w:pPr>
        <w:pStyle w:val="a3"/>
        <w:tabs>
          <w:tab w:val="left" w:pos="2901"/>
          <w:tab w:val="left" w:pos="4435"/>
          <w:tab w:val="left" w:pos="6298"/>
          <w:tab w:val="left" w:pos="7385"/>
          <w:tab w:val="left" w:pos="9291"/>
        </w:tabs>
        <w:spacing w:before="4" w:line="247" w:lineRule="auto"/>
        <w:ind w:right="550"/>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tab/>
        <w:t>формой</w:t>
      </w:r>
      <w:r>
        <w:tab/>
        <w:t>правления,</w:t>
      </w:r>
      <w:r>
        <w:tab/>
        <w:t>как</w:t>
      </w:r>
      <w:r>
        <w:tab/>
        <w:t>социальное</w:t>
      </w:r>
      <w:r>
        <w:tab/>
        <w:t>государство,</w:t>
      </w:r>
      <w:r>
        <w:rPr>
          <w:spacing w:val="1"/>
        </w:rPr>
        <w:t xml:space="preserve"> </w:t>
      </w:r>
      <w:r>
        <w:t>как</w:t>
      </w:r>
      <w:r>
        <w:rPr>
          <w:spacing w:val="1"/>
        </w:rPr>
        <w:t xml:space="preserve"> </w:t>
      </w:r>
      <w:r>
        <w:t>светское</w:t>
      </w:r>
      <w:r>
        <w:rPr>
          <w:spacing w:val="1"/>
        </w:rPr>
        <w:t xml:space="preserve"> </w:t>
      </w:r>
      <w:r>
        <w:t>государство;</w:t>
      </w:r>
      <w:r>
        <w:rPr>
          <w:spacing w:val="1"/>
        </w:rPr>
        <w:t xml:space="preserve"> </w:t>
      </w:r>
      <w:r>
        <w:t>статус</w:t>
      </w:r>
      <w:r>
        <w:rPr>
          <w:spacing w:val="1"/>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 и функции Государственной Думы и Совета Федерации, Правительства Российской</w:t>
      </w:r>
      <w:r>
        <w:rPr>
          <w:spacing w:val="1"/>
        </w:rPr>
        <w:t xml:space="preserve"> </w:t>
      </w:r>
      <w:r>
        <w:t>Федерации;</w:t>
      </w:r>
    </w:p>
    <w:p w:rsidR="007F4E71" w:rsidRDefault="002F6E5B">
      <w:pPr>
        <w:pStyle w:val="a3"/>
        <w:spacing w:before="1" w:line="247" w:lineRule="auto"/>
        <w:ind w:right="549"/>
      </w:pPr>
      <w:r>
        <w:rPr>
          <w:w w:val="105"/>
        </w:rPr>
        <w:t>приводить</w:t>
      </w:r>
      <w:r>
        <w:rPr>
          <w:spacing w:val="1"/>
          <w:w w:val="105"/>
        </w:rPr>
        <w:t xml:space="preserve"> </w:t>
      </w:r>
      <w:r>
        <w:rPr>
          <w:w w:val="105"/>
        </w:rPr>
        <w:t>примеры</w:t>
      </w:r>
      <w:r>
        <w:rPr>
          <w:spacing w:val="1"/>
          <w:w w:val="105"/>
        </w:rPr>
        <w:t xml:space="preserve"> </w:t>
      </w:r>
      <w:r>
        <w:rPr>
          <w:w w:val="105"/>
        </w:rPr>
        <w:t>и</w:t>
      </w:r>
      <w:r>
        <w:rPr>
          <w:spacing w:val="1"/>
          <w:w w:val="105"/>
        </w:rPr>
        <w:t xml:space="preserve"> </w:t>
      </w:r>
      <w:r>
        <w:rPr>
          <w:w w:val="105"/>
        </w:rPr>
        <w:t>моделировать</w:t>
      </w:r>
      <w:r>
        <w:rPr>
          <w:spacing w:val="1"/>
          <w:w w:val="105"/>
        </w:rPr>
        <w:t xml:space="preserve"> </w:t>
      </w:r>
      <w:r>
        <w:rPr>
          <w:w w:val="105"/>
        </w:rPr>
        <w:t>ситуации</w:t>
      </w:r>
      <w:r>
        <w:rPr>
          <w:spacing w:val="1"/>
          <w:w w:val="105"/>
        </w:rPr>
        <w:t xml:space="preserve"> </w:t>
      </w:r>
      <w:r>
        <w:rPr>
          <w:w w:val="105"/>
        </w:rPr>
        <w:t>в</w:t>
      </w:r>
      <w:r>
        <w:rPr>
          <w:spacing w:val="1"/>
          <w:w w:val="105"/>
        </w:rPr>
        <w:t xml:space="preserve"> </w:t>
      </w:r>
      <w:r>
        <w:rPr>
          <w:w w:val="105"/>
        </w:rPr>
        <w:t>политической</w:t>
      </w:r>
      <w:r>
        <w:rPr>
          <w:spacing w:val="1"/>
          <w:w w:val="105"/>
        </w:rPr>
        <w:t xml:space="preserve"> </w:t>
      </w:r>
      <w:r>
        <w:rPr>
          <w:w w:val="105"/>
        </w:rPr>
        <w:t>сфере</w:t>
      </w:r>
      <w:r>
        <w:rPr>
          <w:spacing w:val="1"/>
          <w:w w:val="105"/>
        </w:rPr>
        <w:t xml:space="preserve"> </w:t>
      </w:r>
      <w:r>
        <w:rPr>
          <w:w w:val="105"/>
        </w:rPr>
        <w:t>жизни</w:t>
      </w:r>
      <w:r>
        <w:rPr>
          <w:spacing w:val="1"/>
          <w:w w:val="105"/>
        </w:rPr>
        <w:t xml:space="preserve"> </w:t>
      </w:r>
      <w:r>
        <w:rPr>
          <w:w w:val="105"/>
        </w:rPr>
        <w:t>общества,</w:t>
      </w:r>
      <w:r>
        <w:rPr>
          <w:spacing w:val="1"/>
          <w:w w:val="105"/>
        </w:rPr>
        <w:t xml:space="preserve"> </w:t>
      </w:r>
      <w:r>
        <w:rPr>
          <w:w w:val="105"/>
        </w:rPr>
        <w:t>связанные с осуществлением правомочий высших органов государственной власти Российской</w:t>
      </w:r>
      <w:r>
        <w:rPr>
          <w:spacing w:val="1"/>
          <w:w w:val="105"/>
        </w:rPr>
        <w:t xml:space="preserve"> </w:t>
      </w:r>
      <w:r>
        <w:rPr>
          <w:w w:val="105"/>
        </w:rPr>
        <w:t>Федерации,</w:t>
      </w:r>
      <w:r>
        <w:rPr>
          <w:spacing w:val="1"/>
          <w:w w:val="105"/>
        </w:rPr>
        <w:t xml:space="preserve"> </w:t>
      </w:r>
      <w:r>
        <w:rPr>
          <w:w w:val="105"/>
        </w:rPr>
        <w:t>субъектов</w:t>
      </w:r>
      <w:r>
        <w:rPr>
          <w:spacing w:val="1"/>
          <w:w w:val="105"/>
        </w:rPr>
        <w:t xml:space="preserve"> </w:t>
      </w:r>
      <w:r>
        <w:rPr>
          <w:w w:val="105"/>
        </w:rPr>
        <w:t>Федерации;</w:t>
      </w:r>
      <w:r>
        <w:rPr>
          <w:spacing w:val="1"/>
          <w:w w:val="105"/>
        </w:rPr>
        <w:t xml:space="preserve"> </w:t>
      </w:r>
      <w:r>
        <w:rPr>
          <w:w w:val="105"/>
        </w:rPr>
        <w:t>деятельности</w:t>
      </w:r>
      <w:r>
        <w:rPr>
          <w:spacing w:val="1"/>
          <w:w w:val="105"/>
        </w:rPr>
        <w:t xml:space="preserve"> </w:t>
      </w:r>
      <w:r>
        <w:rPr>
          <w:w w:val="105"/>
        </w:rPr>
        <w:t>политических</w:t>
      </w:r>
      <w:r>
        <w:rPr>
          <w:spacing w:val="1"/>
          <w:w w:val="105"/>
        </w:rPr>
        <w:t xml:space="preserve"> </w:t>
      </w:r>
      <w:r>
        <w:rPr>
          <w:w w:val="105"/>
        </w:rPr>
        <w:t>партий;</w:t>
      </w:r>
      <w:r>
        <w:rPr>
          <w:spacing w:val="1"/>
          <w:w w:val="105"/>
        </w:rPr>
        <w:t xml:space="preserve"> </w:t>
      </w:r>
      <w:r>
        <w:rPr>
          <w:w w:val="105"/>
        </w:rPr>
        <w:t>политики</w:t>
      </w:r>
      <w:r>
        <w:rPr>
          <w:spacing w:val="1"/>
          <w:w w:val="105"/>
        </w:rPr>
        <w:t xml:space="preserve"> </w:t>
      </w:r>
      <w:r>
        <w:rPr>
          <w:w w:val="105"/>
        </w:rPr>
        <w:t>в</w:t>
      </w:r>
      <w:r>
        <w:rPr>
          <w:spacing w:val="1"/>
          <w:w w:val="105"/>
        </w:rPr>
        <w:t xml:space="preserve"> </w:t>
      </w:r>
      <w:r>
        <w:rPr>
          <w:w w:val="105"/>
        </w:rPr>
        <w:t>сфере</w:t>
      </w:r>
      <w:r>
        <w:rPr>
          <w:spacing w:val="1"/>
          <w:w w:val="105"/>
        </w:rPr>
        <w:t xml:space="preserve"> </w:t>
      </w:r>
      <w:r>
        <w:rPr>
          <w:w w:val="105"/>
        </w:rPr>
        <w:t>культуры</w:t>
      </w:r>
      <w:r>
        <w:rPr>
          <w:spacing w:val="1"/>
          <w:w w:val="105"/>
        </w:rPr>
        <w:t xml:space="preserve"> </w:t>
      </w:r>
      <w:r>
        <w:rPr>
          <w:w w:val="105"/>
        </w:rPr>
        <w:t>и</w:t>
      </w:r>
      <w:r>
        <w:rPr>
          <w:spacing w:val="1"/>
          <w:w w:val="105"/>
        </w:rPr>
        <w:t xml:space="preserve"> </w:t>
      </w:r>
      <w:r>
        <w:rPr>
          <w:w w:val="105"/>
        </w:rPr>
        <w:t>образования,</w:t>
      </w:r>
      <w:r>
        <w:rPr>
          <w:spacing w:val="1"/>
          <w:w w:val="105"/>
        </w:rPr>
        <w:t xml:space="preserve"> </w:t>
      </w:r>
      <w:r>
        <w:rPr>
          <w:w w:val="105"/>
        </w:rPr>
        <w:t>бюджетной</w:t>
      </w:r>
      <w:r>
        <w:rPr>
          <w:spacing w:val="1"/>
          <w:w w:val="105"/>
        </w:rPr>
        <w:t xml:space="preserve"> </w:t>
      </w:r>
      <w:r>
        <w:rPr>
          <w:w w:val="105"/>
        </w:rPr>
        <w:t>и</w:t>
      </w:r>
      <w:r>
        <w:rPr>
          <w:spacing w:val="1"/>
          <w:w w:val="105"/>
        </w:rPr>
        <w:t xml:space="preserve"> </w:t>
      </w:r>
      <w:r>
        <w:rPr>
          <w:w w:val="105"/>
        </w:rPr>
        <w:t>денежно-кредитной</w:t>
      </w:r>
      <w:r>
        <w:rPr>
          <w:spacing w:val="1"/>
          <w:w w:val="105"/>
        </w:rPr>
        <w:t xml:space="preserve"> </w:t>
      </w:r>
      <w:r>
        <w:rPr>
          <w:w w:val="105"/>
        </w:rPr>
        <w:t>политики,</w:t>
      </w:r>
      <w:r>
        <w:rPr>
          <w:spacing w:val="1"/>
          <w:w w:val="105"/>
        </w:rPr>
        <w:t xml:space="preserve"> </w:t>
      </w:r>
      <w:r>
        <w:rPr>
          <w:w w:val="105"/>
        </w:rPr>
        <w:t>политики</w:t>
      </w:r>
      <w:r>
        <w:rPr>
          <w:spacing w:val="1"/>
          <w:w w:val="105"/>
        </w:rPr>
        <w:t xml:space="preserve"> </w:t>
      </w:r>
      <w:r>
        <w:rPr>
          <w:w w:val="105"/>
        </w:rPr>
        <w:t>в</w:t>
      </w:r>
      <w:r>
        <w:rPr>
          <w:spacing w:val="1"/>
          <w:w w:val="105"/>
        </w:rPr>
        <w:t xml:space="preserve"> </w:t>
      </w:r>
      <w:r>
        <w:rPr>
          <w:w w:val="105"/>
        </w:rPr>
        <w:t>сфере</w:t>
      </w:r>
      <w:r>
        <w:rPr>
          <w:spacing w:val="-58"/>
          <w:w w:val="105"/>
        </w:rPr>
        <w:t xml:space="preserve"> </w:t>
      </w:r>
      <w:r>
        <w:rPr>
          <w:w w:val="105"/>
        </w:rPr>
        <w:t>противодействии  коррупции,  обеспечения  безопасности   личности,   общества   и   государства,</w:t>
      </w:r>
      <w:r>
        <w:rPr>
          <w:spacing w:val="1"/>
          <w:w w:val="105"/>
        </w:rPr>
        <w:t xml:space="preserve"> </w:t>
      </w:r>
      <w:r>
        <w:rPr>
          <w:w w:val="105"/>
        </w:rPr>
        <w:t>в</w:t>
      </w:r>
      <w:r>
        <w:rPr>
          <w:spacing w:val="-3"/>
          <w:w w:val="105"/>
        </w:rPr>
        <w:t xml:space="preserve"> </w:t>
      </w:r>
      <w:r>
        <w:rPr>
          <w:w w:val="105"/>
        </w:rPr>
        <w:t>том</w:t>
      </w:r>
      <w:r>
        <w:rPr>
          <w:spacing w:val="6"/>
          <w:w w:val="105"/>
        </w:rPr>
        <w:t xml:space="preserve"> </w:t>
      </w:r>
      <w:r>
        <w:rPr>
          <w:w w:val="105"/>
        </w:rPr>
        <w:t>числе</w:t>
      </w:r>
      <w:r>
        <w:rPr>
          <w:spacing w:val="-2"/>
          <w:w w:val="105"/>
        </w:rPr>
        <w:t xml:space="preserve"> </w:t>
      </w:r>
      <w:r>
        <w:rPr>
          <w:w w:val="105"/>
        </w:rPr>
        <w:t>от</w:t>
      </w:r>
      <w:r>
        <w:rPr>
          <w:spacing w:val="4"/>
          <w:w w:val="105"/>
        </w:rPr>
        <w:t xml:space="preserve"> </w:t>
      </w:r>
      <w:r>
        <w:rPr>
          <w:w w:val="105"/>
        </w:rPr>
        <w:t>терроризма</w:t>
      </w:r>
      <w:r>
        <w:rPr>
          <w:spacing w:val="2"/>
          <w:w w:val="105"/>
        </w:rPr>
        <w:t xml:space="preserve"> </w:t>
      </w:r>
      <w:r>
        <w:rPr>
          <w:w w:val="105"/>
        </w:rPr>
        <w:t>и экстремизма;</w:t>
      </w:r>
    </w:p>
    <w:p w:rsidR="007F4E71" w:rsidRDefault="002F6E5B">
      <w:pPr>
        <w:pStyle w:val="a3"/>
        <w:spacing w:before="5" w:line="247" w:lineRule="auto"/>
        <w:ind w:right="565"/>
      </w:pPr>
      <w:r>
        <w:t>классифицировать по разным признакам (в том числе устанавливать существенный признак</w:t>
      </w:r>
      <w:r>
        <w:rPr>
          <w:spacing w:val="1"/>
        </w:rPr>
        <w:t xml:space="preserve"> </w:t>
      </w:r>
      <w:r>
        <w:t>классификации)</w:t>
      </w:r>
      <w:r>
        <w:rPr>
          <w:spacing w:val="18"/>
        </w:rPr>
        <w:t xml:space="preserve"> </w:t>
      </w:r>
      <w:r>
        <w:t>полномочия</w:t>
      </w:r>
      <w:r>
        <w:rPr>
          <w:spacing w:val="16"/>
        </w:rPr>
        <w:t xml:space="preserve"> </w:t>
      </w:r>
      <w:r>
        <w:t>высших</w:t>
      </w:r>
      <w:r>
        <w:rPr>
          <w:spacing w:val="24"/>
        </w:rPr>
        <w:t xml:space="preserve"> </w:t>
      </w:r>
      <w:r>
        <w:t>органов</w:t>
      </w:r>
      <w:r>
        <w:rPr>
          <w:spacing w:val="24"/>
        </w:rPr>
        <w:t xml:space="preserve"> </w:t>
      </w:r>
      <w:r>
        <w:t>государственной</w:t>
      </w:r>
      <w:r>
        <w:rPr>
          <w:spacing w:val="26"/>
        </w:rPr>
        <w:t xml:space="preserve"> </w:t>
      </w:r>
      <w:r>
        <w:t>власти</w:t>
      </w:r>
      <w:r>
        <w:rPr>
          <w:spacing w:val="30"/>
        </w:rPr>
        <w:t xml:space="preserve"> </w:t>
      </w:r>
      <w:r>
        <w:t>Российской</w:t>
      </w:r>
      <w:r>
        <w:rPr>
          <w:spacing w:val="34"/>
        </w:rPr>
        <w:t xml:space="preserve"> </w:t>
      </w:r>
      <w:r>
        <w:t>Федерации;</w:t>
      </w:r>
    </w:p>
    <w:p w:rsidR="007F4E71" w:rsidRDefault="002F6E5B">
      <w:pPr>
        <w:pStyle w:val="a3"/>
        <w:spacing w:line="252" w:lineRule="auto"/>
        <w:ind w:right="573"/>
      </w:pPr>
      <w:r>
        <w:rPr>
          <w:w w:val="105"/>
        </w:rPr>
        <w:t>сравнивать с опорой на Конституцию Российской Федерации полномочия центральных</w:t>
      </w:r>
      <w:r>
        <w:rPr>
          <w:spacing w:val="1"/>
          <w:w w:val="105"/>
        </w:rPr>
        <w:t xml:space="preserve"> </w:t>
      </w:r>
      <w:r>
        <w:rPr>
          <w:w w:val="105"/>
        </w:rPr>
        <w:t>органов</w:t>
      </w:r>
      <w:r>
        <w:rPr>
          <w:spacing w:val="-1"/>
          <w:w w:val="105"/>
        </w:rPr>
        <w:t xml:space="preserve"> </w:t>
      </w:r>
      <w:r>
        <w:rPr>
          <w:w w:val="105"/>
        </w:rPr>
        <w:t>государственной</w:t>
      </w:r>
      <w:r>
        <w:rPr>
          <w:spacing w:val="2"/>
          <w:w w:val="105"/>
        </w:rPr>
        <w:t xml:space="preserve"> </w:t>
      </w:r>
      <w:r>
        <w:rPr>
          <w:w w:val="105"/>
        </w:rPr>
        <w:t>власти</w:t>
      </w:r>
      <w:r>
        <w:rPr>
          <w:spacing w:val="7"/>
          <w:w w:val="105"/>
        </w:rPr>
        <w:t xml:space="preserve"> </w:t>
      </w:r>
      <w:r>
        <w:rPr>
          <w:w w:val="105"/>
        </w:rPr>
        <w:t>и</w:t>
      </w:r>
      <w:r>
        <w:rPr>
          <w:spacing w:val="6"/>
          <w:w w:val="105"/>
        </w:rPr>
        <w:t xml:space="preserve"> </w:t>
      </w:r>
      <w:r>
        <w:rPr>
          <w:w w:val="105"/>
        </w:rPr>
        <w:t>субъектов Российской</w:t>
      </w:r>
      <w:r>
        <w:rPr>
          <w:spacing w:val="1"/>
          <w:w w:val="105"/>
        </w:rPr>
        <w:t xml:space="preserve"> </w:t>
      </w:r>
      <w:r>
        <w:rPr>
          <w:w w:val="105"/>
        </w:rPr>
        <w:t>Федерации;</w:t>
      </w:r>
    </w:p>
    <w:p w:rsidR="007F4E71" w:rsidRDefault="002F6E5B">
      <w:pPr>
        <w:pStyle w:val="a3"/>
        <w:spacing w:line="252" w:lineRule="auto"/>
        <w:ind w:right="559"/>
      </w:pPr>
      <w:r>
        <w:rPr>
          <w:w w:val="105"/>
        </w:rPr>
        <w:t>устанавливать    и     объяснять    взаимосвязи    ветвей    власти    и    субъектов    политики</w:t>
      </w:r>
      <w:r>
        <w:rPr>
          <w:spacing w:val="1"/>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федерального</w:t>
      </w:r>
      <w:r>
        <w:rPr>
          <w:spacing w:val="1"/>
          <w:w w:val="105"/>
        </w:rPr>
        <w:t xml:space="preserve"> </w:t>
      </w:r>
      <w:r>
        <w:rPr>
          <w:w w:val="105"/>
        </w:rPr>
        <w:t>центра</w:t>
      </w:r>
      <w:r>
        <w:rPr>
          <w:spacing w:val="1"/>
          <w:w w:val="105"/>
        </w:rPr>
        <w:t xml:space="preserve"> </w:t>
      </w:r>
      <w:r>
        <w:rPr>
          <w:w w:val="105"/>
        </w:rPr>
        <w:t>и</w:t>
      </w:r>
      <w:r>
        <w:rPr>
          <w:spacing w:val="1"/>
          <w:w w:val="105"/>
        </w:rPr>
        <w:t xml:space="preserve"> </w:t>
      </w:r>
      <w:r>
        <w:rPr>
          <w:w w:val="105"/>
        </w:rPr>
        <w:t>субъектов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между</w:t>
      </w:r>
      <w:r>
        <w:rPr>
          <w:spacing w:val="1"/>
          <w:w w:val="105"/>
        </w:rPr>
        <w:t xml:space="preserve"> </w:t>
      </w:r>
      <w:r>
        <w:rPr>
          <w:w w:val="105"/>
        </w:rPr>
        <w:t>правами</w:t>
      </w:r>
      <w:r>
        <w:rPr>
          <w:spacing w:val="-3"/>
          <w:w w:val="105"/>
        </w:rPr>
        <w:t xml:space="preserve"> </w:t>
      </w:r>
      <w:r>
        <w:rPr>
          <w:w w:val="105"/>
        </w:rPr>
        <w:t>человека</w:t>
      </w:r>
      <w:r>
        <w:rPr>
          <w:spacing w:val="1"/>
          <w:w w:val="105"/>
        </w:rPr>
        <w:t xml:space="preserve"> </w:t>
      </w:r>
      <w:r>
        <w:rPr>
          <w:w w:val="105"/>
        </w:rPr>
        <w:t>и</w:t>
      </w:r>
      <w:r>
        <w:rPr>
          <w:spacing w:val="-1"/>
          <w:w w:val="105"/>
        </w:rPr>
        <w:t xml:space="preserve"> </w:t>
      </w:r>
      <w:r>
        <w:rPr>
          <w:w w:val="105"/>
        </w:rPr>
        <w:t>гражданина</w:t>
      </w:r>
      <w:r>
        <w:rPr>
          <w:spacing w:val="2"/>
          <w:w w:val="105"/>
        </w:rPr>
        <w:t xml:space="preserve"> </w:t>
      </w:r>
      <w:r>
        <w:rPr>
          <w:w w:val="105"/>
        </w:rPr>
        <w:t>и</w:t>
      </w:r>
      <w:r>
        <w:rPr>
          <w:spacing w:val="-1"/>
          <w:w w:val="105"/>
        </w:rPr>
        <w:t xml:space="preserve"> </w:t>
      </w:r>
      <w:r>
        <w:rPr>
          <w:w w:val="105"/>
        </w:rPr>
        <w:t>обязанностями граждан;</w:t>
      </w:r>
    </w:p>
    <w:p w:rsidR="007F4E71" w:rsidRDefault="002F6E5B">
      <w:pPr>
        <w:pStyle w:val="a3"/>
        <w:spacing w:line="247" w:lineRule="auto"/>
        <w:ind w:right="550"/>
      </w:pPr>
      <w:r>
        <w:rPr>
          <w:w w:val="105"/>
        </w:rPr>
        <w:t>использовать</w:t>
      </w:r>
      <w:r>
        <w:rPr>
          <w:spacing w:val="1"/>
          <w:w w:val="105"/>
        </w:rPr>
        <w:t xml:space="preserve"> </w:t>
      </w:r>
      <w:r>
        <w:rPr>
          <w:w w:val="105"/>
        </w:rPr>
        <w:t>полученные</w:t>
      </w:r>
      <w:r>
        <w:rPr>
          <w:spacing w:val="1"/>
          <w:w w:val="105"/>
        </w:rPr>
        <w:t xml:space="preserve"> </w:t>
      </w:r>
      <w:r>
        <w:rPr>
          <w:w w:val="105"/>
        </w:rPr>
        <w:t>знания</w:t>
      </w:r>
      <w:r>
        <w:rPr>
          <w:spacing w:val="1"/>
          <w:w w:val="105"/>
        </w:rPr>
        <w:t xml:space="preserve"> </w:t>
      </w:r>
      <w:r>
        <w:rPr>
          <w:w w:val="105"/>
        </w:rPr>
        <w:t>для</w:t>
      </w:r>
      <w:r>
        <w:rPr>
          <w:spacing w:val="1"/>
          <w:w w:val="105"/>
        </w:rPr>
        <w:t xml:space="preserve"> </w:t>
      </w:r>
      <w:r>
        <w:rPr>
          <w:w w:val="105"/>
        </w:rPr>
        <w:t>характеристики</w:t>
      </w:r>
      <w:r>
        <w:rPr>
          <w:spacing w:val="1"/>
          <w:w w:val="105"/>
        </w:rPr>
        <w:t xml:space="preserve"> </w:t>
      </w:r>
      <w:r>
        <w:rPr>
          <w:w w:val="105"/>
        </w:rPr>
        <w:t>роли</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в</w:t>
      </w:r>
      <w:r>
        <w:rPr>
          <w:spacing w:val="1"/>
          <w:w w:val="105"/>
        </w:rPr>
        <w:t xml:space="preserve"> </w:t>
      </w:r>
      <w:r>
        <w:rPr>
          <w:w w:val="105"/>
        </w:rPr>
        <w:t>современном</w:t>
      </w:r>
      <w:r>
        <w:rPr>
          <w:spacing w:val="1"/>
          <w:w w:val="105"/>
        </w:rPr>
        <w:t xml:space="preserve"> </w:t>
      </w:r>
      <w:r>
        <w:rPr>
          <w:w w:val="105"/>
        </w:rPr>
        <w:t>мире;</w:t>
      </w:r>
      <w:r>
        <w:rPr>
          <w:spacing w:val="1"/>
          <w:w w:val="105"/>
        </w:rPr>
        <w:t xml:space="preserve"> </w:t>
      </w:r>
      <w:r>
        <w:rPr>
          <w:w w:val="105"/>
        </w:rPr>
        <w:t>для</w:t>
      </w:r>
      <w:r>
        <w:rPr>
          <w:spacing w:val="1"/>
          <w:w w:val="105"/>
        </w:rPr>
        <w:t xml:space="preserve"> </w:t>
      </w:r>
      <w:r>
        <w:rPr>
          <w:w w:val="105"/>
        </w:rPr>
        <w:t>объяснения</w:t>
      </w:r>
      <w:r>
        <w:rPr>
          <w:spacing w:val="1"/>
          <w:w w:val="105"/>
        </w:rPr>
        <w:t xml:space="preserve"> </w:t>
      </w:r>
      <w:r>
        <w:rPr>
          <w:w w:val="105"/>
        </w:rPr>
        <w:t>сущности</w:t>
      </w:r>
      <w:r>
        <w:rPr>
          <w:spacing w:val="1"/>
          <w:w w:val="105"/>
        </w:rPr>
        <w:t xml:space="preserve"> </w:t>
      </w:r>
      <w:r>
        <w:rPr>
          <w:w w:val="105"/>
        </w:rPr>
        <w:t>проведения</w:t>
      </w:r>
      <w:r>
        <w:rPr>
          <w:spacing w:val="1"/>
          <w:w w:val="105"/>
        </w:rPr>
        <w:t xml:space="preserve"> </w:t>
      </w:r>
      <w:r>
        <w:rPr>
          <w:w w:val="105"/>
        </w:rPr>
        <w:t>в</w:t>
      </w:r>
      <w:r>
        <w:rPr>
          <w:spacing w:val="1"/>
          <w:w w:val="105"/>
        </w:rPr>
        <w:t xml:space="preserve"> </w:t>
      </w:r>
      <w:r>
        <w:rPr>
          <w:w w:val="105"/>
        </w:rPr>
        <w:t>отношении</w:t>
      </w:r>
      <w:r>
        <w:rPr>
          <w:spacing w:val="1"/>
          <w:w w:val="105"/>
        </w:rPr>
        <w:t xml:space="preserve"> </w:t>
      </w:r>
      <w:r>
        <w:rPr>
          <w:w w:val="105"/>
        </w:rPr>
        <w:t>нашей</w:t>
      </w:r>
      <w:r>
        <w:rPr>
          <w:spacing w:val="1"/>
          <w:w w:val="105"/>
        </w:rPr>
        <w:t xml:space="preserve"> </w:t>
      </w:r>
      <w:r>
        <w:rPr>
          <w:w w:val="105"/>
        </w:rPr>
        <w:t>страны</w:t>
      </w:r>
      <w:r>
        <w:rPr>
          <w:spacing w:val="1"/>
          <w:w w:val="105"/>
        </w:rPr>
        <w:t xml:space="preserve"> </w:t>
      </w:r>
      <w:r>
        <w:rPr>
          <w:w w:val="105"/>
        </w:rPr>
        <w:t>международной</w:t>
      </w:r>
      <w:r>
        <w:rPr>
          <w:spacing w:val="1"/>
          <w:w w:val="105"/>
        </w:rPr>
        <w:t xml:space="preserve"> </w:t>
      </w:r>
      <w:r>
        <w:rPr>
          <w:w w:val="105"/>
        </w:rPr>
        <w:t>политики</w:t>
      </w:r>
      <w:r>
        <w:rPr>
          <w:spacing w:val="1"/>
          <w:w w:val="105"/>
        </w:rPr>
        <w:t xml:space="preserve"> </w:t>
      </w:r>
      <w:r>
        <w:rPr>
          <w:w w:val="105"/>
        </w:rPr>
        <w:t>«сдерживания»;</w:t>
      </w:r>
      <w:r>
        <w:rPr>
          <w:spacing w:val="1"/>
          <w:w w:val="105"/>
        </w:rPr>
        <w:t xml:space="preserve"> </w:t>
      </w:r>
      <w:r>
        <w:rPr>
          <w:w w:val="105"/>
        </w:rPr>
        <w:t>для</w:t>
      </w:r>
      <w:r>
        <w:rPr>
          <w:spacing w:val="1"/>
          <w:w w:val="105"/>
        </w:rPr>
        <w:t xml:space="preserve"> </w:t>
      </w:r>
      <w:r>
        <w:rPr>
          <w:w w:val="105"/>
        </w:rPr>
        <w:t>объяснения</w:t>
      </w:r>
      <w:r>
        <w:rPr>
          <w:spacing w:val="1"/>
          <w:w w:val="105"/>
        </w:rPr>
        <w:t xml:space="preserve"> </w:t>
      </w:r>
      <w:r>
        <w:rPr>
          <w:w w:val="105"/>
        </w:rPr>
        <w:t>необходимости</w:t>
      </w:r>
      <w:r>
        <w:rPr>
          <w:spacing w:val="1"/>
          <w:w w:val="105"/>
        </w:rPr>
        <w:t xml:space="preserve"> </w:t>
      </w:r>
      <w:r>
        <w:rPr>
          <w:w w:val="105"/>
        </w:rPr>
        <w:t>противодействия</w:t>
      </w:r>
      <w:r>
        <w:rPr>
          <w:spacing w:val="1"/>
          <w:w w:val="105"/>
        </w:rPr>
        <w:t xml:space="preserve"> </w:t>
      </w:r>
      <w:r>
        <w:rPr>
          <w:w w:val="105"/>
        </w:rPr>
        <w:t>коррупции;</w:t>
      </w:r>
    </w:p>
    <w:p w:rsidR="007F4E71" w:rsidRDefault="002F6E5B">
      <w:pPr>
        <w:pStyle w:val="a3"/>
        <w:tabs>
          <w:tab w:val="left" w:pos="2581"/>
          <w:tab w:val="left" w:pos="3691"/>
          <w:tab w:val="left" w:pos="5340"/>
          <w:tab w:val="left" w:pos="7001"/>
          <w:tab w:val="left" w:pos="8943"/>
        </w:tabs>
        <w:spacing w:line="247" w:lineRule="auto"/>
        <w:ind w:right="551"/>
      </w:pPr>
      <w:r>
        <w:rPr>
          <w:w w:val="105"/>
        </w:rPr>
        <w:t>с опорой на обществоведческие знания, факты общественной жизни и личный социальный</w:t>
      </w:r>
      <w:r>
        <w:rPr>
          <w:spacing w:val="1"/>
          <w:w w:val="105"/>
        </w:rPr>
        <w:t xml:space="preserve"> </w:t>
      </w:r>
      <w:r>
        <w:rPr>
          <w:w w:val="105"/>
        </w:rPr>
        <w:t>опыт определять и аргументировать с точки зрения ценностей гражданственности и патриотизма</w:t>
      </w:r>
      <w:r>
        <w:rPr>
          <w:spacing w:val="1"/>
          <w:w w:val="105"/>
        </w:rPr>
        <w:t xml:space="preserve"> </w:t>
      </w:r>
      <w:r>
        <w:rPr>
          <w:w w:val="105"/>
        </w:rPr>
        <w:t>своё отношение к внутренней и внешней политике Российской Федерации, к проводимой по</w:t>
      </w:r>
      <w:r>
        <w:rPr>
          <w:spacing w:val="1"/>
          <w:w w:val="105"/>
        </w:rPr>
        <w:t xml:space="preserve"> </w:t>
      </w:r>
      <w:r>
        <w:rPr>
          <w:w w:val="105"/>
        </w:rPr>
        <w:t>отношению</w:t>
      </w:r>
      <w:r>
        <w:rPr>
          <w:w w:val="105"/>
        </w:rPr>
        <w:tab/>
        <w:t>к</w:t>
      </w:r>
      <w:r>
        <w:rPr>
          <w:w w:val="105"/>
        </w:rPr>
        <w:tab/>
        <w:t>нашей</w:t>
      </w:r>
      <w:r>
        <w:rPr>
          <w:w w:val="105"/>
        </w:rPr>
        <w:tab/>
        <w:t>стране</w:t>
      </w:r>
      <w:r>
        <w:rPr>
          <w:w w:val="105"/>
        </w:rPr>
        <w:tab/>
        <w:t>политике</w:t>
      </w:r>
      <w:r>
        <w:rPr>
          <w:w w:val="105"/>
        </w:rPr>
        <w:tab/>
      </w:r>
      <w:r>
        <w:t>«сдерживания»;</w:t>
      </w:r>
    </w:p>
    <w:p w:rsidR="007F4E71" w:rsidRDefault="007F4E71">
      <w:pPr>
        <w:spacing w:line="247" w:lineRule="auto"/>
        <w:sectPr w:rsidR="007F4E71">
          <w:headerReference w:type="default" r:id="rId36"/>
          <w:pgSz w:w="11910" w:h="16860"/>
          <w:pgMar w:top="760" w:right="20" w:bottom="280" w:left="740" w:header="0" w:footer="0" w:gutter="0"/>
          <w:cols w:space="720"/>
        </w:sectPr>
      </w:pPr>
    </w:p>
    <w:p w:rsidR="007F4E71" w:rsidRDefault="002F6E5B">
      <w:pPr>
        <w:pStyle w:val="a3"/>
        <w:spacing w:before="80" w:line="247" w:lineRule="auto"/>
        <w:ind w:right="571"/>
      </w:pPr>
      <w:r>
        <w:rPr>
          <w:w w:val="105"/>
        </w:rPr>
        <w:lastRenderedPageBreak/>
        <w:t>решать познавательные и практические задачи, отражающие процессы, явления и события</w:t>
      </w:r>
      <w:r>
        <w:rPr>
          <w:spacing w:val="1"/>
          <w:w w:val="105"/>
        </w:rPr>
        <w:t xml:space="preserve"> </w:t>
      </w:r>
      <w:r>
        <w:rPr>
          <w:w w:val="105"/>
        </w:rPr>
        <w:t>в</w:t>
      </w:r>
      <w:r>
        <w:rPr>
          <w:spacing w:val="-4"/>
          <w:w w:val="105"/>
        </w:rPr>
        <w:t xml:space="preserve"> </w:t>
      </w:r>
      <w:r>
        <w:rPr>
          <w:w w:val="105"/>
        </w:rPr>
        <w:t>политической</w:t>
      </w:r>
      <w:r>
        <w:rPr>
          <w:spacing w:val="1"/>
          <w:w w:val="105"/>
        </w:rPr>
        <w:t xml:space="preserve"> </w:t>
      </w:r>
      <w:r>
        <w:rPr>
          <w:w w:val="105"/>
        </w:rPr>
        <w:t>жизни</w:t>
      </w:r>
      <w:r>
        <w:rPr>
          <w:spacing w:val="-1"/>
          <w:w w:val="105"/>
        </w:rPr>
        <w:t xml:space="preserve"> </w:t>
      </w:r>
      <w:r>
        <w:rPr>
          <w:w w:val="105"/>
        </w:rPr>
        <w:t>Российской Федерации,</w:t>
      </w:r>
      <w:r>
        <w:rPr>
          <w:spacing w:val="-7"/>
          <w:w w:val="105"/>
        </w:rPr>
        <w:t xml:space="preserve"> </w:t>
      </w:r>
      <w:r>
        <w:rPr>
          <w:w w:val="105"/>
        </w:rPr>
        <w:t>в</w:t>
      </w:r>
      <w:r>
        <w:rPr>
          <w:spacing w:val="-2"/>
          <w:w w:val="105"/>
        </w:rPr>
        <w:t xml:space="preserve"> </w:t>
      </w:r>
      <w:r>
        <w:rPr>
          <w:w w:val="105"/>
        </w:rPr>
        <w:t>международных</w:t>
      </w:r>
      <w:r>
        <w:rPr>
          <w:spacing w:val="3"/>
          <w:w w:val="105"/>
        </w:rPr>
        <w:t xml:space="preserve"> </w:t>
      </w:r>
      <w:r>
        <w:rPr>
          <w:w w:val="105"/>
        </w:rPr>
        <w:t>отношениях;</w:t>
      </w:r>
    </w:p>
    <w:p w:rsidR="007F4E71" w:rsidRDefault="002F6E5B">
      <w:pPr>
        <w:pStyle w:val="a3"/>
        <w:tabs>
          <w:tab w:val="left" w:pos="2296"/>
          <w:tab w:val="left" w:pos="4694"/>
          <w:tab w:val="left" w:pos="5983"/>
          <w:tab w:val="left" w:pos="7862"/>
          <w:tab w:val="left" w:pos="9137"/>
        </w:tabs>
        <w:spacing w:before="5" w:line="247" w:lineRule="auto"/>
        <w:ind w:right="556"/>
      </w:pPr>
      <w:r>
        <w:rPr>
          <w:w w:val="105"/>
        </w:rPr>
        <w:t>систематизировать    и     конкретизировать      информацию      о     политической      жизни</w:t>
      </w:r>
      <w:r>
        <w:rPr>
          <w:spacing w:val="1"/>
          <w:w w:val="105"/>
        </w:rPr>
        <w:t xml:space="preserve"> </w:t>
      </w:r>
      <w:r>
        <w:rPr>
          <w:w w:val="105"/>
        </w:rPr>
        <w:t>в</w:t>
      </w:r>
      <w:r>
        <w:rPr>
          <w:spacing w:val="1"/>
          <w:w w:val="105"/>
        </w:rPr>
        <w:t xml:space="preserve"> </w:t>
      </w:r>
      <w:r>
        <w:rPr>
          <w:w w:val="105"/>
        </w:rPr>
        <w:t>стране</w:t>
      </w:r>
      <w:r>
        <w:rPr>
          <w:spacing w:val="1"/>
          <w:w w:val="105"/>
        </w:rPr>
        <w:t xml:space="preserve"> </w:t>
      </w:r>
      <w:r>
        <w:rPr>
          <w:w w:val="105"/>
        </w:rPr>
        <w:t>в</w:t>
      </w:r>
      <w:r>
        <w:rPr>
          <w:spacing w:val="1"/>
          <w:w w:val="105"/>
        </w:rPr>
        <w:t xml:space="preserve"> </w:t>
      </w:r>
      <w:r>
        <w:rPr>
          <w:w w:val="105"/>
        </w:rPr>
        <w:t>целом,</w:t>
      </w:r>
      <w:r>
        <w:rPr>
          <w:spacing w:val="1"/>
          <w:w w:val="105"/>
        </w:rPr>
        <w:t xml:space="preserve"> </w:t>
      </w:r>
      <w:r>
        <w:rPr>
          <w:w w:val="105"/>
        </w:rPr>
        <w:t>в</w:t>
      </w:r>
      <w:r>
        <w:rPr>
          <w:spacing w:val="1"/>
          <w:w w:val="105"/>
        </w:rPr>
        <w:t xml:space="preserve"> </w:t>
      </w:r>
      <w:r>
        <w:rPr>
          <w:w w:val="105"/>
        </w:rPr>
        <w:t>субъектах</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о</w:t>
      </w:r>
      <w:r>
        <w:rPr>
          <w:spacing w:val="1"/>
          <w:w w:val="105"/>
        </w:rPr>
        <w:t xml:space="preserve"> </w:t>
      </w:r>
      <w:r>
        <w:rPr>
          <w:w w:val="105"/>
        </w:rPr>
        <w:t>деятельности</w:t>
      </w:r>
      <w:r>
        <w:rPr>
          <w:spacing w:val="1"/>
          <w:w w:val="105"/>
        </w:rPr>
        <w:t xml:space="preserve"> </w:t>
      </w:r>
      <w:r>
        <w:rPr>
          <w:w w:val="105"/>
        </w:rPr>
        <w:t>высших</w:t>
      </w:r>
      <w:r>
        <w:rPr>
          <w:spacing w:val="1"/>
          <w:w w:val="105"/>
        </w:rPr>
        <w:t xml:space="preserve"> </w:t>
      </w:r>
      <w:r>
        <w:rPr>
          <w:w w:val="105"/>
        </w:rPr>
        <w:t>органов</w:t>
      </w:r>
      <w:r>
        <w:rPr>
          <w:spacing w:val="1"/>
          <w:w w:val="105"/>
        </w:rPr>
        <w:t xml:space="preserve"> </w:t>
      </w:r>
      <w:r>
        <w:rPr>
          <w:w w:val="105"/>
        </w:rPr>
        <w:t>государственной власти, об основных направлениях внутренней и внешней политики, об усилиях</w:t>
      </w:r>
      <w:r>
        <w:rPr>
          <w:spacing w:val="1"/>
          <w:w w:val="105"/>
        </w:rPr>
        <w:t xml:space="preserve"> </w:t>
      </w:r>
      <w:r>
        <w:rPr>
          <w:w w:val="105"/>
        </w:rPr>
        <w:t>нашего</w:t>
      </w:r>
      <w:r>
        <w:rPr>
          <w:w w:val="105"/>
        </w:rPr>
        <w:tab/>
        <w:t>государства</w:t>
      </w:r>
      <w:r>
        <w:rPr>
          <w:w w:val="105"/>
        </w:rPr>
        <w:tab/>
        <w:t>в</w:t>
      </w:r>
      <w:r>
        <w:rPr>
          <w:w w:val="105"/>
        </w:rPr>
        <w:tab/>
        <w:t>борьбе</w:t>
      </w:r>
      <w:r>
        <w:rPr>
          <w:w w:val="105"/>
        </w:rPr>
        <w:tab/>
        <w:t>с</w:t>
      </w:r>
      <w:r>
        <w:rPr>
          <w:w w:val="105"/>
        </w:rPr>
        <w:tab/>
      </w:r>
      <w:r>
        <w:t>экстремизмом</w:t>
      </w:r>
      <w:r>
        <w:rPr>
          <w:spacing w:val="1"/>
        </w:rPr>
        <w:t xml:space="preserve"> </w:t>
      </w:r>
      <w:r>
        <w:rPr>
          <w:w w:val="105"/>
        </w:rPr>
        <w:t>и</w:t>
      </w:r>
      <w:r>
        <w:rPr>
          <w:spacing w:val="-1"/>
          <w:w w:val="105"/>
        </w:rPr>
        <w:t xml:space="preserve"> </w:t>
      </w:r>
      <w:r>
        <w:rPr>
          <w:w w:val="105"/>
        </w:rPr>
        <w:t>международным</w:t>
      </w:r>
      <w:r>
        <w:rPr>
          <w:spacing w:val="8"/>
          <w:w w:val="105"/>
        </w:rPr>
        <w:t xml:space="preserve"> </w:t>
      </w:r>
      <w:r>
        <w:rPr>
          <w:w w:val="105"/>
        </w:rPr>
        <w:t>терроризмом;</w:t>
      </w:r>
    </w:p>
    <w:p w:rsidR="007F4E71" w:rsidRDefault="002F6E5B">
      <w:pPr>
        <w:pStyle w:val="a3"/>
        <w:tabs>
          <w:tab w:val="left" w:pos="2656"/>
          <w:tab w:val="left" w:pos="4929"/>
          <w:tab w:val="left" w:pos="7843"/>
          <w:tab w:val="left" w:pos="9665"/>
        </w:tabs>
        <w:spacing w:line="247" w:lineRule="auto"/>
        <w:ind w:right="552"/>
      </w:pPr>
      <w:r>
        <w:rPr>
          <w:w w:val="105"/>
        </w:rPr>
        <w:t>овладевать</w:t>
      </w:r>
      <w:r>
        <w:rPr>
          <w:spacing w:val="1"/>
          <w:w w:val="105"/>
        </w:rPr>
        <w:t xml:space="preserve"> </w:t>
      </w:r>
      <w:r>
        <w:rPr>
          <w:w w:val="105"/>
        </w:rPr>
        <w:t>смысловым</w:t>
      </w:r>
      <w:r>
        <w:rPr>
          <w:spacing w:val="1"/>
          <w:w w:val="105"/>
        </w:rPr>
        <w:t xml:space="preserve"> </w:t>
      </w:r>
      <w:r>
        <w:rPr>
          <w:w w:val="105"/>
        </w:rPr>
        <w:t>чтением</w:t>
      </w:r>
      <w:r>
        <w:rPr>
          <w:spacing w:val="1"/>
          <w:w w:val="105"/>
        </w:rPr>
        <w:t xml:space="preserve"> </w:t>
      </w:r>
      <w:r>
        <w:rPr>
          <w:w w:val="105"/>
        </w:rPr>
        <w:t>текстов</w:t>
      </w:r>
      <w:r>
        <w:rPr>
          <w:spacing w:val="1"/>
          <w:w w:val="105"/>
        </w:rPr>
        <w:t xml:space="preserve"> </w:t>
      </w:r>
      <w:r>
        <w:rPr>
          <w:w w:val="105"/>
        </w:rPr>
        <w:t>обществоведческой</w:t>
      </w:r>
      <w:r>
        <w:rPr>
          <w:spacing w:val="1"/>
          <w:w w:val="105"/>
        </w:rPr>
        <w:t xml:space="preserve"> </w:t>
      </w:r>
      <w:r>
        <w:rPr>
          <w:w w:val="105"/>
        </w:rPr>
        <w:t>тематики:</w:t>
      </w:r>
      <w:r>
        <w:rPr>
          <w:spacing w:val="1"/>
          <w:w w:val="105"/>
        </w:rPr>
        <w:t xml:space="preserve"> </w:t>
      </w:r>
      <w:r>
        <w:rPr>
          <w:w w:val="105"/>
        </w:rPr>
        <w:t>отбирать</w:t>
      </w:r>
      <w:r>
        <w:rPr>
          <w:spacing w:val="1"/>
          <w:w w:val="105"/>
        </w:rPr>
        <w:t xml:space="preserve"> </w:t>
      </w:r>
      <w:r>
        <w:rPr>
          <w:w w:val="105"/>
        </w:rPr>
        <w:t>информацию</w:t>
      </w:r>
      <w:r>
        <w:rPr>
          <w:spacing w:val="1"/>
          <w:w w:val="105"/>
        </w:rPr>
        <w:t xml:space="preserve"> </w:t>
      </w:r>
      <w:r>
        <w:rPr>
          <w:w w:val="105"/>
        </w:rPr>
        <w:t>об</w:t>
      </w:r>
      <w:r>
        <w:rPr>
          <w:spacing w:val="1"/>
          <w:w w:val="105"/>
        </w:rPr>
        <w:t xml:space="preserve"> </w:t>
      </w:r>
      <w:r>
        <w:rPr>
          <w:w w:val="105"/>
        </w:rPr>
        <w:t>основах</w:t>
      </w:r>
      <w:r>
        <w:rPr>
          <w:spacing w:val="1"/>
          <w:w w:val="105"/>
        </w:rPr>
        <w:t xml:space="preserve"> </w:t>
      </w:r>
      <w:r>
        <w:rPr>
          <w:w w:val="105"/>
        </w:rPr>
        <w:t>конституционного</w:t>
      </w:r>
      <w:r>
        <w:rPr>
          <w:spacing w:val="1"/>
          <w:w w:val="105"/>
        </w:rPr>
        <w:t xml:space="preserve"> </w:t>
      </w:r>
      <w:r>
        <w:rPr>
          <w:w w:val="105"/>
        </w:rPr>
        <w:t>строя</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гражданстве</w:t>
      </w:r>
      <w:r>
        <w:rPr>
          <w:spacing w:val="1"/>
          <w:w w:val="105"/>
        </w:rPr>
        <w:t xml:space="preserve"> </w:t>
      </w:r>
      <w:r>
        <w:rPr>
          <w:w w:val="105"/>
        </w:rPr>
        <w:t>Российской</w:t>
      </w:r>
      <w:r>
        <w:rPr>
          <w:w w:val="105"/>
        </w:rPr>
        <w:tab/>
        <w:t>Федерации,</w:t>
      </w:r>
      <w:r>
        <w:rPr>
          <w:w w:val="105"/>
        </w:rPr>
        <w:tab/>
        <w:t>конституционном</w:t>
      </w:r>
      <w:r>
        <w:rPr>
          <w:w w:val="105"/>
        </w:rPr>
        <w:tab/>
        <w:t>статусе</w:t>
      </w:r>
      <w:r>
        <w:rPr>
          <w:w w:val="105"/>
        </w:rPr>
        <w:tab/>
        <w:t>человека</w:t>
      </w:r>
      <w:r>
        <w:rPr>
          <w:spacing w:val="-58"/>
          <w:w w:val="105"/>
        </w:rPr>
        <w:t xml:space="preserve"> </w:t>
      </w:r>
      <w:r>
        <w:rPr>
          <w:w w:val="105"/>
        </w:rPr>
        <w:t>и гражданина, о полномочиях высших органов государственной власти, местном самоуправлении</w:t>
      </w:r>
      <w:r>
        <w:rPr>
          <w:spacing w:val="1"/>
          <w:w w:val="105"/>
        </w:rPr>
        <w:t xml:space="preserve"> </w:t>
      </w:r>
      <w:r>
        <w:rPr>
          <w:w w:val="105"/>
        </w:rPr>
        <w:t>и</w:t>
      </w:r>
      <w:r>
        <w:rPr>
          <w:spacing w:val="1"/>
          <w:w w:val="105"/>
        </w:rPr>
        <w:t xml:space="preserve"> </w:t>
      </w:r>
      <w:r>
        <w:rPr>
          <w:w w:val="105"/>
        </w:rPr>
        <w:t>его</w:t>
      </w:r>
      <w:r>
        <w:rPr>
          <w:spacing w:val="1"/>
          <w:w w:val="105"/>
        </w:rPr>
        <w:t xml:space="preserve"> </w:t>
      </w:r>
      <w:r>
        <w:rPr>
          <w:w w:val="105"/>
        </w:rPr>
        <w:t>функциях</w:t>
      </w:r>
      <w:r>
        <w:rPr>
          <w:spacing w:val="1"/>
          <w:w w:val="105"/>
        </w:rPr>
        <w:t xml:space="preserve"> </w:t>
      </w:r>
      <w:r>
        <w:rPr>
          <w:w w:val="105"/>
        </w:rPr>
        <w:t>из</w:t>
      </w:r>
      <w:r>
        <w:rPr>
          <w:spacing w:val="1"/>
          <w:w w:val="105"/>
        </w:rPr>
        <w:t xml:space="preserve"> </w:t>
      </w:r>
      <w:r>
        <w:rPr>
          <w:w w:val="105"/>
        </w:rPr>
        <w:t>фрагментов</w:t>
      </w:r>
      <w:r>
        <w:rPr>
          <w:spacing w:val="1"/>
          <w:w w:val="105"/>
        </w:rPr>
        <w:t xml:space="preserve"> </w:t>
      </w:r>
      <w:r>
        <w:rPr>
          <w:w w:val="105"/>
        </w:rPr>
        <w:t>Конституции</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других</w:t>
      </w:r>
      <w:r>
        <w:rPr>
          <w:spacing w:val="1"/>
          <w:w w:val="105"/>
        </w:rPr>
        <w:t xml:space="preserve"> </w:t>
      </w:r>
      <w:r>
        <w:rPr>
          <w:w w:val="105"/>
        </w:rPr>
        <w:t>нормативных</w:t>
      </w:r>
      <w:r>
        <w:rPr>
          <w:spacing w:val="1"/>
          <w:w w:val="105"/>
        </w:rPr>
        <w:t xml:space="preserve"> </w:t>
      </w:r>
      <w:r>
        <w:rPr>
          <w:w w:val="105"/>
        </w:rPr>
        <w:t>правовых актов и из предложенных учителем источников и учебных материалов, составлять на их</w:t>
      </w:r>
      <w:r>
        <w:rPr>
          <w:spacing w:val="-58"/>
          <w:w w:val="105"/>
        </w:rPr>
        <w:t xml:space="preserve"> </w:t>
      </w:r>
      <w:r>
        <w:rPr>
          <w:w w:val="105"/>
        </w:rPr>
        <w:t>основе</w:t>
      </w:r>
      <w:r>
        <w:rPr>
          <w:spacing w:val="-1"/>
          <w:w w:val="105"/>
        </w:rPr>
        <w:t xml:space="preserve"> </w:t>
      </w:r>
      <w:r>
        <w:rPr>
          <w:w w:val="105"/>
        </w:rPr>
        <w:t>план,</w:t>
      </w:r>
      <w:r>
        <w:rPr>
          <w:spacing w:val="2"/>
          <w:w w:val="105"/>
        </w:rPr>
        <w:t xml:space="preserve"> </w:t>
      </w:r>
      <w:r>
        <w:rPr>
          <w:w w:val="105"/>
        </w:rPr>
        <w:t>преобразовывать</w:t>
      </w:r>
      <w:r>
        <w:rPr>
          <w:spacing w:val="4"/>
          <w:w w:val="105"/>
        </w:rPr>
        <w:t xml:space="preserve"> </w:t>
      </w:r>
      <w:r>
        <w:rPr>
          <w:w w:val="105"/>
        </w:rPr>
        <w:t>текстовую информацию</w:t>
      </w:r>
      <w:r>
        <w:rPr>
          <w:spacing w:val="1"/>
          <w:w w:val="105"/>
        </w:rPr>
        <w:t xml:space="preserve"> </w:t>
      </w:r>
      <w:r>
        <w:rPr>
          <w:w w:val="105"/>
        </w:rPr>
        <w:t>в</w:t>
      </w:r>
      <w:r>
        <w:rPr>
          <w:spacing w:val="4"/>
          <w:w w:val="105"/>
        </w:rPr>
        <w:t xml:space="preserve"> </w:t>
      </w:r>
      <w:r>
        <w:rPr>
          <w:w w:val="105"/>
        </w:rPr>
        <w:t>таблицу,</w:t>
      </w:r>
      <w:r>
        <w:rPr>
          <w:spacing w:val="1"/>
          <w:w w:val="105"/>
        </w:rPr>
        <w:t xml:space="preserve"> </w:t>
      </w:r>
      <w:r>
        <w:rPr>
          <w:w w:val="105"/>
        </w:rPr>
        <w:t>схему;</w:t>
      </w:r>
    </w:p>
    <w:p w:rsidR="007F4E71" w:rsidRDefault="002F6E5B">
      <w:pPr>
        <w:pStyle w:val="a3"/>
        <w:spacing w:before="12" w:line="247" w:lineRule="auto"/>
        <w:ind w:right="570"/>
      </w:pPr>
      <w:r>
        <w:t xml:space="preserve">искать     </w:t>
      </w:r>
      <w:r>
        <w:rPr>
          <w:spacing w:val="9"/>
        </w:rPr>
        <w:t xml:space="preserve"> </w:t>
      </w:r>
      <w:r>
        <w:t xml:space="preserve">и     </w:t>
      </w:r>
      <w:r>
        <w:rPr>
          <w:spacing w:val="18"/>
        </w:rPr>
        <w:t xml:space="preserve"> </w:t>
      </w:r>
      <w:r>
        <w:t xml:space="preserve">извлекать      </w:t>
      </w:r>
      <w:r>
        <w:rPr>
          <w:spacing w:val="18"/>
        </w:rPr>
        <w:t xml:space="preserve"> </w:t>
      </w:r>
      <w:r>
        <w:t xml:space="preserve">информацию      </w:t>
      </w:r>
      <w:r>
        <w:rPr>
          <w:spacing w:val="19"/>
        </w:rPr>
        <w:t xml:space="preserve"> </w:t>
      </w:r>
      <w:r>
        <w:t xml:space="preserve">об      </w:t>
      </w:r>
      <w:r>
        <w:rPr>
          <w:spacing w:val="18"/>
        </w:rPr>
        <w:t xml:space="preserve"> </w:t>
      </w:r>
      <w:r>
        <w:t xml:space="preserve">основных     </w:t>
      </w:r>
      <w:r>
        <w:rPr>
          <w:spacing w:val="8"/>
        </w:rPr>
        <w:t xml:space="preserve"> </w:t>
      </w:r>
      <w:r>
        <w:t xml:space="preserve">направлениях     </w:t>
      </w:r>
      <w:r>
        <w:rPr>
          <w:spacing w:val="6"/>
        </w:rPr>
        <w:t xml:space="preserve"> </w:t>
      </w:r>
      <w:r>
        <w:t>внутренней</w:t>
      </w:r>
      <w:r>
        <w:rPr>
          <w:spacing w:val="-56"/>
        </w:rPr>
        <w:t xml:space="preserve"> </w:t>
      </w:r>
      <w:r>
        <w:t>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публикаций</w:t>
      </w:r>
      <w:r>
        <w:rPr>
          <w:spacing w:val="27"/>
        </w:rPr>
        <w:t xml:space="preserve"> </w:t>
      </w:r>
      <w:r>
        <w:t>СМИ</w:t>
      </w:r>
      <w:r>
        <w:rPr>
          <w:spacing w:val="33"/>
        </w:rPr>
        <w:t xml:space="preserve"> </w:t>
      </w:r>
      <w:r>
        <w:t>с</w:t>
      </w:r>
      <w:r>
        <w:rPr>
          <w:spacing w:val="28"/>
        </w:rPr>
        <w:t xml:space="preserve"> </w:t>
      </w:r>
      <w:r>
        <w:t>соблюдением</w:t>
      </w:r>
      <w:r>
        <w:rPr>
          <w:spacing w:val="37"/>
        </w:rPr>
        <w:t xml:space="preserve"> </w:t>
      </w:r>
      <w:r>
        <w:t>правил</w:t>
      </w:r>
      <w:r>
        <w:rPr>
          <w:spacing w:val="30"/>
        </w:rPr>
        <w:t xml:space="preserve"> </w:t>
      </w:r>
      <w:r>
        <w:t>информационной</w:t>
      </w:r>
      <w:r>
        <w:rPr>
          <w:spacing w:val="27"/>
        </w:rPr>
        <w:t xml:space="preserve"> </w:t>
      </w:r>
      <w:r>
        <w:t>безопасности</w:t>
      </w:r>
      <w:r>
        <w:rPr>
          <w:spacing w:val="28"/>
        </w:rPr>
        <w:t xml:space="preserve"> </w:t>
      </w:r>
      <w:r>
        <w:t>при</w:t>
      </w:r>
      <w:r>
        <w:rPr>
          <w:spacing w:val="36"/>
        </w:rPr>
        <w:t xml:space="preserve"> </w:t>
      </w:r>
      <w:r>
        <w:t>работе</w:t>
      </w:r>
      <w:r>
        <w:rPr>
          <w:spacing w:val="19"/>
        </w:rPr>
        <w:t xml:space="preserve"> </w:t>
      </w:r>
      <w:r>
        <w:t>в</w:t>
      </w:r>
      <w:r>
        <w:rPr>
          <w:spacing w:val="27"/>
        </w:rPr>
        <w:t xml:space="preserve"> </w:t>
      </w:r>
      <w:r>
        <w:t>Интернете;</w:t>
      </w:r>
    </w:p>
    <w:p w:rsidR="007F4E71" w:rsidRDefault="002F6E5B">
      <w:pPr>
        <w:pStyle w:val="a3"/>
        <w:spacing w:before="1" w:line="247" w:lineRule="auto"/>
        <w:ind w:right="546"/>
      </w:pPr>
      <w:r>
        <w:rPr>
          <w:w w:val="105"/>
        </w:rPr>
        <w:t>анализировать,</w:t>
      </w:r>
      <w:r>
        <w:rPr>
          <w:spacing w:val="1"/>
          <w:w w:val="105"/>
        </w:rPr>
        <w:t xml:space="preserve"> </w:t>
      </w:r>
      <w:r>
        <w:rPr>
          <w:w w:val="105"/>
        </w:rPr>
        <w:t>обобщать,</w:t>
      </w:r>
      <w:r>
        <w:rPr>
          <w:spacing w:val="1"/>
          <w:w w:val="105"/>
        </w:rPr>
        <w:t xml:space="preserve"> </w:t>
      </w:r>
      <w:r>
        <w:rPr>
          <w:w w:val="105"/>
        </w:rPr>
        <w:t>систематизировать</w:t>
      </w:r>
      <w:r>
        <w:rPr>
          <w:spacing w:val="1"/>
          <w:w w:val="105"/>
        </w:rPr>
        <w:t xml:space="preserve"> </w:t>
      </w:r>
      <w:r>
        <w:rPr>
          <w:w w:val="105"/>
        </w:rPr>
        <w:t>и</w:t>
      </w:r>
      <w:r>
        <w:rPr>
          <w:spacing w:val="1"/>
          <w:w w:val="105"/>
        </w:rPr>
        <w:t xml:space="preserve"> </w:t>
      </w:r>
      <w:r>
        <w:rPr>
          <w:w w:val="105"/>
        </w:rPr>
        <w:t>конкретизировать</w:t>
      </w:r>
      <w:r>
        <w:rPr>
          <w:spacing w:val="1"/>
          <w:w w:val="105"/>
        </w:rPr>
        <w:t xml:space="preserve"> </w:t>
      </w:r>
      <w:r>
        <w:rPr>
          <w:w w:val="105"/>
        </w:rPr>
        <w:t>информацию</w:t>
      </w:r>
      <w:r>
        <w:rPr>
          <w:spacing w:val="1"/>
          <w:w w:val="105"/>
        </w:rPr>
        <w:t xml:space="preserve"> </w:t>
      </w:r>
      <w:r>
        <w:rPr>
          <w:w w:val="105"/>
        </w:rPr>
        <w:t>о</w:t>
      </w:r>
      <w:r>
        <w:rPr>
          <w:spacing w:val="-58"/>
          <w:w w:val="105"/>
        </w:rPr>
        <w:t xml:space="preserve"> </w:t>
      </w:r>
      <w:r>
        <w:rPr>
          <w:w w:val="105"/>
        </w:rPr>
        <w:t>важнейших изменениях в российском законодательстве, о ключевых решениях высших органов</w:t>
      </w:r>
      <w:r>
        <w:rPr>
          <w:spacing w:val="1"/>
          <w:w w:val="105"/>
        </w:rPr>
        <w:t xml:space="preserve"> </w:t>
      </w:r>
      <w:r>
        <w:rPr>
          <w:w w:val="105"/>
        </w:rPr>
        <w:t>государственной власти и управления Российской Федерации, субъектов Российской Федерации,</w:t>
      </w:r>
      <w:r>
        <w:rPr>
          <w:spacing w:val="1"/>
          <w:w w:val="105"/>
        </w:rPr>
        <w:t xml:space="preserve"> </w:t>
      </w:r>
      <w:r>
        <w:rPr>
          <w:w w:val="105"/>
        </w:rPr>
        <w:t>соотносить</w:t>
      </w:r>
      <w:r>
        <w:rPr>
          <w:spacing w:val="1"/>
          <w:w w:val="105"/>
        </w:rPr>
        <w:t xml:space="preserve"> </w:t>
      </w:r>
      <w:r>
        <w:rPr>
          <w:w w:val="105"/>
        </w:rPr>
        <w:t>её</w:t>
      </w:r>
      <w:r>
        <w:rPr>
          <w:spacing w:val="1"/>
          <w:w w:val="105"/>
        </w:rPr>
        <w:t xml:space="preserve"> </w:t>
      </w:r>
      <w:r>
        <w:rPr>
          <w:w w:val="105"/>
        </w:rPr>
        <w:t>с</w:t>
      </w:r>
      <w:r>
        <w:rPr>
          <w:spacing w:val="1"/>
          <w:w w:val="105"/>
        </w:rPr>
        <w:t xml:space="preserve"> </w:t>
      </w:r>
      <w:r>
        <w:rPr>
          <w:w w:val="105"/>
        </w:rPr>
        <w:t>собственными</w:t>
      </w:r>
      <w:r>
        <w:rPr>
          <w:spacing w:val="1"/>
          <w:w w:val="105"/>
        </w:rPr>
        <w:t xml:space="preserve"> </w:t>
      </w:r>
      <w:r>
        <w:rPr>
          <w:w w:val="105"/>
        </w:rPr>
        <w:t>знаниями</w:t>
      </w:r>
      <w:r>
        <w:rPr>
          <w:spacing w:val="1"/>
          <w:w w:val="105"/>
        </w:rPr>
        <w:t xml:space="preserve"> </w:t>
      </w:r>
      <w:r>
        <w:rPr>
          <w:w w:val="105"/>
        </w:rPr>
        <w:t>о</w:t>
      </w:r>
      <w:r>
        <w:rPr>
          <w:spacing w:val="1"/>
          <w:w w:val="105"/>
        </w:rPr>
        <w:t xml:space="preserve"> </w:t>
      </w:r>
      <w:r>
        <w:rPr>
          <w:w w:val="105"/>
        </w:rPr>
        <w:t>политике,</w:t>
      </w:r>
      <w:r>
        <w:rPr>
          <w:spacing w:val="1"/>
          <w:w w:val="105"/>
        </w:rPr>
        <w:t xml:space="preserve"> </w:t>
      </w:r>
      <w:r>
        <w:rPr>
          <w:w w:val="105"/>
        </w:rPr>
        <w:t>формулировать выводы,</w:t>
      </w:r>
      <w:r>
        <w:rPr>
          <w:spacing w:val="1"/>
          <w:w w:val="105"/>
        </w:rPr>
        <w:t xml:space="preserve"> </w:t>
      </w:r>
      <w:r>
        <w:rPr>
          <w:w w:val="105"/>
        </w:rPr>
        <w:t>подкрепляя их</w:t>
      </w:r>
      <w:r>
        <w:rPr>
          <w:spacing w:val="1"/>
          <w:w w:val="105"/>
        </w:rPr>
        <w:t xml:space="preserve"> </w:t>
      </w:r>
      <w:r>
        <w:rPr>
          <w:w w:val="105"/>
        </w:rPr>
        <w:t>аргументами;</w:t>
      </w:r>
    </w:p>
    <w:p w:rsidR="007F4E71" w:rsidRDefault="002F6E5B">
      <w:pPr>
        <w:pStyle w:val="a3"/>
        <w:spacing w:before="6" w:line="244" w:lineRule="auto"/>
        <w:ind w:right="542"/>
      </w:pPr>
      <w:r>
        <w:t>оценивать собственные поступки и поведение других людей в гражданско-правовой сфере с</w:t>
      </w:r>
      <w:r>
        <w:rPr>
          <w:spacing w:val="1"/>
        </w:rPr>
        <w:t xml:space="preserve"> </w:t>
      </w:r>
      <w:r>
        <w:t>позиций национальных</w:t>
      </w:r>
      <w:r>
        <w:rPr>
          <w:spacing w:val="1"/>
        </w:rPr>
        <w:t xml:space="preserve"> </w:t>
      </w:r>
      <w:r>
        <w:t>ценностей нашего общества, уважения</w:t>
      </w:r>
      <w:r>
        <w:rPr>
          <w:spacing w:val="57"/>
        </w:rPr>
        <w:t xml:space="preserve"> </w:t>
      </w:r>
      <w:r>
        <w:t>норм российского права, выражать</w:t>
      </w:r>
      <w:r>
        <w:rPr>
          <w:spacing w:val="1"/>
        </w:rPr>
        <w:t xml:space="preserve"> </w:t>
      </w:r>
      <w:r>
        <w:t>свою</w:t>
      </w:r>
      <w:r>
        <w:rPr>
          <w:spacing w:val="12"/>
        </w:rPr>
        <w:t xml:space="preserve"> </w:t>
      </w:r>
      <w:r>
        <w:t>точку</w:t>
      </w:r>
      <w:r>
        <w:rPr>
          <w:spacing w:val="9"/>
        </w:rPr>
        <w:t xml:space="preserve"> </w:t>
      </w:r>
      <w:r>
        <w:t>зрения,</w:t>
      </w:r>
      <w:r>
        <w:rPr>
          <w:spacing w:val="10"/>
        </w:rPr>
        <w:t xml:space="preserve"> </w:t>
      </w:r>
      <w:r>
        <w:t>отвечать</w:t>
      </w:r>
      <w:r>
        <w:rPr>
          <w:spacing w:val="6"/>
        </w:rPr>
        <w:t xml:space="preserve"> </w:t>
      </w:r>
      <w:r>
        <w:t>на</w:t>
      </w:r>
      <w:r>
        <w:rPr>
          <w:spacing w:val="7"/>
        </w:rPr>
        <w:t xml:space="preserve"> </w:t>
      </w:r>
      <w:r>
        <w:t>вопросы,</w:t>
      </w:r>
      <w:r>
        <w:rPr>
          <w:spacing w:val="11"/>
        </w:rPr>
        <w:t xml:space="preserve"> </w:t>
      </w:r>
      <w:r>
        <w:t>участвовать</w:t>
      </w:r>
      <w:r>
        <w:rPr>
          <w:spacing w:val="4"/>
        </w:rPr>
        <w:t xml:space="preserve"> </w:t>
      </w:r>
      <w:r>
        <w:t>в</w:t>
      </w:r>
      <w:r>
        <w:rPr>
          <w:spacing w:val="10"/>
        </w:rPr>
        <w:t xml:space="preserve"> </w:t>
      </w:r>
      <w:r>
        <w:t>дискуссии;</w:t>
      </w:r>
    </w:p>
    <w:p w:rsidR="007F4E71" w:rsidRDefault="002F6E5B">
      <w:pPr>
        <w:pStyle w:val="a3"/>
        <w:tabs>
          <w:tab w:val="left" w:pos="3384"/>
          <w:tab w:val="left" w:pos="6142"/>
          <w:tab w:val="left" w:pos="9159"/>
        </w:tabs>
        <w:spacing w:before="9" w:line="247" w:lineRule="auto"/>
        <w:ind w:right="555"/>
      </w:pPr>
      <w:r>
        <w:rPr>
          <w:w w:val="105"/>
        </w:rPr>
        <w:t xml:space="preserve">использовать     </w:t>
      </w:r>
      <w:r>
        <w:rPr>
          <w:spacing w:val="11"/>
          <w:w w:val="105"/>
        </w:rPr>
        <w:t xml:space="preserve"> </w:t>
      </w:r>
      <w:r>
        <w:rPr>
          <w:w w:val="105"/>
        </w:rPr>
        <w:t xml:space="preserve">полученные     </w:t>
      </w:r>
      <w:r>
        <w:rPr>
          <w:spacing w:val="9"/>
          <w:w w:val="105"/>
        </w:rPr>
        <w:t xml:space="preserve"> </w:t>
      </w:r>
      <w:r>
        <w:rPr>
          <w:w w:val="105"/>
        </w:rPr>
        <w:t xml:space="preserve">знания     </w:t>
      </w:r>
      <w:r>
        <w:rPr>
          <w:spacing w:val="10"/>
          <w:w w:val="105"/>
        </w:rPr>
        <w:t xml:space="preserve"> </w:t>
      </w:r>
      <w:r>
        <w:rPr>
          <w:w w:val="105"/>
        </w:rPr>
        <w:t xml:space="preserve">о      </w:t>
      </w:r>
      <w:r>
        <w:rPr>
          <w:spacing w:val="11"/>
          <w:w w:val="105"/>
        </w:rPr>
        <w:t xml:space="preserve"> </w:t>
      </w:r>
      <w:r>
        <w:rPr>
          <w:w w:val="105"/>
        </w:rPr>
        <w:t xml:space="preserve">государстве      </w:t>
      </w:r>
      <w:r>
        <w:rPr>
          <w:spacing w:val="9"/>
          <w:w w:val="105"/>
        </w:rPr>
        <w:t xml:space="preserve"> </w:t>
      </w:r>
      <w:r>
        <w:rPr>
          <w:w w:val="105"/>
        </w:rPr>
        <w:t xml:space="preserve">Российская      </w:t>
      </w:r>
      <w:r>
        <w:rPr>
          <w:spacing w:val="11"/>
          <w:w w:val="105"/>
        </w:rPr>
        <w:t xml:space="preserve"> </w:t>
      </w:r>
      <w:r>
        <w:rPr>
          <w:w w:val="105"/>
        </w:rPr>
        <w:t>Федерация</w:t>
      </w:r>
      <w:r>
        <w:rPr>
          <w:spacing w:val="-58"/>
          <w:w w:val="105"/>
        </w:rPr>
        <w:t xml:space="preserve"> </w:t>
      </w:r>
      <w:r>
        <w:rPr>
          <w:w w:val="105"/>
        </w:rPr>
        <w:t>в</w:t>
      </w:r>
      <w:r>
        <w:rPr>
          <w:spacing w:val="1"/>
          <w:w w:val="105"/>
        </w:rPr>
        <w:t xml:space="preserve"> </w:t>
      </w:r>
      <w:r>
        <w:rPr>
          <w:w w:val="105"/>
        </w:rPr>
        <w:t>практической</w:t>
      </w:r>
      <w:r>
        <w:rPr>
          <w:spacing w:val="1"/>
          <w:w w:val="105"/>
        </w:rPr>
        <w:t xml:space="preserve"> </w:t>
      </w:r>
      <w:r>
        <w:rPr>
          <w:w w:val="105"/>
        </w:rPr>
        <w:t>учебной</w:t>
      </w:r>
      <w:r>
        <w:rPr>
          <w:spacing w:val="1"/>
          <w:w w:val="105"/>
        </w:rPr>
        <w:t xml:space="preserve"> </w:t>
      </w:r>
      <w:r>
        <w:rPr>
          <w:w w:val="105"/>
        </w:rPr>
        <w:t>деятельности</w:t>
      </w:r>
      <w:r>
        <w:rPr>
          <w:spacing w:val="1"/>
          <w:w w:val="105"/>
        </w:rPr>
        <w:t xml:space="preserve"> </w:t>
      </w:r>
      <w:r>
        <w:rPr>
          <w:w w:val="105"/>
        </w:rPr>
        <w:t>(выполнять</w:t>
      </w:r>
      <w:r>
        <w:rPr>
          <w:spacing w:val="1"/>
          <w:w w:val="105"/>
        </w:rPr>
        <w:t xml:space="preserve"> </w:t>
      </w:r>
      <w:r>
        <w:rPr>
          <w:w w:val="105"/>
        </w:rPr>
        <w:t>проблемные</w:t>
      </w:r>
      <w:r>
        <w:rPr>
          <w:spacing w:val="1"/>
          <w:w w:val="105"/>
        </w:rPr>
        <w:t xml:space="preserve"> </w:t>
      </w:r>
      <w:r>
        <w:rPr>
          <w:w w:val="105"/>
        </w:rPr>
        <w:t>задания,</w:t>
      </w:r>
      <w:r>
        <w:rPr>
          <w:spacing w:val="1"/>
          <w:w w:val="105"/>
        </w:rPr>
        <w:t xml:space="preserve"> </w:t>
      </w:r>
      <w:r>
        <w:rPr>
          <w:w w:val="105"/>
        </w:rPr>
        <w:t>индивидуальные</w:t>
      </w:r>
      <w:r>
        <w:rPr>
          <w:spacing w:val="1"/>
          <w:w w:val="105"/>
        </w:rPr>
        <w:t xml:space="preserve"> </w:t>
      </w:r>
      <w:r>
        <w:rPr>
          <w:w w:val="105"/>
        </w:rPr>
        <w:t>и</w:t>
      </w:r>
      <w:r>
        <w:rPr>
          <w:spacing w:val="1"/>
          <w:w w:val="105"/>
        </w:rPr>
        <w:t xml:space="preserve"> </w:t>
      </w:r>
      <w:r>
        <w:rPr>
          <w:w w:val="105"/>
        </w:rPr>
        <w:t>групповые</w:t>
      </w:r>
      <w:r>
        <w:rPr>
          <w:spacing w:val="1"/>
          <w:w w:val="105"/>
        </w:rPr>
        <w:t xml:space="preserve"> </w:t>
      </w:r>
      <w:r>
        <w:rPr>
          <w:w w:val="105"/>
        </w:rPr>
        <w:t>проекты),</w:t>
      </w:r>
      <w:r>
        <w:rPr>
          <w:spacing w:val="1"/>
          <w:w w:val="105"/>
        </w:rPr>
        <w:t xml:space="preserve"> </w:t>
      </w:r>
      <w:r>
        <w:rPr>
          <w:w w:val="105"/>
        </w:rPr>
        <w:t>в</w:t>
      </w:r>
      <w:r>
        <w:rPr>
          <w:spacing w:val="1"/>
          <w:w w:val="105"/>
        </w:rPr>
        <w:t xml:space="preserve"> </w:t>
      </w:r>
      <w:r>
        <w:rPr>
          <w:w w:val="105"/>
        </w:rPr>
        <w:t>повседневной</w:t>
      </w:r>
      <w:r>
        <w:rPr>
          <w:spacing w:val="1"/>
          <w:w w:val="105"/>
        </w:rPr>
        <w:t xml:space="preserve"> </w:t>
      </w:r>
      <w:r>
        <w:rPr>
          <w:w w:val="105"/>
        </w:rPr>
        <w:t>жизни</w:t>
      </w:r>
      <w:r>
        <w:rPr>
          <w:spacing w:val="1"/>
          <w:w w:val="105"/>
        </w:rPr>
        <w:t xml:space="preserve"> </w:t>
      </w:r>
      <w:r>
        <w:rPr>
          <w:w w:val="105"/>
        </w:rPr>
        <w:t>для</w:t>
      </w:r>
      <w:r>
        <w:rPr>
          <w:spacing w:val="1"/>
          <w:w w:val="105"/>
        </w:rPr>
        <w:t xml:space="preserve"> </w:t>
      </w:r>
      <w:r>
        <w:rPr>
          <w:w w:val="105"/>
        </w:rPr>
        <w:t>осознанного</w:t>
      </w:r>
      <w:r>
        <w:rPr>
          <w:spacing w:val="1"/>
          <w:w w:val="105"/>
        </w:rPr>
        <w:t xml:space="preserve"> </w:t>
      </w:r>
      <w:r>
        <w:rPr>
          <w:w w:val="105"/>
        </w:rPr>
        <w:t>выполнения</w:t>
      </w:r>
      <w:r>
        <w:rPr>
          <w:spacing w:val="1"/>
          <w:w w:val="105"/>
        </w:rPr>
        <w:t xml:space="preserve"> </w:t>
      </w:r>
      <w:r>
        <w:rPr>
          <w:w w:val="105"/>
        </w:rPr>
        <w:t>гражданских</w:t>
      </w:r>
      <w:r>
        <w:rPr>
          <w:spacing w:val="1"/>
          <w:w w:val="105"/>
        </w:rPr>
        <w:t xml:space="preserve"> </w:t>
      </w:r>
      <w:r>
        <w:rPr>
          <w:w w:val="105"/>
        </w:rPr>
        <w:t>обязанностей;</w:t>
      </w:r>
      <w:r>
        <w:rPr>
          <w:spacing w:val="1"/>
          <w:w w:val="105"/>
        </w:rPr>
        <w:t xml:space="preserve"> </w:t>
      </w:r>
      <w:r>
        <w:rPr>
          <w:w w:val="105"/>
        </w:rPr>
        <w:t>публично</w:t>
      </w:r>
      <w:r>
        <w:rPr>
          <w:spacing w:val="1"/>
          <w:w w:val="105"/>
        </w:rPr>
        <w:t xml:space="preserve"> </w:t>
      </w:r>
      <w:r>
        <w:rPr>
          <w:w w:val="105"/>
        </w:rPr>
        <w:t>представлять</w:t>
      </w:r>
      <w:r>
        <w:rPr>
          <w:spacing w:val="1"/>
          <w:w w:val="105"/>
        </w:rPr>
        <w:t xml:space="preserve"> </w:t>
      </w:r>
      <w:r>
        <w:rPr>
          <w:w w:val="105"/>
        </w:rPr>
        <w:t>результаты</w:t>
      </w:r>
      <w:r>
        <w:rPr>
          <w:spacing w:val="1"/>
          <w:w w:val="105"/>
        </w:rPr>
        <w:t xml:space="preserve"> </w:t>
      </w:r>
      <w:r>
        <w:rPr>
          <w:w w:val="105"/>
        </w:rPr>
        <w:t>своей</w:t>
      </w:r>
      <w:r>
        <w:rPr>
          <w:spacing w:val="1"/>
          <w:w w:val="105"/>
        </w:rPr>
        <w:t xml:space="preserve"> </w:t>
      </w:r>
      <w:r>
        <w:rPr>
          <w:w w:val="105"/>
        </w:rPr>
        <w:t>деятельности</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rPr>
          <w:w w:val="105"/>
        </w:rPr>
        <w:t>изученного</w:t>
      </w:r>
      <w:r>
        <w:rPr>
          <w:spacing w:val="1"/>
          <w:w w:val="105"/>
        </w:rPr>
        <w:t xml:space="preserve"> </w:t>
      </w:r>
      <w:r>
        <w:rPr>
          <w:w w:val="105"/>
        </w:rPr>
        <w:t>материала,</w:t>
      </w:r>
      <w:r>
        <w:rPr>
          <w:w w:val="105"/>
        </w:rPr>
        <w:tab/>
        <w:t>включая</w:t>
      </w:r>
      <w:r>
        <w:rPr>
          <w:w w:val="105"/>
        </w:rPr>
        <w:tab/>
        <w:t>проектную</w:t>
      </w:r>
      <w:r>
        <w:rPr>
          <w:w w:val="105"/>
        </w:rPr>
        <w:tab/>
      </w:r>
      <w:r>
        <w:t>деятельность)</w:t>
      </w:r>
      <w:r>
        <w:rPr>
          <w:spacing w:val="1"/>
        </w:rPr>
        <w:t xml:space="preserve"> </w:t>
      </w:r>
      <w:r>
        <w:rPr>
          <w:w w:val="105"/>
        </w:rPr>
        <w:t xml:space="preserve">в    </w:t>
      </w:r>
      <w:r>
        <w:rPr>
          <w:spacing w:val="35"/>
          <w:w w:val="105"/>
        </w:rPr>
        <w:t xml:space="preserve"> </w:t>
      </w:r>
      <w:r>
        <w:rPr>
          <w:w w:val="105"/>
        </w:rPr>
        <w:t xml:space="preserve">соответствии    </w:t>
      </w:r>
      <w:r>
        <w:rPr>
          <w:spacing w:val="39"/>
          <w:w w:val="105"/>
        </w:rPr>
        <w:t xml:space="preserve"> </w:t>
      </w:r>
      <w:r>
        <w:rPr>
          <w:w w:val="105"/>
        </w:rPr>
        <w:t xml:space="preserve">с     </w:t>
      </w:r>
      <w:r>
        <w:rPr>
          <w:spacing w:val="37"/>
          <w:w w:val="105"/>
        </w:rPr>
        <w:t xml:space="preserve"> </w:t>
      </w:r>
      <w:r>
        <w:rPr>
          <w:w w:val="105"/>
        </w:rPr>
        <w:t xml:space="preserve">темой     </w:t>
      </w:r>
      <w:r>
        <w:rPr>
          <w:spacing w:val="39"/>
          <w:w w:val="105"/>
        </w:rPr>
        <w:t xml:space="preserve"> </w:t>
      </w:r>
      <w:r>
        <w:rPr>
          <w:w w:val="105"/>
        </w:rPr>
        <w:t xml:space="preserve">и     </w:t>
      </w:r>
      <w:r>
        <w:rPr>
          <w:spacing w:val="43"/>
          <w:w w:val="105"/>
        </w:rPr>
        <w:t xml:space="preserve"> </w:t>
      </w:r>
      <w:r>
        <w:rPr>
          <w:w w:val="105"/>
        </w:rPr>
        <w:t xml:space="preserve">ситуацией     </w:t>
      </w:r>
      <w:r>
        <w:rPr>
          <w:spacing w:val="45"/>
          <w:w w:val="105"/>
        </w:rPr>
        <w:t xml:space="preserve"> </w:t>
      </w:r>
      <w:r>
        <w:rPr>
          <w:w w:val="105"/>
        </w:rPr>
        <w:t xml:space="preserve">общения,     </w:t>
      </w:r>
      <w:r>
        <w:rPr>
          <w:spacing w:val="42"/>
          <w:w w:val="105"/>
        </w:rPr>
        <w:t xml:space="preserve"> </w:t>
      </w:r>
      <w:r>
        <w:rPr>
          <w:w w:val="105"/>
        </w:rPr>
        <w:t xml:space="preserve">особенностями     </w:t>
      </w:r>
      <w:r>
        <w:rPr>
          <w:spacing w:val="39"/>
          <w:w w:val="105"/>
        </w:rPr>
        <w:t xml:space="preserve"> </w:t>
      </w:r>
      <w:r>
        <w:rPr>
          <w:w w:val="105"/>
        </w:rPr>
        <w:t>аудитории</w:t>
      </w:r>
      <w:r>
        <w:rPr>
          <w:spacing w:val="-58"/>
          <w:w w:val="105"/>
        </w:rPr>
        <w:t xml:space="preserve"> </w:t>
      </w:r>
      <w:r>
        <w:rPr>
          <w:w w:val="105"/>
        </w:rPr>
        <w:t>и регламентом;</w:t>
      </w:r>
    </w:p>
    <w:p w:rsidR="007F4E71" w:rsidRDefault="002F6E5B">
      <w:pPr>
        <w:pStyle w:val="a3"/>
        <w:spacing w:before="4" w:line="244" w:lineRule="auto"/>
        <w:ind w:right="565"/>
      </w:pPr>
      <w:r>
        <w:rPr>
          <w:w w:val="105"/>
        </w:rPr>
        <w:t>самостоятельно заполнять</w:t>
      </w:r>
      <w:r>
        <w:rPr>
          <w:spacing w:val="1"/>
          <w:w w:val="105"/>
        </w:rPr>
        <w:t xml:space="preserve"> </w:t>
      </w:r>
      <w:r>
        <w:rPr>
          <w:w w:val="105"/>
        </w:rPr>
        <w:t>форму (в том числе электронную)</w:t>
      </w:r>
      <w:r>
        <w:rPr>
          <w:spacing w:val="1"/>
          <w:w w:val="105"/>
        </w:rPr>
        <w:t xml:space="preserve"> </w:t>
      </w:r>
      <w:r>
        <w:rPr>
          <w:w w:val="105"/>
        </w:rPr>
        <w:t>и составлять простейший</w:t>
      </w:r>
      <w:r>
        <w:rPr>
          <w:spacing w:val="1"/>
          <w:w w:val="105"/>
        </w:rPr>
        <w:t xml:space="preserve"> </w:t>
      </w:r>
      <w:r>
        <w:rPr>
          <w:w w:val="105"/>
        </w:rPr>
        <w:t>документ</w:t>
      </w:r>
      <w:r>
        <w:rPr>
          <w:spacing w:val="-2"/>
          <w:w w:val="105"/>
        </w:rPr>
        <w:t xml:space="preserve"> </w:t>
      </w:r>
      <w:r>
        <w:rPr>
          <w:w w:val="105"/>
        </w:rPr>
        <w:t>при</w:t>
      </w:r>
      <w:r>
        <w:rPr>
          <w:spacing w:val="-1"/>
          <w:w w:val="105"/>
        </w:rPr>
        <w:t xml:space="preserve"> </w:t>
      </w:r>
      <w:r>
        <w:rPr>
          <w:w w:val="105"/>
        </w:rPr>
        <w:t>использовании</w:t>
      </w:r>
      <w:r>
        <w:rPr>
          <w:spacing w:val="3"/>
          <w:w w:val="105"/>
        </w:rPr>
        <w:t xml:space="preserve"> </w:t>
      </w:r>
      <w:r>
        <w:rPr>
          <w:w w:val="105"/>
        </w:rPr>
        <w:t>портала государственных</w:t>
      </w:r>
      <w:r>
        <w:rPr>
          <w:spacing w:val="3"/>
          <w:w w:val="105"/>
        </w:rPr>
        <w:t xml:space="preserve"> </w:t>
      </w:r>
      <w:r>
        <w:rPr>
          <w:w w:val="105"/>
        </w:rPr>
        <w:t>услуг;</w:t>
      </w:r>
    </w:p>
    <w:p w:rsidR="007F4E71" w:rsidRDefault="002F6E5B">
      <w:pPr>
        <w:pStyle w:val="a3"/>
        <w:tabs>
          <w:tab w:val="left" w:pos="3376"/>
          <w:tab w:val="left" w:pos="6221"/>
          <w:tab w:val="left" w:pos="8821"/>
        </w:tabs>
        <w:spacing w:before="7" w:line="247" w:lineRule="auto"/>
        <w:ind w:right="553"/>
        <w:jc w:val="left"/>
      </w:pPr>
      <w:r>
        <w:rPr>
          <w:w w:val="105"/>
        </w:rPr>
        <w:t>осуществлять</w:t>
      </w:r>
      <w:r>
        <w:rPr>
          <w:spacing w:val="1"/>
          <w:w w:val="105"/>
        </w:rPr>
        <w:t xml:space="preserve"> </w:t>
      </w:r>
      <w:r>
        <w:rPr>
          <w:w w:val="105"/>
        </w:rPr>
        <w:t>совместную</w:t>
      </w:r>
      <w:r>
        <w:rPr>
          <w:spacing w:val="1"/>
          <w:w w:val="105"/>
        </w:rPr>
        <w:t xml:space="preserve"> </w:t>
      </w:r>
      <w:r>
        <w:rPr>
          <w:w w:val="105"/>
        </w:rPr>
        <w:t>деятельность,</w:t>
      </w:r>
      <w:r>
        <w:rPr>
          <w:spacing w:val="1"/>
          <w:w w:val="105"/>
        </w:rPr>
        <w:t xml:space="preserve"> </w:t>
      </w:r>
      <w:r>
        <w:rPr>
          <w:w w:val="105"/>
        </w:rPr>
        <w:t>включая</w:t>
      </w:r>
      <w:r>
        <w:rPr>
          <w:spacing w:val="1"/>
          <w:w w:val="105"/>
        </w:rPr>
        <w:t xml:space="preserve"> </w:t>
      </w:r>
      <w:r>
        <w:rPr>
          <w:w w:val="105"/>
        </w:rPr>
        <w:t>взаимодействие</w:t>
      </w:r>
      <w:r>
        <w:rPr>
          <w:spacing w:val="1"/>
          <w:w w:val="105"/>
        </w:rPr>
        <w:t xml:space="preserve"> </w:t>
      </w:r>
      <w:r>
        <w:rPr>
          <w:w w:val="105"/>
        </w:rPr>
        <w:t>с</w:t>
      </w:r>
      <w:r>
        <w:rPr>
          <w:spacing w:val="1"/>
          <w:w w:val="105"/>
        </w:rPr>
        <w:t xml:space="preserve"> </w:t>
      </w:r>
      <w:r>
        <w:rPr>
          <w:w w:val="105"/>
        </w:rPr>
        <w:t>людьми</w:t>
      </w:r>
      <w:r>
        <w:rPr>
          <w:spacing w:val="1"/>
          <w:w w:val="105"/>
        </w:rPr>
        <w:t xml:space="preserve"> </w:t>
      </w:r>
      <w:r>
        <w:rPr>
          <w:w w:val="105"/>
        </w:rPr>
        <w:t>другой</w:t>
      </w:r>
      <w:r>
        <w:rPr>
          <w:spacing w:val="-58"/>
          <w:w w:val="105"/>
        </w:rPr>
        <w:t xml:space="preserve"> </w:t>
      </w:r>
      <w:r>
        <w:rPr>
          <w:w w:val="105"/>
        </w:rPr>
        <w:t>культуры,</w:t>
      </w:r>
      <w:r>
        <w:rPr>
          <w:spacing w:val="7"/>
          <w:w w:val="105"/>
        </w:rPr>
        <w:t xml:space="preserve"> </w:t>
      </w:r>
      <w:r>
        <w:rPr>
          <w:w w:val="105"/>
        </w:rPr>
        <w:t>национальной</w:t>
      </w:r>
      <w:r>
        <w:rPr>
          <w:spacing w:val="7"/>
          <w:w w:val="105"/>
        </w:rPr>
        <w:t xml:space="preserve"> </w:t>
      </w:r>
      <w:r>
        <w:rPr>
          <w:w w:val="105"/>
        </w:rPr>
        <w:t>и</w:t>
      </w:r>
      <w:r>
        <w:rPr>
          <w:spacing w:val="5"/>
          <w:w w:val="105"/>
        </w:rPr>
        <w:t xml:space="preserve"> </w:t>
      </w:r>
      <w:r>
        <w:rPr>
          <w:w w:val="105"/>
        </w:rPr>
        <w:t>религиозной</w:t>
      </w:r>
      <w:r>
        <w:rPr>
          <w:spacing w:val="6"/>
          <w:w w:val="105"/>
        </w:rPr>
        <w:t xml:space="preserve"> </w:t>
      </w:r>
      <w:r>
        <w:rPr>
          <w:w w:val="105"/>
        </w:rPr>
        <w:t>принадлежности</w:t>
      </w:r>
      <w:r>
        <w:rPr>
          <w:spacing w:val="7"/>
          <w:w w:val="105"/>
        </w:rPr>
        <w:t xml:space="preserve"> </w:t>
      </w:r>
      <w:r>
        <w:rPr>
          <w:w w:val="105"/>
        </w:rPr>
        <w:t>на</w:t>
      </w:r>
      <w:r>
        <w:rPr>
          <w:spacing w:val="5"/>
          <w:w w:val="105"/>
        </w:rPr>
        <w:t xml:space="preserve"> </w:t>
      </w:r>
      <w:r>
        <w:rPr>
          <w:w w:val="105"/>
        </w:rPr>
        <w:t>основе</w:t>
      </w:r>
      <w:r>
        <w:rPr>
          <w:spacing w:val="3"/>
          <w:w w:val="105"/>
        </w:rPr>
        <w:t xml:space="preserve"> </w:t>
      </w:r>
      <w:r>
        <w:rPr>
          <w:w w:val="105"/>
        </w:rPr>
        <w:t>национальных</w:t>
      </w:r>
      <w:r>
        <w:rPr>
          <w:spacing w:val="8"/>
          <w:w w:val="105"/>
        </w:rPr>
        <w:t xml:space="preserve"> </w:t>
      </w:r>
      <w:r>
        <w:rPr>
          <w:w w:val="105"/>
        </w:rPr>
        <w:t>ценностей</w:t>
      </w:r>
      <w:r>
        <w:rPr>
          <w:spacing w:val="-58"/>
          <w:w w:val="105"/>
        </w:rPr>
        <w:t xml:space="preserve"> </w:t>
      </w:r>
      <w:r>
        <w:rPr>
          <w:w w:val="105"/>
        </w:rPr>
        <w:t>современного</w:t>
      </w:r>
      <w:r>
        <w:rPr>
          <w:w w:val="105"/>
        </w:rPr>
        <w:tab/>
        <w:t>российского</w:t>
      </w:r>
      <w:r>
        <w:rPr>
          <w:w w:val="105"/>
        </w:rPr>
        <w:tab/>
        <w:t>общества:</w:t>
      </w:r>
      <w:r>
        <w:rPr>
          <w:w w:val="105"/>
        </w:rPr>
        <w:tab/>
      </w:r>
      <w:r>
        <w:t>гуманистических</w:t>
      </w:r>
      <w:r>
        <w:rPr>
          <w:spacing w:val="1"/>
        </w:rPr>
        <w:t xml:space="preserve"> </w:t>
      </w:r>
      <w:r>
        <w:rPr>
          <w:w w:val="105"/>
        </w:rPr>
        <w:t>и</w:t>
      </w:r>
      <w:r>
        <w:rPr>
          <w:spacing w:val="26"/>
          <w:w w:val="105"/>
        </w:rPr>
        <w:t xml:space="preserve"> </w:t>
      </w:r>
      <w:r>
        <w:rPr>
          <w:w w:val="105"/>
        </w:rPr>
        <w:t>демократических</w:t>
      </w:r>
      <w:r>
        <w:rPr>
          <w:spacing w:val="27"/>
          <w:w w:val="105"/>
        </w:rPr>
        <w:t xml:space="preserve"> </w:t>
      </w:r>
      <w:r>
        <w:rPr>
          <w:w w:val="105"/>
        </w:rPr>
        <w:t>ценностей,</w:t>
      </w:r>
      <w:r>
        <w:rPr>
          <w:spacing w:val="27"/>
          <w:w w:val="105"/>
        </w:rPr>
        <w:t xml:space="preserve"> </w:t>
      </w:r>
      <w:r>
        <w:rPr>
          <w:w w:val="105"/>
        </w:rPr>
        <w:t>идей</w:t>
      </w:r>
      <w:r>
        <w:rPr>
          <w:spacing w:val="23"/>
          <w:w w:val="105"/>
        </w:rPr>
        <w:t xml:space="preserve"> </w:t>
      </w:r>
      <w:r>
        <w:rPr>
          <w:w w:val="105"/>
        </w:rPr>
        <w:t>мира</w:t>
      </w:r>
      <w:r>
        <w:rPr>
          <w:spacing w:val="26"/>
          <w:w w:val="105"/>
        </w:rPr>
        <w:t xml:space="preserve"> </w:t>
      </w:r>
      <w:r>
        <w:rPr>
          <w:w w:val="105"/>
        </w:rPr>
        <w:t>и</w:t>
      </w:r>
      <w:r>
        <w:rPr>
          <w:spacing w:val="23"/>
          <w:w w:val="105"/>
        </w:rPr>
        <w:t xml:space="preserve"> </w:t>
      </w:r>
      <w:r>
        <w:rPr>
          <w:w w:val="105"/>
        </w:rPr>
        <w:t>взаимопонимания</w:t>
      </w:r>
      <w:r>
        <w:rPr>
          <w:spacing w:val="27"/>
          <w:w w:val="105"/>
        </w:rPr>
        <w:t xml:space="preserve"> </w:t>
      </w:r>
      <w:r>
        <w:rPr>
          <w:w w:val="105"/>
        </w:rPr>
        <w:t>между</w:t>
      </w:r>
      <w:r>
        <w:rPr>
          <w:spacing w:val="25"/>
          <w:w w:val="105"/>
        </w:rPr>
        <w:t xml:space="preserve"> </w:t>
      </w:r>
      <w:r>
        <w:rPr>
          <w:w w:val="105"/>
        </w:rPr>
        <w:t>народами,</w:t>
      </w:r>
      <w:r>
        <w:rPr>
          <w:spacing w:val="26"/>
          <w:w w:val="105"/>
        </w:rPr>
        <w:t xml:space="preserve"> </w:t>
      </w:r>
      <w:r>
        <w:rPr>
          <w:w w:val="105"/>
        </w:rPr>
        <w:t>людьми</w:t>
      </w:r>
      <w:r>
        <w:rPr>
          <w:spacing w:val="24"/>
          <w:w w:val="105"/>
        </w:rPr>
        <w:t xml:space="preserve"> </w:t>
      </w:r>
      <w:r>
        <w:rPr>
          <w:w w:val="105"/>
        </w:rPr>
        <w:t>разных</w:t>
      </w:r>
      <w:r>
        <w:rPr>
          <w:spacing w:val="-57"/>
          <w:w w:val="105"/>
        </w:rPr>
        <w:t xml:space="preserve"> </w:t>
      </w:r>
      <w:r>
        <w:rPr>
          <w:w w:val="105"/>
        </w:rPr>
        <w:t>культур.</w:t>
      </w:r>
    </w:p>
    <w:p w:rsidR="007F4E71" w:rsidRDefault="002F6E5B">
      <w:pPr>
        <w:pStyle w:val="a3"/>
        <w:spacing w:line="264" w:lineRule="exact"/>
        <w:ind w:left="1096" w:firstLine="0"/>
        <w:jc w:val="left"/>
      </w:pPr>
      <w:r>
        <w:t>Человек</w:t>
      </w:r>
      <w:r>
        <w:rPr>
          <w:spacing w:val="26"/>
        </w:rPr>
        <w:t xml:space="preserve"> </w:t>
      </w:r>
      <w:r>
        <w:t>в</w:t>
      </w:r>
      <w:r>
        <w:rPr>
          <w:spacing w:val="30"/>
        </w:rPr>
        <w:t xml:space="preserve"> </w:t>
      </w:r>
      <w:r>
        <w:t>системе</w:t>
      </w:r>
      <w:r>
        <w:rPr>
          <w:spacing w:val="26"/>
        </w:rPr>
        <w:t xml:space="preserve"> </w:t>
      </w:r>
      <w:r>
        <w:t>социальных</w:t>
      </w:r>
      <w:r>
        <w:rPr>
          <w:spacing w:val="23"/>
        </w:rPr>
        <w:t xml:space="preserve"> </w:t>
      </w:r>
      <w:r>
        <w:t>отношений:</w:t>
      </w:r>
    </w:p>
    <w:p w:rsidR="007F4E71" w:rsidRDefault="002F6E5B">
      <w:pPr>
        <w:pStyle w:val="a3"/>
        <w:spacing w:before="19" w:line="247" w:lineRule="auto"/>
        <w:ind w:right="555"/>
      </w:pPr>
      <w:r>
        <w:t>осваивать и применять знания о социальной структуре общества, социальных общностях 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 института; об этносе и нациях, этническом многообразии современного человечества,</w:t>
      </w:r>
      <w:r>
        <w:rPr>
          <w:spacing w:val="1"/>
        </w:rPr>
        <w:t xml:space="preserve"> </w:t>
      </w:r>
      <w:r>
        <w:t>диалоге</w:t>
      </w:r>
      <w:r>
        <w:rPr>
          <w:spacing w:val="8"/>
        </w:rPr>
        <w:t xml:space="preserve"> </w:t>
      </w:r>
      <w:r>
        <w:t>культур,</w:t>
      </w:r>
      <w:r>
        <w:rPr>
          <w:spacing w:val="10"/>
        </w:rPr>
        <w:t xml:space="preserve"> </w:t>
      </w:r>
      <w:r>
        <w:t>отклоняющемся</w:t>
      </w:r>
      <w:r>
        <w:rPr>
          <w:spacing w:val="19"/>
        </w:rPr>
        <w:t xml:space="preserve"> </w:t>
      </w:r>
      <w:r>
        <w:t>поведении</w:t>
      </w:r>
      <w:r>
        <w:rPr>
          <w:spacing w:val="10"/>
        </w:rPr>
        <w:t xml:space="preserve"> </w:t>
      </w:r>
      <w:r>
        <w:t>и</w:t>
      </w:r>
      <w:r>
        <w:rPr>
          <w:spacing w:val="15"/>
        </w:rPr>
        <w:t xml:space="preserve"> </w:t>
      </w:r>
      <w:r>
        <w:t>здоровом</w:t>
      </w:r>
      <w:r>
        <w:rPr>
          <w:spacing w:val="16"/>
        </w:rPr>
        <w:t xml:space="preserve"> </w:t>
      </w:r>
      <w:r>
        <w:t>образе</w:t>
      </w:r>
      <w:r>
        <w:rPr>
          <w:spacing w:val="7"/>
        </w:rPr>
        <w:t xml:space="preserve"> </w:t>
      </w:r>
      <w:r>
        <w:t>жизни;</w:t>
      </w:r>
    </w:p>
    <w:p w:rsidR="007F4E71" w:rsidRDefault="002F6E5B">
      <w:pPr>
        <w:pStyle w:val="a3"/>
        <w:spacing w:line="247" w:lineRule="auto"/>
        <w:ind w:right="571"/>
      </w:pPr>
      <w:r>
        <w:rPr>
          <w:w w:val="105"/>
        </w:rPr>
        <w:t>характеризовать функции семьи в обществе; основы социальной политики Российского</w:t>
      </w:r>
      <w:r>
        <w:rPr>
          <w:spacing w:val="1"/>
          <w:w w:val="105"/>
        </w:rPr>
        <w:t xml:space="preserve"> </w:t>
      </w:r>
      <w:r>
        <w:rPr>
          <w:w w:val="105"/>
        </w:rPr>
        <w:t>государства;</w:t>
      </w:r>
    </w:p>
    <w:p w:rsidR="007F4E71" w:rsidRDefault="002F6E5B">
      <w:pPr>
        <w:pStyle w:val="a3"/>
        <w:spacing w:before="2" w:line="244" w:lineRule="auto"/>
        <w:ind w:right="556"/>
      </w:pPr>
      <w:r>
        <w:rPr>
          <w:w w:val="105"/>
        </w:rPr>
        <w:t>приводить</w:t>
      </w:r>
      <w:r>
        <w:rPr>
          <w:spacing w:val="1"/>
          <w:w w:val="105"/>
        </w:rPr>
        <w:t xml:space="preserve"> </w:t>
      </w:r>
      <w:r>
        <w:rPr>
          <w:w w:val="105"/>
        </w:rPr>
        <w:t>примеры</w:t>
      </w:r>
      <w:r>
        <w:rPr>
          <w:spacing w:val="1"/>
          <w:w w:val="105"/>
        </w:rPr>
        <w:t xml:space="preserve"> </w:t>
      </w:r>
      <w:r>
        <w:rPr>
          <w:w w:val="105"/>
        </w:rPr>
        <w:t>различных</w:t>
      </w:r>
      <w:r>
        <w:rPr>
          <w:spacing w:val="1"/>
          <w:w w:val="105"/>
        </w:rPr>
        <w:t xml:space="preserve"> </w:t>
      </w:r>
      <w:r>
        <w:rPr>
          <w:w w:val="105"/>
        </w:rPr>
        <w:t>социальных</w:t>
      </w:r>
      <w:r>
        <w:rPr>
          <w:spacing w:val="1"/>
          <w:w w:val="105"/>
        </w:rPr>
        <w:t xml:space="preserve"> </w:t>
      </w:r>
      <w:r>
        <w:rPr>
          <w:w w:val="105"/>
        </w:rPr>
        <w:t>статусов,</w:t>
      </w:r>
      <w:r>
        <w:rPr>
          <w:spacing w:val="1"/>
          <w:w w:val="105"/>
        </w:rPr>
        <w:t xml:space="preserve"> </w:t>
      </w:r>
      <w:r>
        <w:rPr>
          <w:w w:val="105"/>
        </w:rPr>
        <w:t>социальных</w:t>
      </w:r>
      <w:r>
        <w:rPr>
          <w:spacing w:val="1"/>
          <w:w w:val="105"/>
        </w:rPr>
        <w:t xml:space="preserve"> </w:t>
      </w:r>
      <w:r>
        <w:rPr>
          <w:w w:val="105"/>
        </w:rPr>
        <w:t>ролей,</w:t>
      </w:r>
      <w:r>
        <w:rPr>
          <w:spacing w:val="1"/>
          <w:w w:val="105"/>
        </w:rPr>
        <w:t xml:space="preserve"> </w:t>
      </w:r>
      <w:r>
        <w:rPr>
          <w:w w:val="105"/>
        </w:rPr>
        <w:t>социальной</w:t>
      </w:r>
      <w:r>
        <w:rPr>
          <w:spacing w:val="1"/>
          <w:w w:val="105"/>
        </w:rPr>
        <w:t xml:space="preserve"> </w:t>
      </w:r>
      <w:r>
        <w:rPr>
          <w:w w:val="105"/>
        </w:rPr>
        <w:t>политики Российского</w:t>
      </w:r>
      <w:r>
        <w:rPr>
          <w:spacing w:val="-2"/>
          <w:w w:val="105"/>
        </w:rPr>
        <w:t xml:space="preserve"> </w:t>
      </w:r>
      <w:r>
        <w:rPr>
          <w:w w:val="105"/>
        </w:rPr>
        <w:t>государства;</w:t>
      </w:r>
    </w:p>
    <w:p w:rsidR="007F4E71" w:rsidRDefault="002F6E5B">
      <w:pPr>
        <w:pStyle w:val="a3"/>
        <w:spacing w:line="252" w:lineRule="auto"/>
        <w:ind w:left="1096" w:right="4738" w:firstLine="0"/>
      </w:pPr>
      <w:r>
        <w:t>классифицировать социальные общности и группы;</w:t>
      </w:r>
      <w:r>
        <w:rPr>
          <w:spacing w:val="1"/>
        </w:rPr>
        <w:t xml:space="preserve"> </w:t>
      </w:r>
      <w:r>
        <w:rPr>
          <w:w w:val="105"/>
        </w:rPr>
        <w:t>сравнивать</w:t>
      </w:r>
      <w:r>
        <w:rPr>
          <w:spacing w:val="-4"/>
          <w:w w:val="105"/>
        </w:rPr>
        <w:t xml:space="preserve"> </w:t>
      </w:r>
      <w:r>
        <w:rPr>
          <w:w w:val="105"/>
        </w:rPr>
        <w:t>виды социальной</w:t>
      </w:r>
      <w:r>
        <w:rPr>
          <w:spacing w:val="-2"/>
          <w:w w:val="105"/>
        </w:rPr>
        <w:t xml:space="preserve"> </w:t>
      </w:r>
      <w:r>
        <w:rPr>
          <w:w w:val="105"/>
        </w:rPr>
        <w:t>мобильности;</w:t>
      </w:r>
    </w:p>
    <w:p w:rsidR="007F4E71" w:rsidRDefault="002F6E5B">
      <w:pPr>
        <w:pStyle w:val="a3"/>
        <w:tabs>
          <w:tab w:val="left" w:pos="3782"/>
          <w:tab w:val="left" w:pos="6946"/>
          <w:tab w:val="left" w:pos="9289"/>
        </w:tabs>
        <w:spacing w:before="2" w:line="244" w:lineRule="auto"/>
        <w:ind w:right="564"/>
      </w:pPr>
      <w:r>
        <w:rPr>
          <w:w w:val="105"/>
        </w:rPr>
        <w:t>устанавливать</w:t>
      </w:r>
      <w:r>
        <w:rPr>
          <w:spacing w:val="1"/>
          <w:w w:val="105"/>
        </w:rPr>
        <w:t xml:space="preserve"> </w:t>
      </w:r>
      <w:r>
        <w:rPr>
          <w:w w:val="105"/>
        </w:rPr>
        <w:t>и</w:t>
      </w:r>
      <w:r>
        <w:rPr>
          <w:spacing w:val="1"/>
          <w:w w:val="105"/>
        </w:rPr>
        <w:t xml:space="preserve"> </w:t>
      </w:r>
      <w:r>
        <w:rPr>
          <w:w w:val="105"/>
        </w:rPr>
        <w:t>объяснять</w:t>
      </w:r>
      <w:r>
        <w:rPr>
          <w:spacing w:val="1"/>
          <w:w w:val="105"/>
        </w:rPr>
        <w:t xml:space="preserve"> </w:t>
      </w:r>
      <w:r>
        <w:rPr>
          <w:w w:val="105"/>
        </w:rPr>
        <w:t>причины</w:t>
      </w:r>
      <w:r>
        <w:rPr>
          <w:spacing w:val="1"/>
          <w:w w:val="105"/>
        </w:rPr>
        <w:t xml:space="preserve"> </w:t>
      </w:r>
      <w:r>
        <w:rPr>
          <w:w w:val="105"/>
        </w:rPr>
        <w:t>существования</w:t>
      </w:r>
      <w:r>
        <w:rPr>
          <w:spacing w:val="1"/>
          <w:w w:val="105"/>
        </w:rPr>
        <w:t xml:space="preserve"> </w:t>
      </w:r>
      <w:r>
        <w:rPr>
          <w:w w:val="105"/>
        </w:rPr>
        <w:t>разных</w:t>
      </w:r>
      <w:r>
        <w:rPr>
          <w:spacing w:val="1"/>
          <w:w w:val="105"/>
        </w:rPr>
        <w:t xml:space="preserve"> </w:t>
      </w:r>
      <w:r>
        <w:rPr>
          <w:w w:val="105"/>
        </w:rPr>
        <w:t>социальных</w:t>
      </w:r>
      <w:r>
        <w:rPr>
          <w:spacing w:val="61"/>
          <w:w w:val="105"/>
        </w:rPr>
        <w:t xml:space="preserve"> </w:t>
      </w:r>
      <w:r>
        <w:rPr>
          <w:w w:val="105"/>
        </w:rPr>
        <w:t>групп;</w:t>
      </w:r>
      <w:r>
        <w:rPr>
          <w:spacing w:val="-58"/>
          <w:w w:val="105"/>
        </w:rPr>
        <w:t xml:space="preserve"> </w:t>
      </w:r>
      <w:r>
        <w:rPr>
          <w:w w:val="105"/>
        </w:rPr>
        <w:t>социальных</w:t>
      </w:r>
      <w:r>
        <w:rPr>
          <w:w w:val="105"/>
        </w:rPr>
        <w:tab/>
        <w:t>различий</w:t>
      </w:r>
      <w:r>
        <w:rPr>
          <w:w w:val="105"/>
        </w:rPr>
        <w:tab/>
        <w:t>и</w:t>
      </w:r>
      <w:r>
        <w:rPr>
          <w:w w:val="105"/>
        </w:rPr>
        <w:tab/>
      </w:r>
      <w:r>
        <w:t>конфликтов;</w:t>
      </w:r>
    </w:p>
    <w:p w:rsidR="007F4E71" w:rsidRDefault="007F4E71">
      <w:pPr>
        <w:spacing w:line="244" w:lineRule="auto"/>
        <w:sectPr w:rsidR="007F4E71">
          <w:headerReference w:type="default" r:id="rId37"/>
          <w:pgSz w:w="11910" w:h="16860"/>
          <w:pgMar w:top="760" w:right="20" w:bottom="280" w:left="740" w:header="0" w:footer="0" w:gutter="0"/>
          <w:cols w:space="720"/>
        </w:sectPr>
      </w:pPr>
    </w:p>
    <w:p w:rsidR="007F4E71" w:rsidRDefault="002F6E5B">
      <w:pPr>
        <w:pStyle w:val="a3"/>
        <w:spacing w:before="80" w:line="247" w:lineRule="auto"/>
        <w:ind w:right="566"/>
      </w:pPr>
      <w:r>
        <w:rPr>
          <w:w w:val="105"/>
        </w:rPr>
        <w:lastRenderedPageBreak/>
        <w:t>использовать   полученные   знания   для   осмысления    личного    социального    опыта</w:t>
      </w:r>
      <w:r>
        <w:rPr>
          <w:spacing w:val="1"/>
          <w:w w:val="105"/>
        </w:rPr>
        <w:t xml:space="preserve"> </w:t>
      </w:r>
      <w:r>
        <w:rPr>
          <w:w w:val="105"/>
        </w:rPr>
        <w:t>при</w:t>
      </w:r>
      <w:r>
        <w:rPr>
          <w:spacing w:val="1"/>
          <w:w w:val="105"/>
        </w:rPr>
        <w:t xml:space="preserve"> </w:t>
      </w:r>
      <w:r>
        <w:rPr>
          <w:w w:val="105"/>
        </w:rPr>
        <w:t>исполнении</w:t>
      </w:r>
      <w:r>
        <w:rPr>
          <w:spacing w:val="1"/>
          <w:w w:val="105"/>
        </w:rPr>
        <w:t xml:space="preserve"> </w:t>
      </w:r>
      <w:r>
        <w:rPr>
          <w:w w:val="105"/>
        </w:rPr>
        <w:t>типичных</w:t>
      </w:r>
      <w:r>
        <w:rPr>
          <w:spacing w:val="1"/>
          <w:w w:val="105"/>
        </w:rPr>
        <w:t xml:space="preserve"> </w:t>
      </w:r>
      <w:r>
        <w:rPr>
          <w:w w:val="105"/>
        </w:rPr>
        <w:t>для</w:t>
      </w:r>
      <w:r>
        <w:rPr>
          <w:spacing w:val="1"/>
          <w:w w:val="105"/>
        </w:rPr>
        <w:t xml:space="preserve"> </w:t>
      </w:r>
      <w:r>
        <w:rPr>
          <w:w w:val="105"/>
        </w:rPr>
        <w:t>несовершеннолетних</w:t>
      </w:r>
      <w:r>
        <w:rPr>
          <w:spacing w:val="1"/>
          <w:w w:val="105"/>
        </w:rPr>
        <w:t xml:space="preserve"> </w:t>
      </w:r>
      <w:r>
        <w:rPr>
          <w:w w:val="105"/>
        </w:rPr>
        <w:t>социальных</w:t>
      </w:r>
      <w:r>
        <w:rPr>
          <w:spacing w:val="1"/>
          <w:w w:val="105"/>
        </w:rPr>
        <w:t xml:space="preserve"> </w:t>
      </w:r>
      <w:r>
        <w:rPr>
          <w:w w:val="105"/>
        </w:rPr>
        <w:t>ролей;</w:t>
      </w:r>
      <w:r>
        <w:rPr>
          <w:spacing w:val="1"/>
          <w:w w:val="105"/>
        </w:rPr>
        <w:t xml:space="preserve"> </w:t>
      </w:r>
      <w:r>
        <w:rPr>
          <w:w w:val="105"/>
        </w:rPr>
        <w:t>аргументированного</w:t>
      </w:r>
      <w:r>
        <w:rPr>
          <w:spacing w:val="1"/>
          <w:w w:val="105"/>
        </w:rPr>
        <w:t xml:space="preserve"> </w:t>
      </w:r>
      <w:r>
        <w:rPr>
          <w:w w:val="105"/>
        </w:rPr>
        <w:t>объяснения социальной и личной значимости здорового образа жизни, опасности наркомании и</w:t>
      </w:r>
      <w:r>
        <w:rPr>
          <w:spacing w:val="1"/>
          <w:w w:val="105"/>
        </w:rPr>
        <w:t xml:space="preserve"> </w:t>
      </w:r>
      <w:r>
        <w:rPr>
          <w:w w:val="105"/>
        </w:rPr>
        <w:t>алкоголизма</w:t>
      </w:r>
      <w:r>
        <w:rPr>
          <w:spacing w:val="1"/>
          <w:w w:val="105"/>
        </w:rPr>
        <w:t xml:space="preserve"> </w:t>
      </w:r>
      <w:r>
        <w:rPr>
          <w:w w:val="105"/>
        </w:rPr>
        <w:t>для</w:t>
      </w:r>
      <w:r>
        <w:rPr>
          <w:spacing w:val="6"/>
          <w:w w:val="105"/>
        </w:rPr>
        <w:t xml:space="preserve"> </w:t>
      </w:r>
      <w:r>
        <w:rPr>
          <w:w w:val="105"/>
        </w:rPr>
        <w:t>человека</w:t>
      </w:r>
      <w:r>
        <w:rPr>
          <w:spacing w:val="2"/>
          <w:w w:val="105"/>
        </w:rPr>
        <w:t xml:space="preserve"> </w:t>
      </w:r>
      <w:r>
        <w:rPr>
          <w:w w:val="105"/>
        </w:rPr>
        <w:t>и</w:t>
      </w:r>
      <w:r>
        <w:rPr>
          <w:spacing w:val="7"/>
          <w:w w:val="105"/>
        </w:rPr>
        <w:t xml:space="preserve"> </w:t>
      </w:r>
      <w:r>
        <w:rPr>
          <w:w w:val="105"/>
        </w:rPr>
        <w:t>общества;</w:t>
      </w:r>
    </w:p>
    <w:p w:rsidR="007F4E71" w:rsidRDefault="002F6E5B">
      <w:pPr>
        <w:pStyle w:val="a3"/>
        <w:spacing w:before="3" w:line="249" w:lineRule="auto"/>
        <w:ind w:right="554"/>
      </w:pPr>
      <w:r>
        <w:rPr>
          <w:w w:val="105"/>
        </w:rPr>
        <w:t>определять</w:t>
      </w:r>
      <w:r>
        <w:rPr>
          <w:spacing w:val="1"/>
          <w:w w:val="105"/>
        </w:rPr>
        <w:t xml:space="preserve"> </w:t>
      </w:r>
      <w:r>
        <w:rPr>
          <w:w w:val="105"/>
        </w:rPr>
        <w:t>и</w:t>
      </w:r>
      <w:r>
        <w:rPr>
          <w:spacing w:val="1"/>
          <w:w w:val="105"/>
        </w:rPr>
        <w:t xml:space="preserve"> </w:t>
      </w:r>
      <w:r>
        <w:rPr>
          <w:w w:val="105"/>
        </w:rPr>
        <w:t>аргументировать</w:t>
      </w:r>
      <w:r>
        <w:rPr>
          <w:spacing w:val="1"/>
          <w:w w:val="105"/>
        </w:rPr>
        <w:t xml:space="preserve"> </w:t>
      </w:r>
      <w:r>
        <w:rPr>
          <w:w w:val="105"/>
        </w:rPr>
        <w:t>с</w:t>
      </w:r>
      <w:r>
        <w:rPr>
          <w:spacing w:val="1"/>
          <w:w w:val="105"/>
        </w:rPr>
        <w:t xml:space="preserve"> </w:t>
      </w:r>
      <w:r>
        <w:rPr>
          <w:w w:val="105"/>
        </w:rPr>
        <w:t>опорой</w:t>
      </w:r>
      <w:r>
        <w:rPr>
          <w:spacing w:val="1"/>
          <w:w w:val="105"/>
        </w:rPr>
        <w:t xml:space="preserve"> </w:t>
      </w:r>
      <w:r>
        <w:rPr>
          <w:w w:val="105"/>
        </w:rPr>
        <w:t>на</w:t>
      </w:r>
      <w:r>
        <w:rPr>
          <w:spacing w:val="1"/>
          <w:w w:val="105"/>
        </w:rPr>
        <w:t xml:space="preserve"> </w:t>
      </w:r>
      <w:r>
        <w:rPr>
          <w:w w:val="105"/>
        </w:rPr>
        <w:t>обществоведческие</w:t>
      </w:r>
      <w:r>
        <w:rPr>
          <w:spacing w:val="1"/>
          <w:w w:val="105"/>
        </w:rPr>
        <w:t xml:space="preserve"> </w:t>
      </w:r>
      <w:r>
        <w:rPr>
          <w:w w:val="105"/>
        </w:rPr>
        <w:t>знания,</w:t>
      </w:r>
      <w:r>
        <w:rPr>
          <w:spacing w:val="1"/>
          <w:w w:val="105"/>
        </w:rPr>
        <w:t xml:space="preserve"> </w:t>
      </w:r>
      <w:r>
        <w:rPr>
          <w:w w:val="105"/>
        </w:rPr>
        <w:t>факты</w:t>
      </w:r>
      <w:r>
        <w:rPr>
          <w:spacing w:val="-58"/>
          <w:w w:val="105"/>
        </w:rPr>
        <w:t xml:space="preserve"> </w:t>
      </w:r>
      <w:r>
        <w:rPr>
          <w:w w:val="105"/>
        </w:rPr>
        <w:t>общественной</w:t>
      </w:r>
      <w:r>
        <w:rPr>
          <w:spacing w:val="-3"/>
          <w:w w:val="105"/>
        </w:rPr>
        <w:t xml:space="preserve"> </w:t>
      </w:r>
      <w:r>
        <w:rPr>
          <w:w w:val="105"/>
        </w:rPr>
        <w:t>жизни</w:t>
      </w:r>
      <w:r>
        <w:rPr>
          <w:spacing w:val="-2"/>
          <w:w w:val="105"/>
        </w:rPr>
        <w:t xml:space="preserve"> </w:t>
      </w:r>
      <w:r>
        <w:rPr>
          <w:w w:val="105"/>
        </w:rPr>
        <w:t>и</w:t>
      </w:r>
      <w:r>
        <w:rPr>
          <w:spacing w:val="2"/>
          <w:w w:val="105"/>
        </w:rPr>
        <w:t xml:space="preserve"> </w:t>
      </w:r>
      <w:r>
        <w:rPr>
          <w:w w:val="105"/>
        </w:rPr>
        <w:t>личный</w:t>
      </w:r>
      <w:r>
        <w:rPr>
          <w:spacing w:val="4"/>
          <w:w w:val="105"/>
        </w:rPr>
        <w:t xml:space="preserve"> </w:t>
      </w:r>
      <w:r>
        <w:rPr>
          <w:w w:val="105"/>
        </w:rPr>
        <w:t>социальный</w:t>
      </w:r>
      <w:r>
        <w:rPr>
          <w:spacing w:val="7"/>
          <w:w w:val="105"/>
        </w:rPr>
        <w:t xml:space="preserve"> </w:t>
      </w:r>
      <w:r>
        <w:rPr>
          <w:w w:val="105"/>
        </w:rPr>
        <w:t>опыт</w:t>
      </w:r>
      <w:r>
        <w:rPr>
          <w:spacing w:val="1"/>
          <w:w w:val="105"/>
        </w:rPr>
        <w:t xml:space="preserve"> </w:t>
      </w:r>
      <w:r>
        <w:rPr>
          <w:w w:val="105"/>
        </w:rPr>
        <w:t>своё</w:t>
      </w:r>
      <w:r>
        <w:rPr>
          <w:spacing w:val="-5"/>
          <w:w w:val="105"/>
        </w:rPr>
        <w:t xml:space="preserve"> </w:t>
      </w:r>
      <w:r>
        <w:rPr>
          <w:w w:val="105"/>
        </w:rPr>
        <w:t>отношение</w:t>
      </w:r>
      <w:r>
        <w:rPr>
          <w:spacing w:val="-3"/>
          <w:w w:val="105"/>
        </w:rPr>
        <w:t xml:space="preserve"> </w:t>
      </w:r>
      <w:r>
        <w:rPr>
          <w:w w:val="105"/>
        </w:rPr>
        <w:t>к</w:t>
      </w:r>
      <w:r>
        <w:rPr>
          <w:spacing w:val="-3"/>
          <w:w w:val="105"/>
        </w:rPr>
        <w:t xml:space="preserve"> </w:t>
      </w:r>
      <w:r>
        <w:rPr>
          <w:w w:val="105"/>
        </w:rPr>
        <w:t>разным</w:t>
      </w:r>
      <w:r>
        <w:rPr>
          <w:spacing w:val="-5"/>
          <w:w w:val="105"/>
        </w:rPr>
        <w:t xml:space="preserve"> </w:t>
      </w:r>
      <w:r>
        <w:rPr>
          <w:w w:val="105"/>
        </w:rPr>
        <w:t>этносам;</w:t>
      </w:r>
    </w:p>
    <w:p w:rsidR="007F4E71" w:rsidRDefault="002F6E5B">
      <w:pPr>
        <w:pStyle w:val="a3"/>
        <w:spacing w:before="7" w:line="247" w:lineRule="auto"/>
        <w:ind w:right="561"/>
      </w:pPr>
      <w:r>
        <w:rPr>
          <w:w w:val="105"/>
        </w:rPr>
        <w:t>решать</w:t>
      </w:r>
      <w:r>
        <w:rPr>
          <w:spacing w:val="1"/>
          <w:w w:val="105"/>
        </w:rPr>
        <w:t xml:space="preserve"> </w:t>
      </w:r>
      <w:r>
        <w:rPr>
          <w:w w:val="105"/>
        </w:rPr>
        <w:t>познавательные</w:t>
      </w:r>
      <w:r>
        <w:rPr>
          <w:spacing w:val="1"/>
          <w:w w:val="105"/>
        </w:rPr>
        <w:t xml:space="preserve"> </w:t>
      </w:r>
      <w:r>
        <w:rPr>
          <w:w w:val="105"/>
        </w:rPr>
        <w:t>и</w:t>
      </w:r>
      <w:r>
        <w:rPr>
          <w:spacing w:val="1"/>
          <w:w w:val="105"/>
        </w:rPr>
        <w:t xml:space="preserve"> </w:t>
      </w:r>
      <w:r>
        <w:rPr>
          <w:w w:val="105"/>
        </w:rPr>
        <w:t>практические</w:t>
      </w:r>
      <w:r>
        <w:rPr>
          <w:spacing w:val="1"/>
          <w:w w:val="105"/>
        </w:rPr>
        <w:t xml:space="preserve"> </w:t>
      </w:r>
      <w:r>
        <w:rPr>
          <w:w w:val="105"/>
        </w:rPr>
        <w:t>задачи,</w:t>
      </w:r>
      <w:r>
        <w:rPr>
          <w:spacing w:val="1"/>
          <w:w w:val="105"/>
        </w:rPr>
        <w:t xml:space="preserve"> </w:t>
      </w:r>
      <w:r>
        <w:rPr>
          <w:w w:val="105"/>
        </w:rPr>
        <w:t>отражающие</w:t>
      </w:r>
      <w:r>
        <w:rPr>
          <w:spacing w:val="1"/>
          <w:w w:val="105"/>
        </w:rPr>
        <w:t xml:space="preserve"> </w:t>
      </w:r>
      <w:r>
        <w:rPr>
          <w:w w:val="105"/>
        </w:rPr>
        <w:t>типичные</w:t>
      </w:r>
      <w:r>
        <w:rPr>
          <w:spacing w:val="1"/>
          <w:w w:val="105"/>
        </w:rPr>
        <w:t xml:space="preserve"> </w:t>
      </w:r>
      <w:r>
        <w:rPr>
          <w:w w:val="105"/>
        </w:rPr>
        <w:t>социальные</w:t>
      </w:r>
      <w:r>
        <w:rPr>
          <w:spacing w:val="1"/>
          <w:w w:val="105"/>
        </w:rPr>
        <w:t xml:space="preserve"> </w:t>
      </w:r>
      <w:r>
        <w:rPr>
          <w:w w:val="105"/>
        </w:rPr>
        <w:t>взаимодействия;</w:t>
      </w:r>
      <w:r>
        <w:rPr>
          <w:spacing w:val="-1"/>
          <w:w w:val="105"/>
        </w:rPr>
        <w:t xml:space="preserve"> </w:t>
      </w:r>
      <w:r>
        <w:rPr>
          <w:w w:val="105"/>
        </w:rPr>
        <w:t>направленные</w:t>
      </w:r>
      <w:r>
        <w:rPr>
          <w:spacing w:val="-9"/>
          <w:w w:val="105"/>
        </w:rPr>
        <w:t xml:space="preserve"> </w:t>
      </w:r>
      <w:r>
        <w:rPr>
          <w:w w:val="105"/>
        </w:rPr>
        <w:t>на</w:t>
      </w:r>
      <w:r>
        <w:rPr>
          <w:spacing w:val="-2"/>
          <w:w w:val="105"/>
        </w:rPr>
        <w:t xml:space="preserve"> </w:t>
      </w:r>
      <w:r>
        <w:rPr>
          <w:w w:val="105"/>
        </w:rPr>
        <w:t>распознавание</w:t>
      </w:r>
      <w:r>
        <w:rPr>
          <w:spacing w:val="-9"/>
          <w:w w:val="105"/>
        </w:rPr>
        <w:t xml:space="preserve"> </w:t>
      </w:r>
      <w:r>
        <w:rPr>
          <w:w w:val="105"/>
        </w:rPr>
        <w:t>отклоняющегося</w:t>
      </w:r>
      <w:r>
        <w:rPr>
          <w:spacing w:val="-7"/>
          <w:w w:val="105"/>
        </w:rPr>
        <w:t xml:space="preserve"> </w:t>
      </w:r>
      <w:r>
        <w:rPr>
          <w:w w:val="105"/>
        </w:rPr>
        <w:t>поведения</w:t>
      </w:r>
      <w:r>
        <w:rPr>
          <w:spacing w:val="-5"/>
          <w:w w:val="105"/>
        </w:rPr>
        <w:t xml:space="preserve"> </w:t>
      </w:r>
      <w:r>
        <w:rPr>
          <w:w w:val="105"/>
        </w:rPr>
        <w:t>и</w:t>
      </w:r>
      <w:r>
        <w:rPr>
          <w:spacing w:val="-1"/>
          <w:w w:val="105"/>
        </w:rPr>
        <w:t xml:space="preserve"> </w:t>
      </w:r>
      <w:r>
        <w:rPr>
          <w:w w:val="105"/>
        </w:rPr>
        <w:t>его</w:t>
      </w:r>
      <w:r>
        <w:rPr>
          <w:spacing w:val="-4"/>
          <w:w w:val="105"/>
        </w:rPr>
        <w:t xml:space="preserve"> </w:t>
      </w:r>
      <w:r>
        <w:rPr>
          <w:w w:val="105"/>
        </w:rPr>
        <w:t>видов;</w:t>
      </w:r>
    </w:p>
    <w:p w:rsidR="007F4E71" w:rsidRDefault="002F6E5B">
      <w:pPr>
        <w:pStyle w:val="a3"/>
        <w:spacing w:line="244" w:lineRule="auto"/>
        <w:ind w:right="582"/>
      </w:pPr>
      <w:r>
        <w:rPr>
          <w:w w:val="105"/>
        </w:rPr>
        <w:t>осуществлять смысловое чтение текстов и составлять на основе учебных текстов план (в</w:t>
      </w:r>
      <w:r>
        <w:rPr>
          <w:spacing w:val="1"/>
          <w:w w:val="105"/>
        </w:rPr>
        <w:t xml:space="preserve"> </w:t>
      </w:r>
      <w:r>
        <w:rPr>
          <w:w w:val="105"/>
        </w:rPr>
        <w:t>том</w:t>
      </w:r>
      <w:r>
        <w:rPr>
          <w:spacing w:val="4"/>
          <w:w w:val="105"/>
        </w:rPr>
        <w:t xml:space="preserve"> </w:t>
      </w:r>
      <w:r>
        <w:rPr>
          <w:w w:val="105"/>
        </w:rPr>
        <w:t>числе</w:t>
      </w:r>
      <w:r>
        <w:rPr>
          <w:spacing w:val="-3"/>
          <w:w w:val="105"/>
        </w:rPr>
        <w:t xml:space="preserve"> </w:t>
      </w:r>
      <w:r>
        <w:rPr>
          <w:w w:val="105"/>
        </w:rPr>
        <w:t>отражающий</w:t>
      </w:r>
      <w:r>
        <w:rPr>
          <w:spacing w:val="3"/>
          <w:w w:val="105"/>
        </w:rPr>
        <w:t xml:space="preserve"> </w:t>
      </w:r>
      <w:r>
        <w:rPr>
          <w:w w:val="105"/>
        </w:rPr>
        <w:t>изученный</w:t>
      </w:r>
      <w:r>
        <w:rPr>
          <w:spacing w:val="1"/>
          <w:w w:val="105"/>
        </w:rPr>
        <w:t xml:space="preserve"> </w:t>
      </w:r>
      <w:r>
        <w:rPr>
          <w:w w:val="105"/>
        </w:rPr>
        <w:t>материал</w:t>
      </w:r>
      <w:r>
        <w:rPr>
          <w:spacing w:val="-1"/>
          <w:w w:val="105"/>
        </w:rPr>
        <w:t xml:space="preserve"> </w:t>
      </w:r>
      <w:r>
        <w:rPr>
          <w:w w:val="105"/>
        </w:rPr>
        <w:t>о</w:t>
      </w:r>
      <w:r>
        <w:rPr>
          <w:spacing w:val="9"/>
          <w:w w:val="105"/>
        </w:rPr>
        <w:t xml:space="preserve"> </w:t>
      </w:r>
      <w:r>
        <w:rPr>
          <w:w w:val="105"/>
        </w:rPr>
        <w:t>социализации</w:t>
      </w:r>
      <w:r>
        <w:rPr>
          <w:spacing w:val="7"/>
          <w:w w:val="105"/>
        </w:rPr>
        <w:t xml:space="preserve"> </w:t>
      </w:r>
      <w:r>
        <w:rPr>
          <w:w w:val="105"/>
        </w:rPr>
        <w:t>личности);</w:t>
      </w:r>
    </w:p>
    <w:p w:rsidR="007F4E71" w:rsidRDefault="002F6E5B">
      <w:pPr>
        <w:pStyle w:val="a3"/>
        <w:spacing w:line="247" w:lineRule="auto"/>
        <w:ind w:right="557"/>
      </w:pPr>
      <w:r>
        <w:rPr>
          <w:w w:val="105"/>
        </w:rPr>
        <w:t>извлекать     информацию      из      адаптированных     источников,      публикаций      СМИ</w:t>
      </w:r>
      <w:r>
        <w:rPr>
          <w:spacing w:val="1"/>
          <w:w w:val="105"/>
        </w:rPr>
        <w:t xml:space="preserve"> </w:t>
      </w:r>
      <w:r>
        <w:rPr>
          <w:w w:val="105"/>
        </w:rPr>
        <w:t>и</w:t>
      </w:r>
      <w:r>
        <w:rPr>
          <w:spacing w:val="1"/>
          <w:w w:val="105"/>
        </w:rPr>
        <w:t xml:space="preserve"> </w:t>
      </w:r>
      <w:r>
        <w:rPr>
          <w:w w:val="105"/>
        </w:rPr>
        <w:t>Интернета</w:t>
      </w:r>
      <w:r>
        <w:rPr>
          <w:spacing w:val="1"/>
          <w:w w:val="105"/>
        </w:rPr>
        <w:t xml:space="preserve"> </w:t>
      </w:r>
      <w:r>
        <w:rPr>
          <w:w w:val="105"/>
        </w:rPr>
        <w:t>о</w:t>
      </w:r>
      <w:r>
        <w:rPr>
          <w:spacing w:val="1"/>
          <w:w w:val="105"/>
        </w:rPr>
        <w:t xml:space="preserve"> </w:t>
      </w:r>
      <w:r>
        <w:rPr>
          <w:w w:val="105"/>
        </w:rPr>
        <w:t>межнациональных</w:t>
      </w:r>
      <w:r>
        <w:rPr>
          <w:spacing w:val="1"/>
          <w:w w:val="105"/>
        </w:rPr>
        <w:t xml:space="preserve"> </w:t>
      </w:r>
      <w:r>
        <w:rPr>
          <w:w w:val="105"/>
        </w:rPr>
        <w:t>отношениях,</w:t>
      </w:r>
      <w:r>
        <w:rPr>
          <w:spacing w:val="1"/>
          <w:w w:val="105"/>
        </w:rPr>
        <w:t xml:space="preserve"> </w:t>
      </w:r>
      <w:r>
        <w:rPr>
          <w:w w:val="105"/>
        </w:rPr>
        <w:t>об</w:t>
      </w:r>
      <w:r>
        <w:rPr>
          <w:spacing w:val="1"/>
          <w:w w:val="105"/>
        </w:rPr>
        <w:t xml:space="preserve"> </w:t>
      </w:r>
      <w:r>
        <w:rPr>
          <w:w w:val="105"/>
        </w:rPr>
        <w:t>историческом</w:t>
      </w:r>
      <w:r>
        <w:rPr>
          <w:spacing w:val="1"/>
          <w:w w:val="105"/>
        </w:rPr>
        <w:t xml:space="preserve"> </w:t>
      </w:r>
      <w:r>
        <w:rPr>
          <w:w w:val="105"/>
        </w:rPr>
        <w:t>единстве</w:t>
      </w:r>
      <w:r>
        <w:rPr>
          <w:spacing w:val="1"/>
          <w:w w:val="105"/>
        </w:rPr>
        <w:t xml:space="preserve"> </w:t>
      </w:r>
      <w:r>
        <w:rPr>
          <w:w w:val="105"/>
        </w:rPr>
        <w:t>народов</w:t>
      </w:r>
      <w:r>
        <w:rPr>
          <w:spacing w:val="1"/>
          <w:w w:val="105"/>
        </w:rPr>
        <w:t xml:space="preserve"> </w:t>
      </w:r>
      <w:r>
        <w:rPr>
          <w:w w:val="105"/>
        </w:rPr>
        <w:t>России;</w:t>
      </w:r>
      <w:r>
        <w:rPr>
          <w:spacing w:val="1"/>
          <w:w w:val="105"/>
        </w:rPr>
        <w:t xml:space="preserve"> </w:t>
      </w:r>
      <w:r>
        <w:t>преобразовывать информацию из текста в модели (таблицу, диаграмму, схему) и из предложенных</w:t>
      </w:r>
      <w:r>
        <w:rPr>
          <w:spacing w:val="1"/>
        </w:rPr>
        <w:t xml:space="preserve"> </w:t>
      </w:r>
      <w:r>
        <w:rPr>
          <w:w w:val="105"/>
        </w:rPr>
        <w:t>моделей</w:t>
      </w:r>
      <w:r>
        <w:rPr>
          <w:spacing w:val="-1"/>
          <w:w w:val="105"/>
        </w:rPr>
        <w:t xml:space="preserve"> </w:t>
      </w:r>
      <w:r>
        <w:rPr>
          <w:w w:val="105"/>
        </w:rPr>
        <w:t>в</w:t>
      </w:r>
      <w:r>
        <w:rPr>
          <w:spacing w:val="7"/>
          <w:w w:val="105"/>
        </w:rPr>
        <w:t xml:space="preserve"> </w:t>
      </w:r>
      <w:r>
        <w:rPr>
          <w:w w:val="105"/>
        </w:rPr>
        <w:t>текст;</w:t>
      </w:r>
    </w:p>
    <w:p w:rsidR="007F4E71" w:rsidRDefault="002F6E5B">
      <w:pPr>
        <w:pStyle w:val="a3"/>
        <w:tabs>
          <w:tab w:val="left" w:pos="2461"/>
          <w:tab w:val="left" w:pos="3412"/>
          <w:tab w:val="left" w:pos="5822"/>
          <w:tab w:val="left" w:pos="7807"/>
          <w:tab w:val="left" w:pos="9406"/>
        </w:tabs>
        <w:spacing w:before="7" w:line="247" w:lineRule="auto"/>
        <w:ind w:right="554"/>
      </w:pPr>
      <w:r>
        <w:rPr>
          <w:w w:val="105"/>
        </w:rPr>
        <w:t>анализировать,</w:t>
      </w:r>
      <w:r>
        <w:rPr>
          <w:spacing w:val="1"/>
          <w:w w:val="105"/>
        </w:rPr>
        <w:t xml:space="preserve"> </w:t>
      </w:r>
      <w:r>
        <w:rPr>
          <w:w w:val="105"/>
        </w:rPr>
        <w:t>обобщать,</w:t>
      </w:r>
      <w:r>
        <w:rPr>
          <w:spacing w:val="1"/>
          <w:w w:val="105"/>
        </w:rPr>
        <w:t xml:space="preserve"> </w:t>
      </w:r>
      <w:r>
        <w:rPr>
          <w:w w:val="105"/>
        </w:rPr>
        <w:t>систематизировать</w:t>
      </w:r>
      <w:r>
        <w:rPr>
          <w:spacing w:val="1"/>
          <w:w w:val="105"/>
        </w:rPr>
        <w:t xml:space="preserve"> </w:t>
      </w:r>
      <w:r>
        <w:rPr>
          <w:w w:val="105"/>
        </w:rPr>
        <w:t>текстовую</w:t>
      </w:r>
      <w:r>
        <w:rPr>
          <w:spacing w:val="1"/>
          <w:w w:val="105"/>
        </w:rPr>
        <w:t xml:space="preserve"> </w:t>
      </w:r>
      <w:r>
        <w:rPr>
          <w:w w:val="105"/>
        </w:rPr>
        <w:t>и</w:t>
      </w:r>
      <w:r>
        <w:rPr>
          <w:spacing w:val="1"/>
          <w:w w:val="105"/>
        </w:rPr>
        <w:t xml:space="preserve"> </w:t>
      </w:r>
      <w:r>
        <w:rPr>
          <w:w w:val="105"/>
        </w:rPr>
        <w:t>статистическую</w:t>
      </w:r>
      <w:r>
        <w:rPr>
          <w:spacing w:val="1"/>
          <w:w w:val="105"/>
        </w:rPr>
        <w:t xml:space="preserve"> </w:t>
      </w:r>
      <w:r>
        <w:rPr>
          <w:w w:val="105"/>
        </w:rPr>
        <w:t>социальную</w:t>
      </w:r>
      <w:r>
        <w:rPr>
          <w:spacing w:val="1"/>
          <w:w w:val="105"/>
        </w:rPr>
        <w:t xml:space="preserve"> </w:t>
      </w:r>
      <w:r>
        <w:rPr>
          <w:w w:val="105"/>
        </w:rPr>
        <w:t>информацию</w:t>
      </w:r>
      <w:r>
        <w:rPr>
          <w:w w:val="105"/>
        </w:rPr>
        <w:tab/>
        <w:t>из</w:t>
      </w:r>
      <w:r>
        <w:rPr>
          <w:w w:val="105"/>
        </w:rPr>
        <w:tab/>
        <w:t>адаптированных</w:t>
      </w:r>
      <w:r>
        <w:rPr>
          <w:w w:val="105"/>
        </w:rPr>
        <w:tab/>
        <w:t>источников,</w:t>
      </w:r>
      <w:r>
        <w:rPr>
          <w:w w:val="105"/>
        </w:rPr>
        <w:tab/>
        <w:t>учебных</w:t>
      </w:r>
      <w:r>
        <w:rPr>
          <w:w w:val="105"/>
        </w:rPr>
        <w:tab/>
      </w:r>
      <w:r>
        <w:t>материалов</w:t>
      </w:r>
      <w:r>
        <w:rPr>
          <w:spacing w:val="1"/>
        </w:rPr>
        <w:t xml:space="preserve"> </w:t>
      </w:r>
      <w:r>
        <w:rPr>
          <w:w w:val="105"/>
        </w:rPr>
        <w:t>и публикаций СМИ об отклоняющемся поведении, его причинах и негативных последствиях; о</w:t>
      </w:r>
      <w:r>
        <w:rPr>
          <w:spacing w:val="1"/>
          <w:w w:val="105"/>
        </w:rPr>
        <w:t xml:space="preserve"> </w:t>
      </w:r>
      <w:r>
        <w:rPr>
          <w:w w:val="105"/>
        </w:rPr>
        <w:t>выполнении</w:t>
      </w:r>
      <w:r>
        <w:rPr>
          <w:spacing w:val="1"/>
          <w:w w:val="105"/>
        </w:rPr>
        <w:t xml:space="preserve"> </w:t>
      </w:r>
      <w:r>
        <w:rPr>
          <w:w w:val="105"/>
        </w:rPr>
        <w:t>членами</w:t>
      </w:r>
      <w:r>
        <w:rPr>
          <w:spacing w:val="1"/>
          <w:w w:val="105"/>
        </w:rPr>
        <w:t xml:space="preserve"> </w:t>
      </w:r>
      <w:r>
        <w:rPr>
          <w:w w:val="105"/>
        </w:rPr>
        <w:t>семьи</w:t>
      </w:r>
      <w:r>
        <w:rPr>
          <w:spacing w:val="1"/>
          <w:w w:val="105"/>
        </w:rPr>
        <w:t xml:space="preserve"> </w:t>
      </w:r>
      <w:r>
        <w:rPr>
          <w:w w:val="105"/>
        </w:rPr>
        <w:t>своих</w:t>
      </w:r>
      <w:r>
        <w:rPr>
          <w:spacing w:val="1"/>
          <w:w w:val="105"/>
        </w:rPr>
        <w:t xml:space="preserve"> </w:t>
      </w:r>
      <w:r>
        <w:rPr>
          <w:w w:val="105"/>
        </w:rPr>
        <w:t>социальных</w:t>
      </w:r>
      <w:r>
        <w:rPr>
          <w:spacing w:val="1"/>
          <w:w w:val="105"/>
        </w:rPr>
        <w:t xml:space="preserve"> </w:t>
      </w:r>
      <w:r>
        <w:rPr>
          <w:w w:val="105"/>
        </w:rPr>
        <w:t>ролей;</w:t>
      </w:r>
      <w:r>
        <w:rPr>
          <w:spacing w:val="1"/>
          <w:w w:val="105"/>
        </w:rPr>
        <w:t xml:space="preserve"> </w:t>
      </w:r>
      <w:r>
        <w:rPr>
          <w:w w:val="105"/>
        </w:rPr>
        <w:t>о</w:t>
      </w:r>
      <w:r>
        <w:rPr>
          <w:spacing w:val="1"/>
          <w:w w:val="105"/>
        </w:rPr>
        <w:t xml:space="preserve"> </w:t>
      </w:r>
      <w:r>
        <w:rPr>
          <w:w w:val="105"/>
        </w:rPr>
        <w:t>социальных</w:t>
      </w:r>
      <w:r>
        <w:rPr>
          <w:spacing w:val="1"/>
          <w:w w:val="105"/>
        </w:rPr>
        <w:t xml:space="preserve"> </w:t>
      </w:r>
      <w:r>
        <w:rPr>
          <w:w w:val="105"/>
        </w:rPr>
        <w:t>конфликтах;</w:t>
      </w:r>
      <w:r>
        <w:rPr>
          <w:spacing w:val="1"/>
          <w:w w:val="105"/>
        </w:rPr>
        <w:t xml:space="preserve"> </w:t>
      </w:r>
      <w:r>
        <w:rPr>
          <w:w w:val="105"/>
        </w:rPr>
        <w:t>критически</w:t>
      </w:r>
      <w:r>
        <w:rPr>
          <w:spacing w:val="-58"/>
          <w:w w:val="105"/>
        </w:rPr>
        <w:t xml:space="preserve"> </w:t>
      </w:r>
      <w:r>
        <w:rPr>
          <w:w w:val="105"/>
        </w:rPr>
        <w:t>оценивать</w:t>
      </w:r>
      <w:r>
        <w:rPr>
          <w:spacing w:val="3"/>
          <w:w w:val="105"/>
        </w:rPr>
        <w:t xml:space="preserve"> </w:t>
      </w:r>
      <w:r>
        <w:rPr>
          <w:w w:val="105"/>
        </w:rPr>
        <w:t>современную</w:t>
      </w:r>
      <w:r>
        <w:rPr>
          <w:spacing w:val="9"/>
          <w:w w:val="105"/>
        </w:rPr>
        <w:t xml:space="preserve"> </w:t>
      </w:r>
      <w:r>
        <w:rPr>
          <w:w w:val="105"/>
        </w:rPr>
        <w:t>социальную</w:t>
      </w:r>
      <w:r>
        <w:rPr>
          <w:spacing w:val="1"/>
          <w:w w:val="105"/>
        </w:rPr>
        <w:t xml:space="preserve"> </w:t>
      </w:r>
      <w:r>
        <w:rPr>
          <w:w w:val="105"/>
        </w:rPr>
        <w:t>информацию;</w:t>
      </w:r>
    </w:p>
    <w:p w:rsidR="007F4E71" w:rsidRDefault="002F6E5B">
      <w:pPr>
        <w:pStyle w:val="a3"/>
        <w:spacing w:line="249" w:lineRule="auto"/>
        <w:ind w:right="573"/>
      </w:pPr>
      <w:r>
        <w:rPr>
          <w:w w:val="105"/>
        </w:rPr>
        <w:t>оценивать    собственные     поступки     и     поведение,     демонстрирующее     отношение</w:t>
      </w:r>
      <w:r>
        <w:rPr>
          <w:spacing w:val="1"/>
          <w:w w:val="105"/>
        </w:rPr>
        <w:t xml:space="preserve"> </w:t>
      </w:r>
      <w:r>
        <w:t>к</w:t>
      </w:r>
      <w:r>
        <w:rPr>
          <w:spacing w:val="13"/>
        </w:rPr>
        <w:t xml:space="preserve"> </w:t>
      </w:r>
      <w:r>
        <w:t>людям</w:t>
      </w:r>
      <w:r>
        <w:rPr>
          <w:spacing w:val="30"/>
        </w:rPr>
        <w:t xml:space="preserve"> </w:t>
      </w:r>
      <w:r>
        <w:t>других</w:t>
      </w:r>
      <w:r>
        <w:rPr>
          <w:spacing w:val="24"/>
        </w:rPr>
        <w:t xml:space="preserve"> </w:t>
      </w:r>
      <w:r>
        <w:t>национальностей;</w:t>
      </w:r>
      <w:r>
        <w:rPr>
          <w:spacing w:val="27"/>
        </w:rPr>
        <w:t xml:space="preserve"> </w:t>
      </w:r>
      <w:r>
        <w:t>осознавать</w:t>
      </w:r>
      <w:r>
        <w:rPr>
          <w:spacing w:val="29"/>
        </w:rPr>
        <w:t xml:space="preserve"> </w:t>
      </w:r>
      <w:r>
        <w:t>неприемлемость</w:t>
      </w:r>
      <w:r>
        <w:rPr>
          <w:spacing w:val="27"/>
        </w:rPr>
        <w:t xml:space="preserve"> </w:t>
      </w:r>
      <w:r>
        <w:t>антиобщественного</w:t>
      </w:r>
      <w:r>
        <w:rPr>
          <w:spacing w:val="17"/>
        </w:rPr>
        <w:t xml:space="preserve"> </w:t>
      </w:r>
      <w:r>
        <w:t>поведения;</w:t>
      </w:r>
    </w:p>
    <w:p w:rsidR="007F4E71" w:rsidRDefault="002F6E5B">
      <w:pPr>
        <w:pStyle w:val="a3"/>
        <w:tabs>
          <w:tab w:val="left" w:pos="3112"/>
          <w:tab w:val="left" w:pos="5023"/>
          <w:tab w:val="left" w:pos="6382"/>
          <w:tab w:val="left" w:pos="7159"/>
          <w:tab w:val="left" w:pos="9224"/>
        </w:tabs>
        <w:spacing w:before="4" w:line="244" w:lineRule="auto"/>
        <w:ind w:right="606"/>
      </w:pPr>
      <w:r>
        <w:rPr>
          <w:w w:val="105"/>
        </w:rPr>
        <w:t>использовать</w:t>
      </w:r>
      <w:r>
        <w:rPr>
          <w:w w:val="105"/>
        </w:rPr>
        <w:tab/>
        <w:t>полученные</w:t>
      </w:r>
      <w:r>
        <w:rPr>
          <w:w w:val="105"/>
        </w:rPr>
        <w:tab/>
        <w:t>знания</w:t>
      </w:r>
      <w:r>
        <w:rPr>
          <w:w w:val="105"/>
        </w:rPr>
        <w:tab/>
        <w:t>в</w:t>
      </w:r>
      <w:r>
        <w:rPr>
          <w:w w:val="105"/>
        </w:rPr>
        <w:tab/>
        <w:t>практической</w:t>
      </w:r>
      <w:r>
        <w:rPr>
          <w:w w:val="105"/>
        </w:rPr>
        <w:tab/>
      </w:r>
      <w:r>
        <w:t>деятельности</w:t>
      </w:r>
      <w:r>
        <w:rPr>
          <w:spacing w:val="-56"/>
        </w:rPr>
        <w:t xml:space="preserve"> </w:t>
      </w:r>
      <w:r>
        <w:rPr>
          <w:w w:val="105"/>
        </w:rPr>
        <w:t>для</w:t>
      </w:r>
      <w:r>
        <w:rPr>
          <w:spacing w:val="-8"/>
          <w:w w:val="105"/>
        </w:rPr>
        <w:t xml:space="preserve"> </w:t>
      </w:r>
      <w:r>
        <w:rPr>
          <w:w w:val="105"/>
        </w:rPr>
        <w:t>выстраивания</w:t>
      </w:r>
      <w:r>
        <w:rPr>
          <w:spacing w:val="-1"/>
          <w:w w:val="105"/>
        </w:rPr>
        <w:t xml:space="preserve"> </w:t>
      </w:r>
      <w:r>
        <w:rPr>
          <w:w w:val="105"/>
        </w:rPr>
        <w:t>собственного</w:t>
      </w:r>
      <w:r>
        <w:rPr>
          <w:spacing w:val="-4"/>
          <w:w w:val="105"/>
        </w:rPr>
        <w:t xml:space="preserve"> </w:t>
      </w:r>
      <w:r>
        <w:rPr>
          <w:w w:val="105"/>
        </w:rPr>
        <w:t>поведения</w:t>
      </w:r>
      <w:r>
        <w:rPr>
          <w:spacing w:val="2"/>
          <w:w w:val="105"/>
        </w:rPr>
        <w:t xml:space="preserve"> </w:t>
      </w:r>
      <w:r>
        <w:rPr>
          <w:w w:val="105"/>
        </w:rPr>
        <w:t>с</w:t>
      </w:r>
      <w:r>
        <w:rPr>
          <w:spacing w:val="-7"/>
          <w:w w:val="105"/>
        </w:rPr>
        <w:t xml:space="preserve"> </w:t>
      </w:r>
      <w:r>
        <w:rPr>
          <w:w w:val="105"/>
        </w:rPr>
        <w:t>позиции</w:t>
      </w:r>
      <w:r>
        <w:rPr>
          <w:spacing w:val="1"/>
          <w:w w:val="105"/>
        </w:rPr>
        <w:t xml:space="preserve"> </w:t>
      </w:r>
      <w:r>
        <w:rPr>
          <w:w w:val="105"/>
        </w:rPr>
        <w:t>здорового</w:t>
      </w:r>
      <w:r>
        <w:rPr>
          <w:spacing w:val="-1"/>
          <w:w w:val="105"/>
        </w:rPr>
        <w:t xml:space="preserve"> </w:t>
      </w:r>
      <w:r>
        <w:rPr>
          <w:w w:val="105"/>
        </w:rPr>
        <w:t>образа</w:t>
      </w:r>
      <w:r>
        <w:rPr>
          <w:spacing w:val="6"/>
          <w:w w:val="105"/>
        </w:rPr>
        <w:t xml:space="preserve"> </w:t>
      </w:r>
      <w:r>
        <w:rPr>
          <w:w w:val="105"/>
        </w:rPr>
        <w:t>жизни;</w:t>
      </w:r>
    </w:p>
    <w:p w:rsidR="007F4E71" w:rsidRDefault="002F6E5B">
      <w:pPr>
        <w:pStyle w:val="a3"/>
        <w:spacing w:before="5" w:line="244" w:lineRule="auto"/>
        <w:ind w:right="554"/>
      </w:pPr>
      <w:r>
        <w:rPr>
          <w:w w:val="105"/>
        </w:rPr>
        <w:t>осуществлять       совместную      деятельность       с      людьми      другой      национальной</w:t>
      </w:r>
      <w:r>
        <w:rPr>
          <w:spacing w:val="1"/>
          <w:w w:val="105"/>
        </w:rPr>
        <w:t xml:space="preserve"> </w:t>
      </w:r>
      <w:r>
        <w:rPr>
          <w:w w:val="105"/>
          <w:position w:val="1"/>
        </w:rPr>
        <w:t xml:space="preserve">и религиозной принадлежности на основе веротерпимости </w:t>
      </w:r>
      <w:r>
        <w:rPr>
          <w:w w:val="105"/>
        </w:rPr>
        <w:t>и взаимопонимания между людьми</w:t>
      </w:r>
      <w:r>
        <w:rPr>
          <w:spacing w:val="1"/>
          <w:w w:val="105"/>
        </w:rPr>
        <w:t xml:space="preserve"> </w:t>
      </w:r>
      <w:r>
        <w:rPr>
          <w:w w:val="105"/>
        </w:rPr>
        <w:t>разных</w:t>
      </w:r>
      <w:r>
        <w:rPr>
          <w:spacing w:val="-1"/>
          <w:w w:val="105"/>
        </w:rPr>
        <w:t xml:space="preserve"> </w:t>
      </w:r>
      <w:r>
        <w:rPr>
          <w:w w:val="105"/>
        </w:rPr>
        <w:t>культур.</w:t>
      </w:r>
    </w:p>
    <w:p w:rsidR="007F4E71" w:rsidRDefault="002F6E5B">
      <w:pPr>
        <w:pStyle w:val="a3"/>
        <w:spacing w:before="6"/>
        <w:ind w:left="1096" w:firstLine="0"/>
      </w:pPr>
      <w:r>
        <w:t>150.7.8.4.</w:t>
      </w:r>
      <w:r>
        <w:rPr>
          <w:spacing w:val="24"/>
        </w:rPr>
        <w:t xml:space="preserve"> </w:t>
      </w:r>
      <w:r>
        <w:t>Человек</w:t>
      </w:r>
      <w:r>
        <w:rPr>
          <w:spacing w:val="26"/>
        </w:rPr>
        <w:t xml:space="preserve"> </w:t>
      </w:r>
      <w:r>
        <w:t>в</w:t>
      </w:r>
      <w:r>
        <w:rPr>
          <w:spacing w:val="38"/>
        </w:rPr>
        <w:t xml:space="preserve"> </w:t>
      </w:r>
      <w:r>
        <w:t>современном</w:t>
      </w:r>
      <w:r>
        <w:rPr>
          <w:spacing w:val="38"/>
        </w:rPr>
        <w:t xml:space="preserve"> </w:t>
      </w:r>
      <w:r>
        <w:t>изменяющемся</w:t>
      </w:r>
      <w:r>
        <w:rPr>
          <w:spacing w:val="34"/>
        </w:rPr>
        <w:t xml:space="preserve"> </w:t>
      </w:r>
      <w:r>
        <w:t>мире:</w:t>
      </w:r>
    </w:p>
    <w:p w:rsidR="007F4E71" w:rsidRDefault="002F6E5B">
      <w:pPr>
        <w:pStyle w:val="a3"/>
        <w:spacing w:before="8" w:line="249" w:lineRule="auto"/>
        <w:ind w:right="561"/>
      </w:pPr>
      <w:r>
        <w:rPr>
          <w:w w:val="105"/>
        </w:rPr>
        <w:t>осваивать и применять знания об информационном обществе, глобализации, глобальных</w:t>
      </w:r>
      <w:r>
        <w:rPr>
          <w:spacing w:val="1"/>
          <w:w w:val="105"/>
        </w:rPr>
        <w:t xml:space="preserve"> </w:t>
      </w:r>
      <w:r>
        <w:rPr>
          <w:w w:val="105"/>
        </w:rPr>
        <w:t>проблемах;</w:t>
      </w:r>
    </w:p>
    <w:p w:rsidR="007F4E71" w:rsidRDefault="002F6E5B">
      <w:pPr>
        <w:pStyle w:val="a3"/>
        <w:spacing w:before="6" w:line="244" w:lineRule="auto"/>
        <w:ind w:right="566"/>
      </w:pPr>
      <w:r>
        <w:rPr>
          <w:w w:val="105"/>
        </w:rPr>
        <w:t>характеризовать</w:t>
      </w:r>
      <w:r>
        <w:rPr>
          <w:spacing w:val="1"/>
          <w:w w:val="105"/>
        </w:rPr>
        <w:t xml:space="preserve"> </w:t>
      </w:r>
      <w:r>
        <w:rPr>
          <w:w w:val="105"/>
        </w:rPr>
        <w:t>сущность</w:t>
      </w:r>
      <w:r>
        <w:rPr>
          <w:spacing w:val="1"/>
          <w:w w:val="105"/>
        </w:rPr>
        <w:t xml:space="preserve"> </w:t>
      </w:r>
      <w:r>
        <w:rPr>
          <w:w w:val="105"/>
        </w:rPr>
        <w:t>информационного</w:t>
      </w:r>
      <w:r>
        <w:rPr>
          <w:spacing w:val="1"/>
          <w:w w:val="105"/>
        </w:rPr>
        <w:t xml:space="preserve"> </w:t>
      </w:r>
      <w:r>
        <w:rPr>
          <w:w w:val="105"/>
        </w:rPr>
        <w:t>общества;</w:t>
      </w:r>
      <w:r>
        <w:rPr>
          <w:spacing w:val="1"/>
          <w:w w:val="105"/>
        </w:rPr>
        <w:t xml:space="preserve"> </w:t>
      </w:r>
      <w:r>
        <w:rPr>
          <w:w w:val="105"/>
        </w:rPr>
        <w:t>здоровый</w:t>
      </w:r>
      <w:r>
        <w:rPr>
          <w:spacing w:val="1"/>
          <w:w w:val="105"/>
        </w:rPr>
        <w:t xml:space="preserve"> </w:t>
      </w:r>
      <w:r>
        <w:rPr>
          <w:w w:val="105"/>
        </w:rPr>
        <w:t>образ</w:t>
      </w:r>
      <w:r>
        <w:rPr>
          <w:spacing w:val="1"/>
          <w:w w:val="105"/>
        </w:rPr>
        <w:t xml:space="preserve"> </w:t>
      </w:r>
      <w:r>
        <w:rPr>
          <w:w w:val="105"/>
        </w:rPr>
        <w:t>жизни;</w:t>
      </w:r>
      <w:r>
        <w:rPr>
          <w:spacing w:val="1"/>
          <w:w w:val="105"/>
        </w:rPr>
        <w:t xml:space="preserve"> </w:t>
      </w:r>
      <w:r>
        <w:rPr>
          <w:w w:val="105"/>
        </w:rPr>
        <w:t>глобализацию</w:t>
      </w:r>
      <w:r>
        <w:rPr>
          <w:spacing w:val="1"/>
          <w:w w:val="105"/>
        </w:rPr>
        <w:t xml:space="preserve"> </w:t>
      </w:r>
      <w:r>
        <w:rPr>
          <w:w w:val="105"/>
        </w:rPr>
        <w:t>как</w:t>
      </w:r>
      <w:r>
        <w:rPr>
          <w:spacing w:val="3"/>
          <w:w w:val="105"/>
        </w:rPr>
        <w:t xml:space="preserve"> </w:t>
      </w:r>
      <w:r>
        <w:rPr>
          <w:w w:val="105"/>
        </w:rPr>
        <w:t>важный</w:t>
      </w:r>
      <w:r>
        <w:rPr>
          <w:spacing w:val="1"/>
          <w:w w:val="105"/>
        </w:rPr>
        <w:t xml:space="preserve"> </w:t>
      </w:r>
      <w:r>
        <w:rPr>
          <w:w w:val="105"/>
        </w:rPr>
        <w:t>общемировой</w:t>
      </w:r>
      <w:r>
        <w:rPr>
          <w:spacing w:val="3"/>
          <w:w w:val="105"/>
        </w:rPr>
        <w:t xml:space="preserve"> </w:t>
      </w:r>
      <w:r>
        <w:rPr>
          <w:w w:val="105"/>
        </w:rPr>
        <w:t>интеграционный</w:t>
      </w:r>
      <w:r>
        <w:rPr>
          <w:spacing w:val="1"/>
          <w:w w:val="105"/>
        </w:rPr>
        <w:t xml:space="preserve"> </w:t>
      </w:r>
      <w:r>
        <w:rPr>
          <w:w w:val="105"/>
        </w:rPr>
        <w:t>процесс;</w:t>
      </w:r>
    </w:p>
    <w:p w:rsidR="007F4E71" w:rsidRDefault="002F6E5B">
      <w:pPr>
        <w:pStyle w:val="a3"/>
        <w:spacing w:before="1" w:line="244" w:lineRule="auto"/>
        <w:ind w:right="558"/>
      </w:pPr>
      <w:r>
        <w:rPr>
          <w:w w:val="105"/>
        </w:rPr>
        <w:t>приводить</w:t>
      </w:r>
      <w:r>
        <w:rPr>
          <w:spacing w:val="1"/>
          <w:w w:val="105"/>
        </w:rPr>
        <w:t xml:space="preserve"> </w:t>
      </w:r>
      <w:r>
        <w:rPr>
          <w:w w:val="105"/>
        </w:rPr>
        <w:t>примеры</w:t>
      </w:r>
      <w:r>
        <w:rPr>
          <w:spacing w:val="1"/>
          <w:w w:val="105"/>
        </w:rPr>
        <w:t xml:space="preserve"> </w:t>
      </w:r>
      <w:r>
        <w:rPr>
          <w:w w:val="105"/>
        </w:rPr>
        <w:t>глобальных</w:t>
      </w:r>
      <w:r>
        <w:rPr>
          <w:spacing w:val="1"/>
          <w:w w:val="105"/>
        </w:rPr>
        <w:t xml:space="preserve"> </w:t>
      </w:r>
      <w:r>
        <w:rPr>
          <w:w w:val="105"/>
        </w:rPr>
        <w:t>проблем</w:t>
      </w:r>
      <w:r>
        <w:rPr>
          <w:spacing w:val="1"/>
          <w:w w:val="105"/>
        </w:rPr>
        <w:t xml:space="preserve"> </w:t>
      </w:r>
      <w:r>
        <w:rPr>
          <w:w w:val="105"/>
        </w:rPr>
        <w:t>и</w:t>
      </w:r>
      <w:r>
        <w:rPr>
          <w:spacing w:val="1"/>
          <w:w w:val="105"/>
        </w:rPr>
        <w:t xml:space="preserve"> </w:t>
      </w:r>
      <w:r>
        <w:rPr>
          <w:w w:val="105"/>
        </w:rPr>
        <w:t>возможных</w:t>
      </w:r>
      <w:r>
        <w:rPr>
          <w:spacing w:val="1"/>
          <w:w w:val="105"/>
        </w:rPr>
        <w:t xml:space="preserve"> </w:t>
      </w:r>
      <w:r>
        <w:rPr>
          <w:w w:val="105"/>
        </w:rPr>
        <w:t>путей</w:t>
      </w:r>
      <w:r>
        <w:rPr>
          <w:spacing w:val="1"/>
          <w:w w:val="105"/>
        </w:rPr>
        <w:t xml:space="preserve"> </w:t>
      </w:r>
      <w:r>
        <w:rPr>
          <w:w w:val="105"/>
        </w:rPr>
        <w:t>их</w:t>
      </w:r>
      <w:r>
        <w:rPr>
          <w:spacing w:val="1"/>
          <w:w w:val="105"/>
        </w:rPr>
        <w:t xml:space="preserve"> </w:t>
      </w:r>
      <w:r>
        <w:rPr>
          <w:w w:val="105"/>
        </w:rPr>
        <w:t>решения;</w:t>
      </w:r>
      <w:r>
        <w:rPr>
          <w:spacing w:val="1"/>
          <w:w w:val="105"/>
        </w:rPr>
        <w:t xml:space="preserve"> </w:t>
      </w:r>
      <w:r>
        <w:rPr>
          <w:w w:val="105"/>
        </w:rPr>
        <w:t>участия</w:t>
      </w:r>
      <w:r>
        <w:rPr>
          <w:spacing w:val="1"/>
          <w:w w:val="105"/>
        </w:rPr>
        <w:t xml:space="preserve"> </w:t>
      </w:r>
      <w:r>
        <w:rPr>
          <w:w w:val="105"/>
        </w:rPr>
        <w:t>молодёжи</w:t>
      </w:r>
      <w:r>
        <w:rPr>
          <w:spacing w:val="1"/>
          <w:w w:val="105"/>
        </w:rPr>
        <w:t xml:space="preserve"> </w:t>
      </w:r>
      <w:r>
        <w:rPr>
          <w:w w:val="105"/>
        </w:rPr>
        <w:t>в</w:t>
      </w:r>
      <w:r>
        <w:rPr>
          <w:spacing w:val="1"/>
          <w:w w:val="105"/>
        </w:rPr>
        <w:t xml:space="preserve"> </w:t>
      </w:r>
      <w:r>
        <w:rPr>
          <w:w w:val="105"/>
        </w:rPr>
        <w:t>общественной</w:t>
      </w:r>
      <w:r>
        <w:rPr>
          <w:spacing w:val="1"/>
          <w:w w:val="105"/>
        </w:rPr>
        <w:t xml:space="preserve"> </w:t>
      </w:r>
      <w:r>
        <w:rPr>
          <w:w w:val="105"/>
        </w:rPr>
        <w:t>жизни;</w:t>
      </w:r>
      <w:r>
        <w:rPr>
          <w:spacing w:val="1"/>
          <w:w w:val="105"/>
        </w:rPr>
        <w:t xml:space="preserve"> </w:t>
      </w:r>
      <w:r>
        <w:rPr>
          <w:w w:val="105"/>
        </w:rPr>
        <w:t>влияния</w:t>
      </w:r>
      <w:r>
        <w:rPr>
          <w:spacing w:val="1"/>
          <w:w w:val="105"/>
        </w:rPr>
        <w:t xml:space="preserve"> </w:t>
      </w:r>
      <w:r>
        <w:rPr>
          <w:w w:val="105"/>
        </w:rPr>
        <w:t>образования</w:t>
      </w:r>
      <w:r>
        <w:rPr>
          <w:spacing w:val="1"/>
          <w:w w:val="105"/>
        </w:rPr>
        <w:t xml:space="preserve"> </w:t>
      </w:r>
      <w:r>
        <w:rPr>
          <w:w w:val="105"/>
        </w:rPr>
        <w:t>на</w:t>
      </w:r>
      <w:r>
        <w:rPr>
          <w:spacing w:val="1"/>
          <w:w w:val="105"/>
        </w:rPr>
        <w:t xml:space="preserve"> </w:t>
      </w:r>
      <w:r>
        <w:rPr>
          <w:w w:val="105"/>
        </w:rPr>
        <w:t>возможности</w:t>
      </w:r>
      <w:r>
        <w:rPr>
          <w:spacing w:val="1"/>
          <w:w w:val="105"/>
        </w:rPr>
        <w:t xml:space="preserve"> </w:t>
      </w:r>
      <w:r>
        <w:rPr>
          <w:w w:val="105"/>
        </w:rPr>
        <w:t>профессионального</w:t>
      </w:r>
      <w:r>
        <w:rPr>
          <w:spacing w:val="1"/>
          <w:w w:val="105"/>
        </w:rPr>
        <w:t xml:space="preserve"> </w:t>
      </w:r>
      <w:r>
        <w:rPr>
          <w:w w:val="105"/>
        </w:rPr>
        <w:t>выбора</w:t>
      </w:r>
      <w:r>
        <w:rPr>
          <w:spacing w:val="8"/>
          <w:w w:val="105"/>
        </w:rPr>
        <w:t xml:space="preserve"> </w:t>
      </w:r>
      <w:r>
        <w:rPr>
          <w:w w:val="105"/>
        </w:rPr>
        <w:t>и карьерного роста;</w:t>
      </w:r>
    </w:p>
    <w:p w:rsidR="007F4E71" w:rsidRDefault="002F6E5B">
      <w:pPr>
        <w:pStyle w:val="a3"/>
        <w:spacing w:before="9" w:line="247" w:lineRule="auto"/>
        <w:ind w:left="1096" w:right="3292" w:firstLine="0"/>
      </w:pPr>
      <w:r>
        <w:rPr>
          <w:w w:val="105"/>
        </w:rPr>
        <w:t>сравнивать</w:t>
      </w:r>
      <w:r>
        <w:rPr>
          <w:spacing w:val="1"/>
          <w:w w:val="105"/>
        </w:rPr>
        <w:t xml:space="preserve"> </w:t>
      </w:r>
      <w:r>
        <w:rPr>
          <w:w w:val="105"/>
        </w:rPr>
        <w:t>требования</w:t>
      </w:r>
      <w:r>
        <w:rPr>
          <w:spacing w:val="1"/>
          <w:w w:val="105"/>
        </w:rPr>
        <w:t xml:space="preserve"> </w:t>
      </w:r>
      <w:r>
        <w:rPr>
          <w:w w:val="105"/>
        </w:rPr>
        <w:t>к</w:t>
      </w:r>
      <w:r>
        <w:rPr>
          <w:spacing w:val="1"/>
          <w:w w:val="105"/>
        </w:rPr>
        <w:t xml:space="preserve"> </w:t>
      </w:r>
      <w:r>
        <w:rPr>
          <w:w w:val="105"/>
        </w:rPr>
        <w:t>современным</w:t>
      </w:r>
      <w:r>
        <w:rPr>
          <w:spacing w:val="1"/>
          <w:w w:val="105"/>
        </w:rPr>
        <w:t xml:space="preserve"> </w:t>
      </w:r>
      <w:r>
        <w:rPr>
          <w:w w:val="105"/>
        </w:rPr>
        <w:t>профессиям;</w:t>
      </w:r>
      <w:r>
        <w:rPr>
          <w:spacing w:val="1"/>
          <w:w w:val="105"/>
        </w:rPr>
        <w:t xml:space="preserve"> </w:t>
      </w:r>
      <w:r>
        <w:t>устанавливать</w:t>
      </w:r>
      <w:r>
        <w:rPr>
          <w:spacing w:val="23"/>
        </w:rPr>
        <w:t xml:space="preserve"> </w:t>
      </w:r>
      <w:r>
        <w:t>и</w:t>
      </w:r>
      <w:r>
        <w:rPr>
          <w:spacing w:val="37"/>
        </w:rPr>
        <w:t xml:space="preserve"> </w:t>
      </w:r>
      <w:r>
        <w:t>объяснять</w:t>
      </w:r>
      <w:r>
        <w:rPr>
          <w:spacing w:val="44"/>
        </w:rPr>
        <w:t xml:space="preserve"> </w:t>
      </w:r>
      <w:r>
        <w:t>причины</w:t>
      </w:r>
      <w:r>
        <w:rPr>
          <w:spacing w:val="26"/>
        </w:rPr>
        <w:t xml:space="preserve"> </w:t>
      </w:r>
      <w:r>
        <w:t>и</w:t>
      </w:r>
      <w:r>
        <w:rPr>
          <w:spacing w:val="25"/>
        </w:rPr>
        <w:t xml:space="preserve"> </w:t>
      </w:r>
      <w:r>
        <w:t>последствия</w:t>
      </w:r>
      <w:r>
        <w:rPr>
          <w:spacing w:val="31"/>
        </w:rPr>
        <w:t xml:space="preserve"> </w:t>
      </w:r>
      <w:r>
        <w:t>глобализации;</w:t>
      </w:r>
    </w:p>
    <w:p w:rsidR="007F4E71" w:rsidRDefault="002F6E5B">
      <w:pPr>
        <w:pStyle w:val="a3"/>
        <w:tabs>
          <w:tab w:val="left" w:pos="1677"/>
          <w:tab w:val="left" w:pos="2541"/>
          <w:tab w:val="left" w:pos="4068"/>
          <w:tab w:val="left" w:pos="5801"/>
          <w:tab w:val="left" w:pos="7910"/>
          <w:tab w:val="left" w:pos="9817"/>
        </w:tabs>
        <w:spacing w:line="252" w:lineRule="auto"/>
        <w:ind w:right="564"/>
      </w:pPr>
      <w:r>
        <w:rPr>
          <w:w w:val="105"/>
        </w:rPr>
        <w:t>использовать полученные знания о современном обществе для решения познавательных</w:t>
      </w:r>
      <w:r>
        <w:rPr>
          <w:spacing w:val="1"/>
          <w:w w:val="105"/>
        </w:rPr>
        <w:t xml:space="preserve"> </w:t>
      </w:r>
      <w:r>
        <w:rPr>
          <w:w w:val="105"/>
        </w:rPr>
        <w:t>задач</w:t>
      </w:r>
      <w:r>
        <w:rPr>
          <w:w w:val="105"/>
        </w:rPr>
        <w:tab/>
        <w:t>и</w:t>
      </w:r>
      <w:r>
        <w:rPr>
          <w:w w:val="105"/>
        </w:rPr>
        <w:tab/>
        <w:t>анализа</w:t>
      </w:r>
      <w:r>
        <w:rPr>
          <w:w w:val="105"/>
        </w:rPr>
        <w:tab/>
        <w:t>ситуаций,</w:t>
      </w:r>
      <w:r>
        <w:rPr>
          <w:w w:val="105"/>
        </w:rPr>
        <w:tab/>
        <w:t>включающих</w:t>
      </w:r>
      <w:r>
        <w:rPr>
          <w:w w:val="105"/>
        </w:rPr>
        <w:tab/>
        <w:t>объяснение</w:t>
      </w:r>
      <w:r>
        <w:rPr>
          <w:w w:val="105"/>
        </w:rPr>
        <w:tab/>
      </w:r>
      <w:r>
        <w:rPr>
          <w:spacing w:val="-2"/>
          <w:w w:val="105"/>
        </w:rPr>
        <w:t>(устное</w:t>
      </w:r>
      <w:r>
        <w:rPr>
          <w:spacing w:val="-58"/>
          <w:w w:val="105"/>
        </w:rPr>
        <w:t xml:space="preserve"> </w:t>
      </w:r>
      <w:r>
        <w:rPr>
          <w:w w:val="105"/>
        </w:rPr>
        <w:t>и</w:t>
      </w:r>
      <w:r>
        <w:rPr>
          <w:spacing w:val="-9"/>
          <w:w w:val="105"/>
        </w:rPr>
        <w:t xml:space="preserve"> </w:t>
      </w:r>
      <w:r>
        <w:rPr>
          <w:w w:val="105"/>
        </w:rPr>
        <w:t>письменное)</w:t>
      </w:r>
      <w:r>
        <w:rPr>
          <w:spacing w:val="-6"/>
          <w:w w:val="105"/>
        </w:rPr>
        <w:t xml:space="preserve"> </w:t>
      </w:r>
      <w:r>
        <w:rPr>
          <w:w w:val="105"/>
        </w:rPr>
        <w:t>важности</w:t>
      </w:r>
      <w:r>
        <w:rPr>
          <w:spacing w:val="-6"/>
          <w:w w:val="105"/>
        </w:rPr>
        <w:t xml:space="preserve"> </w:t>
      </w:r>
      <w:r>
        <w:rPr>
          <w:w w:val="105"/>
        </w:rPr>
        <w:t>здорового</w:t>
      </w:r>
      <w:r>
        <w:rPr>
          <w:spacing w:val="-2"/>
          <w:w w:val="105"/>
        </w:rPr>
        <w:t xml:space="preserve"> </w:t>
      </w:r>
      <w:r>
        <w:rPr>
          <w:w w:val="105"/>
        </w:rPr>
        <w:t>образа</w:t>
      </w:r>
      <w:r>
        <w:rPr>
          <w:spacing w:val="-8"/>
          <w:w w:val="105"/>
        </w:rPr>
        <w:t xml:space="preserve"> </w:t>
      </w:r>
      <w:r>
        <w:rPr>
          <w:w w:val="105"/>
        </w:rPr>
        <w:t>жизни,</w:t>
      </w:r>
      <w:r>
        <w:rPr>
          <w:spacing w:val="3"/>
          <w:w w:val="105"/>
        </w:rPr>
        <w:t xml:space="preserve"> </w:t>
      </w:r>
      <w:r>
        <w:rPr>
          <w:w w:val="105"/>
        </w:rPr>
        <w:t>связи</w:t>
      </w:r>
      <w:r>
        <w:rPr>
          <w:spacing w:val="-7"/>
          <w:w w:val="105"/>
        </w:rPr>
        <w:t xml:space="preserve"> </w:t>
      </w:r>
      <w:r>
        <w:rPr>
          <w:w w:val="105"/>
        </w:rPr>
        <w:t>здоровья</w:t>
      </w:r>
      <w:r>
        <w:rPr>
          <w:spacing w:val="-2"/>
          <w:w w:val="105"/>
        </w:rPr>
        <w:t xml:space="preserve"> </w:t>
      </w:r>
      <w:r>
        <w:rPr>
          <w:w w:val="105"/>
        </w:rPr>
        <w:t>и</w:t>
      </w:r>
      <w:r>
        <w:rPr>
          <w:spacing w:val="-1"/>
          <w:w w:val="105"/>
        </w:rPr>
        <w:t xml:space="preserve"> </w:t>
      </w:r>
      <w:r>
        <w:rPr>
          <w:w w:val="105"/>
        </w:rPr>
        <w:t>спорта</w:t>
      </w:r>
      <w:r>
        <w:rPr>
          <w:spacing w:val="-5"/>
          <w:w w:val="105"/>
        </w:rPr>
        <w:t xml:space="preserve"> </w:t>
      </w:r>
      <w:r>
        <w:rPr>
          <w:w w:val="105"/>
        </w:rPr>
        <w:t>в</w:t>
      </w:r>
      <w:r>
        <w:rPr>
          <w:spacing w:val="-5"/>
          <w:w w:val="105"/>
        </w:rPr>
        <w:t xml:space="preserve"> </w:t>
      </w:r>
      <w:r>
        <w:rPr>
          <w:w w:val="105"/>
        </w:rPr>
        <w:t>жизни</w:t>
      </w:r>
      <w:r>
        <w:rPr>
          <w:spacing w:val="-4"/>
          <w:w w:val="105"/>
        </w:rPr>
        <w:t xml:space="preserve"> </w:t>
      </w:r>
      <w:r>
        <w:rPr>
          <w:w w:val="105"/>
        </w:rPr>
        <w:t>человека;</w:t>
      </w:r>
    </w:p>
    <w:p w:rsidR="007F4E71" w:rsidRDefault="002F6E5B">
      <w:pPr>
        <w:pStyle w:val="a3"/>
        <w:spacing w:line="252" w:lineRule="auto"/>
        <w:ind w:right="554"/>
      </w:pPr>
      <w:r>
        <w:rPr>
          <w:w w:val="105"/>
        </w:rPr>
        <w:t>определять</w:t>
      </w:r>
      <w:r>
        <w:rPr>
          <w:spacing w:val="1"/>
          <w:w w:val="105"/>
        </w:rPr>
        <w:t xml:space="preserve"> </w:t>
      </w:r>
      <w:r>
        <w:rPr>
          <w:w w:val="105"/>
        </w:rPr>
        <w:t>и</w:t>
      </w:r>
      <w:r>
        <w:rPr>
          <w:spacing w:val="1"/>
          <w:w w:val="105"/>
        </w:rPr>
        <w:t xml:space="preserve"> </w:t>
      </w:r>
      <w:r>
        <w:rPr>
          <w:w w:val="105"/>
        </w:rPr>
        <w:t>аргументировать</w:t>
      </w:r>
      <w:r>
        <w:rPr>
          <w:spacing w:val="1"/>
          <w:w w:val="105"/>
        </w:rPr>
        <w:t xml:space="preserve"> </w:t>
      </w:r>
      <w:r>
        <w:rPr>
          <w:w w:val="105"/>
        </w:rPr>
        <w:t>с</w:t>
      </w:r>
      <w:r>
        <w:rPr>
          <w:spacing w:val="1"/>
          <w:w w:val="105"/>
        </w:rPr>
        <w:t xml:space="preserve"> </w:t>
      </w:r>
      <w:r>
        <w:rPr>
          <w:w w:val="105"/>
        </w:rPr>
        <w:t>опорой</w:t>
      </w:r>
      <w:r>
        <w:rPr>
          <w:spacing w:val="1"/>
          <w:w w:val="105"/>
        </w:rPr>
        <w:t xml:space="preserve"> </w:t>
      </w:r>
      <w:r>
        <w:rPr>
          <w:w w:val="105"/>
        </w:rPr>
        <w:t>на</w:t>
      </w:r>
      <w:r>
        <w:rPr>
          <w:spacing w:val="1"/>
          <w:w w:val="105"/>
        </w:rPr>
        <w:t xml:space="preserve"> </w:t>
      </w:r>
      <w:r>
        <w:rPr>
          <w:w w:val="105"/>
        </w:rPr>
        <w:t>обществоведческие</w:t>
      </w:r>
      <w:r>
        <w:rPr>
          <w:spacing w:val="1"/>
          <w:w w:val="105"/>
        </w:rPr>
        <w:t xml:space="preserve"> </w:t>
      </w:r>
      <w:r>
        <w:rPr>
          <w:w w:val="105"/>
        </w:rPr>
        <w:t>знания,</w:t>
      </w:r>
      <w:r>
        <w:rPr>
          <w:spacing w:val="1"/>
          <w:w w:val="105"/>
        </w:rPr>
        <w:t xml:space="preserve"> </w:t>
      </w:r>
      <w:r>
        <w:rPr>
          <w:w w:val="105"/>
        </w:rPr>
        <w:t>факты</w:t>
      </w:r>
      <w:r>
        <w:rPr>
          <w:spacing w:val="-58"/>
          <w:w w:val="105"/>
        </w:rPr>
        <w:t xml:space="preserve"> </w:t>
      </w:r>
      <w:r>
        <w:rPr>
          <w:w w:val="105"/>
        </w:rPr>
        <w:t>общественной</w:t>
      </w:r>
      <w:r>
        <w:rPr>
          <w:spacing w:val="1"/>
          <w:w w:val="105"/>
        </w:rPr>
        <w:t xml:space="preserve"> </w:t>
      </w:r>
      <w:r>
        <w:rPr>
          <w:w w:val="105"/>
        </w:rPr>
        <w:t>жизни</w:t>
      </w:r>
      <w:r>
        <w:rPr>
          <w:spacing w:val="1"/>
          <w:w w:val="105"/>
        </w:rPr>
        <w:t xml:space="preserve"> </w:t>
      </w:r>
      <w:r>
        <w:rPr>
          <w:w w:val="105"/>
        </w:rPr>
        <w:t>и</w:t>
      </w:r>
      <w:r>
        <w:rPr>
          <w:spacing w:val="1"/>
          <w:w w:val="105"/>
        </w:rPr>
        <w:t xml:space="preserve"> </w:t>
      </w:r>
      <w:r>
        <w:rPr>
          <w:w w:val="105"/>
        </w:rPr>
        <w:t>личный</w:t>
      </w:r>
      <w:r>
        <w:rPr>
          <w:spacing w:val="1"/>
          <w:w w:val="105"/>
        </w:rPr>
        <w:t xml:space="preserve"> </w:t>
      </w:r>
      <w:r>
        <w:rPr>
          <w:w w:val="105"/>
        </w:rPr>
        <w:t>социальный</w:t>
      </w:r>
      <w:r>
        <w:rPr>
          <w:spacing w:val="1"/>
          <w:w w:val="105"/>
        </w:rPr>
        <w:t xml:space="preserve"> </w:t>
      </w:r>
      <w:r>
        <w:rPr>
          <w:w w:val="105"/>
        </w:rPr>
        <w:t>опыт</w:t>
      </w:r>
      <w:r>
        <w:rPr>
          <w:spacing w:val="1"/>
          <w:w w:val="105"/>
        </w:rPr>
        <w:t xml:space="preserve"> </w:t>
      </w:r>
      <w:r>
        <w:rPr>
          <w:w w:val="105"/>
        </w:rPr>
        <w:t>своё</w:t>
      </w:r>
      <w:r>
        <w:rPr>
          <w:spacing w:val="1"/>
          <w:w w:val="105"/>
        </w:rPr>
        <w:t xml:space="preserve"> </w:t>
      </w:r>
      <w:r>
        <w:rPr>
          <w:w w:val="105"/>
        </w:rPr>
        <w:t>отношение</w:t>
      </w:r>
      <w:r>
        <w:rPr>
          <w:spacing w:val="1"/>
          <w:w w:val="105"/>
        </w:rPr>
        <w:t xml:space="preserve"> </w:t>
      </w:r>
      <w:r>
        <w:rPr>
          <w:w w:val="105"/>
        </w:rPr>
        <w:t>к</w:t>
      </w:r>
      <w:r>
        <w:rPr>
          <w:spacing w:val="1"/>
          <w:w w:val="105"/>
        </w:rPr>
        <w:t xml:space="preserve"> </w:t>
      </w:r>
      <w:r>
        <w:rPr>
          <w:w w:val="105"/>
        </w:rPr>
        <w:t>современным</w:t>
      </w:r>
      <w:r>
        <w:rPr>
          <w:spacing w:val="1"/>
          <w:w w:val="105"/>
        </w:rPr>
        <w:t xml:space="preserve"> </w:t>
      </w:r>
      <w:r>
        <w:rPr>
          <w:w w:val="105"/>
        </w:rPr>
        <w:t>формам</w:t>
      </w:r>
      <w:r>
        <w:rPr>
          <w:spacing w:val="1"/>
          <w:w w:val="105"/>
        </w:rPr>
        <w:t xml:space="preserve"> </w:t>
      </w:r>
      <w:r>
        <w:rPr>
          <w:w w:val="105"/>
        </w:rPr>
        <w:t>коммуникации;</w:t>
      </w:r>
      <w:r>
        <w:rPr>
          <w:spacing w:val="-2"/>
          <w:w w:val="105"/>
        </w:rPr>
        <w:t xml:space="preserve"> </w:t>
      </w:r>
      <w:r>
        <w:rPr>
          <w:w w:val="105"/>
        </w:rPr>
        <w:t>к</w:t>
      </w:r>
      <w:r>
        <w:rPr>
          <w:spacing w:val="-1"/>
          <w:w w:val="105"/>
        </w:rPr>
        <w:t xml:space="preserve"> </w:t>
      </w:r>
      <w:r>
        <w:rPr>
          <w:w w:val="105"/>
        </w:rPr>
        <w:t>здоровому образу</w:t>
      </w:r>
      <w:r>
        <w:rPr>
          <w:spacing w:val="6"/>
          <w:w w:val="105"/>
        </w:rPr>
        <w:t xml:space="preserve"> </w:t>
      </w:r>
      <w:r>
        <w:rPr>
          <w:w w:val="105"/>
        </w:rPr>
        <w:t>жизни;</w:t>
      </w:r>
    </w:p>
    <w:p w:rsidR="007F4E71" w:rsidRDefault="002F6E5B">
      <w:pPr>
        <w:pStyle w:val="a3"/>
        <w:spacing w:line="252" w:lineRule="auto"/>
        <w:ind w:right="567"/>
      </w:pPr>
      <w:r>
        <w:t>решать в рамках изученного материала познавательные и практические задачи, связанные с</w:t>
      </w:r>
      <w:r>
        <w:rPr>
          <w:spacing w:val="1"/>
        </w:rPr>
        <w:t xml:space="preserve"> </w:t>
      </w:r>
      <w:r>
        <w:t>волонтёрским</w:t>
      </w:r>
      <w:r>
        <w:rPr>
          <w:spacing w:val="30"/>
        </w:rPr>
        <w:t xml:space="preserve"> </w:t>
      </w:r>
      <w:r>
        <w:t>движением;</w:t>
      </w:r>
      <w:r>
        <w:rPr>
          <w:spacing w:val="43"/>
        </w:rPr>
        <w:t xml:space="preserve"> </w:t>
      </w:r>
      <w:r>
        <w:t>отражающие</w:t>
      </w:r>
      <w:r>
        <w:rPr>
          <w:spacing w:val="35"/>
        </w:rPr>
        <w:t xml:space="preserve"> </w:t>
      </w:r>
      <w:r>
        <w:t>особенности</w:t>
      </w:r>
      <w:r>
        <w:rPr>
          <w:spacing w:val="36"/>
        </w:rPr>
        <w:t xml:space="preserve"> </w:t>
      </w:r>
      <w:r>
        <w:t>коммуникации</w:t>
      </w:r>
      <w:r>
        <w:rPr>
          <w:spacing w:val="36"/>
        </w:rPr>
        <w:t xml:space="preserve"> </w:t>
      </w:r>
      <w:r>
        <w:t>в</w:t>
      </w:r>
      <w:r>
        <w:rPr>
          <w:spacing w:val="35"/>
        </w:rPr>
        <w:t xml:space="preserve"> </w:t>
      </w:r>
      <w:r>
        <w:t>виртуальном</w:t>
      </w:r>
      <w:r>
        <w:rPr>
          <w:spacing w:val="35"/>
        </w:rPr>
        <w:t xml:space="preserve"> </w:t>
      </w:r>
      <w:r>
        <w:t>пространстве;</w:t>
      </w:r>
    </w:p>
    <w:p w:rsidR="007F4E71" w:rsidRDefault="002F6E5B">
      <w:pPr>
        <w:pStyle w:val="a3"/>
        <w:spacing w:line="252" w:lineRule="auto"/>
        <w:ind w:right="546"/>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57"/>
        </w:rPr>
        <w:t xml:space="preserve"> </w:t>
      </w:r>
      <w:r>
        <w:t>(научно-популярных,</w:t>
      </w:r>
      <w:r>
        <w:rPr>
          <w:spacing w:val="58"/>
        </w:rPr>
        <w:t xml:space="preserve"> </w:t>
      </w:r>
      <w:r>
        <w:t>публицистических</w:t>
      </w:r>
      <w:r>
        <w:rPr>
          <w:spacing w:val="57"/>
        </w:rPr>
        <w:t xml:space="preserve"> </w:t>
      </w:r>
      <w:r>
        <w:t>и</w:t>
      </w:r>
      <w:r>
        <w:rPr>
          <w:spacing w:val="58"/>
        </w:rPr>
        <w:t xml:space="preserve"> </w:t>
      </w:r>
      <w:r>
        <w:t>других)</w:t>
      </w:r>
      <w:r>
        <w:rPr>
          <w:spacing w:val="1"/>
        </w:rPr>
        <w:t xml:space="preserve"> </w:t>
      </w:r>
      <w:r>
        <w:rPr>
          <w:w w:val="105"/>
        </w:rPr>
        <w:t>по</w:t>
      </w:r>
      <w:r>
        <w:rPr>
          <w:spacing w:val="1"/>
          <w:w w:val="105"/>
        </w:rPr>
        <w:t xml:space="preserve"> </w:t>
      </w:r>
      <w:r>
        <w:rPr>
          <w:w w:val="105"/>
        </w:rPr>
        <w:t>проблемам</w:t>
      </w:r>
      <w:r>
        <w:rPr>
          <w:spacing w:val="1"/>
          <w:w w:val="105"/>
        </w:rPr>
        <w:t xml:space="preserve"> </w:t>
      </w:r>
      <w:r>
        <w:rPr>
          <w:w w:val="105"/>
        </w:rPr>
        <w:t>современного</w:t>
      </w:r>
      <w:r>
        <w:rPr>
          <w:spacing w:val="1"/>
          <w:w w:val="105"/>
        </w:rPr>
        <w:t xml:space="preserve"> </w:t>
      </w:r>
      <w:r>
        <w:rPr>
          <w:w w:val="105"/>
        </w:rPr>
        <w:t>общества,</w:t>
      </w:r>
      <w:r>
        <w:rPr>
          <w:spacing w:val="1"/>
          <w:w w:val="105"/>
        </w:rPr>
        <w:t xml:space="preserve"> </w:t>
      </w:r>
      <w:r>
        <w:rPr>
          <w:w w:val="105"/>
        </w:rPr>
        <w:t>глобализации;</w:t>
      </w:r>
      <w:r>
        <w:rPr>
          <w:spacing w:val="1"/>
          <w:w w:val="105"/>
        </w:rPr>
        <w:t xml:space="preserve"> </w:t>
      </w:r>
      <w:r>
        <w:rPr>
          <w:w w:val="105"/>
        </w:rPr>
        <w:t>непрерывного</w:t>
      </w:r>
      <w:r>
        <w:rPr>
          <w:spacing w:val="1"/>
          <w:w w:val="105"/>
        </w:rPr>
        <w:t xml:space="preserve"> </w:t>
      </w:r>
      <w:r>
        <w:rPr>
          <w:w w:val="105"/>
        </w:rPr>
        <w:t>образования;</w:t>
      </w:r>
      <w:r>
        <w:rPr>
          <w:spacing w:val="1"/>
          <w:w w:val="105"/>
        </w:rPr>
        <w:t xml:space="preserve"> </w:t>
      </w:r>
      <w:r>
        <w:rPr>
          <w:w w:val="105"/>
        </w:rPr>
        <w:t>выбора</w:t>
      </w:r>
      <w:r>
        <w:rPr>
          <w:spacing w:val="1"/>
          <w:w w:val="105"/>
        </w:rPr>
        <w:t xml:space="preserve"> </w:t>
      </w:r>
      <w:r>
        <w:rPr>
          <w:w w:val="105"/>
        </w:rPr>
        <w:t>профессии;</w:t>
      </w:r>
    </w:p>
    <w:p w:rsidR="007F4E71" w:rsidRDefault="002F6E5B">
      <w:pPr>
        <w:pStyle w:val="a3"/>
        <w:tabs>
          <w:tab w:val="left" w:pos="3096"/>
          <w:tab w:val="left" w:pos="4183"/>
          <w:tab w:val="left" w:pos="6146"/>
          <w:tab w:val="left" w:pos="8206"/>
          <w:tab w:val="left" w:pos="9185"/>
        </w:tabs>
        <w:spacing w:line="244" w:lineRule="auto"/>
        <w:ind w:right="557"/>
      </w:pPr>
      <w:r>
        <w:rPr>
          <w:w w:val="105"/>
          <w:position w:val="1"/>
        </w:rPr>
        <w:t>осуществлять</w:t>
      </w:r>
      <w:r>
        <w:rPr>
          <w:spacing w:val="1"/>
          <w:w w:val="105"/>
          <w:position w:val="1"/>
        </w:rPr>
        <w:t xml:space="preserve"> </w:t>
      </w:r>
      <w:r>
        <w:rPr>
          <w:w w:val="105"/>
          <w:position w:val="1"/>
        </w:rPr>
        <w:t>поиск</w:t>
      </w:r>
      <w:r>
        <w:rPr>
          <w:spacing w:val="1"/>
          <w:w w:val="105"/>
          <w:position w:val="1"/>
        </w:rPr>
        <w:t xml:space="preserve"> </w:t>
      </w:r>
      <w:r>
        <w:rPr>
          <w:w w:val="105"/>
          <w:position w:val="1"/>
        </w:rPr>
        <w:t>и</w:t>
      </w:r>
      <w:r>
        <w:rPr>
          <w:spacing w:val="1"/>
          <w:w w:val="105"/>
          <w:position w:val="1"/>
        </w:rPr>
        <w:t xml:space="preserve"> </w:t>
      </w:r>
      <w:r>
        <w:rPr>
          <w:w w:val="105"/>
          <w:position w:val="1"/>
        </w:rPr>
        <w:t>извлечение</w:t>
      </w:r>
      <w:r>
        <w:rPr>
          <w:spacing w:val="1"/>
          <w:w w:val="105"/>
          <w:position w:val="1"/>
        </w:rPr>
        <w:t xml:space="preserve"> </w:t>
      </w:r>
      <w:r>
        <w:rPr>
          <w:w w:val="105"/>
          <w:position w:val="1"/>
        </w:rPr>
        <w:t>социальной</w:t>
      </w:r>
      <w:r>
        <w:rPr>
          <w:spacing w:val="1"/>
          <w:w w:val="105"/>
          <w:position w:val="1"/>
        </w:rPr>
        <w:t xml:space="preserve"> </w:t>
      </w:r>
      <w:r>
        <w:rPr>
          <w:w w:val="105"/>
          <w:position w:val="1"/>
        </w:rPr>
        <w:t>информации</w:t>
      </w:r>
      <w:r>
        <w:rPr>
          <w:spacing w:val="1"/>
          <w:w w:val="105"/>
          <w:position w:val="1"/>
        </w:rPr>
        <w:t xml:space="preserve"> </w:t>
      </w:r>
      <w:r>
        <w:rPr>
          <w:w w:val="105"/>
        </w:rPr>
        <w:t>(</w:t>
      </w:r>
      <w:r>
        <w:rPr>
          <w:w w:val="105"/>
          <w:position w:val="1"/>
        </w:rPr>
        <w:t>текстовой,</w:t>
      </w:r>
      <w:r>
        <w:rPr>
          <w:spacing w:val="1"/>
          <w:w w:val="105"/>
          <w:position w:val="1"/>
        </w:rPr>
        <w:t xml:space="preserve"> </w:t>
      </w:r>
      <w:r>
        <w:rPr>
          <w:w w:val="105"/>
          <w:position w:val="1"/>
        </w:rPr>
        <w:t>графической,</w:t>
      </w:r>
      <w:r>
        <w:rPr>
          <w:spacing w:val="1"/>
          <w:w w:val="105"/>
          <w:position w:val="1"/>
        </w:rPr>
        <w:t xml:space="preserve"> </w:t>
      </w:r>
      <w:r>
        <w:rPr>
          <w:w w:val="105"/>
        </w:rPr>
        <w:t>аудиовизуальной)</w:t>
      </w:r>
      <w:r>
        <w:rPr>
          <w:w w:val="105"/>
        </w:rPr>
        <w:tab/>
        <w:t>из</w:t>
      </w:r>
      <w:r>
        <w:rPr>
          <w:w w:val="105"/>
        </w:rPr>
        <w:tab/>
        <w:t>различных</w:t>
      </w:r>
      <w:r>
        <w:rPr>
          <w:w w:val="105"/>
        </w:rPr>
        <w:tab/>
        <w:t>источников</w:t>
      </w:r>
      <w:r>
        <w:rPr>
          <w:w w:val="105"/>
        </w:rPr>
        <w:tab/>
        <w:t>о</w:t>
      </w:r>
      <w:r>
        <w:rPr>
          <w:w w:val="105"/>
        </w:rPr>
        <w:tab/>
      </w:r>
      <w:r>
        <w:t>глобализации</w:t>
      </w:r>
      <w:r>
        <w:rPr>
          <w:spacing w:val="1"/>
        </w:rPr>
        <w:t xml:space="preserve"> </w:t>
      </w:r>
      <w:r>
        <w:rPr>
          <w:w w:val="105"/>
        </w:rPr>
        <w:t>и</w:t>
      </w:r>
      <w:r>
        <w:rPr>
          <w:spacing w:val="-4"/>
          <w:w w:val="105"/>
        </w:rPr>
        <w:t xml:space="preserve"> </w:t>
      </w:r>
      <w:r>
        <w:rPr>
          <w:w w:val="105"/>
        </w:rPr>
        <w:t>её</w:t>
      </w:r>
      <w:r>
        <w:rPr>
          <w:spacing w:val="-9"/>
          <w:w w:val="105"/>
        </w:rPr>
        <w:t xml:space="preserve"> </w:t>
      </w:r>
      <w:r>
        <w:rPr>
          <w:w w:val="105"/>
        </w:rPr>
        <w:t>последствиях;</w:t>
      </w:r>
      <w:r>
        <w:rPr>
          <w:spacing w:val="-2"/>
          <w:w w:val="105"/>
        </w:rPr>
        <w:t xml:space="preserve"> </w:t>
      </w:r>
      <w:r>
        <w:rPr>
          <w:w w:val="105"/>
        </w:rPr>
        <w:t>о</w:t>
      </w:r>
      <w:r>
        <w:rPr>
          <w:spacing w:val="2"/>
          <w:w w:val="105"/>
        </w:rPr>
        <w:t xml:space="preserve"> </w:t>
      </w:r>
      <w:r>
        <w:rPr>
          <w:w w:val="105"/>
        </w:rPr>
        <w:t>роли</w:t>
      </w:r>
      <w:r>
        <w:rPr>
          <w:spacing w:val="-1"/>
          <w:w w:val="105"/>
        </w:rPr>
        <w:t xml:space="preserve"> </w:t>
      </w:r>
      <w:r>
        <w:rPr>
          <w:w w:val="105"/>
        </w:rPr>
        <w:t>непрерывного</w:t>
      </w:r>
      <w:r>
        <w:rPr>
          <w:spacing w:val="2"/>
          <w:w w:val="105"/>
        </w:rPr>
        <w:t xml:space="preserve"> </w:t>
      </w:r>
      <w:r>
        <w:rPr>
          <w:w w:val="105"/>
        </w:rPr>
        <w:t>образования</w:t>
      </w:r>
      <w:r>
        <w:rPr>
          <w:spacing w:val="-4"/>
          <w:w w:val="105"/>
        </w:rPr>
        <w:t xml:space="preserve"> </w:t>
      </w:r>
      <w:r>
        <w:rPr>
          <w:w w:val="105"/>
        </w:rPr>
        <w:t>в</w:t>
      </w:r>
      <w:r>
        <w:rPr>
          <w:spacing w:val="6"/>
          <w:w w:val="105"/>
        </w:rPr>
        <w:t xml:space="preserve"> </w:t>
      </w:r>
      <w:r>
        <w:rPr>
          <w:w w:val="105"/>
        </w:rPr>
        <w:t>современном</w:t>
      </w:r>
      <w:r>
        <w:rPr>
          <w:spacing w:val="5"/>
          <w:w w:val="105"/>
        </w:rPr>
        <w:t xml:space="preserve"> </w:t>
      </w:r>
      <w:r>
        <w:rPr>
          <w:w w:val="105"/>
        </w:rPr>
        <w:t>обществе.</w:t>
      </w:r>
    </w:p>
    <w:p w:rsidR="007F4E71" w:rsidRDefault="007F4E71">
      <w:pPr>
        <w:pStyle w:val="a3"/>
        <w:ind w:left="0" w:firstLine="0"/>
        <w:jc w:val="left"/>
        <w:rPr>
          <w:sz w:val="24"/>
        </w:rPr>
      </w:pPr>
    </w:p>
    <w:p w:rsidR="007F4E71" w:rsidRDefault="002F6E5B" w:rsidP="00B00584">
      <w:pPr>
        <w:pStyle w:val="2"/>
        <w:numPr>
          <w:ilvl w:val="2"/>
          <w:numId w:val="32"/>
        </w:numPr>
        <w:tabs>
          <w:tab w:val="left" w:pos="839"/>
          <w:tab w:val="left" w:pos="840"/>
        </w:tabs>
        <w:ind w:left="839" w:hanging="721"/>
        <w:jc w:val="left"/>
      </w:pPr>
      <w:r>
        <w:t>Федеральная</w:t>
      </w:r>
      <w:r>
        <w:rPr>
          <w:spacing w:val="46"/>
        </w:rPr>
        <w:t xml:space="preserve"> </w:t>
      </w:r>
      <w:r>
        <w:t>рабочая</w:t>
      </w:r>
      <w:r>
        <w:rPr>
          <w:spacing w:val="32"/>
        </w:rPr>
        <w:t xml:space="preserve"> </w:t>
      </w:r>
      <w:r>
        <w:t>программа</w:t>
      </w:r>
      <w:r>
        <w:rPr>
          <w:spacing w:val="29"/>
        </w:rPr>
        <w:t xml:space="preserve"> </w:t>
      </w:r>
      <w:r>
        <w:t>по</w:t>
      </w:r>
      <w:r>
        <w:rPr>
          <w:spacing w:val="50"/>
        </w:rPr>
        <w:t xml:space="preserve"> </w:t>
      </w:r>
      <w:r>
        <w:t>учебному</w:t>
      </w:r>
      <w:r>
        <w:rPr>
          <w:spacing w:val="27"/>
        </w:rPr>
        <w:t xml:space="preserve"> </w:t>
      </w:r>
      <w:r>
        <w:t>предмету</w:t>
      </w:r>
      <w:r>
        <w:rPr>
          <w:spacing w:val="26"/>
        </w:rPr>
        <w:t xml:space="preserve"> </w:t>
      </w:r>
      <w:r>
        <w:t>«География».</w:t>
      </w:r>
    </w:p>
    <w:p w:rsidR="007F4E71" w:rsidRDefault="002F6E5B">
      <w:pPr>
        <w:pStyle w:val="a3"/>
        <w:spacing w:before="134"/>
        <w:ind w:left="1096" w:firstLine="0"/>
        <w:jc w:val="left"/>
      </w:pPr>
      <w:r>
        <w:rPr>
          <w:w w:val="105"/>
        </w:rPr>
        <w:t>Федеральная</w:t>
      </w:r>
      <w:r>
        <w:rPr>
          <w:spacing w:val="13"/>
          <w:w w:val="105"/>
        </w:rPr>
        <w:t xml:space="preserve"> </w:t>
      </w:r>
      <w:r>
        <w:rPr>
          <w:w w:val="105"/>
        </w:rPr>
        <w:t>рабочая</w:t>
      </w:r>
      <w:r>
        <w:rPr>
          <w:spacing w:val="8"/>
          <w:w w:val="105"/>
        </w:rPr>
        <w:t xml:space="preserve"> </w:t>
      </w:r>
      <w:r>
        <w:rPr>
          <w:w w:val="105"/>
        </w:rPr>
        <w:t>программа</w:t>
      </w:r>
      <w:r>
        <w:rPr>
          <w:spacing w:val="10"/>
          <w:w w:val="105"/>
        </w:rPr>
        <w:t xml:space="preserve"> </w:t>
      </w:r>
      <w:r>
        <w:rPr>
          <w:w w:val="105"/>
        </w:rPr>
        <w:t>по</w:t>
      </w:r>
      <w:r>
        <w:rPr>
          <w:spacing w:val="12"/>
          <w:w w:val="105"/>
        </w:rPr>
        <w:t xml:space="preserve"> </w:t>
      </w:r>
      <w:r>
        <w:rPr>
          <w:w w:val="105"/>
        </w:rPr>
        <w:t>учебному</w:t>
      </w:r>
      <w:r>
        <w:rPr>
          <w:spacing w:val="9"/>
          <w:w w:val="105"/>
        </w:rPr>
        <w:t xml:space="preserve"> </w:t>
      </w:r>
      <w:r>
        <w:rPr>
          <w:w w:val="105"/>
        </w:rPr>
        <w:t>предмету</w:t>
      </w:r>
      <w:r>
        <w:rPr>
          <w:spacing w:val="4"/>
          <w:w w:val="105"/>
        </w:rPr>
        <w:t xml:space="preserve"> </w:t>
      </w:r>
      <w:r>
        <w:rPr>
          <w:w w:val="105"/>
        </w:rPr>
        <w:t>«География»</w:t>
      </w:r>
      <w:r>
        <w:rPr>
          <w:spacing w:val="14"/>
          <w:w w:val="105"/>
        </w:rPr>
        <w:t xml:space="preserve"> </w:t>
      </w:r>
      <w:r>
        <w:rPr>
          <w:w w:val="105"/>
        </w:rPr>
        <w:t>(предметная</w:t>
      </w:r>
      <w:r>
        <w:rPr>
          <w:spacing w:val="6"/>
          <w:w w:val="105"/>
        </w:rPr>
        <w:t xml:space="preserve"> </w:t>
      </w:r>
      <w:r>
        <w:rPr>
          <w:w w:val="105"/>
        </w:rPr>
        <w:t>область</w:t>
      </w:r>
    </w:p>
    <w:p w:rsidR="007F4E71" w:rsidRDefault="007F4E71">
      <w:pPr>
        <w:sectPr w:rsidR="007F4E71">
          <w:headerReference w:type="default" r:id="rId38"/>
          <w:pgSz w:w="11910" w:h="16860"/>
          <w:pgMar w:top="760" w:right="20" w:bottom="280" w:left="740" w:header="0" w:footer="0" w:gutter="0"/>
          <w:cols w:space="720"/>
        </w:sectPr>
      </w:pPr>
    </w:p>
    <w:p w:rsidR="007F4E71" w:rsidRDefault="002F6E5B">
      <w:pPr>
        <w:pStyle w:val="a3"/>
        <w:spacing w:before="80" w:line="252" w:lineRule="auto"/>
        <w:ind w:right="559" w:firstLine="0"/>
      </w:pPr>
      <w:r>
        <w:rPr>
          <w:w w:val="105"/>
        </w:rPr>
        <w:lastRenderedPageBreak/>
        <w:t>«Общественно-научные предметы») (далее соответственно – программа по географии, география)</w:t>
      </w:r>
      <w:r>
        <w:rPr>
          <w:spacing w:val="-58"/>
          <w:w w:val="105"/>
        </w:rPr>
        <w:t xml:space="preserve"> </w:t>
      </w:r>
      <w:r>
        <w:rPr>
          <w:w w:val="105"/>
        </w:rPr>
        <w:t>включает</w:t>
      </w:r>
      <w:r>
        <w:rPr>
          <w:spacing w:val="1"/>
          <w:w w:val="105"/>
        </w:rPr>
        <w:t xml:space="preserve"> </w:t>
      </w:r>
      <w:r>
        <w:rPr>
          <w:w w:val="105"/>
        </w:rPr>
        <w:t>пояснительную</w:t>
      </w:r>
      <w:r>
        <w:rPr>
          <w:spacing w:val="1"/>
          <w:w w:val="105"/>
        </w:rPr>
        <w:t xml:space="preserve"> </w:t>
      </w:r>
      <w:r>
        <w:rPr>
          <w:w w:val="105"/>
        </w:rPr>
        <w:t>записку,</w:t>
      </w:r>
      <w:r>
        <w:rPr>
          <w:spacing w:val="1"/>
          <w:w w:val="105"/>
        </w:rPr>
        <w:t xml:space="preserve"> </w:t>
      </w:r>
      <w:r>
        <w:rPr>
          <w:w w:val="105"/>
        </w:rPr>
        <w:t>содержание</w:t>
      </w:r>
      <w:r>
        <w:rPr>
          <w:spacing w:val="1"/>
          <w:w w:val="105"/>
        </w:rPr>
        <w:t xml:space="preserve"> </w:t>
      </w:r>
      <w:r>
        <w:rPr>
          <w:w w:val="105"/>
        </w:rPr>
        <w:t>обучения,</w:t>
      </w:r>
      <w:r>
        <w:rPr>
          <w:spacing w:val="1"/>
          <w:w w:val="105"/>
        </w:rPr>
        <w:t xml:space="preserve"> </w:t>
      </w:r>
      <w:r>
        <w:rPr>
          <w:w w:val="105"/>
        </w:rPr>
        <w:t>планируемые</w:t>
      </w:r>
      <w:r>
        <w:rPr>
          <w:spacing w:val="1"/>
          <w:w w:val="105"/>
        </w:rPr>
        <w:t xml:space="preserve"> </w:t>
      </w:r>
      <w:r>
        <w:rPr>
          <w:w w:val="105"/>
        </w:rPr>
        <w:t>результаты</w:t>
      </w:r>
      <w:r>
        <w:rPr>
          <w:spacing w:val="1"/>
          <w:w w:val="105"/>
        </w:rPr>
        <w:t xml:space="preserve"> </w:t>
      </w:r>
      <w:r>
        <w:rPr>
          <w:w w:val="105"/>
        </w:rPr>
        <w:t>освоения</w:t>
      </w:r>
      <w:r>
        <w:rPr>
          <w:spacing w:val="1"/>
          <w:w w:val="105"/>
        </w:rPr>
        <w:t xml:space="preserve"> </w:t>
      </w:r>
      <w:r>
        <w:rPr>
          <w:w w:val="105"/>
        </w:rPr>
        <w:t>программы</w:t>
      </w:r>
      <w:r>
        <w:rPr>
          <w:spacing w:val="-3"/>
          <w:w w:val="105"/>
        </w:rPr>
        <w:t xml:space="preserve"> </w:t>
      </w:r>
      <w:r>
        <w:rPr>
          <w:w w:val="105"/>
        </w:rPr>
        <w:t>по</w:t>
      </w:r>
      <w:r>
        <w:rPr>
          <w:spacing w:val="-6"/>
          <w:w w:val="105"/>
        </w:rPr>
        <w:t xml:space="preserve"> </w:t>
      </w:r>
      <w:r>
        <w:rPr>
          <w:w w:val="105"/>
        </w:rPr>
        <w:t>географии.</w:t>
      </w:r>
    </w:p>
    <w:p w:rsidR="007F4E71" w:rsidRDefault="002F6E5B">
      <w:pPr>
        <w:pStyle w:val="a3"/>
        <w:spacing w:before="3"/>
        <w:ind w:left="1096" w:firstLine="0"/>
      </w:pPr>
      <w:r>
        <w:t>Пояснительная</w:t>
      </w:r>
      <w:r>
        <w:rPr>
          <w:spacing w:val="31"/>
        </w:rPr>
        <w:t xml:space="preserve"> </w:t>
      </w:r>
      <w:r>
        <w:t>записка.</w:t>
      </w:r>
    </w:p>
    <w:p w:rsidR="007F4E71" w:rsidRDefault="002F6E5B">
      <w:pPr>
        <w:pStyle w:val="a3"/>
        <w:tabs>
          <w:tab w:val="left" w:pos="2872"/>
          <w:tab w:val="left" w:pos="3751"/>
          <w:tab w:val="left" w:pos="5457"/>
          <w:tab w:val="left" w:pos="7207"/>
          <w:tab w:val="left" w:pos="8077"/>
          <w:tab w:val="left" w:pos="9409"/>
        </w:tabs>
        <w:spacing w:before="2" w:line="252" w:lineRule="auto"/>
        <w:ind w:right="555"/>
      </w:pPr>
      <w:r>
        <w:rPr>
          <w:w w:val="105"/>
        </w:rPr>
        <w:t>Программа</w:t>
      </w:r>
      <w:r>
        <w:rPr>
          <w:w w:val="105"/>
        </w:rPr>
        <w:tab/>
        <w:t>по</w:t>
      </w:r>
      <w:r>
        <w:rPr>
          <w:w w:val="105"/>
        </w:rPr>
        <w:tab/>
        <w:t>географии</w:t>
      </w:r>
      <w:r>
        <w:rPr>
          <w:w w:val="105"/>
        </w:rPr>
        <w:tab/>
        <w:t>составлена</w:t>
      </w:r>
      <w:r>
        <w:rPr>
          <w:w w:val="105"/>
        </w:rPr>
        <w:tab/>
        <w:t>на</w:t>
      </w:r>
      <w:r>
        <w:rPr>
          <w:w w:val="105"/>
        </w:rPr>
        <w:tab/>
        <w:t>основе</w:t>
      </w:r>
      <w:r>
        <w:rPr>
          <w:w w:val="105"/>
        </w:rPr>
        <w:tab/>
      </w:r>
      <w:r>
        <w:t>требований</w:t>
      </w:r>
      <w:r>
        <w:rPr>
          <w:spacing w:val="-56"/>
        </w:rPr>
        <w:t xml:space="preserve"> </w:t>
      </w:r>
      <w:r>
        <w:rPr>
          <w:w w:val="105"/>
        </w:rPr>
        <w:t>к     результатам     освоения     ООП     ООО,    представленных    в     ФГОС     ООО,    а     также</w:t>
      </w:r>
      <w:r>
        <w:rPr>
          <w:spacing w:val="1"/>
          <w:w w:val="105"/>
        </w:rPr>
        <w:t xml:space="preserve"> </w:t>
      </w:r>
      <w:r>
        <w:t>на</w:t>
      </w:r>
      <w:r>
        <w:rPr>
          <w:spacing w:val="57"/>
        </w:rPr>
        <w:t xml:space="preserve"> </w:t>
      </w:r>
      <w:r>
        <w:t>основе</w:t>
      </w:r>
      <w:r>
        <w:rPr>
          <w:spacing w:val="58"/>
        </w:rPr>
        <w:t xml:space="preserve"> </w:t>
      </w:r>
      <w:r>
        <w:t>характеристики</w:t>
      </w:r>
      <w:r>
        <w:rPr>
          <w:spacing w:val="57"/>
        </w:rPr>
        <w:t xml:space="preserve"> </w:t>
      </w:r>
      <w:r>
        <w:t>планируемых</w:t>
      </w:r>
      <w:r>
        <w:rPr>
          <w:spacing w:val="58"/>
        </w:rPr>
        <w:t xml:space="preserve"> </w:t>
      </w:r>
      <w:r>
        <w:t>результатов</w:t>
      </w:r>
      <w:r>
        <w:rPr>
          <w:spacing w:val="57"/>
        </w:rPr>
        <w:t xml:space="preserve"> </w:t>
      </w:r>
      <w:r>
        <w:t>духовно-нравственного</w:t>
      </w:r>
      <w:r>
        <w:rPr>
          <w:spacing w:val="58"/>
        </w:rPr>
        <w:t xml:space="preserve"> </w:t>
      </w:r>
      <w:r>
        <w:t>развития,</w:t>
      </w:r>
      <w:r>
        <w:rPr>
          <w:spacing w:val="57"/>
        </w:rPr>
        <w:t xml:space="preserve"> </w:t>
      </w:r>
      <w:r>
        <w:t>воспитания</w:t>
      </w:r>
      <w:r>
        <w:rPr>
          <w:spacing w:val="1"/>
        </w:rPr>
        <w:t xml:space="preserve"> </w:t>
      </w:r>
      <w:r>
        <w:rPr>
          <w:w w:val="105"/>
        </w:rPr>
        <w:t>и социализации обучающихся, представленной в федеральной программе воспитания и подлежит</w:t>
      </w:r>
      <w:r>
        <w:rPr>
          <w:spacing w:val="1"/>
          <w:w w:val="105"/>
        </w:rPr>
        <w:t xml:space="preserve"> </w:t>
      </w:r>
      <w:r>
        <w:rPr>
          <w:w w:val="105"/>
        </w:rPr>
        <w:t>непосредственному применению при реализации обязательной части образовательной программы</w:t>
      </w:r>
      <w:r>
        <w:rPr>
          <w:spacing w:val="-58"/>
          <w:w w:val="105"/>
        </w:rPr>
        <w:t xml:space="preserve"> </w:t>
      </w:r>
      <w:r>
        <w:rPr>
          <w:w w:val="105"/>
        </w:rPr>
        <w:t>основного</w:t>
      </w:r>
      <w:r>
        <w:rPr>
          <w:spacing w:val="2"/>
          <w:w w:val="105"/>
        </w:rPr>
        <w:t xml:space="preserve"> </w:t>
      </w:r>
      <w:r>
        <w:rPr>
          <w:w w:val="105"/>
        </w:rPr>
        <w:t>общего</w:t>
      </w:r>
      <w:r>
        <w:rPr>
          <w:spacing w:val="3"/>
          <w:w w:val="105"/>
        </w:rPr>
        <w:t xml:space="preserve"> </w:t>
      </w:r>
      <w:r>
        <w:rPr>
          <w:w w:val="105"/>
        </w:rPr>
        <w:t>образования.</w:t>
      </w:r>
    </w:p>
    <w:p w:rsidR="007F4E71" w:rsidRDefault="002F6E5B">
      <w:pPr>
        <w:pStyle w:val="a3"/>
        <w:spacing w:before="1" w:line="249" w:lineRule="auto"/>
        <w:ind w:right="564"/>
      </w:pPr>
      <w:r>
        <w:t xml:space="preserve">Программа      по       географии      </w:t>
      </w:r>
      <w:r>
        <w:rPr>
          <w:spacing w:val="1"/>
        </w:rPr>
        <w:t xml:space="preserve"> </w:t>
      </w:r>
      <w:r>
        <w:t>отражает        основные        требования        ФГОС        ООО</w:t>
      </w:r>
      <w:r>
        <w:rPr>
          <w:spacing w:val="-56"/>
        </w:rPr>
        <w:t xml:space="preserve"> </w:t>
      </w:r>
      <w:r>
        <w:t>к</w:t>
      </w:r>
      <w:r>
        <w:rPr>
          <w:spacing w:val="27"/>
        </w:rPr>
        <w:t xml:space="preserve"> </w:t>
      </w:r>
      <w:r>
        <w:t>личностным,</w:t>
      </w:r>
      <w:r>
        <w:rPr>
          <w:spacing w:val="36"/>
        </w:rPr>
        <w:t xml:space="preserve"> </w:t>
      </w:r>
      <w:proofErr w:type="spellStart"/>
      <w:r>
        <w:t>метапредметным</w:t>
      </w:r>
      <w:proofErr w:type="spellEnd"/>
      <w:r>
        <w:rPr>
          <w:spacing w:val="32"/>
        </w:rPr>
        <w:t xml:space="preserve"> </w:t>
      </w:r>
      <w:r>
        <w:t>и</w:t>
      </w:r>
      <w:r>
        <w:rPr>
          <w:spacing w:val="30"/>
        </w:rPr>
        <w:t xml:space="preserve"> </w:t>
      </w:r>
      <w:r>
        <w:t>предметным</w:t>
      </w:r>
      <w:r>
        <w:rPr>
          <w:spacing w:val="38"/>
        </w:rPr>
        <w:t xml:space="preserve"> </w:t>
      </w:r>
      <w:r>
        <w:t>результатам</w:t>
      </w:r>
      <w:r>
        <w:rPr>
          <w:spacing w:val="40"/>
        </w:rPr>
        <w:t xml:space="preserve"> </w:t>
      </w:r>
      <w:r>
        <w:t>освоения</w:t>
      </w:r>
      <w:r>
        <w:rPr>
          <w:spacing w:val="33"/>
        </w:rPr>
        <w:t xml:space="preserve"> </w:t>
      </w:r>
      <w:r>
        <w:t>образовательных</w:t>
      </w:r>
      <w:r>
        <w:rPr>
          <w:spacing w:val="23"/>
        </w:rPr>
        <w:t xml:space="preserve"> </w:t>
      </w:r>
      <w:r>
        <w:t>программ.</w:t>
      </w:r>
    </w:p>
    <w:p w:rsidR="007F4E71" w:rsidRDefault="002F6E5B">
      <w:pPr>
        <w:pStyle w:val="a3"/>
        <w:tabs>
          <w:tab w:val="left" w:pos="2749"/>
          <w:tab w:val="left" w:pos="3434"/>
          <w:tab w:val="left" w:pos="5205"/>
          <w:tab w:val="left" w:pos="6974"/>
          <w:tab w:val="left" w:pos="7313"/>
          <w:tab w:val="left" w:pos="9637"/>
          <w:tab w:val="left" w:pos="10265"/>
        </w:tabs>
        <w:spacing w:before="7" w:line="247" w:lineRule="auto"/>
        <w:ind w:right="551"/>
      </w:pPr>
      <w:r>
        <w:rPr>
          <w:w w:val="105"/>
        </w:rPr>
        <w:t>Программа по географии даёт представление о целях обучения, воспитания и развития</w:t>
      </w:r>
      <w:r>
        <w:rPr>
          <w:spacing w:val="1"/>
          <w:w w:val="105"/>
        </w:rPr>
        <w:t xml:space="preserve"> </w:t>
      </w:r>
      <w:r>
        <w:rPr>
          <w:w w:val="105"/>
        </w:rPr>
        <w:t>обучающихся</w:t>
      </w:r>
      <w:r>
        <w:rPr>
          <w:spacing w:val="1"/>
          <w:w w:val="105"/>
        </w:rPr>
        <w:t xml:space="preserve"> </w:t>
      </w:r>
      <w:r>
        <w:rPr>
          <w:w w:val="105"/>
        </w:rPr>
        <w:t>средствами</w:t>
      </w:r>
      <w:r>
        <w:rPr>
          <w:spacing w:val="1"/>
          <w:w w:val="105"/>
        </w:rPr>
        <w:t xml:space="preserve"> </w:t>
      </w:r>
      <w:r>
        <w:rPr>
          <w:w w:val="105"/>
        </w:rPr>
        <w:t>учебного</w:t>
      </w:r>
      <w:r>
        <w:rPr>
          <w:spacing w:val="1"/>
          <w:w w:val="105"/>
        </w:rPr>
        <w:t xml:space="preserve"> </w:t>
      </w:r>
      <w:r>
        <w:rPr>
          <w:w w:val="105"/>
        </w:rPr>
        <w:t>предмета,</w:t>
      </w:r>
      <w:r>
        <w:rPr>
          <w:spacing w:val="1"/>
          <w:w w:val="105"/>
        </w:rPr>
        <w:t xml:space="preserve"> </w:t>
      </w:r>
      <w:r>
        <w:rPr>
          <w:w w:val="105"/>
        </w:rPr>
        <w:t>устанавливает</w:t>
      </w:r>
      <w:r>
        <w:rPr>
          <w:spacing w:val="1"/>
          <w:w w:val="105"/>
        </w:rPr>
        <w:t xml:space="preserve"> </w:t>
      </w:r>
      <w:r>
        <w:rPr>
          <w:w w:val="105"/>
        </w:rPr>
        <w:t>обязательное</w:t>
      </w:r>
      <w:r>
        <w:rPr>
          <w:spacing w:val="1"/>
          <w:w w:val="105"/>
        </w:rPr>
        <w:t xml:space="preserve"> </w:t>
      </w:r>
      <w:r>
        <w:rPr>
          <w:w w:val="105"/>
        </w:rPr>
        <w:t>предметное</w:t>
      </w:r>
      <w:r>
        <w:rPr>
          <w:spacing w:val="1"/>
          <w:w w:val="105"/>
        </w:rPr>
        <w:t xml:space="preserve"> </w:t>
      </w:r>
      <w:r>
        <w:rPr>
          <w:w w:val="105"/>
        </w:rPr>
        <w:t>содержание,</w:t>
      </w:r>
      <w:r>
        <w:rPr>
          <w:w w:val="105"/>
        </w:rPr>
        <w:tab/>
      </w:r>
      <w:r>
        <w:rPr>
          <w:w w:val="105"/>
        </w:rPr>
        <w:tab/>
      </w:r>
      <w:r>
        <w:t>предусматривает</w:t>
      </w:r>
      <w:r>
        <w:tab/>
      </w:r>
      <w:r>
        <w:tab/>
      </w:r>
      <w:r>
        <w:rPr>
          <w:w w:val="105"/>
        </w:rPr>
        <w:t>распределение</w:t>
      </w:r>
      <w:r>
        <w:rPr>
          <w:w w:val="105"/>
        </w:rPr>
        <w:tab/>
      </w:r>
      <w:r>
        <w:rPr>
          <w:w w:val="105"/>
        </w:rPr>
        <w:tab/>
      </w:r>
      <w:r>
        <w:rPr>
          <w:spacing w:val="-1"/>
          <w:w w:val="105"/>
        </w:rPr>
        <w:t>его</w:t>
      </w:r>
      <w:r>
        <w:rPr>
          <w:spacing w:val="-58"/>
          <w:w w:val="105"/>
        </w:rPr>
        <w:t xml:space="preserve"> </w:t>
      </w:r>
      <w:r>
        <w:rPr>
          <w:w w:val="105"/>
        </w:rPr>
        <w:t>по классам и структурирование его по разделам и темам курса, даёт распределение учебных часов</w:t>
      </w:r>
      <w:r>
        <w:rPr>
          <w:spacing w:val="-58"/>
          <w:w w:val="105"/>
        </w:rPr>
        <w:t xml:space="preserve"> </w:t>
      </w:r>
      <w:r>
        <w:rPr>
          <w:w w:val="105"/>
        </w:rPr>
        <w:t xml:space="preserve">по      </w:t>
      </w:r>
      <w:r>
        <w:rPr>
          <w:spacing w:val="36"/>
          <w:w w:val="105"/>
        </w:rPr>
        <w:t xml:space="preserve"> </w:t>
      </w:r>
      <w:r>
        <w:rPr>
          <w:w w:val="105"/>
        </w:rPr>
        <w:t xml:space="preserve">тематическим      </w:t>
      </w:r>
      <w:r>
        <w:rPr>
          <w:spacing w:val="47"/>
          <w:w w:val="105"/>
        </w:rPr>
        <w:t xml:space="preserve"> </w:t>
      </w:r>
      <w:r>
        <w:rPr>
          <w:w w:val="105"/>
        </w:rPr>
        <w:t xml:space="preserve">разделам       </w:t>
      </w:r>
      <w:r>
        <w:rPr>
          <w:spacing w:val="38"/>
          <w:w w:val="105"/>
        </w:rPr>
        <w:t xml:space="preserve"> </w:t>
      </w:r>
      <w:r>
        <w:rPr>
          <w:w w:val="105"/>
        </w:rPr>
        <w:t xml:space="preserve">курса       </w:t>
      </w:r>
      <w:r>
        <w:rPr>
          <w:spacing w:val="34"/>
          <w:w w:val="105"/>
        </w:rPr>
        <w:t xml:space="preserve"> </w:t>
      </w:r>
      <w:r>
        <w:rPr>
          <w:w w:val="105"/>
        </w:rPr>
        <w:t xml:space="preserve">и       </w:t>
      </w:r>
      <w:r>
        <w:rPr>
          <w:spacing w:val="32"/>
          <w:w w:val="105"/>
        </w:rPr>
        <w:t xml:space="preserve"> </w:t>
      </w:r>
      <w:r>
        <w:rPr>
          <w:w w:val="105"/>
        </w:rPr>
        <w:t xml:space="preserve">последовательность       </w:t>
      </w:r>
      <w:r>
        <w:rPr>
          <w:spacing w:val="41"/>
          <w:w w:val="105"/>
        </w:rPr>
        <w:t xml:space="preserve"> </w:t>
      </w:r>
      <w:r>
        <w:rPr>
          <w:w w:val="105"/>
        </w:rPr>
        <w:t xml:space="preserve">их       </w:t>
      </w:r>
      <w:r>
        <w:rPr>
          <w:spacing w:val="38"/>
          <w:w w:val="105"/>
        </w:rPr>
        <w:t xml:space="preserve"> </w:t>
      </w:r>
      <w:r>
        <w:rPr>
          <w:w w:val="105"/>
        </w:rPr>
        <w:t>изучения</w:t>
      </w:r>
      <w:r>
        <w:rPr>
          <w:spacing w:val="-58"/>
          <w:w w:val="105"/>
        </w:rPr>
        <w:t xml:space="preserve"> </w:t>
      </w:r>
      <w:r>
        <w:rPr>
          <w:w w:val="105"/>
        </w:rPr>
        <w:t xml:space="preserve">с учётом </w:t>
      </w:r>
      <w:proofErr w:type="spellStart"/>
      <w:r>
        <w:rPr>
          <w:w w:val="105"/>
        </w:rPr>
        <w:t>межпредметных</w:t>
      </w:r>
      <w:proofErr w:type="spellEnd"/>
      <w:r>
        <w:rPr>
          <w:w w:val="105"/>
        </w:rPr>
        <w:t xml:space="preserve"> и </w:t>
      </w:r>
      <w:proofErr w:type="spellStart"/>
      <w:r>
        <w:rPr>
          <w:w w:val="105"/>
        </w:rPr>
        <w:t>внутрипредметных</w:t>
      </w:r>
      <w:proofErr w:type="spellEnd"/>
      <w:r>
        <w:rPr>
          <w:w w:val="105"/>
        </w:rPr>
        <w:t xml:space="preserve"> связей, логики учебного процесса, возрастных</w:t>
      </w:r>
      <w:r>
        <w:rPr>
          <w:spacing w:val="1"/>
          <w:w w:val="105"/>
        </w:rPr>
        <w:t xml:space="preserve"> </w:t>
      </w:r>
      <w:r>
        <w:rPr>
          <w:w w:val="105"/>
        </w:rPr>
        <w:t>особенностей</w:t>
      </w:r>
      <w:r>
        <w:rPr>
          <w:w w:val="105"/>
        </w:rPr>
        <w:tab/>
        <w:t>обучающихся;</w:t>
      </w:r>
      <w:r>
        <w:rPr>
          <w:w w:val="105"/>
        </w:rPr>
        <w:tab/>
        <w:t>определяет</w:t>
      </w:r>
      <w:r>
        <w:rPr>
          <w:w w:val="105"/>
        </w:rPr>
        <w:tab/>
      </w:r>
      <w:r>
        <w:rPr>
          <w:w w:val="105"/>
        </w:rPr>
        <w:tab/>
        <w:t>возможности</w:t>
      </w:r>
      <w:r>
        <w:rPr>
          <w:w w:val="105"/>
        </w:rPr>
        <w:tab/>
      </w:r>
      <w:r>
        <w:t>предмета</w:t>
      </w:r>
      <w:r>
        <w:rPr>
          <w:spacing w:val="-56"/>
        </w:rPr>
        <w:t xml:space="preserve"> </w:t>
      </w:r>
      <w:r>
        <w:rPr>
          <w:w w:val="105"/>
        </w:rPr>
        <w:t>для реализации требований к результатам освоения программы основного общего образования,</w:t>
      </w:r>
      <w:r>
        <w:rPr>
          <w:spacing w:val="1"/>
          <w:w w:val="105"/>
        </w:rPr>
        <w:t xml:space="preserve"> </w:t>
      </w:r>
      <w:r>
        <w:rPr>
          <w:w w:val="105"/>
        </w:rPr>
        <w:t>требований</w:t>
      </w:r>
      <w:r>
        <w:rPr>
          <w:spacing w:val="1"/>
          <w:w w:val="105"/>
        </w:rPr>
        <w:t xml:space="preserve"> </w:t>
      </w:r>
      <w:r>
        <w:rPr>
          <w:w w:val="105"/>
        </w:rPr>
        <w:t>к</w:t>
      </w:r>
      <w:r>
        <w:rPr>
          <w:spacing w:val="1"/>
          <w:w w:val="105"/>
        </w:rPr>
        <w:t xml:space="preserve"> </w:t>
      </w:r>
      <w:r>
        <w:rPr>
          <w:w w:val="105"/>
        </w:rPr>
        <w:t>результатам</w:t>
      </w:r>
      <w:r>
        <w:rPr>
          <w:spacing w:val="1"/>
          <w:w w:val="105"/>
        </w:rPr>
        <w:t xml:space="preserve"> </w:t>
      </w:r>
      <w:r>
        <w:rPr>
          <w:w w:val="105"/>
        </w:rPr>
        <w:t>обучения</w:t>
      </w:r>
      <w:r>
        <w:rPr>
          <w:spacing w:val="1"/>
          <w:w w:val="105"/>
        </w:rPr>
        <w:t xml:space="preserve"> </w:t>
      </w:r>
      <w:r>
        <w:rPr>
          <w:w w:val="105"/>
        </w:rPr>
        <w:t>географии,</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основных</w:t>
      </w:r>
      <w:r>
        <w:rPr>
          <w:spacing w:val="1"/>
          <w:w w:val="105"/>
        </w:rPr>
        <w:t xml:space="preserve"> </w:t>
      </w:r>
      <w:r>
        <w:rPr>
          <w:w w:val="105"/>
        </w:rPr>
        <w:t>видов</w:t>
      </w:r>
      <w:r>
        <w:rPr>
          <w:spacing w:val="1"/>
          <w:w w:val="105"/>
        </w:rPr>
        <w:t xml:space="preserve"> </w:t>
      </w:r>
      <w:r>
        <w:rPr>
          <w:w w:val="105"/>
        </w:rPr>
        <w:t>деятельности</w:t>
      </w:r>
      <w:r>
        <w:rPr>
          <w:spacing w:val="1"/>
          <w:w w:val="105"/>
        </w:rPr>
        <w:t xml:space="preserve"> </w:t>
      </w:r>
      <w:r>
        <w:rPr>
          <w:w w:val="105"/>
        </w:rPr>
        <w:t>обучающихся.</w:t>
      </w:r>
    </w:p>
    <w:p w:rsidR="007F4E71" w:rsidRDefault="002F6E5B">
      <w:pPr>
        <w:pStyle w:val="a3"/>
        <w:tabs>
          <w:tab w:val="left" w:pos="3062"/>
          <w:tab w:val="left" w:pos="4632"/>
          <w:tab w:val="left" w:pos="5590"/>
          <w:tab w:val="left" w:pos="7042"/>
          <w:tab w:val="left" w:pos="8230"/>
          <w:tab w:val="left" w:pos="9879"/>
        </w:tabs>
        <w:spacing w:line="252" w:lineRule="auto"/>
        <w:ind w:right="558"/>
      </w:pPr>
      <w:r>
        <w:rPr>
          <w:w w:val="105"/>
        </w:rPr>
        <w:t>География</w:t>
      </w:r>
      <w:r>
        <w:rPr>
          <w:spacing w:val="1"/>
          <w:w w:val="105"/>
        </w:rPr>
        <w:t xml:space="preserve"> </w:t>
      </w:r>
      <w:r>
        <w:rPr>
          <w:w w:val="105"/>
        </w:rPr>
        <w:t>‒</w:t>
      </w:r>
      <w:r>
        <w:rPr>
          <w:spacing w:val="1"/>
          <w:w w:val="105"/>
        </w:rPr>
        <w:t xml:space="preserve"> </w:t>
      </w:r>
      <w:r>
        <w:rPr>
          <w:w w:val="105"/>
        </w:rPr>
        <w:t>предмет,</w:t>
      </w:r>
      <w:r>
        <w:rPr>
          <w:spacing w:val="1"/>
          <w:w w:val="105"/>
        </w:rPr>
        <w:t xml:space="preserve"> </w:t>
      </w:r>
      <w:r>
        <w:rPr>
          <w:w w:val="105"/>
        </w:rPr>
        <w:t>формирующий</w:t>
      </w:r>
      <w:r>
        <w:rPr>
          <w:spacing w:val="1"/>
          <w:w w:val="105"/>
        </w:rPr>
        <w:t xml:space="preserve"> </w:t>
      </w:r>
      <w:r>
        <w:rPr>
          <w:w w:val="105"/>
        </w:rPr>
        <w:t>у</w:t>
      </w:r>
      <w:r>
        <w:rPr>
          <w:spacing w:val="1"/>
          <w:w w:val="105"/>
        </w:rPr>
        <w:t xml:space="preserve"> </w:t>
      </w:r>
      <w:r>
        <w:rPr>
          <w:w w:val="105"/>
        </w:rPr>
        <w:t>обучающихся</w:t>
      </w:r>
      <w:r>
        <w:rPr>
          <w:spacing w:val="1"/>
          <w:w w:val="105"/>
        </w:rPr>
        <w:t xml:space="preserve"> </w:t>
      </w:r>
      <w:r>
        <w:rPr>
          <w:w w:val="105"/>
        </w:rPr>
        <w:t>систему</w:t>
      </w:r>
      <w:r>
        <w:rPr>
          <w:spacing w:val="1"/>
          <w:w w:val="105"/>
        </w:rPr>
        <w:t xml:space="preserve"> </w:t>
      </w:r>
      <w:r>
        <w:rPr>
          <w:w w:val="105"/>
        </w:rPr>
        <w:t>комплексных</w:t>
      </w:r>
      <w:r>
        <w:rPr>
          <w:spacing w:val="1"/>
          <w:w w:val="105"/>
        </w:rPr>
        <w:t xml:space="preserve"> </w:t>
      </w:r>
      <w:r>
        <w:rPr>
          <w:w w:val="105"/>
        </w:rPr>
        <w:t>социально</w:t>
      </w:r>
      <w:r>
        <w:rPr>
          <w:spacing w:val="-58"/>
          <w:w w:val="105"/>
        </w:rPr>
        <w:t xml:space="preserve"> </w:t>
      </w:r>
      <w:r>
        <w:rPr>
          <w:w w:val="105"/>
        </w:rPr>
        <w:t>ориентированных</w:t>
      </w:r>
      <w:r>
        <w:rPr>
          <w:w w:val="105"/>
        </w:rPr>
        <w:tab/>
        <w:t>знаний</w:t>
      </w:r>
      <w:r>
        <w:rPr>
          <w:w w:val="105"/>
        </w:rPr>
        <w:tab/>
        <w:t>о</w:t>
      </w:r>
      <w:r>
        <w:rPr>
          <w:w w:val="105"/>
        </w:rPr>
        <w:tab/>
        <w:t>Земле</w:t>
      </w:r>
      <w:r>
        <w:rPr>
          <w:w w:val="105"/>
        </w:rPr>
        <w:tab/>
        <w:t>как</w:t>
      </w:r>
      <w:r>
        <w:rPr>
          <w:w w:val="105"/>
        </w:rPr>
        <w:tab/>
        <w:t>планете</w:t>
      </w:r>
      <w:r>
        <w:rPr>
          <w:w w:val="105"/>
        </w:rPr>
        <w:tab/>
      </w:r>
      <w:r>
        <w:rPr>
          <w:spacing w:val="-3"/>
          <w:w w:val="105"/>
        </w:rPr>
        <w:t>людей,</w:t>
      </w:r>
      <w:r>
        <w:rPr>
          <w:spacing w:val="-58"/>
          <w:w w:val="105"/>
        </w:rPr>
        <w:t xml:space="preserve"> </w:t>
      </w:r>
      <w:r>
        <w:rPr>
          <w:w w:val="105"/>
        </w:rPr>
        <w:t>об      основных      закономерностях       развития      природы,       о       размещении       населения</w:t>
      </w:r>
      <w:r>
        <w:rPr>
          <w:spacing w:val="1"/>
          <w:w w:val="105"/>
        </w:rPr>
        <w:t xml:space="preserve"> </w:t>
      </w:r>
      <w:r>
        <w:rPr>
          <w:w w:val="105"/>
        </w:rPr>
        <w:t>и    хозяйства,    об    особенностях    и     о    динамике     основных    природных,    экологических</w:t>
      </w:r>
      <w:r>
        <w:rPr>
          <w:spacing w:val="1"/>
          <w:w w:val="105"/>
        </w:rPr>
        <w:t xml:space="preserve"> </w:t>
      </w:r>
      <w:r>
        <w:rPr>
          <w:w w:val="105"/>
        </w:rPr>
        <w:t>и       социально-экономических      процессов,       о      проблемах      взаимодействия       природы</w:t>
      </w:r>
      <w:r>
        <w:rPr>
          <w:spacing w:val="1"/>
          <w:w w:val="105"/>
        </w:rPr>
        <w:t xml:space="preserve"> </w:t>
      </w:r>
      <w:r>
        <w:rPr>
          <w:w w:val="105"/>
        </w:rPr>
        <w:t>и</w:t>
      </w:r>
      <w:r>
        <w:rPr>
          <w:spacing w:val="-3"/>
          <w:w w:val="105"/>
        </w:rPr>
        <w:t xml:space="preserve"> </w:t>
      </w:r>
      <w:r>
        <w:rPr>
          <w:w w:val="105"/>
        </w:rPr>
        <w:t>общества,</w:t>
      </w:r>
      <w:r>
        <w:rPr>
          <w:spacing w:val="-4"/>
          <w:w w:val="105"/>
        </w:rPr>
        <w:t xml:space="preserve"> </w:t>
      </w:r>
      <w:r>
        <w:rPr>
          <w:w w:val="105"/>
        </w:rPr>
        <w:t>географических</w:t>
      </w:r>
      <w:r>
        <w:rPr>
          <w:spacing w:val="-4"/>
          <w:w w:val="105"/>
        </w:rPr>
        <w:t xml:space="preserve"> </w:t>
      </w:r>
      <w:r>
        <w:rPr>
          <w:w w:val="105"/>
        </w:rPr>
        <w:t>подходах</w:t>
      </w:r>
      <w:r>
        <w:rPr>
          <w:spacing w:val="1"/>
          <w:w w:val="105"/>
        </w:rPr>
        <w:t xml:space="preserve"> </w:t>
      </w:r>
      <w:r>
        <w:rPr>
          <w:w w:val="105"/>
        </w:rPr>
        <w:t>к</w:t>
      </w:r>
      <w:r>
        <w:rPr>
          <w:spacing w:val="1"/>
          <w:w w:val="105"/>
        </w:rPr>
        <w:t xml:space="preserve"> </w:t>
      </w:r>
      <w:r>
        <w:rPr>
          <w:w w:val="105"/>
        </w:rPr>
        <w:t>устойчивому</w:t>
      </w:r>
      <w:r>
        <w:rPr>
          <w:spacing w:val="-1"/>
          <w:w w:val="105"/>
        </w:rPr>
        <w:t xml:space="preserve"> </w:t>
      </w:r>
      <w:r>
        <w:rPr>
          <w:w w:val="105"/>
        </w:rPr>
        <w:t>развитию</w:t>
      </w:r>
      <w:r>
        <w:rPr>
          <w:spacing w:val="5"/>
          <w:w w:val="105"/>
        </w:rPr>
        <w:t xml:space="preserve"> </w:t>
      </w:r>
      <w:r>
        <w:rPr>
          <w:w w:val="105"/>
        </w:rPr>
        <w:t>территорий.</w:t>
      </w:r>
    </w:p>
    <w:p w:rsidR="007F4E71" w:rsidRDefault="002F6E5B">
      <w:pPr>
        <w:pStyle w:val="a3"/>
        <w:spacing w:line="252" w:lineRule="auto"/>
        <w:ind w:right="553"/>
      </w:pPr>
      <w:r>
        <w:rPr>
          <w:w w:val="105"/>
        </w:rPr>
        <w:t>Содержание</w:t>
      </w:r>
      <w:r>
        <w:rPr>
          <w:spacing w:val="1"/>
          <w:w w:val="105"/>
        </w:rPr>
        <w:t xml:space="preserve"> </w:t>
      </w:r>
      <w:r>
        <w:rPr>
          <w:w w:val="105"/>
        </w:rPr>
        <w:t>географии</w:t>
      </w:r>
      <w:r>
        <w:rPr>
          <w:spacing w:val="1"/>
          <w:w w:val="105"/>
        </w:rPr>
        <w:t xml:space="preserve"> </w:t>
      </w:r>
      <w:r>
        <w:rPr>
          <w:w w:val="105"/>
        </w:rPr>
        <w:t>на</w:t>
      </w:r>
      <w:r>
        <w:rPr>
          <w:spacing w:val="1"/>
          <w:w w:val="105"/>
        </w:rPr>
        <w:t xml:space="preserve"> </w:t>
      </w:r>
      <w:r>
        <w:rPr>
          <w:w w:val="105"/>
        </w:rPr>
        <w:t>уровне</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является</w:t>
      </w:r>
      <w:r>
        <w:rPr>
          <w:spacing w:val="1"/>
          <w:w w:val="105"/>
        </w:rPr>
        <w:t xml:space="preserve"> </w:t>
      </w:r>
      <w:r>
        <w:rPr>
          <w:w w:val="105"/>
        </w:rPr>
        <w:t>базой</w:t>
      </w:r>
      <w:r>
        <w:rPr>
          <w:spacing w:val="1"/>
          <w:w w:val="105"/>
        </w:rPr>
        <w:t xml:space="preserve"> </w:t>
      </w:r>
      <w:r>
        <w:rPr>
          <w:w w:val="105"/>
        </w:rPr>
        <w:t>для</w:t>
      </w:r>
      <w:r>
        <w:rPr>
          <w:spacing w:val="1"/>
          <w:w w:val="105"/>
        </w:rPr>
        <w:t xml:space="preserve"> </w:t>
      </w:r>
      <w:r>
        <w:rPr>
          <w:w w:val="105"/>
        </w:rPr>
        <w:t>реализации</w:t>
      </w:r>
      <w:r>
        <w:rPr>
          <w:spacing w:val="1"/>
          <w:w w:val="105"/>
        </w:rPr>
        <w:t xml:space="preserve"> </w:t>
      </w:r>
      <w:r>
        <w:rPr>
          <w:w w:val="105"/>
        </w:rPr>
        <w:t>краеведческого</w:t>
      </w:r>
      <w:r>
        <w:rPr>
          <w:spacing w:val="1"/>
          <w:w w:val="105"/>
        </w:rPr>
        <w:t xml:space="preserve"> </w:t>
      </w:r>
      <w:r>
        <w:rPr>
          <w:w w:val="105"/>
        </w:rPr>
        <w:t>подхода</w:t>
      </w:r>
      <w:r>
        <w:rPr>
          <w:spacing w:val="1"/>
          <w:w w:val="105"/>
        </w:rPr>
        <w:t xml:space="preserve"> </w:t>
      </w:r>
      <w:r>
        <w:rPr>
          <w:w w:val="105"/>
        </w:rPr>
        <w:t>в</w:t>
      </w:r>
      <w:r>
        <w:rPr>
          <w:spacing w:val="1"/>
          <w:w w:val="105"/>
        </w:rPr>
        <w:t xml:space="preserve"> </w:t>
      </w:r>
      <w:r>
        <w:rPr>
          <w:w w:val="105"/>
        </w:rPr>
        <w:t>обучении,</w:t>
      </w:r>
      <w:r>
        <w:rPr>
          <w:spacing w:val="1"/>
          <w:w w:val="105"/>
        </w:rPr>
        <w:t xml:space="preserve"> </w:t>
      </w:r>
      <w:r>
        <w:rPr>
          <w:w w:val="105"/>
        </w:rPr>
        <w:t>изучения</w:t>
      </w:r>
      <w:r>
        <w:rPr>
          <w:spacing w:val="1"/>
          <w:w w:val="105"/>
        </w:rPr>
        <w:t xml:space="preserve"> </w:t>
      </w:r>
      <w:r>
        <w:rPr>
          <w:w w:val="105"/>
        </w:rPr>
        <w:t>географических</w:t>
      </w:r>
      <w:r>
        <w:rPr>
          <w:spacing w:val="1"/>
          <w:w w:val="105"/>
        </w:rPr>
        <w:t xml:space="preserve"> </w:t>
      </w:r>
      <w:r>
        <w:rPr>
          <w:w w:val="105"/>
        </w:rPr>
        <w:t>закономерностей,</w:t>
      </w:r>
      <w:r>
        <w:rPr>
          <w:spacing w:val="1"/>
          <w:w w:val="105"/>
        </w:rPr>
        <w:t xml:space="preserve"> </w:t>
      </w:r>
      <w:r>
        <w:rPr>
          <w:w w:val="105"/>
        </w:rPr>
        <w:t>теорий, законов и гипотез на уровне среднего общего образования, базовым звеном в системе</w:t>
      </w:r>
      <w:r>
        <w:rPr>
          <w:spacing w:val="1"/>
          <w:w w:val="105"/>
        </w:rPr>
        <w:t xml:space="preserve"> </w:t>
      </w:r>
      <w:r>
        <w:rPr>
          <w:w w:val="105"/>
        </w:rPr>
        <w:t>непрерывного</w:t>
      </w:r>
      <w:r>
        <w:rPr>
          <w:spacing w:val="1"/>
          <w:w w:val="105"/>
        </w:rPr>
        <w:t xml:space="preserve"> </w:t>
      </w:r>
      <w:r>
        <w:rPr>
          <w:w w:val="105"/>
        </w:rPr>
        <w:t>географического</w:t>
      </w:r>
      <w:r>
        <w:rPr>
          <w:spacing w:val="1"/>
          <w:w w:val="105"/>
        </w:rPr>
        <w:t xml:space="preserve"> </w:t>
      </w:r>
      <w:r>
        <w:rPr>
          <w:w w:val="105"/>
        </w:rPr>
        <w:t>образования,</w:t>
      </w:r>
      <w:r>
        <w:rPr>
          <w:spacing w:val="1"/>
          <w:w w:val="105"/>
        </w:rPr>
        <w:t xml:space="preserve"> </w:t>
      </w:r>
      <w:r>
        <w:rPr>
          <w:w w:val="105"/>
        </w:rPr>
        <w:t>основой</w:t>
      </w:r>
      <w:r>
        <w:rPr>
          <w:spacing w:val="1"/>
          <w:w w:val="105"/>
        </w:rPr>
        <w:t xml:space="preserve"> </w:t>
      </w:r>
      <w:r>
        <w:rPr>
          <w:w w:val="105"/>
        </w:rPr>
        <w:t>для</w:t>
      </w:r>
      <w:r>
        <w:rPr>
          <w:spacing w:val="1"/>
          <w:w w:val="105"/>
        </w:rPr>
        <w:t xml:space="preserve"> </w:t>
      </w:r>
      <w:r>
        <w:rPr>
          <w:w w:val="105"/>
        </w:rPr>
        <w:t>последующей</w:t>
      </w:r>
      <w:r>
        <w:rPr>
          <w:spacing w:val="1"/>
          <w:w w:val="105"/>
        </w:rPr>
        <w:t xml:space="preserve"> </w:t>
      </w:r>
      <w:r>
        <w:rPr>
          <w:w w:val="105"/>
        </w:rPr>
        <w:t>уровневой</w:t>
      </w:r>
      <w:r>
        <w:rPr>
          <w:spacing w:val="1"/>
          <w:w w:val="105"/>
        </w:rPr>
        <w:t xml:space="preserve"> </w:t>
      </w:r>
      <w:r>
        <w:rPr>
          <w:w w:val="105"/>
        </w:rPr>
        <w:t>дифференциации.</w:t>
      </w:r>
    </w:p>
    <w:p w:rsidR="007F4E71" w:rsidRDefault="002F6E5B">
      <w:pPr>
        <w:pStyle w:val="a3"/>
        <w:spacing w:line="244" w:lineRule="auto"/>
        <w:ind w:right="566"/>
        <w:jc w:val="right"/>
      </w:pPr>
      <w:r>
        <w:rPr>
          <w:w w:val="105"/>
        </w:rPr>
        <w:t>Изучение</w:t>
      </w:r>
      <w:r>
        <w:rPr>
          <w:spacing w:val="26"/>
          <w:w w:val="105"/>
        </w:rPr>
        <w:t xml:space="preserve"> </w:t>
      </w:r>
      <w:r>
        <w:rPr>
          <w:w w:val="105"/>
        </w:rPr>
        <w:t>географии</w:t>
      </w:r>
      <w:r>
        <w:rPr>
          <w:spacing w:val="27"/>
          <w:w w:val="105"/>
        </w:rPr>
        <w:t xml:space="preserve"> </w:t>
      </w:r>
      <w:r>
        <w:rPr>
          <w:w w:val="105"/>
        </w:rPr>
        <w:t>в</w:t>
      </w:r>
      <w:r>
        <w:rPr>
          <w:spacing w:val="25"/>
          <w:w w:val="105"/>
        </w:rPr>
        <w:t xml:space="preserve"> </w:t>
      </w:r>
      <w:r>
        <w:rPr>
          <w:w w:val="105"/>
        </w:rPr>
        <w:t>общем</w:t>
      </w:r>
      <w:r>
        <w:rPr>
          <w:spacing w:val="28"/>
          <w:w w:val="105"/>
        </w:rPr>
        <w:t xml:space="preserve"> </w:t>
      </w:r>
      <w:r>
        <w:rPr>
          <w:w w:val="105"/>
        </w:rPr>
        <w:t>образовании</w:t>
      </w:r>
      <w:r>
        <w:rPr>
          <w:spacing w:val="27"/>
          <w:w w:val="105"/>
        </w:rPr>
        <w:t xml:space="preserve"> </w:t>
      </w:r>
      <w:r>
        <w:rPr>
          <w:w w:val="105"/>
        </w:rPr>
        <w:t>направлено</w:t>
      </w:r>
      <w:r>
        <w:rPr>
          <w:spacing w:val="28"/>
          <w:w w:val="105"/>
        </w:rPr>
        <w:t xml:space="preserve"> </w:t>
      </w:r>
      <w:r>
        <w:rPr>
          <w:w w:val="105"/>
        </w:rPr>
        <w:t>на</w:t>
      </w:r>
      <w:r>
        <w:rPr>
          <w:spacing w:val="26"/>
          <w:w w:val="105"/>
        </w:rPr>
        <w:t xml:space="preserve"> </w:t>
      </w:r>
      <w:r>
        <w:rPr>
          <w:w w:val="105"/>
        </w:rPr>
        <w:t>достижение</w:t>
      </w:r>
      <w:r>
        <w:rPr>
          <w:spacing w:val="25"/>
          <w:w w:val="105"/>
        </w:rPr>
        <w:t xml:space="preserve"> </w:t>
      </w:r>
      <w:r>
        <w:rPr>
          <w:w w:val="105"/>
        </w:rPr>
        <w:t>следующих</w:t>
      </w:r>
      <w:r>
        <w:rPr>
          <w:spacing w:val="27"/>
          <w:w w:val="105"/>
        </w:rPr>
        <w:t xml:space="preserve"> </w:t>
      </w:r>
      <w:r>
        <w:rPr>
          <w:w w:val="105"/>
        </w:rPr>
        <w:t>целей:</w:t>
      </w:r>
      <w:r>
        <w:rPr>
          <w:spacing w:val="-57"/>
          <w:w w:val="105"/>
        </w:rPr>
        <w:t xml:space="preserve"> </w:t>
      </w:r>
      <w:r>
        <w:rPr>
          <w:w w:val="105"/>
        </w:rPr>
        <w:t>воспитание</w:t>
      </w:r>
      <w:r>
        <w:rPr>
          <w:spacing w:val="1"/>
          <w:w w:val="105"/>
        </w:rPr>
        <w:t xml:space="preserve"> </w:t>
      </w:r>
      <w:r>
        <w:rPr>
          <w:w w:val="105"/>
        </w:rPr>
        <w:t>чувства</w:t>
      </w:r>
      <w:r>
        <w:rPr>
          <w:spacing w:val="3"/>
          <w:w w:val="105"/>
        </w:rPr>
        <w:t xml:space="preserve"> </w:t>
      </w:r>
      <w:r>
        <w:rPr>
          <w:w w:val="105"/>
        </w:rPr>
        <w:t>патриотизма,</w:t>
      </w:r>
      <w:r>
        <w:rPr>
          <w:spacing w:val="4"/>
          <w:w w:val="105"/>
        </w:rPr>
        <w:t xml:space="preserve"> </w:t>
      </w:r>
      <w:r>
        <w:rPr>
          <w:w w:val="105"/>
        </w:rPr>
        <w:t>любви</w:t>
      </w:r>
      <w:r>
        <w:rPr>
          <w:spacing w:val="2"/>
          <w:w w:val="105"/>
        </w:rPr>
        <w:t xml:space="preserve"> </w:t>
      </w:r>
      <w:r>
        <w:rPr>
          <w:w w:val="105"/>
        </w:rPr>
        <w:t>к</w:t>
      </w:r>
      <w:r>
        <w:rPr>
          <w:spacing w:val="4"/>
          <w:w w:val="105"/>
        </w:rPr>
        <w:t xml:space="preserve"> </w:t>
      </w:r>
      <w:r>
        <w:rPr>
          <w:w w:val="105"/>
        </w:rPr>
        <w:t>своей</w:t>
      </w:r>
      <w:r>
        <w:rPr>
          <w:spacing w:val="7"/>
          <w:w w:val="105"/>
        </w:rPr>
        <w:t xml:space="preserve"> </w:t>
      </w:r>
      <w:r>
        <w:rPr>
          <w:w w:val="105"/>
        </w:rPr>
        <w:t>стране,</w:t>
      </w:r>
      <w:r>
        <w:rPr>
          <w:spacing w:val="1"/>
          <w:w w:val="105"/>
        </w:rPr>
        <w:t xml:space="preserve"> </w:t>
      </w:r>
      <w:r>
        <w:rPr>
          <w:w w:val="105"/>
        </w:rPr>
        <w:t>малой</w:t>
      </w:r>
      <w:r>
        <w:rPr>
          <w:spacing w:val="5"/>
          <w:w w:val="105"/>
        </w:rPr>
        <w:t xml:space="preserve"> </w:t>
      </w:r>
      <w:r>
        <w:rPr>
          <w:w w:val="105"/>
        </w:rPr>
        <w:t>родине,</w:t>
      </w:r>
      <w:r>
        <w:rPr>
          <w:spacing w:val="-2"/>
          <w:w w:val="105"/>
        </w:rPr>
        <w:t xml:space="preserve"> </w:t>
      </w:r>
      <w:r>
        <w:rPr>
          <w:w w:val="105"/>
        </w:rPr>
        <w:t>взаимопонимания</w:t>
      </w:r>
      <w:r>
        <w:rPr>
          <w:spacing w:val="14"/>
          <w:w w:val="105"/>
        </w:rPr>
        <w:t xml:space="preserve"> </w:t>
      </w:r>
      <w:r>
        <w:rPr>
          <w:w w:val="105"/>
        </w:rPr>
        <w:t>с</w:t>
      </w:r>
      <w:r>
        <w:rPr>
          <w:spacing w:val="1"/>
          <w:w w:val="105"/>
        </w:rPr>
        <w:t xml:space="preserve"> </w:t>
      </w:r>
      <w:r>
        <w:rPr>
          <w:w w:val="105"/>
        </w:rPr>
        <w:t>другими</w:t>
      </w:r>
      <w:r>
        <w:rPr>
          <w:spacing w:val="5"/>
          <w:w w:val="105"/>
        </w:rPr>
        <w:t xml:space="preserve"> </w:t>
      </w:r>
      <w:r>
        <w:rPr>
          <w:w w:val="105"/>
        </w:rPr>
        <w:t>народами</w:t>
      </w:r>
      <w:r>
        <w:rPr>
          <w:spacing w:val="4"/>
          <w:w w:val="105"/>
        </w:rPr>
        <w:t xml:space="preserve"> </w:t>
      </w:r>
      <w:r>
        <w:rPr>
          <w:w w:val="105"/>
        </w:rPr>
        <w:t>на</w:t>
      </w:r>
      <w:r>
        <w:rPr>
          <w:spacing w:val="3"/>
          <w:w w:val="105"/>
        </w:rPr>
        <w:t xml:space="preserve"> </w:t>
      </w:r>
      <w:r>
        <w:rPr>
          <w:w w:val="105"/>
        </w:rPr>
        <w:t>основе</w:t>
      </w:r>
      <w:r>
        <w:rPr>
          <w:spacing w:val="5"/>
          <w:w w:val="105"/>
        </w:rPr>
        <w:t xml:space="preserve"> </w:t>
      </w:r>
      <w:r>
        <w:rPr>
          <w:w w:val="105"/>
        </w:rPr>
        <w:t>формирования</w:t>
      </w:r>
      <w:r>
        <w:rPr>
          <w:spacing w:val="6"/>
          <w:w w:val="105"/>
        </w:rPr>
        <w:t xml:space="preserve"> </w:t>
      </w:r>
      <w:r>
        <w:rPr>
          <w:w w:val="105"/>
        </w:rPr>
        <w:t>целостного</w:t>
      </w:r>
      <w:r>
        <w:rPr>
          <w:spacing w:val="5"/>
          <w:w w:val="105"/>
        </w:rPr>
        <w:t xml:space="preserve"> </w:t>
      </w:r>
      <w:r>
        <w:rPr>
          <w:w w:val="105"/>
        </w:rPr>
        <w:t>географического</w:t>
      </w:r>
      <w:r>
        <w:rPr>
          <w:spacing w:val="6"/>
          <w:w w:val="105"/>
        </w:rPr>
        <w:t xml:space="preserve"> </w:t>
      </w:r>
      <w:r>
        <w:rPr>
          <w:w w:val="105"/>
        </w:rPr>
        <w:t>образа</w:t>
      </w:r>
      <w:r>
        <w:rPr>
          <w:spacing w:val="4"/>
          <w:w w:val="105"/>
        </w:rPr>
        <w:t xml:space="preserve"> </w:t>
      </w:r>
      <w:r>
        <w:rPr>
          <w:w w:val="105"/>
        </w:rPr>
        <w:t>России,</w:t>
      </w:r>
    </w:p>
    <w:p w:rsidR="007F4E71" w:rsidRDefault="002F6E5B">
      <w:pPr>
        <w:pStyle w:val="a3"/>
        <w:spacing w:line="262" w:lineRule="exact"/>
        <w:ind w:firstLine="0"/>
      </w:pPr>
      <w:r>
        <w:t>ценностных</w:t>
      </w:r>
      <w:r>
        <w:rPr>
          <w:spacing w:val="50"/>
        </w:rPr>
        <w:t xml:space="preserve"> </w:t>
      </w:r>
      <w:r>
        <w:t>ориентаций</w:t>
      </w:r>
      <w:r>
        <w:rPr>
          <w:spacing w:val="46"/>
        </w:rPr>
        <w:t xml:space="preserve"> </w:t>
      </w:r>
      <w:r>
        <w:t>личности;</w:t>
      </w:r>
    </w:p>
    <w:p w:rsidR="007F4E71" w:rsidRDefault="002F6E5B">
      <w:pPr>
        <w:pStyle w:val="a3"/>
        <w:spacing w:before="3" w:line="247" w:lineRule="auto"/>
        <w:ind w:right="551"/>
      </w:pPr>
      <w:r>
        <w:rPr>
          <w:w w:val="105"/>
        </w:rPr>
        <w:t>развитие</w:t>
      </w:r>
      <w:r>
        <w:rPr>
          <w:spacing w:val="1"/>
          <w:w w:val="105"/>
        </w:rPr>
        <w:t xml:space="preserve"> </w:t>
      </w:r>
      <w:r>
        <w:rPr>
          <w:w w:val="105"/>
        </w:rPr>
        <w:t>познавательных</w:t>
      </w:r>
      <w:r>
        <w:rPr>
          <w:spacing w:val="1"/>
          <w:w w:val="105"/>
        </w:rPr>
        <w:t xml:space="preserve"> </w:t>
      </w:r>
      <w:r>
        <w:rPr>
          <w:w w:val="105"/>
        </w:rPr>
        <w:t>интересов,</w:t>
      </w:r>
      <w:r>
        <w:rPr>
          <w:spacing w:val="1"/>
          <w:w w:val="105"/>
        </w:rPr>
        <w:t xml:space="preserve"> </w:t>
      </w:r>
      <w:r>
        <w:rPr>
          <w:w w:val="105"/>
        </w:rPr>
        <w:t>интеллектуальных</w:t>
      </w:r>
      <w:r>
        <w:rPr>
          <w:spacing w:val="1"/>
          <w:w w:val="105"/>
        </w:rPr>
        <w:t xml:space="preserve"> </w:t>
      </w:r>
      <w:r>
        <w:rPr>
          <w:w w:val="105"/>
        </w:rPr>
        <w:t>и</w:t>
      </w:r>
      <w:r>
        <w:rPr>
          <w:spacing w:val="1"/>
          <w:w w:val="105"/>
        </w:rPr>
        <w:t xml:space="preserve"> </w:t>
      </w:r>
      <w:r>
        <w:rPr>
          <w:w w:val="105"/>
        </w:rPr>
        <w:t>творческих</w:t>
      </w:r>
      <w:r>
        <w:rPr>
          <w:spacing w:val="1"/>
          <w:w w:val="105"/>
        </w:rPr>
        <w:t xml:space="preserve"> </w:t>
      </w:r>
      <w:r>
        <w:rPr>
          <w:w w:val="105"/>
        </w:rPr>
        <w:t>способностей</w:t>
      </w:r>
      <w:r>
        <w:rPr>
          <w:spacing w:val="1"/>
          <w:w w:val="105"/>
        </w:rPr>
        <w:t xml:space="preserve"> </w:t>
      </w:r>
      <w:r>
        <w:rPr>
          <w:w w:val="105"/>
        </w:rPr>
        <w:t>в</w:t>
      </w:r>
      <w:r>
        <w:rPr>
          <w:spacing w:val="1"/>
          <w:w w:val="105"/>
        </w:rPr>
        <w:t xml:space="preserve"> </w:t>
      </w:r>
      <w:r>
        <w:rPr>
          <w:w w:val="105"/>
        </w:rPr>
        <w:t>процессе наблюдений за состоянием окружающей среды, решения географических задач, проблем</w:t>
      </w:r>
      <w:r>
        <w:rPr>
          <w:spacing w:val="-58"/>
          <w:w w:val="105"/>
        </w:rPr>
        <w:t xml:space="preserve"> </w:t>
      </w:r>
      <w:r>
        <w:rPr>
          <w:w w:val="105"/>
        </w:rPr>
        <w:t>повседневной жизни с использованием географических знаний, самостоятельного приобретения</w:t>
      </w:r>
      <w:r>
        <w:rPr>
          <w:spacing w:val="1"/>
          <w:w w:val="105"/>
        </w:rPr>
        <w:t xml:space="preserve"> </w:t>
      </w:r>
      <w:r>
        <w:rPr>
          <w:w w:val="105"/>
        </w:rPr>
        <w:t>новых</w:t>
      </w:r>
      <w:r>
        <w:rPr>
          <w:spacing w:val="3"/>
          <w:w w:val="105"/>
        </w:rPr>
        <w:t xml:space="preserve"> </w:t>
      </w:r>
      <w:r>
        <w:rPr>
          <w:w w:val="105"/>
        </w:rPr>
        <w:t>знаний;</w:t>
      </w:r>
    </w:p>
    <w:p w:rsidR="007F4E71" w:rsidRDefault="002F6E5B">
      <w:pPr>
        <w:pStyle w:val="a3"/>
        <w:spacing w:before="1" w:line="247" w:lineRule="auto"/>
        <w:ind w:right="545"/>
      </w:pPr>
      <w:r>
        <w:rPr>
          <w:w w:val="105"/>
        </w:rPr>
        <w:t>воспитание</w:t>
      </w:r>
      <w:r>
        <w:rPr>
          <w:spacing w:val="1"/>
          <w:w w:val="105"/>
        </w:rPr>
        <w:t xml:space="preserve"> </w:t>
      </w:r>
      <w:r>
        <w:rPr>
          <w:w w:val="105"/>
        </w:rPr>
        <w:t>экологической</w:t>
      </w:r>
      <w:r>
        <w:rPr>
          <w:spacing w:val="1"/>
          <w:w w:val="105"/>
        </w:rPr>
        <w:t xml:space="preserve"> </w:t>
      </w:r>
      <w:r>
        <w:rPr>
          <w:w w:val="105"/>
        </w:rPr>
        <w:t>культуры,</w:t>
      </w:r>
      <w:r>
        <w:rPr>
          <w:spacing w:val="1"/>
          <w:w w:val="105"/>
        </w:rPr>
        <w:t xml:space="preserve"> </w:t>
      </w:r>
      <w:r>
        <w:rPr>
          <w:w w:val="105"/>
        </w:rPr>
        <w:t>соответствующей</w:t>
      </w:r>
      <w:r>
        <w:rPr>
          <w:spacing w:val="1"/>
          <w:w w:val="105"/>
        </w:rPr>
        <w:t xml:space="preserve"> </w:t>
      </w:r>
      <w:r>
        <w:rPr>
          <w:w w:val="105"/>
        </w:rPr>
        <w:t>современному</w:t>
      </w:r>
      <w:r>
        <w:rPr>
          <w:spacing w:val="1"/>
          <w:w w:val="105"/>
        </w:rPr>
        <w:t xml:space="preserve"> </w:t>
      </w:r>
      <w:r>
        <w:rPr>
          <w:w w:val="105"/>
        </w:rPr>
        <w:t>уровню</w:t>
      </w:r>
      <w:r>
        <w:rPr>
          <w:spacing w:val="1"/>
          <w:w w:val="105"/>
        </w:rPr>
        <w:t xml:space="preserve"> </w:t>
      </w:r>
      <w:proofErr w:type="spellStart"/>
      <w:r>
        <w:rPr>
          <w:w w:val="105"/>
        </w:rPr>
        <w:t>геоэкологического</w:t>
      </w:r>
      <w:proofErr w:type="spellEnd"/>
      <w:r>
        <w:rPr>
          <w:w w:val="105"/>
        </w:rPr>
        <w:t xml:space="preserve">       мышления       на        основе       освоения       знаний       о       взаимосвязях</w:t>
      </w:r>
      <w:r>
        <w:rPr>
          <w:spacing w:val="1"/>
          <w:w w:val="105"/>
        </w:rPr>
        <w:t xml:space="preserve"> </w:t>
      </w:r>
      <w:r>
        <w:rPr>
          <w:w w:val="105"/>
        </w:rPr>
        <w:t>в</w:t>
      </w:r>
      <w:r>
        <w:rPr>
          <w:spacing w:val="1"/>
          <w:w w:val="105"/>
        </w:rPr>
        <w:t xml:space="preserve"> </w:t>
      </w:r>
      <w:r>
        <w:rPr>
          <w:w w:val="105"/>
        </w:rPr>
        <w:t>природных</w:t>
      </w:r>
      <w:r>
        <w:rPr>
          <w:spacing w:val="1"/>
          <w:w w:val="105"/>
        </w:rPr>
        <w:t xml:space="preserve"> </w:t>
      </w:r>
      <w:r>
        <w:rPr>
          <w:w w:val="105"/>
        </w:rPr>
        <w:t>комплексах,</w:t>
      </w:r>
      <w:r>
        <w:rPr>
          <w:spacing w:val="1"/>
          <w:w w:val="105"/>
        </w:rPr>
        <w:t xml:space="preserve"> </w:t>
      </w:r>
      <w:r>
        <w:rPr>
          <w:w w:val="105"/>
        </w:rPr>
        <w:t>об</w:t>
      </w:r>
      <w:r>
        <w:rPr>
          <w:spacing w:val="1"/>
          <w:w w:val="105"/>
        </w:rPr>
        <w:t xml:space="preserve"> </w:t>
      </w:r>
      <w:r>
        <w:rPr>
          <w:w w:val="105"/>
        </w:rPr>
        <w:t>основных</w:t>
      </w:r>
      <w:r>
        <w:rPr>
          <w:spacing w:val="1"/>
          <w:w w:val="105"/>
        </w:rPr>
        <w:t xml:space="preserve"> </w:t>
      </w:r>
      <w:r>
        <w:rPr>
          <w:w w:val="105"/>
        </w:rPr>
        <w:t>географических</w:t>
      </w:r>
      <w:r>
        <w:rPr>
          <w:spacing w:val="1"/>
          <w:w w:val="105"/>
        </w:rPr>
        <w:t xml:space="preserve"> </w:t>
      </w:r>
      <w:r>
        <w:rPr>
          <w:w w:val="105"/>
        </w:rPr>
        <w:t>особенностях</w:t>
      </w:r>
      <w:r>
        <w:rPr>
          <w:spacing w:val="1"/>
          <w:w w:val="105"/>
        </w:rPr>
        <w:t xml:space="preserve"> </w:t>
      </w:r>
      <w:r>
        <w:rPr>
          <w:w w:val="105"/>
        </w:rPr>
        <w:t>природы,</w:t>
      </w:r>
      <w:r>
        <w:rPr>
          <w:spacing w:val="1"/>
          <w:w w:val="105"/>
        </w:rPr>
        <w:t xml:space="preserve"> </w:t>
      </w:r>
      <w:r>
        <w:rPr>
          <w:w w:val="105"/>
        </w:rPr>
        <w:t>населения</w:t>
      </w:r>
      <w:r>
        <w:rPr>
          <w:spacing w:val="1"/>
          <w:w w:val="105"/>
        </w:rPr>
        <w:t xml:space="preserve"> </w:t>
      </w:r>
      <w:r>
        <w:rPr>
          <w:w w:val="105"/>
        </w:rPr>
        <w:t>и</w:t>
      </w:r>
      <w:r>
        <w:rPr>
          <w:spacing w:val="1"/>
          <w:w w:val="105"/>
        </w:rPr>
        <w:t xml:space="preserve"> </w:t>
      </w:r>
      <w:r>
        <w:rPr>
          <w:w w:val="105"/>
        </w:rPr>
        <w:t>хозяйства</w:t>
      </w:r>
      <w:r>
        <w:rPr>
          <w:spacing w:val="1"/>
          <w:w w:val="105"/>
        </w:rPr>
        <w:t xml:space="preserve"> </w:t>
      </w:r>
      <w:r>
        <w:rPr>
          <w:w w:val="105"/>
        </w:rPr>
        <w:t>России</w:t>
      </w:r>
      <w:r>
        <w:rPr>
          <w:spacing w:val="1"/>
          <w:w w:val="105"/>
        </w:rPr>
        <w:t xml:space="preserve"> </w:t>
      </w:r>
      <w:r>
        <w:rPr>
          <w:w w:val="105"/>
        </w:rPr>
        <w:t>и</w:t>
      </w:r>
      <w:r>
        <w:rPr>
          <w:spacing w:val="1"/>
          <w:w w:val="105"/>
        </w:rPr>
        <w:t xml:space="preserve"> </w:t>
      </w:r>
      <w:r>
        <w:rPr>
          <w:w w:val="105"/>
        </w:rPr>
        <w:t>мира,</w:t>
      </w:r>
      <w:r>
        <w:rPr>
          <w:spacing w:val="1"/>
          <w:w w:val="105"/>
        </w:rPr>
        <w:t xml:space="preserve"> </w:t>
      </w:r>
      <w:r>
        <w:rPr>
          <w:w w:val="105"/>
        </w:rPr>
        <w:t>своей</w:t>
      </w:r>
      <w:r>
        <w:rPr>
          <w:spacing w:val="1"/>
          <w:w w:val="105"/>
        </w:rPr>
        <w:t xml:space="preserve"> </w:t>
      </w:r>
      <w:r>
        <w:rPr>
          <w:w w:val="105"/>
        </w:rPr>
        <w:t>местности,</w:t>
      </w:r>
      <w:r>
        <w:rPr>
          <w:spacing w:val="1"/>
          <w:w w:val="105"/>
        </w:rPr>
        <w:t xml:space="preserve"> </w:t>
      </w:r>
      <w:r>
        <w:rPr>
          <w:w w:val="105"/>
        </w:rPr>
        <w:t>о</w:t>
      </w:r>
      <w:r>
        <w:rPr>
          <w:spacing w:val="1"/>
          <w:w w:val="105"/>
        </w:rPr>
        <w:t xml:space="preserve"> </w:t>
      </w:r>
      <w:r>
        <w:rPr>
          <w:w w:val="105"/>
        </w:rPr>
        <w:t>способах</w:t>
      </w:r>
      <w:r>
        <w:rPr>
          <w:spacing w:val="1"/>
          <w:w w:val="105"/>
        </w:rPr>
        <w:t xml:space="preserve"> </w:t>
      </w:r>
      <w:r>
        <w:rPr>
          <w:w w:val="105"/>
        </w:rPr>
        <w:t>сохранения</w:t>
      </w:r>
      <w:r>
        <w:rPr>
          <w:spacing w:val="1"/>
          <w:w w:val="105"/>
        </w:rPr>
        <w:t xml:space="preserve"> </w:t>
      </w:r>
      <w:r>
        <w:rPr>
          <w:w w:val="105"/>
        </w:rPr>
        <w:t>окружающей</w:t>
      </w:r>
      <w:r>
        <w:rPr>
          <w:spacing w:val="1"/>
          <w:w w:val="105"/>
        </w:rPr>
        <w:t xml:space="preserve"> </w:t>
      </w:r>
      <w:r>
        <w:rPr>
          <w:w w:val="105"/>
        </w:rPr>
        <w:t>среды</w:t>
      </w:r>
      <w:r>
        <w:rPr>
          <w:spacing w:val="1"/>
          <w:w w:val="105"/>
        </w:rPr>
        <w:t xml:space="preserve"> </w:t>
      </w:r>
      <w:r>
        <w:rPr>
          <w:w w:val="105"/>
        </w:rPr>
        <w:t>и</w:t>
      </w:r>
      <w:r>
        <w:rPr>
          <w:spacing w:val="1"/>
          <w:w w:val="105"/>
        </w:rPr>
        <w:t xml:space="preserve"> </w:t>
      </w:r>
      <w:r>
        <w:rPr>
          <w:w w:val="105"/>
        </w:rPr>
        <w:t>рационального</w:t>
      </w:r>
      <w:r>
        <w:rPr>
          <w:spacing w:val="1"/>
          <w:w w:val="105"/>
        </w:rPr>
        <w:t xml:space="preserve"> </w:t>
      </w:r>
      <w:r>
        <w:rPr>
          <w:w w:val="105"/>
        </w:rPr>
        <w:t>использования</w:t>
      </w:r>
      <w:r>
        <w:rPr>
          <w:spacing w:val="1"/>
          <w:w w:val="105"/>
        </w:rPr>
        <w:t xml:space="preserve"> </w:t>
      </w:r>
      <w:r>
        <w:rPr>
          <w:w w:val="105"/>
        </w:rPr>
        <w:t>природных</w:t>
      </w:r>
      <w:r>
        <w:rPr>
          <w:spacing w:val="1"/>
          <w:w w:val="105"/>
        </w:rPr>
        <w:t xml:space="preserve"> </w:t>
      </w:r>
      <w:r>
        <w:rPr>
          <w:w w:val="105"/>
        </w:rPr>
        <w:t>ресурсов,</w:t>
      </w:r>
      <w:r>
        <w:rPr>
          <w:spacing w:val="1"/>
          <w:w w:val="105"/>
        </w:rPr>
        <w:t xml:space="preserve"> </w:t>
      </w:r>
      <w:r>
        <w:rPr>
          <w:w w:val="105"/>
        </w:rPr>
        <w:t>формирование</w:t>
      </w:r>
      <w:r>
        <w:rPr>
          <w:spacing w:val="1"/>
          <w:w w:val="105"/>
        </w:rPr>
        <w:t xml:space="preserve"> </w:t>
      </w:r>
      <w:r>
        <w:rPr>
          <w:w w:val="105"/>
        </w:rPr>
        <w:t>способности</w:t>
      </w:r>
      <w:r>
        <w:rPr>
          <w:spacing w:val="1"/>
          <w:w w:val="105"/>
        </w:rPr>
        <w:t xml:space="preserve"> </w:t>
      </w:r>
      <w:r>
        <w:rPr>
          <w:w w:val="105"/>
        </w:rPr>
        <w:t>поиска</w:t>
      </w:r>
      <w:r>
        <w:rPr>
          <w:spacing w:val="1"/>
          <w:w w:val="105"/>
        </w:rPr>
        <w:t xml:space="preserve"> </w:t>
      </w:r>
      <w:r>
        <w:rPr>
          <w:w w:val="105"/>
        </w:rPr>
        <w:t>и</w:t>
      </w:r>
      <w:r>
        <w:rPr>
          <w:spacing w:val="1"/>
          <w:w w:val="105"/>
        </w:rPr>
        <w:t xml:space="preserve"> </w:t>
      </w:r>
      <w:r>
        <w:rPr>
          <w:w w:val="105"/>
        </w:rPr>
        <w:t>применения</w:t>
      </w:r>
      <w:r>
        <w:rPr>
          <w:spacing w:val="1"/>
          <w:w w:val="105"/>
        </w:rPr>
        <w:t xml:space="preserve"> </w:t>
      </w:r>
      <w:r>
        <w:rPr>
          <w:w w:val="105"/>
        </w:rPr>
        <w:t>различных</w:t>
      </w:r>
      <w:r>
        <w:rPr>
          <w:spacing w:val="1"/>
          <w:w w:val="105"/>
        </w:rPr>
        <w:t xml:space="preserve"> </w:t>
      </w:r>
      <w:r>
        <w:rPr>
          <w:w w:val="105"/>
        </w:rPr>
        <w:t>источников</w:t>
      </w:r>
      <w:r>
        <w:rPr>
          <w:spacing w:val="1"/>
          <w:w w:val="105"/>
        </w:rPr>
        <w:t xml:space="preserve"> </w:t>
      </w:r>
      <w:r>
        <w:rPr>
          <w:w w:val="105"/>
        </w:rPr>
        <w:t>географической</w:t>
      </w:r>
      <w:r>
        <w:rPr>
          <w:spacing w:val="1"/>
          <w:w w:val="105"/>
        </w:rPr>
        <w:t xml:space="preserve"> </w:t>
      </w:r>
      <w:r>
        <w:rPr>
          <w:w w:val="105"/>
        </w:rPr>
        <w:t>информации,</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ресурсов</w:t>
      </w:r>
      <w:r>
        <w:rPr>
          <w:spacing w:val="1"/>
          <w:w w:val="105"/>
        </w:rPr>
        <w:t xml:space="preserve"> </w:t>
      </w:r>
      <w:r>
        <w:rPr>
          <w:w w:val="105"/>
        </w:rPr>
        <w:t>информационно-</w:t>
      </w:r>
      <w:proofErr w:type="spellStart"/>
      <w:r>
        <w:rPr>
          <w:w w:val="105"/>
        </w:rPr>
        <w:t>телекомуникационной</w:t>
      </w:r>
      <w:proofErr w:type="spellEnd"/>
      <w:r>
        <w:rPr>
          <w:spacing w:val="1"/>
          <w:w w:val="105"/>
        </w:rPr>
        <w:t xml:space="preserve"> </w:t>
      </w:r>
      <w:r>
        <w:rPr>
          <w:w w:val="105"/>
        </w:rPr>
        <w:t>сети</w:t>
      </w:r>
      <w:r>
        <w:rPr>
          <w:spacing w:val="1"/>
          <w:w w:val="105"/>
        </w:rPr>
        <w:t xml:space="preserve"> </w:t>
      </w:r>
      <w:r>
        <w:rPr>
          <w:w w:val="105"/>
        </w:rPr>
        <w:t>«Интернет»,</w:t>
      </w:r>
      <w:r>
        <w:rPr>
          <w:spacing w:val="1"/>
          <w:w w:val="105"/>
        </w:rPr>
        <w:t xml:space="preserve"> </w:t>
      </w:r>
      <w:r>
        <w:rPr>
          <w:w w:val="105"/>
        </w:rPr>
        <w:t>для</w:t>
      </w:r>
      <w:r>
        <w:rPr>
          <w:spacing w:val="1"/>
          <w:w w:val="105"/>
        </w:rPr>
        <w:t xml:space="preserve"> </w:t>
      </w:r>
      <w:r>
        <w:rPr>
          <w:w w:val="105"/>
        </w:rPr>
        <w:t>описания,</w:t>
      </w:r>
      <w:r>
        <w:rPr>
          <w:spacing w:val="1"/>
          <w:w w:val="105"/>
        </w:rPr>
        <w:t xml:space="preserve"> </w:t>
      </w:r>
      <w:r>
        <w:rPr>
          <w:w w:val="105"/>
        </w:rPr>
        <w:t>характеристики,</w:t>
      </w:r>
      <w:r>
        <w:rPr>
          <w:spacing w:val="1"/>
          <w:w w:val="105"/>
        </w:rPr>
        <w:t xml:space="preserve"> </w:t>
      </w:r>
      <w:r>
        <w:rPr>
          <w:w w:val="105"/>
        </w:rPr>
        <w:t>объяснения</w:t>
      </w:r>
    </w:p>
    <w:p w:rsidR="007F4E71" w:rsidRDefault="002F6E5B">
      <w:pPr>
        <w:pStyle w:val="a3"/>
        <w:tabs>
          <w:tab w:val="left" w:pos="750"/>
          <w:tab w:val="left" w:pos="1713"/>
          <w:tab w:val="left" w:pos="3498"/>
          <w:tab w:val="left" w:pos="5370"/>
          <w:tab w:val="left" w:pos="6441"/>
          <w:tab w:val="left" w:pos="6804"/>
          <w:tab w:val="left" w:pos="8153"/>
          <w:tab w:val="left" w:pos="9553"/>
        </w:tabs>
        <w:spacing w:line="249" w:lineRule="auto"/>
        <w:ind w:right="558" w:hanging="3"/>
        <w:jc w:val="right"/>
      </w:pPr>
      <w:r>
        <w:t>и</w:t>
      </w:r>
      <w:r>
        <w:tab/>
        <w:t>оценки</w:t>
      </w:r>
      <w:r>
        <w:tab/>
        <w:t>разнообразных</w:t>
      </w:r>
      <w:r>
        <w:tab/>
        <w:t>географических</w:t>
      </w:r>
      <w:r>
        <w:tab/>
        <w:t>явлений</w:t>
      </w:r>
      <w:r>
        <w:tab/>
        <w:t>и</w:t>
      </w:r>
      <w:r>
        <w:tab/>
        <w:t>процессов,</w:t>
      </w:r>
      <w:r>
        <w:tab/>
        <w:t>жизненных</w:t>
      </w:r>
      <w:r>
        <w:tab/>
        <w:t>ситуаций;</w:t>
      </w:r>
      <w:r>
        <w:rPr>
          <w:spacing w:val="1"/>
        </w:rPr>
        <w:t xml:space="preserve"> </w:t>
      </w:r>
      <w:r>
        <w:t>формирование</w:t>
      </w:r>
      <w:r>
        <w:rPr>
          <w:spacing w:val="1"/>
        </w:rPr>
        <w:t xml:space="preserve"> </w:t>
      </w:r>
      <w:r>
        <w:t>комплекса</w:t>
      </w:r>
      <w:r>
        <w:rPr>
          <w:spacing w:val="1"/>
        </w:rPr>
        <w:t xml:space="preserve"> </w:t>
      </w:r>
      <w:r>
        <w:t>практико-ориентированных</w:t>
      </w:r>
      <w:r>
        <w:rPr>
          <w:spacing w:val="1"/>
        </w:rPr>
        <w:t xml:space="preserve"> </w:t>
      </w:r>
      <w:r>
        <w:t>географических</w:t>
      </w:r>
      <w:r>
        <w:rPr>
          <w:spacing w:val="58"/>
        </w:rPr>
        <w:t xml:space="preserve"> </w:t>
      </w:r>
      <w:r>
        <w:t>знаний</w:t>
      </w:r>
      <w:r>
        <w:rPr>
          <w:spacing w:val="57"/>
        </w:rPr>
        <w:t xml:space="preserve"> </w:t>
      </w:r>
      <w:r>
        <w:t>и</w:t>
      </w:r>
      <w:r>
        <w:rPr>
          <w:spacing w:val="58"/>
        </w:rPr>
        <w:t xml:space="preserve"> </w:t>
      </w:r>
      <w:r>
        <w:t>умений,</w:t>
      </w:r>
      <w:r>
        <w:rPr>
          <w:spacing w:val="1"/>
        </w:rPr>
        <w:t xml:space="preserve"> </w:t>
      </w:r>
      <w:r>
        <w:t>необходимых</w:t>
      </w:r>
      <w:r>
        <w:rPr>
          <w:spacing w:val="5"/>
        </w:rPr>
        <w:t xml:space="preserve"> </w:t>
      </w:r>
      <w:r>
        <w:t>для</w:t>
      </w:r>
      <w:r>
        <w:rPr>
          <w:spacing w:val="10"/>
        </w:rPr>
        <w:t xml:space="preserve"> </w:t>
      </w:r>
      <w:r>
        <w:t>развития</w:t>
      </w:r>
      <w:r>
        <w:rPr>
          <w:spacing w:val="6"/>
        </w:rPr>
        <w:t xml:space="preserve"> </w:t>
      </w:r>
      <w:r>
        <w:t>навыков</w:t>
      </w:r>
      <w:r>
        <w:rPr>
          <w:spacing w:val="63"/>
        </w:rPr>
        <w:t xml:space="preserve"> </w:t>
      </w:r>
      <w:r>
        <w:t>их</w:t>
      </w:r>
      <w:r>
        <w:rPr>
          <w:spacing w:val="6"/>
        </w:rPr>
        <w:t xml:space="preserve"> </w:t>
      </w:r>
      <w:r>
        <w:t>использования</w:t>
      </w:r>
      <w:r>
        <w:rPr>
          <w:spacing w:val="5"/>
        </w:rPr>
        <w:t xml:space="preserve"> </w:t>
      </w:r>
      <w:r>
        <w:t>при</w:t>
      </w:r>
      <w:r>
        <w:rPr>
          <w:spacing w:val="64"/>
        </w:rPr>
        <w:t xml:space="preserve"> </w:t>
      </w:r>
      <w:r>
        <w:t>решении</w:t>
      </w:r>
      <w:r>
        <w:rPr>
          <w:spacing w:val="62"/>
        </w:rPr>
        <w:t xml:space="preserve"> </w:t>
      </w:r>
      <w:r>
        <w:t>проблем</w:t>
      </w:r>
      <w:r>
        <w:rPr>
          <w:spacing w:val="62"/>
        </w:rPr>
        <w:t xml:space="preserve"> </w:t>
      </w:r>
      <w:r>
        <w:t>различной</w:t>
      </w:r>
      <w:r>
        <w:rPr>
          <w:spacing w:val="61"/>
        </w:rPr>
        <w:t xml:space="preserve"> </w:t>
      </w:r>
      <w:r>
        <w:t>сложности</w:t>
      </w:r>
      <w:r>
        <w:rPr>
          <w:spacing w:val="-55"/>
        </w:rPr>
        <w:t xml:space="preserve"> </w:t>
      </w:r>
      <w:r>
        <w:t>в</w:t>
      </w:r>
      <w:r>
        <w:rPr>
          <w:spacing w:val="48"/>
        </w:rPr>
        <w:t xml:space="preserve"> </w:t>
      </w:r>
      <w:r>
        <w:t>повседневной</w:t>
      </w:r>
      <w:r>
        <w:rPr>
          <w:spacing w:val="53"/>
        </w:rPr>
        <w:t xml:space="preserve"> </w:t>
      </w:r>
      <w:r>
        <w:t>жизни</w:t>
      </w:r>
      <w:r>
        <w:rPr>
          <w:spacing w:val="48"/>
        </w:rPr>
        <w:t xml:space="preserve"> </w:t>
      </w:r>
      <w:r>
        <w:t>на</w:t>
      </w:r>
      <w:r>
        <w:rPr>
          <w:spacing w:val="2"/>
        </w:rPr>
        <w:t xml:space="preserve"> </w:t>
      </w:r>
      <w:r>
        <w:t>основе</w:t>
      </w:r>
      <w:r>
        <w:rPr>
          <w:spacing w:val="51"/>
        </w:rPr>
        <w:t xml:space="preserve"> </w:t>
      </w:r>
      <w:r>
        <w:t>краеведческого</w:t>
      </w:r>
      <w:r>
        <w:rPr>
          <w:spacing w:val="41"/>
        </w:rPr>
        <w:t xml:space="preserve"> </w:t>
      </w:r>
      <w:r>
        <w:t>материала,</w:t>
      </w:r>
      <w:r>
        <w:rPr>
          <w:spacing w:val="55"/>
        </w:rPr>
        <w:t xml:space="preserve"> </w:t>
      </w:r>
      <w:r>
        <w:t>осмысления</w:t>
      </w:r>
      <w:r>
        <w:rPr>
          <w:spacing w:val="50"/>
        </w:rPr>
        <w:t xml:space="preserve"> </w:t>
      </w:r>
      <w:r>
        <w:t>сущности</w:t>
      </w:r>
      <w:r>
        <w:rPr>
          <w:spacing w:val="47"/>
        </w:rPr>
        <w:t xml:space="preserve"> </w:t>
      </w:r>
      <w:r>
        <w:t>происходящих</w:t>
      </w:r>
    </w:p>
    <w:p w:rsidR="007F4E71" w:rsidRDefault="007F4E71">
      <w:pPr>
        <w:spacing w:line="249" w:lineRule="auto"/>
        <w:jc w:val="right"/>
        <w:sectPr w:rsidR="007F4E71">
          <w:headerReference w:type="default" r:id="rId39"/>
          <w:pgSz w:w="11910" w:h="16860"/>
          <w:pgMar w:top="760" w:right="20" w:bottom="280" w:left="740" w:header="0" w:footer="0" w:gutter="0"/>
          <w:cols w:space="720"/>
        </w:sectPr>
      </w:pPr>
    </w:p>
    <w:p w:rsidR="007F4E71" w:rsidRDefault="00D841C4">
      <w:pPr>
        <w:pStyle w:val="a3"/>
        <w:tabs>
          <w:tab w:val="left" w:pos="2363"/>
          <w:tab w:val="left" w:pos="4869"/>
          <w:tab w:val="left" w:pos="7771"/>
          <w:tab w:val="left" w:pos="9757"/>
        </w:tabs>
        <w:spacing w:before="80" w:line="247" w:lineRule="auto"/>
        <w:ind w:right="563" w:firstLine="0"/>
      </w:pPr>
      <w:r>
        <w:rPr>
          <w:w w:val="105"/>
        </w:rPr>
        <w:lastRenderedPageBreak/>
        <w:t>в жизни процессов</w:t>
      </w:r>
      <w:r>
        <w:rPr>
          <w:w w:val="105"/>
        </w:rPr>
        <w:tab/>
        <w:t xml:space="preserve">и </w:t>
      </w:r>
      <w:r w:rsidR="002F6E5B">
        <w:rPr>
          <w:spacing w:val="-3"/>
          <w:w w:val="105"/>
        </w:rPr>
        <w:t>явлений</w:t>
      </w:r>
      <w:r w:rsidR="002F6E5B">
        <w:rPr>
          <w:spacing w:val="-58"/>
          <w:w w:val="105"/>
        </w:rPr>
        <w:t xml:space="preserve"> </w:t>
      </w:r>
      <w:r w:rsidR="002F6E5B">
        <w:rPr>
          <w:w w:val="105"/>
        </w:rPr>
        <w:t>в</w:t>
      </w:r>
      <w:r w:rsidR="002F6E5B">
        <w:rPr>
          <w:spacing w:val="-4"/>
          <w:w w:val="105"/>
        </w:rPr>
        <w:t xml:space="preserve"> </w:t>
      </w:r>
      <w:r w:rsidR="002F6E5B">
        <w:rPr>
          <w:w w:val="105"/>
        </w:rPr>
        <w:t>современном</w:t>
      </w:r>
      <w:r w:rsidR="002F6E5B">
        <w:rPr>
          <w:spacing w:val="-2"/>
          <w:w w:val="105"/>
        </w:rPr>
        <w:t xml:space="preserve"> </w:t>
      </w:r>
      <w:r w:rsidR="002F6E5B">
        <w:rPr>
          <w:w w:val="105"/>
        </w:rPr>
        <w:t>поликультурном,</w:t>
      </w:r>
      <w:r>
        <w:rPr>
          <w:spacing w:val="-2"/>
          <w:w w:val="105"/>
        </w:rPr>
        <w:t xml:space="preserve"> </w:t>
      </w:r>
      <w:proofErr w:type="spellStart"/>
      <w:r w:rsidR="002F6E5B">
        <w:rPr>
          <w:w w:val="105"/>
        </w:rPr>
        <w:t>полиэтничном</w:t>
      </w:r>
      <w:proofErr w:type="spellEnd"/>
      <w:r w:rsidR="002F6E5B">
        <w:rPr>
          <w:spacing w:val="-2"/>
          <w:w w:val="105"/>
        </w:rPr>
        <w:t xml:space="preserve"> </w:t>
      </w:r>
      <w:r w:rsidR="002F6E5B">
        <w:rPr>
          <w:w w:val="105"/>
        </w:rPr>
        <w:t>и</w:t>
      </w:r>
      <w:r w:rsidR="002F6E5B">
        <w:rPr>
          <w:spacing w:val="4"/>
          <w:w w:val="105"/>
        </w:rPr>
        <w:t xml:space="preserve"> </w:t>
      </w:r>
      <w:r w:rsidR="002F6E5B">
        <w:rPr>
          <w:w w:val="105"/>
        </w:rPr>
        <w:t>многоконфессиональном мире;</w:t>
      </w:r>
    </w:p>
    <w:p w:rsidR="007F4E71" w:rsidRDefault="002F6E5B">
      <w:pPr>
        <w:pStyle w:val="a3"/>
        <w:tabs>
          <w:tab w:val="left" w:pos="3247"/>
          <w:tab w:val="left" w:pos="5534"/>
          <w:tab w:val="left" w:pos="6910"/>
          <w:tab w:val="left" w:pos="7702"/>
          <w:tab w:val="left" w:pos="9185"/>
        </w:tabs>
        <w:spacing w:before="5" w:line="247" w:lineRule="auto"/>
        <w:ind w:right="564"/>
      </w:pPr>
      <w:r>
        <w:rPr>
          <w:w w:val="105"/>
        </w:rPr>
        <w:t>формирование</w:t>
      </w:r>
      <w:r>
        <w:rPr>
          <w:w w:val="105"/>
        </w:rPr>
        <w:tab/>
        <w:t>географических</w:t>
      </w:r>
      <w:r>
        <w:rPr>
          <w:w w:val="105"/>
        </w:rPr>
        <w:tab/>
        <w:t>знаний</w:t>
      </w:r>
      <w:r>
        <w:rPr>
          <w:w w:val="105"/>
        </w:rPr>
        <w:tab/>
        <w:t>и</w:t>
      </w:r>
      <w:r>
        <w:rPr>
          <w:w w:val="105"/>
        </w:rPr>
        <w:tab/>
        <w:t>умений,</w:t>
      </w:r>
      <w:r>
        <w:rPr>
          <w:w w:val="105"/>
        </w:rPr>
        <w:tab/>
      </w:r>
      <w:r>
        <w:t>необходимых</w:t>
      </w:r>
      <w:r>
        <w:rPr>
          <w:spacing w:val="1"/>
        </w:rPr>
        <w:t xml:space="preserve"> </w:t>
      </w:r>
      <w:r>
        <w:rPr>
          <w:w w:val="105"/>
        </w:rPr>
        <w:t>для</w:t>
      </w:r>
      <w:r>
        <w:rPr>
          <w:spacing w:val="1"/>
          <w:w w:val="105"/>
        </w:rPr>
        <w:t xml:space="preserve"> </w:t>
      </w:r>
      <w:r>
        <w:rPr>
          <w:w w:val="105"/>
        </w:rPr>
        <w:t>продолжения</w:t>
      </w:r>
      <w:r>
        <w:rPr>
          <w:spacing w:val="1"/>
          <w:w w:val="105"/>
        </w:rPr>
        <w:t xml:space="preserve"> </w:t>
      </w:r>
      <w:r>
        <w:rPr>
          <w:w w:val="105"/>
        </w:rPr>
        <w:t>образования</w:t>
      </w:r>
      <w:r>
        <w:rPr>
          <w:spacing w:val="1"/>
          <w:w w:val="105"/>
        </w:rPr>
        <w:t xml:space="preserve"> </w:t>
      </w:r>
      <w:r>
        <w:rPr>
          <w:w w:val="105"/>
        </w:rPr>
        <w:t>по</w:t>
      </w:r>
      <w:r>
        <w:rPr>
          <w:spacing w:val="1"/>
          <w:w w:val="105"/>
        </w:rPr>
        <w:t xml:space="preserve"> </w:t>
      </w:r>
      <w:r>
        <w:rPr>
          <w:w w:val="105"/>
        </w:rPr>
        <w:t>направлениям</w:t>
      </w:r>
      <w:r>
        <w:rPr>
          <w:spacing w:val="1"/>
          <w:w w:val="105"/>
        </w:rPr>
        <w:t xml:space="preserve"> </w:t>
      </w:r>
      <w:r>
        <w:rPr>
          <w:w w:val="105"/>
        </w:rPr>
        <w:t>подготовки</w:t>
      </w:r>
      <w:r>
        <w:rPr>
          <w:spacing w:val="1"/>
          <w:w w:val="105"/>
        </w:rPr>
        <w:t xml:space="preserve"> </w:t>
      </w:r>
      <w:r>
        <w:rPr>
          <w:w w:val="105"/>
        </w:rPr>
        <w:t>(специальностям),</w:t>
      </w:r>
      <w:r>
        <w:rPr>
          <w:spacing w:val="1"/>
          <w:w w:val="105"/>
        </w:rPr>
        <w:t xml:space="preserve"> </w:t>
      </w:r>
      <w:r>
        <w:rPr>
          <w:w w:val="105"/>
        </w:rPr>
        <w:t>требующим</w:t>
      </w:r>
      <w:r>
        <w:rPr>
          <w:spacing w:val="1"/>
          <w:w w:val="105"/>
        </w:rPr>
        <w:t xml:space="preserve"> </w:t>
      </w:r>
      <w:r>
        <w:rPr>
          <w:w w:val="105"/>
        </w:rPr>
        <w:t>наличия</w:t>
      </w:r>
      <w:r>
        <w:rPr>
          <w:spacing w:val="-1"/>
          <w:w w:val="105"/>
        </w:rPr>
        <w:t xml:space="preserve"> </w:t>
      </w:r>
      <w:r>
        <w:rPr>
          <w:w w:val="105"/>
        </w:rPr>
        <w:t>серьёзной</w:t>
      </w:r>
      <w:r>
        <w:rPr>
          <w:spacing w:val="3"/>
          <w:w w:val="105"/>
        </w:rPr>
        <w:t xml:space="preserve"> </w:t>
      </w:r>
      <w:r>
        <w:rPr>
          <w:w w:val="105"/>
        </w:rPr>
        <w:t>базы</w:t>
      </w:r>
      <w:r>
        <w:rPr>
          <w:spacing w:val="-5"/>
          <w:w w:val="105"/>
        </w:rPr>
        <w:t xml:space="preserve"> </w:t>
      </w:r>
      <w:r>
        <w:rPr>
          <w:w w:val="105"/>
        </w:rPr>
        <w:t>географических знаний.</w:t>
      </w:r>
    </w:p>
    <w:p w:rsidR="007F4E71" w:rsidRDefault="002F6E5B">
      <w:pPr>
        <w:pStyle w:val="a3"/>
        <w:spacing w:before="2" w:line="247" w:lineRule="auto"/>
        <w:ind w:right="563"/>
      </w:pPr>
      <w:r>
        <w:rPr>
          <w:w w:val="105"/>
        </w:rPr>
        <w:t>Освоение содержания географии на уровне основного общего образования происходит с</w:t>
      </w:r>
      <w:r>
        <w:rPr>
          <w:spacing w:val="1"/>
          <w:w w:val="105"/>
        </w:rPr>
        <w:t xml:space="preserve"> </w:t>
      </w:r>
      <w:r>
        <w:rPr>
          <w:w w:val="105"/>
        </w:rPr>
        <w:t>опорой</w:t>
      </w:r>
      <w:r>
        <w:rPr>
          <w:spacing w:val="13"/>
          <w:w w:val="105"/>
        </w:rPr>
        <w:t xml:space="preserve"> </w:t>
      </w:r>
      <w:r>
        <w:rPr>
          <w:w w:val="105"/>
        </w:rPr>
        <w:t>на</w:t>
      </w:r>
      <w:r>
        <w:rPr>
          <w:spacing w:val="8"/>
          <w:w w:val="105"/>
        </w:rPr>
        <w:t xml:space="preserve"> </w:t>
      </w:r>
      <w:r>
        <w:rPr>
          <w:w w:val="105"/>
        </w:rPr>
        <w:t>географические</w:t>
      </w:r>
      <w:r>
        <w:rPr>
          <w:spacing w:val="11"/>
          <w:w w:val="105"/>
        </w:rPr>
        <w:t xml:space="preserve"> </w:t>
      </w:r>
      <w:r>
        <w:rPr>
          <w:w w:val="105"/>
        </w:rPr>
        <w:t>знания</w:t>
      </w:r>
      <w:r>
        <w:rPr>
          <w:spacing w:val="14"/>
          <w:w w:val="105"/>
        </w:rPr>
        <w:t xml:space="preserve"> </w:t>
      </w:r>
      <w:r>
        <w:rPr>
          <w:w w:val="105"/>
        </w:rPr>
        <w:t>и</w:t>
      </w:r>
      <w:r>
        <w:rPr>
          <w:spacing w:val="13"/>
          <w:w w:val="105"/>
        </w:rPr>
        <w:t xml:space="preserve"> </w:t>
      </w:r>
      <w:r>
        <w:rPr>
          <w:w w:val="105"/>
        </w:rPr>
        <w:t>умения,</w:t>
      </w:r>
      <w:r>
        <w:rPr>
          <w:spacing w:val="18"/>
          <w:w w:val="105"/>
        </w:rPr>
        <w:t xml:space="preserve"> </w:t>
      </w:r>
      <w:r>
        <w:rPr>
          <w:w w:val="105"/>
        </w:rPr>
        <w:t>сформированные</w:t>
      </w:r>
      <w:r>
        <w:rPr>
          <w:spacing w:val="28"/>
          <w:w w:val="105"/>
        </w:rPr>
        <w:t xml:space="preserve"> </w:t>
      </w:r>
      <w:r>
        <w:rPr>
          <w:w w:val="105"/>
        </w:rPr>
        <w:t>ранее</w:t>
      </w:r>
      <w:r>
        <w:rPr>
          <w:spacing w:val="9"/>
          <w:w w:val="105"/>
        </w:rPr>
        <w:t xml:space="preserve"> </w:t>
      </w:r>
      <w:r>
        <w:rPr>
          <w:w w:val="105"/>
        </w:rPr>
        <w:t>в</w:t>
      </w:r>
      <w:r>
        <w:rPr>
          <w:spacing w:val="6"/>
          <w:w w:val="105"/>
        </w:rPr>
        <w:t xml:space="preserve"> </w:t>
      </w:r>
      <w:r>
        <w:rPr>
          <w:w w:val="105"/>
        </w:rPr>
        <w:t>рамках</w:t>
      </w:r>
      <w:r>
        <w:rPr>
          <w:spacing w:val="8"/>
          <w:w w:val="105"/>
        </w:rPr>
        <w:t xml:space="preserve"> </w:t>
      </w:r>
      <w:r>
        <w:rPr>
          <w:w w:val="105"/>
        </w:rPr>
        <w:t>учебного</w:t>
      </w:r>
      <w:r>
        <w:rPr>
          <w:spacing w:val="6"/>
          <w:w w:val="105"/>
        </w:rPr>
        <w:t xml:space="preserve"> </w:t>
      </w:r>
      <w:r>
        <w:rPr>
          <w:w w:val="105"/>
        </w:rPr>
        <w:t>предмета</w:t>
      </w:r>
    </w:p>
    <w:p w:rsidR="007F4E71" w:rsidRDefault="002F6E5B">
      <w:pPr>
        <w:pStyle w:val="a3"/>
        <w:spacing w:line="262" w:lineRule="exact"/>
        <w:ind w:firstLine="0"/>
      </w:pPr>
      <w:r>
        <w:t>«Окружающий</w:t>
      </w:r>
      <w:r>
        <w:rPr>
          <w:spacing w:val="27"/>
        </w:rPr>
        <w:t xml:space="preserve"> </w:t>
      </w:r>
      <w:r>
        <w:t>мир».</w:t>
      </w:r>
    </w:p>
    <w:p w:rsidR="007F4E71" w:rsidRDefault="002F6E5B">
      <w:pPr>
        <w:pStyle w:val="a3"/>
        <w:spacing w:before="16" w:line="244" w:lineRule="auto"/>
        <w:ind w:right="548"/>
      </w:pPr>
      <w:r>
        <w:rPr>
          <w:w w:val="105"/>
        </w:rPr>
        <w:t xml:space="preserve">Общее      число       часов,       рекомендованных       для       изучения       географии      </w:t>
      </w:r>
      <w:r>
        <w:rPr>
          <w:spacing w:val="1"/>
          <w:w w:val="105"/>
        </w:rPr>
        <w:t xml:space="preserve"> </w:t>
      </w:r>
      <w:r>
        <w:rPr>
          <w:w w:val="105"/>
        </w:rPr>
        <w:t>–</w:t>
      </w:r>
      <w:r>
        <w:rPr>
          <w:spacing w:val="1"/>
          <w:w w:val="105"/>
        </w:rPr>
        <w:t xml:space="preserve"> </w:t>
      </w:r>
      <w:r>
        <w:rPr>
          <w:w w:val="105"/>
        </w:rPr>
        <w:t>272</w:t>
      </w:r>
      <w:r>
        <w:rPr>
          <w:spacing w:val="-1"/>
          <w:w w:val="105"/>
        </w:rPr>
        <w:t xml:space="preserve"> </w:t>
      </w:r>
      <w:r>
        <w:rPr>
          <w:w w:val="105"/>
        </w:rPr>
        <w:t>часа:</w:t>
      </w:r>
      <w:r>
        <w:rPr>
          <w:spacing w:val="-4"/>
          <w:w w:val="105"/>
        </w:rPr>
        <w:t xml:space="preserve"> </w:t>
      </w:r>
      <w:r>
        <w:rPr>
          <w:w w:val="105"/>
        </w:rPr>
        <w:t>по</w:t>
      </w:r>
      <w:r>
        <w:rPr>
          <w:spacing w:val="-1"/>
          <w:w w:val="105"/>
        </w:rPr>
        <w:t xml:space="preserve"> </w:t>
      </w:r>
      <w:r>
        <w:rPr>
          <w:w w:val="105"/>
        </w:rPr>
        <w:t>одному</w:t>
      </w:r>
      <w:r>
        <w:rPr>
          <w:spacing w:val="-7"/>
          <w:w w:val="105"/>
        </w:rPr>
        <w:t xml:space="preserve"> </w:t>
      </w:r>
      <w:r>
        <w:rPr>
          <w:w w:val="105"/>
        </w:rPr>
        <w:t>часу</w:t>
      </w:r>
      <w:r>
        <w:rPr>
          <w:spacing w:val="-6"/>
          <w:w w:val="105"/>
        </w:rPr>
        <w:t xml:space="preserve"> </w:t>
      </w:r>
      <w:r>
        <w:rPr>
          <w:w w:val="105"/>
        </w:rPr>
        <w:t>в</w:t>
      </w:r>
      <w:r>
        <w:rPr>
          <w:spacing w:val="5"/>
          <w:w w:val="105"/>
        </w:rPr>
        <w:t xml:space="preserve"> </w:t>
      </w:r>
      <w:r>
        <w:rPr>
          <w:w w:val="105"/>
        </w:rPr>
        <w:t>неделю в</w:t>
      </w:r>
      <w:r>
        <w:rPr>
          <w:spacing w:val="-2"/>
          <w:w w:val="105"/>
        </w:rPr>
        <w:t xml:space="preserve"> </w:t>
      </w:r>
      <w:r>
        <w:rPr>
          <w:w w:val="105"/>
        </w:rPr>
        <w:t>5 и</w:t>
      </w:r>
      <w:r>
        <w:rPr>
          <w:spacing w:val="-2"/>
          <w:w w:val="105"/>
        </w:rPr>
        <w:t xml:space="preserve"> </w:t>
      </w:r>
      <w:r>
        <w:rPr>
          <w:w w:val="105"/>
        </w:rPr>
        <w:t>6</w:t>
      </w:r>
      <w:r>
        <w:rPr>
          <w:spacing w:val="2"/>
          <w:w w:val="105"/>
        </w:rPr>
        <w:t xml:space="preserve"> </w:t>
      </w:r>
      <w:r>
        <w:rPr>
          <w:w w:val="105"/>
        </w:rPr>
        <w:t>классах</w:t>
      </w:r>
      <w:r>
        <w:rPr>
          <w:spacing w:val="-7"/>
          <w:w w:val="105"/>
        </w:rPr>
        <w:t xml:space="preserve"> </w:t>
      </w:r>
      <w:r>
        <w:rPr>
          <w:w w:val="105"/>
        </w:rPr>
        <w:t>и</w:t>
      </w:r>
      <w:r>
        <w:rPr>
          <w:spacing w:val="1"/>
          <w:w w:val="105"/>
        </w:rPr>
        <w:t xml:space="preserve"> </w:t>
      </w:r>
      <w:r>
        <w:rPr>
          <w:w w:val="105"/>
        </w:rPr>
        <w:t>по</w:t>
      </w:r>
      <w:r>
        <w:rPr>
          <w:spacing w:val="-7"/>
          <w:w w:val="105"/>
        </w:rPr>
        <w:t xml:space="preserve"> </w:t>
      </w:r>
      <w:r>
        <w:rPr>
          <w:w w:val="105"/>
        </w:rPr>
        <w:t>2</w:t>
      </w:r>
      <w:r>
        <w:rPr>
          <w:spacing w:val="-1"/>
          <w:w w:val="105"/>
        </w:rPr>
        <w:t xml:space="preserve"> </w:t>
      </w:r>
      <w:r>
        <w:rPr>
          <w:w w:val="105"/>
        </w:rPr>
        <w:t>часа в</w:t>
      </w:r>
      <w:r>
        <w:rPr>
          <w:spacing w:val="3"/>
          <w:w w:val="105"/>
        </w:rPr>
        <w:t xml:space="preserve"> </w:t>
      </w:r>
      <w:r>
        <w:rPr>
          <w:w w:val="105"/>
        </w:rPr>
        <w:t>7,</w:t>
      </w:r>
      <w:r>
        <w:rPr>
          <w:spacing w:val="-6"/>
          <w:w w:val="105"/>
        </w:rPr>
        <w:t xml:space="preserve"> </w:t>
      </w:r>
      <w:r>
        <w:rPr>
          <w:w w:val="105"/>
        </w:rPr>
        <w:t>8</w:t>
      </w:r>
      <w:r>
        <w:rPr>
          <w:spacing w:val="1"/>
          <w:w w:val="105"/>
        </w:rPr>
        <w:t xml:space="preserve"> </w:t>
      </w:r>
      <w:r>
        <w:rPr>
          <w:w w:val="105"/>
        </w:rPr>
        <w:t>и</w:t>
      </w:r>
      <w:r>
        <w:rPr>
          <w:spacing w:val="-1"/>
          <w:w w:val="105"/>
        </w:rPr>
        <w:t xml:space="preserve"> </w:t>
      </w:r>
      <w:r>
        <w:rPr>
          <w:w w:val="105"/>
        </w:rPr>
        <w:t>9</w:t>
      </w:r>
      <w:r>
        <w:rPr>
          <w:spacing w:val="4"/>
          <w:w w:val="105"/>
        </w:rPr>
        <w:t xml:space="preserve"> </w:t>
      </w:r>
      <w:r>
        <w:rPr>
          <w:w w:val="105"/>
        </w:rPr>
        <w:t>классах.</w:t>
      </w:r>
    </w:p>
    <w:p w:rsidR="007F4E71" w:rsidRDefault="002F6E5B">
      <w:pPr>
        <w:pStyle w:val="a3"/>
        <w:spacing w:line="252" w:lineRule="auto"/>
        <w:ind w:left="1096" w:right="5302" w:firstLine="0"/>
        <w:jc w:val="left"/>
      </w:pPr>
      <w:r>
        <w:t>Содержание</w:t>
      </w:r>
      <w:r>
        <w:rPr>
          <w:spacing w:val="25"/>
        </w:rPr>
        <w:t xml:space="preserve"> </w:t>
      </w:r>
      <w:r>
        <w:t>обучения</w:t>
      </w:r>
      <w:r>
        <w:rPr>
          <w:spacing w:val="23"/>
        </w:rPr>
        <w:t xml:space="preserve"> </w:t>
      </w:r>
      <w:r>
        <w:t>географии</w:t>
      </w:r>
      <w:r>
        <w:rPr>
          <w:spacing w:val="29"/>
        </w:rPr>
        <w:t xml:space="preserve"> </w:t>
      </w:r>
      <w:r>
        <w:t>в</w:t>
      </w:r>
      <w:r>
        <w:rPr>
          <w:spacing w:val="23"/>
        </w:rPr>
        <w:t xml:space="preserve"> </w:t>
      </w:r>
      <w:r>
        <w:t>5</w:t>
      </w:r>
      <w:r>
        <w:rPr>
          <w:spacing w:val="29"/>
        </w:rPr>
        <w:t xml:space="preserve"> </w:t>
      </w:r>
      <w:r>
        <w:t>классе.</w:t>
      </w:r>
      <w:r>
        <w:rPr>
          <w:spacing w:val="-55"/>
        </w:rPr>
        <w:t xml:space="preserve"> </w:t>
      </w:r>
      <w:r>
        <w:rPr>
          <w:w w:val="105"/>
        </w:rPr>
        <w:t>Географическое изучение</w:t>
      </w:r>
      <w:r>
        <w:rPr>
          <w:spacing w:val="-1"/>
          <w:w w:val="105"/>
        </w:rPr>
        <w:t xml:space="preserve"> </w:t>
      </w:r>
      <w:r>
        <w:rPr>
          <w:w w:val="105"/>
        </w:rPr>
        <w:t>Земли.</w:t>
      </w:r>
    </w:p>
    <w:p w:rsidR="007F4E71" w:rsidRDefault="002F6E5B">
      <w:pPr>
        <w:pStyle w:val="a3"/>
        <w:ind w:left="1096" w:firstLine="0"/>
        <w:jc w:val="left"/>
      </w:pPr>
      <w:r>
        <w:t>Введение.</w:t>
      </w:r>
      <w:r>
        <w:rPr>
          <w:spacing w:val="22"/>
        </w:rPr>
        <w:t xml:space="preserve"> </w:t>
      </w:r>
      <w:r>
        <w:t>География</w:t>
      </w:r>
      <w:r>
        <w:rPr>
          <w:spacing w:val="24"/>
        </w:rPr>
        <w:t xml:space="preserve"> </w:t>
      </w:r>
      <w:r>
        <w:t>‒</w:t>
      </w:r>
      <w:r>
        <w:rPr>
          <w:spacing w:val="22"/>
        </w:rPr>
        <w:t xml:space="preserve"> </w:t>
      </w:r>
      <w:r>
        <w:t>наука</w:t>
      </w:r>
      <w:r>
        <w:rPr>
          <w:spacing w:val="28"/>
        </w:rPr>
        <w:t xml:space="preserve"> </w:t>
      </w:r>
      <w:r>
        <w:t>о</w:t>
      </w:r>
      <w:r>
        <w:rPr>
          <w:spacing w:val="12"/>
        </w:rPr>
        <w:t xml:space="preserve"> </w:t>
      </w:r>
      <w:r>
        <w:t>планете</w:t>
      </w:r>
      <w:r>
        <w:rPr>
          <w:spacing w:val="18"/>
        </w:rPr>
        <w:t xml:space="preserve"> </w:t>
      </w:r>
      <w:r>
        <w:t>Земля.</w:t>
      </w:r>
    </w:p>
    <w:p w:rsidR="007F4E71" w:rsidRDefault="002F6E5B">
      <w:pPr>
        <w:pStyle w:val="a3"/>
        <w:spacing w:before="1" w:line="252" w:lineRule="auto"/>
        <w:ind w:right="552"/>
      </w:pPr>
      <w:r>
        <w:rPr>
          <w:w w:val="105"/>
        </w:rPr>
        <w:t>Что     изучает     география?     Географические     объекты,     процессы      и      явления.</w:t>
      </w:r>
      <w:r>
        <w:rPr>
          <w:spacing w:val="1"/>
          <w:w w:val="105"/>
        </w:rPr>
        <w:t xml:space="preserve"> </w:t>
      </w:r>
      <w:r>
        <w:t>Как география изучает объекты, процессы и явления. Географические методы изучения объектов и</w:t>
      </w:r>
      <w:r>
        <w:rPr>
          <w:spacing w:val="1"/>
        </w:rPr>
        <w:t xml:space="preserve"> </w:t>
      </w:r>
      <w:r>
        <w:rPr>
          <w:w w:val="105"/>
        </w:rPr>
        <w:t>явлений.</w:t>
      </w:r>
      <w:r>
        <w:rPr>
          <w:spacing w:val="6"/>
          <w:w w:val="105"/>
        </w:rPr>
        <w:t xml:space="preserve"> </w:t>
      </w:r>
      <w:r>
        <w:rPr>
          <w:w w:val="105"/>
        </w:rPr>
        <w:t>Древо</w:t>
      </w:r>
      <w:r>
        <w:rPr>
          <w:spacing w:val="3"/>
          <w:w w:val="105"/>
        </w:rPr>
        <w:t xml:space="preserve"> </w:t>
      </w:r>
      <w:r>
        <w:rPr>
          <w:w w:val="105"/>
        </w:rPr>
        <w:t>географических</w:t>
      </w:r>
      <w:r>
        <w:rPr>
          <w:spacing w:val="8"/>
          <w:w w:val="105"/>
        </w:rPr>
        <w:t xml:space="preserve"> </w:t>
      </w:r>
      <w:r>
        <w:rPr>
          <w:w w:val="105"/>
        </w:rPr>
        <w:t>наук.</w:t>
      </w:r>
    </w:p>
    <w:p w:rsidR="007F4E71" w:rsidRDefault="002F6E5B">
      <w:pPr>
        <w:pStyle w:val="a3"/>
        <w:spacing w:before="1" w:line="252" w:lineRule="auto"/>
        <w:ind w:right="561"/>
      </w:pPr>
      <w:r>
        <w:t>Практическая работа. «Организация фенологических наблюдений в природе:</w:t>
      </w:r>
      <w:r>
        <w:rPr>
          <w:spacing w:val="1"/>
        </w:rPr>
        <w:t xml:space="preserve"> </w:t>
      </w:r>
      <w:r>
        <w:t>планирование,</w:t>
      </w:r>
      <w:r>
        <w:rPr>
          <w:spacing w:val="1"/>
        </w:rPr>
        <w:t xml:space="preserve"> </w:t>
      </w:r>
      <w:r>
        <w:t>участие</w:t>
      </w:r>
      <w:r>
        <w:rPr>
          <w:spacing w:val="5"/>
        </w:rPr>
        <w:t xml:space="preserve"> </w:t>
      </w:r>
      <w:r>
        <w:t>в</w:t>
      </w:r>
      <w:r>
        <w:rPr>
          <w:spacing w:val="6"/>
        </w:rPr>
        <w:t xml:space="preserve"> </w:t>
      </w:r>
      <w:r>
        <w:t>групповой</w:t>
      </w:r>
      <w:r>
        <w:rPr>
          <w:spacing w:val="15"/>
        </w:rPr>
        <w:t xml:space="preserve"> </w:t>
      </w:r>
      <w:r>
        <w:t>работе,</w:t>
      </w:r>
      <w:r>
        <w:rPr>
          <w:spacing w:val="14"/>
        </w:rPr>
        <w:t xml:space="preserve"> </w:t>
      </w:r>
      <w:r>
        <w:t>форма</w:t>
      </w:r>
      <w:r>
        <w:rPr>
          <w:spacing w:val="14"/>
        </w:rPr>
        <w:t xml:space="preserve"> </w:t>
      </w:r>
      <w:r>
        <w:t>систематизации</w:t>
      </w:r>
      <w:r>
        <w:rPr>
          <w:spacing w:val="12"/>
        </w:rPr>
        <w:t xml:space="preserve"> </w:t>
      </w:r>
      <w:r>
        <w:t>данных».</w:t>
      </w:r>
    </w:p>
    <w:p w:rsidR="007F4E71" w:rsidRDefault="002F6E5B">
      <w:pPr>
        <w:pStyle w:val="a3"/>
        <w:spacing w:before="1" w:line="263" w:lineRule="exact"/>
        <w:ind w:left="1096" w:firstLine="0"/>
      </w:pPr>
      <w:r>
        <w:t>История</w:t>
      </w:r>
      <w:r>
        <w:rPr>
          <w:spacing w:val="30"/>
        </w:rPr>
        <w:t xml:space="preserve"> </w:t>
      </w:r>
      <w:r>
        <w:t>географических</w:t>
      </w:r>
      <w:r>
        <w:rPr>
          <w:spacing w:val="41"/>
        </w:rPr>
        <w:t xml:space="preserve"> </w:t>
      </w:r>
      <w:r>
        <w:t>открытий.</w:t>
      </w:r>
    </w:p>
    <w:p w:rsidR="007F4E71" w:rsidRDefault="002F6E5B">
      <w:pPr>
        <w:pStyle w:val="a3"/>
        <w:spacing w:line="252" w:lineRule="auto"/>
        <w:ind w:right="564"/>
      </w:pPr>
      <w:r>
        <w:rPr>
          <w:w w:val="105"/>
        </w:rPr>
        <w:t>Представления о мире в древности (Древний Китай, Древний Египет, Древняя Греция,</w:t>
      </w:r>
      <w:r>
        <w:rPr>
          <w:spacing w:val="1"/>
          <w:w w:val="105"/>
        </w:rPr>
        <w:t xml:space="preserve"> </w:t>
      </w:r>
      <w:r>
        <w:rPr>
          <w:w w:val="105"/>
        </w:rPr>
        <w:t>Древний</w:t>
      </w:r>
      <w:r>
        <w:rPr>
          <w:spacing w:val="1"/>
          <w:w w:val="105"/>
        </w:rPr>
        <w:t xml:space="preserve"> </w:t>
      </w:r>
      <w:r>
        <w:rPr>
          <w:w w:val="105"/>
        </w:rPr>
        <w:t>Рим).</w:t>
      </w:r>
      <w:r>
        <w:rPr>
          <w:spacing w:val="1"/>
          <w:w w:val="105"/>
        </w:rPr>
        <w:t xml:space="preserve"> </w:t>
      </w:r>
      <w:r>
        <w:rPr>
          <w:w w:val="105"/>
        </w:rPr>
        <w:t>Путешествие</w:t>
      </w:r>
      <w:r>
        <w:rPr>
          <w:spacing w:val="1"/>
          <w:w w:val="105"/>
        </w:rPr>
        <w:t xml:space="preserve"> </w:t>
      </w:r>
      <w:proofErr w:type="spellStart"/>
      <w:r>
        <w:rPr>
          <w:w w:val="105"/>
        </w:rPr>
        <w:t>Пифея</w:t>
      </w:r>
      <w:proofErr w:type="spellEnd"/>
      <w:r>
        <w:rPr>
          <w:w w:val="105"/>
        </w:rPr>
        <w:t>.</w:t>
      </w:r>
      <w:r>
        <w:rPr>
          <w:spacing w:val="1"/>
          <w:w w:val="105"/>
        </w:rPr>
        <w:t xml:space="preserve"> </w:t>
      </w:r>
      <w:r>
        <w:rPr>
          <w:w w:val="105"/>
        </w:rPr>
        <w:t>Плавания</w:t>
      </w:r>
      <w:r>
        <w:rPr>
          <w:spacing w:val="1"/>
          <w:w w:val="105"/>
        </w:rPr>
        <w:t xml:space="preserve"> </w:t>
      </w:r>
      <w:r>
        <w:rPr>
          <w:w w:val="105"/>
        </w:rPr>
        <w:t>финикийцев</w:t>
      </w:r>
      <w:r>
        <w:rPr>
          <w:spacing w:val="1"/>
          <w:w w:val="105"/>
        </w:rPr>
        <w:t xml:space="preserve"> </w:t>
      </w:r>
      <w:r>
        <w:rPr>
          <w:w w:val="105"/>
        </w:rPr>
        <w:t>вокруг</w:t>
      </w:r>
      <w:r>
        <w:rPr>
          <w:spacing w:val="1"/>
          <w:w w:val="105"/>
        </w:rPr>
        <w:t xml:space="preserve"> </w:t>
      </w:r>
      <w:r>
        <w:rPr>
          <w:w w:val="105"/>
        </w:rPr>
        <w:t>Африки.</w:t>
      </w:r>
      <w:r>
        <w:rPr>
          <w:spacing w:val="1"/>
          <w:w w:val="105"/>
        </w:rPr>
        <w:t xml:space="preserve"> </w:t>
      </w:r>
      <w:r>
        <w:rPr>
          <w:w w:val="105"/>
        </w:rPr>
        <w:t>Экспедиции</w:t>
      </w:r>
      <w:r>
        <w:rPr>
          <w:spacing w:val="1"/>
          <w:w w:val="105"/>
        </w:rPr>
        <w:t xml:space="preserve"> </w:t>
      </w:r>
      <w:r>
        <w:rPr>
          <w:w w:val="105"/>
        </w:rPr>
        <w:t>Т.</w:t>
      </w:r>
      <w:r>
        <w:rPr>
          <w:spacing w:val="1"/>
          <w:w w:val="105"/>
        </w:rPr>
        <w:t xml:space="preserve"> </w:t>
      </w:r>
      <w:r>
        <w:rPr>
          <w:w w:val="105"/>
        </w:rPr>
        <w:t>Хейердала</w:t>
      </w:r>
      <w:r>
        <w:rPr>
          <w:spacing w:val="-3"/>
          <w:w w:val="105"/>
        </w:rPr>
        <w:t xml:space="preserve"> </w:t>
      </w:r>
      <w:r>
        <w:rPr>
          <w:w w:val="105"/>
        </w:rPr>
        <w:t>как</w:t>
      </w:r>
      <w:r>
        <w:rPr>
          <w:spacing w:val="-7"/>
          <w:w w:val="105"/>
        </w:rPr>
        <w:t xml:space="preserve"> </w:t>
      </w:r>
      <w:r>
        <w:rPr>
          <w:w w:val="105"/>
        </w:rPr>
        <w:t>модель</w:t>
      </w:r>
      <w:r>
        <w:rPr>
          <w:spacing w:val="-3"/>
          <w:w w:val="105"/>
        </w:rPr>
        <w:t xml:space="preserve"> </w:t>
      </w:r>
      <w:r>
        <w:rPr>
          <w:w w:val="105"/>
        </w:rPr>
        <w:t>путешествий</w:t>
      </w:r>
      <w:r>
        <w:rPr>
          <w:spacing w:val="-2"/>
          <w:w w:val="105"/>
        </w:rPr>
        <w:t xml:space="preserve"> </w:t>
      </w:r>
      <w:r>
        <w:rPr>
          <w:w w:val="105"/>
        </w:rPr>
        <w:t>в</w:t>
      </w:r>
      <w:r>
        <w:rPr>
          <w:spacing w:val="-2"/>
          <w:w w:val="105"/>
        </w:rPr>
        <w:t xml:space="preserve"> </w:t>
      </w:r>
      <w:r>
        <w:rPr>
          <w:w w:val="105"/>
        </w:rPr>
        <w:t>древности.</w:t>
      </w:r>
      <w:r>
        <w:rPr>
          <w:spacing w:val="1"/>
          <w:w w:val="105"/>
        </w:rPr>
        <w:t xml:space="preserve"> </w:t>
      </w:r>
      <w:r>
        <w:rPr>
          <w:w w:val="105"/>
        </w:rPr>
        <w:t>Появление</w:t>
      </w:r>
      <w:r>
        <w:rPr>
          <w:spacing w:val="-6"/>
          <w:w w:val="105"/>
        </w:rPr>
        <w:t xml:space="preserve"> </w:t>
      </w:r>
      <w:r>
        <w:rPr>
          <w:w w:val="105"/>
        </w:rPr>
        <w:t>географических</w:t>
      </w:r>
      <w:r>
        <w:rPr>
          <w:spacing w:val="2"/>
          <w:w w:val="105"/>
        </w:rPr>
        <w:t xml:space="preserve"> </w:t>
      </w:r>
      <w:r>
        <w:rPr>
          <w:w w:val="105"/>
        </w:rPr>
        <w:t>карт.</w:t>
      </w:r>
    </w:p>
    <w:p w:rsidR="007F4E71" w:rsidRDefault="002F6E5B">
      <w:pPr>
        <w:pStyle w:val="a3"/>
        <w:spacing w:line="252" w:lineRule="auto"/>
        <w:ind w:right="569"/>
      </w:pPr>
      <w:r>
        <w:rPr>
          <w:w w:val="105"/>
        </w:rPr>
        <w:t>География в эпоху Средневековья: путешествия и</w:t>
      </w:r>
      <w:r>
        <w:rPr>
          <w:spacing w:val="1"/>
          <w:w w:val="105"/>
        </w:rPr>
        <w:t xml:space="preserve"> </w:t>
      </w:r>
      <w:r>
        <w:rPr>
          <w:w w:val="105"/>
        </w:rPr>
        <w:t>открытия викингов, древних арабов,</w:t>
      </w:r>
      <w:r>
        <w:rPr>
          <w:spacing w:val="1"/>
          <w:w w:val="105"/>
        </w:rPr>
        <w:t xml:space="preserve"> </w:t>
      </w:r>
      <w:r>
        <w:rPr>
          <w:w w:val="105"/>
        </w:rPr>
        <w:t>русских</w:t>
      </w:r>
      <w:r>
        <w:rPr>
          <w:spacing w:val="-3"/>
          <w:w w:val="105"/>
        </w:rPr>
        <w:t xml:space="preserve"> </w:t>
      </w:r>
      <w:r>
        <w:rPr>
          <w:w w:val="105"/>
        </w:rPr>
        <w:t>землепроходцев.</w:t>
      </w:r>
      <w:r>
        <w:rPr>
          <w:spacing w:val="-3"/>
          <w:w w:val="105"/>
        </w:rPr>
        <w:t xml:space="preserve"> </w:t>
      </w:r>
      <w:r>
        <w:rPr>
          <w:w w:val="105"/>
        </w:rPr>
        <w:t>Путешествия</w:t>
      </w:r>
      <w:r>
        <w:rPr>
          <w:spacing w:val="7"/>
          <w:w w:val="105"/>
        </w:rPr>
        <w:t xml:space="preserve"> </w:t>
      </w:r>
      <w:r>
        <w:rPr>
          <w:w w:val="105"/>
        </w:rPr>
        <w:t>М.</w:t>
      </w:r>
      <w:r>
        <w:rPr>
          <w:spacing w:val="-4"/>
          <w:w w:val="105"/>
        </w:rPr>
        <w:t xml:space="preserve"> </w:t>
      </w:r>
      <w:r>
        <w:rPr>
          <w:w w:val="105"/>
        </w:rPr>
        <w:t>Поло и</w:t>
      </w:r>
      <w:r>
        <w:rPr>
          <w:spacing w:val="10"/>
          <w:w w:val="105"/>
        </w:rPr>
        <w:t xml:space="preserve"> </w:t>
      </w:r>
      <w:r>
        <w:rPr>
          <w:w w:val="105"/>
        </w:rPr>
        <w:t>А.</w:t>
      </w:r>
      <w:r>
        <w:rPr>
          <w:spacing w:val="4"/>
          <w:w w:val="105"/>
        </w:rPr>
        <w:t xml:space="preserve"> </w:t>
      </w:r>
      <w:r>
        <w:rPr>
          <w:w w:val="105"/>
        </w:rPr>
        <w:t>Никитина.</w:t>
      </w:r>
    </w:p>
    <w:p w:rsidR="007F4E71" w:rsidRDefault="002F6E5B">
      <w:pPr>
        <w:pStyle w:val="a3"/>
        <w:spacing w:line="252" w:lineRule="auto"/>
        <w:ind w:right="577"/>
      </w:pPr>
      <w:r>
        <w:t>Эпоха</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Три</w:t>
      </w:r>
      <w:r>
        <w:rPr>
          <w:spacing w:val="1"/>
        </w:rPr>
        <w:t xml:space="preserve"> </w:t>
      </w:r>
      <w:r>
        <w:t>пути</w:t>
      </w:r>
      <w:r>
        <w:rPr>
          <w:spacing w:val="1"/>
        </w:rPr>
        <w:t xml:space="preserve"> </w:t>
      </w:r>
      <w:r>
        <w:t>в</w:t>
      </w:r>
      <w:r>
        <w:rPr>
          <w:spacing w:val="1"/>
        </w:rPr>
        <w:t xml:space="preserve"> </w:t>
      </w:r>
      <w:r>
        <w:t>Индию.</w:t>
      </w:r>
      <w:r>
        <w:rPr>
          <w:spacing w:val="1"/>
        </w:rPr>
        <w:t xml:space="preserve"> </w:t>
      </w:r>
      <w:r>
        <w:t>Открытие</w:t>
      </w:r>
      <w:r>
        <w:rPr>
          <w:spacing w:val="1"/>
        </w:rPr>
        <w:t xml:space="preserve"> </w:t>
      </w:r>
      <w:r>
        <w:t>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57"/>
        </w:rPr>
        <w:t xml:space="preserve"> </w:t>
      </w:r>
      <w:r>
        <w:t>Магеллана.</w:t>
      </w:r>
      <w:r>
        <w:rPr>
          <w:spacing w:val="58"/>
        </w:rPr>
        <w:t xml:space="preserve"> </w:t>
      </w:r>
      <w:r>
        <w:t>Значение</w:t>
      </w:r>
      <w:r>
        <w:rPr>
          <w:spacing w:val="1"/>
        </w:rPr>
        <w:t xml:space="preserve"> </w:t>
      </w:r>
      <w:r>
        <w:t>Великих</w:t>
      </w:r>
      <w:r>
        <w:rPr>
          <w:spacing w:val="26"/>
        </w:rPr>
        <w:t xml:space="preserve"> </w:t>
      </w:r>
      <w:r>
        <w:t>географических</w:t>
      </w:r>
      <w:r>
        <w:rPr>
          <w:spacing w:val="28"/>
        </w:rPr>
        <w:t xml:space="preserve"> </w:t>
      </w:r>
      <w:r>
        <w:t>открытий.</w:t>
      </w:r>
      <w:r>
        <w:rPr>
          <w:spacing w:val="21"/>
        </w:rPr>
        <w:t xml:space="preserve"> </w:t>
      </w:r>
      <w:r>
        <w:t>Карта</w:t>
      </w:r>
      <w:r>
        <w:rPr>
          <w:spacing w:val="26"/>
        </w:rPr>
        <w:t xml:space="preserve"> </w:t>
      </w:r>
      <w:r>
        <w:t>мира</w:t>
      </w:r>
      <w:r>
        <w:rPr>
          <w:spacing w:val="38"/>
        </w:rPr>
        <w:t xml:space="preserve"> </w:t>
      </w:r>
      <w:r>
        <w:t>после</w:t>
      </w:r>
      <w:r>
        <w:rPr>
          <w:spacing w:val="17"/>
        </w:rPr>
        <w:t xml:space="preserve"> </w:t>
      </w:r>
      <w:r>
        <w:t>эпохи</w:t>
      </w:r>
      <w:r>
        <w:rPr>
          <w:spacing w:val="26"/>
        </w:rPr>
        <w:t xml:space="preserve"> </w:t>
      </w:r>
      <w:r>
        <w:t>Великих</w:t>
      </w:r>
      <w:r>
        <w:rPr>
          <w:spacing w:val="18"/>
        </w:rPr>
        <w:t xml:space="preserve"> </w:t>
      </w:r>
      <w:r>
        <w:t>географических</w:t>
      </w:r>
      <w:r>
        <w:rPr>
          <w:spacing w:val="28"/>
        </w:rPr>
        <w:t xml:space="preserve"> </w:t>
      </w:r>
      <w:r>
        <w:t>открытий.</w:t>
      </w:r>
    </w:p>
    <w:p w:rsidR="007F4E71" w:rsidRDefault="002F6E5B">
      <w:pPr>
        <w:pStyle w:val="a3"/>
        <w:spacing w:line="252" w:lineRule="auto"/>
        <w:ind w:right="564"/>
      </w:pPr>
      <w:r>
        <w:rPr>
          <w:w w:val="105"/>
        </w:rPr>
        <w:t>Географические открытия</w:t>
      </w:r>
      <w:r>
        <w:rPr>
          <w:spacing w:val="1"/>
          <w:w w:val="105"/>
        </w:rPr>
        <w:t xml:space="preserve"> </w:t>
      </w:r>
      <w:r>
        <w:rPr>
          <w:w w:val="105"/>
        </w:rPr>
        <w:t>XVII‒XIX вв. Поиски Южной Земли ‒ открытие Австралии.</w:t>
      </w:r>
      <w:r>
        <w:rPr>
          <w:spacing w:val="1"/>
          <w:w w:val="105"/>
        </w:rPr>
        <w:t xml:space="preserve"> </w:t>
      </w:r>
      <w:r>
        <w:rPr>
          <w:w w:val="105"/>
        </w:rPr>
        <w:t>Русские путешественники и мореплаватели на северо-востоке Азии. Первая русская кругосветная</w:t>
      </w:r>
      <w:r>
        <w:rPr>
          <w:spacing w:val="1"/>
          <w:w w:val="105"/>
        </w:rPr>
        <w:t xml:space="preserve"> </w:t>
      </w:r>
      <w:r>
        <w:t>экспедиция</w:t>
      </w:r>
      <w:r>
        <w:rPr>
          <w:spacing w:val="19"/>
        </w:rPr>
        <w:t xml:space="preserve"> </w:t>
      </w:r>
      <w:r>
        <w:t>(Русская</w:t>
      </w:r>
      <w:r>
        <w:rPr>
          <w:spacing w:val="25"/>
        </w:rPr>
        <w:t xml:space="preserve"> </w:t>
      </w:r>
      <w:r>
        <w:t>экспедиция</w:t>
      </w:r>
      <w:r>
        <w:rPr>
          <w:spacing w:val="31"/>
        </w:rPr>
        <w:t xml:space="preserve"> </w:t>
      </w:r>
      <w:r>
        <w:t>Ф.Ф.</w:t>
      </w:r>
      <w:r>
        <w:rPr>
          <w:spacing w:val="15"/>
        </w:rPr>
        <w:t xml:space="preserve"> </w:t>
      </w:r>
      <w:r>
        <w:t>Беллинсгаузена,</w:t>
      </w:r>
      <w:r>
        <w:rPr>
          <w:spacing w:val="32"/>
        </w:rPr>
        <w:t xml:space="preserve"> </w:t>
      </w:r>
      <w:r>
        <w:t>М.П.</w:t>
      </w:r>
      <w:r>
        <w:rPr>
          <w:spacing w:val="25"/>
        </w:rPr>
        <w:t xml:space="preserve"> </w:t>
      </w:r>
      <w:r>
        <w:t>Лазарева</w:t>
      </w:r>
      <w:r>
        <w:rPr>
          <w:spacing w:val="22"/>
        </w:rPr>
        <w:t xml:space="preserve"> </w:t>
      </w:r>
      <w:r>
        <w:t>‒</w:t>
      </w:r>
      <w:r>
        <w:rPr>
          <w:spacing w:val="20"/>
        </w:rPr>
        <w:t xml:space="preserve"> </w:t>
      </w:r>
      <w:r>
        <w:t>открытие</w:t>
      </w:r>
      <w:r>
        <w:rPr>
          <w:spacing w:val="23"/>
        </w:rPr>
        <w:t xml:space="preserve"> </w:t>
      </w:r>
      <w:r>
        <w:t>Антарктиды).</w:t>
      </w:r>
    </w:p>
    <w:p w:rsidR="007F4E71" w:rsidRDefault="002F6E5B">
      <w:pPr>
        <w:pStyle w:val="a3"/>
        <w:spacing w:before="2" w:line="247" w:lineRule="auto"/>
        <w:ind w:right="570"/>
      </w:pPr>
      <w:r>
        <w:rPr>
          <w:w w:val="105"/>
        </w:rPr>
        <w:t>Географические исследования в ХХ в. Исследование полярных областей Земли. Изучение</w:t>
      </w:r>
      <w:r>
        <w:rPr>
          <w:spacing w:val="1"/>
          <w:w w:val="105"/>
        </w:rPr>
        <w:t xml:space="preserve"> </w:t>
      </w:r>
      <w:r>
        <w:rPr>
          <w:w w:val="105"/>
        </w:rPr>
        <w:t>Мирового</w:t>
      </w:r>
      <w:r>
        <w:rPr>
          <w:spacing w:val="2"/>
          <w:w w:val="105"/>
        </w:rPr>
        <w:t xml:space="preserve"> </w:t>
      </w:r>
      <w:r>
        <w:rPr>
          <w:w w:val="105"/>
        </w:rPr>
        <w:t>океана.</w:t>
      </w:r>
      <w:r>
        <w:rPr>
          <w:spacing w:val="-2"/>
          <w:w w:val="105"/>
        </w:rPr>
        <w:t xml:space="preserve"> </w:t>
      </w:r>
      <w:r>
        <w:rPr>
          <w:w w:val="105"/>
        </w:rPr>
        <w:t>Географические</w:t>
      </w:r>
      <w:r>
        <w:rPr>
          <w:spacing w:val="3"/>
          <w:w w:val="105"/>
        </w:rPr>
        <w:t xml:space="preserve"> </w:t>
      </w:r>
      <w:r>
        <w:rPr>
          <w:w w:val="105"/>
        </w:rPr>
        <w:t>открытия</w:t>
      </w:r>
      <w:r>
        <w:rPr>
          <w:spacing w:val="-1"/>
          <w:w w:val="105"/>
        </w:rPr>
        <w:t xml:space="preserve"> </w:t>
      </w:r>
      <w:r>
        <w:rPr>
          <w:w w:val="105"/>
        </w:rPr>
        <w:t>Новейшего</w:t>
      </w:r>
      <w:r>
        <w:rPr>
          <w:spacing w:val="-5"/>
          <w:w w:val="105"/>
        </w:rPr>
        <w:t xml:space="preserve"> </w:t>
      </w:r>
      <w:r>
        <w:rPr>
          <w:w w:val="105"/>
        </w:rPr>
        <w:t>времени.</w:t>
      </w:r>
    </w:p>
    <w:p w:rsidR="007F4E71" w:rsidRDefault="002F6E5B">
      <w:pPr>
        <w:pStyle w:val="a3"/>
        <w:spacing w:line="244" w:lineRule="auto"/>
        <w:ind w:right="549"/>
      </w:pPr>
      <w:r>
        <w:rPr>
          <w:w w:val="105"/>
        </w:rPr>
        <w:t>Практические</w:t>
      </w:r>
      <w:r>
        <w:rPr>
          <w:spacing w:val="1"/>
          <w:w w:val="105"/>
        </w:rPr>
        <w:t xml:space="preserve"> </w:t>
      </w:r>
      <w:r>
        <w:rPr>
          <w:w w:val="105"/>
        </w:rPr>
        <w:t>работы:</w:t>
      </w:r>
      <w:r>
        <w:rPr>
          <w:spacing w:val="1"/>
          <w:w w:val="105"/>
        </w:rPr>
        <w:t xml:space="preserve"> </w:t>
      </w:r>
      <w:r>
        <w:rPr>
          <w:w w:val="105"/>
        </w:rPr>
        <w:t>«Обозначение</w:t>
      </w:r>
      <w:r>
        <w:rPr>
          <w:spacing w:val="1"/>
          <w:w w:val="105"/>
        </w:rPr>
        <w:t xml:space="preserve"> </w:t>
      </w:r>
      <w:r>
        <w:rPr>
          <w:w w:val="105"/>
        </w:rPr>
        <w:t>на</w:t>
      </w:r>
      <w:r>
        <w:rPr>
          <w:spacing w:val="1"/>
          <w:w w:val="105"/>
        </w:rPr>
        <w:t xml:space="preserve"> </w:t>
      </w:r>
      <w:r>
        <w:rPr>
          <w:w w:val="105"/>
        </w:rPr>
        <w:t>контурной</w:t>
      </w:r>
      <w:r>
        <w:rPr>
          <w:spacing w:val="1"/>
          <w:w w:val="105"/>
        </w:rPr>
        <w:t xml:space="preserve"> </w:t>
      </w:r>
      <w:r>
        <w:rPr>
          <w:w w:val="105"/>
        </w:rPr>
        <w:t>карте</w:t>
      </w:r>
      <w:r>
        <w:rPr>
          <w:spacing w:val="1"/>
          <w:w w:val="105"/>
        </w:rPr>
        <w:t xml:space="preserve"> </w:t>
      </w:r>
      <w:r>
        <w:rPr>
          <w:w w:val="105"/>
        </w:rPr>
        <w:t>географических</w:t>
      </w:r>
      <w:r>
        <w:rPr>
          <w:spacing w:val="1"/>
          <w:w w:val="105"/>
        </w:rPr>
        <w:t xml:space="preserve"> </w:t>
      </w:r>
      <w:r>
        <w:rPr>
          <w:w w:val="105"/>
        </w:rPr>
        <w:t>объектов,</w:t>
      </w:r>
      <w:r>
        <w:rPr>
          <w:spacing w:val="1"/>
          <w:w w:val="105"/>
        </w:rPr>
        <w:t xml:space="preserve"> </w:t>
      </w:r>
      <w:r>
        <w:rPr>
          <w:w w:val="105"/>
        </w:rPr>
        <w:t>открытых       в       разные        периоды»,        «Сравнение        карт        Эратосфена,       Птолемея</w:t>
      </w:r>
      <w:r>
        <w:rPr>
          <w:spacing w:val="1"/>
          <w:w w:val="105"/>
        </w:rPr>
        <w:t xml:space="preserve"> </w:t>
      </w:r>
      <w:r>
        <w:rPr>
          <w:w w:val="105"/>
        </w:rPr>
        <w:t>и</w:t>
      </w:r>
      <w:r>
        <w:rPr>
          <w:spacing w:val="-1"/>
          <w:w w:val="105"/>
        </w:rPr>
        <w:t xml:space="preserve"> </w:t>
      </w:r>
      <w:r>
        <w:rPr>
          <w:w w:val="105"/>
        </w:rPr>
        <w:t>современных</w:t>
      </w:r>
      <w:r>
        <w:rPr>
          <w:spacing w:val="2"/>
          <w:w w:val="105"/>
        </w:rPr>
        <w:t xml:space="preserve"> </w:t>
      </w:r>
      <w:r>
        <w:rPr>
          <w:w w:val="105"/>
        </w:rPr>
        <w:t>карт</w:t>
      </w:r>
      <w:r>
        <w:rPr>
          <w:spacing w:val="-3"/>
          <w:w w:val="105"/>
        </w:rPr>
        <w:t xml:space="preserve"> </w:t>
      </w:r>
      <w:r>
        <w:rPr>
          <w:w w:val="105"/>
        </w:rPr>
        <w:t>по</w:t>
      </w:r>
      <w:r>
        <w:rPr>
          <w:spacing w:val="-7"/>
          <w:w w:val="105"/>
        </w:rPr>
        <w:t xml:space="preserve"> </w:t>
      </w:r>
      <w:r>
        <w:rPr>
          <w:w w:val="105"/>
        </w:rPr>
        <w:t>предложенным</w:t>
      </w:r>
      <w:r>
        <w:rPr>
          <w:spacing w:val="8"/>
          <w:w w:val="105"/>
        </w:rPr>
        <w:t xml:space="preserve"> </w:t>
      </w:r>
      <w:r>
        <w:rPr>
          <w:w w:val="105"/>
        </w:rPr>
        <w:t>учителем</w:t>
      </w:r>
      <w:r>
        <w:rPr>
          <w:spacing w:val="-2"/>
          <w:w w:val="105"/>
        </w:rPr>
        <w:t xml:space="preserve"> </w:t>
      </w:r>
      <w:r>
        <w:rPr>
          <w:w w:val="105"/>
        </w:rPr>
        <w:t>вопросам».</w:t>
      </w:r>
    </w:p>
    <w:p w:rsidR="007F4E71" w:rsidRDefault="002F6E5B">
      <w:pPr>
        <w:pStyle w:val="a3"/>
        <w:spacing w:line="244" w:lineRule="auto"/>
        <w:ind w:left="1096" w:right="6471" w:firstLine="0"/>
      </w:pPr>
      <w:r>
        <w:t>Изображения</w:t>
      </w:r>
      <w:r>
        <w:rPr>
          <w:spacing w:val="1"/>
        </w:rPr>
        <w:t xml:space="preserve"> </w:t>
      </w:r>
      <w:r>
        <w:t>земной</w:t>
      </w:r>
      <w:r>
        <w:rPr>
          <w:spacing w:val="1"/>
        </w:rPr>
        <w:t xml:space="preserve"> </w:t>
      </w:r>
      <w:r>
        <w:t>поверхности.</w:t>
      </w:r>
      <w:r>
        <w:rPr>
          <w:spacing w:val="-55"/>
        </w:rPr>
        <w:t xml:space="preserve"> </w:t>
      </w:r>
      <w:r>
        <w:t>Планы</w:t>
      </w:r>
      <w:r>
        <w:rPr>
          <w:spacing w:val="1"/>
        </w:rPr>
        <w:t xml:space="preserve"> </w:t>
      </w:r>
      <w:r>
        <w:t>местности.</w:t>
      </w:r>
    </w:p>
    <w:p w:rsidR="007F4E71" w:rsidRDefault="002F6E5B">
      <w:pPr>
        <w:pStyle w:val="a3"/>
        <w:spacing w:line="247" w:lineRule="auto"/>
        <w:ind w:right="543"/>
      </w:pPr>
      <w:r>
        <w:rPr>
          <w:w w:val="105"/>
        </w:rPr>
        <w:t>Виды</w:t>
      </w:r>
      <w:r>
        <w:rPr>
          <w:spacing w:val="1"/>
          <w:w w:val="105"/>
        </w:rPr>
        <w:t xml:space="preserve"> </w:t>
      </w:r>
      <w:r>
        <w:rPr>
          <w:w w:val="105"/>
        </w:rPr>
        <w:t>изображения</w:t>
      </w:r>
      <w:r>
        <w:rPr>
          <w:spacing w:val="1"/>
          <w:w w:val="105"/>
        </w:rPr>
        <w:t xml:space="preserve"> </w:t>
      </w:r>
      <w:r>
        <w:rPr>
          <w:w w:val="105"/>
        </w:rPr>
        <w:t>земной</w:t>
      </w:r>
      <w:r>
        <w:rPr>
          <w:spacing w:val="1"/>
          <w:w w:val="105"/>
        </w:rPr>
        <w:t xml:space="preserve"> </w:t>
      </w:r>
      <w:r>
        <w:rPr>
          <w:w w:val="105"/>
        </w:rPr>
        <w:t>поверхности.</w:t>
      </w:r>
      <w:r>
        <w:rPr>
          <w:spacing w:val="1"/>
          <w:w w:val="105"/>
        </w:rPr>
        <w:t xml:space="preserve"> </w:t>
      </w:r>
      <w:r>
        <w:rPr>
          <w:w w:val="105"/>
        </w:rPr>
        <w:t>Планы</w:t>
      </w:r>
      <w:r>
        <w:rPr>
          <w:spacing w:val="1"/>
          <w:w w:val="105"/>
        </w:rPr>
        <w:t xml:space="preserve"> </w:t>
      </w:r>
      <w:r>
        <w:rPr>
          <w:w w:val="105"/>
        </w:rPr>
        <w:t>местности.</w:t>
      </w:r>
      <w:r>
        <w:rPr>
          <w:spacing w:val="1"/>
          <w:w w:val="105"/>
        </w:rPr>
        <w:t xml:space="preserve"> </w:t>
      </w:r>
      <w:r>
        <w:rPr>
          <w:w w:val="105"/>
        </w:rPr>
        <w:t>Условные</w:t>
      </w:r>
      <w:r>
        <w:rPr>
          <w:spacing w:val="1"/>
          <w:w w:val="105"/>
        </w:rPr>
        <w:t xml:space="preserve"> </w:t>
      </w:r>
      <w:r>
        <w:rPr>
          <w:w w:val="105"/>
        </w:rPr>
        <w:t>знаки.</w:t>
      </w:r>
      <w:r>
        <w:rPr>
          <w:spacing w:val="1"/>
          <w:w w:val="105"/>
        </w:rPr>
        <w:t xml:space="preserve"> </w:t>
      </w:r>
      <w:r>
        <w:rPr>
          <w:w w:val="105"/>
        </w:rPr>
        <w:t>Масштаб.</w:t>
      </w:r>
      <w:r>
        <w:rPr>
          <w:spacing w:val="-58"/>
          <w:w w:val="105"/>
        </w:rPr>
        <w:t xml:space="preserve"> </w:t>
      </w:r>
      <w:r>
        <w:rPr>
          <w:w w:val="105"/>
        </w:rPr>
        <w:t>Виды</w:t>
      </w:r>
      <w:r>
        <w:rPr>
          <w:spacing w:val="1"/>
          <w:w w:val="105"/>
        </w:rPr>
        <w:t xml:space="preserve"> </w:t>
      </w:r>
      <w:r>
        <w:rPr>
          <w:w w:val="105"/>
        </w:rPr>
        <w:t>масштаба.</w:t>
      </w:r>
      <w:r>
        <w:rPr>
          <w:spacing w:val="1"/>
          <w:w w:val="105"/>
        </w:rPr>
        <w:t xml:space="preserve"> </w:t>
      </w:r>
      <w:r>
        <w:rPr>
          <w:w w:val="105"/>
        </w:rPr>
        <w:t>Способы</w:t>
      </w:r>
      <w:r>
        <w:rPr>
          <w:spacing w:val="1"/>
          <w:w w:val="105"/>
        </w:rPr>
        <w:t xml:space="preserve"> </w:t>
      </w:r>
      <w:r>
        <w:rPr>
          <w:w w:val="105"/>
        </w:rPr>
        <w:t>определения</w:t>
      </w:r>
      <w:r>
        <w:rPr>
          <w:spacing w:val="1"/>
          <w:w w:val="105"/>
        </w:rPr>
        <w:t xml:space="preserve"> </w:t>
      </w:r>
      <w:r>
        <w:rPr>
          <w:w w:val="105"/>
        </w:rPr>
        <w:t>расстояний</w:t>
      </w:r>
      <w:r>
        <w:rPr>
          <w:spacing w:val="1"/>
          <w:w w:val="105"/>
        </w:rPr>
        <w:t xml:space="preserve"> </w:t>
      </w:r>
      <w:r>
        <w:rPr>
          <w:w w:val="105"/>
        </w:rPr>
        <w:t>на</w:t>
      </w:r>
      <w:r>
        <w:rPr>
          <w:spacing w:val="1"/>
          <w:w w:val="105"/>
        </w:rPr>
        <w:t xml:space="preserve"> </w:t>
      </w:r>
      <w:r>
        <w:rPr>
          <w:w w:val="105"/>
        </w:rPr>
        <w:t>местности.</w:t>
      </w:r>
      <w:r>
        <w:rPr>
          <w:spacing w:val="1"/>
          <w:w w:val="105"/>
        </w:rPr>
        <w:t xml:space="preserve"> </w:t>
      </w:r>
      <w:r>
        <w:rPr>
          <w:w w:val="105"/>
        </w:rPr>
        <w:t>Глазомерная,</w:t>
      </w:r>
      <w:r>
        <w:rPr>
          <w:spacing w:val="1"/>
          <w:w w:val="105"/>
        </w:rPr>
        <w:t xml:space="preserve"> </w:t>
      </w:r>
      <w:r>
        <w:rPr>
          <w:w w:val="105"/>
        </w:rPr>
        <w:t>полярная</w:t>
      </w:r>
      <w:r>
        <w:rPr>
          <w:spacing w:val="1"/>
          <w:w w:val="105"/>
        </w:rPr>
        <w:t xml:space="preserve"> </w:t>
      </w:r>
      <w:r>
        <w:rPr>
          <w:w w:val="105"/>
        </w:rPr>
        <w:t>и</w:t>
      </w:r>
      <w:r>
        <w:rPr>
          <w:spacing w:val="1"/>
          <w:w w:val="105"/>
        </w:rPr>
        <w:t xml:space="preserve"> </w:t>
      </w:r>
      <w:r>
        <w:rPr>
          <w:w w:val="105"/>
        </w:rPr>
        <w:t>маршрутная</w:t>
      </w:r>
      <w:r>
        <w:rPr>
          <w:spacing w:val="1"/>
          <w:w w:val="105"/>
        </w:rPr>
        <w:t xml:space="preserve"> </w:t>
      </w:r>
      <w:r>
        <w:rPr>
          <w:w w:val="105"/>
        </w:rPr>
        <w:t>съёмка</w:t>
      </w:r>
      <w:r>
        <w:rPr>
          <w:spacing w:val="1"/>
          <w:w w:val="105"/>
        </w:rPr>
        <w:t xml:space="preserve"> </w:t>
      </w:r>
      <w:r>
        <w:rPr>
          <w:w w:val="105"/>
        </w:rPr>
        <w:t>местности.</w:t>
      </w:r>
      <w:r>
        <w:rPr>
          <w:spacing w:val="1"/>
          <w:w w:val="105"/>
        </w:rPr>
        <w:t xml:space="preserve"> </w:t>
      </w:r>
      <w:r>
        <w:rPr>
          <w:w w:val="105"/>
        </w:rPr>
        <w:t>Изображение</w:t>
      </w:r>
      <w:r>
        <w:rPr>
          <w:spacing w:val="1"/>
          <w:w w:val="105"/>
        </w:rPr>
        <w:t xml:space="preserve"> </w:t>
      </w:r>
      <w:r>
        <w:rPr>
          <w:w w:val="105"/>
        </w:rPr>
        <w:t>на</w:t>
      </w:r>
      <w:r>
        <w:rPr>
          <w:spacing w:val="1"/>
          <w:w w:val="105"/>
        </w:rPr>
        <w:t xml:space="preserve"> </w:t>
      </w:r>
      <w:r>
        <w:rPr>
          <w:w w:val="105"/>
        </w:rPr>
        <w:t>планах</w:t>
      </w:r>
      <w:r>
        <w:rPr>
          <w:spacing w:val="1"/>
          <w:w w:val="105"/>
        </w:rPr>
        <w:t xml:space="preserve"> </w:t>
      </w:r>
      <w:r>
        <w:rPr>
          <w:w w:val="105"/>
        </w:rPr>
        <w:t>местности</w:t>
      </w:r>
      <w:r>
        <w:rPr>
          <w:spacing w:val="1"/>
          <w:w w:val="105"/>
        </w:rPr>
        <w:t xml:space="preserve"> </w:t>
      </w:r>
      <w:r>
        <w:rPr>
          <w:w w:val="105"/>
        </w:rPr>
        <w:t>неровностей</w:t>
      </w:r>
      <w:r>
        <w:rPr>
          <w:spacing w:val="1"/>
          <w:w w:val="105"/>
        </w:rPr>
        <w:t xml:space="preserve"> </w:t>
      </w:r>
      <w:r>
        <w:rPr>
          <w:w w:val="105"/>
        </w:rPr>
        <w:t>земной</w:t>
      </w:r>
      <w:r>
        <w:rPr>
          <w:spacing w:val="1"/>
          <w:w w:val="105"/>
        </w:rPr>
        <w:t xml:space="preserve"> </w:t>
      </w:r>
      <w:r>
        <w:rPr>
          <w:w w:val="105"/>
        </w:rPr>
        <w:t>поверхности.</w:t>
      </w:r>
      <w:r>
        <w:rPr>
          <w:spacing w:val="1"/>
          <w:w w:val="105"/>
        </w:rPr>
        <w:t xml:space="preserve"> </w:t>
      </w:r>
      <w:r>
        <w:rPr>
          <w:w w:val="105"/>
        </w:rPr>
        <w:t>Абсолютная и</w:t>
      </w:r>
      <w:r>
        <w:rPr>
          <w:spacing w:val="1"/>
          <w:w w:val="105"/>
        </w:rPr>
        <w:t xml:space="preserve"> </w:t>
      </w:r>
      <w:r>
        <w:rPr>
          <w:w w:val="105"/>
        </w:rPr>
        <w:t>относительная высоты. Профессия топограф. Ориентирование по</w:t>
      </w:r>
      <w:r>
        <w:rPr>
          <w:spacing w:val="1"/>
          <w:w w:val="105"/>
        </w:rPr>
        <w:t xml:space="preserve"> </w:t>
      </w:r>
      <w:r>
        <w:rPr>
          <w:w w:val="105"/>
        </w:rPr>
        <w:t>плану местности: стороны горизонта. Азимут. Разнообразие планов (план города, туристические</w:t>
      </w:r>
      <w:r>
        <w:rPr>
          <w:spacing w:val="1"/>
          <w:w w:val="105"/>
        </w:rPr>
        <w:t xml:space="preserve"> </w:t>
      </w:r>
      <w:r>
        <w:rPr>
          <w:w w:val="105"/>
        </w:rPr>
        <w:t>планы,</w:t>
      </w:r>
      <w:r>
        <w:rPr>
          <w:spacing w:val="1"/>
          <w:w w:val="105"/>
        </w:rPr>
        <w:t xml:space="preserve"> </w:t>
      </w:r>
      <w:r>
        <w:rPr>
          <w:w w:val="105"/>
        </w:rPr>
        <w:t>военные,</w:t>
      </w:r>
      <w:r>
        <w:rPr>
          <w:spacing w:val="1"/>
          <w:w w:val="105"/>
        </w:rPr>
        <w:t xml:space="preserve"> </w:t>
      </w:r>
      <w:r>
        <w:rPr>
          <w:w w:val="105"/>
        </w:rPr>
        <w:t>исторические</w:t>
      </w:r>
      <w:r>
        <w:rPr>
          <w:spacing w:val="1"/>
          <w:w w:val="105"/>
        </w:rPr>
        <w:t xml:space="preserve"> </w:t>
      </w:r>
      <w:r>
        <w:rPr>
          <w:w w:val="105"/>
        </w:rPr>
        <w:t>и</w:t>
      </w:r>
      <w:r>
        <w:rPr>
          <w:spacing w:val="1"/>
          <w:w w:val="105"/>
        </w:rPr>
        <w:t xml:space="preserve"> </w:t>
      </w:r>
      <w:r>
        <w:rPr>
          <w:w w:val="105"/>
        </w:rPr>
        <w:t>транспортные</w:t>
      </w:r>
      <w:r>
        <w:rPr>
          <w:spacing w:val="1"/>
          <w:w w:val="105"/>
        </w:rPr>
        <w:t xml:space="preserve"> </w:t>
      </w:r>
      <w:r>
        <w:rPr>
          <w:w w:val="105"/>
        </w:rPr>
        <w:t>планы,</w:t>
      </w:r>
      <w:r>
        <w:rPr>
          <w:spacing w:val="1"/>
          <w:w w:val="105"/>
        </w:rPr>
        <w:t xml:space="preserve"> </w:t>
      </w:r>
      <w:r>
        <w:rPr>
          <w:w w:val="105"/>
        </w:rPr>
        <w:t>планы</w:t>
      </w:r>
      <w:r>
        <w:rPr>
          <w:spacing w:val="1"/>
          <w:w w:val="105"/>
        </w:rPr>
        <w:t xml:space="preserve"> </w:t>
      </w:r>
      <w:r>
        <w:rPr>
          <w:w w:val="105"/>
        </w:rPr>
        <w:t>местности</w:t>
      </w:r>
      <w:r>
        <w:rPr>
          <w:spacing w:val="1"/>
          <w:w w:val="105"/>
        </w:rPr>
        <w:t xml:space="preserve"> </w:t>
      </w:r>
      <w:r>
        <w:rPr>
          <w:w w:val="105"/>
        </w:rPr>
        <w:t>в</w:t>
      </w:r>
      <w:r>
        <w:rPr>
          <w:spacing w:val="1"/>
          <w:w w:val="105"/>
        </w:rPr>
        <w:t xml:space="preserve"> </w:t>
      </w:r>
      <w:r>
        <w:rPr>
          <w:w w:val="105"/>
        </w:rPr>
        <w:t>мобильных</w:t>
      </w:r>
      <w:r>
        <w:rPr>
          <w:spacing w:val="1"/>
          <w:w w:val="105"/>
        </w:rPr>
        <w:t xml:space="preserve"> </w:t>
      </w:r>
      <w:r>
        <w:rPr>
          <w:w w:val="105"/>
        </w:rPr>
        <w:t>приложениях)</w:t>
      </w:r>
      <w:r>
        <w:rPr>
          <w:spacing w:val="5"/>
          <w:w w:val="105"/>
        </w:rPr>
        <w:t xml:space="preserve"> </w:t>
      </w:r>
      <w:r>
        <w:rPr>
          <w:w w:val="105"/>
        </w:rPr>
        <w:t>и области</w:t>
      </w:r>
      <w:r>
        <w:rPr>
          <w:spacing w:val="1"/>
          <w:w w:val="105"/>
        </w:rPr>
        <w:t xml:space="preserve"> </w:t>
      </w:r>
      <w:r>
        <w:rPr>
          <w:w w:val="105"/>
        </w:rPr>
        <w:t>их</w:t>
      </w:r>
      <w:r>
        <w:rPr>
          <w:spacing w:val="-4"/>
          <w:w w:val="105"/>
        </w:rPr>
        <w:t xml:space="preserve"> </w:t>
      </w:r>
      <w:r>
        <w:rPr>
          <w:w w:val="105"/>
        </w:rPr>
        <w:t>применения.</w:t>
      </w:r>
    </w:p>
    <w:p w:rsidR="007F4E71" w:rsidRDefault="002F6E5B">
      <w:pPr>
        <w:pStyle w:val="a3"/>
        <w:spacing w:before="4"/>
        <w:ind w:left="1096" w:firstLine="0"/>
      </w:pPr>
      <w:r>
        <w:rPr>
          <w:w w:val="105"/>
        </w:rPr>
        <w:t>Практические</w:t>
      </w:r>
      <w:r>
        <w:rPr>
          <w:spacing w:val="6"/>
          <w:w w:val="105"/>
        </w:rPr>
        <w:t xml:space="preserve"> </w:t>
      </w:r>
      <w:r>
        <w:rPr>
          <w:w w:val="105"/>
        </w:rPr>
        <w:t>работы:</w:t>
      </w:r>
      <w:r>
        <w:rPr>
          <w:spacing w:val="2"/>
          <w:w w:val="105"/>
        </w:rPr>
        <w:t xml:space="preserve"> </w:t>
      </w:r>
      <w:r>
        <w:rPr>
          <w:w w:val="105"/>
        </w:rPr>
        <w:t xml:space="preserve">«Определение </w:t>
      </w:r>
      <w:r>
        <w:rPr>
          <w:spacing w:val="2"/>
          <w:w w:val="105"/>
        </w:rPr>
        <w:t xml:space="preserve"> </w:t>
      </w:r>
      <w:r>
        <w:rPr>
          <w:w w:val="105"/>
        </w:rPr>
        <w:t xml:space="preserve">направлений </w:t>
      </w:r>
      <w:r>
        <w:rPr>
          <w:spacing w:val="12"/>
          <w:w w:val="105"/>
        </w:rPr>
        <w:t xml:space="preserve"> </w:t>
      </w:r>
      <w:r>
        <w:rPr>
          <w:w w:val="105"/>
        </w:rPr>
        <w:t xml:space="preserve">и </w:t>
      </w:r>
      <w:r>
        <w:rPr>
          <w:spacing w:val="1"/>
          <w:w w:val="105"/>
        </w:rPr>
        <w:t xml:space="preserve"> </w:t>
      </w:r>
      <w:r>
        <w:rPr>
          <w:w w:val="105"/>
        </w:rPr>
        <w:t xml:space="preserve">расстояний </w:t>
      </w:r>
      <w:r>
        <w:rPr>
          <w:spacing w:val="4"/>
          <w:w w:val="105"/>
        </w:rPr>
        <w:t xml:space="preserve"> </w:t>
      </w:r>
      <w:r>
        <w:rPr>
          <w:w w:val="105"/>
        </w:rPr>
        <w:t>по</w:t>
      </w:r>
      <w:r>
        <w:rPr>
          <w:spacing w:val="57"/>
          <w:w w:val="105"/>
        </w:rPr>
        <w:t xml:space="preserve"> </w:t>
      </w:r>
      <w:r>
        <w:rPr>
          <w:w w:val="105"/>
        </w:rPr>
        <w:t xml:space="preserve">плану </w:t>
      </w:r>
      <w:r>
        <w:rPr>
          <w:spacing w:val="2"/>
          <w:w w:val="105"/>
        </w:rPr>
        <w:t xml:space="preserve"> </w:t>
      </w:r>
      <w:r>
        <w:rPr>
          <w:w w:val="105"/>
        </w:rPr>
        <w:t>местности»,</w:t>
      </w:r>
    </w:p>
    <w:p w:rsidR="007F4E71" w:rsidRDefault="002F6E5B">
      <w:pPr>
        <w:pStyle w:val="a3"/>
        <w:spacing w:before="7"/>
        <w:ind w:firstLine="0"/>
      </w:pPr>
      <w:r>
        <w:t>«Составление</w:t>
      </w:r>
      <w:r>
        <w:rPr>
          <w:spacing w:val="35"/>
        </w:rPr>
        <w:t xml:space="preserve"> </w:t>
      </w:r>
      <w:r>
        <w:t>описания</w:t>
      </w:r>
      <w:r>
        <w:rPr>
          <w:spacing w:val="29"/>
        </w:rPr>
        <w:t xml:space="preserve"> </w:t>
      </w:r>
      <w:r>
        <w:t>маршрута</w:t>
      </w:r>
      <w:r>
        <w:rPr>
          <w:spacing w:val="38"/>
        </w:rPr>
        <w:t xml:space="preserve"> </w:t>
      </w:r>
      <w:r>
        <w:t>по</w:t>
      </w:r>
      <w:r>
        <w:rPr>
          <w:spacing w:val="24"/>
        </w:rPr>
        <w:t xml:space="preserve"> </w:t>
      </w:r>
      <w:r>
        <w:t>плану</w:t>
      </w:r>
      <w:r>
        <w:rPr>
          <w:spacing w:val="22"/>
        </w:rPr>
        <w:t xml:space="preserve"> </w:t>
      </w:r>
      <w:r>
        <w:t>местности».</w:t>
      </w:r>
    </w:p>
    <w:p w:rsidR="007F4E71" w:rsidRDefault="002F6E5B">
      <w:pPr>
        <w:pStyle w:val="a3"/>
        <w:spacing w:before="9"/>
        <w:ind w:left="1096" w:firstLine="0"/>
      </w:pPr>
      <w:r>
        <w:t>Географические</w:t>
      </w:r>
      <w:r>
        <w:rPr>
          <w:spacing w:val="31"/>
        </w:rPr>
        <w:t xml:space="preserve"> </w:t>
      </w:r>
      <w:r>
        <w:t>карты.</w:t>
      </w:r>
    </w:p>
    <w:p w:rsidR="007F4E71" w:rsidRDefault="002F6E5B">
      <w:pPr>
        <w:pStyle w:val="a3"/>
        <w:tabs>
          <w:tab w:val="left" w:pos="4053"/>
          <w:tab w:val="left" w:pos="6977"/>
          <w:tab w:val="left" w:pos="9296"/>
        </w:tabs>
        <w:spacing w:before="18" w:line="247" w:lineRule="auto"/>
        <w:ind w:right="563"/>
      </w:pPr>
      <w:r>
        <w:rPr>
          <w:w w:val="105"/>
        </w:rPr>
        <w:t>Различия глобуса и географических карт. Способы перехода от сферической поверхности</w:t>
      </w:r>
      <w:r>
        <w:rPr>
          <w:spacing w:val="1"/>
          <w:w w:val="105"/>
        </w:rPr>
        <w:t xml:space="preserve"> </w:t>
      </w:r>
      <w:r>
        <w:rPr>
          <w:w w:val="105"/>
        </w:rPr>
        <w:t>глобуса к плоскости географической карты. Градусная сеть на глобусе и картах. Параллели и</w:t>
      </w:r>
      <w:r>
        <w:rPr>
          <w:spacing w:val="1"/>
          <w:w w:val="105"/>
        </w:rPr>
        <w:t xml:space="preserve"> </w:t>
      </w:r>
      <w:r>
        <w:rPr>
          <w:w w:val="105"/>
        </w:rPr>
        <w:t>меридианы. Экватор и нулевой меридиан. Географические координаты. Географическая широта и</w:t>
      </w:r>
      <w:r>
        <w:rPr>
          <w:spacing w:val="-58"/>
          <w:w w:val="105"/>
        </w:rPr>
        <w:t xml:space="preserve"> </w:t>
      </w:r>
      <w:r w:rsidR="000742B2">
        <w:rPr>
          <w:w w:val="105"/>
        </w:rPr>
        <w:t xml:space="preserve">географическая долгота, </w:t>
      </w:r>
      <w:r>
        <w:rPr>
          <w:w w:val="105"/>
        </w:rPr>
        <w:t>их</w:t>
      </w:r>
      <w:r>
        <w:rPr>
          <w:w w:val="105"/>
        </w:rPr>
        <w:tab/>
      </w:r>
      <w:r>
        <w:t>определение</w:t>
      </w:r>
      <w:r>
        <w:rPr>
          <w:spacing w:val="-56"/>
        </w:rPr>
        <w:t xml:space="preserve"> </w:t>
      </w:r>
      <w:r>
        <w:rPr>
          <w:w w:val="105"/>
        </w:rPr>
        <w:t>на</w:t>
      </w:r>
      <w:r>
        <w:rPr>
          <w:spacing w:val="-3"/>
          <w:w w:val="105"/>
        </w:rPr>
        <w:t xml:space="preserve"> </w:t>
      </w:r>
      <w:r>
        <w:rPr>
          <w:w w:val="105"/>
        </w:rPr>
        <w:t>глобусе</w:t>
      </w:r>
      <w:r>
        <w:rPr>
          <w:spacing w:val="-4"/>
          <w:w w:val="105"/>
        </w:rPr>
        <w:t xml:space="preserve"> </w:t>
      </w:r>
      <w:r>
        <w:rPr>
          <w:w w:val="105"/>
        </w:rPr>
        <w:t>и</w:t>
      </w:r>
      <w:r>
        <w:rPr>
          <w:spacing w:val="6"/>
          <w:w w:val="105"/>
        </w:rPr>
        <w:t xml:space="preserve"> </w:t>
      </w:r>
      <w:r>
        <w:rPr>
          <w:w w:val="105"/>
        </w:rPr>
        <w:t>картах.</w:t>
      </w:r>
      <w:r>
        <w:rPr>
          <w:spacing w:val="-2"/>
          <w:w w:val="105"/>
        </w:rPr>
        <w:t xml:space="preserve"> </w:t>
      </w:r>
      <w:r>
        <w:rPr>
          <w:w w:val="105"/>
        </w:rPr>
        <w:t>Определение</w:t>
      </w:r>
      <w:r>
        <w:rPr>
          <w:spacing w:val="1"/>
          <w:w w:val="105"/>
        </w:rPr>
        <w:t xml:space="preserve"> </w:t>
      </w:r>
      <w:r>
        <w:rPr>
          <w:w w:val="105"/>
        </w:rPr>
        <w:t>расстояний</w:t>
      </w:r>
      <w:r>
        <w:rPr>
          <w:spacing w:val="4"/>
          <w:w w:val="105"/>
        </w:rPr>
        <w:t xml:space="preserve"> </w:t>
      </w:r>
      <w:r>
        <w:rPr>
          <w:w w:val="105"/>
        </w:rPr>
        <w:t>по глобусу.</w:t>
      </w:r>
    </w:p>
    <w:p w:rsidR="007F4E71" w:rsidRDefault="002F6E5B">
      <w:pPr>
        <w:pStyle w:val="a3"/>
        <w:spacing w:line="264" w:lineRule="exact"/>
        <w:ind w:left="1096" w:firstLine="0"/>
      </w:pPr>
      <w:r>
        <w:rPr>
          <w:w w:val="105"/>
        </w:rPr>
        <w:t>Искажения</w:t>
      </w:r>
      <w:r>
        <w:rPr>
          <w:spacing w:val="32"/>
          <w:w w:val="105"/>
        </w:rPr>
        <w:t xml:space="preserve"> </w:t>
      </w:r>
      <w:r>
        <w:rPr>
          <w:w w:val="105"/>
        </w:rPr>
        <w:t>на</w:t>
      </w:r>
      <w:r>
        <w:rPr>
          <w:spacing w:val="38"/>
          <w:w w:val="105"/>
        </w:rPr>
        <w:t xml:space="preserve"> </w:t>
      </w:r>
      <w:r>
        <w:rPr>
          <w:w w:val="105"/>
        </w:rPr>
        <w:t>карте.</w:t>
      </w:r>
      <w:r>
        <w:rPr>
          <w:spacing w:val="37"/>
          <w:w w:val="105"/>
        </w:rPr>
        <w:t xml:space="preserve"> </w:t>
      </w:r>
      <w:r>
        <w:rPr>
          <w:w w:val="105"/>
        </w:rPr>
        <w:t>Линии</w:t>
      </w:r>
      <w:r>
        <w:rPr>
          <w:spacing w:val="37"/>
          <w:w w:val="105"/>
        </w:rPr>
        <w:t xml:space="preserve"> </w:t>
      </w:r>
      <w:r>
        <w:rPr>
          <w:w w:val="105"/>
        </w:rPr>
        <w:t>градусной</w:t>
      </w:r>
      <w:r>
        <w:rPr>
          <w:spacing w:val="39"/>
          <w:w w:val="105"/>
        </w:rPr>
        <w:t xml:space="preserve"> </w:t>
      </w:r>
      <w:r>
        <w:rPr>
          <w:w w:val="105"/>
        </w:rPr>
        <w:t>сети</w:t>
      </w:r>
      <w:r>
        <w:rPr>
          <w:spacing w:val="42"/>
          <w:w w:val="105"/>
        </w:rPr>
        <w:t xml:space="preserve"> </w:t>
      </w:r>
      <w:r>
        <w:rPr>
          <w:w w:val="105"/>
        </w:rPr>
        <w:t>на</w:t>
      </w:r>
      <w:r>
        <w:rPr>
          <w:spacing w:val="43"/>
          <w:w w:val="105"/>
        </w:rPr>
        <w:t xml:space="preserve"> </w:t>
      </w:r>
      <w:r>
        <w:rPr>
          <w:w w:val="105"/>
        </w:rPr>
        <w:t>картах.</w:t>
      </w:r>
      <w:r>
        <w:rPr>
          <w:spacing w:val="33"/>
          <w:w w:val="105"/>
        </w:rPr>
        <w:t xml:space="preserve"> </w:t>
      </w:r>
      <w:r>
        <w:rPr>
          <w:w w:val="105"/>
        </w:rPr>
        <w:t>Определение</w:t>
      </w:r>
      <w:r>
        <w:rPr>
          <w:spacing w:val="40"/>
          <w:w w:val="105"/>
        </w:rPr>
        <w:t xml:space="preserve"> </w:t>
      </w:r>
      <w:r>
        <w:rPr>
          <w:w w:val="105"/>
        </w:rPr>
        <w:t>расстояний</w:t>
      </w:r>
      <w:r>
        <w:rPr>
          <w:spacing w:val="39"/>
          <w:w w:val="105"/>
        </w:rPr>
        <w:t xml:space="preserve"> </w:t>
      </w:r>
      <w:r>
        <w:rPr>
          <w:w w:val="105"/>
        </w:rPr>
        <w:t>с</w:t>
      </w:r>
      <w:r>
        <w:rPr>
          <w:spacing w:val="34"/>
          <w:w w:val="105"/>
        </w:rPr>
        <w:t xml:space="preserve"> </w:t>
      </w:r>
      <w:r>
        <w:rPr>
          <w:w w:val="105"/>
        </w:rPr>
        <w:t>помощью</w:t>
      </w:r>
    </w:p>
    <w:p w:rsidR="007F4E71" w:rsidRDefault="007F4E71">
      <w:pPr>
        <w:spacing w:line="264" w:lineRule="exact"/>
        <w:sectPr w:rsidR="007F4E71">
          <w:headerReference w:type="default" r:id="rId40"/>
          <w:pgSz w:w="11910" w:h="16860"/>
          <w:pgMar w:top="760" w:right="20" w:bottom="280" w:left="740" w:header="0" w:footer="0" w:gutter="0"/>
          <w:cols w:space="720"/>
        </w:sectPr>
      </w:pPr>
    </w:p>
    <w:p w:rsidR="007F4E71" w:rsidRDefault="002F6E5B">
      <w:pPr>
        <w:pStyle w:val="a3"/>
        <w:spacing w:before="80" w:line="247" w:lineRule="auto"/>
        <w:ind w:right="559" w:firstLine="0"/>
      </w:pPr>
      <w:r>
        <w:rPr>
          <w:w w:val="105"/>
        </w:rPr>
        <w:lastRenderedPageBreak/>
        <w:t>масштаба и градусной сети. Разнообразие географических карт и их классификации. Способы</w:t>
      </w:r>
      <w:r>
        <w:rPr>
          <w:spacing w:val="1"/>
          <w:w w:val="105"/>
        </w:rPr>
        <w:t xml:space="preserve"> </w:t>
      </w:r>
      <w:r>
        <w:rPr>
          <w:w w:val="105"/>
        </w:rPr>
        <w:t>изображения на мелкомасштабных географических картах. Изображение на физических картах</w:t>
      </w:r>
      <w:r>
        <w:rPr>
          <w:spacing w:val="1"/>
          <w:w w:val="105"/>
        </w:rPr>
        <w:t xml:space="preserve"> </w:t>
      </w:r>
      <w:r>
        <w:rPr>
          <w:w w:val="105"/>
        </w:rPr>
        <w:t>высот</w:t>
      </w:r>
      <w:r>
        <w:rPr>
          <w:spacing w:val="1"/>
          <w:w w:val="105"/>
        </w:rPr>
        <w:t xml:space="preserve"> </w:t>
      </w:r>
      <w:r>
        <w:rPr>
          <w:w w:val="105"/>
        </w:rPr>
        <w:t>и</w:t>
      </w:r>
      <w:r>
        <w:rPr>
          <w:spacing w:val="1"/>
          <w:w w:val="105"/>
        </w:rPr>
        <w:t xml:space="preserve"> </w:t>
      </w:r>
      <w:r>
        <w:rPr>
          <w:w w:val="105"/>
        </w:rPr>
        <w:t>глубин.</w:t>
      </w:r>
      <w:r>
        <w:rPr>
          <w:spacing w:val="1"/>
          <w:w w:val="105"/>
        </w:rPr>
        <w:t xml:space="preserve"> </w:t>
      </w:r>
      <w:r>
        <w:rPr>
          <w:w w:val="105"/>
        </w:rPr>
        <w:t>Географический</w:t>
      </w:r>
      <w:r>
        <w:rPr>
          <w:spacing w:val="1"/>
          <w:w w:val="105"/>
        </w:rPr>
        <w:t xml:space="preserve"> </w:t>
      </w:r>
      <w:r>
        <w:rPr>
          <w:w w:val="105"/>
        </w:rPr>
        <w:t>атлас.</w:t>
      </w:r>
      <w:r>
        <w:rPr>
          <w:spacing w:val="1"/>
          <w:w w:val="105"/>
        </w:rPr>
        <w:t xml:space="preserve"> </w:t>
      </w:r>
      <w:r>
        <w:rPr>
          <w:w w:val="105"/>
        </w:rPr>
        <w:t>Использование</w:t>
      </w:r>
      <w:r>
        <w:rPr>
          <w:spacing w:val="1"/>
          <w:w w:val="105"/>
        </w:rPr>
        <w:t xml:space="preserve"> </w:t>
      </w:r>
      <w:r>
        <w:rPr>
          <w:w w:val="105"/>
        </w:rPr>
        <w:t>карт</w:t>
      </w:r>
      <w:r>
        <w:rPr>
          <w:spacing w:val="1"/>
          <w:w w:val="105"/>
        </w:rPr>
        <w:t xml:space="preserve"> </w:t>
      </w:r>
      <w:r>
        <w:rPr>
          <w:w w:val="105"/>
        </w:rPr>
        <w:t>в</w:t>
      </w:r>
      <w:r>
        <w:rPr>
          <w:spacing w:val="1"/>
          <w:w w:val="105"/>
        </w:rPr>
        <w:t xml:space="preserve"> </w:t>
      </w:r>
      <w:r>
        <w:rPr>
          <w:w w:val="105"/>
        </w:rPr>
        <w:t>жизни</w:t>
      </w:r>
      <w:r>
        <w:rPr>
          <w:spacing w:val="1"/>
          <w:w w:val="105"/>
        </w:rPr>
        <w:t xml:space="preserve"> </w:t>
      </w:r>
      <w:r>
        <w:rPr>
          <w:w w:val="105"/>
        </w:rPr>
        <w:t>и</w:t>
      </w:r>
      <w:r>
        <w:rPr>
          <w:spacing w:val="1"/>
          <w:w w:val="105"/>
        </w:rPr>
        <w:t xml:space="preserve"> </w:t>
      </w:r>
      <w:r>
        <w:rPr>
          <w:w w:val="105"/>
        </w:rPr>
        <w:t>хозяйственной</w:t>
      </w:r>
      <w:r>
        <w:rPr>
          <w:spacing w:val="1"/>
          <w:w w:val="105"/>
        </w:rPr>
        <w:t xml:space="preserve"> </w:t>
      </w:r>
      <w:r>
        <w:rPr>
          <w:w w:val="105"/>
        </w:rPr>
        <w:t>деятельности людей. Сходство и различие плана местности и географической карты. Профессия</w:t>
      </w:r>
      <w:r>
        <w:rPr>
          <w:spacing w:val="1"/>
          <w:w w:val="105"/>
        </w:rPr>
        <w:t xml:space="preserve"> </w:t>
      </w:r>
      <w:r>
        <w:rPr>
          <w:w w:val="105"/>
        </w:rPr>
        <w:t>картограф.</w:t>
      </w:r>
      <w:r>
        <w:rPr>
          <w:spacing w:val="-4"/>
          <w:w w:val="105"/>
        </w:rPr>
        <w:t xml:space="preserve"> </w:t>
      </w:r>
      <w:r>
        <w:rPr>
          <w:w w:val="105"/>
        </w:rPr>
        <w:t>Система</w:t>
      </w:r>
      <w:r>
        <w:rPr>
          <w:spacing w:val="-3"/>
          <w:w w:val="105"/>
        </w:rPr>
        <w:t xml:space="preserve"> </w:t>
      </w:r>
      <w:r>
        <w:rPr>
          <w:w w:val="105"/>
        </w:rPr>
        <w:t>космической</w:t>
      </w:r>
      <w:r>
        <w:rPr>
          <w:spacing w:val="6"/>
          <w:w w:val="105"/>
        </w:rPr>
        <w:t xml:space="preserve"> </w:t>
      </w:r>
      <w:r>
        <w:rPr>
          <w:w w:val="105"/>
        </w:rPr>
        <w:t>навигации.</w:t>
      </w:r>
      <w:r>
        <w:rPr>
          <w:spacing w:val="-1"/>
          <w:w w:val="105"/>
        </w:rPr>
        <w:t xml:space="preserve"> </w:t>
      </w:r>
      <w:r>
        <w:rPr>
          <w:w w:val="105"/>
        </w:rPr>
        <w:t>Геоинформационные</w:t>
      </w:r>
      <w:r>
        <w:rPr>
          <w:spacing w:val="-1"/>
          <w:w w:val="105"/>
        </w:rPr>
        <w:t xml:space="preserve"> </w:t>
      </w:r>
      <w:r>
        <w:rPr>
          <w:w w:val="105"/>
        </w:rPr>
        <w:t>системы.</w:t>
      </w:r>
    </w:p>
    <w:p w:rsidR="007F4E71" w:rsidRDefault="002F6E5B">
      <w:pPr>
        <w:pStyle w:val="a3"/>
        <w:spacing w:before="9"/>
        <w:ind w:left="1096" w:firstLine="0"/>
      </w:pPr>
      <w:r>
        <w:rPr>
          <w:w w:val="105"/>
        </w:rPr>
        <w:t>Практические</w:t>
      </w:r>
      <w:r>
        <w:rPr>
          <w:spacing w:val="-1"/>
          <w:w w:val="105"/>
        </w:rPr>
        <w:t xml:space="preserve"> </w:t>
      </w:r>
      <w:r>
        <w:rPr>
          <w:w w:val="105"/>
        </w:rPr>
        <w:t>работы:</w:t>
      </w:r>
      <w:r>
        <w:rPr>
          <w:spacing w:val="2"/>
          <w:w w:val="105"/>
        </w:rPr>
        <w:t xml:space="preserve"> </w:t>
      </w:r>
      <w:r>
        <w:rPr>
          <w:w w:val="105"/>
        </w:rPr>
        <w:t>«Определение</w:t>
      </w:r>
      <w:r>
        <w:rPr>
          <w:spacing w:val="51"/>
          <w:w w:val="105"/>
        </w:rPr>
        <w:t xml:space="preserve"> </w:t>
      </w:r>
      <w:r>
        <w:rPr>
          <w:w w:val="105"/>
        </w:rPr>
        <w:t>направлений</w:t>
      </w:r>
      <w:r>
        <w:rPr>
          <w:spacing w:val="58"/>
          <w:w w:val="105"/>
        </w:rPr>
        <w:t xml:space="preserve"> </w:t>
      </w:r>
      <w:r>
        <w:rPr>
          <w:w w:val="105"/>
        </w:rPr>
        <w:t xml:space="preserve">и </w:t>
      </w:r>
      <w:r>
        <w:rPr>
          <w:spacing w:val="1"/>
          <w:w w:val="105"/>
        </w:rPr>
        <w:t xml:space="preserve"> </w:t>
      </w:r>
      <w:r>
        <w:rPr>
          <w:w w:val="105"/>
        </w:rPr>
        <w:t>расстояний</w:t>
      </w:r>
      <w:r>
        <w:rPr>
          <w:spacing w:val="58"/>
          <w:w w:val="105"/>
        </w:rPr>
        <w:t xml:space="preserve"> </w:t>
      </w:r>
      <w:r>
        <w:rPr>
          <w:w w:val="105"/>
        </w:rPr>
        <w:t>по</w:t>
      </w:r>
      <w:r>
        <w:rPr>
          <w:spacing w:val="58"/>
          <w:w w:val="105"/>
        </w:rPr>
        <w:t xml:space="preserve"> </w:t>
      </w:r>
      <w:r>
        <w:rPr>
          <w:w w:val="105"/>
        </w:rPr>
        <w:t>карте</w:t>
      </w:r>
      <w:r>
        <w:rPr>
          <w:spacing w:val="50"/>
          <w:w w:val="105"/>
        </w:rPr>
        <w:t xml:space="preserve"> </w:t>
      </w:r>
      <w:r>
        <w:rPr>
          <w:w w:val="105"/>
        </w:rPr>
        <w:t>полушарий»,</w:t>
      </w:r>
    </w:p>
    <w:p w:rsidR="007F4E71" w:rsidRDefault="002F6E5B">
      <w:pPr>
        <w:pStyle w:val="a3"/>
        <w:spacing w:before="11" w:line="247" w:lineRule="auto"/>
        <w:ind w:right="570" w:firstLine="0"/>
      </w:pPr>
      <w:r>
        <w:t>«Определение географических координат объектов и определение объектов по их географическим</w:t>
      </w:r>
      <w:r>
        <w:rPr>
          <w:spacing w:val="1"/>
        </w:rPr>
        <w:t xml:space="preserve"> </w:t>
      </w:r>
      <w:r>
        <w:rPr>
          <w:w w:val="105"/>
        </w:rPr>
        <w:t>координатам».</w:t>
      </w:r>
    </w:p>
    <w:p w:rsidR="007F4E71" w:rsidRDefault="002F6E5B">
      <w:pPr>
        <w:pStyle w:val="a3"/>
        <w:spacing w:before="3"/>
        <w:ind w:left="1096" w:firstLine="0"/>
      </w:pPr>
      <w:r>
        <w:t>Земля</w:t>
      </w:r>
      <w:r>
        <w:rPr>
          <w:spacing w:val="16"/>
        </w:rPr>
        <w:t xml:space="preserve"> </w:t>
      </w:r>
      <w:r>
        <w:t>‒</w:t>
      </w:r>
      <w:r>
        <w:rPr>
          <w:spacing w:val="22"/>
        </w:rPr>
        <w:t xml:space="preserve"> </w:t>
      </w:r>
      <w:r>
        <w:t>планета</w:t>
      </w:r>
      <w:r>
        <w:rPr>
          <w:spacing w:val="29"/>
        </w:rPr>
        <w:t xml:space="preserve"> </w:t>
      </w:r>
      <w:r>
        <w:t>Солнечной</w:t>
      </w:r>
      <w:r>
        <w:rPr>
          <w:spacing w:val="29"/>
        </w:rPr>
        <w:t xml:space="preserve"> </w:t>
      </w:r>
      <w:r>
        <w:t>системы.</w:t>
      </w:r>
    </w:p>
    <w:p w:rsidR="007F4E71" w:rsidRDefault="002F6E5B">
      <w:pPr>
        <w:pStyle w:val="a3"/>
        <w:spacing w:before="7" w:line="247" w:lineRule="auto"/>
        <w:ind w:right="584"/>
      </w:pPr>
      <w:r>
        <w:rPr>
          <w:w w:val="105"/>
        </w:rPr>
        <w:t>Земля в Солнечной системе. Гипотезы возникновения Земли. Форма, размеры Земли, их</w:t>
      </w:r>
      <w:r>
        <w:rPr>
          <w:spacing w:val="1"/>
          <w:w w:val="105"/>
        </w:rPr>
        <w:t xml:space="preserve"> </w:t>
      </w:r>
      <w:r>
        <w:rPr>
          <w:w w:val="105"/>
        </w:rPr>
        <w:t>географические</w:t>
      </w:r>
      <w:r>
        <w:rPr>
          <w:spacing w:val="2"/>
          <w:w w:val="105"/>
        </w:rPr>
        <w:t xml:space="preserve"> </w:t>
      </w:r>
      <w:r>
        <w:rPr>
          <w:w w:val="105"/>
        </w:rPr>
        <w:t>следствия.</w:t>
      </w:r>
    </w:p>
    <w:p w:rsidR="007F4E71" w:rsidRDefault="002F6E5B">
      <w:pPr>
        <w:pStyle w:val="a3"/>
        <w:spacing w:before="4" w:line="247" w:lineRule="auto"/>
        <w:ind w:right="548"/>
      </w:pPr>
      <w:r>
        <w:t>Движения</w:t>
      </w:r>
      <w:r>
        <w:rPr>
          <w:spacing w:val="1"/>
        </w:rPr>
        <w:t xml:space="preserve"> </w:t>
      </w:r>
      <w:r>
        <w:t>Земли.</w:t>
      </w:r>
      <w:r>
        <w:rPr>
          <w:spacing w:val="1"/>
        </w:rPr>
        <w:t xml:space="preserve"> </w:t>
      </w:r>
      <w:r>
        <w:t>Земная</w:t>
      </w:r>
      <w:r>
        <w:rPr>
          <w:spacing w:val="58"/>
        </w:rPr>
        <w:t xml:space="preserve"> </w:t>
      </w:r>
      <w:r>
        <w:t>ось</w:t>
      </w:r>
      <w:r>
        <w:rPr>
          <w:spacing w:val="58"/>
        </w:rPr>
        <w:t xml:space="preserve"> </w:t>
      </w:r>
      <w:r>
        <w:t>и</w:t>
      </w:r>
      <w:r>
        <w:rPr>
          <w:spacing w:val="58"/>
        </w:rPr>
        <w:t xml:space="preserve"> </w:t>
      </w:r>
      <w:r>
        <w:t>географические</w:t>
      </w:r>
      <w:r>
        <w:rPr>
          <w:spacing w:val="58"/>
        </w:rPr>
        <w:t xml:space="preserve"> </w:t>
      </w:r>
      <w:r>
        <w:t>полюсы.</w:t>
      </w:r>
      <w:r>
        <w:rPr>
          <w:spacing w:val="58"/>
        </w:rPr>
        <w:t xml:space="preserve"> </w:t>
      </w:r>
      <w:r>
        <w:t>Географические</w:t>
      </w:r>
      <w:r>
        <w:rPr>
          <w:spacing w:val="58"/>
        </w:rPr>
        <w:t xml:space="preserve"> </w:t>
      </w:r>
      <w:r>
        <w:t>следствия</w:t>
      </w:r>
      <w:r>
        <w:rPr>
          <w:spacing w:val="1"/>
        </w:rPr>
        <w:t xml:space="preserve"> </w:t>
      </w:r>
      <w:r>
        <w:t>движения</w:t>
      </w:r>
      <w:r>
        <w:rPr>
          <w:spacing w:val="1"/>
        </w:rPr>
        <w:t xml:space="preserve"> </w:t>
      </w:r>
      <w:r>
        <w:t>Земли</w:t>
      </w:r>
      <w:r>
        <w:rPr>
          <w:spacing w:val="1"/>
        </w:rPr>
        <w:t xml:space="preserve"> </w:t>
      </w:r>
      <w:r>
        <w:t>вокруг</w:t>
      </w:r>
      <w:r>
        <w:rPr>
          <w:spacing w:val="1"/>
        </w:rPr>
        <w:t xml:space="preserve"> </w:t>
      </w:r>
      <w:r>
        <w:t>Солнца.</w:t>
      </w:r>
      <w:r>
        <w:rPr>
          <w:spacing w:val="1"/>
        </w:rPr>
        <w:t xml:space="preserve"> </w:t>
      </w:r>
      <w:r>
        <w:t>Смена</w:t>
      </w:r>
      <w:r>
        <w:rPr>
          <w:spacing w:val="1"/>
        </w:rPr>
        <w:t xml:space="preserve"> </w:t>
      </w:r>
      <w:r>
        <w:t>времён</w:t>
      </w:r>
      <w:r>
        <w:rPr>
          <w:spacing w:val="1"/>
        </w:rPr>
        <w:t xml:space="preserve"> </w:t>
      </w:r>
      <w:r>
        <w:t>года</w:t>
      </w:r>
      <w:r>
        <w:rPr>
          <w:spacing w:val="1"/>
        </w:rPr>
        <w:t xml:space="preserve"> </w:t>
      </w:r>
      <w:r>
        <w:t>на</w:t>
      </w:r>
      <w:r>
        <w:rPr>
          <w:spacing w:val="1"/>
        </w:rPr>
        <w:t xml:space="preserve"> </w:t>
      </w:r>
      <w:r>
        <w:t>Земле.</w:t>
      </w:r>
      <w:r>
        <w:rPr>
          <w:spacing w:val="1"/>
        </w:rPr>
        <w:t xml:space="preserve"> </w:t>
      </w:r>
      <w:r>
        <w:t>Дни</w:t>
      </w:r>
      <w:r>
        <w:rPr>
          <w:spacing w:val="1"/>
        </w:rPr>
        <w:t xml:space="preserve"> </w:t>
      </w:r>
      <w:r>
        <w:t>весеннего</w:t>
      </w:r>
      <w:r>
        <w:rPr>
          <w:spacing w:val="1"/>
        </w:rPr>
        <w:t xml:space="preserve"> </w:t>
      </w:r>
      <w:r>
        <w:t>и</w:t>
      </w:r>
      <w:r>
        <w:rPr>
          <w:spacing w:val="58"/>
        </w:rPr>
        <w:t xml:space="preserve"> </w:t>
      </w:r>
      <w:r>
        <w:t>осеннего</w:t>
      </w:r>
      <w:r>
        <w:rPr>
          <w:spacing w:val="1"/>
        </w:rPr>
        <w:t xml:space="preserve"> </w:t>
      </w:r>
      <w:r>
        <w:t>равноденствия, летнего и</w:t>
      </w:r>
      <w:r>
        <w:rPr>
          <w:spacing w:val="57"/>
        </w:rPr>
        <w:t xml:space="preserve"> </w:t>
      </w:r>
      <w:r>
        <w:t>зимнего</w:t>
      </w:r>
      <w:r>
        <w:rPr>
          <w:spacing w:val="58"/>
        </w:rPr>
        <w:t xml:space="preserve"> </w:t>
      </w:r>
      <w:r>
        <w:t>солнцестояния.</w:t>
      </w:r>
      <w:r>
        <w:rPr>
          <w:spacing w:val="57"/>
        </w:rPr>
        <w:t xml:space="preserve"> </w:t>
      </w:r>
      <w:r>
        <w:t>Неравномерное</w:t>
      </w:r>
      <w:r>
        <w:rPr>
          <w:spacing w:val="58"/>
        </w:rPr>
        <w:t xml:space="preserve"> </w:t>
      </w:r>
      <w:r>
        <w:t>распределение</w:t>
      </w:r>
      <w:r>
        <w:rPr>
          <w:spacing w:val="57"/>
        </w:rPr>
        <w:t xml:space="preserve"> </w:t>
      </w:r>
      <w:r>
        <w:t>солнечного</w:t>
      </w:r>
      <w:r>
        <w:rPr>
          <w:spacing w:val="58"/>
        </w:rPr>
        <w:t xml:space="preserve"> </w:t>
      </w:r>
      <w:r>
        <w:t>света</w:t>
      </w:r>
      <w:r>
        <w:rPr>
          <w:spacing w:val="1"/>
        </w:rPr>
        <w:t xml:space="preserve"> </w:t>
      </w:r>
      <w:r>
        <w:t>и тепла на поверхности Земли. Пояса освещённости. Тропики и полярные круги. Вращение Земли</w:t>
      </w:r>
      <w:r>
        <w:rPr>
          <w:spacing w:val="1"/>
        </w:rPr>
        <w:t xml:space="preserve"> </w:t>
      </w:r>
      <w:r>
        <w:t>вокруг</w:t>
      </w:r>
      <w:r>
        <w:rPr>
          <w:spacing w:val="13"/>
        </w:rPr>
        <w:t xml:space="preserve"> </w:t>
      </w:r>
      <w:r>
        <w:t>своей</w:t>
      </w:r>
      <w:r>
        <w:rPr>
          <w:spacing w:val="12"/>
        </w:rPr>
        <w:t xml:space="preserve"> </w:t>
      </w:r>
      <w:r>
        <w:t>оси.</w:t>
      </w:r>
      <w:r>
        <w:rPr>
          <w:spacing w:val="6"/>
        </w:rPr>
        <w:t xml:space="preserve"> </w:t>
      </w:r>
      <w:r>
        <w:t>Смена</w:t>
      </w:r>
      <w:r>
        <w:rPr>
          <w:spacing w:val="5"/>
        </w:rPr>
        <w:t xml:space="preserve"> </w:t>
      </w:r>
      <w:r>
        <w:t>дня</w:t>
      </w:r>
      <w:r>
        <w:rPr>
          <w:spacing w:val="11"/>
        </w:rPr>
        <w:t xml:space="preserve"> </w:t>
      </w:r>
      <w:r>
        <w:t>и</w:t>
      </w:r>
      <w:r>
        <w:rPr>
          <w:spacing w:val="4"/>
        </w:rPr>
        <w:t xml:space="preserve"> </w:t>
      </w:r>
      <w:r>
        <w:t>ночи</w:t>
      </w:r>
      <w:r>
        <w:rPr>
          <w:spacing w:val="8"/>
        </w:rPr>
        <w:t xml:space="preserve"> </w:t>
      </w:r>
      <w:r>
        <w:t>на</w:t>
      </w:r>
      <w:r>
        <w:rPr>
          <w:spacing w:val="5"/>
        </w:rPr>
        <w:t xml:space="preserve"> </w:t>
      </w:r>
      <w:r>
        <w:t>Земле.</w:t>
      </w:r>
    </w:p>
    <w:p w:rsidR="007F4E71" w:rsidRDefault="002F6E5B">
      <w:pPr>
        <w:pStyle w:val="a3"/>
        <w:spacing w:line="264" w:lineRule="exact"/>
        <w:ind w:left="1096" w:firstLine="0"/>
      </w:pPr>
      <w:r>
        <w:t>Влияние</w:t>
      </w:r>
      <w:r>
        <w:rPr>
          <w:spacing w:val="18"/>
        </w:rPr>
        <w:t xml:space="preserve"> </w:t>
      </w:r>
      <w:r>
        <w:t>Космоса</w:t>
      </w:r>
      <w:r>
        <w:rPr>
          <w:spacing w:val="19"/>
        </w:rPr>
        <w:t xml:space="preserve"> </w:t>
      </w:r>
      <w:r>
        <w:t>на</w:t>
      </w:r>
      <w:r>
        <w:rPr>
          <w:spacing w:val="15"/>
        </w:rPr>
        <w:t xml:space="preserve"> </w:t>
      </w:r>
      <w:r>
        <w:t>Землю</w:t>
      </w:r>
      <w:r>
        <w:rPr>
          <w:spacing w:val="29"/>
        </w:rPr>
        <w:t xml:space="preserve"> </w:t>
      </w:r>
      <w:r>
        <w:t>и</w:t>
      </w:r>
      <w:r>
        <w:rPr>
          <w:spacing w:val="20"/>
        </w:rPr>
        <w:t xml:space="preserve"> </w:t>
      </w:r>
      <w:r>
        <w:t>жизнь</w:t>
      </w:r>
      <w:r>
        <w:rPr>
          <w:spacing w:val="20"/>
        </w:rPr>
        <w:t xml:space="preserve"> </w:t>
      </w:r>
      <w:r>
        <w:t>людей.</w:t>
      </w:r>
    </w:p>
    <w:p w:rsidR="007F4E71" w:rsidRDefault="002F6E5B">
      <w:pPr>
        <w:pStyle w:val="a3"/>
        <w:tabs>
          <w:tab w:val="left" w:pos="2296"/>
          <w:tab w:val="left" w:pos="4204"/>
          <w:tab w:val="left" w:pos="5710"/>
          <w:tab w:val="left" w:pos="8041"/>
          <w:tab w:val="left" w:pos="9301"/>
        </w:tabs>
        <w:spacing w:before="19" w:line="247" w:lineRule="auto"/>
        <w:ind w:right="563"/>
      </w:pPr>
      <w:r>
        <w:rPr>
          <w:w w:val="105"/>
        </w:rPr>
        <w:t>Практическая работа «Выявление закономерностей изменения продолжительности дня и</w:t>
      </w:r>
      <w:r>
        <w:rPr>
          <w:spacing w:val="1"/>
          <w:w w:val="105"/>
        </w:rPr>
        <w:t xml:space="preserve"> </w:t>
      </w:r>
      <w:r>
        <w:rPr>
          <w:w w:val="105"/>
        </w:rPr>
        <w:t>высоты</w:t>
      </w:r>
      <w:r>
        <w:rPr>
          <w:w w:val="105"/>
        </w:rPr>
        <w:tab/>
        <w:t>Солнца</w:t>
      </w:r>
      <w:r>
        <w:rPr>
          <w:w w:val="105"/>
        </w:rPr>
        <w:tab/>
        <w:t>над</w:t>
      </w:r>
      <w:r>
        <w:rPr>
          <w:w w:val="105"/>
        </w:rPr>
        <w:tab/>
        <w:t>горизонтом</w:t>
      </w:r>
      <w:r>
        <w:rPr>
          <w:w w:val="105"/>
        </w:rPr>
        <w:tab/>
        <w:t>в</w:t>
      </w:r>
      <w:r>
        <w:rPr>
          <w:w w:val="105"/>
        </w:rPr>
        <w:tab/>
      </w:r>
      <w:r>
        <w:t>зависимости</w:t>
      </w:r>
      <w:r>
        <w:rPr>
          <w:spacing w:val="-56"/>
        </w:rPr>
        <w:t xml:space="preserve"> </w:t>
      </w:r>
      <w:r>
        <w:rPr>
          <w:w w:val="105"/>
        </w:rPr>
        <w:t>от</w:t>
      </w:r>
      <w:r>
        <w:rPr>
          <w:spacing w:val="1"/>
          <w:w w:val="105"/>
        </w:rPr>
        <w:t xml:space="preserve"> </w:t>
      </w:r>
      <w:r>
        <w:rPr>
          <w:w w:val="105"/>
        </w:rPr>
        <w:t>географической</w:t>
      </w:r>
      <w:r>
        <w:rPr>
          <w:spacing w:val="8"/>
          <w:w w:val="105"/>
        </w:rPr>
        <w:t xml:space="preserve"> </w:t>
      </w:r>
      <w:r>
        <w:rPr>
          <w:w w:val="105"/>
        </w:rPr>
        <w:t>широты и</w:t>
      </w:r>
      <w:r>
        <w:rPr>
          <w:spacing w:val="1"/>
          <w:w w:val="105"/>
        </w:rPr>
        <w:t xml:space="preserve"> </w:t>
      </w:r>
      <w:r>
        <w:rPr>
          <w:w w:val="105"/>
        </w:rPr>
        <w:t>времени</w:t>
      </w:r>
      <w:r>
        <w:rPr>
          <w:spacing w:val="-3"/>
          <w:w w:val="105"/>
        </w:rPr>
        <w:t xml:space="preserve"> </w:t>
      </w:r>
      <w:r>
        <w:rPr>
          <w:w w:val="105"/>
        </w:rPr>
        <w:t>года</w:t>
      </w:r>
      <w:r>
        <w:rPr>
          <w:spacing w:val="-1"/>
          <w:w w:val="105"/>
        </w:rPr>
        <w:t xml:space="preserve"> </w:t>
      </w:r>
      <w:r>
        <w:rPr>
          <w:w w:val="105"/>
        </w:rPr>
        <w:t>на</w:t>
      </w:r>
      <w:r>
        <w:rPr>
          <w:spacing w:val="6"/>
          <w:w w:val="105"/>
        </w:rPr>
        <w:t xml:space="preserve"> </w:t>
      </w:r>
      <w:r>
        <w:rPr>
          <w:w w:val="105"/>
        </w:rPr>
        <w:t>территории</w:t>
      </w:r>
      <w:r>
        <w:rPr>
          <w:spacing w:val="4"/>
          <w:w w:val="105"/>
        </w:rPr>
        <w:t xml:space="preserve"> </w:t>
      </w:r>
      <w:r>
        <w:rPr>
          <w:w w:val="105"/>
        </w:rPr>
        <w:t>России».</w:t>
      </w:r>
    </w:p>
    <w:p w:rsidR="007F4E71" w:rsidRDefault="002F6E5B">
      <w:pPr>
        <w:pStyle w:val="a3"/>
        <w:spacing w:before="1"/>
        <w:ind w:left="1096" w:firstLine="0"/>
      </w:pPr>
      <w:r>
        <w:t>Оболочки</w:t>
      </w:r>
      <w:r>
        <w:rPr>
          <w:spacing w:val="23"/>
        </w:rPr>
        <w:t xml:space="preserve"> </w:t>
      </w:r>
      <w:r>
        <w:t>Земли.</w:t>
      </w:r>
      <w:r>
        <w:rPr>
          <w:spacing w:val="33"/>
        </w:rPr>
        <w:t xml:space="preserve"> </w:t>
      </w:r>
      <w:r>
        <w:t>Литосфера</w:t>
      </w:r>
      <w:r>
        <w:rPr>
          <w:spacing w:val="23"/>
        </w:rPr>
        <w:t xml:space="preserve"> </w:t>
      </w:r>
      <w:r>
        <w:t>‒</w:t>
      </w:r>
      <w:r>
        <w:rPr>
          <w:spacing w:val="43"/>
        </w:rPr>
        <w:t xml:space="preserve"> </w:t>
      </w:r>
      <w:r>
        <w:t>каменная</w:t>
      </w:r>
      <w:r>
        <w:rPr>
          <w:spacing w:val="32"/>
        </w:rPr>
        <w:t xml:space="preserve"> </w:t>
      </w:r>
      <w:r>
        <w:t>оболочка</w:t>
      </w:r>
      <w:r>
        <w:rPr>
          <w:spacing w:val="24"/>
        </w:rPr>
        <w:t xml:space="preserve"> </w:t>
      </w:r>
      <w:r>
        <w:t>Земли.</w:t>
      </w:r>
    </w:p>
    <w:p w:rsidR="007F4E71" w:rsidRDefault="002F6E5B">
      <w:pPr>
        <w:pStyle w:val="a3"/>
        <w:spacing w:before="9" w:line="247" w:lineRule="auto"/>
        <w:ind w:right="560"/>
      </w:pPr>
      <w:r>
        <w:rPr>
          <w:w w:val="105"/>
        </w:rPr>
        <w:t>Литосфера</w:t>
      </w:r>
      <w:r>
        <w:rPr>
          <w:spacing w:val="1"/>
          <w:w w:val="105"/>
        </w:rPr>
        <w:t xml:space="preserve"> </w:t>
      </w:r>
      <w:r>
        <w:rPr>
          <w:w w:val="105"/>
        </w:rPr>
        <w:t>‒</w:t>
      </w:r>
      <w:r>
        <w:rPr>
          <w:spacing w:val="1"/>
          <w:w w:val="105"/>
        </w:rPr>
        <w:t xml:space="preserve"> </w:t>
      </w:r>
      <w:r>
        <w:rPr>
          <w:w w:val="105"/>
        </w:rPr>
        <w:t>твёрдая</w:t>
      </w:r>
      <w:r>
        <w:rPr>
          <w:spacing w:val="1"/>
          <w:w w:val="105"/>
        </w:rPr>
        <w:t xml:space="preserve"> </w:t>
      </w:r>
      <w:r>
        <w:rPr>
          <w:w w:val="105"/>
        </w:rPr>
        <w:t>оболочка</w:t>
      </w:r>
      <w:r>
        <w:rPr>
          <w:spacing w:val="1"/>
          <w:w w:val="105"/>
        </w:rPr>
        <w:t xml:space="preserve"> </w:t>
      </w:r>
      <w:r>
        <w:rPr>
          <w:w w:val="105"/>
        </w:rPr>
        <w:t>Земли.</w:t>
      </w:r>
      <w:r>
        <w:rPr>
          <w:spacing w:val="1"/>
          <w:w w:val="105"/>
        </w:rPr>
        <w:t xml:space="preserve"> </w:t>
      </w:r>
      <w:r>
        <w:rPr>
          <w:w w:val="105"/>
        </w:rPr>
        <w:t>Методы</w:t>
      </w:r>
      <w:r>
        <w:rPr>
          <w:spacing w:val="1"/>
          <w:w w:val="105"/>
        </w:rPr>
        <w:t xml:space="preserve"> </w:t>
      </w:r>
      <w:r>
        <w:rPr>
          <w:w w:val="105"/>
        </w:rPr>
        <w:t>изучения</w:t>
      </w:r>
      <w:r>
        <w:rPr>
          <w:spacing w:val="1"/>
          <w:w w:val="105"/>
        </w:rPr>
        <w:t xml:space="preserve"> </w:t>
      </w:r>
      <w:r>
        <w:rPr>
          <w:w w:val="105"/>
        </w:rPr>
        <w:t>земных</w:t>
      </w:r>
      <w:r>
        <w:rPr>
          <w:spacing w:val="1"/>
          <w:w w:val="105"/>
        </w:rPr>
        <w:t xml:space="preserve"> </w:t>
      </w:r>
      <w:r>
        <w:rPr>
          <w:w w:val="105"/>
        </w:rPr>
        <w:t>глубин.</w:t>
      </w:r>
      <w:r>
        <w:rPr>
          <w:spacing w:val="1"/>
          <w:w w:val="105"/>
        </w:rPr>
        <w:t xml:space="preserve"> </w:t>
      </w:r>
      <w:r>
        <w:rPr>
          <w:w w:val="105"/>
        </w:rPr>
        <w:t>Внутреннее</w:t>
      </w:r>
      <w:r>
        <w:rPr>
          <w:spacing w:val="1"/>
          <w:w w:val="105"/>
        </w:rPr>
        <w:t xml:space="preserve"> </w:t>
      </w:r>
      <w:r>
        <w:rPr>
          <w:w w:val="105"/>
        </w:rPr>
        <w:t>строение Земли: ядро, мантия, земная кора. Строение земной коры: материковая и океаническая</w:t>
      </w:r>
      <w:r>
        <w:rPr>
          <w:spacing w:val="1"/>
          <w:w w:val="105"/>
        </w:rPr>
        <w:t xml:space="preserve"> </w:t>
      </w:r>
      <w:r>
        <w:rPr>
          <w:w w:val="105"/>
        </w:rPr>
        <w:t>кора.</w:t>
      </w:r>
      <w:r>
        <w:rPr>
          <w:spacing w:val="1"/>
          <w:w w:val="105"/>
        </w:rPr>
        <w:t xml:space="preserve"> </w:t>
      </w:r>
      <w:r>
        <w:rPr>
          <w:w w:val="105"/>
        </w:rPr>
        <w:t>Вещества</w:t>
      </w:r>
      <w:r>
        <w:rPr>
          <w:spacing w:val="1"/>
          <w:w w:val="105"/>
        </w:rPr>
        <w:t xml:space="preserve"> </w:t>
      </w:r>
      <w:r>
        <w:rPr>
          <w:w w:val="105"/>
        </w:rPr>
        <w:t>земной</w:t>
      </w:r>
      <w:r>
        <w:rPr>
          <w:spacing w:val="1"/>
          <w:w w:val="105"/>
        </w:rPr>
        <w:t xml:space="preserve"> </w:t>
      </w:r>
      <w:r>
        <w:rPr>
          <w:w w:val="105"/>
        </w:rPr>
        <w:t>коры:</w:t>
      </w:r>
      <w:r>
        <w:rPr>
          <w:spacing w:val="1"/>
          <w:w w:val="105"/>
        </w:rPr>
        <w:t xml:space="preserve"> </w:t>
      </w:r>
      <w:r>
        <w:rPr>
          <w:w w:val="105"/>
        </w:rPr>
        <w:t>минералы</w:t>
      </w:r>
      <w:r>
        <w:rPr>
          <w:spacing w:val="1"/>
          <w:w w:val="105"/>
        </w:rPr>
        <w:t xml:space="preserve"> </w:t>
      </w:r>
      <w:r>
        <w:rPr>
          <w:w w:val="105"/>
        </w:rPr>
        <w:t>и</w:t>
      </w:r>
      <w:r>
        <w:rPr>
          <w:spacing w:val="1"/>
          <w:w w:val="105"/>
        </w:rPr>
        <w:t xml:space="preserve"> </w:t>
      </w:r>
      <w:r>
        <w:rPr>
          <w:w w:val="105"/>
        </w:rPr>
        <w:t>горные</w:t>
      </w:r>
      <w:r>
        <w:rPr>
          <w:spacing w:val="1"/>
          <w:w w:val="105"/>
        </w:rPr>
        <w:t xml:space="preserve"> </w:t>
      </w:r>
      <w:r>
        <w:rPr>
          <w:w w:val="105"/>
        </w:rPr>
        <w:t>породы.</w:t>
      </w:r>
      <w:r>
        <w:rPr>
          <w:spacing w:val="1"/>
          <w:w w:val="105"/>
        </w:rPr>
        <w:t xml:space="preserve"> </w:t>
      </w:r>
      <w:r>
        <w:rPr>
          <w:w w:val="105"/>
        </w:rPr>
        <w:t>Образование</w:t>
      </w:r>
      <w:r>
        <w:rPr>
          <w:spacing w:val="1"/>
          <w:w w:val="105"/>
        </w:rPr>
        <w:t xml:space="preserve"> </w:t>
      </w:r>
      <w:r>
        <w:rPr>
          <w:w w:val="105"/>
        </w:rPr>
        <w:t>горных</w:t>
      </w:r>
      <w:r>
        <w:rPr>
          <w:spacing w:val="1"/>
          <w:w w:val="105"/>
        </w:rPr>
        <w:t xml:space="preserve"> </w:t>
      </w:r>
      <w:r>
        <w:rPr>
          <w:w w:val="105"/>
        </w:rPr>
        <w:t>пород.</w:t>
      </w:r>
      <w:r>
        <w:rPr>
          <w:spacing w:val="-58"/>
          <w:w w:val="105"/>
        </w:rPr>
        <w:t xml:space="preserve"> </w:t>
      </w:r>
      <w:r>
        <w:rPr>
          <w:w w:val="105"/>
        </w:rPr>
        <w:t>Магматические,</w:t>
      </w:r>
      <w:r>
        <w:rPr>
          <w:spacing w:val="5"/>
          <w:w w:val="105"/>
        </w:rPr>
        <w:t xml:space="preserve"> </w:t>
      </w:r>
      <w:r>
        <w:rPr>
          <w:w w:val="105"/>
        </w:rPr>
        <w:t>осадочные</w:t>
      </w:r>
      <w:r>
        <w:rPr>
          <w:spacing w:val="-6"/>
          <w:w w:val="105"/>
        </w:rPr>
        <w:t xml:space="preserve"> </w:t>
      </w:r>
      <w:r>
        <w:rPr>
          <w:w w:val="105"/>
        </w:rPr>
        <w:t>и</w:t>
      </w:r>
      <w:r>
        <w:rPr>
          <w:spacing w:val="2"/>
          <w:w w:val="105"/>
        </w:rPr>
        <w:t xml:space="preserve"> </w:t>
      </w:r>
      <w:r>
        <w:rPr>
          <w:w w:val="105"/>
        </w:rPr>
        <w:t>метаморфические</w:t>
      </w:r>
      <w:r>
        <w:rPr>
          <w:spacing w:val="-8"/>
          <w:w w:val="105"/>
        </w:rPr>
        <w:t xml:space="preserve"> </w:t>
      </w:r>
      <w:r>
        <w:rPr>
          <w:w w:val="105"/>
        </w:rPr>
        <w:t>горные</w:t>
      </w:r>
      <w:r>
        <w:rPr>
          <w:spacing w:val="-6"/>
          <w:w w:val="105"/>
        </w:rPr>
        <w:t xml:space="preserve"> </w:t>
      </w:r>
      <w:r>
        <w:rPr>
          <w:w w:val="105"/>
        </w:rPr>
        <w:t>породы.</w:t>
      </w:r>
    </w:p>
    <w:p w:rsidR="007F4E71" w:rsidRDefault="002F6E5B">
      <w:pPr>
        <w:pStyle w:val="a3"/>
        <w:tabs>
          <w:tab w:val="left" w:pos="3643"/>
          <w:tab w:val="left" w:pos="6938"/>
          <w:tab w:val="left" w:pos="9646"/>
        </w:tabs>
        <w:spacing w:line="252" w:lineRule="auto"/>
        <w:ind w:right="550"/>
      </w:pPr>
      <w:r>
        <w:rPr>
          <w:w w:val="105"/>
        </w:rPr>
        <w:t>Проявления</w:t>
      </w:r>
      <w:r>
        <w:rPr>
          <w:spacing w:val="1"/>
          <w:w w:val="105"/>
        </w:rPr>
        <w:t xml:space="preserve"> </w:t>
      </w:r>
      <w:r>
        <w:rPr>
          <w:w w:val="105"/>
        </w:rPr>
        <w:t>внутренних</w:t>
      </w:r>
      <w:r>
        <w:rPr>
          <w:spacing w:val="1"/>
          <w:w w:val="105"/>
        </w:rPr>
        <w:t xml:space="preserve"> </w:t>
      </w:r>
      <w:r>
        <w:rPr>
          <w:w w:val="105"/>
        </w:rPr>
        <w:t>и</w:t>
      </w:r>
      <w:r>
        <w:rPr>
          <w:spacing w:val="1"/>
          <w:w w:val="105"/>
        </w:rPr>
        <w:t xml:space="preserve"> </w:t>
      </w:r>
      <w:r>
        <w:rPr>
          <w:w w:val="105"/>
        </w:rPr>
        <w:t>внешних</w:t>
      </w:r>
      <w:r>
        <w:rPr>
          <w:spacing w:val="1"/>
          <w:w w:val="105"/>
        </w:rPr>
        <w:t xml:space="preserve"> </w:t>
      </w:r>
      <w:r>
        <w:rPr>
          <w:w w:val="105"/>
        </w:rPr>
        <w:t>процессов</w:t>
      </w:r>
      <w:r>
        <w:rPr>
          <w:spacing w:val="1"/>
          <w:w w:val="105"/>
        </w:rPr>
        <w:t xml:space="preserve"> </w:t>
      </w:r>
      <w:r>
        <w:rPr>
          <w:w w:val="105"/>
        </w:rPr>
        <w:t>образования</w:t>
      </w:r>
      <w:r>
        <w:rPr>
          <w:spacing w:val="1"/>
          <w:w w:val="105"/>
        </w:rPr>
        <w:t xml:space="preserve"> </w:t>
      </w:r>
      <w:r>
        <w:rPr>
          <w:w w:val="105"/>
        </w:rPr>
        <w:t>рельефа.</w:t>
      </w:r>
      <w:r>
        <w:rPr>
          <w:spacing w:val="1"/>
          <w:w w:val="105"/>
        </w:rPr>
        <w:t xml:space="preserve"> </w:t>
      </w:r>
      <w:r>
        <w:rPr>
          <w:w w:val="105"/>
        </w:rPr>
        <w:t>Движение</w:t>
      </w:r>
      <w:r>
        <w:rPr>
          <w:spacing w:val="-58"/>
          <w:w w:val="105"/>
        </w:rPr>
        <w:t xml:space="preserve"> </w:t>
      </w:r>
      <w:r>
        <w:rPr>
          <w:w w:val="105"/>
        </w:rPr>
        <w:t>литосферных плит. Образование вулканов и причины землетрясений. Шкалы измерения силы и</w:t>
      </w:r>
      <w:r>
        <w:rPr>
          <w:spacing w:val="1"/>
          <w:w w:val="105"/>
        </w:rPr>
        <w:t xml:space="preserve"> </w:t>
      </w:r>
      <w:r>
        <w:rPr>
          <w:w w:val="105"/>
        </w:rPr>
        <w:t>интенсивности</w:t>
      </w:r>
      <w:r>
        <w:rPr>
          <w:w w:val="105"/>
        </w:rPr>
        <w:tab/>
        <w:t>землетрясений.</w:t>
      </w:r>
      <w:r>
        <w:rPr>
          <w:w w:val="105"/>
        </w:rPr>
        <w:tab/>
        <w:t>Изучение</w:t>
      </w:r>
      <w:r>
        <w:rPr>
          <w:w w:val="105"/>
        </w:rPr>
        <w:tab/>
      </w:r>
      <w:r>
        <w:t>вулканов</w:t>
      </w:r>
      <w:r>
        <w:rPr>
          <w:spacing w:val="-56"/>
        </w:rPr>
        <w:t xml:space="preserve"> </w:t>
      </w:r>
      <w:r>
        <w:rPr>
          <w:w w:val="105"/>
        </w:rPr>
        <w:t>и землетрясений. Профессии сейсмолог и вулканолог. Разрушение и изменение горных пород и</w:t>
      </w:r>
      <w:r>
        <w:rPr>
          <w:spacing w:val="1"/>
          <w:w w:val="105"/>
        </w:rPr>
        <w:t xml:space="preserve"> </w:t>
      </w:r>
      <w:r>
        <w:rPr>
          <w:w w:val="105"/>
        </w:rPr>
        <w:t>минералов под действием внешних и внутренних процессов. Виды выветривания. Формирование</w:t>
      </w:r>
      <w:r>
        <w:rPr>
          <w:spacing w:val="1"/>
          <w:w w:val="105"/>
        </w:rPr>
        <w:t xml:space="preserve"> </w:t>
      </w:r>
      <w:r>
        <w:rPr>
          <w:w w:val="105"/>
        </w:rPr>
        <w:t>рельефа</w:t>
      </w:r>
      <w:r>
        <w:rPr>
          <w:spacing w:val="-3"/>
          <w:w w:val="105"/>
        </w:rPr>
        <w:t xml:space="preserve"> </w:t>
      </w:r>
      <w:r>
        <w:rPr>
          <w:w w:val="105"/>
        </w:rPr>
        <w:t>земной</w:t>
      </w:r>
      <w:r>
        <w:rPr>
          <w:spacing w:val="5"/>
          <w:w w:val="105"/>
        </w:rPr>
        <w:t xml:space="preserve"> </w:t>
      </w:r>
      <w:r>
        <w:rPr>
          <w:w w:val="105"/>
        </w:rPr>
        <w:t>поверхности</w:t>
      </w:r>
      <w:r>
        <w:rPr>
          <w:spacing w:val="-3"/>
          <w:w w:val="105"/>
        </w:rPr>
        <w:t xml:space="preserve"> </w:t>
      </w:r>
      <w:r>
        <w:rPr>
          <w:w w:val="105"/>
        </w:rPr>
        <w:t>как</w:t>
      </w:r>
      <w:r>
        <w:rPr>
          <w:spacing w:val="1"/>
          <w:w w:val="105"/>
        </w:rPr>
        <w:t xml:space="preserve"> </w:t>
      </w:r>
      <w:r>
        <w:rPr>
          <w:w w:val="105"/>
        </w:rPr>
        <w:t>результат</w:t>
      </w:r>
      <w:r>
        <w:rPr>
          <w:spacing w:val="4"/>
          <w:w w:val="105"/>
        </w:rPr>
        <w:t xml:space="preserve"> </w:t>
      </w:r>
      <w:r>
        <w:rPr>
          <w:w w:val="105"/>
        </w:rPr>
        <w:t>действия</w:t>
      </w:r>
      <w:r>
        <w:rPr>
          <w:spacing w:val="-5"/>
          <w:w w:val="105"/>
        </w:rPr>
        <w:t xml:space="preserve"> </w:t>
      </w:r>
      <w:r>
        <w:rPr>
          <w:w w:val="105"/>
        </w:rPr>
        <w:t>внутренних</w:t>
      </w:r>
      <w:r>
        <w:rPr>
          <w:spacing w:val="3"/>
          <w:w w:val="105"/>
        </w:rPr>
        <w:t xml:space="preserve"> </w:t>
      </w:r>
      <w:r>
        <w:rPr>
          <w:w w:val="105"/>
        </w:rPr>
        <w:t>и</w:t>
      </w:r>
      <w:r>
        <w:rPr>
          <w:spacing w:val="-5"/>
          <w:w w:val="105"/>
        </w:rPr>
        <w:t xml:space="preserve"> </w:t>
      </w:r>
      <w:r>
        <w:rPr>
          <w:w w:val="105"/>
        </w:rPr>
        <w:t>внешних</w:t>
      </w:r>
      <w:r>
        <w:rPr>
          <w:spacing w:val="1"/>
          <w:w w:val="105"/>
        </w:rPr>
        <w:t xml:space="preserve"> </w:t>
      </w:r>
      <w:r>
        <w:rPr>
          <w:w w:val="105"/>
        </w:rPr>
        <w:t>сил.</w:t>
      </w:r>
    </w:p>
    <w:p w:rsidR="007F4E71" w:rsidRDefault="002F6E5B">
      <w:pPr>
        <w:pStyle w:val="a3"/>
        <w:tabs>
          <w:tab w:val="left" w:pos="2591"/>
          <w:tab w:val="left" w:pos="4262"/>
          <w:tab w:val="left" w:pos="6053"/>
          <w:tab w:val="left" w:pos="7550"/>
          <w:tab w:val="left" w:pos="9862"/>
        </w:tabs>
        <w:spacing w:before="2" w:line="247" w:lineRule="auto"/>
        <w:ind w:right="558"/>
      </w:pPr>
      <w:r>
        <w:rPr>
          <w:w w:val="105"/>
        </w:rPr>
        <w:t>Рельеф</w:t>
      </w:r>
      <w:r>
        <w:rPr>
          <w:spacing w:val="1"/>
          <w:w w:val="105"/>
        </w:rPr>
        <w:t xml:space="preserve"> </w:t>
      </w:r>
      <w:r>
        <w:rPr>
          <w:w w:val="105"/>
        </w:rPr>
        <w:t>земной</w:t>
      </w:r>
      <w:r>
        <w:rPr>
          <w:spacing w:val="1"/>
          <w:w w:val="105"/>
        </w:rPr>
        <w:t xml:space="preserve"> </w:t>
      </w:r>
      <w:r>
        <w:rPr>
          <w:w w:val="105"/>
        </w:rPr>
        <w:t>поверхности</w:t>
      </w:r>
      <w:r>
        <w:rPr>
          <w:spacing w:val="1"/>
          <w:w w:val="105"/>
        </w:rPr>
        <w:t xml:space="preserve"> </w:t>
      </w:r>
      <w:r>
        <w:rPr>
          <w:w w:val="105"/>
        </w:rPr>
        <w:t>и</w:t>
      </w:r>
      <w:r>
        <w:rPr>
          <w:spacing w:val="1"/>
          <w:w w:val="105"/>
        </w:rPr>
        <w:t xml:space="preserve"> </w:t>
      </w:r>
      <w:r>
        <w:rPr>
          <w:w w:val="105"/>
        </w:rPr>
        <w:t>методы</w:t>
      </w:r>
      <w:r>
        <w:rPr>
          <w:spacing w:val="1"/>
          <w:w w:val="105"/>
        </w:rPr>
        <w:t xml:space="preserve"> </w:t>
      </w:r>
      <w:r>
        <w:rPr>
          <w:w w:val="105"/>
        </w:rPr>
        <w:t>его</w:t>
      </w:r>
      <w:r>
        <w:rPr>
          <w:spacing w:val="1"/>
          <w:w w:val="105"/>
        </w:rPr>
        <w:t xml:space="preserve"> </w:t>
      </w:r>
      <w:r>
        <w:rPr>
          <w:w w:val="105"/>
        </w:rPr>
        <w:t>изучения.</w:t>
      </w:r>
      <w:r>
        <w:rPr>
          <w:spacing w:val="1"/>
          <w:w w:val="105"/>
        </w:rPr>
        <w:t xml:space="preserve"> </w:t>
      </w:r>
      <w:r>
        <w:rPr>
          <w:w w:val="105"/>
        </w:rPr>
        <w:t>Планетарные</w:t>
      </w:r>
      <w:r>
        <w:rPr>
          <w:spacing w:val="1"/>
          <w:w w:val="105"/>
        </w:rPr>
        <w:t xml:space="preserve"> </w:t>
      </w:r>
      <w:r>
        <w:rPr>
          <w:w w:val="105"/>
        </w:rPr>
        <w:t>формы</w:t>
      </w:r>
      <w:r>
        <w:rPr>
          <w:spacing w:val="1"/>
          <w:w w:val="105"/>
        </w:rPr>
        <w:t xml:space="preserve"> </w:t>
      </w:r>
      <w:r>
        <w:rPr>
          <w:w w:val="105"/>
        </w:rPr>
        <w:t>рельефа</w:t>
      </w:r>
      <w:r>
        <w:rPr>
          <w:spacing w:val="1"/>
          <w:w w:val="105"/>
        </w:rPr>
        <w:t xml:space="preserve"> </w:t>
      </w:r>
      <w:r>
        <w:rPr>
          <w:w w:val="105"/>
        </w:rPr>
        <w:t>‒</w:t>
      </w:r>
      <w:r>
        <w:rPr>
          <w:spacing w:val="1"/>
          <w:w w:val="105"/>
        </w:rPr>
        <w:t xml:space="preserve"> </w:t>
      </w:r>
      <w:r>
        <w:rPr>
          <w:w w:val="105"/>
        </w:rPr>
        <w:t>материки и впадины океанов. Формы рельефа суши: горы и равнины. Различие гор по высоте,</w:t>
      </w:r>
      <w:r>
        <w:rPr>
          <w:spacing w:val="1"/>
          <w:w w:val="105"/>
        </w:rPr>
        <w:t xml:space="preserve"> </w:t>
      </w:r>
      <w:r>
        <w:rPr>
          <w:w w:val="105"/>
        </w:rPr>
        <w:t>высочайшие</w:t>
      </w:r>
      <w:r>
        <w:rPr>
          <w:w w:val="105"/>
        </w:rPr>
        <w:tab/>
        <w:t>горные</w:t>
      </w:r>
      <w:r>
        <w:rPr>
          <w:w w:val="105"/>
        </w:rPr>
        <w:tab/>
        <w:t>системы</w:t>
      </w:r>
      <w:r>
        <w:rPr>
          <w:w w:val="105"/>
        </w:rPr>
        <w:tab/>
        <w:t>мира.</w:t>
      </w:r>
      <w:r>
        <w:rPr>
          <w:w w:val="105"/>
        </w:rPr>
        <w:tab/>
        <w:t>Разнообразие</w:t>
      </w:r>
      <w:r>
        <w:rPr>
          <w:w w:val="105"/>
        </w:rPr>
        <w:tab/>
      </w:r>
      <w:r>
        <w:t>равнин</w:t>
      </w:r>
      <w:r>
        <w:rPr>
          <w:spacing w:val="-56"/>
        </w:rPr>
        <w:t xml:space="preserve"> </w:t>
      </w:r>
      <w:r>
        <w:rPr>
          <w:w w:val="105"/>
        </w:rPr>
        <w:t>по</w:t>
      </w:r>
      <w:r>
        <w:rPr>
          <w:spacing w:val="-8"/>
          <w:w w:val="105"/>
        </w:rPr>
        <w:t xml:space="preserve"> </w:t>
      </w:r>
      <w:r>
        <w:rPr>
          <w:w w:val="105"/>
        </w:rPr>
        <w:t>высоте.</w:t>
      </w:r>
      <w:r>
        <w:rPr>
          <w:spacing w:val="4"/>
          <w:w w:val="105"/>
        </w:rPr>
        <w:t xml:space="preserve"> </w:t>
      </w:r>
      <w:r>
        <w:rPr>
          <w:w w:val="105"/>
        </w:rPr>
        <w:t>Формы равнинного</w:t>
      </w:r>
      <w:r>
        <w:rPr>
          <w:spacing w:val="-2"/>
          <w:w w:val="105"/>
        </w:rPr>
        <w:t xml:space="preserve"> </w:t>
      </w:r>
      <w:r>
        <w:rPr>
          <w:w w:val="105"/>
        </w:rPr>
        <w:t>рельефа,</w:t>
      </w:r>
      <w:r>
        <w:rPr>
          <w:spacing w:val="-2"/>
          <w:w w:val="105"/>
        </w:rPr>
        <w:t xml:space="preserve"> </w:t>
      </w:r>
      <w:r>
        <w:rPr>
          <w:w w:val="105"/>
        </w:rPr>
        <w:t>крупнейшие</w:t>
      </w:r>
      <w:r>
        <w:rPr>
          <w:spacing w:val="-8"/>
          <w:w w:val="105"/>
        </w:rPr>
        <w:t xml:space="preserve"> </w:t>
      </w:r>
      <w:r>
        <w:rPr>
          <w:w w:val="105"/>
        </w:rPr>
        <w:t>по</w:t>
      </w:r>
      <w:r>
        <w:rPr>
          <w:spacing w:val="-5"/>
          <w:w w:val="105"/>
        </w:rPr>
        <w:t xml:space="preserve"> </w:t>
      </w:r>
      <w:r>
        <w:rPr>
          <w:w w:val="105"/>
        </w:rPr>
        <w:t>площади</w:t>
      </w:r>
      <w:r>
        <w:rPr>
          <w:spacing w:val="6"/>
          <w:w w:val="105"/>
        </w:rPr>
        <w:t xml:space="preserve"> </w:t>
      </w:r>
      <w:r>
        <w:rPr>
          <w:w w:val="105"/>
        </w:rPr>
        <w:t>равнины</w:t>
      </w:r>
      <w:r>
        <w:rPr>
          <w:spacing w:val="-6"/>
          <w:w w:val="105"/>
        </w:rPr>
        <w:t xml:space="preserve"> </w:t>
      </w:r>
      <w:r>
        <w:rPr>
          <w:w w:val="105"/>
        </w:rPr>
        <w:t>мира.</w:t>
      </w:r>
    </w:p>
    <w:p w:rsidR="007F4E71" w:rsidRDefault="002F6E5B">
      <w:pPr>
        <w:pStyle w:val="a3"/>
        <w:tabs>
          <w:tab w:val="left" w:pos="2209"/>
          <w:tab w:val="left" w:pos="4692"/>
          <w:tab w:val="left" w:pos="6334"/>
          <w:tab w:val="left" w:pos="8537"/>
          <w:tab w:val="left" w:pos="9529"/>
        </w:tabs>
        <w:spacing w:line="244" w:lineRule="auto"/>
        <w:ind w:right="550"/>
      </w:pPr>
      <w:r>
        <w:rPr>
          <w:w w:val="105"/>
        </w:rPr>
        <w:t>Человек</w:t>
      </w:r>
      <w:r>
        <w:rPr>
          <w:spacing w:val="1"/>
          <w:w w:val="105"/>
        </w:rPr>
        <w:t xml:space="preserve"> </w:t>
      </w:r>
      <w:r>
        <w:rPr>
          <w:w w:val="105"/>
        </w:rPr>
        <w:t>и</w:t>
      </w:r>
      <w:r>
        <w:rPr>
          <w:spacing w:val="1"/>
          <w:w w:val="105"/>
        </w:rPr>
        <w:t xml:space="preserve"> </w:t>
      </w:r>
      <w:r>
        <w:rPr>
          <w:w w:val="105"/>
        </w:rPr>
        <w:t>литосфера.</w:t>
      </w:r>
      <w:r>
        <w:rPr>
          <w:spacing w:val="1"/>
          <w:w w:val="105"/>
        </w:rPr>
        <w:t xml:space="preserve"> </w:t>
      </w:r>
      <w:r>
        <w:rPr>
          <w:w w:val="105"/>
        </w:rPr>
        <w:t>Условия</w:t>
      </w:r>
      <w:r>
        <w:rPr>
          <w:spacing w:val="1"/>
          <w:w w:val="105"/>
        </w:rPr>
        <w:t xml:space="preserve"> </w:t>
      </w:r>
      <w:r>
        <w:rPr>
          <w:w w:val="105"/>
        </w:rPr>
        <w:t>жизни</w:t>
      </w:r>
      <w:r>
        <w:rPr>
          <w:spacing w:val="1"/>
          <w:w w:val="105"/>
        </w:rPr>
        <w:t xml:space="preserve"> </w:t>
      </w:r>
      <w:r>
        <w:rPr>
          <w:w w:val="105"/>
        </w:rPr>
        <w:t>человека</w:t>
      </w:r>
      <w:r>
        <w:rPr>
          <w:spacing w:val="1"/>
          <w:w w:val="105"/>
        </w:rPr>
        <w:t xml:space="preserve"> </w:t>
      </w:r>
      <w:r>
        <w:rPr>
          <w:w w:val="105"/>
        </w:rPr>
        <w:t>в</w:t>
      </w:r>
      <w:r>
        <w:rPr>
          <w:spacing w:val="1"/>
          <w:w w:val="105"/>
        </w:rPr>
        <w:t xml:space="preserve"> </w:t>
      </w:r>
      <w:r>
        <w:rPr>
          <w:w w:val="105"/>
        </w:rPr>
        <w:t>горах</w:t>
      </w:r>
      <w:r>
        <w:rPr>
          <w:spacing w:val="1"/>
          <w:w w:val="105"/>
        </w:rPr>
        <w:t xml:space="preserve"> </w:t>
      </w:r>
      <w:r>
        <w:rPr>
          <w:w w:val="105"/>
        </w:rPr>
        <w:t>и</w:t>
      </w:r>
      <w:r>
        <w:rPr>
          <w:spacing w:val="1"/>
          <w:w w:val="105"/>
        </w:rPr>
        <w:t xml:space="preserve"> </w:t>
      </w:r>
      <w:r>
        <w:rPr>
          <w:w w:val="105"/>
        </w:rPr>
        <w:t>на</w:t>
      </w:r>
      <w:r>
        <w:rPr>
          <w:spacing w:val="1"/>
          <w:w w:val="105"/>
        </w:rPr>
        <w:t xml:space="preserve"> </w:t>
      </w:r>
      <w:r>
        <w:rPr>
          <w:w w:val="105"/>
        </w:rPr>
        <w:t>равнинах.</w:t>
      </w:r>
      <w:r>
        <w:rPr>
          <w:spacing w:val="1"/>
          <w:w w:val="105"/>
        </w:rPr>
        <w:t xml:space="preserve"> </w:t>
      </w:r>
      <w:r>
        <w:rPr>
          <w:w w:val="105"/>
        </w:rPr>
        <w:t>Деятельность</w:t>
      </w:r>
      <w:r>
        <w:rPr>
          <w:spacing w:val="1"/>
          <w:w w:val="105"/>
        </w:rPr>
        <w:t xml:space="preserve"> </w:t>
      </w:r>
      <w:r>
        <w:rPr>
          <w:w w:val="105"/>
        </w:rPr>
        <w:t>человека,</w:t>
      </w:r>
      <w:r>
        <w:rPr>
          <w:w w:val="105"/>
        </w:rPr>
        <w:tab/>
        <w:t>преобразующая</w:t>
      </w:r>
      <w:r>
        <w:rPr>
          <w:w w:val="105"/>
        </w:rPr>
        <w:tab/>
        <w:t>земную</w:t>
      </w:r>
      <w:r>
        <w:rPr>
          <w:w w:val="105"/>
        </w:rPr>
        <w:tab/>
        <w:t>поверхность,</w:t>
      </w:r>
      <w:r>
        <w:rPr>
          <w:w w:val="105"/>
        </w:rPr>
        <w:tab/>
        <w:t>и</w:t>
      </w:r>
      <w:r>
        <w:rPr>
          <w:w w:val="105"/>
        </w:rPr>
        <w:tab/>
      </w:r>
      <w:r>
        <w:t>связанные</w:t>
      </w:r>
      <w:r>
        <w:rPr>
          <w:spacing w:val="1"/>
        </w:rPr>
        <w:t xml:space="preserve"> </w:t>
      </w:r>
      <w:r>
        <w:rPr>
          <w:w w:val="105"/>
        </w:rPr>
        <w:t>с</w:t>
      </w:r>
      <w:r>
        <w:rPr>
          <w:spacing w:val="-8"/>
          <w:w w:val="105"/>
        </w:rPr>
        <w:t xml:space="preserve"> </w:t>
      </w:r>
      <w:r>
        <w:rPr>
          <w:w w:val="105"/>
        </w:rPr>
        <w:t>ней</w:t>
      </w:r>
      <w:r>
        <w:rPr>
          <w:spacing w:val="1"/>
          <w:w w:val="105"/>
        </w:rPr>
        <w:t xml:space="preserve"> </w:t>
      </w:r>
      <w:r>
        <w:rPr>
          <w:w w:val="105"/>
        </w:rPr>
        <w:t>экологические</w:t>
      </w:r>
      <w:r>
        <w:rPr>
          <w:spacing w:val="-4"/>
          <w:w w:val="105"/>
        </w:rPr>
        <w:t xml:space="preserve"> </w:t>
      </w:r>
      <w:r>
        <w:rPr>
          <w:w w:val="105"/>
        </w:rPr>
        <w:t>проблемы.</w:t>
      </w:r>
    </w:p>
    <w:p w:rsidR="007F4E71" w:rsidRDefault="002F6E5B">
      <w:pPr>
        <w:pStyle w:val="a3"/>
        <w:tabs>
          <w:tab w:val="left" w:pos="1806"/>
          <w:tab w:val="left" w:pos="3340"/>
          <w:tab w:val="left" w:pos="4219"/>
          <w:tab w:val="left" w:pos="5364"/>
          <w:tab w:val="left" w:pos="6242"/>
          <w:tab w:val="left" w:pos="8609"/>
          <w:tab w:val="left" w:pos="9790"/>
        </w:tabs>
        <w:spacing w:before="7" w:line="247" w:lineRule="auto"/>
        <w:ind w:right="542"/>
      </w:pPr>
      <w:r>
        <w:rPr>
          <w:w w:val="105"/>
        </w:rPr>
        <w:t>Рельеф дна Мирового океана. Части подводных окраин материков. Срединно-океанические</w:t>
      </w:r>
      <w:r>
        <w:rPr>
          <w:spacing w:val="-58"/>
          <w:w w:val="105"/>
        </w:rPr>
        <w:t xml:space="preserve"> </w:t>
      </w:r>
      <w:r>
        <w:rPr>
          <w:w w:val="105"/>
        </w:rPr>
        <w:t>хребты.</w:t>
      </w:r>
      <w:r>
        <w:rPr>
          <w:w w:val="105"/>
        </w:rPr>
        <w:tab/>
        <w:t>Острова,</w:t>
      </w:r>
      <w:r>
        <w:rPr>
          <w:w w:val="105"/>
        </w:rPr>
        <w:tab/>
        <w:t>их</w:t>
      </w:r>
      <w:r>
        <w:rPr>
          <w:w w:val="105"/>
        </w:rPr>
        <w:tab/>
        <w:t>типы</w:t>
      </w:r>
      <w:r>
        <w:rPr>
          <w:w w:val="105"/>
        </w:rPr>
        <w:tab/>
        <w:t>по</w:t>
      </w:r>
      <w:r>
        <w:rPr>
          <w:w w:val="105"/>
        </w:rPr>
        <w:tab/>
        <w:t>происхождению.</w:t>
      </w:r>
      <w:r>
        <w:rPr>
          <w:w w:val="105"/>
        </w:rPr>
        <w:tab/>
        <w:t>Ложе</w:t>
      </w:r>
      <w:r>
        <w:rPr>
          <w:w w:val="105"/>
        </w:rPr>
        <w:tab/>
        <w:t>Океана,</w:t>
      </w:r>
      <w:r>
        <w:rPr>
          <w:spacing w:val="-58"/>
          <w:w w:val="105"/>
        </w:rPr>
        <w:t xml:space="preserve"> </w:t>
      </w:r>
      <w:r>
        <w:rPr>
          <w:w w:val="105"/>
        </w:rPr>
        <w:t>его</w:t>
      </w:r>
      <w:r>
        <w:rPr>
          <w:spacing w:val="1"/>
          <w:w w:val="105"/>
        </w:rPr>
        <w:t xml:space="preserve"> </w:t>
      </w:r>
      <w:r>
        <w:rPr>
          <w:w w:val="105"/>
        </w:rPr>
        <w:t>рельеф.</w:t>
      </w:r>
    </w:p>
    <w:p w:rsidR="007F4E71" w:rsidRDefault="002F6E5B">
      <w:pPr>
        <w:pStyle w:val="a3"/>
        <w:spacing w:before="2" w:line="247" w:lineRule="auto"/>
        <w:ind w:left="1096" w:right="1212" w:firstLine="0"/>
      </w:pPr>
      <w:r>
        <w:t>Практическая работа « Описание горной системы или равнины по физической карте».</w:t>
      </w:r>
      <w:r>
        <w:rPr>
          <w:spacing w:val="1"/>
        </w:rPr>
        <w:t xml:space="preserve"> </w:t>
      </w:r>
      <w:r>
        <w:t>Заключение.</w:t>
      </w:r>
    </w:p>
    <w:p w:rsidR="007F4E71" w:rsidRDefault="002F6E5B">
      <w:pPr>
        <w:pStyle w:val="a3"/>
        <w:spacing w:line="262" w:lineRule="exact"/>
        <w:ind w:left="1096" w:firstLine="0"/>
      </w:pPr>
      <w:r>
        <w:t>Практикум</w:t>
      </w:r>
      <w:r>
        <w:rPr>
          <w:spacing w:val="38"/>
        </w:rPr>
        <w:t xml:space="preserve"> </w:t>
      </w:r>
      <w:r>
        <w:t>«Сезонные</w:t>
      </w:r>
      <w:r>
        <w:rPr>
          <w:spacing w:val="21"/>
        </w:rPr>
        <w:t xml:space="preserve"> </w:t>
      </w:r>
      <w:r>
        <w:t>изменения</w:t>
      </w:r>
      <w:r>
        <w:rPr>
          <w:spacing w:val="24"/>
        </w:rPr>
        <w:t xml:space="preserve"> </w:t>
      </w:r>
      <w:r>
        <w:t>в</w:t>
      </w:r>
      <w:r>
        <w:rPr>
          <w:spacing w:val="28"/>
        </w:rPr>
        <w:t xml:space="preserve"> </w:t>
      </w:r>
      <w:r>
        <w:t>природе</w:t>
      </w:r>
      <w:r>
        <w:rPr>
          <w:spacing w:val="42"/>
        </w:rPr>
        <w:t xml:space="preserve"> </w:t>
      </w:r>
      <w:r>
        <w:t>своей</w:t>
      </w:r>
      <w:r>
        <w:rPr>
          <w:spacing w:val="28"/>
        </w:rPr>
        <w:t xml:space="preserve"> </w:t>
      </w:r>
      <w:r>
        <w:t>местности».</w:t>
      </w:r>
    </w:p>
    <w:p w:rsidR="007F4E71" w:rsidRDefault="002F6E5B">
      <w:pPr>
        <w:pStyle w:val="a3"/>
        <w:spacing w:before="14" w:line="244" w:lineRule="auto"/>
        <w:ind w:right="561"/>
      </w:pPr>
      <w:r>
        <w:rPr>
          <w:w w:val="105"/>
        </w:rPr>
        <w:t>Сезонные    изменения    продолжительности    светового     дня     и     высоты     Солнца</w:t>
      </w:r>
      <w:r>
        <w:rPr>
          <w:spacing w:val="1"/>
          <w:w w:val="105"/>
        </w:rPr>
        <w:t xml:space="preserve"> </w:t>
      </w:r>
      <w:r>
        <w:rPr>
          <w:w w:val="105"/>
        </w:rPr>
        <w:t>над       горизонтом,       температуры        воздуха,        поверхностных        вод,        растительного</w:t>
      </w:r>
      <w:r>
        <w:rPr>
          <w:spacing w:val="1"/>
          <w:w w:val="105"/>
        </w:rPr>
        <w:t xml:space="preserve"> </w:t>
      </w:r>
      <w:r>
        <w:rPr>
          <w:w w:val="105"/>
        </w:rPr>
        <w:t>и</w:t>
      </w:r>
      <w:r>
        <w:rPr>
          <w:spacing w:val="2"/>
          <w:w w:val="105"/>
        </w:rPr>
        <w:t xml:space="preserve"> </w:t>
      </w:r>
      <w:r>
        <w:rPr>
          <w:w w:val="105"/>
        </w:rPr>
        <w:t>животного</w:t>
      </w:r>
      <w:r>
        <w:rPr>
          <w:spacing w:val="-2"/>
          <w:w w:val="105"/>
        </w:rPr>
        <w:t xml:space="preserve"> </w:t>
      </w:r>
      <w:r>
        <w:rPr>
          <w:w w:val="105"/>
        </w:rPr>
        <w:t>мира.</w:t>
      </w:r>
    </w:p>
    <w:p w:rsidR="007F4E71" w:rsidRDefault="002F6E5B">
      <w:pPr>
        <w:pStyle w:val="a3"/>
        <w:spacing w:before="9" w:line="247" w:lineRule="auto"/>
        <w:ind w:right="570"/>
      </w:pPr>
      <w:r>
        <w:rPr>
          <w:w w:val="105"/>
        </w:rPr>
        <w:t>Практическая       работа       «Анализ        результатов        фенологических       наблюдений</w:t>
      </w:r>
      <w:r>
        <w:rPr>
          <w:spacing w:val="1"/>
          <w:w w:val="105"/>
        </w:rPr>
        <w:t xml:space="preserve"> </w:t>
      </w:r>
      <w:r>
        <w:rPr>
          <w:w w:val="105"/>
        </w:rPr>
        <w:t>и</w:t>
      </w:r>
      <w:r>
        <w:rPr>
          <w:spacing w:val="-1"/>
          <w:w w:val="105"/>
        </w:rPr>
        <w:t xml:space="preserve"> </w:t>
      </w:r>
      <w:r>
        <w:rPr>
          <w:w w:val="105"/>
        </w:rPr>
        <w:t>наблюдений</w:t>
      </w:r>
      <w:r>
        <w:rPr>
          <w:spacing w:val="1"/>
          <w:w w:val="105"/>
        </w:rPr>
        <w:t xml:space="preserve"> </w:t>
      </w:r>
      <w:r>
        <w:rPr>
          <w:w w:val="105"/>
        </w:rPr>
        <w:t>за погодой».</w:t>
      </w:r>
    </w:p>
    <w:p w:rsidR="007F4E71" w:rsidRDefault="002F6E5B">
      <w:pPr>
        <w:pStyle w:val="a3"/>
        <w:spacing w:line="252" w:lineRule="auto"/>
        <w:ind w:left="1096" w:right="5302" w:firstLine="0"/>
        <w:jc w:val="left"/>
      </w:pPr>
      <w:r>
        <w:t>Содержание</w:t>
      </w:r>
      <w:r>
        <w:rPr>
          <w:spacing w:val="25"/>
        </w:rPr>
        <w:t xml:space="preserve"> </w:t>
      </w:r>
      <w:r>
        <w:t>обучения</w:t>
      </w:r>
      <w:r>
        <w:rPr>
          <w:spacing w:val="23"/>
        </w:rPr>
        <w:t xml:space="preserve"> </w:t>
      </w:r>
      <w:r>
        <w:t>географии</w:t>
      </w:r>
      <w:r>
        <w:rPr>
          <w:spacing w:val="29"/>
        </w:rPr>
        <w:t xml:space="preserve"> </w:t>
      </w:r>
      <w:r>
        <w:t>в</w:t>
      </w:r>
      <w:r>
        <w:rPr>
          <w:spacing w:val="23"/>
        </w:rPr>
        <w:t xml:space="preserve"> </w:t>
      </w:r>
      <w:r>
        <w:t>6</w:t>
      </w:r>
      <w:r>
        <w:rPr>
          <w:spacing w:val="29"/>
        </w:rPr>
        <w:t xml:space="preserve"> </w:t>
      </w:r>
      <w:r>
        <w:t>классе.</w:t>
      </w:r>
      <w:r>
        <w:rPr>
          <w:spacing w:val="-55"/>
        </w:rPr>
        <w:t xml:space="preserve"> </w:t>
      </w:r>
      <w:r>
        <w:rPr>
          <w:w w:val="105"/>
        </w:rPr>
        <w:t>Оболочки</w:t>
      </w:r>
      <w:r>
        <w:rPr>
          <w:spacing w:val="-2"/>
          <w:w w:val="105"/>
        </w:rPr>
        <w:t xml:space="preserve"> </w:t>
      </w:r>
      <w:r>
        <w:rPr>
          <w:w w:val="105"/>
        </w:rPr>
        <w:t>Земли.</w:t>
      </w:r>
    </w:p>
    <w:p w:rsidR="007F4E71" w:rsidRDefault="002F6E5B">
      <w:pPr>
        <w:pStyle w:val="a3"/>
        <w:spacing w:line="263" w:lineRule="exact"/>
        <w:ind w:left="1096" w:firstLine="0"/>
        <w:jc w:val="left"/>
      </w:pPr>
      <w:r>
        <w:t>Гидросфера</w:t>
      </w:r>
      <w:r>
        <w:rPr>
          <w:spacing w:val="20"/>
        </w:rPr>
        <w:t xml:space="preserve"> </w:t>
      </w:r>
      <w:r>
        <w:t>‒</w:t>
      </w:r>
      <w:r>
        <w:rPr>
          <w:spacing w:val="23"/>
        </w:rPr>
        <w:t xml:space="preserve"> </w:t>
      </w:r>
      <w:r>
        <w:t>водная</w:t>
      </w:r>
      <w:r>
        <w:rPr>
          <w:spacing w:val="30"/>
        </w:rPr>
        <w:t xml:space="preserve"> </w:t>
      </w:r>
      <w:r>
        <w:t>оболочка</w:t>
      </w:r>
      <w:r>
        <w:rPr>
          <w:spacing w:val="20"/>
        </w:rPr>
        <w:t xml:space="preserve"> </w:t>
      </w:r>
      <w:r>
        <w:t>Земли.</w:t>
      </w:r>
    </w:p>
    <w:p w:rsidR="007F4E71" w:rsidRDefault="002F6E5B">
      <w:pPr>
        <w:pStyle w:val="a3"/>
        <w:ind w:left="1096" w:firstLine="0"/>
        <w:jc w:val="left"/>
      </w:pPr>
      <w:r>
        <w:t>Гидросфера</w:t>
      </w:r>
      <w:r>
        <w:rPr>
          <w:spacing w:val="36"/>
        </w:rPr>
        <w:t xml:space="preserve"> </w:t>
      </w:r>
      <w:r>
        <w:t>и</w:t>
      </w:r>
      <w:r>
        <w:rPr>
          <w:spacing w:val="30"/>
        </w:rPr>
        <w:t xml:space="preserve"> </w:t>
      </w:r>
      <w:r>
        <w:t>методы</w:t>
      </w:r>
      <w:r>
        <w:rPr>
          <w:spacing w:val="38"/>
        </w:rPr>
        <w:t xml:space="preserve"> </w:t>
      </w:r>
      <w:r>
        <w:t>её</w:t>
      </w:r>
      <w:r>
        <w:rPr>
          <w:spacing w:val="25"/>
        </w:rPr>
        <w:t xml:space="preserve"> </w:t>
      </w:r>
      <w:r>
        <w:t>изучения.</w:t>
      </w:r>
      <w:r>
        <w:rPr>
          <w:spacing w:val="40"/>
        </w:rPr>
        <w:t xml:space="preserve"> </w:t>
      </w:r>
      <w:r>
        <w:t>Части</w:t>
      </w:r>
      <w:r>
        <w:rPr>
          <w:spacing w:val="31"/>
        </w:rPr>
        <w:t xml:space="preserve"> </w:t>
      </w:r>
      <w:r>
        <w:t>гидросферы.</w:t>
      </w:r>
      <w:r>
        <w:rPr>
          <w:spacing w:val="42"/>
        </w:rPr>
        <w:t xml:space="preserve"> </w:t>
      </w:r>
      <w:r>
        <w:t>Мировой</w:t>
      </w:r>
      <w:r>
        <w:rPr>
          <w:spacing w:val="35"/>
        </w:rPr>
        <w:t xml:space="preserve"> </w:t>
      </w:r>
      <w:r>
        <w:t>круговорот</w:t>
      </w:r>
      <w:r>
        <w:rPr>
          <w:spacing w:val="30"/>
        </w:rPr>
        <w:t xml:space="preserve"> </w:t>
      </w:r>
      <w:r>
        <w:t>воды.</w:t>
      </w:r>
      <w:r>
        <w:rPr>
          <w:spacing w:val="27"/>
        </w:rPr>
        <w:t xml:space="preserve"> </w:t>
      </w:r>
      <w:r>
        <w:t>Значение</w:t>
      </w:r>
    </w:p>
    <w:p w:rsidR="007F4E71" w:rsidRDefault="007F4E71">
      <w:pPr>
        <w:sectPr w:rsidR="007F4E71">
          <w:headerReference w:type="default" r:id="rId41"/>
          <w:pgSz w:w="11910" w:h="16860"/>
          <w:pgMar w:top="760" w:right="20" w:bottom="280" w:left="740" w:header="0" w:footer="0" w:gutter="0"/>
          <w:cols w:space="720"/>
        </w:sectPr>
      </w:pPr>
    </w:p>
    <w:p w:rsidR="007F4E71" w:rsidRDefault="002F6E5B">
      <w:pPr>
        <w:pStyle w:val="a3"/>
        <w:spacing w:before="80"/>
        <w:ind w:firstLine="0"/>
        <w:jc w:val="left"/>
      </w:pPr>
      <w:r>
        <w:rPr>
          <w:w w:val="105"/>
        </w:rPr>
        <w:lastRenderedPageBreak/>
        <w:t>гидросферы.</w:t>
      </w:r>
    </w:p>
    <w:p w:rsidR="007F4E71" w:rsidRDefault="002F6E5B">
      <w:pPr>
        <w:pStyle w:val="a3"/>
        <w:tabs>
          <w:tab w:val="left" w:pos="1813"/>
          <w:tab w:val="left" w:pos="2555"/>
          <w:tab w:val="left" w:pos="2622"/>
          <w:tab w:val="left" w:pos="4140"/>
          <w:tab w:val="left" w:pos="4500"/>
          <w:tab w:val="left" w:pos="5501"/>
          <w:tab w:val="left" w:pos="5933"/>
          <w:tab w:val="left" w:pos="7032"/>
          <w:tab w:val="left" w:pos="7872"/>
          <w:tab w:val="left" w:pos="8595"/>
          <w:tab w:val="left" w:pos="9353"/>
          <w:tab w:val="left" w:pos="10018"/>
        </w:tabs>
        <w:spacing w:before="12" w:line="247" w:lineRule="auto"/>
        <w:ind w:right="544"/>
      </w:pPr>
      <w:r>
        <w:rPr>
          <w:w w:val="105"/>
        </w:rPr>
        <w:t>Исследования      вод       Мирового       океана.       Профессия       океанолог.       Солёность</w:t>
      </w:r>
      <w:r>
        <w:rPr>
          <w:spacing w:val="1"/>
          <w:w w:val="105"/>
        </w:rPr>
        <w:t xml:space="preserve"> </w:t>
      </w:r>
      <w:r>
        <w:rPr>
          <w:w w:val="105"/>
        </w:rPr>
        <w:t>и температура океанических вод. Океанические течения. Тёплые и холодные течения. Способы</w:t>
      </w:r>
      <w:r>
        <w:rPr>
          <w:spacing w:val="1"/>
          <w:w w:val="105"/>
        </w:rPr>
        <w:t xml:space="preserve"> </w:t>
      </w:r>
      <w:r>
        <w:rPr>
          <w:w w:val="105"/>
        </w:rPr>
        <w:t>изображения</w:t>
      </w:r>
      <w:r>
        <w:rPr>
          <w:spacing w:val="1"/>
          <w:w w:val="105"/>
        </w:rPr>
        <w:t xml:space="preserve"> </w:t>
      </w:r>
      <w:r>
        <w:rPr>
          <w:w w:val="105"/>
        </w:rPr>
        <w:t>на</w:t>
      </w:r>
      <w:r>
        <w:rPr>
          <w:spacing w:val="1"/>
          <w:w w:val="105"/>
        </w:rPr>
        <w:t xml:space="preserve"> </w:t>
      </w:r>
      <w:r>
        <w:rPr>
          <w:w w:val="105"/>
        </w:rPr>
        <w:t>географических</w:t>
      </w:r>
      <w:r>
        <w:rPr>
          <w:spacing w:val="1"/>
          <w:w w:val="105"/>
        </w:rPr>
        <w:t xml:space="preserve"> </w:t>
      </w:r>
      <w:r>
        <w:rPr>
          <w:w w:val="105"/>
        </w:rPr>
        <w:t>картах</w:t>
      </w:r>
      <w:r>
        <w:rPr>
          <w:spacing w:val="1"/>
          <w:w w:val="105"/>
        </w:rPr>
        <w:t xml:space="preserve"> </w:t>
      </w:r>
      <w:r>
        <w:rPr>
          <w:w w:val="105"/>
        </w:rPr>
        <w:t>океанических</w:t>
      </w:r>
      <w:r>
        <w:rPr>
          <w:spacing w:val="1"/>
          <w:w w:val="105"/>
        </w:rPr>
        <w:t xml:space="preserve"> </w:t>
      </w:r>
      <w:r>
        <w:rPr>
          <w:w w:val="105"/>
        </w:rPr>
        <w:t>течений,</w:t>
      </w:r>
      <w:r>
        <w:rPr>
          <w:spacing w:val="1"/>
          <w:w w:val="105"/>
        </w:rPr>
        <w:t xml:space="preserve"> </w:t>
      </w:r>
      <w:r>
        <w:rPr>
          <w:w w:val="105"/>
        </w:rPr>
        <w:t>солёности</w:t>
      </w:r>
      <w:r>
        <w:rPr>
          <w:spacing w:val="1"/>
          <w:w w:val="105"/>
        </w:rPr>
        <w:t xml:space="preserve"> </w:t>
      </w:r>
      <w:r>
        <w:rPr>
          <w:w w:val="105"/>
        </w:rPr>
        <w:t>и</w:t>
      </w:r>
      <w:r>
        <w:rPr>
          <w:spacing w:val="1"/>
          <w:w w:val="105"/>
        </w:rPr>
        <w:t xml:space="preserve"> </w:t>
      </w:r>
      <w:r>
        <w:rPr>
          <w:w w:val="105"/>
        </w:rPr>
        <w:t>температуры</w:t>
      </w:r>
      <w:r>
        <w:rPr>
          <w:spacing w:val="1"/>
          <w:w w:val="105"/>
        </w:rPr>
        <w:t xml:space="preserve"> </w:t>
      </w:r>
      <w:r>
        <w:rPr>
          <w:w w:val="105"/>
        </w:rPr>
        <w:t>вод</w:t>
      </w:r>
      <w:r>
        <w:rPr>
          <w:spacing w:val="-58"/>
          <w:w w:val="105"/>
        </w:rPr>
        <w:t xml:space="preserve"> </w:t>
      </w:r>
      <w:r>
        <w:rPr>
          <w:w w:val="105"/>
        </w:rPr>
        <w:t>Мирового</w:t>
      </w:r>
      <w:r>
        <w:rPr>
          <w:w w:val="105"/>
        </w:rPr>
        <w:tab/>
      </w:r>
      <w:r>
        <w:rPr>
          <w:w w:val="105"/>
        </w:rPr>
        <w:tab/>
      </w:r>
      <w:r>
        <w:rPr>
          <w:w w:val="105"/>
        </w:rPr>
        <w:tab/>
        <w:t>океана</w:t>
      </w:r>
      <w:r>
        <w:rPr>
          <w:w w:val="105"/>
        </w:rPr>
        <w:tab/>
      </w:r>
      <w:r>
        <w:rPr>
          <w:w w:val="105"/>
        </w:rPr>
        <w:tab/>
        <w:t>на</w:t>
      </w:r>
      <w:r>
        <w:rPr>
          <w:w w:val="105"/>
        </w:rPr>
        <w:tab/>
      </w:r>
      <w:r>
        <w:rPr>
          <w:w w:val="105"/>
        </w:rPr>
        <w:tab/>
        <w:t>картах.</w:t>
      </w:r>
      <w:r>
        <w:rPr>
          <w:w w:val="105"/>
        </w:rPr>
        <w:tab/>
      </w:r>
      <w:r>
        <w:rPr>
          <w:w w:val="105"/>
        </w:rPr>
        <w:tab/>
        <w:t>Мировой</w:t>
      </w:r>
      <w:r>
        <w:rPr>
          <w:w w:val="105"/>
        </w:rPr>
        <w:tab/>
      </w:r>
      <w:r>
        <w:rPr>
          <w:w w:val="105"/>
        </w:rPr>
        <w:tab/>
        <w:t>океан</w:t>
      </w:r>
      <w:r>
        <w:rPr>
          <w:spacing w:val="-58"/>
          <w:w w:val="105"/>
        </w:rPr>
        <w:t xml:space="preserve"> </w:t>
      </w:r>
      <w:r>
        <w:rPr>
          <w:w w:val="105"/>
        </w:rPr>
        <w:t>и его части. Движения вод Мирового океана: волны; течения, приливы и отливы. Стихийные</w:t>
      </w:r>
      <w:r>
        <w:rPr>
          <w:spacing w:val="1"/>
          <w:w w:val="105"/>
        </w:rPr>
        <w:t xml:space="preserve"> </w:t>
      </w:r>
      <w:r>
        <w:rPr>
          <w:w w:val="105"/>
        </w:rPr>
        <w:t>явления</w:t>
      </w:r>
      <w:r>
        <w:rPr>
          <w:w w:val="105"/>
        </w:rPr>
        <w:tab/>
        <w:t>в</w:t>
      </w:r>
      <w:r>
        <w:rPr>
          <w:w w:val="105"/>
        </w:rPr>
        <w:tab/>
        <w:t>Мировом</w:t>
      </w:r>
      <w:r>
        <w:rPr>
          <w:w w:val="105"/>
        </w:rPr>
        <w:tab/>
        <w:t>океане.</w:t>
      </w:r>
      <w:r>
        <w:rPr>
          <w:w w:val="105"/>
        </w:rPr>
        <w:tab/>
        <w:t>Способы</w:t>
      </w:r>
      <w:r>
        <w:rPr>
          <w:w w:val="105"/>
        </w:rPr>
        <w:tab/>
        <w:t>изучения</w:t>
      </w:r>
      <w:r>
        <w:rPr>
          <w:w w:val="105"/>
        </w:rPr>
        <w:tab/>
        <w:t>и</w:t>
      </w:r>
      <w:r>
        <w:rPr>
          <w:w w:val="105"/>
        </w:rPr>
        <w:tab/>
      </w:r>
      <w:r>
        <w:t>наблюдения</w:t>
      </w:r>
      <w:r>
        <w:rPr>
          <w:spacing w:val="-56"/>
        </w:rPr>
        <w:t xml:space="preserve"> </w:t>
      </w:r>
      <w:r>
        <w:rPr>
          <w:w w:val="105"/>
        </w:rPr>
        <w:t>за</w:t>
      </w:r>
      <w:r>
        <w:rPr>
          <w:spacing w:val="-1"/>
          <w:w w:val="105"/>
        </w:rPr>
        <w:t xml:space="preserve"> </w:t>
      </w:r>
      <w:r>
        <w:rPr>
          <w:w w:val="105"/>
        </w:rPr>
        <w:t>загрязнением</w:t>
      </w:r>
      <w:r>
        <w:rPr>
          <w:spacing w:val="7"/>
          <w:w w:val="105"/>
        </w:rPr>
        <w:t xml:space="preserve"> </w:t>
      </w:r>
      <w:r>
        <w:rPr>
          <w:w w:val="105"/>
        </w:rPr>
        <w:t>вод</w:t>
      </w:r>
      <w:r>
        <w:rPr>
          <w:spacing w:val="9"/>
          <w:w w:val="105"/>
        </w:rPr>
        <w:t xml:space="preserve"> </w:t>
      </w:r>
      <w:r>
        <w:rPr>
          <w:w w:val="105"/>
        </w:rPr>
        <w:t>Мирового океана.</w:t>
      </w:r>
    </w:p>
    <w:p w:rsidR="007F4E71" w:rsidRDefault="002F6E5B">
      <w:pPr>
        <w:pStyle w:val="a3"/>
        <w:spacing w:before="11"/>
        <w:ind w:left="1096" w:firstLine="0"/>
      </w:pPr>
      <w:r>
        <w:t>Воды</w:t>
      </w:r>
      <w:r>
        <w:rPr>
          <w:spacing w:val="31"/>
        </w:rPr>
        <w:t xml:space="preserve"> </w:t>
      </w:r>
      <w:r>
        <w:t>суши.</w:t>
      </w:r>
      <w:r>
        <w:rPr>
          <w:spacing w:val="20"/>
        </w:rPr>
        <w:t xml:space="preserve"> </w:t>
      </w:r>
      <w:r>
        <w:t>Способы</w:t>
      </w:r>
      <w:r>
        <w:rPr>
          <w:spacing w:val="23"/>
        </w:rPr>
        <w:t xml:space="preserve"> </w:t>
      </w:r>
      <w:r>
        <w:t>изображения</w:t>
      </w:r>
      <w:r>
        <w:rPr>
          <w:spacing w:val="25"/>
        </w:rPr>
        <w:t xml:space="preserve"> </w:t>
      </w:r>
      <w:r>
        <w:t>внутренних</w:t>
      </w:r>
      <w:r>
        <w:rPr>
          <w:spacing w:val="20"/>
        </w:rPr>
        <w:t xml:space="preserve"> </w:t>
      </w:r>
      <w:r>
        <w:t>вод</w:t>
      </w:r>
      <w:r>
        <w:rPr>
          <w:spacing w:val="32"/>
        </w:rPr>
        <w:t xml:space="preserve"> </w:t>
      </w:r>
      <w:r>
        <w:t>на</w:t>
      </w:r>
      <w:r>
        <w:rPr>
          <w:spacing w:val="26"/>
        </w:rPr>
        <w:t xml:space="preserve"> </w:t>
      </w:r>
      <w:r>
        <w:t>картах.</w:t>
      </w:r>
    </w:p>
    <w:p w:rsidR="007F4E71" w:rsidRDefault="002F6E5B">
      <w:pPr>
        <w:pStyle w:val="a3"/>
        <w:spacing w:before="7" w:line="247" w:lineRule="auto"/>
        <w:ind w:right="577"/>
      </w:pPr>
      <w:r>
        <w:rPr>
          <w:w w:val="105"/>
        </w:rPr>
        <w:t>Реки:    горные     и     равнинные.     Речная     система,     бассейн,     водораздел.     Пороги</w:t>
      </w:r>
      <w:r>
        <w:rPr>
          <w:spacing w:val="1"/>
          <w:w w:val="105"/>
        </w:rPr>
        <w:t xml:space="preserve"> </w:t>
      </w:r>
      <w:r>
        <w:rPr>
          <w:w w:val="105"/>
        </w:rPr>
        <w:t>и</w:t>
      </w:r>
      <w:r>
        <w:rPr>
          <w:spacing w:val="-1"/>
          <w:w w:val="105"/>
        </w:rPr>
        <w:t xml:space="preserve"> </w:t>
      </w:r>
      <w:r>
        <w:rPr>
          <w:w w:val="105"/>
        </w:rPr>
        <w:t>водопады.</w:t>
      </w:r>
      <w:r>
        <w:rPr>
          <w:spacing w:val="6"/>
          <w:w w:val="105"/>
        </w:rPr>
        <w:t xml:space="preserve"> </w:t>
      </w:r>
      <w:r>
        <w:rPr>
          <w:w w:val="105"/>
        </w:rPr>
        <w:t>Питание</w:t>
      </w:r>
      <w:r>
        <w:rPr>
          <w:spacing w:val="-6"/>
          <w:w w:val="105"/>
        </w:rPr>
        <w:t xml:space="preserve"> </w:t>
      </w:r>
      <w:r>
        <w:rPr>
          <w:w w:val="105"/>
        </w:rPr>
        <w:t>и</w:t>
      </w:r>
      <w:r>
        <w:rPr>
          <w:spacing w:val="9"/>
          <w:w w:val="105"/>
        </w:rPr>
        <w:t xml:space="preserve"> </w:t>
      </w:r>
      <w:r>
        <w:rPr>
          <w:w w:val="105"/>
        </w:rPr>
        <w:t>режим</w:t>
      </w:r>
      <w:r>
        <w:rPr>
          <w:spacing w:val="-1"/>
          <w:w w:val="105"/>
        </w:rPr>
        <w:t xml:space="preserve"> </w:t>
      </w:r>
      <w:r>
        <w:rPr>
          <w:w w:val="105"/>
        </w:rPr>
        <w:t>реки.</w:t>
      </w:r>
    </w:p>
    <w:p w:rsidR="007F4E71" w:rsidRDefault="002F6E5B">
      <w:pPr>
        <w:pStyle w:val="a3"/>
        <w:spacing w:before="4" w:line="244" w:lineRule="auto"/>
        <w:ind w:right="555"/>
      </w:pPr>
      <w:r>
        <w:rPr>
          <w:w w:val="105"/>
        </w:rPr>
        <w:t>Озёра.     Происхождение     озёрных      котловин.     Питание      озёр.      Озёра      сточные</w:t>
      </w:r>
      <w:r>
        <w:rPr>
          <w:spacing w:val="1"/>
          <w:w w:val="105"/>
        </w:rPr>
        <w:t xml:space="preserve"> </w:t>
      </w:r>
      <w:r>
        <w:rPr>
          <w:w w:val="105"/>
        </w:rPr>
        <w:t>и</w:t>
      </w:r>
      <w:r>
        <w:rPr>
          <w:spacing w:val="1"/>
          <w:w w:val="105"/>
        </w:rPr>
        <w:t xml:space="preserve"> </w:t>
      </w:r>
      <w:r>
        <w:rPr>
          <w:w w:val="105"/>
        </w:rPr>
        <w:t>бессточные.</w:t>
      </w:r>
      <w:r>
        <w:rPr>
          <w:spacing w:val="1"/>
          <w:w w:val="105"/>
        </w:rPr>
        <w:t xml:space="preserve"> </w:t>
      </w:r>
      <w:r>
        <w:rPr>
          <w:w w:val="105"/>
        </w:rPr>
        <w:t>Профессия</w:t>
      </w:r>
      <w:r>
        <w:rPr>
          <w:spacing w:val="1"/>
          <w:w w:val="105"/>
        </w:rPr>
        <w:t xml:space="preserve"> </w:t>
      </w:r>
      <w:r>
        <w:rPr>
          <w:w w:val="105"/>
        </w:rPr>
        <w:t>гидролог.</w:t>
      </w:r>
      <w:r>
        <w:rPr>
          <w:spacing w:val="1"/>
          <w:w w:val="105"/>
        </w:rPr>
        <w:t xml:space="preserve"> </w:t>
      </w:r>
      <w:r>
        <w:rPr>
          <w:w w:val="105"/>
        </w:rPr>
        <w:t>Природные</w:t>
      </w:r>
      <w:r>
        <w:rPr>
          <w:spacing w:val="1"/>
          <w:w w:val="105"/>
        </w:rPr>
        <w:t xml:space="preserve"> </w:t>
      </w:r>
      <w:r>
        <w:rPr>
          <w:w w:val="105"/>
        </w:rPr>
        <w:t>ледники:</w:t>
      </w:r>
      <w:r>
        <w:rPr>
          <w:spacing w:val="1"/>
          <w:w w:val="105"/>
        </w:rPr>
        <w:t xml:space="preserve"> </w:t>
      </w:r>
      <w:r>
        <w:rPr>
          <w:w w:val="105"/>
        </w:rPr>
        <w:t>горные</w:t>
      </w:r>
      <w:r>
        <w:rPr>
          <w:spacing w:val="1"/>
          <w:w w:val="105"/>
        </w:rPr>
        <w:t xml:space="preserve"> </w:t>
      </w:r>
      <w:r>
        <w:rPr>
          <w:w w:val="105"/>
        </w:rPr>
        <w:t>и</w:t>
      </w:r>
      <w:r>
        <w:rPr>
          <w:spacing w:val="1"/>
          <w:w w:val="105"/>
        </w:rPr>
        <w:t xml:space="preserve"> </w:t>
      </w:r>
      <w:r>
        <w:rPr>
          <w:w w:val="105"/>
        </w:rPr>
        <w:t>покровные.</w:t>
      </w:r>
      <w:r>
        <w:rPr>
          <w:spacing w:val="1"/>
          <w:w w:val="105"/>
        </w:rPr>
        <w:t xml:space="preserve"> </w:t>
      </w:r>
      <w:r>
        <w:rPr>
          <w:w w:val="105"/>
        </w:rPr>
        <w:t>Профессия</w:t>
      </w:r>
      <w:r>
        <w:rPr>
          <w:spacing w:val="1"/>
          <w:w w:val="105"/>
        </w:rPr>
        <w:t xml:space="preserve"> </w:t>
      </w:r>
      <w:r>
        <w:rPr>
          <w:w w:val="105"/>
        </w:rPr>
        <w:t>гляциолог.</w:t>
      </w:r>
    </w:p>
    <w:p w:rsidR="007F4E71" w:rsidRDefault="002F6E5B">
      <w:pPr>
        <w:pStyle w:val="a3"/>
        <w:tabs>
          <w:tab w:val="left" w:pos="3139"/>
          <w:tab w:val="left" w:pos="4550"/>
          <w:tab w:val="left" w:pos="6646"/>
          <w:tab w:val="left" w:pos="9092"/>
        </w:tabs>
        <w:spacing w:before="7" w:line="249" w:lineRule="auto"/>
        <w:ind w:right="554"/>
      </w:pPr>
      <w:r>
        <w:rPr>
          <w:w w:val="105"/>
        </w:rPr>
        <w:t>Подземные</w:t>
      </w:r>
      <w:r>
        <w:rPr>
          <w:w w:val="105"/>
        </w:rPr>
        <w:tab/>
        <w:t>воды</w:t>
      </w:r>
      <w:r>
        <w:rPr>
          <w:w w:val="105"/>
        </w:rPr>
        <w:tab/>
        <w:t>(грунтовые,</w:t>
      </w:r>
      <w:r>
        <w:rPr>
          <w:w w:val="105"/>
        </w:rPr>
        <w:tab/>
        <w:t>межпластовые,</w:t>
      </w:r>
      <w:r>
        <w:rPr>
          <w:w w:val="105"/>
        </w:rPr>
        <w:tab/>
      </w:r>
      <w:r>
        <w:t>артезианские),</w:t>
      </w:r>
      <w:r>
        <w:rPr>
          <w:spacing w:val="1"/>
        </w:rPr>
        <w:t xml:space="preserve"> </w:t>
      </w:r>
      <w:r>
        <w:rPr>
          <w:w w:val="105"/>
        </w:rPr>
        <w:t>их происхождение, условия залегания и использования. Условия образования межпластовых вод.</w:t>
      </w:r>
      <w:r>
        <w:rPr>
          <w:spacing w:val="1"/>
          <w:w w:val="105"/>
        </w:rPr>
        <w:t xml:space="preserve"> </w:t>
      </w:r>
      <w:r>
        <w:rPr>
          <w:w w:val="105"/>
        </w:rPr>
        <w:t>Минеральные</w:t>
      </w:r>
      <w:r>
        <w:rPr>
          <w:spacing w:val="1"/>
          <w:w w:val="105"/>
        </w:rPr>
        <w:t xml:space="preserve"> </w:t>
      </w:r>
      <w:r>
        <w:rPr>
          <w:w w:val="105"/>
        </w:rPr>
        <w:t>источники.</w:t>
      </w:r>
    </w:p>
    <w:p w:rsidR="007F4E71" w:rsidRDefault="002F6E5B">
      <w:pPr>
        <w:pStyle w:val="a3"/>
        <w:spacing w:line="261" w:lineRule="exact"/>
        <w:ind w:left="1096" w:firstLine="0"/>
      </w:pPr>
      <w:r>
        <w:t>Многолетняя</w:t>
      </w:r>
      <w:r>
        <w:rPr>
          <w:spacing w:val="28"/>
        </w:rPr>
        <w:t xml:space="preserve"> </w:t>
      </w:r>
      <w:r>
        <w:t>мерзлота.</w:t>
      </w:r>
      <w:r>
        <w:rPr>
          <w:spacing w:val="25"/>
        </w:rPr>
        <w:t xml:space="preserve"> </w:t>
      </w:r>
      <w:r>
        <w:t>Болота,</w:t>
      </w:r>
      <w:r>
        <w:rPr>
          <w:spacing w:val="29"/>
        </w:rPr>
        <w:t xml:space="preserve"> </w:t>
      </w:r>
      <w:r>
        <w:t>их</w:t>
      </w:r>
      <w:r>
        <w:rPr>
          <w:spacing w:val="34"/>
        </w:rPr>
        <w:t xml:space="preserve"> </w:t>
      </w:r>
      <w:r>
        <w:t>образование.</w:t>
      </w:r>
    </w:p>
    <w:p w:rsidR="007F4E71" w:rsidRDefault="002F6E5B">
      <w:pPr>
        <w:pStyle w:val="a3"/>
        <w:spacing w:before="12" w:line="247" w:lineRule="auto"/>
        <w:ind w:left="1096" w:right="3317" w:firstLine="0"/>
      </w:pPr>
      <w:r>
        <w:t>Стихийные явления в гидросфере, методы наблюдения и защиты.</w:t>
      </w:r>
      <w:r>
        <w:rPr>
          <w:spacing w:val="1"/>
        </w:rPr>
        <w:t xml:space="preserve"> </w:t>
      </w:r>
      <w:r>
        <w:t>Человек</w:t>
      </w:r>
      <w:r>
        <w:rPr>
          <w:spacing w:val="32"/>
        </w:rPr>
        <w:t xml:space="preserve"> </w:t>
      </w:r>
      <w:r>
        <w:t>и</w:t>
      </w:r>
      <w:r>
        <w:rPr>
          <w:spacing w:val="26"/>
        </w:rPr>
        <w:t xml:space="preserve"> </w:t>
      </w:r>
      <w:r>
        <w:t>гидросфера.</w:t>
      </w:r>
      <w:r>
        <w:rPr>
          <w:spacing w:val="19"/>
        </w:rPr>
        <w:t xml:space="preserve"> </w:t>
      </w:r>
      <w:r>
        <w:t>Использование</w:t>
      </w:r>
      <w:r>
        <w:rPr>
          <w:spacing w:val="18"/>
        </w:rPr>
        <w:t xml:space="preserve"> </w:t>
      </w:r>
      <w:r>
        <w:t>человеком</w:t>
      </w:r>
      <w:r>
        <w:rPr>
          <w:spacing w:val="23"/>
        </w:rPr>
        <w:t xml:space="preserve"> </w:t>
      </w:r>
      <w:r>
        <w:t>энергии</w:t>
      </w:r>
      <w:r>
        <w:rPr>
          <w:spacing w:val="26"/>
        </w:rPr>
        <w:t xml:space="preserve"> </w:t>
      </w:r>
      <w:r>
        <w:t>воды.</w:t>
      </w:r>
    </w:p>
    <w:p w:rsidR="007F4E71" w:rsidRDefault="002F6E5B">
      <w:pPr>
        <w:pStyle w:val="a3"/>
        <w:spacing w:before="2" w:line="244" w:lineRule="auto"/>
        <w:ind w:right="559"/>
      </w:pPr>
      <w:r>
        <w:rPr>
          <w:w w:val="105"/>
        </w:rPr>
        <w:t>Использование      космических      методов      в      исследовании       влияния      человека</w:t>
      </w:r>
      <w:r>
        <w:rPr>
          <w:spacing w:val="1"/>
          <w:w w:val="105"/>
        </w:rPr>
        <w:t xml:space="preserve"> </w:t>
      </w:r>
      <w:r>
        <w:rPr>
          <w:w w:val="105"/>
        </w:rPr>
        <w:t>на гидросферу.</w:t>
      </w:r>
    </w:p>
    <w:p w:rsidR="007F4E71" w:rsidRDefault="002F6E5B">
      <w:pPr>
        <w:pStyle w:val="a3"/>
        <w:ind w:left="786" w:right="561" w:firstLine="0"/>
        <w:jc w:val="right"/>
      </w:pPr>
      <w:r>
        <w:rPr>
          <w:w w:val="105"/>
        </w:rPr>
        <w:t>Практические</w:t>
      </w:r>
      <w:r>
        <w:rPr>
          <w:spacing w:val="49"/>
          <w:w w:val="105"/>
        </w:rPr>
        <w:t xml:space="preserve"> </w:t>
      </w:r>
      <w:r>
        <w:rPr>
          <w:w w:val="105"/>
        </w:rPr>
        <w:t>работы:</w:t>
      </w:r>
      <w:r>
        <w:rPr>
          <w:spacing w:val="50"/>
          <w:w w:val="105"/>
        </w:rPr>
        <w:t xml:space="preserve"> </w:t>
      </w:r>
      <w:r>
        <w:rPr>
          <w:w w:val="105"/>
        </w:rPr>
        <w:t>«Сравнение</w:t>
      </w:r>
      <w:r>
        <w:rPr>
          <w:spacing w:val="47"/>
          <w:w w:val="105"/>
        </w:rPr>
        <w:t xml:space="preserve"> </w:t>
      </w:r>
      <w:r>
        <w:rPr>
          <w:w w:val="105"/>
        </w:rPr>
        <w:t>двух</w:t>
      </w:r>
      <w:r>
        <w:rPr>
          <w:spacing w:val="45"/>
          <w:w w:val="105"/>
        </w:rPr>
        <w:t xml:space="preserve"> </w:t>
      </w:r>
      <w:r>
        <w:rPr>
          <w:w w:val="105"/>
        </w:rPr>
        <w:t>рек</w:t>
      </w:r>
      <w:r>
        <w:rPr>
          <w:spacing w:val="50"/>
          <w:w w:val="105"/>
        </w:rPr>
        <w:t xml:space="preserve"> </w:t>
      </w:r>
      <w:r>
        <w:rPr>
          <w:w w:val="105"/>
        </w:rPr>
        <w:t>(России</w:t>
      </w:r>
      <w:r>
        <w:rPr>
          <w:spacing w:val="54"/>
          <w:w w:val="105"/>
        </w:rPr>
        <w:t xml:space="preserve"> </w:t>
      </w:r>
      <w:r>
        <w:rPr>
          <w:w w:val="105"/>
        </w:rPr>
        <w:t>и</w:t>
      </w:r>
      <w:r>
        <w:rPr>
          <w:spacing w:val="43"/>
          <w:w w:val="105"/>
        </w:rPr>
        <w:t xml:space="preserve"> </w:t>
      </w:r>
      <w:r>
        <w:rPr>
          <w:w w:val="105"/>
        </w:rPr>
        <w:t>мира)</w:t>
      </w:r>
      <w:r>
        <w:rPr>
          <w:spacing w:val="44"/>
          <w:w w:val="105"/>
        </w:rPr>
        <w:t xml:space="preserve"> </w:t>
      </w:r>
      <w:r>
        <w:rPr>
          <w:w w:val="105"/>
        </w:rPr>
        <w:t>по</w:t>
      </w:r>
      <w:r>
        <w:rPr>
          <w:spacing w:val="40"/>
          <w:w w:val="105"/>
        </w:rPr>
        <w:t xml:space="preserve"> </w:t>
      </w:r>
      <w:r>
        <w:rPr>
          <w:w w:val="105"/>
        </w:rPr>
        <w:t>заданным</w:t>
      </w:r>
      <w:r>
        <w:rPr>
          <w:spacing w:val="47"/>
          <w:w w:val="105"/>
        </w:rPr>
        <w:t xml:space="preserve"> </w:t>
      </w:r>
      <w:r>
        <w:rPr>
          <w:w w:val="105"/>
        </w:rPr>
        <w:t>признакам»,</w:t>
      </w:r>
    </w:p>
    <w:p w:rsidR="007F4E71" w:rsidRDefault="002F6E5B">
      <w:pPr>
        <w:pStyle w:val="a3"/>
        <w:tabs>
          <w:tab w:val="left" w:pos="7881"/>
        </w:tabs>
        <w:spacing w:before="19"/>
        <w:ind w:left="0" w:right="566" w:firstLine="0"/>
        <w:jc w:val="right"/>
      </w:pPr>
      <w:r>
        <w:rPr>
          <w:w w:val="105"/>
        </w:rPr>
        <w:t xml:space="preserve">«Характеристика </w:t>
      </w:r>
      <w:r>
        <w:rPr>
          <w:spacing w:val="57"/>
          <w:w w:val="105"/>
        </w:rPr>
        <w:t xml:space="preserve"> </w:t>
      </w:r>
      <w:r>
        <w:rPr>
          <w:w w:val="105"/>
        </w:rPr>
        <w:t xml:space="preserve">одного  </w:t>
      </w:r>
      <w:r>
        <w:rPr>
          <w:spacing w:val="11"/>
          <w:w w:val="105"/>
        </w:rPr>
        <w:t xml:space="preserve"> </w:t>
      </w:r>
      <w:r>
        <w:rPr>
          <w:w w:val="105"/>
        </w:rPr>
        <w:t xml:space="preserve">из  </w:t>
      </w:r>
      <w:r>
        <w:rPr>
          <w:spacing w:val="7"/>
          <w:w w:val="105"/>
        </w:rPr>
        <w:t xml:space="preserve"> </w:t>
      </w:r>
      <w:r>
        <w:rPr>
          <w:w w:val="105"/>
        </w:rPr>
        <w:t xml:space="preserve">крупнейших  </w:t>
      </w:r>
      <w:r>
        <w:rPr>
          <w:spacing w:val="9"/>
          <w:w w:val="105"/>
        </w:rPr>
        <w:t xml:space="preserve"> </w:t>
      </w:r>
      <w:r>
        <w:rPr>
          <w:w w:val="105"/>
        </w:rPr>
        <w:t xml:space="preserve">озёр  </w:t>
      </w:r>
      <w:r>
        <w:rPr>
          <w:spacing w:val="10"/>
          <w:w w:val="105"/>
        </w:rPr>
        <w:t xml:space="preserve"> </w:t>
      </w:r>
      <w:r>
        <w:rPr>
          <w:w w:val="105"/>
        </w:rPr>
        <w:t xml:space="preserve">России  </w:t>
      </w:r>
      <w:r>
        <w:rPr>
          <w:spacing w:val="7"/>
          <w:w w:val="105"/>
        </w:rPr>
        <w:t xml:space="preserve"> </w:t>
      </w:r>
      <w:r>
        <w:rPr>
          <w:w w:val="105"/>
        </w:rPr>
        <w:t xml:space="preserve">по  </w:t>
      </w:r>
      <w:r>
        <w:rPr>
          <w:spacing w:val="3"/>
          <w:w w:val="105"/>
        </w:rPr>
        <w:t xml:space="preserve"> </w:t>
      </w:r>
      <w:r>
        <w:rPr>
          <w:w w:val="105"/>
        </w:rPr>
        <w:t xml:space="preserve">плану  </w:t>
      </w:r>
      <w:r>
        <w:rPr>
          <w:spacing w:val="3"/>
          <w:w w:val="105"/>
        </w:rPr>
        <w:t xml:space="preserve"> </w:t>
      </w:r>
      <w:r>
        <w:rPr>
          <w:w w:val="105"/>
        </w:rPr>
        <w:t>в</w:t>
      </w:r>
      <w:r>
        <w:rPr>
          <w:w w:val="105"/>
        </w:rPr>
        <w:tab/>
        <w:t xml:space="preserve">форме </w:t>
      </w:r>
      <w:r>
        <w:rPr>
          <w:spacing w:val="41"/>
          <w:w w:val="105"/>
        </w:rPr>
        <w:t xml:space="preserve"> </w:t>
      </w:r>
      <w:r>
        <w:rPr>
          <w:w w:val="105"/>
        </w:rPr>
        <w:t>презентации»,</w:t>
      </w:r>
    </w:p>
    <w:p w:rsidR="007F4E71" w:rsidRDefault="002F6E5B">
      <w:pPr>
        <w:pStyle w:val="a3"/>
        <w:tabs>
          <w:tab w:val="left" w:pos="3782"/>
          <w:tab w:val="left" w:pos="8869"/>
        </w:tabs>
        <w:spacing w:before="7" w:line="247" w:lineRule="auto"/>
        <w:ind w:right="559" w:firstLine="0"/>
      </w:pPr>
      <w:r>
        <w:rPr>
          <w:w w:val="105"/>
        </w:rPr>
        <w:t xml:space="preserve">«Составление       </w:t>
      </w:r>
      <w:r>
        <w:rPr>
          <w:spacing w:val="42"/>
          <w:w w:val="105"/>
        </w:rPr>
        <w:t xml:space="preserve"> </w:t>
      </w:r>
      <w:r>
        <w:rPr>
          <w:w w:val="105"/>
        </w:rPr>
        <w:t>перечня</w:t>
      </w:r>
      <w:r>
        <w:rPr>
          <w:w w:val="105"/>
        </w:rPr>
        <w:tab/>
        <w:t xml:space="preserve">поверхностных        </w:t>
      </w:r>
      <w:r>
        <w:rPr>
          <w:spacing w:val="43"/>
          <w:w w:val="105"/>
        </w:rPr>
        <w:t xml:space="preserve"> </w:t>
      </w:r>
      <w:r>
        <w:rPr>
          <w:w w:val="105"/>
        </w:rPr>
        <w:t xml:space="preserve">водных        </w:t>
      </w:r>
      <w:r>
        <w:rPr>
          <w:spacing w:val="44"/>
          <w:w w:val="105"/>
        </w:rPr>
        <w:t xml:space="preserve"> </w:t>
      </w:r>
      <w:r>
        <w:rPr>
          <w:w w:val="105"/>
        </w:rPr>
        <w:t>объектов</w:t>
      </w:r>
      <w:r>
        <w:rPr>
          <w:w w:val="105"/>
        </w:rPr>
        <w:tab/>
        <w:t xml:space="preserve">своего       </w:t>
      </w:r>
      <w:r>
        <w:rPr>
          <w:spacing w:val="32"/>
          <w:w w:val="105"/>
        </w:rPr>
        <w:t xml:space="preserve"> </w:t>
      </w:r>
      <w:r>
        <w:rPr>
          <w:w w:val="105"/>
        </w:rPr>
        <w:t>края</w:t>
      </w:r>
      <w:r>
        <w:rPr>
          <w:spacing w:val="-58"/>
          <w:w w:val="105"/>
        </w:rPr>
        <w:t xml:space="preserve"> </w:t>
      </w:r>
      <w:r>
        <w:rPr>
          <w:w w:val="105"/>
        </w:rPr>
        <w:t>и</w:t>
      </w:r>
      <w:r>
        <w:rPr>
          <w:spacing w:val="-1"/>
          <w:w w:val="105"/>
        </w:rPr>
        <w:t xml:space="preserve"> </w:t>
      </w:r>
      <w:r>
        <w:rPr>
          <w:w w:val="105"/>
        </w:rPr>
        <w:t>их</w:t>
      </w:r>
      <w:r>
        <w:rPr>
          <w:spacing w:val="4"/>
          <w:w w:val="105"/>
        </w:rPr>
        <w:t xml:space="preserve"> </w:t>
      </w:r>
      <w:r>
        <w:rPr>
          <w:w w:val="105"/>
        </w:rPr>
        <w:t>систематизация в</w:t>
      </w:r>
      <w:r>
        <w:rPr>
          <w:spacing w:val="7"/>
          <w:w w:val="105"/>
        </w:rPr>
        <w:t xml:space="preserve"> </w:t>
      </w:r>
      <w:r>
        <w:rPr>
          <w:w w:val="105"/>
        </w:rPr>
        <w:t>форме таблицы».</w:t>
      </w:r>
    </w:p>
    <w:p w:rsidR="007F4E71" w:rsidRDefault="002F6E5B">
      <w:pPr>
        <w:pStyle w:val="a3"/>
        <w:spacing w:before="5"/>
        <w:ind w:left="1096" w:firstLine="0"/>
      </w:pPr>
      <w:r>
        <w:t>Атмосфера</w:t>
      </w:r>
      <w:r>
        <w:rPr>
          <w:spacing w:val="23"/>
        </w:rPr>
        <w:t xml:space="preserve"> </w:t>
      </w:r>
      <w:r>
        <w:t>‒</w:t>
      </w:r>
      <w:r>
        <w:rPr>
          <w:spacing w:val="28"/>
        </w:rPr>
        <w:t xml:space="preserve"> </w:t>
      </w:r>
      <w:r>
        <w:t>воздушная</w:t>
      </w:r>
      <w:r>
        <w:rPr>
          <w:spacing w:val="31"/>
        </w:rPr>
        <w:t xml:space="preserve"> </w:t>
      </w:r>
      <w:r>
        <w:t>оболочка</w:t>
      </w:r>
      <w:r>
        <w:rPr>
          <w:spacing w:val="23"/>
        </w:rPr>
        <w:t xml:space="preserve"> </w:t>
      </w:r>
      <w:r>
        <w:t>Земли.</w:t>
      </w:r>
    </w:p>
    <w:p w:rsidR="007F4E71" w:rsidRDefault="002F6E5B">
      <w:pPr>
        <w:pStyle w:val="a3"/>
        <w:spacing w:before="9"/>
        <w:ind w:left="1096" w:firstLine="0"/>
      </w:pPr>
      <w:r>
        <w:t>Воздушная</w:t>
      </w:r>
      <w:r>
        <w:rPr>
          <w:spacing w:val="33"/>
        </w:rPr>
        <w:t xml:space="preserve"> </w:t>
      </w:r>
      <w:r>
        <w:t>оболочка</w:t>
      </w:r>
      <w:r>
        <w:rPr>
          <w:spacing w:val="31"/>
        </w:rPr>
        <w:t xml:space="preserve"> </w:t>
      </w:r>
      <w:r>
        <w:t>Земли:</w:t>
      </w:r>
      <w:r>
        <w:rPr>
          <w:spacing w:val="25"/>
        </w:rPr>
        <w:t xml:space="preserve"> </w:t>
      </w:r>
      <w:r>
        <w:t>газовый</w:t>
      </w:r>
      <w:r>
        <w:rPr>
          <w:spacing w:val="40"/>
        </w:rPr>
        <w:t xml:space="preserve"> </w:t>
      </w:r>
      <w:r>
        <w:t>состав,</w:t>
      </w:r>
      <w:r>
        <w:rPr>
          <w:spacing w:val="33"/>
        </w:rPr>
        <w:t xml:space="preserve"> </w:t>
      </w:r>
      <w:r>
        <w:t>строение</w:t>
      </w:r>
      <w:r>
        <w:rPr>
          <w:spacing w:val="30"/>
        </w:rPr>
        <w:t xml:space="preserve"> </w:t>
      </w:r>
      <w:r>
        <w:t>и</w:t>
      </w:r>
      <w:r>
        <w:rPr>
          <w:spacing w:val="28"/>
        </w:rPr>
        <w:t xml:space="preserve"> </w:t>
      </w:r>
      <w:r>
        <w:t>значение</w:t>
      </w:r>
      <w:r>
        <w:rPr>
          <w:spacing w:val="20"/>
        </w:rPr>
        <w:t xml:space="preserve"> </w:t>
      </w:r>
      <w:r>
        <w:t>атмосферы.</w:t>
      </w:r>
    </w:p>
    <w:p w:rsidR="007F4E71" w:rsidRDefault="002F6E5B">
      <w:pPr>
        <w:pStyle w:val="a3"/>
        <w:tabs>
          <w:tab w:val="left" w:pos="2368"/>
          <w:tab w:val="left" w:pos="4046"/>
          <w:tab w:val="left" w:pos="5148"/>
          <w:tab w:val="left" w:pos="7116"/>
          <w:tab w:val="left" w:pos="8552"/>
          <w:tab w:val="left" w:pos="9301"/>
        </w:tabs>
        <w:spacing w:before="7" w:line="252" w:lineRule="auto"/>
        <w:ind w:right="561"/>
      </w:pPr>
      <w:r>
        <w:rPr>
          <w:w w:val="105"/>
        </w:rPr>
        <w:t>Температура воздуха. Суточный ход температуры воздуха и его графическое отображение.</w:t>
      </w:r>
      <w:r>
        <w:rPr>
          <w:spacing w:val="-58"/>
          <w:w w:val="105"/>
        </w:rPr>
        <w:t xml:space="preserve"> </w:t>
      </w:r>
      <w:r>
        <w:rPr>
          <w:w w:val="105"/>
        </w:rPr>
        <w:t>Особенности</w:t>
      </w:r>
      <w:r>
        <w:rPr>
          <w:w w:val="105"/>
        </w:rPr>
        <w:tab/>
        <w:t>суточного</w:t>
      </w:r>
      <w:r>
        <w:rPr>
          <w:w w:val="105"/>
        </w:rPr>
        <w:tab/>
        <w:t>хода</w:t>
      </w:r>
      <w:r>
        <w:rPr>
          <w:w w:val="105"/>
        </w:rPr>
        <w:tab/>
        <w:t>температуры</w:t>
      </w:r>
      <w:r>
        <w:rPr>
          <w:w w:val="105"/>
        </w:rPr>
        <w:tab/>
        <w:t>воздуха</w:t>
      </w:r>
      <w:r>
        <w:rPr>
          <w:w w:val="105"/>
        </w:rPr>
        <w:tab/>
        <w:t>в</w:t>
      </w:r>
      <w:r>
        <w:rPr>
          <w:w w:val="105"/>
        </w:rPr>
        <w:tab/>
      </w:r>
      <w:r>
        <w:t>зависимости</w:t>
      </w:r>
      <w:r>
        <w:rPr>
          <w:spacing w:val="-56"/>
        </w:rPr>
        <w:t xml:space="preserve"> </w:t>
      </w:r>
      <w:r>
        <w:rPr>
          <w:w w:val="105"/>
        </w:rPr>
        <w:t>от высоты Солнца над горизонтом. Среднесуточная, среднемесячная, среднегодовая температура.</w:t>
      </w:r>
      <w:r>
        <w:rPr>
          <w:spacing w:val="1"/>
          <w:w w:val="105"/>
        </w:rPr>
        <w:t xml:space="preserve"> </w:t>
      </w:r>
      <w:r>
        <w:rPr>
          <w:w w:val="105"/>
        </w:rPr>
        <w:t>Зависимость нагревания земной поверхности от угла падения</w:t>
      </w:r>
      <w:r>
        <w:rPr>
          <w:spacing w:val="1"/>
          <w:w w:val="105"/>
        </w:rPr>
        <w:t xml:space="preserve"> </w:t>
      </w:r>
      <w:r>
        <w:rPr>
          <w:w w:val="105"/>
        </w:rPr>
        <w:t>солнечных лучей. Годовой</w:t>
      </w:r>
      <w:r>
        <w:rPr>
          <w:spacing w:val="1"/>
          <w:w w:val="105"/>
        </w:rPr>
        <w:t xml:space="preserve"> </w:t>
      </w:r>
      <w:r>
        <w:rPr>
          <w:w w:val="105"/>
        </w:rPr>
        <w:t>ход</w:t>
      </w:r>
      <w:r>
        <w:rPr>
          <w:spacing w:val="1"/>
          <w:w w:val="105"/>
        </w:rPr>
        <w:t xml:space="preserve"> </w:t>
      </w:r>
      <w:r>
        <w:rPr>
          <w:w w:val="105"/>
        </w:rPr>
        <w:t>температуры</w:t>
      </w:r>
      <w:r>
        <w:rPr>
          <w:spacing w:val="-2"/>
          <w:w w:val="105"/>
        </w:rPr>
        <w:t xml:space="preserve"> </w:t>
      </w:r>
      <w:r>
        <w:rPr>
          <w:w w:val="105"/>
        </w:rPr>
        <w:t>воздуха.</w:t>
      </w:r>
    </w:p>
    <w:p w:rsidR="007F4E71" w:rsidRDefault="002F6E5B">
      <w:pPr>
        <w:pStyle w:val="a3"/>
        <w:spacing w:before="1"/>
        <w:ind w:left="1096" w:firstLine="0"/>
      </w:pPr>
      <w:r>
        <w:t>Атмосферное</w:t>
      </w:r>
      <w:r>
        <w:rPr>
          <w:spacing w:val="20"/>
        </w:rPr>
        <w:t xml:space="preserve"> </w:t>
      </w:r>
      <w:r>
        <w:t>давление.</w:t>
      </w:r>
      <w:r>
        <w:rPr>
          <w:spacing w:val="26"/>
        </w:rPr>
        <w:t xml:space="preserve"> </w:t>
      </w:r>
      <w:r>
        <w:t>Ветер</w:t>
      </w:r>
      <w:r>
        <w:rPr>
          <w:spacing w:val="22"/>
        </w:rPr>
        <w:t xml:space="preserve"> </w:t>
      </w:r>
      <w:r>
        <w:t>и</w:t>
      </w:r>
      <w:r>
        <w:rPr>
          <w:spacing w:val="31"/>
        </w:rPr>
        <w:t xml:space="preserve"> </w:t>
      </w:r>
      <w:r>
        <w:t>причины</w:t>
      </w:r>
      <w:r>
        <w:rPr>
          <w:spacing w:val="38"/>
        </w:rPr>
        <w:t xml:space="preserve"> </w:t>
      </w:r>
      <w:r>
        <w:t>его</w:t>
      </w:r>
      <w:r>
        <w:rPr>
          <w:spacing w:val="23"/>
        </w:rPr>
        <w:t xml:space="preserve"> </w:t>
      </w:r>
      <w:r>
        <w:t>возникновения.</w:t>
      </w:r>
      <w:r>
        <w:rPr>
          <w:spacing w:val="36"/>
        </w:rPr>
        <w:t xml:space="preserve"> </w:t>
      </w:r>
      <w:r>
        <w:t>Роза</w:t>
      </w:r>
      <w:r>
        <w:rPr>
          <w:spacing w:val="30"/>
        </w:rPr>
        <w:t xml:space="preserve"> </w:t>
      </w:r>
      <w:r>
        <w:t>ветров.</w:t>
      </w:r>
      <w:r>
        <w:rPr>
          <w:spacing w:val="27"/>
        </w:rPr>
        <w:t xml:space="preserve"> </w:t>
      </w:r>
      <w:r>
        <w:t>Бризы.</w:t>
      </w:r>
      <w:r>
        <w:rPr>
          <w:spacing w:val="37"/>
        </w:rPr>
        <w:t xml:space="preserve"> </w:t>
      </w:r>
      <w:r>
        <w:t>Муссоны.</w:t>
      </w:r>
    </w:p>
    <w:p w:rsidR="007F4E71" w:rsidRDefault="002F6E5B">
      <w:pPr>
        <w:pStyle w:val="a3"/>
        <w:spacing w:before="4" w:line="249" w:lineRule="auto"/>
        <w:ind w:right="579"/>
      </w:pPr>
      <w:r>
        <w:rPr>
          <w:w w:val="105"/>
        </w:rPr>
        <w:t>Вода      в       атмосфере.      Влажность      воздуха.      Образование       облаков.      Облака</w:t>
      </w:r>
      <w:r>
        <w:rPr>
          <w:spacing w:val="1"/>
          <w:w w:val="105"/>
        </w:rPr>
        <w:t xml:space="preserve"> </w:t>
      </w:r>
      <w:r>
        <w:t>и</w:t>
      </w:r>
      <w:r>
        <w:rPr>
          <w:spacing w:val="20"/>
        </w:rPr>
        <w:t xml:space="preserve"> </w:t>
      </w:r>
      <w:r>
        <w:t>их</w:t>
      </w:r>
      <w:r>
        <w:rPr>
          <w:spacing w:val="14"/>
        </w:rPr>
        <w:t xml:space="preserve"> </w:t>
      </w:r>
      <w:r>
        <w:t>виды.</w:t>
      </w:r>
      <w:r>
        <w:rPr>
          <w:spacing w:val="24"/>
        </w:rPr>
        <w:t xml:space="preserve"> </w:t>
      </w:r>
      <w:r>
        <w:t>Туман.</w:t>
      </w:r>
      <w:r>
        <w:rPr>
          <w:spacing w:val="19"/>
        </w:rPr>
        <w:t xml:space="preserve"> </w:t>
      </w:r>
      <w:r>
        <w:t>Образование</w:t>
      </w:r>
      <w:r>
        <w:rPr>
          <w:spacing w:val="23"/>
        </w:rPr>
        <w:t xml:space="preserve"> </w:t>
      </w:r>
      <w:r>
        <w:t>и</w:t>
      </w:r>
      <w:r>
        <w:rPr>
          <w:spacing w:val="20"/>
        </w:rPr>
        <w:t xml:space="preserve"> </w:t>
      </w:r>
      <w:r>
        <w:t>выпадение</w:t>
      </w:r>
      <w:r>
        <w:rPr>
          <w:spacing w:val="16"/>
        </w:rPr>
        <w:t xml:space="preserve"> </w:t>
      </w:r>
      <w:r>
        <w:t>атмосферных</w:t>
      </w:r>
      <w:r>
        <w:rPr>
          <w:spacing w:val="24"/>
        </w:rPr>
        <w:t xml:space="preserve"> </w:t>
      </w:r>
      <w:r>
        <w:t>осадков.</w:t>
      </w:r>
      <w:r>
        <w:rPr>
          <w:spacing w:val="26"/>
        </w:rPr>
        <w:t xml:space="preserve"> </w:t>
      </w:r>
      <w:r>
        <w:t>Виды</w:t>
      </w:r>
      <w:r>
        <w:rPr>
          <w:spacing w:val="17"/>
        </w:rPr>
        <w:t xml:space="preserve"> </w:t>
      </w:r>
      <w:r>
        <w:t>атмосферных</w:t>
      </w:r>
      <w:r>
        <w:rPr>
          <w:spacing w:val="25"/>
        </w:rPr>
        <w:t xml:space="preserve"> </w:t>
      </w:r>
      <w:r>
        <w:t>осадков.</w:t>
      </w:r>
    </w:p>
    <w:p w:rsidR="007F4E71" w:rsidRDefault="002F6E5B">
      <w:pPr>
        <w:pStyle w:val="a3"/>
        <w:spacing w:before="5" w:line="252" w:lineRule="auto"/>
        <w:ind w:right="575"/>
      </w:pPr>
      <w:r>
        <w:rPr>
          <w:w w:val="105"/>
        </w:rPr>
        <w:t>Погода        и         её        показатели.        Причины        изменения        погоды.        Климат</w:t>
      </w:r>
      <w:r>
        <w:rPr>
          <w:spacing w:val="1"/>
          <w:w w:val="105"/>
        </w:rPr>
        <w:t xml:space="preserve"> </w:t>
      </w:r>
      <w:r>
        <w:rPr>
          <w:w w:val="105"/>
        </w:rPr>
        <w:t xml:space="preserve">и   </w:t>
      </w:r>
      <w:r>
        <w:rPr>
          <w:spacing w:val="1"/>
          <w:w w:val="105"/>
        </w:rPr>
        <w:t xml:space="preserve"> </w:t>
      </w:r>
      <w:r>
        <w:rPr>
          <w:w w:val="105"/>
        </w:rPr>
        <w:t>климатообразующие     факторы.     Зависимость    климата     от     географической     широты</w:t>
      </w:r>
      <w:r>
        <w:rPr>
          <w:spacing w:val="1"/>
          <w:w w:val="105"/>
        </w:rPr>
        <w:t xml:space="preserve"> </w:t>
      </w:r>
      <w:r>
        <w:rPr>
          <w:w w:val="105"/>
        </w:rPr>
        <w:t>и</w:t>
      </w:r>
      <w:r>
        <w:rPr>
          <w:spacing w:val="-1"/>
          <w:w w:val="105"/>
        </w:rPr>
        <w:t xml:space="preserve"> </w:t>
      </w:r>
      <w:r>
        <w:rPr>
          <w:w w:val="105"/>
        </w:rPr>
        <w:t>высоты</w:t>
      </w:r>
      <w:r>
        <w:rPr>
          <w:spacing w:val="-1"/>
          <w:w w:val="105"/>
        </w:rPr>
        <w:t xml:space="preserve"> </w:t>
      </w:r>
      <w:r>
        <w:rPr>
          <w:w w:val="105"/>
        </w:rPr>
        <w:t>местности</w:t>
      </w:r>
      <w:r>
        <w:rPr>
          <w:spacing w:val="1"/>
          <w:w w:val="105"/>
        </w:rPr>
        <w:t xml:space="preserve"> </w:t>
      </w:r>
      <w:r>
        <w:rPr>
          <w:w w:val="105"/>
        </w:rPr>
        <w:t>над</w:t>
      </w:r>
      <w:r>
        <w:rPr>
          <w:spacing w:val="3"/>
          <w:w w:val="105"/>
        </w:rPr>
        <w:t xml:space="preserve"> </w:t>
      </w:r>
      <w:r>
        <w:rPr>
          <w:w w:val="105"/>
        </w:rPr>
        <w:t>уровнем моря.</w:t>
      </w:r>
    </w:p>
    <w:p w:rsidR="007F4E71" w:rsidRDefault="002F6E5B">
      <w:pPr>
        <w:pStyle w:val="a3"/>
        <w:tabs>
          <w:tab w:val="left" w:pos="3328"/>
          <w:tab w:val="left" w:pos="6734"/>
          <w:tab w:val="left" w:pos="9845"/>
        </w:tabs>
        <w:spacing w:line="252" w:lineRule="auto"/>
        <w:ind w:right="552"/>
      </w:pPr>
      <w:r>
        <w:rPr>
          <w:w w:val="105"/>
        </w:rPr>
        <w:t>Человек</w:t>
      </w:r>
      <w:r>
        <w:rPr>
          <w:spacing w:val="1"/>
          <w:w w:val="105"/>
        </w:rPr>
        <w:t xml:space="preserve"> </w:t>
      </w:r>
      <w:r>
        <w:rPr>
          <w:w w:val="105"/>
        </w:rPr>
        <w:t>и</w:t>
      </w:r>
      <w:r>
        <w:rPr>
          <w:spacing w:val="1"/>
          <w:w w:val="105"/>
        </w:rPr>
        <w:t xml:space="preserve"> </w:t>
      </w:r>
      <w:r>
        <w:rPr>
          <w:w w:val="105"/>
        </w:rPr>
        <w:t>атмосфера.</w:t>
      </w:r>
      <w:r>
        <w:rPr>
          <w:spacing w:val="1"/>
          <w:w w:val="105"/>
        </w:rPr>
        <w:t xml:space="preserve"> </w:t>
      </w:r>
      <w:r>
        <w:rPr>
          <w:w w:val="105"/>
        </w:rPr>
        <w:t>Взаимовлияние</w:t>
      </w:r>
      <w:r>
        <w:rPr>
          <w:spacing w:val="1"/>
          <w:w w:val="105"/>
        </w:rPr>
        <w:t xml:space="preserve"> </w:t>
      </w:r>
      <w:r>
        <w:rPr>
          <w:w w:val="105"/>
        </w:rPr>
        <w:t>человека</w:t>
      </w:r>
      <w:r>
        <w:rPr>
          <w:spacing w:val="1"/>
          <w:w w:val="105"/>
        </w:rPr>
        <w:t xml:space="preserve"> </w:t>
      </w:r>
      <w:r>
        <w:rPr>
          <w:w w:val="105"/>
        </w:rPr>
        <w:t>и</w:t>
      </w:r>
      <w:r>
        <w:rPr>
          <w:spacing w:val="1"/>
          <w:w w:val="105"/>
        </w:rPr>
        <w:t xml:space="preserve"> </w:t>
      </w:r>
      <w:r>
        <w:rPr>
          <w:w w:val="105"/>
        </w:rPr>
        <w:t>атмосферы.</w:t>
      </w:r>
      <w:r>
        <w:rPr>
          <w:spacing w:val="1"/>
          <w:w w:val="105"/>
        </w:rPr>
        <w:t xml:space="preserve"> </w:t>
      </w:r>
      <w:r>
        <w:rPr>
          <w:w w:val="105"/>
        </w:rPr>
        <w:t>Адаптация</w:t>
      </w:r>
      <w:r>
        <w:rPr>
          <w:spacing w:val="1"/>
          <w:w w:val="105"/>
        </w:rPr>
        <w:t xml:space="preserve"> </w:t>
      </w:r>
      <w:r>
        <w:rPr>
          <w:w w:val="105"/>
        </w:rPr>
        <w:t>человека</w:t>
      </w:r>
      <w:r>
        <w:rPr>
          <w:spacing w:val="1"/>
          <w:w w:val="105"/>
        </w:rPr>
        <w:t xml:space="preserve"> </w:t>
      </w:r>
      <w:r>
        <w:rPr>
          <w:w w:val="105"/>
        </w:rPr>
        <w:t>к</w:t>
      </w:r>
      <w:r>
        <w:rPr>
          <w:spacing w:val="1"/>
          <w:w w:val="105"/>
        </w:rPr>
        <w:t xml:space="preserve"> </w:t>
      </w:r>
      <w:r>
        <w:rPr>
          <w:w w:val="105"/>
        </w:rPr>
        <w:t>климатическим</w:t>
      </w:r>
      <w:r>
        <w:rPr>
          <w:spacing w:val="1"/>
          <w:w w:val="105"/>
        </w:rPr>
        <w:t xml:space="preserve"> </w:t>
      </w:r>
      <w:r>
        <w:rPr>
          <w:w w:val="105"/>
        </w:rPr>
        <w:t>условиям.</w:t>
      </w:r>
      <w:r>
        <w:rPr>
          <w:spacing w:val="1"/>
          <w:w w:val="105"/>
        </w:rPr>
        <w:t xml:space="preserve"> </w:t>
      </w:r>
      <w:r>
        <w:rPr>
          <w:w w:val="105"/>
        </w:rPr>
        <w:t>Профессия</w:t>
      </w:r>
      <w:r>
        <w:rPr>
          <w:spacing w:val="1"/>
          <w:w w:val="105"/>
        </w:rPr>
        <w:t xml:space="preserve"> </w:t>
      </w:r>
      <w:r>
        <w:rPr>
          <w:w w:val="105"/>
        </w:rPr>
        <w:t>метеоролог.</w:t>
      </w:r>
      <w:r>
        <w:rPr>
          <w:spacing w:val="1"/>
          <w:w w:val="105"/>
        </w:rPr>
        <w:t xml:space="preserve"> </w:t>
      </w:r>
      <w:r>
        <w:rPr>
          <w:w w:val="105"/>
        </w:rPr>
        <w:t>Основные</w:t>
      </w:r>
      <w:r>
        <w:rPr>
          <w:spacing w:val="1"/>
          <w:w w:val="105"/>
        </w:rPr>
        <w:t xml:space="preserve"> </w:t>
      </w:r>
      <w:r>
        <w:rPr>
          <w:w w:val="105"/>
        </w:rPr>
        <w:t>метеорологические</w:t>
      </w:r>
      <w:r>
        <w:rPr>
          <w:spacing w:val="1"/>
          <w:w w:val="105"/>
        </w:rPr>
        <w:t xml:space="preserve"> </w:t>
      </w:r>
      <w:r>
        <w:rPr>
          <w:w w:val="105"/>
        </w:rPr>
        <w:t>данные</w:t>
      </w:r>
      <w:r>
        <w:rPr>
          <w:spacing w:val="1"/>
          <w:w w:val="105"/>
        </w:rPr>
        <w:t xml:space="preserve"> </w:t>
      </w:r>
      <w:r>
        <w:rPr>
          <w:w w:val="105"/>
        </w:rPr>
        <w:t>и</w:t>
      </w:r>
      <w:r>
        <w:rPr>
          <w:spacing w:val="1"/>
          <w:w w:val="105"/>
        </w:rPr>
        <w:t xml:space="preserve"> </w:t>
      </w:r>
      <w:r>
        <w:rPr>
          <w:w w:val="105"/>
        </w:rPr>
        <w:t>способы</w:t>
      </w:r>
      <w:r>
        <w:rPr>
          <w:w w:val="105"/>
        </w:rPr>
        <w:tab/>
        <w:t>отображения</w:t>
      </w:r>
      <w:r>
        <w:rPr>
          <w:w w:val="105"/>
        </w:rPr>
        <w:tab/>
        <w:t>состояния</w:t>
      </w:r>
      <w:r>
        <w:rPr>
          <w:w w:val="105"/>
        </w:rPr>
        <w:tab/>
      </w:r>
      <w:r>
        <w:t>погоды</w:t>
      </w:r>
      <w:r>
        <w:rPr>
          <w:spacing w:val="-56"/>
        </w:rPr>
        <w:t xml:space="preserve"> </w:t>
      </w:r>
      <w:r>
        <w:rPr>
          <w:w w:val="105"/>
        </w:rPr>
        <w:t>на метеорологической карте. Стихийные явления в атмосфере. Современные изменения климата.</w:t>
      </w:r>
      <w:r>
        <w:rPr>
          <w:spacing w:val="1"/>
          <w:w w:val="105"/>
        </w:rPr>
        <w:t xml:space="preserve"> </w:t>
      </w:r>
      <w:r>
        <w:rPr>
          <w:w w:val="105"/>
        </w:rPr>
        <w:t>Способы</w:t>
      </w:r>
      <w:r>
        <w:rPr>
          <w:spacing w:val="1"/>
          <w:w w:val="105"/>
        </w:rPr>
        <w:t xml:space="preserve"> </w:t>
      </w:r>
      <w:r>
        <w:rPr>
          <w:w w:val="105"/>
        </w:rPr>
        <w:t>изучения</w:t>
      </w:r>
      <w:r>
        <w:rPr>
          <w:spacing w:val="1"/>
          <w:w w:val="105"/>
        </w:rPr>
        <w:t xml:space="preserve"> </w:t>
      </w:r>
      <w:r>
        <w:rPr>
          <w:w w:val="105"/>
        </w:rPr>
        <w:t>и</w:t>
      </w:r>
      <w:r>
        <w:rPr>
          <w:spacing w:val="1"/>
          <w:w w:val="105"/>
        </w:rPr>
        <w:t xml:space="preserve"> </w:t>
      </w:r>
      <w:r>
        <w:rPr>
          <w:w w:val="105"/>
        </w:rPr>
        <w:t>наблюдения</w:t>
      </w:r>
      <w:r>
        <w:rPr>
          <w:spacing w:val="1"/>
          <w:w w:val="105"/>
        </w:rPr>
        <w:t xml:space="preserve"> </w:t>
      </w:r>
      <w:r>
        <w:rPr>
          <w:w w:val="105"/>
        </w:rPr>
        <w:t>за</w:t>
      </w:r>
      <w:r>
        <w:rPr>
          <w:spacing w:val="1"/>
          <w:w w:val="105"/>
        </w:rPr>
        <w:t xml:space="preserve"> </w:t>
      </w:r>
      <w:r>
        <w:rPr>
          <w:w w:val="105"/>
        </w:rPr>
        <w:t>глобальным</w:t>
      </w:r>
      <w:r>
        <w:rPr>
          <w:spacing w:val="1"/>
          <w:w w:val="105"/>
        </w:rPr>
        <w:t xml:space="preserve"> </w:t>
      </w:r>
      <w:r>
        <w:rPr>
          <w:w w:val="105"/>
        </w:rPr>
        <w:t>климатом.</w:t>
      </w:r>
      <w:r>
        <w:rPr>
          <w:spacing w:val="1"/>
          <w:w w:val="105"/>
        </w:rPr>
        <w:t xml:space="preserve"> </w:t>
      </w:r>
      <w:r>
        <w:rPr>
          <w:w w:val="105"/>
        </w:rPr>
        <w:t>Профессия</w:t>
      </w:r>
      <w:r>
        <w:rPr>
          <w:spacing w:val="1"/>
          <w:w w:val="105"/>
        </w:rPr>
        <w:t xml:space="preserve"> </w:t>
      </w:r>
      <w:r>
        <w:rPr>
          <w:w w:val="105"/>
        </w:rPr>
        <w:t>климатолог.</w:t>
      </w:r>
      <w:r>
        <w:rPr>
          <w:spacing w:val="1"/>
          <w:w w:val="105"/>
        </w:rPr>
        <w:t xml:space="preserve"> </w:t>
      </w:r>
      <w:r>
        <w:rPr>
          <w:w w:val="105"/>
        </w:rPr>
        <w:t>Дистанционные</w:t>
      </w:r>
      <w:r>
        <w:rPr>
          <w:spacing w:val="-8"/>
          <w:w w:val="105"/>
        </w:rPr>
        <w:t xml:space="preserve"> </w:t>
      </w:r>
      <w:r>
        <w:rPr>
          <w:w w:val="105"/>
        </w:rPr>
        <w:t>методы</w:t>
      </w:r>
      <w:r>
        <w:rPr>
          <w:spacing w:val="-9"/>
          <w:w w:val="105"/>
        </w:rPr>
        <w:t xml:space="preserve"> </w:t>
      </w:r>
      <w:r>
        <w:rPr>
          <w:w w:val="105"/>
        </w:rPr>
        <w:t>в</w:t>
      </w:r>
      <w:r>
        <w:rPr>
          <w:spacing w:val="-5"/>
          <w:w w:val="105"/>
        </w:rPr>
        <w:t xml:space="preserve"> </w:t>
      </w:r>
      <w:r>
        <w:rPr>
          <w:w w:val="105"/>
        </w:rPr>
        <w:t>исследовании</w:t>
      </w:r>
      <w:r>
        <w:rPr>
          <w:spacing w:val="-4"/>
          <w:w w:val="105"/>
        </w:rPr>
        <w:t xml:space="preserve"> </w:t>
      </w:r>
      <w:r>
        <w:rPr>
          <w:w w:val="105"/>
        </w:rPr>
        <w:t>влияния человека</w:t>
      </w:r>
      <w:r>
        <w:rPr>
          <w:spacing w:val="-4"/>
          <w:w w:val="105"/>
        </w:rPr>
        <w:t xml:space="preserve"> </w:t>
      </w:r>
      <w:r>
        <w:rPr>
          <w:w w:val="105"/>
        </w:rPr>
        <w:t>на</w:t>
      </w:r>
      <w:r>
        <w:rPr>
          <w:spacing w:val="-6"/>
          <w:w w:val="105"/>
        </w:rPr>
        <w:t xml:space="preserve"> </w:t>
      </w:r>
      <w:r>
        <w:rPr>
          <w:w w:val="105"/>
        </w:rPr>
        <w:t>воздушную</w:t>
      </w:r>
      <w:r>
        <w:rPr>
          <w:spacing w:val="-4"/>
          <w:w w:val="105"/>
        </w:rPr>
        <w:t xml:space="preserve"> </w:t>
      </w:r>
      <w:r>
        <w:rPr>
          <w:w w:val="105"/>
        </w:rPr>
        <w:t>оболочку</w:t>
      </w:r>
      <w:r>
        <w:rPr>
          <w:spacing w:val="-2"/>
          <w:w w:val="105"/>
        </w:rPr>
        <w:t xml:space="preserve"> </w:t>
      </w:r>
      <w:r>
        <w:rPr>
          <w:w w:val="105"/>
        </w:rPr>
        <w:t>Земли.</w:t>
      </w:r>
    </w:p>
    <w:p w:rsidR="007F4E71" w:rsidRDefault="002F6E5B">
      <w:pPr>
        <w:pStyle w:val="a3"/>
        <w:tabs>
          <w:tab w:val="left" w:pos="5195"/>
          <w:tab w:val="left" w:pos="7883"/>
        </w:tabs>
        <w:spacing w:before="2" w:line="247" w:lineRule="auto"/>
        <w:ind w:right="555"/>
      </w:pPr>
      <w:r>
        <w:rPr>
          <w:w w:val="105"/>
        </w:rPr>
        <w:t>Практические</w:t>
      </w:r>
      <w:r>
        <w:rPr>
          <w:spacing w:val="1"/>
          <w:w w:val="105"/>
        </w:rPr>
        <w:t xml:space="preserve"> </w:t>
      </w:r>
      <w:r>
        <w:rPr>
          <w:w w:val="105"/>
        </w:rPr>
        <w:t>работы:</w:t>
      </w:r>
      <w:r>
        <w:rPr>
          <w:spacing w:val="1"/>
          <w:w w:val="105"/>
        </w:rPr>
        <w:t xml:space="preserve"> </w:t>
      </w:r>
      <w:r>
        <w:rPr>
          <w:w w:val="105"/>
        </w:rPr>
        <w:t>«Представление</w:t>
      </w:r>
      <w:r>
        <w:rPr>
          <w:spacing w:val="1"/>
          <w:w w:val="105"/>
        </w:rPr>
        <w:t xml:space="preserve"> </w:t>
      </w:r>
      <w:r>
        <w:rPr>
          <w:w w:val="105"/>
        </w:rPr>
        <w:t>результатов</w:t>
      </w:r>
      <w:r>
        <w:rPr>
          <w:spacing w:val="1"/>
          <w:w w:val="105"/>
        </w:rPr>
        <w:t xml:space="preserve"> </w:t>
      </w:r>
      <w:r>
        <w:rPr>
          <w:w w:val="105"/>
        </w:rPr>
        <w:t>наблюдения</w:t>
      </w:r>
      <w:r>
        <w:rPr>
          <w:spacing w:val="1"/>
          <w:w w:val="105"/>
        </w:rPr>
        <w:t xml:space="preserve"> </w:t>
      </w:r>
      <w:r>
        <w:rPr>
          <w:w w:val="105"/>
        </w:rPr>
        <w:t>за</w:t>
      </w:r>
      <w:r>
        <w:rPr>
          <w:spacing w:val="1"/>
          <w:w w:val="105"/>
        </w:rPr>
        <w:t xml:space="preserve"> </w:t>
      </w:r>
      <w:r>
        <w:rPr>
          <w:w w:val="105"/>
        </w:rPr>
        <w:t>погодой</w:t>
      </w:r>
      <w:r>
        <w:rPr>
          <w:spacing w:val="1"/>
          <w:w w:val="105"/>
        </w:rPr>
        <w:t xml:space="preserve"> </w:t>
      </w:r>
      <w:r>
        <w:rPr>
          <w:w w:val="105"/>
        </w:rPr>
        <w:t>своей</w:t>
      </w:r>
      <w:r>
        <w:rPr>
          <w:spacing w:val="1"/>
          <w:w w:val="105"/>
        </w:rPr>
        <w:t xml:space="preserve"> </w:t>
      </w:r>
      <w:r>
        <w:rPr>
          <w:w w:val="105"/>
        </w:rPr>
        <w:t xml:space="preserve">местности»,        </w:t>
      </w:r>
      <w:r>
        <w:rPr>
          <w:spacing w:val="3"/>
          <w:w w:val="105"/>
        </w:rPr>
        <w:t xml:space="preserve"> </w:t>
      </w:r>
      <w:r>
        <w:rPr>
          <w:w w:val="105"/>
        </w:rPr>
        <w:t xml:space="preserve">«Анализ        </w:t>
      </w:r>
      <w:r>
        <w:rPr>
          <w:spacing w:val="2"/>
          <w:w w:val="105"/>
        </w:rPr>
        <w:t xml:space="preserve"> </w:t>
      </w:r>
      <w:r>
        <w:rPr>
          <w:w w:val="105"/>
        </w:rPr>
        <w:t>графиков</w:t>
      </w:r>
      <w:r>
        <w:rPr>
          <w:w w:val="105"/>
        </w:rPr>
        <w:tab/>
        <w:t xml:space="preserve">суточного        </w:t>
      </w:r>
      <w:r>
        <w:rPr>
          <w:spacing w:val="5"/>
          <w:w w:val="105"/>
        </w:rPr>
        <w:t xml:space="preserve"> </w:t>
      </w:r>
      <w:r>
        <w:rPr>
          <w:w w:val="105"/>
        </w:rPr>
        <w:t>хода</w:t>
      </w:r>
      <w:r>
        <w:rPr>
          <w:w w:val="105"/>
        </w:rPr>
        <w:tab/>
        <w:t xml:space="preserve">температуры       </w:t>
      </w:r>
      <w:r>
        <w:rPr>
          <w:spacing w:val="1"/>
          <w:w w:val="105"/>
        </w:rPr>
        <w:t xml:space="preserve"> </w:t>
      </w:r>
      <w:r>
        <w:rPr>
          <w:w w:val="105"/>
        </w:rPr>
        <w:t>воздуха</w:t>
      </w:r>
      <w:r>
        <w:rPr>
          <w:spacing w:val="-58"/>
          <w:w w:val="105"/>
        </w:rPr>
        <w:t xml:space="preserve"> </w:t>
      </w:r>
      <w:r>
        <w:rPr>
          <w:w w:val="105"/>
        </w:rPr>
        <w:t>и</w:t>
      </w:r>
      <w:r>
        <w:rPr>
          <w:spacing w:val="1"/>
          <w:w w:val="105"/>
        </w:rPr>
        <w:t xml:space="preserve"> </w:t>
      </w:r>
      <w:r>
        <w:rPr>
          <w:w w:val="105"/>
        </w:rPr>
        <w:t>относительной</w:t>
      </w:r>
      <w:r>
        <w:rPr>
          <w:spacing w:val="1"/>
          <w:w w:val="105"/>
        </w:rPr>
        <w:t xml:space="preserve"> </w:t>
      </w:r>
      <w:r>
        <w:rPr>
          <w:w w:val="105"/>
        </w:rPr>
        <w:t>влажности</w:t>
      </w:r>
      <w:r>
        <w:rPr>
          <w:spacing w:val="1"/>
          <w:w w:val="105"/>
        </w:rPr>
        <w:t xml:space="preserve"> </w:t>
      </w:r>
      <w:r>
        <w:rPr>
          <w:w w:val="105"/>
        </w:rPr>
        <w:t>с</w:t>
      </w:r>
      <w:r>
        <w:rPr>
          <w:spacing w:val="1"/>
          <w:w w:val="105"/>
        </w:rPr>
        <w:t xml:space="preserve"> </w:t>
      </w:r>
      <w:r>
        <w:rPr>
          <w:w w:val="105"/>
        </w:rPr>
        <w:t>целью</w:t>
      </w:r>
      <w:r>
        <w:rPr>
          <w:spacing w:val="1"/>
          <w:w w:val="105"/>
        </w:rPr>
        <w:t xml:space="preserve"> </w:t>
      </w:r>
      <w:r>
        <w:rPr>
          <w:w w:val="105"/>
        </w:rPr>
        <w:t>установления</w:t>
      </w:r>
      <w:r>
        <w:rPr>
          <w:spacing w:val="1"/>
          <w:w w:val="105"/>
        </w:rPr>
        <w:t xml:space="preserve"> </w:t>
      </w:r>
      <w:r>
        <w:rPr>
          <w:w w:val="105"/>
        </w:rPr>
        <w:t>зависимости</w:t>
      </w:r>
      <w:r>
        <w:rPr>
          <w:spacing w:val="1"/>
          <w:w w:val="105"/>
        </w:rPr>
        <w:t xml:space="preserve"> </w:t>
      </w:r>
      <w:r>
        <w:rPr>
          <w:w w:val="105"/>
        </w:rPr>
        <w:t>между</w:t>
      </w:r>
      <w:r>
        <w:rPr>
          <w:spacing w:val="1"/>
          <w:w w:val="105"/>
        </w:rPr>
        <w:t xml:space="preserve"> </w:t>
      </w:r>
      <w:r>
        <w:rPr>
          <w:w w:val="105"/>
        </w:rPr>
        <w:t>данными</w:t>
      </w:r>
      <w:r>
        <w:rPr>
          <w:spacing w:val="1"/>
          <w:w w:val="105"/>
        </w:rPr>
        <w:t xml:space="preserve"> </w:t>
      </w:r>
      <w:r>
        <w:rPr>
          <w:w w:val="105"/>
        </w:rPr>
        <w:t>элементами</w:t>
      </w:r>
      <w:r>
        <w:rPr>
          <w:spacing w:val="1"/>
          <w:w w:val="105"/>
        </w:rPr>
        <w:t xml:space="preserve"> </w:t>
      </w:r>
      <w:r>
        <w:rPr>
          <w:w w:val="105"/>
        </w:rPr>
        <w:t>погоды».</w:t>
      </w:r>
    </w:p>
    <w:p w:rsidR="007F4E71" w:rsidRDefault="002F6E5B">
      <w:pPr>
        <w:pStyle w:val="a3"/>
        <w:spacing w:line="264" w:lineRule="exact"/>
        <w:ind w:left="1096" w:firstLine="0"/>
      </w:pPr>
      <w:r>
        <w:t>Биосфера</w:t>
      </w:r>
      <w:r>
        <w:rPr>
          <w:spacing w:val="27"/>
        </w:rPr>
        <w:t xml:space="preserve"> </w:t>
      </w:r>
      <w:r>
        <w:t>‒</w:t>
      </w:r>
      <w:r>
        <w:rPr>
          <w:spacing w:val="17"/>
        </w:rPr>
        <w:t xml:space="preserve"> </w:t>
      </w:r>
      <w:r>
        <w:t>оболочка</w:t>
      </w:r>
      <w:r>
        <w:rPr>
          <w:spacing w:val="18"/>
        </w:rPr>
        <w:t xml:space="preserve"> </w:t>
      </w:r>
      <w:r>
        <w:t>жизни.</w:t>
      </w:r>
    </w:p>
    <w:p w:rsidR="007F4E71" w:rsidRDefault="002F6E5B">
      <w:pPr>
        <w:pStyle w:val="a3"/>
        <w:spacing w:line="247" w:lineRule="auto"/>
        <w:ind w:right="552"/>
      </w:pPr>
      <w:r>
        <w:rPr>
          <w:w w:val="105"/>
        </w:rPr>
        <w:t xml:space="preserve">Биосфера     ‒      оболочка      жизни.     Границы     биосферы.     Профессии      </w:t>
      </w:r>
      <w:proofErr w:type="spellStart"/>
      <w:r>
        <w:rPr>
          <w:w w:val="105"/>
        </w:rPr>
        <w:t>биогеограф</w:t>
      </w:r>
      <w:proofErr w:type="spellEnd"/>
      <w:r>
        <w:rPr>
          <w:spacing w:val="1"/>
          <w:w w:val="105"/>
        </w:rPr>
        <w:t xml:space="preserve"> </w:t>
      </w:r>
      <w:r>
        <w:rPr>
          <w:w w:val="105"/>
        </w:rPr>
        <w:t>и     геоэколог.     Растительный      и      животный      мир     Земли.      Разнообразие     животного</w:t>
      </w:r>
      <w:r>
        <w:rPr>
          <w:spacing w:val="1"/>
          <w:w w:val="105"/>
        </w:rPr>
        <w:t xml:space="preserve"> </w:t>
      </w:r>
      <w:r>
        <w:rPr>
          <w:w w:val="105"/>
        </w:rPr>
        <w:t>и</w:t>
      </w:r>
      <w:r>
        <w:rPr>
          <w:spacing w:val="42"/>
          <w:w w:val="105"/>
        </w:rPr>
        <w:t xml:space="preserve"> </w:t>
      </w:r>
      <w:r>
        <w:rPr>
          <w:w w:val="105"/>
        </w:rPr>
        <w:t>растительного</w:t>
      </w:r>
      <w:r>
        <w:rPr>
          <w:spacing w:val="38"/>
          <w:w w:val="105"/>
        </w:rPr>
        <w:t xml:space="preserve"> </w:t>
      </w:r>
      <w:r>
        <w:rPr>
          <w:w w:val="105"/>
        </w:rPr>
        <w:t>мира.</w:t>
      </w:r>
      <w:r>
        <w:rPr>
          <w:spacing w:val="39"/>
          <w:w w:val="105"/>
        </w:rPr>
        <w:t xml:space="preserve"> </w:t>
      </w:r>
      <w:r>
        <w:rPr>
          <w:w w:val="105"/>
        </w:rPr>
        <w:t>Приспособление</w:t>
      </w:r>
      <w:r>
        <w:rPr>
          <w:spacing w:val="37"/>
          <w:w w:val="105"/>
        </w:rPr>
        <w:t xml:space="preserve"> </w:t>
      </w:r>
      <w:r>
        <w:rPr>
          <w:w w:val="105"/>
        </w:rPr>
        <w:t>живых</w:t>
      </w:r>
      <w:r>
        <w:rPr>
          <w:spacing w:val="46"/>
          <w:w w:val="105"/>
        </w:rPr>
        <w:t xml:space="preserve"> </w:t>
      </w:r>
      <w:r>
        <w:rPr>
          <w:w w:val="105"/>
        </w:rPr>
        <w:t>организмов</w:t>
      </w:r>
      <w:r>
        <w:rPr>
          <w:spacing w:val="48"/>
          <w:w w:val="105"/>
        </w:rPr>
        <w:t xml:space="preserve"> </w:t>
      </w:r>
      <w:r>
        <w:rPr>
          <w:w w:val="105"/>
        </w:rPr>
        <w:t>к</w:t>
      </w:r>
      <w:r>
        <w:rPr>
          <w:spacing w:val="39"/>
          <w:w w:val="105"/>
        </w:rPr>
        <w:t xml:space="preserve"> </w:t>
      </w:r>
      <w:r>
        <w:rPr>
          <w:w w:val="105"/>
        </w:rPr>
        <w:t>среде</w:t>
      </w:r>
      <w:r>
        <w:rPr>
          <w:spacing w:val="35"/>
          <w:w w:val="105"/>
        </w:rPr>
        <w:t xml:space="preserve"> </w:t>
      </w:r>
      <w:r>
        <w:rPr>
          <w:w w:val="105"/>
        </w:rPr>
        <w:t>обитания</w:t>
      </w:r>
    </w:p>
    <w:p w:rsidR="007F4E71" w:rsidRDefault="007F4E71">
      <w:pPr>
        <w:spacing w:line="247" w:lineRule="auto"/>
        <w:sectPr w:rsidR="007F4E71">
          <w:headerReference w:type="default" r:id="rId42"/>
          <w:pgSz w:w="11910" w:h="16860"/>
          <w:pgMar w:top="760" w:right="20" w:bottom="280" w:left="740" w:header="0" w:footer="0" w:gutter="0"/>
          <w:cols w:space="720"/>
        </w:sectPr>
      </w:pPr>
    </w:p>
    <w:p w:rsidR="007F4E71" w:rsidRDefault="002F6E5B">
      <w:pPr>
        <w:pStyle w:val="a3"/>
        <w:spacing w:before="80" w:line="247" w:lineRule="auto"/>
        <w:ind w:right="550" w:firstLine="0"/>
        <w:jc w:val="left"/>
      </w:pPr>
      <w:r>
        <w:lastRenderedPageBreak/>
        <w:t>в разных природных зонах.</w:t>
      </w:r>
      <w:r>
        <w:rPr>
          <w:spacing w:val="1"/>
        </w:rPr>
        <w:t xml:space="preserve"> </w:t>
      </w:r>
      <w:r>
        <w:t>Жизнь</w:t>
      </w:r>
      <w:r>
        <w:rPr>
          <w:spacing w:val="1"/>
        </w:rPr>
        <w:t xml:space="preserve"> </w:t>
      </w:r>
      <w:r>
        <w:t>в Океане.</w:t>
      </w:r>
      <w:r>
        <w:rPr>
          <w:spacing w:val="1"/>
        </w:rPr>
        <w:t xml:space="preserve"> </w:t>
      </w:r>
      <w:r>
        <w:t>Изменение животного</w:t>
      </w:r>
      <w:r>
        <w:rPr>
          <w:spacing w:val="1"/>
        </w:rPr>
        <w:t xml:space="preserve"> </w:t>
      </w:r>
      <w:r>
        <w:t>и</w:t>
      </w:r>
      <w:r>
        <w:rPr>
          <w:spacing w:val="1"/>
        </w:rPr>
        <w:t xml:space="preserve"> </w:t>
      </w:r>
      <w:r>
        <w:t>растительного мира</w:t>
      </w:r>
      <w:r>
        <w:rPr>
          <w:spacing w:val="1"/>
        </w:rPr>
        <w:t xml:space="preserve"> </w:t>
      </w:r>
      <w:r>
        <w:t>Океана</w:t>
      </w:r>
      <w:r>
        <w:rPr>
          <w:spacing w:val="1"/>
        </w:rPr>
        <w:t xml:space="preserve"> </w:t>
      </w:r>
      <w:r>
        <w:t>с</w:t>
      </w:r>
      <w:r>
        <w:rPr>
          <w:spacing w:val="-55"/>
        </w:rPr>
        <w:t xml:space="preserve"> </w:t>
      </w:r>
      <w:r>
        <w:rPr>
          <w:w w:val="105"/>
        </w:rPr>
        <w:t>глубиной и</w:t>
      </w:r>
      <w:r>
        <w:rPr>
          <w:spacing w:val="7"/>
          <w:w w:val="105"/>
        </w:rPr>
        <w:t xml:space="preserve"> </w:t>
      </w:r>
      <w:r>
        <w:rPr>
          <w:w w:val="105"/>
        </w:rPr>
        <w:t>географической</w:t>
      </w:r>
      <w:r>
        <w:rPr>
          <w:spacing w:val="10"/>
          <w:w w:val="105"/>
        </w:rPr>
        <w:t xml:space="preserve"> </w:t>
      </w:r>
      <w:r>
        <w:rPr>
          <w:w w:val="105"/>
        </w:rPr>
        <w:t>широтой.</w:t>
      </w:r>
    </w:p>
    <w:p w:rsidR="007F4E71" w:rsidRDefault="002F6E5B">
      <w:pPr>
        <w:pStyle w:val="a3"/>
        <w:spacing w:before="3" w:line="247" w:lineRule="auto"/>
        <w:ind w:left="1096" w:right="2345" w:firstLine="0"/>
        <w:jc w:val="left"/>
      </w:pPr>
      <w:r>
        <w:t>Человек</w:t>
      </w:r>
      <w:r>
        <w:rPr>
          <w:spacing w:val="27"/>
        </w:rPr>
        <w:t xml:space="preserve"> </w:t>
      </w:r>
      <w:r>
        <w:t>как</w:t>
      </w:r>
      <w:r>
        <w:rPr>
          <w:spacing w:val="20"/>
        </w:rPr>
        <w:t xml:space="preserve"> </w:t>
      </w:r>
      <w:r>
        <w:t>часть</w:t>
      </w:r>
      <w:r>
        <w:rPr>
          <w:spacing w:val="33"/>
        </w:rPr>
        <w:t xml:space="preserve"> </w:t>
      </w:r>
      <w:r>
        <w:t>биосферы.</w:t>
      </w:r>
      <w:r>
        <w:rPr>
          <w:spacing w:val="30"/>
        </w:rPr>
        <w:t xml:space="preserve"> </w:t>
      </w:r>
      <w:r>
        <w:t>Распространение</w:t>
      </w:r>
      <w:r>
        <w:rPr>
          <w:spacing w:val="27"/>
        </w:rPr>
        <w:t xml:space="preserve"> </w:t>
      </w:r>
      <w:r>
        <w:t>людей</w:t>
      </w:r>
      <w:r>
        <w:rPr>
          <w:spacing w:val="25"/>
        </w:rPr>
        <w:t xml:space="preserve"> </w:t>
      </w:r>
      <w:r>
        <w:t>на</w:t>
      </w:r>
      <w:r>
        <w:rPr>
          <w:spacing w:val="42"/>
        </w:rPr>
        <w:t xml:space="preserve"> </w:t>
      </w:r>
      <w:r>
        <w:rPr>
          <w:position w:val="1"/>
        </w:rPr>
        <w:t>Земле.</w:t>
      </w:r>
      <w:r>
        <w:rPr>
          <w:spacing w:val="-54"/>
          <w:position w:val="1"/>
        </w:rPr>
        <w:t xml:space="preserve"> </w:t>
      </w:r>
      <w:r>
        <w:rPr>
          <w:w w:val="105"/>
        </w:rPr>
        <w:t>Исследования и</w:t>
      </w:r>
      <w:r>
        <w:rPr>
          <w:spacing w:val="-1"/>
          <w:w w:val="105"/>
        </w:rPr>
        <w:t xml:space="preserve"> </w:t>
      </w:r>
      <w:r>
        <w:rPr>
          <w:w w:val="105"/>
        </w:rPr>
        <w:t>экологические</w:t>
      </w:r>
      <w:r>
        <w:rPr>
          <w:spacing w:val="-5"/>
          <w:w w:val="105"/>
        </w:rPr>
        <w:t xml:space="preserve"> </w:t>
      </w:r>
      <w:r>
        <w:rPr>
          <w:w w:val="105"/>
        </w:rPr>
        <w:t>проблемы.</w:t>
      </w:r>
    </w:p>
    <w:p w:rsidR="007F4E71" w:rsidRDefault="002F6E5B">
      <w:pPr>
        <w:pStyle w:val="a3"/>
        <w:spacing w:before="4" w:line="244" w:lineRule="auto"/>
        <w:ind w:left="1096" w:right="1393" w:firstLine="0"/>
        <w:jc w:val="left"/>
      </w:pPr>
      <w:r>
        <w:t>Практическая работа «Характеристика растительности участка местности своего края».</w:t>
      </w:r>
      <w:r>
        <w:rPr>
          <w:spacing w:val="-55"/>
        </w:rPr>
        <w:t xml:space="preserve"> </w:t>
      </w:r>
      <w:r>
        <w:t>Заключение.</w:t>
      </w:r>
    </w:p>
    <w:p w:rsidR="007F4E71" w:rsidRDefault="002F6E5B">
      <w:pPr>
        <w:pStyle w:val="a3"/>
        <w:spacing w:before="1"/>
        <w:ind w:left="1096" w:firstLine="0"/>
        <w:jc w:val="left"/>
      </w:pPr>
      <w:r>
        <w:t>Природно-территориальные</w:t>
      </w:r>
      <w:r>
        <w:rPr>
          <w:spacing w:val="16"/>
        </w:rPr>
        <w:t xml:space="preserve"> </w:t>
      </w:r>
      <w:r>
        <w:t>комплексы.</w:t>
      </w:r>
    </w:p>
    <w:p w:rsidR="007F4E71" w:rsidRDefault="002F6E5B">
      <w:pPr>
        <w:pStyle w:val="a3"/>
        <w:tabs>
          <w:tab w:val="left" w:pos="2361"/>
          <w:tab w:val="left" w:pos="4298"/>
          <w:tab w:val="left" w:pos="5671"/>
          <w:tab w:val="left" w:pos="7586"/>
          <w:tab w:val="left" w:pos="9745"/>
        </w:tabs>
        <w:spacing w:before="16" w:line="247" w:lineRule="auto"/>
        <w:ind w:right="544"/>
      </w:pPr>
      <w:r>
        <w:rPr>
          <w:w w:val="105"/>
        </w:rPr>
        <w:t>Взаимосвязь</w:t>
      </w:r>
      <w:r>
        <w:rPr>
          <w:spacing w:val="1"/>
          <w:w w:val="105"/>
        </w:rPr>
        <w:t xml:space="preserve"> </w:t>
      </w:r>
      <w:r>
        <w:rPr>
          <w:w w:val="105"/>
        </w:rPr>
        <w:t>оболочек</w:t>
      </w:r>
      <w:r>
        <w:rPr>
          <w:spacing w:val="1"/>
          <w:w w:val="105"/>
        </w:rPr>
        <w:t xml:space="preserve"> </w:t>
      </w:r>
      <w:r>
        <w:rPr>
          <w:w w:val="105"/>
        </w:rPr>
        <w:t>Земли.</w:t>
      </w:r>
      <w:r>
        <w:rPr>
          <w:spacing w:val="1"/>
          <w:w w:val="105"/>
        </w:rPr>
        <w:t xml:space="preserve"> </w:t>
      </w:r>
      <w:r>
        <w:rPr>
          <w:w w:val="105"/>
        </w:rPr>
        <w:t>Понятие</w:t>
      </w:r>
      <w:r>
        <w:rPr>
          <w:spacing w:val="1"/>
          <w:w w:val="105"/>
        </w:rPr>
        <w:t xml:space="preserve"> </w:t>
      </w:r>
      <w:r>
        <w:rPr>
          <w:w w:val="105"/>
        </w:rPr>
        <w:t>о</w:t>
      </w:r>
      <w:r>
        <w:rPr>
          <w:spacing w:val="1"/>
          <w:w w:val="105"/>
        </w:rPr>
        <w:t xml:space="preserve"> </w:t>
      </w:r>
      <w:r>
        <w:rPr>
          <w:w w:val="105"/>
        </w:rPr>
        <w:t>природном</w:t>
      </w:r>
      <w:r>
        <w:rPr>
          <w:spacing w:val="1"/>
          <w:w w:val="105"/>
        </w:rPr>
        <w:t xml:space="preserve"> </w:t>
      </w:r>
      <w:r>
        <w:rPr>
          <w:w w:val="105"/>
        </w:rPr>
        <w:t>комплексе.</w:t>
      </w:r>
      <w:r>
        <w:rPr>
          <w:spacing w:val="1"/>
          <w:w w:val="105"/>
        </w:rPr>
        <w:t xml:space="preserve"> </w:t>
      </w:r>
      <w:r>
        <w:rPr>
          <w:w w:val="105"/>
        </w:rPr>
        <w:t>Природно-</w:t>
      </w:r>
      <w:r>
        <w:rPr>
          <w:spacing w:val="-58"/>
          <w:w w:val="105"/>
        </w:rPr>
        <w:t xml:space="preserve"> </w:t>
      </w:r>
      <w:r>
        <w:rPr>
          <w:w w:val="105"/>
        </w:rPr>
        <w:t>территориальный</w:t>
      </w:r>
      <w:r>
        <w:rPr>
          <w:spacing w:val="1"/>
          <w:w w:val="105"/>
        </w:rPr>
        <w:t xml:space="preserve"> </w:t>
      </w:r>
      <w:r>
        <w:rPr>
          <w:w w:val="105"/>
        </w:rPr>
        <w:t>комплекс.</w:t>
      </w:r>
      <w:r>
        <w:rPr>
          <w:spacing w:val="1"/>
          <w:w w:val="105"/>
        </w:rPr>
        <w:t xml:space="preserve"> </w:t>
      </w:r>
      <w:r>
        <w:rPr>
          <w:w w:val="105"/>
        </w:rPr>
        <w:t>Глобальные,</w:t>
      </w:r>
      <w:r>
        <w:rPr>
          <w:spacing w:val="1"/>
          <w:w w:val="105"/>
        </w:rPr>
        <w:t xml:space="preserve"> </w:t>
      </w:r>
      <w:r>
        <w:rPr>
          <w:w w:val="105"/>
        </w:rPr>
        <w:t>региональные</w:t>
      </w:r>
      <w:r>
        <w:rPr>
          <w:spacing w:val="1"/>
          <w:w w:val="105"/>
        </w:rPr>
        <w:t xml:space="preserve"> </w:t>
      </w:r>
      <w:r>
        <w:rPr>
          <w:w w:val="105"/>
        </w:rPr>
        <w:t>и</w:t>
      </w:r>
      <w:r>
        <w:rPr>
          <w:spacing w:val="1"/>
          <w:w w:val="105"/>
        </w:rPr>
        <w:t xml:space="preserve"> </w:t>
      </w:r>
      <w:r>
        <w:rPr>
          <w:w w:val="105"/>
        </w:rPr>
        <w:t>локальные</w:t>
      </w:r>
      <w:r>
        <w:rPr>
          <w:spacing w:val="1"/>
          <w:w w:val="105"/>
        </w:rPr>
        <w:t xml:space="preserve"> </w:t>
      </w:r>
      <w:r>
        <w:rPr>
          <w:w w:val="105"/>
        </w:rPr>
        <w:t>природные</w:t>
      </w:r>
      <w:r>
        <w:rPr>
          <w:spacing w:val="1"/>
          <w:w w:val="105"/>
        </w:rPr>
        <w:t xml:space="preserve"> </w:t>
      </w:r>
      <w:r>
        <w:rPr>
          <w:w w:val="105"/>
        </w:rPr>
        <w:t>комплексы.</w:t>
      </w:r>
      <w:r>
        <w:rPr>
          <w:spacing w:val="1"/>
          <w:w w:val="105"/>
        </w:rPr>
        <w:t xml:space="preserve"> </w:t>
      </w:r>
      <w:r>
        <w:rPr>
          <w:w w:val="105"/>
        </w:rPr>
        <w:t>Природные</w:t>
      </w:r>
      <w:r>
        <w:rPr>
          <w:w w:val="105"/>
        </w:rPr>
        <w:tab/>
        <w:t>комплексы</w:t>
      </w:r>
      <w:r>
        <w:rPr>
          <w:w w:val="105"/>
        </w:rPr>
        <w:tab/>
        <w:t>своей</w:t>
      </w:r>
      <w:r>
        <w:rPr>
          <w:w w:val="105"/>
        </w:rPr>
        <w:tab/>
        <w:t>местности.</w:t>
      </w:r>
      <w:r>
        <w:rPr>
          <w:w w:val="105"/>
        </w:rPr>
        <w:tab/>
        <w:t>Круговороты</w:t>
      </w:r>
      <w:r>
        <w:rPr>
          <w:w w:val="105"/>
        </w:rPr>
        <w:tab/>
        <w:t>веществ</w:t>
      </w:r>
      <w:r>
        <w:rPr>
          <w:spacing w:val="-58"/>
          <w:w w:val="105"/>
        </w:rPr>
        <w:t xml:space="preserve"> </w:t>
      </w:r>
      <w:r>
        <w:rPr>
          <w:w w:val="105"/>
        </w:rPr>
        <w:t>на</w:t>
      </w:r>
      <w:r>
        <w:rPr>
          <w:spacing w:val="-8"/>
          <w:w w:val="105"/>
        </w:rPr>
        <w:t xml:space="preserve"> </w:t>
      </w:r>
      <w:r>
        <w:rPr>
          <w:w w:val="105"/>
        </w:rPr>
        <w:t>Земле. Почва,</w:t>
      </w:r>
      <w:r>
        <w:rPr>
          <w:spacing w:val="-2"/>
          <w:w w:val="105"/>
        </w:rPr>
        <w:t xml:space="preserve"> </w:t>
      </w:r>
      <w:r>
        <w:rPr>
          <w:w w:val="105"/>
        </w:rPr>
        <w:t>её</w:t>
      </w:r>
      <w:r>
        <w:rPr>
          <w:spacing w:val="-6"/>
          <w:w w:val="105"/>
        </w:rPr>
        <w:t xml:space="preserve"> </w:t>
      </w:r>
      <w:r>
        <w:rPr>
          <w:w w:val="105"/>
        </w:rPr>
        <w:t>строение</w:t>
      </w:r>
      <w:r>
        <w:rPr>
          <w:spacing w:val="-3"/>
          <w:w w:val="105"/>
        </w:rPr>
        <w:t xml:space="preserve"> </w:t>
      </w:r>
      <w:r>
        <w:rPr>
          <w:w w:val="105"/>
        </w:rPr>
        <w:t>и</w:t>
      </w:r>
      <w:r>
        <w:rPr>
          <w:spacing w:val="-6"/>
          <w:w w:val="105"/>
        </w:rPr>
        <w:t xml:space="preserve"> </w:t>
      </w:r>
      <w:r>
        <w:rPr>
          <w:w w:val="105"/>
        </w:rPr>
        <w:t>состав. Образование</w:t>
      </w:r>
      <w:r>
        <w:rPr>
          <w:spacing w:val="-10"/>
          <w:w w:val="105"/>
        </w:rPr>
        <w:t xml:space="preserve"> </w:t>
      </w:r>
      <w:r>
        <w:rPr>
          <w:w w:val="105"/>
        </w:rPr>
        <w:t>почвы</w:t>
      </w:r>
      <w:r>
        <w:rPr>
          <w:spacing w:val="-7"/>
          <w:w w:val="105"/>
        </w:rPr>
        <w:t xml:space="preserve"> </w:t>
      </w:r>
      <w:r>
        <w:rPr>
          <w:w w:val="105"/>
        </w:rPr>
        <w:t>и</w:t>
      </w:r>
      <w:r>
        <w:rPr>
          <w:spacing w:val="-4"/>
          <w:w w:val="105"/>
        </w:rPr>
        <w:t xml:space="preserve"> </w:t>
      </w:r>
      <w:r>
        <w:rPr>
          <w:w w:val="105"/>
        </w:rPr>
        <w:t>плодородие</w:t>
      </w:r>
      <w:r>
        <w:rPr>
          <w:spacing w:val="-10"/>
          <w:w w:val="105"/>
        </w:rPr>
        <w:t xml:space="preserve"> </w:t>
      </w:r>
      <w:r>
        <w:rPr>
          <w:w w:val="105"/>
        </w:rPr>
        <w:t>почв.</w:t>
      </w:r>
      <w:r>
        <w:rPr>
          <w:spacing w:val="-7"/>
          <w:w w:val="105"/>
        </w:rPr>
        <w:t xml:space="preserve"> </w:t>
      </w:r>
      <w:r>
        <w:rPr>
          <w:w w:val="105"/>
        </w:rPr>
        <w:t>Охрана</w:t>
      </w:r>
      <w:r>
        <w:rPr>
          <w:spacing w:val="-5"/>
          <w:w w:val="105"/>
        </w:rPr>
        <w:t xml:space="preserve"> </w:t>
      </w:r>
      <w:r>
        <w:rPr>
          <w:w w:val="105"/>
        </w:rPr>
        <w:t>почв.</w:t>
      </w:r>
    </w:p>
    <w:p w:rsidR="007F4E71" w:rsidRDefault="002F6E5B">
      <w:pPr>
        <w:pStyle w:val="a3"/>
        <w:spacing w:line="247" w:lineRule="auto"/>
        <w:ind w:right="580"/>
      </w:pPr>
      <w:r>
        <w:rPr>
          <w:w w:val="105"/>
        </w:rPr>
        <w:t>Природная среда. Охрана природы. Природные особо охраняемые территории. Всемирное</w:t>
      </w:r>
      <w:r>
        <w:rPr>
          <w:spacing w:val="1"/>
          <w:w w:val="105"/>
        </w:rPr>
        <w:t xml:space="preserve"> </w:t>
      </w:r>
      <w:r>
        <w:rPr>
          <w:w w:val="105"/>
        </w:rPr>
        <w:t>наследие ЮНЕСКО.</w:t>
      </w:r>
    </w:p>
    <w:p w:rsidR="007F4E71" w:rsidRDefault="002F6E5B">
      <w:pPr>
        <w:pStyle w:val="a3"/>
        <w:spacing w:before="5" w:line="244" w:lineRule="auto"/>
        <w:ind w:right="563"/>
      </w:pPr>
      <w:r>
        <w:rPr>
          <w:w w:val="105"/>
        </w:rPr>
        <w:t>Практическая работа (выполняется на местности) «Характеристика локального природного</w:t>
      </w:r>
      <w:r>
        <w:rPr>
          <w:spacing w:val="-58"/>
          <w:w w:val="105"/>
        </w:rPr>
        <w:t xml:space="preserve"> </w:t>
      </w:r>
      <w:r>
        <w:rPr>
          <w:w w:val="105"/>
        </w:rPr>
        <w:t>комплекса по</w:t>
      </w:r>
      <w:r>
        <w:rPr>
          <w:spacing w:val="-4"/>
          <w:w w:val="105"/>
        </w:rPr>
        <w:t xml:space="preserve"> </w:t>
      </w:r>
      <w:r>
        <w:rPr>
          <w:w w:val="105"/>
        </w:rPr>
        <w:t>плану».</w:t>
      </w:r>
    </w:p>
    <w:p w:rsidR="007F4E71" w:rsidRDefault="002F6E5B">
      <w:pPr>
        <w:pStyle w:val="a3"/>
        <w:spacing w:line="252" w:lineRule="auto"/>
        <w:ind w:left="1096" w:right="5525" w:firstLine="0"/>
      </w:pPr>
      <w:r>
        <w:t>Содержание обучения географии в 7 классе.</w:t>
      </w:r>
      <w:r>
        <w:rPr>
          <w:spacing w:val="1"/>
        </w:rPr>
        <w:t xml:space="preserve"> </w:t>
      </w:r>
      <w:r>
        <w:t>Главные</w:t>
      </w:r>
      <w:r>
        <w:rPr>
          <w:spacing w:val="20"/>
        </w:rPr>
        <w:t xml:space="preserve"> </w:t>
      </w:r>
      <w:r>
        <w:t>закономерности</w:t>
      </w:r>
      <w:r>
        <w:rPr>
          <w:spacing w:val="30"/>
        </w:rPr>
        <w:t xml:space="preserve"> </w:t>
      </w:r>
      <w:r>
        <w:t>природы</w:t>
      </w:r>
      <w:r>
        <w:rPr>
          <w:spacing w:val="13"/>
        </w:rPr>
        <w:t xml:space="preserve"> </w:t>
      </w:r>
      <w:r>
        <w:t>Земли.</w:t>
      </w:r>
    </w:p>
    <w:p w:rsidR="007F4E71" w:rsidRDefault="002F6E5B">
      <w:pPr>
        <w:pStyle w:val="a3"/>
        <w:spacing w:line="263" w:lineRule="exact"/>
        <w:ind w:left="1096" w:firstLine="0"/>
      </w:pPr>
      <w:r>
        <w:t>Географическая</w:t>
      </w:r>
      <w:r>
        <w:rPr>
          <w:spacing w:val="34"/>
        </w:rPr>
        <w:t xml:space="preserve"> </w:t>
      </w:r>
      <w:r>
        <w:t>оболочка.</w:t>
      </w:r>
    </w:p>
    <w:p w:rsidR="007F4E71" w:rsidRDefault="002F6E5B">
      <w:pPr>
        <w:pStyle w:val="a3"/>
        <w:spacing w:before="3" w:line="252" w:lineRule="auto"/>
        <w:ind w:right="557"/>
      </w:pPr>
      <w:r>
        <w:rPr>
          <w:w w:val="105"/>
        </w:rPr>
        <w:t>Географическая оболочка: особенности строения и</w:t>
      </w:r>
      <w:r>
        <w:rPr>
          <w:spacing w:val="1"/>
          <w:w w:val="105"/>
        </w:rPr>
        <w:t xml:space="preserve"> </w:t>
      </w:r>
      <w:r>
        <w:rPr>
          <w:w w:val="105"/>
        </w:rPr>
        <w:t>свойства. Целостность, зональность,</w:t>
      </w:r>
      <w:r>
        <w:rPr>
          <w:spacing w:val="1"/>
          <w:w w:val="105"/>
        </w:rPr>
        <w:t xml:space="preserve"> </w:t>
      </w:r>
      <w:r>
        <w:rPr>
          <w:w w:val="105"/>
        </w:rPr>
        <w:t>ритмичность ‒ и их географические следствия. Географическая зональность (природные зоны) и</w:t>
      </w:r>
      <w:r>
        <w:rPr>
          <w:spacing w:val="1"/>
          <w:w w:val="105"/>
        </w:rPr>
        <w:t xml:space="preserve"> </w:t>
      </w:r>
      <w:r>
        <w:rPr>
          <w:w w:val="105"/>
        </w:rPr>
        <w:t>высотная</w:t>
      </w:r>
      <w:r>
        <w:rPr>
          <w:spacing w:val="-9"/>
          <w:w w:val="105"/>
        </w:rPr>
        <w:t xml:space="preserve"> </w:t>
      </w:r>
      <w:r>
        <w:rPr>
          <w:w w:val="105"/>
        </w:rPr>
        <w:t>поясность.</w:t>
      </w:r>
      <w:r>
        <w:rPr>
          <w:spacing w:val="-5"/>
          <w:w w:val="105"/>
        </w:rPr>
        <w:t xml:space="preserve"> </w:t>
      </w:r>
      <w:r>
        <w:rPr>
          <w:w w:val="105"/>
        </w:rPr>
        <w:t>Современные</w:t>
      </w:r>
      <w:r>
        <w:rPr>
          <w:spacing w:val="-11"/>
          <w:w w:val="105"/>
        </w:rPr>
        <w:t xml:space="preserve"> </w:t>
      </w:r>
      <w:r>
        <w:rPr>
          <w:w w:val="105"/>
        </w:rPr>
        <w:t>исследования</w:t>
      </w:r>
      <w:r>
        <w:rPr>
          <w:spacing w:val="-9"/>
          <w:w w:val="105"/>
        </w:rPr>
        <w:t xml:space="preserve"> </w:t>
      </w:r>
      <w:r>
        <w:rPr>
          <w:w w:val="105"/>
        </w:rPr>
        <w:t>по</w:t>
      </w:r>
      <w:r>
        <w:rPr>
          <w:spacing w:val="-6"/>
          <w:w w:val="105"/>
        </w:rPr>
        <w:t xml:space="preserve"> </w:t>
      </w:r>
      <w:r>
        <w:rPr>
          <w:w w:val="105"/>
        </w:rPr>
        <w:t>сохранению</w:t>
      </w:r>
      <w:r>
        <w:rPr>
          <w:spacing w:val="-5"/>
          <w:w w:val="105"/>
        </w:rPr>
        <w:t xml:space="preserve"> </w:t>
      </w:r>
      <w:r>
        <w:rPr>
          <w:w w:val="105"/>
        </w:rPr>
        <w:t>важнейших</w:t>
      </w:r>
      <w:r>
        <w:rPr>
          <w:spacing w:val="-11"/>
          <w:w w:val="105"/>
        </w:rPr>
        <w:t xml:space="preserve"> </w:t>
      </w:r>
      <w:r>
        <w:rPr>
          <w:w w:val="105"/>
        </w:rPr>
        <w:t>биотопов</w:t>
      </w:r>
      <w:r>
        <w:rPr>
          <w:spacing w:val="-7"/>
          <w:w w:val="105"/>
        </w:rPr>
        <w:t xml:space="preserve"> </w:t>
      </w:r>
      <w:r>
        <w:rPr>
          <w:w w:val="105"/>
        </w:rPr>
        <w:t>Земли.</w:t>
      </w:r>
    </w:p>
    <w:p w:rsidR="007F4E71" w:rsidRDefault="002F6E5B">
      <w:pPr>
        <w:pStyle w:val="a3"/>
        <w:spacing w:line="252" w:lineRule="auto"/>
        <w:ind w:right="560"/>
      </w:pPr>
      <w:r>
        <w:rPr>
          <w:w w:val="105"/>
        </w:rPr>
        <w:t>Практическая        работа        «Выявление        проявления        широтной        зональности</w:t>
      </w:r>
      <w:r>
        <w:rPr>
          <w:spacing w:val="1"/>
          <w:w w:val="105"/>
        </w:rPr>
        <w:t xml:space="preserve"> </w:t>
      </w:r>
      <w:r>
        <w:rPr>
          <w:w w:val="105"/>
        </w:rPr>
        <w:t>по</w:t>
      </w:r>
      <w:r>
        <w:rPr>
          <w:spacing w:val="-5"/>
          <w:w w:val="105"/>
        </w:rPr>
        <w:t xml:space="preserve"> </w:t>
      </w:r>
      <w:r>
        <w:rPr>
          <w:w w:val="105"/>
        </w:rPr>
        <w:t>картам</w:t>
      </w:r>
      <w:r>
        <w:rPr>
          <w:spacing w:val="-1"/>
          <w:w w:val="105"/>
        </w:rPr>
        <w:t xml:space="preserve"> </w:t>
      </w:r>
      <w:r>
        <w:rPr>
          <w:w w:val="105"/>
        </w:rPr>
        <w:t>природных</w:t>
      </w:r>
      <w:r>
        <w:rPr>
          <w:spacing w:val="-2"/>
          <w:w w:val="105"/>
        </w:rPr>
        <w:t xml:space="preserve"> </w:t>
      </w:r>
      <w:r>
        <w:rPr>
          <w:w w:val="105"/>
        </w:rPr>
        <w:t>зон».</w:t>
      </w:r>
    </w:p>
    <w:p w:rsidR="007F4E71" w:rsidRDefault="002F6E5B">
      <w:pPr>
        <w:pStyle w:val="a3"/>
        <w:spacing w:line="263" w:lineRule="exact"/>
        <w:ind w:left="1096" w:firstLine="0"/>
      </w:pPr>
      <w:r>
        <w:t>Литосфера</w:t>
      </w:r>
      <w:r>
        <w:rPr>
          <w:spacing w:val="19"/>
        </w:rPr>
        <w:t xml:space="preserve"> </w:t>
      </w:r>
      <w:r>
        <w:t>и</w:t>
      </w:r>
      <w:r>
        <w:rPr>
          <w:spacing w:val="17"/>
        </w:rPr>
        <w:t xml:space="preserve"> </w:t>
      </w:r>
      <w:r>
        <w:t>рельеф</w:t>
      </w:r>
      <w:r>
        <w:rPr>
          <w:spacing w:val="23"/>
        </w:rPr>
        <w:t xml:space="preserve"> </w:t>
      </w:r>
      <w:r>
        <w:t>Земли.</w:t>
      </w:r>
    </w:p>
    <w:p w:rsidR="007F4E71" w:rsidRDefault="002F6E5B">
      <w:pPr>
        <w:pStyle w:val="a3"/>
        <w:spacing w:line="252" w:lineRule="auto"/>
        <w:ind w:right="574"/>
      </w:pPr>
      <w:r>
        <w:t>История Земли как планеты. Литосферные плиты и их движение. Материки, океаны и части</w:t>
      </w:r>
      <w:r>
        <w:rPr>
          <w:spacing w:val="1"/>
        </w:rPr>
        <w:t xml:space="preserve"> </w:t>
      </w:r>
      <w:r>
        <w:t>света.</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Формирование</w:t>
      </w:r>
      <w:r>
        <w:rPr>
          <w:spacing w:val="1"/>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58"/>
        </w:rPr>
        <w:t xml:space="preserve"> </w:t>
      </w:r>
      <w:r>
        <w:t>и</w:t>
      </w:r>
      <w:r>
        <w:rPr>
          <w:spacing w:val="1"/>
        </w:rPr>
        <w:t xml:space="preserve"> </w:t>
      </w:r>
      <w:r>
        <w:t>внутренние</w:t>
      </w:r>
      <w:r>
        <w:rPr>
          <w:spacing w:val="2"/>
        </w:rPr>
        <w:t xml:space="preserve"> </w:t>
      </w:r>
      <w:r>
        <w:t>процессы</w:t>
      </w:r>
      <w:r>
        <w:rPr>
          <w:spacing w:val="9"/>
        </w:rPr>
        <w:t xml:space="preserve"> </w:t>
      </w:r>
      <w:proofErr w:type="spellStart"/>
      <w:r>
        <w:t>рельефообразования</w:t>
      </w:r>
      <w:proofErr w:type="spellEnd"/>
      <w:r>
        <w:t>.</w:t>
      </w:r>
      <w:r>
        <w:rPr>
          <w:spacing w:val="14"/>
        </w:rPr>
        <w:t xml:space="preserve"> </w:t>
      </w:r>
      <w:r>
        <w:t>Полезные</w:t>
      </w:r>
      <w:r>
        <w:rPr>
          <w:spacing w:val="5"/>
        </w:rPr>
        <w:t xml:space="preserve"> </w:t>
      </w:r>
      <w:r>
        <w:t>ископаемые.</w:t>
      </w:r>
    </w:p>
    <w:p w:rsidR="007F4E71" w:rsidRDefault="002F6E5B">
      <w:pPr>
        <w:pStyle w:val="a3"/>
        <w:spacing w:line="252" w:lineRule="auto"/>
        <w:ind w:right="564"/>
      </w:pPr>
      <w:r>
        <w:rPr>
          <w:w w:val="105"/>
        </w:rPr>
        <w:t>Практические работы: «Анализ физической карты и карты строения земной коры с целью</w:t>
      </w:r>
      <w:r>
        <w:rPr>
          <w:spacing w:val="1"/>
          <w:w w:val="105"/>
        </w:rPr>
        <w:t xml:space="preserve"> </w:t>
      </w:r>
      <w:r>
        <w:rPr>
          <w:w w:val="105"/>
        </w:rPr>
        <w:t>выявления</w:t>
      </w:r>
      <w:r>
        <w:rPr>
          <w:spacing w:val="1"/>
          <w:w w:val="105"/>
        </w:rPr>
        <w:t xml:space="preserve"> </w:t>
      </w:r>
      <w:r>
        <w:rPr>
          <w:w w:val="105"/>
        </w:rPr>
        <w:t>закономерностей</w:t>
      </w:r>
      <w:r>
        <w:rPr>
          <w:spacing w:val="1"/>
          <w:w w:val="105"/>
        </w:rPr>
        <w:t xml:space="preserve"> </w:t>
      </w:r>
      <w:r>
        <w:rPr>
          <w:w w:val="105"/>
        </w:rPr>
        <w:t>распространения</w:t>
      </w:r>
      <w:r>
        <w:rPr>
          <w:spacing w:val="1"/>
          <w:w w:val="105"/>
        </w:rPr>
        <w:t xml:space="preserve"> </w:t>
      </w:r>
      <w:r>
        <w:rPr>
          <w:w w:val="105"/>
        </w:rPr>
        <w:t>крупных</w:t>
      </w:r>
      <w:r>
        <w:rPr>
          <w:spacing w:val="1"/>
          <w:w w:val="105"/>
        </w:rPr>
        <w:t xml:space="preserve"> </w:t>
      </w:r>
      <w:r>
        <w:rPr>
          <w:w w:val="105"/>
        </w:rPr>
        <w:t>форм</w:t>
      </w:r>
      <w:r>
        <w:rPr>
          <w:spacing w:val="1"/>
          <w:w w:val="105"/>
        </w:rPr>
        <w:t xml:space="preserve"> </w:t>
      </w:r>
      <w:r>
        <w:rPr>
          <w:w w:val="105"/>
        </w:rPr>
        <w:t>рельефа»,</w:t>
      </w:r>
      <w:r>
        <w:rPr>
          <w:spacing w:val="1"/>
          <w:w w:val="105"/>
        </w:rPr>
        <w:t xml:space="preserve"> </w:t>
      </w:r>
      <w:r>
        <w:rPr>
          <w:w w:val="105"/>
        </w:rPr>
        <w:t>«Объяснение</w:t>
      </w:r>
      <w:r>
        <w:rPr>
          <w:spacing w:val="1"/>
          <w:w w:val="105"/>
        </w:rPr>
        <w:t xml:space="preserve"> </w:t>
      </w:r>
      <w:r>
        <w:rPr>
          <w:w w:val="105"/>
        </w:rPr>
        <w:t>вулканических</w:t>
      </w:r>
      <w:r>
        <w:rPr>
          <w:spacing w:val="-3"/>
          <w:w w:val="105"/>
        </w:rPr>
        <w:t xml:space="preserve"> </w:t>
      </w:r>
      <w:r>
        <w:rPr>
          <w:w w:val="105"/>
        </w:rPr>
        <w:t>или</w:t>
      </w:r>
      <w:r>
        <w:rPr>
          <w:spacing w:val="-1"/>
          <w:w w:val="105"/>
        </w:rPr>
        <w:t xml:space="preserve"> </w:t>
      </w:r>
      <w:r>
        <w:rPr>
          <w:w w:val="105"/>
        </w:rPr>
        <w:t>сейсмических</w:t>
      </w:r>
      <w:r>
        <w:rPr>
          <w:spacing w:val="6"/>
          <w:w w:val="105"/>
        </w:rPr>
        <w:t xml:space="preserve"> </w:t>
      </w:r>
      <w:r>
        <w:rPr>
          <w:w w:val="105"/>
        </w:rPr>
        <w:t>событий,</w:t>
      </w:r>
      <w:r>
        <w:rPr>
          <w:spacing w:val="-1"/>
          <w:w w:val="105"/>
        </w:rPr>
        <w:t xml:space="preserve"> </w:t>
      </w:r>
      <w:r>
        <w:rPr>
          <w:w w:val="105"/>
        </w:rPr>
        <w:t>о</w:t>
      </w:r>
      <w:r>
        <w:rPr>
          <w:spacing w:val="-5"/>
          <w:w w:val="105"/>
        </w:rPr>
        <w:t xml:space="preserve"> </w:t>
      </w:r>
      <w:r>
        <w:rPr>
          <w:w w:val="105"/>
        </w:rPr>
        <w:t>которых</w:t>
      </w:r>
      <w:r>
        <w:rPr>
          <w:spacing w:val="-5"/>
          <w:w w:val="105"/>
        </w:rPr>
        <w:t xml:space="preserve"> </w:t>
      </w:r>
      <w:r>
        <w:rPr>
          <w:w w:val="105"/>
        </w:rPr>
        <w:t>говорится</w:t>
      </w:r>
      <w:r>
        <w:rPr>
          <w:spacing w:val="-4"/>
          <w:w w:val="105"/>
        </w:rPr>
        <w:t xml:space="preserve"> </w:t>
      </w:r>
      <w:r>
        <w:rPr>
          <w:w w:val="105"/>
        </w:rPr>
        <w:t>в</w:t>
      </w:r>
      <w:r>
        <w:rPr>
          <w:spacing w:val="6"/>
          <w:w w:val="105"/>
        </w:rPr>
        <w:t xml:space="preserve"> </w:t>
      </w:r>
      <w:r>
        <w:rPr>
          <w:w w:val="105"/>
        </w:rPr>
        <w:t>тексте».</w:t>
      </w:r>
    </w:p>
    <w:p w:rsidR="007F4E71" w:rsidRDefault="002F6E5B">
      <w:pPr>
        <w:pStyle w:val="a3"/>
        <w:spacing w:line="264" w:lineRule="exact"/>
        <w:ind w:left="1096" w:firstLine="0"/>
      </w:pPr>
      <w:r>
        <w:t>Атмосфера</w:t>
      </w:r>
      <w:r>
        <w:rPr>
          <w:spacing w:val="22"/>
        </w:rPr>
        <w:t xml:space="preserve"> </w:t>
      </w:r>
      <w:r>
        <w:t>и</w:t>
      </w:r>
      <w:r>
        <w:rPr>
          <w:spacing w:val="31"/>
        </w:rPr>
        <w:t xml:space="preserve"> </w:t>
      </w:r>
      <w:r>
        <w:t>климаты</w:t>
      </w:r>
      <w:r>
        <w:rPr>
          <w:spacing w:val="18"/>
        </w:rPr>
        <w:t xml:space="preserve"> </w:t>
      </w:r>
      <w:r>
        <w:t>Земли.</w:t>
      </w:r>
    </w:p>
    <w:p w:rsidR="007F4E71" w:rsidRDefault="002F6E5B">
      <w:pPr>
        <w:pStyle w:val="a3"/>
        <w:tabs>
          <w:tab w:val="left" w:pos="1305"/>
          <w:tab w:val="left" w:pos="2533"/>
          <w:tab w:val="left" w:pos="3456"/>
          <w:tab w:val="left" w:pos="3736"/>
          <w:tab w:val="left" w:pos="4627"/>
          <w:tab w:val="left" w:pos="5280"/>
          <w:tab w:val="left" w:pos="6252"/>
          <w:tab w:val="left" w:pos="6622"/>
          <w:tab w:val="left" w:pos="6967"/>
          <w:tab w:val="left" w:pos="8084"/>
          <w:tab w:val="left" w:pos="9291"/>
          <w:tab w:val="left" w:pos="9759"/>
          <w:tab w:val="left" w:pos="10105"/>
        </w:tabs>
        <w:spacing w:before="9" w:line="247" w:lineRule="auto"/>
        <w:ind w:right="551"/>
      </w:pPr>
      <w:r>
        <w:rPr>
          <w:w w:val="105"/>
        </w:rPr>
        <w:t>Закономерности</w:t>
      </w:r>
      <w:r>
        <w:rPr>
          <w:spacing w:val="1"/>
          <w:w w:val="105"/>
        </w:rPr>
        <w:t xml:space="preserve"> </w:t>
      </w:r>
      <w:r>
        <w:rPr>
          <w:w w:val="105"/>
        </w:rPr>
        <w:t>распределения</w:t>
      </w:r>
      <w:r>
        <w:rPr>
          <w:spacing w:val="1"/>
          <w:w w:val="105"/>
        </w:rPr>
        <w:t xml:space="preserve"> </w:t>
      </w:r>
      <w:r>
        <w:rPr>
          <w:w w:val="105"/>
        </w:rPr>
        <w:t>температуры</w:t>
      </w:r>
      <w:r>
        <w:rPr>
          <w:spacing w:val="1"/>
          <w:w w:val="105"/>
        </w:rPr>
        <w:t xml:space="preserve"> </w:t>
      </w:r>
      <w:r>
        <w:rPr>
          <w:w w:val="105"/>
        </w:rPr>
        <w:t>воздуха.</w:t>
      </w:r>
      <w:r>
        <w:rPr>
          <w:spacing w:val="1"/>
          <w:w w:val="105"/>
        </w:rPr>
        <w:t xml:space="preserve"> </w:t>
      </w:r>
      <w:r>
        <w:rPr>
          <w:w w:val="105"/>
        </w:rPr>
        <w:t>Закономерности</w:t>
      </w:r>
      <w:r>
        <w:rPr>
          <w:spacing w:val="1"/>
          <w:w w:val="105"/>
        </w:rPr>
        <w:t xml:space="preserve"> </w:t>
      </w:r>
      <w:r>
        <w:rPr>
          <w:w w:val="105"/>
        </w:rPr>
        <w:t>распределения</w:t>
      </w:r>
      <w:r>
        <w:rPr>
          <w:spacing w:val="1"/>
          <w:w w:val="105"/>
        </w:rPr>
        <w:t xml:space="preserve"> </w:t>
      </w:r>
      <w:r>
        <w:rPr>
          <w:w w:val="105"/>
        </w:rPr>
        <w:t>атмосферных</w:t>
      </w:r>
      <w:r>
        <w:rPr>
          <w:spacing w:val="1"/>
          <w:w w:val="105"/>
        </w:rPr>
        <w:t xml:space="preserve"> </w:t>
      </w:r>
      <w:r>
        <w:rPr>
          <w:w w:val="105"/>
        </w:rPr>
        <w:t>осадков.</w:t>
      </w:r>
      <w:r>
        <w:rPr>
          <w:spacing w:val="1"/>
          <w:w w:val="105"/>
        </w:rPr>
        <w:t xml:space="preserve"> </w:t>
      </w:r>
      <w:r>
        <w:rPr>
          <w:w w:val="105"/>
        </w:rPr>
        <w:t>Пояса</w:t>
      </w:r>
      <w:r>
        <w:rPr>
          <w:spacing w:val="1"/>
          <w:w w:val="105"/>
        </w:rPr>
        <w:t xml:space="preserve"> </w:t>
      </w:r>
      <w:r>
        <w:rPr>
          <w:w w:val="105"/>
        </w:rPr>
        <w:t>атмосферного</w:t>
      </w:r>
      <w:r>
        <w:rPr>
          <w:spacing w:val="1"/>
          <w:w w:val="105"/>
        </w:rPr>
        <w:t xml:space="preserve"> </w:t>
      </w:r>
      <w:r>
        <w:rPr>
          <w:w w:val="105"/>
        </w:rPr>
        <w:t>давления</w:t>
      </w:r>
      <w:r>
        <w:rPr>
          <w:spacing w:val="1"/>
          <w:w w:val="105"/>
        </w:rPr>
        <w:t xml:space="preserve"> </w:t>
      </w:r>
      <w:r>
        <w:rPr>
          <w:w w:val="105"/>
        </w:rPr>
        <w:t>на</w:t>
      </w:r>
      <w:r>
        <w:rPr>
          <w:spacing w:val="1"/>
          <w:w w:val="105"/>
        </w:rPr>
        <w:t xml:space="preserve"> </w:t>
      </w:r>
      <w:r>
        <w:rPr>
          <w:w w:val="105"/>
        </w:rPr>
        <w:t>Земле.</w:t>
      </w:r>
      <w:r>
        <w:rPr>
          <w:spacing w:val="1"/>
          <w:w w:val="105"/>
        </w:rPr>
        <w:t xml:space="preserve"> </w:t>
      </w:r>
      <w:r>
        <w:rPr>
          <w:w w:val="105"/>
        </w:rPr>
        <w:t>Воздушные</w:t>
      </w:r>
      <w:r>
        <w:rPr>
          <w:spacing w:val="1"/>
          <w:w w:val="105"/>
        </w:rPr>
        <w:t xml:space="preserve"> </w:t>
      </w:r>
      <w:r>
        <w:rPr>
          <w:w w:val="105"/>
        </w:rPr>
        <w:t>массы,</w:t>
      </w:r>
      <w:r>
        <w:rPr>
          <w:spacing w:val="1"/>
          <w:w w:val="105"/>
        </w:rPr>
        <w:t xml:space="preserve"> </w:t>
      </w:r>
      <w:r>
        <w:rPr>
          <w:w w:val="105"/>
        </w:rPr>
        <w:t>их</w:t>
      </w:r>
      <w:r>
        <w:rPr>
          <w:spacing w:val="1"/>
          <w:w w:val="105"/>
        </w:rPr>
        <w:t xml:space="preserve"> </w:t>
      </w:r>
      <w:r>
        <w:rPr>
          <w:w w:val="105"/>
        </w:rPr>
        <w:t>типы.</w:t>
      </w:r>
      <w:r>
        <w:rPr>
          <w:spacing w:val="1"/>
          <w:w w:val="105"/>
        </w:rPr>
        <w:t xml:space="preserve"> </w:t>
      </w:r>
      <w:r>
        <w:rPr>
          <w:w w:val="105"/>
        </w:rPr>
        <w:t>Преобладающие ветры ‒ тропические (экваториальные) муссоны, пассаты тропических широт,</w:t>
      </w:r>
      <w:r>
        <w:rPr>
          <w:spacing w:val="1"/>
          <w:w w:val="105"/>
        </w:rPr>
        <w:t xml:space="preserve"> </w:t>
      </w:r>
      <w:r>
        <w:rPr>
          <w:w w:val="105"/>
        </w:rPr>
        <w:t>западные</w:t>
      </w:r>
      <w:r>
        <w:rPr>
          <w:w w:val="105"/>
        </w:rPr>
        <w:tab/>
      </w:r>
      <w:r>
        <w:rPr>
          <w:w w:val="105"/>
        </w:rPr>
        <w:tab/>
        <w:t>ветры.</w:t>
      </w:r>
      <w:r>
        <w:rPr>
          <w:w w:val="105"/>
        </w:rPr>
        <w:tab/>
      </w:r>
      <w:r>
        <w:rPr>
          <w:w w:val="105"/>
        </w:rPr>
        <w:tab/>
      </w:r>
      <w:r>
        <w:rPr>
          <w:w w:val="105"/>
        </w:rPr>
        <w:tab/>
        <w:t>Разнообразие</w:t>
      </w:r>
      <w:r>
        <w:rPr>
          <w:w w:val="105"/>
        </w:rPr>
        <w:tab/>
      </w:r>
      <w:r>
        <w:rPr>
          <w:w w:val="105"/>
        </w:rPr>
        <w:tab/>
      </w:r>
      <w:r>
        <w:rPr>
          <w:w w:val="105"/>
        </w:rPr>
        <w:tab/>
      </w:r>
      <w:r>
        <w:rPr>
          <w:spacing w:val="-1"/>
          <w:w w:val="105"/>
        </w:rPr>
        <w:t>климата</w:t>
      </w:r>
      <w:r>
        <w:rPr>
          <w:spacing w:val="-58"/>
          <w:w w:val="105"/>
        </w:rPr>
        <w:t xml:space="preserve"> </w:t>
      </w:r>
      <w:r>
        <w:rPr>
          <w:w w:val="105"/>
        </w:rPr>
        <w:t>на</w:t>
      </w:r>
      <w:r>
        <w:rPr>
          <w:spacing w:val="1"/>
          <w:w w:val="105"/>
        </w:rPr>
        <w:t xml:space="preserve"> </w:t>
      </w:r>
      <w:r>
        <w:rPr>
          <w:w w:val="105"/>
        </w:rPr>
        <w:t>Земле.</w:t>
      </w:r>
      <w:r>
        <w:rPr>
          <w:spacing w:val="1"/>
          <w:w w:val="105"/>
        </w:rPr>
        <w:t xml:space="preserve"> </w:t>
      </w:r>
      <w:r>
        <w:rPr>
          <w:w w:val="105"/>
        </w:rPr>
        <w:t>Климатообразующие</w:t>
      </w:r>
      <w:r>
        <w:rPr>
          <w:spacing w:val="1"/>
          <w:w w:val="105"/>
        </w:rPr>
        <w:t xml:space="preserve"> </w:t>
      </w:r>
      <w:r>
        <w:rPr>
          <w:w w:val="105"/>
        </w:rPr>
        <w:t>факторы:</w:t>
      </w:r>
      <w:r>
        <w:rPr>
          <w:spacing w:val="1"/>
          <w:w w:val="105"/>
        </w:rPr>
        <w:t xml:space="preserve"> </w:t>
      </w:r>
      <w:r>
        <w:rPr>
          <w:w w:val="105"/>
        </w:rPr>
        <w:t>географическое</w:t>
      </w:r>
      <w:r>
        <w:rPr>
          <w:spacing w:val="1"/>
          <w:w w:val="105"/>
        </w:rPr>
        <w:t xml:space="preserve"> </w:t>
      </w:r>
      <w:r>
        <w:rPr>
          <w:w w:val="105"/>
        </w:rPr>
        <w:t>положение,</w:t>
      </w:r>
      <w:r>
        <w:rPr>
          <w:spacing w:val="1"/>
          <w:w w:val="105"/>
        </w:rPr>
        <w:t xml:space="preserve"> </w:t>
      </w:r>
      <w:r>
        <w:rPr>
          <w:w w:val="105"/>
        </w:rPr>
        <w:t>океанические</w:t>
      </w:r>
      <w:r>
        <w:rPr>
          <w:spacing w:val="1"/>
          <w:w w:val="105"/>
        </w:rPr>
        <w:t xml:space="preserve"> </w:t>
      </w:r>
      <w:r>
        <w:rPr>
          <w:w w:val="105"/>
        </w:rPr>
        <w:t>течения,</w:t>
      </w:r>
      <w:r>
        <w:rPr>
          <w:spacing w:val="1"/>
          <w:w w:val="105"/>
        </w:rPr>
        <w:t xml:space="preserve"> </w:t>
      </w:r>
      <w:r>
        <w:rPr>
          <w:w w:val="105"/>
        </w:rPr>
        <w:t>особенности</w:t>
      </w:r>
      <w:r>
        <w:rPr>
          <w:w w:val="105"/>
        </w:rPr>
        <w:tab/>
        <w:t>циркуляции</w:t>
      </w:r>
      <w:r>
        <w:rPr>
          <w:w w:val="105"/>
        </w:rPr>
        <w:tab/>
        <w:t>атмосферы</w:t>
      </w:r>
      <w:r>
        <w:rPr>
          <w:w w:val="105"/>
        </w:rPr>
        <w:tab/>
      </w:r>
      <w:r>
        <w:rPr>
          <w:w w:val="105"/>
        </w:rPr>
        <w:tab/>
        <w:t>(типы</w:t>
      </w:r>
      <w:r>
        <w:rPr>
          <w:w w:val="105"/>
        </w:rPr>
        <w:tab/>
        <w:t>воздушных</w:t>
      </w:r>
      <w:r>
        <w:rPr>
          <w:w w:val="105"/>
        </w:rPr>
        <w:tab/>
      </w:r>
      <w:r>
        <w:rPr>
          <w:w w:val="105"/>
        </w:rPr>
        <w:tab/>
      </w:r>
      <w:r>
        <w:rPr>
          <w:w w:val="105"/>
        </w:rPr>
        <w:tab/>
        <w:t>масс</w:t>
      </w:r>
      <w:r>
        <w:rPr>
          <w:spacing w:val="-58"/>
          <w:w w:val="105"/>
        </w:rPr>
        <w:t xml:space="preserve"> </w:t>
      </w:r>
      <w:r>
        <w:rPr>
          <w:w w:val="105"/>
        </w:rPr>
        <w:t>и</w:t>
      </w:r>
      <w:r>
        <w:rPr>
          <w:w w:val="105"/>
        </w:rPr>
        <w:tab/>
        <w:t>преобладающие</w:t>
      </w:r>
      <w:r>
        <w:rPr>
          <w:w w:val="105"/>
        </w:rPr>
        <w:tab/>
      </w:r>
      <w:r>
        <w:rPr>
          <w:w w:val="105"/>
        </w:rPr>
        <w:tab/>
        <w:t>ветры),</w:t>
      </w:r>
      <w:r>
        <w:rPr>
          <w:w w:val="105"/>
        </w:rPr>
        <w:tab/>
      </w:r>
      <w:r>
        <w:rPr>
          <w:w w:val="105"/>
        </w:rPr>
        <w:tab/>
        <w:t>характер</w:t>
      </w:r>
      <w:r>
        <w:rPr>
          <w:w w:val="105"/>
        </w:rPr>
        <w:tab/>
      </w:r>
      <w:r>
        <w:rPr>
          <w:w w:val="105"/>
        </w:rPr>
        <w:tab/>
      </w:r>
      <w:r>
        <w:rPr>
          <w:w w:val="105"/>
        </w:rPr>
        <w:tab/>
        <w:t>подстилающей</w:t>
      </w:r>
      <w:r>
        <w:rPr>
          <w:w w:val="105"/>
        </w:rPr>
        <w:tab/>
      </w:r>
      <w:r>
        <w:t>поверхности</w:t>
      </w:r>
      <w:r>
        <w:rPr>
          <w:spacing w:val="1"/>
        </w:rPr>
        <w:t xml:space="preserve"> </w:t>
      </w:r>
      <w:r>
        <w:rPr>
          <w:w w:val="105"/>
        </w:rPr>
        <w:t>и рельефа территории. Характеристика основных и переходных климатических поясов Земли.</w:t>
      </w:r>
      <w:r>
        <w:rPr>
          <w:spacing w:val="1"/>
          <w:w w:val="105"/>
        </w:rPr>
        <w:t xml:space="preserve"> </w:t>
      </w:r>
      <w:r>
        <w:rPr>
          <w:w w:val="105"/>
        </w:rPr>
        <w:t>Влияние</w:t>
      </w:r>
      <w:r>
        <w:rPr>
          <w:spacing w:val="1"/>
          <w:w w:val="105"/>
        </w:rPr>
        <w:t xml:space="preserve"> </w:t>
      </w:r>
      <w:r>
        <w:rPr>
          <w:w w:val="105"/>
        </w:rPr>
        <w:t>климатических</w:t>
      </w:r>
      <w:r>
        <w:rPr>
          <w:spacing w:val="1"/>
          <w:w w:val="105"/>
        </w:rPr>
        <w:t xml:space="preserve"> </w:t>
      </w:r>
      <w:r>
        <w:rPr>
          <w:w w:val="105"/>
        </w:rPr>
        <w:t>условий</w:t>
      </w:r>
      <w:r>
        <w:rPr>
          <w:spacing w:val="1"/>
          <w:w w:val="105"/>
        </w:rPr>
        <w:t xml:space="preserve"> </w:t>
      </w:r>
      <w:r>
        <w:rPr>
          <w:w w:val="105"/>
        </w:rPr>
        <w:t>на</w:t>
      </w:r>
      <w:r>
        <w:rPr>
          <w:spacing w:val="1"/>
          <w:w w:val="105"/>
        </w:rPr>
        <w:t xml:space="preserve"> </w:t>
      </w:r>
      <w:r>
        <w:rPr>
          <w:w w:val="105"/>
        </w:rPr>
        <w:t>жизнь</w:t>
      </w:r>
      <w:r>
        <w:rPr>
          <w:spacing w:val="1"/>
          <w:w w:val="105"/>
        </w:rPr>
        <w:t xml:space="preserve"> </w:t>
      </w:r>
      <w:r>
        <w:rPr>
          <w:w w:val="105"/>
        </w:rPr>
        <w:t>людей.</w:t>
      </w:r>
      <w:r>
        <w:rPr>
          <w:spacing w:val="1"/>
          <w:w w:val="105"/>
        </w:rPr>
        <w:t xml:space="preserve"> </w:t>
      </w:r>
      <w:r>
        <w:rPr>
          <w:w w:val="105"/>
        </w:rPr>
        <w:t>Влияние</w:t>
      </w:r>
      <w:r>
        <w:rPr>
          <w:spacing w:val="1"/>
          <w:w w:val="105"/>
        </w:rPr>
        <w:t xml:space="preserve"> </w:t>
      </w:r>
      <w:r>
        <w:rPr>
          <w:w w:val="105"/>
        </w:rPr>
        <w:t>современной</w:t>
      </w:r>
      <w:r>
        <w:rPr>
          <w:spacing w:val="1"/>
          <w:w w:val="105"/>
        </w:rPr>
        <w:t xml:space="preserve"> </w:t>
      </w:r>
      <w:r>
        <w:rPr>
          <w:w w:val="105"/>
        </w:rPr>
        <w:t>хозяйственной</w:t>
      </w:r>
      <w:r>
        <w:rPr>
          <w:spacing w:val="1"/>
          <w:w w:val="105"/>
        </w:rPr>
        <w:t xml:space="preserve"> </w:t>
      </w:r>
      <w:r>
        <w:rPr>
          <w:w w:val="105"/>
        </w:rPr>
        <w:t>деятельности людей на климат Земли. Глобальные изменения климата и различные точки зрения</w:t>
      </w:r>
      <w:r>
        <w:rPr>
          <w:spacing w:val="1"/>
          <w:w w:val="105"/>
        </w:rPr>
        <w:t xml:space="preserve"> </w:t>
      </w:r>
      <w:r>
        <w:rPr>
          <w:w w:val="105"/>
        </w:rPr>
        <w:t>на их причины. Карты климатических поясов, климатические карты, карты атмосферных осадков</w:t>
      </w:r>
      <w:r>
        <w:rPr>
          <w:spacing w:val="1"/>
          <w:w w:val="105"/>
        </w:rPr>
        <w:t xml:space="preserve"> </w:t>
      </w:r>
      <w:r>
        <w:rPr>
          <w:w w:val="105"/>
        </w:rPr>
        <w:t xml:space="preserve">по сезонам года. </w:t>
      </w:r>
      <w:proofErr w:type="spellStart"/>
      <w:r>
        <w:rPr>
          <w:w w:val="105"/>
        </w:rPr>
        <w:t>Климатограмма</w:t>
      </w:r>
      <w:proofErr w:type="spellEnd"/>
      <w:r>
        <w:rPr>
          <w:w w:val="105"/>
        </w:rPr>
        <w:t xml:space="preserve"> как графическая форма отражения климатических особенностей</w:t>
      </w:r>
      <w:r>
        <w:rPr>
          <w:spacing w:val="1"/>
          <w:w w:val="105"/>
        </w:rPr>
        <w:t xml:space="preserve"> </w:t>
      </w:r>
      <w:r>
        <w:rPr>
          <w:w w:val="105"/>
        </w:rPr>
        <w:t>территории.</w:t>
      </w:r>
    </w:p>
    <w:p w:rsidR="007F4E71" w:rsidRDefault="002F6E5B">
      <w:pPr>
        <w:pStyle w:val="a3"/>
        <w:spacing w:before="11" w:line="244" w:lineRule="auto"/>
        <w:ind w:right="559"/>
      </w:pPr>
      <w:r>
        <w:rPr>
          <w:w w:val="105"/>
        </w:rPr>
        <w:t>Практическая</w:t>
      </w:r>
      <w:r>
        <w:rPr>
          <w:spacing w:val="1"/>
          <w:w w:val="105"/>
        </w:rPr>
        <w:t xml:space="preserve"> </w:t>
      </w:r>
      <w:r>
        <w:rPr>
          <w:w w:val="105"/>
        </w:rPr>
        <w:t>работа</w:t>
      </w:r>
      <w:r>
        <w:rPr>
          <w:spacing w:val="1"/>
          <w:w w:val="105"/>
        </w:rPr>
        <w:t xml:space="preserve"> </w:t>
      </w:r>
      <w:r>
        <w:rPr>
          <w:w w:val="105"/>
        </w:rPr>
        <w:t>«Описание</w:t>
      </w:r>
      <w:r>
        <w:rPr>
          <w:spacing w:val="1"/>
          <w:w w:val="105"/>
        </w:rPr>
        <w:t xml:space="preserve"> </w:t>
      </w:r>
      <w:r>
        <w:rPr>
          <w:w w:val="105"/>
        </w:rPr>
        <w:t>климата</w:t>
      </w:r>
      <w:r>
        <w:rPr>
          <w:spacing w:val="1"/>
          <w:w w:val="105"/>
        </w:rPr>
        <w:t xml:space="preserve"> </w:t>
      </w:r>
      <w:r>
        <w:rPr>
          <w:w w:val="105"/>
        </w:rPr>
        <w:t>территории</w:t>
      </w:r>
      <w:r>
        <w:rPr>
          <w:spacing w:val="1"/>
          <w:w w:val="105"/>
        </w:rPr>
        <w:t xml:space="preserve"> </w:t>
      </w:r>
      <w:r>
        <w:rPr>
          <w:w w:val="105"/>
        </w:rPr>
        <w:t>по</w:t>
      </w:r>
      <w:r>
        <w:rPr>
          <w:spacing w:val="1"/>
          <w:w w:val="105"/>
        </w:rPr>
        <w:t xml:space="preserve"> </w:t>
      </w:r>
      <w:r>
        <w:rPr>
          <w:w w:val="105"/>
        </w:rPr>
        <w:t>климатической</w:t>
      </w:r>
      <w:r>
        <w:rPr>
          <w:spacing w:val="1"/>
          <w:w w:val="105"/>
        </w:rPr>
        <w:t xml:space="preserve"> </w:t>
      </w:r>
      <w:r>
        <w:rPr>
          <w:w w:val="105"/>
        </w:rPr>
        <w:t>карте</w:t>
      </w:r>
      <w:r>
        <w:rPr>
          <w:spacing w:val="1"/>
          <w:w w:val="105"/>
        </w:rPr>
        <w:t xml:space="preserve"> </w:t>
      </w:r>
      <w:r>
        <w:rPr>
          <w:w w:val="105"/>
        </w:rPr>
        <w:t>и</w:t>
      </w:r>
      <w:r>
        <w:rPr>
          <w:spacing w:val="1"/>
          <w:w w:val="105"/>
        </w:rPr>
        <w:t xml:space="preserve"> </w:t>
      </w:r>
      <w:proofErr w:type="spellStart"/>
      <w:r>
        <w:rPr>
          <w:w w:val="105"/>
        </w:rPr>
        <w:t>климатограмме</w:t>
      </w:r>
      <w:proofErr w:type="spellEnd"/>
      <w:r>
        <w:rPr>
          <w:w w:val="105"/>
        </w:rPr>
        <w:t>».</w:t>
      </w:r>
    </w:p>
    <w:p w:rsidR="007F4E71" w:rsidRDefault="002F6E5B">
      <w:pPr>
        <w:pStyle w:val="a3"/>
        <w:spacing w:before="5"/>
        <w:ind w:left="1096" w:firstLine="0"/>
      </w:pPr>
      <w:r>
        <w:t>Мировой</w:t>
      </w:r>
      <w:r>
        <w:rPr>
          <w:spacing w:val="28"/>
        </w:rPr>
        <w:t xml:space="preserve"> </w:t>
      </w:r>
      <w:r>
        <w:t>океан</w:t>
      </w:r>
      <w:r>
        <w:rPr>
          <w:spacing w:val="21"/>
        </w:rPr>
        <w:t xml:space="preserve"> </w:t>
      </w:r>
      <w:r>
        <w:t>‒</w:t>
      </w:r>
      <w:r>
        <w:rPr>
          <w:spacing w:val="36"/>
        </w:rPr>
        <w:t xml:space="preserve"> </w:t>
      </w:r>
      <w:r>
        <w:t>основная</w:t>
      </w:r>
      <w:r>
        <w:rPr>
          <w:spacing w:val="20"/>
        </w:rPr>
        <w:t xml:space="preserve"> </w:t>
      </w:r>
      <w:r>
        <w:t>часть</w:t>
      </w:r>
      <w:r>
        <w:rPr>
          <w:spacing w:val="17"/>
        </w:rPr>
        <w:t xml:space="preserve"> </w:t>
      </w:r>
      <w:r>
        <w:t>гидросферы.</w:t>
      </w:r>
    </w:p>
    <w:p w:rsidR="007F4E71" w:rsidRDefault="002F6E5B">
      <w:pPr>
        <w:pStyle w:val="a3"/>
        <w:tabs>
          <w:tab w:val="left" w:pos="4884"/>
          <w:tab w:val="left" w:pos="9766"/>
        </w:tabs>
        <w:spacing w:before="9" w:line="252" w:lineRule="auto"/>
        <w:ind w:right="548"/>
      </w:pPr>
      <w:r>
        <w:rPr>
          <w:w w:val="105"/>
        </w:rPr>
        <w:t>Мировой океан и его части. Тихий, Атлантический, Индийский и Северный Ледовитый</w:t>
      </w:r>
      <w:r>
        <w:rPr>
          <w:spacing w:val="1"/>
          <w:w w:val="105"/>
        </w:rPr>
        <w:t xml:space="preserve"> </w:t>
      </w:r>
      <w:r>
        <w:rPr>
          <w:w w:val="105"/>
        </w:rPr>
        <w:t>океаны. Южный океан и проблема выделения его как самостоятельной части Мирового океана.</w:t>
      </w:r>
      <w:r>
        <w:rPr>
          <w:spacing w:val="1"/>
          <w:w w:val="105"/>
        </w:rPr>
        <w:t xml:space="preserve"> </w:t>
      </w:r>
      <w:r>
        <w:rPr>
          <w:w w:val="105"/>
        </w:rPr>
        <w:t>Тёплые и холодные океанические течения. Система океанических течений. Влияние тёплых и</w:t>
      </w:r>
      <w:r>
        <w:rPr>
          <w:spacing w:val="1"/>
          <w:w w:val="105"/>
        </w:rPr>
        <w:t xml:space="preserve"> </w:t>
      </w:r>
      <w:r>
        <w:rPr>
          <w:w w:val="105"/>
        </w:rPr>
        <w:t>холодных</w:t>
      </w:r>
      <w:r>
        <w:rPr>
          <w:w w:val="105"/>
        </w:rPr>
        <w:tab/>
        <w:t>океанических</w:t>
      </w:r>
      <w:r>
        <w:rPr>
          <w:w w:val="105"/>
        </w:rPr>
        <w:tab/>
      </w:r>
      <w:r>
        <w:t>течений</w:t>
      </w:r>
      <w:r>
        <w:rPr>
          <w:spacing w:val="-56"/>
        </w:rPr>
        <w:t xml:space="preserve"> </w:t>
      </w:r>
      <w:r>
        <w:rPr>
          <w:w w:val="105"/>
        </w:rPr>
        <w:t>на</w:t>
      </w:r>
      <w:r>
        <w:rPr>
          <w:spacing w:val="1"/>
          <w:w w:val="105"/>
        </w:rPr>
        <w:t xml:space="preserve"> </w:t>
      </w:r>
      <w:r>
        <w:rPr>
          <w:w w:val="105"/>
        </w:rPr>
        <w:t>климат.</w:t>
      </w:r>
      <w:r>
        <w:rPr>
          <w:spacing w:val="1"/>
          <w:w w:val="105"/>
        </w:rPr>
        <w:t xml:space="preserve"> </w:t>
      </w:r>
      <w:r>
        <w:rPr>
          <w:w w:val="105"/>
        </w:rPr>
        <w:t>Солёность</w:t>
      </w:r>
      <w:r>
        <w:rPr>
          <w:spacing w:val="1"/>
          <w:w w:val="105"/>
        </w:rPr>
        <w:t xml:space="preserve"> </w:t>
      </w:r>
      <w:r>
        <w:rPr>
          <w:w w:val="105"/>
        </w:rPr>
        <w:t>поверхностных</w:t>
      </w:r>
      <w:r>
        <w:rPr>
          <w:spacing w:val="1"/>
          <w:w w:val="105"/>
        </w:rPr>
        <w:t xml:space="preserve"> </w:t>
      </w:r>
      <w:r>
        <w:rPr>
          <w:w w:val="105"/>
        </w:rPr>
        <w:t>вод</w:t>
      </w:r>
      <w:r>
        <w:rPr>
          <w:spacing w:val="1"/>
          <w:w w:val="105"/>
        </w:rPr>
        <w:t xml:space="preserve"> </w:t>
      </w:r>
      <w:r>
        <w:rPr>
          <w:w w:val="105"/>
        </w:rPr>
        <w:t>Мирового</w:t>
      </w:r>
      <w:r>
        <w:rPr>
          <w:spacing w:val="1"/>
          <w:w w:val="105"/>
        </w:rPr>
        <w:t xml:space="preserve"> </w:t>
      </w:r>
      <w:r>
        <w:rPr>
          <w:w w:val="105"/>
        </w:rPr>
        <w:t>океана,</w:t>
      </w:r>
      <w:r>
        <w:rPr>
          <w:spacing w:val="1"/>
          <w:w w:val="105"/>
        </w:rPr>
        <w:t xml:space="preserve"> </w:t>
      </w:r>
      <w:r>
        <w:rPr>
          <w:w w:val="105"/>
        </w:rPr>
        <w:t>её</w:t>
      </w:r>
      <w:r>
        <w:rPr>
          <w:spacing w:val="1"/>
          <w:w w:val="105"/>
        </w:rPr>
        <w:t xml:space="preserve"> </w:t>
      </w:r>
      <w:r>
        <w:rPr>
          <w:w w:val="105"/>
        </w:rPr>
        <w:t>измерение.</w:t>
      </w:r>
      <w:r>
        <w:rPr>
          <w:spacing w:val="1"/>
          <w:w w:val="105"/>
        </w:rPr>
        <w:t xml:space="preserve"> </w:t>
      </w:r>
      <w:r>
        <w:rPr>
          <w:w w:val="105"/>
        </w:rPr>
        <w:t>Карта</w:t>
      </w:r>
      <w:r>
        <w:rPr>
          <w:spacing w:val="1"/>
          <w:w w:val="105"/>
        </w:rPr>
        <w:t xml:space="preserve"> </w:t>
      </w:r>
      <w:r>
        <w:rPr>
          <w:w w:val="105"/>
        </w:rPr>
        <w:t>солёности</w:t>
      </w:r>
      <w:r>
        <w:rPr>
          <w:spacing w:val="1"/>
          <w:w w:val="105"/>
        </w:rPr>
        <w:t xml:space="preserve"> </w:t>
      </w:r>
      <w:r>
        <w:rPr>
          <w:w w:val="105"/>
        </w:rPr>
        <w:t>поверхностных</w:t>
      </w:r>
      <w:r>
        <w:rPr>
          <w:spacing w:val="39"/>
          <w:w w:val="105"/>
        </w:rPr>
        <w:t xml:space="preserve"> </w:t>
      </w:r>
      <w:r>
        <w:rPr>
          <w:w w:val="105"/>
        </w:rPr>
        <w:t>вод</w:t>
      </w:r>
      <w:r>
        <w:rPr>
          <w:spacing w:val="52"/>
          <w:w w:val="105"/>
        </w:rPr>
        <w:t xml:space="preserve"> </w:t>
      </w:r>
      <w:r>
        <w:rPr>
          <w:w w:val="105"/>
        </w:rPr>
        <w:t>Мирового</w:t>
      </w:r>
      <w:r>
        <w:rPr>
          <w:spacing w:val="41"/>
          <w:w w:val="105"/>
        </w:rPr>
        <w:t xml:space="preserve"> </w:t>
      </w:r>
      <w:r>
        <w:rPr>
          <w:w w:val="105"/>
        </w:rPr>
        <w:t>океана.</w:t>
      </w:r>
      <w:r>
        <w:rPr>
          <w:spacing w:val="49"/>
          <w:w w:val="105"/>
        </w:rPr>
        <w:t xml:space="preserve"> </w:t>
      </w:r>
      <w:r>
        <w:rPr>
          <w:w w:val="105"/>
        </w:rPr>
        <w:t>Географические</w:t>
      </w:r>
      <w:r>
        <w:rPr>
          <w:spacing w:val="42"/>
          <w:w w:val="105"/>
        </w:rPr>
        <w:t xml:space="preserve"> </w:t>
      </w:r>
      <w:r>
        <w:rPr>
          <w:w w:val="105"/>
        </w:rPr>
        <w:t>закономерности</w:t>
      </w:r>
      <w:r>
        <w:rPr>
          <w:spacing w:val="45"/>
          <w:w w:val="105"/>
        </w:rPr>
        <w:t xml:space="preserve"> </w:t>
      </w:r>
      <w:r>
        <w:rPr>
          <w:w w:val="105"/>
        </w:rPr>
        <w:t>изменения</w:t>
      </w:r>
      <w:r>
        <w:rPr>
          <w:spacing w:val="48"/>
          <w:w w:val="105"/>
        </w:rPr>
        <w:t xml:space="preserve"> </w:t>
      </w:r>
      <w:r>
        <w:rPr>
          <w:w w:val="105"/>
        </w:rPr>
        <w:t>солёности</w:t>
      </w:r>
      <w:r>
        <w:rPr>
          <w:spacing w:val="44"/>
          <w:w w:val="105"/>
        </w:rPr>
        <w:t xml:space="preserve"> </w:t>
      </w:r>
      <w:r>
        <w:rPr>
          <w:w w:val="105"/>
        </w:rPr>
        <w:t>‒</w:t>
      </w:r>
    </w:p>
    <w:p w:rsidR="007F4E71" w:rsidRDefault="007F4E71">
      <w:pPr>
        <w:spacing w:line="252" w:lineRule="auto"/>
        <w:sectPr w:rsidR="007F4E71">
          <w:headerReference w:type="default" r:id="rId43"/>
          <w:pgSz w:w="11910" w:h="16860"/>
          <w:pgMar w:top="760" w:right="20" w:bottom="280" w:left="740" w:header="0" w:footer="0" w:gutter="0"/>
          <w:cols w:space="720"/>
        </w:sectPr>
      </w:pPr>
    </w:p>
    <w:p w:rsidR="007F4E71" w:rsidRDefault="002F6E5B">
      <w:pPr>
        <w:pStyle w:val="a3"/>
        <w:spacing w:before="80" w:line="247" w:lineRule="auto"/>
        <w:ind w:right="563" w:firstLine="0"/>
      </w:pPr>
      <w:r>
        <w:rPr>
          <w:w w:val="105"/>
        </w:rPr>
        <w:lastRenderedPageBreak/>
        <w:t>зависимость</w:t>
      </w:r>
      <w:r>
        <w:rPr>
          <w:spacing w:val="1"/>
          <w:w w:val="105"/>
        </w:rPr>
        <w:t xml:space="preserve"> </w:t>
      </w:r>
      <w:r>
        <w:rPr>
          <w:w w:val="105"/>
        </w:rPr>
        <w:t>от</w:t>
      </w:r>
      <w:r>
        <w:rPr>
          <w:spacing w:val="1"/>
          <w:w w:val="105"/>
        </w:rPr>
        <w:t xml:space="preserve"> </w:t>
      </w:r>
      <w:r>
        <w:rPr>
          <w:w w:val="105"/>
        </w:rPr>
        <w:t>соотношения</w:t>
      </w:r>
      <w:r>
        <w:rPr>
          <w:spacing w:val="1"/>
          <w:w w:val="105"/>
        </w:rPr>
        <w:t xml:space="preserve"> </w:t>
      </w:r>
      <w:r>
        <w:rPr>
          <w:w w:val="105"/>
        </w:rPr>
        <w:t>количества</w:t>
      </w:r>
      <w:r>
        <w:rPr>
          <w:spacing w:val="1"/>
          <w:w w:val="105"/>
        </w:rPr>
        <w:t xml:space="preserve"> </w:t>
      </w:r>
      <w:r>
        <w:rPr>
          <w:w w:val="105"/>
        </w:rPr>
        <w:t>атмосферных</w:t>
      </w:r>
      <w:r>
        <w:rPr>
          <w:spacing w:val="1"/>
          <w:w w:val="105"/>
        </w:rPr>
        <w:t xml:space="preserve"> </w:t>
      </w:r>
      <w:r>
        <w:rPr>
          <w:w w:val="105"/>
        </w:rPr>
        <w:t>осадков</w:t>
      </w:r>
      <w:r>
        <w:rPr>
          <w:spacing w:val="1"/>
          <w:w w:val="105"/>
        </w:rPr>
        <w:t xml:space="preserve"> </w:t>
      </w:r>
      <w:r>
        <w:rPr>
          <w:w w:val="105"/>
        </w:rPr>
        <w:t>и</w:t>
      </w:r>
      <w:r>
        <w:rPr>
          <w:spacing w:val="1"/>
          <w:w w:val="105"/>
        </w:rPr>
        <w:t xml:space="preserve"> </w:t>
      </w:r>
      <w:r>
        <w:rPr>
          <w:w w:val="105"/>
        </w:rPr>
        <w:t>испарения,</w:t>
      </w:r>
      <w:r>
        <w:rPr>
          <w:spacing w:val="1"/>
          <w:w w:val="105"/>
        </w:rPr>
        <w:t xml:space="preserve"> </w:t>
      </w:r>
      <w:r>
        <w:rPr>
          <w:w w:val="105"/>
        </w:rPr>
        <w:t>опресняющего</w:t>
      </w:r>
      <w:r>
        <w:rPr>
          <w:spacing w:val="1"/>
          <w:w w:val="105"/>
        </w:rPr>
        <w:t xml:space="preserve"> </w:t>
      </w:r>
      <w:r>
        <w:rPr>
          <w:w w:val="105"/>
        </w:rPr>
        <w:t>влияния</w:t>
      </w:r>
      <w:r>
        <w:rPr>
          <w:spacing w:val="1"/>
          <w:w w:val="105"/>
        </w:rPr>
        <w:t xml:space="preserve"> </w:t>
      </w:r>
      <w:r>
        <w:rPr>
          <w:w w:val="105"/>
        </w:rPr>
        <w:t>речных</w:t>
      </w:r>
      <w:r>
        <w:rPr>
          <w:spacing w:val="1"/>
          <w:w w:val="105"/>
        </w:rPr>
        <w:t xml:space="preserve"> </w:t>
      </w:r>
      <w:r>
        <w:rPr>
          <w:w w:val="105"/>
        </w:rPr>
        <w:t>вод</w:t>
      </w:r>
      <w:r>
        <w:rPr>
          <w:spacing w:val="1"/>
          <w:w w:val="105"/>
        </w:rPr>
        <w:t xml:space="preserve"> </w:t>
      </w:r>
      <w:r>
        <w:rPr>
          <w:w w:val="105"/>
        </w:rPr>
        <w:t>и</w:t>
      </w:r>
      <w:r>
        <w:rPr>
          <w:spacing w:val="1"/>
          <w:w w:val="105"/>
        </w:rPr>
        <w:t xml:space="preserve"> </w:t>
      </w:r>
      <w:r>
        <w:rPr>
          <w:w w:val="105"/>
        </w:rPr>
        <w:t>вод</w:t>
      </w:r>
      <w:r>
        <w:rPr>
          <w:spacing w:val="1"/>
          <w:w w:val="105"/>
        </w:rPr>
        <w:t xml:space="preserve"> </w:t>
      </w:r>
      <w:r>
        <w:rPr>
          <w:w w:val="105"/>
        </w:rPr>
        <w:t>ледников.</w:t>
      </w:r>
      <w:r>
        <w:rPr>
          <w:spacing w:val="1"/>
          <w:w w:val="105"/>
        </w:rPr>
        <w:t xml:space="preserve"> </w:t>
      </w:r>
      <w:r>
        <w:rPr>
          <w:w w:val="105"/>
        </w:rPr>
        <w:t>Образование</w:t>
      </w:r>
      <w:r>
        <w:rPr>
          <w:spacing w:val="1"/>
          <w:w w:val="105"/>
        </w:rPr>
        <w:t xml:space="preserve"> </w:t>
      </w:r>
      <w:r>
        <w:rPr>
          <w:w w:val="105"/>
        </w:rPr>
        <w:t>льдов</w:t>
      </w:r>
      <w:r>
        <w:rPr>
          <w:spacing w:val="1"/>
          <w:w w:val="105"/>
        </w:rPr>
        <w:t xml:space="preserve"> </w:t>
      </w:r>
      <w:r>
        <w:rPr>
          <w:w w:val="105"/>
        </w:rPr>
        <w:t>в</w:t>
      </w:r>
      <w:r>
        <w:rPr>
          <w:spacing w:val="1"/>
          <w:w w:val="105"/>
        </w:rPr>
        <w:t xml:space="preserve"> </w:t>
      </w:r>
      <w:r>
        <w:rPr>
          <w:w w:val="105"/>
        </w:rPr>
        <w:t>Мировом</w:t>
      </w:r>
      <w:r>
        <w:rPr>
          <w:spacing w:val="1"/>
          <w:w w:val="105"/>
        </w:rPr>
        <w:t xml:space="preserve"> </w:t>
      </w:r>
      <w:r>
        <w:rPr>
          <w:w w:val="105"/>
        </w:rPr>
        <w:t>океане.</w:t>
      </w:r>
      <w:r>
        <w:rPr>
          <w:spacing w:val="1"/>
          <w:w w:val="105"/>
        </w:rPr>
        <w:t xml:space="preserve"> </w:t>
      </w:r>
      <w:r>
        <w:rPr>
          <w:w w:val="105"/>
        </w:rPr>
        <w:t>Изменения</w:t>
      </w:r>
      <w:r>
        <w:rPr>
          <w:spacing w:val="1"/>
          <w:w w:val="105"/>
        </w:rPr>
        <w:t xml:space="preserve"> </w:t>
      </w:r>
      <w:proofErr w:type="spellStart"/>
      <w:r>
        <w:rPr>
          <w:w w:val="105"/>
        </w:rPr>
        <w:t>ледовитости</w:t>
      </w:r>
      <w:proofErr w:type="spellEnd"/>
      <w:r>
        <w:rPr>
          <w:spacing w:val="1"/>
          <w:w w:val="105"/>
        </w:rPr>
        <w:t xml:space="preserve"> </w:t>
      </w:r>
      <w:r>
        <w:rPr>
          <w:w w:val="105"/>
        </w:rPr>
        <w:t>и</w:t>
      </w:r>
      <w:r>
        <w:rPr>
          <w:spacing w:val="1"/>
          <w:w w:val="105"/>
        </w:rPr>
        <w:t xml:space="preserve"> </w:t>
      </w:r>
      <w:r>
        <w:rPr>
          <w:w w:val="105"/>
        </w:rPr>
        <w:t>уровня</w:t>
      </w:r>
      <w:r>
        <w:rPr>
          <w:spacing w:val="1"/>
          <w:w w:val="105"/>
        </w:rPr>
        <w:t xml:space="preserve"> </w:t>
      </w:r>
      <w:r>
        <w:rPr>
          <w:w w:val="105"/>
        </w:rPr>
        <w:t>Мирового</w:t>
      </w:r>
      <w:r>
        <w:rPr>
          <w:spacing w:val="1"/>
          <w:w w:val="105"/>
        </w:rPr>
        <w:t xml:space="preserve"> </w:t>
      </w:r>
      <w:r>
        <w:rPr>
          <w:w w:val="105"/>
        </w:rPr>
        <w:t>океана,</w:t>
      </w:r>
      <w:r>
        <w:rPr>
          <w:spacing w:val="1"/>
          <w:w w:val="105"/>
        </w:rPr>
        <w:t xml:space="preserve"> </w:t>
      </w:r>
      <w:r>
        <w:rPr>
          <w:w w:val="105"/>
        </w:rPr>
        <w:t>их</w:t>
      </w:r>
      <w:r>
        <w:rPr>
          <w:spacing w:val="1"/>
          <w:w w:val="105"/>
        </w:rPr>
        <w:t xml:space="preserve"> </w:t>
      </w:r>
      <w:r>
        <w:rPr>
          <w:w w:val="105"/>
        </w:rPr>
        <w:t>причины</w:t>
      </w:r>
      <w:r>
        <w:rPr>
          <w:spacing w:val="1"/>
          <w:w w:val="105"/>
        </w:rPr>
        <w:t xml:space="preserve"> </w:t>
      </w:r>
      <w:r>
        <w:rPr>
          <w:w w:val="105"/>
        </w:rPr>
        <w:t>и</w:t>
      </w:r>
      <w:r>
        <w:rPr>
          <w:spacing w:val="1"/>
          <w:w w:val="105"/>
        </w:rPr>
        <w:t xml:space="preserve"> </w:t>
      </w:r>
      <w:r>
        <w:rPr>
          <w:w w:val="105"/>
        </w:rPr>
        <w:t>следствия.</w:t>
      </w:r>
      <w:r>
        <w:rPr>
          <w:spacing w:val="1"/>
          <w:w w:val="105"/>
        </w:rPr>
        <w:t xml:space="preserve"> </w:t>
      </w:r>
      <w:r>
        <w:rPr>
          <w:w w:val="105"/>
        </w:rPr>
        <w:t>Жизнь</w:t>
      </w:r>
      <w:r>
        <w:rPr>
          <w:spacing w:val="1"/>
          <w:w w:val="105"/>
        </w:rPr>
        <w:t xml:space="preserve"> </w:t>
      </w:r>
      <w:r>
        <w:rPr>
          <w:w w:val="105"/>
        </w:rPr>
        <w:t>в</w:t>
      </w:r>
      <w:r>
        <w:rPr>
          <w:spacing w:val="1"/>
          <w:w w:val="105"/>
        </w:rPr>
        <w:t xml:space="preserve"> </w:t>
      </w:r>
      <w:r>
        <w:rPr>
          <w:w w:val="105"/>
        </w:rPr>
        <w:t>Океане,</w:t>
      </w:r>
      <w:r>
        <w:rPr>
          <w:spacing w:val="1"/>
          <w:w w:val="105"/>
        </w:rPr>
        <w:t xml:space="preserve"> </w:t>
      </w:r>
      <w:r>
        <w:rPr>
          <w:w w:val="105"/>
        </w:rPr>
        <w:t>закономерности</w:t>
      </w:r>
    </w:p>
    <w:p w:rsidR="007F4E71" w:rsidRDefault="002F6E5B">
      <w:pPr>
        <w:pStyle w:val="a3"/>
        <w:spacing w:before="3" w:line="249" w:lineRule="auto"/>
        <w:ind w:right="563" w:firstLine="0"/>
      </w:pPr>
      <w:r>
        <w:t>её</w:t>
      </w:r>
      <w:r>
        <w:rPr>
          <w:spacing w:val="1"/>
        </w:rPr>
        <w:t xml:space="preserve"> </w:t>
      </w:r>
      <w:r>
        <w:t>пространственного</w:t>
      </w:r>
      <w:r>
        <w:rPr>
          <w:spacing w:val="1"/>
        </w:rPr>
        <w:t xml:space="preserve"> </w:t>
      </w:r>
      <w:r>
        <w:t>распространения.</w:t>
      </w:r>
      <w:r>
        <w:rPr>
          <w:spacing w:val="1"/>
        </w:rPr>
        <w:t xml:space="preserve"> </w:t>
      </w:r>
      <w:r>
        <w:t>Основные</w:t>
      </w:r>
      <w:r>
        <w:rPr>
          <w:spacing w:val="1"/>
        </w:rPr>
        <w:t xml:space="preserve"> </w:t>
      </w:r>
      <w:r>
        <w:t>районы</w:t>
      </w:r>
      <w:r>
        <w:rPr>
          <w:spacing w:val="1"/>
        </w:rPr>
        <w:t xml:space="preserve"> </w:t>
      </w:r>
      <w:r>
        <w:t>рыболовства.</w:t>
      </w:r>
      <w:r>
        <w:rPr>
          <w:spacing w:val="1"/>
        </w:rPr>
        <w:t xml:space="preserve"> </w:t>
      </w:r>
      <w:r>
        <w:t>Экологические</w:t>
      </w:r>
      <w:r>
        <w:rPr>
          <w:spacing w:val="1"/>
        </w:rPr>
        <w:t xml:space="preserve"> </w:t>
      </w:r>
      <w:r>
        <w:t>проблемы</w:t>
      </w:r>
      <w:r>
        <w:rPr>
          <w:spacing w:val="1"/>
        </w:rPr>
        <w:t xml:space="preserve"> </w:t>
      </w:r>
      <w:r>
        <w:t>Мирового</w:t>
      </w:r>
      <w:r>
        <w:rPr>
          <w:spacing w:val="6"/>
        </w:rPr>
        <w:t xml:space="preserve"> </w:t>
      </w:r>
      <w:r>
        <w:t>океана.</w:t>
      </w:r>
    </w:p>
    <w:p w:rsidR="007F4E71" w:rsidRDefault="002F6E5B">
      <w:pPr>
        <w:pStyle w:val="a3"/>
        <w:spacing w:before="7" w:line="247" w:lineRule="auto"/>
        <w:ind w:right="558"/>
      </w:pPr>
      <w:r>
        <w:rPr>
          <w:w w:val="105"/>
        </w:rPr>
        <w:t>Практические работы: «Выявление закономерностей изменения солёности поверхностных</w:t>
      </w:r>
      <w:r>
        <w:rPr>
          <w:spacing w:val="1"/>
          <w:w w:val="105"/>
        </w:rPr>
        <w:t xml:space="preserve"> </w:t>
      </w:r>
      <w:r>
        <w:rPr>
          <w:w w:val="105"/>
        </w:rPr>
        <w:t>вод Мирового океана и распространения тёплых и холодных течений у западных и восточных</w:t>
      </w:r>
      <w:r>
        <w:rPr>
          <w:spacing w:val="1"/>
          <w:w w:val="105"/>
        </w:rPr>
        <w:t xml:space="preserve"> </w:t>
      </w:r>
      <w:r>
        <w:rPr>
          <w:w w:val="105"/>
        </w:rPr>
        <w:t>побережий</w:t>
      </w:r>
      <w:r>
        <w:rPr>
          <w:spacing w:val="1"/>
          <w:w w:val="105"/>
        </w:rPr>
        <w:t xml:space="preserve"> </w:t>
      </w:r>
      <w:r>
        <w:rPr>
          <w:w w:val="105"/>
        </w:rPr>
        <w:t>материков»,</w:t>
      </w:r>
      <w:r>
        <w:rPr>
          <w:spacing w:val="1"/>
          <w:w w:val="105"/>
        </w:rPr>
        <w:t xml:space="preserve"> </w:t>
      </w:r>
      <w:r>
        <w:rPr>
          <w:w w:val="105"/>
        </w:rPr>
        <w:t>«Сравнение</w:t>
      </w:r>
      <w:r>
        <w:rPr>
          <w:spacing w:val="1"/>
          <w:w w:val="105"/>
        </w:rPr>
        <w:t xml:space="preserve"> </w:t>
      </w:r>
      <w:r>
        <w:rPr>
          <w:w w:val="105"/>
        </w:rPr>
        <w:t>двух</w:t>
      </w:r>
      <w:r>
        <w:rPr>
          <w:spacing w:val="1"/>
          <w:w w:val="105"/>
        </w:rPr>
        <w:t xml:space="preserve"> </w:t>
      </w:r>
      <w:r>
        <w:rPr>
          <w:w w:val="105"/>
        </w:rPr>
        <w:t>океанов</w:t>
      </w:r>
      <w:r>
        <w:rPr>
          <w:spacing w:val="1"/>
          <w:w w:val="105"/>
        </w:rPr>
        <w:t xml:space="preserve"> </w:t>
      </w:r>
      <w:r>
        <w:rPr>
          <w:w w:val="105"/>
        </w:rPr>
        <w:t>по</w:t>
      </w:r>
      <w:r>
        <w:rPr>
          <w:spacing w:val="1"/>
          <w:w w:val="105"/>
        </w:rPr>
        <w:t xml:space="preserve"> </w:t>
      </w:r>
      <w:r>
        <w:rPr>
          <w:w w:val="105"/>
        </w:rPr>
        <w:t>плану</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нескольких</w:t>
      </w:r>
      <w:r>
        <w:rPr>
          <w:spacing w:val="1"/>
          <w:w w:val="105"/>
        </w:rPr>
        <w:t xml:space="preserve"> </w:t>
      </w:r>
      <w:r>
        <w:rPr>
          <w:w w:val="105"/>
        </w:rPr>
        <w:t>источников</w:t>
      </w:r>
      <w:r>
        <w:rPr>
          <w:spacing w:val="-1"/>
          <w:w w:val="105"/>
        </w:rPr>
        <w:t xml:space="preserve"> </w:t>
      </w:r>
      <w:r>
        <w:rPr>
          <w:w w:val="105"/>
        </w:rPr>
        <w:t>географической</w:t>
      </w:r>
      <w:r>
        <w:rPr>
          <w:spacing w:val="2"/>
          <w:w w:val="105"/>
        </w:rPr>
        <w:t xml:space="preserve"> </w:t>
      </w:r>
      <w:r>
        <w:rPr>
          <w:w w:val="105"/>
        </w:rPr>
        <w:t>информации».</w:t>
      </w:r>
    </w:p>
    <w:p w:rsidR="007F4E71" w:rsidRDefault="002F6E5B">
      <w:pPr>
        <w:pStyle w:val="a3"/>
        <w:spacing w:line="252" w:lineRule="auto"/>
        <w:ind w:left="1096" w:right="7585" w:firstLine="0"/>
      </w:pPr>
      <w:r>
        <w:t>Человечество</w:t>
      </w:r>
      <w:r>
        <w:rPr>
          <w:spacing w:val="1"/>
        </w:rPr>
        <w:t xml:space="preserve"> </w:t>
      </w:r>
      <w:r>
        <w:t>на</w:t>
      </w:r>
      <w:r>
        <w:rPr>
          <w:spacing w:val="1"/>
        </w:rPr>
        <w:t xml:space="preserve"> </w:t>
      </w:r>
      <w:r>
        <w:t>Земле.</w:t>
      </w:r>
      <w:r>
        <w:rPr>
          <w:spacing w:val="-55"/>
        </w:rPr>
        <w:t xml:space="preserve"> </w:t>
      </w:r>
      <w:r>
        <w:t>Численность</w:t>
      </w:r>
      <w:r>
        <w:rPr>
          <w:spacing w:val="52"/>
        </w:rPr>
        <w:t xml:space="preserve"> </w:t>
      </w:r>
      <w:r>
        <w:t>населения.</w:t>
      </w:r>
    </w:p>
    <w:p w:rsidR="007F4E71" w:rsidRDefault="002F6E5B">
      <w:pPr>
        <w:pStyle w:val="a3"/>
        <w:spacing w:line="247" w:lineRule="auto"/>
        <w:ind w:right="565"/>
      </w:pPr>
      <w:r>
        <w:rPr>
          <w:w w:val="105"/>
        </w:rPr>
        <w:t>Заселение</w:t>
      </w:r>
      <w:r>
        <w:rPr>
          <w:spacing w:val="1"/>
          <w:w w:val="105"/>
        </w:rPr>
        <w:t xml:space="preserve"> </w:t>
      </w:r>
      <w:r>
        <w:rPr>
          <w:w w:val="105"/>
        </w:rPr>
        <w:t>Земли</w:t>
      </w:r>
      <w:r>
        <w:rPr>
          <w:spacing w:val="1"/>
          <w:w w:val="105"/>
        </w:rPr>
        <w:t xml:space="preserve"> </w:t>
      </w:r>
      <w:r>
        <w:rPr>
          <w:w w:val="105"/>
        </w:rPr>
        <w:t>человеком.</w:t>
      </w:r>
      <w:r>
        <w:rPr>
          <w:spacing w:val="1"/>
          <w:w w:val="105"/>
        </w:rPr>
        <w:t xml:space="preserve"> </w:t>
      </w:r>
      <w:r>
        <w:rPr>
          <w:w w:val="105"/>
        </w:rPr>
        <w:t>Современная</w:t>
      </w:r>
      <w:r>
        <w:rPr>
          <w:spacing w:val="1"/>
          <w:w w:val="105"/>
        </w:rPr>
        <w:t xml:space="preserve"> </w:t>
      </w:r>
      <w:r>
        <w:rPr>
          <w:w w:val="105"/>
        </w:rPr>
        <w:t>численность</w:t>
      </w:r>
      <w:r>
        <w:rPr>
          <w:spacing w:val="1"/>
          <w:w w:val="105"/>
        </w:rPr>
        <w:t xml:space="preserve"> </w:t>
      </w:r>
      <w:r>
        <w:rPr>
          <w:w w:val="105"/>
        </w:rPr>
        <w:t>населения</w:t>
      </w:r>
      <w:r>
        <w:rPr>
          <w:spacing w:val="1"/>
          <w:w w:val="105"/>
        </w:rPr>
        <w:t xml:space="preserve"> </w:t>
      </w:r>
      <w:r>
        <w:rPr>
          <w:w w:val="105"/>
        </w:rPr>
        <w:t>мира.</w:t>
      </w:r>
      <w:r>
        <w:rPr>
          <w:spacing w:val="1"/>
          <w:w w:val="105"/>
        </w:rPr>
        <w:t xml:space="preserve"> </w:t>
      </w:r>
      <w:r>
        <w:rPr>
          <w:w w:val="105"/>
        </w:rPr>
        <w:t>Изменение</w:t>
      </w:r>
      <w:r>
        <w:rPr>
          <w:spacing w:val="1"/>
          <w:w w:val="105"/>
        </w:rPr>
        <w:t xml:space="preserve"> </w:t>
      </w:r>
      <w:r>
        <w:rPr>
          <w:w w:val="105"/>
        </w:rPr>
        <w:t>численности</w:t>
      </w:r>
      <w:r>
        <w:rPr>
          <w:spacing w:val="1"/>
          <w:w w:val="105"/>
        </w:rPr>
        <w:t xml:space="preserve"> </w:t>
      </w:r>
      <w:r>
        <w:rPr>
          <w:w w:val="105"/>
        </w:rPr>
        <w:t>населения</w:t>
      </w:r>
      <w:r>
        <w:rPr>
          <w:spacing w:val="1"/>
          <w:w w:val="105"/>
        </w:rPr>
        <w:t xml:space="preserve"> </w:t>
      </w:r>
      <w:r>
        <w:rPr>
          <w:w w:val="105"/>
        </w:rPr>
        <w:t>во</w:t>
      </w:r>
      <w:r>
        <w:rPr>
          <w:spacing w:val="1"/>
          <w:w w:val="105"/>
        </w:rPr>
        <w:t xml:space="preserve"> </w:t>
      </w:r>
      <w:r>
        <w:rPr>
          <w:w w:val="105"/>
        </w:rPr>
        <w:t>времени.</w:t>
      </w:r>
      <w:r>
        <w:rPr>
          <w:spacing w:val="1"/>
          <w:w w:val="105"/>
        </w:rPr>
        <w:t xml:space="preserve"> </w:t>
      </w:r>
      <w:r>
        <w:rPr>
          <w:w w:val="105"/>
        </w:rPr>
        <w:t>Методы</w:t>
      </w:r>
      <w:r>
        <w:rPr>
          <w:spacing w:val="1"/>
          <w:w w:val="105"/>
        </w:rPr>
        <w:t xml:space="preserve"> </w:t>
      </w:r>
      <w:r>
        <w:rPr>
          <w:w w:val="105"/>
        </w:rPr>
        <w:t>определения</w:t>
      </w:r>
      <w:r>
        <w:rPr>
          <w:spacing w:val="1"/>
          <w:w w:val="105"/>
        </w:rPr>
        <w:t xml:space="preserve"> </w:t>
      </w:r>
      <w:r>
        <w:rPr>
          <w:w w:val="105"/>
        </w:rPr>
        <w:t>численности</w:t>
      </w:r>
      <w:r>
        <w:rPr>
          <w:spacing w:val="1"/>
          <w:w w:val="105"/>
        </w:rPr>
        <w:t xml:space="preserve"> </w:t>
      </w:r>
      <w:r>
        <w:rPr>
          <w:w w:val="105"/>
        </w:rPr>
        <w:t>населения,</w:t>
      </w:r>
      <w:r>
        <w:rPr>
          <w:spacing w:val="1"/>
          <w:w w:val="105"/>
        </w:rPr>
        <w:t xml:space="preserve"> </w:t>
      </w:r>
      <w:r>
        <w:rPr>
          <w:w w:val="105"/>
        </w:rPr>
        <w:t>переписи</w:t>
      </w:r>
      <w:r>
        <w:rPr>
          <w:spacing w:val="1"/>
          <w:w w:val="105"/>
        </w:rPr>
        <w:t xml:space="preserve"> </w:t>
      </w:r>
      <w:r>
        <w:rPr>
          <w:w w:val="105"/>
        </w:rPr>
        <w:t>населения.</w:t>
      </w:r>
      <w:r>
        <w:rPr>
          <w:spacing w:val="1"/>
          <w:w w:val="105"/>
        </w:rPr>
        <w:t xml:space="preserve"> </w:t>
      </w:r>
      <w:r>
        <w:rPr>
          <w:w w:val="105"/>
        </w:rPr>
        <w:t>Факторы,</w:t>
      </w:r>
      <w:r>
        <w:rPr>
          <w:spacing w:val="1"/>
          <w:w w:val="105"/>
        </w:rPr>
        <w:t xml:space="preserve"> </w:t>
      </w:r>
      <w:r>
        <w:rPr>
          <w:w w:val="105"/>
        </w:rPr>
        <w:t>влияющие</w:t>
      </w:r>
      <w:r>
        <w:rPr>
          <w:spacing w:val="1"/>
          <w:w w:val="105"/>
        </w:rPr>
        <w:t xml:space="preserve"> </w:t>
      </w:r>
      <w:r>
        <w:rPr>
          <w:w w:val="105"/>
        </w:rPr>
        <w:t>на</w:t>
      </w:r>
      <w:r>
        <w:rPr>
          <w:spacing w:val="1"/>
          <w:w w:val="105"/>
        </w:rPr>
        <w:t xml:space="preserve"> </w:t>
      </w:r>
      <w:r>
        <w:rPr>
          <w:w w:val="105"/>
        </w:rPr>
        <w:t>рост</w:t>
      </w:r>
      <w:r>
        <w:rPr>
          <w:spacing w:val="1"/>
          <w:w w:val="105"/>
        </w:rPr>
        <w:t xml:space="preserve"> </w:t>
      </w:r>
      <w:r>
        <w:rPr>
          <w:w w:val="105"/>
        </w:rPr>
        <w:t>численности</w:t>
      </w:r>
      <w:r>
        <w:rPr>
          <w:spacing w:val="1"/>
          <w:w w:val="105"/>
        </w:rPr>
        <w:t xml:space="preserve"> </w:t>
      </w:r>
      <w:r>
        <w:rPr>
          <w:w w:val="105"/>
        </w:rPr>
        <w:t>населения.</w:t>
      </w:r>
      <w:r>
        <w:rPr>
          <w:spacing w:val="1"/>
          <w:w w:val="105"/>
        </w:rPr>
        <w:t xml:space="preserve"> </w:t>
      </w:r>
      <w:r>
        <w:rPr>
          <w:w w:val="105"/>
        </w:rPr>
        <w:t>Размещение</w:t>
      </w:r>
      <w:r>
        <w:rPr>
          <w:spacing w:val="1"/>
          <w:w w:val="105"/>
        </w:rPr>
        <w:t xml:space="preserve"> </w:t>
      </w:r>
      <w:r>
        <w:rPr>
          <w:w w:val="105"/>
        </w:rPr>
        <w:t>и</w:t>
      </w:r>
      <w:r>
        <w:rPr>
          <w:spacing w:val="1"/>
          <w:w w:val="105"/>
        </w:rPr>
        <w:t xml:space="preserve"> </w:t>
      </w:r>
      <w:r>
        <w:rPr>
          <w:w w:val="105"/>
        </w:rPr>
        <w:t>плотность</w:t>
      </w:r>
      <w:r>
        <w:rPr>
          <w:spacing w:val="1"/>
          <w:w w:val="105"/>
        </w:rPr>
        <w:t xml:space="preserve"> </w:t>
      </w:r>
      <w:r>
        <w:rPr>
          <w:w w:val="105"/>
        </w:rPr>
        <w:t>населения.</w:t>
      </w:r>
    </w:p>
    <w:p w:rsidR="007F4E71" w:rsidRDefault="002F6E5B">
      <w:pPr>
        <w:pStyle w:val="a3"/>
        <w:spacing w:line="252" w:lineRule="auto"/>
        <w:ind w:right="577"/>
      </w:pPr>
      <w:r>
        <w:rPr>
          <w:w w:val="105"/>
        </w:rPr>
        <w:t>Практические работы: «Определение, сравнение темпов изменения численности населения</w:t>
      </w:r>
      <w:r>
        <w:rPr>
          <w:spacing w:val="-58"/>
          <w:w w:val="105"/>
        </w:rPr>
        <w:t xml:space="preserve"> </w:t>
      </w:r>
      <w:r>
        <w:rPr>
          <w:w w:val="105"/>
        </w:rPr>
        <w:t>отдельных регионов мира по статистическим материалам», «Определение и сравнение различий в</w:t>
      </w:r>
      <w:r>
        <w:rPr>
          <w:spacing w:val="-58"/>
          <w:w w:val="105"/>
        </w:rPr>
        <w:t xml:space="preserve"> </w:t>
      </w:r>
      <w:r>
        <w:rPr>
          <w:w w:val="105"/>
        </w:rPr>
        <w:t>численности,</w:t>
      </w:r>
      <w:r>
        <w:rPr>
          <w:spacing w:val="-5"/>
          <w:w w:val="105"/>
        </w:rPr>
        <w:t xml:space="preserve"> </w:t>
      </w:r>
      <w:r>
        <w:rPr>
          <w:w w:val="105"/>
        </w:rPr>
        <w:t>плотности</w:t>
      </w:r>
      <w:r>
        <w:rPr>
          <w:spacing w:val="-2"/>
          <w:w w:val="105"/>
        </w:rPr>
        <w:t xml:space="preserve"> </w:t>
      </w:r>
      <w:r>
        <w:rPr>
          <w:w w:val="105"/>
        </w:rPr>
        <w:t>населения</w:t>
      </w:r>
      <w:r>
        <w:rPr>
          <w:spacing w:val="2"/>
          <w:w w:val="105"/>
        </w:rPr>
        <w:t xml:space="preserve"> </w:t>
      </w:r>
      <w:r>
        <w:rPr>
          <w:w w:val="105"/>
        </w:rPr>
        <w:t>отдельных</w:t>
      </w:r>
      <w:r>
        <w:rPr>
          <w:spacing w:val="10"/>
          <w:w w:val="105"/>
        </w:rPr>
        <w:t xml:space="preserve"> </w:t>
      </w:r>
      <w:r>
        <w:rPr>
          <w:w w:val="105"/>
        </w:rPr>
        <w:t>стран по</w:t>
      </w:r>
      <w:r>
        <w:rPr>
          <w:spacing w:val="-4"/>
          <w:w w:val="105"/>
        </w:rPr>
        <w:t xml:space="preserve"> </w:t>
      </w:r>
      <w:r>
        <w:rPr>
          <w:w w:val="105"/>
        </w:rPr>
        <w:t>разным</w:t>
      </w:r>
      <w:r>
        <w:rPr>
          <w:spacing w:val="3"/>
          <w:w w:val="105"/>
        </w:rPr>
        <w:t xml:space="preserve"> </w:t>
      </w:r>
      <w:r>
        <w:rPr>
          <w:w w:val="105"/>
        </w:rPr>
        <w:t>источникам».</w:t>
      </w:r>
    </w:p>
    <w:p w:rsidR="007F4E71" w:rsidRDefault="002F6E5B">
      <w:pPr>
        <w:pStyle w:val="a3"/>
        <w:ind w:left="1096" w:firstLine="0"/>
      </w:pPr>
      <w:r>
        <w:t>Страны</w:t>
      </w:r>
      <w:r>
        <w:rPr>
          <w:spacing w:val="27"/>
        </w:rPr>
        <w:t xml:space="preserve"> </w:t>
      </w:r>
      <w:r>
        <w:t>и</w:t>
      </w:r>
      <w:r>
        <w:rPr>
          <w:spacing w:val="20"/>
        </w:rPr>
        <w:t xml:space="preserve"> </w:t>
      </w:r>
      <w:r>
        <w:t>народы</w:t>
      </w:r>
      <w:r>
        <w:rPr>
          <w:spacing w:val="26"/>
        </w:rPr>
        <w:t xml:space="preserve"> </w:t>
      </w:r>
      <w:r>
        <w:t>мира.</w:t>
      </w:r>
    </w:p>
    <w:p w:rsidR="007F4E71" w:rsidRDefault="002F6E5B">
      <w:pPr>
        <w:pStyle w:val="a3"/>
        <w:spacing w:before="1" w:line="247" w:lineRule="auto"/>
        <w:ind w:right="537"/>
      </w:pPr>
      <w:r>
        <w:rPr>
          <w:w w:val="105"/>
        </w:rPr>
        <w:t>Народы и</w:t>
      </w:r>
      <w:r>
        <w:rPr>
          <w:spacing w:val="1"/>
          <w:w w:val="105"/>
        </w:rPr>
        <w:t xml:space="preserve"> </w:t>
      </w:r>
      <w:r>
        <w:rPr>
          <w:w w:val="105"/>
        </w:rPr>
        <w:t>религии мира. Этнический</w:t>
      </w:r>
      <w:r>
        <w:rPr>
          <w:spacing w:val="1"/>
          <w:w w:val="105"/>
        </w:rPr>
        <w:t xml:space="preserve"> </w:t>
      </w:r>
      <w:r>
        <w:rPr>
          <w:w w:val="105"/>
        </w:rPr>
        <w:t>состав</w:t>
      </w:r>
      <w:r>
        <w:rPr>
          <w:spacing w:val="1"/>
          <w:w w:val="105"/>
        </w:rPr>
        <w:t xml:space="preserve"> </w:t>
      </w:r>
      <w:r>
        <w:rPr>
          <w:w w:val="105"/>
        </w:rPr>
        <w:t>населения</w:t>
      </w:r>
      <w:r>
        <w:rPr>
          <w:spacing w:val="1"/>
          <w:w w:val="105"/>
        </w:rPr>
        <w:t xml:space="preserve"> </w:t>
      </w:r>
      <w:r>
        <w:rPr>
          <w:w w:val="105"/>
        </w:rPr>
        <w:t>мира.</w:t>
      </w:r>
      <w:r>
        <w:rPr>
          <w:spacing w:val="1"/>
          <w:w w:val="105"/>
        </w:rPr>
        <w:t xml:space="preserve"> </w:t>
      </w:r>
      <w:r>
        <w:rPr>
          <w:w w:val="105"/>
        </w:rPr>
        <w:t>Языковая классификация</w:t>
      </w:r>
      <w:r>
        <w:rPr>
          <w:spacing w:val="1"/>
          <w:w w:val="105"/>
        </w:rPr>
        <w:t xml:space="preserve"> </w:t>
      </w:r>
      <w:r>
        <w:rPr>
          <w:w w:val="105"/>
        </w:rPr>
        <w:t>народов мира. Мировые и национальные религии. География мировых религий. Хозяйственная</w:t>
      </w:r>
      <w:r>
        <w:rPr>
          <w:spacing w:val="1"/>
          <w:w w:val="105"/>
        </w:rPr>
        <w:t xml:space="preserve"> </w:t>
      </w:r>
      <w:r>
        <w:rPr>
          <w:w w:val="105"/>
        </w:rPr>
        <w:t>деятельность людей, основные её виды: сельское хозяйство, промышленность, сфера услуг. Их</w:t>
      </w:r>
      <w:r>
        <w:rPr>
          <w:spacing w:val="1"/>
          <w:w w:val="105"/>
        </w:rPr>
        <w:t xml:space="preserve"> </w:t>
      </w:r>
      <w:r>
        <w:rPr>
          <w:w w:val="105"/>
        </w:rPr>
        <w:t>влияние на природные комплексы. Комплексные карты. Города и сельские поселения. Культурно-</w:t>
      </w:r>
      <w:r>
        <w:rPr>
          <w:spacing w:val="-58"/>
          <w:w w:val="105"/>
        </w:rPr>
        <w:t xml:space="preserve"> </w:t>
      </w:r>
      <w:r>
        <w:rPr>
          <w:w w:val="105"/>
        </w:rPr>
        <w:t>исторические  регионы  мира.  Многообразие  стран,   их  основные  типы.  Профессия   менеджер</w:t>
      </w:r>
      <w:r>
        <w:rPr>
          <w:spacing w:val="1"/>
          <w:w w:val="105"/>
        </w:rPr>
        <w:t xml:space="preserve"> </w:t>
      </w:r>
      <w:r>
        <w:rPr>
          <w:w w:val="105"/>
        </w:rPr>
        <w:t>в</w:t>
      </w:r>
      <w:r>
        <w:rPr>
          <w:spacing w:val="-3"/>
          <w:w w:val="105"/>
        </w:rPr>
        <w:t xml:space="preserve"> </w:t>
      </w:r>
      <w:r>
        <w:rPr>
          <w:w w:val="105"/>
        </w:rPr>
        <w:t>сфере</w:t>
      </w:r>
      <w:r>
        <w:rPr>
          <w:spacing w:val="1"/>
          <w:w w:val="105"/>
        </w:rPr>
        <w:t xml:space="preserve"> </w:t>
      </w:r>
      <w:r>
        <w:rPr>
          <w:w w:val="105"/>
        </w:rPr>
        <w:t>туризма,</w:t>
      </w:r>
      <w:r>
        <w:rPr>
          <w:spacing w:val="4"/>
          <w:w w:val="105"/>
        </w:rPr>
        <w:t xml:space="preserve"> </w:t>
      </w:r>
      <w:r>
        <w:rPr>
          <w:w w:val="105"/>
        </w:rPr>
        <w:t>экскурсовод.</w:t>
      </w:r>
    </w:p>
    <w:p w:rsidR="007F4E71" w:rsidRDefault="002F6E5B">
      <w:pPr>
        <w:pStyle w:val="a3"/>
        <w:spacing w:before="7" w:line="247" w:lineRule="auto"/>
        <w:ind w:right="565"/>
      </w:pPr>
      <w:r>
        <w:rPr>
          <w:w w:val="105"/>
        </w:rPr>
        <w:t>Практическая       работа        «Сравнение        занятости        населения        двух        стран</w:t>
      </w:r>
      <w:r>
        <w:rPr>
          <w:spacing w:val="1"/>
          <w:w w:val="105"/>
        </w:rPr>
        <w:t xml:space="preserve"> </w:t>
      </w:r>
      <w:r>
        <w:rPr>
          <w:w w:val="105"/>
        </w:rPr>
        <w:t>по</w:t>
      </w:r>
      <w:r>
        <w:rPr>
          <w:spacing w:val="-5"/>
          <w:w w:val="105"/>
        </w:rPr>
        <w:t xml:space="preserve"> </w:t>
      </w:r>
      <w:r>
        <w:rPr>
          <w:w w:val="105"/>
        </w:rPr>
        <w:t>комплексным</w:t>
      </w:r>
      <w:r>
        <w:rPr>
          <w:spacing w:val="9"/>
          <w:w w:val="105"/>
        </w:rPr>
        <w:t xml:space="preserve"> </w:t>
      </w:r>
      <w:r>
        <w:rPr>
          <w:w w:val="105"/>
        </w:rPr>
        <w:t>картам».</w:t>
      </w:r>
    </w:p>
    <w:p w:rsidR="007F4E71" w:rsidRDefault="002F6E5B">
      <w:pPr>
        <w:pStyle w:val="a3"/>
        <w:spacing w:line="249" w:lineRule="auto"/>
        <w:ind w:left="1096" w:right="7999" w:firstLine="0"/>
      </w:pPr>
      <w:r>
        <w:t>Материки и страны.</w:t>
      </w:r>
      <w:r>
        <w:rPr>
          <w:spacing w:val="1"/>
        </w:rPr>
        <w:t xml:space="preserve"> </w:t>
      </w:r>
      <w:r>
        <w:rPr>
          <w:w w:val="105"/>
        </w:rPr>
        <w:t>Южные</w:t>
      </w:r>
      <w:r>
        <w:rPr>
          <w:spacing w:val="-8"/>
          <w:w w:val="105"/>
        </w:rPr>
        <w:t xml:space="preserve"> </w:t>
      </w:r>
      <w:r>
        <w:rPr>
          <w:w w:val="105"/>
        </w:rPr>
        <w:t>материки.</w:t>
      </w:r>
    </w:p>
    <w:p w:rsidR="007F4E71" w:rsidRDefault="002F6E5B">
      <w:pPr>
        <w:pStyle w:val="a3"/>
        <w:tabs>
          <w:tab w:val="left" w:pos="2375"/>
          <w:tab w:val="left" w:pos="2829"/>
          <w:tab w:val="left" w:pos="4670"/>
          <w:tab w:val="left" w:pos="4814"/>
          <w:tab w:val="left" w:pos="5143"/>
          <w:tab w:val="left" w:pos="6139"/>
          <w:tab w:val="left" w:pos="6650"/>
          <w:tab w:val="left" w:pos="8069"/>
          <w:tab w:val="left" w:pos="8307"/>
          <w:tab w:val="left" w:pos="9409"/>
          <w:tab w:val="left" w:pos="9656"/>
          <w:tab w:val="left" w:pos="9745"/>
        </w:tabs>
        <w:spacing w:before="2" w:line="252" w:lineRule="auto"/>
        <w:ind w:right="559"/>
      </w:pPr>
      <w:r>
        <w:rPr>
          <w:w w:val="105"/>
        </w:rPr>
        <w:t>Африка.</w:t>
      </w:r>
      <w:r>
        <w:rPr>
          <w:spacing w:val="1"/>
          <w:w w:val="105"/>
        </w:rPr>
        <w:t xml:space="preserve"> </w:t>
      </w:r>
      <w:r>
        <w:rPr>
          <w:w w:val="105"/>
        </w:rPr>
        <w:t>Австралия</w:t>
      </w:r>
      <w:r>
        <w:rPr>
          <w:spacing w:val="1"/>
          <w:w w:val="105"/>
        </w:rPr>
        <w:t xml:space="preserve"> </w:t>
      </w:r>
      <w:r>
        <w:rPr>
          <w:w w:val="105"/>
        </w:rPr>
        <w:t>и</w:t>
      </w:r>
      <w:r>
        <w:rPr>
          <w:spacing w:val="1"/>
          <w:w w:val="105"/>
        </w:rPr>
        <w:t xml:space="preserve"> </w:t>
      </w:r>
      <w:r>
        <w:rPr>
          <w:w w:val="105"/>
        </w:rPr>
        <w:t>Океания.</w:t>
      </w:r>
      <w:r>
        <w:rPr>
          <w:spacing w:val="1"/>
          <w:w w:val="105"/>
        </w:rPr>
        <w:t xml:space="preserve"> </w:t>
      </w:r>
      <w:r>
        <w:rPr>
          <w:w w:val="105"/>
        </w:rPr>
        <w:t>Южная</w:t>
      </w:r>
      <w:r>
        <w:rPr>
          <w:spacing w:val="1"/>
          <w:w w:val="105"/>
        </w:rPr>
        <w:t xml:space="preserve"> </w:t>
      </w:r>
      <w:r>
        <w:rPr>
          <w:w w:val="105"/>
        </w:rPr>
        <w:t>Америка.</w:t>
      </w:r>
      <w:r>
        <w:rPr>
          <w:spacing w:val="1"/>
          <w:w w:val="105"/>
        </w:rPr>
        <w:t xml:space="preserve"> </w:t>
      </w:r>
      <w:r>
        <w:rPr>
          <w:w w:val="105"/>
        </w:rPr>
        <w:t>Антарктида.</w:t>
      </w:r>
      <w:r>
        <w:rPr>
          <w:spacing w:val="1"/>
          <w:w w:val="105"/>
        </w:rPr>
        <w:t xml:space="preserve"> </w:t>
      </w:r>
      <w:r>
        <w:rPr>
          <w:w w:val="105"/>
        </w:rPr>
        <w:t>История</w:t>
      </w:r>
      <w:r>
        <w:rPr>
          <w:spacing w:val="1"/>
          <w:w w:val="105"/>
        </w:rPr>
        <w:t xml:space="preserve"> </w:t>
      </w:r>
      <w:r>
        <w:rPr>
          <w:w w:val="105"/>
        </w:rPr>
        <w:t>открытия.</w:t>
      </w:r>
      <w:r>
        <w:rPr>
          <w:spacing w:val="1"/>
          <w:w w:val="105"/>
        </w:rPr>
        <w:t xml:space="preserve"> </w:t>
      </w:r>
      <w:r>
        <w:rPr>
          <w:w w:val="105"/>
        </w:rPr>
        <w:t>Географическое</w:t>
      </w:r>
      <w:r>
        <w:rPr>
          <w:w w:val="105"/>
        </w:rPr>
        <w:tab/>
      </w:r>
      <w:r>
        <w:rPr>
          <w:w w:val="105"/>
        </w:rPr>
        <w:tab/>
        <w:t>положение.</w:t>
      </w:r>
      <w:r>
        <w:rPr>
          <w:w w:val="105"/>
        </w:rPr>
        <w:tab/>
      </w:r>
      <w:r>
        <w:rPr>
          <w:w w:val="105"/>
        </w:rPr>
        <w:tab/>
        <w:t>Основные</w:t>
      </w:r>
      <w:r>
        <w:rPr>
          <w:w w:val="105"/>
        </w:rPr>
        <w:tab/>
      </w:r>
      <w:r>
        <w:rPr>
          <w:w w:val="105"/>
        </w:rPr>
        <w:tab/>
        <w:t>черты</w:t>
      </w:r>
      <w:r>
        <w:rPr>
          <w:w w:val="105"/>
        </w:rPr>
        <w:tab/>
        <w:t>рельефа,</w:t>
      </w:r>
      <w:r>
        <w:rPr>
          <w:w w:val="105"/>
        </w:rPr>
        <w:tab/>
      </w:r>
      <w:r>
        <w:rPr>
          <w:w w:val="105"/>
        </w:rPr>
        <w:tab/>
      </w:r>
      <w:r>
        <w:rPr>
          <w:w w:val="105"/>
        </w:rPr>
        <w:tab/>
      </w:r>
      <w:r>
        <w:t>климата</w:t>
      </w:r>
      <w:r>
        <w:rPr>
          <w:spacing w:val="-56"/>
        </w:rPr>
        <w:t xml:space="preserve"> </w:t>
      </w:r>
      <w:r>
        <w:rPr>
          <w:w w:val="105"/>
        </w:rPr>
        <w:t>и внутренних вод и определяющие их факторы. Зональные и азональные природные комплексы.</w:t>
      </w:r>
      <w:r>
        <w:rPr>
          <w:spacing w:val="1"/>
          <w:w w:val="105"/>
        </w:rPr>
        <w:t xml:space="preserve"> </w:t>
      </w:r>
      <w:r>
        <w:rPr>
          <w:w w:val="105"/>
        </w:rPr>
        <w:t>Население.</w:t>
      </w:r>
      <w:r>
        <w:rPr>
          <w:w w:val="105"/>
        </w:rPr>
        <w:tab/>
        <w:t>Политическая</w:t>
      </w:r>
      <w:r>
        <w:rPr>
          <w:w w:val="105"/>
        </w:rPr>
        <w:tab/>
        <w:t>карта.</w:t>
      </w:r>
      <w:r>
        <w:rPr>
          <w:w w:val="105"/>
        </w:rPr>
        <w:tab/>
        <w:t>Крупнейшие</w:t>
      </w:r>
      <w:r>
        <w:rPr>
          <w:w w:val="105"/>
        </w:rPr>
        <w:tab/>
      </w:r>
      <w:r>
        <w:rPr>
          <w:w w:val="105"/>
        </w:rPr>
        <w:tab/>
        <w:t>по</w:t>
      </w:r>
      <w:r>
        <w:rPr>
          <w:w w:val="105"/>
        </w:rPr>
        <w:tab/>
      </w:r>
      <w:r>
        <w:t>территории</w:t>
      </w:r>
      <w:r>
        <w:rPr>
          <w:spacing w:val="-56"/>
        </w:rPr>
        <w:t xml:space="preserve"> </w:t>
      </w:r>
      <w:r>
        <w:rPr>
          <w:w w:val="105"/>
        </w:rPr>
        <w:t>и численности населения страны. Изменение природы под влиянием хозяйственной деятельности</w:t>
      </w:r>
      <w:r>
        <w:rPr>
          <w:spacing w:val="1"/>
          <w:w w:val="105"/>
        </w:rPr>
        <w:t xml:space="preserve"> </w:t>
      </w:r>
      <w:r>
        <w:rPr>
          <w:w w:val="105"/>
        </w:rPr>
        <w:t>человека. Антарктида ‒ уникальный материк на Земле. Освоение человеком Антарктиды. Цели</w:t>
      </w:r>
      <w:r>
        <w:rPr>
          <w:spacing w:val="1"/>
          <w:w w:val="105"/>
        </w:rPr>
        <w:t xml:space="preserve"> </w:t>
      </w:r>
      <w:r>
        <w:rPr>
          <w:w w:val="105"/>
        </w:rPr>
        <w:t>международных</w:t>
      </w:r>
      <w:r>
        <w:rPr>
          <w:w w:val="105"/>
        </w:rPr>
        <w:tab/>
      </w:r>
      <w:r>
        <w:rPr>
          <w:w w:val="105"/>
        </w:rPr>
        <w:tab/>
      </w:r>
      <w:r>
        <w:rPr>
          <w:w w:val="105"/>
        </w:rPr>
        <w:tab/>
      </w:r>
      <w:r>
        <w:rPr>
          <w:w w:val="105"/>
        </w:rPr>
        <w:tab/>
      </w:r>
      <w:r>
        <w:rPr>
          <w:w w:val="105"/>
        </w:rPr>
        <w:tab/>
        <w:t>исследований</w:t>
      </w:r>
      <w:r>
        <w:rPr>
          <w:w w:val="105"/>
        </w:rPr>
        <w:tab/>
      </w:r>
      <w:r>
        <w:rPr>
          <w:w w:val="105"/>
        </w:rPr>
        <w:tab/>
      </w:r>
      <w:r>
        <w:rPr>
          <w:w w:val="105"/>
        </w:rPr>
        <w:tab/>
      </w:r>
      <w:r>
        <w:rPr>
          <w:w w:val="105"/>
        </w:rPr>
        <w:tab/>
      </w:r>
      <w:r>
        <w:rPr>
          <w:w w:val="105"/>
        </w:rPr>
        <w:tab/>
      </w:r>
      <w:r>
        <w:rPr>
          <w:spacing w:val="-3"/>
          <w:w w:val="105"/>
        </w:rPr>
        <w:t>материка</w:t>
      </w:r>
      <w:r>
        <w:rPr>
          <w:spacing w:val="-58"/>
          <w:w w:val="105"/>
        </w:rPr>
        <w:t xml:space="preserve"> </w:t>
      </w:r>
      <w:r>
        <w:rPr>
          <w:w w:val="105"/>
        </w:rPr>
        <w:t xml:space="preserve">в </w:t>
      </w:r>
      <w:r>
        <w:rPr>
          <w:spacing w:val="46"/>
          <w:w w:val="105"/>
        </w:rPr>
        <w:t xml:space="preserve"> </w:t>
      </w:r>
      <w:r>
        <w:rPr>
          <w:w w:val="105"/>
        </w:rPr>
        <w:t xml:space="preserve">XX‒XXI </w:t>
      </w:r>
      <w:r>
        <w:rPr>
          <w:spacing w:val="48"/>
          <w:w w:val="105"/>
        </w:rPr>
        <w:t xml:space="preserve"> </w:t>
      </w:r>
      <w:r>
        <w:rPr>
          <w:w w:val="105"/>
        </w:rPr>
        <w:t xml:space="preserve">вв.  </w:t>
      </w:r>
      <w:r>
        <w:rPr>
          <w:spacing w:val="49"/>
          <w:w w:val="105"/>
        </w:rPr>
        <w:t xml:space="preserve"> </w:t>
      </w:r>
      <w:r>
        <w:rPr>
          <w:w w:val="105"/>
        </w:rPr>
        <w:t xml:space="preserve">Современные  </w:t>
      </w:r>
      <w:r>
        <w:rPr>
          <w:spacing w:val="41"/>
          <w:w w:val="105"/>
        </w:rPr>
        <w:t xml:space="preserve"> </w:t>
      </w:r>
      <w:r>
        <w:rPr>
          <w:w w:val="105"/>
        </w:rPr>
        <w:t xml:space="preserve">исследования  </w:t>
      </w:r>
      <w:r>
        <w:rPr>
          <w:spacing w:val="44"/>
          <w:w w:val="105"/>
        </w:rPr>
        <w:t xml:space="preserve"> </w:t>
      </w:r>
      <w:r>
        <w:rPr>
          <w:w w:val="105"/>
        </w:rPr>
        <w:t xml:space="preserve">в  </w:t>
      </w:r>
      <w:r>
        <w:rPr>
          <w:spacing w:val="53"/>
          <w:w w:val="105"/>
        </w:rPr>
        <w:t xml:space="preserve"> </w:t>
      </w:r>
      <w:r>
        <w:rPr>
          <w:w w:val="105"/>
        </w:rPr>
        <w:t xml:space="preserve">Антарктиде.  </w:t>
      </w:r>
      <w:r>
        <w:rPr>
          <w:spacing w:val="51"/>
          <w:w w:val="105"/>
        </w:rPr>
        <w:t xml:space="preserve"> </w:t>
      </w:r>
      <w:r>
        <w:rPr>
          <w:w w:val="105"/>
        </w:rPr>
        <w:t xml:space="preserve">Роль  </w:t>
      </w:r>
      <w:r>
        <w:rPr>
          <w:spacing w:val="51"/>
          <w:w w:val="105"/>
        </w:rPr>
        <w:t xml:space="preserve"> </w:t>
      </w:r>
      <w:r>
        <w:rPr>
          <w:w w:val="105"/>
        </w:rPr>
        <w:t xml:space="preserve">России  </w:t>
      </w:r>
      <w:r>
        <w:rPr>
          <w:spacing w:val="47"/>
          <w:w w:val="105"/>
        </w:rPr>
        <w:t xml:space="preserve"> </w:t>
      </w:r>
      <w:r>
        <w:rPr>
          <w:w w:val="105"/>
        </w:rPr>
        <w:t xml:space="preserve">в  </w:t>
      </w:r>
      <w:r>
        <w:rPr>
          <w:spacing w:val="46"/>
          <w:w w:val="105"/>
        </w:rPr>
        <w:t xml:space="preserve"> </w:t>
      </w:r>
      <w:r>
        <w:rPr>
          <w:w w:val="105"/>
        </w:rPr>
        <w:t>открытиях</w:t>
      </w:r>
      <w:r>
        <w:rPr>
          <w:spacing w:val="-58"/>
          <w:w w:val="105"/>
        </w:rPr>
        <w:t xml:space="preserve"> </w:t>
      </w:r>
      <w:r>
        <w:rPr>
          <w:w w:val="105"/>
        </w:rPr>
        <w:t>и</w:t>
      </w:r>
      <w:r>
        <w:rPr>
          <w:spacing w:val="-1"/>
          <w:w w:val="105"/>
        </w:rPr>
        <w:t xml:space="preserve"> </w:t>
      </w:r>
      <w:r>
        <w:rPr>
          <w:w w:val="105"/>
        </w:rPr>
        <w:t>исследованиях</w:t>
      </w:r>
      <w:r>
        <w:rPr>
          <w:spacing w:val="3"/>
          <w:w w:val="105"/>
        </w:rPr>
        <w:t xml:space="preserve"> </w:t>
      </w:r>
      <w:r>
        <w:rPr>
          <w:w w:val="105"/>
        </w:rPr>
        <w:t>ледового</w:t>
      </w:r>
      <w:r>
        <w:rPr>
          <w:spacing w:val="2"/>
          <w:w w:val="105"/>
        </w:rPr>
        <w:t xml:space="preserve"> </w:t>
      </w:r>
      <w:r>
        <w:rPr>
          <w:w w:val="105"/>
        </w:rPr>
        <w:t>континента.</w:t>
      </w:r>
    </w:p>
    <w:p w:rsidR="007F4E71" w:rsidRDefault="002F6E5B">
      <w:pPr>
        <w:pStyle w:val="a3"/>
        <w:tabs>
          <w:tab w:val="left" w:pos="5337"/>
          <w:tab w:val="left" w:pos="9495"/>
        </w:tabs>
        <w:spacing w:before="2" w:line="247" w:lineRule="auto"/>
        <w:ind w:right="546"/>
      </w:pPr>
      <w:r>
        <w:rPr>
          <w:w w:val="105"/>
        </w:rPr>
        <w:t>Практические</w:t>
      </w:r>
      <w:r>
        <w:rPr>
          <w:spacing w:val="1"/>
          <w:w w:val="105"/>
        </w:rPr>
        <w:t xml:space="preserve"> </w:t>
      </w:r>
      <w:r>
        <w:rPr>
          <w:w w:val="105"/>
        </w:rPr>
        <w:t>работы:</w:t>
      </w:r>
      <w:r>
        <w:rPr>
          <w:spacing w:val="1"/>
          <w:w w:val="105"/>
        </w:rPr>
        <w:t xml:space="preserve"> </w:t>
      </w:r>
      <w:r>
        <w:rPr>
          <w:w w:val="105"/>
        </w:rPr>
        <w:t>«Сравнение</w:t>
      </w:r>
      <w:r>
        <w:rPr>
          <w:spacing w:val="1"/>
          <w:w w:val="105"/>
        </w:rPr>
        <w:t xml:space="preserve"> </w:t>
      </w:r>
      <w:r>
        <w:rPr>
          <w:w w:val="105"/>
        </w:rPr>
        <w:t>географического</w:t>
      </w:r>
      <w:r>
        <w:rPr>
          <w:spacing w:val="1"/>
          <w:w w:val="105"/>
        </w:rPr>
        <w:t xml:space="preserve"> </w:t>
      </w:r>
      <w:r>
        <w:rPr>
          <w:w w:val="105"/>
        </w:rPr>
        <w:t>положения</w:t>
      </w:r>
      <w:r>
        <w:rPr>
          <w:spacing w:val="1"/>
          <w:w w:val="105"/>
        </w:rPr>
        <w:t xml:space="preserve"> </w:t>
      </w:r>
      <w:r>
        <w:rPr>
          <w:w w:val="105"/>
        </w:rPr>
        <w:t>двух</w:t>
      </w:r>
      <w:r>
        <w:rPr>
          <w:spacing w:val="1"/>
          <w:w w:val="105"/>
        </w:rPr>
        <w:t xml:space="preserve"> </w:t>
      </w:r>
      <w:r>
        <w:rPr>
          <w:w w:val="105"/>
        </w:rPr>
        <w:t>(любых)</w:t>
      </w:r>
      <w:r>
        <w:rPr>
          <w:spacing w:val="1"/>
          <w:w w:val="105"/>
        </w:rPr>
        <w:t xml:space="preserve"> </w:t>
      </w:r>
      <w:r>
        <w:rPr>
          <w:w w:val="105"/>
        </w:rPr>
        <w:t>южных</w:t>
      </w:r>
      <w:r>
        <w:rPr>
          <w:spacing w:val="1"/>
          <w:w w:val="105"/>
        </w:rPr>
        <w:t xml:space="preserve"> </w:t>
      </w:r>
      <w:r>
        <w:rPr>
          <w:w w:val="105"/>
        </w:rPr>
        <w:t>материков», «Объяснение годового хода температур и режима выпадения атмосферных осадков в</w:t>
      </w:r>
      <w:r>
        <w:rPr>
          <w:spacing w:val="1"/>
          <w:w w:val="105"/>
        </w:rPr>
        <w:t xml:space="preserve"> </w:t>
      </w:r>
      <w:r>
        <w:rPr>
          <w:w w:val="105"/>
        </w:rPr>
        <w:t>экваториальном</w:t>
      </w:r>
      <w:r>
        <w:rPr>
          <w:spacing w:val="1"/>
          <w:w w:val="105"/>
        </w:rPr>
        <w:t xml:space="preserve"> </w:t>
      </w:r>
      <w:r>
        <w:rPr>
          <w:w w:val="105"/>
        </w:rPr>
        <w:t>климатическом</w:t>
      </w:r>
      <w:r>
        <w:rPr>
          <w:spacing w:val="1"/>
          <w:w w:val="105"/>
        </w:rPr>
        <w:t xml:space="preserve"> </w:t>
      </w:r>
      <w:r>
        <w:rPr>
          <w:w w:val="105"/>
        </w:rPr>
        <w:t>поясе»,</w:t>
      </w:r>
      <w:r>
        <w:rPr>
          <w:spacing w:val="1"/>
          <w:w w:val="105"/>
        </w:rPr>
        <w:t xml:space="preserve"> </w:t>
      </w:r>
      <w:r>
        <w:rPr>
          <w:w w:val="105"/>
        </w:rPr>
        <w:t>«Сравнение</w:t>
      </w:r>
      <w:r>
        <w:rPr>
          <w:spacing w:val="1"/>
          <w:w w:val="105"/>
        </w:rPr>
        <w:t xml:space="preserve"> </w:t>
      </w:r>
      <w:r>
        <w:rPr>
          <w:w w:val="105"/>
        </w:rPr>
        <w:t>особенностей</w:t>
      </w:r>
      <w:r>
        <w:rPr>
          <w:spacing w:val="1"/>
          <w:w w:val="105"/>
        </w:rPr>
        <w:t xml:space="preserve"> </w:t>
      </w:r>
      <w:r>
        <w:rPr>
          <w:w w:val="105"/>
        </w:rPr>
        <w:t>климата</w:t>
      </w:r>
      <w:r>
        <w:rPr>
          <w:spacing w:val="1"/>
          <w:w w:val="105"/>
        </w:rPr>
        <w:t xml:space="preserve"> </w:t>
      </w:r>
      <w:r>
        <w:rPr>
          <w:w w:val="105"/>
        </w:rPr>
        <w:t>Африки,</w:t>
      </w:r>
      <w:r>
        <w:rPr>
          <w:spacing w:val="1"/>
          <w:w w:val="105"/>
        </w:rPr>
        <w:t xml:space="preserve"> </w:t>
      </w:r>
      <w:r>
        <w:rPr>
          <w:w w:val="105"/>
        </w:rPr>
        <w:t>Южной</w:t>
      </w:r>
      <w:r>
        <w:rPr>
          <w:spacing w:val="1"/>
          <w:w w:val="105"/>
        </w:rPr>
        <w:t xml:space="preserve"> </w:t>
      </w:r>
      <w:r>
        <w:rPr>
          <w:w w:val="105"/>
        </w:rPr>
        <w:t>Америки</w:t>
      </w:r>
      <w:r>
        <w:rPr>
          <w:w w:val="105"/>
        </w:rPr>
        <w:tab/>
        <w:t>и</w:t>
      </w:r>
      <w:r>
        <w:rPr>
          <w:w w:val="105"/>
        </w:rPr>
        <w:tab/>
      </w:r>
      <w:r>
        <w:t>Австралии</w:t>
      </w:r>
      <w:r>
        <w:rPr>
          <w:spacing w:val="-56"/>
        </w:rPr>
        <w:t xml:space="preserve"> </w:t>
      </w:r>
      <w:r>
        <w:rPr>
          <w:w w:val="105"/>
        </w:rPr>
        <w:t>по   плану»,   «Описание   Австралии   или   одной   из   стран   Африки   или   Южной   Америки</w:t>
      </w:r>
      <w:r>
        <w:rPr>
          <w:spacing w:val="1"/>
          <w:w w:val="105"/>
        </w:rPr>
        <w:t xml:space="preserve"> </w:t>
      </w:r>
      <w:r>
        <w:rPr>
          <w:w w:val="105"/>
        </w:rPr>
        <w:t>по географическим картам», «Объяснение особенностей размещения населения Австралии или</w:t>
      </w:r>
      <w:r>
        <w:rPr>
          <w:spacing w:val="1"/>
          <w:w w:val="105"/>
        </w:rPr>
        <w:t xml:space="preserve"> </w:t>
      </w:r>
      <w:r>
        <w:rPr>
          <w:w w:val="105"/>
        </w:rPr>
        <w:t>одной</w:t>
      </w:r>
      <w:r>
        <w:rPr>
          <w:spacing w:val="-1"/>
          <w:w w:val="105"/>
        </w:rPr>
        <w:t xml:space="preserve"> </w:t>
      </w:r>
      <w:r>
        <w:rPr>
          <w:w w:val="105"/>
        </w:rPr>
        <w:t>из</w:t>
      </w:r>
      <w:r>
        <w:rPr>
          <w:spacing w:val="4"/>
          <w:w w:val="105"/>
        </w:rPr>
        <w:t xml:space="preserve"> </w:t>
      </w:r>
      <w:r>
        <w:rPr>
          <w:w w:val="105"/>
        </w:rPr>
        <w:t>стран</w:t>
      </w:r>
      <w:r>
        <w:rPr>
          <w:spacing w:val="10"/>
          <w:w w:val="105"/>
        </w:rPr>
        <w:t xml:space="preserve"> </w:t>
      </w:r>
      <w:r>
        <w:rPr>
          <w:w w:val="105"/>
        </w:rPr>
        <w:t>Африки или</w:t>
      </w:r>
      <w:r>
        <w:rPr>
          <w:spacing w:val="3"/>
          <w:w w:val="105"/>
        </w:rPr>
        <w:t xml:space="preserve"> </w:t>
      </w:r>
      <w:r>
        <w:rPr>
          <w:w w:val="105"/>
        </w:rPr>
        <w:t>Южной</w:t>
      </w:r>
      <w:r>
        <w:rPr>
          <w:spacing w:val="8"/>
          <w:w w:val="105"/>
        </w:rPr>
        <w:t xml:space="preserve"> </w:t>
      </w:r>
      <w:r>
        <w:rPr>
          <w:w w:val="105"/>
        </w:rPr>
        <w:t>Америки».</w:t>
      </w:r>
    </w:p>
    <w:p w:rsidR="007F4E71" w:rsidRDefault="002F6E5B">
      <w:pPr>
        <w:pStyle w:val="a3"/>
        <w:spacing w:line="264" w:lineRule="exact"/>
        <w:ind w:left="1096" w:firstLine="0"/>
      </w:pPr>
      <w:r>
        <w:t>Северные</w:t>
      </w:r>
      <w:r>
        <w:rPr>
          <w:spacing w:val="27"/>
        </w:rPr>
        <w:t xml:space="preserve"> </w:t>
      </w:r>
      <w:r>
        <w:t>материки.</w:t>
      </w:r>
    </w:p>
    <w:p w:rsidR="007F4E71" w:rsidRDefault="002F6E5B">
      <w:pPr>
        <w:pStyle w:val="a3"/>
        <w:spacing w:line="247" w:lineRule="auto"/>
        <w:ind w:right="560"/>
      </w:pPr>
      <w:r>
        <w:rPr>
          <w:w w:val="105"/>
        </w:rPr>
        <w:t>Северная Америка. Евразия. История открытия и освоения. Географическое положение.</w:t>
      </w:r>
      <w:r>
        <w:rPr>
          <w:spacing w:val="1"/>
          <w:w w:val="105"/>
        </w:rPr>
        <w:t xml:space="preserve"> </w:t>
      </w:r>
      <w:r>
        <w:rPr>
          <w:w w:val="105"/>
        </w:rPr>
        <w:t>Основные      черты      рельефа,      климата       и       внутренних       вод       и       определяющие</w:t>
      </w:r>
      <w:r>
        <w:rPr>
          <w:spacing w:val="1"/>
          <w:w w:val="105"/>
        </w:rPr>
        <w:t xml:space="preserve"> </w:t>
      </w:r>
      <w:r>
        <w:rPr>
          <w:w w:val="105"/>
        </w:rPr>
        <w:t>их факторы. Зональные и азональные природные комплексы. Население. Политическая карта.</w:t>
      </w:r>
      <w:r>
        <w:rPr>
          <w:spacing w:val="1"/>
          <w:w w:val="105"/>
        </w:rPr>
        <w:t xml:space="preserve"> </w:t>
      </w:r>
      <w:r>
        <w:rPr>
          <w:w w:val="105"/>
        </w:rPr>
        <w:t>Крупнейшие по территории и численности населения страны. Изменение природы под влиянием</w:t>
      </w:r>
      <w:r>
        <w:rPr>
          <w:spacing w:val="1"/>
          <w:w w:val="105"/>
        </w:rPr>
        <w:t xml:space="preserve"> </w:t>
      </w:r>
      <w:r>
        <w:rPr>
          <w:w w:val="105"/>
        </w:rPr>
        <w:t>хозяйственной</w:t>
      </w:r>
      <w:r>
        <w:rPr>
          <w:spacing w:val="4"/>
          <w:w w:val="105"/>
        </w:rPr>
        <w:t xml:space="preserve"> </w:t>
      </w:r>
      <w:r>
        <w:rPr>
          <w:w w:val="105"/>
        </w:rPr>
        <w:t>деятельности</w:t>
      </w:r>
      <w:r>
        <w:rPr>
          <w:spacing w:val="2"/>
          <w:w w:val="105"/>
        </w:rPr>
        <w:t xml:space="preserve"> </w:t>
      </w:r>
      <w:r>
        <w:rPr>
          <w:w w:val="105"/>
        </w:rPr>
        <w:t>человека.</w:t>
      </w:r>
    </w:p>
    <w:p w:rsidR="007F4E71" w:rsidRDefault="002F6E5B">
      <w:pPr>
        <w:pStyle w:val="a3"/>
        <w:spacing w:before="1"/>
        <w:ind w:left="1096" w:firstLine="0"/>
      </w:pPr>
      <w:r>
        <w:rPr>
          <w:w w:val="105"/>
        </w:rPr>
        <w:t>Практические</w:t>
      </w:r>
      <w:r>
        <w:rPr>
          <w:spacing w:val="57"/>
          <w:w w:val="105"/>
        </w:rPr>
        <w:t xml:space="preserve"> </w:t>
      </w:r>
      <w:r>
        <w:rPr>
          <w:w w:val="105"/>
        </w:rPr>
        <w:t xml:space="preserve">работы: </w:t>
      </w:r>
      <w:r>
        <w:rPr>
          <w:spacing w:val="36"/>
          <w:w w:val="105"/>
        </w:rPr>
        <w:t xml:space="preserve"> </w:t>
      </w:r>
      <w:r>
        <w:rPr>
          <w:w w:val="105"/>
        </w:rPr>
        <w:t xml:space="preserve">«Объяснение  </w:t>
      </w:r>
      <w:r>
        <w:rPr>
          <w:spacing w:val="34"/>
          <w:w w:val="105"/>
        </w:rPr>
        <w:t xml:space="preserve"> </w:t>
      </w:r>
      <w:r>
        <w:rPr>
          <w:w w:val="105"/>
        </w:rPr>
        <w:t xml:space="preserve">распространения  </w:t>
      </w:r>
      <w:r>
        <w:rPr>
          <w:spacing w:val="37"/>
          <w:w w:val="105"/>
        </w:rPr>
        <w:t xml:space="preserve"> </w:t>
      </w:r>
      <w:r>
        <w:rPr>
          <w:w w:val="105"/>
        </w:rPr>
        <w:t xml:space="preserve">зон  </w:t>
      </w:r>
      <w:r>
        <w:rPr>
          <w:spacing w:val="37"/>
          <w:w w:val="105"/>
        </w:rPr>
        <w:t xml:space="preserve"> </w:t>
      </w:r>
      <w:r>
        <w:rPr>
          <w:w w:val="105"/>
        </w:rPr>
        <w:t xml:space="preserve">современного  </w:t>
      </w:r>
      <w:r>
        <w:rPr>
          <w:spacing w:val="28"/>
          <w:w w:val="105"/>
        </w:rPr>
        <w:t xml:space="preserve"> </w:t>
      </w:r>
      <w:r>
        <w:rPr>
          <w:w w:val="105"/>
        </w:rPr>
        <w:t xml:space="preserve">вулканизма  </w:t>
      </w:r>
      <w:r>
        <w:rPr>
          <w:spacing w:val="41"/>
          <w:w w:val="105"/>
        </w:rPr>
        <w:t xml:space="preserve"> </w:t>
      </w:r>
      <w:r>
        <w:rPr>
          <w:w w:val="105"/>
        </w:rPr>
        <w:t>и</w:t>
      </w:r>
    </w:p>
    <w:p w:rsidR="007F4E71" w:rsidRDefault="007F4E71">
      <w:pPr>
        <w:sectPr w:rsidR="007F4E71">
          <w:headerReference w:type="default" r:id="rId44"/>
          <w:pgSz w:w="11910" w:h="16860"/>
          <w:pgMar w:top="760" w:right="20" w:bottom="280" w:left="740" w:header="0" w:footer="0" w:gutter="0"/>
          <w:cols w:space="720"/>
        </w:sectPr>
      </w:pPr>
    </w:p>
    <w:p w:rsidR="007F4E71" w:rsidRDefault="002F6E5B">
      <w:pPr>
        <w:pStyle w:val="a3"/>
        <w:spacing w:before="80" w:line="247" w:lineRule="auto"/>
        <w:ind w:right="556" w:firstLine="0"/>
      </w:pPr>
      <w:r>
        <w:rPr>
          <w:w w:val="105"/>
        </w:rPr>
        <w:lastRenderedPageBreak/>
        <w:t>землетрясений</w:t>
      </w:r>
      <w:r>
        <w:rPr>
          <w:spacing w:val="1"/>
          <w:w w:val="105"/>
        </w:rPr>
        <w:t xml:space="preserve"> </w:t>
      </w:r>
      <w:r>
        <w:rPr>
          <w:w w:val="105"/>
        </w:rPr>
        <w:t>на</w:t>
      </w:r>
      <w:r>
        <w:rPr>
          <w:spacing w:val="1"/>
          <w:w w:val="105"/>
        </w:rPr>
        <w:t xml:space="preserve"> </w:t>
      </w:r>
      <w:r>
        <w:rPr>
          <w:w w:val="105"/>
        </w:rPr>
        <w:t>территории</w:t>
      </w:r>
      <w:r>
        <w:rPr>
          <w:spacing w:val="1"/>
          <w:w w:val="105"/>
        </w:rPr>
        <w:t xml:space="preserve"> </w:t>
      </w:r>
      <w:r>
        <w:rPr>
          <w:w w:val="105"/>
        </w:rPr>
        <w:t>Северной</w:t>
      </w:r>
      <w:r>
        <w:rPr>
          <w:spacing w:val="1"/>
          <w:w w:val="105"/>
        </w:rPr>
        <w:t xml:space="preserve"> </w:t>
      </w:r>
      <w:r>
        <w:rPr>
          <w:w w:val="105"/>
        </w:rPr>
        <w:t>Америки</w:t>
      </w:r>
      <w:r>
        <w:rPr>
          <w:spacing w:val="1"/>
          <w:w w:val="105"/>
        </w:rPr>
        <w:t xml:space="preserve"> </w:t>
      </w:r>
      <w:r>
        <w:rPr>
          <w:w w:val="105"/>
        </w:rPr>
        <w:t>и</w:t>
      </w:r>
      <w:r>
        <w:rPr>
          <w:spacing w:val="1"/>
          <w:w w:val="105"/>
        </w:rPr>
        <w:t xml:space="preserve"> </w:t>
      </w:r>
      <w:r>
        <w:rPr>
          <w:w w:val="105"/>
        </w:rPr>
        <w:t>Евразии»,</w:t>
      </w:r>
      <w:r>
        <w:rPr>
          <w:spacing w:val="1"/>
          <w:w w:val="105"/>
        </w:rPr>
        <w:t xml:space="preserve"> </w:t>
      </w:r>
      <w:r>
        <w:rPr>
          <w:w w:val="105"/>
        </w:rPr>
        <w:t>«Объяснение</w:t>
      </w:r>
      <w:r>
        <w:rPr>
          <w:spacing w:val="1"/>
          <w:w w:val="105"/>
        </w:rPr>
        <w:t xml:space="preserve"> </w:t>
      </w:r>
      <w:r>
        <w:rPr>
          <w:w w:val="105"/>
        </w:rPr>
        <w:t>климатических</w:t>
      </w:r>
      <w:r>
        <w:rPr>
          <w:spacing w:val="1"/>
          <w:w w:val="105"/>
        </w:rPr>
        <w:t xml:space="preserve"> </w:t>
      </w:r>
      <w:r>
        <w:rPr>
          <w:w w:val="105"/>
        </w:rPr>
        <w:t>различий территорий, находящихся на одной географической широте, на примере умеренного</w:t>
      </w:r>
      <w:r>
        <w:rPr>
          <w:spacing w:val="1"/>
          <w:w w:val="105"/>
        </w:rPr>
        <w:t xml:space="preserve"> </w:t>
      </w:r>
      <w:r>
        <w:rPr>
          <w:w w:val="105"/>
        </w:rPr>
        <w:t>климатического пояса», «Представление в виде таблицы информации о компонентах природы</w:t>
      </w:r>
      <w:r>
        <w:rPr>
          <w:spacing w:val="1"/>
          <w:w w:val="105"/>
        </w:rPr>
        <w:t xml:space="preserve"> </w:t>
      </w:r>
      <w:r>
        <w:rPr>
          <w:w w:val="105"/>
        </w:rPr>
        <w:t>одной</w:t>
      </w:r>
    </w:p>
    <w:p w:rsidR="007F4E71" w:rsidRDefault="002F6E5B">
      <w:pPr>
        <w:pStyle w:val="a3"/>
        <w:tabs>
          <w:tab w:val="left" w:pos="1590"/>
          <w:tab w:val="left" w:pos="3211"/>
          <w:tab w:val="left" w:pos="4773"/>
          <w:tab w:val="left" w:pos="5789"/>
          <w:tab w:val="left" w:pos="7265"/>
          <w:tab w:val="left" w:pos="8014"/>
          <w:tab w:val="left" w:pos="9301"/>
        </w:tabs>
        <w:spacing w:before="5" w:line="247" w:lineRule="auto"/>
        <w:ind w:right="568" w:firstLine="0"/>
      </w:pPr>
      <w:r>
        <w:rPr>
          <w:w w:val="105"/>
        </w:rPr>
        <w:t>из природных зон на основе анализа нескольких источников информации», «Описание одной из</w:t>
      </w:r>
      <w:r>
        <w:rPr>
          <w:spacing w:val="1"/>
          <w:w w:val="105"/>
        </w:rPr>
        <w:t xml:space="preserve"> </w:t>
      </w:r>
      <w:r>
        <w:rPr>
          <w:w w:val="105"/>
        </w:rPr>
        <w:t>стран</w:t>
      </w:r>
      <w:r>
        <w:rPr>
          <w:w w:val="105"/>
        </w:rPr>
        <w:tab/>
        <w:t>Северной</w:t>
      </w:r>
      <w:r>
        <w:rPr>
          <w:w w:val="105"/>
        </w:rPr>
        <w:tab/>
        <w:t>Америки</w:t>
      </w:r>
      <w:r>
        <w:rPr>
          <w:w w:val="105"/>
        </w:rPr>
        <w:tab/>
        <w:t>или</w:t>
      </w:r>
      <w:r>
        <w:rPr>
          <w:w w:val="105"/>
        </w:rPr>
        <w:tab/>
        <w:t>Евразии</w:t>
      </w:r>
      <w:r>
        <w:rPr>
          <w:w w:val="105"/>
        </w:rPr>
        <w:tab/>
        <w:t>в</w:t>
      </w:r>
      <w:r>
        <w:rPr>
          <w:w w:val="105"/>
        </w:rPr>
        <w:tab/>
        <w:t>форме</w:t>
      </w:r>
      <w:r>
        <w:rPr>
          <w:w w:val="105"/>
        </w:rPr>
        <w:tab/>
      </w:r>
      <w:r>
        <w:t>презентации</w:t>
      </w:r>
      <w:r>
        <w:rPr>
          <w:spacing w:val="-56"/>
        </w:rPr>
        <w:t xml:space="preserve"> </w:t>
      </w:r>
      <w:r>
        <w:rPr>
          <w:w w:val="105"/>
        </w:rPr>
        <w:t xml:space="preserve">(с     </w:t>
      </w:r>
      <w:r>
        <w:rPr>
          <w:spacing w:val="1"/>
          <w:w w:val="105"/>
        </w:rPr>
        <w:t xml:space="preserve"> </w:t>
      </w:r>
      <w:r>
        <w:rPr>
          <w:w w:val="105"/>
        </w:rPr>
        <w:t>целью       привлечения       туристов,       создания       положительного       образа       страны</w:t>
      </w:r>
      <w:r>
        <w:rPr>
          <w:spacing w:val="1"/>
          <w:w w:val="105"/>
        </w:rPr>
        <w:t xml:space="preserve"> </w:t>
      </w:r>
      <w:r>
        <w:rPr>
          <w:w w:val="105"/>
        </w:rPr>
        <w:t>и</w:t>
      </w:r>
      <w:r>
        <w:rPr>
          <w:spacing w:val="3"/>
          <w:w w:val="105"/>
        </w:rPr>
        <w:t xml:space="preserve"> </w:t>
      </w:r>
      <w:r>
        <w:rPr>
          <w:w w:val="105"/>
        </w:rPr>
        <w:t>других)».</w:t>
      </w:r>
    </w:p>
    <w:p w:rsidR="007F4E71" w:rsidRDefault="002F6E5B">
      <w:pPr>
        <w:pStyle w:val="a3"/>
        <w:spacing w:before="5"/>
        <w:ind w:left="1096" w:firstLine="0"/>
      </w:pPr>
      <w:r>
        <w:t>Взаимодействие</w:t>
      </w:r>
      <w:r>
        <w:rPr>
          <w:spacing w:val="20"/>
        </w:rPr>
        <w:t xml:space="preserve"> </w:t>
      </w:r>
      <w:r>
        <w:t>природы</w:t>
      </w:r>
      <w:r>
        <w:rPr>
          <w:spacing w:val="35"/>
        </w:rPr>
        <w:t xml:space="preserve"> </w:t>
      </w:r>
      <w:r>
        <w:t>и</w:t>
      </w:r>
      <w:r>
        <w:rPr>
          <w:spacing w:val="39"/>
        </w:rPr>
        <w:t xml:space="preserve"> </w:t>
      </w:r>
      <w:r>
        <w:t>общества.</w:t>
      </w:r>
    </w:p>
    <w:p w:rsidR="007F4E71" w:rsidRDefault="002F6E5B">
      <w:pPr>
        <w:pStyle w:val="a3"/>
        <w:tabs>
          <w:tab w:val="left" w:pos="3196"/>
          <w:tab w:val="left" w:pos="5880"/>
          <w:tab w:val="left" w:pos="7075"/>
          <w:tab w:val="left" w:pos="9687"/>
        </w:tabs>
        <w:spacing w:before="12" w:line="247" w:lineRule="auto"/>
        <w:ind w:right="554"/>
      </w:pPr>
      <w:r>
        <w:rPr>
          <w:w w:val="105"/>
        </w:rPr>
        <w:t>Влияние</w:t>
      </w:r>
      <w:r>
        <w:rPr>
          <w:spacing w:val="1"/>
          <w:w w:val="105"/>
        </w:rPr>
        <w:t xml:space="preserve"> </w:t>
      </w:r>
      <w:r>
        <w:rPr>
          <w:w w:val="105"/>
        </w:rPr>
        <w:t>закономерностей</w:t>
      </w:r>
      <w:r>
        <w:rPr>
          <w:spacing w:val="1"/>
          <w:w w:val="105"/>
        </w:rPr>
        <w:t xml:space="preserve"> </w:t>
      </w:r>
      <w:r>
        <w:rPr>
          <w:w w:val="105"/>
        </w:rPr>
        <w:t>географической</w:t>
      </w:r>
      <w:r>
        <w:rPr>
          <w:spacing w:val="1"/>
          <w:w w:val="105"/>
        </w:rPr>
        <w:t xml:space="preserve"> </w:t>
      </w:r>
      <w:r>
        <w:rPr>
          <w:w w:val="105"/>
        </w:rPr>
        <w:t>оболочки</w:t>
      </w:r>
      <w:r>
        <w:rPr>
          <w:spacing w:val="1"/>
          <w:w w:val="105"/>
        </w:rPr>
        <w:t xml:space="preserve"> </w:t>
      </w:r>
      <w:r>
        <w:rPr>
          <w:w w:val="105"/>
        </w:rPr>
        <w:t>на</w:t>
      </w:r>
      <w:r>
        <w:rPr>
          <w:spacing w:val="1"/>
          <w:w w:val="105"/>
        </w:rPr>
        <w:t xml:space="preserve"> </w:t>
      </w:r>
      <w:r>
        <w:rPr>
          <w:w w:val="105"/>
        </w:rPr>
        <w:t>жизнь</w:t>
      </w:r>
      <w:r>
        <w:rPr>
          <w:spacing w:val="1"/>
          <w:w w:val="105"/>
        </w:rPr>
        <w:t xml:space="preserve"> </w:t>
      </w:r>
      <w:r>
        <w:rPr>
          <w:w w:val="105"/>
        </w:rPr>
        <w:t>и</w:t>
      </w:r>
      <w:r>
        <w:rPr>
          <w:spacing w:val="1"/>
          <w:w w:val="105"/>
        </w:rPr>
        <w:t xml:space="preserve"> </w:t>
      </w:r>
      <w:r>
        <w:rPr>
          <w:w w:val="105"/>
        </w:rPr>
        <w:t>деятельность</w:t>
      </w:r>
      <w:r>
        <w:rPr>
          <w:spacing w:val="1"/>
          <w:w w:val="105"/>
        </w:rPr>
        <w:t xml:space="preserve"> </w:t>
      </w:r>
      <w:r>
        <w:rPr>
          <w:w w:val="105"/>
        </w:rPr>
        <w:t>людей.</w:t>
      </w:r>
      <w:r>
        <w:rPr>
          <w:spacing w:val="1"/>
          <w:w w:val="105"/>
        </w:rPr>
        <w:t xml:space="preserve"> </w:t>
      </w:r>
      <w:r>
        <w:rPr>
          <w:w w:val="105"/>
        </w:rPr>
        <w:t>Особенности</w:t>
      </w:r>
      <w:r>
        <w:rPr>
          <w:spacing w:val="1"/>
          <w:w w:val="105"/>
        </w:rPr>
        <w:t xml:space="preserve"> </w:t>
      </w:r>
      <w:r>
        <w:rPr>
          <w:w w:val="105"/>
        </w:rPr>
        <w:t>взаимодействия</w:t>
      </w:r>
      <w:r>
        <w:rPr>
          <w:spacing w:val="1"/>
          <w:w w:val="105"/>
        </w:rPr>
        <w:t xml:space="preserve"> </w:t>
      </w:r>
      <w:r>
        <w:rPr>
          <w:w w:val="105"/>
        </w:rPr>
        <w:t>человека</w:t>
      </w:r>
      <w:r>
        <w:rPr>
          <w:spacing w:val="1"/>
          <w:w w:val="105"/>
        </w:rPr>
        <w:t xml:space="preserve"> </w:t>
      </w:r>
      <w:r>
        <w:rPr>
          <w:w w:val="105"/>
        </w:rPr>
        <w:t>и</w:t>
      </w:r>
      <w:r>
        <w:rPr>
          <w:spacing w:val="1"/>
          <w:w w:val="105"/>
        </w:rPr>
        <w:t xml:space="preserve"> </w:t>
      </w:r>
      <w:r>
        <w:rPr>
          <w:w w:val="105"/>
        </w:rPr>
        <w:t>природы</w:t>
      </w:r>
      <w:r>
        <w:rPr>
          <w:spacing w:val="1"/>
          <w:w w:val="105"/>
        </w:rPr>
        <w:t xml:space="preserve"> </w:t>
      </w:r>
      <w:r>
        <w:rPr>
          <w:w w:val="105"/>
        </w:rPr>
        <w:t>на</w:t>
      </w:r>
      <w:r>
        <w:rPr>
          <w:spacing w:val="1"/>
          <w:w w:val="105"/>
        </w:rPr>
        <w:t xml:space="preserve"> </w:t>
      </w:r>
      <w:r>
        <w:rPr>
          <w:w w:val="105"/>
        </w:rPr>
        <w:t>разных</w:t>
      </w:r>
      <w:r>
        <w:rPr>
          <w:spacing w:val="1"/>
          <w:w w:val="105"/>
        </w:rPr>
        <w:t xml:space="preserve"> </w:t>
      </w:r>
      <w:r>
        <w:rPr>
          <w:w w:val="105"/>
        </w:rPr>
        <w:t>материках.</w:t>
      </w:r>
      <w:r>
        <w:rPr>
          <w:spacing w:val="1"/>
          <w:w w:val="105"/>
        </w:rPr>
        <w:t xml:space="preserve"> </w:t>
      </w:r>
      <w:r>
        <w:rPr>
          <w:w w:val="105"/>
        </w:rPr>
        <w:t>Необходимость</w:t>
      </w:r>
      <w:r>
        <w:rPr>
          <w:spacing w:val="1"/>
          <w:w w:val="105"/>
        </w:rPr>
        <w:t xml:space="preserve"> </w:t>
      </w:r>
      <w:r>
        <w:rPr>
          <w:w w:val="105"/>
        </w:rPr>
        <w:t>международного</w:t>
      </w:r>
      <w:r>
        <w:rPr>
          <w:w w:val="105"/>
        </w:rPr>
        <w:tab/>
        <w:t>сотрудничества</w:t>
      </w:r>
      <w:r>
        <w:rPr>
          <w:w w:val="105"/>
        </w:rPr>
        <w:tab/>
        <w:t>в</w:t>
      </w:r>
      <w:r>
        <w:rPr>
          <w:w w:val="105"/>
        </w:rPr>
        <w:tab/>
        <w:t>использовании</w:t>
      </w:r>
      <w:r>
        <w:rPr>
          <w:w w:val="105"/>
        </w:rPr>
        <w:tab/>
      </w:r>
      <w:r>
        <w:t>природы</w:t>
      </w:r>
      <w:r>
        <w:rPr>
          <w:spacing w:val="-56"/>
        </w:rPr>
        <w:t xml:space="preserve"> </w:t>
      </w:r>
      <w:r>
        <w:rPr>
          <w:w w:val="105"/>
        </w:rPr>
        <w:t>и её охране. Развитие природоохранной деятельности на современном этапе (Международный</w:t>
      </w:r>
      <w:r>
        <w:rPr>
          <w:spacing w:val="1"/>
          <w:w w:val="105"/>
        </w:rPr>
        <w:t xml:space="preserve"> </w:t>
      </w:r>
      <w:r>
        <w:rPr>
          <w:w w:val="105"/>
        </w:rPr>
        <w:t>союз</w:t>
      </w:r>
      <w:r>
        <w:rPr>
          <w:spacing w:val="-6"/>
          <w:w w:val="105"/>
        </w:rPr>
        <w:t xml:space="preserve"> </w:t>
      </w:r>
      <w:r>
        <w:rPr>
          <w:w w:val="105"/>
        </w:rPr>
        <w:t>охраны</w:t>
      </w:r>
      <w:r>
        <w:rPr>
          <w:spacing w:val="-9"/>
          <w:w w:val="105"/>
        </w:rPr>
        <w:t xml:space="preserve"> </w:t>
      </w:r>
      <w:r>
        <w:rPr>
          <w:w w:val="105"/>
        </w:rPr>
        <w:t>природы,</w:t>
      </w:r>
      <w:r>
        <w:rPr>
          <w:spacing w:val="-3"/>
          <w:w w:val="105"/>
        </w:rPr>
        <w:t xml:space="preserve"> </w:t>
      </w:r>
      <w:r>
        <w:rPr>
          <w:w w:val="105"/>
        </w:rPr>
        <w:t>Международная</w:t>
      </w:r>
      <w:r>
        <w:rPr>
          <w:spacing w:val="-6"/>
          <w:w w:val="105"/>
        </w:rPr>
        <w:t xml:space="preserve"> </w:t>
      </w:r>
      <w:r>
        <w:rPr>
          <w:w w:val="105"/>
        </w:rPr>
        <w:t>гидрографическая</w:t>
      </w:r>
      <w:r>
        <w:rPr>
          <w:spacing w:val="-2"/>
          <w:w w:val="105"/>
        </w:rPr>
        <w:t xml:space="preserve"> </w:t>
      </w:r>
      <w:r>
        <w:rPr>
          <w:w w:val="105"/>
        </w:rPr>
        <w:t>организация,</w:t>
      </w:r>
      <w:r>
        <w:rPr>
          <w:spacing w:val="-9"/>
          <w:w w:val="105"/>
        </w:rPr>
        <w:t xml:space="preserve"> </w:t>
      </w:r>
      <w:r>
        <w:rPr>
          <w:w w:val="105"/>
        </w:rPr>
        <w:t>ЮНЕСКО</w:t>
      </w:r>
      <w:r>
        <w:rPr>
          <w:spacing w:val="-6"/>
          <w:w w:val="105"/>
        </w:rPr>
        <w:t xml:space="preserve"> </w:t>
      </w:r>
      <w:r>
        <w:rPr>
          <w:w w:val="105"/>
        </w:rPr>
        <w:t>и</w:t>
      </w:r>
      <w:r>
        <w:rPr>
          <w:spacing w:val="-6"/>
          <w:w w:val="105"/>
        </w:rPr>
        <w:t xml:space="preserve"> </w:t>
      </w:r>
      <w:r>
        <w:rPr>
          <w:w w:val="105"/>
        </w:rPr>
        <w:t>другие).</w:t>
      </w:r>
    </w:p>
    <w:p w:rsidR="007F4E71" w:rsidRDefault="002F6E5B">
      <w:pPr>
        <w:pStyle w:val="a3"/>
        <w:tabs>
          <w:tab w:val="left" w:pos="2152"/>
          <w:tab w:val="left" w:pos="3412"/>
          <w:tab w:val="left" w:pos="6031"/>
          <w:tab w:val="left" w:pos="6794"/>
          <w:tab w:val="left" w:pos="7572"/>
          <w:tab w:val="left" w:pos="9877"/>
        </w:tabs>
        <w:spacing w:before="6" w:line="247" w:lineRule="auto"/>
        <w:ind w:right="556"/>
      </w:pPr>
      <w:r>
        <w:t>Глобальные</w:t>
      </w:r>
      <w:r>
        <w:rPr>
          <w:spacing w:val="1"/>
        </w:rPr>
        <w:t xml:space="preserve"> </w:t>
      </w:r>
      <w:r>
        <w:t>проблемы</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55"/>
        </w:rPr>
        <w:t xml:space="preserve"> </w:t>
      </w:r>
      <w:r>
        <w:t>отсталости</w:t>
      </w:r>
      <w:r>
        <w:tab/>
        <w:t>стран,</w:t>
      </w:r>
      <w:r>
        <w:tab/>
        <w:t>продовольственная</w:t>
      </w:r>
      <w:r>
        <w:tab/>
        <w:t>‒</w:t>
      </w:r>
      <w:r>
        <w:tab/>
        <w:t>и</w:t>
      </w:r>
      <w:r>
        <w:tab/>
        <w:t>международные</w:t>
      </w:r>
      <w:r>
        <w:tab/>
        <w:t>усилия</w:t>
      </w:r>
      <w:r>
        <w:rPr>
          <w:spacing w:val="-56"/>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58"/>
        </w:rPr>
        <w:t xml:space="preserve"> </w:t>
      </w:r>
      <w:r>
        <w:t>ООН</w:t>
      </w:r>
      <w:r>
        <w:rPr>
          <w:spacing w:val="58"/>
        </w:rPr>
        <w:t xml:space="preserve"> </w:t>
      </w:r>
      <w:r>
        <w:t>и</w:t>
      </w:r>
      <w:r>
        <w:rPr>
          <w:spacing w:val="58"/>
        </w:rPr>
        <w:t xml:space="preserve"> </w:t>
      </w:r>
      <w:r>
        <w:t>цели</w:t>
      </w:r>
      <w:r>
        <w:rPr>
          <w:spacing w:val="58"/>
        </w:rPr>
        <w:t xml:space="preserve"> </w:t>
      </w:r>
      <w:r>
        <w:t>устойчивого</w:t>
      </w:r>
      <w:r>
        <w:rPr>
          <w:spacing w:val="58"/>
        </w:rPr>
        <w:t xml:space="preserve"> </w:t>
      </w:r>
      <w:r>
        <w:t>развития.</w:t>
      </w:r>
      <w:r>
        <w:rPr>
          <w:spacing w:val="58"/>
        </w:rPr>
        <w:t xml:space="preserve"> </w:t>
      </w:r>
      <w:r>
        <w:t>Всемирное</w:t>
      </w:r>
      <w:r>
        <w:rPr>
          <w:spacing w:val="58"/>
        </w:rPr>
        <w:t xml:space="preserve"> </w:t>
      </w:r>
      <w:r>
        <w:t>наследие</w:t>
      </w:r>
      <w:r>
        <w:rPr>
          <w:spacing w:val="1"/>
        </w:rPr>
        <w:t xml:space="preserve"> </w:t>
      </w:r>
      <w:r>
        <w:t>ЮНЕСКО:</w:t>
      </w:r>
      <w:r>
        <w:rPr>
          <w:spacing w:val="12"/>
        </w:rPr>
        <w:t xml:space="preserve"> </w:t>
      </w:r>
      <w:r>
        <w:t>природные</w:t>
      </w:r>
      <w:r>
        <w:rPr>
          <w:spacing w:val="8"/>
        </w:rPr>
        <w:t xml:space="preserve"> </w:t>
      </w:r>
      <w:r>
        <w:t>и</w:t>
      </w:r>
      <w:r>
        <w:rPr>
          <w:spacing w:val="5"/>
        </w:rPr>
        <w:t xml:space="preserve"> </w:t>
      </w:r>
      <w:r>
        <w:t>культурные</w:t>
      </w:r>
      <w:r>
        <w:rPr>
          <w:spacing w:val="5"/>
        </w:rPr>
        <w:t xml:space="preserve"> </w:t>
      </w:r>
      <w:r>
        <w:t>объекты.</w:t>
      </w:r>
    </w:p>
    <w:p w:rsidR="007F4E71" w:rsidRDefault="002F6E5B">
      <w:pPr>
        <w:pStyle w:val="a3"/>
        <w:spacing w:before="2" w:line="247" w:lineRule="auto"/>
        <w:ind w:right="554"/>
      </w:pPr>
      <w:r>
        <w:rPr>
          <w:w w:val="105"/>
        </w:rPr>
        <w:t>Практическая      работа       «Характеристика       изменений       компонентов       природы</w:t>
      </w:r>
      <w:r>
        <w:rPr>
          <w:spacing w:val="1"/>
          <w:w w:val="105"/>
        </w:rPr>
        <w:t xml:space="preserve"> </w:t>
      </w:r>
      <w:r>
        <w:rPr>
          <w:w w:val="105"/>
        </w:rPr>
        <w:t>на</w:t>
      </w:r>
      <w:r>
        <w:rPr>
          <w:spacing w:val="-3"/>
          <w:w w:val="105"/>
        </w:rPr>
        <w:t xml:space="preserve"> </w:t>
      </w:r>
      <w:r>
        <w:rPr>
          <w:w w:val="105"/>
        </w:rPr>
        <w:t>территории</w:t>
      </w:r>
      <w:r>
        <w:rPr>
          <w:spacing w:val="5"/>
          <w:w w:val="105"/>
        </w:rPr>
        <w:t xml:space="preserve"> </w:t>
      </w:r>
      <w:r>
        <w:rPr>
          <w:w w:val="105"/>
        </w:rPr>
        <w:t>одной</w:t>
      </w:r>
      <w:r>
        <w:rPr>
          <w:spacing w:val="6"/>
          <w:w w:val="105"/>
        </w:rPr>
        <w:t xml:space="preserve"> </w:t>
      </w:r>
      <w:r>
        <w:rPr>
          <w:w w:val="105"/>
        </w:rPr>
        <w:t>из</w:t>
      </w:r>
      <w:r>
        <w:rPr>
          <w:spacing w:val="1"/>
          <w:w w:val="105"/>
        </w:rPr>
        <w:t xml:space="preserve"> </w:t>
      </w:r>
      <w:r>
        <w:rPr>
          <w:w w:val="105"/>
        </w:rPr>
        <w:t>стран мира</w:t>
      </w:r>
      <w:r>
        <w:rPr>
          <w:spacing w:val="-3"/>
          <w:w w:val="105"/>
        </w:rPr>
        <w:t xml:space="preserve"> </w:t>
      </w:r>
      <w:r>
        <w:rPr>
          <w:w w:val="105"/>
        </w:rPr>
        <w:t>в</w:t>
      </w:r>
      <w:r>
        <w:rPr>
          <w:spacing w:val="-1"/>
          <w:w w:val="105"/>
        </w:rPr>
        <w:t xml:space="preserve"> </w:t>
      </w:r>
      <w:r>
        <w:rPr>
          <w:w w:val="105"/>
        </w:rPr>
        <w:t>результате</w:t>
      </w:r>
      <w:r>
        <w:rPr>
          <w:spacing w:val="-6"/>
          <w:w w:val="105"/>
        </w:rPr>
        <w:t xml:space="preserve"> </w:t>
      </w:r>
      <w:r>
        <w:rPr>
          <w:w w:val="105"/>
        </w:rPr>
        <w:t>деятельности</w:t>
      </w:r>
      <w:r>
        <w:rPr>
          <w:spacing w:val="1"/>
          <w:w w:val="105"/>
        </w:rPr>
        <w:t xml:space="preserve"> </w:t>
      </w:r>
      <w:r>
        <w:rPr>
          <w:w w:val="105"/>
        </w:rPr>
        <w:t>человека».</w:t>
      </w:r>
    </w:p>
    <w:p w:rsidR="007F4E71" w:rsidRDefault="002F6E5B">
      <w:pPr>
        <w:pStyle w:val="a3"/>
        <w:spacing w:before="3" w:line="247" w:lineRule="auto"/>
        <w:ind w:left="1096" w:right="5302" w:firstLine="0"/>
        <w:jc w:val="left"/>
      </w:pPr>
      <w:r>
        <w:t>Содержание</w:t>
      </w:r>
      <w:r>
        <w:rPr>
          <w:spacing w:val="25"/>
        </w:rPr>
        <w:t xml:space="preserve"> </w:t>
      </w:r>
      <w:r>
        <w:t>обучения</w:t>
      </w:r>
      <w:r>
        <w:rPr>
          <w:spacing w:val="23"/>
        </w:rPr>
        <w:t xml:space="preserve"> </w:t>
      </w:r>
      <w:r>
        <w:t>географии</w:t>
      </w:r>
      <w:r>
        <w:rPr>
          <w:spacing w:val="29"/>
        </w:rPr>
        <w:t xml:space="preserve"> </w:t>
      </w:r>
      <w:r>
        <w:t>в</w:t>
      </w:r>
      <w:r>
        <w:rPr>
          <w:spacing w:val="23"/>
        </w:rPr>
        <w:t xml:space="preserve"> </w:t>
      </w:r>
      <w:r>
        <w:t>8</w:t>
      </w:r>
      <w:r>
        <w:rPr>
          <w:spacing w:val="29"/>
        </w:rPr>
        <w:t xml:space="preserve"> </w:t>
      </w:r>
      <w:r>
        <w:t>классе.</w:t>
      </w:r>
      <w:r>
        <w:rPr>
          <w:spacing w:val="-55"/>
        </w:rPr>
        <w:t xml:space="preserve"> </w:t>
      </w:r>
      <w:r>
        <w:rPr>
          <w:w w:val="105"/>
        </w:rPr>
        <w:t>Географическое</w:t>
      </w:r>
      <w:r>
        <w:rPr>
          <w:spacing w:val="-4"/>
          <w:w w:val="105"/>
        </w:rPr>
        <w:t xml:space="preserve"> </w:t>
      </w:r>
      <w:r>
        <w:rPr>
          <w:w w:val="105"/>
        </w:rPr>
        <w:t>пространство</w:t>
      </w:r>
      <w:r>
        <w:rPr>
          <w:spacing w:val="-1"/>
          <w:w w:val="105"/>
        </w:rPr>
        <w:t xml:space="preserve"> </w:t>
      </w:r>
      <w:r>
        <w:rPr>
          <w:w w:val="105"/>
        </w:rPr>
        <w:t>России.</w:t>
      </w:r>
    </w:p>
    <w:p w:rsidR="007F4E71" w:rsidRDefault="002F6E5B">
      <w:pPr>
        <w:pStyle w:val="a3"/>
        <w:spacing w:line="262" w:lineRule="exact"/>
        <w:ind w:left="1096" w:firstLine="0"/>
        <w:jc w:val="left"/>
      </w:pPr>
      <w:r>
        <w:t>История</w:t>
      </w:r>
      <w:r>
        <w:rPr>
          <w:spacing w:val="34"/>
        </w:rPr>
        <w:t xml:space="preserve"> </w:t>
      </w:r>
      <w:r>
        <w:t>формирования</w:t>
      </w:r>
      <w:r>
        <w:rPr>
          <w:spacing w:val="23"/>
        </w:rPr>
        <w:t xml:space="preserve"> </w:t>
      </w:r>
      <w:r>
        <w:t>и</w:t>
      </w:r>
      <w:r>
        <w:rPr>
          <w:spacing w:val="41"/>
        </w:rPr>
        <w:t xml:space="preserve"> </w:t>
      </w:r>
      <w:r>
        <w:t>освоения</w:t>
      </w:r>
      <w:r>
        <w:rPr>
          <w:spacing w:val="35"/>
        </w:rPr>
        <w:t xml:space="preserve"> </w:t>
      </w:r>
      <w:r>
        <w:t>территории</w:t>
      </w:r>
      <w:r>
        <w:rPr>
          <w:spacing w:val="27"/>
        </w:rPr>
        <w:t xml:space="preserve"> </w:t>
      </w:r>
      <w:r>
        <w:t>России.</w:t>
      </w:r>
    </w:p>
    <w:p w:rsidR="007F4E71" w:rsidRDefault="002F6E5B">
      <w:pPr>
        <w:pStyle w:val="a3"/>
        <w:spacing w:before="16" w:line="244" w:lineRule="auto"/>
        <w:ind w:right="553"/>
      </w:pPr>
      <w:r>
        <w:rPr>
          <w:w w:val="105"/>
        </w:rPr>
        <w:t>История освоения и заселения территории современной России в XI‒XVI вв. Расширение</w:t>
      </w:r>
      <w:r>
        <w:rPr>
          <w:spacing w:val="1"/>
          <w:w w:val="105"/>
        </w:rPr>
        <w:t xml:space="preserve"> </w:t>
      </w:r>
      <w:r>
        <w:rPr>
          <w:w w:val="105"/>
        </w:rPr>
        <w:t>территории России в XVI‒XIX вв. Русские первопроходцы. Изменения внешних границ России в</w:t>
      </w:r>
      <w:r>
        <w:rPr>
          <w:spacing w:val="1"/>
          <w:w w:val="105"/>
        </w:rPr>
        <w:t xml:space="preserve"> </w:t>
      </w:r>
      <w:r>
        <w:rPr>
          <w:w w:val="105"/>
        </w:rPr>
        <w:t>ХХ</w:t>
      </w:r>
      <w:r>
        <w:rPr>
          <w:spacing w:val="-7"/>
          <w:w w:val="105"/>
        </w:rPr>
        <w:t xml:space="preserve"> </w:t>
      </w:r>
      <w:r>
        <w:rPr>
          <w:w w:val="105"/>
        </w:rPr>
        <w:t>в.</w:t>
      </w:r>
      <w:r>
        <w:rPr>
          <w:spacing w:val="-3"/>
          <w:w w:val="105"/>
        </w:rPr>
        <w:t xml:space="preserve"> </w:t>
      </w:r>
      <w:r>
        <w:rPr>
          <w:w w:val="105"/>
        </w:rPr>
        <w:t>Воссоединение</w:t>
      </w:r>
      <w:r>
        <w:rPr>
          <w:spacing w:val="-3"/>
          <w:w w:val="105"/>
        </w:rPr>
        <w:t xml:space="preserve"> </w:t>
      </w:r>
      <w:r>
        <w:rPr>
          <w:w w:val="105"/>
        </w:rPr>
        <w:t>Крыма</w:t>
      </w:r>
      <w:r>
        <w:rPr>
          <w:spacing w:val="10"/>
          <w:w w:val="105"/>
        </w:rPr>
        <w:t xml:space="preserve"> </w:t>
      </w:r>
      <w:r>
        <w:rPr>
          <w:w w:val="105"/>
        </w:rPr>
        <w:t>с Россией.</w:t>
      </w:r>
    </w:p>
    <w:p w:rsidR="007F4E71" w:rsidRDefault="002F6E5B">
      <w:pPr>
        <w:pStyle w:val="a3"/>
        <w:spacing w:before="7" w:line="249" w:lineRule="auto"/>
        <w:ind w:right="556"/>
      </w:pPr>
      <w:r>
        <w:rPr>
          <w:w w:val="105"/>
        </w:rPr>
        <w:t>Практическая</w:t>
      </w:r>
      <w:r>
        <w:rPr>
          <w:spacing w:val="1"/>
          <w:w w:val="105"/>
        </w:rPr>
        <w:t xml:space="preserve"> </w:t>
      </w:r>
      <w:r>
        <w:rPr>
          <w:w w:val="105"/>
        </w:rPr>
        <w:t>работа</w:t>
      </w:r>
      <w:r>
        <w:rPr>
          <w:spacing w:val="1"/>
          <w:w w:val="105"/>
        </w:rPr>
        <w:t xml:space="preserve"> </w:t>
      </w:r>
      <w:r>
        <w:rPr>
          <w:w w:val="105"/>
        </w:rPr>
        <w:t>«Представление</w:t>
      </w:r>
      <w:r>
        <w:rPr>
          <w:spacing w:val="1"/>
          <w:w w:val="105"/>
        </w:rPr>
        <w:t xml:space="preserve"> </w:t>
      </w:r>
      <w:r>
        <w:rPr>
          <w:w w:val="105"/>
        </w:rPr>
        <w:t>в</w:t>
      </w:r>
      <w:r>
        <w:rPr>
          <w:spacing w:val="1"/>
          <w:w w:val="105"/>
        </w:rPr>
        <w:t xml:space="preserve"> </w:t>
      </w:r>
      <w:r>
        <w:rPr>
          <w:w w:val="105"/>
        </w:rPr>
        <w:t>виде</w:t>
      </w:r>
      <w:r>
        <w:rPr>
          <w:spacing w:val="1"/>
          <w:w w:val="105"/>
        </w:rPr>
        <w:t xml:space="preserve"> </w:t>
      </w:r>
      <w:r>
        <w:rPr>
          <w:w w:val="105"/>
        </w:rPr>
        <w:t>таблицы</w:t>
      </w:r>
      <w:r>
        <w:rPr>
          <w:spacing w:val="1"/>
          <w:w w:val="105"/>
        </w:rPr>
        <w:t xml:space="preserve"> </w:t>
      </w:r>
      <w:r>
        <w:rPr>
          <w:w w:val="105"/>
        </w:rPr>
        <w:t>сведений</w:t>
      </w:r>
      <w:r>
        <w:rPr>
          <w:spacing w:val="1"/>
          <w:w w:val="105"/>
        </w:rPr>
        <w:t xml:space="preserve"> </w:t>
      </w:r>
      <w:r>
        <w:rPr>
          <w:w w:val="105"/>
        </w:rPr>
        <w:t>об</w:t>
      </w:r>
      <w:r>
        <w:rPr>
          <w:spacing w:val="1"/>
          <w:w w:val="105"/>
        </w:rPr>
        <w:t xml:space="preserve"> </w:t>
      </w:r>
      <w:r>
        <w:rPr>
          <w:w w:val="105"/>
        </w:rPr>
        <w:t>изменении</w:t>
      </w:r>
      <w:r>
        <w:rPr>
          <w:spacing w:val="1"/>
          <w:w w:val="105"/>
        </w:rPr>
        <w:t xml:space="preserve"> </w:t>
      </w:r>
      <w:r>
        <w:rPr>
          <w:w w:val="105"/>
        </w:rPr>
        <w:t>границ</w:t>
      </w:r>
      <w:r>
        <w:rPr>
          <w:spacing w:val="1"/>
          <w:w w:val="105"/>
        </w:rPr>
        <w:t xml:space="preserve"> </w:t>
      </w:r>
      <w:r>
        <w:rPr>
          <w:w w:val="105"/>
        </w:rPr>
        <w:t>России</w:t>
      </w:r>
      <w:r>
        <w:rPr>
          <w:spacing w:val="-1"/>
          <w:w w:val="105"/>
        </w:rPr>
        <w:t xml:space="preserve"> </w:t>
      </w:r>
      <w:r>
        <w:rPr>
          <w:w w:val="105"/>
        </w:rPr>
        <w:t>на</w:t>
      </w:r>
      <w:r>
        <w:rPr>
          <w:spacing w:val="-5"/>
          <w:w w:val="105"/>
        </w:rPr>
        <w:t xml:space="preserve"> </w:t>
      </w:r>
      <w:r>
        <w:rPr>
          <w:w w:val="105"/>
        </w:rPr>
        <w:t>разных</w:t>
      </w:r>
      <w:r>
        <w:rPr>
          <w:spacing w:val="1"/>
          <w:w w:val="105"/>
        </w:rPr>
        <w:t xml:space="preserve"> </w:t>
      </w:r>
      <w:r>
        <w:rPr>
          <w:w w:val="105"/>
        </w:rPr>
        <w:t>исторических</w:t>
      </w:r>
      <w:r>
        <w:rPr>
          <w:spacing w:val="2"/>
          <w:w w:val="105"/>
        </w:rPr>
        <w:t xml:space="preserve"> </w:t>
      </w:r>
      <w:r>
        <w:rPr>
          <w:w w:val="105"/>
        </w:rPr>
        <w:t>этапах</w:t>
      </w:r>
      <w:r>
        <w:rPr>
          <w:spacing w:val="1"/>
          <w:w w:val="105"/>
        </w:rPr>
        <w:t xml:space="preserve"> </w:t>
      </w:r>
      <w:r>
        <w:rPr>
          <w:w w:val="105"/>
        </w:rPr>
        <w:t>на</w:t>
      </w:r>
      <w:r>
        <w:rPr>
          <w:spacing w:val="-2"/>
          <w:w w:val="105"/>
        </w:rPr>
        <w:t xml:space="preserve"> </w:t>
      </w:r>
      <w:r>
        <w:rPr>
          <w:w w:val="105"/>
        </w:rPr>
        <w:t>основе</w:t>
      </w:r>
      <w:r>
        <w:rPr>
          <w:spacing w:val="-7"/>
          <w:w w:val="105"/>
        </w:rPr>
        <w:t xml:space="preserve"> </w:t>
      </w:r>
      <w:r>
        <w:rPr>
          <w:w w:val="105"/>
        </w:rPr>
        <w:t>анализа</w:t>
      </w:r>
      <w:r>
        <w:rPr>
          <w:spacing w:val="3"/>
          <w:w w:val="105"/>
        </w:rPr>
        <w:t xml:space="preserve"> </w:t>
      </w:r>
      <w:r>
        <w:rPr>
          <w:w w:val="105"/>
        </w:rPr>
        <w:t>географических</w:t>
      </w:r>
      <w:r>
        <w:rPr>
          <w:spacing w:val="-5"/>
          <w:w w:val="105"/>
        </w:rPr>
        <w:t xml:space="preserve"> </w:t>
      </w:r>
      <w:r>
        <w:rPr>
          <w:w w:val="105"/>
        </w:rPr>
        <w:t>карт».</w:t>
      </w:r>
    </w:p>
    <w:p w:rsidR="007F4E71" w:rsidRDefault="002F6E5B">
      <w:pPr>
        <w:pStyle w:val="a3"/>
        <w:spacing w:line="262" w:lineRule="exact"/>
        <w:ind w:left="1096" w:firstLine="0"/>
      </w:pPr>
      <w:r>
        <w:t>Географическое</w:t>
      </w:r>
      <w:r>
        <w:rPr>
          <w:spacing w:val="34"/>
        </w:rPr>
        <w:t xml:space="preserve"> </w:t>
      </w:r>
      <w:r>
        <w:t>положение</w:t>
      </w:r>
      <w:r>
        <w:rPr>
          <w:spacing w:val="23"/>
        </w:rPr>
        <w:t xml:space="preserve"> </w:t>
      </w:r>
      <w:r>
        <w:t>и</w:t>
      </w:r>
      <w:r>
        <w:rPr>
          <w:spacing w:val="32"/>
        </w:rPr>
        <w:t xml:space="preserve"> </w:t>
      </w:r>
      <w:r>
        <w:t>границы</w:t>
      </w:r>
      <w:r>
        <w:rPr>
          <w:spacing w:val="30"/>
        </w:rPr>
        <w:t xml:space="preserve"> </w:t>
      </w:r>
      <w:r>
        <w:t>России.</w:t>
      </w:r>
    </w:p>
    <w:p w:rsidR="007F4E71" w:rsidRDefault="002F6E5B">
      <w:pPr>
        <w:pStyle w:val="a3"/>
        <w:spacing w:before="11" w:line="247" w:lineRule="auto"/>
        <w:ind w:right="564"/>
      </w:pPr>
      <w:r>
        <w:rPr>
          <w:w w:val="105"/>
        </w:rPr>
        <w:t>Государственная</w:t>
      </w:r>
      <w:r>
        <w:rPr>
          <w:spacing w:val="1"/>
          <w:w w:val="105"/>
        </w:rPr>
        <w:t xml:space="preserve"> </w:t>
      </w:r>
      <w:r>
        <w:rPr>
          <w:w w:val="105"/>
        </w:rPr>
        <w:t>территория</w:t>
      </w:r>
      <w:r>
        <w:rPr>
          <w:spacing w:val="1"/>
          <w:w w:val="105"/>
        </w:rPr>
        <w:t xml:space="preserve"> </w:t>
      </w:r>
      <w:r>
        <w:rPr>
          <w:w w:val="105"/>
        </w:rPr>
        <w:t>России.</w:t>
      </w:r>
      <w:r>
        <w:rPr>
          <w:spacing w:val="1"/>
          <w:w w:val="105"/>
        </w:rPr>
        <w:t xml:space="preserve"> </w:t>
      </w:r>
      <w:r>
        <w:rPr>
          <w:w w:val="105"/>
        </w:rPr>
        <w:t>Территориальные</w:t>
      </w:r>
      <w:r>
        <w:rPr>
          <w:spacing w:val="1"/>
          <w:w w:val="105"/>
        </w:rPr>
        <w:t xml:space="preserve"> </w:t>
      </w:r>
      <w:r>
        <w:rPr>
          <w:w w:val="105"/>
        </w:rPr>
        <w:t>воды.</w:t>
      </w:r>
      <w:r>
        <w:rPr>
          <w:spacing w:val="1"/>
          <w:w w:val="105"/>
        </w:rPr>
        <w:t xml:space="preserve"> </w:t>
      </w:r>
      <w:r>
        <w:rPr>
          <w:w w:val="105"/>
        </w:rPr>
        <w:t>Государственная</w:t>
      </w:r>
      <w:r>
        <w:rPr>
          <w:spacing w:val="1"/>
          <w:w w:val="105"/>
        </w:rPr>
        <w:t xml:space="preserve"> </w:t>
      </w:r>
      <w:r>
        <w:rPr>
          <w:w w:val="105"/>
        </w:rPr>
        <w:t>граница</w:t>
      </w:r>
      <w:r>
        <w:rPr>
          <w:spacing w:val="1"/>
          <w:w w:val="105"/>
        </w:rPr>
        <w:t xml:space="preserve"> </w:t>
      </w:r>
      <w:r>
        <w:rPr>
          <w:w w:val="105"/>
        </w:rPr>
        <w:t>России. Морские и сухопутные границы, воздушное пространство, континентальный шельф и</w:t>
      </w:r>
      <w:r>
        <w:rPr>
          <w:spacing w:val="1"/>
          <w:w w:val="105"/>
        </w:rPr>
        <w:t xml:space="preserve"> </w:t>
      </w:r>
      <w:r>
        <w:rPr>
          <w:w w:val="105"/>
        </w:rPr>
        <w:t>исключительная экономическая зона Российской Федерации. Географическое положение России.</w:t>
      </w:r>
      <w:r>
        <w:rPr>
          <w:spacing w:val="1"/>
          <w:w w:val="105"/>
        </w:rPr>
        <w:t xml:space="preserve"> </w:t>
      </w:r>
      <w:r>
        <w:rPr>
          <w:w w:val="105"/>
        </w:rPr>
        <w:t>Виды географического положения. Страны ‒ соседи России. Ближнее и дальнее зарубежье. Моря,</w:t>
      </w:r>
      <w:r>
        <w:rPr>
          <w:spacing w:val="-58"/>
          <w:w w:val="105"/>
        </w:rPr>
        <w:t xml:space="preserve"> </w:t>
      </w:r>
      <w:r>
        <w:rPr>
          <w:w w:val="105"/>
        </w:rPr>
        <w:t>омывающие</w:t>
      </w:r>
      <w:r>
        <w:rPr>
          <w:spacing w:val="-1"/>
          <w:w w:val="105"/>
        </w:rPr>
        <w:t xml:space="preserve"> </w:t>
      </w:r>
      <w:r>
        <w:rPr>
          <w:w w:val="105"/>
        </w:rPr>
        <w:t>территорию</w:t>
      </w:r>
      <w:r>
        <w:rPr>
          <w:spacing w:val="9"/>
          <w:w w:val="105"/>
        </w:rPr>
        <w:t xml:space="preserve"> </w:t>
      </w:r>
      <w:r>
        <w:rPr>
          <w:w w:val="105"/>
        </w:rPr>
        <w:t>России.</w:t>
      </w:r>
    </w:p>
    <w:p w:rsidR="007F4E71" w:rsidRDefault="002F6E5B">
      <w:pPr>
        <w:pStyle w:val="a3"/>
        <w:spacing w:line="263" w:lineRule="exact"/>
        <w:ind w:left="1096" w:firstLine="0"/>
      </w:pPr>
      <w:r>
        <w:t>Время</w:t>
      </w:r>
      <w:r>
        <w:rPr>
          <w:spacing w:val="18"/>
        </w:rPr>
        <w:t xml:space="preserve"> </w:t>
      </w:r>
      <w:r>
        <w:t>на</w:t>
      </w:r>
      <w:r>
        <w:rPr>
          <w:spacing w:val="31"/>
        </w:rPr>
        <w:t xml:space="preserve"> </w:t>
      </w:r>
      <w:r>
        <w:t>территории</w:t>
      </w:r>
      <w:r>
        <w:rPr>
          <w:spacing w:val="23"/>
        </w:rPr>
        <w:t xml:space="preserve"> </w:t>
      </w:r>
      <w:r>
        <w:t>России.</w:t>
      </w:r>
    </w:p>
    <w:p w:rsidR="007F4E71" w:rsidRDefault="002F6E5B">
      <w:pPr>
        <w:pStyle w:val="a3"/>
        <w:spacing w:before="17" w:line="244" w:lineRule="auto"/>
        <w:ind w:right="567"/>
      </w:pPr>
      <w:r>
        <w:rPr>
          <w:w w:val="105"/>
        </w:rPr>
        <w:t>Россия на карте часовых поясов мира. Карта часовых зон России.</w:t>
      </w:r>
      <w:r>
        <w:rPr>
          <w:spacing w:val="1"/>
          <w:w w:val="105"/>
        </w:rPr>
        <w:t xml:space="preserve"> </w:t>
      </w:r>
      <w:r>
        <w:rPr>
          <w:w w:val="105"/>
        </w:rPr>
        <w:t>Местное, поясное и</w:t>
      </w:r>
      <w:r>
        <w:rPr>
          <w:spacing w:val="1"/>
          <w:w w:val="105"/>
        </w:rPr>
        <w:t xml:space="preserve"> </w:t>
      </w:r>
      <w:r>
        <w:rPr>
          <w:w w:val="105"/>
        </w:rPr>
        <w:t>зональное</w:t>
      </w:r>
      <w:r>
        <w:rPr>
          <w:spacing w:val="-7"/>
          <w:w w:val="105"/>
        </w:rPr>
        <w:t xml:space="preserve"> </w:t>
      </w:r>
      <w:r>
        <w:rPr>
          <w:w w:val="105"/>
        </w:rPr>
        <w:t>время:</w:t>
      </w:r>
      <w:r>
        <w:rPr>
          <w:spacing w:val="7"/>
          <w:w w:val="105"/>
        </w:rPr>
        <w:t xml:space="preserve"> </w:t>
      </w:r>
      <w:r>
        <w:rPr>
          <w:w w:val="105"/>
        </w:rPr>
        <w:t>роль</w:t>
      </w:r>
      <w:r>
        <w:rPr>
          <w:spacing w:val="4"/>
          <w:w w:val="105"/>
        </w:rPr>
        <w:t xml:space="preserve"> </w:t>
      </w:r>
      <w:r>
        <w:rPr>
          <w:w w:val="105"/>
        </w:rPr>
        <w:t>в</w:t>
      </w:r>
      <w:r>
        <w:rPr>
          <w:spacing w:val="-2"/>
          <w:w w:val="105"/>
        </w:rPr>
        <w:t xml:space="preserve"> </w:t>
      </w:r>
      <w:r>
        <w:rPr>
          <w:w w:val="105"/>
        </w:rPr>
        <w:t>хозяйстве</w:t>
      </w:r>
      <w:r>
        <w:rPr>
          <w:spacing w:val="4"/>
          <w:w w:val="105"/>
        </w:rPr>
        <w:t xml:space="preserve"> </w:t>
      </w:r>
      <w:r>
        <w:rPr>
          <w:w w:val="105"/>
        </w:rPr>
        <w:t>и</w:t>
      </w:r>
      <w:r>
        <w:rPr>
          <w:spacing w:val="-1"/>
          <w:w w:val="105"/>
        </w:rPr>
        <w:t xml:space="preserve"> </w:t>
      </w:r>
      <w:r>
        <w:rPr>
          <w:w w:val="105"/>
        </w:rPr>
        <w:t>жизни</w:t>
      </w:r>
      <w:r>
        <w:rPr>
          <w:spacing w:val="1"/>
          <w:w w:val="105"/>
        </w:rPr>
        <w:t xml:space="preserve"> </w:t>
      </w:r>
      <w:r>
        <w:rPr>
          <w:w w:val="105"/>
        </w:rPr>
        <w:t>людей.</w:t>
      </w:r>
    </w:p>
    <w:p w:rsidR="007F4E71" w:rsidRDefault="002F6E5B">
      <w:pPr>
        <w:pStyle w:val="a3"/>
        <w:spacing w:before="7" w:line="244" w:lineRule="auto"/>
        <w:ind w:right="555"/>
      </w:pPr>
      <w:r>
        <w:rPr>
          <w:w w:val="105"/>
        </w:rPr>
        <w:t xml:space="preserve">Практическая работа «Определение различия во времени для разных городов </w:t>
      </w:r>
      <w:r>
        <w:rPr>
          <w:w w:val="105"/>
          <w:position w:val="1"/>
        </w:rPr>
        <w:t>России по</w:t>
      </w:r>
      <w:r>
        <w:rPr>
          <w:spacing w:val="1"/>
          <w:w w:val="105"/>
          <w:position w:val="1"/>
        </w:rPr>
        <w:t xml:space="preserve"> </w:t>
      </w:r>
      <w:r>
        <w:rPr>
          <w:w w:val="105"/>
        </w:rPr>
        <w:t>карте</w:t>
      </w:r>
      <w:r>
        <w:rPr>
          <w:spacing w:val="-4"/>
          <w:w w:val="105"/>
        </w:rPr>
        <w:t xml:space="preserve"> </w:t>
      </w:r>
      <w:r>
        <w:rPr>
          <w:w w:val="105"/>
        </w:rPr>
        <w:t>часовых</w:t>
      </w:r>
      <w:r>
        <w:rPr>
          <w:spacing w:val="2"/>
          <w:w w:val="105"/>
        </w:rPr>
        <w:t xml:space="preserve"> </w:t>
      </w:r>
      <w:r>
        <w:rPr>
          <w:w w:val="105"/>
        </w:rPr>
        <w:t>зон».</w:t>
      </w:r>
    </w:p>
    <w:p w:rsidR="007F4E71" w:rsidRDefault="002F6E5B">
      <w:pPr>
        <w:pStyle w:val="a3"/>
        <w:spacing w:line="252" w:lineRule="auto"/>
        <w:ind w:left="1096" w:right="569" w:firstLine="0"/>
      </w:pPr>
      <w:r>
        <w:rPr>
          <w:w w:val="105"/>
        </w:rPr>
        <w:t>Административно-территориальное</w:t>
      </w:r>
      <w:r>
        <w:rPr>
          <w:spacing w:val="1"/>
          <w:w w:val="105"/>
        </w:rPr>
        <w:t xml:space="preserve"> </w:t>
      </w:r>
      <w:r>
        <w:rPr>
          <w:w w:val="105"/>
        </w:rPr>
        <w:t>устройство</w:t>
      </w:r>
      <w:r>
        <w:rPr>
          <w:spacing w:val="1"/>
          <w:w w:val="105"/>
        </w:rPr>
        <w:t xml:space="preserve"> </w:t>
      </w:r>
      <w:r>
        <w:rPr>
          <w:w w:val="105"/>
        </w:rPr>
        <w:t>России.</w:t>
      </w:r>
      <w:r>
        <w:rPr>
          <w:spacing w:val="1"/>
          <w:w w:val="105"/>
        </w:rPr>
        <w:t xml:space="preserve"> </w:t>
      </w:r>
      <w:r>
        <w:rPr>
          <w:w w:val="105"/>
        </w:rPr>
        <w:t>Районирование</w:t>
      </w:r>
      <w:r>
        <w:rPr>
          <w:spacing w:val="1"/>
          <w:w w:val="105"/>
        </w:rPr>
        <w:t xml:space="preserve"> </w:t>
      </w:r>
      <w:r>
        <w:rPr>
          <w:w w:val="105"/>
        </w:rPr>
        <w:t>территории.</w:t>
      </w:r>
      <w:r>
        <w:rPr>
          <w:spacing w:val="-58"/>
          <w:w w:val="105"/>
        </w:rPr>
        <w:t xml:space="preserve"> </w:t>
      </w:r>
      <w:r>
        <w:rPr>
          <w:w w:val="105"/>
        </w:rPr>
        <w:t>Федеративное</w:t>
      </w:r>
      <w:r>
        <w:rPr>
          <w:spacing w:val="44"/>
          <w:w w:val="105"/>
        </w:rPr>
        <w:t xml:space="preserve"> </w:t>
      </w:r>
      <w:r>
        <w:rPr>
          <w:w w:val="105"/>
        </w:rPr>
        <w:t>устройство</w:t>
      </w:r>
      <w:r>
        <w:rPr>
          <w:spacing w:val="49"/>
          <w:w w:val="105"/>
        </w:rPr>
        <w:t xml:space="preserve"> </w:t>
      </w:r>
      <w:r>
        <w:rPr>
          <w:w w:val="105"/>
        </w:rPr>
        <w:t>России.</w:t>
      </w:r>
      <w:r>
        <w:rPr>
          <w:spacing w:val="42"/>
          <w:w w:val="105"/>
        </w:rPr>
        <w:t xml:space="preserve"> </w:t>
      </w:r>
      <w:r>
        <w:rPr>
          <w:w w:val="105"/>
        </w:rPr>
        <w:t>Субъекты</w:t>
      </w:r>
      <w:r>
        <w:rPr>
          <w:spacing w:val="53"/>
          <w:w w:val="105"/>
        </w:rPr>
        <w:t xml:space="preserve"> </w:t>
      </w:r>
      <w:r>
        <w:rPr>
          <w:w w:val="105"/>
        </w:rPr>
        <w:t>Российской</w:t>
      </w:r>
      <w:r>
        <w:rPr>
          <w:spacing w:val="47"/>
          <w:w w:val="105"/>
        </w:rPr>
        <w:t xml:space="preserve"> </w:t>
      </w:r>
      <w:r>
        <w:rPr>
          <w:w w:val="105"/>
        </w:rPr>
        <w:t>Федерации,</w:t>
      </w:r>
    </w:p>
    <w:p w:rsidR="007F4E71" w:rsidRDefault="002F6E5B">
      <w:pPr>
        <w:pStyle w:val="a3"/>
        <w:tabs>
          <w:tab w:val="left" w:pos="1907"/>
          <w:tab w:val="left" w:pos="2879"/>
          <w:tab w:val="left" w:pos="4257"/>
          <w:tab w:val="left" w:pos="4514"/>
          <w:tab w:val="left" w:pos="5373"/>
          <w:tab w:val="left" w:pos="6168"/>
          <w:tab w:val="left" w:pos="6763"/>
          <w:tab w:val="left" w:pos="8393"/>
          <w:tab w:val="left" w:pos="9166"/>
          <w:tab w:val="left" w:pos="9869"/>
        </w:tabs>
        <w:spacing w:line="247" w:lineRule="auto"/>
        <w:ind w:right="552" w:firstLine="0"/>
      </w:pPr>
      <w:r>
        <w:rPr>
          <w:w w:val="105"/>
        </w:rPr>
        <w:t>их равноправие и разнообразие. Основные виды субъектов Российской Федерации. Федеральные</w:t>
      </w:r>
      <w:r>
        <w:rPr>
          <w:spacing w:val="1"/>
          <w:w w:val="105"/>
        </w:rPr>
        <w:t xml:space="preserve"> </w:t>
      </w:r>
      <w:r>
        <w:rPr>
          <w:w w:val="105"/>
        </w:rPr>
        <w:t>округа.</w:t>
      </w:r>
      <w:r>
        <w:rPr>
          <w:w w:val="105"/>
        </w:rPr>
        <w:tab/>
        <w:t>Районирование</w:t>
      </w:r>
      <w:r>
        <w:rPr>
          <w:w w:val="105"/>
        </w:rPr>
        <w:tab/>
        <w:t>как</w:t>
      </w:r>
      <w:r>
        <w:rPr>
          <w:w w:val="105"/>
        </w:rPr>
        <w:tab/>
        <w:t>метод</w:t>
      </w:r>
      <w:r>
        <w:rPr>
          <w:w w:val="105"/>
        </w:rPr>
        <w:tab/>
      </w:r>
      <w:r>
        <w:rPr>
          <w:w w:val="105"/>
        </w:rPr>
        <w:tab/>
      </w:r>
      <w:r>
        <w:t>географических</w:t>
      </w:r>
      <w:r>
        <w:tab/>
      </w:r>
      <w:r>
        <w:tab/>
        <w:t>исследований</w:t>
      </w:r>
      <w:r>
        <w:rPr>
          <w:spacing w:val="1"/>
        </w:rPr>
        <w:t xml:space="preserve"> </w:t>
      </w:r>
      <w:r>
        <w:rPr>
          <w:w w:val="105"/>
        </w:rPr>
        <w:t>и</w:t>
      </w:r>
      <w:r>
        <w:rPr>
          <w:spacing w:val="1"/>
          <w:w w:val="105"/>
        </w:rPr>
        <w:t xml:space="preserve"> </w:t>
      </w:r>
      <w:r>
        <w:rPr>
          <w:w w:val="105"/>
        </w:rPr>
        <w:t>территориального</w:t>
      </w:r>
      <w:r>
        <w:rPr>
          <w:spacing w:val="1"/>
          <w:w w:val="105"/>
        </w:rPr>
        <w:t xml:space="preserve"> </w:t>
      </w:r>
      <w:r>
        <w:rPr>
          <w:w w:val="105"/>
        </w:rPr>
        <w:t>управления.</w:t>
      </w:r>
      <w:r>
        <w:rPr>
          <w:spacing w:val="1"/>
          <w:w w:val="105"/>
        </w:rPr>
        <w:t xml:space="preserve"> </w:t>
      </w:r>
      <w:r>
        <w:rPr>
          <w:w w:val="105"/>
        </w:rPr>
        <w:t>Виды</w:t>
      </w:r>
      <w:r>
        <w:rPr>
          <w:spacing w:val="1"/>
          <w:w w:val="105"/>
        </w:rPr>
        <w:t xml:space="preserve"> </w:t>
      </w:r>
      <w:r>
        <w:rPr>
          <w:w w:val="105"/>
        </w:rPr>
        <w:t>районирования</w:t>
      </w:r>
      <w:r>
        <w:rPr>
          <w:spacing w:val="1"/>
          <w:w w:val="105"/>
        </w:rPr>
        <w:t xml:space="preserve"> </w:t>
      </w:r>
      <w:r>
        <w:rPr>
          <w:w w:val="105"/>
        </w:rPr>
        <w:t>территории.</w:t>
      </w:r>
      <w:r>
        <w:rPr>
          <w:spacing w:val="1"/>
          <w:w w:val="105"/>
        </w:rPr>
        <w:t xml:space="preserve"> </w:t>
      </w:r>
      <w:r>
        <w:rPr>
          <w:w w:val="105"/>
        </w:rPr>
        <w:t>Макрорегионы</w:t>
      </w:r>
      <w:r>
        <w:rPr>
          <w:spacing w:val="1"/>
          <w:w w:val="105"/>
        </w:rPr>
        <w:t xml:space="preserve"> </w:t>
      </w:r>
      <w:r>
        <w:rPr>
          <w:w w:val="105"/>
        </w:rPr>
        <w:t>России:</w:t>
      </w:r>
      <w:r>
        <w:rPr>
          <w:spacing w:val="1"/>
          <w:w w:val="105"/>
        </w:rPr>
        <w:t xml:space="preserve"> </w:t>
      </w:r>
      <w:r>
        <w:rPr>
          <w:w w:val="105"/>
        </w:rPr>
        <w:t>Западный (Европейская часть) и Восточный (Азиатская часть); их границы и состав. Крупные</w:t>
      </w:r>
      <w:r>
        <w:rPr>
          <w:spacing w:val="1"/>
          <w:w w:val="105"/>
        </w:rPr>
        <w:t xml:space="preserve"> </w:t>
      </w:r>
      <w:r>
        <w:rPr>
          <w:w w:val="105"/>
        </w:rPr>
        <w:t>географические</w:t>
      </w:r>
      <w:r>
        <w:rPr>
          <w:w w:val="105"/>
        </w:rPr>
        <w:tab/>
        <w:t>районы</w:t>
      </w:r>
      <w:r>
        <w:rPr>
          <w:w w:val="105"/>
        </w:rPr>
        <w:tab/>
      </w:r>
      <w:r>
        <w:rPr>
          <w:w w:val="105"/>
        </w:rPr>
        <w:tab/>
        <w:t>России:</w:t>
      </w:r>
      <w:r>
        <w:rPr>
          <w:w w:val="105"/>
        </w:rPr>
        <w:tab/>
      </w:r>
      <w:r>
        <w:rPr>
          <w:w w:val="105"/>
        </w:rPr>
        <w:tab/>
        <w:t>Европейский</w:t>
      </w:r>
      <w:r>
        <w:rPr>
          <w:w w:val="105"/>
        </w:rPr>
        <w:tab/>
        <w:t>Север</w:t>
      </w:r>
      <w:r>
        <w:rPr>
          <w:w w:val="105"/>
        </w:rPr>
        <w:tab/>
      </w:r>
      <w:r>
        <w:rPr>
          <w:w w:val="105"/>
        </w:rPr>
        <w:tab/>
      </w:r>
      <w:r>
        <w:rPr>
          <w:spacing w:val="-2"/>
          <w:w w:val="105"/>
        </w:rPr>
        <w:t>России</w:t>
      </w:r>
      <w:r>
        <w:rPr>
          <w:spacing w:val="-58"/>
          <w:w w:val="105"/>
        </w:rPr>
        <w:t xml:space="preserve"> </w:t>
      </w:r>
      <w:r>
        <w:rPr>
          <w:w w:val="105"/>
        </w:rPr>
        <w:t>и Северо-Запад России, Центральная Россия, Поволжье, Юг Европейской части России, Урал,</w:t>
      </w:r>
      <w:r>
        <w:rPr>
          <w:spacing w:val="1"/>
          <w:w w:val="105"/>
        </w:rPr>
        <w:t xml:space="preserve"> </w:t>
      </w:r>
      <w:r>
        <w:rPr>
          <w:w w:val="105"/>
        </w:rPr>
        <w:t>Сибирь</w:t>
      </w:r>
      <w:r>
        <w:rPr>
          <w:spacing w:val="-3"/>
          <w:w w:val="105"/>
        </w:rPr>
        <w:t xml:space="preserve"> </w:t>
      </w:r>
      <w:r>
        <w:rPr>
          <w:w w:val="105"/>
        </w:rPr>
        <w:t>и</w:t>
      </w:r>
      <w:r>
        <w:rPr>
          <w:spacing w:val="2"/>
          <w:w w:val="105"/>
        </w:rPr>
        <w:t xml:space="preserve"> </w:t>
      </w:r>
      <w:r>
        <w:rPr>
          <w:w w:val="105"/>
        </w:rPr>
        <w:t>Дальний</w:t>
      </w:r>
      <w:r>
        <w:rPr>
          <w:spacing w:val="3"/>
          <w:w w:val="105"/>
        </w:rPr>
        <w:t xml:space="preserve"> </w:t>
      </w:r>
      <w:r>
        <w:rPr>
          <w:w w:val="105"/>
        </w:rPr>
        <w:t>Восток.</w:t>
      </w:r>
    </w:p>
    <w:p w:rsidR="007F4E71" w:rsidRDefault="002F6E5B">
      <w:pPr>
        <w:pStyle w:val="a3"/>
        <w:spacing w:line="252" w:lineRule="auto"/>
        <w:ind w:right="554"/>
      </w:pPr>
      <w:r>
        <w:rPr>
          <w:w w:val="105"/>
        </w:rPr>
        <w:t>Практическая работа. «Обозначение на контурной карте и сравнение границ федеральных</w:t>
      </w:r>
      <w:r>
        <w:rPr>
          <w:spacing w:val="1"/>
          <w:w w:val="105"/>
        </w:rPr>
        <w:t xml:space="preserve"> </w:t>
      </w:r>
      <w:r>
        <w:rPr>
          <w:w w:val="105"/>
        </w:rPr>
        <w:t>округов</w:t>
      </w:r>
      <w:r>
        <w:rPr>
          <w:spacing w:val="1"/>
          <w:w w:val="105"/>
        </w:rPr>
        <w:t xml:space="preserve"> </w:t>
      </w:r>
      <w:r>
        <w:rPr>
          <w:w w:val="105"/>
        </w:rPr>
        <w:t>и</w:t>
      </w:r>
      <w:r>
        <w:rPr>
          <w:spacing w:val="1"/>
          <w:w w:val="105"/>
        </w:rPr>
        <w:t xml:space="preserve"> </w:t>
      </w:r>
      <w:r>
        <w:rPr>
          <w:w w:val="105"/>
        </w:rPr>
        <w:t>макрорегионов</w:t>
      </w:r>
      <w:r>
        <w:rPr>
          <w:spacing w:val="1"/>
          <w:w w:val="105"/>
        </w:rPr>
        <w:t xml:space="preserve"> </w:t>
      </w:r>
      <w:r>
        <w:rPr>
          <w:w w:val="105"/>
        </w:rPr>
        <w:t>с</w:t>
      </w:r>
      <w:r>
        <w:rPr>
          <w:spacing w:val="1"/>
          <w:w w:val="105"/>
        </w:rPr>
        <w:t xml:space="preserve"> </w:t>
      </w:r>
      <w:r>
        <w:rPr>
          <w:w w:val="105"/>
        </w:rPr>
        <w:t>целью</w:t>
      </w:r>
      <w:r>
        <w:rPr>
          <w:spacing w:val="1"/>
          <w:w w:val="105"/>
        </w:rPr>
        <w:t xml:space="preserve"> </w:t>
      </w:r>
      <w:r>
        <w:rPr>
          <w:w w:val="105"/>
        </w:rPr>
        <w:t>выявления</w:t>
      </w:r>
      <w:r>
        <w:rPr>
          <w:spacing w:val="1"/>
          <w:w w:val="105"/>
        </w:rPr>
        <w:t xml:space="preserve"> </w:t>
      </w:r>
      <w:r>
        <w:rPr>
          <w:w w:val="105"/>
        </w:rPr>
        <w:t>состава</w:t>
      </w:r>
      <w:r>
        <w:rPr>
          <w:spacing w:val="1"/>
          <w:w w:val="105"/>
        </w:rPr>
        <w:t xml:space="preserve"> </w:t>
      </w:r>
      <w:r>
        <w:rPr>
          <w:w w:val="105"/>
        </w:rPr>
        <w:t>и</w:t>
      </w:r>
      <w:r>
        <w:rPr>
          <w:spacing w:val="1"/>
          <w:w w:val="105"/>
        </w:rPr>
        <w:t xml:space="preserve"> </w:t>
      </w:r>
      <w:r>
        <w:rPr>
          <w:w w:val="105"/>
        </w:rPr>
        <w:t>особенностей</w:t>
      </w:r>
      <w:r>
        <w:rPr>
          <w:spacing w:val="1"/>
          <w:w w:val="105"/>
        </w:rPr>
        <w:t xml:space="preserve"> </w:t>
      </w:r>
      <w:r>
        <w:rPr>
          <w:w w:val="105"/>
        </w:rPr>
        <w:t>географического</w:t>
      </w:r>
      <w:r>
        <w:rPr>
          <w:spacing w:val="1"/>
          <w:w w:val="105"/>
        </w:rPr>
        <w:t xml:space="preserve"> </w:t>
      </w:r>
      <w:r>
        <w:rPr>
          <w:w w:val="105"/>
        </w:rPr>
        <w:t>положения».</w:t>
      </w:r>
    </w:p>
    <w:p w:rsidR="007F4E71" w:rsidRDefault="002F6E5B">
      <w:pPr>
        <w:pStyle w:val="a3"/>
        <w:ind w:left="1096" w:firstLine="0"/>
      </w:pPr>
      <w:r>
        <w:rPr>
          <w:w w:val="105"/>
        </w:rPr>
        <w:t>Природа</w:t>
      </w:r>
      <w:r>
        <w:rPr>
          <w:spacing w:val="-11"/>
          <w:w w:val="105"/>
        </w:rPr>
        <w:t xml:space="preserve"> </w:t>
      </w:r>
      <w:r>
        <w:rPr>
          <w:w w:val="105"/>
        </w:rPr>
        <w:t>России.</w:t>
      </w:r>
    </w:p>
    <w:p w:rsidR="007F4E71" w:rsidRDefault="002F6E5B">
      <w:pPr>
        <w:pStyle w:val="a3"/>
        <w:tabs>
          <w:tab w:val="left" w:pos="3818"/>
          <w:tab w:val="left" w:pos="6173"/>
          <w:tab w:val="left" w:pos="7838"/>
          <w:tab w:val="left" w:pos="10225"/>
        </w:tabs>
        <w:spacing w:before="10"/>
        <w:ind w:left="1096" w:firstLine="0"/>
      </w:pPr>
      <w:r>
        <w:rPr>
          <w:w w:val="105"/>
        </w:rPr>
        <w:t>Природные</w:t>
      </w:r>
      <w:r>
        <w:rPr>
          <w:w w:val="105"/>
        </w:rPr>
        <w:tab/>
        <w:t>условия</w:t>
      </w:r>
      <w:r>
        <w:rPr>
          <w:w w:val="105"/>
        </w:rPr>
        <w:tab/>
        <w:t>и</w:t>
      </w:r>
      <w:r>
        <w:rPr>
          <w:w w:val="105"/>
        </w:rPr>
        <w:tab/>
        <w:t>ресурсы</w:t>
      </w:r>
      <w:r>
        <w:rPr>
          <w:w w:val="105"/>
        </w:rPr>
        <w:tab/>
        <w:t>России.</w:t>
      </w:r>
    </w:p>
    <w:p w:rsidR="007F4E71" w:rsidRDefault="007F4E71">
      <w:pPr>
        <w:sectPr w:rsidR="007F4E71">
          <w:headerReference w:type="default" r:id="rId45"/>
          <w:pgSz w:w="11910" w:h="16860"/>
          <w:pgMar w:top="760" w:right="20" w:bottom="280" w:left="740" w:header="0" w:footer="0" w:gutter="0"/>
          <w:cols w:space="720"/>
        </w:sectPr>
      </w:pPr>
    </w:p>
    <w:p w:rsidR="007F4E71" w:rsidRDefault="002F6E5B">
      <w:pPr>
        <w:pStyle w:val="a3"/>
        <w:spacing w:before="80" w:line="247" w:lineRule="auto"/>
        <w:ind w:right="542"/>
      </w:pPr>
      <w:r>
        <w:lastRenderedPageBreak/>
        <w:t>Природные условия и природные ресурсы. Классификации природных ресурсов. Природно-</w:t>
      </w:r>
      <w:r>
        <w:rPr>
          <w:spacing w:val="1"/>
        </w:rPr>
        <w:t xml:space="preserve"> </w:t>
      </w:r>
      <w:r>
        <w:t>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58"/>
        </w:rPr>
        <w:t xml:space="preserve"> </w:t>
      </w:r>
      <w:r>
        <w:t>Принципы</w:t>
      </w:r>
      <w:r>
        <w:rPr>
          <w:spacing w:val="58"/>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1"/>
        </w:rPr>
        <w:t xml:space="preserve"> </w:t>
      </w:r>
      <w:r>
        <w:t>ресурсы</w:t>
      </w:r>
      <w:r>
        <w:rPr>
          <w:spacing w:val="1"/>
        </w:rPr>
        <w:t xml:space="preserve"> </w:t>
      </w:r>
      <w:r>
        <w:t>суши</w:t>
      </w:r>
      <w:r>
        <w:rPr>
          <w:spacing w:val="1"/>
        </w:rPr>
        <w:t xml:space="preserve"> </w:t>
      </w:r>
      <w:r>
        <w:t>и</w:t>
      </w:r>
      <w:r>
        <w:rPr>
          <w:spacing w:val="1"/>
        </w:rPr>
        <w:t xml:space="preserve"> </w:t>
      </w:r>
      <w:r>
        <w:t>морей,</w:t>
      </w:r>
      <w:r>
        <w:rPr>
          <w:spacing w:val="1"/>
        </w:rPr>
        <w:t xml:space="preserve"> </w:t>
      </w:r>
      <w:r>
        <w:t>омывающих</w:t>
      </w:r>
      <w:r>
        <w:rPr>
          <w:spacing w:val="6"/>
        </w:rPr>
        <w:t xml:space="preserve"> </w:t>
      </w:r>
      <w:r>
        <w:t>Россию.</w:t>
      </w:r>
    </w:p>
    <w:p w:rsidR="007F4E71" w:rsidRDefault="002F6E5B">
      <w:pPr>
        <w:pStyle w:val="a3"/>
        <w:spacing w:before="9" w:line="244" w:lineRule="auto"/>
        <w:ind w:right="545"/>
      </w:pPr>
      <w:r>
        <w:rPr>
          <w:w w:val="105"/>
        </w:rPr>
        <w:t>Практическая</w:t>
      </w:r>
      <w:r>
        <w:rPr>
          <w:spacing w:val="1"/>
          <w:w w:val="105"/>
        </w:rPr>
        <w:t xml:space="preserve"> </w:t>
      </w:r>
      <w:r>
        <w:rPr>
          <w:w w:val="105"/>
        </w:rPr>
        <w:t>работа</w:t>
      </w:r>
      <w:r>
        <w:rPr>
          <w:spacing w:val="1"/>
          <w:w w:val="105"/>
        </w:rPr>
        <w:t xml:space="preserve"> </w:t>
      </w:r>
      <w:r>
        <w:rPr>
          <w:w w:val="105"/>
        </w:rPr>
        <w:t>«Характеристика</w:t>
      </w:r>
      <w:r>
        <w:rPr>
          <w:spacing w:val="1"/>
          <w:w w:val="105"/>
        </w:rPr>
        <w:t xml:space="preserve"> </w:t>
      </w:r>
      <w:r>
        <w:rPr>
          <w:w w:val="105"/>
        </w:rPr>
        <w:t>природно-ресурсного</w:t>
      </w:r>
      <w:r>
        <w:rPr>
          <w:spacing w:val="1"/>
          <w:w w:val="105"/>
        </w:rPr>
        <w:t xml:space="preserve"> </w:t>
      </w:r>
      <w:r>
        <w:rPr>
          <w:w w:val="105"/>
        </w:rPr>
        <w:t>капитала</w:t>
      </w:r>
      <w:r>
        <w:rPr>
          <w:spacing w:val="1"/>
          <w:w w:val="105"/>
        </w:rPr>
        <w:t xml:space="preserve"> </w:t>
      </w:r>
      <w:r>
        <w:rPr>
          <w:w w:val="105"/>
        </w:rPr>
        <w:t>своего</w:t>
      </w:r>
      <w:r>
        <w:rPr>
          <w:spacing w:val="1"/>
          <w:w w:val="105"/>
        </w:rPr>
        <w:t xml:space="preserve"> </w:t>
      </w:r>
      <w:r>
        <w:rPr>
          <w:w w:val="105"/>
        </w:rPr>
        <w:t>края</w:t>
      </w:r>
      <w:r>
        <w:rPr>
          <w:spacing w:val="1"/>
          <w:w w:val="105"/>
        </w:rPr>
        <w:t xml:space="preserve"> </w:t>
      </w:r>
      <w:r>
        <w:rPr>
          <w:w w:val="105"/>
        </w:rPr>
        <w:t>по</w:t>
      </w:r>
      <w:r>
        <w:rPr>
          <w:spacing w:val="1"/>
          <w:w w:val="105"/>
        </w:rPr>
        <w:t xml:space="preserve"> </w:t>
      </w:r>
      <w:r>
        <w:rPr>
          <w:w w:val="105"/>
        </w:rPr>
        <w:t>картам</w:t>
      </w:r>
      <w:r>
        <w:rPr>
          <w:spacing w:val="1"/>
          <w:w w:val="105"/>
        </w:rPr>
        <w:t xml:space="preserve"> </w:t>
      </w:r>
      <w:r>
        <w:rPr>
          <w:w w:val="105"/>
        </w:rPr>
        <w:t>и</w:t>
      </w:r>
      <w:r>
        <w:rPr>
          <w:spacing w:val="7"/>
          <w:w w:val="105"/>
        </w:rPr>
        <w:t xml:space="preserve"> </w:t>
      </w:r>
      <w:r>
        <w:rPr>
          <w:w w:val="105"/>
        </w:rPr>
        <w:t>статистическим материалам».</w:t>
      </w:r>
    </w:p>
    <w:p w:rsidR="007F4E71" w:rsidRDefault="002F6E5B">
      <w:pPr>
        <w:pStyle w:val="a3"/>
        <w:ind w:left="1096" w:firstLine="0"/>
      </w:pPr>
      <w:r>
        <w:t>Геологическое</w:t>
      </w:r>
      <w:r>
        <w:rPr>
          <w:spacing w:val="32"/>
        </w:rPr>
        <w:t xml:space="preserve"> </w:t>
      </w:r>
      <w:r>
        <w:t>строение,</w:t>
      </w:r>
      <w:r>
        <w:rPr>
          <w:spacing w:val="37"/>
        </w:rPr>
        <w:t xml:space="preserve"> </w:t>
      </w:r>
      <w:r>
        <w:t>рельеф</w:t>
      </w:r>
      <w:r>
        <w:rPr>
          <w:spacing w:val="24"/>
        </w:rPr>
        <w:t xml:space="preserve"> </w:t>
      </w:r>
      <w:r>
        <w:t>и</w:t>
      </w:r>
      <w:r>
        <w:rPr>
          <w:spacing w:val="42"/>
        </w:rPr>
        <w:t xml:space="preserve"> </w:t>
      </w:r>
      <w:r>
        <w:t>полезные</w:t>
      </w:r>
      <w:r>
        <w:rPr>
          <w:spacing w:val="22"/>
        </w:rPr>
        <w:t xml:space="preserve"> </w:t>
      </w:r>
      <w:r>
        <w:t>ископаемые.</w:t>
      </w:r>
    </w:p>
    <w:p w:rsidR="007F4E71" w:rsidRDefault="002F6E5B">
      <w:pPr>
        <w:pStyle w:val="a3"/>
        <w:tabs>
          <w:tab w:val="left" w:pos="3657"/>
          <w:tab w:val="left" w:pos="5686"/>
          <w:tab w:val="left" w:pos="7889"/>
          <w:tab w:val="left" w:pos="9761"/>
        </w:tabs>
        <w:spacing w:before="19" w:line="247" w:lineRule="auto"/>
        <w:ind w:right="554"/>
      </w:pPr>
      <w:r>
        <w:rPr>
          <w:w w:val="105"/>
        </w:rPr>
        <w:t>Основные</w:t>
      </w:r>
      <w:r>
        <w:rPr>
          <w:spacing w:val="1"/>
          <w:w w:val="105"/>
        </w:rPr>
        <w:t xml:space="preserve"> </w:t>
      </w:r>
      <w:r>
        <w:rPr>
          <w:w w:val="105"/>
        </w:rPr>
        <w:t>этапы</w:t>
      </w:r>
      <w:r>
        <w:rPr>
          <w:spacing w:val="1"/>
          <w:w w:val="105"/>
        </w:rPr>
        <w:t xml:space="preserve"> </w:t>
      </w:r>
      <w:r>
        <w:rPr>
          <w:w w:val="105"/>
        </w:rPr>
        <w:t>формирования</w:t>
      </w:r>
      <w:r>
        <w:rPr>
          <w:spacing w:val="1"/>
          <w:w w:val="105"/>
        </w:rPr>
        <w:t xml:space="preserve"> </w:t>
      </w:r>
      <w:r>
        <w:rPr>
          <w:w w:val="105"/>
        </w:rPr>
        <w:t>земной</w:t>
      </w:r>
      <w:r>
        <w:rPr>
          <w:spacing w:val="1"/>
          <w:w w:val="105"/>
        </w:rPr>
        <w:t xml:space="preserve"> </w:t>
      </w:r>
      <w:r>
        <w:rPr>
          <w:w w:val="105"/>
        </w:rPr>
        <w:t>коры</w:t>
      </w:r>
      <w:r>
        <w:rPr>
          <w:spacing w:val="1"/>
          <w:w w:val="105"/>
        </w:rPr>
        <w:t xml:space="preserve"> </w:t>
      </w:r>
      <w:r>
        <w:rPr>
          <w:w w:val="105"/>
        </w:rPr>
        <w:t>на</w:t>
      </w:r>
      <w:r>
        <w:rPr>
          <w:spacing w:val="1"/>
          <w:w w:val="105"/>
        </w:rPr>
        <w:t xml:space="preserve"> </w:t>
      </w:r>
      <w:r>
        <w:rPr>
          <w:w w:val="105"/>
        </w:rPr>
        <w:t>территории</w:t>
      </w:r>
      <w:r>
        <w:rPr>
          <w:spacing w:val="1"/>
          <w:w w:val="105"/>
        </w:rPr>
        <w:t xml:space="preserve"> </w:t>
      </w:r>
      <w:r>
        <w:rPr>
          <w:w w:val="105"/>
        </w:rPr>
        <w:t>России.</w:t>
      </w:r>
      <w:r>
        <w:rPr>
          <w:spacing w:val="1"/>
          <w:w w:val="105"/>
        </w:rPr>
        <w:t xml:space="preserve"> </w:t>
      </w:r>
      <w:r>
        <w:rPr>
          <w:w w:val="105"/>
        </w:rPr>
        <w:t>Основные</w:t>
      </w:r>
      <w:r>
        <w:rPr>
          <w:spacing w:val="1"/>
          <w:w w:val="105"/>
        </w:rPr>
        <w:t xml:space="preserve"> </w:t>
      </w:r>
      <w:r>
        <w:rPr>
          <w:w w:val="105"/>
        </w:rPr>
        <w:t>тектонические структуры на территории России. Платформы и плиты. Пояса горообразования.</w:t>
      </w:r>
      <w:r>
        <w:rPr>
          <w:spacing w:val="1"/>
          <w:w w:val="105"/>
        </w:rPr>
        <w:t xml:space="preserve"> </w:t>
      </w:r>
      <w:r>
        <w:rPr>
          <w:w w:val="105"/>
        </w:rPr>
        <w:t>Геохронологическая</w:t>
      </w:r>
      <w:r>
        <w:rPr>
          <w:w w:val="105"/>
        </w:rPr>
        <w:tab/>
        <w:t>таблица.</w:t>
      </w:r>
      <w:r>
        <w:rPr>
          <w:w w:val="105"/>
        </w:rPr>
        <w:tab/>
        <w:t>Основные</w:t>
      </w:r>
      <w:r>
        <w:rPr>
          <w:w w:val="105"/>
        </w:rPr>
        <w:tab/>
        <w:t>формы</w:t>
      </w:r>
      <w:r>
        <w:rPr>
          <w:w w:val="105"/>
        </w:rPr>
        <w:tab/>
      </w:r>
      <w:r>
        <w:rPr>
          <w:spacing w:val="-1"/>
          <w:w w:val="105"/>
        </w:rPr>
        <w:t>рельефа</w:t>
      </w:r>
      <w:r>
        <w:rPr>
          <w:spacing w:val="-58"/>
          <w:w w:val="105"/>
        </w:rPr>
        <w:t xml:space="preserve"> </w:t>
      </w:r>
      <w:r>
        <w:rPr>
          <w:w w:val="105"/>
        </w:rPr>
        <w:t>и особенности их распространения на территории России. Зависимость между тектоническим</w:t>
      </w:r>
      <w:r>
        <w:rPr>
          <w:spacing w:val="1"/>
          <w:w w:val="105"/>
        </w:rPr>
        <w:t xml:space="preserve"> </w:t>
      </w:r>
      <w:r>
        <w:rPr>
          <w:w w:val="105"/>
        </w:rPr>
        <w:t>строением,</w:t>
      </w:r>
      <w:r>
        <w:rPr>
          <w:spacing w:val="1"/>
          <w:w w:val="105"/>
        </w:rPr>
        <w:t xml:space="preserve"> </w:t>
      </w:r>
      <w:r>
        <w:rPr>
          <w:w w:val="105"/>
        </w:rPr>
        <w:t>рельефом</w:t>
      </w:r>
      <w:r>
        <w:rPr>
          <w:spacing w:val="1"/>
          <w:w w:val="105"/>
        </w:rPr>
        <w:t xml:space="preserve"> </w:t>
      </w:r>
      <w:r>
        <w:rPr>
          <w:w w:val="105"/>
        </w:rPr>
        <w:t>и</w:t>
      </w:r>
      <w:r>
        <w:rPr>
          <w:spacing w:val="1"/>
          <w:w w:val="105"/>
        </w:rPr>
        <w:t xml:space="preserve"> </w:t>
      </w:r>
      <w:r>
        <w:rPr>
          <w:w w:val="105"/>
        </w:rPr>
        <w:t>размещением</w:t>
      </w:r>
      <w:r>
        <w:rPr>
          <w:spacing w:val="1"/>
          <w:w w:val="105"/>
        </w:rPr>
        <w:t xml:space="preserve"> </w:t>
      </w:r>
      <w:r>
        <w:rPr>
          <w:w w:val="105"/>
        </w:rPr>
        <w:t>основных</w:t>
      </w:r>
      <w:r>
        <w:rPr>
          <w:spacing w:val="1"/>
          <w:w w:val="105"/>
        </w:rPr>
        <w:t xml:space="preserve"> </w:t>
      </w:r>
      <w:r>
        <w:rPr>
          <w:w w:val="105"/>
        </w:rPr>
        <w:t>групп</w:t>
      </w:r>
      <w:r>
        <w:rPr>
          <w:spacing w:val="1"/>
          <w:w w:val="105"/>
        </w:rPr>
        <w:t xml:space="preserve"> </w:t>
      </w:r>
      <w:r>
        <w:rPr>
          <w:w w:val="105"/>
        </w:rPr>
        <w:t>полезных</w:t>
      </w:r>
      <w:r>
        <w:rPr>
          <w:spacing w:val="1"/>
          <w:w w:val="105"/>
        </w:rPr>
        <w:t xml:space="preserve"> </w:t>
      </w:r>
      <w:r>
        <w:rPr>
          <w:w w:val="105"/>
        </w:rPr>
        <w:t>ископаемых</w:t>
      </w:r>
      <w:r>
        <w:rPr>
          <w:spacing w:val="1"/>
          <w:w w:val="105"/>
        </w:rPr>
        <w:t xml:space="preserve"> </w:t>
      </w:r>
      <w:r>
        <w:rPr>
          <w:w w:val="105"/>
        </w:rPr>
        <w:t>по</w:t>
      </w:r>
      <w:r>
        <w:rPr>
          <w:spacing w:val="1"/>
          <w:w w:val="105"/>
        </w:rPr>
        <w:t xml:space="preserve"> </w:t>
      </w:r>
      <w:r>
        <w:rPr>
          <w:w w:val="105"/>
        </w:rPr>
        <w:t>территории</w:t>
      </w:r>
      <w:r>
        <w:rPr>
          <w:spacing w:val="1"/>
          <w:w w:val="105"/>
        </w:rPr>
        <w:t xml:space="preserve"> </w:t>
      </w:r>
      <w:r>
        <w:rPr>
          <w:w w:val="105"/>
        </w:rPr>
        <w:t>страны.</w:t>
      </w:r>
    </w:p>
    <w:p w:rsidR="007F4E71" w:rsidRDefault="002F6E5B">
      <w:pPr>
        <w:pStyle w:val="a3"/>
        <w:spacing w:before="2" w:line="247" w:lineRule="auto"/>
        <w:ind w:right="555"/>
      </w:pPr>
      <w:r>
        <w:rPr>
          <w:w w:val="105"/>
        </w:rPr>
        <w:t>Влияние</w:t>
      </w:r>
      <w:r>
        <w:rPr>
          <w:spacing w:val="1"/>
          <w:w w:val="105"/>
        </w:rPr>
        <w:t xml:space="preserve"> </w:t>
      </w:r>
      <w:r>
        <w:rPr>
          <w:w w:val="105"/>
        </w:rPr>
        <w:t>внутренних</w:t>
      </w:r>
      <w:r>
        <w:rPr>
          <w:spacing w:val="1"/>
          <w:w w:val="105"/>
        </w:rPr>
        <w:t xml:space="preserve"> </w:t>
      </w:r>
      <w:r>
        <w:rPr>
          <w:w w:val="105"/>
        </w:rPr>
        <w:t>и</w:t>
      </w:r>
      <w:r>
        <w:rPr>
          <w:spacing w:val="1"/>
          <w:w w:val="105"/>
        </w:rPr>
        <w:t xml:space="preserve"> </w:t>
      </w:r>
      <w:r>
        <w:rPr>
          <w:w w:val="105"/>
        </w:rPr>
        <w:t>внешних</w:t>
      </w:r>
      <w:r>
        <w:rPr>
          <w:spacing w:val="1"/>
          <w:w w:val="105"/>
        </w:rPr>
        <w:t xml:space="preserve"> </w:t>
      </w:r>
      <w:r>
        <w:rPr>
          <w:w w:val="105"/>
        </w:rPr>
        <w:t>процессов</w:t>
      </w:r>
      <w:r>
        <w:rPr>
          <w:spacing w:val="1"/>
          <w:w w:val="105"/>
        </w:rPr>
        <w:t xml:space="preserve"> </w:t>
      </w:r>
      <w:r>
        <w:rPr>
          <w:w w:val="105"/>
        </w:rPr>
        <w:t>на</w:t>
      </w:r>
      <w:r>
        <w:rPr>
          <w:spacing w:val="1"/>
          <w:w w:val="105"/>
        </w:rPr>
        <w:t xml:space="preserve"> </w:t>
      </w:r>
      <w:r>
        <w:rPr>
          <w:w w:val="105"/>
        </w:rPr>
        <w:t>формирование</w:t>
      </w:r>
      <w:r>
        <w:rPr>
          <w:spacing w:val="1"/>
          <w:w w:val="105"/>
        </w:rPr>
        <w:t xml:space="preserve"> </w:t>
      </w:r>
      <w:r>
        <w:rPr>
          <w:w w:val="105"/>
        </w:rPr>
        <w:t>рельефа.</w:t>
      </w:r>
      <w:r>
        <w:rPr>
          <w:spacing w:val="1"/>
          <w:w w:val="105"/>
        </w:rPr>
        <w:t xml:space="preserve"> </w:t>
      </w:r>
      <w:r>
        <w:rPr>
          <w:w w:val="105"/>
        </w:rPr>
        <w:t>Современные</w:t>
      </w:r>
      <w:r>
        <w:rPr>
          <w:spacing w:val="1"/>
          <w:w w:val="105"/>
        </w:rPr>
        <w:t xml:space="preserve"> </w:t>
      </w:r>
      <w:r>
        <w:rPr>
          <w:w w:val="105"/>
        </w:rPr>
        <w:t>процессы,</w:t>
      </w:r>
      <w:r>
        <w:rPr>
          <w:spacing w:val="1"/>
          <w:w w:val="105"/>
        </w:rPr>
        <w:t xml:space="preserve"> </w:t>
      </w:r>
      <w:r>
        <w:rPr>
          <w:w w:val="105"/>
        </w:rPr>
        <w:t>формирующие</w:t>
      </w:r>
      <w:r>
        <w:rPr>
          <w:spacing w:val="1"/>
          <w:w w:val="105"/>
        </w:rPr>
        <w:t xml:space="preserve"> </w:t>
      </w:r>
      <w:r>
        <w:rPr>
          <w:w w:val="105"/>
        </w:rPr>
        <w:t>рельеф.</w:t>
      </w:r>
      <w:r>
        <w:rPr>
          <w:spacing w:val="1"/>
          <w:w w:val="105"/>
        </w:rPr>
        <w:t xml:space="preserve"> </w:t>
      </w:r>
      <w:r>
        <w:rPr>
          <w:w w:val="105"/>
        </w:rPr>
        <w:t>Области</w:t>
      </w:r>
      <w:r>
        <w:rPr>
          <w:spacing w:val="1"/>
          <w:w w:val="105"/>
        </w:rPr>
        <w:t xml:space="preserve"> </w:t>
      </w:r>
      <w:r>
        <w:rPr>
          <w:w w:val="105"/>
        </w:rPr>
        <w:t>современного</w:t>
      </w:r>
      <w:r>
        <w:rPr>
          <w:spacing w:val="1"/>
          <w:w w:val="105"/>
        </w:rPr>
        <w:t xml:space="preserve"> </w:t>
      </w:r>
      <w:r>
        <w:rPr>
          <w:w w:val="105"/>
        </w:rPr>
        <w:t>горообразования,</w:t>
      </w:r>
      <w:r>
        <w:rPr>
          <w:spacing w:val="1"/>
          <w:w w:val="105"/>
        </w:rPr>
        <w:t xml:space="preserve"> </w:t>
      </w:r>
      <w:r>
        <w:rPr>
          <w:w w:val="105"/>
        </w:rPr>
        <w:t>землетрясений</w:t>
      </w:r>
      <w:r>
        <w:rPr>
          <w:spacing w:val="1"/>
          <w:w w:val="105"/>
        </w:rPr>
        <w:t xml:space="preserve"> </w:t>
      </w:r>
      <w:r>
        <w:rPr>
          <w:w w:val="105"/>
        </w:rPr>
        <w:t>и</w:t>
      </w:r>
      <w:r>
        <w:rPr>
          <w:spacing w:val="1"/>
          <w:w w:val="105"/>
        </w:rPr>
        <w:t xml:space="preserve"> </w:t>
      </w:r>
      <w:r>
        <w:rPr>
          <w:w w:val="105"/>
        </w:rPr>
        <w:t>вулканизма. Древнее и современное оледенения. Опасные геологические природные явления и их</w:t>
      </w:r>
      <w:r>
        <w:rPr>
          <w:spacing w:val="-58"/>
          <w:w w:val="105"/>
        </w:rPr>
        <w:t xml:space="preserve"> </w:t>
      </w:r>
      <w:r>
        <w:rPr>
          <w:w w:val="105"/>
        </w:rPr>
        <w:t>распространение</w:t>
      </w:r>
      <w:r>
        <w:rPr>
          <w:spacing w:val="1"/>
          <w:w w:val="105"/>
        </w:rPr>
        <w:t xml:space="preserve"> </w:t>
      </w:r>
      <w:r>
        <w:rPr>
          <w:w w:val="105"/>
        </w:rPr>
        <w:t>по</w:t>
      </w:r>
      <w:r>
        <w:rPr>
          <w:spacing w:val="1"/>
          <w:w w:val="105"/>
        </w:rPr>
        <w:t xml:space="preserve"> </w:t>
      </w:r>
      <w:r>
        <w:rPr>
          <w:w w:val="105"/>
        </w:rPr>
        <w:t>территории</w:t>
      </w:r>
      <w:r>
        <w:rPr>
          <w:spacing w:val="1"/>
          <w:w w:val="105"/>
        </w:rPr>
        <w:t xml:space="preserve"> </w:t>
      </w:r>
      <w:r>
        <w:rPr>
          <w:w w:val="105"/>
        </w:rPr>
        <w:t>России.</w:t>
      </w:r>
      <w:r>
        <w:rPr>
          <w:spacing w:val="1"/>
          <w:w w:val="105"/>
        </w:rPr>
        <w:t xml:space="preserve"> </w:t>
      </w:r>
      <w:r>
        <w:rPr>
          <w:w w:val="105"/>
        </w:rPr>
        <w:t>Изменение</w:t>
      </w:r>
      <w:r>
        <w:rPr>
          <w:spacing w:val="1"/>
          <w:w w:val="105"/>
        </w:rPr>
        <w:t xml:space="preserve"> </w:t>
      </w:r>
      <w:r>
        <w:rPr>
          <w:w w:val="105"/>
        </w:rPr>
        <w:t>рельефа</w:t>
      </w:r>
      <w:r>
        <w:rPr>
          <w:spacing w:val="1"/>
          <w:w w:val="105"/>
        </w:rPr>
        <w:t xml:space="preserve"> </w:t>
      </w:r>
      <w:r>
        <w:rPr>
          <w:w w:val="105"/>
        </w:rPr>
        <w:t>под</w:t>
      </w:r>
      <w:r>
        <w:rPr>
          <w:spacing w:val="1"/>
          <w:w w:val="105"/>
        </w:rPr>
        <w:t xml:space="preserve"> </w:t>
      </w:r>
      <w:r>
        <w:rPr>
          <w:w w:val="105"/>
        </w:rPr>
        <w:t>влиянием</w:t>
      </w:r>
      <w:r>
        <w:rPr>
          <w:spacing w:val="1"/>
          <w:w w:val="105"/>
        </w:rPr>
        <w:t xml:space="preserve"> </w:t>
      </w:r>
      <w:r>
        <w:rPr>
          <w:w w:val="105"/>
        </w:rPr>
        <w:t>деятельности</w:t>
      </w:r>
      <w:r>
        <w:rPr>
          <w:spacing w:val="1"/>
          <w:w w:val="105"/>
        </w:rPr>
        <w:t xml:space="preserve"> </w:t>
      </w:r>
      <w:proofErr w:type="spellStart"/>
      <w:r>
        <w:rPr>
          <w:w w:val="105"/>
        </w:rPr>
        <w:t>человека.Антропогенные</w:t>
      </w:r>
      <w:proofErr w:type="spellEnd"/>
      <w:r>
        <w:rPr>
          <w:spacing w:val="1"/>
          <w:w w:val="105"/>
        </w:rPr>
        <w:t xml:space="preserve"> </w:t>
      </w:r>
      <w:r>
        <w:rPr>
          <w:w w:val="105"/>
        </w:rPr>
        <w:t>формы</w:t>
      </w:r>
      <w:r>
        <w:rPr>
          <w:spacing w:val="1"/>
          <w:w w:val="105"/>
        </w:rPr>
        <w:t xml:space="preserve"> </w:t>
      </w:r>
      <w:r>
        <w:rPr>
          <w:w w:val="105"/>
        </w:rPr>
        <w:t>рельефа.</w:t>
      </w:r>
      <w:r>
        <w:rPr>
          <w:spacing w:val="1"/>
          <w:w w:val="105"/>
        </w:rPr>
        <w:t xml:space="preserve"> </w:t>
      </w:r>
      <w:r>
        <w:rPr>
          <w:w w:val="105"/>
        </w:rPr>
        <w:t>Особенности</w:t>
      </w:r>
      <w:r>
        <w:rPr>
          <w:spacing w:val="9"/>
          <w:w w:val="105"/>
        </w:rPr>
        <w:t xml:space="preserve"> </w:t>
      </w:r>
      <w:r>
        <w:rPr>
          <w:w w:val="105"/>
        </w:rPr>
        <w:t>рельефа</w:t>
      </w:r>
      <w:r>
        <w:rPr>
          <w:spacing w:val="6"/>
          <w:w w:val="105"/>
        </w:rPr>
        <w:t xml:space="preserve"> </w:t>
      </w:r>
      <w:r>
        <w:rPr>
          <w:w w:val="105"/>
        </w:rPr>
        <w:t>своего края.</w:t>
      </w:r>
    </w:p>
    <w:p w:rsidR="007F4E71" w:rsidRDefault="002F6E5B">
      <w:pPr>
        <w:pStyle w:val="a3"/>
        <w:spacing w:before="2" w:line="249" w:lineRule="auto"/>
        <w:ind w:right="564"/>
      </w:pPr>
      <w:r>
        <w:rPr>
          <w:w w:val="105"/>
        </w:rPr>
        <w:t>Практические</w:t>
      </w:r>
      <w:r>
        <w:rPr>
          <w:spacing w:val="1"/>
          <w:w w:val="105"/>
        </w:rPr>
        <w:t xml:space="preserve"> </w:t>
      </w:r>
      <w:r>
        <w:rPr>
          <w:w w:val="105"/>
        </w:rPr>
        <w:t>работы:</w:t>
      </w:r>
      <w:r>
        <w:rPr>
          <w:spacing w:val="1"/>
          <w:w w:val="105"/>
        </w:rPr>
        <w:t xml:space="preserve"> </w:t>
      </w:r>
      <w:r>
        <w:rPr>
          <w:w w:val="105"/>
        </w:rPr>
        <w:t>«Объяснение</w:t>
      </w:r>
      <w:r>
        <w:rPr>
          <w:spacing w:val="1"/>
          <w:w w:val="105"/>
        </w:rPr>
        <w:t xml:space="preserve"> </w:t>
      </w:r>
      <w:r>
        <w:rPr>
          <w:w w:val="105"/>
        </w:rPr>
        <w:t>распространения</w:t>
      </w:r>
      <w:r>
        <w:rPr>
          <w:spacing w:val="1"/>
          <w:w w:val="105"/>
        </w:rPr>
        <w:t xml:space="preserve"> </w:t>
      </w:r>
      <w:r>
        <w:rPr>
          <w:w w:val="105"/>
        </w:rPr>
        <w:t>по</w:t>
      </w:r>
      <w:r>
        <w:rPr>
          <w:spacing w:val="1"/>
          <w:w w:val="105"/>
        </w:rPr>
        <w:t xml:space="preserve"> </w:t>
      </w:r>
      <w:r>
        <w:rPr>
          <w:w w:val="105"/>
        </w:rPr>
        <w:t>территории</w:t>
      </w:r>
      <w:r>
        <w:rPr>
          <w:spacing w:val="1"/>
          <w:w w:val="105"/>
        </w:rPr>
        <w:t xml:space="preserve"> </w:t>
      </w:r>
      <w:r>
        <w:rPr>
          <w:w w:val="105"/>
        </w:rPr>
        <w:t>России</w:t>
      </w:r>
      <w:r>
        <w:rPr>
          <w:spacing w:val="1"/>
          <w:w w:val="105"/>
        </w:rPr>
        <w:t xml:space="preserve"> </w:t>
      </w:r>
      <w:r>
        <w:rPr>
          <w:w w:val="105"/>
        </w:rPr>
        <w:t>опасных</w:t>
      </w:r>
      <w:r>
        <w:rPr>
          <w:spacing w:val="1"/>
          <w:w w:val="105"/>
        </w:rPr>
        <w:t xml:space="preserve"> </w:t>
      </w:r>
      <w:r>
        <w:rPr>
          <w:w w:val="105"/>
        </w:rPr>
        <w:t>геологических явлений»,</w:t>
      </w:r>
      <w:r>
        <w:rPr>
          <w:spacing w:val="-1"/>
          <w:w w:val="105"/>
        </w:rPr>
        <w:t xml:space="preserve"> </w:t>
      </w:r>
      <w:r>
        <w:rPr>
          <w:w w:val="105"/>
        </w:rPr>
        <w:t>«</w:t>
      </w:r>
      <w:r>
        <w:rPr>
          <w:w w:val="105"/>
          <w:position w:val="1"/>
        </w:rPr>
        <w:t>Объяснение</w:t>
      </w:r>
      <w:r>
        <w:rPr>
          <w:spacing w:val="-1"/>
          <w:w w:val="105"/>
          <w:position w:val="1"/>
        </w:rPr>
        <w:t xml:space="preserve"> </w:t>
      </w:r>
      <w:r>
        <w:rPr>
          <w:w w:val="105"/>
          <w:position w:val="1"/>
        </w:rPr>
        <w:t>особенностей</w:t>
      </w:r>
      <w:r>
        <w:rPr>
          <w:spacing w:val="4"/>
          <w:w w:val="105"/>
          <w:position w:val="1"/>
        </w:rPr>
        <w:t xml:space="preserve"> </w:t>
      </w:r>
      <w:r>
        <w:rPr>
          <w:w w:val="105"/>
          <w:position w:val="1"/>
        </w:rPr>
        <w:t>рельефа</w:t>
      </w:r>
      <w:r>
        <w:rPr>
          <w:spacing w:val="4"/>
          <w:w w:val="105"/>
          <w:position w:val="1"/>
        </w:rPr>
        <w:t xml:space="preserve"> </w:t>
      </w:r>
      <w:r>
        <w:rPr>
          <w:w w:val="105"/>
          <w:position w:val="1"/>
        </w:rPr>
        <w:t>своего</w:t>
      </w:r>
      <w:r>
        <w:rPr>
          <w:spacing w:val="-4"/>
          <w:w w:val="105"/>
          <w:position w:val="1"/>
        </w:rPr>
        <w:t xml:space="preserve"> </w:t>
      </w:r>
      <w:r>
        <w:rPr>
          <w:w w:val="105"/>
          <w:position w:val="1"/>
        </w:rPr>
        <w:t>края».</w:t>
      </w:r>
    </w:p>
    <w:p w:rsidR="007F4E71" w:rsidRDefault="002F6E5B">
      <w:pPr>
        <w:pStyle w:val="a3"/>
        <w:spacing w:before="6"/>
        <w:ind w:left="1096" w:firstLine="0"/>
      </w:pPr>
      <w:r>
        <w:t>Климат</w:t>
      </w:r>
      <w:r>
        <w:rPr>
          <w:spacing w:val="16"/>
        </w:rPr>
        <w:t xml:space="preserve"> </w:t>
      </w:r>
      <w:r>
        <w:t>и</w:t>
      </w:r>
      <w:r>
        <w:rPr>
          <w:spacing w:val="37"/>
        </w:rPr>
        <w:t xml:space="preserve"> </w:t>
      </w:r>
      <w:r>
        <w:t>климатические</w:t>
      </w:r>
      <w:r>
        <w:rPr>
          <w:spacing w:val="27"/>
        </w:rPr>
        <w:t xml:space="preserve"> </w:t>
      </w:r>
      <w:r>
        <w:t>ресурсы.</w:t>
      </w:r>
    </w:p>
    <w:p w:rsidR="007F4E71" w:rsidRDefault="002F6E5B">
      <w:pPr>
        <w:pStyle w:val="a3"/>
        <w:tabs>
          <w:tab w:val="left" w:pos="2795"/>
          <w:tab w:val="left" w:pos="5371"/>
          <w:tab w:val="left" w:pos="7416"/>
          <w:tab w:val="left" w:pos="10124"/>
        </w:tabs>
        <w:spacing w:before="12" w:line="247" w:lineRule="auto"/>
        <w:ind w:right="550"/>
      </w:pPr>
      <w:r>
        <w:rPr>
          <w:w w:val="105"/>
        </w:rPr>
        <w:t>Факторы, определяющие климат России. Влияние географического положения на климат</w:t>
      </w:r>
      <w:r>
        <w:rPr>
          <w:spacing w:val="1"/>
          <w:w w:val="105"/>
        </w:rPr>
        <w:t xml:space="preserve"> </w:t>
      </w:r>
      <w:r>
        <w:rPr>
          <w:w w:val="105"/>
        </w:rPr>
        <w:t>России. Солнечная радиация и её виды. Влияние на климат России подстилающей поверхности и</w:t>
      </w:r>
      <w:r>
        <w:rPr>
          <w:spacing w:val="1"/>
          <w:w w:val="105"/>
        </w:rPr>
        <w:t xml:space="preserve"> </w:t>
      </w:r>
      <w:r>
        <w:rPr>
          <w:w w:val="105"/>
        </w:rPr>
        <w:t>рельефа.</w:t>
      </w:r>
      <w:r>
        <w:rPr>
          <w:w w:val="105"/>
        </w:rPr>
        <w:tab/>
        <w:t>Основные</w:t>
      </w:r>
      <w:r>
        <w:rPr>
          <w:w w:val="105"/>
        </w:rPr>
        <w:tab/>
        <w:t>типы</w:t>
      </w:r>
      <w:r>
        <w:rPr>
          <w:w w:val="105"/>
        </w:rPr>
        <w:tab/>
        <w:t>воздушных</w:t>
      </w:r>
      <w:r>
        <w:rPr>
          <w:w w:val="105"/>
        </w:rPr>
        <w:tab/>
      </w:r>
      <w:r>
        <w:rPr>
          <w:spacing w:val="-2"/>
          <w:w w:val="105"/>
        </w:rPr>
        <w:t>масс</w:t>
      </w:r>
      <w:r>
        <w:rPr>
          <w:spacing w:val="-58"/>
          <w:w w:val="105"/>
        </w:rPr>
        <w:t xml:space="preserve"> </w:t>
      </w:r>
      <w:r>
        <w:rPr>
          <w:w w:val="105"/>
        </w:rPr>
        <w:t>и</w:t>
      </w:r>
      <w:r>
        <w:rPr>
          <w:spacing w:val="1"/>
          <w:w w:val="105"/>
        </w:rPr>
        <w:t xml:space="preserve"> </w:t>
      </w:r>
      <w:r>
        <w:rPr>
          <w:w w:val="105"/>
        </w:rPr>
        <w:t>их</w:t>
      </w:r>
      <w:r>
        <w:rPr>
          <w:spacing w:val="1"/>
          <w:w w:val="105"/>
        </w:rPr>
        <w:t xml:space="preserve"> </w:t>
      </w:r>
      <w:r>
        <w:rPr>
          <w:w w:val="105"/>
        </w:rPr>
        <w:t>циркуляция</w:t>
      </w:r>
      <w:r>
        <w:rPr>
          <w:spacing w:val="1"/>
          <w:w w:val="105"/>
        </w:rPr>
        <w:t xml:space="preserve"> </w:t>
      </w:r>
      <w:r>
        <w:rPr>
          <w:w w:val="105"/>
        </w:rPr>
        <w:t>на</w:t>
      </w:r>
      <w:r>
        <w:rPr>
          <w:spacing w:val="1"/>
          <w:w w:val="105"/>
        </w:rPr>
        <w:t xml:space="preserve"> </w:t>
      </w:r>
      <w:r>
        <w:rPr>
          <w:w w:val="105"/>
        </w:rPr>
        <w:t>территории</w:t>
      </w:r>
      <w:r>
        <w:rPr>
          <w:spacing w:val="1"/>
          <w:w w:val="105"/>
        </w:rPr>
        <w:t xml:space="preserve"> </w:t>
      </w:r>
      <w:r>
        <w:rPr>
          <w:w w:val="105"/>
        </w:rPr>
        <w:t>России.</w:t>
      </w:r>
      <w:r>
        <w:rPr>
          <w:spacing w:val="1"/>
          <w:w w:val="105"/>
        </w:rPr>
        <w:t xml:space="preserve"> </w:t>
      </w:r>
      <w:r>
        <w:rPr>
          <w:w w:val="105"/>
        </w:rPr>
        <w:t>Распределение</w:t>
      </w:r>
      <w:r>
        <w:rPr>
          <w:spacing w:val="1"/>
          <w:w w:val="105"/>
        </w:rPr>
        <w:t xml:space="preserve"> </w:t>
      </w:r>
      <w:r>
        <w:rPr>
          <w:w w:val="105"/>
        </w:rPr>
        <w:t>температуры</w:t>
      </w:r>
      <w:r>
        <w:rPr>
          <w:spacing w:val="1"/>
          <w:w w:val="105"/>
        </w:rPr>
        <w:t xml:space="preserve"> </w:t>
      </w:r>
      <w:r>
        <w:rPr>
          <w:w w:val="105"/>
        </w:rPr>
        <w:t>воздуха,</w:t>
      </w:r>
      <w:r>
        <w:rPr>
          <w:spacing w:val="1"/>
          <w:w w:val="105"/>
        </w:rPr>
        <w:t xml:space="preserve"> </w:t>
      </w:r>
      <w:r>
        <w:rPr>
          <w:w w:val="105"/>
        </w:rPr>
        <w:t>атмосферных</w:t>
      </w:r>
      <w:r>
        <w:rPr>
          <w:spacing w:val="1"/>
          <w:w w:val="105"/>
        </w:rPr>
        <w:t xml:space="preserve"> </w:t>
      </w:r>
      <w:r>
        <w:rPr>
          <w:w w:val="105"/>
        </w:rPr>
        <w:t>осадков</w:t>
      </w:r>
      <w:r>
        <w:rPr>
          <w:spacing w:val="1"/>
          <w:w w:val="105"/>
        </w:rPr>
        <w:t xml:space="preserve"> </w:t>
      </w:r>
      <w:r>
        <w:rPr>
          <w:w w:val="105"/>
        </w:rPr>
        <w:t>по территории</w:t>
      </w:r>
      <w:r>
        <w:rPr>
          <w:spacing w:val="9"/>
          <w:w w:val="105"/>
        </w:rPr>
        <w:t xml:space="preserve"> </w:t>
      </w:r>
      <w:r>
        <w:rPr>
          <w:w w:val="105"/>
        </w:rPr>
        <w:t>России.</w:t>
      </w:r>
      <w:r>
        <w:rPr>
          <w:spacing w:val="5"/>
          <w:w w:val="105"/>
        </w:rPr>
        <w:t xml:space="preserve"> </w:t>
      </w:r>
      <w:r>
        <w:rPr>
          <w:w w:val="105"/>
        </w:rPr>
        <w:t>Коэффициент</w:t>
      </w:r>
      <w:r>
        <w:rPr>
          <w:spacing w:val="3"/>
          <w:w w:val="105"/>
        </w:rPr>
        <w:t xml:space="preserve"> </w:t>
      </w:r>
      <w:r>
        <w:rPr>
          <w:w w:val="105"/>
        </w:rPr>
        <w:t>увлажнения.</w:t>
      </w:r>
    </w:p>
    <w:p w:rsidR="007F4E71" w:rsidRDefault="002F6E5B">
      <w:pPr>
        <w:pStyle w:val="a3"/>
        <w:tabs>
          <w:tab w:val="left" w:pos="3300"/>
          <w:tab w:val="left" w:pos="4663"/>
          <w:tab w:val="left" w:pos="6367"/>
          <w:tab w:val="left" w:pos="9759"/>
          <w:tab w:val="left" w:pos="9877"/>
        </w:tabs>
        <w:spacing w:line="247" w:lineRule="auto"/>
        <w:ind w:right="547"/>
      </w:pPr>
      <w:r>
        <w:rPr>
          <w:w w:val="105"/>
        </w:rPr>
        <w:t>Климатические пояса и типы климатов России, их характеристики. Атмосферные фронты,</w:t>
      </w:r>
      <w:r>
        <w:rPr>
          <w:spacing w:val="1"/>
          <w:w w:val="105"/>
        </w:rPr>
        <w:t xml:space="preserve"> </w:t>
      </w:r>
      <w:r>
        <w:rPr>
          <w:w w:val="105"/>
        </w:rPr>
        <w:t>циклоны и антициклоны. Тропические циклоны и регионы России, подверженные их влиянию.</w:t>
      </w:r>
      <w:r>
        <w:rPr>
          <w:spacing w:val="1"/>
          <w:w w:val="105"/>
        </w:rPr>
        <w:t xml:space="preserve"> </w:t>
      </w:r>
      <w:r>
        <w:rPr>
          <w:w w:val="105"/>
        </w:rPr>
        <w:t>Карты</w:t>
      </w:r>
      <w:r>
        <w:rPr>
          <w:w w:val="105"/>
        </w:rPr>
        <w:tab/>
        <w:t>погоды.</w:t>
      </w:r>
      <w:r>
        <w:rPr>
          <w:w w:val="105"/>
        </w:rPr>
        <w:tab/>
      </w:r>
      <w:r>
        <w:rPr>
          <w:w w:val="105"/>
        </w:rPr>
        <w:tab/>
        <w:t>Изменение</w:t>
      </w:r>
      <w:r>
        <w:rPr>
          <w:w w:val="105"/>
        </w:rPr>
        <w:tab/>
      </w:r>
      <w:r>
        <w:t>климата</w:t>
      </w:r>
      <w:r>
        <w:rPr>
          <w:spacing w:val="-56"/>
        </w:rPr>
        <w:t xml:space="preserve"> </w:t>
      </w:r>
      <w:r>
        <w:rPr>
          <w:w w:val="105"/>
        </w:rPr>
        <w:t>под</w:t>
      </w:r>
      <w:r>
        <w:rPr>
          <w:spacing w:val="1"/>
          <w:w w:val="105"/>
        </w:rPr>
        <w:t xml:space="preserve"> </w:t>
      </w:r>
      <w:r>
        <w:rPr>
          <w:w w:val="105"/>
        </w:rPr>
        <w:t>влиянием</w:t>
      </w:r>
      <w:r>
        <w:rPr>
          <w:spacing w:val="1"/>
          <w:w w:val="105"/>
        </w:rPr>
        <w:t xml:space="preserve"> </w:t>
      </w:r>
      <w:r>
        <w:rPr>
          <w:w w:val="105"/>
        </w:rPr>
        <w:t>естественных</w:t>
      </w:r>
      <w:r>
        <w:rPr>
          <w:spacing w:val="1"/>
          <w:w w:val="105"/>
        </w:rPr>
        <w:t xml:space="preserve"> </w:t>
      </w:r>
      <w:r>
        <w:rPr>
          <w:w w:val="105"/>
        </w:rPr>
        <w:t>и</w:t>
      </w:r>
      <w:r>
        <w:rPr>
          <w:spacing w:val="1"/>
          <w:w w:val="105"/>
        </w:rPr>
        <w:t xml:space="preserve"> </w:t>
      </w:r>
      <w:r>
        <w:rPr>
          <w:w w:val="105"/>
        </w:rPr>
        <w:t>антропогенных</w:t>
      </w:r>
      <w:r>
        <w:rPr>
          <w:spacing w:val="1"/>
          <w:w w:val="105"/>
        </w:rPr>
        <w:t xml:space="preserve"> </w:t>
      </w:r>
      <w:r>
        <w:rPr>
          <w:w w:val="105"/>
        </w:rPr>
        <w:t>факторов.</w:t>
      </w:r>
      <w:r>
        <w:rPr>
          <w:spacing w:val="1"/>
          <w:w w:val="105"/>
        </w:rPr>
        <w:t xml:space="preserve"> </w:t>
      </w:r>
      <w:r>
        <w:rPr>
          <w:w w:val="105"/>
        </w:rPr>
        <w:t>Влияние</w:t>
      </w:r>
      <w:r>
        <w:rPr>
          <w:spacing w:val="1"/>
          <w:w w:val="105"/>
        </w:rPr>
        <w:t xml:space="preserve"> </w:t>
      </w:r>
      <w:r>
        <w:rPr>
          <w:w w:val="105"/>
        </w:rPr>
        <w:t>климата</w:t>
      </w:r>
      <w:r>
        <w:rPr>
          <w:spacing w:val="1"/>
          <w:w w:val="105"/>
        </w:rPr>
        <w:t xml:space="preserve"> </w:t>
      </w:r>
      <w:r>
        <w:rPr>
          <w:w w:val="105"/>
        </w:rPr>
        <w:t>на</w:t>
      </w:r>
      <w:r>
        <w:rPr>
          <w:spacing w:val="1"/>
          <w:w w:val="105"/>
        </w:rPr>
        <w:t xml:space="preserve"> </w:t>
      </w:r>
      <w:r>
        <w:rPr>
          <w:w w:val="105"/>
        </w:rPr>
        <w:t>жизнь</w:t>
      </w:r>
      <w:r>
        <w:rPr>
          <w:spacing w:val="1"/>
          <w:w w:val="105"/>
        </w:rPr>
        <w:t xml:space="preserve"> </w:t>
      </w:r>
      <w:r>
        <w:rPr>
          <w:w w:val="105"/>
        </w:rPr>
        <w:t>и</w:t>
      </w:r>
      <w:r>
        <w:rPr>
          <w:spacing w:val="1"/>
          <w:w w:val="105"/>
        </w:rPr>
        <w:t xml:space="preserve"> </w:t>
      </w:r>
      <w:r>
        <w:rPr>
          <w:w w:val="105"/>
        </w:rPr>
        <w:t>хозяйственную деятельность населения. Наблюдаемые климатические изменения на территории</w:t>
      </w:r>
      <w:r>
        <w:rPr>
          <w:spacing w:val="1"/>
          <w:w w:val="105"/>
        </w:rPr>
        <w:t xml:space="preserve"> </w:t>
      </w:r>
      <w:r>
        <w:rPr>
          <w:w w:val="105"/>
        </w:rPr>
        <w:t>России        и         их         возможные         следствия.          Способы          адаптации         человека</w:t>
      </w:r>
      <w:r>
        <w:rPr>
          <w:spacing w:val="1"/>
          <w:w w:val="105"/>
        </w:rPr>
        <w:t xml:space="preserve"> </w:t>
      </w:r>
      <w:r>
        <w:rPr>
          <w:w w:val="105"/>
        </w:rPr>
        <w:t>к разнообразным климатическим условиям на территории страны. Агроклиматические ресурсы.</w:t>
      </w:r>
      <w:r>
        <w:rPr>
          <w:spacing w:val="1"/>
          <w:w w:val="105"/>
        </w:rPr>
        <w:t xml:space="preserve"> </w:t>
      </w:r>
      <w:r>
        <w:t>Опасные и</w:t>
      </w:r>
      <w:r>
        <w:rPr>
          <w:spacing w:val="57"/>
        </w:rPr>
        <w:t xml:space="preserve"> </w:t>
      </w:r>
      <w:r>
        <w:t>неблагоприятные</w:t>
      </w:r>
      <w:r>
        <w:rPr>
          <w:spacing w:val="58"/>
        </w:rPr>
        <w:t xml:space="preserve"> </w:t>
      </w:r>
      <w:r>
        <w:t>метеорологические</w:t>
      </w:r>
      <w:r>
        <w:rPr>
          <w:spacing w:val="57"/>
        </w:rPr>
        <w:t xml:space="preserve"> </w:t>
      </w:r>
      <w:r>
        <w:t>явления. Наблюдаемые</w:t>
      </w:r>
      <w:r>
        <w:rPr>
          <w:spacing w:val="58"/>
        </w:rPr>
        <w:t xml:space="preserve"> </w:t>
      </w:r>
      <w:r>
        <w:t>климатические изменения</w:t>
      </w:r>
      <w:r>
        <w:rPr>
          <w:spacing w:val="1"/>
        </w:rPr>
        <w:t xml:space="preserve"> </w:t>
      </w:r>
      <w:r>
        <w:rPr>
          <w:w w:val="105"/>
        </w:rPr>
        <w:t>на</w:t>
      </w:r>
      <w:r>
        <w:rPr>
          <w:w w:val="105"/>
        </w:rPr>
        <w:tab/>
      </w:r>
      <w:r>
        <w:rPr>
          <w:w w:val="105"/>
        </w:rPr>
        <w:tab/>
        <w:t>территории</w:t>
      </w:r>
      <w:r>
        <w:rPr>
          <w:w w:val="105"/>
        </w:rPr>
        <w:tab/>
      </w:r>
      <w:r>
        <w:rPr>
          <w:w w:val="105"/>
        </w:rPr>
        <w:tab/>
      </w:r>
      <w:r>
        <w:rPr>
          <w:w w:val="105"/>
        </w:rPr>
        <w:tab/>
      </w:r>
      <w:r>
        <w:t>России</w:t>
      </w:r>
      <w:r>
        <w:rPr>
          <w:spacing w:val="-56"/>
        </w:rPr>
        <w:t xml:space="preserve"> </w:t>
      </w:r>
      <w:r>
        <w:rPr>
          <w:w w:val="105"/>
        </w:rPr>
        <w:t>и</w:t>
      </w:r>
      <w:r>
        <w:rPr>
          <w:spacing w:val="-1"/>
          <w:w w:val="105"/>
        </w:rPr>
        <w:t xml:space="preserve"> </w:t>
      </w:r>
      <w:r>
        <w:rPr>
          <w:w w:val="105"/>
        </w:rPr>
        <w:t>их</w:t>
      </w:r>
      <w:r>
        <w:rPr>
          <w:spacing w:val="-5"/>
          <w:w w:val="105"/>
        </w:rPr>
        <w:t xml:space="preserve"> </w:t>
      </w:r>
      <w:r>
        <w:rPr>
          <w:w w:val="105"/>
        </w:rPr>
        <w:t>возможные следствия.</w:t>
      </w:r>
      <w:r>
        <w:rPr>
          <w:spacing w:val="5"/>
          <w:w w:val="105"/>
        </w:rPr>
        <w:t xml:space="preserve"> </w:t>
      </w:r>
      <w:r>
        <w:rPr>
          <w:w w:val="105"/>
        </w:rPr>
        <w:t>Особенности</w:t>
      </w:r>
      <w:r>
        <w:rPr>
          <w:spacing w:val="3"/>
          <w:w w:val="105"/>
        </w:rPr>
        <w:t xml:space="preserve"> </w:t>
      </w:r>
      <w:r>
        <w:rPr>
          <w:w w:val="105"/>
        </w:rPr>
        <w:t>климата</w:t>
      </w:r>
      <w:r>
        <w:rPr>
          <w:spacing w:val="7"/>
          <w:w w:val="105"/>
        </w:rPr>
        <w:t xml:space="preserve"> </w:t>
      </w:r>
      <w:r>
        <w:rPr>
          <w:w w:val="105"/>
        </w:rPr>
        <w:t>своего</w:t>
      </w:r>
      <w:r>
        <w:rPr>
          <w:spacing w:val="3"/>
          <w:w w:val="105"/>
        </w:rPr>
        <w:t xml:space="preserve"> </w:t>
      </w:r>
      <w:r>
        <w:rPr>
          <w:w w:val="105"/>
        </w:rPr>
        <w:t>края.</w:t>
      </w:r>
    </w:p>
    <w:p w:rsidR="007F4E71" w:rsidRDefault="002F6E5B">
      <w:pPr>
        <w:pStyle w:val="a3"/>
        <w:tabs>
          <w:tab w:val="left" w:pos="3369"/>
          <w:tab w:val="left" w:pos="5782"/>
          <w:tab w:val="left" w:pos="7978"/>
          <w:tab w:val="left" w:pos="9958"/>
        </w:tabs>
        <w:spacing w:before="16" w:line="247" w:lineRule="auto"/>
        <w:ind w:right="555"/>
      </w:pPr>
      <w:r>
        <w:rPr>
          <w:w w:val="105"/>
        </w:rPr>
        <w:t>Практические     работы:     «Описание      и      прогнозирование      погоды      территории</w:t>
      </w:r>
      <w:r>
        <w:rPr>
          <w:spacing w:val="1"/>
          <w:w w:val="105"/>
        </w:rPr>
        <w:t xml:space="preserve"> </w:t>
      </w:r>
      <w:r>
        <w:rPr>
          <w:w w:val="105"/>
        </w:rPr>
        <w:t>по</w:t>
      </w:r>
      <w:r>
        <w:rPr>
          <w:spacing w:val="1"/>
          <w:w w:val="105"/>
        </w:rPr>
        <w:t xml:space="preserve"> </w:t>
      </w:r>
      <w:r>
        <w:rPr>
          <w:w w:val="105"/>
        </w:rPr>
        <w:t>карте</w:t>
      </w:r>
      <w:r>
        <w:rPr>
          <w:spacing w:val="1"/>
          <w:w w:val="105"/>
        </w:rPr>
        <w:t xml:space="preserve"> </w:t>
      </w:r>
      <w:r>
        <w:rPr>
          <w:w w:val="105"/>
        </w:rPr>
        <w:t>погоды,</w:t>
      </w:r>
      <w:r>
        <w:rPr>
          <w:spacing w:val="1"/>
          <w:w w:val="105"/>
        </w:rPr>
        <w:t xml:space="preserve"> </w:t>
      </w:r>
      <w:r>
        <w:rPr>
          <w:w w:val="105"/>
        </w:rPr>
        <w:t>«Определение</w:t>
      </w:r>
      <w:r>
        <w:rPr>
          <w:spacing w:val="1"/>
          <w:w w:val="105"/>
        </w:rPr>
        <w:t xml:space="preserve"> </w:t>
      </w:r>
      <w:r>
        <w:rPr>
          <w:w w:val="105"/>
        </w:rPr>
        <w:t>и</w:t>
      </w:r>
      <w:r>
        <w:rPr>
          <w:spacing w:val="1"/>
          <w:w w:val="105"/>
        </w:rPr>
        <w:t xml:space="preserve"> </w:t>
      </w:r>
      <w:r>
        <w:rPr>
          <w:w w:val="105"/>
        </w:rPr>
        <w:t>объяснение</w:t>
      </w:r>
      <w:r>
        <w:rPr>
          <w:spacing w:val="1"/>
          <w:w w:val="105"/>
        </w:rPr>
        <w:t xml:space="preserve"> </w:t>
      </w:r>
      <w:r>
        <w:rPr>
          <w:w w:val="105"/>
        </w:rPr>
        <w:t>по</w:t>
      </w:r>
      <w:r>
        <w:rPr>
          <w:spacing w:val="1"/>
          <w:w w:val="105"/>
        </w:rPr>
        <w:t xml:space="preserve"> </w:t>
      </w:r>
      <w:r>
        <w:rPr>
          <w:w w:val="105"/>
        </w:rPr>
        <w:t>картам</w:t>
      </w:r>
      <w:r>
        <w:rPr>
          <w:spacing w:val="1"/>
          <w:w w:val="105"/>
        </w:rPr>
        <w:t xml:space="preserve"> </w:t>
      </w:r>
      <w:r>
        <w:rPr>
          <w:w w:val="105"/>
        </w:rPr>
        <w:t>закономерностей</w:t>
      </w:r>
      <w:r>
        <w:rPr>
          <w:spacing w:val="1"/>
          <w:w w:val="105"/>
        </w:rPr>
        <w:t xml:space="preserve"> </w:t>
      </w:r>
      <w:r>
        <w:rPr>
          <w:w w:val="105"/>
        </w:rPr>
        <w:t>распределения</w:t>
      </w:r>
      <w:r>
        <w:rPr>
          <w:spacing w:val="1"/>
          <w:w w:val="105"/>
        </w:rPr>
        <w:t xml:space="preserve"> </w:t>
      </w:r>
      <w:r>
        <w:rPr>
          <w:w w:val="105"/>
        </w:rPr>
        <w:t>солнечной</w:t>
      </w:r>
      <w:r>
        <w:rPr>
          <w:spacing w:val="1"/>
          <w:w w:val="105"/>
        </w:rPr>
        <w:t xml:space="preserve"> </w:t>
      </w:r>
      <w:r>
        <w:rPr>
          <w:w w:val="105"/>
        </w:rPr>
        <w:t>радиации,</w:t>
      </w:r>
      <w:r>
        <w:rPr>
          <w:spacing w:val="1"/>
          <w:w w:val="105"/>
        </w:rPr>
        <w:t xml:space="preserve"> </w:t>
      </w:r>
      <w:r>
        <w:rPr>
          <w:w w:val="105"/>
        </w:rPr>
        <w:t>средних</w:t>
      </w:r>
      <w:r>
        <w:rPr>
          <w:spacing w:val="1"/>
          <w:w w:val="105"/>
        </w:rPr>
        <w:t xml:space="preserve"> </w:t>
      </w:r>
      <w:r>
        <w:rPr>
          <w:w w:val="105"/>
        </w:rPr>
        <w:t>температур</w:t>
      </w:r>
      <w:r>
        <w:rPr>
          <w:spacing w:val="1"/>
          <w:w w:val="105"/>
        </w:rPr>
        <w:t xml:space="preserve"> </w:t>
      </w:r>
      <w:r>
        <w:rPr>
          <w:w w:val="105"/>
        </w:rPr>
        <w:t>января</w:t>
      </w:r>
      <w:r>
        <w:rPr>
          <w:spacing w:val="1"/>
          <w:w w:val="105"/>
        </w:rPr>
        <w:t xml:space="preserve"> </w:t>
      </w:r>
      <w:r>
        <w:rPr>
          <w:w w:val="105"/>
        </w:rPr>
        <w:t>и</w:t>
      </w:r>
      <w:r>
        <w:rPr>
          <w:spacing w:val="1"/>
          <w:w w:val="105"/>
        </w:rPr>
        <w:t xml:space="preserve"> </w:t>
      </w:r>
      <w:r>
        <w:rPr>
          <w:w w:val="105"/>
        </w:rPr>
        <w:t>июля,</w:t>
      </w:r>
      <w:r>
        <w:rPr>
          <w:spacing w:val="1"/>
          <w:w w:val="105"/>
        </w:rPr>
        <w:t xml:space="preserve"> </w:t>
      </w:r>
      <w:r>
        <w:rPr>
          <w:w w:val="105"/>
        </w:rPr>
        <w:t>годового</w:t>
      </w:r>
      <w:r>
        <w:rPr>
          <w:spacing w:val="1"/>
          <w:w w:val="105"/>
        </w:rPr>
        <w:t xml:space="preserve"> </w:t>
      </w:r>
      <w:r>
        <w:rPr>
          <w:w w:val="105"/>
        </w:rPr>
        <w:t>количества</w:t>
      </w:r>
      <w:r>
        <w:rPr>
          <w:spacing w:val="1"/>
          <w:w w:val="105"/>
        </w:rPr>
        <w:t xml:space="preserve"> </w:t>
      </w:r>
      <w:r>
        <w:rPr>
          <w:w w:val="105"/>
        </w:rPr>
        <w:t>атмосферных</w:t>
      </w:r>
      <w:r>
        <w:rPr>
          <w:spacing w:val="1"/>
          <w:w w:val="105"/>
        </w:rPr>
        <w:t xml:space="preserve"> </w:t>
      </w:r>
      <w:r>
        <w:rPr>
          <w:w w:val="105"/>
        </w:rPr>
        <w:t>осадков,</w:t>
      </w:r>
      <w:r>
        <w:rPr>
          <w:spacing w:val="1"/>
          <w:w w:val="105"/>
        </w:rPr>
        <w:t xml:space="preserve"> </w:t>
      </w:r>
      <w:r>
        <w:rPr>
          <w:w w:val="105"/>
        </w:rPr>
        <w:t>испаряемости</w:t>
      </w:r>
      <w:r>
        <w:rPr>
          <w:spacing w:val="1"/>
          <w:w w:val="105"/>
        </w:rPr>
        <w:t xml:space="preserve"> </w:t>
      </w:r>
      <w:r>
        <w:rPr>
          <w:w w:val="105"/>
        </w:rPr>
        <w:t>по</w:t>
      </w:r>
      <w:r>
        <w:rPr>
          <w:spacing w:val="1"/>
          <w:w w:val="105"/>
        </w:rPr>
        <w:t xml:space="preserve"> </w:t>
      </w:r>
      <w:r>
        <w:rPr>
          <w:w w:val="105"/>
        </w:rPr>
        <w:t>территории</w:t>
      </w:r>
      <w:r>
        <w:rPr>
          <w:spacing w:val="1"/>
          <w:w w:val="105"/>
        </w:rPr>
        <w:t xml:space="preserve"> </w:t>
      </w:r>
      <w:r>
        <w:rPr>
          <w:w w:val="105"/>
        </w:rPr>
        <w:t>страны»,</w:t>
      </w:r>
      <w:r>
        <w:rPr>
          <w:spacing w:val="1"/>
          <w:w w:val="105"/>
        </w:rPr>
        <w:t xml:space="preserve"> </w:t>
      </w:r>
      <w:r>
        <w:rPr>
          <w:w w:val="105"/>
        </w:rPr>
        <w:t>«Оценка</w:t>
      </w:r>
      <w:r>
        <w:rPr>
          <w:spacing w:val="1"/>
          <w:w w:val="105"/>
        </w:rPr>
        <w:t xml:space="preserve"> </w:t>
      </w:r>
      <w:r>
        <w:rPr>
          <w:w w:val="105"/>
        </w:rPr>
        <w:t>влияния</w:t>
      </w:r>
      <w:r>
        <w:rPr>
          <w:spacing w:val="1"/>
          <w:w w:val="105"/>
        </w:rPr>
        <w:t xml:space="preserve"> </w:t>
      </w:r>
      <w:r>
        <w:rPr>
          <w:w w:val="105"/>
        </w:rPr>
        <w:t>основных</w:t>
      </w:r>
      <w:r>
        <w:rPr>
          <w:spacing w:val="1"/>
          <w:w w:val="105"/>
        </w:rPr>
        <w:t xml:space="preserve"> </w:t>
      </w:r>
      <w:r>
        <w:rPr>
          <w:w w:val="105"/>
        </w:rPr>
        <w:t>климатических</w:t>
      </w:r>
      <w:r>
        <w:rPr>
          <w:spacing w:val="1"/>
          <w:w w:val="105"/>
        </w:rPr>
        <w:t xml:space="preserve"> </w:t>
      </w:r>
      <w:r>
        <w:rPr>
          <w:w w:val="105"/>
        </w:rPr>
        <w:t>показателей</w:t>
      </w:r>
      <w:r>
        <w:rPr>
          <w:w w:val="105"/>
        </w:rPr>
        <w:tab/>
        <w:t>своего</w:t>
      </w:r>
      <w:r>
        <w:rPr>
          <w:w w:val="105"/>
        </w:rPr>
        <w:tab/>
        <w:t>края</w:t>
      </w:r>
      <w:r>
        <w:rPr>
          <w:w w:val="105"/>
        </w:rPr>
        <w:tab/>
        <w:t>на</w:t>
      </w:r>
      <w:r>
        <w:rPr>
          <w:w w:val="105"/>
        </w:rPr>
        <w:tab/>
      </w:r>
      <w:r>
        <w:rPr>
          <w:spacing w:val="-1"/>
          <w:w w:val="105"/>
        </w:rPr>
        <w:t>жизнь</w:t>
      </w:r>
      <w:r>
        <w:rPr>
          <w:spacing w:val="-58"/>
          <w:w w:val="105"/>
        </w:rPr>
        <w:t xml:space="preserve"> </w:t>
      </w:r>
      <w:r>
        <w:rPr>
          <w:w w:val="105"/>
        </w:rPr>
        <w:t>и</w:t>
      </w:r>
      <w:r>
        <w:rPr>
          <w:spacing w:val="-1"/>
          <w:w w:val="105"/>
        </w:rPr>
        <w:t xml:space="preserve"> </w:t>
      </w:r>
      <w:r>
        <w:rPr>
          <w:w w:val="105"/>
        </w:rPr>
        <w:t>хозяйственную</w:t>
      </w:r>
      <w:r>
        <w:rPr>
          <w:spacing w:val="4"/>
          <w:w w:val="105"/>
        </w:rPr>
        <w:t xml:space="preserve"> </w:t>
      </w:r>
      <w:r>
        <w:rPr>
          <w:w w:val="105"/>
        </w:rPr>
        <w:t>деятельность</w:t>
      </w:r>
      <w:r>
        <w:rPr>
          <w:spacing w:val="-1"/>
          <w:w w:val="105"/>
        </w:rPr>
        <w:t xml:space="preserve"> </w:t>
      </w:r>
      <w:r>
        <w:rPr>
          <w:w w:val="105"/>
        </w:rPr>
        <w:t>населения».</w:t>
      </w:r>
    </w:p>
    <w:p w:rsidR="007F4E71" w:rsidRDefault="002F6E5B">
      <w:pPr>
        <w:pStyle w:val="a3"/>
        <w:spacing w:before="3"/>
        <w:ind w:left="1096" w:firstLine="0"/>
      </w:pPr>
      <w:r>
        <w:t>Моря</w:t>
      </w:r>
      <w:r>
        <w:rPr>
          <w:spacing w:val="29"/>
        </w:rPr>
        <w:t xml:space="preserve"> </w:t>
      </w:r>
      <w:r>
        <w:t>России.</w:t>
      </w:r>
      <w:r>
        <w:rPr>
          <w:spacing w:val="32"/>
        </w:rPr>
        <w:t xml:space="preserve"> </w:t>
      </w:r>
      <w:r>
        <w:t>Внутренние</w:t>
      </w:r>
      <w:r>
        <w:rPr>
          <w:spacing w:val="20"/>
        </w:rPr>
        <w:t xml:space="preserve"> </w:t>
      </w:r>
      <w:r>
        <w:t>воды</w:t>
      </w:r>
      <w:r>
        <w:rPr>
          <w:spacing w:val="23"/>
        </w:rPr>
        <w:t xml:space="preserve"> </w:t>
      </w:r>
      <w:r>
        <w:t>и</w:t>
      </w:r>
      <w:r>
        <w:rPr>
          <w:spacing w:val="24"/>
        </w:rPr>
        <w:t xml:space="preserve"> </w:t>
      </w:r>
      <w:r>
        <w:t>водные</w:t>
      </w:r>
      <w:r>
        <w:rPr>
          <w:spacing w:val="28"/>
        </w:rPr>
        <w:t xml:space="preserve"> </w:t>
      </w:r>
      <w:r>
        <w:t>ресурсы.</w:t>
      </w:r>
    </w:p>
    <w:p w:rsidR="007F4E71" w:rsidRDefault="002F6E5B">
      <w:pPr>
        <w:pStyle w:val="a3"/>
        <w:tabs>
          <w:tab w:val="left" w:pos="2505"/>
          <w:tab w:val="left" w:pos="4216"/>
          <w:tab w:val="left" w:pos="5638"/>
          <w:tab w:val="left" w:pos="6912"/>
          <w:tab w:val="left" w:pos="7968"/>
          <w:tab w:val="left" w:pos="9553"/>
        </w:tabs>
        <w:spacing w:before="9" w:line="247" w:lineRule="auto"/>
        <w:ind w:right="563"/>
      </w:pPr>
      <w:r>
        <w:rPr>
          <w:w w:val="105"/>
        </w:rPr>
        <w:t xml:space="preserve">Моря как </w:t>
      </w:r>
      <w:proofErr w:type="spellStart"/>
      <w:r>
        <w:rPr>
          <w:w w:val="105"/>
        </w:rPr>
        <w:t>аквальные</w:t>
      </w:r>
      <w:proofErr w:type="spellEnd"/>
      <w:r>
        <w:rPr>
          <w:w w:val="105"/>
        </w:rPr>
        <w:t xml:space="preserve"> ПК. Реки России. Распределение рек по бассейнам океанов. Главные</w:t>
      </w:r>
      <w:r>
        <w:rPr>
          <w:spacing w:val="1"/>
          <w:w w:val="105"/>
        </w:rPr>
        <w:t xml:space="preserve"> </w:t>
      </w:r>
      <w:r>
        <w:rPr>
          <w:w w:val="105"/>
        </w:rPr>
        <w:t>речные системы России. Опасные гидрологические природные явления и их распространение по</w:t>
      </w:r>
      <w:r>
        <w:rPr>
          <w:spacing w:val="1"/>
          <w:w w:val="105"/>
        </w:rPr>
        <w:t xml:space="preserve"> </w:t>
      </w:r>
      <w:r>
        <w:rPr>
          <w:w w:val="105"/>
        </w:rPr>
        <w:t>территории</w:t>
      </w:r>
      <w:r>
        <w:rPr>
          <w:w w:val="105"/>
        </w:rPr>
        <w:tab/>
        <w:t>России.</w:t>
      </w:r>
      <w:r>
        <w:rPr>
          <w:w w:val="105"/>
        </w:rPr>
        <w:tab/>
        <w:t>Роль</w:t>
      </w:r>
      <w:r>
        <w:rPr>
          <w:w w:val="105"/>
        </w:rPr>
        <w:tab/>
        <w:t>рек</w:t>
      </w:r>
      <w:r>
        <w:rPr>
          <w:w w:val="105"/>
        </w:rPr>
        <w:tab/>
        <w:t>в</w:t>
      </w:r>
      <w:r>
        <w:rPr>
          <w:w w:val="105"/>
        </w:rPr>
        <w:tab/>
        <w:t>жизни</w:t>
      </w:r>
      <w:r>
        <w:rPr>
          <w:w w:val="105"/>
        </w:rPr>
        <w:tab/>
      </w:r>
      <w:r>
        <w:t>населения</w:t>
      </w:r>
      <w:r>
        <w:rPr>
          <w:spacing w:val="-56"/>
        </w:rPr>
        <w:t xml:space="preserve"> </w:t>
      </w:r>
      <w:r>
        <w:rPr>
          <w:w w:val="105"/>
        </w:rPr>
        <w:t>и</w:t>
      </w:r>
      <w:r>
        <w:rPr>
          <w:spacing w:val="-1"/>
          <w:w w:val="105"/>
        </w:rPr>
        <w:t xml:space="preserve"> </w:t>
      </w:r>
      <w:r>
        <w:rPr>
          <w:w w:val="105"/>
        </w:rPr>
        <w:t>развитии</w:t>
      </w:r>
      <w:r>
        <w:rPr>
          <w:spacing w:val="8"/>
          <w:w w:val="105"/>
        </w:rPr>
        <w:t xml:space="preserve"> </w:t>
      </w:r>
      <w:r>
        <w:rPr>
          <w:w w:val="105"/>
        </w:rPr>
        <w:t>хозяйства</w:t>
      </w:r>
      <w:r>
        <w:rPr>
          <w:spacing w:val="4"/>
          <w:w w:val="105"/>
        </w:rPr>
        <w:t xml:space="preserve"> </w:t>
      </w:r>
      <w:r>
        <w:rPr>
          <w:w w:val="105"/>
        </w:rPr>
        <w:t>России.</w:t>
      </w:r>
    </w:p>
    <w:p w:rsidR="007F4E71" w:rsidRDefault="002F6E5B">
      <w:pPr>
        <w:pStyle w:val="a3"/>
        <w:tabs>
          <w:tab w:val="left" w:pos="1252"/>
          <w:tab w:val="left" w:pos="2101"/>
          <w:tab w:val="left" w:pos="2742"/>
          <w:tab w:val="left" w:pos="4324"/>
          <w:tab w:val="left" w:pos="4663"/>
          <w:tab w:val="left" w:pos="5730"/>
          <w:tab w:val="left" w:pos="6902"/>
          <w:tab w:val="left" w:pos="7277"/>
          <w:tab w:val="left" w:pos="8149"/>
          <w:tab w:val="left" w:pos="8413"/>
          <w:tab w:val="left" w:pos="9466"/>
          <w:tab w:val="left" w:pos="10126"/>
        </w:tabs>
        <w:spacing w:line="252" w:lineRule="auto"/>
        <w:ind w:right="555"/>
      </w:pPr>
      <w:r>
        <w:rPr>
          <w:w w:val="105"/>
        </w:rPr>
        <w:t>Крупнейшие озёра, их происхождение. Болота. Подземные воды. Ледники. Многолетняя</w:t>
      </w:r>
      <w:r>
        <w:rPr>
          <w:spacing w:val="1"/>
          <w:w w:val="105"/>
        </w:rPr>
        <w:t xml:space="preserve"> </w:t>
      </w:r>
      <w:r>
        <w:rPr>
          <w:w w:val="105"/>
        </w:rPr>
        <w:t>мерзлота.</w:t>
      </w:r>
      <w:r>
        <w:rPr>
          <w:w w:val="105"/>
        </w:rPr>
        <w:tab/>
        <w:t>Неравномерность</w:t>
      </w:r>
      <w:r>
        <w:rPr>
          <w:w w:val="105"/>
        </w:rPr>
        <w:tab/>
      </w:r>
      <w:r>
        <w:rPr>
          <w:w w:val="105"/>
        </w:rPr>
        <w:tab/>
        <w:t>распределения</w:t>
      </w:r>
      <w:r>
        <w:rPr>
          <w:w w:val="105"/>
        </w:rPr>
        <w:tab/>
        <w:t>водных</w:t>
      </w:r>
      <w:r>
        <w:rPr>
          <w:w w:val="105"/>
        </w:rPr>
        <w:tab/>
      </w:r>
      <w:r>
        <w:rPr>
          <w:w w:val="105"/>
        </w:rPr>
        <w:tab/>
        <w:t>ресурсов.</w:t>
      </w:r>
      <w:r>
        <w:rPr>
          <w:w w:val="105"/>
        </w:rPr>
        <w:tab/>
      </w:r>
      <w:r>
        <w:rPr>
          <w:w w:val="105"/>
        </w:rPr>
        <w:tab/>
      </w:r>
      <w:r>
        <w:rPr>
          <w:spacing w:val="-1"/>
          <w:w w:val="105"/>
        </w:rPr>
        <w:t>Рост</w:t>
      </w:r>
      <w:r>
        <w:rPr>
          <w:spacing w:val="-58"/>
          <w:w w:val="105"/>
        </w:rPr>
        <w:t xml:space="preserve"> </w:t>
      </w:r>
      <w:r>
        <w:rPr>
          <w:w w:val="105"/>
        </w:rPr>
        <w:t>их</w:t>
      </w:r>
      <w:r>
        <w:rPr>
          <w:spacing w:val="1"/>
          <w:w w:val="105"/>
        </w:rPr>
        <w:t xml:space="preserve"> </w:t>
      </w:r>
      <w:r>
        <w:rPr>
          <w:w w:val="105"/>
        </w:rPr>
        <w:t>потребления</w:t>
      </w:r>
      <w:r>
        <w:rPr>
          <w:spacing w:val="1"/>
          <w:w w:val="105"/>
        </w:rPr>
        <w:t xml:space="preserve"> </w:t>
      </w:r>
      <w:r>
        <w:rPr>
          <w:w w:val="105"/>
        </w:rPr>
        <w:t>и</w:t>
      </w:r>
      <w:r>
        <w:rPr>
          <w:spacing w:val="1"/>
          <w:w w:val="105"/>
        </w:rPr>
        <w:t xml:space="preserve"> </w:t>
      </w:r>
      <w:r>
        <w:rPr>
          <w:w w:val="105"/>
        </w:rPr>
        <w:t>загрязнения.</w:t>
      </w:r>
      <w:r>
        <w:rPr>
          <w:spacing w:val="1"/>
          <w:w w:val="105"/>
        </w:rPr>
        <w:t xml:space="preserve"> </w:t>
      </w:r>
      <w:r>
        <w:rPr>
          <w:w w:val="105"/>
        </w:rPr>
        <w:t>Пути</w:t>
      </w:r>
      <w:r>
        <w:rPr>
          <w:spacing w:val="1"/>
          <w:w w:val="105"/>
        </w:rPr>
        <w:t xml:space="preserve"> </w:t>
      </w:r>
      <w:r>
        <w:rPr>
          <w:w w:val="105"/>
        </w:rPr>
        <w:t>сохранения</w:t>
      </w:r>
      <w:r>
        <w:rPr>
          <w:spacing w:val="1"/>
          <w:w w:val="105"/>
        </w:rPr>
        <w:t xml:space="preserve"> </w:t>
      </w:r>
      <w:r>
        <w:rPr>
          <w:w w:val="105"/>
        </w:rPr>
        <w:t>качества</w:t>
      </w:r>
      <w:r>
        <w:rPr>
          <w:spacing w:val="1"/>
          <w:w w:val="105"/>
        </w:rPr>
        <w:t xml:space="preserve"> </w:t>
      </w:r>
      <w:r>
        <w:rPr>
          <w:w w:val="105"/>
        </w:rPr>
        <w:t>водных</w:t>
      </w:r>
      <w:r>
        <w:rPr>
          <w:spacing w:val="1"/>
          <w:w w:val="105"/>
        </w:rPr>
        <w:t xml:space="preserve"> </w:t>
      </w:r>
      <w:r>
        <w:rPr>
          <w:w w:val="105"/>
        </w:rPr>
        <w:t>ресурсов.</w:t>
      </w:r>
      <w:r>
        <w:rPr>
          <w:spacing w:val="1"/>
          <w:w w:val="105"/>
        </w:rPr>
        <w:t xml:space="preserve"> </w:t>
      </w:r>
      <w:r>
        <w:rPr>
          <w:w w:val="105"/>
        </w:rPr>
        <w:t>Оценка</w:t>
      </w:r>
      <w:r>
        <w:rPr>
          <w:spacing w:val="1"/>
          <w:w w:val="105"/>
        </w:rPr>
        <w:t xml:space="preserve"> </w:t>
      </w:r>
      <w:r>
        <w:rPr>
          <w:w w:val="105"/>
        </w:rPr>
        <w:t>обеспеченности    водными     ресурсами     крупных     регионов     России.     Внутренние     воды</w:t>
      </w:r>
      <w:r>
        <w:rPr>
          <w:spacing w:val="1"/>
          <w:w w:val="105"/>
        </w:rPr>
        <w:t xml:space="preserve"> </w:t>
      </w:r>
      <w:r>
        <w:rPr>
          <w:w w:val="105"/>
        </w:rPr>
        <w:t>и</w:t>
      </w:r>
      <w:r>
        <w:rPr>
          <w:w w:val="105"/>
        </w:rPr>
        <w:tab/>
        <w:t>водные</w:t>
      </w:r>
      <w:r>
        <w:rPr>
          <w:w w:val="105"/>
        </w:rPr>
        <w:tab/>
      </w:r>
      <w:r>
        <w:rPr>
          <w:w w:val="105"/>
        </w:rPr>
        <w:tab/>
        <w:t>ресурсы</w:t>
      </w:r>
      <w:r>
        <w:rPr>
          <w:w w:val="105"/>
        </w:rPr>
        <w:tab/>
        <w:t>своего</w:t>
      </w:r>
      <w:r>
        <w:rPr>
          <w:w w:val="105"/>
        </w:rPr>
        <w:tab/>
        <w:t>региона</w:t>
      </w:r>
      <w:r>
        <w:rPr>
          <w:w w:val="105"/>
        </w:rPr>
        <w:tab/>
      </w:r>
      <w:r>
        <w:rPr>
          <w:w w:val="105"/>
        </w:rPr>
        <w:tab/>
        <w:t>и</w:t>
      </w:r>
      <w:r>
        <w:rPr>
          <w:w w:val="105"/>
        </w:rPr>
        <w:tab/>
        <w:t>своей</w:t>
      </w:r>
      <w:r>
        <w:rPr>
          <w:w w:val="105"/>
        </w:rPr>
        <w:tab/>
      </w:r>
      <w:r>
        <w:t>местности.</w:t>
      </w:r>
    </w:p>
    <w:p w:rsidR="007F4E71" w:rsidRDefault="007F4E71">
      <w:pPr>
        <w:spacing w:line="252" w:lineRule="auto"/>
        <w:sectPr w:rsidR="007F4E71">
          <w:headerReference w:type="default" r:id="rId46"/>
          <w:pgSz w:w="11910" w:h="16860"/>
          <w:pgMar w:top="760" w:right="20" w:bottom="280" w:left="740" w:header="0" w:footer="0" w:gutter="0"/>
          <w:cols w:space="720"/>
        </w:sectPr>
      </w:pPr>
    </w:p>
    <w:p w:rsidR="007F4E71" w:rsidRDefault="002F6E5B">
      <w:pPr>
        <w:pStyle w:val="a3"/>
        <w:spacing w:before="80" w:line="252" w:lineRule="auto"/>
        <w:ind w:right="561"/>
      </w:pPr>
      <w:r>
        <w:rPr>
          <w:w w:val="105"/>
        </w:rPr>
        <w:lastRenderedPageBreak/>
        <w:t>Практические работы: «Сравнение особенностей</w:t>
      </w:r>
      <w:r>
        <w:rPr>
          <w:spacing w:val="1"/>
          <w:w w:val="105"/>
        </w:rPr>
        <w:t xml:space="preserve"> </w:t>
      </w:r>
      <w:r>
        <w:rPr>
          <w:w w:val="105"/>
        </w:rPr>
        <w:t>режима и характера течения двух рек</w:t>
      </w:r>
      <w:r>
        <w:rPr>
          <w:spacing w:val="1"/>
          <w:w w:val="105"/>
        </w:rPr>
        <w:t xml:space="preserve"> </w:t>
      </w:r>
      <w:r>
        <w:rPr>
          <w:w w:val="105"/>
        </w:rPr>
        <w:t>России»,</w:t>
      </w:r>
      <w:r>
        <w:rPr>
          <w:spacing w:val="1"/>
          <w:w w:val="105"/>
        </w:rPr>
        <w:t xml:space="preserve"> </w:t>
      </w:r>
      <w:r>
        <w:rPr>
          <w:w w:val="105"/>
        </w:rPr>
        <w:t>«Объяснение</w:t>
      </w:r>
      <w:r>
        <w:rPr>
          <w:spacing w:val="1"/>
          <w:w w:val="105"/>
        </w:rPr>
        <w:t xml:space="preserve"> </w:t>
      </w:r>
      <w:r>
        <w:rPr>
          <w:w w:val="105"/>
        </w:rPr>
        <w:t>распространения</w:t>
      </w:r>
      <w:r>
        <w:rPr>
          <w:spacing w:val="1"/>
          <w:w w:val="105"/>
        </w:rPr>
        <w:t xml:space="preserve"> </w:t>
      </w:r>
      <w:r>
        <w:rPr>
          <w:w w:val="105"/>
        </w:rPr>
        <w:t>опасных</w:t>
      </w:r>
      <w:r>
        <w:rPr>
          <w:spacing w:val="1"/>
          <w:w w:val="105"/>
        </w:rPr>
        <w:t xml:space="preserve"> </w:t>
      </w:r>
      <w:r>
        <w:rPr>
          <w:w w:val="105"/>
        </w:rPr>
        <w:t>гидрологических</w:t>
      </w:r>
      <w:r>
        <w:rPr>
          <w:spacing w:val="1"/>
          <w:w w:val="105"/>
        </w:rPr>
        <w:t xml:space="preserve"> </w:t>
      </w:r>
      <w:r>
        <w:rPr>
          <w:w w:val="105"/>
        </w:rPr>
        <w:t>природных</w:t>
      </w:r>
      <w:r>
        <w:rPr>
          <w:spacing w:val="1"/>
          <w:w w:val="105"/>
        </w:rPr>
        <w:t xml:space="preserve"> </w:t>
      </w:r>
      <w:r>
        <w:rPr>
          <w:w w:val="105"/>
        </w:rPr>
        <w:t>явлений</w:t>
      </w:r>
      <w:r>
        <w:rPr>
          <w:spacing w:val="1"/>
          <w:w w:val="105"/>
        </w:rPr>
        <w:t xml:space="preserve"> </w:t>
      </w:r>
      <w:r>
        <w:rPr>
          <w:w w:val="105"/>
        </w:rPr>
        <w:t>на</w:t>
      </w:r>
      <w:r>
        <w:rPr>
          <w:spacing w:val="-58"/>
          <w:w w:val="105"/>
        </w:rPr>
        <w:t xml:space="preserve"> </w:t>
      </w:r>
      <w:r>
        <w:rPr>
          <w:w w:val="105"/>
        </w:rPr>
        <w:t>территории</w:t>
      </w:r>
      <w:r>
        <w:rPr>
          <w:spacing w:val="8"/>
          <w:w w:val="105"/>
        </w:rPr>
        <w:t xml:space="preserve"> </w:t>
      </w:r>
      <w:r>
        <w:rPr>
          <w:w w:val="105"/>
        </w:rPr>
        <w:t>страны».</w:t>
      </w:r>
    </w:p>
    <w:p w:rsidR="007F4E71" w:rsidRDefault="002F6E5B">
      <w:pPr>
        <w:pStyle w:val="a3"/>
        <w:spacing w:before="3"/>
        <w:ind w:left="1096" w:firstLine="0"/>
      </w:pPr>
      <w:r>
        <w:t>Природно-хозяйственные</w:t>
      </w:r>
      <w:r>
        <w:rPr>
          <w:spacing w:val="44"/>
        </w:rPr>
        <w:t xml:space="preserve"> </w:t>
      </w:r>
      <w:r>
        <w:t>зоны.</w:t>
      </w:r>
    </w:p>
    <w:p w:rsidR="007F4E71" w:rsidRDefault="002F6E5B">
      <w:pPr>
        <w:pStyle w:val="a3"/>
        <w:tabs>
          <w:tab w:val="left" w:pos="3038"/>
          <w:tab w:val="left" w:pos="5032"/>
          <w:tab w:val="left" w:pos="7704"/>
          <w:tab w:val="left" w:pos="9893"/>
        </w:tabs>
        <w:spacing w:before="2" w:line="252" w:lineRule="auto"/>
        <w:ind w:right="559"/>
      </w:pPr>
      <w:r>
        <w:rPr>
          <w:w w:val="105"/>
        </w:rPr>
        <w:t>Почва ‒ особый компонент природы. Факторы образования почв. Основные зональные</w:t>
      </w:r>
      <w:r>
        <w:rPr>
          <w:spacing w:val="1"/>
          <w:w w:val="105"/>
        </w:rPr>
        <w:t xml:space="preserve"> </w:t>
      </w:r>
      <w:r>
        <w:rPr>
          <w:w w:val="105"/>
        </w:rPr>
        <w:t>типы почв, их свойства, различия в плодородии. Почвенные ресурсы России. Изменение почв</w:t>
      </w:r>
      <w:r>
        <w:rPr>
          <w:spacing w:val="1"/>
          <w:w w:val="105"/>
        </w:rPr>
        <w:t xml:space="preserve"> </w:t>
      </w:r>
      <w:r>
        <w:rPr>
          <w:w w:val="105"/>
        </w:rPr>
        <w:t>различных</w:t>
      </w:r>
      <w:r>
        <w:rPr>
          <w:spacing w:val="1"/>
          <w:w w:val="105"/>
        </w:rPr>
        <w:t xml:space="preserve"> </w:t>
      </w:r>
      <w:r>
        <w:rPr>
          <w:w w:val="105"/>
        </w:rPr>
        <w:t>природных</w:t>
      </w:r>
      <w:r>
        <w:rPr>
          <w:spacing w:val="1"/>
          <w:w w:val="105"/>
        </w:rPr>
        <w:t xml:space="preserve"> </w:t>
      </w:r>
      <w:r>
        <w:rPr>
          <w:w w:val="105"/>
        </w:rPr>
        <w:t>зон</w:t>
      </w:r>
      <w:r>
        <w:rPr>
          <w:spacing w:val="1"/>
          <w:w w:val="105"/>
        </w:rPr>
        <w:t xml:space="preserve"> </w:t>
      </w:r>
      <w:r>
        <w:rPr>
          <w:w w:val="105"/>
        </w:rPr>
        <w:t>в</w:t>
      </w:r>
      <w:r>
        <w:rPr>
          <w:spacing w:val="1"/>
          <w:w w:val="105"/>
        </w:rPr>
        <w:t xml:space="preserve"> </w:t>
      </w:r>
      <w:r>
        <w:rPr>
          <w:w w:val="105"/>
        </w:rPr>
        <w:t>ходе</w:t>
      </w:r>
      <w:r>
        <w:rPr>
          <w:spacing w:val="1"/>
          <w:w w:val="105"/>
        </w:rPr>
        <w:t xml:space="preserve"> </w:t>
      </w:r>
      <w:r>
        <w:rPr>
          <w:w w:val="105"/>
        </w:rPr>
        <w:t>их</w:t>
      </w:r>
      <w:r>
        <w:rPr>
          <w:spacing w:val="1"/>
          <w:w w:val="105"/>
        </w:rPr>
        <w:t xml:space="preserve"> </w:t>
      </w:r>
      <w:r>
        <w:rPr>
          <w:w w:val="105"/>
        </w:rPr>
        <w:t>хозяйственного</w:t>
      </w:r>
      <w:r>
        <w:rPr>
          <w:spacing w:val="1"/>
          <w:w w:val="105"/>
        </w:rPr>
        <w:t xml:space="preserve"> </w:t>
      </w:r>
      <w:r>
        <w:rPr>
          <w:w w:val="105"/>
        </w:rPr>
        <w:t>использования.</w:t>
      </w:r>
      <w:r>
        <w:rPr>
          <w:spacing w:val="1"/>
          <w:w w:val="105"/>
        </w:rPr>
        <w:t xml:space="preserve"> </w:t>
      </w:r>
      <w:r>
        <w:rPr>
          <w:w w:val="105"/>
        </w:rPr>
        <w:t>Меры</w:t>
      </w:r>
      <w:r>
        <w:rPr>
          <w:spacing w:val="1"/>
          <w:w w:val="105"/>
        </w:rPr>
        <w:t xml:space="preserve"> </w:t>
      </w:r>
      <w:r>
        <w:rPr>
          <w:w w:val="105"/>
        </w:rPr>
        <w:t>по</w:t>
      </w:r>
      <w:r>
        <w:rPr>
          <w:spacing w:val="1"/>
          <w:w w:val="105"/>
        </w:rPr>
        <w:t xml:space="preserve"> </w:t>
      </w:r>
      <w:r>
        <w:rPr>
          <w:w w:val="105"/>
        </w:rPr>
        <w:t>сохранению</w:t>
      </w:r>
      <w:r>
        <w:rPr>
          <w:spacing w:val="1"/>
          <w:w w:val="105"/>
        </w:rPr>
        <w:t xml:space="preserve"> </w:t>
      </w:r>
      <w:r>
        <w:rPr>
          <w:w w:val="105"/>
        </w:rPr>
        <w:t>плодородия</w:t>
      </w:r>
      <w:r>
        <w:rPr>
          <w:w w:val="105"/>
        </w:rPr>
        <w:tab/>
        <w:t>почв:</w:t>
      </w:r>
      <w:r>
        <w:rPr>
          <w:w w:val="105"/>
        </w:rPr>
        <w:tab/>
        <w:t>мелиорация</w:t>
      </w:r>
      <w:r>
        <w:rPr>
          <w:w w:val="105"/>
        </w:rPr>
        <w:tab/>
        <w:t>земель,</w:t>
      </w:r>
      <w:r>
        <w:rPr>
          <w:w w:val="105"/>
        </w:rPr>
        <w:tab/>
      </w:r>
      <w:r>
        <w:rPr>
          <w:spacing w:val="-3"/>
          <w:w w:val="105"/>
        </w:rPr>
        <w:t>борьба</w:t>
      </w:r>
      <w:r>
        <w:rPr>
          <w:spacing w:val="-58"/>
          <w:w w:val="105"/>
        </w:rPr>
        <w:t xml:space="preserve"> </w:t>
      </w:r>
      <w:r>
        <w:rPr>
          <w:w w:val="105"/>
        </w:rPr>
        <w:t>с</w:t>
      </w:r>
      <w:r>
        <w:rPr>
          <w:spacing w:val="-10"/>
          <w:w w:val="105"/>
        </w:rPr>
        <w:t xml:space="preserve"> </w:t>
      </w:r>
      <w:r>
        <w:rPr>
          <w:w w:val="105"/>
        </w:rPr>
        <w:t>эрозией</w:t>
      </w:r>
      <w:r>
        <w:rPr>
          <w:spacing w:val="3"/>
          <w:w w:val="105"/>
        </w:rPr>
        <w:t xml:space="preserve"> </w:t>
      </w:r>
      <w:r>
        <w:rPr>
          <w:w w:val="105"/>
        </w:rPr>
        <w:t>почв</w:t>
      </w:r>
      <w:r>
        <w:rPr>
          <w:spacing w:val="3"/>
          <w:w w:val="105"/>
        </w:rPr>
        <w:t xml:space="preserve"> </w:t>
      </w:r>
      <w:r>
        <w:rPr>
          <w:w w:val="105"/>
        </w:rPr>
        <w:t>и их</w:t>
      </w:r>
      <w:r>
        <w:rPr>
          <w:spacing w:val="-4"/>
          <w:w w:val="105"/>
        </w:rPr>
        <w:t xml:space="preserve"> </w:t>
      </w:r>
      <w:r>
        <w:rPr>
          <w:w w:val="105"/>
        </w:rPr>
        <w:t>загрязнением.</w:t>
      </w:r>
    </w:p>
    <w:p w:rsidR="007F4E71" w:rsidRDefault="002F6E5B">
      <w:pPr>
        <w:pStyle w:val="a3"/>
        <w:spacing w:before="1" w:line="252" w:lineRule="auto"/>
        <w:ind w:right="544"/>
      </w:pPr>
      <w:r>
        <w:rPr>
          <w:w w:val="105"/>
        </w:rPr>
        <w:t>Богатство растительного и животного мира России: видовое разнообразие, факторы, его</w:t>
      </w:r>
      <w:r>
        <w:rPr>
          <w:spacing w:val="1"/>
          <w:w w:val="105"/>
        </w:rPr>
        <w:t xml:space="preserve"> </w:t>
      </w:r>
      <w:r>
        <w:rPr>
          <w:w w:val="105"/>
        </w:rPr>
        <w:t>определяющие.</w:t>
      </w:r>
      <w:r>
        <w:rPr>
          <w:spacing w:val="1"/>
          <w:w w:val="105"/>
        </w:rPr>
        <w:t xml:space="preserve"> </w:t>
      </w:r>
      <w:r>
        <w:rPr>
          <w:w w:val="105"/>
        </w:rPr>
        <w:t>Особенности</w:t>
      </w:r>
      <w:r>
        <w:rPr>
          <w:spacing w:val="1"/>
          <w:w w:val="105"/>
        </w:rPr>
        <w:t xml:space="preserve"> </w:t>
      </w:r>
      <w:r>
        <w:rPr>
          <w:w w:val="105"/>
        </w:rPr>
        <w:t>растительного</w:t>
      </w:r>
      <w:r>
        <w:rPr>
          <w:spacing w:val="1"/>
          <w:w w:val="105"/>
        </w:rPr>
        <w:t xml:space="preserve"> </w:t>
      </w:r>
      <w:r>
        <w:rPr>
          <w:w w:val="105"/>
        </w:rPr>
        <w:t>и</w:t>
      </w:r>
      <w:r>
        <w:rPr>
          <w:spacing w:val="1"/>
          <w:w w:val="105"/>
        </w:rPr>
        <w:t xml:space="preserve"> </w:t>
      </w:r>
      <w:r>
        <w:rPr>
          <w:w w:val="105"/>
        </w:rPr>
        <w:t>животного</w:t>
      </w:r>
      <w:r>
        <w:rPr>
          <w:spacing w:val="1"/>
          <w:w w:val="105"/>
        </w:rPr>
        <w:t xml:space="preserve"> </w:t>
      </w:r>
      <w:r>
        <w:rPr>
          <w:w w:val="105"/>
        </w:rPr>
        <w:t>мира</w:t>
      </w:r>
      <w:r>
        <w:rPr>
          <w:spacing w:val="1"/>
          <w:w w:val="105"/>
        </w:rPr>
        <w:t xml:space="preserve"> </w:t>
      </w:r>
      <w:r>
        <w:rPr>
          <w:w w:val="105"/>
        </w:rPr>
        <w:t>различных</w:t>
      </w:r>
      <w:r>
        <w:rPr>
          <w:spacing w:val="1"/>
          <w:w w:val="105"/>
        </w:rPr>
        <w:t xml:space="preserve"> </w:t>
      </w:r>
      <w:r>
        <w:rPr>
          <w:w w:val="105"/>
        </w:rPr>
        <w:t>природно-</w:t>
      </w:r>
      <w:r>
        <w:rPr>
          <w:spacing w:val="1"/>
          <w:w w:val="105"/>
        </w:rPr>
        <w:t xml:space="preserve"> </w:t>
      </w:r>
      <w:r>
        <w:rPr>
          <w:w w:val="105"/>
        </w:rPr>
        <w:t>хозяйственных</w:t>
      </w:r>
      <w:r>
        <w:rPr>
          <w:spacing w:val="3"/>
          <w:w w:val="105"/>
        </w:rPr>
        <w:t xml:space="preserve"> </w:t>
      </w:r>
      <w:r>
        <w:rPr>
          <w:w w:val="105"/>
        </w:rPr>
        <w:t>зон</w:t>
      </w:r>
      <w:r>
        <w:rPr>
          <w:spacing w:val="7"/>
          <w:w w:val="105"/>
        </w:rPr>
        <w:t xml:space="preserve"> </w:t>
      </w:r>
      <w:r>
        <w:rPr>
          <w:w w:val="105"/>
        </w:rPr>
        <w:t>России.</w:t>
      </w:r>
    </w:p>
    <w:p w:rsidR="007F4E71" w:rsidRDefault="002F6E5B">
      <w:pPr>
        <w:pStyle w:val="a3"/>
        <w:spacing w:before="2" w:line="244" w:lineRule="auto"/>
        <w:ind w:right="560"/>
      </w:pPr>
      <w:r>
        <w:rPr>
          <w:w w:val="105"/>
        </w:rPr>
        <w:t>Природно-хозяйственные</w:t>
      </w:r>
      <w:r>
        <w:rPr>
          <w:spacing w:val="1"/>
          <w:w w:val="105"/>
        </w:rPr>
        <w:t xml:space="preserve"> </w:t>
      </w:r>
      <w:r>
        <w:rPr>
          <w:w w:val="105"/>
        </w:rPr>
        <w:t>зоны</w:t>
      </w:r>
      <w:r>
        <w:rPr>
          <w:spacing w:val="1"/>
          <w:w w:val="105"/>
        </w:rPr>
        <w:t xml:space="preserve"> </w:t>
      </w:r>
      <w:r>
        <w:rPr>
          <w:w w:val="105"/>
        </w:rPr>
        <w:t>России:</w:t>
      </w:r>
      <w:r>
        <w:rPr>
          <w:spacing w:val="1"/>
          <w:w w:val="105"/>
        </w:rPr>
        <w:t xml:space="preserve"> </w:t>
      </w:r>
      <w:r>
        <w:rPr>
          <w:w w:val="105"/>
        </w:rPr>
        <w:t>взаимосвязь</w:t>
      </w:r>
      <w:r>
        <w:rPr>
          <w:spacing w:val="1"/>
          <w:w w:val="105"/>
        </w:rPr>
        <w:t xml:space="preserve"> </w:t>
      </w:r>
      <w:r>
        <w:rPr>
          <w:w w:val="105"/>
        </w:rPr>
        <w:t>и</w:t>
      </w:r>
      <w:r>
        <w:rPr>
          <w:spacing w:val="1"/>
          <w:w w:val="105"/>
        </w:rPr>
        <w:t xml:space="preserve"> </w:t>
      </w:r>
      <w:r>
        <w:rPr>
          <w:w w:val="105"/>
        </w:rPr>
        <w:t>взаимообусловленность</w:t>
      </w:r>
      <w:r>
        <w:rPr>
          <w:spacing w:val="1"/>
          <w:w w:val="105"/>
        </w:rPr>
        <w:t xml:space="preserve"> </w:t>
      </w:r>
      <w:r>
        <w:rPr>
          <w:w w:val="105"/>
        </w:rPr>
        <w:t>их</w:t>
      </w:r>
      <w:r>
        <w:rPr>
          <w:spacing w:val="1"/>
          <w:w w:val="105"/>
        </w:rPr>
        <w:t xml:space="preserve"> </w:t>
      </w:r>
      <w:r>
        <w:rPr>
          <w:w w:val="105"/>
        </w:rPr>
        <w:t>компонентов.</w:t>
      </w:r>
    </w:p>
    <w:p w:rsidR="007F4E71" w:rsidRDefault="002F6E5B">
      <w:pPr>
        <w:pStyle w:val="a3"/>
        <w:spacing w:line="247" w:lineRule="auto"/>
        <w:ind w:right="544"/>
      </w:pPr>
      <w:r>
        <w:rPr>
          <w:w w:val="105"/>
        </w:rPr>
        <w:t>Высотная</w:t>
      </w:r>
      <w:r>
        <w:rPr>
          <w:spacing w:val="1"/>
          <w:w w:val="105"/>
        </w:rPr>
        <w:t xml:space="preserve"> </w:t>
      </w:r>
      <w:r>
        <w:rPr>
          <w:w w:val="105"/>
        </w:rPr>
        <w:t>поясность</w:t>
      </w:r>
      <w:r>
        <w:rPr>
          <w:spacing w:val="1"/>
          <w:w w:val="105"/>
        </w:rPr>
        <w:t xml:space="preserve"> </w:t>
      </w:r>
      <w:r>
        <w:rPr>
          <w:w w:val="105"/>
        </w:rPr>
        <w:t>в</w:t>
      </w:r>
      <w:r>
        <w:rPr>
          <w:spacing w:val="1"/>
          <w:w w:val="105"/>
        </w:rPr>
        <w:t xml:space="preserve"> </w:t>
      </w:r>
      <w:r>
        <w:rPr>
          <w:w w:val="105"/>
        </w:rPr>
        <w:t>горах</w:t>
      </w:r>
      <w:r>
        <w:rPr>
          <w:spacing w:val="1"/>
          <w:w w:val="105"/>
        </w:rPr>
        <w:t xml:space="preserve"> </w:t>
      </w:r>
      <w:r>
        <w:rPr>
          <w:w w:val="105"/>
        </w:rPr>
        <w:t>на</w:t>
      </w:r>
      <w:r>
        <w:rPr>
          <w:spacing w:val="1"/>
          <w:w w:val="105"/>
        </w:rPr>
        <w:t xml:space="preserve"> </w:t>
      </w:r>
      <w:r>
        <w:rPr>
          <w:w w:val="105"/>
        </w:rPr>
        <w:t>территории</w:t>
      </w:r>
      <w:r>
        <w:rPr>
          <w:spacing w:val="1"/>
          <w:w w:val="105"/>
        </w:rPr>
        <w:t xml:space="preserve"> </w:t>
      </w:r>
      <w:r>
        <w:rPr>
          <w:w w:val="105"/>
        </w:rPr>
        <w:t>России.</w:t>
      </w:r>
      <w:r>
        <w:rPr>
          <w:spacing w:val="1"/>
          <w:w w:val="105"/>
        </w:rPr>
        <w:t xml:space="preserve"> </w:t>
      </w:r>
      <w:r>
        <w:rPr>
          <w:w w:val="105"/>
        </w:rPr>
        <w:t>Природные</w:t>
      </w:r>
      <w:r>
        <w:rPr>
          <w:spacing w:val="1"/>
          <w:w w:val="105"/>
        </w:rPr>
        <w:t xml:space="preserve"> </w:t>
      </w:r>
      <w:r>
        <w:rPr>
          <w:w w:val="105"/>
        </w:rPr>
        <w:t>ресурсы</w:t>
      </w:r>
      <w:r>
        <w:rPr>
          <w:spacing w:val="1"/>
          <w:w w:val="105"/>
        </w:rPr>
        <w:t xml:space="preserve"> </w:t>
      </w:r>
      <w:r>
        <w:rPr>
          <w:w w:val="105"/>
        </w:rPr>
        <w:t>природно-</w:t>
      </w:r>
      <w:r>
        <w:rPr>
          <w:spacing w:val="1"/>
          <w:w w:val="105"/>
        </w:rPr>
        <w:t xml:space="preserve"> </w:t>
      </w:r>
      <w:r>
        <w:rPr>
          <w:w w:val="105"/>
        </w:rPr>
        <w:t xml:space="preserve">хозяйственных зон и их </w:t>
      </w:r>
      <w:proofErr w:type="spellStart"/>
      <w:r>
        <w:rPr>
          <w:w w:val="105"/>
        </w:rPr>
        <w:t>ис</w:t>
      </w:r>
      <w:proofErr w:type="spellEnd"/>
      <w:r>
        <w:rPr>
          <w:w w:val="105"/>
          <w:position w:val="1"/>
        </w:rPr>
        <w:t>пользование, экологические проблемы. Прогнозируемые по</w:t>
      </w:r>
      <w:r>
        <w:rPr>
          <w:w w:val="105"/>
        </w:rPr>
        <w:t>следствия</w:t>
      </w:r>
      <w:r>
        <w:rPr>
          <w:spacing w:val="1"/>
          <w:w w:val="105"/>
        </w:rPr>
        <w:t xml:space="preserve"> </w:t>
      </w:r>
      <w:r>
        <w:rPr>
          <w:w w:val="105"/>
        </w:rPr>
        <w:t>изменений</w:t>
      </w:r>
      <w:r>
        <w:rPr>
          <w:spacing w:val="-3"/>
          <w:w w:val="105"/>
        </w:rPr>
        <w:t xml:space="preserve"> </w:t>
      </w:r>
      <w:r>
        <w:rPr>
          <w:w w:val="105"/>
        </w:rPr>
        <w:t>климата</w:t>
      </w:r>
      <w:r>
        <w:rPr>
          <w:spacing w:val="6"/>
          <w:w w:val="105"/>
        </w:rPr>
        <w:t xml:space="preserve"> </w:t>
      </w:r>
      <w:r>
        <w:rPr>
          <w:w w:val="105"/>
        </w:rPr>
        <w:t>для</w:t>
      </w:r>
      <w:r>
        <w:rPr>
          <w:spacing w:val="-6"/>
          <w:w w:val="105"/>
        </w:rPr>
        <w:t xml:space="preserve"> </w:t>
      </w:r>
      <w:r>
        <w:rPr>
          <w:w w:val="105"/>
        </w:rPr>
        <w:t>разных</w:t>
      </w:r>
      <w:r>
        <w:rPr>
          <w:spacing w:val="3"/>
          <w:w w:val="105"/>
        </w:rPr>
        <w:t xml:space="preserve"> </w:t>
      </w:r>
      <w:r>
        <w:rPr>
          <w:w w:val="105"/>
        </w:rPr>
        <w:t>природно-хозяйственных</w:t>
      </w:r>
      <w:r>
        <w:rPr>
          <w:spacing w:val="1"/>
          <w:w w:val="105"/>
        </w:rPr>
        <w:t xml:space="preserve"> </w:t>
      </w:r>
      <w:r>
        <w:rPr>
          <w:w w:val="105"/>
        </w:rPr>
        <w:t>зон</w:t>
      </w:r>
      <w:r>
        <w:rPr>
          <w:spacing w:val="3"/>
          <w:w w:val="105"/>
        </w:rPr>
        <w:t xml:space="preserve"> </w:t>
      </w:r>
      <w:r>
        <w:rPr>
          <w:w w:val="105"/>
        </w:rPr>
        <w:t>на</w:t>
      </w:r>
      <w:r>
        <w:rPr>
          <w:spacing w:val="-5"/>
          <w:w w:val="105"/>
        </w:rPr>
        <w:t xml:space="preserve"> </w:t>
      </w:r>
      <w:r>
        <w:rPr>
          <w:w w:val="105"/>
        </w:rPr>
        <w:t>территории</w:t>
      </w:r>
      <w:r>
        <w:rPr>
          <w:spacing w:val="8"/>
          <w:w w:val="105"/>
        </w:rPr>
        <w:t xml:space="preserve"> </w:t>
      </w:r>
      <w:r>
        <w:rPr>
          <w:w w:val="105"/>
        </w:rPr>
        <w:t>России.</w:t>
      </w:r>
    </w:p>
    <w:p w:rsidR="007F4E71" w:rsidRDefault="002F6E5B">
      <w:pPr>
        <w:pStyle w:val="a3"/>
        <w:tabs>
          <w:tab w:val="left" w:pos="3727"/>
          <w:tab w:val="left" w:pos="5462"/>
          <w:tab w:val="left" w:pos="6982"/>
          <w:tab w:val="left" w:pos="7723"/>
        </w:tabs>
        <w:spacing w:line="252" w:lineRule="auto"/>
        <w:ind w:right="553"/>
      </w:pPr>
      <w:r>
        <w:rPr>
          <w:w w:val="105"/>
        </w:rPr>
        <w:t>Особо охраняемые природные территории</w:t>
      </w:r>
      <w:r>
        <w:rPr>
          <w:spacing w:val="1"/>
          <w:w w:val="105"/>
        </w:rPr>
        <w:t xml:space="preserve"> </w:t>
      </w:r>
      <w:r>
        <w:rPr>
          <w:w w:val="105"/>
        </w:rPr>
        <w:t>России и своего края.</w:t>
      </w:r>
      <w:r>
        <w:rPr>
          <w:spacing w:val="1"/>
          <w:w w:val="105"/>
        </w:rPr>
        <w:t xml:space="preserve"> </w:t>
      </w:r>
      <w:r>
        <w:rPr>
          <w:w w:val="105"/>
        </w:rPr>
        <w:t>Объекты</w:t>
      </w:r>
      <w:r>
        <w:rPr>
          <w:spacing w:val="1"/>
          <w:w w:val="105"/>
        </w:rPr>
        <w:t xml:space="preserve"> </w:t>
      </w:r>
      <w:r>
        <w:rPr>
          <w:w w:val="105"/>
        </w:rPr>
        <w:t>Всемирного</w:t>
      </w:r>
      <w:r>
        <w:rPr>
          <w:spacing w:val="1"/>
          <w:w w:val="105"/>
        </w:rPr>
        <w:t xml:space="preserve"> </w:t>
      </w:r>
      <w:r>
        <w:rPr>
          <w:w w:val="105"/>
        </w:rPr>
        <w:t xml:space="preserve">природного        </w:t>
      </w:r>
      <w:r>
        <w:rPr>
          <w:spacing w:val="34"/>
          <w:w w:val="105"/>
        </w:rPr>
        <w:t xml:space="preserve"> </w:t>
      </w:r>
      <w:r>
        <w:rPr>
          <w:w w:val="105"/>
        </w:rPr>
        <w:t>наследия</w:t>
      </w:r>
      <w:r>
        <w:rPr>
          <w:w w:val="105"/>
        </w:rPr>
        <w:tab/>
        <w:t>ЮНЕСКО;</w:t>
      </w:r>
      <w:r>
        <w:rPr>
          <w:w w:val="105"/>
        </w:rPr>
        <w:tab/>
        <w:t>растения</w:t>
      </w:r>
      <w:r>
        <w:rPr>
          <w:w w:val="105"/>
        </w:rPr>
        <w:tab/>
        <w:t>и</w:t>
      </w:r>
      <w:r>
        <w:rPr>
          <w:w w:val="105"/>
        </w:rPr>
        <w:tab/>
        <w:t xml:space="preserve">животные,       </w:t>
      </w:r>
      <w:r>
        <w:rPr>
          <w:spacing w:val="1"/>
          <w:w w:val="105"/>
        </w:rPr>
        <w:t xml:space="preserve"> </w:t>
      </w:r>
      <w:r>
        <w:rPr>
          <w:w w:val="105"/>
        </w:rPr>
        <w:t>занесённые</w:t>
      </w:r>
      <w:r>
        <w:rPr>
          <w:spacing w:val="-58"/>
          <w:w w:val="105"/>
        </w:rPr>
        <w:t xml:space="preserve"> </w:t>
      </w:r>
      <w:r>
        <w:rPr>
          <w:w w:val="105"/>
        </w:rPr>
        <w:t>в Красную</w:t>
      </w:r>
      <w:r>
        <w:rPr>
          <w:spacing w:val="3"/>
          <w:w w:val="105"/>
        </w:rPr>
        <w:t xml:space="preserve"> </w:t>
      </w:r>
      <w:r>
        <w:rPr>
          <w:w w:val="105"/>
        </w:rPr>
        <w:t>книгу</w:t>
      </w:r>
      <w:r>
        <w:rPr>
          <w:spacing w:val="3"/>
          <w:w w:val="105"/>
        </w:rPr>
        <w:t xml:space="preserve"> </w:t>
      </w:r>
      <w:r>
        <w:rPr>
          <w:w w:val="105"/>
        </w:rPr>
        <w:t>России.</w:t>
      </w:r>
    </w:p>
    <w:p w:rsidR="007F4E71" w:rsidRDefault="002F6E5B">
      <w:pPr>
        <w:pStyle w:val="a3"/>
        <w:spacing w:line="247" w:lineRule="auto"/>
        <w:ind w:right="555"/>
      </w:pPr>
      <w:r>
        <w:rPr>
          <w:w w:val="105"/>
        </w:rPr>
        <w:t>Практические работы: «Объяснение различий</w:t>
      </w:r>
      <w:r>
        <w:rPr>
          <w:spacing w:val="1"/>
          <w:w w:val="105"/>
        </w:rPr>
        <w:t xml:space="preserve"> </w:t>
      </w:r>
      <w:r>
        <w:rPr>
          <w:w w:val="105"/>
        </w:rPr>
        <w:t>структуры высотной</w:t>
      </w:r>
      <w:r>
        <w:rPr>
          <w:spacing w:val="1"/>
          <w:w w:val="105"/>
        </w:rPr>
        <w:t xml:space="preserve"> </w:t>
      </w:r>
      <w:r>
        <w:rPr>
          <w:w w:val="105"/>
        </w:rPr>
        <w:t>поясности в горных</w:t>
      </w:r>
      <w:r>
        <w:rPr>
          <w:spacing w:val="1"/>
          <w:w w:val="105"/>
        </w:rPr>
        <w:t xml:space="preserve"> </w:t>
      </w:r>
      <w:r>
        <w:rPr>
          <w:w w:val="105"/>
        </w:rPr>
        <w:t>системах», «Анализ различных точек зрения о влиянии глобальных климатических изменений на</w:t>
      </w:r>
      <w:r>
        <w:rPr>
          <w:spacing w:val="1"/>
          <w:w w:val="105"/>
        </w:rPr>
        <w:t xml:space="preserve"> </w:t>
      </w:r>
      <w:r>
        <w:rPr>
          <w:w w:val="105"/>
        </w:rPr>
        <w:t>природу,</w:t>
      </w:r>
      <w:r>
        <w:rPr>
          <w:spacing w:val="1"/>
          <w:w w:val="105"/>
        </w:rPr>
        <w:t xml:space="preserve"> </w:t>
      </w:r>
      <w:r>
        <w:rPr>
          <w:w w:val="105"/>
        </w:rPr>
        <w:t>на</w:t>
      </w:r>
      <w:r>
        <w:rPr>
          <w:spacing w:val="1"/>
          <w:w w:val="105"/>
        </w:rPr>
        <w:t xml:space="preserve"> </w:t>
      </w:r>
      <w:r>
        <w:rPr>
          <w:w w:val="105"/>
        </w:rPr>
        <w:t>жизнь</w:t>
      </w:r>
      <w:r>
        <w:rPr>
          <w:spacing w:val="1"/>
          <w:w w:val="105"/>
        </w:rPr>
        <w:t xml:space="preserve"> </w:t>
      </w:r>
      <w:r>
        <w:rPr>
          <w:w w:val="105"/>
        </w:rPr>
        <w:t>и</w:t>
      </w:r>
      <w:r>
        <w:rPr>
          <w:spacing w:val="1"/>
          <w:w w:val="105"/>
        </w:rPr>
        <w:t xml:space="preserve"> </w:t>
      </w:r>
      <w:r>
        <w:rPr>
          <w:w w:val="105"/>
        </w:rPr>
        <w:t>хозяйственную</w:t>
      </w:r>
      <w:r>
        <w:rPr>
          <w:spacing w:val="1"/>
          <w:w w:val="105"/>
        </w:rPr>
        <w:t xml:space="preserve"> </w:t>
      </w:r>
      <w:r>
        <w:rPr>
          <w:w w:val="105"/>
        </w:rPr>
        <w:t>деятельность</w:t>
      </w:r>
      <w:r>
        <w:rPr>
          <w:spacing w:val="1"/>
          <w:w w:val="105"/>
        </w:rPr>
        <w:t xml:space="preserve"> </w:t>
      </w:r>
      <w:r>
        <w:rPr>
          <w:w w:val="105"/>
        </w:rPr>
        <w:t>населения</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анализа</w:t>
      </w:r>
      <w:r>
        <w:rPr>
          <w:spacing w:val="1"/>
          <w:w w:val="105"/>
        </w:rPr>
        <w:t xml:space="preserve"> </w:t>
      </w:r>
      <w:r>
        <w:rPr>
          <w:w w:val="105"/>
        </w:rPr>
        <w:t>нескольких</w:t>
      </w:r>
      <w:r>
        <w:rPr>
          <w:spacing w:val="1"/>
          <w:w w:val="105"/>
        </w:rPr>
        <w:t xml:space="preserve"> </w:t>
      </w:r>
      <w:r>
        <w:rPr>
          <w:w w:val="105"/>
        </w:rPr>
        <w:t>источников</w:t>
      </w:r>
      <w:r>
        <w:rPr>
          <w:spacing w:val="1"/>
          <w:w w:val="105"/>
        </w:rPr>
        <w:t xml:space="preserve"> </w:t>
      </w:r>
      <w:r>
        <w:rPr>
          <w:w w:val="105"/>
        </w:rPr>
        <w:t>информации».</w:t>
      </w:r>
    </w:p>
    <w:p w:rsidR="007F4E71" w:rsidRDefault="002F6E5B">
      <w:pPr>
        <w:pStyle w:val="a3"/>
        <w:tabs>
          <w:tab w:val="left" w:pos="3559"/>
        </w:tabs>
        <w:spacing w:line="252" w:lineRule="auto"/>
        <w:ind w:left="1096" w:right="6802" w:firstLine="0"/>
      </w:pPr>
      <w:r>
        <w:t>Население</w:t>
      </w:r>
      <w:r>
        <w:tab/>
        <w:t>России.</w:t>
      </w:r>
      <w:r>
        <w:rPr>
          <w:spacing w:val="-56"/>
        </w:rPr>
        <w:t xml:space="preserve"> </w:t>
      </w:r>
      <w:r>
        <w:t>Численность</w:t>
      </w:r>
      <w:r>
        <w:rPr>
          <w:spacing w:val="49"/>
        </w:rPr>
        <w:t xml:space="preserve"> </w:t>
      </w:r>
      <w:r>
        <w:t>населения</w:t>
      </w:r>
      <w:r>
        <w:rPr>
          <w:spacing w:val="49"/>
        </w:rPr>
        <w:t xml:space="preserve"> </w:t>
      </w:r>
      <w:r>
        <w:t>России.</w:t>
      </w:r>
    </w:p>
    <w:p w:rsidR="007F4E71" w:rsidRDefault="002F6E5B">
      <w:pPr>
        <w:pStyle w:val="a3"/>
        <w:tabs>
          <w:tab w:val="left" w:pos="3852"/>
          <w:tab w:val="left" w:pos="6754"/>
          <w:tab w:val="left" w:pos="9473"/>
          <w:tab w:val="left" w:pos="9865"/>
        </w:tabs>
        <w:spacing w:line="247" w:lineRule="auto"/>
        <w:ind w:right="542"/>
      </w:pPr>
      <w:r>
        <w:rPr>
          <w:w w:val="105"/>
        </w:rPr>
        <w:t>Динамика численности населения</w:t>
      </w:r>
      <w:r>
        <w:rPr>
          <w:spacing w:val="1"/>
          <w:w w:val="105"/>
        </w:rPr>
        <w:t xml:space="preserve"> </w:t>
      </w:r>
      <w:r>
        <w:rPr>
          <w:w w:val="105"/>
        </w:rPr>
        <w:t>России в</w:t>
      </w:r>
      <w:r>
        <w:rPr>
          <w:spacing w:val="1"/>
          <w:w w:val="105"/>
        </w:rPr>
        <w:t xml:space="preserve"> </w:t>
      </w:r>
      <w:r>
        <w:rPr>
          <w:w w:val="105"/>
        </w:rPr>
        <w:t>XX‒XXI вв. и факторы, определяющие её.</w:t>
      </w:r>
      <w:r>
        <w:rPr>
          <w:spacing w:val="1"/>
          <w:w w:val="105"/>
        </w:rPr>
        <w:t xml:space="preserve"> </w:t>
      </w:r>
      <w:r>
        <w:rPr>
          <w:w w:val="105"/>
        </w:rPr>
        <w:t>Переписи</w:t>
      </w:r>
      <w:r>
        <w:rPr>
          <w:spacing w:val="1"/>
          <w:w w:val="105"/>
        </w:rPr>
        <w:t xml:space="preserve"> </w:t>
      </w:r>
      <w:r>
        <w:rPr>
          <w:w w:val="105"/>
        </w:rPr>
        <w:t>населения</w:t>
      </w:r>
      <w:r>
        <w:rPr>
          <w:spacing w:val="1"/>
          <w:w w:val="105"/>
        </w:rPr>
        <w:t xml:space="preserve"> </w:t>
      </w:r>
      <w:r>
        <w:rPr>
          <w:w w:val="105"/>
        </w:rPr>
        <w:t>России.</w:t>
      </w:r>
      <w:r>
        <w:rPr>
          <w:spacing w:val="1"/>
          <w:w w:val="105"/>
        </w:rPr>
        <w:t xml:space="preserve"> </w:t>
      </w:r>
      <w:r>
        <w:rPr>
          <w:w w:val="105"/>
        </w:rPr>
        <w:t>Естественное</w:t>
      </w:r>
      <w:r>
        <w:rPr>
          <w:spacing w:val="1"/>
          <w:w w:val="105"/>
        </w:rPr>
        <w:t xml:space="preserve"> </w:t>
      </w:r>
      <w:r>
        <w:rPr>
          <w:w w:val="105"/>
        </w:rPr>
        <w:t>движение</w:t>
      </w:r>
      <w:r>
        <w:rPr>
          <w:spacing w:val="1"/>
          <w:w w:val="105"/>
        </w:rPr>
        <w:t xml:space="preserve"> </w:t>
      </w:r>
      <w:r>
        <w:rPr>
          <w:w w:val="105"/>
        </w:rPr>
        <w:t>населения.</w:t>
      </w:r>
      <w:r>
        <w:rPr>
          <w:spacing w:val="1"/>
          <w:w w:val="105"/>
        </w:rPr>
        <w:t xml:space="preserve"> </w:t>
      </w:r>
      <w:r>
        <w:rPr>
          <w:w w:val="105"/>
        </w:rPr>
        <w:t>Рождаемость,</w:t>
      </w:r>
      <w:r>
        <w:rPr>
          <w:spacing w:val="1"/>
          <w:w w:val="105"/>
        </w:rPr>
        <w:t xml:space="preserve"> </w:t>
      </w:r>
      <w:r>
        <w:rPr>
          <w:w w:val="105"/>
        </w:rPr>
        <w:t>смертность,</w:t>
      </w:r>
      <w:r>
        <w:rPr>
          <w:spacing w:val="1"/>
          <w:w w:val="105"/>
        </w:rPr>
        <w:t xml:space="preserve"> </w:t>
      </w:r>
      <w:r>
        <w:rPr>
          <w:w w:val="105"/>
        </w:rPr>
        <w:t>естественный</w:t>
      </w:r>
      <w:r>
        <w:rPr>
          <w:w w:val="105"/>
        </w:rPr>
        <w:tab/>
        <w:t>прирост</w:t>
      </w:r>
      <w:r>
        <w:rPr>
          <w:w w:val="105"/>
        </w:rPr>
        <w:tab/>
        <w:t>населения</w:t>
      </w:r>
      <w:r>
        <w:rPr>
          <w:w w:val="105"/>
        </w:rPr>
        <w:tab/>
      </w:r>
      <w:r>
        <w:rPr>
          <w:w w:val="105"/>
        </w:rPr>
        <w:tab/>
        <w:t>России</w:t>
      </w:r>
      <w:r>
        <w:rPr>
          <w:spacing w:val="-58"/>
          <w:w w:val="105"/>
        </w:rPr>
        <w:t xml:space="preserve"> </w:t>
      </w:r>
      <w:r>
        <w:rPr>
          <w:w w:val="105"/>
        </w:rPr>
        <w:t>и</w:t>
      </w:r>
      <w:r>
        <w:rPr>
          <w:spacing w:val="1"/>
          <w:w w:val="105"/>
        </w:rPr>
        <w:t xml:space="preserve"> </w:t>
      </w:r>
      <w:r>
        <w:rPr>
          <w:w w:val="105"/>
        </w:rPr>
        <w:t>их</w:t>
      </w:r>
      <w:r>
        <w:rPr>
          <w:spacing w:val="1"/>
          <w:w w:val="105"/>
        </w:rPr>
        <w:t xml:space="preserve"> </w:t>
      </w:r>
      <w:r>
        <w:rPr>
          <w:w w:val="105"/>
        </w:rPr>
        <w:t>географические</w:t>
      </w:r>
      <w:r>
        <w:rPr>
          <w:spacing w:val="1"/>
          <w:w w:val="105"/>
        </w:rPr>
        <w:t xml:space="preserve"> </w:t>
      </w:r>
      <w:r>
        <w:rPr>
          <w:w w:val="105"/>
        </w:rPr>
        <w:t>различия</w:t>
      </w:r>
      <w:r>
        <w:rPr>
          <w:spacing w:val="1"/>
          <w:w w:val="105"/>
        </w:rPr>
        <w:t xml:space="preserve"> </w:t>
      </w:r>
      <w:r>
        <w:rPr>
          <w:w w:val="105"/>
        </w:rPr>
        <w:t>в</w:t>
      </w:r>
      <w:r>
        <w:rPr>
          <w:spacing w:val="1"/>
          <w:w w:val="105"/>
        </w:rPr>
        <w:t xml:space="preserve"> </w:t>
      </w:r>
      <w:r>
        <w:rPr>
          <w:w w:val="105"/>
        </w:rPr>
        <w:t>пределах</w:t>
      </w:r>
      <w:r>
        <w:rPr>
          <w:spacing w:val="1"/>
          <w:w w:val="105"/>
        </w:rPr>
        <w:t xml:space="preserve"> </w:t>
      </w:r>
      <w:r>
        <w:rPr>
          <w:w w:val="105"/>
        </w:rPr>
        <w:t>разных</w:t>
      </w:r>
      <w:r>
        <w:rPr>
          <w:spacing w:val="1"/>
          <w:w w:val="105"/>
        </w:rPr>
        <w:t xml:space="preserve"> </w:t>
      </w:r>
      <w:r>
        <w:rPr>
          <w:w w:val="105"/>
        </w:rPr>
        <w:t>регионов</w:t>
      </w:r>
      <w:r>
        <w:rPr>
          <w:spacing w:val="1"/>
          <w:w w:val="105"/>
        </w:rPr>
        <w:t xml:space="preserve"> </w:t>
      </w:r>
      <w:r>
        <w:rPr>
          <w:w w:val="105"/>
        </w:rPr>
        <w:t>России.</w:t>
      </w:r>
      <w:r>
        <w:rPr>
          <w:spacing w:val="1"/>
          <w:w w:val="105"/>
        </w:rPr>
        <w:t xml:space="preserve"> </w:t>
      </w:r>
      <w:proofErr w:type="spellStart"/>
      <w:r>
        <w:rPr>
          <w:w w:val="105"/>
        </w:rPr>
        <w:t>Геодемографическое</w:t>
      </w:r>
      <w:proofErr w:type="spellEnd"/>
      <w:r>
        <w:rPr>
          <w:spacing w:val="1"/>
          <w:w w:val="105"/>
        </w:rPr>
        <w:t xml:space="preserve"> </w:t>
      </w:r>
      <w:r>
        <w:rPr>
          <w:w w:val="105"/>
        </w:rPr>
        <w:t>положение России. Основные меры современной демографической политики государства. Общий</w:t>
      </w:r>
      <w:r>
        <w:rPr>
          <w:spacing w:val="-58"/>
          <w:w w:val="105"/>
        </w:rPr>
        <w:t xml:space="preserve"> </w:t>
      </w:r>
      <w:r>
        <w:rPr>
          <w:w w:val="105"/>
        </w:rPr>
        <w:t>прирост</w:t>
      </w:r>
      <w:r>
        <w:rPr>
          <w:spacing w:val="1"/>
          <w:w w:val="105"/>
        </w:rPr>
        <w:t xml:space="preserve"> </w:t>
      </w:r>
      <w:r>
        <w:rPr>
          <w:w w:val="105"/>
        </w:rPr>
        <w:t>населения.</w:t>
      </w:r>
      <w:r>
        <w:rPr>
          <w:spacing w:val="1"/>
          <w:w w:val="105"/>
        </w:rPr>
        <w:t xml:space="preserve"> </w:t>
      </w:r>
      <w:r>
        <w:rPr>
          <w:w w:val="105"/>
        </w:rPr>
        <w:t>Миграции</w:t>
      </w:r>
      <w:r>
        <w:rPr>
          <w:spacing w:val="1"/>
          <w:w w:val="105"/>
        </w:rPr>
        <w:t xml:space="preserve"> </w:t>
      </w:r>
      <w:r>
        <w:rPr>
          <w:w w:val="105"/>
        </w:rPr>
        <w:t>(механическое</w:t>
      </w:r>
      <w:r>
        <w:rPr>
          <w:spacing w:val="1"/>
          <w:w w:val="105"/>
        </w:rPr>
        <w:t xml:space="preserve"> </w:t>
      </w:r>
      <w:r>
        <w:rPr>
          <w:w w:val="105"/>
        </w:rPr>
        <w:t>движение</w:t>
      </w:r>
      <w:r>
        <w:rPr>
          <w:spacing w:val="1"/>
          <w:w w:val="105"/>
        </w:rPr>
        <w:t xml:space="preserve"> </w:t>
      </w:r>
      <w:r>
        <w:rPr>
          <w:w w:val="105"/>
        </w:rPr>
        <w:t>населения).</w:t>
      </w:r>
      <w:r>
        <w:rPr>
          <w:spacing w:val="1"/>
          <w:w w:val="105"/>
        </w:rPr>
        <w:t xml:space="preserve"> </w:t>
      </w:r>
      <w:r>
        <w:rPr>
          <w:w w:val="105"/>
        </w:rPr>
        <w:t>Внешние</w:t>
      </w:r>
      <w:r>
        <w:rPr>
          <w:spacing w:val="1"/>
          <w:w w:val="105"/>
        </w:rPr>
        <w:t xml:space="preserve"> </w:t>
      </w:r>
      <w:r>
        <w:rPr>
          <w:w w:val="105"/>
        </w:rPr>
        <w:t>и</w:t>
      </w:r>
      <w:r>
        <w:rPr>
          <w:spacing w:val="1"/>
          <w:w w:val="105"/>
        </w:rPr>
        <w:t xml:space="preserve"> </w:t>
      </w:r>
      <w:r>
        <w:rPr>
          <w:w w:val="105"/>
        </w:rPr>
        <w:t>внутренние</w:t>
      </w:r>
      <w:r>
        <w:rPr>
          <w:spacing w:val="1"/>
          <w:w w:val="105"/>
        </w:rPr>
        <w:t xml:space="preserve"> </w:t>
      </w:r>
      <w:r>
        <w:rPr>
          <w:w w:val="105"/>
        </w:rPr>
        <w:t>миграции.</w:t>
      </w:r>
      <w:r>
        <w:rPr>
          <w:w w:val="105"/>
        </w:rPr>
        <w:tab/>
      </w:r>
      <w:r>
        <w:rPr>
          <w:w w:val="105"/>
        </w:rPr>
        <w:tab/>
      </w:r>
      <w:r>
        <w:rPr>
          <w:w w:val="105"/>
        </w:rPr>
        <w:tab/>
      </w:r>
      <w:r>
        <w:t>Эмиграция</w:t>
      </w:r>
    </w:p>
    <w:p w:rsidR="007F4E71" w:rsidRDefault="002F6E5B">
      <w:pPr>
        <w:pStyle w:val="a3"/>
        <w:spacing w:line="247" w:lineRule="auto"/>
        <w:ind w:right="565" w:firstLine="0"/>
      </w:pPr>
      <w:r>
        <w:rPr>
          <w:w w:val="105"/>
        </w:rPr>
        <w:t>и иммиграция. Миграционный прирост населения. Причины миграций и основные направления</w:t>
      </w:r>
      <w:r>
        <w:rPr>
          <w:spacing w:val="1"/>
          <w:w w:val="105"/>
        </w:rPr>
        <w:t xml:space="preserve"> </w:t>
      </w:r>
      <w:r>
        <w:rPr>
          <w:w w:val="105"/>
        </w:rPr>
        <w:t>миграционных</w:t>
      </w:r>
      <w:r>
        <w:rPr>
          <w:spacing w:val="1"/>
          <w:w w:val="105"/>
        </w:rPr>
        <w:t xml:space="preserve"> </w:t>
      </w:r>
      <w:r>
        <w:rPr>
          <w:w w:val="105"/>
        </w:rPr>
        <w:t>потоков.</w:t>
      </w:r>
      <w:r>
        <w:rPr>
          <w:spacing w:val="1"/>
          <w:w w:val="105"/>
        </w:rPr>
        <w:t xml:space="preserve"> </w:t>
      </w:r>
      <w:r>
        <w:rPr>
          <w:w w:val="105"/>
        </w:rPr>
        <w:t>Причины</w:t>
      </w:r>
      <w:r>
        <w:rPr>
          <w:spacing w:val="1"/>
          <w:w w:val="105"/>
        </w:rPr>
        <w:t xml:space="preserve"> </w:t>
      </w:r>
      <w:r>
        <w:rPr>
          <w:w w:val="105"/>
        </w:rPr>
        <w:t>миграций</w:t>
      </w:r>
      <w:r>
        <w:rPr>
          <w:spacing w:val="1"/>
          <w:w w:val="105"/>
        </w:rPr>
        <w:t xml:space="preserve"> </w:t>
      </w:r>
      <w:r>
        <w:rPr>
          <w:w w:val="105"/>
        </w:rPr>
        <w:t>и</w:t>
      </w:r>
      <w:r>
        <w:rPr>
          <w:spacing w:val="1"/>
          <w:w w:val="105"/>
        </w:rPr>
        <w:t xml:space="preserve"> </w:t>
      </w:r>
      <w:r>
        <w:rPr>
          <w:w w:val="105"/>
        </w:rPr>
        <w:t>основные</w:t>
      </w:r>
      <w:r>
        <w:rPr>
          <w:spacing w:val="1"/>
          <w:w w:val="105"/>
        </w:rPr>
        <w:t xml:space="preserve"> </w:t>
      </w:r>
      <w:r>
        <w:rPr>
          <w:w w:val="105"/>
        </w:rPr>
        <w:t>направления</w:t>
      </w:r>
      <w:r>
        <w:rPr>
          <w:spacing w:val="1"/>
          <w:w w:val="105"/>
        </w:rPr>
        <w:t xml:space="preserve"> </w:t>
      </w:r>
      <w:r>
        <w:rPr>
          <w:w w:val="105"/>
        </w:rPr>
        <w:t>миграционных</w:t>
      </w:r>
      <w:r>
        <w:rPr>
          <w:spacing w:val="1"/>
          <w:w w:val="105"/>
        </w:rPr>
        <w:t xml:space="preserve"> </w:t>
      </w:r>
      <w:r>
        <w:rPr>
          <w:w w:val="105"/>
        </w:rPr>
        <w:t>потоков</w:t>
      </w:r>
      <w:r>
        <w:rPr>
          <w:spacing w:val="1"/>
          <w:w w:val="105"/>
        </w:rPr>
        <w:t xml:space="preserve"> </w:t>
      </w:r>
      <w:r>
        <w:rPr>
          <w:w w:val="105"/>
        </w:rPr>
        <w:t>России в разные исторические периоды. Государственная миграционная политика Российской</w:t>
      </w:r>
      <w:r>
        <w:rPr>
          <w:spacing w:val="1"/>
          <w:w w:val="105"/>
        </w:rPr>
        <w:t xml:space="preserve"> </w:t>
      </w:r>
      <w:r>
        <w:rPr>
          <w:w w:val="105"/>
        </w:rPr>
        <w:t>Федерации.</w:t>
      </w:r>
      <w:r>
        <w:rPr>
          <w:spacing w:val="-8"/>
          <w:w w:val="105"/>
        </w:rPr>
        <w:t xml:space="preserve"> </w:t>
      </w:r>
      <w:r>
        <w:rPr>
          <w:w w:val="105"/>
        </w:rPr>
        <w:t>Различные</w:t>
      </w:r>
      <w:r>
        <w:rPr>
          <w:spacing w:val="-2"/>
          <w:w w:val="105"/>
        </w:rPr>
        <w:t xml:space="preserve"> </w:t>
      </w:r>
      <w:r>
        <w:rPr>
          <w:w w:val="105"/>
        </w:rPr>
        <w:t>варианты прогнозов изменения численности</w:t>
      </w:r>
      <w:r>
        <w:rPr>
          <w:spacing w:val="-4"/>
          <w:w w:val="105"/>
        </w:rPr>
        <w:t xml:space="preserve"> </w:t>
      </w:r>
      <w:r>
        <w:rPr>
          <w:w w:val="105"/>
        </w:rPr>
        <w:t>населения</w:t>
      </w:r>
      <w:r>
        <w:rPr>
          <w:spacing w:val="3"/>
          <w:w w:val="105"/>
        </w:rPr>
        <w:t xml:space="preserve"> </w:t>
      </w:r>
      <w:r>
        <w:rPr>
          <w:w w:val="105"/>
        </w:rPr>
        <w:t>России.</w:t>
      </w:r>
    </w:p>
    <w:p w:rsidR="007F4E71" w:rsidRDefault="002F6E5B">
      <w:pPr>
        <w:pStyle w:val="a3"/>
        <w:spacing w:line="247" w:lineRule="auto"/>
        <w:ind w:right="556"/>
      </w:pPr>
      <w:r>
        <w:rPr>
          <w:w w:val="105"/>
        </w:rPr>
        <w:t>Практическая</w:t>
      </w:r>
      <w:r>
        <w:rPr>
          <w:spacing w:val="1"/>
          <w:w w:val="105"/>
        </w:rPr>
        <w:t xml:space="preserve"> </w:t>
      </w:r>
      <w:r>
        <w:rPr>
          <w:w w:val="105"/>
        </w:rPr>
        <w:t>работа</w:t>
      </w:r>
      <w:r>
        <w:rPr>
          <w:spacing w:val="1"/>
          <w:w w:val="105"/>
        </w:rPr>
        <w:t xml:space="preserve"> </w:t>
      </w:r>
      <w:r>
        <w:rPr>
          <w:w w:val="105"/>
        </w:rPr>
        <w:t>«Определение</w:t>
      </w:r>
      <w:r>
        <w:rPr>
          <w:spacing w:val="1"/>
          <w:w w:val="105"/>
        </w:rPr>
        <w:t xml:space="preserve"> </w:t>
      </w:r>
      <w:r>
        <w:rPr>
          <w:w w:val="105"/>
        </w:rPr>
        <w:t>по</w:t>
      </w:r>
      <w:r>
        <w:rPr>
          <w:spacing w:val="1"/>
          <w:w w:val="105"/>
        </w:rPr>
        <w:t xml:space="preserve"> </w:t>
      </w:r>
      <w:r>
        <w:rPr>
          <w:w w:val="105"/>
        </w:rPr>
        <w:t>статистическим</w:t>
      </w:r>
      <w:r>
        <w:rPr>
          <w:spacing w:val="1"/>
          <w:w w:val="105"/>
        </w:rPr>
        <w:t xml:space="preserve"> </w:t>
      </w:r>
      <w:r>
        <w:rPr>
          <w:w w:val="105"/>
        </w:rPr>
        <w:t>данным</w:t>
      </w:r>
      <w:r>
        <w:rPr>
          <w:spacing w:val="1"/>
          <w:w w:val="105"/>
        </w:rPr>
        <w:t xml:space="preserve"> </w:t>
      </w:r>
      <w:r>
        <w:rPr>
          <w:w w:val="105"/>
        </w:rPr>
        <w:t>общего,</w:t>
      </w:r>
      <w:r>
        <w:rPr>
          <w:spacing w:val="1"/>
          <w:w w:val="105"/>
        </w:rPr>
        <w:t xml:space="preserve"> </w:t>
      </w:r>
      <w:r>
        <w:rPr>
          <w:w w:val="105"/>
        </w:rPr>
        <w:t>естественного</w:t>
      </w:r>
      <w:r>
        <w:rPr>
          <w:spacing w:val="1"/>
          <w:w w:val="105"/>
        </w:rPr>
        <w:t xml:space="preserve"> </w:t>
      </w:r>
      <w:r>
        <w:rPr>
          <w:w w:val="105"/>
        </w:rPr>
        <w:t>(или)</w:t>
      </w:r>
      <w:r>
        <w:rPr>
          <w:spacing w:val="1"/>
          <w:w w:val="105"/>
        </w:rPr>
        <w:t xml:space="preserve"> </w:t>
      </w:r>
      <w:r>
        <w:rPr>
          <w:w w:val="105"/>
        </w:rPr>
        <w:t>миграционного</w:t>
      </w:r>
      <w:r>
        <w:rPr>
          <w:spacing w:val="1"/>
          <w:w w:val="105"/>
        </w:rPr>
        <w:t xml:space="preserve"> </w:t>
      </w:r>
      <w:r>
        <w:rPr>
          <w:w w:val="105"/>
        </w:rPr>
        <w:t>прироста</w:t>
      </w:r>
      <w:r>
        <w:rPr>
          <w:spacing w:val="1"/>
          <w:w w:val="105"/>
        </w:rPr>
        <w:t xml:space="preserve"> </w:t>
      </w:r>
      <w:r>
        <w:rPr>
          <w:w w:val="105"/>
        </w:rPr>
        <w:t>населения</w:t>
      </w:r>
      <w:r>
        <w:rPr>
          <w:spacing w:val="1"/>
          <w:w w:val="105"/>
        </w:rPr>
        <w:t xml:space="preserve"> </w:t>
      </w:r>
      <w:r>
        <w:rPr>
          <w:w w:val="105"/>
        </w:rPr>
        <w:t>отдельных</w:t>
      </w:r>
      <w:r>
        <w:rPr>
          <w:spacing w:val="1"/>
          <w:w w:val="105"/>
        </w:rPr>
        <w:t xml:space="preserve"> </w:t>
      </w:r>
      <w:r>
        <w:rPr>
          <w:w w:val="105"/>
        </w:rPr>
        <w:t>субъектов</w:t>
      </w:r>
      <w:r>
        <w:rPr>
          <w:spacing w:val="1"/>
          <w:w w:val="105"/>
        </w:rPr>
        <w:t xml:space="preserve"> </w:t>
      </w:r>
      <w:r>
        <w:rPr>
          <w:w w:val="105"/>
        </w:rPr>
        <w:t>(федеральных</w:t>
      </w:r>
      <w:r>
        <w:rPr>
          <w:spacing w:val="1"/>
          <w:w w:val="105"/>
        </w:rPr>
        <w:t xml:space="preserve"> </w:t>
      </w:r>
      <w:r>
        <w:rPr>
          <w:w w:val="105"/>
        </w:rPr>
        <w:t>округов)</w:t>
      </w:r>
      <w:r>
        <w:rPr>
          <w:spacing w:val="1"/>
          <w:w w:val="105"/>
        </w:rPr>
        <w:t xml:space="preserve"> </w:t>
      </w:r>
      <w:r>
        <w:rPr>
          <w:w w:val="105"/>
        </w:rPr>
        <w:t>Российской</w:t>
      </w:r>
      <w:r>
        <w:rPr>
          <w:spacing w:val="7"/>
          <w:w w:val="105"/>
        </w:rPr>
        <w:t xml:space="preserve"> </w:t>
      </w:r>
      <w:r>
        <w:rPr>
          <w:w w:val="105"/>
        </w:rPr>
        <w:t>Федерации</w:t>
      </w:r>
      <w:r>
        <w:rPr>
          <w:spacing w:val="1"/>
          <w:w w:val="105"/>
        </w:rPr>
        <w:t xml:space="preserve"> </w:t>
      </w:r>
      <w:r>
        <w:rPr>
          <w:w w:val="105"/>
        </w:rPr>
        <w:t>или</w:t>
      </w:r>
      <w:r>
        <w:rPr>
          <w:spacing w:val="10"/>
          <w:w w:val="105"/>
        </w:rPr>
        <w:t xml:space="preserve"> </w:t>
      </w:r>
      <w:r>
        <w:rPr>
          <w:w w:val="105"/>
        </w:rPr>
        <w:t>своего региона».</w:t>
      </w:r>
    </w:p>
    <w:p w:rsidR="007F4E71" w:rsidRDefault="002F6E5B">
      <w:pPr>
        <w:pStyle w:val="a3"/>
        <w:spacing w:before="1"/>
        <w:ind w:left="1096" w:firstLine="0"/>
      </w:pPr>
      <w:r>
        <w:t>Территориальные</w:t>
      </w:r>
      <w:r>
        <w:rPr>
          <w:spacing w:val="41"/>
        </w:rPr>
        <w:t xml:space="preserve"> </w:t>
      </w:r>
      <w:r>
        <w:t>особенности</w:t>
      </w:r>
      <w:r>
        <w:rPr>
          <w:spacing w:val="42"/>
        </w:rPr>
        <w:t xml:space="preserve"> </w:t>
      </w:r>
      <w:r>
        <w:t>размещения</w:t>
      </w:r>
      <w:r>
        <w:rPr>
          <w:spacing w:val="35"/>
        </w:rPr>
        <w:t xml:space="preserve"> </w:t>
      </w:r>
      <w:r>
        <w:t>населения</w:t>
      </w:r>
      <w:r>
        <w:rPr>
          <w:spacing w:val="47"/>
        </w:rPr>
        <w:t xml:space="preserve"> </w:t>
      </w:r>
      <w:r>
        <w:t>России.</w:t>
      </w:r>
    </w:p>
    <w:p w:rsidR="007F4E71" w:rsidRDefault="002F6E5B">
      <w:pPr>
        <w:pStyle w:val="a3"/>
        <w:spacing w:before="12" w:line="247" w:lineRule="auto"/>
        <w:ind w:right="558"/>
      </w:pPr>
      <w:r>
        <w:rPr>
          <w:w w:val="105"/>
        </w:rPr>
        <w:t>Географические</w:t>
      </w:r>
      <w:r>
        <w:rPr>
          <w:spacing w:val="1"/>
          <w:w w:val="105"/>
        </w:rPr>
        <w:t xml:space="preserve"> </w:t>
      </w:r>
      <w:r>
        <w:rPr>
          <w:w w:val="105"/>
        </w:rPr>
        <w:t>особенности</w:t>
      </w:r>
      <w:r>
        <w:rPr>
          <w:spacing w:val="1"/>
          <w:w w:val="105"/>
        </w:rPr>
        <w:t xml:space="preserve"> </w:t>
      </w:r>
      <w:r>
        <w:rPr>
          <w:w w:val="105"/>
        </w:rPr>
        <w:t>размещения</w:t>
      </w:r>
      <w:r>
        <w:rPr>
          <w:spacing w:val="1"/>
          <w:w w:val="105"/>
        </w:rPr>
        <w:t xml:space="preserve"> </w:t>
      </w:r>
      <w:r>
        <w:rPr>
          <w:w w:val="105"/>
        </w:rPr>
        <w:t>населения:</w:t>
      </w:r>
      <w:r>
        <w:rPr>
          <w:spacing w:val="1"/>
          <w:w w:val="105"/>
        </w:rPr>
        <w:t xml:space="preserve"> </w:t>
      </w:r>
      <w:r>
        <w:rPr>
          <w:w w:val="105"/>
        </w:rPr>
        <w:t>их</w:t>
      </w:r>
      <w:r>
        <w:rPr>
          <w:spacing w:val="1"/>
          <w:w w:val="105"/>
        </w:rPr>
        <w:t xml:space="preserve"> </w:t>
      </w:r>
      <w:r>
        <w:rPr>
          <w:w w:val="105"/>
        </w:rPr>
        <w:t>обусловленность</w:t>
      </w:r>
      <w:r>
        <w:rPr>
          <w:spacing w:val="1"/>
          <w:w w:val="105"/>
        </w:rPr>
        <w:t xml:space="preserve"> </w:t>
      </w:r>
      <w:r>
        <w:rPr>
          <w:w w:val="105"/>
        </w:rPr>
        <w:t>природными,</w:t>
      </w:r>
      <w:r>
        <w:rPr>
          <w:spacing w:val="-58"/>
          <w:w w:val="105"/>
        </w:rPr>
        <w:t xml:space="preserve"> </w:t>
      </w:r>
      <w:r>
        <w:t>историческими и</w:t>
      </w:r>
      <w:r>
        <w:rPr>
          <w:spacing w:val="1"/>
        </w:rPr>
        <w:t xml:space="preserve"> </w:t>
      </w:r>
      <w:r>
        <w:t>социально-экономическими</w:t>
      </w:r>
      <w:r>
        <w:rPr>
          <w:spacing w:val="1"/>
        </w:rPr>
        <w:t xml:space="preserve"> </w:t>
      </w:r>
      <w:r>
        <w:t>факторами.</w:t>
      </w:r>
      <w:r>
        <w:rPr>
          <w:spacing w:val="1"/>
        </w:rPr>
        <w:t xml:space="preserve"> </w:t>
      </w:r>
      <w:r>
        <w:t>Основная полоса</w:t>
      </w:r>
      <w:r>
        <w:rPr>
          <w:spacing w:val="1"/>
        </w:rPr>
        <w:t xml:space="preserve"> </w:t>
      </w:r>
      <w:r>
        <w:t>расселения.</w:t>
      </w:r>
      <w:r>
        <w:rPr>
          <w:spacing w:val="1"/>
        </w:rPr>
        <w:t xml:space="preserve"> </w:t>
      </w:r>
      <w:r>
        <w:t>Плотность</w:t>
      </w:r>
      <w:r>
        <w:rPr>
          <w:spacing w:val="1"/>
        </w:rPr>
        <w:t xml:space="preserve"> </w:t>
      </w:r>
      <w:r>
        <w:rPr>
          <w:w w:val="105"/>
        </w:rPr>
        <w:t>населения</w:t>
      </w:r>
      <w:r>
        <w:rPr>
          <w:spacing w:val="1"/>
          <w:w w:val="105"/>
        </w:rPr>
        <w:t xml:space="preserve"> </w:t>
      </w:r>
      <w:r>
        <w:rPr>
          <w:w w:val="105"/>
        </w:rPr>
        <w:t>как</w:t>
      </w:r>
      <w:r>
        <w:rPr>
          <w:spacing w:val="1"/>
          <w:w w:val="105"/>
        </w:rPr>
        <w:t xml:space="preserve"> </w:t>
      </w:r>
      <w:r>
        <w:rPr>
          <w:w w:val="105"/>
        </w:rPr>
        <w:t>показатель</w:t>
      </w:r>
      <w:r>
        <w:rPr>
          <w:spacing w:val="1"/>
          <w:w w:val="105"/>
        </w:rPr>
        <w:t xml:space="preserve"> </w:t>
      </w:r>
      <w:r>
        <w:rPr>
          <w:w w:val="105"/>
        </w:rPr>
        <w:t>освоенности</w:t>
      </w:r>
      <w:r>
        <w:rPr>
          <w:spacing w:val="1"/>
          <w:w w:val="105"/>
        </w:rPr>
        <w:t xml:space="preserve"> </w:t>
      </w:r>
      <w:r>
        <w:rPr>
          <w:w w:val="105"/>
        </w:rPr>
        <w:t>территории.</w:t>
      </w:r>
      <w:r>
        <w:rPr>
          <w:spacing w:val="1"/>
          <w:w w:val="105"/>
        </w:rPr>
        <w:t xml:space="preserve"> </w:t>
      </w:r>
      <w:r>
        <w:rPr>
          <w:w w:val="105"/>
        </w:rPr>
        <w:t>Различия</w:t>
      </w:r>
      <w:r>
        <w:rPr>
          <w:spacing w:val="1"/>
          <w:w w:val="105"/>
        </w:rPr>
        <w:t xml:space="preserve"> </w:t>
      </w:r>
      <w:r>
        <w:rPr>
          <w:w w:val="105"/>
        </w:rPr>
        <w:t>в</w:t>
      </w:r>
      <w:r>
        <w:rPr>
          <w:spacing w:val="1"/>
          <w:w w:val="105"/>
        </w:rPr>
        <w:t xml:space="preserve"> </w:t>
      </w:r>
      <w:r>
        <w:rPr>
          <w:w w:val="105"/>
        </w:rPr>
        <w:t>плотности</w:t>
      </w:r>
      <w:r>
        <w:rPr>
          <w:spacing w:val="1"/>
          <w:w w:val="105"/>
        </w:rPr>
        <w:t xml:space="preserve"> </w:t>
      </w:r>
      <w:r>
        <w:rPr>
          <w:w w:val="105"/>
        </w:rPr>
        <w:t>населения</w:t>
      </w:r>
      <w:r>
        <w:rPr>
          <w:spacing w:val="1"/>
          <w:w w:val="105"/>
        </w:rPr>
        <w:t xml:space="preserve"> </w:t>
      </w:r>
      <w:r>
        <w:rPr>
          <w:w w:val="105"/>
        </w:rPr>
        <w:t>в</w:t>
      </w:r>
      <w:r>
        <w:rPr>
          <w:spacing w:val="1"/>
          <w:w w:val="105"/>
        </w:rPr>
        <w:t xml:space="preserve"> </w:t>
      </w:r>
      <w:r>
        <w:rPr>
          <w:w w:val="105"/>
        </w:rPr>
        <w:t>географических районах и субъектах Российской Федерации. Городское и сельское население.</w:t>
      </w:r>
      <w:r>
        <w:rPr>
          <w:spacing w:val="1"/>
          <w:w w:val="105"/>
        </w:rPr>
        <w:t xml:space="preserve"> </w:t>
      </w:r>
      <w:r>
        <w:rPr>
          <w:w w:val="105"/>
        </w:rPr>
        <w:t>Виды городских и сельских населённых пунктов. Урбанизация в России. Крупнейшие города и</w:t>
      </w:r>
      <w:r>
        <w:rPr>
          <w:spacing w:val="1"/>
          <w:w w:val="105"/>
        </w:rPr>
        <w:t xml:space="preserve"> </w:t>
      </w:r>
      <w:r>
        <w:rPr>
          <w:w w:val="105"/>
        </w:rPr>
        <w:t>городские  агломерации.  Классификация   городов   по  численности   населения.   Роль   городов</w:t>
      </w:r>
      <w:r>
        <w:rPr>
          <w:spacing w:val="1"/>
          <w:w w:val="105"/>
        </w:rPr>
        <w:t xml:space="preserve"> </w:t>
      </w:r>
      <w:r>
        <w:rPr>
          <w:w w:val="105"/>
        </w:rPr>
        <w:t>в жизни страны. Функции городов России. Монофункциональные города. Сельская местность и</w:t>
      </w:r>
      <w:r>
        <w:rPr>
          <w:spacing w:val="1"/>
          <w:w w:val="105"/>
        </w:rPr>
        <w:t xml:space="preserve"> </w:t>
      </w:r>
      <w:r>
        <w:rPr>
          <w:w w:val="105"/>
        </w:rPr>
        <w:t>современные</w:t>
      </w:r>
      <w:r>
        <w:rPr>
          <w:spacing w:val="3"/>
          <w:w w:val="105"/>
        </w:rPr>
        <w:t xml:space="preserve"> </w:t>
      </w:r>
      <w:r>
        <w:rPr>
          <w:w w:val="105"/>
        </w:rPr>
        <w:t>тенденции</w:t>
      </w:r>
      <w:r>
        <w:rPr>
          <w:spacing w:val="1"/>
          <w:w w:val="105"/>
        </w:rPr>
        <w:t xml:space="preserve"> </w:t>
      </w:r>
      <w:r>
        <w:rPr>
          <w:w w:val="105"/>
        </w:rPr>
        <w:t>сельского</w:t>
      </w:r>
      <w:r>
        <w:rPr>
          <w:spacing w:val="5"/>
          <w:w w:val="105"/>
        </w:rPr>
        <w:t xml:space="preserve"> </w:t>
      </w:r>
      <w:r>
        <w:rPr>
          <w:w w:val="105"/>
        </w:rPr>
        <w:t>расселения.</w:t>
      </w:r>
    </w:p>
    <w:p w:rsidR="007F4E71" w:rsidRDefault="002F6E5B">
      <w:pPr>
        <w:pStyle w:val="a3"/>
        <w:spacing w:before="7"/>
        <w:ind w:left="1096" w:firstLine="0"/>
        <w:jc w:val="left"/>
      </w:pPr>
      <w:r>
        <w:t>Народы</w:t>
      </w:r>
      <w:r>
        <w:rPr>
          <w:spacing w:val="13"/>
        </w:rPr>
        <w:t xml:space="preserve"> </w:t>
      </w:r>
      <w:r>
        <w:t>и</w:t>
      </w:r>
      <w:r>
        <w:rPr>
          <w:spacing w:val="24"/>
        </w:rPr>
        <w:t xml:space="preserve"> </w:t>
      </w:r>
      <w:r>
        <w:t>религии</w:t>
      </w:r>
      <w:r>
        <w:rPr>
          <w:spacing w:val="19"/>
        </w:rPr>
        <w:t xml:space="preserve"> </w:t>
      </w:r>
      <w:r>
        <w:t>России.</w:t>
      </w:r>
    </w:p>
    <w:p w:rsidR="007F4E71" w:rsidRDefault="002F6E5B">
      <w:pPr>
        <w:pStyle w:val="a3"/>
        <w:tabs>
          <w:tab w:val="left" w:pos="2543"/>
          <w:tab w:val="left" w:pos="3412"/>
          <w:tab w:val="left" w:pos="6206"/>
          <w:tab w:val="left" w:pos="8264"/>
        </w:tabs>
        <w:spacing w:before="9" w:line="252" w:lineRule="auto"/>
        <w:ind w:right="555"/>
        <w:jc w:val="left"/>
      </w:pPr>
      <w:r>
        <w:rPr>
          <w:w w:val="105"/>
        </w:rPr>
        <w:t>Россия</w:t>
      </w:r>
      <w:r>
        <w:rPr>
          <w:w w:val="105"/>
        </w:rPr>
        <w:tab/>
        <w:t>‒</w:t>
      </w:r>
      <w:r>
        <w:rPr>
          <w:w w:val="105"/>
        </w:rPr>
        <w:tab/>
        <w:t>многонациональное</w:t>
      </w:r>
      <w:r>
        <w:rPr>
          <w:w w:val="105"/>
        </w:rPr>
        <w:tab/>
        <w:t>государство.</w:t>
      </w:r>
      <w:r>
        <w:rPr>
          <w:w w:val="105"/>
        </w:rPr>
        <w:tab/>
      </w:r>
      <w:r>
        <w:t>Многонациональность</w:t>
      </w:r>
      <w:r>
        <w:rPr>
          <w:spacing w:val="1"/>
        </w:rPr>
        <w:t xml:space="preserve"> </w:t>
      </w:r>
      <w:r>
        <w:rPr>
          <w:w w:val="105"/>
        </w:rPr>
        <w:t>как</w:t>
      </w:r>
      <w:r>
        <w:rPr>
          <w:spacing w:val="23"/>
          <w:w w:val="105"/>
        </w:rPr>
        <w:t xml:space="preserve"> </w:t>
      </w:r>
      <w:r>
        <w:rPr>
          <w:w w:val="105"/>
        </w:rPr>
        <w:t>специфический</w:t>
      </w:r>
      <w:r>
        <w:rPr>
          <w:spacing w:val="23"/>
          <w:w w:val="105"/>
        </w:rPr>
        <w:t xml:space="preserve"> </w:t>
      </w:r>
      <w:r>
        <w:rPr>
          <w:w w:val="105"/>
        </w:rPr>
        <w:t>фактор</w:t>
      </w:r>
      <w:r>
        <w:rPr>
          <w:spacing w:val="24"/>
          <w:w w:val="105"/>
        </w:rPr>
        <w:t xml:space="preserve"> </w:t>
      </w:r>
      <w:r>
        <w:rPr>
          <w:w w:val="105"/>
        </w:rPr>
        <w:t>формирования</w:t>
      </w:r>
      <w:r>
        <w:rPr>
          <w:spacing w:val="24"/>
          <w:w w:val="105"/>
        </w:rPr>
        <w:t xml:space="preserve"> </w:t>
      </w:r>
      <w:r>
        <w:rPr>
          <w:w w:val="105"/>
        </w:rPr>
        <w:t>и</w:t>
      </w:r>
      <w:r>
        <w:rPr>
          <w:spacing w:val="21"/>
          <w:w w:val="105"/>
        </w:rPr>
        <w:t xml:space="preserve"> </w:t>
      </w:r>
      <w:r>
        <w:rPr>
          <w:w w:val="105"/>
        </w:rPr>
        <w:t>развития</w:t>
      </w:r>
      <w:r>
        <w:rPr>
          <w:spacing w:val="25"/>
          <w:w w:val="105"/>
        </w:rPr>
        <w:t xml:space="preserve"> </w:t>
      </w:r>
      <w:r>
        <w:rPr>
          <w:w w:val="105"/>
        </w:rPr>
        <w:t>России.</w:t>
      </w:r>
      <w:r>
        <w:rPr>
          <w:spacing w:val="24"/>
          <w:w w:val="105"/>
        </w:rPr>
        <w:t xml:space="preserve"> </w:t>
      </w:r>
      <w:r>
        <w:rPr>
          <w:w w:val="105"/>
        </w:rPr>
        <w:t>Языковая</w:t>
      </w:r>
      <w:r>
        <w:rPr>
          <w:spacing w:val="24"/>
          <w:w w:val="105"/>
        </w:rPr>
        <w:t xml:space="preserve"> </w:t>
      </w:r>
      <w:r>
        <w:rPr>
          <w:w w:val="105"/>
        </w:rPr>
        <w:t>классификация</w:t>
      </w:r>
      <w:r>
        <w:rPr>
          <w:spacing w:val="25"/>
          <w:w w:val="105"/>
        </w:rPr>
        <w:t xml:space="preserve"> </w:t>
      </w:r>
      <w:r>
        <w:rPr>
          <w:w w:val="105"/>
        </w:rPr>
        <w:t>народов</w:t>
      </w:r>
      <w:r>
        <w:rPr>
          <w:spacing w:val="-58"/>
          <w:w w:val="105"/>
        </w:rPr>
        <w:t xml:space="preserve"> </w:t>
      </w:r>
      <w:r>
        <w:rPr>
          <w:w w:val="105"/>
        </w:rPr>
        <w:t>России.</w:t>
      </w:r>
      <w:r>
        <w:rPr>
          <w:spacing w:val="43"/>
          <w:w w:val="105"/>
        </w:rPr>
        <w:t xml:space="preserve"> </w:t>
      </w:r>
      <w:r>
        <w:rPr>
          <w:w w:val="105"/>
        </w:rPr>
        <w:t>Крупнейшие</w:t>
      </w:r>
      <w:r>
        <w:rPr>
          <w:spacing w:val="46"/>
          <w:w w:val="105"/>
        </w:rPr>
        <w:t xml:space="preserve"> </w:t>
      </w:r>
      <w:r>
        <w:rPr>
          <w:w w:val="105"/>
        </w:rPr>
        <w:t>народы</w:t>
      </w:r>
      <w:r>
        <w:rPr>
          <w:spacing w:val="51"/>
          <w:w w:val="105"/>
        </w:rPr>
        <w:t xml:space="preserve"> </w:t>
      </w:r>
      <w:r>
        <w:rPr>
          <w:w w:val="105"/>
        </w:rPr>
        <w:t>России</w:t>
      </w:r>
      <w:r>
        <w:rPr>
          <w:spacing w:val="45"/>
          <w:w w:val="105"/>
        </w:rPr>
        <w:t xml:space="preserve"> </w:t>
      </w:r>
      <w:r>
        <w:rPr>
          <w:w w:val="105"/>
        </w:rPr>
        <w:t>и</w:t>
      </w:r>
      <w:r>
        <w:rPr>
          <w:spacing w:val="45"/>
          <w:w w:val="105"/>
        </w:rPr>
        <w:t xml:space="preserve"> </w:t>
      </w:r>
      <w:r>
        <w:rPr>
          <w:w w:val="105"/>
        </w:rPr>
        <w:t>их</w:t>
      </w:r>
      <w:r>
        <w:rPr>
          <w:spacing w:val="45"/>
          <w:w w:val="105"/>
        </w:rPr>
        <w:t xml:space="preserve"> </w:t>
      </w:r>
      <w:r>
        <w:rPr>
          <w:w w:val="105"/>
        </w:rPr>
        <w:t>расселение.</w:t>
      </w:r>
      <w:r>
        <w:rPr>
          <w:spacing w:val="56"/>
          <w:w w:val="105"/>
        </w:rPr>
        <w:t xml:space="preserve"> </w:t>
      </w:r>
      <w:r>
        <w:rPr>
          <w:w w:val="105"/>
        </w:rPr>
        <w:t>Титульные</w:t>
      </w:r>
      <w:r>
        <w:rPr>
          <w:spacing w:val="46"/>
          <w:w w:val="105"/>
        </w:rPr>
        <w:t xml:space="preserve"> </w:t>
      </w:r>
      <w:r>
        <w:rPr>
          <w:w w:val="105"/>
        </w:rPr>
        <w:t>этносы.</w:t>
      </w:r>
      <w:r>
        <w:rPr>
          <w:spacing w:val="41"/>
          <w:w w:val="105"/>
        </w:rPr>
        <w:t xml:space="preserve"> </w:t>
      </w:r>
      <w:r>
        <w:rPr>
          <w:w w:val="105"/>
        </w:rPr>
        <w:t>География</w:t>
      </w:r>
      <w:r>
        <w:rPr>
          <w:spacing w:val="49"/>
          <w:w w:val="105"/>
        </w:rPr>
        <w:t xml:space="preserve"> </w:t>
      </w:r>
      <w:r>
        <w:rPr>
          <w:w w:val="105"/>
        </w:rPr>
        <w:t>религий.</w:t>
      </w:r>
    </w:p>
    <w:p w:rsidR="007F4E71" w:rsidRDefault="007F4E71">
      <w:pPr>
        <w:spacing w:line="252" w:lineRule="auto"/>
        <w:sectPr w:rsidR="007F4E71">
          <w:headerReference w:type="default" r:id="rId47"/>
          <w:pgSz w:w="11910" w:h="16860"/>
          <w:pgMar w:top="760" w:right="20" w:bottom="280" w:left="740" w:header="0" w:footer="0" w:gutter="0"/>
          <w:cols w:space="720"/>
        </w:sectPr>
      </w:pPr>
    </w:p>
    <w:p w:rsidR="007F4E71" w:rsidRDefault="002F6E5B">
      <w:pPr>
        <w:pStyle w:val="a3"/>
        <w:spacing w:before="80"/>
        <w:ind w:firstLine="0"/>
      </w:pPr>
      <w:r>
        <w:lastRenderedPageBreak/>
        <w:t>Объекты</w:t>
      </w:r>
      <w:r>
        <w:rPr>
          <w:spacing w:val="38"/>
        </w:rPr>
        <w:t xml:space="preserve"> </w:t>
      </w:r>
      <w:r>
        <w:t>Всемирного</w:t>
      </w:r>
      <w:r>
        <w:rPr>
          <w:spacing w:val="24"/>
        </w:rPr>
        <w:t xml:space="preserve"> </w:t>
      </w:r>
      <w:r>
        <w:t>культурного</w:t>
      </w:r>
      <w:r>
        <w:rPr>
          <w:spacing w:val="27"/>
        </w:rPr>
        <w:t xml:space="preserve"> </w:t>
      </w:r>
      <w:r>
        <w:t>наследия</w:t>
      </w:r>
      <w:r>
        <w:rPr>
          <w:spacing w:val="26"/>
        </w:rPr>
        <w:t xml:space="preserve"> </w:t>
      </w:r>
      <w:r>
        <w:t>ЮНЕСКО</w:t>
      </w:r>
      <w:r>
        <w:rPr>
          <w:spacing w:val="43"/>
        </w:rPr>
        <w:t xml:space="preserve"> </w:t>
      </w:r>
      <w:r>
        <w:t>на</w:t>
      </w:r>
      <w:r>
        <w:rPr>
          <w:spacing w:val="34"/>
        </w:rPr>
        <w:t xml:space="preserve"> </w:t>
      </w:r>
      <w:r>
        <w:t>территории</w:t>
      </w:r>
      <w:r>
        <w:rPr>
          <w:spacing w:val="43"/>
        </w:rPr>
        <w:t xml:space="preserve"> </w:t>
      </w:r>
      <w:r>
        <w:t>России.</w:t>
      </w:r>
    </w:p>
    <w:p w:rsidR="007F4E71" w:rsidRDefault="002F6E5B">
      <w:pPr>
        <w:pStyle w:val="a3"/>
        <w:spacing w:before="9" w:line="252" w:lineRule="auto"/>
        <w:ind w:right="566"/>
      </w:pPr>
      <w:r>
        <w:rPr>
          <w:w w:val="105"/>
        </w:rPr>
        <w:t>Практическая      работа      «Построение     картограммы      «Доля      титульных     этносов</w:t>
      </w:r>
      <w:r>
        <w:rPr>
          <w:spacing w:val="1"/>
          <w:w w:val="105"/>
        </w:rPr>
        <w:t xml:space="preserve"> </w:t>
      </w:r>
      <w:r>
        <w:rPr>
          <w:w w:val="105"/>
        </w:rPr>
        <w:t>в</w:t>
      </w:r>
      <w:r>
        <w:rPr>
          <w:spacing w:val="-6"/>
          <w:w w:val="105"/>
        </w:rPr>
        <w:t xml:space="preserve"> </w:t>
      </w:r>
      <w:r>
        <w:rPr>
          <w:w w:val="105"/>
        </w:rPr>
        <w:t>численности</w:t>
      </w:r>
      <w:r>
        <w:rPr>
          <w:spacing w:val="-3"/>
          <w:w w:val="105"/>
        </w:rPr>
        <w:t xml:space="preserve"> </w:t>
      </w:r>
      <w:r>
        <w:rPr>
          <w:w w:val="105"/>
        </w:rPr>
        <w:t>населения</w:t>
      </w:r>
      <w:r>
        <w:rPr>
          <w:spacing w:val="1"/>
          <w:w w:val="105"/>
        </w:rPr>
        <w:t xml:space="preserve"> </w:t>
      </w:r>
      <w:r>
        <w:rPr>
          <w:w w:val="105"/>
        </w:rPr>
        <w:t>республик</w:t>
      </w:r>
      <w:r>
        <w:rPr>
          <w:spacing w:val="-6"/>
          <w:w w:val="105"/>
        </w:rPr>
        <w:t xml:space="preserve"> </w:t>
      </w:r>
      <w:r>
        <w:rPr>
          <w:w w:val="105"/>
        </w:rPr>
        <w:t>и</w:t>
      </w:r>
      <w:r>
        <w:rPr>
          <w:spacing w:val="2"/>
          <w:w w:val="105"/>
        </w:rPr>
        <w:t xml:space="preserve"> </w:t>
      </w:r>
      <w:r>
        <w:rPr>
          <w:w w:val="105"/>
        </w:rPr>
        <w:t>автономных округов</w:t>
      </w:r>
      <w:r>
        <w:rPr>
          <w:spacing w:val="-1"/>
          <w:w w:val="105"/>
        </w:rPr>
        <w:t xml:space="preserve"> </w:t>
      </w:r>
      <w:r>
        <w:rPr>
          <w:w w:val="105"/>
        </w:rPr>
        <w:t>Российской</w:t>
      </w:r>
      <w:r>
        <w:rPr>
          <w:spacing w:val="4"/>
          <w:w w:val="105"/>
        </w:rPr>
        <w:t xml:space="preserve"> </w:t>
      </w:r>
      <w:r>
        <w:rPr>
          <w:w w:val="105"/>
        </w:rPr>
        <w:t>Федерации».</w:t>
      </w:r>
    </w:p>
    <w:p w:rsidR="007F4E71" w:rsidRDefault="002F6E5B">
      <w:pPr>
        <w:pStyle w:val="a3"/>
        <w:spacing w:before="2"/>
        <w:ind w:left="1096" w:firstLine="0"/>
      </w:pPr>
      <w:r>
        <w:t>Половой</w:t>
      </w:r>
      <w:r>
        <w:rPr>
          <w:spacing w:val="28"/>
        </w:rPr>
        <w:t xml:space="preserve"> </w:t>
      </w:r>
      <w:r>
        <w:t>и</w:t>
      </w:r>
      <w:r>
        <w:rPr>
          <w:spacing w:val="20"/>
        </w:rPr>
        <w:t xml:space="preserve"> </w:t>
      </w:r>
      <w:r>
        <w:t>возрастной</w:t>
      </w:r>
      <w:r>
        <w:rPr>
          <w:spacing w:val="30"/>
        </w:rPr>
        <w:t xml:space="preserve"> </w:t>
      </w:r>
      <w:r>
        <w:t>состав</w:t>
      </w:r>
      <w:r>
        <w:rPr>
          <w:spacing w:val="23"/>
        </w:rPr>
        <w:t xml:space="preserve"> </w:t>
      </w:r>
      <w:r>
        <w:t>населения</w:t>
      </w:r>
      <w:r>
        <w:rPr>
          <w:spacing w:val="27"/>
        </w:rPr>
        <w:t xml:space="preserve"> </w:t>
      </w:r>
      <w:r>
        <w:t>России.</w:t>
      </w:r>
    </w:p>
    <w:p w:rsidR="007F4E71" w:rsidRDefault="002F6E5B">
      <w:pPr>
        <w:pStyle w:val="a3"/>
        <w:spacing w:before="7" w:line="247" w:lineRule="auto"/>
        <w:ind w:right="560"/>
      </w:pPr>
      <w:r>
        <w:t>Половой</w:t>
      </w:r>
      <w:r>
        <w:rPr>
          <w:spacing w:val="1"/>
        </w:rPr>
        <w:t xml:space="preserve"> </w:t>
      </w:r>
      <w:r>
        <w:t>и</w:t>
      </w:r>
      <w:r>
        <w:rPr>
          <w:spacing w:val="1"/>
        </w:rPr>
        <w:t xml:space="preserve"> </w:t>
      </w:r>
      <w:r>
        <w:t>возрастной</w:t>
      </w:r>
      <w:r>
        <w:rPr>
          <w:spacing w:val="58"/>
        </w:rPr>
        <w:t xml:space="preserve"> </w:t>
      </w:r>
      <w:r>
        <w:t>состав</w:t>
      </w:r>
      <w:r>
        <w:rPr>
          <w:spacing w:val="58"/>
        </w:rPr>
        <w:t xml:space="preserve"> </w:t>
      </w:r>
      <w:r>
        <w:t>населения</w:t>
      </w:r>
      <w:r>
        <w:rPr>
          <w:spacing w:val="58"/>
        </w:rPr>
        <w:t xml:space="preserve"> </w:t>
      </w:r>
      <w:r>
        <w:t>России.</w:t>
      </w:r>
      <w:r>
        <w:rPr>
          <w:spacing w:val="58"/>
        </w:rPr>
        <w:t xml:space="preserve"> </w:t>
      </w:r>
      <w:r>
        <w:t>Половозрастная</w:t>
      </w:r>
      <w:r>
        <w:rPr>
          <w:spacing w:val="58"/>
        </w:rPr>
        <w:t xml:space="preserve"> </w:t>
      </w:r>
      <w:r>
        <w:t>структура</w:t>
      </w:r>
      <w:r>
        <w:rPr>
          <w:spacing w:val="58"/>
        </w:rPr>
        <w:t xml:space="preserve"> </w:t>
      </w:r>
      <w:r>
        <w:t>населения</w:t>
      </w:r>
      <w:r>
        <w:rPr>
          <w:spacing w:val="1"/>
        </w:rPr>
        <w:t xml:space="preserve"> </w:t>
      </w:r>
      <w:r>
        <w:t xml:space="preserve">России         в        </w:t>
      </w:r>
      <w:r>
        <w:rPr>
          <w:spacing w:val="1"/>
        </w:rPr>
        <w:t xml:space="preserve"> </w:t>
      </w:r>
      <w:r>
        <w:t>географических        районах        и         субъектах          Российской          Федерации</w:t>
      </w:r>
      <w:r>
        <w:rPr>
          <w:spacing w:val="-55"/>
        </w:rPr>
        <w:t xml:space="preserve"> </w:t>
      </w:r>
      <w:r>
        <w:t>и</w:t>
      </w:r>
      <w:r>
        <w:rPr>
          <w:spacing w:val="1"/>
        </w:rPr>
        <w:t xml:space="preserve"> </w:t>
      </w:r>
      <w:r>
        <w:t>факторы,</w:t>
      </w:r>
      <w:r>
        <w:rPr>
          <w:spacing w:val="1"/>
        </w:rPr>
        <w:t xml:space="preserve"> </w:t>
      </w:r>
      <w:r>
        <w:t>её</w:t>
      </w:r>
      <w:r>
        <w:rPr>
          <w:spacing w:val="1"/>
        </w:rPr>
        <w:t xml:space="preserve"> </w:t>
      </w:r>
      <w:r>
        <w:t>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w:t>
      </w:r>
      <w:r>
        <w:rPr>
          <w:spacing w:val="1"/>
        </w:rPr>
        <w:t xml:space="preserve"> </w:t>
      </w:r>
      <w:r>
        <w:t>прогнозируемая</w:t>
      </w:r>
      <w:r>
        <w:rPr>
          <w:spacing w:val="23"/>
        </w:rPr>
        <w:t xml:space="preserve"> </w:t>
      </w:r>
      <w:r>
        <w:t>(ожидаемая)</w:t>
      </w:r>
      <w:r>
        <w:rPr>
          <w:spacing w:val="37"/>
        </w:rPr>
        <w:t xml:space="preserve"> </w:t>
      </w:r>
      <w:r>
        <w:t>продолжительность</w:t>
      </w:r>
      <w:r>
        <w:rPr>
          <w:spacing w:val="38"/>
        </w:rPr>
        <w:t xml:space="preserve"> </w:t>
      </w:r>
      <w:r>
        <w:t>жизни</w:t>
      </w:r>
      <w:r>
        <w:rPr>
          <w:spacing w:val="27"/>
        </w:rPr>
        <w:t xml:space="preserve"> </w:t>
      </w:r>
      <w:r>
        <w:t>мужского</w:t>
      </w:r>
      <w:r>
        <w:rPr>
          <w:spacing w:val="32"/>
        </w:rPr>
        <w:t xml:space="preserve"> </w:t>
      </w:r>
      <w:r>
        <w:t>и</w:t>
      </w:r>
      <w:r>
        <w:rPr>
          <w:spacing w:val="28"/>
        </w:rPr>
        <w:t xml:space="preserve"> </w:t>
      </w:r>
      <w:r>
        <w:t>женского</w:t>
      </w:r>
      <w:r>
        <w:rPr>
          <w:spacing w:val="23"/>
        </w:rPr>
        <w:t xml:space="preserve"> </w:t>
      </w:r>
      <w:r>
        <w:t>населения</w:t>
      </w:r>
      <w:r>
        <w:rPr>
          <w:spacing w:val="24"/>
        </w:rPr>
        <w:t xml:space="preserve"> </w:t>
      </w:r>
      <w:r>
        <w:t>России.</w:t>
      </w:r>
    </w:p>
    <w:p w:rsidR="007F4E71" w:rsidRDefault="002F6E5B">
      <w:pPr>
        <w:pStyle w:val="a3"/>
        <w:spacing w:before="2" w:line="247" w:lineRule="auto"/>
        <w:ind w:right="551"/>
      </w:pPr>
      <w:r>
        <w:rPr>
          <w:w w:val="105"/>
        </w:rPr>
        <w:t xml:space="preserve">Практическая работа «Объяснение динамики половозрастного состава населения </w:t>
      </w:r>
      <w:r>
        <w:rPr>
          <w:w w:val="105"/>
          <w:position w:val="1"/>
        </w:rPr>
        <w:t>России на</w:t>
      </w:r>
      <w:r>
        <w:rPr>
          <w:spacing w:val="-58"/>
          <w:w w:val="105"/>
          <w:position w:val="1"/>
        </w:rPr>
        <w:t xml:space="preserve"> </w:t>
      </w:r>
      <w:r>
        <w:rPr>
          <w:w w:val="105"/>
        </w:rPr>
        <w:t>основе анализа</w:t>
      </w:r>
      <w:r>
        <w:rPr>
          <w:spacing w:val="1"/>
          <w:w w:val="105"/>
        </w:rPr>
        <w:t xml:space="preserve"> </w:t>
      </w:r>
      <w:r>
        <w:rPr>
          <w:w w:val="105"/>
        </w:rPr>
        <w:t>половозрастных</w:t>
      </w:r>
      <w:r>
        <w:rPr>
          <w:spacing w:val="2"/>
          <w:w w:val="105"/>
        </w:rPr>
        <w:t xml:space="preserve"> </w:t>
      </w:r>
      <w:r>
        <w:rPr>
          <w:w w:val="105"/>
        </w:rPr>
        <w:t>пирамид».</w:t>
      </w:r>
    </w:p>
    <w:p w:rsidR="007F4E71" w:rsidRDefault="002F6E5B">
      <w:pPr>
        <w:pStyle w:val="a3"/>
        <w:spacing w:before="2"/>
        <w:ind w:left="1096" w:firstLine="0"/>
      </w:pPr>
      <w:r>
        <w:t>Человеческий</w:t>
      </w:r>
      <w:r>
        <w:rPr>
          <w:spacing w:val="26"/>
        </w:rPr>
        <w:t xml:space="preserve"> </w:t>
      </w:r>
      <w:r>
        <w:t>капитал</w:t>
      </w:r>
      <w:r>
        <w:rPr>
          <w:spacing w:val="41"/>
        </w:rPr>
        <w:t xml:space="preserve"> </w:t>
      </w:r>
      <w:r>
        <w:t>России.</w:t>
      </w:r>
    </w:p>
    <w:p w:rsidR="007F4E71" w:rsidRDefault="002F6E5B">
      <w:pPr>
        <w:pStyle w:val="a3"/>
        <w:tabs>
          <w:tab w:val="left" w:pos="2226"/>
          <w:tab w:val="left" w:pos="4356"/>
          <w:tab w:val="left" w:pos="6528"/>
          <w:tab w:val="left" w:pos="8386"/>
          <w:tab w:val="left" w:pos="9646"/>
        </w:tabs>
        <w:spacing w:before="12" w:line="247" w:lineRule="auto"/>
        <w:ind w:right="547"/>
      </w:pPr>
      <w:r>
        <w:rPr>
          <w:w w:val="105"/>
        </w:rPr>
        <w:t>Понятие</w:t>
      </w:r>
      <w:r>
        <w:rPr>
          <w:spacing w:val="1"/>
          <w:w w:val="105"/>
        </w:rPr>
        <w:t xml:space="preserve"> </w:t>
      </w:r>
      <w:r>
        <w:rPr>
          <w:w w:val="105"/>
        </w:rPr>
        <w:t>человеческого</w:t>
      </w:r>
      <w:r>
        <w:rPr>
          <w:spacing w:val="1"/>
          <w:w w:val="105"/>
        </w:rPr>
        <w:t xml:space="preserve"> </w:t>
      </w:r>
      <w:r>
        <w:rPr>
          <w:w w:val="105"/>
        </w:rPr>
        <w:t>капитала.</w:t>
      </w:r>
      <w:r>
        <w:rPr>
          <w:spacing w:val="1"/>
          <w:w w:val="105"/>
        </w:rPr>
        <w:t xml:space="preserve"> </w:t>
      </w:r>
      <w:r>
        <w:rPr>
          <w:w w:val="105"/>
        </w:rPr>
        <w:t>Трудовые</w:t>
      </w:r>
      <w:r>
        <w:rPr>
          <w:spacing w:val="1"/>
          <w:w w:val="105"/>
        </w:rPr>
        <w:t xml:space="preserve"> </w:t>
      </w:r>
      <w:r>
        <w:rPr>
          <w:w w:val="105"/>
        </w:rPr>
        <w:t>ресурсы,</w:t>
      </w:r>
      <w:r>
        <w:rPr>
          <w:spacing w:val="1"/>
          <w:w w:val="105"/>
        </w:rPr>
        <w:t xml:space="preserve"> </w:t>
      </w:r>
      <w:r>
        <w:rPr>
          <w:w w:val="105"/>
        </w:rPr>
        <w:t>рабочая</w:t>
      </w:r>
      <w:r>
        <w:rPr>
          <w:spacing w:val="1"/>
          <w:w w:val="105"/>
        </w:rPr>
        <w:t xml:space="preserve"> </w:t>
      </w:r>
      <w:r>
        <w:rPr>
          <w:w w:val="105"/>
        </w:rPr>
        <w:t>сила.</w:t>
      </w:r>
      <w:r>
        <w:rPr>
          <w:spacing w:val="1"/>
          <w:w w:val="105"/>
        </w:rPr>
        <w:t xml:space="preserve"> </w:t>
      </w:r>
      <w:r>
        <w:rPr>
          <w:w w:val="105"/>
        </w:rPr>
        <w:t>Неравномерность</w:t>
      </w:r>
      <w:r>
        <w:rPr>
          <w:spacing w:val="1"/>
          <w:w w:val="105"/>
        </w:rPr>
        <w:t xml:space="preserve"> </w:t>
      </w:r>
      <w:r>
        <w:rPr>
          <w:w w:val="105"/>
        </w:rPr>
        <w:t>распределения трудоспособного населения по территории</w:t>
      </w:r>
      <w:r>
        <w:rPr>
          <w:spacing w:val="1"/>
          <w:w w:val="105"/>
        </w:rPr>
        <w:t xml:space="preserve"> </w:t>
      </w:r>
      <w:r>
        <w:rPr>
          <w:w w:val="105"/>
        </w:rPr>
        <w:t>страны. Географические различия в</w:t>
      </w:r>
      <w:r>
        <w:rPr>
          <w:spacing w:val="1"/>
          <w:w w:val="105"/>
        </w:rPr>
        <w:t xml:space="preserve"> </w:t>
      </w:r>
      <w:r>
        <w:rPr>
          <w:w w:val="105"/>
        </w:rPr>
        <w:t>уровне</w:t>
      </w:r>
      <w:r>
        <w:rPr>
          <w:w w:val="105"/>
        </w:rPr>
        <w:tab/>
        <w:t>занятости</w:t>
      </w:r>
      <w:r>
        <w:rPr>
          <w:w w:val="105"/>
        </w:rPr>
        <w:tab/>
        <w:t>населения</w:t>
      </w:r>
      <w:r>
        <w:rPr>
          <w:w w:val="105"/>
        </w:rPr>
        <w:tab/>
        <w:t>России</w:t>
      </w:r>
      <w:r>
        <w:rPr>
          <w:w w:val="105"/>
        </w:rPr>
        <w:tab/>
        <w:t>и</w:t>
      </w:r>
      <w:r>
        <w:rPr>
          <w:w w:val="105"/>
        </w:rPr>
        <w:tab/>
      </w:r>
      <w:r>
        <w:t>факторы,</w:t>
      </w:r>
      <w:r>
        <w:rPr>
          <w:spacing w:val="-56"/>
        </w:rPr>
        <w:t xml:space="preserve"> </w:t>
      </w:r>
      <w:r>
        <w:rPr>
          <w:w w:val="105"/>
        </w:rPr>
        <w:t>их       определяющие.        Качество        населения        и        показатели,        характеризующие</w:t>
      </w:r>
      <w:r>
        <w:rPr>
          <w:spacing w:val="1"/>
          <w:w w:val="105"/>
        </w:rPr>
        <w:t xml:space="preserve"> </w:t>
      </w:r>
      <w:r>
        <w:rPr>
          <w:w w:val="105"/>
        </w:rPr>
        <w:t>его.</w:t>
      </w:r>
      <w:r>
        <w:rPr>
          <w:spacing w:val="5"/>
          <w:w w:val="105"/>
        </w:rPr>
        <w:t xml:space="preserve"> </w:t>
      </w:r>
      <w:r>
        <w:rPr>
          <w:w w:val="105"/>
        </w:rPr>
        <w:t>ИЧР</w:t>
      </w:r>
      <w:r>
        <w:rPr>
          <w:spacing w:val="-3"/>
          <w:w w:val="105"/>
        </w:rPr>
        <w:t xml:space="preserve"> </w:t>
      </w:r>
      <w:r>
        <w:rPr>
          <w:w w:val="105"/>
        </w:rPr>
        <w:t>и</w:t>
      </w:r>
      <w:r>
        <w:rPr>
          <w:spacing w:val="9"/>
          <w:w w:val="105"/>
        </w:rPr>
        <w:t xml:space="preserve"> </w:t>
      </w:r>
      <w:r>
        <w:rPr>
          <w:w w:val="105"/>
        </w:rPr>
        <w:t>его</w:t>
      </w:r>
      <w:r>
        <w:rPr>
          <w:spacing w:val="-5"/>
          <w:w w:val="105"/>
        </w:rPr>
        <w:t xml:space="preserve"> </w:t>
      </w:r>
      <w:r>
        <w:rPr>
          <w:w w:val="105"/>
        </w:rPr>
        <w:t>географические различия.</w:t>
      </w:r>
    </w:p>
    <w:p w:rsidR="007F4E71" w:rsidRDefault="002F6E5B">
      <w:pPr>
        <w:pStyle w:val="a3"/>
        <w:spacing w:before="6" w:line="244" w:lineRule="auto"/>
        <w:ind w:right="560"/>
      </w:pPr>
      <w:r>
        <w:rPr>
          <w:w w:val="105"/>
        </w:rPr>
        <w:t>Практическая</w:t>
      </w:r>
      <w:r>
        <w:rPr>
          <w:spacing w:val="1"/>
          <w:w w:val="105"/>
        </w:rPr>
        <w:t xml:space="preserve"> </w:t>
      </w:r>
      <w:r>
        <w:rPr>
          <w:w w:val="105"/>
        </w:rPr>
        <w:t>работа</w:t>
      </w:r>
      <w:r>
        <w:rPr>
          <w:spacing w:val="1"/>
          <w:w w:val="105"/>
        </w:rPr>
        <w:t xml:space="preserve"> </w:t>
      </w:r>
      <w:r>
        <w:rPr>
          <w:w w:val="105"/>
        </w:rPr>
        <w:t>«Классификация</w:t>
      </w:r>
      <w:r>
        <w:rPr>
          <w:spacing w:val="1"/>
          <w:w w:val="105"/>
        </w:rPr>
        <w:t xml:space="preserve"> </w:t>
      </w:r>
      <w:r>
        <w:rPr>
          <w:w w:val="105"/>
        </w:rPr>
        <w:t>Федеральных</w:t>
      </w:r>
      <w:r>
        <w:rPr>
          <w:spacing w:val="1"/>
          <w:w w:val="105"/>
        </w:rPr>
        <w:t xml:space="preserve"> </w:t>
      </w:r>
      <w:r>
        <w:rPr>
          <w:w w:val="105"/>
        </w:rPr>
        <w:t>округов</w:t>
      </w:r>
      <w:r>
        <w:rPr>
          <w:spacing w:val="1"/>
          <w:w w:val="105"/>
        </w:rPr>
        <w:t xml:space="preserve"> </w:t>
      </w:r>
      <w:r>
        <w:rPr>
          <w:w w:val="105"/>
        </w:rPr>
        <w:t>по</w:t>
      </w:r>
      <w:r>
        <w:rPr>
          <w:spacing w:val="1"/>
          <w:w w:val="105"/>
        </w:rPr>
        <w:t xml:space="preserve"> </w:t>
      </w:r>
      <w:r>
        <w:rPr>
          <w:w w:val="105"/>
        </w:rPr>
        <w:t>особенностям</w:t>
      </w:r>
      <w:r>
        <w:rPr>
          <w:spacing w:val="1"/>
          <w:w w:val="105"/>
        </w:rPr>
        <w:t xml:space="preserve"> </w:t>
      </w:r>
      <w:r>
        <w:rPr>
          <w:w w:val="105"/>
        </w:rPr>
        <w:t>естественного</w:t>
      </w:r>
      <w:r>
        <w:rPr>
          <w:spacing w:val="5"/>
          <w:w w:val="105"/>
        </w:rPr>
        <w:t xml:space="preserve"> </w:t>
      </w:r>
      <w:r>
        <w:rPr>
          <w:w w:val="105"/>
        </w:rPr>
        <w:t>и</w:t>
      </w:r>
      <w:r>
        <w:rPr>
          <w:spacing w:val="-1"/>
          <w:w w:val="105"/>
        </w:rPr>
        <w:t xml:space="preserve"> </w:t>
      </w:r>
      <w:r>
        <w:rPr>
          <w:w w:val="105"/>
        </w:rPr>
        <w:t>механического</w:t>
      </w:r>
      <w:r>
        <w:rPr>
          <w:spacing w:val="-2"/>
          <w:w w:val="105"/>
        </w:rPr>
        <w:t xml:space="preserve"> </w:t>
      </w:r>
      <w:r>
        <w:rPr>
          <w:w w:val="105"/>
        </w:rPr>
        <w:t>движения</w:t>
      </w:r>
      <w:r>
        <w:rPr>
          <w:spacing w:val="4"/>
          <w:w w:val="105"/>
        </w:rPr>
        <w:t xml:space="preserve"> </w:t>
      </w:r>
      <w:r>
        <w:rPr>
          <w:w w:val="105"/>
        </w:rPr>
        <w:t>населения».</w:t>
      </w:r>
    </w:p>
    <w:p w:rsidR="007F4E71" w:rsidRDefault="002F6E5B">
      <w:pPr>
        <w:pStyle w:val="a3"/>
        <w:spacing w:line="252" w:lineRule="auto"/>
        <w:ind w:left="1096" w:right="5525" w:firstLine="0"/>
      </w:pPr>
      <w:r>
        <w:t>Содержание обучения географии в 9 классе.</w:t>
      </w:r>
      <w:r>
        <w:rPr>
          <w:spacing w:val="1"/>
        </w:rPr>
        <w:t xml:space="preserve"> </w:t>
      </w:r>
      <w:r>
        <w:rPr>
          <w:w w:val="105"/>
        </w:rPr>
        <w:t>Хозяйство</w:t>
      </w:r>
      <w:r>
        <w:rPr>
          <w:spacing w:val="3"/>
          <w:w w:val="105"/>
        </w:rPr>
        <w:t xml:space="preserve"> </w:t>
      </w:r>
      <w:r>
        <w:rPr>
          <w:w w:val="105"/>
        </w:rPr>
        <w:t>России.</w:t>
      </w:r>
    </w:p>
    <w:p w:rsidR="007F4E71" w:rsidRDefault="002F6E5B">
      <w:pPr>
        <w:pStyle w:val="a3"/>
        <w:ind w:left="1096" w:firstLine="0"/>
      </w:pPr>
      <w:r>
        <w:t>Общая</w:t>
      </w:r>
      <w:r>
        <w:rPr>
          <w:spacing w:val="25"/>
        </w:rPr>
        <w:t xml:space="preserve"> </w:t>
      </w:r>
      <w:r>
        <w:t>характеристика</w:t>
      </w:r>
      <w:r>
        <w:rPr>
          <w:spacing w:val="36"/>
        </w:rPr>
        <w:t xml:space="preserve"> </w:t>
      </w:r>
      <w:r>
        <w:t>хозяйства</w:t>
      </w:r>
      <w:r>
        <w:rPr>
          <w:spacing w:val="31"/>
        </w:rPr>
        <w:t xml:space="preserve"> </w:t>
      </w:r>
      <w:r>
        <w:t>России.</w:t>
      </w:r>
    </w:p>
    <w:p w:rsidR="007F4E71" w:rsidRDefault="002F6E5B">
      <w:pPr>
        <w:pStyle w:val="a3"/>
        <w:tabs>
          <w:tab w:val="left" w:pos="1749"/>
          <w:tab w:val="left" w:pos="2536"/>
          <w:tab w:val="left" w:pos="2735"/>
          <w:tab w:val="left" w:pos="4104"/>
          <w:tab w:val="left" w:pos="5068"/>
          <w:tab w:val="left" w:pos="5582"/>
          <w:tab w:val="left" w:pos="5652"/>
          <w:tab w:val="left" w:pos="6509"/>
          <w:tab w:val="left" w:pos="7164"/>
          <w:tab w:val="left" w:pos="8213"/>
          <w:tab w:val="left" w:pos="8605"/>
          <w:tab w:val="left" w:pos="9344"/>
          <w:tab w:val="left" w:pos="9869"/>
          <w:tab w:val="left" w:pos="10037"/>
          <w:tab w:val="left" w:pos="10121"/>
        </w:tabs>
        <w:spacing w:before="6" w:line="247" w:lineRule="auto"/>
        <w:ind w:right="546"/>
      </w:pPr>
      <w:r>
        <w:rPr>
          <w:w w:val="105"/>
        </w:rPr>
        <w:t>Состав хозяйства: важнейшие межотраслевые комплексы и отрасли. Отраслевая структура,</w:t>
      </w:r>
      <w:r>
        <w:rPr>
          <w:spacing w:val="-58"/>
          <w:w w:val="105"/>
        </w:rPr>
        <w:t xml:space="preserve"> </w:t>
      </w:r>
      <w:r>
        <w:rPr>
          <w:w w:val="105"/>
        </w:rPr>
        <w:t>функциональная и территориальная структуры хозяйства страны, факторы их формирования и</w:t>
      </w:r>
      <w:r>
        <w:rPr>
          <w:spacing w:val="1"/>
          <w:w w:val="105"/>
        </w:rPr>
        <w:t xml:space="preserve"> </w:t>
      </w:r>
      <w:r>
        <w:rPr>
          <w:w w:val="105"/>
        </w:rPr>
        <w:t>развития.</w:t>
      </w:r>
      <w:r>
        <w:rPr>
          <w:w w:val="105"/>
        </w:rPr>
        <w:tab/>
      </w:r>
      <w:r>
        <w:rPr>
          <w:w w:val="105"/>
        </w:rPr>
        <w:tab/>
        <w:t>Группировка</w:t>
      </w:r>
      <w:r>
        <w:rPr>
          <w:w w:val="105"/>
        </w:rPr>
        <w:tab/>
      </w:r>
      <w:r>
        <w:rPr>
          <w:w w:val="105"/>
        </w:rPr>
        <w:tab/>
        <w:t>отраслей</w:t>
      </w:r>
      <w:r>
        <w:rPr>
          <w:w w:val="105"/>
        </w:rPr>
        <w:tab/>
      </w:r>
      <w:r>
        <w:rPr>
          <w:w w:val="105"/>
        </w:rPr>
        <w:tab/>
        <w:t>по</w:t>
      </w:r>
      <w:r>
        <w:rPr>
          <w:w w:val="105"/>
        </w:rPr>
        <w:tab/>
      </w:r>
      <w:r>
        <w:rPr>
          <w:w w:val="105"/>
        </w:rPr>
        <w:tab/>
        <w:t>их</w:t>
      </w:r>
      <w:r>
        <w:rPr>
          <w:w w:val="105"/>
        </w:rPr>
        <w:tab/>
      </w:r>
      <w:r>
        <w:rPr>
          <w:w w:val="105"/>
        </w:rPr>
        <w:tab/>
      </w:r>
      <w:r>
        <w:rPr>
          <w:w w:val="105"/>
        </w:rPr>
        <w:tab/>
      </w:r>
      <w:r>
        <w:t>связи</w:t>
      </w:r>
      <w:r>
        <w:rPr>
          <w:spacing w:val="-56"/>
        </w:rPr>
        <w:t xml:space="preserve"> </w:t>
      </w:r>
      <w:r>
        <w:rPr>
          <w:w w:val="105"/>
        </w:rPr>
        <w:t>с природными ресурсами. Факторы производства. Экономико-географическое положение (ЭГП)</w:t>
      </w:r>
      <w:r>
        <w:rPr>
          <w:spacing w:val="1"/>
          <w:w w:val="105"/>
        </w:rPr>
        <w:t xml:space="preserve"> </w:t>
      </w:r>
      <w:r>
        <w:rPr>
          <w:w w:val="105"/>
        </w:rPr>
        <w:t>России</w:t>
      </w:r>
      <w:r>
        <w:rPr>
          <w:w w:val="105"/>
        </w:rPr>
        <w:tab/>
        <w:t>как</w:t>
      </w:r>
      <w:r>
        <w:rPr>
          <w:w w:val="105"/>
        </w:rPr>
        <w:tab/>
      </w:r>
      <w:r>
        <w:rPr>
          <w:w w:val="105"/>
        </w:rPr>
        <w:tab/>
        <w:t>фактор</w:t>
      </w:r>
      <w:r>
        <w:rPr>
          <w:w w:val="105"/>
        </w:rPr>
        <w:tab/>
        <w:t>развития</w:t>
      </w:r>
      <w:r>
        <w:rPr>
          <w:w w:val="105"/>
        </w:rPr>
        <w:tab/>
      </w:r>
      <w:r>
        <w:rPr>
          <w:w w:val="105"/>
        </w:rPr>
        <w:tab/>
      </w:r>
      <w:r>
        <w:rPr>
          <w:w w:val="105"/>
        </w:rPr>
        <w:tab/>
        <w:t>её</w:t>
      </w:r>
      <w:r>
        <w:rPr>
          <w:w w:val="105"/>
        </w:rPr>
        <w:tab/>
        <w:t>хозяйства.</w:t>
      </w:r>
      <w:r>
        <w:rPr>
          <w:w w:val="105"/>
        </w:rPr>
        <w:tab/>
        <w:t>ВВП</w:t>
      </w:r>
      <w:r>
        <w:rPr>
          <w:w w:val="105"/>
        </w:rPr>
        <w:tab/>
        <w:t>и</w:t>
      </w:r>
      <w:r>
        <w:rPr>
          <w:w w:val="105"/>
        </w:rPr>
        <w:tab/>
      </w:r>
      <w:r>
        <w:rPr>
          <w:w w:val="105"/>
        </w:rPr>
        <w:tab/>
      </w:r>
      <w:r>
        <w:rPr>
          <w:w w:val="105"/>
        </w:rPr>
        <w:tab/>
      </w:r>
      <w:r>
        <w:t>ВРП</w:t>
      </w:r>
      <w:r>
        <w:rPr>
          <w:spacing w:val="-56"/>
        </w:rPr>
        <w:t xml:space="preserve"> </w:t>
      </w:r>
      <w:r>
        <w:rPr>
          <w:w w:val="105"/>
        </w:rPr>
        <w:t>как показатели уровня развития страны и регионов. Экономические карты. Общие особенности</w:t>
      </w:r>
      <w:r>
        <w:rPr>
          <w:spacing w:val="1"/>
          <w:w w:val="105"/>
        </w:rPr>
        <w:t xml:space="preserve"> </w:t>
      </w:r>
      <w:r>
        <w:rPr>
          <w:w w:val="105"/>
        </w:rPr>
        <w:t>географии хозяйства России: территории опережающего развития, основная зона хозяйственного</w:t>
      </w:r>
      <w:r>
        <w:rPr>
          <w:spacing w:val="1"/>
          <w:w w:val="105"/>
        </w:rPr>
        <w:t xml:space="preserve"> </w:t>
      </w:r>
      <w:r>
        <w:rPr>
          <w:w w:val="105"/>
        </w:rPr>
        <w:t>освоения, Арктическая зона и зона Севера. «Стратегия пространственного развития Российской</w:t>
      </w:r>
      <w:r>
        <w:rPr>
          <w:spacing w:val="1"/>
          <w:w w:val="105"/>
        </w:rPr>
        <w:t xml:space="preserve"> </w:t>
      </w:r>
      <w:r>
        <w:rPr>
          <w:w w:val="105"/>
        </w:rPr>
        <w:t>Федерации</w:t>
      </w:r>
      <w:r>
        <w:rPr>
          <w:w w:val="105"/>
        </w:rPr>
        <w:tab/>
      </w:r>
      <w:r>
        <w:rPr>
          <w:w w:val="105"/>
        </w:rPr>
        <w:tab/>
      </w:r>
      <w:r>
        <w:rPr>
          <w:w w:val="105"/>
        </w:rPr>
        <w:tab/>
      </w:r>
      <w:r>
        <w:rPr>
          <w:w w:val="105"/>
        </w:rPr>
        <w:tab/>
      </w:r>
      <w:r>
        <w:rPr>
          <w:w w:val="105"/>
        </w:rPr>
        <w:tab/>
      </w:r>
      <w:r>
        <w:rPr>
          <w:w w:val="105"/>
        </w:rPr>
        <w:tab/>
        <w:t>на</w:t>
      </w:r>
      <w:r>
        <w:rPr>
          <w:w w:val="105"/>
        </w:rPr>
        <w:tab/>
      </w:r>
      <w:r>
        <w:rPr>
          <w:w w:val="105"/>
        </w:rPr>
        <w:tab/>
      </w:r>
      <w:r>
        <w:rPr>
          <w:w w:val="105"/>
        </w:rPr>
        <w:tab/>
      </w:r>
      <w:r>
        <w:rPr>
          <w:w w:val="105"/>
        </w:rPr>
        <w:tab/>
      </w:r>
      <w:r>
        <w:rPr>
          <w:w w:val="105"/>
        </w:rPr>
        <w:tab/>
      </w:r>
      <w:r>
        <w:rPr>
          <w:w w:val="105"/>
        </w:rPr>
        <w:tab/>
      </w:r>
      <w:r>
        <w:rPr>
          <w:spacing w:val="-1"/>
          <w:w w:val="105"/>
        </w:rPr>
        <w:t>период</w:t>
      </w:r>
      <w:r>
        <w:rPr>
          <w:spacing w:val="-58"/>
          <w:w w:val="105"/>
        </w:rPr>
        <w:t xml:space="preserve"> </w:t>
      </w:r>
      <w:r>
        <w:rPr>
          <w:w w:val="105"/>
        </w:rPr>
        <w:t>до 2025</w:t>
      </w:r>
      <w:r>
        <w:rPr>
          <w:spacing w:val="1"/>
          <w:w w:val="105"/>
        </w:rPr>
        <w:t xml:space="preserve"> </w:t>
      </w:r>
      <w:r>
        <w:rPr>
          <w:w w:val="105"/>
        </w:rPr>
        <w:t>года»:</w:t>
      </w:r>
      <w:r>
        <w:rPr>
          <w:spacing w:val="1"/>
          <w:w w:val="105"/>
        </w:rPr>
        <w:t xml:space="preserve"> </w:t>
      </w:r>
      <w:r>
        <w:rPr>
          <w:w w:val="105"/>
        </w:rPr>
        <w:t>цели, задачи, приоритеты и</w:t>
      </w:r>
      <w:r>
        <w:rPr>
          <w:spacing w:val="1"/>
          <w:w w:val="105"/>
        </w:rPr>
        <w:t xml:space="preserve"> </w:t>
      </w:r>
      <w:r>
        <w:rPr>
          <w:w w:val="105"/>
        </w:rPr>
        <w:t>направления</w:t>
      </w:r>
      <w:r>
        <w:rPr>
          <w:spacing w:val="1"/>
          <w:w w:val="105"/>
        </w:rPr>
        <w:t xml:space="preserve"> </w:t>
      </w:r>
      <w:r>
        <w:rPr>
          <w:w w:val="105"/>
        </w:rPr>
        <w:t>пространственного</w:t>
      </w:r>
      <w:r>
        <w:rPr>
          <w:spacing w:val="1"/>
          <w:w w:val="105"/>
        </w:rPr>
        <w:t xml:space="preserve"> </w:t>
      </w:r>
      <w:r>
        <w:rPr>
          <w:w w:val="105"/>
        </w:rPr>
        <w:t>развития</w:t>
      </w:r>
      <w:r>
        <w:rPr>
          <w:spacing w:val="1"/>
          <w:w w:val="105"/>
        </w:rPr>
        <w:t xml:space="preserve"> </w:t>
      </w:r>
      <w:r>
        <w:rPr>
          <w:w w:val="105"/>
        </w:rPr>
        <w:t>страны.</w:t>
      </w:r>
      <w:r>
        <w:rPr>
          <w:spacing w:val="1"/>
          <w:w w:val="105"/>
        </w:rPr>
        <w:t xml:space="preserve"> </w:t>
      </w:r>
      <w:r>
        <w:rPr>
          <w:w w:val="105"/>
        </w:rPr>
        <w:t>Субъекты</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выделяемые</w:t>
      </w:r>
      <w:r>
        <w:rPr>
          <w:spacing w:val="1"/>
          <w:w w:val="105"/>
        </w:rPr>
        <w:t xml:space="preserve"> </w:t>
      </w:r>
      <w:r>
        <w:rPr>
          <w:w w:val="105"/>
        </w:rPr>
        <w:t>в</w:t>
      </w:r>
      <w:r>
        <w:rPr>
          <w:spacing w:val="1"/>
          <w:w w:val="105"/>
        </w:rPr>
        <w:t xml:space="preserve"> </w:t>
      </w:r>
      <w:r>
        <w:rPr>
          <w:w w:val="105"/>
        </w:rPr>
        <w:t>«Стратегии</w:t>
      </w:r>
      <w:r>
        <w:rPr>
          <w:spacing w:val="1"/>
          <w:w w:val="105"/>
        </w:rPr>
        <w:t xml:space="preserve"> </w:t>
      </w:r>
      <w:r>
        <w:rPr>
          <w:w w:val="105"/>
        </w:rPr>
        <w:t>пространственного</w:t>
      </w:r>
      <w:r>
        <w:rPr>
          <w:spacing w:val="1"/>
          <w:w w:val="105"/>
        </w:rPr>
        <w:t xml:space="preserve"> </w:t>
      </w:r>
      <w:r>
        <w:rPr>
          <w:w w:val="105"/>
        </w:rPr>
        <w:t>развития</w:t>
      </w:r>
      <w:r>
        <w:rPr>
          <w:spacing w:val="1"/>
          <w:w w:val="105"/>
        </w:rPr>
        <w:t xml:space="preserve"> </w:t>
      </w:r>
      <w:r>
        <w:rPr>
          <w:w w:val="105"/>
        </w:rPr>
        <w:t>Российской</w:t>
      </w:r>
      <w:r>
        <w:rPr>
          <w:spacing w:val="7"/>
          <w:w w:val="105"/>
        </w:rPr>
        <w:t xml:space="preserve"> </w:t>
      </w:r>
      <w:r>
        <w:rPr>
          <w:w w:val="105"/>
        </w:rPr>
        <w:t>Федерации»</w:t>
      </w:r>
      <w:r>
        <w:rPr>
          <w:spacing w:val="-5"/>
          <w:w w:val="105"/>
        </w:rPr>
        <w:t xml:space="preserve"> </w:t>
      </w:r>
      <w:r>
        <w:rPr>
          <w:w w:val="105"/>
        </w:rPr>
        <w:t>как</w:t>
      </w:r>
      <w:r>
        <w:rPr>
          <w:spacing w:val="2"/>
          <w:w w:val="105"/>
        </w:rPr>
        <w:t xml:space="preserve"> </w:t>
      </w:r>
      <w:r>
        <w:rPr>
          <w:w w:val="105"/>
        </w:rPr>
        <w:t>«геостратегические территории».</w:t>
      </w:r>
    </w:p>
    <w:p w:rsidR="007F4E71" w:rsidRDefault="002F6E5B">
      <w:pPr>
        <w:pStyle w:val="a3"/>
        <w:spacing w:before="8" w:line="249" w:lineRule="auto"/>
        <w:ind w:right="574"/>
      </w:pPr>
      <w:r>
        <w:rPr>
          <w:w w:val="105"/>
        </w:rPr>
        <w:t xml:space="preserve">Производственный        капитал.        Распределение        производственного       </w:t>
      </w:r>
      <w:r>
        <w:rPr>
          <w:spacing w:val="1"/>
          <w:w w:val="105"/>
        </w:rPr>
        <w:t xml:space="preserve"> </w:t>
      </w:r>
      <w:r>
        <w:rPr>
          <w:w w:val="105"/>
        </w:rPr>
        <w:t>капитала</w:t>
      </w:r>
      <w:r>
        <w:rPr>
          <w:spacing w:val="1"/>
          <w:w w:val="105"/>
        </w:rPr>
        <w:t xml:space="preserve"> </w:t>
      </w:r>
      <w:r>
        <w:rPr>
          <w:w w:val="105"/>
        </w:rPr>
        <w:t>по</w:t>
      </w:r>
      <w:r>
        <w:rPr>
          <w:spacing w:val="-7"/>
          <w:w w:val="105"/>
        </w:rPr>
        <w:t xml:space="preserve"> </w:t>
      </w:r>
      <w:r>
        <w:rPr>
          <w:w w:val="105"/>
        </w:rPr>
        <w:t>территории</w:t>
      </w:r>
      <w:r>
        <w:rPr>
          <w:spacing w:val="7"/>
          <w:w w:val="105"/>
        </w:rPr>
        <w:t xml:space="preserve"> </w:t>
      </w:r>
      <w:r>
        <w:rPr>
          <w:w w:val="105"/>
        </w:rPr>
        <w:t>страны.</w:t>
      </w:r>
      <w:r>
        <w:rPr>
          <w:spacing w:val="2"/>
          <w:w w:val="105"/>
        </w:rPr>
        <w:t xml:space="preserve"> </w:t>
      </w:r>
      <w:r>
        <w:rPr>
          <w:w w:val="105"/>
        </w:rPr>
        <w:t>Условия и</w:t>
      </w:r>
      <w:r>
        <w:rPr>
          <w:spacing w:val="6"/>
          <w:w w:val="105"/>
        </w:rPr>
        <w:t xml:space="preserve"> </w:t>
      </w:r>
      <w:r>
        <w:rPr>
          <w:w w:val="105"/>
        </w:rPr>
        <w:t>факторы</w:t>
      </w:r>
      <w:r>
        <w:rPr>
          <w:spacing w:val="3"/>
          <w:w w:val="105"/>
        </w:rPr>
        <w:t xml:space="preserve"> </w:t>
      </w:r>
      <w:r>
        <w:rPr>
          <w:w w:val="105"/>
        </w:rPr>
        <w:t>размещения</w:t>
      </w:r>
      <w:r>
        <w:rPr>
          <w:spacing w:val="5"/>
          <w:w w:val="105"/>
        </w:rPr>
        <w:t xml:space="preserve"> </w:t>
      </w:r>
      <w:r>
        <w:rPr>
          <w:w w:val="105"/>
        </w:rPr>
        <w:t>хозяйства.</w:t>
      </w:r>
    </w:p>
    <w:p w:rsidR="007F4E71" w:rsidRDefault="002F6E5B">
      <w:pPr>
        <w:pStyle w:val="a3"/>
        <w:spacing w:before="7" w:line="244" w:lineRule="auto"/>
        <w:ind w:right="565"/>
      </w:pPr>
      <w:r>
        <w:rPr>
          <w:w w:val="105"/>
        </w:rPr>
        <w:t>Практическая</w:t>
      </w:r>
      <w:r>
        <w:rPr>
          <w:spacing w:val="1"/>
          <w:w w:val="105"/>
        </w:rPr>
        <w:t xml:space="preserve"> </w:t>
      </w:r>
      <w:r>
        <w:rPr>
          <w:w w:val="105"/>
        </w:rPr>
        <w:t>работа</w:t>
      </w:r>
      <w:r>
        <w:rPr>
          <w:spacing w:val="1"/>
          <w:w w:val="105"/>
        </w:rPr>
        <w:t xml:space="preserve"> </w:t>
      </w:r>
      <w:r>
        <w:rPr>
          <w:w w:val="105"/>
        </w:rPr>
        <w:t>«Определение</w:t>
      </w:r>
      <w:r>
        <w:rPr>
          <w:spacing w:val="1"/>
          <w:w w:val="105"/>
        </w:rPr>
        <w:t xml:space="preserve"> </w:t>
      </w:r>
      <w:r>
        <w:rPr>
          <w:w w:val="105"/>
        </w:rPr>
        <w:t>влияния</w:t>
      </w:r>
      <w:r>
        <w:rPr>
          <w:spacing w:val="1"/>
          <w:w w:val="105"/>
        </w:rPr>
        <w:t xml:space="preserve"> </w:t>
      </w:r>
      <w:r>
        <w:rPr>
          <w:w w:val="105"/>
        </w:rPr>
        <w:t>географического</w:t>
      </w:r>
      <w:r>
        <w:rPr>
          <w:spacing w:val="1"/>
          <w:w w:val="105"/>
        </w:rPr>
        <w:t xml:space="preserve"> </w:t>
      </w:r>
      <w:r>
        <w:rPr>
          <w:w w:val="105"/>
        </w:rPr>
        <w:t>положения</w:t>
      </w:r>
      <w:r>
        <w:rPr>
          <w:spacing w:val="1"/>
          <w:w w:val="105"/>
        </w:rPr>
        <w:t xml:space="preserve"> </w:t>
      </w:r>
      <w:r>
        <w:rPr>
          <w:w w:val="105"/>
        </w:rPr>
        <w:t>России</w:t>
      </w:r>
      <w:r>
        <w:rPr>
          <w:spacing w:val="1"/>
          <w:w w:val="105"/>
        </w:rPr>
        <w:t xml:space="preserve"> </w:t>
      </w:r>
      <w:r>
        <w:rPr>
          <w:w w:val="105"/>
        </w:rPr>
        <w:t>на</w:t>
      </w:r>
      <w:r>
        <w:rPr>
          <w:spacing w:val="1"/>
          <w:w w:val="105"/>
        </w:rPr>
        <w:t xml:space="preserve"> </w:t>
      </w:r>
      <w:r>
        <w:rPr>
          <w:w w:val="105"/>
        </w:rPr>
        <w:t>особенности</w:t>
      </w:r>
      <w:r>
        <w:rPr>
          <w:spacing w:val="-2"/>
          <w:w w:val="105"/>
        </w:rPr>
        <w:t xml:space="preserve"> </w:t>
      </w:r>
      <w:r>
        <w:rPr>
          <w:w w:val="105"/>
        </w:rPr>
        <w:t>отраслевой</w:t>
      </w:r>
      <w:r>
        <w:rPr>
          <w:spacing w:val="1"/>
          <w:w w:val="105"/>
        </w:rPr>
        <w:t xml:space="preserve"> </w:t>
      </w:r>
      <w:r>
        <w:rPr>
          <w:w w:val="105"/>
        </w:rPr>
        <w:t>и</w:t>
      </w:r>
      <w:r>
        <w:rPr>
          <w:spacing w:val="5"/>
          <w:w w:val="105"/>
        </w:rPr>
        <w:t xml:space="preserve"> </w:t>
      </w:r>
      <w:r>
        <w:rPr>
          <w:w w:val="105"/>
        </w:rPr>
        <w:t>территориальной</w:t>
      </w:r>
      <w:r>
        <w:rPr>
          <w:spacing w:val="8"/>
          <w:w w:val="105"/>
        </w:rPr>
        <w:t xml:space="preserve"> </w:t>
      </w:r>
      <w:r>
        <w:rPr>
          <w:w w:val="105"/>
        </w:rPr>
        <w:t>структуры</w:t>
      </w:r>
      <w:r>
        <w:rPr>
          <w:spacing w:val="1"/>
          <w:w w:val="105"/>
        </w:rPr>
        <w:t xml:space="preserve"> </w:t>
      </w:r>
      <w:r>
        <w:rPr>
          <w:w w:val="105"/>
        </w:rPr>
        <w:t>хозяйства».</w:t>
      </w:r>
    </w:p>
    <w:p w:rsidR="007F4E71" w:rsidRDefault="002F6E5B">
      <w:pPr>
        <w:pStyle w:val="a3"/>
        <w:ind w:left="1096" w:firstLine="0"/>
      </w:pPr>
      <w:r>
        <w:t>Топливно-энергетический</w:t>
      </w:r>
      <w:r>
        <w:rPr>
          <w:spacing w:val="48"/>
        </w:rPr>
        <w:t xml:space="preserve"> </w:t>
      </w:r>
      <w:r>
        <w:t>комплекс</w:t>
      </w:r>
      <w:r>
        <w:rPr>
          <w:spacing w:val="37"/>
        </w:rPr>
        <w:t xml:space="preserve"> </w:t>
      </w:r>
      <w:r>
        <w:t>(ТЭК).</w:t>
      </w:r>
    </w:p>
    <w:p w:rsidR="007F4E71" w:rsidRDefault="002F6E5B">
      <w:pPr>
        <w:pStyle w:val="a3"/>
        <w:tabs>
          <w:tab w:val="left" w:pos="2752"/>
          <w:tab w:val="left" w:pos="4840"/>
          <w:tab w:val="left" w:pos="7826"/>
          <w:tab w:val="left" w:pos="9865"/>
        </w:tabs>
        <w:spacing w:before="12" w:line="247" w:lineRule="auto"/>
        <w:ind w:right="550"/>
      </w:pPr>
      <w:r>
        <w:rPr>
          <w:w w:val="105"/>
        </w:rPr>
        <w:t>Состав, место и значение в хозяйстве. Нефтяная, газовая</w:t>
      </w:r>
      <w:r>
        <w:rPr>
          <w:spacing w:val="1"/>
          <w:w w:val="105"/>
        </w:rPr>
        <w:t xml:space="preserve"> </w:t>
      </w:r>
      <w:r>
        <w:rPr>
          <w:w w:val="105"/>
        </w:rPr>
        <w:t>и угольная промышленность:</w:t>
      </w:r>
      <w:r>
        <w:rPr>
          <w:spacing w:val="1"/>
          <w:w w:val="105"/>
        </w:rPr>
        <w:t xml:space="preserve"> </w:t>
      </w:r>
      <w:r>
        <w:rPr>
          <w:w w:val="105"/>
        </w:rPr>
        <w:t>география основных современных и перспективных районов добычи и переработки топливных</w:t>
      </w:r>
      <w:r>
        <w:rPr>
          <w:spacing w:val="1"/>
          <w:w w:val="105"/>
        </w:rPr>
        <w:t xml:space="preserve"> </w:t>
      </w:r>
      <w:r>
        <w:rPr>
          <w:w w:val="105"/>
        </w:rPr>
        <w:t>ресурсов,</w:t>
      </w:r>
      <w:r>
        <w:rPr>
          <w:w w:val="105"/>
        </w:rPr>
        <w:tab/>
        <w:t>систем</w:t>
      </w:r>
      <w:r>
        <w:rPr>
          <w:w w:val="105"/>
        </w:rPr>
        <w:tab/>
        <w:t>трубопроводов.</w:t>
      </w:r>
      <w:r>
        <w:rPr>
          <w:w w:val="105"/>
        </w:rPr>
        <w:tab/>
        <w:t>Место</w:t>
      </w:r>
      <w:r>
        <w:rPr>
          <w:w w:val="105"/>
        </w:rPr>
        <w:tab/>
      </w:r>
      <w:r>
        <w:t>России</w:t>
      </w:r>
      <w:r>
        <w:rPr>
          <w:spacing w:val="-56"/>
        </w:rPr>
        <w:t xml:space="preserve"> </w:t>
      </w:r>
      <w:r>
        <w:rPr>
          <w:w w:val="105"/>
        </w:rPr>
        <w:t>в мировой добыче основных видов</w:t>
      </w:r>
      <w:r>
        <w:rPr>
          <w:spacing w:val="1"/>
          <w:w w:val="105"/>
        </w:rPr>
        <w:t xml:space="preserve"> </w:t>
      </w:r>
      <w:r>
        <w:rPr>
          <w:w w:val="105"/>
        </w:rPr>
        <w:t>топливных ресурсов. Электроэнергетика.</w:t>
      </w:r>
      <w:r>
        <w:rPr>
          <w:spacing w:val="1"/>
          <w:w w:val="105"/>
        </w:rPr>
        <w:t xml:space="preserve"> </w:t>
      </w:r>
      <w:r>
        <w:rPr>
          <w:w w:val="105"/>
        </w:rPr>
        <w:t>Место России</w:t>
      </w:r>
      <w:r>
        <w:rPr>
          <w:spacing w:val="1"/>
          <w:w w:val="105"/>
        </w:rPr>
        <w:t xml:space="preserve"> </w:t>
      </w:r>
      <w:r>
        <w:rPr>
          <w:w w:val="105"/>
        </w:rPr>
        <w:t>в</w:t>
      </w:r>
      <w:r>
        <w:rPr>
          <w:spacing w:val="1"/>
          <w:w w:val="105"/>
        </w:rPr>
        <w:t xml:space="preserve"> </w:t>
      </w:r>
      <w:r>
        <w:rPr>
          <w:w w:val="105"/>
        </w:rPr>
        <w:t>мировом</w:t>
      </w:r>
      <w:r>
        <w:rPr>
          <w:spacing w:val="1"/>
          <w:w w:val="105"/>
        </w:rPr>
        <w:t xml:space="preserve"> </w:t>
      </w:r>
      <w:r>
        <w:rPr>
          <w:w w:val="105"/>
        </w:rPr>
        <w:t>производстве</w:t>
      </w:r>
      <w:r>
        <w:rPr>
          <w:spacing w:val="1"/>
          <w:w w:val="105"/>
        </w:rPr>
        <w:t xml:space="preserve"> </w:t>
      </w:r>
      <w:r>
        <w:rPr>
          <w:w w:val="105"/>
        </w:rPr>
        <w:t>электроэнергии.</w:t>
      </w:r>
      <w:r>
        <w:rPr>
          <w:spacing w:val="1"/>
          <w:w w:val="105"/>
        </w:rPr>
        <w:t xml:space="preserve"> </w:t>
      </w:r>
      <w:r>
        <w:rPr>
          <w:w w:val="105"/>
        </w:rPr>
        <w:t>Основные</w:t>
      </w:r>
      <w:r>
        <w:rPr>
          <w:spacing w:val="1"/>
          <w:w w:val="105"/>
        </w:rPr>
        <w:t xml:space="preserve"> </w:t>
      </w:r>
      <w:r>
        <w:rPr>
          <w:w w:val="105"/>
        </w:rPr>
        <w:t>типы</w:t>
      </w:r>
      <w:r>
        <w:rPr>
          <w:spacing w:val="1"/>
          <w:w w:val="105"/>
        </w:rPr>
        <w:t xml:space="preserve"> </w:t>
      </w:r>
      <w:r>
        <w:rPr>
          <w:w w:val="105"/>
        </w:rPr>
        <w:t>электростанций</w:t>
      </w:r>
      <w:r>
        <w:rPr>
          <w:spacing w:val="1"/>
          <w:w w:val="105"/>
        </w:rPr>
        <w:t xml:space="preserve"> </w:t>
      </w:r>
      <w:r>
        <w:rPr>
          <w:w w:val="105"/>
        </w:rPr>
        <w:t>(атомные,</w:t>
      </w:r>
      <w:r>
        <w:rPr>
          <w:spacing w:val="1"/>
          <w:w w:val="105"/>
        </w:rPr>
        <w:t xml:space="preserve"> </w:t>
      </w:r>
      <w:r>
        <w:rPr>
          <w:w w:val="105"/>
        </w:rPr>
        <w:t>тепловые,</w:t>
      </w:r>
      <w:r>
        <w:rPr>
          <w:spacing w:val="1"/>
          <w:w w:val="105"/>
        </w:rPr>
        <w:t xml:space="preserve"> </w:t>
      </w:r>
      <w:r>
        <w:t>гидроэлектростанции,</w:t>
      </w:r>
      <w:r>
        <w:rPr>
          <w:spacing w:val="1"/>
        </w:rPr>
        <w:t xml:space="preserve"> </w:t>
      </w:r>
      <w:r>
        <w:t>электростанции,</w:t>
      </w:r>
      <w:r>
        <w:rPr>
          <w:spacing w:val="57"/>
        </w:rPr>
        <w:t xml:space="preserve"> </w:t>
      </w:r>
      <w:r>
        <w:t>использующие</w:t>
      </w:r>
      <w:r>
        <w:rPr>
          <w:spacing w:val="58"/>
        </w:rPr>
        <w:t xml:space="preserve"> </w:t>
      </w:r>
      <w:r>
        <w:t>возобновляемые</w:t>
      </w:r>
      <w:r>
        <w:rPr>
          <w:spacing w:val="57"/>
        </w:rPr>
        <w:t xml:space="preserve"> </w:t>
      </w:r>
      <w:r>
        <w:t>источники</w:t>
      </w:r>
      <w:r>
        <w:rPr>
          <w:spacing w:val="58"/>
        </w:rPr>
        <w:t xml:space="preserve"> </w:t>
      </w:r>
      <w:r>
        <w:t>энергии</w:t>
      </w:r>
      <w:r>
        <w:rPr>
          <w:spacing w:val="57"/>
        </w:rPr>
        <w:t xml:space="preserve"> </w:t>
      </w:r>
      <w:r>
        <w:t>(ВИЭ),</w:t>
      </w:r>
      <w:r>
        <w:rPr>
          <w:spacing w:val="1"/>
        </w:rPr>
        <w:t xml:space="preserve"> </w:t>
      </w:r>
      <w:r>
        <w:rPr>
          <w:w w:val="105"/>
        </w:rPr>
        <w:t>их особенности и доля в производстве электроэнергии. Размещение крупнейших электростанций.</w:t>
      </w:r>
      <w:r>
        <w:rPr>
          <w:spacing w:val="1"/>
          <w:w w:val="105"/>
        </w:rPr>
        <w:t xml:space="preserve"> </w:t>
      </w:r>
      <w:r>
        <w:rPr>
          <w:w w:val="105"/>
        </w:rPr>
        <w:t>Каскады</w:t>
      </w:r>
      <w:r>
        <w:rPr>
          <w:spacing w:val="19"/>
          <w:w w:val="105"/>
        </w:rPr>
        <w:t xml:space="preserve"> </w:t>
      </w:r>
      <w:r>
        <w:rPr>
          <w:w w:val="105"/>
        </w:rPr>
        <w:t>ГЭС.</w:t>
      </w:r>
      <w:r>
        <w:rPr>
          <w:spacing w:val="18"/>
          <w:w w:val="105"/>
        </w:rPr>
        <w:t xml:space="preserve"> </w:t>
      </w:r>
      <w:r>
        <w:rPr>
          <w:w w:val="105"/>
        </w:rPr>
        <w:t>Энергосистемы.</w:t>
      </w:r>
      <w:r>
        <w:rPr>
          <w:spacing w:val="20"/>
          <w:w w:val="105"/>
        </w:rPr>
        <w:t xml:space="preserve"> </w:t>
      </w:r>
      <w:r>
        <w:rPr>
          <w:w w:val="105"/>
        </w:rPr>
        <w:t>Влияние</w:t>
      </w:r>
      <w:r>
        <w:rPr>
          <w:spacing w:val="15"/>
          <w:w w:val="105"/>
        </w:rPr>
        <w:t xml:space="preserve"> </w:t>
      </w:r>
      <w:r>
        <w:rPr>
          <w:w w:val="105"/>
        </w:rPr>
        <w:t>ТЭК</w:t>
      </w:r>
      <w:r>
        <w:rPr>
          <w:spacing w:val="20"/>
          <w:w w:val="105"/>
        </w:rPr>
        <w:t xml:space="preserve"> </w:t>
      </w:r>
      <w:r>
        <w:rPr>
          <w:w w:val="105"/>
        </w:rPr>
        <w:t>на</w:t>
      </w:r>
      <w:r>
        <w:rPr>
          <w:spacing w:val="18"/>
          <w:w w:val="105"/>
        </w:rPr>
        <w:t xml:space="preserve"> </w:t>
      </w:r>
      <w:r>
        <w:rPr>
          <w:w w:val="105"/>
        </w:rPr>
        <w:t>окружающую</w:t>
      </w:r>
      <w:r>
        <w:rPr>
          <w:spacing w:val="21"/>
          <w:w w:val="105"/>
        </w:rPr>
        <w:t xml:space="preserve"> </w:t>
      </w:r>
      <w:r>
        <w:rPr>
          <w:w w:val="105"/>
        </w:rPr>
        <w:t>среду.</w:t>
      </w:r>
      <w:r>
        <w:rPr>
          <w:spacing w:val="18"/>
          <w:w w:val="105"/>
        </w:rPr>
        <w:t xml:space="preserve"> </w:t>
      </w:r>
      <w:r>
        <w:rPr>
          <w:w w:val="105"/>
        </w:rPr>
        <w:t>Основные</w:t>
      </w:r>
      <w:r>
        <w:rPr>
          <w:spacing w:val="16"/>
          <w:w w:val="105"/>
        </w:rPr>
        <w:t xml:space="preserve"> </w:t>
      </w:r>
      <w:r>
        <w:rPr>
          <w:w w:val="105"/>
        </w:rPr>
        <w:t>положения</w:t>
      </w:r>
    </w:p>
    <w:p w:rsidR="007F4E71" w:rsidRDefault="002F6E5B">
      <w:pPr>
        <w:pStyle w:val="a3"/>
        <w:spacing w:before="4"/>
        <w:ind w:firstLine="0"/>
      </w:pPr>
      <w:r>
        <w:t>«Энергетической</w:t>
      </w:r>
      <w:r>
        <w:rPr>
          <w:spacing w:val="34"/>
        </w:rPr>
        <w:t xml:space="preserve"> </w:t>
      </w:r>
      <w:r>
        <w:t>стратегии</w:t>
      </w:r>
      <w:r>
        <w:rPr>
          <w:spacing w:val="40"/>
        </w:rPr>
        <w:t xml:space="preserve"> </w:t>
      </w:r>
      <w:r>
        <w:rPr>
          <w:position w:val="1"/>
        </w:rPr>
        <w:t>России</w:t>
      </w:r>
      <w:r>
        <w:rPr>
          <w:spacing w:val="21"/>
          <w:position w:val="1"/>
        </w:rPr>
        <w:t xml:space="preserve"> </w:t>
      </w:r>
      <w:r>
        <w:rPr>
          <w:position w:val="1"/>
        </w:rPr>
        <w:t>на</w:t>
      </w:r>
      <w:r>
        <w:rPr>
          <w:spacing w:val="22"/>
          <w:position w:val="1"/>
        </w:rPr>
        <w:t xml:space="preserve"> </w:t>
      </w:r>
      <w:r>
        <w:rPr>
          <w:position w:val="1"/>
        </w:rPr>
        <w:t>период</w:t>
      </w:r>
      <w:r>
        <w:rPr>
          <w:spacing w:val="22"/>
          <w:position w:val="1"/>
        </w:rPr>
        <w:t xml:space="preserve"> </w:t>
      </w:r>
      <w:r>
        <w:rPr>
          <w:position w:val="1"/>
        </w:rPr>
        <w:t>до</w:t>
      </w:r>
      <w:r>
        <w:rPr>
          <w:spacing w:val="21"/>
          <w:position w:val="1"/>
        </w:rPr>
        <w:t xml:space="preserve"> </w:t>
      </w:r>
      <w:r>
        <w:rPr>
          <w:position w:val="1"/>
        </w:rPr>
        <w:t>2035</w:t>
      </w:r>
      <w:r>
        <w:rPr>
          <w:spacing w:val="22"/>
          <w:position w:val="1"/>
        </w:rPr>
        <w:t xml:space="preserve"> </w:t>
      </w:r>
      <w:r>
        <w:rPr>
          <w:position w:val="1"/>
        </w:rPr>
        <w:t>года».</w:t>
      </w:r>
    </w:p>
    <w:p w:rsidR="007F4E71" w:rsidRDefault="002F6E5B">
      <w:pPr>
        <w:pStyle w:val="a3"/>
        <w:spacing w:before="10" w:line="252" w:lineRule="auto"/>
        <w:ind w:right="573"/>
      </w:pPr>
      <w:r>
        <w:rPr>
          <w:w w:val="105"/>
        </w:rPr>
        <w:t>Практические      работы:      «Анализ       статистических      и       текстовых      материалов</w:t>
      </w:r>
      <w:r>
        <w:rPr>
          <w:spacing w:val="1"/>
          <w:w w:val="105"/>
        </w:rPr>
        <w:t xml:space="preserve"> </w:t>
      </w:r>
      <w:r>
        <w:rPr>
          <w:w w:val="105"/>
        </w:rPr>
        <w:t>с</w:t>
      </w:r>
      <w:r>
        <w:rPr>
          <w:spacing w:val="49"/>
          <w:w w:val="105"/>
        </w:rPr>
        <w:t xml:space="preserve"> </w:t>
      </w:r>
      <w:r>
        <w:rPr>
          <w:w w:val="105"/>
        </w:rPr>
        <w:t>целью</w:t>
      </w:r>
      <w:r>
        <w:rPr>
          <w:spacing w:val="6"/>
          <w:w w:val="105"/>
        </w:rPr>
        <w:t xml:space="preserve"> </w:t>
      </w:r>
      <w:r>
        <w:rPr>
          <w:w w:val="105"/>
        </w:rPr>
        <w:t>сравнения</w:t>
      </w:r>
      <w:r>
        <w:rPr>
          <w:spacing w:val="56"/>
          <w:w w:val="105"/>
        </w:rPr>
        <w:t xml:space="preserve"> </w:t>
      </w:r>
      <w:r>
        <w:rPr>
          <w:w w:val="105"/>
        </w:rPr>
        <w:t>стоимости</w:t>
      </w:r>
      <w:r>
        <w:rPr>
          <w:spacing w:val="1"/>
          <w:w w:val="105"/>
        </w:rPr>
        <w:t xml:space="preserve"> </w:t>
      </w:r>
      <w:r>
        <w:rPr>
          <w:w w:val="105"/>
        </w:rPr>
        <w:t>электроэнергии</w:t>
      </w:r>
      <w:r>
        <w:rPr>
          <w:spacing w:val="2"/>
          <w:w w:val="105"/>
        </w:rPr>
        <w:t xml:space="preserve"> </w:t>
      </w:r>
      <w:r>
        <w:rPr>
          <w:w w:val="105"/>
        </w:rPr>
        <w:t>для</w:t>
      </w:r>
      <w:r>
        <w:rPr>
          <w:spacing w:val="57"/>
          <w:w w:val="105"/>
        </w:rPr>
        <w:t xml:space="preserve"> </w:t>
      </w:r>
      <w:r>
        <w:rPr>
          <w:w w:val="105"/>
        </w:rPr>
        <w:t>населения</w:t>
      </w:r>
      <w:r>
        <w:rPr>
          <w:spacing w:val="55"/>
          <w:w w:val="105"/>
        </w:rPr>
        <w:t xml:space="preserve"> </w:t>
      </w:r>
      <w:r>
        <w:rPr>
          <w:w w:val="105"/>
        </w:rPr>
        <w:t>России в</w:t>
      </w:r>
      <w:r>
        <w:rPr>
          <w:spacing w:val="-1"/>
          <w:w w:val="105"/>
        </w:rPr>
        <w:t xml:space="preserve"> </w:t>
      </w:r>
      <w:r>
        <w:rPr>
          <w:w w:val="105"/>
        </w:rPr>
        <w:t>различных</w:t>
      </w:r>
      <w:r>
        <w:rPr>
          <w:spacing w:val="5"/>
          <w:w w:val="105"/>
        </w:rPr>
        <w:t xml:space="preserve"> </w:t>
      </w:r>
      <w:r>
        <w:rPr>
          <w:w w:val="105"/>
        </w:rPr>
        <w:t>регионах»,</w:t>
      </w:r>
    </w:p>
    <w:p w:rsidR="007F4E71" w:rsidRDefault="002F6E5B">
      <w:pPr>
        <w:pStyle w:val="a3"/>
        <w:spacing w:before="1" w:line="244" w:lineRule="auto"/>
        <w:ind w:right="569" w:firstLine="0"/>
      </w:pPr>
      <w:r>
        <w:rPr>
          <w:w w:val="105"/>
        </w:rPr>
        <w:t>«Сравнительная         оценка         возможностей         для         развития          энергетики         ВИЭ</w:t>
      </w:r>
      <w:r>
        <w:rPr>
          <w:spacing w:val="1"/>
          <w:w w:val="105"/>
        </w:rPr>
        <w:t xml:space="preserve"> </w:t>
      </w:r>
      <w:r>
        <w:rPr>
          <w:w w:val="105"/>
        </w:rPr>
        <w:t>в</w:t>
      </w:r>
      <w:r>
        <w:rPr>
          <w:spacing w:val="-3"/>
          <w:w w:val="105"/>
        </w:rPr>
        <w:t xml:space="preserve"> </w:t>
      </w:r>
      <w:r>
        <w:rPr>
          <w:w w:val="105"/>
        </w:rPr>
        <w:t>отдельных регионах</w:t>
      </w:r>
      <w:r>
        <w:rPr>
          <w:spacing w:val="3"/>
          <w:w w:val="105"/>
        </w:rPr>
        <w:t xml:space="preserve"> </w:t>
      </w:r>
      <w:r>
        <w:rPr>
          <w:w w:val="105"/>
        </w:rPr>
        <w:t>стран».</w:t>
      </w:r>
    </w:p>
    <w:p w:rsidR="007F4E71" w:rsidRDefault="002F6E5B">
      <w:pPr>
        <w:pStyle w:val="a3"/>
        <w:ind w:left="1096" w:firstLine="0"/>
      </w:pPr>
      <w:r>
        <w:t>Металлургический</w:t>
      </w:r>
      <w:r>
        <w:rPr>
          <w:spacing w:val="41"/>
        </w:rPr>
        <w:t xml:space="preserve"> </w:t>
      </w:r>
      <w:r>
        <w:t>комплекс.</w:t>
      </w:r>
    </w:p>
    <w:p w:rsidR="007F4E71" w:rsidRDefault="002F6E5B">
      <w:pPr>
        <w:pStyle w:val="a3"/>
        <w:spacing w:before="10"/>
        <w:ind w:left="1096" w:firstLine="0"/>
      </w:pPr>
      <w:r>
        <w:rPr>
          <w:w w:val="105"/>
        </w:rPr>
        <w:t>Состав,</w:t>
      </w:r>
      <w:r>
        <w:rPr>
          <w:spacing w:val="14"/>
          <w:w w:val="105"/>
        </w:rPr>
        <w:t xml:space="preserve"> </w:t>
      </w:r>
      <w:r>
        <w:rPr>
          <w:w w:val="105"/>
        </w:rPr>
        <w:t xml:space="preserve">место </w:t>
      </w:r>
      <w:r>
        <w:rPr>
          <w:spacing w:val="7"/>
          <w:w w:val="105"/>
        </w:rPr>
        <w:t xml:space="preserve"> </w:t>
      </w:r>
      <w:r>
        <w:rPr>
          <w:w w:val="105"/>
        </w:rPr>
        <w:t xml:space="preserve">и </w:t>
      </w:r>
      <w:r>
        <w:rPr>
          <w:spacing w:val="11"/>
          <w:w w:val="105"/>
        </w:rPr>
        <w:t xml:space="preserve"> </w:t>
      </w:r>
      <w:r>
        <w:rPr>
          <w:w w:val="105"/>
        </w:rPr>
        <w:t xml:space="preserve">значение </w:t>
      </w:r>
      <w:r>
        <w:rPr>
          <w:spacing w:val="11"/>
          <w:w w:val="105"/>
        </w:rPr>
        <w:t xml:space="preserve"> </w:t>
      </w:r>
      <w:r>
        <w:rPr>
          <w:w w:val="105"/>
        </w:rPr>
        <w:t xml:space="preserve">в </w:t>
      </w:r>
      <w:r>
        <w:rPr>
          <w:spacing w:val="10"/>
          <w:w w:val="105"/>
        </w:rPr>
        <w:t xml:space="preserve"> </w:t>
      </w:r>
      <w:r>
        <w:rPr>
          <w:w w:val="105"/>
        </w:rPr>
        <w:t xml:space="preserve">хозяйстве. </w:t>
      </w:r>
      <w:r>
        <w:rPr>
          <w:spacing w:val="17"/>
          <w:w w:val="105"/>
        </w:rPr>
        <w:t xml:space="preserve"> </w:t>
      </w:r>
      <w:r>
        <w:rPr>
          <w:w w:val="105"/>
        </w:rPr>
        <w:t xml:space="preserve">Место </w:t>
      </w:r>
      <w:r>
        <w:rPr>
          <w:spacing w:val="14"/>
          <w:w w:val="105"/>
        </w:rPr>
        <w:t xml:space="preserve"> </w:t>
      </w:r>
      <w:r>
        <w:rPr>
          <w:w w:val="105"/>
        </w:rPr>
        <w:t xml:space="preserve">России </w:t>
      </w:r>
      <w:r>
        <w:rPr>
          <w:spacing w:val="12"/>
          <w:w w:val="105"/>
        </w:rPr>
        <w:t xml:space="preserve"> </w:t>
      </w:r>
      <w:r>
        <w:rPr>
          <w:w w:val="105"/>
        </w:rPr>
        <w:t xml:space="preserve">в </w:t>
      </w:r>
      <w:r>
        <w:rPr>
          <w:spacing w:val="10"/>
          <w:w w:val="105"/>
        </w:rPr>
        <w:t xml:space="preserve"> </w:t>
      </w:r>
      <w:r>
        <w:rPr>
          <w:w w:val="105"/>
        </w:rPr>
        <w:t xml:space="preserve">мировом </w:t>
      </w:r>
      <w:r>
        <w:rPr>
          <w:spacing w:val="13"/>
          <w:w w:val="105"/>
        </w:rPr>
        <w:t xml:space="preserve"> </w:t>
      </w:r>
      <w:r>
        <w:rPr>
          <w:w w:val="105"/>
        </w:rPr>
        <w:t xml:space="preserve">производстве </w:t>
      </w:r>
      <w:r>
        <w:rPr>
          <w:spacing w:val="4"/>
          <w:w w:val="105"/>
        </w:rPr>
        <w:t xml:space="preserve"> </w:t>
      </w:r>
      <w:r>
        <w:rPr>
          <w:w w:val="105"/>
        </w:rPr>
        <w:t xml:space="preserve">чёрных </w:t>
      </w:r>
      <w:r>
        <w:rPr>
          <w:spacing w:val="13"/>
          <w:w w:val="105"/>
        </w:rPr>
        <w:t xml:space="preserve"> </w:t>
      </w:r>
      <w:r>
        <w:rPr>
          <w:w w:val="105"/>
        </w:rPr>
        <w:t>и</w:t>
      </w:r>
    </w:p>
    <w:p w:rsidR="007F4E71" w:rsidRDefault="007F4E71">
      <w:pPr>
        <w:sectPr w:rsidR="007F4E71">
          <w:headerReference w:type="default" r:id="rId48"/>
          <w:pgSz w:w="11910" w:h="16860"/>
          <w:pgMar w:top="760" w:right="20" w:bottom="280" w:left="740" w:header="0" w:footer="0" w:gutter="0"/>
          <w:cols w:space="720"/>
        </w:sectPr>
      </w:pPr>
    </w:p>
    <w:p w:rsidR="007F4E71" w:rsidRDefault="002F6E5B">
      <w:pPr>
        <w:pStyle w:val="a3"/>
        <w:tabs>
          <w:tab w:val="left" w:pos="1979"/>
          <w:tab w:val="left" w:pos="3727"/>
          <w:tab w:val="left" w:pos="5806"/>
          <w:tab w:val="left" w:pos="7718"/>
          <w:tab w:val="left" w:pos="9826"/>
        </w:tabs>
        <w:spacing w:before="80" w:line="247" w:lineRule="auto"/>
        <w:ind w:right="554" w:firstLine="0"/>
      </w:pPr>
      <w:r>
        <w:rPr>
          <w:w w:val="105"/>
        </w:rPr>
        <w:lastRenderedPageBreak/>
        <w:t>цветных</w:t>
      </w:r>
      <w:r>
        <w:rPr>
          <w:w w:val="105"/>
        </w:rPr>
        <w:tab/>
        <w:t>металлов.</w:t>
      </w:r>
      <w:r>
        <w:rPr>
          <w:w w:val="105"/>
        </w:rPr>
        <w:tab/>
        <w:t>Особенности</w:t>
      </w:r>
      <w:r>
        <w:rPr>
          <w:w w:val="105"/>
        </w:rPr>
        <w:tab/>
        <w:t>технологии</w:t>
      </w:r>
      <w:r>
        <w:rPr>
          <w:w w:val="105"/>
        </w:rPr>
        <w:tab/>
        <w:t>производства</w:t>
      </w:r>
      <w:r>
        <w:rPr>
          <w:w w:val="105"/>
        </w:rPr>
        <w:tab/>
      </w:r>
      <w:r>
        <w:t>чёрных</w:t>
      </w:r>
      <w:r>
        <w:rPr>
          <w:spacing w:val="-56"/>
        </w:rPr>
        <w:t xml:space="preserve"> </w:t>
      </w:r>
      <w:r>
        <w:rPr>
          <w:w w:val="105"/>
        </w:rPr>
        <w:t>и</w:t>
      </w:r>
      <w:r>
        <w:rPr>
          <w:spacing w:val="1"/>
          <w:w w:val="105"/>
        </w:rPr>
        <w:t xml:space="preserve"> </w:t>
      </w:r>
      <w:r>
        <w:rPr>
          <w:w w:val="105"/>
        </w:rPr>
        <w:t>цветных</w:t>
      </w:r>
      <w:r>
        <w:rPr>
          <w:spacing w:val="1"/>
          <w:w w:val="105"/>
        </w:rPr>
        <w:t xml:space="preserve"> </w:t>
      </w:r>
      <w:r>
        <w:rPr>
          <w:w w:val="105"/>
        </w:rPr>
        <w:t>металлов.</w:t>
      </w:r>
      <w:r>
        <w:rPr>
          <w:spacing w:val="1"/>
          <w:w w:val="105"/>
        </w:rPr>
        <w:t xml:space="preserve"> </w:t>
      </w:r>
      <w:r>
        <w:rPr>
          <w:w w:val="105"/>
        </w:rPr>
        <w:t>Факторы</w:t>
      </w:r>
      <w:r>
        <w:rPr>
          <w:spacing w:val="1"/>
          <w:w w:val="105"/>
        </w:rPr>
        <w:t xml:space="preserve"> </w:t>
      </w:r>
      <w:r>
        <w:rPr>
          <w:w w:val="105"/>
        </w:rPr>
        <w:t>размещения</w:t>
      </w:r>
      <w:r>
        <w:rPr>
          <w:spacing w:val="1"/>
          <w:w w:val="105"/>
        </w:rPr>
        <w:t xml:space="preserve"> </w:t>
      </w:r>
      <w:r>
        <w:rPr>
          <w:w w:val="105"/>
        </w:rPr>
        <w:t>предприятий</w:t>
      </w:r>
      <w:r>
        <w:rPr>
          <w:spacing w:val="1"/>
          <w:w w:val="105"/>
        </w:rPr>
        <w:t xml:space="preserve"> </w:t>
      </w:r>
      <w:r>
        <w:rPr>
          <w:w w:val="105"/>
        </w:rPr>
        <w:t>разных</w:t>
      </w:r>
      <w:r>
        <w:rPr>
          <w:spacing w:val="1"/>
          <w:w w:val="105"/>
        </w:rPr>
        <w:t xml:space="preserve"> </w:t>
      </w:r>
      <w:r>
        <w:rPr>
          <w:w w:val="105"/>
        </w:rPr>
        <w:t>отраслей</w:t>
      </w:r>
      <w:r>
        <w:rPr>
          <w:spacing w:val="1"/>
          <w:w w:val="105"/>
        </w:rPr>
        <w:t xml:space="preserve"> </w:t>
      </w:r>
      <w:r>
        <w:rPr>
          <w:w w:val="105"/>
        </w:rPr>
        <w:t>металлургического</w:t>
      </w:r>
      <w:r>
        <w:rPr>
          <w:spacing w:val="1"/>
          <w:w w:val="105"/>
        </w:rPr>
        <w:t xml:space="preserve"> </w:t>
      </w:r>
      <w:r>
        <w:rPr>
          <w:w w:val="105"/>
        </w:rPr>
        <w:t>комплекса.</w:t>
      </w:r>
      <w:r>
        <w:rPr>
          <w:spacing w:val="1"/>
          <w:w w:val="105"/>
        </w:rPr>
        <w:t xml:space="preserve"> </w:t>
      </w:r>
      <w:r>
        <w:rPr>
          <w:w w:val="105"/>
        </w:rPr>
        <w:t>География</w:t>
      </w:r>
      <w:r>
        <w:rPr>
          <w:spacing w:val="1"/>
          <w:w w:val="105"/>
        </w:rPr>
        <w:t xml:space="preserve"> </w:t>
      </w:r>
      <w:r>
        <w:rPr>
          <w:w w:val="105"/>
        </w:rPr>
        <w:t>металлургии</w:t>
      </w:r>
      <w:r>
        <w:rPr>
          <w:spacing w:val="1"/>
          <w:w w:val="105"/>
        </w:rPr>
        <w:t xml:space="preserve"> </w:t>
      </w:r>
      <w:r>
        <w:rPr>
          <w:w w:val="105"/>
        </w:rPr>
        <w:t>чёрных,</w:t>
      </w:r>
      <w:r>
        <w:rPr>
          <w:spacing w:val="1"/>
          <w:w w:val="105"/>
        </w:rPr>
        <w:t xml:space="preserve"> </w:t>
      </w:r>
      <w:r>
        <w:rPr>
          <w:w w:val="105"/>
        </w:rPr>
        <w:t>лёгких</w:t>
      </w:r>
      <w:r>
        <w:rPr>
          <w:spacing w:val="1"/>
          <w:w w:val="105"/>
        </w:rPr>
        <w:t xml:space="preserve"> </w:t>
      </w:r>
      <w:r>
        <w:rPr>
          <w:w w:val="105"/>
        </w:rPr>
        <w:t>и</w:t>
      </w:r>
      <w:r>
        <w:rPr>
          <w:spacing w:val="1"/>
          <w:w w:val="105"/>
        </w:rPr>
        <w:t xml:space="preserve"> </w:t>
      </w:r>
      <w:r>
        <w:rPr>
          <w:w w:val="105"/>
        </w:rPr>
        <w:t>тяжёлых</w:t>
      </w:r>
      <w:r>
        <w:rPr>
          <w:spacing w:val="1"/>
          <w:w w:val="105"/>
        </w:rPr>
        <w:t xml:space="preserve"> </w:t>
      </w:r>
      <w:r>
        <w:rPr>
          <w:w w:val="105"/>
        </w:rPr>
        <w:t>цветных</w:t>
      </w:r>
      <w:r>
        <w:rPr>
          <w:spacing w:val="1"/>
          <w:w w:val="105"/>
        </w:rPr>
        <w:t xml:space="preserve"> </w:t>
      </w:r>
      <w:r>
        <w:rPr>
          <w:w w:val="105"/>
        </w:rPr>
        <w:t>металлов:</w:t>
      </w:r>
      <w:r>
        <w:rPr>
          <w:spacing w:val="1"/>
          <w:w w:val="105"/>
        </w:rPr>
        <w:t xml:space="preserve"> </w:t>
      </w:r>
      <w:r>
        <w:rPr>
          <w:w w:val="105"/>
        </w:rPr>
        <w:t>основные</w:t>
      </w:r>
      <w:r>
        <w:rPr>
          <w:spacing w:val="1"/>
          <w:w w:val="105"/>
        </w:rPr>
        <w:t xml:space="preserve"> </w:t>
      </w:r>
      <w:r>
        <w:rPr>
          <w:w w:val="105"/>
        </w:rPr>
        <w:t>районы и центры. Металлургические базы России. Влияние металлургии на окружающую среду.</w:t>
      </w:r>
      <w:r>
        <w:rPr>
          <w:spacing w:val="1"/>
          <w:w w:val="105"/>
        </w:rPr>
        <w:t xml:space="preserve"> </w:t>
      </w:r>
      <w:r>
        <w:t>Основные</w:t>
      </w:r>
      <w:r>
        <w:rPr>
          <w:spacing w:val="11"/>
        </w:rPr>
        <w:t xml:space="preserve"> </w:t>
      </w:r>
      <w:r>
        <w:t>положения</w:t>
      </w:r>
      <w:r>
        <w:rPr>
          <w:spacing w:val="29"/>
        </w:rPr>
        <w:t xml:space="preserve"> </w:t>
      </w:r>
      <w:r>
        <w:t>«Стратегии</w:t>
      </w:r>
      <w:r>
        <w:rPr>
          <w:spacing w:val="18"/>
        </w:rPr>
        <w:t xml:space="preserve"> </w:t>
      </w:r>
      <w:r>
        <w:t>развития</w:t>
      </w:r>
      <w:r>
        <w:rPr>
          <w:spacing w:val="23"/>
        </w:rPr>
        <w:t xml:space="preserve"> </w:t>
      </w:r>
      <w:r>
        <w:t>чёрной</w:t>
      </w:r>
      <w:r>
        <w:rPr>
          <w:spacing w:val="22"/>
        </w:rPr>
        <w:t xml:space="preserve"> </w:t>
      </w:r>
      <w:r>
        <w:t>и</w:t>
      </w:r>
      <w:r>
        <w:rPr>
          <w:spacing w:val="27"/>
        </w:rPr>
        <w:t xml:space="preserve"> </w:t>
      </w:r>
      <w:r>
        <w:t>цветной</w:t>
      </w:r>
      <w:r>
        <w:rPr>
          <w:spacing w:val="19"/>
        </w:rPr>
        <w:t xml:space="preserve"> </w:t>
      </w:r>
      <w:r>
        <w:t>металлургии</w:t>
      </w:r>
      <w:r>
        <w:rPr>
          <w:spacing w:val="24"/>
        </w:rPr>
        <w:t xml:space="preserve"> </w:t>
      </w:r>
      <w:r>
        <w:t>России</w:t>
      </w:r>
      <w:r>
        <w:rPr>
          <w:spacing w:val="26"/>
        </w:rPr>
        <w:t xml:space="preserve"> </w:t>
      </w:r>
      <w:r>
        <w:t>до</w:t>
      </w:r>
      <w:r>
        <w:rPr>
          <w:spacing w:val="11"/>
        </w:rPr>
        <w:t xml:space="preserve"> </w:t>
      </w:r>
      <w:r>
        <w:t>2030</w:t>
      </w:r>
      <w:r>
        <w:rPr>
          <w:spacing w:val="23"/>
        </w:rPr>
        <w:t xml:space="preserve"> </w:t>
      </w:r>
      <w:r>
        <w:t>года».</w:t>
      </w:r>
    </w:p>
    <w:p w:rsidR="007F4E71" w:rsidRDefault="002F6E5B">
      <w:pPr>
        <w:pStyle w:val="a3"/>
        <w:spacing w:before="9" w:line="244" w:lineRule="auto"/>
        <w:ind w:right="567"/>
      </w:pPr>
      <w:r>
        <w:rPr>
          <w:w w:val="105"/>
        </w:rPr>
        <w:t>Практическая работа. «Выявление факторов, влияющих на себестоимость производства</w:t>
      </w:r>
      <w:r>
        <w:rPr>
          <w:spacing w:val="1"/>
          <w:w w:val="105"/>
        </w:rPr>
        <w:t xml:space="preserve"> </w:t>
      </w:r>
      <w:r>
        <w:rPr>
          <w:w w:val="105"/>
        </w:rPr>
        <w:t>предприятий</w:t>
      </w:r>
      <w:r>
        <w:rPr>
          <w:spacing w:val="3"/>
          <w:w w:val="105"/>
        </w:rPr>
        <w:t xml:space="preserve"> </w:t>
      </w:r>
      <w:r>
        <w:rPr>
          <w:w w:val="105"/>
        </w:rPr>
        <w:t>металлургического комплекса</w:t>
      </w:r>
      <w:r>
        <w:rPr>
          <w:spacing w:val="-5"/>
          <w:w w:val="105"/>
        </w:rPr>
        <w:t xml:space="preserve"> </w:t>
      </w:r>
      <w:r>
        <w:rPr>
          <w:w w:val="105"/>
        </w:rPr>
        <w:t>в</w:t>
      </w:r>
      <w:r>
        <w:rPr>
          <w:spacing w:val="1"/>
          <w:w w:val="105"/>
        </w:rPr>
        <w:t xml:space="preserve"> </w:t>
      </w:r>
      <w:r>
        <w:rPr>
          <w:w w:val="105"/>
        </w:rPr>
        <w:t>различных</w:t>
      </w:r>
      <w:r>
        <w:rPr>
          <w:spacing w:val="-2"/>
          <w:w w:val="105"/>
        </w:rPr>
        <w:t xml:space="preserve"> </w:t>
      </w:r>
      <w:r>
        <w:rPr>
          <w:w w:val="105"/>
        </w:rPr>
        <w:t>регионах</w:t>
      </w:r>
      <w:r>
        <w:rPr>
          <w:spacing w:val="-1"/>
          <w:w w:val="105"/>
        </w:rPr>
        <w:t xml:space="preserve"> </w:t>
      </w:r>
      <w:r>
        <w:rPr>
          <w:w w:val="105"/>
        </w:rPr>
        <w:t>страны</w:t>
      </w:r>
      <w:r>
        <w:rPr>
          <w:spacing w:val="-9"/>
          <w:w w:val="105"/>
        </w:rPr>
        <w:t xml:space="preserve"> </w:t>
      </w:r>
      <w:r>
        <w:rPr>
          <w:w w:val="105"/>
        </w:rPr>
        <w:t>(по</w:t>
      </w:r>
      <w:r>
        <w:rPr>
          <w:spacing w:val="-10"/>
          <w:w w:val="105"/>
        </w:rPr>
        <w:t xml:space="preserve"> </w:t>
      </w:r>
      <w:r>
        <w:rPr>
          <w:w w:val="105"/>
        </w:rPr>
        <w:t>выбору)».</w:t>
      </w:r>
    </w:p>
    <w:p w:rsidR="007F4E71" w:rsidRDefault="002F6E5B">
      <w:pPr>
        <w:pStyle w:val="a3"/>
        <w:ind w:left="1096" w:firstLine="0"/>
      </w:pPr>
      <w:r>
        <w:t>Машиностроительный</w:t>
      </w:r>
      <w:r>
        <w:rPr>
          <w:spacing w:val="56"/>
        </w:rPr>
        <w:t xml:space="preserve"> </w:t>
      </w:r>
      <w:r>
        <w:t>комплекс.</w:t>
      </w:r>
    </w:p>
    <w:p w:rsidR="007F4E71" w:rsidRDefault="002F6E5B">
      <w:pPr>
        <w:pStyle w:val="a3"/>
        <w:spacing w:before="19" w:line="247" w:lineRule="auto"/>
        <w:ind w:right="556"/>
      </w:pPr>
      <w:r>
        <w:rPr>
          <w:w w:val="105"/>
        </w:rPr>
        <w:t>Состав,</w:t>
      </w:r>
      <w:r>
        <w:rPr>
          <w:spacing w:val="1"/>
          <w:w w:val="105"/>
        </w:rPr>
        <w:t xml:space="preserve"> </w:t>
      </w:r>
      <w:r>
        <w:rPr>
          <w:w w:val="105"/>
        </w:rPr>
        <w:t>место</w:t>
      </w:r>
      <w:r>
        <w:rPr>
          <w:spacing w:val="1"/>
          <w:w w:val="105"/>
        </w:rPr>
        <w:t xml:space="preserve"> </w:t>
      </w:r>
      <w:r>
        <w:rPr>
          <w:w w:val="105"/>
        </w:rPr>
        <w:t>и</w:t>
      </w:r>
      <w:r>
        <w:rPr>
          <w:spacing w:val="1"/>
          <w:w w:val="105"/>
        </w:rPr>
        <w:t xml:space="preserve"> </w:t>
      </w:r>
      <w:r>
        <w:rPr>
          <w:w w:val="105"/>
        </w:rPr>
        <w:t>значение</w:t>
      </w:r>
      <w:r>
        <w:rPr>
          <w:spacing w:val="1"/>
          <w:w w:val="105"/>
        </w:rPr>
        <w:t xml:space="preserve"> </w:t>
      </w:r>
      <w:r>
        <w:rPr>
          <w:w w:val="105"/>
        </w:rPr>
        <w:t>в</w:t>
      </w:r>
      <w:r>
        <w:rPr>
          <w:spacing w:val="1"/>
          <w:w w:val="105"/>
        </w:rPr>
        <w:t xml:space="preserve"> </w:t>
      </w:r>
      <w:r>
        <w:rPr>
          <w:w w:val="105"/>
        </w:rPr>
        <w:t>хозяйстве.</w:t>
      </w:r>
      <w:r>
        <w:rPr>
          <w:spacing w:val="1"/>
          <w:w w:val="105"/>
        </w:rPr>
        <w:t xml:space="preserve"> </w:t>
      </w:r>
      <w:r>
        <w:rPr>
          <w:w w:val="105"/>
        </w:rPr>
        <w:t>Место</w:t>
      </w:r>
      <w:r>
        <w:rPr>
          <w:spacing w:val="1"/>
          <w:w w:val="105"/>
        </w:rPr>
        <w:t xml:space="preserve"> </w:t>
      </w:r>
      <w:r>
        <w:rPr>
          <w:w w:val="105"/>
        </w:rPr>
        <w:t>России</w:t>
      </w:r>
      <w:r>
        <w:rPr>
          <w:spacing w:val="1"/>
          <w:w w:val="105"/>
        </w:rPr>
        <w:t xml:space="preserve"> </w:t>
      </w:r>
      <w:r>
        <w:rPr>
          <w:w w:val="105"/>
        </w:rPr>
        <w:t>в</w:t>
      </w:r>
      <w:r>
        <w:rPr>
          <w:spacing w:val="1"/>
          <w:w w:val="105"/>
        </w:rPr>
        <w:t xml:space="preserve"> </w:t>
      </w:r>
      <w:r>
        <w:rPr>
          <w:w w:val="105"/>
        </w:rPr>
        <w:t>мировом</w:t>
      </w:r>
      <w:r>
        <w:rPr>
          <w:spacing w:val="1"/>
          <w:w w:val="105"/>
        </w:rPr>
        <w:t xml:space="preserve"> </w:t>
      </w:r>
      <w:r>
        <w:rPr>
          <w:w w:val="105"/>
        </w:rPr>
        <w:t>производстве</w:t>
      </w:r>
      <w:r>
        <w:rPr>
          <w:spacing w:val="1"/>
          <w:w w:val="105"/>
        </w:rPr>
        <w:t xml:space="preserve"> </w:t>
      </w:r>
      <w:r>
        <w:rPr>
          <w:w w:val="105"/>
        </w:rPr>
        <w:t>машиностроительной</w:t>
      </w:r>
      <w:r>
        <w:rPr>
          <w:spacing w:val="1"/>
          <w:w w:val="105"/>
        </w:rPr>
        <w:t xml:space="preserve"> </w:t>
      </w:r>
      <w:r>
        <w:rPr>
          <w:w w:val="105"/>
        </w:rPr>
        <w:t>продукции.</w:t>
      </w:r>
      <w:r>
        <w:rPr>
          <w:spacing w:val="1"/>
          <w:w w:val="105"/>
        </w:rPr>
        <w:t xml:space="preserve"> </w:t>
      </w:r>
      <w:r>
        <w:rPr>
          <w:w w:val="105"/>
        </w:rPr>
        <w:t>Факторы</w:t>
      </w:r>
      <w:r>
        <w:rPr>
          <w:spacing w:val="1"/>
          <w:w w:val="105"/>
        </w:rPr>
        <w:t xml:space="preserve"> </w:t>
      </w:r>
      <w:r>
        <w:rPr>
          <w:w w:val="105"/>
        </w:rPr>
        <w:t>размещения</w:t>
      </w:r>
      <w:r>
        <w:rPr>
          <w:spacing w:val="1"/>
          <w:w w:val="105"/>
        </w:rPr>
        <w:t xml:space="preserve"> </w:t>
      </w:r>
      <w:r>
        <w:rPr>
          <w:w w:val="105"/>
        </w:rPr>
        <w:t>машиностроительных</w:t>
      </w:r>
      <w:r>
        <w:rPr>
          <w:spacing w:val="1"/>
          <w:w w:val="105"/>
        </w:rPr>
        <w:t xml:space="preserve"> </w:t>
      </w:r>
      <w:r>
        <w:rPr>
          <w:w w:val="105"/>
        </w:rPr>
        <w:t>предприятий.</w:t>
      </w:r>
      <w:r>
        <w:rPr>
          <w:spacing w:val="-58"/>
          <w:w w:val="105"/>
        </w:rPr>
        <w:t xml:space="preserve"> </w:t>
      </w:r>
      <w:r>
        <w:rPr>
          <w:w w:val="105"/>
        </w:rPr>
        <w:t>География важнейших отраслей: основные районы и центры. Роль машиностроения в реализации</w:t>
      </w:r>
      <w:r>
        <w:rPr>
          <w:spacing w:val="1"/>
          <w:w w:val="105"/>
        </w:rPr>
        <w:t xml:space="preserve"> </w:t>
      </w:r>
      <w:r>
        <w:rPr>
          <w:w w:val="105"/>
        </w:rPr>
        <w:t xml:space="preserve">целей политики </w:t>
      </w:r>
      <w:proofErr w:type="spellStart"/>
      <w:r>
        <w:rPr>
          <w:w w:val="105"/>
        </w:rPr>
        <w:t>импортозамещения</w:t>
      </w:r>
      <w:proofErr w:type="spellEnd"/>
      <w:r>
        <w:rPr>
          <w:w w:val="105"/>
        </w:rPr>
        <w:t>.</w:t>
      </w:r>
      <w:r>
        <w:rPr>
          <w:spacing w:val="1"/>
          <w:w w:val="105"/>
        </w:rPr>
        <w:t xml:space="preserve"> </w:t>
      </w:r>
      <w:r>
        <w:rPr>
          <w:w w:val="105"/>
        </w:rPr>
        <w:t>Машиностроение и охрана окружающей среды, значение</w:t>
      </w:r>
      <w:r>
        <w:rPr>
          <w:spacing w:val="1"/>
          <w:w w:val="105"/>
        </w:rPr>
        <w:t xml:space="preserve"> </w:t>
      </w:r>
      <w:r>
        <w:rPr>
          <w:w w:val="105"/>
        </w:rPr>
        <w:t>отрасли</w:t>
      </w:r>
      <w:r>
        <w:rPr>
          <w:spacing w:val="1"/>
          <w:w w:val="105"/>
        </w:rPr>
        <w:t xml:space="preserve"> </w:t>
      </w:r>
      <w:r>
        <w:rPr>
          <w:w w:val="105"/>
        </w:rPr>
        <w:t>для</w:t>
      </w:r>
      <w:r>
        <w:rPr>
          <w:spacing w:val="1"/>
          <w:w w:val="105"/>
        </w:rPr>
        <w:t xml:space="preserve"> </w:t>
      </w:r>
      <w:r>
        <w:rPr>
          <w:w w:val="105"/>
        </w:rPr>
        <w:t>создания</w:t>
      </w:r>
      <w:r>
        <w:rPr>
          <w:spacing w:val="1"/>
          <w:w w:val="105"/>
        </w:rPr>
        <w:t xml:space="preserve"> </w:t>
      </w:r>
      <w:r>
        <w:rPr>
          <w:w w:val="105"/>
        </w:rPr>
        <w:t>экологически</w:t>
      </w:r>
      <w:r>
        <w:rPr>
          <w:spacing w:val="1"/>
          <w:w w:val="105"/>
        </w:rPr>
        <w:t xml:space="preserve"> </w:t>
      </w:r>
      <w:r>
        <w:rPr>
          <w:w w:val="105"/>
        </w:rPr>
        <w:t>эффективного</w:t>
      </w:r>
      <w:r>
        <w:rPr>
          <w:spacing w:val="1"/>
          <w:w w:val="105"/>
        </w:rPr>
        <w:t xml:space="preserve"> </w:t>
      </w:r>
      <w:r>
        <w:rPr>
          <w:w w:val="105"/>
        </w:rPr>
        <w:t>оборудования.</w:t>
      </w:r>
      <w:r>
        <w:rPr>
          <w:spacing w:val="1"/>
          <w:w w:val="105"/>
        </w:rPr>
        <w:t xml:space="preserve"> </w:t>
      </w:r>
      <w:r>
        <w:rPr>
          <w:w w:val="105"/>
        </w:rPr>
        <w:t>Перспективы</w:t>
      </w:r>
      <w:r>
        <w:rPr>
          <w:spacing w:val="1"/>
          <w:w w:val="105"/>
        </w:rPr>
        <w:t xml:space="preserve"> </w:t>
      </w:r>
      <w:r>
        <w:rPr>
          <w:w w:val="105"/>
        </w:rPr>
        <w:t>развития</w:t>
      </w:r>
      <w:r>
        <w:rPr>
          <w:spacing w:val="1"/>
          <w:w w:val="105"/>
        </w:rPr>
        <w:t xml:space="preserve"> </w:t>
      </w:r>
      <w:r>
        <w:rPr>
          <w:w w:val="105"/>
        </w:rPr>
        <w:t>машиностроения России. Основные положения документов, определяющих стратегию развития</w:t>
      </w:r>
      <w:r>
        <w:rPr>
          <w:spacing w:val="1"/>
          <w:w w:val="105"/>
        </w:rPr>
        <w:t xml:space="preserve"> </w:t>
      </w:r>
      <w:r>
        <w:rPr>
          <w:w w:val="105"/>
        </w:rPr>
        <w:t>отраслей</w:t>
      </w:r>
      <w:r>
        <w:rPr>
          <w:spacing w:val="1"/>
          <w:w w:val="105"/>
        </w:rPr>
        <w:t xml:space="preserve"> </w:t>
      </w:r>
      <w:r>
        <w:rPr>
          <w:w w:val="105"/>
        </w:rPr>
        <w:t>машиностроительного</w:t>
      </w:r>
      <w:r>
        <w:rPr>
          <w:spacing w:val="3"/>
          <w:w w:val="105"/>
        </w:rPr>
        <w:t xml:space="preserve"> </w:t>
      </w:r>
      <w:r>
        <w:rPr>
          <w:w w:val="105"/>
        </w:rPr>
        <w:t>комплекса.</w:t>
      </w:r>
    </w:p>
    <w:p w:rsidR="007F4E71" w:rsidRDefault="002F6E5B">
      <w:pPr>
        <w:pStyle w:val="a3"/>
        <w:spacing w:line="252" w:lineRule="auto"/>
        <w:ind w:right="554"/>
      </w:pPr>
      <w:r>
        <w:rPr>
          <w:w w:val="105"/>
        </w:rPr>
        <w:t>Практическая</w:t>
      </w:r>
      <w:r>
        <w:rPr>
          <w:spacing w:val="1"/>
          <w:w w:val="105"/>
        </w:rPr>
        <w:t xml:space="preserve"> </w:t>
      </w:r>
      <w:r>
        <w:rPr>
          <w:w w:val="105"/>
        </w:rPr>
        <w:t>работа.</w:t>
      </w:r>
      <w:r>
        <w:rPr>
          <w:spacing w:val="1"/>
          <w:w w:val="105"/>
        </w:rPr>
        <w:t xml:space="preserve"> </w:t>
      </w:r>
      <w:r>
        <w:rPr>
          <w:w w:val="105"/>
        </w:rPr>
        <w:t>Выявление</w:t>
      </w:r>
      <w:r>
        <w:rPr>
          <w:spacing w:val="1"/>
          <w:w w:val="105"/>
        </w:rPr>
        <w:t xml:space="preserve"> </w:t>
      </w:r>
      <w:r>
        <w:rPr>
          <w:w w:val="105"/>
        </w:rPr>
        <w:t>факторов,</w:t>
      </w:r>
      <w:r>
        <w:rPr>
          <w:spacing w:val="1"/>
          <w:w w:val="105"/>
        </w:rPr>
        <w:t xml:space="preserve"> </w:t>
      </w:r>
      <w:r>
        <w:rPr>
          <w:w w:val="105"/>
        </w:rPr>
        <w:t>повлиявших</w:t>
      </w:r>
      <w:r>
        <w:rPr>
          <w:spacing w:val="1"/>
          <w:w w:val="105"/>
        </w:rPr>
        <w:t xml:space="preserve"> </w:t>
      </w:r>
      <w:r>
        <w:rPr>
          <w:w w:val="105"/>
        </w:rPr>
        <w:t>на</w:t>
      </w:r>
      <w:r>
        <w:rPr>
          <w:spacing w:val="1"/>
          <w:w w:val="105"/>
        </w:rPr>
        <w:t xml:space="preserve"> </w:t>
      </w:r>
      <w:r>
        <w:rPr>
          <w:w w:val="105"/>
        </w:rPr>
        <w:t>размещение</w:t>
      </w:r>
      <w:r>
        <w:rPr>
          <w:spacing w:val="1"/>
          <w:w w:val="105"/>
        </w:rPr>
        <w:t xml:space="preserve"> </w:t>
      </w:r>
      <w:r>
        <w:rPr>
          <w:w w:val="105"/>
        </w:rPr>
        <w:t>машиностроительного</w:t>
      </w:r>
      <w:r>
        <w:rPr>
          <w:spacing w:val="1"/>
          <w:w w:val="105"/>
        </w:rPr>
        <w:t xml:space="preserve"> </w:t>
      </w:r>
      <w:r>
        <w:rPr>
          <w:w w:val="105"/>
        </w:rPr>
        <w:t>предприятия</w:t>
      </w:r>
      <w:r>
        <w:rPr>
          <w:spacing w:val="1"/>
          <w:w w:val="105"/>
        </w:rPr>
        <w:t xml:space="preserve"> </w:t>
      </w:r>
      <w:r>
        <w:rPr>
          <w:w w:val="105"/>
        </w:rPr>
        <w:t>(по</w:t>
      </w:r>
      <w:r>
        <w:rPr>
          <w:spacing w:val="1"/>
          <w:w w:val="105"/>
        </w:rPr>
        <w:t xml:space="preserve"> </w:t>
      </w:r>
      <w:r>
        <w:rPr>
          <w:w w:val="105"/>
        </w:rPr>
        <w:t>выбору)</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анализа</w:t>
      </w:r>
      <w:r>
        <w:rPr>
          <w:spacing w:val="1"/>
          <w:w w:val="105"/>
        </w:rPr>
        <w:t xml:space="preserve"> </w:t>
      </w:r>
      <w:r>
        <w:rPr>
          <w:w w:val="105"/>
        </w:rPr>
        <w:t>различных</w:t>
      </w:r>
      <w:r>
        <w:rPr>
          <w:spacing w:val="1"/>
          <w:w w:val="105"/>
        </w:rPr>
        <w:t xml:space="preserve"> </w:t>
      </w:r>
      <w:r>
        <w:rPr>
          <w:w w:val="105"/>
        </w:rPr>
        <w:t>источников</w:t>
      </w:r>
      <w:r>
        <w:rPr>
          <w:spacing w:val="1"/>
          <w:w w:val="105"/>
        </w:rPr>
        <w:t xml:space="preserve"> </w:t>
      </w:r>
      <w:r>
        <w:rPr>
          <w:w w:val="105"/>
        </w:rPr>
        <w:t>информации.</w:t>
      </w:r>
    </w:p>
    <w:p w:rsidR="007F4E71" w:rsidRDefault="002F6E5B">
      <w:pPr>
        <w:pStyle w:val="a3"/>
        <w:spacing w:before="4" w:line="247" w:lineRule="auto"/>
        <w:ind w:left="1096" w:right="6902" w:firstLine="0"/>
      </w:pPr>
      <w:r>
        <w:t>Химико-лесной</w:t>
      </w:r>
      <w:r>
        <w:rPr>
          <w:spacing w:val="1"/>
        </w:rPr>
        <w:t xml:space="preserve"> </w:t>
      </w:r>
      <w:r>
        <w:t>комплекс.</w:t>
      </w:r>
      <w:r>
        <w:rPr>
          <w:spacing w:val="-55"/>
        </w:rPr>
        <w:t xml:space="preserve"> </w:t>
      </w:r>
      <w:r>
        <w:t>Химическая</w:t>
      </w:r>
      <w:r>
        <w:rPr>
          <w:spacing w:val="33"/>
        </w:rPr>
        <w:t xml:space="preserve"> </w:t>
      </w:r>
      <w:r>
        <w:t>промышленность.</w:t>
      </w:r>
    </w:p>
    <w:p w:rsidR="007F4E71" w:rsidRDefault="002F6E5B">
      <w:pPr>
        <w:pStyle w:val="a3"/>
        <w:spacing w:line="247" w:lineRule="auto"/>
        <w:ind w:right="554"/>
      </w:pPr>
      <w:r>
        <w:rPr>
          <w:w w:val="105"/>
        </w:rPr>
        <w:t>Состав, место и значение в хозяйстве. Факторы размещения предприятий. Место России в</w:t>
      </w:r>
      <w:r>
        <w:rPr>
          <w:spacing w:val="1"/>
          <w:w w:val="105"/>
        </w:rPr>
        <w:t xml:space="preserve"> </w:t>
      </w:r>
      <w:r>
        <w:rPr>
          <w:w w:val="105"/>
        </w:rPr>
        <w:t>мировом производстве</w:t>
      </w:r>
      <w:r>
        <w:rPr>
          <w:spacing w:val="1"/>
          <w:w w:val="105"/>
        </w:rPr>
        <w:t xml:space="preserve"> </w:t>
      </w:r>
      <w:r>
        <w:rPr>
          <w:w w:val="105"/>
        </w:rPr>
        <w:t>химической</w:t>
      </w:r>
      <w:r>
        <w:rPr>
          <w:spacing w:val="1"/>
          <w:w w:val="105"/>
        </w:rPr>
        <w:t xml:space="preserve"> </w:t>
      </w:r>
      <w:r>
        <w:rPr>
          <w:w w:val="105"/>
        </w:rPr>
        <w:t>продукции.</w:t>
      </w:r>
      <w:r>
        <w:rPr>
          <w:spacing w:val="1"/>
          <w:w w:val="105"/>
        </w:rPr>
        <w:t xml:space="preserve"> </w:t>
      </w:r>
      <w:r>
        <w:rPr>
          <w:w w:val="105"/>
        </w:rPr>
        <w:t xml:space="preserve">География важнейших </w:t>
      </w:r>
      <w:proofErr w:type="spellStart"/>
      <w:r>
        <w:rPr>
          <w:w w:val="105"/>
        </w:rPr>
        <w:t>подотраслей</w:t>
      </w:r>
      <w:proofErr w:type="spellEnd"/>
      <w:r>
        <w:rPr>
          <w:w w:val="105"/>
        </w:rPr>
        <w:t>:</w:t>
      </w:r>
      <w:r>
        <w:rPr>
          <w:spacing w:val="1"/>
          <w:w w:val="105"/>
        </w:rPr>
        <w:t xml:space="preserve"> </w:t>
      </w:r>
      <w:r>
        <w:rPr>
          <w:w w:val="105"/>
        </w:rPr>
        <w:t>основные</w:t>
      </w:r>
      <w:r>
        <w:rPr>
          <w:spacing w:val="1"/>
          <w:w w:val="105"/>
        </w:rPr>
        <w:t xml:space="preserve"> </w:t>
      </w:r>
      <w:r>
        <w:rPr>
          <w:w w:val="105"/>
        </w:rPr>
        <w:t>районы</w:t>
      </w:r>
      <w:r>
        <w:rPr>
          <w:spacing w:val="1"/>
          <w:w w:val="105"/>
        </w:rPr>
        <w:t xml:space="preserve"> </w:t>
      </w:r>
      <w:r>
        <w:rPr>
          <w:w w:val="105"/>
        </w:rPr>
        <w:t>и</w:t>
      </w:r>
      <w:r>
        <w:rPr>
          <w:spacing w:val="1"/>
          <w:w w:val="105"/>
        </w:rPr>
        <w:t xml:space="preserve"> </w:t>
      </w:r>
      <w:r>
        <w:rPr>
          <w:w w:val="105"/>
        </w:rPr>
        <w:t>центры.</w:t>
      </w:r>
      <w:r>
        <w:rPr>
          <w:spacing w:val="1"/>
          <w:w w:val="105"/>
        </w:rPr>
        <w:t xml:space="preserve"> </w:t>
      </w:r>
      <w:r>
        <w:rPr>
          <w:w w:val="105"/>
        </w:rPr>
        <w:t>Химическая</w:t>
      </w:r>
      <w:r>
        <w:rPr>
          <w:spacing w:val="1"/>
          <w:w w:val="105"/>
        </w:rPr>
        <w:t xml:space="preserve"> </w:t>
      </w:r>
      <w:r>
        <w:rPr>
          <w:w w:val="105"/>
        </w:rPr>
        <w:t>промышленность</w:t>
      </w:r>
      <w:r>
        <w:rPr>
          <w:spacing w:val="1"/>
          <w:w w:val="105"/>
        </w:rPr>
        <w:t xml:space="preserve"> </w:t>
      </w:r>
      <w:r>
        <w:rPr>
          <w:w w:val="105"/>
        </w:rPr>
        <w:t>и</w:t>
      </w:r>
      <w:r>
        <w:rPr>
          <w:spacing w:val="1"/>
          <w:w w:val="105"/>
        </w:rPr>
        <w:t xml:space="preserve"> </w:t>
      </w:r>
      <w:r>
        <w:rPr>
          <w:w w:val="105"/>
        </w:rPr>
        <w:t>охрана</w:t>
      </w:r>
      <w:r>
        <w:rPr>
          <w:spacing w:val="1"/>
          <w:w w:val="105"/>
        </w:rPr>
        <w:t xml:space="preserve"> </w:t>
      </w:r>
      <w:r>
        <w:rPr>
          <w:w w:val="105"/>
        </w:rPr>
        <w:t>окружающей</w:t>
      </w:r>
      <w:r>
        <w:rPr>
          <w:spacing w:val="1"/>
          <w:w w:val="105"/>
        </w:rPr>
        <w:t xml:space="preserve"> </w:t>
      </w:r>
      <w:r>
        <w:rPr>
          <w:w w:val="105"/>
        </w:rPr>
        <w:t>среды.</w:t>
      </w:r>
      <w:r>
        <w:rPr>
          <w:spacing w:val="1"/>
          <w:w w:val="105"/>
        </w:rPr>
        <w:t xml:space="preserve"> </w:t>
      </w:r>
      <w:r>
        <w:rPr>
          <w:w w:val="105"/>
        </w:rPr>
        <w:t>Основные</w:t>
      </w:r>
      <w:r>
        <w:rPr>
          <w:spacing w:val="1"/>
          <w:w w:val="105"/>
        </w:rPr>
        <w:t xml:space="preserve"> </w:t>
      </w:r>
      <w:r>
        <w:rPr>
          <w:w w:val="105"/>
        </w:rPr>
        <w:t>положения «Стратегии развития химического и нефтехимического комплекса на период до 2030</w:t>
      </w:r>
      <w:r>
        <w:rPr>
          <w:spacing w:val="1"/>
          <w:w w:val="105"/>
        </w:rPr>
        <w:t xml:space="preserve"> </w:t>
      </w:r>
      <w:r>
        <w:rPr>
          <w:w w:val="105"/>
        </w:rPr>
        <w:t>года».</w:t>
      </w:r>
    </w:p>
    <w:p w:rsidR="007F4E71" w:rsidRDefault="002F6E5B">
      <w:pPr>
        <w:pStyle w:val="a3"/>
        <w:spacing w:line="261" w:lineRule="exact"/>
        <w:ind w:left="1096" w:firstLine="0"/>
        <w:jc w:val="left"/>
      </w:pPr>
      <w:r>
        <w:t>Лесопромышленный</w:t>
      </w:r>
      <w:r>
        <w:rPr>
          <w:spacing w:val="46"/>
        </w:rPr>
        <w:t xml:space="preserve"> </w:t>
      </w:r>
      <w:r>
        <w:t>комплекс.</w:t>
      </w:r>
    </w:p>
    <w:p w:rsidR="007F4E71" w:rsidRDefault="002F6E5B">
      <w:pPr>
        <w:pStyle w:val="a3"/>
        <w:tabs>
          <w:tab w:val="left" w:pos="724"/>
          <w:tab w:val="left" w:pos="2385"/>
          <w:tab w:val="left" w:pos="3271"/>
          <w:tab w:val="left" w:pos="4716"/>
          <w:tab w:val="left" w:pos="5340"/>
          <w:tab w:val="left" w:pos="6466"/>
          <w:tab w:val="left" w:pos="7918"/>
          <w:tab w:val="left" w:pos="8137"/>
          <w:tab w:val="left" w:pos="9519"/>
        </w:tabs>
        <w:spacing w:before="18" w:line="247" w:lineRule="auto"/>
        <w:ind w:right="540"/>
        <w:jc w:val="left"/>
      </w:pPr>
      <w:r>
        <w:rPr>
          <w:w w:val="105"/>
        </w:rPr>
        <w:t>Состав,</w:t>
      </w:r>
      <w:r>
        <w:rPr>
          <w:spacing w:val="24"/>
          <w:w w:val="105"/>
        </w:rPr>
        <w:t xml:space="preserve"> </w:t>
      </w:r>
      <w:r>
        <w:rPr>
          <w:w w:val="105"/>
        </w:rPr>
        <w:t>место</w:t>
      </w:r>
      <w:r>
        <w:rPr>
          <w:spacing w:val="26"/>
          <w:w w:val="105"/>
        </w:rPr>
        <w:t xml:space="preserve"> </w:t>
      </w:r>
      <w:r>
        <w:rPr>
          <w:w w:val="105"/>
        </w:rPr>
        <w:t>и</w:t>
      </w:r>
      <w:r>
        <w:rPr>
          <w:spacing w:val="25"/>
          <w:w w:val="105"/>
        </w:rPr>
        <w:t xml:space="preserve"> </w:t>
      </w:r>
      <w:r>
        <w:rPr>
          <w:w w:val="105"/>
        </w:rPr>
        <w:t>значение</w:t>
      </w:r>
      <w:r>
        <w:rPr>
          <w:spacing w:val="26"/>
          <w:w w:val="105"/>
        </w:rPr>
        <w:t xml:space="preserve"> </w:t>
      </w:r>
      <w:r>
        <w:rPr>
          <w:w w:val="105"/>
        </w:rPr>
        <w:t>в</w:t>
      </w:r>
      <w:r>
        <w:rPr>
          <w:spacing w:val="24"/>
          <w:w w:val="105"/>
        </w:rPr>
        <w:t xml:space="preserve"> </w:t>
      </w:r>
      <w:r>
        <w:rPr>
          <w:w w:val="105"/>
        </w:rPr>
        <w:t>хозяйстве.</w:t>
      </w:r>
      <w:r>
        <w:rPr>
          <w:spacing w:val="28"/>
          <w:w w:val="105"/>
        </w:rPr>
        <w:t xml:space="preserve"> </w:t>
      </w:r>
      <w:r>
        <w:rPr>
          <w:w w:val="105"/>
        </w:rPr>
        <w:t>Место</w:t>
      </w:r>
      <w:r>
        <w:rPr>
          <w:spacing w:val="26"/>
          <w:w w:val="105"/>
        </w:rPr>
        <w:t xml:space="preserve"> </w:t>
      </w:r>
      <w:r>
        <w:rPr>
          <w:w w:val="105"/>
        </w:rPr>
        <w:t>России</w:t>
      </w:r>
      <w:r>
        <w:rPr>
          <w:spacing w:val="24"/>
          <w:w w:val="105"/>
        </w:rPr>
        <w:t xml:space="preserve"> </w:t>
      </w:r>
      <w:r>
        <w:rPr>
          <w:w w:val="105"/>
        </w:rPr>
        <w:t>в</w:t>
      </w:r>
      <w:r>
        <w:rPr>
          <w:spacing w:val="25"/>
          <w:w w:val="105"/>
        </w:rPr>
        <w:t xml:space="preserve"> </w:t>
      </w:r>
      <w:r>
        <w:rPr>
          <w:w w:val="105"/>
        </w:rPr>
        <w:t>мировом</w:t>
      </w:r>
      <w:r>
        <w:rPr>
          <w:spacing w:val="26"/>
          <w:w w:val="105"/>
        </w:rPr>
        <w:t xml:space="preserve"> </w:t>
      </w:r>
      <w:r>
        <w:rPr>
          <w:w w:val="105"/>
        </w:rPr>
        <w:t>производстве</w:t>
      </w:r>
      <w:r>
        <w:rPr>
          <w:spacing w:val="25"/>
          <w:w w:val="105"/>
        </w:rPr>
        <w:t xml:space="preserve"> </w:t>
      </w:r>
      <w:r>
        <w:rPr>
          <w:w w:val="105"/>
        </w:rPr>
        <w:t>продукции</w:t>
      </w:r>
      <w:r>
        <w:rPr>
          <w:spacing w:val="-58"/>
          <w:w w:val="105"/>
        </w:rPr>
        <w:t xml:space="preserve"> </w:t>
      </w:r>
      <w:r>
        <w:rPr>
          <w:w w:val="105"/>
        </w:rPr>
        <w:t>лесного</w:t>
      </w:r>
      <w:r>
        <w:rPr>
          <w:w w:val="105"/>
        </w:rPr>
        <w:tab/>
        <w:t>комплекса.</w:t>
      </w:r>
      <w:r>
        <w:rPr>
          <w:w w:val="105"/>
        </w:rPr>
        <w:tab/>
        <w:t>Лесозаготовительная,</w:t>
      </w:r>
      <w:r>
        <w:rPr>
          <w:w w:val="105"/>
        </w:rPr>
        <w:tab/>
      </w:r>
      <w:r>
        <w:rPr>
          <w:w w:val="105"/>
        </w:rPr>
        <w:tab/>
      </w:r>
      <w:r>
        <w:t>деревообрабатывающая</w:t>
      </w:r>
      <w:r>
        <w:rPr>
          <w:spacing w:val="1"/>
        </w:rPr>
        <w:t xml:space="preserve"> </w:t>
      </w:r>
      <w:r>
        <w:rPr>
          <w:w w:val="105"/>
        </w:rPr>
        <w:t>и</w:t>
      </w:r>
      <w:r>
        <w:rPr>
          <w:w w:val="105"/>
        </w:rPr>
        <w:tab/>
        <w:t>целлюлозно-бумажная</w:t>
      </w:r>
      <w:r>
        <w:rPr>
          <w:w w:val="105"/>
        </w:rPr>
        <w:tab/>
        <w:t>промышленность.</w:t>
      </w:r>
      <w:r>
        <w:rPr>
          <w:w w:val="105"/>
        </w:rPr>
        <w:tab/>
        <w:t>Факторы</w:t>
      </w:r>
      <w:r>
        <w:rPr>
          <w:w w:val="105"/>
        </w:rPr>
        <w:tab/>
        <w:t>размещения</w:t>
      </w:r>
      <w:r>
        <w:rPr>
          <w:w w:val="105"/>
        </w:rPr>
        <w:tab/>
        <w:t>предприятий.</w:t>
      </w:r>
      <w:r>
        <w:rPr>
          <w:w w:val="105"/>
        </w:rPr>
        <w:tab/>
      </w:r>
      <w:r>
        <w:t>География</w:t>
      </w:r>
      <w:r>
        <w:rPr>
          <w:spacing w:val="-55"/>
        </w:rPr>
        <w:t xml:space="preserve"> </w:t>
      </w:r>
      <w:r>
        <w:rPr>
          <w:w w:val="105"/>
        </w:rPr>
        <w:t>важнейших</w:t>
      </w:r>
      <w:r>
        <w:rPr>
          <w:spacing w:val="-1"/>
          <w:w w:val="105"/>
        </w:rPr>
        <w:t xml:space="preserve"> </w:t>
      </w:r>
      <w:r>
        <w:rPr>
          <w:w w:val="105"/>
        </w:rPr>
        <w:t>отраслей:</w:t>
      </w:r>
      <w:r>
        <w:rPr>
          <w:spacing w:val="2"/>
          <w:w w:val="105"/>
        </w:rPr>
        <w:t xml:space="preserve"> </w:t>
      </w:r>
      <w:r>
        <w:rPr>
          <w:w w:val="105"/>
        </w:rPr>
        <w:t>основные</w:t>
      </w:r>
      <w:r>
        <w:rPr>
          <w:spacing w:val="1"/>
          <w:w w:val="105"/>
        </w:rPr>
        <w:t xml:space="preserve"> </w:t>
      </w:r>
      <w:r>
        <w:rPr>
          <w:w w:val="105"/>
        </w:rPr>
        <w:t>районы</w:t>
      </w:r>
      <w:r>
        <w:rPr>
          <w:spacing w:val="-4"/>
          <w:w w:val="105"/>
        </w:rPr>
        <w:t xml:space="preserve"> </w:t>
      </w:r>
      <w:r>
        <w:rPr>
          <w:w w:val="105"/>
        </w:rPr>
        <w:t>и</w:t>
      </w:r>
      <w:r>
        <w:rPr>
          <w:spacing w:val="3"/>
          <w:w w:val="105"/>
        </w:rPr>
        <w:t xml:space="preserve"> </w:t>
      </w:r>
      <w:r>
        <w:rPr>
          <w:w w:val="105"/>
        </w:rPr>
        <w:t>лесоперерабатывающие</w:t>
      </w:r>
      <w:r>
        <w:rPr>
          <w:spacing w:val="2"/>
          <w:w w:val="105"/>
        </w:rPr>
        <w:t xml:space="preserve"> </w:t>
      </w:r>
      <w:r>
        <w:rPr>
          <w:w w:val="105"/>
        </w:rPr>
        <w:t>комплексы.</w:t>
      </w:r>
    </w:p>
    <w:p w:rsidR="007F4E71" w:rsidRDefault="002F6E5B">
      <w:pPr>
        <w:pStyle w:val="a3"/>
        <w:spacing w:before="1" w:line="247" w:lineRule="auto"/>
        <w:ind w:right="550"/>
        <w:jc w:val="left"/>
      </w:pPr>
      <w:r>
        <w:rPr>
          <w:w w:val="105"/>
        </w:rPr>
        <w:t>Лесное</w:t>
      </w:r>
      <w:r>
        <w:rPr>
          <w:spacing w:val="1"/>
          <w:w w:val="105"/>
        </w:rPr>
        <w:t xml:space="preserve"> </w:t>
      </w:r>
      <w:r>
        <w:rPr>
          <w:w w:val="105"/>
        </w:rPr>
        <w:t>хозяйство</w:t>
      </w:r>
      <w:r>
        <w:rPr>
          <w:spacing w:val="1"/>
          <w:w w:val="105"/>
        </w:rPr>
        <w:t xml:space="preserve"> </w:t>
      </w:r>
      <w:r>
        <w:rPr>
          <w:w w:val="105"/>
        </w:rPr>
        <w:t>и</w:t>
      </w:r>
      <w:r>
        <w:rPr>
          <w:spacing w:val="1"/>
          <w:w w:val="105"/>
        </w:rPr>
        <w:t xml:space="preserve"> </w:t>
      </w:r>
      <w:r>
        <w:rPr>
          <w:w w:val="105"/>
        </w:rPr>
        <w:t>окружающая</w:t>
      </w:r>
      <w:r>
        <w:rPr>
          <w:spacing w:val="1"/>
          <w:w w:val="105"/>
        </w:rPr>
        <w:t xml:space="preserve"> </w:t>
      </w:r>
      <w:r>
        <w:rPr>
          <w:w w:val="105"/>
        </w:rPr>
        <w:t>среда.</w:t>
      </w:r>
      <w:r>
        <w:rPr>
          <w:spacing w:val="1"/>
          <w:w w:val="105"/>
        </w:rPr>
        <w:t xml:space="preserve"> </w:t>
      </w:r>
      <w:r>
        <w:rPr>
          <w:w w:val="105"/>
        </w:rPr>
        <w:t>Проблемы</w:t>
      </w:r>
      <w:r>
        <w:rPr>
          <w:spacing w:val="1"/>
          <w:w w:val="105"/>
        </w:rPr>
        <w:t xml:space="preserve"> </w:t>
      </w:r>
      <w:r>
        <w:rPr>
          <w:w w:val="105"/>
        </w:rPr>
        <w:t>и</w:t>
      </w:r>
      <w:r>
        <w:rPr>
          <w:spacing w:val="1"/>
          <w:w w:val="105"/>
        </w:rPr>
        <w:t xml:space="preserve"> </w:t>
      </w:r>
      <w:r>
        <w:rPr>
          <w:w w:val="105"/>
        </w:rPr>
        <w:t>перспективы</w:t>
      </w:r>
      <w:r>
        <w:rPr>
          <w:spacing w:val="1"/>
          <w:w w:val="105"/>
        </w:rPr>
        <w:t xml:space="preserve"> </w:t>
      </w:r>
      <w:r>
        <w:rPr>
          <w:w w:val="105"/>
        </w:rPr>
        <w:t>развития.</w:t>
      </w:r>
      <w:r>
        <w:rPr>
          <w:spacing w:val="1"/>
          <w:w w:val="105"/>
        </w:rPr>
        <w:t xml:space="preserve"> </w:t>
      </w:r>
      <w:r>
        <w:rPr>
          <w:w w:val="105"/>
        </w:rPr>
        <w:t>Основные</w:t>
      </w:r>
      <w:r>
        <w:rPr>
          <w:spacing w:val="-58"/>
          <w:w w:val="105"/>
        </w:rPr>
        <w:t xml:space="preserve"> </w:t>
      </w:r>
      <w:r>
        <w:t>положения</w:t>
      </w:r>
      <w:r>
        <w:rPr>
          <w:spacing w:val="18"/>
        </w:rPr>
        <w:t xml:space="preserve"> </w:t>
      </w:r>
      <w:r>
        <w:t>«Стратегии</w:t>
      </w:r>
      <w:r>
        <w:rPr>
          <w:spacing w:val="25"/>
        </w:rPr>
        <w:t xml:space="preserve"> </w:t>
      </w:r>
      <w:r>
        <w:t>развития</w:t>
      </w:r>
      <w:r>
        <w:rPr>
          <w:spacing w:val="21"/>
        </w:rPr>
        <w:t xml:space="preserve"> </w:t>
      </w:r>
      <w:r>
        <w:t>лесного</w:t>
      </w:r>
      <w:r>
        <w:rPr>
          <w:spacing w:val="18"/>
        </w:rPr>
        <w:t xml:space="preserve"> </w:t>
      </w:r>
      <w:r>
        <w:t>комплекса</w:t>
      </w:r>
      <w:r>
        <w:rPr>
          <w:spacing w:val="16"/>
        </w:rPr>
        <w:t xml:space="preserve"> </w:t>
      </w:r>
      <w:r>
        <w:t>Российской</w:t>
      </w:r>
      <w:r>
        <w:rPr>
          <w:spacing w:val="15"/>
        </w:rPr>
        <w:t xml:space="preserve"> </w:t>
      </w:r>
      <w:r>
        <w:t>Федерации</w:t>
      </w:r>
      <w:r>
        <w:rPr>
          <w:spacing w:val="17"/>
        </w:rPr>
        <w:t xml:space="preserve"> </w:t>
      </w:r>
      <w:r>
        <w:t>до</w:t>
      </w:r>
      <w:r>
        <w:rPr>
          <w:spacing w:val="4"/>
        </w:rPr>
        <w:t xml:space="preserve"> </w:t>
      </w:r>
      <w:r>
        <w:t>2030</w:t>
      </w:r>
      <w:r>
        <w:rPr>
          <w:spacing w:val="16"/>
        </w:rPr>
        <w:t xml:space="preserve"> </w:t>
      </w:r>
      <w:r>
        <w:t>года».</w:t>
      </w:r>
    </w:p>
    <w:p w:rsidR="007F4E71" w:rsidRDefault="002F6E5B">
      <w:pPr>
        <w:pStyle w:val="a3"/>
        <w:spacing w:before="5" w:line="244" w:lineRule="auto"/>
        <w:ind w:right="561"/>
      </w:pPr>
      <w:r>
        <w:rPr>
          <w:w w:val="105"/>
        </w:rPr>
        <w:t>Практическая работа « Анализ документов «Прогноз развития лесного сектора Российской</w:t>
      </w:r>
      <w:r>
        <w:rPr>
          <w:spacing w:val="1"/>
          <w:w w:val="105"/>
        </w:rPr>
        <w:t xml:space="preserve"> </w:t>
      </w:r>
      <w:r>
        <w:rPr>
          <w:w w:val="105"/>
        </w:rPr>
        <w:t>Федерации до 2030 года» (</w:t>
      </w:r>
      <w:proofErr w:type="spellStart"/>
      <w:r>
        <w:rPr>
          <w:w w:val="105"/>
        </w:rPr>
        <w:t>Гл</w:t>
      </w:r>
      <w:proofErr w:type="spellEnd"/>
      <w:r>
        <w:rPr>
          <w:w w:val="105"/>
        </w:rPr>
        <w:t xml:space="preserve"> 1, 3 и 11) и «Стратегия развития лесного комплекса Российской</w:t>
      </w:r>
      <w:r>
        <w:rPr>
          <w:spacing w:val="1"/>
          <w:w w:val="105"/>
        </w:rPr>
        <w:t xml:space="preserve"> </w:t>
      </w:r>
      <w:r>
        <w:rPr>
          <w:w w:val="105"/>
        </w:rPr>
        <w:t>Федерации</w:t>
      </w:r>
      <w:r>
        <w:rPr>
          <w:spacing w:val="36"/>
          <w:w w:val="105"/>
        </w:rPr>
        <w:t xml:space="preserve"> </w:t>
      </w:r>
      <w:r>
        <w:rPr>
          <w:w w:val="105"/>
        </w:rPr>
        <w:t>до</w:t>
      </w:r>
      <w:r>
        <w:rPr>
          <w:spacing w:val="29"/>
          <w:w w:val="105"/>
        </w:rPr>
        <w:t xml:space="preserve"> </w:t>
      </w:r>
      <w:r>
        <w:rPr>
          <w:w w:val="105"/>
        </w:rPr>
        <w:t>2030</w:t>
      </w:r>
      <w:r>
        <w:rPr>
          <w:spacing w:val="34"/>
          <w:w w:val="105"/>
        </w:rPr>
        <w:t xml:space="preserve"> </w:t>
      </w:r>
      <w:r>
        <w:rPr>
          <w:w w:val="105"/>
        </w:rPr>
        <w:t>года»</w:t>
      </w:r>
      <w:r>
        <w:rPr>
          <w:spacing w:val="38"/>
          <w:w w:val="105"/>
        </w:rPr>
        <w:t xml:space="preserve"> </w:t>
      </w:r>
      <w:r>
        <w:rPr>
          <w:w w:val="105"/>
        </w:rPr>
        <w:t>(</w:t>
      </w:r>
      <w:proofErr w:type="spellStart"/>
      <w:r>
        <w:rPr>
          <w:w w:val="105"/>
        </w:rPr>
        <w:t>Гл</w:t>
      </w:r>
      <w:proofErr w:type="spellEnd"/>
      <w:r>
        <w:rPr>
          <w:spacing w:val="30"/>
          <w:w w:val="105"/>
        </w:rPr>
        <w:t xml:space="preserve"> </w:t>
      </w:r>
      <w:r>
        <w:rPr>
          <w:w w:val="105"/>
        </w:rPr>
        <w:t>II</w:t>
      </w:r>
      <w:r>
        <w:rPr>
          <w:spacing w:val="39"/>
          <w:w w:val="105"/>
        </w:rPr>
        <w:t xml:space="preserve"> </w:t>
      </w:r>
      <w:r>
        <w:rPr>
          <w:w w:val="105"/>
        </w:rPr>
        <w:t>и</w:t>
      </w:r>
      <w:r>
        <w:rPr>
          <w:spacing w:val="33"/>
          <w:w w:val="105"/>
        </w:rPr>
        <w:t xml:space="preserve"> </w:t>
      </w:r>
      <w:r>
        <w:rPr>
          <w:w w:val="105"/>
        </w:rPr>
        <w:t>III,</w:t>
      </w:r>
      <w:r>
        <w:rPr>
          <w:spacing w:val="37"/>
          <w:w w:val="105"/>
        </w:rPr>
        <w:t xml:space="preserve"> </w:t>
      </w:r>
      <w:r>
        <w:rPr>
          <w:w w:val="105"/>
        </w:rPr>
        <w:t>Приложения</w:t>
      </w:r>
      <w:r>
        <w:rPr>
          <w:spacing w:val="44"/>
          <w:w w:val="105"/>
        </w:rPr>
        <w:t xml:space="preserve"> </w:t>
      </w:r>
      <w:r>
        <w:rPr>
          <w:w w:val="105"/>
        </w:rPr>
        <w:t>№</w:t>
      </w:r>
      <w:r>
        <w:rPr>
          <w:spacing w:val="34"/>
          <w:w w:val="105"/>
        </w:rPr>
        <w:t xml:space="preserve"> </w:t>
      </w:r>
      <w:r>
        <w:rPr>
          <w:w w:val="105"/>
        </w:rPr>
        <w:t>1</w:t>
      </w:r>
    </w:p>
    <w:p w:rsidR="007F4E71" w:rsidRDefault="002F6E5B">
      <w:pPr>
        <w:pStyle w:val="a3"/>
        <w:spacing w:before="6"/>
        <w:ind w:firstLine="0"/>
      </w:pPr>
      <w:r>
        <w:t>и</w:t>
      </w:r>
      <w:r>
        <w:rPr>
          <w:spacing w:val="21"/>
        </w:rPr>
        <w:t xml:space="preserve"> </w:t>
      </w:r>
      <w:r>
        <w:t>№</w:t>
      </w:r>
      <w:r>
        <w:rPr>
          <w:spacing w:val="15"/>
        </w:rPr>
        <w:t xml:space="preserve"> </w:t>
      </w:r>
      <w:r>
        <w:t>18)</w:t>
      </w:r>
      <w:r>
        <w:rPr>
          <w:spacing w:val="32"/>
        </w:rPr>
        <w:t xml:space="preserve"> </w:t>
      </w:r>
      <w:r>
        <w:t>с</w:t>
      </w:r>
      <w:r>
        <w:rPr>
          <w:spacing w:val="15"/>
        </w:rPr>
        <w:t xml:space="preserve"> </w:t>
      </w:r>
      <w:r>
        <w:t>целью</w:t>
      </w:r>
      <w:r>
        <w:rPr>
          <w:spacing w:val="35"/>
        </w:rPr>
        <w:t xml:space="preserve"> </w:t>
      </w:r>
      <w:r>
        <w:t>определения</w:t>
      </w:r>
      <w:r>
        <w:rPr>
          <w:spacing w:val="19"/>
        </w:rPr>
        <w:t xml:space="preserve"> </w:t>
      </w:r>
      <w:r>
        <w:t>перспектив</w:t>
      </w:r>
      <w:r>
        <w:rPr>
          <w:spacing w:val="24"/>
        </w:rPr>
        <w:t xml:space="preserve"> </w:t>
      </w:r>
      <w:r>
        <w:t>и</w:t>
      </w:r>
      <w:r>
        <w:rPr>
          <w:spacing w:val="21"/>
        </w:rPr>
        <w:t xml:space="preserve"> </w:t>
      </w:r>
      <w:r>
        <w:t>проблем</w:t>
      </w:r>
      <w:r>
        <w:rPr>
          <w:spacing w:val="31"/>
        </w:rPr>
        <w:t xml:space="preserve"> </w:t>
      </w:r>
      <w:r>
        <w:t>развития</w:t>
      </w:r>
      <w:r>
        <w:rPr>
          <w:spacing w:val="16"/>
        </w:rPr>
        <w:t xml:space="preserve"> </w:t>
      </w:r>
      <w:r>
        <w:t>комплекса».</w:t>
      </w:r>
    </w:p>
    <w:p w:rsidR="007F4E71" w:rsidRDefault="002F6E5B">
      <w:pPr>
        <w:pStyle w:val="a3"/>
        <w:spacing w:before="9"/>
        <w:ind w:left="1096" w:firstLine="0"/>
      </w:pPr>
      <w:r>
        <w:t>Агропромышленный</w:t>
      </w:r>
      <w:r>
        <w:rPr>
          <w:spacing w:val="40"/>
        </w:rPr>
        <w:t xml:space="preserve"> </w:t>
      </w:r>
      <w:r>
        <w:t>комплекс</w:t>
      </w:r>
      <w:r>
        <w:rPr>
          <w:spacing w:val="42"/>
        </w:rPr>
        <w:t xml:space="preserve"> </w:t>
      </w:r>
      <w:r>
        <w:t>(АПК).</w:t>
      </w:r>
    </w:p>
    <w:p w:rsidR="007F4E71" w:rsidRDefault="002F6E5B">
      <w:pPr>
        <w:pStyle w:val="a3"/>
        <w:tabs>
          <w:tab w:val="left" w:pos="3772"/>
          <w:tab w:val="left" w:pos="6077"/>
          <w:tab w:val="left" w:pos="9848"/>
        </w:tabs>
        <w:spacing w:before="9" w:line="252" w:lineRule="auto"/>
        <w:ind w:right="552"/>
      </w:pPr>
      <w:r>
        <w:rPr>
          <w:w w:val="105"/>
        </w:rPr>
        <w:t>Состав,</w:t>
      </w:r>
      <w:r>
        <w:rPr>
          <w:spacing w:val="1"/>
          <w:w w:val="105"/>
        </w:rPr>
        <w:t xml:space="preserve"> </w:t>
      </w:r>
      <w:r>
        <w:rPr>
          <w:w w:val="105"/>
        </w:rPr>
        <w:t>место</w:t>
      </w:r>
      <w:r>
        <w:rPr>
          <w:spacing w:val="1"/>
          <w:w w:val="105"/>
        </w:rPr>
        <w:t xml:space="preserve"> </w:t>
      </w:r>
      <w:r>
        <w:rPr>
          <w:w w:val="105"/>
        </w:rPr>
        <w:t>и</w:t>
      </w:r>
      <w:r>
        <w:rPr>
          <w:spacing w:val="1"/>
          <w:w w:val="105"/>
        </w:rPr>
        <w:t xml:space="preserve"> </w:t>
      </w:r>
      <w:r>
        <w:rPr>
          <w:w w:val="105"/>
        </w:rPr>
        <w:t>значение</w:t>
      </w:r>
      <w:r>
        <w:rPr>
          <w:spacing w:val="1"/>
          <w:w w:val="105"/>
        </w:rPr>
        <w:t xml:space="preserve"> </w:t>
      </w:r>
      <w:r>
        <w:rPr>
          <w:w w:val="105"/>
        </w:rPr>
        <w:t>в</w:t>
      </w:r>
      <w:r>
        <w:rPr>
          <w:spacing w:val="1"/>
          <w:w w:val="105"/>
        </w:rPr>
        <w:t xml:space="preserve"> </w:t>
      </w:r>
      <w:r>
        <w:rPr>
          <w:w w:val="105"/>
        </w:rPr>
        <w:t>экономике</w:t>
      </w:r>
      <w:r>
        <w:rPr>
          <w:spacing w:val="1"/>
          <w:w w:val="105"/>
        </w:rPr>
        <w:t xml:space="preserve"> </w:t>
      </w:r>
      <w:r>
        <w:rPr>
          <w:w w:val="105"/>
        </w:rPr>
        <w:t>страны.</w:t>
      </w:r>
      <w:r>
        <w:rPr>
          <w:spacing w:val="1"/>
          <w:w w:val="105"/>
        </w:rPr>
        <w:t xml:space="preserve"> </w:t>
      </w:r>
      <w:r>
        <w:rPr>
          <w:w w:val="105"/>
        </w:rPr>
        <w:t>Сельское</w:t>
      </w:r>
      <w:r>
        <w:rPr>
          <w:spacing w:val="1"/>
          <w:w w:val="105"/>
        </w:rPr>
        <w:t xml:space="preserve"> </w:t>
      </w:r>
      <w:r>
        <w:rPr>
          <w:w w:val="105"/>
        </w:rPr>
        <w:t>хозяйство.</w:t>
      </w:r>
      <w:r>
        <w:rPr>
          <w:spacing w:val="1"/>
          <w:w w:val="105"/>
        </w:rPr>
        <w:t xml:space="preserve"> </w:t>
      </w:r>
      <w:r>
        <w:rPr>
          <w:w w:val="105"/>
        </w:rPr>
        <w:t>Состав,</w:t>
      </w:r>
      <w:r>
        <w:rPr>
          <w:spacing w:val="1"/>
          <w:w w:val="105"/>
        </w:rPr>
        <w:t xml:space="preserve"> </w:t>
      </w:r>
      <w:r>
        <w:rPr>
          <w:w w:val="105"/>
        </w:rPr>
        <w:t>место</w:t>
      </w:r>
      <w:r>
        <w:rPr>
          <w:spacing w:val="1"/>
          <w:w w:val="105"/>
        </w:rPr>
        <w:t xml:space="preserve"> </w:t>
      </w:r>
      <w:r>
        <w:rPr>
          <w:w w:val="105"/>
        </w:rPr>
        <w:t>и</w:t>
      </w:r>
      <w:r>
        <w:rPr>
          <w:spacing w:val="1"/>
          <w:w w:val="105"/>
        </w:rPr>
        <w:t xml:space="preserve"> </w:t>
      </w:r>
      <w:r>
        <w:rPr>
          <w:w w:val="105"/>
        </w:rPr>
        <w:t>значение</w:t>
      </w:r>
      <w:r>
        <w:rPr>
          <w:spacing w:val="1"/>
          <w:w w:val="105"/>
        </w:rPr>
        <w:t xml:space="preserve"> </w:t>
      </w:r>
      <w:r>
        <w:rPr>
          <w:w w:val="105"/>
        </w:rPr>
        <w:t>в</w:t>
      </w:r>
      <w:r>
        <w:rPr>
          <w:spacing w:val="1"/>
          <w:w w:val="105"/>
        </w:rPr>
        <w:t xml:space="preserve"> </w:t>
      </w:r>
      <w:r>
        <w:rPr>
          <w:w w:val="105"/>
        </w:rPr>
        <w:t>хозяйстве,</w:t>
      </w:r>
      <w:r>
        <w:rPr>
          <w:spacing w:val="1"/>
          <w:w w:val="105"/>
        </w:rPr>
        <w:t xml:space="preserve"> </w:t>
      </w:r>
      <w:r>
        <w:rPr>
          <w:w w:val="105"/>
        </w:rPr>
        <w:t>отличия</w:t>
      </w:r>
      <w:r>
        <w:rPr>
          <w:spacing w:val="1"/>
          <w:w w:val="105"/>
        </w:rPr>
        <w:t xml:space="preserve"> </w:t>
      </w:r>
      <w:r>
        <w:rPr>
          <w:w w:val="105"/>
        </w:rPr>
        <w:t>от</w:t>
      </w:r>
      <w:r>
        <w:rPr>
          <w:spacing w:val="1"/>
          <w:w w:val="105"/>
        </w:rPr>
        <w:t xml:space="preserve"> </w:t>
      </w:r>
      <w:r>
        <w:rPr>
          <w:w w:val="105"/>
        </w:rPr>
        <w:t>других</w:t>
      </w:r>
      <w:r>
        <w:rPr>
          <w:spacing w:val="1"/>
          <w:w w:val="105"/>
        </w:rPr>
        <w:t xml:space="preserve"> </w:t>
      </w:r>
      <w:r>
        <w:rPr>
          <w:w w:val="105"/>
        </w:rPr>
        <w:t>отраслей</w:t>
      </w:r>
      <w:r>
        <w:rPr>
          <w:spacing w:val="1"/>
          <w:w w:val="105"/>
        </w:rPr>
        <w:t xml:space="preserve"> </w:t>
      </w:r>
      <w:r>
        <w:rPr>
          <w:w w:val="105"/>
        </w:rPr>
        <w:t>хозяйства.</w:t>
      </w:r>
      <w:r>
        <w:rPr>
          <w:spacing w:val="1"/>
          <w:w w:val="105"/>
        </w:rPr>
        <w:t xml:space="preserve"> </w:t>
      </w:r>
      <w:r>
        <w:rPr>
          <w:w w:val="105"/>
        </w:rPr>
        <w:t>Земельные,</w:t>
      </w:r>
      <w:r>
        <w:rPr>
          <w:spacing w:val="1"/>
          <w:w w:val="105"/>
        </w:rPr>
        <w:t xml:space="preserve"> </w:t>
      </w:r>
      <w:r>
        <w:rPr>
          <w:w w:val="105"/>
        </w:rPr>
        <w:t>почвенные</w:t>
      </w:r>
      <w:r>
        <w:rPr>
          <w:spacing w:val="1"/>
          <w:w w:val="105"/>
        </w:rPr>
        <w:t xml:space="preserve"> </w:t>
      </w:r>
      <w:r>
        <w:rPr>
          <w:w w:val="105"/>
        </w:rPr>
        <w:t>и</w:t>
      </w:r>
      <w:r>
        <w:rPr>
          <w:spacing w:val="1"/>
          <w:w w:val="105"/>
        </w:rPr>
        <w:t xml:space="preserve"> </w:t>
      </w:r>
      <w:r>
        <w:rPr>
          <w:w w:val="105"/>
        </w:rPr>
        <w:t>агроклиматические</w:t>
      </w:r>
      <w:r>
        <w:rPr>
          <w:w w:val="105"/>
        </w:rPr>
        <w:tab/>
        <w:t>ресурсы.</w:t>
      </w:r>
      <w:r>
        <w:rPr>
          <w:w w:val="105"/>
        </w:rPr>
        <w:tab/>
        <w:t>Сельскохозяйственные</w:t>
      </w:r>
      <w:r>
        <w:rPr>
          <w:w w:val="105"/>
        </w:rPr>
        <w:tab/>
      </w:r>
      <w:r>
        <w:t>угодья,</w:t>
      </w:r>
      <w:r>
        <w:rPr>
          <w:spacing w:val="-56"/>
        </w:rPr>
        <w:t xml:space="preserve"> </w:t>
      </w:r>
      <w:r>
        <w:rPr>
          <w:w w:val="105"/>
        </w:rPr>
        <w:t>их</w:t>
      </w:r>
      <w:r>
        <w:rPr>
          <w:spacing w:val="1"/>
          <w:w w:val="105"/>
        </w:rPr>
        <w:t xml:space="preserve"> </w:t>
      </w:r>
      <w:r>
        <w:rPr>
          <w:w w:val="105"/>
        </w:rPr>
        <w:t>площадь</w:t>
      </w:r>
      <w:r>
        <w:rPr>
          <w:spacing w:val="1"/>
          <w:w w:val="105"/>
        </w:rPr>
        <w:t xml:space="preserve"> </w:t>
      </w:r>
      <w:r>
        <w:rPr>
          <w:w w:val="105"/>
        </w:rPr>
        <w:t>и</w:t>
      </w:r>
      <w:r>
        <w:rPr>
          <w:spacing w:val="1"/>
          <w:w w:val="105"/>
        </w:rPr>
        <w:t xml:space="preserve"> </w:t>
      </w:r>
      <w:r>
        <w:rPr>
          <w:w w:val="105"/>
        </w:rPr>
        <w:t>структура.</w:t>
      </w:r>
      <w:r>
        <w:rPr>
          <w:spacing w:val="1"/>
          <w:w w:val="105"/>
        </w:rPr>
        <w:t xml:space="preserve"> </w:t>
      </w:r>
      <w:r>
        <w:rPr>
          <w:w w:val="105"/>
        </w:rPr>
        <w:t>Растениеводство</w:t>
      </w:r>
      <w:r>
        <w:rPr>
          <w:spacing w:val="1"/>
          <w:w w:val="105"/>
        </w:rPr>
        <w:t xml:space="preserve"> </w:t>
      </w:r>
      <w:r>
        <w:rPr>
          <w:w w:val="105"/>
        </w:rPr>
        <w:t>и</w:t>
      </w:r>
      <w:r>
        <w:rPr>
          <w:spacing w:val="1"/>
          <w:w w:val="105"/>
        </w:rPr>
        <w:t xml:space="preserve"> </w:t>
      </w:r>
      <w:r>
        <w:rPr>
          <w:w w:val="105"/>
        </w:rPr>
        <w:t>животноводство:</w:t>
      </w:r>
      <w:r>
        <w:rPr>
          <w:spacing w:val="1"/>
          <w:w w:val="105"/>
        </w:rPr>
        <w:t xml:space="preserve"> </w:t>
      </w:r>
      <w:r>
        <w:rPr>
          <w:w w:val="105"/>
        </w:rPr>
        <w:t>география</w:t>
      </w:r>
      <w:r>
        <w:rPr>
          <w:spacing w:val="1"/>
          <w:w w:val="105"/>
        </w:rPr>
        <w:t xml:space="preserve"> </w:t>
      </w:r>
      <w:r>
        <w:rPr>
          <w:w w:val="105"/>
        </w:rPr>
        <w:t>основных</w:t>
      </w:r>
      <w:r>
        <w:rPr>
          <w:spacing w:val="1"/>
          <w:w w:val="105"/>
        </w:rPr>
        <w:t xml:space="preserve"> </w:t>
      </w:r>
      <w:r>
        <w:rPr>
          <w:w w:val="105"/>
        </w:rPr>
        <w:t>отраслей.</w:t>
      </w:r>
      <w:r>
        <w:rPr>
          <w:spacing w:val="1"/>
          <w:w w:val="105"/>
        </w:rPr>
        <w:t xml:space="preserve"> </w:t>
      </w:r>
      <w:r>
        <w:rPr>
          <w:w w:val="105"/>
        </w:rPr>
        <w:t>Сельское хозяйство</w:t>
      </w:r>
      <w:r>
        <w:rPr>
          <w:spacing w:val="-3"/>
          <w:w w:val="105"/>
        </w:rPr>
        <w:t xml:space="preserve"> </w:t>
      </w:r>
      <w:r>
        <w:rPr>
          <w:w w:val="105"/>
        </w:rPr>
        <w:t>и</w:t>
      </w:r>
      <w:r>
        <w:rPr>
          <w:spacing w:val="4"/>
          <w:w w:val="105"/>
        </w:rPr>
        <w:t xml:space="preserve"> </w:t>
      </w:r>
      <w:r>
        <w:rPr>
          <w:w w:val="105"/>
        </w:rPr>
        <w:t>окружающая</w:t>
      </w:r>
      <w:r>
        <w:rPr>
          <w:spacing w:val="8"/>
          <w:w w:val="105"/>
        </w:rPr>
        <w:t xml:space="preserve"> </w:t>
      </w:r>
      <w:r>
        <w:rPr>
          <w:w w:val="105"/>
        </w:rPr>
        <w:t>среда.</w:t>
      </w:r>
    </w:p>
    <w:p w:rsidR="007F4E71" w:rsidRDefault="002F6E5B">
      <w:pPr>
        <w:pStyle w:val="a3"/>
        <w:tabs>
          <w:tab w:val="left" w:pos="2533"/>
          <w:tab w:val="left" w:pos="4384"/>
          <w:tab w:val="left" w:pos="6334"/>
          <w:tab w:val="left" w:pos="8077"/>
          <w:tab w:val="left" w:pos="9824"/>
        </w:tabs>
        <w:spacing w:before="2" w:line="247" w:lineRule="auto"/>
        <w:ind w:right="545"/>
      </w:pPr>
      <w:r>
        <w:rPr>
          <w:w w:val="105"/>
        </w:rPr>
        <w:t>Пищевая промышленность. Состав, место и значение в хозяйстве. Факторы размещения</w:t>
      </w:r>
      <w:r>
        <w:rPr>
          <w:spacing w:val="1"/>
          <w:w w:val="105"/>
        </w:rPr>
        <w:t xml:space="preserve"> </w:t>
      </w:r>
      <w:r>
        <w:rPr>
          <w:w w:val="105"/>
        </w:rPr>
        <w:t>предприятий.</w:t>
      </w:r>
      <w:r>
        <w:rPr>
          <w:w w:val="105"/>
        </w:rPr>
        <w:tab/>
        <w:t>География</w:t>
      </w:r>
      <w:r>
        <w:rPr>
          <w:w w:val="105"/>
        </w:rPr>
        <w:tab/>
        <w:t>важнейших</w:t>
      </w:r>
      <w:r>
        <w:rPr>
          <w:w w:val="105"/>
        </w:rPr>
        <w:tab/>
        <w:t>отраслей:</w:t>
      </w:r>
      <w:r>
        <w:rPr>
          <w:w w:val="105"/>
        </w:rPr>
        <w:tab/>
        <w:t>основные</w:t>
      </w:r>
      <w:r>
        <w:rPr>
          <w:w w:val="105"/>
        </w:rPr>
        <w:tab/>
      </w:r>
      <w:r>
        <w:t>районы</w:t>
      </w:r>
      <w:r>
        <w:rPr>
          <w:spacing w:val="-56"/>
        </w:rPr>
        <w:t xml:space="preserve"> </w:t>
      </w:r>
      <w:r>
        <w:rPr>
          <w:w w:val="105"/>
        </w:rPr>
        <w:t>и центры.</w:t>
      </w:r>
      <w:r>
        <w:rPr>
          <w:spacing w:val="1"/>
          <w:w w:val="105"/>
        </w:rPr>
        <w:t xml:space="preserve"> </w:t>
      </w:r>
      <w:r>
        <w:rPr>
          <w:w w:val="105"/>
        </w:rPr>
        <w:t>Пищевая</w:t>
      </w:r>
      <w:r>
        <w:rPr>
          <w:spacing w:val="1"/>
          <w:w w:val="105"/>
        </w:rPr>
        <w:t xml:space="preserve"> </w:t>
      </w:r>
      <w:r>
        <w:rPr>
          <w:w w:val="105"/>
        </w:rPr>
        <w:t>промышленность</w:t>
      </w:r>
      <w:r>
        <w:rPr>
          <w:spacing w:val="1"/>
          <w:w w:val="105"/>
        </w:rPr>
        <w:t xml:space="preserve"> </w:t>
      </w:r>
      <w:r>
        <w:rPr>
          <w:w w:val="105"/>
        </w:rPr>
        <w:t>и охрана окружающей</w:t>
      </w:r>
      <w:r>
        <w:rPr>
          <w:spacing w:val="1"/>
          <w:w w:val="105"/>
        </w:rPr>
        <w:t xml:space="preserve"> </w:t>
      </w:r>
      <w:r>
        <w:rPr>
          <w:w w:val="105"/>
        </w:rPr>
        <w:t>среды.</w:t>
      </w:r>
      <w:r>
        <w:rPr>
          <w:spacing w:val="1"/>
          <w:w w:val="105"/>
        </w:rPr>
        <w:t xml:space="preserve"> </w:t>
      </w:r>
      <w:r>
        <w:rPr>
          <w:w w:val="105"/>
        </w:rPr>
        <w:t>Лёгкая</w:t>
      </w:r>
      <w:r>
        <w:rPr>
          <w:spacing w:val="1"/>
          <w:w w:val="105"/>
        </w:rPr>
        <w:t xml:space="preserve"> </w:t>
      </w:r>
      <w:r>
        <w:rPr>
          <w:w w:val="105"/>
        </w:rPr>
        <w:t>промышленность.</w:t>
      </w:r>
      <w:r>
        <w:rPr>
          <w:spacing w:val="1"/>
          <w:w w:val="105"/>
        </w:rPr>
        <w:t xml:space="preserve"> </w:t>
      </w:r>
      <w:r>
        <w:rPr>
          <w:w w:val="105"/>
        </w:rPr>
        <w:t>Состав, место и значение в хозяйстве. Факторы размещения предприятий. География важнейших</w:t>
      </w:r>
      <w:r>
        <w:rPr>
          <w:spacing w:val="1"/>
          <w:w w:val="105"/>
        </w:rPr>
        <w:t xml:space="preserve"> </w:t>
      </w:r>
      <w:r>
        <w:rPr>
          <w:w w:val="105"/>
        </w:rPr>
        <w:t>отраслей:</w:t>
      </w:r>
      <w:r>
        <w:rPr>
          <w:spacing w:val="45"/>
          <w:w w:val="105"/>
        </w:rPr>
        <w:t xml:space="preserve"> </w:t>
      </w:r>
      <w:r>
        <w:rPr>
          <w:w w:val="105"/>
        </w:rPr>
        <w:t>основные</w:t>
      </w:r>
      <w:r>
        <w:rPr>
          <w:spacing w:val="50"/>
          <w:w w:val="105"/>
        </w:rPr>
        <w:t xml:space="preserve"> </w:t>
      </w:r>
      <w:r>
        <w:rPr>
          <w:w w:val="105"/>
        </w:rPr>
        <w:t>районы</w:t>
      </w:r>
      <w:r>
        <w:rPr>
          <w:spacing w:val="46"/>
          <w:w w:val="105"/>
        </w:rPr>
        <w:t xml:space="preserve"> </w:t>
      </w:r>
      <w:r>
        <w:rPr>
          <w:w w:val="105"/>
        </w:rPr>
        <w:t>и</w:t>
      </w:r>
      <w:r>
        <w:rPr>
          <w:spacing w:val="41"/>
          <w:w w:val="105"/>
        </w:rPr>
        <w:t xml:space="preserve"> </w:t>
      </w:r>
      <w:r>
        <w:rPr>
          <w:w w:val="105"/>
        </w:rPr>
        <w:t>центры.</w:t>
      </w:r>
      <w:r>
        <w:rPr>
          <w:spacing w:val="49"/>
          <w:w w:val="105"/>
        </w:rPr>
        <w:t xml:space="preserve"> </w:t>
      </w:r>
      <w:r>
        <w:rPr>
          <w:w w:val="105"/>
        </w:rPr>
        <w:t>Лёгкая</w:t>
      </w:r>
      <w:r>
        <w:rPr>
          <w:spacing w:val="45"/>
          <w:w w:val="105"/>
        </w:rPr>
        <w:t xml:space="preserve"> </w:t>
      </w:r>
      <w:r>
        <w:rPr>
          <w:w w:val="105"/>
        </w:rPr>
        <w:t>промышленность</w:t>
      </w:r>
      <w:r>
        <w:rPr>
          <w:spacing w:val="39"/>
          <w:w w:val="105"/>
        </w:rPr>
        <w:t xml:space="preserve"> </w:t>
      </w:r>
      <w:r>
        <w:rPr>
          <w:w w:val="105"/>
        </w:rPr>
        <w:t>и</w:t>
      </w:r>
      <w:r>
        <w:rPr>
          <w:spacing w:val="48"/>
          <w:w w:val="105"/>
        </w:rPr>
        <w:t xml:space="preserve"> </w:t>
      </w:r>
      <w:r>
        <w:rPr>
          <w:w w:val="105"/>
        </w:rPr>
        <w:t>охрана</w:t>
      </w:r>
      <w:r>
        <w:rPr>
          <w:spacing w:val="47"/>
          <w:w w:val="105"/>
        </w:rPr>
        <w:t xml:space="preserve"> </w:t>
      </w:r>
      <w:r>
        <w:rPr>
          <w:w w:val="105"/>
        </w:rPr>
        <w:t>окружающей</w:t>
      </w:r>
      <w:r>
        <w:rPr>
          <w:spacing w:val="50"/>
          <w:w w:val="105"/>
        </w:rPr>
        <w:t xml:space="preserve"> </w:t>
      </w:r>
      <w:r>
        <w:rPr>
          <w:w w:val="105"/>
        </w:rPr>
        <w:t>среды.</w:t>
      </w:r>
    </w:p>
    <w:p w:rsidR="007F4E71" w:rsidRDefault="002F6E5B">
      <w:pPr>
        <w:pStyle w:val="a3"/>
        <w:spacing w:line="247" w:lineRule="auto"/>
        <w:ind w:right="550" w:firstLine="0"/>
      </w:pPr>
      <w:r>
        <w:rPr>
          <w:w w:val="105"/>
        </w:rPr>
        <w:t>«Стратегия</w:t>
      </w:r>
      <w:r>
        <w:rPr>
          <w:spacing w:val="1"/>
          <w:w w:val="105"/>
        </w:rPr>
        <w:t xml:space="preserve"> </w:t>
      </w:r>
      <w:r>
        <w:rPr>
          <w:w w:val="105"/>
        </w:rPr>
        <w:t>развития</w:t>
      </w:r>
      <w:r>
        <w:rPr>
          <w:spacing w:val="1"/>
          <w:w w:val="105"/>
        </w:rPr>
        <w:t xml:space="preserve"> </w:t>
      </w:r>
      <w:r>
        <w:rPr>
          <w:w w:val="105"/>
        </w:rPr>
        <w:t>агропромышленного</w:t>
      </w:r>
      <w:r>
        <w:rPr>
          <w:spacing w:val="1"/>
          <w:w w:val="105"/>
        </w:rPr>
        <w:t xml:space="preserve"> </w:t>
      </w:r>
      <w:r>
        <w:rPr>
          <w:w w:val="105"/>
        </w:rPr>
        <w:t>и</w:t>
      </w:r>
      <w:r>
        <w:rPr>
          <w:spacing w:val="1"/>
          <w:w w:val="105"/>
        </w:rPr>
        <w:t xml:space="preserve"> </w:t>
      </w:r>
      <w:proofErr w:type="spellStart"/>
      <w:r>
        <w:rPr>
          <w:w w:val="105"/>
        </w:rPr>
        <w:t>рыбохозяйственного</w:t>
      </w:r>
      <w:proofErr w:type="spellEnd"/>
      <w:r>
        <w:rPr>
          <w:spacing w:val="1"/>
          <w:w w:val="105"/>
        </w:rPr>
        <w:t xml:space="preserve"> </w:t>
      </w:r>
      <w:r>
        <w:rPr>
          <w:w w:val="105"/>
        </w:rPr>
        <w:t>комплексов</w:t>
      </w:r>
      <w:r>
        <w:rPr>
          <w:spacing w:val="1"/>
          <w:w w:val="105"/>
        </w:rPr>
        <w:t xml:space="preserve"> </w:t>
      </w:r>
      <w:r>
        <w:rPr>
          <w:w w:val="105"/>
        </w:rPr>
        <w:t>Российской</w:t>
      </w:r>
      <w:r>
        <w:rPr>
          <w:spacing w:val="1"/>
          <w:w w:val="105"/>
        </w:rPr>
        <w:t xml:space="preserve"> </w:t>
      </w:r>
      <w:r>
        <w:rPr>
          <w:w w:val="105"/>
        </w:rPr>
        <w:t>Федерации</w:t>
      </w:r>
    </w:p>
    <w:p w:rsidR="007F4E71" w:rsidRDefault="002F6E5B">
      <w:pPr>
        <w:pStyle w:val="a3"/>
        <w:spacing w:line="262" w:lineRule="exact"/>
        <w:ind w:firstLine="0"/>
      </w:pPr>
      <w:r>
        <w:t>на</w:t>
      </w:r>
      <w:r>
        <w:rPr>
          <w:spacing w:val="17"/>
        </w:rPr>
        <w:t xml:space="preserve"> </w:t>
      </w:r>
      <w:r>
        <w:t>период</w:t>
      </w:r>
      <w:r>
        <w:rPr>
          <w:spacing w:val="19"/>
        </w:rPr>
        <w:t xml:space="preserve"> </w:t>
      </w:r>
      <w:r>
        <w:t>до</w:t>
      </w:r>
      <w:r>
        <w:rPr>
          <w:spacing w:val="15"/>
        </w:rPr>
        <w:t xml:space="preserve"> </w:t>
      </w:r>
      <w:r>
        <w:t>2030</w:t>
      </w:r>
      <w:r>
        <w:rPr>
          <w:spacing w:val="21"/>
        </w:rPr>
        <w:t xml:space="preserve"> </w:t>
      </w:r>
      <w:r>
        <w:t>года».</w:t>
      </w:r>
      <w:r>
        <w:rPr>
          <w:spacing w:val="15"/>
        </w:rPr>
        <w:t xml:space="preserve"> </w:t>
      </w:r>
      <w:r>
        <w:t>Особенности</w:t>
      </w:r>
      <w:r>
        <w:rPr>
          <w:spacing w:val="38"/>
        </w:rPr>
        <w:t xml:space="preserve"> </w:t>
      </w:r>
      <w:r>
        <w:t>АПК</w:t>
      </w:r>
      <w:r>
        <w:rPr>
          <w:spacing w:val="27"/>
        </w:rPr>
        <w:t xml:space="preserve"> </w:t>
      </w:r>
      <w:r>
        <w:t>своего</w:t>
      </w:r>
      <w:r>
        <w:rPr>
          <w:spacing w:val="13"/>
        </w:rPr>
        <w:t xml:space="preserve"> </w:t>
      </w:r>
      <w:r>
        <w:t>края.</w:t>
      </w:r>
    </w:p>
    <w:p w:rsidR="007F4E71" w:rsidRDefault="002F6E5B">
      <w:pPr>
        <w:pStyle w:val="a3"/>
        <w:spacing w:before="18" w:line="247" w:lineRule="auto"/>
        <w:ind w:right="550"/>
        <w:jc w:val="left"/>
      </w:pPr>
      <w:r>
        <w:rPr>
          <w:w w:val="105"/>
        </w:rPr>
        <w:t>Практическая</w:t>
      </w:r>
      <w:r>
        <w:rPr>
          <w:spacing w:val="1"/>
          <w:w w:val="105"/>
        </w:rPr>
        <w:t xml:space="preserve"> </w:t>
      </w:r>
      <w:r>
        <w:rPr>
          <w:w w:val="105"/>
        </w:rPr>
        <w:t>работа.</w:t>
      </w:r>
      <w:r>
        <w:rPr>
          <w:spacing w:val="1"/>
          <w:w w:val="105"/>
        </w:rPr>
        <w:t xml:space="preserve"> </w:t>
      </w:r>
      <w:r>
        <w:rPr>
          <w:w w:val="105"/>
        </w:rPr>
        <w:t>«Определение</w:t>
      </w:r>
      <w:r>
        <w:rPr>
          <w:spacing w:val="1"/>
          <w:w w:val="105"/>
        </w:rPr>
        <w:t xml:space="preserve"> </w:t>
      </w:r>
      <w:r>
        <w:rPr>
          <w:w w:val="105"/>
        </w:rPr>
        <w:t>влияния</w:t>
      </w:r>
      <w:r>
        <w:rPr>
          <w:spacing w:val="1"/>
          <w:w w:val="105"/>
        </w:rPr>
        <w:t xml:space="preserve"> </w:t>
      </w:r>
      <w:r>
        <w:rPr>
          <w:w w:val="105"/>
        </w:rPr>
        <w:t>природных</w:t>
      </w:r>
      <w:r>
        <w:rPr>
          <w:spacing w:val="1"/>
          <w:w w:val="105"/>
        </w:rPr>
        <w:t xml:space="preserve"> </w:t>
      </w:r>
      <w:r>
        <w:rPr>
          <w:w w:val="105"/>
        </w:rPr>
        <w:t>и</w:t>
      </w:r>
      <w:r>
        <w:rPr>
          <w:spacing w:val="1"/>
          <w:w w:val="105"/>
        </w:rPr>
        <w:t xml:space="preserve"> </w:t>
      </w:r>
      <w:r>
        <w:rPr>
          <w:w w:val="105"/>
        </w:rPr>
        <w:t>социальных</w:t>
      </w:r>
      <w:r>
        <w:rPr>
          <w:spacing w:val="1"/>
          <w:w w:val="105"/>
        </w:rPr>
        <w:t xml:space="preserve"> </w:t>
      </w:r>
      <w:r>
        <w:rPr>
          <w:w w:val="105"/>
        </w:rPr>
        <w:t>факторов</w:t>
      </w:r>
      <w:r>
        <w:rPr>
          <w:spacing w:val="1"/>
          <w:w w:val="105"/>
        </w:rPr>
        <w:t xml:space="preserve"> </w:t>
      </w:r>
      <w:r>
        <w:rPr>
          <w:w w:val="105"/>
        </w:rPr>
        <w:t>на</w:t>
      </w:r>
      <w:r>
        <w:rPr>
          <w:spacing w:val="-58"/>
          <w:w w:val="105"/>
        </w:rPr>
        <w:t xml:space="preserve"> </w:t>
      </w:r>
      <w:r>
        <w:rPr>
          <w:w w:val="105"/>
        </w:rPr>
        <w:t>размещение</w:t>
      </w:r>
      <w:r>
        <w:rPr>
          <w:spacing w:val="-1"/>
          <w:w w:val="105"/>
        </w:rPr>
        <w:t xml:space="preserve"> </w:t>
      </w:r>
      <w:r>
        <w:rPr>
          <w:w w:val="105"/>
        </w:rPr>
        <w:t>отраслей</w:t>
      </w:r>
      <w:r>
        <w:rPr>
          <w:spacing w:val="11"/>
          <w:w w:val="105"/>
        </w:rPr>
        <w:t xml:space="preserve"> </w:t>
      </w:r>
      <w:r>
        <w:rPr>
          <w:w w:val="105"/>
        </w:rPr>
        <w:t>АПК».</w:t>
      </w:r>
    </w:p>
    <w:p w:rsidR="007F4E71" w:rsidRDefault="002F6E5B">
      <w:pPr>
        <w:pStyle w:val="a3"/>
        <w:tabs>
          <w:tab w:val="left" w:pos="10025"/>
        </w:tabs>
        <w:ind w:left="1096" w:firstLine="0"/>
        <w:jc w:val="left"/>
      </w:pPr>
      <w:r>
        <w:t>Инфраструктурный</w:t>
      </w:r>
      <w:r>
        <w:tab/>
        <w:t>комплекс.</w:t>
      </w:r>
    </w:p>
    <w:p w:rsidR="007F4E71" w:rsidRDefault="007F4E71">
      <w:pPr>
        <w:sectPr w:rsidR="007F4E71">
          <w:headerReference w:type="default" r:id="rId49"/>
          <w:pgSz w:w="11910" w:h="16860"/>
          <w:pgMar w:top="760" w:right="20" w:bottom="280" w:left="740" w:header="0" w:footer="0" w:gutter="0"/>
          <w:cols w:space="720"/>
        </w:sectPr>
      </w:pPr>
    </w:p>
    <w:p w:rsidR="007F4E71" w:rsidRDefault="002F6E5B">
      <w:pPr>
        <w:pStyle w:val="a3"/>
        <w:spacing w:before="80" w:line="247" w:lineRule="auto"/>
        <w:ind w:right="569"/>
      </w:pPr>
      <w:r>
        <w:rPr>
          <w:w w:val="105"/>
        </w:rPr>
        <w:lastRenderedPageBreak/>
        <w:t>Состав: транспорт, информационная инфраструктура; сфера обслуживания, рекреационное</w:t>
      </w:r>
      <w:r>
        <w:rPr>
          <w:spacing w:val="-58"/>
          <w:w w:val="105"/>
        </w:rPr>
        <w:t xml:space="preserve"> </w:t>
      </w:r>
      <w:r>
        <w:rPr>
          <w:w w:val="105"/>
        </w:rPr>
        <w:t>хозяйство</w:t>
      </w:r>
      <w:r>
        <w:rPr>
          <w:spacing w:val="2"/>
          <w:w w:val="105"/>
        </w:rPr>
        <w:t xml:space="preserve"> </w:t>
      </w:r>
      <w:r>
        <w:rPr>
          <w:w w:val="105"/>
        </w:rPr>
        <w:t>‒</w:t>
      </w:r>
      <w:r>
        <w:rPr>
          <w:spacing w:val="3"/>
          <w:w w:val="105"/>
        </w:rPr>
        <w:t xml:space="preserve"> </w:t>
      </w:r>
      <w:r>
        <w:rPr>
          <w:w w:val="105"/>
        </w:rPr>
        <w:t>место</w:t>
      </w:r>
      <w:r>
        <w:rPr>
          <w:spacing w:val="-1"/>
          <w:w w:val="105"/>
        </w:rPr>
        <w:t xml:space="preserve"> </w:t>
      </w:r>
      <w:r>
        <w:rPr>
          <w:w w:val="105"/>
        </w:rPr>
        <w:t>и</w:t>
      </w:r>
      <w:r>
        <w:rPr>
          <w:spacing w:val="-1"/>
          <w:w w:val="105"/>
        </w:rPr>
        <w:t xml:space="preserve"> </w:t>
      </w:r>
      <w:r>
        <w:rPr>
          <w:w w:val="105"/>
        </w:rPr>
        <w:t>значение</w:t>
      </w:r>
      <w:r>
        <w:rPr>
          <w:spacing w:val="-5"/>
          <w:w w:val="105"/>
        </w:rPr>
        <w:t xml:space="preserve"> </w:t>
      </w:r>
      <w:r>
        <w:rPr>
          <w:w w:val="105"/>
        </w:rPr>
        <w:t>в</w:t>
      </w:r>
      <w:r>
        <w:rPr>
          <w:spacing w:val="7"/>
          <w:w w:val="105"/>
        </w:rPr>
        <w:t xml:space="preserve"> </w:t>
      </w:r>
      <w:r>
        <w:rPr>
          <w:w w:val="105"/>
        </w:rPr>
        <w:t>хозяйстве.</w:t>
      </w:r>
    </w:p>
    <w:p w:rsidR="007F4E71" w:rsidRDefault="002F6E5B">
      <w:pPr>
        <w:pStyle w:val="a3"/>
        <w:tabs>
          <w:tab w:val="left" w:pos="5047"/>
          <w:tab w:val="left" w:pos="9418"/>
        </w:tabs>
        <w:spacing w:before="5" w:line="247" w:lineRule="auto"/>
        <w:ind w:right="549"/>
      </w:pPr>
      <w:r>
        <w:rPr>
          <w:w w:val="105"/>
        </w:rPr>
        <w:t>Транспорт и связь. Состав, место и значение в хозяйстве. Морской, внутренний водный,</w:t>
      </w:r>
      <w:r>
        <w:rPr>
          <w:spacing w:val="1"/>
          <w:w w:val="105"/>
        </w:rPr>
        <w:t xml:space="preserve"> </w:t>
      </w:r>
      <w:r>
        <w:rPr>
          <w:w w:val="105"/>
        </w:rPr>
        <w:t>железнодорожный,</w:t>
      </w:r>
      <w:r>
        <w:rPr>
          <w:w w:val="105"/>
        </w:rPr>
        <w:tab/>
        <w:t>автомобильный,</w:t>
      </w:r>
      <w:r>
        <w:rPr>
          <w:w w:val="105"/>
        </w:rPr>
        <w:tab/>
      </w:r>
      <w:r>
        <w:t>воздушный</w:t>
      </w:r>
      <w:r>
        <w:rPr>
          <w:spacing w:val="1"/>
        </w:rPr>
        <w:t xml:space="preserve"> </w:t>
      </w:r>
      <w:r>
        <w:rPr>
          <w:w w:val="105"/>
        </w:rPr>
        <w:t>и</w:t>
      </w:r>
      <w:r>
        <w:rPr>
          <w:spacing w:val="1"/>
          <w:w w:val="105"/>
        </w:rPr>
        <w:t xml:space="preserve"> </w:t>
      </w:r>
      <w:r>
        <w:rPr>
          <w:w w:val="105"/>
        </w:rPr>
        <w:t>трубопроводный</w:t>
      </w:r>
      <w:r>
        <w:rPr>
          <w:spacing w:val="1"/>
          <w:w w:val="105"/>
        </w:rPr>
        <w:t xml:space="preserve"> </w:t>
      </w:r>
      <w:r>
        <w:rPr>
          <w:w w:val="105"/>
        </w:rPr>
        <w:t>транспорт.</w:t>
      </w:r>
      <w:r>
        <w:rPr>
          <w:spacing w:val="1"/>
          <w:w w:val="105"/>
        </w:rPr>
        <w:t xml:space="preserve"> </w:t>
      </w:r>
      <w:r>
        <w:rPr>
          <w:w w:val="105"/>
        </w:rPr>
        <w:t>География</w:t>
      </w:r>
      <w:r>
        <w:rPr>
          <w:spacing w:val="1"/>
          <w:w w:val="105"/>
        </w:rPr>
        <w:t xml:space="preserve"> </w:t>
      </w:r>
      <w:r>
        <w:rPr>
          <w:w w:val="105"/>
        </w:rPr>
        <w:t>отдельных</w:t>
      </w:r>
      <w:r>
        <w:rPr>
          <w:spacing w:val="1"/>
          <w:w w:val="105"/>
        </w:rPr>
        <w:t xml:space="preserve"> </w:t>
      </w:r>
      <w:r>
        <w:rPr>
          <w:w w:val="105"/>
        </w:rPr>
        <w:t>видов</w:t>
      </w:r>
      <w:r>
        <w:rPr>
          <w:spacing w:val="1"/>
          <w:w w:val="105"/>
        </w:rPr>
        <w:t xml:space="preserve"> </w:t>
      </w:r>
      <w:r>
        <w:rPr>
          <w:w w:val="105"/>
        </w:rPr>
        <w:t>транспорта</w:t>
      </w:r>
      <w:r>
        <w:rPr>
          <w:spacing w:val="1"/>
          <w:w w:val="105"/>
        </w:rPr>
        <w:t xml:space="preserve"> </w:t>
      </w:r>
      <w:r>
        <w:rPr>
          <w:w w:val="105"/>
        </w:rPr>
        <w:t>и</w:t>
      </w:r>
      <w:r>
        <w:rPr>
          <w:spacing w:val="1"/>
          <w:w w:val="105"/>
        </w:rPr>
        <w:t xml:space="preserve"> </w:t>
      </w:r>
      <w:r>
        <w:rPr>
          <w:w w:val="105"/>
        </w:rPr>
        <w:t>связи:</w:t>
      </w:r>
      <w:r>
        <w:rPr>
          <w:spacing w:val="1"/>
          <w:w w:val="105"/>
        </w:rPr>
        <w:t xml:space="preserve"> </w:t>
      </w:r>
      <w:r>
        <w:rPr>
          <w:w w:val="105"/>
        </w:rPr>
        <w:t>основные</w:t>
      </w:r>
      <w:r>
        <w:rPr>
          <w:spacing w:val="1"/>
          <w:w w:val="105"/>
        </w:rPr>
        <w:t xml:space="preserve"> </w:t>
      </w:r>
      <w:r>
        <w:rPr>
          <w:w w:val="105"/>
        </w:rPr>
        <w:t>транспортные</w:t>
      </w:r>
      <w:r>
        <w:rPr>
          <w:spacing w:val="2"/>
          <w:w w:val="105"/>
        </w:rPr>
        <w:t xml:space="preserve"> </w:t>
      </w:r>
      <w:r>
        <w:rPr>
          <w:w w:val="105"/>
        </w:rPr>
        <w:t>пути</w:t>
      </w:r>
      <w:r>
        <w:rPr>
          <w:spacing w:val="-1"/>
          <w:w w:val="105"/>
        </w:rPr>
        <w:t xml:space="preserve"> </w:t>
      </w:r>
      <w:r>
        <w:rPr>
          <w:w w:val="105"/>
        </w:rPr>
        <w:t>и</w:t>
      </w:r>
      <w:r>
        <w:rPr>
          <w:spacing w:val="6"/>
          <w:w w:val="105"/>
        </w:rPr>
        <w:t xml:space="preserve"> </w:t>
      </w:r>
      <w:r>
        <w:rPr>
          <w:w w:val="105"/>
        </w:rPr>
        <w:t>линии</w:t>
      </w:r>
      <w:r>
        <w:rPr>
          <w:spacing w:val="1"/>
          <w:w w:val="105"/>
        </w:rPr>
        <w:t xml:space="preserve"> </w:t>
      </w:r>
      <w:r>
        <w:rPr>
          <w:w w:val="105"/>
        </w:rPr>
        <w:t>связи,</w:t>
      </w:r>
      <w:r>
        <w:rPr>
          <w:spacing w:val="-1"/>
          <w:w w:val="105"/>
        </w:rPr>
        <w:t xml:space="preserve"> </w:t>
      </w:r>
      <w:r>
        <w:rPr>
          <w:w w:val="105"/>
        </w:rPr>
        <w:t>крупнейшие</w:t>
      </w:r>
      <w:r>
        <w:rPr>
          <w:spacing w:val="-2"/>
          <w:w w:val="105"/>
        </w:rPr>
        <w:t xml:space="preserve"> </w:t>
      </w:r>
      <w:r>
        <w:rPr>
          <w:w w:val="105"/>
        </w:rPr>
        <w:t>транспортные</w:t>
      </w:r>
      <w:r>
        <w:rPr>
          <w:spacing w:val="-1"/>
          <w:w w:val="105"/>
        </w:rPr>
        <w:t xml:space="preserve"> </w:t>
      </w:r>
      <w:r>
        <w:rPr>
          <w:w w:val="105"/>
        </w:rPr>
        <w:t>узлы.</w:t>
      </w:r>
    </w:p>
    <w:p w:rsidR="007F4E71" w:rsidRDefault="002F6E5B">
      <w:pPr>
        <w:pStyle w:val="a3"/>
        <w:spacing w:before="3"/>
        <w:ind w:left="1096" w:firstLine="0"/>
      </w:pPr>
      <w:r>
        <w:t>Транспорт</w:t>
      </w:r>
      <w:r>
        <w:rPr>
          <w:spacing w:val="30"/>
        </w:rPr>
        <w:t xml:space="preserve"> </w:t>
      </w:r>
      <w:r>
        <w:t>и</w:t>
      </w:r>
      <w:r>
        <w:rPr>
          <w:spacing w:val="19"/>
        </w:rPr>
        <w:t xml:space="preserve"> </w:t>
      </w:r>
      <w:r>
        <w:t>охрана</w:t>
      </w:r>
      <w:r>
        <w:rPr>
          <w:spacing w:val="21"/>
        </w:rPr>
        <w:t xml:space="preserve"> </w:t>
      </w:r>
      <w:r>
        <w:t>окружающей</w:t>
      </w:r>
      <w:r>
        <w:rPr>
          <w:spacing w:val="36"/>
        </w:rPr>
        <w:t xml:space="preserve"> </w:t>
      </w:r>
      <w:r>
        <w:t>среды.</w:t>
      </w:r>
    </w:p>
    <w:p w:rsidR="007F4E71" w:rsidRDefault="002F6E5B">
      <w:pPr>
        <w:pStyle w:val="a3"/>
        <w:spacing w:before="6" w:line="249" w:lineRule="auto"/>
        <w:ind w:right="561"/>
      </w:pPr>
      <w:r>
        <w:rPr>
          <w:w w:val="105"/>
        </w:rPr>
        <w:t>Информационная</w:t>
      </w:r>
      <w:r>
        <w:rPr>
          <w:spacing w:val="1"/>
          <w:w w:val="105"/>
        </w:rPr>
        <w:t xml:space="preserve"> </w:t>
      </w:r>
      <w:r>
        <w:rPr>
          <w:w w:val="105"/>
        </w:rPr>
        <w:t>инфраструктура.</w:t>
      </w:r>
      <w:r>
        <w:rPr>
          <w:spacing w:val="1"/>
          <w:w w:val="105"/>
        </w:rPr>
        <w:t xml:space="preserve"> </w:t>
      </w:r>
      <w:r>
        <w:rPr>
          <w:w w:val="105"/>
        </w:rPr>
        <w:t>Рекреационное</w:t>
      </w:r>
      <w:r>
        <w:rPr>
          <w:spacing w:val="1"/>
          <w:w w:val="105"/>
        </w:rPr>
        <w:t xml:space="preserve"> </w:t>
      </w:r>
      <w:r>
        <w:rPr>
          <w:w w:val="105"/>
        </w:rPr>
        <w:t>хозяйство.</w:t>
      </w:r>
      <w:r>
        <w:rPr>
          <w:spacing w:val="1"/>
          <w:w w:val="105"/>
        </w:rPr>
        <w:t xml:space="preserve"> </w:t>
      </w:r>
      <w:r>
        <w:rPr>
          <w:w w:val="105"/>
        </w:rPr>
        <w:t>Особенности</w:t>
      </w:r>
      <w:r>
        <w:rPr>
          <w:spacing w:val="1"/>
          <w:w w:val="105"/>
        </w:rPr>
        <w:t xml:space="preserve"> </w:t>
      </w:r>
      <w:r>
        <w:rPr>
          <w:w w:val="105"/>
        </w:rPr>
        <w:t>сферы</w:t>
      </w:r>
      <w:r>
        <w:rPr>
          <w:spacing w:val="1"/>
          <w:w w:val="105"/>
        </w:rPr>
        <w:t xml:space="preserve"> </w:t>
      </w:r>
      <w:r>
        <w:rPr>
          <w:w w:val="105"/>
        </w:rPr>
        <w:t>обслуживания своего</w:t>
      </w:r>
      <w:r>
        <w:rPr>
          <w:spacing w:val="-4"/>
          <w:w w:val="105"/>
        </w:rPr>
        <w:t xml:space="preserve"> </w:t>
      </w:r>
      <w:r>
        <w:rPr>
          <w:w w:val="105"/>
        </w:rPr>
        <w:t>края.</w:t>
      </w:r>
    </w:p>
    <w:p w:rsidR="007F4E71" w:rsidRDefault="002F6E5B">
      <w:pPr>
        <w:pStyle w:val="a3"/>
        <w:spacing w:before="7" w:line="244" w:lineRule="auto"/>
        <w:ind w:right="575"/>
      </w:pPr>
      <w:r>
        <w:rPr>
          <w:w w:val="105"/>
        </w:rPr>
        <w:t>Проблемы и перспективы развития комплекса. «Стратегия развития транспорта России на</w:t>
      </w:r>
      <w:r>
        <w:rPr>
          <w:spacing w:val="1"/>
          <w:w w:val="105"/>
        </w:rPr>
        <w:t xml:space="preserve"> </w:t>
      </w:r>
      <w:r>
        <w:rPr>
          <w:w w:val="105"/>
        </w:rPr>
        <w:t>период</w:t>
      </w:r>
      <w:r>
        <w:rPr>
          <w:spacing w:val="1"/>
          <w:w w:val="105"/>
        </w:rPr>
        <w:t xml:space="preserve"> </w:t>
      </w:r>
      <w:r>
        <w:rPr>
          <w:w w:val="105"/>
        </w:rPr>
        <w:t>до</w:t>
      </w:r>
      <w:r>
        <w:rPr>
          <w:spacing w:val="-4"/>
          <w:w w:val="105"/>
        </w:rPr>
        <w:t xml:space="preserve"> </w:t>
      </w:r>
      <w:r>
        <w:rPr>
          <w:w w:val="105"/>
        </w:rPr>
        <w:t>2030 года.</w:t>
      </w:r>
    </w:p>
    <w:p w:rsidR="007F4E71" w:rsidRDefault="002F6E5B">
      <w:pPr>
        <w:pStyle w:val="a3"/>
        <w:spacing w:before="1"/>
        <w:ind w:left="1096" w:firstLine="0"/>
      </w:pPr>
      <w:r>
        <w:t>Федеральный</w:t>
      </w:r>
      <w:r>
        <w:rPr>
          <w:spacing w:val="56"/>
        </w:rPr>
        <w:t xml:space="preserve"> </w:t>
      </w:r>
      <w:r>
        <w:t>проект</w:t>
      </w:r>
      <w:r>
        <w:rPr>
          <w:spacing w:val="49"/>
        </w:rPr>
        <w:t xml:space="preserve"> </w:t>
      </w:r>
      <w:r>
        <w:t>«Информационная</w:t>
      </w:r>
      <w:r>
        <w:rPr>
          <w:spacing w:val="40"/>
        </w:rPr>
        <w:t xml:space="preserve"> </w:t>
      </w:r>
      <w:r>
        <w:t>инфраструктура».</w:t>
      </w:r>
    </w:p>
    <w:p w:rsidR="007F4E71" w:rsidRDefault="002F6E5B">
      <w:pPr>
        <w:pStyle w:val="a3"/>
        <w:spacing w:before="9" w:line="247" w:lineRule="auto"/>
        <w:ind w:right="550"/>
      </w:pPr>
      <w:r>
        <w:rPr>
          <w:w w:val="105"/>
        </w:rPr>
        <w:t>Практические</w:t>
      </w:r>
      <w:r>
        <w:rPr>
          <w:spacing w:val="1"/>
          <w:w w:val="105"/>
        </w:rPr>
        <w:t xml:space="preserve"> </w:t>
      </w:r>
      <w:r>
        <w:rPr>
          <w:w w:val="105"/>
        </w:rPr>
        <w:t>работы:</w:t>
      </w:r>
      <w:r>
        <w:rPr>
          <w:spacing w:val="1"/>
          <w:w w:val="105"/>
        </w:rPr>
        <w:t xml:space="preserve"> </w:t>
      </w:r>
      <w:r>
        <w:rPr>
          <w:w w:val="105"/>
        </w:rPr>
        <w:t>«Анализ</w:t>
      </w:r>
      <w:r>
        <w:rPr>
          <w:spacing w:val="1"/>
          <w:w w:val="105"/>
        </w:rPr>
        <w:t xml:space="preserve"> </w:t>
      </w:r>
      <w:r>
        <w:rPr>
          <w:w w:val="105"/>
        </w:rPr>
        <w:t>статистических</w:t>
      </w:r>
      <w:r>
        <w:rPr>
          <w:spacing w:val="1"/>
          <w:w w:val="105"/>
        </w:rPr>
        <w:t xml:space="preserve"> </w:t>
      </w:r>
      <w:r>
        <w:rPr>
          <w:w w:val="105"/>
        </w:rPr>
        <w:t>данных</w:t>
      </w:r>
      <w:r>
        <w:rPr>
          <w:spacing w:val="1"/>
          <w:w w:val="105"/>
        </w:rPr>
        <w:t xml:space="preserve"> </w:t>
      </w:r>
      <w:r>
        <w:rPr>
          <w:w w:val="105"/>
        </w:rPr>
        <w:t>с</w:t>
      </w:r>
      <w:r>
        <w:rPr>
          <w:spacing w:val="1"/>
          <w:w w:val="105"/>
        </w:rPr>
        <w:t xml:space="preserve"> </w:t>
      </w:r>
      <w:r>
        <w:rPr>
          <w:w w:val="105"/>
        </w:rPr>
        <w:t>целью</w:t>
      </w:r>
      <w:r>
        <w:rPr>
          <w:spacing w:val="1"/>
          <w:w w:val="105"/>
        </w:rPr>
        <w:t xml:space="preserve"> </w:t>
      </w:r>
      <w:r>
        <w:rPr>
          <w:w w:val="105"/>
        </w:rPr>
        <w:t>определения</w:t>
      </w:r>
      <w:r>
        <w:rPr>
          <w:spacing w:val="1"/>
          <w:w w:val="105"/>
        </w:rPr>
        <w:t xml:space="preserve"> </w:t>
      </w:r>
      <w:r>
        <w:rPr>
          <w:w w:val="105"/>
        </w:rPr>
        <w:t>доли</w:t>
      </w:r>
      <w:r>
        <w:rPr>
          <w:spacing w:val="1"/>
          <w:w w:val="105"/>
        </w:rPr>
        <w:t xml:space="preserve"> </w:t>
      </w:r>
      <w:r>
        <w:rPr>
          <w:w w:val="105"/>
        </w:rPr>
        <w:t>отдельных</w:t>
      </w:r>
      <w:r>
        <w:rPr>
          <w:spacing w:val="25"/>
          <w:w w:val="105"/>
        </w:rPr>
        <w:t xml:space="preserve"> </w:t>
      </w:r>
      <w:r>
        <w:rPr>
          <w:w w:val="105"/>
        </w:rPr>
        <w:t>морских</w:t>
      </w:r>
      <w:r>
        <w:rPr>
          <w:spacing w:val="22"/>
          <w:w w:val="105"/>
        </w:rPr>
        <w:t xml:space="preserve"> </w:t>
      </w:r>
      <w:r>
        <w:rPr>
          <w:w w:val="105"/>
        </w:rPr>
        <w:t>бассейнов</w:t>
      </w:r>
      <w:r>
        <w:rPr>
          <w:spacing w:val="23"/>
          <w:w w:val="105"/>
        </w:rPr>
        <w:t xml:space="preserve"> </w:t>
      </w:r>
      <w:r>
        <w:rPr>
          <w:w w:val="105"/>
        </w:rPr>
        <w:t>в</w:t>
      </w:r>
      <w:r>
        <w:rPr>
          <w:spacing w:val="21"/>
          <w:w w:val="105"/>
        </w:rPr>
        <w:t xml:space="preserve"> </w:t>
      </w:r>
      <w:r>
        <w:rPr>
          <w:w w:val="105"/>
        </w:rPr>
        <w:t>грузоперевозках</w:t>
      </w:r>
      <w:r>
        <w:rPr>
          <w:spacing w:val="21"/>
          <w:w w:val="105"/>
        </w:rPr>
        <w:t xml:space="preserve"> </w:t>
      </w:r>
      <w:r>
        <w:rPr>
          <w:w w:val="105"/>
        </w:rPr>
        <w:t>и</w:t>
      </w:r>
      <w:r>
        <w:rPr>
          <w:spacing w:val="31"/>
          <w:w w:val="105"/>
        </w:rPr>
        <w:t xml:space="preserve"> </w:t>
      </w:r>
      <w:r>
        <w:rPr>
          <w:w w:val="105"/>
        </w:rPr>
        <w:t>объяснение</w:t>
      </w:r>
      <w:r>
        <w:rPr>
          <w:spacing w:val="22"/>
          <w:w w:val="105"/>
        </w:rPr>
        <w:t xml:space="preserve"> </w:t>
      </w:r>
      <w:r>
        <w:rPr>
          <w:w w:val="105"/>
        </w:rPr>
        <w:t>выявленных</w:t>
      </w:r>
      <w:r>
        <w:rPr>
          <w:spacing w:val="22"/>
          <w:w w:val="105"/>
        </w:rPr>
        <w:t xml:space="preserve"> </w:t>
      </w:r>
      <w:r>
        <w:rPr>
          <w:w w:val="105"/>
        </w:rPr>
        <w:t>различий»,</w:t>
      </w:r>
    </w:p>
    <w:p w:rsidR="007F4E71" w:rsidRDefault="002F6E5B">
      <w:pPr>
        <w:pStyle w:val="a3"/>
        <w:spacing w:before="4"/>
        <w:ind w:firstLine="0"/>
      </w:pPr>
      <w:r>
        <w:t>«Характеристика</w:t>
      </w:r>
      <w:r>
        <w:rPr>
          <w:spacing w:val="55"/>
        </w:rPr>
        <w:t xml:space="preserve"> </w:t>
      </w:r>
      <w:r>
        <w:t>туристско-рекреационного</w:t>
      </w:r>
      <w:r>
        <w:rPr>
          <w:spacing w:val="45"/>
        </w:rPr>
        <w:t xml:space="preserve"> </w:t>
      </w:r>
      <w:r>
        <w:t>потенциала</w:t>
      </w:r>
      <w:r>
        <w:rPr>
          <w:spacing w:val="55"/>
        </w:rPr>
        <w:t xml:space="preserve"> </w:t>
      </w:r>
      <w:r>
        <w:t>своего</w:t>
      </w:r>
      <w:r>
        <w:rPr>
          <w:spacing w:val="33"/>
        </w:rPr>
        <w:t xml:space="preserve"> </w:t>
      </w:r>
      <w:r>
        <w:t>края».</w:t>
      </w:r>
    </w:p>
    <w:p w:rsidR="007F4E71" w:rsidRDefault="002F6E5B">
      <w:pPr>
        <w:pStyle w:val="a3"/>
        <w:spacing w:before="10"/>
        <w:ind w:left="1096" w:firstLine="0"/>
      </w:pPr>
      <w:r>
        <w:t>Обобщение</w:t>
      </w:r>
      <w:r>
        <w:rPr>
          <w:spacing w:val="25"/>
        </w:rPr>
        <w:t xml:space="preserve"> </w:t>
      </w:r>
      <w:r>
        <w:t>знаний.</w:t>
      </w:r>
    </w:p>
    <w:p w:rsidR="007F4E71" w:rsidRDefault="002F6E5B">
      <w:pPr>
        <w:pStyle w:val="a3"/>
        <w:tabs>
          <w:tab w:val="left" w:pos="1857"/>
          <w:tab w:val="left" w:pos="4392"/>
          <w:tab w:val="left" w:pos="6449"/>
          <w:tab w:val="left" w:pos="8211"/>
          <w:tab w:val="left" w:pos="9104"/>
          <w:tab w:val="left" w:pos="10119"/>
        </w:tabs>
        <w:spacing w:before="7" w:line="252" w:lineRule="auto"/>
        <w:ind w:right="553"/>
      </w:pPr>
      <w:r>
        <w:rPr>
          <w:w w:val="105"/>
        </w:rPr>
        <w:t>Государственная</w:t>
      </w:r>
      <w:r>
        <w:rPr>
          <w:spacing w:val="1"/>
          <w:w w:val="105"/>
        </w:rPr>
        <w:t xml:space="preserve"> </w:t>
      </w:r>
      <w:r>
        <w:rPr>
          <w:w w:val="105"/>
        </w:rPr>
        <w:t>политика</w:t>
      </w:r>
      <w:r>
        <w:rPr>
          <w:spacing w:val="1"/>
          <w:w w:val="105"/>
        </w:rPr>
        <w:t xml:space="preserve"> </w:t>
      </w:r>
      <w:r>
        <w:rPr>
          <w:w w:val="105"/>
        </w:rPr>
        <w:t>как</w:t>
      </w:r>
      <w:r>
        <w:rPr>
          <w:spacing w:val="1"/>
          <w:w w:val="105"/>
        </w:rPr>
        <w:t xml:space="preserve"> </w:t>
      </w:r>
      <w:r>
        <w:rPr>
          <w:w w:val="105"/>
        </w:rPr>
        <w:t>фактор</w:t>
      </w:r>
      <w:r>
        <w:rPr>
          <w:spacing w:val="1"/>
          <w:w w:val="105"/>
        </w:rPr>
        <w:t xml:space="preserve"> </w:t>
      </w:r>
      <w:r>
        <w:rPr>
          <w:w w:val="105"/>
        </w:rPr>
        <w:t>размещения</w:t>
      </w:r>
      <w:r>
        <w:rPr>
          <w:spacing w:val="1"/>
          <w:w w:val="105"/>
        </w:rPr>
        <w:t xml:space="preserve"> </w:t>
      </w:r>
      <w:r>
        <w:rPr>
          <w:w w:val="105"/>
        </w:rPr>
        <w:t>производства.</w:t>
      </w:r>
      <w:r>
        <w:rPr>
          <w:spacing w:val="1"/>
          <w:w w:val="105"/>
        </w:rPr>
        <w:t xml:space="preserve"> </w:t>
      </w:r>
      <w:r>
        <w:rPr>
          <w:w w:val="105"/>
        </w:rPr>
        <w:t>«Стратегия</w:t>
      </w:r>
      <w:r>
        <w:rPr>
          <w:spacing w:val="-58"/>
          <w:w w:val="105"/>
        </w:rPr>
        <w:t xml:space="preserve"> </w:t>
      </w:r>
      <w:r>
        <w:rPr>
          <w:w w:val="105"/>
        </w:rPr>
        <w:t>пространственного развития Российской Федерации до 2025 года»: основные положения. Новые</w:t>
      </w:r>
      <w:r>
        <w:rPr>
          <w:spacing w:val="1"/>
          <w:w w:val="105"/>
        </w:rPr>
        <w:t xml:space="preserve"> </w:t>
      </w:r>
      <w:r>
        <w:rPr>
          <w:w w:val="105"/>
        </w:rPr>
        <w:t>формы</w:t>
      </w:r>
      <w:r>
        <w:rPr>
          <w:w w:val="105"/>
        </w:rPr>
        <w:tab/>
        <w:t>территориальной</w:t>
      </w:r>
      <w:r>
        <w:rPr>
          <w:w w:val="105"/>
        </w:rPr>
        <w:tab/>
        <w:t>организации</w:t>
      </w:r>
      <w:r>
        <w:rPr>
          <w:w w:val="105"/>
        </w:rPr>
        <w:tab/>
        <w:t>хозяйства</w:t>
      </w:r>
      <w:r>
        <w:rPr>
          <w:w w:val="105"/>
        </w:rPr>
        <w:tab/>
        <w:t>и</w:t>
      </w:r>
      <w:r>
        <w:rPr>
          <w:w w:val="105"/>
        </w:rPr>
        <w:tab/>
        <w:t>их</w:t>
      </w:r>
      <w:r>
        <w:rPr>
          <w:w w:val="105"/>
        </w:rPr>
        <w:tab/>
      </w:r>
      <w:r>
        <w:rPr>
          <w:spacing w:val="-1"/>
          <w:w w:val="105"/>
        </w:rPr>
        <w:t>роль</w:t>
      </w:r>
      <w:r>
        <w:rPr>
          <w:spacing w:val="-58"/>
          <w:w w:val="105"/>
        </w:rPr>
        <w:t xml:space="preserve"> </w:t>
      </w:r>
      <w:r>
        <w:rPr>
          <w:w w:val="105"/>
        </w:rPr>
        <w:t>в изменении территориальной структуры хозяйства России. Кластеры. Особые экономические</w:t>
      </w:r>
      <w:r>
        <w:rPr>
          <w:spacing w:val="1"/>
          <w:w w:val="105"/>
        </w:rPr>
        <w:t xml:space="preserve"> </w:t>
      </w:r>
      <w:r>
        <w:rPr>
          <w:w w:val="105"/>
        </w:rPr>
        <w:t>зоны (ОЭЗ). Территории</w:t>
      </w:r>
      <w:r>
        <w:rPr>
          <w:spacing w:val="1"/>
          <w:w w:val="105"/>
        </w:rPr>
        <w:t xml:space="preserve"> </w:t>
      </w:r>
      <w:r>
        <w:rPr>
          <w:w w:val="105"/>
        </w:rPr>
        <w:t>опережающего</w:t>
      </w:r>
      <w:r>
        <w:rPr>
          <w:spacing w:val="1"/>
          <w:w w:val="105"/>
        </w:rPr>
        <w:t xml:space="preserve"> </w:t>
      </w:r>
      <w:r>
        <w:rPr>
          <w:w w:val="105"/>
        </w:rPr>
        <w:t>развития (ТОР).</w:t>
      </w:r>
      <w:r>
        <w:rPr>
          <w:spacing w:val="1"/>
          <w:w w:val="105"/>
        </w:rPr>
        <w:t xml:space="preserve"> </w:t>
      </w:r>
      <w:r>
        <w:rPr>
          <w:w w:val="105"/>
        </w:rPr>
        <w:t>Факторы, ограничивающие развитие</w:t>
      </w:r>
      <w:r>
        <w:rPr>
          <w:spacing w:val="1"/>
          <w:w w:val="105"/>
        </w:rPr>
        <w:t xml:space="preserve"> </w:t>
      </w:r>
      <w:r>
        <w:rPr>
          <w:w w:val="105"/>
        </w:rPr>
        <w:t>хозяйства.</w:t>
      </w:r>
    </w:p>
    <w:p w:rsidR="007F4E71" w:rsidRDefault="002F6E5B">
      <w:pPr>
        <w:pStyle w:val="a3"/>
        <w:tabs>
          <w:tab w:val="left" w:pos="2800"/>
          <w:tab w:val="left" w:pos="5030"/>
          <w:tab w:val="left" w:pos="7212"/>
          <w:tab w:val="left" w:pos="8492"/>
          <w:tab w:val="left" w:pos="10018"/>
        </w:tabs>
        <w:spacing w:line="252" w:lineRule="auto"/>
        <w:ind w:right="565"/>
      </w:pPr>
      <w:r>
        <w:rPr>
          <w:w w:val="105"/>
        </w:rPr>
        <w:t>Развитие</w:t>
      </w:r>
      <w:r>
        <w:rPr>
          <w:spacing w:val="1"/>
          <w:w w:val="105"/>
        </w:rPr>
        <w:t xml:space="preserve"> </w:t>
      </w:r>
      <w:r>
        <w:rPr>
          <w:w w:val="105"/>
        </w:rPr>
        <w:t>хозяйства</w:t>
      </w:r>
      <w:r>
        <w:rPr>
          <w:spacing w:val="1"/>
          <w:w w:val="105"/>
        </w:rPr>
        <w:t xml:space="preserve"> </w:t>
      </w:r>
      <w:r>
        <w:rPr>
          <w:w w:val="105"/>
        </w:rPr>
        <w:t>и</w:t>
      </w:r>
      <w:r>
        <w:rPr>
          <w:spacing w:val="1"/>
          <w:w w:val="105"/>
        </w:rPr>
        <w:t xml:space="preserve"> </w:t>
      </w:r>
      <w:r>
        <w:rPr>
          <w:w w:val="105"/>
        </w:rPr>
        <w:t>состояние</w:t>
      </w:r>
      <w:r>
        <w:rPr>
          <w:spacing w:val="1"/>
          <w:w w:val="105"/>
        </w:rPr>
        <w:t xml:space="preserve"> </w:t>
      </w:r>
      <w:r>
        <w:rPr>
          <w:w w:val="105"/>
        </w:rPr>
        <w:t>окружающей</w:t>
      </w:r>
      <w:r>
        <w:rPr>
          <w:spacing w:val="1"/>
          <w:w w:val="105"/>
        </w:rPr>
        <w:t xml:space="preserve"> </w:t>
      </w:r>
      <w:r>
        <w:rPr>
          <w:w w:val="105"/>
        </w:rPr>
        <w:t>среды.</w:t>
      </w:r>
      <w:r>
        <w:rPr>
          <w:spacing w:val="1"/>
          <w:w w:val="105"/>
        </w:rPr>
        <w:t xml:space="preserve"> </w:t>
      </w:r>
      <w:r>
        <w:rPr>
          <w:w w:val="105"/>
        </w:rPr>
        <w:t>«Стратегия</w:t>
      </w:r>
      <w:r>
        <w:rPr>
          <w:spacing w:val="1"/>
          <w:w w:val="105"/>
        </w:rPr>
        <w:t xml:space="preserve"> </w:t>
      </w:r>
      <w:r>
        <w:rPr>
          <w:w w:val="105"/>
        </w:rPr>
        <w:t>экологической</w:t>
      </w:r>
      <w:r>
        <w:rPr>
          <w:spacing w:val="1"/>
          <w:w w:val="105"/>
        </w:rPr>
        <w:t xml:space="preserve"> </w:t>
      </w:r>
      <w:r>
        <w:rPr>
          <w:w w:val="105"/>
        </w:rPr>
        <w:t>безопасности</w:t>
      </w:r>
      <w:r>
        <w:rPr>
          <w:w w:val="105"/>
        </w:rPr>
        <w:tab/>
        <w:t>Российской</w:t>
      </w:r>
      <w:r>
        <w:rPr>
          <w:w w:val="105"/>
        </w:rPr>
        <w:tab/>
        <w:t>Федерации</w:t>
      </w:r>
      <w:r>
        <w:rPr>
          <w:w w:val="105"/>
        </w:rPr>
        <w:tab/>
        <w:t>до</w:t>
      </w:r>
      <w:r>
        <w:rPr>
          <w:w w:val="105"/>
        </w:rPr>
        <w:tab/>
        <w:t>2025</w:t>
      </w:r>
      <w:r>
        <w:rPr>
          <w:w w:val="105"/>
        </w:rPr>
        <w:tab/>
      </w:r>
      <w:r>
        <w:rPr>
          <w:spacing w:val="-3"/>
          <w:w w:val="105"/>
        </w:rPr>
        <w:t>года»</w:t>
      </w:r>
      <w:r>
        <w:rPr>
          <w:spacing w:val="-58"/>
          <w:w w:val="105"/>
        </w:rPr>
        <w:t xml:space="preserve"> </w:t>
      </w:r>
      <w:r>
        <w:rPr>
          <w:w w:val="105"/>
        </w:rPr>
        <w:t>и</w:t>
      </w:r>
      <w:r>
        <w:rPr>
          <w:spacing w:val="-4"/>
          <w:w w:val="105"/>
        </w:rPr>
        <w:t xml:space="preserve"> </w:t>
      </w:r>
      <w:r>
        <w:rPr>
          <w:w w:val="105"/>
        </w:rPr>
        <w:t>государственные</w:t>
      </w:r>
      <w:r>
        <w:rPr>
          <w:spacing w:val="1"/>
          <w:w w:val="105"/>
        </w:rPr>
        <w:t xml:space="preserve"> </w:t>
      </w:r>
      <w:r>
        <w:rPr>
          <w:w w:val="105"/>
        </w:rPr>
        <w:t>меры</w:t>
      </w:r>
      <w:r>
        <w:rPr>
          <w:spacing w:val="2"/>
          <w:w w:val="105"/>
        </w:rPr>
        <w:t xml:space="preserve"> </w:t>
      </w:r>
      <w:r>
        <w:rPr>
          <w:w w:val="105"/>
        </w:rPr>
        <w:t>по</w:t>
      </w:r>
      <w:r>
        <w:rPr>
          <w:spacing w:val="1"/>
          <w:w w:val="105"/>
        </w:rPr>
        <w:t xml:space="preserve"> </w:t>
      </w:r>
      <w:r>
        <w:rPr>
          <w:w w:val="105"/>
        </w:rPr>
        <w:t>переходу</w:t>
      </w:r>
      <w:r>
        <w:rPr>
          <w:spacing w:val="-4"/>
          <w:w w:val="105"/>
        </w:rPr>
        <w:t xml:space="preserve"> </w:t>
      </w:r>
      <w:r>
        <w:rPr>
          <w:w w:val="105"/>
        </w:rPr>
        <w:t>России</w:t>
      </w:r>
      <w:r>
        <w:rPr>
          <w:spacing w:val="-1"/>
          <w:w w:val="105"/>
        </w:rPr>
        <w:t xml:space="preserve"> </w:t>
      </w:r>
      <w:r>
        <w:rPr>
          <w:w w:val="105"/>
        </w:rPr>
        <w:t>к</w:t>
      </w:r>
      <w:r>
        <w:rPr>
          <w:spacing w:val="-6"/>
          <w:w w:val="105"/>
        </w:rPr>
        <w:t xml:space="preserve"> </w:t>
      </w:r>
      <w:r>
        <w:rPr>
          <w:w w:val="105"/>
        </w:rPr>
        <w:t>модели</w:t>
      </w:r>
      <w:r>
        <w:rPr>
          <w:spacing w:val="5"/>
          <w:w w:val="105"/>
        </w:rPr>
        <w:t xml:space="preserve"> </w:t>
      </w:r>
      <w:r>
        <w:rPr>
          <w:w w:val="105"/>
        </w:rPr>
        <w:t>устойчивого</w:t>
      </w:r>
      <w:r>
        <w:rPr>
          <w:spacing w:val="1"/>
          <w:w w:val="105"/>
        </w:rPr>
        <w:t xml:space="preserve"> </w:t>
      </w:r>
      <w:r>
        <w:rPr>
          <w:w w:val="105"/>
        </w:rPr>
        <w:t>развития.</w:t>
      </w:r>
    </w:p>
    <w:p w:rsidR="007F4E71" w:rsidRDefault="002F6E5B">
      <w:pPr>
        <w:pStyle w:val="a3"/>
        <w:spacing w:before="1" w:line="249" w:lineRule="auto"/>
        <w:ind w:right="550"/>
      </w:pPr>
      <w:r>
        <w:rPr>
          <w:w w:val="105"/>
        </w:rPr>
        <w:t>Практическая</w:t>
      </w:r>
      <w:r>
        <w:rPr>
          <w:spacing w:val="1"/>
          <w:w w:val="105"/>
        </w:rPr>
        <w:t xml:space="preserve"> </w:t>
      </w:r>
      <w:r>
        <w:rPr>
          <w:w w:val="105"/>
        </w:rPr>
        <w:t>работа</w:t>
      </w:r>
      <w:r>
        <w:rPr>
          <w:spacing w:val="1"/>
          <w:w w:val="105"/>
        </w:rPr>
        <w:t xml:space="preserve"> </w:t>
      </w:r>
      <w:r>
        <w:rPr>
          <w:w w:val="105"/>
        </w:rPr>
        <w:t>«Сравнительная</w:t>
      </w:r>
      <w:r>
        <w:rPr>
          <w:spacing w:val="1"/>
          <w:w w:val="105"/>
        </w:rPr>
        <w:t xml:space="preserve"> </w:t>
      </w:r>
      <w:r>
        <w:rPr>
          <w:w w:val="105"/>
        </w:rPr>
        <w:t>оценка</w:t>
      </w:r>
      <w:r>
        <w:rPr>
          <w:spacing w:val="1"/>
          <w:w w:val="105"/>
        </w:rPr>
        <w:t xml:space="preserve"> </w:t>
      </w:r>
      <w:r>
        <w:rPr>
          <w:w w:val="105"/>
        </w:rPr>
        <w:t>вклада</w:t>
      </w:r>
      <w:r>
        <w:rPr>
          <w:spacing w:val="1"/>
          <w:w w:val="105"/>
        </w:rPr>
        <w:t xml:space="preserve"> </w:t>
      </w:r>
      <w:r>
        <w:rPr>
          <w:w w:val="105"/>
        </w:rPr>
        <w:t>отдельных</w:t>
      </w:r>
      <w:r>
        <w:rPr>
          <w:spacing w:val="1"/>
          <w:w w:val="105"/>
        </w:rPr>
        <w:t xml:space="preserve"> </w:t>
      </w:r>
      <w:r>
        <w:rPr>
          <w:w w:val="105"/>
        </w:rPr>
        <w:t>отраслей</w:t>
      </w:r>
      <w:r>
        <w:rPr>
          <w:spacing w:val="1"/>
          <w:w w:val="105"/>
        </w:rPr>
        <w:t xml:space="preserve"> </w:t>
      </w:r>
      <w:r>
        <w:rPr>
          <w:w w:val="105"/>
        </w:rPr>
        <w:t>хозяйства</w:t>
      </w:r>
      <w:r>
        <w:rPr>
          <w:spacing w:val="1"/>
          <w:w w:val="105"/>
        </w:rPr>
        <w:t xml:space="preserve"> </w:t>
      </w:r>
      <w:r>
        <w:rPr>
          <w:w w:val="105"/>
        </w:rPr>
        <w:t>в</w:t>
      </w:r>
      <w:r>
        <w:rPr>
          <w:spacing w:val="1"/>
          <w:w w:val="105"/>
        </w:rPr>
        <w:t xml:space="preserve"> </w:t>
      </w:r>
      <w:r>
        <w:rPr>
          <w:w w:val="105"/>
        </w:rPr>
        <w:t>загрязнение</w:t>
      </w:r>
      <w:r>
        <w:rPr>
          <w:spacing w:val="-2"/>
          <w:w w:val="105"/>
        </w:rPr>
        <w:t xml:space="preserve"> </w:t>
      </w:r>
      <w:r>
        <w:rPr>
          <w:w w:val="105"/>
        </w:rPr>
        <w:t>окружающей</w:t>
      </w:r>
      <w:r>
        <w:rPr>
          <w:spacing w:val="5"/>
          <w:w w:val="105"/>
        </w:rPr>
        <w:t xml:space="preserve"> </w:t>
      </w:r>
      <w:r>
        <w:rPr>
          <w:w w:val="105"/>
        </w:rPr>
        <w:t>среды на</w:t>
      </w:r>
      <w:r>
        <w:rPr>
          <w:spacing w:val="-2"/>
          <w:w w:val="105"/>
        </w:rPr>
        <w:t xml:space="preserve"> </w:t>
      </w:r>
      <w:r>
        <w:rPr>
          <w:w w:val="105"/>
        </w:rPr>
        <w:t>основе</w:t>
      </w:r>
      <w:r>
        <w:rPr>
          <w:spacing w:val="-11"/>
          <w:w w:val="105"/>
        </w:rPr>
        <w:t xml:space="preserve"> </w:t>
      </w:r>
      <w:r>
        <w:rPr>
          <w:w w:val="105"/>
        </w:rPr>
        <w:t>анализа</w:t>
      </w:r>
      <w:r>
        <w:rPr>
          <w:spacing w:val="8"/>
          <w:w w:val="105"/>
        </w:rPr>
        <w:t xml:space="preserve"> </w:t>
      </w:r>
      <w:r>
        <w:rPr>
          <w:w w:val="105"/>
        </w:rPr>
        <w:t>статистических</w:t>
      </w:r>
      <w:r>
        <w:rPr>
          <w:spacing w:val="-1"/>
          <w:w w:val="105"/>
        </w:rPr>
        <w:t xml:space="preserve"> </w:t>
      </w:r>
      <w:r>
        <w:rPr>
          <w:w w:val="105"/>
        </w:rPr>
        <w:t>материалов».</w:t>
      </w:r>
    </w:p>
    <w:p w:rsidR="007F4E71" w:rsidRDefault="002F6E5B">
      <w:pPr>
        <w:pStyle w:val="a3"/>
        <w:spacing w:before="5" w:line="263" w:lineRule="exact"/>
        <w:ind w:left="1096" w:firstLine="0"/>
      </w:pPr>
      <w:r>
        <w:t>Регионы</w:t>
      </w:r>
      <w:r>
        <w:rPr>
          <w:spacing w:val="23"/>
        </w:rPr>
        <w:t xml:space="preserve"> </w:t>
      </w:r>
      <w:r>
        <w:t>России.</w:t>
      </w:r>
    </w:p>
    <w:p w:rsidR="007F4E71" w:rsidRDefault="002F6E5B">
      <w:pPr>
        <w:pStyle w:val="a3"/>
        <w:spacing w:line="263" w:lineRule="exact"/>
        <w:ind w:left="1096" w:firstLine="0"/>
      </w:pPr>
      <w:r>
        <w:t>Западный</w:t>
      </w:r>
      <w:r>
        <w:rPr>
          <w:spacing w:val="31"/>
        </w:rPr>
        <w:t xml:space="preserve"> </w:t>
      </w:r>
      <w:r>
        <w:t>макрорегион</w:t>
      </w:r>
      <w:r>
        <w:rPr>
          <w:spacing w:val="42"/>
        </w:rPr>
        <w:t xml:space="preserve"> </w:t>
      </w:r>
      <w:r>
        <w:t>(Европейская</w:t>
      </w:r>
      <w:r>
        <w:rPr>
          <w:spacing w:val="26"/>
        </w:rPr>
        <w:t xml:space="preserve"> </w:t>
      </w:r>
      <w:r>
        <w:t>часть)</w:t>
      </w:r>
      <w:r>
        <w:rPr>
          <w:spacing w:val="39"/>
        </w:rPr>
        <w:t xml:space="preserve"> </w:t>
      </w:r>
      <w:r>
        <w:t>России.</w:t>
      </w:r>
    </w:p>
    <w:p w:rsidR="007F4E71" w:rsidRDefault="002F6E5B">
      <w:pPr>
        <w:pStyle w:val="a3"/>
        <w:spacing w:before="9" w:line="247" w:lineRule="auto"/>
        <w:ind w:right="544"/>
      </w:pPr>
      <w:r>
        <w:rPr>
          <w:w w:val="105"/>
        </w:rPr>
        <w:t>Географические</w:t>
      </w:r>
      <w:r>
        <w:rPr>
          <w:spacing w:val="1"/>
          <w:w w:val="105"/>
        </w:rPr>
        <w:t xml:space="preserve"> </w:t>
      </w:r>
      <w:r>
        <w:rPr>
          <w:w w:val="105"/>
        </w:rPr>
        <w:t>особенности</w:t>
      </w:r>
      <w:r>
        <w:rPr>
          <w:spacing w:val="1"/>
          <w:w w:val="105"/>
        </w:rPr>
        <w:t xml:space="preserve"> </w:t>
      </w:r>
      <w:r>
        <w:rPr>
          <w:w w:val="105"/>
        </w:rPr>
        <w:t>географических</w:t>
      </w:r>
      <w:r>
        <w:rPr>
          <w:spacing w:val="1"/>
          <w:w w:val="105"/>
        </w:rPr>
        <w:t xml:space="preserve"> </w:t>
      </w:r>
      <w:r>
        <w:rPr>
          <w:w w:val="105"/>
        </w:rPr>
        <w:t>районов:</w:t>
      </w:r>
      <w:r>
        <w:rPr>
          <w:spacing w:val="1"/>
          <w:w w:val="105"/>
        </w:rPr>
        <w:t xml:space="preserve"> </w:t>
      </w:r>
      <w:r>
        <w:rPr>
          <w:w w:val="105"/>
        </w:rPr>
        <w:t>Европейский</w:t>
      </w:r>
      <w:r>
        <w:rPr>
          <w:spacing w:val="61"/>
          <w:w w:val="105"/>
        </w:rPr>
        <w:t xml:space="preserve"> </w:t>
      </w:r>
      <w:r>
        <w:rPr>
          <w:w w:val="105"/>
        </w:rPr>
        <w:t>Север</w:t>
      </w:r>
      <w:r>
        <w:rPr>
          <w:spacing w:val="61"/>
          <w:w w:val="105"/>
        </w:rPr>
        <w:t xml:space="preserve"> </w:t>
      </w:r>
      <w:r>
        <w:rPr>
          <w:w w:val="105"/>
        </w:rPr>
        <w:t>России,</w:t>
      </w:r>
      <w:r>
        <w:rPr>
          <w:spacing w:val="1"/>
          <w:w w:val="105"/>
        </w:rPr>
        <w:t xml:space="preserve"> </w:t>
      </w:r>
      <w:r>
        <w:rPr>
          <w:w w:val="105"/>
        </w:rPr>
        <w:t>Северо- Запад</w:t>
      </w:r>
      <w:r>
        <w:rPr>
          <w:spacing w:val="1"/>
          <w:w w:val="105"/>
        </w:rPr>
        <w:t xml:space="preserve"> </w:t>
      </w:r>
      <w:r>
        <w:rPr>
          <w:w w:val="105"/>
        </w:rPr>
        <w:t>России,</w:t>
      </w:r>
      <w:r>
        <w:rPr>
          <w:spacing w:val="1"/>
          <w:w w:val="105"/>
        </w:rPr>
        <w:t xml:space="preserve"> </w:t>
      </w:r>
      <w:r>
        <w:rPr>
          <w:w w:val="105"/>
        </w:rPr>
        <w:t>Центральная</w:t>
      </w:r>
      <w:r>
        <w:rPr>
          <w:spacing w:val="1"/>
          <w:w w:val="105"/>
        </w:rPr>
        <w:t xml:space="preserve"> </w:t>
      </w:r>
      <w:r>
        <w:rPr>
          <w:w w:val="105"/>
        </w:rPr>
        <w:t>Россия,</w:t>
      </w:r>
      <w:r>
        <w:rPr>
          <w:spacing w:val="1"/>
          <w:w w:val="105"/>
        </w:rPr>
        <w:t xml:space="preserve"> </w:t>
      </w:r>
      <w:r>
        <w:rPr>
          <w:w w:val="105"/>
        </w:rPr>
        <w:t>Поволжье,</w:t>
      </w:r>
      <w:r>
        <w:rPr>
          <w:spacing w:val="1"/>
          <w:w w:val="105"/>
        </w:rPr>
        <w:t xml:space="preserve"> </w:t>
      </w:r>
      <w:r>
        <w:rPr>
          <w:w w:val="105"/>
        </w:rPr>
        <w:t>Юг</w:t>
      </w:r>
      <w:r>
        <w:rPr>
          <w:spacing w:val="1"/>
          <w:w w:val="105"/>
        </w:rPr>
        <w:t xml:space="preserve"> </w:t>
      </w:r>
      <w:r>
        <w:rPr>
          <w:w w:val="105"/>
        </w:rPr>
        <w:t>Европейской</w:t>
      </w:r>
      <w:r>
        <w:rPr>
          <w:spacing w:val="1"/>
          <w:w w:val="105"/>
        </w:rPr>
        <w:t xml:space="preserve"> </w:t>
      </w:r>
      <w:r>
        <w:rPr>
          <w:w w:val="105"/>
        </w:rPr>
        <w:t>части</w:t>
      </w:r>
      <w:r>
        <w:rPr>
          <w:spacing w:val="1"/>
          <w:w w:val="105"/>
        </w:rPr>
        <w:t xml:space="preserve"> </w:t>
      </w:r>
      <w:r>
        <w:rPr>
          <w:w w:val="105"/>
        </w:rPr>
        <w:t>России,</w:t>
      </w:r>
      <w:r>
        <w:rPr>
          <w:spacing w:val="1"/>
          <w:w w:val="105"/>
        </w:rPr>
        <w:t xml:space="preserve"> </w:t>
      </w:r>
      <w:r>
        <w:rPr>
          <w:w w:val="105"/>
        </w:rPr>
        <w:t>Урал.</w:t>
      </w:r>
      <w:r>
        <w:rPr>
          <w:spacing w:val="1"/>
          <w:w w:val="105"/>
        </w:rPr>
        <w:t xml:space="preserve"> </w:t>
      </w:r>
      <w:r>
        <w:rPr>
          <w:w w:val="105"/>
        </w:rPr>
        <w:t>Географическое</w:t>
      </w:r>
      <w:r>
        <w:rPr>
          <w:spacing w:val="1"/>
          <w:w w:val="105"/>
        </w:rPr>
        <w:t xml:space="preserve"> </w:t>
      </w:r>
      <w:r>
        <w:rPr>
          <w:w w:val="105"/>
        </w:rPr>
        <w:t>положение.</w:t>
      </w:r>
      <w:r>
        <w:rPr>
          <w:spacing w:val="1"/>
          <w:w w:val="105"/>
        </w:rPr>
        <w:t xml:space="preserve"> </w:t>
      </w:r>
      <w:r>
        <w:rPr>
          <w:w w:val="105"/>
        </w:rPr>
        <w:t>Особенности</w:t>
      </w:r>
      <w:r>
        <w:rPr>
          <w:spacing w:val="1"/>
          <w:w w:val="105"/>
        </w:rPr>
        <w:t xml:space="preserve"> </w:t>
      </w:r>
      <w:r>
        <w:rPr>
          <w:w w:val="105"/>
        </w:rPr>
        <w:t>природно-ресурсного</w:t>
      </w:r>
      <w:r>
        <w:rPr>
          <w:spacing w:val="1"/>
          <w:w w:val="105"/>
        </w:rPr>
        <w:t xml:space="preserve"> </w:t>
      </w:r>
      <w:r>
        <w:rPr>
          <w:w w:val="105"/>
        </w:rPr>
        <w:t>потенциала,</w:t>
      </w:r>
      <w:r>
        <w:rPr>
          <w:spacing w:val="1"/>
          <w:w w:val="105"/>
        </w:rPr>
        <w:t xml:space="preserve"> </w:t>
      </w:r>
      <w:r>
        <w:rPr>
          <w:w w:val="105"/>
        </w:rPr>
        <w:t>население</w:t>
      </w:r>
      <w:r>
        <w:rPr>
          <w:spacing w:val="1"/>
          <w:w w:val="105"/>
        </w:rPr>
        <w:t xml:space="preserve"> </w:t>
      </w:r>
      <w:r>
        <w:rPr>
          <w:w w:val="105"/>
        </w:rPr>
        <w:t>и</w:t>
      </w:r>
      <w:r>
        <w:rPr>
          <w:spacing w:val="1"/>
          <w:w w:val="105"/>
        </w:rPr>
        <w:t xml:space="preserve"> </w:t>
      </w:r>
      <w:r>
        <w:rPr>
          <w:w w:val="105"/>
        </w:rPr>
        <w:t>хозяйство.</w:t>
      </w:r>
      <w:r>
        <w:rPr>
          <w:spacing w:val="1"/>
          <w:w w:val="105"/>
        </w:rPr>
        <w:t xml:space="preserve"> </w:t>
      </w:r>
      <w:r>
        <w:rPr>
          <w:w w:val="105"/>
        </w:rPr>
        <w:t>Социально-экономические</w:t>
      </w:r>
      <w:r>
        <w:rPr>
          <w:spacing w:val="1"/>
          <w:w w:val="105"/>
        </w:rPr>
        <w:t xml:space="preserve"> </w:t>
      </w:r>
      <w:r>
        <w:rPr>
          <w:w w:val="105"/>
        </w:rPr>
        <w:t>и</w:t>
      </w:r>
      <w:r>
        <w:rPr>
          <w:spacing w:val="1"/>
          <w:w w:val="105"/>
        </w:rPr>
        <w:t xml:space="preserve"> </w:t>
      </w:r>
      <w:r>
        <w:rPr>
          <w:w w:val="105"/>
        </w:rPr>
        <w:t>экологические</w:t>
      </w:r>
      <w:r>
        <w:rPr>
          <w:spacing w:val="1"/>
          <w:w w:val="105"/>
        </w:rPr>
        <w:t xml:space="preserve"> </w:t>
      </w:r>
      <w:r>
        <w:rPr>
          <w:w w:val="105"/>
        </w:rPr>
        <w:t>проблемы</w:t>
      </w:r>
      <w:r>
        <w:rPr>
          <w:spacing w:val="1"/>
          <w:w w:val="105"/>
        </w:rPr>
        <w:t xml:space="preserve"> </w:t>
      </w:r>
      <w:r>
        <w:rPr>
          <w:w w:val="105"/>
        </w:rPr>
        <w:t>и</w:t>
      </w:r>
      <w:r>
        <w:rPr>
          <w:spacing w:val="1"/>
          <w:w w:val="105"/>
        </w:rPr>
        <w:t xml:space="preserve"> </w:t>
      </w:r>
      <w:r>
        <w:rPr>
          <w:w w:val="105"/>
        </w:rPr>
        <w:t>перспективы</w:t>
      </w:r>
      <w:r>
        <w:rPr>
          <w:spacing w:val="1"/>
          <w:w w:val="105"/>
        </w:rPr>
        <w:t xml:space="preserve"> </w:t>
      </w:r>
      <w:r>
        <w:rPr>
          <w:w w:val="105"/>
        </w:rPr>
        <w:t>развития.</w:t>
      </w:r>
      <w:r>
        <w:rPr>
          <w:spacing w:val="1"/>
          <w:w w:val="105"/>
        </w:rPr>
        <w:t xml:space="preserve"> </w:t>
      </w:r>
      <w:r>
        <w:t>Классификация субъектов Российской</w:t>
      </w:r>
      <w:r>
        <w:rPr>
          <w:spacing w:val="1"/>
        </w:rPr>
        <w:t xml:space="preserve"> </w:t>
      </w:r>
      <w:r>
        <w:t>Федерации Западного макрорегиона по уровню социально -</w:t>
      </w:r>
      <w:r>
        <w:rPr>
          <w:spacing w:val="1"/>
        </w:rPr>
        <w:t xml:space="preserve"> </w:t>
      </w:r>
      <w:r>
        <w:rPr>
          <w:w w:val="105"/>
        </w:rPr>
        <w:t>экономического</w:t>
      </w:r>
      <w:r>
        <w:rPr>
          <w:spacing w:val="3"/>
          <w:w w:val="105"/>
        </w:rPr>
        <w:t xml:space="preserve"> </w:t>
      </w:r>
      <w:r>
        <w:rPr>
          <w:w w:val="105"/>
        </w:rPr>
        <w:t>развития; их</w:t>
      </w:r>
      <w:r>
        <w:rPr>
          <w:spacing w:val="2"/>
          <w:w w:val="105"/>
        </w:rPr>
        <w:t xml:space="preserve"> </w:t>
      </w:r>
      <w:r>
        <w:rPr>
          <w:w w:val="105"/>
        </w:rPr>
        <w:t>внутренние</w:t>
      </w:r>
      <w:r>
        <w:rPr>
          <w:spacing w:val="2"/>
          <w:w w:val="105"/>
        </w:rPr>
        <w:t xml:space="preserve"> </w:t>
      </w:r>
      <w:r>
        <w:rPr>
          <w:w w:val="105"/>
        </w:rPr>
        <w:t>различия.</w:t>
      </w:r>
    </w:p>
    <w:p w:rsidR="007F4E71" w:rsidRDefault="002F6E5B">
      <w:pPr>
        <w:pStyle w:val="a3"/>
        <w:spacing w:before="5" w:line="247" w:lineRule="auto"/>
        <w:ind w:right="546"/>
      </w:pPr>
      <w:r>
        <w:rPr>
          <w:w w:val="105"/>
        </w:rPr>
        <w:t>Практические работы: «Сравнение ЭГП двух географических районов страны по разным</w:t>
      </w:r>
      <w:r>
        <w:rPr>
          <w:spacing w:val="1"/>
          <w:w w:val="105"/>
        </w:rPr>
        <w:t xml:space="preserve"> </w:t>
      </w:r>
      <w:r>
        <w:rPr>
          <w:w w:val="105"/>
        </w:rPr>
        <w:t>источникам</w:t>
      </w:r>
      <w:r>
        <w:rPr>
          <w:spacing w:val="1"/>
          <w:w w:val="105"/>
        </w:rPr>
        <w:t xml:space="preserve"> </w:t>
      </w:r>
      <w:r>
        <w:rPr>
          <w:w w:val="105"/>
        </w:rPr>
        <w:t>информации»,</w:t>
      </w:r>
      <w:r>
        <w:rPr>
          <w:spacing w:val="1"/>
          <w:w w:val="105"/>
        </w:rPr>
        <w:t xml:space="preserve"> </w:t>
      </w:r>
      <w:r>
        <w:rPr>
          <w:w w:val="105"/>
        </w:rPr>
        <w:t>«Классификация</w:t>
      </w:r>
      <w:r>
        <w:rPr>
          <w:spacing w:val="1"/>
          <w:w w:val="105"/>
        </w:rPr>
        <w:t xml:space="preserve"> </w:t>
      </w:r>
      <w:r>
        <w:rPr>
          <w:w w:val="105"/>
        </w:rPr>
        <w:t>субъектов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одного</w:t>
      </w:r>
      <w:r>
        <w:rPr>
          <w:spacing w:val="1"/>
          <w:w w:val="105"/>
        </w:rPr>
        <w:t xml:space="preserve"> </w:t>
      </w:r>
      <w:r>
        <w:rPr>
          <w:w w:val="105"/>
        </w:rPr>
        <w:t>из</w:t>
      </w:r>
      <w:r>
        <w:rPr>
          <w:spacing w:val="1"/>
          <w:w w:val="105"/>
        </w:rPr>
        <w:t xml:space="preserve"> </w:t>
      </w:r>
      <w:r>
        <w:rPr>
          <w:w w:val="105"/>
        </w:rPr>
        <w:t>географических</w:t>
      </w:r>
      <w:r>
        <w:rPr>
          <w:spacing w:val="1"/>
          <w:w w:val="105"/>
        </w:rPr>
        <w:t xml:space="preserve"> </w:t>
      </w:r>
      <w:r>
        <w:rPr>
          <w:w w:val="105"/>
        </w:rPr>
        <w:t>районов</w:t>
      </w:r>
      <w:r>
        <w:rPr>
          <w:spacing w:val="1"/>
          <w:w w:val="105"/>
        </w:rPr>
        <w:t xml:space="preserve"> </w:t>
      </w:r>
      <w:r>
        <w:rPr>
          <w:w w:val="105"/>
        </w:rPr>
        <w:t>России</w:t>
      </w:r>
      <w:r>
        <w:rPr>
          <w:spacing w:val="1"/>
          <w:w w:val="105"/>
        </w:rPr>
        <w:t xml:space="preserve"> </w:t>
      </w:r>
      <w:r>
        <w:rPr>
          <w:w w:val="105"/>
        </w:rPr>
        <w:t>по</w:t>
      </w:r>
      <w:r>
        <w:rPr>
          <w:spacing w:val="1"/>
          <w:w w:val="105"/>
        </w:rPr>
        <w:t xml:space="preserve"> </w:t>
      </w:r>
      <w:r>
        <w:rPr>
          <w:w w:val="105"/>
        </w:rPr>
        <w:t>уровню</w:t>
      </w:r>
      <w:r>
        <w:rPr>
          <w:spacing w:val="1"/>
          <w:w w:val="105"/>
        </w:rPr>
        <w:t xml:space="preserve"> </w:t>
      </w:r>
      <w:r>
        <w:rPr>
          <w:w w:val="105"/>
        </w:rPr>
        <w:t>социально-экономического</w:t>
      </w:r>
      <w:r>
        <w:rPr>
          <w:spacing w:val="1"/>
          <w:w w:val="105"/>
        </w:rPr>
        <w:t xml:space="preserve"> </w:t>
      </w:r>
      <w:r>
        <w:rPr>
          <w:w w:val="105"/>
        </w:rPr>
        <w:t>развития</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статистических</w:t>
      </w:r>
      <w:r>
        <w:rPr>
          <w:spacing w:val="-3"/>
          <w:w w:val="105"/>
        </w:rPr>
        <w:t xml:space="preserve"> </w:t>
      </w:r>
      <w:r>
        <w:rPr>
          <w:w w:val="105"/>
        </w:rPr>
        <w:t>данных».</w:t>
      </w:r>
    </w:p>
    <w:p w:rsidR="007F4E71" w:rsidRDefault="002F6E5B">
      <w:pPr>
        <w:pStyle w:val="a3"/>
        <w:spacing w:before="2"/>
        <w:ind w:left="1096" w:firstLine="0"/>
      </w:pPr>
      <w:r>
        <w:t>Восточный</w:t>
      </w:r>
      <w:r>
        <w:rPr>
          <w:spacing w:val="31"/>
        </w:rPr>
        <w:t xml:space="preserve"> </w:t>
      </w:r>
      <w:r>
        <w:t>макрорегион</w:t>
      </w:r>
      <w:r>
        <w:rPr>
          <w:spacing w:val="41"/>
        </w:rPr>
        <w:t xml:space="preserve"> </w:t>
      </w:r>
      <w:r>
        <w:t>(Азиатская</w:t>
      </w:r>
      <w:r>
        <w:rPr>
          <w:spacing w:val="26"/>
        </w:rPr>
        <w:t xml:space="preserve"> </w:t>
      </w:r>
      <w:r>
        <w:t>часть)</w:t>
      </w:r>
      <w:r>
        <w:rPr>
          <w:spacing w:val="45"/>
        </w:rPr>
        <w:t xml:space="preserve"> </w:t>
      </w:r>
      <w:r>
        <w:t>России.</w:t>
      </w:r>
    </w:p>
    <w:p w:rsidR="007F4E71" w:rsidRDefault="002F6E5B">
      <w:pPr>
        <w:pStyle w:val="a3"/>
        <w:tabs>
          <w:tab w:val="left" w:pos="2389"/>
          <w:tab w:val="left" w:pos="2800"/>
          <w:tab w:val="left" w:pos="4046"/>
          <w:tab w:val="left" w:pos="5818"/>
          <w:tab w:val="left" w:pos="6077"/>
          <w:tab w:val="left" w:pos="7138"/>
          <w:tab w:val="left" w:pos="9555"/>
          <w:tab w:val="left" w:pos="9625"/>
        </w:tabs>
        <w:spacing w:before="8" w:line="252" w:lineRule="auto"/>
        <w:ind w:right="547"/>
      </w:pPr>
      <w:r>
        <w:rPr>
          <w:w w:val="105"/>
        </w:rPr>
        <w:t>Географические</w:t>
      </w:r>
      <w:r>
        <w:rPr>
          <w:spacing w:val="1"/>
          <w:w w:val="105"/>
        </w:rPr>
        <w:t xml:space="preserve"> </w:t>
      </w:r>
      <w:r>
        <w:rPr>
          <w:w w:val="105"/>
        </w:rPr>
        <w:t>особенности</w:t>
      </w:r>
      <w:r>
        <w:rPr>
          <w:spacing w:val="1"/>
          <w:w w:val="105"/>
        </w:rPr>
        <w:t xml:space="preserve"> </w:t>
      </w:r>
      <w:r>
        <w:rPr>
          <w:w w:val="105"/>
        </w:rPr>
        <w:t>географических</w:t>
      </w:r>
      <w:r>
        <w:rPr>
          <w:spacing w:val="1"/>
          <w:w w:val="105"/>
        </w:rPr>
        <w:t xml:space="preserve"> </w:t>
      </w:r>
      <w:r>
        <w:rPr>
          <w:w w:val="105"/>
        </w:rPr>
        <w:t>районов:</w:t>
      </w:r>
      <w:r>
        <w:rPr>
          <w:spacing w:val="1"/>
          <w:w w:val="105"/>
        </w:rPr>
        <w:t xml:space="preserve"> </w:t>
      </w:r>
      <w:r>
        <w:rPr>
          <w:w w:val="105"/>
        </w:rPr>
        <w:t>Сибирь</w:t>
      </w:r>
      <w:r>
        <w:rPr>
          <w:spacing w:val="1"/>
          <w:w w:val="105"/>
        </w:rPr>
        <w:t xml:space="preserve"> </w:t>
      </w:r>
      <w:r>
        <w:rPr>
          <w:w w:val="105"/>
        </w:rPr>
        <w:t>и</w:t>
      </w:r>
      <w:r>
        <w:rPr>
          <w:spacing w:val="1"/>
          <w:w w:val="105"/>
        </w:rPr>
        <w:t xml:space="preserve"> </w:t>
      </w:r>
      <w:r>
        <w:rPr>
          <w:w w:val="105"/>
        </w:rPr>
        <w:t>Дальний</w:t>
      </w:r>
      <w:r>
        <w:rPr>
          <w:spacing w:val="1"/>
          <w:w w:val="105"/>
        </w:rPr>
        <w:t xml:space="preserve"> </w:t>
      </w:r>
      <w:r>
        <w:rPr>
          <w:w w:val="105"/>
        </w:rPr>
        <w:t>Восток.</w:t>
      </w:r>
      <w:r>
        <w:rPr>
          <w:spacing w:val="1"/>
          <w:w w:val="105"/>
        </w:rPr>
        <w:t xml:space="preserve"> </w:t>
      </w:r>
      <w:r>
        <w:rPr>
          <w:w w:val="105"/>
        </w:rPr>
        <w:t>Географическое</w:t>
      </w:r>
      <w:r>
        <w:rPr>
          <w:spacing w:val="1"/>
          <w:w w:val="105"/>
        </w:rPr>
        <w:t xml:space="preserve"> </w:t>
      </w:r>
      <w:r>
        <w:rPr>
          <w:w w:val="105"/>
        </w:rPr>
        <w:t>положение.</w:t>
      </w:r>
      <w:r>
        <w:rPr>
          <w:spacing w:val="1"/>
          <w:w w:val="105"/>
        </w:rPr>
        <w:t xml:space="preserve"> </w:t>
      </w:r>
      <w:r>
        <w:rPr>
          <w:w w:val="105"/>
        </w:rPr>
        <w:t>Особенности</w:t>
      </w:r>
      <w:r>
        <w:rPr>
          <w:spacing w:val="1"/>
          <w:w w:val="105"/>
        </w:rPr>
        <w:t xml:space="preserve"> </w:t>
      </w:r>
      <w:r>
        <w:rPr>
          <w:w w:val="105"/>
        </w:rPr>
        <w:t>природно-ресурсного</w:t>
      </w:r>
      <w:r>
        <w:rPr>
          <w:spacing w:val="1"/>
          <w:w w:val="105"/>
        </w:rPr>
        <w:t xml:space="preserve"> </w:t>
      </w:r>
      <w:r>
        <w:rPr>
          <w:w w:val="105"/>
        </w:rPr>
        <w:t>потенциала,</w:t>
      </w:r>
      <w:r>
        <w:rPr>
          <w:spacing w:val="1"/>
          <w:w w:val="105"/>
        </w:rPr>
        <w:t xml:space="preserve"> </w:t>
      </w:r>
      <w:r>
        <w:rPr>
          <w:w w:val="105"/>
        </w:rPr>
        <w:t>население</w:t>
      </w:r>
      <w:r>
        <w:rPr>
          <w:spacing w:val="1"/>
          <w:w w:val="105"/>
        </w:rPr>
        <w:t xml:space="preserve"> </w:t>
      </w:r>
      <w:r>
        <w:rPr>
          <w:w w:val="105"/>
        </w:rPr>
        <w:t>и</w:t>
      </w:r>
      <w:r>
        <w:rPr>
          <w:spacing w:val="1"/>
          <w:w w:val="105"/>
        </w:rPr>
        <w:t xml:space="preserve"> </w:t>
      </w:r>
      <w:r>
        <w:rPr>
          <w:w w:val="105"/>
        </w:rPr>
        <w:t>хозяйство.</w:t>
      </w:r>
      <w:r>
        <w:rPr>
          <w:w w:val="105"/>
        </w:rPr>
        <w:tab/>
        <w:t>Социально-экономические</w:t>
      </w:r>
      <w:r>
        <w:rPr>
          <w:w w:val="105"/>
        </w:rPr>
        <w:tab/>
      </w:r>
      <w:r>
        <w:rPr>
          <w:w w:val="105"/>
        </w:rPr>
        <w:tab/>
        <w:t>и</w:t>
      </w:r>
      <w:r>
        <w:rPr>
          <w:w w:val="105"/>
        </w:rPr>
        <w:tab/>
        <w:t>экологические</w:t>
      </w:r>
      <w:r>
        <w:rPr>
          <w:w w:val="105"/>
        </w:rPr>
        <w:tab/>
      </w:r>
      <w:r>
        <w:t>проблемы</w:t>
      </w:r>
      <w:r>
        <w:rPr>
          <w:spacing w:val="1"/>
        </w:rPr>
        <w:t xml:space="preserve"> </w:t>
      </w:r>
      <w:r>
        <w:rPr>
          <w:w w:val="105"/>
        </w:rPr>
        <w:t>и</w:t>
      </w:r>
      <w:r>
        <w:rPr>
          <w:spacing w:val="1"/>
          <w:w w:val="105"/>
        </w:rPr>
        <w:t xml:space="preserve"> </w:t>
      </w:r>
      <w:r>
        <w:rPr>
          <w:w w:val="105"/>
        </w:rPr>
        <w:t>перспективы</w:t>
      </w:r>
      <w:r>
        <w:rPr>
          <w:spacing w:val="1"/>
          <w:w w:val="105"/>
        </w:rPr>
        <w:t xml:space="preserve"> </w:t>
      </w:r>
      <w:r>
        <w:rPr>
          <w:w w:val="105"/>
        </w:rPr>
        <w:t>развития.</w:t>
      </w:r>
      <w:r>
        <w:rPr>
          <w:spacing w:val="1"/>
          <w:w w:val="105"/>
        </w:rPr>
        <w:t xml:space="preserve"> </w:t>
      </w:r>
      <w:r>
        <w:rPr>
          <w:w w:val="105"/>
        </w:rPr>
        <w:t>Классификация</w:t>
      </w:r>
      <w:r>
        <w:rPr>
          <w:spacing w:val="1"/>
          <w:w w:val="105"/>
        </w:rPr>
        <w:t xml:space="preserve"> </w:t>
      </w:r>
      <w:r>
        <w:rPr>
          <w:w w:val="105"/>
        </w:rPr>
        <w:t>субъектов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Восточного</w:t>
      </w:r>
      <w:r>
        <w:rPr>
          <w:spacing w:val="1"/>
          <w:w w:val="105"/>
        </w:rPr>
        <w:t xml:space="preserve"> </w:t>
      </w:r>
      <w:r>
        <w:rPr>
          <w:w w:val="105"/>
        </w:rPr>
        <w:t>макрорегиона</w:t>
      </w:r>
      <w:r>
        <w:rPr>
          <w:w w:val="105"/>
        </w:rPr>
        <w:tab/>
      </w:r>
      <w:r>
        <w:rPr>
          <w:w w:val="105"/>
        </w:rPr>
        <w:tab/>
        <w:t>по</w:t>
      </w:r>
      <w:r>
        <w:rPr>
          <w:w w:val="105"/>
        </w:rPr>
        <w:tab/>
        <w:t>уровню</w:t>
      </w:r>
      <w:r>
        <w:rPr>
          <w:w w:val="105"/>
        </w:rPr>
        <w:tab/>
        <w:t>социально-экономического</w:t>
      </w:r>
      <w:r>
        <w:rPr>
          <w:w w:val="105"/>
        </w:rPr>
        <w:tab/>
      </w:r>
      <w:r>
        <w:rPr>
          <w:w w:val="105"/>
        </w:rPr>
        <w:tab/>
      </w:r>
      <w:r>
        <w:t>развития;</w:t>
      </w:r>
      <w:r>
        <w:rPr>
          <w:spacing w:val="-56"/>
        </w:rPr>
        <w:t xml:space="preserve"> </w:t>
      </w:r>
      <w:r>
        <w:rPr>
          <w:w w:val="105"/>
        </w:rPr>
        <w:t>их</w:t>
      </w:r>
      <w:r>
        <w:rPr>
          <w:spacing w:val="-5"/>
          <w:w w:val="105"/>
        </w:rPr>
        <w:t xml:space="preserve"> </w:t>
      </w:r>
      <w:r>
        <w:rPr>
          <w:w w:val="105"/>
        </w:rPr>
        <w:t>внутренние</w:t>
      </w:r>
      <w:r>
        <w:rPr>
          <w:spacing w:val="1"/>
          <w:w w:val="105"/>
        </w:rPr>
        <w:t xml:space="preserve"> </w:t>
      </w:r>
      <w:r>
        <w:rPr>
          <w:w w:val="105"/>
        </w:rPr>
        <w:t>различия.</w:t>
      </w:r>
    </w:p>
    <w:p w:rsidR="007F4E71" w:rsidRDefault="002F6E5B">
      <w:pPr>
        <w:pStyle w:val="a3"/>
        <w:tabs>
          <w:tab w:val="left" w:pos="9891"/>
        </w:tabs>
        <w:spacing w:line="252" w:lineRule="auto"/>
        <w:ind w:right="558"/>
      </w:pPr>
      <w:r>
        <w:rPr>
          <w:w w:val="105"/>
        </w:rPr>
        <w:t>Практические работы: «Сравнение человеческого капитала двух географических районов</w:t>
      </w:r>
      <w:r>
        <w:rPr>
          <w:spacing w:val="1"/>
          <w:w w:val="105"/>
        </w:rPr>
        <w:t xml:space="preserve"> </w:t>
      </w:r>
      <w:r>
        <w:rPr>
          <w:w w:val="105"/>
        </w:rPr>
        <w:t>(субъектов Российской Федерации) по заданным критериям», «Выявление факторов размещения</w:t>
      </w:r>
      <w:r>
        <w:rPr>
          <w:spacing w:val="1"/>
          <w:w w:val="105"/>
        </w:rPr>
        <w:t xml:space="preserve"> </w:t>
      </w:r>
      <w:r>
        <w:rPr>
          <w:w w:val="105"/>
        </w:rPr>
        <w:t>предприятий</w:t>
      </w:r>
      <w:r>
        <w:rPr>
          <w:w w:val="105"/>
        </w:rPr>
        <w:tab/>
      </w:r>
      <w:r>
        <w:rPr>
          <w:spacing w:val="-4"/>
          <w:w w:val="105"/>
        </w:rPr>
        <w:t>одного</w:t>
      </w:r>
    </w:p>
    <w:p w:rsidR="007F4E71" w:rsidRDefault="002F6E5B">
      <w:pPr>
        <w:pStyle w:val="a3"/>
        <w:spacing w:before="4"/>
        <w:ind w:firstLine="0"/>
      </w:pPr>
      <w:r>
        <w:t>из</w:t>
      </w:r>
      <w:r>
        <w:rPr>
          <w:spacing w:val="29"/>
        </w:rPr>
        <w:t xml:space="preserve"> </w:t>
      </w:r>
      <w:r>
        <w:t>промышленных</w:t>
      </w:r>
      <w:r>
        <w:rPr>
          <w:spacing w:val="24"/>
        </w:rPr>
        <w:t xml:space="preserve"> </w:t>
      </w:r>
      <w:r>
        <w:t>кластеров</w:t>
      </w:r>
      <w:r>
        <w:rPr>
          <w:spacing w:val="43"/>
        </w:rPr>
        <w:t xml:space="preserve"> </w:t>
      </w:r>
      <w:r>
        <w:t>Дальнего</w:t>
      </w:r>
      <w:r>
        <w:rPr>
          <w:spacing w:val="24"/>
        </w:rPr>
        <w:t xml:space="preserve"> </w:t>
      </w:r>
      <w:r>
        <w:t>Востока</w:t>
      </w:r>
      <w:r>
        <w:rPr>
          <w:spacing w:val="29"/>
        </w:rPr>
        <w:t xml:space="preserve"> </w:t>
      </w:r>
      <w:r>
        <w:t>(по</w:t>
      </w:r>
      <w:r>
        <w:rPr>
          <w:spacing w:val="24"/>
        </w:rPr>
        <w:t xml:space="preserve"> </w:t>
      </w:r>
      <w:r>
        <w:t>выбору)».</w:t>
      </w:r>
    </w:p>
    <w:p w:rsidR="007F4E71" w:rsidRDefault="002F6E5B">
      <w:pPr>
        <w:pStyle w:val="a3"/>
        <w:spacing w:before="1"/>
        <w:ind w:left="1096" w:firstLine="0"/>
      </w:pPr>
      <w:r>
        <w:t>Обобщение</w:t>
      </w:r>
      <w:r>
        <w:rPr>
          <w:spacing w:val="25"/>
        </w:rPr>
        <w:t xml:space="preserve"> </w:t>
      </w:r>
      <w:r>
        <w:t>знаний.</w:t>
      </w:r>
    </w:p>
    <w:p w:rsidR="007F4E71" w:rsidRDefault="002F6E5B">
      <w:pPr>
        <w:pStyle w:val="a3"/>
        <w:spacing w:before="9" w:line="244" w:lineRule="auto"/>
        <w:ind w:right="564"/>
      </w:pPr>
      <w:r>
        <w:t>Федеральные и</w:t>
      </w:r>
      <w:r>
        <w:rPr>
          <w:spacing w:val="1"/>
        </w:rPr>
        <w:t xml:space="preserve"> </w:t>
      </w:r>
      <w:r>
        <w:t>региональные целевые</w:t>
      </w:r>
      <w:r>
        <w:rPr>
          <w:spacing w:val="1"/>
        </w:rPr>
        <w:t xml:space="preserve"> </w:t>
      </w:r>
      <w:r>
        <w:t>программы. Государственная</w:t>
      </w:r>
      <w:r>
        <w:rPr>
          <w:spacing w:val="1"/>
        </w:rPr>
        <w:t xml:space="preserve"> </w:t>
      </w:r>
      <w:r>
        <w:t>программа</w:t>
      </w:r>
      <w:r>
        <w:rPr>
          <w:spacing w:val="1"/>
        </w:rPr>
        <w:t xml:space="preserve"> </w:t>
      </w:r>
      <w:r>
        <w:t>Российской</w:t>
      </w:r>
      <w:r>
        <w:rPr>
          <w:spacing w:val="1"/>
        </w:rPr>
        <w:t xml:space="preserve"> </w:t>
      </w:r>
      <w:r>
        <w:rPr>
          <w:w w:val="105"/>
        </w:rPr>
        <w:t>Федерации</w:t>
      </w:r>
      <w:r>
        <w:rPr>
          <w:spacing w:val="17"/>
          <w:w w:val="105"/>
        </w:rPr>
        <w:t xml:space="preserve"> </w:t>
      </w:r>
      <w:r>
        <w:rPr>
          <w:w w:val="105"/>
        </w:rPr>
        <w:t>«Социально-экономическое</w:t>
      </w:r>
      <w:r>
        <w:rPr>
          <w:spacing w:val="17"/>
          <w:w w:val="105"/>
        </w:rPr>
        <w:t xml:space="preserve"> </w:t>
      </w:r>
      <w:r>
        <w:rPr>
          <w:w w:val="105"/>
        </w:rPr>
        <w:t>развитие</w:t>
      </w:r>
      <w:r>
        <w:rPr>
          <w:spacing w:val="19"/>
          <w:w w:val="105"/>
        </w:rPr>
        <w:t xml:space="preserve"> </w:t>
      </w:r>
      <w:r>
        <w:rPr>
          <w:w w:val="105"/>
        </w:rPr>
        <w:t>Арктической</w:t>
      </w:r>
      <w:r>
        <w:rPr>
          <w:spacing w:val="17"/>
          <w:w w:val="105"/>
        </w:rPr>
        <w:t xml:space="preserve"> </w:t>
      </w:r>
      <w:r>
        <w:rPr>
          <w:w w:val="105"/>
        </w:rPr>
        <w:t>зоны</w:t>
      </w:r>
      <w:r>
        <w:rPr>
          <w:spacing w:val="19"/>
          <w:w w:val="105"/>
        </w:rPr>
        <w:t xml:space="preserve"> </w:t>
      </w:r>
      <w:r>
        <w:rPr>
          <w:w w:val="105"/>
        </w:rPr>
        <w:t>Российской</w:t>
      </w:r>
      <w:r>
        <w:rPr>
          <w:spacing w:val="17"/>
          <w:w w:val="105"/>
        </w:rPr>
        <w:t xml:space="preserve"> </w:t>
      </w:r>
      <w:r>
        <w:rPr>
          <w:w w:val="105"/>
        </w:rPr>
        <w:t>Федерации».</w:t>
      </w:r>
    </w:p>
    <w:p w:rsidR="007F4E71" w:rsidRDefault="007F4E71">
      <w:pPr>
        <w:spacing w:line="244" w:lineRule="auto"/>
        <w:sectPr w:rsidR="007F4E71">
          <w:headerReference w:type="default" r:id="rId50"/>
          <w:pgSz w:w="11910" w:h="16860"/>
          <w:pgMar w:top="760" w:right="20" w:bottom="280" w:left="740" w:header="0" w:footer="0" w:gutter="0"/>
          <w:cols w:space="720"/>
        </w:sectPr>
      </w:pPr>
    </w:p>
    <w:p w:rsidR="007F4E71" w:rsidRDefault="002F6E5B">
      <w:pPr>
        <w:pStyle w:val="a3"/>
        <w:spacing w:before="80"/>
        <w:ind w:left="1096" w:firstLine="0"/>
      </w:pPr>
      <w:r>
        <w:lastRenderedPageBreak/>
        <w:t>Россия</w:t>
      </w:r>
      <w:r>
        <w:rPr>
          <w:spacing w:val="11"/>
        </w:rPr>
        <w:t xml:space="preserve"> </w:t>
      </w:r>
      <w:r>
        <w:t>в</w:t>
      </w:r>
      <w:r>
        <w:rPr>
          <w:spacing w:val="26"/>
        </w:rPr>
        <w:t xml:space="preserve"> </w:t>
      </w:r>
      <w:r>
        <w:t>современном</w:t>
      </w:r>
      <w:r>
        <w:rPr>
          <w:spacing w:val="27"/>
        </w:rPr>
        <w:t xml:space="preserve"> </w:t>
      </w:r>
      <w:r>
        <w:t>мире.</w:t>
      </w:r>
    </w:p>
    <w:p w:rsidR="007F4E71" w:rsidRDefault="002F6E5B">
      <w:pPr>
        <w:pStyle w:val="a3"/>
        <w:spacing w:before="9" w:line="252" w:lineRule="auto"/>
        <w:ind w:right="559"/>
      </w:pPr>
      <w:r>
        <w:rPr>
          <w:w w:val="105"/>
        </w:rPr>
        <w:t>Россия в системе международного географического разделения труда. Россия в составе</w:t>
      </w:r>
      <w:r>
        <w:rPr>
          <w:spacing w:val="1"/>
          <w:w w:val="105"/>
        </w:rPr>
        <w:t xml:space="preserve"> </w:t>
      </w:r>
      <w:r>
        <w:rPr>
          <w:w w:val="105"/>
        </w:rPr>
        <w:t>международных</w:t>
      </w:r>
      <w:r>
        <w:rPr>
          <w:spacing w:val="1"/>
          <w:w w:val="105"/>
        </w:rPr>
        <w:t xml:space="preserve"> </w:t>
      </w:r>
      <w:r>
        <w:rPr>
          <w:w w:val="105"/>
        </w:rPr>
        <w:t>экономических и</w:t>
      </w:r>
      <w:r>
        <w:rPr>
          <w:spacing w:val="1"/>
          <w:w w:val="105"/>
        </w:rPr>
        <w:t xml:space="preserve"> </w:t>
      </w:r>
      <w:r>
        <w:rPr>
          <w:w w:val="105"/>
        </w:rPr>
        <w:t>политических организаций.</w:t>
      </w:r>
      <w:r>
        <w:rPr>
          <w:spacing w:val="1"/>
          <w:w w:val="105"/>
        </w:rPr>
        <w:t xml:space="preserve"> </w:t>
      </w:r>
      <w:r>
        <w:rPr>
          <w:w w:val="105"/>
        </w:rPr>
        <w:t>Взаимосвязи</w:t>
      </w:r>
      <w:r>
        <w:rPr>
          <w:spacing w:val="1"/>
          <w:w w:val="105"/>
        </w:rPr>
        <w:t xml:space="preserve"> </w:t>
      </w:r>
      <w:r>
        <w:rPr>
          <w:w w:val="105"/>
        </w:rPr>
        <w:t>России с другими</w:t>
      </w:r>
      <w:r>
        <w:rPr>
          <w:spacing w:val="1"/>
          <w:w w:val="105"/>
        </w:rPr>
        <w:t xml:space="preserve"> </w:t>
      </w:r>
      <w:r>
        <w:rPr>
          <w:w w:val="105"/>
        </w:rPr>
        <w:t>странами мира.</w:t>
      </w:r>
      <w:r>
        <w:rPr>
          <w:spacing w:val="5"/>
          <w:w w:val="105"/>
        </w:rPr>
        <w:t xml:space="preserve"> </w:t>
      </w:r>
      <w:r>
        <w:rPr>
          <w:w w:val="105"/>
        </w:rPr>
        <w:t>Россия</w:t>
      </w:r>
      <w:r>
        <w:rPr>
          <w:spacing w:val="-1"/>
          <w:w w:val="105"/>
        </w:rPr>
        <w:t xml:space="preserve"> </w:t>
      </w:r>
      <w:r>
        <w:rPr>
          <w:w w:val="105"/>
        </w:rPr>
        <w:t>и</w:t>
      </w:r>
      <w:r>
        <w:rPr>
          <w:spacing w:val="6"/>
          <w:w w:val="105"/>
        </w:rPr>
        <w:t xml:space="preserve"> </w:t>
      </w:r>
      <w:r>
        <w:rPr>
          <w:w w:val="105"/>
        </w:rPr>
        <w:t>страны</w:t>
      </w:r>
      <w:r>
        <w:rPr>
          <w:spacing w:val="4"/>
          <w:w w:val="105"/>
        </w:rPr>
        <w:t xml:space="preserve"> </w:t>
      </w:r>
      <w:r>
        <w:rPr>
          <w:w w:val="105"/>
        </w:rPr>
        <w:t>СНГ.</w:t>
      </w:r>
      <w:r>
        <w:rPr>
          <w:spacing w:val="5"/>
          <w:w w:val="105"/>
        </w:rPr>
        <w:t xml:space="preserve"> </w:t>
      </w:r>
      <w:r>
        <w:rPr>
          <w:w w:val="105"/>
        </w:rPr>
        <w:t>ЕАЭС.</w:t>
      </w:r>
    </w:p>
    <w:p w:rsidR="007F4E71" w:rsidRDefault="002F6E5B">
      <w:pPr>
        <w:pStyle w:val="a3"/>
        <w:spacing w:line="252" w:lineRule="auto"/>
        <w:ind w:right="552"/>
      </w:pPr>
      <w:r>
        <w:rPr>
          <w:w w:val="105"/>
        </w:rPr>
        <w:t>Значение     для     мировой     цивилизации     географического     пространства     России</w:t>
      </w:r>
      <w:r>
        <w:rPr>
          <w:spacing w:val="1"/>
          <w:w w:val="105"/>
        </w:rPr>
        <w:t xml:space="preserve"> </w:t>
      </w:r>
      <w:r>
        <w:rPr>
          <w:w w:val="105"/>
        </w:rPr>
        <w:t>как</w:t>
      </w:r>
      <w:r>
        <w:rPr>
          <w:spacing w:val="1"/>
          <w:w w:val="105"/>
        </w:rPr>
        <w:t xml:space="preserve"> </w:t>
      </w:r>
      <w:r>
        <w:rPr>
          <w:w w:val="105"/>
        </w:rPr>
        <w:t>комплекса</w:t>
      </w:r>
      <w:r>
        <w:rPr>
          <w:spacing w:val="1"/>
          <w:w w:val="105"/>
        </w:rPr>
        <w:t xml:space="preserve"> </w:t>
      </w:r>
      <w:r>
        <w:rPr>
          <w:w w:val="105"/>
        </w:rPr>
        <w:t>природных,</w:t>
      </w:r>
      <w:r>
        <w:rPr>
          <w:spacing w:val="1"/>
          <w:w w:val="105"/>
        </w:rPr>
        <w:t xml:space="preserve"> </w:t>
      </w:r>
      <w:r>
        <w:rPr>
          <w:w w:val="105"/>
        </w:rPr>
        <w:t>культурных</w:t>
      </w:r>
      <w:r>
        <w:rPr>
          <w:spacing w:val="1"/>
          <w:w w:val="105"/>
        </w:rPr>
        <w:t xml:space="preserve"> </w:t>
      </w:r>
      <w:r>
        <w:rPr>
          <w:w w:val="105"/>
        </w:rPr>
        <w:t>и</w:t>
      </w:r>
      <w:r>
        <w:rPr>
          <w:spacing w:val="1"/>
          <w:w w:val="105"/>
        </w:rPr>
        <w:t xml:space="preserve"> </w:t>
      </w:r>
      <w:r>
        <w:rPr>
          <w:w w:val="105"/>
        </w:rPr>
        <w:t>экономических</w:t>
      </w:r>
      <w:r>
        <w:rPr>
          <w:spacing w:val="1"/>
          <w:w w:val="105"/>
        </w:rPr>
        <w:t xml:space="preserve"> </w:t>
      </w:r>
      <w:r>
        <w:rPr>
          <w:w w:val="105"/>
        </w:rPr>
        <w:t>ценностей.</w:t>
      </w:r>
      <w:r>
        <w:rPr>
          <w:spacing w:val="1"/>
          <w:w w:val="105"/>
        </w:rPr>
        <w:t xml:space="preserve"> </w:t>
      </w:r>
      <w:r>
        <w:rPr>
          <w:w w:val="105"/>
        </w:rPr>
        <w:t>Объекты</w:t>
      </w:r>
      <w:r>
        <w:rPr>
          <w:spacing w:val="1"/>
          <w:w w:val="105"/>
        </w:rPr>
        <w:t xml:space="preserve"> </w:t>
      </w:r>
      <w:r>
        <w:rPr>
          <w:w w:val="105"/>
        </w:rPr>
        <w:t>Всемирного</w:t>
      </w:r>
      <w:r>
        <w:rPr>
          <w:spacing w:val="1"/>
          <w:w w:val="105"/>
        </w:rPr>
        <w:t xml:space="preserve"> </w:t>
      </w:r>
      <w:r>
        <w:rPr>
          <w:w w:val="105"/>
        </w:rPr>
        <w:t>природного</w:t>
      </w:r>
      <w:r>
        <w:rPr>
          <w:spacing w:val="2"/>
          <w:w w:val="105"/>
        </w:rPr>
        <w:t xml:space="preserve"> </w:t>
      </w:r>
      <w:r>
        <w:rPr>
          <w:w w:val="105"/>
        </w:rPr>
        <w:t>и</w:t>
      </w:r>
      <w:r>
        <w:rPr>
          <w:spacing w:val="2"/>
          <w:w w:val="105"/>
        </w:rPr>
        <w:t xml:space="preserve"> </w:t>
      </w:r>
      <w:r>
        <w:rPr>
          <w:w w:val="105"/>
        </w:rPr>
        <w:t>культурного</w:t>
      </w:r>
      <w:r>
        <w:rPr>
          <w:spacing w:val="2"/>
          <w:w w:val="105"/>
        </w:rPr>
        <w:t xml:space="preserve"> </w:t>
      </w:r>
      <w:r>
        <w:rPr>
          <w:w w:val="105"/>
        </w:rPr>
        <w:t>наследия</w:t>
      </w:r>
      <w:r>
        <w:rPr>
          <w:spacing w:val="10"/>
          <w:w w:val="105"/>
        </w:rPr>
        <w:t xml:space="preserve"> </w:t>
      </w:r>
      <w:r>
        <w:rPr>
          <w:w w:val="105"/>
        </w:rPr>
        <w:t>России.</w:t>
      </w:r>
    </w:p>
    <w:p w:rsidR="007F4E71" w:rsidRDefault="002F6E5B">
      <w:pPr>
        <w:pStyle w:val="a3"/>
        <w:spacing w:before="5"/>
        <w:ind w:left="1096" w:firstLine="0"/>
      </w:pPr>
      <w:r>
        <w:t>Планируемые</w:t>
      </w:r>
      <w:r>
        <w:rPr>
          <w:spacing w:val="29"/>
        </w:rPr>
        <w:t xml:space="preserve"> </w:t>
      </w:r>
      <w:r>
        <w:t>результаты</w:t>
      </w:r>
      <w:r>
        <w:rPr>
          <w:spacing w:val="34"/>
        </w:rPr>
        <w:t xml:space="preserve"> </w:t>
      </w:r>
      <w:r>
        <w:t>освоения</w:t>
      </w:r>
      <w:r>
        <w:rPr>
          <w:spacing w:val="35"/>
        </w:rPr>
        <w:t xml:space="preserve"> </w:t>
      </w:r>
      <w:r>
        <w:t>географии.</w:t>
      </w:r>
    </w:p>
    <w:p w:rsidR="007F4E71" w:rsidRDefault="002F6E5B">
      <w:pPr>
        <w:pStyle w:val="a3"/>
        <w:spacing w:before="4" w:line="247" w:lineRule="auto"/>
        <w:ind w:right="550"/>
      </w:pPr>
      <w:r>
        <w:rPr>
          <w:w w:val="105"/>
        </w:rPr>
        <w:t>Личностные результаты освоения географии должны отражать готовность обучающихся</w:t>
      </w:r>
      <w:r>
        <w:rPr>
          <w:spacing w:val="1"/>
          <w:w w:val="105"/>
        </w:rPr>
        <w:t xml:space="preserve"> </w:t>
      </w:r>
      <w:r>
        <w:rPr>
          <w:w w:val="105"/>
        </w:rPr>
        <w:t>руководствоваться</w:t>
      </w:r>
      <w:r>
        <w:rPr>
          <w:spacing w:val="1"/>
          <w:w w:val="105"/>
        </w:rPr>
        <w:t xml:space="preserve"> </w:t>
      </w:r>
      <w:r>
        <w:rPr>
          <w:w w:val="105"/>
        </w:rPr>
        <w:t>системой</w:t>
      </w:r>
      <w:r>
        <w:rPr>
          <w:spacing w:val="1"/>
          <w:w w:val="105"/>
        </w:rPr>
        <w:t xml:space="preserve"> </w:t>
      </w:r>
      <w:r>
        <w:rPr>
          <w:w w:val="105"/>
        </w:rPr>
        <w:t>позитивных</w:t>
      </w:r>
      <w:r>
        <w:rPr>
          <w:spacing w:val="1"/>
          <w:w w:val="105"/>
        </w:rPr>
        <w:t xml:space="preserve"> </w:t>
      </w:r>
      <w:r>
        <w:rPr>
          <w:w w:val="105"/>
        </w:rPr>
        <w:t>ценностных</w:t>
      </w:r>
      <w:r>
        <w:rPr>
          <w:spacing w:val="1"/>
          <w:w w:val="105"/>
        </w:rPr>
        <w:t xml:space="preserve"> </w:t>
      </w:r>
      <w:r>
        <w:rPr>
          <w:w w:val="105"/>
        </w:rPr>
        <w:t>ориентаций</w:t>
      </w:r>
      <w:r>
        <w:rPr>
          <w:spacing w:val="1"/>
          <w:w w:val="105"/>
        </w:rPr>
        <w:t xml:space="preserve"> </w:t>
      </w:r>
      <w:r>
        <w:rPr>
          <w:w w:val="105"/>
        </w:rPr>
        <w:t>и</w:t>
      </w:r>
      <w:r>
        <w:rPr>
          <w:spacing w:val="1"/>
          <w:w w:val="105"/>
        </w:rPr>
        <w:t xml:space="preserve"> </w:t>
      </w:r>
      <w:r>
        <w:rPr>
          <w:w w:val="105"/>
        </w:rPr>
        <w:t>расширения</w:t>
      </w:r>
      <w:r>
        <w:rPr>
          <w:spacing w:val="1"/>
          <w:w w:val="105"/>
        </w:rPr>
        <w:t xml:space="preserve"> </w:t>
      </w:r>
      <w:r>
        <w:rPr>
          <w:w w:val="105"/>
        </w:rPr>
        <w:t>опыта</w:t>
      </w:r>
      <w:r>
        <w:rPr>
          <w:spacing w:val="1"/>
          <w:w w:val="105"/>
        </w:rPr>
        <w:t xml:space="preserve"> </w:t>
      </w:r>
      <w:r>
        <w:rPr>
          <w:w w:val="105"/>
        </w:rPr>
        <w:t>деятельности</w:t>
      </w:r>
      <w:r>
        <w:rPr>
          <w:spacing w:val="1"/>
          <w:w w:val="105"/>
        </w:rPr>
        <w:t xml:space="preserve"> </w:t>
      </w:r>
      <w:r>
        <w:rPr>
          <w:w w:val="105"/>
        </w:rPr>
        <w:t>на</w:t>
      </w:r>
      <w:r>
        <w:rPr>
          <w:spacing w:val="1"/>
          <w:w w:val="105"/>
        </w:rPr>
        <w:t xml:space="preserve"> </w:t>
      </w:r>
      <w:r>
        <w:rPr>
          <w:w w:val="105"/>
        </w:rPr>
        <w:t>её</w:t>
      </w:r>
      <w:r>
        <w:rPr>
          <w:spacing w:val="1"/>
          <w:w w:val="105"/>
        </w:rPr>
        <w:t xml:space="preserve"> </w:t>
      </w:r>
      <w:r>
        <w:rPr>
          <w:w w:val="105"/>
        </w:rPr>
        <w:t>основе</w:t>
      </w:r>
      <w:r>
        <w:rPr>
          <w:spacing w:val="1"/>
          <w:w w:val="105"/>
        </w:rPr>
        <w:t xml:space="preserve"> </w:t>
      </w:r>
      <w:r>
        <w:rPr>
          <w:w w:val="105"/>
        </w:rPr>
        <w:t>и</w:t>
      </w:r>
      <w:r>
        <w:rPr>
          <w:spacing w:val="1"/>
          <w:w w:val="105"/>
        </w:rPr>
        <w:t xml:space="preserve"> </w:t>
      </w:r>
      <w:r>
        <w:rPr>
          <w:w w:val="105"/>
        </w:rPr>
        <w:t>в</w:t>
      </w:r>
      <w:r>
        <w:rPr>
          <w:spacing w:val="1"/>
          <w:w w:val="105"/>
        </w:rPr>
        <w:t xml:space="preserve"> </w:t>
      </w:r>
      <w:r>
        <w:rPr>
          <w:w w:val="105"/>
        </w:rPr>
        <w:t>процессе</w:t>
      </w:r>
      <w:r>
        <w:rPr>
          <w:spacing w:val="1"/>
          <w:w w:val="105"/>
        </w:rPr>
        <w:t xml:space="preserve"> </w:t>
      </w:r>
      <w:r>
        <w:rPr>
          <w:w w:val="105"/>
        </w:rPr>
        <w:t>реализации</w:t>
      </w:r>
      <w:r>
        <w:rPr>
          <w:spacing w:val="1"/>
          <w:w w:val="105"/>
        </w:rPr>
        <w:t xml:space="preserve"> </w:t>
      </w:r>
      <w:r>
        <w:rPr>
          <w:w w:val="105"/>
        </w:rPr>
        <w:t>основных</w:t>
      </w:r>
      <w:r>
        <w:rPr>
          <w:spacing w:val="1"/>
          <w:w w:val="105"/>
        </w:rPr>
        <w:t xml:space="preserve"> </w:t>
      </w:r>
      <w:r>
        <w:rPr>
          <w:w w:val="105"/>
        </w:rPr>
        <w:t>направлений</w:t>
      </w:r>
      <w:r>
        <w:rPr>
          <w:spacing w:val="1"/>
          <w:w w:val="105"/>
        </w:rPr>
        <w:t xml:space="preserve"> </w:t>
      </w:r>
      <w:r>
        <w:rPr>
          <w:w w:val="105"/>
        </w:rPr>
        <w:t>воспитательной</w:t>
      </w:r>
      <w:r>
        <w:rPr>
          <w:spacing w:val="1"/>
          <w:w w:val="105"/>
        </w:rPr>
        <w:t xml:space="preserve"> </w:t>
      </w:r>
      <w:r>
        <w:rPr>
          <w:w w:val="105"/>
        </w:rPr>
        <w:t>деятельности,</w:t>
      </w:r>
      <w:r>
        <w:rPr>
          <w:spacing w:val="4"/>
          <w:w w:val="105"/>
        </w:rPr>
        <w:t xml:space="preserve"> </w:t>
      </w:r>
      <w:r>
        <w:rPr>
          <w:w w:val="105"/>
        </w:rPr>
        <w:t>в том</w:t>
      </w:r>
      <w:r>
        <w:rPr>
          <w:spacing w:val="-2"/>
          <w:w w:val="105"/>
        </w:rPr>
        <w:t xml:space="preserve"> </w:t>
      </w:r>
      <w:r>
        <w:rPr>
          <w:w w:val="105"/>
        </w:rPr>
        <w:t>числе</w:t>
      </w:r>
      <w:r>
        <w:rPr>
          <w:spacing w:val="-8"/>
          <w:w w:val="105"/>
        </w:rPr>
        <w:t xml:space="preserve"> </w:t>
      </w:r>
      <w:r>
        <w:rPr>
          <w:w w:val="105"/>
        </w:rPr>
        <w:t>в</w:t>
      </w:r>
      <w:r>
        <w:rPr>
          <w:spacing w:val="7"/>
          <w:w w:val="105"/>
        </w:rPr>
        <w:t xml:space="preserve"> </w:t>
      </w:r>
      <w:r>
        <w:rPr>
          <w:w w:val="105"/>
        </w:rPr>
        <w:t>части:</w:t>
      </w:r>
    </w:p>
    <w:p w:rsidR="007F4E71" w:rsidRDefault="002F6E5B" w:rsidP="00B00584">
      <w:pPr>
        <w:pStyle w:val="a4"/>
        <w:numPr>
          <w:ilvl w:val="3"/>
          <w:numId w:val="32"/>
        </w:numPr>
        <w:tabs>
          <w:tab w:val="left" w:pos="1356"/>
        </w:tabs>
        <w:spacing w:before="3" w:line="247" w:lineRule="auto"/>
        <w:ind w:right="554" w:firstLine="706"/>
        <w:rPr>
          <w:sz w:val="23"/>
        </w:rPr>
      </w:pPr>
      <w:r>
        <w:rPr>
          <w:w w:val="105"/>
          <w:sz w:val="23"/>
        </w:rPr>
        <w:t>патриотического</w:t>
      </w:r>
      <w:r>
        <w:rPr>
          <w:spacing w:val="1"/>
          <w:w w:val="105"/>
          <w:sz w:val="23"/>
        </w:rPr>
        <w:t xml:space="preserve"> </w:t>
      </w:r>
      <w:r>
        <w:rPr>
          <w:w w:val="105"/>
          <w:sz w:val="23"/>
        </w:rPr>
        <w:t>воспитания:</w:t>
      </w:r>
      <w:r>
        <w:rPr>
          <w:spacing w:val="1"/>
          <w:w w:val="105"/>
          <w:sz w:val="23"/>
        </w:rPr>
        <w:t xml:space="preserve"> </w:t>
      </w:r>
      <w:r>
        <w:rPr>
          <w:w w:val="105"/>
          <w:sz w:val="23"/>
        </w:rPr>
        <w:t>осознание</w:t>
      </w:r>
      <w:r>
        <w:rPr>
          <w:spacing w:val="1"/>
          <w:w w:val="105"/>
          <w:sz w:val="23"/>
        </w:rPr>
        <w:t xml:space="preserve"> </w:t>
      </w:r>
      <w:r>
        <w:rPr>
          <w:w w:val="105"/>
          <w:sz w:val="23"/>
        </w:rPr>
        <w:t>российской</w:t>
      </w:r>
      <w:r>
        <w:rPr>
          <w:spacing w:val="1"/>
          <w:w w:val="105"/>
          <w:sz w:val="23"/>
        </w:rPr>
        <w:t xml:space="preserve"> </w:t>
      </w:r>
      <w:r>
        <w:rPr>
          <w:w w:val="105"/>
          <w:sz w:val="23"/>
        </w:rPr>
        <w:t>гражданской</w:t>
      </w:r>
      <w:r>
        <w:rPr>
          <w:spacing w:val="1"/>
          <w:w w:val="105"/>
          <w:sz w:val="23"/>
        </w:rPr>
        <w:t xml:space="preserve"> </w:t>
      </w:r>
      <w:r>
        <w:rPr>
          <w:w w:val="105"/>
          <w:sz w:val="23"/>
        </w:rPr>
        <w:t>идентичности</w:t>
      </w:r>
      <w:r>
        <w:rPr>
          <w:spacing w:val="1"/>
          <w:w w:val="105"/>
          <w:sz w:val="23"/>
        </w:rPr>
        <w:t xml:space="preserve"> </w:t>
      </w:r>
      <w:r>
        <w:rPr>
          <w:w w:val="105"/>
          <w:sz w:val="23"/>
        </w:rPr>
        <w:t>в</w:t>
      </w:r>
      <w:r>
        <w:rPr>
          <w:spacing w:val="-58"/>
          <w:w w:val="105"/>
          <w:sz w:val="23"/>
        </w:rPr>
        <w:t xml:space="preserve"> </w:t>
      </w:r>
      <w:r>
        <w:rPr>
          <w:w w:val="105"/>
          <w:sz w:val="23"/>
        </w:rPr>
        <w:t>поликультурном и многоконфессиональном обществе, проявление интереса к познанию природы,</w:t>
      </w:r>
      <w:r>
        <w:rPr>
          <w:spacing w:val="-58"/>
          <w:w w:val="105"/>
          <w:sz w:val="23"/>
        </w:rPr>
        <w:t xml:space="preserve"> </w:t>
      </w:r>
      <w:r>
        <w:rPr>
          <w:w w:val="105"/>
          <w:sz w:val="23"/>
        </w:rPr>
        <w:t>населения, хозяйства России, регионов и своего края, народов России; ценностное отношение к</w:t>
      </w:r>
      <w:r>
        <w:rPr>
          <w:spacing w:val="1"/>
          <w:w w:val="105"/>
          <w:sz w:val="23"/>
        </w:rPr>
        <w:t xml:space="preserve"> </w:t>
      </w:r>
      <w:r>
        <w:rPr>
          <w:w w:val="105"/>
          <w:sz w:val="23"/>
        </w:rPr>
        <w:t>достижениям</w:t>
      </w:r>
      <w:r>
        <w:rPr>
          <w:spacing w:val="1"/>
          <w:w w:val="105"/>
          <w:sz w:val="23"/>
        </w:rPr>
        <w:t xml:space="preserve"> </w:t>
      </w:r>
      <w:r>
        <w:rPr>
          <w:w w:val="105"/>
          <w:sz w:val="23"/>
        </w:rPr>
        <w:t>своей</w:t>
      </w:r>
      <w:r>
        <w:rPr>
          <w:spacing w:val="1"/>
          <w:w w:val="105"/>
          <w:sz w:val="23"/>
        </w:rPr>
        <w:t xml:space="preserve"> </w:t>
      </w:r>
      <w:r>
        <w:rPr>
          <w:w w:val="105"/>
          <w:sz w:val="23"/>
        </w:rPr>
        <w:t>Родины</w:t>
      </w:r>
      <w:r>
        <w:rPr>
          <w:spacing w:val="1"/>
          <w:w w:val="105"/>
          <w:sz w:val="23"/>
        </w:rPr>
        <w:t xml:space="preserve"> </w:t>
      </w:r>
      <w:r>
        <w:rPr>
          <w:w w:val="105"/>
          <w:sz w:val="23"/>
        </w:rPr>
        <w:t>–</w:t>
      </w:r>
      <w:r>
        <w:rPr>
          <w:spacing w:val="1"/>
          <w:w w:val="105"/>
          <w:sz w:val="23"/>
        </w:rPr>
        <w:t xml:space="preserve"> </w:t>
      </w:r>
      <w:r>
        <w:rPr>
          <w:w w:val="105"/>
          <w:sz w:val="23"/>
        </w:rPr>
        <w:t>цивилизационному</w:t>
      </w:r>
      <w:r>
        <w:rPr>
          <w:spacing w:val="1"/>
          <w:w w:val="105"/>
          <w:sz w:val="23"/>
        </w:rPr>
        <w:t xml:space="preserve"> </w:t>
      </w:r>
      <w:r>
        <w:rPr>
          <w:w w:val="105"/>
          <w:sz w:val="23"/>
        </w:rPr>
        <w:t>вкладу</w:t>
      </w:r>
      <w:r>
        <w:rPr>
          <w:spacing w:val="1"/>
          <w:w w:val="105"/>
          <w:sz w:val="23"/>
        </w:rPr>
        <w:t xml:space="preserve"> </w:t>
      </w:r>
      <w:r>
        <w:rPr>
          <w:w w:val="105"/>
          <w:sz w:val="23"/>
        </w:rPr>
        <w:t>России;</w:t>
      </w:r>
      <w:r>
        <w:rPr>
          <w:spacing w:val="1"/>
          <w:w w:val="105"/>
          <w:sz w:val="23"/>
        </w:rPr>
        <w:t xml:space="preserve"> </w:t>
      </w:r>
      <w:r>
        <w:rPr>
          <w:w w:val="105"/>
          <w:sz w:val="23"/>
        </w:rPr>
        <w:t>ценностное</w:t>
      </w:r>
      <w:r>
        <w:rPr>
          <w:spacing w:val="1"/>
          <w:w w:val="105"/>
          <w:sz w:val="23"/>
        </w:rPr>
        <w:t xml:space="preserve"> </w:t>
      </w:r>
      <w:r>
        <w:rPr>
          <w:w w:val="105"/>
          <w:sz w:val="23"/>
        </w:rPr>
        <w:t>отношение</w:t>
      </w:r>
      <w:r>
        <w:rPr>
          <w:spacing w:val="1"/>
          <w:w w:val="105"/>
          <w:sz w:val="23"/>
        </w:rPr>
        <w:t xml:space="preserve"> </w:t>
      </w:r>
      <w:r>
        <w:rPr>
          <w:w w:val="105"/>
          <w:sz w:val="23"/>
        </w:rPr>
        <w:t>к</w:t>
      </w:r>
      <w:r>
        <w:rPr>
          <w:spacing w:val="1"/>
          <w:w w:val="105"/>
          <w:sz w:val="23"/>
        </w:rPr>
        <w:t xml:space="preserve"> </w:t>
      </w:r>
      <w:r>
        <w:rPr>
          <w:w w:val="105"/>
          <w:sz w:val="23"/>
        </w:rPr>
        <w:t>историческому</w:t>
      </w:r>
    </w:p>
    <w:p w:rsidR="007F4E71" w:rsidRDefault="002F6E5B">
      <w:pPr>
        <w:pStyle w:val="a3"/>
        <w:spacing w:before="6" w:line="244" w:lineRule="auto"/>
        <w:ind w:right="586" w:firstLine="0"/>
      </w:pPr>
      <w:r>
        <w:rPr>
          <w:w w:val="105"/>
        </w:rPr>
        <w:t>и</w:t>
      </w:r>
      <w:r>
        <w:rPr>
          <w:spacing w:val="-7"/>
          <w:w w:val="105"/>
        </w:rPr>
        <w:t xml:space="preserve"> </w:t>
      </w:r>
      <w:r>
        <w:rPr>
          <w:w w:val="105"/>
        </w:rPr>
        <w:t>природному</w:t>
      </w:r>
      <w:r>
        <w:rPr>
          <w:spacing w:val="-3"/>
          <w:w w:val="105"/>
        </w:rPr>
        <w:t xml:space="preserve"> </w:t>
      </w:r>
      <w:r>
        <w:rPr>
          <w:w w:val="105"/>
        </w:rPr>
        <w:t>наследию</w:t>
      </w:r>
      <w:r>
        <w:rPr>
          <w:spacing w:val="-5"/>
          <w:w w:val="105"/>
        </w:rPr>
        <w:t xml:space="preserve"> </w:t>
      </w:r>
      <w:r>
        <w:rPr>
          <w:w w:val="105"/>
        </w:rPr>
        <w:t>и</w:t>
      </w:r>
      <w:r>
        <w:rPr>
          <w:spacing w:val="-6"/>
          <w:w w:val="105"/>
        </w:rPr>
        <w:t xml:space="preserve"> </w:t>
      </w:r>
      <w:r>
        <w:rPr>
          <w:w w:val="105"/>
        </w:rPr>
        <w:t>объектам</w:t>
      </w:r>
      <w:r>
        <w:rPr>
          <w:spacing w:val="-5"/>
          <w:w w:val="105"/>
        </w:rPr>
        <w:t xml:space="preserve"> </w:t>
      </w:r>
      <w:r>
        <w:rPr>
          <w:w w:val="105"/>
        </w:rPr>
        <w:t>природного</w:t>
      </w:r>
      <w:r>
        <w:rPr>
          <w:spacing w:val="-6"/>
          <w:w w:val="105"/>
        </w:rPr>
        <w:t xml:space="preserve"> </w:t>
      </w:r>
      <w:r>
        <w:rPr>
          <w:w w:val="105"/>
        </w:rPr>
        <w:t>и</w:t>
      </w:r>
      <w:r>
        <w:rPr>
          <w:spacing w:val="-4"/>
          <w:w w:val="105"/>
        </w:rPr>
        <w:t xml:space="preserve"> </w:t>
      </w:r>
      <w:r>
        <w:rPr>
          <w:w w:val="105"/>
        </w:rPr>
        <w:t>культурного</w:t>
      </w:r>
      <w:r>
        <w:rPr>
          <w:spacing w:val="-4"/>
          <w:w w:val="105"/>
        </w:rPr>
        <w:t xml:space="preserve"> </w:t>
      </w:r>
      <w:r>
        <w:rPr>
          <w:w w:val="105"/>
        </w:rPr>
        <w:t>наследия</w:t>
      </w:r>
      <w:r>
        <w:rPr>
          <w:spacing w:val="-3"/>
          <w:w w:val="105"/>
        </w:rPr>
        <w:t xml:space="preserve"> </w:t>
      </w:r>
      <w:r>
        <w:rPr>
          <w:w w:val="105"/>
        </w:rPr>
        <w:t>человечества,</w:t>
      </w:r>
      <w:r>
        <w:rPr>
          <w:spacing w:val="-3"/>
          <w:w w:val="105"/>
        </w:rPr>
        <w:t xml:space="preserve"> </w:t>
      </w:r>
      <w:r>
        <w:rPr>
          <w:w w:val="105"/>
        </w:rPr>
        <w:t>традициям</w:t>
      </w:r>
      <w:r>
        <w:rPr>
          <w:spacing w:val="-58"/>
          <w:w w:val="105"/>
        </w:rPr>
        <w:t xml:space="preserve"> </w:t>
      </w:r>
      <w:r>
        <w:rPr>
          <w:w w:val="105"/>
        </w:rPr>
        <w:t>разных</w:t>
      </w:r>
      <w:r>
        <w:rPr>
          <w:spacing w:val="-8"/>
          <w:w w:val="105"/>
        </w:rPr>
        <w:t xml:space="preserve"> </w:t>
      </w:r>
      <w:r>
        <w:rPr>
          <w:w w:val="105"/>
        </w:rPr>
        <w:t>народов,</w:t>
      </w:r>
      <w:r>
        <w:rPr>
          <w:spacing w:val="-3"/>
          <w:w w:val="105"/>
        </w:rPr>
        <w:t xml:space="preserve"> </w:t>
      </w:r>
      <w:r>
        <w:rPr>
          <w:w w:val="105"/>
        </w:rPr>
        <w:t>проживающих</w:t>
      </w:r>
      <w:r>
        <w:rPr>
          <w:spacing w:val="-2"/>
          <w:w w:val="105"/>
        </w:rPr>
        <w:t xml:space="preserve"> </w:t>
      </w:r>
      <w:r>
        <w:rPr>
          <w:w w:val="105"/>
        </w:rPr>
        <w:t>в</w:t>
      </w:r>
      <w:r>
        <w:rPr>
          <w:spacing w:val="-3"/>
          <w:w w:val="105"/>
        </w:rPr>
        <w:t xml:space="preserve"> </w:t>
      </w:r>
      <w:r>
        <w:rPr>
          <w:w w:val="105"/>
        </w:rPr>
        <w:t>родной</w:t>
      </w:r>
      <w:r>
        <w:rPr>
          <w:spacing w:val="1"/>
          <w:w w:val="105"/>
        </w:rPr>
        <w:t xml:space="preserve"> </w:t>
      </w:r>
      <w:r>
        <w:rPr>
          <w:w w:val="105"/>
        </w:rPr>
        <w:t>стране;</w:t>
      </w:r>
      <w:r>
        <w:rPr>
          <w:spacing w:val="-4"/>
          <w:w w:val="105"/>
        </w:rPr>
        <w:t xml:space="preserve"> </w:t>
      </w:r>
      <w:r>
        <w:rPr>
          <w:w w:val="105"/>
        </w:rPr>
        <w:t>уважение</w:t>
      </w:r>
      <w:r>
        <w:rPr>
          <w:spacing w:val="-6"/>
          <w:w w:val="105"/>
        </w:rPr>
        <w:t xml:space="preserve"> </w:t>
      </w:r>
      <w:r>
        <w:rPr>
          <w:w w:val="105"/>
        </w:rPr>
        <w:t>к</w:t>
      </w:r>
      <w:r>
        <w:rPr>
          <w:spacing w:val="-4"/>
          <w:w w:val="105"/>
        </w:rPr>
        <w:t xml:space="preserve"> </w:t>
      </w:r>
      <w:r>
        <w:rPr>
          <w:w w:val="105"/>
        </w:rPr>
        <w:t>символам</w:t>
      </w:r>
      <w:r>
        <w:rPr>
          <w:spacing w:val="1"/>
          <w:w w:val="105"/>
        </w:rPr>
        <w:t xml:space="preserve"> </w:t>
      </w:r>
      <w:r>
        <w:rPr>
          <w:w w:val="105"/>
        </w:rPr>
        <w:t>России,</w:t>
      </w:r>
      <w:r>
        <w:rPr>
          <w:spacing w:val="-1"/>
          <w:w w:val="105"/>
        </w:rPr>
        <w:t xml:space="preserve"> </w:t>
      </w:r>
      <w:r>
        <w:rPr>
          <w:w w:val="105"/>
        </w:rPr>
        <w:t>своего</w:t>
      </w:r>
      <w:r>
        <w:rPr>
          <w:spacing w:val="-5"/>
          <w:w w:val="105"/>
        </w:rPr>
        <w:t xml:space="preserve"> </w:t>
      </w:r>
      <w:r>
        <w:rPr>
          <w:w w:val="105"/>
        </w:rPr>
        <w:t>края;</w:t>
      </w:r>
    </w:p>
    <w:p w:rsidR="007F4E71" w:rsidRDefault="002F6E5B" w:rsidP="00B00584">
      <w:pPr>
        <w:pStyle w:val="a4"/>
        <w:numPr>
          <w:ilvl w:val="3"/>
          <w:numId w:val="32"/>
        </w:numPr>
        <w:tabs>
          <w:tab w:val="left" w:pos="760"/>
          <w:tab w:val="left" w:pos="1356"/>
          <w:tab w:val="left" w:pos="2305"/>
          <w:tab w:val="left" w:pos="2389"/>
          <w:tab w:val="left" w:pos="3088"/>
          <w:tab w:val="left" w:pos="3304"/>
          <w:tab w:val="left" w:pos="3742"/>
          <w:tab w:val="left" w:pos="4656"/>
          <w:tab w:val="left" w:pos="4898"/>
          <w:tab w:val="left" w:pos="5000"/>
          <w:tab w:val="left" w:pos="6017"/>
          <w:tab w:val="left" w:pos="6067"/>
          <w:tab w:val="left" w:pos="6982"/>
          <w:tab w:val="left" w:pos="7025"/>
          <w:tab w:val="left" w:pos="7522"/>
          <w:tab w:val="left" w:pos="8329"/>
          <w:tab w:val="left" w:pos="8446"/>
          <w:tab w:val="left" w:pos="8870"/>
          <w:tab w:val="left" w:pos="9097"/>
          <w:tab w:val="left" w:pos="9166"/>
          <w:tab w:val="left" w:pos="9457"/>
          <w:tab w:val="left" w:pos="10013"/>
        </w:tabs>
        <w:spacing w:line="252" w:lineRule="auto"/>
        <w:ind w:right="544" w:firstLine="706"/>
        <w:rPr>
          <w:sz w:val="23"/>
        </w:rPr>
      </w:pPr>
      <w:r>
        <w:rPr>
          <w:w w:val="105"/>
          <w:sz w:val="23"/>
        </w:rPr>
        <w:t>гражданского</w:t>
      </w:r>
      <w:r>
        <w:rPr>
          <w:w w:val="105"/>
          <w:sz w:val="23"/>
        </w:rPr>
        <w:tab/>
        <w:t>воспитания:</w:t>
      </w:r>
      <w:r>
        <w:rPr>
          <w:w w:val="105"/>
          <w:sz w:val="23"/>
        </w:rPr>
        <w:tab/>
        <w:t>осознание</w:t>
      </w:r>
      <w:r>
        <w:rPr>
          <w:w w:val="105"/>
          <w:sz w:val="23"/>
        </w:rPr>
        <w:tab/>
        <w:t>российской</w:t>
      </w:r>
      <w:r>
        <w:rPr>
          <w:w w:val="105"/>
          <w:sz w:val="23"/>
        </w:rPr>
        <w:tab/>
      </w:r>
      <w:r>
        <w:rPr>
          <w:sz w:val="23"/>
        </w:rPr>
        <w:t>гражданской</w:t>
      </w:r>
      <w:r>
        <w:rPr>
          <w:sz w:val="23"/>
        </w:rPr>
        <w:tab/>
      </w:r>
      <w:r>
        <w:rPr>
          <w:sz w:val="23"/>
        </w:rPr>
        <w:tab/>
      </w:r>
      <w:r>
        <w:rPr>
          <w:sz w:val="23"/>
        </w:rPr>
        <w:tab/>
        <w:t>идентичности</w:t>
      </w:r>
      <w:r>
        <w:rPr>
          <w:spacing w:val="1"/>
          <w:sz w:val="23"/>
        </w:rPr>
        <w:t xml:space="preserve"> </w:t>
      </w:r>
      <w:r>
        <w:rPr>
          <w:w w:val="105"/>
          <w:sz w:val="23"/>
        </w:rPr>
        <w:t>(патриотизма,</w:t>
      </w:r>
      <w:r>
        <w:rPr>
          <w:spacing w:val="1"/>
          <w:w w:val="105"/>
          <w:sz w:val="23"/>
        </w:rPr>
        <w:t xml:space="preserve"> </w:t>
      </w:r>
      <w:r>
        <w:rPr>
          <w:w w:val="105"/>
          <w:sz w:val="23"/>
        </w:rPr>
        <w:t>уважения</w:t>
      </w:r>
      <w:r>
        <w:rPr>
          <w:spacing w:val="1"/>
          <w:w w:val="105"/>
          <w:sz w:val="23"/>
        </w:rPr>
        <w:t xml:space="preserve"> </w:t>
      </w:r>
      <w:r>
        <w:rPr>
          <w:w w:val="105"/>
          <w:sz w:val="23"/>
        </w:rPr>
        <w:t>к</w:t>
      </w:r>
      <w:r>
        <w:rPr>
          <w:spacing w:val="1"/>
          <w:w w:val="105"/>
          <w:sz w:val="23"/>
        </w:rPr>
        <w:t xml:space="preserve"> </w:t>
      </w:r>
      <w:r>
        <w:rPr>
          <w:w w:val="105"/>
          <w:sz w:val="23"/>
        </w:rPr>
        <w:t>Отечеству,</w:t>
      </w:r>
      <w:r>
        <w:rPr>
          <w:spacing w:val="1"/>
          <w:w w:val="105"/>
          <w:sz w:val="23"/>
        </w:rPr>
        <w:t xml:space="preserve"> </w:t>
      </w:r>
      <w:r>
        <w:rPr>
          <w:w w:val="105"/>
          <w:sz w:val="23"/>
        </w:rPr>
        <w:t>к</w:t>
      </w:r>
      <w:r>
        <w:rPr>
          <w:spacing w:val="1"/>
          <w:w w:val="105"/>
          <w:sz w:val="23"/>
        </w:rPr>
        <w:t xml:space="preserve"> </w:t>
      </w:r>
      <w:r>
        <w:rPr>
          <w:w w:val="105"/>
          <w:sz w:val="23"/>
        </w:rPr>
        <w:t>прошлому</w:t>
      </w:r>
      <w:r>
        <w:rPr>
          <w:spacing w:val="1"/>
          <w:w w:val="105"/>
          <w:sz w:val="23"/>
        </w:rPr>
        <w:t xml:space="preserve"> </w:t>
      </w:r>
      <w:r>
        <w:rPr>
          <w:w w:val="105"/>
          <w:sz w:val="23"/>
        </w:rPr>
        <w:t>и</w:t>
      </w:r>
      <w:r>
        <w:rPr>
          <w:spacing w:val="1"/>
          <w:w w:val="105"/>
          <w:sz w:val="23"/>
        </w:rPr>
        <w:t xml:space="preserve"> </w:t>
      </w:r>
      <w:r>
        <w:rPr>
          <w:w w:val="105"/>
          <w:sz w:val="23"/>
        </w:rPr>
        <w:t>настоящему</w:t>
      </w:r>
      <w:r>
        <w:rPr>
          <w:spacing w:val="1"/>
          <w:w w:val="105"/>
          <w:sz w:val="23"/>
        </w:rPr>
        <w:t xml:space="preserve"> </w:t>
      </w:r>
      <w:r>
        <w:rPr>
          <w:w w:val="105"/>
          <w:sz w:val="23"/>
        </w:rPr>
        <w:t>многонационального</w:t>
      </w:r>
      <w:r>
        <w:rPr>
          <w:spacing w:val="1"/>
          <w:w w:val="105"/>
          <w:sz w:val="23"/>
        </w:rPr>
        <w:t xml:space="preserve"> </w:t>
      </w:r>
      <w:r>
        <w:rPr>
          <w:w w:val="105"/>
          <w:sz w:val="23"/>
        </w:rPr>
        <w:t>народа</w:t>
      </w:r>
      <w:r>
        <w:rPr>
          <w:spacing w:val="-58"/>
          <w:w w:val="105"/>
          <w:sz w:val="23"/>
        </w:rPr>
        <w:t xml:space="preserve"> </w:t>
      </w:r>
      <w:r>
        <w:rPr>
          <w:w w:val="105"/>
          <w:sz w:val="23"/>
        </w:rPr>
        <w:t>России,</w:t>
      </w:r>
      <w:r>
        <w:rPr>
          <w:w w:val="105"/>
          <w:sz w:val="23"/>
        </w:rPr>
        <w:tab/>
      </w:r>
      <w:r>
        <w:rPr>
          <w:w w:val="105"/>
          <w:sz w:val="23"/>
        </w:rPr>
        <w:tab/>
      </w:r>
      <w:r>
        <w:rPr>
          <w:sz w:val="23"/>
        </w:rPr>
        <w:t>чувства</w:t>
      </w:r>
      <w:r>
        <w:rPr>
          <w:sz w:val="23"/>
        </w:rPr>
        <w:tab/>
      </w:r>
      <w:r>
        <w:rPr>
          <w:sz w:val="23"/>
        </w:rPr>
        <w:tab/>
      </w:r>
      <w:r>
        <w:rPr>
          <w:sz w:val="23"/>
        </w:rPr>
        <w:tab/>
      </w:r>
      <w:r>
        <w:rPr>
          <w:sz w:val="23"/>
        </w:rPr>
        <w:tab/>
      </w:r>
      <w:r>
        <w:rPr>
          <w:w w:val="105"/>
          <w:sz w:val="23"/>
        </w:rPr>
        <w:t>ответственности</w:t>
      </w:r>
      <w:r>
        <w:rPr>
          <w:w w:val="105"/>
          <w:sz w:val="23"/>
        </w:rPr>
        <w:tab/>
      </w:r>
      <w:r>
        <w:rPr>
          <w:w w:val="105"/>
          <w:sz w:val="23"/>
        </w:rPr>
        <w:tab/>
      </w:r>
      <w:r>
        <w:rPr>
          <w:w w:val="105"/>
          <w:sz w:val="23"/>
        </w:rPr>
        <w:tab/>
      </w:r>
      <w:r>
        <w:rPr>
          <w:w w:val="105"/>
          <w:sz w:val="23"/>
        </w:rPr>
        <w:tab/>
        <w:t>и</w:t>
      </w:r>
      <w:r>
        <w:rPr>
          <w:w w:val="105"/>
          <w:sz w:val="23"/>
        </w:rPr>
        <w:tab/>
      </w:r>
      <w:r>
        <w:rPr>
          <w:w w:val="105"/>
          <w:sz w:val="23"/>
        </w:rPr>
        <w:tab/>
      </w:r>
      <w:r>
        <w:rPr>
          <w:w w:val="105"/>
          <w:sz w:val="23"/>
        </w:rPr>
        <w:tab/>
      </w:r>
      <w:r>
        <w:rPr>
          <w:w w:val="105"/>
          <w:sz w:val="23"/>
        </w:rPr>
        <w:tab/>
      </w:r>
      <w:r>
        <w:rPr>
          <w:w w:val="105"/>
          <w:sz w:val="23"/>
        </w:rPr>
        <w:tab/>
        <w:t>долга</w:t>
      </w:r>
      <w:r>
        <w:rPr>
          <w:spacing w:val="-58"/>
          <w:w w:val="105"/>
          <w:sz w:val="23"/>
        </w:rPr>
        <w:t xml:space="preserve"> </w:t>
      </w:r>
      <w:r>
        <w:rPr>
          <w:w w:val="105"/>
          <w:sz w:val="23"/>
        </w:rPr>
        <w:t>перед</w:t>
      </w:r>
      <w:r>
        <w:rPr>
          <w:spacing w:val="2"/>
          <w:w w:val="105"/>
          <w:sz w:val="23"/>
        </w:rPr>
        <w:t xml:space="preserve"> </w:t>
      </w:r>
      <w:r>
        <w:rPr>
          <w:w w:val="105"/>
          <w:sz w:val="23"/>
        </w:rPr>
        <w:t>Родиной);</w:t>
      </w:r>
      <w:r>
        <w:rPr>
          <w:spacing w:val="2"/>
          <w:w w:val="105"/>
          <w:sz w:val="23"/>
        </w:rPr>
        <w:t xml:space="preserve"> </w:t>
      </w:r>
      <w:r>
        <w:rPr>
          <w:w w:val="105"/>
          <w:sz w:val="23"/>
        </w:rPr>
        <w:t>готовность</w:t>
      </w:r>
      <w:r>
        <w:rPr>
          <w:spacing w:val="59"/>
          <w:w w:val="105"/>
          <w:sz w:val="23"/>
        </w:rPr>
        <w:t xml:space="preserve"> </w:t>
      </w:r>
      <w:r>
        <w:rPr>
          <w:w w:val="105"/>
          <w:sz w:val="23"/>
        </w:rPr>
        <w:t>к</w:t>
      </w:r>
      <w:r>
        <w:rPr>
          <w:spacing w:val="59"/>
          <w:w w:val="105"/>
          <w:sz w:val="23"/>
        </w:rPr>
        <w:t xml:space="preserve"> </w:t>
      </w:r>
      <w:r>
        <w:rPr>
          <w:w w:val="105"/>
          <w:sz w:val="23"/>
        </w:rPr>
        <w:t>выполнению</w:t>
      </w:r>
      <w:r>
        <w:rPr>
          <w:spacing w:val="2"/>
          <w:w w:val="105"/>
          <w:sz w:val="23"/>
        </w:rPr>
        <w:t xml:space="preserve"> </w:t>
      </w:r>
      <w:r>
        <w:rPr>
          <w:w w:val="105"/>
          <w:sz w:val="23"/>
        </w:rPr>
        <w:t>обязанностей</w:t>
      </w:r>
      <w:r>
        <w:rPr>
          <w:spacing w:val="1"/>
          <w:w w:val="105"/>
          <w:sz w:val="23"/>
        </w:rPr>
        <w:t xml:space="preserve"> </w:t>
      </w:r>
      <w:r>
        <w:rPr>
          <w:w w:val="105"/>
          <w:sz w:val="23"/>
        </w:rPr>
        <w:t>гражданина</w:t>
      </w:r>
      <w:r>
        <w:rPr>
          <w:spacing w:val="2"/>
          <w:w w:val="105"/>
          <w:sz w:val="23"/>
        </w:rPr>
        <w:t xml:space="preserve"> </w:t>
      </w:r>
      <w:r>
        <w:rPr>
          <w:w w:val="105"/>
          <w:sz w:val="23"/>
        </w:rPr>
        <w:t>и</w:t>
      </w:r>
      <w:r>
        <w:rPr>
          <w:spacing w:val="59"/>
          <w:w w:val="105"/>
          <w:sz w:val="23"/>
        </w:rPr>
        <w:t xml:space="preserve"> </w:t>
      </w:r>
      <w:r>
        <w:rPr>
          <w:w w:val="105"/>
          <w:sz w:val="23"/>
        </w:rPr>
        <w:t>реализации</w:t>
      </w:r>
      <w:r>
        <w:rPr>
          <w:spacing w:val="1"/>
          <w:w w:val="105"/>
          <w:sz w:val="23"/>
        </w:rPr>
        <w:t xml:space="preserve"> </w:t>
      </w:r>
      <w:r>
        <w:rPr>
          <w:w w:val="105"/>
          <w:sz w:val="23"/>
        </w:rPr>
        <w:t>его</w:t>
      </w:r>
      <w:r>
        <w:rPr>
          <w:spacing w:val="3"/>
          <w:w w:val="105"/>
          <w:sz w:val="23"/>
        </w:rPr>
        <w:t xml:space="preserve"> </w:t>
      </w:r>
      <w:r>
        <w:rPr>
          <w:w w:val="105"/>
          <w:sz w:val="23"/>
        </w:rPr>
        <w:t>прав,</w:t>
      </w:r>
      <w:r>
        <w:rPr>
          <w:spacing w:val="-58"/>
          <w:w w:val="105"/>
          <w:sz w:val="23"/>
        </w:rPr>
        <w:t xml:space="preserve"> </w:t>
      </w:r>
      <w:r>
        <w:rPr>
          <w:w w:val="105"/>
          <w:sz w:val="23"/>
        </w:rPr>
        <w:t>уважение</w:t>
      </w:r>
      <w:r>
        <w:rPr>
          <w:spacing w:val="37"/>
          <w:w w:val="105"/>
          <w:sz w:val="23"/>
        </w:rPr>
        <w:t xml:space="preserve"> </w:t>
      </w:r>
      <w:r>
        <w:rPr>
          <w:w w:val="105"/>
          <w:sz w:val="23"/>
        </w:rPr>
        <w:t>прав,</w:t>
      </w:r>
      <w:r>
        <w:rPr>
          <w:spacing w:val="38"/>
          <w:w w:val="105"/>
          <w:sz w:val="23"/>
        </w:rPr>
        <w:t xml:space="preserve"> </w:t>
      </w:r>
      <w:r>
        <w:rPr>
          <w:w w:val="105"/>
          <w:sz w:val="23"/>
        </w:rPr>
        <w:t>свобод</w:t>
      </w:r>
      <w:r>
        <w:rPr>
          <w:spacing w:val="41"/>
          <w:w w:val="105"/>
          <w:sz w:val="23"/>
        </w:rPr>
        <w:t xml:space="preserve"> </w:t>
      </w:r>
      <w:r>
        <w:rPr>
          <w:w w:val="105"/>
          <w:sz w:val="23"/>
        </w:rPr>
        <w:t>и</w:t>
      </w:r>
      <w:r>
        <w:rPr>
          <w:spacing w:val="35"/>
          <w:w w:val="105"/>
          <w:sz w:val="23"/>
        </w:rPr>
        <w:t xml:space="preserve"> </w:t>
      </w:r>
      <w:r>
        <w:rPr>
          <w:w w:val="105"/>
          <w:sz w:val="23"/>
        </w:rPr>
        <w:t>законных</w:t>
      </w:r>
      <w:r>
        <w:rPr>
          <w:spacing w:val="38"/>
          <w:w w:val="105"/>
          <w:sz w:val="23"/>
        </w:rPr>
        <w:t xml:space="preserve"> </w:t>
      </w:r>
      <w:r>
        <w:rPr>
          <w:w w:val="105"/>
          <w:sz w:val="23"/>
        </w:rPr>
        <w:t>интересов</w:t>
      </w:r>
      <w:r>
        <w:rPr>
          <w:spacing w:val="38"/>
          <w:w w:val="105"/>
          <w:sz w:val="23"/>
        </w:rPr>
        <w:t xml:space="preserve"> </w:t>
      </w:r>
      <w:r>
        <w:rPr>
          <w:w w:val="105"/>
          <w:sz w:val="23"/>
        </w:rPr>
        <w:t>других</w:t>
      </w:r>
      <w:r>
        <w:rPr>
          <w:spacing w:val="38"/>
          <w:w w:val="105"/>
          <w:sz w:val="23"/>
        </w:rPr>
        <w:t xml:space="preserve"> </w:t>
      </w:r>
      <w:r>
        <w:rPr>
          <w:w w:val="105"/>
          <w:sz w:val="23"/>
        </w:rPr>
        <w:t>людей;</w:t>
      </w:r>
      <w:r>
        <w:rPr>
          <w:spacing w:val="39"/>
          <w:w w:val="105"/>
          <w:sz w:val="23"/>
        </w:rPr>
        <w:t xml:space="preserve"> </w:t>
      </w:r>
      <w:r>
        <w:rPr>
          <w:w w:val="105"/>
          <w:sz w:val="23"/>
        </w:rPr>
        <w:t>активное</w:t>
      </w:r>
      <w:r>
        <w:rPr>
          <w:spacing w:val="38"/>
          <w:w w:val="105"/>
          <w:sz w:val="23"/>
        </w:rPr>
        <w:t xml:space="preserve"> </w:t>
      </w:r>
      <w:r>
        <w:rPr>
          <w:w w:val="105"/>
          <w:sz w:val="23"/>
        </w:rPr>
        <w:t>участие</w:t>
      </w:r>
      <w:r>
        <w:rPr>
          <w:spacing w:val="38"/>
          <w:w w:val="105"/>
          <w:sz w:val="23"/>
        </w:rPr>
        <w:t xml:space="preserve"> </w:t>
      </w:r>
      <w:r>
        <w:rPr>
          <w:w w:val="105"/>
          <w:sz w:val="23"/>
        </w:rPr>
        <w:t>в</w:t>
      </w:r>
      <w:r>
        <w:rPr>
          <w:spacing w:val="37"/>
          <w:w w:val="105"/>
          <w:sz w:val="23"/>
        </w:rPr>
        <w:t xml:space="preserve"> </w:t>
      </w:r>
      <w:r>
        <w:rPr>
          <w:w w:val="105"/>
          <w:sz w:val="23"/>
        </w:rPr>
        <w:t>жизни</w:t>
      </w:r>
      <w:r>
        <w:rPr>
          <w:spacing w:val="38"/>
          <w:w w:val="105"/>
          <w:sz w:val="23"/>
        </w:rPr>
        <w:t xml:space="preserve"> </w:t>
      </w:r>
      <w:r>
        <w:rPr>
          <w:w w:val="105"/>
          <w:sz w:val="23"/>
        </w:rPr>
        <w:t>семьи,</w:t>
      </w:r>
      <w:r>
        <w:rPr>
          <w:spacing w:val="1"/>
          <w:w w:val="105"/>
          <w:sz w:val="23"/>
        </w:rPr>
        <w:t xml:space="preserve"> </w:t>
      </w:r>
      <w:r>
        <w:rPr>
          <w:w w:val="105"/>
          <w:sz w:val="23"/>
        </w:rPr>
        <w:t>образовательной</w:t>
      </w:r>
      <w:r>
        <w:rPr>
          <w:spacing w:val="12"/>
          <w:w w:val="105"/>
          <w:sz w:val="23"/>
        </w:rPr>
        <w:t xml:space="preserve"> </w:t>
      </w:r>
      <w:r>
        <w:rPr>
          <w:w w:val="105"/>
          <w:sz w:val="23"/>
        </w:rPr>
        <w:t>организации,</w:t>
      </w:r>
      <w:r>
        <w:rPr>
          <w:spacing w:val="14"/>
          <w:w w:val="105"/>
          <w:sz w:val="23"/>
        </w:rPr>
        <w:t xml:space="preserve"> </w:t>
      </w:r>
      <w:r>
        <w:rPr>
          <w:w w:val="105"/>
          <w:sz w:val="23"/>
        </w:rPr>
        <w:t>местного</w:t>
      </w:r>
      <w:r>
        <w:rPr>
          <w:spacing w:val="13"/>
          <w:w w:val="105"/>
          <w:sz w:val="23"/>
        </w:rPr>
        <w:t xml:space="preserve"> </w:t>
      </w:r>
      <w:r>
        <w:rPr>
          <w:w w:val="105"/>
          <w:sz w:val="23"/>
        </w:rPr>
        <w:t>сообщества,</w:t>
      </w:r>
      <w:r>
        <w:rPr>
          <w:spacing w:val="14"/>
          <w:w w:val="105"/>
          <w:sz w:val="23"/>
        </w:rPr>
        <w:t xml:space="preserve"> </w:t>
      </w:r>
      <w:r>
        <w:rPr>
          <w:w w:val="105"/>
          <w:sz w:val="23"/>
        </w:rPr>
        <w:t>родного</w:t>
      </w:r>
      <w:r>
        <w:rPr>
          <w:spacing w:val="13"/>
          <w:w w:val="105"/>
          <w:sz w:val="23"/>
        </w:rPr>
        <w:t xml:space="preserve"> </w:t>
      </w:r>
      <w:r>
        <w:rPr>
          <w:w w:val="105"/>
          <w:sz w:val="23"/>
        </w:rPr>
        <w:t>края,</w:t>
      </w:r>
      <w:r>
        <w:rPr>
          <w:spacing w:val="13"/>
          <w:w w:val="105"/>
          <w:sz w:val="23"/>
        </w:rPr>
        <w:t xml:space="preserve"> </w:t>
      </w:r>
      <w:r>
        <w:rPr>
          <w:w w:val="105"/>
          <w:sz w:val="23"/>
        </w:rPr>
        <w:t>страны</w:t>
      </w:r>
      <w:r>
        <w:rPr>
          <w:spacing w:val="14"/>
          <w:w w:val="105"/>
          <w:sz w:val="23"/>
        </w:rPr>
        <w:t xml:space="preserve"> </w:t>
      </w:r>
      <w:r>
        <w:rPr>
          <w:w w:val="105"/>
          <w:sz w:val="23"/>
        </w:rPr>
        <w:t>для</w:t>
      </w:r>
      <w:r>
        <w:rPr>
          <w:spacing w:val="13"/>
          <w:w w:val="105"/>
          <w:sz w:val="23"/>
        </w:rPr>
        <w:t xml:space="preserve"> </w:t>
      </w:r>
      <w:r>
        <w:rPr>
          <w:w w:val="105"/>
          <w:sz w:val="23"/>
        </w:rPr>
        <w:t>реализации</w:t>
      </w:r>
      <w:r>
        <w:rPr>
          <w:spacing w:val="15"/>
          <w:w w:val="105"/>
          <w:sz w:val="23"/>
        </w:rPr>
        <w:t xml:space="preserve"> </w:t>
      </w:r>
      <w:r>
        <w:rPr>
          <w:w w:val="105"/>
          <w:sz w:val="23"/>
        </w:rPr>
        <w:t>целей</w:t>
      </w:r>
      <w:r>
        <w:rPr>
          <w:spacing w:val="-58"/>
          <w:w w:val="105"/>
          <w:sz w:val="23"/>
        </w:rPr>
        <w:t xml:space="preserve"> </w:t>
      </w:r>
      <w:r>
        <w:rPr>
          <w:w w:val="105"/>
          <w:sz w:val="23"/>
        </w:rPr>
        <w:t>устойчивого</w:t>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t>развития;</w:t>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sz w:val="23"/>
        </w:rPr>
        <w:t>представление</w:t>
      </w:r>
      <w:r>
        <w:rPr>
          <w:spacing w:val="1"/>
          <w:sz w:val="23"/>
        </w:rPr>
        <w:t xml:space="preserve"> </w:t>
      </w:r>
      <w:r>
        <w:rPr>
          <w:w w:val="105"/>
          <w:sz w:val="23"/>
        </w:rPr>
        <w:t>о</w:t>
      </w:r>
      <w:r>
        <w:rPr>
          <w:w w:val="105"/>
          <w:sz w:val="23"/>
        </w:rPr>
        <w:tab/>
        <w:t>социальных</w:t>
      </w:r>
      <w:r>
        <w:rPr>
          <w:w w:val="105"/>
          <w:sz w:val="23"/>
        </w:rPr>
        <w:tab/>
        <w:t>нормах</w:t>
      </w:r>
      <w:r>
        <w:rPr>
          <w:w w:val="105"/>
          <w:sz w:val="23"/>
        </w:rPr>
        <w:tab/>
      </w:r>
      <w:r>
        <w:rPr>
          <w:w w:val="105"/>
          <w:sz w:val="23"/>
        </w:rPr>
        <w:tab/>
        <w:t>и</w:t>
      </w:r>
      <w:r>
        <w:rPr>
          <w:w w:val="105"/>
          <w:sz w:val="23"/>
        </w:rPr>
        <w:tab/>
        <w:t>правилах</w:t>
      </w:r>
      <w:r>
        <w:rPr>
          <w:w w:val="105"/>
          <w:sz w:val="23"/>
        </w:rPr>
        <w:tab/>
      </w:r>
      <w:r>
        <w:rPr>
          <w:w w:val="105"/>
          <w:sz w:val="23"/>
        </w:rPr>
        <w:tab/>
        <w:t>межличностных</w:t>
      </w:r>
      <w:r>
        <w:rPr>
          <w:w w:val="105"/>
          <w:sz w:val="23"/>
        </w:rPr>
        <w:tab/>
        <w:t>отношений</w:t>
      </w:r>
      <w:r>
        <w:rPr>
          <w:w w:val="105"/>
          <w:sz w:val="23"/>
        </w:rPr>
        <w:tab/>
      </w:r>
      <w:r>
        <w:rPr>
          <w:w w:val="105"/>
          <w:sz w:val="23"/>
        </w:rPr>
        <w:tab/>
        <w:t>в</w:t>
      </w:r>
      <w:r>
        <w:rPr>
          <w:w w:val="105"/>
          <w:sz w:val="23"/>
        </w:rPr>
        <w:tab/>
      </w:r>
      <w:r>
        <w:rPr>
          <w:sz w:val="23"/>
        </w:rPr>
        <w:t>поликультурном</w:t>
      </w:r>
      <w:r>
        <w:rPr>
          <w:spacing w:val="1"/>
          <w:sz w:val="23"/>
        </w:rPr>
        <w:t xml:space="preserve"> </w:t>
      </w:r>
      <w:r>
        <w:rPr>
          <w:w w:val="105"/>
          <w:sz w:val="23"/>
        </w:rPr>
        <w:t>и</w:t>
      </w:r>
      <w:r>
        <w:rPr>
          <w:spacing w:val="25"/>
          <w:w w:val="105"/>
          <w:sz w:val="23"/>
        </w:rPr>
        <w:t xml:space="preserve"> </w:t>
      </w:r>
      <w:r>
        <w:rPr>
          <w:w w:val="105"/>
          <w:sz w:val="23"/>
        </w:rPr>
        <w:t>многоконфессиональном</w:t>
      </w:r>
      <w:r>
        <w:rPr>
          <w:spacing w:val="29"/>
          <w:w w:val="105"/>
          <w:sz w:val="23"/>
        </w:rPr>
        <w:t xml:space="preserve"> </w:t>
      </w:r>
      <w:r>
        <w:rPr>
          <w:w w:val="105"/>
          <w:sz w:val="23"/>
        </w:rPr>
        <w:t>обществе;</w:t>
      </w:r>
      <w:r>
        <w:rPr>
          <w:spacing w:val="26"/>
          <w:w w:val="105"/>
          <w:sz w:val="23"/>
        </w:rPr>
        <w:t xml:space="preserve"> </w:t>
      </w:r>
      <w:r>
        <w:rPr>
          <w:w w:val="105"/>
          <w:sz w:val="23"/>
        </w:rPr>
        <w:t>готовность</w:t>
      </w:r>
      <w:r>
        <w:rPr>
          <w:spacing w:val="25"/>
          <w:w w:val="105"/>
          <w:sz w:val="23"/>
        </w:rPr>
        <w:t xml:space="preserve"> </w:t>
      </w:r>
      <w:r>
        <w:rPr>
          <w:w w:val="105"/>
          <w:sz w:val="23"/>
        </w:rPr>
        <w:t>к</w:t>
      </w:r>
      <w:r>
        <w:rPr>
          <w:spacing w:val="22"/>
          <w:w w:val="105"/>
          <w:sz w:val="23"/>
        </w:rPr>
        <w:t xml:space="preserve"> </w:t>
      </w:r>
      <w:r>
        <w:rPr>
          <w:w w:val="105"/>
          <w:sz w:val="23"/>
        </w:rPr>
        <w:t>разнообразной</w:t>
      </w:r>
      <w:r>
        <w:rPr>
          <w:spacing w:val="25"/>
          <w:w w:val="105"/>
          <w:sz w:val="23"/>
        </w:rPr>
        <w:t xml:space="preserve"> </w:t>
      </w:r>
      <w:r>
        <w:rPr>
          <w:w w:val="105"/>
          <w:sz w:val="23"/>
        </w:rPr>
        <w:t>совместной</w:t>
      </w:r>
      <w:r>
        <w:rPr>
          <w:spacing w:val="25"/>
          <w:w w:val="105"/>
          <w:sz w:val="23"/>
        </w:rPr>
        <w:t xml:space="preserve"> </w:t>
      </w:r>
      <w:r>
        <w:rPr>
          <w:w w:val="105"/>
          <w:sz w:val="23"/>
        </w:rPr>
        <w:t>деятельности,</w:t>
      </w:r>
      <w:r>
        <w:rPr>
          <w:spacing w:val="-58"/>
          <w:w w:val="105"/>
          <w:sz w:val="23"/>
        </w:rPr>
        <w:t xml:space="preserve"> </w:t>
      </w:r>
      <w:r>
        <w:rPr>
          <w:w w:val="105"/>
          <w:sz w:val="23"/>
        </w:rPr>
        <w:t>стремление</w:t>
      </w:r>
      <w:r>
        <w:rPr>
          <w:w w:val="105"/>
          <w:sz w:val="23"/>
        </w:rPr>
        <w:tab/>
      </w:r>
      <w:r>
        <w:rPr>
          <w:w w:val="105"/>
          <w:sz w:val="23"/>
        </w:rPr>
        <w:tab/>
        <w:t>к</w:t>
      </w:r>
      <w:r>
        <w:rPr>
          <w:w w:val="105"/>
          <w:sz w:val="23"/>
        </w:rPr>
        <w:tab/>
      </w:r>
      <w:r>
        <w:rPr>
          <w:w w:val="105"/>
          <w:sz w:val="23"/>
        </w:rPr>
        <w:tab/>
        <w:t>взаимопониманию</w:t>
      </w:r>
      <w:r>
        <w:rPr>
          <w:w w:val="105"/>
          <w:sz w:val="23"/>
        </w:rPr>
        <w:tab/>
      </w:r>
      <w:r>
        <w:rPr>
          <w:w w:val="105"/>
          <w:sz w:val="23"/>
        </w:rPr>
        <w:tab/>
        <w:t>и</w:t>
      </w:r>
      <w:r>
        <w:rPr>
          <w:w w:val="105"/>
          <w:sz w:val="23"/>
        </w:rPr>
        <w:tab/>
      </w:r>
      <w:r>
        <w:rPr>
          <w:w w:val="105"/>
          <w:sz w:val="23"/>
        </w:rPr>
        <w:tab/>
        <w:t>взаимопомощи,</w:t>
      </w:r>
      <w:r>
        <w:rPr>
          <w:w w:val="105"/>
          <w:sz w:val="23"/>
        </w:rPr>
        <w:tab/>
      </w:r>
      <w:r>
        <w:rPr>
          <w:w w:val="105"/>
          <w:sz w:val="23"/>
        </w:rPr>
        <w:tab/>
      </w:r>
      <w:r>
        <w:rPr>
          <w:w w:val="105"/>
          <w:sz w:val="23"/>
        </w:rPr>
        <w:tab/>
      </w:r>
      <w:r>
        <w:rPr>
          <w:w w:val="105"/>
          <w:sz w:val="23"/>
        </w:rPr>
        <w:tab/>
      </w:r>
      <w:r>
        <w:rPr>
          <w:sz w:val="23"/>
        </w:rPr>
        <w:t>готовность</w:t>
      </w:r>
      <w:r>
        <w:rPr>
          <w:spacing w:val="1"/>
          <w:sz w:val="23"/>
        </w:rPr>
        <w:t xml:space="preserve"> </w:t>
      </w:r>
      <w:r>
        <w:rPr>
          <w:w w:val="105"/>
          <w:sz w:val="23"/>
        </w:rPr>
        <w:t>к</w:t>
      </w:r>
      <w:r>
        <w:rPr>
          <w:spacing w:val="-6"/>
          <w:w w:val="105"/>
          <w:sz w:val="23"/>
        </w:rPr>
        <w:t xml:space="preserve"> </w:t>
      </w:r>
      <w:r>
        <w:rPr>
          <w:w w:val="105"/>
          <w:sz w:val="23"/>
        </w:rPr>
        <w:t>участию</w:t>
      </w:r>
      <w:r>
        <w:rPr>
          <w:spacing w:val="1"/>
          <w:w w:val="105"/>
          <w:sz w:val="23"/>
        </w:rPr>
        <w:t xml:space="preserve"> </w:t>
      </w:r>
      <w:r>
        <w:rPr>
          <w:w w:val="105"/>
          <w:sz w:val="23"/>
        </w:rPr>
        <w:t>в гуманитарной</w:t>
      </w:r>
      <w:r>
        <w:rPr>
          <w:spacing w:val="2"/>
          <w:w w:val="105"/>
          <w:sz w:val="23"/>
        </w:rPr>
        <w:t xml:space="preserve"> </w:t>
      </w:r>
      <w:r>
        <w:rPr>
          <w:w w:val="105"/>
          <w:sz w:val="23"/>
        </w:rPr>
        <w:t>деятельности;</w:t>
      </w:r>
    </w:p>
    <w:p w:rsidR="007F4E71" w:rsidRDefault="002F6E5B" w:rsidP="00B00584">
      <w:pPr>
        <w:pStyle w:val="a4"/>
        <w:numPr>
          <w:ilvl w:val="3"/>
          <w:numId w:val="32"/>
        </w:numPr>
        <w:tabs>
          <w:tab w:val="left" w:pos="768"/>
          <w:tab w:val="left" w:pos="1356"/>
          <w:tab w:val="left" w:pos="1705"/>
          <w:tab w:val="left" w:pos="1921"/>
          <w:tab w:val="left" w:pos="2067"/>
          <w:tab w:val="left" w:pos="2260"/>
          <w:tab w:val="left" w:pos="2893"/>
          <w:tab w:val="left" w:pos="3084"/>
          <w:tab w:val="left" w:pos="3377"/>
          <w:tab w:val="left" w:pos="4128"/>
          <w:tab w:val="left" w:pos="4368"/>
          <w:tab w:val="left" w:pos="4545"/>
          <w:tab w:val="left" w:pos="4720"/>
          <w:tab w:val="left" w:pos="5789"/>
          <w:tab w:val="left" w:pos="5906"/>
          <w:tab w:val="left" w:pos="6127"/>
          <w:tab w:val="left" w:pos="6845"/>
          <w:tab w:val="left" w:pos="7279"/>
          <w:tab w:val="left" w:pos="7380"/>
          <w:tab w:val="left" w:pos="7509"/>
          <w:tab w:val="left" w:pos="7738"/>
          <w:tab w:val="left" w:pos="8021"/>
          <w:tab w:val="left" w:pos="8062"/>
          <w:tab w:val="left" w:pos="8810"/>
          <w:tab w:val="left" w:pos="9149"/>
          <w:tab w:val="left" w:pos="9507"/>
          <w:tab w:val="left" w:pos="9550"/>
          <w:tab w:val="left" w:pos="9764"/>
        </w:tabs>
        <w:spacing w:line="249" w:lineRule="auto"/>
        <w:ind w:right="552" w:firstLine="703"/>
        <w:rPr>
          <w:sz w:val="23"/>
        </w:rPr>
      </w:pPr>
      <w:r>
        <w:rPr>
          <w:w w:val="105"/>
          <w:sz w:val="23"/>
        </w:rPr>
        <w:t>духовно-нравственного</w:t>
      </w:r>
      <w:r>
        <w:rPr>
          <w:w w:val="105"/>
          <w:sz w:val="23"/>
        </w:rPr>
        <w:tab/>
        <w:t>воспитания:</w:t>
      </w:r>
      <w:r>
        <w:rPr>
          <w:w w:val="105"/>
          <w:sz w:val="23"/>
        </w:rPr>
        <w:tab/>
        <w:t>ориентация</w:t>
      </w:r>
      <w:r>
        <w:rPr>
          <w:w w:val="105"/>
          <w:sz w:val="23"/>
        </w:rPr>
        <w:tab/>
      </w:r>
      <w:r>
        <w:rPr>
          <w:w w:val="105"/>
          <w:sz w:val="23"/>
        </w:rPr>
        <w:tab/>
        <w:t>на</w:t>
      </w:r>
      <w:r>
        <w:rPr>
          <w:w w:val="105"/>
          <w:sz w:val="23"/>
        </w:rPr>
        <w:tab/>
      </w:r>
      <w:r>
        <w:rPr>
          <w:w w:val="105"/>
          <w:sz w:val="23"/>
        </w:rPr>
        <w:tab/>
      </w:r>
      <w:r>
        <w:rPr>
          <w:sz w:val="23"/>
        </w:rPr>
        <w:t>моральные</w:t>
      </w:r>
      <w:r>
        <w:rPr>
          <w:sz w:val="23"/>
        </w:rPr>
        <w:tab/>
      </w:r>
      <w:r>
        <w:rPr>
          <w:sz w:val="23"/>
        </w:rPr>
        <w:tab/>
      </w:r>
      <w:r>
        <w:rPr>
          <w:sz w:val="23"/>
        </w:rPr>
        <w:tab/>
      </w:r>
      <w:r>
        <w:rPr>
          <w:w w:val="105"/>
          <w:sz w:val="23"/>
        </w:rPr>
        <w:t>ценности</w:t>
      </w:r>
      <w:r>
        <w:rPr>
          <w:spacing w:val="1"/>
          <w:w w:val="105"/>
          <w:sz w:val="23"/>
        </w:rPr>
        <w:t xml:space="preserve"> </w:t>
      </w:r>
      <w:r>
        <w:rPr>
          <w:w w:val="105"/>
          <w:sz w:val="23"/>
        </w:rPr>
        <w:t>и</w:t>
      </w:r>
      <w:r>
        <w:rPr>
          <w:w w:val="105"/>
          <w:sz w:val="23"/>
        </w:rPr>
        <w:tab/>
        <w:t>нормы</w:t>
      </w:r>
      <w:r>
        <w:rPr>
          <w:w w:val="105"/>
          <w:sz w:val="23"/>
        </w:rPr>
        <w:tab/>
        <w:t>в</w:t>
      </w:r>
      <w:r>
        <w:rPr>
          <w:w w:val="105"/>
          <w:sz w:val="23"/>
        </w:rPr>
        <w:tab/>
      </w:r>
      <w:r>
        <w:rPr>
          <w:w w:val="105"/>
          <w:sz w:val="23"/>
        </w:rPr>
        <w:tab/>
        <w:t>ситуациях</w:t>
      </w:r>
      <w:r>
        <w:rPr>
          <w:w w:val="105"/>
          <w:sz w:val="23"/>
        </w:rPr>
        <w:tab/>
        <w:t xml:space="preserve">нравственного </w:t>
      </w:r>
      <w:r>
        <w:rPr>
          <w:spacing w:val="51"/>
          <w:w w:val="105"/>
          <w:sz w:val="23"/>
        </w:rPr>
        <w:t xml:space="preserve"> </w:t>
      </w:r>
      <w:r>
        <w:rPr>
          <w:w w:val="105"/>
          <w:sz w:val="23"/>
        </w:rPr>
        <w:t>выбора;</w:t>
      </w:r>
      <w:r>
        <w:rPr>
          <w:w w:val="105"/>
          <w:sz w:val="23"/>
        </w:rPr>
        <w:tab/>
      </w:r>
      <w:r>
        <w:rPr>
          <w:w w:val="105"/>
          <w:sz w:val="23"/>
        </w:rPr>
        <w:tab/>
      </w:r>
      <w:r>
        <w:rPr>
          <w:sz w:val="23"/>
        </w:rPr>
        <w:t>готовность</w:t>
      </w:r>
      <w:r>
        <w:rPr>
          <w:sz w:val="23"/>
        </w:rPr>
        <w:tab/>
      </w:r>
      <w:r>
        <w:rPr>
          <w:sz w:val="23"/>
        </w:rPr>
        <w:tab/>
      </w:r>
      <w:r>
        <w:rPr>
          <w:sz w:val="23"/>
        </w:rPr>
        <w:tab/>
      </w:r>
      <w:r>
        <w:rPr>
          <w:w w:val="105"/>
          <w:sz w:val="23"/>
        </w:rPr>
        <w:t>оценивать</w:t>
      </w:r>
      <w:r>
        <w:rPr>
          <w:w w:val="105"/>
          <w:sz w:val="23"/>
        </w:rPr>
        <w:tab/>
        <w:t>своё</w:t>
      </w:r>
      <w:r>
        <w:rPr>
          <w:w w:val="105"/>
          <w:sz w:val="23"/>
        </w:rPr>
        <w:tab/>
        <w:t>поведение</w:t>
      </w:r>
      <w:r>
        <w:rPr>
          <w:spacing w:val="-58"/>
          <w:w w:val="105"/>
          <w:sz w:val="23"/>
        </w:rPr>
        <w:t xml:space="preserve"> </w:t>
      </w:r>
      <w:r>
        <w:rPr>
          <w:w w:val="105"/>
          <w:sz w:val="23"/>
        </w:rPr>
        <w:t xml:space="preserve">и </w:t>
      </w:r>
      <w:r>
        <w:rPr>
          <w:spacing w:val="31"/>
          <w:w w:val="105"/>
          <w:sz w:val="23"/>
        </w:rPr>
        <w:t xml:space="preserve"> </w:t>
      </w:r>
      <w:r>
        <w:rPr>
          <w:w w:val="105"/>
          <w:sz w:val="23"/>
        </w:rPr>
        <w:t>поступки,</w:t>
      </w:r>
      <w:r>
        <w:rPr>
          <w:w w:val="105"/>
          <w:sz w:val="23"/>
        </w:rPr>
        <w:tab/>
      </w:r>
      <w:r>
        <w:rPr>
          <w:w w:val="105"/>
          <w:sz w:val="23"/>
        </w:rPr>
        <w:tab/>
        <w:t>а</w:t>
      </w:r>
      <w:r>
        <w:rPr>
          <w:w w:val="105"/>
          <w:sz w:val="23"/>
        </w:rPr>
        <w:tab/>
      </w:r>
      <w:r>
        <w:rPr>
          <w:w w:val="105"/>
          <w:sz w:val="23"/>
        </w:rPr>
        <w:tab/>
        <w:t>также</w:t>
      </w:r>
      <w:r>
        <w:rPr>
          <w:w w:val="105"/>
          <w:sz w:val="23"/>
        </w:rPr>
        <w:tab/>
      </w:r>
      <w:r>
        <w:rPr>
          <w:w w:val="105"/>
          <w:sz w:val="23"/>
        </w:rPr>
        <w:tab/>
        <w:t>поведение</w:t>
      </w:r>
      <w:r>
        <w:rPr>
          <w:w w:val="105"/>
          <w:sz w:val="23"/>
        </w:rPr>
        <w:tab/>
        <w:t>и</w:t>
      </w:r>
      <w:r>
        <w:rPr>
          <w:w w:val="105"/>
          <w:sz w:val="23"/>
        </w:rPr>
        <w:tab/>
      </w:r>
      <w:r>
        <w:rPr>
          <w:w w:val="105"/>
          <w:sz w:val="23"/>
        </w:rPr>
        <w:tab/>
        <w:t>поступки</w:t>
      </w:r>
      <w:r>
        <w:rPr>
          <w:w w:val="105"/>
          <w:sz w:val="23"/>
        </w:rPr>
        <w:tab/>
      </w:r>
      <w:r>
        <w:rPr>
          <w:w w:val="105"/>
          <w:sz w:val="23"/>
        </w:rPr>
        <w:tab/>
        <w:t>других</w:t>
      </w:r>
      <w:r>
        <w:rPr>
          <w:w w:val="105"/>
          <w:sz w:val="23"/>
        </w:rPr>
        <w:tab/>
      </w:r>
      <w:r>
        <w:rPr>
          <w:sz w:val="23"/>
        </w:rPr>
        <w:t>людей</w:t>
      </w:r>
      <w:r>
        <w:rPr>
          <w:sz w:val="23"/>
        </w:rPr>
        <w:tab/>
      </w:r>
      <w:r>
        <w:rPr>
          <w:sz w:val="23"/>
        </w:rPr>
        <w:tab/>
      </w:r>
      <w:r>
        <w:rPr>
          <w:w w:val="105"/>
          <w:sz w:val="23"/>
        </w:rPr>
        <w:t>с</w:t>
      </w:r>
      <w:r>
        <w:rPr>
          <w:w w:val="105"/>
          <w:sz w:val="23"/>
        </w:rPr>
        <w:tab/>
      </w:r>
      <w:r>
        <w:rPr>
          <w:w w:val="105"/>
          <w:sz w:val="23"/>
        </w:rPr>
        <w:tab/>
        <w:t>позиции</w:t>
      </w:r>
      <w:r>
        <w:rPr>
          <w:w w:val="105"/>
          <w:sz w:val="23"/>
        </w:rPr>
        <w:tab/>
      </w:r>
      <w:r>
        <w:rPr>
          <w:sz w:val="23"/>
        </w:rPr>
        <w:t>нравственных</w:t>
      </w:r>
      <w:r>
        <w:rPr>
          <w:spacing w:val="1"/>
          <w:sz w:val="23"/>
        </w:rPr>
        <w:t xml:space="preserve"> </w:t>
      </w:r>
      <w:r>
        <w:rPr>
          <w:w w:val="105"/>
          <w:sz w:val="23"/>
        </w:rPr>
        <w:t>и правовых норм с учётом осознания последствий для окружающей среды; развивать способности</w:t>
      </w:r>
      <w:r>
        <w:rPr>
          <w:spacing w:val="-58"/>
          <w:w w:val="105"/>
          <w:sz w:val="23"/>
        </w:rPr>
        <w:t xml:space="preserve"> </w:t>
      </w:r>
      <w:r>
        <w:rPr>
          <w:w w:val="105"/>
          <w:sz w:val="23"/>
        </w:rPr>
        <w:t>решать</w:t>
      </w:r>
      <w:r>
        <w:rPr>
          <w:spacing w:val="-6"/>
          <w:w w:val="105"/>
          <w:sz w:val="23"/>
        </w:rPr>
        <w:t xml:space="preserve"> </w:t>
      </w:r>
      <w:r>
        <w:rPr>
          <w:w w:val="105"/>
          <w:sz w:val="23"/>
        </w:rPr>
        <w:t>моральные</w:t>
      </w:r>
      <w:r>
        <w:rPr>
          <w:spacing w:val="-7"/>
          <w:w w:val="105"/>
          <w:sz w:val="23"/>
        </w:rPr>
        <w:t xml:space="preserve"> </w:t>
      </w:r>
      <w:r>
        <w:rPr>
          <w:w w:val="105"/>
          <w:sz w:val="23"/>
        </w:rPr>
        <w:t>проблемы</w:t>
      </w:r>
      <w:r>
        <w:rPr>
          <w:spacing w:val="-6"/>
          <w:w w:val="105"/>
          <w:sz w:val="23"/>
        </w:rPr>
        <w:t xml:space="preserve"> </w:t>
      </w:r>
      <w:r>
        <w:rPr>
          <w:w w:val="105"/>
          <w:sz w:val="23"/>
        </w:rPr>
        <w:t>на</w:t>
      </w:r>
      <w:r>
        <w:rPr>
          <w:spacing w:val="-5"/>
          <w:w w:val="105"/>
          <w:sz w:val="23"/>
        </w:rPr>
        <w:t xml:space="preserve"> </w:t>
      </w:r>
      <w:r>
        <w:rPr>
          <w:w w:val="105"/>
          <w:sz w:val="23"/>
        </w:rPr>
        <w:t>основе</w:t>
      </w:r>
      <w:r>
        <w:rPr>
          <w:spacing w:val="-3"/>
          <w:w w:val="105"/>
          <w:sz w:val="23"/>
        </w:rPr>
        <w:t xml:space="preserve"> </w:t>
      </w:r>
      <w:r>
        <w:rPr>
          <w:w w:val="105"/>
          <w:sz w:val="23"/>
        </w:rPr>
        <w:t>личностного</w:t>
      </w:r>
      <w:r>
        <w:rPr>
          <w:spacing w:val="-6"/>
          <w:w w:val="105"/>
          <w:sz w:val="23"/>
        </w:rPr>
        <w:t xml:space="preserve"> </w:t>
      </w:r>
      <w:r>
        <w:rPr>
          <w:w w:val="105"/>
          <w:sz w:val="23"/>
        </w:rPr>
        <w:t>выбора</w:t>
      </w:r>
      <w:r>
        <w:rPr>
          <w:spacing w:val="-3"/>
          <w:w w:val="105"/>
          <w:sz w:val="23"/>
        </w:rPr>
        <w:t xml:space="preserve"> </w:t>
      </w:r>
      <w:r>
        <w:rPr>
          <w:w w:val="105"/>
          <w:sz w:val="23"/>
        </w:rPr>
        <w:t>с</w:t>
      </w:r>
      <w:r>
        <w:rPr>
          <w:spacing w:val="-5"/>
          <w:w w:val="105"/>
          <w:sz w:val="23"/>
        </w:rPr>
        <w:t xml:space="preserve"> </w:t>
      </w:r>
      <w:r>
        <w:rPr>
          <w:w w:val="105"/>
          <w:sz w:val="23"/>
        </w:rPr>
        <w:t>опорой</w:t>
      </w:r>
      <w:r>
        <w:rPr>
          <w:spacing w:val="5"/>
          <w:w w:val="105"/>
          <w:sz w:val="23"/>
        </w:rPr>
        <w:t xml:space="preserve"> </w:t>
      </w:r>
      <w:r>
        <w:rPr>
          <w:w w:val="105"/>
          <w:sz w:val="23"/>
        </w:rPr>
        <w:t>на</w:t>
      </w:r>
      <w:r>
        <w:rPr>
          <w:spacing w:val="-6"/>
          <w:w w:val="105"/>
          <w:sz w:val="23"/>
        </w:rPr>
        <w:t xml:space="preserve"> </w:t>
      </w:r>
      <w:r>
        <w:rPr>
          <w:w w:val="105"/>
          <w:sz w:val="23"/>
        </w:rPr>
        <w:t>нравственные</w:t>
      </w:r>
      <w:r>
        <w:rPr>
          <w:spacing w:val="-7"/>
          <w:w w:val="105"/>
          <w:sz w:val="23"/>
        </w:rPr>
        <w:t xml:space="preserve"> </w:t>
      </w:r>
      <w:r>
        <w:rPr>
          <w:w w:val="105"/>
          <w:sz w:val="23"/>
        </w:rPr>
        <w:t>ценности</w:t>
      </w:r>
      <w:r>
        <w:rPr>
          <w:spacing w:val="-4"/>
          <w:w w:val="105"/>
          <w:sz w:val="23"/>
        </w:rPr>
        <w:t xml:space="preserve"> </w:t>
      </w:r>
      <w:r>
        <w:rPr>
          <w:w w:val="105"/>
          <w:sz w:val="23"/>
        </w:rPr>
        <w:t>и</w:t>
      </w:r>
      <w:r>
        <w:rPr>
          <w:spacing w:val="-57"/>
          <w:w w:val="105"/>
          <w:sz w:val="23"/>
        </w:rPr>
        <w:t xml:space="preserve"> </w:t>
      </w:r>
      <w:r>
        <w:rPr>
          <w:w w:val="105"/>
          <w:sz w:val="23"/>
        </w:rPr>
        <w:t>принятые</w:t>
      </w:r>
      <w:r>
        <w:rPr>
          <w:w w:val="105"/>
          <w:sz w:val="23"/>
        </w:rPr>
        <w:tab/>
      </w:r>
      <w:r>
        <w:rPr>
          <w:w w:val="105"/>
          <w:sz w:val="23"/>
        </w:rPr>
        <w:tab/>
      </w:r>
      <w:r>
        <w:rPr>
          <w:w w:val="105"/>
          <w:sz w:val="23"/>
        </w:rPr>
        <w:tab/>
      </w:r>
      <w:r>
        <w:rPr>
          <w:w w:val="105"/>
          <w:sz w:val="23"/>
        </w:rPr>
        <w:tab/>
      </w:r>
      <w:r>
        <w:rPr>
          <w:w w:val="105"/>
          <w:sz w:val="23"/>
        </w:rPr>
        <w:tab/>
        <w:t>в</w:t>
      </w:r>
      <w:r>
        <w:rPr>
          <w:w w:val="105"/>
          <w:sz w:val="23"/>
        </w:rPr>
        <w:tab/>
      </w:r>
      <w:r>
        <w:rPr>
          <w:w w:val="105"/>
          <w:sz w:val="23"/>
        </w:rPr>
        <w:tab/>
      </w:r>
      <w:r>
        <w:rPr>
          <w:w w:val="105"/>
          <w:sz w:val="23"/>
        </w:rPr>
        <w:tab/>
      </w:r>
      <w:r>
        <w:rPr>
          <w:w w:val="105"/>
          <w:sz w:val="23"/>
        </w:rPr>
        <w:tab/>
      </w:r>
      <w:r>
        <w:rPr>
          <w:w w:val="105"/>
          <w:sz w:val="23"/>
        </w:rPr>
        <w:tab/>
        <w:t>российском</w:t>
      </w:r>
      <w:r>
        <w:rPr>
          <w:w w:val="105"/>
          <w:sz w:val="23"/>
        </w:rPr>
        <w:tab/>
      </w:r>
      <w:r>
        <w:rPr>
          <w:w w:val="105"/>
          <w:sz w:val="23"/>
        </w:rPr>
        <w:tab/>
      </w:r>
      <w:r>
        <w:rPr>
          <w:w w:val="105"/>
          <w:sz w:val="23"/>
        </w:rPr>
        <w:tab/>
      </w:r>
      <w:r>
        <w:rPr>
          <w:w w:val="105"/>
          <w:sz w:val="23"/>
        </w:rPr>
        <w:tab/>
      </w:r>
      <w:r>
        <w:rPr>
          <w:w w:val="105"/>
          <w:sz w:val="23"/>
        </w:rPr>
        <w:tab/>
        <w:t>обществе</w:t>
      </w:r>
      <w:r>
        <w:rPr>
          <w:w w:val="105"/>
          <w:sz w:val="23"/>
        </w:rPr>
        <w:tab/>
      </w:r>
      <w:r>
        <w:rPr>
          <w:w w:val="105"/>
          <w:sz w:val="23"/>
        </w:rPr>
        <w:tab/>
      </w:r>
      <w:r>
        <w:rPr>
          <w:w w:val="105"/>
          <w:sz w:val="23"/>
        </w:rPr>
        <w:tab/>
      </w:r>
      <w:r>
        <w:rPr>
          <w:w w:val="105"/>
          <w:sz w:val="23"/>
        </w:rPr>
        <w:tab/>
      </w:r>
      <w:r>
        <w:rPr>
          <w:w w:val="105"/>
          <w:sz w:val="23"/>
        </w:rPr>
        <w:tab/>
      </w:r>
      <w:r>
        <w:rPr>
          <w:sz w:val="23"/>
        </w:rPr>
        <w:t>правила</w:t>
      </w:r>
      <w:r>
        <w:rPr>
          <w:spacing w:val="-55"/>
          <w:sz w:val="23"/>
        </w:rPr>
        <w:t xml:space="preserve"> </w:t>
      </w:r>
      <w:r>
        <w:rPr>
          <w:w w:val="105"/>
          <w:sz w:val="23"/>
        </w:rPr>
        <w:t>и</w:t>
      </w:r>
      <w:r>
        <w:rPr>
          <w:spacing w:val="-2"/>
          <w:w w:val="105"/>
          <w:sz w:val="23"/>
        </w:rPr>
        <w:t xml:space="preserve"> </w:t>
      </w:r>
      <w:r>
        <w:rPr>
          <w:w w:val="105"/>
          <w:sz w:val="23"/>
        </w:rPr>
        <w:t>нормы</w:t>
      </w:r>
      <w:r>
        <w:rPr>
          <w:spacing w:val="-4"/>
          <w:w w:val="105"/>
          <w:sz w:val="23"/>
        </w:rPr>
        <w:t xml:space="preserve"> </w:t>
      </w:r>
      <w:r>
        <w:rPr>
          <w:w w:val="105"/>
          <w:sz w:val="23"/>
        </w:rPr>
        <w:t>поведения</w:t>
      </w:r>
      <w:r>
        <w:rPr>
          <w:spacing w:val="1"/>
          <w:w w:val="105"/>
          <w:sz w:val="23"/>
        </w:rPr>
        <w:t xml:space="preserve"> </w:t>
      </w:r>
      <w:r>
        <w:rPr>
          <w:w w:val="105"/>
          <w:sz w:val="23"/>
        </w:rPr>
        <w:t>с</w:t>
      </w:r>
      <w:r>
        <w:rPr>
          <w:spacing w:val="-2"/>
          <w:w w:val="105"/>
          <w:sz w:val="23"/>
        </w:rPr>
        <w:t xml:space="preserve"> </w:t>
      </w:r>
      <w:r>
        <w:rPr>
          <w:w w:val="105"/>
          <w:sz w:val="23"/>
        </w:rPr>
        <w:t>учётом</w:t>
      </w:r>
      <w:r>
        <w:rPr>
          <w:spacing w:val="6"/>
          <w:w w:val="105"/>
          <w:sz w:val="23"/>
        </w:rPr>
        <w:t xml:space="preserve"> </w:t>
      </w:r>
      <w:r>
        <w:rPr>
          <w:w w:val="105"/>
          <w:sz w:val="23"/>
        </w:rPr>
        <w:t>осознания</w:t>
      </w:r>
      <w:r>
        <w:rPr>
          <w:spacing w:val="-5"/>
          <w:w w:val="105"/>
          <w:sz w:val="23"/>
        </w:rPr>
        <w:t xml:space="preserve"> </w:t>
      </w:r>
      <w:r>
        <w:rPr>
          <w:w w:val="105"/>
          <w:sz w:val="23"/>
        </w:rPr>
        <w:t>последствий</w:t>
      </w:r>
      <w:r>
        <w:rPr>
          <w:spacing w:val="1"/>
          <w:w w:val="105"/>
          <w:sz w:val="23"/>
        </w:rPr>
        <w:t xml:space="preserve"> </w:t>
      </w:r>
      <w:r>
        <w:rPr>
          <w:w w:val="105"/>
          <w:sz w:val="23"/>
        </w:rPr>
        <w:t>для</w:t>
      </w:r>
      <w:r>
        <w:rPr>
          <w:spacing w:val="1"/>
          <w:w w:val="105"/>
          <w:sz w:val="23"/>
        </w:rPr>
        <w:t xml:space="preserve"> </w:t>
      </w:r>
      <w:r>
        <w:rPr>
          <w:w w:val="105"/>
          <w:sz w:val="23"/>
        </w:rPr>
        <w:t>окружающей</w:t>
      </w:r>
      <w:r>
        <w:rPr>
          <w:spacing w:val="7"/>
          <w:w w:val="105"/>
          <w:sz w:val="23"/>
        </w:rPr>
        <w:t xml:space="preserve"> </w:t>
      </w:r>
      <w:r>
        <w:rPr>
          <w:w w:val="105"/>
          <w:sz w:val="23"/>
        </w:rPr>
        <w:t>среды;</w:t>
      </w:r>
    </w:p>
    <w:p w:rsidR="007F4E71" w:rsidRDefault="002F6E5B" w:rsidP="00B00584">
      <w:pPr>
        <w:pStyle w:val="a4"/>
        <w:numPr>
          <w:ilvl w:val="3"/>
          <w:numId w:val="32"/>
        </w:numPr>
        <w:tabs>
          <w:tab w:val="left" w:pos="1356"/>
        </w:tabs>
        <w:spacing w:line="252" w:lineRule="auto"/>
        <w:ind w:right="551" w:firstLine="706"/>
        <w:rPr>
          <w:sz w:val="23"/>
        </w:rPr>
      </w:pPr>
      <w:r>
        <w:rPr>
          <w:w w:val="105"/>
          <w:sz w:val="23"/>
        </w:rPr>
        <w:t xml:space="preserve">эстетического   </w:t>
      </w:r>
      <w:r>
        <w:rPr>
          <w:spacing w:val="45"/>
          <w:w w:val="105"/>
          <w:sz w:val="23"/>
        </w:rPr>
        <w:t xml:space="preserve"> </w:t>
      </w:r>
      <w:r>
        <w:rPr>
          <w:w w:val="105"/>
          <w:sz w:val="23"/>
        </w:rPr>
        <w:t xml:space="preserve">воспитания:   </w:t>
      </w:r>
      <w:r>
        <w:rPr>
          <w:spacing w:val="45"/>
          <w:w w:val="105"/>
          <w:sz w:val="23"/>
        </w:rPr>
        <w:t xml:space="preserve"> </w:t>
      </w:r>
      <w:r>
        <w:rPr>
          <w:w w:val="105"/>
          <w:sz w:val="23"/>
        </w:rPr>
        <w:t xml:space="preserve">восприимчивость    </w:t>
      </w:r>
      <w:r>
        <w:rPr>
          <w:spacing w:val="46"/>
          <w:w w:val="105"/>
          <w:sz w:val="23"/>
        </w:rPr>
        <w:t xml:space="preserve"> </w:t>
      </w:r>
      <w:r>
        <w:rPr>
          <w:w w:val="105"/>
          <w:sz w:val="23"/>
        </w:rPr>
        <w:t xml:space="preserve">к    </w:t>
      </w:r>
      <w:r>
        <w:rPr>
          <w:spacing w:val="51"/>
          <w:w w:val="105"/>
          <w:sz w:val="23"/>
        </w:rPr>
        <w:t xml:space="preserve"> </w:t>
      </w:r>
      <w:r>
        <w:rPr>
          <w:w w:val="105"/>
          <w:sz w:val="23"/>
        </w:rPr>
        <w:t xml:space="preserve">разным    </w:t>
      </w:r>
      <w:r>
        <w:rPr>
          <w:spacing w:val="49"/>
          <w:w w:val="105"/>
          <w:sz w:val="23"/>
        </w:rPr>
        <w:t xml:space="preserve"> </w:t>
      </w:r>
      <w:r>
        <w:rPr>
          <w:w w:val="105"/>
          <w:sz w:val="23"/>
        </w:rPr>
        <w:t xml:space="preserve">традициям    </w:t>
      </w:r>
      <w:r>
        <w:rPr>
          <w:spacing w:val="49"/>
          <w:w w:val="105"/>
          <w:sz w:val="23"/>
        </w:rPr>
        <w:t xml:space="preserve"> </w:t>
      </w:r>
      <w:r>
        <w:rPr>
          <w:w w:val="105"/>
          <w:sz w:val="23"/>
        </w:rPr>
        <w:t>своего</w:t>
      </w:r>
      <w:r>
        <w:rPr>
          <w:spacing w:val="-58"/>
          <w:w w:val="105"/>
          <w:sz w:val="23"/>
        </w:rPr>
        <w:t xml:space="preserve"> </w:t>
      </w:r>
      <w:r>
        <w:rPr>
          <w:w w:val="105"/>
          <w:sz w:val="23"/>
        </w:rPr>
        <w:t>и других народов, понимание роли этнических культурных традиций; ценностного отношения к</w:t>
      </w:r>
      <w:r>
        <w:rPr>
          <w:spacing w:val="1"/>
          <w:w w:val="105"/>
          <w:sz w:val="23"/>
        </w:rPr>
        <w:t xml:space="preserve"> </w:t>
      </w:r>
      <w:r>
        <w:rPr>
          <w:w w:val="105"/>
          <w:sz w:val="23"/>
        </w:rPr>
        <w:t>природе        и        культуре        своей        страны,        своей        малой         родины;        природе</w:t>
      </w:r>
      <w:r>
        <w:rPr>
          <w:spacing w:val="1"/>
          <w:w w:val="105"/>
          <w:sz w:val="23"/>
        </w:rPr>
        <w:t xml:space="preserve"> </w:t>
      </w:r>
      <w:r>
        <w:rPr>
          <w:w w:val="105"/>
          <w:sz w:val="23"/>
        </w:rPr>
        <w:t>и</w:t>
      </w:r>
      <w:r>
        <w:rPr>
          <w:spacing w:val="1"/>
          <w:w w:val="105"/>
          <w:sz w:val="23"/>
        </w:rPr>
        <w:t xml:space="preserve"> </w:t>
      </w:r>
      <w:r>
        <w:rPr>
          <w:w w:val="105"/>
          <w:sz w:val="23"/>
        </w:rPr>
        <w:t>культуре</w:t>
      </w:r>
      <w:r>
        <w:rPr>
          <w:spacing w:val="1"/>
          <w:w w:val="105"/>
          <w:sz w:val="23"/>
        </w:rPr>
        <w:t xml:space="preserve"> </w:t>
      </w:r>
      <w:r>
        <w:rPr>
          <w:w w:val="105"/>
          <w:sz w:val="23"/>
        </w:rPr>
        <w:t>других</w:t>
      </w:r>
      <w:r>
        <w:rPr>
          <w:spacing w:val="1"/>
          <w:w w:val="105"/>
          <w:sz w:val="23"/>
        </w:rPr>
        <w:t xml:space="preserve"> </w:t>
      </w:r>
      <w:r>
        <w:rPr>
          <w:w w:val="105"/>
          <w:sz w:val="23"/>
        </w:rPr>
        <w:t>регионов</w:t>
      </w:r>
      <w:r>
        <w:rPr>
          <w:spacing w:val="1"/>
          <w:w w:val="105"/>
          <w:sz w:val="23"/>
        </w:rPr>
        <w:t xml:space="preserve"> </w:t>
      </w:r>
      <w:r>
        <w:rPr>
          <w:w w:val="105"/>
          <w:sz w:val="23"/>
        </w:rPr>
        <w:t>и</w:t>
      </w:r>
      <w:r>
        <w:rPr>
          <w:spacing w:val="1"/>
          <w:w w:val="105"/>
          <w:sz w:val="23"/>
        </w:rPr>
        <w:t xml:space="preserve"> </w:t>
      </w:r>
      <w:r>
        <w:rPr>
          <w:w w:val="105"/>
          <w:sz w:val="23"/>
        </w:rPr>
        <w:t>стран</w:t>
      </w:r>
      <w:r>
        <w:rPr>
          <w:spacing w:val="1"/>
          <w:w w:val="105"/>
          <w:sz w:val="23"/>
        </w:rPr>
        <w:t xml:space="preserve"> </w:t>
      </w:r>
      <w:r>
        <w:rPr>
          <w:w w:val="105"/>
          <w:sz w:val="23"/>
        </w:rPr>
        <w:t>мира,</w:t>
      </w:r>
      <w:r>
        <w:rPr>
          <w:spacing w:val="1"/>
          <w:w w:val="105"/>
          <w:sz w:val="23"/>
        </w:rPr>
        <w:t xml:space="preserve"> </w:t>
      </w:r>
      <w:r>
        <w:rPr>
          <w:w w:val="105"/>
          <w:sz w:val="23"/>
        </w:rPr>
        <w:t>объектам</w:t>
      </w:r>
      <w:r>
        <w:rPr>
          <w:spacing w:val="1"/>
          <w:w w:val="105"/>
          <w:sz w:val="23"/>
        </w:rPr>
        <w:t xml:space="preserve"> </w:t>
      </w:r>
      <w:r>
        <w:rPr>
          <w:w w:val="105"/>
          <w:sz w:val="23"/>
        </w:rPr>
        <w:t>Всемирного</w:t>
      </w:r>
      <w:r>
        <w:rPr>
          <w:spacing w:val="1"/>
          <w:w w:val="105"/>
          <w:sz w:val="23"/>
        </w:rPr>
        <w:t xml:space="preserve"> </w:t>
      </w:r>
      <w:r>
        <w:rPr>
          <w:w w:val="105"/>
          <w:sz w:val="23"/>
        </w:rPr>
        <w:t>культурного</w:t>
      </w:r>
      <w:r>
        <w:rPr>
          <w:spacing w:val="1"/>
          <w:w w:val="105"/>
          <w:sz w:val="23"/>
        </w:rPr>
        <w:t xml:space="preserve"> </w:t>
      </w:r>
      <w:r>
        <w:rPr>
          <w:w w:val="105"/>
          <w:sz w:val="23"/>
        </w:rPr>
        <w:t>наследия</w:t>
      </w:r>
      <w:r>
        <w:rPr>
          <w:spacing w:val="1"/>
          <w:w w:val="105"/>
          <w:sz w:val="23"/>
        </w:rPr>
        <w:t xml:space="preserve"> </w:t>
      </w:r>
      <w:r>
        <w:rPr>
          <w:w w:val="105"/>
          <w:sz w:val="23"/>
        </w:rPr>
        <w:t>человечества;</w:t>
      </w:r>
    </w:p>
    <w:p w:rsidR="007F4E71" w:rsidRDefault="002F6E5B" w:rsidP="00B00584">
      <w:pPr>
        <w:pStyle w:val="a4"/>
        <w:numPr>
          <w:ilvl w:val="3"/>
          <w:numId w:val="32"/>
        </w:numPr>
        <w:tabs>
          <w:tab w:val="left" w:pos="1356"/>
          <w:tab w:val="left" w:pos="3674"/>
          <w:tab w:val="left" w:pos="6050"/>
          <w:tab w:val="left" w:pos="9687"/>
        </w:tabs>
        <w:spacing w:line="252" w:lineRule="auto"/>
        <w:ind w:right="558" w:firstLine="706"/>
        <w:rPr>
          <w:sz w:val="23"/>
        </w:rPr>
      </w:pPr>
      <w:r>
        <w:rPr>
          <w:w w:val="105"/>
          <w:sz w:val="23"/>
        </w:rPr>
        <w:t>ценности</w:t>
      </w:r>
      <w:r>
        <w:rPr>
          <w:spacing w:val="1"/>
          <w:w w:val="105"/>
          <w:sz w:val="23"/>
        </w:rPr>
        <w:t xml:space="preserve"> </w:t>
      </w:r>
      <w:r>
        <w:rPr>
          <w:w w:val="105"/>
          <w:sz w:val="23"/>
        </w:rPr>
        <w:t>научного</w:t>
      </w:r>
      <w:r>
        <w:rPr>
          <w:spacing w:val="1"/>
          <w:w w:val="105"/>
          <w:sz w:val="23"/>
        </w:rPr>
        <w:t xml:space="preserve"> </w:t>
      </w:r>
      <w:r>
        <w:rPr>
          <w:w w:val="105"/>
          <w:sz w:val="23"/>
        </w:rPr>
        <w:t>познания:</w:t>
      </w:r>
      <w:r>
        <w:rPr>
          <w:spacing w:val="1"/>
          <w:w w:val="105"/>
          <w:sz w:val="23"/>
        </w:rPr>
        <w:t xml:space="preserve"> </w:t>
      </w:r>
      <w:r>
        <w:rPr>
          <w:w w:val="105"/>
          <w:sz w:val="23"/>
        </w:rPr>
        <w:t>ориентация</w:t>
      </w:r>
      <w:r>
        <w:rPr>
          <w:spacing w:val="1"/>
          <w:w w:val="105"/>
          <w:sz w:val="23"/>
        </w:rPr>
        <w:t xml:space="preserve"> </w:t>
      </w:r>
      <w:r>
        <w:rPr>
          <w:w w:val="105"/>
          <w:sz w:val="23"/>
        </w:rPr>
        <w:t>в</w:t>
      </w:r>
      <w:r>
        <w:rPr>
          <w:spacing w:val="1"/>
          <w:w w:val="105"/>
          <w:sz w:val="23"/>
        </w:rPr>
        <w:t xml:space="preserve"> </w:t>
      </w:r>
      <w:r>
        <w:rPr>
          <w:w w:val="105"/>
          <w:sz w:val="23"/>
        </w:rPr>
        <w:t>деятельности</w:t>
      </w:r>
      <w:r>
        <w:rPr>
          <w:spacing w:val="1"/>
          <w:w w:val="105"/>
          <w:sz w:val="23"/>
        </w:rPr>
        <w:t xml:space="preserve"> </w:t>
      </w:r>
      <w:r>
        <w:rPr>
          <w:w w:val="105"/>
          <w:sz w:val="23"/>
        </w:rPr>
        <w:t>на</w:t>
      </w:r>
      <w:r>
        <w:rPr>
          <w:spacing w:val="1"/>
          <w:w w:val="105"/>
          <w:sz w:val="23"/>
        </w:rPr>
        <w:t xml:space="preserve"> </w:t>
      </w:r>
      <w:r>
        <w:rPr>
          <w:w w:val="105"/>
          <w:sz w:val="23"/>
        </w:rPr>
        <w:t>современную</w:t>
      </w:r>
      <w:r>
        <w:rPr>
          <w:spacing w:val="1"/>
          <w:w w:val="105"/>
          <w:sz w:val="23"/>
        </w:rPr>
        <w:t xml:space="preserve"> </w:t>
      </w:r>
      <w:r>
        <w:rPr>
          <w:w w:val="105"/>
          <w:sz w:val="23"/>
        </w:rPr>
        <w:t>систему</w:t>
      </w:r>
      <w:r>
        <w:rPr>
          <w:spacing w:val="1"/>
          <w:w w:val="105"/>
          <w:sz w:val="23"/>
        </w:rPr>
        <w:t xml:space="preserve"> </w:t>
      </w:r>
      <w:r>
        <w:rPr>
          <w:w w:val="105"/>
          <w:sz w:val="23"/>
        </w:rPr>
        <w:t>научных представлений географических наук об основных закономерностях развития природы и</w:t>
      </w:r>
      <w:r>
        <w:rPr>
          <w:spacing w:val="1"/>
          <w:w w:val="105"/>
          <w:sz w:val="23"/>
        </w:rPr>
        <w:t xml:space="preserve"> </w:t>
      </w:r>
      <w:r>
        <w:rPr>
          <w:w w:val="105"/>
          <w:sz w:val="23"/>
        </w:rPr>
        <w:t>общества,</w:t>
      </w:r>
      <w:r>
        <w:rPr>
          <w:w w:val="105"/>
          <w:sz w:val="23"/>
        </w:rPr>
        <w:tab/>
        <w:t>о</w:t>
      </w:r>
      <w:r>
        <w:rPr>
          <w:w w:val="105"/>
          <w:sz w:val="23"/>
        </w:rPr>
        <w:tab/>
        <w:t>взаимосвязях</w:t>
      </w:r>
      <w:r>
        <w:rPr>
          <w:w w:val="105"/>
          <w:sz w:val="23"/>
        </w:rPr>
        <w:tab/>
      </w:r>
      <w:r>
        <w:rPr>
          <w:sz w:val="23"/>
        </w:rPr>
        <w:t>человека</w:t>
      </w:r>
      <w:r>
        <w:rPr>
          <w:spacing w:val="-56"/>
          <w:sz w:val="23"/>
        </w:rPr>
        <w:t xml:space="preserve"> </w:t>
      </w:r>
      <w:r>
        <w:rPr>
          <w:w w:val="105"/>
          <w:sz w:val="23"/>
        </w:rPr>
        <w:t>с природной и социальной средой; овладение читательской культурой как средством познания</w:t>
      </w:r>
      <w:r>
        <w:rPr>
          <w:spacing w:val="1"/>
          <w:w w:val="105"/>
          <w:sz w:val="23"/>
        </w:rPr>
        <w:t xml:space="preserve"> </w:t>
      </w:r>
      <w:r>
        <w:rPr>
          <w:w w:val="105"/>
          <w:sz w:val="23"/>
        </w:rPr>
        <w:t>мира</w:t>
      </w:r>
      <w:r>
        <w:rPr>
          <w:spacing w:val="1"/>
          <w:w w:val="105"/>
          <w:sz w:val="23"/>
        </w:rPr>
        <w:t xml:space="preserve"> </w:t>
      </w:r>
      <w:r>
        <w:rPr>
          <w:w w:val="105"/>
          <w:sz w:val="23"/>
        </w:rPr>
        <w:t>для</w:t>
      </w:r>
      <w:r>
        <w:rPr>
          <w:spacing w:val="1"/>
          <w:w w:val="105"/>
          <w:sz w:val="23"/>
        </w:rPr>
        <w:t xml:space="preserve"> </w:t>
      </w:r>
      <w:r>
        <w:rPr>
          <w:w w:val="105"/>
          <w:sz w:val="23"/>
        </w:rPr>
        <w:t>применения</w:t>
      </w:r>
      <w:r>
        <w:rPr>
          <w:spacing w:val="1"/>
          <w:w w:val="105"/>
          <w:sz w:val="23"/>
        </w:rPr>
        <w:t xml:space="preserve"> </w:t>
      </w:r>
      <w:r>
        <w:rPr>
          <w:w w:val="105"/>
          <w:sz w:val="23"/>
        </w:rPr>
        <w:t>различных</w:t>
      </w:r>
      <w:r>
        <w:rPr>
          <w:spacing w:val="1"/>
          <w:w w:val="105"/>
          <w:sz w:val="23"/>
        </w:rPr>
        <w:t xml:space="preserve"> </w:t>
      </w:r>
      <w:r>
        <w:rPr>
          <w:w w:val="105"/>
          <w:sz w:val="23"/>
        </w:rPr>
        <w:t>источников</w:t>
      </w:r>
      <w:r>
        <w:rPr>
          <w:spacing w:val="1"/>
          <w:w w:val="105"/>
          <w:sz w:val="23"/>
        </w:rPr>
        <w:t xml:space="preserve"> </w:t>
      </w:r>
      <w:r>
        <w:rPr>
          <w:w w:val="105"/>
          <w:sz w:val="23"/>
        </w:rPr>
        <w:t>географической</w:t>
      </w:r>
      <w:r>
        <w:rPr>
          <w:spacing w:val="1"/>
          <w:w w:val="105"/>
          <w:sz w:val="23"/>
        </w:rPr>
        <w:t xml:space="preserve"> </w:t>
      </w:r>
      <w:r>
        <w:rPr>
          <w:w w:val="105"/>
          <w:sz w:val="23"/>
        </w:rPr>
        <w:t>информации</w:t>
      </w:r>
      <w:r>
        <w:rPr>
          <w:spacing w:val="1"/>
          <w:w w:val="105"/>
          <w:sz w:val="23"/>
        </w:rPr>
        <w:t xml:space="preserve"> </w:t>
      </w:r>
      <w:r>
        <w:rPr>
          <w:w w:val="105"/>
          <w:sz w:val="23"/>
        </w:rPr>
        <w:t>при</w:t>
      </w:r>
      <w:r>
        <w:rPr>
          <w:spacing w:val="1"/>
          <w:w w:val="105"/>
          <w:sz w:val="23"/>
        </w:rPr>
        <w:t xml:space="preserve"> </w:t>
      </w:r>
      <w:r>
        <w:rPr>
          <w:w w:val="105"/>
          <w:sz w:val="23"/>
        </w:rPr>
        <w:t>решении</w:t>
      </w:r>
      <w:r>
        <w:rPr>
          <w:spacing w:val="1"/>
          <w:w w:val="105"/>
          <w:sz w:val="23"/>
        </w:rPr>
        <w:t xml:space="preserve"> </w:t>
      </w:r>
      <w:r>
        <w:rPr>
          <w:w w:val="105"/>
          <w:sz w:val="23"/>
        </w:rPr>
        <w:t>познавательных</w:t>
      </w:r>
      <w:r>
        <w:rPr>
          <w:spacing w:val="1"/>
          <w:w w:val="105"/>
          <w:sz w:val="23"/>
        </w:rPr>
        <w:t xml:space="preserve"> </w:t>
      </w:r>
      <w:r>
        <w:rPr>
          <w:w w:val="105"/>
          <w:sz w:val="23"/>
        </w:rPr>
        <w:t>и</w:t>
      </w:r>
      <w:r>
        <w:rPr>
          <w:spacing w:val="1"/>
          <w:w w:val="105"/>
          <w:sz w:val="23"/>
        </w:rPr>
        <w:t xml:space="preserve"> </w:t>
      </w:r>
      <w:r>
        <w:rPr>
          <w:w w:val="105"/>
          <w:sz w:val="23"/>
        </w:rPr>
        <w:t>практико-ориентированных</w:t>
      </w:r>
      <w:r>
        <w:rPr>
          <w:spacing w:val="1"/>
          <w:w w:val="105"/>
          <w:sz w:val="23"/>
        </w:rPr>
        <w:t xml:space="preserve"> </w:t>
      </w:r>
      <w:r>
        <w:rPr>
          <w:w w:val="105"/>
          <w:sz w:val="23"/>
        </w:rPr>
        <w:t>задач;</w:t>
      </w:r>
      <w:r>
        <w:rPr>
          <w:spacing w:val="1"/>
          <w:w w:val="105"/>
          <w:sz w:val="23"/>
        </w:rPr>
        <w:t xml:space="preserve"> </w:t>
      </w:r>
      <w:r>
        <w:rPr>
          <w:w w:val="105"/>
          <w:sz w:val="23"/>
        </w:rPr>
        <w:t>овладение</w:t>
      </w:r>
      <w:r>
        <w:rPr>
          <w:spacing w:val="1"/>
          <w:w w:val="105"/>
          <w:sz w:val="23"/>
        </w:rPr>
        <w:t xml:space="preserve"> </w:t>
      </w:r>
      <w:r>
        <w:rPr>
          <w:w w:val="105"/>
          <w:sz w:val="23"/>
        </w:rPr>
        <w:t>основными</w:t>
      </w:r>
      <w:r>
        <w:rPr>
          <w:spacing w:val="1"/>
          <w:w w:val="105"/>
          <w:sz w:val="23"/>
        </w:rPr>
        <w:t xml:space="preserve"> </w:t>
      </w:r>
      <w:r>
        <w:rPr>
          <w:w w:val="105"/>
          <w:sz w:val="23"/>
        </w:rPr>
        <w:t>навыками</w:t>
      </w:r>
      <w:r>
        <w:rPr>
          <w:spacing w:val="1"/>
          <w:w w:val="105"/>
          <w:sz w:val="23"/>
        </w:rPr>
        <w:t xml:space="preserve"> </w:t>
      </w:r>
      <w:r>
        <w:rPr>
          <w:w w:val="105"/>
          <w:sz w:val="23"/>
        </w:rPr>
        <w:t>исследовательской</w:t>
      </w:r>
      <w:r>
        <w:rPr>
          <w:spacing w:val="1"/>
          <w:w w:val="105"/>
          <w:sz w:val="23"/>
        </w:rPr>
        <w:t xml:space="preserve"> </w:t>
      </w:r>
      <w:r>
        <w:rPr>
          <w:w w:val="105"/>
          <w:sz w:val="23"/>
        </w:rPr>
        <w:t>деятельности</w:t>
      </w:r>
      <w:r>
        <w:rPr>
          <w:spacing w:val="1"/>
          <w:w w:val="105"/>
          <w:sz w:val="23"/>
        </w:rPr>
        <w:t xml:space="preserve"> </w:t>
      </w:r>
      <w:r>
        <w:rPr>
          <w:w w:val="105"/>
          <w:sz w:val="23"/>
        </w:rPr>
        <w:t>в</w:t>
      </w:r>
      <w:r>
        <w:rPr>
          <w:spacing w:val="1"/>
          <w:w w:val="105"/>
          <w:sz w:val="23"/>
        </w:rPr>
        <w:t xml:space="preserve"> </w:t>
      </w:r>
      <w:r>
        <w:rPr>
          <w:w w:val="105"/>
          <w:sz w:val="23"/>
        </w:rPr>
        <w:t>географических</w:t>
      </w:r>
      <w:r>
        <w:rPr>
          <w:spacing w:val="1"/>
          <w:w w:val="105"/>
          <w:sz w:val="23"/>
        </w:rPr>
        <w:t xml:space="preserve"> </w:t>
      </w:r>
      <w:r>
        <w:rPr>
          <w:w w:val="105"/>
          <w:sz w:val="23"/>
        </w:rPr>
        <w:t>науках,</w:t>
      </w:r>
      <w:r>
        <w:rPr>
          <w:spacing w:val="1"/>
          <w:w w:val="105"/>
          <w:sz w:val="23"/>
        </w:rPr>
        <w:t xml:space="preserve"> </w:t>
      </w:r>
      <w:r>
        <w:rPr>
          <w:w w:val="105"/>
          <w:sz w:val="23"/>
        </w:rPr>
        <w:t>установка</w:t>
      </w:r>
      <w:r>
        <w:rPr>
          <w:spacing w:val="1"/>
          <w:w w:val="105"/>
          <w:sz w:val="23"/>
        </w:rPr>
        <w:t xml:space="preserve"> </w:t>
      </w:r>
      <w:r>
        <w:rPr>
          <w:w w:val="105"/>
          <w:sz w:val="23"/>
        </w:rPr>
        <w:t>на</w:t>
      </w:r>
      <w:r>
        <w:rPr>
          <w:spacing w:val="1"/>
          <w:w w:val="105"/>
          <w:sz w:val="23"/>
        </w:rPr>
        <w:t xml:space="preserve"> </w:t>
      </w:r>
      <w:r>
        <w:rPr>
          <w:w w:val="105"/>
          <w:sz w:val="23"/>
        </w:rPr>
        <w:t>осмысление</w:t>
      </w:r>
      <w:r>
        <w:rPr>
          <w:spacing w:val="1"/>
          <w:w w:val="105"/>
          <w:sz w:val="23"/>
        </w:rPr>
        <w:t xml:space="preserve"> </w:t>
      </w:r>
      <w:r>
        <w:rPr>
          <w:w w:val="105"/>
          <w:sz w:val="23"/>
        </w:rPr>
        <w:t>опыта,</w:t>
      </w:r>
      <w:r>
        <w:rPr>
          <w:spacing w:val="1"/>
          <w:w w:val="105"/>
          <w:sz w:val="23"/>
        </w:rPr>
        <w:t xml:space="preserve"> </w:t>
      </w:r>
      <w:r>
        <w:rPr>
          <w:w w:val="105"/>
          <w:sz w:val="23"/>
        </w:rPr>
        <w:t>наблюдений и стремление совершенствовать пути достижения индивидуального и коллективного</w:t>
      </w:r>
      <w:r>
        <w:rPr>
          <w:spacing w:val="1"/>
          <w:w w:val="105"/>
          <w:sz w:val="23"/>
        </w:rPr>
        <w:t xml:space="preserve"> </w:t>
      </w:r>
      <w:r>
        <w:rPr>
          <w:w w:val="105"/>
          <w:sz w:val="23"/>
        </w:rPr>
        <w:t>благополучия;</w:t>
      </w:r>
    </w:p>
    <w:p w:rsidR="007F4E71" w:rsidRDefault="002F6E5B" w:rsidP="00B00584">
      <w:pPr>
        <w:pStyle w:val="a4"/>
        <w:numPr>
          <w:ilvl w:val="3"/>
          <w:numId w:val="32"/>
        </w:numPr>
        <w:tabs>
          <w:tab w:val="left" w:pos="1356"/>
          <w:tab w:val="left" w:pos="3470"/>
          <w:tab w:val="left" w:pos="5544"/>
          <w:tab w:val="left" w:pos="7867"/>
          <w:tab w:val="left" w:pos="9668"/>
        </w:tabs>
        <w:spacing w:before="2" w:line="244" w:lineRule="auto"/>
        <w:ind w:right="564" w:firstLine="706"/>
        <w:rPr>
          <w:sz w:val="23"/>
        </w:rPr>
      </w:pPr>
      <w:r>
        <w:rPr>
          <w:w w:val="105"/>
          <w:sz w:val="23"/>
        </w:rPr>
        <w:t>физического</w:t>
      </w:r>
      <w:r>
        <w:rPr>
          <w:w w:val="105"/>
          <w:sz w:val="23"/>
        </w:rPr>
        <w:tab/>
        <w:t>воспитания,</w:t>
      </w:r>
      <w:r>
        <w:rPr>
          <w:w w:val="105"/>
          <w:sz w:val="23"/>
        </w:rPr>
        <w:tab/>
        <w:t>формирования</w:t>
      </w:r>
      <w:r>
        <w:rPr>
          <w:w w:val="105"/>
          <w:sz w:val="23"/>
        </w:rPr>
        <w:tab/>
        <w:t>культуры</w:t>
      </w:r>
      <w:r>
        <w:rPr>
          <w:w w:val="105"/>
          <w:sz w:val="23"/>
        </w:rPr>
        <w:tab/>
      </w:r>
      <w:r>
        <w:rPr>
          <w:sz w:val="23"/>
        </w:rPr>
        <w:t>здоровья</w:t>
      </w:r>
      <w:r>
        <w:rPr>
          <w:spacing w:val="-56"/>
          <w:sz w:val="23"/>
        </w:rPr>
        <w:t xml:space="preserve"> </w:t>
      </w:r>
      <w:r>
        <w:rPr>
          <w:w w:val="105"/>
          <w:sz w:val="23"/>
        </w:rPr>
        <w:t>и</w:t>
      </w:r>
      <w:r>
        <w:rPr>
          <w:spacing w:val="12"/>
          <w:w w:val="105"/>
          <w:sz w:val="23"/>
        </w:rPr>
        <w:t xml:space="preserve"> </w:t>
      </w:r>
      <w:r>
        <w:rPr>
          <w:w w:val="105"/>
          <w:sz w:val="23"/>
        </w:rPr>
        <w:t>эмоционального</w:t>
      </w:r>
      <w:r>
        <w:rPr>
          <w:spacing w:val="12"/>
          <w:w w:val="105"/>
          <w:sz w:val="23"/>
        </w:rPr>
        <w:t xml:space="preserve"> </w:t>
      </w:r>
      <w:r>
        <w:rPr>
          <w:w w:val="105"/>
          <w:sz w:val="23"/>
        </w:rPr>
        <w:t>благополучия:</w:t>
      </w:r>
      <w:r>
        <w:rPr>
          <w:spacing w:val="17"/>
          <w:w w:val="105"/>
          <w:sz w:val="23"/>
        </w:rPr>
        <w:t xml:space="preserve"> </w:t>
      </w:r>
      <w:r>
        <w:rPr>
          <w:w w:val="105"/>
          <w:sz w:val="23"/>
        </w:rPr>
        <w:t>осознание</w:t>
      </w:r>
      <w:r>
        <w:rPr>
          <w:spacing w:val="11"/>
          <w:w w:val="105"/>
          <w:sz w:val="23"/>
        </w:rPr>
        <w:t xml:space="preserve"> </w:t>
      </w:r>
      <w:r>
        <w:rPr>
          <w:w w:val="105"/>
          <w:sz w:val="23"/>
        </w:rPr>
        <w:t>ценности</w:t>
      </w:r>
      <w:r>
        <w:rPr>
          <w:spacing w:val="15"/>
          <w:w w:val="105"/>
          <w:sz w:val="23"/>
        </w:rPr>
        <w:t xml:space="preserve"> </w:t>
      </w:r>
      <w:r>
        <w:rPr>
          <w:w w:val="105"/>
          <w:sz w:val="23"/>
        </w:rPr>
        <w:t>жизни;</w:t>
      </w:r>
      <w:r>
        <w:rPr>
          <w:spacing w:val="19"/>
          <w:w w:val="105"/>
          <w:sz w:val="23"/>
        </w:rPr>
        <w:t xml:space="preserve"> </w:t>
      </w:r>
      <w:r>
        <w:rPr>
          <w:w w:val="105"/>
          <w:sz w:val="23"/>
        </w:rPr>
        <w:t>ответственное</w:t>
      </w:r>
      <w:r>
        <w:rPr>
          <w:spacing w:val="8"/>
          <w:w w:val="105"/>
          <w:sz w:val="23"/>
        </w:rPr>
        <w:t xml:space="preserve"> </w:t>
      </w:r>
      <w:r>
        <w:rPr>
          <w:w w:val="105"/>
          <w:sz w:val="23"/>
        </w:rPr>
        <w:t>отношение</w:t>
      </w:r>
      <w:r>
        <w:rPr>
          <w:spacing w:val="13"/>
          <w:w w:val="105"/>
          <w:sz w:val="23"/>
        </w:rPr>
        <w:t xml:space="preserve"> </w:t>
      </w:r>
      <w:r>
        <w:rPr>
          <w:w w:val="105"/>
          <w:sz w:val="23"/>
        </w:rPr>
        <w:t>к</w:t>
      </w:r>
      <w:r>
        <w:rPr>
          <w:spacing w:val="16"/>
          <w:w w:val="105"/>
          <w:sz w:val="23"/>
        </w:rPr>
        <w:t xml:space="preserve"> </w:t>
      </w:r>
      <w:r>
        <w:rPr>
          <w:w w:val="105"/>
          <w:sz w:val="23"/>
        </w:rPr>
        <w:t>своему</w:t>
      </w:r>
    </w:p>
    <w:p w:rsidR="007F4E71" w:rsidRDefault="007F4E71">
      <w:pPr>
        <w:spacing w:line="244" w:lineRule="auto"/>
        <w:jc w:val="both"/>
        <w:rPr>
          <w:sz w:val="23"/>
        </w:rPr>
        <w:sectPr w:rsidR="007F4E71">
          <w:headerReference w:type="default" r:id="rId51"/>
          <w:pgSz w:w="11910" w:h="16860"/>
          <w:pgMar w:top="760" w:right="20" w:bottom="280" w:left="740" w:header="0" w:footer="0" w:gutter="0"/>
          <w:cols w:space="720"/>
        </w:sectPr>
      </w:pPr>
    </w:p>
    <w:p w:rsidR="007F4E71" w:rsidRDefault="002F6E5B">
      <w:pPr>
        <w:pStyle w:val="a3"/>
        <w:tabs>
          <w:tab w:val="left" w:pos="2512"/>
          <w:tab w:val="left" w:pos="3168"/>
          <w:tab w:val="left" w:pos="4972"/>
          <w:tab w:val="left" w:pos="6377"/>
          <w:tab w:val="left" w:pos="7106"/>
          <w:tab w:val="left" w:pos="7838"/>
          <w:tab w:val="left" w:pos="9452"/>
          <w:tab w:val="left" w:pos="9785"/>
        </w:tabs>
        <w:spacing w:before="80" w:line="247" w:lineRule="auto"/>
        <w:ind w:right="548" w:firstLine="0"/>
      </w:pPr>
      <w:r>
        <w:rPr>
          <w:w w:val="105"/>
        </w:rPr>
        <w:lastRenderedPageBreak/>
        <w:t>здоровью и установка на здоровый образ жизни (здоровое питание, соблюдение гигиенических</w:t>
      </w:r>
      <w:r>
        <w:rPr>
          <w:spacing w:val="1"/>
          <w:w w:val="105"/>
        </w:rPr>
        <w:t xml:space="preserve"> </w:t>
      </w:r>
      <w:r>
        <w:rPr>
          <w:w w:val="105"/>
        </w:rPr>
        <w:t>правил,</w:t>
      </w:r>
      <w:r>
        <w:rPr>
          <w:w w:val="105"/>
        </w:rPr>
        <w:tab/>
      </w:r>
      <w:r>
        <w:rPr>
          <w:w w:val="105"/>
        </w:rPr>
        <w:tab/>
        <w:t>сбалансированный</w:t>
      </w:r>
      <w:r>
        <w:rPr>
          <w:w w:val="105"/>
        </w:rPr>
        <w:tab/>
      </w:r>
      <w:r>
        <w:rPr>
          <w:w w:val="105"/>
        </w:rPr>
        <w:tab/>
        <w:t>режим</w:t>
      </w:r>
      <w:r>
        <w:rPr>
          <w:w w:val="105"/>
        </w:rPr>
        <w:tab/>
      </w:r>
      <w:r>
        <w:rPr>
          <w:w w:val="105"/>
        </w:rPr>
        <w:tab/>
      </w:r>
      <w:r>
        <w:rPr>
          <w:w w:val="105"/>
        </w:rPr>
        <w:tab/>
      </w:r>
      <w:r>
        <w:t>занятий</w:t>
      </w:r>
      <w:r>
        <w:rPr>
          <w:spacing w:val="-56"/>
        </w:rPr>
        <w:t xml:space="preserve"> </w:t>
      </w:r>
      <w:r>
        <w:rPr>
          <w:w w:val="105"/>
        </w:rPr>
        <w:t>и    отдыха,      регулярная      физическая     активность);      соблюдение     правил     безопасности</w:t>
      </w:r>
      <w:r>
        <w:rPr>
          <w:spacing w:val="1"/>
          <w:w w:val="105"/>
        </w:rPr>
        <w:t xml:space="preserve"> </w:t>
      </w:r>
      <w:r>
        <w:rPr>
          <w:w w:val="105"/>
        </w:rPr>
        <w:t>в</w:t>
      </w:r>
      <w:r>
        <w:rPr>
          <w:spacing w:val="1"/>
          <w:w w:val="105"/>
        </w:rPr>
        <w:t xml:space="preserve"> </w:t>
      </w:r>
      <w:r>
        <w:rPr>
          <w:w w:val="105"/>
        </w:rPr>
        <w:t>природе;</w:t>
      </w:r>
      <w:r>
        <w:rPr>
          <w:spacing w:val="1"/>
          <w:w w:val="105"/>
        </w:rPr>
        <w:t xml:space="preserve"> </w:t>
      </w:r>
      <w:r>
        <w:rPr>
          <w:w w:val="105"/>
        </w:rPr>
        <w:t>навыков</w:t>
      </w:r>
      <w:r>
        <w:rPr>
          <w:spacing w:val="1"/>
          <w:w w:val="105"/>
        </w:rPr>
        <w:t xml:space="preserve"> </w:t>
      </w:r>
      <w:r>
        <w:rPr>
          <w:w w:val="105"/>
        </w:rPr>
        <w:t>безопасного</w:t>
      </w:r>
      <w:r>
        <w:rPr>
          <w:spacing w:val="1"/>
          <w:w w:val="105"/>
        </w:rPr>
        <w:t xml:space="preserve"> </w:t>
      </w:r>
      <w:r>
        <w:rPr>
          <w:w w:val="105"/>
        </w:rPr>
        <w:t>поведения</w:t>
      </w:r>
      <w:r>
        <w:rPr>
          <w:spacing w:val="1"/>
          <w:w w:val="105"/>
        </w:rPr>
        <w:t xml:space="preserve"> </w:t>
      </w:r>
      <w:r>
        <w:rPr>
          <w:w w:val="105"/>
        </w:rPr>
        <w:t>в</w:t>
      </w:r>
      <w:r>
        <w:rPr>
          <w:spacing w:val="1"/>
          <w:w w:val="105"/>
        </w:rPr>
        <w:t xml:space="preserve"> </w:t>
      </w:r>
      <w:r>
        <w:rPr>
          <w:w w:val="105"/>
        </w:rPr>
        <w:t>интернет-среде;</w:t>
      </w:r>
      <w:r>
        <w:rPr>
          <w:spacing w:val="1"/>
          <w:w w:val="105"/>
        </w:rPr>
        <w:t xml:space="preserve"> </w:t>
      </w:r>
      <w:r>
        <w:rPr>
          <w:w w:val="105"/>
        </w:rPr>
        <w:t>способность</w:t>
      </w:r>
      <w:r>
        <w:rPr>
          <w:spacing w:val="1"/>
          <w:w w:val="105"/>
        </w:rPr>
        <w:t xml:space="preserve"> </w:t>
      </w:r>
      <w:r>
        <w:rPr>
          <w:w w:val="105"/>
        </w:rPr>
        <w:t>адаптироваться</w:t>
      </w:r>
      <w:r>
        <w:rPr>
          <w:spacing w:val="1"/>
          <w:w w:val="105"/>
        </w:rPr>
        <w:t xml:space="preserve"> </w:t>
      </w:r>
      <w:r>
        <w:rPr>
          <w:w w:val="105"/>
        </w:rPr>
        <w:t>к</w:t>
      </w:r>
      <w:r>
        <w:rPr>
          <w:spacing w:val="1"/>
          <w:w w:val="105"/>
        </w:rPr>
        <w:t xml:space="preserve"> </w:t>
      </w:r>
      <w:r>
        <w:rPr>
          <w:w w:val="105"/>
        </w:rPr>
        <w:t>стрессовым ситуациям и меняющимся социальным, информационным и природным условиям, в</w:t>
      </w:r>
      <w:r>
        <w:rPr>
          <w:spacing w:val="1"/>
          <w:w w:val="105"/>
        </w:rPr>
        <w:t xml:space="preserve"> </w:t>
      </w:r>
      <w:r>
        <w:rPr>
          <w:w w:val="105"/>
        </w:rPr>
        <w:t>том</w:t>
      </w:r>
      <w:r>
        <w:rPr>
          <w:spacing w:val="-4"/>
          <w:w w:val="105"/>
        </w:rPr>
        <w:t xml:space="preserve"> </w:t>
      </w:r>
      <w:r>
        <w:rPr>
          <w:w w:val="105"/>
        </w:rPr>
        <w:t>числе</w:t>
      </w:r>
      <w:r>
        <w:rPr>
          <w:spacing w:val="-5"/>
          <w:w w:val="105"/>
        </w:rPr>
        <w:t xml:space="preserve"> </w:t>
      </w:r>
      <w:r>
        <w:rPr>
          <w:w w:val="105"/>
        </w:rPr>
        <w:t>осмысляя</w:t>
      </w:r>
      <w:r>
        <w:rPr>
          <w:spacing w:val="-2"/>
          <w:w w:val="105"/>
        </w:rPr>
        <w:t xml:space="preserve"> </w:t>
      </w:r>
      <w:r>
        <w:rPr>
          <w:w w:val="105"/>
        </w:rPr>
        <w:t>собственный</w:t>
      </w:r>
      <w:r>
        <w:rPr>
          <w:spacing w:val="-2"/>
          <w:w w:val="105"/>
        </w:rPr>
        <w:t xml:space="preserve"> </w:t>
      </w:r>
      <w:r>
        <w:rPr>
          <w:w w:val="105"/>
        </w:rPr>
        <w:t>опыт</w:t>
      </w:r>
      <w:r>
        <w:rPr>
          <w:spacing w:val="-6"/>
          <w:w w:val="105"/>
        </w:rPr>
        <w:t xml:space="preserve"> </w:t>
      </w:r>
      <w:r>
        <w:rPr>
          <w:w w:val="105"/>
        </w:rPr>
        <w:t>и</w:t>
      </w:r>
      <w:r>
        <w:rPr>
          <w:spacing w:val="-6"/>
          <w:w w:val="105"/>
        </w:rPr>
        <w:t xml:space="preserve"> </w:t>
      </w:r>
      <w:r>
        <w:rPr>
          <w:w w:val="105"/>
        </w:rPr>
        <w:t>выстраивая</w:t>
      </w:r>
      <w:r>
        <w:rPr>
          <w:spacing w:val="-1"/>
          <w:w w:val="105"/>
        </w:rPr>
        <w:t xml:space="preserve"> </w:t>
      </w:r>
      <w:r>
        <w:rPr>
          <w:w w:val="105"/>
        </w:rPr>
        <w:t>дальнейшие</w:t>
      </w:r>
      <w:r>
        <w:rPr>
          <w:spacing w:val="-5"/>
          <w:w w:val="105"/>
        </w:rPr>
        <w:t xml:space="preserve"> </w:t>
      </w:r>
      <w:r>
        <w:rPr>
          <w:w w:val="105"/>
        </w:rPr>
        <w:t>цели;</w:t>
      </w:r>
      <w:r>
        <w:rPr>
          <w:spacing w:val="-5"/>
          <w:w w:val="105"/>
        </w:rPr>
        <w:t xml:space="preserve"> </w:t>
      </w:r>
      <w:r>
        <w:rPr>
          <w:w w:val="105"/>
        </w:rPr>
        <w:t>сформированность</w:t>
      </w:r>
      <w:r>
        <w:rPr>
          <w:spacing w:val="-7"/>
          <w:w w:val="105"/>
        </w:rPr>
        <w:t xml:space="preserve"> </w:t>
      </w:r>
      <w:r>
        <w:rPr>
          <w:w w:val="105"/>
        </w:rPr>
        <w:t>навыка</w:t>
      </w:r>
      <w:r>
        <w:rPr>
          <w:spacing w:val="-58"/>
          <w:w w:val="105"/>
        </w:rPr>
        <w:t xml:space="preserve"> </w:t>
      </w:r>
      <w:r>
        <w:rPr>
          <w:w w:val="105"/>
        </w:rPr>
        <w:t>рефлексии,</w:t>
      </w:r>
      <w:r>
        <w:rPr>
          <w:spacing w:val="33"/>
          <w:w w:val="105"/>
        </w:rPr>
        <w:t xml:space="preserve"> </w:t>
      </w:r>
      <w:r>
        <w:rPr>
          <w:w w:val="105"/>
        </w:rPr>
        <w:t>признание</w:t>
      </w:r>
      <w:r>
        <w:rPr>
          <w:spacing w:val="31"/>
          <w:w w:val="105"/>
        </w:rPr>
        <w:t xml:space="preserve"> </w:t>
      </w:r>
      <w:r>
        <w:rPr>
          <w:w w:val="105"/>
        </w:rPr>
        <w:t>своего</w:t>
      </w:r>
      <w:r>
        <w:rPr>
          <w:spacing w:val="24"/>
          <w:w w:val="105"/>
        </w:rPr>
        <w:t xml:space="preserve"> </w:t>
      </w:r>
      <w:r>
        <w:rPr>
          <w:w w:val="105"/>
        </w:rPr>
        <w:t>права</w:t>
      </w:r>
      <w:r>
        <w:rPr>
          <w:spacing w:val="29"/>
          <w:w w:val="105"/>
        </w:rPr>
        <w:t xml:space="preserve"> </w:t>
      </w:r>
      <w:r>
        <w:rPr>
          <w:w w:val="105"/>
        </w:rPr>
        <w:t>на</w:t>
      </w:r>
      <w:r>
        <w:rPr>
          <w:spacing w:val="35"/>
          <w:w w:val="105"/>
        </w:rPr>
        <w:t xml:space="preserve"> </w:t>
      </w:r>
      <w:r>
        <w:rPr>
          <w:w w:val="105"/>
        </w:rPr>
        <w:t>ошибку</w:t>
      </w:r>
      <w:r>
        <w:rPr>
          <w:spacing w:val="29"/>
          <w:w w:val="105"/>
        </w:rPr>
        <w:t xml:space="preserve"> </w:t>
      </w:r>
      <w:r>
        <w:rPr>
          <w:w w:val="105"/>
        </w:rPr>
        <w:t>и</w:t>
      </w:r>
      <w:r>
        <w:rPr>
          <w:spacing w:val="37"/>
          <w:w w:val="105"/>
        </w:rPr>
        <w:t xml:space="preserve"> </w:t>
      </w:r>
      <w:r>
        <w:rPr>
          <w:w w:val="105"/>
        </w:rPr>
        <w:t>такого</w:t>
      </w:r>
      <w:r>
        <w:rPr>
          <w:spacing w:val="26"/>
          <w:w w:val="105"/>
        </w:rPr>
        <w:t xml:space="preserve"> </w:t>
      </w:r>
      <w:r>
        <w:rPr>
          <w:w w:val="105"/>
        </w:rPr>
        <w:t>же</w:t>
      </w:r>
      <w:r>
        <w:rPr>
          <w:spacing w:val="29"/>
          <w:w w:val="105"/>
        </w:rPr>
        <w:t xml:space="preserve"> </w:t>
      </w:r>
      <w:r>
        <w:rPr>
          <w:w w:val="105"/>
        </w:rPr>
        <w:t>права</w:t>
      </w:r>
      <w:r>
        <w:rPr>
          <w:spacing w:val="29"/>
          <w:w w:val="105"/>
        </w:rPr>
        <w:t xml:space="preserve"> </w:t>
      </w:r>
      <w:r>
        <w:rPr>
          <w:w w:val="105"/>
        </w:rPr>
        <w:t>другого</w:t>
      </w:r>
      <w:r>
        <w:rPr>
          <w:spacing w:val="32"/>
          <w:w w:val="105"/>
        </w:rPr>
        <w:t xml:space="preserve"> </w:t>
      </w:r>
      <w:r>
        <w:rPr>
          <w:w w:val="105"/>
        </w:rPr>
        <w:t>человека;</w:t>
      </w:r>
      <w:r>
        <w:rPr>
          <w:spacing w:val="29"/>
          <w:w w:val="105"/>
        </w:rPr>
        <w:t xml:space="preserve"> </w:t>
      </w:r>
      <w:r>
        <w:rPr>
          <w:w w:val="105"/>
        </w:rPr>
        <w:t>готовность</w:t>
      </w:r>
      <w:r>
        <w:rPr>
          <w:spacing w:val="-58"/>
          <w:w w:val="105"/>
        </w:rPr>
        <w:t xml:space="preserve"> </w:t>
      </w:r>
      <w:r>
        <w:rPr>
          <w:w w:val="105"/>
        </w:rPr>
        <w:t>и</w:t>
      </w:r>
      <w:r>
        <w:rPr>
          <w:spacing w:val="1"/>
          <w:w w:val="105"/>
        </w:rPr>
        <w:t xml:space="preserve"> </w:t>
      </w:r>
      <w:r>
        <w:rPr>
          <w:w w:val="105"/>
        </w:rPr>
        <w:t>способность</w:t>
      </w:r>
      <w:r>
        <w:rPr>
          <w:spacing w:val="1"/>
          <w:w w:val="105"/>
        </w:rPr>
        <w:t xml:space="preserve"> </w:t>
      </w:r>
      <w:r>
        <w:rPr>
          <w:w w:val="105"/>
        </w:rPr>
        <w:t>осознанно</w:t>
      </w:r>
      <w:r>
        <w:rPr>
          <w:spacing w:val="1"/>
          <w:w w:val="105"/>
        </w:rPr>
        <w:t xml:space="preserve"> </w:t>
      </w:r>
      <w:r>
        <w:rPr>
          <w:w w:val="105"/>
        </w:rPr>
        <w:t>выполнять</w:t>
      </w:r>
      <w:r>
        <w:rPr>
          <w:spacing w:val="1"/>
          <w:w w:val="105"/>
        </w:rPr>
        <w:t xml:space="preserve"> </w:t>
      </w:r>
      <w:r>
        <w:rPr>
          <w:w w:val="105"/>
        </w:rPr>
        <w:t>и</w:t>
      </w:r>
      <w:r>
        <w:rPr>
          <w:spacing w:val="1"/>
          <w:w w:val="105"/>
        </w:rPr>
        <w:t xml:space="preserve"> </w:t>
      </w:r>
      <w:r>
        <w:rPr>
          <w:w w:val="105"/>
        </w:rPr>
        <w:t>пропагандировать</w:t>
      </w:r>
      <w:r>
        <w:rPr>
          <w:spacing w:val="1"/>
          <w:w w:val="105"/>
        </w:rPr>
        <w:t xml:space="preserve"> </w:t>
      </w:r>
      <w:r>
        <w:rPr>
          <w:w w:val="105"/>
        </w:rPr>
        <w:t>правила</w:t>
      </w:r>
      <w:r>
        <w:rPr>
          <w:spacing w:val="1"/>
          <w:w w:val="105"/>
        </w:rPr>
        <w:t xml:space="preserve"> </w:t>
      </w:r>
      <w:r>
        <w:rPr>
          <w:w w:val="105"/>
        </w:rPr>
        <w:t>здорового,</w:t>
      </w:r>
      <w:r>
        <w:rPr>
          <w:spacing w:val="1"/>
          <w:w w:val="105"/>
        </w:rPr>
        <w:t xml:space="preserve"> </w:t>
      </w:r>
      <w:r>
        <w:rPr>
          <w:w w:val="105"/>
        </w:rPr>
        <w:t>безопасного</w:t>
      </w:r>
      <w:r>
        <w:rPr>
          <w:spacing w:val="1"/>
          <w:w w:val="105"/>
        </w:rPr>
        <w:t xml:space="preserve"> </w:t>
      </w:r>
      <w:r>
        <w:rPr>
          <w:w w:val="105"/>
        </w:rPr>
        <w:t>и</w:t>
      </w:r>
      <w:r>
        <w:rPr>
          <w:spacing w:val="1"/>
          <w:w w:val="105"/>
        </w:rPr>
        <w:t xml:space="preserve"> </w:t>
      </w:r>
      <w:r>
        <w:rPr>
          <w:w w:val="105"/>
        </w:rPr>
        <w:t>экологически</w:t>
      </w:r>
      <w:r>
        <w:rPr>
          <w:w w:val="105"/>
        </w:rPr>
        <w:tab/>
        <w:t>целесообразного</w:t>
      </w:r>
      <w:r>
        <w:rPr>
          <w:w w:val="105"/>
        </w:rPr>
        <w:tab/>
        <w:t>образа</w:t>
      </w:r>
      <w:r>
        <w:rPr>
          <w:w w:val="105"/>
        </w:rPr>
        <w:tab/>
      </w:r>
      <w:r>
        <w:rPr>
          <w:spacing w:val="-1"/>
          <w:w w:val="105"/>
        </w:rPr>
        <w:t>жизни;</w:t>
      </w:r>
      <w:r>
        <w:rPr>
          <w:spacing w:val="-1"/>
          <w:w w:val="105"/>
        </w:rPr>
        <w:tab/>
      </w:r>
      <w:r>
        <w:rPr>
          <w:spacing w:val="-1"/>
          <w:w w:val="105"/>
        </w:rPr>
        <w:tab/>
      </w:r>
      <w:r>
        <w:rPr>
          <w:w w:val="105"/>
        </w:rPr>
        <w:t>бережно</w:t>
      </w:r>
      <w:r>
        <w:rPr>
          <w:w w:val="105"/>
        </w:rPr>
        <w:tab/>
      </w:r>
      <w:r>
        <w:t>относиться</w:t>
      </w:r>
      <w:r>
        <w:rPr>
          <w:spacing w:val="1"/>
        </w:rPr>
        <w:t xml:space="preserve"> </w:t>
      </w:r>
      <w:r>
        <w:rPr>
          <w:w w:val="105"/>
        </w:rPr>
        <w:t>к</w:t>
      </w:r>
      <w:r>
        <w:rPr>
          <w:spacing w:val="-4"/>
          <w:w w:val="105"/>
        </w:rPr>
        <w:t xml:space="preserve"> </w:t>
      </w:r>
      <w:r>
        <w:rPr>
          <w:w w:val="105"/>
        </w:rPr>
        <w:t>природе</w:t>
      </w:r>
      <w:r>
        <w:rPr>
          <w:spacing w:val="-4"/>
          <w:w w:val="105"/>
        </w:rPr>
        <w:t xml:space="preserve"> </w:t>
      </w:r>
      <w:r>
        <w:rPr>
          <w:w w:val="105"/>
        </w:rPr>
        <w:t>и</w:t>
      </w:r>
      <w:r>
        <w:rPr>
          <w:spacing w:val="7"/>
          <w:w w:val="105"/>
        </w:rPr>
        <w:t xml:space="preserve"> </w:t>
      </w:r>
      <w:r>
        <w:rPr>
          <w:w w:val="105"/>
        </w:rPr>
        <w:t>окружающей</w:t>
      </w:r>
      <w:r>
        <w:rPr>
          <w:spacing w:val="10"/>
          <w:w w:val="105"/>
        </w:rPr>
        <w:t xml:space="preserve"> </w:t>
      </w:r>
      <w:r>
        <w:rPr>
          <w:w w:val="105"/>
        </w:rPr>
        <w:t>среде;</w:t>
      </w:r>
    </w:p>
    <w:p w:rsidR="007F4E71" w:rsidRDefault="002F6E5B" w:rsidP="00B00584">
      <w:pPr>
        <w:pStyle w:val="a4"/>
        <w:numPr>
          <w:ilvl w:val="3"/>
          <w:numId w:val="32"/>
        </w:numPr>
        <w:tabs>
          <w:tab w:val="left" w:pos="1356"/>
          <w:tab w:val="left" w:pos="3160"/>
          <w:tab w:val="left" w:pos="4701"/>
          <w:tab w:val="left" w:pos="5282"/>
          <w:tab w:val="left" w:pos="5551"/>
          <w:tab w:val="left" w:pos="7018"/>
          <w:tab w:val="left" w:pos="7166"/>
          <w:tab w:val="left" w:pos="7298"/>
          <w:tab w:val="left" w:pos="8847"/>
          <w:tab w:val="left" w:pos="9296"/>
          <w:tab w:val="left" w:pos="9824"/>
        </w:tabs>
        <w:spacing w:before="8" w:line="252" w:lineRule="auto"/>
        <w:ind w:right="555" w:firstLine="706"/>
        <w:rPr>
          <w:sz w:val="23"/>
        </w:rPr>
      </w:pPr>
      <w:r>
        <w:rPr>
          <w:w w:val="105"/>
          <w:sz w:val="23"/>
        </w:rPr>
        <w:t>трудового воспитания: установка на активное участие в решении практических задач (в</w:t>
      </w:r>
      <w:r>
        <w:rPr>
          <w:spacing w:val="1"/>
          <w:w w:val="105"/>
          <w:sz w:val="23"/>
        </w:rPr>
        <w:t xml:space="preserve"> </w:t>
      </w:r>
      <w:r>
        <w:rPr>
          <w:w w:val="105"/>
          <w:sz w:val="23"/>
        </w:rPr>
        <w:t xml:space="preserve">рамках  </w:t>
      </w:r>
      <w:r>
        <w:rPr>
          <w:spacing w:val="53"/>
          <w:w w:val="105"/>
          <w:sz w:val="23"/>
        </w:rPr>
        <w:t xml:space="preserve"> </w:t>
      </w:r>
      <w:r>
        <w:rPr>
          <w:w w:val="105"/>
          <w:sz w:val="23"/>
        </w:rPr>
        <w:t>семьи,</w:t>
      </w:r>
      <w:r>
        <w:rPr>
          <w:w w:val="105"/>
          <w:sz w:val="23"/>
        </w:rPr>
        <w:tab/>
        <w:t>школы,</w:t>
      </w:r>
      <w:r>
        <w:rPr>
          <w:w w:val="105"/>
          <w:sz w:val="23"/>
        </w:rPr>
        <w:tab/>
      </w:r>
      <w:r>
        <w:rPr>
          <w:w w:val="105"/>
          <w:sz w:val="23"/>
        </w:rPr>
        <w:tab/>
      </w:r>
      <w:r>
        <w:rPr>
          <w:w w:val="105"/>
          <w:sz w:val="23"/>
        </w:rPr>
        <w:tab/>
        <w:t>города,</w:t>
      </w:r>
      <w:r>
        <w:rPr>
          <w:w w:val="105"/>
          <w:sz w:val="23"/>
        </w:rPr>
        <w:tab/>
      </w:r>
      <w:r>
        <w:rPr>
          <w:w w:val="105"/>
          <w:sz w:val="23"/>
        </w:rPr>
        <w:tab/>
      </w:r>
      <w:r>
        <w:rPr>
          <w:w w:val="105"/>
          <w:sz w:val="23"/>
        </w:rPr>
        <w:tab/>
        <w:t>края)</w:t>
      </w:r>
      <w:r>
        <w:rPr>
          <w:w w:val="105"/>
          <w:sz w:val="23"/>
        </w:rPr>
        <w:tab/>
      </w:r>
      <w:r>
        <w:rPr>
          <w:sz w:val="23"/>
        </w:rPr>
        <w:t>технологической</w:t>
      </w:r>
      <w:r>
        <w:rPr>
          <w:spacing w:val="1"/>
          <w:sz w:val="23"/>
        </w:rPr>
        <w:t xml:space="preserve"> </w:t>
      </w:r>
      <w:r>
        <w:rPr>
          <w:w w:val="105"/>
          <w:sz w:val="23"/>
        </w:rPr>
        <w:t xml:space="preserve">и    </w:t>
      </w:r>
      <w:r>
        <w:rPr>
          <w:spacing w:val="2"/>
          <w:w w:val="105"/>
          <w:sz w:val="23"/>
        </w:rPr>
        <w:t xml:space="preserve"> </w:t>
      </w:r>
      <w:r>
        <w:rPr>
          <w:w w:val="105"/>
          <w:sz w:val="23"/>
        </w:rPr>
        <w:t>социальной</w:t>
      </w:r>
      <w:r>
        <w:rPr>
          <w:spacing w:val="14"/>
          <w:w w:val="105"/>
          <w:sz w:val="23"/>
        </w:rPr>
        <w:t xml:space="preserve"> </w:t>
      </w:r>
      <w:r>
        <w:rPr>
          <w:w w:val="105"/>
          <w:sz w:val="23"/>
        </w:rPr>
        <w:t>направленности,</w:t>
      </w:r>
      <w:r>
        <w:rPr>
          <w:w w:val="105"/>
          <w:sz w:val="23"/>
        </w:rPr>
        <w:tab/>
      </w:r>
      <w:r>
        <w:rPr>
          <w:w w:val="105"/>
          <w:sz w:val="23"/>
        </w:rPr>
        <w:tab/>
        <w:t>способность</w:t>
      </w:r>
      <w:r>
        <w:rPr>
          <w:w w:val="105"/>
          <w:sz w:val="23"/>
        </w:rPr>
        <w:tab/>
      </w:r>
      <w:r>
        <w:rPr>
          <w:w w:val="105"/>
          <w:sz w:val="23"/>
        </w:rPr>
        <w:tab/>
        <w:t>инициировать,</w:t>
      </w:r>
      <w:r>
        <w:rPr>
          <w:w w:val="105"/>
          <w:sz w:val="23"/>
        </w:rPr>
        <w:tab/>
      </w:r>
      <w:r>
        <w:rPr>
          <w:w w:val="105"/>
          <w:sz w:val="23"/>
        </w:rPr>
        <w:tab/>
      </w:r>
      <w:r>
        <w:rPr>
          <w:sz w:val="23"/>
        </w:rPr>
        <w:t>планировать</w:t>
      </w:r>
      <w:r>
        <w:rPr>
          <w:spacing w:val="1"/>
          <w:sz w:val="23"/>
        </w:rPr>
        <w:t xml:space="preserve"> </w:t>
      </w:r>
      <w:r>
        <w:rPr>
          <w:w w:val="105"/>
          <w:sz w:val="23"/>
        </w:rPr>
        <w:t>и</w:t>
      </w:r>
      <w:r>
        <w:rPr>
          <w:spacing w:val="1"/>
          <w:w w:val="105"/>
          <w:sz w:val="23"/>
        </w:rPr>
        <w:t xml:space="preserve"> </w:t>
      </w:r>
      <w:r>
        <w:rPr>
          <w:w w:val="105"/>
          <w:sz w:val="23"/>
        </w:rPr>
        <w:t>самостоятельно</w:t>
      </w:r>
      <w:r>
        <w:rPr>
          <w:spacing w:val="1"/>
          <w:w w:val="105"/>
          <w:sz w:val="23"/>
        </w:rPr>
        <w:t xml:space="preserve"> </w:t>
      </w:r>
      <w:r>
        <w:rPr>
          <w:w w:val="105"/>
          <w:sz w:val="23"/>
        </w:rPr>
        <w:t>выполнять</w:t>
      </w:r>
      <w:r>
        <w:rPr>
          <w:spacing w:val="1"/>
          <w:w w:val="105"/>
          <w:sz w:val="23"/>
        </w:rPr>
        <w:t xml:space="preserve"> </w:t>
      </w:r>
      <w:r>
        <w:rPr>
          <w:w w:val="105"/>
          <w:sz w:val="23"/>
        </w:rPr>
        <w:t>такого</w:t>
      </w:r>
      <w:r>
        <w:rPr>
          <w:spacing w:val="1"/>
          <w:w w:val="105"/>
          <w:sz w:val="23"/>
        </w:rPr>
        <w:t xml:space="preserve"> </w:t>
      </w:r>
      <w:r>
        <w:rPr>
          <w:w w:val="105"/>
          <w:sz w:val="23"/>
        </w:rPr>
        <w:t>рода</w:t>
      </w:r>
      <w:r>
        <w:rPr>
          <w:spacing w:val="1"/>
          <w:w w:val="105"/>
          <w:sz w:val="23"/>
        </w:rPr>
        <w:t xml:space="preserve"> </w:t>
      </w:r>
      <w:r>
        <w:rPr>
          <w:w w:val="105"/>
          <w:sz w:val="23"/>
        </w:rPr>
        <w:t>деятельность;</w:t>
      </w:r>
      <w:r>
        <w:rPr>
          <w:spacing w:val="1"/>
          <w:w w:val="105"/>
          <w:sz w:val="23"/>
        </w:rPr>
        <w:t xml:space="preserve"> </w:t>
      </w:r>
      <w:r>
        <w:rPr>
          <w:w w:val="105"/>
          <w:sz w:val="23"/>
        </w:rPr>
        <w:t>интерес</w:t>
      </w:r>
      <w:r>
        <w:rPr>
          <w:spacing w:val="1"/>
          <w:w w:val="105"/>
          <w:sz w:val="23"/>
        </w:rPr>
        <w:t xml:space="preserve"> </w:t>
      </w:r>
      <w:r>
        <w:rPr>
          <w:w w:val="105"/>
          <w:sz w:val="23"/>
        </w:rPr>
        <w:t>к</w:t>
      </w:r>
      <w:r>
        <w:rPr>
          <w:spacing w:val="1"/>
          <w:w w:val="105"/>
          <w:sz w:val="23"/>
        </w:rPr>
        <w:t xml:space="preserve"> </w:t>
      </w:r>
      <w:r>
        <w:rPr>
          <w:w w:val="105"/>
          <w:sz w:val="23"/>
        </w:rPr>
        <w:t>практическому</w:t>
      </w:r>
      <w:r>
        <w:rPr>
          <w:spacing w:val="1"/>
          <w:w w:val="105"/>
          <w:sz w:val="23"/>
        </w:rPr>
        <w:t xml:space="preserve"> </w:t>
      </w:r>
      <w:r>
        <w:rPr>
          <w:w w:val="105"/>
          <w:sz w:val="23"/>
        </w:rPr>
        <w:t>изучению</w:t>
      </w:r>
      <w:r>
        <w:rPr>
          <w:spacing w:val="1"/>
          <w:w w:val="105"/>
          <w:sz w:val="23"/>
        </w:rPr>
        <w:t xml:space="preserve"> </w:t>
      </w:r>
      <w:r>
        <w:rPr>
          <w:w w:val="105"/>
          <w:sz w:val="23"/>
        </w:rPr>
        <w:t>профессий и труда различного рода, в том числе на основе применения географических знаний;</w:t>
      </w:r>
      <w:r>
        <w:rPr>
          <w:spacing w:val="1"/>
          <w:w w:val="105"/>
          <w:sz w:val="23"/>
        </w:rPr>
        <w:t xml:space="preserve"> </w:t>
      </w:r>
      <w:r>
        <w:rPr>
          <w:w w:val="105"/>
          <w:sz w:val="23"/>
        </w:rPr>
        <w:t>осознание</w:t>
      </w:r>
      <w:r>
        <w:rPr>
          <w:spacing w:val="1"/>
          <w:w w:val="105"/>
          <w:sz w:val="23"/>
        </w:rPr>
        <w:t xml:space="preserve"> </w:t>
      </w:r>
      <w:r>
        <w:rPr>
          <w:w w:val="105"/>
          <w:sz w:val="23"/>
        </w:rPr>
        <w:t>важности</w:t>
      </w:r>
      <w:r>
        <w:rPr>
          <w:spacing w:val="1"/>
          <w:w w:val="105"/>
          <w:sz w:val="23"/>
        </w:rPr>
        <w:t xml:space="preserve"> </w:t>
      </w:r>
      <w:r>
        <w:rPr>
          <w:w w:val="105"/>
          <w:sz w:val="23"/>
        </w:rPr>
        <w:t>обучения</w:t>
      </w:r>
      <w:r>
        <w:rPr>
          <w:spacing w:val="1"/>
          <w:w w:val="105"/>
          <w:sz w:val="23"/>
        </w:rPr>
        <w:t xml:space="preserve"> </w:t>
      </w:r>
      <w:r>
        <w:rPr>
          <w:w w:val="105"/>
          <w:sz w:val="23"/>
        </w:rPr>
        <w:t>на</w:t>
      </w:r>
      <w:r>
        <w:rPr>
          <w:spacing w:val="1"/>
          <w:w w:val="105"/>
          <w:sz w:val="23"/>
        </w:rPr>
        <w:t xml:space="preserve"> </w:t>
      </w:r>
      <w:r>
        <w:rPr>
          <w:w w:val="105"/>
          <w:sz w:val="23"/>
        </w:rPr>
        <w:t>протяжении</w:t>
      </w:r>
      <w:r>
        <w:rPr>
          <w:spacing w:val="1"/>
          <w:w w:val="105"/>
          <w:sz w:val="23"/>
        </w:rPr>
        <w:t xml:space="preserve"> </w:t>
      </w:r>
      <w:r>
        <w:rPr>
          <w:w w:val="105"/>
          <w:sz w:val="23"/>
        </w:rPr>
        <w:t>всей</w:t>
      </w:r>
      <w:r>
        <w:rPr>
          <w:spacing w:val="1"/>
          <w:w w:val="105"/>
          <w:sz w:val="23"/>
        </w:rPr>
        <w:t xml:space="preserve"> </w:t>
      </w:r>
      <w:r>
        <w:rPr>
          <w:w w:val="105"/>
          <w:sz w:val="23"/>
        </w:rPr>
        <w:t>жизни</w:t>
      </w:r>
      <w:r>
        <w:rPr>
          <w:spacing w:val="1"/>
          <w:w w:val="105"/>
          <w:sz w:val="23"/>
        </w:rPr>
        <w:t xml:space="preserve"> </w:t>
      </w:r>
      <w:r>
        <w:rPr>
          <w:w w:val="105"/>
          <w:sz w:val="23"/>
        </w:rPr>
        <w:t>для</w:t>
      </w:r>
      <w:r>
        <w:rPr>
          <w:spacing w:val="1"/>
          <w:w w:val="105"/>
          <w:sz w:val="23"/>
        </w:rPr>
        <w:t xml:space="preserve"> </w:t>
      </w:r>
      <w:r>
        <w:rPr>
          <w:w w:val="105"/>
          <w:sz w:val="23"/>
        </w:rPr>
        <w:t>успешной</w:t>
      </w:r>
      <w:r>
        <w:rPr>
          <w:spacing w:val="1"/>
          <w:w w:val="105"/>
          <w:sz w:val="23"/>
        </w:rPr>
        <w:t xml:space="preserve"> </w:t>
      </w:r>
      <w:r>
        <w:rPr>
          <w:w w:val="105"/>
          <w:sz w:val="23"/>
        </w:rPr>
        <w:t>профессиональной</w:t>
      </w:r>
      <w:r>
        <w:rPr>
          <w:spacing w:val="1"/>
          <w:w w:val="105"/>
          <w:sz w:val="23"/>
        </w:rPr>
        <w:t xml:space="preserve"> </w:t>
      </w:r>
      <w:r>
        <w:rPr>
          <w:w w:val="105"/>
          <w:sz w:val="23"/>
        </w:rPr>
        <w:t>деятельности</w:t>
      </w:r>
      <w:r>
        <w:rPr>
          <w:w w:val="105"/>
          <w:sz w:val="23"/>
        </w:rPr>
        <w:tab/>
        <w:t>и</w:t>
      </w:r>
      <w:r>
        <w:rPr>
          <w:w w:val="105"/>
          <w:sz w:val="23"/>
        </w:rPr>
        <w:tab/>
        <w:t>развитие</w:t>
      </w:r>
      <w:r>
        <w:rPr>
          <w:w w:val="105"/>
          <w:sz w:val="23"/>
        </w:rPr>
        <w:tab/>
        <w:t>необходимых</w:t>
      </w:r>
      <w:r>
        <w:rPr>
          <w:w w:val="105"/>
          <w:sz w:val="23"/>
        </w:rPr>
        <w:tab/>
      </w:r>
      <w:r>
        <w:rPr>
          <w:w w:val="105"/>
          <w:sz w:val="23"/>
        </w:rPr>
        <w:tab/>
      </w:r>
      <w:r>
        <w:rPr>
          <w:w w:val="105"/>
          <w:sz w:val="23"/>
        </w:rPr>
        <w:tab/>
      </w:r>
      <w:r>
        <w:rPr>
          <w:spacing w:val="-1"/>
          <w:w w:val="105"/>
          <w:sz w:val="23"/>
        </w:rPr>
        <w:t>умений</w:t>
      </w:r>
      <w:r>
        <w:rPr>
          <w:spacing w:val="-58"/>
          <w:w w:val="105"/>
          <w:sz w:val="23"/>
        </w:rPr>
        <w:t xml:space="preserve"> </w:t>
      </w:r>
      <w:r>
        <w:rPr>
          <w:sz w:val="23"/>
        </w:rPr>
        <w:t>для этого; осознанный выбор и построение индивидуальной траектории образования и жизненных</w:t>
      </w:r>
      <w:r>
        <w:rPr>
          <w:spacing w:val="1"/>
          <w:sz w:val="23"/>
        </w:rPr>
        <w:t xml:space="preserve"> </w:t>
      </w:r>
      <w:r>
        <w:rPr>
          <w:w w:val="105"/>
          <w:sz w:val="23"/>
        </w:rPr>
        <w:t>планов</w:t>
      </w:r>
      <w:r>
        <w:rPr>
          <w:spacing w:val="7"/>
          <w:w w:val="105"/>
          <w:sz w:val="23"/>
        </w:rPr>
        <w:t xml:space="preserve"> </w:t>
      </w:r>
      <w:r>
        <w:rPr>
          <w:w w:val="105"/>
          <w:sz w:val="23"/>
        </w:rPr>
        <w:t>с</w:t>
      </w:r>
      <w:r>
        <w:rPr>
          <w:spacing w:val="-1"/>
          <w:w w:val="105"/>
          <w:sz w:val="23"/>
        </w:rPr>
        <w:t xml:space="preserve"> </w:t>
      </w:r>
      <w:r>
        <w:rPr>
          <w:w w:val="105"/>
          <w:sz w:val="23"/>
        </w:rPr>
        <w:t>учётом</w:t>
      </w:r>
      <w:r>
        <w:rPr>
          <w:spacing w:val="3"/>
          <w:w w:val="105"/>
          <w:sz w:val="23"/>
        </w:rPr>
        <w:t xml:space="preserve"> </w:t>
      </w:r>
      <w:r>
        <w:rPr>
          <w:w w:val="105"/>
          <w:sz w:val="23"/>
        </w:rPr>
        <w:t>личных</w:t>
      </w:r>
      <w:r>
        <w:rPr>
          <w:spacing w:val="-5"/>
          <w:w w:val="105"/>
          <w:sz w:val="23"/>
        </w:rPr>
        <w:t xml:space="preserve"> </w:t>
      </w:r>
      <w:r>
        <w:rPr>
          <w:w w:val="105"/>
          <w:sz w:val="23"/>
        </w:rPr>
        <w:t>и</w:t>
      </w:r>
      <w:r>
        <w:rPr>
          <w:spacing w:val="6"/>
          <w:w w:val="105"/>
          <w:sz w:val="23"/>
        </w:rPr>
        <w:t xml:space="preserve"> </w:t>
      </w:r>
      <w:r>
        <w:rPr>
          <w:w w:val="105"/>
          <w:sz w:val="23"/>
        </w:rPr>
        <w:t>общественных</w:t>
      </w:r>
      <w:r>
        <w:rPr>
          <w:spacing w:val="-3"/>
          <w:w w:val="105"/>
          <w:sz w:val="23"/>
        </w:rPr>
        <w:t xml:space="preserve"> </w:t>
      </w:r>
      <w:r>
        <w:rPr>
          <w:w w:val="105"/>
          <w:sz w:val="23"/>
        </w:rPr>
        <w:t>интересов</w:t>
      </w:r>
      <w:r>
        <w:rPr>
          <w:spacing w:val="3"/>
          <w:w w:val="105"/>
          <w:sz w:val="23"/>
        </w:rPr>
        <w:t xml:space="preserve"> </w:t>
      </w:r>
      <w:r>
        <w:rPr>
          <w:w w:val="105"/>
          <w:sz w:val="23"/>
        </w:rPr>
        <w:t>и</w:t>
      </w:r>
      <w:r>
        <w:rPr>
          <w:spacing w:val="3"/>
          <w:w w:val="105"/>
          <w:sz w:val="23"/>
        </w:rPr>
        <w:t xml:space="preserve"> </w:t>
      </w:r>
      <w:r>
        <w:rPr>
          <w:w w:val="105"/>
          <w:sz w:val="23"/>
        </w:rPr>
        <w:t>потребностей;</w:t>
      </w:r>
    </w:p>
    <w:p w:rsidR="007F4E71" w:rsidRDefault="002F6E5B" w:rsidP="00B00584">
      <w:pPr>
        <w:pStyle w:val="a4"/>
        <w:numPr>
          <w:ilvl w:val="3"/>
          <w:numId w:val="32"/>
        </w:numPr>
        <w:tabs>
          <w:tab w:val="left" w:pos="1356"/>
        </w:tabs>
        <w:spacing w:before="2" w:line="247" w:lineRule="auto"/>
        <w:ind w:right="546" w:firstLine="706"/>
        <w:rPr>
          <w:sz w:val="23"/>
        </w:rPr>
      </w:pPr>
      <w:r>
        <w:rPr>
          <w:w w:val="105"/>
          <w:sz w:val="23"/>
        </w:rPr>
        <w:t>экологического</w:t>
      </w:r>
      <w:r>
        <w:rPr>
          <w:spacing w:val="1"/>
          <w:w w:val="105"/>
          <w:sz w:val="23"/>
        </w:rPr>
        <w:t xml:space="preserve"> </w:t>
      </w:r>
      <w:r>
        <w:rPr>
          <w:w w:val="105"/>
          <w:sz w:val="23"/>
        </w:rPr>
        <w:t>воспитания:</w:t>
      </w:r>
      <w:r>
        <w:rPr>
          <w:spacing w:val="1"/>
          <w:w w:val="105"/>
          <w:sz w:val="23"/>
        </w:rPr>
        <w:t xml:space="preserve"> </w:t>
      </w:r>
      <w:r>
        <w:rPr>
          <w:w w:val="105"/>
          <w:sz w:val="23"/>
        </w:rPr>
        <w:t>ориентация</w:t>
      </w:r>
      <w:r>
        <w:rPr>
          <w:spacing w:val="1"/>
          <w:w w:val="105"/>
          <w:sz w:val="23"/>
        </w:rPr>
        <w:t xml:space="preserve"> </w:t>
      </w:r>
      <w:r>
        <w:rPr>
          <w:w w:val="105"/>
          <w:sz w:val="23"/>
        </w:rPr>
        <w:t>на</w:t>
      </w:r>
      <w:r>
        <w:rPr>
          <w:spacing w:val="1"/>
          <w:w w:val="105"/>
          <w:sz w:val="23"/>
        </w:rPr>
        <w:t xml:space="preserve"> </w:t>
      </w:r>
      <w:r>
        <w:rPr>
          <w:w w:val="105"/>
          <w:sz w:val="23"/>
        </w:rPr>
        <w:t>применение</w:t>
      </w:r>
      <w:r>
        <w:rPr>
          <w:spacing w:val="1"/>
          <w:w w:val="105"/>
          <w:sz w:val="23"/>
        </w:rPr>
        <w:t xml:space="preserve"> </w:t>
      </w:r>
      <w:r>
        <w:rPr>
          <w:w w:val="105"/>
          <w:sz w:val="23"/>
        </w:rPr>
        <w:t>географических</w:t>
      </w:r>
      <w:r>
        <w:rPr>
          <w:spacing w:val="1"/>
          <w:w w:val="105"/>
          <w:sz w:val="23"/>
        </w:rPr>
        <w:t xml:space="preserve"> </w:t>
      </w:r>
      <w:r>
        <w:rPr>
          <w:w w:val="105"/>
          <w:sz w:val="23"/>
        </w:rPr>
        <w:t>знаний</w:t>
      </w:r>
      <w:r>
        <w:rPr>
          <w:spacing w:val="1"/>
          <w:w w:val="105"/>
          <w:sz w:val="23"/>
        </w:rPr>
        <w:t xml:space="preserve"> </w:t>
      </w:r>
      <w:r>
        <w:rPr>
          <w:w w:val="105"/>
          <w:sz w:val="23"/>
        </w:rPr>
        <w:t>для</w:t>
      </w:r>
      <w:r>
        <w:rPr>
          <w:spacing w:val="1"/>
          <w:w w:val="105"/>
          <w:sz w:val="23"/>
        </w:rPr>
        <w:t xml:space="preserve"> </w:t>
      </w:r>
      <w:r>
        <w:rPr>
          <w:w w:val="105"/>
          <w:sz w:val="23"/>
        </w:rPr>
        <w:t xml:space="preserve">решения     </w:t>
      </w:r>
      <w:r>
        <w:rPr>
          <w:spacing w:val="49"/>
          <w:w w:val="105"/>
          <w:sz w:val="23"/>
        </w:rPr>
        <w:t xml:space="preserve"> </w:t>
      </w:r>
      <w:r>
        <w:rPr>
          <w:w w:val="105"/>
          <w:sz w:val="23"/>
        </w:rPr>
        <w:t xml:space="preserve">задач     </w:t>
      </w:r>
      <w:r>
        <w:rPr>
          <w:spacing w:val="52"/>
          <w:w w:val="105"/>
          <w:sz w:val="23"/>
        </w:rPr>
        <w:t xml:space="preserve"> </w:t>
      </w:r>
      <w:r>
        <w:rPr>
          <w:w w:val="105"/>
          <w:sz w:val="23"/>
        </w:rPr>
        <w:t xml:space="preserve">в      </w:t>
      </w:r>
      <w:r>
        <w:rPr>
          <w:spacing w:val="52"/>
          <w:w w:val="105"/>
          <w:sz w:val="23"/>
        </w:rPr>
        <w:t xml:space="preserve"> </w:t>
      </w:r>
      <w:r>
        <w:rPr>
          <w:w w:val="105"/>
          <w:sz w:val="23"/>
        </w:rPr>
        <w:t xml:space="preserve">области      </w:t>
      </w:r>
      <w:r>
        <w:rPr>
          <w:spacing w:val="51"/>
          <w:w w:val="105"/>
          <w:sz w:val="23"/>
        </w:rPr>
        <w:t xml:space="preserve"> </w:t>
      </w:r>
      <w:r>
        <w:rPr>
          <w:w w:val="105"/>
          <w:sz w:val="23"/>
        </w:rPr>
        <w:t xml:space="preserve">окружающей      </w:t>
      </w:r>
      <w:r>
        <w:rPr>
          <w:spacing w:val="53"/>
          <w:w w:val="105"/>
          <w:sz w:val="23"/>
        </w:rPr>
        <w:t xml:space="preserve"> </w:t>
      </w:r>
      <w:r>
        <w:rPr>
          <w:w w:val="105"/>
          <w:sz w:val="23"/>
        </w:rPr>
        <w:t xml:space="preserve">среды,      </w:t>
      </w:r>
      <w:r>
        <w:rPr>
          <w:spacing w:val="48"/>
          <w:w w:val="105"/>
          <w:sz w:val="23"/>
        </w:rPr>
        <w:t xml:space="preserve"> </w:t>
      </w:r>
      <w:r>
        <w:rPr>
          <w:w w:val="105"/>
          <w:sz w:val="23"/>
        </w:rPr>
        <w:t xml:space="preserve">планирования      </w:t>
      </w:r>
      <w:r>
        <w:rPr>
          <w:spacing w:val="52"/>
          <w:w w:val="105"/>
          <w:sz w:val="23"/>
        </w:rPr>
        <w:t xml:space="preserve"> </w:t>
      </w:r>
      <w:r>
        <w:rPr>
          <w:w w:val="105"/>
          <w:sz w:val="23"/>
        </w:rPr>
        <w:t>поступков</w:t>
      </w:r>
      <w:r>
        <w:rPr>
          <w:spacing w:val="-58"/>
          <w:w w:val="105"/>
          <w:sz w:val="23"/>
        </w:rPr>
        <w:t xml:space="preserve"> </w:t>
      </w:r>
      <w:r>
        <w:rPr>
          <w:w w:val="105"/>
          <w:sz w:val="23"/>
        </w:rPr>
        <w:t>и оценки их возможных последствий для окружающей среды; осознание глобального характера</w:t>
      </w:r>
      <w:r>
        <w:rPr>
          <w:spacing w:val="1"/>
          <w:w w:val="105"/>
          <w:sz w:val="23"/>
        </w:rPr>
        <w:t xml:space="preserve"> </w:t>
      </w:r>
      <w:r>
        <w:rPr>
          <w:w w:val="105"/>
          <w:sz w:val="23"/>
        </w:rPr>
        <w:t>экологических проблем и путей их решения; активное</w:t>
      </w:r>
      <w:r>
        <w:rPr>
          <w:spacing w:val="1"/>
          <w:w w:val="105"/>
          <w:sz w:val="23"/>
        </w:rPr>
        <w:t xml:space="preserve"> </w:t>
      </w:r>
      <w:r>
        <w:rPr>
          <w:w w:val="105"/>
          <w:sz w:val="23"/>
        </w:rPr>
        <w:t>неприятие действий, приносящих вред</w:t>
      </w:r>
      <w:r>
        <w:rPr>
          <w:spacing w:val="1"/>
          <w:w w:val="105"/>
          <w:sz w:val="23"/>
        </w:rPr>
        <w:t xml:space="preserve"> </w:t>
      </w:r>
      <w:r>
        <w:rPr>
          <w:w w:val="105"/>
          <w:sz w:val="23"/>
        </w:rPr>
        <w:t>окружающей среде; осознание своей роли как гражданина и потребителя в условиях взаимосвязи</w:t>
      </w:r>
      <w:r>
        <w:rPr>
          <w:spacing w:val="1"/>
          <w:w w:val="105"/>
          <w:sz w:val="23"/>
        </w:rPr>
        <w:t xml:space="preserve"> </w:t>
      </w:r>
      <w:r>
        <w:rPr>
          <w:w w:val="105"/>
          <w:sz w:val="23"/>
        </w:rPr>
        <w:t>природной,</w:t>
      </w:r>
      <w:r>
        <w:rPr>
          <w:spacing w:val="1"/>
          <w:w w:val="105"/>
          <w:sz w:val="23"/>
        </w:rPr>
        <w:t xml:space="preserve"> </w:t>
      </w:r>
      <w:r>
        <w:rPr>
          <w:w w:val="105"/>
          <w:sz w:val="23"/>
        </w:rPr>
        <w:t>технологической</w:t>
      </w:r>
      <w:r>
        <w:rPr>
          <w:spacing w:val="1"/>
          <w:w w:val="105"/>
          <w:sz w:val="23"/>
        </w:rPr>
        <w:t xml:space="preserve"> </w:t>
      </w:r>
      <w:r>
        <w:rPr>
          <w:w w:val="105"/>
          <w:sz w:val="23"/>
        </w:rPr>
        <w:t>и</w:t>
      </w:r>
      <w:r>
        <w:rPr>
          <w:spacing w:val="1"/>
          <w:w w:val="105"/>
          <w:sz w:val="23"/>
        </w:rPr>
        <w:t xml:space="preserve"> </w:t>
      </w:r>
      <w:r>
        <w:rPr>
          <w:w w:val="105"/>
          <w:sz w:val="23"/>
        </w:rPr>
        <w:t>социальной</w:t>
      </w:r>
      <w:r>
        <w:rPr>
          <w:spacing w:val="1"/>
          <w:w w:val="105"/>
          <w:sz w:val="23"/>
        </w:rPr>
        <w:t xml:space="preserve"> </w:t>
      </w:r>
      <w:r>
        <w:rPr>
          <w:w w:val="105"/>
          <w:sz w:val="23"/>
        </w:rPr>
        <w:t>сред;</w:t>
      </w:r>
      <w:r>
        <w:rPr>
          <w:spacing w:val="1"/>
          <w:w w:val="105"/>
          <w:sz w:val="23"/>
        </w:rPr>
        <w:t xml:space="preserve"> </w:t>
      </w:r>
      <w:r>
        <w:rPr>
          <w:w w:val="105"/>
          <w:sz w:val="23"/>
        </w:rPr>
        <w:t>готовность</w:t>
      </w:r>
      <w:r>
        <w:rPr>
          <w:spacing w:val="1"/>
          <w:w w:val="105"/>
          <w:sz w:val="23"/>
        </w:rPr>
        <w:t xml:space="preserve"> </w:t>
      </w:r>
      <w:r>
        <w:rPr>
          <w:w w:val="105"/>
          <w:sz w:val="23"/>
        </w:rPr>
        <w:t>к</w:t>
      </w:r>
      <w:r>
        <w:rPr>
          <w:spacing w:val="1"/>
          <w:w w:val="105"/>
          <w:sz w:val="23"/>
        </w:rPr>
        <w:t xml:space="preserve"> </w:t>
      </w:r>
      <w:r>
        <w:rPr>
          <w:w w:val="105"/>
          <w:sz w:val="23"/>
        </w:rPr>
        <w:t>участию</w:t>
      </w:r>
      <w:r>
        <w:rPr>
          <w:spacing w:val="1"/>
          <w:w w:val="105"/>
          <w:sz w:val="23"/>
        </w:rPr>
        <w:t xml:space="preserve"> </w:t>
      </w:r>
      <w:r>
        <w:rPr>
          <w:w w:val="105"/>
          <w:sz w:val="23"/>
        </w:rPr>
        <w:t>в</w:t>
      </w:r>
      <w:r>
        <w:rPr>
          <w:spacing w:val="1"/>
          <w:w w:val="105"/>
          <w:sz w:val="23"/>
        </w:rPr>
        <w:t xml:space="preserve"> </w:t>
      </w:r>
      <w:r>
        <w:rPr>
          <w:w w:val="105"/>
          <w:sz w:val="23"/>
        </w:rPr>
        <w:t>практической</w:t>
      </w:r>
      <w:r>
        <w:rPr>
          <w:spacing w:val="1"/>
          <w:w w:val="105"/>
          <w:sz w:val="23"/>
        </w:rPr>
        <w:t xml:space="preserve"> </w:t>
      </w:r>
      <w:r>
        <w:rPr>
          <w:w w:val="105"/>
          <w:sz w:val="23"/>
        </w:rPr>
        <w:t>деятельности</w:t>
      </w:r>
      <w:r>
        <w:rPr>
          <w:spacing w:val="5"/>
          <w:w w:val="105"/>
          <w:sz w:val="23"/>
        </w:rPr>
        <w:t xml:space="preserve"> </w:t>
      </w:r>
      <w:r>
        <w:rPr>
          <w:w w:val="105"/>
          <w:sz w:val="23"/>
        </w:rPr>
        <w:t>экологической</w:t>
      </w:r>
      <w:r>
        <w:rPr>
          <w:spacing w:val="9"/>
          <w:w w:val="105"/>
          <w:sz w:val="23"/>
        </w:rPr>
        <w:t xml:space="preserve"> </w:t>
      </w:r>
      <w:r>
        <w:rPr>
          <w:w w:val="105"/>
          <w:sz w:val="23"/>
        </w:rPr>
        <w:t>направленности.</w:t>
      </w:r>
    </w:p>
    <w:p w:rsidR="007F4E71" w:rsidRDefault="002F6E5B">
      <w:pPr>
        <w:pStyle w:val="a3"/>
        <w:spacing w:line="247" w:lineRule="auto"/>
        <w:ind w:right="555"/>
      </w:pPr>
      <w:r>
        <w:t>В результате изучения географии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7F4E71" w:rsidRDefault="002F6E5B">
      <w:pPr>
        <w:pStyle w:val="a3"/>
        <w:spacing w:line="247" w:lineRule="auto"/>
        <w:ind w:right="570"/>
      </w:pPr>
      <w:r>
        <w:rPr>
          <w:w w:val="105"/>
        </w:rPr>
        <w:t>У обучающегося будут сформированы следующие базовые логические действия как часть</w:t>
      </w:r>
      <w:r>
        <w:rPr>
          <w:spacing w:val="1"/>
          <w:w w:val="105"/>
        </w:rPr>
        <w:t xml:space="preserve"> </w:t>
      </w:r>
      <w:r>
        <w:rPr>
          <w:w w:val="105"/>
        </w:rPr>
        <w:t>познавательных</w:t>
      </w:r>
      <w:r>
        <w:rPr>
          <w:spacing w:val="2"/>
          <w:w w:val="105"/>
        </w:rPr>
        <w:t xml:space="preserve"> </w:t>
      </w:r>
      <w:r>
        <w:rPr>
          <w:w w:val="105"/>
        </w:rPr>
        <w:t>универсальных</w:t>
      </w:r>
      <w:r>
        <w:rPr>
          <w:spacing w:val="4"/>
          <w:w w:val="105"/>
        </w:rPr>
        <w:t xml:space="preserve"> </w:t>
      </w:r>
      <w:r>
        <w:rPr>
          <w:w w:val="105"/>
        </w:rPr>
        <w:t>учебных</w:t>
      </w:r>
      <w:r>
        <w:rPr>
          <w:spacing w:val="4"/>
          <w:w w:val="105"/>
        </w:rPr>
        <w:t xml:space="preserve"> </w:t>
      </w:r>
      <w:r>
        <w:rPr>
          <w:w w:val="105"/>
        </w:rPr>
        <w:t>действий:</w:t>
      </w:r>
    </w:p>
    <w:p w:rsidR="007F4E71" w:rsidRDefault="002F6E5B">
      <w:pPr>
        <w:pStyle w:val="a3"/>
        <w:spacing w:before="1" w:line="244" w:lineRule="auto"/>
        <w:ind w:right="564"/>
      </w:pPr>
      <w:r>
        <w:t>выявлять и характеризовать существенные признаки географических объектов, процессов и</w:t>
      </w:r>
      <w:r>
        <w:rPr>
          <w:spacing w:val="1"/>
        </w:rPr>
        <w:t xml:space="preserve"> </w:t>
      </w:r>
      <w:r>
        <w:rPr>
          <w:w w:val="105"/>
        </w:rPr>
        <w:t>явлений;</w:t>
      </w:r>
    </w:p>
    <w:p w:rsidR="007F4E71" w:rsidRDefault="002F6E5B">
      <w:pPr>
        <w:pStyle w:val="a3"/>
        <w:spacing w:line="252" w:lineRule="auto"/>
        <w:ind w:right="565"/>
      </w:pPr>
      <w:r>
        <w:rPr>
          <w:w w:val="105"/>
        </w:rPr>
        <w:t>устанавливать существенный признак классификации географических объектов, процессов</w:t>
      </w:r>
      <w:r>
        <w:rPr>
          <w:spacing w:val="-58"/>
          <w:w w:val="105"/>
        </w:rPr>
        <w:t xml:space="preserve"> </w:t>
      </w:r>
      <w:r>
        <w:rPr>
          <w:w w:val="105"/>
        </w:rPr>
        <w:t>и</w:t>
      </w:r>
      <w:r>
        <w:rPr>
          <w:spacing w:val="-3"/>
          <w:w w:val="105"/>
        </w:rPr>
        <w:t xml:space="preserve"> </w:t>
      </w:r>
      <w:r>
        <w:rPr>
          <w:w w:val="105"/>
        </w:rPr>
        <w:t>явлений,</w:t>
      </w:r>
      <w:r>
        <w:rPr>
          <w:spacing w:val="-4"/>
          <w:w w:val="105"/>
        </w:rPr>
        <w:t xml:space="preserve"> </w:t>
      </w:r>
      <w:r>
        <w:rPr>
          <w:w w:val="105"/>
        </w:rPr>
        <w:t>основания для</w:t>
      </w:r>
      <w:r>
        <w:rPr>
          <w:spacing w:val="-4"/>
          <w:w w:val="105"/>
        </w:rPr>
        <w:t xml:space="preserve"> </w:t>
      </w:r>
      <w:r>
        <w:rPr>
          <w:w w:val="105"/>
        </w:rPr>
        <w:t>их</w:t>
      </w:r>
      <w:r>
        <w:rPr>
          <w:spacing w:val="8"/>
          <w:w w:val="105"/>
        </w:rPr>
        <w:t xml:space="preserve"> </w:t>
      </w:r>
      <w:r>
        <w:rPr>
          <w:w w:val="105"/>
        </w:rPr>
        <w:t>сравнения;</w:t>
      </w:r>
    </w:p>
    <w:p w:rsidR="007F4E71" w:rsidRDefault="002F6E5B">
      <w:pPr>
        <w:pStyle w:val="a3"/>
        <w:spacing w:before="2" w:line="244" w:lineRule="auto"/>
        <w:ind w:right="584"/>
      </w:pPr>
      <w:r>
        <w:rPr>
          <w:w w:val="105"/>
        </w:rPr>
        <w:t xml:space="preserve">выявлять       закономерности       и       противоречия       в      </w:t>
      </w:r>
      <w:r>
        <w:rPr>
          <w:spacing w:val="1"/>
          <w:w w:val="105"/>
        </w:rPr>
        <w:t xml:space="preserve"> </w:t>
      </w:r>
      <w:r>
        <w:rPr>
          <w:w w:val="105"/>
        </w:rPr>
        <w:t>рассматриваемых       фактах</w:t>
      </w:r>
      <w:r>
        <w:rPr>
          <w:spacing w:val="-58"/>
          <w:w w:val="105"/>
        </w:rPr>
        <w:t xml:space="preserve"> </w:t>
      </w:r>
      <w:r>
        <w:rPr>
          <w:w w:val="105"/>
        </w:rPr>
        <w:t>и</w:t>
      </w:r>
      <w:r>
        <w:rPr>
          <w:spacing w:val="-1"/>
          <w:w w:val="105"/>
        </w:rPr>
        <w:t xml:space="preserve"> </w:t>
      </w:r>
      <w:r>
        <w:rPr>
          <w:w w:val="105"/>
        </w:rPr>
        <w:t>данных</w:t>
      </w:r>
      <w:r>
        <w:rPr>
          <w:spacing w:val="-4"/>
          <w:w w:val="105"/>
        </w:rPr>
        <w:t xml:space="preserve"> </w:t>
      </w:r>
      <w:r>
        <w:rPr>
          <w:w w:val="105"/>
        </w:rPr>
        <w:t>наблюдений с</w:t>
      </w:r>
      <w:r>
        <w:rPr>
          <w:spacing w:val="-1"/>
          <w:w w:val="105"/>
        </w:rPr>
        <w:t xml:space="preserve"> </w:t>
      </w:r>
      <w:r>
        <w:rPr>
          <w:w w:val="105"/>
        </w:rPr>
        <w:t>учётом</w:t>
      </w:r>
      <w:r>
        <w:rPr>
          <w:spacing w:val="8"/>
          <w:w w:val="105"/>
        </w:rPr>
        <w:t xml:space="preserve"> </w:t>
      </w:r>
      <w:r>
        <w:rPr>
          <w:w w:val="105"/>
        </w:rPr>
        <w:t>предложенной</w:t>
      </w:r>
      <w:r>
        <w:rPr>
          <w:spacing w:val="8"/>
          <w:w w:val="105"/>
        </w:rPr>
        <w:t xml:space="preserve"> </w:t>
      </w:r>
      <w:r>
        <w:rPr>
          <w:w w:val="105"/>
        </w:rPr>
        <w:t>географической</w:t>
      </w:r>
      <w:r>
        <w:rPr>
          <w:spacing w:val="6"/>
          <w:w w:val="105"/>
        </w:rPr>
        <w:t xml:space="preserve"> </w:t>
      </w:r>
      <w:r>
        <w:rPr>
          <w:w w:val="105"/>
        </w:rPr>
        <w:t>задачи;</w:t>
      </w:r>
    </w:p>
    <w:p w:rsidR="007F4E71" w:rsidRDefault="002F6E5B">
      <w:pPr>
        <w:pStyle w:val="a3"/>
        <w:spacing w:before="1" w:line="247" w:lineRule="auto"/>
        <w:ind w:right="567"/>
      </w:pPr>
      <w:r>
        <w:rPr>
          <w:w w:val="105"/>
        </w:rPr>
        <w:t xml:space="preserve">выявлять      дефициты      географической      информации,      </w:t>
      </w:r>
      <w:r>
        <w:rPr>
          <w:spacing w:val="1"/>
          <w:w w:val="105"/>
        </w:rPr>
        <w:t xml:space="preserve"> </w:t>
      </w:r>
      <w:r>
        <w:rPr>
          <w:w w:val="105"/>
        </w:rPr>
        <w:t xml:space="preserve">данных,      </w:t>
      </w:r>
      <w:r>
        <w:rPr>
          <w:spacing w:val="1"/>
          <w:w w:val="105"/>
        </w:rPr>
        <w:t xml:space="preserve"> </w:t>
      </w:r>
      <w:r>
        <w:rPr>
          <w:w w:val="105"/>
        </w:rPr>
        <w:t>необходимых</w:t>
      </w:r>
      <w:r>
        <w:rPr>
          <w:spacing w:val="1"/>
          <w:w w:val="105"/>
        </w:rPr>
        <w:t xml:space="preserve"> </w:t>
      </w:r>
      <w:r>
        <w:rPr>
          <w:w w:val="105"/>
        </w:rPr>
        <w:t>для</w:t>
      </w:r>
      <w:r>
        <w:rPr>
          <w:spacing w:val="3"/>
          <w:w w:val="105"/>
        </w:rPr>
        <w:t xml:space="preserve"> </w:t>
      </w:r>
      <w:r>
        <w:rPr>
          <w:w w:val="105"/>
        </w:rPr>
        <w:t>решения поставленной</w:t>
      </w:r>
      <w:r>
        <w:rPr>
          <w:spacing w:val="5"/>
          <w:w w:val="105"/>
        </w:rPr>
        <w:t xml:space="preserve"> </w:t>
      </w:r>
      <w:r>
        <w:rPr>
          <w:w w:val="105"/>
        </w:rPr>
        <w:t>задачи;</w:t>
      </w:r>
    </w:p>
    <w:p w:rsidR="007F4E71" w:rsidRDefault="002F6E5B">
      <w:pPr>
        <w:pStyle w:val="a3"/>
        <w:tabs>
          <w:tab w:val="left" w:pos="1283"/>
          <w:tab w:val="left" w:pos="2944"/>
          <w:tab w:val="left" w:pos="4384"/>
          <w:tab w:val="left" w:pos="5947"/>
          <w:tab w:val="left" w:pos="6811"/>
          <w:tab w:val="left" w:pos="9241"/>
        </w:tabs>
        <w:spacing w:line="247" w:lineRule="auto"/>
        <w:ind w:right="560"/>
      </w:pPr>
      <w:r>
        <w:rPr>
          <w:w w:val="105"/>
        </w:rPr>
        <w:t>выявлять причинно-следственные связи при изучении географических объектов, процессов</w:t>
      </w:r>
      <w:r>
        <w:rPr>
          <w:spacing w:val="-58"/>
          <w:w w:val="105"/>
        </w:rPr>
        <w:t xml:space="preserve"> </w:t>
      </w:r>
      <w:r>
        <w:rPr>
          <w:w w:val="105"/>
        </w:rPr>
        <w:t>и</w:t>
      </w:r>
      <w:r>
        <w:rPr>
          <w:w w:val="105"/>
        </w:rPr>
        <w:tab/>
        <w:t>явлений;</w:t>
      </w:r>
      <w:r>
        <w:rPr>
          <w:w w:val="105"/>
        </w:rPr>
        <w:tab/>
        <w:t>делать</w:t>
      </w:r>
      <w:r>
        <w:rPr>
          <w:w w:val="105"/>
        </w:rPr>
        <w:tab/>
        <w:t>выводы</w:t>
      </w:r>
      <w:r>
        <w:rPr>
          <w:w w:val="105"/>
        </w:rPr>
        <w:tab/>
        <w:t>с</w:t>
      </w:r>
      <w:r>
        <w:rPr>
          <w:w w:val="105"/>
        </w:rPr>
        <w:tab/>
        <w:t>использованием</w:t>
      </w:r>
      <w:r>
        <w:rPr>
          <w:w w:val="105"/>
        </w:rPr>
        <w:tab/>
      </w:r>
      <w:r>
        <w:t>дедуктивных</w:t>
      </w:r>
      <w:r>
        <w:rPr>
          <w:spacing w:val="1"/>
        </w:rPr>
        <w:t xml:space="preserve"> </w:t>
      </w:r>
      <w:r>
        <w:rPr>
          <w:w w:val="105"/>
        </w:rPr>
        <w:t>и</w:t>
      </w:r>
      <w:r>
        <w:rPr>
          <w:spacing w:val="1"/>
          <w:w w:val="105"/>
        </w:rPr>
        <w:t xml:space="preserve"> </w:t>
      </w:r>
      <w:r>
        <w:rPr>
          <w:w w:val="105"/>
        </w:rPr>
        <w:t>индуктивных</w:t>
      </w:r>
      <w:r>
        <w:rPr>
          <w:spacing w:val="1"/>
          <w:w w:val="105"/>
        </w:rPr>
        <w:t xml:space="preserve"> </w:t>
      </w:r>
      <w:r>
        <w:rPr>
          <w:w w:val="105"/>
        </w:rPr>
        <w:t>умозаключений,</w:t>
      </w:r>
      <w:r>
        <w:rPr>
          <w:spacing w:val="1"/>
          <w:w w:val="105"/>
        </w:rPr>
        <w:t xml:space="preserve"> </w:t>
      </w:r>
      <w:r>
        <w:rPr>
          <w:w w:val="105"/>
        </w:rPr>
        <w:t>умозаключений</w:t>
      </w:r>
      <w:r>
        <w:rPr>
          <w:spacing w:val="1"/>
          <w:w w:val="105"/>
        </w:rPr>
        <w:t xml:space="preserve"> </w:t>
      </w:r>
      <w:r>
        <w:rPr>
          <w:w w:val="105"/>
        </w:rPr>
        <w:t>по</w:t>
      </w:r>
      <w:r>
        <w:rPr>
          <w:spacing w:val="1"/>
          <w:w w:val="105"/>
        </w:rPr>
        <w:t xml:space="preserve"> </w:t>
      </w:r>
      <w:r>
        <w:rPr>
          <w:w w:val="105"/>
        </w:rPr>
        <w:t>аналогии,</w:t>
      </w:r>
      <w:r>
        <w:rPr>
          <w:spacing w:val="1"/>
          <w:w w:val="105"/>
        </w:rPr>
        <w:t xml:space="preserve"> </w:t>
      </w:r>
      <w:r>
        <w:rPr>
          <w:w w:val="105"/>
        </w:rPr>
        <w:t>формулировать</w:t>
      </w:r>
      <w:r>
        <w:rPr>
          <w:spacing w:val="1"/>
          <w:w w:val="105"/>
        </w:rPr>
        <w:t xml:space="preserve"> </w:t>
      </w:r>
      <w:r>
        <w:rPr>
          <w:w w:val="105"/>
        </w:rPr>
        <w:t>гипотезы</w:t>
      </w:r>
      <w:r>
        <w:rPr>
          <w:spacing w:val="1"/>
          <w:w w:val="105"/>
        </w:rPr>
        <w:t xml:space="preserve"> </w:t>
      </w:r>
      <w:r>
        <w:rPr>
          <w:w w:val="105"/>
        </w:rPr>
        <w:t>о</w:t>
      </w:r>
      <w:r>
        <w:rPr>
          <w:spacing w:val="1"/>
          <w:w w:val="105"/>
        </w:rPr>
        <w:t xml:space="preserve"> </w:t>
      </w:r>
      <w:r>
        <w:rPr>
          <w:w w:val="105"/>
        </w:rPr>
        <w:t>взаимосвязях</w:t>
      </w:r>
      <w:r>
        <w:rPr>
          <w:spacing w:val="5"/>
          <w:w w:val="105"/>
        </w:rPr>
        <w:t xml:space="preserve"> </w:t>
      </w:r>
      <w:r>
        <w:rPr>
          <w:w w:val="105"/>
        </w:rPr>
        <w:t>географических</w:t>
      </w:r>
      <w:r>
        <w:rPr>
          <w:spacing w:val="4"/>
          <w:w w:val="105"/>
        </w:rPr>
        <w:t xml:space="preserve"> </w:t>
      </w:r>
      <w:r>
        <w:rPr>
          <w:w w:val="105"/>
        </w:rPr>
        <w:t>объектов,</w:t>
      </w:r>
      <w:r>
        <w:rPr>
          <w:spacing w:val="-5"/>
          <w:w w:val="105"/>
        </w:rPr>
        <w:t xml:space="preserve"> </w:t>
      </w:r>
      <w:r>
        <w:rPr>
          <w:w w:val="105"/>
        </w:rPr>
        <w:t>процессов</w:t>
      </w:r>
      <w:r>
        <w:rPr>
          <w:spacing w:val="2"/>
          <w:w w:val="105"/>
        </w:rPr>
        <w:t xml:space="preserve"> </w:t>
      </w:r>
      <w:r>
        <w:rPr>
          <w:w w:val="105"/>
        </w:rPr>
        <w:t>и</w:t>
      </w:r>
      <w:r>
        <w:rPr>
          <w:spacing w:val="6"/>
          <w:w w:val="105"/>
        </w:rPr>
        <w:t xml:space="preserve"> </w:t>
      </w:r>
      <w:r>
        <w:rPr>
          <w:w w:val="105"/>
        </w:rPr>
        <w:t>явлений;</w:t>
      </w:r>
    </w:p>
    <w:p w:rsidR="007F4E71" w:rsidRDefault="002F6E5B">
      <w:pPr>
        <w:pStyle w:val="a3"/>
        <w:spacing w:before="5" w:line="244" w:lineRule="auto"/>
        <w:ind w:right="560"/>
      </w:pPr>
      <w:r>
        <w:rPr>
          <w:w w:val="105"/>
        </w:rPr>
        <w:t>самостоятельно</w:t>
      </w:r>
      <w:r>
        <w:rPr>
          <w:spacing w:val="1"/>
          <w:w w:val="105"/>
        </w:rPr>
        <w:t xml:space="preserve"> </w:t>
      </w:r>
      <w:r>
        <w:rPr>
          <w:w w:val="105"/>
        </w:rPr>
        <w:t>выбирать</w:t>
      </w:r>
      <w:r>
        <w:rPr>
          <w:spacing w:val="1"/>
          <w:w w:val="105"/>
        </w:rPr>
        <w:t xml:space="preserve"> </w:t>
      </w:r>
      <w:r>
        <w:rPr>
          <w:w w:val="105"/>
        </w:rPr>
        <w:t>способ</w:t>
      </w:r>
      <w:r>
        <w:rPr>
          <w:spacing w:val="1"/>
          <w:w w:val="105"/>
        </w:rPr>
        <w:t xml:space="preserve"> </w:t>
      </w:r>
      <w:r>
        <w:rPr>
          <w:w w:val="105"/>
        </w:rPr>
        <w:t>решения</w:t>
      </w:r>
      <w:r>
        <w:rPr>
          <w:spacing w:val="1"/>
          <w:w w:val="105"/>
        </w:rPr>
        <w:t xml:space="preserve"> </w:t>
      </w:r>
      <w:r>
        <w:rPr>
          <w:w w:val="105"/>
        </w:rPr>
        <w:t>учебной</w:t>
      </w:r>
      <w:r>
        <w:rPr>
          <w:spacing w:val="1"/>
          <w:w w:val="105"/>
        </w:rPr>
        <w:t xml:space="preserve"> </w:t>
      </w:r>
      <w:r>
        <w:rPr>
          <w:w w:val="105"/>
        </w:rPr>
        <w:t>географической</w:t>
      </w:r>
      <w:r>
        <w:rPr>
          <w:spacing w:val="1"/>
          <w:w w:val="105"/>
        </w:rPr>
        <w:t xml:space="preserve"> </w:t>
      </w:r>
      <w:r>
        <w:rPr>
          <w:w w:val="105"/>
        </w:rPr>
        <w:t>задачи</w:t>
      </w:r>
      <w:r>
        <w:rPr>
          <w:spacing w:val="1"/>
          <w:w w:val="105"/>
        </w:rPr>
        <w:t xml:space="preserve"> </w:t>
      </w:r>
      <w:r>
        <w:rPr>
          <w:w w:val="105"/>
        </w:rPr>
        <w:t>(сравнивать</w:t>
      </w:r>
      <w:r>
        <w:rPr>
          <w:spacing w:val="-58"/>
          <w:w w:val="105"/>
        </w:rPr>
        <w:t xml:space="preserve"> </w:t>
      </w:r>
      <w:r>
        <w:rPr>
          <w:w w:val="105"/>
        </w:rPr>
        <w:t>несколько</w:t>
      </w:r>
      <w:r>
        <w:rPr>
          <w:spacing w:val="1"/>
          <w:w w:val="105"/>
        </w:rPr>
        <w:t xml:space="preserve"> </w:t>
      </w:r>
      <w:r>
        <w:rPr>
          <w:w w:val="105"/>
        </w:rPr>
        <w:t>вариантов</w:t>
      </w:r>
      <w:r>
        <w:rPr>
          <w:spacing w:val="1"/>
          <w:w w:val="105"/>
        </w:rPr>
        <w:t xml:space="preserve"> </w:t>
      </w:r>
      <w:r>
        <w:rPr>
          <w:w w:val="105"/>
        </w:rPr>
        <w:t>решения,</w:t>
      </w:r>
      <w:r>
        <w:rPr>
          <w:spacing w:val="1"/>
          <w:w w:val="105"/>
        </w:rPr>
        <w:t xml:space="preserve"> </w:t>
      </w:r>
      <w:r>
        <w:rPr>
          <w:w w:val="105"/>
        </w:rPr>
        <w:t>выбирать</w:t>
      </w:r>
      <w:r>
        <w:rPr>
          <w:spacing w:val="1"/>
          <w:w w:val="105"/>
        </w:rPr>
        <w:t xml:space="preserve"> </w:t>
      </w:r>
      <w:r>
        <w:rPr>
          <w:w w:val="105"/>
        </w:rPr>
        <w:t>наиболее</w:t>
      </w:r>
      <w:r>
        <w:rPr>
          <w:spacing w:val="1"/>
          <w:w w:val="105"/>
        </w:rPr>
        <w:t xml:space="preserve"> </w:t>
      </w:r>
      <w:r>
        <w:rPr>
          <w:w w:val="105"/>
        </w:rPr>
        <w:t>подходящий</w:t>
      </w:r>
      <w:r>
        <w:rPr>
          <w:spacing w:val="1"/>
          <w:w w:val="105"/>
        </w:rPr>
        <w:t xml:space="preserve"> </w:t>
      </w:r>
      <w:r>
        <w:rPr>
          <w:w w:val="105"/>
        </w:rPr>
        <w:t>с</w:t>
      </w:r>
      <w:r>
        <w:rPr>
          <w:spacing w:val="1"/>
          <w:w w:val="105"/>
        </w:rPr>
        <w:t xml:space="preserve"> </w:t>
      </w:r>
      <w:r>
        <w:rPr>
          <w:w w:val="105"/>
        </w:rPr>
        <w:t>учётом</w:t>
      </w:r>
      <w:r>
        <w:rPr>
          <w:spacing w:val="1"/>
          <w:w w:val="105"/>
        </w:rPr>
        <w:t xml:space="preserve"> </w:t>
      </w:r>
      <w:r>
        <w:rPr>
          <w:w w:val="105"/>
        </w:rPr>
        <w:t>самостоятельно</w:t>
      </w:r>
      <w:r>
        <w:rPr>
          <w:spacing w:val="1"/>
          <w:w w:val="105"/>
        </w:rPr>
        <w:t xml:space="preserve"> </w:t>
      </w:r>
      <w:r>
        <w:rPr>
          <w:w w:val="105"/>
        </w:rPr>
        <w:t>выделенных</w:t>
      </w:r>
      <w:r>
        <w:rPr>
          <w:spacing w:val="4"/>
          <w:w w:val="105"/>
        </w:rPr>
        <w:t xml:space="preserve"> </w:t>
      </w:r>
      <w:r>
        <w:rPr>
          <w:w w:val="105"/>
        </w:rPr>
        <w:t>критериев).</w:t>
      </w:r>
    </w:p>
    <w:p w:rsidR="007F4E71" w:rsidRDefault="002F6E5B">
      <w:pPr>
        <w:pStyle w:val="a3"/>
        <w:spacing w:before="9" w:line="244" w:lineRule="auto"/>
        <w:ind w:right="564"/>
      </w:pPr>
      <w:r>
        <w:t>У обучающегося будут сформированы следующие базовые исследовательские действия как</w:t>
      </w:r>
      <w:r>
        <w:rPr>
          <w:spacing w:val="1"/>
        </w:rPr>
        <w:t xml:space="preserve"> </w:t>
      </w:r>
      <w:r>
        <w:rPr>
          <w:w w:val="105"/>
        </w:rPr>
        <w:t>часть</w:t>
      </w:r>
      <w:r>
        <w:rPr>
          <w:spacing w:val="-3"/>
          <w:w w:val="105"/>
        </w:rPr>
        <w:t xml:space="preserve"> </w:t>
      </w:r>
      <w:r>
        <w:rPr>
          <w:w w:val="105"/>
        </w:rPr>
        <w:t>познавательных</w:t>
      </w:r>
      <w:r>
        <w:rPr>
          <w:spacing w:val="1"/>
          <w:w w:val="105"/>
        </w:rPr>
        <w:t xml:space="preserve"> </w:t>
      </w:r>
      <w:r>
        <w:rPr>
          <w:w w:val="105"/>
        </w:rPr>
        <w:t>универсальных</w:t>
      </w:r>
      <w:r>
        <w:rPr>
          <w:spacing w:val="3"/>
          <w:w w:val="105"/>
        </w:rPr>
        <w:t xml:space="preserve"> </w:t>
      </w:r>
      <w:r>
        <w:rPr>
          <w:w w:val="105"/>
        </w:rPr>
        <w:t>учебных</w:t>
      </w:r>
      <w:r>
        <w:rPr>
          <w:spacing w:val="-1"/>
          <w:w w:val="105"/>
        </w:rPr>
        <w:t xml:space="preserve"> </w:t>
      </w:r>
      <w:r>
        <w:rPr>
          <w:w w:val="105"/>
        </w:rPr>
        <w:t>действий:</w:t>
      </w:r>
    </w:p>
    <w:p w:rsidR="007F4E71" w:rsidRDefault="002F6E5B">
      <w:pPr>
        <w:pStyle w:val="a3"/>
        <w:tabs>
          <w:tab w:val="left" w:pos="2766"/>
          <w:tab w:val="left" w:pos="5176"/>
          <w:tab w:val="left" w:pos="5450"/>
          <w:tab w:val="left" w:pos="6895"/>
          <w:tab w:val="left" w:pos="9171"/>
          <w:tab w:val="left" w:pos="9797"/>
        </w:tabs>
        <w:spacing w:line="249" w:lineRule="auto"/>
        <w:ind w:right="564"/>
        <w:jc w:val="right"/>
      </w:pPr>
      <w:r>
        <w:rPr>
          <w:w w:val="105"/>
        </w:rPr>
        <w:t>использовать</w:t>
      </w:r>
      <w:r>
        <w:rPr>
          <w:spacing w:val="51"/>
          <w:w w:val="105"/>
        </w:rPr>
        <w:t xml:space="preserve"> </w:t>
      </w:r>
      <w:r>
        <w:rPr>
          <w:w w:val="105"/>
        </w:rPr>
        <w:t>географические</w:t>
      </w:r>
      <w:r>
        <w:rPr>
          <w:spacing w:val="52"/>
          <w:w w:val="105"/>
        </w:rPr>
        <w:t xml:space="preserve"> </w:t>
      </w:r>
      <w:r>
        <w:rPr>
          <w:w w:val="105"/>
        </w:rPr>
        <w:t>вопросы</w:t>
      </w:r>
      <w:r>
        <w:rPr>
          <w:spacing w:val="53"/>
          <w:w w:val="105"/>
        </w:rPr>
        <w:t xml:space="preserve"> </w:t>
      </w:r>
      <w:r>
        <w:rPr>
          <w:w w:val="105"/>
        </w:rPr>
        <w:t>как</w:t>
      </w:r>
      <w:r>
        <w:rPr>
          <w:spacing w:val="53"/>
          <w:w w:val="105"/>
        </w:rPr>
        <w:t xml:space="preserve"> </w:t>
      </w:r>
      <w:r>
        <w:rPr>
          <w:w w:val="105"/>
        </w:rPr>
        <w:t>исследовательский</w:t>
      </w:r>
      <w:r>
        <w:rPr>
          <w:spacing w:val="52"/>
          <w:w w:val="105"/>
        </w:rPr>
        <w:t xml:space="preserve"> </w:t>
      </w:r>
      <w:r>
        <w:rPr>
          <w:w w:val="105"/>
        </w:rPr>
        <w:t>инструмент</w:t>
      </w:r>
      <w:r>
        <w:rPr>
          <w:spacing w:val="56"/>
          <w:w w:val="105"/>
        </w:rPr>
        <w:t xml:space="preserve"> </w:t>
      </w:r>
      <w:r>
        <w:rPr>
          <w:w w:val="105"/>
        </w:rPr>
        <w:t>познания;</w:t>
      </w:r>
      <w:r>
        <w:rPr>
          <w:spacing w:val="-58"/>
          <w:w w:val="105"/>
        </w:rPr>
        <w:t xml:space="preserve"> </w:t>
      </w:r>
      <w:r>
        <w:rPr>
          <w:w w:val="105"/>
        </w:rPr>
        <w:t>формулировать</w:t>
      </w:r>
      <w:r>
        <w:rPr>
          <w:w w:val="105"/>
        </w:rPr>
        <w:tab/>
        <w:t>географические</w:t>
      </w:r>
      <w:r>
        <w:rPr>
          <w:w w:val="105"/>
        </w:rPr>
        <w:tab/>
        <w:t>вопросы,</w:t>
      </w:r>
      <w:r>
        <w:rPr>
          <w:w w:val="105"/>
        </w:rPr>
        <w:tab/>
        <w:t>фиксирующие</w:t>
      </w:r>
      <w:r>
        <w:rPr>
          <w:w w:val="105"/>
        </w:rPr>
        <w:tab/>
        <w:t>разрыв</w:t>
      </w:r>
      <w:r>
        <w:rPr>
          <w:spacing w:val="1"/>
          <w:w w:val="105"/>
        </w:rPr>
        <w:t xml:space="preserve"> </w:t>
      </w:r>
      <w:r>
        <w:rPr>
          <w:w w:val="105"/>
        </w:rPr>
        <w:t>между</w:t>
      </w:r>
      <w:r>
        <w:rPr>
          <w:spacing w:val="10"/>
          <w:w w:val="105"/>
        </w:rPr>
        <w:t xml:space="preserve"> </w:t>
      </w:r>
      <w:r>
        <w:rPr>
          <w:w w:val="105"/>
        </w:rPr>
        <w:t>реальным</w:t>
      </w:r>
      <w:r>
        <w:rPr>
          <w:spacing w:val="10"/>
          <w:w w:val="105"/>
        </w:rPr>
        <w:t xml:space="preserve"> </w:t>
      </w:r>
      <w:r>
        <w:rPr>
          <w:w w:val="105"/>
        </w:rPr>
        <w:t>и</w:t>
      </w:r>
      <w:r>
        <w:rPr>
          <w:spacing w:val="11"/>
          <w:w w:val="105"/>
        </w:rPr>
        <w:t xml:space="preserve"> </w:t>
      </w:r>
      <w:r>
        <w:rPr>
          <w:w w:val="105"/>
        </w:rPr>
        <w:t>желательным</w:t>
      </w:r>
      <w:r>
        <w:rPr>
          <w:spacing w:val="10"/>
          <w:w w:val="105"/>
        </w:rPr>
        <w:t xml:space="preserve"> </w:t>
      </w:r>
      <w:r>
        <w:rPr>
          <w:w w:val="105"/>
        </w:rPr>
        <w:t>состоянием</w:t>
      </w:r>
      <w:r>
        <w:rPr>
          <w:spacing w:val="11"/>
          <w:w w:val="105"/>
        </w:rPr>
        <w:t xml:space="preserve"> </w:t>
      </w:r>
      <w:r>
        <w:rPr>
          <w:w w:val="105"/>
        </w:rPr>
        <w:t>ситуации,</w:t>
      </w:r>
      <w:r>
        <w:rPr>
          <w:spacing w:val="9"/>
          <w:w w:val="105"/>
        </w:rPr>
        <w:t xml:space="preserve"> </w:t>
      </w:r>
      <w:r>
        <w:rPr>
          <w:w w:val="105"/>
        </w:rPr>
        <w:t>объекта,</w:t>
      </w:r>
      <w:r>
        <w:rPr>
          <w:spacing w:val="10"/>
          <w:w w:val="105"/>
        </w:rPr>
        <w:t xml:space="preserve"> </w:t>
      </w:r>
      <w:r>
        <w:rPr>
          <w:w w:val="105"/>
        </w:rPr>
        <w:t>и</w:t>
      </w:r>
      <w:r>
        <w:rPr>
          <w:spacing w:val="8"/>
          <w:w w:val="105"/>
        </w:rPr>
        <w:t xml:space="preserve"> </w:t>
      </w:r>
      <w:r>
        <w:rPr>
          <w:w w:val="105"/>
        </w:rPr>
        <w:t>самостоятельно</w:t>
      </w:r>
      <w:r>
        <w:rPr>
          <w:spacing w:val="11"/>
          <w:w w:val="105"/>
        </w:rPr>
        <w:t xml:space="preserve"> </w:t>
      </w:r>
      <w:r>
        <w:rPr>
          <w:w w:val="105"/>
        </w:rPr>
        <w:t>устанавливать</w:t>
      </w:r>
      <w:r>
        <w:rPr>
          <w:spacing w:val="-57"/>
          <w:w w:val="105"/>
        </w:rPr>
        <w:t xml:space="preserve"> </w:t>
      </w:r>
      <w:r>
        <w:rPr>
          <w:w w:val="105"/>
        </w:rPr>
        <w:t>искомое</w:t>
      </w:r>
      <w:r>
        <w:rPr>
          <w:w w:val="105"/>
        </w:rPr>
        <w:tab/>
      </w:r>
      <w:r>
        <w:rPr>
          <w:w w:val="105"/>
        </w:rPr>
        <w:tab/>
      </w:r>
      <w:r>
        <w:rPr>
          <w:w w:val="105"/>
        </w:rPr>
        <w:tab/>
        <w:t>и</w:t>
      </w:r>
      <w:r>
        <w:rPr>
          <w:w w:val="105"/>
        </w:rPr>
        <w:tab/>
      </w:r>
      <w:r>
        <w:rPr>
          <w:w w:val="105"/>
        </w:rPr>
        <w:tab/>
      </w:r>
      <w:r>
        <w:rPr>
          <w:w w:val="105"/>
        </w:rPr>
        <w:tab/>
      </w:r>
      <w:r>
        <w:t>данное;</w:t>
      </w:r>
    </w:p>
    <w:p w:rsidR="007F4E71" w:rsidRDefault="007F4E71">
      <w:pPr>
        <w:spacing w:line="249" w:lineRule="auto"/>
        <w:jc w:val="right"/>
        <w:sectPr w:rsidR="007F4E71">
          <w:headerReference w:type="default" r:id="rId52"/>
          <w:pgSz w:w="11910" w:h="16860"/>
          <w:pgMar w:top="760" w:right="20" w:bottom="280" w:left="740" w:header="0" w:footer="0" w:gutter="0"/>
          <w:cols w:space="720"/>
        </w:sectPr>
      </w:pPr>
    </w:p>
    <w:p w:rsidR="007F4E71" w:rsidRDefault="002F6E5B">
      <w:pPr>
        <w:pStyle w:val="a3"/>
        <w:spacing w:before="80" w:line="252" w:lineRule="auto"/>
        <w:ind w:right="555"/>
      </w:pPr>
      <w:r>
        <w:rPr>
          <w:w w:val="105"/>
        </w:rPr>
        <w:lastRenderedPageBreak/>
        <w:t>формировать</w:t>
      </w:r>
      <w:r>
        <w:rPr>
          <w:spacing w:val="1"/>
          <w:w w:val="105"/>
        </w:rPr>
        <w:t xml:space="preserve"> </w:t>
      </w:r>
      <w:r>
        <w:rPr>
          <w:w w:val="105"/>
        </w:rPr>
        <w:t>гипотезу</w:t>
      </w:r>
      <w:r>
        <w:rPr>
          <w:spacing w:val="1"/>
          <w:w w:val="105"/>
        </w:rPr>
        <w:t xml:space="preserve"> </w:t>
      </w:r>
      <w:r>
        <w:rPr>
          <w:w w:val="105"/>
        </w:rPr>
        <w:t>об</w:t>
      </w:r>
      <w:r>
        <w:rPr>
          <w:spacing w:val="1"/>
          <w:w w:val="105"/>
        </w:rPr>
        <w:t xml:space="preserve"> </w:t>
      </w:r>
      <w:r>
        <w:rPr>
          <w:w w:val="105"/>
        </w:rPr>
        <w:t>истинности</w:t>
      </w:r>
      <w:r>
        <w:rPr>
          <w:spacing w:val="1"/>
          <w:w w:val="105"/>
        </w:rPr>
        <w:t xml:space="preserve"> </w:t>
      </w:r>
      <w:r>
        <w:rPr>
          <w:w w:val="105"/>
        </w:rPr>
        <w:t>собственных</w:t>
      </w:r>
      <w:r>
        <w:rPr>
          <w:spacing w:val="1"/>
          <w:w w:val="105"/>
        </w:rPr>
        <w:t xml:space="preserve"> </w:t>
      </w:r>
      <w:r>
        <w:rPr>
          <w:w w:val="105"/>
        </w:rPr>
        <w:t>суждений</w:t>
      </w:r>
      <w:r>
        <w:rPr>
          <w:spacing w:val="1"/>
          <w:w w:val="105"/>
        </w:rPr>
        <w:t xml:space="preserve"> </w:t>
      </w:r>
      <w:r>
        <w:rPr>
          <w:w w:val="105"/>
        </w:rPr>
        <w:t>и</w:t>
      </w:r>
      <w:r>
        <w:rPr>
          <w:spacing w:val="1"/>
          <w:w w:val="105"/>
        </w:rPr>
        <w:t xml:space="preserve"> </w:t>
      </w:r>
      <w:r>
        <w:rPr>
          <w:w w:val="105"/>
        </w:rPr>
        <w:t>суждений</w:t>
      </w:r>
      <w:r>
        <w:rPr>
          <w:spacing w:val="1"/>
          <w:w w:val="105"/>
        </w:rPr>
        <w:t xml:space="preserve"> </w:t>
      </w:r>
      <w:r>
        <w:rPr>
          <w:w w:val="105"/>
        </w:rPr>
        <w:t>других,</w:t>
      </w:r>
      <w:r>
        <w:rPr>
          <w:spacing w:val="1"/>
          <w:w w:val="105"/>
        </w:rPr>
        <w:t xml:space="preserve"> </w:t>
      </w:r>
      <w:r>
        <w:rPr>
          <w:w w:val="105"/>
        </w:rPr>
        <w:t>аргументировать</w:t>
      </w:r>
      <w:r>
        <w:rPr>
          <w:spacing w:val="1"/>
          <w:w w:val="105"/>
        </w:rPr>
        <w:t xml:space="preserve"> </w:t>
      </w:r>
      <w:r>
        <w:rPr>
          <w:w w:val="105"/>
        </w:rPr>
        <w:t>свою</w:t>
      </w:r>
      <w:r>
        <w:rPr>
          <w:spacing w:val="1"/>
          <w:w w:val="105"/>
        </w:rPr>
        <w:t xml:space="preserve"> </w:t>
      </w:r>
      <w:r>
        <w:rPr>
          <w:w w:val="105"/>
        </w:rPr>
        <w:t>позицию,</w:t>
      </w:r>
      <w:r>
        <w:rPr>
          <w:spacing w:val="1"/>
          <w:w w:val="105"/>
        </w:rPr>
        <w:t xml:space="preserve"> </w:t>
      </w:r>
      <w:r>
        <w:rPr>
          <w:w w:val="105"/>
        </w:rPr>
        <w:t>мнение</w:t>
      </w:r>
      <w:r>
        <w:rPr>
          <w:spacing w:val="1"/>
          <w:w w:val="105"/>
        </w:rPr>
        <w:t xml:space="preserve"> </w:t>
      </w:r>
      <w:r>
        <w:rPr>
          <w:w w:val="105"/>
        </w:rPr>
        <w:t>по</w:t>
      </w:r>
      <w:r>
        <w:rPr>
          <w:spacing w:val="1"/>
          <w:w w:val="105"/>
        </w:rPr>
        <w:t xml:space="preserve"> </w:t>
      </w:r>
      <w:r>
        <w:rPr>
          <w:w w:val="105"/>
        </w:rPr>
        <w:t>географическим</w:t>
      </w:r>
      <w:r>
        <w:rPr>
          <w:spacing w:val="1"/>
          <w:w w:val="105"/>
        </w:rPr>
        <w:t xml:space="preserve"> </w:t>
      </w:r>
      <w:r>
        <w:rPr>
          <w:w w:val="105"/>
        </w:rPr>
        <w:t>аспектам</w:t>
      </w:r>
      <w:r>
        <w:rPr>
          <w:spacing w:val="1"/>
          <w:w w:val="105"/>
        </w:rPr>
        <w:t xml:space="preserve"> </w:t>
      </w:r>
      <w:r>
        <w:rPr>
          <w:w w:val="105"/>
        </w:rPr>
        <w:t>различных</w:t>
      </w:r>
      <w:r>
        <w:rPr>
          <w:spacing w:val="1"/>
          <w:w w:val="105"/>
        </w:rPr>
        <w:t xml:space="preserve"> </w:t>
      </w:r>
      <w:r>
        <w:rPr>
          <w:w w:val="105"/>
        </w:rPr>
        <w:t>вопросов</w:t>
      </w:r>
      <w:r>
        <w:rPr>
          <w:spacing w:val="1"/>
          <w:w w:val="105"/>
        </w:rPr>
        <w:t xml:space="preserve"> </w:t>
      </w:r>
      <w:r>
        <w:rPr>
          <w:w w:val="105"/>
        </w:rPr>
        <w:t>и</w:t>
      </w:r>
      <w:r>
        <w:rPr>
          <w:spacing w:val="1"/>
          <w:w w:val="105"/>
        </w:rPr>
        <w:t xml:space="preserve"> </w:t>
      </w:r>
      <w:r>
        <w:rPr>
          <w:w w:val="105"/>
        </w:rPr>
        <w:t>проблем;</w:t>
      </w:r>
    </w:p>
    <w:p w:rsidR="007F4E71" w:rsidRDefault="002F6E5B">
      <w:pPr>
        <w:pStyle w:val="a3"/>
        <w:spacing w:before="3" w:line="247" w:lineRule="auto"/>
        <w:ind w:right="549"/>
      </w:pPr>
      <w:r>
        <w:t>проводить      по     плану     несложное     географическое     исследование,     в      том      числе</w:t>
      </w:r>
      <w:r>
        <w:rPr>
          <w:spacing w:val="1"/>
        </w:rPr>
        <w:t xml:space="preserve"> </w:t>
      </w:r>
      <w:r>
        <w:t>на краеведческом материале, по установлению особенностей изучаемых географических</w:t>
      </w:r>
      <w:r>
        <w:rPr>
          <w:spacing w:val="1"/>
        </w:rPr>
        <w:t xml:space="preserve"> </w:t>
      </w:r>
      <w:r>
        <w:t>объектов,</w:t>
      </w:r>
      <w:r>
        <w:rPr>
          <w:spacing w:val="1"/>
        </w:rPr>
        <w:t xml:space="preserve"> </w:t>
      </w:r>
      <w:r>
        <w:t>причинно-следственных связей и зависимостей между географическими объектами, процессами и</w:t>
      </w:r>
      <w:r>
        <w:rPr>
          <w:spacing w:val="1"/>
        </w:rPr>
        <w:t xml:space="preserve"> </w:t>
      </w:r>
      <w:r>
        <w:t>явлениями;</w:t>
      </w:r>
    </w:p>
    <w:p w:rsidR="007F4E71" w:rsidRDefault="002F6E5B">
      <w:pPr>
        <w:pStyle w:val="a3"/>
        <w:spacing w:line="249" w:lineRule="auto"/>
        <w:ind w:left="786" w:right="574" w:firstLine="0"/>
        <w:jc w:val="right"/>
      </w:pPr>
      <w:r>
        <w:rPr>
          <w:w w:val="105"/>
        </w:rPr>
        <w:t>оценивать</w:t>
      </w:r>
      <w:r>
        <w:rPr>
          <w:spacing w:val="12"/>
          <w:w w:val="105"/>
        </w:rPr>
        <w:t xml:space="preserve"> </w:t>
      </w:r>
      <w:r>
        <w:rPr>
          <w:w w:val="105"/>
        </w:rPr>
        <w:t>достоверность</w:t>
      </w:r>
      <w:r>
        <w:rPr>
          <w:spacing w:val="12"/>
          <w:w w:val="105"/>
        </w:rPr>
        <w:t xml:space="preserve"> </w:t>
      </w:r>
      <w:r>
        <w:rPr>
          <w:w w:val="105"/>
        </w:rPr>
        <w:t>информации,</w:t>
      </w:r>
      <w:r>
        <w:rPr>
          <w:spacing w:val="13"/>
          <w:w w:val="105"/>
        </w:rPr>
        <w:t xml:space="preserve"> </w:t>
      </w:r>
      <w:r>
        <w:rPr>
          <w:w w:val="105"/>
        </w:rPr>
        <w:t>полученной</w:t>
      </w:r>
      <w:r>
        <w:rPr>
          <w:spacing w:val="13"/>
          <w:w w:val="105"/>
        </w:rPr>
        <w:t xml:space="preserve"> </w:t>
      </w:r>
      <w:r>
        <w:rPr>
          <w:w w:val="105"/>
        </w:rPr>
        <w:t>в</w:t>
      </w:r>
      <w:r>
        <w:rPr>
          <w:spacing w:val="12"/>
          <w:w w:val="105"/>
        </w:rPr>
        <w:t xml:space="preserve"> </w:t>
      </w:r>
      <w:r>
        <w:rPr>
          <w:w w:val="105"/>
        </w:rPr>
        <w:t>ходе</w:t>
      </w:r>
      <w:r>
        <w:rPr>
          <w:spacing w:val="13"/>
          <w:w w:val="105"/>
        </w:rPr>
        <w:t xml:space="preserve"> </w:t>
      </w:r>
      <w:r>
        <w:rPr>
          <w:w w:val="105"/>
        </w:rPr>
        <w:t>географического</w:t>
      </w:r>
      <w:r>
        <w:rPr>
          <w:spacing w:val="13"/>
          <w:w w:val="105"/>
        </w:rPr>
        <w:t xml:space="preserve"> </w:t>
      </w:r>
      <w:r>
        <w:rPr>
          <w:w w:val="105"/>
        </w:rPr>
        <w:t>исследования;</w:t>
      </w:r>
      <w:r>
        <w:rPr>
          <w:spacing w:val="-58"/>
          <w:w w:val="105"/>
        </w:rPr>
        <w:t xml:space="preserve"> </w:t>
      </w:r>
      <w:r>
        <w:rPr>
          <w:w w:val="105"/>
        </w:rPr>
        <w:t xml:space="preserve">самостоятельно </w:t>
      </w:r>
      <w:r>
        <w:rPr>
          <w:spacing w:val="50"/>
          <w:w w:val="105"/>
        </w:rPr>
        <w:t xml:space="preserve"> </w:t>
      </w:r>
      <w:r>
        <w:rPr>
          <w:w w:val="105"/>
        </w:rPr>
        <w:t xml:space="preserve">формулировать </w:t>
      </w:r>
      <w:r>
        <w:rPr>
          <w:spacing w:val="52"/>
          <w:w w:val="105"/>
        </w:rPr>
        <w:t xml:space="preserve"> </w:t>
      </w:r>
      <w:r>
        <w:rPr>
          <w:w w:val="105"/>
        </w:rPr>
        <w:t xml:space="preserve">обобщения </w:t>
      </w:r>
      <w:r>
        <w:rPr>
          <w:spacing w:val="53"/>
          <w:w w:val="105"/>
        </w:rPr>
        <w:t xml:space="preserve"> </w:t>
      </w:r>
      <w:r>
        <w:rPr>
          <w:w w:val="105"/>
        </w:rPr>
        <w:t xml:space="preserve">и </w:t>
      </w:r>
      <w:r>
        <w:rPr>
          <w:spacing w:val="46"/>
          <w:w w:val="105"/>
        </w:rPr>
        <w:t xml:space="preserve"> </w:t>
      </w:r>
      <w:r>
        <w:rPr>
          <w:w w:val="105"/>
        </w:rPr>
        <w:t xml:space="preserve">выводы </w:t>
      </w:r>
      <w:r>
        <w:rPr>
          <w:spacing w:val="47"/>
          <w:w w:val="105"/>
        </w:rPr>
        <w:t xml:space="preserve"> </w:t>
      </w:r>
      <w:r>
        <w:rPr>
          <w:w w:val="105"/>
        </w:rPr>
        <w:t xml:space="preserve">по </w:t>
      </w:r>
      <w:r>
        <w:rPr>
          <w:spacing w:val="49"/>
          <w:w w:val="105"/>
        </w:rPr>
        <w:t xml:space="preserve"> </w:t>
      </w:r>
      <w:r>
        <w:rPr>
          <w:w w:val="105"/>
        </w:rPr>
        <w:t xml:space="preserve">результатам </w:t>
      </w:r>
      <w:r>
        <w:rPr>
          <w:spacing w:val="50"/>
          <w:w w:val="105"/>
        </w:rPr>
        <w:t xml:space="preserve"> </w:t>
      </w:r>
      <w:r>
        <w:rPr>
          <w:w w:val="105"/>
        </w:rPr>
        <w:t>проведённого</w:t>
      </w:r>
    </w:p>
    <w:p w:rsidR="007F4E71" w:rsidRDefault="002F6E5B">
      <w:pPr>
        <w:pStyle w:val="a3"/>
        <w:spacing w:before="4" w:line="244" w:lineRule="auto"/>
        <w:ind w:right="581" w:hanging="3"/>
        <w:jc w:val="right"/>
      </w:pPr>
      <w:r>
        <w:rPr>
          <w:w w:val="105"/>
        </w:rPr>
        <w:t>наблюдения</w:t>
      </w:r>
      <w:r>
        <w:rPr>
          <w:spacing w:val="1"/>
          <w:w w:val="105"/>
        </w:rPr>
        <w:t xml:space="preserve"> </w:t>
      </w:r>
      <w:r>
        <w:rPr>
          <w:w w:val="105"/>
        </w:rPr>
        <w:t>или</w:t>
      </w:r>
      <w:r>
        <w:rPr>
          <w:spacing w:val="1"/>
          <w:w w:val="105"/>
        </w:rPr>
        <w:t xml:space="preserve"> </w:t>
      </w:r>
      <w:r>
        <w:rPr>
          <w:w w:val="105"/>
        </w:rPr>
        <w:t>исследования,</w:t>
      </w:r>
      <w:r>
        <w:rPr>
          <w:spacing w:val="1"/>
          <w:w w:val="105"/>
        </w:rPr>
        <w:t xml:space="preserve"> </w:t>
      </w:r>
      <w:r>
        <w:rPr>
          <w:w w:val="105"/>
        </w:rPr>
        <w:t>оценивать</w:t>
      </w:r>
      <w:r>
        <w:rPr>
          <w:spacing w:val="1"/>
          <w:w w:val="105"/>
        </w:rPr>
        <w:t xml:space="preserve"> </w:t>
      </w:r>
      <w:r>
        <w:rPr>
          <w:w w:val="105"/>
        </w:rPr>
        <w:t>достоверность</w:t>
      </w:r>
      <w:r>
        <w:rPr>
          <w:spacing w:val="1"/>
          <w:w w:val="105"/>
        </w:rPr>
        <w:t xml:space="preserve"> </w:t>
      </w:r>
      <w:r>
        <w:rPr>
          <w:w w:val="105"/>
        </w:rPr>
        <w:t>полученных</w:t>
      </w:r>
      <w:r>
        <w:rPr>
          <w:spacing w:val="1"/>
          <w:w w:val="105"/>
        </w:rPr>
        <w:t xml:space="preserve"> </w:t>
      </w:r>
      <w:r>
        <w:rPr>
          <w:w w:val="105"/>
        </w:rPr>
        <w:t>результатов</w:t>
      </w:r>
      <w:r>
        <w:rPr>
          <w:spacing w:val="1"/>
          <w:w w:val="105"/>
        </w:rPr>
        <w:t xml:space="preserve"> </w:t>
      </w:r>
      <w:r>
        <w:rPr>
          <w:w w:val="105"/>
        </w:rPr>
        <w:t>и</w:t>
      </w:r>
      <w:r>
        <w:rPr>
          <w:spacing w:val="1"/>
          <w:w w:val="105"/>
        </w:rPr>
        <w:t xml:space="preserve"> </w:t>
      </w:r>
      <w:r>
        <w:rPr>
          <w:w w:val="105"/>
        </w:rPr>
        <w:t>выводов;</w:t>
      </w:r>
      <w:r>
        <w:rPr>
          <w:spacing w:val="-58"/>
          <w:w w:val="105"/>
        </w:rPr>
        <w:t xml:space="preserve"> </w:t>
      </w:r>
      <w:r>
        <w:rPr>
          <w:w w:val="105"/>
        </w:rPr>
        <w:t>прогнозировать</w:t>
      </w:r>
      <w:r>
        <w:rPr>
          <w:spacing w:val="1"/>
          <w:w w:val="105"/>
        </w:rPr>
        <w:t xml:space="preserve"> </w:t>
      </w:r>
      <w:r>
        <w:rPr>
          <w:w w:val="105"/>
        </w:rPr>
        <w:t>возможное</w:t>
      </w:r>
      <w:r>
        <w:rPr>
          <w:spacing w:val="1"/>
          <w:w w:val="105"/>
        </w:rPr>
        <w:t xml:space="preserve"> </w:t>
      </w:r>
      <w:r>
        <w:rPr>
          <w:w w:val="105"/>
        </w:rPr>
        <w:t>дальнейшее</w:t>
      </w:r>
      <w:r>
        <w:rPr>
          <w:spacing w:val="1"/>
          <w:w w:val="105"/>
        </w:rPr>
        <w:t xml:space="preserve"> </w:t>
      </w:r>
      <w:r>
        <w:rPr>
          <w:w w:val="105"/>
        </w:rPr>
        <w:t>развитие  географических  объектов, процессов  и</w:t>
      </w:r>
      <w:r>
        <w:rPr>
          <w:spacing w:val="1"/>
          <w:w w:val="105"/>
        </w:rPr>
        <w:t xml:space="preserve"> </w:t>
      </w:r>
      <w:r>
        <w:rPr>
          <w:w w:val="105"/>
        </w:rPr>
        <w:t>явлений,</w:t>
      </w:r>
      <w:r>
        <w:rPr>
          <w:spacing w:val="30"/>
          <w:w w:val="105"/>
        </w:rPr>
        <w:t xml:space="preserve"> </w:t>
      </w:r>
      <w:r>
        <w:rPr>
          <w:w w:val="105"/>
        </w:rPr>
        <w:t>событий</w:t>
      </w:r>
      <w:r>
        <w:rPr>
          <w:spacing w:val="33"/>
          <w:w w:val="105"/>
        </w:rPr>
        <w:t xml:space="preserve"> </w:t>
      </w:r>
      <w:r>
        <w:rPr>
          <w:w w:val="105"/>
        </w:rPr>
        <w:t>и</w:t>
      </w:r>
      <w:r>
        <w:rPr>
          <w:spacing w:val="28"/>
          <w:w w:val="105"/>
        </w:rPr>
        <w:t xml:space="preserve"> </w:t>
      </w:r>
      <w:r>
        <w:rPr>
          <w:w w:val="105"/>
        </w:rPr>
        <w:t>их</w:t>
      </w:r>
      <w:r>
        <w:rPr>
          <w:spacing w:val="32"/>
          <w:w w:val="105"/>
        </w:rPr>
        <w:t xml:space="preserve"> </w:t>
      </w:r>
      <w:r>
        <w:rPr>
          <w:w w:val="105"/>
        </w:rPr>
        <w:t>последствия</w:t>
      </w:r>
      <w:r>
        <w:rPr>
          <w:spacing w:val="29"/>
          <w:w w:val="105"/>
        </w:rPr>
        <w:t xml:space="preserve"> </w:t>
      </w:r>
      <w:r>
        <w:rPr>
          <w:w w:val="105"/>
        </w:rPr>
        <w:t>в</w:t>
      </w:r>
      <w:r>
        <w:rPr>
          <w:spacing w:val="28"/>
          <w:w w:val="105"/>
        </w:rPr>
        <w:t xml:space="preserve"> </w:t>
      </w:r>
      <w:r>
        <w:rPr>
          <w:w w:val="105"/>
        </w:rPr>
        <w:t>аналогичных</w:t>
      </w:r>
      <w:r>
        <w:rPr>
          <w:spacing w:val="30"/>
          <w:w w:val="105"/>
        </w:rPr>
        <w:t xml:space="preserve"> </w:t>
      </w:r>
      <w:r>
        <w:rPr>
          <w:w w:val="105"/>
        </w:rPr>
        <w:t>или</w:t>
      </w:r>
      <w:r>
        <w:rPr>
          <w:spacing w:val="28"/>
          <w:w w:val="105"/>
        </w:rPr>
        <w:t xml:space="preserve"> </w:t>
      </w:r>
      <w:r>
        <w:rPr>
          <w:w w:val="105"/>
        </w:rPr>
        <w:t>сходных</w:t>
      </w:r>
      <w:r>
        <w:rPr>
          <w:spacing w:val="29"/>
          <w:w w:val="105"/>
        </w:rPr>
        <w:t xml:space="preserve"> </w:t>
      </w:r>
      <w:r>
        <w:rPr>
          <w:w w:val="105"/>
        </w:rPr>
        <w:t>ситуациях,</w:t>
      </w:r>
      <w:r>
        <w:rPr>
          <w:spacing w:val="30"/>
          <w:w w:val="105"/>
        </w:rPr>
        <w:t xml:space="preserve"> </w:t>
      </w:r>
      <w:r>
        <w:rPr>
          <w:w w:val="105"/>
        </w:rPr>
        <w:t>а</w:t>
      </w:r>
      <w:r>
        <w:rPr>
          <w:spacing w:val="28"/>
          <w:w w:val="105"/>
        </w:rPr>
        <w:t xml:space="preserve"> </w:t>
      </w:r>
      <w:r>
        <w:rPr>
          <w:w w:val="105"/>
        </w:rPr>
        <w:t>также</w:t>
      </w:r>
      <w:r>
        <w:rPr>
          <w:spacing w:val="28"/>
          <w:w w:val="105"/>
        </w:rPr>
        <w:t xml:space="preserve"> </w:t>
      </w:r>
      <w:r>
        <w:rPr>
          <w:w w:val="105"/>
        </w:rPr>
        <w:t>выдвигать</w:t>
      </w:r>
    </w:p>
    <w:p w:rsidR="007F4E71" w:rsidRDefault="002F6E5B">
      <w:pPr>
        <w:pStyle w:val="a3"/>
        <w:spacing w:line="264" w:lineRule="exact"/>
        <w:ind w:firstLine="0"/>
      </w:pPr>
      <w:r>
        <w:rPr>
          <w:w w:val="105"/>
        </w:rPr>
        <w:t>предположения</w:t>
      </w:r>
      <w:r>
        <w:rPr>
          <w:spacing w:val="-3"/>
          <w:w w:val="105"/>
        </w:rPr>
        <w:t xml:space="preserve"> </w:t>
      </w:r>
      <w:r>
        <w:rPr>
          <w:w w:val="105"/>
        </w:rPr>
        <w:t>об</w:t>
      </w:r>
      <w:r>
        <w:rPr>
          <w:spacing w:val="-6"/>
          <w:w w:val="105"/>
        </w:rPr>
        <w:t xml:space="preserve"> </w:t>
      </w:r>
      <w:r>
        <w:rPr>
          <w:w w:val="105"/>
        </w:rPr>
        <w:t>их</w:t>
      </w:r>
      <w:r>
        <w:rPr>
          <w:spacing w:val="-8"/>
          <w:w w:val="105"/>
        </w:rPr>
        <w:t xml:space="preserve"> </w:t>
      </w:r>
      <w:r>
        <w:rPr>
          <w:w w:val="105"/>
        </w:rPr>
        <w:t>развитии</w:t>
      </w:r>
      <w:r>
        <w:rPr>
          <w:spacing w:val="-4"/>
          <w:w w:val="105"/>
        </w:rPr>
        <w:t xml:space="preserve"> </w:t>
      </w:r>
      <w:r>
        <w:rPr>
          <w:w w:val="105"/>
        </w:rPr>
        <w:t>в</w:t>
      </w:r>
      <w:r>
        <w:rPr>
          <w:spacing w:val="-6"/>
          <w:w w:val="105"/>
        </w:rPr>
        <w:t xml:space="preserve"> </w:t>
      </w:r>
      <w:r>
        <w:rPr>
          <w:w w:val="105"/>
        </w:rPr>
        <w:t>изменяющихся</w:t>
      </w:r>
      <w:r>
        <w:rPr>
          <w:spacing w:val="-5"/>
          <w:w w:val="105"/>
        </w:rPr>
        <w:t xml:space="preserve"> </w:t>
      </w:r>
      <w:r>
        <w:rPr>
          <w:w w:val="105"/>
        </w:rPr>
        <w:t>условиях</w:t>
      </w:r>
      <w:r>
        <w:rPr>
          <w:spacing w:val="-4"/>
          <w:w w:val="105"/>
        </w:rPr>
        <w:t xml:space="preserve"> </w:t>
      </w:r>
      <w:r>
        <w:rPr>
          <w:w w:val="105"/>
        </w:rPr>
        <w:t>окружающей</w:t>
      </w:r>
      <w:r>
        <w:rPr>
          <w:spacing w:val="4"/>
          <w:w w:val="105"/>
        </w:rPr>
        <w:t xml:space="preserve"> </w:t>
      </w:r>
      <w:r>
        <w:rPr>
          <w:w w:val="105"/>
        </w:rPr>
        <w:t>среды.</w:t>
      </w:r>
    </w:p>
    <w:p w:rsidR="007F4E71" w:rsidRDefault="002F6E5B">
      <w:pPr>
        <w:pStyle w:val="a3"/>
        <w:spacing w:before="4" w:line="252" w:lineRule="auto"/>
        <w:ind w:right="555"/>
      </w:pPr>
      <w:r>
        <w:rPr>
          <w:w w:val="105"/>
        </w:rPr>
        <w:t>У      обучающегося        будут        сформированы        следующие        умения        работать</w:t>
      </w:r>
      <w:r>
        <w:rPr>
          <w:spacing w:val="1"/>
          <w:w w:val="105"/>
        </w:rPr>
        <w:t xml:space="preserve"> </w:t>
      </w:r>
      <w:r>
        <w:rPr>
          <w:w w:val="105"/>
        </w:rPr>
        <w:t>с</w:t>
      </w:r>
      <w:r>
        <w:rPr>
          <w:spacing w:val="-9"/>
          <w:w w:val="105"/>
        </w:rPr>
        <w:t xml:space="preserve"> </w:t>
      </w:r>
      <w:r>
        <w:rPr>
          <w:w w:val="105"/>
        </w:rPr>
        <w:t>информацией как</w:t>
      </w:r>
      <w:r>
        <w:rPr>
          <w:spacing w:val="1"/>
          <w:w w:val="105"/>
        </w:rPr>
        <w:t xml:space="preserve"> </w:t>
      </w:r>
      <w:r>
        <w:rPr>
          <w:w w:val="105"/>
        </w:rPr>
        <w:t>часть познавательных</w:t>
      </w:r>
      <w:r>
        <w:rPr>
          <w:spacing w:val="2"/>
          <w:w w:val="105"/>
        </w:rPr>
        <w:t xml:space="preserve"> </w:t>
      </w:r>
      <w:r>
        <w:rPr>
          <w:w w:val="105"/>
        </w:rPr>
        <w:t>универсальных учебных</w:t>
      </w:r>
      <w:r>
        <w:rPr>
          <w:spacing w:val="-4"/>
          <w:w w:val="105"/>
        </w:rPr>
        <w:t xml:space="preserve"> </w:t>
      </w:r>
      <w:r>
        <w:rPr>
          <w:w w:val="105"/>
        </w:rPr>
        <w:t>действий:</w:t>
      </w:r>
    </w:p>
    <w:p w:rsidR="007F4E71" w:rsidRDefault="002F6E5B">
      <w:pPr>
        <w:pStyle w:val="a3"/>
        <w:spacing w:line="252" w:lineRule="auto"/>
        <w:ind w:right="575"/>
      </w:pPr>
      <w:r>
        <w:rPr>
          <w:w w:val="105"/>
        </w:rPr>
        <w:t>применять различные методы, инструменты и запросы при поиске и отборе информации</w:t>
      </w:r>
      <w:r>
        <w:rPr>
          <w:spacing w:val="1"/>
          <w:w w:val="105"/>
        </w:rPr>
        <w:t xml:space="preserve"> </w:t>
      </w:r>
      <w:r>
        <w:rPr>
          <w:w w:val="105"/>
        </w:rPr>
        <w:t>или данных из источников географической информации с учётом предложенной учебной задачи и</w:t>
      </w:r>
      <w:r>
        <w:rPr>
          <w:spacing w:val="-59"/>
          <w:w w:val="105"/>
        </w:rPr>
        <w:t xml:space="preserve"> </w:t>
      </w:r>
      <w:r>
        <w:rPr>
          <w:w w:val="105"/>
        </w:rPr>
        <w:t>заданных</w:t>
      </w:r>
      <w:r>
        <w:rPr>
          <w:spacing w:val="-3"/>
          <w:w w:val="105"/>
        </w:rPr>
        <w:t xml:space="preserve"> </w:t>
      </w:r>
      <w:r>
        <w:rPr>
          <w:w w:val="105"/>
        </w:rPr>
        <w:t>критериев;</w:t>
      </w:r>
    </w:p>
    <w:p w:rsidR="007F4E71" w:rsidRDefault="002F6E5B">
      <w:pPr>
        <w:pStyle w:val="a3"/>
        <w:spacing w:before="2" w:line="247" w:lineRule="auto"/>
        <w:ind w:right="562"/>
      </w:pPr>
      <w:r>
        <w:rPr>
          <w:w w:val="105"/>
        </w:rPr>
        <w:t>выбирать,</w:t>
      </w:r>
      <w:r>
        <w:rPr>
          <w:spacing w:val="1"/>
          <w:w w:val="105"/>
        </w:rPr>
        <w:t xml:space="preserve"> </w:t>
      </w:r>
      <w:r>
        <w:rPr>
          <w:w w:val="105"/>
        </w:rPr>
        <w:t>анализировать</w:t>
      </w:r>
      <w:r>
        <w:rPr>
          <w:spacing w:val="1"/>
          <w:w w:val="105"/>
        </w:rPr>
        <w:t xml:space="preserve"> </w:t>
      </w:r>
      <w:r>
        <w:rPr>
          <w:w w:val="105"/>
        </w:rPr>
        <w:t>и</w:t>
      </w:r>
      <w:r>
        <w:rPr>
          <w:spacing w:val="1"/>
          <w:w w:val="105"/>
        </w:rPr>
        <w:t xml:space="preserve"> </w:t>
      </w:r>
      <w:r>
        <w:rPr>
          <w:w w:val="105"/>
        </w:rPr>
        <w:t>интерпретировать</w:t>
      </w:r>
      <w:r>
        <w:rPr>
          <w:spacing w:val="1"/>
          <w:w w:val="105"/>
        </w:rPr>
        <w:t xml:space="preserve"> </w:t>
      </w:r>
      <w:r>
        <w:rPr>
          <w:w w:val="105"/>
        </w:rPr>
        <w:t>географическую</w:t>
      </w:r>
      <w:r>
        <w:rPr>
          <w:spacing w:val="1"/>
          <w:w w:val="105"/>
        </w:rPr>
        <w:t xml:space="preserve"> </w:t>
      </w:r>
      <w:r>
        <w:rPr>
          <w:w w:val="105"/>
        </w:rPr>
        <w:t>информацию</w:t>
      </w:r>
      <w:r>
        <w:rPr>
          <w:spacing w:val="1"/>
          <w:w w:val="105"/>
        </w:rPr>
        <w:t xml:space="preserve"> </w:t>
      </w:r>
      <w:r>
        <w:rPr>
          <w:w w:val="105"/>
        </w:rPr>
        <w:t>различных</w:t>
      </w:r>
      <w:r>
        <w:rPr>
          <w:spacing w:val="1"/>
          <w:w w:val="105"/>
        </w:rPr>
        <w:t xml:space="preserve"> </w:t>
      </w:r>
      <w:r>
        <w:rPr>
          <w:w w:val="105"/>
        </w:rPr>
        <w:t>видов</w:t>
      </w:r>
      <w:r>
        <w:rPr>
          <w:spacing w:val="3"/>
          <w:w w:val="105"/>
        </w:rPr>
        <w:t xml:space="preserve"> </w:t>
      </w:r>
      <w:r>
        <w:rPr>
          <w:w w:val="105"/>
        </w:rPr>
        <w:t>и</w:t>
      </w:r>
      <w:r>
        <w:rPr>
          <w:spacing w:val="2"/>
          <w:w w:val="105"/>
        </w:rPr>
        <w:t xml:space="preserve"> </w:t>
      </w:r>
      <w:r>
        <w:rPr>
          <w:w w:val="105"/>
        </w:rPr>
        <w:t>форм</w:t>
      </w:r>
      <w:r>
        <w:rPr>
          <w:spacing w:val="8"/>
          <w:w w:val="105"/>
        </w:rPr>
        <w:t xml:space="preserve"> </w:t>
      </w:r>
      <w:r>
        <w:rPr>
          <w:w w:val="105"/>
        </w:rPr>
        <w:t>представления;</w:t>
      </w:r>
    </w:p>
    <w:p w:rsidR="007F4E71" w:rsidRDefault="002F6E5B">
      <w:pPr>
        <w:pStyle w:val="a3"/>
        <w:spacing w:line="244" w:lineRule="auto"/>
        <w:ind w:right="572"/>
      </w:pPr>
      <w:r>
        <w:rPr>
          <w:w w:val="105"/>
        </w:rPr>
        <w:t>находить     сходные     аргументы,      подтверждающие      или      опровергающие      одну</w:t>
      </w:r>
      <w:r>
        <w:rPr>
          <w:spacing w:val="1"/>
          <w:w w:val="105"/>
        </w:rPr>
        <w:t xml:space="preserve"> </w:t>
      </w:r>
      <w:r>
        <w:rPr>
          <w:w w:val="105"/>
        </w:rPr>
        <w:t>и</w:t>
      </w:r>
      <w:r>
        <w:rPr>
          <w:spacing w:val="-3"/>
          <w:w w:val="105"/>
        </w:rPr>
        <w:t xml:space="preserve"> </w:t>
      </w:r>
      <w:r>
        <w:rPr>
          <w:w w:val="105"/>
        </w:rPr>
        <w:t>ту</w:t>
      </w:r>
      <w:r>
        <w:rPr>
          <w:spacing w:val="2"/>
          <w:w w:val="105"/>
        </w:rPr>
        <w:t xml:space="preserve"> </w:t>
      </w:r>
      <w:r>
        <w:rPr>
          <w:w w:val="105"/>
        </w:rPr>
        <w:t>же</w:t>
      </w:r>
      <w:r>
        <w:rPr>
          <w:spacing w:val="-4"/>
          <w:w w:val="105"/>
        </w:rPr>
        <w:t xml:space="preserve"> </w:t>
      </w:r>
      <w:r>
        <w:rPr>
          <w:w w:val="105"/>
        </w:rPr>
        <w:t>идею,</w:t>
      </w:r>
      <w:r>
        <w:rPr>
          <w:spacing w:val="-5"/>
          <w:w w:val="105"/>
        </w:rPr>
        <w:t xml:space="preserve"> </w:t>
      </w:r>
      <w:r>
        <w:rPr>
          <w:w w:val="105"/>
        </w:rPr>
        <w:t>в</w:t>
      </w:r>
      <w:r>
        <w:rPr>
          <w:spacing w:val="6"/>
          <w:w w:val="105"/>
        </w:rPr>
        <w:t xml:space="preserve"> </w:t>
      </w:r>
      <w:r>
        <w:rPr>
          <w:w w:val="105"/>
        </w:rPr>
        <w:t>различных</w:t>
      </w:r>
      <w:r>
        <w:rPr>
          <w:spacing w:val="-3"/>
          <w:w w:val="105"/>
        </w:rPr>
        <w:t xml:space="preserve"> </w:t>
      </w:r>
      <w:r>
        <w:rPr>
          <w:w w:val="105"/>
        </w:rPr>
        <w:t>источниках</w:t>
      </w:r>
      <w:r>
        <w:rPr>
          <w:spacing w:val="-5"/>
          <w:w w:val="105"/>
        </w:rPr>
        <w:t xml:space="preserve"> </w:t>
      </w:r>
      <w:r>
        <w:rPr>
          <w:w w:val="105"/>
        </w:rPr>
        <w:t>географической</w:t>
      </w:r>
      <w:r>
        <w:rPr>
          <w:spacing w:val="2"/>
          <w:w w:val="105"/>
        </w:rPr>
        <w:t xml:space="preserve"> </w:t>
      </w:r>
      <w:r>
        <w:rPr>
          <w:w w:val="105"/>
        </w:rPr>
        <w:t>информации;</w:t>
      </w:r>
    </w:p>
    <w:p w:rsidR="007F4E71" w:rsidRDefault="002F6E5B">
      <w:pPr>
        <w:pStyle w:val="a3"/>
        <w:spacing w:line="252" w:lineRule="auto"/>
        <w:ind w:right="567"/>
      </w:pPr>
      <w:r>
        <w:rPr>
          <w:w w:val="105"/>
        </w:rPr>
        <w:t>самостоятельно</w:t>
      </w:r>
      <w:r>
        <w:rPr>
          <w:spacing w:val="1"/>
          <w:w w:val="105"/>
        </w:rPr>
        <w:t xml:space="preserve"> </w:t>
      </w:r>
      <w:r>
        <w:rPr>
          <w:w w:val="105"/>
        </w:rPr>
        <w:t>выбирать</w:t>
      </w:r>
      <w:r>
        <w:rPr>
          <w:spacing w:val="1"/>
          <w:w w:val="105"/>
        </w:rPr>
        <w:t xml:space="preserve"> </w:t>
      </w:r>
      <w:r>
        <w:rPr>
          <w:w w:val="105"/>
        </w:rPr>
        <w:t>оптимальную</w:t>
      </w:r>
      <w:r>
        <w:rPr>
          <w:spacing w:val="1"/>
          <w:w w:val="105"/>
        </w:rPr>
        <w:t xml:space="preserve"> </w:t>
      </w:r>
      <w:r>
        <w:rPr>
          <w:w w:val="105"/>
        </w:rPr>
        <w:t>форму</w:t>
      </w:r>
      <w:r>
        <w:rPr>
          <w:spacing w:val="1"/>
          <w:w w:val="105"/>
        </w:rPr>
        <w:t xml:space="preserve"> </w:t>
      </w:r>
      <w:r>
        <w:rPr>
          <w:w w:val="105"/>
        </w:rPr>
        <w:t>представления</w:t>
      </w:r>
      <w:r>
        <w:rPr>
          <w:spacing w:val="1"/>
          <w:w w:val="105"/>
        </w:rPr>
        <w:t xml:space="preserve"> </w:t>
      </w:r>
      <w:r>
        <w:rPr>
          <w:w w:val="105"/>
        </w:rPr>
        <w:t>географической</w:t>
      </w:r>
      <w:r>
        <w:rPr>
          <w:spacing w:val="1"/>
          <w:w w:val="105"/>
        </w:rPr>
        <w:t xml:space="preserve"> </w:t>
      </w:r>
      <w:r>
        <w:rPr>
          <w:w w:val="105"/>
        </w:rPr>
        <w:t>информации;</w:t>
      </w:r>
    </w:p>
    <w:p w:rsidR="007F4E71" w:rsidRDefault="002F6E5B">
      <w:pPr>
        <w:pStyle w:val="a3"/>
        <w:spacing w:line="244" w:lineRule="auto"/>
        <w:ind w:right="570"/>
      </w:pPr>
      <w:r>
        <w:rPr>
          <w:w w:val="105"/>
        </w:rPr>
        <w:t>оценивать</w:t>
      </w:r>
      <w:r>
        <w:rPr>
          <w:spacing w:val="1"/>
          <w:w w:val="105"/>
        </w:rPr>
        <w:t xml:space="preserve"> </w:t>
      </w:r>
      <w:r>
        <w:rPr>
          <w:w w:val="105"/>
        </w:rPr>
        <w:t>надёжность</w:t>
      </w:r>
      <w:r>
        <w:rPr>
          <w:spacing w:val="1"/>
          <w:w w:val="105"/>
        </w:rPr>
        <w:t xml:space="preserve"> </w:t>
      </w:r>
      <w:r>
        <w:rPr>
          <w:w w:val="105"/>
        </w:rPr>
        <w:t>географической</w:t>
      </w:r>
      <w:r>
        <w:rPr>
          <w:spacing w:val="1"/>
          <w:w w:val="105"/>
        </w:rPr>
        <w:t xml:space="preserve"> </w:t>
      </w:r>
      <w:r>
        <w:rPr>
          <w:w w:val="105"/>
        </w:rPr>
        <w:t>информации</w:t>
      </w:r>
      <w:r>
        <w:rPr>
          <w:spacing w:val="1"/>
          <w:w w:val="105"/>
        </w:rPr>
        <w:t xml:space="preserve"> </w:t>
      </w:r>
      <w:r>
        <w:rPr>
          <w:w w:val="105"/>
        </w:rPr>
        <w:t>по</w:t>
      </w:r>
      <w:r>
        <w:rPr>
          <w:spacing w:val="1"/>
          <w:w w:val="105"/>
        </w:rPr>
        <w:t xml:space="preserve"> </w:t>
      </w:r>
      <w:r>
        <w:rPr>
          <w:w w:val="105"/>
        </w:rPr>
        <w:t>критериям,</w:t>
      </w:r>
      <w:r>
        <w:rPr>
          <w:spacing w:val="1"/>
          <w:w w:val="105"/>
        </w:rPr>
        <w:t xml:space="preserve"> </w:t>
      </w:r>
      <w:r>
        <w:rPr>
          <w:w w:val="105"/>
        </w:rPr>
        <w:t>предложенным</w:t>
      </w:r>
      <w:r>
        <w:rPr>
          <w:spacing w:val="1"/>
          <w:w w:val="105"/>
        </w:rPr>
        <w:t xml:space="preserve"> </w:t>
      </w:r>
      <w:r>
        <w:rPr>
          <w:w w:val="105"/>
        </w:rPr>
        <w:t>учителем</w:t>
      </w:r>
      <w:r>
        <w:rPr>
          <w:spacing w:val="-1"/>
          <w:w w:val="105"/>
        </w:rPr>
        <w:t xml:space="preserve"> </w:t>
      </w:r>
      <w:r>
        <w:rPr>
          <w:w w:val="105"/>
        </w:rPr>
        <w:t>или</w:t>
      </w:r>
      <w:r>
        <w:rPr>
          <w:spacing w:val="7"/>
          <w:w w:val="105"/>
        </w:rPr>
        <w:t xml:space="preserve"> </w:t>
      </w:r>
      <w:r>
        <w:rPr>
          <w:w w:val="105"/>
        </w:rPr>
        <w:t>сформулированным</w:t>
      </w:r>
      <w:r>
        <w:rPr>
          <w:spacing w:val="10"/>
          <w:w w:val="105"/>
        </w:rPr>
        <w:t xml:space="preserve"> </w:t>
      </w:r>
      <w:r>
        <w:rPr>
          <w:w w:val="105"/>
        </w:rPr>
        <w:t>самостоятельно;</w:t>
      </w:r>
    </w:p>
    <w:p w:rsidR="007F4E71" w:rsidRDefault="002F6E5B">
      <w:pPr>
        <w:pStyle w:val="a3"/>
        <w:spacing w:line="263" w:lineRule="exact"/>
        <w:ind w:left="1096" w:firstLine="0"/>
      </w:pPr>
      <w:r>
        <w:t>систематизировать</w:t>
      </w:r>
      <w:r>
        <w:rPr>
          <w:spacing w:val="34"/>
        </w:rPr>
        <w:t xml:space="preserve"> </w:t>
      </w:r>
      <w:r>
        <w:t>географическую</w:t>
      </w:r>
      <w:r>
        <w:rPr>
          <w:spacing w:val="40"/>
        </w:rPr>
        <w:t xml:space="preserve"> </w:t>
      </w:r>
      <w:r>
        <w:t>информацию</w:t>
      </w:r>
      <w:r>
        <w:rPr>
          <w:spacing w:val="41"/>
        </w:rPr>
        <w:t xml:space="preserve"> </w:t>
      </w:r>
      <w:r>
        <w:t>в</w:t>
      </w:r>
      <w:r>
        <w:rPr>
          <w:spacing w:val="38"/>
        </w:rPr>
        <w:t xml:space="preserve"> </w:t>
      </w:r>
      <w:r>
        <w:t>разных</w:t>
      </w:r>
      <w:r>
        <w:rPr>
          <w:spacing w:val="42"/>
        </w:rPr>
        <w:t xml:space="preserve"> </w:t>
      </w:r>
      <w:r>
        <w:t>формах.</w:t>
      </w:r>
    </w:p>
    <w:p w:rsidR="007F4E71" w:rsidRDefault="002F6E5B">
      <w:pPr>
        <w:pStyle w:val="a3"/>
        <w:tabs>
          <w:tab w:val="left" w:pos="1513"/>
          <w:tab w:val="left" w:pos="3254"/>
          <w:tab w:val="left" w:pos="4094"/>
          <w:tab w:val="left" w:pos="5880"/>
          <w:tab w:val="left" w:pos="7296"/>
          <w:tab w:val="left" w:pos="8297"/>
          <w:tab w:val="left" w:pos="9440"/>
          <w:tab w:val="left" w:pos="10028"/>
        </w:tabs>
        <w:spacing w:before="6" w:line="247" w:lineRule="auto"/>
        <w:ind w:right="574"/>
        <w:jc w:val="left"/>
      </w:pPr>
      <w:r>
        <w:rPr>
          <w:w w:val="105"/>
        </w:rPr>
        <w:t>У</w:t>
      </w:r>
      <w:r>
        <w:rPr>
          <w:w w:val="105"/>
        </w:rPr>
        <w:tab/>
        <w:t>обучающегося</w:t>
      </w:r>
      <w:r>
        <w:rPr>
          <w:w w:val="105"/>
        </w:rPr>
        <w:tab/>
        <w:t>будут</w:t>
      </w:r>
      <w:r>
        <w:rPr>
          <w:w w:val="105"/>
        </w:rPr>
        <w:tab/>
        <w:t>сформированы</w:t>
      </w:r>
      <w:r>
        <w:rPr>
          <w:w w:val="105"/>
        </w:rPr>
        <w:tab/>
        <w:t>следующие</w:t>
      </w:r>
      <w:r>
        <w:rPr>
          <w:w w:val="105"/>
        </w:rPr>
        <w:tab/>
        <w:t>умения</w:t>
      </w:r>
      <w:r>
        <w:rPr>
          <w:w w:val="105"/>
        </w:rPr>
        <w:tab/>
        <w:t>общения</w:t>
      </w:r>
      <w:r>
        <w:rPr>
          <w:w w:val="105"/>
        </w:rPr>
        <w:tab/>
        <w:t>как</w:t>
      </w:r>
      <w:r>
        <w:rPr>
          <w:w w:val="105"/>
        </w:rPr>
        <w:tab/>
      </w:r>
      <w:r>
        <w:rPr>
          <w:spacing w:val="-3"/>
          <w:w w:val="105"/>
        </w:rPr>
        <w:t>часть</w:t>
      </w:r>
      <w:r>
        <w:rPr>
          <w:spacing w:val="-58"/>
          <w:w w:val="105"/>
        </w:rPr>
        <w:t xml:space="preserve"> </w:t>
      </w:r>
      <w:r>
        <w:rPr>
          <w:w w:val="105"/>
        </w:rPr>
        <w:t>коммуникативных</w:t>
      </w:r>
      <w:r>
        <w:rPr>
          <w:spacing w:val="3"/>
          <w:w w:val="105"/>
        </w:rPr>
        <w:t xml:space="preserve"> </w:t>
      </w:r>
      <w:r>
        <w:rPr>
          <w:w w:val="105"/>
        </w:rPr>
        <w:t>универсальных учебных действий:</w:t>
      </w:r>
    </w:p>
    <w:p w:rsidR="007F4E71" w:rsidRDefault="002F6E5B">
      <w:pPr>
        <w:pStyle w:val="a3"/>
        <w:spacing w:before="5" w:line="244" w:lineRule="auto"/>
        <w:ind w:right="550"/>
        <w:jc w:val="left"/>
      </w:pPr>
      <w:r>
        <w:rPr>
          <w:w w:val="105"/>
        </w:rPr>
        <w:t>формулировать</w:t>
      </w:r>
      <w:r>
        <w:rPr>
          <w:spacing w:val="24"/>
          <w:w w:val="105"/>
        </w:rPr>
        <w:t xml:space="preserve"> </w:t>
      </w:r>
      <w:r>
        <w:rPr>
          <w:w w:val="105"/>
        </w:rPr>
        <w:t>суждения,</w:t>
      </w:r>
      <w:r>
        <w:rPr>
          <w:spacing w:val="18"/>
          <w:w w:val="105"/>
        </w:rPr>
        <w:t xml:space="preserve"> </w:t>
      </w:r>
      <w:r>
        <w:rPr>
          <w:w w:val="105"/>
        </w:rPr>
        <w:t>выражать</w:t>
      </w:r>
      <w:r>
        <w:rPr>
          <w:spacing w:val="26"/>
          <w:w w:val="105"/>
        </w:rPr>
        <w:t xml:space="preserve"> </w:t>
      </w:r>
      <w:r>
        <w:rPr>
          <w:w w:val="105"/>
        </w:rPr>
        <w:t>свою</w:t>
      </w:r>
      <w:r>
        <w:rPr>
          <w:spacing w:val="27"/>
          <w:w w:val="105"/>
        </w:rPr>
        <w:t xml:space="preserve"> </w:t>
      </w:r>
      <w:r>
        <w:rPr>
          <w:w w:val="105"/>
        </w:rPr>
        <w:t>точку</w:t>
      </w:r>
      <w:r>
        <w:rPr>
          <w:spacing w:val="15"/>
          <w:w w:val="105"/>
        </w:rPr>
        <w:t xml:space="preserve"> </w:t>
      </w:r>
      <w:r>
        <w:rPr>
          <w:w w:val="105"/>
        </w:rPr>
        <w:t>зрения</w:t>
      </w:r>
      <w:r>
        <w:rPr>
          <w:spacing w:val="21"/>
          <w:w w:val="105"/>
        </w:rPr>
        <w:t xml:space="preserve"> </w:t>
      </w:r>
      <w:r>
        <w:rPr>
          <w:w w:val="105"/>
        </w:rPr>
        <w:t>по</w:t>
      </w:r>
      <w:r>
        <w:rPr>
          <w:spacing w:val="15"/>
          <w:w w:val="105"/>
        </w:rPr>
        <w:t xml:space="preserve"> </w:t>
      </w:r>
      <w:r>
        <w:rPr>
          <w:w w:val="105"/>
        </w:rPr>
        <w:t>географическим</w:t>
      </w:r>
      <w:r>
        <w:rPr>
          <w:spacing w:val="24"/>
          <w:w w:val="105"/>
        </w:rPr>
        <w:t xml:space="preserve"> </w:t>
      </w:r>
      <w:r>
        <w:rPr>
          <w:w w:val="105"/>
        </w:rPr>
        <w:t>аспектам</w:t>
      </w:r>
      <w:r>
        <w:rPr>
          <w:spacing w:val="-58"/>
          <w:w w:val="105"/>
        </w:rPr>
        <w:t xml:space="preserve"> </w:t>
      </w:r>
      <w:r>
        <w:rPr>
          <w:w w:val="105"/>
        </w:rPr>
        <w:t>различных</w:t>
      </w:r>
      <w:r>
        <w:rPr>
          <w:spacing w:val="-5"/>
          <w:w w:val="105"/>
        </w:rPr>
        <w:t xml:space="preserve"> </w:t>
      </w:r>
      <w:r>
        <w:rPr>
          <w:w w:val="105"/>
        </w:rPr>
        <w:t>вопросов</w:t>
      </w:r>
      <w:r>
        <w:rPr>
          <w:spacing w:val="1"/>
          <w:w w:val="105"/>
        </w:rPr>
        <w:t xml:space="preserve"> </w:t>
      </w:r>
      <w:r>
        <w:rPr>
          <w:w w:val="105"/>
        </w:rPr>
        <w:t>в</w:t>
      </w:r>
      <w:r>
        <w:rPr>
          <w:spacing w:val="6"/>
          <w:w w:val="105"/>
        </w:rPr>
        <w:t xml:space="preserve"> </w:t>
      </w:r>
      <w:r>
        <w:rPr>
          <w:w w:val="105"/>
        </w:rPr>
        <w:t>устных</w:t>
      </w:r>
      <w:r>
        <w:rPr>
          <w:spacing w:val="-5"/>
          <w:w w:val="105"/>
        </w:rPr>
        <w:t xml:space="preserve"> </w:t>
      </w:r>
      <w:r>
        <w:rPr>
          <w:w w:val="105"/>
        </w:rPr>
        <w:t>и</w:t>
      </w:r>
      <w:r>
        <w:rPr>
          <w:spacing w:val="8"/>
          <w:w w:val="105"/>
        </w:rPr>
        <w:t xml:space="preserve"> </w:t>
      </w:r>
      <w:r>
        <w:rPr>
          <w:w w:val="105"/>
        </w:rPr>
        <w:t>письменных текстах;</w:t>
      </w:r>
    </w:p>
    <w:p w:rsidR="007F4E71" w:rsidRDefault="002F6E5B">
      <w:pPr>
        <w:pStyle w:val="a3"/>
        <w:spacing w:line="252" w:lineRule="auto"/>
        <w:ind w:right="550"/>
        <w:jc w:val="left"/>
      </w:pPr>
      <w:r>
        <w:t>в</w:t>
      </w:r>
      <w:r>
        <w:rPr>
          <w:spacing w:val="19"/>
        </w:rPr>
        <w:t xml:space="preserve"> </w:t>
      </w:r>
      <w:r>
        <w:t>ходе</w:t>
      </w:r>
      <w:r>
        <w:rPr>
          <w:spacing w:val="22"/>
        </w:rPr>
        <w:t xml:space="preserve"> </w:t>
      </w:r>
      <w:r>
        <w:t>диалога</w:t>
      </w:r>
      <w:r>
        <w:rPr>
          <w:spacing w:val="26"/>
        </w:rPr>
        <w:t xml:space="preserve"> </w:t>
      </w:r>
      <w:r>
        <w:t>и</w:t>
      </w:r>
      <w:r>
        <w:rPr>
          <w:spacing w:val="30"/>
        </w:rPr>
        <w:t xml:space="preserve"> </w:t>
      </w:r>
      <w:r>
        <w:t>(или)</w:t>
      </w:r>
      <w:r>
        <w:rPr>
          <w:spacing w:val="19"/>
        </w:rPr>
        <w:t xml:space="preserve"> </w:t>
      </w:r>
      <w:r>
        <w:t>дискуссии</w:t>
      </w:r>
      <w:r>
        <w:rPr>
          <w:spacing w:val="26"/>
        </w:rPr>
        <w:t xml:space="preserve"> </w:t>
      </w:r>
      <w:r>
        <w:t>задавать</w:t>
      </w:r>
      <w:r>
        <w:rPr>
          <w:spacing w:val="23"/>
        </w:rPr>
        <w:t xml:space="preserve"> </w:t>
      </w:r>
      <w:r>
        <w:t>вопросы</w:t>
      </w:r>
      <w:r>
        <w:rPr>
          <w:spacing w:val="22"/>
        </w:rPr>
        <w:t xml:space="preserve"> </w:t>
      </w:r>
      <w:r>
        <w:t>по</w:t>
      </w:r>
      <w:r>
        <w:rPr>
          <w:spacing w:val="26"/>
        </w:rPr>
        <w:t xml:space="preserve"> </w:t>
      </w:r>
      <w:r>
        <w:t>существу</w:t>
      </w:r>
      <w:r>
        <w:rPr>
          <w:spacing w:val="28"/>
        </w:rPr>
        <w:t xml:space="preserve"> </w:t>
      </w:r>
      <w:r>
        <w:t>обсуждаемой</w:t>
      </w:r>
      <w:r>
        <w:rPr>
          <w:spacing w:val="32"/>
        </w:rPr>
        <w:t xml:space="preserve"> </w:t>
      </w:r>
      <w:r>
        <w:t>темы</w:t>
      </w:r>
      <w:r>
        <w:rPr>
          <w:spacing w:val="29"/>
        </w:rPr>
        <w:t xml:space="preserve"> </w:t>
      </w:r>
      <w:r>
        <w:t>и</w:t>
      </w:r>
      <w:r>
        <w:rPr>
          <w:spacing w:val="-55"/>
        </w:rPr>
        <w:t xml:space="preserve"> </w:t>
      </w:r>
      <w:r>
        <w:t>высказывать</w:t>
      </w:r>
      <w:r>
        <w:rPr>
          <w:spacing w:val="21"/>
        </w:rPr>
        <w:t xml:space="preserve"> </w:t>
      </w:r>
      <w:r>
        <w:t>идеи,</w:t>
      </w:r>
      <w:r>
        <w:rPr>
          <w:spacing w:val="20"/>
        </w:rPr>
        <w:t xml:space="preserve"> </w:t>
      </w:r>
      <w:r>
        <w:t>нацеленные</w:t>
      </w:r>
      <w:r>
        <w:rPr>
          <w:spacing w:val="18"/>
        </w:rPr>
        <w:t xml:space="preserve"> </w:t>
      </w:r>
      <w:r>
        <w:t>на</w:t>
      </w:r>
      <w:r>
        <w:rPr>
          <w:spacing w:val="35"/>
        </w:rPr>
        <w:t xml:space="preserve"> </w:t>
      </w:r>
      <w:r>
        <w:t>решение</w:t>
      </w:r>
      <w:r>
        <w:rPr>
          <w:spacing w:val="25"/>
        </w:rPr>
        <w:t xml:space="preserve"> </w:t>
      </w:r>
      <w:r>
        <w:t>задачи</w:t>
      </w:r>
      <w:r>
        <w:rPr>
          <w:spacing w:val="25"/>
        </w:rPr>
        <w:t xml:space="preserve"> </w:t>
      </w:r>
      <w:r>
        <w:t>и</w:t>
      </w:r>
      <w:r>
        <w:rPr>
          <w:spacing w:val="23"/>
        </w:rPr>
        <w:t xml:space="preserve"> </w:t>
      </w:r>
      <w:r>
        <w:t>поддержание</w:t>
      </w:r>
      <w:r>
        <w:rPr>
          <w:spacing w:val="17"/>
        </w:rPr>
        <w:t xml:space="preserve"> </w:t>
      </w:r>
      <w:r>
        <w:t>благожелательности</w:t>
      </w:r>
      <w:r>
        <w:rPr>
          <w:spacing w:val="34"/>
        </w:rPr>
        <w:t xml:space="preserve"> </w:t>
      </w:r>
      <w:r>
        <w:t>общения;</w:t>
      </w:r>
    </w:p>
    <w:p w:rsidR="007F4E71" w:rsidRDefault="002F6E5B">
      <w:pPr>
        <w:pStyle w:val="a3"/>
        <w:spacing w:before="2" w:line="244" w:lineRule="auto"/>
        <w:ind w:right="550"/>
        <w:jc w:val="left"/>
      </w:pPr>
      <w:r>
        <w:t>сопоставлять</w:t>
      </w:r>
      <w:r>
        <w:rPr>
          <w:spacing w:val="1"/>
        </w:rPr>
        <w:t xml:space="preserve"> </w:t>
      </w:r>
      <w:r>
        <w:t>свои</w:t>
      </w:r>
      <w:r>
        <w:rPr>
          <w:spacing w:val="1"/>
        </w:rPr>
        <w:t xml:space="preserve"> </w:t>
      </w:r>
      <w:r>
        <w:t>суждения</w:t>
      </w:r>
      <w:r>
        <w:rPr>
          <w:spacing w:val="1"/>
        </w:rPr>
        <w:t xml:space="preserve"> </w:t>
      </w:r>
      <w:r>
        <w:t>по географическим</w:t>
      </w:r>
      <w:r>
        <w:rPr>
          <w:spacing w:val="1"/>
        </w:rPr>
        <w:t xml:space="preserve"> </w:t>
      </w:r>
      <w:r>
        <w:t>вопросам</w:t>
      </w:r>
      <w:r>
        <w:rPr>
          <w:spacing w:val="1"/>
        </w:rPr>
        <w:t xml:space="preserve"> </w:t>
      </w:r>
      <w:r>
        <w:t>с</w:t>
      </w:r>
      <w:r>
        <w:rPr>
          <w:spacing w:val="1"/>
        </w:rPr>
        <w:t xml:space="preserve"> </w:t>
      </w:r>
      <w:r>
        <w:t>суждениями других участников</w:t>
      </w:r>
      <w:r>
        <w:rPr>
          <w:spacing w:val="-55"/>
        </w:rPr>
        <w:t xml:space="preserve"> </w:t>
      </w:r>
      <w:r>
        <w:rPr>
          <w:w w:val="105"/>
        </w:rPr>
        <w:t>диалога,</w:t>
      </w:r>
      <w:r>
        <w:rPr>
          <w:spacing w:val="1"/>
          <w:w w:val="105"/>
        </w:rPr>
        <w:t xml:space="preserve"> </w:t>
      </w:r>
      <w:r>
        <w:rPr>
          <w:w w:val="105"/>
        </w:rPr>
        <w:t>обнаруживать</w:t>
      </w:r>
      <w:r>
        <w:rPr>
          <w:spacing w:val="6"/>
          <w:w w:val="105"/>
        </w:rPr>
        <w:t xml:space="preserve"> </w:t>
      </w:r>
      <w:r>
        <w:rPr>
          <w:w w:val="105"/>
        </w:rPr>
        <w:t>различие</w:t>
      </w:r>
      <w:r>
        <w:rPr>
          <w:spacing w:val="-4"/>
          <w:w w:val="105"/>
        </w:rPr>
        <w:t xml:space="preserve"> </w:t>
      </w:r>
      <w:r>
        <w:rPr>
          <w:w w:val="105"/>
        </w:rPr>
        <w:t>и</w:t>
      </w:r>
      <w:r>
        <w:rPr>
          <w:spacing w:val="4"/>
          <w:w w:val="105"/>
        </w:rPr>
        <w:t xml:space="preserve"> </w:t>
      </w:r>
      <w:r>
        <w:rPr>
          <w:w w:val="105"/>
        </w:rPr>
        <w:t>сходство</w:t>
      </w:r>
      <w:r>
        <w:rPr>
          <w:spacing w:val="-4"/>
          <w:w w:val="105"/>
        </w:rPr>
        <w:t xml:space="preserve"> </w:t>
      </w:r>
      <w:r>
        <w:rPr>
          <w:w w:val="105"/>
        </w:rPr>
        <w:t>позиций;</w:t>
      </w:r>
    </w:p>
    <w:p w:rsidR="007F4E71" w:rsidRDefault="002F6E5B">
      <w:pPr>
        <w:pStyle w:val="a3"/>
        <w:spacing w:before="1"/>
        <w:ind w:left="1096" w:firstLine="0"/>
        <w:jc w:val="left"/>
      </w:pPr>
      <w:r>
        <w:t>публично</w:t>
      </w:r>
      <w:r>
        <w:rPr>
          <w:spacing w:val="40"/>
        </w:rPr>
        <w:t xml:space="preserve"> </w:t>
      </w:r>
      <w:r>
        <w:t>представлять</w:t>
      </w:r>
      <w:r>
        <w:rPr>
          <w:spacing w:val="45"/>
        </w:rPr>
        <w:t xml:space="preserve"> </w:t>
      </w:r>
      <w:r>
        <w:t>результаты</w:t>
      </w:r>
      <w:r>
        <w:rPr>
          <w:spacing w:val="35"/>
        </w:rPr>
        <w:t xml:space="preserve"> </w:t>
      </w:r>
      <w:r>
        <w:t>выполненного</w:t>
      </w:r>
      <w:r>
        <w:rPr>
          <w:spacing w:val="29"/>
        </w:rPr>
        <w:t xml:space="preserve"> </w:t>
      </w:r>
      <w:r>
        <w:t>исследования</w:t>
      </w:r>
      <w:r>
        <w:rPr>
          <w:spacing w:val="34"/>
        </w:rPr>
        <w:t xml:space="preserve"> </w:t>
      </w:r>
      <w:r>
        <w:t>или</w:t>
      </w:r>
      <w:r>
        <w:rPr>
          <w:spacing w:val="38"/>
        </w:rPr>
        <w:t xml:space="preserve"> </w:t>
      </w:r>
      <w:r>
        <w:t>проекта.</w:t>
      </w:r>
    </w:p>
    <w:p w:rsidR="007F4E71" w:rsidRDefault="002F6E5B">
      <w:pPr>
        <w:pStyle w:val="a3"/>
        <w:spacing w:before="9" w:line="244" w:lineRule="auto"/>
        <w:ind w:right="565"/>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самоорганизации</w:t>
      </w:r>
      <w:r>
        <w:rPr>
          <w:spacing w:val="1"/>
          <w:w w:val="105"/>
        </w:rPr>
        <w:t xml:space="preserve"> </w:t>
      </w:r>
      <w:r>
        <w:rPr>
          <w:w w:val="105"/>
        </w:rPr>
        <w:t>как</w:t>
      </w:r>
      <w:r>
        <w:rPr>
          <w:spacing w:val="1"/>
          <w:w w:val="105"/>
        </w:rPr>
        <w:t xml:space="preserve"> </w:t>
      </w:r>
      <w:r>
        <w:rPr>
          <w:w w:val="105"/>
        </w:rPr>
        <w:t>части</w:t>
      </w:r>
      <w:r>
        <w:rPr>
          <w:spacing w:val="1"/>
          <w:w w:val="105"/>
        </w:rPr>
        <w:t xml:space="preserve"> </w:t>
      </w:r>
      <w:r>
        <w:rPr>
          <w:w w:val="105"/>
        </w:rPr>
        <w:t>регулятивных</w:t>
      </w:r>
      <w:r>
        <w:rPr>
          <w:spacing w:val="3"/>
          <w:w w:val="105"/>
        </w:rPr>
        <w:t xml:space="preserve"> </w:t>
      </w:r>
      <w:r>
        <w:rPr>
          <w:w w:val="105"/>
        </w:rPr>
        <w:t>универсальных учебных</w:t>
      </w:r>
      <w:r>
        <w:rPr>
          <w:spacing w:val="7"/>
          <w:w w:val="105"/>
        </w:rPr>
        <w:t xml:space="preserve"> </w:t>
      </w:r>
      <w:r>
        <w:rPr>
          <w:w w:val="105"/>
        </w:rPr>
        <w:t>действий:</w:t>
      </w:r>
    </w:p>
    <w:p w:rsidR="007F4E71" w:rsidRDefault="002F6E5B">
      <w:pPr>
        <w:pStyle w:val="a3"/>
        <w:spacing w:before="10" w:line="247" w:lineRule="auto"/>
        <w:ind w:right="568"/>
      </w:pPr>
      <w:r>
        <w:rPr>
          <w:w w:val="105"/>
        </w:rPr>
        <w:t>самостоятельно        составлять         алгоритм         решения         географических        задач</w:t>
      </w:r>
      <w:r>
        <w:rPr>
          <w:spacing w:val="1"/>
          <w:w w:val="105"/>
        </w:rPr>
        <w:t xml:space="preserve"> </w:t>
      </w:r>
      <w:r>
        <w:rPr>
          <w:w w:val="105"/>
        </w:rPr>
        <w:t>и выбирать способ их решения с учётом имеющихся ресурсов и</w:t>
      </w:r>
      <w:r>
        <w:rPr>
          <w:spacing w:val="1"/>
          <w:w w:val="105"/>
        </w:rPr>
        <w:t xml:space="preserve"> </w:t>
      </w:r>
      <w:r>
        <w:rPr>
          <w:w w:val="105"/>
        </w:rPr>
        <w:t>собственных возможностей,</w:t>
      </w:r>
      <w:r>
        <w:rPr>
          <w:spacing w:val="1"/>
          <w:w w:val="105"/>
        </w:rPr>
        <w:t xml:space="preserve"> </w:t>
      </w:r>
      <w:r>
        <w:rPr>
          <w:w w:val="105"/>
        </w:rPr>
        <w:t>аргументировать</w:t>
      </w:r>
      <w:r>
        <w:rPr>
          <w:spacing w:val="-1"/>
          <w:w w:val="105"/>
        </w:rPr>
        <w:t xml:space="preserve"> </w:t>
      </w:r>
      <w:r>
        <w:rPr>
          <w:w w:val="105"/>
        </w:rPr>
        <w:t>предлагаемые</w:t>
      </w:r>
      <w:r>
        <w:rPr>
          <w:spacing w:val="-3"/>
          <w:w w:val="105"/>
        </w:rPr>
        <w:t xml:space="preserve"> </w:t>
      </w:r>
      <w:r>
        <w:rPr>
          <w:w w:val="105"/>
        </w:rPr>
        <w:t>варианты</w:t>
      </w:r>
      <w:r>
        <w:rPr>
          <w:spacing w:val="2"/>
          <w:w w:val="105"/>
        </w:rPr>
        <w:t xml:space="preserve"> </w:t>
      </w:r>
      <w:r>
        <w:rPr>
          <w:w w:val="105"/>
        </w:rPr>
        <w:t>решений;</w:t>
      </w:r>
    </w:p>
    <w:p w:rsidR="007F4E71" w:rsidRDefault="002F6E5B">
      <w:pPr>
        <w:pStyle w:val="a3"/>
        <w:spacing w:before="4" w:line="247" w:lineRule="auto"/>
        <w:ind w:right="559"/>
      </w:pPr>
      <w:r>
        <w:rPr>
          <w:w w:val="105"/>
        </w:rPr>
        <w:t>составлять</w:t>
      </w:r>
      <w:r>
        <w:rPr>
          <w:spacing w:val="1"/>
          <w:w w:val="105"/>
        </w:rPr>
        <w:t xml:space="preserve"> </w:t>
      </w:r>
      <w:r>
        <w:rPr>
          <w:w w:val="105"/>
        </w:rPr>
        <w:t>план</w:t>
      </w:r>
      <w:r>
        <w:rPr>
          <w:spacing w:val="1"/>
          <w:w w:val="105"/>
        </w:rPr>
        <w:t xml:space="preserve"> </w:t>
      </w:r>
      <w:r>
        <w:rPr>
          <w:w w:val="105"/>
        </w:rPr>
        <w:t>действий</w:t>
      </w:r>
      <w:r>
        <w:rPr>
          <w:spacing w:val="1"/>
          <w:w w:val="105"/>
        </w:rPr>
        <w:t xml:space="preserve"> </w:t>
      </w:r>
      <w:r>
        <w:rPr>
          <w:w w:val="105"/>
        </w:rPr>
        <w:t>(план</w:t>
      </w:r>
      <w:r>
        <w:rPr>
          <w:spacing w:val="1"/>
          <w:w w:val="105"/>
        </w:rPr>
        <w:t xml:space="preserve"> </w:t>
      </w:r>
      <w:r>
        <w:rPr>
          <w:w w:val="105"/>
        </w:rPr>
        <w:t>реализации</w:t>
      </w:r>
      <w:r>
        <w:rPr>
          <w:spacing w:val="1"/>
          <w:w w:val="105"/>
        </w:rPr>
        <w:t xml:space="preserve"> </w:t>
      </w:r>
      <w:r>
        <w:rPr>
          <w:w w:val="105"/>
        </w:rPr>
        <w:t>намеченного</w:t>
      </w:r>
      <w:r>
        <w:rPr>
          <w:spacing w:val="1"/>
          <w:w w:val="105"/>
        </w:rPr>
        <w:t xml:space="preserve"> </w:t>
      </w:r>
      <w:r>
        <w:rPr>
          <w:w w:val="105"/>
        </w:rPr>
        <w:t>алгоритма</w:t>
      </w:r>
      <w:r>
        <w:rPr>
          <w:spacing w:val="1"/>
          <w:w w:val="105"/>
        </w:rPr>
        <w:t xml:space="preserve"> </w:t>
      </w:r>
      <w:r>
        <w:rPr>
          <w:w w:val="105"/>
        </w:rPr>
        <w:t>решения),</w:t>
      </w:r>
      <w:r>
        <w:rPr>
          <w:spacing w:val="1"/>
          <w:w w:val="105"/>
        </w:rPr>
        <w:t xml:space="preserve"> </w:t>
      </w:r>
      <w:r>
        <w:rPr>
          <w:w w:val="105"/>
        </w:rPr>
        <w:t>корректировать      предложенный      алгоритм      с      учётом       получения      новых      знаний</w:t>
      </w:r>
      <w:r>
        <w:rPr>
          <w:spacing w:val="1"/>
          <w:w w:val="105"/>
        </w:rPr>
        <w:t xml:space="preserve"> </w:t>
      </w:r>
      <w:r>
        <w:rPr>
          <w:w w:val="105"/>
        </w:rPr>
        <w:t>об</w:t>
      </w:r>
      <w:r>
        <w:rPr>
          <w:spacing w:val="-3"/>
          <w:w w:val="105"/>
        </w:rPr>
        <w:t xml:space="preserve"> </w:t>
      </w:r>
      <w:r>
        <w:rPr>
          <w:w w:val="105"/>
        </w:rPr>
        <w:t>изучаемом</w:t>
      </w:r>
      <w:r>
        <w:rPr>
          <w:spacing w:val="7"/>
          <w:w w:val="105"/>
        </w:rPr>
        <w:t xml:space="preserve"> </w:t>
      </w:r>
      <w:r>
        <w:rPr>
          <w:w w:val="105"/>
        </w:rPr>
        <w:t>объекте.</w:t>
      </w:r>
    </w:p>
    <w:p w:rsidR="007F4E71" w:rsidRDefault="002F6E5B">
      <w:pPr>
        <w:pStyle w:val="a3"/>
        <w:spacing w:line="247" w:lineRule="auto"/>
        <w:ind w:left="1096" w:right="567" w:firstLine="0"/>
      </w:pPr>
      <w:r>
        <w:rPr>
          <w:w w:val="105"/>
        </w:rPr>
        <w:t>У</w:t>
      </w:r>
      <w:r>
        <w:rPr>
          <w:spacing w:val="1"/>
          <w:w w:val="105"/>
        </w:rPr>
        <w:t xml:space="preserve"> </w:t>
      </w:r>
      <w:r>
        <w:rPr>
          <w:w w:val="105"/>
        </w:rPr>
        <w:t>обучающегося</w:t>
      </w:r>
      <w:r>
        <w:rPr>
          <w:spacing w:val="1"/>
          <w:w w:val="105"/>
        </w:rPr>
        <w:t xml:space="preserve"> </w:t>
      </w:r>
      <w:r>
        <w:rPr>
          <w:w w:val="105"/>
        </w:rPr>
        <w:t>будут</w:t>
      </w:r>
      <w:r>
        <w:rPr>
          <w:spacing w:val="1"/>
          <w:w w:val="105"/>
        </w:rPr>
        <w:t xml:space="preserve"> </w:t>
      </w:r>
      <w:r>
        <w:rPr>
          <w:w w:val="105"/>
        </w:rPr>
        <w:t>сформированы</w:t>
      </w:r>
      <w:r>
        <w:rPr>
          <w:spacing w:val="1"/>
          <w:w w:val="105"/>
        </w:rPr>
        <w:t xml:space="preserve"> </w:t>
      </w:r>
      <w:r>
        <w:rPr>
          <w:w w:val="105"/>
        </w:rPr>
        <w:t>следующие</w:t>
      </w:r>
      <w:r>
        <w:rPr>
          <w:spacing w:val="1"/>
          <w:w w:val="105"/>
        </w:rPr>
        <w:t xml:space="preserve"> </w:t>
      </w:r>
      <w:r>
        <w:rPr>
          <w:w w:val="105"/>
        </w:rPr>
        <w:t>умения</w:t>
      </w:r>
      <w:r>
        <w:rPr>
          <w:spacing w:val="1"/>
          <w:w w:val="105"/>
        </w:rPr>
        <w:t xml:space="preserve"> </w:t>
      </w:r>
      <w:r>
        <w:rPr>
          <w:w w:val="105"/>
        </w:rPr>
        <w:t>совместной</w:t>
      </w:r>
      <w:r>
        <w:rPr>
          <w:spacing w:val="1"/>
          <w:w w:val="105"/>
        </w:rPr>
        <w:t xml:space="preserve"> </w:t>
      </w:r>
      <w:r>
        <w:rPr>
          <w:w w:val="105"/>
        </w:rPr>
        <w:t>деятельности:</w:t>
      </w:r>
      <w:r>
        <w:rPr>
          <w:spacing w:val="1"/>
          <w:w w:val="105"/>
        </w:rPr>
        <w:t xml:space="preserve"> </w:t>
      </w:r>
      <w:r>
        <w:rPr>
          <w:w w:val="105"/>
        </w:rPr>
        <w:t>принимать</w:t>
      </w:r>
      <w:r>
        <w:rPr>
          <w:spacing w:val="38"/>
          <w:w w:val="105"/>
        </w:rPr>
        <w:t xml:space="preserve"> </w:t>
      </w:r>
      <w:r>
        <w:rPr>
          <w:w w:val="105"/>
        </w:rPr>
        <w:t>цель</w:t>
      </w:r>
      <w:r>
        <w:rPr>
          <w:spacing w:val="43"/>
          <w:w w:val="105"/>
        </w:rPr>
        <w:t xml:space="preserve"> </w:t>
      </w:r>
      <w:r>
        <w:rPr>
          <w:w w:val="105"/>
        </w:rPr>
        <w:t>совместной</w:t>
      </w:r>
      <w:r>
        <w:rPr>
          <w:spacing w:val="46"/>
          <w:w w:val="105"/>
        </w:rPr>
        <w:t xml:space="preserve"> </w:t>
      </w:r>
      <w:r>
        <w:rPr>
          <w:w w:val="105"/>
        </w:rPr>
        <w:t>деятельности</w:t>
      </w:r>
      <w:r>
        <w:rPr>
          <w:spacing w:val="40"/>
          <w:w w:val="105"/>
        </w:rPr>
        <w:t xml:space="preserve"> </w:t>
      </w:r>
      <w:r>
        <w:rPr>
          <w:w w:val="105"/>
        </w:rPr>
        <w:t>при</w:t>
      </w:r>
      <w:r>
        <w:rPr>
          <w:spacing w:val="38"/>
          <w:w w:val="105"/>
        </w:rPr>
        <w:t xml:space="preserve"> </w:t>
      </w:r>
      <w:r>
        <w:rPr>
          <w:w w:val="105"/>
        </w:rPr>
        <w:t>выполнении</w:t>
      </w:r>
      <w:r>
        <w:rPr>
          <w:spacing w:val="40"/>
          <w:w w:val="105"/>
        </w:rPr>
        <w:t xml:space="preserve"> </w:t>
      </w:r>
      <w:r>
        <w:rPr>
          <w:w w:val="105"/>
        </w:rPr>
        <w:t>учебных</w:t>
      </w:r>
      <w:r>
        <w:rPr>
          <w:spacing w:val="34"/>
          <w:w w:val="105"/>
        </w:rPr>
        <w:t xml:space="preserve"> </w:t>
      </w:r>
      <w:r>
        <w:rPr>
          <w:w w:val="105"/>
        </w:rPr>
        <w:t>географических</w:t>
      </w:r>
    </w:p>
    <w:p w:rsidR="007F4E71" w:rsidRDefault="002F6E5B">
      <w:pPr>
        <w:pStyle w:val="a3"/>
        <w:spacing w:line="249" w:lineRule="auto"/>
        <w:ind w:right="591" w:firstLine="0"/>
      </w:pPr>
      <w:r>
        <w:rPr>
          <w:w w:val="105"/>
        </w:rPr>
        <w:t>проектов, коллективно строить действия по её достижению: распределять роли, договариваться,</w:t>
      </w:r>
      <w:r>
        <w:rPr>
          <w:spacing w:val="1"/>
          <w:w w:val="105"/>
        </w:rPr>
        <w:t xml:space="preserve"> </w:t>
      </w:r>
      <w:r>
        <w:rPr>
          <w:w w:val="105"/>
        </w:rPr>
        <w:t>обсуждать</w:t>
      </w:r>
      <w:r>
        <w:rPr>
          <w:spacing w:val="-3"/>
          <w:w w:val="105"/>
        </w:rPr>
        <w:t xml:space="preserve"> </w:t>
      </w:r>
      <w:r>
        <w:rPr>
          <w:w w:val="105"/>
        </w:rPr>
        <w:t>процесс</w:t>
      </w:r>
      <w:r>
        <w:rPr>
          <w:spacing w:val="1"/>
          <w:w w:val="105"/>
        </w:rPr>
        <w:t xml:space="preserve"> </w:t>
      </w:r>
      <w:r>
        <w:rPr>
          <w:w w:val="105"/>
        </w:rPr>
        <w:t>и результат</w:t>
      </w:r>
      <w:r>
        <w:rPr>
          <w:spacing w:val="3"/>
          <w:w w:val="105"/>
        </w:rPr>
        <w:t xml:space="preserve"> </w:t>
      </w:r>
      <w:r>
        <w:rPr>
          <w:w w:val="105"/>
        </w:rPr>
        <w:t>совместной</w:t>
      </w:r>
      <w:r>
        <w:rPr>
          <w:spacing w:val="11"/>
          <w:w w:val="105"/>
        </w:rPr>
        <w:t xml:space="preserve"> </w:t>
      </w:r>
      <w:r>
        <w:rPr>
          <w:w w:val="105"/>
        </w:rPr>
        <w:t>работы;</w:t>
      </w:r>
    </w:p>
    <w:p w:rsidR="007F4E71" w:rsidRDefault="002F6E5B">
      <w:pPr>
        <w:pStyle w:val="a3"/>
        <w:tabs>
          <w:tab w:val="left" w:pos="2094"/>
          <w:tab w:val="left" w:pos="3218"/>
          <w:tab w:val="left" w:pos="4060"/>
          <w:tab w:val="left" w:pos="4384"/>
          <w:tab w:val="left" w:pos="5378"/>
          <w:tab w:val="left" w:pos="5789"/>
          <w:tab w:val="left" w:pos="6643"/>
          <w:tab w:val="left" w:pos="7399"/>
          <w:tab w:val="left" w:pos="7630"/>
          <w:tab w:val="left" w:pos="9149"/>
          <w:tab w:val="left" w:pos="9493"/>
        </w:tabs>
        <w:spacing w:line="252" w:lineRule="auto"/>
        <w:ind w:right="551"/>
      </w:pPr>
      <w:r>
        <w:rPr>
          <w:w w:val="105"/>
        </w:rPr>
        <w:t>планировать организацию совместной работы, при выполнении учебных географических</w:t>
      </w:r>
      <w:r>
        <w:rPr>
          <w:spacing w:val="1"/>
          <w:w w:val="105"/>
        </w:rPr>
        <w:t xml:space="preserve"> </w:t>
      </w:r>
      <w:r>
        <w:rPr>
          <w:w w:val="105"/>
          <w:position w:val="1"/>
        </w:rPr>
        <w:t>проектов</w:t>
      </w:r>
      <w:r>
        <w:rPr>
          <w:w w:val="105"/>
          <w:position w:val="1"/>
        </w:rPr>
        <w:tab/>
        <w:t>определять</w:t>
      </w:r>
      <w:r>
        <w:rPr>
          <w:w w:val="105"/>
          <w:position w:val="1"/>
        </w:rPr>
        <w:tab/>
        <w:t>свою</w:t>
      </w:r>
      <w:r>
        <w:rPr>
          <w:w w:val="105"/>
          <w:position w:val="1"/>
        </w:rPr>
        <w:tab/>
        <w:t>роль</w:t>
      </w:r>
      <w:r>
        <w:rPr>
          <w:w w:val="105"/>
          <w:position w:val="1"/>
        </w:rPr>
        <w:tab/>
      </w:r>
      <w:r>
        <w:rPr>
          <w:w w:val="105"/>
        </w:rPr>
        <w:t>(</w:t>
      </w:r>
      <w:r>
        <w:rPr>
          <w:w w:val="105"/>
          <w:position w:val="1"/>
        </w:rPr>
        <w:t>с</w:t>
      </w:r>
      <w:r>
        <w:rPr>
          <w:w w:val="105"/>
          <w:position w:val="1"/>
        </w:rPr>
        <w:tab/>
      </w:r>
      <w:r>
        <w:rPr>
          <w:w w:val="105"/>
          <w:position w:val="1"/>
        </w:rPr>
        <w:tab/>
        <w:t>учётом</w:t>
      </w:r>
      <w:r>
        <w:rPr>
          <w:w w:val="105"/>
          <w:position w:val="1"/>
        </w:rPr>
        <w:tab/>
      </w:r>
      <w:r>
        <w:rPr>
          <w:position w:val="1"/>
        </w:rPr>
        <w:t>предпочтений</w:t>
      </w:r>
      <w:r>
        <w:rPr>
          <w:spacing w:val="1"/>
          <w:position w:val="1"/>
        </w:rPr>
        <w:t xml:space="preserve"> </w:t>
      </w:r>
      <w:r>
        <w:rPr>
          <w:w w:val="105"/>
        </w:rPr>
        <w:t>и</w:t>
      </w:r>
      <w:r>
        <w:rPr>
          <w:spacing w:val="1"/>
          <w:w w:val="105"/>
        </w:rPr>
        <w:t xml:space="preserve"> </w:t>
      </w:r>
      <w:r>
        <w:rPr>
          <w:w w:val="105"/>
        </w:rPr>
        <w:t>возможностей</w:t>
      </w:r>
      <w:r>
        <w:rPr>
          <w:spacing w:val="1"/>
          <w:w w:val="105"/>
        </w:rPr>
        <w:t xml:space="preserve"> </w:t>
      </w:r>
      <w:r>
        <w:rPr>
          <w:w w:val="105"/>
        </w:rPr>
        <w:t>всех</w:t>
      </w:r>
      <w:r>
        <w:rPr>
          <w:spacing w:val="1"/>
          <w:w w:val="105"/>
        </w:rPr>
        <w:t xml:space="preserve"> </w:t>
      </w:r>
      <w:r>
        <w:rPr>
          <w:w w:val="105"/>
        </w:rPr>
        <w:t>участников</w:t>
      </w:r>
      <w:r>
        <w:rPr>
          <w:spacing w:val="1"/>
          <w:w w:val="105"/>
        </w:rPr>
        <w:t xml:space="preserve"> </w:t>
      </w:r>
      <w:r>
        <w:rPr>
          <w:w w:val="105"/>
        </w:rPr>
        <w:t>взаимодействия),</w:t>
      </w:r>
      <w:r>
        <w:rPr>
          <w:spacing w:val="1"/>
          <w:w w:val="105"/>
        </w:rPr>
        <w:t xml:space="preserve"> </w:t>
      </w:r>
      <w:r>
        <w:rPr>
          <w:w w:val="105"/>
        </w:rPr>
        <w:t>участвовать</w:t>
      </w:r>
      <w:r>
        <w:rPr>
          <w:spacing w:val="1"/>
          <w:w w:val="105"/>
        </w:rPr>
        <w:t xml:space="preserve"> </w:t>
      </w:r>
      <w:r>
        <w:rPr>
          <w:w w:val="105"/>
        </w:rPr>
        <w:t>в</w:t>
      </w:r>
      <w:r>
        <w:rPr>
          <w:spacing w:val="1"/>
          <w:w w:val="105"/>
        </w:rPr>
        <w:t xml:space="preserve"> </w:t>
      </w:r>
      <w:r>
        <w:rPr>
          <w:w w:val="105"/>
        </w:rPr>
        <w:t>групповых</w:t>
      </w:r>
      <w:r>
        <w:rPr>
          <w:spacing w:val="1"/>
          <w:w w:val="105"/>
        </w:rPr>
        <w:t xml:space="preserve"> </w:t>
      </w:r>
      <w:r>
        <w:rPr>
          <w:w w:val="105"/>
        </w:rPr>
        <w:t>формах</w:t>
      </w:r>
      <w:r>
        <w:rPr>
          <w:spacing w:val="1"/>
          <w:w w:val="105"/>
        </w:rPr>
        <w:t xml:space="preserve"> </w:t>
      </w:r>
      <w:r>
        <w:rPr>
          <w:w w:val="105"/>
        </w:rPr>
        <w:t>работы,</w:t>
      </w:r>
      <w:r>
        <w:rPr>
          <w:spacing w:val="1"/>
          <w:w w:val="105"/>
        </w:rPr>
        <w:t xml:space="preserve"> </w:t>
      </w:r>
      <w:r>
        <w:rPr>
          <w:w w:val="105"/>
        </w:rPr>
        <w:t>выполнять</w:t>
      </w:r>
      <w:r>
        <w:rPr>
          <w:w w:val="105"/>
        </w:rPr>
        <w:tab/>
        <w:t>свою</w:t>
      </w:r>
      <w:r>
        <w:rPr>
          <w:w w:val="105"/>
        </w:rPr>
        <w:tab/>
        <w:t>часть</w:t>
      </w:r>
      <w:r>
        <w:rPr>
          <w:w w:val="105"/>
        </w:rPr>
        <w:tab/>
      </w:r>
      <w:r>
        <w:rPr>
          <w:w w:val="105"/>
        </w:rPr>
        <w:tab/>
        <w:t>работы,</w:t>
      </w:r>
      <w:r>
        <w:rPr>
          <w:w w:val="105"/>
        </w:rPr>
        <w:tab/>
      </w:r>
      <w:r>
        <w:rPr>
          <w:w w:val="105"/>
        </w:rPr>
        <w:tab/>
        <w:t>достигать</w:t>
      </w:r>
      <w:r>
        <w:rPr>
          <w:w w:val="105"/>
        </w:rPr>
        <w:tab/>
        <w:t>качественного</w:t>
      </w:r>
      <w:r>
        <w:rPr>
          <w:w w:val="105"/>
        </w:rPr>
        <w:tab/>
      </w:r>
      <w:r>
        <w:rPr>
          <w:w w:val="105"/>
        </w:rPr>
        <w:tab/>
      </w:r>
      <w:r>
        <w:t>результата</w:t>
      </w:r>
      <w:r>
        <w:rPr>
          <w:spacing w:val="1"/>
        </w:rPr>
        <w:t xml:space="preserve"> </w:t>
      </w:r>
      <w:r>
        <w:rPr>
          <w:w w:val="105"/>
        </w:rPr>
        <w:t>по</w:t>
      </w:r>
      <w:r>
        <w:rPr>
          <w:spacing w:val="58"/>
          <w:w w:val="105"/>
        </w:rPr>
        <w:t xml:space="preserve"> </w:t>
      </w:r>
      <w:r>
        <w:rPr>
          <w:w w:val="105"/>
        </w:rPr>
        <w:t>своему</w:t>
      </w:r>
      <w:r>
        <w:rPr>
          <w:spacing w:val="55"/>
          <w:w w:val="105"/>
        </w:rPr>
        <w:t xml:space="preserve"> </w:t>
      </w:r>
      <w:r>
        <w:rPr>
          <w:w w:val="105"/>
        </w:rPr>
        <w:t>направлению</w:t>
      </w:r>
      <w:r>
        <w:rPr>
          <w:spacing w:val="59"/>
          <w:w w:val="105"/>
        </w:rPr>
        <w:t xml:space="preserve"> </w:t>
      </w:r>
      <w:r>
        <w:rPr>
          <w:w w:val="105"/>
        </w:rPr>
        <w:t>и</w:t>
      </w:r>
      <w:r>
        <w:rPr>
          <w:spacing w:val="56"/>
          <w:w w:val="105"/>
        </w:rPr>
        <w:t xml:space="preserve"> </w:t>
      </w:r>
      <w:r>
        <w:rPr>
          <w:w w:val="105"/>
        </w:rPr>
        <w:t>координировать</w:t>
      </w:r>
      <w:r>
        <w:rPr>
          <w:spacing w:val="12"/>
          <w:w w:val="105"/>
        </w:rPr>
        <w:t xml:space="preserve"> </w:t>
      </w:r>
      <w:r>
        <w:rPr>
          <w:w w:val="105"/>
        </w:rPr>
        <w:t>свои</w:t>
      </w:r>
      <w:r>
        <w:rPr>
          <w:spacing w:val="57"/>
          <w:w w:val="105"/>
        </w:rPr>
        <w:t xml:space="preserve"> </w:t>
      </w:r>
      <w:r>
        <w:rPr>
          <w:w w:val="105"/>
        </w:rPr>
        <w:t>действия</w:t>
      </w:r>
      <w:r>
        <w:rPr>
          <w:spacing w:val="3"/>
          <w:w w:val="105"/>
        </w:rPr>
        <w:t xml:space="preserve"> </w:t>
      </w:r>
      <w:r>
        <w:rPr>
          <w:w w:val="105"/>
        </w:rPr>
        <w:t>с</w:t>
      </w:r>
      <w:r>
        <w:rPr>
          <w:spacing w:val="52"/>
          <w:w w:val="105"/>
        </w:rPr>
        <w:t xml:space="preserve"> </w:t>
      </w:r>
      <w:r>
        <w:rPr>
          <w:w w:val="105"/>
        </w:rPr>
        <w:t>другими</w:t>
      </w:r>
      <w:r>
        <w:rPr>
          <w:spacing w:val="59"/>
          <w:w w:val="105"/>
        </w:rPr>
        <w:t xml:space="preserve"> </w:t>
      </w:r>
      <w:r>
        <w:rPr>
          <w:w w:val="105"/>
        </w:rPr>
        <w:t>членами</w:t>
      </w:r>
      <w:r>
        <w:rPr>
          <w:spacing w:val="58"/>
          <w:w w:val="105"/>
        </w:rPr>
        <w:t xml:space="preserve"> </w:t>
      </w:r>
      <w:r>
        <w:rPr>
          <w:w w:val="105"/>
        </w:rPr>
        <w:t>команды;</w:t>
      </w:r>
    </w:p>
    <w:p w:rsidR="007F4E71" w:rsidRDefault="007F4E71">
      <w:pPr>
        <w:spacing w:line="252" w:lineRule="auto"/>
        <w:sectPr w:rsidR="007F4E71">
          <w:headerReference w:type="default" r:id="rId53"/>
          <w:pgSz w:w="11910" w:h="16860"/>
          <w:pgMar w:top="760" w:right="20" w:bottom="280" w:left="740" w:header="0" w:footer="0" w:gutter="0"/>
          <w:cols w:space="720"/>
        </w:sectPr>
      </w:pPr>
    </w:p>
    <w:p w:rsidR="007F4E71" w:rsidRDefault="002F6E5B">
      <w:pPr>
        <w:pStyle w:val="a3"/>
        <w:spacing w:before="80" w:line="252" w:lineRule="auto"/>
        <w:ind w:right="562"/>
      </w:pPr>
      <w:r>
        <w:rPr>
          <w:w w:val="105"/>
        </w:rPr>
        <w:lastRenderedPageBreak/>
        <w:t>сравнивать       результаты        выполнения        учебного        географического        проекта</w:t>
      </w:r>
      <w:r>
        <w:rPr>
          <w:spacing w:val="1"/>
          <w:w w:val="105"/>
        </w:rPr>
        <w:t xml:space="preserve"> </w:t>
      </w:r>
      <w:r>
        <w:rPr>
          <w:w w:val="105"/>
        </w:rPr>
        <w:t>с</w:t>
      </w:r>
      <w:r>
        <w:rPr>
          <w:spacing w:val="1"/>
          <w:w w:val="105"/>
        </w:rPr>
        <w:t xml:space="preserve"> </w:t>
      </w:r>
      <w:r>
        <w:rPr>
          <w:w w:val="105"/>
        </w:rPr>
        <w:t>исходной</w:t>
      </w:r>
      <w:r>
        <w:rPr>
          <w:spacing w:val="1"/>
          <w:w w:val="105"/>
        </w:rPr>
        <w:t xml:space="preserve"> </w:t>
      </w:r>
      <w:r>
        <w:rPr>
          <w:w w:val="105"/>
        </w:rPr>
        <w:t>задачей</w:t>
      </w:r>
      <w:r>
        <w:rPr>
          <w:spacing w:val="1"/>
          <w:w w:val="105"/>
        </w:rPr>
        <w:t xml:space="preserve"> </w:t>
      </w:r>
      <w:r>
        <w:rPr>
          <w:w w:val="105"/>
        </w:rPr>
        <w:t>и</w:t>
      </w:r>
      <w:r>
        <w:rPr>
          <w:spacing w:val="1"/>
          <w:w w:val="105"/>
        </w:rPr>
        <w:t xml:space="preserve"> </w:t>
      </w:r>
      <w:r>
        <w:rPr>
          <w:w w:val="105"/>
        </w:rPr>
        <w:t>оценивать</w:t>
      </w:r>
      <w:r>
        <w:rPr>
          <w:spacing w:val="1"/>
          <w:w w:val="105"/>
        </w:rPr>
        <w:t xml:space="preserve"> </w:t>
      </w:r>
      <w:r>
        <w:rPr>
          <w:w w:val="105"/>
        </w:rPr>
        <w:t>вклад</w:t>
      </w:r>
      <w:r>
        <w:rPr>
          <w:spacing w:val="1"/>
          <w:w w:val="105"/>
        </w:rPr>
        <w:t xml:space="preserve"> </w:t>
      </w:r>
      <w:r>
        <w:rPr>
          <w:w w:val="105"/>
        </w:rPr>
        <w:t>каждого</w:t>
      </w:r>
      <w:r>
        <w:rPr>
          <w:spacing w:val="1"/>
          <w:w w:val="105"/>
        </w:rPr>
        <w:t xml:space="preserve"> </w:t>
      </w:r>
      <w:r>
        <w:rPr>
          <w:w w:val="105"/>
        </w:rPr>
        <w:t>члена</w:t>
      </w:r>
      <w:r>
        <w:rPr>
          <w:spacing w:val="1"/>
          <w:w w:val="105"/>
        </w:rPr>
        <w:t xml:space="preserve"> </w:t>
      </w:r>
      <w:r>
        <w:rPr>
          <w:w w:val="105"/>
        </w:rPr>
        <w:t>команды</w:t>
      </w:r>
      <w:r>
        <w:rPr>
          <w:spacing w:val="1"/>
          <w:w w:val="105"/>
        </w:rPr>
        <w:t xml:space="preserve"> </w:t>
      </w:r>
      <w:r>
        <w:rPr>
          <w:w w:val="105"/>
        </w:rPr>
        <w:t>в</w:t>
      </w:r>
      <w:r>
        <w:rPr>
          <w:spacing w:val="1"/>
          <w:w w:val="105"/>
        </w:rPr>
        <w:t xml:space="preserve"> </w:t>
      </w:r>
      <w:r>
        <w:rPr>
          <w:w w:val="105"/>
        </w:rPr>
        <w:t>достижение</w:t>
      </w:r>
      <w:r>
        <w:rPr>
          <w:spacing w:val="1"/>
          <w:w w:val="105"/>
        </w:rPr>
        <w:t xml:space="preserve"> </w:t>
      </w:r>
      <w:r>
        <w:rPr>
          <w:w w:val="105"/>
        </w:rPr>
        <w:t>результатов,</w:t>
      </w:r>
      <w:r>
        <w:rPr>
          <w:spacing w:val="1"/>
          <w:w w:val="105"/>
        </w:rPr>
        <w:t xml:space="preserve"> </w:t>
      </w:r>
      <w:r>
        <w:rPr>
          <w:w w:val="105"/>
        </w:rPr>
        <w:t>разделять</w:t>
      </w:r>
      <w:r>
        <w:rPr>
          <w:spacing w:val="5"/>
          <w:w w:val="105"/>
        </w:rPr>
        <w:t xml:space="preserve"> </w:t>
      </w:r>
      <w:r>
        <w:rPr>
          <w:w w:val="105"/>
        </w:rPr>
        <w:t>сферу</w:t>
      </w:r>
      <w:r>
        <w:rPr>
          <w:spacing w:val="3"/>
          <w:w w:val="105"/>
        </w:rPr>
        <w:t xml:space="preserve"> </w:t>
      </w:r>
      <w:r>
        <w:rPr>
          <w:w w:val="105"/>
        </w:rPr>
        <w:t>ответственности.</w:t>
      </w:r>
    </w:p>
    <w:p w:rsidR="007F4E71" w:rsidRDefault="002F6E5B">
      <w:pPr>
        <w:pStyle w:val="a3"/>
        <w:spacing w:before="3" w:line="244" w:lineRule="auto"/>
        <w:ind w:right="567"/>
      </w:pPr>
      <w:r>
        <w:rPr>
          <w:w w:val="105"/>
        </w:rPr>
        <w:t>У обучающегося будут сформированы следующие умения самоконтроля, эмоционального</w:t>
      </w:r>
      <w:r>
        <w:rPr>
          <w:spacing w:val="1"/>
          <w:w w:val="105"/>
        </w:rPr>
        <w:t xml:space="preserve"> </w:t>
      </w:r>
      <w:r>
        <w:rPr>
          <w:w w:val="105"/>
        </w:rPr>
        <w:t>интеллекта как</w:t>
      </w:r>
      <w:r>
        <w:rPr>
          <w:spacing w:val="-4"/>
          <w:w w:val="105"/>
        </w:rPr>
        <w:t xml:space="preserve"> </w:t>
      </w:r>
      <w:r>
        <w:rPr>
          <w:w w:val="105"/>
        </w:rPr>
        <w:t>части</w:t>
      </w:r>
      <w:r>
        <w:rPr>
          <w:spacing w:val="9"/>
          <w:w w:val="105"/>
        </w:rPr>
        <w:t xml:space="preserve"> </w:t>
      </w:r>
      <w:r>
        <w:rPr>
          <w:w w:val="105"/>
        </w:rPr>
        <w:t>регулятивных</w:t>
      </w:r>
      <w:r>
        <w:rPr>
          <w:spacing w:val="2"/>
          <w:w w:val="105"/>
        </w:rPr>
        <w:t xml:space="preserve"> </w:t>
      </w:r>
      <w:r>
        <w:rPr>
          <w:w w:val="105"/>
        </w:rPr>
        <w:t>универсальных</w:t>
      </w:r>
      <w:r>
        <w:rPr>
          <w:spacing w:val="3"/>
          <w:w w:val="105"/>
        </w:rPr>
        <w:t xml:space="preserve"> </w:t>
      </w:r>
      <w:r>
        <w:rPr>
          <w:w w:val="105"/>
        </w:rPr>
        <w:t>учебных</w:t>
      </w:r>
      <w:r>
        <w:rPr>
          <w:spacing w:val="-4"/>
          <w:w w:val="105"/>
        </w:rPr>
        <w:t xml:space="preserve"> </w:t>
      </w:r>
      <w:r>
        <w:rPr>
          <w:w w:val="105"/>
        </w:rPr>
        <w:t>действий:</w:t>
      </w:r>
    </w:p>
    <w:p w:rsidR="007F4E71" w:rsidRDefault="002F6E5B">
      <w:pPr>
        <w:pStyle w:val="a3"/>
        <w:spacing w:before="3"/>
        <w:ind w:left="1096" w:firstLine="0"/>
      </w:pPr>
      <w:r>
        <w:t>владеть</w:t>
      </w:r>
      <w:r>
        <w:rPr>
          <w:spacing w:val="32"/>
        </w:rPr>
        <w:t xml:space="preserve"> </w:t>
      </w:r>
      <w:r>
        <w:t>способами</w:t>
      </w:r>
      <w:r>
        <w:rPr>
          <w:spacing w:val="40"/>
        </w:rPr>
        <w:t xml:space="preserve"> </w:t>
      </w:r>
      <w:r>
        <w:t>самоконтроля</w:t>
      </w:r>
      <w:r>
        <w:rPr>
          <w:spacing w:val="22"/>
        </w:rPr>
        <w:t xml:space="preserve"> </w:t>
      </w:r>
      <w:r>
        <w:t>и</w:t>
      </w:r>
      <w:r>
        <w:rPr>
          <w:spacing w:val="38"/>
        </w:rPr>
        <w:t xml:space="preserve"> </w:t>
      </w:r>
      <w:r>
        <w:t>рефлексии;</w:t>
      </w:r>
    </w:p>
    <w:p w:rsidR="007F4E71" w:rsidRDefault="002F6E5B">
      <w:pPr>
        <w:pStyle w:val="a3"/>
        <w:spacing w:before="9" w:line="247" w:lineRule="auto"/>
        <w:ind w:right="569"/>
      </w:pPr>
      <w:r>
        <w:rPr>
          <w:w w:val="105"/>
        </w:rPr>
        <w:t>объяснять причины достижения (</w:t>
      </w:r>
      <w:proofErr w:type="spellStart"/>
      <w:r>
        <w:rPr>
          <w:w w:val="105"/>
        </w:rPr>
        <w:t>недостижения</w:t>
      </w:r>
      <w:proofErr w:type="spellEnd"/>
      <w:r>
        <w:rPr>
          <w:w w:val="105"/>
        </w:rPr>
        <w:t>) результатов деятельности, давать оценку</w:t>
      </w:r>
      <w:r>
        <w:rPr>
          <w:spacing w:val="1"/>
          <w:w w:val="105"/>
        </w:rPr>
        <w:t xml:space="preserve"> </w:t>
      </w:r>
      <w:r>
        <w:rPr>
          <w:w w:val="105"/>
        </w:rPr>
        <w:t>приобретённому</w:t>
      </w:r>
      <w:r>
        <w:rPr>
          <w:spacing w:val="2"/>
          <w:w w:val="105"/>
        </w:rPr>
        <w:t xml:space="preserve"> </w:t>
      </w:r>
      <w:r>
        <w:rPr>
          <w:w w:val="105"/>
        </w:rPr>
        <w:t>опыту;</w:t>
      </w:r>
    </w:p>
    <w:p w:rsidR="007F4E71" w:rsidRDefault="002F6E5B">
      <w:pPr>
        <w:pStyle w:val="a3"/>
        <w:spacing w:before="2" w:line="247" w:lineRule="auto"/>
        <w:ind w:right="565"/>
      </w:pPr>
      <w:r>
        <w:rPr>
          <w:w w:val="105"/>
        </w:rPr>
        <w:t>вносить</w:t>
      </w:r>
      <w:r>
        <w:rPr>
          <w:spacing w:val="1"/>
          <w:w w:val="105"/>
        </w:rPr>
        <w:t xml:space="preserve"> </w:t>
      </w:r>
      <w:r>
        <w:rPr>
          <w:w w:val="105"/>
        </w:rPr>
        <w:t>коррективы</w:t>
      </w:r>
      <w:r>
        <w:rPr>
          <w:spacing w:val="1"/>
          <w:w w:val="105"/>
        </w:rPr>
        <w:t xml:space="preserve"> </w:t>
      </w:r>
      <w:r>
        <w:rPr>
          <w:w w:val="105"/>
        </w:rPr>
        <w:t>в</w:t>
      </w:r>
      <w:r>
        <w:rPr>
          <w:spacing w:val="1"/>
          <w:w w:val="105"/>
        </w:rPr>
        <w:t xml:space="preserve"> </w:t>
      </w:r>
      <w:r>
        <w:rPr>
          <w:w w:val="105"/>
        </w:rPr>
        <w:t>деятельность</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новых</w:t>
      </w:r>
      <w:r>
        <w:rPr>
          <w:spacing w:val="1"/>
          <w:w w:val="105"/>
        </w:rPr>
        <w:t xml:space="preserve"> </w:t>
      </w:r>
      <w:r>
        <w:rPr>
          <w:w w:val="105"/>
        </w:rPr>
        <w:t>обстоятельств,</w:t>
      </w:r>
      <w:r>
        <w:rPr>
          <w:spacing w:val="1"/>
          <w:w w:val="105"/>
        </w:rPr>
        <w:t xml:space="preserve"> </w:t>
      </w:r>
      <w:r>
        <w:rPr>
          <w:w w:val="105"/>
        </w:rPr>
        <w:t>изменившихся</w:t>
      </w:r>
      <w:r>
        <w:rPr>
          <w:spacing w:val="1"/>
          <w:w w:val="105"/>
        </w:rPr>
        <w:t xml:space="preserve"> </w:t>
      </w:r>
      <w:r>
        <w:rPr>
          <w:w w:val="105"/>
        </w:rPr>
        <w:t>ситуаций,</w:t>
      </w:r>
      <w:r>
        <w:rPr>
          <w:spacing w:val="-3"/>
          <w:w w:val="105"/>
        </w:rPr>
        <w:t xml:space="preserve"> </w:t>
      </w:r>
      <w:r>
        <w:rPr>
          <w:w w:val="105"/>
        </w:rPr>
        <w:t>установленных</w:t>
      </w:r>
      <w:r>
        <w:rPr>
          <w:spacing w:val="3"/>
          <w:w w:val="105"/>
        </w:rPr>
        <w:t xml:space="preserve"> </w:t>
      </w:r>
      <w:r>
        <w:rPr>
          <w:w w:val="105"/>
        </w:rPr>
        <w:t>ошибок,</w:t>
      </w:r>
      <w:r>
        <w:rPr>
          <w:spacing w:val="-1"/>
          <w:w w:val="105"/>
        </w:rPr>
        <w:t xml:space="preserve"> </w:t>
      </w:r>
      <w:r>
        <w:rPr>
          <w:w w:val="105"/>
        </w:rPr>
        <w:t>возникших</w:t>
      </w:r>
      <w:r>
        <w:rPr>
          <w:spacing w:val="-3"/>
          <w:w w:val="105"/>
        </w:rPr>
        <w:t xml:space="preserve"> </w:t>
      </w:r>
      <w:r>
        <w:rPr>
          <w:w w:val="105"/>
        </w:rPr>
        <w:t>трудностей;</w:t>
      </w:r>
    </w:p>
    <w:p w:rsidR="007F4E71" w:rsidRDefault="002F6E5B">
      <w:pPr>
        <w:pStyle w:val="a3"/>
        <w:spacing w:line="252" w:lineRule="auto"/>
        <w:ind w:left="1096" w:right="4231" w:firstLine="0"/>
        <w:jc w:val="left"/>
      </w:pPr>
      <w:r>
        <w:t>оценивать</w:t>
      </w:r>
      <w:r>
        <w:rPr>
          <w:spacing w:val="29"/>
        </w:rPr>
        <w:t xml:space="preserve"> </w:t>
      </w:r>
      <w:r>
        <w:t>соответствие</w:t>
      </w:r>
      <w:r>
        <w:rPr>
          <w:spacing w:val="30"/>
        </w:rPr>
        <w:t xml:space="preserve"> </w:t>
      </w:r>
      <w:r>
        <w:t>результата</w:t>
      </w:r>
      <w:r>
        <w:rPr>
          <w:spacing w:val="35"/>
        </w:rPr>
        <w:t xml:space="preserve"> </w:t>
      </w:r>
      <w:r>
        <w:t>цели</w:t>
      </w:r>
      <w:r>
        <w:rPr>
          <w:spacing w:val="25"/>
        </w:rPr>
        <w:t xml:space="preserve"> </w:t>
      </w:r>
      <w:r>
        <w:t>и</w:t>
      </w:r>
      <w:r>
        <w:rPr>
          <w:spacing w:val="32"/>
        </w:rPr>
        <w:t xml:space="preserve"> </w:t>
      </w:r>
      <w:r>
        <w:t>условиям;</w:t>
      </w:r>
      <w:r>
        <w:rPr>
          <w:spacing w:val="-55"/>
        </w:rPr>
        <w:t xml:space="preserve"> </w:t>
      </w:r>
      <w:r>
        <w:rPr>
          <w:w w:val="105"/>
        </w:rPr>
        <w:t>принятие себя</w:t>
      </w:r>
      <w:r>
        <w:rPr>
          <w:spacing w:val="-1"/>
          <w:w w:val="105"/>
        </w:rPr>
        <w:t xml:space="preserve"> </w:t>
      </w:r>
      <w:r>
        <w:rPr>
          <w:w w:val="105"/>
        </w:rPr>
        <w:t>и других:</w:t>
      </w:r>
    </w:p>
    <w:p w:rsidR="007F4E71" w:rsidRDefault="002F6E5B">
      <w:pPr>
        <w:pStyle w:val="a3"/>
        <w:spacing w:line="244" w:lineRule="auto"/>
        <w:ind w:left="1096" w:right="3638" w:firstLine="0"/>
        <w:jc w:val="left"/>
      </w:pPr>
      <w:r>
        <w:rPr>
          <w:w w:val="105"/>
        </w:rPr>
        <w:t>осознанно относиться к другому человеку, его мнению;</w:t>
      </w:r>
      <w:r>
        <w:rPr>
          <w:spacing w:val="1"/>
          <w:w w:val="105"/>
        </w:rPr>
        <w:t xml:space="preserve"> </w:t>
      </w:r>
      <w:r>
        <w:t>признавать</w:t>
      </w:r>
      <w:r>
        <w:rPr>
          <w:spacing w:val="29"/>
        </w:rPr>
        <w:t xml:space="preserve"> </w:t>
      </w:r>
      <w:r>
        <w:t>своё</w:t>
      </w:r>
      <w:r>
        <w:rPr>
          <w:spacing w:val="15"/>
        </w:rPr>
        <w:t xml:space="preserve"> </w:t>
      </w:r>
      <w:r>
        <w:t>право</w:t>
      </w:r>
      <w:r>
        <w:rPr>
          <w:spacing w:val="18"/>
        </w:rPr>
        <w:t xml:space="preserve"> </w:t>
      </w:r>
      <w:r>
        <w:t>на</w:t>
      </w:r>
      <w:r>
        <w:rPr>
          <w:spacing w:val="28"/>
        </w:rPr>
        <w:t xml:space="preserve"> </w:t>
      </w:r>
      <w:r>
        <w:t>ошибку</w:t>
      </w:r>
      <w:r>
        <w:rPr>
          <w:spacing w:val="17"/>
        </w:rPr>
        <w:t xml:space="preserve"> </w:t>
      </w:r>
      <w:r>
        <w:t>и</w:t>
      </w:r>
      <w:r>
        <w:rPr>
          <w:spacing w:val="31"/>
        </w:rPr>
        <w:t xml:space="preserve"> </w:t>
      </w:r>
      <w:r>
        <w:t>такое</w:t>
      </w:r>
      <w:r>
        <w:rPr>
          <w:spacing w:val="15"/>
        </w:rPr>
        <w:t xml:space="preserve"> </w:t>
      </w:r>
      <w:r>
        <w:t>же</w:t>
      </w:r>
      <w:r>
        <w:rPr>
          <w:spacing w:val="14"/>
        </w:rPr>
        <w:t xml:space="preserve"> </w:t>
      </w:r>
      <w:r>
        <w:t>право</w:t>
      </w:r>
      <w:r>
        <w:rPr>
          <w:spacing w:val="17"/>
        </w:rPr>
        <w:t xml:space="preserve"> </w:t>
      </w:r>
      <w:r>
        <w:t>другого.</w:t>
      </w:r>
    </w:p>
    <w:p w:rsidR="007F4E71" w:rsidRDefault="002F6E5B">
      <w:pPr>
        <w:pStyle w:val="a3"/>
        <w:spacing w:before="2" w:line="247" w:lineRule="auto"/>
        <w:ind w:right="570"/>
      </w:pPr>
      <w:r>
        <w:rPr>
          <w:w w:val="105"/>
        </w:rPr>
        <w:t xml:space="preserve">Предметные      результаты      освоения     </w:t>
      </w:r>
      <w:r>
        <w:rPr>
          <w:spacing w:val="1"/>
          <w:w w:val="105"/>
        </w:rPr>
        <w:t xml:space="preserve"> </w:t>
      </w:r>
      <w:r>
        <w:rPr>
          <w:w w:val="105"/>
        </w:rPr>
        <w:t>программы       по      географии.      К       концу</w:t>
      </w:r>
      <w:r>
        <w:rPr>
          <w:spacing w:val="-58"/>
          <w:w w:val="105"/>
        </w:rPr>
        <w:t xml:space="preserve"> </w:t>
      </w:r>
      <w:r>
        <w:rPr>
          <w:w w:val="105"/>
        </w:rPr>
        <w:t>5 класса</w:t>
      </w:r>
      <w:r>
        <w:rPr>
          <w:spacing w:val="7"/>
          <w:w w:val="105"/>
        </w:rPr>
        <w:t xml:space="preserve"> </w:t>
      </w:r>
      <w:r>
        <w:rPr>
          <w:w w:val="105"/>
        </w:rPr>
        <w:t>обучающийся научится:</w:t>
      </w:r>
    </w:p>
    <w:p w:rsidR="007F4E71" w:rsidRDefault="002F6E5B">
      <w:pPr>
        <w:pStyle w:val="a3"/>
        <w:spacing w:line="252" w:lineRule="auto"/>
        <w:ind w:right="562"/>
      </w:pPr>
      <w:r>
        <w:rPr>
          <w:w w:val="105"/>
        </w:rPr>
        <w:t>приводить</w:t>
      </w:r>
      <w:r>
        <w:rPr>
          <w:spacing w:val="1"/>
          <w:w w:val="105"/>
        </w:rPr>
        <w:t xml:space="preserve"> </w:t>
      </w:r>
      <w:r>
        <w:rPr>
          <w:w w:val="105"/>
        </w:rPr>
        <w:t>примеры</w:t>
      </w:r>
      <w:r>
        <w:rPr>
          <w:spacing w:val="1"/>
          <w:w w:val="105"/>
        </w:rPr>
        <w:t xml:space="preserve"> </w:t>
      </w:r>
      <w:r>
        <w:rPr>
          <w:w w:val="105"/>
        </w:rPr>
        <w:t>географических</w:t>
      </w:r>
      <w:r>
        <w:rPr>
          <w:spacing w:val="1"/>
          <w:w w:val="105"/>
        </w:rPr>
        <w:t xml:space="preserve"> </w:t>
      </w:r>
      <w:r>
        <w:rPr>
          <w:w w:val="105"/>
        </w:rPr>
        <w:t>объектов,</w:t>
      </w:r>
      <w:r>
        <w:rPr>
          <w:spacing w:val="1"/>
          <w:w w:val="105"/>
        </w:rPr>
        <w:t xml:space="preserve"> </w:t>
      </w:r>
      <w:r>
        <w:rPr>
          <w:w w:val="105"/>
        </w:rPr>
        <w:t>процессов</w:t>
      </w:r>
      <w:r>
        <w:rPr>
          <w:spacing w:val="1"/>
          <w:w w:val="105"/>
        </w:rPr>
        <w:t xml:space="preserve"> </w:t>
      </w:r>
      <w:r>
        <w:rPr>
          <w:w w:val="105"/>
        </w:rPr>
        <w:t>и</w:t>
      </w:r>
      <w:r>
        <w:rPr>
          <w:spacing w:val="1"/>
          <w:w w:val="105"/>
        </w:rPr>
        <w:t xml:space="preserve"> </w:t>
      </w:r>
      <w:r>
        <w:rPr>
          <w:w w:val="105"/>
        </w:rPr>
        <w:t>явлений,</w:t>
      </w:r>
      <w:r>
        <w:rPr>
          <w:spacing w:val="1"/>
          <w:w w:val="105"/>
        </w:rPr>
        <w:t xml:space="preserve"> </w:t>
      </w:r>
      <w:r>
        <w:rPr>
          <w:w w:val="105"/>
        </w:rPr>
        <w:t>изучаемых</w:t>
      </w:r>
      <w:r>
        <w:rPr>
          <w:spacing w:val="1"/>
          <w:w w:val="105"/>
        </w:rPr>
        <w:t xml:space="preserve"> </w:t>
      </w:r>
      <w:r>
        <w:rPr>
          <w:w w:val="105"/>
        </w:rPr>
        <w:t>различными</w:t>
      </w:r>
      <w:r>
        <w:rPr>
          <w:spacing w:val="1"/>
          <w:w w:val="105"/>
        </w:rPr>
        <w:t xml:space="preserve"> </w:t>
      </w:r>
      <w:r>
        <w:rPr>
          <w:w w:val="105"/>
        </w:rPr>
        <w:t>ветвями</w:t>
      </w:r>
      <w:r>
        <w:rPr>
          <w:spacing w:val="1"/>
          <w:w w:val="105"/>
        </w:rPr>
        <w:t xml:space="preserve"> </w:t>
      </w:r>
      <w:r>
        <w:rPr>
          <w:w w:val="105"/>
        </w:rPr>
        <w:t>географической</w:t>
      </w:r>
      <w:r>
        <w:rPr>
          <w:spacing w:val="3"/>
          <w:w w:val="105"/>
        </w:rPr>
        <w:t xml:space="preserve"> </w:t>
      </w:r>
      <w:r>
        <w:rPr>
          <w:w w:val="105"/>
        </w:rPr>
        <w:t>науки;</w:t>
      </w:r>
    </w:p>
    <w:p w:rsidR="007F4E71" w:rsidRDefault="002F6E5B">
      <w:pPr>
        <w:pStyle w:val="a3"/>
        <w:ind w:left="1096" w:firstLine="0"/>
      </w:pPr>
      <w:r>
        <w:t>приводить</w:t>
      </w:r>
      <w:r>
        <w:rPr>
          <w:spacing w:val="41"/>
        </w:rPr>
        <w:t xml:space="preserve"> </w:t>
      </w:r>
      <w:r>
        <w:t>примеры</w:t>
      </w:r>
      <w:r>
        <w:rPr>
          <w:spacing w:val="29"/>
        </w:rPr>
        <w:t xml:space="preserve"> </w:t>
      </w:r>
      <w:r>
        <w:t>методов</w:t>
      </w:r>
      <w:r>
        <w:rPr>
          <w:spacing w:val="34"/>
        </w:rPr>
        <w:t xml:space="preserve"> </w:t>
      </w:r>
      <w:r>
        <w:t>исследования,</w:t>
      </w:r>
      <w:r>
        <w:rPr>
          <w:spacing w:val="42"/>
        </w:rPr>
        <w:t xml:space="preserve"> </w:t>
      </w:r>
      <w:r>
        <w:t>применяемых</w:t>
      </w:r>
      <w:r>
        <w:rPr>
          <w:spacing w:val="26"/>
        </w:rPr>
        <w:t xml:space="preserve"> </w:t>
      </w:r>
      <w:r>
        <w:t>в</w:t>
      </w:r>
      <w:r>
        <w:rPr>
          <w:spacing w:val="33"/>
        </w:rPr>
        <w:t xml:space="preserve"> </w:t>
      </w:r>
      <w:r>
        <w:t>географии;</w:t>
      </w:r>
    </w:p>
    <w:p w:rsidR="007F4E71" w:rsidRDefault="002F6E5B">
      <w:pPr>
        <w:pStyle w:val="a3"/>
        <w:tabs>
          <w:tab w:val="left" w:pos="4744"/>
          <w:tab w:val="left" w:pos="9214"/>
        </w:tabs>
        <w:spacing w:line="247" w:lineRule="auto"/>
        <w:ind w:right="545"/>
      </w:pPr>
      <w:r>
        <w:rPr>
          <w:w w:val="105"/>
        </w:rPr>
        <w:t>выбирать источники географической информации (картографические, текстовые, видео- и</w:t>
      </w:r>
      <w:r>
        <w:rPr>
          <w:spacing w:val="1"/>
          <w:w w:val="105"/>
        </w:rPr>
        <w:t xml:space="preserve"> </w:t>
      </w:r>
      <w:r>
        <w:rPr>
          <w:w w:val="105"/>
        </w:rPr>
        <w:t>фотоизображения,</w:t>
      </w:r>
      <w:r>
        <w:rPr>
          <w:w w:val="105"/>
        </w:rPr>
        <w:tab/>
      </w:r>
      <w:proofErr w:type="spellStart"/>
      <w:r>
        <w:rPr>
          <w:w w:val="105"/>
        </w:rPr>
        <w:t>интернет-ресурсы</w:t>
      </w:r>
      <w:proofErr w:type="spellEnd"/>
      <w:r>
        <w:rPr>
          <w:w w:val="105"/>
        </w:rPr>
        <w:t>),</w:t>
      </w:r>
      <w:r>
        <w:rPr>
          <w:w w:val="105"/>
        </w:rPr>
        <w:tab/>
      </w:r>
      <w:r>
        <w:t>необходимые</w:t>
      </w:r>
      <w:r>
        <w:rPr>
          <w:spacing w:val="1"/>
        </w:rPr>
        <w:t xml:space="preserve"> </w:t>
      </w:r>
      <w:r>
        <w:rPr>
          <w:w w:val="105"/>
        </w:rPr>
        <w:t>для</w:t>
      </w:r>
      <w:r>
        <w:rPr>
          <w:spacing w:val="1"/>
          <w:w w:val="105"/>
        </w:rPr>
        <w:t xml:space="preserve"> </w:t>
      </w:r>
      <w:r>
        <w:rPr>
          <w:w w:val="105"/>
        </w:rPr>
        <w:t>изучения</w:t>
      </w:r>
      <w:r>
        <w:rPr>
          <w:spacing w:val="1"/>
          <w:w w:val="105"/>
        </w:rPr>
        <w:t xml:space="preserve"> </w:t>
      </w:r>
      <w:r>
        <w:rPr>
          <w:w w:val="105"/>
        </w:rPr>
        <w:t>истории</w:t>
      </w:r>
      <w:r>
        <w:rPr>
          <w:spacing w:val="1"/>
          <w:w w:val="105"/>
        </w:rPr>
        <w:t xml:space="preserve"> </w:t>
      </w:r>
      <w:r>
        <w:rPr>
          <w:w w:val="105"/>
        </w:rPr>
        <w:t>географических</w:t>
      </w:r>
      <w:r>
        <w:rPr>
          <w:spacing w:val="1"/>
          <w:w w:val="105"/>
        </w:rPr>
        <w:t xml:space="preserve"> </w:t>
      </w:r>
      <w:r>
        <w:rPr>
          <w:w w:val="105"/>
        </w:rPr>
        <w:t>открытий</w:t>
      </w:r>
      <w:r>
        <w:rPr>
          <w:spacing w:val="1"/>
          <w:w w:val="105"/>
        </w:rPr>
        <w:t xml:space="preserve"> </w:t>
      </w:r>
      <w:r>
        <w:rPr>
          <w:w w:val="105"/>
        </w:rPr>
        <w:t>и</w:t>
      </w:r>
      <w:r>
        <w:rPr>
          <w:spacing w:val="1"/>
          <w:w w:val="105"/>
        </w:rPr>
        <w:t xml:space="preserve"> </w:t>
      </w:r>
      <w:r>
        <w:rPr>
          <w:w w:val="105"/>
        </w:rPr>
        <w:t>важнейших</w:t>
      </w:r>
      <w:r>
        <w:rPr>
          <w:spacing w:val="1"/>
          <w:w w:val="105"/>
        </w:rPr>
        <w:t xml:space="preserve"> </w:t>
      </w:r>
      <w:r>
        <w:rPr>
          <w:w w:val="105"/>
        </w:rPr>
        <w:t>географических</w:t>
      </w:r>
      <w:r>
        <w:rPr>
          <w:spacing w:val="1"/>
          <w:w w:val="105"/>
        </w:rPr>
        <w:t xml:space="preserve"> </w:t>
      </w:r>
      <w:r>
        <w:rPr>
          <w:w w:val="105"/>
        </w:rPr>
        <w:t>исследований</w:t>
      </w:r>
      <w:r>
        <w:rPr>
          <w:spacing w:val="1"/>
          <w:w w:val="105"/>
        </w:rPr>
        <w:t xml:space="preserve"> </w:t>
      </w:r>
      <w:r>
        <w:rPr>
          <w:w w:val="105"/>
        </w:rPr>
        <w:t>современности;</w:t>
      </w:r>
    </w:p>
    <w:p w:rsidR="007F4E71" w:rsidRDefault="002F6E5B">
      <w:pPr>
        <w:pStyle w:val="a3"/>
        <w:tabs>
          <w:tab w:val="left" w:pos="3204"/>
          <w:tab w:val="left" w:pos="3960"/>
          <w:tab w:val="left" w:pos="6427"/>
          <w:tab w:val="left" w:pos="8408"/>
          <w:tab w:val="left" w:pos="9147"/>
        </w:tabs>
        <w:spacing w:before="6" w:line="247" w:lineRule="auto"/>
        <w:ind w:right="622"/>
      </w:pPr>
      <w:r>
        <w:rPr>
          <w:w w:val="105"/>
        </w:rPr>
        <w:t>интегрировать</w:t>
      </w:r>
      <w:r>
        <w:rPr>
          <w:w w:val="105"/>
        </w:rPr>
        <w:tab/>
        <w:t>и</w:t>
      </w:r>
      <w:r>
        <w:rPr>
          <w:w w:val="105"/>
        </w:rPr>
        <w:tab/>
        <w:t>интерпретировать</w:t>
      </w:r>
      <w:r>
        <w:rPr>
          <w:w w:val="105"/>
        </w:rPr>
        <w:tab/>
        <w:t>информацию</w:t>
      </w:r>
      <w:r>
        <w:rPr>
          <w:w w:val="105"/>
        </w:rPr>
        <w:tab/>
        <w:t>о</w:t>
      </w:r>
      <w:r>
        <w:rPr>
          <w:w w:val="105"/>
        </w:rPr>
        <w:tab/>
      </w:r>
      <w:r>
        <w:rPr>
          <w:spacing w:val="-1"/>
        </w:rPr>
        <w:t>путешествиях</w:t>
      </w:r>
      <w:r>
        <w:rPr>
          <w:spacing w:val="-56"/>
        </w:rPr>
        <w:t xml:space="preserve"> </w:t>
      </w:r>
      <w:r>
        <w:t>и</w:t>
      </w:r>
      <w:r>
        <w:rPr>
          <w:spacing w:val="16"/>
        </w:rPr>
        <w:t xml:space="preserve"> </w:t>
      </w:r>
      <w:r>
        <w:t>географических</w:t>
      </w:r>
      <w:r>
        <w:rPr>
          <w:spacing w:val="14"/>
        </w:rPr>
        <w:t xml:space="preserve"> </w:t>
      </w:r>
      <w:r>
        <w:t>исследованиях</w:t>
      </w:r>
      <w:r>
        <w:rPr>
          <w:spacing w:val="18"/>
        </w:rPr>
        <w:t xml:space="preserve"> </w:t>
      </w:r>
      <w:r>
        <w:t>Земли,</w:t>
      </w:r>
      <w:r>
        <w:rPr>
          <w:spacing w:val="18"/>
        </w:rPr>
        <w:t xml:space="preserve"> </w:t>
      </w:r>
      <w:r>
        <w:t>представленную</w:t>
      </w:r>
      <w:r>
        <w:rPr>
          <w:spacing w:val="21"/>
        </w:rPr>
        <w:t xml:space="preserve"> </w:t>
      </w:r>
      <w:r>
        <w:t>в</w:t>
      </w:r>
      <w:r>
        <w:rPr>
          <w:spacing w:val="27"/>
        </w:rPr>
        <w:t xml:space="preserve"> </w:t>
      </w:r>
      <w:r>
        <w:t>одном</w:t>
      </w:r>
      <w:r>
        <w:rPr>
          <w:spacing w:val="27"/>
        </w:rPr>
        <w:t xml:space="preserve"> </w:t>
      </w:r>
      <w:r>
        <w:t>или</w:t>
      </w:r>
      <w:r>
        <w:rPr>
          <w:spacing w:val="30"/>
        </w:rPr>
        <w:t xml:space="preserve"> </w:t>
      </w:r>
      <w:r>
        <w:t>нескольких</w:t>
      </w:r>
      <w:r>
        <w:rPr>
          <w:spacing w:val="18"/>
        </w:rPr>
        <w:t xml:space="preserve"> </w:t>
      </w:r>
      <w:r>
        <w:t>источниках;</w:t>
      </w:r>
    </w:p>
    <w:p w:rsidR="007F4E71" w:rsidRDefault="002F6E5B">
      <w:pPr>
        <w:pStyle w:val="a3"/>
        <w:spacing w:line="249" w:lineRule="auto"/>
        <w:ind w:left="1096" w:right="1946" w:firstLine="0"/>
      </w:pPr>
      <w:r>
        <w:t>различать вклад великих путешественников в географическое изучение Земли;</w:t>
      </w:r>
      <w:r>
        <w:rPr>
          <w:spacing w:val="1"/>
        </w:rPr>
        <w:t xml:space="preserve"> </w:t>
      </w:r>
      <w:r>
        <w:t>описывать</w:t>
      </w:r>
      <w:r>
        <w:rPr>
          <w:spacing w:val="4"/>
        </w:rPr>
        <w:t xml:space="preserve"> </w:t>
      </w:r>
      <w:r>
        <w:t>и</w:t>
      </w:r>
      <w:r>
        <w:rPr>
          <w:spacing w:val="15"/>
        </w:rPr>
        <w:t xml:space="preserve"> </w:t>
      </w:r>
      <w:r>
        <w:t>сравнивать</w:t>
      </w:r>
      <w:r>
        <w:rPr>
          <w:spacing w:val="6"/>
        </w:rPr>
        <w:t xml:space="preserve"> </w:t>
      </w:r>
      <w:r>
        <w:t>маршруты</w:t>
      </w:r>
      <w:r>
        <w:rPr>
          <w:spacing w:val="4"/>
        </w:rPr>
        <w:t xml:space="preserve"> </w:t>
      </w:r>
      <w:r>
        <w:t>их</w:t>
      </w:r>
      <w:r>
        <w:rPr>
          <w:spacing w:val="3"/>
        </w:rPr>
        <w:t xml:space="preserve"> </w:t>
      </w:r>
      <w:r>
        <w:t>путешествий;</w:t>
      </w:r>
    </w:p>
    <w:p w:rsidR="007F4E71" w:rsidRDefault="002F6E5B">
      <w:pPr>
        <w:pStyle w:val="a3"/>
        <w:tabs>
          <w:tab w:val="left" w:pos="2865"/>
          <w:tab w:val="left" w:pos="4759"/>
          <w:tab w:val="left" w:pos="6413"/>
          <w:tab w:val="left" w:pos="8674"/>
        </w:tabs>
        <w:spacing w:line="252" w:lineRule="auto"/>
        <w:ind w:right="550"/>
        <w:jc w:val="left"/>
      </w:pPr>
      <w:r>
        <w:rPr>
          <w:w w:val="105"/>
        </w:rPr>
        <w:t>находить</w:t>
      </w:r>
      <w:r>
        <w:rPr>
          <w:spacing w:val="51"/>
          <w:w w:val="105"/>
        </w:rPr>
        <w:t xml:space="preserve"> </w:t>
      </w:r>
      <w:r>
        <w:rPr>
          <w:w w:val="105"/>
        </w:rPr>
        <w:t>в</w:t>
      </w:r>
      <w:r>
        <w:rPr>
          <w:spacing w:val="49"/>
          <w:w w:val="105"/>
        </w:rPr>
        <w:t xml:space="preserve"> </w:t>
      </w:r>
      <w:r>
        <w:rPr>
          <w:w w:val="105"/>
        </w:rPr>
        <w:t>различных</w:t>
      </w:r>
      <w:r>
        <w:rPr>
          <w:spacing w:val="52"/>
          <w:w w:val="105"/>
        </w:rPr>
        <w:t xml:space="preserve"> </w:t>
      </w:r>
      <w:r>
        <w:rPr>
          <w:w w:val="105"/>
        </w:rPr>
        <w:t>источниках</w:t>
      </w:r>
      <w:r>
        <w:rPr>
          <w:spacing w:val="54"/>
          <w:w w:val="105"/>
        </w:rPr>
        <w:t xml:space="preserve"> </w:t>
      </w:r>
      <w:r>
        <w:rPr>
          <w:w w:val="105"/>
        </w:rPr>
        <w:t>информации</w:t>
      </w:r>
      <w:r>
        <w:rPr>
          <w:spacing w:val="53"/>
          <w:w w:val="105"/>
        </w:rPr>
        <w:t xml:space="preserve"> </w:t>
      </w:r>
      <w:r>
        <w:rPr>
          <w:w w:val="105"/>
        </w:rPr>
        <w:t>(включая</w:t>
      </w:r>
      <w:r>
        <w:rPr>
          <w:spacing w:val="53"/>
          <w:w w:val="105"/>
        </w:rPr>
        <w:t xml:space="preserve"> </w:t>
      </w:r>
      <w:proofErr w:type="spellStart"/>
      <w:r>
        <w:rPr>
          <w:w w:val="105"/>
        </w:rPr>
        <w:t>интернет-ресурсы</w:t>
      </w:r>
      <w:proofErr w:type="spellEnd"/>
      <w:r>
        <w:rPr>
          <w:w w:val="105"/>
        </w:rPr>
        <w:t>)</w:t>
      </w:r>
      <w:r>
        <w:rPr>
          <w:spacing w:val="52"/>
          <w:w w:val="105"/>
        </w:rPr>
        <w:t xml:space="preserve"> </w:t>
      </w:r>
      <w:r>
        <w:rPr>
          <w:w w:val="105"/>
        </w:rPr>
        <w:t>факты,</w:t>
      </w:r>
      <w:r>
        <w:rPr>
          <w:spacing w:val="-58"/>
          <w:w w:val="105"/>
        </w:rPr>
        <w:t xml:space="preserve"> </w:t>
      </w:r>
      <w:r>
        <w:rPr>
          <w:w w:val="105"/>
        </w:rPr>
        <w:t>позволяющие</w:t>
      </w:r>
      <w:r>
        <w:rPr>
          <w:w w:val="105"/>
        </w:rPr>
        <w:tab/>
        <w:t>оценить</w:t>
      </w:r>
      <w:r>
        <w:rPr>
          <w:w w:val="105"/>
        </w:rPr>
        <w:tab/>
        <w:t>вклад</w:t>
      </w:r>
      <w:r>
        <w:rPr>
          <w:w w:val="105"/>
        </w:rPr>
        <w:tab/>
        <w:t>российских</w:t>
      </w:r>
      <w:r>
        <w:rPr>
          <w:w w:val="105"/>
        </w:rPr>
        <w:tab/>
      </w:r>
      <w:r>
        <w:t>путешественников</w:t>
      </w:r>
      <w:r>
        <w:rPr>
          <w:spacing w:val="1"/>
        </w:rPr>
        <w:t xml:space="preserve"> </w:t>
      </w:r>
      <w:r>
        <w:rPr>
          <w:w w:val="105"/>
        </w:rPr>
        <w:t>и</w:t>
      </w:r>
      <w:r>
        <w:rPr>
          <w:spacing w:val="-1"/>
          <w:w w:val="105"/>
        </w:rPr>
        <w:t xml:space="preserve"> </w:t>
      </w:r>
      <w:r>
        <w:rPr>
          <w:w w:val="105"/>
        </w:rPr>
        <w:t>исследователей</w:t>
      </w:r>
      <w:r>
        <w:rPr>
          <w:spacing w:val="2"/>
          <w:w w:val="105"/>
        </w:rPr>
        <w:t xml:space="preserve"> </w:t>
      </w:r>
      <w:r>
        <w:rPr>
          <w:w w:val="105"/>
        </w:rPr>
        <w:t>в</w:t>
      </w:r>
      <w:r>
        <w:rPr>
          <w:spacing w:val="7"/>
          <w:w w:val="105"/>
        </w:rPr>
        <w:t xml:space="preserve"> </w:t>
      </w:r>
      <w:r>
        <w:rPr>
          <w:w w:val="105"/>
        </w:rPr>
        <w:t>развитие</w:t>
      </w:r>
      <w:r>
        <w:rPr>
          <w:spacing w:val="-7"/>
          <w:w w:val="105"/>
        </w:rPr>
        <w:t xml:space="preserve"> </w:t>
      </w:r>
      <w:r>
        <w:rPr>
          <w:w w:val="105"/>
        </w:rPr>
        <w:t>знаний</w:t>
      </w:r>
      <w:r>
        <w:rPr>
          <w:spacing w:val="1"/>
          <w:w w:val="105"/>
        </w:rPr>
        <w:t xml:space="preserve"> </w:t>
      </w:r>
      <w:r>
        <w:rPr>
          <w:w w:val="105"/>
        </w:rPr>
        <w:t>о</w:t>
      </w:r>
      <w:r>
        <w:rPr>
          <w:spacing w:val="3"/>
          <w:w w:val="105"/>
        </w:rPr>
        <w:t xml:space="preserve"> </w:t>
      </w:r>
      <w:r>
        <w:rPr>
          <w:w w:val="105"/>
        </w:rPr>
        <w:t>Земле;</w:t>
      </w:r>
    </w:p>
    <w:p w:rsidR="007F4E71" w:rsidRDefault="002F6E5B">
      <w:pPr>
        <w:pStyle w:val="a3"/>
        <w:spacing w:before="2" w:line="247" w:lineRule="auto"/>
        <w:jc w:val="left"/>
      </w:pPr>
      <w:r>
        <w:rPr>
          <w:w w:val="105"/>
        </w:rPr>
        <w:t>определять</w:t>
      </w:r>
      <w:r>
        <w:rPr>
          <w:spacing w:val="53"/>
          <w:w w:val="105"/>
        </w:rPr>
        <w:t xml:space="preserve"> </w:t>
      </w:r>
      <w:r>
        <w:rPr>
          <w:w w:val="105"/>
        </w:rPr>
        <w:t>направления,</w:t>
      </w:r>
      <w:r>
        <w:rPr>
          <w:spacing w:val="50"/>
          <w:w w:val="105"/>
        </w:rPr>
        <w:t xml:space="preserve"> </w:t>
      </w:r>
      <w:r>
        <w:rPr>
          <w:w w:val="105"/>
        </w:rPr>
        <w:t>расстояния</w:t>
      </w:r>
      <w:r>
        <w:rPr>
          <w:spacing w:val="52"/>
          <w:w w:val="105"/>
        </w:rPr>
        <w:t xml:space="preserve"> </w:t>
      </w:r>
      <w:r>
        <w:rPr>
          <w:w w:val="105"/>
        </w:rPr>
        <w:t>по</w:t>
      </w:r>
      <w:r>
        <w:rPr>
          <w:spacing w:val="51"/>
          <w:w w:val="105"/>
        </w:rPr>
        <w:t xml:space="preserve"> </w:t>
      </w:r>
      <w:r>
        <w:rPr>
          <w:w w:val="105"/>
        </w:rPr>
        <w:t>плану</w:t>
      </w:r>
      <w:r>
        <w:rPr>
          <w:spacing w:val="52"/>
          <w:w w:val="105"/>
        </w:rPr>
        <w:t xml:space="preserve"> </w:t>
      </w:r>
      <w:r>
        <w:rPr>
          <w:w w:val="105"/>
        </w:rPr>
        <w:t>местности</w:t>
      </w:r>
      <w:r>
        <w:rPr>
          <w:spacing w:val="51"/>
          <w:w w:val="105"/>
        </w:rPr>
        <w:t xml:space="preserve"> </w:t>
      </w:r>
      <w:r>
        <w:rPr>
          <w:w w:val="105"/>
        </w:rPr>
        <w:t>и</w:t>
      </w:r>
      <w:r>
        <w:rPr>
          <w:spacing w:val="58"/>
          <w:w w:val="105"/>
        </w:rPr>
        <w:t xml:space="preserve"> </w:t>
      </w:r>
      <w:r>
        <w:rPr>
          <w:w w:val="105"/>
        </w:rPr>
        <w:t>по</w:t>
      </w:r>
      <w:r>
        <w:rPr>
          <w:spacing w:val="52"/>
          <w:w w:val="105"/>
        </w:rPr>
        <w:t xml:space="preserve"> </w:t>
      </w:r>
      <w:r>
        <w:rPr>
          <w:w w:val="105"/>
        </w:rPr>
        <w:t>географическим</w:t>
      </w:r>
      <w:r>
        <w:rPr>
          <w:spacing w:val="55"/>
          <w:w w:val="105"/>
        </w:rPr>
        <w:t xml:space="preserve"> </w:t>
      </w:r>
      <w:r>
        <w:rPr>
          <w:w w:val="105"/>
        </w:rPr>
        <w:t>картам,</w:t>
      </w:r>
      <w:r>
        <w:rPr>
          <w:spacing w:val="-57"/>
          <w:w w:val="105"/>
        </w:rPr>
        <w:t xml:space="preserve"> </w:t>
      </w:r>
      <w:r>
        <w:rPr>
          <w:w w:val="105"/>
        </w:rPr>
        <w:t>географические</w:t>
      </w:r>
      <w:r>
        <w:rPr>
          <w:spacing w:val="-5"/>
          <w:w w:val="105"/>
        </w:rPr>
        <w:t xml:space="preserve"> </w:t>
      </w:r>
      <w:r>
        <w:rPr>
          <w:w w:val="105"/>
        </w:rPr>
        <w:t>координаты</w:t>
      </w:r>
      <w:r>
        <w:rPr>
          <w:spacing w:val="-2"/>
          <w:w w:val="105"/>
        </w:rPr>
        <w:t xml:space="preserve"> </w:t>
      </w:r>
      <w:r>
        <w:rPr>
          <w:w w:val="105"/>
        </w:rPr>
        <w:t>по</w:t>
      </w:r>
      <w:r>
        <w:rPr>
          <w:spacing w:val="-5"/>
          <w:w w:val="105"/>
        </w:rPr>
        <w:t xml:space="preserve"> </w:t>
      </w:r>
      <w:r>
        <w:rPr>
          <w:w w:val="105"/>
        </w:rPr>
        <w:t>географическим</w:t>
      </w:r>
      <w:r>
        <w:rPr>
          <w:spacing w:val="7"/>
          <w:w w:val="105"/>
        </w:rPr>
        <w:t xml:space="preserve"> </w:t>
      </w:r>
      <w:r>
        <w:rPr>
          <w:w w:val="105"/>
        </w:rPr>
        <w:t>картам;</w:t>
      </w:r>
    </w:p>
    <w:p w:rsidR="007F4E71" w:rsidRDefault="002F6E5B">
      <w:pPr>
        <w:pStyle w:val="a3"/>
        <w:spacing w:line="244" w:lineRule="auto"/>
        <w:ind w:right="544"/>
      </w:pPr>
      <w:r>
        <w:rPr>
          <w:w w:val="105"/>
        </w:rPr>
        <w:t>использовать</w:t>
      </w:r>
      <w:r>
        <w:rPr>
          <w:spacing w:val="1"/>
          <w:w w:val="105"/>
        </w:rPr>
        <w:t xml:space="preserve"> </w:t>
      </w:r>
      <w:r>
        <w:rPr>
          <w:w w:val="105"/>
        </w:rPr>
        <w:t>условные</w:t>
      </w:r>
      <w:r>
        <w:rPr>
          <w:spacing w:val="1"/>
          <w:w w:val="105"/>
        </w:rPr>
        <w:t xml:space="preserve"> </w:t>
      </w:r>
      <w:r>
        <w:rPr>
          <w:w w:val="105"/>
        </w:rPr>
        <w:t>обозначения</w:t>
      </w:r>
      <w:r>
        <w:rPr>
          <w:spacing w:val="1"/>
          <w:w w:val="105"/>
        </w:rPr>
        <w:t xml:space="preserve"> </w:t>
      </w:r>
      <w:r>
        <w:rPr>
          <w:w w:val="105"/>
        </w:rPr>
        <w:t>планов</w:t>
      </w:r>
      <w:r>
        <w:rPr>
          <w:spacing w:val="1"/>
          <w:w w:val="105"/>
        </w:rPr>
        <w:t xml:space="preserve"> </w:t>
      </w:r>
      <w:r>
        <w:rPr>
          <w:w w:val="105"/>
        </w:rPr>
        <w:t>местности</w:t>
      </w:r>
      <w:r>
        <w:rPr>
          <w:spacing w:val="1"/>
          <w:w w:val="105"/>
        </w:rPr>
        <w:t xml:space="preserve"> </w:t>
      </w:r>
      <w:r>
        <w:rPr>
          <w:w w:val="105"/>
        </w:rPr>
        <w:t>и</w:t>
      </w:r>
      <w:r>
        <w:rPr>
          <w:spacing w:val="1"/>
          <w:w w:val="105"/>
        </w:rPr>
        <w:t xml:space="preserve"> </w:t>
      </w:r>
      <w:r>
        <w:rPr>
          <w:w w:val="105"/>
        </w:rPr>
        <w:t>географических</w:t>
      </w:r>
      <w:r>
        <w:rPr>
          <w:spacing w:val="1"/>
          <w:w w:val="105"/>
        </w:rPr>
        <w:t xml:space="preserve"> </w:t>
      </w:r>
      <w:r>
        <w:rPr>
          <w:w w:val="105"/>
        </w:rPr>
        <w:t>карт</w:t>
      </w:r>
      <w:r>
        <w:rPr>
          <w:spacing w:val="1"/>
          <w:w w:val="105"/>
        </w:rPr>
        <w:t xml:space="preserve"> </w:t>
      </w:r>
      <w:r>
        <w:rPr>
          <w:w w:val="105"/>
        </w:rPr>
        <w:t>для</w:t>
      </w:r>
      <w:r>
        <w:rPr>
          <w:spacing w:val="-58"/>
          <w:w w:val="105"/>
        </w:rPr>
        <w:t xml:space="preserve"> </w:t>
      </w:r>
      <w:r>
        <w:rPr>
          <w:w w:val="105"/>
        </w:rPr>
        <w:t>получения информации, необходимой для решения учебных и (или) практико-ориентированных</w:t>
      </w:r>
      <w:r>
        <w:rPr>
          <w:spacing w:val="1"/>
          <w:w w:val="105"/>
        </w:rPr>
        <w:t xml:space="preserve"> </w:t>
      </w:r>
      <w:r>
        <w:rPr>
          <w:w w:val="105"/>
        </w:rPr>
        <w:t>задач;</w:t>
      </w:r>
    </w:p>
    <w:p w:rsidR="007F4E71" w:rsidRDefault="002F6E5B">
      <w:pPr>
        <w:pStyle w:val="a3"/>
        <w:tabs>
          <w:tab w:val="left" w:pos="1293"/>
          <w:tab w:val="left" w:pos="2335"/>
          <w:tab w:val="left" w:pos="3149"/>
          <w:tab w:val="left" w:pos="4601"/>
          <w:tab w:val="left" w:pos="6528"/>
          <w:tab w:val="left" w:pos="7479"/>
        </w:tabs>
        <w:spacing w:before="2"/>
        <w:ind w:left="0" w:right="565" w:firstLine="0"/>
        <w:jc w:val="right"/>
      </w:pPr>
      <w:r>
        <w:rPr>
          <w:w w:val="105"/>
        </w:rPr>
        <w:t>применять</w:t>
      </w:r>
      <w:r>
        <w:rPr>
          <w:w w:val="105"/>
        </w:rPr>
        <w:tab/>
        <w:t>понятия</w:t>
      </w:r>
      <w:r>
        <w:rPr>
          <w:w w:val="105"/>
        </w:rPr>
        <w:tab/>
        <w:t>«план</w:t>
      </w:r>
      <w:r>
        <w:rPr>
          <w:w w:val="105"/>
        </w:rPr>
        <w:tab/>
        <w:t>местности»,</w:t>
      </w:r>
      <w:r>
        <w:rPr>
          <w:w w:val="105"/>
        </w:rPr>
        <w:tab/>
        <w:t>«географическая</w:t>
      </w:r>
      <w:r>
        <w:rPr>
          <w:w w:val="105"/>
        </w:rPr>
        <w:tab/>
        <w:t>карта»,</w:t>
      </w:r>
      <w:r>
        <w:rPr>
          <w:w w:val="105"/>
        </w:rPr>
        <w:tab/>
        <w:t>«аэрофотоснимок»,</w:t>
      </w:r>
    </w:p>
    <w:p w:rsidR="007F4E71" w:rsidRDefault="002F6E5B">
      <w:pPr>
        <w:pStyle w:val="a3"/>
        <w:spacing w:before="7"/>
        <w:ind w:left="0" w:right="571" w:firstLine="0"/>
        <w:jc w:val="right"/>
      </w:pPr>
      <w:r>
        <w:rPr>
          <w:w w:val="105"/>
        </w:rPr>
        <w:t>«ориентирование</w:t>
      </w:r>
      <w:r>
        <w:rPr>
          <w:spacing w:val="59"/>
          <w:w w:val="105"/>
        </w:rPr>
        <w:t xml:space="preserve"> </w:t>
      </w:r>
      <w:r>
        <w:rPr>
          <w:w w:val="105"/>
        </w:rPr>
        <w:t xml:space="preserve">на  местности», </w:t>
      </w:r>
      <w:r>
        <w:rPr>
          <w:spacing w:val="3"/>
          <w:w w:val="105"/>
        </w:rPr>
        <w:t xml:space="preserve"> </w:t>
      </w:r>
      <w:r>
        <w:rPr>
          <w:w w:val="105"/>
        </w:rPr>
        <w:t>«стороны</w:t>
      </w:r>
      <w:r>
        <w:rPr>
          <w:spacing w:val="59"/>
          <w:w w:val="105"/>
        </w:rPr>
        <w:t xml:space="preserve"> </w:t>
      </w:r>
      <w:r>
        <w:rPr>
          <w:w w:val="105"/>
        </w:rPr>
        <w:t xml:space="preserve">горизонта», </w:t>
      </w:r>
      <w:r>
        <w:rPr>
          <w:spacing w:val="4"/>
          <w:w w:val="105"/>
        </w:rPr>
        <w:t xml:space="preserve"> </w:t>
      </w:r>
      <w:r>
        <w:rPr>
          <w:w w:val="105"/>
        </w:rPr>
        <w:t xml:space="preserve">«азимут», </w:t>
      </w:r>
      <w:r>
        <w:rPr>
          <w:spacing w:val="5"/>
          <w:w w:val="105"/>
        </w:rPr>
        <w:t xml:space="preserve"> </w:t>
      </w:r>
      <w:r>
        <w:rPr>
          <w:w w:val="105"/>
        </w:rPr>
        <w:t xml:space="preserve">«горизонтали», </w:t>
      </w:r>
      <w:r>
        <w:rPr>
          <w:spacing w:val="6"/>
          <w:w w:val="105"/>
        </w:rPr>
        <w:t xml:space="preserve"> </w:t>
      </w:r>
      <w:r>
        <w:rPr>
          <w:w w:val="105"/>
        </w:rPr>
        <w:t>«масштаб»,</w:t>
      </w:r>
    </w:p>
    <w:p w:rsidR="007F4E71" w:rsidRDefault="002F6E5B">
      <w:pPr>
        <w:pStyle w:val="a3"/>
        <w:tabs>
          <w:tab w:val="left" w:pos="3052"/>
          <w:tab w:val="left" w:pos="5323"/>
          <w:tab w:val="left" w:pos="7250"/>
          <w:tab w:val="left" w:pos="9713"/>
        </w:tabs>
        <w:spacing w:before="9" w:line="252" w:lineRule="auto"/>
        <w:ind w:right="556" w:firstLine="0"/>
      </w:pPr>
      <w:r>
        <w:rPr>
          <w:w w:val="105"/>
        </w:rPr>
        <w:t>«условные</w:t>
      </w:r>
      <w:r>
        <w:rPr>
          <w:w w:val="105"/>
        </w:rPr>
        <w:tab/>
        <w:t>знаки»</w:t>
      </w:r>
      <w:r>
        <w:rPr>
          <w:w w:val="105"/>
        </w:rPr>
        <w:tab/>
        <w:t>для</w:t>
      </w:r>
      <w:r>
        <w:rPr>
          <w:w w:val="105"/>
        </w:rPr>
        <w:tab/>
        <w:t>решения</w:t>
      </w:r>
      <w:r>
        <w:rPr>
          <w:w w:val="105"/>
        </w:rPr>
        <w:tab/>
      </w:r>
      <w:r>
        <w:rPr>
          <w:spacing w:val="-2"/>
          <w:w w:val="105"/>
        </w:rPr>
        <w:t>учебных</w:t>
      </w:r>
      <w:r>
        <w:rPr>
          <w:spacing w:val="-58"/>
          <w:w w:val="105"/>
        </w:rPr>
        <w:t xml:space="preserve"> </w:t>
      </w:r>
      <w:r>
        <w:rPr>
          <w:w w:val="105"/>
        </w:rPr>
        <w:t>и</w:t>
      </w:r>
      <w:r>
        <w:rPr>
          <w:spacing w:val="-1"/>
          <w:w w:val="105"/>
        </w:rPr>
        <w:t xml:space="preserve"> </w:t>
      </w:r>
      <w:r>
        <w:rPr>
          <w:w w:val="105"/>
        </w:rPr>
        <w:t>практико-ориентированных</w:t>
      </w:r>
      <w:r>
        <w:rPr>
          <w:spacing w:val="-1"/>
          <w:w w:val="105"/>
        </w:rPr>
        <w:t xml:space="preserve"> </w:t>
      </w:r>
      <w:r>
        <w:rPr>
          <w:w w:val="105"/>
        </w:rPr>
        <w:t>задач;</w:t>
      </w:r>
    </w:p>
    <w:p w:rsidR="007F4E71" w:rsidRDefault="002F6E5B">
      <w:pPr>
        <w:pStyle w:val="a3"/>
        <w:spacing w:before="1" w:line="244" w:lineRule="auto"/>
        <w:ind w:right="564"/>
      </w:pPr>
      <w:r>
        <w:rPr>
          <w:w w:val="105"/>
        </w:rPr>
        <w:t>различать    понятия    «план     местности»    и     «географическая    карта»,     «параллель»</w:t>
      </w:r>
      <w:r>
        <w:rPr>
          <w:spacing w:val="1"/>
          <w:w w:val="105"/>
        </w:rPr>
        <w:t xml:space="preserve"> </w:t>
      </w:r>
      <w:r>
        <w:rPr>
          <w:w w:val="105"/>
        </w:rPr>
        <w:t>и «меридиан»;</w:t>
      </w:r>
    </w:p>
    <w:p w:rsidR="007F4E71" w:rsidRDefault="002F6E5B">
      <w:pPr>
        <w:pStyle w:val="a3"/>
        <w:spacing w:before="1" w:line="247" w:lineRule="auto"/>
        <w:ind w:left="1096" w:right="2650" w:firstLine="0"/>
      </w:pPr>
      <w:r>
        <w:t>приводить примеры влияния Солнца на мир живой и неживой природы;</w:t>
      </w:r>
      <w:r>
        <w:rPr>
          <w:spacing w:val="1"/>
        </w:rPr>
        <w:t xml:space="preserve"> </w:t>
      </w:r>
      <w:r>
        <w:rPr>
          <w:w w:val="105"/>
        </w:rPr>
        <w:t>объяснять</w:t>
      </w:r>
      <w:r>
        <w:rPr>
          <w:spacing w:val="-5"/>
          <w:w w:val="105"/>
        </w:rPr>
        <w:t xml:space="preserve"> </w:t>
      </w:r>
      <w:r>
        <w:rPr>
          <w:w w:val="105"/>
        </w:rPr>
        <w:t>причины</w:t>
      </w:r>
      <w:r>
        <w:rPr>
          <w:spacing w:val="2"/>
          <w:w w:val="105"/>
        </w:rPr>
        <w:t xml:space="preserve"> </w:t>
      </w:r>
      <w:r>
        <w:rPr>
          <w:w w:val="105"/>
        </w:rPr>
        <w:t>смены</w:t>
      </w:r>
      <w:r>
        <w:rPr>
          <w:spacing w:val="-4"/>
          <w:w w:val="105"/>
        </w:rPr>
        <w:t xml:space="preserve"> </w:t>
      </w:r>
      <w:r>
        <w:rPr>
          <w:w w:val="105"/>
        </w:rPr>
        <w:t>дня</w:t>
      </w:r>
      <w:r>
        <w:rPr>
          <w:spacing w:val="-5"/>
          <w:w w:val="105"/>
        </w:rPr>
        <w:t xml:space="preserve"> </w:t>
      </w:r>
      <w:r>
        <w:rPr>
          <w:w w:val="105"/>
        </w:rPr>
        <w:t>и</w:t>
      </w:r>
      <w:r>
        <w:rPr>
          <w:spacing w:val="6"/>
          <w:w w:val="105"/>
        </w:rPr>
        <w:t xml:space="preserve"> </w:t>
      </w:r>
      <w:r>
        <w:rPr>
          <w:w w:val="105"/>
        </w:rPr>
        <w:t>ночи</w:t>
      </w:r>
      <w:r>
        <w:rPr>
          <w:spacing w:val="-1"/>
          <w:w w:val="105"/>
        </w:rPr>
        <w:t xml:space="preserve"> </w:t>
      </w:r>
      <w:r>
        <w:rPr>
          <w:w w:val="105"/>
        </w:rPr>
        <w:t>и</w:t>
      </w:r>
      <w:r>
        <w:rPr>
          <w:spacing w:val="-1"/>
          <w:w w:val="105"/>
        </w:rPr>
        <w:t xml:space="preserve"> </w:t>
      </w:r>
      <w:r>
        <w:rPr>
          <w:w w:val="105"/>
        </w:rPr>
        <w:t>времён года;</w:t>
      </w:r>
    </w:p>
    <w:p w:rsidR="007F4E71" w:rsidRDefault="002F6E5B">
      <w:pPr>
        <w:pStyle w:val="a3"/>
        <w:spacing w:line="252" w:lineRule="auto"/>
        <w:ind w:right="559"/>
      </w:pPr>
      <w:r>
        <w:rPr>
          <w:w w:val="105"/>
        </w:rPr>
        <w:t>устанавливать      эмпирические      зависимости       между      продолжительностью       дня</w:t>
      </w:r>
      <w:r>
        <w:rPr>
          <w:spacing w:val="1"/>
          <w:w w:val="105"/>
        </w:rPr>
        <w:t xml:space="preserve"> </w:t>
      </w:r>
      <w:r>
        <w:rPr>
          <w:w w:val="105"/>
        </w:rPr>
        <w:t>и     географической     широтой     местности,     между     высотой     Солнца     над     горизонтом</w:t>
      </w:r>
      <w:r>
        <w:rPr>
          <w:spacing w:val="1"/>
          <w:w w:val="105"/>
        </w:rPr>
        <w:t xml:space="preserve"> </w:t>
      </w:r>
      <w:r>
        <w:rPr>
          <w:w w:val="105"/>
        </w:rPr>
        <w:t>и</w:t>
      </w:r>
      <w:r>
        <w:rPr>
          <w:spacing w:val="-4"/>
          <w:w w:val="105"/>
        </w:rPr>
        <w:t xml:space="preserve"> </w:t>
      </w:r>
      <w:r>
        <w:rPr>
          <w:w w:val="105"/>
        </w:rPr>
        <w:t>географической</w:t>
      </w:r>
      <w:r>
        <w:rPr>
          <w:spacing w:val="8"/>
          <w:w w:val="105"/>
        </w:rPr>
        <w:t xml:space="preserve"> </w:t>
      </w:r>
      <w:r>
        <w:rPr>
          <w:w w:val="105"/>
        </w:rPr>
        <w:t>широтой</w:t>
      </w:r>
      <w:r>
        <w:rPr>
          <w:spacing w:val="7"/>
          <w:w w:val="105"/>
        </w:rPr>
        <w:t xml:space="preserve"> </w:t>
      </w:r>
      <w:r>
        <w:rPr>
          <w:w w:val="105"/>
        </w:rPr>
        <w:t>местности на</w:t>
      </w:r>
      <w:r>
        <w:rPr>
          <w:spacing w:val="-1"/>
          <w:w w:val="105"/>
        </w:rPr>
        <w:t xml:space="preserve"> </w:t>
      </w:r>
      <w:r>
        <w:rPr>
          <w:w w:val="105"/>
        </w:rPr>
        <w:t>основе</w:t>
      </w:r>
      <w:r>
        <w:rPr>
          <w:spacing w:val="-8"/>
          <w:w w:val="105"/>
        </w:rPr>
        <w:t xml:space="preserve"> </w:t>
      </w:r>
      <w:r>
        <w:rPr>
          <w:w w:val="105"/>
        </w:rPr>
        <w:t>анализа</w:t>
      </w:r>
      <w:r>
        <w:rPr>
          <w:spacing w:val="-2"/>
          <w:w w:val="105"/>
        </w:rPr>
        <w:t xml:space="preserve"> </w:t>
      </w:r>
      <w:r>
        <w:rPr>
          <w:w w:val="105"/>
        </w:rPr>
        <w:t>данных</w:t>
      </w:r>
      <w:r>
        <w:rPr>
          <w:spacing w:val="-6"/>
          <w:w w:val="105"/>
        </w:rPr>
        <w:t xml:space="preserve"> </w:t>
      </w:r>
      <w:r>
        <w:rPr>
          <w:w w:val="105"/>
        </w:rPr>
        <w:t>наблюдений;</w:t>
      </w:r>
    </w:p>
    <w:p w:rsidR="007F4E71" w:rsidRDefault="002F6E5B">
      <w:pPr>
        <w:pStyle w:val="a3"/>
        <w:ind w:left="1096" w:firstLine="0"/>
      </w:pPr>
      <w:r>
        <w:t>описывать</w:t>
      </w:r>
      <w:r>
        <w:rPr>
          <w:spacing w:val="32"/>
        </w:rPr>
        <w:t xml:space="preserve"> </w:t>
      </w:r>
      <w:r>
        <w:t>внутреннее</w:t>
      </w:r>
      <w:r>
        <w:rPr>
          <w:spacing w:val="38"/>
        </w:rPr>
        <w:t xml:space="preserve"> </w:t>
      </w:r>
      <w:r>
        <w:t>строение</w:t>
      </w:r>
      <w:r>
        <w:rPr>
          <w:spacing w:val="27"/>
        </w:rPr>
        <w:t xml:space="preserve"> </w:t>
      </w:r>
      <w:r>
        <w:t>Земли;</w:t>
      </w:r>
    </w:p>
    <w:p w:rsidR="007F4E71" w:rsidRDefault="002F6E5B">
      <w:pPr>
        <w:pStyle w:val="a3"/>
        <w:spacing w:before="9" w:line="247" w:lineRule="auto"/>
        <w:ind w:left="1096" w:right="1469" w:firstLine="0"/>
      </w:pPr>
      <w:r>
        <w:t>различать понятия «земная кора»; «ядро», «мантия»; «минерал» и «горная порода»;</w:t>
      </w:r>
      <w:r>
        <w:rPr>
          <w:spacing w:val="1"/>
        </w:rPr>
        <w:t xml:space="preserve"> </w:t>
      </w:r>
      <w:r>
        <w:t>различать</w:t>
      </w:r>
      <w:r>
        <w:rPr>
          <w:spacing w:val="10"/>
        </w:rPr>
        <w:t xml:space="preserve"> </w:t>
      </w:r>
      <w:r>
        <w:t>понятия</w:t>
      </w:r>
      <w:r>
        <w:rPr>
          <w:spacing w:val="10"/>
        </w:rPr>
        <w:t xml:space="preserve"> </w:t>
      </w:r>
      <w:r>
        <w:t>«материковая»</w:t>
      </w:r>
      <w:r>
        <w:rPr>
          <w:spacing w:val="17"/>
        </w:rPr>
        <w:t xml:space="preserve"> </w:t>
      </w:r>
      <w:r>
        <w:t>и</w:t>
      </w:r>
      <w:r>
        <w:rPr>
          <w:spacing w:val="6"/>
        </w:rPr>
        <w:t xml:space="preserve"> </w:t>
      </w:r>
      <w:r>
        <w:t>«океаническая»</w:t>
      </w:r>
      <w:r>
        <w:rPr>
          <w:spacing w:val="9"/>
        </w:rPr>
        <w:t xml:space="preserve"> </w:t>
      </w:r>
      <w:r>
        <w:t>земная</w:t>
      </w:r>
      <w:r>
        <w:rPr>
          <w:spacing w:val="13"/>
        </w:rPr>
        <w:t xml:space="preserve"> </w:t>
      </w:r>
      <w:r>
        <w:t>кора;</w:t>
      </w:r>
    </w:p>
    <w:p w:rsidR="007F4E71" w:rsidRDefault="002F6E5B">
      <w:pPr>
        <w:pStyle w:val="a3"/>
        <w:spacing w:line="249" w:lineRule="auto"/>
        <w:ind w:right="583"/>
      </w:pPr>
      <w:r>
        <w:rPr>
          <w:w w:val="105"/>
        </w:rPr>
        <w:t>различать         изученные         минералы        и         горные         породы,        материковую</w:t>
      </w:r>
      <w:r>
        <w:rPr>
          <w:spacing w:val="1"/>
          <w:w w:val="105"/>
        </w:rPr>
        <w:t xml:space="preserve"> </w:t>
      </w:r>
      <w:r>
        <w:rPr>
          <w:w w:val="105"/>
        </w:rPr>
        <w:t>и</w:t>
      </w:r>
      <w:r>
        <w:rPr>
          <w:spacing w:val="-1"/>
          <w:w w:val="105"/>
        </w:rPr>
        <w:t xml:space="preserve"> </w:t>
      </w:r>
      <w:r>
        <w:rPr>
          <w:w w:val="105"/>
        </w:rPr>
        <w:t>океаническую</w:t>
      </w:r>
      <w:r>
        <w:rPr>
          <w:spacing w:val="9"/>
          <w:w w:val="105"/>
        </w:rPr>
        <w:t xml:space="preserve"> </w:t>
      </w:r>
      <w:r>
        <w:rPr>
          <w:w w:val="105"/>
        </w:rPr>
        <w:t>земную</w:t>
      </w:r>
      <w:r>
        <w:rPr>
          <w:spacing w:val="11"/>
          <w:w w:val="105"/>
        </w:rPr>
        <w:t xml:space="preserve"> </w:t>
      </w:r>
      <w:r>
        <w:rPr>
          <w:w w:val="105"/>
        </w:rPr>
        <w:t>кору;</w:t>
      </w:r>
    </w:p>
    <w:p w:rsidR="007F4E71" w:rsidRDefault="002F6E5B">
      <w:pPr>
        <w:pStyle w:val="a3"/>
        <w:tabs>
          <w:tab w:val="left" w:pos="9898"/>
        </w:tabs>
        <w:spacing w:before="2" w:line="244" w:lineRule="auto"/>
        <w:ind w:right="552"/>
      </w:pPr>
      <w:r>
        <w:rPr>
          <w:w w:val="105"/>
        </w:rPr>
        <w:t>показывать на карте и обозначать на контурной карте материки и океаны, крупные формы</w:t>
      </w:r>
      <w:r>
        <w:rPr>
          <w:spacing w:val="1"/>
          <w:w w:val="105"/>
        </w:rPr>
        <w:t xml:space="preserve"> </w:t>
      </w:r>
      <w:r>
        <w:rPr>
          <w:w w:val="105"/>
        </w:rPr>
        <w:t>рельефа</w:t>
      </w:r>
      <w:r>
        <w:rPr>
          <w:w w:val="105"/>
        </w:rPr>
        <w:tab/>
      </w:r>
      <w:r>
        <w:rPr>
          <w:spacing w:val="-1"/>
          <w:w w:val="105"/>
        </w:rPr>
        <w:t>Земли;</w:t>
      </w:r>
    </w:p>
    <w:p w:rsidR="007F4E71" w:rsidRDefault="007F4E71">
      <w:pPr>
        <w:spacing w:line="244" w:lineRule="auto"/>
        <w:sectPr w:rsidR="007F4E71">
          <w:headerReference w:type="default" r:id="rId54"/>
          <w:pgSz w:w="11910" w:h="16860"/>
          <w:pgMar w:top="760" w:right="20" w:bottom="280" w:left="740" w:header="0" w:footer="0" w:gutter="0"/>
          <w:cols w:space="720"/>
        </w:sectPr>
      </w:pPr>
    </w:p>
    <w:p w:rsidR="007F4E71" w:rsidRDefault="002F6E5B">
      <w:pPr>
        <w:pStyle w:val="a3"/>
        <w:spacing w:before="80"/>
        <w:ind w:left="1096" w:firstLine="0"/>
        <w:jc w:val="left"/>
      </w:pPr>
      <w:r>
        <w:lastRenderedPageBreak/>
        <w:t>различать</w:t>
      </w:r>
      <w:r>
        <w:rPr>
          <w:spacing w:val="19"/>
        </w:rPr>
        <w:t xml:space="preserve"> </w:t>
      </w:r>
      <w:r>
        <w:t>горы</w:t>
      </w:r>
      <w:r>
        <w:rPr>
          <w:spacing w:val="15"/>
        </w:rPr>
        <w:t xml:space="preserve"> </w:t>
      </w:r>
      <w:r>
        <w:t>и</w:t>
      </w:r>
      <w:r>
        <w:rPr>
          <w:spacing w:val="25"/>
        </w:rPr>
        <w:t xml:space="preserve"> </w:t>
      </w:r>
      <w:r>
        <w:t>равнины;</w:t>
      </w:r>
    </w:p>
    <w:p w:rsidR="007F4E71" w:rsidRDefault="002F6E5B">
      <w:pPr>
        <w:pStyle w:val="a3"/>
        <w:spacing w:before="9" w:line="252" w:lineRule="auto"/>
        <w:ind w:left="1096" w:right="2345" w:firstLine="0"/>
        <w:jc w:val="left"/>
      </w:pPr>
      <w:r>
        <w:t>классифицировать</w:t>
      </w:r>
      <w:r>
        <w:rPr>
          <w:spacing w:val="35"/>
        </w:rPr>
        <w:t xml:space="preserve"> </w:t>
      </w:r>
      <w:r>
        <w:t>формы</w:t>
      </w:r>
      <w:r>
        <w:rPr>
          <w:spacing w:val="35"/>
        </w:rPr>
        <w:t xml:space="preserve"> </w:t>
      </w:r>
      <w:r>
        <w:t>рельефа</w:t>
      </w:r>
      <w:r>
        <w:rPr>
          <w:spacing w:val="29"/>
        </w:rPr>
        <w:t xml:space="preserve"> </w:t>
      </w:r>
      <w:r>
        <w:t>суши</w:t>
      </w:r>
      <w:r>
        <w:rPr>
          <w:spacing w:val="29"/>
        </w:rPr>
        <w:t xml:space="preserve"> </w:t>
      </w:r>
      <w:r>
        <w:t>по</w:t>
      </w:r>
      <w:r>
        <w:rPr>
          <w:spacing w:val="31"/>
        </w:rPr>
        <w:t xml:space="preserve"> </w:t>
      </w:r>
      <w:r>
        <w:t>высоте</w:t>
      </w:r>
      <w:r>
        <w:rPr>
          <w:spacing w:val="19"/>
        </w:rPr>
        <w:t xml:space="preserve"> </w:t>
      </w:r>
      <w:r>
        <w:t>и</w:t>
      </w:r>
      <w:r>
        <w:rPr>
          <w:spacing w:val="27"/>
        </w:rPr>
        <w:t xml:space="preserve"> </w:t>
      </w:r>
      <w:r>
        <w:t>по</w:t>
      </w:r>
      <w:r>
        <w:rPr>
          <w:spacing w:val="20"/>
        </w:rPr>
        <w:t xml:space="preserve"> </w:t>
      </w:r>
      <w:r>
        <w:t>внешнему</w:t>
      </w:r>
      <w:r>
        <w:rPr>
          <w:spacing w:val="25"/>
        </w:rPr>
        <w:t xml:space="preserve"> </w:t>
      </w:r>
      <w:r>
        <w:t>облику;</w:t>
      </w:r>
      <w:r>
        <w:rPr>
          <w:spacing w:val="-55"/>
        </w:rPr>
        <w:t xml:space="preserve"> </w:t>
      </w:r>
      <w:r>
        <w:t>называть</w:t>
      </w:r>
      <w:r>
        <w:rPr>
          <w:spacing w:val="8"/>
        </w:rPr>
        <w:t xml:space="preserve"> </w:t>
      </w:r>
      <w:r>
        <w:t>причины</w:t>
      </w:r>
      <w:r>
        <w:rPr>
          <w:spacing w:val="8"/>
        </w:rPr>
        <w:t xml:space="preserve"> </w:t>
      </w:r>
      <w:r>
        <w:t>землетрясений</w:t>
      </w:r>
      <w:r>
        <w:rPr>
          <w:spacing w:val="17"/>
        </w:rPr>
        <w:t xml:space="preserve"> </w:t>
      </w:r>
      <w:r>
        <w:t>и</w:t>
      </w:r>
      <w:r>
        <w:rPr>
          <w:spacing w:val="11"/>
        </w:rPr>
        <w:t xml:space="preserve"> </w:t>
      </w:r>
      <w:r>
        <w:t>вулканических</w:t>
      </w:r>
      <w:r>
        <w:rPr>
          <w:spacing w:val="9"/>
        </w:rPr>
        <w:t xml:space="preserve"> </w:t>
      </w:r>
      <w:r>
        <w:t>извержений;</w:t>
      </w:r>
    </w:p>
    <w:p w:rsidR="007F4E71" w:rsidRDefault="002F6E5B">
      <w:pPr>
        <w:pStyle w:val="a3"/>
        <w:tabs>
          <w:tab w:val="left" w:pos="3420"/>
        </w:tabs>
        <w:spacing w:before="2"/>
        <w:ind w:left="1096" w:firstLine="0"/>
        <w:jc w:val="left"/>
      </w:pPr>
      <w:r>
        <w:rPr>
          <w:w w:val="105"/>
        </w:rPr>
        <w:t xml:space="preserve">применять </w:t>
      </w:r>
      <w:r>
        <w:rPr>
          <w:spacing w:val="55"/>
          <w:w w:val="105"/>
        </w:rPr>
        <w:t xml:space="preserve"> </w:t>
      </w:r>
      <w:r>
        <w:rPr>
          <w:w w:val="105"/>
        </w:rPr>
        <w:t>понятия</w:t>
      </w:r>
      <w:r>
        <w:rPr>
          <w:w w:val="105"/>
        </w:rPr>
        <w:tab/>
        <w:t xml:space="preserve">«литосфера», </w:t>
      </w:r>
      <w:r>
        <w:rPr>
          <w:spacing w:val="3"/>
          <w:w w:val="105"/>
        </w:rPr>
        <w:t xml:space="preserve"> </w:t>
      </w:r>
      <w:r>
        <w:rPr>
          <w:w w:val="105"/>
        </w:rPr>
        <w:t xml:space="preserve">«землетрясение»,  </w:t>
      </w:r>
      <w:r>
        <w:rPr>
          <w:spacing w:val="4"/>
          <w:w w:val="105"/>
        </w:rPr>
        <w:t xml:space="preserve"> </w:t>
      </w:r>
      <w:r>
        <w:rPr>
          <w:w w:val="105"/>
        </w:rPr>
        <w:t xml:space="preserve">«вулкан», </w:t>
      </w:r>
      <w:r>
        <w:rPr>
          <w:spacing w:val="8"/>
          <w:w w:val="105"/>
        </w:rPr>
        <w:t xml:space="preserve"> </w:t>
      </w:r>
      <w:r>
        <w:rPr>
          <w:w w:val="105"/>
        </w:rPr>
        <w:t xml:space="preserve">«литосферная  </w:t>
      </w:r>
      <w:r>
        <w:rPr>
          <w:spacing w:val="5"/>
          <w:w w:val="105"/>
        </w:rPr>
        <w:t xml:space="preserve"> </w:t>
      </w:r>
      <w:r>
        <w:rPr>
          <w:w w:val="105"/>
        </w:rPr>
        <w:t>плита»,</w:t>
      </w:r>
    </w:p>
    <w:p w:rsidR="007F4E71" w:rsidRDefault="002F6E5B">
      <w:pPr>
        <w:pStyle w:val="a3"/>
        <w:tabs>
          <w:tab w:val="left" w:pos="1893"/>
          <w:tab w:val="left" w:pos="3943"/>
          <w:tab w:val="left" w:pos="4519"/>
          <w:tab w:val="left" w:pos="5527"/>
          <w:tab w:val="left" w:pos="7577"/>
          <w:tab w:val="left" w:pos="8377"/>
          <w:tab w:val="left" w:pos="9701"/>
        </w:tabs>
        <w:spacing w:before="4" w:line="249" w:lineRule="auto"/>
        <w:ind w:right="562" w:firstLine="0"/>
        <w:jc w:val="left"/>
      </w:pPr>
      <w:r>
        <w:rPr>
          <w:w w:val="105"/>
        </w:rPr>
        <w:t>«эпицентр</w:t>
      </w:r>
      <w:r>
        <w:rPr>
          <w:w w:val="105"/>
        </w:rPr>
        <w:tab/>
        <w:t>землетрясения»</w:t>
      </w:r>
      <w:r>
        <w:rPr>
          <w:w w:val="105"/>
        </w:rPr>
        <w:tab/>
        <w:t>и</w:t>
      </w:r>
      <w:r>
        <w:rPr>
          <w:w w:val="105"/>
        </w:rPr>
        <w:tab/>
        <w:t>«очаг</w:t>
      </w:r>
      <w:r>
        <w:rPr>
          <w:w w:val="105"/>
        </w:rPr>
        <w:tab/>
        <w:t>землетрясения»</w:t>
      </w:r>
      <w:r>
        <w:rPr>
          <w:w w:val="105"/>
        </w:rPr>
        <w:tab/>
        <w:t>для</w:t>
      </w:r>
      <w:r>
        <w:rPr>
          <w:w w:val="105"/>
        </w:rPr>
        <w:tab/>
        <w:t>решения</w:t>
      </w:r>
      <w:r>
        <w:rPr>
          <w:w w:val="105"/>
        </w:rPr>
        <w:tab/>
      </w:r>
      <w:r>
        <w:rPr>
          <w:spacing w:val="-1"/>
          <w:w w:val="105"/>
        </w:rPr>
        <w:t>учебных</w:t>
      </w:r>
      <w:r>
        <w:rPr>
          <w:spacing w:val="-58"/>
          <w:w w:val="105"/>
        </w:rPr>
        <w:t xml:space="preserve"> </w:t>
      </w:r>
      <w:r>
        <w:rPr>
          <w:w w:val="105"/>
        </w:rPr>
        <w:t>и</w:t>
      </w:r>
      <w:r>
        <w:rPr>
          <w:spacing w:val="-1"/>
          <w:w w:val="105"/>
        </w:rPr>
        <w:t xml:space="preserve"> </w:t>
      </w:r>
      <w:r>
        <w:rPr>
          <w:w w:val="105"/>
        </w:rPr>
        <w:t>(или)</w:t>
      </w:r>
      <w:r>
        <w:rPr>
          <w:spacing w:val="1"/>
          <w:w w:val="105"/>
        </w:rPr>
        <w:t xml:space="preserve"> </w:t>
      </w:r>
      <w:r>
        <w:rPr>
          <w:w w:val="105"/>
        </w:rPr>
        <w:t>практико-ориентированных</w:t>
      </w:r>
      <w:r>
        <w:rPr>
          <w:spacing w:val="-1"/>
          <w:w w:val="105"/>
        </w:rPr>
        <w:t xml:space="preserve"> </w:t>
      </w:r>
      <w:r>
        <w:rPr>
          <w:w w:val="105"/>
        </w:rPr>
        <w:t>задач;</w:t>
      </w:r>
    </w:p>
    <w:p w:rsidR="007F4E71" w:rsidRDefault="002F6E5B">
      <w:pPr>
        <w:pStyle w:val="a3"/>
        <w:spacing w:before="7" w:line="247" w:lineRule="auto"/>
        <w:ind w:right="559"/>
      </w:pPr>
      <w:r>
        <w:rPr>
          <w:w w:val="105"/>
        </w:rPr>
        <w:t>применять      понятия      «эпицентр      землетрясения»      и      «очаг       землетрясения»</w:t>
      </w:r>
      <w:r>
        <w:rPr>
          <w:spacing w:val="1"/>
          <w:w w:val="105"/>
        </w:rPr>
        <w:t xml:space="preserve"> </w:t>
      </w:r>
      <w:r>
        <w:rPr>
          <w:w w:val="105"/>
        </w:rPr>
        <w:t>для</w:t>
      </w:r>
      <w:r>
        <w:rPr>
          <w:spacing w:val="3"/>
          <w:w w:val="105"/>
        </w:rPr>
        <w:t xml:space="preserve"> </w:t>
      </w:r>
      <w:r>
        <w:rPr>
          <w:w w:val="105"/>
        </w:rPr>
        <w:t>решения познавательных</w:t>
      </w:r>
      <w:r>
        <w:rPr>
          <w:spacing w:val="3"/>
          <w:w w:val="105"/>
        </w:rPr>
        <w:t xml:space="preserve"> </w:t>
      </w:r>
      <w:r>
        <w:rPr>
          <w:w w:val="105"/>
        </w:rPr>
        <w:t>задач;</w:t>
      </w:r>
    </w:p>
    <w:p w:rsidR="007F4E71" w:rsidRDefault="002F6E5B">
      <w:pPr>
        <w:pStyle w:val="a3"/>
        <w:spacing w:line="244" w:lineRule="auto"/>
        <w:ind w:right="566"/>
      </w:pPr>
      <w:r>
        <w:rPr>
          <w:w w:val="105"/>
        </w:rPr>
        <w:t>распознавать</w:t>
      </w:r>
      <w:r>
        <w:rPr>
          <w:spacing w:val="1"/>
          <w:w w:val="105"/>
        </w:rPr>
        <w:t xml:space="preserve"> </w:t>
      </w:r>
      <w:r>
        <w:rPr>
          <w:w w:val="105"/>
        </w:rPr>
        <w:t>проявления</w:t>
      </w:r>
      <w:r>
        <w:rPr>
          <w:spacing w:val="1"/>
          <w:w w:val="105"/>
        </w:rPr>
        <w:t xml:space="preserve"> </w:t>
      </w:r>
      <w:r>
        <w:rPr>
          <w:w w:val="105"/>
        </w:rPr>
        <w:t>в</w:t>
      </w:r>
      <w:r>
        <w:rPr>
          <w:spacing w:val="1"/>
          <w:w w:val="105"/>
        </w:rPr>
        <w:t xml:space="preserve"> </w:t>
      </w:r>
      <w:r>
        <w:rPr>
          <w:w w:val="105"/>
        </w:rPr>
        <w:t>окружающем</w:t>
      </w:r>
      <w:r>
        <w:rPr>
          <w:spacing w:val="1"/>
          <w:w w:val="105"/>
        </w:rPr>
        <w:t xml:space="preserve"> </w:t>
      </w:r>
      <w:r>
        <w:rPr>
          <w:w w:val="105"/>
        </w:rPr>
        <w:t>мире</w:t>
      </w:r>
      <w:r>
        <w:rPr>
          <w:spacing w:val="1"/>
          <w:w w:val="105"/>
        </w:rPr>
        <w:t xml:space="preserve"> </w:t>
      </w:r>
      <w:r>
        <w:rPr>
          <w:w w:val="105"/>
        </w:rPr>
        <w:t>внутренних</w:t>
      </w:r>
      <w:r>
        <w:rPr>
          <w:spacing w:val="1"/>
          <w:w w:val="105"/>
        </w:rPr>
        <w:t xml:space="preserve"> </w:t>
      </w:r>
      <w:r>
        <w:rPr>
          <w:w w:val="105"/>
        </w:rPr>
        <w:t>и</w:t>
      </w:r>
      <w:r>
        <w:rPr>
          <w:spacing w:val="1"/>
          <w:w w:val="105"/>
        </w:rPr>
        <w:t xml:space="preserve"> </w:t>
      </w:r>
      <w:r>
        <w:rPr>
          <w:w w:val="105"/>
        </w:rPr>
        <w:t>внешних</w:t>
      </w:r>
      <w:r>
        <w:rPr>
          <w:spacing w:val="1"/>
          <w:w w:val="105"/>
        </w:rPr>
        <w:t xml:space="preserve"> </w:t>
      </w:r>
      <w:r>
        <w:rPr>
          <w:w w:val="105"/>
        </w:rPr>
        <w:t>процессов</w:t>
      </w:r>
      <w:r>
        <w:rPr>
          <w:spacing w:val="1"/>
          <w:w w:val="105"/>
        </w:rPr>
        <w:t xml:space="preserve"> </w:t>
      </w:r>
      <w:proofErr w:type="spellStart"/>
      <w:r>
        <w:rPr>
          <w:w w:val="105"/>
        </w:rPr>
        <w:t>рельефообразования</w:t>
      </w:r>
      <w:proofErr w:type="spellEnd"/>
      <w:r>
        <w:rPr>
          <w:w w:val="105"/>
        </w:rPr>
        <w:t>: вулканизма, землетрясений; физического, химического и биологического</w:t>
      </w:r>
      <w:r>
        <w:rPr>
          <w:spacing w:val="1"/>
          <w:w w:val="105"/>
        </w:rPr>
        <w:t xml:space="preserve"> </w:t>
      </w:r>
      <w:r>
        <w:rPr>
          <w:w w:val="105"/>
        </w:rPr>
        <w:t>видов</w:t>
      </w:r>
      <w:r>
        <w:rPr>
          <w:spacing w:val="1"/>
          <w:w w:val="105"/>
        </w:rPr>
        <w:t xml:space="preserve"> </w:t>
      </w:r>
      <w:r>
        <w:rPr>
          <w:w w:val="105"/>
        </w:rPr>
        <w:t>выветривания;</w:t>
      </w:r>
    </w:p>
    <w:p w:rsidR="007F4E71" w:rsidRDefault="002F6E5B">
      <w:pPr>
        <w:pStyle w:val="a3"/>
        <w:spacing w:before="4"/>
        <w:ind w:left="1096" w:firstLine="0"/>
      </w:pPr>
      <w:r>
        <w:t>классифицировать</w:t>
      </w:r>
      <w:r>
        <w:rPr>
          <w:spacing w:val="46"/>
        </w:rPr>
        <w:t xml:space="preserve"> </w:t>
      </w:r>
      <w:r>
        <w:t>острова</w:t>
      </w:r>
      <w:r>
        <w:rPr>
          <w:spacing w:val="41"/>
        </w:rPr>
        <w:t xml:space="preserve"> </w:t>
      </w:r>
      <w:r>
        <w:t>по</w:t>
      </w:r>
      <w:r>
        <w:rPr>
          <w:spacing w:val="28"/>
        </w:rPr>
        <w:t xml:space="preserve"> </w:t>
      </w:r>
      <w:r>
        <w:t>происхождению;</w:t>
      </w:r>
    </w:p>
    <w:p w:rsidR="007F4E71" w:rsidRDefault="002F6E5B">
      <w:pPr>
        <w:pStyle w:val="a3"/>
        <w:spacing w:before="12" w:line="244" w:lineRule="auto"/>
        <w:ind w:right="558"/>
      </w:pPr>
      <w:r>
        <w:rPr>
          <w:w w:val="105"/>
        </w:rPr>
        <w:t>приводить    примеры    опасных     природных     явлений     в     литосфере     и     средств</w:t>
      </w:r>
      <w:r>
        <w:rPr>
          <w:spacing w:val="1"/>
          <w:w w:val="105"/>
        </w:rPr>
        <w:t xml:space="preserve"> </w:t>
      </w:r>
      <w:r>
        <w:rPr>
          <w:w w:val="105"/>
        </w:rPr>
        <w:t>их</w:t>
      </w:r>
      <w:r>
        <w:rPr>
          <w:spacing w:val="-5"/>
          <w:w w:val="105"/>
        </w:rPr>
        <w:t xml:space="preserve"> </w:t>
      </w:r>
      <w:r>
        <w:rPr>
          <w:w w:val="105"/>
        </w:rPr>
        <w:t>предупреждения;</w:t>
      </w:r>
    </w:p>
    <w:p w:rsidR="007F4E71" w:rsidRDefault="002F6E5B">
      <w:pPr>
        <w:pStyle w:val="a3"/>
        <w:spacing w:before="8" w:line="247" w:lineRule="auto"/>
        <w:ind w:right="568"/>
      </w:pPr>
      <w:r>
        <w:t>приводить примеры изменений в литосфере в результате деятельности человека на примере</w:t>
      </w:r>
      <w:r>
        <w:rPr>
          <w:spacing w:val="1"/>
        </w:rPr>
        <w:t xml:space="preserve"> </w:t>
      </w:r>
      <w:r>
        <w:rPr>
          <w:w w:val="105"/>
        </w:rPr>
        <w:t>своей местности,</w:t>
      </w:r>
      <w:r>
        <w:rPr>
          <w:spacing w:val="6"/>
          <w:w w:val="105"/>
        </w:rPr>
        <w:t xml:space="preserve"> </w:t>
      </w:r>
      <w:r>
        <w:rPr>
          <w:w w:val="105"/>
        </w:rPr>
        <w:t>России</w:t>
      </w:r>
      <w:r>
        <w:rPr>
          <w:spacing w:val="1"/>
          <w:w w:val="105"/>
        </w:rPr>
        <w:t xml:space="preserve"> </w:t>
      </w:r>
      <w:r>
        <w:rPr>
          <w:w w:val="105"/>
        </w:rPr>
        <w:t>и</w:t>
      </w:r>
      <w:r>
        <w:rPr>
          <w:spacing w:val="2"/>
          <w:w w:val="105"/>
        </w:rPr>
        <w:t xml:space="preserve"> </w:t>
      </w:r>
      <w:r>
        <w:rPr>
          <w:w w:val="105"/>
        </w:rPr>
        <w:t>мира;</w:t>
      </w:r>
    </w:p>
    <w:p w:rsidR="007F4E71" w:rsidRDefault="002F6E5B">
      <w:pPr>
        <w:pStyle w:val="a3"/>
        <w:spacing w:line="252" w:lineRule="auto"/>
        <w:ind w:right="585"/>
      </w:pPr>
      <w:r>
        <w:rPr>
          <w:w w:val="105"/>
        </w:rPr>
        <w:t>приводить примеры актуальных проблем своей местности, решение которых невозможно</w:t>
      </w:r>
      <w:r>
        <w:rPr>
          <w:spacing w:val="1"/>
          <w:w w:val="105"/>
        </w:rPr>
        <w:t xml:space="preserve"> </w:t>
      </w:r>
      <w:r>
        <w:rPr>
          <w:w w:val="105"/>
        </w:rPr>
        <w:t>без</w:t>
      </w:r>
      <w:r>
        <w:rPr>
          <w:spacing w:val="-3"/>
          <w:w w:val="105"/>
        </w:rPr>
        <w:t xml:space="preserve"> </w:t>
      </w:r>
      <w:r>
        <w:rPr>
          <w:w w:val="105"/>
        </w:rPr>
        <w:t>участия</w:t>
      </w:r>
      <w:r>
        <w:rPr>
          <w:spacing w:val="-5"/>
          <w:w w:val="105"/>
        </w:rPr>
        <w:t xml:space="preserve"> </w:t>
      </w:r>
      <w:r>
        <w:rPr>
          <w:w w:val="105"/>
        </w:rPr>
        <w:t>представителей географических</w:t>
      </w:r>
      <w:r>
        <w:rPr>
          <w:spacing w:val="-1"/>
          <w:w w:val="105"/>
        </w:rPr>
        <w:t xml:space="preserve"> </w:t>
      </w:r>
      <w:r>
        <w:rPr>
          <w:w w:val="105"/>
        </w:rPr>
        <w:t>специальностей,</w:t>
      </w:r>
      <w:r>
        <w:rPr>
          <w:spacing w:val="-2"/>
          <w:w w:val="105"/>
        </w:rPr>
        <w:t xml:space="preserve"> </w:t>
      </w:r>
      <w:r>
        <w:rPr>
          <w:w w:val="105"/>
        </w:rPr>
        <w:t>изучающих</w:t>
      </w:r>
      <w:r>
        <w:rPr>
          <w:spacing w:val="-9"/>
          <w:w w:val="105"/>
        </w:rPr>
        <w:t xml:space="preserve"> </w:t>
      </w:r>
      <w:r>
        <w:rPr>
          <w:w w:val="105"/>
        </w:rPr>
        <w:t>литосферу;</w:t>
      </w:r>
    </w:p>
    <w:p w:rsidR="007F4E71" w:rsidRDefault="002F6E5B">
      <w:pPr>
        <w:pStyle w:val="a3"/>
        <w:spacing w:line="247" w:lineRule="auto"/>
        <w:ind w:right="576"/>
      </w:pPr>
      <w:r>
        <w:rPr>
          <w:w w:val="105"/>
        </w:rPr>
        <w:t xml:space="preserve">приводить       примеры        действия        внешних        процессов        </w:t>
      </w:r>
      <w:proofErr w:type="spellStart"/>
      <w:r>
        <w:rPr>
          <w:w w:val="105"/>
        </w:rPr>
        <w:t>рельефообразования</w:t>
      </w:r>
      <w:proofErr w:type="spellEnd"/>
      <w:r>
        <w:rPr>
          <w:spacing w:val="1"/>
          <w:w w:val="105"/>
        </w:rPr>
        <w:t xml:space="preserve"> </w:t>
      </w:r>
      <w:r>
        <w:rPr>
          <w:w w:val="105"/>
        </w:rPr>
        <w:t>и</w:t>
      </w:r>
      <w:r>
        <w:rPr>
          <w:spacing w:val="-1"/>
          <w:w w:val="105"/>
        </w:rPr>
        <w:t xml:space="preserve"> </w:t>
      </w:r>
      <w:r>
        <w:rPr>
          <w:w w:val="105"/>
        </w:rPr>
        <w:t>наличия</w:t>
      </w:r>
      <w:r>
        <w:rPr>
          <w:spacing w:val="-3"/>
          <w:w w:val="105"/>
        </w:rPr>
        <w:t xml:space="preserve"> </w:t>
      </w:r>
      <w:r>
        <w:rPr>
          <w:w w:val="105"/>
        </w:rPr>
        <w:t>полезных</w:t>
      </w:r>
      <w:r>
        <w:rPr>
          <w:spacing w:val="-4"/>
          <w:w w:val="105"/>
        </w:rPr>
        <w:t xml:space="preserve"> </w:t>
      </w:r>
      <w:r>
        <w:rPr>
          <w:w w:val="105"/>
        </w:rPr>
        <w:t>ископаемых</w:t>
      </w:r>
      <w:r>
        <w:rPr>
          <w:spacing w:val="-2"/>
          <w:w w:val="105"/>
        </w:rPr>
        <w:t xml:space="preserve"> </w:t>
      </w:r>
      <w:r>
        <w:rPr>
          <w:w w:val="105"/>
        </w:rPr>
        <w:t>в</w:t>
      </w:r>
      <w:r>
        <w:rPr>
          <w:spacing w:val="7"/>
          <w:w w:val="105"/>
        </w:rPr>
        <w:t xml:space="preserve"> </w:t>
      </w:r>
      <w:r>
        <w:rPr>
          <w:w w:val="105"/>
        </w:rPr>
        <w:t>своей</w:t>
      </w:r>
      <w:r>
        <w:rPr>
          <w:spacing w:val="6"/>
          <w:w w:val="105"/>
        </w:rPr>
        <w:t xml:space="preserve"> </w:t>
      </w:r>
      <w:r>
        <w:rPr>
          <w:w w:val="105"/>
        </w:rPr>
        <w:t>местности;</w:t>
      </w:r>
    </w:p>
    <w:p w:rsidR="007F4E71" w:rsidRDefault="002F6E5B">
      <w:pPr>
        <w:pStyle w:val="a3"/>
        <w:spacing w:line="244" w:lineRule="auto"/>
        <w:ind w:right="577"/>
      </w:pPr>
      <w:r>
        <w:rPr>
          <w:w w:val="105"/>
        </w:rPr>
        <w:t>представлять        результаты        фенологических        наблюдений        и        наблюдений</w:t>
      </w:r>
      <w:r>
        <w:rPr>
          <w:spacing w:val="1"/>
          <w:w w:val="105"/>
        </w:rPr>
        <w:t xml:space="preserve"> </w:t>
      </w:r>
      <w:r>
        <w:rPr>
          <w:w w:val="105"/>
        </w:rPr>
        <w:t>за</w:t>
      </w:r>
      <w:r>
        <w:rPr>
          <w:spacing w:val="-4"/>
          <w:w w:val="105"/>
        </w:rPr>
        <w:t xml:space="preserve"> </w:t>
      </w:r>
      <w:r>
        <w:rPr>
          <w:w w:val="105"/>
        </w:rPr>
        <w:t>погодой</w:t>
      </w:r>
      <w:r>
        <w:rPr>
          <w:spacing w:val="-3"/>
          <w:w w:val="105"/>
        </w:rPr>
        <w:t xml:space="preserve"> </w:t>
      </w:r>
      <w:r>
        <w:rPr>
          <w:w w:val="105"/>
        </w:rPr>
        <w:t>в</w:t>
      </w:r>
      <w:r>
        <w:rPr>
          <w:spacing w:val="1"/>
          <w:w w:val="105"/>
        </w:rPr>
        <w:t xml:space="preserve"> </w:t>
      </w:r>
      <w:r>
        <w:rPr>
          <w:w w:val="105"/>
        </w:rPr>
        <w:t>различной</w:t>
      </w:r>
      <w:r>
        <w:rPr>
          <w:spacing w:val="5"/>
          <w:w w:val="105"/>
        </w:rPr>
        <w:t xml:space="preserve"> </w:t>
      </w:r>
      <w:r>
        <w:rPr>
          <w:w w:val="105"/>
        </w:rPr>
        <w:t>форме</w:t>
      </w:r>
      <w:r>
        <w:rPr>
          <w:spacing w:val="-4"/>
          <w:w w:val="105"/>
        </w:rPr>
        <w:t xml:space="preserve"> </w:t>
      </w:r>
      <w:r>
        <w:rPr>
          <w:w w:val="105"/>
        </w:rPr>
        <w:t>(табличной,</w:t>
      </w:r>
      <w:r>
        <w:rPr>
          <w:spacing w:val="-5"/>
          <w:w w:val="105"/>
        </w:rPr>
        <w:t xml:space="preserve"> </w:t>
      </w:r>
      <w:r>
        <w:rPr>
          <w:w w:val="105"/>
        </w:rPr>
        <w:t>графической,</w:t>
      </w:r>
      <w:r>
        <w:rPr>
          <w:spacing w:val="1"/>
          <w:w w:val="105"/>
        </w:rPr>
        <w:t xml:space="preserve"> </w:t>
      </w:r>
      <w:r>
        <w:rPr>
          <w:w w:val="105"/>
        </w:rPr>
        <w:t>географического описания).</w:t>
      </w:r>
    </w:p>
    <w:p w:rsidR="007F4E71" w:rsidRDefault="002F6E5B">
      <w:pPr>
        <w:pStyle w:val="a3"/>
        <w:spacing w:line="249" w:lineRule="auto"/>
        <w:ind w:right="570"/>
      </w:pPr>
      <w:r>
        <w:rPr>
          <w:w w:val="105"/>
        </w:rPr>
        <w:t xml:space="preserve">Предметные      результаты      освоения     </w:t>
      </w:r>
      <w:r>
        <w:rPr>
          <w:spacing w:val="1"/>
          <w:w w:val="105"/>
        </w:rPr>
        <w:t xml:space="preserve"> </w:t>
      </w:r>
      <w:r>
        <w:rPr>
          <w:w w:val="105"/>
        </w:rPr>
        <w:t>программы       по      географии.      К       концу</w:t>
      </w:r>
      <w:r>
        <w:rPr>
          <w:spacing w:val="-58"/>
          <w:w w:val="105"/>
        </w:rPr>
        <w:t xml:space="preserve"> </w:t>
      </w:r>
      <w:r>
        <w:rPr>
          <w:w w:val="105"/>
        </w:rPr>
        <w:t>6 класса</w:t>
      </w:r>
      <w:r>
        <w:rPr>
          <w:spacing w:val="7"/>
          <w:w w:val="105"/>
        </w:rPr>
        <w:t xml:space="preserve"> </w:t>
      </w:r>
      <w:r>
        <w:rPr>
          <w:w w:val="105"/>
        </w:rPr>
        <w:t>обучающийся научится:</w:t>
      </w:r>
    </w:p>
    <w:p w:rsidR="007F4E71" w:rsidRDefault="002F6E5B">
      <w:pPr>
        <w:pStyle w:val="a3"/>
        <w:spacing w:line="252" w:lineRule="auto"/>
        <w:ind w:right="560"/>
      </w:pPr>
      <w:r>
        <w:rPr>
          <w:w w:val="105"/>
        </w:rPr>
        <w:t>описывать</w:t>
      </w:r>
      <w:r>
        <w:rPr>
          <w:spacing w:val="1"/>
          <w:w w:val="105"/>
        </w:rPr>
        <w:t xml:space="preserve"> </w:t>
      </w:r>
      <w:r>
        <w:rPr>
          <w:w w:val="105"/>
        </w:rPr>
        <w:t>по</w:t>
      </w:r>
      <w:r>
        <w:rPr>
          <w:spacing w:val="1"/>
          <w:w w:val="105"/>
        </w:rPr>
        <w:t xml:space="preserve"> </w:t>
      </w:r>
      <w:r>
        <w:rPr>
          <w:w w:val="105"/>
        </w:rPr>
        <w:t>физической</w:t>
      </w:r>
      <w:r>
        <w:rPr>
          <w:spacing w:val="1"/>
          <w:w w:val="105"/>
        </w:rPr>
        <w:t xml:space="preserve"> </w:t>
      </w:r>
      <w:r>
        <w:rPr>
          <w:w w:val="105"/>
        </w:rPr>
        <w:t>карте</w:t>
      </w:r>
      <w:r>
        <w:rPr>
          <w:spacing w:val="1"/>
          <w:w w:val="105"/>
        </w:rPr>
        <w:t xml:space="preserve"> </w:t>
      </w:r>
      <w:r>
        <w:rPr>
          <w:w w:val="105"/>
        </w:rPr>
        <w:t>полушарий,</w:t>
      </w:r>
      <w:r>
        <w:rPr>
          <w:spacing w:val="1"/>
          <w:w w:val="105"/>
        </w:rPr>
        <w:t xml:space="preserve"> </w:t>
      </w:r>
      <w:r>
        <w:rPr>
          <w:w w:val="105"/>
        </w:rPr>
        <w:t>физической</w:t>
      </w:r>
      <w:r>
        <w:rPr>
          <w:spacing w:val="1"/>
          <w:w w:val="105"/>
        </w:rPr>
        <w:t xml:space="preserve"> </w:t>
      </w:r>
      <w:r>
        <w:rPr>
          <w:w w:val="105"/>
        </w:rPr>
        <w:t>карте</w:t>
      </w:r>
      <w:r>
        <w:rPr>
          <w:spacing w:val="1"/>
          <w:w w:val="105"/>
        </w:rPr>
        <w:t xml:space="preserve"> </w:t>
      </w:r>
      <w:r>
        <w:rPr>
          <w:w w:val="105"/>
        </w:rPr>
        <w:t>России,</w:t>
      </w:r>
      <w:r>
        <w:rPr>
          <w:spacing w:val="1"/>
          <w:w w:val="105"/>
        </w:rPr>
        <w:t xml:space="preserve"> </w:t>
      </w:r>
      <w:r>
        <w:rPr>
          <w:w w:val="105"/>
        </w:rPr>
        <w:t>карте</w:t>
      </w:r>
      <w:r>
        <w:rPr>
          <w:spacing w:val="1"/>
          <w:w w:val="105"/>
        </w:rPr>
        <w:t xml:space="preserve"> </w:t>
      </w:r>
      <w:r>
        <w:rPr>
          <w:w w:val="105"/>
        </w:rPr>
        <w:t>океанов,</w:t>
      </w:r>
      <w:r>
        <w:rPr>
          <w:spacing w:val="1"/>
          <w:w w:val="105"/>
        </w:rPr>
        <w:t xml:space="preserve"> </w:t>
      </w:r>
      <w:r>
        <w:rPr>
          <w:w w:val="105"/>
        </w:rPr>
        <w:t>глобусу</w:t>
      </w:r>
      <w:r>
        <w:rPr>
          <w:spacing w:val="1"/>
          <w:w w:val="105"/>
        </w:rPr>
        <w:t xml:space="preserve"> </w:t>
      </w:r>
      <w:r>
        <w:rPr>
          <w:w w:val="105"/>
        </w:rPr>
        <w:t>местоположение</w:t>
      </w:r>
      <w:r>
        <w:rPr>
          <w:spacing w:val="1"/>
          <w:w w:val="105"/>
        </w:rPr>
        <w:t xml:space="preserve"> </w:t>
      </w:r>
      <w:r>
        <w:rPr>
          <w:w w:val="105"/>
        </w:rPr>
        <w:t>изученных</w:t>
      </w:r>
      <w:r>
        <w:rPr>
          <w:spacing w:val="1"/>
          <w:w w:val="105"/>
        </w:rPr>
        <w:t xml:space="preserve"> </w:t>
      </w:r>
      <w:r>
        <w:rPr>
          <w:w w:val="105"/>
        </w:rPr>
        <w:t>географических</w:t>
      </w:r>
      <w:r>
        <w:rPr>
          <w:spacing w:val="1"/>
          <w:w w:val="105"/>
        </w:rPr>
        <w:t xml:space="preserve"> </w:t>
      </w:r>
      <w:r>
        <w:rPr>
          <w:w w:val="105"/>
        </w:rPr>
        <w:t>объектов</w:t>
      </w:r>
      <w:r>
        <w:rPr>
          <w:spacing w:val="1"/>
          <w:w w:val="105"/>
        </w:rPr>
        <w:t xml:space="preserve"> </w:t>
      </w:r>
      <w:r>
        <w:rPr>
          <w:w w:val="105"/>
        </w:rPr>
        <w:t>для</w:t>
      </w:r>
      <w:r>
        <w:rPr>
          <w:spacing w:val="1"/>
          <w:w w:val="105"/>
        </w:rPr>
        <w:t xml:space="preserve"> </w:t>
      </w:r>
      <w:r>
        <w:rPr>
          <w:w w:val="105"/>
        </w:rPr>
        <w:t>решения</w:t>
      </w:r>
      <w:r>
        <w:rPr>
          <w:spacing w:val="1"/>
          <w:w w:val="105"/>
        </w:rPr>
        <w:t xml:space="preserve"> </w:t>
      </w:r>
      <w:r>
        <w:rPr>
          <w:w w:val="105"/>
        </w:rPr>
        <w:t>учебных</w:t>
      </w:r>
      <w:r>
        <w:rPr>
          <w:spacing w:val="1"/>
          <w:w w:val="105"/>
        </w:rPr>
        <w:t xml:space="preserve"> </w:t>
      </w:r>
      <w:r>
        <w:rPr>
          <w:w w:val="105"/>
        </w:rPr>
        <w:t>и</w:t>
      </w:r>
      <w:r>
        <w:rPr>
          <w:spacing w:val="1"/>
          <w:w w:val="105"/>
        </w:rPr>
        <w:t xml:space="preserve"> </w:t>
      </w:r>
      <w:r>
        <w:rPr>
          <w:w w:val="105"/>
        </w:rPr>
        <w:t>(или)</w:t>
      </w:r>
      <w:r>
        <w:rPr>
          <w:spacing w:val="1"/>
          <w:w w:val="105"/>
        </w:rPr>
        <w:t xml:space="preserve"> </w:t>
      </w:r>
      <w:r>
        <w:rPr>
          <w:w w:val="105"/>
        </w:rPr>
        <w:t>практико-ориентированных</w:t>
      </w:r>
      <w:r>
        <w:rPr>
          <w:spacing w:val="-4"/>
          <w:w w:val="105"/>
        </w:rPr>
        <w:t xml:space="preserve"> </w:t>
      </w:r>
      <w:r>
        <w:rPr>
          <w:w w:val="105"/>
        </w:rPr>
        <w:t>задач;</w:t>
      </w:r>
    </w:p>
    <w:p w:rsidR="007F4E71" w:rsidRDefault="002F6E5B">
      <w:pPr>
        <w:pStyle w:val="a3"/>
        <w:spacing w:line="252" w:lineRule="auto"/>
        <w:ind w:right="544"/>
      </w:pPr>
      <w:r>
        <w:rPr>
          <w:w w:val="105"/>
        </w:rPr>
        <w:t>находить       информацию        об        отдельных        компонентах        природы        Земли,</w:t>
      </w:r>
      <w:r>
        <w:rPr>
          <w:spacing w:val="1"/>
          <w:w w:val="105"/>
        </w:rPr>
        <w:t xml:space="preserve"> </w:t>
      </w:r>
      <w:r>
        <w:rPr>
          <w:w w:val="105"/>
        </w:rPr>
        <w:t>в том числе о природе своей местности, необходимую для решения учебных и (или) практико-</w:t>
      </w:r>
      <w:r>
        <w:rPr>
          <w:spacing w:val="1"/>
          <w:w w:val="105"/>
        </w:rPr>
        <w:t xml:space="preserve"> </w:t>
      </w:r>
      <w:r>
        <w:rPr>
          <w:w w:val="105"/>
        </w:rPr>
        <w:t>ориентированных</w:t>
      </w:r>
      <w:r>
        <w:rPr>
          <w:spacing w:val="-2"/>
          <w:w w:val="105"/>
        </w:rPr>
        <w:t xml:space="preserve"> </w:t>
      </w:r>
      <w:r>
        <w:rPr>
          <w:w w:val="105"/>
        </w:rPr>
        <w:t>задач,</w:t>
      </w:r>
      <w:r>
        <w:rPr>
          <w:spacing w:val="-5"/>
          <w:w w:val="105"/>
        </w:rPr>
        <w:t xml:space="preserve"> </w:t>
      </w:r>
      <w:r>
        <w:rPr>
          <w:w w:val="105"/>
        </w:rPr>
        <w:t>и извлекать</w:t>
      </w:r>
      <w:r>
        <w:rPr>
          <w:spacing w:val="4"/>
          <w:w w:val="105"/>
        </w:rPr>
        <w:t xml:space="preserve"> </w:t>
      </w:r>
      <w:r>
        <w:rPr>
          <w:w w:val="105"/>
        </w:rPr>
        <w:t>её</w:t>
      </w:r>
      <w:r>
        <w:rPr>
          <w:spacing w:val="-1"/>
          <w:w w:val="105"/>
        </w:rPr>
        <w:t xml:space="preserve"> </w:t>
      </w:r>
      <w:r>
        <w:rPr>
          <w:w w:val="105"/>
        </w:rPr>
        <w:t>из</w:t>
      </w:r>
      <w:r>
        <w:rPr>
          <w:spacing w:val="2"/>
          <w:w w:val="105"/>
        </w:rPr>
        <w:t xml:space="preserve"> </w:t>
      </w:r>
      <w:r>
        <w:rPr>
          <w:w w:val="105"/>
        </w:rPr>
        <w:t>различных</w:t>
      </w:r>
      <w:r>
        <w:rPr>
          <w:spacing w:val="-4"/>
          <w:w w:val="105"/>
        </w:rPr>
        <w:t xml:space="preserve"> </w:t>
      </w:r>
      <w:r>
        <w:rPr>
          <w:w w:val="105"/>
        </w:rPr>
        <w:t>источников;</w:t>
      </w:r>
    </w:p>
    <w:p w:rsidR="007F4E71" w:rsidRDefault="002F6E5B">
      <w:pPr>
        <w:pStyle w:val="a3"/>
        <w:spacing w:before="1" w:line="247" w:lineRule="auto"/>
        <w:ind w:right="579"/>
      </w:pPr>
      <w:r>
        <w:rPr>
          <w:w w:val="105"/>
        </w:rPr>
        <w:t>приводить    примеры    опасных     природных     явлений     в     геосферах     и     средств</w:t>
      </w:r>
      <w:r>
        <w:rPr>
          <w:spacing w:val="1"/>
          <w:w w:val="105"/>
        </w:rPr>
        <w:t xml:space="preserve"> </w:t>
      </w:r>
      <w:r>
        <w:rPr>
          <w:w w:val="105"/>
        </w:rPr>
        <w:t>их</w:t>
      </w:r>
      <w:r>
        <w:rPr>
          <w:spacing w:val="-5"/>
          <w:w w:val="105"/>
        </w:rPr>
        <w:t xml:space="preserve"> </w:t>
      </w:r>
      <w:r>
        <w:rPr>
          <w:w w:val="105"/>
        </w:rPr>
        <w:t>предупреждения;</w:t>
      </w:r>
    </w:p>
    <w:p w:rsidR="007F4E71" w:rsidRDefault="002F6E5B">
      <w:pPr>
        <w:pStyle w:val="a3"/>
        <w:spacing w:line="244" w:lineRule="auto"/>
        <w:ind w:right="584"/>
      </w:pPr>
      <w:r>
        <w:rPr>
          <w:w w:val="105"/>
        </w:rPr>
        <w:t>сравнивать инструментарий (способы) получения географической информации на разных</w:t>
      </w:r>
      <w:r>
        <w:rPr>
          <w:spacing w:val="1"/>
          <w:w w:val="105"/>
        </w:rPr>
        <w:t xml:space="preserve"> </w:t>
      </w:r>
      <w:r>
        <w:rPr>
          <w:w w:val="105"/>
        </w:rPr>
        <w:t>этапах</w:t>
      </w:r>
      <w:r>
        <w:rPr>
          <w:spacing w:val="-6"/>
          <w:w w:val="105"/>
        </w:rPr>
        <w:t xml:space="preserve"> </w:t>
      </w:r>
      <w:r>
        <w:rPr>
          <w:w w:val="105"/>
        </w:rPr>
        <w:t>географического</w:t>
      </w:r>
      <w:r>
        <w:rPr>
          <w:spacing w:val="-4"/>
          <w:w w:val="105"/>
        </w:rPr>
        <w:t xml:space="preserve"> </w:t>
      </w:r>
      <w:r>
        <w:rPr>
          <w:w w:val="105"/>
        </w:rPr>
        <w:t>изучения</w:t>
      </w:r>
      <w:r>
        <w:rPr>
          <w:spacing w:val="-2"/>
          <w:w w:val="105"/>
        </w:rPr>
        <w:t xml:space="preserve"> </w:t>
      </w:r>
      <w:r>
        <w:rPr>
          <w:w w:val="105"/>
        </w:rPr>
        <w:t>Земли;</w:t>
      </w:r>
    </w:p>
    <w:p w:rsidR="007F4E71" w:rsidRDefault="002F6E5B">
      <w:pPr>
        <w:pStyle w:val="a3"/>
        <w:spacing w:line="263" w:lineRule="exact"/>
        <w:ind w:left="1096" w:firstLine="0"/>
      </w:pPr>
      <w:r>
        <w:t>различать</w:t>
      </w:r>
      <w:r>
        <w:rPr>
          <w:spacing w:val="35"/>
        </w:rPr>
        <w:t xml:space="preserve"> </w:t>
      </w:r>
      <w:r>
        <w:t>свойства</w:t>
      </w:r>
      <w:r>
        <w:rPr>
          <w:spacing w:val="21"/>
        </w:rPr>
        <w:t xml:space="preserve"> </w:t>
      </w:r>
      <w:r>
        <w:t>вод</w:t>
      </w:r>
      <w:r>
        <w:rPr>
          <w:spacing w:val="26"/>
        </w:rPr>
        <w:t xml:space="preserve"> </w:t>
      </w:r>
      <w:r>
        <w:t>отдельных</w:t>
      </w:r>
      <w:r>
        <w:rPr>
          <w:spacing w:val="27"/>
        </w:rPr>
        <w:t xml:space="preserve"> </w:t>
      </w:r>
      <w:r>
        <w:t>частей</w:t>
      </w:r>
      <w:r>
        <w:rPr>
          <w:spacing w:val="32"/>
        </w:rPr>
        <w:t xml:space="preserve"> </w:t>
      </w:r>
      <w:r>
        <w:t>Мирового</w:t>
      </w:r>
      <w:r>
        <w:rPr>
          <w:spacing w:val="24"/>
        </w:rPr>
        <w:t xml:space="preserve"> </w:t>
      </w:r>
      <w:r>
        <w:t>океана;</w:t>
      </w:r>
    </w:p>
    <w:p w:rsidR="007F4E71" w:rsidRDefault="002F6E5B">
      <w:pPr>
        <w:pStyle w:val="a3"/>
        <w:spacing w:before="7" w:line="247" w:lineRule="auto"/>
        <w:ind w:right="559"/>
      </w:pPr>
      <w:r>
        <w:rPr>
          <w:w w:val="105"/>
        </w:rPr>
        <w:t>применять    понятия     «гидросфера»,      «круговорот     воды»,      «цунами»,     «приливы</w:t>
      </w:r>
      <w:r>
        <w:rPr>
          <w:spacing w:val="1"/>
          <w:w w:val="105"/>
        </w:rPr>
        <w:t xml:space="preserve"> </w:t>
      </w:r>
      <w:r>
        <w:rPr>
          <w:w w:val="105"/>
        </w:rPr>
        <w:t>и</w:t>
      </w:r>
      <w:r>
        <w:rPr>
          <w:spacing w:val="-2"/>
          <w:w w:val="105"/>
        </w:rPr>
        <w:t xml:space="preserve"> </w:t>
      </w:r>
      <w:r>
        <w:rPr>
          <w:w w:val="105"/>
        </w:rPr>
        <w:t>отливы»</w:t>
      </w:r>
      <w:r>
        <w:rPr>
          <w:spacing w:val="-4"/>
          <w:w w:val="105"/>
        </w:rPr>
        <w:t xml:space="preserve"> </w:t>
      </w:r>
      <w:r>
        <w:rPr>
          <w:w w:val="105"/>
        </w:rPr>
        <w:t>для решения</w:t>
      </w:r>
      <w:r>
        <w:rPr>
          <w:spacing w:val="3"/>
          <w:w w:val="105"/>
        </w:rPr>
        <w:t xml:space="preserve"> </w:t>
      </w:r>
      <w:r>
        <w:rPr>
          <w:w w:val="105"/>
        </w:rPr>
        <w:t>учебных</w:t>
      </w:r>
      <w:r>
        <w:rPr>
          <w:spacing w:val="-3"/>
          <w:w w:val="105"/>
        </w:rPr>
        <w:t xml:space="preserve"> </w:t>
      </w:r>
      <w:r>
        <w:rPr>
          <w:w w:val="105"/>
        </w:rPr>
        <w:t>и</w:t>
      </w:r>
      <w:r>
        <w:rPr>
          <w:spacing w:val="-1"/>
          <w:w w:val="105"/>
        </w:rPr>
        <w:t xml:space="preserve"> </w:t>
      </w:r>
      <w:r>
        <w:rPr>
          <w:w w:val="105"/>
        </w:rPr>
        <w:t>(или) практико-ориентированных</w:t>
      </w:r>
      <w:r>
        <w:rPr>
          <w:spacing w:val="-5"/>
          <w:w w:val="105"/>
        </w:rPr>
        <w:t xml:space="preserve"> </w:t>
      </w:r>
      <w:r>
        <w:rPr>
          <w:w w:val="105"/>
        </w:rPr>
        <w:t>задач;</w:t>
      </w:r>
    </w:p>
    <w:p w:rsidR="007F4E71" w:rsidRDefault="002F6E5B">
      <w:pPr>
        <w:pStyle w:val="a3"/>
        <w:spacing w:line="249" w:lineRule="auto"/>
        <w:ind w:right="549"/>
      </w:pPr>
      <w:r>
        <w:rPr>
          <w:w w:val="105"/>
        </w:rPr>
        <w:t>классифицировать</w:t>
      </w:r>
      <w:r>
        <w:rPr>
          <w:spacing w:val="1"/>
          <w:w w:val="105"/>
        </w:rPr>
        <w:t xml:space="preserve"> </w:t>
      </w:r>
      <w:r>
        <w:rPr>
          <w:w w:val="105"/>
        </w:rPr>
        <w:t>объекты</w:t>
      </w:r>
      <w:r>
        <w:rPr>
          <w:spacing w:val="1"/>
          <w:w w:val="105"/>
        </w:rPr>
        <w:t xml:space="preserve"> </w:t>
      </w:r>
      <w:r>
        <w:rPr>
          <w:w w:val="105"/>
        </w:rPr>
        <w:t>гидросферы</w:t>
      </w:r>
      <w:r>
        <w:rPr>
          <w:spacing w:val="1"/>
          <w:w w:val="105"/>
        </w:rPr>
        <w:t xml:space="preserve"> </w:t>
      </w:r>
      <w:r>
        <w:rPr>
          <w:w w:val="105"/>
        </w:rPr>
        <w:t>(моря,</w:t>
      </w:r>
      <w:r>
        <w:rPr>
          <w:spacing w:val="1"/>
          <w:w w:val="105"/>
        </w:rPr>
        <w:t xml:space="preserve"> </w:t>
      </w:r>
      <w:r>
        <w:rPr>
          <w:w w:val="105"/>
        </w:rPr>
        <w:t>озёра,</w:t>
      </w:r>
      <w:r>
        <w:rPr>
          <w:spacing w:val="1"/>
          <w:w w:val="105"/>
        </w:rPr>
        <w:t xml:space="preserve"> </w:t>
      </w:r>
      <w:r>
        <w:rPr>
          <w:w w:val="105"/>
        </w:rPr>
        <w:t>реки,</w:t>
      </w:r>
      <w:r>
        <w:rPr>
          <w:spacing w:val="1"/>
          <w:w w:val="105"/>
        </w:rPr>
        <w:t xml:space="preserve"> </w:t>
      </w:r>
      <w:r>
        <w:rPr>
          <w:w w:val="105"/>
        </w:rPr>
        <w:t>подземные</w:t>
      </w:r>
      <w:r>
        <w:rPr>
          <w:spacing w:val="1"/>
          <w:w w:val="105"/>
        </w:rPr>
        <w:t xml:space="preserve"> </w:t>
      </w:r>
      <w:r>
        <w:rPr>
          <w:w w:val="105"/>
        </w:rPr>
        <w:t>воды,</w:t>
      </w:r>
      <w:r>
        <w:rPr>
          <w:spacing w:val="1"/>
          <w:w w:val="105"/>
        </w:rPr>
        <w:t xml:space="preserve"> </w:t>
      </w:r>
      <w:r>
        <w:rPr>
          <w:w w:val="105"/>
        </w:rPr>
        <w:t>болота,</w:t>
      </w:r>
      <w:r>
        <w:rPr>
          <w:spacing w:val="1"/>
          <w:w w:val="105"/>
        </w:rPr>
        <w:t xml:space="preserve"> </w:t>
      </w:r>
      <w:r>
        <w:rPr>
          <w:w w:val="105"/>
        </w:rPr>
        <w:t>ледники)</w:t>
      </w:r>
      <w:r>
        <w:rPr>
          <w:spacing w:val="6"/>
          <w:w w:val="105"/>
        </w:rPr>
        <w:t xml:space="preserve"> </w:t>
      </w:r>
      <w:r>
        <w:rPr>
          <w:w w:val="105"/>
        </w:rPr>
        <w:t>по</w:t>
      </w:r>
      <w:r>
        <w:rPr>
          <w:spacing w:val="3"/>
          <w:w w:val="105"/>
        </w:rPr>
        <w:t xml:space="preserve"> </w:t>
      </w:r>
      <w:r>
        <w:rPr>
          <w:w w:val="105"/>
        </w:rPr>
        <w:t>заданным</w:t>
      </w:r>
      <w:r>
        <w:rPr>
          <w:spacing w:val="1"/>
          <w:w w:val="105"/>
        </w:rPr>
        <w:t xml:space="preserve"> </w:t>
      </w:r>
      <w:r>
        <w:rPr>
          <w:w w:val="105"/>
        </w:rPr>
        <w:t>признакам;</w:t>
      </w:r>
    </w:p>
    <w:p w:rsidR="007F4E71" w:rsidRDefault="002F6E5B">
      <w:pPr>
        <w:pStyle w:val="a3"/>
        <w:spacing w:before="2" w:line="244" w:lineRule="auto"/>
        <w:ind w:left="1096" w:right="5821" w:firstLine="0"/>
      </w:pPr>
      <w:r>
        <w:t>различать</w:t>
      </w:r>
      <w:r>
        <w:rPr>
          <w:spacing w:val="1"/>
        </w:rPr>
        <w:t xml:space="preserve"> </w:t>
      </w:r>
      <w:r>
        <w:t>питание</w:t>
      </w:r>
      <w:r>
        <w:rPr>
          <w:spacing w:val="1"/>
        </w:rPr>
        <w:t xml:space="preserve"> </w:t>
      </w:r>
      <w:r>
        <w:t>и</w:t>
      </w:r>
      <w:r>
        <w:rPr>
          <w:spacing w:val="1"/>
        </w:rPr>
        <w:t xml:space="preserve"> </w:t>
      </w:r>
      <w:r>
        <w:t>режим</w:t>
      </w:r>
      <w:r>
        <w:rPr>
          <w:spacing w:val="1"/>
        </w:rPr>
        <w:t xml:space="preserve"> </w:t>
      </w:r>
      <w:r>
        <w:t>рек;</w:t>
      </w:r>
      <w:r>
        <w:rPr>
          <w:spacing w:val="1"/>
        </w:rPr>
        <w:t xml:space="preserve"> </w:t>
      </w:r>
      <w:r>
        <w:t>сравнивать</w:t>
      </w:r>
      <w:r>
        <w:rPr>
          <w:spacing w:val="41"/>
        </w:rPr>
        <w:t xml:space="preserve"> </w:t>
      </w:r>
      <w:r>
        <w:t>реки</w:t>
      </w:r>
      <w:r>
        <w:rPr>
          <w:spacing w:val="32"/>
        </w:rPr>
        <w:t xml:space="preserve"> </w:t>
      </w:r>
      <w:r>
        <w:t>по</w:t>
      </w:r>
      <w:r>
        <w:rPr>
          <w:spacing w:val="27"/>
        </w:rPr>
        <w:t xml:space="preserve"> </w:t>
      </w:r>
      <w:r>
        <w:t>заданным</w:t>
      </w:r>
      <w:r>
        <w:rPr>
          <w:spacing w:val="32"/>
        </w:rPr>
        <w:t xml:space="preserve"> </w:t>
      </w:r>
      <w:r>
        <w:t>признакам;</w:t>
      </w:r>
    </w:p>
    <w:p w:rsidR="007F4E71" w:rsidRDefault="002F6E5B">
      <w:pPr>
        <w:pStyle w:val="a3"/>
        <w:spacing w:before="1" w:line="247" w:lineRule="auto"/>
        <w:ind w:right="576"/>
      </w:pPr>
      <w:r>
        <w:rPr>
          <w:w w:val="105"/>
        </w:rPr>
        <w:t>различать       понятия        «грунтовые,       межпластовые       и        артезианские       воды»</w:t>
      </w:r>
      <w:r>
        <w:rPr>
          <w:spacing w:val="1"/>
          <w:w w:val="105"/>
        </w:rPr>
        <w:t xml:space="preserve"> </w:t>
      </w:r>
      <w:r>
        <w:rPr>
          <w:w w:val="105"/>
        </w:rPr>
        <w:t>и</w:t>
      </w:r>
      <w:r>
        <w:rPr>
          <w:spacing w:val="-2"/>
          <w:w w:val="105"/>
        </w:rPr>
        <w:t xml:space="preserve"> </w:t>
      </w:r>
      <w:r>
        <w:rPr>
          <w:w w:val="105"/>
        </w:rPr>
        <w:t>применять</w:t>
      </w:r>
      <w:r>
        <w:rPr>
          <w:spacing w:val="3"/>
          <w:w w:val="105"/>
        </w:rPr>
        <w:t xml:space="preserve"> </w:t>
      </w:r>
      <w:r>
        <w:rPr>
          <w:w w:val="105"/>
        </w:rPr>
        <w:t>их</w:t>
      </w:r>
      <w:r>
        <w:rPr>
          <w:spacing w:val="-6"/>
          <w:w w:val="105"/>
        </w:rPr>
        <w:t xml:space="preserve"> </w:t>
      </w:r>
      <w:r>
        <w:rPr>
          <w:w w:val="105"/>
        </w:rPr>
        <w:t>для</w:t>
      </w:r>
      <w:r>
        <w:rPr>
          <w:spacing w:val="-1"/>
          <w:w w:val="105"/>
        </w:rPr>
        <w:t xml:space="preserve"> </w:t>
      </w:r>
      <w:r>
        <w:rPr>
          <w:w w:val="105"/>
        </w:rPr>
        <w:t>решения</w:t>
      </w:r>
      <w:r>
        <w:rPr>
          <w:spacing w:val="4"/>
          <w:w w:val="105"/>
        </w:rPr>
        <w:t xml:space="preserve"> </w:t>
      </w:r>
      <w:r>
        <w:rPr>
          <w:w w:val="105"/>
        </w:rPr>
        <w:t>учебных</w:t>
      </w:r>
      <w:r>
        <w:rPr>
          <w:spacing w:val="-5"/>
          <w:w w:val="105"/>
        </w:rPr>
        <w:t xml:space="preserve"> </w:t>
      </w:r>
      <w:r>
        <w:rPr>
          <w:w w:val="105"/>
        </w:rPr>
        <w:t>и</w:t>
      </w:r>
      <w:r>
        <w:rPr>
          <w:spacing w:val="2"/>
          <w:w w:val="105"/>
        </w:rPr>
        <w:t xml:space="preserve"> </w:t>
      </w:r>
      <w:r>
        <w:rPr>
          <w:w w:val="105"/>
        </w:rPr>
        <w:t>(или) практико-ориентированных</w:t>
      </w:r>
      <w:r>
        <w:rPr>
          <w:spacing w:val="2"/>
          <w:w w:val="105"/>
        </w:rPr>
        <w:t xml:space="preserve"> </w:t>
      </w:r>
      <w:r>
        <w:rPr>
          <w:w w:val="105"/>
        </w:rPr>
        <w:t>задач;</w:t>
      </w:r>
    </w:p>
    <w:p w:rsidR="007F4E71" w:rsidRDefault="002F6E5B">
      <w:pPr>
        <w:pStyle w:val="a3"/>
        <w:spacing w:line="252" w:lineRule="auto"/>
        <w:ind w:right="579"/>
      </w:pPr>
      <w:r>
        <w:rPr>
          <w:w w:val="105"/>
        </w:rPr>
        <w:t>устанавливать причинно-следственные связи между питанием, режимом реки и климатом</w:t>
      </w:r>
      <w:r>
        <w:rPr>
          <w:spacing w:val="1"/>
          <w:w w:val="105"/>
        </w:rPr>
        <w:t xml:space="preserve"> </w:t>
      </w:r>
      <w:r>
        <w:rPr>
          <w:w w:val="105"/>
        </w:rPr>
        <w:t>на</w:t>
      </w:r>
      <w:r>
        <w:rPr>
          <w:spacing w:val="-3"/>
          <w:w w:val="105"/>
        </w:rPr>
        <w:t xml:space="preserve"> </w:t>
      </w:r>
      <w:r>
        <w:rPr>
          <w:w w:val="105"/>
        </w:rPr>
        <w:t>территории</w:t>
      </w:r>
      <w:r>
        <w:rPr>
          <w:spacing w:val="9"/>
          <w:w w:val="105"/>
        </w:rPr>
        <w:t xml:space="preserve"> </w:t>
      </w:r>
      <w:r>
        <w:rPr>
          <w:w w:val="105"/>
        </w:rPr>
        <w:t>речного</w:t>
      </w:r>
      <w:r>
        <w:rPr>
          <w:spacing w:val="3"/>
          <w:w w:val="105"/>
        </w:rPr>
        <w:t xml:space="preserve"> </w:t>
      </w:r>
      <w:r>
        <w:rPr>
          <w:w w:val="105"/>
        </w:rPr>
        <w:t>бассейна;</w:t>
      </w:r>
    </w:p>
    <w:p w:rsidR="007F4E71" w:rsidRDefault="002F6E5B">
      <w:pPr>
        <w:pStyle w:val="a3"/>
        <w:spacing w:line="252" w:lineRule="auto"/>
        <w:ind w:left="1096" w:right="3106" w:firstLine="0"/>
        <w:jc w:val="left"/>
      </w:pPr>
      <w:r>
        <w:t>приводить примеры районов распространения многолетней мерзлоты;</w:t>
      </w:r>
      <w:r>
        <w:rPr>
          <w:spacing w:val="-55"/>
        </w:rPr>
        <w:t xml:space="preserve"> </w:t>
      </w:r>
      <w:r>
        <w:t>называть</w:t>
      </w:r>
      <w:r>
        <w:rPr>
          <w:spacing w:val="1"/>
        </w:rPr>
        <w:t xml:space="preserve"> </w:t>
      </w:r>
      <w:r>
        <w:t>причины</w:t>
      </w:r>
      <w:r>
        <w:rPr>
          <w:spacing w:val="1"/>
        </w:rPr>
        <w:t xml:space="preserve"> </w:t>
      </w:r>
      <w:r>
        <w:t>образования</w:t>
      </w:r>
      <w:r>
        <w:rPr>
          <w:spacing w:val="1"/>
        </w:rPr>
        <w:t xml:space="preserve"> </w:t>
      </w:r>
      <w:r>
        <w:t>цунами,</w:t>
      </w:r>
      <w:r>
        <w:rPr>
          <w:spacing w:val="1"/>
        </w:rPr>
        <w:t xml:space="preserve"> </w:t>
      </w:r>
      <w:r>
        <w:t>приливов</w:t>
      </w:r>
      <w:r>
        <w:rPr>
          <w:spacing w:val="1"/>
        </w:rPr>
        <w:t xml:space="preserve"> </w:t>
      </w:r>
      <w:r>
        <w:t>и</w:t>
      </w:r>
      <w:r>
        <w:rPr>
          <w:spacing w:val="1"/>
        </w:rPr>
        <w:t xml:space="preserve"> </w:t>
      </w:r>
      <w:r>
        <w:t>отливов;</w:t>
      </w:r>
      <w:r>
        <w:rPr>
          <w:spacing w:val="1"/>
        </w:rPr>
        <w:t xml:space="preserve"> </w:t>
      </w:r>
      <w:r>
        <w:t>описывать</w:t>
      </w:r>
      <w:r>
        <w:rPr>
          <w:spacing w:val="12"/>
        </w:rPr>
        <w:t xml:space="preserve"> </w:t>
      </w:r>
      <w:r>
        <w:t>состав,</w:t>
      </w:r>
      <w:r>
        <w:rPr>
          <w:spacing w:val="9"/>
        </w:rPr>
        <w:t xml:space="preserve"> </w:t>
      </w:r>
      <w:r>
        <w:t>строение атмосферы;</w:t>
      </w:r>
    </w:p>
    <w:p w:rsidR="007F4E71" w:rsidRDefault="002F6E5B">
      <w:pPr>
        <w:pStyle w:val="a3"/>
        <w:tabs>
          <w:tab w:val="left" w:pos="3112"/>
          <w:tab w:val="left" w:pos="3655"/>
          <w:tab w:val="left" w:pos="5313"/>
          <w:tab w:val="left" w:pos="6178"/>
          <w:tab w:val="left" w:pos="6814"/>
          <w:tab w:val="left" w:pos="9879"/>
          <w:tab w:val="left" w:pos="9978"/>
        </w:tabs>
        <w:spacing w:line="247" w:lineRule="auto"/>
        <w:ind w:right="550"/>
      </w:pPr>
      <w:r>
        <w:t>определять тенденции изменения температуры воздуха, количества атмосферных осадков 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1"/>
        </w:rPr>
        <w:t xml:space="preserve"> </w:t>
      </w:r>
      <w:r>
        <w:t>объектов;</w:t>
      </w:r>
      <w:r>
        <w:rPr>
          <w:spacing w:val="1"/>
        </w:rPr>
        <w:t xml:space="preserve"> </w:t>
      </w:r>
      <w:r>
        <w:t>амплитуду</w:t>
      </w:r>
      <w:r>
        <w:rPr>
          <w:spacing w:val="1"/>
        </w:rPr>
        <w:t xml:space="preserve"> </w:t>
      </w:r>
      <w:r>
        <w:t>температуры</w:t>
      </w:r>
      <w:r>
        <w:tab/>
        <w:t>воздуха</w:t>
      </w:r>
      <w:r>
        <w:tab/>
        <w:t>с</w:t>
      </w:r>
      <w:r>
        <w:tab/>
      </w:r>
      <w:r>
        <w:tab/>
        <w:t>использованием</w:t>
      </w:r>
      <w:r>
        <w:tab/>
        <w:t>знаний</w:t>
      </w:r>
      <w:r>
        <w:rPr>
          <w:spacing w:val="-56"/>
        </w:rPr>
        <w:t xml:space="preserve"> </w:t>
      </w:r>
      <w:r>
        <w:t>об особенностях отдельных компонентов природы Земли и взаимосвязях между ними для решения</w:t>
      </w:r>
      <w:r>
        <w:rPr>
          <w:spacing w:val="1"/>
        </w:rPr>
        <w:t xml:space="preserve"> </w:t>
      </w:r>
      <w:r>
        <w:t>учебных</w:t>
      </w:r>
      <w:r>
        <w:tab/>
      </w:r>
      <w:r>
        <w:tab/>
        <w:t>и</w:t>
      </w:r>
      <w:r>
        <w:tab/>
      </w:r>
      <w:r>
        <w:tab/>
        <w:t>практических</w:t>
      </w:r>
      <w:r>
        <w:tab/>
      </w:r>
      <w:r>
        <w:tab/>
        <w:t>задач;</w:t>
      </w:r>
    </w:p>
    <w:p w:rsidR="007F4E71" w:rsidRDefault="007F4E71">
      <w:pPr>
        <w:spacing w:line="247" w:lineRule="auto"/>
        <w:sectPr w:rsidR="007F4E71">
          <w:headerReference w:type="default" r:id="rId55"/>
          <w:pgSz w:w="11910" w:h="16860"/>
          <w:pgMar w:top="760" w:right="20" w:bottom="280" w:left="740" w:header="0" w:footer="0" w:gutter="0"/>
          <w:cols w:space="720"/>
        </w:sectPr>
      </w:pPr>
    </w:p>
    <w:p w:rsidR="007F4E71" w:rsidRDefault="002F6E5B">
      <w:pPr>
        <w:pStyle w:val="a3"/>
        <w:spacing w:before="80" w:line="252" w:lineRule="auto"/>
        <w:ind w:right="548"/>
      </w:pPr>
      <w:r>
        <w:rPr>
          <w:w w:val="105"/>
        </w:rPr>
        <w:lastRenderedPageBreak/>
        <w:t>объяснять</w:t>
      </w:r>
      <w:r>
        <w:rPr>
          <w:spacing w:val="1"/>
          <w:w w:val="105"/>
        </w:rPr>
        <w:t xml:space="preserve"> </w:t>
      </w:r>
      <w:r>
        <w:rPr>
          <w:w w:val="105"/>
        </w:rPr>
        <w:t>образование</w:t>
      </w:r>
      <w:r>
        <w:rPr>
          <w:spacing w:val="1"/>
          <w:w w:val="105"/>
        </w:rPr>
        <w:t xml:space="preserve"> </w:t>
      </w:r>
      <w:r>
        <w:rPr>
          <w:w w:val="105"/>
        </w:rPr>
        <w:t>атмосферных</w:t>
      </w:r>
      <w:r>
        <w:rPr>
          <w:spacing w:val="1"/>
          <w:w w:val="105"/>
        </w:rPr>
        <w:t xml:space="preserve"> </w:t>
      </w:r>
      <w:r>
        <w:rPr>
          <w:w w:val="105"/>
        </w:rPr>
        <w:t>осадков;</w:t>
      </w:r>
      <w:r>
        <w:rPr>
          <w:spacing w:val="1"/>
          <w:w w:val="105"/>
        </w:rPr>
        <w:t xml:space="preserve"> </w:t>
      </w:r>
      <w:r>
        <w:rPr>
          <w:w w:val="105"/>
        </w:rPr>
        <w:t>направление</w:t>
      </w:r>
      <w:r>
        <w:rPr>
          <w:spacing w:val="1"/>
          <w:w w:val="105"/>
        </w:rPr>
        <w:t xml:space="preserve"> </w:t>
      </w:r>
      <w:r>
        <w:rPr>
          <w:w w:val="105"/>
        </w:rPr>
        <w:t>дневных</w:t>
      </w:r>
      <w:r>
        <w:rPr>
          <w:spacing w:val="1"/>
          <w:w w:val="105"/>
        </w:rPr>
        <w:t xml:space="preserve"> </w:t>
      </w:r>
      <w:r>
        <w:rPr>
          <w:w w:val="105"/>
        </w:rPr>
        <w:t>и</w:t>
      </w:r>
      <w:r>
        <w:rPr>
          <w:spacing w:val="1"/>
          <w:w w:val="105"/>
        </w:rPr>
        <w:t xml:space="preserve"> </w:t>
      </w:r>
      <w:r>
        <w:rPr>
          <w:w w:val="105"/>
        </w:rPr>
        <w:t>ночных</w:t>
      </w:r>
      <w:r>
        <w:rPr>
          <w:spacing w:val="1"/>
          <w:w w:val="105"/>
        </w:rPr>
        <w:t xml:space="preserve"> </w:t>
      </w:r>
      <w:r>
        <w:rPr>
          <w:w w:val="105"/>
        </w:rPr>
        <w:t>бризов,</w:t>
      </w:r>
      <w:r>
        <w:rPr>
          <w:spacing w:val="1"/>
          <w:w w:val="105"/>
        </w:rPr>
        <w:t xml:space="preserve"> </w:t>
      </w:r>
      <w:r>
        <w:rPr>
          <w:w w:val="105"/>
        </w:rPr>
        <w:t>муссонов;</w:t>
      </w:r>
      <w:r>
        <w:rPr>
          <w:spacing w:val="1"/>
          <w:w w:val="105"/>
        </w:rPr>
        <w:t xml:space="preserve"> </w:t>
      </w:r>
      <w:r>
        <w:rPr>
          <w:w w:val="105"/>
        </w:rPr>
        <w:t>годовой</w:t>
      </w:r>
      <w:r>
        <w:rPr>
          <w:spacing w:val="1"/>
          <w:w w:val="105"/>
        </w:rPr>
        <w:t xml:space="preserve"> </w:t>
      </w:r>
      <w:r>
        <w:rPr>
          <w:w w:val="105"/>
        </w:rPr>
        <w:t>ход</w:t>
      </w:r>
      <w:r>
        <w:rPr>
          <w:spacing w:val="1"/>
          <w:w w:val="105"/>
        </w:rPr>
        <w:t xml:space="preserve"> </w:t>
      </w:r>
      <w:r>
        <w:rPr>
          <w:w w:val="105"/>
        </w:rPr>
        <w:t>температуры</w:t>
      </w:r>
      <w:r>
        <w:rPr>
          <w:spacing w:val="1"/>
          <w:w w:val="105"/>
        </w:rPr>
        <w:t xml:space="preserve"> </w:t>
      </w:r>
      <w:r>
        <w:rPr>
          <w:w w:val="105"/>
        </w:rPr>
        <w:t>воздуха</w:t>
      </w:r>
      <w:r>
        <w:rPr>
          <w:spacing w:val="1"/>
          <w:w w:val="105"/>
        </w:rPr>
        <w:t xml:space="preserve"> </w:t>
      </w:r>
      <w:r>
        <w:rPr>
          <w:w w:val="105"/>
        </w:rPr>
        <w:t>и</w:t>
      </w:r>
      <w:r>
        <w:rPr>
          <w:spacing w:val="1"/>
          <w:w w:val="105"/>
        </w:rPr>
        <w:t xml:space="preserve"> </w:t>
      </w:r>
      <w:r>
        <w:rPr>
          <w:w w:val="105"/>
        </w:rPr>
        <w:t>распределение</w:t>
      </w:r>
      <w:r>
        <w:rPr>
          <w:spacing w:val="1"/>
          <w:w w:val="105"/>
        </w:rPr>
        <w:t xml:space="preserve"> </w:t>
      </w:r>
      <w:r>
        <w:rPr>
          <w:w w:val="105"/>
        </w:rPr>
        <w:t>атмосферных</w:t>
      </w:r>
      <w:r>
        <w:rPr>
          <w:spacing w:val="1"/>
          <w:w w:val="105"/>
        </w:rPr>
        <w:t xml:space="preserve"> </w:t>
      </w:r>
      <w:r>
        <w:rPr>
          <w:w w:val="105"/>
        </w:rPr>
        <w:t>осадков</w:t>
      </w:r>
      <w:r>
        <w:rPr>
          <w:spacing w:val="1"/>
          <w:w w:val="105"/>
        </w:rPr>
        <w:t xml:space="preserve"> </w:t>
      </w:r>
      <w:r>
        <w:rPr>
          <w:w w:val="105"/>
        </w:rPr>
        <w:t>для</w:t>
      </w:r>
      <w:r>
        <w:rPr>
          <w:spacing w:val="1"/>
          <w:w w:val="105"/>
        </w:rPr>
        <w:t xml:space="preserve"> </w:t>
      </w:r>
      <w:r>
        <w:rPr>
          <w:w w:val="105"/>
        </w:rPr>
        <w:t>отдельных</w:t>
      </w:r>
      <w:r>
        <w:rPr>
          <w:spacing w:val="2"/>
          <w:w w:val="105"/>
        </w:rPr>
        <w:t xml:space="preserve"> </w:t>
      </w:r>
      <w:r>
        <w:rPr>
          <w:w w:val="105"/>
        </w:rPr>
        <w:t>территорий;</w:t>
      </w:r>
    </w:p>
    <w:p w:rsidR="007F4E71" w:rsidRDefault="002F6E5B">
      <w:pPr>
        <w:pStyle w:val="a3"/>
        <w:spacing w:before="3"/>
        <w:ind w:left="1096" w:firstLine="0"/>
      </w:pPr>
      <w:r>
        <w:t>различать</w:t>
      </w:r>
      <w:r>
        <w:rPr>
          <w:spacing w:val="53"/>
        </w:rPr>
        <w:t xml:space="preserve"> </w:t>
      </w:r>
      <w:r>
        <w:t>свойства</w:t>
      </w:r>
      <w:r>
        <w:rPr>
          <w:spacing w:val="37"/>
        </w:rPr>
        <w:t xml:space="preserve"> </w:t>
      </w:r>
      <w:r>
        <w:t>воздуха;</w:t>
      </w:r>
      <w:r>
        <w:rPr>
          <w:spacing w:val="33"/>
        </w:rPr>
        <w:t xml:space="preserve"> </w:t>
      </w:r>
      <w:r>
        <w:t>климаты</w:t>
      </w:r>
      <w:r>
        <w:rPr>
          <w:spacing w:val="31"/>
        </w:rPr>
        <w:t xml:space="preserve"> </w:t>
      </w:r>
      <w:r>
        <w:t>Земли;</w:t>
      </w:r>
      <w:r>
        <w:rPr>
          <w:spacing w:val="41"/>
        </w:rPr>
        <w:t xml:space="preserve"> </w:t>
      </w:r>
      <w:r>
        <w:t>климатообразующие</w:t>
      </w:r>
      <w:r>
        <w:rPr>
          <w:spacing w:val="26"/>
        </w:rPr>
        <w:t xml:space="preserve"> </w:t>
      </w:r>
      <w:r>
        <w:t>факторы;</w:t>
      </w:r>
    </w:p>
    <w:p w:rsidR="007F4E71" w:rsidRDefault="002F6E5B">
      <w:pPr>
        <w:pStyle w:val="a3"/>
        <w:spacing w:before="2" w:line="252" w:lineRule="auto"/>
        <w:ind w:right="554"/>
      </w:pPr>
      <w:r>
        <w:rPr>
          <w:w w:val="105"/>
        </w:rPr>
        <w:t>устанавливать</w:t>
      </w:r>
      <w:r>
        <w:rPr>
          <w:spacing w:val="1"/>
          <w:w w:val="105"/>
        </w:rPr>
        <w:t xml:space="preserve"> </w:t>
      </w:r>
      <w:r>
        <w:rPr>
          <w:w w:val="105"/>
        </w:rPr>
        <w:t>зависимость</w:t>
      </w:r>
      <w:r>
        <w:rPr>
          <w:spacing w:val="1"/>
          <w:w w:val="105"/>
        </w:rPr>
        <w:t xml:space="preserve"> </w:t>
      </w:r>
      <w:r>
        <w:rPr>
          <w:w w:val="105"/>
        </w:rPr>
        <w:t>между</w:t>
      </w:r>
      <w:r>
        <w:rPr>
          <w:spacing w:val="1"/>
          <w:w w:val="105"/>
        </w:rPr>
        <w:t xml:space="preserve"> </w:t>
      </w:r>
      <w:r>
        <w:rPr>
          <w:w w:val="105"/>
        </w:rPr>
        <w:t>нагреванием</w:t>
      </w:r>
      <w:r>
        <w:rPr>
          <w:spacing w:val="1"/>
          <w:w w:val="105"/>
        </w:rPr>
        <w:t xml:space="preserve"> </w:t>
      </w:r>
      <w:r>
        <w:rPr>
          <w:w w:val="105"/>
        </w:rPr>
        <w:t>земной</w:t>
      </w:r>
      <w:r>
        <w:rPr>
          <w:spacing w:val="1"/>
          <w:w w:val="105"/>
        </w:rPr>
        <w:t xml:space="preserve"> </w:t>
      </w:r>
      <w:r>
        <w:rPr>
          <w:w w:val="105"/>
        </w:rPr>
        <w:t>поверхности</w:t>
      </w:r>
      <w:r>
        <w:rPr>
          <w:spacing w:val="1"/>
          <w:w w:val="105"/>
        </w:rPr>
        <w:t xml:space="preserve"> </w:t>
      </w:r>
      <w:r>
        <w:rPr>
          <w:w w:val="105"/>
        </w:rPr>
        <w:t>и</w:t>
      </w:r>
      <w:r>
        <w:rPr>
          <w:spacing w:val="1"/>
          <w:w w:val="105"/>
        </w:rPr>
        <w:t xml:space="preserve"> </w:t>
      </w:r>
      <w:r>
        <w:rPr>
          <w:w w:val="105"/>
        </w:rPr>
        <w:t>углом</w:t>
      </w:r>
      <w:r>
        <w:rPr>
          <w:spacing w:val="1"/>
          <w:w w:val="105"/>
        </w:rPr>
        <w:t xml:space="preserve"> </w:t>
      </w:r>
      <w:r>
        <w:rPr>
          <w:w w:val="105"/>
        </w:rPr>
        <w:t>падения</w:t>
      </w:r>
      <w:r>
        <w:rPr>
          <w:spacing w:val="1"/>
          <w:w w:val="105"/>
        </w:rPr>
        <w:t xml:space="preserve"> </w:t>
      </w:r>
      <w:r>
        <w:rPr>
          <w:w w:val="105"/>
        </w:rPr>
        <w:t>солнечных</w:t>
      </w:r>
      <w:r>
        <w:rPr>
          <w:spacing w:val="1"/>
          <w:w w:val="105"/>
        </w:rPr>
        <w:t xml:space="preserve"> </w:t>
      </w:r>
      <w:r>
        <w:rPr>
          <w:w w:val="105"/>
        </w:rPr>
        <w:t>лучей;</w:t>
      </w:r>
      <w:r>
        <w:rPr>
          <w:spacing w:val="1"/>
          <w:w w:val="105"/>
        </w:rPr>
        <w:t xml:space="preserve"> </w:t>
      </w:r>
      <w:r>
        <w:rPr>
          <w:w w:val="105"/>
        </w:rPr>
        <w:t>температурой</w:t>
      </w:r>
      <w:r>
        <w:rPr>
          <w:spacing w:val="1"/>
          <w:w w:val="105"/>
        </w:rPr>
        <w:t xml:space="preserve"> </w:t>
      </w:r>
      <w:r>
        <w:rPr>
          <w:w w:val="105"/>
        </w:rPr>
        <w:t>воздуха</w:t>
      </w:r>
      <w:r>
        <w:rPr>
          <w:spacing w:val="1"/>
          <w:w w:val="105"/>
        </w:rPr>
        <w:t xml:space="preserve"> </w:t>
      </w:r>
      <w:r>
        <w:rPr>
          <w:w w:val="105"/>
        </w:rPr>
        <w:t>и</w:t>
      </w:r>
      <w:r>
        <w:rPr>
          <w:spacing w:val="1"/>
          <w:w w:val="105"/>
        </w:rPr>
        <w:t xml:space="preserve"> </w:t>
      </w:r>
      <w:r>
        <w:rPr>
          <w:w w:val="105"/>
        </w:rPr>
        <w:t>его</w:t>
      </w:r>
      <w:r>
        <w:rPr>
          <w:spacing w:val="1"/>
          <w:w w:val="105"/>
        </w:rPr>
        <w:t xml:space="preserve"> </w:t>
      </w:r>
      <w:r>
        <w:rPr>
          <w:w w:val="105"/>
        </w:rPr>
        <w:t>относительной</w:t>
      </w:r>
      <w:r>
        <w:rPr>
          <w:spacing w:val="1"/>
          <w:w w:val="105"/>
        </w:rPr>
        <w:t xml:space="preserve"> </w:t>
      </w:r>
      <w:r>
        <w:rPr>
          <w:w w:val="105"/>
        </w:rPr>
        <w:t>влажностью</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данных</w:t>
      </w:r>
      <w:r>
        <w:rPr>
          <w:spacing w:val="-58"/>
          <w:w w:val="105"/>
        </w:rPr>
        <w:t xml:space="preserve"> </w:t>
      </w:r>
      <w:r>
        <w:rPr>
          <w:w w:val="105"/>
        </w:rPr>
        <w:t>эмпирических</w:t>
      </w:r>
      <w:r>
        <w:rPr>
          <w:spacing w:val="-5"/>
          <w:w w:val="105"/>
        </w:rPr>
        <w:t xml:space="preserve"> </w:t>
      </w:r>
      <w:r>
        <w:rPr>
          <w:w w:val="105"/>
        </w:rPr>
        <w:t>наблюдений;</w:t>
      </w:r>
    </w:p>
    <w:p w:rsidR="007F4E71" w:rsidRDefault="002F6E5B">
      <w:pPr>
        <w:pStyle w:val="a3"/>
        <w:spacing w:before="2" w:line="252" w:lineRule="auto"/>
        <w:ind w:right="566"/>
      </w:pPr>
      <w:r>
        <w:rPr>
          <w:w w:val="105"/>
        </w:rPr>
        <w:t>сравнивать свойства атмосферы в пунктах, расположенных на разных высотах над уровнем</w:t>
      </w:r>
      <w:r>
        <w:rPr>
          <w:spacing w:val="-58"/>
          <w:w w:val="105"/>
        </w:rPr>
        <w:t xml:space="preserve"> </w:t>
      </w:r>
      <w:r>
        <w:rPr>
          <w:w w:val="105"/>
        </w:rPr>
        <w:t>моря; количество</w:t>
      </w:r>
      <w:r>
        <w:rPr>
          <w:spacing w:val="1"/>
          <w:w w:val="105"/>
        </w:rPr>
        <w:t xml:space="preserve"> </w:t>
      </w:r>
      <w:r>
        <w:rPr>
          <w:w w:val="105"/>
        </w:rPr>
        <w:t>солнечного</w:t>
      </w:r>
      <w:r>
        <w:rPr>
          <w:spacing w:val="1"/>
          <w:w w:val="105"/>
        </w:rPr>
        <w:t xml:space="preserve"> </w:t>
      </w:r>
      <w:r>
        <w:rPr>
          <w:w w:val="105"/>
        </w:rPr>
        <w:t>тепла, получаемого земной поверхностью при</w:t>
      </w:r>
      <w:r>
        <w:rPr>
          <w:spacing w:val="1"/>
          <w:w w:val="105"/>
        </w:rPr>
        <w:t xml:space="preserve"> </w:t>
      </w:r>
      <w:r>
        <w:rPr>
          <w:w w:val="105"/>
        </w:rPr>
        <w:t>различных углах</w:t>
      </w:r>
      <w:r>
        <w:rPr>
          <w:spacing w:val="1"/>
          <w:w w:val="105"/>
        </w:rPr>
        <w:t xml:space="preserve"> </w:t>
      </w:r>
      <w:r>
        <w:rPr>
          <w:w w:val="105"/>
        </w:rPr>
        <w:t>падения</w:t>
      </w:r>
      <w:r>
        <w:rPr>
          <w:spacing w:val="7"/>
          <w:w w:val="105"/>
        </w:rPr>
        <w:t xml:space="preserve"> </w:t>
      </w:r>
      <w:r>
        <w:rPr>
          <w:w w:val="105"/>
        </w:rPr>
        <w:t>солнечных лучей;</w:t>
      </w:r>
    </w:p>
    <w:p w:rsidR="007F4E71" w:rsidRDefault="002F6E5B">
      <w:pPr>
        <w:pStyle w:val="a3"/>
        <w:spacing w:line="252" w:lineRule="auto"/>
        <w:ind w:left="1096" w:right="5803" w:firstLine="0"/>
        <w:jc w:val="left"/>
      </w:pPr>
      <w:r>
        <w:t>различать виды</w:t>
      </w:r>
      <w:r>
        <w:rPr>
          <w:spacing w:val="1"/>
        </w:rPr>
        <w:t xml:space="preserve"> </w:t>
      </w:r>
      <w:r>
        <w:t>атмосферных</w:t>
      </w:r>
      <w:r>
        <w:rPr>
          <w:spacing w:val="1"/>
        </w:rPr>
        <w:t xml:space="preserve"> </w:t>
      </w:r>
      <w:r>
        <w:t>осадков;</w:t>
      </w:r>
      <w:r>
        <w:rPr>
          <w:spacing w:val="1"/>
        </w:rPr>
        <w:t xml:space="preserve"> </w:t>
      </w:r>
      <w:r>
        <w:t>различать</w:t>
      </w:r>
      <w:r>
        <w:rPr>
          <w:spacing w:val="36"/>
        </w:rPr>
        <w:t xml:space="preserve"> </w:t>
      </w:r>
      <w:r>
        <w:t>понятия</w:t>
      </w:r>
      <w:r>
        <w:rPr>
          <w:spacing w:val="36"/>
        </w:rPr>
        <w:t xml:space="preserve"> </w:t>
      </w:r>
      <w:r>
        <w:t>«бризы»</w:t>
      </w:r>
      <w:r>
        <w:rPr>
          <w:spacing w:val="17"/>
        </w:rPr>
        <w:t xml:space="preserve"> </w:t>
      </w:r>
      <w:r>
        <w:t>и</w:t>
      </w:r>
      <w:r>
        <w:rPr>
          <w:spacing w:val="41"/>
        </w:rPr>
        <w:t xml:space="preserve"> </w:t>
      </w:r>
      <w:r>
        <w:t>«муссоны»;</w:t>
      </w:r>
      <w:r>
        <w:rPr>
          <w:spacing w:val="-54"/>
        </w:rPr>
        <w:t xml:space="preserve"> </w:t>
      </w:r>
      <w:r>
        <w:t>различать</w:t>
      </w:r>
      <w:r>
        <w:rPr>
          <w:spacing w:val="26"/>
        </w:rPr>
        <w:t xml:space="preserve"> </w:t>
      </w:r>
      <w:r>
        <w:t>понятия</w:t>
      </w:r>
      <w:r>
        <w:rPr>
          <w:spacing w:val="26"/>
        </w:rPr>
        <w:t xml:space="preserve"> </w:t>
      </w:r>
      <w:r>
        <w:t>«погода»</w:t>
      </w:r>
      <w:r>
        <w:rPr>
          <w:spacing w:val="25"/>
        </w:rPr>
        <w:t xml:space="preserve"> </w:t>
      </w:r>
      <w:r>
        <w:t>и</w:t>
      </w:r>
      <w:r>
        <w:rPr>
          <w:spacing w:val="28"/>
        </w:rPr>
        <w:t xml:space="preserve"> </w:t>
      </w:r>
      <w:r>
        <w:t>«климат»;</w:t>
      </w:r>
    </w:p>
    <w:p w:rsidR="007F4E71" w:rsidRDefault="002F6E5B">
      <w:pPr>
        <w:pStyle w:val="a3"/>
        <w:spacing w:line="252" w:lineRule="auto"/>
        <w:ind w:left="1096" w:firstLine="0"/>
        <w:jc w:val="left"/>
      </w:pPr>
      <w:r>
        <w:t>различать</w:t>
      </w:r>
      <w:r>
        <w:rPr>
          <w:spacing w:val="1"/>
        </w:rPr>
        <w:t xml:space="preserve"> </w:t>
      </w:r>
      <w:r>
        <w:t>понятия</w:t>
      </w:r>
      <w:r>
        <w:rPr>
          <w:spacing w:val="1"/>
        </w:rPr>
        <w:t xml:space="preserve"> </w:t>
      </w:r>
      <w:r>
        <w:t>«атмосфера»,</w:t>
      </w:r>
      <w:r>
        <w:rPr>
          <w:spacing w:val="1"/>
        </w:rPr>
        <w:t xml:space="preserve"> </w:t>
      </w:r>
      <w:r>
        <w:t>«тропосфера»,</w:t>
      </w:r>
      <w:r>
        <w:rPr>
          <w:spacing w:val="1"/>
        </w:rPr>
        <w:t xml:space="preserve"> </w:t>
      </w:r>
      <w:r>
        <w:t>«стратосфера»,</w:t>
      </w:r>
      <w:r>
        <w:rPr>
          <w:spacing w:val="1"/>
        </w:rPr>
        <w:t xml:space="preserve"> </w:t>
      </w:r>
      <w:r>
        <w:t>«верхние</w:t>
      </w:r>
      <w:r>
        <w:rPr>
          <w:spacing w:val="1"/>
        </w:rPr>
        <w:t xml:space="preserve"> </w:t>
      </w:r>
      <w:r>
        <w:t>слои</w:t>
      </w:r>
      <w:r>
        <w:rPr>
          <w:spacing w:val="1"/>
        </w:rPr>
        <w:t xml:space="preserve"> </w:t>
      </w:r>
      <w:r>
        <w:t>атмосферы»;</w:t>
      </w:r>
      <w:r>
        <w:rPr>
          <w:spacing w:val="-55"/>
        </w:rPr>
        <w:t xml:space="preserve"> </w:t>
      </w:r>
      <w:r>
        <w:rPr>
          <w:w w:val="105"/>
        </w:rPr>
        <w:t>применять</w:t>
      </w:r>
      <w:r>
        <w:rPr>
          <w:spacing w:val="-1"/>
          <w:w w:val="105"/>
        </w:rPr>
        <w:t xml:space="preserve"> </w:t>
      </w:r>
      <w:r>
        <w:rPr>
          <w:w w:val="105"/>
        </w:rPr>
        <w:t>понятия</w:t>
      </w:r>
      <w:r>
        <w:rPr>
          <w:spacing w:val="-3"/>
          <w:w w:val="105"/>
        </w:rPr>
        <w:t xml:space="preserve"> </w:t>
      </w:r>
      <w:r>
        <w:rPr>
          <w:w w:val="105"/>
        </w:rPr>
        <w:t>«атмосферное</w:t>
      </w:r>
      <w:r>
        <w:rPr>
          <w:spacing w:val="-4"/>
          <w:w w:val="105"/>
        </w:rPr>
        <w:t xml:space="preserve"> </w:t>
      </w:r>
      <w:r>
        <w:rPr>
          <w:w w:val="105"/>
        </w:rPr>
        <w:t>давление», «ветер»,</w:t>
      </w:r>
      <w:r>
        <w:rPr>
          <w:spacing w:val="-3"/>
          <w:w w:val="105"/>
        </w:rPr>
        <w:t xml:space="preserve"> </w:t>
      </w:r>
      <w:r>
        <w:rPr>
          <w:w w:val="105"/>
        </w:rPr>
        <w:t>«атмосферные</w:t>
      </w:r>
      <w:r>
        <w:rPr>
          <w:spacing w:val="5"/>
          <w:w w:val="105"/>
        </w:rPr>
        <w:t xml:space="preserve"> </w:t>
      </w:r>
      <w:r>
        <w:rPr>
          <w:w w:val="105"/>
        </w:rPr>
        <w:t>осадки»,</w:t>
      </w:r>
      <w:r>
        <w:rPr>
          <w:spacing w:val="-2"/>
          <w:w w:val="105"/>
        </w:rPr>
        <w:t xml:space="preserve"> </w:t>
      </w:r>
      <w:r>
        <w:rPr>
          <w:w w:val="105"/>
        </w:rPr>
        <w:t>«воздушные</w:t>
      </w:r>
    </w:p>
    <w:p w:rsidR="007F4E71" w:rsidRDefault="002F6E5B">
      <w:pPr>
        <w:pStyle w:val="a3"/>
        <w:spacing w:line="261" w:lineRule="exact"/>
        <w:ind w:firstLine="0"/>
        <w:jc w:val="left"/>
      </w:pPr>
      <w:r>
        <w:t>массы»</w:t>
      </w:r>
      <w:r>
        <w:rPr>
          <w:spacing w:val="18"/>
        </w:rPr>
        <w:t xml:space="preserve"> </w:t>
      </w:r>
      <w:r>
        <w:t>для</w:t>
      </w:r>
      <w:r>
        <w:rPr>
          <w:spacing w:val="34"/>
        </w:rPr>
        <w:t xml:space="preserve"> </w:t>
      </w:r>
      <w:r>
        <w:t>решения</w:t>
      </w:r>
      <w:r>
        <w:rPr>
          <w:spacing w:val="39"/>
        </w:rPr>
        <w:t xml:space="preserve"> </w:t>
      </w:r>
      <w:r>
        <w:t>учебных</w:t>
      </w:r>
      <w:r>
        <w:rPr>
          <w:spacing w:val="33"/>
        </w:rPr>
        <w:t xml:space="preserve"> </w:t>
      </w:r>
      <w:r>
        <w:t>и</w:t>
      </w:r>
      <w:r>
        <w:rPr>
          <w:spacing w:val="31"/>
        </w:rPr>
        <w:t xml:space="preserve"> </w:t>
      </w:r>
      <w:r>
        <w:t>(или)</w:t>
      </w:r>
      <w:r>
        <w:rPr>
          <w:spacing w:val="38"/>
        </w:rPr>
        <w:t xml:space="preserve"> </w:t>
      </w:r>
      <w:r>
        <w:t>практико-ориентированных</w:t>
      </w:r>
      <w:r>
        <w:rPr>
          <w:spacing w:val="35"/>
        </w:rPr>
        <w:t xml:space="preserve"> </w:t>
      </w:r>
      <w:r>
        <w:t>задач;</w:t>
      </w:r>
    </w:p>
    <w:p w:rsidR="007F4E71" w:rsidRDefault="002F6E5B">
      <w:pPr>
        <w:pStyle w:val="a3"/>
        <w:tabs>
          <w:tab w:val="left" w:pos="2310"/>
          <w:tab w:val="left" w:pos="3268"/>
          <w:tab w:val="left" w:pos="5097"/>
          <w:tab w:val="left" w:pos="7010"/>
          <w:tab w:val="left" w:pos="8098"/>
          <w:tab w:val="left" w:pos="9709"/>
        </w:tabs>
        <w:spacing w:line="252" w:lineRule="auto"/>
        <w:ind w:right="558"/>
      </w:pPr>
      <w:r>
        <w:rPr>
          <w:w w:val="105"/>
        </w:rPr>
        <w:t>выбирать</w:t>
      </w:r>
      <w:r>
        <w:rPr>
          <w:spacing w:val="1"/>
          <w:w w:val="105"/>
        </w:rPr>
        <w:t xml:space="preserve"> </w:t>
      </w:r>
      <w:r>
        <w:rPr>
          <w:w w:val="105"/>
        </w:rPr>
        <w:t>и</w:t>
      </w:r>
      <w:r>
        <w:rPr>
          <w:spacing w:val="1"/>
          <w:w w:val="105"/>
        </w:rPr>
        <w:t xml:space="preserve"> </w:t>
      </w:r>
      <w:r>
        <w:rPr>
          <w:w w:val="105"/>
        </w:rPr>
        <w:t>анализировать</w:t>
      </w:r>
      <w:r>
        <w:rPr>
          <w:spacing w:val="1"/>
          <w:w w:val="105"/>
        </w:rPr>
        <w:t xml:space="preserve"> </w:t>
      </w:r>
      <w:r>
        <w:rPr>
          <w:w w:val="105"/>
        </w:rPr>
        <w:t>географическую</w:t>
      </w:r>
      <w:r>
        <w:rPr>
          <w:spacing w:val="1"/>
          <w:w w:val="105"/>
        </w:rPr>
        <w:t xml:space="preserve"> </w:t>
      </w:r>
      <w:r>
        <w:rPr>
          <w:w w:val="105"/>
        </w:rPr>
        <w:t>информацию</w:t>
      </w:r>
      <w:r>
        <w:rPr>
          <w:spacing w:val="1"/>
          <w:w w:val="105"/>
        </w:rPr>
        <w:t xml:space="preserve"> </w:t>
      </w:r>
      <w:r>
        <w:rPr>
          <w:w w:val="105"/>
        </w:rPr>
        <w:t>о</w:t>
      </w:r>
      <w:r>
        <w:rPr>
          <w:spacing w:val="1"/>
          <w:w w:val="105"/>
        </w:rPr>
        <w:t xml:space="preserve"> </w:t>
      </w:r>
      <w:r>
        <w:rPr>
          <w:w w:val="105"/>
        </w:rPr>
        <w:t>глобальных</w:t>
      </w:r>
      <w:r>
        <w:rPr>
          <w:spacing w:val="1"/>
          <w:w w:val="105"/>
        </w:rPr>
        <w:t xml:space="preserve"> </w:t>
      </w:r>
      <w:r>
        <w:rPr>
          <w:w w:val="105"/>
        </w:rPr>
        <w:t>климатических</w:t>
      </w:r>
      <w:r>
        <w:rPr>
          <w:spacing w:val="1"/>
          <w:w w:val="105"/>
        </w:rPr>
        <w:t xml:space="preserve"> </w:t>
      </w:r>
      <w:r>
        <w:rPr>
          <w:w w:val="105"/>
        </w:rPr>
        <w:t>изменениях</w:t>
      </w:r>
      <w:r>
        <w:rPr>
          <w:w w:val="105"/>
        </w:rPr>
        <w:tab/>
        <w:t>из</w:t>
      </w:r>
      <w:r>
        <w:rPr>
          <w:w w:val="105"/>
        </w:rPr>
        <w:tab/>
        <w:t>различных</w:t>
      </w:r>
      <w:r>
        <w:rPr>
          <w:w w:val="105"/>
        </w:rPr>
        <w:tab/>
        <w:t>источников</w:t>
      </w:r>
      <w:r>
        <w:rPr>
          <w:w w:val="105"/>
        </w:rPr>
        <w:tab/>
        <w:t>для</w:t>
      </w:r>
      <w:r>
        <w:rPr>
          <w:w w:val="105"/>
        </w:rPr>
        <w:tab/>
        <w:t>решения</w:t>
      </w:r>
      <w:r>
        <w:rPr>
          <w:w w:val="105"/>
        </w:rPr>
        <w:tab/>
      </w:r>
      <w:r>
        <w:t>учебных</w:t>
      </w:r>
      <w:r>
        <w:rPr>
          <w:spacing w:val="-56"/>
        </w:rPr>
        <w:t xml:space="preserve"> </w:t>
      </w:r>
      <w:r>
        <w:rPr>
          <w:w w:val="105"/>
        </w:rPr>
        <w:t>и</w:t>
      </w:r>
      <w:r>
        <w:rPr>
          <w:spacing w:val="-1"/>
          <w:w w:val="105"/>
        </w:rPr>
        <w:t xml:space="preserve"> </w:t>
      </w:r>
      <w:r>
        <w:rPr>
          <w:w w:val="105"/>
        </w:rPr>
        <w:t>(или)</w:t>
      </w:r>
      <w:r>
        <w:rPr>
          <w:spacing w:val="1"/>
          <w:w w:val="105"/>
        </w:rPr>
        <w:t xml:space="preserve"> </w:t>
      </w:r>
      <w:r>
        <w:rPr>
          <w:w w:val="105"/>
        </w:rPr>
        <w:t>практико-ориентированных</w:t>
      </w:r>
      <w:r>
        <w:rPr>
          <w:spacing w:val="-1"/>
          <w:w w:val="105"/>
        </w:rPr>
        <w:t xml:space="preserve"> </w:t>
      </w:r>
      <w:r>
        <w:rPr>
          <w:w w:val="105"/>
        </w:rPr>
        <w:t>задач;</w:t>
      </w:r>
    </w:p>
    <w:p w:rsidR="007F4E71" w:rsidRDefault="002F6E5B">
      <w:pPr>
        <w:pStyle w:val="a3"/>
        <w:spacing w:line="247" w:lineRule="auto"/>
        <w:ind w:right="559"/>
      </w:pPr>
      <w:r>
        <w:rPr>
          <w:w w:val="105"/>
        </w:rPr>
        <w:t>проводить</w:t>
      </w:r>
      <w:r>
        <w:rPr>
          <w:spacing w:val="1"/>
          <w:w w:val="105"/>
        </w:rPr>
        <w:t xml:space="preserve"> </w:t>
      </w:r>
      <w:r>
        <w:rPr>
          <w:w w:val="105"/>
        </w:rPr>
        <w:t>измерения</w:t>
      </w:r>
      <w:r>
        <w:rPr>
          <w:spacing w:val="1"/>
          <w:w w:val="105"/>
        </w:rPr>
        <w:t xml:space="preserve"> </w:t>
      </w:r>
      <w:r>
        <w:rPr>
          <w:w w:val="105"/>
        </w:rPr>
        <w:t>температуры</w:t>
      </w:r>
      <w:r>
        <w:rPr>
          <w:spacing w:val="1"/>
          <w:w w:val="105"/>
        </w:rPr>
        <w:t xml:space="preserve"> </w:t>
      </w:r>
      <w:r>
        <w:rPr>
          <w:w w:val="105"/>
        </w:rPr>
        <w:t>воздуха,</w:t>
      </w:r>
      <w:r>
        <w:rPr>
          <w:spacing w:val="1"/>
          <w:w w:val="105"/>
        </w:rPr>
        <w:t xml:space="preserve"> </w:t>
      </w:r>
      <w:r>
        <w:rPr>
          <w:w w:val="105"/>
        </w:rPr>
        <w:t>атмосферного</w:t>
      </w:r>
      <w:r>
        <w:rPr>
          <w:spacing w:val="1"/>
          <w:w w:val="105"/>
        </w:rPr>
        <w:t xml:space="preserve"> </w:t>
      </w:r>
      <w:r>
        <w:rPr>
          <w:w w:val="105"/>
        </w:rPr>
        <w:t>давления,</w:t>
      </w:r>
      <w:r>
        <w:rPr>
          <w:spacing w:val="1"/>
          <w:w w:val="105"/>
        </w:rPr>
        <w:t xml:space="preserve"> </w:t>
      </w:r>
      <w:r>
        <w:rPr>
          <w:w w:val="105"/>
        </w:rPr>
        <w:t>скорости</w:t>
      </w:r>
      <w:r>
        <w:rPr>
          <w:spacing w:val="1"/>
          <w:w w:val="105"/>
        </w:rPr>
        <w:t xml:space="preserve"> </w:t>
      </w:r>
      <w:r>
        <w:rPr>
          <w:w w:val="105"/>
        </w:rPr>
        <w:t>и</w:t>
      </w:r>
      <w:r>
        <w:rPr>
          <w:spacing w:val="1"/>
          <w:w w:val="105"/>
        </w:rPr>
        <w:t xml:space="preserve"> </w:t>
      </w:r>
      <w:r>
        <w:rPr>
          <w:w w:val="105"/>
        </w:rPr>
        <w:t>направления</w:t>
      </w:r>
      <w:r>
        <w:rPr>
          <w:spacing w:val="1"/>
          <w:w w:val="105"/>
        </w:rPr>
        <w:t xml:space="preserve"> </w:t>
      </w:r>
      <w:r>
        <w:rPr>
          <w:w w:val="105"/>
        </w:rPr>
        <w:t>ветра</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аналоговых</w:t>
      </w:r>
      <w:r>
        <w:rPr>
          <w:spacing w:val="1"/>
          <w:w w:val="105"/>
        </w:rPr>
        <w:t xml:space="preserve"> </w:t>
      </w:r>
      <w:r>
        <w:rPr>
          <w:w w:val="105"/>
        </w:rPr>
        <w:t>и</w:t>
      </w:r>
      <w:r>
        <w:rPr>
          <w:spacing w:val="1"/>
          <w:w w:val="105"/>
        </w:rPr>
        <w:t xml:space="preserve"> </w:t>
      </w:r>
      <w:r>
        <w:rPr>
          <w:w w:val="105"/>
        </w:rPr>
        <w:t>(или)</w:t>
      </w:r>
      <w:r>
        <w:rPr>
          <w:spacing w:val="1"/>
          <w:w w:val="105"/>
        </w:rPr>
        <w:t xml:space="preserve"> </w:t>
      </w:r>
      <w:r>
        <w:rPr>
          <w:w w:val="105"/>
        </w:rPr>
        <w:t>цифровых</w:t>
      </w:r>
      <w:r>
        <w:rPr>
          <w:spacing w:val="1"/>
          <w:w w:val="105"/>
        </w:rPr>
        <w:t xml:space="preserve"> </w:t>
      </w:r>
      <w:r>
        <w:rPr>
          <w:w w:val="105"/>
        </w:rPr>
        <w:t>приборов</w:t>
      </w:r>
      <w:r>
        <w:rPr>
          <w:spacing w:val="1"/>
          <w:w w:val="105"/>
        </w:rPr>
        <w:t xml:space="preserve"> </w:t>
      </w:r>
      <w:r>
        <w:rPr>
          <w:w w:val="105"/>
        </w:rPr>
        <w:t>(термометр,</w:t>
      </w:r>
      <w:r>
        <w:rPr>
          <w:spacing w:val="1"/>
          <w:w w:val="105"/>
        </w:rPr>
        <w:t xml:space="preserve"> </w:t>
      </w:r>
      <w:r>
        <w:rPr>
          <w:w w:val="105"/>
        </w:rPr>
        <w:t xml:space="preserve">барометр,        анемометр,       </w:t>
      </w:r>
      <w:r>
        <w:rPr>
          <w:spacing w:val="1"/>
          <w:w w:val="105"/>
        </w:rPr>
        <w:t xml:space="preserve"> </w:t>
      </w:r>
      <w:r>
        <w:rPr>
          <w:w w:val="105"/>
        </w:rPr>
        <w:t>флюгер)         и         представлять         результаты         наблюдений</w:t>
      </w:r>
      <w:r>
        <w:rPr>
          <w:spacing w:val="-58"/>
          <w:w w:val="105"/>
        </w:rPr>
        <w:t xml:space="preserve"> </w:t>
      </w:r>
      <w:r>
        <w:rPr>
          <w:w w:val="105"/>
        </w:rPr>
        <w:t>в</w:t>
      </w:r>
      <w:r>
        <w:rPr>
          <w:spacing w:val="-3"/>
          <w:w w:val="105"/>
        </w:rPr>
        <w:t xml:space="preserve"> </w:t>
      </w:r>
      <w:r>
        <w:rPr>
          <w:w w:val="105"/>
        </w:rPr>
        <w:t>табличной</w:t>
      </w:r>
      <w:r>
        <w:rPr>
          <w:spacing w:val="3"/>
          <w:w w:val="105"/>
        </w:rPr>
        <w:t xml:space="preserve"> </w:t>
      </w:r>
      <w:r>
        <w:rPr>
          <w:w w:val="105"/>
        </w:rPr>
        <w:t>и</w:t>
      </w:r>
      <w:r>
        <w:rPr>
          <w:spacing w:val="7"/>
          <w:w w:val="105"/>
        </w:rPr>
        <w:t xml:space="preserve"> </w:t>
      </w:r>
      <w:r>
        <w:rPr>
          <w:w w:val="105"/>
        </w:rPr>
        <w:t>(или)</w:t>
      </w:r>
      <w:r>
        <w:rPr>
          <w:spacing w:val="-2"/>
          <w:w w:val="105"/>
        </w:rPr>
        <w:t xml:space="preserve"> </w:t>
      </w:r>
      <w:r>
        <w:rPr>
          <w:w w:val="105"/>
        </w:rPr>
        <w:t>графической</w:t>
      </w:r>
      <w:r>
        <w:rPr>
          <w:spacing w:val="11"/>
          <w:w w:val="105"/>
        </w:rPr>
        <w:t xml:space="preserve"> </w:t>
      </w:r>
      <w:r>
        <w:rPr>
          <w:w w:val="105"/>
        </w:rPr>
        <w:t>форме;</w:t>
      </w:r>
    </w:p>
    <w:p w:rsidR="007F4E71" w:rsidRDefault="002F6E5B">
      <w:pPr>
        <w:pStyle w:val="a3"/>
        <w:ind w:left="1096" w:firstLine="0"/>
      </w:pPr>
      <w:r>
        <w:t>называть</w:t>
      </w:r>
      <w:r>
        <w:rPr>
          <w:spacing w:val="29"/>
        </w:rPr>
        <w:t xml:space="preserve"> </w:t>
      </w:r>
      <w:r>
        <w:t>границы</w:t>
      </w:r>
      <w:r>
        <w:rPr>
          <w:spacing w:val="30"/>
        </w:rPr>
        <w:t xml:space="preserve"> </w:t>
      </w:r>
      <w:r>
        <w:t>биосферы;</w:t>
      </w:r>
    </w:p>
    <w:p w:rsidR="007F4E71" w:rsidRDefault="002F6E5B">
      <w:pPr>
        <w:pStyle w:val="a3"/>
        <w:spacing w:before="5" w:line="247" w:lineRule="auto"/>
        <w:ind w:right="577"/>
      </w:pPr>
      <w:r>
        <w:rPr>
          <w:w w:val="105"/>
        </w:rPr>
        <w:t>приводить     примеры     приспособления     живых     организмов     к      среде     обитания</w:t>
      </w:r>
      <w:r>
        <w:rPr>
          <w:spacing w:val="1"/>
          <w:w w:val="105"/>
        </w:rPr>
        <w:t xml:space="preserve"> </w:t>
      </w:r>
      <w:r>
        <w:rPr>
          <w:w w:val="105"/>
        </w:rPr>
        <w:t>в</w:t>
      </w:r>
      <w:r>
        <w:rPr>
          <w:spacing w:val="-3"/>
          <w:w w:val="105"/>
        </w:rPr>
        <w:t xml:space="preserve"> </w:t>
      </w:r>
      <w:r>
        <w:rPr>
          <w:w w:val="105"/>
        </w:rPr>
        <w:t>разных</w:t>
      </w:r>
      <w:r>
        <w:rPr>
          <w:spacing w:val="-3"/>
          <w:w w:val="105"/>
        </w:rPr>
        <w:t xml:space="preserve"> </w:t>
      </w:r>
      <w:r>
        <w:rPr>
          <w:w w:val="105"/>
        </w:rPr>
        <w:t>природных</w:t>
      </w:r>
      <w:r>
        <w:rPr>
          <w:spacing w:val="3"/>
          <w:w w:val="105"/>
        </w:rPr>
        <w:t xml:space="preserve"> </w:t>
      </w:r>
      <w:r>
        <w:rPr>
          <w:w w:val="105"/>
        </w:rPr>
        <w:t>зонах;</w:t>
      </w:r>
    </w:p>
    <w:p w:rsidR="007F4E71" w:rsidRDefault="002F6E5B">
      <w:pPr>
        <w:pStyle w:val="a3"/>
        <w:spacing w:before="5"/>
        <w:ind w:left="1096" w:firstLine="0"/>
      </w:pPr>
      <w:r>
        <w:t>различать</w:t>
      </w:r>
      <w:r>
        <w:rPr>
          <w:spacing w:val="27"/>
        </w:rPr>
        <w:t xml:space="preserve"> </w:t>
      </w:r>
      <w:r>
        <w:t>растительный</w:t>
      </w:r>
      <w:r>
        <w:rPr>
          <w:spacing w:val="25"/>
        </w:rPr>
        <w:t xml:space="preserve"> </w:t>
      </w:r>
      <w:r>
        <w:t>и</w:t>
      </w:r>
      <w:r>
        <w:rPr>
          <w:spacing w:val="25"/>
        </w:rPr>
        <w:t xml:space="preserve"> </w:t>
      </w:r>
      <w:r>
        <w:t>животный</w:t>
      </w:r>
      <w:r>
        <w:rPr>
          <w:spacing w:val="29"/>
        </w:rPr>
        <w:t xml:space="preserve"> </w:t>
      </w:r>
      <w:r>
        <w:t>мир</w:t>
      </w:r>
      <w:r>
        <w:rPr>
          <w:spacing w:val="29"/>
        </w:rPr>
        <w:t xml:space="preserve"> </w:t>
      </w:r>
      <w:r>
        <w:t>разных</w:t>
      </w:r>
      <w:r>
        <w:rPr>
          <w:spacing w:val="27"/>
        </w:rPr>
        <w:t xml:space="preserve"> </w:t>
      </w:r>
      <w:r>
        <w:t>территорий</w:t>
      </w:r>
      <w:r>
        <w:rPr>
          <w:spacing w:val="25"/>
        </w:rPr>
        <w:t xml:space="preserve"> </w:t>
      </w:r>
      <w:r>
        <w:t>Земли;</w:t>
      </w:r>
    </w:p>
    <w:p w:rsidR="007F4E71" w:rsidRDefault="002F6E5B">
      <w:pPr>
        <w:pStyle w:val="a3"/>
        <w:spacing w:before="7" w:line="252" w:lineRule="auto"/>
        <w:ind w:left="1096" w:right="550" w:firstLine="0"/>
        <w:jc w:val="left"/>
      </w:pPr>
      <w:r>
        <w:t>объяснять взаимосвязи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природно-территориальном</w:t>
      </w:r>
      <w:r>
        <w:rPr>
          <w:spacing w:val="1"/>
        </w:rPr>
        <w:t xml:space="preserve"> </w:t>
      </w:r>
      <w:r>
        <w:t>комплексе;</w:t>
      </w:r>
      <w:r>
        <w:rPr>
          <w:spacing w:val="1"/>
        </w:rPr>
        <w:t xml:space="preserve"> </w:t>
      </w:r>
      <w:r>
        <w:rPr>
          <w:w w:val="105"/>
        </w:rPr>
        <w:t>сравнивать</w:t>
      </w:r>
      <w:r>
        <w:rPr>
          <w:spacing w:val="-8"/>
          <w:w w:val="105"/>
        </w:rPr>
        <w:t xml:space="preserve"> </w:t>
      </w:r>
      <w:r>
        <w:rPr>
          <w:w w:val="105"/>
        </w:rPr>
        <w:t>особенности</w:t>
      </w:r>
      <w:r>
        <w:rPr>
          <w:spacing w:val="-7"/>
          <w:w w:val="105"/>
        </w:rPr>
        <w:t xml:space="preserve"> </w:t>
      </w:r>
      <w:r>
        <w:rPr>
          <w:w w:val="105"/>
        </w:rPr>
        <w:t>растительного</w:t>
      </w:r>
      <w:r>
        <w:rPr>
          <w:spacing w:val="-4"/>
          <w:w w:val="105"/>
        </w:rPr>
        <w:t xml:space="preserve"> </w:t>
      </w:r>
      <w:r>
        <w:rPr>
          <w:w w:val="105"/>
        </w:rPr>
        <w:t>и</w:t>
      </w:r>
      <w:r>
        <w:rPr>
          <w:spacing w:val="-5"/>
          <w:w w:val="105"/>
        </w:rPr>
        <w:t xml:space="preserve"> </w:t>
      </w:r>
      <w:r>
        <w:rPr>
          <w:w w:val="105"/>
        </w:rPr>
        <w:t>животного</w:t>
      </w:r>
      <w:r>
        <w:rPr>
          <w:spacing w:val="-4"/>
          <w:w w:val="105"/>
        </w:rPr>
        <w:t xml:space="preserve"> </w:t>
      </w:r>
      <w:r>
        <w:rPr>
          <w:w w:val="105"/>
        </w:rPr>
        <w:t>мира</w:t>
      </w:r>
      <w:r>
        <w:rPr>
          <w:spacing w:val="-5"/>
          <w:w w:val="105"/>
        </w:rPr>
        <w:t xml:space="preserve"> </w:t>
      </w:r>
      <w:r>
        <w:rPr>
          <w:w w:val="105"/>
        </w:rPr>
        <w:t>в</w:t>
      </w:r>
      <w:r>
        <w:rPr>
          <w:spacing w:val="-5"/>
          <w:w w:val="105"/>
        </w:rPr>
        <w:t xml:space="preserve"> </w:t>
      </w:r>
      <w:r>
        <w:rPr>
          <w:w w:val="105"/>
        </w:rPr>
        <w:t>различных</w:t>
      </w:r>
      <w:r>
        <w:rPr>
          <w:spacing w:val="-7"/>
          <w:w w:val="105"/>
        </w:rPr>
        <w:t xml:space="preserve"> </w:t>
      </w:r>
      <w:r>
        <w:rPr>
          <w:w w:val="105"/>
        </w:rPr>
        <w:t>природных</w:t>
      </w:r>
      <w:r>
        <w:rPr>
          <w:spacing w:val="-3"/>
          <w:w w:val="105"/>
        </w:rPr>
        <w:t xml:space="preserve"> </w:t>
      </w:r>
      <w:r>
        <w:rPr>
          <w:w w:val="105"/>
        </w:rPr>
        <w:t>зонах;</w:t>
      </w:r>
      <w:r>
        <w:rPr>
          <w:spacing w:val="-58"/>
          <w:w w:val="105"/>
        </w:rPr>
        <w:t xml:space="preserve"> </w:t>
      </w:r>
      <w:r>
        <w:rPr>
          <w:w w:val="105"/>
        </w:rPr>
        <w:t>применять</w:t>
      </w:r>
      <w:r>
        <w:rPr>
          <w:spacing w:val="22"/>
          <w:w w:val="105"/>
        </w:rPr>
        <w:t xml:space="preserve"> </w:t>
      </w:r>
      <w:r>
        <w:rPr>
          <w:w w:val="105"/>
        </w:rPr>
        <w:t>понятия</w:t>
      </w:r>
      <w:r>
        <w:rPr>
          <w:spacing w:val="23"/>
          <w:w w:val="105"/>
        </w:rPr>
        <w:t xml:space="preserve"> </w:t>
      </w:r>
      <w:r>
        <w:rPr>
          <w:w w:val="105"/>
        </w:rPr>
        <w:t>«почва»,</w:t>
      </w:r>
      <w:r>
        <w:rPr>
          <w:spacing w:val="19"/>
          <w:w w:val="105"/>
        </w:rPr>
        <w:t xml:space="preserve"> </w:t>
      </w:r>
      <w:r>
        <w:rPr>
          <w:w w:val="105"/>
        </w:rPr>
        <w:t>«плодородие</w:t>
      </w:r>
      <w:r>
        <w:rPr>
          <w:spacing w:val="20"/>
          <w:w w:val="105"/>
        </w:rPr>
        <w:t xml:space="preserve"> </w:t>
      </w:r>
      <w:r>
        <w:rPr>
          <w:w w:val="105"/>
        </w:rPr>
        <w:t>почв»,</w:t>
      </w:r>
      <w:r>
        <w:rPr>
          <w:spacing w:val="18"/>
          <w:w w:val="105"/>
        </w:rPr>
        <w:t xml:space="preserve"> </w:t>
      </w:r>
      <w:r>
        <w:rPr>
          <w:w w:val="105"/>
        </w:rPr>
        <w:t>«природный</w:t>
      </w:r>
      <w:r>
        <w:rPr>
          <w:spacing w:val="19"/>
          <w:w w:val="105"/>
        </w:rPr>
        <w:t xml:space="preserve"> </w:t>
      </w:r>
      <w:r>
        <w:rPr>
          <w:w w:val="105"/>
        </w:rPr>
        <w:t>комплекс»,</w:t>
      </w:r>
      <w:r>
        <w:rPr>
          <w:spacing w:val="26"/>
          <w:w w:val="105"/>
        </w:rPr>
        <w:t xml:space="preserve"> </w:t>
      </w:r>
      <w:r>
        <w:rPr>
          <w:w w:val="105"/>
        </w:rPr>
        <w:t>«природно-</w:t>
      </w:r>
    </w:p>
    <w:p w:rsidR="007F4E71" w:rsidRDefault="002F6E5B">
      <w:pPr>
        <w:pStyle w:val="a3"/>
        <w:tabs>
          <w:tab w:val="left" w:pos="3002"/>
          <w:tab w:val="left" w:pos="4965"/>
          <w:tab w:val="left" w:pos="7046"/>
          <w:tab w:val="left" w:pos="8693"/>
          <w:tab w:val="left" w:pos="9625"/>
        </w:tabs>
        <w:spacing w:line="252" w:lineRule="auto"/>
        <w:ind w:right="560" w:firstLine="0"/>
        <w:jc w:val="left"/>
      </w:pPr>
      <w:r>
        <w:rPr>
          <w:w w:val="105"/>
        </w:rPr>
        <w:t>территориальный</w:t>
      </w:r>
      <w:r>
        <w:rPr>
          <w:w w:val="105"/>
        </w:rPr>
        <w:tab/>
        <w:t>комплекс»,</w:t>
      </w:r>
      <w:r>
        <w:rPr>
          <w:w w:val="105"/>
        </w:rPr>
        <w:tab/>
        <w:t>«круговорот</w:t>
      </w:r>
      <w:r>
        <w:rPr>
          <w:w w:val="105"/>
        </w:rPr>
        <w:tab/>
        <w:t>веществ</w:t>
      </w:r>
      <w:r>
        <w:rPr>
          <w:w w:val="105"/>
        </w:rPr>
        <w:tab/>
        <w:t>в</w:t>
      </w:r>
      <w:r>
        <w:rPr>
          <w:w w:val="105"/>
        </w:rPr>
        <w:tab/>
      </w:r>
      <w:r>
        <w:rPr>
          <w:spacing w:val="-2"/>
          <w:w w:val="105"/>
        </w:rPr>
        <w:t>природе»</w:t>
      </w:r>
      <w:r>
        <w:rPr>
          <w:spacing w:val="-58"/>
          <w:w w:val="105"/>
        </w:rPr>
        <w:t xml:space="preserve"> </w:t>
      </w:r>
      <w:r>
        <w:rPr>
          <w:w w:val="105"/>
          <w:position w:val="1"/>
        </w:rPr>
        <w:t>для</w:t>
      </w:r>
      <w:r>
        <w:rPr>
          <w:spacing w:val="3"/>
          <w:w w:val="105"/>
          <w:position w:val="1"/>
        </w:rPr>
        <w:t xml:space="preserve"> </w:t>
      </w:r>
      <w:r>
        <w:rPr>
          <w:w w:val="105"/>
          <w:position w:val="1"/>
        </w:rPr>
        <w:t>решения</w:t>
      </w:r>
      <w:r>
        <w:rPr>
          <w:spacing w:val="4"/>
          <w:w w:val="105"/>
          <w:position w:val="1"/>
        </w:rPr>
        <w:t xml:space="preserve"> </w:t>
      </w:r>
      <w:r>
        <w:rPr>
          <w:w w:val="105"/>
          <w:position w:val="1"/>
        </w:rPr>
        <w:t>учебных</w:t>
      </w:r>
      <w:r>
        <w:rPr>
          <w:spacing w:val="-6"/>
          <w:w w:val="105"/>
          <w:position w:val="1"/>
        </w:rPr>
        <w:t xml:space="preserve"> </w:t>
      </w:r>
      <w:r>
        <w:rPr>
          <w:w w:val="105"/>
          <w:position w:val="1"/>
        </w:rPr>
        <w:t>и</w:t>
      </w:r>
      <w:r>
        <w:rPr>
          <w:spacing w:val="4"/>
          <w:w w:val="105"/>
          <w:position w:val="1"/>
        </w:rPr>
        <w:t xml:space="preserve"> </w:t>
      </w:r>
      <w:r>
        <w:rPr>
          <w:w w:val="105"/>
        </w:rPr>
        <w:t>(</w:t>
      </w:r>
      <w:r>
        <w:rPr>
          <w:w w:val="105"/>
          <w:position w:val="1"/>
        </w:rPr>
        <w:t>или)</w:t>
      </w:r>
      <w:r>
        <w:rPr>
          <w:spacing w:val="-1"/>
          <w:w w:val="105"/>
          <w:position w:val="1"/>
        </w:rPr>
        <w:t xml:space="preserve"> </w:t>
      </w:r>
      <w:r>
        <w:rPr>
          <w:w w:val="105"/>
          <w:position w:val="1"/>
        </w:rPr>
        <w:t>практико-ориентированных</w:t>
      </w:r>
      <w:r>
        <w:rPr>
          <w:spacing w:val="-2"/>
          <w:w w:val="105"/>
          <w:position w:val="1"/>
        </w:rPr>
        <w:t xml:space="preserve"> </w:t>
      </w:r>
      <w:r>
        <w:rPr>
          <w:w w:val="105"/>
          <w:position w:val="1"/>
        </w:rPr>
        <w:t>задач;</w:t>
      </w:r>
    </w:p>
    <w:p w:rsidR="007F4E71" w:rsidRDefault="002F6E5B">
      <w:pPr>
        <w:pStyle w:val="a3"/>
        <w:spacing w:before="1" w:line="264" w:lineRule="exact"/>
        <w:ind w:left="1096" w:firstLine="0"/>
      </w:pPr>
      <w:r>
        <w:t>сравнивать</w:t>
      </w:r>
      <w:r>
        <w:rPr>
          <w:spacing w:val="28"/>
        </w:rPr>
        <w:t xml:space="preserve"> </w:t>
      </w:r>
      <w:r>
        <w:t>плодородие</w:t>
      </w:r>
      <w:r>
        <w:rPr>
          <w:spacing w:val="20"/>
        </w:rPr>
        <w:t xml:space="preserve"> </w:t>
      </w:r>
      <w:r>
        <w:t>почв</w:t>
      </w:r>
      <w:r>
        <w:rPr>
          <w:spacing w:val="32"/>
        </w:rPr>
        <w:t xml:space="preserve"> </w:t>
      </w:r>
      <w:r>
        <w:t>в</w:t>
      </w:r>
      <w:r>
        <w:rPr>
          <w:spacing w:val="32"/>
        </w:rPr>
        <w:t xml:space="preserve"> </w:t>
      </w:r>
      <w:r>
        <w:t>различных</w:t>
      </w:r>
      <w:r>
        <w:rPr>
          <w:spacing w:val="32"/>
        </w:rPr>
        <w:t xml:space="preserve"> </w:t>
      </w:r>
      <w:r>
        <w:t>природных</w:t>
      </w:r>
      <w:r>
        <w:rPr>
          <w:spacing w:val="34"/>
        </w:rPr>
        <w:t xml:space="preserve"> </w:t>
      </w:r>
      <w:r>
        <w:t>зонах;</w:t>
      </w:r>
    </w:p>
    <w:p w:rsidR="007F4E71" w:rsidRDefault="002F6E5B">
      <w:pPr>
        <w:pStyle w:val="a3"/>
        <w:spacing w:line="252" w:lineRule="auto"/>
        <w:ind w:right="559"/>
      </w:pPr>
      <w:r>
        <w:rPr>
          <w:w w:val="105"/>
        </w:rPr>
        <w:t>приводить примеры изменений в изученных геосферах в результате деятельности человека</w:t>
      </w:r>
      <w:r>
        <w:rPr>
          <w:spacing w:val="-58"/>
          <w:w w:val="105"/>
        </w:rPr>
        <w:t xml:space="preserve"> </w:t>
      </w:r>
      <w:r>
        <w:rPr>
          <w:w w:val="105"/>
        </w:rPr>
        <w:t>на примере территории мира и своей местности, путей решения существующих экологических</w:t>
      </w:r>
      <w:r>
        <w:rPr>
          <w:spacing w:val="1"/>
          <w:w w:val="105"/>
        </w:rPr>
        <w:t xml:space="preserve"> </w:t>
      </w:r>
      <w:r>
        <w:rPr>
          <w:w w:val="105"/>
        </w:rPr>
        <w:t>проблем.</w:t>
      </w:r>
    </w:p>
    <w:p w:rsidR="007F4E71" w:rsidRDefault="002F6E5B">
      <w:pPr>
        <w:pStyle w:val="a3"/>
        <w:spacing w:line="252" w:lineRule="auto"/>
        <w:ind w:right="570"/>
      </w:pPr>
      <w:r>
        <w:rPr>
          <w:w w:val="105"/>
        </w:rPr>
        <w:t xml:space="preserve">Предметные      результаты      освоения     </w:t>
      </w:r>
      <w:r>
        <w:rPr>
          <w:spacing w:val="1"/>
          <w:w w:val="105"/>
        </w:rPr>
        <w:t xml:space="preserve"> </w:t>
      </w:r>
      <w:r>
        <w:rPr>
          <w:w w:val="105"/>
        </w:rPr>
        <w:t>программы       по      географии.      К       концу</w:t>
      </w:r>
      <w:r>
        <w:rPr>
          <w:spacing w:val="-58"/>
          <w:w w:val="105"/>
        </w:rPr>
        <w:t xml:space="preserve"> </w:t>
      </w:r>
      <w:r>
        <w:rPr>
          <w:w w:val="105"/>
        </w:rPr>
        <w:t>7 класса</w:t>
      </w:r>
      <w:r>
        <w:rPr>
          <w:spacing w:val="7"/>
          <w:w w:val="105"/>
        </w:rPr>
        <w:t xml:space="preserve"> </w:t>
      </w:r>
      <w:r>
        <w:rPr>
          <w:w w:val="105"/>
        </w:rPr>
        <w:t>обучающийся научится:</w:t>
      </w:r>
    </w:p>
    <w:p w:rsidR="007F4E71" w:rsidRDefault="002F6E5B">
      <w:pPr>
        <w:pStyle w:val="a3"/>
        <w:spacing w:before="1" w:line="247" w:lineRule="auto"/>
        <w:ind w:right="570"/>
      </w:pPr>
      <w:r>
        <w:rPr>
          <w:w w:val="105"/>
        </w:rPr>
        <w:t>описывать</w:t>
      </w:r>
      <w:r>
        <w:rPr>
          <w:spacing w:val="1"/>
          <w:w w:val="105"/>
        </w:rPr>
        <w:t xml:space="preserve"> </w:t>
      </w:r>
      <w:r>
        <w:rPr>
          <w:w w:val="105"/>
        </w:rPr>
        <w:t>по</w:t>
      </w:r>
      <w:r>
        <w:rPr>
          <w:spacing w:val="1"/>
          <w:w w:val="105"/>
        </w:rPr>
        <w:t xml:space="preserve"> </w:t>
      </w:r>
      <w:r>
        <w:rPr>
          <w:w w:val="105"/>
        </w:rPr>
        <w:t>географическим</w:t>
      </w:r>
      <w:r>
        <w:rPr>
          <w:spacing w:val="1"/>
          <w:w w:val="105"/>
        </w:rPr>
        <w:t xml:space="preserve"> </w:t>
      </w:r>
      <w:r>
        <w:rPr>
          <w:w w:val="105"/>
        </w:rPr>
        <w:t>картам</w:t>
      </w:r>
      <w:r>
        <w:rPr>
          <w:spacing w:val="1"/>
          <w:w w:val="105"/>
        </w:rPr>
        <w:t xml:space="preserve"> </w:t>
      </w:r>
      <w:r>
        <w:rPr>
          <w:w w:val="105"/>
        </w:rPr>
        <w:t>и</w:t>
      </w:r>
      <w:r>
        <w:rPr>
          <w:spacing w:val="1"/>
          <w:w w:val="105"/>
        </w:rPr>
        <w:t xml:space="preserve"> </w:t>
      </w:r>
      <w:r>
        <w:rPr>
          <w:w w:val="105"/>
        </w:rPr>
        <w:t>глобусу</w:t>
      </w:r>
      <w:r>
        <w:rPr>
          <w:spacing w:val="1"/>
          <w:w w:val="105"/>
        </w:rPr>
        <w:t xml:space="preserve"> </w:t>
      </w:r>
      <w:r>
        <w:rPr>
          <w:w w:val="105"/>
        </w:rPr>
        <w:t>местоположение</w:t>
      </w:r>
      <w:r>
        <w:rPr>
          <w:spacing w:val="1"/>
          <w:w w:val="105"/>
        </w:rPr>
        <w:t xml:space="preserve"> </w:t>
      </w:r>
      <w:r>
        <w:rPr>
          <w:w w:val="105"/>
        </w:rPr>
        <w:t>изученных</w:t>
      </w:r>
      <w:r>
        <w:rPr>
          <w:spacing w:val="1"/>
          <w:w w:val="105"/>
        </w:rPr>
        <w:t xml:space="preserve"> </w:t>
      </w:r>
      <w:r>
        <w:rPr>
          <w:w w:val="105"/>
        </w:rPr>
        <w:t>географических</w:t>
      </w:r>
      <w:r>
        <w:rPr>
          <w:spacing w:val="-2"/>
          <w:w w:val="105"/>
        </w:rPr>
        <w:t xml:space="preserve"> </w:t>
      </w:r>
      <w:r>
        <w:rPr>
          <w:w w:val="105"/>
        </w:rPr>
        <w:t>объектов</w:t>
      </w:r>
      <w:r>
        <w:rPr>
          <w:spacing w:val="-2"/>
          <w:w w:val="105"/>
        </w:rPr>
        <w:t xml:space="preserve"> </w:t>
      </w:r>
      <w:r>
        <w:rPr>
          <w:w w:val="105"/>
        </w:rPr>
        <w:t>для</w:t>
      </w:r>
      <w:r>
        <w:rPr>
          <w:spacing w:val="-2"/>
          <w:w w:val="105"/>
        </w:rPr>
        <w:t xml:space="preserve"> </w:t>
      </w:r>
      <w:r>
        <w:rPr>
          <w:w w:val="105"/>
        </w:rPr>
        <w:t>решения</w:t>
      </w:r>
      <w:r>
        <w:rPr>
          <w:spacing w:val="-1"/>
          <w:w w:val="105"/>
        </w:rPr>
        <w:t xml:space="preserve"> </w:t>
      </w:r>
      <w:r>
        <w:rPr>
          <w:w w:val="105"/>
        </w:rPr>
        <w:t>учебных</w:t>
      </w:r>
      <w:r>
        <w:rPr>
          <w:spacing w:val="-10"/>
          <w:w w:val="105"/>
        </w:rPr>
        <w:t xml:space="preserve"> </w:t>
      </w:r>
      <w:r>
        <w:rPr>
          <w:w w:val="105"/>
        </w:rPr>
        <w:t>и</w:t>
      </w:r>
      <w:r>
        <w:rPr>
          <w:spacing w:val="-5"/>
          <w:w w:val="105"/>
        </w:rPr>
        <w:t xml:space="preserve"> </w:t>
      </w:r>
      <w:r>
        <w:rPr>
          <w:w w:val="105"/>
        </w:rPr>
        <w:t>(или)</w:t>
      </w:r>
      <w:r>
        <w:rPr>
          <w:spacing w:val="-8"/>
          <w:w w:val="105"/>
        </w:rPr>
        <w:t xml:space="preserve"> </w:t>
      </w:r>
      <w:r>
        <w:rPr>
          <w:w w:val="105"/>
        </w:rPr>
        <w:t>практико-ориентированных</w:t>
      </w:r>
      <w:r>
        <w:rPr>
          <w:spacing w:val="-5"/>
          <w:w w:val="105"/>
        </w:rPr>
        <w:t xml:space="preserve"> </w:t>
      </w:r>
      <w:r>
        <w:rPr>
          <w:w w:val="105"/>
        </w:rPr>
        <w:t>задач;</w:t>
      </w:r>
    </w:p>
    <w:p w:rsidR="007F4E71" w:rsidRDefault="002F6E5B">
      <w:pPr>
        <w:pStyle w:val="a3"/>
        <w:spacing w:line="244" w:lineRule="auto"/>
        <w:ind w:right="579"/>
      </w:pPr>
      <w:r>
        <w:rPr>
          <w:w w:val="105"/>
        </w:rPr>
        <w:t>называть: строение и свойства (целостность, зональность, ритмичность) географической</w:t>
      </w:r>
      <w:r>
        <w:rPr>
          <w:spacing w:val="1"/>
          <w:w w:val="105"/>
        </w:rPr>
        <w:t xml:space="preserve"> </w:t>
      </w:r>
      <w:r>
        <w:rPr>
          <w:w w:val="105"/>
        </w:rPr>
        <w:t>оболочки;</w:t>
      </w:r>
    </w:p>
    <w:p w:rsidR="007F4E71" w:rsidRDefault="002F6E5B">
      <w:pPr>
        <w:pStyle w:val="a3"/>
        <w:tabs>
          <w:tab w:val="left" w:pos="2742"/>
          <w:tab w:val="left" w:pos="4596"/>
          <w:tab w:val="left" w:pos="6653"/>
          <w:tab w:val="left" w:pos="9569"/>
        </w:tabs>
        <w:spacing w:line="252" w:lineRule="auto"/>
        <w:ind w:right="553"/>
      </w:pPr>
      <w:r>
        <w:rPr>
          <w:w w:val="105"/>
        </w:rPr>
        <w:t>распознавать</w:t>
      </w:r>
      <w:r>
        <w:rPr>
          <w:spacing w:val="1"/>
          <w:w w:val="105"/>
        </w:rPr>
        <w:t xml:space="preserve"> </w:t>
      </w:r>
      <w:r>
        <w:rPr>
          <w:w w:val="105"/>
        </w:rPr>
        <w:t>проявления</w:t>
      </w:r>
      <w:r>
        <w:rPr>
          <w:spacing w:val="1"/>
          <w:w w:val="105"/>
        </w:rPr>
        <w:t xml:space="preserve"> </w:t>
      </w:r>
      <w:r>
        <w:rPr>
          <w:w w:val="105"/>
        </w:rPr>
        <w:t>изученных</w:t>
      </w:r>
      <w:r>
        <w:rPr>
          <w:spacing w:val="1"/>
          <w:w w:val="105"/>
        </w:rPr>
        <w:t xml:space="preserve"> </w:t>
      </w:r>
      <w:r>
        <w:rPr>
          <w:w w:val="105"/>
        </w:rPr>
        <w:t>географических</w:t>
      </w:r>
      <w:r>
        <w:rPr>
          <w:spacing w:val="1"/>
          <w:w w:val="105"/>
        </w:rPr>
        <w:t xml:space="preserve"> </w:t>
      </w:r>
      <w:r>
        <w:rPr>
          <w:w w:val="105"/>
        </w:rPr>
        <w:t>явлений,</w:t>
      </w:r>
      <w:r>
        <w:rPr>
          <w:spacing w:val="1"/>
          <w:w w:val="105"/>
        </w:rPr>
        <w:t xml:space="preserve"> </w:t>
      </w:r>
      <w:r>
        <w:rPr>
          <w:w w:val="105"/>
        </w:rPr>
        <w:t>представляющие</w:t>
      </w:r>
      <w:r>
        <w:rPr>
          <w:spacing w:val="1"/>
          <w:w w:val="105"/>
        </w:rPr>
        <w:t xml:space="preserve"> </w:t>
      </w:r>
      <w:r>
        <w:rPr>
          <w:w w:val="105"/>
        </w:rPr>
        <w:t>собой</w:t>
      </w:r>
      <w:r>
        <w:rPr>
          <w:spacing w:val="1"/>
          <w:w w:val="105"/>
        </w:rPr>
        <w:t xml:space="preserve"> </w:t>
      </w:r>
      <w:r>
        <w:rPr>
          <w:w w:val="105"/>
        </w:rPr>
        <w:t>отражение</w:t>
      </w:r>
      <w:r>
        <w:rPr>
          <w:w w:val="105"/>
        </w:rPr>
        <w:tab/>
        <w:t>таких</w:t>
      </w:r>
      <w:r>
        <w:rPr>
          <w:w w:val="105"/>
        </w:rPr>
        <w:tab/>
        <w:t>свойств</w:t>
      </w:r>
      <w:r>
        <w:rPr>
          <w:w w:val="105"/>
        </w:rPr>
        <w:tab/>
        <w:t>географической</w:t>
      </w:r>
      <w:r>
        <w:rPr>
          <w:w w:val="105"/>
        </w:rPr>
        <w:tab/>
      </w:r>
      <w:r>
        <w:t>оболочки,</w:t>
      </w:r>
      <w:r>
        <w:rPr>
          <w:spacing w:val="-56"/>
        </w:rPr>
        <w:t xml:space="preserve"> </w:t>
      </w:r>
      <w:r>
        <w:rPr>
          <w:w w:val="105"/>
        </w:rPr>
        <w:t>как</w:t>
      </w:r>
      <w:r>
        <w:rPr>
          <w:spacing w:val="-3"/>
          <w:w w:val="105"/>
        </w:rPr>
        <w:t xml:space="preserve"> </w:t>
      </w:r>
      <w:r>
        <w:rPr>
          <w:w w:val="105"/>
        </w:rPr>
        <w:t>зональность,</w:t>
      </w:r>
      <w:r>
        <w:rPr>
          <w:spacing w:val="4"/>
          <w:w w:val="105"/>
        </w:rPr>
        <w:t xml:space="preserve"> </w:t>
      </w:r>
      <w:r>
        <w:rPr>
          <w:w w:val="105"/>
        </w:rPr>
        <w:t>ритмичность</w:t>
      </w:r>
      <w:r>
        <w:rPr>
          <w:spacing w:val="7"/>
          <w:w w:val="105"/>
        </w:rPr>
        <w:t xml:space="preserve"> </w:t>
      </w:r>
      <w:r>
        <w:rPr>
          <w:w w:val="105"/>
        </w:rPr>
        <w:t>и</w:t>
      </w:r>
      <w:r>
        <w:rPr>
          <w:spacing w:val="-1"/>
          <w:w w:val="105"/>
        </w:rPr>
        <w:t xml:space="preserve"> </w:t>
      </w:r>
      <w:r>
        <w:rPr>
          <w:w w:val="105"/>
        </w:rPr>
        <w:t>целостность;</w:t>
      </w:r>
    </w:p>
    <w:p w:rsidR="007F4E71" w:rsidRDefault="002F6E5B">
      <w:pPr>
        <w:pStyle w:val="a3"/>
        <w:spacing w:line="252" w:lineRule="auto"/>
        <w:ind w:right="567"/>
      </w:pPr>
      <w:r>
        <w:rPr>
          <w:w w:val="105"/>
        </w:rPr>
        <w:t>определять</w:t>
      </w:r>
      <w:r>
        <w:rPr>
          <w:spacing w:val="1"/>
          <w:w w:val="105"/>
        </w:rPr>
        <w:t xml:space="preserve"> </w:t>
      </w:r>
      <w:r>
        <w:rPr>
          <w:w w:val="105"/>
        </w:rPr>
        <w:t>природные</w:t>
      </w:r>
      <w:r>
        <w:rPr>
          <w:spacing w:val="1"/>
          <w:w w:val="105"/>
        </w:rPr>
        <w:t xml:space="preserve"> </w:t>
      </w:r>
      <w:r>
        <w:rPr>
          <w:w w:val="105"/>
        </w:rPr>
        <w:t>зоны</w:t>
      </w:r>
      <w:r>
        <w:rPr>
          <w:spacing w:val="1"/>
          <w:w w:val="105"/>
        </w:rPr>
        <w:t xml:space="preserve"> </w:t>
      </w:r>
      <w:r>
        <w:rPr>
          <w:w w:val="105"/>
        </w:rPr>
        <w:t>по</w:t>
      </w:r>
      <w:r>
        <w:rPr>
          <w:spacing w:val="1"/>
          <w:w w:val="105"/>
        </w:rPr>
        <w:t xml:space="preserve"> </w:t>
      </w:r>
      <w:r>
        <w:rPr>
          <w:w w:val="105"/>
        </w:rPr>
        <w:t>их</w:t>
      </w:r>
      <w:r>
        <w:rPr>
          <w:spacing w:val="1"/>
          <w:w w:val="105"/>
        </w:rPr>
        <w:t xml:space="preserve"> </w:t>
      </w:r>
      <w:r>
        <w:rPr>
          <w:w w:val="105"/>
        </w:rPr>
        <w:t>существенным</w:t>
      </w:r>
      <w:r>
        <w:rPr>
          <w:spacing w:val="1"/>
          <w:w w:val="105"/>
        </w:rPr>
        <w:t xml:space="preserve"> </w:t>
      </w:r>
      <w:r>
        <w:rPr>
          <w:w w:val="105"/>
        </w:rPr>
        <w:t>признакам</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интеграции</w:t>
      </w:r>
      <w:r>
        <w:rPr>
          <w:spacing w:val="1"/>
          <w:w w:val="105"/>
        </w:rPr>
        <w:t xml:space="preserve"> </w:t>
      </w:r>
      <w:r>
        <w:rPr>
          <w:w w:val="105"/>
        </w:rPr>
        <w:t>и</w:t>
      </w:r>
      <w:r>
        <w:rPr>
          <w:spacing w:val="1"/>
          <w:w w:val="105"/>
        </w:rPr>
        <w:t xml:space="preserve"> </w:t>
      </w:r>
      <w:r>
        <w:rPr>
          <w:w w:val="105"/>
        </w:rPr>
        <w:t>интерпретации</w:t>
      </w:r>
      <w:r>
        <w:rPr>
          <w:spacing w:val="1"/>
          <w:w w:val="105"/>
        </w:rPr>
        <w:t xml:space="preserve"> </w:t>
      </w:r>
      <w:r>
        <w:rPr>
          <w:w w:val="105"/>
        </w:rPr>
        <w:t>информации</w:t>
      </w:r>
      <w:r>
        <w:rPr>
          <w:spacing w:val="2"/>
          <w:w w:val="105"/>
        </w:rPr>
        <w:t xml:space="preserve"> </w:t>
      </w:r>
      <w:r>
        <w:rPr>
          <w:w w:val="105"/>
        </w:rPr>
        <w:t>об</w:t>
      </w:r>
      <w:r>
        <w:rPr>
          <w:spacing w:val="3"/>
          <w:w w:val="105"/>
        </w:rPr>
        <w:t xml:space="preserve"> </w:t>
      </w:r>
      <w:r>
        <w:rPr>
          <w:w w:val="105"/>
        </w:rPr>
        <w:t>особенностях</w:t>
      </w:r>
      <w:r>
        <w:rPr>
          <w:spacing w:val="-2"/>
          <w:w w:val="105"/>
        </w:rPr>
        <w:t xml:space="preserve"> </w:t>
      </w:r>
      <w:r>
        <w:rPr>
          <w:w w:val="105"/>
        </w:rPr>
        <w:t>их</w:t>
      </w:r>
      <w:r>
        <w:rPr>
          <w:spacing w:val="-7"/>
          <w:w w:val="105"/>
        </w:rPr>
        <w:t xml:space="preserve"> </w:t>
      </w:r>
      <w:r>
        <w:rPr>
          <w:w w:val="105"/>
        </w:rPr>
        <w:t>природы;</w:t>
      </w:r>
    </w:p>
    <w:p w:rsidR="007F4E71" w:rsidRDefault="002F6E5B">
      <w:pPr>
        <w:pStyle w:val="a3"/>
        <w:spacing w:line="244" w:lineRule="auto"/>
        <w:ind w:left="1096" w:right="1247" w:firstLine="0"/>
      </w:pPr>
      <w:r>
        <w:t>различать изученные процессы и явления, происходящие в географической оболочке;</w:t>
      </w:r>
      <w:r>
        <w:rPr>
          <w:spacing w:val="1"/>
        </w:rPr>
        <w:t xml:space="preserve"> </w:t>
      </w:r>
      <w:r>
        <w:t>приводить</w:t>
      </w:r>
      <w:r>
        <w:rPr>
          <w:spacing w:val="20"/>
        </w:rPr>
        <w:t xml:space="preserve"> </w:t>
      </w:r>
      <w:r>
        <w:t>примеры</w:t>
      </w:r>
      <w:r>
        <w:rPr>
          <w:spacing w:val="14"/>
        </w:rPr>
        <w:t xml:space="preserve"> </w:t>
      </w:r>
      <w:r>
        <w:t>изменений</w:t>
      </w:r>
      <w:r>
        <w:rPr>
          <w:spacing w:val="21"/>
        </w:rPr>
        <w:t xml:space="preserve"> </w:t>
      </w:r>
      <w:r>
        <w:t>в</w:t>
      </w:r>
      <w:r>
        <w:rPr>
          <w:spacing w:val="14"/>
        </w:rPr>
        <w:t xml:space="preserve"> </w:t>
      </w:r>
      <w:r>
        <w:t>геосферах</w:t>
      </w:r>
      <w:r>
        <w:rPr>
          <w:spacing w:val="13"/>
        </w:rPr>
        <w:t xml:space="preserve"> </w:t>
      </w:r>
      <w:r>
        <w:t>в</w:t>
      </w:r>
      <w:r>
        <w:rPr>
          <w:spacing w:val="27"/>
        </w:rPr>
        <w:t xml:space="preserve"> </w:t>
      </w:r>
      <w:r>
        <w:t>результате</w:t>
      </w:r>
      <w:r>
        <w:rPr>
          <w:spacing w:val="19"/>
        </w:rPr>
        <w:t xml:space="preserve"> </w:t>
      </w:r>
      <w:r>
        <w:t>деятельности</w:t>
      </w:r>
      <w:r>
        <w:rPr>
          <w:spacing w:val="24"/>
        </w:rPr>
        <w:t xml:space="preserve"> </w:t>
      </w:r>
      <w:r>
        <w:t>человека;</w:t>
      </w:r>
    </w:p>
    <w:p w:rsidR="007F4E71" w:rsidRDefault="002F6E5B">
      <w:pPr>
        <w:pStyle w:val="a3"/>
        <w:spacing w:line="244" w:lineRule="auto"/>
        <w:ind w:right="583"/>
      </w:pPr>
      <w:r>
        <w:rPr>
          <w:w w:val="105"/>
        </w:rPr>
        <w:t>описывать закономерности изменения в пространстве рельефа, климата, внутренних вод и</w:t>
      </w:r>
      <w:r>
        <w:rPr>
          <w:spacing w:val="1"/>
          <w:w w:val="105"/>
        </w:rPr>
        <w:t xml:space="preserve"> </w:t>
      </w:r>
      <w:r>
        <w:rPr>
          <w:w w:val="105"/>
        </w:rPr>
        <w:t>органического</w:t>
      </w:r>
      <w:r>
        <w:rPr>
          <w:spacing w:val="-4"/>
          <w:w w:val="105"/>
        </w:rPr>
        <w:t xml:space="preserve"> </w:t>
      </w:r>
      <w:r>
        <w:rPr>
          <w:w w:val="105"/>
        </w:rPr>
        <w:t>мира;</w:t>
      </w:r>
    </w:p>
    <w:p w:rsidR="007F4E71" w:rsidRDefault="002F6E5B">
      <w:pPr>
        <w:pStyle w:val="a3"/>
        <w:tabs>
          <w:tab w:val="left" w:pos="2869"/>
          <w:tab w:val="left" w:pos="4771"/>
          <w:tab w:val="left" w:pos="6761"/>
          <w:tab w:val="left" w:pos="9212"/>
        </w:tabs>
        <w:spacing w:line="252" w:lineRule="auto"/>
        <w:ind w:right="568"/>
      </w:pPr>
      <w:r>
        <w:rPr>
          <w:w w:val="105"/>
        </w:rPr>
        <w:t>выявлять взаимосвязи между компонентами природы в пределах отдельных территорий с</w:t>
      </w:r>
      <w:r>
        <w:rPr>
          <w:spacing w:val="1"/>
          <w:w w:val="105"/>
        </w:rPr>
        <w:t xml:space="preserve"> </w:t>
      </w:r>
      <w:r>
        <w:rPr>
          <w:w w:val="105"/>
        </w:rPr>
        <w:t>использованием</w:t>
      </w:r>
      <w:r>
        <w:rPr>
          <w:w w:val="105"/>
        </w:rPr>
        <w:tab/>
        <w:t>различных</w:t>
      </w:r>
      <w:r>
        <w:rPr>
          <w:w w:val="105"/>
        </w:rPr>
        <w:tab/>
        <w:t>источников</w:t>
      </w:r>
      <w:r>
        <w:rPr>
          <w:w w:val="105"/>
        </w:rPr>
        <w:tab/>
        <w:t>географической</w:t>
      </w:r>
      <w:r>
        <w:rPr>
          <w:w w:val="105"/>
        </w:rPr>
        <w:tab/>
      </w:r>
      <w:r>
        <w:t>информации;</w:t>
      </w:r>
    </w:p>
    <w:p w:rsidR="007F4E71" w:rsidRDefault="007F4E71">
      <w:pPr>
        <w:spacing w:line="252" w:lineRule="auto"/>
        <w:sectPr w:rsidR="007F4E71">
          <w:headerReference w:type="default" r:id="rId56"/>
          <w:pgSz w:w="11910" w:h="16860"/>
          <w:pgMar w:top="760" w:right="20" w:bottom="280" w:left="740" w:header="0" w:footer="0" w:gutter="0"/>
          <w:cols w:space="720"/>
        </w:sectPr>
      </w:pPr>
    </w:p>
    <w:p w:rsidR="007F4E71" w:rsidRDefault="002F6E5B">
      <w:pPr>
        <w:pStyle w:val="a3"/>
        <w:spacing w:before="80" w:line="247" w:lineRule="auto"/>
        <w:jc w:val="left"/>
      </w:pPr>
      <w:r>
        <w:rPr>
          <w:w w:val="105"/>
        </w:rPr>
        <w:lastRenderedPageBreak/>
        <w:t>называть</w:t>
      </w:r>
      <w:r>
        <w:rPr>
          <w:spacing w:val="9"/>
          <w:w w:val="105"/>
        </w:rPr>
        <w:t xml:space="preserve"> </w:t>
      </w:r>
      <w:r>
        <w:rPr>
          <w:w w:val="105"/>
        </w:rPr>
        <w:t>особенности</w:t>
      </w:r>
      <w:r>
        <w:rPr>
          <w:spacing w:val="16"/>
          <w:w w:val="105"/>
        </w:rPr>
        <w:t xml:space="preserve"> </w:t>
      </w:r>
      <w:r>
        <w:rPr>
          <w:w w:val="105"/>
        </w:rPr>
        <w:t>географических</w:t>
      </w:r>
      <w:r>
        <w:rPr>
          <w:spacing w:val="6"/>
          <w:w w:val="105"/>
        </w:rPr>
        <w:t xml:space="preserve"> </w:t>
      </w:r>
      <w:r>
        <w:rPr>
          <w:w w:val="105"/>
        </w:rPr>
        <w:t>процессов</w:t>
      </w:r>
      <w:r>
        <w:rPr>
          <w:spacing w:val="9"/>
          <w:w w:val="105"/>
        </w:rPr>
        <w:t xml:space="preserve"> </w:t>
      </w:r>
      <w:r>
        <w:rPr>
          <w:w w:val="105"/>
        </w:rPr>
        <w:t>на</w:t>
      </w:r>
      <w:r>
        <w:rPr>
          <w:spacing w:val="7"/>
          <w:w w:val="105"/>
        </w:rPr>
        <w:t xml:space="preserve"> </w:t>
      </w:r>
      <w:r>
        <w:rPr>
          <w:w w:val="105"/>
        </w:rPr>
        <w:t>границах</w:t>
      </w:r>
      <w:r>
        <w:rPr>
          <w:spacing w:val="3"/>
          <w:w w:val="105"/>
        </w:rPr>
        <w:t xml:space="preserve"> </w:t>
      </w:r>
      <w:r>
        <w:rPr>
          <w:w w:val="105"/>
        </w:rPr>
        <w:t>литосферных</w:t>
      </w:r>
      <w:r>
        <w:rPr>
          <w:spacing w:val="9"/>
          <w:w w:val="105"/>
        </w:rPr>
        <w:t xml:space="preserve"> </w:t>
      </w:r>
      <w:r>
        <w:rPr>
          <w:w w:val="105"/>
        </w:rPr>
        <w:t>плит</w:t>
      </w:r>
      <w:r>
        <w:rPr>
          <w:spacing w:val="10"/>
          <w:w w:val="105"/>
        </w:rPr>
        <w:t xml:space="preserve"> </w:t>
      </w:r>
      <w:r>
        <w:rPr>
          <w:w w:val="105"/>
        </w:rPr>
        <w:t>с</w:t>
      </w:r>
      <w:r>
        <w:rPr>
          <w:spacing w:val="7"/>
          <w:w w:val="105"/>
        </w:rPr>
        <w:t xml:space="preserve"> </w:t>
      </w:r>
      <w:r>
        <w:rPr>
          <w:w w:val="105"/>
        </w:rPr>
        <w:t>учётом</w:t>
      </w:r>
      <w:r>
        <w:rPr>
          <w:spacing w:val="-58"/>
          <w:w w:val="105"/>
        </w:rPr>
        <w:t xml:space="preserve"> </w:t>
      </w:r>
      <w:r>
        <w:rPr>
          <w:w w:val="105"/>
        </w:rPr>
        <w:t>характера</w:t>
      </w:r>
      <w:r>
        <w:rPr>
          <w:spacing w:val="1"/>
          <w:w w:val="105"/>
        </w:rPr>
        <w:t xml:space="preserve"> </w:t>
      </w:r>
      <w:r>
        <w:rPr>
          <w:w w:val="105"/>
        </w:rPr>
        <w:t>взаимодействия</w:t>
      </w:r>
      <w:r>
        <w:rPr>
          <w:spacing w:val="6"/>
          <w:w w:val="105"/>
        </w:rPr>
        <w:t xml:space="preserve"> </w:t>
      </w:r>
      <w:r>
        <w:rPr>
          <w:w w:val="105"/>
        </w:rPr>
        <w:t>и типа земной коры;</w:t>
      </w:r>
    </w:p>
    <w:p w:rsidR="007F4E71" w:rsidRDefault="002F6E5B">
      <w:pPr>
        <w:pStyle w:val="a3"/>
        <w:tabs>
          <w:tab w:val="left" w:pos="2807"/>
          <w:tab w:val="left" w:pos="4176"/>
          <w:tab w:val="left" w:pos="6046"/>
          <w:tab w:val="left" w:pos="6989"/>
          <w:tab w:val="left" w:pos="8513"/>
          <w:tab w:val="left" w:pos="9428"/>
        </w:tabs>
        <w:spacing w:before="5" w:line="247" w:lineRule="auto"/>
        <w:ind w:right="576"/>
        <w:jc w:val="left"/>
      </w:pPr>
      <w:r>
        <w:rPr>
          <w:w w:val="105"/>
        </w:rPr>
        <w:t>устанавливать</w:t>
      </w:r>
      <w:r>
        <w:rPr>
          <w:w w:val="105"/>
        </w:rPr>
        <w:tab/>
        <w:t>(используя</w:t>
      </w:r>
      <w:r>
        <w:rPr>
          <w:w w:val="105"/>
        </w:rPr>
        <w:tab/>
        <w:t>географические</w:t>
      </w:r>
      <w:r>
        <w:rPr>
          <w:w w:val="105"/>
        </w:rPr>
        <w:tab/>
        <w:t>карты)</w:t>
      </w:r>
      <w:r>
        <w:rPr>
          <w:w w:val="105"/>
        </w:rPr>
        <w:tab/>
        <w:t>взаимосвязи</w:t>
      </w:r>
      <w:r>
        <w:rPr>
          <w:w w:val="105"/>
        </w:rPr>
        <w:tab/>
        <w:t>между</w:t>
      </w:r>
      <w:r>
        <w:rPr>
          <w:w w:val="105"/>
        </w:rPr>
        <w:tab/>
      </w:r>
      <w:r>
        <w:t>движением</w:t>
      </w:r>
      <w:r>
        <w:rPr>
          <w:spacing w:val="-55"/>
        </w:rPr>
        <w:t xml:space="preserve"> </w:t>
      </w:r>
      <w:r>
        <w:rPr>
          <w:w w:val="105"/>
        </w:rPr>
        <w:t>литосферных</w:t>
      </w:r>
      <w:r>
        <w:rPr>
          <w:spacing w:val="4"/>
          <w:w w:val="105"/>
        </w:rPr>
        <w:t xml:space="preserve"> </w:t>
      </w:r>
      <w:r>
        <w:rPr>
          <w:w w:val="105"/>
        </w:rPr>
        <w:t>плит</w:t>
      </w:r>
      <w:r>
        <w:rPr>
          <w:spacing w:val="-6"/>
          <w:w w:val="105"/>
        </w:rPr>
        <w:t xml:space="preserve"> </w:t>
      </w:r>
      <w:r>
        <w:rPr>
          <w:w w:val="105"/>
        </w:rPr>
        <w:t>и</w:t>
      </w:r>
      <w:r>
        <w:rPr>
          <w:spacing w:val="7"/>
          <w:w w:val="105"/>
        </w:rPr>
        <w:t xml:space="preserve"> </w:t>
      </w:r>
      <w:r>
        <w:rPr>
          <w:w w:val="105"/>
        </w:rPr>
        <w:t>размещением</w:t>
      </w:r>
      <w:r>
        <w:rPr>
          <w:spacing w:val="2"/>
          <w:w w:val="105"/>
        </w:rPr>
        <w:t xml:space="preserve"> </w:t>
      </w:r>
      <w:r>
        <w:rPr>
          <w:w w:val="105"/>
        </w:rPr>
        <w:t>крупных</w:t>
      </w:r>
      <w:r>
        <w:rPr>
          <w:spacing w:val="3"/>
          <w:w w:val="105"/>
        </w:rPr>
        <w:t xml:space="preserve"> </w:t>
      </w:r>
      <w:r>
        <w:rPr>
          <w:w w:val="105"/>
        </w:rPr>
        <w:t>форм</w:t>
      </w:r>
      <w:r>
        <w:rPr>
          <w:spacing w:val="7"/>
          <w:w w:val="105"/>
        </w:rPr>
        <w:t xml:space="preserve"> </w:t>
      </w:r>
      <w:r>
        <w:rPr>
          <w:w w:val="105"/>
        </w:rPr>
        <w:t>рельефа;</w:t>
      </w:r>
    </w:p>
    <w:p w:rsidR="007F4E71" w:rsidRDefault="002F6E5B">
      <w:pPr>
        <w:pStyle w:val="a3"/>
        <w:spacing w:line="252" w:lineRule="auto"/>
        <w:ind w:left="1096" w:right="550" w:firstLine="0"/>
        <w:jc w:val="left"/>
      </w:pPr>
      <w:r>
        <w:rPr>
          <w:w w:val="105"/>
        </w:rPr>
        <w:t>классифицировать воздушные массы Земли, типы климата по заданным показателям;</w:t>
      </w:r>
      <w:r>
        <w:rPr>
          <w:spacing w:val="1"/>
          <w:w w:val="105"/>
        </w:rPr>
        <w:t xml:space="preserve"> </w:t>
      </w:r>
      <w:r>
        <w:rPr>
          <w:w w:val="105"/>
        </w:rPr>
        <w:t>объяснять</w:t>
      </w:r>
      <w:r>
        <w:rPr>
          <w:spacing w:val="3"/>
          <w:w w:val="105"/>
        </w:rPr>
        <w:t xml:space="preserve"> </w:t>
      </w:r>
      <w:r>
        <w:rPr>
          <w:w w:val="105"/>
        </w:rPr>
        <w:t>образование</w:t>
      </w:r>
      <w:r>
        <w:rPr>
          <w:spacing w:val="10"/>
          <w:w w:val="105"/>
        </w:rPr>
        <w:t xml:space="preserve"> </w:t>
      </w:r>
      <w:r>
        <w:rPr>
          <w:w w:val="105"/>
        </w:rPr>
        <w:t>тропических муссонов,</w:t>
      </w:r>
      <w:r>
        <w:rPr>
          <w:spacing w:val="-4"/>
          <w:w w:val="105"/>
        </w:rPr>
        <w:t xml:space="preserve"> </w:t>
      </w:r>
      <w:r>
        <w:rPr>
          <w:w w:val="105"/>
        </w:rPr>
        <w:t>пассатов</w:t>
      </w:r>
      <w:r>
        <w:rPr>
          <w:spacing w:val="1"/>
          <w:w w:val="105"/>
        </w:rPr>
        <w:t xml:space="preserve"> </w:t>
      </w:r>
      <w:r>
        <w:rPr>
          <w:w w:val="105"/>
        </w:rPr>
        <w:t>тропических</w:t>
      </w:r>
      <w:r>
        <w:rPr>
          <w:spacing w:val="6"/>
          <w:w w:val="105"/>
        </w:rPr>
        <w:t xml:space="preserve"> </w:t>
      </w:r>
      <w:r>
        <w:rPr>
          <w:w w:val="105"/>
        </w:rPr>
        <w:t>широт,</w:t>
      </w:r>
      <w:r>
        <w:rPr>
          <w:spacing w:val="4"/>
          <w:w w:val="105"/>
        </w:rPr>
        <w:t xml:space="preserve"> </w:t>
      </w:r>
      <w:r>
        <w:rPr>
          <w:w w:val="105"/>
        </w:rPr>
        <w:t>западных</w:t>
      </w:r>
    </w:p>
    <w:p w:rsidR="007F4E71" w:rsidRDefault="002F6E5B">
      <w:pPr>
        <w:pStyle w:val="a3"/>
        <w:spacing w:line="263" w:lineRule="exact"/>
        <w:ind w:firstLine="0"/>
        <w:jc w:val="left"/>
      </w:pPr>
      <w:r>
        <w:rPr>
          <w:w w:val="105"/>
        </w:rPr>
        <w:t>ветров;</w:t>
      </w:r>
    </w:p>
    <w:p w:rsidR="007F4E71" w:rsidRDefault="002F6E5B">
      <w:pPr>
        <w:pStyle w:val="a3"/>
        <w:spacing w:before="2"/>
        <w:ind w:left="1096" w:firstLine="0"/>
        <w:jc w:val="left"/>
      </w:pPr>
      <w:r>
        <w:rPr>
          <w:w w:val="105"/>
        </w:rPr>
        <w:t>применять</w:t>
      </w:r>
      <w:r>
        <w:rPr>
          <w:spacing w:val="53"/>
          <w:w w:val="105"/>
        </w:rPr>
        <w:t xml:space="preserve"> </w:t>
      </w:r>
      <w:r>
        <w:rPr>
          <w:w w:val="105"/>
        </w:rPr>
        <w:t>понятия</w:t>
      </w:r>
      <w:r>
        <w:rPr>
          <w:spacing w:val="48"/>
          <w:w w:val="105"/>
        </w:rPr>
        <w:t xml:space="preserve"> </w:t>
      </w:r>
      <w:r>
        <w:rPr>
          <w:w w:val="105"/>
        </w:rPr>
        <w:t xml:space="preserve">«воздушные </w:t>
      </w:r>
      <w:r>
        <w:rPr>
          <w:spacing w:val="54"/>
          <w:w w:val="105"/>
        </w:rPr>
        <w:t xml:space="preserve"> </w:t>
      </w:r>
      <w:r>
        <w:rPr>
          <w:w w:val="105"/>
        </w:rPr>
        <w:t xml:space="preserve">массы», </w:t>
      </w:r>
      <w:r>
        <w:rPr>
          <w:spacing w:val="53"/>
          <w:w w:val="105"/>
        </w:rPr>
        <w:t xml:space="preserve"> </w:t>
      </w:r>
      <w:r>
        <w:rPr>
          <w:w w:val="105"/>
        </w:rPr>
        <w:t xml:space="preserve">«муссоны», </w:t>
      </w:r>
      <w:r>
        <w:rPr>
          <w:spacing w:val="51"/>
          <w:w w:val="105"/>
        </w:rPr>
        <w:t xml:space="preserve"> </w:t>
      </w:r>
      <w:r>
        <w:rPr>
          <w:w w:val="105"/>
        </w:rPr>
        <w:t xml:space="preserve">«пассаты», </w:t>
      </w:r>
      <w:r>
        <w:rPr>
          <w:spacing w:val="56"/>
          <w:w w:val="105"/>
        </w:rPr>
        <w:t xml:space="preserve"> </w:t>
      </w:r>
      <w:r>
        <w:rPr>
          <w:w w:val="105"/>
        </w:rPr>
        <w:t xml:space="preserve">«западные </w:t>
      </w:r>
      <w:r>
        <w:rPr>
          <w:spacing w:val="51"/>
          <w:w w:val="105"/>
        </w:rPr>
        <w:t xml:space="preserve"> </w:t>
      </w:r>
      <w:r>
        <w:rPr>
          <w:w w:val="105"/>
        </w:rPr>
        <w:t>ветры»,</w:t>
      </w:r>
    </w:p>
    <w:p w:rsidR="007F4E71" w:rsidRDefault="002F6E5B">
      <w:pPr>
        <w:pStyle w:val="a3"/>
        <w:spacing w:before="17" w:line="244" w:lineRule="auto"/>
        <w:ind w:left="1096" w:right="595" w:hanging="709"/>
        <w:jc w:val="left"/>
      </w:pPr>
      <w:r>
        <w:t>«климатообразующий</w:t>
      </w:r>
      <w:r>
        <w:rPr>
          <w:spacing w:val="52"/>
        </w:rPr>
        <w:t xml:space="preserve"> </w:t>
      </w:r>
      <w:r>
        <w:t>фактор»</w:t>
      </w:r>
      <w:r>
        <w:rPr>
          <w:spacing w:val="28"/>
        </w:rPr>
        <w:t xml:space="preserve"> </w:t>
      </w:r>
      <w:r>
        <w:t>для</w:t>
      </w:r>
      <w:r>
        <w:rPr>
          <w:spacing w:val="46"/>
        </w:rPr>
        <w:t xml:space="preserve"> </w:t>
      </w:r>
      <w:r>
        <w:t>решения</w:t>
      </w:r>
      <w:r>
        <w:rPr>
          <w:spacing w:val="49"/>
        </w:rPr>
        <w:t xml:space="preserve"> </w:t>
      </w:r>
      <w:r>
        <w:t>учебных</w:t>
      </w:r>
      <w:r>
        <w:rPr>
          <w:spacing w:val="33"/>
        </w:rPr>
        <w:t xml:space="preserve"> </w:t>
      </w:r>
      <w:r>
        <w:t>и</w:t>
      </w:r>
      <w:r>
        <w:rPr>
          <w:spacing w:val="52"/>
        </w:rPr>
        <w:t xml:space="preserve"> </w:t>
      </w:r>
      <w:r>
        <w:t>(или)</w:t>
      </w:r>
      <w:r>
        <w:rPr>
          <w:spacing w:val="38"/>
        </w:rPr>
        <w:t xml:space="preserve"> </w:t>
      </w:r>
      <w:r>
        <w:t>практико-ориентированных</w:t>
      </w:r>
      <w:r>
        <w:rPr>
          <w:spacing w:val="33"/>
        </w:rPr>
        <w:t xml:space="preserve"> </w:t>
      </w:r>
      <w:r>
        <w:t>задач;</w:t>
      </w:r>
      <w:r>
        <w:rPr>
          <w:spacing w:val="-55"/>
        </w:rPr>
        <w:t xml:space="preserve"> </w:t>
      </w:r>
      <w:r>
        <w:t>описывать</w:t>
      </w:r>
      <w:r>
        <w:rPr>
          <w:spacing w:val="3"/>
        </w:rPr>
        <w:t xml:space="preserve"> </w:t>
      </w:r>
      <w:r>
        <w:t>климат</w:t>
      </w:r>
      <w:r>
        <w:rPr>
          <w:spacing w:val="7"/>
        </w:rPr>
        <w:t xml:space="preserve"> </w:t>
      </w:r>
      <w:r>
        <w:t>территории</w:t>
      </w:r>
      <w:r>
        <w:rPr>
          <w:spacing w:val="12"/>
        </w:rPr>
        <w:t xml:space="preserve"> </w:t>
      </w:r>
      <w:r>
        <w:t>по</w:t>
      </w:r>
      <w:r>
        <w:rPr>
          <w:spacing w:val="2"/>
        </w:rPr>
        <w:t xml:space="preserve"> </w:t>
      </w:r>
      <w:proofErr w:type="spellStart"/>
      <w:r>
        <w:t>климатограмме</w:t>
      </w:r>
      <w:proofErr w:type="spellEnd"/>
      <w:r>
        <w:t>;</w:t>
      </w:r>
    </w:p>
    <w:p w:rsidR="007F4E71" w:rsidRDefault="002F6E5B">
      <w:pPr>
        <w:pStyle w:val="a3"/>
        <w:spacing w:line="252" w:lineRule="auto"/>
        <w:ind w:right="575"/>
      </w:pPr>
      <w:r>
        <w:rPr>
          <w:w w:val="105"/>
        </w:rPr>
        <w:t>объяснять</w:t>
      </w:r>
      <w:r>
        <w:rPr>
          <w:spacing w:val="1"/>
          <w:w w:val="105"/>
        </w:rPr>
        <w:t xml:space="preserve"> </w:t>
      </w:r>
      <w:r>
        <w:rPr>
          <w:w w:val="105"/>
        </w:rPr>
        <w:t>влияние</w:t>
      </w:r>
      <w:r>
        <w:rPr>
          <w:spacing w:val="1"/>
          <w:w w:val="105"/>
        </w:rPr>
        <w:t xml:space="preserve"> </w:t>
      </w:r>
      <w:r>
        <w:rPr>
          <w:w w:val="105"/>
        </w:rPr>
        <w:t>климатообразующих</w:t>
      </w:r>
      <w:r>
        <w:rPr>
          <w:spacing w:val="1"/>
          <w:w w:val="105"/>
        </w:rPr>
        <w:t xml:space="preserve"> </w:t>
      </w:r>
      <w:r>
        <w:rPr>
          <w:w w:val="105"/>
        </w:rPr>
        <w:t>факторов</w:t>
      </w:r>
      <w:r>
        <w:rPr>
          <w:spacing w:val="1"/>
          <w:w w:val="105"/>
        </w:rPr>
        <w:t xml:space="preserve"> </w:t>
      </w:r>
      <w:r>
        <w:rPr>
          <w:w w:val="105"/>
        </w:rPr>
        <w:t>на</w:t>
      </w:r>
      <w:r>
        <w:rPr>
          <w:spacing w:val="1"/>
          <w:w w:val="105"/>
        </w:rPr>
        <w:t xml:space="preserve"> </w:t>
      </w:r>
      <w:r>
        <w:rPr>
          <w:w w:val="105"/>
        </w:rPr>
        <w:t>климатические</w:t>
      </w:r>
      <w:r>
        <w:rPr>
          <w:spacing w:val="1"/>
          <w:w w:val="105"/>
        </w:rPr>
        <w:t xml:space="preserve"> </w:t>
      </w:r>
      <w:r>
        <w:rPr>
          <w:w w:val="105"/>
        </w:rPr>
        <w:t>особенности</w:t>
      </w:r>
      <w:r>
        <w:rPr>
          <w:spacing w:val="1"/>
          <w:w w:val="105"/>
        </w:rPr>
        <w:t xml:space="preserve"> </w:t>
      </w:r>
      <w:r>
        <w:rPr>
          <w:w w:val="105"/>
        </w:rPr>
        <w:t>территории;</w:t>
      </w:r>
    </w:p>
    <w:p w:rsidR="007F4E71" w:rsidRDefault="002F6E5B">
      <w:pPr>
        <w:pStyle w:val="a3"/>
        <w:spacing w:line="252" w:lineRule="auto"/>
        <w:ind w:right="567"/>
      </w:pPr>
      <w:r>
        <w:rPr>
          <w:w w:val="105"/>
        </w:rPr>
        <w:t>формулировать оценочные суждения о последствиях изменений компонентов природы в</w:t>
      </w:r>
      <w:r>
        <w:rPr>
          <w:spacing w:val="1"/>
          <w:w w:val="105"/>
        </w:rPr>
        <w:t xml:space="preserve"> </w:t>
      </w:r>
      <w:r>
        <w:rPr>
          <w:w w:val="105"/>
        </w:rPr>
        <w:t>результате</w:t>
      </w:r>
      <w:r>
        <w:rPr>
          <w:spacing w:val="1"/>
          <w:w w:val="105"/>
        </w:rPr>
        <w:t xml:space="preserve"> </w:t>
      </w:r>
      <w:r>
        <w:rPr>
          <w:w w:val="105"/>
        </w:rPr>
        <w:t>деятельности</w:t>
      </w:r>
      <w:r>
        <w:rPr>
          <w:spacing w:val="1"/>
          <w:w w:val="105"/>
        </w:rPr>
        <w:t xml:space="preserve"> </w:t>
      </w:r>
      <w:r>
        <w:rPr>
          <w:w w:val="105"/>
        </w:rPr>
        <w:t>человека</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разных</w:t>
      </w:r>
      <w:r>
        <w:rPr>
          <w:spacing w:val="1"/>
          <w:w w:val="105"/>
        </w:rPr>
        <w:t xml:space="preserve"> </w:t>
      </w:r>
      <w:r>
        <w:rPr>
          <w:w w:val="105"/>
        </w:rPr>
        <w:t>источников</w:t>
      </w:r>
      <w:r>
        <w:rPr>
          <w:spacing w:val="1"/>
          <w:w w:val="105"/>
        </w:rPr>
        <w:t xml:space="preserve"> </w:t>
      </w:r>
      <w:r>
        <w:rPr>
          <w:w w:val="105"/>
        </w:rPr>
        <w:t>географической</w:t>
      </w:r>
      <w:r>
        <w:rPr>
          <w:spacing w:val="1"/>
          <w:w w:val="105"/>
        </w:rPr>
        <w:t xml:space="preserve"> </w:t>
      </w:r>
      <w:r>
        <w:rPr>
          <w:w w:val="105"/>
        </w:rPr>
        <w:t>информации;</w:t>
      </w:r>
    </w:p>
    <w:p w:rsidR="007F4E71" w:rsidRDefault="002F6E5B">
      <w:pPr>
        <w:pStyle w:val="a3"/>
        <w:spacing w:before="2" w:line="262" w:lineRule="exact"/>
        <w:ind w:left="1096" w:firstLine="0"/>
      </w:pPr>
      <w:r>
        <w:t>различать</w:t>
      </w:r>
      <w:r>
        <w:rPr>
          <w:spacing w:val="31"/>
        </w:rPr>
        <w:t xml:space="preserve"> </w:t>
      </w:r>
      <w:r>
        <w:t>океанические</w:t>
      </w:r>
      <w:r>
        <w:rPr>
          <w:spacing w:val="32"/>
        </w:rPr>
        <w:t xml:space="preserve"> </w:t>
      </w:r>
      <w:r>
        <w:t>течения;</w:t>
      </w:r>
    </w:p>
    <w:p w:rsidR="007F4E71" w:rsidRDefault="002F6E5B">
      <w:pPr>
        <w:pStyle w:val="a3"/>
        <w:spacing w:line="252" w:lineRule="auto"/>
        <w:ind w:right="568"/>
      </w:pPr>
      <w:r>
        <w:rPr>
          <w:w w:val="105"/>
        </w:rPr>
        <w:t>сравнивать    температуру    и     солёность     поверхностных     вод     Мирового     океана</w:t>
      </w:r>
      <w:r>
        <w:rPr>
          <w:spacing w:val="1"/>
          <w:w w:val="105"/>
        </w:rPr>
        <w:t xml:space="preserve"> </w:t>
      </w:r>
      <w:r>
        <w:rPr>
          <w:w w:val="105"/>
        </w:rPr>
        <w:t>на</w:t>
      </w:r>
      <w:r>
        <w:rPr>
          <w:spacing w:val="-10"/>
          <w:w w:val="105"/>
        </w:rPr>
        <w:t xml:space="preserve"> </w:t>
      </w:r>
      <w:r>
        <w:rPr>
          <w:w w:val="105"/>
        </w:rPr>
        <w:t>разных</w:t>
      </w:r>
      <w:r>
        <w:rPr>
          <w:spacing w:val="-4"/>
          <w:w w:val="105"/>
        </w:rPr>
        <w:t xml:space="preserve"> </w:t>
      </w:r>
      <w:r>
        <w:rPr>
          <w:w w:val="105"/>
        </w:rPr>
        <w:t>широтах</w:t>
      </w:r>
      <w:r>
        <w:rPr>
          <w:spacing w:val="-3"/>
          <w:w w:val="105"/>
        </w:rPr>
        <w:t xml:space="preserve"> </w:t>
      </w:r>
      <w:r>
        <w:rPr>
          <w:w w:val="105"/>
        </w:rPr>
        <w:t>с</w:t>
      </w:r>
      <w:r>
        <w:rPr>
          <w:spacing w:val="-11"/>
          <w:w w:val="105"/>
        </w:rPr>
        <w:t xml:space="preserve"> </w:t>
      </w:r>
      <w:r>
        <w:rPr>
          <w:w w:val="105"/>
        </w:rPr>
        <w:t>использованием</w:t>
      </w:r>
      <w:r>
        <w:rPr>
          <w:spacing w:val="1"/>
          <w:w w:val="105"/>
        </w:rPr>
        <w:t xml:space="preserve"> </w:t>
      </w:r>
      <w:r>
        <w:rPr>
          <w:w w:val="105"/>
        </w:rPr>
        <w:t>различных</w:t>
      </w:r>
      <w:r>
        <w:rPr>
          <w:spacing w:val="-8"/>
          <w:w w:val="105"/>
        </w:rPr>
        <w:t xml:space="preserve"> </w:t>
      </w:r>
      <w:r>
        <w:rPr>
          <w:w w:val="105"/>
        </w:rPr>
        <w:t>источников</w:t>
      </w:r>
      <w:r>
        <w:rPr>
          <w:spacing w:val="-6"/>
          <w:w w:val="105"/>
        </w:rPr>
        <w:t xml:space="preserve"> </w:t>
      </w:r>
      <w:r>
        <w:rPr>
          <w:w w:val="105"/>
        </w:rPr>
        <w:t>географической</w:t>
      </w:r>
      <w:r>
        <w:rPr>
          <w:spacing w:val="-3"/>
          <w:w w:val="105"/>
        </w:rPr>
        <w:t xml:space="preserve"> </w:t>
      </w:r>
      <w:r>
        <w:rPr>
          <w:w w:val="105"/>
        </w:rPr>
        <w:t>информации;</w:t>
      </w:r>
    </w:p>
    <w:p w:rsidR="007F4E71" w:rsidRDefault="002F6E5B">
      <w:pPr>
        <w:pStyle w:val="a3"/>
        <w:tabs>
          <w:tab w:val="left" w:pos="2946"/>
          <w:tab w:val="left" w:pos="5421"/>
          <w:tab w:val="left" w:pos="7327"/>
          <w:tab w:val="left" w:pos="9545"/>
        </w:tabs>
        <w:spacing w:line="252" w:lineRule="auto"/>
        <w:ind w:right="570"/>
      </w:pPr>
      <w:r>
        <w:rPr>
          <w:w w:val="105"/>
        </w:rPr>
        <w:t>объяснять</w:t>
      </w:r>
      <w:r>
        <w:rPr>
          <w:w w:val="105"/>
        </w:rPr>
        <w:tab/>
        <w:t>закономерности</w:t>
      </w:r>
      <w:r>
        <w:rPr>
          <w:w w:val="105"/>
        </w:rPr>
        <w:tab/>
        <w:t>изменения</w:t>
      </w:r>
      <w:r>
        <w:rPr>
          <w:w w:val="105"/>
        </w:rPr>
        <w:tab/>
        <w:t>температуры,</w:t>
      </w:r>
      <w:r>
        <w:rPr>
          <w:w w:val="105"/>
        </w:rPr>
        <w:tab/>
      </w:r>
      <w:r>
        <w:t>солёности</w:t>
      </w:r>
      <w:r>
        <w:rPr>
          <w:spacing w:val="-56"/>
        </w:rPr>
        <w:t xml:space="preserve"> </w:t>
      </w:r>
      <w:r>
        <w:rPr>
          <w:w w:val="105"/>
        </w:rPr>
        <w:t>и   органического   мира   Мирового    океана    с    географической    широтой    и    с    глубиной</w:t>
      </w:r>
      <w:r>
        <w:rPr>
          <w:spacing w:val="1"/>
          <w:w w:val="105"/>
        </w:rPr>
        <w:t xml:space="preserve"> </w:t>
      </w:r>
      <w:r>
        <w:rPr>
          <w:w w:val="105"/>
        </w:rPr>
        <w:t>на</w:t>
      </w:r>
      <w:r>
        <w:rPr>
          <w:spacing w:val="-3"/>
          <w:w w:val="105"/>
        </w:rPr>
        <w:t xml:space="preserve"> </w:t>
      </w:r>
      <w:r>
        <w:rPr>
          <w:w w:val="105"/>
        </w:rPr>
        <w:t>основе анализа</w:t>
      </w:r>
      <w:r>
        <w:rPr>
          <w:spacing w:val="7"/>
          <w:w w:val="105"/>
        </w:rPr>
        <w:t xml:space="preserve"> </w:t>
      </w:r>
      <w:r>
        <w:rPr>
          <w:w w:val="105"/>
        </w:rPr>
        <w:t>различных</w:t>
      </w:r>
      <w:r>
        <w:rPr>
          <w:spacing w:val="-3"/>
          <w:w w:val="105"/>
        </w:rPr>
        <w:t xml:space="preserve"> </w:t>
      </w:r>
      <w:r>
        <w:rPr>
          <w:w w:val="105"/>
        </w:rPr>
        <w:t>источников</w:t>
      </w:r>
      <w:r>
        <w:rPr>
          <w:spacing w:val="1"/>
          <w:w w:val="105"/>
        </w:rPr>
        <w:t xml:space="preserve"> </w:t>
      </w:r>
      <w:r>
        <w:rPr>
          <w:w w:val="105"/>
        </w:rPr>
        <w:t>географической</w:t>
      </w:r>
      <w:r>
        <w:rPr>
          <w:spacing w:val="2"/>
          <w:w w:val="105"/>
        </w:rPr>
        <w:t xml:space="preserve"> </w:t>
      </w:r>
      <w:r>
        <w:rPr>
          <w:w w:val="105"/>
        </w:rPr>
        <w:t>информации;</w:t>
      </w:r>
    </w:p>
    <w:p w:rsidR="007F4E71" w:rsidRDefault="002F6E5B">
      <w:pPr>
        <w:pStyle w:val="a3"/>
        <w:spacing w:line="252" w:lineRule="auto"/>
        <w:ind w:right="567"/>
      </w:pPr>
      <w:r>
        <w:rPr>
          <w:w w:val="105"/>
        </w:rPr>
        <w:t>характеризовать этапы освоения и заселения отдельных территорий Земли человеком на</w:t>
      </w:r>
      <w:r>
        <w:rPr>
          <w:spacing w:val="1"/>
          <w:w w:val="105"/>
        </w:rPr>
        <w:t xml:space="preserve"> </w:t>
      </w:r>
      <w:r>
        <w:rPr>
          <w:w w:val="105"/>
        </w:rPr>
        <w:t>основе</w:t>
      </w:r>
      <w:r>
        <w:rPr>
          <w:spacing w:val="1"/>
          <w:w w:val="105"/>
        </w:rPr>
        <w:t xml:space="preserve"> </w:t>
      </w:r>
      <w:r>
        <w:rPr>
          <w:w w:val="105"/>
        </w:rPr>
        <w:t>анализа</w:t>
      </w:r>
      <w:r>
        <w:rPr>
          <w:spacing w:val="1"/>
          <w:w w:val="105"/>
        </w:rPr>
        <w:t xml:space="preserve"> </w:t>
      </w:r>
      <w:r>
        <w:rPr>
          <w:w w:val="105"/>
        </w:rPr>
        <w:t>различных</w:t>
      </w:r>
      <w:r>
        <w:rPr>
          <w:spacing w:val="1"/>
          <w:w w:val="105"/>
        </w:rPr>
        <w:t xml:space="preserve"> </w:t>
      </w:r>
      <w:r>
        <w:rPr>
          <w:w w:val="105"/>
        </w:rPr>
        <w:t>источников</w:t>
      </w:r>
      <w:r>
        <w:rPr>
          <w:spacing w:val="1"/>
          <w:w w:val="105"/>
        </w:rPr>
        <w:t xml:space="preserve"> </w:t>
      </w:r>
      <w:r>
        <w:rPr>
          <w:w w:val="105"/>
        </w:rPr>
        <w:t>географической</w:t>
      </w:r>
      <w:r>
        <w:rPr>
          <w:spacing w:val="1"/>
          <w:w w:val="105"/>
        </w:rPr>
        <w:t xml:space="preserve"> </w:t>
      </w:r>
      <w:r>
        <w:rPr>
          <w:w w:val="105"/>
        </w:rPr>
        <w:t>информации</w:t>
      </w:r>
      <w:r>
        <w:rPr>
          <w:spacing w:val="1"/>
          <w:w w:val="105"/>
        </w:rPr>
        <w:t xml:space="preserve"> </w:t>
      </w:r>
      <w:r>
        <w:rPr>
          <w:w w:val="105"/>
        </w:rPr>
        <w:t>для</w:t>
      </w:r>
      <w:r>
        <w:rPr>
          <w:spacing w:val="1"/>
          <w:w w:val="105"/>
        </w:rPr>
        <w:t xml:space="preserve"> </w:t>
      </w:r>
      <w:r>
        <w:rPr>
          <w:w w:val="105"/>
        </w:rPr>
        <w:t>решения</w:t>
      </w:r>
      <w:r>
        <w:rPr>
          <w:spacing w:val="1"/>
          <w:w w:val="105"/>
        </w:rPr>
        <w:t xml:space="preserve"> </w:t>
      </w:r>
      <w:r>
        <w:rPr>
          <w:w w:val="105"/>
        </w:rPr>
        <w:t>учебных</w:t>
      </w:r>
      <w:r>
        <w:rPr>
          <w:spacing w:val="1"/>
          <w:w w:val="105"/>
        </w:rPr>
        <w:t xml:space="preserve"> </w:t>
      </w:r>
      <w:r>
        <w:rPr>
          <w:w w:val="105"/>
        </w:rPr>
        <w:t>и</w:t>
      </w:r>
      <w:r>
        <w:rPr>
          <w:spacing w:val="1"/>
          <w:w w:val="105"/>
        </w:rPr>
        <w:t xml:space="preserve"> </w:t>
      </w:r>
      <w:r>
        <w:rPr>
          <w:w w:val="105"/>
        </w:rPr>
        <w:t>практико-ориентированных</w:t>
      </w:r>
      <w:r>
        <w:rPr>
          <w:spacing w:val="-4"/>
          <w:w w:val="105"/>
        </w:rPr>
        <w:t xml:space="preserve"> </w:t>
      </w:r>
      <w:r>
        <w:rPr>
          <w:w w:val="105"/>
        </w:rPr>
        <w:t>задач;</w:t>
      </w:r>
    </w:p>
    <w:p w:rsidR="007F4E71" w:rsidRDefault="002F6E5B">
      <w:pPr>
        <w:pStyle w:val="a3"/>
        <w:spacing w:line="244" w:lineRule="auto"/>
        <w:ind w:left="1096" w:right="3017" w:firstLine="0"/>
      </w:pPr>
      <w:r>
        <w:t>различать и сравнивать численность населения крупных стран мира;</w:t>
      </w:r>
      <w:r>
        <w:rPr>
          <w:spacing w:val="1"/>
        </w:rPr>
        <w:t xml:space="preserve"> </w:t>
      </w:r>
      <w:r>
        <w:rPr>
          <w:w w:val="105"/>
        </w:rPr>
        <w:t>сравнивать</w:t>
      </w:r>
      <w:r>
        <w:rPr>
          <w:spacing w:val="-7"/>
          <w:w w:val="105"/>
        </w:rPr>
        <w:t xml:space="preserve"> </w:t>
      </w:r>
      <w:r>
        <w:rPr>
          <w:w w:val="105"/>
        </w:rPr>
        <w:t>плотность</w:t>
      </w:r>
      <w:r>
        <w:rPr>
          <w:spacing w:val="-2"/>
          <w:w w:val="105"/>
        </w:rPr>
        <w:t xml:space="preserve"> </w:t>
      </w:r>
      <w:r>
        <w:rPr>
          <w:w w:val="105"/>
        </w:rPr>
        <w:t>населения</w:t>
      </w:r>
      <w:r>
        <w:rPr>
          <w:spacing w:val="1"/>
          <w:w w:val="105"/>
        </w:rPr>
        <w:t xml:space="preserve"> </w:t>
      </w:r>
      <w:r>
        <w:rPr>
          <w:w w:val="105"/>
        </w:rPr>
        <w:t>различных</w:t>
      </w:r>
      <w:r>
        <w:rPr>
          <w:spacing w:val="-1"/>
          <w:w w:val="105"/>
        </w:rPr>
        <w:t xml:space="preserve"> </w:t>
      </w:r>
      <w:r>
        <w:rPr>
          <w:w w:val="105"/>
        </w:rPr>
        <w:t>территорий;</w:t>
      </w:r>
    </w:p>
    <w:p w:rsidR="007F4E71" w:rsidRDefault="002F6E5B">
      <w:pPr>
        <w:pStyle w:val="a3"/>
        <w:spacing w:line="247" w:lineRule="auto"/>
        <w:ind w:right="577"/>
      </w:pPr>
      <w:r>
        <w:rPr>
          <w:w w:val="105"/>
        </w:rPr>
        <w:t xml:space="preserve">применять        понятие        «плотность        населения»        для       </w:t>
      </w:r>
      <w:r>
        <w:rPr>
          <w:spacing w:val="1"/>
          <w:w w:val="105"/>
        </w:rPr>
        <w:t xml:space="preserve"> </w:t>
      </w:r>
      <w:r>
        <w:rPr>
          <w:w w:val="105"/>
        </w:rPr>
        <w:t>решения         учебных</w:t>
      </w:r>
      <w:r>
        <w:rPr>
          <w:spacing w:val="1"/>
          <w:w w:val="105"/>
        </w:rPr>
        <w:t xml:space="preserve"> </w:t>
      </w:r>
      <w:r>
        <w:rPr>
          <w:w w:val="105"/>
        </w:rPr>
        <w:t>и</w:t>
      </w:r>
      <w:r>
        <w:rPr>
          <w:spacing w:val="-1"/>
          <w:w w:val="105"/>
        </w:rPr>
        <w:t xml:space="preserve"> </w:t>
      </w:r>
      <w:r>
        <w:rPr>
          <w:w w:val="105"/>
        </w:rPr>
        <w:t>(или)</w:t>
      </w:r>
      <w:r>
        <w:rPr>
          <w:spacing w:val="1"/>
          <w:w w:val="105"/>
        </w:rPr>
        <w:t xml:space="preserve"> </w:t>
      </w:r>
      <w:r>
        <w:rPr>
          <w:w w:val="105"/>
        </w:rPr>
        <w:t>практико-ориентированных</w:t>
      </w:r>
      <w:r>
        <w:rPr>
          <w:spacing w:val="-1"/>
          <w:w w:val="105"/>
        </w:rPr>
        <w:t xml:space="preserve"> </w:t>
      </w:r>
      <w:r>
        <w:rPr>
          <w:w w:val="105"/>
        </w:rPr>
        <w:t>задач;</w:t>
      </w:r>
    </w:p>
    <w:p w:rsidR="007F4E71" w:rsidRDefault="002F6E5B">
      <w:pPr>
        <w:pStyle w:val="a3"/>
        <w:spacing w:line="252" w:lineRule="auto"/>
        <w:ind w:left="1096" w:right="4554" w:firstLine="0"/>
        <w:jc w:val="left"/>
      </w:pPr>
      <w:r>
        <w:t>различать</w:t>
      </w:r>
      <w:r>
        <w:rPr>
          <w:spacing w:val="57"/>
        </w:rPr>
        <w:t xml:space="preserve"> </w:t>
      </w:r>
      <w:r>
        <w:t>городские</w:t>
      </w:r>
      <w:r>
        <w:rPr>
          <w:spacing w:val="58"/>
        </w:rPr>
        <w:t xml:space="preserve"> </w:t>
      </w:r>
      <w:r>
        <w:t>и</w:t>
      </w:r>
      <w:r>
        <w:rPr>
          <w:spacing w:val="57"/>
        </w:rPr>
        <w:t xml:space="preserve"> </w:t>
      </w:r>
      <w:r>
        <w:t>сельские</w:t>
      </w:r>
      <w:r>
        <w:rPr>
          <w:spacing w:val="58"/>
        </w:rPr>
        <w:t xml:space="preserve"> </w:t>
      </w:r>
      <w:r>
        <w:t>поселения;</w:t>
      </w:r>
      <w:r>
        <w:rPr>
          <w:spacing w:val="1"/>
        </w:rPr>
        <w:t xml:space="preserve"> </w:t>
      </w:r>
      <w:r>
        <w:t>приводить</w:t>
      </w:r>
      <w:r>
        <w:rPr>
          <w:spacing w:val="1"/>
        </w:rPr>
        <w:t xml:space="preserve"> </w:t>
      </w:r>
      <w:r>
        <w:t>примеры крупнейших</w:t>
      </w:r>
      <w:r>
        <w:rPr>
          <w:spacing w:val="1"/>
        </w:rPr>
        <w:t xml:space="preserve"> </w:t>
      </w:r>
      <w:r>
        <w:t>городов</w:t>
      </w:r>
      <w:r>
        <w:rPr>
          <w:spacing w:val="1"/>
        </w:rPr>
        <w:t xml:space="preserve"> </w:t>
      </w:r>
      <w:r>
        <w:t>мира;</w:t>
      </w:r>
      <w:r>
        <w:rPr>
          <w:spacing w:val="1"/>
        </w:rPr>
        <w:t xml:space="preserve"> </w:t>
      </w:r>
      <w:r>
        <w:t>приводить примеры мировых и национальных религий;</w:t>
      </w:r>
      <w:r>
        <w:rPr>
          <w:spacing w:val="-55"/>
        </w:rPr>
        <w:t xml:space="preserve"> </w:t>
      </w:r>
      <w:r>
        <w:t>проводить</w:t>
      </w:r>
      <w:r>
        <w:rPr>
          <w:spacing w:val="15"/>
        </w:rPr>
        <w:t xml:space="preserve"> </w:t>
      </w:r>
      <w:r>
        <w:t>языковую</w:t>
      </w:r>
      <w:r>
        <w:rPr>
          <w:spacing w:val="18"/>
        </w:rPr>
        <w:t xml:space="preserve"> </w:t>
      </w:r>
      <w:r>
        <w:t>классификацию</w:t>
      </w:r>
      <w:r>
        <w:rPr>
          <w:spacing w:val="18"/>
        </w:rPr>
        <w:t xml:space="preserve"> </w:t>
      </w:r>
      <w:r>
        <w:t>народов;</w:t>
      </w:r>
    </w:p>
    <w:p w:rsidR="007F4E71" w:rsidRDefault="002F6E5B">
      <w:pPr>
        <w:pStyle w:val="a3"/>
        <w:spacing w:line="244" w:lineRule="auto"/>
        <w:ind w:left="1096" w:firstLine="0"/>
        <w:jc w:val="left"/>
      </w:pPr>
      <w:r>
        <w:t>различать</w:t>
      </w:r>
      <w:r>
        <w:rPr>
          <w:spacing w:val="29"/>
        </w:rPr>
        <w:t xml:space="preserve"> </w:t>
      </w:r>
      <w:r>
        <w:t>основные</w:t>
      </w:r>
      <w:r>
        <w:rPr>
          <w:spacing w:val="34"/>
        </w:rPr>
        <w:t xml:space="preserve"> </w:t>
      </w:r>
      <w:r>
        <w:t>виды</w:t>
      </w:r>
      <w:r>
        <w:rPr>
          <w:spacing w:val="33"/>
        </w:rPr>
        <w:t xml:space="preserve"> </w:t>
      </w:r>
      <w:r>
        <w:t>хозяйственной</w:t>
      </w:r>
      <w:r>
        <w:rPr>
          <w:spacing w:val="37"/>
        </w:rPr>
        <w:t xml:space="preserve"> </w:t>
      </w:r>
      <w:r>
        <w:t>деятельности</w:t>
      </w:r>
      <w:r>
        <w:rPr>
          <w:spacing w:val="37"/>
        </w:rPr>
        <w:t xml:space="preserve"> </w:t>
      </w:r>
      <w:r>
        <w:t>людей</w:t>
      </w:r>
      <w:r>
        <w:rPr>
          <w:spacing w:val="30"/>
        </w:rPr>
        <w:t xml:space="preserve"> </w:t>
      </w:r>
      <w:r>
        <w:t>на</w:t>
      </w:r>
      <w:r>
        <w:rPr>
          <w:spacing w:val="29"/>
        </w:rPr>
        <w:t xml:space="preserve"> </w:t>
      </w:r>
      <w:r>
        <w:t>различных</w:t>
      </w:r>
      <w:r>
        <w:rPr>
          <w:spacing w:val="35"/>
        </w:rPr>
        <w:t xml:space="preserve"> </w:t>
      </w:r>
      <w:r>
        <w:t>территориях;</w:t>
      </w:r>
      <w:r>
        <w:rPr>
          <w:spacing w:val="1"/>
        </w:rPr>
        <w:t xml:space="preserve"> </w:t>
      </w:r>
      <w:r>
        <w:rPr>
          <w:w w:val="105"/>
        </w:rPr>
        <w:t>определять</w:t>
      </w:r>
      <w:r>
        <w:rPr>
          <w:spacing w:val="12"/>
          <w:w w:val="105"/>
        </w:rPr>
        <w:t xml:space="preserve"> </w:t>
      </w:r>
      <w:r>
        <w:rPr>
          <w:w w:val="105"/>
        </w:rPr>
        <w:t>страны</w:t>
      </w:r>
      <w:r>
        <w:rPr>
          <w:spacing w:val="-3"/>
          <w:w w:val="105"/>
        </w:rPr>
        <w:t xml:space="preserve"> </w:t>
      </w:r>
      <w:r>
        <w:rPr>
          <w:w w:val="105"/>
        </w:rPr>
        <w:t>по</w:t>
      </w:r>
      <w:r>
        <w:rPr>
          <w:spacing w:val="-4"/>
          <w:w w:val="105"/>
        </w:rPr>
        <w:t xml:space="preserve"> </w:t>
      </w:r>
      <w:r>
        <w:rPr>
          <w:w w:val="105"/>
        </w:rPr>
        <w:t>их</w:t>
      </w:r>
      <w:r>
        <w:rPr>
          <w:spacing w:val="7"/>
          <w:w w:val="105"/>
        </w:rPr>
        <w:t xml:space="preserve"> </w:t>
      </w:r>
      <w:r>
        <w:rPr>
          <w:w w:val="105"/>
        </w:rPr>
        <w:t>существенным признакам;</w:t>
      </w:r>
    </w:p>
    <w:p w:rsidR="007F4E71" w:rsidRDefault="002F6E5B">
      <w:pPr>
        <w:pStyle w:val="a3"/>
        <w:spacing w:line="252" w:lineRule="auto"/>
        <w:jc w:val="left"/>
      </w:pPr>
      <w:r>
        <w:rPr>
          <w:w w:val="105"/>
        </w:rPr>
        <w:t>сравнивать</w:t>
      </w:r>
      <w:r>
        <w:rPr>
          <w:spacing w:val="31"/>
          <w:w w:val="105"/>
        </w:rPr>
        <w:t xml:space="preserve"> </w:t>
      </w:r>
      <w:r>
        <w:rPr>
          <w:w w:val="105"/>
        </w:rPr>
        <w:t>особенности</w:t>
      </w:r>
      <w:r>
        <w:rPr>
          <w:spacing w:val="38"/>
          <w:w w:val="105"/>
        </w:rPr>
        <w:t xml:space="preserve"> </w:t>
      </w:r>
      <w:r>
        <w:rPr>
          <w:w w:val="105"/>
        </w:rPr>
        <w:t>природы</w:t>
      </w:r>
      <w:r>
        <w:rPr>
          <w:spacing w:val="34"/>
          <w:w w:val="105"/>
        </w:rPr>
        <w:t xml:space="preserve"> </w:t>
      </w:r>
      <w:r>
        <w:rPr>
          <w:w w:val="105"/>
        </w:rPr>
        <w:t>и</w:t>
      </w:r>
      <w:r>
        <w:rPr>
          <w:spacing w:val="35"/>
          <w:w w:val="105"/>
        </w:rPr>
        <w:t xml:space="preserve"> </w:t>
      </w:r>
      <w:r>
        <w:rPr>
          <w:w w:val="105"/>
        </w:rPr>
        <w:t>населения,</w:t>
      </w:r>
      <w:r>
        <w:rPr>
          <w:spacing w:val="31"/>
          <w:w w:val="105"/>
        </w:rPr>
        <w:t xml:space="preserve"> </w:t>
      </w:r>
      <w:r>
        <w:rPr>
          <w:w w:val="105"/>
        </w:rPr>
        <w:t>материальной</w:t>
      </w:r>
      <w:r>
        <w:rPr>
          <w:spacing w:val="35"/>
          <w:w w:val="105"/>
        </w:rPr>
        <w:t xml:space="preserve"> </w:t>
      </w:r>
      <w:r>
        <w:rPr>
          <w:w w:val="105"/>
        </w:rPr>
        <w:t>и</w:t>
      </w:r>
      <w:r>
        <w:rPr>
          <w:spacing w:val="42"/>
          <w:w w:val="105"/>
        </w:rPr>
        <w:t xml:space="preserve"> </w:t>
      </w:r>
      <w:r>
        <w:rPr>
          <w:w w:val="105"/>
        </w:rPr>
        <w:t>духовной</w:t>
      </w:r>
      <w:r>
        <w:rPr>
          <w:spacing w:val="38"/>
          <w:w w:val="105"/>
        </w:rPr>
        <w:t xml:space="preserve"> </w:t>
      </w:r>
      <w:r>
        <w:rPr>
          <w:w w:val="105"/>
        </w:rPr>
        <w:t>культуры,</w:t>
      </w:r>
      <w:r>
        <w:rPr>
          <w:spacing w:val="-58"/>
          <w:w w:val="105"/>
        </w:rPr>
        <w:t xml:space="preserve"> </w:t>
      </w:r>
      <w:r>
        <w:t>особенности</w:t>
      </w:r>
      <w:r>
        <w:rPr>
          <w:spacing w:val="30"/>
        </w:rPr>
        <w:t xml:space="preserve"> </w:t>
      </w:r>
      <w:r>
        <w:t>адаптации</w:t>
      </w:r>
      <w:r>
        <w:rPr>
          <w:spacing w:val="31"/>
        </w:rPr>
        <w:t xml:space="preserve"> </w:t>
      </w:r>
      <w:r>
        <w:t>человека</w:t>
      </w:r>
      <w:r>
        <w:rPr>
          <w:spacing w:val="30"/>
        </w:rPr>
        <w:t xml:space="preserve"> </w:t>
      </w:r>
      <w:r>
        <w:t>к</w:t>
      </w:r>
      <w:r>
        <w:rPr>
          <w:spacing w:val="34"/>
        </w:rPr>
        <w:t xml:space="preserve"> </w:t>
      </w:r>
      <w:r>
        <w:t>разным</w:t>
      </w:r>
      <w:r>
        <w:rPr>
          <w:spacing w:val="41"/>
        </w:rPr>
        <w:t xml:space="preserve"> </w:t>
      </w:r>
      <w:r>
        <w:t>природным</w:t>
      </w:r>
      <w:r>
        <w:rPr>
          <w:spacing w:val="38"/>
        </w:rPr>
        <w:t xml:space="preserve"> </w:t>
      </w:r>
      <w:r>
        <w:t>условиям</w:t>
      </w:r>
      <w:r>
        <w:rPr>
          <w:spacing w:val="36"/>
        </w:rPr>
        <w:t xml:space="preserve"> </w:t>
      </w:r>
      <w:r>
        <w:t>регионов</w:t>
      </w:r>
      <w:r>
        <w:rPr>
          <w:spacing w:val="33"/>
        </w:rPr>
        <w:t xml:space="preserve"> </w:t>
      </w:r>
      <w:r>
        <w:t>и</w:t>
      </w:r>
      <w:r>
        <w:rPr>
          <w:spacing w:val="30"/>
        </w:rPr>
        <w:t xml:space="preserve"> </w:t>
      </w:r>
      <w:r>
        <w:t>отдельных</w:t>
      </w:r>
      <w:r>
        <w:rPr>
          <w:spacing w:val="43"/>
        </w:rPr>
        <w:t xml:space="preserve"> </w:t>
      </w:r>
      <w:r>
        <w:t>стран;</w:t>
      </w:r>
    </w:p>
    <w:p w:rsidR="007F4E71" w:rsidRDefault="002F6E5B">
      <w:pPr>
        <w:pStyle w:val="a3"/>
        <w:ind w:left="1096" w:firstLine="0"/>
        <w:jc w:val="left"/>
      </w:pPr>
      <w:r>
        <w:t>объяснять</w:t>
      </w:r>
      <w:r>
        <w:rPr>
          <w:spacing w:val="37"/>
        </w:rPr>
        <w:t xml:space="preserve"> </w:t>
      </w:r>
      <w:r>
        <w:t>особенности</w:t>
      </w:r>
      <w:r>
        <w:rPr>
          <w:spacing w:val="43"/>
        </w:rPr>
        <w:t xml:space="preserve"> </w:t>
      </w:r>
      <w:r>
        <w:t>природы,</w:t>
      </w:r>
      <w:r>
        <w:rPr>
          <w:spacing w:val="43"/>
        </w:rPr>
        <w:t xml:space="preserve"> </w:t>
      </w:r>
      <w:r>
        <w:t>населения</w:t>
      </w:r>
      <w:r>
        <w:rPr>
          <w:spacing w:val="44"/>
        </w:rPr>
        <w:t xml:space="preserve"> </w:t>
      </w:r>
      <w:r>
        <w:t>и</w:t>
      </w:r>
      <w:r>
        <w:rPr>
          <w:spacing w:val="43"/>
        </w:rPr>
        <w:t xml:space="preserve"> </w:t>
      </w:r>
      <w:r>
        <w:t>хозяйства</w:t>
      </w:r>
      <w:r>
        <w:rPr>
          <w:spacing w:val="43"/>
        </w:rPr>
        <w:t xml:space="preserve"> </w:t>
      </w:r>
      <w:r>
        <w:t>отдельных</w:t>
      </w:r>
      <w:r>
        <w:rPr>
          <w:spacing w:val="42"/>
        </w:rPr>
        <w:t xml:space="preserve"> </w:t>
      </w:r>
      <w:r>
        <w:t>территорий;</w:t>
      </w:r>
    </w:p>
    <w:p w:rsidR="007F4E71" w:rsidRDefault="002F6E5B">
      <w:pPr>
        <w:pStyle w:val="a3"/>
        <w:spacing w:line="244" w:lineRule="auto"/>
        <w:ind w:right="588"/>
      </w:pPr>
      <w:r>
        <w:t>использовать</w:t>
      </w:r>
      <w:r>
        <w:rPr>
          <w:spacing w:val="1"/>
        </w:rPr>
        <w:t xml:space="preserve"> </w:t>
      </w:r>
      <w:r>
        <w:t>знания</w:t>
      </w:r>
      <w:r>
        <w:rPr>
          <w:spacing w:val="1"/>
        </w:rPr>
        <w:t xml:space="preserve"> </w:t>
      </w:r>
      <w:r>
        <w:t>о</w:t>
      </w:r>
      <w:r>
        <w:rPr>
          <w:spacing w:val="1"/>
        </w:rPr>
        <w:t xml:space="preserve"> </w:t>
      </w:r>
      <w:r>
        <w:t>населении</w:t>
      </w:r>
      <w:r>
        <w:rPr>
          <w:spacing w:val="1"/>
        </w:rPr>
        <w:t xml:space="preserve"> </w:t>
      </w:r>
      <w:r>
        <w:t>материков</w:t>
      </w:r>
      <w:r>
        <w:rPr>
          <w:spacing w:val="1"/>
        </w:rPr>
        <w:t xml:space="preserve"> </w:t>
      </w:r>
      <w:r>
        <w:t>и</w:t>
      </w:r>
      <w:r>
        <w:rPr>
          <w:spacing w:val="1"/>
        </w:rPr>
        <w:t xml:space="preserve"> </w:t>
      </w:r>
      <w:r>
        <w:t>стран</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53"/>
        </w:rPr>
        <w:t xml:space="preserve"> </w:t>
      </w:r>
      <w:r>
        <w:t>задач;</w:t>
      </w:r>
    </w:p>
    <w:p w:rsidR="007F4E71" w:rsidRDefault="002F6E5B">
      <w:pPr>
        <w:pStyle w:val="a3"/>
        <w:spacing w:line="247" w:lineRule="auto"/>
        <w:ind w:right="548"/>
      </w:pPr>
      <w:r>
        <w:rPr>
          <w:w w:val="105"/>
        </w:rPr>
        <w:t>выбирать</w:t>
      </w:r>
      <w:r>
        <w:rPr>
          <w:spacing w:val="1"/>
          <w:w w:val="105"/>
        </w:rPr>
        <w:t xml:space="preserve"> </w:t>
      </w:r>
      <w:r>
        <w:rPr>
          <w:w w:val="105"/>
        </w:rPr>
        <w:t>источники</w:t>
      </w:r>
      <w:r>
        <w:rPr>
          <w:spacing w:val="1"/>
          <w:w w:val="105"/>
        </w:rPr>
        <w:t xml:space="preserve"> </w:t>
      </w:r>
      <w:r>
        <w:rPr>
          <w:w w:val="105"/>
        </w:rPr>
        <w:t>географической</w:t>
      </w:r>
      <w:r>
        <w:rPr>
          <w:spacing w:val="1"/>
          <w:w w:val="105"/>
        </w:rPr>
        <w:t xml:space="preserve"> </w:t>
      </w:r>
      <w:r>
        <w:rPr>
          <w:w w:val="105"/>
        </w:rPr>
        <w:t>информации</w:t>
      </w:r>
      <w:r>
        <w:rPr>
          <w:spacing w:val="1"/>
          <w:w w:val="105"/>
        </w:rPr>
        <w:t xml:space="preserve"> </w:t>
      </w:r>
      <w:r>
        <w:rPr>
          <w:w w:val="105"/>
        </w:rPr>
        <w:t>(картографические,</w:t>
      </w:r>
      <w:r>
        <w:rPr>
          <w:spacing w:val="1"/>
          <w:w w:val="105"/>
        </w:rPr>
        <w:t xml:space="preserve"> </w:t>
      </w:r>
      <w:r>
        <w:rPr>
          <w:w w:val="105"/>
        </w:rPr>
        <w:t>статистические,</w:t>
      </w:r>
      <w:r>
        <w:rPr>
          <w:spacing w:val="1"/>
          <w:w w:val="105"/>
        </w:rPr>
        <w:t xml:space="preserve"> </w:t>
      </w:r>
      <w:r>
        <w:rPr>
          <w:w w:val="105"/>
          <w:position w:val="1"/>
        </w:rPr>
        <w:t xml:space="preserve">текстовые, видео- и фотоизображения, компьютерные базы данных), необходимые для </w:t>
      </w:r>
      <w:r>
        <w:rPr>
          <w:w w:val="105"/>
        </w:rPr>
        <w:t>изучения</w:t>
      </w:r>
      <w:r>
        <w:rPr>
          <w:spacing w:val="1"/>
          <w:w w:val="105"/>
        </w:rPr>
        <w:t xml:space="preserve"> </w:t>
      </w:r>
      <w:r>
        <w:rPr>
          <w:w w:val="105"/>
        </w:rPr>
        <w:t>особенностей</w:t>
      </w:r>
      <w:r>
        <w:rPr>
          <w:spacing w:val="7"/>
          <w:w w:val="105"/>
        </w:rPr>
        <w:t xml:space="preserve"> </w:t>
      </w:r>
      <w:r>
        <w:rPr>
          <w:w w:val="105"/>
        </w:rPr>
        <w:t>природы,</w:t>
      </w:r>
      <w:r>
        <w:rPr>
          <w:spacing w:val="-4"/>
          <w:w w:val="105"/>
        </w:rPr>
        <w:t xml:space="preserve"> </w:t>
      </w:r>
      <w:r>
        <w:rPr>
          <w:w w:val="105"/>
        </w:rPr>
        <w:t>населения</w:t>
      </w:r>
      <w:r>
        <w:rPr>
          <w:spacing w:val="-3"/>
          <w:w w:val="105"/>
        </w:rPr>
        <w:t xml:space="preserve"> </w:t>
      </w:r>
      <w:r>
        <w:rPr>
          <w:w w:val="105"/>
        </w:rPr>
        <w:t>и</w:t>
      </w:r>
      <w:r>
        <w:rPr>
          <w:spacing w:val="6"/>
          <w:w w:val="105"/>
        </w:rPr>
        <w:t xml:space="preserve"> </w:t>
      </w:r>
      <w:r>
        <w:rPr>
          <w:w w:val="105"/>
        </w:rPr>
        <w:t>хозяйства</w:t>
      </w:r>
      <w:r>
        <w:rPr>
          <w:spacing w:val="7"/>
          <w:w w:val="105"/>
        </w:rPr>
        <w:t xml:space="preserve"> </w:t>
      </w:r>
      <w:r>
        <w:rPr>
          <w:w w:val="105"/>
        </w:rPr>
        <w:t>отдельных</w:t>
      </w:r>
      <w:r>
        <w:rPr>
          <w:spacing w:val="-1"/>
          <w:w w:val="105"/>
        </w:rPr>
        <w:t xml:space="preserve"> </w:t>
      </w:r>
      <w:r>
        <w:rPr>
          <w:w w:val="105"/>
        </w:rPr>
        <w:t>территорий;</w:t>
      </w:r>
    </w:p>
    <w:p w:rsidR="007F4E71" w:rsidRDefault="002F6E5B">
      <w:pPr>
        <w:pStyle w:val="a3"/>
        <w:tabs>
          <w:tab w:val="left" w:pos="2973"/>
          <w:tab w:val="left" w:pos="6206"/>
          <w:tab w:val="left" w:pos="9171"/>
        </w:tabs>
        <w:spacing w:line="252" w:lineRule="auto"/>
        <w:ind w:right="563"/>
      </w:pPr>
      <w:r>
        <w:rPr>
          <w:w w:val="105"/>
        </w:rPr>
        <w:t>представлять</w:t>
      </w:r>
      <w:r>
        <w:rPr>
          <w:spacing w:val="1"/>
          <w:w w:val="105"/>
        </w:rPr>
        <w:t xml:space="preserve"> </w:t>
      </w:r>
      <w:r>
        <w:rPr>
          <w:w w:val="105"/>
        </w:rPr>
        <w:t>в</w:t>
      </w:r>
      <w:r>
        <w:rPr>
          <w:spacing w:val="1"/>
          <w:w w:val="105"/>
        </w:rPr>
        <w:t xml:space="preserve"> </w:t>
      </w:r>
      <w:r>
        <w:rPr>
          <w:w w:val="105"/>
        </w:rPr>
        <w:t>различных</w:t>
      </w:r>
      <w:r>
        <w:rPr>
          <w:spacing w:val="1"/>
          <w:w w:val="105"/>
        </w:rPr>
        <w:t xml:space="preserve"> </w:t>
      </w:r>
      <w:r>
        <w:rPr>
          <w:w w:val="105"/>
        </w:rPr>
        <w:t>формах</w:t>
      </w:r>
      <w:r>
        <w:rPr>
          <w:spacing w:val="1"/>
          <w:w w:val="105"/>
        </w:rPr>
        <w:t xml:space="preserve"> </w:t>
      </w:r>
      <w:r>
        <w:rPr>
          <w:w w:val="105"/>
        </w:rPr>
        <w:t>(в</w:t>
      </w:r>
      <w:r>
        <w:rPr>
          <w:spacing w:val="1"/>
          <w:w w:val="105"/>
        </w:rPr>
        <w:t xml:space="preserve"> </w:t>
      </w:r>
      <w:r>
        <w:rPr>
          <w:w w:val="105"/>
        </w:rPr>
        <w:t>виде</w:t>
      </w:r>
      <w:r>
        <w:rPr>
          <w:spacing w:val="1"/>
          <w:w w:val="105"/>
        </w:rPr>
        <w:t xml:space="preserve"> </w:t>
      </w:r>
      <w:r>
        <w:rPr>
          <w:w w:val="105"/>
        </w:rPr>
        <w:t>карты,</w:t>
      </w:r>
      <w:r>
        <w:rPr>
          <w:spacing w:val="1"/>
          <w:w w:val="105"/>
        </w:rPr>
        <w:t xml:space="preserve"> </w:t>
      </w:r>
      <w:r>
        <w:rPr>
          <w:w w:val="105"/>
        </w:rPr>
        <w:t>таблицы,</w:t>
      </w:r>
      <w:r>
        <w:rPr>
          <w:spacing w:val="1"/>
          <w:w w:val="105"/>
        </w:rPr>
        <w:t xml:space="preserve"> </w:t>
      </w:r>
      <w:r>
        <w:rPr>
          <w:w w:val="105"/>
        </w:rPr>
        <w:t>графика,</w:t>
      </w:r>
      <w:r>
        <w:rPr>
          <w:spacing w:val="1"/>
          <w:w w:val="105"/>
        </w:rPr>
        <w:t xml:space="preserve"> </w:t>
      </w:r>
      <w:r>
        <w:rPr>
          <w:w w:val="105"/>
        </w:rPr>
        <w:t>географического</w:t>
      </w:r>
      <w:r>
        <w:rPr>
          <w:spacing w:val="1"/>
          <w:w w:val="105"/>
        </w:rPr>
        <w:t xml:space="preserve"> </w:t>
      </w:r>
      <w:r>
        <w:rPr>
          <w:w w:val="105"/>
        </w:rPr>
        <w:t>описания)</w:t>
      </w:r>
      <w:r>
        <w:rPr>
          <w:w w:val="105"/>
        </w:rPr>
        <w:tab/>
        <w:t>географическую</w:t>
      </w:r>
      <w:r>
        <w:rPr>
          <w:w w:val="105"/>
        </w:rPr>
        <w:tab/>
        <w:t>информацию,</w:t>
      </w:r>
      <w:r>
        <w:rPr>
          <w:w w:val="105"/>
        </w:rPr>
        <w:tab/>
      </w:r>
      <w:r>
        <w:t>необходимую</w:t>
      </w:r>
      <w:r>
        <w:rPr>
          <w:spacing w:val="-56"/>
        </w:rPr>
        <w:t xml:space="preserve"> </w:t>
      </w:r>
      <w:r>
        <w:rPr>
          <w:w w:val="105"/>
        </w:rPr>
        <w:t>для</w:t>
      </w:r>
      <w:r>
        <w:rPr>
          <w:spacing w:val="3"/>
          <w:w w:val="105"/>
        </w:rPr>
        <w:t xml:space="preserve"> </w:t>
      </w:r>
      <w:r>
        <w:rPr>
          <w:w w:val="105"/>
        </w:rPr>
        <w:t>решения</w:t>
      </w:r>
      <w:r>
        <w:rPr>
          <w:spacing w:val="4"/>
          <w:w w:val="105"/>
        </w:rPr>
        <w:t xml:space="preserve"> </w:t>
      </w:r>
      <w:r>
        <w:rPr>
          <w:w w:val="105"/>
        </w:rPr>
        <w:t>учебных</w:t>
      </w:r>
      <w:r>
        <w:rPr>
          <w:spacing w:val="-3"/>
          <w:w w:val="105"/>
        </w:rPr>
        <w:t xml:space="preserve"> </w:t>
      </w:r>
      <w:r>
        <w:rPr>
          <w:w w:val="105"/>
        </w:rPr>
        <w:t>и</w:t>
      </w:r>
      <w:r>
        <w:rPr>
          <w:spacing w:val="-1"/>
          <w:w w:val="105"/>
        </w:rPr>
        <w:t xml:space="preserve"> </w:t>
      </w:r>
      <w:r>
        <w:rPr>
          <w:w w:val="105"/>
        </w:rPr>
        <w:t>практико-ориентированных</w:t>
      </w:r>
      <w:r>
        <w:rPr>
          <w:spacing w:val="-1"/>
          <w:w w:val="105"/>
        </w:rPr>
        <w:t xml:space="preserve"> </w:t>
      </w:r>
      <w:r>
        <w:rPr>
          <w:w w:val="105"/>
        </w:rPr>
        <w:t>задач;</w:t>
      </w:r>
    </w:p>
    <w:p w:rsidR="007F4E71" w:rsidRDefault="002F6E5B">
      <w:pPr>
        <w:pStyle w:val="a3"/>
        <w:spacing w:line="252" w:lineRule="auto"/>
        <w:ind w:right="568"/>
      </w:pPr>
      <w:r>
        <w:t>интегрировать и интерпретировать информацию об особенностях природы, населения и его</w:t>
      </w:r>
      <w:r>
        <w:rPr>
          <w:spacing w:val="1"/>
        </w:rPr>
        <w:t xml:space="preserve"> </w:t>
      </w:r>
      <w:r>
        <w:rPr>
          <w:w w:val="105"/>
        </w:rPr>
        <w:t>хозяйственной деятельности на отдельных территориях, представленную в одном или нескольких</w:t>
      </w:r>
      <w:r>
        <w:rPr>
          <w:spacing w:val="-58"/>
          <w:w w:val="105"/>
        </w:rPr>
        <w:t xml:space="preserve"> </w:t>
      </w:r>
      <w:r>
        <w:rPr>
          <w:w w:val="105"/>
        </w:rPr>
        <w:t>источниках,</w:t>
      </w:r>
      <w:r>
        <w:rPr>
          <w:spacing w:val="3"/>
          <w:w w:val="105"/>
        </w:rPr>
        <w:t xml:space="preserve"> </w:t>
      </w:r>
      <w:r>
        <w:rPr>
          <w:w w:val="105"/>
        </w:rPr>
        <w:t>для</w:t>
      </w:r>
      <w:r>
        <w:rPr>
          <w:spacing w:val="-2"/>
          <w:w w:val="105"/>
        </w:rPr>
        <w:t xml:space="preserve"> </w:t>
      </w:r>
      <w:r>
        <w:rPr>
          <w:w w:val="105"/>
        </w:rPr>
        <w:t>решения</w:t>
      </w:r>
      <w:r>
        <w:rPr>
          <w:spacing w:val="1"/>
          <w:w w:val="105"/>
        </w:rPr>
        <w:t xml:space="preserve"> </w:t>
      </w:r>
      <w:r>
        <w:rPr>
          <w:w w:val="105"/>
        </w:rPr>
        <w:t>различных</w:t>
      </w:r>
      <w:r>
        <w:rPr>
          <w:spacing w:val="2"/>
          <w:w w:val="105"/>
        </w:rPr>
        <w:t xml:space="preserve"> </w:t>
      </w:r>
      <w:r>
        <w:rPr>
          <w:w w:val="105"/>
        </w:rPr>
        <w:t>учебных</w:t>
      </w:r>
      <w:r>
        <w:rPr>
          <w:spacing w:val="3"/>
          <w:w w:val="105"/>
        </w:rPr>
        <w:t xml:space="preserve"> </w:t>
      </w:r>
      <w:r>
        <w:rPr>
          <w:w w:val="105"/>
        </w:rPr>
        <w:t>и</w:t>
      </w:r>
      <w:r>
        <w:rPr>
          <w:spacing w:val="-2"/>
          <w:w w:val="105"/>
        </w:rPr>
        <w:t xml:space="preserve"> </w:t>
      </w:r>
      <w:r>
        <w:rPr>
          <w:w w:val="105"/>
        </w:rPr>
        <w:t>практико-ориентированных</w:t>
      </w:r>
      <w:r>
        <w:rPr>
          <w:spacing w:val="-3"/>
          <w:w w:val="105"/>
        </w:rPr>
        <w:t xml:space="preserve"> </w:t>
      </w:r>
      <w:r>
        <w:rPr>
          <w:w w:val="105"/>
        </w:rPr>
        <w:t>задач;</w:t>
      </w:r>
    </w:p>
    <w:p w:rsidR="007F4E71" w:rsidRDefault="002F6E5B">
      <w:pPr>
        <w:pStyle w:val="a3"/>
        <w:spacing w:line="252" w:lineRule="auto"/>
        <w:ind w:right="562"/>
      </w:pPr>
      <w:r>
        <w:rPr>
          <w:w w:val="105"/>
        </w:rPr>
        <w:t>приводить</w:t>
      </w:r>
      <w:r>
        <w:rPr>
          <w:spacing w:val="1"/>
          <w:w w:val="105"/>
        </w:rPr>
        <w:t xml:space="preserve"> </w:t>
      </w:r>
      <w:r>
        <w:rPr>
          <w:w w:val="105"/>
        </w:rPr>
        <w:t>примеры</w:t>
      </w:r>
      <w:r>
        <w:rPr>
          <w:spacing w:val="1"/>
          <w:w w:val="105"/>
        </w:rPr>
        <w:t xml:space="preserve"> </w:t>
      </w:r>
      <w:r>
        <w:rPr>
          <w:w w:val="105"/>
        </w:rPr>
        <w:t>взаимодействия</w:t>
      </w:r>
      <w:r>
        <w:rPr>
          <w:spacing w:val="1"/>
          <w:w w:val="105"/>
        </w:rPr>
        <w:t xml:space="preserve"> </w:t>
      </w:r>
      <w:r>
        <w:rPr>
          <w:w w:val="105"/>
        </w:rPr>
        <w:t>природы</w:t>
      </w:r>
      <w:r>
        <w:rPr>
          <w:spacing w:val="1"/>
          <w:w w:val="105"/>
        </w:rPr>
        <w:t xml:space="preserve"> </w:t>
      </w:r>
      <w:r>
        <w:rPr>
          <w:w w:val="105"/>
        </w:rPr>
        <w:t>и</w:t>
      </w:r>
      <w:r>
        <w:rPr>
          <w:spacing w:val="1"/>
          <w:w w:val="105"/>
        </w:rPr>
        <w:t xml:space="preserve"> </w:t>
      </w:r>
      <w:r>
        <w:rPr>
          <w:w w:val="105"/>
        </w:rPr>
        <w:t>общества</w:t>
      </w:r>
      <w:r>
        <w:rPr>
          <w:spacing w:val="1"/>
          <w:w w:val="105"/>
        </w:rPr>
        <w:t xml:space="preserve"> </w:t>
      </w:r>
      <w:r>
        <w:rPr>
          <w:w w:val="105"/>
        </w:rPr>
        <w:t>в</w:t>
      </w:r>
      <w:r>
        <w:rPr>
          <w:spacing w:val="1"/>
          <w:w w:val="105"/>
        </w:rPr>
        <w:t xml:space="preserve"> </w:t>
      </w:r>
      <w:r>
        <w:rPr>
          <w:w w:val="105"/>
        </w:rPr>
        <w:t>пределах</w:t>
      </w:r>
      <w:r>
        <w:rPr>
          <w:spacing w:val="1"/>
          <w:w w:val="105"/>
        </w:rPr>
        <w:t xml:space="preserve"> </w:t>
      </w:r>
      <w:r>
        <w:rPr>
          <w:w w:val="105"/>
        </w:rPr>
        <w:t>отдельных</w:t>
      </w:r>
      <w:r>
        <w:rPr>
          <w:spacing w:val="1"/>
          <w:w w:val="105"/>
        </w:rPr>
        <w:t xml:space="preserve"> </w:t>
      </w:r>
      <w:r>
        <w:rPr>
          <w:w w:val="105"/>
        </w:rPr>
        <w:t>территорий;</w:t>
      </w:r>
    </w:p>
    <w:p w:rsidR="007F4E71" w:rsidRDefault="002F6E5B">
      <w:pPr>
        <w:pStyle w:val="a3"/>
        <w:tabs>
          <w:tab w:val="left" w:pos="2872"/>
          <w:tab w:val="left" w:pos="5052"/>
          <w:tab w:val="left" w:pos="7037"/>
          <w:tab w:val="left" w:pos="8528"/>
        </w:tabs>
        <w:spacing w:line="252" w:lineRule="auto"/>
        <w:ind w:right="561"/>
        <w:jc w:val="left"/>
      </w:pPr>
      <w:r>
        <w:rPr>
          <w:w w:val="105"/>
        </w:rPr>
        <w:t>распознавать</w:t>
      </w:r>
      <w:r>
        <w:rPr>
          <w:spacing w:val="19"/>
          <w:w w:val="105"/>
        </w:rPr>
        <w:t xml:space="preserve"> </w:t>
      </w:r>
      <w:r>
        <w:rPr>
          <w:w w:val="105"/>
        </w:rPr>
        <w:t>проявления</w:t>
      </w:r>
      <w:r>
        <w:rPr>
          <w:spacing w:val="22"/>
          <w:w w:val="105"/>
        </w:rPr>
        <w:t xml:space="preserve"> </w:t>
      </w:r>
      <w:r>
        <w:rPr>
          <w:w w:val="105"/>
        </w:rPr>
        <w:t>глобальных</w:t>
      </w:r>
      <w:r>
        <w:rPr>
          <w:spacing w:val="20"/>
          <w:w w:val="105"/>
        </w:rPr>
        <w:t xml:space="preserve"> </w:t>
      </w:r>
      <w:r>
        <w:rPr>
          <w:w w:val="105"/>
        </w:rPr>
        <w:t>проблем</w:t>
      </w:r>
      <w:r>
        <w:rPr>
          <w:spacing w:val="20"/>
          <w:w w:val="105"/>
        </w:rPr>
        <w:t xml:space="preserve"> </w:t>
      </w:r>
      <w:r>
        <w:rPr>
          <w:w w:val="105"/>
        </w:rPr>
        <w:t>человечества</w:t>
      </w:r>
      <w:r>
        <w:rPr>
          <w:spacing w:val="19"/>
          <w:w w:val="105"/>
        </w:rPr>
        <w:t xml:space="preserve"> </w:t>
      </w:r>
      <w:r>
        <w:rPr>
          <w:w w:val="105"/>
        </w:rPr>
        <w:t>(экологическая,</w:t>
      </w:r>
      <w:r>
        <w:rPr>
          <w:spacing w:val="21"/>
          <w:w w:val="105"/>
        </w:rPr>
        <w:t xml:space="preserve"> </w:t>
      </w:r>
      <w:r>
        <w:rPr>
          <w:w w:val="105"/>
        </w:rPr>
        <w:t>сырьевая,</w:t>
      </w:r>
      <w:r>
        <w:rPr>
          <w:spacing w:val="-58"/>
          <w:w w:val="105"/>
        </w:rPr>
        <w:t xml:space="preserve"> </w:t>
      </w:r>
      <w:r>
        <w:rPr>
          <w:w w:val="105"/>
        </w:rPr>
        <w:t>энергетическая,</w:t>
      </w:r>
      <w:r>
        <w:rPr>
          <w:w w:val="105"/>
        </w:rPr>
        <w:tab/>
        <w:t>преодоления</w:t>
      </w:r>
      <w:r>
        <w:rPr>
          <w:w w:val="105"/>
        </w:rPr>
        <w:tab/>
        <w:t>отсталости</w:t>
      </w:r>
      <w:r>
        <w:rPr>
          <w:w w:val="105"/>
        </w:rPr>
        <w:tab/>
        <w:t>стран,</w:t>
      </w:r>
      <w:r>
        <w:rPr>
          <w:w w:val="105"/>
        </w:rPr>
        <w:tab/>
      </w:r>
      <w:r>
        <w:t>продовольственная)</w:t>
      </w:r>
      <w:r>
        <w:rPr>
          <w:spacing w:val="1"/>
        </w:rPr>
        <w:t xml:space="preserve"> </w:t>
      </w:r>
      <w:r>
        <w:rPr>
          <w:w w:val="105"/>
        </w:rPr>
        <w:t>на локальном</w:t>
      </w:r>
      <w:r>
        <w:rPr>
          <w:spacing w:val="9"/>
          <w:w w:val="105"/>
        </w:rPr>
        <w:t xml:space="preserve"> </w:t>
      </w:r>
      <w:r>
        <w:rPr>
          <w:w w:val="105"/>
        </w:rPr>
        <w:t>и</w:t>
      </w:r>
      <w:r>
        <w:rPr>
          <w:spacing w:val="8"/>
          <w:w w:val="105"/>
        </w:rPr>
        <w:t xml:space="preserve"> </w:t>
      </w:r>
      <w:r>
        <w:rPr>
          <w:w w:val="105"/>
        </w:rPr>
        <w:t>региональном</w:t>
      </w:r>
      <w:r>
        <w:rPr>
          <w:spacing w:val="10"/>
          <w:w w:val="105"/>
        </w:rPr>
        <w:t xml:space="preserve"> </w:t>
      </w:r>
      <w:r>
        <w:rPr>
          <w:w w:val="105"/>
        </w:rPr>
        <w:t>уровнях</w:t>
      </w:r>
      <w:r>
        <w:rPr>
          <w:spacing w:val="5"/>
          <w:w w:val="105"/>
        </w:rPr>
        <w:t xml:space="preserve"> </w:t>
      </w:r>
      <w:r>
        <w:rPr>
          <w:w w:val="105"/>
        </w:rPr>
        <w:t>и</w:t>
      </w:r>
      <w:r>
        <w:rPr>
          <w:spacing w:val="6"/>
          <w:w w:val="105"/>
        </w:rPr>
        <w:t xml:space="preserve"> </w:t>
      </w:r>
      <w:r>
        <w:rPr>
          <w:w w:val="105"/>
        </w:rPr>
        <w:t>приводить</w:t>
      </w:r>
      <w:r>
        <w:rPr>
          <w:spacing w:val="6"/>
          <w:w w:val="105"/>
        </w:rPr>
        <w:t xml:space="preserve"> </w:t>
      </w:r>
      <w:r>
        <w:rPr>
          <w:w w:val="105"/>
        </w:rPr>
        <w:t>примеры</w:t>
      </w:r>
      <w:r>
        <w:rPr>
          <w:spacing w:val="4"/>
          <w:w w:val="105"/>
        </w:rPr>
        <w:t xml:space="preserve"> </w:t>
      </w:r>
      <w:r>
        <w:rPr>
          <w:w w:val="105"/>
        </w:rPr>
        <w:t>международного</w:t>
      </w:r>
      <w:r>
        <w:rPr>
          <w:spacing w:val="10"/>
          <w:w w:val="105"/>
        </w:rPr>
        <w:t xml:space="preserve"> </w:t>
      </w:r>
      <w:r>
        <w:rPr>
          <w:w w:val="105"/>
        </w:rPr>
        <w:t>сотрудничества</w:t>
      </w:r>
      <w:r>
        <w:rPr>
          <w:spacing w:val="3"/>
          <w:w w:val="105"/>
        </w:rPr>
        <w:t xml:space="preserve"> </w:t>
      </w:r>
      <w:r>
        <w:rPr>
          <w:w w:val="105"/>
        </w:rPr>
        <w:t>по</w:t>
      </w:r>
    </w:p>
    <w:p w:rsidR="007F4E71" w:rsidRDefault="007F4E71">
      <w:pPr>
        <w:spacing w:line="252" w:lineRule="auto"/>
        <w:sectPr w:rsidR="007F4E71">
          <w:headerReference w:type="default" r:id="rId57"/>
          <w:pgSz w:w="11910" w:h="16860"/>
          <w:pgMar w:top="760" w:right="20" w:bottom="280" w:left="740" w:header="0" w:footer="0" w:gutter="0"/>
          <w:cols w:space="720"/>
        </w:sectPr>
      </w:pPr>
    </w:p>
    <w:p w:rsidR="007F4E71" w:rsidRDefault="002F6E5B">
      <w:pPr>
        <w:pStyle w:val="a3"/>
        <w:spacing w:before="80"/>
        <w:ind w:firstLine="0"/>
      </w:pPr>
      <w:r>
        <w:lastRenderedPageBreak/>
        <w:t>их</w:t>
      </w:r>
      <w:r>
        <w:rPr>
          <w:spacing w:val="19"/>
        </w:rPr>
        <w:t xml:space="preserve"> </w:t>
      </w:r>
      <w:r>
        <w:t>преодолению.</w:t>
      </w:r>
    </w:p>
    <w:p w:rsidR="007F4E71" w:rsidRDefault="002F6E5B">
      <w:pPr>
        <w:pStyle w:val="a3"/>
        <w:spacing w:before="9" w:line="252" w:lineRule="auto"/>
        <w:ind w:right="570"/>
      </w:pPr>
      <w:r>
        <w:rPr>
          <w:w w:val="105"/>
        </w:rPr>
        <w:t xml:space="preserve">Предметные      результаты      освоения     </w:t>
      </w:r>
      <w:r>
        <w:rPr>
          <w:spacing w:val="1"/>
          <w:w w:val="105"/>
        </w:rPr>
        <w:t xml:space="preserve"> </w:t>
      </w:r>
      <w:r>
        <w:rPr>
          <w:w w:val="105"/>
        </w:rPr>
        <w:t>программы       по      географии.      К       концу</w:t>
      </w:r>
      <w:r>
        <w:rPr>
          <w:spacing w:val="-58"/>
          <w:w w:val="105"/>
        </w:rPr>
        <w:t xml:space="preserve"> </w:t>
      </w:r>
      <w:r>
        <w:rPr>
          <w:w w:val="105"/>
        </w:rPr>
        <w:t>8 класса</w:t>
      </w:r>
      <w:r>
        <w:rPr>
          <w:spacing w:val="7"/>
          <w:w w:val="105"/>
        </w:rPr>
        <w:t xml:space="preserve"> </w:t>
      </w:r>
      <w:r>
        <w:rPr>
          <w:w w:val="105"/>
        </w:rPr>
        <w:t>обучающийся научится:</w:t>
      </w:r>
    </w:p>
    <w:p w:rsidR="007F4E71" w:rsidRDefault="002F6E5B">
      <w:pPr>
        <w:pStyle w:val="a3"/>
        <w:spacing w:before="4" w:line="244" w:lineRule="auto"/>
        <w:ind w:left="1096" w:right="584" w:firstLine="0"/>
      </w:pPr>
      <w:r>
        <w:rPr>
          <w:w w:val="105"/>
        </w:rPr>
        <w:t>характеризовать основные этапы истории формирования и изучения территории России;</w:t>
      </w:r>
      <w:r>
        <w:rPr>
          <w:spacing w:val="1"/>
          <w:w w:val="105"/>
        </w:rPr>
        <w:t xml:space="preserve"> </w:t>
      </w:r>
      <w:r>
        <w:rPr>
          <w:w w:val="105"/>
        </w:rPr>
        <w:t>находить</w:t>
      </w:r>
      <w:r>
        <w:rPr>
          <w:spacing w:val="45"/>
          <w:w w:val="105"/>
        </w:rPr>
        <w:t xml:space="preserve"> </w:t>
      </w:r>
      <w:r>
        <w:rPr>
          <w:w w:val="105"/>
        </w:rPr>
        <w:t>в</w:t>
      </w:r>
      <w:r>
        <w:rPr>
          <w:spacing w:val="1"/>
          <w:w w:val="105"/>
        </w:rPr>
        <w:t xml:space="preserve"> </w:t>
      </w:r>
      <w:r>
        <w:rPr>
          <w:w w:val="105"/>
        </w:rPr>
        <w:t>различных</w:t>
      </w:r>
      <w:r>
        <w:rPr>
          <w:spacing w:val="52"/>
          <w:w w:val="105"/>
        </w:rPr>
        <w:t xml:space="preserve"> </w:t>
      </w:r>
      <w:r>
        <w:rPr>
          <w:w w:val="105"/>
        </w:rPr>
        <w:t>источниках</w:t>
      </w:r>
      <w:r>
        <w:rPr>
          <w:spacing w:val="49"/>
          <w:w w:val="105"/>
        </w:rPr>
        <w:t xml:space="preserve"> </w:t>
      </w:r>
      <w:r>
        <w:rPr>
          <w:w w:val="105"/>
        </w:rPr>
        <w:t>информации</w:t>
      </w:r>
      <w:r>
        <w:rPr>
          <w:spacing w:val="50"/>
          <w:w w:val="105"/>
        </w:rPr>
        <w:t xml:space="preserve"> </w:t>
      </w:r>
      <w:r>
        <w:rPr>
          <w:w w:val="105"/>
        </w:rPr>
        <w:t>факты,</w:t>
      </w:r>
      <w:r>
        <w:rPr>
          <w:spacing w:val="47"/>
          <w:w w:val="105"/>
        </w:rPr>
        <w:t xml:space="preserve"> </w:t>
      </w:r>
      <w:r>
        <w:rPr>
          <w:w w:val="105"/>
        </w:rPr>
        <w:t>позволяющие</w:t>
      </w:r>
      <w:r>
        <w:rPr>
          <w:spacing w:val="50"/>
          <w:w w:val="105"/>
        </w:rPr>
        <w:t xml:space="preserve"> </w:t>
      </w:r>
      <w:r>
        <w:rPr>
          <w:w w:val="105"/>
        </w:rPr>
        <w:t>определить</w:t>
      </w:r>
      <w:r>
        <w:rPr>
          <w:spacing w:val="53"/>
          <w:w w:val="105"/>
        </w:rPr>
        <w:t xml:space="preserve"> </w:t>
      </w:r>
      <w:r>
        <w:rPr>
          <w:w w:val="105"/>
        </w:rPr>
        <w:t>вклад</w:t>
      </w:r>
    </w:p>
    <w:p w:rsidR="007F4E71" w:rsidRDefault="002F6E5B">
      <w:pPr>
        <w:pStyle w:val="a3"/>
        <w:spacing w:before="1"/>
        <w:ind w:firstLine="0"/>
      </w:pPr>
      <w:r>
        <w:t>российских</w:t>
      </w:r>
      <w:r>
        <w:rPr>
          <w:spacing w:val="30"/>
        </w:rPr>
        <w:t xml:space="preserve"> </w:t>
      </w:r>
      <w:r>
        <w:t>учёных</w:t>
      </w:r>
      <w:r>
        <w:rPr>
          <w:spacing w:val="22"/>
        </w:rPr>
        <w:t xml:space="preserve"> </w:t>
      </w:r>
      <w:r>
        <w:t>и</w:t>
      </w:r>
      <w:r>
        <w:rPr>
          <w:spacing w:val="28"/>
        </w:rPr>
        <w:t xml:space="preserve"> </w:t>
      </w:r>
      <w:r>
        <w:t>путешественников</w:t>
      </w:r>
      <w:r>
        <w:rPr>
          <w:spacing w:val="29"/>
        </w:rPr>
        <w:t xml:space="preserve"> </w:t>
      </w:r>
      <w:r>
        <w:t>в</w:t>
      </w:r>
      <w:r>
        <w:rPr>
          <w:spacing w:val="29"/>
        </w:rPr>
        <w:t xml:space="preserve"> </w:t>
      </w:r>
      <w:r>
        <w:t>освоение</w:t>
      </w:r>
      <w:r>
        <w:rPr>
          <w:spacing w:val="30"/>
        </w:rPr>
        <w:t xml:space="preserve"> </w:t>
      </w:r>
      <w:r>
        <w:t>страны;</w:t>
      </w:r>
    </w:p>
    <w:p w:rsidR="007F4E71" w:rsidRDefault="002F6E5B">
      <w:pPr>
        <w:pStyle w:val="a3"/>
        <w:spacing w:before="9" w:line="247" w:lineRule="auto"/>
        <w:ind w:right="561"/>
      </w:pPr>
      <w:r>
        <w:rPr>
          <w:w w:val="105"/>
        </w:rPr>
        <w:t>характеризовать</w:t>
      </w:r>
      <w:r>
        <w:rPr>
          <w:spacing w:val="1"/>
          <w:w w:val="105"/>
        </w:rPr>
        <w:t xml:space="preserve"> </w:t>
      </w:r>
      <w:r>
        <w:rPr>
          <w:w w:val="105"/>
        </w:rPr>
        <w:t>географическое</w:t>
      </w:r>
      <w:r>
        <w:rPr>
          <w:spacing w:val="1"/>
          <w:w w:val="105"/>
        </w:rPr>
        <w:t xml:space="preserve"> </w:t>
      </w:r>
      <w:r>
        <w:rPr>
          <w:w w:val="105"/>
        </w:rPr>
        <w:t>положение</w:t>
      </w:r>
      <w:r>
        <w:rPr>
          <w:spacing w:val="1"/>
          <w:w w:val="105"/>
        </w:rPr>
        <w:t xml:space="preserve"> </w:t>
      </w:r>
      <w:r>
        <w:rPr>
          <w:w w:val="105"/>
        </w:rPr>
        <w:t>России</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информации</w:t>
      </w:r>
      <w:r>
        <w:rPr>
          <w:spacing w:val="1"/>
          <w:w w:val="105"/>
        </w:rPr>
        <w:t xml:space="preserve"> </w:t>
      </w:r>
      <w:r>
        <w:rPr>
          <w:w w:val="105"/>
        </w:rPr>
        <w:t>из</w:t>
      </w:r>
      <w:r>
        <w:rPr>
          <w:spacing w:val="1"/>
          <w:w w:val="105"/>
        </w:rPr>
        <w:t xml:space="preserve"> </w:t>
      </w:r>
      <w:r>
        <w:rPr>
          <w:w w:val="105"/>
        </w:rPr>
        <w:t>различных</w:t>
      </w:r>
      <w:r>
        <w:rPr>
          <w:spacing w:val="-3"/>
          <w:w w:val="105"/>
        </w:rPr>
        <w:t xml:space="preserve"> </w:t>
      </w:r>
      <w:r>
        <w:rPr>
          <w:w w:val="105"/>
        </w:rPr>
        <w:t>источников;</w:t>
      </w:r>
    </w:p>
    <w:p w:rsidR="007F4E71" w:rsidRDefault="002F6E5B">
      <w:pPr>
        <w:pStyle w:val="a3"/>
        <w:tabs>
          <w:tab w:val="left" w:pos="2730"/>
          <w:tab w:val="left" w:pos="4704"/>
          <w:tab w:val="left" w:pos="6062"/>
          <w:tab w:val="left" w:pos="7574"/>
          <w:tab w:val="left" w:pos="9826"/>
        </w:tabs>
        <w:spacing w:before="2" w:line="247" w:lineRule="auto"/>
        <w:ind w:right="566"/>
      </w:pPr>
      <w:r>
        <w:rPr>
          <w:w w:val="105"/>
        </w:rPr>
        <w:t>различать</w:t>
      </w:r>
      <w:r>
        <w:rPr>
          <w:w w:val="105"/>
        </w:rPr>
        <w:tab/>
        <w:t>федеральные</w:t>
      </w:r>
      <w:r>
        <w:rPr>
          <w:w w:val="105"/>
        </w:rPr>
        <w:tab/>
        <w:t>округа,</w:t>
      </w:r>
      <w:r>
        <w:rPr>
          <w:w w:val="105"/>
        </w:rPr>
        <w:tab/>
        <w:t>крупные</w:t>
      </w:r>
      <w:r>
        <w:rPr>
          <w:w w:val="105"/>
        </w:rPr>
        <w:tab/>
        <w:t>географические</w:t>
      </w:r>
      <w:r>
        <w:rPr>
          <w:w w:val="105"/>
        </w:rPr>
        <w:tab/>
      </w:r>
      <w:r>
        <w:rPr>
          <w:spacing w:val="-4"/>
          <w:w w:val="105"/>
        </w:rPr>
        <w:t>районы</w:t>
      </w:r>
      <w:r>
        <w:rPr>
          <w:spacing w:val="-58"/>
          <w:w w:val="105"/>
        </w:rPr>
        <w:t xml:space="preserve"> </w:t>
      </w:r>
      <w:r>
        <w:rPr>
          <w:w w:val="105"/>
        </w:rPr>
        <w:t>и</w:t>
      </w:r>
      <w:r>
        <w:rPr>
          <w:spacing w:val="-1"/>
          <w:w w:val="105"/>
        </w:rPr>
        <w:t xml:space="preserve"> </w:t>
      </w:r>
      <w:r>
        <w:rPr>
          <w:w w:val="105"/>
        </w:rPr>
        <w:t>макрорегионы</w:t>
      </w:r>
      <w:r>
        <w:rPr>
          <w:spacing w:val="7"/>
          <w:w w:val="105"/>
        </w:rPr>
        <w:t xml:space="preserve"> </w:t>
      </w:r>
      <w:r>
        <w:rPr>
          <w:w w:val="105"/>
        </w:rPr>
        <w:t>России;</w:t>
      </w:r>
    </w:p>
    <w:p w:rsidR="007F4E71" w:rsidRDefault="002F6E5B">
      <w:pPr>
        <w:pStyle w:val="a3"/>
        <w:spacing w:line="252" w:lineRule="auto"/>
        <w:ind w:right="582"/>
      </w:pPr>
      <w:r>
        <w:rPr>
          <w:w w:val="105"/>
        </w:rPr>
        <w:t>приводить       примеры        субъектов       Российской        Федерации       разных       видов</w:t>
      </w:r>
      <w:r>
        <w:rPr>
          <w:spacing w:val="1"/>
          <w:w w:val="105"/>
        </w:rPr>
        <w:t xml:space="preserve"> </w:t>
      </w:r>
      <w:r>
        <w:rPr>
          <w:w w:val="105"/>
        </w:rPr>
        <w:t>и</w:t>
      </w:r>
      <w:r>
        <w:rPr>
          <w:spacing w:val="-1"/>
          <w:w w:val="105"/>
        </w:rPr>
        <w:t xml:space="preserve"> </w:t>
      </w:r>
      <w:r>
        <w:rPr>
          <w:w w:val="105"/>
        </w:rPr>
        <w:t>показывать</w:t>
      </w:r>
      <w:r>
        <w:rPr>
          <w:spacing w:val="1"/>
          <w:w w:val="105"/>
        </w:rPr>
        <w:t xml:space="preserve"> </w:t>
      </w:r>
      <w:r>
        <w:rPr>
          <w:w w:val="105"/>
        </w:rPr>
        <w:t>их</w:t>
      </w:r>
      <w:r>
        <w:rPr>
          <w:spacing w:val="3"/>
          <w:w w:val="105"/>
        </w:rPr>
        <w:t xml:space="preserve"> </w:t>
      </w:r>
      <w:r>
        <w:rPr>
          <w:w w:val="105"/>
        </w:rPr>
        <w:t>на</w:t>
      </w:r>
      <w:r>
        <w:rPr>
          <w:spacing w:val="-2"/>
          <w:w w:val="105"/>
        </w:rPr>
        <w:t xml:space="preserve"> </w:t>
      </w:r>
      <w:r>
        <w:rPr>
          <w:w w:val="105"/>
        </w:rPr>
        <w:t>географической</w:t>
      </w:r>
      <w:r>
        <w:rPr>
          <w:spacing w:val="4"/>
          <w:w w:val="105"/>
        </w:rPr>
        <w:t xml:space="preserve"> </w:t>
      </w:r>
      <w:r>
        <w:rPr>
          <w:w w:val="105"/>
        </w:rPr>
        <w:t>карте;</w:t>
      </w:r>
    </w:p>
    <w:p w:rsidR="007F4E71" w:rsidRDefault="002F6E5B">
      <w:pPr>
        <w:pStyle w:val="a3"/>
        <w:tabs>
          <w:tab w:val="left" w:pos="2757"/>
          <w:tab w:val="left" w:pos="4212"/>
          <w:tab w:val="left" w:pos="6550"/>
          <w:tab w:val="left" w:pos="8305"/>
          <w:tab w:val="left" w:pos="9860"/>
        </w:tabs>
        <w:spacing w:line="244" w:lineRule="auto"/>
        <w:ind w:right="565"/>
      </w:pPr>
      <w:r>
        <w:rPr>
          <w:w w:val="105"/>
        </w:rPr>
        <w:t>оценивать</w:t>
      </w:r>
      <w:r>
        <w:rPr>
          <w:w w:val="105"/>
        </w:rPr>
        <w:tab/>
        <w:t>влияние</w:t>
      </w:r>
      <w:r>
        <w:rPr>
          <w:w w:val="105"/>
        </w:rPr>
        <w:tab/>
        <w:t>географического</w:t>
      </w:r>
      <w:r>
        <w:rPr>
          <w:w w:val="105"/>
        </w:rPr>
        <w:tab/>
        <w:t>положения</w:t>
      </w:r>
      <w:r>
        <w:rPr>
          <w:w w:val="105"/>
        </w:rPr>
        <w:tab/>
        <w:t>регионов</w:t>
      </w:r>
      <w:r>
        <w:rPr>
          <w:w w:val="105"/>
        </w:rPr>
        <w:tab/>
      </w:r>
      <w:r>
        <w:rPr>
          <w:spacing w:val="-2"/>
          <w:w w:val="105"/>
        </w:rPr>
        <w:t>России</w:t>
      </w:r>
      <w:r>
        <w:rPr>
          <w:spacing w:val="-58"/>
          <w:w w:val="105"/>
        </w:rPr>
        <w:t xml:space="preserve"> </w:t>
      </w:r>
      <w:r>
        <w:rPr>
          <w:w w:val="105"/>
        </w:rPr>
        <w:t>на</w:t>
      </w:r>
      <w:r>
        <w:rPr>
          <w:spacing w:val="-3"/>
          <w:w w:val="105"/>
        </w:rPr>
        <w:t xml:space="preserve"> </w:t>
      </w:r>
      <w:r>
        <w:rPr>
          <w:w w:val="105"/>
        </w:rPr>
        <w:t>особенности</w:t>
      </w:r>
      <w:r>
        <w:rPr>
          <w:spacing w:val="4"/>
          <w:w w:val="105"/>
        </w:rPr>
        <w:t xml:space="preserve"> </w:t>
      </w:r>
      <w:r>
        <w:rPr>
          <w:w w:val="105"/>
        </w:rPr>
        <w:t>природы,</w:t>
      </w:r>
      <w:r>
        <w:rPr>
          <w:spacing w:val="-3"/>
          <w:w w:val="105"/>
        </w:rPr>
        <w:t xml:space="preserve"> </w:t>
      </w:r>
      <w:r>
        <w:rPr>
          <w:w w:val="105"/>
        </w:rPr>
        <w:t>жизнь</w:t>
      </w:r>
      <w:r>
        <w:rPr>
          <w:spacing w:val="1"/>
          <w:w w:val="105"/>
        </w:rPr>
        <w:t xml:space="preserve"> </w:t>
      </w:r>
      <w:r>
        <w:rPr>
          <w:w w:val="105"/>
        </w:rPr>
        <w:t>и</w:t>
      </w:r>
      <w:r>
        <w:rPr>
          <w:spacing w:val="6"/>
          <w:w w:val="105"/>
        </w:rPr>
        <w:t xml:space="preserve"> </w:t>
      </w:r>
      <w:r>
        <w:rPr>
          <w:w w:val="105"/>
        </w:rPr>
        <w:t>хозяйственную</w:t>
      </w:r>
      <w:r>
        <w:rPr>
          <w:spacing w:val="2"/>
          <w:w w:val="105"/>
        </w:rPr>
        <w:t xml:space="preserve"> </w:t>
      </w:r>
      <w:r>
        <w:rPr>
          <w:w w:val="105"/>
        </w:rPr>
        <w:t>деятельность</w:t>
      </w:r>
      <w:r>
        <w:rPr>
          <w:spacing w:val="2"/>
          <w:w w:val="105"/>
        </w:rPr>
        <w:t xml:space="preserve"> </w:t>
      </w:r>
      <w:r>
        <w:rPr>
          <w:w w:val="105"/>
        </w:rPr>
        <w:t>населения;</w:t>
      </w:r>
    </w:p>
    <w:p w:rsidR="007F4E71" w:rsidRDefault="002F6E5B">
      <w:pPr>
        <w:pStyle w:val="a3"/>
        <w:tabs>
          <w:tab w:val="left" w:pos="3168"/>
          <w:tab w:val="left" w:pos="4924"/>
          <w:tab w:val="left" w:pos="6689"/>
          <w:tab w:val="left" w:pos="7783"/>
          <w:tab w:val="left" w:pos="9718"/>
        </w:tabs>
        <w:spacing w:line="247" w:lineRule="auto"/>
        <w:ind w:right="558"/>
      </w:pPr>
      <w:r>
        <w:t>использовать знания о государственной территории и исключительной экономической зоне,</w:t>
      </w:r>
      <w:r>
        <w:rPr>
          <w:spacing w:val="1"/>
        </w:rPr>
        <w:t xml:space="preserve"> </w:t>
      </w:r>
      <w:r>
        <w:t>континентальном</w:t>
      </w:r>
      <w:r>
        <w:tab/>
        <w:t>шельфе</w:t>
      </w:r>
      <w:r>
        <w:tab/>
        <w:t>России,</w:t>
      </w:r>
      <w:r>
        <w:tab/>
        <w:t>о</w:t>
      </w:r>
      <w:r>
        <w:tab/>
        <w:t>мировом,</w:t>
      </w:r>
      <w:r>
        <w:tab/>
        <w:t>поясном</w:t>
      </w:r>
      <w:r>
        <w:rPr>
          <w:spacing w:val="-56"/>
        </w:rPr>
        <w:t xml:space="preserve"> </w:t>
      </w:r>
      <w:r>
        <w:t>и</w:t>
      </w:r>
      <w:r>
        <w:rPr>
          <w:spacing w:val="7"/>
        </w:rPr>
        <w:t xml:space="preserve"> </w:t>
      </w:r>
      <w:r>
        <w:t>зональном</w:t>
      </w:r>
      <w:r>
        <w:rPr>
          <w:spacing w:val="7"/>
        </w:rPr>
        <w:t xml:space="preserve"> </w:t>
      </w:r>
      <w:r>
        <w:t>времени</w:t>
      </w:r>
      <w:r>
        <w:rPr>
          <w:spacing w:val="9"/>
        </w:rPr>
        <w:t xml:space="preserve"> </w:t>
      </w:r>
      <w:r>
        <w:t>для</w:t>
      </w:r>
      <w:r>
        <w:rPr>
          <w:spacing w:val="8"/>
        </w:rPr>
        <w:t xml:space="preserve"> </w:t>
      </w:r>
      <w:r>
        <w:t>решения</w:t>
      </w:r>
      <w:r>
        <w:rPr>
          <w:spacing w:val="8"/>
        </w:rPr>
        <w:t xml:space="preserve"> </w:t>
      </w:r>
      <w:r>
        <w:t>практико-ориентированных</w:t>
      </w:r>
      <w:r>
        <w:rPr>
          <w:spacing w:val="7"/>
        </w:rPr>
        <w:t xml:space="preserve"> </w:t>
      </w:r>
      <w:r>
        <w:t>задач;</w:t>
      </w:r>
    </w:p>
    <w:p w:rsidR="007F4E71" w:rsidRDefault="002F6E5B">
      <w:pPr>
        <w:pStyle w:val="a3"/>
        <w:spacing w:before="2" w:line="247" w:lineRule="auto"/>
        <w:ind w:right="583"/>
      </w:pPr>
      <w:r>
        <w:rPr>
          <w:w w:val="105"/>
        </w:rPr>
        <w:t>оценивать степень благоприятности природных условий в пределах отдельных регионов</w:t>
      </w:r>
      <w:r>
        <w:rPr>
          <w:spacing w:val="1"/>
          <w:w w:val="105"/>
        </w:rPr>
        <w:t xml:space="preserve"> </w:t>
      </w:r>
      <w:r>
        <w:rPr>
          <w:w w:val="105"/>
        </w:rPr>
        <w:t>страны;</w:t>
      </w:r>
    </w:p>
    <w:p w:rsidR="007F4E71" w:rsidRDefault="002F6E5B">
      <w:pPr>
        <w:pStyle w:val="a3"/>
        <w:spacing w:line="249" w:lineRule="auto"/>
        <w:ind w:left="1096" w:right="5054" w:firstLine="0"/>
      </w:pPr>
      <w:r>
        <w:t>проводить</w:t>
      </w:r>
      <w:r>
        <w:rPr>
          <w:spacing w:val="1"/>
        </w:rPr>
        <w:t xml:space="preserve"> </w:t>
      </w:r>
      <w:r>
        <w:t>классификацию</w:t>
      </w:r>
      <w:r>
        <w:rPr>
          <w:spacing w:val="1"/>
        </w:rPr>
        <w:t xml:space="preserve"> </w:t>
      </w:r>
      <w:r>
        <w:t>природных</w:t>
      </w:r>
      <w:r>
        <w:rPr>
          <w:spacing w:val="1"/>
        </w:rPr>
        <w:t xml:space="preserve"> </w:t>
      </w:r>
      <w:r>
        <w:t>ресурсов;</w:t>
      </w:r>
      <w:r>
        <w:rPr>
          <w:spacing w:val="-55"/>
        </w:rPr>
        <w:t xml:space="preserve"> </w:t>
      </w:r>
      <w:r>
        <w:t>распознавать</w:t>
      </w:r>
      <w:r>
        <w:rPr>
          <w:spacing w:val="15"/>
        </w:rPr>
        <w:t xml:space="preserve"> </w:t>
      </w:r>
      <w:r>
        <w:t>типы</w:t>
      </w:r>
      <w:r>
        <w:rPr>
          <w:spacing w:val="8"/>
        </w:rPr>
        <w:t xml:space="preserve"> </w:t>
      </w:r>
      <w:r>
        <w:t>природопользования;</w:t>
      </w:r>
    </w:p>
    <w:p w:rsidR="007F4E71" w:rsidRDefault="002F6E5B">
      <w:pPr>
        <w:pStyle w:val="a3"/>
        <w:spacing w:before="2" w:line="247" w:lineRule="auto"/>
        <w:ind w:right="545"/>
      </w:pPr>
      <w:r>
        <w:t>находить, извлекать и использовать информацию из различных источников географической</w:t>
      </w:r>
      <w:r>
        <w:rPr>
          <w:spacing w:val="1"/>
        </w:rPr>
        <w:t xml:space="preserve"> </w:t>
      </w:r>
      <w:r>
        <w:rPr>
          <w:w w:val="105"/>
        </w:rPr>
        <w:t>информации</w:t>
      </w:r>
      <w:r>
        <w:rPr>
          <w:spacing w:val="1"/>
          <w:w w:val="105"/>
        </w:rPr>
        <w:t xml:space="preserve"> </w:t>
      </w:r>
      <w:r>
        <w:rPr>
          <w:w w:val="105"/>
        </w:rPr>
        <w:t>(картографические,</w:t>
      </w:r>
      <w:r>
        <w:rPr>
          <w:spacing w:val="1"/>
          <w:w w:val="105"/>
        </w:rPr>
        <w:t xml:space="preserve"> </w:t>
      </w:r>
      <w:r>
        <w:rPr>
          <w:w w:val="105"/>
        </w:rPr>
        <w:t>статистические,</w:t>
      </w:r>
      <w:r>
        <w:rPr>
          <w:spacing w:val="1"/>
          <w:w w:val="105"/>
        </w:rPr>
        <w:t xml:space="preserve"> </w:t>
      </w:r>
      <w:r>
        <w:rPr>
          <w:w w:val="105"/>
        </w:rPr>
        <w:t>текстовые,</w:t>
      </w:r>
      <w:r>
        <w:rPr>
          <w:spacing w:val="1"/>
          <w:w w:val="105"/>
        </w:rPr>
        <w:t xml:space="preserve"> </w:t>
      </w:r>
      <w:r>
        <w:rPr>
          <w:w w:val="105"/>
        </w:rPr>
        <w:t>видео-</w:t>
      </w:r>
      <w:r>
        <w:rPr>
          <w:spacing w:val="1"/>
          <w:w w:val="105"/>
        </w:rPr>
        <w:t xml:space="preserve"> </w:t>
      </w:r>
      <w:r>
        <w:rPr>
          <w:w w:val="105"/>
        </w:rPr>
        <w:t>и</w:t>
      </w:r>
      <w:r>
        <w:rPr>
          <w:spacing w:val="1"/>
          <w:w w:val="105"/>
        </w:rPr>
        <w:t xml:space="preserve"> </w:t>
      </w:r>
      <w:r>
        <w:rPr>
          <w:w w:val="105"/>
        </w:rPr>
        <w:t>фотоизображения,</w:t>
      </w:r>
      <w:r>
        <w:rPr>
          <w:spacing w:val="1"/>
          <w:w w:val="105"/>
        </w:rPr>
        <w:t xml:space="preserve"> </w:t>
      </w:r>
      <w:r>
        <w:rPr>
          <w:w w:val="105"/>
        </w:rPr>
        <w:t>компьютерные</w:t>
      </w:r>
      <w:r>
        <w:rPr>
          <w:spacing w:val="1"/>
          <w:w w:val="105"/>
        </w:rPr>
        <w:t xml:space="preserve"> </w:t>
      </w:r>
      <w:r>
        <w:rPr>
          <w:w w:val="105"/>
        </w:rPr>
        <w:t>базы</w:t>
      </w:r>
      <w:r>
        <w:rPr>
          <w:spacing w:val="1"/>
          <w:w w:val="105"/>
        </w:rPr>
        <w:t xml:space="preserve"> </w:t>
      </w:r>
      <w:r>
        <w:rPr>
          <w:w w:val="105"/>
        </w:rPr>
        <w:t>данных)</w:t>
      </w:r>
      <w:r>
        <w:rPr>
          <w:spacing w:val="1"/>
          <w:w w:val="105"/>
        </w:rPr>
        <w:t xml:space="preserve"> </w:t>
      </w:r>
      <w:r>
        <w:rPr>
          <w:w w:val="105"/>
        </w:rPr>
        <w:t>для</w:t>
      </w:r>
      <w:r>
        <w:rPr>
          <w:spacing w:val="1"/>
          <w:w w:val="105"/>
        </w:rPr>
        <w:t xml:space="preserve"> </w:t>
      </w:r>
      <w:r>
        <w:rPr>
          <w:w w:val="105"/>
        </w:rPr>
        <w:t>решения</w:t>
      </w:r>
      <w:r>
        <w:rPr>
          <w:spacing w:val="1"/>
          <w:w w:val="105"/>
        </w:rPr>
        <w:t xml:space="preserve"> </w:t>
      </w:r>
      <w:r>
        <w:rPr>
          <w:w w:val="105"/>
        </w:rPr>
        <w:t>различных</w:t>
      </w:r>
      <w:r>
        <w:rPr>
          <w:spacing w:val="1"/>
          <w:w w:val="105"/>
        </w:rPr>
        <w:t xml:space="preserve"> </w:t>
      </w:r>
      <w:r>
        <w:rPr>
          <w:w w:val="105"/>
        </w:rPr>
        <w:t>учебных</w:t>
      </w:r>
      <w:r>
        <w:rPr>
          <w:spacing w:val="1"/>
          <w:w w:val="105"/>
        </w:rPr>
        <w:t xml:space="preserve"> </w:t>
      </w:r>
      <w:r>
        <w:rPr>
          <w:w w:val="105"/>
        </w:rPr>
        <w:t>и</w:t>
      </w:r>
      <w:r>
        <w:rPr>
          <w:spacing w:val="1"/>
          <w:w w:val="105"/>
        </w:rPr>
        <w:t xml:space="preserve"> </w:t>
      </w:r>
      <w:r>
        <w:rPr>
          <w:w w:val="105"/>
        </w:rPr>
        <w:t>практико-ориентированных</w:t>
      </w:r>
      <w:r>
        <w:rPr>
          <w:spacing w:val="1"/>
          <w:w w:val="105"/>
        </w:rPr>
        <w:t xml:space="preserve"> </w:t>
      </w:r>
      <w:r>
        <w:rPr>
          <w:w w:val="105"/>
        </w:rPr>
        <w:t>задач:</w:t>
      </w:r>
      <w:r>
        <w:rPr>
          <w:spacing w:val="1"/>
          <w:w w:val="105"/>
        </w:rPr>
        <w:t xml:space="preserve"> </w:t>
      </w:r>
      <w:r>
        <w:rPr>
          <w:w w:val="105"/>
        </w:rPr>
        <w:t>определять</w:t>
      </w:r>
      <w:r>
        <w:rPr>
          <w:spacing w:val="1"/>
          <w:w w:val="105"/>
        </w:rPr>
        <w:t xml:space="preserve"> </w:t>
      </w:r>
      <w:r>
        <w:rPr>
          <w:w w:val="105"/>
        </w:rPr>
        <w:t>возраст</w:t>
      </w:r>
      <w:r>
        <w:rPr>
          <w:spacing w:val="1"/>
          <w:w w:val="105"/>
        </w:rPr>
        <w:t xml:space="preserve"> </w:t>
      </w:r>
      <w:r>
        <w:rPr>
          <w:w w:val="105"/>
        </w:rPr>
        <w:t>горных</w:t>
      </w:r>
      <w:r>
        <w:rPr>
          <w:spacing w:val="1"/>
          <w:w w:val="105"/>
        </w:rPr>
        <w:t xml:space="preserve"> </w:t>
      </w:r>
      <w:r>
        <w:rPr>
          <w:w w:val="105"/>
        </w:rPr>
        <w:t>пород</w:t>
      </w:r>
      <w:r>
        <w:rPr>
          <w:spacing w:val="1"/>
          <w:w w:val="105"/>
        </w:rPr>
        <w:t xml:space="preserve"> </w:t>
      </w:r>
      <w:r>
        <w:rPr>
          <w:w w:val="105"/>
        </w:rPr>
        <w:t>и</w:t>
      </w:r>
      <w:r>
        <w:rPr>
          <w:spacing w:val="1"/>
          <w:w w:val="105"/>
        </w:rPr>
        <w:t xml:space="preserve"> </w:t>
      </w:r>
      <w:r>
        <w:rPr>
          <w:w w:val="105"/>
        </w:rPr>
        <w:t>основных</w:t>
      </w:r>
      <w:r>
        <w:rPr>
          <w:spacing w:val="1"/>
          <w:w w:val="105"/>
        </w:rPr>
        <w:t xml:space="preserve"> </w:t>
      </w:r>
      <w:r>
        <w:rPr>
          <w:w w:val="105"/>
        </w:rPr>
        <w:t>тектонических</w:t>
      </w:r>
      <w:r>
        <w:rPr>
          <w:spacing w:val="1"/>
          <w:w w:val="105"/>
        </w:rPr>
        <w:t xml:space="preserve"> </w:t>
      </w:r>
      <w:r>
        <w:rPr>
          <w:w w:val="105"/>
        </w:rPr>
        <w:t>структур,</w:t>
      </w:r>
      <w:r>
        <w:rPr>
          <w:spacing w:val="1"/>
          <w:w w:val="105"/>
        </w:rPr>
        <w:t xml:space="preserve"> </w:t>
      </w:r>
      <w:r>
        <w:rPr>
          <w:w w:val="105"/>
        </w:rPr>
        <w:t>слагающих</w:t>
      </w:r>
      <w:r>
        <w:rPr>
          <w:spacing w:val="1"/>
          <w:w w:val="105"/>
        </w:rPr>
        <w:t xml:space="preserve"> </w:t>
      </w:r>
      <w:r>
        <w:rPr>
          <w:w w:val="105"/>
        </w:rPr>
        <w:t>территорию;</w:t>
      </w:r>
    </w:p>
    <w:p w:rsidR="007F4E71" w:rsidRDefault="002F6E5B">
      <w:pPr>
        <w:pStyle w:val="a3"/>
        <w:spacing w:before="1" w:line="247" w:lineRule="auto"/>
        <w:ind w:right="543"/>
      </w:pPr>
      <w:r>
        <w:t>находить, извлекать и использовать информацию из различных источников географической</w:t>
      </w:r>
      <w:r>
        <w:rPr>
          <w:spacing w:val="1"/>
        </w:rPr>
        <w:t xml:space="preserve"> </w:t>
      </w:r>
      <w:r>
        <w:rPr>
          <w:w w:val="105"/>
        </w:rPr>
        <w:t>информации</w:t>
      </w:r>
      <w:r>
        <w:rPr>
          <w:spacing w:val="1"/>
          <w:w w:val="105"/>
        </w:rPr>
        <w:t xml:space="preserve"> </w:t>
      </w:r>
      <w:r>
        <w:rPr>
          <w:w w:val="105"/>
        </w:rPr>
        <w:t>(картографические,</w:t>
      </w:r>
      <w:r>
        <w:rPr>
          <w:spacing w:val="1"/>
          <w:w w:val="105"/>
        </w:rPr>
        <w:t xml:space="preserve"> </w:t>
      </w:r>
      <w:r>
        <w:rPr>
          <w:w w:val="105"/>
        </w:rPr>
        <w:t>статистические,</w:t>
      </w:r>
      <w:r>
        <w:rPr>
          <w:spacing w:val="1"/>
          <w:w w:val="105"/>
        </w:rPr>
        <w:t xml:space="preserve"> </w:t>
      </w:r>
      <w:r>
        <w:rPr>
          <w:w w:val="105"/>
        </w:rPr>
        <w:t>текстовые,</w:t>
      </w:r>
      <w:r>
        <w:rPr>
          <w:spacing w:val="1"/>
          <w:w w:val="105"/>
        </w:rPr>
        <w:t xml:space="preserve"> </w:t>
      </w:r>
      <w:r>
        <w:rPr>
          <w:w w:val="105"/>
        </w:rPr>
        <w:t>видео-</w:t>
      </w:r>
      <w:r>
        <w:rPr>
          <w:spacing w:val="1"/>
          <w:w w:val="105"/>
        </w:rPr>
        <w:t xml:space="preserve"> </w:t>
      </w:r>
      <w:r>
        <w:rPr>
          <w:w w:val="105"/>
        </w:rPr>
        <w:t>и</w:t>
      </w:r>
      <w:r>
        <w:rPr>
          <w:spacing w:val="1"/>
          <w:w w:val="105"/>
        </w:rPr>
        <w:t xml:space="preserve"> </w:t>
      </w:r>
      <w:r>
        <w:rPr>
          <w:w w:val="105"/>
        </w:rPr>
        <w:t>фотоизображения,</w:t>
      </w:r>
      <w:r>
        <w:rPr>
          <w:spacing w:val="1"/>
          <w:w w:val="105"/>
        </w:rPr>
        <w:t xml:space="preserve"> </w:t>
      </w:r>
      <w:r>
        <w:rPr>
          <w:w w:val="105"/>
        </w:rPr>
        <w:t>компьютерные</w:t>
      </w:r>
      <w:r>
        <w:rPr>
          <w:spacing w:val="1"/>
          <w:w w:val="105"/>
        </w:rPr>
        <w:t xml:space="preserve"> </w:t>
      </w:r>
      <w:r>
        <w:rPr>
          <w:w w:val="105"/>
        </w:rPr>
        <w:t>базы</w:t>
      </w:r>
      <w:r>
        <w:rPr>
          <w:spacing w:val="1"/>
          <w:w w:val="105"/>
        </w:rPr>
        <w:t xml:space="preserve"> </w:t>
      </w:r>
      <w:r>
        <w:rPr>
          <w:w w:val="105"/>
        </w:rPr>
        <w:t>данных)</w:t>
      </w:r>
      <w:r>
        <w:rPr>
          <w:spacing w:val="1"/>
          <w:w w:val="105"/>
        </w:rPr>
        <w:t xml:space="preserve"> </w:t>
      </w:r>
      <w:r>
        <w:rPr>
          <w:w w:val="105"/>
        </w:rPr>
        <w:t>для</w:t>
      </w:r>
      <w:r>
        <w:rPr>
          <w:spacing w:val="1"/>
          <w:w w:val="105"/>
        </w:rPr>
        <w:t xml:space="preserve"> </w:t>
      </w:r>
      <w:r>
        <w:rPr>
          <w:w w:val="105"/>
        </w:rPr>
        <w:t>решения</w:t>
      </w:r>
      <w:r>
        <w:rPr>
          <w:spacing w:val="1"/>
          <w:w w:val="105"/>
        </w:rPr>
        <w:t xml:space="preserve"> </w:t>
      </w:r>
      <w:r>
        <w:rPr>
          <w:w w:val="105"/>
        </w:rPr>
        <w:t>различных</w:t>
      </w:r>
      <w:r>
        <w:rPr>
          <w:spacing w:val="1"/>
          <w:w w:val="105"/>
        </w:rPr>
        <w:t xml:space="preserve"> </w:t>
      </w:r>
      <w:r>
        <w:rPr>
          <w:w w:val="105"/>
        </w:rPr>
        <w:t>учебных</w:t>
      </w:r>
      <w:r>
        <w:rPr>
          <w:spacing w:val="1"/>
          <w:w w:val="105"/>
        </w:rPr>
        <w:t xml:space="preserve"> </w:t>
      </w:r>
      <w:r>
        <w:rPr>
          <w:w w:val="105"/>
        </w:rPr>
        <w:t>и</w:t>
      </w:r>
      <w:r>
        <w:rPr>
          <w:spacing w:val="1"/>
          <w:w w:val="105"/>
        </w:rPr>
        <w:t xml:space="preserve"> </w:t>
      </w:r>
      <w:r>
        <w:rPr>
          <w:w w:val="105"/>
        </w:rPr>
        <w:t>практико-ориентированных</w:t>
      </w:r>
      <w:r>
        <w:rPr>
          <w:spacing w:val="1"/>
          <w:w w:val="105"/>
        </w:rPr>
        <w:t xml:space="preserve"> </w:t>
      </w:r>
      <w:r>
        <w:rPr>
          <w:w w:val="105"/>
        </w:rPr>
        <w:t>задач:</w:t>
      </w:r>
      <w:r>
        <w:rPr>
          <w:spacing w:val="1"/>
          <w:w w:val="105"/>
        </w:rPr>
        <w:t xml:space="preserve"> </w:t>
      </w:r>
      <w:r>
        <w:rPr>
          <w:w w:val="105"/>
        </w:rPr>
        <w:t>объяснять</w:t>
      </w:r>
      <w:r>
        <w:rPr>
          <w:spacing w:val="1"/>
          <w:w w:val="105"/>
        </w:rPr>
        <w:t xml:space="preserve"> </w:t>
      </w:r>
      <w:r>
        <w:rPr>
          <w:w w:val="105"/>
        </w:rPr>
        <w:t>закономерности</w:t>
      </w:r>
      <w:r>
        <w:rPr>
          <w:spacing w:val="1"/>
          <w:w w:val="105"/>
        </w:rPr>
        <w:t xml:space="preserve"> </w:t>
      </w:r>
      <w:r>
        <w:rPr>
          <w:w w:val="105"/>
        </w:rPr>
        <w:t>распространения</w:t>
      </w:r>
      <w:r>
        <w:rPr>
          <w:spacing w:val="1"/>
          <w:w w:val="105"/>
        </w:rPr>
        <w:t xml:space="preserve"> </w:t>
      </w:r>
      <w:r>
        <w:rPr>
          <w:w w:val="105"/>
        </w:rPr>
        <w:t>гидрологических,</w:t>
      </w:r>
      <w:r>
        <w:rPr>
          <w:spacing w:val="1"/>
          <w:w w:val="105"/>
        </w:rPr>
        <w:t xml:space="preserve"> </w:t>
      </w:r>
      <w:r>
        <w:rPr>
          <w:w w:val="105"/>
        </w:rPr>
        <w:t>геологических</w:t>
      </w:r>
      <w:r>
        <w:rPr>
          <w:spacing w:val="1"/>
          <w:w w:val="105"/>
        </w:rPr>
        <w:t xml:space="preserve"> </w:t>
      </w:r>
      <w:r>
        <w:rPr>
          <w:w w:val="105"/>
        </w:rPr>
        <w:t>и</w:t>
      </w:r>
      <w:r>
        <w:rPr>
          <w:spacing w:val="1"/>
          <w:w w:val="105"/>
        </w:rPr>
        <w:t xml:space="preserve"> </w:t>
      </w:r>
      <w:r>
        <w:rPr>
          <w:w w:val="105"/>
        </w:rPr>
        <w:t>метеорологических</w:t>
      </w:r>
      <w:r>
        <w:rPr>
          <w:spacing w:val="1"/>
          <w:w w:val="105"/>
        </w:rPr>
        <w:t xml:space="preserve"> </w:t>
      </w:r>
      <w:r>
        <w:rPr>
          <w:w w:val="105"/>
        </w:rPr>
        <w:t>опасных</w:t>
      </w:r>
      <w:r>
        <w:rPr>
          <w:spacing w:val="3"/>
          <w:w w:val="105"/>
        </w:rPr>
        <w:t xml:space="preserve"> </w:t>
      </w:r>
      <w:r>
        <w:rPr>
          <w:w w:val="105"/>
        </w:rPr>
        <w:t>природных</w:t>
      </w:r>
      <w:r>
        <w:rPr>
          <w:spacing w:val="1"/>
          <w:w w:val="105"/>
        </w:rPr>
        <w:t xml:space="preserve"> </w:t>
      </w:r>
      <w:r>
        <w:rPr>
          <w:w w:val="105"/>
        </w:rPr>
        <w:t>явлений на</w:t>
      </w:r>
      <w:r>
        <w:rPr>
          <w:spacing w:val="-1"/>
          <w:w w:val="105"/>
        </w:rPr>
        <w:t xml:space="preserve"> </w:t>
      </w:r>
      <w:r>
        <w:rPr>
          <w:w w:val="105"/>
        </w:rPr>
        <w:t>территории</w:t>
      </w:r>
      <w:r>
        <w:rPr>
          <w:spacing w:val="5"/>
          <w:w w:val="105"/>
        </w:rPr>
        <w:t xml:space="preserve"> </w:t>
      </w:r>
      <w:r>
        <w:rPr>
          <w:w w:val="105"/>
        </w:rPr>
        <w:t>страны;</w:t>
      </w:r>
    </w:p>
    <w:p w:rsidR="007F4E71" w:rsidRDefault="002F6E5B">
      <w:pPr>
        <w:pStyle w:val="a3"/>
        <w:spacing w:line="249" w:lineRule="auto"/>
        <w:ind w:left="1096" w:right="1975" w:firstLine="0"/>
      </w:pPr>
      <w:r>
        <w:t>сравнивать особенности компонентов природы отдельных территорий страны;</w:t>
      </w:r>
      <w:r>
        <w:rPr>
          <w:spacing w:val="1"/>
        </w:rPr>
        <w:t xml:space="preserve"> </w:t>
      </w:r>
      <w:r>
        <w:t>объяснять</w:t>
      </w:r>
      <w:r>
        <w:rPr>
          <w:spacing w:val="29"/>
        </w:rPr>
        <w:t xml:space="preserve"> </w:t>
      </w:r>
      <w:r>
        <w:t>особенности</w:t>
      </w:r>
      <w:r>
        <w:rPr>
          <w:spacing w:val="31"/>
        </w:rPr>
        <w:t xml:space="preserve"> </w:t>
      </w:r>
      <w:r>
        <w:t>компонентов</w:t>
      </w:r>
      <w:r>
        <w:rPr>
          <w:spacing w:val="42"/>
        </w:rPr>
        <w:t xml:space="preserve"> </w:t>
      </w:r>
      <w:r>
        <w:t>природы</w:t>
      </w:r>
      <w:r>
        <w:rPr>
          <w:spacing w:val="31"/>
        </w:rPr>
        <w:t xml:space="preserve"> </w:t>
      </w:r>
      <w:r>
        <w:t>отдельных</w:t>
      </w:r>
      <w:r>
        <w:rPr>
          <w:spacing w:val="28"/>
        </w:rPr>
        <w:t xml:space="preserve"> </w:t>
      </w:r>
      <w:r>
        <w:t>территорий</w:t>
      </w:r>
      <w:r>
        <w:rPr>
          <w:spacing w:val="40"/>
        </w:rPr>
        <w:t xml:space="preserve"> </w:t>
      </w:r>
      <w:r>
        <w:t>страны;</w:t>
      </w:r>
    </w:p>
    <w:p w:rsidR="007F4E71" w:rsidRDefault="002F6E5B">
      <w:pPr>
        <w:pStyle w:val="a3"/>
        <w:spacing w:before="5" w:line="247" w:lineRule="auto"/>
        <w:ind w:right="555"/>
      </w:pPr>
      <w:r>
        <w:rPr>
          <w:w w:val="105"/>
        </w:rPr>
        <w:t xml:space="preserve">использовать     </w:t>
      </w:r>
      <w:r>
        <w:rPr>
          <w:spacing w:val="48"/>
          <w:w w:val="105"/>
        </w:rPr>
        <w:t xml:space="preserve"> </w:t>
      </w:r>
      <w:r>
        <w:rPr>
          <w:w w:val="105"/>
        </w:rPr>
        <w:t xml:space="preserve">знания     </w:t>
      </w:r>
      <w:r>
        <w:rPr>
          <w:spacing w:val="49"/>
          <w:w w:val="105"/>
        </w:rPr>
        <w:t xml:space="preserve"> </w:t>
      </w:r>
      <w:r>
        <w:rPr>
          <w:w w:val="105"/>
        </w:rPr>
        <w:t xml:space="preserve">об      </w:t>
      </w:r>
      <w:r>
        <w:rPr>
          <w:spacing w:val="47"/>
          <w:w w:val="105"/>
        </w:rPr>
        <w:t xml:space="preserve"> </w:t>
      </w:r>
      <w:r>
        <w:rPr>
          <w:w w:val="105"/>
        </w:rPr>
        <w:t xml:space="preserve">особенностях      </w:t>
      </w:r>
      <w:r>
        <w:rPr>
          <w:spacing w:val="46"/>
          <w:w w:val="105"/>
        </w:rPr>
        <w:t xml:space="preserve"> </w:t>
      </w:r>
      <w:r>
        <w:rPr>
          <w:w w:val="105"/>
        </w:rPr>
        <w:t xml:space="preserve">компонентов      </w:t>
      </w:r>
      <w:r>
        <w:rPr>
          <w:spacing w:val="54"/>
          <w:w w:val="105"/>
        </w:rPr>
        <w:t xml:space="preserve"> </w:t>
      </w:r>
      <w:r>
        <w:rPr>
          <w:w w:val="105"/>
        </w:rPr>
        <w:t xml:space="preserve">природы      </w:t>
      </w:r>
      <w:r>
        <w:rPr>
          <w:spacing w:val="49"/>
          <w:w w:val="105"/>
        </w:rPr>
        <w:t xml:space="preserve"> </w:t>
      </w:r>
      <w:r>
        <w:rPr>
          <w:w w:val="105"/>
        </w:rPr>
        <w:t>России</w:t>
      </w:r>
      <w:r>
        <w:rPr>
          <w:spacing w:val="-58"/>
          <w:w w:val="105"/>
        </w:rPr>
        <w:t xml:space="preserve"> </w:t>
      </w:r>
      <w:r>
        <w:rPr>
          <w:w w:val="105"/>
        </w:rPr>
        <w:t>и    её    отдельных    территорий,    об    особенностях   взаимодействия    природы    и    общества</w:t>
      </w:r>
      <w:r>
        <w:rPr>
          <w:spacing w:val="1"/>
          <w:w w:val="105"/>
        </w:rPr>
        <w:t xml:space="preserve"> </w:t>
      </w:r>
      <w:r>
        <w:rPr>
          <w:w w:val="105"/>
        </w:rPr>
        <w:t>в     пределах     отдельных     территорий     для     решения     практико-ориентированных     задач</w:t>
      </w:r>
      <w:r>
        <w:rPr>
          <w:spacing w:val="1"/>
          <w:w w:val="105"/>
        </w:rPr>
        <w:t xml:space="preserve"> </w:t>
      </w:r>
      <w:r>
        <w:rPr>
          <w:w w:val="105"/>
        </w:rPr>
        <w:t>в контексте</w:t>
      </w:r>
      <w:r>
        <w:rPr>
          <w:spacing w:val="1"/>
          <w:w w:val="105"/>
        </w:rPr>
        <w:t xml:space="preserve"> </w:t>
      </w:r>
      <w:r>
        <w:rPr>
          <w:w w:val="105"/>
        </w:rPr>
        <w:t>реальной</w:t>
      </w:r>
      <w:r>
        <w:rPr>
          <w:spacing w:val="10"/>
          <w:w w:val="105"/>
        </w:rPr>
        <w:t xml:space="preserve"> </w:t>
      </w:r>
      <w:r>
        <w:rPr>
          <w:w w:val="105"/>
        </w:rPr>
        <w:t>жизни;</w:t>
      </w:r>
    </w:p>
    <w:p w:rsidR="007F4E71" w:rsidRDefault="002F6E5B">
      <w:pPr>
        <w:pStyle w:val="a3"/>
        <w:spacing w:line="249" w:lineRule="auto"/>
        <w:ind w:right="564"/>
      </w:pPr>
      <w:r>
        <w:rPr>
          <w:w w:val="105"/>
        </w:rPr>
        <w:t>называть</w:t>
      </w:r>
      <w:r>
        <w:rPr>
          <w:spacing w:val="1"/>
          <w:w w:val="105"/>
        </w:rPr>
        <w:t xml:space="preserve"> </w:t>
      </w:r>
      <w:r>
        <w:rPr>
          <w:w w:val="105"/>
        </w:rPr>
        <w:t>географические</w:t>
      </w:r>
      <w:r>
        <w:rPr>
          <w:spacing w:val="1"/>
          <w:w w:val="105"/>
        </w:rPr>
        <w:t xml:space="preserve"> </w:t>
      </w:r>
      <w:r>
        <w:rPr>
          <w:w w:val="105"/>
        </w:rPr>
        <w:t>процессы</w:t>
      </w:r>
      <w:r>
        <w:rPr>
          <w:spacing w:val="1"/>
          <w:w w:val="105"/>
        </w:rPr>
        <w:t xml:space="preserve"> </w:t>
      </w:r>
      <w:r>
        <w:rPr>
          <w:w w:val="105"/>
        </w:rPr>
        <w:t>и</w:t>
      </w:r>
      <w:r>
        <w:rPr>
          <w:spacing w:val="1"/>
          <w:w w:val="105"/>
        </w:rPr>
        <w:t xml:space="preserve"> </w:t>
      </w:r>
      <w:r>
        <w:rPr>
          <w:w w:val="105"/>
        </w:rPr>
        <w:t>явления,</w:t>
      </w:r>
      <w:r>
        <w:rPr>
          <w:spacing w:val="1"/>
          <w:w w:val="105"/>
        </w:rPr>
        <w:t xml:space="preserve"> </w:t>
      </w:r>
      <w:r>
        <w:rPr>
          <w:w w:val="105"/>
        </w:rPr>
        <w:t>определяющие</w:t>
      </w:r>
      <w:r>
        <w:rPr>
          <w:spacing w:val="1"/>
          <w:w w:val="105"/>
        </w:rPr>
        <w:t xml:space="preserve"> </w:t>
      </w:r>
      <w:r>
        <w:rPr>
          <w:w w:val="105"/>
        </w:rPr>
        <w:t>особенности</w:t>
      </w:r>
      <w:r>
        <w:rPr>
          <w:spacing w:val="1"/>
          <w:w w:val="105"/>
        </w:rPr>
        <w:t xml:space="preserve"> </w:t>
      </w:r>
      <w:r>
        <w:rPr>
          <w:w w:val="105"/>
        </w:rPr>
        <w:t>природы</w:t>
      </w:r>
      <w:r>
        <w:rPr>
          <w:spacing w:val="1"/>
          <w:w w:val="105"/>
        </w:rPr>
        <w:t xml:space="preserve"> </w:t>
      </w:r>
      <w:r>
        <w:rPr>
          <w:w w:val="105"/>
        </w:rPr>
        <w:t>страны,</w:t>
      </w:r>
      <w:r>
        <w:rPr>
          <w:spacing w:val="2"/>
          <w:w w:val="105"/>
        </w:rPr>
        <w:t xml:space="preserve"> </w:t>
      </w:r>
      <w:r>
        <w:rPr>
          <w:w w:val="105"/>
        </w:rPr>
        <w:t>отдельных</w:t>
      </w:r>
      <w:r>
        <w:rPr>
          <w:spacing w:val="2"/>
          <w:w w:val="105"/>
        </w:rPr>
        <w:t xml:space="preserve"> </w:t>
      </w:r>
      <w:r>
        <w:rPr>
          <w:w w:val="105"/>
        </w:rPr>
        <w:t>регионов</w:t>
      </w:r>
      <w:r>
        <w:rPr>
          <w:spacing w:val="1"/>
          <w:w w:val="105"/>
        </w:rPr>
        <w:t xml:space="preserve"> </w:t>
      </w:r>
      <w:r>
        <w:rPr>
          <w:w w:val="105"/>
        </w:rPr>
        <w:t>и</w:t>
      </w:r>
      <w:r>
        <w:rPr>
          <w:spacing w:val="6"/>
          <w:w w:val="105"/>
        </w:rPr>
        <w:t xml:space="preserve"> </w:t>
      </w:r>
      <w:r>
        <w:rPr>
          <w:w w:val="105"/>
        </w:rPr>
        <w:t>своей местности;</w:t>
      </w:r>
    </w:p>
    <w:p w:rsidR="007F4E71" w:rsidRDefault="002F6E5B">
      <w:pPr>
        <w:pStyle w:val="a3"/>
        <w:spacing w:before="5" w:line="244" w:lineRule="auto"/>
        <w:ind w:right="572"/>
      </w:pPr>
      <w:r>
        <w:t>объяснять распространение по территории</w:t>
      </w:r>
      <w:r>
        <w:rPr>
          <w:spacing w:val="1"/>
        </w:rPr>
        <w:t xml:space="preserve"> </w:t>
      </w:r>
      <w:r>
        <w:t>страны областей современного горообразования,</w:t>
      </w:r>
      <w:r>
        <w:rPr>
          <w:spacing w:val="1"/>
        </w:rPr>
        <w:t xml:space="preserve"> </w:t>
      </w:r>
      <w:r>
        <w:rPr>
          <w:w w:val="105"/>
        </w:rPr>
        <w:t>землетрясений</w:t>
      </w:r>
      <w:r>
        <w:rPr>
          <w:spacing w:val="4"/>
          <w:w w:val="105"/>
        </w:rPr>
        <w:t xml:space="preserve"> </w:t>
      </w:r>
      <w:r>
        <w:rPr>
          <w:w w:val="105"/>
        </w:rPr>
        <w:t>и вулканизма;</w:t>
      </w:r>
    </w:p>
    <w:p w:rsidR="007F4E71" w:rsidRDefault="002F6E5B">
      <w:pPr>
        <w:pStyle w:val="a3"/>
        <w:spacing w:line="244" w:lineRule="auto"/>
        <w:ind w:right="583"/>
      </w:pPr>
      <w:r>
        <w:rPr>
          <w:w w:val="105"/>
        </w:rPr>
        <w:t>применять понятия «плита», «щит», «моренный холм», «бараньи лбы», «бархан», «дюна»</w:t>
      </w:r>
      <w:r>
        <w:rPr>
          <w:spacing w:val="1"/>
          <w:w w:val="105"/>
        </w:rPr>
        <w:t xml:space="preserve"> </w:t>
      </w:r>
      <w:r>
        <w:rPr>
          <w:w w:val="105"/>
        </w:rPr>
        <w:t>для</w:t>
      </w:r>
      <w:r>
        <w:rPr>
          <w:spacing w:val="3"/>
          <w:w w:val="105"/>
        </w:rPr>
        <w:t xml:space="preserve"> </w:t>
      </w:r>
      <w:r>
        <w:rPr>
          <w:w w:val="105"/>
        </w:rPr>
        <w:t>решения</w:t>
      </w:r>
      <w:r>
        <w:rPr>
          <w:spacing w:val="4"/>
          <w:w w:val="105"/>
        </w:rPr>
        <w:t xml:space="preserve"> </w:t>
      </w:r>
      <w:r>
        <w:rPr>
          <w:w w:val="105"/>
        </w:rPr>
        <w:t>учебных</w:t>
      </w:r>
      <w:r>
        <w:rPr>
          <w:spacing w:val="-6"/>
          <w:w w:val="105"/>
        </w:rPr>
        <w:t xml:space="preserve"> </w:t>
      </w:r>
      <w:r>
        <w:rPr>
          <w:w w:val="105"/>
        </w:rPr>
        <w:t>и</w:t>
      </w:r>
      <w:r>
        <w:rPr>
          <w:spacing w:val="2"/>
          <w:w w:val="105"/>
        </w:rPr>
        <w:t xml:space="preserve"> </w:t>
      </w:r>
      <w:r>
        <w:rPr>
          <w:w w:val="105"/>
        </w:rPr>
        <w:t>(или)</w:t>
      </w:r>
      <w:r>
        <w:rPr>
          <w:spacing w:val="-3"/>
          <w:w w:val="105"/>
        </w:rPr>
        <w:t xml:space="preserve"> </w:t>
      </w:r>
      <w:r>
        <w:rPr>
          <w:w w:val="105"/>
        </w:rPr>
        <w:t>практико-ориентированных</w:t>
      </w:r>
      <w:r>
        <w:rPr>
          <w:spacing w:val="-2"/>
          <w:w w:val="105"/>
        </w:rPr>
        <w:t xml:space="preserve"> </w:t>
      </w:r>
      <w:r>
        <w:rPr>
          <w:w w:val="105"/>
        </w:rPr>
        <w:t>задач;</w:t>
      </w:r>
    </w:p>
    <w:p w:rsidR="007F4E71" w:rsidRDefault="002F6E5B">
      <w:pPr>
        <w:pStyle w:val="a3"/>
        <w:ind w:left="1096" w:firstLine="0"/>
      </w:pPr>
      <w:r>
        <w:rPr>
          <w:w w:val="105"/>
        </w:rPr>
        <w:t>применять</w:t>
      </w:r>
      <w:r>
        <w:rPr>
          <w:spacing w:val="30"/>
          <w:w w:val="105"/>
        </w:rPr>
        <w:t xml:space="preserve"> </w:t>
      </w:r>
      <w:r>
        <w:rPr>
          <w:w w:val="105"/>
        </w:rPr>
        <w:t>понятия</w:t>
      </w:r>
      <w:r>
        <w:rPr>
          <w:spacing w:val="23"/>
          <w:w w:val="105"/>
        </w:rPr>
        <w:t xml:space="preserve"> </w:t>
      </w:r>
      <w:r>
        <w:rPr>
          <w:w w:val="105"/>
        </w:rPr>
        <w:t xml:space="preserve">«солнечная </w:t>
      </w:r>
      <w:r>
        <w:rPr>
          <w:spacing w:val="26"/>
          <w:w w:val="105"/>
        </w:rPr>
        <w:t xml:space="preserve"> </w:t>
      </w:r>
      <w:r>
        <w:rPr>
          <w:w w:val="105"/>
        </w:rPr>
        <w:t xml:space="preserve">радиация», </w:t>
      </w:r>
      <w:r>
        <w:rPr>
          <w:spacing w:val="25"/>
          <w:w w:val="105"/>
        </w:rPr>
        <w:t xml:space="preserve"> </w:t>
      </w:r>
      <w:r>
        <w:rPr>
          <w:w w:val="105"/>
        </w:rPr>
        <w:t xml:space="preserve">«годовая </w:t>
      </w:r>
      <w:r>
        <w:rPr>
          <w:spacing w:val="23"/>
          <w:w w:val="105"/>
        </w:rPr>
        <w:t xml:space="preserve"> </w:t>
      </w:r>
      <w:r>
        <w:rPr>
          <w:w w:val="105"/>
        </w:rPr>
        <w:t xml:space="preserve">амплитуда </w:t>
      </w:r>
      <w:r>
        <w:rPr>
          <w:spacing w:val="25"/>
          <w:w w:val="105"/>
        </w:rPr>
        <w:t xml:space="preserve"> </w:t>
      </w:r>
      <w:r>
        <w:rPr>
          <w:w w:val="105"/>
        </w:rPr>
        <w:t xml:space="preserve">температур </w:t>
      </w:r>
      <w:r>
        <w:rPr>
          <w:spacing w:val="16"/>
          <w:w w:val="105"/>
        </w:rPr>
        <w:t xml:space="preserve"> </w:t>
      </w:r>
      <w:r>
        <w:rPr>
          <w:w w:val="105"/>
        </w:rPr>
        <w:t>воздуха»,</w:t>
      </w:r>
    </w:p>
    <w:p w:rsidR="007F4E71" w:rsidRDefault="002F6E5B">
      <w:pPr>
        <w:pStyle w:val="a3"/>
        <w:spacing w:before="13"/>
        <w:ind w:firstLine="0"/>
      </w:pPr>
      <w:r>
        <w:t>«воздушные</w:t>
      </w:r>
      <w:r>
        <w:rPr>
          <w:spacing w:val="24"/>
        </w:rPr>
        <w:t xml:space="preserve"> </w:t>
      </w:r>
      <w:r>
        <w:t>массы»</w:t>
      </w:r>
      <w:r>
        <w:rPr>
          <w:spacing w:val="32"/>
        </w:rPr>
        <w:t xml:space="preserve"> </w:t>
      </w:r>
      <w:r>
        <w:t>для</w:t>
      </w:r>
      <w:r>
        <w:rPr>
          <w:spacing w:val="38"/>
        </w:rPr>
        <w:t xml:space="preserve"> </w:t>
      </w:r>
      <w:r>
        <w:t>решения</w:t>
      </w:r>
      <w:r>
        <w:rPr>
          <w:spacing w:val="40"/>
        </w:rPr>
        <w:t xml:space="preserve"> </w:t>
      </w:r>
      <w:r>
        <w:t>учебных</w:t>
      </w:r>
      <w:r>
        <w:rPr>
          <w:spacing w:val="36"/>
        </w:rPr>
        <w:t xml:space="preserve"> </w:t>
      </w:r>
      <w:r>
        <w:t>и</w:t>
      </w:r>
      <w:r>
        <w:rPr>
          <w:spacing w:val="33"/>
        </w:rPr>
        <w:t xml:space="preserve"> </w:t>
      </w:r>
      <w:r>
        <w:t>(или)</w:t>
      </w:r>
      <w:r>
        <w:rPr>
          <w:spacing w:val="41"/>
        </w:rPr>
        <w:t xml:space="preserve"> </w:t>
      </w:r>
      <w:r>
        <w:t>практико-ориентированных</w:t>
      </w:r>
      <w:r>
        <w:rPr>
          <w:spacing w:val="26"/>
        </w:rPr>
        <w:t xml:space="preserve"> </w:t>
      </w:r>
      <w:r>
        <w:t>задач;</w:t>
      </w:r>
    </w:p>
    <w:p w:rsidR="007F4E71" w:rsidRDefault="002F6E5B">
      <w:pPr>
        <w:pStyle w:val="a3"/>
        <w:spacing w:before="9" w:line="247" w:lineRule="auto"/>
        <w:ind w:right="570"/>
      </w:pPr>
      <w:r>
        <w:rPr>
          <w:w w:val="105"/>
        </w:rPr>
        <w:t>различать</w:t>
      </w:r>
      <w:r>
        <w:rPr>
          <w:spacing w:val="1"/>
          <w:w w:val="105"/>
        </w:rPr>
        <w:t xml:space="preserve"> </w:t>
      </w:r>
      <w:r>
        <w:rPr>
          <w:w w:val="105"/>
        </w:rPr>
        <w:t>понятия</w:t>
      </w:r>
      <w:r>
        <w:rPr>
          <w:spacing w:val="1"/>
          <w:w w:val="105"/>
        </w:rPr>
        <w:t xml:space="preserve"> </w:t>
      </w:r>
      <w:r>
        <w:rPr>
          <w:w w:val="105"/>
        </w:rPr>
        <w:t>«испарение»,</w:t>
      </w:r>
      <w:r>
        <w:rPr>
          <w:spacing w:val="1"/>
          <w:w w:val="105"/>
        </w:rPr>
        <w:t xml:space="preserve"> </w:t>
      </w:r>
      <w:r>
        <w:rPr>
          <w:w w:val="105"/>
        </w:rPr>
        <w:t>«испаряемость»,</w:t>
      </w:r>
      <w:r>
        <w:rPr>
          <w:spacing w:val="1"/>
          <w:w w:val="105"/>
        </w:rPr>
        <w:t xml:space="preserve"> </w:t>
      </w:r>
      <w:r>
        <w:rPr>
          <w:w w:val="105"/>
        </w:rPr>
        <w:t>«коэффициент</w:t>
      </w:r>
      <w:r>
        <w:rPr>
          <w:spacing w:val="1"/>
          <w:w w:val="105"/>
        </w:rPr>
        <w:t xml:space="preserve"> </w:t>
      </w:r>
      <w:r>
        <w:rPr>
          <w:w w:val="105"/>
        </w:rPr>
        <w:t>увлажнения»;</w:t>
      </w:r>
      <w:r>
        <w:rPr>
          <w:spacing w:val="1"/>
          <w:w w:val="105"/>
        </w:rPr>
        <w:t xml:space="preserve"> </w:t>
      </w:r>
      <w:r>
        <w:rPr>
          <w:w w:val="105"/>
        </w:rPr>
        <w:t>использовать</w:t>
      </w:r>
      <w:r>
        <w:rPr>
          <w:spacing w:val="-5"/>
          <w:w w:val="105"/>
        </w:rPr>
        <w:t xml:space="preserve"> </w:t>
      </w:r>
      <w:r>
        <w:rPr>
          <w:w w:val="105"/>
        </w:rPr>
        <w:t>их</w:t>
      </w:r>
      <w:r>
        <w:rPr>
          <w:spacing w:val="-6"/>
          <w:w w:val="105"/>
        </w:rPr>
        <w:t xml:space="preserve"> </w:t>
      </w:r>
      <w:r>
        <w:rPr>
          <w:w w:val="105"/>
        </w:rPr>
        <w:t>для</w:t>
      </w:r>
      <w:r>
        <w:rPr>
          <w:spacing w:val="2"/>
          <w:w w:val="105"/>
        </w:rPr>
        <w:t xml:space="preserve"> </w:t>
      </w:r>
      <w:r>
        <w:rPr>
          <w:w w:val="105"/>
        </w:rPr>
        <w:t>решения</w:t>
      </w:r>
      <w:r>
        <w:rPr>
          <w:spacing w:val="4"/>
          <w:w w:val="105"/>
        </w:rPr>
        <w:t xml:space="preserve"> </w:t>
      </w:r>
      <w:r>
        <w:rPr>
          <w:w w:val="105"/>
        </w:rPr>
        <w:t>учебных</w:t>
      </w:r>
      <w:r>
        <w:rPr>
          <w:spacing w:val="-5"/>
          <w:w w:val="105"/>
        </w:rPr>
        <w:t xml:space="preserve"> </w:t>
      </w:r>
      <w:r>
        <w:rPr>
          <w:w w:val="105"/>
        </w:rPr>
        <w:t>и</w:t>
      </w:r>
      <w:r>
        <w:rPr>
          <w:spacing w:val="-5"/>
          <w:w w:val="105"/>
        </w:rPr>
        <w:t xml:space="preserve"> </w:t>
      </w:r>
      <w:r>
        <w:rPr>
          <w:w w:val="105"/>
        </w:rPr>
        <w:t>(или)</w:t>
      </w:r>
      <w:r>
        <w:rPr>
          <w:spacing w:val="-4"/>
          <w:w w:val="105"/>
        </w:rPr>
        <w:t xml:space="preserve"> </w:t>
      </w:r>
      <w:r>
        <w:rPr>
          <w:w w:val="105"/>
        </w:rPr>
        <w:t>практико-ориентированных</w:t>
      </w:r>
      <w:r>
        <w:rPr>
          <w:spacing w:val="-4"/>
          <w:w w:val="105"/>
        </w:rPr>
        <w:t xml:space="preserve"> </w:t>
      </w:r>
      <w:r>
        <w:rPr>
          <w:w w:val="105"/>
        </w:rPr>
        <w:t>задач;</w:t>
      </w:r>
    </w:p>
    <w:p w:rsidR="007F4E71" w:rsidRDefault="002F6E5B">
      <w:pPr>
        <w:pStyle w:val="a3"/>
        <w:spacing w:before="5"/>
        <w:ind w:left="1096" w:firstLine="0"/>
      </w:pPr>
      <w:r>
        <w:t>описывать</w:t>
      </w:r>
      <w:r>
        <w:rPr>
          <w:spacing w:val="21"/>
        </w:rPr>
        <w:t xml:space="preserve"> </w:t>
      </w:r>
      <w:r>
        <w:t>и</w:t>
      </w:r>
      <w:r>
        <w:rPr>
          <w:spacing w:val="23"/>
        </w:rPr>
        <w:t xml:space="preserve"> </w:t>
      </w:r>
      <w:r>
        <w:t>прогнозировать</w:t>
      </w:r>
      <w:r>
        <w:rPr>
          <w:spacing w:val="36"/>
        </w:rPr>
        <w:t xml:space="preserve"> </w:t>
      </w:r>
      <w:r>
        <w:t>погоду</w:t>
      </w:r>
      <w:r>
        <w:rPr>
          <w:spacing w:val="26"/>
        </w:rPr>
        <w:t xml:space="preserve"> </w:t>
      </w:r>
      <w:r>
        <w:t>территории</w:t>
      </w:r>
      <w:r>
        <w:rPr>
          <w:spacing w:val="26"/>
        </w:rPr>
        <w:t xml:space="preserve"> </w:t>
      </w:r>
      <w:r>
        <w:t>по</w:t>
      </w:r>
      <w:r>
        <w:rPr>
          <w:spacing w:val="29"/>
        </w:rPr>
        <w:t xml:space="preserve"> </w:t>
      </w:r>
      <w:r>
        <w:t>карте</w:t>
      </w:r>
      <w:r>
        <w:rPr>
          <w:spacing w:val="33"/>
        </w:rPr>
        <w:t xml:space="preserve"> </w:t>
      </w:r>
      <w:r>
        <w:t>погоды;</w:t>
      </w:r>
    </w:p>
    <w:p w:rsidR="007F4E71" w:rsidRDefault="002F6E5B">
      <w:pPr>
        <w:pStyle w:val="a3"/>
        <w:spacing w:before="9" w:line="244" w:lineRule="auto"/>
        <w:ind w:right="559"/>
      </w:pPr>
      <w:r>
        <w:rPr>
          <w:w w:val="105"/>
        </w:rPr>
        <w:t xml:space="preserve">использовать      </w:t>
      </w:r>
      <w:r>
        <w:rPr>
          <w:spacing w:val="1"/>
          <w:w w:val="105"/>
        </w:rPr>
        <w:t xml:space="preserve"> </w:t>
      </w:r>
      <w:r>
        <w:rPr>
          <w:w w:val="105"/>
        </w:rPr>
        <w:t xml:space="preserve">понятия      </w:t>
      </w:r>
      <w:r>
        <w:rPr>
          <w:spacing w:val="1"/>
          <w:w w:val="105"/>
        </w:rPr>
        <w:t xml:space="preserve"> </w:t>
      </w:r>
      <w:r>
        <w:rPr>
          <w:w w:val="105"/>
        </w:rPr>
        <w:t xml:space="preserve">«циклон»,      </w:t>
      </w:r>
      <w:r>
        <w:rPr>
          <w:spacing w:val="1"/>
          <w:w w:val="105"/>
        </w:rPr>
        <w:t xml:space="preserve"> </w:t>
      </w:r>
      <w:r>
        <w:rPr>
          <w:w w:val="105"/>
        </w:rPr>
        <w:t xml:space="preserve">«антициклон»,      </w:t>
      </w:r>
      <w:r>
        <w:rPr>
          <w:spacing w:val="1"/>
          <w:w w:val="105"/>
        </w:rPr>
        <w:t xml:space="preserve"> </w:t>
      </w:r>
      <w:r>
        <w:rPr>
          <w:w w:val="105"/>
        </w:rPr>
        <w:t xml:space="preserve">«атмосферный      </w:t>
      </w:r>
      <w:r>
        <w:rPr>
          <w:spacing w:val="1"/>
          <w:w w:val="105"/>
        </w:rPr>
        <w:t xml:space="preserve"> </w:t>
      </w:r>
      <w:r>
        <w:rPr>
          <w:w w:val="105"/>
        </w:rPr>
        <w:t>фронт»</w:t>
      </w:r>
      <w:r>
        <w:rPr>
          <w:spacing w:val="-58"/>
          <w:w w:val="105"/>
        </w:rPr>
        <w:t xml:space="preserve"> </w:t>
      </w:r>
      <w:r>
        <w:rPr>
          <w:w w:val="105"/>
        </w:rPr>
        <w:t>для</w:t>
      </w:r>
      <w:r>
        <w:rPr>
          <w:spacing w:val="-3"/>
          <w:w w:val="105"/>
        </w:rPr>
        <w:t xml:space="preserve"> </w:t>
      </w:r>
      <w:r>
        <w:rPr>
          <w:w w:val="105"/>
        </w:rPr>
        <w:t>объяснения</w:t>
      </w:r>
      <w:r>
        <w:rPr>
          <w:spacing w:val="1"/>
          <w:w w:val="105"/>
        </w:rPr>
        <w:t xml:space="preserve"> </w:t>
      </w:r>
      <w:r>
        <w:rPr>
          <w:w w:val="105"/>
        </w:rPr>
        <w:t>особенностей погоды</w:t>
      </w:r>
      <w:r>
        <w:rPr>
          <w:spacing w:val="-2"/>
          <w:w w:val="105"/>
        </w:rPr>
        <w:t xml:space="preserve"> </w:t>
      </w:r>
      <w:r>
        <w:rPr>
          <w:w w:val="105"/>
        </w:rPr>
        <w:t>отдельных</w:t>
      </w:r>
      <w:r>
        <w:rPr>
          <w:spacing w:val="-4"/>
          <w:w w:val="105"/>
        </w:rPr>
        <w:t xml:space="preserve"> </w:t>
      </w:r>
      <w:r>
        <w:rPr>
          <w:w w:val="105"/>
        </w:rPr>
        <w:t>территорий</w:t>
      </w:r>
      <w:r>
        <w:rPr>
          <w:spacing w:val="-3"/>
          <w:w w:val="105"/>
        </w:rPr>
        <w:t xml:space="preserve"> </w:t>
      </w:r>
      <w:r>
        <w:rPr>
          <w:w w:val="105"/>
        </w:rPr>
        <w:t>с</w:t>
      </w:r>
      <w:r>
        <w:rPr>
          <w:spacing w:val="-5"/>
          <w:w w:val="105"/>
        </w:rPr>
        <w:t xml:space="preserve"> </w:t>
      </w:r>
      <w:r>
        <w:rPr>
          <w:w w:val="105"/>
        </w:rPr>
        <w:t>помощью</w:t>
      </w:r>
      <w:r>
        <w:rPr>
          <w:spacing w:val="-1"/>
          <w:w w:val="105"/>
        </w:rPr>
        <w:t xml:space="preserve"> </w:t>
      </w:r>
      <w:r>
        <w:rPr>
          <w:w w:val="105"/>
        </w:rPr>
        <w:t>карт погоды;</w:t>
      </w:r>
    </w:p>
    <w:p w:rsidR="007F4E71" w:rsidRDefault="002F6E5B">
      <w:pPr>
        <w:pStyle w:val="a3"/>
        <w:spacing w:before="7"/>
        <w:ind w:left="1096" w:firstLine="0"/>
        <w:jc w:val="left"/>
      </w:pPr>
      <w:r>
        <w:t>проводить</w:t>
      </w:r>
      <w:r>
        <w:rPr>
          <w:spacing w:val="30"/>
        </w:rPr>
        <w:t xml:space="preserve"> </w:t>
      </w:r>
      <w:r>
        <w:t>классификацию</w:t>
      </w:r>
      <w:r>
        <w:rPr>
          <w:spacing w:val="26"/>
        </w:rPr>
        <w:t xml:space="preserve"> </w:t>
      </w:r>
      <w:r>
        <w:t>типов</w:t>
      </w:r>
      <w:r>
        <w:rPr>
          <w:spacing w:val="22"/>
        </w:rPr>
        <w:t xml:space="preserve"> </w:t>
      </w:r>
      <w:r>
        <w:t>климата</w:t>
      </w:r>
      <w:r>
        <w:rPr>
          <w:spacing w:val="26"/>
        </w:rPr>
        <w:t xml:space="preserve"> </w:t>
      </w:r>
      <w:r>
        <w:t>и</w:t>
      </w:r>
      <w:r>
        <w:rPr>
          <w:spacing w:val="21"/>
        </w:rPr>
        <w:t xml:space="preserve"> </w:t>
      </w:r>
      <w:r>
        <w:t>почв</w:t>
      </w:r>
      <w:r>
        <w:rPr>
          <w:spacing w:val="23"/>
        </w:rPr>
        <w:t xml:space="preserve"> </w:t>
      </w:r>
      <w:r>
        <w:t>России;</w:t>
      </w:r>
    </w:p>
    <w:p w:rsidR="007F4E71" w:rsidRDefault="002F6E5B">
      <w:pPr>
        <w:pStyle w:val="a3"/>
        <w:spacing w:before="10"/>
        <w:ind w:left="1096" w:firstLine="0"/>
        <w:jc w:val="left"/>
      </w:pPr>
      <w:r>
        <w:t>распознавать</w:t>
      </w:r>
      <w:r>
        <w:rPr>
          <w:spacing w:val="33"/>
        </w:rPr>
        <w:t xml:space="preserve"> </w:t>
      </w:r>
      <w:r>
        <w:t>показатели,</w:t>
      </w:r>
      <w:r>
        <w:rPr>
          <w:spacing w:val="45"/>
        </w:rPr>
        <w:t xml:space="preserve"> </w:t>
      </w:r>
      <w:r>
        <w:t>характеризующие</w:t>
      </w:r>
      <w:r>
        <w:rPr>
          <w:spacing w:val="41"/>
        </w:rPr>
        <w:t xml:space="preserve"> </w:t>
      </w:r>
      <w:r>
        <w:t>состояние</w:t>
      </w:r>
      <w:r>
        <w:rPr>
          <w:spacing w:val="55"/>
        </w:rPr>
        <w:t xml:space="preserve"> </w:t>
      </w:r>
      <w:r>
        <w:t>окружающей</w:t>
      </w:r>
      <w:r>
        <w:rPr>
          <w:spacing w:val="51"/>
        </w:rPr>
        <w:t xml:space="preserve"> </w:t>
      </w:r>
      <w:r>
        <w:t>среды;</w:t>
      </w:r>
    </w:p>
    <w:p w:rsidR="007F4E71" w:rsidRDefault="002F6E5B">
      <w:pPr>
        <w:pStyle w:val="a3"/>
        <w:spacing w:before="9"/>
        <w:ind w:left="1096" w:firstLine="0"/>
        <w:jc w:val="left"/>
      </w:pPr>
      <w:r>
        <w:rPr>
          <w:w w:val="105"/>
        </w:rPr>
        <w:t>показывать</w:t>
      </w:r>
      <w:r>
        <w:rPr>
          <w:spacing w:val="55"/>
          <w:w w:val="105"/>
        </w:rPr>
        <w:t xml:space="preserve"> </w:t>
      </w:r>
      <w:r>
        <w:rPr>
          <w:w w:val="105"/>
        </w:rPr>
        <w:t>на</w:t>
      </w:r>
      <w:r>
        <w:rPr>
          <w:spacing w:val="54"/>
          <w:w w:val="105"/>
        </w:rPr>
        <w:t xml:space="preserve"> </w:t>
      </w:r>
      <w:r>
        <w:rPr>
          <w:w w:val="105"/>
        </w:rPr>
        <w:t>карте</w:t>
      </w:r>
      <w:r>
        <w:rPr>
          <w:spacing w:val="54"/>
          <w:w w:val="105"/>
        </w:rPr>
        <w:t xml:space="preserve"> </w:t>
      </w:r>
      <w:r>
        <w:rPr>
          <w:w w:val="105"/>
        </w:rPr>
        <w:t>и</w:t>
      </w:r>
      <w:r>
        <w:rPr>
          <w:spacing w:val="51"/>
          <w:w w:val="105"/>
        </w:rPr>
        <w:t xml:space="preserve"> </w:t>
      </w:r>
      <w:r>
        <w:rPr>
          <w:w w:val="105"/>
        </w:rPr>
        <w:t>(или)</w:t>
      </w:r>
      <w:r>
        <w:rPr>
          <w:spacing w:val="1"/>
          <w:w w:val="105"/>
        </w:rPr>
        <w:t xml:space="preserve"> </w:t>
      </w:r>
      <w:r>
        <w:rPr>
          <w:w w:val="105"/>
        </w:rPr>
        <w:t>обозначать</w:t>
      </w:r>
      <w:r>
        <w:rPr>
          <w:spacing w:val="57"/>
          <w:w w:val="105"/>
        </w:rPr>
        <w:t xml:space="preserve"> </w:t>
      </w:r>
      <w:r>
        <w:rPr>
          <w:w w:val="105"/>
        </w:rPr>
        <w:t>на</w:t>
      </w:r>
      <w:r>
        <w:rPr>
          <w:spacing w:val="53"/>
          <w:w w:val="105"/>
        </w:rPr>
        <w:t xml:space="preserve"> </w:t>
      </w:r>
      <w:r>
        <w:rPr>
          <w:w w:val="105"/>
        </w:rPr>
        <w:t>контурной</w:t>
      </w:r>
      <w:r>
        <w:rPr>
          <w:spacing w:val="59"/>
          <w:w w:val="105"/>
        </w:rPr>
        <w:t xml:space="preserve"> </w:t>
      </w:r>
      <w:r>
        <w:rPr>
          <w:w w:val="105"/>
        </w:rPr>
        <w:t>карте</w:t>
      </w:r>
      <w:r>
        <w:rPr>
          <w:spacing w:val="54"/>
          <w:w w:val="105"/>
        </w:rPr>
        <w:t xml:space="preserve"> </w:t>
      </w:r>
      <w:r>
        <w:rPr>
          <w:w w:val="105"/>
        </w:rPr>
        <w:t>крупные</w:t>
      </w:r>
      <w:r>
        <w:rPr>
          <w:spacing w:val="55"/>
          <w:w w:val="105"/>
        </w:rPr>
        <w:t xml:space="preserve"> </w:t>
      </w:r>
      <w:r>
        <w:rPr>
          <w:w w:val="105"/>
        </w:rPr>
        <w:t>формы</w:t>
      </w:r>
      <w:r>
        <w:rPr>
          <w:spacing w:val="55"/>
          <w:w w:val="105"/>
        </w:rPr>
        <w:t xml:space="preserve"> </w:t>
      </w:r>
      <w:r>
        <w:rPr>
          <w:w w:val="105"/>
        </w:rPr>
        <w:t>рельефа,</w:t>
      </w:r>
    </w:p>
    <w:p w:rsidR="007F4E71" w:rsidRDefault="007F4E71">
      <w:pPr>
        <w:sectPr w:rsidR="007F4E71">
          <w:headerReference w:type="default" r:id="rId58"/>
          <w:pgSz w:w="11910" w:h="16860"/>
          <w:pgMar w:top="760" w:right="20" w:bottom="280" w:left="740" w:header="0" w:footer="0" w:gutter="0"/>
          <w:cols w:space="720"/>
        </w:sectPr>
      </w:pPr>
    </w:p>
    <w:p w:rsidR="007F4E71" w:rsidRDefault="002F6E5B">
      <w:pPr>
        <w:pStyle w:val="a3"/>
        <w:spacing w:before="80" w:line="252" w:lineRule="auto"/>
        <w:ind w:right="553" w:firstLine="0"/>
      </w:pPr>
      <w:r>
        <w:rPr>
          <w:w w:val="105"/>
        </w:rPr>
        <w:lastRenderedPageBreak/>
        <w:t>крайние</w:t>
      </w:r>
      <w:r>
        <w:rPr>
          <w:spacing w:val="1"/>
          <w:w w:val="105"/>
        </w:rPr>
        <w:t xml:space="preserve"> </w:t>
      </w:r>
      <w:r>
        <w:rPr>
          <w:w w:val="105"/>
        </w:rPr>
        <w:t>точки</w:t>
      </w:r>
      <w:r>
        <w:rPr>
          <w:spacing w:val="1"/>
          <w:w w:val="105"/>
        </w:rPr>
        <w:t xml:space="preserve"> </w:t>
      </w:r>
      <w:r>
        <w:rPr>
          <w:w w:val="105"/>
        </w:rPr>
        <w:t>и</w:t>
      </w:r>
      <w:r>
        <w:rPr>
          <w:spacing w:val="1"/>
          <w:w w:val="105"/>
        </w:rPr>
        <w:t xml:space="preserve"> </w:t>
      </w:r>
      <w:r>
        <w:rPr>
          <w:w w:val="105"/>
        </w:rPr>
        <w:t>элементы</w:t>
      </w:r>
      <w:r>
        <w:rPr>
          <w:spacing w:val="1"/>
          <w:w w:val="105"/>
        </w:rPr>
        <w:t xml:space="preserve"> </w:t>
      </w:r>
      <w:r>
        <w:rPr>
          <w:w w:val="105"/>
        </w:rPr>
        <w:t>береговой</w:t>
      </w:r>
      <w:r>
        <w:rPr>
          <w:spacing w:val="1"/>
          <w:w w:val="105"/>
        </w:rPr>
        <w:t xml:space="preserve"> </w:t>
      </w:r>
      <w:r>
        <w:rPr>
          <w:w w:val="105"/>
        </w:rPr>
        <w:t>линии</w:t>
      </w:r>
      <w:r>
        <w:rPr>
          <w:spacing w:val="1"/>
          <w:w w:val="105"/>
        </w:rPr>
        <w:t xml:space="preserve"> </w:t>
      </w:r>
      <w:r>
        <w:rPr>
          <w:w w:val="105"/>
        </w:rPr>
        <w:t>России;</w:t>
      </w:r>
      <w:r>
        <w:rPr>
          <w:spacing w:val="1"/>
          <w:w w:val="105"/>
        </w:rPr>
        <w:t xml:space="preserve"> </w:t>
      </w:r>
      <w:r>
        <w:rPr>
          <w:w w:val="105"/>
        </w:rPr>
        <w:t>крупные</w:t>
      </w:r>
      <w:r>
        <w:rPr>
          <w:spacing w:val="1"/>
          <w:w w:val="105"/>
        </w:rPr>
        <w:t xml:space="preserve"> </w:t>
      </w:r>
      <w:r>
        <w:rPr>
          <w:w w:val="105"/>
        </w:rPr>
        <w:t>реки</w:t>
      </w:r>
      <w:r>
        <w:rPr>
          <w:spacing w:val="1"/>
          <w:w w:val="105"/>
        </w:rPr>
        <w:t xml:space="preserve"> </w:t>
      </w:r>
      <w:r>
        <w:rPr>
          <w:w w:val="105"/>
        </w:rPr>
        <w:t>и</w:t>
      </w:r>
      <w:r>
        <w:rPr>
          <w:spacing w:val="1"/>
          <w:w w:val="105"/>
        </w:rPr>
        <w:t xml:space="preserve"> </w:t>
      </w:r>
      <w:r>
        <w:rPr>
          <w:w w:val="105"/>
        </w:rPr>
        <w:t>озёра,</w:t>
      </w:r>
      <w:r>
        <w:rPr>
          <w:spacing w:val="1"/>
          <w:w w:val="105"/>
        </w:rPr>
        <w:t xml:space="preserve"> </w:t>
      </w:r>
      <w:r>
        <w:rPr>
          <w:w w:val="105"/>
        </w:rPr>
        <w:t>границы</w:t>
      </w:r>
      <w:r>
        <w:rPr>
          <w:spacing w:val="1"/>
          <w:w w:val="105"/>
        </w:rPr>
        <w:t xml:space="preserve"> </w:t>
      </w:r>
      <w:r>
        <w:rPr>
          <w:w w:val="105"/>
        </w:rPr>
        <w:t>климатических поясов и областей, природно-хозяйственных зон в пределах страны; Арктической</w:t>
      </w:r>
      <w:r>
        <w:rPr>
          <w:spacing w:val="1"/>
          <w:w w:val="105"/>
        </w:rPr>
        <w:t xml:space="preserve"> </w:t>
      </w:r>
      <w:r>
        <w:rPr>
          <w:w w:val="105"/>
        </w:rPr>
        <w:t>зоны,</w:t>
      </w:r>
      <w:r>
        <w:rPr>
          <w:spacing w:val="3"/>
          <w:w w:val="105"/>
        </w:rPr>
        <w:t xml:space="preserve"> </w:t>
      </w:r>
      <w:r>
        <w:rPr>
          <w:w w:val="105"/>
        </w:rPr>
        <w:t>южной границы</w:t>
      </w:r>
      <w:r>
        <w:rPr>
          <w:spacing w:val="-3"/>
          <w:w w:val="105"/>
        </w:rPr>
        <w:t xml:space="preserve"> </w:t>
      </w:r>
      <w:r>
        <w:rPr>
          <w:w w:val="105"/>
        </w:rPr>
        <w:t>распространения</w:t>
      </w:r>
      <w:r>
        <w:rPr>
          <w:spacing w:val="1"/>
          <w:w w:val="105"/>
        </w:rPr>
        <w:t xml:space="preserve"> </w:t>
      </w:r>
      <w:r>
        <w:rPr>
          <w:w w:val="105"/>
        </w:rPr>
        <w:t>многолетней</w:t>
      </w:r>
      <w:r>
        <w:rPr>
          <w:spacing w:val="8"/>
          <w:w w:val="105"/>
        </w:rPr>
        <w:t xml:space="preserve"> </w:t>
      </w:r>
      <w:r>
        <w:rPr>
          <w:w w:val="105"/>
        </w:rPr>
        <w:t>мерзлоты;</w:t>
      </w:r>
    </w:p>
    <w:p w:rsidR="007F4E71" w:rsidRDefault="002F6E5B">
      <w:pPr>
        <w:pStyle w:val="a3"/>
        <w:spacing w:before="3" w:line="244" w:lineRule="auto"/>
        <w:ind w:right="563"/>
      </w:pPr>
      <w:r>
        <w:rPr>
          <w:w w:val="105"/>
        </w:rPr>
        <w:t>приводить   примеры     мер    безопасности,    в     том    числе    для     экономики     семьи,</w:t>
      </w:r>
      <w:r>
        <w:rPr>
          <w:spacing w:val="1"/>
          <w:w w:val="105"/>
        </w:rPr>
        <w:t xml:space="preserve"> </w:t>
      </w:r>
      <w:r>
        <w:rPr>
          <w:w w:val="105"/>
        </w:rPr>
        <w:t>в</w:t>
      </w:r>
      <w:r>
        <w:rPr>
          <w:spacing w:val="-3"/>
          <w:w w:val="105"/>
        </w:rPr>
        <w:t xml:space="preserve"> </w:t>
      </w:r>
      <w:r>
        <w:rPr>
          <w:w w:val="105"/>
        </w:rPr>
        <w:t>случае</w:t>
      </w:r>
      <w:r>
        <w:rPr>
          <w:spacing w:val="-5"/>
          <w:w w:val="105"/>
        </w:rPr>
        <w:t xml:space="preserve"> </w:t>
      </w:r>
      <w:r>
        <w:rPr>
          <w:w w:val="105"/>
        </w:rPr>
        <w:t>природных</w:t>
      </w:r>
      <w:r>
        <w:rPr>
          <w:spacing w:val="1"/>
          <w:w w:val="105"/>
        </w:rPr>
        <w:t xml:space="preserve"> </w:t>
      </w:r>
      <w:r>
        <w:rPr>
          <w:w w:val="105"/>
        </w:rPr>
        <w:t>стихийных</w:t>
      </w:r>
      <w:r>
        <w:rPr>
          <w:spacing w:val="-3"/>
          <w:w w:val="105"/>
        </w:rPr>
        <w:t xml:space="preserve"> </w:t>
      </w:r>
      <w:r>
        <w:rPr>
          <w:w w:val="105"/>
        </w:rPr>
        <w:t>бедствий</w:t>
      </w:r>
      <w:r>
        <w:rPr>
          <w:spacing w:val="3"/>
          <w:w w:val="105"/>
        </w:rPr>
        <w:t xml:space="preserve"> </w:t>
      </w:r>
      <w:r>
        <w:rPr>
          <w:w w:val="105"/>
        </w:rPr>
        <w:t>и</w:t>
      </w:r>
      <w:r>
        <w:rPr>
          <w:spacing w:val="3"/>
          <w:w w:val="105"/>
        </w:rPr>
        <w:t xml:space="preserve"> </w:t>
      </w:r>
      <w:r>
        <w:rPr>
          <w:w w:val="105"/>
        </w:rPr>
        <w:t>техногенных</w:t>
      </w:r>
      <w:r>
        <w:rPr>
          <w:spacing w:val="5"/>
          <w:w w:val="105"/>
        </w:rPr>
        <w:t xml:space="preserve"> </w:t>
      </w:r>
      <w:r>
        <w:rPr>
          <w:w w:val="105"/>
        </w:rPr>
        <w:t>катастроф;</w:t>
      </w:r>
    </w:p>
    <w:p w:rsidR="007F4E71" w:rsidRDefault="002F6E5B">
      <w:pPr>
        <w:pStyle w:val="a3"/>
        <w:spacing w:before="3"/>
        <w:ind w:left="1096" w:firstLine="0"/>
      </w:pPr>
      <w:r>
        <w:t>приводить</w:t>
      </w:r>
      <w:r>
        <w:rPr>
          <w:spacing w:val="52"/>
        </w:rPr>
        <w:t xml:space="preserve"> </w:t>
      </w:r>
      <w:r>
        <w:t>примеры</w:t>
      </w:r>
      <w:r>
        <w:rPr>
          <w:spacing w:val="54"/>
        </w:rPr>
        <w:t xml:space="preserve"> </w:t>
      </w:r>
      <w:r>
        <w:t>рационального</w:t>
      </w:r>
      <w:r>
        <w:rPr>
          <w:spacing w:val="48"/>
        </w:rPr>
        <w:t xml:space="preserve"> </w:t>
      </w:r>
      <w:r>
        <w:t>и</w:t>
      </w:r>
      <w:r>
        <w:rPr>
          <w:spacing w:val="44"/>
        </w:rPr>
        <w:t xml:space="preserve"> </w:t>
      </w:r>
      <w:r>
        <w:t>нерационального</w:t>
      </w:r>
      <w:r>
        <w:rPr>
          <w:spacing w:val="38"/>
        </w:rPr>
        <w:t xml:space="preserve"> </w:t>
      </w:r>
      <w:r>
        <w:t>природопользования;</w:t>
      </w:r>
    </w:p>
    <w:p w:rsidR="007F4E71" w:rsidRDefault="002F6E5B">
      <w:pPr>
        <w:pStyle w:val="a3"/>
        <w:spacing w:before="9" w:line="247" w:lineRule="auto"/>
        <w:ind w:right="560"/>
      </w:pPr>
      <w:r>
        <w:rPr>
          <w:w w:val="105"/>
        </w:rPr>
        <w:t>приводить      примеры       особо       охраняемых       природных       территорий       России</w:t>
      </w:r>
      <w:r>
        <w:rPr>
          <w:spacing w:val="1"/>
          <w:w w:val="105"/>
        </w:rPr>
        <w:t xml:space="preserve"> </w:t>
      </w:r>
      <w:r>
        <w:rPr>
          <w:w w:val="105"/>
        </w:rPr>
        <w:t>и</w:t>
      </w:r>
      <w:r>
        <w:rPr>
          <w:spacing w:val="-4"/>
          <w:w w:val="105"/>
        </w:rPr>
        <w:t xml:space="preserve"> </w:t>
      </w:r>
      <w:r>
        <w:rPr>
          <w:w w:val="105"/>
        </w:rPr>
        <w:t>своего</w:t>
      </w:r>
      <w:r>
        <w:rPr>
          <w:spacing w:val="3"/>
          <w:w w:val="105"/>
        </w:rPr>
        <w:t xml:space="preserve"> </w:t>
      </w:r>
      <w:r>
        <w:rPr>
          <w:w w:val="105"/>
        </w:rPr>
        <w:t>края,</w:t>
      </w:r>
      <w:r>
        <w:rPr>
          <w:spacing w:val="-6"/>
          <w:w w:val="105"/>
        </w:rPr>
        <w:t xml:space="preserve"> </w:t>
      </w:r>
      <w:r>
        <w:rPr>
          <w:w w:val="105"/>
        </w:rPr>
        <w:t>животных</w:t>
      </w:r>
      <w:r>
        <w:rPr>
          <w:spacing w:val="2"/>
          <w:w w:val="105"/>
        </w:rPr>
        <w:t xml:space="preserve"> </w:t>
      </w:r>
      <w:r>
        <w:rPr>
          <w:w w:val="105"/>
        </w:rPr>
        <w:t>и</w:t>
      </w:r>
      <w:r>
        <w:rPr>
          <w:spacing w:val="-4"/>
          <w:w w:val="105"/>
        </w:rPr>
        <w:t xml:space="preserve"> </w:t>
      </w:r>
      <w:r>
        <w:rPr>
          <w:w w:val="105"/>
        </w:rPr>
        <w:t>растений,</w:t>
      </w:r>
      <w:r>
        <w:rPr>
          <w:spacing w:val="2"/>
          <w:w w:val="105"/>
        </w:rPr>
        <w:t xml:space="preserve"> </w:t>
      </w:r>
      <w:r>
        <w:rPr>
          <w:w w:val="105"/>
        </w:rPr>
        <w:t>занесённых</w:t>
      </w:r>
      <w:r>
        <w:rPr>
          <w:spacing w:val="2"/>
          <w:w w:val="105"/>
        </w:rPr>
        <w:t xml:space="preserve"> </w:t>
      </w:r>
      <w:r>
        <w:rPr>
          <w:w w:val="105"/>
        </w:rPr>
        <w:t>в</w:t>
      </w:r>
      <w:r>
        <w:rPr>
          <w:spacing w:val="-1"/>
          <w:w w:val="105"/>
        </w:rPr>
        <w:t xml:space="preserve"> </w:t>
      </w:r>
      <w:r>
        <w:rPr>
          <w:w w:val="105"/>
        </w:rPr>
        <w:t>Красную книгу России;</w:t>
      </w:r>
    </w:p>
    <w:p w:rsidR="007F4E71" w:rsidRDefault="002F6E5B">
      <w:pPr>
        <w:pStyle w:val="a3"/>
        <w:spacing w:before="2" w:line="244" w:lineRule="auto"/>
        <w:ind w:right="560"/>
      </w:pPr>
      <w:r>
        <w:rPr>
          <w:w w:val="105"/>
        </w:rPr>
        <w:t>выбирать</w:t>
      </w:r>
      <w:r>
        <w:rPr>
          <w:spacing w:val="1"/>
          <w:w w:val="105"/>
        </w:rPr>
        <w:t xml:space="preserve"> </w:t>
      </w:r>
      <w:r>
        <w:rPr>
          <w:w w:val="105"/>
        </w:rPr>
        <w:t>источники</w:t>
      </w:r>
      <w:r>
        <w:rPr>
          <w:spacing w:val="1"/>
          <w:w w:val="105"/>
        </w:rPr>
        <w:t xml:space="preserve"> </w:t>
      </w:r>
      <w:r>
        <w:rPr>
          <w:w w:val="105"/>
        </w:rPr>
        <w:t>географической</w:t>
      </w:r>
      <w:r>
        <w:rPr>
          <w:spacing w:val="1"/>
          <w:w w:val="105"/>
        </w:rPr>
        <w:t xml:space="preserve"> </w:t>
      </w:r>
      <w:r>
        <w:rPr>
          <w:w w:val="105"/>
        </w:rPr>
        <w:t>информации</w:t>
      </w:r>
      <w:r>
        <w:rPr>
          <w:spacing w:val="1"/>
          <w:w w:val="105"/>
        </w:rPr>
        <w:t xml:space="preserve"> </w:t>
      </w:r>
      <w:r>
        <w:rPr>
          <w:w w:val="105"/>
        </w:rPr>
        <w:t>(картографические,</w:t>
      </w:r>
      <w:r>
        <w:rPr>
          <w:spacing w:val="1"/>
          <w:w w:val="105"/>
        </w:rPr>
        <w:t xml:space="preserve"> </w:t>
      </w:r>
      <w:r>
        <w:rPr>
          <w:w w:val="105"/>
        </w:rPr>
        <w:t>статистические,</w:t>
      </w:r>
      <w:r>
        <w:rPr>
          <w:spacing w:val="1"/>
          <w:w w:val="105"/>
        </w:rPr>
        <w:t xml:space="preserve"> </w:t>
      </w:r>
      <w:r>
        <w:rPr>
          <w:w w:val="105"/>
        </w:rPr>
        <w:t>текстовые, видео- и фотоизображения, компьютерные базы данных), необходимые для изучения</w:t>
      </w:r>
      <w:r>
        <w:rPr>
          <w:spacing w:val="1"/>
          <w:w w:val="105"/>
        </w:rPr>
        <w:t xml:space="preserve"> </w:t>
      </w:r>
      <w:r>
        <w:rPr>
          <w:w w:val="105"/>
        </w:rPr>
        <w:t>особенностей</w:t>
      </w:r>
      <w:r>
        <w:rPr>
          <w:spacing w:val="7"/>
          <w:w w:val="105"/>
        </w:rPr>
        <w:t xml:space="preserve"> </w:t>
      </w:r>
      <w:r>
        <w:rPr>
          <w:w w:val="105"/>
        </w:rPr>
        <w:t>населения</w:t>
      </w:r>
      <w:r>
        <w:rPr>
          <w:spacing w:val="5"/>
          <w:w w:val="105"/>
        </w:rPr>
        <w:t xml:space="preserve"> </w:t>
      </w:r>
      <w:r>
        <w:rPr>
          <w:w w:val="105"/>
        </w:rPr>
        <w:t>России;</w:t>
      </w:r>
    </w:p>
    <w:p w:rsidR="007F4E71" w:rsidRDefault="002F6E5B">
      <w:pPr>
        <w:pStyle w:val="a3"/>
        <w:spacing w:before="12" w:line="244" w:lineRule="auto"/>
        <w:ind w:right="566"/>
      </w:pPr>
      <w:r>
        <w:rPr>
          <w:w w:val="105"/>
        </w:rPr>
        <w:t>приводить</w:t>
      </w:r>
      <w:r>
        <w:rPr>
          <w:spacing w:val="1"/>
          <w:w w:val="105"/>
        </w:rPr>
        <w:t xml:space="preserve"> </w:t>
      </w:r>
      <w:r>
        <w:rPr>
          <w:w w:val="105"/>
        </w:rPr>
        <w:t>примеры</w:t>
      </w:r>
      <w:r>
        <w:rPr>
          <w:spacing w:val="1"/>
          <w:w w:val="105"/>
        </w:rPr>
        <w:t xml:space="preserve"> </w:t>
      </w:r>
      <w:r>
        <w:rPr>
          <w:w w:val="105"/>
        </w:rPr>
        <w:t>адаптации</w:t>
      </w:r>
      <w:r>
        <w:rPr>
          <w:spacing w:val="1"/>
          <w:w w:val="105"/>
        </w:rPr>
        <w:t xml:space="preserve"> </w:t>
      </w:r>
      <w:r>
        <w:rPr>
          <w:w w:val="105"/>
        </w:rPr>
        <w:t>человека</w:t>
      </w:r>
      <w:r>
        <w:rPr>
          <w:spacing w:val="1"/>
          <w:w w:val="105"/>
        </w:rPr>
        <w:t xml:space="preserve"> </w:t>
      </w:r>
      <w:r>
        <w:rPr>
          <w:w w:val="105"/>
        </w:rPr>
        <w:t>к</w:t>
      </w:r>
      <w:r>
        <w:rPr>
          <w:spacing w:val="1"/>
          <w:w w:val="105"/>
        </w:rPr>
        <w:t xml:space="preserve"> </w:t>
      </w:r>
      <w:r>
        <w:rPr>
          <w:w w:val="105"/>
        </w:rPr>
        <w:t>разнообразным</w:t>
      </w:r>
      <w:r>
        <w:rPr>
          <w:spacing w:val="1"/>
          <w:w w:val="105"/>
        </w:rPr>
        <w:t xml:space="preserve"> </w:t>
      </w:r>
      <w:r>
        <w:rPr>
          <w:w w:val="105"/>
        </w:rPr>
        <w:t>природным</w:t>
      </w:r>
      <w:r>
        <w:rPr>
          <w:spacing w:val="1"/>
          <w:w w:val="105"/>
        </w:rPr>
        <w:t xml:space="preserve"> </w:t>
      </w:r>
      <w:r>
        <w:rPr>
          <w:w w:val="105"/>
        </w:rPr>
        <w:t>условиям</w:t>
      </w:r>
      <w:r>
        <w:rPr>
          <w:spacing w:val="1"/>
          <w:w w:val="105"/>
        </w:rPr>
        <w:t xml:space="preserve"> </w:t>
      </w:r>
      <w:r>
        <w:rPr>
          <w:w w:val="105"/>
        </w:rPr>
        <w:t>на</w:t>
      </w:r>
      <w:r>
        <w:rPr>
          <w:spacing w:val="1"/>
          <w:w w:val="105"/>
        </w:rPr>
        <w:t xml:space="preserve"> </w:t>
      </w:r>
      <w:r>
        <w:rPr>
          <w:w w:val="105"/>
        </w:rPr>
        <w:t>территории</w:t>
      </w:r>
      <w:r>
        <w:rPr>
          <w:spacing w:val="9"/>
          <w:w w:val="105"/>
        </w:rPr>
        <w:t xml:space="preserve"> </w:t>
      </w:r>
      <w:r>
        <w:rPr>
          <w:w w:val="105"/>
        </w:rPr>
        <w:t>страны;</w:t>
      </w:r>
    </w:p>
    <w:p w:rsidR="007F4E71" w:rsidRDefault="002F6E5B">
      <w:pPr>
        <w:pStyle w:val="a3"/>
        <w:spacing w:line="252" w:lineRule="auto"/>
        <w:ind w:right="546"/>
      </w:pPr>
      <w:r>
        <w:rPr>
          <w:w w:val="105"/>
        </w:rPr>
        <w:t xml:space="preserve">сравнивать      показатели      </w:t>
      </w:r>
      <w:r>
        <w:rPr>
          <w:spacing w:val="1"/>
          <w:w w:val="105"/>
        </w:rPr>
        <w:t xml:space="preserve"> </w:t>
      </w:r>
      <w:r>
        <w:rPr>
          <w:w w:val="105"/>
        </w:rPr>
        <w:t>воспроизводства        и       качества        населения       России</w:t>
      </w:r>
      <w:r>
        <w:rPr>
          <w:spacing w:val="-58"/>
          <w:w w:val="105"/>
        </w:rPr>
        <w:t xml:space="preserve"> </w:t>
      </w:r>
      <w:r>
        <w:rPr>
          <w:w w:val="105"/>
        </w:rPr>
        <w:t>с</w:t>
      </w:r>
      <w:r>
        <w:rPr>
          <w:spacing w:val="-8"/>
          <w:w w:val="105"/>
        </w:rPr>
        <w:t xml:space="preserve"> </w:t>
      </w:r>
      <w:r>
        <w:rPr>
          <w:w w:val="105"/>
        </w:rPr>
        <w:t>мировыми</w:t>
      </w:r>
      <w:r>
        <w:rPr>
          <w:spacing w:val="1"/>
          <w:w w:val="105"/>
        </w:rPr>
        <w:t xml:space="preserve"> </w:t>
      </w:r>
      <w:r>
        <w:rPr>
          <w:w w:val="105"/>
        </w:rPr>
        <w:t>показателями</w:t>
      </w:r>
      <w:r>
        <w:rPr>
          <w:spacing w:val="1"/>
          <w:w w:val="105"/>
        </w:rPr>
        <w:t xml:space="preserve"> </w:t>
      </w:r>
      <w:r>
        <w:rPr>
          <w:w w:val="105"/>
        </w:rPr>
        <w:t>и показателями</w:t>
      </w:r>
      <w:r>
        <w:rPr>
          <w:spacing w:val="2"/>
          <w:w w:val="105"/>
        </w:rPr>
        <w:t xml:space="preserve"> </w:t>
      </w:r>
      <w:r>
        <w:rPr>
          <w:w w:val="105"/>
        </w:rPr>
        <w:t>других</w:t>
      </w:r>
      <w:r>
        <w:rPr>
          <w:spacing w:val="12"/>
          <w:w w:val="105"/>
        </w:rPr>
        <w:t xml:space="preserve"> </w:t>
      </w:r>
      <w:r>
        <w:rPr>
          <w:w w:val="105"/>
        </w:rPr>
        <w:t>стран;</w:t>
      </w:r>
    </w:p>
    <w:p w:rsidR="007F4E71" w:rsidRDefault="002F6E5B">
      <w:pPr>
        <w:pStyle w:val="a3"/>
        <w:spacing w:line="247" w:lineRule="auto"/>
        <w:ind w:right="580"/>
      </w:pPr>
      <w:r>
        <w:rPr>
          <w:w w:val="105"/>
        </w:rPr>
        <w:t>различать демографические процессы и явления, характеризующие динамику численности</w:t>
      </w:r>
      <w:r>
        <w:rPr>
          <w:spacing w:val="1"/>
          <w:w w:val="105"/>
        </w:rPr>
        <w:t xml:space="preserve"> </w:t>
      </w:r>
      <w:r>
        <w:rPr>
          <w:w w:val="105"/>
        </w:rPr>
        <w:t>населения</w:t>
      </w:r>
      <w:r>
        <w:rPr>
          <w:spacing w:val="4"/>
          <w:w w:val="105"/>
        </w:rPr>
        <w:t xml:space="preserve"> </w:t>
      </w:r>
      <w:r>
        <w:rPr>
          <w:w w:val="105"/>
        </w:rPr>
        <w:t>России,</w:t>
      </w:r>
      <w:r>
        <w:rPr>
          <w:spacing w:val="4"/>
          <w:w w:val="105"/>
        </w:rPr>
        <w:t xml:space="preserve"> </w:t>
      </w:r>
      <w:r>
        <w:rPr>
          <w:w w:val="105"/>
        </w:rPr>
        <w:t>её</w:t>
      </w:r>
      <w:r>
        <w:rPr>
          <w:spacing w:val="-4"/>
          <w:w w:val="105"/>
        </w:rPr>
        <w:t xml:space="preserve"> </w:t>
      </w:r>
      <w:r>
        <w:rPr>
          <w:w w:val="105"/>
        </w:rPr>
        <w:t>отдельных</w:t>
      </w:r>
      <w:r>
        <w:rPr>
          <w:spacing w:val="3"/>
          <w:w w:val="105"/>
        </w:rPr>
        <w:t xml:space="preserve"> </w:t>
      </w:r>
      <w:r>
        <w:rPr>
          <w:w w:val="105"/>
        </w:rPr>
        <w:t>регионов и</w:t>
      </w:r>
      <w:r>
        <w:rPr>
          <w:spacing w:val="7"/>
          <w:w w:val="105"/>
        </w:rPr>
        <w:t xml:space="preserve"> </w:t>
      </w:r>
      <w:r>
        <w:rPr>
          <w:w w:val="105"/>
        </w:rPr>
        <w:t>своего</w:t>
      </w:r>
      <w:r>
        <w:rPr>
          <w:spacing w:val="-6"/>
          <w:w w:val="105"/>
        </w:rPr>
        <w:t xml:space="preserve"> </w:t>
      </w:r>
      <w:r>
        <w:rPr>
          <w:w w:val="105"/>
        </w:rPr>
        <w:t>края;</w:t>
      </w:r>
    </w:p>
    <w:p w:rsidR="007F4E71" w:rsidRDefault="002F6E5B">
      <w:pPr>
        <w:pStyle w:val="a3"/>
        <w:spacing w:line="244" w:lineRule="auto"/>
        <w:ind w:right="559"/>
      </w:pPr>
      <w:r>
        <w:rPr>
          <w:w w:val="105"/>
        </w:rPr>
        <w:t>проводить       классификацию       населённых       пунктов        и        регионов        России</w:t>
      </w:r>
      <w:r>
        <w:rPr>
          <w:spacing w:val="1"/>
          <w:w w:val="105"/>
        </w:rPr>
        <w:t xml:space="preserve"> </w:t>
      </w:r>
      <w:r>
        <w:rPr>
          <w:w w:val="105"/>
        </w:rPr>
        <w:t>по</w:t>
      </w:r>
      <w:r>
        <w:rPr>
          <w:spacing w:val="-5"/>
          <w:w w:val="105"/>
        </w:rPr>
        <w:t xml:space="preserve"> </w:t>
      </w:r>
      <w:r>
        <w:rPr>
          <w:w w:val="105"/>
        </w:rPr>
        <w:t>заданным</w:t>
      </w:r>
      <w:r>
        <w:rPr>
          <w:spacing w:val="7"/>
          <w:w w:val="105"/>
        </w:rPr>
        <w:t xml:space="preserve"> </w:t>
      </w:r>
      <w:r>
        <w:rPr>
          <w:w w:val="105"/>
        </w:rPr>
        <w:t>основаниям;</w:t>
      </w:r>
    </w:p>
    <w:p w:rsidR="007F4E71" w:rsidRDefault="002F6E5B">
      <w:pPr>
        <w:pStyle w:val="a3"/>
        <w:spacing w:line="247" w:lineRule="auto"/>
        <w:ind w:right="554"/>
      </w:pPr>
      <w:r>
        <w:rPr>
          <w:w w:val="105"/>
        </w:rPr>
        <w:t>использовать знания о естественном и механическом движении населения, половозрастной</w:t>
      </w:r>
      <w:r>
        <w:rPr>
          <w:spacing w:val="-58"/>
          <w:w w:val="105"/>
        </w:rPr>
        <w:t xml:space="preserve"> </w:t>
      </w:r>
      <w:r>
        <w:rPr>
          <w:w w:val="105"/>
        </w:rPr>
        <w:t>структуре</w:t>
      </w:r>
      <w:r>
        <w:rPr>
          <w:spacing w:val="1"/>
          <w:w w:val="105"/>
        </w:rPr>
        <w:t xml:space="preserve"> </w:t>
      </w:r>
      <w:r>
        <w:rPr>
          <w:w w:val="105"/>
        </w:rPr>
        <w:t>и</w:t>
      </w:r>
      <w:r>
        <w:rPr>
          <w:spacing w:val="1"/>
          <w:w w:val="105"/>
        </w:rPr>
        <w:t xml:space="preserve"> </w:t>
      </w:r>
      <w:r>
        <w:rPr>
          <w:w w:val="105"/>
        </w:rPr>
        <w:t>размещении</w:t>
      </w:r>
      <w:r>
        <w:rPr>
          <w:spacing w:val="1"/>
          <w:w w:val="105"/>
        </w:rPr>
        <w:t xml:space="preserve"> </w:t>
      </w:r>
      <w:r>
        <w:rPr>
          <w:w w:val="105"/>
        </w:rPr>
        <w:t>населения,</w:t>
      </w:r>
      <w:r>
        <w:rPr>
          <w:spacing w:val="1"/>
          <w:w w:val="105"/>
        </w:rPr>
        <w:t xml:space="preserve"> </w:t>
      </w:r>
      <w:r>
        <w:rPr>
          <w:w w:val="105"/>
        </w:rPr>
        <w:t>трудовых</w:t>
      </w:r>
      <w:r>
        <w:rPr>
          <w:spacing w:val="1"/>
          <w:w w:val="105"/>
        </w:rPr>
        <w:t xml:space="preserve"> </w:t>
      </w:r>
      <w:r>
        <w:rPr>
          <w:w w:val="105"/>
        </w:rPr>
        <w:t>ресурсах,</w:t>
      </w:r>
      <w:r>
        <w:rPr>
          <w:spacing w:val="1"/>
          <w:w w:val="105"/>
        </w:rPr>
        <w:t xml:space="preserve"> </w:t>
      </w:r>
      <w:r>
        <w:rPr>
          <w:w w:val="105"/>
        </w:rPr>
        <w:t>городском</w:t>
      </w:r>
      <w:r>
        <w:rPr>
          <w:spacing w:val="1"/>
          <w:w w:val="105"/>
        </w:rPr>
        <w:t xml:space="preserve"> </w:t>
      </w:r>
      <w:r>
        <w:rPr>
          <w:w w:val="105"/>
        </w:rPr>
        <w:t>и</w:t>
      </w:r>
      <w:r>
        <w:rPr>
          <w:spacing w:val="1"/>
          <w:w w:val="105"/>
        </w:rPr>
        <w:t xml:space="preserve"> </w:t>
      </w:r>
      <w:r>
        <w:rPr>
          <w:w w:val="105"/>
        </w:rPr>
        <w:t>сельском</w:t>
      </w:r>
      <w:r>
        <w:rPr>
          <w:spacing w:val="1"/>
          <w:w w:val="105"/>
        </w:rPr>
        <w:t xml:space="preserve"> </w:t>
      </w:r>
      <w:r>
        <w:rPr>
          <w:w w:val="105"/>
        </w:rPr>
        <w:t>населении,</w:t>
      </w:r>
      <w:r>
        <w:rPr>
          <w:spacing w:val="1"/>
          <w:w w:val="105"/>
        </w:rPr>
        <w:t xml:space="preserve"> </w:t>
      </w:r>
      <w:r>
        <w:rPr>
          <w:w w:val="105"/>
        </w:rPr>
        <w:t>этническом и религиозном составе населения для решения практико-ориентированных задач в</w:t>
      </w:r>
      <w:r>
        <w:rPr>
          <w:spacing w:val="1"/>
          <w:w w:val="105"/>
        </w:rPr>
        <w:t xml:space="preserve"> </w:t>
      </w:r>
      <w:r>
        <w:rPr>
          <w:w w:val="105"/>
        </w:rPr>
        <w:t>контексте реальной</w:t>
      </w:r>
      <w:r>
        <w:rPr>
          <w:spacing w:val="3"/>
          <w:w w:val="105"/>
        </w:rPr>
        <w:t xml:space="preserve"> </w:t>
      </w:r>
      <w:r>
        <w:rPr>
          <w:w w:val="105"/>
        </w:rPr>
        <w:t>жизни;</w:t>
      </w:r>
    </w:p>
    <w:p w:rsidR="007F4E71" w:rsidRDefault="002F6E5B">
      <w:pPr>
        <w:pStyle w:val="a3"/>
        <w:spacing w:before="7"/>
        <w:ind w:left="786" w:right="566" w:firstLine="0"/>
        <w:jc w:val="right"/>
      </w:pPr>
      <w:r>
        <w:rPr>
          <w:w w:val="105"/>
        </w:rPr>
        <w:t xml:space="preserve">применять </w:t>
      </w:r>
      <w:r>
        <w:rPr>
          <w:spacing w:val="5"/>
          <w:w w:val="105"/>
        </w:rPr>
        <w:t xml:space="preserve"> </w:t>
      </w:r>
      <w:r>
        <w:rPr>
          <w:w w:val="105"/>
        </w:rPr>
        <w:t xml:space="preserve">понятия </w:t>
      </w:r>
      <w:r>
        <w:rPr>
          <w:spacing w:val="6"/>
          <w:w w:val="105"/>
        </w:rPr>
        <w:t xml:space="preserve"> </w:t>
      </w:r>
      <w:r>
        <w:rPr>
          <w:w w:val="105"/>
        </w:rPr>
        <w:t xml:space="preserve">«рождаемость», </w:t>
      </w:r>
      <w:r>
        <w:rPr>
          <w:spacing w:val="5"/>
          <w:w w:val="105"/>
        </w:rPr>
        <w:t xml:space="preserve"> </w:t>
      </w:r>
      <w:r>
        <w:rPr>
          <w:w w:val="105"/>
        </w:rPr>
        <w:t xml:space="preserve">«смертность», </w:t>
      </w:r>
      <w:r>
        <w:rPr>
          <w:spacing w:val="12"/>
          <w:w w:val="105"/>
        </w:rPr>
        <w:t xml:space="preserve"> </w:t>
      </w:r>
      <w:r>
        <w:rPr>
          <w:w w:val="105"/>
        </w:rPr>
        <w:t xml:space="preserve">«естественный </w:t>
      </w:r>
      <w:r>
        <w:rPr>
          <w:spacing w:val="17"/>
          <w:w w:val="105"/>
        </w:rPr>
        <w:t xml:space="preserve"> </w:t>
      </w:r>
      <w:r>
        <w:rPr>
          <w:w w:val="105"/>
        </w:rPr>
        <w:t xml:space="preserve">прирост </w:t>
      </w:r>
      <w:r>
        <w:rPr>
          <w:spacing w:val="8"/>
          <w:w w:val="105"/>
        </w:rPr>
        <w:t xml:space="preserve"> </w:t>
      </w:r>
      <w:r>
        <w:rPr>
          <w:w w:val="105"/>
        </w:rPr>
        <w:t>населения»,</w:t>
      </w:r>
    </w:p>
    <w:p w:rsidR="007F4E71" w:rsidRDefault="002F6E5B">
      <w:pPr>
        <w:pStyle w:val="a3"/>
        <w:spacing w:before="11"/>
        <w:ind w:left="0" w:right="569" w:firstLine="0"/>
        <w:jc w:val="right"/>
      </w:pPr>
      <w:r>
        <w:rPr>
          <w:w w:val="105"/>
          <w:position w:val="1"/>
        </w:rPr>
        <w:t xml:space="preserve">«миграционный </w:t>
      </w:r>
      <w:r>
        <w:rPr>
          <w:spacing w:val="41"/>
          <w:w w:val="105"/>
          <w:position w:val="1"/>
        </w:rPr>
        <w:t xml:space="preserve"> </w:t>
      </w:r>
      <w:r>
        <w:rPr>
          <w:w w:val="105"/>
          <w:position w:val="1"/>
        </w:rPr>
        <w:t xml:space="preserve">прирост </w:t>
      </w:r>
      <w:r>
        <w:rPr>
          <w:spacing w:val="39"/>
          <w:w w:val="105"/>
          <w:position w:val="1"/>
        </w:rPr>
        <w:t xml:space="preserve"> </w:t>
      </w:r>
      <w:r>
        <w:rPr>
          <w:w w:val="105"/>
          <w:position w:val="1"/>
        </w:rPr>
        <w:t>на</w:t>
      </w:r>
      <w:r>
        <w:rPr>
          <w:w w:val="105"/>
        </w:rPr>
        <w:t xml:space="preserve">селения», </w:t>
      </w:r>
      <w:r>
        <w:rPr>
          <w:spacing w:val="43"/>
          <w:w w:val="105"/>
        </w:rPr>
        <w:t xml:space="preserve"> </w:t>
      </w:r>
      <w:r>
        <w:rPr>
          <w:w w:val="105"/>
        </w:rPr>
        <w:t xml:space="preserve">«общий </w:t>
      </w:r>
      <w:r>
        <w:rPr>
          <w:spacing w:val="41"/>
          <w:w w:val="105"/>
        </w:rPr>
        <w:t xml:space="preserve"> </w:t>
      </w:r>
      <w:r>
        <w:rPr>
          <w:w w:val="105"/>
        </w:rPr>
        <w:t xml:space="preserve">прирост </w:t>
      </w:r>
      <w:r>
        <w:rPr>
          <w:spacing w:val="37"/>
          <w:w w:val="105"/>
        </w:rPr>
        <w:t xml:space="preserve"> </w:t>
      </w:r>
      <w:r>
        <w:rPr>
          <w:w w:val="105"/>
        </w:rPr>
        <w:t xml:space="preserve">населения», </w:t>
      </w:r>
      <w:r>
        <w:rPr>
          <w:spacing w:val="42"/>
          <w:w w:val="105"/>
        </w:rPr>
        <w:t xml:space="preserve"> </w:t>
      </w:r>
      <w:r>
        <w:rPr>
          <w:w w:val="105"/>
        </w:rPr>
        <w:t xml:space="preserve">«плотность </w:t>
      </w:r>
      <w:r>
        <w:rPr>
          <w:spacing w:val="38"/>
          <w:w w:val="105"/>
        </w:rPr>
        <w:t xml:space="preserve"> </w:t>
      </w:r>
      <w:r>
        <w:rPr>
          <w:w w:val="105"/>
        </w:rPr>
        <w:t>населения»,</w:t>
      </w:r>
    </w:p>
    <w:p w:rsidR="007F4E71" w:rsidRDefault="002F6E5B">
      <w:pPr>
        <w:pStyle w:val="a3"/>
        <w:spacing w:before="12" w:line="247" w:lineRule="auto"/>
        <w:ind w:right="556" w:firstLine="0"/>
      </w:pPr>
      <w:r>
        <w:rPr>
          <w:w w:val="105"/>
        </w:rPr>
        <w:t>«основная</w:t>
      </w:r>
      <w:r>
        <w:rPr>
          <w:spacing w:val="1"/>
          <w:w w:val="105"/>
        </w:rPr>
        <w:t xml:space="preserve"> </w:t>
      </w:r>
      <w:r>
        <w:rPr>
          <w:w w:val="105"/>
        </w:rPr>
        <w:t>полоса</w:t>
      </w:r>
      <w:r>
        <w:rPr>
          <w:spacing w:val="1"/>
          <w:w w:val="105"/>
        </w:rPr>
        <w:t xml:space="preserve"> </w:t>
      </w:r>
      <w:r>
        <w:rPr>
          <w:w w:val="105"/>
        </w:rPr>
        <w:t>(зона)</w:t>
      </w:r>
      <w:r>
        <w:rPr>
          <w:spacing w:val="1"/>
          <w:w w:val="105"/>
        </w:rPr>
        <w:t xml:space="preserve"> </w:t>
      </w:r>
      <w:r>
        <w:rPr>
          <w:w w:val="105"/>
        </w:rPr>
        <w:t>расселения»,</w:t>
      </w:r>
      <w:r>
        <w:rPr>
          <w:spacing w:val="1"/>
          <w:w w:val="105"/>
        </w:rPr>
        <w:t xml:space="preserve"> </w:t>
      </w:r>
      <w:r>
        <w:rPr>
          <w:w w:val="105"/>
        </w:rPr>
        <w:t>«урбанизация»,</w:t>
      </w:r>
      <w:r>
        <w:rPr>
          <w:spacing w:val="1"/>
          <w:w w:val="105"/>
        </w:rPr>
        <w:t xml:space="preserve"> </w:t>
      </w:r>
      <w:r>
        <w:rPr>
          <w:w w:val="105"/>
        </w:rPr>
        <w:t>«городская</w:t>
      </w:r>
      <w:r>
        <w:rPr>
          <w:spacing w:val="1"/>
          <w:w w:val="105"/>
        </w:rPr>
        <w:t xml:space="preserve"> </w:t>
      </w:r>
      <w:r>
        <w:rPr>
          <w:w w:val="105"/>
        </w:rPr>
        <w:t>агломерация»,</w:t>
      </w:r>
      <w:r>
        <w:rPr>
          <w:spacing w:val="1"/>
          <w:w w:val="105"/>
        </w:rPr>
        <w:t xml:space="preserve"> </w:t>
      </w:r>
      <w:r>
        <w:rPr>
          <w:w w:val="105"/>
        </w:rPr>
        <w:t>«посёлок</w:t>
      </w:r>
      <w:r>
        <w:rPr>
          <w:spacing w:val="-58"/>
          <w:w w:val="105"/>
        </w:rPr>
        <w:t xml:space="preserve"> </w:t>
      </w:r>
      <w:r>
        <w:rPr>
          <w:w w:val="105"/>
        </w:rPr>
        <w:t>городского</w:t>
      </w:r>
      <w:r>
        <w:rPr>
          <w:spacing w:val="1"/>
          <w:w w:val="105"/>
        </w:rPr>
        <w:t xml:space="preserve"> </w:t>
      </w:r>
      <w:r>
        <w:rPr>
          <w:w w:val="105"/>
        </w:rPr>
        <w:t>типа»,</w:t>
      </w:r>
      <w:r>
        <w:rPr>
          <w:spacing w:val="1"/>
          <w:w w:val="105"/>
        </w:rPr>
        <w:t xml:space="preserve"> </w:t>
      </w:r>
      <w:r>
        <w:rPr>
          <w:w w:val="105"/>
        </w:rPr>
        <w:t>«половозрастная</w:t>
      </w:r>
      <w:r>
        <w:rPr>
          <w:spacing w:val="1"/>
          <w:w w:val="105"/>
        </w:rPr>
        <w:t xml:space="preserve"> </w:t>
      </w:r>
      <w:r>
        <w:rPr>
          <w:w w:val="105"/>
        </w:rPr>
        <w:t>структура</w:t>
      </w:r>
      <w:r>
        <w:rPr>
          <w:spacing w:val="1"/>
          <w:w w:val="105"/>
        </w:rPr>
        <w:t xml:space="preserve"> </w:t>
      </w:r>
      <w:r>
        <w:rPr>
          <w:w w:val="105"/>
        </w:rPr>
        <w:t>населения»,</w:t>
      </w:r>
      <w:r>
        <w:rPr>
          <w:spacing w:val="1"/>
          <w:w w:val="105"/>
        </w:rPr>
        <w:t xml:space="preserve"> </w:t>
      </w:r>
      <w:r>
        <w:rPr>
          <w:w w:val="105"/>
        </w:rPr>
        <w:t>«средняя</w:t>
      </w:r>
      <w:r>
        <w:rPr>
          <w:spacing w:val="1"/>
          <w:w w:val="105"/>
        </w:rPr>
        <w:t xml:space="preserve"> </w:t>
      </w:r>
      <w:r>
        <w:rPr>
          <w:w w:val="105"/>
        </w:rPr>
        <w:t>прогнозируемая</w:t>
      </w:r>
      <w:r>
        <w:rPr>
          <w:spacing w:val="1"/>
          <w:w w:val="105"/>
        </w:rPr>
        <w:t xml:space="preserve"> </w:t>
      </w:r>
      <w:r>
        <w:rPr>
          <w:w w:val="105"/>
        </w:rPr>
        <w:t>продолжительность</w:t>
      </w:r>
      <w:r>
        <w:rPr>
          <w:spacing w:val="42"/>
          <w:w w:val="105"/>
        </w:rPr>
        <w:t xml:space="preserve"> </w:t>
      </w:r>
      <w:r>
        <w:rPr>
          <w:w w:val="105"/>
        </w:rPr>
        <w:t>жизни»,</w:t>
      </w:r>
      <w:r>
        <w:rPr>
          <w:spacing w:val="47"/>
          <w:w w:val="105"/>
        </w:rPr>
        <w:t xml:space="preserve"> </w:t>
      </w:r>
      <w:r>
        <w:rPr>
          <w:w w:val="105"/>
        </w:rPr>
        <w:t>«трудовые</w:t>
      </w:r>
      <w:r>
        <w:rPr>
          <w:spacing w:val="41"/>
          <w:w w:val="105"/>
        </w:rPr>
        <w:t xml:space="preserve"> </w:t>
      </w:r>
      <w:r>
        <w:rPr>
          <w:w w:val="105"/>
        </w:rPr>
        <w:t>ресурсы»,</w:t>
      </w:r>
      <w:r>
        <w:rPr>
          <w:spacing w:val="51"/>
          <w:w w:val="105"/>
        </w:rPr>
        <w:t xml:space="preserve"> </w:t>
      </w:r>
      <w:r>
        <w:rPr>
          <w:w w:val="105"/>
        </w:rPr>
        <w:t>«трудоспособный</w:t>
      </w:r>
      <w:r>
        <w:rPr>
          <w:spacing w:val="51"/>
          <w:w w:val="105"/>
        </w:rPr>
        <w:t xml:space="preserve"> </w:t>
      </w:r>
      <w:r>
        <w:rPr>
          <w:w w:val="105"/>
        </w:rPr>
        <w:t>возраст»,</w:t>
      </w:r>
      <w:r>
        <w:rPr>
          <w:spacing w:val="51"/>
          <w:w w:val="105"/>
        </w:rPr>
        <w:t xml:space="preserve"> </w:t>
      </w:r>
      <w:r>
        <w:rPr>
          <w:w w:val="105"/>
        </w:rPr>
        <w:t>«рабочая</w:t>
      </w:r>
      <w:r>
        <w:rPr>
          <w:spacing w:val="49"/>
          <w:w w:val="105"/>
        </w:rPr>
        <w:t xml:space="preserve"> </w:t>
      </w:r>
      <w:r>
        <w:rPr>
          <w:w w:val="105"/>
        </w:rPr>
        <w:t>сила»,</w:t>
      </w:r>
    </w:p>
    <w:p w:rsidR="007F4E71" w:rsidRDefault="002F6E5B">
      <w:pPr>
        <w:pStyle w:val="a3"/>
        <w:spacing w:before="1" w:line="247" w:lineRule="auto"/>
        <w:ind w:right="544" w:firstLine="0"/>
      </w:pPr>
      <w:r>
        <w:rPr>
          <w:w w:val="105"/>
        </w:rPr>
        <w:t>«безработица», «рынок труда», «качество населения» для решения учебных и (или) практико-</w:t>
      </w:r>
      <w:r>
        <w:rPr>
          <w:spacing w:val="1"/>
          <w:w w:val="105"/>
        </w:rPr>
        <w:t xml:space="preserve"> </w:t>
      </w:r>
      <w:r>
        <w:rPr>
          <w:w w:val="105"/>
        </w:rPr>
        <w:t>ориентированных</w:t>
      </w:r>
      <w:r>
        <w:rPr>
          <w:spacing w:val="-2"/>
          <w:w w:val="105"/>
        </w:rPr>
        <w:t xml:space="preserve"> </w:t>
      </w:r>
      <w:r>
        <w:rPr>
          <w:w w:val="105"/>
        </w:rPr>
        <w:t>задач;</w:t>
      </w:r>
    </w:p>
    <w:p w:rsidR="007F4E71" w:rsidRDefault="002F6E5B">
      <w:pPr>
        <w:pStyle w:val="a3"/>
        <w:tabs>
          <w:tab w:val="left" w:pos="2778"/>
          <w:tab w:val="left" w:pos="4900"/>
          <w:tab w:val="left" w:pos="7037"/>
          <w:tab w:val="left" w:pos="8103"/>
          <w:tab w:val="left" w:pos="9701"/>
        </w:tabs>
        <w:spacing w:line="252" w:lineRule="auto"/>
        <w:ind w:right="556"/>
      </w:pPr>
      <w:r>
        <w:rPr>
          <w:w w:val="105"/>
        </w:rPr>
        <w:t>представлять</w:t>
      </w:r>
      <w:r>
        <w:rPr>
          <w:spacing w:val="1"/>
          <w:w w:val="105"/>
        </w:rPr>
        <w:t xml:space="preserve"> </w:t>
      </w:r>
      <w:r>
        <w:rPr>
          <w:w w:val="105"/>
        </w:rPr>
        <w:t>в</w:t>
      </w:r>
      <w:r>
        <w:rPr>
          <w:spacing w:val="1"/>
          <w:w w:val="105"/>
        </w:rPr>
        <w:t xml:space="preserve"> </w:t>
      </w:r>
      <w:r>
        <w:rPr>
          <w:w w:val="105"/>
        </w:rPr>
        <w:t>различных</w:t>
      </w:r>
      <w:r>
        <w:rPr>
          <w:spacing w:val="1"/>
          <w:w w:val="105"/>
        </w:rPr>
        <w:t xml:space="preserve"> </w:t>
      </w:r>
      <w:r>
        <w:rPr>
          <w:w w:val="105"/>
        </w:rPr>
        <w:t>формах</w:t>
      </w:r>
      <w:r>
        <w:rPr>
          <w:spacing w:val="1"/>
          <w:w w:val="105"/>
        </w:rPr>
        <w:t xml:space="preserve"> </w:t>
      </w:r>
      <w:r>
        <w:rPr>
          <w:w w:val="105"/>
        </w:rPr>
        <w:t>(таблица,</w:t>
      </w:r>
      <w:r>
        <w:rPr>
          <w:spacing w:val="1"/>
          <w:w w:val="105"/>
        </w:rPr>
        <w:t xml:space="preserve"> </w:t>
      </w:r>
      <w:r>
        <w:rPr>
          <w:w w:val="105"/>
        </w:rPr>
        <w:t>график,</w:t>
      </w:r>
      <w:r>
        <w:rPr>
          <w:spacing w:val="1"/>
          <w:w w:val="105"/>
        </w:rPr>
        <w:t xml:space="preserve"> </w:t>
      </w:r>
      <w:r>
        <w:rPr>
          <w:w w:val="105"/>
        </w:rPr>
        <w:t>географическое</w:t>
      </w:r>
      <w:r>
        <w:rPr>
          <w:spacing w:val="1"/>
          <w:w w:val="105"/>
        </w:rPr>
        <w:t xml:space="preserve"> </w:t>
      </w:r>
      <w:r>
        <w:rPr>
          <w:w w:val="105"/>
        </w:rPr>
        <w:t>описание)</w:t>
      </w:r>
      <w:r>
        <w:rPr>
          <w:spacing w:val="-58"/>
          <w:w w:val="105"/>
        </w:rPr>
        <w:t xml:space="preserve"> </w:t>
      </w:r>
      <w:r>
        <w:rPr>
          <w:w w:val="105"/>
        </w:rPr>
        <w:t>географическую</w:t>
      </w:r>
      <w:r>
        <w:rPr>
          <w:w w:val="105"/>
        </w:rPr>
        <w:tab/>
        <w:t>информацию,</w:t>
      </w:r>
      <w:r>
        <w:rPr>
          <w:w w:val="105"/>
        </w:rPr>
        <w:tab/>
        <w:t>необходимую</w:t>
      </w:r>
      <w:r>
        <w:rPr>
          <w:w w:val="105"/>
        </w:rPr>
        <w:tab/>
        <w:t>для</w:t>
      </w:r>
      <w:r>
        <w:rPr>
          <w:w w:val="105"/>
        </w:rPr>
        <w:tab/>
        <w:t>решения</w:t>
      </w:r>
      <w:r>
        <w:rPr>
          <w:w w:val="105"/>
        </w:rPr>
        <w:tab/>
      </w:r>
      <w:r>
        <w:t>учебных</w:t>
      </w:r>
      <w:r>
        <w:rPr>
          <w:spacing w:val="-56"/>
        </w:rPr>
        <w:t xml:space="preserve"> </w:t>
      </w:r>
      <w:r>
        <w:rPr>
          <w:w w:val="105"/>
        </w:rPr>
        <w:t>и</w:t>
      </w:r>
      <w:r>
        <w:rPr>
          <w:spacing w:val="-1"/>
          <w:w w:val="105"/>
        </w:rPr>
        <w:t xml:space="preserve"> </w:t>
      </w:r>
      <w:r>
        <w:rPr>
          <w:w w:val="105"/>
        </w:rPr>
        <w:t>(или)</w:t>
      </w:r>
      <w:r>
        <w:rPr>
          <w:spacing w:val="1"/>
          <w:w w:val="105"/>
        </w:rPr>
        <w:t xml:space="preserve"> </w:t>
      </w:r>
      <w:r>
        <w:rPr>
          <w:w w:val="105"/>
        </w:rPr>
        <w:t>практико-ориентированных</w:t>
      </w:r>
      <w:r>
        <w:rPr>
          <w:spacing w:val="-1"/>
          <w:w w:val="105"/>
        </w:rPr>
        <w:t xml:space="preserve"> </w:t>
      </w:r>
      <w:r>
        <w:rPr>
          <w:w w:val="105"/>
        </w:rPr>
        <w:t>задач.</w:t>
      </w:r>
    </w:p>
    <w:p w:rsidR="007F4E71" w:rsidRDefault="002F6E5B">
      <w:pPr>
        <w:pStyle w:val="a3"/>
        <w:spacing w:line="249" w:lineRule="auto"/>
        <w:ind w:right="573"/>
      </w:pPr>
      <w:r>
        <w:rPr>
          <w:w w:val="105"/>
        </w:rPr>
        <w:t xml:space="preserve">Предметные     </w:t>
      </w:r>
      <w:r>
        <w:rPr>
          <w:spacing w:val="1"/>
          <w:w w:val="105"/>
        </w:rPr>
        <w:t xml:space="preserve"> </w:t>
      </w:r>
      <w:r>
        <w:rPr>
          <w:w w:val="105"/>
        </w:rPr>
        <w:t>результаты      освоения       программы       по      географии.      К      концу</w:t>
      </w:r>
      <w:r>
        <w:rPr>
          <w:spacing w:val="-58"/>
          <w:w w:val="105"/>
        </w:rPr>
        <w:t xml:space="preserve"> </w:t>
      </w:r>
      <w:r>
        <w:rPr>
          <w:w w:val="105"/>
        </w:rPr>
        <w:t>9 класса</w:t>
      </w:r>
      <w:r>
        <w:rPr>
          <w:spacing w:val="7"/>
          <w:w w:val="105"/>
        </w:rPr>
        <w:t xml:space="preserve"> </w:t>
      </w:r>
      <w:r>
        <w:rPr>
          <w:w w:val="105"/>
        </w:rPr>
        <w:t>обучающийся научится:</w:t>
      </w:r>
    </w:p>
    <w:p w:rsidR="007F4E71" w:rsidRDefault="002F6E5B">
      <w:pPr>
        <w:pStyle w:val="a3"/>
        <w:spacing w:line="252" w:lineRule="auto"/>
        <w:ind w:right="562"/>
      </w:pPr>
      <w:r>
        <w:rPr>
          <w:w w:val="105"/>
        </w:rPr>
        <w:t>выбирать</w:t>
      </w:r>
      <w:r>
        <w:rPr>
          <w:spacing w:val="1"/>
          <w:w w:val="105"/>
        </w:rPr>
        <w:t xml:space="preserve"> </w:t>
      </w:r>
      <w:r>
        <w:rPr>
          <w:w w:val="105"/>
        </w:rPr>
        <w:t>источники</w:t>
      </w:r>
      <w:r>
        <w:rPr>
          <w:spacing w:val="1"/>
          <w:w w:val="105"/>
        </w:rPr>
        <w:t xml:space="preserve"> </w:t>
      </w:r>
      <w:r>
        <w:rPr>
          <w:w w:val="105"/>
        </w:rPr>
        <w:t>географической</w:t>
      </w:r>
      <w:r>
        <w:rPr>
          <w:spacing w:val="1"/>
          <w:w w:val="105"/>
        </w:rPr>
        <w:t xml:space="preserve"> </w:t>
      </w:r>
      <w:r>
        <w:rPr>
          <w:w w:val="105"/>
        </w:rPr>
        <w:t>информации</w:t>
      </w:r>
      <w:r>
        <w:rPr>
          <w:spacing w:val="1"/>
          <w:w w:val="105"/>
        </w:rPr>
        <w:t xml:space="preserve"> </w:t>
      </w:r>
      <w:r>
        <w:rPr>
          <w:w w:val="105"/>
        </w:rPr>
        <w:t>(картографические,</w:t>
      </w:r>
      <w:r>
        <w:rPr>
          <w:spacing w:val="1"/>
          <w:w w:val="105"/>
        </w:rPr>
        <w:t xml:space="preserve"> </w:t>
      </w:r>
      <w:r>
        <w:rPr>
          <w:w w:val="105"/>
        </w:rPr>
        <w:t>статистические,</w:t>
      </w:r>
      <w:r>
        <w:rPr>
          <w:spacing w:val="1"/>
          <w:w w:val="105"/>
        </w:rPr>
        <w:t xml:space="preserve"> </w:t>
      </w:r>
      <w:r>
        <w:rPr>
          <w:w w:val="105"/>
        </w:rPr>
        <w:t>текстовые, видео- и фотоизображения, компьютерные базы данных), необходимые для изучения</w:t>
      </w:r>
      <w:r>
        <w:rPr>
          <w:spacing w:val="1"/>
          <w:w w:val="105"/>
        </w:rPr>
        <w:t xml:space="preserve"> </w:t>
      </w:r>
      <w:r>
        <w:rPr>
          <w:w w:val="105"/>
        </w:rPr>
        <w:t>особенностей</w:t>
      </w:r>
      <w:r>
        <w:rPr>
          <w:spacing w:val="8"/>
          <w:w w:val="105"/>
        </w:rPr>
        <w:t xml:space="preserve"> </w:t>
      </w:r>
      <w:r>
        <w:rPr>
          <w:w w:val="105"/>
        </w:rPr>
        <w:t>хозяйства</w:t>
      </w:r>
      <w:r>
        <w:rPr>
          <w:spacing w:val="1"/>
          <w:w w:val="105"/>
        </w:rPr>
        <w:t xml:space="preserve"> </w:t>
      </w:r>
      <w:r>
        <w:rPr>
          <w:w w:val="105"/>
        </w:rPr>
        <w:t>России;</w:t>
      </w:r>
    </w:p>
    <w:p w:rsidR="007F4E71" w:rsidRDefault="002F6E5B">
      <w:pPr>
        <w:pStyle w:val="a3"/>
        <w:tabs>
          <w:tab w:val="left" w:pos="2973"/>
          <w:tab w:val="left" w:pos="6206"/>
          <w:tab w:val="left" w:pos="9171"/>
        </w:tabs>
        <w:spacing w:line="252" w:lineRule="auto"/>
        <w:ind w:right="563"/>
      </w:pPr>
      <w:r>
        <w:rPr>
          <w:w w:val="105"/>
        </w:rPr>
        <w:t>представлять</w:t>
      </w:r>
      <w:r>
        <w:rPr>
          <w:spacing w:val="1"/>
          <w:w w:val="105"/>
        </w:rPr>
        <w:t xml:space="preserve"> </w:t>
      </w:r>
      <w:r>
        <w:rPr>
          <w:w w:val="105"/>
        </w:rPr>
        <w:t>в</w:t>
      </w:r>
      <w:r>
        <w:rPr>
          <w:spacing w:val="1"/>
          <w:w w:val="105"/>
        </w:rPr>
        <w:t xml:space="preserve"> </w:t>
      </w:r>
      <w:r>
        <w:rPr>
          <w:w w:val="105"/>
        </w:rPr>
        <w:t>различных</w:t>
      </w:r>
      <w:r>
        <w:rPr>
          <w:spacing w:val="1"/>
          <w:w w:val="105"/>
        </w:rPr>
        <w:t xml:space="preserve"> </w:t>
      </w:r>
      <w:r>
        <w:rPr>
          <w:w w:val="105"/>
        </w:rPr>
        <w:t>формах</w:t>
      </w:r>
      <w:r>
        <w:rPr>
          <w:spacing w:val="1"/>
          <w:w w:val="105"/>
        </w:rPr>
        <w:t xml:space="preserve"> </w:t>
      </w:r>
      <w:r>
        <w:rPr>
          <w:w w:val="105"/>
        </w:rPr>
        <w:t>(в</w:t>
      </w:r>
      <w:r>
        <w:rPr>
          <w:spacing w:val="1"/>
          <w:w w:val="105"/>
        </w:rPr>
        <w:t xml:space="preserve"> </w:t>
      </w:r>
      <w:r>
        <w:rPr>
          <w:w w:val="105"/>
        </w:rPr>
        <w:t>виде</w:t>
      </w:r>
      <w:r>
        <w:rPr>
          <w:spacing w:val="1"/>
          <w:w w:val="105"/>
        </w:rPr>
        <w:t xml:space="preserve"> </w:t>
      </w:r>
      <w:r>
        <w:rPr>
          <w:w w:val="105"/>
        </w:rPr>
        <w:t>карты,</w:t>
      </w:r>
      <w:r>
        <w:rPr>
          <w:spacing w:val="1"/>
          <w:w w:val="105"/>
        </w:rPr>
        <w:t xml:space="preserve"> </w:t>
      </w:r>
      <w:r>
        <w:rPr>
          <w:w w:val="105"/>
        </w:rPr>
        <w:t>таблицы,</w:t>
      </w:r>
      <w:r>
        <w:rPr>
          <w:spacing w:val="1"/>
          <w:w w:val="105"/>
        </w:rPr>
        <w:t xml:space="preserve"> </w:t>
      </w:r>
      <w:r>
        <w:rPr>
          <w:w w:val="105"/>
        </w:rPr>
        <w:t>графика,</w:t>
      </w:r>
      <w:r>
        <w:rPr>
          <w:spacing w:val="1"/>
          <w:w w:val="105"/>
        </w:rPr>
        <w:t xml:space="preserve"> </w:t>
      </w:r>
      <w:r>
        <w:rPr>
          <w:w w:val="105"/>
        </w:rPr>
        <w:t>географического</w:t>
      </w:r>
      <w:r>
        <w:rPr>
          <w:spacing w:val="1"/>
          <w:w w:val="105"/>
        </w:rPr>
        <w:t xml:space="preserve"> </w:t>
      </w:r>
      <w:r>
        <w:rPr>
          <w:w w:val="105"/>
        </w:rPr>
        <w:t>описания)</w:t>
      </w:r>
      <w:r>
        <w:rPr>
          <w:w w:val="105"/>
        </w:rPr>
        <w:tab/>
        <w:t>географическую</w:t>
      </w:r>
      <w:r>
        <w:rPr>
          <w:w w:val="105"/>
        </w:rPr>
        <w:tab/>
        <w:t>информацию,</w:t>
      </w:r>
      <w:r>
        <w:rPr>
          <w:w w:val="105"/>
        </w:rPr>
        <w:tab/>
      </w:r>
      <w:r>
        <w:t>необходимую</w:t>
      </w:r>
      <w:r>
        <w:rPr>
          <w:spacing w:val="-56"/>
        </w:rPr>
        <w:t xml:space="preserve"> </w:t>
      </w:r>
      <w:r>
        <w:rPr>
          <w:w w:val="105"/>
        </w:rPr>
        <w:t>для</w:t>
      </w:r>
      <w:r>
        <w:rPr>
          <w:spacing w:val="3"/>
          <w:w w:val="105"/>
        </w:rPr>
        <w:t xml:space="preserve"> </w:t>
      </w:r>
      <w:r>
        <w:rPr>
          <w:w w:val="105"/>
        </w:rPr>
        <w:t>решения</w:t>
      </w:r>
      <w:r>
        <w:rPr>
          <w:spacing w:val="4"/>
          <w:w w:val="105"/>
        </w:rPr>
        <w:t xml:space="preserve"> </w:t>
      </w:r>
      <w:r>
        <w:rPr>
          <w:w w:val="105"/>
        </w:rPr>
        <w:t>учебных</w:t>
      </w:r>
      <w:r>
        <w:rPr>
          <w:spacing w:val="-6"/>
          <w:w w:val="105"/>
        </w:rPr>
        <w:t xml:space="preserve"> </w:t>
      </w:r>
      <w:r>
        <w:rPr>
          <w:w w:val="105"/>
        </w:rPr>
        <w:t>и</w:t>
      </w:r>
      <w:r>
        <w:rPr>
          <w:spacing w:val="2"/>
          <w:w w:val="105"/>
        </w:rPr>
        <w:t xml:space="preserve"> </w:t>
      </w:r>
      <w:r>
        <w:rPr>
          <w:w w:val="105"/>
        </w:rPr>
        <w:t>(или)</w:t>
      </w:r>
      <w:r>
        <w:rPr>
          <w:spacing w:val="-3"/>
          <w:w w:val="105"/>
        </w:rPr>
        <w:t xml:space="preserve"> </w:t>
      </w:r>
      <w:r>
        <w:rPr>
          <w:w w:val="105"/>
        </w:rPr>
        <w:t>практико-ориентированных</w:t>
      </w:r>
      <w:r>
        <w:rPr>
          <w:spacing w:val="-4"/>
          <w:w w:val="105"/>
        </w:rPr>
        <w:t xml:space="preserve"> </w:t>
      </w:r>
      <w:r>
        <w:rPr>
          <w:w w:val="105"/>
        </w:rPr>
        <w:t>задач;</w:t>
      </w:r>
    </w:p>
    <w:p w:rsidR="007F4E71" w:rsidRDefault="002F6E5B">
      <w:pPr>
        <w:pStyle w:val="a3"/>
        <w:tabs>
          <w:tab w:val="left" w:pos="2901"/>
          <w:tab w:val="left" w:pos="3765"/>
          <w:tab w:val="left" w:pos="6312"/>
          <w:tab w:val="left" w:pos="8069"/>
          <w:tab w:val="left" w:pos="9805"/>
        </w:tabs>
        <w:spacing w:line="252" w:lineRule="auto"/>
        <w:ind w:right="554"/>
      </w:pPr>
      <w:r>
        <w:rPr>
          <w:w w:val="105"/>
        </w:rPr>
        <w:t>находить,</w:t>
      </w:r>
      <w:r>
        <w:rPr>
          <w:spacing w:val="1"/>
          <w:w w:val="105"/>
        </w:rPr>
        <w:t xml:space="preserve"> </w:t>
      </w:r>
      <w:r>
        <w:rPr>
          <w:w w:val="105"/>
        </w:rPr>
        <w:t>извлекать</w:t>
      </w:r>
      <w:r>
        <w:rPr>
          <w:spacing w:val="1"/>
          <w:w w:val="105"/>
        </w:rPr>
        <w:t xml:space="preserve"> </w:t>
      </w:r>
      <w:r>
        <w:rPr>
          <w:w w:val="105"/>
        </w:rPr>
        <w:t>и</w:t>
      </w:r>
      <w:r>
        <w:rPr>
          <w:spacing w:val="1"/>
          <w:w w:val="105"/>
        </w:rPr>
        <w:t xml:space="preserve"> </w:t>
      </w:r>
      <w:r>
        <w:rPr>
          <w:w w:val="105"/>
        </w:rPr>
        <w:t>использовать</w:t>
      </w:r>
      <w:r>
        <w:rPr>
          <w:spacing w:val="1"/>
          <w:w w:val="105"/>
        </w:rPr>
        <w:t xml:space="preserve"> </w:t>
      </w:r>
      <w:r>
        <w:rPr>
          <w:w w:val="105"/>
        </w:rPr>
        <w:t>информацию,</w:t>
      </w:r>
      <w:r>
        <w:rPr>
          <w:spacing w:val="1"/>
          <w:w w:val="105"/>
        </w:rPr>
        <w:t xml:space="preserve"> </w:t>
      </w:r>
      <w:r>
        <w:rPr>
          <w:w w:val="105"/>
        </w:rPr>
        <w:t>характеризующую</w:t>
      </w:r>
      <w:r>
        <w:rPr>
          <w:spacing w:val="1"/>
          <w:w w:val="105"/>
        </w:rPr>
        <w:t xml:space="preserve"> </w:t>
      </w:r>
      <w:r>
        <w:rPr>
          <w:w w:val="105"/>
        </w:rPr>
        <w:t>отраслевую,</w:t>
      </w:r>
      <w:r>
        <w:rPr>
          <w:spacing w:val="1"/>
          <w:w w:val="105"/>
        </w:rPr>
        <w:t xml:space="preserve"> </w:t>
      </w:r>
      <w:r>
        <w:rPr>
          <w:w w:val="105"/>
        </w:rPr>
        <w:t>функциональную</w:t>
      </w:r>
      <w:r>
        <w:rPr>
          <w:w w:val="105"/>
        </w:rPr>
        <w:tab/>
        <w:t>и</w:t>
      </w:r>
      <w:r>
        <w:rPr>
          <w:w w:val="105"/>
        </w:rPr>
        <w:tab/>
        <w:t>территориальную</w:t>
      </w:r>
      <w:r>
        <w:rPr>
          <w:w w:val="105"/>
        </w:rPr>
        <w:tab/>
        <w:t>структуру</w:t>
      </w:r>
      <w:r>
        <w:rPr>
          <w:w w:val="105"/>
        </w:rPr>
        <w:tab/>
        <w:t>хозяйства</w:t>
      </w:r>
      <w:r>
        <w:rPr>
          <w:w w:val="105"/>
        </w:rPr>
        <w:tab/>
      </w:r>
      <w:r>
        <w:t>России,</w:t>
      </w:r>
      <w:r>
        <w:rPr>
          <w:spacing w:val="-56"/>
        </w:rPr>
        <w:t xml:space="preserve"> </w:t>
      </w:r>
      <w:r>
        <w:rPr>
          <w:w w:val="105"/>
        </w:rPr>
        <w:t>для</w:t>
      </w:r>
      <w:r>
        <w:rPr>
          <w:spacing w:val="3"/>
          <w:w w:val="105"/>
        </w:rPr>
        <w:t xml:space="preserve"> </w:t>
      </w:r>
      <w:r>
        <w:rPr>
          <w:w w:val="105"/>
        </w:rPr>
        <w:t>решения практико-ориентированных</w:t>
      </w:r>
      <w:r>
        <w:rPr>
          <w:spacing w:val="5"/>
          <w:w w:val="105"/>
        </w:rPr>
        <w:t xml:space="preserve"> </w:t>
      </w:r>
      <w:r>
        <w:rPr>
          <w:w w:val="105"/>
        </w:rPr>
        <w:t>задач;</w:t>
      </w:r>
    </w:p>
    <w:p w:rsidR="007F4E71" w:rsidRDefault="002F6E5B">
      <w:pPr>
        <w:pStyle w:val="a3"/>
        <w:spacing w:line="252" w:lineRule="auto"/>
        <w:ind w:right="565"/>
      </w:pPr>
      <w:r>
        <w:rPr>
          <w:w w:val="105"/>
        </w:rPr>
        <w:t xml:space="preserve">выделять    </w:t>
      </w:r>
      <w:r>
        <w:rPr>
          <w:spacing w:val="1"/>
          <w:w w:val="105"/>
        </w:rPr>
        <w:t xml:space="preserve"> </w:t>
      </w:r>
      <w:r>
        <w:rPr>
          <w:w w:val="105"/>
        </w:rPr>
        <w:t xml:space="preserve">географическую    </w:t>
      </w:r>
      <w:r>
        <w:rPr>
          <w:spacing w:val="1"/>
          <w:w w:val="105"/>
        </w:rPr>
        <w:t xml:space="preserve"> </w:t>
      </w:r>
      <w:r>
        <w:rPr>
          <w:w w:val="105"/>
        </w:rPr>
        <w:t xml:space="preserve">информацию,     </w:t>
      </w:r>
      <w:r>
        <w:rPr>
          <w:spacing w:val="1"/>
          <w:w w:val="105"/>
        </w:rPr>
        <w:t xml:space="preserve"> </w:t>
      </w:r>
      <w:r>
        <w:rPr>
          <w:w w:val="105"/>
        </w:rPr>
        <w:t xml:space="preserve">которая     </w:t>
      </w:r>
      <w:r>
        <w:rPr>
          <w:spacing w:val="1"/>
          <w:w w:val="105"/>
        </w:rPr>
        <w:t xml:space="preserve"> </w:t>
      </w:r>
      <w:r>
        <w:rPr>
          <w:w w:val="105"/>
        </w:rPr>
        <w:t xml:space="preserve">является     </w:t>
      </w:r>
      <w:r>
        <w:rPr>
          <w:spacing w:val="1"/>
          <w:w w:val="105"/>
        </w:rPr>
        <w:t xml:space="preserve"> </w:t>
      </w:r>
      <w:r>
        <w:rPr>
          <w:w w:val="105"/>
        </w:rPr>
        <w:t>противоречивой</w:t>
      </w:r>
      <w:r>
        <w:rPr>
          <w:spacing w:val="-58"/>
          <w:w w:val="105"/>
        </w:rPr>
        <w:t xml:space="preserve"> </w:t>
      </w:r>
      <w:r>
        <w:rPr>
          <w:w w:val="105"/>
        </w:rPr>
        <w:t>или       может       быть       недостоверной;        определять        информацию,        недостающую</w:t>
      </w:r>
      <w:r>
        <w:rPr>
          <w:spacing w:val="1"/>
          <w:w w:val="105"/>
        </w:rPr>
        <w:t xml:space="preserve"> </w:t>
      </w:r>
      <w:r>
        <w:rPr>
          <w:w w:val="105"/>
        </w:rPr>
        <w:t>для</w:t>
      </w:r>
      <w:r>
        <w:rPr>
          <w:spacing w:val="3"/>
          <w:w w:val="105"/>
        </w:rPr>
        <w:t xml:space="preserve"> </w:t>
      </w:r>
      <w:r>
        <w:rPr>
          <w:w w:val="105"/>
        </w:rPr>
        <w:t>решения</w:t>
      </w:r>
      <w:r>
        <w:rPr>
          <w:spacing w:val="5"/>
          <w:w w:val="105"/>
        </w:rPr>
        <w:t xml:space="preserve"> </w:t>
      </w:r>
      <w:r>
        <w:rPr>
          <w:w w:val="105"/>
        </w:rPr>
        <w:t>той или</w:t>
      </w:r>
      <w:r>
        <w:rPr>
          <w:spacing w:val="7"/>
          <w:w w:val="105"/>
        </w:rPr>
        <w:t xml:space="preserve"> </w:t>
      </w:r>
      <w:r>
        <w:rPr>
          <w:w w:val="105"/>
        </w:rPr>
        <w:t>иной</w:t>
      </w:r>
      <w:r>
        <w:rPr>
          <w:spacing w:val="2"/>
          <w:w w:val="105"/>
        </w:rPr>
        <w:t xml:space="preserve"> </w:t>
      </w:r>
      <w:r>
        <w:rPr>
          <w:w w:val="105"/>
        </w:rPr>
        <w:t>задачи;</w:t>
      </w:r>
    </w:p>
    <w:p w:rsidR="007F4E71" w:rsidRDefault="002F6E5B">
      <w:pPr>
        <w:pStyle w:val="a3"/>
        <w:spacing w:before="6" w:line="273" w:lineRule="exact"/>
        <w:ind w:left="1096" w:firstLine="0"/>
      </w:pPr>
      <w:r>
        <w:rPr>
          <w:w w:val="105"/>
        </w:rPr>
        <w:t xml:space="preserve">применять   </w:t>
      </w:r>
      <w:r>
        <w:rPr>
          <w:spacing w:val="9"/>
          <w:w w:val="105"/>
        </w:rPr>
        <w:t xml:space="preserve"> </w:t>
      </w:r>
      <w:r>
        <w:rPr>
          <w:w w:val="105"/>
        </w:rPr>
        <w:t xml:space="preserve">понятия   </w:t>
      </w:r>
      <w:r>
        <w:rPr>
          <w:spacing w:val="16"/>
          <w:w w:val="105"/>
        </w:rPr>
        <w:t xml:space="preserve"> </w:t>
      </w:r>
      <w:r>
        <w:rPr>
          <w:w w:val="105"/>
        </w:rPr>
        <w:t xml:space="preserve">«экономико-географическое   </w:t>
      </w:r>
      <w:r>
        <w:rPr>
          <w:spacing w:val="7"/>
          <w:w w:val="105"/>
        </w:rPr>
        <w:t xml:space="preserve"> </w:t>
      </w:r>
      <w:r>
        <w:rPr>
          <w:w w:val="105"/>
        </w:rPr>
        <w:t xml:space="preserve">положение»,   </w:t>
      </w:r>
      <w:r>
        <w:rPr>
          <w:spacing w:val="23"/>
          <w:w w:val="105"/>
        </w:rPr>
        <w:t xml:space="preserve"> </w:t>
      </w:r>
      <w:r>
        <w:rPr>
          <w:w w:val="105"/>
          <w:position w:val="1"/>
        </w:rPr>
        <w:t xml:space="preserve">«состав   </w:t>
      </w:r>
      <w:r>
        <w:rPr>
          <w:spacing w:val="10"/>
          <w:w w:val="105"/>
          <w:position w:val="1"/>
        </w:rPr>
        <w:t xml:space="preserve"> </w:t>
      </w:r>
      <w:r>
        <w:rPr>
          <w:w w:val="105"/>
          <w:position w:val="1"/>
        </w:rPr>
        <w:t>хозяйства»,</w:t>
      </w:r>
    </w:p>
    <w:p w:rsidR="007F4E71" w:rsidRDefault="002F6E5B">
      <w:pPr>
        <w:pStyle w:val="a3"/>
        <w:tabs>
          <w:tab w:val="left" w:pos="2317"/>
          <w:tab w:val="left" w:pos="4665"/>
          <w:tab w:val="left" w:pos="5436"/>
          <w:tab w:val="left" w:pos="7810"/>
          <w:tab w:val="left" w:pos="9644"/>
        </w:tabs>
        <w:spacing w:line="247" w:lineRule="auto"/>
        <w:ind w:right="549" w:firstLine="0"/>
      </w:pPr>
      <w:r>
        <w:rPr>
          <w:w w:val="105"/>
        </w:rPr>
        <w:t>«отраслевая,</w:t>
      </w:r>
      <w:r>
        <w:rPr>
          <w:w w:val="105"/>
        </w:rPr>
        <w:tab/>
        <w:t>функциональная</w:t>
      </w:r>
      <w:r>
        <w:rPr>
          <w:w w:val="105"/>
        </w:rPr>
        <w:tab/>
        <w:t>и</w:t>
      </w:r>
      <w:r>
        <w:rPr>
          <w:w w:val="105"/>
        </w:rPr>
        <w:tab/>
        <w:t>территориальная</w:t>
      </w:r>
      <w:r>
        <w:rPr>
          <w:w w:val="105"/>
        </w:rPr>
        <w:tab/>
        <w:t>структура»,</w:t>
      </w:r>
      <w:r>
        <w:rPr>
          <w:w w:val="105"/>
        </w:rPr>
        <w:tab/>
      </w:r>
      <w:r>
        <w:rPr>
          <w:spacing w:val="-1"/>
          <w:w w:val="105"/>
        </w:rPr>
        <w:t>«условия</w:t>
      </w:r>
      <w:r>
        <w:rPr>
          <w:spacing w:val="-58"/>
          <w:w w:val="105"/>
        </w:rPr>
        <w:t xml:space="preserve"> </w:t>
      </w:r>
      <w:r>
        <w:rPr>
          <w:w w:val="105"/>
        </w:rPr>
        <w:t>и факторы размещения производства», «отрасль хозяйства», «межотраслевой комплекс», «сектор</w:t>
      </w:r>
      <w:r>
        <w:rPr>
          <w:spacing w:val="1"/>
          <w:w w:val="105"/>
        </w:rPr>
        <w:t xml:space="preserve"> </w:t>
      </w:r>
      <w:r>
        <w:rPr>
          <w:w w:val="105"/>
        </w:rPr>
        <w:t>экономики»,</w:t>
      </w:r>
      <w:r>
        <w:rPr>
          <w:spacing w:val="1"/>
          <w:w w:val="105"/>
        </w:rPr>
        <w:t xml:space="preserve"> </w:t>
      </w:r>
      <w:r>
        <w:rPr>
          <w:w w:val="105"/>
        </w:rPr>
        <w:t>«территория</w:t>
      </w:r>
      <w:r>
        <w:rPr>
          <w:spacing w:val="1"/>
          <w:w w:val="105"/>
        </w:rPr>
        <w:t xml:space="preserve"> </w:t>
      </w:r>
      <w:r>
        <w:rPr>
          <w:w w:val="105"/>
        </w:rPr>
        <w:t>опережающего</w:t>
      </w:r>
      <w:r>
        <w:rPr>
          <w:spacing w:val="1"/>
          <w:w w:val="105"/>
        </w:rPr>
        <w:t xml:space="preserve"> </w:t>
      </w:r>
      <w:r>
        <w:rPr>
          <w:w w:val="105"/>
        </w:rPr>
        <w:t>развития»,</w:t>
      </w:r>
      <w:r>
        <w:rPr>
          <w:spacing w:val="1"/>
          <w:w w:val="105"/>
        </w:rPr>
        <w:t xml:space="preserve"> </w:t>
      </w:r>
      <w:r>
        <w:rPr>
          <w:w w:val="105"/>
        </w:rPr>
        <w:t>«себестоимость</w:t>
      </w:r>
      <w:r>
        <w:rPr>
          <w:spacing w:val="1"/>
          <w:w w:val="105"/>
        </w:rPr>
        <w:t xml:space="preserve"> </w:t>
      </w:r>
      <w:r>
        <w:rPr>
          <w:w w:val="105"/>
        </w:rPr>
        <w:t>и</w:t>
      </w:r>
      <w:r>
        <w:rPr>
          <w:spacing w:val="1"/>
          <w:w w:val="105"/>
        </w:rPr>
        <w:t xml:space="preserve"> </w:t>
      </w:r>
      <w:r>
        <w:rPr>
          <w:w w:val="105"/>
        </w:rPr>
        <w:t>рентабельность</w:t>
      </w:r>
      <w:r>
        <w:rPr>
          <w:spacing w:val="1"/>
          <w:w w:val="105"/>
        </w:rPr>
        <w:t xml:space="preserve"> </w:t>
      </w:r>
      <w:r>
        <w:rPr>
          <w:w w:val="105"/>
        </w:rPr>
        <w:t>производства»,</w:t>
      </w:r>
      <w:r>
        <w:rPr>
          <w:spacing w:val="16"/>
          <w:w w:val="105"/>
        </w:rPr>
        <w:t xml:space="preserve"> </w:t>
      </w:r>
      <w:r>
        <w:rPr>
          <w:w w:val="105"/>
        </w:rPr>
        <w:t>«природно-ресурсный</w:t>
      </w:r>
      <w:r>
        <w:rPr>
          <w:spacing w:val="15"/>
          <w:w w:val="105"/>
        </w:rPr>
        <w:t xml:space="preserve"> </w:t>
      </w:r>
      <w:r>
        <w:rPr>
          <w:w w:val="105"/>
        </w:rPr>
        <w:t>потенциал»,</w:t>
      </w:r>
      <w:r>
        <w:rPr>
          <w:spacing w:val="11"/>
          <w:w w:val="105"/>
        </w:rPr>
        <w:t xml:space="preserve"> </w:t>
      </w:r>
      <w:r>
        <w:rPr>
          <w:w w:val="105"/>
        </w:rPr>
        <w:t>«инфраструктурный</w:t>
      </w:r>
      <w:r>
        <w:rPr>
          <w:spacing w:val="16"/>
          <w:w w:val="105"/>
        </w:rPr>
        <w:t xml:space="preserve"> </w:t>
      </w:r>
      <w:r>
        <w:rPr>
          <w:w w:val="105"/>
        </w:rPr>
        <w:t>комплекс»,</w:t>
      </w:r>
    </w:p>
    <w:p w:rsidR="007F4E71" w:rsidRDefault="002F6E5B">
      <w:pPr>
        <w:pStyle w:val="a3"/>
        <w:spacing w:line="262" w:lineRule="exact"/>
        <w:ind w:firstLine="0"/>
      </w:pPr>
      <w:r>
        <w:rPr>
          <w:w w:val="105"/>
        </w:rPr>
        <w:t xml:space="preserve">«рекреационное </w:t>
      </w:r>
      <w:r>
        <w:rPr>
          <w:spacing w:val="47"/>
          <w:w w:val="105"/>
        </w:rPr>
        <w:t xml:space="preserve"> </w:t>
      </w:r>
      <w:r>
        <w:rPr>
          <w:w w:val="105"/>
        </w:rPr>
        <w:t xml:space="preserve">хозяйство»,  </w:t>
      </w:r>
      <w:r>
        <w:rPr>
          <w:spacing w:val="45"/>
          <w:w w:val="105"/>
        </w:rPr>
        <w:t xml:space="preserve"> </w:t>
      </w:r>
      <w:r>
        <w:rPr>
          <w:w w:val="105"/>
        </w:rPr>
        <w:t xml:space="preserve">«инфраструктура»,  </w:t>
      </w:r>
      <w:r>
        <w:rPr>
          <w:spacing w:val="47"/>
          <w:w w:val="105"/>
        </w:rPr>
        <w:t xml:space="preserve"> </w:t>
      </w:r>
      <w:r>
        <w:rPr>
          <w:w w:val="105"/>
        </w:rPr>
        <w:t xml:space="preserve">«сфера  </w:t>
      </w:r>
      <w:r>
        <w:rPr>
          <w:spacing w:val="44"/>
          <w:w w:val="105"/>
        </w:rPr>
        <w:t xml:space="preserve"> </w:t>
      </w:r>
      <w:r>
        <w:rPr>
          <w:w w:val="105"/>
        </w:rPr>
        <w:t xml:space="preserve">обслуживания»,  </w:t>
      </w:r>
      <w:r>
        <w:rPr>
          <w:spacing w:val="49"/>
          <w:w w:val="105"/>
        </w:rPr>
        <w:t xml:space="preserve"> </w:t>
      </w:r>
      <w:r>
        <w:rPr>
          <w:w w:val="105"/>
        </w:rPr>
        <w:t>«агропромышленный</w:t>
      </w:r>
    </w:p>
    <w:p w:rsidR="007F4E71" w:rsidRDefault="007F4E71">
      <w:pPr>
        <w:spacing w:line="262" w:lineRule="exact"/>
        <w:sectPr w:rsidR="007F4E71">
          <w:headerReference w:type="default" r:id="rId59"/>
          <w:pgSz w:w="11910" w:h="16860"/>
          <w:pgMar w:top="760" w:right="20" w:bottom="280" w:left="740" w:header="0" w:footer="0" w:gutter="0"/>
          <w:cols w:space="720"/>
        </w:sectPr>
      </w:pPr>
    </w:p>
    <w:p w:rsidR="007F4E71" w:rsidRDefault="002F6E5B">
      <w:pPr>
        <w:pStyle w:val="a3"/>
        <w:spacing w:before="65" w:line="247" w:lineRule="auto"/>
        <w:ind w:right="556" w:firstLine="0"/>
      </w:pPr>
      <w:r>
        <w:rPr>
          <w:w w:val="105"/>
          <w:position w:val="1"/>
        </w:rPr>
        <w:lastRenderedPageBreak/>
        <w:t>комплекс»,</w:t>
      </w:r>
      <w:r>
        <w:rPr>
          <w:spacing w:val="1"/>
          <w:w w:val="105"/>
          <w:position w:val="1"/>
        </w:rPr>
        <w:t xml:space="preserve"> </w:t>
      </w:r>
      <w:r>
        <w:rPr>
          <w:w w:val="105"/>
          <w:position w:val="1"/>
        </w:rPr>
        <w:t>«химико-лесной</w:t>
      </w:r>
      <w:r>
        <w:rPr>
          <w:spacing w:val="1"/>
          <w:w w:val="105"/>
          <w:position w:val="1"/>
        </w:rPr>
        <w:t xml:space="preserve"> </w:t>
      </w:r>
      <w:r>
        <w:rPr>
          <w:w w:val="105"/>
          <w:position w:val="1"/>
        </w:rPr>
        <w:t>комплекс»,</w:t>
      </w:r>
      <w:r>
        <w:rPr>
          <w:spacing w:val="1"/>
          <w:w w:val="105"/>
          <w:position w:val="1"/>
        </w:rPr>
        <w:t xml:space="preserve"> </w:t>
      </w:r>
      <w:r>
        <w:rPr>
          <w:w w:val="105"/>
          <w:position w:val="1"/>
        </w:rPr>
        <w:t>«машиностроительный</w:t>
      </w:r>
      <w:r>
        <w:rPr>
          <w:spacing w:val="1"/>
          <w:w w:val="105"/>
          <w:position w:val="1"/>
        </w:rPr>
        <w:t xml:space="preserve"> </w:t>
      </w:r>
      <w:r w:rsidR="000742B2">
        <w:rPr>
          <w:w w:val="105"/>
          <w:position w:val="1"/>
        </w:rPr>
        <w:t>комплекс</w:t>
      </w:r>
      <w:r>
        <w:rPr>
          <w:w w:val="105"/>
        </w:rPr>
        <w:t>»,</w:t>
      </w:r>
      <w:r>
        <w:rPr>
          <w:spacing w:val="1"/>
          <w:w w:val="105"/>
        </w:rPr>
        <w:t xml:space="preserve"> </w:t>
      </w:r>
      <w:r>
        <w:rPr>
          <w:w w:val="105"/>
        </w:rPr>
        <w:t>«металлургический</w:t>
      </w:r>
      <w:r>
        <w:rPr>
          <w:spacing w:val="-58"/>
          <w:w w:val="105"/>
        </w:rPr>
        <w:t xml:space="preserve"> </w:t>
      </w:r>
      <w:r>
        <w:rPr>
          <w:w w:val="105"/>
        </w:rPr>
        <w:t>комплекс»,</w:t>
      </w:r>
      <w:r>
        <w:rPr>
          <w:spacing w:val="-5"/>
          <w:w w:val="105"/>
        </w:rPr>
        <w:t xml:space="preserve"> </w:t>
      </w:r>
      <w:r>
        <w:rPr>
          <w:w w:val="105"/>
        </w:rPr>
        <w:t>«ВИЭ»,</w:t>
      </w:r>
      <w:r>
        <w:rPr>
          <w:spacing w:val="-5"/>
          <w:w w:val="105"/>
        </w:rPr>
        <w:t xml:space="preserve"> </w:t>
      </w:r>
      <w:r>
        <w:rPr>
          <w:w w:val="105"/>
        </w:rPr>
        <w:t>«ТЭК»,</w:t>
      </w:r>
      <w:r>
        <w:rPr>
          <w:spacing w:val="-7"/>
          <w:w w:val="105"/>
        </w:rPr>
        <w:t xml:space="preserve"> </w:t>
      </w:r>
      <w:r>
        <w:rPr>
          <w:w w:val="105"/>
        </w:rPr>
        <w:t>для</w:t>
      </w:r>
      <w:r>
        <w:rPr>
          <w:spacing w:val="-3"/>
          <w:w w:val="105"/>
        </w:rPr>
        <w:t xml:space="preserve"> </w:t>
      </w:r>
      <w:r>
        <w:rPr>
          <w:w w:val="105"/>
        </w:rPr>
        <w:t>решения</w:t>
      </w:r>
      <w:r>
        <w:rPr>
          <w:spacing w:val="-3"/>
          <w:w w:val="105"/>
        </w:rPr>
        <w:t xml:space="preserve"> </w:t>
      </w:r>
      <w:r>
        <w:rPr>
          <w:w w:val="105"/>
        </w:rPr>
        <w:t>учебных</w:t>
      </w:r>
      <w:r>
        <w:rPr>
          <w:spacing w:val="-7"/>
          <w:w w:val="105"/>
        </w:rPr>
        <w:t xml:space="preserve"> </w:t>
      </w:r>
      <w:r>
        <w:rPr>
          <w:w w:val="105"/>
        </w:rPr>
        <w:t>и</w:t>
      </w:r>
      <w:r>
        <w:rPr>
          <w:spacing w:val="-2"/>
          <w:w w:val="105"/>
        </w:rPr>
        <w:t xml:space="preserve"> </w:t>
      </w:r>
      <w:r>
        <w:rPr>
          <w:w w:val="105"/>
        </w:rPr>
        <w:t>(или)</w:t>
      </w:r>
      <w:r>
        <w:rPr>
          <w:spacing w:val="-7"/>
          <w:w w:val="105"/>
        </w:rPr>
        <w:t xml:space="preserve"> </w:t>
      </w:r>
      <w:r>
        <w:rPr>
          <w:w w:val="105"/>
        </w:rPr>
        <w:t>практико-ориентированных</w:t>
      </w:r>
      <w:r>
        <w:rPr>
          <w:spacing w:val="-6"/>
          <w:w w:val="105"/>
        </w:rPr>
        <w:t xml:space="preserve"> </w:t>
      </w:r>
      <w:r>
        <w:rPr>
          <w:w w:val="105"/>
        </w:rPr>
        <w:t>задач;</w:t>
      </w:r>
    </w:p>
    <w:p w:rsidR="007F4E71" w:rsidRDefault="002F6E5B">
      <w:pPr>
        <w:pStyle w:val="a3"/>
        <w:spacing w:line="247" w:lineRule="auto"/>
        <w:ind w:right="550"/>
      </w:pPr>
      <w:r>
        <w:rPr>
          <w:w w:val="105"/>
        </w:rPr>
        <w:t>характеризовать</w:t>
      </w:r>
      <w:r>
        <w:rPr>
          <w:spacing w:val="1"/>
          <w:w w:val="105"/>
        </w:rPr>
        <w:t xml:space="preserve"> </w:t>
      </w:r>
      <w:r>
        <w:rPr>
          <w:w w:val="105"/>
        </w:rPr>
        <w:t>основные</w:t>
      </w:r>
      <w:r>
        <w:rPr>
          <w:spacing w:val="1"/>
          <w:w w:val="105"/>
        </w:rPr>
        <w:t xml:space="preserve"> </w:t>
      </w:r>
      <w:r>
        <w:rPr>
          <w:w w:val="105"/>
        </w:rPr>
        <w:t>особенности</w:t>
      </w:r>
      <w:r>
        <w:rPr>
          <w:spacing w:val="1"/>
          <w:w w:val="105"/>
        </w:rPr>
        <w:t xml:space="preserve"> </w:t>
      </w:r>
      <w:r>
        <w:rPr>
          <w:w w:val="105"/>
        </w:rPr>
        <w:t>хозяйства</w:t>
      </w:r>
      <w:r>
        <w:rPr>
          <w:spacing w:val="1"/>
          <w:w w:val="105"/>
        </w:rPr>
        <w:t xml:space="preserve"> </w:t>
      </w:r>
      <w:r>
        <w:rPr>
          <w:w w:val="105"/>
        </w:rPr>
        <w:t>России;</w:t>
      </w:r>
      <w:r>
        <w:rPr>
          <w:spacing w:val="1"/>
          <w:w w:val="105"/>
        </w:rPr>
        <w:t xml:space="preserve"> </w:t>
      </w:r>
      <w:r>
        <w:rPr>
          <w:w w:val="105"/>
        </w:rPr>
        <w:t>влияние</w:t>
      </w:r>
      <w:r>
        <w:rPr>
          <w:spacing w:val="1"/>
          <w:w w:val="105"/>
        </w:rPr>
        <w:t xml:space="preserve"> </w:t>
      </w:r>
      <w:r>
        <w:rPr>
          <w:w w:val="105"/>
        </w:rPr>
        <w:t>географического</w:t>
      </w:r>
      <w:r>
        <w:rPr>
          <w:spacing w:val="-58"/>
          <w:w w:val="105"/>
        </w:rPr>
        <w:t xml:space="preserve"> </w:t>
      </w:r>
      <w:r>
        <w:rPr>
          <w:w w:val="105"/>
        </w:rPr>
        <w:t>положения</w:t>
      </w:r>
      <w:r>
        <w:rPr>
          <w:spacing w:val="1"/>
          <w:w w:val="105"/>
        </w:rPr>
        <w:t xml:space="preserve"> </w:t>
      </w:r>
      <w:r>
        <w:rPr>
          <w:w w:val="105"/>
        </w:rPr>
        <w:t>России</w:t>
      </w:r>
      <w:r>
        <w:rPr>
          <w:spacing w:val="1"/>
          <w:w w:val="105"/>
        </w:rPr>
        <w:t xml:space="preserve"> </w:t>
      </w:r>
      <w:r>
        <w:rPr>
          <w:w w:val="105"/>
        </w:rPr>
        <w:t>на</w:t>
      </w:r>
      <w:r>
        <w:rPr>
          <w:spacing w:val="1"/>
          <w:w w:val="105"/>
        </w:rPr>
        <w:t xml:space="preserve"> </w:t>
      </w:r>
      <w:r>
        <w:rPr>
          <w:w w:val="105"/>
        </w:rPr>
        <w:t>особенности</w:t>
      </w:r>
      <w:r>
        <w:rPr>
          <w:spacing w:val="1"/>
          <w:w w:val="105"/>
        </w:rPr>
        <w:t xml:space="preserve"> </w:t>
      </w:r>
      <w:r>
        <w:rPr>
          <w:w w:val="105"/>
        </w:rPr>
        <w:t>отраслевой</w:t>
      </w:r>
      <w:r>
        <w:rPr>
          <w:spacing w:val="1"/>
          <w:w w:val="105"/>
        </w:rPr>
        <w:t xml:space="preserve"> </w:t>
      </w:r>
      <w:r>
        <w:rPr>
          <w:w w:val="105"/>
        </w:rPr>
        <w:t>и</w:t>
      </w:r>
      <w:r>
        <w:rPr>
          <w:spacing w:val="1"/>
          <w:w w:val="105"/>
        </w:rPr>
        <w:t xml:space="preserve"> </w:t>
      </w:r>
      <w:r>
        <w:rPr>
          <w:w w:val="105"/>
        </w:rPr>
        <w:t>территориальной</w:t>
      </w:r>
      <w:r>
        <w:rPr>
          <w:spacing w:val="1"/>
          <w:w w:val="105"/>
        </w:rPr>
        <w:t xml:space="preserve"> </w:t>
      </w:r>
      <w:r>
        <w:rPr>
          <w:w w:val="105"/>
        </w:rPr>
        <w:t>структуры</w:t>
      </w:r>
      <w:r>
        <w:rPr>
          <w:spacing w:val="1"/>
          <w:w w:val="105"/>
        </w:rPr>
        <w:t xml:space="preserve"> </w:t>
      </w:r>
      <w:r>
        <w:rPr>
          <w:w w:val="105"/>
        </w:rPr>
        <w:t>хозяйства;</w:t>
      </w:r>
      <w:r>
        <w:rPr>
          <w:spacing w:val="1"/>
          <w:w w:val="105"/>
        </w:rPr>
        <w:t xml:space="preserve"> </w:t>
      </w:r>
      <w:r>
        <w:rPr>
          <w:w w:val="105"/>
        </w:rPr>
        <w:t>роль</w:t>
      </w:r>
      <w:r>
        <w:rPr>
          <w:spacing w:val="-58"/>
          <w:w w:val="105"/>
        </w:rPr>
        <w:t xml:space="preserve"> </w:t>
      </w:r>
      <w:r>
        <w:rPr>
          <w:w w:val="105"/>
        </w:rPr>
        <w:t>России</w:t>
      </w:r>
      <w:r>
        <w:rPr>
          <w:spacing w:val="1"/>
          <w:w w:val="105"/>
        </w:rPr>
        <w:t xml:space="preserve"> </w:t>
      </w:r>
      <w:r>
        <w:rPr>
          <w:w w:val="105"/>
        </w:rPr>
        <w:t>как</w:t>
      </w:r>
      <w:r>
        <w:rPr>
          <w:spacing w:val="1"/>
          <w:w w:val="105"/>
        </w:rPr>
        <w:t xml:space="preserve"> </w:t>
      </w:r>
      <w:r>
        <w:rPr>
          <w:w w:val="105"/>
        </w:rPr>
        <w:t>мировой</w:t>
      </w:r>
      <w:r>
        <w:rPr>
          <w:spacing w:val="1"/>
          <w:w w:val="105"/>
        </w:rPr>
        <w:t xml:space="preserve"> </w:t>
      </w:r>
      <w:r>
        <w:rPr>
          <w:w w:val="105"/>
        </w:rPr>
        <w:t>энергетической</w:t>
      </w:r>
      <w:r>
        <w:rPr>
          <w:spacing w:val="1"/>
          <w:w w:val="105"/>
        </w:rPr>
        <w:t xml:space="preserve"> </w:t>
      </w:r>
      <w:r>
        <w:rPr>
          <w:w w:val="105"/>
        </w:rPr>
        <w:t>державы;</w:t>
      </w:r>
      <w:r>
        <w:rPr>
          <w:spacing w:val="1"/>
          <w:w w:val="105"/>
        </w:rPr>
        <w:t xml:space="preserve"> </w:t>
      </w:r>
      <w:r>
        <w:rPr>
          <w:w w:val="105"/>
        </w:rPr>
        <w:t>проблемы</w:t>
      </w:r>
      <w:r>
        <w:rPr>
          <w:spacing w:val="1"/>
          <w:w w:val="105"/>
        </w:rPr>
        <w:t xml:space="preserve"> </w:t>
      </w:r>
      <w:r>
        <w:rPr>
          <w:w w:val="105"/>
        </w:rPr>
        <w:t>и</w:t>
      </w:r>
      <w:r>
        <w:rPr>
          <w:spacing w:val="1"/>
          <w:w w:val="105"/>
        </w:rPr>
        <w:t xml:space="preserve"> </w:t>
      </w:r>
      <w:r>
        <w:rPr>
          <w:w w:val="105"/>
        </w:rPr>
        <w:t>перспективы</w:t>
      </w:r>
      <w:r>
        <w:rPr>
          <w:spacing w:val="1"/>
          <w:w w:val="105"/>
        </w:rPr>
        <w:t xml:space="preserve"> </w:t>
      </w:r>
      <w:r>
        <w:rPr>
          <w:w w:val="105"/>
        </w:rPr>
        <w:t>развития</w:t>
      </w:r>
      <w:r>
        <w:rPr>
          <w:spacing w:val="1"/>
          <w:w w:val="105"/>
        </w:rPr>
        <w:t xml:space="preserve"> </w:t>
      </w:r>
      <w:r>
        <w:rPr>
          <w:w w:val="105"/>
        </w:rPr>
        <w:t>отраслей</w:t>
      </w:r>
      <w:r>
        <w:rPr>
          <w:spacing w:val="1"/>
          <w:w w:val="105"/>
        </w:rPr>
        <w:t xml:space="preserve"> </w:t>
      </w:r>
      <w:r>
        <w:rPr>
          <w:w w:val="105"/>
        </w:rPr>
        <w:t>хозяйства</w:t>
      </w:r>
      <w:r>
        <w:rPr>
          <w:spacing w:val="1"/>
          <w:w w:val="105"/>
        </w:rPr>
        <w:t xml:space="preserve"> </w:t>
      </w:r>
      <w:r>
        <w:rPr>
          <w:w w:val="105"/>
        </w:rPr>
        <w:t>и</w:t>
      </w:r>
      <w:r>
        <w:rPr>
          <w:spacing w:val="7"/>
          <w:w w:val="105"/>
        </w:rPr>
        <w:t xml:space="preserve"> </w:t>
      </w:r>
      <w:r>
        <w:rPr>
          <w:w w:val="105"/>
        </w:rPr>
        <w:t>регионов</w:t>
      </w:r>
      <w:r>
        <w:rPr>
          <w:spacing w:val="11"/>
          <w:w w:val="105"/>
        </w:rPr>
        <w:t xml:space="preserve"> </w:t>
      </w:r>
      <w:r>
        <w:rPr>
          <w:w w:val="105"/>
        </w:rPr>
        <w:t>России;</w:t>
      </w:r>
    </w:p>
    <w:p w:rsidR="007F4E71" w:rsidRDefault="002F6E5B">
      <w:pPr>
        <w:pStyle w:val="a3"/>
        <w:spacing w:line="249" w:lineRule="auto"/>
        <w:ind w:right="572"/>
      </w:pPr>
      <w:r>
        <w:rPr>
          <w:w w:val="105"/>
        </w:rPr>
        <w:t>различать      территории      опережающего      развития      (ТОР),      Арктическую      зону</w:t>
      </w:r>
      <w:r>
        <w:rPr>
          <w:spacing w:val="1"/>
          <w:w w:val="105"/>
        </w:rPr>
        <w:t xml:space="preserve"> </w:t>
      </w:r>
      <w:r>
        <w:rPr>
          <w:w w:val="105"/>
        </w:rPr>
        <w:t>и</w:t>
      </w:r>
      <w:r>
        <w:rPr>
          <w:spacing w:val="-1"/>
          <w:w w:val="105"/>
        </w:rPr>
        <w:t xml:space="preserve"> </w:t>
      </w:r>
      <w:r>
        <w:rPr>
          <w:w w:val="105"/>
        </w:rPr>
        <w:t>зону</w:t>
      </w:r>
      <w:r>
        <w:rPr>
          <w:spacing w:val="6"/>
          <w:w w:val="105"/>
        </w:rPr>
        <w:t xml:space="preserve"> </w:t>
      </w:r>
      <w:r>
        <w:rPr>
          <w:w w:val="105"/>
        </w:rPr>
        <w:t>Севера</w:t>
      </w:r>
      <w:r>
        <w:rPr>
          <w:spacing w:val="11"/>
          <w:w w:val="105"/>
        </w:rPr>
        <w:t xml:space="preserve"> </w:t>
      </w:r>
      <w:r>
        <w:rPr>
          <w:w w:val="105"/>
        </w:rPr>
        <w:t>России;</w:t>
      </w:r>
    </w:p>
    <w:p w:rsidR="007F4E71" w:rsidRDefault="002F6E5B">
      <w:pPr>
        <w:pStyle w:val="a3"/>
        <w:tabs>
          <w:tab w:val="left" w:pos="2735"/>
          <w:tab w:val="left" w:pos="7896"/>
          <w:tab w:val="left" w:pos="9298"/>
        </w:tabs>
        <w:spacing w:before="2" w:line="252" w:lineRule="auto"/>
        <w:ind w:right="546"/>
      </w:pPr>
      <w:r>
        <w:rPr>
          <w:w w:val="105"/>
        </w:rPr>
        <w:t>классифицировать субъекты Российской Федерации по уровню социально-экономического</w:t>
      </w:r>
      <w:r>
        <w:rPr>
          <w:spacing w:val="1"/>
          <w:w w:val="105"/>
        </w:rPr>
        <w:t xml:space="preserve"> </w:t>
      </w:r>
      <w:r>
        <w:rPr>
          <w:w w:val="105"/>
        </w:rPr>
        <w:t xml:space="preserve">развития        </w:t>
      </w:r>
      <w:r>
        <w:rPr>
          <w:spacing w:val="40"/>
          <w:w w:val="105"/>
        </w:rPr>
        <w:t xml:space="preserve"> </w:t>
      </w:r>
      <w:r>
        <w:rPr>
          <w:w w:val="105"/>
        </w:rPr>
        <w:t>на</w:t>
      </w:r>
      <w:r>
        <w:rPr>
          <w:w w:val="105"/>
        </w:rPr>
        <w:tab/>
        <w:t xml:space="preserve">основе        </w:t>
      </w:r>
      <w:r>
        <w:rPr>
          <w:spacing w:val="38"/>
          <w:w w:val="105"/>
        </w:rPr>
        <w:t xml:space="preserve"> </w:t>
      </w:r>
      <w:r>
        <w:rPr>
          <w:w w:val="105"/>
        </w:rPr>
        <w:t xml:space="preserve">имеющихся        </w:t>
      </w:r>
      <w:r>
        <w:rPr>
          <w:spacing w:val="48"/>
          <w:w w:val="105"/>
        </w:rPr>
        <w:t xml:space="preserve"> </w:t>
      </w:r>
      <w:r>
        <w:rPr>
          <w:w w:val="105"/>
        </w:rPr>
        <w:t xml:space="preserve">знаний        </w:t>
      </w:r>
      <w:r>
        <w:rPr>
          <w:spacing w:val="43"/>
          <w:w w:val="105"/>
        </w:rPr>
        <w:t xml:space="preserve"> </w:t>
      </w:r>
      <w:r>
        <w:rPr>
          <w:w w:val="105"/>
        </w:rPr>
        <w:t>и</w:t>
      </w:r>
      <w:r>
        <w:rPr>
          <w:w w:val="105"/>
        </w:rPr>
        <w:tab/>
        <w:t>анализа</w:t>
      </w:r>
      <w:r>
        <w:rPr>
          <w:w w:val="105"/>
        </w:rPr>
        <w:tab/>
      </w:r>
      <w:r>
        <w:t>информации</w:t>
      </w:r>
      <w:r>
        <w:rPr>
          <w:spacing w:val="1"/>
        </w:rPr>
        <w:t xml:space="preserve"> </w:t>
      </w:r>
      <w:r>
        <w:rPr>
          <w:w w:val="105"/>
        </w:rPr>
        <w:t>из</w:t>
      </w:r>
      <w:r>
        <w:rPr>
          <w:spacing w:val="-4"/>
          <w:w w:val="105"/>
        </w:rPr>
        <w:t xml:space="preserve"> </w:t>
      </w:r>
      <w:r>
        <w:rPr>
          <w:w w:val="105"/>
        </w:rPr>
        <w:t>дополнительных</w:t>
      </w:r>
      <w:r>
        <w:rPr>
          <w:spacing w:val="-2"/>
          <w:w w:val="105"/>
        </w:rPr>
        <w:t xml:space="preserve"> </w:t>
      </w:r>
      <w:r>
        <w:rPr>
          <w:w w:val="105"/>
        </w:rPr>
        <w:t>источников;</w:t>
      </w:r>
    </w:p>
    <w:p w:rsidR="007F4E71" w:rsidRDefault="002F6E5B">
      <w:pPr>
        <w:pStyle w:val="a3"/>
        <w:tabs>
          <w:tab w:val="left" w:pos="2404"/>
          <w:tab w:val="left" w:pos="3679"/>
          <w:tab w:val="left" w:pos="7692"/>
          <w:tab w:val="left" w:pos="9457"/>
        </w:tabs>
        <w:spacing w:line="252" w:lineRule="auto"/>
        <w:ind w:right="557"/>
      </w:pPr>
      <w:r>
        <w:rPr>
          <w:w w:val="105"/>
        </w:rPr>
        <w:t xml:space="preserve">находить,      </w:t>
      </w:r>
      <w:r>
        <w:rPr>
          <w:spacing w:val="1"/>
          <w:w w:val="105"/>
        </w:rPr>
        <w:t xml:space="preserve"> </w:t>
      </w:r>
      <w:r>
        <w:rPr>
          <w:w w:val="105"/>
        </w:rPr>
        <w:t>извлекать,        интегрировать        и        интерпретировать        информацию</w:t>
      </w:r>
      <w:r>
        <w:rPr>
          <w:spacing w:val="1"/>
          <w:w w:val="105"/>
        </w:rPr>
        <w:t xml:space="preserve"> </w:t>
      </w:r>
      <w:r>
        <w:rPr>
          <w:w w:val="105"/>
        </w:rPr>
        <w:t>из</w:t>
      </w:r>
      <w:r>
        <w:rPr>
          <w:spacing w:val="1"/>
          <w:w w:val="105"/>
        </w:rPr>
        <w:t xml:space="preserve"> </w:t>
      </w:r>
      <w:r>
        <w:rPr>
          <w:w w:val="105"/>
        </w:rPr>
        <w:t>различных</w:t>
      </w:r>
      <w:r>
        <w:rPr>
          <w:spacing w:val="1"/>
          <w:w w:val="105"/>
        </w:rPr>
        <w:t xml:space="preserve"> </w:t>
      </w:r>
      <w:r>
        <w:rPr>
          <w:w w:val="105"/>
        </w:rPr>
        <w:t>источников</w:t>
      </w:r>
      <w:r>
        <w:rPr>
          <w:spacing w:val="1"/>
          <w:w w:val="105"/>
        </w:rPr>
        <w:t xml:space="preserve"> </w:t>
      </w:r>
      <w:r>
        <w:rPr>
          <w:w w:val="105"/>
        </w:rPr>
        <w:t>географической</w:t>
      </w:r>
      <w:r>
        <w:rPr>
          <w:spacing w:val="1"/>
          <w:w w:val="105"/>
        </w:rPr>
        <w:t xml:space="preserve"> </w:t>
      </w:r>
      <w:r>
        <w:rPr>
          <w:w w:val="105"/>
        </w:rPr>
        <w:t>информации</w:t>
      </w:r>
      <w:r>
        <w:rPr>
          <w:spacing w:val="1"/>
          <w:w w:val="105"/>
        </w:rPr>
        <w:t xml:space="preserve"> </w:t>
      </w:r>
      <w:r>
        <w:rPr>
          <w:w w:val="105"/>
        </w:rPr>
        <w:t>(картографические,</w:t>
      </w:r>
      <w:r>
        <w:rPr>
          <w:spacing w:val="1"/>
          <w:w w:val="105"/>
        </w:rPr>
        <w:t xml:space="preserve"> </w:t>
      </w:r>
      <w:r>
        <w:rPr>
          <w:w w:val="105"/>
        </w:rPr>
        <w:t>статистические,</w:t>
      </w:r>
      <w:r>
        <w:rPr>
          <w:spacing w:val="1"/>
          <w:w w:val="105"/>
        </w:rPr>
        <w:t xml:space="preserve"> </w:t>
      </w:r>
      <w:r>
        <w:rPr>
          <w:w w:val="105"/>
        </w:rPr>
        <w:t>текстовые,</w:t>
      </w:r>
      <w:r>
        <w:rPr>
          <w:spacing w:val="1"/>
          <w:w w:val="105"/>
        </w:rPr>
        <w:t xml:space="preserve"> </w:t>
      </w:r>
      <w:r>
        <w:rPr>
          <w:w w:val="105"/>
        </w:rPr>
        <w:t>видео-</w:t>
      </w:r>
      <w:r>
        <w:rPr>
          <w:spacing w:val="1"/>
          <w:w w:val="105"/>
        </w:rPr>
        <w:t xml:space="preserve"> </w:t>
      </w:r>
      <w:r>
        <w:rPr>
          <w:w w:val="105"/>
        </w:rPr>
        <w:t>и</w:t>
      </w:r>
      <w:r>
        <w:rPr>
          <w:spacing w:val="1"/>
          <w:w w:val="105"/>
        </w:rPr>
        <w:t xml:space="preserve"> </w:t>
      </w:r>
      <w:r>
        <w:rPr>
          <w:w w:val="105"/>
        </w:rPr>
        <w:t>фотоизображения,</w:t>
      </w:r>
      <w:r>
        <w:rPr>
          <w:spacing w:val="1"/>
          <w:w w:val="105"/>
        </w:rPr>
        <w:t xml:space="preserve"> </w:t>
      </w:r>
      <w:r>
        <w:rPr>
          <w:w w:val="105"/>
        </w:rPr>
        <w:t>компьютерные</w:t>
      </w:r>
      <w:r>
        <w:rPr>
          <w:spacing w:val="1"/>
          <w:w w:val="105"/>
        </w:rPr>
        <w:t xml:space="preserve"> </w:t>
      </w:r>
      <w:r>
        <w:rPr>
          <w:w w:val="105"/>
        </w:rPr>
        <w:t>базы</w:t>
      </w:r>
      <w:r>
        <w:rPr>
          <w:spacing w:val="1"/>
          <w:w w:val="105"/>
        </w:rPr>
        <w:t xml:space="preserve"> </w:t>
      </w:r>
      <w:r>
        <w:rPr>
          <w:w w:val="105"/>
        </w:rPr>
        <w:t>данных)</w:t>
      </w:r>
      <w:r>
        <w:rPr>
          <w:spacing w:val="1"/>
          <w:w w:val="105"/>
        </w:rPr>
        <w:t xml:space="preserve"> </w:t>
      </w:r>
      <w:r>
        <w:rPr>
          <w:w w:val="105"/>
        </w:rPr>
        <w:t>для</w:t>
      </w:r>
      <w:r>
        <w:rPr>
          <w:spacing w:val="1"/>
          <w:w w:val="105"/>
        </w:rPr>
        <w:t xml:space="preserve"> </w:t>
      </w:r>
      <w:r>
        <w:rPr>
          <w:w w:val="105"/>
        </w:rPr>
        <w:t>решения</w:t>
      </w:r>
      <w:r>
        <w:rPr>
          <w:spacing w:val="1"/>
          <w:w w:val="105"/>
        </w:rPr>
        <w:t xml:space="preserve"> </w:t>
      </w:r>
      <w:r>
        <w:rPr>
          <w:w w:val="105"/>
        </w:rPr>
        <w:t>различных</w:t>
      </w:r>
      <w:r>
        <w:rPr>
          <w:spacing w:val="1"/>
          <w:w w:val="105"/>
        </w:rPr>
        <w:t xml:space="preserve"> </w:t>
      </w:r>
      <w:r>
        <w:rPr>
          <w:w w:val="105"/>
        </w:rPr>
        <w:t>учебных</w:t>
      </w:r>
      <w:r>
        <w:rPr>
          <w:w w:val="105"/>
        </w:rPr>
        <w:tab/>
        <w:t>и</w:t>
      </w:r>
      <w:r>
        <w:rPr>
          <w:w w:val="105"/>
        </w:rPr>
        <w:tab/>
        <w:t>практико-ориентированных</w:t>
      </w:r>
      <w:r>
        <w:rPr>
          <w:w w:val="105"/>
        </w:rPr>
        <w:tab/>
        <w:t>задач:</w:t>
      </w:r>
      <w:r>
        <w:rPr>
          <w:w w:val="105"/>
        </w:rPr>
        <w:tab/>
      </w:r>
      <w:r>
        <w:t>сравнивать</w:t>
      </w:r>
      <w:r>
        <w:rPr>
          <w:spacing w:val="-56"/>
        </w:rPr>
        <w:t xml:space="preserve"> </w:t>
      </w:r>
      <w:r>
        <w:rPr>
          <w:w w:val="105"/>
        </w:rPr>
        <w:t>и оценивать влияние отдельных отраслей хозяйства на окружающую среду; условия отдельных</w:t>
      </w:r>
      <w:r>
        <w:rPr>
          <w:spacing w:val="1"/>
          <w:w w:val="105"/>
        </w:rPr>
        <w:t xml:space="preserve"> </w:t>
      </w:r>
      <w:r>
        <w:t>регионов</w:t>
      </w:r>
      <w:r>
        <w:rPr>
          <w:spacing w:val="30"/>
        </w:rPr>
        <w:t xml:space="preserve"> </w:t>
      </w:r>
      <w:r>
        <w:t>страны</w:t>
      </w:r>
      <w:r>
        <w:rPr>
          <w:spacing w:val="27"/>
        </w:rPr>
        <w:t xml:space="preserve"> </w:t>
      </w:r>
      <w:r>
        <w:t>для</w:t>
      </w:r>
      <w:r>
        <w:rPr>
          <w:spacing w:val="23"/>
        </w:rPr>
        <w:t xml:space="preserve"> </w:t>
      </w:r>
      <w:r>
        <w:t>развития</w:t>
      </w:r>
      <w:r>
        <w:rPr>
          <w:spacing w:val="18"/>
        </w:rPr>
        <w:t xml:space="preserve"> </w:t>
      </w:r>
      <w:r>
        <w:t>энергетики</w:t>
      </w:r>
      <w:r>
        <w:rPr>
          <w:spacing w:val="20"/>
        </w:rPr>
        <w:t xml:space="preserve"> </w:t>
      </w:r>
      <w:r>
        <w:t>на</w:t>
      </w:r>
      <w:r>
        <w:rPr>
          <w:spacing w:val="24"/>
        </w:rPr>
        <w:t xml:space="preserve"> </w:t>
      </w:r>
      <w:r>
        <w:t>основе</w:t>
      </w:r>
      <w:r>
        <w:rPr>
          <w:spacing w:val="23"/>
        </w:rPr>
        <w:t xml:space="preserve"> </w:t>
      </w:r>
      <w:r>
        <w:t>возобновляемых</w:t>
      </w:r>
      <w:r>
        <w:rPr>
          <w:spacing w:val="20"/>
        </w:rPr>
        <w:t xml:space="preserve"> </w:t>
      </w:r>
      <w:r>
        <w:t>источников</w:t>
      </w:r>
      <w:r>
        <w:rPr>
          <w:spacing w:val="31"/>
        </w:rPr>
        <w:t xml:space="preserve"> </w:t>
      </w:r>
      <w:r>
        <w:t>энергии</w:t>
      </w:r>
      <w:r>
        <w:rPr>
          <w:spacing w:val="23"/>
        </w:rPr>
        <w:t xml:space="preserve"> </w:t>
      </w:r>
      <w:r>
        <w:t>(ВИЭ);</w:t>
      </w:r>
    </w:p>
    <w:p w:rsidR="007F4E71" w:rsidRDefault="002F6E5B">
      <w:pPr>
        <w:pStyle w:val="a3"/>
        <w:spacing w:line="252" w:lineRule="auto"/>
        <w:ind w:right="563"/>
      </w:pPr>
      <w:r>
        <w:rPr>
          <w:w w:val="105"/>
        </w:rPr>
        <w:t>различать</w:t>
      </w:r>
      <w:r>
        <w:rPr>
          <w:spacing w:val="1"/>
          <w:w w:val="105"/>
        </w:rPr>
        <w:t xml:space="preserve"> </w:t>
      </w:r>
      <w:r>
        <w:rPr>
          <w:w w:val="105"/>
        </w:rPr>
        <w:t>изученные</w:t>
      </w:r>
      <w:r>
        <w:rPr>
          <w:spacing w:val="1"/>
          <w:w w:val="105"/>
        </w:rPr>
        <w:t xml:space="preserve"> </w:t>
      </w:r>
      <w:r>
        <w:rPr>
          <w:w w:val="105"/>
        </w:rPr>
        <w:t>географические</w:t>
      </w:r>
      <w:r>
        <w:rPr>
          <w:spacing w:val="1"/>
          <w:w w:val="105"/>
        </w:rPr>
        <w:t xml:space="preserve"> </w:t>
      </w:r>
      <w:r>
        <w:rPr>
          <w:w w:val="105"/>
        </w:rPr>
        <w:t>объекты,</w:t>
      </w:r>
      <w:r>
        <w:rPr>
          <w:spacing w:val="1"/>
          <w:w w:val="105"/>
        </w:rPr>
        <w:t xml:space="preserve"> </w:t>
      </w:r>
      <w:r>
        <w:rPr>
          <w:w w:val="105"/>
        </w:rPr>
        <w:t>процессы</w:t>
      </w:r>
      <w:r>
        <w:rPr>
          <w:spacing w:val="1"/>
          <w:w w:val="105"/>
        </w:rPr>
        <w:t xml:space="preserve"> </w:t>
      </w:r>
      <w:r>
        <w:rPr>
          <w:w w:val="105"/>
        </w:rPr>
        <w:t>и</w:t>
      </w:r>
      <w:r>
        <w:rPr>
          <w:spacing w:val="1"/>
          <w:w w:val="105"/>
        </w:rPr>
        <w:t xml:space="preserve"> </w:t>
      </w:r>
      <w:r>
        <w:rPr>
          <w:w w:val="105"/>
        </w:rPr>
        <w:t>явления:</w:t>
      </w:r>
      <w:r>
        <w:rPr>
          <w:spacing w:val="1"/>
          <w:w w:val="105"/>
        </w:rPr>
        <w:t xml:space="preserve"> </w:t>
      </w:r>
      <w:r>
        <w:rPr>
          <w:w w:val="105"/>
        </w:rPr>
        <w:t>хозяйство</w:t>
      </w:r>
      <w:r>
        <w:rPr>
          <w:spacing w:val="1"/>
          <w:w w:val="105"/>
        </w:rPr>
        <w:t xml:space="preserve"> </w:t>
      </w:r>
      <w:r>
        <w:rPr>
          <w:w w:val="105"/>
        </w:rPr>
        <w:t>России</w:t>
      </w:r>
      <w:r>
        <w:rPr>
          <w:spacing w:val="1"/>
          <w:w w:val="105"/>
        </w:rPr>
        <w:t xml:space="preserve"> </w:t>
      </w:r>
      <w:r>
        <w:rPr>
          <w:w w:val="105"/>
        </w:rPr>
        <w:t>(состав,</w:t>
      </w:r>
      <w:r>
        <w:rPr>
          <w:spacing w:val="1"/>
          <w:w w:val="105"/>
        </w:rPr>
        <w:t xml:space="preserve"> </w:t>
      </w:r>
      <w:r>
        <w:rPr>
          <w:w w:val="105"/>
        </w:rPr>
        <w:t>отраслевая,</w:t>
      </w:r>
      <w:r>
        <w:rPr>
          <w:spacing w:val="1"/>
          <w:w w:val="105"/>
        </w:rPr>
        <w:t xml:space="preserve"> </w:t>
      </w:r>
      <w:r>
        <w:rPr>
          <w:w w:val="105"/>
        </w:rPr>
        <w:t>функциональная</w:t>
      </w:r>
      <w:r>
        <w:rPr>
          <w:spacing w:val="1"/>
          <w:w w:val="105"/>
        </w:rPr>
        <w:t xml:space="preserve"> </w:t>
      </w:r>
      <w:r>
        <w:rPr>
          <w:w w:val="105"/>
        </w:rPr>
        <w:t>и</w:t>
      </w:r>
      <w:r>
        <w:rPr>
          <w:spacing w:val="1"/>
          <w:w w:val="105"/>
        </w:rPr>
        <w:t xml:space="preserve"> </w:t>
      </w:r>
      <w:r>
        <w:rPr>
          <w:w w:val="105"/>
        </w:rPr>
        <w:t>территориальная</w:t>
      </w:r>
      <w:r>
        <w:rPr>
          <w:spacing w:val="1"/>
          <w:w w:val="105"/>
        </w:rPr>
        <w:t xml:space="preserve"> </w:t>
      </w:r>
      <w:r>
        <w:rPr>
          <w:w w:val="105"/>
        </w:rPr>
        <w:t>структура,</w:t>
      </w:r>
      <w:r>
        <w:rPr>
          <w:spacing w:val="1"/>
          <w:w w:val="105"/>
        </w:rPr>
        <w:t xml:space="preserve"> </w:t>
      </w:r>
      <w:r>
        <w:rPr>
          <w:w w:val="105"/>
        </w:rPr>
        <w:t>факторы</w:t>
      </w:r>
      <w:r>
        <w:rPr>
          <w:spacing w:val="1"/>
          <w:w w:val="105"/>
        </w:rPr>
        <w:t xml:space="preserve"> </w:t>
      </w:r>
      <w:r>
        <w:rPr>
          <w:w w:val="105"/>
        </w:rPr>
        <w:t>и</w:t>
      </w:r>
      <w:r>
        <w:rPr>
          <w:spacing w:val="1"/>
          <w:w w:val="105"/>
        </w:rPr>
        <w:t xml:space="preserve"> </w:t>
      </w:r>
      <w:r>
        <w:rPr>
          <w:w w:val="105"/>
        </w:rPr>
        <w:t>условия</w:t>
      </w:r>
      <w:r>
        <w:rPr>
          <w:spacing w:val="1"/>
          <w:w w:val="105"/>
        </w:rPr>
        <w:t xml:space="preserve"> </w:t>
      </w:r>
      <w:r>
        <w:rPr>
          <w:w w:val="105"/>
        </w:rPr>
        <w:t>размещения</w:t>
      </w:r>
      <w:r>
        <w:rPr>
          <w:spacing w:val="-3"/>
          <w:w w:val="105"/>
        </w:rPr>
        <w:t xml:space="preserve"> </w:t>
      </w:r>
      <w:r>
        <w:rPr>
          <w:w w:val="105"/>
        </w:rPr>
        <w:t>производства,</w:t>
      </w:r>
      <w:r>
        <w:rPr>
          <w:spacing w:val="1"/>
          <w:w w:val="105"/>
        </w:rPr>
        <w:t xml:space="preserve"> </w:t>
      </w:r>
      <w:r>
        <w:rPr>
          <w:w w:val="105"/>
        </w:rPr>
        <w:t>современные</w:t>
      </w:r>
      <w:r>
        <w:rPr>
          <w:spacing w:val="5"/>
          <w:w w:val="105"/>
        </w:rPr>
        <w:t xml:space="preserve"> </w:t>
      </w:r>
      <w:r>
        <w:rPr>
          <w:w w:val="105"/>
        </w:rPr>
        <w:t>формы размещения</w:t>
      </w:r>
      <w:r>
        <w:rPr>
          <w:spacing w:val="-2"/>
          <w:w w:val="105"/>
        </w:rPr>
        <w:t xml:space="preserve"> </w:t>
      </w:r>
      <w:r>
        <w:rPr>
          <w:w w:val="105"/>
        </w:rPr>
        <w:t>производства);</w:t>
      </w:r>
    </w:p>
    <w:p w:rsidR="007F4E71" w:rsidRDefault="002F6E5B">
      <w:pPr>
        <w:pStyle w:val="a3"/>
        <w:spacing w:before="2" w:line="247" w:lineRule="auto"/>
        <w:ind w:right="580"/>
      </w:pPr>
      <w:r>
        <w:rPr>
          <w:w w:val="105"/>
        </w:rPr>
        <w:t>различать валовой внутренний продукт (ВВП), валовой региональный продукт (ВРП) и</w:t>
      </w:r>
      <w:r>
        <w:rPr>
          <w:spacing w:val="1"/>
          <w:w w:val="105"/>
        </w:rPr>
        <w:t xml:space="preserve"> </w:t>
      </w:r>
      <w:r>
        <w:rPr>
          <w:w w:val="105"/>
        </w:rPr>
        <w:t>индекс</w:t>
      </w:r>
      <w:r>
        <w:rPr>
          <w:spacing w:val="-7"/>
          <w:w w:val="105"/>
        </w:rPr>
        <w:t xml:space="preserve"> </w:t>
      </w:r>
      <w:r>
        <w:rPr>
          <w:w w:val="105"/>
        </w:rPr>
        <w:t>человеческого</w:t>
      </w:r>
      <w:r>
        <w:rPr>
          <w:spacing w:val="-5"/>
          <w:w w:val="105"/>
        </w:rPr>
        <w:t xml:space="preserve"> </w:t>
      </w:r>
      <w:r>
        <w:rPr>
          <w:w w:val="105"/>
        </w:rPr>
        <w:t>развития</w:t>
      </w:r>
      <w:r>
        <w:rPr>
          <w:spacing w:val="-10"/>
          <w:w w:val="105"/>
        </w:rPr>
        <w:t xml:space="preserve"> </w:t>
      </w:r>
      <w:r>
        <w:rPr>
          <w:w w:val="105"/>
        </w:rPr>
        <w:t>(ИЧР)</w:t>
      </w:r>
      <w:r>
        <w:rPr>
          <w:spacing w:val="-7"/>
          <w:w w:val="105"/>
        </w:rPr>
        <w:t xml:space="preserve"> </w:t>
      </w:r>
      <w:r>
        <w:rPr>
          <w:w w:val="105"/>
        </w:rPr>
        <w:t>как</w:t>
      </w:r>
      <w:r>
        <w:rPr>
          <w:spacing w:val="-3"/>
          <w:w w:val="105"/>
        </w:rPr>
        <w:t xml:space="preserve"> </w:t>
      </w:r>
      <w:r>
        <w:rPr>
          <w:w w:val="105"/>
        </w:rPr>
        <w:t>показатели уровня</w:t>
      </w:r>
      <w:r>
        <w:rPr>
          <w:spacing w:val="-3"/>
          <w:w w:val="105"/>
        </w:rPr>
        <w:t xml:space="preserve"> </w:t>
      </w:r>
      <w:r>
        <w:rPr>
          <w:w w:val="105"/>
        </w:rPr>
        <w:t>развития</w:t>
      </w:r>
      <w:r>
        <w:rPr>
          <w:spacing w:val="6"/>
          <w:w w:val="105"/>
        </w:rPr>
        <w:t xml:space="preserve"> </w:t>
      </w:r>
      <w:r>
        <w:rPr>
          <w:w w:val="105"/>
        </w:rPr>
        <w:t>страны</w:t>
      </w:r>
      <w:r>
        <w:rPr>
          <w:spacing w:val="-8"/>
          <w:w w:val="105"/>
        </w:rPr>
        <w:t xml:space="preserve"> </w:t>
      </w:r>
      <w:r>
        <w:rPr>
          <w:w w:val="105"/>
        </w:rPr>
        <w:t>и</w:t>
      </w:r>
      <w:r>
        <w:rPr>
          <w:spacing w:val="-2"/>
          <w:w w:val="105"/>
        </w:rPr>
        <w:t xml:space="preserve"> </w:t>
      </w:r>
      <w:r>
        <w:rPr>
          <w:w w:val="105"/>
        </w:rPr>
        <w:t>её</w:t>
      </w:r>
      <w:r>
        <w:rPr>
          <w:spacing w:val="-7"/>
          <w:w w:val="105"/>
        </w:rPr>
        <w:t xml:space="preserve"> </w:t>
      </w:r>
      <w:r>
        <w:rPr>
          <w:w w:val="105"/>
        </w:rPr>
        <w:t>регионов;</w:t>
      </w:r>
    </w:p>
    <w:p w:rsidR="007F4E71" w:rsidRDefault="002F6E5B">
      <w:pPr>
        <w:pStyle w:val="a3"/>
        <w:spacing w:line="259" w:lineRule="exact"/>
        <w:ind w:left="1096" w:firstLine="0"/>
      </w:pPr>
      <w:r>
        <w:t>различать</w:t>
      </w:r>
      <w:r>
        <w:rPr>
          <w:spacing w:val="51"/>
        </w:rPr>
        <w:t xml:space="preserve"> </w:t>
      </w:r>
      <w:r>
        <w:t>природно-ресурсный,</w:t>
      </w:r>
      <w:r>
        <w:rPr>
          <w:spacing w:val="38"/>
        </w:rPr>
        <w:t xml:space="preserve"> </w:t>
      </w:r>
      <w:r>
        <w:t>человеческий</w:t>
      </w:r>
      <w:r>
        <w:rPr>
          <w:spacing w:val="43"/>
        </w:rPr>
        <w:t xml:space="preserve"> </w:t>
      </w:r>
      <w:r>
        <w:t>и</w:t>
      </w:r>
      <w:r>
        <w:rPr>
          <w:spacing w:val="44"/>
        </w:rPr>
        <w:t xml:space="preserve"> </w:t>
      </w:r>
      <w:r>
        <w:t>производственный</w:t>
      </w:r>
      <w:r>
        <w:rPr>
          <w:spacing w:val="43"/>
        </w:rPr>
        <w:t xml:space="preserve"> </w:t>
      </w:r>
      <w:r>
        <w:t>капитал;</w:t>
      </w:r>
    </w:p>
    <w:p w:rsidR="007F4E71" w:rsidRDefault="002F6E5B">
      <w:pPr>
        <w:pStyle w:val="a3"/>
        <w:spacing w:line="244" w:lineRule="auto"/>
        <w:ind w:right="563"/>
      </w:pPr>
      <w:r>
        <w:rPr>
          <w:w w:val="105"/>
        </w:rPr>
        <w:t xml:space="preserve">различать  </w:t>
      </w:r>
      <w:r>
        <w:rPr>
          <w:spacing w:val="41"/>
          <w:w w:val="105"/>
        </w:rPr>
        <w:t xml:space="preserve"> </w:t>
      </w:r>
      <w:r>
        <w:rPr>
          <w:w w:val="105"/>
        </w:rPr>
        <w:t xml:space="preserve">виды  </w:t>
      </w:r>
      <w:r>
        <w:rPr>
          <w:spacing w:val="36"/>
          <w:w w:val="105"/>
        </w:rPr>
        <w:t xml:space="preserve"> </w:t>
      </w:r>
      <w:r>
        <w:rPr>
          <w:w w:val="105"/>
        </w:rPr>
        <w:t xml:space="preserve">транспорта   </w:t>
      </w:r>
      <w:r>
        <w:rPr>
          <w:spacing w:val="37"/>
          <w:w w:val="105"/>
        </w:rPr>
        <w:t xml:space="preserve"> </w:t>
      </w:r>
      <w:r>
        <w:rPr>
          <w:w w:val="105"/>
        </w:rPr>
        <w:t xml:space="preserve">и   </w:t>
      </w:r>
      <w:r>
        <w:rPr>
          <w:spacing w:val="45"/>
          <w:w w:val="105"/>
        </w:rPr>
        <w:t xml:space="preserve"> </w:t>
      </w:r>
      <w:r>
        <w:rPr>
          <w:w w:val="105"/>
        </w:rPr>
        <w:t xml:space="preserve">основные   </w:t>
      </w:r>
      <w:r>
        <w:rPr>
          <w:spacing w:val="31"/>
          <w:w w:val="105"/>
        </w:rPr>
        <w:t xml:space="preserve"> </w:t>
      </w:r>
      <w:r>
        <w:rPr>
          <w:w w:val="105"/>
        </w:rPr>
        <w:t xml:space="preserve">показатели   </w:t>
      </w:r>
      <w:r>
        <w:rPr>
          <w:spacing w:val="40"/>
          <w:w w:val="105"/>
        </w:rPr>
        <w:t xml:space="preserve"> </w:t>
      </w:r>
      <w:r>
        <w:rPr>
          <w:w w:val="105"/>
        </w:rPr>
        <w:t xml:space="preserve">их   </w:t>
      </w:r>
      <w:r>
        <w:rPr>
          <w:spacing w:val="38"/>
          <w:w w:val="105"/>
        </w:rPr>
        <w:t xml:space="preserve"> </w:t>
      </w:r>
      <w:r>
        <w:rPr>
          <w:w w:val="105"/>
        </w:rPr>
        <w:t xml:space="preserve">работы:   </w:t>
      </w:r>
      <w:r>
        <w:rPr>
          <w:spacing w:val="36"/>
          <w:w w:val="105"/>
        </w:rPr>
        <w:t xml:space="preserve"> </w:t>
      </w:r>
      <w:r>
        <w:rPr>
          <w:w w:val="105"/>
        </w:rPr>
        <w:t>грузооборот</w:t>
      </w:r>
      <w:r>
        <w:rPr>
          <w:spacing w:val="-58"/>
          <w:w w:val="105"/>
        </w:rPr>
        <w:t xml:space="preserve"> </w:t>
      </w:r>
      <w:r>
        <w:rPr>
          <w:w w:val="105"/>
        </w:rPr>
        <w:t>и пассажирооборот;</w:t>
      </w:r>
    </w:p>
    <w:p w:rsidR="007F4E71" w:rsidRDefault="002F6E5B">
      <w:pPr>
        <w:pStyle w:val="a3"/>
        <w:spacing w:line="247" w:lineRule="auto"/>
        <w:ind w:right="569"/>
      </w:pPr>
      <w:r>
        <w:rPr>
          <w:w w:val="105"/>
        </w:rPr>
        <w:t>показывать на карте крупнейшие центры и районы размещения отраслей промышленности,</w:t>
      </w:r>
      <w:r>
        <w:rPr>
          <w:spacing w:val="-58"/>
          <w:w w:val="105"/>
        </w:rPr>
        <w:t xml:space="preserve"> </w:t>
      </w:r>
      <w:r>
        <w:rPr>
          <w:w w:val="105"/>
        </w:rPr>
        <w:t>транспортные</w:t>
      </w:r>
      <w:r>
        <w:rPr>
          <w:spacing w:val="-2"/>
          <w:w w:val="105"/>
        </w:rPr>
        <w:t xml:space="preserve"> </w:t>
      </w:r>
      <w:r>
        <w:rPr>
          <w:w w:val="105"/>
        </w:rPr>
        <w:t>магистрали</w:t>
      </w:r>
      <w:r>
        <w:rPr>
          <w:spacing w:val="-3"/>
          <w:w w:val="105"/>
        </w:rPr>
        <w:t xml:space="preserve"> </w:t>
      </w:r>
      <w:r>
        <w:rPr>
          <w:w w:val="105"/>
        </w:rPr>
        <w:t>и</w:t>
      </w:r>
      <w:r>
        <w:rPr>
          <w:spacing w:val="-2"/>
          <w:w w:val="105"/>
        </w:rPr>
        <w:t xml:space="preserve"> </w:t>
      </w:r>
      <w:r>
        <w:rPr>
          <w:w w:val="105"/>
        </w:rPr>
        <w:t>центры, районы</w:t>
      </w:r>
      <w:r>
        <w:rPr>
          <w:spacing w:val="-2"/>
          <w:w w:val="105"/>
        </w:rPr>
        <w:t xml:space="preserve"> </w:t>
      </w:r>
      <w:r>
        <w:rPr>
          <w:w w:val="105"/>
        </w:rPr>
        <w:t>развития отраслей</w:t>
      </w:r>
      <w:r>
        <w:rPr>
          <w:spacing w:val="4"/>
          <w:w w:val="105"/>
        </w:rPr>
        <w:t xml:space="preserve"> </w:t>
      </w:r>
      <w:r>
        <w:rPr>
          <w:w w:val="105"/>
        </w:rPr>
        <w:t>сельского</w:t>
      </w:r>
      <w:r>
        <w:rPr>
          <w:spacing w:val="-7"/>
          <w:w w:val="105"/>
        </w:rPr>
        <w:t xml:space="preserve"> </w:t>
      </w:r>
      <w:r>
        <w:rPr>
          <w:w w:val="105"/>
        </w:rPr>
        <w:t>хозяйства;</w:t>
      </w:r>
    </w:p>
    <w:p w:rsidR="007F4E71" w:rsidRDefault="002F6E5B">
      <w:pPr>
        <w:pStyle w:val="a3"/>
        <w:tabs>
          <w:tab w:val="left" w:pos="2944"/>
          <w:tab w:val="left" w:pos="5162"/>
          <w:tab w:val="left" w:pos="7150"/>
          <w:tab w:val="left" w:pos="9409"/>
        </w:tabs>
        <w:spacing w:line="252" w:lineRule="auto"/>
        <w:ind w:right="554"/>
      </w:pPr>
      <w:r>
        <w:rPr>
          <w:w w:val="105"/>
        </w:rPr>
        <w:t>использовать      знания      о      факторах      и       условиях       размещения       хозяйства</w:t>
      </w:r>
      <w:r>
        <w:rPr>
          <w:spacing w:val="1"/>
          <w:w w:val="105"/>
        </w:rPr>
        <w:t xml:space="preserve"> </w:t>
      </w:r>
      <w:r>
        <w:rPr>
          <w:w w:val="105"/>
        </w:rPr>
        <w:t>для</w:t>
      </w:r>
      <w:r>
        <w:rPr>
          <w:spacing w:val="1"/>
          <w:w w:val="105"/>
        </w:rPr>
        <w:t xml:space="preserve"> </w:t>
      </w:r>
      <w:r>
        <w:rPr>
          <w:w w:val="105"/>
        </w:rPr>
        <w:t>решения</w:t>
      </w:r>
      <w:r>
        <w:rPr>
          <w:spacing w:val="1"/>
          <w:w w:val="105"/>
        </w:rPr>
        <w:t xml:space="preserve"> </w:t>
      </w:r>
      <w:r>
        <w:rPr>
          <w:w w:val="105"/>
        </w:rPr>
        <w:t>различных</w:t>
      </w:r>
      <w:r>
        <w:rPr>
          <w:spacing w:val="1"/>
          <w:w w:val="105"/>
        </w:rPr>
        <w:t xml:space="preserve"> </w:t>
      </w:r>
      <w:r>
        <w:rPr>
          <w:w w:val="105"/>
        </w:rPr>
        <w:t>учебных</w:t>
      </w:r>
      <w:r>
        <w:rPr>
          <w:spacing w:val="1"/>
          <w:w w:val="105"/>
        </w:rPr>
        <w:t xml:space="preserve"> </w:t>
      </w:r>
      <w:r>
        <w:rPr>
          <w:w w:val="105"/>
        </w:rPr>
        <w:t>и</w:t>
      </w:r>
      <w:r>
        <w:rPr>
          <w:spacing w:val="1"/>
          <w:w w:val="105"/>
        </w:rPr>
        <w:t xml:space="preserve"> </w:t>
      </w:r>
      <w:r>
        <w:rPr>
          <w:w w:val="105"/>
        </w:rPr>
        <w:t>практико-ориентированных</w:t>
      </w:r>
      <w:r>
        <w:rPr>
          <w:spacing w:val="1"/>
          <w:w w:val="105"/>
        </w:rPr>
        <w:t xml:space="preserve"> </w:t>
      </w:r>
      <w:r>
        <w:rPr>
          <w:w w:val="105"/>
        </w:rPr>
        <w:t>задач:</w:t>
      </w:r>
      <w:r>
        <w:rPr>
          <w:spacing w:val="1"/>
          <w:w w:val="105"/>
        </w:rPr>
        <w:t xml:space="preserve"> </w:t>
      </w:r>
      <w:r>
        <w:rPr>
          <w:w w:val="105"/>
        </w:rPr>
        <w:t>объяснять</w:t>
      </w:r>
      <w:r>
        <w:rPr>
          <w:spacing w:val="1"/>
          <w:w w:val="105"/>
        </w:rPr>
        <w:t xml:space="preserve"> </w:t>
      </w:r>
      <w:r>
        <w:rPr>
          <w:w w:val="105"/>
        </w:rPr>
        <w:t>особенности</w:t>
      </w:r>
      <w:r>
        <w:rPr>
          <w:spacing w:val="-58"/>
          <w:w w:val="105"/>
        </w:rPr>
        <w:t xml:space="preserve"> </w:t>
      </w:r>
      <w:r>
        <w:rPr>
          <w:w w:val="105"/>
        </w:rPr>
        <w:t>отраслевой и территориальной структуры хозяйства России, регионов, размещения отдельных</w:t>
      </w:r>
      <w:r>
        <w:rPr>
          <w:spacing w:val="1"/>
          <w:w w:val="105"/>
        </w:rPr>
        <w:t xml:space="preserve"> </w:t>
      </w:r>
      <w:r>
        <w:rPr>
          <w:w w:val="105"/>
        </w:rPr>
        <w:t>предприятий;</w:t>
      </w:r>
      <w:r>
        <w:rPr>
          <w:w w:val="105"/>
        </w:rPr>
        <w:tab/>
        <w:t>оценивать</w:t>
      </w:r>
      <w:r>
        <w:rPr>
          <w:w w:val="105"/>
        </w:rPr>
        <w:tab/>
        <w:t>условия</w:t>
      </w:r>
      <w:r>
        <w:rPr>
          <w:w w:val="105"/>
        </w:rPr>
        <w:tab/>
        <w:t>отдельных</w:t>
      </w:r>
      <w:r>
        <w:rPr>
          <w:w w:val="105"/>
        </w:rPr>
        <w:tab/>
      </w:r>
      <w:r>
        <w:t>территорий</w:t>
      </w:r>
      <w:r>
        <w:rPr>
          <w:spacing w:val="-56"/>
        </w:rPr>
        <w:t xml:space="preserve"> </w:t>
      </w:r>
      <w:r>
        <w:rPr>
          <w:w w:val="105"/>
        </w:rPr>
        <w:t>для</w:t>
      </w:r>
      <w:r>
        <w:rPr>
          <w:spacing w:val="3"/>
          <w:w w:val="105"/>
        </w:rPr>
        <w:t xml:space="preserve"> </w:t>
      </w:r>
      <w:r>
        <w:rPr>
          <w:w w:val="105"/>
        </w:rPr>
        <w:t>размещения</w:t>
      </w:r>
      <w:r>
        <w:rPr>
          <w:spacing w:val="7"/>
          <w:w w:val="105"/>
        </w:rPr>
        <w:t xml:space="preserve"> </w:t>
      </w:r>
      <w:r>
        <w:rPr>
          <w:w w:val="105"/>
        </w:rPr>
        <w:t>предприятий</w:t>
      </w:r>
      <w:r>
        <w:rPr>
          <w:spacing w:val="2"/>
          <w:w w:val="105"/>
        </w:rPr>
        <w:t xml:space="preserve"> </w:t>
      </w:r>
      <w:r>
        <w:rPr>
          <w:w w:val="105"/>
        </w:rPr>
        <w:t>и</w:t>
      </w:r>
      <w:r>
        <w:rPr>
          <w:spacing w:val="6"/>
          <w:w w:val="105"/>
        </w:rPr>
        <w:t xml:space="preserve"> </w:t>
      </w:r>
      <w:r>
        <w:rPr>
          <w:w w:val="105"/>
        </w:rPr>
        <w:t>различных</w:t>
      </w:r>
      <w:r>
        <w:rPr>
          <w:spacing w:val="-1"/>
          <w:w w:val="105"/>
        </w:rPr>
        <w:t xml:space="preserve"> </w:t>
      </w:r>
      <w:r>
        <w:rPr>
          <w:w w:val="105"/>
        </w:rPr>
        <w:t>производств;</w:t>
      </w:r>
    </w:p>
    <w:p w:rsidR="007F4E71" w:rsidRDefault="002F6E5B">
      <w:pPr>
        <w:pStyle w:val="a3"/>
        <w:spacing w:line="247" w:lineRule="auto"/>
        <w:ind w:right="545"/>
      </w:pPr>
      <w:r>
        <w:rPr>
          <w:w w:val="105"/>
        </w:rPr>
        <w:t xml:space="preserve">использовать       знания      </w:t>
      </w:r>
      <w:r>
        <w:rPr>
          <w:spacing w:val="1"/>
          <w:w w:val="105"/>
        </w:rPr>
        <w:t xml:space="preserve"> </w:t>
      </w:r>
      <w:r>
        <w:rPr>
          <w:w w:val="105"/>
        </w:rPr>
        <w:t>об       особенностях        компонентов        природы        России</w:t>
      </w:r>
      <w:r>
        <w:rPr>
          <w:spacing w:val="-58"/>
          <w:w w:val="105"/>
        </w:rPr>
        <w:t xml:space="preserve"> </w:t>
      </w:r>
      <w:r>
        <w:rPr>
          <w:w w:val="105"/>
        </w:rPr>
        <w:t>и   её    отдельных    территорий;    об    особенностях    взаимодействия    природы    и    общества</w:t>
      </w:r>
      <w:r>
        <w:rPr>
          <w:spacing w:val="1"/>
          <w:w w:val="105"/>
        </w:rPr>
        <w:t xml:space="preserve"> </w:t>
      </w:r>
      <w:r>
        <w:rPr>
          <w:w w:val="105"/>
        </w:rPr>
        <w:t>в     пределах     отдельных     территорий     для     решения     практико-ориентированных     задач</w:t>
      </w:r>
      <w:r>
        <w:rPr>
          <w:spacing w:val="1"/>
          <w:w w:val="105"/>
        </w:rPr>
        <w:t xml:space="preserve"> </w:t>
      </w:r>
      <w:r>
        <w:rPr>
          <w:w w:val="105"/>
        </w:rPr>
        <w:t>в контексте реальной жизни: оценивать реализуемые проекты по созданию новых производств с</w:t>
      </w:r>
      <w:r>
        <w:rPr>
          <w:spacing w:val="1"/>
          <w:w w:val="105"/>
        </w:rPr>
        <w:t xml:space="preserve"> </w:t>
      </w:r>
      <w:r>
        <w:rPr>
          <w:w w:val="105"/>
        </w:rPr>
        <w:t>учётом</w:t>
      </w:r>
      <w:r>
        <w:rPr>
          <w:spacing w:val="-4"/>
          <w:w w:val="105"/>
        </w:rPr>
        <w:t xml:space="preserve"> </w:t>
      </w:r>
      <w:r>
        <w:rPr>
          <w:w w:val="105"/>
        </w:rPr>
        <w:t>экологической</w:t>
      </w:r>
      <w:r>
        <w:rPr>
          <w:spacing w:val="4"/>
          <w:w w:val="105"/>
        </w:rPr>
        <w:t xml:space="preserve"> </w:t>
      </w:r>
      <w:r>
        <w:rPr>
          <w:w w:val="105"/>
        </w:rPr>
        <w:t>безопасности;</w:t>
      </w:r>
    </w:p>
    <w:p w:rsidR="007F4E71" w:rsidRDefault="002F6E5B">
      <w:pPr>
        <w:pStyle w:val="a3"/>
        <w:spacing w:line="247" w:lineRule="auto"/>
        <w:ind w:right="566"/>
      </w:pPr>
      <w:r>
        <w:rPr>
          <w:w w:val="105"/>
        </w:rPr>
        <w:t>критически оценивать финансовые условия жизнедеятельности человека и их природные,</w:t>
      </w:r>
      <w:r>
        <w:rPr>
          <w:spacing w:val="1"/>
          <w:w w:val="105"/>
        </w:rPr>
        <w:t xml:space="preserve"> </w:t>
      </w:r>
      <w:r>
        <w:rPr>
          <w:w w:val="105"/>
        </w:rPr>
        <w:t>социальные, политические, технологические, экологические аспекты, необходимые для принятия</w:t>
      </w:r>
      <w:r>
        <w:rPr>
          <w:spacing w:val="1"/>
          <w:w w:val="105"/>
        </w:rPr>
        <w:t xml:space="preserve"> </w:t>
      </w:r>
      <w:r>
        <w:t>собственных</w:t>
      </w:r>
      <w:r>
        <w:rPr>
          <w:spacing w:val="22"/>
        </w:rPr>
        <w:t xml:space="preserve"> </w:t>
      </w:r>
      <w:r>
        <w:t>решений,</w:t>
      </w:r>
      <w:r>
        <w:rPr>
          <w:spacing w:val="27"/>
        </w:rPr>
        <w:t xml:space="preserve"> </w:t>
      </w:r>
      <w:r>
        <w:t>с</w:t>
      </w:r>
      <w:r>
        <w:rPr>
          <w:spacing w:val="17"/>
        </w:rPr>
        <w:t xml:space="preserve"> </w:t>
      </w:r>
      <w:r>
        <w:t>точки</w:t>
      </w:r>
      <w:r>
        <w:rPr>
          <w:spacing w:val="29"/>
        </w:rPr>
        <w:t xml:space="preserve"> </w:t>
      </w:r>
      <w:r>
        <w:t>зрения</w:t>
      </w:r>
      <w:r>
        <w:rPr>
          <w:spacing w:val="16"/>
        </w:rPr>
        <w:t xml:space="preserve"> </w:t>
      </w:r>
      <w:r>
        <w:t>домохозяйства,</w:t>
      </w:r>
      <w:r>
        <w:rPr>
          <w:spacing w:val="19"/>
        </w:rPr>
        <w:t xml:space="preserve"> </w:t>
      </w:r>
      <w:r>
        <w:t>предприятия</w:t>
      </w:r>
      <w:r>
        <w:rPr>
          <w:spacing w:val="18"/>
        </w:rPr>
        <w:t xml:space="preserve"> </w:t>
      </w:r>
      <w:r>
        <w:t>и</w:t>
      </w:r>
      <w:r>
        <w:rPr>
          <w:spacing w:val="30"/>
        </w:rPr>
        <w:t xml:space="preserve"> </w:t>
      </w:r>
      <w:r>
        <w:t>национальной</w:t>
      </w:r>
      <w:r>
        <w:rPr>
          <w:spacing w:val="31"/>
        </w:rPr>
        <w:t xml:space="preserve"> </w:t>
      </w:r>
      <w:r>
        <w:t>экономики;</w:t>
      </w:r>
    </w:p>
    <w:p w:rsidR="007F4E71" w:rsidRDefault="002F6E5B">
      <w:pPr>
        <w:pStyle w:val="a3"/>
        <w:spacing w:line="247" w:lineRule="auto"/>
        <w:ind w:right="572"/>
      </w:pPr>
      <w:r>
        <w:rPr>
          <w:w w:val="105"/>
        </w:rPr>
        <w:t>оценивать    влияние     географического     положения     отдельных     регионов     России</w:t>
      </w:r>
      <w:r>
        <w:rPr>
          <w:spacing w:val="1"/>
          <w:w w:val="105"/>
        </w:rPr>
        <w:t xml:space="preserve"> </w:t>
      </w:r>
      <w:r>
        <w:rPr>
          <w:w w:val="105"/>
        </w:rPr>
        <w:t>на</w:t>
      </w:r>
      <w:r>
        <w:rPr>
          <w:spacing w:val="-3"/>
          <w:w w:val="105"/>
        </w:rPr>
        <w:t xml:space="preserve"> </w:t>
      </w:r>
      <w:r>
        <w:rPr>
          <w:w w:val="105"/>
        </w:rPr>
        <w:t>особенности</w:t>
      </w:r>
      <w:r>
        <w:rPr>
          <w:spacing w:val="-1"/>
          <w:w w:val="105"/>
        </w:rPr>
        <w:t xml:space="preserve"> </w:t>
      </w:r>
      <w:r>
        <w:rPr>
          <w:w w:val="105"/>
        </w:rPr>
        <w:t>природы,</w:t>
      </w:r>
      <w:r>
        <w:rPr>
          <w:spacing w:val="-3"/>
          <w:w w:val="105"/>
        </w:rPr>
        <w:t xml:space="preserve"> </w:t>
      </w:r>
      <w:r>
        <w:rPr>
          <w:w w:val="105"/>
        </w:rPr>
        <w:t>жизнь</w:t>
      </w:r>
      <w:r>
        <w:rPr>
          <w:spacing w:val="3"/>
          <w:w w:val="105"/>
        </w:rPr>
        <w:t xml:space="preserve"> </w:t>
      </w:r>
      <w:r>
        <w:rPr>
          <w:w w:val="105"/>
        </w:rPr>
        <w:t>и</w:t>
      </w:r>
      <w:r>
        <w:rPr>
          <w:spacing w:val="3"/>
          <w:w w:val="105"/>
        </w:rPr>
        <w:t xml:space="preserve"> </w:t>
      </w:r>
      <w:r>
        <w:rPr>
          <w:w w:val="105"/>
        </w:rPr>
        <w:t>хозяйственную</w:t>
      </w:r>
      <w:r>
        <w:rPr>
          <w:spacing w:val="2"/>
          <w:w w:val="105"/>
        </w:rPr>
        <w:t xml:space="preserve"> </w:t>
      </w:r>
      <w:r>
        <w:rPr>
          <w:w w:val="105"/>
        </w:rPr>
        <w:t>деятельность</w:t>
      </w:r>
      <w:r>
        <w:rPr>
          <w:spacing w:val="2"/>
          <w:w w:val="105"/>
        </w:rPr>
        <w:t xml:space="preserve"> </w:t>
      </w:r>
      <w:r>
        <w:rPr>
          <w:w w:val="105"/>
        </w:rPr>
        <w:t>населения;</w:t>
      </w:r>
    </w:p>
    <w:p w:rsidR="007F4E71" w:rsidRDefault="002F6E5B">
      <w:pPr>
        <w:pStyle w:val="a3"/>
        <w:spacing w:line="252" w:lineRule="auto"/>
        <w:ind w:right="569"/>
      </w:pPr>
      <w:r>
        <w:rPr>
          <w:w w:val="105"/>
        </w:rPr>
        <w:t>объяснять географические различия населения и хозяйства территорий крупных регионов</w:t>
      </w:r>
      <w:r>
        <w:rPr>
          <w:spacing w:val="1"/>
          <w:w w:val="105"/>
        </w:rPr>
        <w:t xml:space="preserve"> </w:t>
      </w:r>
      <w:r>
        <w:rPr>
          <w:w w:val="105"/>
        </w:rPr>
        <w:t>страны;</w:t>
      </w:r>
    </w:p>
    <w:p w:rsidR="007F4E71" w:rsidRDefault="002F6E5B">
      <w:pPr>
        <w:pStyle w:val="a3"/>
        <w:spacing w:line="247" w:lineRule="auto"/>
        <w:ind w:right="553"/>
      </w:pPr>
      <w:r>
        <w:rPr>
          <w:w w:val="105"/>
        </w:rPr>
        <w:t>сравнивать географическое положение, географические особенности природно-ресурсного</w:t>
      </w:r>
      <w:r>
        <w:rPr>
          <w:spacing w:val="1"/>
          <w:w w:val="105"/>
        </w:rPr>
        <w:t xml:space="preserve"> </w:t>
      </w:r>
      <w:r>
        <w:rPr>
          <w:w w:val="105"/>
        </w:rPr>
        <w:t>потенциала,</w:t>
      </w:r>
      <w:r>
        <w:rPr>
          <w:spacing w:val="-1"/>
          <w:w w:val="105"/>
        </w:rPr>
        <w:t xml:space="preserve"> </w:t>
      </w:r>
      <w:r>
        <w:rPr>
          <w:w w:val="105"/>
        </w:rPr>
        <w:t>населения и</w:t>
      </w:r>
      <w:r>
        <w:rPr>
          <w:spacing w:val="4"/>
          <w:w w:val="105"/>
        </w:rPr>
        <w:t xml:space="preserve"> </w:t>
      </w:r>
      <w:r>
        <w:rPr>
          <w:w w:val="105"/>
        </w:rPr>
        <w:t>хозяйства</w:t>
      </w:r>
      <w:r>
        <w:rPr>
          <w:spacing w:val="8"/>
          <w:w w:val="105"/>
        </w:rPr>
        <w:t xml:space="preserve"> </w:t>
      </w:r>
      <w:r>
        <w:rPr>
          <w:w w:val="105"/>
        </w:rPr>
        <w:t>регионов</w:t>
      </w:r>
      <w:r>
        <w:rPr>
          <w:spacing w:val="7"/>
          <w:w w:val="105"/>
        </w:rPr>
        <w:t xml:space="preserve"> </w:t>
      </w:r>
      <w:r>
        <w:rPr>
          <w:w w:val="105"/>
        </w:rPr>
        <w:t>России;</w:t>
      </w:r>
    </w:p>
    <w:p w:rsidR="007F4E71" w:rsidRDefault="002F6E5B">
      <w:pPr>
        <w:pStyle w:val="a3"/>
        <w:spacing w:line="247" w:lineRule="auto"/>
        <w:ind w:right="553"/>
      </w:pPr>
      <w:r>
        <w:rPr>
          <w:w w:val="105"/>
        </w:rPr>
        <w:t>формулировать</w:t>
      </w:r>
      <w:r>
        <w:rPr>
          <w:spacing w:val="1"/>
          <w:w w:val="105"/>
        </w:rPr>
        <w:t xml:space="preserve"> </w:t>
      </w:r>
      <w:r>
        <w:rPr>
          <w:w w:val="105"/>
        </w:rPr>
        <w:t>оценочные</w:t>
      </w:r>
      <w:r>
        <w:rPr>
          <w:spacing w:val="1"/>
          <w:w w:val="105"/>
        </w:rPr>
        <w:t xml:space="preserve"> </w:t>
      </w:r>
      <w:r>
        <w:rPr>
          <w:w w:val="105"/>
        </w:rPr>
        <w:t>суждения</w:t>
      </w:r>
      <w:r>
        <w:rPr>
          <w:spacing w:val="1"/>
          <w:w w:val="105"/>
        </w:rPr>
        <w:t xml:space="preserve"> </w:t>
      </w:r>
      <w:r>
        <w:rPr>
          <w:w w:val="105"/>
        </w:rPr>
        <w:t>о</w:t>
      </w:r>
      <w:r>
        <w:rPr>
          <w:spacing w:val="1"/>
          <w:w w:val="105"/>
        </w:rPr>
        <w:t xml:space="preserve"> </w:t>
      </w:r>
      <w:r>
        <w:rPr>
          <w:w w:val="105"/>
        </w:rPr>
        <w:t>воздействии</w:t>
      </w:r>
      <w:r>
        <w:rPr>
          <w:spacing w:val="1"/>
          <w:w w:val="105"/>
        </w:rPr>
        <w:t xml:space="preserve"> </w:t>
      </w:r>
      <w:r>
        <w:rPr>
          <w:w w:val="105"/>
        </w:rPr>
        <w:t>человеческой</w:t>
      </w:r>
      <w:r>
        <w:rPr>
          <w:spacing w:val="1"/>
          <w:w w:val="105"/>
        </w:rPr>
        <w:t xml:space="preserve"> </w:t>
      </w:r>
      <w:r>
        <w:rPr>
          <w:w w:val="105"/>
        </w:rPr>
        <w:t>деятельности</w:t>
      </w:r>
      <w:r>
        <w:rPr>
          <w:spacing w:val="1"/>
          <w:w w:val="105"/>
        </w:rPr>
        <w:t xml:space="preserve"> </w:t>
      </w:r>
      <w:r>
        <w:rPr>
          <w:w w:val="105"/>
        </w:rPr>
        <w:t>на</w:t>
      </w:r>
      <w:r>
        <w:rPr>
          <w:spacing w:val="1"/>
          <w:w w:val="105"/>
        </w:rPr>
        <w:t xml:space="preserve"> </w:t>
      </w:r>
      <w:r>
        <w:rPr>
          <w:w w:val="105"/>
        </w:rPr>
        <w:t xml:space="preserve">окружающую         среду        </w:t>
      </w:r>
      <w:r>
        <w:rPr>
          <w:spacing w:val="1"/>
          <w:w w:val="105"/>
        </w:rPr>
        <w:t xml:space="preserve"> </w:t>
      </w:r>
      <w:r>
        <w:rPr>
          <w:w w:val="105"/>
        </w:rPr>
        <w:t>своей          местности,         региона,          страны          в         целом,</w:t>
      </w:r>
      <w:r>
        <w:rPr>
          <w:spacing w:val="-58"/>
          <w:w w:val="105"/>
        </w:rPr>
        <w:t xml:space="preserve"> </w:t>
      </w:r>
      <w:r>
        <w:rPr>
          <w:w w:val="105"/>
        </w:rPr>
        <w:t>о динамике, уровне и структуре социально-экономического развития России, месте и роли России</w:t>
      </w:r>
      <w:r>
        <w:rPr>
          <w:spacing w:val="-58"/>
          <w:w w:val="105"/>
        </w:rPr>
        <w:t xml:space="preserve"> </w:t>
      </w:r>
      <w:r>
        <w:rPr>
          <w:w w:val="105"/>
        </w:rPr>
        <w:t>в</w:t>
      </w:r>
      <w:r>
        <w:rPr>
          <w:spacing w:val="1"/>
          <w:w w:val="105"/>
        </w:rPr>
        <w:t xml:space="preserve"> </w:t>
      </w:r>
      <w:r>
        <w:rPr>
          <w:w w:val="105"/>
        </w:rPr>
        <w:t>мире;</w:t>
      </w:r>
    </w:p>
    <w:p w:rsidR="007F4E71" w:rsidRDefault="002F6E5B">
      <w:pPr>
        <w:pStyle w:val="a3"/>
        <w:spacing w:line="247" w:lineRule="auto"/>
        <w:ind w:right="567"/>
      </w:pPr>
      <w:r>
        <w:rPr>
          <w:w w:val="105"/>
        </w:rPr>
        <w:t>приводить    примеры    объектов     Всемирного     наследия    ЮНЕСКО    и     описывать</w:t>
      </w:r>
      <w:r>
        <w:rPr>
          <w:spacing w:val="1"/>
          <w:w w:val="105"/>
        </w:rPr>
        <w:t xml:space="preserve"> </w:t>
      </w:r>
      <w:r>
        <w:rPr>
          <w:w w:val="105"/>
          <w:position w:val="1"/>
        </w:rPr>
        <w:t xml:space="preserve">их местоположение на географической карте; </w:t>
      </w:r>
      <w:r>
        <w:rPr>
          <w:w w:val="105"/>
        </w:rPr>
        <w:t>характеризовать место и роль России в мировом</w:t>
      </w:r>
      <w:r>
        <w:rPr>
          <w:spacing w:val="1"/>
          <w:w w:val="105"/>
        </w:rPr>
        <w:t xml:space="preserve"> </w:t>
      </w:r>
      <w:r>
        <w:rPr>
          <w:w w:val="105"/>
        </w:rPr>
        <w:t>хозяйстве.</w:t>
      </w:r>
    </w:p>
    <w:p w:rsidR="007F4E71" w:rsidRDefault="007F4E71">
      <w:pPr>
        <w:spacing w:line="247" w:lineRule="auto"/>
        <w:sectPr w:rsidR="007F4E71">
          <w:headerReference w:type="default" r:id="rId60"/>
          <w:pgSz w:w="11910" w:h="16860"/>
          <w:pgMar w:top="780" w:right="20" w:bottom="280" w:left="740" w:header="0" w:footer="0" w:gutter="0"/>
          <w:cols w:space="720"/>
        </w:sectPr>
      </w:pPr>
    </w:p>
    <w:p w:rsidR="007F4E71" w:rsidRDefault="002F6E5B" w:rsidP="00B00584">
      <w:pPr>
        <w:pStyle w:val="1"/>
        <w:numPr>
          <w:ilvl w:val="2"/>
          <w:numId w:val="32"/>
        </w:numPr>
        <w:tabs>
          <w:tab w:val="left" w:pos="1716"/>
        </w:tabs>
        <w:spacing w:before="71" w:line="235" w:lineRule="auto"/>
        <w:ind w:left="3288" w:right="1117" w:hanging="2351"/>
        <w:jc w:val="left"/>
      </w:pPr>
      <w:r>
        <w:rPr>
          <w:spacing w:val="-1"/>
        </w:rPr>
        <w:lastRenderedPageBreak/>
        <w:t>Федеральная</w:t>
      </w:r>
      <w:r>
        <w:rPr>
          <w:spacing w:val="-7"/>
        </w:rPr>
        <w:t xml:space="preserve"> </w:t>
      </w:r>
      <w:r>
        <w:t>рабочая</w:t>
      </w:r>
      <w:r>
        <w:rPr>
          <w:spacing w:val="-8"/>
        </w:rPr>
        <w:t xml:space="preserve"> </w:t>
      </w:r>
      <w:r>
        <w:t>программа</w:t>
      </w:r>
      <w:r>
        <w:rPr>
          <w:spacing w:val="-7"/>
        </w:rPr>
        <w:t xml:space="preserve"> </w:t>
      </w:r>
      <w:r>
        <w:t>по</w:t>
      </w:r>
      <w:r>
        <w:rPr>
          <w:spacing w:val="-18"/>
        </w:rPr>
        <w:t xml:space="preserve"> </w:t>
      </w:r>
      <w:r>
        <w:t>учебному</w:t>
      </w:r>
      <w:r>
        <w:rPr>
          <w:spacing w:val="-9"/>
        </w:rPr>
        <w:t xml:space="preserve"> </w:t>
      </w:r>
      <w:r>
        <w:t>предмету</w:t>
      </w:r>
      <w:r>
        <w:rPr>
          <w:spacing w:val="-10"/>
        </w:rPr>
        <w:t xml:space="preserve"> </w:t>
      </w:r>
      <w:r>
        <w:t>«Основы</w:t>
      </w:r>
      <w:r>
        <w:rPr>
          <w:spacing w:val="-67"/>
        </w:rPr>
        <w:t xml:space="preserve"> </w:t>
      </w:r>
      <w:r>
        <w:t>безопасности</w:t>
      </w:r>
      <w:r>
        <w:rPr>
          <w:spacing w:val="-4"/>
        </w:rPr>
        <w:t xml:space="preserve"> </w:t>
      </w:r>
      <w:r>
        <w:t>жизнедеятельности».</w:t>
      </w:r>
    </w:p>
    <w:p w:rsidR="009F464F" w:rsidRPr="00083F52" w:rsidRDefault="009F464F" w:rsidP="009F464F">
      <w:pPr>
        <w:spacing w:line="264" w:lineRule="auto"/>
        <w:ind w:firstLine="600"/>
        <w:jc w:val="both"/>
      </w:pPr>
      <w:r w:rsidRPr="00083F52">
        <w:rPr>
          <w:color w:val="000000"/>
          <w:sz w:val="28"/>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9F464F" w:rsidRPr="00083F52" w:rsidRDefault="009F464F" w:rsidP="009F464F">
      <w:pPr>
        <w:spacing w:line="264" w:lineRule="auto"/>
        <w:ind w:firstLine="600"/>
        <w:jc w:val="both"/>
      </w:pPr>
      <w:r w:rsidRPr="00083F52">
        <w:rPr>
          <w:color w:val="000000"/>
          <w:sz w:val="28"/>
        </w:rPr>
        <w:t>Настоящая Программа обеспечивает:</w:t>
      </w:r>
    </w:p>
    <w:p w:rsidR="009F464F" w:rsidRPr="00083F52" w:rsidRDefault="009F464F" w:rsidP="009F464F">
      <w:pPr>
        <w:spacing w:line="264" w:lineRule="auto"/>
        <w:ind w:firstLine="600"/>
        <w:jc w:val="both"/>
      </w:pPr>
      <w:r w:rsidRPr="00083F52">
        <w:rPr>
          <w:color w:val="000000"/>
          <w:sz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F464F" w:rsidRPr="00083F52" w:rsidRDefault="009F464F" w:rsidP="009F464F">
      <w:pPr>
        <w:spacing w:line="264" w:lineRule="auto"/>
        <w:ind w:firstLine="600"/>
        <w:jc w:val="both"/>
      </w:pPr>
      <w:r w:rsidRPr="00083F52">
        <w:rPr>
          <w:color w:val="000000"/>
          <w:sz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F464F" w:rsidRPr="00083F52" w:rsidRDefault="009F464F" w:rsidP="009F464F">
      <w:pPr>
        <w:spacing w:line="264" w:lineRule="auto"/>
        <w:ind w:firstLine="600"/>
        <w:jc w:val="both"/>
      </w:pPr>
      <w:r w:rsidRPr="00083F52">
        <w:rPr>
          <w:color w:val="000000"/>
          <w:sz w:val="28"/>
        </w:rPr>
        <w:t>возможность выработки и закрепления у обучающихся умений и навыков, необходимых для последующей жизни;</w:t>
      </w:r>
    </w:p>
    <w:p w:rsidR="009F464F" w:rsidRPr="00083F52" w:rsidRDefault="009F464F" w:rsidP="009F464F">
      <w:pPr>
        <w:spacing w:line="264" w:lineRule="auto"/>
        <w:ind w:firstLine="600"/>
        <w:jc w:val="both"/>
      </w:pPr>
      <w:r w:rsidRPr="00083F52">
        <w:rPr>
          <w:color w:val="000000"/>
          <w:sz w:val="28"/>
        </w:rPr>
        <w:t>выработку практико-ориентированных компетенций, соответствующих потребностям современности;</w:t>
      </w:r>
    </w:p>
    <w:p w:rsidR="009F464F" w:rsidRPr="00083F52" w:rsidRDefault="009F464F" w:rsidP="009F464F">
      <w:pPr>
        <w:spacing w:line="264" w:lineRule="auto"/>
        <w:ind w:firstLine="600"/>
        <w:jc w:val="both"/>
      </w:pPr>
      <w:r w:rsidRPr="00083F52">
        <w:rPr>
          <w:color w:val="000000"/>
          <w:sz w:val="28"/>
        </w:rPr>
        <w:t xml:space="preserve">реализацию оптимального баланса </w:t>
      </w:r>
      <w:proofErr w:type="spellStart"/>
      <w:r w:rsidRPr="00083F52">
        <w:rPr>
          <w:color w:val="000000"/>
          <w:sz w:val="28"/>
        </w:rPr>
        <w:t>межпредметных</w:t>
      </w:r>
      <w:proofErr w:type="spellEnd"/>
      <w:r w:rsidRPr="00083F52">
        <w:rPr>
          <w:color w:val="000000"/>
          <w:sz w:val="28"/>
        </w:rPr>
        <w:t xml:space="preserve"> связей и их разумное </w:t>
      </w:r>
      <w:proofErr w:type="spellStart"/>
      <w:r w:rsidRPr="00083F52">
        <w:rPr>
          <w:color w:val="000000"/>
          <w:sz w:val="28"/>
        </w:rPr>
        <w:t>взаимодополнение</w:t>
      </w:r>
      <w:proofErr w:type="spellEnd"/>
      <w:r w:rsidRPr="00083F52">
        <w:rPr>
          <w:color w:val="000000"/>
          <w:sz w:val="28"/>
        </w:rPr>
        <w:t>, способствующее формированию практических умений и навыков.</w:t>
      </w:r>
    </w:p>
    <w:p w:rsidR="009F464F" w:rsidRPr="00083F52" w:rsidRDefault="009F464F" w:rsidP="009F464F">
      <w:pPr>
        <w:spacing w:line="264" w:lineRule="auto"/>
        <w:ind w:firstLine="600"/>
        <w:jc w:val="both"/>
      </w:pPr>
      <w:r w:rsidRPr="00083F52">
        <w:rPr>
          <w:color w:val="000000"/>
          <w:sz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F464F" w:rsidRPr="00083F52" w:rsidRDefault="009F464F" w:rsidP="009F464F">
      <w:pPr>
        <w:spacing w:line="264" w:lineRule="auto"/>
        <w:ind w:firstLine="600"/>
        <w:jc w:val="both"/>
      </w:pPr>
      <w:r w:rsidRPr="00083F52">
        <w:rPr>
          <w:color w:val="000000"/>
          <w:sz w:val="28"/>
        </w:rPr>
        <w:t>модуль № 1 «Культура безопасности жизнедеятельности в современном обществе»;</w:t>
      </w:r>
    </w:p>
    <w:p w:rsidR="009F464F" w:rsidRPr="00083F52" w:rsidRDefault="009F464F" w:rsidP="009F464F">
      <w:pPr>
        <w:spacing w:line="264" w:lineRule="auto"/>
        <w:ind w:firstLine="600"/>
        <w:jc w:val="both"/>
      </w:pPr>
      <w:r w:rsidRPr="00083F52">
        <w:rPr>
          <w:color w:val="000000"/>
          <w:sz w:val="28"/>
        </w:rPr>
        <w:t>модуль № 2 «Безопасность в быту»;</w:t>
      </w:r>
    </w:p>
    <w:p w:rsidR="009F464F" w:rsidRPr="00083F52" w:rsidRDefault="009F464F" w:rsidP="009F464F">
      <w:pPr>
        <w:spacing w:line="264" w:lineRule="auto"/>
        <w:ind w:firstLine="600"/>
        <w:jc w:val="both"/>
      </w:pPr>
      <w:r w:rsidRPr="00083F52">
        <w:rPr>
          <w:color w:val="000000"/>
          <w:sz w:val="28"/>
        </w:rPr>
        <w:t>модуль № 3 «Безопасность на транспорте»;</w:t>
      </w:r>
    </w:p>
    <w:p w:rsidR="009F464F" w:rsidRPr="00083F52" w:rsidRDefault="009F464F" w:rsidP="009F464F">
      <w:pPr>
        <w:spacing w:line="264" w:lineRule="auto"/>
        <w:ind w:firstLine="600"/>
        <w:jc w:val="both"/>
      </w:pPr>
      <w:r w:rsidRPr="00083F52">
        <w:rPr>
          <w:color w:val="000000"/>
          <w:sz w:val="28"/>
        </w:rPr>
        <w:t>модуль № 4 «Безопасность в общественных местах»;</w:t>
      </w:r>
    </w:p>
    <w:p w:rsidR="009F464F" w:rsidRPr="00083F52" w:rsidRDefault="009F464F" w:rsidP="009F464F">
      <w:pPr>
        <w:spacing w:line="264" w:lineRule="auto"/>
        <w:ind w:firstLine="600"/>
        <w:jc w:val="both"/>
      </w:pPr>
      <w:r w:rsidRPr="00083F52">
        <w:rPr>
          <w:color w:val="000000"/>
          <w:sz w:val="28"/>
        </w:rPr>
        <w:t>модуль № 5 «Безопасность в природной среде»;</w:t>
      </w:r>
    </w:p>
    <w:p w:rsidR="009F464F" w:rsidRPr="00083F52" w:rsidRDefault="009F464F" w:rsidP="009F464F">
      <w:pPr>
        <w:spacing w:line="264" w:lineRule="auto"/>
        <w:ind w:firstLine="600"/>
        <w:jc w:val="both"/>
      </w:pPr>
      <w:r w:rsidRPr="00083F52">
        <w:rPr>
          <w:color w:val="000000"/>
          <w:sz w:val="28"/>
        </w:rPr>
        <w:lastRenderedPageBreak/>
        <w:t>модуль № 6 «Здоровье и как его сохранить. Основы медицинских знаний»;</w:t>
      </w:r>
    </w:p>
    <w:p w:rsidR="009F464F" w:rsidRPr="00083F52" w:rsidRDefault="009F464F" w:rsidP="009F464F">
      <w:pPr>
        <w:spacing w:line="264" w:lineRule="auto"/>
        <w:ind w:firstLine="600"/>
        <w:jc w:val="both"/>
      </w:pPr>
      <w:r w:rsidRPr="00083F52">
        <w:rPr>
          <w:color w:val="000000"/>
          <w:sz w:val="28"/>
        </w:rPr>
        <w:t>модуль № 7 «Безопасность в социуме»;</w:t>
      </w:r>
    </w:p>
    <w:p w:rsidR="009F464F" w:rsidRPr="00083F52" w:rsidRDefault="009F464F" w:rsidP="009F464F">
      <w:pPr>
        <w:spacing w:line="264" w:lineRule="auto"/>
        <w:ind w:firstLine="600"/>
        <w:jc w:val="both"/>
      </w:pPr>
      <w:r w:rsidRPr="00083F52">
        <w:rPr>
          <w:color w:val="000000"/>
          <w:sz w:val="28"/>
        </w:rPr>
        <w:t>модуль № 8 «Безопасность в информационном пространстве»;</w:t>
      </w:r>
    </w:p>
    <w:p w:rsidR="009F464F" w:rsidRPr="00083F52" w:rsidRDefault="009F464F" w:rsidP="009F464F">
      <w:pPr>
        <w:spacing w:line="264" w:lineRule="auto"/>
        <w:ind w:firstLine="600"/>
        <w:jc w:val="both"/>
      </w:pPr>
      <w:r w:rsidRPr="00083F52">
        <w:rPr>
          <w:color w:val="000000"/>
          <w:sz w:val="28"/>
        </w:rPr>
        <w:t>модуль № 9 «Основы противодействия экстремизму и терроризму»;</w:t>
      </w:r>
    </w:p>
    <w:p w:rsidR="009F464F" w:rsidRPr="00083F52" w:rsidRDefault="009F464F" w:rsidP="009F464F">
      <w:pPr>
        <w:spacing w:line="264" w:lineRule="auto"/>
        <w:ind w:firstLine="600"/>
        <w:jc w:val="both"/>
      </w:pPr>
      <w:r w:rsidRPr="00083F52">
        <w:rPr>
          <w:color w:val="000000"/>
          <w:sz w:val="28"/>
        </w:rPr>
        <w:t>модуль №10 «Взаимодействие личности, общества и государства в обеспечении безопасности жизни и здоровья населения».</w:t>
      </w:r>
    </w:p>
    <w:p w:rsidR="009F464F" w:rsidRPr="00083F52" w:rsidRDefault="009F464F" w:rsidP="009F464F">
      <w:pPr>
        <w:spacing w:line="264" w:lineRule="auto"/>
        <w:ind w:firstLine="600"/>
        <w:jc w:val="both"/>
      </w:pPr>
      <w:r w:rsidRPr="00083F52">
        <w:rPr>
          <w:color w:val="000000"/>
          <w:sz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9F464F" w:rsidRPr="00083F52" w:rsidRDefault="009F464F" w:rsidP="009F464F">
      <w:pPr>
        <w:spacing w:line="264" w:lineRule="auto"/>
        <w:ind w:left="120"/>
        <w:jc w:val="both"/>
      </w:pPr>
    </w:p>
    <w:p w:rsidR="009F464F" w:rsidRPr="00083F52" w:rsidRDefault="009F464F" w:rsidP="009F464F">
      <w:pPr>
        <w:spacing w:line="264" w:lineRule="auto"/>
        <w:ind w:left="120"/>
        <w:jc w:val="both"/>
      </w:pPr>
      <w:r w:rsidRPr="00083F52">
        <w:rPr>
          <w:b/>
          <w:color w:val="000000"/>
          <w:sz w:val="28"/>
        </w:rPr>
        <w:t>ОБЩАЯ ХАРАКТЕРИСТИКА УЧЕБНОГО ПРЕДМЕТА «ОСНОВЫ БЕЗОПАСНОСТИ ЖИЗНЕДЕЯТЕЛЬНОСТИ»</w:t>
      </w:r>
    </w:p>
    <w:p w:rsidR="009F464F" w:rsidRPr="00083F52" w:rsidRDefault="009F464F" w:rsidP="009F464F">
      <w:pPr>
        <w:spacing w:line="264" w:lineRule="auto"/>
        <w:ind w:left="120"/>
        <w:jc w:val="both"/>
      </w:pPr>
    </w:p>
    <w:p w:rsidR="009F464F" w:rsidRPr="00083F52" w:rsidRDefault="009F464F" w:rsidP="009F464F">
      <w:pPr>
        <w:spacing w:line="264" w:lineRule="auto"/>
        <w:ind w:firstLine="600"/>
        <w:jc w:val="both"/>
      </w:pPr>
      <w:r w:rsidRPr="00083F52">
        <w:rPr>
          <w:color w:val="000000"/>
          <w:sz w:val="28"/>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color w:val="000000"/>
          <w:sz w:val="28"/>
        </w:rPr>
        <w:t>XX</w:t>
      </w:r>
      <w:r w:rsidRPr="00083F52">
        <w:rPr>
          <w:color w:val="000000"/>
          <w:sz w:val="28"/>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9F464F" w:rsidRPr="00083F52" w:rsidRDefault="009F464F" w:rsidP="009F464F">
      <w:pPr>
        <w:spacing w:line="264" w:lineRule="auto"/>
        <w:ind w:firstLine="600"/>
        <w:jc w:val="both"/>
      </w:pPr>
      <w:r w:rsidRPr="00083F52">
        <w:rPr>
          <w:color w:val="000000"/>
          <w:sz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083F52">
        <w:rPr>
          <w:color w:val="000000"/>
          <w:sz w:val="28"/>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F464F" w:rsidRPr="00083F52" w:rsidRDefault="009F464F" w:rsidP="009F464F">
      <w:pPr>
        <w:spacing w:line="264" w:lineRule="auto"/>
        <w:ind w:firstLine="600"/>
        <w:jc w:val="both"/>
      </w:pPr>
      <w:r w:rsidRPr="00083F52">
        <w:rPr>
          <w:color w:val="000000"/>
          <w:sz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9F464F" w:rsidRPr="00083F52" w:rsidRDefault="009F464F" w:rsidP="009F464F">
      <w:pPr>
        <w:spacing w:line="264" w:lineRule="auto"/>
        <w:ind w:firstLine="600"/>
        <w:jc w:val="both"/>
      </w:pPr>
      <w:r w:rsidRPr="00083F52">
        <w:rPr>
          <w:color w:val="000000"/>
          <w:sz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F464F" w:rsidRPr="00083F52" w:rsidRDefault="009F464F" w:rsidP="009F464F">
      <w:pPr>
        <w:spacing w:line="264" w:lineRule="auto"/>
        <w:ind w:firstLine="600"/>
        <w:jc w:val="both"/>
      </w:pPr>
      <w:r w:rsidRPr="00083F52">
        <w:rPr>
          <w:color w:val="000000"/>
          <w:sz w:val="28"/>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083F52">
        <w:rPr>
          <w:color w:val="000000"/>
          <w:sz w:val="28"/>
        </w:rPr>
        <w:lastRenderedPageBreak/>
        <w:t xml:space="preserve">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083F52">
        <w:rPr>
          <w:color w:val="000000"/>
          <w:sz w:val="28"/>
        </w:rPr>
        <w:t>нейтрализовывать</w:t>
      </w:r>
      <w:proofErr w:type="spellEnd"/>
      <w:r w:rsidRPr="00083F52">
        <w:rPr>
          <w:color w:val="000000"/>
          <w:sz w:val="28"/>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F464F" w:rsidRPr="00083F52" w:rsidRDefault="009F464F" w:rsidP="009F464F">
      <w:pPr>
        <w:spacing w:line="264" w:lineRule="auto"/>
        <w:ind w:left="120"/>
        <w:jc w:val="both"/>
      </w:pPr>
    </w:p>
    <w:p w:rsidR="009F464F" w:rsidRPr="00083F52" w:rsidRDefault="009F464F" w:rsidP="009F464F">
      <w:pPr>
        <w:spacing w:line="264" w:lineRule="auto"/>
        <w:ind w:left="120"/>
        <w:jc w:val="both"/>
      </w:pPr>
      <w:r w:rsidRPr="00083F52">
        <w:rPr>
          <w:b/>
          <w:color w:val="000000"/>
          <w:sz w:val="28"/>
        </w:rPr>
        <w:t>ЦЕЛЬ ИЗУЧЕНИЯ УЧЕБНОГО ПРЕДМЕТА «ОСНОВЫ БЕЗОПАСНОСТИ ЖИЗНЕДЕЯТЕЛЬНОСТИ»</w:t>
      </w:r>
    </w:p>
    <w:p w:rsidR="009F464F" w:rsidRPr="00083F52" w:rsidRDefault="009F464F" w:rsidP="009F464F">
      <w:pPr>
        <w:spacing w:line="264" w:lineRule="auto"/>
        <w:ind w:left="120"/>
        <w:jc w:val="both"/>
      </w:pPr>
    </w:p>
    <w:p w:rsidR="009F464F" w:rsidRPr="00083F52" w:rsidRDefault="009F464F" w:rsidP="009F464F">
      <w:pPr>
        <w:spacing w:line="264" w:lineRule="auto"/>
        <w:ind w:firstLine="600"/>
        <w:jc w:val="both"/>
      </w:pPr>
      <w:r w:rsidRPr="00083F52">
        <w:rPr>
          <w:color w:val="000000"/>
          <w:sz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F464F" w:rsidRPr="00083F52" w:rsidRDefault="009F464F" w:rsidP="00B00584">
      <w:pPr>
        <w:widowControl/>
        <w:numPr>
          <w:ilvl w:val="0"/>
          <w:numId w:val="57"/>
        </w:numPr>
        <w:autoSpaceDE/>
        <w:autoSpaceDN/>
        <w:spacing w:line="264" w:lineRule="auto"/>
        <w:jc w:val="both"/>
      </w:pPr>
      <w:r w:rsidRPr="00083F52">
        <w:rPr>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F464F" w:rsidRPr="00083F52" w:rsidRDefault="009F464F" w:rsidP="00B00584">
      <w:pPr>
        <w:widowControl/>
        <w:numPr>
          <w:ilvl w:val="0"/>
          <w:numId w:val="57"/>
        </w:numPr>
        <w:autoSpaceDE/>
        <w:autoSpaceDN/>
        <w:spacing w:line="264" w:lineRule="auto"/>
        <w:jc w:val="both"/>
      </w:pPr>
      <w:r w:rsidRPr="00083F52">
        <w:rPr>
          <w:color w:val="000000"/>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F464F" w:rsidRPr="00083F52" w:rsidRDefault="009F464F" w:rsidP="00B00584">
      <w:pPr>
        <w:widowControl/>
        <w:numPr>
          <w:ilvl w:val="0"/>
          <w:numId w:val="57"/>
        </w:numPr>
        <w:autoSpaceDE/>
        <w:autoSpaceDN/>
        <w:spacing w:line="264" w:lineRule="auto"/>
        <w:jc w:val="both"/>
      </w:pPr>
      <w:r w:rsidRPr="00083F52">
        <w:rPr>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F464F" w:rsidRPr="00083F52" w:rsidRDefault="009F464F" w:rsidP="009F464F">
      <w:pPr>
        <w:spacing w:line="264" w:lineRule="auto"/>
        <w:ind w:left="120"/>
        <w:jc w:val="both"/>
      </w:pPr>
    </w:p>
    <w:p w:rsidR="009F464F" w:rsidRPr="00083F52" w:rsidRDefault="009F464F" w:rsidP="009F464F">
      <w:pPr>
        <w:spacing w:line="264" w:lineRule="auto"/>
        <w:ind w:left="120"/>
        <w:jc w:val="both"/>
      </w:pPr>
      <w:r w:rsidRPr="00083F52">
        <w:rPr>
          <w:b/>
          <w:color w:val="000000"/>
          <w:sz w:val="28"/>
        </w:rPr>
        <w:t>МЕСТО ПРЕДМЕТА В УЧЕБНОМ ПЛАНЕ</w:t>
      </w:r>
    </w:p>
    <w:p w:rsidR="009F464F" w:rsidRPr="00083F52" w:rsidRDefault="009F464F" w:rsidP="009F464F">
      <w:pPr>
        <w:spacing w:line="264" w:lineRule="auto"/>
        <w:ind w:left="120"/>
        <w:jc w:val="both"/>
      </w:pPr>
    </w:p>
    <w:p w:rsidR="009F464F" w:rsidRPr="00083F52" w:rsidRDefault="009F464F" w:rsidP="009F464F">
      <w:pPr>
        <w:spacing w:line="264" w:lineRule="auto"/>
        <w:ind w:left="120"/>
        <w:jc w:val="both"/>
      </w:pPr>
      <w:r w:rsidRPr="00083F52">
        <w:rPr>
          <w:color w:val="000000"/>
          <w:sz w:val="28"/>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9F464F" w:rsidRPr="00083F52" w:rsidRDefault="009F464F" w:rsidP="009F464F">
      <w:pPr>
        <w:sectPr w:rsidR="009F464F" w:rsidRPr="00083F52">
          <w:pgSz w:w="11906" w:h="16383"/>
          <w:pgMar w:top="1134" w:right="850" w:bottom="1134" w:left="1701" w:header="720" w:footer="720" w:gutter="0"/>
          <w:cols w:space="720"/>
        </w:sectPr>
      </w:pPr>
    </w:p>
    <w:p w:rsidR="009F464F" w:rsidRPr="00083F52" w:rsidRDefault="009F464F" w:rsidP="009F464F">
      <w:pPr>
        <w:spacing w:line="264" w:lineRule="auto"/>
        <w:ind w:left="120"/>
        <w:jc w:val="both"/>
      </w:pPr>
      <w:bookmarkStart w:id="0" w:name="block-311380"/>
      <w:r w:rsidRPr="00083F52">
        <w:rPr>
          <w:b/>
          <w:color w:val="000000"/>
          <w:sz w:val="28"/>
        </w:rPr>
        <w:lastRenderedPageBreak/>
        <w:t>СОДЕРЖАНИЕ УЧЕБНОГО ПРЕДМЕТА</w:t>
      </w:r>
    </w:p>
    <w:p w:rsidR="009F464F" w:rsidRPr="00083F52" w:rsidRDefault="009F464F" w:rsidP="009F464F">
      <w:pPr>
        <w:spacing w:line="264" w:lineRule="auto"/>
        <w:ind w:left="120"/>
        <w:jc w:val="both"/>
      </w:pPr>
    </w:p>
    <w:p w:rsidR="009F464F" w:rsidRPr="00083F52" w:rsidRDefault="009F464F" w:rsidP="009F464F">
      <w:pPr>
        <w:spacing w:line="264" w:lineRule="auto"/>
        <w:ind w:firstLine="600"/>
        <w:jc w:val="both"/>
      </w:pPr>
      <w:r w:rsidRPr="00083F52">
        <w:rPr>
          <w:b/>
          <w:color w:val="000000"/>
          <w:sz w:val="28"/>
        </w:rPr>
        <w:t>Модуль № 1 «Культура безопасности жизнедеятельности в современном обществе»:</w:t>
      </w:r>
    </w:p>
    <w:p w:rsidR="009F464F" w:rsidRPr="00083F52" w:rsidRDefault="009F464F" w:rsidP="009F464F">
      <w:pPr>
        <w:spacing w:line="264" w:lineRule="auto"/>
        <w:ind w:firstLine="600"/>
        <w:jc w:val="both"/>
      </w:pPr>
      <w:r w:rsidRPr="00083F52">
        <w:rPr>
          <w:color w:val="000000"/>
          <w:sz w:val="28"/>
        </w:rPr>
        <w:t>цель и задачи учебного предмета ОБЖ, его ключевые понятия и значение для человека;</w:t>
      </w:r>
    </w:p>
    <w:p w:rsidR="009F464F" w:rsidRPr="00083F52" w:rsidRDefault="009F464F" w:rsidP="009F464F">
      <w:pPr>
        <w:spacing w:line="264" w:lineRule="auto"/>
        <w:ind w:firstLine="600"/>
        <w:jc w:val="both"/>
      </w:pPr>
      <w:r w:rsidRPr="00083F52">
        <w:rPr>
          <w:color w:val="000000"/>
          <w:sz w:val="28"/>
        </w:rPr>
        <w:t>смысл понятий «опасность», «безопасность», «риск», «культура безопасности жизнедеятельности»;</w:t>
      </w:r>
    </w:p>
    <w:p w:rsidR="009F464F" w:rsidRPr="00083F52" w:rsidRDefault="009F464F" w:rsidP="009F464F">
      <w:pPr>
        <w:spacing w:line="264" w:lineRule="auto"/>
        <w:ind w:firstLine="600"/>
        <w:jc w:val="both"/>
      </w:pPr>
      <w:r w:rsidRPr="00083F52">
        <w:rPr>
          <w:color w:val="000000"/>
          <w:sz w:val="28"/>
        </w:rPr>
        <w:t>источники и факторы опасности, их классификация;</w:t>
      </w:r>
    </w:p>
    <w:p w:rsidR="009F464F" w:rsidRPr="00083F52" w:rsidRDefault="009F464F" w:rsidP="009F464F">
      <w:pPr>
        <w:spacing w:line="264" w:lineRule="auto"/>
        <w:ind w:firstLine="600"/>
        <w:jc w:val="both"/>
      </w:pPr>
      <w:r w:rsidRPr="00083F52">
        <w:rPr>
          <w:color w:val="000000"/>
          <w:sz w:val="28"/>
        </w:rPr>
        <w:t>общие принципы безопасного поведения;</w:t>
      </w:r>
    </w:p>
    <w:p w:rsidR="009F464F" w:rsidRPr="00083F52" w:rsidRDefault="009F464F" w:rsidP="009F464F">
      <w:pPr>
        <w:spacing w:line="264" w:lineRule="auto"/>
        <w:ind w:firstLine="600"/>
        <w:jc w:val="both"/>
      </w:pPr>
      <w:r w:rsidRPr="00083F52">
        <w:rPr>
          <w:color w:val="000000"/>
          <w:sz w:val="28"/>
        </w:rPr>
        <w:t>виды чрезвычайных ситуаций, сходство и различия опасной, экстремальной и чрезвычайной ситуаций;</w:t>
      </w:r>
    </w:p>
    <w:p w:rsidR="009F464F" w:rsidRPr="00083F52" w:rsidRDefault="009F464F" w:rsidP="009F464F">
      <w:pPr>
        <w:spacing w:line="264" w:lineRule="auto"/>
        <w:ind w:firstLine="600"/>
        <w:jc w:val="both"/>
      </w:pPr>
      <w:r w:rsidRPr="00083F52">
        <w:rPr>
          <w:color w:val="000000"/>
          <w:sz w:val="28"/>
        </w:rPr>
        <w:t>уровни взаимодействия человека и окружающей среды;</w:t>
      </w:r>
    </w:p>
    <w:p w:rsidR="009F464F" w:rsidRPr="00083F52" w:rsidRDefault="009F464F" w:rsidP="009F464F">
      <w:pPr>
        <w:spacing w:line="264" w:lineRule="auto"/>
        <w:ind w:firstLine="600"/>
        <w:jc w:val="both"/>
      </w:pPr>
      <w:r w:rsidRPr="00083F52">
        <w:rPr>
          <w:color w:val="000000"/>
          <w:sz w:val="28"/>
        </w:rPr>
        <w:t>механизм перерастания повседневной ситуации в чрезвычайную ситуацию, правила поведения в опасных и чрезвычайных ситуациях.</w:t>
      </w:r>
    </w:p>
    <w:p w:rsidR="009F464F" w:rsidRPr="00083F52" w:rsidRDefault="009F464F" w:rsidP="009F464F">
      <w:pPr>
        <w:spacing w:line="264" w:lineRule="auto"/>
        <w:ind w:firstLine="600"/>
        <w:jc w:val="both"/>
      </w:pPr>
      <w:r w:rsidRPr="00083F52">
        <w:rPr>
          <w:b/>
          <w:color w:val="000000"/>
          <w:sz w:val="28"/>
        </w:rPr>
        <w:t>Модуль № 2 «Безопасность в быту»:</w:t>
      </w:r>
    </w:p>
    <w:p w:rsidR="009F464F" w:rsidRPr="00083F52" w:rsidRDefault="009F464F" w:rsidP="009F464F">
      <w:pPr>
        <w:spacing w:line="264" w:lineRule="auto"/>
        <w:ind w:firstLine="600"/>
        <w:jc w:val="both"/>
      </w:pPr>
      <w:r w:rsidRPr="00083F52">
        <w:rPr>
          <w:color w:val="000000"/>
          <w:sz w:val="28"/>
        </w:rPr>
        <w:t>основные источники опасности в быту и их классификация;</w:t>
      </w:r>
    </w:p>
    <w:p w:rsidR="009F464F" w:rsidRPr="00083F52" w:rsidRDefault="009F464F" w:rsidP="009F464F">
      <w:pPr>
        <w:spacing w:line="264" w:lineRule="auto"/>
        <w:ind w:firstLine="600"/>
        <w:jc w:val="both"/>
      </w:pPr>
      <w:r w:rsidRPr="00083F52">
        <w:rPr>
          <w:color w:val="000000"/>
          <w:sz w:val="28"/>
        </w:rPr>
        <w:t>защита прав потребителя, сроки годности и состав продуктов питания;</w:t>
      </w:r>
    </w:p>
    <w:p w:rsidR="009F464F" w:rsidRPr="00083F52" w:rsidRDefault="009F464F" w:rsidP="009F464F">
      <w:pPr>
        <w:spacing w:line="264" w:lineRule="auto"/>
        <w:ind w:firstLine="600"/>
        <w:jc w:val="both"/>
      </w:pPr>
      <w:r w:rsidRPr="00083F52">
        <w:rPr>
          <w:color w:val="000000"/>
          <w:sz w:val="28"/>
        </w:rPr>
        <w:t>бытовые отравления и причины их возникновения, классификация ядовитых веществ и их опасности;</w:t>
      </w:r>
    </w:p>
    <w:p w:rsidR="009F464F" w:rsidRPr="00083F52" w:rsidRDefault="009F464F" w:rsidP="009F464F">
      <w:pPr>
        <w:spacing w:line="264" w:lineRule="auto"/>
        <w:ind w:firstLine="600"/>
        <w:jc w:val="both"/>
      </w:pPr>
      <w:r w:rsidRPr="00083F52">
        <w:rPr>
          <w:color w:val="000000"/>
          <w:sz w:val="28"/>
        </w:rPr>
        <w:t>признаки отравления, приёмы и правила оказания первой помощи;</w:t>
      </w:r>
    </w:p>
    <w:p w:rsidR="009F464F" w:rsidRPr="00083F52" w:rsidRDefault="009F464F" w:rsidP="009F464F">
      <w:pPr>
        <w:spacing w:line="264" w:lineRule="auto"/>
        <w:ind w:firstLine="600"/>
        <w:jc w:val="both"/>
      </w:pPr>
      <w:r w:rsidRPr="00083F52">
        <w:rPr>
          <w:color w:val="000000"/>
          <w:sz w:val="28"/>
        </w:rPr>
        <w:t>правила комплектования и хранения домашней аптечки;</w:t>
      </w:r>
    </w:p>
    <w:p w:rsidR="009F464F" w:rsidRPr="00083F52" w:rsidRDefault="009F464F" w:rsidP="009F464F">
      <w:pPr>
        <w:spacing w:line="264" w:lineRule="auto"/>
        <w:ind w:firstLine="600"/>
        <w:jc w:val="both"/>
      </w:pPr>
      <w:r w:rsidRPr="00083F52">
        <w:rPr>
          <w:color w:val="000000"/>
          <w:sz w:val="28"/>
        </w:rPr>
        <w:t>бытовые травмы и правила их предупреждения, приёмы и правила оказания первой помощи;</w:t>
      </w:r>
    </w:p>
    <w:p w:rsidR="009F464F" w:rsidRPr="00083F52" w:rsidRDefault="009F464F" w:rsidP="009F464F">
      <w:pPr>
        <w:spacing w:line="264" w:lineRule="auto"/>
        <w:ind w:firstLine="600"/>
        <w:jc w:val="both"/>
      </w:pPr>
      <w:r w:rsidRPr="00083F52">
        <w:rPr>
          <w:color w:val="000000"/>
          <w:sz w:val="28"/>
        </w:rPr>
        <w:t>правила обращения с газовыми и электрическими приборами, приёмы и правила оказания первой помощи;</w:t>
      </w:r>
    </w:p>
    <w:p w:rsidR="009F464F" w:rsidRPr="00083F52" w:rsidRDefault="009F464F" w:rsidP="009F464F">
      <w:pPr>
        <w:spacing w:line="264" w:lineRule="auto"/>
        <w:ind w:firstLine="600"/>
        <w:jc w:val="both"/>
      </w:pPr>
      <w:r w:rsidRPr="00083F52">
        <w:rPr>
          <w:color w:val="000000"/>
          <w:sz w:val="28"/>
        </w:rPr>
        <w:t>правила поведения в подъезде и лифте, а также при входе и выходе из них;</w:t>
      </w:r>
    </w:p>
    <w:p w:rsidR="009F464F" w:rsidRPr="00083F52" w:rsidRDefault="009F464F" w:rsidP="009F464F">
      <w:pPr>
        <w:spacing w:line="264" w:lineRule="auto"/>
        <w:ind w:firstLine="600"/>
        <w:jc w:val="both"/>
      </w:pPr>
      <w:r w:rsidRPr="00083F52">
        <w:rPr>
          <w:color w:val="000000"/>
          <w:sz w:val="28"/>
        </w:rPr>
        <w:t>пожар и факторы его развития;</w:t>
      </w:r>
    </w:p>
    <w:p w:rsidR="009F464F" w:rsidRPr="00083F52" w:rsidRDefault="009F464F" w:rsidP="009F464F">
      <w:pPr>
        <w:spacing w:line="264" w:lineRule="auto"/>
        <w:ind w:firstLine="600"/>
        <w:jc w:val="both"/>
      </w:pPr>
      <w:r w:rsidRPr="00083F52">
        <w:rPr>
          <w:color w:val="000000"/>
          <w:sz w:val="28"/>
        </w:rPr>
        <w:t>условия и причины возникновения пожаров, их возможные последствия, приёмы и правила оказания первой помощи;</w:t>
      </w:r>
    </w:p>
    <w:p w:rsidR="009F464F" w:rsidRPr="00083F52" w:rsidRDefault="009F464F" w:rsidP="009F464F">
      <w:pPr>
        <w:spacing w:line="264" w:lineRule="auto"/>
        <w:ind w:firstLine="600"/>
        <w:jc w:val="both"/>
      </w:pPr>
      <w:r w:rsidRPr="00083F52">
        <w:rPr>
          <w:color w:val="000000"/>
          <w:sz w:val="28"/>
        </w:rPr>
        <w:t>первичные средства пожаротушения;</w:t>
      </w:r>
    </w:p>
    <w:p w:rsidR="009F464F" w:rsidRPr="00083F52" w:rsidRDefault="009F464F" w:rsidP="009F464F">
      <w:pPr>
        <w:spacing w:line="264" w:lineRule="auto"/>
        <w:ind w:firstLine="600"/>
        <w:jc w:val="both"/>
      </w:pPr>
      <w:r w:rsidRPr="00083F52">
        <w:rPr>
          <w:color w:val="000000"/>
          <w:sz w:val="28"/>
        </w:rPr>
        <w:t>правила вызова экстренных служб и порядок взаимодействия с ними, ответственность за ложные сообщения;</w:t>
      </w:r>
    </w:p>
    <w:p w:rsidR="009F464F" w:rsidRPr="00083F52" w:rsidRDefault="009F464F" w:rsidP="009F464F">
      <w:pPr>
        <w:spacing w:line="264" w:lineRule="auto"/>
        <w:ind w:firstLine="600"/>
        <w:jc w:val="both"/>
      </w:pPr>
      <w:r w:rsidRPr="00083F52">
        <w:rPr>
          <w:color w:val="000000"/>
          <w:sz w:val="28"/>
        </w:rPr>
        <w:t>права, обязанности и ответственность граждан в области пожарной безопасности;</w:t>
      </w:r>
    </w:p>
    <w:p w:rsidR="009F464F" w:rsidRPr="00083F52" w:rsidRDefault="009F464F" w:rsidP="009F464F">
      <w:pPr>
        <w:spacing w:line="264" w:lineRule="auto"/>
        <w:ind w:firstLine="600"/>
        <w:jc w:val="both"/>
      </w:pPr>
      <w:r w:rsidRPr="00083F52">
        <w:rPr>
          <w:color w:val="000000"/>
          <w:sz w:val="28"/>
        </w:rPr>
        <w:t>ситуации криминального характера, правила поведения с малознакомыми людьми;</w:t>
      </w:r>
    </w:p>
    <w:p w:rsidR="009F464F" w:rsidRPr="00083F52" w:rsidRDefault="009F464F" w:rsidP="009F464F">
      <w:pPr>
        <w:spacing w:line="264" w:lineRule="auto"/>
        <w:ind w:firstLine="600"/>
        <w:jc w:val="both"/>
      </w:pPr>
      <w:r w:rsidRPr="00083F52">
        <w:rPr>
          <w:color w:val="000000"/>
          <w:sz w:val="28"/>
        </w:rPr>
        <w:t>меры по предотвращению проникновения злоумышленников в дом, правила поведения при попытке проникновения в дом посторонних;</w:t>
      </w:r>
    </w:p>
    <w:p w:rsidR="009F464F" w:rsidRPr="00083F52" w:rsidRDefault="009F464F" w:rsidP="009F464F">
      <w:pPr>
        <w:spacing w:line="264" w:lineRule="auto"/>
        <w:ind w:firstLine="600"/>
        <w:jc w:val="both"/>
      </w:pPr>
      <w:r w:rsidRPr="00083F52">
        <w:rPr>
          <w:color w:val="000000"/>
          <w:sz w:val="28"/>
        </w:rPr>
        <w:lastRenderedPageBreak/>
        <w:t>классификация аварийных ситуаций в коммунальных системах жизнеобеспечения;</w:t>
      </w:r>
    </w:p>
    <w:p w:rsidR="009F464F" w:rsidRPr="00083F52" w:rsidRDefault="009F464F" w:rsidP="009F464F">
      <w:pPr>
        <w:spacing w:line="264" w:lineRule="auto"/>
        <w:ind w:firstLine="600"/>
        <w:jc w:val="both"/>
      </w:pPr>
      <w:r w:rsidRPr="00083F52">
        <w:rPr>
          <w:color w:val="000000"/>
          <w:sz w:val="28"/>
        </w:rPr>
        <w:t>правила подготовки к возможным авариям на коммунальных системах, порядок действий при авариях на коммунальных системах.</w:t>
      </w:r>
    </w:p>
    <w:p w:rsidR="009F464F" w:rsidRPr="00083F52" w:rsidRDefault="009F464F" w:rsidP="009F464F">
      <w:pPr>
        <w:spacing w:line="264" w:lineRule="auto"/>
        <w:ind w:firstLine="600"/>
        <w:jc w:val="both"/>
      </w:pPr>
      <w:r w:rsidRPr="00083F52">
        <w:rPr>
          <w:b/>
          <w:color w:val="000000"/>
          <w:sz w:val="28"/>
        </w:rPr>
        <w:t>Модуль № 3 «Безопасность на транспорте»:</w:t>
      </w:r>
    </w:p>
    <w:p w:rsidR="009F464F" w:rsidRPr="00083F52" w:rsidRDefault="009F464F" w:rsidP="009F464F">
      <w:pPr>
        <w:spacing w:line="264" w:lineRule="auto"/>
        <w:ind w:firstLine="600"/>
        <w:jc w:val="both"/>
      </w:pPr>
      <w:r w:rsidRPr="00083F52">
        <w:rPr>
          <w:color w:val="000000"/>
          <w:sz w:val="28"/>
        </w:rPr>
        <w:t>правила дорожного движения и их значение, условия обеспечения безопасности участников дорожного движения;</w:t>
      </w:r>
    </w:p>
    <w:p w:rsidR="009F464F" w:rsidRPr="00083F52" w:rsidRDefault="009F464F" w:rsidP="009F464F">
      <w:pPr>
        <w:spacing w:line="264" w:lineRule="auto"/>
        <w:ind w:firstLine="600"/>
        <w:jc w:val="both"/>
      </w:pPr>
      <w:r w:rsidRPr="00083F52">
        <w:rPr>
          <w:color w:val="000000"/>
          <w:sz w:val="28"/>
        </w:rPr>
        <w:t>правила дорожного движения и дорожные знаки для пешеходов;</w:t>
      </w:r>
    </w:p>
    <w:p w:rsidR="009F464F" w:rsidRPr="00083F52" w:rsidRDefault="009F464F" w:rsidP="009F464F">
      <w:pPr>
        <w:spacing w:line="264" w:lineRule="auto"/>
        <w:ind w:firstLine="600"/>
        <w:jc w:val="both"/>
      </w:pPr>
      <w:r w:rsidRPr="00083F52">
        <w:rPr>
          <w:color w:val="000000"/>
          <w:sz w:val="28"/>
        </w:rPr>
        <w:t>«дорожные ловушки» и правила их предупреждения;</w:t>
      </w:r>
    </w:p>
    <w:p w:rsidR="009F464F" w:rsidRPr="00083F52" w:rsidRDefault="009F464F" w:rsidP="009F464F">
      <w:pPr>
        <w:spacing w:line="264" w:lineRule="auto"/>
        <w:ind w:firstLine="600"/>
        <w:jc w:val="both"/>
      </w:pPr>
      <w:proofErr w:type="spellStart"/>
      <w:r w:rsidRPr="00083F52">
        <w:rPr>
          <w:color w:val="000000"/>
          <w:sz w:val="28"/>
        </w:rPr>
        <w:t>световозвращающие</w:t>
      </w:r>
      <w:proofErr w:type="spellEnd"/>
      <w:r w:rsidRPr="00083F52">
        <w:rPr>
          <w:color w:val="000000"/>
          <w:sz w:val="28"/>
        </w:rPr>
        <w:t xml:space="preserve"> элементы и правила их применения;</w:t>
      </w:r>
    </w:p>
    <w:p w:rsidR="009F464F" w:rsidRPr="00083F52" w:rsidRDefault="009F464F" w:rsidP="009F464F">
      <w:pPr>
        <w:spacing w:line="264" w:lineRule="auto"/>
        <w:ind w:firstLine="600"/>
        <w:jc w:val="both"/>
      </w:pPr>
      <w:r w:rsidRPr="00083F52">
        <w:rPr>
          <w:color w:val="000000"/>
          <w:sz w:val="28"/>
        </w:rPr>
        <w:t>правила дорожного движения для пассажиров;</w:t>
      </w:r>
    </w:p>
    <w:p w:rsidR="009F464F" w:rsidRPr="00083F52" w:rsidRDefault="009F464F" w:rsidP="009F464F">
      <w:pPr>
        <w:spacing w:line="264" w:lineRule="auto"/>
        <w:ind w:firstLine="600"/>
        <w:jc w:val="both"/>
      </w:pPr>
      <w:r w:rsidRPr="00083F52">
        <w:rPr>
          <w:color w:val="000000"/>
          <w:sz w:val="28"/>
        </w:rPr>
        <w:t>обязанности пассажиров маршрутных транспортных средств, ремень безопасности и правила его применения;</w:t>
      </w:r>
    </w:p>
    <w:p w:rsidR="009F464F" w:rsidRPr="00083F52" w:rsidRDefault="009F464F" w:rsidP="009F464F">
      <w:pPr>
        <w:spacing w:line="264" w:lineRule="auto"/>
        <w:ind w:firstLine="600"/>
        <w:jc w:val="both"/>
      </w:pPr>
      <w:r w:rsidRPr="00083F52">
        <w:rPr>
          <w:color w:val="000000"/>
          <w:sz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F464F" w:rsidRPr="00083F52" w:rsidRDefault="009F464F" w:rsidP="009F464F">
      <w:pPr>
        <w:spacing w:line="264" w:lineRule="auto"/>
        <w:ind w:firstLine="600"/>
        <w:jc w:val="both"/>
      </w:pPr>
      <w:r w:rsidRPr="00083F52">
        <w:rPr>
          <w:color w:val="000000"/>
          <w:sz w:val="28"/>
        </w:rPr>
        <w:t>правила поведения пассажира мотоцикла;</w:t>
      </w:r>
    </w:p>
    <w:p w:rsidR="009F464F" w:rsidRPr="00083F52" w:rsidRDefault="009F464F" w:rsidP="009F464F">
      <w:pPr>
        <w:spacing w:line="264" w:lineRule="auto"/>
        <w:ind w:firstLine="600"/>
        <w:jc w:val="both"/>
      </w:pPr>
      <w:r w:rsidRPr="00083F52">
        <w:rPr>
          <w:color w:val="000000"/>
          <w:sz w:val="28"/>
        </w:rPr>
        <w:t>правила дорожного движения для водителя велосипеда и иных индивидуальных средств передвижения (</w:t>
      </w:r>
      <w:proofErr w:type="spellStart"/>
      <w:r w:rsidRPr="00083F52">
        <w:rPr>
          <w:color w:val="000000"/>
          <w:sz w:val="28"/>
        </w:rPr>
        <w:t>электросамокаты</w:t>
      </w:r>
      <w:proofErr w:type="spellEnd"/>
      <w:r w:rsidRPr="00083F52">
        <w:rPr>
          <w:color w:val="000000"/>
          <w:sz w:val="28"/>
        </w:rPr>
        <w:t xml:space="preserve">, </w:t>
      </w:r>
      <w:proofErr w:type="spellStart"/>
      <w:r w:rsidRPr="00083F52">
        <w:rPr>
          <w:color w:val="000000"/>
          <w:sz w:val="28"/>
        </w:rPr>
        <w:t>гироскутеры</w:t>
      </w:r>
      <w:proofErr w:type="spellEnd"/>
      <w:r w:rsidRPr="00083F52">
        <w:rPr>
          <w:color w:val="000000"/>
          <w:sz w:val="28"/>
        </w:rPr>
        <w:t xml:space="preserve">, </w:t>
      </w:r>
      <w:proofErr w:type="spellStart"/>
      <w:r w:rsidRPr="00083F52">
        <w:rPr>
          <w:color w:val="000000"/>
          <w:sz w:val="28"/>
        </w:rPr>
        <w:t>моноколёса</w:t>
      </w:r>
      <w:proofErr w:type="spellEnd"/>
      <w:r w:rsidRPr="00083F52">
        <w:rPr>
          <w:color w:val="000000"/>
          <w:sz w:val="28"/>
        </w:rPr>
        <w:t xml:space="preserve">, </w:t>
      </w:r>
      <w:proofErr w:type="spellStart"/>
      <w:r w:rsidRPr="00083F52">
        <w:rPr>
          <w:color w:val="000000"/>
          <w:sz w:val="28"/>
        </w:rPr>
        <w:t>сигвеи</w:t>
      </w:r>
      <w:proofErr w:type="spellEnd"/>
      <w:r w:rsidRPr="00083F52">
        <w:rPr>
          <w:color w:val="000000"/>
          <w:sz w:val="28"/>
        </w:rPr>
        <w:t xml:space="preserve"> и т. п.), правила безопасного использования мототранспорта (мопедов и мотоциклов);</w:t>
      </w:r>
    </w:p>
    <w:p w:rsidR="009F464F" w:rsidRPr="00083F52" w:rsidRDefault="009F464F" w:rsidP="009F464F">
      <w:pPr>
        <w:spacing w:line="264" w:lineRule="auto"/>
        <w:ind w:firstLine="600"/>
        <w:jc w:val="both"/>
      </w:pPr>
      <w:r w:rsidRPr="00083F52">
        <w:rPr>
          <w:color w:val="000000"/>
          <w:sz w:val="28"/>
        </w:rPr>
        <w:t>дорожные знаки для водителя велосипеда, сигналы велосипедиста;</w:t>
      </w:r>
    </w:p>
    <w:p w:rsidR="009F464F" w:rsidRPr="00083F52" w:rsidRDefault="009F464F" w:rsidP="009F464F">
      <w:pPr>
        <w:spacing w:line="264" w:lineRule="auto"/>
        <w:ind w:firstLine="600"/>
        <w:jc w:val="both"/>
      </w:pPr>
      <w:r w:rsidRPr="00083F52">
        <w:rPr>
          <w:color w:val="000000"/>
          <w:sz w:val="28"/>
        </w:rPr>
        <w:t>правила подготовки велосипеда к пользованию.</w:t>
      </w:r>
    </w:p>
    <w:p w:rsidR="009F464F" w:rsidRPr="00083F52" w:rsidRDefault="009F464F" w:rsidP="009F464F">
      <w:pPr>
        <w:spacing w:line="264" w:lineRule="auto"/>
        <w:ind w:firstLine="600"/>
        <w:jc w:val="both"/>
      </w:pPr>
      <w:r w:rsidRPr="00083F52">
        <w:rPr>
          <w:b/>
          <w:color w:val="000000"/>
          <w:sz w:val="28"/>
        </w:rPr>
        <w:t>Модуль № 4 «Безопасность в общественных местах»:</w:t>
      </w:r>
    </w:p>
    <w:p w:rsidR="009F464F" w:rsidRPr="00083F52" w:rsidRDefault="009F464F" w:rsidP="009F464F">
      <w:pPr>
        <w:spacing w:line="264" w:lineRule="auto"/>
        <w:ind w:firstLine="600"/>
        <w:jc w:val="both"/>
      </w:pPr>
      <w:r w:rsidRPr="00083F52">
        <w:rPr>
          <w:color w:val="000000"/>
          <w:sz w:val="28"/>
        </w:rPr>
        <w:t>общественные места и их характеристики, потенциальные источники опасности в общественных местах;</w:t>
      </w:r>
    </w:p>
    <w:p w:rsidR="009F464F" w:rsidRPr="00083F52" w:rsidRDefault="009F464F" w:rsidP="009F464F">
      <w:pPr>
        <w:spacing w:line="264" w:lineRule="auto"/>
        <w:ind w:firstLine="600"/>
        <w:jc w:val="both"/>
      </w:pPr>
      <w:r w:rsidRPr="00083F52">
        <w:rPr>
          <w:color w:val="000000"/>
          <w:sz w:val="28"/>
        </w:rPr>
        <w:t>правила вызова экстренных служб и порядок взаимодействия с ними;</w:t>
      </w:r>
    </w:p>
    <w:p w:rsidR="009F464F" w:rsidRPr="00083F52" w:rsidRDefault="009F464F" w:rsidP="009F464F">
      <w:pPr>
        <w:spacing w:line="264" w:lineRule="auto"/>
        <w:ind w:firstLine="600"/>
        <w:jc w:val="both"/>
      </w:pPr>
      <w:r w:rsidRPr="00083F52">
        <w:rPr>
          <w:color w:val="000000"/>
          <w:sz w:val="28"/>
        </w:rPr>
        <w:t>массовые мероприятия и правила подготовки к ним, оборудование мест массового пребывания людей;</w:t>
      </w:r>
    </w:p>
    <w:p w:rsidR="009F464F" w:rsidRPr="00083F52" w:rsidRDefault="009F464F" w:rsidP="009F464F">
      <w:pPr>
        <w:spacing w:line="264" w:lineRule="auto"/>
        <w:ind w:firstLine="600"/>
        <w:jc w:val="both"/>
      </w:pPr>
      <w:r w:rsidRPr="00083F52">
        <w:rPr>
          <w:color w:val="000000"/>
          <w:sz w:val="28"/>
        </w:rPr>
        <w:t>порядок действий при беспорядках в местах массового пребывания людей;</w:t>
      </w:r>
    </w:p>
    <w:p w:rsidR="009F464F" w:rsidRPr="00083F52" w:rsidRDefault="009F464F" w:rsidP="009F464F">
      <w:pPr>
        <w:spacing w:line="264" w:lineRule="auto"/>
        <w:ind w:firstLine="600"/>
        <w:jc w:val="both"/>
      </w:pPr>
      <w:r w:rsidRPr="00083F52">
        <w:rPr>
          <w:color w:val="000000"/>
          <w:sz w:val="28"/>
        </w:rPr>
        <w:t>порядок действий при попадании в толпу и давку;</w:t>
      </w:r>
    </w:p>
    <w:p w:rsidR="009F464F" w:rsidRPr="00083F52" w:rsidRDefault="009F464F" w:rsidP="009F464F">
      <w:pPr>
        <w:spacing w:line="264" w:lineRule="auto"/>
        <w:ind w:firstLine="600"/>
        <w:jc w:val="both"/>
      </w:pPr>
      <w:r w:rsidRPr="00083F52">
        <w:rPr>
          <w:color w:val="000000"/>
          <w:sz w:val="28"/>
        </w:rPr>
        <w:t>порядок действий при обнаружении угрозы возникновения пожара;</w:t>
      </w:r>
    </w:p>
    <w:p w:rsidR="009F464F" w:rsidRPr="00083F52" w:rsidRDefault="009F464F" w:rsidP="009F464F">
      <w:pPr>
        <w:spacing w:line="264" w:lineRule="auto"/>
        <w:ind w:firstLine="600"/>
        <w:jc w:val="both"/>
      </w:pPr>
      <w:r w:rsidRPr="00083F52">
        <w:rPr>
          <w:color w:val="000000"/>
          <w:sz w:val="28"/>
        </w:rPr>
        <w:t>порядок действий при эвакуации из общественных мест и зданий;</w:t>
      </w:r>
    </w:p>
    <w:p w:rsidR="009F464F" w:rsidRPr="00083F52" w:rsidRDefault="009F464F" w:rsidP="009F464F">
      <w:pPr>
        <w:spacing w:line="264" w:lineRule="auto"/>
        <w:ind w:firstLine="600"/>
        <w:jc w:val="both"/>
      </w:pPr>
      <w:r w:rsidRPr="00083F52">
        <w:rPr>
          <w:color w:val="000000"/>
          <w:sz w:val="28"/>
        </w:rPr>
        <w:t>опасности криминогенного и антиобщественного характера в общественных местах, порядок действий при их возникновении;</w:t>
      </w:r>
    </w:p>
    <w:p w:rsidR="009F464F" w:rsidRPr="00083F52" w:rsidRDefault="009F464F" w:rsidP="009F464F">
      <w:pPr>
        <w:spacing w:line="264" w:lineRule="auto"/>
        <w:ind w:firstLine="600"/>
        <w:jc w:val="both"/>
      </w:pPr>
      <w:r w:rsidRPr="00083F52">
        <w:rPr>
          <w:color w:val="000000"/>
          <w:sz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F464F" w:rsidRPr="00083F52" w:rsidRDefault="009F464F" w:rsidP="009F464F">
      <w:pPr>
        <w:spacing w:line="264" w:lineRule="auto"/>
        <w:ind w:firstLine="600"/>
        <w:jc w:val="both"/>
      </w:pPr>
      <w:r w:rsidRPr="00083F52">
        <w:rPr>
          <w:color w:val="000000"/>
          <w:sz w:val="28"/>
        </w:rPr>
        <w:lastRenderedPageBreak/>
        <w:t>порядок действий при взаимодействии с правоохранительными органами.</w:t>
      </w:r>
    </w:p>
    <w:p w:rsidR="009F464F" w:rsidRPr="00083F52" w:rsidRDefault="009F464F" w:rsidP="009F464F">
      <w:pPr>
        <w:spacing w:line="264" w:lineRule="auto"/>
        <w:ind w:firstLine="600"/>
        <w:jc w:val="both"/>
      </w:pPr>
      <w:r w:rsidRPr="00083F52">
        <w:rPr>
          <w:b/>
          <w:color w:val="000000"/>
          <w:sz w:val="28"/>
        </w:rPr>
        <w:t>Модуль № 5 «Безопасность в природной среде»:</w:t>
      </w:r>
    </w:p>
    <w:p w:rsidR="009F464F" w:rsidRPr="00083F52" w:rsidRDefault="009F464F" w:rsidP="009F464F">
      <w:pPr>
        <w:spacing w:line="264" w:lineRule="auto"/>
        <w:ind w:firstLine="600"/>
        <w:jc w:val="both"/>
      </w:pPr>
      <w:r w:rsidRPr="00083F52">
        <w:rPr>
          <w:color w:val="000000"/>
          <w:sz w:val="28"/>
        </w:rPr>
        <w:t>чрезвычайные ситуации природного характера и их классификация;</w:t>
      </w:r>
    </w:p>
    <w:p w:rsidR="009F464F" w:rsidRPr="00083F52" w:rsidRDefault="009F464F" w:rsidP="009F464F">
      <w:pPr>
        <w:spacing w:line="264" w:lineRule="auto"/>
        <w:ind w:firstLine="600"/>
        <w:jc w:val="both"/>
      </w:pPr>
      <w:r w:rsidRPr="00083F52">
        <w:rPr>
          <w:color w:val="000000"/>
          <w:sz w:val="28"/>
        </w:rPr>
        <w:t>правила поведения, необходимые для снижения риска встречи с дикими животными, порядок действий при встрече с ними;</w:t>
      </w:r>
    </w:p>
    <w:p w:rsidR="009F464F" w:rsidRPr="00083F52" w:rsidRDefault="009F464F" w:rsidP="009F464F">
      <w:pPr>
        <w:spacing w:line="264" w:lineRule="auto"/>
        <w:ind w:firstLine="600"/>
        <w:jc w:val="both"/>
      </w:pPr>
      <w:r w:rsidRPr="00083F52">
        <w:rPr>
          <w:color w:val="000000"/>
          <w:sz w:val="28"/>
        </w:rPr>
        <w:t>порядок действий при укусах диких животных, змей, пауков, клещей и насекомых;</w:t>
      </w:r>
    </w:p>
    <w:p w:rsidR="009F464F" w:rsidRPr="00083F52" w:rsidRDefault="009F464F" w:rsidP="009F464F">
      <w:pPr>
        <w:spacing w:line="264" w:lineRule="auto"/>
        <w:ind w:firstLine="600"/>
        <w:jc w:val="both"/>
      </w:pPr>
      <w:r w:rsidRPr="00083F52">
        <w:rPr>
          <w:color w:val="000000"/>
          <w:sz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F464F" w:rsidRPr="00083F52" w:rsidRDefault="009F464F" w:rsidP="009F464F">
      <w:pPr>
        <w:spacing w:line="264" w:lineRule="auto"/>
        <w:ind w:firstLine="600"/>
        <w:jc w:val="both"/>
      </w:pPr>
      <w:r w:rsidRPr="00083F52">
        <w:rPr>
          <w:color w:val="000000"/>
          <w:sz w:val="28"/>
        </w:rPr>
        <w:t>автономные условия, их особенности и опасности, правила подготовки к длительному автономному существованию;</w:t>
      </w:r>
    </w:p>
    <w:p w:rsidR="009F464F" w:rsidRPr="00083F52" w:rsidRDefault="009F464F" w:rsidP="009F464F">
      <w:pPr>
        <w:spacing w:line="264" w:lineRule="auto"/>
        <w:ind w:firstLine="600"/>
        <w:jc w:val="both"/>
      </w:pPr>
      <w:r w:rsidRPr="00083F52">
        <w:rPr>
          <w:color w:val="000000"/>
          <w:sz w:val="28"/>
        </w:rPr>
        <w:t>порядок действий при автономном существовании в природной среде;</w:t>
      </w:r>
    </w:p>
    <w:p w:rsidR="009F464F" w:rsidRPr="00083F52" w:rsidRDefault="009F464F" w:rsidP="009F464F">
      <w:pPr>
        <w:spacing w:line="264" w:lineRule="auto"/>
        <w:ind w:firstLine="600"/>
        <w:jc w:val="both"/>
      </w:pPr>
      <w:r w:rsidRPr="00083F52">
        <w:rPr>
          <w:color w:val="000000"/>
          <w:sz w:val="28"/>
        </w:rPr>
        <w:t>правила ориентирования на местности, способы подачи сигналов бедствия;</w:t>
      </w:r>
    </w:p>
    <w:p w:rsidR="009F464F" w:rsidRPr="00083F52" w:rsidRDefault="009F464F" w:rsidP="009F464F">
      <w:pPr>
        <w:spacing w:line="264" w:lineRule="auto"/>
        <w:ind w:firstLine="600"/>
        <w:jc w:val="both"/>
      </w:pPr>
      <w:r w:rsidRPr="00083F52">
        <w:rPr>
          <w:color w:val="000000"/>
          <w:sz w:val="28"/>
        </w:rPr>
        <w:t>общие правила безопасного поведения на водоёмах, правила купания в подготовленных и неподготовленных местах;</w:t>
      </w:r>
    </w:p>
    <w:p w:rsidR="009F464F" w:rsidRPr="00083F52" w:rsidRDefault="009F464F" w:rsidP="009F464F">
      <w:pPr>
        <w:spacing w:line="264" w:lineRule="auto"/>
        <w:ind w:firstLine="600"/>
        <w:jc w:val="both"/>
      </w:pPr>
      <w:r w:rsidRPr="00083F52">
        <w:rPr>
          <w:color w:val="000000"/>
          <w:sz w:val="28"/>
        </w:rPr>
        <w:t>порядок действий при обнаружении тонущего человека;</w:t>
      </w:r>
    </w:p>
    <w:p w:rsidR="009F464F" w:rsidRPr="00083F52" w:rsidRDefault="009F464F" w:rsidP="009F464F">
      <w:pPr>
        <w:spacing w:line="264" w:lineRule="auto"/>
        <w:ind w:firstLine="600"/>
        <w:jc w:val="both"/>
      </w:pPr>
      <w:r w:rsidRPr="00083F52">
        <w:rPr>
          <w:color w:val="000000"/>
          <w:sz w:val="28"/>
        </w:rPr>
        <w:t xml:space="preserve">правила поведения при нахождении на </w:t>
      </w:r>
      <w:proofErr w:type="spellStart"/>
      <w:r w:rsidRPr="00083F52">
        <w:rPr>
          <w:color w:val="000000"/>
          <w:sz w:val="28"/>
        </w:rPr>
        <w:t>плавсредствах</w:t>
      </w:r>
      <w:proofErr w:type="spellEnd"/>
      <w:r w:rsidRPr="00083F52">
        <w:rPr>
          <w:color w:val="000000"/>
          <w:sz w:val="28"/>
        </w:rPr>
        <w:t>;</w:t>
      </w:r>
    </w:p>
    <w:p w:rsidR="009F464F" w:rsidRPr="00083F52" w:rsidRDefault="009F464F" w:rsidP="009F464F">
      <w:pPr>
        <w:spacing w:line="264" w:lineRule="auto"/>
        <w:ind w:firstLine="600"/>
        <w:jc w:val="both"/>
      </w:pPr>
      <w:r w:rsidRPr="00083F52">
        <w:rPr>
          <w:color w:val="000000"/>
          <w:sz w:val="28"/>
        </w:rPr>
        <w:t>правила поведения при нахождении на льду, порядок действий при обнаружении человека в полынье.</w:t>
      </w:r>
    </w:p>
    <w:p w:rsidR="009F464F" w:rsidRPr="00083F52" w:rsidRDefault="009F464F" w:rsidP="009F464F">
      <w:pPr>
        <w:spacing w:line="264" w:lineRule="auto"/>
        <w:ind w:firstLine="600"/>
        <w:jc w:val="both"/>
      </w:pPr>
      <w:r w:rsidRPr="00083F52">
        <w:rPr>
          <w:b/>
          <w:color w:val="000000"/>
          <w:sz w:val="28"/>
        </w:rPr>
        <w:t>Модуль № 6 «Здоровье и как его сохранить. Основы медицинских знаний»:</w:t>
      </w:r>
    </w:p>
    <w:p w:rsidR="009F464F" w:rsidRPr="00083F52" w:rsidRDefault="009F464F" w:rsidP="009F464F">
      <w:pPr>
        <w:spacing w:line="264" w:lineRule="auto"/>
        <w:ind w:firstLine="600"/>
        <w:jc w:val="both"/>
      </w:pPr>
      <w:r w:rsidRPr="00083F52">
        <w:rPr>
          <w:color w:val="000000"/>
          <w:sz w:val="28"/>
        </w:rPr>
        <w:t>смысл понятий «здоровье» и «здоровый образ жизни», их содержание и значение для человека;</w:t>
      </w:r>
    </w:p>
    <w:p w:rsidR="009F464F" w:rsidRPr="00083F52" w:rsidRDefault="009F464F" w:rsidP="009F464F">
      <w:pPr>
        <w:spacing w:line="264" w:lineRule="auto"/>
        <w:ind w:firstLine="600"/>
        <w:jc w:val="both"/>
      </w:pPr>
      <w:r w:rsidRPr="00083F52">
        <w:rPr>
          <w:color w:val="000000"/>
          <w:sz w:val="28"/>
        </w:rPr>
        <w:t>факторы, влияющие на здоровье человека, опасность вредных привычек;</w:t>
      </w:r>
    </w:p>
    <w:p w:rsidR="009F464F" w:rsidRPr="00083F52" w:rsidRDefault="009F464F" w:rsidP="009F464F">
      <w:pPr>
        <w:spacing w:line="264" w:lineRule="auto"/>
        <w:ind w:firstLine="600"/>
        <w:jc w:val="both"/>
      </w:pPr>
      <w:r w:rsidRPr="00083F52">
        <w:rPr>
          <w:color w:val="000000"/>
          <w:sz w:val="28"/>
        </w:rPr>
        <w:t>элементы здорового образа жизни, ответственность за сохранение здоровья;</w:t>
      </w:r>
    </w:p>
    <w:p w:rsidR="009F464F" w:rsidRPr="00083F52" w:rsidRDefault="009F464F" w:rsidP="009F464F">
      <w:pPr>
        <w:spacing w:line="264" w:lineRule="auto"/>
        <w:ind w:firstLine="600"/>
        <w:jc w:val="both"/>
      </w:pPr>
      <w:r w:rsidRPr="00083F52">
        <w:rPr>
          <w:color w:val="000000"/>
          <w:sz w:val="28"/>
        </w:rPr>
        <w:t>понятие «инфекционные заболевания», причины их возникновения;</w:t>
      </w:r>
    </w:p>
    <w:p w:rsidR="009F464F" w:rsidRPr="00083F52" w:rsidRDefault="009F464F" w:rsidP="009F464F">
      <w:pPr>
        <w:spacing w:line="264" w:lineRule="auto"/>
        <w:ind w:firstLine="600"/>
        <w:jc w:val="both"/>
      </w:pPr>
      <w:r w:rsidRPr="00083F52">
        <w:rPr>
          <w:color w:val="000000"/>
          <w:sz w:val="28"/>
        </w:rPr>
        <w:t>механизм распространения инфекционных заболеваний, меры их профилактики и защиты от них;</w:t>
      </w:r>
    </w:p>
    <w:p w:rsidR="009F464F" w:rsidRPr="00083F52" w:rsidRDefault="009F464F" w:rsidP="009F464F">
      <w:pPr>
        <w:spacing w:line="264" w:lineRule="auto"/>
        <w:ind w:firstLine="600"/>
        <w:jc w:val="both"/>
      </w:pPr>
      <w:r w:rsidRPr="00083F52">
        <w:rPr>
          <w:color w:val="000000"/>
          <w:sz w:val="28"/>
        </w:rPr>
        <w:t>порядок действий при возникновении чрезвычайных ситуаций биолого-социального происхождения (эпидемия, пандемия);</w:t>
      </w:r>
    </w:p>
    <w:p w:rsidR="009F464F" w:rsidRPr="00083F52" w:rsidRDefault="009F464F" w:rsidP="009F464F">
      <w:pPr>
        <w:spacing w:line="264" w:lineRule="auto"/>
        <w:ind w:firstLine="600"/>
        <w:jc w:val="both"/>
      </w:pPr>
      <w:r w:rsidRPr="00083F52">
        <w:rPr>
          <w:color w:val="000000"/>
          <w:sz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F464F" w:rsidRPr="00083F52" w:rsidRDefault="009F464F" w:rsidP="009F464F">
      <w:pPr>
        <w:spacing w:line="264" w:lineRule="auto"/>
        <w:ind w:firstLine="600"/>
        <w:jc w:val="both"/>
      </w:pPr>
      <w:r w:rsidRPr="00083F52">
        <w:rPr>
          <w:color w:val="000000"/>
          <w:sz w:val="28"/>
        </w:rPr>
        <w:t xml:space="preserve">понятие «неинфекционные заболевания» и их классификация, факторы </w:t>
      </w:r>
      <w:r w:rsidRPr="00083F52">
        <w:rPr>
          <w:color w:val="000000"/>
          <w:sz w:val="28"/>
        </w:rPr>
        <w:lastRenderedPageBreak/>
        <w:t>риска неинфекционных заболеваний;</w:t>
      </w:r>
    </w:p>
    <w:p w:rsidR="009F464F" w:rsidRPr="00083F52" w:rsidRDefault="009F464F" w:rsidP="009F464F">
      <w:pPr>
        <w:spacing w:line="264" w:lineRule="auto"/>
        <w:ind w:firstLine="600"/>
        <w:jc w:val="both"/>
      </w:pPr>
      <w:r w:rsidRPr="00083F52">
        <w:rPr>
          <w:color w:val="000000"/>
          <w:sz w:val="28"/>
        </w:rPr>
        <w:t>меры профилактики неинфекционных заболеваний и защиты от них;</w:t>
      </w:r>
    </w:p>
    <w:p w:rsidR="009F464F" w:rsidRPr="00083F52" w:rsidRDefault="009F464F" w:rsidP="009F464F">
      <w:pPr>
        <w:spacing w:line="264" w:lineRule="auto"/>
        <w:ind w:firstLine="600"/>
        <w:jc w:val="both"/>
      </w:pPr>
      <w:r w:rsidRPr="00083F52">
        <w:rPr>
          <w:color w:val="000000"/>
          <w:sz w:val="28"/>
        </w:rPr>
        <w:t>диспансеризация и её задачи;</w:t>
      </w:r>
    </w:p>
    <w:p w:rsidR="009F464F" w:rsidRPr="00083F52" w:rsidRDefault="009F464F" w:rsidP="009F464F">
      <w:pPr>
        <w:spacing w:line="264" w:lineRule="auto"/>
        <w:ind w:firstLine="600"/>
        <w:jc w:val="both"/>
      </w:pPr>
      <w:r w:rsidRPr="00083F52">
        <w:rPr>
          <w:color w:val="000000"/>
          <w:sz w:val="28"/>
        </w:rPr>
        <w:t>понятие «первая помощь» и обязанность по её оказанию, универсальный алгоритм оказания первой помощи;</w:t>
      </w:r>
    </w:p>
    <w:p w:rsidR="009F464F" w:rsidRPr="00083F52" w:rsidRDefault="009F464F" w:rsidP="009F464F">
      <w:pPr>
        <w:spacing w:line="264" w:lineRule="auto"/>
        <w:ind w:firstLine="600"/>
        <w:jc w:val="both"/>
      </w:pPr>
      <w:r w:rsidRPr="00083F52">
        <w:rPr>
          <w:color w:val="000000"/>
          <w:sz w:val="28"/>
        </w:rPr>
        <w:t>назначение и состав аптечки первой помощи;</w:t>
      </w:r>
    </w:p>
    <w:p w:rsidR="009F464F" w:rsidRPr="00083F52" w:rsidRDefault="009F464F" w:rsidP="009F464F">
      <w:pPr>
        <w:spacing w:line="264" w:lineRule="auto"/>
        <w:ind w:firstLine="600"/>
        <w:jc w:val="both"/>
      </w:pPr>
      <w:r w:rsidRPr="00083F52">
        <w:rPr>
          <w:color w:val="000000"/>
          <w:sz w:val="28"/>
        </w:rPr>
        <w:t>порядок действий при оказании первой помощи в различных ситуациях, приёмы психологической поддержки пострадавшего.</w:t>
      </w:r>
    </w:p>
    <w:p w:rsidR="009F464F" w:rsidRPr="00083F52" w:rsidRDefault="009F464F" w:rsidP="009F464F">
      <w:pPr>
        <w:spacing w:line="264" w:lineRule="auto"/>
        <w:ind w:firstLine="600"/>
        <w:jc w:val="both"/>
      </w:pPr>
      <w:r w:rsidRPr="00083F52">
        <w:rPr>
          <w:b/>
          <w:color w:val="000000"/>
          <w:sz w:val="28"/>
        </w:rPr>
        <w:t>Модуль № 7 «Безопасность в социуме»:</w:t>
      </w:r>
    </w:p>
    <w:p w:rsidR="009F464F" w:rsidRPr="00083F52" w:rsidRDefault="009F464F" w:rsidP="009F464F">
      <w:pPr>
        <w:spacing w:line="264" w:lineRule="auto"/>
        <w:ind w:firstLine="600"/>
        <w:jc w:val="both"/>
      </w:pPr>
      <w:r w:rsidRPr="00083F52">
        <w:rPr>
          <w:color w:val="000000"/>
          <w:sz w:val="28"/>
        </w:rPr>
        <w:t>общение и его значение для человека, способы организации эффективного и позитивного общения;</w:t>
      </w:r>
    </w:p>
    <w:p w:rsidR="009F464F" w:rsidRPr="00083F52" w:rsidRDefault="009F464F" w:rsidP="009F464F">
      <w:pPr>
        <w:spacing w:line="264" w:lineRule="auto"/>
        <w:ind w:firstLine="600"/>
        <w:jc w:val="both"/>
      </w:pPr>
      <w:r w:rsidRPr="00083F52">
        <w:rPr>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F464F" w:rsidRPr="00083F52" w:rsidRDefault="009F464F" w:rsidP="009F464F">
      <w:pPr>
        <w:spacing w:line="264" w:lineRule="auto"/>
        <w:ind w:firstLine="600"/>
        <w:jc w:val="both"/>
      </w:pPr>
      <w:r w:rsidRPr="00083F52">
        <w:rPr>
          <w:color w:val="000000"/>
          <w:sz w:val="28"/>
        </w:rPr>
        <w:t>манипуляции в ходе межличностного общения, приёмы распознавания манипуляций и способы противостояния им;</w:t>
      </w:r>
    </w:p>
    <w:p w:rsidR="009F464F" w:rsidRPr="00083F52" w:rsidRDefault="009F464F" w:rsidP="009F464F">
      <w:pPr>
        <w:spacing w:line="264" w:lineRule="auto"/>
        <w:ind w:firstLine="600"/>
        <w:jc w:val="both"/>
      </w:pPr>
      <w:r w:rsidRPr="00083F52">
        <w:rPr>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F464F" w:rsidRPr="00083F52" w:rsidRDefault="009F464F" w:rsidP="009F464F">
      <w:pPr>
        <w:spacing w:line="264" w:lineRule="auto"/>
        <w:ind w:firstLine="600"/>
        <w:jc w:val="both"/>
      </w:pPr>
      <w:r w:rsidRPr="00083F52">
        <w:rPr>
          <w:color w:val="000000"/>
          <w:sz w:val="28"/>
        </w:rPr>
        <w:t>современные молодёжные увлечения и опасности, связанные с ними, правила безопасного поведения;</w:t>
      </w:r>
    </w:p>
    <w:p w:rsidR="009F464F" w:rsidRPr="00083F52" w:rsidRDefault="009F464F" w:rsidP="009F464F">
      <w:pPr>
        <w:spacing w:line="264" w:lineRule="auto"/>
        <w:ind w:firstLine="600"/>
        <w:jc w:val="both"/>
      </w:pPr>
      <w:r w:rsidRPr="00083F52">
        <w:rPr>
          <w:color w:val="000000"/>
          <w:sz w:val="28"/>
        </w:rPr>
        <w:t>правила безопасной коммуникации с незнакомыми людьми.</w:t>
      </w:r>
    </w:p>
    <w:p w:rsidR="009F464F" w:rsidRPr="00083F52" w:rsidRDefault="009F464F" w:rsidP="009F464F">
      <w:pPr>
        <w:spacing w:line="264" w:lineRule="auto"/>
        <w:ind w:firstLine="600"/>
        <w:jc w:val="both"/>
      </w:pPr>
      <w:r w:rsidRPr="00083F52">
        <w:rPr>
          <w:b/>
          <w:color w:val="000000"/>
          <w:sz w:val="28"/>
        </w:rPr>
        <w:t>Модуль № 8 «Безопасность в информационном пространстве»:</w:t>
      </w:r>
    </w:p>
    <w:p w:rsidR="009F464F" w:rsidRPr="00083F52" w:rsidRDefault="009F464F" w:rsidP="009F464F">
      <w:pPr>
        <w:spacing w:line="264" w:lineRule="auto"/>
        <w:ind w:firstLine="600"/>
        <w:jc w:val="both"/>
      </w:pPr>
      <w:r w:rsidRPr="00083F52">
        <w:rPr>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rsidR="009F464F" w:rsidRPr="00083F52" w:rsidRDefault="009F464F" w:rsidP="009F464F">
      <w:pPr>
        <w:spacing w:line="264" w:lineRule="auto"/>
        <w:ind w:firstLine="600"/>
        <w:jc w:val="both"/>
      </w:pPr>
      <w:r w:rsidRPr="00083F52">
        <w:rPr>
          <w:color w:val="000000"/>
          <w:sz w:val="28"/>
        </w:rPr>
        <w:t>риски и угрозы при использовании Интернета;</w:t>
      </w:r>
    </w:p>
    <w:p w:rsidR="009F464F" w:rsidRPr="00083F52" w:rsidRDefault="009F464F" w:rsidP="009F464F">
      <w:pPr>
        <w:spacing w:line="264" w:lineRule="auto"/>
        <w:ind w:firstLine="600"/>
        <w:jc w:val="both"/>
      </w:pPr>
      <w:r w:rsidRPr="00083F52">
        <w:rPr>
          <w:color w:val="000000"/>
          <w:sz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F464F" w:rsidRPr="00083F52" w:rsidRDefault="009F464F" w:rsidP="009F464F">
      <w:pPr>
        <w:spacing w:line="264" w:lineRule="auto"/>
        <w:ind w:firstLine="600"/>
        <w:jc w:val="both"/>
      </w:pPr>
      <w:r w:rsidRPr="00083F52">
        <w:rPr>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9F464F" w:rsidRPr="00083F52" w:rsidRDefault="009F464F" w:rsidP="009F464F">
      <w:pPr>
        <w:spacing w:line="264" w:lineRule="auto"/>
        <w:ind w:firstLine="600"/>
        <w:jc w:val="both"/>
      </w:pPr>
      <w:r w:rsidRPr="00083F52">
        <w:rPr>
          <w:color w:val="000000"/>
          <w:sz w:val="28"/>
        </w:rPr>
        <w:t>противоправные действия в Интернете;</w:t>
      </w:r>
    </w:p>
    <w:p w:rsidR="009F464F" w:rsidRPr="00083F52" w:rsidRDefault="009F464F" w:rsidP="009F464F">
      <w:pPr>
        <w:spacing w:line="264" w:lineRule="auto"/>
        <w:ind w:firstLine="600"/>
        <w:jc w:val="both"/>
      </w:pPr>
      <w:r w:rsidRPr="00083F52">
        <w:rPr>
          <w:color w:val="000000"/>
          <w:sz w:val="28"/>
        </w:rPr>
        <w:t>правила цифрового поведения, необходимого для предотвращения рисков и угроз при использовании Интернета (</w:t>
      </w:r>
      <w:proofErr w:type="spellStart"/>
      <w:r w:rsidRPr="00083F52">
        <w:rPr>
          <w:color w:val="000000"/>
          <w:sz w:val="28"/>
        </w:rPr>
        <w:t>кибербуллинга</w:t>
      </w:r>
      <w:proofErr w:type="spellEnd"/>
      <w:r w:rsidRPr="00083F52">
        <w:rPr>
          <w:color w:val="000000"/>
          <w:sz w:val="28"/>
        </w:rPr>
        <w:t>, вербовки в различные организации и группы).</w:t>
      </w:r>
    </w:p>
    <w:p w:rsidR="009F464F" w:rsidRPr="00083F52" w:rsidRDefault="009F464F" w:rsidP="009F464F">
      <w:pPr>
        <w:spacing w:line="264" w:lineRule="auto"/>
        <w:ind w:firstLine="600"/>
        <w:jc w:val="both"/>
      </w:pPr>
      <w:r w:rsidRPr="00083F52">
        <w:rPr>
          <w:b/>
          <w:color w:val="000000"/>
          <w:sz w:val="28"/>
        </w:rPr>
        <w:t xml:space="preserve">Модуль № 9 «Основы противодействия экстремизму и терроризму»: </w:t>
      </w:r>
    </w:p>
    <w:p w:rsidR="009F464F" w:rsidRPr="00083F52" w:rsidRDefault="009F464F" w:rsidP="009F464F">
      <w:pPr>
        <w:spacing w:line="264" w:lineRule="auto"/>
        <w:ind w:firstLine="600"/>
        <w:jc w:val="both"/>
      </w:pPr>
      <w:r w:rsidRPr="00083F52">
        <w:rPr>
          <w:color w:val="000000"/>
          <w:sz w:val="28"/>
        </w:rPr>
        <w:t xml:space="preserve">понятия «экстремизм» и «терроризм», их содержание, причины, </w:t>
      </w:r>
      <w:r w:rsidRPr="00083F52">
        <w:rPr>
          <w:color w:val="000000"/>
          <w:sz w:val="28"/>
        </w:rPr>
        <w:lastRenderedPageBreak/>
        <w:t>возможные варианты проявления и последствия;</w:t>
      </w:r>
    </w:p>
    <w:p w:rsidR="009F464F" w:rsidRPr="00083F52" w:rsidRDefault="009F464F" w:rsidP="009F464F">
      <w:pPr>
        <w:spacing w:line="264" w:lineRule="auto"/>
        <w:ind w:firstLine="600"/>
        <w:jc w:val="both"/>
      </w:pPr>
      <w:r w:rsidRPr="00083F52">
        <w:rPr>
          <w:color w:val="000000"/>
          <w:sz w:val="28"/>
        </w:rPr>
        <w:t>цели и формы проявления террористических актов, их последствия, уровни террористической опасности;</w:t>
      </w:r>
    </w:p>
    <w:p w:rsidR="009F464F" w:rsidRPr="00083F52" w:rsidRDefault="009F464F" w:rsidP="009F464F">
      <w:pPr>
        <w:spacing w:line="264" w:lineRule="auto"/>
        <w:ind w:firstLine="600"/>
        <w:jc w:val="both"/>
      </w:pPr>
      <w:r w:rsidRPr="00083F52">
        <w:rPr>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rsidR="009F464F" w:rsidRPr="00083F52" w:rsidRDefault="009F464F" w:rsidP="009F464F">
      <w:pPr>
        <w:spacing w:line="264" w:lineRule="auto"/>
        <w:ind w:firstLine="600"/>
        <w:jc w:val="both"/>
      </w:pPr>
      <w:r w:rsidRPr="00083F52">
        <w:rPr>
          <w:color w:val="000000"/>
          <w:sz w:val="28"/>
        </w:rPr>
        <w:t>признаки вовлечения в террористическую деятельность, правила антитеррористического поведения;</w:t>
      </w:r>
    </w:p>
    <w:p w:rsidR="009F464F" w:rsidRPr="00083F52" w:rsidRDefault="009F464F" w:rsidP="009F464F">
      <w:pPr>
        <w:spacing w:line="264" w:lineRule="auto"/>
        <w:ind w:firstLine="600"/>
        <w:jc w:val="both"/>
      </w:pPr>
      <w:r w:rsidRPr="00083F52">
        <w:rPr>
          <w:color w:val="000000"/>
          <w:sz w:val="28"/>
        </w:rPr>
        <w:t>признаки угроз и подготовки различных форм терактов, порядок действий при их обнаружении;</w:t>
      </w:r>
    </w:p>
    <w:p w:rsidR="009F464F" w:rsidRPr="00083F52" w:rsidRDefault="009F464F" w:rsidP="009F464F">
      <w:pPr>
        <w:spacing w:line="264" w:lineRule="auto"/>
        <w:ind w:firstLine="600"/>
        <w:jc w:val="both"/>
      </w:pPr>
      <w:r w:rsidRPr="00083F52">
        <w:rPr>
          <w:color w:val="000000"/>
          <w:sz w:val="28"/>
        </w:rPr>
        <w:t>правила безопасного поведения в условиях совершения теракта;</w:t>
      </w:r>
    </w:p>
    <w:p w:rsidR="009F464F" w:rsidRPr="00083F52" w:rsidRDefault="009F464F" w:rsidP="009F464F">
      <w:pPr>
        <w:spacing w:line="264" w:lineRule="auto"/>
        <w:ind w:firstLine="600"/>
        <w:jc w:val="both"/>
      </w:pPr>
      <w:r w:rsidRPr="00083F52">
        <w:rPr>
          <w:color w:val="000000"/>
          <w:sz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F464F" w:rsidRPr="00083F52" w:rsidRDefault="009F464F" w:rsidP="009F464F">
      <w:pPr>
        <w:spacing w:line="264" w:lineRule="auto"/>
        <w:ind w:firstLine="600"/>
        <w:jc w:val="both"/>
      </w:pPr>
      <w:r w:rsidRPr="00083F52">
        <w:rPr>
          <w:b/>
          <w:color w:val="000000"/>
          <w:sz w:val="28"/>
        </w:rPr>
        <w:t>Модуль № 10 «Взаимодействие личности, общества и государства в обеспечении безопасности жизни и здоровья населения»:</w:t>
      </w:r>
    </w:p>
    <w:p w:rsidR="009F464F" w:rsidRPr="00083F52" w:rsidRDefault="009F464F" w:rsidP="009F464F">
      <w:pPr>
        <w:spacing w:line="264" w:lineRule="auto"/>
        <w:ind w:firstLine="600"/>
        <w:jc w:val="both"/>
      </w:pPr>
      <w:r w:rsidRPr="00083F52">
        <w:rPr>
          <w:color w:val="000000"/>
          <w:sz w:val="28"/>
        </w:rPr>
        <w:t>классификация чрезвычайных ситуаций природного и техногенного характера;</w:t>
      </w:r>
    </w:p>
    <w:p w:rsidR="009F464F" w:rsidRPr="00083F52" w:rsidRDefault="009F464F" w:rsidP="009F464F">
      <w:pPr>
        <w:spacing w:line="264" w:lineRule="auto"/>
        <w:ind w:firstLine="600"/>
        <w:jc w:val="both"/>
      </w:pPr>
      <w:r w:rsidRPr="00083F52">
        <w:rPr>
          <w:color w:val="000000"/>
          <w:sz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9F464F" w:rsidRPr="00083F52" w:rsidRDefault="009F464F" w:rsidP="009F464F">
      <w:pPr>
        <w:spacing w:line="264" w:lineRule="auto"/>
        <w:ind w:firstLine="600"/>
        <w:jc w:val="both"/>
      </w:pPr>
      <w:r w:rsidRPr="00083F52">
        <w:rPr>
          <w:color w:val="000000"/>
          <w:sz w:val="28"/>
        </w:rPr>
        <w:t>государственные службы обеспечения безопасности, их роль и сфера ответственности, порядок взаимодействия с ними;</w:t>
      </w:r>
    </w:p>
    <w:p w:rsidR="009F464F" w:rsidRPr="00083F52" w:rsidRDefault="009F464F" w:rsidP="009F464F">
      <w:pPr>
        <w:spacing w:line="264" w:lineRule="auto"/>
        <w:ind w:firstLine="600"/>
        <w:jc w:val="both"/>
      </w:pPr>
      <w:r w:rsidRPr="00083F52">
        <w:rPr>
          <w:color w:val="000000"/>
          <w:sz w:val="28"/>
        </w:rPr>
        <w:t>общественные институты и их место в системе обеспечения безопасности жизни и здоровья населения;</w:t>
      </w:r>
    </w:p>
    <w:p w:rsidR="009F464F" w:rsidRPr="00083F52" w:rsidRDefault="009F464F" w:rsidP="009F464F">
      <w:pPr>
        <w:spacing w:line="264" w:lineRule="auto"/>
        <w:ind w:firstLine="600"/>
        <w:jc w:val="both"/>
      </w:pPr>
      <w:r w:rsidRPr="00083F52">
        <w:rPr>
          <w:color w:val="000000"/>
          <w:sz w:val="28"/>
        </w:rPr>
        <w:t>права, обязанности и роль граждан Российской Федерации в области защиты населения от чрезвычайных ситуаций;</w:t>
      </w:r>
    </w:p>
    <w:p w:rsidR="009F464F" w:rsidRPr="00083F52" w:rsidRDefault="009F464F" w:rsidP="009F464F">
      <w:pPr>
        <w:spacing w:line="264" w:lineRule="auto"/>
        <w:ind w:firstLine="600"/>
        <w:jc w:val="both"/>
      </w:pPr>
      <w:r w:rsidRPr="00083F52">
        <w:rPr>
          <w:color w:val="000000"/>
          <w:sz w:val="28"/>
        </w:rPr>
        <w:t>антикоррупционное поведение как элемент общественной и государственной безопасности;</w:t>
      </w:r>
    </w:p>
    <w:p w:rsidR="009F464F" w:rsidRPr="00083F52" w:rsidRDefault="009F464F" w:rsidP="009F464F">
      <w:pPr>
        <w:spacing w:line="264" w:lineRule="auto"/>
        <w:ind w:firstLine="600"/>
        <w:jc w:val="both"/>
      </w:pPr>
      <w:r w:rsidRPr="00083F52">
        <w:rPr>
          <w:color w:val="000000"/>
          <w:sz w:val="28"/>
        </w:rPr>
        <w:t>информирование и оповещение населения о чрезвычайных ситуациях, система ОКСИОН;</w:t>
      </w:r>
    </w:p>
    <w:p w:rsidR="009F464F" w:rsidRPr="00083F52" w:rsidRDefault="009F464F" w:rsidP="009F464F">
      <w:pPr>
        <w:spacing w:line="264" w:lineRule="auto"/>
        <w:ind w:firstLine="600"/>
        <w:jc w:val="both"/>
      </w:pPr>
      <w:r w:rsidRPr="00083F52">
        <w:rPr>
          <w:color w:val="000000"/>
          <w:sz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F464F" w:rsidRPr="00083F52" w:rsidRDefault="009F464F" w:rsidP="009F464F">
      <w:pPr>
        <w:spacing w:line="264" w:lineRule="auto"/>
        <w:ind w:firstLine="600"/>
        <w:jc w:val="both"/>
      </w:pPr>
      <w:r w:rsidRPr="00083F52">
        <w:rPr>
          <w:color w:val="000000"/>
          <w:sz w:val="28"/>
        </w:rPr>
        <w:t>средства индивидуальной и коллективной защиты населения, порядок пользования фильтрующим противогазом;</w:t>
      </w:r>
    </w:p>
    <w:p w:rsidR="009F464F" w:rsidRPr="00083F52" w:rsidRDefault="009F464F" w:rsidP="009F464F">
      <w:pPr>
        <w:spacing w:line="264" w:lineRule="auto"/>
        <w:ind w:firstLine="600"/>
        <w:jc w:val="both"/>
      </w:pPr>
      <w:r w:rsidRPr="00083F52">
        <w:rPr>
          <w:color w:val="000000"/>
          <w:sz w:val="28"/>
        </w:rPr>
        <w:t>эвакуация населения в условиях чрезвычайных ситуаций, порядок действий населения при объявлении эвакуации.</w:t>
      </w:r>
    </w:p>
    <w:p w:rsidR="009F464F" w:rsidRPr="00083F52" w:rsidRDefault="009F464F" w:rsidP="009F464F">
      <w:pPr>
        <w:sectPr w:rsidR="009F464F" w:rsidRPr="00083F52">
          <w:pgSz w:w="11906" w:h="16383"/>
          <w:pgMar w:top="1134" w:right="850" w:bottom="1134" w:left="1701" w:header="720" w:footer="720" w:gutter="0"/>
          <w:cols w:space="720"/>
        </w:sectPr>
      </w:pPr>
    </w:p>
    <w:bookmarkEnd w:id="0"/>
    <w:p w:rsidR="009F464F" w:rsidRDefault="009F464F" w:rsidP="009F464F">
      <w:pPr>
        <w:pStyle w:val="1"/>
        <w:tabs>
          <w:tab w:val="left" w:pos="1716"/>
        </w:tabs>
        <w:spacing w:before="71" w:line="235" w:lineRule="auto"/>
        <w:ind w:left="937" w:right="1117"/>
      </w:pPr>
    </w:p>
    <w:p w:rsidR="007F4E71" w:rsidRDefault="002F6E5B" w:rsidP="00B00584">
      <w:pPr>
        <w:pStyle w:val="1"/>
        <w:numPr>
          <w:ilvl w:val="1"/>
          <w:numId w:val="25"/>
        </w:numPr>
        <w:tabs>
          <w:tab w:val="left" w:pos="3128"/>
        </w:tabs>
        <w:jc w:val="left"/>
      </w:pPr>
      <w:r>
        <w:t>ПРОГРАММА</w:t>
      </w:r>
      <w:r>
        <w:rPr>
          <w:spacing w:val="-12"/>
        </w:rPr>
        <w:t xml:space="preserve"> </w:t>
      </w:r>
      <w:r>
        <w:t>ФОРМИРОВАНИЯ</w:t>
      </w:r>
      <w:r>
        <w:rPr>
          <w:spacing w:val="-6"/>
        </w:rPr>
        <w:t xml:space="preserve"> </w:t>
      </w:r>
      <w:r>
        <w:t>УУД</w:t>
      </w:r>
    </w:p>
    <w:p w:rsidR="007F4E71" w:rsidRDefault="002F6E5B" w:rsidP="00B00584">
      <w:pPr>
        <w:pStyle w:val="2"/>
        <w:numPr>
          <w:ilvl w:val="2"/>
          <w:numId w:val="24"/>
        </w:numPr>
        <w:tabs>
          <w:tab w:val="left" w:pos="1687"/>
        </w:tabs>
        <w:spacing w:before="180" w:line="262" w:lineRule="exact"/>
      </w:pPr>
      <w:r>
        <w:rPr>
          <w:w w:val="105"/>
        </w:rPr>
        <w:t>Целевой</w:t>
      </w:r>
      <w:r>
        <w:rPr>
          <w:spacing w:val="-13"/>
          <w:w w:val="105"/>
        </w:rPr>
        <w:t xml:space="preserve"> </w:t>
      </w:r>
      <w:r>
        <w:rPr>
          <w:w w:val="105"/>
        </w:rPr>
        <w:t>раздел.</w:t>
      </w:r>
    </w:p>
    <w:p w:rsidR="007F4E71" w:rsidRDefault="002F6E5B">
      <w:pPr>
        <w:pStyle w:val="a3"/>
        <w:spacing w:line="252" w:lineRule="auto"/>
        <w:ind w:right="1156"/>
        <w:jc w:val="left"/>
      </w:pPr>
      <w:r>
        <w:rPr>
          <w:w w:val="105"/>
        </w:rPr>
        <w:t>164.1.1. Программа формирования универсальных учебных действий (далее – УУД) у</w:t>
      </w:r>
      <w:r>
        <w:rPr>
          <w:spacing w:val="-58"/>
          <w:w w:val="105"/>
        </w:rPr>
        <w:t xml:space="preserve"> </w:t>
      </w:r>
      <w:r>
        <w:rPr>
          <w:w w:val="105"/>
        </w:rPr>
        <w:t>обучающихся</w:t>
      </w:r>
      <w:r>
        <w:rPr>
          <w:spacing w:val="-3"/>
          <w:w w:val="105"/>
        </w:rPr>
        <w:t xml:space="preserve"> </w:t>
      </w:r>
      <w:r>
        <w:rPr>
          <w:w w:val="105"/>
        </w:rPr>
        <w:t>должна</w:t>
      </w:r>
      <w:r>
        <w:rPr>
          <w:spacing w:val="1"/>
          <w:w w:val="105"/>
        </w:rPr>
        <w:t xml:space="preserve"> </w:t>
      </w:r>
      <w:r>
        <w:rPr>
          <w:w w:val="105"/>
        </w:rPr>
        <w:t>обеспечивать:</w:t>
      </w:r>
    </w:p>
    <w:p w:rsidR="007F4E71" w:rsidRDefault="002F6E5B">
      <w:pPr>
        <w:pStyle w:val="a3"/>
        <w:ind w:left="1096" w:firstLine="0"/>
        <w:jc w:val="left"/>
      </w:pPr>
      <w:r>
        <w:t>развитие</w:t>
      </w:r>
      <w:r>
        <w:rPr>
          <w:spacing w:val="37"/>
        </w:rPr>
        <w:t xml:space="preserve"> </w:t>
      </w:r>
      <w:r>
        <w:t>способности</w:t>
      </w:r>
      <w:r>
        <w:rPr>
          <w:spacing w:val="37"/>
        </w:rPr>
        <w:t xml:space="preserve"> </w:t>
      </w:r>
      <w:r>
        <w:t>к</w:t>
      </w:r>
      <w:r>
        <w:rPr>
          <w:spacing w:val="31"/>
        </w:rPr>
        <w:t xml:space="preserve"> </w:t>
      </w:r>
      <w:r>
        <w:t>саморазвитию</w:t>
      </w:r>
      <w:r>
        <w:rPr>
          <w:spacing w:val="30"/>
        </w:rPr>
        <w:t xml:space="preserve"> </w:t>
      </w:r>
      <w:r>
        <w:t>и</w:t>
      </w:r>
      <w:r>
        <w:rPr>
          <w:spacing w:val="34"/>
        </w:rPr>
        <w:t xml:space="preserve"> </w:t>
      </w:r>
      <w:r>
        <w:t>самосовершенствованию;</w:t>
      </w:r>
    </w:p>
    <w:p w:rsidR="007F4E71" w:rsidRDefault="002F6E5B">
      <w:pPr>
        <w:pStyle w:val="a3"/>
        <w:tabs>
          <w:tab w:val="left" w:pos="2929"/>
          <w:tab w:val="left" w:pos="4461"/>
          <w:tab w:val="left" w:pos="5671"/>
          <w:tab w:val="left" w:pos="7037"/>
          <w:tab w:val="left" w:pos="8864"/>
        </w:tabs>
        <w:spacing w:before="4"/>
        <w:ind w:left="1096" w:firstLine="0"/>
        <w:jc w:val="left"/>
      </w:pPr>
      <w:r>
        <w:rPr>
          <w:w w:val="105"/>
        </w:rPr>
        <w:t>формирование</w:t>
      </w:r>
      <w:r>
        <w:rPr>
          <w:w w:val="105"/>
        </w:rPr>
        <w:tab/>
        <w:t>внутренней</w:t>
      </w:r>
      <w:r>
        <w:rPr>
          <w:w w:val="105"/>
        </w:rPr>
        <w:tab/>
        <w:t>позиции</w:t>
      </w:r>
      <w:r>
        <w:rPr>
          <w:w w:val="105"/>
        </w:rPr>
        <w:tab/>
        <w:t>личности,</w:t>
      </w:r>
      <w:r>
        <w:rPr>
          <w:w w:val="105"/>
        </w:rPr>
        <w:tab/>
        <w:t>регулятивных,</w:t>
      </w:r>
      <w:r>
        <w:rPr>
          <w:w w:val="105"/>
        </w:rPr>
        <w:tab/>
        <w:t>познавательных,</w:t>
      </w:r>
    </w:p>
    <w:p w:rsidR="007F4E71" w:rsidRDefault="002F6E5B">
      <w:pPr>
        <w:pStyle w:val="a3"/>
        <w:spacing w:before="80"/>
        <w:ind w:firstLine="0"/>
      </w:pPr>
      <w:r>
        <w:t>коммуникативных</w:t>
      </w:r>
      <w:r>
        <w:rPr>
          <w:spacing w:val="33"/>
        </w:rPr>
        <w:t xml:space="preserve"> </w:t>
      </w:r>
      <w:r>
        <w:t>УУД</w:t>
      </w:r>
      <w:r>
        <w:rPr>
          <w:spacing w:val="34"/>
        </w:rPr>
        <w:t xml:space="preserve"> </w:t>
      </w:r>
      <w:r>
        <w:t>у</w:t>
      </w:r>
      <w:r>
        <w:rPr>
          <w:spacing w:val="25"/>
        </w:rPr>
        <w:t xml:space="preserve"> </w:t>
      </w:r>
      <w:r>
        <w:t>обучающихся;</w:t>
      </w:r>
    </w:p>
    <w:p w:rsidR="007F4E71" w:rsidRDefault="002F6E5B">
      <w:pPr>
        <w:pStyle w:val="a3"/>
        <w:spacing w:before="9" w:line="252" w:lineRule="auto"/>
        <w:ind w:right="553"/>
      </w:pPr>
      <w:r>
        <w:rPr>
          <w:w w:val="105"/>
        </w:rPr>
        <w:t>формирование</w:t>
      </w:r>
      <w:r>
        <w:rPr>
          <w:spacing w:val="1"/>
          <w:w w:val="105"/>
        </w:rPr>
        <w:t xml:space="preserve"> </w:t>
      </w:r>
      <w:r>
        <w:rPr>
          <w:w w:val="105"/>
        </w:rPr>
        <w:t>опыта</w:t>
      </w:r>
      <w:r>
        <w:rPr>
          <w:spacing w:val="1"/>
          <w:w w:val="105"/>
        </w:rPr>
        <w:t xml:space="preserve"> </w:t>
      </w:r>
      <w:r>
        <w:rPr>
          <w:w w:val="105"/>
        </w:rPr>
        <w:t>применения</w:t>
      </w:r>
      <w:r>
        <w:rPr>
          <w:spacing w:val="1"/>
          <w:w w:val="105"/>
        </w:rPr>
        <w:t xml:space="preserve"> </w:t>
      </w:r>
      <w:r>
        <w:rPr>
          <w:w w:val="105"/>
        </w:rPr>
        <w:t>УУД</w:t>
      </w:r>
      <w:r>
        <w:rPr>
          <w:spacing w:val="1"/>
          <w:w w:val="105"/>
        </w:rPr>
        <w:t xml:space="preserve"> </w:t>
      </w:r>
      <w:r>
        <w:rPr>
          <w:w w:val="105"/>
        </w:rPr>
        <w:t>в</w:t>
      </w:r>
      <w:r>
        <w:rPr>
          <w:spacing w:val="1"/>
          <w:w w:val="105"/>
        </w:rPr>
        <w:t xml:space="preserve"> </w:t>
      </w:r>
      <w:r>
        <w:rPr>
          <w:w w:val="105"/>
        </w:rPr>
        <w:t>жизненных</w:t>
      </w:r>
      <w:r>
        <w:rPr>
          <w:spacing w:val="1"/>
          <w:w w:val="105"/>
        </w:rPr>
        <w:t xml:space="preserve"> </w:t>
      </w:r>
      <w:r>
        <w:rPr>
          <w:w w:val="105"/>
        </w:rPr>
        <w:t>ситуациях</w:t>
      </w:r>
      <w:r>
        <w:rPr>
          <w:spacing w:val="1"/>
          <w:w w:val="105"/>
        </w:rPr>
        <w:t xml:space="preserve"> </w:t>
      </w:r>
      <w:r>
        <w:rPr>
          <w:w w:val="105"/>
        </w:rPr>
        <w:t>для</w:t>
      </w:r>
      <w:r>
        <w:rPr>
          <w:spacing w:val="1"/>
          <w:w w:val="105"/>
        </w:rPr>
        <w:t xml:space="preserve"> </w:t>
      </w:r>
      <w:r>
        <w:rPr>
          <w:w w:val="105"/>
        </w:rPr>
        <w:t>решения</w:t>
      </w:r>
      <w:r>
        <w:rPr>
          <w:spacing w:val="1"/>
          <w:w w:val="105"/>
        </w:rPr>
        <w:t xml:space="preserve"> </w:t>
      </w:r>
      <w:r>
        <w:rPr>
          <w:w w:val="105"/>
        </w:rPr>
        <w:t>задач</w:t>
      </w:r>
      <w:r>
        <w:rPr>
          <w:spacing w:val="1"/>
          <w:w w:val="105"/>
        </w:rPr>
        <w:t xml:space="preserve"> </w:t>
      </w:r>
      <w:r>
        <w:rPr>
          <w:w w:val="105"/>
        </w:rPr>
        <w:t>общекультурного, личностного и познавательного развития обучающихся, готовности к решению</w:t>
      </w:r>
      <w:r>
        <w:rPr>
          <w:spacing w:val="1"/>
          <w:w w:val="105"/>
        </w:rPr>
        <w:t xml:space="preserve"> </w:t>
      </w:r>
      <w:r>
        <w:rPr>
          <w:w w:val="105"/>
        </w:rPr>
        <w:t>практических</w:t>
      </w:r>
      <w:r>
        <w:rPr>
          <w:spacing w:val="-4"/>
          <w:w w:val="105"/>
        </w:rPr>
        <w:t xml:space="preserve"> </w:t>
      </w:r>
      <w:r>
        <w:rPr>
          <w:w w:val="105"/>
        </w:rPr>
        <w:t>задач;</w:t>
      </w:r>
    </w:p>
    <w:p w:rsidR="007F4E71" w:rsidRDefault="002F6E5B">
      <w:pPr>
        <w:pStyle w:val="a3"/>
        <w:tabs>
          <w:tab w:val="left" w:pos="2502"/>
          <w:tab w:val="left" w:pos="2677"/>
          <w:tab w:val="left" w:pos="3736"/>
          <w:tab w:val="left" w:pos="4305"/>
          <w:tab w:val="left" w:pos="5464"/>
          <w:tab w:val="left" w:pos="5930"/>
          <w:tab w:val="left" w:pos="6406"/>
          <w:tab w:val="left" w:pos="6754"/>
          <w:tab w:val="left" w:pos="7846"/>
          <w:tab w:val="left" w:pos="9085"/>
        </w:tabs>
        <w:spacing w:line="252" w:lineRule="auto"/>
        <w:ind w:right="561"/>
        <w:jc w:val="left"/>
      </w:pPr>
      <w:r>
        <w:rPr>
          <w:w w:val="105"/>
        </w:rPr>
        <w:t>повышение</w:t>
      </w:r>
      <w:r>
        <w:rPr>
          <w:w w:val="105"/>
        </w:rPr>
        <w:tab/>
        <w:t>эффективности</w:t>
      </w:r>
      <w:r>
        <w:rPr>
          <w:w w:val="105"/>
        </w:rPr>
        <w:tab/>
        <w:t>усвоения</w:t>
      </w:r>
      <w:r>
        <w:rPr>
          <w:w w:val="105"/>
        </w:rPr>
        <w:tab/>
        <w:t>знаний</w:t>
      </w:r>
      <w:r>
        <w:rPr>
          <w:w w:val="105"/>
        </w:rPr>
        <w:tab/>
        <w:t>и</w:t>
      </w:r>
      <w:r>
        <w:rPr>
          <w:w w:val="105"/>
        </w:rPr>
        <w:tab/>
        <w:t>учебных</w:t>
      </w:r>
      <w:r>
        <w:rPr>
          <w:w w:val="105"/>
        </w:rPr>
        <w:tab/>
        <w:t>действий,</w:t>
      </w:r>
      <w:r>
        <w:rPr>
          <w:w w:val="105"/>
        </w:rPr>
        <w:tab/>
      </w:r>
      <w:r>
        <w:t>формирования</w:t>
      </w:r>
      <w:r>
        <w:rPr>
          <w:spacing w:val="1"/>
        </w:rPr>
        <w:t xml:space="preserve"> </w:t>
      </w:r>
      <w:r>
        <w:rPr>
          <w:w w:val="105"/>
        </w:rPr>
        <w:t>компетенций</w:t>
      </w:r>
      <w:r>
        <w:rPr>
          <w:w w:val="105"/>
        </w:rPr>
        <w:tab/>
      </w:r>
      <w:r>
        <w:rPr>
          <w:w w:val="105"/>
        </w:rPr>
        <w:tab/>
        <w:t>в</w:t>
      </w:r>
      <w:r>
        <w:rPr>
          <w:w w:val="105"/>
        </w:rPr>
        <w:tab/>
        <w:t>предметных</w:t>
      </w:r>
      <w:r>
        <w:rPr>
          <w:w w:val="105"/>
        </w:rPr>
        <w:tab/>
      </w:r>
      <w:r>
        <w:rPr>
          <w:w w:val="105"/>
        </w:rPr>
        <w:tab/>
        <w:t>областях,</w:t>
      </w:r>
      <w:r>
        <w:rPr>
          <w:w w:val="105"/>
        </w:rPr>
        <w:tab/>
      </w:r>
      <w:r>
        <w:t>учебно-исследовательской</w:t>
      </w:r>
      <w:r>
        <w:rPr>
          <w:spacing w:val="1"/>
        </w:rPr>
        <w:t xml:space="preserve"> </w:t>
      </w:r>
      <w:r>
        <w:rPr>
          <w:w w:val="105"/>
        </w:rPr>
        <w:t>и</w:t>
      </w:r>
      <w:r>
        <w:rPr>
          <w:spacing w:val="-1"/>
          <w:w w:val="105"/>
        </w:rPr>
        <w:t xml:space="preserve"> </w:t>
      </w:r>
      <w:r>
        <w:rPr>
          <w:w w:val="105"/>
        </w:rPr>
        <w:t>проектной</w:t>
      </w:r>
      <w:r>
        <w:rPr>
          <w:spacing w:val="10"/>
          <w:w w:val="105"/>
        </w:rPr>
        <w:t xml:space="preserve"> </w:t>
      </w:r>
      <w:r>
        <w:rPr>
          <w:w w:val="105"/>
        </w:rPr>
        <w:t>деятельности;</w:t>
      </w:r>
    </w:p>
    <w:p w:rsidR="007F4E71" w:rsidRDefault="002F6E5B">
      <w:pPr>
        <w:pStyle w:val="a3"/>
        <w:spacing w:before="2" w:line="252" w:lineRule="auto"/>
        <w:ind w:right="546"/>
      </w:pPr>
      <w:r>
        <w:t>формирование навыка</w:t>
      </w:r>
      <w:r>
        <w:rPr>
          <w:spacing w:val="57"/>
        </w:rPr>
        <w:t xml:space="preserve"> </w:t>
      </w:r>
      <w:r>
        <w:t>участия</w:t>
      </w:r>
      <w:r>
        <w:rPr>
          <w:spacing w:val="58"/>
        </w:rPr>
        <w:t xml:space="preserve"> </w:t>
      </w:r>
      <w:r>
        <w:t>в</w:t>
      </w:r>
      <w:r>
        <w:rPr>
          <w:spacing w:val="57"/>
        </w:rPr>
        <w:t xml:space="preserve"> </w:t>
      </w:r>
      <w:r>
        <w:t>различных</w:t>
      </w:r>
      <w:r>
        <w:rPr>
          <w:spacing w:val="58"/>
        </w:rPr>
        <w:t xml:space="preserve"> </w:t>
      </w:r>
      <w:r>
        <w:t>формах</w:t>
      </w:r>
      <w:r>
        <w:rPr>
          <w:spacing w:val="57"/>
        </w:rPr>
        <w:t xml:space="preserve"> </w:t>
      </w:r>
      <w:r>
        <w:t>организации</w:t>
      </w:r>
      <w:r>
        <w:rPr>
          <w:spacing w:val="58"/>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w:t>
      </w:r>
      <w:r>
        <w:rPr>
          <w:spacing w:val="1"/>
        </w:rPr>
        <w:t xml:space="preserve"> </w:t>
      </w:r>
      <w:r>
        <w:t>научных</w:t>
      </w:r>
      <w:r>
        <w:rPr>
          <w:spacing w:val="1"/>
        </w:rPr>
        <w:t xml:space="preserve"> </w:t>
      </w:r>
      <w:r>
        <w:t>обществах,</w:t>
      </w:r>
      <w:r>
        <w:rPr>
          <w:spacing w:val="1"/>
        </w:rPr>
        <w:t xml:space="preserve"> </w:t>
      </w:r>
      <w:r>
        <w:t>научно-практических конференциях,</w:t>
      </w:r>
      <w:r>
        <w:rPr>
          <w:spacing w:val="13"/>
        </w:rPr>
        <w:t xml:space="preserve"> </w:t>
      </w:r>
      <w:r>
        <w:t>олимпиадах;</w:t>
      </w:r>
    </w:p>
    <w:p w:rsidR="007F4E71" w:rsidRDefault="002F6E5B">
      <w:pPr>
        <w:pStyle w:val="a3"/>
        <w:spacing w:line="252" w:lineRule="auto"/>
        <w:ind w:right="560"/>
      </w:pPr>
      <w:r>
        <w:rPr>
          <w:w w:val="105"/>
        </w:rPr>
        <w:t>овладение</w:t>
      </w:r>
      <w:r>
        <w:rPr>
          <w:spacing w:val="1"/>
          <w:w w:val="105"/>
        </w:rPr>
        <w:t xml:space="preserve"> </w:t>
      </w:r>
      <w:r>
        <w:rPr>
          <w:w w:val="105"/>
        </w:rPr>
        <w:t>приемами</w:t>
      </w:r>
      <w:r>
        <w:rPr>
          <w:spacing w:val="1"/>
          <w:w w:val="105"/>
        </w:rPr>
        <w:t xml:space="preserve"> </w:t>
      </w:r>
      <w:r>
        <w:rPr>
          <w:w w:val="105"/>
        </w:rPr>
        <w:t>учебного</w:t>
      </w:r>
      <w:r>
        <w:rPr>
          <w:spacing w:val="1"/>
          <w:w w:val="105"/>
        </w:rPr>
        <w:t xml:space="preserve"> </w:t>
      </w:r>
      <w:r>
        <w:rPr>
          <w:w w:val="105"/>
        </w:rPr>
        <w:t>сотрудничества</w:t>
      </w:r>
      <w:r>
        <w:rPr>
          <w:spacing w:val="1"/>
          <w:w w:val="105"/>
        </w:rPr>
        <w:t xml:space="preserve"> </w:t>
      </w:r>
      <w:r>
        <w:rPr>
          <w:w w:val="105"/>
        </w:rPr>
        <w:t>и</w:t>
      </w:r>
      <w:r>
        <w:rPr>
          <w:spacing w:val="1"/>
          <w:w w:val="105"/>
        </w:rPr>
        <w:t xml:space="preserve"> </w:t>
      </w:r>
      <w:r>
        <w:rPr>
          <w:w w:val="105"/>
        </w:rPr>
        <w:t>социального</w:t>
      </w:r>
      <w:r>
        <w:rPr>
          <w:spacing w:val="1"/>
          <w:w w:val="105"/>
        </w:rPr>
        <w:t xml:space="preserve"> </w:t>
      </w:r>
      <w:r>
        <w:rPr>
          <w:w w:val="105"/>
        </w:rPr>
        <w:t>взаимодействия</w:t>
      </w:r>
      <w:r>
        <w:rPr>
          <w:spacing w:val="1"/>
          <w:w w:val="105"/>
        </w:rPr>
        <w:t xml:space="preserve"> </w:t>
      </w:r>
      <w:r>
        <w:rPr>
          <w:w w:val="105"/>
        </w:rPr>
        <w:t>со</w:t>
      </w:r>
      <w:r>
        <w:rPr>
          <w:spacing w:val="1"/>
          <w:w w:val="105"/>
        </w:rPr>
        <w:t xml:space="preserve"> </w:t>
      </w:r>
      <w:r>
        <w:rPr>
          <w:w w:val="105"/>
        </w:rPr>
        <w:t>сверстниками,       обучающимися       младшего      и       старшего      возраста       и       взрослыми</w:t>
      </w:r>
      <w:r>
        <w:rPr>
          <w:spacing w:val="-58"/>
          <w:w w:val="105"/>
        </w:rPr>
        <w:t xml:space="preserve"> </w:t>
      </w:r>
      <w:r>
        <w:rPr>
          <w:w w:val="105"/>
        </w:rPr>
        <w:t>в</w:t>
      </w:r>
      <w:r>
        <w:rPr>
          <w:spacing w:val="-3"/>
          <w:w w:val="105"/>
        </w:rPr>
        <w:t xml:space="preserve"> </w:t>
      </w:r>
      <w:r>
        <w:rPr>
          <w:w w:val="105"/>
        </w:rPr>
        <w:t>совместной</w:t>
      </w:r>
      <w:r>
        <w:rPr>
          <w:spacing w:val="5"/>
          <w:w w:val="105"/>
        </w:rPr>
        <w:t xml:space="preserve"> </w:t>
      </w:r>
      <w:r>
        <w:rPr>
          <w:w w:val="105"/>
        </w:rPr>
        <w:t>учебно-исследовательской</w:t>
      </w:r>
      <w:r>
        <w:rPr>
          <w:spacing w:val="2"/>
          <w:w w:val="105"/>
        </w:rPr>
        <w:t xml:space="preserve"> </w:t>
      </w:r>
      <w:r>
        <w:rPr>
          <w:w w:val="105"/>
        </w:rPr>
        <w:t>и</w:t>
      </w:r>
      <w:r>
        <w:rPr>
          <w:spacing w:val="-1"/>
          <w:w w:val="105"/>
        </w:rPr>
        <w:t xml:space="preserve"> </w:t>
      </w:r>
      <w:r>
        <w:rPr>
          <w:w w:val="105"/>
        </w:rPr>
        <w:t>проектной</w:t>
      </w:r>
      <w:r>
        <w:rPr>
          <w:spacing w:val="2"/>
          <w:w w:val="105"/>
        </w:rPr>
        <w:t xml:space="preserve"> </w:t>
      </w:r>
      <w:r>
        <w:rPr>
          <w:w w:val="105"/>
        </w:rPr>
        <w:t>деятельности;</w:t>
      </w:r>
    </w:p>
    <w:p w:rsidR="007F4E71" w:rsidRDefault="002F6E5B">
      <w:pPr>
        <w:pStyle w:val="a3"/>
        <w:spacing w:before="2" w:line="263" w:lineRule="exact"/>
        <w:ind w:left="1096" w:firstLine="0"/>
      </w:pPr>
      <w:r>
        <w:t>формирование</w:t>
      </w:r>
      <w:r>
        <w:rPr>
          <w:spacing w:val="33"/>
        </w:rPr>
        <w:t xml:space="preserve"> </w:t>
      </w:r>
      <w:r>
        <w:t>и</w:t>
      </w:r>
      <w:r>
        <w:rPr>
          <w:spacing w:val="31"/>
        </w:rPr>
        <w:t xml:space="preserve"> </w:t>
      </w:r>
      <w:r>
        <w:t>развитие</w:t>
      </w:r>
      <w:r>
        <w:rPr>
          <w:spacing w:val="33"/>
        </w:rPr>
        <w:t xml:space="preserve"> </w:t>
      </w:r>
      <w:r>
        <w:t>компетенций</w:t>
      </w:r>
      <w:r>
        <w:rPr>
          <w:spacing w:val="41"/>
        </w:rPr>
        <w:t xml:space="preserve"> </w:t>
      </w:r>
      <w:r>
        <w:t>обучающихся</w:t>
      </w:r>
      <w:r>
        <w:rPr>
          <w:spacing w:val="26"/>
        </w:rPr>
        <w:t xml:space="preserve"> </w:t>
      </w:r>
      <w:r>
        <w:t>в</w:t>
      </w:r>
      <w:r>
        <w:rPr>
          <w:spacing w:val="3"/>
        </w:rPr>
        <w:t xml:space="preserve"> </w:t>
      </w:r>
      <w:r>
        <w:t>области</w:t>
      </w:r>
      <w:r>
        <w:rPr>
          <w:spacing w:val="32"/>
        </w:rPr>
        <w:t xml:space="preserve"> </w:t>
      </w:r>
      <w:r>
        <w:t>использования</w:t>
      </w:r>
      <w:r>
        <w:rPr>
          <w:spacing w:val="26"/>
        </w:rPr>
        <w:t xml:space="preserve"> </w:t>
      </w:r>
      <w:r>
        <w:t>ИКТ;</w:t>
      </w:r>
    </w:p>
    <w:p w:rsidR="007F4E71" w:rsidRDefault="002F6E5B">
      <w:pPr>
        <w:pStyle w:val="a3"/>
        <w:tabs>
          <w:tab w:val="left" w:pos="2591"/>
          <w:tab w:val="left" w:pos="4245"/>
          <w:tab w:val="left" w:pos="6269"/>
          <w:tab w:val="left" w:pos="8557"/>
          <w:tab w:val="left" w:pos="10105"/>
        </w:tabs>
        <w:spacing w:line="247" w:lineRule="auto"/>
        <w:ind w:right="549"/>
      </w:pPr>
      <w:r>
        <w:rPr>
          <w:w w:val="105"/>
        </w:rPr>
        <w:t>на    уровне    общего    пользования,    включая     владение    ИКТ,     поиском,     анализом</w:t>
      </w:r>
      <w:r>
        <w:rPr>
          <w:spacing w:val="1"/>
          <w:w w:val="105"/>
        </w:rPr>
        <w:t xml:space="preserve"> </w:t>
      </w:r>
      <w:r>
        <w:rPr>
          <w:w w:val="105"/>
        </w:rPr>
        <w:t>и</w:t>
      </w:r>
      <w:r>
        <w:rPr>
          <w:spacing w:val="1"/>
          <w:w w:val="105"/>
        </w:rPr>
        <w:t xml:space="preserve"> </w:t>
      </w:r>
      <w:r>
        <w:rPr>
          <w:w w:val="105"/>
        </w:rPr>
        <w:t>передачей</w:t>
      </w:r>
      <w:r>
        <w:rPr>
          <w:spacing w:val="1"/>
          <w:w w:val="105"/>
        </w:rPr>
        <w:t xml:space="preserve"> </w:t>
      </w:r>
      <w:r>
        <w:rPr>
          <w:w w:val="105"/>
        </w:rPr>
        <w:t>информации,</w:t>
      </w:r>
      <w:r>
        <w:rPr>
          <w:spacing w:val="1"/>
          <w:w w:val="105"/>
        </w:rPr>
        <w:t xml:space="preserve"> </w:t>
      </w:r>
      <w:r>
        <w:rPr>
          <w:w w:val="105"/>
        </w:rPr>
        <w:t>презентацией</w:t>
      </w:r>
      <w:r>
        <w:rPr>
          <w:spacing w:val="1"/>
          <w:w w:val="105"/>
        </w:rPr>
        <w:t xml:space="preserve"> </w:t>
      </w:r>
      <w:r>
        <w:rPr>
          <w:w w:val="105"/>
        </w:rPr>
        <w:t>выполненных</w:t>
      </w:r>
      <w:r>
        <w:rPr>
          <w:spacing w:val="1"/>
          <w:w w:val="105"/>
        </w:rPr>
        <w:t xml:space="preserve"> </w:t>
      </w:r>
      <w:r>
        <w:rPr>
          <w:w w:val="105"/>
        </w:rPr>
        <w:t>работ,</w:t>
      </w:r>
      <w:r>
        <w:rPr>
          <w:spacing w:val="1"/>
          <w:w w:val="105"/>
        </w:rPr>
        <w:t xml:space="preserve"> </w:t>
      </w:r>
      <w:r>
        <w:rPr>
          <w:w w:val="105"/>
        </w:rPr>
        <w:t>основами</w:t>
      </w:r>
      <w:r>
        <w:rPr>
          <w:spacing w:val="1"/>
          <w:w w:val="105"/>
        </w:rPr>
        <w:t xml:space="preserve"> </w:t>
      </w:r>
      <w:r>
        <w:rPr>
          <w:w w:val="105"/>
        </w:rPr>
        <w:t>информационной</w:t>
      </w:r>
      <w:r>
        <w:rPr>
          <w:spacing w:val="1"/>
          <w:w w:val="105"/>
        </w:rPr>
        <w:t xml:space="preserve"> </w:t>
      </w:r>
      <w:r>
        <w:rPr>
          <w:w w:val="105"/>
        </w:rPr>
        <w:t>безопасности,</w:t>
      </w:r>
      <w:r>
        <w:rPr>
          <w:w w:val="105"/>
        </w:rPr>
        <w:tab/>
        <w:t>умением</w:t>
      </w:r>
      <w:r>
        <w:rPr>
          <w:w w:val="105"/>
        </w:rPr>
        <w:tab/>
        <w:t>безопасного</w:t>
      </w:r>
      <w:r>
        <w:rPr>
          <w:w w:val="105"/>
        </w:rPr>
        <w:tab/>
        <w:t>использования</w:t>
      </w:r>
      <w:r>
        <w:rPr>
          <w:w w:val="105"/>
        </w:rPr>
        <w:tab/>
        <w:t>средств</w:t>
      </w:r>
      <w:r>
        <w:rPr>
          <w:w w:val="105"/>
        </w:rPr>
        <w:tab/>
        <w:t>ИКТ</w:t>
      </w:r>
      <w:r>
        <w:rPr>
          <w:spacing w:val="-58"/>
          <w:w w:val="105"/>
        </w:rPr>
        <w:t xml:space="preserve"> </w:t>
      </w:r>
      <w:r>
        <w:rPr>
          <w:w w:val="105"/>
        </w:rPr>
        <w:t>и информационно-телекоммуникационной сети «Интернет» (далее – Интернет), формирование</w:t>
      </w:r>
      <w:r>
        <w:rPr>
          <w:spacing w:val="1"/>
          <w:w w:val="105"/>
        </w:rPr>
        <w:t xml:space="preserve"> </w:t>
      </w:r>
      <w:r>
        <w:rPr>
          <w:w w:val="105"/>
        </w:rPr>
        <w:t>культуры</w:t>
      </w:r>
      <w:r>
        <w:rPr>
          <w:spacing w:val="-3"/>
          <w:w w:val="105"/>
        </w:rPr>
        <w:t xml:space="preserve"> </w:t>
      </w:r>
      <w:r>
        <w:rPr>
          <w:w w:val="105"/>
        </w:rPr>
        <w:t>пользования ИКТ;</w:t>
      </w:r>
    </w:p>
    <w:p w:rsidR="007F4E71" w:rsidRDefault="002F6E5B">
      <w:pPr>
        <w:pStyle w:val="a3"/>
        <w:spacing w:line="252" w:lineRule="auto"/>
        <w:ind w:right="583"/>
      </w:pPr>
      <w:r>
        <w:rPr>
          <w:w w:val="105"/>
        </w:rPr>
        <w:t xml:space="preserve">формирование      знаний      и      навыков     </w:t>
      </w:r>
      <w:r>
        <w:rPr>
          <w:spacing w:val="1"/>
          <w:w w:val="105"/>
        </w:rPr>
        <w:t xml:space="preserve"> </w:t>
      </w:r>
      <w:r>
        <w:rPr>
          <w:w w:val="105"/>
        </w:rPr>
        <w:t>в       области       финансовой      грамотности</w:t>
      </w:r>
      <w:r>
        <w:rPr>
          <w:spacing w:val="1"/>
          <w:w w:val="105"/>
        </w:rPr>
        <w:t xml:space="preserve"> </w:t>
      </w:r>
      <w:r>
        <w:rPr>
          <w:w w:val="105"/>
        </w:rPr>
        <w:t>и</w:t>
      </w:r>
      <w:r>
        <w:rPr>
          <w:spacing w:val="-1"/>
          <w:w w:val="105"/>
        </w:rPr>
        <w:t xml:space="preserve"> </w:t>
      </w:r>
      <w:r>
        <w:rPr>
          <w:w w:val="105"/>
        </w:rPr>
        <w:t>устойчивого</w:t>
      </w:r>
      <w:r>
        <w:rPr>
          <w:spacing w:val="3"/>
          <w:w w:val="105"/>
        </w:rPr>
        <w:t xml:space="preserve"> </w:t>
      </w:r>
      <w:r>
        <w:rPr>
          <w:w w:val="105"/>
        </w:rPr>
        <w:t>развития</w:t>
      </w:r>
      <w:r>
        <w:rPr>
          <w:spacing w:val="9"/>
          <w:w w:val="105"/>
        </w:rPr>
        <w:t xml:space="preserve"> </w:t>
      </w:r>
      <w:r>
        <w:rPr>
          <w:w w:val="105"/>
        </w:rPr>
        <w:t>общества.</w:t>
      </w:r>
    </w:p>
    <w:p w:rsidR="007F4E71" w:rsidRDefault="002F6E5B">
      <w:pPr>
        <w:pStyle w:val="a3"/>
        <w:spacing w:line="244" w:lineRule="auto"/>
        <w:ind w:right="547"/>
      </w:pPr>
      <w:r>
        <w:rPr>
          <w:w w:val="105"/>
        </w:rPr>
        <w:t>УУД</w:t>
      </w:r>
      <w:r>
        <w:rPr>
          <w:spacing w:val="1"/>
          <w:w w:val="105"/>
        </w:rPr>
        <w:t xml:space="preserve"> </w:t>
      </w:r>
      <w:r>
        <w:rPr>
          <w:w w:val="105"/>
        </w:rPr>
        <w:t>позволяют</w:t>
      </w:r>
      <w:r>
        <w:rPr>
          <w:spacing w:val="1"/>
          <w:w w:val="105"/>
        </w:rPr>
        <w:t xml:space="preserve"> </w:t>
      </w:r>
      <w:r>
        <w:rPr>
          <w:w w:val="105"/>
        </w:rPr>
        <w:t>решать</w:t>
      </w:r>
      <w:r>
        <w:rPr>
          <w:spacing w:val="1"/>
          <w:w w:val="105"/>
        </w:rPr>
        <w:t xml:space="preserve"> </w:t>
      </w:r>
      <w:r>
        <w:rPr>
          <w:w w:val="105"/>
        </w:rPr>
        <w:t>широкий</w:t>
      </w:r>
      <w:r>
        <w:rPr>
          <w:spacing w:val="1"/>
          <w:w w:val="105"/>
        </w:rPr>
        <w:t xml:space="preserve"> </w:t>
      </w:r>
      <w:r>
        <w:rPr>
          <w:w w:val="105"/>
        </w:rPr>
        <w:t>круг</w:t>
      </w:r>
      <w:r>
        <w:rPr>
          <w:spacing w:val="1"/>
          <w:w w:val="105"/>
        </w:rPr>
        <w:t xml:space="preserve"> </w:t>
      </w:r>
      <w:r>
        <w:rPr>
          <w:w w:val="105"/>
        </w:rPr>
        <w:t>задач</w:t>
      </w:r>
      <w:r>
        <w:rPr>
          <w:spacing w:val="1"/>
          <w:w w:val="105"/>
        </w:rPr>
        <w:t xml:space="preserve"> </w:t>
      </w:r>
      <w:r>
        <w:rPr>
          <w:w w:val="105"/>
        </w:rPr>
        <w:t>в</w:t>
      </w:r>
      <w:r>
        <w:rPr>
          <w:spacing w:val="1"/>
          <w:w w:val="105"/>
        </w:rPr>
        <w:t xml:space="preserve"> </w:t>
      </w:r>
      <w:r>
        <w:rPr>
          <w:w w:val="105"/>
        </w:rPr>
        <w:t>различных</w:t>
      </w:r>
      <w:r>
        <w:rPr>
          <w:spacing w:val="1"/>
          <w:w w:val="105"/>
        </w:rPr>
        <w:t xml:space="preserve"> </w:t>
      </w:r>
      <w:r>
        <w:rPr>
          <w:w w:val="105"/>
        </w:rPr>
        <w:t>предметных</w:t>
      </w:r>
      <w:r>
        <w:rPr>
          <w:spacing w:val="1"/>
          <w:w w:val="105"/>
        </w:rPr>
        <w:t xml:space="preserve"> </w:t>
      </w:r>
      <w:r>
        <w:rPr>
          <w:w w:val="105"/>
        </w:rPr>
        <w:t>областях</w:t>
      </w:r>
      <w:r>
        <w:rPr>
          <w:spacing w:val="1"/>
          <w:w w:val="105"/>
        </w:rPr>
        <w:t xml:space="preserve"> </w:t>
      </w:r>
      <w:r>
        <w:rPr>
          <w:w w:val="105"/>
        </w:rPr>
        <w:t>и</w:t>
      </w:r>
      <w:r>
        <w:rPr>
          <w:spacing w:val="1"/>
          <w:w w:val="105"/>
        </w:rPr>
        <w:t xml:space="preserve"> </w:t>
      </w:r>
      <w:r>
        <w:rPr>
          <w:w w:val="105"/>
        </w:rPr>
        <w:t>являющиеся</w:t>
      </w:r>
      <w:r>
        <w:rPr>
          <w:spacing w:val="2"/>
          <w:w w:val="105"/>
        </w:rPr>
        <w:t xml:space="preserve"> </w:t>
      </w:r>
      <w:r>
        <w:rPr>
          <w:w w:val="105"/>
        </w:rPr>
        <w:t>результатами</w:t>
      </w:r>
      <w:r>
        <w:rPr>
          <w:spacing w:val="2"/>
          <w:w w:val="105"/>
        </w:rPr>
        <w:t xml:space="preserve"> </w:t>
      </w:r>
      <w:r>
        <w:rPr>
          <w:w w:val="105"/>
        </w:rPr>
        <w:t>освоения</w:t>
      </w:r>
      <w:r>
        <w:rPr>
          <w:spacing w:val="4"/>
          <w:w w:val="105"/>
        </w:rPr>
        <w:t xml:space="preserve"> </w:t>
      </w:r>
      <w:r>
        <w:rPr>
          <w:w w:val="105"/>
        </w:rPr>
        <w:t>обучающимися</w:t>
      </w:r>
      <w:r>
        <w:rPr>
          <w:spacing w:val="1"/>
          <w:w w:val="105"/>
        </w:rPr>
        <w:t xml:space="preserve"> </w:t>
      </w:r>
      <w:r>
        <w:rPr>
          <w:w w:val="105"/>
        </w:rPr>
        <w:t>ООП</w:t>
      </w:r>
      <w:r>
        <w:rPr>
          <w:spacing w:val="-2"/>
          <w:w w:val="105"/>
        </w:rPr>
        <w:t xml:space="preserve"> </w:t>
      </w:r>
      <w:r>
        <w:rPr>
          <w:w w:val="105"/>
        </w:rPr>
        <w:t>ООО.</w:t>
      </w:r>
    </w:p>
    <w:p w:rsidR="007F4E71" w:rsidRDefault="002F6E5B">
      <w:pPr>
        <w:pStyle w:val="a3"/>
        <w:spacing w:line="247" w:lineRule="auto"/>
        <w:ind w:right="550"/>
      </w:pPr>
      <w:r>
        <w:rPr>
          <w:w w:val="105"/>
        </w:rPr>
        <w:t>Достижения</w:t>
      </w:r>
      <w:r>
        <w:rPr>
          <w:spacing w:val="1"/>
          <w:w w:val="105"/>
        </w:rPr>
        <w:t xml:space="preserve"> </w:t>
      </w:r>
      <w:r>
        <w:rPr>
          <w:w w:val="105"/>
        </w:rPr>
        <w:t>обучающихся,</w:t>
      </w:r>
      <w:r>
        <w:rPr>
          <w:spacing w:val="1"/>
          <w:w w:val="105"/>
        </w:rPr>
        <w:t xml:space="preserve"> </w:t>
      </w:r>
      <w:r>
        <w:rPr>
          <w:w w:val="105"/>
        </w:rPr>
        <w:t>полученные</w:t>
      </w:r>
      <w:r>
        <w:rPr>
          <w:spacing w:val="1"/>
          <w:w w:val="105"/>
        </w:rPr>
        <w:t xml:space="preserve"> </w:t>
      </w:r>
      <w:r>
        <w:rPr>
          <w:w w:val="105"/>
        </w:rPr>
        <w:t>в</w:t>
      </w:r>
      <w:r>
        <w:rPr>
          <w:spacing w:val="1"/>
          <w:w w:val="105"/>
        </w:rPr>
        <w:t xml:space="preserve"> </w:t>
      </w:r>
      <w:r>
        <w:rPr>
          <w:w w:val="105"/>
        </w:rPr>
        <w:t>результате</w:t>
      </w:r>
      <w:r>
        <w:rPr>
          <w:spacing w:val="1"/>
          <w:w w:val="105"/>
        </w:rPr>
        <w:t xml:space="preserve"> </w:t>
      </w:r>
      <w:r>
        <w:rPr>
          <w:w w:val="105"/>
        </w:rPr>
        <w:t>изучения</w:t>
      </w:r>
      <w:r>
        <w:rPr>
          <w:spacing w:val="1"/>
          <w:w w:val="105"/>
        </w:rPr>
        <w:t xml:space="preserve"> </w:t>
      </w:r>
      <w:r>
        <w:rPr>
          <w:w w:val="105"/>
        </w:rPr>
        <w:t>учебных</w:t>
      </w:r>
      <w:r>
        <w:rPr>
          <w:spacing w:val="61"/>
          <w:w w:val="105"/>
        </w:rPr>
        <w:t xml:space="preserve"> </w:t>
      </w:r>
      <w:r>
        <w:rPr>
          <w:w w:val="105"/>
        </w:rPr>
        <w:t>предметов,</w:t>
      </w:r>
      <w:r>
        <w:rPr>
          <w:spacing w:val="1"/>
          <w:w w:val="105"/>
        </w:rPr>
        <w:t xml:space="preserve"> </w:t>
      </w:r>
      <w:r>
        <w:rPr>
          <w:w w:val="105"/>
        </w:rPr>
        <w:t>учебных курсов, модулей, характеризующие совокупность познавательных, коммуникативных и</w:t>
      </w:r>
      <w:r>
        <w:rPr>
          <w:spacing w:val="1"/>
          <w:w w:val="105"/>
        </w:rPr>
        <w:t xml:space="preserve"> </w:t>
      </w:r>
      <w:r>
        <w:rPr>
          <w:w w:val="105"/>
        </w:rPr>
        <w:t>регулятивных</w:t>
      </w:r>
      <w:r>
        <w:rPr>
          <w:spacing w:val="1"/>
          <w:w w:val="105"/>
        </w:rPr>
        <w:t xml:space="preserve"> </w:t>
      </w:r>
      <w:r>
        <w:rPr>
          <w:w w:val="105"/>
        </w:rPr>
        <w:t>УУД</w:t>
      </w:r>
      <w:r>
        <w:rPr>
          <w:spacing w:val="1"/>
          <w:w w:val="105"/>
        </w:rPr>
        <w:t xml:space="preserve"> </w:t>
      </w:r>
      <w:r>
        <w:rPr>
          <w:w w:val="105"/>
        </w:rPr>
        <w:t>отражают</w:t>
      </w:r>
      <w:r>
        <w:rPr>
          <w:spacing w:val="1"/>
          <w:w w:val="105"/>
        </w:rPr>
        <w:t xml:space="preserve"> </w:t>
      </w:r>
      <w:r>
        <w:rPr>
          <w:w w:val="105"/>
        </w:rPr>
        <w:t>способность</w:t>
      </w:r>
      <w:r>
        <w:rPr>
          <w:spacing w:val="1"/>
          <w:w w:val="105"/>
        </w:rPr>
        <w:t xml:space="preserve"> </w:t>
      </w:r>
      <w:r>
        <w:rPr>
          <w:w w:val="105"/>
        </w:rPr>
        <w:t>обучающихся</w:t>
      </w:r>
      <w:r>
        <w:rPr>
          <w:spacing w:val="1"/>
          <w:w w:val="105"/>
        </w:rPr>
        <w:t xml:space="preserve"> </w:t>
      </w:r>
      <w:r>
        <w:rPr>
          <w:w w:val="105"/>
        </w:rPr>
        <w:t>использовать</w:t>
      </w:r>
      <w:r>
        <w:rPr>
          <w:spacing w:val="1"/>
          <w:w w:val="105"/>
        </w:rPr>
        <w:t xml:space="preserve"> </w:t>
      </w:r>
      <w:r>
        <w:rPr>
          <w:w w:val="105"/>
        </w:rPr>
        <w:t>на</w:t>
      </w:r>
      <w:r>
        <w:rPr>
          <w:spacing w:val="1"/>
          <w:w w:val="105"/>
        </w:rPr>
        <w:t xml:space="preserve"> </w:t>
      </w:r>
      <w:r>
        <w:rPr>
          <w:w w:val="105"/>
        </w:rPr>
        <w:t>практике</w:t>
      </w:r>
      <w:r>
        <w:rPr>
          <w:spacing w:val="1"/>
          <w:w w:val="105"/>
        </w:rPr>
        <w:t xml:space="preserve"> </w:t>
      </w:r>
      <w:r>
        <w:rPr>
          <w:w w:val="105"/>
        </w:rPr>
        <w:t>УУД,</w:t>
      </w:r>
      <w:r>
        <w:rPr>
          <w:spacing w:val="1"/>
          <w:w w:val="105"/>
        </w:rPr>
        <w:t xml:space="preserve"> </w:t>
      </w:r>
      <w:r>
        <w:rPr>
          <w:w w:val="105"/>
        </w:rPr>
        <w:t>составляющие</w:t>
      </w:r>
      <w:r>
        <w:rPr>
          <w:spacing w:val="1"/>
          <w:w w:val="105"/>
        </w:rPr>
        <w:t xml:space="preserve"> </w:t>
      </w:r>
      <w:r>
        <w:rPr>
          <w:w w:val="105"/>
        </w:rPr>
        <w:t>умение</w:t>
      </w:r>
      <w:r>
        <w:rPr>
          <w:spacing w:val="1"/>
          <w:w w:val="105"/>
        </w:rPr>
        <w:t xml:space="preserve"> </w:t>
      </w:r>
      <w:r>
        <w:rPr>
          <w:w w:val="105"/>
        </w:rPr>
        <w:t>овладевать</w:t>
      </w:r>
      <w:r>
        <w:rPr>
          <w:spacing w:val="1"/>
          <w:w w:val="105"/>
        </w:rPr>
        <w:t xml:space="preserve"> </w:t>
      </w:r>
      <w:r>
        <w:rPr>
          <w:w w:val="105"/>
        </w:rPr>
        <w:t>учебными</w:t>
      </w:r>
      <w:r>
        <w:rPr>
          <w:spacing w:val="1"/>
          <w:w w:val="105"/>
        </w:rPr>
        <w:t xml:space="preserve"> </w:t>
      </w:r>
      <w:r>
        <w:rPr>
          <w:w w:val="105"/>
        </w:rPr>
        <w:t>знаково-символическими</w:t>
      </w:r>
      <w:r>
        <w:rPr>
          <w:spacing w:val="1"/>
          <w:w w:val="105"/>
        </w:rPr>
        <w:t xml:space="preserve"> </w:t>
      </w:r>
      <w:r>
        <w:rPr>
          <w:w w:val="105"/>
        </w:rPr>
        <w:t>средствами,</w:t>
      </w:r>
      <w:r>
        <w:rPr>
          <w:spacing w:val="1"/>
          <w:w w:val="105"/>
        </w:rPr>
        <w:t xml:space="preserve"> </w:t>
      </w:r>
      <w:r>
        <w:rPr>
          <w:w w:val="105"/>
        </w:rPr>
        <w:t>направленными</w:t>
      </w:r>
      <w:r>
        <w:rPr>
          <w:spacing w:val="4"/>
          <w:w w:val="105"/>
        </w:rPr>
        <w:t xml:space="preserve"> </w:t>
      </w:r>
      <w:r>
        <w:rPr>
          <w:w w:val="105"/>
        </w:rPr>
        <w:t>на:</w:t>
      </w:r>
    </w:p>
    <w:p w:rsidR="007F4E71" w:rsidRDefault="002F6E5B">
      <w:pPr>
        <w:pStyle w:val="a3"/>
        <w:tabs>
          <w:tab w:val="left" w:pos="2966"/>
          <w:tab w:val="left" w:pos="4809"/>
          <w:tab w:val="left" w:pos="6811"/>
          <w:tab w:val="left" w:pos="9272"/>
        </w:tabs>
        <w:spacing w:line="252" w:lineRule="auto"/>
        <w:ind w:right="564"/>
      </w:pPr>
      <w:r>
        <w:rPr>
          <w:w w:val="105"/>
        </w:rPr>
        <w:t>овладение</w:t>
      </w:r>
      <w:r>
        <w:rPr>
          <w:w w:val="105"/>
        </w:rPr>
        <w:tab/>
        <w:t>умениями</w:t>
      </w:r>
      <w:r>
        <w:rPr>
          <w:w w:val="105"/>
        </w:rPr>
        <w:tab/>
        <w:t>замещения,</w:t>
      </w:r>
      <w:r>
        <w:rPr>
          <w:w w:val="105"/>
        </w:rPr>
        <w:tab/>
        <w:t>моделирования,</w:t>
      </w:r>
      <w:r>
        <w:rPr>
          <w:w w:val="105"/>
        </w:rPr>
        <w:tab/>
      </w:r>
      <w:r>
        <w:t>кодирования</w:t>
      </w:r>
      <w:r>
        <w:rPr>
          <w:spacing w:val="-56"/>
        </w:rPr>
        <w:t xml:space="preserve"> </w:t>
      </w:r>
      <w:r>
        <w:rPr>
          <w:w w:val="105"/>
        </w:rPr>
        <w:t>и декодирования информации, логическими операциями, включая общие приемы решения задач</w:t>
      </w:r>
      <w:r>
        <w:rPr>
          <w:spacing w:val="1"/>
          <w:w w:val="105"/>
        </w:rPr>
        <w:t xml:space="preserve"> </w:t>
      </w:r>
      <w:r>
        <w:rPr>
          <w:w w:val="105"/>
        </w:rPr>
        <w:t>(универсальные</w:t>
      </w:r>
      <w:r>
        <w:rPr>
          <w:spacing w:val="1"/>
          <w:w w:val="105"/>
        </w:rPr>
        <w:t xml:space="preserve"> </w:t>
      </w:r>
      <w:r>
        <w:rPr>
          <w:w w:val="105"/>
        </w:rPr>
        <w:t>учебные</w:t>
      </w:r>
      <w:r>
        <w:rPr>
          <w:spacing w:val="-3"/>
          <w:w w:val="105"/>
        </w:rPr>
        <w:t xml:space="preserve"> </w:t>
      </w:r>
      <w:r>
        <w:rPr>
          <w:w w:val="105"/>
        </w:rPr>
        <w:t>познавательные</w:t>
      </w:r>
      <w:r>
        <w:rPr>
          <w:spacing w:val="-4"/>
          <w:w w:val="105"/>
        </w:rPr>
        <w:t xml:space="preserve"> </w:t>
      </w:r>
      <w:r>
        <w:rPr>
          <w:w w:val="105"/>
        </w:rPr>
        <w:t>действия);</w:t>
      </w:r>
    </w:p>
    <w:p w:rsidR="007F4E71" w:rsidRDefault="002F6E5B">
      <w:pPr>
        <w:pStyle w:val="a3"/>
        <w:spacing w:line="247" w:lineRule="auto"/>
        <w:ind w:right="559"/>
      </w:pPr>
      <w:r>
        <w:rPr>
          <w:w w:val="105"/>
        </w:rPr>
        <w:t>приобретение     ими     умения     учитывать     позицию     собеседника,     организовывать</w:t>
      </w:r>
      <w:r>
        <w:rPr>
          <w:spacing w:val="1"/>
          <w:w w:val="105"/>
        </w:rPr>
        <w:t xml:space="preserve"> </w:t>
      </w:r>
      <w:r>
        <w:rPr>
          <w:w w:val="105"/>
        </w:rPr>
        <w:t>и       осуществлять       сотрудничество,       коррекцию       с      педагогическими       работниками</w:t>
      </w:r>
      <w:r>
        <w:rPr>
          <w:spacing w:val="1"/>
          <w:w w:val="105"/>
        </w:rPr>
        <w:t xml:space="preserve"> </w:t>
      </w:r>
      <w:r>
        <w:rPr>
          <w:w w:val="105"/>
        </w:rPr>
        <w:t>и со сверстниками, адекватно передавать информацию и отображать предметное содержание и</w:t>
      </w:r>
      <w:r>
        <w:rPr>
          <w:spacing w:val="1"/>
          <w:w w:val="105"/>
        </w:rPr>
        <w:t xml:space="preserve"> </w:t>
      </w:r>
      <w:r>
        <w:rPr>
          <w:w w:val="105"/>
        </w:rPr>
        <w:t>условия</w:t>
      </w:r>
      <w:r>
        <w:rPr>
          <w:spacing w:val="1"/>
          <w:w w:val="105"/>
        </w:rPr>
        <w:t xml:space="preserve"> </w:t>
      </w:r>
      <w:r>
        <w:rPr>
          <w:w w:val="105"/>
        </w:rPr>
        <w:t>деятельности</w:t>
      </w:r>
      <w:r>
        <w:rPr>
          <w:spacing w:val="1"/>
          <w:w w:val="105"/>
        </w:rPr>
        <w:t xml:space="preserve"> </w:t>
      </w:r>
      <w:r>
        <w:rPr>
          <w:w w:val="105"/>
        </w:rPr>
        <w:t>и</w:t>
      </w:r>
      <w:r>
        <w:rPr>
          <w:spacing w:val="1"/>
          <w:w w:val="105"/>
        </w:rPr>
        <w:t xml:space="preserve"> </w:t>
      </w:r>
      <w:r>
        <w:rPr>
          <w:w w:val="105"/>
        </w:rPr>
        <w:t>речи,</w:t>
      </w:r>
      <w:r>
        <w:rPr>
          <w:spacing w:val="1"/>
          <w:w w:val="105"/>
        </w:rPr>
        <w:t xml:space="preserve"> </w:t>
      </w:r>
      <w:r>
        <w:rPr>
          <w:w w:val="105"/>
        </w:rPr>
        <w:t>учитывать</w:t>
      </w:r>
      <w:r>
        <w:rPr>
          <w:spacing w:val="1"/>
          <w:w w:val="105"/>
        </w:rPr>
        <w:t xml:space="preserve"> </w:t>
      </w:r>
      <w:r>
        <w:rPr>
          <w:w w:val="105"/>
        </w:rPr>
        <w:t>разные</w:t>
      </w:r>
      <w:r>
        <w:rPr>
          <w:spacing w:val="1"/>
          <w:w w:val="105"/>
        </w:rPr>
        <w:t xml:space="preserve"> </w:t>
      </w:r>
      <w:r>
        <w:rPr>
          <w:w w:val="105"/>
        </w:rPr>
        <w:t>мнения</w:t>
      </w:r>
      <w:r>
        <w:rPr>
          <w:spacing w:val="1"/>
          <w:w w:val="105"/>
        </w:rPr>
        <w:t xml:space="preserve"> </w:t>
      </w:r>
      <w:r>
        <w:rPr>
          <w:w w:val="105"/>
        </w:rPr>
        <w:t>и</w:t>
      </w:r>
      <w:r>
        <w:rPr>
          <w:spacing w:val="1"/>
          <w:w w:val="105"/>
        </w:rPr>
        <w:t xml:space="preserve"> </w:t>
      </w:r>
      <w:r>
        <w:rPr>
          <w:w w:val="105"/>
        </w:rPr>
        <w:t>интересы,</w:t>
      </w:r>
      <w:r>
        <w:rPr>
          <w:spacing w:val="1"/>
          <w:w w:val="105"/>
        </w:rPr>
        <w:t xml:space="preserve"> </w:t>
      </w:r>
      <w:r>
        <w:rPr>
          <w:w w:val="105"/>
        </w:rPr>
        <w:t>аргументировать</w:t>
      </w:r>
      <w:r>
        <w:rPr>
          <w:spacing w:val="1"/>
          <w:w w:val="105"/>
        </w:rPr>
        <w:t xml:space="preserve"> </w:t>
      </w:r>
      <w:r>
        <w:rPr>
          <w:w w:val="105"/>
        </w:rPr>
        <w:t>и</w:t>
      </w:r>
      <w:r>
        <w:rPr>
          <w:spacing w:val="1"/>
          <w:w w:val="105"/>
        </w:rPr>
        <w:t xml:space="preserve"> </w:t>
      </w:r>
      <w:r>
        <w:rPr>
          <w:w w:val="105"/>
        </w:rPr>
        <w:t>обосновывать</w:t>
      </w:r>
      <w:r>
        <w:rPr>
          <w:spacing w:val="1"/>
          <w:w w:val="105"/>
        </w:rPr>
        <w:t xml:space="preserve"> </w:t>
      </w:r>
      <w:r>
        <w:rPr>
          <w:w w:val="105"/>
        </w:rPr>
        <w:t>свою</w:t>
      </w:r>
      <w:r>
        <w:rPr>
          <w:spacing w:val="1"/>
          <w:w w:val="105"/>
        </w:rPr>
        <w:t xml:space="preserve"> </w:t>
      </w:r>
      <w:r>
        <w:rPr>
          <w:w w:val="105"/>
        </w:rPr>
        <w:t>позицию,</w:t>
      </w:r>
      <w:r>
        <w:rPr>
          <w:spacing w:val="1"/>
          <w:w w:val="105"/>
        </w:rPr>
        <w:t xml:space="preserve"> </w:t>
      </w:r>
      <w:r>
        <w:rPr>
          <w:w w:val="105"/>
        </w:rPr>
        <w:t>задавать</w:t>
      </w:r>
      <w:r>
        <w:rPr>
          <w:spacing w:val="1"/>
          <w:w w:val="105"/>
        </w:rPr>
        <w:t xml:space="preserve"> </w:t>
      </w:r>
      <w:r>
        <w:rPr>
          <w:w w:val="105"/>
        </w:rPr>
        <w:t>вопросы,</w:t>
      </w:r>
      <w:r>
        <w:rPr>
          <w:spacing w:val="1"/>
          <w:w w:val="105"/>
        </w:rPr>
        <w:t xml:space="preserve"> </w:t>
      </w:r>
      <w:r>
        <w:rPr>
          <w:w w:val="105"/>
        </w:rPr>
        <w:t>необходимые</w:t>
      </w:r>
      <w:r>
        <w:rPr>
          <w:spacing w:val="1"/>
          <w:w w:val="105"/>
        </w:rPr>
        <w:t xml:space="preserve"> </w:t>
      </w:r>
      <w:r>
        <w:rPr>
          <w:w w:val="105"/>
        </w:rPr>
        <w:t>для</w:t>
      </w:r>
      <w:r>
        <w:rPr>
          <w:spacing w:val="1"/>
          <w:w w:val="105"/>
        </w:rPr>
        <w:t xml:space="preserve"> </w:t>
      </w:r>
      <w:r>
        <w:rPr>
          <w:w w:val="105"/>
        </w:rPr>
        <w:t>организации</w:t>
      </w:r>
      <w:r>
        <w:rPr>
          <w:spacing w:val="1"/>
          <w:w w:val="105"/>
        </w:rPr>
        <w:t xml:space="preserve"> </w:t>
      </w:r>
      <w:r>
        <w:rPr>
          <w:w w:val="105"/>
        </w:rPr>
        <w:t>собственной</w:t>
      </w:r>
      <w:r>
        <w:rPr>
          <w:spacing w:val="1"/>
          <w:w w:val="105"/>
        </w:rPr>
        <w:t xml:space="preserve"> </w:t>
      </w:r>
      <w:r>
        <w:rPr>
          <w:w w:val="105"/>
        </w:rPr>
        <w:t>деятельности</w:t>
      </w:r>
      <w:r>
        <w:rPr>
          <w:spacing w:val="1"/>
          <w:w w:val="105"/>
        </w:rPr>
        <w:t xml:space="preserve"> </w:t>
      </w:r>
      <w:r>
        <w:rPr>
          <w:w w:val="105"/>
        </w:rPr>
        <w:t>и</w:t>
      </w:r>
      <w:r>
        <w:rPr>
          <w:spacing w:val="1"/>
          <w:w w:val="105"/>
        </w:rPr>
        <w:t xml:space="preserve"> </w:t>
      </w:r>
      <w:r>
        <w:rPr>
          <w:w w:val="105"/>
        </w:rPr>
        <w:t>сотрудничества</w:t>
      </w:r>
      <w:r>
        <w:rPr>
          <w:spacing w:val="1"/>
          <w:w w:val="105"/>
        </w:rPr>
        <w:t xml:space="preserve"> </w:t>
      </w:r>
      <w:r>
        <w:rPr>
          <w:w w:val="105"/>
        </w:rPr>
        <w:t>с</w:t>
      </w:r>
      <w:r>
        <w:rPr>
          <w:spacing w:val="1"/>
          <w:w w:val="105"/>
        </w:rPr>
        <w:t xml:space="preserve"> </w:t>
      </w:r>
      <w:r>
        <w:rPr>
          <w:w w:val="105"/>
        </w:rPr>
        <w:t>партнером</w:t>
      </w:r>
      <w:r>
        <w:rPr>
          <w:spacing w:val="1"/>
          <w:w w:val="105"/>
        </w:rPr>
        <w:t xml:space="preserve"> </w:t>
      </w:r>
      <w:r>
        <w:rPr>
          <w:w w:val="105"/>
        </w:rPr>
        <w:t>(универсальные</w:t>
      </w:r>
      <w:r>
        <w:rPr>
          <w:spacing w:val="1"/>
          <w:w w:val="105"/>
        </w:rPr>
        <w:t xml:space="preserve"> </w:t>
      </w:r>
      <w:r>
        <w:rPr>
          <w:w w:val="105"/>
        </w:rPr>
        <w:t>учебные</w:t>
      </w:r>
      <w:r>
        <w:rPr>
          <w:spacing w:val="1"/>
          <w:w w:val="105"/>
        </w:rPr>
        <w:t xml:space="preserve"> </w:t>
      </w:r>
      <w:r>
        <w:rPr>
          <w:w w:val="105"/>
        </w:rPr>
        <w:t>коммуникативные</w:t>
      </w:r>
      <w:r>
        <w:rPr>
          <w:spacing w:val="1"/>
          <w:w w:val="105"/>
        </w:rPr>
        <w:t xml:space="preserve"> </w:t>
      </w:r>
      <w:r>
        <w:rPr>
          <w:w w:val="105"/>
        </w:rPr>
        <w:t>действия);</w:t>
      </w:r>
    </w:p>
    <w:p w:rsidR="007F4E71" w:rsidRDefault="002F6E5B">
      <w:pPr>
        <w:pStyle w:val="a3"/>
        <w:spacing w:before="5" w:line="247" w:lineRule="auto"/>
        <w:ind w:right="564"/>
      </w:pPr>
      <w:r>
        <w:rPr>
          <w:w w:val="105"/>
        </w:rPr>
        <w:t>включающими способность принимать и сохранять учебную цель и задачу, планировать ее</w:t>
      </w:r>
      <w:r>
        <w:rPr>
          <w:spacing w:val="-58"/>
          <w:w w:val="105"/>
        </w:rPr>
        <w:t xml:space="preserve"> </w:t>
      </w:r>
      <w:r>
        <w:rPr>
          <w:w w:val="105"/>
        </w:rPr>
        <w:t>реализацию, контролировать и оценивать свои действия, вносить соответствующие коррективы в</w:t>
      </w:r>
      <w:r>
        <w:rPr>
          <w:spacing w:val="1"/>
          <w:w w:val="105"/>
        </w:rPr>
        <w:t xml:space="preserve"> </w:t>
      </w:r>
      <w:r>
        <w:rPr>
          <w:w w:val="105"/>
        </w:rPr>
        <w:t>их выполнение, ставить новые учебные задачи, проявлять познавательную инициативу в учебном</w:t>
      </w:r>
      <w:r>
        <w:rPr>
          <w:spacing w:val="1"/>
          <w:w w:val="105"/>
        </w:rPr>
        <w:t xml:space="preserve"> </w:t>
      </w:r>
      <w:r>
        <w:rPr>
          <w:w w:val="105"/>
        </w:rPr>
        <w:t>сотрудничестве, осуществлять констатирующий и предвосхищающий контроль по результату и</w:t>
      </w:r>
      <w:r>
        <w:rPr>
          <w:spacing w:val="1"/>
          <w:w w:val="105"/>
        </w:rPr>
        <w:t xml:space="preserve"> </w:t>
      </w:r>
      <w:r>
        <w:rPr>
          <w:w w:val="105"/>
        </w:rPr>
        <w:t>способу</w:t>
      </w:r>
      <w:r>
        <w:rPr>
          <w:spacing w:val="1"/>
          <w:w w:val="105"/>
        </w:rPr>
        <w:t xml:space="preserve"> </w:t>
      </w:r>
      <w:r>
        <w:rPr>
          <w:w w:val="105"/>
        </w:rPr>
        <w:t>действия,</w:t>
      </w:r>
      <w:r>
        <w:rPr>
          <w:spacing w:val="1"/>
          <w:w w:val="105"/>
        </w:rPr>
        <w:t xml:space="preserve"> </w:t>
      </w:r>
      <w:r>
        <w:rPr>
          <w:w w:val="105"/>
        </w:rPr>
        <w:t>актуальный</w:t>
      </w:r>
      <w:r>
        <w:rPr>
          <w:spacing w:val="1"/>
          <w:w w:val="105"/>
        </w:rPr>
        <w:t xml:space="preserve"> </w:t>
      </w:r>
      <w:r>
        <w:rPr>
          <w:w w:val="105"/>
        </w:rPr>
        <w:t>контроль</w:t>
      </w:r>
      <w:r>
        <w:rPr>
          <w:spacing w:val="1"/>
          <w:w w:val="105"/>
        </w:rPr>
        <w:t xml:space="preserve"> </w:t>
      </w:r>
      <w:r>
        <w:rPr>
          <w:w w:val="105"/>
        </w:rPr>
        <w:t>на</w:t>
      </w:r>
      <w:r>
        <w:rPr>
          <w:spacing w:val="1"/>
          <w:w w:val="105"/>
        </w:rPr>
        <w:t xml:space="preserve"> </w:t>
      </w:r>
      <w:r>
        <w:rPr>
          <w:w w:val="105"/>
        </w:rPr>
        <w:t>уровне</w:t>
      </w:r>
      <w:r>
        <w:rPr>
          <w:spacing w:val="1"/>
          <w:w w:val="105"/>
        </w:rPr>
        <w:t xml:space="preserve"> </w:t>
      </w:r>
      <w:r>
        <w:rPr>
          <w:w w:val="105"/>
        </w:rPr>
        <w:t>произвольного</w:t>
      </w:r>
      <w:r>
        <w:rPr>
          <w:spacing w:val="1"/>
          <w:w w:val="105"/>
        </w:rPr>
        <w:t xml:space="preserve"> </w:t>
      </w:r>
      <w:r>
        <w:rPr>
          <w:w w:val="105"/>
        </w:rPr>
        <w:t>внимания</w:t>
      </w:r>
      <w:r>
        <w:rPr>
          <w:spacing w:val="1"/>
          <w:w w:val="105"/>
        </w:rPr>
        <w:t xml:space="preserve"> </w:t>
      </w:r>
      <w:r>
        <w:rPr>
          <w:w w:val="105"/>
        </w:rPr>
        <w:t>(универсальные</w:t>
      </w:r>
      <w:r>
        <w:rPr>
          <w:spacing w:val="1"/>
          <w:w w:val="105"/>
        </w:rPr>
        <w:t xml:space="preserve"> </w:t>
      </w:r>
      <w:r>
        <w:rPr>
          <w:w w:val="105"/>
        </w:rPr>
        <w:t>регулятивные</w:t>
      </w:r>
      <w:r>
        <w:rPr>
          <w:spacing w:val="-3"/>
          <w:w w:val="105"/>
        </w:rPr>
        <w:t xml:space="preserve"> </w:t>
      </w:r>
      <w:r>
        <w:rPr>
          <w:w w:val="105"/>
        </w:rPr>
        <w:t>действия).</w:t>
      </w:r>
    </w:p>
    <w:p w:rsidR="007F4E71" w:rsidRDefault="002F6E5B" w:rsidP="00B00584">
      <w:pPr>
        <w:pStyle w:val="2"/>
        <w:numPr>
          <w:ilvl w:val="2"/>
          <w:numId w:val="24"/>
        </w:numPr>
        <w:tabs>
          <w:tab w:val="left" w:pos="1747"/>
        </w:tabs>
        <w:spacing w:before="20" w:line="263" w:lineRule="exact"/>
        <w:ind w:left="1746" w:hanging="653"/>
      </w:pPr>
      <w:r>
        <w:t>Содержательный</w:t>
      </w:r>
      <w:r>
        <w:rPr>
          <w:spacing w:val="37"/>
        </w:rPr>
        <w:t xml:space="preserve"> </w:t>
      </w:r>
      <w:r>
        <w:t>раздел.</w:t>
      </w:r>
    </w:p>
    <w:p w:rsidR="007F4E71" w:rsidRDefault="002F6E5B">
      <w:pPr>
        <w:pStyle w:val="a3"/>
        <w:spacing w:line="263" w:lineRule="exact"/>
        <w:ind w:left="1096" w:firstLine="0"/>
        <w:jc w:val="left"/>
      </w:pPr>
      <w:r>
        <w:t>Программа</w:t>
      </w:r>
      <w:r>
        <w:rPr>
          <w:spacing w:val="31"/>
        </w:rPr>
        <w:t xml:space="preserve"> </w:t>
      </w:r>
      <w:r>
        <w:t>формирования</w:t>
      </w:r>
      <w:r>
        <w:rPr>
          <w:spacing w:val="26"/>
        </w:rPr>
        <w:t xml:space="preserve"> </w:t>
      </w:r>
      <w:r>
        <w:t>УУД</w:t>
      </w:r>
      <w:r>
        <w:rPr>
          <w:spacing w:val="45"/>
        </w:rPr>
        <w:t xml:space="preserve"> </w:t>
      </w:r>
      <w:r>
        <w:t>у</w:t>
      </w:r>
      <w:r>
        <w:rPr>
          <w:spacing w:val="27"/>
        </w:rPr>
        <w:t xml:space="preserve"> </w:t>
      </w:r>
      <w:r>
        <w:t>обучающихся</w:t>
      </w:r>
      <w:r>
        <w:rPr>
          <w:spacing w:val="26"/>
        </w:rPr>
        <w:t xml:space="preserve"> </w:t>
      </w:r>
      <w:r>
        <w:t>должна</w:t>
      </w:r>
      <w:r>
        <w:rPr>
          <w:spacing w:val="42"/>
        </w:rPr>
        <w:t xml:space="preserve"> </w:t>
      </w:r>
      <w:r>
        <w:t>содержать:</w:t>
      </w:r>
    </w:p>
    <w:p w:rsidR="007F4E71" w:rsidRDefault="002F6E5B">
      <w:pPr>
        <w:pStyle w:val="a3"/>
        <w:tabs>
          <w:tab w:val="left" w:pos="2260"/>
          <w:tab w:val="left" w:pos="3748"/>
          <w:tab w:val="left" w:pos="5539"/>
          <w:tab w:val="left" w:pos="6631"/>
          <w:tab w:val="left" w:pos="7790"/>
          <w:tab w:val="left" w:pos="8120"/>
          <w:tab w:val="left" w:pos="9697"/>
        </w:tabs>
        <w:spacing w:before="6" w:line="252" w:lineRule="auto"/>
        <w:ind w:right="573"/>
        <w:jc w:val="left"/>
      </w:pPr>
      <w:r>
        <w:rPr>
          <w:w w:val="105"/>
        </w:rPr>
        <w:t>описание</w:t>
      </w:r>
      <w:r>
        <w:rPr>
          <w:w w:val="105"/>
        </w:rPr>
        <w:tab/>
        <w:t>взаимосвязи</w:t>
      </w:r>
      <w:r>
        <w:rPr>
          <w:w w:val="105"/>
        </w:rPr>
        <w:tab/>
        <w:t>универсальных</w:t>
      </w:r>
      <w:r>
        <w:rPr>
          <w:w w:val="105"/>
        </w:rPr>
        <w:tab/>
        <w:t>учебных</w:t>
      </w:r>
      <w:r>
        <w:rPr>
          <w:w w:val="105"/>
        </w:rPr>
        <w:tab/>
        <w:t>действий</w:t>
      </w:r>
      <w:r>
        <w:rPr>
          <w:w w:val="105"/>
        </w:rPr>
        <w:tab/>
        <w:t>с</w:t>
      </w:r>
      <w:r>
        <w:rPr>
          <w:w w:val="105"/>
        </w:rPr>
        <w:tab/>
        <w:t>содержанием</w:t>
      </w:r>
      <w:r>
        <w:rPr>
          <w:w w:val="105"/>
        </w:rPr>
        <w:tab/>
      </w:r>
      <w:r>
        <w:rPr>
          <w:spacing w:val="-2"/>
          <w:w w:val="105"/>
        </w:rPr>
        <w:t>учебных</w:t>
      </w:r>
      <w:r>
        <w:rPr>
          <w:spacing w:val="-58"/>
          <w:w w:val="105"/>
        </w:rPr>
        <w:t xml:space="preserve"> </w:t>
      </w:r>
      <w:r>
        <w:rPr>
          <w:w w:val="105"/>
        </w:rPr>
        <w:t>предметов;</w:t>
      </w:r>
    </w:p>
    <w:p w:rsidR="007F4E71" w:rsidRDefault="002F6E5B">
      <w:pPr>
        <w:pStyle w:val="a3"/>
        <w:tabs>
          <w:tab w:val="left" w:pos="2361"/>
          <w:tab w:val="left" w:pos="4065"/>
          <w:tab w:val="left" w:pos="5546"/>
          <w:tab w:val="left" w:pos="6847"/>
          <w:tab w:val="left" w:pos="8480"/>
          <w:tab w:val="left" w:pos="8919"/>
          <w:tab w:val="left" w:pos="9783"/>
        </w:tabs>
        <w:spacing w:line="244" w:lineRule="auto"/>
        <w:ind w:right="562"/>
        <w:jc w:val="left"/>
      </w:pPr>
      <w:r>
        <w:rPr>
          <w:w w:val="105"/>
        </w:rPr>
        <w:t>описание</w:t>
      </w:r>
      <w:r>
        <w:rPr>
          <w:w w:val="105"/>
        </w:rPr>
        <w:tab/>
        <w:t>особенностей</w:t>
      </w:r>
      <w:r>
        <w:rPr>
          <w:w w:val="105"/>
        </w:rPr>
        <w:tab/>
        <w:t>реализации</w:t>
      </w:r>
      <w:r>
        <w:rPr>
          <w:w w:val="105"/>
        </w:rPr>
        <w:tab/>
        <w:t>основных</w:t>
      </w:r>
      <w:r>
        <w:rPr>
          <w:w w:val="105"/>
        </w:rPr>
        <w:tab/>
        <w:t>направлений</w:t>
      </w:r>
      <w:r>
        <w:rPr>
          <w:w w:val="105"/>
        </w:rPr>
        <w:tab/>
        <w:t>и</w:t>
      </w:r>
      <w:r>
        <w:rPr>
          <w:w w:val="105"/>
        </w:rPr>
        <w:tab/>
        <w:t>форм</w:t>
      </w:r>
      <w:r>
        <w:rPr>
          <w:w w:val="105"/>
        </w:rPr>
        <w:tab/>
      </w:r>
      <w:r>
        <w:rPr>
          <w:spacing w:val="-1"/>
          <w:w w:val="105"/>
        </w:rPr>
        <w:t>учебно-</w:t>
      </w:r>
      <w:r>
        <w:rPr>
          <w:spacing w:val="-58"/>
          <w:w w:val="105"/>
        </w:rPr>
        <w:t xml:space="preserve"> </w:t>
      </w:r>
      <w:r>
        <w:rPr>
          <w:w w:val="105"/>
        </w:rPr>
        <w:lastRenderedPageBreak/>
        <w:t>исследовательской</w:t>
      </w:r>
      <w:r>
        <w:rPr>
          <w:spacing w:val="-8"/>
          <w:w w:val="105"/>
        </w:rPr>
        <w:t xml:space="preserve"> </w:t>
      </w:r>
      <w:r>
        <w:rPr>
          <w:w w:val="105"/>
        </w:rPr>
        <w:t>деятельности</w:t>
      </w:r>
      <w:r>
        <w:rPr>
          <w:spacing w:val="-9"/>
          <w:w w:val="105"/>
        </w:rPr>
        <w:t xml:space="preserve"> </w:t>
      </w:r>
      <w:r>
        <w:rPr>
          <w:w w:val="105"/>
        </w:rPr>
        <w:t>в</w:t>
      </w:r>
      <w:r>
        <w:rPr>
          <w:spacing w:val="-6"/>
          <w:w w:val="105"/>
        </w:rPr>
        <w:t xml:space="preserve"> </w:t>
      </w:r>
      <w:r>
        <w:rPr>
          <w:w w:val="105"/>
        </w:rPr>
        <w:t>рамках</w:t>
      </w:r>
      <w:r>
        <w:rPr>
          <w:spacing w:val="-8"/>
          <w:w w:val="105"/>
        </w:rPr>
        <w:t xml:space="preserve"> </w:t>
      </w:r>
      <w:r>
        <w:rPr>
          <w:w w:val="105"/>
        </w:rPr>
        <w:t>урочной</w:t>
      </w:r>
      <w:r>
        <w:rPr>
          <w:spacing w:val="-9"/>
          <w:w w:val="105"/>
        </w:rPr>
        <w:t xml:space="preserve"> </w:t>
      </w:r>
      <w:r>
        <w:rPr>
          <w:w w:val="105"/>
        </w:rPr>
        <w:t>и</w:t>
      </w:r>
      <w:r>
        <w:rPr>
          <w:spacing w:val="-12"/>
          <w:w w:val="105"/>
        </w:rPr>
        <w:t xml:space="preserve"> </w:t>
      </w:r>
      <w:r>
        <w:rPr>
          <w:w w:val="105"/>
        </w:rPr>
        <w:t>внеурочной</w:t>
      </w:r>
      <w:r>
        <w:rPr>
          <w:spacing w:val="-4"/>
          <w:w w:val="105"/>
        </w:rPr>
        <w:t xml:space="preserve"> </w:t>
      </w:r>
      <w:r>
        <w:rPr>
          <w:w w:val="105"/>
        </w:rPr>
        <w:t>работы.</w:t>
      </w:r>
    </w:p>
    <w:p w:rsidR="007F4E71" w:rsidRDefault="002F6E5B">
      <w:pPr>
        <w:pStyle w:val="a3"/>
        <w:spacing w:before="9"/>
        <w:ind w:left="1096" w:firstLine="0"/>
        <w:jc w:val="left"/>
      </w:pPr>
      <w:r>
        <w:t>Описание</w:t>
      </w:r>
      <w:r>
        <w:rPr>
          <w:spacing w:val="21"/>
        </w:rPr>
        <w:t xml:space="preserve"> </w:t>
      </w:r>
      <w:r>
        <w:t>взаимосвязи</w:t>
      </w:r>
      <w:r>
        <w:rPr>
          <w:spacing w:val="37"/>
        </w:rPr>
        <w:t xml:space="preserve"> </w:t>
      </w:r>
      <w:r>
        <w:t>УУД</w:t>
      </w:r>
      <w:r>
        <w:rPr>
          <w:spacing w:val="40"/>
        </w:rPr>
        <w:t xml:space="preserve"> </w:t>
      </w:r>
      <w:r>
        <w:t>с</w:t>
      </w:r>
      <w:r>
        <w:rPr>
          <w:spacing w:val="30"/>
        </w:rPr>
        <w:t xml:space="preserve"> </w:t>
      </w:r>
      <w:r>
        <w:t>содержанием</w:t>
      </w:r>
      <w:r>
        <w:rPr>
          <w:spacing w:val="38"/>
        </w:rPr>
        <w:t xml:space="preserve"> </w:t>
      </w:r>
      <w:r>
        <w:t>учебных</w:t>
      </w:r>
      <w:r>
        <w:rPr>
          <w:spacing w:val="21"/>
        </w:rPr>
        <w:t xml:space="preserve"> </w:t>
      </w:r>
      <w:r>
        <w:t>предметов.</w:t>
      </w:r>
    </w:p>
    <w:p w:rsidR="007F4E71" w:rsidRDefault="002F6E5B">
      <w:pPr>
        <w:pStyle w:val="a3"/>
        <w:tabs>
          <w:tab w:val="left" w:pos="2785"/>
          <w:tab w:val="left" w:pos="5104"/>
          <w:tab w:val="left" w:pos="7003"/>
          <w:tab w:val="left" w:pos="9284"/>
        </w:tabs>
        <w:spacing w:before="12" w:line="244" w:lineRule="auto"/>
        <w:ind w:right="588"/>
        <w:jc w:val="left"/>
      </w:pPr>
      <w:r>
        <w:rPr>
          <w:w w:val="105"/>
        </w:rPr>
        <w:t>Содержание</w:t>
      </w:r>
      <w:r>
        <w:rPr>
          <w:spacing w:val="25"/>
          <w:w w:val="105"/>
        </w:rPr>
        <w:t xml:space="preserve"> </w:t>
      </w:r>
      <w:r>
        <w:rPr>
          <w:w w:val="105"/>
        </w:rPr>
        <w:t>основного</w:t>
      </w:r>
      <w:r>
        <w:rPr>
          <w:spacing w:val="29"/>
          <w:w w:val="105"/>
        </w:rPr>
        <w:t xml:space="preserve"> </w:t>
      </w:r>
      <w:r>
        <w:rPr>
          <w:w w:val="105"/>
        </w:rPr>
        <w:t>общего</w:t>
      </w:r>
      <w:r>
        <w:rPr>
          <w:spacing w:val="26"/>
          <w:w w:val="105"/>
        </w:rPr>
        <w:t xml:space="preserve"> </w:t>
      </w:r>
      <w:r>
        <w:rPr>
          <w:w w:val="105"/>
        </w:rPr>
        <w:t>образования</w:t>
      </w:r>
      <w:r>
        <w:rPr>
          <w:spacing w:val="30"/>
          <w:w w:val="105"/>
        </w:rPr>
        <w:t xml:space="preserve"> </w:t>
      </w:r>
      <w:r>
        <w:rPr>
          <w:w w:val="105"/>
        </w:rPr>
        <w:t>определяется</w:t>
      </w:r>
      <w:r>
        <w:rPr>
          <w:spacing w:val="31"/>
          <w:w w:val="105"/>
        </w:rPr>
        <w:t xml:space="preserve"> </w:t>
      </w:r>
      <w:r>
        <w:rPr>
          <w:w w:val="105"/>
        </w:rPr>
        <w:t>программой</w:t>
      </w:r>
      <w:r>
        <w:rPr>
          <w:spacing w:val="27"/>
          <w:w w:val="105"/>
        </w:rPr>
        <w:t xml:space="preserve"> </w:t>
      </w:r>
      <w:r>
        <w:rPr>
          <w:w w:val="105"/>
        </w:rPr>
        <w:t>основного</w:t>
      </w:r>
      <w:r>
        <w:rPr>
          <w:spacing w:val="24"/>
          <w:w w:val="105"/>
        </w:rPr>
        <w:t xml:space="preserve"> </w:t>
      </w:r>
      <w:r>
        <w:rPr>
          <w:w w:val="105"/>
        </w:rPr>
        <w:t>общего</w:t>
      </w:r>
      <w:r>
        <w:rPr>
          <w:spacing w:val="-57"/>
          <w:w w:val="105"/>
        </w:rPr>
        <w:t xml:space="preserve"> </w:t>
      </w:r>
      <w:r>
        <w:rPr>
          <w:w w:val="105"/>
        </w:rPr>
        <w:t>образования.</w:t>
      </w:r>
      <w:r>
        <w:rPr>
          <w:w w:val="105"/>
        </w:rPr>
        <w:tab/>
        <w:t>Предметное</w:t>
      </w:r>
      <w:r>
        <w:rPr>
          <w:w w:val="105"/>
        </w:rPr>
        <w:tab/>
        <w:t>учебное</w:t>
      </w:r>
      <w:r>
        <w:rPr>
          <w:w w:val="105"/>
        </w:rPr>
        <w:tab/>
        <w:t>содержание</w:t>
      </w:r>
      <w:r>
        <w:rPr>
          <w:w w:val="105"/>
        </w:rPr>
        <w:tab/>
      </w:r>
      <w:r>
        <w:t>фиксируется</w:t>
      </w:r>
    </w:p>
    <w:p w:rsidR="007F4E71" w:rsidRDefault="002F6E5B">
      <w:pPr>
        <w:pStyle w:val="a3"/>
        <w:spacing w:before="80"/>
        <w:ind w:firstLine="0"/>
        <w:jc w:val="left"/>
      </w:pPr>
      <w:r>
        <w:t>в</w:t>
      </w:r>
      <w:r>
        <w:rPr>
          <w:spacing w:val="14"/>
        </w:rPr>
        <w:t xml:space="preserve"> </w:t>
      </w:r>
      <w:r>
        <w:t>рабочих</w:t>
      </w:r>
      <w:r>
        <w:rPr>
          <w:spacing w:val="28"/>
        </w:rPr>
        <w:t xml:space="preserve"> </w:t>
      </w:r>
      <w:r>
        <w:t>программах.</w:t>
      </w:r>
    </w:p>
    <w:p w:rsidR="007F4E71" w:rsidRDefault="002F6E5B">
      <w:pPr>
        <w:pStyle w:val="a3"/>
        <w:spacing w:before="9" w:line="252" w:lineRule="auto"/>
        <w:ind w:right="1075"/>
        <w:jc w:val="left"/>
      </w:pPr>
      <w:r>
        <w:rPr>
          <w:w w:val="105"/>
        </w:rPr>
        <w:t>Разработанные по всем учебным предметам федеральные рабочие программы (далее –</w:t>
      </w:r>
      <w:r>
        <w:rPr>
          <w:spacing w:val="-58"/>
          <w:w w:val="105"/>
        </w:rPr>
        <w:t xml:space="preserve"> </w:t>
      </w:r>
      <w:r>
        <w:rPr>
          <w:w w:val="105"/>
        </w:rPr>
        <w:t>ФРП)</w:t>
      </w:r>
      <w:r>
        <w:rPr>
          <w:spacing w:val="3"/>
          <w:w w:val="105"/>
        </w:rPr>
        <w:t xml:space="preserve"> </w:t>
      </w:r>
      <w:r>
        <w:rPr>
          <w:w w:val="105"/>
        </w:rPr>
        <w:t>отражают</w:t>
      </w:r>
      <w:r>
        <w:rPr>
          <w:spacing w:val="1"/>
          <w:w w:val="105"/>
        </w:rPr>
        <w:t xml:space="preserve"> </w:t>
      </w:r>
      <w:r>
        <w:rPr>
          <w:w w:val="105"/>
        </w:rPr>
        <w:t>определенные</w:t>
      </w:r>
      <w:r>
        <w:rPr>
          <w:spacing w:val="-9"/>
          <w:w w:val="105"/>
        </w:rPr>
        <w:t xml:space="preserve"> </w:t>
      </w:r>
      <w:r>
        <w:rPr>
          <w:w w:val="105"/>
        </w:rPr>
        <w:t>во</w:t>
      </w:r>
      <w:r>
        <w:rPr>
          <w:spacing w:val="-1"/>
          <w:w w:val="105"/>
        </w:rPr>
        <w:t xml:space="preserve"> </w:t>
      </w:r>
      <w:r>
        <w:rPr>
          <w:w w:val="105"/>
        </w:rPr>
        <w:t>ФГОС</w:t>
      </w:r>
      <w:r>
        <w:rPr>
          <w:spacing w:val="-2"/>
          <w:w w:val="105"/>
        </w:rPr>
        <w:t xml:space="preserve"> </w:t>
      </w:r>
      <w:r>
        <w:rPr>
          <w:w w:val="105"/>
        </w:rPr>
        <w:t>ООО</w:t>
      </w:r>
      <w:r>
        <w:rPr>
          <w:spacing w:val="4"/>
          <w:w w:val="105"/>
        </w:rPr>
        <w:t xml:space="preserve"> </w:t>
      </w:r>
      <w:r>
        <w:rPr>
          <w:w w:val="105"/>
        </w:rPr>
        <w:t>УУД</w:t>
      </w:r>
      <w:r>
        <w:rPr>
          <w:spacing w:val="-1"/>
          <w:w w:val="105"/>
        </w:rPr>
        <w:t xml:space="preserve"> </w:t>
      </w:r>
      <w:r>
        <w:rPr>
          <w:w w:val="105"/>
        </w:rPr>
        <w:t>в</w:t>
      </w:r>
      <w:r>
        <w:rPr>
          <w:spacing w:val="-3"/>
          <w:w w:val="105"/>
        </w:rPr>
        <w:t xml:space="preserve"> </w:t>
      </w:r>
      <w:r>
        <w:rPr>
          <w:w w:val="105"/>
        </w:rPr>
        <w:t>трех</w:t>
      </w:r>
      <w:r>
        <w:rPr>
          <w:spacing w:val="4"/>
          <w:w w:val="105"/>
        </w:rPr>
        <w:t xml:space="preserve"> </w:t>
      </w:r>
      <w:r>
        <w:rPr>
          <w:w w:val="105"/>
        </w:rPr>
        <w:t>своих</w:t>
      </w:r>
      <w:r>
        <w:rPr>
          <w:spacing w:val="-5"/>
          <w:w w:val="105"/>
        </w:rPr>
        <w:t xml:space="preserve"> </w:t>
      </w:r>
      <w:r>
        <w:rPr>
          <w:w w:val="105"/>
        </w:rPr>
        <w:t>компонентах:</w:t>
      </w:r>
    </w:p>
    <w:p w:rsidR="007F4E71" w:rsidRDefault="002F6E5B">
      <w:pPr>
        <w:pStyle w:val="a3"/>
        <w:spacing w:before="4" w:line="244" w:lineRule="auto"/>
        <w:ind w:right="550"/>
        <w:jc w:val="left"/>
      </w:pPr>
      <w:r>
        <w:rPr>
          <w:w w:val="105"/>
        </w:rPr>
        <w:t>как часть</w:t>
      </w:r>
      <w:r>
        <w:rPr>
          <w:spacing w:val="6"/>
          <w:w w:val="105"/>
        </w:rPr>
        <w:t xml:space="preserve"> </w:t>
      </w:r>
      <w:r>
        <w:rPr>
          <w:w w:val="105"/>
        </w:rPr>
        <w:t>метапредметных</w:t>
      </w:r>
      <w:r>
        <w:rPr>
          <w:spacing w:val="10"/>
          <w:w w:val="105"/>
        </w:rPr>
        <w:t xml:space="preserve"> </w:t>
      </w:r>
      <w:r>
        <w:rPr>
          <w:w w:val="105"/>
        </w:rPr>
        <w:t>результатов</w:t>
      </w:r>
      <w:r>
        <w:rPr>
          <w:spacing w:val="10"/>
          <w:w w:val="105"/>
        </w:rPr>
        <w:t xml:space="preserve"> </w:t>
      </w:r>
      <w:r>
        <w:rPr>
          <w:w w:val="105"/>
        </w:rPr>
        <w:t>обучения</w:t>
      </w:r>
      <w:r>
        <w:rPr>
          <w:spacing w:val="8"/>
          <w:w w:val="105"/>
        </w:rPr>
        <w:t xml:space="preserve"> </w:t>
      </w:r>
      <w:r>
        <w:rPr>
          <w:w w:val="105"/>
        </w:rPr>
        <w:t>в</w:t>
      </w:r>
      <w:r>
        <w:rPr>
          <w:spacing w:val="7"/>
          <w:w w:val="105"/>
        </w:rPr>
        <w:t xml:space="preserve"> </w:t>
      </w:r>
      <w:r>
        <w:rPr>
          <w:w w:val="105"/>
        </w:rPr>
        <w:t>разделе</w:t>
      </w:r>
      <w:r>
        <w:rPr>
          <w:spacing w:val="3"/>
          <w:w w:val="105"/>
        </w:rPr>
        <w:t xml:space="preserve"> </w:t>
      </w:r>
      <w:r>
        <w:rPr>
          <w:w w:val="105"/>
        </w:rPr>
        <w:t>«Планируемые</w:t>
      </w:r>
      <w:r>
        <w:rPr>
          <w:spacing w:val="9"/>
          <w:w w:val="105"/>
        </w:rPr>
        <w:t xml:space="preserve"> </w:t>
      </w:r>
      <w:r>
        <w:rPr>
          <w:w w:val="105"/>
        </w:rPr>
        <w:t>результаты</w:t>
      </w:r>
      <w:r>
        <w:rPr>
          <w:spacing w:val="-57"/>
          <w:w w:val="105"/>
        </w:rPr>
        <w:t xml:space="preserve"> </w:t>
      </w:r>
      <w:r>
        <w:rPr>
          <w:w w:val="105"/>
        </w:rPr>
        <w:t>освоения</w:t>
      </w:r>
      <w:r>
        <w:rPr>
          <w:spacing w:val="1"/>
          <w:w w:val="105"/>
        </w:rPr>
        <w:t xml:space="preserve"> </w:t>
      </w:r>
      <w:r>
        <w:rPr>
          <w:w w:val="105"/>
        </w:rPr>
        <w:t>учебного</w:t>
      </w:r>
      <w:r>
        <w:rPr>
          <w:spacing w:val="-2"/>
          <w:w w:val="105"/>
        </w:rPr>
        <w:t xml:space="preserve"> </w:t>
      </w:r>
      <w:r>
        <w:rPr>
          <w:w w:val="105"/>
        </w:rPr>
        <w:t>предмета на</w:t>
      </w:r>
      <w:r>
        <w:rPr>
          <w:spacing w:val="3"/>
          <w:w w:val="105"/>
        </w:rPr>
        <w:t xml:space="preserve"> </w:t>
      </w:r>
      <w:r>
        <w:rPr>
          <w:w w:val="105"/>
        </w:rPr>
        <w:t>уровне</w:t>
      </w:r>
      <w:r>
        <w:rPr>
          <w:spacing w:val="-2"/>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p>
    <w:p w:rsidR="007F4E71" w:rsidRDefault="002F6E5B">
      <w:pPr>
        <w:pStyle w:val="a3"/>
        <w:spacing w:before="1" w:line="244" w:lineRule="auto"/>
        <w:jc w:val="left"/>
      </w:pPr>
      <w:r>
        <w:rPr>
          <w:w w:val="105"/>
        </w:rPr>
        <w:t>в соотнесении с предметными результатами по основным разделам</w:t>
      </w:r>
      <w:r>
        <w:rPr>
          <w:spacing w:val="1"/>
          <w:w w:val="105"/>
        </w:rPr>
        <w:t xml:space="preserve"> </w:t>
      </w:r>
      <w:r>
        <w:rPr>
          <w:w w:val="105"/>
        </w:rPr>
        <w:t>и темам учебного</w:t>
      </w:r>
      <w:r>
        <w:rPr>
          <w:spacing w:val="-58"/>
          <w:w w:val="105"/>
        </w:rPr>
        <w:t xml:space="preserve"> </w:t>
      </w:r>
      <w:r>
        <w:rPr>
          <w:w w:val="105"/>
        </w:rPr>
        <w:t>содержания;</w:t>
      </w:r>
    </w:p>
    <w:p w:rsidR="007F4E71" w:rsidRDefault="002F6E5B">
      <w:pPr>
        <w:pStyle w:val="a3"/>
        <w:ind w:left="1096" w:firstLine="0"/>
        <w:jc w:val="left"/>
      </w:pPr>
      <w:r>
        <w:t>в</w:t>
      </w:r>
      <w:r>
        <w:rPr>
          <w:spacing w:val="35"/>
        </w:rPr>
        <w:t xml:space="preserve"> </w:t>
      </w:r>
      <w:r>
        <w:t>разделе</w:t>
      </w:r>
      <w:r>
        <w:rPr>
          <w:spacing w:val="39"/>
        </w:rPr>
        <w:t xml:space="preserve"> </w:t>
      </w:r>
      <w:r>
        <w:t>«Основные</w:t>
      </w:r>
      <w:r>
        <w:rPr>
          <w:spacing w:val="29"/>
        </w:rPr>
        <w:t xml:space="preserve"> </w:t>
      </w:r>
      <w:r>
        <w:t>виды</w:t>
      </w:r>
      <w:r>
        <w:rPr>
          <w:spacing w:val="42"/>
        </w:rPr>
        <w:t xml:space="preserve"> </w:t>
      </w:r>
      <w:r>
        <w:t>деятельности»</w:t>
      </w:r>
      <w:r>
        <w:rPr>
          <w:spacing w:val="36"/>
        </w:rPr>
        <w:t xml:space="preserve"> </w:t>
      </w:r>
      <w:r>
        <w:t>тематического</w:t>
      </w:r>
      <w:r>
        <w:rPr>
          <w:spacing w:val="29"/>
        </w:rPr>
        <w:t xml:space="preserve"> </w:t>
      </w:r>
      <w:r>
        <w:t>планирования.</w:t>
      </w:r>
    </w:p>
    <w:p w:rsidR="007F4E71" w:rsidRDefault="002F6E5B">
      <w:pPr>
        <w:pStyle w:val="a3"/>
        <w:spacing w:before="19" w:line="244" w:lineRule="auto"/>
        <w:jc w:val="left"/>
      </w:pPr>
      <w:r>
        <w:rPr>
          <w:w w:val="105"/>
        </w:rPr>
        <w:t>Описание</w:t>
      </w:r>
      <w:r>
        <w:rPr>
          <w:spacing w:val="37"/>
          <w:w w:val="105"/>
        </w:rPr>
        <w:t xml:space="preserve"> </w:t>
      </w:r>
      <w:r>
        <w:rPr>
          <w:w w:val="105"/>
        </w:rPr>
        <w:t>реализации</w:t>
      </w:r>
      <w:r>
        <w:rPr>
          <w:spacing w:val="44"/>
          <w:w w:val="105"/>
        </w:rPr>
        <w:t xml:space="preserve"> </w:t>
      </w:r>
      <w:r>
        <w:rPr>
          <w:w w:val="105"/>
        </w:rPr>
        <w:t>требований</w:t>
      </w:r>
      <w:r>
        <w:rPr>
          <w:spacing w:val="46"/>
          <w:w w:val="105"/>
        </w:rPr>
        <w:t xml:space="preserve"> </w:t>
      </w:r>
      <w:r>
        <w:rPr>
          <w:w w:val="105"/>
        </w:rPr>
        <w:t>формирования</w:t>
      </w:r>
      <w:r>
        <w:rPr>
          <w:spacing w:val="43"/>
          <w:w w:val="105"/>
        </w:rPr>
        <w:t xml:space="preserve"> </w:t>
      </w:r>
      <w:r>
        <w:rPr>
          <w:w w:val="105"/>
        </w:rPr>
        <w:t>УУД</w:t>
      </w:r>
      <w:r>
        <w:rPr>
          <w:spacing w:val="46"/>
          <w:w w:val="105"/>
        </w:rPr>
        <w:t xml:space="preserve"> </w:t>
      </w:r>
      <w:r>
        <w:rPr>
          <w:w w:val="105"/>
        </w:rPr>
        <w:t>в</w:t>
      </w:r>
      <w:r>
        <w:rPr>
          <w:spacing w:val="44"/>
          <w:w w:val="105"/>
        </w:rPr>
        <w:t xml:space="preserve"> </w:t>
      </w:r>
      <w:r>
        <w:rPr>
          <w:w w:val="105"/>
        </w:rPr>
        <w:t>предметных</w:t>
      </w:r>
      <w:r>
        <w:rPr>
          <w:spacing w:val="46"/>
          <w:w w:val="105"/>
        </w:rPr>
        <w:t xml:space="preserve"> </w:t>
      </w:r>
      <w:r>
        <w:rPr>
          <w:w w:val="105"/>
        </w:rPr>
        <w:t>результатах</w:t>
      </w:r>
      <w:r>
        <w:rPr>
          <w:spacing w:val="48"/>
          <w:w w:val="105"/>
        </w:rPr>
        <w:t xml:space="preserve"> </w:t>
      </w:r>
      <w:r>
        <w:rPr>
          <w:w w:val="105"/>
        </w:rPr>
        <w:t>и</w:t>
      </w:r>
      <w:r>
        <w:rPr>
          <w:spacing w:val="-57"/>
          <w:w w:val="105"/>
        </w:rPr>
        <w:t xml:space="preserve"> </w:t>
      </w:r>
      <w:r>
        <w:rPr>
          <w:w w:val="105"/>
        </w:rPr>
        <w:t>тематическом</w:t>
      </w:r>
      <w:r>
        <w:rPr>
          <w:spacing w:val="-1"/>
          <w:w w:val="105"/>
        </w:rPr>
        <w:t xml:space="preserve"> </w:t>
      </w:r>
      <w:r>
        <w:rPr>
          <w:w w:val="105"/>
        </w:rPr>
        <w:t>планировании</w:t>
      </w:r>
      <w:r>
        <w:rPr>
          <w:spacing w:val="1"/>
          <w:w w:val="105"/>
        </w:rPr>
        <w:t xml:space="preserve"> </w:t>
      </w:r>
      <w:r>
        <w:rPr>
          <w:w w:val="105"/>
        </w:rPr>
        <w:t>по</w:t>
      </w:r>
      <w:r>
        <w:rPr>
          <w:spacing w:val="-5"/>
          <w:w w:val="105"/>
        </w:rPr>
        <w:t xml:space="preserve"> </w:t>
      </w:r>
      <w:r>
        <w:rPr>
          <w:w w:val="105"/>
        </w:rPr>
        <w:t>отдельным</w:t>
      </w:r>
      <w:r>
        <w:rPr>
          <w:spacing w:val="-1"/>
          <w:w w:val="105"/>
        </w:rPr>
        <w:t xml:space="preserve"> </w:t>
      </w:r>
      <w:r>
        <w:rPr>
          <w:w w:val="105"/>
        </w:rPr>
        <w:t>предметным</w:t>
      </w:r>
      <w:r>
        <w:rPr>
          <w:spacing w:val="6"/>
          <w:w w:val="105"/>
        </w:rPr>
        <w:t xml:space="preserve"> </w:t>
      </w:r>
      <w:r>
        <w:rPr>
          <w:w w:val="105"/>
        </w:rPr>
        <w:t>областям.</w:t>
      </w:r>
    </w:p>
    <w:p w:rsidR="007F4E71" w:rsidRDefault="002F6E5B">
      <w:pPr>
        <w:pStyle w:val="a3"/>
        <w:spacing w:before="1"/>
        <w:ind w:left="1154" w:firstLine="0"/>
        <w:jc w:val="left"/>
      </w:pPr>
      <w:r>
        <w:t>Русский</w:t>
      </w:r>
      <w:r>
        <w:rPr>
          <w:spacing w:val="22"/>
        </w:rPr>
        <w:t xml:space="preserve"> </w:t>
      </w:r>
      <w:r>
        <w:t>язык</w:t>
      </w:r>
      <w:r>
        <w:rPr>
          <w:spacing w:val="25"/>
        </w:rPr>
        <w:t xml:space="preserve"> </w:t>
      </w:r>
      <w:r>
        <w:t>и</w:t>
      </w:r>
      <w:r>
        <w:rPr>
          <w:spacing w:val="20"/>
        </w:rPr>
        <w:t xml:space="preserve"> </w:t>
      </w:r>
      <w:r>
        <w:t>литература.</w:t>
      </w:r>
    </w:p>
    <w:p w:rsidR="007F4E71" w:rsidRDefault="002F6E5B">
      <w:pPr>
        <w:pStyle w:val="a3"/>
        <w:tabs>
          <w:tab w:val="left" w:pos="3355"/>
          <w:tab w:val="left" w:pos="5657"/>
          <w:tab w:val="left" w:pos="7262"/>
          <w:tab w:val="left" w:pos="9644"/>
        </w:tabs>
        <w:spacing w:before="16" w:line="244"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3"/>
          <w:w w:val="105"/>
        </w:rPr>
        <w:t xml:space="preserve"> </w:t>
      </w:r>
      <w:r>
        <w:rPr>
          <w:w w:val="105"/>
        </w:rPr>
        <w:t>базовых</w:t>
      </w:r>
      <w:r>
        <w:rPr>
          <w:spacing w:val="-5"/>
          <w:w w:val="105"/>
        </w:rPr>
        <w:t xml:space="preserve"> </w:t>
      </w:r>
      <w:r>
        <w:rPr>
          <w:w w:val="105"/>
        </w:rPr>
        <w:t>логических</w:t>
      </w:r>
      <w:r>
        <w:rPr>
          <w:spacing w:val="-2"/>
          <w:w w:val="105"/>
        </w:rPr>
        <w:t xml:space="preserve"> </w:t>
      </w:r>
      <w:r>
        <w:rPr>
          <w:w w:val="105"/>
        </w:rPr>
        <w:t>действий.</w:t>
      </w:r>
    </w:p>
    <w:p w:rsidR="007F4E71" w:rsidRDefault="002F6E5B">
      <w:pPr>
        <w:pStyle w:val="a3"/>
        <w:spacing w:line="252" w:lineRule="auto"/>
        <w:ind w:right="552"/>
      </w:pPr>
      <w:r>
        <w:rPr>
          <w:w w:val="105"/>
        </w:rPr>
        <w:t>Анализировать,</w:t>
      </w:r>
      <w:r>
        <w:rPr>
          <w:spacing w:val="1"/>
          <w:w w:val="105"/>
        </w:rPr>
        <w:t xml:space="preserve"> </w:t>
      </w:r>
      <w:r>
        <w:rPr>
          <w:w w:val="105"/>
        </w:rPr>
        <w:t>классифицировать,</w:t>
      </w:r>
      <w:r>
        <w:rPr>
          <w:spacing w:val="1"/>
          <w:w w:val="105"/>
        </w:rPr>
        <w:t xml:space="preserve"> </w:t>
      </w:r>
      <w:r>
        <w:rPr>
          <w:w w:val="105"/>
        </w:rPr>
        <w:t>сравнивать</w:t>
      </w:r>
      <w:r>
        <w:rPr>
          <w:spacing w:val="1"/>
          <w:w w:val="105"/>
        </w:rPr>
        <w:t xml:space="preserve"> </w:t>
      </w:r>
      <w:r>
        <w:rPr>
          <w:w w:val="105"/>
        </w:rPr>
        <w:t>языковые</w:t>
      </w:r>
      <w:r>
        <w:rPr>
          <w:spacing w:val="1"/>
          <w:w w:val="105"/>
        </w:rPr>
        <w:t xml:space="preserve"> </w:t>
      </w:r>
      <w:r>
        <w:rPr>
          <w:w w:val="105"/>
        </w:rPr>
        <w:t>единицы,</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тексты</w:t>
      </w:r>
      <w:r>
        <w:rPr>
          <w:spacing w:val="1"/>
          <w:w w:val="105"/>
        </w:rPr>
        <w:t xml:space="preserve"> </w:t>
      </w:r>
      <w:r>
        <w:rPr>
          <w:w w:val="105"/>
        </w:rPr>
        <w:t>различных</w:t>
      </w:r>
      <w:r>
        <w:rPr>
          <w:spacing w:val="1"/>
          <w:w w:val="105"/>
        </w:rPr>
        <w:t xml:space="preserve"> </w:t>
      </w:r>
      <w:r>
        <w:rPr>
          <w:w w:val="105"/>
        </w:rPr>
        <w:t>функциональных</w:t>
      </w:r>
      <w:r>
        <w:rPr>
          <w:spacing w:val="1"/>
          <w:w w:val="105"/>
        </w:rPr>
        <w:t xml:space="preserve"> </w:t>
      </w:r>
      <w:r>
        <w:rPr>
          <w:w w:val="105"/>
        </w:rPr>
        <w:t>разновидностей</w:t>
      </w:r>
      <w:r>
        <w:rPr>
          <w:spacing w:val="1"/>
          <w:w w:val="105"/>
        </w:rPr>
        <w:t xml:space="preserve"> </w:t>
      </w:r>
      <w:r>
        <w:rPr>
          <w:w w:val="105"/>
        </w:rPr>
        <w:t>языка,</w:t>
      </w:r>
      <w:r>
        <w:rPr>
          <w:spacing w:val="1"/>
          <w:w w:val="105"/>
        </w:rPr>
        <w:t xml:space="preserve"> </w:t>
      </w:r>
      <w:r>
        <w:rPr>
          <w:w w:val="105"/>
        </w:rPr>
        <w:t>функционально-смысловых</w:t>
      </w:r>
      <w:r>
        <w:rPr>
          <w:spacing w:val="1"/>
          <w:w w:val="105"/>
        </w:rPr>
        <w:t xml:space="preserve"> </w:t>
      </w:r>
      <w:r>
        <w:rPr>
          <w:w w:val="105"/>
        </w:rPr>
        <w:t>типов</w:t>
      </w:r>
      <w:r>
        <w:rPr>
          <w:spacing w:val="1"/>
          <w:w w:val="105"/>
        </w:rPr>
        <w:t xml:space="preserve"> </w:t>
      </w:r>
      <w:r>
        <w:rPr>
          <w:w w:val="105"/>
        </w:rPr>
        <w:t>речи</w:t>
      </w:r>
      <w:r>
        <w:rPr>
          <w:spacing w:val="1"/>
          <w:w w:val="105"/>
        </w:rPr>
        <w:t xml:space="preserve"> </w:t>
      </w:r>
      <w:r>
        <w:rPr>
          <w:w w:val="105"/>
        </w:rPr>
        <w:t>и</w:t>
      </w:r>
      <w:r>
        <w:rPr>
          <w:spacing w:val="1"/>
          <w:w w:val="105"/>
        </w:rPr>
        <w:t xml:space="preserve"> </w:t>
      </w:r>
      <w:r>
        <w:rPr>
          <w:w w:val="105"/>
        </w:rPr>
        <w:t>жанров.</w:t>
      </w:r>
    </w:p>
    <w:p w:rsidR="007F4E71" w:rsidRDefault="002F6E5B">
      <w:pPr>
        <w:pStyle w:val="a3"/>
        <w:tabs>
          <w:tab w:val="left" w:pos="2469"/>
          <w:tab w:val="left" w:pos="3556"/>
          <w:tab w:val="left" w:pos="5609"/>
          <w:tab w:val="left" w:pos="7507"/>
          <w:tab w:val="left" w:pos="9797"/>
        </w:tabs>
        <w:spacing w:before="1" w:line="247" w:lineRule="auto"/>
        <w:ind w:right="54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58"/>
        </w:rPr>
        <w:t xml:space="preserve"> </w:t>
      </w:r>
      <w:r>
        <w:t>основания</w:t>
      </w:r>
      <w:r>
        <w:rPr>
          <w:spacing w:val="58"/>
        </w:rPr>
        <w:t xml:space="preserve"> </w:t>
      </w:r>
      <w:r>
        <w:t>для</w:t>
      </w:r>
      <w:r>
        <w:rPr>
          <w:spacing w:val="1"/>
        </w:rPr>
        <w:t xml:space="preserve"> </w:t>
      </w:r>
      <w:r>
        <w:t>обобщения</w:t>
      </w:r>
      <w:r>
        <w:tab/>
        <w:t>и</w:t>
      </w:r>
      <w:r>
        <w:tab/>
        <w:t>сравнения,</w:t>
      </w:r>
      <w:r>
        <w:tab/>
        <w:t>критерии</w:t>
      </w:r>
      <w:r>
        <w:tab/>
        <w:t>проводимого</w:t>
      </w:r>
      <w:r>
        <w:tab/>
        <w:t>анализа</w:t>
      </w:r>
      <w:r>
        <w:rPr>
          <w:spacing w:val="-56"/>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w:t>
      </w:r>
      <w:r>
        <w:rPr>
          <w:spacing w:val="1"/>
        </w:rPr>
        <w:t xml:space="preserve"> </w:t>
      </w:r>
      <w:r>
        <w:t>-</w:t>
      </w:r>
      <w:r>
        <w:rPr>
          <w:spacing w:val="1"/>
        </w:rPr>
        <w:t xml:space="preserve"> </w:t>
      </w:r>
      <w:r>
        <w:t>смысловых</w:t>
      </w:r>
      <w:r>
        <w:rPr>
          <w:spacing w:val="7"/>
        </w:rPr>
        <w:t xml:space="preserve"> </w:t>
      </w:r>
      <w:r>
        <w:t>типов</w:t>
      </w:r>
      <w:r>
        <w:rPr>
          <w:spacing w:val="12"/>
        </w:rPr>
        <w:t xml:space="preserve"> </w:t>
      </w:r>
      <w:r>
        <w:t>речи</w:t>
      </w:r>
      <w:r>
        <w:rPr>
          <w:spacing w:val="7"/>
        </w:rPr>
        <w:t xml:space="preserve"> </w:t>
      </w:r>
      <w:r>
        <w:t>и</w:t>
      </w:r>
      <w:r>
        <w:rPr>
          <w:spacing w:val="4"/>
        </w:rPr>
        <w:t xml:space="preserve"> </w:t>
      </w:r>
      <w:r>
        <w:t>жанров.</w:t>
      </w:r>
    </w:p>
    <w:p w:rsidR="007F4E71" w:rsidRDefault="002F6E5B">
      <w:pPr>
        <w:pStyle w:val="a3"/>
        <w:spacing w:line="244" w:lineRule="auto"/>
        <w:ind w:right="560"/>
      </w:pPr>
      <w:r>
        <w:rPr>
          <w:w w:val="105"/>
        </w:rPr>
        <w:t>Устанавливать существенный признак классификации и классифицировать литературные</w:t>
      </w:r>
      <w:r>
        <w:rPr>
          <w:spacing w:val="1"/>
          <w:w w:val="105"/>
        </w:rPr>
        <w:t xml:space="preserve"> </w:t>
      </w:r>
      <w:r>
        <w:rPr>
          <w:w w:val="105"/>
        </w:rPr>
        <w:t>объекты,</w:t>
      </w:r>
      <w:r>
        <w:rPr>
          <w:spacing w:val="1"/>
          <w:w w:val="105"/>
        </w:rPr>
        <w:t xml:space="preserve"> </w:t>
      </w:r>
      <w:r>
        <w:rPr>
          <w:w w:val="105"/>
        </w:rPr>
        <w:t>устанавливать</w:t>
      </w:r>
      <w:r>
        <w:rPr>
          <w:spacing w:val="1"/>
          <w:w w:val="105"/>
        </w:rPr>
        <w:t xml:space="preserve"> </w:t>
      </w:r>
      <w:r>
        <w:rPr>
          <w:w w:val="105"/>
        </w:rPr>
        <w:t>основания</w:t>
      </w:r>
      <w:r>
        <w:rPr>
          <w:spacing w:val="1"/>
          <w:w w:val="105"/>
        </w:rPr>
        <w:t xml:space="preserve"> </w:t>
      </w:r>
      <w:r>
        <w:rPr>
          <w:w w:val="105"/>
        </w:rPr>
        <w:t>для</w:t>
      </w:r>
      <w:r>
        <w:rPr>
          <w:spacing w:val="1"/>
          <w:w w:val="105"/>
        </w:rPr>
        <w:t xml:space="preserve"> </w:t>
      </w:r>
      <w:r>
        <w:rPr>
          <w:w w:val="105"/>
        </w:rPr>
        <w:t>их</w:t>
      </w:r>
      <w:r>
        <w:rPr>
          <w:spacing w:val="1"/>
          <w:w w:val="105"/>
        </w:rPr>
        <w:t xml:space="preserve"> </w:t>
      </w:r>
      <w:r>
        <w:rPr>
          <w:w w:val="105"/>
        </w:rPr>
        <w:t>обобщения</w:t>
      </w:r>
      <w:r>
        <w:rPr>
          <w:spacing w:val="1"/>
          <w:w w:val="105"/>
        </w:rPr>
        <w:t xml:space="preserve"> </w:t>
      </w:r>
      <w:r>
        <w:rPr>
          <w:w w:val="105"/>
        </w:rPr>
        <w:t>и</w:t>
      </w:r>
      <w:r>
        <w:rPr>
          <w:spacing w:val="1"/>
          <w:w w:val="105"/>
        </w:rPr>
        <w:t xml:space="preserve"> </w:t>
      </w:r>
      <w:r>
        <w:rPr>
          <w:w w:val="105"/>
        </w:rPr>
        <w:t>сравнения,</w:t>
      </w:r>
      <w:r>
        <w:rPr>
          <w:spacing w:val="1"/>
          <w:w w:val="105"/>
        </w:rPr>
        <w:t xml:space="preserve"> </w:t>
      </w:r>
      <w:r>
        <w:rPr>
          <w:w w:val="105"/>
        </w:rPr>
        <w:t>определять</w:t>
      </w:r>
      <w:r>
        <w:rPr>
          <w:spacing w:val="1"/>
          <w:w w:val="105"/>
        </w:rPr>
        <w:t xml:space="preserve"> </w:t>
      </w:r>
      <w:r>
        <w:rPr>
          <w:w w:val="105"/>
        </w:rPr>
        <w:t>критерии</w:t>
      </w:r>
      <w:r>
        <w:rPr>
          <w:spacing w:val="1"/>
          <w:w w:val="105"/>
        </w:rPr>
        <w:t xml:space="preserve"> </w:t>
      </w:r>
      <w:r>
        <w:rPr>
          <w:w w:val="105"/>
        </w:rPr>
        <w:t>проводимого</w:t>
      </w:r>
      <w:r>
        <w:rPr>
          <w:spacing w:val="2"/>
          <w:w w:val="105"/>
        </w:rPr>
        <w:t xml:space="preserve"> </w:t>
      </w:r>
      <w:r>
        <w:rPr>
          <w:w w:val="105"/>
        </w:rPr>
        <w:t>анализа.</w:t>
      </w:r>
    </w:p>
    <w:p w:rsidR="007F4E71" w:rsidRDefault="002F6E5B">
      <w:pPr>
        <w:pStyle w:val="a3"/>
        <w:spacing w:before="11" w:line="244" w:lineRule="auto"/>
        <w:ind w:right="562"/>
      </w:pPr>
      <w:r>
        <w:rPr>
          <w:w w:val="105"/>
        </w:rPr>
        <w:t>Выявлять</w:t>
      </w:r>
      <w:r>
        <w:rPr>
          <w:spacing w:val="1"/>
          <w:w w:val="105"/>
        </w:rPr>
        <w:t xml:space="preserve"> </w:t>
      </w:r>
      <w:r>
        <w:rPr>
          <w:w w:val="105"/>
        </w:rPr>
        <w:t>и</w:t>
      </w:r>
      <w:r>
        <w:rPr>
          <w:spacing w:val="1"/>
          <w:w w:val="105"/>
        </w:rPr>
        <w:t xml:space="preserve"> </w:t>
      </w:r>
      <w:r>
        <w:rPr>
          <w:w w:val="105"/>
        </w:rPr>
        <w:t>комментировать</w:t>
      </w:r>
      <w:r>
        <w:rPr>
          <w:spacing w:val="1"/>
          <w:w w:val="105"/>
        </w:rPr>
        <w:t xml:space="preserve"> </w:t>
      </w:r>
      <w:r>
        <w:rPr>
          <w:w w:val="105"/>
        </w:rPr>
        <w:t>закономерности</w:t>
      </w:r>
      <w:r>
        <w:rPr>
          <w:spacing w:val="1"/>
          <w:w w:val="105"/>
        </w:rPr>
        <w:t xml:space="preserve"> </w:t>
      </w:r>
      <w:r>
        <w:rPr>
          <w:w w:val="105"/>
        </w:rPr>
        <w:t>при</w:t>
      </w:r>
      <w:r>
        <w:rPr>
          <w:spacing w:val="1"/>
          <w:w w:val="105"/>
        </w:rPr>
        <w:t xml:space="preserve"> </w:t>
      </w:r>
      <w:r>
        <w:rPr>
          <w:w w:val="105"/>
        </w:rPr>
        <w:t>изучении</w:t>
      </w:r>
      <w:r>
        <w:rPr>
          <w:spacing w:val="1"/>
          <w:w w:val="105"/>
        </w:rPr>
        <w:t xml:space="preserve"> </w:t>
      </w:r>
      <w:r>
        <w:rPr>
          <w:w w:val="105"/>
        </w:rPr>
        <w:t>языковых</w:t>
      </w:r>
      <w:r>
        <w:rPr>
          <w:spacing w:val="1"/>
          <w:w w:val="105"/>
        </w:rPr>
        <w:t xml:space="preserve"> </w:t>
      </w:r>
      <w:r>
        <w:rPr>
          <w:w w:val="105"/>
        </w:rPr>
        <w:t>процессов;</w:t>
      </w:r>
      <w:r>
        <w:rPr>
          <w:spacing w:val="1"/>
          <w:w w:val="105"/>
        </w:rPr>
        <w:t xml:space="preserve"> </w:t>
      </w:r>
      <w:r>
        <w:rPr>
          <w:w w:val="105"/>
        </w:rPr>
        <w:t>формулировать</w:t>
      </w:r>
      <w:r>
        <w:rPr>
          <w:spacing w:val="1"/>
          <w:w w:val="105"/>
        </w:rPr>
        <w:t xml:space="preserve"> </w:t>
      </w:r>
      <w:r>
        <w:rPr>
          <w:w w:val="105"/>
        </w:rPr>
        <w:t>выводы</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дедуктивных</w:t>
      </w:r>
      <w:r>
        <w:rPr>
          <w:spacing w:val="1"/>
          <w:w w:val="105"/>
        </w:rPr>
        <w:t xml:space="preserve"> </w:t>
      </w:r>
      <w:r>
        <w:rPr>
          <w:w w:val="105"/>
        </w:rPr>
        <w:t>и</w:t>
      </w:r>
      <w:r>
        <w:rPr>
          <w:spacing w:val="1"/>
          <w:w w:val="105"/>
        </w:rPr>
        <w:t xml:space="preserve"> </w:t>
      </w:r>
      <w:r>
        <w:rPr>
          <w:w w:val="105"/>
        </w:rPr>
        <w:t>индуктивных</w:t>
      </w:r>
      <w:r>
        <w:rPr>
          <w:spacing w:val="1"/>
          <w:w w:val="105"/>
        </w:rPr>
        <w:t xml:space="preserve"> </w:t>
      </w:r>
      <w:r>
        <w:rPr>
          <w:w w:val="105"/>
        </w:rPr>
        <w:t>умозаключений,</w:t>
      </w:r>
      <w:r>
        <w:rPr>
          <w:spacing w:val="1"/>
          <w:w w:val="105"/>
        </w:rPr>
        <w:t xml:space="preserve"> </w:t>
      </w:r>
      <w:r>
        <w:rPr>
          <w:w w:val="105"/>
        </w:rPr>
        <w:t>умозаключений</w:t>
      </w:r>
      <w:r>
        <w:rPr>
          <w:spacing w:val="2"/>
          <w:w w:val="105"/>
        </w:rPr>
        <w:t xml:space="preserve"> </w:t>
      </w:r>
      <w:r>
        <w:rPr>
          <w:w w:val="105"/>
        </w:rPr>
        <w:t>по</w:t>
      </w:r>
      <w:r>
        <w:rPr>
          <w:spacing w:val="-4"/>
          <w:w w:val="105"/>
        </w:rPr>
        <w:t xml:space="preserve"> </w:t>
      </w:r>
      <w:r>
        <w:rPr>
          <w:w w:val="105"/>
        </w:rPr>
        <w:t>аналогии.</w:t>
      </w:r>
    </w:p>
    <w:p w:rsidR="007F4E71" w:rsidRDefault="002F6E5B">
      <w:pPr>
        <w:pStyle w:val="a3"/>
        <w:spacing w:before="7" w:line="249" w:lineRule="auto"/>
        <w:ind w:right="568"/>
      </w:pPr>
      <w:r>
        <w:rPr>
          <w:w w:val="105"/>
        </w:rPr>
        <w:t xml:space="preserve">Самостоятельно      выбирать     </w:t>
      </w:r>
      <w:r>
        <w:rPr>
          <w:spacing w:val="1"/>
          <w:w w:val="105"/>
        </w:rPr>
        <w:t xml:space="preserve"> </w:t>
      </w:r>
      <w:r>
        <w:rPr>
          <w:w w:val="105"/>
        </w:rPr>
        <w:t>способ      решения      учебной      задачи      при      работе</w:t>
      </w:r>
      <w:r>
        <w:rPr>
          <w:spacing w:val="-58"/>
          <w:w w:val="105"/>
        </w:rPr>
        <w:t xml:space="preserve"> </w:t>
      </w:r>
      <w:r>
        <w:rPr>
          <w:w w:val="105"/>
        </w:rPr>
        <w:t>с разными единицами языка, разными типами текстов, сравнивая варианты решения и выбирая</w:t>
      </w:r>
      <w:r>
        <w:rPr>
          <w:spacing w:val="1"/>
          <w:w w:val="105"/>
        </w:rPr>
        <w:t xml:space="preserve"> </w:t>
      </w:r>
      <w:r>
        <w:rPr>
          <w:w w:val="105"/>
        </w:rPr>
        <w:t>оптимальный</w:t>
      </w:r>
      <w:r>
        <w:rPr>
          <w:spacing w:val="1"/>
          <w:w w:val="105"/>
        </w:rPr>
        <w:t xml:space="preserve"> </w:t>
      </w:r>
      <w:r>
        <w:rPr>
          <w:w w:val="105"/>
        </w:rPr>
        <w:t>вариант</w:t>
      </w:r>
      <w:r>
        <w:rPr>
          <w:spacing w:val="1"/>
          <w:w w:val="105"/>
        </w:rPr>
        <w:t xml:space="preserve"> </w:t>
      </w:r>
      <w:r>
        <w:rPr>
          <w:w w:val="105"/>
        </w:rPr>
        <w:t>с учётом</w:t>
      </w:r>
      <w:r>
        <w:rPr>
          <w:spacing w:val="6"/>
          <w:w w:val="105"/>
        </w:rPr>
        <w:t xml:space="preserve"> </w:t>
      </w:r>
      <w:r>
        <w:rPr>
          <w:w w:val="105"/>
        </w:rPr>
        <w:t>самостоятельно</w:t>
      </w:r>
      <w:r>
        <w:rPr>
          <w:spacing w:val="-5"/>
          <w:w w:val="105"/>
        </w:rPr>
        <w:t xml:space="preserve"> </w:t>
      </w:r>
      <w:r>
        <w:rPr>
          <w:w w:val="105"/>
        </w:rPr>
        <w:t>выделенных</w:t>
      </w:r>
      <w:r>
        <w:rPr>
          <w:spacing w:val="2"/>
          <w:w w:val="105"/>
        </w:rPr>
        <w:t xml:space="preserve"> </w:t>
      </w:r>
      <w:r>
        <w:rPr>
          <w:w w:val="105"/>
        </w:rPr>
        <w:t>критериев.</w:t>
      </w:r>
    </w:p>
    <w:p w:rsidR="007F4E71" w:rsidRDefault="002F6E5B">
      <w:pPr>
        <w:pStyle w:val="a3"/>
        <w:tabs>
          <w:tab w:val="left" w:pos="2995"/>
          <w:tab w:val="left" w:pos="4284"/>
          <w:tab w:val="left" w:pos="7262"/>
          <w:tab w:val="left" w:pos="9884"/>
        </w:tabs>
        <w:spacing w:line="247" w:lineRule="auto"/>
        <w:ind w:right="550"/>
      </w:pPr>
      <w:r>
        <w:rPr>
          <w:w w:val="105"/>
        </w:rPr>
        <w:t>Выявлять</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rPr>
          <w:w w:val="105"/>
        </w:rPr>
        <w:t>предложенной</w:t>
      </w:r>
      <w:r>
        <w:rPr>
          <w:spacing w:val="1"/>
          <w:w w:val="105"/>
        </w:rPr>
        <w:t xml:space="preserve"> </w:t>
      </w:r>
      <w:r>
        <w:rPr>
          <w:w w:val="105"/>
        </w:rPr>
        <w:t>задачи)</w:t>
      </w:r>
      <w:r>
        <w:rPr>
          <w:spacing w:val="1"/>
          <w:w w:val="105"/>
        </w:rPr>
        <w:t xml:space="preserve"> </w:t>
      </w:r>
      <w:r>
        <w:rPr>
          <w:w w:val="105"/>
        </w:rPr>
        <w:t>критерии</w:t>
      </w:r>
      <w:r>
        <w:rPr>
          <w:spacing w:val="1"/>
          <w:w w:val="105"/>
        </w:rPr>
        <w:t xml:space="preserve"> </w:t>
      </w:r>
      <w:r>
        <w:rPr>
          <w:w w:val="105"/>
        </w:rPr>
        <w:t>определения</w:t>
      </w:r>
      <w:r>
        <w:rPr>
          <w:spacing w:val="1"/>
          <w:w w:val="105"/>
        </w:rPr>
        <w:t xml:space="preserve"> </w:t>
      </w:r>
      <w:r>
        <w:rPr>
          <w:w w:val="105"/>
        </w:rPr>
        <w:t>закономерностей</w:t>
      </w:r>
      <w:r>
        <w:rPr>
          <w:spacing w:val="1"/>
          <w:w w:val="105"/>
        </w:rPr>
        <w:t xml:space="preserve"> </w:t>
      </w:r>
      <w:r>
        <w:rPr>
          <w:w w:val="105"/>
        </w:rPr>
        <w:t>и</w:t>
      </w:r>
      <w:r>
        <w:rPr>
          <w:spacing w:val="1"/>
          <w:w w:val="105"/>
        </w:rPr>
        <w:t xml:space="preserve"> </w:t>
      </w:r>
      <w:r>
        <w:rPr>
          <w:w w:val="105"/>
        </w:rPr>
        <w:t>противоречий</w:t>
      </w:r>
      <w:r>
        <w:rPr>
          <w:w w:val="105"/>
        </w:rPr>
        <w:tab/>
        <w:t>в</w:t>
      </w:r>
      <w:r>
        <w:rPr>
          <w:w w:val="105"/>
        </w:rPr>
        <w:tab/>
        <w:t>рассматриваемых</w:t>
      </w:r>
      <w:r>
        <w:rPr>
          <w:w w:val="105"/>
        </w:rPr>
        <w:tab/>
        <w:t>литературных</w:t>
      </w:r>
      <w:r>
        <w:rPr>
          <w:w w:val="105"/>
        </w:rPr>
        <w:tab/>
      </w:r>
      <w:r>
        <w:rPr>
          <w:spacing w:val="-1"/>
          <w:w w:val="105"/>
        </w:rPr>
        <w:t>фактах</w:t>
      </w:r>
      <w:r>
        <w:rPr>
          <w:spacing w:val="-58"/>
          <w:w w:val="105"/>
        </w:rPr>
        <w:t xml:space="preserve"> </w:t>
      </w:r>
      <w:r>
        <w:rPr>
          <w:w w:val="105"/>
        </w:rPr>
        <w:t>и</w:t>
      </w:r>
      <w:r>
        <w:rPr>
          <w:spacing w:val="-1"/>
          <w:w w:val="105"/>
        </w:rPr>
        <w:t xml:space="preserve"> </w:t>
      </w:r>
      <w:r>
        <w:rPr>
          <w:w w:val="105"/>
        </w:rPr>
        <w:t>наблюдениях над</w:t>
      </w:r>
      <w:r>
        <w:rPr>
          <w:spacing w:val="6"/>
          <w:w w:val="105"/>
        </w:rPr>
        <w:t xml:space="preserve"> </w:t>
      </w:r>
      <w:r>
        <w:rPr>
          <w:w w:val="105"/>
        </w:rPr>
        <w:t>текстом.</w:t>
      </w:r>
    </w:p>
    <w:p w:rsidR="007F4E71" w:rsidRDefault="002F6E5B">
      <w:pPr>
        <w:pStyle w:val="a3"/>
        <w:spacing w:line="244" w:lineRule="auto"/>
        <w:ind w:right="559"/>
      </w:pPr>
      <w:r>
        <w:t>Выявлять дефицит литературной и другой информации, данных, необходимых для решения</w:t>
      </w:r>
      <w:r>
        <w:rPr>
          <w:spacing w:val="1"/>
        </w:rPr>
        <w:t xml:space="preserve"> </w:t>
      </w:r>
      <w:r>
        <w:t>поставленной</w:t>
      </w:r>
      <w:r>
        <w:rPr>
          <w:spacing w:val="10"/>
        </w:rPr>
        <w:t xml:space="preserve"> </w:t>
      </w:r>
      <w:r>
        <w:t>учебной</w:t>
      </w:r>
      <w:r>
        <w:rPr>
          <w:spacing w:val="4"/>
        </w:rPr>
        <w:t xml:space="preserve"> </w:t>
      </w:r>
      <w:r>
        <w:t>задачи.</w:t>
      </w:r>
    </w:p>
    <w:p w:rsidR="007F4E71" w:rsidRDefault="002F6E5B">
      <w:pPr>
        <w:pStyle w:val="a3"/>
        <w:spacing w:line="252" w:lineRule="auto"/>
        <w:ind w:right="557"/>
      </w:pPr>
      <w:r>
        <w:rPr>
          <w:w w:val="105"/>
        </w:rPr>
        <w:t>Устанавливать</w:t>
      </w:r>
      <w:r>
        <w:rPr>
          <w:spacing w:val="1"/>
          <w:w w:val="105"/>
        </w:rPr>
        <w:t xml:space="preserve"> </w:t>
      </w:r>
      <w:r>
        <w:rPr>
          <w:w w:val="105"/>
        </w:rPr>
        <w:t>причинно-следственные</w:t>
      </w:r>
      <w:r>
        <w:rPr>
          <w:spacing w:val="1"/>
          <w:w w:val="105"/>
        </w:rPr>
        <w:t xml:space="preserve"> </w:t>
      </w:r>
      <w:r>
        <w:rPr>
          <w:w w:val="105"/>
        </w:rPr>
        <w:t>связи</w:t>
      </w:r>
      <w:r>
        <w:rPr>
          <w:spacing w:val="1"/>
          <w:w w:val="105"/>
        </w:rPr>
        <w:t xml:space="preserve"> </w:t>
      </w:r>
      <w:r>
        <w:rPr>
          <w:w w:val="105"/>
        </w:rPr>
        <w:t>при</w:t>
      </w:r>
      <w:r>
        <w:rPr>
          <w:spacing w:val="1"/>
          <w:w w:val="105"/>
        </w:rPr>
        <w:t xml:space="preserve"> </w:t>
      </w:r>
      <w:r>
        <w:rPr>
          <w:w w:val="105"/>
        </w:rPr>
        <w:t>изучении</w:t>
      </w:r>
      <w:r>
        <w:rPr>
          <w:spacing w:val="1"/>
          <w:w w:val="105"/>
        </w:rPr>
        <w:t xml:space="preserve"> </w:t>
      </w:r>
      <w:r>
        <w:rPr>
          <w:w w:val="105"/>
        </w:rPr>
        <w:t>литературных</w:t>
      </w:r>
      <w:r>
        <w:rPr>
          <w:spacing w:val="1"/>
          <w:w w:val="105"/>
        </w:rPr>
        <w:t xml:space="preserve"> </w:t>
      </w:r>
      <w:r>
        <w:rPr>
          <w:w w:val="105"/>
        </w:rPr>
        <w:t>явлений</w:t>
      </w:r>
      <w:r>
        <w:rPr>
          <w:spacing w:val="1"/>
          <w:w w:val="105"/>
        </w:rPr>
        <w:t xml:space="preserve"> </w:t>
      </w:r>
      <w:r>
        <w:rPr>
          <w:w w:val="105"/>
        </w:rPr>
        <w:t>и</w:t>
      </w:r>
      <w:r>
        <w:rPr>
          <w:spacing w:val="1"/>
          <w:w w:val="105"/>
        </w:rPr>
        <w:t xml:space="preserve"> </w:t>
      </w:r>
      <w:r>
        <w:rPr>
          <w:w w:val="105"/>
        </w:rPr>
        <w:t>процессов,</w:t>
      </w:r>
      <w:r>
        <w:rPr>
          <w:spacing w:val="6"/>
          <w:w w:val="105"/>
        </w:rPr>
        <w:t xml:space="preserve"> </w:t>
      </w:r>
      <w:r>
        <w:rPr>
          <w:w w:val="105"/>
        </w:rPr>
        <w:t>формулировать</w:t>
      </w:r>
      <w:r>
        <w:rPr>
          <w:spacing w:val="5"/>
          <w:w w:val="105"/>
        </w:rPr>
        <w:t xml:space="preserve"> </w:t>
      </w:r>
      <w:r>
        <w:rPr>
          <w:w w:val="105"/>
        </w:rPr>
        <w:t>гипотезы</w:t>
      </w:r>
      <w:r>
        <w:rPr>
          <w:spacing w:val="4"/>
          <w:w w:val="105"/>
        </w:rPr>
        <w:t xml:space="preserve"> </w:t>
      </w:r>
      <w:r>
        <w:rPr>
          <w:w w:val="105"/>
        </w:rPr>
        <w:t>об</w:t>
      </w:r>
      <w:r>
        <w:rPr>
          <w:spacing w:val="4"/>
          <w:w w:val="105"/>
        </w:rPr>
        <w:t xml:space="preserve"> </w:t>
      </w:r>
      <w:r>
        <w:rPr>
          <w:w w:val="105"/>
        </w:rPr>
        <w:t>их взаимосвязях.</w:t>
      </w:r>
    </w:p>
    <w:p w:rsidR="007F4E71" w:rsidRDefault="002F6E5B">
      <w:pPr>
        <w:pStyle w:val="a3"/>
        <w:tabs>
          <w:tab w:val="left" w:pos="3355"/>
          <w:tab w:val="left" w:pos="5657"/>
          <w:tab w:val="left" w:pos="7262"/>
          <w:tab w:val="left" w:pos="9644"/>
        </w:tabs>
        <w:spacing w:before="1" w:line="244"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3"/>
          <w:w w:val="105"/>
        </w:rPr>
        <w:t xml:space="preserve"> </w:t>
      </w:r>
      <w:r>
        <w:rPr>
          <w:w w:val="105"/>
        </w:rPr>
        <w:t>базовых</w:t>
      </w:r>
      <w:r>
        <w:rPr>
          <w:spacing w:val="-3"/>
          <w:w w:val="105"/>
        </w:rPr>
        <w:t xml:space="preserve"> </w:t>
      </w:r>
      <w:r>
        <w:rPr>
          <w:w w:val="105"/>
        </w:rPr>
        <w:t>исследовательских</w:t>
      </w:r>
      <w:r>
        <w:rPr>
          <w:spacing w:val="-1"/>
          <w:w w:val="105"/>
        </w:rPr>
        <w:t xml:space="preserve"> </w:t>
      </w:r>
      <w:r>
        <w:rPr>
          <w:w w:val="105"/>
        </w:rPr>
        <w:t>действий.</w:t>
      </w:r>
    </w:p>
    <w:p w:rsidR="007F4E71" w:rsidRDefault="002F6E5B">
      <w:pPr>
        <w:pStyle w:val="a3"/>
        <w:spacing w:before="1" w:line="247" w:lineRule="auto"/>
        <w:ind w:right="548"/>
      </w:pPr>
      <w:r>
        <w:rPr>
          <w:w w:val="105"/>
        </w:rPr>
        <w:t>Самостоятельно определять и формулировать цели лингвистических мини-исследований,</w:t>
      </w:r>
      <w:r>
        <w:rPr>
          <w:spacing w:val="1"/>
          <w:w w:val="105"/>
        </w:rPr>
        <w:t xml:space="preserve"> </w:t>
      </w:r>
      <w:r>
        <w:rPr>
          <w:w w:val="105"/>
        </w:rPr>
        <w:t>формулировать</w:t>
      </w:r>
      <w:r>
        <w:rPr>
          <w:spacing w:val="-4"/>
          <w:w w:val="105"/>
        </w:rPr>
        <w:t xml:space="preserve"> </w:t>
      </w:r>
      <w:r>
        <w:rPr>
          <w:w w:val="105"/>
        </w:rPr>
        <w:t>и</w:t>
      </w:r>
      <w:r>
        <w:rPr>
          <w:spacing w:val="-1"/>
          <w:w w:val="105"/>
        </w:rPr>
        <w:t xml:space="preserve"> </w:t>
      </w:r>
      <w:r>
        <w:rPr>
          <w:w w:val="105"/>
        </w:rPr>
        <w:t>использовать</w:t>
      </w:r>
      <w:r>
        <w:rPr>
          <w:spacing w:val="2"/>
          <w:w w:val="105"/>
        </w:rPr>
        <w:t xml:space="preserve"> </w:t>
      </w:r>
      <w:r>
        <w:rPr>
          <w:w w:val="105"/>
        </w:rPr>
        <w:t>вопросы</w:t>
      </w:r>
      <w:r>
        <w:rPr>
          <w:spacing w:val="4"/>
          <w:w w:val="105"/>
        </w:rPr>
        <w:t xml:space="preserve"> </w:t>
      </w:r>
      <w:r>
        <w:rPr>
          <w:w w:val="105"/>
        </w:rPr>
        <w:t>как</w:t>
      </w:r>
      <w:r>
        <w:rPr>
          <w:spacing w:val="-4"/>
          <w:w w:val="105"/>
        </w:rPr>
        <w:t xml:space="preserve"> </w:t>
      </w:r>
      <w:r>
        <w:rPr>
          <w:w w:val="105"/>
        </w:rPr>
        <w:t>исследовательский</w:t>
      </w:r>
      <w:r>
        <w:rPr>
          <w:spacing w:val="1"/>
          <w:w w:val="105"/>
        </w:rPr>
        <w:t xml:space="preserve"> </w:t>
      </w:r>
      <w:r>
        <w:rPr>
          <w:w w:val="105"/>
        </w:rPr>
        <w:t>инструмент.</w:t>
      </w:r>
    </w:p>
    <w:p w:rsidR="007F4E71" w:rsidRDefault="002F6E5B">
      <w:pPr>
        <w:pStyle w:val="a3"/>
        <w:spacing w:line="252" w:lineRule="auto"/>
        <w:ind w:right="544"/>
      </w:pPr>
      <w:r>
        <w:rPr>
          <w:w w:val="105"/>
        </w:rPr>
        <w:t>Формулировать</w:t>
      </w:r>
      <w:r>
        <w:rPr>
          <w:spacing w:val="1"/>
          <w:w w:val="105"/>
        </w:rPr>
        <w:t xml:space="preserve"> </w:t>
      </w:r>
      <w:r>
        <w:rPr>
          <w:w w:val="105"/>
        </w:rPr>
        <w:t>в</w:t>
      </w:r>
      <w:r>
        <w:rPr>
          <w:spacing w:val="1"/>
          <w:w w:val="105"/>
        </w:rPr>
        <w:t xml:space="preserve"> </w:t>
      </w:r>
      <w:r>
        <w:rPr>
          <w:w w:val="105"/>
        </w:rPr>
        <w:t>устной</w:t>
      </w:r>
      <w:r>
        <w:rPr>
          <w:spacing w:val="1"/>
          <w:w w:val="105"/>
        </w:rPr>
        <w:t xml:space="preserve"> </w:t>
      </w:r>
      <w:r>
        <w:rPr>
          <w:w w:val="105"/>
        </w:rPr>
        <w:t>и</w:t>
      </w:r>
      <w:r>
        <w:rPr>
          <w:spacing w:val="1"/>
          <w:w w:val="105"/>
        </w:rPr>
        <w:t xml:space="preserve"> </w:t>
      </w:r>
      <w:r>
        <w:rPr>
          <w:w w:val="105"/>
        </w:rPr>
        <w:t>письменной</w:t>
      </w:r>
      <w:r>
        <w:rPr>
          <w:spacing w:val="1"/>
          <w:w w:val="105"/>
        </w:rPr>
        <w:t xml:space="preserve"> </w:t>
      </w:r>
      <w:r>
        <w:rPr>
          <w:w w:val="105"/>
        </w:rPr>
        <w:t>форме</w:t>
      </w:r>
      <w:r>
        <w:rPr>
          <w:spacing w:val="1"/>
          <w:w w:val="105"/>
        </w:rPr>
        <w:t xml:space="preserve"> </w:t>
      </w:r>
      <w:r>
        <w:rPr>
          <w:w w:val="105"/>
        </w:rPr>
        <w:t>гипотезу</w:t>
      </w:r>
      <w:r>
        <w:rPr>
          <w:spacing w:val="1"/>
          <w:w w:val="105"/>
        </w:rPr>
        <w:t xml:space="preserve"> </w:t>
      </w:r>
      <w:r>
        <w:rPr>
          <w:w w:val="105"/>
        </w:rPr>
        <w:t>предстоящего</w:t>
      </w:r>
      <w:r>
        <w:rPr>
          <w:spacing w:val="1"/>
          <w:w w:val="105"/>
        </w:rPr>
        <w:t xml:space="preserve"> </w:t>
      </w:r>
      <w:r>
        <w:rPr>
          <w:w w:val="105"/>
        </w:rPr>
        <w:t>исследования</w:t>
      </w:r>
      <w:r>
        <w:rPr>
          <w:spacing w:val="1"/>
          <w:w w:val="105"/>
        </w:rPr>
        <w:t xml:space="preserve"> </w:t>
      </w:r>
      <w:r>
        <w:rPr>
          <w:w w:val="105"/>
        </w:rPr>
        <w:t>(исследовательского</w:t>
      </w:r>
      <w:r>
        <w:rPr>
          <w:spacing w:val="1"/>
          <w:w w:val="105"/>
        </w:rPr>
        <w:t xml:space="preserve"> </w:t>
      </w:r>
      <w:r>
        <w:rPr>
          <w:w w:val="105"/>
        </w:rPr>
        <w:t>проекта)</w:t>
      </w:r>
      <w:r>
        <w:rPr>
          <w:spacing w:val="1"/>
          <w:w w:val="105"/>
        </w:rPr>
        <w:t xml:space="preserve"> </w:t>
      </w:r>
      <w:r>
        <w:rPr>
          <w:w w:val="105"/>
        </w:rPr>
        <w:t>языкового</w:t>
      </w:r>
      <w:r>
        <w:rPr>
          <w:spacing w:val="1"/>
          <w:w w:val="105"/>
        </w:rPr>
        <w:t xml:space="preserve"> </w:t>
      </w:r>
      <w:r>
        <w:rPr>
          <w:w w:val="105"/>
        </w:rPr>
        <w:t>материала;</w:t>
      </w:r>
      <w:r>
        <w:rPr>
          <w:spacing w:val="1"/>
          <w:w w:val="105"/>
        </w:rPr>
        <w:t xml:space="preserve"> </w:t>
      </w:r>
      <w:r>
        <w:rPr>
          <w:w w:val="105"/>
        </w:rPr>
        <w:t>осуществлять</w:t>
      </w:r>
      <w:r>
        <w:rPr>
          <w:spacing w:val="1"/>
          <w:w w:val="105"/>
        </w:rPr>
        <w:t xml:space="preserve"> </w:t>
      </w:r>
      <w:r>
        <w:rPr>
          <w:w w:val="105"/>
        </w:rPr>
        <w:t>проверку</w:t>
      </w:r>
      <w:r>
        <w:rPr>
          <w:spacing w:val="1"/>
          <w:w w:val="105"/>
        </w:rPr>
        <w:t xml:space="preserve"> </w:t>
      </w:r>
      <w:r>
        <w:rPr>
          <w:w w:val="105"/>
        </w:rPr>
        <w:t>гипотезы;</w:t>
      </w:r>
      <w:r>
        <w:rPr>
          <w:spacing w:val="1"/>
          <w:w w:val="105"/>
        </w:rPr>
        <w:t xml:space="preserve"> </w:t>
      </w:r>
      <w:r>
        <w:rPr>
          <w:w w:val="105"/>
        </w:rPr>
        <w:t>аргументировать</w:t>
      </w:r>
      <w:r>
        <w:rPr>
          <w:spacing w:val="6"/>
          <w:w w:val="105"/>
        </w:rPr>
        <w:t xml:space="preserve"> </w:t>
      </w:r>
      <w:r>
        <w:rPr>
          <w:w w:val="105"/>
        </w:rPr>
        <w:t>свою</w:t>
      </w:r>
      <w:r>
        <w:rPr>
          <w:spacing w:val="3"/>
          <w:w w:val="105"/>
        </w:rPr>
        <w:t xml:space="preserve"> </w:t>
      </w:r>
      <w:r>
        <w:rPr>
          <w:w w:val="105"/>
        </w:rPr>
        <w:t>позицию,</w:t>
      </w:r>
      <w:r>
        <w:rPr>
          <w:spacing w:val="-1"/>
          <w:w w:val="105"/>
        </w:rPr>
        <w:t xml:space="preserve"> </w:t>
      </w:r>
      <w:r>
        <w:rPr>
          <w:w w:val="105"/>
        </w:rPr>
        <w:t>мнение.</w:t>
      </w:r>
    </w:p>
    <w:p w:rsidR="007F4E71" w:rsidRDefault="002F6E5B">
      <w:pPr>
        <w:pStyle w:val="a3"/>
        <w:spacing w:line="252" w:lineRule="auto"/>
        <w:ind w:right="533"/>
      </w:pPr>
      <w:r>
        <w:rPr>
          <w:w w:val="105"/>
        </w:rPr>
        <w:t>Проводить</w:t>
      </w:r>
      <w:r>
        <w:rPr>
          <w:spacing w:val="1"/>
          <w:w w:val="105"/>
        </w:rPr>
        <w:t xml:space="preserve"> </w:t>
      </w:r>
      <w:r>
        <w:rPr>
          <w:w w:val="105"/>
        </w:rPr>
        <w:t>по</w:t>
      </w:r>
      <w:r>
        <w:rPr>
          <w:spacing w:val="1"/>
          <w:w w:val="105"/>
        </w:rPr>
        <w:t xml:space="preserve"> </w:t>
      </w:r>
      <w:r>
        <w:rPr>
          <w:w w:val="105"/>
        </w:rPr>
        <w:t>самостоятельно</w:t>
      </w:r>
      <w:r>
        <w:rPr>
          <w:spacing w:val="1"/>
          <w:w w:val="105"/>
        </w:rPr>
        <w:t xml:space="preserve"> </w:t>
      </w:r>
      <w:r>
        <w:rPr>
          <w:w w:val="105"/>
        </w:rPr>
        <w:t>составленному</w:t>
      </w:r>
      <w:r>
        <w:rPr>
          <w:spacing w:val="1"/>
          <w:w w:val="105"/>
        </w:rPr>
        <w:t xml:space="preserve"> </w:t>
      </w:r>
      <w:r>
        <w:rPr>
          <w:w w:val="105"/>
        </w:rPr>
        <w:t>плану</w:t>
      </w:r>
      <w:r>
        <w:rPr>
          <w:spacing w:val="1"/>
          <w:w w:val="105"/>
        </w:rPr>
        <w:t xml:space="preserve"> </w:t>
      </w:r>
      <w:r>
        <w:rPr>
          <w:w w:val="105"/>
        </w:rPr>
        <w:t>небольшое</w:t>
      </w:r>
      <w:r>
        <w:rPr>
          <w:spacing w:val="1"/>
          <w:w w:val="105"/>
        </w:rPr>
        <w:t xml:space="preserve"> </w:t>
      </w:r>
      <w:r>
        <w:rPr>
          <w:w w:val="105"/>
        </w:rPr>
        <w:t>исследование</w:t>
      </w:r>
      <w:r>
        <w:rPr>
          <w:spacing w:val="1"/>
          <w:w w:val="105"/>
        </w:rPr>
        <w:t xml:space="preserve"> </w:t>
      </w:r>
      <w:r>
        <w:rPr>
          <w:w w:val="105"/>
        </w:rPr>
        <w:t>по</w:t>
      </w:r>
      <w:r>
        <w:rPr>
          <w:spacing w:val="1"/>
          <w:w w:val="105"/>
        </w:rPr>
        <w:t xml:space="preserve"> </w:t>
      </w:r>
      <w:r>
        <w:rPr>
          <w:w w:val="105"/>
        </w:rPr>
        <w:t>установлению</w:t>
      </w:r>
      <w:r>
        <w:rPr>
          <w:spacing w:val="1"/>
          <w:w w:val="105"/>
        </w:rPr>
        <w:t xml:space="preserve"> </w:t>
      </w:r>
      <w:r>
        <w:rPr>
          <w:w w:val="105"/>
        </w:rPr>
        <w:t>особенностей</w:t>
      </w:r>
      <w:r>
        <w:rPr>
          <w:spacing w:val="1"/>
          <w:w w:val="105"/>
        </w:rPr>
        <w:t xml:space="preserve"> </w:t>
      </w:r>
      <w:r>
        <w:rPr>
          <w:w w:val="105"/>
        </w:rPr>
        <w:t>языковых</w:t>
      </w:r>
      <w:r>
        <w:rPr>
          <w:spacing w:val="1"/>
          <w:w w:val="105"/>
        </w:rPr>
        <w:t xml:space="preserve"> </w:t>
      </w:r>
      <w:r>
        <w:rPr>
          <w:w w:val="105"/>
        </w:rPr>
        <w:t>единиц,</w:t>
      </w:r>
      <w:r>
        <w:rPr>
          <w:spacing w:val="1"/>
          <w:w w:val="105"/>
        </w:rPr>
        <w:t xml:space="preserve"> </w:t>
      </w:r>
      <w:r>
        <w:rPr>
          <w:w w:val="105"/>
        </w:rPr>
        <w:t>языковых</w:t>
      </w:r>
      <w:r>
        <w:rPr>
          <w:spacing w:val="1"/>
          <w:w w:val="105"/>
        </w:rPr>
        <w:t xml:space="preserve"> </w:t>
      </w:r>
      <w:r>
        <w:rPr>
          <w:w w:val="105"/>
        </w:rPr>
        <w:t>процессов,</w:t>
      </w:r>
      <w:r>
        <w:rPr>
          <w:spacing w:val="1"/>
          <w:w w:val="105"/>
        </w:rPr>
        <w:t xml:space="preserve"> </w:t>
      </w:r>
      <w:r>
        <w:rPr>
          <w:w w:val="105"/>
        </w:rPr>
        <w:t>особенностей</w:t>
      </w:r>
      <w:r>
        <w:rPr>
          <w:spacing w:val="1"/>
          <w:w w:val="105"/>
        </w:rPr>
        <w:t xml:space="preserve"> </w:t>
      </w:r>
      <w:r>
        <w:rPr>
          <w:w w:val="105"/>
        </w:rPr>
        <w:t>причинно-</w:t>
      </w:r>
      <w:r>
        <w:rPr>
          <w:spacing w:val="1"/>
          <w:w w:val="105"/>
        </w:rPr>
        <w:t xml:space="preserve"> </w:t>
      </w:r>
      <w:r>
        <w:rPr>
          <w:w w:val="105"/>
        </w:rPr>
        <w:t>следственных</w:t>
      </w:r>
      <w:r>
        <w:rPr>
          <w:spacing w:val="4"/>
          <w:w w:val="105"/>
        </w:rPr>
        <w:t xml:space="preserve"> </w:t>
      </w:r>
      <w:r>
        <w:rPr>
          <w:w w:val="105"/>
        </w:rPr>
        <w:t>связей</w:t>
      </w:r>
      <w:r>
        <w:rPr>
          <w:spacing w:val="-1"/>
          <w:w w:val="105"/>
        </w:rPr>
        <w:t xml:space="preserve"> </w:t>
      </w:r>
      <w:r>
        <w:rPr>
          <w:w w:val="105"/>
        </w:rPr>
        <w:t>и зависимостей</w:t>
      </w:r>
      <w:r>
        <w:rPr>
          <w:spacing w:val="9"/>
          <w:w w:val="105"/>
        </w:rPr>
        <w:t xml:space="preserve"> </w:t>
      </w:r>
      <w:r>
        <w:rPr>
          <w:w w:val="105"/>
        </w:rPr>
        <w:t>объектов</w:t>
      </w:r>
      <w:r>
        <w:rPr>
          <w:spacing w:val="3"/>
          <w:w w:val="105"/>
        </w:rPr>
        <w:t xml:space="preserve"> </w:t>
      </w:r>
      <w:r>
        <w:rPr>
          <w:w w:val="105"/>
        </w:rPr>
        <w:t>между</w:t>
      </w:r>
      <w:r>
        <w:rPr>
          <w:spacing w:val="5"/>
          <w:w w:val="105"/>
        </w:rPr>
        <w:t xml:space="preserve"> </w:t>
      </w:r>
      <w:r>
        <w:rPr>
          <w:w w:val="105"/>
        </w:rPr>
        <w:t>собой.</w:t>
      </w:r>
    </w:p>
    <w:p w:rsidR="007F4E71" w:rsidRDefault="002F6E5B">
      <w:pPr>
        <w:pStyle w:val="a3"/>
        <w:tabs>
          <w:tab w:val="left" w:pos="3456"/>
          <w:tab w:val="left" w:pos="6430"/>
          <w:tab w:val="left" w:pos="9193"/>
        </w:tabs>
        <w:spacing w:line="252" w:lineRule="auto"/>
        <w:ind w:right="53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58"/>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58"/>
        </w:rPr>
        <w:t xml:space="preserve"> </w:t>
      </w:r>
      <w:r>
        <w:t>мини</w:t>
      </w:r>
      <w:r>
        <w:rPr>
          <w:spacing w:val="58"/>
        </w:rPr>
        <w:t xml:space="preserve"> </w:t>
      </w:r>
      <w:r>
        <w:t>-</w:t>
      </w:r>
      <w:r>
        <w:rPr>
          <w:spacing w:val="1"/>
        </w:rPr>
        <w:t xml:space="preserve"> </w:t>
      </w:r>
      <w:r>
        <w:t>исследования,</w:t>
      </w:r>
      <w:r>
        <w:tab/>
        <w:t>представлять</w:t>
      </w:r>
      <w:r>
        <w:tab/>
        <w:t>результаты</w:t>
      </w:r>
      <w:r>
        <w:tab/>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57"/>
        </w:rPr>
        <w:t xml:space="preserve"> </w:t>
      </w:r>
      <w:r>
        <w:t>таблицы,</w:t>
      </w:r>
      <w:r>
        <w:rPr>
          <w:spacing w:val="58"/>
        </w:rPr>
        <w:t xml:space="preserve"> </w:t>
      </w:r>
      <w:r>
        <w:t>диаграммы</w:t>
      </w:r>
      <w:r>
        <w:rPr>
          <w:spacing w:val="57"/>
        </w:rPr>
        <w:t xml:space="preserve"> </w:t>
      </w:r>
      <w:r>
        <w:t>и</w:t>
      </w:r>
      <w:r>
        <w:rPr>
          <w:spacing w:val="1"/>
        </w:rPr>
        <w:t xml:space="preserve"> </w:t>
      </w:r>
      <w:r>
        <w:t>других.</w:t>
      </w:r>
    </w:p>
    <w:p w:rsidR="007F4E71" w:rsidRDefault="002F6E5B">
      <w:pPr>
        <w:pStyle w:val="a3"/>
        <w:spacing w:before="1" w:line="244" w:lineRule="auto"/>
        <w:ind w:right="559"/>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6"/>
        </w:rPr>
        <w:t xml:space="preserve"> </w:t>
      </w:r>
      <w:r>
        <w:t>свою</w:t>
      </w:r>
      <w:r>
        <w:rPr>
          <w:spacing w:val="8"/>
        </w:rPr>
        <w:t xml:space="preserve"> </w:t>
      </w:r>
      <w:r>
        <w:t>позицию</w:t>
      </w:r>
      <w:r>
        <w:rPr>
          <w:spacing w:val="11"/>
        </w:rPr>
        <w:t xml:space="preserve"> </w:t>
      </w:r>
      <w:r>
        <w:t>в</w:t>
      </w:r>
      <w:r>
        <w:rPr>
          <w:spacing w:val="9"/>
        </w:rPr>
        <w:t xml:space="preserve"> </w:t>
      </w:r>
      <w:r>
        <w:t>выборе</w:t>
      </w:r>
      <w:r>
        <w:rPr>
          <w:spacing w:val="2"/>
        </w:rPr>
        <w:t xml:space="preserve"> </w:t>
      </w:r>
      <w:r>
        <w:t>и</w:t>
      </w:r>
      <w:r>
        <w:rPr>
          <w:spacing w:val="9"/>
        </w:rPr>
        <w:t xml:space="preserve"> </w:t>
      </w:r>
      <w:r>
        <w:t>интерпретации</w:t>
      </w:r>
      <w:r>
        <w:rPr>
          <w:spacing w:val="9"/>
        </w:rPr>
        <w:t xml:space="preserve"> </w:t>
      </w:r>
      <w:r>
        <w:t>литературного</w:t>
      </w:r>
      <w:r>
        <w:rPr>
          <w:spacing w:val="10"/>
        </w:rPr>
        <w:t xml:space="preserve"> </w:t>
      </w:r>
      <w:r>
        <w:t>объекта</w:t>
      </w:r>
      <w:r>
        <w:rPr>
          <w:spacing w:val="11"/>
        </w:rPr>
        <w:t xml:space="preserve"> </w:t>
      </w:r>
      <w:r>
        <w:t>исследования.</w:t>
      </w:r>
    </w:p>
    <w:p w:rsidR="007F4E71" w:rsidRDefault="007F4E71">
      <w:pPr>
        <w:spacing w:line="244" w:lineRule="auto"/>
        <w:sectPr w:rsidR="007F4E71">
          <w:headerReference w:type="default" r:id="rId61"/>
          <w:pgSz w:w="11910" w:h="16860"/>
          <w:pgMar w:top="760" w:right="20" w:bottom="280" w:left="740" w:header="0" w:footer="0" w:gutter="0"/>
          <w:cols w:space="720"/>
        </w:sectPr>
      </w:pPr>
    </w:p>
    <w:p w:rsidR="007F4E71" w:rsidRDefault="002F6E5B">
      <w:pPr>
        <w:pStyle w:val="a3"/>
        <w:spacing w:before="80" w:line="247" w:lineRule="auto"/>
        <w:ind w:right="558"/>
      </w:pPr>
      <w:r>
        <w:rPr>
          <w:w w:val="105"/>
        </w:rPr>
        <w:lastRenderedPageBreak/>
        <w:t>Самостоятельно</w:t>
      </w:r>
      <w:r>
        <w:rPr>
          <w:spacing w:val="1"/>
          <w:w w:val="105"/>
        </w:rPr>
        <w:t xml:space="preserve"> </w:t>
      </w:r>
      <w:r>
        <w:rPr>
          <w:w w:val="105"/>
        </w:rPr>
        <w:t>составлять</w:t>
      </w:r>
      <w:r>
        <w:rPr>
          <w:spacing w:val="1"/>
          <w:w w:val="105"/>
        </w:rPr>
        <w:t xml:space="preserve"> </w:t>
      </w:r>
      <w:r>
        <w:rPr>
          <w:w w:val="105"/>
        </w:rPr>
        <w:t>план</w:t>
      </w:r>
      <w:r>
        <w:rPr>
          <w:spacing w:val="1"/>
          <w:w w:val="105"/>
        </w:rPr>
        <w:t xml:space="preserve"> </w:t>
      </w:r>
      <w:r>
        <w:rPr>
          <w:w w:val="105"/>
        </w:rPr>
        <w:t>исследования</w:t>
      </w:r>
      <w:r>
        <w:rPr>
          <w:spacing w:val="1"/>
          <w:w w:val="105"/>
        </w:rPr>
        <w:t xml:space="preserve"> </w:t>
      </w:r>
      <w:r>
        <w:rPr>
          <w:w w:val="105"/>
        </w:rPr>
        <w:t>особенностей</w:t>
      </w:r>
      <w:r>
        <w:rPr>
          <w:spacing w:val="1"/>
          <w:w w:val="105"/>
        </w:rPr>
        <w:t xml:space="preserve"> </w:t>
      </w:r>
      <w:r>
        <w:rPr>
          <w:w w:val="105"/>
        </w:rPr>
        <w:t>литературного</w:t>
      </w:r>
      <w:r>
        <w:rPr>
          <w:spacing w:val="1"/>
          <w:w w:val="105"/>
        </w:rPr>
        <w:t xml:space="preserve"> </w:t>
      </w:r>
      <w:r>
        <w:rPr>
          <w:w w:val="105"/>
        </w:rPr>
        <w:t>объекта</w:t>
      </w:r>
      <w:r>
        <w:rPr>
          <w:spacing w:val="1"/>
          <w:w w:val="105"/>
        </w:rPr>
        <w:t xml:space="preserve"> </w:t>
      </w:r>
      <w:r>
        <w:rPr>
          <w:w w:val="105"/>
        </w:rPr>
        <w:t>изучения,</w:t>
      </w:r>
      <w:r>
        <w:rPr>
          <w:spacing w:val="-5"/>
          <w:w w:val="105"/>
        </w:rPr>
        <w:t xml:space="preserve"> </w:t>
      </w:r>
      <w:r>
        <w:rPr>
          <w:w w:val="105"/>
        </w:rPr>
        <w:t>причинно-следственных</w:t>
      </w:r>
      <w:r>
        <w:rPr>
          <w:spacing w:val="1"/>
          <w:w w:val="105"/>
        </w:rPr>
        <w:t xml:space="preserve"> </w:t>
      </w:r>
      <w:r>
        <w:rPr>
          <w:w w:val="105"/>
        </w:rPr>
        <w:t>связей и</w:t>
      </w:r>
      <w:r>
        <w:rPr>
          <w:spacing w:val="2"/>
          <w:w w:val="105"/>
        </w:rPr>
        <w:t xml:space="preserve"> </w:t>
      </w:r>
      <w:r>
        <w:rPr>
          <w:w w:val="105"/>
        </w:rPr>
        <w:t>зависимостей</w:t>
      </w:r>
      <w:r>
        <w:rPr>
          <w:spacing w:val="-1"/>
          <w:w w:val="105"/>
        </w:rPr>
        <w:t xml:space="preserve"> </w:t>
      </w:r>
      <w:r>
        <w:rPr>
          <w:w w:val="105"/>
        </w:rPr>
        <w:t>объектов</w:t>
      </w:r>
      <w:r>
        <w:rPr>
          <w:spacing w:val="-3"/>
          <w:w w:val="105"/>
        </w:rPr>
        <w:t xml:space="preserve"> </w:t>
      </w:r>
      <w:r>
        <w:rPr>
          <w:w w:val="105"/>
        </w:rPr>
        <w:t>между</w:t>
      </w:r>
      <w:r>
        <w:rPr>
          <w:spacing w:val="1"/>
          <w:w w:val="105"/>
        </w:rPr>
        <w:t xml:space="preserve"> </w:t>
      </w:r>
      <w:r>
        <w:rPr>
          <w:w w:val="105"/>
        </w:rPr>
        <w:t>собой.</w:t>
      </w:r>
    </w:p>
    <w:p w:rsidR="007F4E71" w:rsidRDefault="002F6E5B">
      <w:pPr>
        <w:pStyle w:val="a3"/>
        <w:spacing w:before="5" w:line="247" w:lineRule="auto"/>
        <w:ind w:right="567"/>
      </w:pPr>
      <w:r>
        <w:rPr>
          <w:w w:val="105"/>
        </w:rPr>
        <w:t>Овладеть        инструментами        оценки         достоверности        полученных        выводов</w:t>
      </w:r>
      <w:r>
        <w:rPr>
          <w:spacing w:val="1"/>
          <w:w w:val="105"/>
        </w:rPr>
        <w:t xml:space="preserve"> </w:t>
      </w:r>
      <w:r>
        <w:rPr>
          <w:w w:val="105"/>
        </w:rPr>
        <w:t>и обобщений.</w:t>
      </w:r>
    </w:p>
    <w:p w:rsidR="007F4E71" w:rsidRDefault="002F6E5B">
      <w:pPr>
        <w:pStyle w:val="a3"/>
        <w:spacing w:line="252" w:lineRule="auto"/>
        <w:ind w:right="561"/>
      </w:pPr>
      <w:r>
        <w:rPr>
          <w:w w:val="105"/>
        </w:rPr>
        <w:t>Прогнозировать    возможное    дальнейшее     развитие     событий     и     их    последствия</w:t>
      </w:r>
      <w:r>
        <w:rPr>
          <w:spacing w:val="1"/>
          <w:w w:val="105"/>
        </w:rPr>
        <w:t xml:space="preserve"> </w:t>
      </w:r>
      <w:r>
        <w:rPr>
          <w:w w:val="105"/>
        </w:rPr>
        <w:t>в     аналогичных     или      сходных      ситуациях,      а      также      выдвигать      предположения</w:t>
      </w:r>
      <w:r>
        <w:rPr>
          <w:spacing w:val="1"/>
          <w:w w:val="105"/>
        </w:rPr>
        <w:t xml:space="preserve"> </w:t>
      </w:r>
      <w:r>
        <w:rPr>
          <w:w w:val="105"/>
        </w:rPr>
        <w:t>об</w:t>
      </w:r>
      <w:r>
        <w:rPr>
          <w:spacing w:val="-9"/>
          <w:w w:val="105"/>
        </w:rPr>
        <w:t xml:space="preserve"> </w:t>
      </w:r>
      <w:r>
        <w:rPr>
          <w:w w:val="105"/>
        </w:rPr>
        <w:t>их</w:t>
      </w:r>
      <w:r>
        <w:rPr>
          <w:spacing w:val="-4"/>
          <w:w w:val="105"/>
        </w:rPr>
        <w:t xml:space="preserve"> </w:t>
      </w:r>
      <w:r>
        <w:rPr>
          <w:w w:val="105"/>
        </w:rPr>
        <w:t>развитии</w:t>
      </w:r>
      <w:r>
        <w:rPr>
          <w:spacing w:val="-5"/>
          <w:w w:val="105"/>
        </w:rPr>
        <w:t xml:space="preserve"> </w:t>
      </w:r>
      <w:r>
        <w:rPr>
          <w:w w:val="105"/>
        </w:rPr>
        <w:t>в</w:t>
      </w:r>
      <w:r>
        <w:rPr>
          <w:spacing w:val="-5"/>
          <w:w w:val="105"/>
        </w:rPr>
        <w:t xml:space="preserve"> </w:t>
      </w:r>
      <w:r>
        <w:rPr>
          <w:w w:val="105"/>
        </w:rPr>
        <w:t>новых условиях</w:t>
      </w:r>
      <w:r>
        <w:rPr>
          <w:spacing w:val="-5"/>
          <w:w w:val="105"/>
        </w:rPr>
        <w:t xml:space="preserve"> </w:t>
      </w:r>
      <w:r>
        <w:rPr>
          <w:w w:val="105"/>
        </w:rPr>
        <w:t>и</w:t>
      </w:r>
      <w:r>
        <w:rPr>
          <w:spacing w:val="-5"/>
          <w:w w:val="105"/>
        </w:rPr>
        <w:t xml:space="preserve"> </w:t>
      </w:r>
      <w:r>
        <w:rPr>
          <w:w w:val="105"/>
        </w:rPr>
        <w:t>контекстах,</w:t>
      </w:r>
      <w:r>
        <w:rPr>
          <w:spacing w:val="-2"/>
          <w:w w:val="105"/>
        </w:rPr>
        <w:t xml:space="preserve"> </w:t>
      </w:r>
      <w:r>
        <w:rPr>
          <w:w w:val="105"/>
        </w:rPr>
        <w:t>в</w:t>
      </w:r>
      <w:r>
        <w:rPr>
          <w:spacing w:val="-8"/>
          <w:w w:val="105"/>
        </w:rPr>
        <w:t xml:space="preserve"> </w:t>
      </w:r>
      <w:r>
        <w:rPr>
          <w:w w:val="105"/>
        </w:rPr>
        <w:t>том</w:t>
      </w:r>
      <w:r>
        <w:rPr>
          <w:spacing w:val="-3"/>
          <w:w w:val="105"/>
        </w:rPr>
        <w:t xml:space="preserve"> </w:t>
      </w:r>
      <w:r>
        <w:rPr>
          <w:w w:val="105"/>
        </w:rPr>
        <w:t>числе</w:t>
      </w:r>
      <w:r>
        <w:rPr>
          <w:spacing w:val="-5"/>
          <w:w w:val="105"/>
        </w:rPr>
        <w:t xml:space="preserve"> </w:t>
      </w:r>
      <w:r>
        <w:rPr>
          <w:w w:val="105"/>
        </w:rPr>
        <w:t>в</w:t>
      </w:r>
      <w:r>
        <w:rPr>
          <w:spacing w:val="-4"/>
          <w:w w:val="105"/>
        </w:rPr>
        <w:t xml:space="preserve"> </w:t>
      </w:r>
      <w:r>
        <w:rPr>
          <w:w w:val="105"/>
        </w:rPr>
        <w:t>литературных</w:t>
      </w:r>
      <w:r>
        <w:rPr>
          <w:spacing w:val="-7"/>
          <w:w w:val="105"/>
        </w:rPr>
        <w:t xml:space="preserve"> </w:t>
      </w:r>
      <w:r>
        <w:rPr>
          <w:w w:val="105"/>
        </w:rPr>
        <w:t>произведениях.</w:t>
      </w:r>
    </w:p>
    <w:p w:rsidR="007F4E71" w:rsidRDefault="002F6E5B">
      <w:pPr>
        <w:pStyle w:val="a3"/>
        <w:spacing w:line="252" w:lineRule="auto"/>
        <w:ind w:right="561"/>
      </w:pPr>
      <w:r>
        <w:rPr>
          <w:w w:val="105"/>
        </w:rPr>
        <w:t>Публично</w:t>
      </w:r>
      <w:r>
        <w:rPr>
          <w:spacing w:val="1"/>
          <w:w w:val="105"/>
        </w:rPr>
        <w:t xml:space="preserve"> </w:t>
      </w:r>
      <w:r>
        <w:rPr>
          <w:w w:val="105"/>
        </w:rPr>
        <w:t>представлять</w:t>
      </w:r>
      <w:r>
        <w:rPr>
          <w:spacing w:val="1"/>
          <w:w w:val="105"/>
        </w:rPr>
        <w:t xml:space="preserve"> </w:t>
      </w:r>
      <w:r>
        <w:rPr>
          <w:w w:val="105"/>
        </w:rPr>
        <w:t>результаты</w:t>
      </w:r>
      <w:r>
        <w:rPr>
          <w:spacing w:val="1"/>
          <w:w w:val="105"/>
        </w:rPr>
        <w:t xml:space="preserve"> </w:t>
      </w:r>
      <w:r>
        <w:rPr>
          <w:w w:val="105"/>
        </w:rPr>
        <w:t>учебного</w:t>
      </w:r>
      <w:r>
        <w:rPr>
          <w:spacing w:val="1"/>
          <w:w w:val="105"/>
        </w:rPr>
        <w:t xml:space="preserve"> </w:t>
      </w:r>
      <w:r>
        <w:rPr>
          <w:w w:val="105"/>
        </w:rPr>
        <w:t>исследования</w:t>
      </w:r>
      <w:r>
        <w:rPr>
          <w:spacing w:val="1"/>
          <w:w w:val="105"/>
        </w:rPr>
        <w:t xml:space="preserve"> </w:t>
      </w:r>
      <w:r>
        <w:rPr>
          <w:w w:val="105"/>
        </w:rPr>
        <w:t>проектной</w:t>
      </w:r>
      <w:r>
        <w:rPr>
          <w:spacing w:val="1"/>
          <w:w w:val="105"/>
        </w:rPr>
        <w:t xml:space="preserve"> </w:t>
      </w:r>
      <w:r>
        <w:rPr>
          <w:w w:val="105"/>
        </w:rPr>
        <w:t>деятельности</w:t>
      </w:r>
      <w:r>
        <w:rPr>
          <w:spacing w:val="1"/>
          <w:w w:val="105"/>
        </w:rPr>
        <w:t xml:space="preserve"> </w:t>
      </w:r>
      <w:r>
        <w:rPr>
          <w:w w:val="105"/>
        </w:rPr>
        <w:t>на</w:t>
      </w:r>
      <w:r>
        <w:rPr>
          <w:spacing w:val="-58"/>
          <w:w w:val="105"/>
        </w:rPr>
        <w:t xml:space="preserve"> </w:t>
      </w:r>
      <w:r>
        <w:rPr>
          <w:w w:val="105"/>
        </w:rPr>
        <w:t>уроке</w:t>
      </w:r>
      <w:r>
        <w:rPr>
          <w:spacing w:val="1"/>
          <w:w w:val="105"/>
        </w:rPr>
        <w:t xml:space="preserve"> </w:t>
      </w:r>
      <w:r>
        <w:rPr>
          <w:w w:val="105"/>
        </w:rPr>
        <w:t>или</w:t>
      </w:r>
      <w:r>
        <w:rPr>
          <w:spacing w:val="1"/>
          <w:w w:val="105"/>
        </w:rPr>
        <w:t xml:space="preserve"> </w:t>
      </w:r>
      <w:r>
        <w:rPr>
          <w:w w:val="105"/>
        </w:rPr>
        <w:t>во</w:t>
      </w:r>
      <w:r>
        <w:rPr>
          <w:spacing w:val="1"/>
          <w:w w:val="105"/>
        </w:rPr>
        <w:t xml:space="preserve"> </w:t>
      </w:r>
      <w:r>
        <w:rPr>
          <w:w w:val="105"/>
        </w:rPr>
        <w:t>внеурочной</w:t>
      </w:r>
      <w:r>
        <w:rPr>
          <w:spacing w:val="1"/>
          <w:w w:val="105"/>
        </w:rPr>
        <w:t xml:space="preserve"> </w:t>
      </w:r>
      <w:r>
        <w:rPr>
          <w:w w:val="105"/>
        </w:rPr>
        <w:t>деятельности</w:t>
      </w:r>
      <w:r>
        <w:rPr>
          <w:spacing w:val="1"/>
          <w:w w:val="105"/>
        </w:rPr>
        <w:t xml:space="preserve"> </w:t>
      </w:r>
      <w:r>
        <w:rPr>
          <w:w w:val="105"/>
        </w:rPr>
        <w:t>(устный</w:t>
      </w:r>
      <w:r>
        <w:rPr>
          <w:spacing w:val="1"/>
          <w:w w:val="105"/>
        </w:rPr>
        <w:t xml:space="preserve"> </w:t>
      </w:r>
      <w:r>
        <w:rPr>
          <w:w w:val="105"/>
        </w:rPr>
        <w:t>журнал,</w:t>
      </w:r>
      <w:r>
        <w:rPr>
          <w:spacing w:val="1"/>
          <w:w w:val="105"/>
        </w:rPr>
        <w:t xml:space="preserve"> </w:t>
      </w:r>
      <w:r>
        <w:rPr>
          <w:w w:val="105"/>
        </w:rPr>
        <w:t>виртуальная</w:t>
      </w:r>
      <w:r>
        <w:rPr>
          <w:spacing w:val="1"/>
          <w:w w:val="105"/>
        </w:rPr>
        <w:t xml:space="preserve"> </w:t>
      </w:r>
      <w:r>
        <w:rPr>
          <w:w w:val="105"/>
        </w:rPr>
        <w:t>экскурсия,</w:t>
      </w:r>
      <w:r>
        <w:rPr>
          <w:spacing w:val="1"/>
          <w:w w:val="105"/>
        </w:rPr>
        <w:t xml:space="preserve"> </w:t>
      </w:r>
      <w:r>
        <w:rPr>
          <w:w w:val="105"/>
        </w:rPr>
        <w:t>научная</w:t>
      </w:r>
      <w:r>
        <w:rPr>
          <w:spacing w:val="1"/>
          <w:w w:val="105"/>
        </w:rPr>
        <w:t xml:space="preserve"> </w:t>
      </w:r>
      <w:r>
        <w:rPr>
          <w:w w:val="105"/>
        </w:rPr>
        <w:t>конференция,</w:t>
      </w:r>
      <w:r>
        <w:rPr>
          <w:spacing w:val="2"/>
          <w:w w:val="105"/>
        </w:rPr>
        <w:t xml:space="preserve"> </w:t>
      </w:r>
      <w:r>
        <w:rPr>
          <w:w w:val="105"/>
        </w:rPr>
        <w:t>стендовый</w:t>
      </w:r>
      <w:r>
        <w:rPr>
          <w:spacing w:val="4"/>
          <w:w w:val="105"/>
        </w:rPr>
        <w:t xml:space="preserve"> </w:t>
      </w:r>
      <w:r>
        <w:rPr>
          <w:w w:val="105"/>
        </w:rPr>
        <w:t>доклад</w:t>
      </w:r>
      <w:r>
        <w:rPr>
          <w:spacing w:val="-1"/>
          <w:w w:val="105"/>
        </w:rPr>
        <w:t xml:space="preserve"> </w:t>
      </w:r>
      <w:r>
        <w:rPr>
          <w:w w:val="105"/>
        </w:rPr>
        <w:t>и</w:t>
      </w:r>
      <w:r>
        <w:rPr>
          <w:spacing w:val="9"/>
          <w:w w:val="105"/>
        </w:rPr>
        <w:t xml:space="preserve"> </w:t>
      </w:r>
      <w:r>
        <w:rPr>
          <w:w w:val="105"/>
        </w:rPr>
        <w:t>другие).</w:t>
      </w:r>
    </w:p>
    <w:p w:rsidR="007F4E71" w:rsidRDefault="002F6E5B">
      <w:pPr>
        <w:pStyle w:val="a3"/>
        <w:tabs>
          <w:tab w:val="left" w:pos="3355"/>
          <w:tab w:val="left" w:pos="5657"/>
          <w:tab w:val="left" w:pos="7262"/>
          <w:tab w:val="left" w:pos="9644"/>
        </w:tabs>
        <w:spacing w:line="252"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3"/>
          <w:w w:val="105"/>
        </w:rPr>
        <w:t xml:space="preserve"> </w:t>
      </w:r>
      <w:r>
        <w:rPr>
          <w:w w:val="105"/>
        </w:rPr>
        <w:t>базовых</w:t>
      </w:r>
      <w:r>
        <w:rPr>
          <w:spacing w:val="2"/>
          <w:w w:val="105"/>
        </w:rPr>
        <w:t xml:space="preserve"> </w:t>
      </w:r>
      <w:r>
        <w:rPr>
          <w:w w:val="105"/>
        </w:rPr>
        <w:t>работа</w:t>
      </w:r>
      <w:r>
        <w:rPr>
          <w:spacing w:val="10"/>
          <w:w w:val="105"/>
        </w:rPr>
        <w:t xml:space="preserve"> </w:t>
      </w:r>
      <w:r>
        <w:rPr>
          <w:w w:val="105"/>
        </w:rPr>
        <w:t>с</w:t>
      </w:r>
      <w:r>
        <w:rPr>
          <w:spacing w:val="-1"/>
          <w:w w:val="105"/>
        </w:rPr>
        <w:t xml:space="preserve"> </w:t>
      </w:r>
      <w:r>
        <w:rPr>
          <w:w w:val="105"/>
        </w:rPr>
        <w:t>информацией.</w:t>
      </w:r>
    </w:p>
    <w:p w:rsidR="007F4E71" w:rsidRDefault="002F6E5B">
      <w:pPr>
        <w:pStyle w:val="a3"/>
        <w:spacing w:line="252" w:lineRule="auto"/>
        <w:ind w:right="550"/>
      </w:pPr>
      <w:r>
        <w:rPr>
          <w:w w:val="105"/>
        </w:rPr>
        <w:t>Выбирать,       анализировать,        обобщать,        систематизировать        интерпретировать</w:t>
      </w:r>
      <w:r>
        <w:rPr>
          <w:spacing w:val="1"/>
          <w:w w:val="105"/>
        </w:rPr>
        <w:t xml:space="preserve"> </w:t>
      </w:r>
      <w:r>
        <w:rPr>
          <w:w w:val="105"/>
        </w:rPr>
        <w:t>и комментировать информацию, представленную в текстах, таблицах, схемах; представлять текст</w:t>
      </w:r>
      <w:r>
        <w:rPr>
          <w:spacing w:val="1"/>
          <w:w w:val="105"/>
        </w:rPr>
        <w:t xml:space="preserve"> </w:t>
      </w:r>
      <w:r>
        <w:rPr>
          <w:w w:val="105"/>
        </w:rPr>
        <w:t>в</w:t>
      </w:r>
      <w:r>
        <w:rPr>
          <w:spacing w:val="1"/>
          <w:w w:val="105"/>
        </w:rPr>
        <w:t xml:space="preserve"> </w:t>
      </w:r>
      <w:r>
        <w:rPr>
          <w:w w:val="105"/>
        </w:rPr>
        <w:t>виде</w:t>
      </w:r>
      <w:r>
        <w:rPr>
          <w:spacing w:val="1"/>
          <w:w w:val="105"/>
        </w:rPr>
        <w:t xml:space="preserve"> </w:t>
      </w:r>
      <w:r>
        <w:rPr>
          <w:w w:val="105"/>
        </w:rPr>
        <w:t>таблицы,</w:t>
      </w:r>
      <w:r>
        <w:rPr>
          <w:spacing w:val="1"/>
          <w:w w:val="105"/>
        </w:rPr>
        <w:t xml:space="preserve"> </w:t>
      </w:r>
      <w:r>
        <w:rPr>
          <w:w w:val="105"/>
        </w:rPr>
        <w:t>графики;</w:t>
      </w:r>
      <w:r>
        <w:rPr>
          <w:spacing w:val="1"/>
          <w:w w:val="105"/>
        </w:rPr>
        <w:t xml:space="preserve"> </w:t>
      </w:r>
      <w:r>
        <w:rPr>
          <w:w w:val="105"/>
        </w:rPr>
        <w:t>извлекать</w:t>
      </w:r>
      <w:r>
        <w:rPr>
          <w:spacing w:val="1"/>
          <w:w w:val="105"/>
        </w:rPr>
        <w:t xml:space="preserve"> </w:t>
      </w:r>
      <w:r>
        <w:rPr>
          <w:w w:val="105"/>
        </w:rPr>
        <w:t>информацию</w:t>
      </w:r>
      <w:r>
        <w:rPr>
          <w:spacing w:val="1"/>
          <w:w w:val="105"/>
        </w:rPr>
        <w:t xml:space="preserve"> </w:t>
      </w:r>
      <w:r>
        <w:rPr>
          <w:w w:val="105"/>
        </w:rPr>
        <w:t>из</w:t>
      </w:r>
      <w:r>
        <w:rPr>
          <w:spacing w:val="1"/>
          <w:w w:val="105"/>
        </w:rPr>
        <w:t xml:space="preserve"> </w:t>
      </w:r>
      <w:r>
        <w:rPr>
          <w:w w:val="105"/>
        </w:rPr>
        <w:t>различных</w:t>
      </w:r>
      <w:r>
        <w:rPr>
          <w:spacing w:val="1"/>
          <w:w w:val="105"/>
        </w:rPr>
        <w:t xml:space="preserve"> </w:t>
      </w:r>
      <w:r>
        <w:rPr>
          <w:w w:val="105"/>
        </w:rPr>
        <w:t>источников</w:t>
      </w:r>
      <w:r>
        <w:rPr>
          <w:spacing w:val="1"/>
          <w:w w:val="105"/>
        </w:rPr>
        <w:t xml:space="preserve"> </w:t>
      </w:r>
      <w:r>
        <w:rPr>
          <w:w w:val="105"/>
        </w:rPr>
        <w:t>(энциклопедий,</w:t>
      </w:r>
      <w:r>
        <w:rPr>
          <w:spacing w:val="1"/>
          <w:w w:val="105"/>
        </w:rPr>
        <w:t xml:space="preserve"> </w:t>
      </w:r>
      <w:r>
        <w:rPr>
          <w:w w:val="105"/>
        </w:rPr>
        <w:t>словарей, справочников; средств массовой информации, государственных электронных ресурсов</w:t>
      </w:r>
      <w:r>
        <w:rPr>
          <w:spacing w:val="1"/>
          <w:w w:val="105"/>
        </w:rPr>
        <w:t xml:space="preserve"> </w:t>
      </w:r>
      <w:r>
        <w:rPr>
          <w:w w:val="105"/>
        </w:rPr>
        <w:t>учебного назначения), передавать информацию в сжатом и развёрнутом виде в соответствии с</w:t>
      </w:r>
      <w:r>
        <w:rPr>
          <w:spacing w:val="1"/>
          <w:w w:val="105"/>
        </w:rPr>
        <w:t xml:space="preserve"> </w:t>
      </w:r>
      <w:r>
        <w:rPr>
          <w:w w:val="105"/>
        </w:rPr>
        <w:t>учебной</w:t>
      </w:r>
      <w:r>
        <w:rPr>
          <w:spacing w:val="1"/>
          <w:w w:val="105"/>
        </w:rPr>
        <w:t xml:space="preserve"> </w:t>
      </w:r>
      <w:r>
        <w:rPr>
          <w:w w:val="105"/>
        </w:rPr>
        <w:t>задачей.</w:t>
      </w:r>
    </w:p>
    <w:p w:rsidR="007F4E71" w:rsidRDefault="002F6E5B">
      <w:pPr>
        <w:pStyle w:val="a3"/>
        <w:tabs>
          <w:tab w:val="left" w:pos="2022"/>
          <w:tab w:val="left" w:pos="2101"/>
          <w:tab w:val="left" w:pos="4046"/>
          <w:tab w:val="left" w:pos="4252"/>
          <w:tab w:val="left" w:pos="6319"/>
          <w:tab w:val="left" w:pos="7018"/>
          <w:tab w:val="left" w:pos="7594"/>
          <w:tab w:val="left" w:pos="9449"/>
          <w:tab w:val="left" w:pos="10047"/>
        </w:tabs>
        <w:spacing w:before="1" w:line="247" w:lineRule="auto"/>
        <w:ind w:right="540"/>
      </w:pPr>
      <w:r>
        <w:t>Использовать</w:t>
      </w:r>
      <w:r>
        <w:rPr>
          <w:spacing w:val="1"/>
        </w:rPr>
        <w:t xml:space="preserve"> </w:t>
      </w:r>
      <w:r>
        <w:t>различные</w:t>
      </w:r>
      <w:r>
        <w:rPr>
          <w:spacing w:val="1"/>
        </w:rPr>
        <w:t xml:space="preserve"> </w:t>
      </w:r>
      <w:r>
        <w:t>виды</w:t>
      </w:r>
      <w:r>
        <w:rPr>
          <w:spacing w:val="1"/>
        </w:rPr>
        <w:t xml:space="preserve"> </w:t>
      </w:r>
      <w:proofErr w:type="spellStart"/>
      <w:r>
        <w:t>аудирования</w:t>
      </w:r>
      <w:proofErr w:type="spellEnd"/>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57"/>
        </w:rPr>
        <w:t xml:space="preserve"> </w:t>
      </w:r>
      <w:r>
        <w:t>и</w:t>
      </w:r>
      <w:r>
        <w:rPr>
          <w:spacing w:val="1"/>
        </w:rPr>
        <w:t xml:space="preserve"> </w:t>
      </w:r>
      <w:r>
        <w:t>чтения</w:t>
      </w:r>
      <w:r>
        <w:tab/>
        <w:t>(изучающее,</w:t>
      </w:r>
      <w:r>
        <w:tab/>
      </w:r>
      <w:r>
        <w:tab/>
        <w:t>ознакомительное,</w:t>
      </w:r>
      <w:r>
        <w:tab/>
      </w:r>
      <w:r>
        <w:tab/>
        <w:t>просмотровое,</w:t>
      </w:r>
      <w:r>
        <w:tab/>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w:t>
      </w:r>
      <w:r>
        <w:rPr>
          <w:spacing w:val="1"/>
        </w:rPr>
        <w:t xml:space="preserve"> </w:t>
      </w:r>
      <w:r>
        <w:t>и</w:t>
      </w:r>
      <w:r>
        <w:rPr>
          <w:spacing w:val="1"/>
        </w:rPr>
        <w:t xml:space="preserve"> </w:t>
      </w:r>
      <w:r>
        <w:t>прочитанных</w:t>
      </w:r>
      <w:r>
        <w:rPr>
          <w:spacing w:val="58"/>
        </w:rPr>
        <w:t xml:space="preserve"> </w:t>
      </w:r>
      <w:r>
        <w:t>текстов</w:t>
      </w:r>
      <w:r>
        <w:rPr>
          <w:spacing w:val="58"/>
        </w:rPr>
        <w:t xml:space="preserve"> </w:t>
      </w:r>
      <w:r>
        <w:t>различных</w:t>
      </w:r>
      <w:r>
        <w:rPr>
          <w:spacing w:val="58"/>
        </w:rPr>
        <w:t xml:space="preserve"> </w:t>
      </w:r>
      <w:r>
        <w:t>функциональных</w:t>
      </w:r>
      <w:r>
        <w:rPr>
          <w:spacing w:val="58"/>
        </w:rPr>
        <w:t xml:space="preserve"> </w:t>
      </w:r>
      <w:r>
        <w:t>разновидностей</w:t>
      </w:r>
      <w:r>
        <w:rPr>
          <w:spacing w:val="58"/>
        </w:rPr>
        <w:t xml:space="preserve"> </w:t>
      </w:r>
      <w:r>
        <w:t>языка</w:t>
      </w:r>
      <w:r>
        <w:rPr>
          <w:spacing w:val="58"/>
        </w:rPr>
        <w:t xml:space="preserve"> </w:t>
      </w:r>
      <w:r>
        <w:t>и</w:t>
      </w:r>
      <w:r>
        <w:rPr>
          <w:spacing w:val="1"/>
        </w:rPr>
        <w:t xml:space="preserve"> </w:t>
      </w:r>
      <w:r>
        <w:t>жанров;</w:t>
      </w:r>
      <w:r>
        <w:tab/>
      </w:r>
      <w:r>
        <w:tab/>
        <w:t>оценивать</w:t>
      </w:r>
      <w:r>
        <w:tab/>
        <w:t>прочитанный</w:t>
      </w:r>
      <w:r>
        <w:tab/>
        <w:t>или</w:t>
      </w:r>
      <w:r>
        <w:tab/>
      </w:r>
      <w:r>
        <w:tab/>
        <w:t>прослушанный</w:t>
      </w:r>
      <w:r>
        <w:tab/>
      </w:r>
      <w:r>
        <w:tab/>
        <w:t>текст</w:t>
      </w:r>
      <w:r>
        <w:rPr>
          <w:spacing w:val="-56"/>
        </w:rPr>
        <w:t xml:space="preserve"> </w:t>
      </w:r>
      <w:r>
        <w:t>с точки зрения использованных в нем языковых средств; оценивать достоверность содержащейся в</w:t>
      </w:r>
      <w:r>
        <w:rPr>
          <w:spacing w:val="1"/>
        </w:rPr>
        <w:t xml:space="preserve"> </w:t>
      </w:r>
      <w:r>
        <w:t>тексте</w:t>
      </w:r>
      <w:r>
        <w:rPr>
          <w:spacing w:val="-1"/>
        </w:rPr>
        <w:t xml:space="preserve"> </w:t>
      </w:r>
      <w:r>
        <w:t>информации.</w:t>
      </w:r>
    </w:p>
    <w:p w:rsidR="007F4E71" w:rsidRDefault="002F6E5B">
      <w:pPr>
        <w:pStyle w:val="a3"/>
        <w:tabs>
          <w:tab w:val="left" w:pos="6411"/>
        </w:tabs>
        <w:spacing w:line="252" w:lineRule="auto"/>
        <w:ind w:right="560"/>
      </w:pPr>
      <w:r>
        <w:rPr>
          <w:w w:val="105"/>
        </w:rPr>
        <w:t>Выделять</w:t>
      </w:r>
      <w:r>
        <w:rPr>
          <w:spacing w:val="1"/>
          <w:w w:val="105"/>
        </w:rPr>
        <w:t xml:space="preserve"> </w:t>
      </w:r>
      <w:r>
        <w:rPr>
          <w:w w:val="105"/>
        </w:rPr>
        <w:t>главную</w:t>
      </w:r>
      <w:r>
        <w:rPr>
          <w:spacing w:val="1"/>
          <w:w w:val="105"/>
        </w:rPr>
        <w:t xml:space="preserve"> </w:t>
      </w:r>
      <w:r>
        <w:rPr>
          <w:w w:val="105"/>
        </w:rPr>
        <w:t>и</w:t>
      </w:r>
      <w:r>
        <w:rPr>
          <w:spacing w:val="1"/>
          <w:w w:val="105"/>
        </w:rPr>
        <w:t xml:space="preserve"> </w:t>
      </w:r>
      <w:r>
        <w:rPr>
          <w:w w:val="105"/>
        </w:rPr>
        <w:t>дополнительную</w:t>
      </w:r>
      <w:r>
        <w:rPr>
          <w:spacing w:val="1"/>
          <w:w w:val="105"/>
        </w:rPr>
        <w:t xml:space="preserve"> </w:t>
      </w:r>
      <w:r>
        <w:rPr>
          <w:w w:val="105"/>
        </w:rPr>
        <w:t>информацию</w:t>
      </w:r>
      <w:r>
        <w:rPr>
          <w:spacing w:val="1"/>
          <w:w w:val="105"/>
        </w:rPr>
        <w:t xml:space="preserve"> </w:t>
      </w:r>
      <w:r>
        <w:rPr>
          <w:w w:val="105"/>
        </w:rPr>
        <w:t>текстов;</w:t>
      </w:r>
      <w:r>
        <w:rPr>
          <w:spacing w:val="1"/>
          <w:w w:val="105"/>
        </w:rPr>
        <w:t xml:space="preserve"> </w:t>
      </w:r>
      <w:r>
        <w:rPr>
          <w:w w:val="105"/>
        </w:rPr>
        <w:t>выявлять</w:t>
      </w:r>
      <w:r>
        <w:rPr>
          <w:spacing w:val="1"/>
          <w:w w:val="105"/>
        </w:rPr>
        <w:t xml:space="preserve"> </w:t>
      </w:r>
      <w:r>
        <w:rPr>
          <w:w w:val="105"/>
        </w:rPr>
        <w:t>дефицит</w:t>
      </w:r>
      <w:r>
        <w:rPr>
          <w:spacing w:val="1"/>
          <w:w w:val="105"/>
        </w:rPr>
        <w:t xml:space="preserve"> </w:t>
      </w:r>
      <w:r>
        <w:rPr>
          <w:w w:val="105"/>
        </w:rPr>
        <w:t xml:space="preserve">информации        </w:t>
      </w:r>
      <w:r>
        <w:rPr>
          <w:spacing w:val="5"/>
          <w:w w:val="105"/>
        </w:rPr>
        <w:t xml:space="preserve"> </w:t>
      </w:r>
      <w:r>
        <w:rPr>
          <w:w w:val="105"/>
        </w:rPr>
        <w:t xml:space="preserve">текста,        </w:t>
      </w:r>
      <w:r>
        <w:rPr>
          <w:spacing w:val="3"/>
          <w:w w:val="105"/>
        </w:rPr>
        <w:t xml:space="preserve"> </w:t>
      </w:r>
      <w:r>
        <w:rPr>
          <w:w w:val="105"/>
        </w:rPr>
        <w:t xml:space="preserve">необходимой        </w:t>
      </w:r>
      <w:r>
        <w:rPr>
          <w:spacing w:val="5"/>
          <w:w w:val="105"/>
        </w:rPr>
        <w:t xml:space="preserve"> </w:t>
      </w:r>
      <w:r>
        <w:rPr>
          <w:w w:val="105"/>
        </w:rPr>
        <w:t>для</w:t>
      </w:r>
      <w:r>
        <w:rPr>
          <w:w w:val="105"/>
        </w:rPr>
        <w:tab/>
        <w:t xml:space="preserve">решения       </w:t>
      </w:r>
      <w:r>
        <w:rPr>
          <w:spacing w:val="1"/>
          <w:w w:val="105"/>
        </w:rPr>
        <w:t xml:space="preserve"> </w:t>
      </w:r>
      <w:r>
        <w:rPr>
          <w:w w:val="105"/>
        </w:rPr>
        <w:t>поставленной         задачи,</w:t>
      </w:r>
      <w:r>
        <w:rPr>
          <w:spacing w:val="-58"/>
          <w:w w:val="105"/>
        </w:rPr>
        <w:t xml:space="preserve"> </w:t>
      </w:r>
      <w:r>
        <w:rPr>
          <w:w w:val="105"/>
        </w:rPr>
        <w:t>и</w:t>
      </w:r>
      <w:r>
        <w:rPr>
          <w:spacing w:val="-3"/>
          <w:w w:val="105"/>
        </w:rPr>
        <w:t xml:space="preserve"> </w:t>
      </w:r>
      <w:r>
        <w:rPr>
          <w:w w:val="105"/>
        </w:rPr>
        <w:t>восполнять</w:t>
      </w:r>
      <w:r>
        <w:rPr>
          <w:spacing w:val="8"/>
          <w:w w:val="105"/>
        </w:rPr>
        <w:t xml:space="preserve"> </w:t>
      </w:r>
      <w:r>
        <w:rPr>
          <w:w w:val="105"/>
        </w:rPr>
        <w:t>его</w:t>
      </w:r>
      <w:r>
        <w:rPr>
          <w:spacing w:val="-5"/>
          <w:w w:val="105"/>
        </w:rPr>
        <w:t xml:space="preserve"> </w:t>
      </w:r>
      <w:r>
        <w:rPr>
          <w:w w:val="105"/>
        </w:rPr>
        <w:t>путем</w:t>
      </w:r>
      <w:r>
        <w:rPr>
          <w:spacing w:val="-2"/>
          <w:w w:val="105"/>
        </w:rPr>
        <w:t xml:space="preserve"> </w:t>
      </w:r>
      <w:r>
        <w:rPr>
          <w:w w:val="105"/>
        </w:rPr>
        <w:t>использования</w:t>
      </w:r>
      <w:r>
        <w:rPr>
          <w:spacing w:val="-2"/>
          <w:w w:val="105"/>
        </w:rPr>
        <w:t xml:space="preserve"> </w:t>
      </w:r>
      <w:r>
        <w:rPr>
          <w:w w:val="105"/>
        </w:rPr>
        <w:t>других</w:t>
      </w:r>
      <w:r>
        <w:rPr>
          <w:spacing w:val="-3"/>
          <w:w w:val="105"/>
        </w:rPr>
        <w:t xml:space="preserve"> </w:t>
      </w:r>
      <w:r>
        <w:rPr>
          <w:w w:val="105"/>
        </w:rPr>
        <w:t>источников</w:t>
      </w:r>
      <w:r>
        <w:rPr>
          <w:spacing w:val="1"/>
          <w:w w:val="105"/>
        </w:rPr>
        <w:t xml:space="preserve"> </w:t>
      </w:r>
      <w:r>
        <w:rPr>
          <w:w w:val="105"/>
        </w:rPr>
        <w:t>информации.</w:t>
      </w:r>
    </w:p>
    <w:p w:rsidR="007F4E71" w:rsidRDefault="002F6E5B">
      <w:pPr>
        <w:pStyle w:val="a3"/>
        <w:spacing w:line="252" w:lineRule="auto"/>
        <w:ind w:right="579"/>
      </w:pPr>
      <w:r>
        <w:rPr>
          <w:w w:val="105"/>
        </w:rPr>
        <w:t>В процессе чтения текста прогнозировать его содержание (по названию, ключевым словам,</w:t>
      </w:r>
      <w:r>
        <w:rPr>
          <w:spacing w:val="-58"/>
          <w:w w:val="105"/>
        </w:rPr>
        <w:t xml:space="preserve"> </w:t>
      </w:r>
      <w:r>
        <w:rPr>
          <w:w w:val="105"/>
        </w:rPr>
        <w:t>по первому и последнему абзацу и другим), выдвигать предположения о дальнейшем развитии</w:t>
      </w:r>
      <w:r>
        <w:rPr>
          <w:spacing w:val="1"/>
          <w:w w:val="105"/>
        </w:rPr>
        <w:t xml:space="preserve"> </w:t>
      </w:r>
      <w:r>
        <w:rPr>
          <w:w w:val="105"/>
        </w:rPr>
        <w:t>мысли</w:t>
      </w:r>
      <w:r>
        <w:rPr>
          <w:spacing w:val="-1"/>
          <w:w w:val="105"/>
        </w:rPr>
        <w:t xml:space="preserve"> </w:t>
      </w:r>
      <w:r>
        <w:rPr>
          <w:w w:val="105"/>
        </w:rPr>
        <w:t>автора</w:t>
      </w:r>
      <w:r>
        <w:rPr>
          <w:spacing w:val="6"/>
          <w:w w:val="105"/>
        </w:rPr>
        <w:t xml:space="preserve"> </w:t>
      </w:r>
      <w:r>
        <w:rPr>
          <w:w w:val="105"/>
        </w:rPr>
        <w:t>и</w:t>
      </w:r>
      <w:r>
        <w:rPr>
          <w:spacing w:val="-2"/>
          <w:w w:val="105"/>
        </w:rPr>
        <w:t xml:space="preserve"> </w:t>
      </w:r>
      <w:r>
        <w:rPr>
          <w:w w:val="105"/>
        </w:rPr>
        <w:t>проверять</w:t>
      </w:r>
      <w:r>
        <w:rPr>
          <w:spacing w:val="4"/>
          <w:w w:val="105"/>
        </w:rPr>
        <w:t xml:space="preserve"> </w:t>
      </w:r>
      <w:r>
        <w:rPr>
          <w:w w:val="105"/>
        </w:rPr>
        <w:t>их</w:t>
      </w:r>
      <w:r>
        <w:rPr>
          <w:spacing w:val="-7"/>
          <w:w w:val="105"/>
        </w:rPr>
        <w:t xml:space="preserve"> </w:t>
      </w:r>
      <w:r>
        <w:rPr>
          <w:w w:val="105"/>
        </w:rPr>
        <w:t>в</w:t>
      </w:r>
      <w:r>
        <w:rPr>
          <w:spacing w:val="-2"/>
          <w:w w:val="105"/>
        </w:rPr>
        <w:t xml:space="preserve"> </w:t>
      </w:r>
      <w:r>
        <w:rPr>
          <w:w w:val="105"/>
        </w:rPr>
        <w:t>процессе</w:t>
      </w:r>
      <w:r>
        <w:rPr>
          <w:spacing w:val="-7"/>
          <w:w w:val="105"/>
        </w:rPr>
        <w:t xml:space="preserve"> </w:t>
      </w:r>
      <w:r>
        <w:rPr>
          <w:w w:val="105"/>
        </w:rPr>
        <w:t>чтения</w:t>
      </w:r>
      <w:r>
        <w:rPr>
          <w:spacing w:val="-1"/>
          <w:w w:val="105"/>
        </w:rPr>
        <w:t xml:space="preserve"> </w:t>
      </w:r>
      <w:r>
        <w:rPr>
          <w:w w:val="105"/>
        </w:rPr>
        <w:t>текста, вести</w:t>
      </w:r>
      <w:r>
        <w:rPr>
          <w:spacing w:val="3"/>
          <w:w w:val="105"/>
        </w:rPr>
        <w:t xml:space="preserve"> </w:t>
      </w:r>
      <w:r>
        <w:rPr>
          <w:w w:val="105"/>
        </w:rPr>
        <w:t>диалог</w:t>
      </w:r>
      <w:r>
        <w:rPr>
          <w:spacing w:val="6"/>
          <w:w w:val="105"/>
        </w:rPr>
        <w:t xml:space="preserve"> </w:t>
      </w:r>
      <w:r>
        <w:rPr>
          <w:w w:val="105"/>
        </w:rPr>
        <w:t>с</w:t>
      </w:r>
      <w:r>
        <w:rPr>
          <w:spacing w:val="-1"/>
          <w:w w:val="105"/>
        </w:rPr>
        <w:t xml:space="preserve"> </w:t>
      </w:r>
      <w:r>
        <w:rPr>
          <w:w w:val="105"/>
        </w:rPr>
        <w:t>текстом.</w:t>
      </w:r>
    </w:p>
    <w:p w:rsidR="007F4E71" w:rsidRDefault="002F6E5B">
      <w:pPr>
        <w:pStyle w:val="a3"/>
        <w:tabs>
          <w:tab w:val="left" w:pos="3012"/>
          <w:tab w:val="left" w:pos="4084"/>
          <w:tab w:val="left" w:pos="6610"/>
          <w:tab w:val="left" w:pos="8713"/>
        </w:tabs>
        <w:spacing w:line="252" w:lineRule="auto"/>
        <w:ind w:right="581"/>
      </w:pPr>
      <w:r>
        <w:rPr>
          <w:w w:val="105"/>
        </w:rPr>
        <w:t>Находить</w:t>
      </w:r>
      <w:r>
        <w:rPr>
          <w:w w:val="105"/>
        </w:rPr>
        <w:tab/>
        <w:t>и</w:t>
      </w:r>
      <w:r>
        <w:rPr>
          <w:w w:val="105"/>
        </w:rPr>
        <w:tab/>
        <w:t>формулировать</w:t>
      </w:r>
      <w:r>
        <w:rPr>
          <w:w w:val="105"/>
        </w:rPr>
        <w:tab/>
        <w:t>аргументы,</w:t>
      </w:r>
      <w:r>
        <w:rPr>
          <w:w w:val="105"/>
        </w:rPr>
        <w:tab/>
      </w:r>
      <w:r>
        <w:t>подтверждающую</w:t>
      </w:r>
      <w:r>
        <w:rPr>
          <w:spacing w:val="1"/>
        </w:rPr>
        <w:t xml:space="preserve"> </w:t>
      </w:r>
      <w:r>
        <w:rPr>
          <w:w w:val="105"/>
        </w:rPr>
        <w:t>или      опровергающую      позицию      автора      текста      и      собственную      точку      зрения</w:t>
      </w:r>
      <w:r>
        <w:rPr>
          <w:spacing w:val="1"/>
          <w:w w:val="105"/>
        </w:rPr>
        <w:t xml:space="preserve"> </w:t>
      </w:r>
      <w:r>
        <w:rPr>
          <w:w w:val="105"/>
        </w:rPr>
        <w:t>на</w:t>
      </w:r>
      <w:r>
        <w:rPr>
          <w:spacing w:val="-1"/>
          <w:w w:val="105"/>
        </w:rPr>
        <w:t xml:space="preserve"> </w:t>
      </w:r>
      <w:r>
        <w:rPr>
          <w:w w:val="105"/>
        </w:rPr>
        <w:t>проблему</w:t>
      </w:r>
      <w:r>
        <w:rPr>
          <w:spacing w:val="1"/>
          <w:w w:val="105"/>
        </w:rPr>
        <w:t xml:space="preserve"> </w:t>
      </w:r>
      <w:r>
        <w:rPr>
          <w:w w:val="105"/>
        </w:rPr>
        <w:t>текста,</w:t>
      </w:r>
      <w:r>
        <w:rPr>
          <w:spacing w:val="-5"/>
          <w:w w:val="105"/>
        </w:rPr>
        <w:t xml:space="preserve"> </w:t>
      </w:r>
      <w:r>
        <w:rPr>
          <w:w w:val="105"/>
        </w:rPr>
        <w:t>в</w:t>
      </w:r>
      <w:r>
        <w:rPr>
          <w:spacing w:val="-1"/>
          <w:w w:val="105"/>
        </w:rPr>
        <w:t xml:space="preserve"> </w:t>
      </w:r>
      <w:r>
        <w:rPr>
          <w:w w:val="105"/>
        </w:rPr>
        <w:t>анализируемом</w:t>
      </w:r>
      <w:r>
        <w:rPr>
          <w:spacing w:val="7"/>
          <w:w w:val="105"/>
        </w:rPr>
        <w:t xml:space="preserve"> </w:t>
      </w:r>
      <w:r>
        <w:rPr>
          <w:w w:val="105"/>
        </w:rPr>
        <w:t>тексте</w:t>
      </w:r>
      <w:r>
        <w:rPr>
          <w:spacing w:val="-5"/>
          <w:w w:val="105"/>
        </w:rPr>
        <w:t xml:space="preserve"> </w:t>
      </w:r>
      <w:r>
        <w:rPr>
          <w:w w:val="105"/>
        </w:rPr>
        <w:t>и</w:t>
      </w:r>
      <w:r>
        <w:rPr>
          <w:spacing w:val="-1"/>
          <w:w w:val="105"/>
        </w:rPr>
        <w:t xml:space="preserve"> </w:t>
      </w:r>
      <w:r>
        <w:rPr>
          <w:w w:val="105"/>
        </w:rPr>
        <w:t>других</w:t>
      </w:r>
      <w:r>
        <w:rPr>
          <w:spacing w:val="-3"/>
          <w:w w:val="105"/>
        </w:rPr>
        <w:t xml:space="preserve"> </w:t>
      </w:r>
      <w:r>
        <w:rPr>
          <w:w w:val="105"/>
        </w:rPr>
        <w:t>источниках.</w:t>
      </w:r>
    </w:p>
    <w:p w:rsidR="007F4E71" w:rsidRDefault="002F6E5B">
      <w:pPr>
        <w:pStyle w:val="a3"/>
        <w:spacing w:line="252" w:lineRule="auto"/>
        <w:ind w:right="574"/>
      </w:pPr>
      <w:r>
        <w:rPr>
          <w:w w:val="105"/>
        </w:rPr>
        <w:t>Самостоятельно     выбирать      оптимальную      форму      представления      литературной</w:t>
      </w:r>
      <w:r>
        <w:rPr>
          <w:spacing w:val="1"/>
          <w:w w:val="105"/>
        </w:rPr>
        <w:t xml:space="preserve"> </w:t>
      </w:r>
      <w:r>
        <w:rPr>
          <w:w w:val="105"/>
        </w:rPr>
        <w:t xml:space="preserve">и    </w:t>
      </w:r>
      <w:r>
        <w:rPr>
          <w:spacing w:val="1"/>
          <w:w w:val="105"/>
        </w:rPr>
        <w:t xml:space="preserve"> </w:t>
      </w:r>
      <w:r>
        <w:rPr>
          <w:w w:val="105"/>
        </w:rPr>
        <w:t>другой      информации      (текст,      презентация,      таблица,      схема)      в      зависимости</w:t>
      </w:r>
      <w:r>
        <w:rPr>
          <w:spacing w:val="1"/>
          <w:w w:val="105"/>
        </w:rPr>
        <w:t xml:space="preserve"> </w:t>
      </w:r>
      <w:r>
        <w:rPr>
          <w:w w:val="105"/>
        </w:rPr>
        <w:t>от коммуникативной</w:t>
      </w:r>
      <w:r>
        <w:rPr>
          <w:spacing w:val="4"/>
          <w:w w:val="105"/>
        </w:rPr>
        <w:t xml:space="preserve"> </w:t>
      </w:r>
      <w:r>
        <w:rPr>
          <w:w w:val="105"/>
        </w:rPr>
        <w:t>установки.</w:t>
      </w:r>
    </w:p>
    <w:p w:rsidR="007F4E71" w:rsidRDefault="002F6E5B">
      <w:pPr>
        <w:pStyle w:val="a3"/>
        <w:spacing w:line="252" w:lineRule="auto"/>
        <w:ind w:right="577"/>
      </w:pPr>
      <w:r>
        <w:rPr>
          <w:w w:val="105"/>
        </w:rPr>
        <w:t>Оценивать надежность литературной и другой информации по критериям, предложенным</w:t>
      </w:r>
      <w:r>
        <w:rPr>
          <w:spacing w:val="1"/>
          <w:w w:val="105"/>
        </w:rPr>
        <w:t xml:space="preserve"> </w:t>
      </w:r>
      <w:r>
        <w:rPr>
          <w:w w:val="105"/>
        </w:rPr>
        <w:t>учителем или сформулированным самостоятельно; эффективно запоминать и систематизировать</w:t>
      </w:r>
      <w:r>
        <w:rPr>
          <w:spacing w:val="1"/>
          <w:w w:val="105"/>
        </w:rPr>
        <w:t xml:space="preserve"> </w:t>
      </w:r>
      <w:r>
        <w:rPr>
          <w:w w:val="105"/>
        </w:rPr>
        <w:t>эту</w:t>
      </w:r>
      <w:r>
        <w:rPr>
          <w:spacing w:val="-3"/>
          <w:w w:val="105"/>
        </w:rPr>
        <w:t xml:space="preserve"> </w:t>
      </w:r>
      <w:r>
        <w:rPr>
          <w:w w:val="105"/>
        </w:rPr>
        <w:t>информацию.</w:t>
      </w:r>
    </w:p>
    <w:p w:rsidR="007F4E71" w:rsidRDefault="002F6E5B">
      <w:pPr>
        <w:pStyle w:val="a3"/>
        <w:spacing w:line="263" w:lineRule="exact"/>
        <w:ind w:left="1096" w:firstLine="0"/>
      </w:pPr>
      <w:r>
        <w:t>Формирование</w:t>
      </w:r>
      <w:r>
        <w:rPr>
          <w:spacing w:val="45"/>
        </w:rPr>
        <w:t xml:space="preserve"> </w:t>
      </w:r>
      <w:r>
        <w:t>универсальных</w:t>
      </w:r>
      <w:r>
        <w:rPr>
          <w:spacing w:val="46"/>
        </w:rPr>
        <w:t xml:space="preserve"> </w:t>
      </w:r>
      <w:r>
        <w:t>учебных</w:t>
      </w:r>
      <w:r>
        <w:rPr>
          <w:spacing w:val="45"/>
        </w:rPr>
        <w:t xml:space="preserve"> </w:t>
      </w:r>
      <w:r>
        <w:t>коммуникативных</w:t>
      </w:r>
      <w:r>
        <w:rPr>
          <w:spacing w:val="48"/>
        </w:rPr>
        <w:t xml:space="preserve"> </w:t>
      </w:r>
      <w:r>
        <w:t>действий.</w:t>
      </w:r>
    </w:p>
    <w:p w:rsidR="007F4E71" w:rsidRDefault="002F6E5B">
      <w:pPr>
        <w:pStyle w:val="a3"/>
        <w:tabs>
          <w:tab w:val="left" w:pos="3693"/>
          <w:tab w:val="left" w:pos="5983"/>
          <w:tab w:val="left" w:pos="7913"/>
          <w:tab w:val="left" w:pos="9901"/>
        </w:tabs>
        <w:spacing w:line="247" w:lineRule="auto"/>
        <w:ind w:right="547"/>
      </w:pPr>
      <w:r>
        <w:rPr>
          <w:w w:val="105"/>
        </w:rPr>
        <w:t>Владеть     различными     видами    монолога    и     диалога,    формулировать    в     устной</w:t>
      </w:r>
      <w:r>
        <w:rPr>
          <w:spacing w:val="1"/>
          <w:w w:val="105"/>
        </w:rPr>
        <w:t xml:space="preserve"> </w:t>
      </w:r>
      <w:r>
        <w:rPr>
          <w:w w:val="105"/>
        </w:rPr>
        <w:t>и</w:t>
      </w:r>
      <w:r>
        <w:rPr>
          <w:spacing w:val="1"/>
          <w:w w:val="105"/>
        </w:rPr>
        <w:t xml:space="preserve"> </w:t>
      </w:r>
      <w:r>
        <w:rPr>
          <w:w w:val="105"/>
        </w:rPr>
        <w:t>письменной</w:t>
      </w:r>
      <w:r>
        <w:rPr>
          <w:spacing w:val="1"/>
          <w:w w:val="105"/>
        </w:rPr>
        <w:t xml:space="preserve"> </w:t>
      </w:r>
      <w:r>
        <w:rPr>
          <w:w w:val="105"/>
        </w:rPr>
        <w:t>форме</w:t>
      </w:r>
      <w:r>
        <w:rPr>
          <w:spacing w:val="1"/>
          <w:w w:val="105"/>
        </w:rPr>
        <w:t xml:space="preserve"> </w:t>
      </w:r>
      <w:r>
        <w:rPr>
          <w:w w:val="105"/>
        </w:rPr>
        <w:t>суждения</w:t>
      </w:r>
      <w:r>
        <w:rPr>
          <w:spacing w:val="1"/>
          <w:w w:val="105"/>
        </w:rPr>
        <w:t xml:space="preserve"> </w:t>
      </w:r>
      <w:r>
        <w:rPr>
          <w:w w:val="105"/>
        </w:rPr>
        <w:t>на</w:t>
      </w:r>
      <w:r>
        <w:rPr>
          <w:spacing w:val="1"/>
          <w:w w:val="105"/>
        </w:rPr>
        <w:t xml:space="preserve"> </w:t>
      </w:r>
      <w:r>
        <w:rPr>
          <w:w w:val="105"/>
        </w:rPr>
        <w:t>социально-культурные,</w:t>
      </w:r>
      <w:r>
        <w:rPr>
          <w:spacing w:val="1"/>
          <w:w w:val="105"/>
        </w:rPr>
        <w:t xml:space="preserve"> </w:t>
      </w:r>
      <w:r>
        <w:rPr>
          <w:w w:val="105"/>
        </w:rPr>
        <w:t>нравственно-этические,</w:t>
      </w:r>
      <w:r>
        <w:rPr>
          <w:spacing w:val="1"/>
          <w:w w:val="105"/>
        </w:rPr>
        <w:t xml:space="preserve"> </w:t>
      </w:r>
      <w:r>
        <w:rPr>
          <w:w w:val="105"/>
        </w:rPr>
        <w:t>бытовые,</w:t>
      </w:r>
      <w:r>
        <w:rPr>
          <w:spacing w:val="1"/>
          <w:w w:val="105"/>
        </w:rPr>
        <w:t xml:space="preserve"> </w:t>
      </w:r>
      <w:r>
        <w:rPr>
          <w:w w:val="105"/>
        </w:rPr>
        <w:t>учебные темы в соответствии с темой, целью, сферой и ситуацией общения; правильно, логично,</w:t>
      </w:r>
      <w:r>
        <w:rPr>
          <w:spacing w:val="1"/>
          <w:w w:val="105"/>
        </w:rPr>
        <w:t xml:space="preserve"> </w:t>
      </w:r>
      <w:r>
        <w:rPr>
          <w:w w:val="105"/>
        </w:rPr>
        <w:t>аргументированно</w:t>
      </w:r>
      <w:r>
        <w:rPr>
          <w:w w:val="105"/>
        </w:rPr>
        <w:tab/>
        <w:t>излагать</w:t>
      </w:r>
      <w:r>
        <w:rPr>
          <w:w w:val="105"/>
        </w:rPr>
        <w:tab/>
        <w:t>свою</w:t>
      </w:r>
      <w:r>
        <w:rPr>
          <w:w w:val="105"/>
        </w:rPr>
        <w:tab/>
        <w:t>точку</w:t>
      </w:r>
      <w:r>
        <w:rPr>
          <w:w w:val="105"/>
        </w:rPr>
        <w:tab/>
      </w:r>
      <w:r>
        <w:t>зрения</w:t>
      </w:r>
      <w:r>
        <w:rPr>
          <w:spacing w:val="-56"/>
        </w:rPr>
        <w:t xml:space="preserve"> </w:t>
      </w:r>
      <w:r>
        <w:rPr>
          <w:w w:val="105"/>
        </w:rPr>
        <w:t>по</w:t>
      </w:r>
      <w:r>
        <w:rPr>
          <w:spacing w:val="-5"/>
          <w:w w:val="105"/>
        </w:rPr>
        <w:t xml:space="preserve"> </w:t>
      </w:r>
      <w:r>
        <w:rPr>
          <w:w w:val="105"/>
        </w:rPr>
        <w:t>поставленной</w:t>
      </w:r>
      <w:r>
        <w:rPr>
          <w:spacing w:val="1"/>
          <w:w w:val="105"/>
        </w:rPr>
        <w:t xml:space="preserve"> </w:t>
      </w:r>
      <w:r>
        <w:rPr>
          <w:w w:val="105"/>
        </w:rPr>
        <w:t>проблеме.</w:t>
      </w:r>
    </w:p>
    <w:p w:rsidR="007F4E71" w:rsidRDefault="002F6E5B">
      <w:pPr>
        <w:pStyle w:val="a3"/>
        <w:tabs>
          <w:tab w:val="left" w:pos="2245"/>
          <w:tab w:val="left" w:pos="4125"/>
          <w:tab w:val="left" w:pos="6118"/>
          <w:tab w:val="left" w:pos="8069"/>
          <w:tab w:val="left" w:pos="9466"/>
        </w:tabs>
        <w:spacing w:line="247" w:lineRule="auto"/>
        <w:ind w:right="569"/>
      </w:pPr>
      <w:r>
        <w:rPr>
          <w:w w:val="105"/>
        </w:rPr>
        <w:t>Выражать свою точку зрения и аргументировать ее в диалогах и дискуссиях; сопоставлять</w:t>
      </w:r>
      <w:r>
        <w:rPr>
          <w:spacing w:val="1"/>
          <w:w w:val="105"/>
        </w:rPr>
        <w:t xml:space="preserve"> </w:t>
      </w:r>
      <w:r>
        <w:rPr>
          <w:w w:val="105"/>
        </w:rPr>
        <w:t xml:space="preserve">свои суждения с суждениями других участников диалога и </w:t>
      </w:r>
      <w:proofErr w:type="spellStart"/>
      <w:r>
        <w:rPr>
          <w:w w:val="105"/>
        </w:rPr>
        <w:t>полилога</w:t>
      </w:r>
      <w:proofErr w:type="spellEnd"/>
      <w:r>
        <w:rPr>
          <w:w w:val="105"/>
        </w:rPr>
        <w:t>, обнаруживать различие и</w:t>
      </w:r>
      <w:r>
        <w:rPr>
          <w:spacing w:val="1"/>
          <w:w w:val="105"/>
        </w:rPr>
        <w:t xml:space="preserve"> </w:t>
      </w:r>
      <w:r>
        <w:rPr>
          <w:w w:val="105"/>
        </w:rPr>
        <w:t>сходство</w:t>
      </w:r>
      <w:r>
        <w:rPr>
          <w:w w:val="105"/>
        </w:rPr>
        <w:tab/>
        <w:t>позиций;</w:t>
      </w:r>
      <w:r>
        <w:rPr>
          <w:w w:val="105"/>
        </w:rPr>
        <w:tab/>
        <w:t>корректно</w:t>
      </w:r>
      <w:r>
        <w:rPr>
          <w:w w:val="105"/>
        </w:rPr>
        <w:tab/>
        <w:t>выражать</w:t>
      </w:r>
      <w:r>
        <w:rPr>
          <w:w w:val="105"/>
        </w:rPr>
        <w:tab/>
        <w:t>свое</w:t>
      </w:r>
      <w:r>
        <w:rPr>
          <w:w w:val="105"/>
        </w:rPr>
        <w:tab/>
      </w:r>
      <w:r>
        <w:t>отношение</w:t>
      </w:r>
      <w:r>
        <w:rPr>
          <w:spacing w:val="-56"/>
        </w:rPr>
        <w:t xml:space="preserve"> </w:t>
      </w:r>
      <w:r>
        <w:rPr>
          <w:w w:val="105"/>
        </w:rPr>
        <w:t>к</w:t>
      </w:r>
      <w:r>
        <w:rPr>
          <w:spacing w:val="-4"/>
          <w:w w:val="105"/>
        </w:rPr>
        <w:t xml:space="preserve"> </w:t>
      </w:r>
      <w:r>
        <w:rPr>
          <w:w w:val="105"/>
        </w:rPr>
        <w:t>суждениям</w:t>
      </w:r>
      <w:r>
        <w:rPr>
          <w:spacing w:val="9"/>
          <w:w w:val="105"/>
        </w:rPr>
        <w:t xml:space="preserve"> </w:t>
      </w:r>
      <w:r>
        <w:rPr>
          <w:w w:val="105"/>
        </w:rPr>
        <w:t>собеседников.</w:t>
      </w:r>
    </w:p>
    <w:p w:rsidR="007F4E71" w:rsidRDefault="002F6E5B">
      <w:pPr>
        <w:pStyle w:val="a3"/>
        <w:spacing w:line="247" w:lineRule="auto"/>
        <w:ind w:right="552"/>
      </w:pPr>
      <w:r>
        <w:rPr>
          <w:w w:val="105"/>
        </w:rPr>
        <w:t>Формулировать цель учебной деятельности, планировать ее, осуществлять самоконтроль,</w:t>
      </w:r>
      <w:r>
        <w:rPr>
          <w:spacing w:val="1"/>
          <w:w w:val="105"/>
        </w:rPr>
        <w:t xml:space="preserve"> </w:t>
      </w:r>
      <w:r>
        <w:rPr>
          <w:w w:val="105"/>
        </w:rPr>
        <w:t>самооценку,</w:t>
      </w:r>
      <w:r>
        <w:rPr>
          <w:spacing w:val="1"/>
          <w:w w:val="105"/>
        </w:rPr>
        <w:t xml:space="preserve"> </w:t>
      </w:r>
      <w:proofErr w:type="spellStart"/>
      <w:r>
        <w:rPr>
          <w:w w:val="105"/>
        </w:rPr>
        <w:t>самокоррекцию</w:t>
      </w:r>
      <w:proofErr w:type="spellEnd"/>
      <w:r>
        <w:rPr>
          <w:w w:val="105"/>
        </w:rPr>
        <w:t>;</w:t>
      </w:r>
      <w:r>
        <w:rPr>
          <w:spacing w:val="1"/>
          <w:w w:val="105"/>
        </w:rPr>
        <w:t xml:space="preserve"> </w:t>
      </w:r>
      <w:r>
        <w:rPr>
          <w:w w:val="105"/>
        </w:rPr>
        <w:t>объяснять</w:t>
      </w:r>
      <w:r>
        <w:rPr>
          <w:spacing w:val="1"/>
          <w:w w:val="105"/>
        </w:rPr>
        <w:t xml:space="preserve"> </w:t>
      </w:r>
      <w:r>
        <w:rPr>
          <w:w w:val="105"/>
        </w:rPr>
        <w:t>причины</w:t>
      </w:r>
      <w:r>
        <w:rPr>
          <w:spacing w:val="1"/>
          <w:w w:val="105"/>
        </w:rPr>
        <w:t xml:space="preserve"> </w:t>
      </w:r>
      <w:r>
        <w:rPr>
          <w:w w:val="105"/>
        </w:rPr>
        <w:t>достижения</w:t>
      </w:r>
      <w:r>
        <w:rPr>
          <w:spacing w:val="1"/>
          <w:w w:val="105"/>
        </w:rPr>
        <w:t xml:space="preserve"> </w:t>
      </w:r>
      <w:r>
        <w:rPr>
          <w:w w:val="105"/>
        </w:rPr>
        <w:t>(</w:t>
      </w:r>
      <w:proofErr w:type="spellStart"/>
      <w:r>
        <w:rPr>
          <w:w w:val="105"/>
        </w:rPr>
        <w:t>недостижения</w:t>
      </w:r>
      <w:proofErr w:type="spellEnd"/>
      <w:r>
        <w:rPr>
          <w:w w:val="105"/>
        </w:rPr>
        <w:t>)</w:t>
      </w:r>
      <w:r>
        <w:rPr>
          <w:spacing w:val="1"/>
          <w:w w:val="105"/>
        </w:rPr>
        <w:t xml:space="preserve"> </w:t>
      </w:r>
      <w:r>
        <w:rPr>
          <w:w w:val="105"/>
        </w:rPr>
        <w:t>результата</w:t>
      </w:r>
      <w:r>
        <w:rPr>
          <w:spacing w:val="1"/>
          <w:w w:val="105"/>
        </w:rPr>
        <w:t xml:space="preserve"> </w:t>
      </w:r>
      <w:r>
        <w:rPr>
          <w:w w:val="105"/>
        </w:rPr>
        <w:t>деятельности.</w:t>
      </w:r>
    </w:p>
    <w:p w:rsidR="007F4E71" w:rsidRDefault="007F4E71">
      <w:pPr>
        <w:spacing w:line="247" w:lineRule="auto"/>
        <w:sectPr w:rsidR="007F4E71">
          <w:headerReference w:type="default" r:id="rId62"/>
          <w:pgSz w:w="11910" w:h="16860"/>
          <w:pgMar w:top="760" w:right="20" w:bottom="280" w:left="740" w:header="0" w:footer="0" w:gutter="0"/>
          <w:cols w:space="720"/>
        </w:sectPr>
      </w:pPr>
    </w:p>
    <w:p w:rsidR="007F4E71" w:rsidRDefault="002F6E5B">
      <w:pPr>
        <w:pStyle w:val="a3"/>
        <w:spacing w:before="80" w:line="247" w:lineRule="auto"/>
        <w:ind w:right="550"/>
      </w:pPr>
      <w:r>
        <w:rPr>
          <w:w w:val="105"/>
        </w:rPr>
        <w:lastRenderedPageBreak/>
        <w:t>Осуществлять       речевую        рефлексию       (выявлять       коммуникативные       неудачи</w:t>
      </w:r>
      <w:r>
        <w:rPr>
          <w:spacing w:val="1"/>
          <w:w w:val="105"/>
        </w:rPr>
        <w:t xml:space="preserve"> </w:t>
      </w:r>
      <w:r>
        <w:rPr>
          <w:w w:val="105"/>
        </w:rPr>
        <w:t>и</w:t>
      </w:r>
      <w:r>
        <w:rPr>
          <w:spacing w:val="1"/>
          <w:w w:val="105"/>
        </w:rPr>
        <w:t xml:space="preserve"> </w:t>
      </w:r>
      <w:r>
        <w:rPr>
          <w:w w:val="105"/>
        </w:rPr>
        <w:t>их</w:t>
      </w:r>
      <w:r>
        <w:rPr>
          <w:spacing w:val="1"/>
          <w:w w:val="105"/>
        </w:rPr>
        <w:t xml:space="preserve"> </w:t>
      </w:r>
      <w:r>
        <w:rPr>
          <w:w w:val="105"/>
        </w:rPr>
        <w:t>причины,</w:t>
      </w:r>
      <w:r>
        <w:rPr>
          <w:spacing w:val="1"/>
          <w:w w:val="105"/>
        </w:rPr>
        <w:t xml:space="preserve"> </w:t>
      </w:r>
      <w:r>
        <w:rPr>
          <w:w w:val="105"/>
        </w:rPr>
        <w:t>уметь</w:t>
      </w:r>
      <w:r>
        <w:rPr>
          <w:spacing w:val="1"/>
          <w:w w:val="105"/>
        </w:rPr>
        <w:t xml:space="preserve"> </w:t>
      </w:r>
      <w:r>
        <w:rPr>
          <w:w w:val="105"/>
        </w:rPr>
        <w:t>предупреждать</w:t>
      </w:r>
      <w:r>
        <w:rPr>
          <w:spacing w:val="1"/>
          <w:w w:val="105"/>
        </w:rPr>
        <w:t xml:space="preserve"> </w:t>
      </w:r>
      <w:r>
        <w:rPr>
          <w:w w:val="105"/>
        </w:rPr>
        <w:t>их),</w:t>
      </w:r>
      <w:r>
        <w:rPr>
          <w:spacing w:val="1"/>
          <w:w w:val="105"/>
        </w:rPr>
        <w:t xml:space="preserve"> </w:t>
      </w:r>
      <w:r>
        <w:rPr>
          <w:w w:val="105"/>
        </w:rPr>
        <w:t>давать</w:t>
      </w:r>
      <w:r>
        <w:rPr>
          <w:spacing w:val="1"/>
          <w:w w:val="105"/>
        </w:rPr>
        <w:t xml:space="preserve"> </w:t>
      </w:r>
      <w:r>
        <w:rPr>
          <w:w w:val="105"/>
        </w:rPr>
        <w:t>оценку</w:t>
      </w:r>
      <w:r>
        <w:rPr>
          <w:spacing w:val="1"/>
          <w:w w:val="105"/>
        </w:rPr>
        <w:t xml:space="preserve"> </w:t>
      </w:r>
      <w:r>
        <w:rPr>
          <w:w w:val="105"/>
        </w:rPr>
        <w:t>приобретенному</w:t>
      </w:r>
      <w:r>
        <w:rPr>
          <w:spacing w:val="1"/>
          <w:w w:val="105"/>
        </w:rPr>
        <w:t xml:space="preserve"> </w:t>
      </w:r>
      <w:r>
        <w:rPr>
          <w:w w:val="105"/>
        </w:rPr>
        <w:t>речевому</w:t>
      </w:r>
      <w:r>
        <w:rPr>
          <w:spacing w:val="1"/>
          <w:w w:val="105"/>
        </w:rPr>
        <w:t xml:space="preserve"> </w:t>
      </w:r>
      <w:r>
        <w:rPr>
          <w:w w:val="105"/>
        </w:rPr>
        <w:t>опыту</w:t>
      </w:r>
      <w:r>
        <w:rPr>
          <w:spacing w:val="1"/>
          <w:w w:val="105"/>
        </w:rPr>
        <w:t xml:space="preserve"> </w:t>
      </w:r>
      <w:r>
        <w:rPr>
          <w:w w:val="105"/>
        </w:rPr>
        <w:t>и</w:t>
      </w:r>
      <w:r>
        <w:rPr>
          <w:spacing w:val="1"/>
          <w:w w:val="105"/>
        </w:rPr>
        <w:t xml:space="preserve"> </w:t>
      </w:r>
      <w:r>
        <w:rPr>
          <w:w w:val="105"/>
        </w:rPr>
        <w:t>корректировать собственную речь с учетом целей и условий общения; оценивать соответствие</w:t>
      </w:r>
      <w:r>
        <w:rPr>
          <w:spacing w:val="1"/>
          <w:w w:val="105"/>
        </w:rPr>
        <w:t xml:space="preserve"> </w:t>
      </w:r>
      <w:r>
        <w:rPr>
          <w:w w:val="105"/>
        </w:rPr>
        <w:t>результата</w:t>
      </w:r>
      <w:r>
        <w:rPr>
          <w:spacing w:val="3"/>
          <w:w w:val="105"/>
        </w:rPr>
        <w:t xml:space="preserve"> </w:t>
      </w:r>
      <w:r>
        <w:rPr>
          <w:w w:val="105"/>
        </w:rPr>
        <w:t>поставленной</w:t>
      </w:r>
      <w:r>
        <w:rPr>
          <w:spacing w:val="2"/>
          <w:w w:val="105"/>
        </w:rPr>
        <w:t xml:space="preserve"> </w:t>
      </w:r>
      <w:r>
        <w:rPr>
          <w:w w:val="105"/>
        </w:rPr>
        <w:t>цели</w:t>
      </w:r>
      <w:r>
        <w:rPr>
          <w:spacing w:val="-1"/>
          <w:w w:val="105"/>
        </w:rPr>
        <w:t xml:space="preserve"> </w:t>
      </w:r>
      <w:r>
        <w:rPr>
          <w:w w:val="105"/>
        </w:rPr>
        <w:t>и</w:t>
      </w:r>
      <w:r>
        <w:rPr>
          <w:spacing w:val="7"/>
          <w:w w:val="105"/>
        </w:rPr>
        <w:t xml:space="preserve"> </w:t>
      </w:r>
      <w:r>
        <w:rPr>
          <w:w w:val="105"/>
        </w:rPr>
        <w:t>условиям</w:t>
      </w:r>
      <w:r>
        <w:rPr>
          <w:spacing w:val="6"/>
          <w:w w:val="105"/>
        </w:rPr>
        <w:t xml:space="preserve"> </w:t>
      </w:r>
      <w:r>
        <w:rPr>
          <w:w w:val="105"/>
        </w:rPr>
        <w:t>общения.</w:t>
      </w:r>
    </w:p>
    <w:p w:rsidR="007F4E71" w:rsidRDefault="002F6E5B">
      <w:pPr>
        <w:pStyle w:val="a3"/>
        <w:spacing w:before="3" w:line="249" w:lineRule="auto"/>
        <w:ind w:left="1096" w:right="695" w:firstLine="0"/>
      </w:pPr>
      <w:r>
        <w:t>Управлять собственными эмоциями, корректно выражать их в процессе речевого общения.</w:t>
      </w:r>
      <w:r>
        <w:rPr>
          <w:spacing w:val="1"/>
        </w:rPr>
        <w:t xml:space="preserve"> </w:t>
      </w:r>
      <w:r>
        <w:t>Формирование</w:t>
      </w:r>
      <w:r>
        <w:rPr>
          <w:spacing w:val="7"/>
        </w:rPr>
        <w:t xml:space="preserve"> </w:t>
      </w:r>
      <w:r>
        <w:t>универсальных</w:t>
      </w:r>
      <w:r>
        <w:rPr>
          <w:spacing w:val="11"/>
        </w:rPr>
        <w:t xml:space="preserve"> </w:t>
      </w:r>
      <w:r>
        <w:t>учебных</w:t>
      </w:r>
      <w:r>
        <w:rPr>
          <w:spacing w:val="11"/>
        </w:rPr>
        <w:t xml:space="preserve"> </w:t>
      </w:r>
      <w:r>
        <w:t>регулятивных</w:t>
      </w:r>
      <w:r>
        <w:rPr>
          <w:spacing w:val="6"/>
        </w:rPr>
        <w:t xml:space="preserve"> </w:t>
      </w:r>
      <w:r>
        <w:t>действий.</w:t>
      </w:r>
    </w:p>
    <w:p w:rsidR="007F4E71" w:rsidRDefault="002F6E5B">
      <w:pPr>
        <w:pStyle w:val="a3"/>
        <w:spacing w:before="7" w:line="247" w:lineRule="auto"/>
        <w:ind w:right="554"/>
      </w:pPr>
      <w:r>
        <w:rPr>
          <w:w w:val="105"/>
        </w:rPr>
        <w:t>Владеть        социокультурными       нормами       и       нормами        речевого       поведения</w:t>
      </w:r>
      <w:r>
        <w:rPr>
          <w:spacing w:val="1"/>
          <w:w w:val="105"/>
        </w:rPr>
        <w:t xml:space="preserve"> </w:t>
      </w:r>
      <w:r>
        <w:rPr>
          <w:w w:val="105"/>
        </w:rPr>
        <w:t>в актуальных сферах речевого общения, соблюдать нормы современного русского литературного</w:t>
      </w:r>
      <w:r>
        <w:rPr>
          <w:spacing w:val="1"/>
          <w:w w:val="105"/>
        </w:rPr>
        <w:t xml:space="preserve"> </w:t>
      </w:r>
      <w:r>
        <w:rPr>
          <w:w w:val="105"/>
        </w:rPr>
        <w:t>языка</w:t>
      </w:r>
      <w:r>
        <w:rPr>
          <w:spacing w:val="1"/>
          <w:w w:val="105"/>
        </w:rPr>
        <w:t xml:space="preserve"> </w:t>
      </w:r>
      <w:r>
        <w:rPr>
          <w:w w:val="105"/>
        </w:rPr>
        <w:t>и</w:t>
      </w:r>
      <w:r>
        <w:rPr>
          <w:spacing w:val="1"/>
          <w:w w:val="105"/>
        </w:rPr>
        <w:t xml:space="preserve"> </w:t>
      </w:r>
      <w:r>
        <w:rPr>
          <w:w w:val="105"/>
        </w:rPr>
        <w:t>нормы</w:t>
      </w:r>
      <w:r>
        <w:rPr>
          <w:spacing w:val="1"/>
          <w:w w:val="105"/>
        </w:rPr>
        <w:t xml:space="preserve"> </w:t>
      </w:r>
      <w:r>
        <w:rPr>
          <w:w w:val="105"/>
        </w:rPr>
        <w:t>речевого</w:t>
      </w:r>
      <w:r>
        <w:rPr>
          <w:spacing w:val="1"/>
          <w:w w:val="105"/>
        </w:rPr>
        <w:t xml:space="preserve"> </w:t>
      </w:r>
      <w:r>
        <w:rPr>
          <w:w w:val="105"/>
        </w:rPr>
        <w:t>этикета;</w:t>
      </w:r>
      <w:r>
        <w:rPr>
          <w:spacing w:val="1"/>
          <w:w w:val="105"/>
        </w:rPr>
        <w:t xml:space="preserve"> </w:t>
      </w:r>
      <w:r>
        <w:rPr>
          <w:w w:val="105"/>
        </w:rPr>
        <w:t>уместно</w:t>
      </w:r>
      <w:r>
        <w:rPr>
          <w:spacing w:val="1"/>
          <w:w w:val="105"/>
        </w:rPr>
        <w:t xml:space="preserve"> </w:t>
      </w:r>
      <w:r>
        <w:rPr>
          <w:w w:val="105"/>
        </w:rPr>
        <w:t>пользоваться</w:t>
      </w:r>
      <w:r>
        <w:rPr>
          <w:spacing w:val="1"/>
          <w:w w:val="105"/>
        </w:rPr>
        <w:t xml:space="preserve"> </w:t>
      </w:r>
      <w:r>
        <w:rPr>
          <w:w w:val="105"/>
        </w:rPr>
        <w:t>внеязыковыми</w:t>
      </w:r>
      <w:r>
        <w:rPr>
          <w:spacing w:val="1"/>
          <w:w w:val="105"/>
        </w:rPr>
        <w:t xml:space="preserve"> </w:t>
      </w:r>
      <w:r>
        <w:rPr>
          <w:w w:val="105"/>
        </w:rPr>
        <w:t>средствами</w:t>
      </w:r>
      <w:r>
        <w:rPr>
          <w:spacing w:val="1"/>
          <w:w w:val="105"/>
        </w:rPr>
        <w:t xml:space="preserve"> </w:t>
      </w:r>
      <w:r>
        <w:rPr>
          <w:w w:val="105"/>
        </w:rPr>
        <w:t>общения</w:t>
      </w:r>
      <w:r>
        <w:rPr>
          <w:spacing w:val="1"/>
          <w:w w:val="105"/>
        </w:rPr>
        <w:t xml:space="preserve"> </w:t>
      </w:r>
      <w:r>
        <w:rPr>
          <w:w w:val="105"/>
        </w:rPr>
        <w:t>(жестами,</w:t>
      </w:r>
      <w:r>
        <w:rPr>
          <w:spacing w:val="4"/>
          <w:w w:val="105"/>
        </w:rPr>
        <w:t xml:space="preserve"> </w:t>
      </w:r>
      <w:r>
        <w:rPr>
          <w:w w:val="105"/>
        </w:rPr>
        <w:t>мимикой).</w:t>
      </w:r>
    </w:p>
    <w:p w:rsidR="007F4E71" w:rsidRDefault="002F6E5B">
      <w:pPr>
        <w:pStyle w:val="a3"/>
        <w:tabs>
          <w:tab w:val="left" w:pos="3283"/>
          <w:tab w:val="left" w:pos="4963"/>
          <w:tab w:val="left" w:pos="7253"/>
          <w:tab w:val="left" w:pos="9313"/>
        </w:tabs>
        <w:spacing w:line="252" w:lineRule="auto"/>
        <w:ind w:right="560"/>
      </w:pPr>
      <w:r>
        <w:rPr>
          <w:w w:val="105"/>
        </w:rPr>
        <w:t>Публично</w:t>
      </w:r>
      <w:r>
        <w:rPr>
          <w:spacing w:val="1"/>
          <w:w w:val="105"/>
        </w:rPr>
        <w:t xml:space="preserve"> </w:t>
      </w:r>
      <w:r>
        <w:rPr>
          <w:w w:val="105"/>
        </w:rPr>
        <w:t>представлять</w:t>
      </w:r>
      <w:r>
        <w:rPr>
          <w:spacing w:val="1"/>
          <w:w w:val="105"/>
        </w:rPr>
        <w:t xml:space="preserve"> </w:t>
      </w:r>
      <w:r>
        <w:rPr>
          <w:w w:val="105"/>
        </w:rPr>
        <w:t>результаты</w:t>
      </w:r>
      <w:r>
        <w:rPr>
          <w:spacing w:val="1"/>
          <w:w w:val="105"/>
        </w:rPr>
        <w:t xml:space="preserve"> </w:t>
      </w:r>
      <w:r>
        <w:rPr>
          <w:w w:val="105"/>
        </w:rPr>
        <w:t>проведенного</w:t>
      </w:r>
      <w:r>
        <w:rPr>
          <w:spacing w:val="1"/>
          <w:w w:val="105"/>
        </w:rPr>
        <w:t xml:space="preserve"> </w:t>
      </w:r>
      <w:r>
        <w:rPr>
          <w:w w:val="105"/>
        </w:rPr>
        <w:t>языкового</w:t>
      </w:r>
      <w:r>
        <w:rPr>
          <w:spacing w:val="1"/>
          <w:w w:val="105"/>
        </w:rPr>
        <w:t xml:space="preserve"> </w:t>
      </w:r>
      <w:r>
        <w:rPr>
          <w:w w:val="105"/>
        </w:rPr>
        <w:t>анализа,</w:t>
      </w:r>
      <w:r>
        <w:rPr>
          <w:spacing w:val="1"/>
          <w:w w:val="105"/>
        </w:rPr>
        <w:t xml:space="preserve"> </w:t>
      </w:r>
      <w:r>
        <w:rPr>
          <w:w w:val="105"/>
        </w:rPr>
        <w:t>выполненного</w:t>
      </w:r>
      <w:r>
        <w:rPr>
          <w:spacing w:val="-58"/>
          <w:w w:val="105"/>
        </w:rPr>
        <w:t xml:space="preserve"> </w:t>
      </w:r>
      <w:r>
        <w:rPr>
          <w:w w:val="105"/>
        </w:rPr>
        <w:t>лингвистического</w:t>
      </w:r>
      <w:r>
        <w:rPr>
          <w:spacing w:val="1"/>
          <w:w w:val="105"/>
        </w:rPr>
        <w:t xml:space="preserve"> </w:t>
      </w:r>
      <w:r>
        <w:rPr>
          <w:w w:val="105"/>
        </w:rPr>
        <w:t>эксперимента,</w:t>
      </w:r>
      <w:r>
        <w:rPr>
          <w:spacing w:val="1"/>
          <w:w w:val="105"/>
        </w:rPr>
        <w:t xml:space="preserve"> </w:t>
      </w:r>
      <w:r>
        <w:rPr>
          <w:w w:val="105"/>
        </w:rPr>
        <w:t>исследования,</w:t>
      </w:r>
      <w:r>
        <w:rPr>
          <w:spacing w:val="1"/>
          <w:w w:val="105"/>
        </w:rPr>
        <w:t xml:space="preserve"> </w:t>
      </w:r>
      <w:r>
        <w:rPr>
          <w:w w:val="105"/>
        </w:rPr>
        <w:t>проекта;</w:t>
      </w:r>
      <w:r>
        <w:rPr>
          <w:spacing w:val="1"/>
          <w:w w:val="105"/>
        </w:rPr>
        <w:t xml:space="preserve"> </w:t>
      </w:r>
      <w:r>
        <w:rPr>
          <w:w w:val="105"/>
        </w:rPr>
        <w:t>самостоятельно</w:t>
      </w:r>
      <w:r>
        <w:rPr>
          <w:spacing w:val="1"/>
          <w:w w:val="105"/>
        </w:rPr>
        <w:t xml:space="preserve"> </w:t>
      </w:r>
      <w:r>
        <w:rPr>
          <w:w w:val="105"/>
        </w:rPr>
        <w:t>выбирать</w:t>
      </w:r>
      <w:r>
        <w:rPr>
          <w:spacing w:val="1"/>
          <w:w w:val="105"/>
        </w:rPr>
        <w:t xml:space="preserve"> </w:t>
      </w:r>
      <w:r>
        <w:rPr>
          <w:w w:val="105"/>
        </w:rPr>
        <w:t>формат</w:t>
      </w:r>
      <w:r>
        <w:rPr>
          <w:spacing w:val="1"/>
          <w:w w:val="105"/>
        </w:rPr>
        <w:t xml:space="preserve"> </w:t>
      </w:r>
      <w:r>
        <w:rPr>
          <w:w w:val="105"/>
        </w:rPr>
        <w:t>выступления</w:t>
      </w:r>
      <w:r>
        <w:rPr>
          <w:w w:val="105"/>
        </w:rPr>
        <w:tab/>
        <w:t>с</w:t>
      </w:r>
      <w:r>
        <w:rPr>
          <w:w w:val="105"/>
        </w:rPr>
        <w:tab/>
        <w:t>учетом</w:t>
      </w:r>
      <w:r>
        <w:rPr>
          <w:w w:val="105"/>
        </w:rPr>
        <w:tab/>
        <w:t>цели</w:t>
      </w:r>
      <w:r>
        <w:rPr>
          <w:w w:val="105"/>
        </w:rPr>
        <w:tab/>
      </w:r>
      <w:r>
        <w:t>презентации</w:t>
      </w:r>
      <w:r>
        <w:rPr>
          <w:spacing w:val="-56"/>
        </w:rPr>
        <w:t xml:space="preserve"> </w:t>
      </w:r>
      <w:r>
        <w:rPr>
          <w:w w:val="105"/>
        </w:rPr>
        <w:t>и особенностей аудитории и в соответствии с этим составлять устные и письменные тексты с</w:t>
      </w:r>
      <w:r>
        <w:rPr>
          <w:spacing w:val="1"/>
          <w:w w:val="105"/>
        </w:rPr>
        <w:t xml:space="preserve"> </w:t>
      </w:r>
      <w:r>
        <w:rPr>
          <w:w w:val="105"/>
        </w:rPr>
        <w:t>использованием иллюстративного</w:t>
      </w:r>
      <w:r>
        <w:rPr>
          <w:spacing w:val="-1"/>
          <w:w w:val="105"/>
        </w:rPr>
        <w:t xml:space="preserve"> </w:t>
      </w:r>
      <w:r>
        <w:rPr>
          <w:w w:val="105"/>
        </w:rPr>
        <w:t>материала.</w:t>
      </w:r>
    </w:p>
    <w:p w:rsidR="007F4E71" w:rsidRDefault="002F6E5B">
      <w:pPr>
        <w:pStyle w:val="a3"/>
        <w:spacing w:line="264" w:lineRule="exact"/>
        <w:ind w:left="1096" w:firstLine="0"/>
      </w:pPr>
      <w:r>
        <w:t>Иностранный</w:t>
      </w:r>
      <w:r>
        <w:rPr>
          <w:spacing w:val="25"/>
        </w:rPr>
        <w:t xml:space="preserve"> </w:t>
      </w:r>
      <w:r>
        <w:t>язык.</w:t>
      </w:r>
    </w:p>
    <w:p w:rsidR="007F4E71" w:rsidRDefault="002F6E5B">
      <w:pPr>
        <w:pStyle w:val="a3"/>
        <w:tabs>
          <w:tab w:val="left" w:pos="3355"/>
          <w:tab w:val="left" w:pos="5657"/>
          <w:tab w:val="left" w:pos="7262"/>
          <w:tab w:val="left" w:pos="9644"/>
        </w:tabs>
        <w:spacing w:line="252"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3"/>
          <w:w w:val="105"/>
        </w:rPr>
        <w:t xml:space="preserve"> </w:t>
      </w:r>
      <w:r>
        <w:rPr>
          <w:w w:val="105"/>
        </w:rPr>
        <w:t>базовых</w:t>
      </w:r>
      <w:r>
        <w:rPr>
          <w:spacing w:val="-5"/>
          <w:w w:val="105"/>
        </w:rPr>
        <w:t xml:space="preserve"> </w:t>
      </w:r>
      <w:r>
        <w:rPr>
          <w:w w:val="105"/>
        </w:rPr>
        <w:t>логических</w:t>
      </w:r>
      <w:r>
        <w:rPr>
          <w:spacing w:val="-2"/>
          <w:w w:val="105"/>
        </w:rPr>
        <w:t xml:space="preserve"> </w:t>
      </w:r>
      <w:r>
        <w:rPr>
          <w:w w:val="105"/>
        </w:rPr>
        <w:t>действий.</w:t>
      </w:r>
    </w:p>
    <w:p w:rsidR="007F4E71" w:rsidRDefault="002F6E5B">
      <w:pPr>
        <w:pStyle w:val="a3"/>
        <w:spacing w:line="247" w:lineRule="auto"/>
        <w:ind w:right="561"/>
      </w:pPr>
      <w:r>
        <w:rPr>
          <w:w w:val="105"/>
        </w:rPr>
        <w:t>Выявлять признаки и свойства языковых единиц и языковых явлений иностранного языка;</w:t>
      </w:r>
      <w:r>
        <w:rPr>
          <w:spacing w:val="1"/>
          <w:w w:val="105"/>
        </w:rPr>
        <w:t xml:space="preserve"> </w:t>
      </w:r>
      <w:r>
        <w:rPr>
          <w:w w:val="105"/>
        </w:rPr>
        <w:t>применять</w:t>
      </w:r>
      <w:r>
        <w:rPr>
          <w:spacing w:val="-2"/>
          <w:w w:val="105"/>
        </w:rPr>
        <w:t xml:space="preserve"> </w:t>
      </w:r>
      <w:r>
        <w:rPr>
          <w:w w:val="105"/>
        </w:rPr>
        <w:t>изученные</w:t>
      </w:r>
      <w:r>
        <w:rPr>
          <w:spacing w:val="-4"/>
          <w:w w:val="105"/>
        </w:rPr>
        <w:t xml:space="preserve"> </w:t>
      </w:r>
      <w:r>
        <w:rPr>
          <w:w w:val="105"/>
        </w:rPr>
        <w:t>правила, алгоритмы.</w:t>
      </w:r>
    </w:p>
    <w:p w:rsidR="007F4E71" w:rsidRDefault="002F6E5B">
      <w:pPr>
        <w:pStyle w:val="a3"/>
        <w:spacing w:line="244" w:lineRule="auto"/>
        <w:ind w:right="582"/>
      </w:pPr>
      <w:r>
        <w:rPr>
          <w:w w:val="105"/>
        </w:rPr>
        <w:t>Анализировать, устанавливать аналогии, между способами выражения мысли средствами</w:t>
      </w:r>
      <w:r>
        <w:rPr>
          <w:spacing w:val="1"/>
          <w:w w:val="105"/>
        </w:rPr>
        <w:t xml:space="preserve"> </w:t>
      </w:r>
      <w:r>
        <w:rPr>
          <w:w w:val="105"/>
        </w:rPr>
        <w:t>родного</w:t>
      </w:r>
      <w:r>
        <w:rPr>
          <w:spacing w:val="-6"/>
          <w:w w:val="105"/>
        </w:rPr>
        <w:t xml:space="preserve"> </w:t>
      </w:r>
      <w:r>
        <w:rPr>
          <w:w w:val="105"/>
        </w:rPr>
        <w:t>и</w:t>
      </w:r>
      <w:r>
        <w:rPr>
          <w:spacing w:val="9"/>
          <w:w w:val="105"/>
        </w:rPr>
        <w:t xml:space="preserve"> </w:t>
      </w:r>
      <w:r>
        <w:rPr>
          <w:w w:val="105"/>
        </w:rPr>
        <w:t>иностранного языков.</w:t>
      </w:r>
    </w:p>
    <w:p w:rsidR="007F4E71" w:rsidRDefault="002F6E5B">
      <w:pPr>
        <w:pStyle w:val="a3"/>
        <w:spacing w:line="249" w:lineRule="auto"/>
        <w:ind w:right="564"/>
      </w:pPr>
      <w:r>
        <w:rPr>
          <w:w w:val="105"/>
        </w:rPr>
        <w:t>Сравнивать,</w:t>
      </w:r>
      <w:r>
        <w:rPr>
          <w:spacing w:val="1"/>
          <w:w w:val="105"/>
        </w:rPr>
        <w:t xml:space="preserve"> </w:t>
      </w:r>
      <w:r>
        <w:rPr>
          <w:w w:val="105"/>
        </w:rPr>
        <w:t>упорядочивать,</w:t>
      </w:r>
      <w:r>
        <w:rPr>
          <w:spacing w:val="1"/>
          <w:w w:val="105"/>
        </w:rPr>
        <w:t xml:space="preserve"> </w:t>
      </w:r>
      <w:r>
        <w:rPr>
          <w:w w:val="105"/>
        </w:rPr>
        <w:t>классифицировать</w:t>
      </w:r>
      <w:r>
        <w:rPr>
          <w:spacing w:val="1"/>
          <w:w w:val="105"/>
        </w:rPr>
        <w:t xml:space="preserve"> </w:t>
      </w:r>
      <w:r>
        <w:rPr>
          <w:w w:val="105"/>
        </w:rPr>
        <w:t>языковые</w:t>
      </w:r>
      <w:r>
        <w:rPr>
          <w:spacing w:val="1"/>
          <w:w w:val="105"/>
        </w:rPr>
        <w:t xml:space="preserve"> </w:t>
      </w:r>
      <w:r>
        <w:rPr>
          <w:w w:val="105"/>
        </w:rPr>
        <w:t>единицы</w:t>
      </w:r>
      <w:r>
        <w:rPr>
          <w:spacing w:val="1"/>
          <w:w w:val="105"/>
        </w:rPr>
        <w:t xml:space="preserve"> </w:t>
      </w:r>
      <w:r>
        <w:rPr>
          <w:w w:val="105"/>
        </w:rPr>
        <w:t>и</w:t>
      </w:r>
      <w:r>
        <w:rPr>
          <w:spacing w:val="1"/>
          <w:w w:val="105"/>
        </w:rPr>
        <w:t xml:space="preserve"> </w:t>
      </w:r>
      <w:r>
        <w:rPr>
          <w:w w:val="105"/>
        </w:rPr>
        <w:t>языковые</w:t>
      </w:r>
      <w:r>
        <w:rPr>
          <w:spacing w:val="1"/>
          <w:w w:val="105"/>
        </w:rPr>
        <w:t xml:space="preserve"> </w:t>
      </w:r>
      <w:r>
        <w:rPr>
          <w:w w:val="105"/>
        </w:rPr>
        <w:t>явления</w:t>
      </w:r>
      <w:r>
        <w:rPr>
          <w:spacing w:val="-58"/>
          <w:w w:val="105"/>
        </w:rPr>
        <w:t xml:space="preserve"> </w:t>
      </w:r>
      <w:r>
        <w:rPr>
          <w:w w:val="105"/>
        </w:rPr>
        <w:t>иностранного</w:t>
      </w:r>
      <w:r>
        <w:rPr>
          <w:spacing w:val="-5"/>
          <w:w w:val="105"/>
        </w:rPr>
        <w:t xml:space="preserve"> </w:t>
      </w:r>
      <w:r>
        <w:rPr>
          <w:w w:val="105"/>
        </w:rPr>
        <w:t>языка,</w:t>
      </w:r>
      <w:r>
        <w:rPr>
          <w:spacing w:val="5"/>
          <w:w w:val="105"/>
        </w:rPr>
        <w:t xml:space="preserve"> </w:t>
      </w:r>
      <w:r>
        <w:rPr>
          <w:w w:val="105"/>
        </w:rPr>
        <w:t>разные</w:t>
      </w:r>
      <w:r>
        <w:rPr>
          <w:spacing w:val="-1"/>
          <w:w w:val="105"/>
        </w:rPr>
        <w:t xml:space="preserve"> </w:t>
      </w:r>
      <w:r>
        <w:rPr>
          <w:w w:val="105"/>
        </w:rPr>
        <w:t>типы</w:t>
      </w:r>
      <w:r>
        <w:rPr>
          <w:spacing w:val="3"/>
          <w:w w:val="105"/>
        </w:rPr>
        <w:t xml:space="preserve"> </w:t>
      </w:r>
      <w:r>
        <w:rPr>
          <w:w w:val="105"/>
        </w:rPr>
        <w:t>высказывания.</w:t>
      </w:r>
    </w:p>
    <w:p w:rsidR="007F4E71" w:rsidRDefault="002F6E5B">
      <w:pPr>
        <w:pStyle w:val="a3"/>
        <w:spacing w:before="2" w:line="244" w:lineRule="auto"/>
        <w:ind w:right="566"/>
      </w:pPr>
      <w:r>
        <w:rPr>
          <w:w w:val="105"/>
        </w:rPr>
        <w:t>Моделировать</w:t>
      </w:r>
      <w:r>
        <w:rPr>
          <w:spacing w:val="1"/>
          <w:w w:val="105"/>
        </w:rPr>
        <w:t xml:space="preserve"> </w:t>
      </w:r>
      <w:r>
        <w:rPr>
          <w:w w:val="105"/>
        </w:rPr>
        <w:t>отношения</w:t>
      </w:r>
      <w:r>
        <w:rPr>
          <w:spacing w:val="1"/>
          <w:w w:val="105"/>
        </w:rPr>
        <w:t xml:space="preserve"> </w:t>
      </w:r>
      <w:r>
        <w:rPr>
          <w:w w:val="105"/>
        </w:rPr>
        <w:t>между</w:t>
      </w:r>
      <w:r>
        <w:rPr>
          <w:spacing w:val="1"/>
          <w:w w:val="105"/>
        </w:rPr>
        <w:t xml:space="preserve"> </w:t>
      </w:r>
      <w:r>
        <w:rPr>
          <w:w w:val="105"/>
        </w:rPr>
        <w:t>объектами</w:t>
      </w:r>
      <w:r>
        <w:rPr>
          <w:spacing w:val="1"/>
          <w:w w:val="105"/>
        </w:rPr>
        <w:t xml:space="preserve"> </w:t>
      </w:r>
      <w:r>
        <w:rPr>
          <w:w w:val="105"/>
        </w:rPr>
        <w:t>(членами</w:t>
      </w:r>
      <w:r>
        <w:rPr>
          <w:spacing w:val="1"/>
          <w:w w:val="105"/>
        </w:rPr>
        <w:t xml:space="preserve"> </w:t>
      </w:r>
      <w:r>
        <w:rPr>
          <w:w w:val="105"/>
        </w:rPr>
        <w:t>предложения,</w:t>
      </w:r>
      <w:r>
        <w:rPr>
          <w:spacing w:val="1"/>
          <w:w w:val="105"/>
        </w:rPr>
        <w:t xml:space="preserve"> </w:t>
      </w:r>
      <w:r>
        <w:rPr>
          <w:w w:val="105"/>
        </w:rPr>
        <w:t>структурными</w:t>
      </w:r>
      <w:r>
        <w:rPr>
          <w:spacing w:val="1"/>
          <w:w w:val="105"/>
        </w:rPr>
        <w:t xml:space="preserve"> </w:t>
      </w:r>
      <w:r>
        <w:rPr>
          <w:w w:val="105"/>
        </w:rPr>
        <w:t>единицами</w:t>
      </w:r>
      <w:r>
        <w:rPr>
          <w:spacing w:val="3"/>
          <w:w w:val="105"/>
        </w:rPr>
        <w:t xml:space="preserve"> </w:t>
      </w:r>
      <w:r>
        <w:rPr>
          <w:w w:val="105"/>
        </w:rPr>
        <w:t>диалога</w:t>
      </w:r>
      <w:r>
        <w:rPr>
          <w:spacing w:val="3"/>
          <w:w w:val="105"/>
        </w:rPr>
        <w:t xml:space="preserve"> </w:t>
      </w:r>
      <w:r>
        <w:rPr>
          <w:w w:val="105"/>
        </w:rPr>
        <w:t>и</w:t>
      </w:r>
      <w:r>
        <w:rPr>
          <w:spacing w:val="2"/>
          <w:w w:val="105"/>
        </w:rPr>
        <w:t xml:space="preserve"> </w:t>
      </w:r>
      <w:r>
        <w:rPr>
          <w:w w:val="105"/>
        </w:rPr>
        <w:t>другие).</w:t>
      </w:r>
    </w:p>
    <w:p w:rsidR="007F4E71" w:rsidRDefault="002F6E5B">
      <w:pPr>
        <w:pStyle w:val="a3"/>
        <w:spacing w:before="3" w:line="247" w:lineRule="auto"/>
        <w:ind w:right="568"/>
      </w:pPr>
      <w:r>
        <w:rPr>
          <w:w w:val="105"/>
        </w:rPr>
        <w:t xml:space="preserve">Использовать информацию, извлеченную из </w:t>
      </w:r>
      <w:proofErr w:type="spellStart"/>
      <w:r>
        <w:rPr>
          <w:w w:val="105"/>
        </w:rPr>
        <w:t>несплошных</w:t>
      </w:r>
      <w:proofErr w:type="spellEnd"/>
      <w:r>
        <w:rPr>
          <w:w w:val="105"/>
        </w:rPr>
        <w:t xml:space="preserve"> текстов (таблицы, диаграммы), в</w:t>
      </w:r>
      <w:r>
        <w:rPr>
          <w:spacing w:val="1"/>
          <w:w w:val="105"/>
        </w:rPr>
        <w:t xml:space="preserve"> </w:t>
      </w:r>
      <w:r>
        <w:rPr>
          <w:w w:val="105"/>
        </w:rPr>
        <w:t>собственных</w:t>
      </w:r>
      <w:r>
        <w:rPr>
          <w:spacing w:val="2"/>
          <w:w w:val="105"/>
        </w:rPr>
        <w:t xml:space="preserve"> </w:t>
      </w:r>
      <w:r>
        <w:rPr>
          <w:w w:val="105"/>
        </w:rPr>
        <w:t>устных</w:t>
      </w:r>
      <w:r>
        <w:rPr>
          <w:spacing w:val="4"/>
          <w:w w:val="105"/>
        </w:rPr>
        <w:t xml:space="preserve"> </w:t>
      </w:r>
      <w:r>
        <w:rPr>
          <w:w w:val="105"/>
        </w:rPr>
        <w:t>и</w:t>
      </w:r>
      <w:r>
        <w:rPr>
          <w:spacing w:val="-1"/>
          <w:w w:val="105"/>
        </w:rPr>
        <w:t xml:space="preserve"> </w:t>
      </w:r>
      <w:r>
        <w:rPr>
          <w:w w:val="105"/>
        </w:rPr>
        <w:t>письменных</w:t>
      </w:r>
      <w:r>
        <w:rPr>
          <w:spacing w:val="-2"/>
          <w:w w:val="105"/>
        </w:rPr>
        <w:t xml:space="preserve"> </w:t>
      </w:r>
      <w:r>
        <w:rPr>
          <w:w w:val="105"/>
        </w:rPr>
        <w:t>высказываниях.</w:t>
      </w:r>
    </w:p>
    <w:p w:rsidR="007F4E71" w:rsidRDefault="002F6E5B">
      <w:pPr>
        <w:pStyle w:val="a3"/>
        <w:tabs>
          <w:tab w:val="left" w:pos="2814"/>
          <w:tab w:val="left" w:pos="4384"/>
          <w:tab w:val="left" w:pos="6139"/>
          <w:tab w:val="left" w:pos="7010"/>
          <w:tab w:val="left" w:pos="9061"/>
        </w:tabs>
        <w:spacing w:line="249" w:lineRule="auto"/>
        <w:ind w:right="625"/>
      </w:pPr>
      <w:r>
        <w:rPr>
          <w:w w:val="105"/>
        </w:rPr>
        <w:t>Выдвигать</w:t>
      </w:r>
      <w:r>
        <w:rPr>
          <w:w w:val="105"/>
        </w:rPr>
        <w:tab/>
        <w:t>гипотезы</w:t>
      </w:r>
      <w:r>
        <w:rPr>
          <w:w w:val="105"/>
        </w:rPr>
        <w:tab/>
        <w:t>(например,</w:t>
      </w:r>
      <w:r>
        <w:rPr>
          <w:w w:val="105"/>
        </w:rPr>
        <w:tab/>
        <w:t>об</w:t>
      </w:r>
      <w:r>
        <w:rPr>
          <w:w w:val="105"/>
        </w:rPr>
        <w:tab/>
        <w:t>употреблении</w:t>
      </w:r>
      <w:r>
        <w:rPr>
          <w:w w:val="105"/>
        </w:rPr>
        <w:tab/>
      </w:r>
      <w:r>
        <w:t>глагола-связки</w:t>
      </w:r>
      <w:r>
        <w:rPr>
          <w:spacing w:val="-56"/>
        </w:rPr>
        <w:t xml:space="preserve"> </w:t>
      </w:r>
      <w:r>
        <w:rPr>
          <w:w w:val="105"/>
        </w:rPr>
        <w:t>в</w:t>
      </w:r>
      <w:r>
        <w:rPr>
          <w:spacing w:val="-4"/>
          <w:w w:val="105"/>
        </w:rPr>
        <w:t xml:space="preserve"> </w:t>
      </w:r>
      <w:r>
        <w:rPr>
          <w:w w:val="105"/>
        </w:rPr>
        <w:t>иностранном</w:t>
      </w:r>
      <w:r>
        <w:rPr>
          <w:spacing w:val="-1"/>
          <w:w w:val="105"/>
        </w:rPr>
        <w:t xml:space="preserve"> </w:t>
      </w:r>
      <w:r>
        <w:rPr>
          <w:w w:val="105"/>
        </w:rPr>
        <w:t>языке);</w:t>
      </w:r>
      <w:r>
        <w:rPr>
          <w:spacing w:val="4"/>
          <w:w w:val="105"/>
        </w:rPr>
        <w:t xml:space="preserve"> </w:t>
      </w:r>
      <w:r>
        <w:rPr>
          <w:w w:val="105"/>
        </w:rPr>
        <w:t>обосновывать,</w:t>
      </w:r>
      <w:r>
        <w:rPr>
          <w:spacing w:val="-6"/>
          <w:w w:val="105"/>
        </w:rPr>
        <w:t xml:space="preserve"> </w:t>
      </w:r>
      <w:r>
        <w:rPr>
          <w:w w:val="105"/>
        </w:rPr>
        <w:t>аргументировать</w:t>
      </w:r>
      <w:r>
        <w:rPr>
          <w:spacing w:val="-2"/>
          <w:w w:val="105"/>
        </w:rPr>
        <w:t xml:space="preserve"> </w:t>
      </w:r>
      <w:r>
        <w:rPr>
          <w:w w:val="105"/>
        </w:rPr>
        <w:t>свои</w:t>
      </w:r>
      <w:r>
        <w:rPr>
          <w:spacing w:val="8"/>
          <w:w w:val="105"/>
        </w:rPr>
        <w:t xml:space="preserve"> </w:t>
      </w:r>
      <w:r>
        <w:rPr>
          <w:w w:val="105"/>
        </w:rPr>
        <w:t>суждения,</w:t>
      </w:r>
      <w:r>
        <w:rPr>
          <w:spacing w:val="-2"/>
          <w:w w:val="105"/>
        </w:rPr>
        <w:t xml:space="preserve"> </w:t>
      </w:r>
      <w:r>
        <w:rPr>
          <w:w w:val="105"/>
        </w:rPr>
        <w:t>выводы.</w:t>
      </w:r>
    </w:p>
    <w:p w:rsidR="007F4E71" w:rsidRDefault="002F6E5B">
      <w:pPr>
        <w:pStyle w:val="a3"/>
        <w:spacing w:before="5" w:line="247" w:lineRule="auto"/>
        <w:ind w:right="570"/>
      </w:pPr>
      <w:r>
        <w:rPr>
          <w:w w:val="105"/>
        </w:rPr>
        <w:t>Распознавать свойства и признаки языковых единиц и языковых явлений (например, с</w:t>
      </w:r>
      <w:r>
        <w:rPr>
          <w:spacing w:val="1"/>
          <w:w w:val="105"/>
        </w:rPr>
        <w:t xml:space="preserve"> </w:t>
      </w:r>
      <w:r>
        <w:rPr>
          <w:w w:val="105"/>
        </w:rPr>
        <w:t>помощью</w:t>
      </w:r>
      <w:r>
        <w:rPr>
          <w:spacing w:val="10"/>
          <w:w w:val="105"/>
        </w:rPr>
        <w:t xml:space="preserve"> </w:t>
      </w:r>
      <w:r>
        <w:rPr>
          <w:w w:val="105"/>
        </w:rPr>
        <w:t>словообразовательных</w:t>
      </w:r>
      <w:r>
        <w:rPr>
          <w:spacing w:val="5"/>
          <w:w w:val="105"/>
        </w:rPr>
        <w:t xml:space="preserve"> </w:t>
      </w:r>
      <w:r>
        <w:rPr>
          <w:w w:val="105"/>
        </w:rPr>
        <w:t>элементов).</w:t>
      </w:r>
    </w:p>
    <w:p w:rsidR="007F4E71" w:rsidRDefault="002F6E5B">
      <w:pPr>
        <w:pStyle w:val="a3"/>
        <w:spacing w:line="244" w:lineRule="auto"/>
        <w:ind w:right="570"/>
      </w:pPr>
      <w:r>
        <w:rPr>
          <w:w w:val="105"/>
        </w:rPr>
        <w:t>Сравнивать</w:t>
      </w:r>
      <w:r>
        <w:rPr>
          <w:spacing w:val="1"/>
          <w:w w:val="105"/>
        </w:rPr>
        <w:t xml:space="preserve"> </w:t>
      </w:r>
      <w:r>
        <w:rPr>
          <w:w w:val="105"/>
        </w:rPr>
        <w:t>языковые</w:t>
      </w:r>
      <w:r>
        <w:rPr>
          <w:spacing w:val="1"/>
          <w:w w:val="105"/>
        </w:rPr>
        <w:t xml:space="preserve"> </w:t>
      </w:r>
      <w:r>
        <w:rPr>
          <w:w w:val="105"/>
        </w:rPr>
        <w:t>единицы</w:t>
      </w:r>
      <w:r>
        <w:rPr>
          <w:spacing w:val="1"/>
          <w:w w:val="105"/>
        </w:rPr>
        <w:t xml:space="preserve"> </w:t>
      </w:r>
      <w:r>
        <w:rPr>
          <w:w w:val="105"/>
        </w:rPr>
        <w:t>разного</w:t>
      </w:r>
      <w:r>
        <w:rPr>
          <w:spacing w:val="1"/>
          <w:w w:val="105"/>
        </w:rPr>
        <w:t xml:space="preserve"> </w:t>
      </w:r>
      <w:r>
        <w:rPr>
          <w:w w:val="105"/>
        </w:rPr>
        <w:t>уровня</w:t>
      </w:r>
      <w:r>
        <w:rPr>
          <w:spacing w:val="1"/>
          <w:w w:val="105"/>
        </w:rPr>
        <w:t xml:space="preserve"> </w:t>
      </w:r>
      <w:r>
        <w:rPr>
          <w:w w:val="105"/>
        </w:rPr>
        <w:t>(звуки,</w:t>
      </w:r>
      <w:r>
        <w:rPr>
          <w:spacing w:val="1"/>
          <w:w w:val="105"/>
        </w:rPr>
        <w:t xml:space="preserve"> </w:t>
      </w:r>
      <w:r>
        <w:rPr>
          <w:w w:val="105"/>
        </w:rPr>
        <w:t>буквы,</w:t>
      </w:r>
      <w:r>
        <w:rPr>
          <w:spacing w:val="1"/>
          <w:w w:val="105"/>
        </w:rPr>
        <w:t xml:space="preserve"> </w:t>
      </w:r>
      <w:r>
        <w:rPr>
          <w:w w:val="105"/>
        </w:rPr>
        <w:t>слова,</w:t>
      </w:r>
      <w:r>
        <w:rPr>
          <w:spacing w:val="1"/>
          <w:w w:val="105"/>
        </w:rPr>
        <w:t xml:space="preserve"> </w:t>
      </w:r>
      <w:r>
        <w:rPr>
          <w:w w:val="105"/>
        </w:rPr>
        <w:t>речевые</w:t>
      </w:r>
      <w:r>
        <w:rPr>
          <w:spacing w:val="1"/>
          <w:w w:val="105"/>
        </w:rPr>
        <w:t xml:space="preserve"> </w:t>
      </w:r>
      <w:r>
        <w:rPr>
          <w:w w:val="105"/>
        </w:rPr>
        <w:t>клише,</w:t>
      </w:r>
      <w:r>
        <w:rPr>
          <w:spacing w:val="1"/>
          <w:w w:val="105"/>
        </w:rPr>
        <w:t xml:space="preserve"> </w:t>
      </w:r>
      <w:r>
        <w:rPr>
          <w:w w:val="105"/>
        </w:rPr>
        <w:t>грамматические</w:t>
      </w:r>
      <w:r>
        <w:rPr>
          <w:spacing w:val="-5"/>
          <w:w w:val="105"/>
        </w:rPr>
        <w:t xml:space="preserve"> </w:t>
      </w:r>
      <w:r>
        <w:rPr>
          <w:w w:val="105"/>
        </w:rPr>
        <w:t>явления,</w:t>
      </w:r>
      <w:r>
        <w:rPr>
          <w:spacing w:val="5"/>
          <w:w w:val="105"/>
        </w:rPr>
        <w:t xml:space="preserve"> </w:t>
      </w:r>
      <w:r>
        <w:rPr>
          <w:w w:val="105"/>
        </w:rPr>
        <w:t>тексты</w:t>
      </w:r>
      <w:r>
        <w:rPr>
          <w:spacing w:val="4"/>
          <w:w w:val="105"/>
        </w:rPr>
        <w:t xml:space="preserve"> </w:t>
      </w:r>
      <w:r>
        <w:rPr>
          <w:w w:val="105"/>
        </w:rPr>
        <w:t>и</w:t>
      </w:r>
      <w:r>
        <w:rPr>
          <w:spacing w:val="7"/>
          <w:w w:val="105"/>
        </w:rPr>
        <w:t xml:space="preserve"> </w:t>
      </w:r>
      <w:r>
        <w:rPr>
          <w:w w:val="105"/>
        </w:rPr>
        <w:t>т.п.).</w:t>
      </w:r>
    </w:p>
    <w:p w:rsidR="007F4E71" w:rsidRDefault="002F6E5B">
      <w:pPr>
        <w:pStyle w:val="a3"/>
        <w:spacing w:line="252" w:lineRule="auto"/>
        <w:ind w:right="549"/>
      </w:pPr>
      <w:r>
        <w:rPr>
          <w:w w:val="105"/>
        </w:rPr>
        <w:t xml:space="preserve">Пользоваться     классификациями    </w:t>
      </w:r>
      <w:r>
        <w:rPr>
          <w:spacing w:val="1"/>
          <w:w w:val="105"/>
        </w:rPr>
        <w:t xml:space="preserve"> </w:t>
      </w:r>
      <w:r>
        <w:rPr>
          <w:w w:val="105"/>
        </w:rPr>
        <w:t>(по      типу      чтения,      по      типу      высказывания</w:t>
      </w:r>
      <w:r>
        <w:rPr>
          <w:spacing w:val="-58"/>
          <w:w w:val="105"/>
        </w:rPr>
        <w:t xml:space="preserve"> </w:t>
      </w:r>
      <w:r>
        <w:rPr>
          <w:w w:val="105"/>
        </w:rPr>
        <w:t>и</w:t>
      </w:r>
      <w:r>
        <w:rPr>
          <w:spacing w:val="3"/>
          <w:w w:val="105"/>
        </w:rPr>
        <w:t xml:space="preserve"> </w:t>
      </w:r>
      <w:r>
        <w:rPr>
          <w:w w:val="105"/>
        </w:rPr>
        <w:t>другим).</w:t>
      </w:r>
    </w:p>
    <w:p w:rsidR="007F4E71" w:rsidRDefault="002F6E5B">
      <w:pPr>
        <w:pStyle w:val="a3"/>
        <w:spacing w:line="252" w:lineRule="auto"/>
        <w:ind w:right="559"/>
      </w:pPr>
      <w:r>
        <w:rPr>
          <w:w w:val="105"/>
        </w:rPr>
        <w:t>Выбирать,</w:t>
      </w:r>
      <w:r>
        <w:rPr>
          <w:spacing w:val="1"/>
          <w:w w:val="105"/>
        </w:rPr>
        <w:t xml:space="preserve"> </w:t>
      </w:r>
      <w:r>
        <w:rPr>
          <w:w w:val="105"/>
        </w:rPr>
        <w:t>анализировать,</w:t>
      </w:r>
      <w:r>
        <w:rPr>
          <w:spacing w:val="1"/>
          <w:w w:val="105"/>
        </w:rPr>
        <w:t xml:space="preserve"> </w:t>
      </w:r>
      <w:r>
        <w:rPr>
          <w:w w:val="105"/>
        </w:rPr>
        <w:t>интерпретировать,</w:t>
      </w:r>
      <w:r>
        <w:rPr>
          <w:spacing w:val="1"/>
          <w:w w:val="105"/>
        </w:rPr>
        <w:t xml:space="preserve"> </w:t>
      </w:r>
      <w:r>
        <w:rPr>
          <w:w w:val="105"/>
        </w:rPr>
        <w:t>систематизировать</w:t>
      </w:r>
      <w:r>
        <w:rPr>
          <w:spacing w:val="1"/>
          <w:w w:val="105"/>
        </w:rPr>
        <w:t xml:space="preserve"> </w:t>
      </w:r>
      <w:r>
        <w:rPr>
          <w:w w:val="105"/>
        </w:rPr>
        <w:t>информацию,</w:t>
      </w:r>
      <w:r>
        <w:rPr>
          <w:spacing w:val="1"/>
          <w:w w:val="105"/>
        </w:rPr>
        <w:t xml:space="preserve"> </w:t>
      </w:r>
      <w:r>
        <w:rPr>
          <w:w w:val="105"/>
        </w:rPr>
        <w:t>представленную    в    разных     формах:     сплошных     текстах,     иллюстрациях,     графически</w:t>
      </w:r>
      <w:r>
        <w:rPr>
          <w:spacing w:val="1"/>
          <w:w w:val="105"/>
        </w:rPr>
        <w:t xml:space="preserve"> </w:t>
      </w:r>
      <w:r>
        <w:rPr>
          <w:w w:val="105"/>
        </w:rPr>
        <w:t>(в</w:t>
      </w:r>
      <w:r>
        <w:rPr>
          <w:spacing w:val="-3"/>
          <w:w w:val="105"/>
        </w:rPr>
        <w:t xml:space="preserve"> </w:t>
      </w:r>
      <w:r>
        <w:rPr>
          <w:w w:val="105"/>
        </w:rPr>
        <w:t>таблицах,</w:t>
      </w:r>
      <w:r>
        <w:rPr>
          <w:spacing w:val="-1"/>
          <w:w w:val="105"/>
        </w:rPr>
        <w:t xml:space="preserve"> </w:t>
      </w:r>
      <w:r>
        <w:rPr>
          <w:w w:val="105"/>
        </w:rPr>
        <w:t>диаграммах).</w:t>
      </w:r>
    </w:p>
    <w:p w:rsidR="007F4E71" w:rsidRDefault="002F6E5B">
      <w:pPr>
        <w:pStyle w:val="a3"/>
        <w:tabs>
          <w:tab w:val="left" w:pos="3355"/>
          <w:tab w:val="left" w:pos="5657"/>
          <w:tab w:val="left" w:pos="7262"/>
          <w:tab w:val="left" w:pos="9644"/>
        </w:tabs>
        <w:spacing w:line="244"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 части</w:t>
      </w:r>
      <w:r>
        <w:rPr>
          <w:spacing w:val="8"/>
          <w:w w:val="105"/>
        </w:rPr>
        <w:t xml:space="preserve"> </w:t>
      </w:r>
      <w:r>
        <w:rPr>
          <w:w w:val="105"/>
        </w:rPr>
        <w:t>работы</w:t>
      </w:r>
      <w:r>
        <w:rPr>
          <w:spacing w:val="4"/>
          <w:w w:val="105"/>
        </w:rPr>
        <w:t xml:space="preserve"> </w:t>
      </w:r>
      <w:r>
        <w:rPr>
          <w:w w:val="105"/>
        </w:rPr>
        <w:t>с</w:t>
      </w:r>
      <w:r>
        <w:rPr>
          <w:spacing w:val="2"/>
          <w:w w:val="105"/>
        </w:rPr>
        <w:t xml:space="preserve"> </w:t>
      </w:r>
      <w:r>
        <w:rPr>
          <w:w w:val="105"/>
        </w:rPr>
        <w:t>информацией.</w:t>
      </w:r>
    </w:p>
    <w:p w:rsidR="007F4E71" w:rsidRDefault="002F6E5B">
      <w:pPr>
        <w:pStyle w:val="a3"/>
        <w:spacing w:line="247" w:lineRule="auto"/>
        <w:ind w:right="582"/>
      </w:pPr>
      <w:r>
        <w:rPr>
          <w:w w:val="105"/>
        </w:rPr>
        <w:t>Использовать в соответствии с коммуникативной задачей различные стратегии чтения и</w:t>
      </w:r>
      <w:r>
        <w:rPr>
          <w:spacing w:val="1"/>
          <w:w w:val="105"/>
        </w:rPr>
        <w:t xml:space="preserve"> </w:t>
      </w:r>
      <w:proofErr w:type="spellStart"/>
      <w:r>
        <w:rPr>
          <w:w w:val="105"/>
        </w:rPr>
        <w:t>аудирования</w:t>
      </w:r>
      <w:proofErr w:type="spellEnd"/>
      <w:r>
        <w:rPr>
          <w:w w:val="105"/>
        </w:rPr>
        <w:t xml:space="preserve"> для получения информации (с пониманием основного содержания, с пониманием</w:t>
      </w:r>
      <w:r>
        <w:rPr>
          <w:spacing w:val="1"/>
          <w:w w:val="105"/>
        </w:rPr>
        <w:t xml:space="preserve"> </w:t>
      </w:r>
      <w:r>
        <w:rPr>
          <w:w w:val="105"/>
        </w:rPr>
        <w:t>запрашиваемой</w:t>
      </w:r>
      <w:r>
        <w:rPr>
          <w:spacing w:val="1"/>
          <w:w w:val="105"/>
        </w:rPr>
        <w:t xml:space="preserve"> </w:t>
      </w:r>
      <w:r>
        <w:rPr>
          <w:w w:val="105"/>
        </w:rPr>
        <w:t>информации,</w:t>
      </w:r>
      <w:r>
        <w:rPr>
          <w:spacing w:val="-1"/>
          <w:w w:val="105"/>
        </w:rPr>
        <w:t xml:space="preserve"> </w:t>
      </w:r>
      <w:r>
        <w:rPr>
          <w:w w:val="105"/>
        </w:rPr>
        <w:t>с</w:t>
      </w:r>
      <w:r>
        <w:rPr>
          <w:spacing w:val="1"/>
          <w:w w:val="105"/>
        </w:rPr>
        <w:t xml:space="preserve"> </w:t>
      </w:r>
      <w:r>
        <w:rPr>
          <w:w w:val="105"/>
        </w:rPr>
        <w:t>полным</w:t>
      </w:r>
      <w:r>
        <w:rPr>
          <w:spacing w:val="9"/>
          <w:w w:val="105"/>
        </w:rPr>
        <w:t xml:space="preserve"> </w:t>
      </w:r>
      <w:r>
        <w:rPr>
          <w:w w:val="105"/>
        </w:rPr>
        <w:t>пониманием).</w:t>
      </w:r>
    </w:p>
    <w:p w:rsidR="007F4E71" w:rsidRDefault="002F6E5B">
      <w:pPr>
        <w:pStyle w:val="a3"/>
        <w:spacing w:line="244" w:lineRule="auto"/>
        <w:ind w:right="561"/>
      </w:pPr>
      <w:r>
        <w:rPr>
          <w:w w:val="105"/>
        </w:rPr>
        <w:t>Прогнозировать содержание текста по заголовку; прогнозировать возможное дальнейшее</w:t>
      </w:r>
      <w:r>
        <w:rPr>
          <w:spacing w:val="1"/>
          <w:w w:val="105"/>
        </w:rPr>
        <w:t xml:space="preserve"> </w:t>
      </w:r>
      <w:r>
        <w:rPr>
          <w:w w:val="105"/>
        </w:rPr>
        <w:t>развитие событий по</w:t>
      </w:r>
      <w:r>
        <w:rPr>
          <w:spacing w:val="1"/>
          <w:w w:val="105"/>
        </w:rPr>
        <w:t xml:space="preserve"> </w:t>
      </w:r>
      <w:r>
        <w:rPr>
          <w:w w:val="105"/>
        </w:rPr>
        <w:t>началу</w:t>
      </w:r>
      <w:r>
        <w:rPr>
          <w:spacing w:val="1"/>
          <w:w w:val="105"/>
        </w:rPr>
        <w:t xml:space="preserve"> </w:t>
      </w:r>
      <w:r>
        <w:rPr>
          <w:w w:val="105"/>
        </w:rPr>
        <w:t>текста; устанавливать логическую</w:t>
      </w:r>
      <w:r>
        <w:rPr>
          <w:spacing w:val="1"/>
          <w:w w:val="105"/>
        </w:rPr>
        <w:t xml:space="preserve"> </w:t>
      </w:r>
      <w:r>
        <w:rPr>
          <w:w w:val="105"/>
        </w:rPr>
        <w:t>последовательность основных</w:t>
      </w:r>
      <w:r>
        <w:rPr>
          <w:spacing w:val="1"/>
          <w:w w:val="105"/>
        </w:rPr>
        <w:t xml:space="preserve"> </w:t>
      </w:r>
      <w:r>
        <w:rPr>
          <w:w w:val="105"/>
        </w:rPr>
        <w:t>фактов;</w:t>
      </w:r>
      <w:r>
        <w:rPr>
          <w:spacing w:val="-4"/>
          <w:w w:val="105"/>
        </w:rPr>
        <w:t xml:space="preserve"> </w:t>
      </w:r>
      <w:r>
        <w:rPr>
          <w:w w:val="105"/>
        </w:rPr>
        <w:t>восстанавливать</w:t>
      </w:r>
      <w:r>
        <w:rPr>
          <w:spacing w:val="4"/>
          <w:w w:val="105"/>
        </w:rPr>
        <w:t xml:space="preserve"> </w:t>
      </w:r>
      <w:r>
        <w:rPr>
          <w:w w:val="105"/>
        </w:rPr>
        <w:t>текст</w:t>
      </w:r>
      <w:r>
        <w:rPr>
          <w:spacing w:val="-4"/>
          <w:w w:val="105"/>
        </w:rPr>
        <w:t xml:space="preserve"> </w:t>
      </w:r>
      <w:r>
        <w:rPr>
          <w:w w:val="105"/>
        </w:rPr>
        <w:t>из</w:t>
      </w:r>
      <w:r>
        <w:rPr>
          <w:spacing w:val="2"/>
          <w:w w:val="105"/>
        </w:rPr>
        <w:t xml:space="preserve"> </w:t>
      </w:r>
      <w:r>
        <w:rPr>
          <w:w w:val="105"/>
        </w:rPr>
        <w:t>разрозненных</w:t>
      </w:r>
      <w:r>
        <w:rPr>
          <w:spacing w:val="-4"/>
          <w:w w:val="105"/>
        </w:rPr>
        <w:t xml:space="preserve"> </w:t>
      </w:r>
      <w:r>
        <w:rPr>
          <w:w w:val="105"/>
        </w:rPr>
        <w:t>абзацев.</w:t>
      </w:r>
    </w:p>
    <w:p w:rsidR="007F4E71" w:rsidRDefault="002F6E5B">
      <w:pPr>
        <w:pStyle w:val="a3"/>
        <w:spacing w:before="3" w:line="247" w:lineRule="auto"/>
        <w:ind w:right="561"/>
      </w:pPr>
      <w:r>
        <w:rPr>
          <w:w w:val="105"/>
        </w:rPr>
        <w:t>Полно и точно понимать прочитанный текст на основе его информационной переработки</w:t>
      </w:r>
      <w:r>
        <w:rPr>
          <w:spacing w:val="1"/>
          <w:w w:val="105"/>
        </w:rPr>
        <w:t xml:space="preserve"> </w:t>
      </w:r>
      <w:r>
        <w:rPr>
          <w:w w:val="105"/>
        </w:rPr>
        <w:t>(смыслового</w:t>
      </w:r>
      <w:r>
        <w:rPr>
          <w:spacing w:val="1"/>
          <w:w w:val="105"/>
        </w:rPr>
        <w:t xml:space="preserve"> </w:t>
      </w:r>
      <w:r>
        <w:rPr>
          <w:w w:val="105"/>
        </w:rPr>
        <w:t>и</w:t>
      </w:r>
      <w:r>
        <w:rPr>
          <w:spacing w:val="1"/>
          <w:w w:val="105"/>
        </w:rPr>
        <w:t xml:space="preserve"> </w:t>
      </w:r>
      <w:r>
        <w:rPr>
          <w:w w:val="105"/>
        </w:rPr>
        <w:t>структурного</w:t>
      </w:r>
      <w:r>
        <w:rPr>
          <w:spacing w:val="1"/>
          <w:w w:val="105"/>
        </w:rPr>
        <w:t xml:space="preserve"> </w:t>
      </w:r>
      <w:r>
        <w:rPr>
          <w:w w:val="105"/>
        </w:rPr>
        <w:t>анализа</w:t>
      </w:r>
      <w:r>
        <w:rPr>
          <w:spacing w:val="1"/>
          <w:w w:val="105"/>
        </w:rPr>
        <w:t xml:space="preserve"> </w:t>
      </w:r>
      <w:r>
        <w:rPr>
          <w:w w:val="105"/>
        </w:rPr>
        <w:t>отдельных</w:t>
      </w:r>
      <w:r>
        <w:rPr>
          <w:spacing w:val="1"/>
          <w:w w:val="105"/>
        </w:rPr>
        <w:t xml:space="preserve"> </w:t>
      </w:r>
      <w:r>
        <w:rPr>
          <w:w w:val="105"/>
        </w:rPr>
        <w:t>частей</w:t>
      </w:r>
      <w:r>
        <w:rPr>
          <w:spacing w:val="1"/>
          <w:w w:val="105"/>
        </w:rPr>
        <w:t xml:space="preserve"> </w:t>
      </w:r>
      <w:r>
        <w:rPr>
          <w:w w:val="105"/>
        </w:rPr>
        <w:t>текста,</w:t>
      </w:r>
      <w:r>
        <w:rPr>
          <w:spacing w:val="1"/>
          <w:w w:val="105"/>
        </w:rPr>
        <w:t xml:space="preserve"> </w:t>
      </w:r>
      <w:r>
        <w:rPr>
          <w:w w:val="105"/>
        </w:rPr>
        <w:t>выборочного</w:t>
      </w:r>
      <w:r>
        <w:rPr>
          <w:spacing w:val="1"/>
          <w:w w:val="105"/>
        </w:rPr>
        <w:t xml:space="preserve"> </w:t>
      </w:r>
      <w:r>
        <w:rPr>
          <w:w w:val="105"/>
        </w:rPr>
        <w:t>перевода);</w:t>
      </w:r>
      <w:r>
        <w:rPr>
          <w:spacing w:val="1"/>
          <w:w w:val="105"/>
        </w:rPr>
        <w:t xml:space="preserve"> </w:t>
      </w:r>
      <w:r>
        <w:rPr>
          <w:w w:val="105"/>
        </w:rPr>
        <w:t>использовать внешние формальные элементы текста (подзаголовки, иллюстрации, сноски) для</w:t>
      </w:r>
      <w:r>
        <w:rPr>
          <w:spacing w:val="1"/>
          <w:w w:val="105"/>
        </w:rPr>
        <w:t xml:space="preserve"> </w:t>
      </w:r>
      <w:r>
        <w:rPr>
          <w:w w:val="105"/>
        </w:rPr>
        <w:t>понимания его</w:t>
      </w:r>
      <w:r>
        <w:rPr>
          <w:spacing w:val="3"/>
          <w:w w:val="105"/>
        </w:rPr>
        <w:t xml:space="preserve"> </w:t>
      </w:r>
      <w:r>
        <w:rPr>
          <w:w w:val="105"/>
        </w:rPr>
        <w:t>содержания.</w:t>
      </w:r>
    </w:p>
    <w:p w:rsidR="007F4E71" w:rsidRDefault="002F6E5B">
      <w:pPr>
        <w:pStyle w:val="a3"/>
        <w:spacing w:before="2" w:line="247" w:lineRule="auto"/>
        <w:ind w:left="1096" w:right="1501" w:firstLine="0"/>
      </w:pPr>
      <w:r>
        <w:t>Фиксировать информацию доступными средствами (в виде ключевых слов, плана).</w:t>
      </w:r>
      <w:r>
        <w:rPr>
          <w:spacing w:val="1"/>
        </w:rPr>
        <w:t xml:space="preserve"> </w:t>
      </w:r>
      <w:r>
        <w:t>Оценивать</w:t>
      </w:r>
      <w:r>
        <w:rPr>
          <w:spacing w:val="34"/>
        </w:rPr>
        <w:t xml:space="preserve"> </w:t>
      </w:r>
      <w:r>
        <w:t>достоверность</w:t>
      </w:r>
      <w:r>
        <w:rPr>
          <w:spacing w:val="36"/>
        </w:rPr>
        <w:t xml:space="preserve"> </w:t>
      </w:r>
      <w:r>
        <w:t>информации,</w:t>
      </w:r>
      <w:r>
        <w:rPr>
          <w:spacing w:val="37"/>
        </w:rPr>
        <w:t xml:space="preserve"> </w:t>
      </w:r>
      <w:r>
        <w:t>полученной</w:t>
      </w:r>
      <w:r>
        <w:rPr>
          <w:spacing w:val="43"/>
        </w:rPr>
        <w:t xml:space="preserve"> </w:t>
      </w:r>
      <w:r>
        <w:t>из</w:t>
      </w:r>
      <w:r>
        <w:rPr>
          <w:spacing w:val="36"/>
        </w:rPr>
        <w:t xml:space="preserve"> </w:t>
      </w:r>
      <w:r>
        <w:t>иноязычных</w:t>
      </w:r>
      <w:r>
        <w:rPr>
          <w:spacing w:val="39"/>
        </w:rPr>
        <w:t xml:space="preserve"> </w:t>
      </w:r>
      <w:r>
        <w:t>источников.</w:t>
      </w:r>
    </w:p>
    <w:p w:rsidR="007F4E71" w:rsidRDefault="007F4E71">
      <w:pPr>
        <w:spacing w:line="247" w:lineRule="auto"/>
        <w:sectPr w:rsidR="007F4E71">
          <w:headerReference w:type="default" r:id="rId63"/>
          <w:pgSz w:w="11910" w:h="16860"/>
          <w:pgMar w:top="760" w:right="20" w:bottom="280" w:left="740" w:header="0" w:footer="0" w:gutter="0"/>
          <w:cols w:space="720"/>
        </w:sectPr>
      </w:pPr>
    </w:p>
    <w:p w:rsidR="007F4E71" w:rsidRDefault="002F6E5B">
      <w:pPr>
        <w:pStyle w:val="a3"/>
        <w:spacing w:before="80" w:line="252" w:lineRule="auto"/>
        <w:ind w:right="555"/>
      </w:pPr>
      <w:r>
        <w:rPr>
          <w:w w:val="105"/>
        </w:rPr>
        <w:lastRenderedPageBreak/>
        <w:t>Находить</w:t>
      </w:r>
      <w:r>
        <w:rPr>
          <w:spacing w:val="1"/>
          <w:w w:val="105"/>
        </w:rPr>
        <w:t xml:space="preserve"> </w:t>
      </w:r>
      <w:r>
        <w:rPr>
          <w:w w:val="105"/>
        </w:rPr>
        <w:t>аргументы,</w:t>
      </w:r>
      <w:r>
        <w:rPr>
          <w:spacing w:val="1"/>
          <w:w w:val="105"/>
        </w:rPr>
        <w:t xml:space="preserve"> </w:t>
      </w:r>
      <w:r>
        <w:rPr>
          <w:w w:val="105"/>
        </w:rPr>
        <w:t>подтверждающие</w:t>
      </w:r>
      <w:r>
        <w:rPr>
          <w:spacing w:val="1"/>
          <w:w w:val="105"/>
        </w:rPr>
        <w:t xml:space="preserve"> </w:t>
      </w:r>
      <w:r>
        <w:rPr>
          <w:w w:val="105"/>
        </w:rPr>
        <w:t>или</w:t>
      </w:r>
      <w:r>
        <w:rPr>
          <w:spacing w:val="1"/>
          <w:w w:val="105"/>
        </w:rPr>
        <w:t xml:space="preserve"> </w:t>
      </w:r>
      <w:r>
        <w:rPr>
          <w:w w:val="105"/>
        </w:rPr>
        <w:t>опровергающие</w:t>
      </w:r>
      <w:r>
        <w:rPr>
          <w:spacing w:val="1"/>
          <w:w w:val="105"/>
        </w:rPr>
        <w:t xml:space="preserve"> </w:t>
      </w:r>
      <w:r>
        <w:rPr>
          <w:w w:val="105"/>
        </w:rPr>
        <w:t>одну</w:t>
      </w:r>
      <w:r>
        <w:rPr>
          <w:spacing w:val="1"/>
          <w:w w:val="105"/>
        </w:rPr>
        <w:t xml:space="preserve"> </w:t>
      </w:r>
      <w:r>
        <w:rPr>
          <w:w w:val="105"/>
        </w:rPr>
        <w:t>и</w:t>
      </w:r>
      <w:r>
        <w:rPr>
          <w:spacing w:val="1"/>
          <w:w w:val="105"/>
        </w:rPr>
        <w:t xml:space="preserve"> </w:t>
      </w:r>
      <w:r>
        <w:rPr>
          <w:w w:val="105"/>
        </w:rPr>
        <w:t>ту</w:t>
      </w:r>
      <w:r>
        <w:rPr>
          <w:spacing w:val="1"/>
          <w:w w:val="105"/>
        </w:rPr>
        <w:t xml:space="preserve"> </w:t>
      </w:r>
      <w:r>
        <w:rPr>
          <w:w w:val="105"/>
        </w:rPr>
        <w:t>же</w:t>
      </w:r>
      <w:r>
        <w:rPr>
          <w:spacing w:val="1"/>
          <w:w w:val="105"/>
        </w:rPr>
        <w:t xml:space="preserve"> </w:t>
      </w:r>
      <w:r>
        <w:rPr>
          <w:w w:val="105"/>
        </w:rPr>
        <w:t>идею,</w:t>
      </w:r>
      <w:r>
        <w:rPr>
          <w:spacing w:val="1"/>
          <w:w w:val="105"/>
        </w:rPr>
        <w:t xml:space="preserve"> </w:t>
      </w:r>
      <w:r>
        <w:rPr>
          <w:w w:val="105"/>
        </w:rPr>
        <w:t>в</w:t>
      </w:r>
      <w:r>
        <w:rPr>
          <w:spacing w:val="1"/>
          <w:w w:val="105"/>
        </w:rPr>
        <w:t xml:space="preserve"> </w:t>
      </w:r>
      <w:r>
        <w:rPr>
          <w:w w:val="105"/>
        </w:rPr>
        <w:t>различных информационных источниках; выдвигать предположения (например, о значении слова</w:t>
      </w:r>
      <w:r>
        <w:rPr>
          <w:spacing w:val="1"/>
          <w:w w:val="105"/>
        </w:rPr>
        <w:t xml:space="preserve"> </w:t>
      </w:r>
      <w:r>
        <w:rPr>
          <w:w w:val="105"/>
        </w:rPr>
        <w:t>в контексте)</w:t>
      </w:r>
      <w:r>
        <w:rPr>
          <w:spacing w:val="1"/>
          <w:w w:val="105"/>
        </w:rPr>
        <w:t xml:space="preserve"> </w:t>
      </w:r>
      <w:r>
        <w:rPr>
          <w:w w:val="105"/>
        </w:rPr>
        <w:t>и аргументировать</w:t>
      </w:r>
      <w:r>
        <w:rPr>
          <w:spacing w:val="5"/>
          <w:w w:val="105"/>
        </w:rPr>
        <w:t xml:space="preserve"> </w:t>
      </w:r>
      <w:r>
        <w:rPr>
          <w:w w:val="105"/>
        </w:rPr>
        <w:t>его.</w:t>
      </w:r>
    </w:p>
    <w:p w:rsidR="007F4E71" w:rsidRDefault="002F6E5B">
      <w:pPr>
        <w:pStyle w:val="a3"/>
        <w:spacing w:before="3"/>
        <w:ind w:left="1096" w:firstLine="0"/>
      </w:pPr>
      <w:r>
        <w:t>Формирование</w:t>
      </w:r>
      <w:r>
        <w:rPr>
          <w:spacing w:val="45"/>
        </w:rPr>
        <w:t xml:space="preserve"> </w:t>
      </w:r>
      <w:r>
        <w:t>универсальных</w:t>
      </w:r>
      <w:r>
        <w:rPr>
          <w:spacing w:val="46"/>
        </w:rPr>
        <w:t xml:space="preserve"> </w:t>
      </w:r>
      <w:r>
        <w:t>учебных</w:t>
      </w:r>
      <w:r>
        <w:rPr>
          <w:spacing w:val="45"/>
        </w:rPr>
        <w:t xml:space="preserve"> </w:t>
      </w:r>
      <w:r>
        <w:t>коммуникативных</w:t>
      </w:r>
      <w:r>
        <w:rPr>
          <w:spacing w:val="48"/>
        </w:rPr>
        <w:t xml:space="preserve"> </w:t>
      </w:r>
      <w:r>
        <w:t>действий.</w:t>
      </w:r>
    </w:p>
    <w:p w:rsidR="007F4E71" w:rsidRDefault="002F6E5B">
      <w:pPr>
        <w:pStyle w:val="a3"/>
        <w:tabs>
          <w:tab w:val="left" w:pos="2190"/>
          <w:tab w:val="left" w:pos="3211"/>
          <w:tab w:val="left" w:pos="5513"/>
          <w:tab w:val="left" w:pos="7939"/>
          <w:tab w:val="left" w:pos="9833"/>
        </w:tabs>
        <w:spacing w:before="2" w:line="252" w:lineRule="auto"/>
        <w:ind w:right="558"/>
      </w:pPr>
      <w:r>
        <w:rPr>
          <w:w w:val="105"/>
        </w:rPr>
        <w:t>Воспринимать и создавать собственные диалогические и монологические высказывания,</w:t>
      </w:r>
      <w:r>
        <w:rPr>
          <w:spacing w:val="1"/>
          <w:w w:val="105"/>
        </w:rPr>
        <w:t xml:space="preserve"> </w:t>
      </w:r>
      <w:r>
        <w:rPr>
          <w:w w:val="105"/>
        </w:rPr>
        <w:t>участвуя</w:t>
      </w:r>
      <w:r>
        <w:rPr>
          <w:w w:val="105"/>
        </w:rPr>
        <w:tab/>
        <w:t>в</w:t>
      </w:r>
      <w:r>
        <w:rPr>
          <w:w w:val="105"/>
        </w:rPr>
        <w:tab/>
        <w:t>обсуждениях,</w:t>
      </w:r>
      <w:r>
        <w:rPr>
          <w:w w:val="105"/>
        </w:rPr>
        <w:tab/>
        <w:t>выступлениях;</w:t>
      </w:r>
      <w:r>
        <w:rPr>
          <w:w w:val="105"/>
        </w:rPr>
        <w:tab/>
        <w:t>выражать</w:t>
      </w:r>
      <w:r>
        <w:rPr>
          <w:w w:val="105"/>
        </w:rPr>
        <w:tab/>
      </w:r>
      <w:r>
        <w:rPr>
          <w:spacing w:val="-3"/>
          <w:w w:val="105"/>
        </w:rPr>
        <w:t>эмоции</w:t>
      </w:r>
      <w:r>
        <w:rPr>
          <w:spacing w:val="-58"/>
          <w:w w:val="105"/>
        </w:rPr>
        <w:t xml:space="preserve"> </w:t>
      </w:r>
      <w:r>
        <w:rPr>
          <w:w w:val="105"/>
        </w:rPr>
        <w:t>в</w:t>
      </w:r>
      <w:r>
        <w:rPr>
          <w:spacing w:val="-3"/>
          <w:w w:val="105"/>
        </w:rPr>
        <w:t xml:space="preserve"> </w:t>
      </w:r>
      <w:r>
        <w:rPr>
          <w:w w:val="105"/>
        </w:rPr>
        <w:t>соответствии</w:t>
      </w:r>
      <w:r>
        <w:rPr>
          <w:spacing w:val="9"/>
          <w:w w:val="105"/>
        </w:rPr>
        <w:t xml:space="preserve"> </w:t>
      </w:r>
      <w:r>
        <w:rPr>
          <w:w w:val="105"/>
        </w:rPr>
        <w:t>с условиями</w:t>
      </w:r>
      <w:r>
        <w:rPr>
          <w:spacing w:val="1"/>
          <w:w w:val="105"/>
        </w:rPr>
        <w:t xml:space="preserve"> </w:t>
      </w:r>
      <w:r>
        <w:rPr>
          <w:w w:val="105"/>
        </w:rPr>
        <w:t>и</w:t>
      </w:r>
      <w:r>
        <w:rPr>
          <w:spacing w:val="-1"/>
          <w:w w:val="105"/>
        </w:rPr>
        <w:t xml:space="preserve"> </w:t>
      </w:r>
      <w:r>
        <w:rPr>
          <w:w w:val="105"/>
        </w:rPr>
        <w:t>целями</w:t>
      </w:r>
      <w:r>
        <w:rPr>
          <w:spacing w:val="8"/>
          <w:w w:val="105"/>
        </w:rPr>
        <w:t xml:space="preserve"> </w:t>
      </w:r>
      <w:r>
        <w:rPr>
          <w:w w:val="105"/>
        </w:rPr>
        <w:t>общения.</w:t>
      </w:r>
    </w:p>
    <w:p w:rsidR="007F4E71" w:rsidRDefault="002F6E5B">
      <w:pPr>
        <w:pStyle w:val="a3"/>
        <w:spacing w:before="2" w:line="252" w:lineRule="auto"/>
        <w:ind w:right="573"/>
      </w:pPr>
      <w:r>
        <w:t xml:space="preserve">Осуществлять    </w:t>
      </w:r>
      <w:r>
        <w:rPr>
          <w:spacing w:val="6"/>
        </w:rPr>
        <w:t xml:space="preserve"> </w:t>
      </w:r>
      <w:r>
        <w:t xml:space="preserve">смысловое    </w:t>
      </w:r>
      <w:r>
        <w:rPr>
          <w:spacing w:val="14"/>
        </w:rPr>
        <w:t xml:space="preserve"> </w:t>
      </w:r>
      <w:r>
        <w:t xml:space="preserve">чтение     </w:t>
      </w:r>
      <w:r>
        <w:rPr>
          <w:spacing w:val="16"/>
        </w:rPr>
        <w:t xml:space="preserve"> </w:t>
      </w:r>
      <w:r>
        <w:t xml:space="preserve">текста     </w:t>
      </w:r>
      <w:r>
        <w:rPr>
          <w:spacing w:val="14"/>
        </w:rPr>
        <w:t xml:space="preserve"> </w:t>
      </w:r>
      <w:r>
        <w:t xml:space="preserve">с     </w:t>
      </w:r>
      <w:r>
        <w:rPr>
          <w:spacing w:val="13"/>
        </w:rPr>
        <w:t xml:space="preserve"> </w:t>
      </w:r>
      <w:r>
        <w:t xml:space="preserve">учетом     </w:t>
      </w:r>
      <w:r>
        <w:rPr>
          <w:spacing w:val="17"/>
        </w:rPr>
        <w:t xml:space="preserve"> </w:t>
      </w:r>
      <w:r>
        <w:t xml:space="preserve">коммуникативной     </w:t>
      </w:r>
      <w:r>
        <w:rPr>
          <w:spacing w:val="13"/>
        </w:rPr>
        <w:t xml:space="preserve"> </w:t>
      </w:r>
      <w:r>
        <w:t>задачи</w:t>
      </w:r>
      <w:r>
        <w:rPr>
          <w:spacing w:val="-56"/>
        </w:rPr>
        <w:t xml:space="preserve"> </w:t>
      </w:r>
      <w:r>
        <w:t>и вида текста, используя разные стратегии чтения (с пониманием основного содержания, с полным</w:t>
      </w:r>
      <w:r>
        <w:rPr>
          <w:spacing w:val="1"/>
        </w:rPr>
        <w:t xml:space="preserve"> </w:t>
      </w:r>
      <w:r>
        <w:t>пониманием,</w:t>
      </w:r>
      <w:r>
        <w:rPr>
          <w:spacing w:val="13"/>
        </w:rPr>
        <w:t xml:space="preserve"> </w:t>
      </w:r>
      <w:r>
        <w:t>с</w:t>
      </w:r>
      <w:r>
        <w:rPr>
          <w:spacing w:val="-2"/>
        </w:rPr>
        <w:t xml:space="preserve"> </w:t>
      </w:r>
      <w:r>
        <w:t>нахождением</w:t>
      </w:r>
      <w:r>
        <w:rPr>
          <w:spacing w:val="4"/>
        </w:rPr>
        <w:t xml:space="preserve"> </w:t>
      </w:r>
      <w:r>
        <w:t>интересующей</w:t>
      </w:r>
      <w:r>
        <w:rPr>
          <w:spacing w:val="7"/>
        </w:rPr>
        <w:t xml:space="preserve"> </w:t>
      </w:r>
      <w:r>
        <w:t>информации).</w:t>
      </w:r>
    </w:p>
    <w:p w:rsidR="007F4E71" w:rsidRDefault="002F6E5B">
      <w:pPr>
        <w:pStyle w:val="a3"/>
        <w:spacing w:line="264" w:lineRule="exact"/>
        <w:ind w:left="1096" w:firstLine="0"/>
      </w:pPr>
      <w:r>
        <w:t>Анализировать</w:t>
      </w:r>
      <w:r>
        <w:rPr>
          <w:spacing w:val="25"/>
        </w:rPr>
        <w:t xml:space="preserve"> </w:t>
      </w:r>
      <w:r>
        <w:t>и</w:t>
      </w:r>
      <w:r>
        <w:rPr>
          <w:spacing w:val="28"/>
        </w:rPr>
        <w:t xml:space="preserve"> </w:t>
      </w:r>
      <w:r>
        <w:t>восстанавливать</w:t>
      </w:r>
      <w:r>
        <w:rPr>
          <w:spacing w:val="36"/>
        </w:rPr>
        <w:t xml:space="preserve"> </w:t>
      </w:r>
      <w:r>
        <w:t>текст</w:t>
      </w:r>
      <w:r>
        <w:rPr>
          <w:spacing w:val="31"/>
        </w:rPr>
        <w:t xml:space="preserve"> </w:t>
      </w:r>
      <w:r>
        <w:t>с</w:t>
      </w:r>
      <w:r>
        <w:rPr>
          <w:spacing w:val="28"/>
        </w:rPr>
        <w:t xml:space="preserve"> </w:t>
      </w:r>
      <w:r>
        <w:t>опущенными</w:t>
      </w:r>
      <w:r>
        <w:rPr>
          <w:spacing w:val="30"/>
        </w:rPr>
        <w:t xml:space="preserve"> </w:t>
      </w:r>
      <w:r>
        <w:t>в</w:t>
      </w:r>
      <w:r>
        <w:rPr>
          <w:spacing w:val="38"/>
        </w:rPr>
        <w:t xml:space="preserve"> </w:t>
      </w:r>
      <w:r>
        <w:t>учебных</w:t>
      </w:r>
      <w:r>
        <w:rPr>
          <w:spacing w:val="21"/>
        </w:rPr>
        <w:t xml:space="preserve"> </w:t>
      </w:r>
      <w:r>
        <w:t>целях</w:t>
      </w:r>
      <w:r>
        <w:rPr>
          <w:spacing w:val="29"/>
        </w:rPr>
        <w:t xml:space="preserve"> </w:t>
      </w:r>
      <w:r>
        <w:t>фрагментами.</w:t>
      </w:r>
    </w:p>
    <w:p w:rsidR="007F4E71" w:rsidRDefault="002F6E5B">
      <w:pPr>
        <w:pStyle w:val="a3"/>
        <w:tabs>
          <w:tab w:val="left" w:pos="2555"/>
          <w:tab w:val="left" w:pos="3715"/>
          <w:tab w:val="left" w:pos="5227"/>
          <w:tab w:val="left" w:pos="6862"/>
          <w:tab w:val="left" w:pos="9416"/>
        </w:tabs>
        <w:spacing w:before="9" w:line="244" w:lineRule="auto"/>
        <w:ind w:right="560"/>
      </w:pPr>
      <w:r>
        <w:t>Выстраивать и представлять в письменной форме логику решения коммуникативной задачи</w:t>
      </w:r>
      <w:r>
        <w:rPr>
          <w:spacing w:val="1"/>
        </w:rPr>
        <w:t xml:space="preserve"> </w:t>
      </w:r>
      <w:r>
        <w:rPr>
          <w:w w:val="105"/>
        </w:rPr>
        <w:t>(например,</w:t>
      </w:r>
      <w:r>
        <w:rPr>
          <w:w w:val="105"/>
        </w:rPr>
        <w:tab/>
        <w:t>в</w:t>
      </w:r>
      <w:r>
        <w:rPr>
          <w:w w:val="105"/>
        </w:rPr>
        <w:tab/>
        <w:t>виде</w:t>
      </w:r>
      <w:r>
        <w:rPr>
          <w:w w:val="105"/>
        </w:rPr>
        <w:tab/>
        <w:t>плана</w:t>
      </w:r>
      <w:r>
        <w:rPr>
          <w:w w:val="105"/>
        </w:rPr>
        <w:tab/>
        <w:t>высказывания,</w:t>
      </w:r>
      <w:r>
        <w:rPr>
          <w:w w:val="105"/>
        </w:rPr>
        <w:tab/>
      </w:r>
      <w:r>
        <w:rPr>
          <w:spacing w:val="-2"/>
          <w:w w:val="105"/>
        </w:rPr>
        <w:t>состоящего</w:t>
      </w:r>
      <w:r>
        <w:rPr>
          <w:spacing w:val="-58"/>
          <w:w w:val="105"/>
        </w:rPr>
        <w:t xml:space="preserve"> </w:t>
      </w:r>
      <w:r>
        <w:rPr>
          <w:w w:val="105"/>
        </w:rPr>
        <w:t>из</w:t>
      </w:r>
      <w:r>
        <w:rPr>
          <w:spacing w:val="-6"/>
          <w:w w:val="105"/>
        </w:rPr>
        <w:t xml:space="preserve"> </w:t>
      </w:r>
      <w:r>
        <w:rPr>
          <w:w w:val="105"/>
        </w:rPr>
        <w:t>вопросов</w:t>
      </w:r>
      <w:r>
        <w:rPr>
          <w:spacing w:val="4"/>
          <w:w w:val="105"/>
        </w:rPr>
        <w:t xml:space="preserve"> </w:t>
      </w:r>
      <w:r>
        <w:rPr>
          <w:w w:val="105"/>
        </w:rPr>
        <w:t>или</w:t>
      </w:r>
      <w:r>
        <w:rPr>
          <w:spacing w:val="7"/>
          <w:w w:val="105"/>
        </w:rPr>
        <w:t xml:space="preserve"> </w:t>
      </w:r>
      <w:r>
        <w:rPr>
          <w:w w:val="105"/>
        </w:rPr>
        <w:t>утверждений).</w:t>
      </w:r>
    </w:p>
    <w:p w:rsidR="007F4E71" w:rsidRDefault="002F6E5B">
      <w:pPr>
        <w:pStyle w:val="a3"/>
        <w:spacing w:before="7" w:line="247" w:lineRule="auto"/>
        <w:ind w:right="574"/>
      </w:pPr>
      <w:r>
        <w:rPr>
          <w:w w:val="105"/>
        </w:rPr>
        <w:t>Публично</w:t>
      </w:r>
      <w:r>
        <w:rPr>
          <w:spacing w:val="1"/>
          <w:w w:val="105"/>
        </w:rPr>
        <w:t xml:space="preserve"> </w:t>
      </w:r>
      <w:r>
        <w:rPr>
          <w:w w:val="105"/>
        </w:rPr>
        <w:t>представлять</w:t>
      </w:r>
      <w:r>
        <w:rPr>
          <w:spacing w:val="1"/>
          <w:w w:val="105"/>
        </w:rPr>
        <w:t xml:space="preserve"> </w:t>
      </w:r>
      <w:r>
        <w:rPr>
          <w:w w:val="105"/>
        </w:rPr>
        <w:t>на</w:t>
      </w:r>
      <w:r>
        <w:rPr>
          <w:spacing w:val="1"/>
          <w:w w:val="105"/>
        </w:rPr>
        <w:t xml:space="preserve"> </w:t>
      </w:r>
      <w:r>
        <w:rPr>
          <w:w w:val="105"/>
        </w:rPr>
        <w:t>иностранном</w:t>
      </w:r>
      <w:r>
        <w:rPr>
          <w:spacing w:val="1"/>
          <w:w w:val="105"/>
        </w:rPr>
        <w:t xml:space="preserve"> </w:t>
      </w:r>
      <w:r>
        <w:rPr>
          <w:w w:val="105"/>
        </w:rPr>
        <w:t>языке</w:t>
      </w:r>
      <w:r>
        <w:rPr>
          <w:spacing w:val="1"/>
          <w:w w:val="105"/>
        </w:rPr>
        <w:t xml:space="preserve"> </w:t>
      </w:r>
      <w:r>
        <w:rPr>
          <w:w w:val="105"/>
        </w:rPr>
        <w:t>результаты</w:t>
      </w:r>
      <w:r>
        <w:rPr>
          <w:spacing w:val="1"/>
          <w:w w:val="105"/>
        </w:rPr>
        <w:t xml:space="preserve"> </w:t>
      </w:r>
      <w:r>
        <w:rPr>
          <w:w w:val="105"/>
        </w:rPr>
        <w:t>выполненной  проектной</w:t>
      </w:r>
      <w:r>
        <w:rPr>
          <w:spacing w:val="1"/>
          <w:w w:val="105"/>
        </w:rPr>
        <w:t xml:space="preserve"> </w:t>
      </w:r>
      <w:r>
        <w:rPr>
          <w:w w:val="105"/>
        </w:rPr>
        <w:t>работы,</w:t>
      </w:r>
      <w:r>
        <w:rPr>
          <w:spacing w:val="1"/>
          <w:w w:val="105"/>
        </w:rPr>
        <w:t xml:space="preserve"> </w:t>
      </w:r>
      <w:r>
        <w:rPr>
          <w:w w:val="105"/>
        </w:rPr>
        <w:t>самостоятельно</w:t>
      </w:r>
      <w:r>
        <w:rPr>
          <w:spacing w:val="1"/>
          <w:w w:val="105"/>
        </w:rPr>
        <w:t xml:space="preserve"> </w:t>
      </w:r>
      <w:r>
        <w:rPr>
          <w:w w:val="105"/>
        </w:rPr>
        <w:t>выбирая</w:t>
      </w:r>
      <w:r>
        <w:rPr>
          <w:spacing w:val="1"/>
          <w:w w:val="105"/>
        </w:rPr>
        <w:t xml:space="preserve"> </w:t>
      </w:r>
      <w:r>
        <w:rPr>
          <w:w w:val="105"/>
        </w:rPr>
        <w:t>формат</w:t>
      </w:r>
      <w:r>
        <w:rPr>
          <w:spacing w:val="1"/>
          <w:w w:val="105"/>
        </w:rPr>
        <w:t xml:space="preserve"> </w:t>
      </w:r>
      <w:r>
        <w:rPr>
          <w:w w:val="105"/>
        </w:rPr>
        <w:t>выступления</w:t>
      </w:r>
      <w:r>
        <w:rPr>
          <w:spacing w:val="1"/>
          <w:w w:val="105"/>
        </w:rPr>
        <w:t xml:space="preserve"> </w:t>
      </w:r>
      <w:r>
        <w:rPr>
          <w:w w:val="105"/>
        </w:rPr>
        <w:t>с</w:t>
      </w:r>
      <w:r>
        <w:rPr>
          <w:spacing w:val="1"/>
          <w:w w:val="105"/>
        </w:rPr>
        <w:t xml:space="preserve"> </w:t>
      </w:r>
      <w:r>
        <w:rPr>
          <w:w w:val="105"/>
        </w:rPr>
        <w:t>учетом</w:t>
      </w:r>
      <w:r>
        <w:rPr>
          <w:spacing w:val="1"/>
          <w:w w:val="105"/>
        </w:rPr>
        <w:t xml:space="preserve"> </w:t>
      </w:r>
      <w:r>
        <w:rPr>
          <w:w w:val="105"/>
        </w:rPr>
        <w:t>особенностей</w:t>
      </w:r>
      <w:r>
        <w:rPr>
          <w:spacing w:val="1"/>
          <w:w w:val="105"/>
        </w:rPr>
        <w:t xml:space="preserve"> </w:t>
      </w:r>
      <w:r>
        <w:rPr>
          <w:w w:val="105"/>
        </w:rPr>
        <w:t>аудитории.</w:t>
      </w:r>
      <w:r>
        <w:rPr>
          <w:spacing w:val="1"/>
          <w:w w:val="105"/>
        </w:rPr>
        <w:t xml:space="preserve"> </w:t>
      </w:r>
      <w:r>
        <w:rPr>
          <w:w w:val="105"/>
        </w:rPr>
        <w:t>Формирование</w:t>
      </w:r>
      <w:r>
        <w:rPr>
          <w:spacing w:val="4"/>
          <w:w w:val="105"/>
        </w:rPr>
        <w:t xml:space="preserve"> </w:t>
      </w:r>
      <w:r>
        <w:rPr>
          <w:w w:val="105"/>
        </w:rPr>
        <w:t>универсальных</w:t>
      </w:r>
      <w:r>
        <w:rPr>
          <w:spacing w:val="2"/>
          <w:w w:val="105"/>
        </w:rPr>
        <w:t xml:space="preserve"> </w:t>
      </w:r>
      <w:r>
        <w:rPr>
          <w:w w:val="105"/>
        </w:rPr>
        <w:t>учебных</w:t>
      </w:r>
      <w:r>
        <w:rPr>
          <w:spacing w:val="2"/>
          <w:w w:val="105"/>
        </w:rPr>
        <w:t xml:space="preserve"> </w:t>
      </w:r>
      <w:r>
        <w:rPr>
          <w:w w:val="105"/>
        </w:rPr>
        <w:t>регулятивных</w:t>
      </w:r>
      <w:r>
        <w:rPr>
          <w:spacing w:val="2"/>
          <w:w w:val="105"/>
        </w:rPr>
        <w:t xml:space="preserve"> </w:t>
      </w:r>
      <w:r>
        <w:rPr>
          <w:w w:val="105"/>
        </w:rPr>
        <w:t>действий</w:t>
      </w:r>
    </w:p>
    <w:p w:rsidR="007F4E71" w:rsidRDefault="002F6E5B">
      <w:pPr>
        <w:pStyle w:val="a3"/>
        <w:spacing w:before="4" w:line="244" w:lineRule="auto"/>
        <w:ind w:right="557"/>
      </w:pPr>
      <w:r>
        <w:rPr>
          <w:w w:val="105"/>
        </w:rPr>
        <w:t>Удерживать</w:t>
      </w:r>
      <w:r>
        <w:rPr>
          <w:spacing w:val="1"/>
          <w:w w:val="105"/>
        </w:rPr>
        <w:t xml:space="preserve"> </w:t>
      </w:r>
      <w:r>
        <w:rPr>
          <w:w w:val="105"/>
        </w:rPr>
        <w:t>цель</w:t>
      </w:r>
      <w:r>
        <w:rPr>
          <w:spacing w:val="1"/>
          <w:w w:val="105"/>
        </w:rPr>
        <w:t xml:space="preserve"> </w:t>
      </w:r>
      <w:r>
        <w:rPr>
          <w:w w:val="105"/>
        </w:rPr>
        <w:t>деятельности;</w:t>
      </w:r>
      <w:r>
        <w:rPr>
          <w:spacing w:val="1"/>
          <w:w w:val="105"/>
        </w:rPr>
        <w:t xml:space="preserve"> </w:t>
      </w:r>
      <w:r>
        <w:rPr>
          <w:w w:val="105"/>
        </w:rPr>
        <w:t>планировать</w:t>
      </w:r>
      <w:r>
        <w:rPr>
          <w:spacing w:val="1"/>
          <w:w w:val="105"/>
        </w:rPr>
        <w:t xml:space="preserve"> </w:t>
      </w:r>
      <w:r>
        <w:rPr>
          <w:w w:val="105"/>
        </w:rPr>
        <w:t>выполнение</w:t>
      </w:r>
      <w:r>
        <w:rPr>
          <w:spacing w:val="1"/>
          <w:w w:val="105"/>
        </w:rPr>
        <w:t xml:space="preserve"> </w:t>
      </w:r>
      <w:r>
        <w:rPr>
          <w:w w:val="105"/>
        </w:rPr>
        <w:t>учебной</w:t>
      </w:r>
      <w:r>
        <w:rPr>
          <w:spacing w:val="1"/>
          <w:w w:val="105"/>
        </w:rPr>
        <w:t xml:space="preserve"> </w:t>
      </w:r>
      <w:r>
        <w:rPr>
          <w:w w:val="105"/>
        </w:rPr>
        <w:t>задачи,</w:t>
      </w:r>
      <w:r>
        <w:rPr>
          <w:spacing w:val="1"/>
          <w:w w:val="105"/>
        </w:rPr>
        <w:t xml:space="preserve"> </w:t>
      </w:r>
      <w:r>
        <w:rPr>
          <w:w w:val="105"/>
        </w:rPr>
        <w:t>выбирать</w:t>
      </w:r>
      <w:r>
        <w:rPr>
          <w:spacing w:val="1"/>
          <w:w w:val="105"/>
        </w:rPr>
        <w:t xml:space="preserve"> </w:t>
      </w:r>
      <w:r>
        <w:rPr>
          <w:w w:val="105"/>
        </w:rPr>
        <w:t>и</w:t>
      </w:r>
      <w:r>
        <w:rPr>
          <w:spacing w:val="1"/>
          <w:w w:val="105"/>
        </w:rPr>
        <w:t xml:space="preserve"> </w:t>
      </w:r>
      <w:r>
        <w:rPr>
          <w:w w:val="105"/>
        </w:rPr>
        <w:t>аргументировать</w:t>
      </w:r>
      <w:r>
        <w:rPr>
          <w:spacing w:val="6"/>
          <w:w w:val="105"/>
        </w:rPr>
        <w:t xml:space="preserve"> </w:t>
      </w:r>
      <w:r>
        <w:rPr>
          <w:w w:val="105"/>
        </w:rPr>
        <w:t>способ</w:t>
      </w:r>
      <w:r>
        <w:rPr>
          <w:spacing w:val="2"/>
          <w:w w:val="105"/>
        </w:rPr>
        <w:t xml:space="preserve"> </w:t>
      </w:r>
      <w:r>
        <w:rPr>
          <w:w w:val="105"/>
        </w:rPr>
        <w:t>деятельности.</w:t>
      </w:r>
    </w:p>
    <w:p w:rsidR="007F4E71" w:rsidRDefault="002F6E5B">
      <w:pPr>
        <w:pStyle w:val="a3"/>
        <w:spacing w:line="252" w:lineRule="auto"/>
        <w:ind w:right="582"/>
      </w:pPr>
      <w:r>
        <w:rPr>
          <w:w w:val="105"/>
        </w:rPr>
        <w:t>Планировать организацию совместной работы, определять свою роль, распределять задачи</w:t>
      </w:r>
      <w:r>
        <w:rPr>
          <w:spacing w:val="-58"/>
          <w:w w:val="105"/>
        </w:rPr>
        <w:t xml:space="preserve"> </w:t>
      </w:r>
      <w:r>
        <w:rPr>
          <w:w w:val="105"/>
        </w:rPr>
        <w:t>между</w:t>
      </w:r>
      <w:r>
        <w:rPr>
          <w:spacing w:val="-4"/>
          <w:w w:val="105"/>
        </w:rPr>
        <w:t xml:space="preserve"> </w:t>
      </w:r>
      <w:r>
        <w:rPr>
          <w:w w:val="105"/>
        </w:rPr>
        <w:t>членами команды,</w:t>
      </w:r>
      <w:r>
        <w:rPr>
          <w:spacing w:val="-1"/>
          <w:w w:val="105"/>
        </w:rPr>
        <w:t xml:space="preserve"> </w:t>
      </w:r>
      <w:r>
        <w:rPr>
          <w:w w:val="105"/>
        </w:rPr>
        <w:t>участвовать в</w:t>
      </w:r>
      <w:r>
        <w:rPr>
          <w:spacing w:val="-3"/>
          <w:w w:val="105"/>
        </w:rPr>
        <w:t xml:space="preserve"> </w:t>
      </w:r>
      <w:r>
        <w:rPr>
          <w:w w:val="105"/>
        </w:rPr>
        <w:t>групповых</w:t>
      </w:r>
      <w:r>
        <w:rPr>
          <w:spacing w:val="5"/>
          <w:w w:val="105"/>
        </w:rPr>
        <w:t xml:space="preserve"> </w:t>
      </w:r>
      <w:r>
        <w:rPr>
          <w:w w:val="105"/>
        </w:rPr>
        <w:t>формах</w:t>
      </w:r>
      <w:r>
        <w:rPr>
          <w:spacing w:val="2"/>
          <w:w w:val="105"/>
        </w:rPr>
        <w:t xml:space="preserve"> </w:t>
      </w:r>
      <w:r>
        <w:rPr>
          <w:w w:val="105"/>
        </w:rPr>
        <w:t>работы.</w:t>
      </w:r>
    </w:p>
    <w:p w:rsidR="007F4E71" w:rsidRDefault="002F6E5B">
      <w:pPr>
        <w:pStyle w:val="a3"/>
        <w:spacing w:before="2" w:line="244" w:lineRule="auto"/>
        <w:ind w:right="572"/>
      </w:pPr>
      <w:r>
        <w:rPr>
          <w:w w:val="105"/>
        </w:rPr>
        <w:t>Оказывать     влияние     на     речевое     поведение     партнера      (например,     поощряя</w:t>
      </w:r>
      <w:r>
        <w:rPr>
          <w:spacing w:val="1"/>
          <w:w w:val="105"/>
        </w:rPr>
        <w:t xml:space="preserve"> </w:t>
      </w:r>
      <w:r>
        <w:rPr>
          <w:w w:val="105"/>
        </w:rPr>
        <w:t>его</w:t>
      </w:r>
      <w:r>
        <w:rPr>
          <w:spacing w:val="-4"/>
          <w:w w:val="105"/>
        </w:rPr>
        <w:t xml:space="preserve"> </w:t>
      </w:r>
      <w:r>
        <w:rPr>
          <w:w w:val="105"/>
        </w:rPr>
        <w:t>продолжать</w:t>
      </w:r>
      <w:r>
        <w:rPr>
          <w:spacing w:val="4"/>
          <w:w w:val="105"/>
        </w:rPr>
        <w:t xml:space="preserve"> </w:t>
      </w:r>
      <w:r>
        <w:rPr>
          <w:w w:val="105"/>
        </w:rPr>
        <w:t>поиск</w:t>
      </w:r>
      <w:r>
        <w:rPr>
          <w:spacing w:val="1"/>
          <w:w w:val="105"/>
        </w:rPr>
        <w:t xml:space="preserve"> </w:t>
      </w:r>
      <w:r>
        <w:rPr>
          <w:w w:val="105"/>
        </w:rPr>
        <w:t>совместного</w:t>
      </w:r>
      <w:r>
        <w:rPr>
          <w:spacing w:val="2"/>
          <w:w w:val="105"/>
        </w:rPr>
        <w:t xml:space="preserve"> </w:t>
      </w:r>
      <w:r>
        <w:rPr>
          <w:w w:val="105"/>
        </w:rPr>
        <w:t>решения</w:t>
      </w:r>
      <w:r>
        <w:rPr>
          <w:spacing w:val="-1"/>
          <w:w w:val="105"/>
        </w:rPr>
        <w:t xml:space="preserve"> </w:t>
      </w:r>
      <w:r>
        <w:rPr>
          <w:w w:val="105"/>
        </w:rPr>
        <w:t>поставленной</w:t>
      </w:r>
      <w:r>
        <w:rPr>
          <w:spacing w:val="8"/>
          <w:w w:val="105"/>
        </w:rPr>
        <w:t xml:space="preserve"> </w:t>
      </w:r>
      <w:r>
        <w:rPr>
          <w:w w:val="105"/>
        </w:rPr>
        <w:t>задачи).</w:t>
      </w:r>
    </w:p>
    <w:p w:rsidR="007F4E71" w:rsidRDefault="002F6E5B">
      <w:pPr>
        <w:pStyle w:val="a3"/>
        <w:spacing w:line="244" w:lineRule="auto"/>
        <w:ind w:right="582"/>
      </w:pPr>
      <w:r>
        <w:rPr>
          <w:w w:val="105"/>
        </w:rPr>
        <w:t>Корректировать деятельность с учетом возникших трудностей, ошибок, новых данных или</w:t>
      </w:r>
      <w:r>
        <w:rPr>
          <w:spacing w:val="-58"/>
          <w:w w:val="105"/>
        </w:rPr>
        <w:t xml:space="preserve"> </w:t>
      </w:r>
      <w:r>
        <w:rPr>
          <w:w w:val="105"/>
        </w:rPr>
        <w:t>информации.</w:t>
      </w:r>
    </w:p>
    <w:p w:rsidR="007F4E71" w:rsidRDefault="002F6E5B">
      <w:pPr>
        <w:pStyle w:val="a3"/>
        <w:spacing w:line="252" w:lineRule="auto"/>
        <w:ind w:right="564"/>
      </w:pPr>
      <w:r>
        <w:rPr>
          <w:w w:val="105"/>
        </w:rPr>
        <w:t>Оценивать        процесс       и        общий        результат       деятельности;       анализировать</w:t>
      </w:r>
      <w:r>
        <w:rPr>
          <w:spacing w:val="1"/>
          <w:w w:val="105"/>
        </w:rPr>
        <w:t xml:space="preserve"> </w:t>
      </w:r>
      <w:r>
        <w:rPr>
          <w:w w:val="105"/>
        </w:rPr>
        <w:t>и оценивать собственную работу: меру собственной самостоятельности, затруднения, дефициты,</w:t>
      </w:r>
      <w:r>
        <w:rPr>
          <w:spacing w:val="1"/>
          <w:w w:val="105"/>
        </w:rPr>
        <w:t xml:space="preserve"> </w:t>
      </w:r>
      <w:r>
        <w:rPr>
          <w:w w:val="105"/>
        </w:rPr>
        <w:t>ошибки</w:t>
      </w:r>
      <w:r>
        <w:rPr>
          <w:spacing w:val="-1"/>
          <w:w w:val="105"/>
        </w:rPr>
        <w:t xml:space="preserve"> </w:t>
      </w:r>
      <w:r>
        <w:rPr>
          <w:w w:val="105"/>
        </w:rPr>
        <w:t>и</w:t>
      </w:r>
      <w:r>
        <w:rPr>
          <w:spacing w:val="9"/>
          <w:w w:val="105"/>
        </w:rPr>
        <w:t xml:space="preserve"> </w:t>
      </w:r>
      <w:r>
        <w:rPr>
          <w:w w:val="105"/>
        </w:rPr>
        <w:t>другие.</w:t>
      </w:r>
    </w:p>
    <w:p w:rsidR="007F4E71" w:rsidRDefault="002F6E5B">
      <w:pPr>
        <w:pStyle w:val="a3"/>
        <w:spacing w:before="1"/>
        <w:ind w:left="1096" w:firstLine="0"/>
      </w:pPr>
      <w:r>
        <w:t>Математика</w:t>
      </w:r>
      <w:r>
        <w:rPr>
          <w:spacing w:val="27"/>
        </w:rPr>
        <w:t xml:space="preserve"> </w:t>
      </w:r>
      <w:r>
        <w:t>и</w:t>
      </w:r>
      <w:r>
        <w:rPr>
          <w:spacing w:val="32"/>
        </w:rPr>
        <w:t xml:space="preserve"> </w:t>
      </w:r>
      <w:r>
        <w:t>информатика.</w:t>
      </w:r>
    </w:p>
    <w:p w:rsidR="007F4E71" w:rsidRDefault="002F6E5B">
      <w:pPr>
        <w:pStyle w:val="a3"/>
        <w:tabs>
          <w:tab w:val="left" w:pos="3355"/>
          <w:tab w:val="left" w:pos="5657"/>
          <w:tab w:val="left" w:pos="7262"/>
          <w:tab w:val="left" w:pos="9644"/>
        </w:tabs>
        <w:spacing w:before="11" w:line="244"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3"/>
          <w:w w:val="105"/>
        </w:rPr>
        <w:t xml:space="preserve"> </w:t>
      </w:r>
      <w:r>
        <w:rPr>
          <w:w w:val="105"/>
        </w:rPr>
        <w:t>базовых</w:t>
      </w:r>
      <w:r>
        <w:rPr>
          <w:spacing w:val="-5"/>
          <w:w w:val="105"/>
        </w:rPr>
        <w:t xml:space="preserve"> </w:t>
      </w:r>
      <w:r>
        <w:rPr>
          <w:w w:val="105"/>
        </w:rPr>
        <w:t>логических</w:t>
      </w:r>
      <w:r>
        <w:rPr>
          <w:spacing w:val="-2"/>
          <w:w w:val="105"/>
        </w:rPr>
        <w:t xml:space="preserve"> </w:t>
      </w:r>
      <w:r>
        <w:rPr>
          <w:w w:val="105"/>
        </w:rPr>
        <w:t>действий.</w:t>
      </w:r>
    </w:p>
    <w:p w:rsidR="007F4E71" w:rsidRDefault="002F6E5B">
      <w:pPr>
        <w:pStyle w:val="a3"/>
        <w:spacing w:line="252" w:lineRule="auto"/>
        <w:ind w:left="1096" w:right="2602" w:firstLine="0"/>
      </w:pPr>
      <w:r>
        <w:t>Выявлять</w:t>
      </w:r>
      <w:r>
        <w:rPr>
          <w:spacing w:val="1"/>
        </w:rPr>
        <w:t xml:space="preserve"> </w:t>
      </w:r>
      <w:r>
        <w:t>качества,</w:t>
      </w:r>
      <w:r>
        <w:rPr>
          <w:spacing w:val="1"/>
        </w:rPr>
        <w:t xml:space="preserve"> </w:t>
      </w:r>
      <w:r>
        <w:t>свойства,</w:t>
      </w:r>
      <w:r>
        <w:rPr>
          <w:spacing w:val="1"/>
        </w:rPr>
        <w:t xml:space="preserve"> </w:t>
      </w:r>
      <w:r>
        <w:t>характеристики</w:t>
      </w:r>
      <w:r>
        <w:rPr>
          <w:spacing w:val="1"/>
        </w:rPr>
        <w:t xml:space="preserve"> </w:t>
      </w:r>
      <w:r>
        <w:t>математических</w:t>
      </w:r>
      <w:r>
        <w:rPr>
          <w:spacing w:val="1"/>
        </w:rPr>
        <w:t xml:space="preserve"> </w:t>
      </w:r>
      <w:r>
        <w:t>объектов.</w:t>
      </w:r>
      <w:r>
        <w:rPr>
          <w:spacing w:val="-55"/>
        </w:rPr>
        <w:t xml:space="preserve"> </w:t>
      </w:r>
      <w:r>
        <w:t>Различать</w:t>
      </w:r>
      <w:r>
        <w:rPr>
          <w:spacing w:val="8"/>
        </w:rPr>
        <w:t xml:space="preserve"> </w:t>
      </w:r>
      <w:r>
        <w:t>свойства</w:t>
      </w:r>
      <w:r>
        <w:rPr>
          <w:spacing w:val="8"/>
        </w:rPr>
        <w:t xml:space="preserve"> </w:t>
      </w:r>
      <w:r>
        <w:t>и</w:t>
      </w:r>
      <w:r>
        <w:rPr>
          <w:spacing w:val="6"/>
        </w:rPr>
        <w:t xml:space="preserve"> </w:t>
      </w:r>
      <w:r>
        <w:t>признаки</w:t>
      </w:r>
      <w:r>
        <w:rPr>
          <w:spacing w:val="7"/>
        </w:rPr>
        <w:t xml:space="preserve"> </w:t>
      </w:r>
      <w:r>
        <w:t>объектов.</w:t>
      </w:r>
    </w:p>
    <w:p w:rsidR="007F4E71" w:rsidRDefault="002F6E5B">
      <w:pPr>
        <w:pStyle w:val="a3"/>
        <w:spacing w:before="2" w:line="244" w:lineRule="auto"/>
        <w:ind w:right="550"/>
        <w:jc w:val="left"/>
      </w:pPr>
      <w:r>
        <w:rPr>
          <w:w w:val="105"/>
        </w:rPr>
        <w:t>Сравнивать, упорядочивать, классифицировать числа, величины, выражения, формулы,</w:t>
      </w:r>
      <w:r>
        <w:rPr>
          <w:spacing w:val="-58"/>
          <w:w w:val="105"/>
        </w:rPr>
        <w:t xml:space="preserve"> </w:t>
      </w:r>
      <w:r>
        <w:rPr>
          <w:w w:val="105"/>
        </w:rPr>
        <w:t>графики,</w:t>
      </w:r>
      <w:r>
        <w:rPr>
          <w:spacing w:val="-6"/>
          <w:w w:val="105"/>
        </w:rPr>
        <w:t xml:space="preserve"> </w:t>
      </w:r>
      <w:r>
        <w:rPr>
          <w:w w:val="105"/>
        </w:rPr>
        <w:t>геометрические</w:t>
      </w:r>
      <w:r>
        <w:rPr>
          <w:spacing w:val="3"/>
          <w:w w:val="105"/>
        </w:rPr>
        <w:t xml:space="preserve"> </w:t>
      </w:r>
      <w:r>
        <w:rPr>
          <w:w w:val="105"/>
        </w:rPr>
        <w:t>фигуры и другие.</w:t>
      </w:r>
    </w:p>
    <w:p w:rsidR="007F4E71" w:rsidRDefault="002F6E5B">
      <w:pPr>
        <w:pStyle w:val="a3"/>
        <w:spacing w:line="247" w:lineRule="auto"/>
        <w:jc w:val="left"/>
      </w:pPr>
      <w:r>
        <w:rPr>
          <w:w w:val="105"/>
        </w:rPr>
        <w:t>Устанавливать</w:t>
      </w:r>
      <w:r>
        <w:rPr>
          <w:spacing w:val="19"/>
          <w:w w:val="105"/>
        </w:rPr>
        <w:t xml:space="preserve"> </w:t>
      </w:r>
      <w:r>
        <w:rPr>
          <w:w w:val="105"/>
        </w:rPr>
        <w:t>связи</w:t>
      </w:r>
      <w:r>
        <w:rPr>
          <w:spacing w:val="15"/>
          <w:w w:val="105"/>
        </w:rPr>
        <w:t xml:space="preserve"> </w:t>
      </w:r>
      <w:r>
        <w:rPr>
          <w:w w:val="105"/>
        </w:rPr>
        <w:t>и</w:t>
      </w:r>
      <w:r>
        <w:rPr>
          <w:spacing w:val="16"/>
          <w:w w:val="105"/>
        </w:rPr>
        <w:t xml:space="preserve"> </w:t>
      </w:r>
      <w:r>
        <w:rPr>
          <w:w w:val="105"/>
        </w:rPr>
        <w:t>отношения,</w:t>
      </w:r>
      <w:r>
        <w:rPr>
          <w:spacing w:val="16"/>
          <w:w w:val="105"/>
        </w:rPr>
        <w:t xml:space="preserve"> </w:t>
      </w:r>
      <w:r>
        <w:rPr>
          <w:w w:val="105"/>
        </w:rPr>
        <w:t>проводить</w:t>
      </w:r>
      <w:r>
        <w:rPr>
          <w:spacing w:val="14"/>
          <w:w w:val="105"/>
        </w:rPr>
        <w:t xml:space="preserve"> </w:t>
      </w:r>
      <w:r>
        <w:rPr>
          <w:w w:val="105"/>
        </w:rPr>
        <w:t>аналогии,</w:t>
      </w:r>
      <w:r>
        <w:rPr>
          <w:spacing w:val="14"/>
          <w:w w:val="105"/>
        </w:rPr>
        <w:t xml:space="preserve"> </w:t>
      </w:r>
      <w:r>
        <w:rPr>
          <w:w w:val="105"/>
        </w:rPr>
        <w:t>распознавать</w:t>
      </w:r>
      <w:r>
        <w:rPr>
          <w:spacing w:val="15"/>
          <w:w w:val="105"/>
        </w:rPr>
        <w:t xml:space="preserve"> </w:t>
      </w:r>
      <w:r>
        <w:rPr>
          <w:w w:val="105"/>
        </w:rPr>
        <w:t>зависимости</w:t>
      </w:r>
      <w:r>
        <w:rPr>
          <w:spacing w:val="18"/>
          <w:w w:val="105"/>
        </w:rPr>
        <w:t xml:space="preserve"> </w:t>
      </w:r>
      <w:r>
        <w:rPr>
          <w:w w:val="105"/>
        </w:rPr>
        <w:t>между</w:t>
      </w:r>
      <w:r>
        <w:rPr>
          <w:spacing w:val="-58"/>
          <w:w w:val="105"/>
        </w:rPr>
        <w:t xml:space="preserve"> </w:t>
      </w:r>
      <w:r>
        <w:rPr>
          <w:w w:val="105"/>
        </w:rPr>
        <w:t>объектами.</w:t>
      </w:r>
    </w:p>
    <w:p w:rsidR="007F4E71" w:rsidRDefault="002F6E5B">
      <w:pPr>
        <w:pStyle w:val="a3"/>
        <w:spacing w:line="262" w:lineRule="exact"/>
        <w:ind w:left="1096" w:firstLine="0"/>
        <w:jc w:val="left"/>
      </w:pPr>
      <w:r>
        <w:t>Анализировать</w:t>
      </w:r>
      <w:r>
        <w:rPr>
          <w:spacing w:val="34"/>
        </w:rPr>
        <w:t xml:space="preserve"> </w:t>
      </w:r>
      <w:r>
        <w:t>изменения</w:t>
      </w:r>
      <w:r>
        <w:rPr>
          <w:spacing w:val="34"/>
        </w:rPr>
        <w:t xml:space="preserve"> </w:t>
      </w:r>
      <w:r>
        <w:t>и</w:t>
      </w:r>
      <w:r>
        <w:rPr>
          <w:spacing w:val="40"/>
        </w:rPr>
        <w:t xml:space="preserve"> </w:t>
      </w:r>
      <w:r>
        <w:t>находить</w:t>
      </w:r>
      <w:r>
        <w:rPr>
          <w:spacing w:val="36"/>
        </w:rPr>
        <w:t xml:space="preserve"> </w:t>
      </w:r>
      <w:r>
        <w:t>закономерности.</w:t>
      </w:r>
    </w:p>
    <w:p w:rsidR="007F4E71" w:rsidRDefault="002F6E5B">
      <w:pPr>
        <w:pStyle w:val="a3"/>
        <w:spacing w:before="17" w:line="247" w:lineRule="auto"/>
        <w:ind w:right="550"/>
        <w:jc w:val="left"/>
      </w:pPr>
      <w:r>
        <w:rPr>
          <w:w w:val="105"/>
        </w:rPr>
        <w:t>Формулировать</w:t>
      </w:r>
      <w:r>
        <w:rPr>
          <w:spacing w:val="27"/>
          <w:w w:val="105"/>
        </w:rPr>
        <w:t xml:space="preserve"> </w:t>
      </w:r>
      <w:r>
        <w:rPr>
          <w:w w:val="105"/>
        </w:rPr>
        <w:t>и</w:t>
      </w:r>
      <w:r>
        <w:rPr>
          <w:spacing w:val="29"/>
          <w:w w:val="105"/>
        </w:rPr>
        <w:t xml:space="preserve"> </w:t>
      </w:r>
      <w:r>
        <w:rPr>
          <w:w w:val="105"/>
        </w:rPr>
        <w:t>использовать</w:t>
      </w:r>
      <w:r>
        <w:rPr>
          <w:spacing w:val="32"/>
          <w:w w:val="105"/>
        </w:rPr>
        <w:t xml:space="preserve"> </w:t>
      </w:r>
      <w:r>
        <w:rPr>
          <w:w w:val="105"/>
        </w:rPr>
        <w:t>определения</w:t>
      </w:r>
      <w:r>
        <w:rPr>
          <w:spacing w:val="32"/>
          <w:w w:val="105"/>
        </w:rPr>
        <w:t xml:space="preserve"> </w:t>
      </w:r>
      <w:r>
        <w:rPr>
          <w:w w:val="105"/>
        </w:rPr>
        <w:t>понятий,</w:t>
      </w:r>
      <w:r>
        <w:rPr>
          <w:spacing w:val="32"/>
          <w:w w:val="105"/>
        </w:rPr>
        <w:t xml:space="preserve"> </w:t>
      </w:r>
      <w:r>
        <w:rPr>
          <w:w w:val="105"/>
        </w:rPr>
        <w:t>теоремы;</w:t>
      </w:r>
      <w:r>
        <w:rPr>
          <w:spacing w:val="32"/>
          <w:w w:val="105"/>
        </w:rPr>
        <w:t xml:space="preserve"> </w:t>
      </w:r>
      <w:r>
        <w:rPr>
          <w:w w:val="105"/>
        </w:rPr>
        <w:t>выводить</w:t>
      </w:r>
      <w:r>
        <w:rPr>
          <w:spacing w:val="34"/>
          <w:w w:val="105"/>
        </w:rPr>
        <w:t xml:space="preserve"> </w:t>
      </w:r>
      <w:r>
        <w:rPr>
          <w:w w:val="105"/>
        </w:rPr>
        <w:t>следствия,</w:t>
      </w:r>
      <w:r>
        <w:rPr>
          <w:spacing w:val="-58"/>
          <w:w w:val="105"/>
        </w:rPr>
        <w:t xml:space="preserve"> </w:t>
      </w:r>
      <w:r>
        <w:rPr>
          <w:w w:val="105"/>
        </w:rPr>
        <w:t>строить</w:t>
      </w:r>
      <w:r>
        <w:rPr>
          <w:spacing w:val="2"/>
          <w:w w:val="105"/>
        </w:rPr>
        <w:t xml:space="preserve"> </w:t>
      </w:r>
      <w:r>
        <w:rPr>
          <w:w w:val="105"/>
        </w:rPr>
        <w:t>отрицания,</w:t>
      </w:r>
      <w:r>
        <w:rPr>
          <w:spacing w:val="-1"/>
          <w:w w:val="105"/>
        </w:rPr>
        <w:t xml:space="preserve"> </w:t>
      </w:r>
      <w:r>
        <w:rPr>
          <w:w w:val="105"/>
        </w:rPr>
        <w:t>формулировать</w:t>
      </w:r>
      <w:r>
        <w:rPr>
          <w:spacing w:val="4"/>
          <w:w w:val="105"/>
        </w:rPr>
        <w:t xml:space="preserve"> </w:t>
      </w:r>
      <w:r>
        <w:rPr>
          <w:w w:val="105"/>
        </w:rPr>
        <w:t>обратные</w:t>
      </w:r>
      <w:r>
        <w:rPr>
          <w:spacing w:val="3"/>
          <w:w w:val="105"/>
        </w:rPr>
        <w:t xml:space="preserve"> </w:t>
      </w:r>
      <w:r>
        <w:rPr>
          <w:w w:val="105"/>
        </w:rPr>
        <w:t>теоремы.</w:t>
      </w:r>
    </w:p>
    <w:p w:rsidR="007F4E71" w:rsidRDefault="002F6E5B">
      <w:pPr>
        <w:pStyle w:val="a3"/>
        <w:ind w:left="1096" w:firstLine="0"/>
        <w:jc w:val="left"/>
      </w:pPr>
      <w:r>
        <w:t>Использовать</w:t>
      </w:r>
      <w:r>
        <w:rPr>
          <w:spacing w:val="20"/>
        </w:rPr>
        <w:t xml:space="preserve"> </w:t>
      </w:r>
      <w:r>
        <w:t>логические</w:t>
      </w:r>
      <w:r>
        <w:rPr>
          <w:spacing w:val="20"/>
        </w:rPr>
        <w:t xml:space="preserve"> </w:t>
      </w:r>
      <w:r>
        <w:t>связки</w:t>
      </w:r>
      <w:r>
        <w:rPr>
          <w:spacing w:val="27"/>
        </w:rPr>
        <w:t xml:space="preserve"> </w:t>
      </w:r>
      <w:r>
        <w:t>«и»,</w:t>
      </w:r>
      <w:r>
        <w:rPr>
          <w:spacing w:val="23"/>
        </w:rPr>
        <w:t xml:space="preserve"> </w:t>
      </w:r>
      <w:r>
        <w:t>«или»,</w:t>
      </w:r>
      <w:r>
        <w:rPr>
          <w:spacing w:val="21"/>
        </w:rPr>
        <w:t xml:space="preserve"> </w:t>
      </w:r>
      <w:r>
        <w:t>«если</w:t>
      </w:r>
      <w:r>
        <w:rPr>
          <w:spacing w:val="27"/>
        </w:rPr>
        <w:t xml:space="preserve"> </w:t>
      </w:r>
      <w:r>
        <w:t>...,</w:t>
      </w:r>
      <w:r>
        <w:rPr>
          <w:spacing w:val="19"/>
        </w:rPr>
        <w:t xml:space="preserve"> </w:t>
      </w:r>
      <w:r>
        <w:t>то</w:t>
      </w:r>
      <w:r>
        <w:rPr>
          <w:spacing w:val="21"/>
        </w:rPr>
        <w:t xml:space="preserve"> </w:t>
      </w:r>
      <w:r>
        <w:t>...».</w:t>
      </w:r>
    </w:p>
    <w:p w:rsidR="007F4E71" w:rsidRDefault="002F6E5B">
      <w:pPr>
        <w:pStyle w:val="a3"/>
        <w:tabs>
          <w:tab w:val="left" w:pos="2425"/>
          <w:tab w:val="left" w:pos="2850"/>
          <w:tab w:val="left" w:pos="5052"/>
          <w:tab w:val="left" w:pos="6137"/>
          <w:tab w:val="left" w:pos="7642"/>
          <w:tab w:val="left" w:pos="8168"/>
          <w:tab w:val="left" w:pos="9209"/>
          <w:tab w:val="left" w:pos="9620"/>
        </w:tabs>
        <w:spacing w:before="14" w:line="244" w:lineRule="auto"/>
        <w:ind w:right="603"/>
        <w:jc w:val="left"/>
      </w:pPr>
      <w:r>
        <w:rPr>
          <w:w w:val="105"/>
        </w:rPr>
        <w:t>Обобщать</w:t>
      </w:r>
      <w:r>
        <w:rPr>
          <w:w w:val="105"/>
        </w:rPr>
        <w:tab/>
        <w:t>и</w:t>
      </w:r>
      <w:r>
        <w:rPr>
          <w:w w:val="105"/>
        </w:rPr>
        <w:tab/>
        <w:t>конкретизировать;</w:t>
      </w:r>
      <w:r>
        <w:rPr>
          <w:w w:val="105"/>
        </w:rPr>
        <w:tab/>
        <w:t>строить</w:t>
      </w:r>
      <w:r>
        <w:rPr>
          <w:w w:val="105"/>
        </w:rPr>
        <w:tab/>
        <w:t>заключения</w:t>
      </w:r>
      <w:r>
        <w:rPr>
          <w:w w:val="105"/>
        </w:rPr>
        <w:tab/>
        <w:t>от</w:t>
      </w:r>
      <w:r>
        <w:rPr>
          <w:w w:val="105"/>
        </w:rPr>
        <w:tab/>
        <w:t>общего</w:t>
      </w:r>
      <w:r>
        <w:rPr>
          <w:w w:val="105"/>
        </w:rPr>
        <w:tab/>
        <w:t>к</w:t>
      </w:r>
      <w:r>
        <w:rPr>
          <w:w w:val="105"/>
        </w:rPr>
        <w:tab/>
      </w:r>
      <w:r>
        <w:t>частному</w:t>
      </w:r>
      <w:r>
        <w:rPr>
          <w:spacing w:val="-55"/>
        </w:rPr>
        <w:t xml:space="preserve"> </w:t>
      </w:r>
      <w:r>
        <w:rPr>
          <w:w w:val="105"/>
        </w:rPr>
        <w:t>и</w:t>
      </w:r>
      <w:r>
        <w:rPr>
          <w:spacing w:val="-1"/>
          <w:w w:val="105"/>
        </w:rPr>
        <w:t xml:space="preserve"> </w:t>
      </w:r>
      <w:r>
        <w:rPr>
          <w:w w:val="105"/>
        </w:rPr>
        <w:t>от</w:t>
      </w:r>
      <w:r>
        <w:rPr>
          <w:spacing w:val="4"/>
          <w:w w:val="105"/>
        </w:rPr>
        <w:t xml:space="preserve"> </w:t>
      </w:r>
      <w:r>
        <w:rPr>
          <w:w w:val="105"/>
        </w:rPr>
        <w:t>частного</w:t>
      </w:r>
      <w:r>
        <w:rPr>
          <w:spacing w:val="3"/>
          <w:w w:val="105"/>
        </w:rPr>
        <w:t xml:space="preserve"> </w:t>
      </w:r>
      <w:r>
        <w:rPr>
          <w:w w:val="105"/>
        </w:rPr>
        <w:t>к</w:t>
      </w:r>
      <w:r>
        <w:rPr>
          <w:spacing w:val="6"/>
          <w:w w:val="105"/>
        </w:rPr>
        <w:t xml:space="preserve"> </w:t>
      </w:r>
      <w:r>
        <w:rPr>
          <w:w w:val="105"/>
        </w:rPr>
        <w:t>общему.</w:t>
      </w:r>
    </w:p>
    <w:p w:rsidR="007F4E71" w:rsidRDefault="002F6E5B">
      <w:pPr>
        <w:pStyle w:val="a3"/>
        <w:spacing w:line="252" w:lineRule="auto"/>
        <w:ind w:right="550"/>
        <w:jc w:val="left"/>
      </w:pPr>
      <w:r>
        <w:t>Использовать</w:t>
      </w:r>
      <w:r>
        <w:rPr>
          <w:spacing w:val="6"/>
        </w:rPr>
        <w:t xml:space="preserve"> </w:t>
      </w:r>
      <w:r>
        <w:t>кванторы</w:t>
      </w:r>
      <w:r>
        <w:rPr>
          <w:spacing w:val="6"/>
        </w:rPr>
        <w:t xml:space="preserve"> </w:t>
      </w:r>
      <w:r>
        <w:t>«все»,</w:t>
      </w:r>
      <w:r>
        <w:rPr>
          <w:spacing w:val="6"/>
        </w:rPr>
        <w:t xml:space="preserve"> </w:t>
      </w:r>
      <w:r>
        <w:t>«всякий»,</w:t>
      </w:r>
      <w:r>
        <w:rPr>
          <w:spacing w:val="48"/>
        </w:rPr>
        <w:t xml:space="preserve"> </w:t>
      </w:r>
      <w:r>
        <w:t>«любой»,  «некоторый»,</w:t>
      </w:r>
      <w:r>
        <w:rPr>
          <w:spacing w:val="4"/>
        </w:rPr>
        <w:t xml:space="preserve"> </w:t>
      </w:r>
      <w:r>
        <w:t>«существует»;</w:t>
      </w:r>
      <w:r>
        <w:rPr>
          <w:spacing w:val="7"/>
        </w:rPr>
        <w:t xml:space="preserve"> </w:t>
      </w:r>
      <w:r>
        <w:t>приводить</w:t>
      </w:r>
      <w:r>
        <w:rPr>
          <w:spacing w:val="1"/>
        </w:rPr>
        <w:t xml:space="preserve"> </w:t>
      </w:r>
      <w:r>
        <w:rPr>
          <w:w w:val="105"/>
        </w:rPr>
        <w:t>пример</w:t>
      </w:r>
      <w:r>
        <w:rPr>
          <w:spacing w:val="-6"/>
          <w:w w:val="105"/>
        </w:rPr>
        <w:t xml:space="preserve"> </w:t>
      </w:r>
      <w:r>
        <w:rPr>
          <w:w w:val="105"/>
        </w:rPr>
        <w:t>и</w:t>
      </w:r>
      <w:r>
        <w:rPr>
          <w:spacing w:val="9"/>
          <w:w w:val="105"/>
        </w:rPr>
        <w:t xml:space="preserve"> </w:t>
      </w:r>
      <w:proofErr w:type="spellStart"/>
      <w:r>
        <w:rPr>
          <w:w w:val="105"/>
        </w:rPr>
        <w:t>контрпример</w:t>
      </w:r>
      <w:proofErr w:type="spellEnd"/>
      <w:r>
        <w:rPr>
          <w:w w:val="105"/>
        </w:rPr>
        <w:t>.</w:t>
      </w:r>
    </w:p>
    <w:p w:rsidR="007F4E71" w:rsidRDefault="002F6E5B">
      <w:pPr>
        <w:pStyle w:val="a3"/>
        <w:spacing w:line="263" w:lineRule="exact"/>
        <w:ind w:left="1096" w:firstLine="0"/>
        <w:jc w:val="left"/>
      </w:pPr>
      <w:r>
        <w:t>Различать,</w:t>
      </w:r>
      <w:r>
        <w:rPr>
          <w:spacing w:val="37"/>
        </w:rPr>
        <w:t xml:space="preserve"> </w:t>
      </w:r>
      <w:r>
        <w:t>распознавать</w:t>
      </w:r>
      <w:r>
        <w:rPr>
          <w:spacing w:val="29"/>
        </w:rPr>
        <w:t xml:space="preserve"> </w:t>
      </w:r>
      <w:r>
        <w:t>верные</w:t>
      </w:r>
      <w:r>
        <w:rPr>
          <w:spacing w:val="33"/>
        </w:rPr>
        <w:t xml:space="preserve"> </w:t>
      </w:r>
      <w:r>
        <w:t>и</w:t>
      </w:r>
      <w:r>
        <w:rPr>
          <w:spacing w:val="33"/>
        </w:rPr>
        <w:t xml:space="preserve"> </w:t>
      </w:r>
      <w:r>
        <w:t>неверные</w:t>
      </w:r>
      <w:r>
        <w:rPr>
          <w:spacing w:val="34"/>
        </w:rPr>
        <w:t xml:space="preserve"> </w:t>
      </w:r>
      <w:r>
        <w:t>утверждения.</w:t>
      </w:r>
    </w:p>
    <w:p w:rsidR="007F4E71" w:rsidRDefault="002F6E5B">
      <w:pPr>
        <w:pStyle w:val="a3"/>
        <w:spacing w:before="3"/>
        <w:ind w:left="1096" w:firstLine="0"/>
        <w:jc w:val="left"/>
      </w:pPr>
      <w:r>
        <w:t>Выражать</w:t>
      </w:r>
      <w:r>
        <w:rPr>
          <w:spacing w:val="39"/>
        </w:rPr>
        <w:t xml:space="preserve"> </w:t>
      </w:r>
      <w:r>
        <w:t>отношения,</w:t>
      </w:r>
      <w:r>
        <w:rPr>
          <w:spacing w:val="26"/>
        </w:rPr>
        <w:t xml:space="preserve"> </w:t>
      </w:r>
      <w:r>
        <w:t>зависимости,</w:t>
      </w:r>
      <w:r>
        <w:rPr>
          <w:spacing w:val="39"/>
        </w:rPr>
        <w:t xml:space="preserve"> </w:t>
      </w:r>
      <w:r>
        <w:t>правила,</w:t>
      </w:r>
      <w:r>
        <w:rPr>
          <w:spacing w:val="36"/>
        </w:rPr>
        <w:t xml:space="preserve"> </w:t>
      </w:r>
      <w:r>
        <w:t>закономерности</w:t>
      </w:r>
      <w:r>
        <w:rPr>
          <w:spacing w:val="43"/>
        </w:rPr>
        <w:t xml:space="preserve"> </w:t>
      </w:r>
      <w:r>
        <w:t>с</w:t>
      </w:r>
      <w:r>
        <w:rPr>
          <w:spacing w:val="34"/>
        </w:rPr>
        <w:t xml:space="preserve"> </w:t>
      </w:r>
      <w:r>
        <w:t>помощью</w:t>
      </w:r>
      <w:r>
        <w:rPr>
          <w:spacing w:val="33"/>
        </w:rPr>
        <w:t xml:space="preserve"> </w:t>
      </w:r>
      <w:r>
        <w:t>формул.</w:t>
      </w:r>
    </w:p>
    <w:p w:rsidR="007F4E71" w:rsidRDefault="002F6E5B">
      <w:pPr>
        <w:pStyle w:val="a3"/>
        <w:tabs>
          <w:tab w:val="left" w:pos="3067"/>
          <w:tab w:val="left" w:pos="4687"/>
          <w:tab w:val="left" w:pos="5851"/>
          <w:tab w:val="left" w:pos="7478"/>
          <w:tab w:val="left" w:pos="9341"/>
        </w:tabs>
        <w:spacing w:before="18" w:line="244" w:lineRule="auto"/>
        <w:ind w:right="565"/>
        <w:jc w:val="left"/>
      </w:pPr>
      <w:r>
        <w:rPr>
          <w:w w:val="105"/>
        </w:rPr>
        <w:t>Моделировать</w:t>
      </w:r>
      <w:r>
        <w:rPr>
          <w:w w:val="105"/>
        </w:rPr>
        <w:tab/>
        <w:t>отношения</w:t>
      </w:r>
      <w:r>
        <w:rPr>
          <w:w w:val="105"/>
        </w:rPr>
        <w:tab/>
        <w:t>между</w:t>
      </w:r>
      <w:r>
        <w:rPr>
          <w:w w:val="105"/>
        </w:rPr>
        <w:tab/>
        <w:t>объектами,</w:t>
      </w:r>
      <w:r>
        <w:rPr>
          <w:w w:val="105"/>
        </w:rPr>
        <w:tab/>
        <w:t>использовать</w:t>
      </w:r>
      <w:r>
        <w:rPr>
          <w:w w:val="105"/>
        </w:rPr>
        <w:tab/>
      </w:r>
      <w:r>
        <w:t>символьные</w:t>
      </w:r>
      <w:r>
        <w:rPr>
          <w:spacing w:val="-55"/>
        </w:rPr>
        <w:t xml:space="preserve"> </w:t>
      </w:r>
      <w:r>
        <w:rPr>
          <w:w w:val="105"/>
        </w:rPr>
        <w:t>и</w:t>
      </w:r>
      <w:r>
        <w:rPr>
          <w:spacing w:val="-1"/>
          <w:w w:val="105"/>
        </w:rPr>
        <w:t xml:space="preserve"> </w:t>
      </w:r>
      <w:r>
        <w:rPr>
          <w:w w:val="105"/>
        </w:rPr>
        <w:t>графические</w:t>
      </w:r>
      <w:r>
        <w:rPr>
          <w:spacing w:val="-3"/>
          <w:w w:val="105"/>
        </w:rPr>
        <w:t xml:space="preserve"> </w:t>
      </w:r>
      <w:r>
        <w:rPr>
          <w:w w:val="105"/>
        </w:rPr>
        <w:t>модели.</w:t>
      </w:r>
    </w:p>
    <w:p w:rsidR="007F4E71" w:rsidRDefault="002F6E5B">
      <w:pPr>
        <w:pStyle w:val="a3"/>
        <w:tabs>
          <w:tab w:val="left" w:pos="3218"/>
          <w:tab w:val="left" w:pos="3801"/>
          <w:tab w:val="left" w:pos="5047"/>
          <w:tab w:val="left" w:pos="6643"/>
          <w:tab w:val="left" w:pos="7954"/>
          <w:tab w:val="left" w:pos="9812"/>
        </w:tabs>
        <w:spacing w:line="252" w:lineRule="auto"/>
        <w:ind w:right="557"/>
        <w:jc w:val="left"/>
      </w:pPr>
      <w:r>
        <w:rPr>
          <w:w w:val="105"/>
        </w:rPr>
        <w:t>Воспроизводить</w:t>
      </w:r>
      <w:r>
        <w:rPr>
          <w:w w:val="105"/>
        </w:rPr>
        <w:tab/>
        <w:t>и</w:t>
      </w:r>
      <w:r>
        <w:rPr>
          <w:w w:val="105"/>
        </w:rPr>
        <w:tab/>
        <w:t>строить</w:t>
      </w:r>
      <w:r>
        <w:rPr>
          <w:w w:val="105"/>
        </w:rPr>
        <w:tab/>
        <w:t>логические</w:t>
      </w:r>
      <w:r>
        <w:rPr>
          <w:w w:val="105"/>
        </w:rPr>
        <w:tab/>
        <w:t>цепочки</w:t>
      </w:r>
      <w:r>
        <w:rPr>
          <w:w w:val="105"/>
        </w:rPr>
        <w:tab/>
        <w:t>утверждений,</w:t>
      </w:r>
      <w:r>
        <w:rPr>
          <w:w w:val="105"/>
        </w:rPr>
        <w:tab/>
      </w:r>
      <w:r>
        <w:rPr>
          <w:spacing w:val="-2"/>
          <w:w w:val="105"/>
        </w:rPr>
        <w:t>прямые</w:t>
      </w:r>
      <w:r>
        <w:rPr>
          <w:spacing w:val="-58"/>
          <w:w w:val="105"/>
        </w:rPr>
        <w:t xml:space="preserve"> </w:t>
      </w:r>
      <w:r>
        <w:rPr>
          <w:w w:val="105"/>
        </w:rPr>
        <w:t>и от</w:t>
      </w:r>
      <w:r>
        <w:rPr>
          <w:spacing w:val="4"/>
          <w:w w:val="105"/>
        </w:rPr>
        <w:t xml:space="preserve"> </w:t>
      </w:r>
      <w:r>
        <w:rPr>
          <w:w w:val="105"/>
        </w:rPr>
        <w:t>противного.</w:t>
      </w:r>
    </w:p>
    <w:p w:rsidR="007F4E71" w:rsidRDefault="002F6E5B">
      <w:pPr>
        <w:pStyle w:val="a3"/>
        <w:spacing w:line="263" w:lineRule="exact"/>
        <w:ind w:left="1096" w:firstLine="0"/>
        <w:jc w:val="left"/>
      </w:pPr>
      <w:r>
        <w:t>Устанавливать</w:t>
      </w:r>
      <w:r>
        <w:rPr>
          <w:spacing w:val="31"/>
        </w:rPr>
        <w:t xml:space="preserve"> </w:t>
      </w:r>
      <w:r>
        <w:t>противоречия</w:t>
      </w:r>
      <w:r>
        <w:rPr>
          <w:spacing w:val="28"/>
        </w:rPr>
        <w:t xml:space="preserve"> </w:t>
      </w:r>
      <w:r>
        <w:t>в</w:t>
      </w:r>
      <w:r>
        <w:rPr>
          <w:spacing w:val="46"/>
        </w:rPr>
        <w:t xml:space="preserve"> </w:t>
      </w:r>
      <w:r>
        <w:t>рассуждениях.</w:t>
      </w:r>
    </w:p>
    <w:p w:rsidR="007F4E71" w:rsidRDefault="002F6E5B">
      <w:pPr>
        <w:pStyle w:val="a3"/>
        <w:spacing w:before="3"/>
        <w:ind w:left="1096" w:firstLine="0"/>
        <w:jc w:val="left"/>
      </w:pPr>
      <w:r>
        <w:rPr>
          <w:w w:val="105"/>
        </w:rPr>
        <w:t>Создавать,</w:t>
      </w:r>
      <w:r>
        <w:rPr>
          <w:spacing w:val="17"/>
          <w:w w:val="105"/>
        </w:rPr>
        <w:t xml:space="preserve"> </w:t>
      </w:r>
      <w:r>
        <w:rPr>
          <w:w w:val="105"/>
        </w:rPr>
        <w:t>применять</w:t>
      </w:r>
      <w:r>
        <w:rPr>
          <w:spacing w:val="19"/>
          <w:w w:val="105"/>
        </w:rPr>
        <w:t xml:space="preserve"> </w:t>
      </w:r>
      <w:r>
        <w:rPr>
          <w:w w:val="105"/>
        </w:rPr>
        <w:t>и</w:t>
      </w:r>
      <w:r>
        <w:rPr>
          <w:spacing w:val="20"/>
          <w:w w:val="105"/>
        </w:rPr>
        <w:t xml:space="preserve"> </w:t>
      </w:r>
      <w:r>
        <w:rPr>
          <w:w w:val="105"/>
        </w:rPr>
        <w:t>преобразовывать</w:t>
      </w:r>
      <w:r>
        <w:rPr>
          <w:spacing w:val="20"/>
          <w:w w:val="105"/>
        </w:rPr>
        <w:t xml:space="preserve"> </w:t>
      </w:r>
      <w:r>
        <w:rPr>
          <w:w w:val="105"/>
        </w:rPr>
        <w:t>знаки</w:t>
      </w:r>
      <w:r>
        <w:rPr>
          <w:spacing w:val="21"/>
          <w:w w:val="105"/>
        </w:rPr>
        <w:t xml:space="preserve"> </w:t>
      </w:r>
      <w:r>
        <w:rPr>
          <w:w w:val="105"/>
        </w:rPr>
        <w:t>и</w:t>
      </w:r>
      <w:r>
        <w:rPr>
          <w:spacing w:val="20"/>
          <w:w w:val="105"/>
        </w:rPr>
        <w:t xml:space="preserve"> </w:t>
      </w:r>
      <w:r>
        <w:rPr>
          <w:w w:val="105"/>
        </w:rPr>
        <w:t>символы,</w:t>
      </w:r>
      <w:r>
        <w:rPr>
          <w:spacing w:val="19"/>
          <w:w w:val="105"/>
        </w:rPr>
        <w:t xml:space="preserve"> </w:t>
      </w:r>
      <w:r>
        <w:rPr>
          <w:w w:val="105"/>
        </w:rPr>
        <w:t>модели</w:t>
      </w:r>
      <w:r>
        <w:rPr>
          <w:spacing w:val="17"/>
          <w:w w:val="105"/>
        </w:rPr>
        <w:t xml:space="preserve"> </w:t>
      </w:r>
      <w:r>
        <w:rPr>
          <w:w w:val="105"/>
        </w:rPr>
        <w:t>и</w:t>
      </w:r>
      <w:r>
        <w:rPr>
          <w:spacing w:val="27"/>
          <w:w w:val="105"/>
        </w:rPr>
        <w:t xml:space="preserve"> </w:t>
      </w:r>
      <w:r>
        <w:rPr>
          <w:w w:val="105"/>
        </w:rPr>
        <w:t>схемы</w:t>
      </w:r>
      <w:r>
        <w:rPr>
          <w:spacing w:val="20"/>
          <w:w w:val="105"/>
        </w:rPr>
        <w:t xml:space="preserve"> </w:t>
      </w:r>
      <w:r>
        <w:rPr>
          <w:w w:val="105"/>
        </w:rPr>
        <w:t>для</w:t>
      </w:r>
      <w:r>
        <w:rPr>
          <w:spacing w:val="26"/>
          <w:w w:val="105"/>
        </w:rPr>
        <w:t xml:space="preserve"> </w:t>
      </w:r>
      <w:r>
        <w:rPr>
          <w:w w:val="105"/>
        </w:rPr>
        <w:t>решения</w:t>
      </w:r>
    </w:p>
    <w:p w:rsidR="007F4E71" w:rsidRDefault="007F4E71">
      <w:pPr>
        <w:sectPr w:rsidR="007F4E71">
          <w:headerReference w:type="default" r:id="rId64"/>
          <w:pgSz w:w="11910" w:h="16860"/>
          <w:pgMar w:top="760" w:right="20" w:bottom="280" w:left="740" w:header="0" w:footer="0" w:gutter="0"/>
          <w:cols w:space="720"/>
        </w:sectPr>
      </w:pPr>
    </w:p>
    <w:p w:rsidR="007F4E71" w:rsidRDefault="002F6E5B">
      <w:pPr>
        <w:pStyle w:val="a3"/>
        <w:spacing w:before="80"/>
        <w:ind w:firstLine="0"/>
      </w:pPr>
      <w:r>
        <w:lastRenderedPageBreak/>
        <w:t>учебных</w:t>
      </w:r>
      <w:r>
        <w:rPr>
          <w:spacing w:val="18"/>
        </w:rPr>
        <w:t xml:space="preserve"> </w:t>
      </w:r>
      <w:r>
        <w:t>и</w:t>
      </w:r>
      <w:r>
        <w:rPr>
          <w:spacing w:val="36"/>
        </w:rPr>
        <w:t xml:space="preserve"> </w:t>
      </w:r>
      <w:r>
        <w:t>познавательных</w:t>
      </w:r>
      <w:r>
        <w:rPr>
          <w:spacing w:val="31"/>
        </w:rPr>
        <w:t xml:space="preserve"> </w:t>
      </w:r>
      <w:r>
        <w:t>задач.</w:t>
      </w:r>
    </w:p>
    <w:p w:rsidR="007F4E71" w:rsidRDefault="002F6E5B">
      <w:pPr>
        <w:pStyle w:val="a3"/>
        <w:spacing w:before="9" w:line="252" w:lineRule="auto"/>
        <w:ind w:right="569"/>
      </w:pPr>
      <w:r>
        <w:rPr>
          <w:w w:val="105"/>
        </w:rPr>
        <w:t>Применять различные методы, инструменты и запросы при поиске и отборе информации</w:t>
      </w:r>
      <w:r>
        <w:rPr>
          <w:spacing w:val="1"/>
          <w:w w:val="105"/>
        </w:rPr>
        <w:t xml:space="preserve"> </w:t>
      </w:r>
      <w:r>
        <w:rPr>
          <w:w w:val="105"/>
        </w:rPr>
        <w:t xml:space="preserve">или      </w:t>
      </w:r>
      <w:r>
        <w:rPr>
          <w:spacing w:val="1"/>
          <w:w w:val="105"/>
        </w:rPr>
        <w:t xml:space="preserve"> </w:t>
      </w:r>
      <w:r>
        <w:rPr>
          <w:w w:val="105"/>
        </w:rPr>
        <w:t>данных       из       источников        с        учетом       предложенной        учебной        задачи</w:t>
      </w:r>
      <w:r>
        <w:rPr>
          <w:spacing w:val="1"/>
          <w:w w:val="105"/>
        </w:rPr>
        <w:t xml:space="preserve"> </w:t>
      </w:r>
      <w:r>
        <w:rPr>
          <w:w w:val="105"/>
        </w:rPr>
        <w:t>и</w:t>
      </w:r>
      <w:r>
        <w:rPr>
          <w:spacing w:val="-1"/>
          <w:w w:val="105"/>
        </w:rPr>
        <w:t xml:space="preserve"> </w:t>
      </w:r>
      <w:r>
        <w:rPr>
          <w:w w:val="105"/>
        </w:rPr>
        <w:t>заданных</w:t>
      </w:r>
      <w:r>
        <w:rPr>
          <w:spacing w:val="-3"/>
          <w:w w:val="105"/>
        </w:rPr>
        <w:t xml:space="preserve"> </w:t>
      </w:r>
      <w:r>
        <w:rPr>
          <w:w w:val="105"/>
        </w:rPr>
        <w:t>критериев.</w:t>
      </w:r>
    </w:p>
    <w:p w:rsidR="007F4E71" w:rsidRDefault="002F6E5B">
      <w:pPr>
        <w:pStyle w:val="a3"/>
        <w:tabs>
          <w:tab w:val="left" w:pos="3355"/>
          <w:tab w:val="left" w:pos="5657"/>
          <w:tab w:val="left" w:pos="7262"/>
          <w:tab w:val="left" w:pos="9644"/>
        </w:tabs>
        <w:spacing w:line="252"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3"/>
          <w:w w:val="105"/>
        </w:rPr>
        <w:t xml:space="preserve"> </w:t>
      </w:r>
      <w:r>
        <w:rPr>
          <w:w w:val="105"/>
        </w:rPr>
        <w:t>базовых</w:t>
      </w:r>
      <w:r>
        <w:rPr>
          <w:spacing w:val="-3"/>
          <w:w w:val="105"/>
        </w:rPr>
        <w:t xml:space="preserve"> </w:t>
      </w:r>
      <w:r>
        <w:rPr>
          <w:w w:val="105"/>
        </w:rPr>
        <w:t>исследовательских</w:t>
      </w:r>
      <w:r>
        <w:rPr>
          <w:spacing w:val="-1"/>
          <w:w w:val="105"/>
        </w:rPr>
        <w:t xml:space="preserve"> </w:t>
      </w:r>
      <w:r>
        <w:rPr>
          <w:w w:val="105"/>
        </w:rPr>
        <w:t>действий.</w:t>
      </w:r>
    </w:p>
    <w:p w:rsidR="007F4E71" w:rsidRDefault="002F6E5B">
      <w:pPr>
        <w:pStyle w:val="a3"/>
        <w:spacing w:before="2" w:line="252" w:lineRule="auto"/>
        <w:ind w:right="546"/>
      </w:pPr>
      <w:r>
        <w:rPr>
          <w:w w:val="105"/>
        </w:rPr>
        <w:t>Формулировать</w:t>
      </w:r>
      <w:r>
        <w:rPr>
          <w:spacing w:val="1"/>
          <w:w w:val="105"/>
        </w:rPr>
        <w:t xml:space="preserve"> </w:t>
      </w:r>
      <w:r>
        <w:rPr>
          <w:w w:val="105"/>
        </w:rPr>
        <w:t>вопросы</w:t>
      </w:r>
      <w:r>
        <w:rPr>
          <w:spacing w:val="1"/>
          <w:w w:val="105"/>
        </w:rPr>
        <w:t xml:space="preserve"> </w:t>
      </w:r>
      <w:r>
        <w:rPr>
          <w:w w:val="105"/>
        </w:rPr>
        <w:t>исследовательского</w:t>
      </w:r>
      <w:r>
        <w:rPr>
          <w:spacing w:val="1"/>
          <w:w w:val="105"/>
        </w:rPr>
        <w:t xml:space="preserve"> </w:t>
      </w:r>
      <w:r>
        <w:rPr>
          <w:w w:val="105"/>
        </w:rPr>
        <w:t>характера</w:t>
      </w:r>
      <w:r>
        <w:rPr>
          <w:spacing w:val="1"/>
          <w:w w:val="105"/>
        </w:rPr>
        <w:t xml:space="preserve"> </w:t>
      </w:r>
      <w:r>
        <w:rPr>
          <w:w w:val="105"/>
        </w:rPr>
        <w:t>о</w:t>
      </w:r>
      <w:r>
        <w:rPr>
          <w:spacing w:val="1"/>
          <w:w w:val="105"/>
        </w:rPr>
        <w:t xml:space="preserve"> </w:t>
      </w:r>
      <w:r>
        <w:rPr>
          <w:w w:val="105"/>
        </w:rPr>
        <w:t>свойствах</w:t>
      </w:r>
      <w:r>
        <w:rPr>
          <w:spacing w:val="1"/>
          <w:w w:val="105"/>
        </w:rPr>
        <w:t xml:space="preserve"> </w:t>
      </w:r>
      <w:r>
        <w:rPr>
          <w:w w:val="105"/>
        </w:rPr>
        <w:t>математических</w:t>
      </w:r>
      <w:r>
        <w:rPr>
          <w:spacing w:val="-58"/>
          <w:w w:val="105"/>
        </w:rPr>
        <w:t xml:space="preserve"> </w:t>
      </w:r>
      <w:r>
        <w:t>объектов, влиянии на свойства отдельных элементов и параметров; выдвигать гипотезы, разбирать</w:t>
      </w:r>
      <w:r>
        <w:rPr>
          <w:spacing w:val="1"/>
        </w:rPr>
        <w:t xml:space="preserve"> </w:t>
      </w:r>
      <w:r>
        <w:rPr>
          <w:w w:val="105"/>
        </w:rPr>
        <w:t>различные</w:t>
      </w:r>
      <w:r>
        <w:rPr>
          <w:spacing w:val="-7"/>
          <w:w w:val="105"/>
        </w:rPr>
        <w:t xml:space="preserve"> </w:t>
      </w:r>
      <w:r>
        <w:rPr>
          <w:w w:val="105"/>
        </w:rPr>
        <w:t>варианты;</w:t>
      </w:r>
      <w:r>
        <w:rPr>
          <w:spacing w:val="-3"/>
          <w:w w:val="105"/>
        </w:rPr>
        <w:t xml:space="preserve"> </w:t>
      </w:r>
      <w:r>
        <w:rPr>
          <w:w w:val="105"/>
        </w:rPr>
        <w:t>использовать</w:t>
      </w:r>
      <w:r>
        <w:rPr>
          <w:spacing w:val="3"/>
          <w:w w:val="105"/>
        </w:rPr>
        <w:t xml:space="preserve"> </w:t>
      </w:r>
      <w:r>
        <w:rPr>
          <w:w w:val="105"/>
        </w:rPr>
        <w:t>пример,</w:t>
      </w:r>
      <w:r>
        <w:rPr>
          <w:spacing w:val="-2"/>
          <w:w w:val="105"/>
        </w:rPr>
        <w:t xml:space="preserve"> </w:t>
      </w:r>
      <w:r>
        <w:rPr>
          <w:w w:val="105"/>
        </w:rPr>
        <w:t>аналогию</w:t>
      </w:r>
      <w:r>
        <w:rPr>
          <w:spacing w:val="3"/>
          <w:w w:val="105"/>
        </w:rPr>
        <w:t xml:space="preserve"> </w:t>
      </w:r>
      <w:r>
        <w:rPr>
          <w:w w:val="105"/>
        </w:rPr>
        <w:t>и</w:t>
      </w:r>
      <w:r>
        <w:rPr>
          <w:spacing w:val="3"/>
          <w:w w:val="105"/>
        </w:rPr>
        <w:t xml:space="preserve"> </w:t>
      </w:r>
      <w:r>
        <w:rPr>
          <w:w w:val="105"/>
        </w:rPr>
        <w:t>обобщение.</w:t>
      </w:r>
    </w:p>
    <w:p w:rsidR="007F4E71" w:rsidRDefault="002F6E5B">
      <w:pPr>
        <w:pStyle w:val="a3"/>
        <w:spacing w:before="2" w:line="244" w:lineRule="auto"/>
        <w:ind w:right="550"/>
      </w:pPr>
      <w:r>
        <w:rPr>
          <w:w w:val="105"/>
        </w:rPr>
        <w:t>Доказывать, обосновывать, аргументировать свои</w:t>
      </w:r>
      <w:r>
        <w:rPr>
          <w:spacing w:val="1"/>
          <w:w w:val="105"/>
        </w:rPr>
        <w:t xml:space="preserve"> </w:t>
      </w:r>
      <w:r>
        <w:rPr>
          <w:w w:val="105"/>
        </w:rPr>
        <w:t>суждения, выводы, закономерности</w:t>
      </w:r>
      <w:r>
        <w:rPr>
          <w:spacing w:val="1"/>
          <w:w w:val="105"/>
        </w:rPr>
        <w:t xml:space="preserve"> </w:t>
      </w:r>
      <w:r>
        <w:rPr>
          <w:w w:val="105"/>
        </w:rPr>
        <w:t>и</w:t>
      </w:r>
      <w:r>
        <w:rPr>
          <w:spacing w:val="1"/>
          <w:w w:val="105"/>
        </w:rPr>
        <w:t xml:space="preserve"> </w:t>
      </w:r>
      <w:r>
        <w:rPr>
          <w:w w:val="105"/>
        </w:rPr>
        <w:t>результаты.</w:t>
      </w:r>
    </w:p>
    <w:p w:rsidR="007F4E71" w:rsidRDefault="002F6E5B">
      <w:pPr>
        <w:pStyle w:val="a3"/>
        <w:spacing w:line="244" w:lineRule="auto"/>
        <w:ind w:right="564"/>
      </w:pPr>
      <w:r>
        <w:rPr>
          <w:w w:val="105"/>
        </w:rPr>
        <w:t>Дописывать</w:t>
      </w:r>
      <w:r>
        <w:rPr>
          <w:spacing w:val="1"/>
          <w:w w:val="105"/>
        </w:rPr>
        <w:t xml:space="preserve"> </w:t>
      </w:r>
      <w:r>
        <w:rPr>
          <w:w w:val="105"/>
        </w:rPr>
        <w:t>выводы,</w:t>
      </w:r>
      <w:r>
        <w:rPr>
          <w:spacing w:val="1"/>
          <w:w w:val="105"/>
        </w:rPr>
        <w:t xml:space="preserve"> </w:t>
      </w:r>
      <w:r>
        <w:rPr>
          <w:w w:val="105"/>
        </w:rPr>
        <w:t>результаты</w:t>
      </w:r>
      <w:r>
        <w:rPr>
          <w:spacing w:val="1"/>
          <w:w w:val="105"/>
        </w:rPr>
        <w:t xml:space="preserve"> </w:t>
      </w:r>
      <w:r>
        <w:rPr>
          <w:w w:val="105"/>
        </w:rPr>
        <w:t>опытов,</w:t>
      </w:r>
      <w:r>
        <w:rPr>
          <w:spacing w:val="1"/>
          <w:w w:val="105"/>
        </w:rPr>
        <w:t xml:space="preserve"> </w:t>
      </w:r>
      <w:r>
        <w:rPr>
          <w:w w:val="105"/>
        </w:rPr>
        <w:t>экспериментов,</w:t>
      </w:r>
      <w:r>
        <w:rPr>
          <w:spacing w:val="1"/>
          <w:w w:val="105"/>
        </w:rPr>
        <w:t xml:space="preserve"> </w:t>
      </w:r>
      <w:r>
        <w:rPr>
          <w:w w:val="105"/>
        </w:rPr>
        <w:t>исследований,</w:t>
      </w:r>
      <w:r>
        <w:rPr>
          <w:spacing w:val="1"/>
          <w:w w:val="105"/>
        </w:rPr>
        <w:t xml:space="preserve"> </w:t>
      </w:r>
      <w:r>
        <w:rPr>
          <w:w w:val="105"/>
        </w:rPr>
        <w:t>используя</w:t>
      </w:r>
      <w:r>
        <w:rPr>
          <w:spacing w:val="1"/>
          <w:w w:val="105"/>
        </w:rPr>
        <w:t xml:space="preserve"> </w:t>
      </w:r>
      <w:r>
        <w:rPr>
          <w:w w:val="105"/>
        </w:rPr>
        <w:t>математический язык и</w:t>
      </w:r>
      <w:r>
        <w:rPr>
          <w:spacing w:val="9"/>
          <w:w w:val="105"/>
        </w:rPr>
        <w:t xml:space="preserve"> </w:t>
      </w:r>
      <w:r>
        <w:rPr>
          <w:w w:val="105"/>
        </w:rPr>
        <w:t>символику.</w:t>
      </w:r>
    </w:p>
    <w:p w:rsidR="007F4E71" w:rsidRDefault="002F6E5B">
      <w:pPr>
        <w:pStyle w:val="a3"/>
        <w:spacing w:line="252" w:lineRule="auto"/>
        <w:ind w:right="565"/>
      </w:pPr>
      <w:r>
        <w:rPr>
          <w:w w:val="105"/>
        </w:rPr>
        <w:t>Оценивать</w:t>
      </w:r>
      <w:r>
        <w:rPr>
          <w:spacing w:val="1"/>
          <w:w w:val="105"/>
        </w:rPr>
        <w:t xml:space="preserve"> </w:t>
      </w:r>
      <w:r>
        <w:rPr>
          <w:w w:val="105"/>
        </w:rPr>
        <w:t>надежность</w:t>
      </w:r>
      <w:r>
        <w:rPr>
          <w:spacing w:val="1"/>
          <w:w w:val="105"/>
        </w:rPr>
        <w:t xml:space="preserve"> </w:t>
      </w:r>
      <w:r>
        <w:rPr>
          <w:w w:val="105"/>
        </w:rPr>
        <w:t>информации</w:t>
      </w:r>
      <w:r>
        <w:rPr>
          <w:spacing w:val="1"/>
          <w:w w:val="105"/>
        </w:rPr>
        <w:t xml:space="preserve"> </w:t>
      </w:r>
      <w:r>
        <w:rPr>
          <w:w w:val="105"/>
        </w:rPr>
        <w:t>по</w:t>
      </w:r>
      <w:r>
        <w:rPr>
          <w:spacing w:val="1"/>
          <w:w w:val="105"/>
        </w:rPr>
        <w:t xml:space="preserve"> </w:t>
      </w:r>
      <w:r>
        <w:rPr>
          <w:w w:val="105"/>
        </w:rPr>
        <w:t>критериям,</w:t>
      </w:r>
      <w:r>
        <w:rPr>
          <w:spacing w:val="1"/>
          <w:w w:val="105"/>
        </w:rPr>
        <w:t xml:space="preserve"> </w:t>
      </w:r>
      <w:r>
        <w:rPr>
          <w:w w:val="105"/>
        </w:rPr>
        <w:t>предложенным</w:t>
      </w:r>
      <w:r>
        <w:rPr>
          <w:spacing w:val="1"/>
          <w:w w:val="105"/>
        </w:rPr>
        <w:t xml:space="preserve"> </w:t>
      </w:r>
      <w:r>
        <w:rPr>
          <w:w w:val="105"/>
        </w:rPr>
        <w:t>учителем</w:t>
      </w:r>
      <w:r>
        <w:rPr>
          <w:spacing w:val="1"/>
          <w:w w:val="105"/>
        </w:rPr>
        <w:t xml:space="preserve"> </w:t>
      </w:r>
      <w:r>
        <w:rPr>
          <w:w w:val="105"/>
        </w:rPr>
        <w:t>или</w:t>
      </w:r>
      <w:r>
        <w:rPr>
          <w:spacing w:val="1"/>
          <w:w w:val="105"/>
        </w:rPr>
        <w:t xml:space="preserve"> </w:t>
      </w:r>
      <w:r>
        <w:rPr>
          <w:w w:val="105"/>
        </w:rPr>
        <w:t>сформулированным</w:t>
      </w:r>
      <w:r>
        <w:rPr>
          <w:spacing w:val="8"/>
          <w:w w:val="105"/>
        </w:rPr>
        <w:t xml:space="preserve"> </w:t>
      </w:r>
      <w:r>
        <w:rPr>
          <w:w w:val="105"/>
        </w:rPr>
        <w:t>самостоятельно.</w:t>
      </w:r>
    </w:p>
    <w:p w:rsidR="007F4E71" w:rsidRDefault="002F6E5B">
      <w:pPr>
        <w:pStyle w:val="a3"/>
        <w:tabs>
          <w:tab w:val="left" w:pos="3355"/>
          <w:tab w:val="left" w:pos="5662"/>
          <w:tab w:val="left" w:pos="7267"/>
          <w:tab w:val="left" w:pos="9649"/>
        </w:tabs>
        <w:spacing w:line="244" w:lineRule="auto"/>
        <w:ind w:right="563"/>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2"/>
          <w:w w:val="105"/>
        </w:rPr>
        <w:t>действий</w:t>
      </w:r>
      <w:r>
        <w:rPr>
          <w:spacing w:val="-58"/>
          <w:w w:val="105"/>
        </w:rPr>
        <w:t xml:space="preserve"> </w:t>
      </w:r>
      <w:r>
        <w:rPr>
          <w:w w:val="105"/>
        </w:rPr>
        <w:t>в</w:t>
      </w:r>
      <w:r>
        <w:rPr>
          <w:spacing w:val="-3"/>
          <w:w w:val="105"/>
        </w:rPr>
        <w:t xml:space="preserve"> </w:t>
      </w:r>
      <w:r>
        <w:rPr>
          <w:w w:val="105"/>
        </w:rPr>
        <w:t>части</w:t>
      </w:r>
      <w:r>
        <w:rPr>
          <w:spacing w:val="7"/>
          <w:w w:val="105"/>
        </w:rPr>
        <w:t xml:space="preserve"> </w:t>
      </w:r>
      <w:r>
        <w:rPr>
          <w:w w:val="105"/>
        </w:rPr>
        <w:t>работы</w:t>
      </w:r>
      <w:r>
        <w:rPr>
          <w:spacing w:val="4"/>
          <w:w w:val="105"/>
        </w:rPr>
        <w:t xml:space="preserve"> </w:t>
      </w:r>
      <w:r>
        <w:rPr>
          <w:w w:val="105"/>
        </w:rPr>
        <w:t>с информацией.</w:t>
      </w:r>
    </w:p>
    <w:p w:rsidR="007F4E71" w:rsidRDefault="002F6E5B">
      <w:pPr>
        <w:pStyle w:val="a3"/>
        <w:spacing w:line="244" w:lineRule="auto"/>
        <w:ind w:right="565"/>
      </w:pPr>
      <w:r>
        <w:rPr>
          <w:w w:val="105"/>
        </w:rPr>
        <w:t>Использовать</w:t>
      </w:r>
      <w:r>
        <w:rPr>
          <w:spacing w:val="1"/>
          <w:w w:val="105"/>
        </w:rPr>
        <w:t xml:space="preserve"> </w:t>
      </w:r>
      <w:r>
        <w:rPr>
          <w:w w:val="105"/>
        </w:rPr>
        <w:t>таблицы</w:t>
      </w:r>
      <w:r>
        <w:rPr>
          <w:spacing w:val="1"/>
          <w:w w:val="105"/>
        </w:rPr>
        <w:t xml:space="preserve"> </w:t>
      </w:r>
      <w:r>
        <w:rPr>
          <w:w w:val="105"/>
        </w:rPr>
        <w:t>и</w:t>
      </w:r>
      <w:r>
        <w:rPr>
          <w:spacing w:val="1"/>
          <w:w w:val="105"/>
        </w:rPr>
        <w:t xml:space="preserve"> </w:t>
      </w:r>
      <w:r>
        <w:rPr>
          <w:w w:val="105"/>
        </w:rPr>
        <w:t>схемы</w:t>
      </w:r>
      <w:r>
        <w:rPr>
          <w:spacing w:val="1"/>
          <w:w w:val="105"/>
        </w:rPr>
        <w:t xml:space="preserve"> </w:t>
      </w:r>
      <w:r>
        <w:rPr>
          <w:w w:val="105"/>
        </w:rPr>
        <w:t>для</w:t>
      </w:r>
      <w:r>
        <w:rPr>
          <w:spacing w:val="1"/>
          <w:w w:val="105"/>
        </w:rPr>
        <w:t xml:space="preserve"> </w:t>
      </w:r>
      <w:r>
        <w:rPr>
          <w:w w:val="105"/>
        </w:rPr>
        <w:t>структурированного</w:t>
      </w:r>
      <w:r>
        <w:rPr>
          <w:spacing w:val="1"/>
          <w:w w:val="105"/>
        </w:rPr>
        <w:t xml:space="preserve"> </w:t>
      </w:r>
      <w:r>
        <w:rPr>
          <w:w w:val="105"/>
        </w:rPr>
        <w:t>представления</w:t>
      </w:r>
      <w:r>
        <w:rPr>
          <w:spacing w:val="1"/>
          <w:w w:val="105"/>
        </w:rPr>
        <w:t xml:space="preserve"> </w:t>
      </w:r>
      <w:r>
        <w:rPr>
          <w:w w:val="105"/>
        </w:rPr>
        <w:t>информации,</w:t>
      </w:r>
      <w:r>
        <w:rPr>
          <w:spacing w:val="1"/>
          <w:w w:val="105"/>
        </w:rPr>
        <w:t xml:space="preserve"> </w:t>
      </w:r>
      <w:r>
        <w:rPr>
          <w:w w:val="105"/>
        </w:rPr>
        <w:t>графические</w:t>
      </w:r>
      <w:r>
        <w:rPr>
          <w:spacing w:val="1"/>
          <w:w w:val="105"/>
        </w:rPr>
        <w:t xml:space="preserve"> </w:t>
      </w:r>
      <w:r>
        <w:rPr>
          <w:w w:val="105"/>
        </w:rPr>
        <w:t>способы</w:t>
      </w:r>
      <w:r>
        <w:rPr>
          <w:spacing w:val="-3"/>
          <w:w w:val="105"/>
        </w:rPr>
        <w:t xml:space="preserve"> </w:t>
      </w:r>
      <w:r>
        <w:rPr>
          <w:w w:val="105"/>
        </w:rPr>
        <w:t>представления</w:t>
      </w:r>
      <w:r>
        <w:rPr>
          <w:spacing w:val="2"/>
          <w:w w:val="105"/>
        </w:rPr>
        <w:t xml:space="preserve"> </w:t>
      </w:r>
      <w:r>
        <w:rPr>
          <w:w w:val="105"/>
        </w:rPr>
        <w:t>данных.</w:t>
      </w:r>
    </w:p>
    <w:p w:rsidR="007F4E71" w:rsidRDefault="002F6E5B">
      <w:pPr>
        <w:pStyle w:val="a3"/>
        <w:ind w:left="1096" w:firstLine="0"/>
      </w:pPr>
      <w:r>
        <w:t>Переводить</w:t>
      </w:r>
      <w:r>
        <w:rPr>
          <w:spacing w:val="30"/>
        </w:rPr>
        <w:t xml:space="preserve"> </w:t>
      </w:r>
      <w:r>
        <w:t>вербальную</w:t>
      </w:r>
      <w:r>
        <w:rPr>
          <w:spacing w:val="32"/>
        </w:rPr>
        <w:t xml:space="preserve"> </w:t>
      </w:r>
      <w:r>
        <w:t>информацию</w:t>
      </w:r>
      <w:r>
        <w:rPr>
          <w:spacing w:val="27"/>
        </w:rPr>
        <w:t xml:space="preserve"> </w:t>
      </w:r>
      <w:r>
        <w:t>в</w:t>
      </w:r>
      <w:r>
        <w:rPr>
          <w:spacing w:val="26"/>
        </w:rPr>
        <w:t xml:space="preserve"> </w:t>
      </w:r>
      <w:r>
        <w:t>графическую</w:t>
      </w:r>
      <w:r>
        <w:rPr>
          <w:spacing w:val="40"/>
        </w:rPr>
        <w:t xml:space="preserve"> </w:t>
      </w:r>
      <w:r>
        <w:t>форму</w:t>
      </w:r>
      <w:r>
        <w:rPr>
          <w:spacing w:val="27"/>
        </w:rPr>
        <w:t xml:space="preserve"> </w:t>
      </w:r>
      <w:r>
        <w:t>и</w:t>
      </w:r>
      <w:r>
        <w:rPr>
          <w:spacing w:val="27"/>
        </w:rPr>
        <w:t xml:space="preserve"> </w:t>
      </w:r>
      <w:r>
        <w:t>наоборот.</w:t>
      </w:r>
    </w:p>
    <w:p w:rsidR="007F4E71" w:rsidRDefault="002F6E5B">
      <w:pPr>
        <w:pStyle w:val="a3"/>
        <w:spacing w:before="10" w:line="247" w:lineRule="auto"/>
        <w:ind w:right="570"/>
      </w:pPr>
      <w:r>
        <w:rPr>
          <w:w w:val="105"/>
        </w:rPr>
        <w:t>Выявлять</w:t>
      </w:r>
      <w:r>
        <w:rPr>
          <w:spacing w:val="1"/>
          <w:w w:val="105"/>
        </w:rPr>
        <w:t xml:space="preserve"> </w:t>
      </w:r>
      <w:r>
        <w:rPr>
          <w:w w:val="105"/>
        </w:rPr>
        <w:t>недостаточность</w:t>
      </w:r>
      <w:r>
        <w:rPr>
          <w:spacing w:val="1"/>
          <w:w w:val="105"/>
        </w:rPr>
        <w:t xml:space="preserve"> </w:t>
      </w:r>
      <w:r>
        <w:rPr>
          <w:w w:val="105"/>
        </w:rPr>
        <w:t>и</w:t>
      </w:r>
      <w:r>
        <w:rPr>
          <w:spacing w:val="1"/>
          <w:w w:val="105"/>
        </w:rPr>
        <w:t xml:space="preserve"> </w:t>
      </w:r>
      <w:r>
        <w:rPr>
          <w:w w:val="105"/>
        </w:rPr>
        <w:t>избыточность</w:t>
      </w:r>
      <w:r>
        <w:rPr>
          <w:spacing w:val="1"/>
          <w:w w:val="105"/>
        </w:rPr>
        <w:t xml:space="preserve"> </w:t>
      </w:r>
      <w:r>
        <w:rPr>
          <w:w w:val="105"/>
        </w:rPr>
        <w:t>информации,</w:t>
      </w:r>
      <w:r>
        <w:rPr>
          <w:spacing w:val="1"/>
          <w:w w:val="105"/>
        </w:rPr>
        <w:t xml:space="preserve"> </w:t>
      </w:r>
      <w:r>
        <w:rPr>
          <w:w w:val="105"/>
        </w:rPr>
        <w:t>данных,</w:t>
      </w:r>
      <w:r>
        <w:rPr>
          <w:spacing w:val="1"/>
          <w:w w:val="105"/>
        </w:rPr>
        <w:t xml:space="preserve"> </w:t>
      </w:r>
      <w:r>
        <w:rPr>
          <w:w w:val="105"/>
        </w:rPr>
        <w:t>необходимых</w:t>
      </w:r>
      <w:r>
        <w:rPr>
          <w:spacing w:val="1"/>
          <w:w w:val="105"/>
        </w:rPr>
        <w:t xml:space="preserve"> </w:t>
      </w:r>
      <w:r>
        <w:rPr>
          <w:w w:val="105"/>
        </w:rPr>
        <w:t>для</w:t>
      </w:r>
      <w:r>
        <w:rPr>
          <w:spacing w:val="1"/>
          <w:w w:val="105"/>
        </w:rPr>
        <w:t xml:space="preserve"> </w:t>
      </w:r>
      <w:r>
        <w:rPr>
          <w:w w:val="105"/>
        </w:rPr>
        <w:t>решения</w:t>
      </w:r>
      <w:r>
        <w:rPr>
          <w:spacing w:val="4"/>
          <w:w w:val="105"/>
        </w:rPr>
        <w:t xml:space="preserve"> </w:t>
      </w:r>
      <w:r>
        <w:rPr>
          <w:w w:val="105"/>
        </w:rPr>
        <w:t>учебной</w:t>
      </w:r>
      <w:r>
        <w:rPr>
          <w:spacing w:val="4"/>
          <w:w w:val="105"/>
        </w:rPr>
        <w:t xml:space="preserve"> </w:t>
      </w:r>
      <w:r>
        <w:rPr>
          <w:w w:val="105"/>
        </w:rPr>
        <w:t>или практической</w:t>
      </w:r>
      <w:r>
        <w:rPr>
          <w:spacing w:val="1"/>
          <w:w w:val="105"/>
        </w:rPr>
        <w:t xml:space="preserve"> </w:t>
      </w:r>
      <w:r>
        <w:rPr>
          <w:w w:val="105"/>
        </w:rPr>
        <w:t>задачи.</w:t>
      </w:r>
    </w:p>
    <w:p w:rsidR="007F4E71" w:rsidRDefault="002F6E5B">
      <w:pPr>
        <w:pStyle w:val="a3"/>
        <w:spacing w:line="252" w:lineRule="auto"/>
        <w:ind w:right="580"/>
      </w:pPr>
      <w:r>
        <w:t>Распознавать неверную</w:t>
      </w:r>
      <w:r>
        <w:rPr>
          <w:spacing w:val="1"/>
        </w:rPr>
        <w:t xml:space="preserve"> </w:t>
      </w:r>
      <w:r>
        <w:t>информацию, данные,</w:t>
      </w:r>
      <w:r>
        <w:rPr>
          <w:spacing w:val="1"/>
        </w:rPr>
        <w:t xml:space="preserve"> </w:t>
      </w:r>
      <w:r>
        <w:t>утверждения;</w:t>
      </w:r>
      <w:r>
        <w:rPr>
          <w:spacing w:val="1"/>
        </w:rPr>
        <w:t xml:space="preserve"> </w:t>
      </w:r>
      <w:r>
        <w:t>устанавливать</w:t>
      </w:r>
      <w:r>
        <w:rPr>
          <w:spacing w:val="1"/>
        </w:rPr>
        <w:t xml:space="preserve"> </w:t>
      </w:r>
      <w:r>
        <w:t>противоречия</w:t>
      </w:r>
      <w:r>
        <w:rPr>
          <w:spacing w:val="1"/>
        </w:rPr>
        <w:t xml:space="preserve"> </w:t>
      </w:r>
      <w:r>
        <w:t>в</w:t>
      </w:r>
      <w:r>
        <w:rPr>
          <w:spacing w:val="1"/>
        </w:rPr>
        <w:t xml:space="preserve"> </w:t>
      </w:r>
      <w:r>
        <w:rPr>
          <w:w w:val="105"/>
        </w:rPr>
        <w:t>фактах,</w:t>
      </w:r>
      <w:r>
        <w:rPr>
          <w:spacing w:val="-1"/>
          <w:w w:val="105"/>
        </w:rPr>
        <w:t xml:space="preserve"> </w:t>
      </w:r>
      <w:r>
        <w:rPr>
          <w:w w:val="105"/>
        </w:rPr>
        <w:t>данных.</w:t>
      </w:r>
    </w:p>
    <w:p w:rsidR="007F4E71" w:rsidRDefault="002F6E5B">
      <w:pPr>
        <w:pStyle w:val="a3"/>
        <w:ind w:left="1096" w:firstLine="0"/>
      </w:pPr>
      <w:r>
        <w:t>Находить</w:t>
      </w:r>
      <w:r>
        <w:rPr>
          <w:spacing w:val="25"/>
        </w:rPr>
        <w:t xml:space="preserve"> </w:t>
      </w:r>
      <w:r>
        <w:t>ошибки</w:t>
      </w:r>
      <w:r>
        <w:rPr>
          <w:spacing w:val="34"/>
        </w:rPr>
        <w:t xml:space="preserve"> </w:t>
      </w:r>
      <w:r>
        <w:t>в</w:t>
      </w:r>
      <w:r>
        <w:rPr>
          <w:spacing w:val="22"/>
        </w:rPr>
        <w:t xml:space="preserve"> </w:t>
      </w:r>
      <w:r>
        <w:t>неверных</w:t>
      </w:r>
      <w:r>
        <w:rPr>
          <w:spacing w:val="25"/>
        </w:rPr>
        <w:t xml:space="preserve"> </w:t>
      </w:r>
      <w:r>
        <w:t>утверждениях</w:t>
      </w:r>
      <w:r>
        <w:rPr>
          <w:spacing w:val="21"/>
        </w:rPr>
        <w:t xml:space="preserve"> </w:t>
      </w:r>
      <w:r>
        <w:t>и</w:t>
      </w:r>
      <w:r>
        <w:rPr>
          <w:spacing w:val="25"/>
        </w:rPr>
        <w:t xml:space="preserve"> </w:t>
      </w:r>
      <w:r>
        <w:t>исправлять</w:t>
      </w:r>
      <w:r>
        <w:rPr>
          <w:spacing w:val="31"/>
        </w:rPr>
        <w:t xml:space="preserve"> </w:t>
      </w:r>
      <w:r>
        <w:t>их.</w:t>
      </w:r>
    </w:p>
    <w:p w:rsidR="007F4E71" w:rsidRDefault="002F6E5B">
      <w:pPr>
        <w:pStyle w:val="a3"/>
        <w:spacing w:line="252" w:lineRule="auto"/>
        <w:ind w:right="565"/>
      </w:pPr>
      <w:r>
        <w:rPr>
          <w:w w:val="105"/>
        </w:rPr>
        <w:t>Оценивать</w:t>
      </w:r>
      <w:r>
        <w:rPr>
          <w:spacing w:val="1"/>
          <w:w w:val="105"/>
        </w:rPr>
        <w:t xml:space="preserve"> </w:t>
      </w:r>
      <w:r>
        <w:rPr>
          <w:w w:val="105"/>
        </w:rPr>
        <w:t>надежность</w:t>
      </w:r>
      <w:r>
        <w:rPr>
          <w:spacing w:val="1"/>
          <w:w w:val="105"/>
        </w:rPr>
        <w:t xml:space="preserve"> </w:t>
      </w:r>
      <w:r>
        <w:rPr>
          <w:w w:val="105"/>
        </w:rPr>
        <w:t>информации</w:t>
      </w:r>
      <w:r>
        <w:rPr>
          <w:spacing w:val="1"/>
          <w:w w:val="105"/>
        </w:rPr>
        <w:t xml:space="preserve"> </w:t>
      </w:r>
      <w:r>
        <w:rPr>
          <w:w w:val="105"/>
        </w:rPr>
        <w:t>по</w:t>
      </w:r>
      <w:r>
        <w:rPr>
          <w:spacing w:val="1"/>
          <w:w w:val="105"/>
        </w:rPr>
        <w:t xml:space="preserve"> </w:t>
      </w:r>
      <w:r>
        <w:rPr>
          <w:w w:val="105"/>
        </w:rPr>
        <w:t>критериям,</w:t>
      </w:r>
      <w:r>
        <w:rPr>
          <w:spacing w:val="1"/>
          <w:w w:val="105"/>
        </w:rPr>
        <w:t xml:space="preserve"> </w:t>
      </w:r>
      <w:r>
        <w:rPr>
          <w:w w:val="105"/>
        </w:rPr>
        <w:t>предложенным</w:t>
      </w:r>
      <w:r>
        <w:rPr>
          <w:spacing w:val="1"/>
          <w:w w:val="105"/>
        </w:rPr>
        <w:t xml:space="preserve"> </w:t>
      </w:r>
      <w:r>
        <w:rPr>
          <w:w w:val="105"/>
        </w:rPr>
        <w:t>учителем</w:t>
      </w:r>
      <w:r>
        <w:rPr>
          <w:spacing w:val="1"/>
          <w:w w:val="105"/>
        </w:rPr>
        <w:t xml:space="preserve"> </w:t>
      </w:r>
      <w:r>
        <w:rPr>
          <w:w w:val="105"/>
        </w:rPr>
        <w:t>или</w:t>
      </w:r>
      <w:r>
        <w:rPr>
          <w:spacing w:val="1"/>
          <w:w w:val="105"/>
        </w:rPr>
        <w:t xml:space="preserve"> </w:t>
      </w:r>
      <w:r>
        <w:rPr>
          <w:w w:val="105"/>
        </w:rPr>
        <w:t>сформулированным</w:t>
      </w:r>
      <w:r>
        <w:rPr>
          <w:spacing w:val="8"/>
          <w:w w:val="105"/>
        </w:rPr>
        <w:t xml:space="preserve"> </w:t>
      </w:r>
      <w:r>
        <w:rPr>
          <w:w w:val="105"/>
        </w:rPr>
        <w:t>самостоятельно.</w:t>
      </w:r>
    </w:p>
    <w:p w:rsidR="007F4E71" w:rsidRDefault="002F6E5B">
      <w:pPr>
        <w:pStyle w:val="a3"/>
        <w:spacing w:before="1"/>
        <w:ind w:left="1096" w:firstLine="0"/>
      </w:pPr>
      <w:r>
        <w:t>Формирование</w:t>
      </w:r>
      <w:r>
        <w:rPr>
          <w:spacing w:val="45"/>
        </w:rPr>
        <w:t xml:space="preserve"> </w:t>
      </w:r>
      <w:r>
        <w:t>универсальных</w:t>
      </w:r>
      <w:r>
        <w:rPr>
          <w:spacing w:val="46"/>
        </w:rPr>
        <w:t xml:space="preserve"> </w:t>
      </w:r>
      <w:r>
        <w:t>учебных</w:t>
      </w:r>
      <w:r>
        <w:rPr>
          <w:spacing w:val="45"/>
        </w:rPr>
        <w:t xml:space="preserve"> </w:t>
      </w:r>
      <w:r>
        <w:t>коммуникативных</w:t>
      </w:r>
      <w:r>
        <w:rPr>
          <w:spacing w:val="48"/>
        </w:rPr>
        <w:t xml:space="preserve"> </w:t>
      </w:r>
      <w:r>
        <w:t>действий.</w:t>
      </w:r>
    </w:p>
    <w:p w:rsidR="007F4E71" w:rsidRDefault="002F6E5B">
      <w:pPr>
        <w:pStyle w:val="a3"/>
        <w:tabs>
          <w:tab w:val="left" w:pos="3362"/>
          <w:tab w:val="left" w:pos="6070"/>
          <w:tab w:val="left" w:pos="9008"/>
        </w:tabs>
        <w:spacing w:before="2" w:line="252" w:lineRule="auto"/>
        <w:ind w:right="562"/>
      </w:pPr>
      <w:r>
        <w:rPr>
          <w:w w:val="105"/>
        </w:rPr>
        <w:t>Выстраивать и представлять в письменной форме логику решения задачи, доказательства,</w:t>
      </w:r>
      <w:r>
        <w:rPr>
          <w:spacing w:val="1"/>
          <w:w w:val="105"/>
        </w:rPr>
        <w:t xml:space="preserve"> </w:t>
      </w:r>
      <w:r>
        <w:rPr>
          <w:w w:val="105"/>
        </w:rPr>
        <w:t>исследования,</w:t>
      </w:r>
      <w:r>
        <w:rPr>
          <w:w w:val="105"/>
        </w:rPr>
        <w:tab/>
        <w:t>подкрепляя</w:t>
      </w:r>
      <w:r>
        <w:rPr>
          <w:w w:val="105"/>
        </w:rPr>
        <w:tab/>
        <w:t>пояснениями,</w:t>
      </w:r>
      <w:r>
        <w:rPr>
          <w:w w:val="105"/>
        </w:rPr>
        <w:tab/>
      </w:r>
      <w:r>
        <w:t>обоснованиями</w:t>
      </w:r>
      <w:r>
        <w:rPr>
          <w:spacing w:val="1"/>
        </w:rPr>
        <w:t xml:space="preserve"> </w:t>
      </w:r>
      <w:r>
        <w:rPr>
          <w:w w:val="105"/>
        </w:rPr>
        <w:t>в</w:t>
      </w:r>
      <w:r>
        <w:rPr>
          <w:spacing w:val="-3"/>
          <w:w w:val="105"/>
        </w:rPr>
        <w:t xml:space="preserve"> </w:t>
      </w:r>
      <w:r>
        <w:rPr>
          <w:w w:val="105"/>
        </w:rPr>
        <w:t>текстовом</w:t>
      </w:r>
      <w:r>
        <w:rPr>
          <w:spacing w:val="2"/>
          <w:w w:val="105"/>
        </w:rPr>
        <w:t xml:space="preserve"> </w:t>
      </w:r>
      <w:r>
        <w:rPr>
          <w:w w:val="105"/>
        </w:rPr>
        <w:t>и</w:t>
      </w:r>
      <w:r>
        <w:rPr>
          <w:spacing w:val="7"/>
          <w:w w:val="105"/>
        </w:rPr>
        <w:t xml:space="preserve"> </w:t>
      </w:r>
      <w:r>
        <w:rPr>
          <w:w w:val="105"/>
        </w:rPr>
        <w:t>графическом</w:t>
      </w:r>
      <w:r>
        <w:rPr>
          <w:spacing w:val="7"/>
          <w:w w:val="105"/>
        </w:rPr>
        <w:t xml:space="preserve"> </w:t>
      </w:r>
      <w:r>
        <w:rPr>
          <w:w w:val="105"/>
        </w:rPr>
        <w:t>виде.</w:t>
      </w:r>
    </w:p>
    <w:p w:rsidR="007F4E71" w:rsidRDefault="002F6E5B">
      <w:pPr>
        <w:pStyle w:val="a3"/>
        <w:spacing w:line="252" w:lineRule="auto"/>
        <w:ind w:right="557"/>
      </w:pPr>
      <w:r>
        <w:rPr>
          <w:w w:val="105"/>
        </w:rPr>
        <w:t>Владеть базовыми нормами информационной этики и права, основами информационной</w:t>
      </w:r>
      <w:r>
        <w:rPr>
          <w:spacing w:val="1"/>
          <w:w w:val="105"/>
        </w:rPr>
        <w:t xml:space="preserve"> </w:t>
      </w:r>
      <w:r>
        <w:rPr>
          <w:w w:val="105"/>
        </w:rPr>
        <w:t>безопасности, определяющими правила общественного поведения, формы социальной жизни в</w:t>
      </w:r>
      <w:r>
        <w:rPr>
          <w:spacing w:val="1"/>
          <w:w w:val="105"/>
        </w:rPr>
        <w:t xml:space="preserve"> </w:t>
      </w:r>
      <w:r>
        <w:rPr>
          <w:w w:val="105"/>
        </w:rPr>
        <w:t>группах</w:t>
      </w:r>
      <w:r>
        <w:rPr>
          <w:spacing w:val="-6"/>
          <w:w w:val="105"/>
        </w:rPr>
        <w:t xml:space="preserve"> </w:t>
      </w:r>
      <w:r>
        <w:rPr>
          <w:w w:val="105"/>
        </w:rPr>
        <w:t>и</w:t>
      </w:r>
      <w:r>
        <w:rPr>
          <w:spacing w:val="6"/>
          <w:w w:val="105"/>
        </w:rPr>
        <w:t xml:space="preserve"> </w:t>
      </w:r>
      <w:r>
        <w:rPr>
          <w:w w:val="105"/>
        </w:rPr>
        <w:t>сообществах,</w:t>
      </w:r>
      <w:r>
        <w:rPr>
          <w:spacing w:val="1"/>
          <w:w w:val="105"/>
        </w:rPr>
        <w:t xml:space="preserve"> </w:t>
      </w:r>
      <w:r>
        <w:rPr>
          <w:w w:val="105"/>
        </w:rPr>
        <w:t>существующих</w:t>
      </w:r>
      <w:r>
        <w:rPr>
          <w:spacing w:val="-3"/>
          <w:w w:val="105"/>
        </w:rPr>
        <w:t xml:space="preserve"> </w:t>
      </w:r>
      <w:r>
        <w:rPr>
          <w:w w:val="105"/>
        </w:rPr>
        <w:t>в</w:t>
      </w:r>
      <w:r>
        <w:rPr>
          <w:spacing w:val="7"/>
          <w:w w:val="105"/>
        </w:rPr>
        <w:t xml:space="preserve"> </w:t>
      </w:r>
      <w:r>
        <w:rPr>
          <w:w w:val="105"/>
        </w:rPr>
        <w:t>виртуальном</w:t>
      </w:r>
      <w:r>
        <w:rPr>
          <w:spacing w:val="7"/>
          <w:w w:val="105"/>
        </w:rPr>
        <w:t xml:space="preserve"> </w:t>
      </w:r>
      <w:r>
        <w:rPr>
          <w:w w:val="105"/>
        </w:rPr>
        <w:t>пространстве.</w:t>
      </w:r>
    </w:p>
    <w:p w:rsidR="007F4E71" w:rsidRDefault="002F6E5B">
      <w:pPr>
        <w:pStyle w:val="a3"/>
        <w:spacing w:line="252" w:lineRule="auto"/>
        <w:ind w:right="574"/>
      </w:pPr>
      <w:r>
        <w:rPr>
          <w:w w:val="105"/>
        </w:rPr>
        <w:t>Понимать</w:t>
      </w:r>
      <w:r>
        <w:rPr>
          <w:spacing w:val="1"/>
          <w:w w:val="105"/>
        </w:rPr>
        <w:t xml:space="preserve"> </w:t>
      </w:r>
      <w:r>
        <w:rPr>
          <w:w w:val="105"/>
        </w:rPr>
        <w:t>и</w:t>
      </w:r>
      <w:r>
        <w:rPr>
          <w:spacing w:val="1"/>
          <w:w w:val="105"/>
        </w:rPr>
        <w:t xml:space="preserve"> </w:t>
      </w:r>
      <w:r>
        <w:rPr>
          <w:w w:val="105"/>
        </w:rPr>
        <w:t>использовать</w:t>
      </w:r>
      <w:r>
        <w:rPr>
          <w:spacing w:val="1"/>
          <w:w w:val="105"/>
        </w:rPr>
        <w:t xml:space="preserve"> </w:t>
      </w:r>
      <w:r>
        <w:rPr>
          <w:w w:val="105"/>
        </w:rPr>
        <w:t>преимущества</w:t>
      </w:r>
      <w:r>
        <w:rPr>
          <w:spacing w:val="1"/>
          <w:w w:val="105"/>
        </w:rPr>
        <w:t xml:space="preserve"> </w:t>
      </w:r>
      <w:r>
        <w:rPr>
          <w:w w:val="105"/>
        </w:rPr>
        <w:t>командной</w:t>
      </w:r>
      <w:r>
        <w:rPr>
          <w:spacing w:val="1"/>
          <w:w w:val="105"/>
        </w:rPr>
        <w:t xml:space="preserve"> </w:t>
      </w:r>
      <w:r>
        <w:rPr>
          <w:w w:val="105"/>
        </w:rPr>
        <w:t>и</w:t>
      </w:r>
      <w:r>
        <w:rPr>
          <w:spacing w:val="1"/>
          <w:w w:val="105"/>
        </w:rPr>
        <w:t xml:space="preserve"> </w:t>
      </w:r>
      <w:r>
        <w:rPr>
          <w:w w:val="105"/>
        </w:rPr>
        <w:t>индивидуальной</w:t>
      </w:r>
      <w:r>
        <w:rPr>
          <w:spacing w:val="1"/>
          <w:w w:val="105"/>
        </w:rPr>
        <w:t xml:space="preserve"> </w:t>
      </w:r>
      <w:r>
        <w:rPr>
          <w:w w:val="105"/>
        </w:rPr>
        <w:t>работы</w:t>
      </w:r>
      <w:r>
        <w:rPr>
          <w:spacing w:val="1"/>
          <w:w w:val="105"/>
        </w:rPr>
        <w:t xml:space="preserve"> </w:t>
      </w:r>
      <w:r>
        <w:rPr>
          <w:w w:val="105"/>
        </w:rPr>
        <w:t>при</w:t>
      </w:r>
      <w:r>
        <w:rPr>
          <w:spacing w:val="1"/>
          <w:w w:val="105"/>
        </w:rPr>
        <w:t xml:space="preserve"> </w:t>
      </w:r>
      <w:r>
        <w:rPr>
          <w:w w:val="105"/>
        </w:rPr>
        <w:t>решении</w:t>
      </w:r>
      <w:r>
        <w:rPr>
          <w:spacing w:val="-4"/>
          <w:w w:val="105"/>
        </w:rPr>
        <w:t xml:space="preserve"> </w:t>
      </w:r>
      <w:r>
        <w:rPr>
          <w:w w:val="105"/>
        </w:rPr>
        <w:t>конкретной</w:t>
      </w:r>
      <w:r>
        <w:rPr>
          <w:spacing w:val="-1"/>
          <w:w w:val="105"/>
        </w:rPr>
        <w:t xml:space="preserve"> </w:t>
      </w:r>
      <w:r>
        <w:rPr>
          <w:w w:val="105"/>
        </w:rPr>
        <w:t>проблемы,</w:t>
      </w:r>
      <w:r>
        <w:rPr>
          <w:spacing w:val="-5"/>
          <w:w w:val="105"/>
        </w:rPr>
        <w:t xml:space="preserve"> </w:t>
      </w:r>
      <w:r>
        <w:rPr>
          <w:w w:val="105"/>
        </w:rPr>
        <w:t>в</w:t>
      </w:r>
      <w:r>
        <w:rPr>
          <w:spacing w:val="1"/>
          <w:w w:val="105"/>
        </w:rPr>
        <w:t xml:space="preserve"> </w:t>
      </w:r>
      <w:r>
        <w:rPr>
          <w:w w:val="105"/>
        </w:rPr>
        <w:t>том числе</w:t>
      </w:r>
      <w:r>
        <w:rPr>
          <w:spacing w:val="-9"/>
          <w:w w:val="105"/>
        </w:rPr>
        <w:t xml:space="preserve"> </w:t>
      </w:r>
      <w:r>
        <w:rPr>
          <w:w w:val="105"/>
        </w:rPr>
        <w:t>при</w:t>
      </w:r>
      <w:r>
        <w:rPr>
          <w:spacing w:val="3"/>
          <w:w w:val="105"/>
        </w:rPr>
        <w:t xml:space="preserve"> </w:t>
      </w:r>
      <w:r>
        <w:rPr>
          <w:w w:val="105"/>
        </w:rPr>
        <w:t>создании</w:t>
      </w:r>
      <w:r>
        <w:rPr>
          <w:spacing w:val="-3"/>
          <w:w w:val="105"/>
        </w:rPr>
        <w:t xml:space="preserve"> </w:t>
      </w:r>
      <w:r>
        <w:rPr>
          <w:w w:val="105"/>
        </w:rPr>
        <w:t>информационного</w:t>
      </w:r>
      <w:r>
        <w:rPr>
          <w:spacing w:val="-6"/>
          <w:w w:val="105"/>
        </w:rPr>
        <w:t xml:space="preserve"> </w:t>
      </w:r>
      <w:r>
        <w:rPr>
          <w:w w:val="105"/>
        </w:rPr>
        <w:t>продукта.</w:t>
      </w:r>
    </w:p>
    <w:p w:rsidR="007F4E71" w:rsidRDefault="002F6E5B">
      <w:pPr>
        <w:pStyle w:val="a3"/>
        <w:spacing w:before="3" w:line="244" w:lineRule="auto"/>
        <w:ind w:right="573"/>
      </w:pPr>
      <w:r>
        <w:rPr>
          <w:w w:val="105"/>
        </w:rPr>
        <w:t>Принимать цель совместной информационной деятельности по сбору, обработке, передаче,</w:t>
      </w:r>
      <w:r>
        <w:rPr>
          <w:spacing w:val="-58"/>
          <w:w w:val="105"/>
        </w:rPr>
        <w:t xml:space="preserve"> </w:t>
      </w:r>
      <w:r>
        <w:rPr>
          <w:w w:val="105"/>
        </w:rPr>
        <w:t>формализации</w:t>
      </w:r>
      <w:r>
        <w:rPr>
          <w:spacing w:val="1"/>
          <w:w w:val="105"/>
        </w:rPr>
        <w:t xml:space="preserve"> </w:t>
      </w:r>
      <w:r>
        <w:rPr>
          <w:w w:val="105"/>
        </w:rPr>
        <w:t>информации.</w:t>
      </w:r>
    </w:p>
    <w:p w:rsidR="007F4E71" w:rsidRDefault="002F6E5B">
      <w:pPr>
        <w:pStyle w:val="a3"/>
        <w:spacing w:line="247" w:lineRule="auto"/>
        <w:ind w:right="567"/>
      </w:pPr>
      <w:r>
        <w:rPr>
          <w:w w:val="105"/>
        </w:rPr>
        <w:t>Коллективно</w:t>
      </w:r>
      <w:r>
        <w:rPr>
          <w:spacing w:val="1"/>
          <w:w w:val="105"/>
        </w:rPr>
        <w:t xml:space="preserve"> </w:t>
      </w:r>
      <w:r>
        <w:rPr>
          <w:w w:val="105"/>
        </w:rPr>
        <w:t>строить</w:t>
      </w:r>
      <w:r>
        <w:rPr>
          <w:spacing w:val="1"/>
          <w:w w:val="105"/>
        </w:rPr>
        <w:t xml:space="preserve"> </w:t>
      </w:r>
      <w:r>
        <w:rPr>
          <w:w w:val="105"/>
        </w:rPr>
        <w:t>действия</w:t>
      </w:r>
      <w:r>
        <w:rPr>
          <w:spacing w:val="1"/>
          <w:w w:val="105"/>
        </w:rPr>
        <w:t xml:space="preserve"> </w:t>
      </w:r>
      <w:r>
        <w:rPr>
          <w:w w:val="105"/>
        </w:rPr>
        <w:t>по</w:t>
      </w:r>
      <w:r>
        <w:rPr>
          <w:spacing w:val="1"/>
          <w:w w:val="105"/>
        </w:rPr>
        <w:t xml:space="preserve"> </w:t>
      </w:r>
      <w:r>
        <w:rPr>
          <w:w w:val="105"/>
        </w:rPr>
        <w:t>ее</w:t>
      </w:r>
      <w:r>
        <w:rPr>
          <w:spacing w:val="1"/>
          <w:w w:val="105"/>
        </w:rPr>
        <w:t xml:space="preserve"> </w:t>
      </w:r>
      <w:r>
        <w:rPr>
          <w:w w:val="105"/>
        </w:rPr>
        <w:t>достижению:</w:t>
      </w:r>
      <w:r>
        <w:rPr>
          <w:spacing w:val="1"/>
          <w:w w:val="105"/>
        </w:rPr>
        <w:t xml:space="preserve"> </w:t>
      </w:r>
      <w:r>
        <w:rPr>
          <w:w w:val="105"/>
        </w:rPr>
        <w:t>распределять</w:t>
      </w:r>
      <w:r>
        <w:rPr>
          <w:spacing w:val="1"/>
          <w:w w:val="105"/>
        </w:rPr>
        <w:t xml:space="preserve"> </w:t>
      </w:r>
      <w:r>
        <w:rPr>
          <w:w w:val="105"/>
        </w:rPr>
        <w:t>роли,</w:t>
      </w:r>
      <w:r>
        <w:rPr>
          <w:spacing w:val="1"/>
          <w:w w:val="105"/>
        </w:rPr>
        <w:t xml:space="preserve"> </w:t>
      </w:r>
      <w:r>
        <w:rPr>
          <w:w w:val="105"/>
        </w:rPr>
        <w:t>договариваться,</w:t>
      </w:r>
      <w:r>
        <w:rPr>
          <w:spacing w:val="-58"/>
          <w:w w:val="105"/>
        </w:rPr>
        <w:t xml:space="preserve"> </w:t>
      </w:r>
      <w:r>
        <w:rPr>
          <w:w w:val="105"/>
        </w:rPr>
        <w:t>обсуждать</w:t>
      </w:r>
      <w:r>
        <w:rPr>
          <w:spacing w:val="-3"/>
          <w:w w:val="105"/>
        </w:rPr>
        <w:t xml:space="preserve"> </w:t>
      </w:r>
      <w:r>
        <w:rPr>
          <w:w w:val="105"/>
        </w:rPr>
        <w:t>процесс</w:t>
      </w:r>
      <w:r>
        <w:rPr>
          <w:spacing w:val="1"/>
          <w:w w:val="105"/>
        </w:rPr>
        <w:t xml:space="preserve"> </w:t>
      </w:r>
      <w:r>
        <w:rPr>
          <w:w w:val="105"/>
        </w:rPr>
        <w:t>и результат</w:t>
      </w:r>
      <w:r>
        <w:rPr>
          <w:spacing w:val="3"/>
          <w:w w:val="105"/>
        </w:rPr>
        <w:t xml:space="preserve"> </w:t>
      </w:r>
      <w:r>
        <w:rPr>
          <w:w w:val="105"/>
        </w:rPr>
        <w:t>совместной</w:t>
      </w:r>
      <w:r>
        <w:rPr>
          <w:spacing w:val="11"/>
          <w:w w:val="105"/>
        </w:rPr>
        <w:t xml:space="preserve"> </w:t>
      </w:r>
      <w:r>
        <w:rPr>
          <w:w w:val="105"/>
        </w:rPr>
        <w:t>работы.</w:t>
      </w:r>
    </w:p>
    <w:p w:rsidR="007F4E71" w:rsidRDefault="002F6E5B">
      <w:pPr>
        <w:pStyle w:val="a3"/>
        <w:tabs>
          <w:tab w:val="left" w:pos="3189"/>
          <w:tab w:val="left" w:pos="5602"/>
          <w:tab w:val="left" w:pos="7186"/>
          <w:tab w:val="left" w:pos="9224"/>
        </w:tabs>
        <w:spacing w:line="252" w:lineRule="auto"/>
        <w:ind w:right="561"/>
      </w:pPr>
      <w:r>
        <w:rPr>
          <w:w w:val="105"/>
        </w:rPr>
        <w:t>Выполнять свою часть работы с информацией или информационным продуктом, достигая</w:t>
      </w:r>
      <w:r>
        <w:rPr>
          <w:spacing w:val="1"/>
          <w:w w:val="105"/>
        </w:rPr>
        <w:t xml:space="preserve"> </w:t>
      </w:r>
      <w:r>
        <w:rPr>
          <w:w w:val="105"/>
        </w:rPr>
        <w:t>качественного</w:t>
      </w:r>
      <w:r>
        <w:rPr>
          <w:w w:val="105"/>
        </w:rPr>
        <w:tab/>
        <w:t>результата</w:t>
      </w:r>
      <w:r>
        <w:rPr>
          <w:w w:val="105"/>
        </w:rPr>
        <w:tab/>
        <w:t>по</w:t>
      </w:r>
      <w:r>
        <w:rPr>
          <w:w w:val="105"/>
        </w:rPr>
        <w:tab/>
        <w:t>своему</w:t>
      </w:r>
      <w:r>
        <w:rPr>
          <w:w w:val="105"/>
        </w:rPr>
        <w:tab/>
      </w:r>
      <w:r>
        <w:t>направлению</w:t>
      </w:r>
      <w:r>
        <w:rPr>
          <w:spacing w:val="-56"/>
        </w:rPr>
        <w:t xml:space="preserve"> </w:t>
      </w:r>
      <w:r>
        <w:rPr>
          <w:w w:val="105"/>
        </w:rPr>
        <w:t>и</w:t>
      </w:r>
      <w:r>
        <w:rPr>
          <w:spacing w:val="-1"/>
          <w:w w:val="105"/>
        </w:rPr>
        <w:t xml:space="preserve"> </w:t>
      </w:r>
      <w:r>
        <w:rPr>
          <w:w w:val="105"/>
        </w:rPr>
        <w:t>координируя</w:t>
      </w:r>
      <w:r>
        <w:rPr>
          <w:spacing w:val="11"/>
          <w:w w:val="105"/>
        </w:rPr>
        <w:t xml:space="preserve"> </w:t>
      </w:r>
      <w:r>
        <w:rPr>
          <w:w w:val="105"/>
        </w:rPr>
        <w:t>свои действия</w:t>
      </w:r>
      <w:r>
        <w:rPr>
          <w:spacing w:val="4"/>
          <w:w w:val="105"/>
        </w:rPr>
        <w:t xml:space="preserve"> </w:t>
      </w:r>
      <w:r>
        <w:rPr>
          <w:w w:val="105"/>
        </w:rPr>
        <w:t>с</w:t>
      </w:r>
      <w:r>
        <w:rPr>
          <w:spacing w:val="-5"/>
          <w:w w:val="105"/>
        </w:rPr>
        <w:t xml:space="preserve"> </w:t>
      </w:r>
      <w:r>
        <w:rPr>
          <w:w w:val="105"/>
        </w:rPr>
        <w:t>другими членами</w:t>
      </w:r>
      <w:r>
        <w:rPr>
          <w:spacing w:val="1"/>
          <w:w w:val="105"/>
        </w:rPr>
        <w:t xml:space="preserve"> </w:t>
      </w:r>
      <w:r>
        <w:rPr>
          <w:w w:val="105"/>
        </w:rPr>
        <w:t>команды.</w:t>
      </w:r>
    </w:p>
    <w:p w:rsidR="007F4E71" w:rsidRDefault="002F6E5B">
      <w:pPr>
        <w:pStyle w:val="a3"/>
        <w:spacing w:line="252" w:lineRule="auto"/>
        <w:ind w:right="574"/>
      </w:pPr>
      <w:r>
        <w:rPr>
          <w:w w:val="105"/>
        </w:rPr>
        <w:t>Оценивать     качество     своего      вклада      в      общий      информационный      продукт</w:t>
      </w:r>
      <w:r>
        <w:rPr>
          <w:spacing w:val="1"/>
          <w:w w:val="105"/>
        </w:rPr>
        <w:t xml:space="preserve"> </w:t>
      </w:r>
      <w:r>
        <w:rPr>
          <w:w w:val="105"/>
        </w:rPr>
        <w:t>по</w:t>
      </w:r>
      <w:r>
        <w:rPr>
          <w:spacing w:val="-6"/>
          <w:w w:val="105"/>
        </w:rPr>
        <w:t xml:space="preserve"> </w:t>
      </w:r>
      <w:r>
        <w:rPr>
          <w:w w:val="105"/>
        </w:rPr>
        <w:t>критериям,</w:t>
      </w:r>
      <w:r>
        <w:rPr>
          <w:spacing w:val="-1"/>
          <w:w w:val="105"/>
        </w:rPr>
        <w:t xml:space="preserve"> </w:t>
      </w:r>
      <w:r>
        <w:rPr>
          <w:w w:val="105"/>
        </w:rPr>
        <w:t>самостоятельно</w:t>
      </w:r>
      <w:r>
        <w:rPr>
          <w:spacing w:val="3"/>
          <w:w w:val="105"/>
        </w:rPr>
        <w:t xml:space="preserve"> </w:t>
      </w:r>
      <w:r>
        <w:rPr>
          <w:w w:val="105"/>
        </w:rPr>
        <w:t>сформулированным</w:t>
      </w:r>
      <w:r>
        <w:rPr>
          <w:spacing w:val="4"/>
          <w:w w:val="105"/>
        </w:rPr>
        <w:t xml:space="preserve"> </w:t>
      </w:r>
      <w:r>
        <w:rPr>
          <w:w w:val="105"/>
        </w:rPr>
        <w:t>участниками взаимодействия.</w:t>
      </w:r>
    </w:p>
    <w:p w:rsidR="007F4E71" w:rsidRDefault="002F6E5B">
      <w:pPr>
        <w:pStyle w:val="a3"/>
        <w:spacing w:line="244" w:lineRule="auto"/>
        <w:ind w:left="1096" w:right="3408" w:firstLine="0"/>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55"/>
        </w:rPr>
        <w:t xml:space="preserve"> </w:t>
      </w:r>
      <w:r>
        <w:t>Удерживать</w:t>
      </w:r>
      <w:r>
        <w:rPr>
          <w:spacing w:val="3"/>
        </w:rPr>
        <w:t xml:space="preserve"> </w:t>
      </w:r>
      <w:r>
        <w:t>цель</w:t>
      </w:r>
      <w:r>
        <w:rPr>
          <w:spacing w:val="2"/>
        </w:rPr>
        <w:t xml:space="preserve"> </w:t>
      </w:r>
      <w:r>
        <w:t>деятельности.</w:t>
      </w:r>
    </w:p>
    <w:p w:rsidR="007F4E71" w:rsidRDefault="002F6E5B">
      <w:pPr>
        <w:pStyle w:val="a3"/>
        <w:tabs>
          <w:tab w:val="left" w:pos="2677"/>
          <w:tab w:val="left" w:pos="4173"/>
          <w:tab w:val="left" w:pos="5275"/>
          <w:tab w:val="left" w:pos="6266"/>
          <w:tab w:val="left" w:pos="7488"/>
          <w:tab w:val="left" w:pos="7877"/>
          <w:tab w:val="left" w:pos="9877"/>
        </w:tabs>
        <w:spacing w:line="244" w:lineRule="auto"/>
        <w:ind w:right="577"/>
        <w:jc w:val="left"/>
      </w:pPr>
      <w:r>
        <w:rPr>
          <w:w w:val="105"/>
        </w:rPr>
        <w:t>Планировать</w:t>
      </w:r>
      <w:r>
        <w:rPr>
          <w:w w:val="105"/>
        </w:rPr>
        <w:tab/>
        <w:t>выполнение</w:t>
      </w:r>
      <w:r>
        <w:rPr>
          <w:w w:val="105"/>
        </w:rPr>
        <w:tab/>
        <w:t>учебной</w:t>
      </w:r>
      <w:r>
        <w:rPr>
          <w:w w:val="105"/>
        </w:rPr>
        <w:tab/>
        <w:t>задачи,</w:t>
      </w:r>
      <w:r>
        <w:rPr>
          <w:w w:val="105"/>
        </w:rPr>
        <w:tab/>
        <w:t>выбирать</w:t>
      </w:r>
      <w:r>
        <w:rPr>
          <w:w w:val="105"/>
        </w:rPr>
        <w:tab/>
        <w:t>и</w:t>
      </w:r>
      <w:r>
        <w:rPr>
          <w:w w:val="105"/>
        </w:rPr>
        <w:tab/>
        <w:t>аргументировать</w:t>
      </w:r>
      <w:r>
        <w:rPr>
          <w:w w:val="105"/>
        </w:rPr>
        <w:tab/>
      </w:r>
      <w:r>
        <w:rPr>
          <w:spacing w:val="-4"/>
          <w:w w:val="105"/>
        </w:rPr>
        <w:t>способ</w:t>
      </w:r>
      <w:r>
        <w:rPr>
          <w:spacing w:val="-58"/>
          <w:w w:val="105"/>
        </w:rPr>
        <w:t xml:space="preserve"> </w:t>
      </w:r>
      <w:r>
        <w:rPr>
          <w:w w:val="105"/>
        </w:rPr>
        <w:t>деятельности.</w:t>
      </w:r>
    </w:p>
    <w:p w:rsidR="007F4E71" w:rsidRDefault="002F6E5B">
      <w:pPr>
        <w:pStyle w:val="a3"/>
        <w:spacing w:line="249" w:lineRule="auto"/>
        <w:jc w:val="left"/>
      </w:pPr>
      <w:r>
        <w:rPr>
          <w:w w:val="105"/>
        </w:rPr>
        <w:t>Корректировать</w:t>
      </w:r>
      <w:r>
        <w:rPr>
          <w:spacing w:val="3"/>
          <w:w w:val="105"/>
        </w:rPr>
        <w:t xml:space="preserve"> </w:t>
      </w:r>
      <w:r>
        <w:rPr>
          <w:w w:val="105"/>
        </w:rPr>
        <w:t>деятельность</w:t>
      </w:r>
      <w:r>
        <w:rPr>
          <w:spacing w:val="4"/>
          <w:w w:val="105"/>
        </w:rPr>
        <w:t xml:space="preserve"> </w:t>
      </w:r>
      <w:r>
        <w:rPr>
          <w:w w:val="105"/>
        </w:rPr>
        <w:t>с</w:t>
      </w:r>
      <w:r>
        <w:rPr>
          <w:spacing w:val="-3"/>
          <w:w w:val="105"/>
        </w:rPr>
        <w:t xml:space="preserve"> </w:t>
      </w:r>
      <w:r>
        <w:rPr>
          <w:w w:val="105"/>
        </w:rPr>
        <w:t>учетом возникших</w:t>
      </w:r>
      <w:r>
        <w:rPr>
          <w:spacing w:val="1"/>
          <w:w w:val="105"/>
        </w:rPr>
        <w:t xml:space="preserve"> </w:t>
      </w:r>
      <w:r>
        <w:rPr>
          <w:w w:val="105"/>
        </w:rPr>
        <w:t>трудностей,</w:t>
      </w:r>
      <w:r>
        <w:rPr>
          <w:spacing w:val="11"/>
          <w:w w:val="105"/>
        </w:rPr>
        <w:t xml:space="preserve"> </w:t>
      </w:r>
      <w:r>
        <w:rPr>
          <w:w w:val="105"/>
        </w:rPr>
        <w:t>ошибок,</w:t>
      </w:r>
      <w:r>
        <w:rPr>
          <w:spacing w:val="-5"/>
          <w:w w:val="105"/>
        </w:rPr>
        <w:t xml:space="preserve"> </w:t>
      </w:r>
      <w:r>
        <w:rPr>
          <w:w w:val="105"/>
        </w:rPr>
        <w:t>новых</w:t>
      </w:r>
      <w:r>
        <w:rPr>
          <w:spacing w:val="4"/>
          <w:w w:val="105"/>
        </w:rPr>
        <w:t xml:space="preserve"> </w:t>
      </w:r>
      <w:r>
        <w:rPr>
          <w:w w:val="105"/>
        </w:rPr>
        <w:t>данных</w:t>
      </w:r>
      <w:r>
        <w:rPr>
          <w:spacing w:val="-4"/>
          <w:w w:val="105"/>
        </w:rPr>
        <w:t xml:space="preserve"> </w:t>
      </w:r>
      <w:r>
        <w:rPr>
          <w:w w:val="105"/>
        </w:rPr>
        <w:t>или</w:t>
      </w:r>
      <w:r>
        <w:rPr>
          <w:spacing w:val="-58"/>
          <w:w w:val="105"/>
        </w:rPr>
        <w:t xml:space="preserve"> </w:t>
      </w:r>
      <w:r>
        <w:rPr>
          <w:w w:val="105"/>
        </w:rPr>
        <w:t>информации.</w:t>
      </w:r>
    </w:p>
    <w:p w:rsidR="007F4E71" w:rsidRDefault="002F6E5B">
      <w:pPr>
        <w:pStyle w:val="a3"/>
        <w:spacing w:line="244" w:lineRule="auto"/>
        <w:ind w:right="550"/>
        <w:jc w:val="left"/>
      </w:pP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55"/>
        </w:rPr>
        <w:t xml:space="preserve"> </w:t>
      </w:r>
      <w:r>
        <w:rPr>
          <w:w w:val="105"/>
        </w:rPr>
        <w:t>затруднения,</w:t>
      </w:r>
      <w:r>
        <w:rPr>
          <w:spacing w:val="-1"/>
          <w:w w:val="105"/>
        </w:rPr>
        <w:t xml:space="preserve"> </w:t>
      </w:r>
      <w:r>
        <w:rPr>
          <w:w w:val="105"/>
        </w:rPr>
        <w:t>дефициты,</w:t>
      </w:r>
      <w:r>
        <w:rPr>
          <w:spacing w:val="4"/>
          <w:w w:val="105"/>
        </w:rPr>
        <w:t xml:space="preserve"> </w:t>
      </w:r>
      <w:r>
        <w:rPr>
          <w:w w:val="105"/>
        </w:rPr>
        <w:t>ошибки</w:t>
      </w:r>
      <w:r>
        <w:rPr>
          <w:spacing w:val="1"/>
          <w:w w:val="105"/>
        </w:rPr>
        <w:t xml:space="preserve"> </w:t>
      </w:r>
      <w:r>
        <w:rPr>
          <w:w w:val="105"/>
        </w:rPr>
        <w:t>и другое.</w:t>
      </w:r>
    </w:p>
    <w:p w:rsidR="007F4E71" w:rsidRDefault="007F4E71">
      <w:pPr>
        <w:spacing w:line="244" w:lineRule="auto"/>
        <w:sectPr w:rsidR="007F4E71">
          <w:headerReference w:type="default" r:id="rId65"/>
          <w:pgSz w:w="11910" w:h="16860"/>
          <w:pgMar w:top="760" w:right="20" w:bottom="280" w:left="740" w:header="0" w:footer="0" w:gutter="0"/>
          <w:cols w:space="720"/>
        </w:sectPr>
      </w:pPr>
    </w:p>
    <w:p w:rsidR="007F4E71" w:rsidRDefault="002F6E5B">
      <w:pPr>
        <w:pStyle w:val="a3"/>
        <w:spacing w:before="80"/>
        <w:ind w:left="1096" w:firstLine="0"/>
      </w:pPr>
      <w:r>
        <w:lastRenderedPageBreak/>
        <w:t>Естественнонаучные</w:t>
      </w:r>
      <w:r>
        <w:rPr>
          <w:spacing w:val="38"/>
        </w:rPr>
        <w:t xml:space="preserve"> </w:t>
      </w:r>
      <w:r>
        <w:t>предметы.</w:t>
      </w:r>
    </w:p>
    <w:p w:rsidR="007F4E71" w:rsidRDefault="002F6E5B">
      <w:pPr>
        <w:pStyle w:val="a3"/>
        <w:tabs>
          <w:tab w:val="left" w:pos="3355"/>
          <w:tab w:val="left" w:pos="5657"/>
          <w:tab w:val="left" w:pos="7262"/>
          <w:tab w:val="left" w:pos="9644"/>
        </w:tabs>
        <w:spacing w:before="9" w:line="252"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2"/>
          <w:w w:val="105"/>
        </w:rPr>
        <w:t xml:space="preserve"> </w:t>
      </w:r>
      <w:r>
        <w:rPr>
          <w:w w:val="105"/>
        </w:rPr>
        <w:t>базовых</w:t>
      </w:r>
      <w:r>
        <w:rPr>
          <w:spacing w:val="-2"/>
          <w:w w:val="105"/>
        </w:rPr>
        <w:t xml:space="preserve"> </w:t>
      </w:r>
      <w:r>
        <w:rPr>
          <w:w w:val="105"/>
        </w:rPr>
        <w:t>логических</w:t>
      </w:r>
      <w:r>
        <w:rPr>
          <w:spacing w:val="-1"/>
          <w:w w:val="105"/>
        </w:rPr>
        <w:t xml:space="preserve"> </w:t>
      </w:r>
      <w:r>
        <w:rPr>
          <w:w w:val="105"/>
        </w:rPr>
        <w:t>действий.</w:t>
      </w:r>
    </w:p>
    <w:p w:rsidR="007F4E71" w:rsidRDefault="002F6E5B">
      <w:pPr>
        <w:pStyle w:val="a3"/>
        <w:tabs>
          <w:tab w:val="left" w:pos="2548"/>
          <w:tab w:val="left" w:pos="3693"/>
          <w:tab w:val="left" w:pos="6221"/>
          <w:tab w:val="left" w:pos="8422"/>
          <w:tab w:val="left" w:pos="9833"/>
        </w:tabs>
        <w:spacing w:before="2" w:line="252" w:lineRule="auto"/>
        <w:ind w:right="562"/>
      </w:pPr>
      <w:r>
        <w:rPr>
          <w:w w:val="105"/>
        </w:rPr>
        <w:t>Выдвигать гипотезы, объясняющие простые явления, например, почему останавливается</w:t>
      </w:r>
      <w:r>
        <w:rPr>
          <w:spacing w:val="1"/>
          <w:w w:val="105"/>
        </w:rPr>
        <w:t xml:space="preserve"> </w:t>
      </w:r>
      <w:r>
        <w:rPr>
          <w:w w:val="105"/>
        </w:rPr>
        <w:t>движущееся</w:t>
      </w:r>
      <w:r>
        <w:rPr>
          <w:w w:val="105"/>
        </w:rPr>
        <w:tab/>
        <w:t>по</w:t>
      </w:r>
      <w:r>
        <w:rPr>
          <w:w w:val="105"/>
        </w:rPr>
        <w:tab/>
        <w:t>горизонтальной</w:t>
      </w:r>
      <w:r>
        <w:rPr>
          <w:w w:val="105"/>
        </w:rPr>
        <w:tab/>
        <w:t>поверхности</w:t>
      </w:r>
      <w:r>
        <w:rPr>
          <w:w w:val="105"/>
        </w:rPr>
        <w:tab/>
        <w:t>тело;</w:t>
      </w:r>
      <w:r>
        <w:rPr>
          <w:w w:val="105"/>
        </w:rPr>
        <w:tab/>
      </w:r>
      <w:r>
        <w:t>почему</w:t>
      </w:r>
      <w:r>
        <w:rPr>
          <w:spacing w:val="-56"/>
        </w:rPr>
        <w:t xml:space="preserve"> </w:t>
      </w:r>
      <w:r>
        <w:rPr>
          <w:w w:val="105"/>
        </w:rPr>
        <w:t>в жаркую</w:t>
      </w:r>
      <w:r>
        <w:rPr>
          <w:spacing w:val="5"/>
          <w:w w:val="105"/>
        </w:rPr>
        <w:t xml:space="preserve"> </w:t>
      </w:r>
      <w:r>
        <w:rPr>
          <w:w w:val="105"/>
        </w:rPr>
        <w:t>погоду</w:t>
      </w:r>
      <w:r>
        <w:rPr>
          <w:spacing w:val="-3"/>
          <w:w w:val="105"/>
        </w:rPr>
        <w:t xml:space="preserve"> </w:t>
      </w:r>
      <w:r>
        <w:rPr>
          <w:w w:val="105"/>
        </w:rPr>
        <w:t>в</w:t>
      </w:r>
      <w:r>
        <w:rPr>
          <w:spacing w:val="4"/>
          <w:w w:val="105"/>
        </w:rPr>
        <w:t xml:space="preserve"> </w:t>
      </w:r>
      <w:r>
        <w:rPr>
          <w:w w:val="105"/>
        </w:rPr>
        <w:t>светлой</w:t>
      </w:r>
      <w:r>
        <w:rPr>
          <w:spacing w:val="9"/>
          <w:w w:val="105"/>
        </w:rPr>
        <w:t xml:space="preserve"> </w:t>
      </w:r>
      <w:r>
        <w:rPr>
          <w:w w:val="105"/>
        </w:rPr>
        <w:t>одежде</w:t>
      </w:r>
      <w:r>
        <w:rPr>
          <w:spacing w:val="-8"/>
          <w:w w:val="105"/>
        </w:rPr>
        <w:t xml:space="preserve"> </w:t>
      </w:r>
      <w:r>
        <w:rPr>
          <w:w w:val="105"/>
        </w:rPr>
        <w:t>прохладнее,</w:t>
      </w:r>
      <w:r>
        <w:rPr>
          <w:spacing w:val="1"/>
          <w:w w:val="105"/>
        </w:rPr>
        <w:t xml:space="preserve"> </w:t>
      </w:r>
      <w:r>
        <w:rPr>
          <w:w w:val="105"/>
        </w:rPr>
        <w:t>чем</w:t>
      </w:r>
      <w:r>
        <w:rPr>
          <w:spacing w:val="6"/>
          <w:w w:val="105"/>
        </w:rPr>
        <w:t xml:space="preserve"> </w:t>
      </w:r>
      <w:r>
        <w:rPr>
          <w:w w:val="105"/>
        </w:rPr>
        <w:t>в</w:t>
      </w:r>
      <w:r>
        <w:rPr>
          <w:spacing w:val="-3"/>
          <w:w w:val="105"/>
        </w:rPr>
        <w:t xml:space="preserve"> </w:t>
      </w:r>
      <w:r>
        <w:rPr>
          <w:w w:val="105"/>
        </w:rPr>
        <w:t>темной.</w:t>
      </w:r>
    </w:p>
    <w:p w:rsidR="007F4E71" w:rsidRDefault="002F6E5B">
      <w:pPr>
        <w:pStyle w:val="a3"/>
        <w:spacing w:before="2" w:line="247" w:lineRule="auto"/>
        <w:ind w:right="577"/>
      </w:pPr>
      <w:r>
        <w:rPr>
          <w:w w:val="105"/>
        </w:rPr>
        <w:t>Строить простейшие модели физических явлений (в виде рисунков или схем), например:</w:t>
      </w:r>
      <w:r>
        <w:rPr>
          <w:spacing w:val="1"/>
          <w:w w:val="105"/>
        </w:rPr>
        <w:t xml:space="preserve"> </w:t>
      </w:r>
      <w:r>
        <w:rPr>
          <w:w w:val="105"/>
        </w:rPr>
        <w:t>падение</w:t>
      </w:r>
      <w:r>
        <w:rPr>
          <w:spacing w:val="-7"/>
          <w:w w:val="105"/>
        </w:rPr>
        <w:t xml:space="preserve"> </w:t>
      </w:r>
      <w:r>
        <w:rPr>
          <w:w w:val="105"/>
        </w:rPr>
        <w:t>предмета;</w:t>
      </w:r>
      <w:r>
        <w:rPr>
          <w:spacing w:val="4"/>
          <w:w w:val="105"/>
        </w:rPr>
        <w:t xml:space="preserve"> </w:t>
      </w:r>
      <w:r>
        <w:rPr>
          <w:w w:val="105"/>
        </w:rPr>
        <w:t>отражение</w:t>
      </w:r>
      <w:r>
        <w:rPr>
          <w:spacing w:val="2"/>
          <w:w w:val="105"/>
        </w:rPr>
        <w:t xml:space="preserve"> </w:t>
      </w:r>
      <w:r>
        <w:rPr>
          <w:w w:val="105"/>
        </w:rPr>
        <w:t>света</w:t>
      </w:r>
      <w:r>
        <w:rPr>
          <w:spacing w:val="6"/>
          <w:w w:val="105"/>
        </w:rPr>
        <w:t xml:space="preserve"> </w:t>
      </w:r>
      <w:r>
        <w:rPr>
          <w:w w:val="105"/>
        </w:rPr>
        <w:t>от</w:t>
      </w:r>
      <w:r>
        <w:rPr>
          <w:spacing w:val="-7"/>
          <w:w w:val="105"/>
        </w:rPr>
        <w:t xml:space="preserve"> </w:t>
      </w:r>
      <w:r>
        <w:rPr>
          <w:w w:val="105"/>
        </w:rPr>
        <w:t>зеркальной</w:t>
      </w:r>
      <w:r>
        <w:rPr>
          <w:spacing w:val="2"/>
          <w:w w:val="105"/>
        </w:rPr>
        <w:t xml:space="preserve"> </w:t>
      </w:r>
      <w:r>
        <w:rPr>
          <w:w w:val="105"/>
        </w:rPr>
        <w:t>поверхности.</w:t>
      </w:r>
    </w:p>
    <w:p w:rsidR="007F4E71" w:rsidRDefault="002F6E5B">
      <w:pPr>
        <w:pStyle w:val="a3"/>
        <w:spacing w:line="244" w:lineRule="auto"/>
        <w:ind w:right="576"/>
      </w:pPr>
      <w:r>
        <w:t>Прогнозировать свойства веществ на основе общих химических свойств изученных классов</w:t>
      </w:r>
      <w:r>
        <w:rPr>
          <w:spacing w:val="1"/>
        </w:rPr>
        <w:t xml:space="preserve"> </w:t>
      </w:r>
      <w:r>
        <w:rPr>
          <w:w w:val="105"/>
        </w:rPr>
        <w:t>(групп)</w:t>
      </w:r>
      <w:r>
        <w:rPr>
          <w:spacing w:val="-2"/>
          <w:w w:val="105"/>
        </w:rPr>
        <w:t xml:space="preserve"> </w:t>
      </w:r>
      <w:r>
        <w:rPr>
          <w:w w:val="105"/>
        </w:rPr>
        <w:t>веществ,</w:t>
      </w:r>
      <w:r>
        <w:rPr>
          <w:spacing w:val="-1"/>
          <w:w w:val="105"/>
        </w:rPr>
        <w:t xml:space="preserve"> </w:t>
      </w:r>
      <w:r>
        <w:rPr>
          <w:w w:val="105"/>
        </w:rPr>
        <w:t>к</w:t>
      </w:r>
      <w:r>
        <w:rPr>
          <w:spacing w:val="4"/>
          <w:w w:val="105"/>
        </w:rPr>
        <w:t xml:space="preserve"> </w:t>
      </w:r>
      <w:r>
        <w:rPr>
          <w:w w:val="105"/>
        </w:rPr>
        <w:t>которым</w:t>
      </w:r>
      <w:r>
        <w:rPr>
          <w:spacing w:val="4"/>
          <w:w w:val="105"/>
        </w:rPr>
        <w:t xml:space="preserve"> </w:t>
      </w:r>
      <w:r>
        <w:rPr>
          <w:w w:val="105"/>
        </w:rPr>
        <w:t>они относятся.</w:t>
      </w:r>
    </w:p>
    <w:p w:rsidR="007F4E71" w:rsidRDefault="002F6E5B">
      <w:pPr>
        <w:pStyle w:val="a3"/>
        <w:spacing w:line="249" w:lineRule="auto"/>
        <w:ind w:right="561"/>
      </w:pPr>
      <w:r>
        <w:rPr>
          <w:w w:val="105"/>
        </w:rPr>
        <w:t>Объяснять</w:t>
      </w:r>
      <w:r>
        <w:rPr>
          <w:spacing w:val="1"/>
          <w:w w:val="105"/>
        </w:rPr>
        <w:t xml:space="preserve"> </w:t>
      </w:r>
      <w:r>
        <w:rPr>
          <w:w w:val="105"/>
        </w:rPr>
        <w:t>общности</w:t>
      </w:r>
      <w:r>
        <w:rPr>
          <w:spacing w:val="1"/>
          <w:w w:val="105"/>
        </w:rPr>
        <w:t xml:space="preserve"> </w:t>
      </w:r>
      <w:r>
        <w:rPr>
          <w:w w:val="105"/>
        </w:rPr>
        <w:t>происхождения</w:t>
      </w:r>
      <w:r>
        <w:rPr>
          <w:spacing w:val="1"/>
          <w:w w:val="105"/>
        </w:rPr>
        <w:t xml:space="preserve"> </w:t>
      </w:r>
      <w:r>
        <w:rPr>
          <w:w w:val="105"/>
        </w:rPr>
        <w:t>и</w:t>
      </w:r>
      <w:r>
        <w:rPr>
          <w:spacing w:val="1"/>
          <w:w w:val="105"/>
        </w:rPr>
        <w:t xml:space="preserve"> </w:t>
      </w:r>
      <w:r>
        <w:rPr>
          <w:w w:val="105"/>
        </w:rPr>
        <w:t>эволюции</w:t>
      </w:r>
      <w:r>
        <w:rPr>
          <w:spacing w:val="1"/>
          <w:w w:val="105"/>
        </w:rPr>
        <w:t xml:space="preserve"> </w:t>
      </w:r>
      <w:r>
        <w:rPr>
          <w:w w:val="105"/>
        </w:rPr>
        <w:t>систематических</w:t>
      </w:r>
      <w:r>
        <w:rPr>
          <w:spacing w:val="1"/>
          <w:w w:val="105"/>
        </w:rPr>
        <w:t xml:space="preserve"> </w:t>
      </w:r>
      <w:r>
        <w:rPr>
          <w:w w:val="105"/>
        </w:rPr>
        <w:t>групп</w:t>
      </w:r>
      <w:r>
        <w:rPr>
          <w:spacing w:val="1"/>
          <w:w w:val="105"/>
        </w:rPr>
        <w:t xml:space="preserve"> </w:t>
      </w:r>
      <w:r>
        <w:rPr>
          <w:w w:val="105"/>
        </w:rPr>
        <w:t>растений</w:t>
      </w:r>
      <w:r>
        <w:rPr>
          <w:spacing w:val="1"/>
          <w:w w:val="105"/>
        </w:rPr>
        <w:t xml:space="preserve"> </w:t>
      </w:r>
      <w:r>
        <w:rPr>
          <w:w w:val="105"/>
        </w:rPr>
        <w:t>на</w:t>
      </w:r>
      <w:r>
        <w:rPr>
          <w:spacing w:val="1"/>
          <w:w w:val="105"/>
        </w:rPr>
        <w:t xml:space="preserve"> </w:t>
      </w:r>
      <w:r>
        <w:rPr>
          <w:w w:val="105"/>
        </w:rPr>
        <w:t>примере сопоставления</w:t>
      </w:r>
      <w:r>
        <w:rPr>
          <w:spacing w:val="6"/>
          <w:w w:val="105"/>
        </w:rPr>
        <w:t xml:space="preserve"> </w:t>
      </w:r>
      <w:r>
        <w:rPr>
          <w:w w:val="105"/>
        </w:rPr>
        <w:t>биологических</w:t>
      </w:r>
      <w:r>
        <w:rPr>
          <w:spacing w:val="3"/>
          <w:w w:val="105"/>
        </w:rPr>
        <w:t xml:space="preserve"> </w:t>
      </w:r>
      <w:r>
        <w:rPr>
          <w:w w:val="105"/>
        </w:rPr>
        <w:t>растительных</w:t>
      </w:r>
      <w:r>
        <w:rPr>
          <w:spacing w:val="1"/>
          <w:w w:val="105"/>
        </w:rPr>
        <w:t xml:space="preserve"> </w:t>
      </w:r>
      <w:r>
        <w:rPr>
          <w:w w:val="105"/>
        </w:rPr>
        <w:t>объектов.</w:t>
      </w:r>
    </w:p>
    <w:p w:rsidR="007F4E71" w:rsidRDefault="002F6E5B">
      <w:pPr>
        <w:pStyle w:val="a3"/>
        <w:tabs>
          <w:tab w:val="left" w:pos="3355"/>
          <w:tab w:val="left" w:pos="5657"/>
          <w:tab w:val="left" w:pos="7262"/>
          <w:tab w:val="left" w:pos="9644"/>
        </w:tabs>
        <w:spacing w:before="3" w:line="244"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3"/>
          <w:w w:val="105"/>
        </w:rPr>
        <w:t xml:space="preserve"> </w:t>
      </w:r>
      <w:r>
        <w:rPr>
          <w:w w:val="105"/>
        </w:rPr>
        <w:t>базовых</w:t>
      </w:r>
      <w:r>
        <w:rPr>
          <w:spacing w:val="-3"/>
          <w:w w:val="105"/>
        </w:rPr>
        <w:t xml:space="preserve"> </w:t>
      </w:r>
      <w:r>
        <w:rPr>
          <w:w w:val="105"/>
        </w:rPr>
        <w:t>исследовательских</w:t>
      </w:r>
      <w:r>
        <w:rPr>
          <w:spacing w:val="-1"/>
          <w:w w:val="105"/>
        </w:rPr>
        <w:t xml:space="preserve"> </w:t>
      </w:r>
      <w:r>
        <w:rPr>
          <w:w w:val="105"/>
        </w:rPr>
        <w:t>действий.</w:t>
      </w:r>
    </w:p>
    <w:p w:rsidR="007F4E71" w:rsidRDefault="002F6E5B">
      <w:pPr>
        <w:pStyle w:val="a3"/>
        <w:spacing w:line="249" w:lineRule="auto"/>
        <w:ind w:left="1096" w:right="1862" w:firstLine="0"/>
      </w:pPr>
      <w:r>
        <w:t>Исследование явления теплообмена при смешивании холодной и горячей воды.</w:t>
      </w:r>
      <w:r>
        <w:rPr>
          <w:spacing w:val="1"/>
        </w:rPr>
        <w:t xml:space="preserve"> </w:t>
      </w:r>
      <w:r>
        <w:t>Исследование</w:t>
      </w:r>
      <w:r>
        <w:rPr>
          <w:spacing w:val="1"/>
        </w:rPr>
        <w:t xml:space="preserve"> </w:t>
      </w:r>
      <w:r>
        <w:t>процесса</w:t>
      </w:r>
      <w:r>
        <w:rPr>
          <w:spacing w:val="18"/>
        </w:rPr>
        <w:t xml:space="preserve"> </w:t>
      </w:r>
      <w:r>
        <w:t>испарения</w:t>
      </w:r>
      <w:r>
        <w:rPr>
          <w:spacing w:val="12"/>
        </w:rPr>
        <w:t xml:space="preserve"> </w:t>
      </w:r>
      <w:r>
        <w:t>различных</w:t>
      </w:r>
      <w:r>
        <w:rPr>
          <w:spacing w:val="14"/>
        </w:rPr>
        <w:t xml:space="preserve"> </w:t>
      </w:r>
      <w:r>
        <w:t>жидкостей.</w:t>
      </w:r>
    </w:p>
    <w:p w:rsidR="007F4E71" w:rsidRDefault="002F6E5B">
      <w:pPr>
        <w:pStyle w:val="a3"/>
        <w:tabs>
          <w:tab w:val="left" w:pos="3888"/>
          <w:tab w:val="left" w:pos="7157"/>
          <w:tab w:val="left" w:pos="9733"/>
        </w:tabs>
        <w:spacing w:line="247" w:lineRule="auto"/>
        <w:ind w:right="551"/>
      </w:pPr>
      <w:r>
        <w:rPr>
          <w:w w:val="105"/>
        </w:rPr>
        <w:t>Планирование</w:t>
      </w:r>
      <w:r>
        <w:rPr>
          <w:spacing w:val="1"/>
          <w:w w:val="105"/>
        </w:rPr>
        <w:t xml:space="preserve"> </w:t>
      </w:r>
      <w:r>
        <w:rPr>
          <w:w w:val="105"/>
        </w:rPr>
        <w:t>и</w:t>
      </w:r>
      <w:r>
        <w:rPr>
          <w:spacing w:val="1"/>
          <w:w w:val="105"/>
        </w:rPr>
        <w:t xml:space="preserve"> </w:t>
      </w:r>
      <w:r>
        <w:rPr>
          <w:w w:val="105"/>
        </w:rPr>
        <w:t>осуществление</w:t>
      </w:r>
      <w:r>
        <w:rPr>
          <w:spacing w:val="1"/>
          <w:w w:val="105"/>
        </w:rPr>
        <w:t xml:space="preserve"> </w:t>
      </w:r>
      <w:r>
        <w:rPr>
          <w:w w:val="105"/>
        </w:rPr>
        <w:t>на</w:t>
      </w:r>
      <w:r>
        <w:rPr>
          <w:spacing w:val="1"/>
          <w:w w:val="105"/>
        </w:rPr>
        <w:t xml:space="preserve"> </w:t>
      </w:r>
      <w:r>
        <w:rPr>
          <w:w w:val="105"/>
        </w:rPr>
        <w:t>практике</w:t>
      </w:r>
      <w:r>
        <w:rPr>
          <w:spacing w:val="1"/>
          <w:w w:val="105"/>
        </w:rPr>
        <w:t xml:space="preserve"> </w:t>
      </w:r>
      <w:r>
        <w:rPr>
          <w:w w:val="105"/>
        </w:rPr>
        <w:t>химических</w:t>
      </w:r>
      <w:r>
        <w:rPr>
          <w:spacing w:val="1"/>
          <w:w w:val="105"/>
        </w:rPr>
        <w:t xml:space="preserve"> </w:t>
      </w:r>
      <w:r>
        <w:rPr>
          <w:w w:val="105"/>
        </w:rPr>
        <w:t>экспериментов,</w:t>
      </w:r>
      <w:r>
        <w:rPr>
          <w:spacing w:val="1"/>
          <w:w w:val="105"/>
        </w:rPr>
        <w:t xml:space="preserve"> </w:t>
      </w:r>
      <w:r>
        <w:rPr>
          <w:w w:val="105"/>
        </w:rPr>
        <w:t>проведение</w:t>
      </w:r>
      <w:r>
        <w:rPr>
          <w:spacing w:val="1"/>
          <w:w w:val="105"/>
        </w:rPr>
        <w:t xml:space="preserve"> </w:t>
      </w:r>
      <w:r>
        <w:rPr>
          <w:w w:val="105"/>
        </w:rPr>
        <w:t>наблюдений,</w:t>
      </w:r>
      <w:r>
        <w:rPr>
          <w:spacing w:val="1"/>
          <w:w w:val="105"/>
        </w:rPr>
        <w:t xml:space="preserve"> </w:t>
      </w:r>
      <w:r>
        <w:rPr>
          <w:w w:val="105"/>
        </w:rPr>
        <w:t>получение</w:t>
      </w:r>
      <w:r>
        <w:rPr>
          <w:spacing w:val="1"/>
          <w:w w:val="105"/>
        </w:rPr>
        <w:t xml:space="preserve"> </w:t>
      </w:r>
      <w:r>
        <w:rPr>
          <w:w w:val="105"/>
        </w:rPr>
        <w:t>выводов</w:t>
      </w:r>
      <w:r>
        <w:rPr>
          <w:spacing w:val="1"/>
          <w:w w:val="105"/>
        </w:rPr>
        <w:t xml:space="preserve"> </w:t>
      </w:r>
      <w:r>
        <w:rPr>
          <w:w w:val="105"/>
        </w:rPr>
        <w:t>по</w:t>
      </w:r>
      <w:r>
        <w:rPr>
          <w:spacing w:val="1"/>
          <w:w w:val="105"/>
        </w:rPr>
        <w:t xml:space="preserve"> </w:t>
      </w:r>
      <w:r>
        <w:rPr>
          <w:w w:val="105"/>
        </w:rPr>
        <w:t>результатам</w:t>
      </w:r>
      <w:r>
        <w:rPr>
          <w:spacing w:val="1"/>
          <w:w w:val="105"/>
        </w:rPr>
        <w:t xml:space="preserve"> </w:t>
      </w:r>
      <w:r>
        <w:rPr>
          <w:w w:val="105"/>
        </w:rPr>
        <w:t>эксперимента:</w:t>
      </w:r>
      <w:r>
        <w:rPr>
          <w:spacing w:val="1"/>
          <w:w w:val="105"/>
        </w:rPr>
        <w:t xml:space="preserve"> </w:t>
      </w:r>
      <w:r>
        <w:rPr>
          <w:w w:val="105"/>
        </w:rPr>
        <w:t>обнаружение</w:t>
      </w:r>
      <w:r>
        <w:rPr>
          <w:spacing w:val="1"/>
          <w:w w:val="105"/>
        </w:rPr>
        <w:t xml:space="preserve"> </w:t>
      </w:r>
      <w:r>
        <w:rPr>
          <w:w w:val="105"/>
        </w:rPr>
        <w:t>сульфат-ионов,</w:t>
      </w:r>
      <w:r>
        <w:rPr>
          <w:spacing w:val="1"/>
          <w:w w:val="105"/>
        </w:rPr>
        <w:t xml:space="preserve"> </w:t>
      </w:r>
      <w:r>
        <w:rPr>
          <w:w w:val="105"/>
        </w:rPr>
        <w:t>взаимодействие</w:t>
      </w:r>
      <w:r>
        <w:rPr>
          <w:w w:val="105"/>
        </w:rPr>
        <w:tab/>
        <w:t>разбавленной</w:t>
      </w:r>
      <w:r>
        <w:rPr>
          <w:w w:val="105"/>
        </w:rPr>
        <w:tab/>
        <w:t>серной</w:t>
      </w:r>
      <w:r>
        <w:rPr>
          <w:w w:val="105"/>
        </w:rPr>
        <w:tab/>
      </w:r>
      <w:r>
        <w:t>кислоты</w:t>
      </w:r>
      <w:r>
        <w:rPr>
          <w:spacing w:val="-56"/>
        </w:rPr>
        <w:t xml:space="preserve"> </w:t>
      </w:r>
      <w:r>
        <w:rPr>
          <w:w w:val="105"/>
        </w:rPr>
        <w:t>с</w:t>
      </w:r>
      <w:r>
        <w:rPr>
          <w:spacing w:val="-7"/>
          <w:w w:val="105"/>
        </w:rPr>
        <w:t xml:space="preserve"> </w:t>
      </w:r>
      <w:r>
        <w:rPr>
          <w:w w:val="105"/>
        </w:rPr>
        <w:t>цинком.</w:t>
      </w:r>
    </w:p>
    <w:p w:rsidR="007F4E71" w:rsidRDefault="002F6E5B">
      <w:pPr>
        <w:pStyle w:val="a3"/>
        <w:tabs>
          <w:tab w:val="left" w:pos="3355"/>
          <w:tab w:val="left" w:pos="5657"/>
          <w:tab w:val="left" w:pos="7262"/>
          <w:tab w:val="left" w:pos="9644"/>
        </w:tabs>
        <w:spacing w:line="244"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7"/>
          <w:w w:val="105"/>
        </w:rPr>
        <w:t xml:space="preserve"> </w:t>
      </w:r>
      <w:r>
        <w:rPr>
          <w:w w:val="105"/>
        </w:rPr>
        <w:t>работы</w:t>
      </w:r>
      <w:r>
        <w:rPr>
          <w:spacing w:val="4"/>
          <w:w w:val="105"/>
        </w:rPr>
        <w:t xml:space="preserve"> </w:t>
      </w:r>
      <w:r>
        <w:rPr>
          <w:w w:val="105"/>
        </w:rPr>
        <w:t>с информацией.</w:t>
      </w:r>
    </w:p>
    <w:p w:rsidR="007F4E71" w:rsidRDefault="002F6E5B">
      <w:pPr>
        <w:pStyle w:val="a3"/>
        <w:spacing w:line="252" w:lineRule="auto"/>
        <w:ind w:right="570"/>
      </w:pPr>
      <w:r>
        <w:rPr>
          <w:w w:val="105"/>
        </w:rPr>
        <w:t xml:space="preserve">Анализировать     </w:t>
      </w:r>
      <w:r>
        <w:rPr>
          <w:spacing w:val="1"/>
          <w:w w:val="105"/>
        </w:rPr>
        <w:t xml:space="preserve"> </w:t>
      </w:r>
      <w:r>
        <w:rPr>
          <w:w w:val="105"/>
        </w:rPr>
        <w:t xml:space="preserve">оригинальный     </w:t>
      </w:r>
      <w:r>
        <w:rPr>
          <w:spacing w:val="1"/>
          <w:w w:val="105"/>
        </w:rPr>
        <w:t xml:space="preserve"> </w:t>
      </w:r>
      <w:r>
        <w:rPr>
          <w:w w:val="105"/>
        </w:rPr>
        <w:t xml:space="preserve">текст,     </w:t>
      </w:r>
      <w:r>
        <w:rPr>
          <w:spacing w:val="1"/>
          <w:w w:val="105"/>
        </w:rPr>
        <w:t xml:space="preserve"> </w:t>
      </w:r>
      <w:r>
        <w:rPr>
          <w:w w:val="105"/>
        </w:rPr>
        <w:t xml:space="preserve">посвященный     </w:t>
      </w:r>
      <w:r>
        <w:rPr>
          <w:spacing w:val="1"/>
          <w:w w:val="105"/>
        </w:rPr>
        <w:t xml:space="preserve"> </w:t>
      </w:r>
      <w:r>
        <w:rPr>
          <w:w w:val="105"/>
        </w:rPr>
        <w:t xml:space="preserve">использованию     </w:t>
      </w:r>
      <w:r>
        <w:rPr>
          <w:spacing w:val="1"/>
          <w:w w:val="105"/>
        </w:rPr>
        <w:t xml:space="preserve"> </w:t>
      </w:r>
      <w:r>
        <w:rPr>
          <w:w w:val="105"/>
        </w:rPr>
        <w:t>звука</w:t>
      </w:r>
      <w:r>
        <w:rPr>
          <w:spacing w:val="1"/>
          <w:w w:val="105"/>
        </w:rPr>
        <w:t xml:space="preserve"> </w:t>
      </w:r>
      <w:r>
        <w:rPr>
          <w:w w:val="105"/>
        </w:rPr>
        <w:t>(или</w:t>
      </w:r>
      <w:r>
        <w:rPr>
          <w:spacing w:val="-1"/>
          <w:w w:val="105"/>
        </w:rPr>
        <w:t xml:space="preserve"> </w:t>
      </w:r>
      <w:r>
        <w:rPr>
          <w:w w:val="105"/>
        </w:rPr>
        <w:t>ультразвука)</w:t>
      </w:r>
      <w:r>
        <w:rPr>
          <w:spacing w:val="-2"/>
          <w:w w:val="105"/>
        </w:rPr>
        <w:t xml:space="preserve"> </w:t>
      </w:r>
      <w:r>
        <w:rPr>
          <w:w w:val="105"/>
        </w:rPr>
        <w:t>в</w:t>
      </w:r>
      <w:r>
        <w:rPr>
          <w:spacing w:val="4"/>
          <w:w w:val="105"/>
        </w:rPr>
        <w:t xml:space="preserve"> </w:t>
      </w:r>
      <w:r>
        <w:rPr>
          <w:w w:val="105"/>
        </w:rPr>
        <w:t>технике</w:t>
      </w:r>
      <w:r>
        <w:rPr>
          <w:spacing w:val="-7"/>
          <w:w w:val="105"/>
        </w:rPr>
        <w:t xml:space="preserve"> </w:t>
      </w:r>
      <w:r>
        <w:rPr>
          <w:w w:val="105"/>
        </w:rPr>
        <w:t>(</w:t>
      </w:r>
      <w:proofErr w:type="spellStart"/>
      <w:r>
        <w:rPr>
          <w:w w:val="105"/>
        </w:rPr>
        <w:t>эхолокация</w:t>
      </w:r>
      <w:proofErr w:type="spellEnd"/>
      <w:r>
        <w:rPr>
          <w:w w:val="105"/>
        </w:rPr>
        <w:t>,</w:t>
      </w:r>
      <w:r>
        <w:rPr>
          <w:spacing w:val="4"/>
          <w:w w:val="105"/>
        </w:rPr>
        <w:t xml:space="preserve"> </w:t>
      </w:r>
      <w:r>
        <w:rPr>
          <w:w w:val="105"/>
        </w:rPr>
        <w:t>ультразвук</w:t>
      </w:r>
      <w:r>
        <w:rPr>
          <w:spacing w:val="4"/>
          <w:w w:val="105"/>
        </w:rPr>
        <w:t xml:space="preserve"> </w:t>
      </w:r>
      <w:r>
        <w:rPr>
          <w:w w:val="105"/>
        </w:rPr>
        <w:t>в</w:t>
      </w:r>
      <w:r>
        <w:rPr>
          <w:spacing w:val="-1"/>
          <w:w w:val="105"/>
        </w:rPr>
        <w:t xml:space="preserve"> </w:t>
      </w:r>
      <w:r>
        <w:rPr>
          <w:w w:val="105"/>
        </w:rPr>
        <w:t>медицине</w:t>
      </w:r>
      <w:r>
        <w:rPr>
          <w:spacing w:val="-4"/>
          <w:w w:val="105"/>
        </w:rPr>
        <w:t xml:space="preserve"> </w:t>
      </w:r>
      <w:r>
        <w:rPr>
          <w:w w:val="105"/>
        </w:rPr>
        <w:t>и</w:t>
      </w:r>
      <w:r>
        <w:rPr>
          <w:spacing w:val="-1"/>
          <w:w w:val="105"/>
        </w:rPr>
        <w:t xml:space="preserve"> </w:t>
      </w:r>
      <w:r>
        <w:rPr>
          <w:w w:val="105"/>
        </w:rPr>
        <w:t>другие).</w:t>
      </w:r>
    </w:p>
    <w:p w:rsidR="007F4E71" w:rsidRDefault="002F6E5B">
      <w:pPr>
        <w:pStyle w:val="a3"/>
        <w:ind w:left="1096" w:firstLine="0"/>
      </w:pPr>
      <w:r>
        <w:t>Выполнять</w:t>
      </w:r>
      <w:r>
        <w:rPr>
          <w:spacing w:val="27"/>
        </w:rPr>
        <w:t xml:space="preserve"> </w:t>
      </w:r>
      <w:r>
        <w:t>задания</w:t>
      </w:r>
      <w:r>
        <w:rPr>
          <w:spacing w:val="25"/>
        </w:rPr>
        <w:t xml:space="preserve"> </w:t>
      </w:r>
      <w:r>
        <w:t>по</w:t>
      </w:r>
      <w:r>
        <w:rPr>
          <w:spacing w:val="23"/>
        </w:rPr>
        <w:t xml:space="preserve"> </w:t>
      </w:r>
      <w:r>
        <w:t>тексту</w:t>
      </w:r>
      <w:r>
        <w:rPr>
          <w:spacing w:val="29"/>
        </w:rPr>
        <w:t xml:space="preserve"> </w:t>
      </w:r>
      <w:r>
        <w:t>(смысловое</w:t>
      </w:r>
      <w:r>
        <w:rPr>
          <w:spacing w:val="33"/>
        </w:rPr>
        <w:t xml:space="preserve"> </w:t>
      </w:r>
      <w:r>
        <w:t>чтение).</w:t>
      </w:r>
    </w:p>
    <w:p w:rsidR="007F4E71" w:rsidRDefault="002F6E5B">
      <w:pPr>
        <w:pStyle w:val="a3"/>
        <w:spacing w:before="1" w:line="252" w:lineRule="auto"/>
        <w:ind w:right="569"/>
      </w:pPr>
      <w:r>
        <w:rPr>
          <w:w w:val="105"/>
        </w:rPr>
        <w:t>Использование</w:t>
      </w:r>
      <w:r>
        <w:rPr>
          <w:spacing w:val="1"/>
          <w:w w:val="105"/>
        </w:rPr>
        <w:t xml:space="preserve"> </w:t>
      </w:r>
      <w:r>
        <w:rPr>
          <w:w w:val="105"/>
        </w:rPr>
        <w:t>при</w:t>
      </w:r>
      <w:r>
        <w:rPr>
          <w:spacing w:val="1"/>
          <w:w w:val="105"/>
        </w:rPr>
        <w:t xml:space="preserve"> </w:t>
      </w:r>
      <w:r>
        <w:rPr>
          <w:w w:val="105"/>
        </w:rPr>
        <w:t>выполнении</w:t>
      </w:r>
      <w:r>
        <w:rPr>
          <w:spacing w:val="1"/>
          <w:w w:val="105"/>
        </w:rPr>
        <w:t xml:space="preserve"> </w:t>
      </w:r>
      <w:r>
        <w:rPr>
          <w:w w:val="105"/>
        </w:rPr>
        <w:t>учебных</w:t>
      </w:r>
      <w:r>
        <w:rPr>
          <w:spacing w:val="1"/>
          <w:w w:val="105"/>
        </w:rPr>
        <w:t xml:space="preserve"> </w:t>
      </w:r>
      <w:r>
        <w:rPr>
          <w:w w:val="105"/>
        </w:rPr>
        <w:t>заданий</w:t>
      </w:r>
      <w:r>
        <w:rPr>
          <w:spacing w:val="1"/>
          <w:w w:val="105"/>
        </w:rPr>
        <w:t xml:space="preserve"> </w:t>
      </w:r>
      <w:r>
        <w:rPr>
          <w:w w:val="105"/>
        </w:rPr>
        <w:t>и</w:t>
      </w:r>
      <w:r>
        <w:rPr>
          <w:spacing w:val="1"/>
          <w:w w:val="105"/>
        </w:rPr>
        <w:t xml:space="preserve"> </w:t>
      </w:r>
      <w:r>
        <w:rPr>
          <w:w w:val="105"/>
        </w:rPr>
        <w:t>в</w:t>
      </w:r>
      <w:r>
        <w:rPr>
          <w:spacing w:val="1"/>
          <w:w w:val="105"/>
        </w:rPr>
        <w:t xml:space="preserve"> </w:t>
      </w:r>
      <w:r>
        <w:rPr>
          <w:w w:val="105"/>
        </w:rPr>
        <w:t>процессе</w:t>
      </w:r>
      <w:r>
        <w:rPr>
          <w:spacing w:val="1"/>
          <w:w w:val="105"/>
        </w:rPr>
        <w:t xml:space="preserve"> </w:t>
      </w:r>
      <w:r>
        <w:rPr>
          <w:w w:val="105"/>
        </w:rPr>
        <w:t>исследовательской</w:t>
      </w:r>
      <w:r>
        <w:rPr>
          <w:spacing w:val="1"/>
          <w:w w:val="105"/>
        </w:rPr>
        <w:t xml:space="preserve"> </w:t>
      </w:r>
      <w:r>
        <w:rPr>
          <w:w w:val="105"/>
        </w:rPr>
        <w:t>деятельности научно-популярную литературу химического содержания, справочные материалы,</w:t>
      </w:r>
      <w:r>
        <w:rPr>
          <w:spacing w:val="1"/>
          <w:w w:val="105"/>
        </w:rPr>
        <w:t xml:space="preserve"> </w:t>
      </w:r>
      <w:r>
        <w:rPr>
          <w:w w:val="105"/>
        </w:rPr>
        <w:t>ресурсы</w:t>
      </w:r>
      <w:r>
        <w:rPr>
          <w:spacing w:val="-3"/>
          <w:w w:val="105"/>
        </w:rPr>
        <w:t xml:space="preserve"> </w:t>
      </w:r>
      <w:r>
        <w:rPr>
          <w:w w:val="105"/>
        </w:rPr>
        <w:t>информационно-телекоммуникационной</w:t>
      </w:r>
      <w:r>
        <w:rPr>
          <w:spacing w:val="11"/>
          <w:w w:val="105"/>
        </w:rPr>
        <w:t xml:space="preserve"> </w:t>
      </w:r>
      <w:r>
        <w:rPr>
          <w:w w:val="105"/>
        </w:rPr>
        <w:t>сети</w:t>
      </w:r>
      <w:r>
        <w:rPr>
          <w:spacing w:val="4"/>
          <w:w w:val="105"/>
        </w:rPr>
        <w:t xml:space="preserve"> </w:t>
      </w:r>
      <w:r>
        <w:rPr>
          <w:w w:val="105"/>
        </w:rPr>
        <w:t>«Интернет».</w:t>
      </w:r>
    </w:p>
    <w:p w:rsidR="007F4E71" w:rsidRDefault="002F6E5B">
      <w:pPr>
        <w:pStyle w:val="a3"/>
        <w:spacing w:before="1" w:line="249" w:lineRule="auto"/>
        <w:ind w:right="577"/>
      </w:pPr>
      <w:r>
        <w:rPr>
          <w:w w:val="105"/>
        </w:rPr>
        <w:t>Анализировать современные источники о вакцинах и вакцинировании. Обсуждать роли</w:t>
      </w:r>
      <w:r>
        <w:rPr>
          <w:spacing w:val="1"/>
          <w:w w:val="105"/>
        </w:rPr>
        <w:t xml:space="preserve"> </w:t>
      </w:r>
      <w:r>
        <w:rPr>
          <w:w w:val="105"/>
        </w:rPr>
        <w:t>вакцин</w:t>
      </w:r>
      <w:r>
        <w:rPr>
          <w:spacing w:val="-2"/>
          <w:w w:val="105"/>
        </w:rPr>
        <w:t xml:space="preserve"> </w:t>
      </w:r>
      <w:r>
        <w:rPr>
          <w:w w:val="105"/>
        </w:rPr>
        <w:t>и</w:t>
      </w:r>
      <w:r>
        <w:rPr>
          <w:spacing w:val="-1"/>
          <w:w w:val="105"/>
        </w:rPr>
        <w:t xml:space="preserve"> </w:t>
      </w:r>
      <w:r>
        <w:rPr>
          <w:w w:val="105"/>
        </w:rPr>
        <w:t>лечебных</w:t>
      </w:r>
      <w:r>
        <w:rPr>
          <w:spacing w:val="1"/>
          <w:w w:val="105"/>
        </w:rPr>
        <w:t xml:space="preserve"> </w:t>
      </w:r>
      <w:r>
        <w:rPr>
          <w:w w:val="105"/>
        </w:rPr>
        <w:t>сывороток</w:t>
      </w:r>
      <w:r>
        <w:rPr>
          <w:spacing w:val="6"/>
          <w:w w:val="105"/>
        </w:rPr>
        <w:t xml:space="preserve"> </w:t>
      </w:r>
      <w:r>
        <w:rPr>
          <w:w w:val="105"/>
        </w:rPr>
        <w:t>для</w:t>
      </w:r>
      <w:r>
        <w:rPr>
          <w:spacing w:val="10"/>
          <w:w w:val="105"/>
        </w:rPr>
        <w:t xml:space="preserve"> </w:t>
      </w:r>
      <w:r>
        <w:rPr>
          <w:w w:val="105"/>
        </w:rPr>
        <w:t>сохранения</w:t>
      </w:r>
      <w:r>
        <w:rPr>
          <w:spacing w:val="4"/>
          <w:w w:val="105"/>
        </w:rPr>
        <w:t xml:space="preserve"> </w:t>
      </w:r>
      <w:r>
        <w:rPr>
          <w:w w:val="105"/>
        </w:rPr>
        <w:t>здоровья</w:t>
      </w:r>
      <w:r>
        <w:rPr>
          <w:spacing w:val="-3"/>
          <w:w w:val="105"/>
        </w:rPr>
        <w:t xml:space="preserve"> </w:t>
      </w:r>
      <w:r>
        <w:rPr>
          <w:w w:val="105"/>
        </w:rPr>
        <w:t>человека.</w:t>
      </w:r>
    </w:p>
    <w:p w:rsidR="007F4E71" w:rsidRDefault="002F6E5B">
      <w:pPr>
        <w:pStyle w:val="a3"/>
        <w:spacing w:before="4" w:line="264" w:lineRule="exact"/>
        <w:ind w:left="1096" w:firstLine="0"/>
      </w:pPr>
      <w:r>
        <w:t>Формирование</w:t>
      </w:r>
      <w:r>
        <w:rPr>
          <w:spacing w:val="45"/>
        </w:rPr>
        <w:t xml:space="preserve"> </w:t>
      </w:r>
      <w:r>
        <w:t>универсальных</w:t>
      </w:r>
      <w:r>
        <w:rPr>
          <w:spacing w:val="46"/>
        </w:rPr>
        <w:t xml:space="preserve"> </w:t>
      </w:r>
      <w:r>
        <w:t>учебных</w:t>
      </w:r>
      <w:r>
        <w:rPr>
          <w:spacing w:val="45"/>
        </w:rPr>
        <w:t xml:space="preserve"> </w:t>
      </w:r>
      <w:r>
        <w:t>коммуникативных</w:t>
      </w:r>
      <w:r>
        <w:rPr>
          <w:spacing w:val="48"/>
        </w:rPr>
        <w:t xml:space="preserve"> </w:t>
      </w:r>
      <w:r>
        <w:t>действий.</w:t>
      </w:r>
    </w:p>
    <w:p w:rsidR="007F4E71" w:rsidRDefault="002F6E5B">
      <w:pPr>
        <w:pStyle w:val="a3"/>
        <w:spacing w:line="252" w:lineRule="auto"/>
        <w:ind w:right="572"/>
      </w:pPr>
      <w:r>
        <w:rPr>
          <w:w w:val="105"/>
        </w:rPr>
        <w:t>Сопоставлять    свои    суждения    с    суждениями     других     участников     дискуссии,</w:t>
      </w:r>
      <w:r>
        <w:rPr>
          <w:spacing w:val="1"/>
          <w:w w:val="105"/>
        </w:rPr>
        <w:t xml:space="preserve"> </w:t>
      </w:r>
      <w:r>
        <w:rPr>
          <w:w w:val="105"/>
        </w:rPr>
        <w:t>при выявлении различий и сходства позиций по отношению к обсуждаемой естественнонаучной</w:t>
      </w:r>
      <w:r>
        <w:rPr>
          <w:spacing w:val="1"/>
          <w:w w:val="105"/>
        </w:rPr>
        <w:t xml:space="preserve"> </w:t>
      </w:r>
      <w:r>
        <w:rPr>
          <w:w w:val="105"/>
        </w:rPr>
        <w:t>проблеме.</w:t>
      </w:r>
    </w:p>
    <w:p w:rsidR="007F4E71" w:rsidRDefault="002F6E5B">
      <w:pPr>
        <w:pStyle w:val="a3"/>
        <w:spacing w:line="252" w:lineRule="auto"/>
        <w:ind w:right="577"/>
      </w:pPr>
      <w:r>
        <w:rPr>
          <w:w w:val="105"/>
        </w:rPr>
        <w:t>Выражать      свою       точку      зрения       на      решение      естественнонаучной      задачи</w:t>
      </w:r>
      <w:r>
        <w:rPr>
          <w:spacing w:val="1"/>
          <w:w w:val="105"/>
        </w:rPr>
        <w:t xml:space="preserve"> </w:t>
      </w:r>
      <w:r>
        <w:rPr>
          <w:w w:val="105"/>
        </w:rPr>
        <w:t>в</w:t>
      </w:r>
      <w:r>
        <w:rPr>
          <w:spacing w:val="-3"/>
          <w:w w:val="105"/>
        </w:rPr>
        <w:t xml:space="preserve"> </w:t>
      </w:r>
      <w:r>
        <w:rPr>
          <w:w w:val="105"/>
        </w:rPr>
        <w:t>устных</w:t>
      </w:r>
      <w:r>
        <w:rPr>
          <w:spacing w:val="-3"/>
          <w:w w:val="105"/>
        </w:rPr>
        <w:t xml:space="preserve"> </w:t>
      </w:r>
      <w:r>
        <w:rPr>
          <w:w w:val="105"/>
        </w:rPr>
        <w:t>и письменных</w:t>
      </w:r>
      <w:r>
        <w:rPr>
          <w:spacing w:val="3"/>
          <w:w w:val="105"/>
        </w:rPr>
        <w:t xml:space="preserve"> </w:t>
      </w:r>
      <w:r>
        <w:rPr>
          <w:w w:val="105"/>
        </w:rPr>
        <w:t>текстах.</w:t>
      </w:r>
    </w:p>
    <w:p w:rsidR="007F4E71" w:rsidRDefault="002F6E5B">
      <w:pPr>
        <w:pStyle w:val="a3"/>
        <w:spacing w:before="1" w:line="244" w:lineRule="auto"/>
        <w:ind w:right="578"/>
      </w:pPr>
      <w:r>
        <w:rPr>
          <w:w w:val="105"/>
        </w:rPr>
        <w:t>Публично представлять результаты выполненного естественнонаучного исследования или</w:t>
      </w:r>
      <w:r>
        <w:rPr>
          <w:spacing w:val="1"/>
          <w:w w:val="105"/>
        </w:rPr>
        <w:t xml:space="preserve"> </w:t>
      </w:r>
      <w:r>
        <w:rPr>
          <w:w w:val="105"/>
        </w:rPr>
        <w:t>проекта, физического</w:t>
      </w:r>
      <w:r>
        <w:rPr>
          <w:spacing w:val="-1"/>
          <w:w w:val="105"/>
        </w:rPr>
        <w:t xml:space="preserve"> </w:t>
      </w:r>
      <w:r>
        <w:rPr>
          <w:w w:val="105"/>
        </w:rPr>
        <w:t>или</w:t>
      </w:r>
      <w:r>
        <w:rPr>
          <w:spacing w:val="6"/>
          <w:w w:val="105"/>
        </w:rPr>
        <w:t xml:space="preserve"> </w:t>
      </w:r>
      <w:r>
        <w:rPr>
          <w:w w:val="105"/>
        </w:rPr>
        <w:t>химического</w:t>
      </w:r>
      <w:r>
        <w:rPr>
          <w:spacing w:val="-1"/>
          <w:w w:val="105"/>
        </w:rPr>
        <w:t xml:space="preserve"> </w:t>
      </w:r>
      <w:r>
        <w:rPr>
          <w:w w:val="105"/>
        </w:rPr>
        <w:t>опыта,</w:t>
      </w:r>
      <w:r>
        <w:rPr>
          <w:spacing w:val="-4"/>
          <w:w w:val="105"/>
        </w:rPr>
        <w:t xml:space="preserve"> </w:t>
      </w:r>
      <w:r>
        <w:rPr>
          <w:w w:val="105"/>
        </w:rPr>
        <w:t>биологического</w:t>
      </w:r>
      <w:r>
        <w:rPr>
          <w:spacing w:val="-4"/>
          <w:w w:val="105"/>
        </w:rPr>
        <w:t xml:space="preserve"> </w:t>
      </w:r>
      <w:r>
        <w:rPr>
          <w:w w:val="105"/>
        </w:rPr>
        <w:t>наблюдения.</w:t>
      </w:r>
    </w:p>
    <w:p w:rsidR="007F4E71" w:rsidRDefault="002F6E5B">
      <w:pPr>
        <w:pStyle w:val="a3"/>
        <w:spacing w:line="247" w:lineRule="auto"/>
        <w:ind w:right="565"/>
      </w:pPr>
      <w:r>
        <w:rPr>
          <w:w w:val="105"/>
        </w:rPr>
        <w:t>Определять и принимать цель совместной деятельности по решению естественнонаучной</w:t>
      </w:r>
      <w:r>
        <w:rPr>
          <w:spacing w:val="1"/>
          <w:w w:val="105"/>
        </w:rPr>
        <w:t xml:space="preserve"> </w:t>
      </w:r>
      <w:r>
        <w:rPr>
          <w:w w:val="105"/>
        </w:rPr>
        <w:t>проблемы,</w:t>
      </w:r>
      <w:r>
        <w:rPr>
          <w:spacing w:val="1"/>
          <w:w w:val="105"/>
        </w:rPr>
        <w:t xml:space="preserve"> </w:t>
      </w:r>
      <w:r>
        <w:rPr>
          <w:w w:val="105"/>
        </w:rPr>
        <w:t>организация</w:t>
      </w:r>
      <w:r>
        <w:rPr>
          <w:spacing w:val="1"/>
          <w:w w:val="105"/>
        </w:rPr>
        <w:t xml:space="preserve"> </w:t>
      </w:r>
      <w:r>
        <w:rPr>
          <w:w w:val="105"/>
        </w:rPr>
        <w:t>действий</w:t>
      </w:r>
      <w:r>
        <w:rPr>
          <w:spacing w:val="1"/>
          <w:w w:val="105"/>
        </w:rPr>
        <w:t xml:space="preserve"> </w:t>
      </w:r>
      <w:r>
        <w:rPr>
          <w:w w:val="105"/>
        </w:rPr>
        <w:t>по</w:t>
      </w:r>
      <w:r>
        <w:rPr>
          <w:spacing w:val="1"/>
          <w:w w:val="105"/>
        </w:rPr>
        <w:t xml:space="preserve"> </w:t>
      </w:r>
      <w:r>
        <w:rPr>
          <w:w w:val="105"/>
        </w:rPr>
        <w:t>ее</w:t>
      </w:r>
      <w:r>
        <w:rPr>
          <w:spacing w:val="1"/>
          <w:w w:val="105"/>
        </w:rPr>
        <w:t xml:space="preserve"> </w:t>
      </w:r>
      <w:r>
        <w:rPr>
          <w:w w:val="105"/>
        </w:rPr>
        <w:t>достижению:</w:t>
      </w:r>
      <w:r>
        <w:rPr>
          <w:spacing w:val="1"/>
          <w:w w:val="105"/>
        </w:rPr>
        <w:t xml:space="preserve"> </w:t>
      </w:r>
      <w:r>
        <w:rPr>
          <w:w w:val="105"/>
        </w:rPr>
        <w:t>обсуждение</w:t>
      </w:r>
      <w:r>
        <w:rPr>
          <w:spacing w:val="1"/>
          <w:w w:val="105"/>
        </w:rPr>
        <w:t xml:space="preserve"> </w:t>
      </w:r>
      <w:r>
        <w:rPr>
          <w:w w:val="105"/>
        </w:rPr>
        <w:t>процесса</w:t>
      </w:r>
      <w:r>
        <w:rPr>
          <w:spacing w:val="1"/>
          <w:w w:val="105"/>
        </w:rPr>
        <w:t xml:space="preserve"> </w:t>
      </w:r>
      <w:r>
        <w:rPr>
          <w:w w:val="105"/>
        </w:rPr>
        <w:t>и</w:t>
      </w:r>
      <w:r>
        <w:rPr>
          <w:spacing w:val="1"/>
          <w:w w:val="105"/>
        </w:rPr>
        <w:t xml:space="preserve"> </w:t>
      </w:r>
      <w:r>
        <w:rPr>
          <w:w w:val="105"/>
        </w:rPr>
        <w:t>результатов</w:t>
      </w:r>
      <w:r>
        <w:rPr>
          <w:spacing w:val="1"/>
          <w:w w:val="105"/>
        </w:rPr>
        <w:t xml:space="preserve"> </w:t>
      </w:r>
      <w:r>
        <w:rPr>
          <w:w w:val="105"/>
        </w:rPr>
        <w:t>совместной</w:t>
      </w:r>
      <w:r>
        <w:rPr>
          <w:spacing w:val="8"/>
          <w:w w:val="105"/>
        </w:rPr>
        <w:t xml:space="preserve"> </w:t>
      </w:r>
      <w:r>
        <w:rPr>
          <w:w w:val="105"/>
        </w:rPr>
        <w:t>работы;</w:t>
      </w:r>
      <w:r>
        <w:rPr>
          <w:spacing w:val="3"/>
          <w:w w:val="105"/>
        </w:rPr>
        <w:t xml:space="preserve"> </w:t>
      </w:r>
      <w:r>
        <w:rPr>
          <w:w w:val="105"/>
        </w:rPr>
        <w:t>обобщение</w:t>
      </w:r>
      <w:r>
        <w:rPr>
          <w:spacing w:val="-6"/>
          <w:w w:val="105"/>
        </w:rPr>
        <w:t xml:space="preserve"> </w:t>
      </w:r>
      <w:r>
        <w:rPr>
          <w:w w:val="105"/>
        </w:rPr>
        <w:t>мнений</w:t>
      </w:r>
      <w:r>
        <w:rPr>
          <w:spacing w:val="-1"/>
          <w:w w:val="105"/>
        </w:rPr>
        <w:t xml:space="preserve"> </w:t>
      </w:r>
      <w:r>
        <w:rPr>
          <w:w w:val="105"/>
        </w:rPr>
        <w:t>нескольких</w:t>
      </w:r>
      <w:r>
        <w:rPr>
          <w:spacing w:val="4"/>
          <w:w w:val="105"/>
        </w:rPr>
        <w:t xml:space="preserve"> </w:t>
      </w:r>
      <w:r>
        <w:rPr>
          <w:w w:val="105"/>
        </w:rPr>
        <w:t>людей.</w:t>
      </w:r>
    </w:p>
    <w:p w:rsidR="007F4E71" w:rsidRDefault="002F6E5B">
      <w:pPr>
        <w:pStyle w:val="a3"/>
        <w:spacing w:line="244" w:lineRule="auto"/>
        <w:ind w:right="566"/>
      </w:pPr>
      <w:r>
        <w:rPr>
          <w:w w:val="105"/>
        </w:rPr>
        <w:t>Координировать</w:t>
      </w:r>
      <w:r>
        <w:rPr>
          <w:spacing w:val="1"/>
          <w:w w:val="105"/>
        </w:rPr>
        <w:t xml:space="preserve"> </w:t>
      </w:r>
      <w:r>
        <w:rPr>
          <w:w w:val="105"/>
        </w:rPr>
        <w:t>свои</w:t>
      </w:r>
      <w:r>
        <w:rPr>
          <w:spacing w:val="1"/>
          <w:w w:val="105"/>
        </w:rPr>
        <w:t xml:space="preserve"> </w:t>
      </w:r>
      <w:r>
        <w:rPr>
          <w:w w:val="105"/>
        </w:rPr>
        <w:t>действия</w:t>
      </w:r>
      <w:r>
        <w:rPr>
          <w:spacing w:val="1"/>
          <w:w w:val="105"/>
        </w:rPr>
        <w:t xml:space="preserve"> </w:t>
      </w:r>
      <w:r>
        <w:rPr>
          <w:w w:val="105"/>
        </w:rPr>
        <w:t>с</w:t>
      </w:r>
      <w:r>
        <w:rPr>
          <w:spacing w:val="1"/>
          <w:w w:val="105"/>
        </w:rPr>
        <w:t xml:space="preserve"> </w:t>
      </w:r>
      <w:r>
        <w:rPr>
          <w:w w:val="105"/>
        </w:rPr>
        <w:t>другими</w:t>
      </w:r>
      <w:r>
        <w:rPr>
          <w:spacing w:val="1"/>
          <w:w w:val="105"/>
        </w:rPr>
        <w:t xml:space="preserve"> </w:t>
      </w:r>
      <w:r>
        <w:rPr>
          <w:w w:val="105"/>
        </w:rPr>
        <w:t>членами</w:t>
      </w:r>
      <w:r>
        <w:rPr>
          <w:spacing w:val="1"/>
          <w:w w:val="105"/>
        </w:rPr>
        <w:t xml:space="preserve"> </w:t>
      </w:r>
      <w:r>
        <w:rPr>
          <w:w w:val="105"/>
        </w:rPr>
        <w:t>команды</w:t>
      </w:r>
      <w:r>
        <w:rPr>
          <w:spacing w:val="1"/>
          <w:w w:val="105"/>
        </w:rPr>
        <w:t xml:space="preserve"> </w:t>
      </w:r>
      <w:r>
        <w:rPr>
          <w:w w:val="105"/>
        </w:rPr>
        <w:t>при</w:t>
      </w:r>
      <w:r>
        <w:rPr>
          <w:spacing w:val="1"/>
          <w:w w:val="105"/>
        </w:rPr>
        <w:t xml:space="preserve"> </w:t>
      </w:r>
      <w:r>
        <w:rPr>
          <w:w w:val="105"/>
        </w:rPr>
        <w:t>решении</w:t>
      </w:r>
      <w:r>
        <w:rPr>
          <w:spacing w:val="1"/>
          <w:w w:val="105"/>
        </w:rPr>
        <w:t xml:space="preserve"> </w:t>
      </w:r>
      <w:r>
        <w:rPr>
          <w:w w:val="105"/>
        </w:rPr>
        <w:t>задачи,</w:t>
      </w:r>
      <w:r>
        <w:rPr>
          <w:spacing w:val="1"/>
          <w:w w:val="105"/>
        </w:rPr>
        <w:t xml:space="preserve"> </w:t>
      </w:r>
      <w:r>
        <w:rPr>
          <w:w w:val="105"/>
        </w:rPr>
        <w:t>выполнении</w:t>
      </w:r>
      <w:r>
        <w:rPr>
          <w:spacing w:val="8"/>
          <w:w w:val="105"/>
        </w:rPr>
        <w:t xml:space="preserve"> </w:t>
      </w:r>
      <w:r>
        <w:rPr>
          <w:w w:val="105"/>
        </w:rPr>
        <w:t>естественнонаучного</w:t>
      </w:r>
      <w:r>
        <w:rPr>
          <w:spacing w:val="-1"/>
          <w:w w:val="105"/>
        </w:rPr>
        <w:t xml:space="preserve"> </w:t>
      </w:r>
      <w:r>
        <w:rPr>
          <w:w w:val="105"/>
        </w:rPr>
        <w:t>исследования</w:t>
      </w:r>
      <w:r>
        <w:rPr>
          <w:spacing w:val="-2"/>
          <w:w w:val="105"/>
        </w:rPr>
        <w:t xml:space="preserve"> </w:t>
      </w:r>
      <w:r>
        <w:rPr>
          <w:w w:val="105"/>
        </w:rPr>
        <w:t>или</w:t>
      </w:r>
      <w:r>
        <w:rPr>
          <w:spacing w:val="-1"/>
          <w:w w:val="105"/>
        </w:rPr>
        <w:t xml:space="preserve"> </w:t>
      </w:r>
      <w:r>
        <w:rPr>
          <w:w w:val="105"/>
        </w:rPr>
        <w:t>проекта.</w:t>
      </w:r>
    </w:p>
    <w:p w:rsidR="007F4E71" w:rsidRDefault="002F6E5B">
      <w:pPr>
        <w:pStyle w:val="a3"/>
        <w:spacing w:line="252" w:lineRule="auto"/>
        <w:ind w:right="555"/>
      </w:pPr>
      <w:r>
        <w:rPr>
          <w:w w:val="105"/>
        </w:rPr>
        <w:t xml:space="preserve">Оценивать        свой        вклад        в       </w:t>
      </w:r>
      <w:r>
        <w:rPr>
          <w:spacing w:val="1"/>
          <w:w w:val="105"/>
        </w:rPr>
        <w:t xml:space="preserve"> </w:t>
      </w:r>
      <w:r>
        <w:rPr>
          <w:w w:val="105"/>
        </w:rPr>
        <w:t xml:space="preserve">решение       </w:t>
      </w:r>
      <w:r>
        <w:rPr>
          <w:spacing w:val="1"/>
          <w:w w:val="105"/>
        </w:rPr>
        <w:t xml:space="preserve"> </w:t>
      </w:r>
      <w:r>
        <w:rPr>
          <w:w w:val="105"/>
        </w:rPr>
        <w:t>естественнонаучной         проблемы</w:t>
      </w:r>
      <w:r>
        <w:rPr>
          <w:spacing w:val="1"/>
          <w:w w:val="105"/>
        </w:rPr>
        <w:t xml:space="preserve"> </w:t>
      </w:r>
      <w:r>
        <w:rPr>
          <w:w w:val="105"/>
        </w:rPr>
        <w:t>по</w:t>
      </w:r>
      <w:r>
        <w:rPr>
          <w:spacing w:val="-5"/>
          <w:w w:val="105"/>
        </w:rPr>
        <w:t xml:space="preserve"> </w:t>
      </w:r>
      <w:r>
        <w:rPr>
          <w:w w:val="105"/>
        </w:rPr>
        <w:t>критериям,</w:t>
      </w:r>
      <w:r>
        <w:rPr>
          <w:spacing w:val="-2"/>
          <w:w w:val="105"/>
        </w:rPr>
        <w:t xml:space="preserve"> </w:t>
      </w:r>
      <w:r>
        <w:rPr>
          <w:w w:val="105"/>
        </w:rPr>
        <w:t>самостоятельно</w:t>
      </w:r>
      <w:r>
        <w:rPr>
          <w:spacing w:val="5"/>
          <w:w w:val="105"/>
        </w:rPr>
        <w:t xml:space="preserve"> </w:t>
      </w:r>
      <w:r>
        <w:rPr>
          <w:w w:val="105"/>
        </w:rPr>
        <w:t>сформулированным</w:t>
      </w:r>
      <w:r>
        <w:rPr>
          <w:spacing w:val="6"/>
          <w:w w:val="105"/>
        </w:rPr>
        <w:t xml:space="preserve"> </w:t>
      </w:r>
      <w:r>
        <w:rPr>
          <w:w w:val="105"/>
        </w:rPr>
        <w:t>участниками</w:t>
      </w:r>
      <w:r>
        <w:rPr>
          <w:spacing w:val="1"/>
          <w:w w:val="105"/>
        </w:rPr>
        <w:t xml:space="preserve"> </w:t>
      </w:r>
      <w:r>
        <w:rPr>
          <w:w w:val="105"/>
        </w:rPr>
        <w:t>команды.</w:t>
      </w:r>
    </w:p>
    <w:p w:rsidR="007F4E71" w:rsidRDefault="002F6E5B">
      <w:pPr>
        <w:pStyle w:val="a3"/>
        <w:ind w:left="1096" w:firstLine="0"/>
      </w:pPr>
      <w:r>
        <w:t>Формирование</w:t>
      </w:r>
      <w:r>
        <w:rPr>
          <w:spacing w:val="46"/>
        </w:rPr>
        <w:t xml:space="preserve"> </w:t>
      </w:r>
      <w:r>
        <w:t>универсальных</w:t>
      </w:r>
      <w:r>
        <w:rPr>
          <w:spacing w:val="46"/>
        </w:rPr>
        <w:t xml:space="preserve"> </w:t>
      </w:r>
      <w:r>
        <w:t>учебных</w:t>
      </w:r>
      <w:r>
        <w:rPr>
          <w:spacing w:val="45"/>
        </w:rPr>
        <w:t xml:space="preserve"> </w:t>
      </w:r>
      <w:r>
        <w:t>регулятивных</w:t>
      </w:r>
      <w:r>
        <w:rPr>
          <w:spacing w:val="34"/>
        </w:rPr>
        <w:t xml:space="preserve"> </w:t>
      </w:r>
      <w:r>
        <w:t>действий.</w:t>
      </w:r>
    </w:p>
    <w:p w:rsidR="007F4E71" w:rsidRDefault="002F6E5B">
      <w:pPr>
        <w:pStyle w:val="a3"/>
        <w:spacing w:before="1" w:line="252" w:lineRule="auto"/>
        <w:ind w:right="569"/>
      </w:pPr>
      <w:r>
        <w:rPr>
          <w:w w:val="105"/>
        </w:rPr>
        <w:t xml:space="preserve">Выявление      проблем      в      жизненных      и      учебных     </w:t>
      </w:r>
      <w:r>
        <w:rPr>
          <w:spacing w:val="1"/>
          <w:w w:val="105"/>
        </w:rPr>
        <w:t xml:space="preserve"> </w:t>
      </w:r>
      <w:r>
        <w:rPr>
          <w:w w:val="105"/>
        </w:rPr>
        <w:t>ситуациях,      требующих</w:t>
      </w:r>
      <w:r>
        <w:rPr>
          <w:spacing w:val="1"/>
          <w:w w:val="105"/>
        </w:rPr>
        <w:t xml:space="preserve"> </w:t>
      </w:r>
      <w:r>
        <w:rPr>
          <w:w w:val="105"/>
        </w:rPr>
        <w:t>для</w:t>
      </w:r>
      <w:r>
        <w:rPr>
          <w:spacing w:val="3"/>
          <w:w w:val="105"/>
        </w:rPr>
        <w:t xml:space="preserve"> </w:t>
      </w:r>
      <w:r>
        <w:rPr>
          <w:w w:val="105"/>
        </w:rPr>
        <w:t>решения</w:t>
      </w:r>
      <w:r>
        <w:rPr>
          <w:spacing w:val="-1"/>
          <w:w w:val="105"/>
        </w:rPr>
        <w:t xml:space="preserve"> </w:t>
      </w:r>
      <w:r>
        <w:rPr>
          <w:w w:val="105"/>
        </w:rPr>
        <w:t>проявлений</w:t>
      </w:r>
      <w:r>
        <w:rPr>
          <w:spacing w:val="10"/>
          <w:w w:val="105"/>
        </w:rPr>
        <w:t xml:space="preserve"> </w:t>
      </w:r>
      <w:r>
        <w:rPr>
          <w:w w:val="105"/>
        </w:rPr>
        <w:t>естественнонаучной</w:t>
      </w:r>
      <w:r>
        <w:rPr>
          <w:spacing w:val="1"/>
          <w:w w:val="105"/>
        </w:rPr>
        <w:t xml:space="preserve"> </w:t>
      </w:r>
      <w:r>
        <w:rPr>
          <w:w w:val="105"/>
        </w:rPr>
        <w:t>грамотности.</w:t>
      </w:r>
    </w:p>
    <w:p w:rsidR="007F4E71" w:rsidRDefault="002F6E5B">
      <w:pPr>
        <w:pStyle w:val="a3"/>
        <w:spacing w:before="1" w:line="252" w:lineRule="auto"/>
        <w:ind w:right="562"/>
      </w:pPr>
      <w:r>
        <w:rPr>
          <w:w w:val="105"/>
        </w:rPr>
        <w:t>Анализ</w:t>
      </w:r>
      <w:r>
        <w:rPr>
          <w:spacing w:val="1"/>
          <w:w w:val="105"/>
        </w:rPr>
        <w:t xml:space="preserve"> </w:t>
      </w:r>
      <w:r>
        <w:rPr>
          <w:w w:val="105"/>
        </w:rPr>
        <w:t>и</w:t>
      </w:r>
      <w:r>
        <w:rPr>
          <w:spacing w:val="1"/>
          <w:w w:val="105"/>
        </w:rPr>
        <w:t xml:space="preserve"> </w:t>
      </w:r>
      <w:r>
        <w:rPr>
          <w:w w:val="105"/>
        </w:rPr>
        <w:t>выбор</w:t>
      </w:r>
      <w:r>
        <w:rPr>
          <w:spacing w:val="1"/>
          <w:w w:val="105"/>
        </w:rPr>
        <w:t xml:space="preserve"> </w:t>
      </w:r>
      <w:r>
        <w:rPr>
          <w:w w:val="105"/>
        </w:rPr>
        <w:t>различных</w:t>
      </w:r>
      <w:r>
        <w:rPr>
          <w:spacing w:val="1"/>
          <w:w w:val="105"/>
        </w:rPr>
        <w:t xml:space="preserve"> </w:t>
      </w:r>
      <w:r>
        <w:rPr>
          <w:w w:val="105"/>
        </w:rPr>
        <w:t>подходов</w:t>
      </w:r>
      <w:r>
        <w:rPr>
          <w:spacing w:val="1"/>
          <w:w w:val="105"/>
        </w:rPr>
        <w:t xml:space="preserve"> </w:t>
      </w:r>
      <w:r>
        <w:rPr>
          <w:w w:val="105"/>
        </w:rPr>
        <w:t>к</w:t>
      </w:r>
      <w:r>
        <w:rPr>
          <w:spacing w:val="1"/>
          <w:w w:val="105"/>
        </w:rPr>
        <w:t xml:space="preserve"> </w:t>
      </w:r>
      <w:r>
        <w:rPr>
          <w:w w:val="105"/>
        </w:rPr>
        <w:t>принятию</w:t>
      </w:r>
      <w:r>
        <w:rPr>
          <w:spacing w:val="1"/>
          <w:w w:val="105"/>
        </w:rPr>
        <w:t xml:space="preserve"> </w:t>
      </w:r>
      <w:r>
        <w:rPr>
          <w:w w:val="105"/>
        </w:rPr>
        <w:t>решений</w:t>
      </w:r>
      <w:r>
        <w:rPr>
          <w:spacing w:val="1"/>
          <w:w w:val="105"/>
        </w:rPr>
        <w:t xml:space="preserve"> </w:t>
      </w:r>
      <w:r>
        <w:rPr>
          <w:w w:val="105"/>
        </w:rPr>
        <w:t>в</w:t>
      </w:r>
      <w:r>
        <w:rPr>
          <w:spacing w:val="1"/>
          <w:w w:val="105"/>
        </w:rPr>
        <w:t xml:space="preserve"> </w:t>
      </w:r>
      <w:r>
        <w:rPr>
          <w:w w:val="105"/>
        </w:rPr>
        <w:t>ситуациях,</w:t>
      </w:r>
      <w:r>
        <w:rPr>
          <w:spacing w:val="1"/>
          <w:w w:val="105"/>
        </w:rPr>
        <w:t xml:space="preserve"> </w:t>
      </w:r>
      <w:r>
        <w:rPr>
          <w:w w:val="105"/>
        </w:rPr>
        <w:t>требующих</w:t>
      </w:r>
      <w:r>
        <w:rPr>
          <w:spacing w:val="1"/>
          <w:w w:val="105"/>
        </w:rPr>
        <w:t xml:space="preserve"> </w:t>
      </w:r>
      <w:r>
        <w:rPr>
          <w:w w:val="105"/>
        </w:rPr>
        <w:t>естественнонаучной грамотности и знакомства с современными технологиями (индивидуальное,</w:t>
      </w:r>
      <w:r>
        <w:rPr>
          <w:spacing w:val="1"/>
          <w:w w:val="105"/>
        </w:rPr>
        <w:t xml:space="preserve"> </w:t>
      </w:r>
      <w:r>
        <w:rPr>
          <w:w w:val="105"/>
        </w:rPr>
        <w:t>принятие</w:t>
      </w:r>
      <w:r>
        <w:rPr>
          <w:spacing w:val="-4"/>
          <w:w w:val="105"/>
        </w:rPr>
        <w:t xml:space="preserve"> </w:t>
      </w:r>
      <w:r>
        <w:rPr>
          <w:w w:val="105"/>
        </w:rPr>
        <w:t>решения в</w:t>
      </w:r>
      <w:r>
        <w:rPr>
          <w:spacing w:val="-3"/>
          <w:w w:val="105"/>
        </w:rPr>
        <w:t xml:space="preserve"> </w:t>
      </w:r>
      <w:r>
        <w:rPr>
          <w:w w:val="105"/>
        </w:rPr>
        <w:t>группе, принятие решений</w:t>
      </w:r>
      <w:r>
        <w:rPr>
          <w:spacing w:val="-1"/>
          <w:w w:val="105"/>
        </w:rPr>
        <w:t xml:space="preserve"> </w:t>
      </w:r>
      <w:r>
        <w:rPr>
          <w:w w:val="105"/>
        </w:rPr>
        <w:t>группой).</w:t>
      </w:r>
    </w:p>
    <w:p w:rsidR="007F4E71" w:rsidRDefault="002F6E5B">
      <w:pPr>
        <w:pStyle w:val="a3"/>
        <w:spacing w:before="2" w:line="244" w:lineRule="auto"/>
        <w:ind w:right="570"/>
      </w:pPr>
      <w:r>
        <w:rPr>
          <w:w w:val="105"/>
        </w:rPr>
        <w:t>Самостоятельное составление алгоритмов решения естественнонаучной задачи или плана</w:t>
      </w:r>
      <w:r>
        <w:rPr>
          <w:spacing w:val="1"/>
          <w:w w:val="105"/>
        </w:rPr>
        <w:t xml:space="preserve"> </w:t>
      </w:r>
      <w:r>
        <w:rPr>
          <w:w w:val="105"/>
        </w:rPr>
        <w:t>естественнонаучного</w:t>
      </w:r>
      <w:r>
        <w:rPr>
          <w:spacing w:val="28"/>
          <w:w w:val="105"/>
        </w:rPr>
        <w:t xml:space="preserve"> </w:t>
      </w:r>
      <w:r>
        <w:rPr>
          <w:w w:val="105"/>
        </w:rPr>
        <w:t>исследования</w:t>
      </w:r>
      <w:r>
        <w:rPr>
          <w:spacing w:val="36"/>
          <w:w w:val="105"/>
        </w:rPr>
        <w:t xml:space="preserve"> </w:t>
      </w:r>
      <w:r>
        <w:rPr>
          <w:w w:val="105"/>
        </w:rPr>
        <w:t>с</w:t>
      </w:r>
      <w:r>
        <w:rPr>
          <w:spacing w:val="25"/>
          <w:w w:val="105"/>
        </w:rPr>
        <w:t xml:space="preserve"> </w:t>
      </w:r>
      <w:r>
        <w:rPr>
          <w:w w:val="105"/>
        </w:rPr>
        <w:t>учетом</w:t>
      </w:r>
      <w:r>
        <w:rPr>
          <w:spacing w:val="36"/>
          <w:w w:val="105"/>
        </w:rPr>
        <w:t xml:space="preserve"> </w:t>
      </w:r>
      <w:r>
        <w:rPr>
          <w:w w:val="105"/>
        </w:rPr>
        <w:t>собственных</w:t>
      </w:r>
      <w:r>
        <w:rPr>
          <w:spacing w:val="26"/>
          <w:w w:val="105"/>
        </w:rPr>
        <w:t xml:space="preserve"> </w:t>
      </w:r>
      <w:r>
        <w:rPr>
          <w:w w:val="105"/>
        </w:rPr>
        <w:t>возможностей.</w:t>
      </w:r>
    </w:p>
    <w:p w:rsidR="007F4E71" w:rsidRDefault="007F4E71">
      <w:pPr>
        <w:spacing w:line="244" w:lineRule="auto"/>
        <w:sectPr w:rsidR="007F4E71">
          <w:headerReference w:type="default" r:id="rId66"/>
          <w:pgSz w:w="11910" w:h="16860"/>
          <w:pgMar w:top="760" w:right="20" w:bottom="280" w:left="740" w:header="0" w:footer="0" w:gutter="0"/>
          <w:cols w:space="720"/>
        </w:sectPr>
      </w:pPr>
    </w:p>
    <w:p w:rsidR="007F4E71" w:rsidRDefault="002F6E5B">
      <w:pPr>
        <w:pStyle w:val="a3"/>
        <w:spacing w:before="80" w:line="247" w:lineRule="auto"/>
        <w:ind w:right="567"/>
      </w:pPr>
      <w:r>
        <w:rPr>
          <w:w w:val="105"/>
        </w:rPr>
        <w:lastRenderedPageBreak/>
        <w:t>Выработка</w:t>
      </w:r>
      <w:r>
        <w:rPr>
          <w:spacing w:val="1"/>
          <w:w w:val="105"/>
        </w:rPr>
        <w:t xml:space="preserve"> </w:t>
      </w:r>
      <w:r>
        <w:rPr>
          <w:w w:val="105"/>
        </w:rPr>
        <w:t>адекватной</w:t>
      </w:r>
      <w:r>
        <w:rPr>
          <w:spacing w:val="1"/>
          <w:w w:val="105"/>
        </w:rPr>
        <w:t xml:space="preserve"> </w:t>
      </w:r>
      <w:r>
        <w:rPr>
          <w:w w:val="105"/>
        </w:rPr>
        <w:t>оценки</w:t>
      </w:r>
      <w:r>
        <w:rPr>
          <w:spacing w:val="1"/>
          <w:w w:val="105"/>
        </w:rPr>
        <w:t xml:space="preserve"> </w:t>
      </w:r>
      <w:r>
        <w:rPr>
          <w:w w:val="105"/>
        </w:rPr>
        <w:t>ситуации,</w:t>
      </w:r>
      <w:r>
        <w:rPr>
          <w:spacing w:val="1"/>
          <w:w w:val="105"/>
        </w:rPr>
        <w:t xml:space="preserve"> </w:t>
      </w:r>
      <w:r>
        <w:rPr>
          <w:w w:val="105"/>
        </w:rPr>
        <w:t>возникшей</w:t>
      </w:r>
      <w:r>
        <w:rPr>
          <w:spacing w:val="1"/>
          <w:w w:val="105"/>
        </w:rPr>
        <w:t xml:space="preserve"> </w:t>
      </w:r>
      <w:r>
        <w:rPr>
          <w:w w:val="105"/>
        </w:rPr>
        <w:t>при</w:t>
      </w:r>
      <w:r>
        <w:rPr>
          <w:spacing w:val="1"/>
          <w:w w:val="105"/>
        </w:rPr>
        <w:t xml:space="preserve"> </w:t>
      </w:r>
      <w:r>
        <w:rPr>
          <w:w w:val="105"/>
        </w:rPr>
        <w:t>решении</w:t>
      </w:r>
      <w:r>
        <w:rPr>
          <w:spacing w:val="1"/>
          <w:w w:val="105"/>
        </w:rPr>
        <w:t xml:space="preserve"> </w:t>
      </w:r>
      <w:r>
        <w:rPr>
          <w:w w:val="105"/>
        </w:rPr>
        <w:t>естественнонаучной</w:t>
      </w:r>
      <w:r>
        <w:rPr>
          <w:spacing w:val="1"/>
          <w:w w:val="105"/>
        </w:rPr>
        <w:t xml:space="preserve"> </w:t>
      </w:r>
      <w:r>
        <w:rPr>
          <w:w w:val="105"/>
        </w:rPr>
        <w:t>задачи,</w:t>
      </w:r>
      <w:r>
        <w:rPr>
          <w:spacing w:val="-5"/>
          <w:w w:val="105"/>
        </w:rPr>
        <w:t xml:space="preserve"> </w:t>
      </w:r>
      <w:r>
        <w:rPr>
          <w:w w:val="105"/>
        </w:rPr>
        <w:t>и</w:t>
      </w:r>
      <w:r>
        <w:rPr>
          <w:spacing w:val="-1"/>
          <w:w w:val="105"/>
        </w:rPr>
        <w:t xml:space="preserve"> </w:t>
      </w:r>
      <w:r>
        <w:rPr>
          <w:w w:val="105"/>
        </w:rPr>
        <w:t>при</w:t>
      </w:r>
      <w:r>
        <w:rPr>
          <w:spacing w:val="-5"/>
          <w:w w:val="105"/>
        </w:rPr>
        <w:t xml:space="preserve"> </w:t>
      </w:r>
      <w:r>
        <w:rPr>
          <w:w w:val="105"/>
        </w:rPr>
        <w:t>выдвижении</w:t>
      </w:r>
      <w:r>
        <w:rPr>
          <w:spacing w:val="-1"/>
          <w:w w:val="105"/>
        </w:rPr>
        <w:t xml:space="preserve"> </w:t>
      </w:r>
      <w:r>
        <w:rPr>
          <w:w w:val="105"/>
        </w:rPr>
        <w:t>плана изменения</w:t>
      </w:r>
      <w:r>
        <w:rPr>
          <w:spacing w:val="3"/>
          <w:w w:val="105"/>
        </w:rPr>
        <w:t xml:space="preserve"> </w:t>
      </w:r>
      <w:r>
        <w:rPr>
          <w:w w:val="105"/>
        </w:rPr>
        <w:t>ситуации</w:t>
      </w:r>
      <w:r>
        <w:rPr>
          <w:spacing w:val="1"/>
          <w:w w:val="105"/>
        </w:rPr>
        <w:t xml:space="preserve"> </w:t>
      </w:r>
      <w:r>
        <w:rPr>
          <w:w w:val="105"/>
        </w:rPr>
        <w:t>в</w:t>
      </w:r>
      <w:r>
        <w:rPr>
          <w:spacing w:val="3"/>
          <w:w w:val="105"/>
        </w:rPr>
        <w:t xml:space="preserve"> </w:t>
      </w:r>
      <w:r>
        <w:rPr>
          <w:w w:val="105"/>
        </w:rPr>
        <w:t>случае</w:t>
      </w:r>
      <w:r>
        <w:rPr>
          <w:spacing w:val="-3"/>
          <w:w w:val="105"/>
        </w:rPr>
        <w:t xml:space="preserve"> </w:t>
      </w:r>
      <w:r>
        <w:rPr>
          <w:w w:val="105"/>
        </w:rPr>
        <w:t>необходимости.</w:t>
      </w:r>
    </w:p>
    <w:p w:rsidR="007F4E71" w:rsidRDefault="002F6E5B">
      <w:pPr>
        <w:pStyle w:val="a3"/>
        <w:spacing w:before="5" w:line="247" w:lineRule="auto"/>
        <w:ind w:right="580"/>
      </w:pPr>
      <w:r>
        <w:rPr>
          <w:w w:val="105"/>
        </w:rPr>
        <w:t>Объяснение      причин      достижения      (</w:t>
      </w:r>
      <w:proofErr w:type="spellStart"/>
      <w:r>
        <w:rPr>
          <w:w w:val="105"/>
        </w:rPr>
        <w:t>недостижения</w:t>
      </w:r>
      <w:proofErr w:type="spellEnd"/>
      <w:r>
        <w:rPr>
          <w:w w:val="105"/>
        </w:rPr>
        <w:t>)      результатов      деятельности</w:t>
      </w:r>
      <w:r>
        <w:rPr>
          <w:spacing w:val="1"/>
          <w:w w:val="105"/>
        </w:rPr>
        <w:t xml:space="preserve"> </w:t>
      </w:r>
      <w:r>
        <w:rPr>
          <w:w w:val="105"/>
        </w:rPr>
        <w:t>по</w:t>
      </w:r>
      <w:r>
        <w:rPr>
          <w:spacing w:val="-11"/>
          <w:w w:val="105"/>
        </w:rPr>
        <w:t xml:space="preserve"> </w:t>
      </w:r>
      <w:r>
        <w:rPr>
          <w:w w:val="105"/>
        </w:rPr>
        <w:t>решению</w:t>
      </w:r>
      <w:r>
        <w:rPr>
          <w:spacing w:val="-8"/>
          <w:w w:val="105"/>
        </w:rPr>
        <w:t xml:space="preserve"> </w:t>
      </w:r>
      <w:r>
        <w:rPr>
          <w:w w:val="105"/>
        </w:rPr>
        <w:t>естественнонаучной</w:t>
      </w:r>
      <w:r>
        <w:rPr>
          <w:spacing w:val="2"/>
          <w:w w:val="105"/>
        </w:rPr>
        <w:t xml:space="preserve"> </w:t>
      </w:r>
      <w:r>
        <w:rPr>
          <w:w w:val="105"/>
        </w:rPr>
        <w:t>задачи,</w:t>
      </w:r>
      <w:r>
        <w:rPr>
          <w:spacing w:val="-7"/>
          <w:w w:val="105"/>
        </w:rPr>
        <w:t xml:space="preserve"> </w:t>
      </w:r>
      <w:r>
        <w:rPr>
          <w:w w:val="105"/>
        </w:rPr>
        <w:t>выполнении</w:t>
      </w:r>
      <w:r>
        <w:rPr>
          <w:spacing w:val="4"/>
          <w:w w:val="105"/>
        </w:rPr>
        <w:t xml:space="preserve"> </w:t>
      </w:r>
      <w:r>
        <w:rPr>
          <w:w w:val="105"/>
        </w:rPr>
        <w:t>естественно-научного</w:t>
      </w:r>
      <w:r>
        <w:rPr>
          <w:spacing w:val="-9"/>
          <w:w w:val="105"/>
        </w:rPr>
        <w:t xml:space="preserve"> </w:t>
      </w:r>
      <w:r>
        <w:rPr>
          <w:w w:val="105"/>
        </w:rPr>
        <w:t>исследования.</w:t>
      </w:r>
    </w:p>
    <w:p w:rsidR="007F4E71" w:rsidRDefault="002F6E5B">
      <w:pPr>
        <w:pStyle w:val="a3"/>
        <w:spacing w:line="252" w:lineRule="auto"/>
        <w:ind w:right="555"/>
      </w:pPr>
      <w:r>
        <w:rPr>
          <w:w w:val="105"/>
        </w:rPr>
        <w:t>Оценка</w:t>
      </w:r>
      <w:r>
        <w:rPr>
          <w:spacing w:val="1"/>
          <w:w w:val="105"/>
        </w:rPr>
        <w:t xml:space="preserve"> </w:t>
      </w:r>
      <w:r>
        <w:rPr>
          <w:w w:val="105"/>
        </w:rPr>
        <w:t>соответствия</w:t>
      </w:r>
      <w:r>
        <w:rPr>
          <w:spacing w:val="1"/>
          <w:w w:val="105"/>
        </w:rPr>
        <w:t xml:space="preserve"> </w:t>
      </w:r>
      <w:r>
        <w:rPr>
          <w:w w:val="105"/>
        </w:rPr>
        <w:t>результата</w:t>
      </w:r>
      <w:r>
        <w:rPr>
          <w:spacing w:val="1"/>
          <w:w w:val="105"/>
        </w:rPr>
        <w:t xml:space="preserve"> </w:t>
      </w:r>
      <w:r>
        <w:rPr>
          <w:w w:val="105"/>
        </w:rPr>
        <w:t>решения</w:t>
      </w:r>
      <w:r>
        <w:rPr>
          <w:spacing w:val="1"/>
          <w:w w:val="105"/>
        </w:rPr>
        <w:t xml:space="preserve"> </w:t>
      </w:r>
      <w:r>
        <w:rPr>
          <w:w w:val="105"/>
        </w:rPr>
        <w:t>естественнонаучной</w:t>
      </w:r>
      <w:r>
        <w:rPr>
          <w:spacing w:val="1"/>
          <w:w w:val="105"/>
        </w:rPr>
        <w:t xml:space="preserve"> </w:t>
      </w:r>
      <w:r>
        <w:rPr>
          <w:w w:val="105"/>
        </w:rPr>
        <w:t>проблемы</w:t>
      </w:r>
      <w:r>
        <w:rPr>
          <w:spacing w:val="1"/>
          <w:w w:val="105"/>
        </w:rPr>
        <w:t xml:space="preserve"> </w:t>
      </w:r>
      <w:r>
        <w:rPr>
          <w:w w:val="105"/>
        </w:rPr>
        <w:t>поставленным</w:t>
      </w:r>
      <w:r>
        <w:rPr>
          <w:spacing w:val="-58"/>
          <w:w w:val="105"/>
        </w:rPr>
        <w:t xml:space="preserve"> </w:t>
      </w:r>
      <w:r>
        <w:rPr>
          <w:w w:val="105"/>
        </w:rPr>
        <w:t>целям</w:t>
      </w:r>
      <w:r>
        <w:rPr>
          <w:spacing w:val="-1"/>
          <w:w w:val="105"/>
        </w:rPr>
        <w:t xml:space="preserve"> </w:t>
      </w:r>
      <w:r>
        <w:rPr>
          <w:w w:val="105"/>
        </w:rPr>
        <w:t>и</w:t>
      </w:r>
      <w:r>
        <w:rPr>
          <w:spacing w:val="7"/>
          <w:w w:val="105"/>
        </w:rPr>
        <w:t xml:space="preserve"> </w:t>
      </w:r>
      <w:r>
        <w:rPr>
          <w:w w:val="105"/>
        </w:rPr>
        <w:t>условиям.</w:t>
      </w:r>
    </w:p>
    <w:p w:rsidR="007F4E71" w:rsidRDefault="002F6E5B">
      <w:pPr>
        <w:pStyle w:val="a3"/>
        <w:tabs>
          <w:tab w:val="left" w:pos="3024"/>
          <w:tab w:val="left" w:pos="5328"/>
          <w:tab w:val="left" w:pos="7478"/>
          <w:tab w:val="left" w:pos="9495"/>
        </w:tabs>
        <w:spacing w:line="247" w:lineRule="auto"/>
        <w:ind w:right="564"/>
      </w:pPr>
      <w:r>
        <w:rPr>
          <w:w w:val="105"/>
        </w:rPr>
        <w:t>Готовность     ставить     себя     на     место      другого      человека      в      ходе      спора</w:t>
      </w:r>
      <w:r>
        <w:rPr>
          <w:spacing w:val="1"/>
          <w:w w:val="105"/>
        </w:rPr>
        <w:t xml:space="preserve"> </w:t>
      </w:r>
      <w:r>
        <w:t>или дискуссии по</w:t>
      </w:r>
      <w:r>
        <w:rPr>
          <w:spacing w:val="1"/>
        </w:rPr>
        <w:t xml:space="preserve"> </w:t>
      </w:r>
      <w:r>
        <w:t>естественнонаучной</w:t>
      </w:r>
      <w:r>
        <w:rPr>
          <w:spacing w:val="1"/>
        </w:rPr>
        <w:t xml:space="preserve"> </w:t>
      </w:r>
      <w:r>
        <w:t>проблеме, интерпретации результатов естественнонаучного</w:t>
      </w:r>
      <w:r>
        <w:rPr>
          <w:spacing w:val="1"/>
        </w:rPr>
        <w:t xml:space="preserve"> </w:t>
      </w:r>
      <w:r>
        <w:rPr>
          <w:w w:val="105"/>
        </w:rPr>
        <w:t>исследования;</w:t>
      </w:r>
      <w:r>
        <w:rPr>
          <w:w w:val="105"/>
        </w:rPr>
        <w:tab/>
        <w:t>готовность</w:t>
      </w:r>
      <w:r>
        <w:rPr>
          <w:w w:val="105"/>
        </w:rPr>
        <w:tab/>
        <w:t>понимать</w:t>
      </w:r>
      <w:r>
        <w:rPr>
          <w:w w:val="105"/>
        </w:rPr>
        <w:tab/>
        <w:t>мотивы,</w:t>
      </w:r>
      <w:r>
        <w:rPr>
          <w:w w:val="105"/>
        </w:rPr>
        <w:tab/>
      </w:r>
      <w:r>
        <w:t>намерения</w:t>
      </w:r>
      <w:r>
        <w:rPr>
          <w:spacing w:val="-56"/>
        </w:rPr>
        <w:t xml:space="preserve"> </w:t>
      </w:r>
      <w:r>
        <w:rPr>
          <w:w w:val="105"/>
        </w:rPr>
        <w:t>и</w:t>
      </w:r>
      <w:r>
        <w:rPr>
          <w:spacing w:val="-2"/>
          <w:w w:val="105"/>
        </w:rPr>
        <w:t xml:space="preserve"> </w:t>
      </w:r>
      <w:r>
        <w:rPr>
          <w:w w:val="105"/>
        </w:rPr>
        <w:t>логику другого.</w:t>
      </w:r>
    </w:p>
    <w:p w:rsidR="007F4E71" w:rsidRDefault="002F6E5B">
      <w:pPr>
        <w:pStyle w:val="a3"/>
        <w:ind w:left="1096" w:firstLine="0"/>
      </w:pPr>
      <w:r>
        <w:t>Общественно-научные</w:t>
      </w:r>
      <w:r>
        <w:rPr>
          <w:spacing w:val="47"/>
        </w:rPr>
        <w:t xml:space="preserve"> </w:t>
      </w:r>
      <w:r>
        <w:t>предметы.</w:t>
      </w:r>
    </w:p>
    <w:p w:rsidR="007F4E71" w:rsidRDefault="002F6E5B">
      <w:pPr>
        <w:pStyle w:val="a3"/>
        <w:tabs>
          <w:tab w:val="left" w:pos="3355"/>
          <w:tab w:val="left" w:pos="5657"/>
          <w:tab w:val="left" w:pos="7262"/>
          <w:tab w:val="left" w:pos="9644"/>
        </w:tabs>
        <w:spacing w:before="8" w:line="244"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3"/>
          <w:w w:val="105"/>
        </w:rPr>
        <w:t xml:space="preserve"> </w:t>
      </w:r>
      <w:r>
        <w:rPr>
          <w:w w:val="105"/>
        </w:rPr>
        <w:t>базовых</w:t>
      </w:r>
      <w:r>
        <w:rPr>
          <w:spacing w:val="-5"/>
          <w:w w:val="105"/>
        </w:rPr>
        <w:t xml:space="preserve"> </w:t>
      </w:r>
      <w:r>
        <w:rPr>
          <w:w w:val="105"/>
        </w:rPr>
        <w:t>логических</w:t>
      </w:r>
      <w:r>
        <w:rPr>
          <w:spacing w:val="-2"/>
          <w:w w:val="105"/>
        </w:rPr>
        <w:t xml:space="preserve"> </w:t>
      </w:r>
      <w:r>
        <w:rPr>
          <w:w w:val="105"/>
        </w:rPr>
        <w:t>действий.</w:t>
      </w:r>
    </w:p>
    <w:p w:rsidR="007F4E71" w:rsidRDefault="002F6E5B">
      <w:pPr>
        <w:pStyle w:val="a3"/>
        <w:spacing w:line="252" w:lineRule="auto"/>
        <w:ind w:left="1096" w:right="2873" w:firstLine="0"/>
        <w:jc w:val="left"/>
      </w:pPr>
      <w:r>
        <w:t>Систематизировать, классифицировать и обобщать исторические факты.</w:t>
      </w:r>
      <w:r>
        <w:rPr>
          <w:spacing w:val="-55"/>
        </w:rPr>
        <w:t xml:space="preserve"> </w:t>
      </w:r>
      <w:r>
        <w:t>Составлять</w:t>
      </w:r>
      <w:r>
        <w:rPr>
          <w:spacing w:val="13"/>
        </w:rPr>
        <w:t xml:space="preserve"> </w:t>
      </w:r>
      <w:r>
        <w:t>синхронистические</w:t>
      </w:r>
      <w:r>
        <w:rPr>
          <w:spacing w:val="21"/>
        </w:rPr>
        <w:t xml:space="preserve"> </w:t>
      </w:r>
      <w:r>
        <w:t>и</w:t>
      </w:r>
      <w:r>
        <w:rPr>
          <w:spacing w:val="20"/>
        </w:rPr>
        <w:t xml:space="preserve"> </w:t>
      </w:r>
      <w:r>
        <w:t>систематические</w:t>
      </w:r>
      <w:r>
        <w:rPr>
          <w:spacing w:val="16"/>
        </w:rPr>
        <w:t xml:space="preserve"> </w:t>
      </w:r>
      <w:r>
        <w:t>таблицы.</w:t>
      </w:r>
    </w:p>
    <w:p w:rsidR="007F4E71" w:rsidRDefault="002F6E5B">
      <w:pPr>
        <w:pStyle w:val="a3"/>
        <w:spacing w:before="3"/>
        <w:ind w:left="1096" w:firstLine="0"/>
        <w:jc w:val="left"/>
      </w:pPr>
      <w:r>
        <w:t>Выявлять</w:t>
      </w:r>
      <w:r>
        <w:rPr>
          <w:spacing w:val="45"/>
        </w:rPr>
        <w:t xml:space="preserve"> </w:t>
      </w:r>
      <w:r>
        <w:t>и</w:t>
      </w:r>
      <w:r>
        <w:rPr>
          <w:spacing w:val="43"/>
        </w:rPr>
        <w:t xml:space="preserve"> </w:t>
      </w:r>
      <w:r>
        <w:t>характеризовать</w:t>
      </w:r>
      <w:r>
        <w:rPr>
          <w:spacing w:val="46"/>
        </w:rPr>
        <w:t xml:space="preserve"> </w:t>
      </w:r>
      <w:r>
        <w:t>существенные</w:t>
      </w:r>
      <w:r>
        <w:rPr>
          <w:spacing w:val="47"/>
        </w:rPr>
        <w:t xml:space="preserve"> </w:t>
      </w:r>
      <w:r>
        <w:t>признаки</w:t>
      </w:r>
      <w:r>
        <w:rPr>
          <w:spacing w:val="48"/>
        </w:rPr>
        <w:t xml:space="preserve"> </w:t>
      </w:r>
      <w:r>
        <w:t>исторических</w:t>
      </w:r>
      <w:r>
        <w:rPr>
          <w:spacing w:val="46"/>
        </w:rPr>
        <w:t xml:space="preserve"> </w:t>
      </w:r>
      <w:r>
        <w:t>явлений,</w:t>
      </w:r>
      <w:r>
        <w:rPr>
          <w:spacing w:val="49"/>
        </w:rPr>
        <w:t xml:space="preserve"> </w:t>
      </w:r>
      <w:r>
        <w:t>процессов.</w:t>
      </w:r>
    </w:p>
    <w:p w:rsidR="007F4E71" w:rsidRDefault="002F6E5B">
      <w:pPr>
        <w:pStyle w:val="a3"/>
        <w:tabs>
          <w:tab w:val="left" w:pos="3780"/>
          <w:tab w:val="left" w:pos="5657"/>
          <w:tab w:val="left" w:pos="6830"/>
          <w:tab w:val="left" w:pos="8996"/>
          <w:tab w:val="left" w:pos="9817"/>
        </w:tabs>
        <w:spacing w:before="4" w:line="247" w:lineRule="auto"/>
        <w:ind w:right="547"/>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1"/>
        </w:rPr>
        <w:t xml:space="preserve"> </w:t>
      </w:r>
      <w:r>
        <w:t>социально-экономические</w:t>
      </w:r>
      <w:r>
        <w:tab/>
        <w:t>отношения,</w:t>
      </w:r>
      <w:r>
        <w:tab/>
        <w:t>пути</w:t>
      </w:r>
      <w:r>
        <w:tab/>
        <w:t>модернизации</w:t>
      </w:r>
      <w:r>
        <w:tab/>
        <w:t>и</w:t>
      </w:r>
      <w:r>
        <w:tab/>
        <w:t>другие)</w:t>
      </w:r>
      <w:r>
        <w:rPr>
          <w:spacing w:val="-56"/>
        </w:rPr>
        <w:t xml:space="preserve"> </w:t>
      </w:r>
      <w:r>
        <w:t>по горизонтали</w:t>
      </w:r>
      <w:r>
        <w:rPr>
          <w:spacing w:val="57"/>
        </w:rPr>
        <w:t xml:space="preserve"> </w:t>
      </w:r>
      <w:r>
        <w:t>(существовавшие синхронно в разных сообществах) и</w:t>
      </w:r>
      <w:r>
        <w:rPr>
          <w:spacing w:val="58"/>
        </w:rPr>
        <w:t xml:space="preserve"> </w:t>
      </w:r>
      <w:r>
        <w:t>в динамике («было</w:t>
      </w:r>
      <w:r>
        <w:rPr>
          <w:spacing w:val="57"/>
        </w:rPr>
        <w:t xml:space="preserve"> </w:t>
      </w:r>
      <w:r>
        <w:t>–</w:t>
      </w:r>
      <w:r>
        <w:rPr>
          <w:spacing w:val="58"/>
        </w:rPr>
        <w:t xml:space="preserve"> </w:t>
      </w:r>
      <w:r>
        <w:t>стало»)</w:t>
      </w:r>
      <w:r>
        <w:rPr>
          <w:spacing w:val="1"/>
        </w:rPr>
        <w:t xml:space="preserve"> </w:t>
      </w:r>
      <w:r>
        <w:t>по</w:t>
      </w:r>
      <w:r>
        <w:rPr>
          <w:spacing w:val="2"/>
        </w:rPr>
        <w:t xml:space="preserve"> </w:t>
      </w:r>
      <w:r>
        <w:t>заданным</w:t>
      </w:r>
      <w:r>
        <w:rPr>
          <w:spacing w:val="8"/>
        </w:rPr>
        <w:t xml:space="preserve"> </w:t>
      </w:r>
      <w:r>
        <w:t>или</w:t>
      </w:r>
      <w:r>
        <w:rPr>
          <w:spacing w:val="14"/>
        </w:rPr>
        <w:t xml:space="preserve"> </w:t>
      </w:r>
      <w:r>
        <w:t>самостоятельно</w:t>
      </w:r>
      <w:r>
        <w:rPr>
          <w:spacing w:val="10"/>
        </w:rPr>
        <w:t xml:space="preserve"> </w:t>
      </w:r>
      <w:r>
        <w:t>определенным</w:t>
      </w:r>
      <w:r>
        <w:rPr>
          <w:spacing w:val="12"/>
        </w:rPr>
        <w:t xml:space="preserve"> </w:t>
      </w:r>
      <w:r>
        <w:t>основаниям.</w:t>
      </w:r>
    </w:p>
    <w:p w:rsidR="007F4E71" w:rsidRDefault="002F6E5B">
      <w:pPr>
        <w:pStyle w:val="a3"/>
        <w:tabs>
          <w:tab w:val="left" w:pos="2459"/>
          <w:tab w:val="left" w:pos="4569"/>
          <w:tab w:val="left" w:pos="6274"/>
          <w:tab w:val="left" w:pos="8389"/>
          <w:tab w:val="left" w:pos="9634"/>
        </w:tabs>
        <w:spacing w:before="3" w:line="244" w:lineRule="auto"/>
        <w:ind w:right="551"/>
      </w:pPr>
      <w:r>
        <w:rPr>
          <w:w w:val="105"/>
        </w:rPr>
        <w:t>Использовать</w:t>
      </w:r>
      <w:r>
        <w:rPr>
          <w:spacing w:val="1"/>
          <w:w w:val="105"/>
        </w:rPr>
        <w:t xml:space="preserve"> </w:t>
      </w:r>
      <w:r>
        <w:rPr>
          <w:w w:val="105"/>
        </w:rPr>
        <w:t>понятия</w:t>
      </w:r>
      <w:r>
        <w:rPr>
          <w:spacing w:val="1"/>
          <w:w w:val="105"/>
        </w:rPr>
        <w:t xml:space="preserve"> </w:t>
      </w:r>
      <w:r>
        <w:rPr>
          <w:w w:val="105"/>
        </w:rPr>
        <w:t>и</w:t>
      </w:r>
      <w:r>
        <w:rPr>
          <w:spacing w:val="1"/>
          <w:w w:val="105"/>
        </w:rPr>
        <w:t xml:space="preserve"> </w:t>
      </w:r>
      <w:r>
        <w:rPr>
          <w:w w:val="105"/>
        </w:rPr>
        <w:t>категории</w:t>
      </w:r>
      <w:r>
        <w:rPr>
          <w:spacing w:val="1"/>
          <w:w w:val="105"/>
        </w:rPr>
        <w:t xml:space="preserve"> </w:t>
      </w:r>
      <w:r>
        <w:rPr>
          <w:w w:val="105"/>
        </w:rPr>
        <w:t>современного</w:t>
      </w:r>
      <w:r>
        <w:rPr>
          <w:spacing w:val="1"/>
          <w:w w:val="105"/>
        </w:rPr>
        <w:t xml:space="preserve"> </w:t>
      </w:r>
      <w:r>
        <w:rPr>
          <w:w w:val="105"/>
        </w:rPr>
        <w:t>исторического</w:t>
      </w:r>
      <w:r>
        <w:rPr>
          <w:spacing w:val="1"/>
          <w:w w:val="105"/>
        </w:rPr>
        <w:t xml:space="preserve"> </w:t>
      </w:r>
      <w:r>
        <w:rPr>
          <w:w w:val="105"/>
        </w:rPr>
        <w:t>знания</w:t>
      </w:r>
      <w:r>
        <w:rPr>
          <w:spacing w:val="1"/>
          <w:w w:val="105"/>
        </w:rPr>
        <w:t xml:space="preserve"> </w:t>
      </w:r>
      <w:r>
        <w:rPr>
          <w:w w:val="105"/>
        </w:rPr>
        <w:t>(эпоха,</w:t>
      </w:r>
      <w:r>
        <w:rPr>
          <w:spacing w:val="-58"/>
          <w:w w:val="105"/>
        </w:rPr>
        <w:t xml:space="preserve"> </w:t>
      </w:r>
      <w:r>
        <w:rPr>
          <w:w w:val="105"/>
        </w:rPr>
        <w:t>цивилизация,</w:t>
      </w:r>
      <w:r>
        <w:rPr>
          <w:w w:val="105"/>
        </w:rPr>
        <w:tab/>
        <w:t>исторический</w:t>
      </w:r>
      <w:r>
        <w:rPr>
          <w:w w:val="105"/>
        </w:rPr>
        <w:tab/>
        <w:t>источник,</w:t>
      </w:r>
      <w:r>
        <w:rPr>
          <w:w w:val="105"/>
        </w:rPr>
        <w:tab/>
        <w:t>исторический</w:t>
      </w:r>
      <w:r>
        <w:rPr>
          <w:w w:val="105"/>
        </w:rPr>
        <w:tab/>
        <w:t>факт,</w:t>
      </w:r>
      <w:r>
        <w:rPr>
          <w:w w:val="105"/>
        </w:rPr>
        <w:tab/>
      </w:r>
      <w:r>
        <w:t>историзм</w:t>
      </w:r>
      <w:r>
        <w:rPr>
          <w:spacing w:val="-56"/>
        </w:rPr>
        <w:t xml:space="preserve"> </w:t>
      </w:r>
      <w:r>
        <w:rPr>
          <w:w w:val="105"/>
        </w:rPr>
        <w:t>и</w:t>
      </w:r>
      <w:r>
        <w:rPr>
          <w:spacing w:val="3"/>
          <w:w w:val="105"/>
        </w:rPr>
        <w:t xml:space="preserve"> </w:t>
      </w:r>
      <w:r>
        <w:rPr>
          <w:w w:val="105"/>
        </w:rPr>
        <w:t>другие).</w:t>
      </w:r>
    </w:p>
    <w:p w:rsidR="007F4E71" w:rsidRDefault="002F6E5B">
      <w:pPr>
        <w:pStyle w:val="a3"/>
        <w:spacing w:before="9"/>
        <w:ind w:left="1096" w:firstLine="0"/>
      </w:pPr>
      <w:r>
        <w:t>Выявлять</w:t>
      </w:r>
      <w:r>
        <w:rPr>
          <w:spacing w:val="31"/>
        </w:rPr>
        <w:t xml:space="preserve"> </w:t>
      </w:r>
      <w:r>
        <w:t>причины</w:t>
      </w:r>
      <w:r>
        <w:rPr>
          <w:spacing w:val="19"/>
        </w:rPr>
        <w:t xml:space="preserve"> </w:t>
      </w:r>
      <w:r>
        <w:t>и</w:t>
      </w:r>
      <w:r>
        <w:rPr>
          <w:spacing w:val="33"/>
        </w:rPr>
        <w:t xml:space="preserve"> </w:t>
      </w:r>
      <w:r>
        <w:t>следствия</w:t>
      </w:r>
      <w:r>
        <w:rPr>
          <w:spacing w:val="26"/>
        </w:rPr>
        <w:t xml:space="preserve"> </w:t>
      </w:r>
      <w:r>
        <w:t>исторических</w:t>
      </w:r>
      <w:r>
        <w:rPr>
          <w:spacing w:val="32"/>
        </w:rPr>
        <w:t xml:space="preserve"> </w:t>
      </w:r>
      <w:r>
        <w:t>событий</w:t>
      </w:r>
      <w:r>
        <w:rPr>
          <w:spacing w:val="26"/>
        </w:rPr>
        <w:t xml:space="preserve"> </w:t>
      </w:r>
      <w:r>
        <w:t>и</w:t>
      </w:r>
      <w:r>
        <w:rPr>
          <w:spacing w:val="22"/>
        </w:rPr>
        <w:t xml:space="preserve"> </w:t>
      </w:r>
      <w:r>
        <w:t>процессов.</w:t>
      </w:r>
    </w:p>
    <w:p w:rsidR="007F4E71" w:rsidRDefault="002F6E5B">
      <w:pPr>
        <w:pStyle w:val="a3"/>
        <w:spacing w:before="6" w:line="252" w:lineRule="auto"/>
        <w:ind w:right="546"/>
      </w:pPr>
      <w:r>
        <w:rPr>
          <w:w w:val="105"/>
        </w:rPr>
        <w:t>Осуществлять по самостоятельно составленному плану учебный исследовательский проект</w:t>
      </w:r>
      <w:r>
        <w:rPr>
          <w:spacing w:val="-58"/>
          <w:w w:val="105"/>
        </w:rPr>
        <w:t xml:space="preserve"> </w:t>
      </w:r>
      <w:r>
        <w:rPr>
          <w:w w:val="105"/>
        </w:rPr>
        <w:t>по</w:t>
      </w:r>
      <w:r>
        <w:rPr>
          <w:spacing w:val="1"/>
          <w:w w:val="105"/>
        </w:rPr>
        <w:t xml:space="preserve"> </w:t>
      </w:r>
      <w:r>
        <w:rPr>
          <w:w w:val="105"/>
        </w:rPr>
        <w:t>истории</w:t>
      </w:r>
      <w:r>
        <w:rPr>
          <w:spacing w:val="1"/>
          <w:w w:val="105"/>
        </w:rPr>
        <w:t xml:space="preserve"> </w:t>
      </w:r>
      <w:r>
        <w:rPr>
          <w:w w:val="105"/>
        </w:rPr>
        <w:t>(например,</w:t>
      </w:r>
      <w:r>
        <w:rPr>
          <w:spacing w:val="1"/>
          <w:w w:val="105"/>
        </w:rPr>
        <w:t xml:space="preserve"> </w:t>
      </w:r>
      <w:r>
        <w:rPr>
          <w:w w:val="105"/>
        </w:rPr>
        <w:t>по</w:t>
      </w:r>
      <w:r>
        <w:rPr>
          <w:spacing w:val="1"/>
          <w:w w:val="105"/>
        </w:rPr>
        <w:t xml:space="preserve"> </w:t>
      </w:r>
      <w:r>
        <w:rPr>
          <w:w w:val="105"/>
        </w:rPr>
        <w:t>истории</w:t>
      </w:r>
      <w:r>
        <w:rPr>
          <w:spacing w:val="1"/>
          <w:w w:val="105"/>
        </w:rPr>
        <w:t xml:space="preserve"> </w:t>
      </w:r>
      <w:r>
        <w:rPr>
          <w:w w:val="105"/>
        </w:rPr>
        <w:t>своего</w:t>
      </w:r>
      <w:r>
        <w:rPr>
          <w:spacing w:val="1"/>
          <w:w w:val="105"/>
        </w:rPr>
        <w:t xml:space="preserve"> </w:t>
      </w:r>
      <w:r>
        <w:rPr>
          <w:w w:val="105"/>
        </w:rPr>
        <w:t>края,</w:t>
      </w:r>
      <w:r>
        <w:rPr>
          <w:spacing w:val="1"/>
          <w:w w:val="105"/>
        </w:rPr>
        <w:t xml:space="preserve"> </w:t>
      </w:r>
      <w:r>
        <w:rPr>
          <w:w w:val="105"/>
        </w:rPr>
        <w:t>города,</w:t>
      </w:r>
      <w:r>
        <w:rPr>
          <w:spacing w:val="1"/>
          <w:w w:val="105"/>
        </w:rPr>
        <w:t xml:space="preserve"> </w:t>
      </w:r>
      <w:r>
        <w:rPr>
          <w:w w:val="105"/>
        </w:rPr>
        <w:t>села),</w:t>
      </w:r>
      <w:r>
        <w:rPr>
          <w:spacing w:val="1"/>
          <w:w w:val="105"/>
        </w:rPr>
        <w:t xml:space="preserve"> </w:t>
      </w:r>
      <w:r>
        <w:rPr>
          <w:w w:val="105"/>
        </w:rPr>
        <w:t>привлекая</w:t>
      </w:r>
      <w:r>
        <w:rPr>
          <w:spacing w:val="1"/>
          <w:w w:val="105"/>
        </w:rPr>
        <w:t xml:space="preserve"> </w:t>
      </w:r>
      <w:r>
        <w:rPr>
          <w:w w:val="105"/>
        </w:rPr>
        <w:t>материалы</w:t>
      </w:r>
      <w:r>
        <w:rPr>
          <w:spacing w:val="1"/>
          <w:w w:val="105"/>
        </w:rPr>
        <w:t xml:space="preserve"> </w:t>
      </w:r>
      <w:r>
        <w:rPr>
          <w:w w:val="105"/>
        </w:rPr>
        <w:t>музеев,</w:t>
      </w:r>
      <w:r>
        <w:rPr>
          <w:spacing w:val="1"/>
          <w:w w:val="105"/>
        </w:rPr>
        <w:t xml:space="preserve"> </w:t>
      </w:r>
      <w:r>
        <w:rPr>
          <w:w w:val="105"/>
        </w:rPr>
        <w:t>библиотек,</w:t>
      </w:r>
      <w:r>
        <w:rPr>
          <w:spacing w:val="6"/>
          <w:w w:val="105"/>
        </w:rPr>
        <w:t xml:space="preserve"> </w:t>
      </w:r>
      <w:r>
        <w:rPr>
          <w:w w:val="105"/>
        </w:rPr>
        <w:t>средств</w:t>
      </w:r>
      <w:r>
        <w:rPr>
          <w:spacing w:val="1"/>
          <w:w w:val="105"/>
        </w:rPr>
        <w:t xml:space="preserve"> </w:t>
      </w:r>
      <w:r>
        <w:rPr>
          <w:w w:val="105"/>
        </w:rPr>
        <w:t>массовой</w:t>
      </w:r>
      <w:r>
        <w:rPr>
          <w:spacing w:val="1"/>
          <w:w w:val="105"/>
        </w:rPr>
        <w:t xml:space="preserve"> </w:t>
      </w:r>
      <w:r>
        <w:rPr>
          <w:w w:val="105"/>
        </w:rPr>
        <w:t>информации.</w:t>
      </w:r>
    </w:p>
    <w:p w:rsidR="007F4E71" w:rsidRDefault="002F6E5B">
      <w:pPr>
        <w:pStyle w:val="a3"/>
        <w:spacing w:before="3" w:line="244" w:lineRule="auto"/>
        <w:ind w:right="575"/>
      </w:pPr>
      <w:r>
        <w:rPr>
          <w:w w:val="105"/>
        </w:rPr>
        <w:t>Соотносить результаты своего исследования с уже имеющимися данными, оценивать их</w:t>
      </w:r>
      <w:r>
        <w:rPr>
          <w:spacing w:val="1"/>
          <w:w w:val="105"/>
        </w:rPr>
        <w:t xml:space="preserve"> </w:t>
      </w:r>
      <w:r>
        <w:rPr>
          <w:w w:val="105"/>
        </w:rPr>
        <w:t>значимость.</w:t>
      </w:r>
    </w:p>
    <w:p w:rsidR="007F4E71" w:rsidRDefault="002F6E5B">
      <w:pPr>
        <w:pStyle w:val="a3"/>
        <w:tabs>
          <w:tab w:val="left" w:pos="2814"/>
          <w:tab w:val="left" w:pos="4860"/>
          <w:tab w:val="left" w:pos="6451"/>
          <w:tab w:val="left" w:pos="8905"/>
        </w:tabs>
        <w:spacing w:before="3" w:line="247" w:lineRule="auto"/>
        <w:ind w:right="551"/>
      </w:pPr>
      <w:r>
        <w:rPr>
          <w:w w:val="105"/>
        </w:rPr>
        <w:t>Классифицировать</w:t>
      </w:r>
      <w:r>
        <w:rPr>
          <w:spacing w:val="1"/>
          <w:w w:val="105"/>
        </w:rPr>
        <w:t xml:space="preserve"> </w:t>
      </w:r>
      <w:r>
        <w:rPr>
          <w:w w:val="105"/>
        </w:rPr>
        <w:t>(выделять</w:t>
      </w:r>
      <w:r>
        <w:rPr>
          <w:spacing w:val="1"/>
          <w:w w:val="105"/>
        </w:rPr>
        <w:t xml:space="preserve"> </w:t>
      </w:r>
      <w:r>
        <w:rPr>
          <w:w w:val="105"/>
        </w:rPr>
        <w:t>основания,</w:t>
      </w:r>
      <w:r>
        <w:rPr>
          <w:spacing w:val="1"/>
          <w:w w:val="105"/>
        </w:rPr>
        <w:t xml:space="preserve"> </w:t>
      </w:r>
      <w:r>
        <w:rPr>
          <w:w w:val="105"/>
        </w:rPr>
        <w:t>заполнять</w:t>
      </w:r>
      <w:r>
        <w:rPr>
          <w:spacing w:val="1"/>
          <w:w w:val="105"/>
        </w:rPr>
        <w:t xml:space="preserve"> </w:t>
      </w:r>
      <w:r>
        <w:rPr>
          <w:w w:val="105"/>
        </w:rPr>
        <w:t>составлять</w:t>
      </w:r>
      <w:r>
        <w:rPr>
          <w:spacing w:val="1"/>
          <w:w w:val="105"/>
        </w:rPr>
        <w:t xml:space="preserve"> </w:t>
      </w:r>
      <w:r>
        <w:rPr>
          <w:w w:val="105"/>
        </w:rPr>
        <w:t>схему,</w:t>
      </w:r>
      <w:r>
        <w:rPr>
          <w:spacing w:val="1"/>
          <w:w w:val="105"/>
        </w:rPr>
        <w:t xml:space="preserve"> </w:t>
      </w:r>
      <w:r>
        <w:rPr>
          <w:w w:val="105"/>
        </w:rPr>
        <w:t>таблицу)</w:t>
      </w:r>
      <w:r>
        <w:rPr>
          <w:spacing w:val="1"/>
          <w:w w:val="105"/>
        </w:rPr>
        <w:t xml:space="preserve"> </w:t>
      </w:r>
      <w:r>
        <w:rPr>
          <w:w w:val="105"/>
        </w:rPr>
        <w:t>виды</w:t>
      </w:r>
      <w:r>
        <w:rPr>
          <w:spacing w:val="1"/>
          <w:w w:val="105"/>
        </w:rPr>
        <w:t xml:space="preserve"> </w:t>
      </w:r>
      <w:r>
        <w:rPr>
          <w:w w:val="105"/>
        </w:rPr>
        <w:t>деятельности</w:t>
      </w:r>
      <w:r>
        <w:rPr>
          <w:w w:val="105"/>
        </w:rPr>
        <w:tab/>
        <w:t>человека:</w:t>
      </w:r>
      <w:r>
        <w:rPr>
          <w:w w:val="105"/>
        </w:rPr>
        <w:tab/>
        <w:t>виды</w:t>
      </w:r>
      <w:r>
        <w:rPr>
          <w:w w:val="105"/>
        </w:rPr>
        <w:tab/>
        <w:t>юридической</w:t>
      </w:r>
      <w:r>
        <w:rPr>
          <w:w w:val="105"/>
        </w:rPr>
        <w:tab/>
      </w:r>
      <w:r>
        <w:t>ответственности</w:t>
      </w:r>
      <w:r>
        <w:rPr>
          <w:spacing w:val="1"/>
        </w:rPr>
        <w:t xml:space="preserve"> </w:t>
      </w:r>
      <w:r>
        <w:rPr>
          <w:w w:val="105"/>
        </w:rPr>
        <w:t>по</w:t>
      </w:r>
      <w:r>
        <w:rPr>
          <w:spacing w:val="1"/>
          <w:w w:val="105"/>
        </w:rPr>
        <w:t xml:space="preserve"> </w:t>
      </w:r>
      <w:r>
        <w:rPr>
          <w:w w:val="105"/>
        </w:rPr>
        <w:t>отраслям</w:t>
      </w:r>
      <w:r>
        <w:rPr>
          <w:spacing w:val="1"/>
          <w:w w:val="105"/>
        </w:rPr>
        <w:t xml:space="preserve"> </w:t>
      </w:r>
      <w:r>
        <w:rPr>
          <w:w w:val="105"/>
        </w:rPr>
        <w:t>права,</w:t>
      </w:r>
      <w:r>
        <w:rPr>
          <w:spacing w:val="1"/>
          <w:w w:val="105"/>
        </w:rPr>
        <w:t xml:space="preserve"> </w:t>
      </w:r>
      <w:r>
        <w:rPr>
          <w:w w:val="105"/>
        </w:rPr>
        <w:t>механизмы</w:t>
      </w:r>
      <w:r>
        <w:rPr>
          <w:spacing w:val="1"/>
          <w:w w:val="105"/>
        </w:rPr>
        <w:t xml:space="preserve"> </w:t>
      </w:r>
      <w:r>
        <w:rPr>
          <w:w w:val="105"/>
        </w:rPr>
        <w:t>государственного</w:t>
      </w:r>
      <w:r>
        <w:rPr>
          <w:spacing w:val="1"/>
          <w:w w:val="105"/>
        </w:rPr>
        <w:t xml:space="preserve"> </w:t>
      </w:r>
      <w:r>
        <w:rPr>
          <w:w w:val="105"/>
        </w:rPr>
        <w:t>регулирования</w:t>
      </w:r>
      <w:r>
        <w:rPr>
          <w:spacing w:val="1"/>
          <w:w w:val="105"/>
        </w:rPr>
        <w:t xml:space="preserve"> </w:t>
      </w:r>
      <w:r>
        <w:rPr>
          <w:w w:val="105"/>
        </w:rPr>
        <w:t>экономики:</w:t>
      </w:r>
      <w:r>
        <w:rPr>
          <w:spacing w:val="1"/>
          <w:w w:val="105"/>
        </w:rPr>
        <w:t xml:space="preserve"> </w:t>
      </w:r>
      <w:r>
        <w:rPr>
          <w:w w:val="105"/>
        </w:rPr>
        <w:t>современные</w:t>
      </w:r>
      <w:r>
        <w:rPr>
          <w:spacing w:val="-58"/>
          <w:w w:val="105"/>
        </w:rPr>
        <w:t xml:space="preserve"> </w:t>
      </w:r>
      <w:r>
        <w:rPr>
          <w:w w:val="105"/>
        </w:rPr>
        <w:t>государства</w:t>
      </w:r>
      <w:r>
        <w:rPr>
          <w:spacing w:val="1"/>
          <w:w w:val="105"/>
        </w:rPr>
        <w:t xml:space="preserve"> </w:t>
      </w:r>
      <w:r>
        <w:rPr>
          <w:w w:val="105"/>
        </w:rPr>
        <w:t>по</w:t>
      </w:r>
      <w:r>
        <w:rPr>
          <w:spacing w:val="1"/>
          <w:w w:val="105"/>
        </w:rPr>
        <w:t xml:space="preserve"> </w:t>
      </w:r>
      <w:r>
        <w:rPr>
          <w:w w:val="105"/>
        </w:rPr>
        <w:t>форме</w:t>
      </w:r>
      <w:r>
        <w:rPr>
          <w:spacing w:val="1"/>
          <w:w w:val="105"/>
        </w:rPr>
        <w:t xml:space="preserve"> </w:t>
      </w:r>
      <w:r>
        <w:rPr>
          <w:w w:val="105"/>
        </w:rPr>
        <w:t>правления,</w:t>
      </w:r>
      <w:r>
        <w:rPr>
          <w:spacing w:val="1"/>
          <w:w w:val="105"/>
        </w:rPr>
        <w:t xml:space="preserve"> </w:t>
      </w:r>
      <w:r>
        <w:rPr>
          <w:w w:val="105"/>
        </w:rPr>
        <w:t>государственно-территориальному</w:t>
      </w:r>
      <w:r>
        <w:rPr>
          <w:spacing w:val="1"/>
          <w:w w:val="105"/>
        </w:rPr>
        <w:t xml:space="preserve"> </w:t>
      </w:r>
      <w:r>
        <w:rPr>
          <w:w w:val="105"/>
        </w:rPr>
        <w:t>устройству,</w:t>
      </w:r>
      <w:r>
        <w:rPr>
          <w:spacing w:val="1"/>
          <w:w w:val="105"/>
        </w:rPr>
        <w:t xml:space="preserve"> </w:t>
      </w:r>
      <w:r>
        <w:rPr>
          <w:w w:val="105"/>
        </w:rPr>
        <w:t>типы</w:t>
      </w:r>
      <w:r>
        <w:rPr>
          <w:spacing w:val="1"/>
          <w:w w:val="105"/>
        </w:rPr>
        <w:t xml:space="preserve"> </w:t>
      </w:r>
      <w:r>
        <w:rPr>
          <w:w w:val="105"/>
        </w:rPr>
        <w:t>политических</w:t>
      </w:r>
      <w:r>
        <w:rPr>
          <w:spacing w:val="5"/>
          <w:w w:val="105"/>
        </w:rPr>
        <w:t xml:space="preserve"> </w:t>
      </w:r>
      <w:r>
        <w:rPr>
          <w:w w:val="105"/>
        </w:rPr>
        <w:t>партий,</w:t>
      </w:r>
      <w:r>
        <w:rPr>
          <w:spacing w:val="3"/>
          <w:w w:val="105"/>
        </w:rPr>
        <w:t xml:space="preserve"> </w:t>
      </w:r>
      <w:r>
        <w:rPr>
          <w:w w:val="105"/>
        </w:rPr>
        <w:t>общественно-политических</w:t>
      </w:r>
      <w:r>
        <w:rPr>
          <w:spacing w:val="2"/>
          <w:w w:val="105"/>
        </w:rPr>
        <w:t xml:space="preserve"> </w:t>
      </w:r>
      <w:r>
        <w:rPr>
          <w:w w:val="105"/>
        </w:rPr>
        <w:t>организаций.</w:t>
      </w:r>
    </w:p>
    <w:p w:rsidR="007F4E71" w:rsidRDefault="002F6E5B">
      <w:pPr>
        <w:pStyle w:val="a3"/>
        <w:spacing w:line="252" w:lineRule="auto"/>
        <w:ind w:right="559"/>
      </w:pPr>
      <w:r>
        <w:rPr>
          <w:w w:val="105"/>
        </w:rPr>
        <w:t>Сравнивать</w:t>
      </w:r>
      <w:r>
        <w:rPr>
          <w:spacing w:val="1"/>
          <w:w w:val="105"/>
        </w:rPr>
        <w:t xml:space="preserve"> </w:t>
      </w:r>
      <w:r>
        <w:rPr>
          <w:w w:val="105"/>
        </w:rPr>
        <w:t>формы</w:t>
      </w:r>
      <w:r>
        <w:rPr>
          <w:spacing w:val="1"/>
          <w:w w:val="105"/>
        </w:rPr>
        <w:t xml:space="preserve"> </w:t>
      </w:r>
      <w:r>
        <w:rPr>
          <w:w w:val="105"/>
        </w:rPr>
        <w:t>политического</w:t>
      </w:r>
      <w:r>
        <w:rPr>
          <w:spacing w:val="1"/>
          <w:w w:val="105"/>
        </w:rPr>
        <w:t xml:space="preserve"> </w:t>
      </w:r>
      <w:r>
        <w:rPr>
          <w:w w:val="105"/>
        </w:rPr>
        <w:t>участия</w:t>
      </w:r>
      <w:r>
        <w:rPr>
          <w:spacing w:val="1"/>
          <w:w w:val="105"/>
        </w:rPr>
        <w:t xml:space="preserve"> </w:t>
      </w:r>
      <w:r>
        <w:rPr>
          <w:w w:val="105"/>
        </w:rPr>
        <w:t>(выборы</w:t>
      </w:r>
      <w:r>
        <w:rPr>
          <w:spacing w:val="1"/>
          <w:w w:val="105"/>
        </w:rPr>
        <w:t xml:space="preserve"> </w:t>
      </w:r>
      <w:r>
        <w:rPr>
          <w:w w:val="105"/>
        </w:rPr>
        <w:t>и</w:t>
      </w:r>
      <w:r>
        <w:rPr>
          <w:spacing w:val="1"/>
          <w:w w:val="105"/>
        </w:rPr>
        <w:t xml:space="preserve"> </w:t>
      </w:r>
      <w:r>
        <w:rPr>
          <w:w w:val="105"/>
        </w:rPr>
        <w:t>референдум),</w:t>
      </w:r>
      <w:r>
        <w:rPr>
          <w:spacing w:val="1"/>
          <w:w w:val="105"/>
        </w:rPr>
        <w:t xml:space="preserve"> </w:t>
      </w:r>
      <w:r>
        <w:rPr>
          <w:w w:val="105"/>
        </w:rPr>
        <w:t>проступок</w:t>
      </w:r>
      <w:r>
        <w:rPr>
          <w:spacing w:val="1"/>
          <w:w w:val="105"/>
        </w:rPr>
        <w:t xml:space="preserve"> </w:t>
      </w:r>
      <w:r>
        <w:rPr>
          <w:w w:val="105"/>
        </w:rPr>
        <w:t>и</w:t>
      </w:r>
      <w:r>
        <w:rPr>
          <w:spacing w:val="1"/>
          <w:w w:val="105"/>
        </w:rPr>
        <w:t xml:space="preserve"> </w:t>
      </w:r>
      <w:r>
        <w:rPr>
          <w:w w:val="105"/>
        </w:rPr>
        <w:t xml:space="preserve">преступление,      дееспособность     </w:t>
      </w:r>
      <w:r>
        <w:rPr>
          <w:spacing w:val="1"/>
          <w:w w:val="105"/>
        </w:rPr>
        <w:t xml:space="preserve"> </w:t>
      </w:r>
      <w:r>
        <w:rPr>
          <w:w w:val="105"/>
        </w:rPr>
        <w:t>малолетних       в      возрасте       от       6       до       14       лет</w:t>
      </w:r>
      <w:r>
        <w:rPr>
          <w:spacing w:val="-58"/>
          <w:w w:val="105"/>
        </w:rPr>
        <w:t xml:space="preserve"> </w:t>
      </w:r>
      <w:r>
        <w:rPr>
          <w:w w:val="105"/>
        </w:rPr>
        <w:t>и</w:t>
      </w:r>
      <w:r>
        <w:rPr>
          <w:spacing w:val="-1"/>
          <w:w w:val="105"/>
        </w:rPr>
        <w:t xml:space="preserve"> </w:t>
      </w:r>
      <w:r>
        <w:rPr>
          <w:w w:val="105"/>
        </w:rPr>
        <w:t>несовершеннолетних</w:t>
      </w:r>
      <w:r>
        <w:rPr>
          <w:spacing w:val="-1"/>
          <w:w w:val="105"/>
        </w:rPr>
        <w:t xml:space="preserve"> </w:t>
      </w:r>
      <w:r>
        <w:rPr>
          <w:w w:val="105"/>
        </w:rPr>
        <w:t>в возрасте</w:t>
      </w:r>
      <w:r>
        <w:rPr>
          <w:spacing w:val="1"/>
          <w:w w:val="105"/>
        </w:rPr>
        <w:t xml:space="preserve"> </w:t>
      </w:r>
      <w:r>
        <w:rPr>
          <w:w w:val="105"/>
        </w:rPr>
        <w:t>от</w:t>
      </w:r>
      <w:r>
        <w:rPr>
          <w:spacing w:val="-7"/>
          <w:w w:val="105"/>
        </w:rPr>
        <w:t xml:space="preserve"> </w:t>
      </w:r>
      <w:r>
        <w:rPr>
          <w:w w:val="105"/>
        </w:rPr>
        <w:t>14 до</w:t>
      </w:r>
      <w:r>
        <w:rPr>
          <w:spacing w:val="1"/>
          <w:w w:val="105"/>
        </w:rPr>
        <w:t xml:space="preserve"> </w:t>
      </w:r>
      <w:r>
        <w:rPr>
          <w:w w:val="105"/>
        </w:rPr>
        <w:t>18</w:t>
      </w:r>
      <w:r>
        <w:rPr>
          <w:spacing w:val="2"/>
          <w:w w:val="105"/>
        </w:rPr>
        <w:t xml:space="preserve"> </w:t>
      </w:r>
      <w:r>
        <w:rPr>
          <w:w w:val="105"/>
        </w:rPr>
        <w:t>лет,</w:t>
      </w:r>
      <w:r>
        <w:rPr>
          <w:spacing w:val="-4"/>
          <w:w w:val="105"/>
        </w:rPr>
        <w:t xml:space="preserve"> </w:t>
      </w:r>
      <w:r>
        <w:rPr>
          <w:w w:val="105"/>
        </w:rPr>
        <w:t>мораль</w:t>
      </w:r>
      <w:r>
        <w:rPr>
          <w:spacing w:val="-2"/>
          <w:w w:val="105"/>
        </w:rPr>
        <w:t xml:space="preserve"> </w:t>
      </w:r>
      <w:r>
        <w:rPr>
          <w:w w:val="105"/>
        </w:rPr>
        <w:t>и</w:t>
      </w:r>
      <w:r>
        <w:rPr>
          <w:spacing w:val="-1"/>
          <w:w w:val="105"/>
        </w:rPr>
        <w:t xml:space="preserve"> </w:t>
      </w:r>
      <w:r>
        <w:rPr>
          <w:w w:val="105"/>
        </w:rPr>
        <w:t>право.</w:t>
      </w:r>
    </w:p>
    <w:p w:rsidR="007F4E71" w:rsidRDefault="002F6E5B">
      <w:pPr>
        <w:pStyle w:val="a3"/>
        <w:spacing w:line="252" w:lineRule="auto"/>
        <w:ind w:right="555"/>
      </w:pPr>
      <w:r>
        <w:rPr>
          <w:w w:val="105"/>
        </w:rPr>
        <w:t>Определять</w:t>
      </w:r>
      <w:r>
        <w:rPr>
          <w:spacing w:val="1"/>
          <w:w w:val="105"/>
        </w:rPr>
        <w:t xml:space="preserve"> </w:t>
      </w:r>
      <w:r>
        <w:rPr>
          <w:w w:val="105"/>
        </w:rPr>
        <w:t>конструктивные</w:t>
      </w:r>
      <w:r>
        <w:rPr>
          <w:spacing w:val="1"/>
          <w:w w:val="105"/>
        </w:rPr>
        <w:t xml:space="preserve"> </w:t>
      </w:r>
      <w:r>
        <w:rPr>
          <w:w w:val="105"/>
        </w:rPr>
        <w:t>модели</w:t>
      </w:r>
      <w:r>
        <w:rPr>
          <w:spacing w:val="1"/>
          <w:w w:val="105"/>
        </w:rPr>
        <w:t xml:space="preserve"> </w:t>
      </w:r>
      <w:r>
        <w:rPr>
          <w:w w:val="105"/>
        </w:rPr>
        <w:t>поведения</w:t>
      </w:r>
      <w:r>
        <w:rPr>
          <w:spacing w:val="1"/>
          <w:w w:val="105"/>
        </w:rPr>
        <w:t xml:space="preserve"> </w:t>
      </w:r>
      <w:r>
        <w:rPr>
          <w:w w:val="105"/>
        </w:rPr>
        <w:t>в</w:t>
      </w:r>
      <w:r>
        <w:rPr>
          <w:spacing w:val="1"/>
          <w:w w:val="105"/>
        </w:rPr>
        <w:t xml:space="preserve"> </w:t>
      </w:r>
      <w:r>
        <w:rPr>
          <w:w w:val="105"/>
        </w:rPr>
        <w:t>конфликтной</w:t>
      </w:r>
      <w:r>
        <w:rPr>
          <w:spacing w:val="1"/>
          <w:w w:val="105"/>
        </w:rPr>
        <w:t xml:space="preserve"> </w:t>
      </w:r>
      <w:r>
        <w:rPr>
          <w:w w:val="105"/>
        </w:rPr>
        <w:t>ситуации,</w:t>
      </w:r>
      <w:r>
        <w:rPr>
          <w:spacing w:val="1"/>
          <w:w w:val="105"/>
        </w:rPr>
        <w:t xml:space="preserve"> </w:t>
      </w:r>
      <w:r>
        <w:rPr>
          <w:w w:val="105"/>
        </w:rPr>
        <w:t>находить</w:t>
      </w:r>
      <w:r>
        <w:rPr>
          <w:spacing w:val="-58"/>
          <w:w w:val="105"/>
        </w:rPr>
        <w:t xml:space="preserve"> </w:t>
      </w:r>
      <w:r>
        <w:rPr>
          <w:w w:val="105"/>
        </w:rPr>
        <w:t>конструктивное</w:t>
      </w:r>
      <w:r>
        <w:rPr>
          <w:spacing w:val="2"/>
          <w:w w:val="105"/>
        </w:rPr>
        <w:t xml:space="preserve"> </w:t>
      </w:r>
      <w:r>
        <w:rPr>
          <w:w w:val="105"/>
        </w:rPr>
        <w:t>разрешение</w:t>
      </w:r>
      <w:r>
        <w:rPr>
          <w:spacing w:val="4"/>
          <w:w w:val="105"/>
        </w:rPr>
        <w:t xml:space="preserve"> </w:t>
      </w:r>
      <w:r>
        <w:rPr>
          <w:w w:val="105"/>
        </w:rPr>
        <w:t>конфликта.</w:t>
      </w:r>
    </w:p>
    <w:p w:rsidR="007F4E71" w:rsidRDefault="002F6E5B">
      <w:pPr>
        <w:pStyle w:val="a3"/>
        <w:ind w:left="1096" w:firstLine="0"/>
      </w:pPr>
      <w:r>
        <w:rPr>
          <w:w w:val="105"/>
        </w:rPr>
        <w:t>Преобразовывать</w:t>
      </w:r>
      <w:r>
        <w:rPr>
          <w:spacing w:val="4"/>
          <w:w w:val="105"/>
        </w:rPr>
        <w:t xml:space="preserve"> </w:t>
      </w:r>
      <w:r>
        <w:rPr>
          <w:w w:val="105"/>
        </w:rPr>
        <w:t>статистическую</w:t>
      </w:r>
      <w:r>
        <w:rPr>
          <w:spacing w:val="2"/>
          <w:w w:val="105"/>
        </w:rPr>
        <w:t xml:space="preserve"> </w:t>
      </w:r>
      <w:r>
        <w:rPr>
          <w:w w:val="105"/>
        </w:rPr>
        <w:t>и</w:t>
      </w:r>
      <w:r>
        <w:rPr>
          <w:spacing w:val="52"/>
          <w:w w:val="105"/>
        </w:rPr>
        <w:t xml:space="preserve"> </w:t>
      </w:r>
      <w:r>
        <w:rPr>
          <w:w w:val="105"/>
        </w:rPr>
        <w:t>визуальную</w:t>
      </w:r>
      <w:r>
        <w:rPr>
          <w:spacing w:val="59"/>
          <w:w w:val="105"/>
        </w:rPr>
        <w:t xml:space="preserve"> </w:t>
      </w:r>
      <w:r>
        <w:rPr>
          <w:w w:val="105"/>
        </w:rPr>
        <w:t>информацию  о</w:t>
      </w:r>
      <w:r>
        <w:rPr>
          <w:spacing w:val="51"/>
          <w:w w:val="105"/>
        </w:rPr>
        <w:t xml:space="preserve"> </w:t>
      </w:r>
      <w:r>
        <w:rPr>
          <w:w w:val="105"/>
        </w:rPr>
        <w:t>достижениях</w:t>
      </w:r>
      <w:r>
        <w:rPr>
          <w:spacing w:val="59"/>
          <w:w w:val="105"/>
        </w:rPr>
        <w:t xml:space="preserve"> </w:t>
      </w:r>
      <w:r>
        <w:rPr>
          <w:w w:val="105"/>
        </w:rPr>
        <w:t>России</w:t>
      </w:r>
      <w:r>
        <w:rPr>
          <w:spacing w:val="59"/>
          <w:w w:val="105"/>
        </w:rPr>
        <w:t xml:space="preserve"> </w:t>
      </w:r>
      <w:r>
        <w:rPr>
          <w:w w:val="105"/>
        </w:rPr>
        <w:t>в</w:t>
      </w:r>
    </w:p>
    <w:p w:rsidR="007F4E71" w:rsidRDefault="002F6E5B">
      <w:pPr>
        <w:pStyle w:val="a3"/>
        <w:ind w:firstLine="0"/>
        <w:jc w:val="left"/>
      </w:pPr>
      <w:r>
        <w:rPr>
          <w:w w:val="105"/>
        </w:rPr>
        <w:t>текст.</w:t>
      </w:r>
    </w:p>
    <w:p w:rsidR="007F4E71" w:rsidRDefault="002F6E5B">
      <w:pPr>
        <w:pStyle w:val="a3"/>
        <w:tabs>
          <w:tab w:val="left" w:pos="2217"/>
          <w:tab w:val="left" w:pos="3686"/>
          <w:tab w:val="left" w:pos="4068"/>
          <w:tab w:val="left" w:pos="5880"/>
          <w:tab w:val="left" w:pos="7764"/>
          <w:tab w:val="left" w:pos="9375"/>
          <w:tab w:val="left" w:pos="9886"/>
        </w:tabs>
        <w:spacing w:before="14"/>
        <w:ind w:left="1096" w:firstLine="0"/>
        <w:jc w:val="left"/>
      </w:pPr>
      <w:r>
        <w:rPr>
          <w:w w:val="105"/>
        </w:rPr>
        <w:t>Вносить</w:t>
      </w:r>
      <w:r>
        <w:rPr>
          <w:w w:val="105"/>
        </w:rPr>
        <w:tab/>
        <w:t>коррективы</w:t>
      </w:r>
      <w:r>
        <w:rPr>
          <w:w w:val="105"/>
        </w:rPr>
        <w:tab/>
        <w:t>в</w:t>
      </w:r>
      <w:r>
        <w:rPr>
          <w:w w:val="105"/>
        </w:rPr>
        <w:tab/>
        <w:t>моделируемую</w:t>
      </w:r>
      <w:r>
        <w:rPr>
          <w:w w:val="105"/>
        </w:rPr>
        <w:tab/>
        <w:t>экономическую</w:t>
      </w:r>
      <w:r>
        <w:rPr>
          <w:w w:val="105"/>
        </w:rPr>
        <w:tab/>
        <w:t>деятельность</w:t>
      </w:r>
      <w:r>
        <w:rPr>
          <w:w w:val="105"/>
        </w:rPr>
        <w:tab/>
        <w:t>на</w:t>
      </w:r>
      <w:r>
        <w:rPr>
          <w:w w:val="105"/>
        </w:rPr>
        <w:tab/>
        <w:t>основе</w:t>
      </w:r>
    </w:p>
    <w:p w:rsidR="007F4E71" w:rsidRDefault="002F6E5B">
      <w:pPr>
        <w:pStyle w:val="a3"/>
        <w:spacing w:before="9"/>
        <w:ind w:firstLine="0"/>
        <w:jc w:val="left"/>
      </w:pPr>
      <w:r>
        <w:t>изменившихся</w:t>
      </w:r>
      <w:r>
        <w:rPr>
          <w:spacing w:val="37"/>
        </w:rPr>
        <w:t xml:space="preserve"> </w:t>
      </w:r>
      <w:r>
        <w:t>ситуаций.</w:t>
      </w:r>
    </w:p>
    <w:p w:rsidR="007F4E71" w:rsidRDefault="002F6E5B">
      <w:pPr>
        <w:pStyle w:val="a3"/>
        <w:spacing w:before="9" w:line="252" w:lineRule="auto"/>
        <w:ind w:right="550"/>
        <w:jc w:val="left"/>
      </w:pPr>
      <w:r>
        <w:rPr>
          <w:w w:val="105"/>
        </w:rPr>
        <w:t>Использовать</w:t>
      </w:r>
      <w:r>
        <w:rPr>
          <w:spacing w:val="1"/>
          <w:w w:val="105"/>
        </w:rPr>
        <w:t xml:space="preserve"> </w:t>
      </w:r>
      <w:r>
        <w:rPr>
          <w:w w:val="105"/>
        </w:rPr>
        <w:t>полученные знания</w:t>
      </w:r>
      <w:r>
        <w:rPr>
          <w:spacing w:val="1"/>
          <w:w w:val="105"/>
        </w:rPr>
        <w:t xml:space="preserve"> </w:t>
      </w:r>
      <w:r>
        <w:rPr>
          <w:w w:val="105"/>
        </w:rPr>
        <w:t>для</w:t>
      </w:r>
      <w:r>
        <w:rPr>
          <w:spacing w:val="1"/>
          <w:w w:val="105"/>
        </w:rPr>
        <w:t xml:space="preserve"> </w:t>
      </w:r>
      <w:r>
        <w:rPr>
          <w:w w:val="105"/>
        </w:rPr>
        <w:t>публичного</w:t>
      </w:r>
      <w:r>
        <w:rPr>
          <w:spacing w:val="1"/>
          <w:w w:val="105"/>
        </w:rPr>
        <w:t xml:space="preserve"> </w:t>
      </w:r>
      <w:r>
        <w:rPr>
          <w:w w:val="105"/>
        </w:rPr>
        <w:t>представления</w:t>
      </w:r>
      <w:r>
        <w:rPr>
          <w:spacing w:val="1"/>
          <w:w w:val="105"/>
        </w:rPr>
        <w:t xml:space="preserve"> </w:t>
      </w:r>
      <w:r>
        <w:rPr>
          <w:w w:val="105"/>
        </w:rPr>
        <w:t>результатов своей</w:t>
      </w:r>
      <w:r>
        <w:rPr>
          <w:spacing w:val="-58"/>
          <w:w w:val="105"/>
        </w:rPr>
        <w:t xml:space="preserve"> </w:t>
      </w:r>
      <w:r>
        <w:rPr>
          <w:w w:val="105"/>
        </w:rPr>
        <w:t>деятельности</w:t>
      </w:r>
      <w:r>
        <w:rPr>
          <w:spacing w:val="-2"/>
          <w:w w:val="105"/>
        </w:rPr>
        <w:t xml:space="preserve"> </w:t>
      </w:r>
      <w:r>
        <w:rPr>
          <w:w w:val="105"/>
        </w:rPr>
        <w:t>в</w:t>
      </w:r>
      <w:r>
        <w:rPr>
          <w:spacing w:val="10"/>
          <w:w w:val="105"/>
        </w:rPr>
        <w:t xml:space="preserve"> </w:t>
      </w:r>
      <w:r>
        <w:rPr>
          <w:w w:val="105"/>
        </w:rPr>
        <w:t>сфере</w:t>
      </w:r>
      <w:r>
        <w:rPr>
          <w:spacing w:val="-5"/>
          <w:w w:val="105"/>
        </w:rPr>
        <w:t xml:space="preserve"> </w:t>
      </w:r>
      <w:r>
        <w:rPr>
          <w:w w:val="105"/>
        </w:rPr>
        <w:t>духовной</w:t>
      </w:r>
      <w:r>
        <w:rPr>
          <w:spacing w:val="4"/>
          <w:w w:val="105"/>
        </w:rPr>
        <w:t xml:space="preserve"> </w:t>
      </w:r>
      <w:r>
        <w:rPr>
          <w:w w:val="105"/>
        </w:rPr>
        <w:t>культуры.</w:t>
      </w:r>
    </w:p>
    <w:p w:rsidR="007F4E71" w:rsidRDefault="002F6E5B">
      <w:pPr>
        <w:pStyle w:val="a3"/>
        <w:tabs>
          <w:tab w:val="left" w:pos="2579"/>
          <w:tab w:val="left" w:pos="3069"/>
          <w:tab w:val="left" w:pos="4845"/>
          <w:tab w:val="left" w:pos="5349"/>
          <w:tab w:val="left" w:pos="7082"/>
          <w:tab w:val="left" w:pos="7572"/>
          <w:tab w:val="left" w:pos="9500"/>
        </w:tabs>
        <w:spacing w:before="4" w:line="244" w:lineRule="auto"/>
        <w:ind w:right="570"/>
        <w:jc w:val="left"/>
      </w:pPr>
      <w:r>
        <w:rPr>
          <w:w w:val="105"/>
        </w:rPr>
        <w:t>Выступать</w:t>
      </w:r>
      <w:r>
        <w:rPr>
          <w:w w:val="105"/>
        </w:rPr>
        <w:tab/>
        <w:t>с</w:t>
      </w:r>
      <w:r>
        <w:rPr>
          <w:w w:val="105"/>
        </w:rPr>
        <w:tab/>
        <w:t>сообщениями</w:t>
      </w:r>
      <w:r>
        <w:rPr>
          <w:w w:val="105"/>
        </w:rPr>
        <w:tab/>
        <w:t>в</w:t>
      </w:r>
      <w:r>
        <w:rPr>
          <w:w w:val="105"/>
        </w:rPr>
        <w:tab/>
        <w:t>соответствии</w:t>
      </w:r>
      <w:r>
        <w:rPr>
          <w:w w:val="105"/>
        </w:rPr>
        <w:tab/>
        <w:t>с</w:t>
      </w:r>
      <w:r>
        <w:rPr>
          <w:w w:val="105"/>
        </w:rPr>
        <w:tab/>
        <w:t>особенностями</w:t>
      </w:r>
      <w:r>
        <w:rPr>
          <w:w w:val="105"/>
        </w:rPr>
        <w:tab/>
      </w:r>
      <w:r>
        <w:t>аудитории</w:t>
      </w:r>
      <w:r>
        <w:rPr>
          <w:spacing w:val="-55"/>
        </w:rPr>
        <w:t xml:space="preserve"> </w:t>
      </w:r>
      <w:r>
        <w:rPr>
          <w:w w:val="105"/>
        </w:rPr>
        <w:t>и регламентом.</w:t>
      </w:r>
    </w:p>
    <w:p w:rsidR="007F4E71" w:rsidRDefault="002F6E5B">
      <w:pPr>
        <w:pStyle w:val="a3"/>
        <w:tabs>
          <w:tab w:val="left" w:pos="3124"/>
          <w:tab w:val="left" w:pos="3780"/>
          <w:tab w:val="left" w:pos="5328"/>
          <w:tab w:val="left" w:pos="7111"/>
          <w:tab w:val="left" w:pos="8300"/>
          <w:tab w:val="left" w:pos="9673"/>
        </w:tabs>
        <w:spacing w:line="244" w:lineRule="auto"/>
        <w:ind w:right="568"/>
        <w:jc w:val="left"/>
      </w:pPr>
      <w:r>
        <w:rPr>
          <w:w w:val="105"/>
        </w:rPr>
        <w:t>Устанавливать</w:t>
      </w:r>
      <w:r>
        <w:rPr>
          <w:w w:val="105"/>
        </w:rPr>
        <w:tab/>
        <w:t>и</w:t>
      </w:r>
      <w:r>
        <w:rPr>
          <w:w w:val="105"/>
        </w:rPr>
        <w:tab/>
        <w:t>объяснять</w:t>
      </w:r>
      <w:r>
        <w:rPr>
          <w:w w:val="105"/>
        </w:rPr>
        <w:tab/>
        <w:t>взаимосвязи</w:t>
      </w:r>
      <w:r>
        <w:rPr>
          <w:w w:val="105"/>
        </w:rPr>
        <w:tab/>
        <w:t>между</w:t>
      </w:r>
      <w:r>
        <w:rPr>
          <w:w w:val="105"/>
        </w:rPr>
        <w:tab/>
        <w:t>правами</w:t>
      </w:r>
      <w:r>
        <w:rPr>
          <w:w w:val="105"/>
        </w:rPr>
        <w:tab/>
      </w:r>
      <w:r>
        <w:rPr>
          <w:spacing w:val="-2"/>
          <w:w w:val="105"/>
        </w:rPr>
        <w:t>человека</w:t>
      </w:r>
      <w:r>
        <w:rPr>
          <w:spacing w:val="-58"/>
          <w:w w:val="105"/>
        </w:rPr>
        <w:t xml:space="preserve"> </w:t>
      </w:r>
      <w:r>
        <w:rPr>
          <w:w w:val="105"/>
        </w:rPr>
        <w:t>и</w:t>
      </w:r>
      <w:r>
        <w:rPr>
          <w:spacing w:val="-3"/>
          <w:w w:val="105"/>
        </w:rPr>
        <w:t xml:space="preserve"> </w:t>
      </w:r>
      <w:r>
        <w:rPr>
          <w:w w:val="105"/>
        </w:rPr>
        <w:t>гражданина</w:t>
      </w:r>
      <w:r>
        <w:rPr>
          <w:spacing w:val="4"/>
          <w:w w:val="105"/>
        </w:rPr>
        <w:t xml:space="preserve"> </w:t>
      </w:r>
      <w:r>
        <w:rPr>
          <w:w w:val="105"/>
        </w:rPr>
        <w:t>и обязанностями</w:t>
      </w:r>
      <w:r>
        <w:rPr>
          <w:spacing w:val="2"/>
          <w:w w:val="105"/>
        </w:rPr>
        <w:t xml:space="preserve"> </w:t>
      </w:r>
      <w:r>
        <w:rPr>
          <w:w w:val="105"/>
        </w:rPr>
        <w:t>граждан.</w:t>
      </w:r>
    </w:p>
    <w:p w:rsidR="007F4E71" w:rsidRDefault="002F6E5B">
      <w:pPr>
        <w:pStyle w:val="a3"/>
        <w:spacing w:before="1"/>
        <w:ind w:left="1096" w:firstLine="0"/>
      </w:pPr>
      <w:r>
        <w:t>Объяснять</w:t>
      </w:r>
      <w:r>
        <w:rPr>
          <w:spacing w:val="20"/>
        </w:rPr>
        <w:t xml:space="preserve"> </w:t>
      </w:r>
      <w:r>
        <w:t>причины</w:t>
      </w:r>
      <w:r>
        <w:rPr>
          <w:spacing w:val="22"/>
        </w:rPr>
        <w:t xml:space="preserve"> </w:t>
      </w:r>
      <w:r>
        <w:t>смены</w:t>
      </w:r>
      <w:r>
        <w:rPr>
          <w:spacing w:val="12"/>
        </w:rPr>
        <w:t xml:space="preserve"> </w:t>
      </w:r>
      <w:r>
        <w:t>дня</w:t>
      </w:r>
      <w:r>
        <w:rPr>
          <w:spacing w:val="20"/>
        </w:rPr>
        <w:t xml:space="preserve"> </w:t>
      </w:r>
      <w:r>
        <w:t>и</w:t>
      </w:r>
      <w:r>
        <w:rPr>
          <w:spacing w:val="19"/>
        </w:rPr>
        <w:t xml:space="preserve"> </w:t>
      </w:r>
      <w:r>
        <w:t>ночи</w:t>
      </w:r>
      <w:r>
        <w:rPr>
          <w:spacing w:val="16"/>
        </w:rPr>
        <w:t xml:space="preserve"> </w:t>
      </w:r>
      <w:r>
        <w:t>и</w:t>
      </w:r>
      <w:r>
        <w:rPr>
          <w:spacing w:val="25"/>
        </w:rPr>
        <w:t xml:space="preserve"> </w:t>
      </w:r>
      <w:r>
        <w:t>времен</w:t>
      </w:r>
      <w:r>
        <w:rPr>
          <w:spacing w:val="18"/>
        </w:rPr>
        <w:t xml:space="preserve"> </w:t>
      </w:r>
      <w:r>
        <w:t>года.</w:t>
      </w:r>
    </w:p>
    <w:p w:rsidR="007F4E71" w:rsidRDefault="002F6E5B">
      <w:pPr>
        <w:pStyle w:val="a3"/>
        <w:spacing w:before="16" w:line="247" w:lineRule="auto"/>
        <w:ind w:right="559"/>
      </w:pPr>
      <w:r>
        <w:rPr>
          <w:w w:val="105"/>
        </w:rPr>
        <w:t xml:space="preserve">Устанавливать     эмпирические     </w:t>
      </w:r>
      <w:r>
        <w:rPr>
          <w:spacing w:val="1"/>
          <w:w w:val="105"/>
        </w:rPr>
        <w:t xml:space="preserve"> </w:t>
      </w:r>
      <w:r>
        <w:rPr>
          <w:w w:val="105"/>
        </w:rPr>
        <w:t>зависимости       между      продолжительностью       дня</w:t>
      </w:r>
      <w:r>
        <w:rPr>
          <w:spacing w:val="-58"/>
          <w:w w:val="105"/>
        </w:rPr>
        <w:t xml:space="preserve"> </w:t>
      </w:r>
      <w:r>
        <w:rPr>
          <w:w w:val="105"/>
        </w:rPr>
        <w:t>и     географической     широтой     местности,     между     высотой     Солнца     над     горизонтом</w:t>
      </w:r>
      <w:r>
        <w:rPr>
          <w:spacing w:val="1"/>
          <w:w w:val="105"/>
        </w:rPr>
        <w:t xml:space="preserve"> </w:t>
      </w:r>
      <w:r>
        <w:rPr>
          <w:w w:val="105"/>
        </w:rPr>
        <w:t>и</w:t>
      </w:r>
      <w:r>
        <w:rPr>
          <w:spacing w:val="17"/>
          <w:w w:val="105"/>
        </w:rPr>
        <w:t xml:space="preserve"> </w:t>
      </w:r>
      <w:r>
        <w:rPr>
          <w:w w:val="105"/>
        </w:rPr>
        <w:t>географической</w:t>
      </w:r>
      <w:r>
        <w:rPr>
          <w:spacing w:val="29"/>
          <w:w w:val="105"/>
        </w:rPr>
        <w:t xml:space="preserve"> </w:t>
      </w:r>
      <w:r>
        <w:rPr>
          <w:w w:val="105"/>
        </w:rPr>
        <w:t>широтой</w:t>
      </w:r>
      <w:r>
        <w:rPr>
          <w:spacing w:val="26"/>
          <w:w w:val="105"/>
        </w:rPr>
        <w:t xml:space="preserve"> </w:t>
      </w:r>
      <w:r>
        <w:rPr>
          <w:w w:val="105"/>
        </w:rPr>
        <w:t>местности</w:t>
      </w:r>
      <w:r>
        <w:rPr>
          <w:spacing w:val="23"/>
          <w:w w:val="105"/>
        </w:rPr>
        <w:t xml:space="preserve"> </w:t>
      </w:r>
      <w:r>
        <w:rPr>
          <w:w w:val="105"/>
        </w:rPr>
        <w:t>на</w:t>
      </w:r>
      <w:r>
        <w:rPr>
          <w:spacing w:val="17"/>
          <w:w w:val="105"/>
        </w:rPr>
        <w:t xml:space="preserve"> </w:t>
      </w:r>
      <w:r>
        <w:rPr>
          <w:w w:val="105"/>
        </w:rPr>
        <w:t>основе</w:t>
      </w:r>
      <w:r>
        <w:rPr>
          <w:spacing w:val="13"/>
          <w:w w:val="105"/>
        </w:rPr>
        <w:t xml:space="preserve"> </w:t>
      </w:r>
      <w:r>
        <w:rPr>
          <w:w w:val="105"/>
        </w:rPr>
        <w:t>анализа</w:t>
      </w:r>
      <w:r>
        <w:rPr>
          <w:spacing w:val="21"/>
          <w:w w:val="105"/>
        </w:rPr>
        <w:t xml:space="preserve"> </w:t>
      </w:r>
      <w:r>
        <w:rPr>
          <w:w w:val="105"/>
        </w:rPr>
        <w:t>данных</w:t>
      </w:r>
      <w:r>
        <w:rPr>
          <w:spacing w:val="14"/>
          <w:w w:val="105"/>
        </w:rPr>
        <w:t xml:space="preserve"> </w:t>
      </w:r>
      <w:r>
        <w:rPr>
          <w:w w:val="105"/>
        </w:rPr>
        <w:t>наблюдений.</w:t>
      </w:r>
    </w:p>
    <w:p w:rsidR="007F4E71" w:rsidRDefault="007F4E71">
      <w:pPr>
        <w:spacing w:line="247" w:lineRule="auto"/>
        <w:sectPr w:rsidR="007F4E71">
          <w:headerReference w:type="default" r:id="rId67"/>
          <w:pgSz w:w="11910" w:h="16860"/>
          <w:pgMar w:top="760" w:right="20" w:bottom="280" w:left="740" w:header="0" w:footer="0" w:gutter="0"/>
          <w:cols w:space="720"/>
        </w:sectPr>
      </w:pPr>
    </w:p>
    <w:p w:rsidR="007F4E71" w:rsidRDefault="002F6E5B">
      <w:pPr>
        <w:pStyle w:val="a3"/>
        <w:spacing w:before="80" w:line="247" w:lineRule="auto"/>
        <w:ind w:left="1096" w:right="2349" w:firstLine="0"/>
      </w:pPr>
      <w:r>
        <w:lastRenderedPageBreak/>
        <w:t>Классифицировать формы рельефа суши по высоте и по внешнему облику.</w:t>
      </w:r>
      <w:r>
        <w:rPr>
          <w:spacing w:val="1"/>
        </w:rPr>
        <w:t xml:space="preserve"> </w:t>
      </w:r>
      <w:r>
        <w:t>Классифицировать</w:t>
      </w:r>
      <w:r>
        <w:rPr>
          <w:spacing w:val="12"/>
        </w:rPr>
        <w:t xml:space="preserve"> </w:t>
      </w:r>
      <w:r>
        <w:t>острова</w:t>
      </w:r>
      <w:r>
        <w:rPr>
          <w:spacing w:val="8"/>
        </w:rPr>
        <w:t xml:space="preserve"> </w:t>
      </w:r>
      <w:r>
        <w:t>по</w:t>
      </w:r>
      <w:r>
        <w:rPr>
          <w:spacing w:val="2"/>
        </w:rPr>
        <w:t xml:space="preserve"> </w:t>
      </w:r>
      <w:r>
        <w:t>происхождению.</w:t>
      </w:r>
    </w:p>
    <w:p w:rsidR="007F4E71" w:rsidRDefault="002F6E5B">
      <w:pPr>
        <w:pStyle w:val="a3"/>
        <w:spacing w:before="5" w:line="247" w:lineRule="auto"/>
        <w:ind w:right="560"/>
      </w:pPr>
      <w:r>
        <w:rPr>
          <w:w w:val="105"/>
        </w:rPr>
        <w:t>Формулировать оценочные суждения о последствиях изменений компонентов природы в</w:t>
      </w:r>
      <w:r>
        <w:rPr>
          <w:spacing w:val="1"/>
          <w:w w:val="105"/>
        </w:rPr>
        <w:t xml:space="preserve"> </w:t>
      </w:r>
      <w:r>
        <w:rPr>
          <w:w w:val="105"/>
        </w:rPr>
        <w:t>результате</w:t>
      </w:r>
      <w:r>
        <w:rPr>
          <w:spacing w:val="1"/>
          <w:w w:val="105"/>
        </w:rPr>
        <w:t xml:space="preserve"> </w:t>
      </w:r>
      <w:r>
        <w:rPr>
          <w:w w:val="105"/>
        </w:rPr>
        <w:t>деятельности</w:t>
      </w:r>
      <w:r>
        <w:rPr>
          <w:spacing w:val="1"/>
          <w:w w:val="105"/>
        </w:rPr>
        <w:t xml:space="preserve"> </w:t>
      </w:r>
      <w:r>
        <w:rPr>
          <w:w w:val="105"/>
        </w:rPr>
        <w:t>человека</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разных</w:t>
      </w:r>
      <w:r>
        <w:rPr>
          <w:spacing w:val="1"/>
          <w:w w:val="105"/>
        </w:rPr>
        <w:t xml:space="preserve"> </w:t>
      </w:r>
      <w:r>
        <w:rPr>
          <w:w w:val="105"/>
        </w:rPr>
        <w:t>источников</w:t>
      </w:r>
      <w:r>
        <w:rPr>
          <w:spacing w:val="1"/>
          <w:w w:val="105"/>
        </w:rPr>
        <w:t xml:space="preserve"> </w:t>
      </w:r>
      <w:r>
        <w:rPr>
          <w:w w:val="105"/>
        </w:rPr>
        <w:t>географической</w:t>
      </w:r>
      <w:r>
        <w:rPr>
          <w:spacing w:val="1"/>
          <w:w w:val="105"/>
        </w:rPr>
        <w:t xml:space="preserve"> </w:t>
      </w:r>
      <w:r>
        <w:rPr>
          <w:w w:val="105"/>
        </w:rPr>
        <w:t>информации.</w:t>
      </w:r>
    </w:p>
    <w:p w:rsidR="007F4E71" w:rsidRDefault="002F6E5B">
      <w:pPr>
        <w:pStyle w:val="a3"/>
        <w:spacing w:before="2"/>
        <w:ind w:left="1096" w:firstLine="0"/>
      </w:pPr>
      <w:r>
        <w:t>Самостоятельно</w:t>
      </w:r>
      <w:r>
        <w:rPr>
          <w:spacing w:val="34"/>
        </w:rPr>
        <w:t xml:space="preserve"> </w:t>
      </w:r>
      <w:r>
        <w:t>составлять</w:t>
      </w:r>
      <w:r>
        <w:rPr>
          <w:spacing w:val="38"/>
        </w:rPr>
        <w:t xml:space="preserve"> </w:t>
      </w:r>
      <w:r>
        <w:t>план</w:t>
      </w:r>
      <w:r>
        <w:rPr>
          <w:spacing w:val="39"/>
        </w:rPr>
        <w:t xml:space="preserve"> </w:t>
      </w:r>
      <w:r>
        <w:t>решения</w:t>
      </w:r>
      <w:r>
        <w:rPr>
          <w:spacing w:val="36"/>
        </w:rPr>
        <w:t xml:space="preserve"> </w:t>
      </w:r>
      <w:r>
        <w:t>учебной</w:t>
      </w:r>
      <w:r>
        <w:rPr>
          <w:spacing w:val="29"/>
        </w:rPr>
        <w:t xml:space="preserve"> </w:t>
      </w:r>
      <w:r>
        <w:t>географической</w:t>
      </w:r>
      <w:r>
        <w:rPr>
          <w:spacing w:val="36"/>
        </w:rPr>
        <w:t xml:space="preserve"> </w:t>
      </w:r>
      <w:r>
        <w:t>задачи.</w:t>
      </w:r>
    </w:p>
    <w:p w:rsidR="007F4E71" w:rsidRDefault="002F6E5B">
      <w:pPr>
        <w:pStyle w:val="a3"/>
        <w:tabs>
          <w:tab w:val="left" w:pos="3355"/>
          <w:tab w:val="left" w:pos="5657"/>
          <w:tab w:val="left" w:pos="7262"/>
          <w:tab w:val="left" w:pos="9644"/>
        </w:tabs>
        <w:spacing w:before="11" w:line="247" w:lineRule="auto"/>
        <w:ind w:right="599"/>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3"/>
          <w:w w:val="105"/>
        </w:rPr>
        <w:t xml:space="preserve"> </w:t>
      </w:r>
      <w:r>
        <w:rPr>
          <w:w w:val="105"/>
        </w:rPr>
        <w:t>базовых</w:t>
      </w:r>
      <w:r>
        <w:rPr>
          <w:spacing w:val="-3"/>
          <w:w w:val="105"/>
        </w:rPr>
        <w:t xml:space="preserve"> </w:t>
      </w:r>
      <w:r>
        <w:rPr>
          <w:w w:val="105"/>
        </w:rPr>
        <w:t>исследовательских</w:t>
      </w:r>
      <w:r>
        <w:rPr>
          <w:spacing w:val="-1"/>
          <w:w w:val="105"/>
        </w:rPr>
        <w:t xml:space="preserve"> </w:t>
      </w:r>
      <w:r>
        <w:rPr>
          <w:w w:val="105"/>
        </w:rPr>
        <w:t>действий.</w:t>
      </w:r>
    </w:p>
    <w:p w:rsidR="007F4E71" w:rsidRDefault="002F6E5B">
      <w:pPr>
        <w:pStyle w:val="a3"/>
        <w:spacing w:before="5" w:line="247" w:lineRule="auto"/>
        <w:ind w:right="559"/>
      </w:pPr>
      <w:r>
        <w:rPr>
          <w:w w:val="105"/>
        </w:rPr>
        <w:t>Проводить</w:t>
      </w:r>
      <w:r>
        <w:rPr>
          <w:spacing w:val="1"/>
          <w:w w:val="105"/>
        </w:rPr>
        <w:t xml:space="preserve"> </w:t>
      </w:r>
      <w:r>
        <w:rPr>
          <w:w w:val="105"/>
        </w:rPr>
        <w:t>измерения</w:t>
      </w:r>
      <w:r>
        <w:rPr>
          <w:spacing w:val="1"/>
          <w:w w:val="105"/>
        </w:rPr>
        <w:t xml:space="preserve"> </w:t>
      </w:r>
      <w:r>
        <w:rPr>
          <w:w w:val="105"/>
        </w:rPr>
        <w:t>температуры</w:t>
      </w:r>
      <w:r>
        <w:rPr>
          <w:spacing w:val="1"/>
          <w:w w:val="105"/>
        </w:rPr>
        <w:t xml:space="preserve"> </w:t>
      </w:r>
      <w:r>
        <w:rPr>
          <w:w w:val="105"/>
        </w:rPr>
        <w:t>воздуха,</w:t>
      </w:r>
      <w:r>
        <w:rPr>
          <w:spacing w:val="1"/>
          <w:w w:val="105"/>
        </w:rPr>
        <w:t xml:space="preserve"> </w:t>
      </w:r>
      <w:r>
        <w:rPr>
          <w:w w:val="105"/>
        </w:rPr>
        <w:t>атмосферного</w:t>
      </w:r>
      <w:r>
        <w:rPr>
          <w:spacing w:val="1"/>
          <w:w w:val="105"/>
        </w:rPr>
        <w:t xml:space="preserve"> </w:t>
      </w:r>
      <w:r>
        <w:rPr>
          <w:w w:val="105"/>
        </w:rPr>
        <w:t>давления,</w:t>
      </w:r>
      <w:r>
        <w:rPr>
          <w:spacing w:val="1"/>
          <w:w w:val="105"/>
        </w:rPr>
        <w:t xml:space="preserve"> </w:t>
      </w:r>
      <w:r>
        <w:rPr>
          <w:w w:val="105"/>
        </w:rPr>
        <w:t>скорости</w:t>
      </w:r>
      <w:r>
        <w:rPr>
          <w:spacing w:val="1"/>
          <w:w w:val="105"/>
        </w:rPr>
        <w:t xml:space="preserve"> </w:t>
      </w:r>
      <w:r>
        <w:rPr>
          <w:w w:val="105"/>
        </w:rPr>
        <w:t>и</w:t>
      </w:r>
      <w:r>
        <w:rPr>
          <w:spacing w:val="1"/>
          <w:w w:val="105"/>
        </w:rPr>
        <w:t xml:space="preserve"> </w:t>
      </w:r>
      <w:r>
        <w:rPr>
          <w:w w:val="105"/>
        </w:rPr>
        <w:t>направления</w:t>
      </w:r>
      <w:r>
        <w:rPr>
          <w:spacing w:val="1"/>
          <w:w w:val="105"/>
        </w:rPr>
        <w:t xml:space="preserve"> </w:t>
      </w:r>
      <w:r>
        <w:rPr>
          <w:w w:val="105"/>
        </w:rPr>
        <w:t>ветра</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аналоговых</w:t>
      </w:r>
      <w:r>
        <w:rPr>
          <w:spacing w:val="1"/>
          <w:w w:val="105"/>
        </w:rPr>
        <w:t xml:space="preserve"> </w:t>
      </w:r>
      <w:r>
        <w:rPr>
          <w:w w:val="105"/>
        </w:rPr>
        <w:t>и</w:t>
      </w:r>
      <w:r>
        <w:rPr>
          <w:spacing w:val="1"/>
          <w:w w:val="105"/>
        </w:rPr>
        <w:t xml:space="preserve"> </w:t>
      </w:r>
      <w:r>
        <w:rPr>
          <w:w w:val="105"/>
        </w:rPr>
        <w:t>(или)</w:t>
      </w:r>
      <w:r>
        <w:rPr>
          <w:spacing w:val="1"/>
          <w:w w:val="105"/>
        </w:rPr>
        <w:t xml:space="preserve"> </w:t>
      </w:r>
      <w:r>
        <w:rPr>
          <w:w w:val="105"/>
        </w:rPr>
        <w:t>цифровых</w:t>
      </w:r>
      <w:r>
        <w:rPr>
          <w:spacing w:val="1"/>
          <w:w w:val="105"/>
        </w:rPr>
        <w:t xml:space="preserve"> </w:t>
      </w:r>
      <w:r>
        <w:rPr>
          <w:w w:val="105"/>
        </w:rPr>
        <w:t>приборов</w:t>
      </w:r>
      <w:r>
        <w:rPr>
          <w:spacing w:val="1"/>
          <w:w w:val="105"/>
        </w:rPr>
        <w:t xml:space="preserve"> </w:t>
      </w:r>
      <w:r>
        <w:rPr>
          <w:w w:val="105"/>
        </w:rPr>
        <w:t>(термометр,</w:t>
      </w:r>
      <w:r>
        <w:rPr>
          <w:spacing w:val="1"/>
          <w:w w:val="105"/>
        </w:rPr>
        <w:t xml:space="preserve"> </w:t>
      </w:r>
      <w:r>
        <w:rPr>
          <w:w w:val="105"/>
        </w:rPr>
        <w:t xml:space="preserve">барометр,        анемометр,       </w:t>
      </w:r>
      <w:r>
        <w:rPr>
          <w:spacing w:val="1"/>
          <w:w w:val="105"/>
        </w:rPr>
        <w:t xml:space="preserve"> </w:t>
      </w:r>
      <w:r>
        <w:rPr>
          <w:w w:val="105"/>
        </w:rPr>
        <w:t>флюгер)         и         представлять         результаты         наблюдений</w:t>
      </w:r>
      <w:r>
        <w:rPr>
          <w:spacing w:val="-58"/>
          <w:w w:val="105"/>
        </w:rPr>
        <w:t xml:space="preserve"> </w:t>
      </w:r>
      <w:r>
        <w:rPr>
          <w:w w:val="105"/>
        </w:rPr>
        <w:t>в</w:t>
      </w:r>
      <w:r>
        <w:rPr>
          <w:spacing w:val="-3"/>
          <w:w w:val="105"/>
        </w:rPr>
        <w:t xml:space="preserve"> </w:t>
      </w:r>
      <w:r>
        <w:rPr>
          <w:w w:val="105"/>
        </w:rPr>
        <w:t>табличной</w:t>
      </w:r>
      <w:r>
        <w:rPr>
          <w:spacing w:val="3"/>
          <w:w w:val="105"/>
        </w:rPr>
        <w:t xml:space="preserve"> </w:t>
      </w:r>
      <w:r>
        <w:rPr>
          <w:w w:val="105"/>
        </w:rPr>
        <w:t>и</w:t>
      </w:r>
      <w:r>
        <w:rPr>
          <w:spacing w:val="7"/>
          <w:w w:val="105"/>
        </w:rPr>
        <w:t xml:space="preserve"> </w:t>
      </w:r>
      <w:r>
        <w:rPr>
          <w:w w:val="105"/>
        </w:rPr>
        <w:t>(или)</w:t>
      </w:r>
      <w:r>
        <w:rPr>
          <w:spacing w:val="-2"/>
          <w:w w:val="105"/>
        </w:rPr>
        <w:t xml:space="preserve"> </w:t>
      </w:r>
      <w:r>
        <w:rPr>
          <w:w w:val="105"/>
        </w:rPr>
        <w:t>графической</w:t>
      </w:r>
      <w:r>
        <w:rPr>
          <w:spacing w:val="9"/>
          <w:w w:val="105"/>
        </w:rPr>
        <w:t xml:space="preserve"> </w:t>
      </w:r>
      <w:r>
        <w:rPr>
          <w:w w:val="105"/>
        </w:rPr>
        <w:t>форме.</w:t>
      </w:r>
    </w:p>
    <w:p w:rsidR="007F4E71" w:rsidRDefault="002F6E5B">
      <w:pPr>
        <w:pStyle w:val="a3"/>
        <w:spacing w:line="252" w:lineRule="auto"/>
        <w:ind w:right="561"/>
      </w:pPr>
      <w:r>
        <w:rPr>
          <w:w w:val="105"/>
        </w:rPr>
        <w:t xml:space="preserve">Формулировать        вопросы,        поиск        ответов        на       </w:t>
      </w:r>
      <w:r>
        <w:rPr>
          <w:spacing w:val="1"/>
          <w:w w:val="105"/>
        </w:rPr>
        <w:t xml:space="preserve"> </w:t>
      </w:r>
      <w:r>
        <w:rPr>
          <w:w w:val="105"/>
        </w:rPr>
        <w:t>которые         необходим</w:t>
      </w:r>
      <w:r>
        <w:rPr>
          <w:spacing w:val="1"/>
          <w:w w:val="105"/>
        </w:rPr>
        <w:t xml:space="preserve"> </w:t>
      </w:r>
      <w:r>
        <w:rPr>
          <w:w w:val="105"/>
        </w:rPr>
        <w:t>для      прогнозирования      изменения      численности      населения      Российской      Федерации</w:t>
      </w:r>
      <w:r>
        <w:rPr>
          <w:spacing w:val="1"/>
          <w:w w:val="105"/>
        </w:rPr>
        <w:t xml:space="preserve"> </w:t>
      </w:r>
      <w:r>
        <w:rPr>
          <w:w w:val="105"/>
        </w:rPr>
        <w:t>в</w:t>
      </w:r>
      <w:r>
        <w:rPr>
          <w:spacing w:val="1"/>
          <w:w w:val="105"/>
        </w:rPr>
        <w:t xml:space="preserve"> </w:t>
      </w:r>
      <w:r>
        <w:rPr>
          <w:w w:val="105"/>
        </w:rPr>
        <w:t>будущем.</w:t>
      </w:r>
    </w:p>
    <w:p w:rsidR="007F4E71" w:rsidRDefault="002F6E5B">
      <w:pPr>
        <w:pStyle w:val="a3"/>
        <w:spacing w:line="244" w:lineRule="auto"/>
        <w:ind w:right="563"/>
      </w:pPr>
      <w:r>
        <w:rPr>
          <w:w w:val="105"/>
        </w:rPr>
        <w:t xml:space="preserve">Представлять       результаты        фенологических        наблюдений       </w:t>
      </w:r>
      <w:r>
        <w:rPr>
          <w:spacing w:val="1"/>
          <w:w w:val="105"/>
        </w:rPr>
        <w:t xml:space="preserve"> </w:t>
      </w:r>
      <w:r>
        <w:rPr>
          <w:w w:val="105"/>
        </w:rPr>
        <w:t>и        наблюдений</w:t>
      </w:r>
      <w:r>
        <w:rPr>
          <w:spacing w:val="1"/>
          <w:w w:val="105"/>
        </w:rPr>
        <w:t xml:space="preserve"> </w:t>
      </w:r>
      <w:r>
        <w:rPr>
          <w:w w:val="105"/>
        </w:rPr>
        <w:t>за</w:t>
      </w:r>
      <w:r>
        <w:rPr>
          <w:spacing w:val="-4"/>
          <w:w w:val="105"/>
        </w:rPr>
        <w:t xml:space="preserve"> </w:t>
      </w:r>
      <w:r>
        <w:rPr>
          <w:w w:val="105"/>
        </w:rPr>
        <w:t>погодой</w:t>
      </w:r>
      <w:r>
        <w:rPr>
          <w:spacing w:val="-3"/>
          <w:w w:val="105"/>
        </w:rPr>
        <w:t xml:space="preserve"> </w:t>
      </w:r>
      <w:r>
        <w:rPr>
          <w:w w:val="105"/>
        </w:rPr>
        <w:t>в</w:t>
      </w:r>
      <w:r>
        <w:rPr>
          <w:spacing w:val="3"/>
          <w:w w:val="105"/>
        </w:rPr>
        <w:t xml:space="preserve"> </w:t>
      </w:r>
      <w:r>
        <w:rPr>
          <w:w w:val="105"/>
        </w:rPr>
        <w:t>различной</w:t>
      </w:r>
      <w:r>
        <w:rPr>
          <w:spacing w:val="5"/>
          <w:w w:val="105"/>
        </w:rPr>
        <w:t xml:space="preserve"> </w:t>
      </w:r>
      <w:r>
        <w:rPr>
          <w:w w:val="105"/>
        </w:rPr>
        <w:t>форме</w:t>
      </w:r>
      <w:r>
        <w:rPr>
          <w:spacing w:val="-3"/>
          <w:w w:val="105"/>
        </w:rPr>
        <w:t xml:space="preserve"> </w:t>
      </w:r>
      <w:r>
        <w:rPr>
          <w:w w:val="105"/>
        </w:rPr>
        <w:t>(табличной,</w:t>
      </w:r>
      <w:r>
        <w:rPr>
          <w:spacing w:val="-7"/>
          <w:w w:val="105"/>
        </w:rPr>
        <w:t xml:space="preserve"> </w:t>
      </w:r>
      <w:r>
        <w:rPr>
          <w:w w:val="105"/>
        </w:rPr>
        <w:t>графической,</w:t>
      </w:r>
      <w:r>
        <w:rPr>
          <w:spacing w:val="1"/>
          <w:w w:val="105"/>
        </w:rPr>
        <w:t xml:space="preserve"> </w:t>
      </w:r>
      <w:r>
        <w:rPr>
          <w:w w:val="105"/>
        </w:rPr>
        <w:t>географического</w:t>
      </w:r>
      <w:r>
        <w:rPr>
          <w:spacing w:val="2"/>
          <w:w w:val="105"/>
        </w:rPr>
        <w:t xml:space="preserve"> </w:t>
      </w:r>
      <w:r>
        <w:rPr>
          <w:w w:val="105"/>
        </w:rPr>
        <w:t>описания).</w:t>
      </w:r>
    </w:p>
    <w:p w:rsidR="007F4E71" w:rsidRDefault="002F6E5B">
      <w:pPr>
        <w:pStyle w:val="a3"/>
        <w:spacing w:before="3" w:line="244" w:lineRule="auto"/>
        <w:ind w:right="575"/>
      </w:pPr>
      <w:r>
        <w:rPr>
          <w:w w:val="105"/>
        </w:rPr>
        <w:t>Проводить</w:t>
      </w:r>
      <w:r>
        <w:rPr>
          <w:spacing w:val="1"/>
          <w:w w:val="105"/>
        </w:rPr>
        <w:t xml:space="preserve"> </w:t>
      </w:r>
      <w:r>
        <w:rPr>
          <w:w w:val="105"/>
        </w:rPr>
        <w:t>по</w:t>
      </w:r>
      <w:r>
        <w:rPr>
          <w:spacing w:val="1"/>
          <w:w w:val="105"/>
        </w:rPr>
        <w:t xml:space="preserve"> </w:t>
      </w:r>
      <w:r>
        <w:rPr>
          <w:w w:val="105"/>
        </w:rPr>
        <w:t>самостоятельно</w:t>
      </w:r>
      <w:r>
        <w:rPr>
          <w:spacing w:val="1"/>
          <w:w w:val="105"/>
        </w:rPr>
        <w:t xml:space="preserve"> </w:t>
      </w:r>
      <w:r>
        <w:rPr>
          <w:w w:val="105"/>
        </w:rPr>
        <w:t>составленному</w:t>
      </w:r>
      <w:r>
        <w:rPr>
          <w:spacing w:val="1"/>
          <w:w w:val="105"/>
        </w:rPr>
        <w:t xml:space="preserve"> </w:t>
      </w:r>
      <w:r>
        <w:rPr>
          <w:w w:val="105"/>
        </w:rPr>
        <w:t>плану</w:t>
      </w:r>
      <w:r>
        <w:rPr>
          <w:spacing w:val="1"/>
          <w:w w:val="105"/>
        </w:rPr>
        <w:t xml:space="preserve"> </w:t>
      </w:r>
      <w:r>
        <w:rPr>
          <w:w w:val="105"/>
        </w:rPr>
        <w:t>небольшое</w:t>
      </w:r>
      <w:r>
        <w:rPr>
          <w:spacing w:val="1"/>
          <w:w w:val="105"/>
        </w:rPr>
        <w:t xml:space="preserve"> </w:t>
      </w:r>
      <w:r>
        <w:rPr>
          <w:w w:val="105"/>
        </w:rPr>
        <w:t>исследование</w:t>
      </w:r>
      <w:r>
        <w:rPr>
          <w:spacing w:val="1"/>
          <w:w w:val="105"/>
        </w:rPr>
        <w:t xml:space="preserve"> </w:t>
      </w:r>
      <w:r>
        <w:rPr>
          <w:w w:val="105"/>
        </w:rPr>
        <w:t>роли</w:t>
      </w:r>
      <w:r>
        <w:rPr>
          <w:spacing w:val="-58"/>
          <w:w w:val="105"/>
        </w:rPr>
        <w:t xml:space="preserve"> </w:t>
      </w:r>
      <w:r>
        <w:rPr>
          <w:w w:val="105"/>
        </w:rPr>
        <w:t>традиций</w:t>
      </w:r>
      <w:r>
        <w:rPr>
          <w:spacing w:val="-1"/>
          <w:w w:val="105"/>
        </w:rPr>
        <w:t xml:space="preserve"> </w:t>
      </w:r>
      <w:r>
        <w:rPr>
          <w:w w:val="105"/>
        </w:rPr>
        <w:t>в</w:t>
      </w:r>
      <w:r>
        <w:rPr>
          <w:spacing w:val="2"/>
          <w:w w:val="105"/>
        </w:rPr>
        <w:t xml:space="preserve"> </w:t>
      </w:r>
      <w:r>
        <w:rPr>
          <w:w w:val="105"/>
        </w:rPr>
        <w:t>обществе.</w:t>
      </w:r>
    </w:p>
    <w:p w:rsidR="007F4E71" w:rsidRDefault="002F6E5B">
      <w:pPr>
        <w:pStyle w:val="a3"/>
        <w:spacing w:line="252" w:lineRule="auto"/>
        <w:ind w:right="573"/>
      </w:pPr>
      <w:r>
        <w:rPr>
          <w:w w:val="105"/>
        </w:rPr>
        <w:t>Исследовать несложные практические ситуации, связанные с использованием различных</w:t>
      </w:r>
      <w:r>
        <w:rPr>
          <w:spacing w:val="1"/>
          <w:w w:val="105"/>
        </w:rPr>
        <w:t xml:space="preserve"> </w:t>
      </w:r>
      <w:r>
        <w:rPr>
          <w:w w:val="105"/>
        </w:rPr>
        <w:t>способов</w:t>
      </w:r>
      <w:r>
        <w:rPr>
          <w:spacing w:val="1"/>
          <w:w w:val="105"/>
        </w:rPr>
        <w:t xml:space="preserve"> </w:t>
      </w:r>
      <w:r>
        <w:rPr>
          <w:w w:val="105"/>
        </w:rPr>
        <w:t>повышения</w:t>
      </w:r>
      <w:r>
        <w:rPr>
          <w:spacing w:val="-5"/>
          <w:w w:val="105"/>
        </w:rPr>
        <w:t xml:space="preserve"> </w:t>
      </w:r>
      <w:r>
        <w:rPr>
          <w:w w:val="105"/>
        </w:rPr>
        <w:t>эффективности</w:t>
      </w:r>
      <w:r>
        <w:rPr>
          <w:spacing w:val="4"/>
          <w:w w:val="105"/>
        </w:rPr>
        <w:t xml:space="preserve"> </w:t>
      </w:r>
      <w:r>
        <w:rPr>
          <w:w w:val="105"/>
        </w:rPr>
        <w:t>производства.</w:t>
      </w:r>
    </w:p>
    <w:p w:rsidR="007F4E71" w:rsidRDefault="002F6E5B">
      <w:pPr>
        <w:pStyle w:val="a3"/>
        <w:tabs>
          <w:tab w:val="left" w:pos="3355"/>
          <w:tab w:val="left" w:pos="5662"/>
          <w:tab w:val="left" w:pos="7267"/>
          <w:tab w:val="left" w:pos="9649"/>
        </w:tabs>
        <w:spacing w:before="2" w:line="244" w:lineRule="auto"/>
        <w:ind w:right="594"/>
      </w:pPr>
      <w:r>
        <w:rPr>
          <w:w w:val="105"/>
        </w:rPr>
        <w:t>Формирование</w:t>
      </w:r>
      <w:r>
        <w:rPr>
          <w:w w:val="105"/>
        </w:rPr>
        <w:tab/>
        <w:t>универсальных</w:t>
      </w:r>
      <w:r>
        <w:rPr>
          <w:w w:val="105"/>
        </w:rPr>
        <w:tab/>
        <w:t>учебных</w:t>
      </w:r>
      <w:r>
        <w:rPr>
          <w:w w:val="105"/>
        </w:rPr>
        <w:tab/>
        <w:t>познавательных</w:t>
      </w:r>
      <w:r>
        <w:rPr>
          <w:w w:val="105"/>
        </w:rPr>
        <w:tab/>
      </w:r>
      <w:r>
        <w:rPr>
          <w:spacing w:val="-1"/>
        </w:rPr>
        <w:t>действий</w:t>
      </w:r>
      <w:r>
        <w:rPr>
          <w:spacing w:val="-56"/>
        </w:rPr>
        <w:t xml:space="preserve"> </w:t>
      </w:r>
      <w:r>
        <w:rPr>
          <w:w w:val="105"/>
        </w:rPr>
        <w:t>в</w:t>
      </w:r>
      <w:r>
        <w:rPr>
          <w:spacing w:val="-3"/>
          <w:w w:val="105"/>
        </w:rPr>
        <w:t xml:space="preserve"> </w:t>
      </w:r>
      <w:r>
        <w:rPr>
          <w:w w:val="105"/>
        </w:rPr>
        <w:t>части</w:t>
      </w:r>
      <w:r>
        <w:rPr>
          <w:spacing w:val="7"/>
          <w:w w:val="105"/>
        </w:rPr>
        <w:t xml:space="preserve"> </w:t>
      </w:r>
      <w:r>
        <w:rPr>
          <w:w w:val="105"/>
        </w:rPr>
        <w:t>работы</w:t>
      </w:r>
      <w:r>
        <w:rPr>
          <w:spacing w:val="4"/>
          <w:w w:val="105"/>
        </w:rPr>
        <w:t xml:space="preserve"> </w:t>
      </w:r>
      <w:r>
        <w:rPr>
          <w:w w:val="105"/>
        </w:rPr>
        <w:t>с информацией.</w:t>
      </w:r>
    </w:p>
    <w:p w:rsidR="007F4E71" w:rsidRDefault="002F6E5B">
      <w:pPr>
        <w:pStyle w:val="a3"/>
        <w:spacing w:line="244" w:lineRule="auto"/>
        <w:ind w:right="562"/>
      </w:pPr>
      <w:r>
        <w:rPr>
          <w:w w:val="105"/>
        </w:rPr>
        <w:t>Проводить      поиск       необходимой        исторической        информации       в       учебной</w:t>
      </w:r>
      <w:r>
        <w:rPr>
          <w:spacing w:val="1"/>
          <w:w w:val="105"/>
        </w:rPr>
        <w:t xml:space="preserve"> </w:t>
      </w:r>
      <w:r>
        <w:rPr>
          <w:w w:val="105"/>
        </w:rPr>
        <w:t>и</w:t>
      </w:r>
      <w:r>
        <w:rPr>
          <w:spacing w:val="1"/>
          <w:w w:val="105"/>
        </w:rPr>
        <w:t xml:space="preserve"> </w:t>
      </w:r>
      <w:r>
        <w:rPr>
          <w:w w:val="105"/>
        </w:rPr>
        <w:t>научной</w:t>
      </w:r>
      <w:r>
        <w:rPr>
          <w:spacing w:val="1"/>
          <w:w w:val="105"/>
        </w:rPr>
        <w:t xml:space="preserve"> </w:t>
      </w:r>
      <w:r>
        <w:rPr>
          <w:w w:val="105"/>
        </w:rPr>
        <w:t>литературе,</w:t>
      </w:r>
      <w:r>
        <w:rPr>
          <w:spacing w:val="1"/>
          <w:w w:val="105"/>
        </w:rPr>
        <w:t xml:space="preserve"> </w:t>
      </w:r>
      <w:r>
        <w:rPr>
          <w:w w:val="105"/>
        </w:rPr>
        <w:t>аутентичных</w:t>
      </w:r>
      <w:r>
        <w:rPr>
          <w:spacing w:val="1"/>
          <w:w w:val="105"/>
        </w:rPr>
        <w:t xml:space="preserve"> </w:t>
      </w:r>
      <w:r>
        <w:rPr>
          <w:w w:val="105"/>
        </w:rPr>
        <w:t>источниках</w:t>
      </w:r>
      <w:r>
        <w:rPr>
          <w:spacing w:val="1"/>
          <w:w w:val="105"/>
        </w:rPr>
        <w:t xml:space="preserve"> </w:t>
      </w:r>
      <w:r>
        <w:rPr>
          <w:w w:val="105"/>
        </w:rPr>
        <w:t>(материальных,</w:t>
      </w:r>
      <w:r>
        <w:rPr>
          <w:spacing w:val="1"/>
          <w:w w:val="105"/>
        </w:rPr>
        <w:t xml:space="preserve"> </w:t>
      </w:r>
      <w:r>
        <w:rPr>
          <w:w w:val="105"/>
        </w:rPr>
        <w:t>письменных,</w:t>
      </w:r>
      <w:r>
        <w:rPr>
          <w:spacing w:val="1"/>
          <w:w w:val="105"/>
        </w:rPr>
        <w:t xml:space="preserve"> </w:t>
      </w:r>
      <w:r>
        <w:rPr>
          <w:w w:val="105"/>
        </w:rPr>
        <w:t>визуальных),</w:t>
      </w:r>
      <w:r>
        <w:rPr>
          <w:spacing w:val="1"/>
          <w:w w:val="105"/>
        </w:rPr>
        <w:t xml:space="preserve"> </w:t>
      </w:r>
      <w:r>
        <w:rPr>
          <w:w w:val="105"/>
        </w:rPr>
        <w:t>публицистике</w:t>
      </w:r>
      <w:r>
        <w:rPr>
          <w:spacing w:val="-7"/>
          <w:w w:val="105"/>
        </w:rPr>
        <w:t xml:space="preserve"> </w:t>
      </w:r>
      <w:r>
        <w:rPr>
          <w:w w:val="105"/>
        </w:rPr>
        <w:t>и</w:t>
      </w:r>
      <w:r>
        <w:rPr>
          <w:spacing w:val="-1"/>
          <w:w w:val="105"/>
        </w:rPr>
        <w:t xml:space="preserve"> </w:t>
      </w:r>
      <w:r>
        <w:rPr>
          <w:w w:val="105"/>
        </w:rPr>
        <w:t>другие</w:t>
      </w:r>
      <w:r>
        <w:rPr>
          <w:spacing w:val="-8"/>
          <w:w w:val="105"/>
        </w:rPr>
        <w:t xml:space="preserve"> </w:t>
      </w:r>
      <w:r>
        <w:rPr>
          <w:w w:val="105"/>
        </w:rPr>
        <w:t>в</w:t>
      </w:r>
      <w:r>
        <w:rPr>
          <w:spacing w:val="5"/>
          <w:w w:val="105"/>
        </w:rPr>
        <w:t xml:space="preserve"> </w:t>
      </w:r>
      <w:r>
        <w:rPr>
          <w:w w:val="105"/>
        </w:rPr>
        <w:t>соответствии</w:t>
      </w:r>
      <w:r>
        <w:rPr>
          <w:spacing w:val="5"/>
          <w:w w:val="105"/>
        </w:rPr>
        <w:t xml:space="preserve"> </w:t>
      </w:r>
      <w:r>
        <w:rPr>
          <w:w w:val="105"/>
        </w:rPr>
        <w:t>с</w:t>
      </w:r>
      <w:r>
        <w:rPr>
          <w:spacing w:val="-9"/>
          <w:w w:val="105"/>
        </w:rPr>
        <w:t xml:space="preserve"> </w:t>
      </w:r>
      <w:r>
        <w:rPr>
          <w:w w:val="105"/>
        </w:rPr>
        <w:t>предложенной</w:t>
      </w:r>
      <w:r>
        <w:rPr>
          <w:spacing w:val="2"/>
          <w:w w:val="105"/>
        </w:rPr>
        <w:t xml:space="preserve"> </w:t>
      </w:r>
      <w:r>
        <w:rPr>
          <w:w w:val="105"/>
        </w:rPr>
        <w:t>познавательной</w:t>
      </w:r>
      <w:r>
        <w:rPr>
          <w:spacing w:val="1"/>
          <w:w w:val="105"/>
        </w:rPr>
        <w:t xml:space="preserve"> </w:t>
      </w:r>
      <w:r>
        <w:rPr>
          <w:w w:val="105"/>
        </w:rPr>
        <w:t>задачей.</w:t>
      </w:r>
    </w:p>
    <w:p w:rsidR="007F4E71" w:rsidRDefault="002F6E5B">
      <w:pPr>
        <w:pStyle w:val="a3"/>
        <w:spacing w:before="9" w:line="247" w:lineRule="auto"/>
        <w:ind w:right="568"/>
      </w:pPr>
      <w:r>
        <w:t>Анализировать и интерпретировать</w:t>
      </w:r>
      <w:r>
        <w:rPr>
          <w:spacing w:val="1"/>
        </w:rPr>
        <w:t xml:space="preserve"> </w:t>
      </w:r>
      <w:r>
        <w:t>историческую</w:t>
      </w:r>
      <w:r>
        <w:rPr>
          <w:spacing w:val="1"/>
        </w:rPr>
        <w:t xml:space="preserve"> </w:t>
      </w:r>
      <w:r>
        <w:t>информацию, применяя приемы критики</w:t>
      </w:r>
      <w:r>
        <w:rPr>
          <w:spacing w:val="1"/>
        </w:rPr>
        <w:t xml:space="preserve"> </w:t>
      </w:r>
      <w:r>
        <w:rPr>
          <w:w w:val="105"/>
        </w:rPr>
        <w:t>источника, высказывать суждение о его информационных особенностях и ценности (по заданным</w:t>
      </w:r>
      <w:r>
        <w:rPr>
          <w:spacing w:val="-58"/>
          <w:w w:val="105"/>
        </w:rPr>
        <w:t xml:space="preserve"> </w:t>
      </w:r>
      <w:r>
        <w:rPr>
          <w:w w:val="105"/>
        </w:rPr>
        <w:t>или</w:t>
      </w:r>
      <w:r>
        <w:rPr>
          <w:spacing w:val="-1"/>
          <w:w w:val="105"/>
        </w:rPr>
        <w:t xml:space="preserve"> </w:t>
      </w:r>
      <w:r>
        <w:rPr>
          <w:w w:val="105"/>
        </w:rPr>
        <w:t>самостоятельно определяемым</w:t>
      </w:r>
      <w:r>
        <w:rPr>
          <w:spacing w:val="11"/>
          <w:w w:val="105"/>
        </w:rPr>
        <w:t xml:space="preserve"> </w:t>
      </w:r>
      <w:r>
        <w:rPr>
          <w:w w:val="105"/>
        </w:rPr>
        <w:t>критериям).</w:t>
      </w:r>
    </w:p>
    <w:p w:rsidR="007F4E71" w:rsidRDefault="002F6E5B">
      <w:pPr>
        <w:pStyle w:val="a3"/>
        <w:spacing w:before="4" w:line="247" w:lineRule="auto"/>
        <w:ind w:right="574"/>
      </w:pPr>
      <w:r>
        <w:rPr>
          <w:w w:val="105"/>
        </w:rPr>
        <w:t>Сравнивать данные разных источников исторической информации, выявлять их сходство и</w:t>
      </w:r>
      <w:r>
        <w:rPr>
          <w:spacing w:val="-58"/>
          <w:w w:val="105"/>
        </w:rPr>
        <w:t xml:space="preserve"> </w:t>
      </w:r>
      <w:r>
        <w:rPr>
          <w:w w:val="105"/>
        </w:rPr>
        <w:t>различия,        в         том        числе,         связанные        со         степенью        информированности</w:t>
      </w:r>
      <w:r>
        <w:rPr>
          <w:spacing w:val="1"/>
          <w:w w:val="105"/>
        </w:rPr>
        <w:t xml:space="preserve"> </w:t>
      </w:r>
      <w:r>
        <w:rPr>
          <w:w w:val="105"/>
        </w:rPr>
        <w:t>и позицией</w:t>
      </w:r>
      <w:r>
        <w:rPr>
          <w:spacing w:val="2"/>
          <w:w w:val="105"/>
        </w:rPr>
        <w:t xml:space="preserve"> </w:t>
      </w:r>
      <w:r>
        <w:rPr>
          <w:w w:val="105"/>
        </w:rPr>
        <w:t>авторов.</w:t>
      </w:r>
    </w:p>
    <w:p w:rsidR="007F4E71" w:rsidRDefault="002F6E5B">
      <w:pPr>
        <w:pStyle w:val="a3"/>
        <w:spacing w:before="1" w:line="244" w:lineRule="auto"/>
        <w:ind w:right="564"/>
      </w:pPr>
      <w:r>
        <w:rPr>
          <w:w w:val="105"/>
        </w:rPr>
        <w:t>Выбирать</w:t>
      </w:r>
      <w:r>
        <w:rPr>
          <w:spacing w:val="1"/>
          <w:w w:val="105"/>
        </w:rPr>
        <w:t xml:space="preserve"> </w:t>
      </w:r>
      <w:r>
        <w:rPr>
          <w:w w:val="105"/>
        </w:rPr>
        <w:t>оптимальную</w:t>
      </w:r>
      <w:r>
        <w:rPr>
          <w:spacing w:val="1"/>
          <w:w w:val="105"/>
        </w:rPr>
        <w:t xml:space="preserve"> </w:t>
      </w:r>
      <w:r>
        <w:rPr>
          <w:w w:val="105"/>
        </w:rPr>
        <w:t>форму</w:t>
      </w:r>
      <w:r>
        <w:rPr>
          <w:spacing w:val="1"/>
          <w:w w:val="105"/>
        </w:rPr>
        <w:t xml:space="preserve"> </w:t>
      </w:r>
      <w:r>
        <w:rPr>
          <w:w w:val="105"/>
        </w:rPr>
        <w:t>представления</w:t>
      </w:r>
      <w:r>
        <w:rPr>
          <w:spacing w:val="1"/>
          <w:w w:val="105"/>
        </w:rPr>
        <w:t xml:space="preserve"> </w:t>
      </w:r>
      <w:r>
        <w:rPr>
          <w:w w:val="105"/>
        </w:rPr>
        <w:t>результатов</w:t>
      </w:r>
      <w:r>
        <w:rPr>
          <w:spacing w:val="1"/>
          <w:w w:val="105"/>
        </w:rPr>
        <w:t xml:space="preserve"> </w:t>
      </w:r>
      <w:r>
        <w:rPr>
          <w:w w:val="105"/>
        </w:rPr>
        <w:t>самостоятельной</w:t>
      </w:r>
      <w:r>
        <w:rPr>
          <w:spacing w:val="1"/>
          <w:w w:val="105"/>
        </w:rPr>
        <w:t xml:space="preserve"> </w:t>
      </w:r>
      <w:r>
        <w:rPr>
          <w:w w:val="105"/>
        </w:rPr>
        <w:t>работы</w:t>
      </w:r>
      <w:r>
        <w:rPr>
          <w:spacing w:val="1"/>
          <w:w w:val="105"/>
        </w:rPr>
        <w:t xml:space="preserve"> </w:t>
      </w:r>
      <w:r>
        <w:rPr>
          <w:w w:val="105"/>
        </w:rPr>
        <w:t>с</w:t>
      </w:r>
      <w:r>
        <w:rPr>
          <w:spacing w:val="1"/>
          <w:w w:val="105"/>
        </w:rPr>
        <w:t xml:space="preserve"> </w:t>
      </w:r>
      <w:r>
        <w:rPr>
          <w:w w:val="105"/>
        </w:rPr>
        <w:t>исторической</w:t>
      </w:r>
      <w:r>
        <w:rPr>
          <w:spacing w:val="-3"/>
          <w:w w:val="105"/>
        </w:rPr>
        <w:t xml:space="preserve"> </w:t>
      </w:r>
      <w:r>
        <w:rPr>
          <w:w w:val="105"/>
        </w:rPr>
        <w:t>информацией</w:t>
      </w:r>
      <w:r>
        <w:rPr>
          <w:spacing w:val="-2"/>
          <w:w w:val="105"/>
        </w:rPr>
        <w:t xml:space="preserve"> </w:t>
      </w:r>
      <w:r>
        <w:rPr>
          <w:w w:val="105"/>
        </w:rPr>
        <w:t>(сообщение,</w:t>
      </w:r>
      <w:r>
        <w:rPr>
          <w:spacing w:val="-2"/>
          <w:w w:val="105"/>
        </w:rPr>
        <w:t xml:space="preserve"> </w:t>
      </w:r>
      <w:r>
        <w:rPr>
          <w:w w:val="105"/>
        </w:rPr>
        <w:t>эссе,</w:t>
      </w:r>
      <w:r>
        <w:rPr>
          <w:spacing w:val="-6"/>
          <w:w w:val="105"/>
        </w:rPr>
        <w:t xml:space="preserve"> </w:t>
      </w:r>
      <w:r>
        <w:rPr>
          <w:w w:val="105"/>
        </w:rPr>
        <w:t>презентация, учебный</w:t>
      </w:r>
      <w:r>
        <w:rPr>
          <w:spacing w:val="5"/>
          <w:w w:val="105"/>
        </w:rPr>
        <w:t xml:space="preserve"> </w:t>
      </w:r>
      <w:r>
        <w:rPr>
          <w:w w:val="105"/>
        </w:rPr>
        <w:t>проект</w:t>
      </w:r>
      <w:r>
        <w:rPr>
          <w:spacing w:val="-6"/>
          <w:w w:val="105"/>
        </w:rPr>
        <w:t xml:space="preserve"> </w:t>
      </w:r>
      <w:r>
        <w:rPr>
          <w:w w:val="105"/>
        </w:rPr>
        <w:t>и</w:t>
      </w:r>
      <w:r>
        <w:rPr>
          <w:spacing w:val="-5"/>
          <w:w w:val="105"/>
        </w:rPr>
        <w:t xml:space="preserve"> </w:t>
      </w:r>
      <w:r>
        <w:rPr>
          <w:w w:val="105"/>
        </w:rPr>
        <w:t>другие).</w:t>
      </w:r>
    </w:p>
    <w:p w:rsidR="007F4E71" w:rsidRDefault="002F6E5B">
      <w:pPr>
        <w:pStyle w:val="a3"/>
        <w:spacing w:line="252" w:lineRule="auto"/>
        <w:ind w:right="563"/>
      </w:pPr>
      <w:r>
        <w:rPr>
          <w:w w:val="105"/>
        </w:rPr>
        <w:t>Проводить      поиск       необходимой        исторической        информации       в       учебной</w:t>
      </w:r>
      <w:r>
        <w:rPr>
          <w:spacing w:val="1"/>
          <w:w w:val="105"/>
        </w:rPr>
        <w:t xml:space="preserve"> </w:t>
      </w:r>
      <w:r>
        <w:rPr>
          <w:w w:val="105"/>
        </w:rPr>
        <w:t>и</w:t>
      </w:r>
      <w:r>
        <w:rPr>
          <w:spacing w:val="1"/>
          <w:w w:val="105"/>
        </w:rPr>
        <w:t xml:space="preserve"> </w:t>
      </w:r>
      <w:r>
        <w:rPr>
          <w:w w:val="105"/>
        </w:rPr>
        <w:t>научной</w:t>
      </w:r>
      <w:r>
        <w:rPr>
          <w:spacing w:val="1"/>
          <w:w w:val="105"/>
        </w:rPr>
        <w:t xml:space="preserve"> </w:t>
      </w:r>
      <w:r>
        <w:rPr>
          <w:w w:val="105"/>
        </w:rPr>
        <w:t>литературе,</w:t>
      </w:r>
      <w:r>
        <w:rPr>
          <w:spacing w:val="1"/>
          <w:w w:val="105"/>
        </w:rPr>
        <w:t xml:space="preserve"> </w:t>
      </w:r>
      <w:r>
        <w:rPr>
          <w:w w:val="105"/>
        </w:rPr>
        <w:t>аутентичных</w:t>
      </w:r>
      <w:r>
        <w:rPr>
          <w:spacing w:val="1"/>
          <w:w w:val="105"/>
        </w:rPr>
        <w:t xml:space="preserve"> </w:t>
      </w:r>
      <w:r>
        <w:rPr>
          <w:w w:val="105"/>
        </w:rPr>
        <w:t>источниках</w:t>
      </w:r>
      <w:r>
        <w:rPr>
          <w:spacing w:val="1"/>
          <w:w w:val="105"/>
        </w:rPr>
        <w:t xml:space="preserve"> </w:t>
      </w:r>
      <w:r>
        <w:rPr>
          <w:w w:val="105"/>
        </w:rPr>
        <w:t>(материальных,</w:t>
      </w:r>
      <w:r>
        <w:rPr>
          <w:spacing w:val="1"/>
          <w:w w:val="105"/>
        </w:rPr>
        <w:t xml:space="preserve"> </w:t>
      </w:r>
      <w:r>
        <w:rPr>
          <w:w w:val="105"/>
        </w:rPr>
        <w:t>письменных,</w:t>
      </w:r>
      <w:r>
        <w:rPr>
          <w:spacing w:val="1"/>
          <w:w w:val="105"/>
        </w:rPr>
        <w:t xml:space="preserve"> </w:t>
      </w:r>
      <w:r>
        <w:rPr>
          <w:w w:val="105"/>
        </w:rPr>
        <w:t>визуальных),</w:t>
      </w:r>
      <w:r>
        <w:rPr>
          <w:spacing w:val="1"/>
          <w:w w:val="105"/>
        </w:rPr>
        <w:t xml:space="preserve"> </w:t>
      </w:r>
      <w:r>
        <w:rPr>
          <w:w w:val="105"/>
        </w:rPr>
        <w:t>публицистике</w:t>
      </w:r>
      <w:r>
        <w:rPr>
          <w:spacing w:val="-7"/>
          <w:w w:val="105"/>
        </w:rPr>
        <w:t xml:space="preserve"> </w:t>
      </w:r>
      <w:r>
        <w:rPr>
          <w:w w:val="105"/>
        </w:rPr>
        <w:t>и</w:t>
      </w:r>
      <w:r>
        <w:rPr>
          <w:spacing w:val="-1"/>
          <w:w w:val="105"/>
        </w:rPr>
        <w:t xml:space="preserve"> </w:t>
      </w:r>
      <w:r>
        <w:rPr>
          <w:w w:val="105"/>
        </w:rPr>
        <w:t>другие</w:t>
      </w:r>
      <w:r>
        <w:rPr>
          <w:spacing w:val="-8"/>
          <w:w w:val="105"/>
        </w:rPr>
        <w:t xml:space="preserve"> </w:t>
      </w:r>
      <w:r>
        <w:rPr>
          <w:w w:val="105"/>
        </w:rPr>
        <w:t>в</w:t>
      </w:r>
      <w:r>
        <w:rPr>
          <w:spacing w:val="5"/>
          <w:w w:val="105"/>
        </w:rPr>
        <w:t xml:space="preserve"> </w:t>
      </w:r>
      <w:r>
        <w:rPr>
          <w:w w:val="105"/>
        </w:rPr>
        <w:t>соответствии</w:t>
      </w:r>
      <w:r>
        <w:rPr>
          <w:spacing w:val="5"/>
          <w:w w:val="105"/>
        </w:rPr>
        <w:t xml:space="preserve"> </w:t>
      </w:r>
      <w:r>
        <w:rPr>
          <w:w w:val="105"/>
        </w:rPr>
        <w:t>с</w:t>
      </w:r>
      <w:r>
        <w:rPr>
          <w:spacing w:val="-9"/>
          <w:w w:val="105"/>
        </w:rPr>
        <w:t xml:space="preserve"> </w:t>
      </w:r>
      <w:r>
        <w:rPr>
          <w:w w:val="105"/>
        </w:rPr>
        <w:t>предложенной</w:t>
      </w:r>
      <w:r>
        <w:rPr>
          <w:spacing w:val="2"/>
          <w:w w:val="105"/>
        </w:rPr>
        <w:t xml:space="preserve"> </w:t>
      </w:r>
      <w:r>
        <w:rPr>
          <w:w w:val="105"/>
        </w:rPr>
        <w:t>познавательной</w:t>
      </w:r>
      <w:r>
        <w:rPr>
          <w:spacing w:val="1"/>
          <w:w w:val="105"/>
        </w:rPr>
        <w:t xml:space="preserve"> </w:t>
      </w:r>
      <w:r>
        <w:rPr>
          <w:w w:val="105"/>
        </w:rPr>
        <w:t>задачей.</w:t>
      </w:r>
    </w:p>
    <w:p w:rsidR="007F4E71" w:rsidRDefault="002F6E5B">
      <w:pPr>
        <w:pStyle w:val="a3"/>
        <w:spacing w:before="1" w:line="252" w:lineRule="auto"/>
        <w:ind w:right="568"/>
      </w:pPr>
      <w:r>
        <w:t>Анализировать и интерпретировать</w:t>
      </w:r>
      <w:r>
        <w:rPr>
          <w:spacing w:val="1"/>
        </w:rPr>
        <w:t xml:space="preserve"> </w:t>
      </w:r>
      <w:r>
        <w:t>историческую</w:t>
      </w:r>
      <w:r>
        <w:rPr>
          <w:spacing w:val="1"/>
        </w:rPr>
        <w:t xml:space="preserve"> </w:t>
      </w:r>
      <w:r>
        <w:t>информацию, применяя приемы критики</w:t>
      </w:r>
      <w:r>
        <w:rPr>
          <w:spacing w:val="1"/>
        </w:rPr>
        <w:t xml:space="preserve"> </w:t>
      </w:r>
      <w:r>
        <w:rPr>
          <w:w w:val="105"/>
        </w:rPr>
        <w:t>источника, высказывать суждение о его информационных особенностях и ценности (по заданным</w:t>
      </w:r>
      <w:r>
        <w:rPr>
          <w:spacing w:val="-58"/>
          <w:w w:val="105"/>
        </w:rPr>
        <w:t xml:space="preserve"> </w:t>
      </w:r>
      <w:r>
        <w:rPr>
          <w:w w:val="105"/>
        </w:rPr>
        <w:t>или</w:t>
      </w:r>
      <w:r>
        <w:rPr>
          <w:spacing w:val="-1"/>
          <w:w w:val="105"/>
        </w:rPr>
        <w:t xml:space="preserve"> </w:t>
      </w:r>
      <w:r>
        <w:rPr>
          <w:w w:val="105"/>
        </w:rPr>
        <w:t>самостоятельно определяемым</w:t>
      </w:r>
      <w:r>
        <w:rPr>
          <w:spacing w:val="11"/>
          <w:w w:val="105"/>
        </w:rPr>
        <w:t xml:space="preserve"> </w:t>
      </w:r>
      <w:r>
        <w:rPr>
          <w:w w:val="105"/>
        </w:rPr>
        <w:t>критериям).</w:t>
      </w:r>
    </w:p>
    <w:p w:rsidR="007F4E71" w:rsidRDefault="002F6E5B">
      <w:pPr>
        <w:pStyle w:val="a3"/>
        <w:spacing w:line="252" w:lineRule="auto"/>
        <w:ind w:right="565"/>
      </w:pPr>
      <w:r>
        <w:rPr>
          <w:w w:val="105"/>
        </w:rPr>
        <w:t>Выбирать</w:t>
      </w:r>
      <w:r>
        <w:rPr>
          <w:spacing w:val="1"/>
          <w:w w:val="105"/>
        </w:rPr>
        <w:t xml:space="preserve"> </w:t>
      </w:r>
      <w:r>
        <w:rPr>
          <w:w w:val="105"/>
        </w:rPr>
        <w:t>источники</w:t>
      </w:r>
      <w:r>
        <w:rPr>
          <w:spacing w:val="1"/>
          <w:w w:val="105"/>
        </w:rPr>
        <w:t xml:space="preserve"> </w:t>
      </w:r>
      <w:r>
        <w:rPr>
          <w:w w:val="105"/>
        </w:rPr>
        <w:t>географической</w:t>
      </w:r>
      <w:r>
        <w:rPr>
          <w:spacing w:val="1"/>
          <w:w w:val="105"/>
        </w:rPr>
        <w:t xml:space="preserve"> </w:t>
      </w:r>
      <w:r>
        <w:rPr>
          <w:w w:val="105"/>
        </w:rPr>
        <w:t>информации</w:t>
      </w:r>
      <w:r>
        <w:rPr>
          <w:spacing w:val="1"/>
          <w:w w:val="105"/>
        </w:rPr>
        <w:t xml:space="preserve"> </w:t>
      </w:r>
      <w:r>
        <w:rPr>
          <w:w w:val="105"/>
        </w:rPr>
        <w:t>(картографические,</w:t>
      </w:r>
      <w:r>
        <w:rPr>
          <w:spacing w:val="1"/>
          <w:w w:val="105"/>
        </w:rPr>
        <w:t xml:space="preserve"> </w:t>
      </w:r>
      <w:r>
        <w:rPr>
          <w:w w:val="105"/>
        </w:rPr>
        <w:t>статистические,</w:t>
      </w:r>
      <w:r>
        <w:rPr>
          <w:spacing w:val="1"/>
          <w:w w:val="105"/>
        </w:rPr>
        <w:t xml:space="preserve"> </w:t>
      </w:r>
      <w:r>
        <w:rPr>
          <w:w w:val="105"/>
        </w:rPr>
        <w:t>текстовые, видео- и фотоизображения, компьютерные базы данных), необходимые для изучения</w:t>
      </w:r>
      <w:r>
        <w:rPr>
          <w:spacing w:val="1"/>
          <w:w w:val="105"/>
        </w:rPr>
        <w:t xml:space="preserve"> </w:t>
      </w:r>
      <w:r>
        <w:rPr>
          <w:w w:val="105"/>
        </w:rPr>
        <w:t>особенностей</w:t>
      </w:r>
      <w:r>
        <w:rPr>
          <w:spacing w:val="8"/>
          <w:w w:val="105"/>
        </w:rPr>
        <w:t xml:space="preserve"> </w:t>
      </w:r>
      <w:r>
        <w:rPr>
          <w:w w:val="105"/>
        </w:rPr>
        <w:t>хозяйства</w:t>
      </w:r>
      <w:r>
        <w:rPr>
          <w:spacing w:val="1"/>
          <w:w w:val="105"/>
        </w:rPr>
        <w:t xml:space="preserve"> </w:t>
      </w:r>
      <w:r>
        <w:rPr>
          <w:w w:val="105"/>
        </w:rPr>
        <w:t>России.</w:t>
      </w:r>
    </w:p>
    <w:p w:rsidR="007F4E71" w:rsidRDefault="002F6E5B">
      <w:pPr>
        <w:pStyle w:val="a3"/>
        <w:spacing w:line="252" w:lineRule="auto"/>
        <w:ind w:right="550"/>
      </w:pPr>
      <w:r>
        <w:rPr>
          <w:w w:val="105"/>
        </w:rPr>
        <w:t>Находить,</w:t>
      </w:r>
      <w:r>
        <w:rPr>
          <w:spacing w:val="1"/>
          <w:w w:val="105"/>
        </w:rPr>
        <w:t xml:space="preserve"> </w:t>
      </w:r>
      <w:r>
        <w:rPr>
          <w:w w:val="105"/>
        </w:rPr>
        <w:t>извлекать</w:t>
      </w:r>
      <w:r>
        <w:rPr>
          <w:spacing w:val="1"/>
          <w:w w:val="105"/>
        </w:rPr>
        <w:t xml:space="preserve"> </w:t>
      </w:r>
      <w:r>
        <w:rPr>
          <w:w w:val="105"/>
        </w:rPr>
        <w:t>и</w:t>
      </w:r>
      <w:r>
        <w:rPr>
          <w:spacing w:val="1"/>
          <w:w w:val="105"/>
        </w:rPr>
        <w:t xml:space="preserve"> </w:t>
      </w:r>
      <w:r>
        <w:rPr>
          <w:w w:val="105"/>
        </w:rPr>
        <w:t>использовать</w:t>
      </w:r>
      <w:r>
        <w:rPr>
          <w:spacing w:val="1"/>
          <w:w w:val="105"/>
        </w:rPr>
        <w:t xml:space="preserve"> </w:t>
      </w:r>
      <w:r>
        <w:rPr>
          <w:w w:val="105"/>
        </w:rPr>
        <w:t>информацию,</w:t>
      </w:r>
      <w:r>
        <w:rPr>
          <w:spacing w:val="1"/>
          <w:w w:val="105"/>
        </w:rPr>
        <w:t xml:space="preserve"> </w:t>
      </w:r>
      <w:r>
        <w:rPr>
          <w:w w:val="105"/>
        </w:rPr>
        <w:t>характеризующую</w:t>
      </w:r>
      <w:r>
        <w:rPr>
          <w:spacing w:val="1"/>
          <w:w w:val="105"/>
        </w:rPr>
        <w:t xml:space="preserve"> </w:t>
      </w:r>
      <w:r>
        <w:rPr>
          <w:w w:val="105"/>
        </w:rPr>
        <w:t>отраслевую,</w:t>
      </w:r>
      <w:r>
        <w:rPr>
          <w:spacing w:val="1"/>
          <w:w w:val="105"/>
        </w:rPr>
        <w:t xml:space="preserve"> </w:t>
      </w:r>
      <w:r>
        <w:rPr>
          <w:w w:val="105"/>
        </w:rPr>
        <w:t>функциональную</w:t>
      </w:r>
      <w:r>
        <w:rPr>
          <w:spacing w:val="1"/>
          <w:w w:val="105"/>
        </w:rPr>
        <w:t xml:space="preserve"> </w:t>
      </w:r>
      <w:r>
        <w:rPr>
          <w:w w:val="105"/>
        </w:rPr>
        <w:t>и</w:t>
      </w:r>
      <w:r>
        <w:rPr>
          <w:spacing w:val="1"/>
          <w:w w:val="105"/>
        </w:rPr>
        <w:t xml:space="preserve"> </w:t>
      </w:r>
      <w:r>
        <w:rPr>
          <w:w w:val="105"/>
        </w:rPr>
        <w:t>территориальную</w:t>
      </w:r>
      <w:r>
        <w:rPr>
          <w:spacing w:val="1"/>
          <w:w w:val="105"/>
        </w:rPr>
        <w:t xml:space="preserve"> </w:t>
      </w:r>
      <w:r>
        <w:rPr>
          <w:w w:val="105"/>
        </w:rPr>
        <w:t>структуру</w:t>
      </w:r>
      <w:r>
        <w:rPr>
          <w:spacing w:val="1"/>
          <w:w w:val="105"/>
        </w:rPr>
        <w:t xml:space="preserve"> </w:t>
      </w:r>
      <w:r>
        <w:rPr>
          <w:w w:val="105"/>
        </w:rPr>
        <w:t>хозяйства</w:t>
      </w:r>
      <w:r>
        <w:rPr>
          <w:spacing w:val="1"/>
          <w:w w:val="105"/>
        </w:rPr>
        <w:t xml:space="preserve"> </w:t>
      </w:r>
      <w:r>
        <w:rPr>
          <w:w w:val="105"/>
        </w:rPr>
        <w:t>России,</w:t>
      </w:r>
      <w:r>
        <w:rPr>
          <w:spacing w:val="1"/>
          <w:w w:val="105"/>
        </w:rPr>
        <w:t xml:space="preserve"> </w:t>
      </w:r>
      <w:r>
        <w:rPr>
          <w:w w:val="105"/>
        </w:rPr>
        <w:t>выделять</w:t>
      </w:r>
      <w:r>
        <w:rPr>
          <w:spacing w:val="1"/>
          <w:w w:val="105"/>
        </w:rPr>
        <w:t xml:space="preserve"> </w:t>
      </w:r>
      <w:r>
        <w:rPr>
          <w:w w:val="105"/>
        </w:rPr>
        <w:t>географическую</w:t>
      </w:r>
      <w:r>
        <w:rPr>
          <w:spacing w:val="1"/>
          <w:w w:val="105"/>
        </w:rPr>
        <w:t xml:space="preserve"> </w:t>
      </w:r>
      <w:r>
        <w:rPr>
          <w:w w:val="105"/>
        </w:rPr>
        <w:t>информацию,</w:t>
      </w:r>
      <w:r>
        <w:rPr>
          <w:spacing w:val="-4"/>
          <w:w w:val="105"/>
        </w:rPr>
        <w:t xml:space="preserve"> </w:t>
      </w:r>
      <w:r>
        <w:rPr>
          <w:w w:val="105"/>
        </w:rPr>
        <w:t>которая</w:t>
      </w:r>
      <w:r>
        <w:rPr>
          <w:spacing w:val="-7"/>
          <w:w w:val="105"/>
        </w:rPr>
        <w:t xml:space="preserve"> </w:t>
      </w:r>
      <w:r>
        <w:rPr>
          <w:w w:val="105"/>
        </w:rPr>
        <w:t>является</w:t>
      </w:r>
      <w:r>
        <w:rPr>
          <w:spacing w:val="2"/>
          <w:w w:val="105"/>
        </w:rPr>
        <w:t xml:space="preserve"> </w:t>
      </w:r>
      <w:r>
        <w:rPr>
          <w:w w:val="105"/>
        </w:rPr>
        <w:t>противоречивой</w:t>
      </w:r>
      <w:r>
        <w:rPr>
          <w:spacing w:val="3"/>
          <w:w w:val="105"/>
        </w:rPr>
        <w:t xml:space="preserve"> </w:t>
      </w:r>
      <w:r>
        <w:rPr>
          <w:w w:val="105"/>
        </w:rPr>
        <w:t>или</w:t>
      </w:r>
      <w:r>
        <w:rPr>
          <w:spacing w:val="-2"/>
          <w:w w:val="105"/>
        </w:rPr>
        <w:t xml:space="preserve"> </w:t>
      </w:r>
      <w:r>
        <w:rPr>
          <w:w w:val="105"/>
        </w:rPr>
        <w:t>может</w:t>
      </w:r>
      <w:r>
        <w:rPr>
          <w:spacing w:val="-3"/>
          <w:w w:val="105"/>
        </w:rPr>
        <w:t xml:space="preserve"> </w:t>
      </w:r>
      <w:r>
        <w:rPr>
          <w:w w:val="105"/>
        </w:rPr>
        <w:t>быть</w:t>
      </w:r>
      <w:r>
        <w:rPr>
          <w:spacing w:val="-5"/>
          <w:w w:val="105"/>
        </w:rPr>
        <w:t xml:space="preserve"> </w:t>
      </w:r>
      <w:r>
        <w:rPr>
          <w:w w:val="105"/>
        </w:rPr>
        <w:t>недостоверной.</w:t>
      </w:r>
    </w:p>
    <w:p w:rsidR="007F4E71" w:rsidRDefault="002F6E5B">
      <w:pPr>
        <w:pStyle w:val="a3"/>
        <w:spacing w:line="263" w:lineRule="exact"/>
        <w:ind w:left="1096" w:firstLine="0"/>
      </w:pPr>
      <w:r>
        <w:t>Определять</w:t>
      </w:r>
      <w:r>
        <w:rPr>
          <w:spacing w:val="22"/>
        </w:rPr>
        <w:t xml:space="preserve"> </w:t>
      </w:r>
      <w:r>
        <w:t>информацию,</w:t>
      </w:r>
      <w:r>
        <w:rPr>
          <w:spacing w:val="25"/>
        </w:rPr>
        <w:t xml:space="preserve"> </w:t>
      </w:r>
      <w:r>
        <w:t>недостающую</w:t>
      </w:r>
      <w:r>
        <w:rPr>
          <w:spacing w:val="30"/>
        </w:rPr>
        <w:t xml:space="preserve"> </w:t>
      </w:r>
      <w:r>
        <w:t>для</w:t>
      </w:r>
      <w:r>
        <w:rPr>
          <w:spacing w:val="29"/>
        </w:rPr>
        <w:t xml:space="preserve"> </w:t>
      </w:r>
      <w:r>
        <w:t>решения</w:t>
      </w:r>
      <w:r>
        <w:rPr>
          <w:spacing w:val="33"/>
        </w:rPr>
        <w:t xml:space="preserve"> </w:t>
      </w:r>
      <w:r>
        <w:t>той</w:t>
      </w:r>
      <w:r>
        <w:rPr>
          <w:spacing w:val="35"/>
        </w:rPr>
        <w:t xml:space="preserve"> </w:t>
      </w:r>
      <w:r>
        <w:t>или</w:t>
      </w:r>
      <w:r>
        <w:rPr>
          <w:spacing w:val="24"/>
        </w:rPr>
        <w:t xml:space="preserve"> </w:t>
      </w:r>
      <w:r>
        <w:t>иной</w:t>
      </w:r>
      <w:r>
        <w:rPr>
          <w:spacing w:val="25"/>
        </w:rPr>
        <w:t xml:space="preserve"> </w:t>
      </w:r>
      <w:r>
        <w:t>задачи.</w:t>
      </w:r>
    </w:p>
    <w:p w:rsidR="007F4E71" w:rsidRDefault="002F6E5B">
      <w:pPr>
        <w:pStyle w:val="a3"/>
        <w:spacing w:line="247" w:lineRule="auto"/>
        <w:ind w:right="567"/>
      </w:pPr>
      <w:r>
        <w:rPr>
          <w:w w:val="105"/>
        </w:rPr>
        <w:t>Извлекать информацию о правах и обязанностях учащегося из разных адаптированных</w:t>
      </w:r>
      <w:r>
        <w:rPr>
          <w:spacing w:val="1"/>
          <w:w w:val="105"/>
        </w:rPr>
        <w:t xml:space="preserve"> </w:t>
      </w:r>
      <w:r>
        <w:rPr>
          <w:w w:val="105"/>
        </w:rPr>
        <w:t>источников</w:t>
      </w:r>
      <w:r>
        <w:rPr>
          <w:spacing w:val="-5"/>
          <w:w w:val="105"/>
        </w:rPr>
        <w:t xml:space="preserve"> </w:t>
      </w:r>
      <w:r>
        <w:rPr>
          <w:w w:val="105"/>
        </w:rPr>
        <w:t>(в</w:t>
      </w:r>
      <w:r>
        <w:rPr>
          <w:spacing w:val="1"/>
          <w:w w:val="105"/>
        </w:rPr>
        <w:t xml:space="preserve"> </w:t>
      </w:r>
      <w:r>
        <w:rPr>
          <w:w w:val="105"/>
        </w:rPr>
        <w:t>том</w:t>
      </w:r>
      <w:r>
        <w:rPr>
          <w:spacing w:val="-3"/>
          <w:w w:val="105"/>
        </w:rPr>
        <w:t xml:space="preserve"> </w:t>
      </w:r>
      <w:r>
        <w:rPr>
          <w:w w:val="105"/>
        </w:rPr>
        <w:t>числе</w:t>
      </w:r>
      <w:r>
        <w:rPr>
          <w:spacing w:val="-6"/>
          <w:w w:val="105"/>
        </w:rPr>
        <w:t xml:space="preserve"> </w:t>
      </w:r>
      <w:r>
        <w:rPr>
          <w:w w:val="105"/>
        </w:rPr>
        <w:t>учебных</w:t>
      </w:r>
      <w:r>
        <w:rPr>
          <w:spacing w:val="-2"/>
          <w:w w:val="105"/>
        </w:rPr>
        <w:t xml:space="preserve"> </w:t>
      </w:r>
      <w:r>
        <w:rPr>
          <w:w w:val="105"/>
        </w:rPr>
        <w:t>материалов):</w:t>
      </w:r>
      <w:r>
        <w:rPr>
          <w:spacing w:val="-4"/>
          <w:w w:val="105"/>
        </w:rPr>
        <w:t xml:space="preserve"> </w:t>
      </w:r>
      <w:r>
        <w:rPr>
          <w:w w:val="105"/>
        </w:rPr>
        <w:t>заполнять</w:t>
      </w:r>
      <w:r>
        <w:rPr>
          <w:spacing w:val="-3"/>
          <w:w w:val="105"/>
        </w:rPr>
        <w:t xml:space="preserve"> </w:t>
      </w:r>
      <w:r>
        <w:rPr>
          <w:w w:val="105"/>
        </w:rPr>
        <w:t>таблицу</w:t>
      </w:r>
      <w:r>
        <w:rPr>
          <w:spacing w:val="2"/>
          <w:w w:val="105"/>
        </w:rPr>
        <w:t xml:space="preserve"> </w:t>
      </w:r>
      <w:r>
        <w:rPr>
          <w:w w:val="105"/>
        </w:rPr>
        <w:t>и</w:t>
      </w:r>
      <w:r>
        <w:rPr>
          <w:spacing w:val="2"/>
          <w:w w:val="105"/>
        </w:rPr>
        <w:t xml:space="preserve"> </w:t>
      </w:r>
      <w:r>
        <w:rPr>
          <w:w w:val="105"/>
        </w:rPr>
        <w:t>составлять</w:t>
      </w:r>
      <w:r>
        <w:rPr>
          <w:spacing w:val="-5"/>
          <w:w w:val="105"/>
        </w:rPr>
        <w:t xml:space="preserve"> </w:t>
      </w:r>
      <w:r>
        <w:rPr>
          <w:w w:val="105"/>
        </w:rPr>
        <w:t>план.</w:t>
      </w:r>
    </w:p>
    <w:p w:rsidR="007F4E71" w:rsidRDefault="002F6E5B">
      <w:pPr>
        <w:pStyle w:val="a3"/>
        <w:spacing w:line="252" w:lineRule="auto"/>
        <w:ind w:right="565"/>
      </w:pPr>
      <w:r>
        <w:rPr>
          <w:w w:val="105"/>
        </w:rPr>
        <w:t>Анализировать      и      обобщать      текстовую       и       статистическую       информацию</w:t>
      </w:r>
      <w:r>
        <w:rPr>
          <w:spacing w:val="1"/>
          <w:w w:val="105"/>
        </w:rPr>
        <w:t xml:space="preserve"> </w:t>
      </w:r>
      <w:r>
        <w:rPr>
          <w:w w:val="105"/>
        </w:rPr>
        <w:t>об      отклоняющемся       поведении,       его       причинах       и       негативных       последствиях</w:t>
      </w:r>
      <w:r>
        <w:rPr>
          <w:spacing w:val="1"/>
          <w:w w:val="105"/>
        </w:rPr>
        <w:t xml:space="preserve"> </w:t>
      </w:r>
      <w:r>
        <w:rPr>
          <w:w w:val="105"/>
        </w:rPr>
        <w:t>из</w:t>
      </w:r>
      <w:r>
        <w:rPr>
          <w:spacing w:val="-10"/>
          <w:w w:val="105"/>
        </w:rPr>
        <w:t xml:space="preserve"> </w:t>
      </w:r>
      <w:r>
        <w:rPr>
          <w:w w:val="105"/>
        </w:rPr>
        <w:t>адаптированных</w:t>
      </w:r>
      <w:r>
        <w:rPr>
          <w:spacing w:val="-8"/>
          <w:w w:val="105"/>
        </w:rPr>
        <w:t xml:space="preserve"> </w:t>
      </w:r>
      <w:r>
        <w:rPr>
          <w:w w:val="105"/>
        </w:rPr>
        <w:t>источников (в</w:t>
      </w:r>
      <w:r>
        <w:rPr>
          <w:spacing w:val="3"/>
          <w:w w:val="105"/>
        </w:rPr>
        <w:t xml:space="preserve"> </w:t>
      </w:r>
      <w:r>
        <w:rPr>
          <w:w w:val="105"/>
        </w:rPr>
        <w:t>том</w:t>
      </w:r>
      <w:r>
        <w:rPr>
          <w:spacing w:val="-6"/>
          <w:w w:val="105"/>
        </w:rPr>
        <w:t xml:space="preserve"> </w:t>
      </w:r>
      <w:r>
        <w:rPr>
          <w:w w:val="105"/>
        </w:rPr>
        <w:t>числе</w:t>
      </w:r>
      <w:r>
        <w:rPr>
          <w:spacing w:val="-5"/>
          <w:w w:val="105"/>
        </w:rPr>
        <w:t xml:space="preserve"> </w:t>
      </w:r>
      <w:r>
        <w:rPr>
          <w:w w:val="105"/>
        </w:rPr>
        <w:t>учебных</w:t>
      </w:r>
      <w:r>
        <w:rPr>
          <w:spacing w:val="1"/>
          <w:w w:val="105"/>
        </w:rPr>
        <w:t xml:space="preserve"> </w:t>
      </w:r>
      <w:r>
        <w:rPr>
          <w:w w:val="105"/>
        </w:rPr>
        <w:t>материалов)</w:t>
      </w:r>
      <w:r>
        <w:rPr>
          <w:spacing w:val="3"/>
          <w:w w:val="105"/>
        </w:rPr>
        <w:t xml:space="preserve"> </w:t>
      </w:r>
      <w:r>
        <w:rPr>
          <w:w w:val="105"/>
        </w:rPr>
        <w:t>и</w:t>
      </w:r>
      <w:r>
        <w:rPr>
          <w:spacing w:val="-5"/>
          <w:w w:val="105"/>
        </w:rPr>
        <w:t xml:space="preserve"> </w:t>
      </w:r>
      <w:r>
        <w:rPr>
          <w:w w:val="105"/>
        </w:rPr>
        <w:t>публикаций СМИ.</w:t>
      </w:r>
    </w:p>
    <w:p w:rsidR="007F4E71" w:rsidRDefault="002F6E5B">
      <w:pPr>
        <w:pStyle w:val="a3"/>
        <w:ind w:left="1096" w:firstLine="0"/>
      </w:pPr>
      <w:r>
        <w:rPr>
          <w:w w:val="105"/>
        </w:rPr>
        <w:t xml:space="preserve">Представлять      </w:t>
      </w:r>
      <w:r>
        <w:rPr>
          <w:spacing w:val="13"/>
          <w:w w:val="105"/>
        </w:rPr>
        <w:t xml:space="preserve"> </w:t>
      </w:r>
      <w:r>
        <w:rPr>
          <w:w w:val="105"/>
        </w:rPr>
        <w:t xml:space="preserve">информацию       </w:t>
      </w:r>
      <w:r>
        <w:rPr>
          <w:spacing w:val="14"/>
          <w:w w:val="105"/>
        </w:rPr>
        <w:t xml:space="preserve"> </w:t>
      </w:r>
      <w:r>
        <w:rPr>
          <w:w w:val="105"/>
        </w:rPr>
        <w:t xml:space="preserve">в       </w:t>
      </w:r>
      <w:r>
        <w:rPr>
          <w:spacing w:val="13"/>
          <w:w w:val="105"/>
        </w:rPr>
        <w:t xml:space="preserve"> </w:t>
      </w:r>
      <w:r>
        <w:rPr>
          <w:w w:val="105"/>
        </w:rPr>
        <w:t xml:space="preserve">виде       </w:t>
      </w:r>
      <w:r>
        <w:rPr>
          <w:spacing w:val="15"/>
          <w:w w:val="105"/>
        </w:rPr>
        <w:t xml:space="preserve"> </w:t>
      </w:r>
      <w:r>
        <w:rPr>
          <w:w w:val="105"/>
        </w:rPr>
        <w:t xml:space="preserve">кратких       </w:t>
      </w:r>
      <w:r>
        <w:rPr>
          <w:spacing w:val="18"/>
          <w:w w:val="105"/>
        </w:rPr>
        <w:t xml:space="preserve"> </w:t>
      </w:r>
      <w:r>
        <w:rPr>
          <w:w w:val="105"/>
        </w:rPr>
        <w:t xml:space="preserve">выводов       </w:t>
      </w:r>
      <w:r>
        <w:rPr>
          <w:spacing w:val="15"/>
          <w:w w:val="105"/>
        </w:rPr>
        <w:t xml:space="preserve"> </w:t>
      </w:r>
      <w:r>
        <w:rPr>
          <w:w w:val="105"/>
        </w:rPr>
        <w:t xml:space="preserve">и       </w:t>
      </w:r>
      <w:r>
        <w:rPr>
          <w:spacing w:val="16"/>
          <w:w w:val="105"/>
        </w:rPr>
        <w:t xml:space="preserve"> </w:t>
      </w:r>
      <w:r>
        <w:rPr>
          <w:w w:val="105"/>
        </w:rPr>
        <w:t>обобщений.</w:t>
      </w:r>
    </w:p>
    <w:p w:rsidR="007F4E71" w:rsidRDefault="007F4E71">
      <w:pPr>
        <w:sectPr w:rsidR="007F4E71">
          <w:headerReference w:type="default" r:id="rId68"/>
          <w:pgSz w:w="11910" w:h="16860"/>
          <w:pgMar w:top="760" w:right="20" w:bottom="280" w:left="740" w:header="0" w:footer="0" w:gutter="0"/>
          <w:cols w:space="720"/>
        </w:sectPr>
      </w:pPr>
    </w:p>
    <w:p w:rsidR="007F4E71" w:rsidRDefault="002F6E5B">
      <w:pPr>
        <w:pStyle w:val="a3"/>
        <w:spacing w:before="80" w:line="247" w:lineRule="auto"/>
        <w:ind w:right="559"/>
      </w:pPr>
      <w:r>
        <w:rPr>
          <w:w w:val="105"/>
        </w:rPr>
        <w:lastRenderedPageBreak/>
        <w:t>Осуществлять       поиск       информации       о        роли       непрерывного        образования</w:t>
      </w:r>
      <w:r>
        <w:rPr>
          <w:spacing w:val="1"/>
          <w:w w:val="105"/>
        </w:rPr>
        <w:t xml:space="preserve"> </w:t>
      </w:r>
      <w:r>
        <w:rPr>
          <w:w w:val="105"/>
        </w:rPr>
        <w:t>в      современном       обществе       в       разных       источниках       информации:       сопоставлять</w:t>
      </w:r>
      <w:r>
        <w:rPr>
          <w:spacing w:val="1"/>
          <w:w w:val="105"/>
        </w:rPr>
        <w:t xml:space="preserve"> </w:t>
      </w:r>
      <w:r>
        <w:rPr>
          <w:w w:val="105"/>
        </w:rPr>
        <w:t>и</w:t>
      </w:r>
      <w:r>
        <w:rPr>
          <w:spacing w:val="1"/>
          <w:w w:val="105"/>
        </w:rPr>
        <w:t xml:space="preserve"> </w:t>
      </w:r>
      <w:r>
        <w:rPr>
          <w:w w:val="105"/>
        </w:rPr>
        <w:t>обобщать</w:t>
      </w:r>
      <w:r>
        <w:rPr>
          <w:spacing w:val="1"/>
          <w:w w:val="105"/>
        </w:rPr>
        <w:t xml:space="preserve"> </w:t>
      </w:r>
      <w:r>
        <w:rPr>
          <w:w w:val="105"/>
        </w:rPr>
        <w:t>информацию,</w:t>
      </w:r>
      <w:r>
        <w:rPr>
          <w:spacing w:val="1"/>
          <w:w w:val="105"/>
        </w:rPr>
        <w:t xml:space="preserve"> </w:t>
      </w:r>
      <w:r>
        <w:rPr>
          <w:w w:val="105"/>
        </w:rPr>
        <w:t>представленную</w:t>
      </w:r>
      <w:r>
        <w:rPr>
          <w:spacing w:val="1"/>
          <w:w w:val="105"/>
        </w:rPr>
        <w:t xml:space="preserve"> </w:t>
      </w:r>
      <w:r>
        <w:rPr>
          <w:w w:val="105"/>
        </w:rPr>
        <w:t>в</w:t>
      </w:r>
      <w:r>
        <w:rPr>
          <w:spacing w:val="1"/>
          <w:w w:val="105"/>
        </w:rPr>
        <w:t xml:space="preserve"> </w:t>
      </w:r>
      <w:r>
        <w:rPr>
          <w:w w:val="105"/>
        </w:rPr>
        <w:t>разных</w:t>
      </w:r>
      <w:r>
        <w:rPr>
          <w:spacing w:val="1"/>
          <w:w w:val="105"/>
        </w:rPr>
        <w:t xml:space="preserve"> </w:t>
      </w:r>
      <w:r>
        <w:rPr>
          <w:w w:val="105"/>
        </w:rPr>
        <w:t>формах</w:t>
      </w:r>
      <w:r>
        <w:rPr>
          <w:spacing w:val="1"/>
          <w:w w:val="105"/>
        </w:rPr>
        <w:t xml:space="preserve"> </w:t>
      </w:r>
      <w:r>
        <w:rPr>
          <w:w w:val="105"/>
        </w:rPr>
        <w:t>(описательную,</w:t>
      </w:r>
      <w:r>
        <w:rPr>
          <w:spacing w:val="1"/>
          <w:w w:val="105"/>
        </w:rPr>
        <w:t xml:space="preserve"> </w:t>
      </w:r>
      <w:r>
        <w:rPr>
          <w:w w:val="105"/>
        </w:rPr>
        <w:t>графическую,</w:t>
      </w:r>
      <w:r>
        <w:rPr>
          <w:spacing w:val="1"/>
          <w:w w:val="105"/>
        </w:rPr>
        <w:t xml:space="preserve"> </w:t>
      </w:r>
      <w:r>
        <w:rPr>
          <w:w w:val="105"/>
        </w:rPr>
        <w:t>аудиовизуальную).</w:t>
      </w:r>
    </w:p>
    <w:p w:rsidR="007F4E71" w:rsidRDefault="002F6E5B">
      <w:pPr>
        <w:pStyle w:val="a3"/>
        <w:spacing w:before="5"/>
        <w:ind w:left="1096" w:firstLine="0"/>
      </w:pPr>
      <w:r>
        <w:t>Формирование</w:t>
      </w:r>
      <w:r>
        <w:rPr>
          <w:spacing w:val="45"/>
        </w:rPr>
        <w:t xml:space="preserve"> </w:t>
      </w:r>
      <w:r>
        <w:t>универсальных</w:t>
      </w:r>
      <w:r>
        <w:rPr>
          <w:spacing w:val="46"/>
        </w:rPr>
        <w:t xml:space="preserve"> </w:t>
      </w:r>
      <w:r>
        <w:t>учебных</w:t>
      </w:r>
      <w:r>
        <w:rPr>
          <w:spacing w:val="45"/>
        </w:rPr>
        <w:t xml:space="preserve"> </w:t>
      </w:r>
      <w:r>
        <w:t>коммуникативных</w:t>
      </w:r>
      <w:r>
        <w:rPr>
          <w:spacing w:val="47"/>
        </w:rPr>
        <w:t xml:space="preserve"> </w:t>
      </w:r>
      <w:r>
        <w:t>действий.</w:t>
      </w:r>
    </w:p>
    <w:p w:rsidR="007F4E71" w:rsidRDefault="002F6E5B">
      <w:pPr>
        <w:pStyle w:val="a3"/>
        <w:tabs>
          <w:tab w:val="left" w:pos="2598"/>
          <w:tab w:val="left" w:pos="3808"/>
          <w:tab w:val="left" w:pos="5260"/>
          <w:tab w:val="left" w:pos="6233"/>
          <w:tab w:val="left" w:pos="7346"/>
          <w:tab w:val="left" w:pos="7771"/>
          <w:tab w:val="left" w:pos="9178"/>
        </w:tabs>
        <w:spacing w:before="17" w:line="244" w:lineRule="auto"/>
        <w:ind w:right="561"/>
        <w:jc w:val="left"/>
      </w:pPr>
      <w:r>
        <w:rPr>
          <w:w w:val="105"/>
        </w:rPr>
        <w:t>Определять</w:t>
      </w:r>
      <w:r>
        <w:rPr>
          <w:w w:val="105"/>
        </w:rPr>
        <w:tab/>
        <w:t>характер</w:t>
      </w:r>
      <w:r>
        <w:rPr>
          <w:w w:val="105"/>
        </w:rPr>
        <w:tab/>
        <w:t>отношений</w:t>
      </w:r>
      <w:r>
        <w:rPr>
          <w:w w:val="105"/>
        </w:rPr>
        <w:tab/>
        <w:t>между</w:t>
      </w:r>
      <w:r>
        <w:rPr>
          <w:w w:val="105"/>
        </w:rPr>
        <w:tab/>
        <w:t>людьми</w:t>
      </w:r>
      <w:r>
        <w:rPr>
          <w:w w:val="105"/>
        </w:rPr>
        <w:tab/>
        <w:t>в</w:t>
      </w:r>
      <w:r>
        <w:rPr>
          <w:w w:val="105"/>
        </w:rPr>
        <w:tab/>
        <w:t>различных</w:t>
      </w:r>
      <w:r>
        <w:rPr>
          <w:w w:val="105"/>
        </w:rPr>
        <w:tab/>
      </w:r>
      <w:r>
        <w:t>исторических</w:t>
      </w:r>
      <w:r>
        <w:rPr>
          <w:spacing w:val="1"/>
        </w:rPr>
        <w:t xml:space="preserve"> </w:t>
      </w:r>
      <w:r>
        <w:rPr>
          <w:w w:val="105"/>
        </w:rPr>
        <w:t>и</w:t>
      </w:r>
      <w:r>
        <w:rPr>
          <w:spacing w:val="-1"/>
          <w:w w:val="105"/>
        </w:rPr>
        <w:t xml:space="preserve"> </w:t>
      </w:r>
      <w:r>
        <w:rPr>
          <w:w w:val="105"/>
        </w:rPr>
        <w:t>современных</w:t>
      </w:r>
      <w:r>
        <w:rPr>
          <w:spacing w:val="10"/>
          <w:w w:val="105"/>
        </w:rPr>
        <w:t xml:space="preserve"> </w:t>
      </w:r>
      <w:r>
        <w:rPr>
          <w:w w:val="105"/>
        </w:rPr>
        <w:t>ситуациях,</w:t>
      </w:r>
      <w:r>
        <w:rPr>
          <w:spacing w:val="12"/>
          <w:w w:val="105"/>
        </w:rPr>
        <w:t xml:space="preserve"> </w:t>
      </w:r>
      <w:r>
        <w:rPr>
          <w:w w:val="105"/>
        </w:rPr>
        <w:t>событиях.</w:t>
      </w:r>
    </w:p>
    <w:p w:rsidR="007F4E71" w:rsidRDefault="002F6E5B">
      <w:pPr>
        <w:pStyle w:val="a3"/>
        <w:tabs>
          <w:tab w:val="left" w:pos="2771"/>
          <w:tab w:val="left" w:pos="4197"/>
          <w:tab w:val="left" w:pos="5880"/>
          <w:tab w:val="left" w:pos="7817"/>
          <w:tab w:val="left" w:pos="9932"/>
        </w:tabs>
        <w:spacing w:line="249" w:lineRule="auto"/>
        <w:ind w:right="567"/>
        <w:jc w:val="left"/>
      </w:pPr>
      <w:r>
        <w:rPr>
          <w:w w:val="105"/>
        </w:rPr>
        <w:t>Раскрывать</w:t>
      </w:r>
      <w:r>
        <w:rPr>
          <w:w w:val="105"/>
        </w:rPr>
        <w:tab/>
        <w:t>значение</w:t>
      </w:r>
      <w:r>
        <w:rPr>
          <w:w w:val="105"/>
        </w:rPr>
        <w:tab/>
        <w:t>совместной</w:t>
      </w:r>
      <w:r>
        <w:rPr>
          <w:w w:val="105"/>
        </w:rPr>
        <w:tab/>
        <w:t>деятельности,</w:t>
      </w:r>
      <w:r>
        <w:rPr>
          <w:w w:val="105"/>
        </w:rPr>
        <w:tab/>
        <w:t>сотрудничества</w:t>
      </w:r>
      <w:r>
        <w:rPr>
          <w:w w:val="105"/>
        </w:rPr>
        <w:tab/>
      </w:r>
      <w:r>
        <w:rPr>
          <w:spacing w:val="-4"/>
          <w:w w:val="105"/>
        </w:rPr>
        <w:t>людей</w:t>
      </w:r>
      <w:r>
        <w:rPr>
          <w:spacing w:val="-58"/>
          <w:w w:val="105"/>
        </w:rPr>
        <w:t xml:space="preserve"> </w:t>
      </w:r>
      <w:r>
        <w:rPr>
          <w:w w:val="105"/>
        </w:rPr>
        <w:t>в</w:t>
      </w:r>
      <w:r>
        <w:rPr>
          <w:spacing w:val="-3"/>
          <w:w w:val="105"/>
        </w:rPr>
        <w:t xml:space="preserve"> </w:t>
      </w:r>
      <w:r>
        <w:rPr>
          <w:w w:val="105"/>
        </w:rPr>
        <w:t>разных</w:t>
      </w:r>
      <w:r>
        <w:rPr>
          <w:spacing w:val="4"/>
          <w:w w:val="105"/>
        </w:rPr>
        <w:t xml:space="preserve"> </w:t>
      </w:r>
      <w:r>
        <w:rPr>
          <w:w w:val="105"/>
        </w:rPr>
        <w:t>сферах</w:t>
      </w:r>
      <w:r>
        <w:rPr>
          <w:spacing w:val="1"/>
          <w:w w:val="105"/>
        </w:rPr>
        <w:t xml:space="preserve"> </w:t>
      </w:r>
      <w:r>
        <w:rPr>
          <w:w w:val="105"/>
        </w:rPr>
        <w:t>в различные</w:t>
      </w:r>
      <w:r>
        <w:rPr>
          <w:spacing w:val="4"/>
          <w:w w:val="105"/>
        </w:rPr>
        <w:t xml:space="preserve"> </w:t>
      </w:r>
      <w:r>
        <w:rPr>
          <w:w w:val="105"/>
        </w:rPr>
        <w:t>исторические</w:t>
      </w:r>
      <w:r>
        <w:rPr>
          <w:spacing w:val="-2"/>
          <w:w w:val="105"/>
        </w:rPr>
        <w:t xml:space="preserve"> </w:t>
      </w:r>
      <w:r>
        <w:rPr>
          <w:w w:val="105"/>
        </w:rPr>
        <w:t>эпохи.</w:t>
      </w:r>
    </w:p>
    <w:p w:rsidR="007F4E71" w:rsidRDefault="002F6E5B">
      <w:pPr>
        <w:pStyle w:val="a3"/>
        <w:spacing w:before="4" w:line="244" w:lineRule="auto"/>
        <w:ind w:right="1357"/>
        <w:jc w:val="left"/>
      </w:pPr>
      <w:r>
        <w:rPr>
          <w:w w:val="105"/>
        </w:rPr>
        <w:t>Принимать участие в обсуждении открытых (в том числе дискуссионных) вопросов</w:t>
      </w:r>
      <w:r>
        <w:rPr>
          <w:spacing w:val="-58"/>
          <w:w w:val="105"/>
        </w:rPr>
        <w:t xml:space="preserve"> </w:t>
      </w:r>
      <w:r>
        <w:rPr>
          <w:w w:val="105"/>
        </w:rPr>
        <w:t>истории,</w:t>
      </w:r>
      <w:r>
        <w:rPr>
          <w:spacing w:val="-1"/>
          <w:w w:val="105"/>
        </w:rPr>
        <w:t xml:space="preserve"> </w:t>
      </w:r>
      <w:r>
        <w:rPr>
          <w:w w:val="105"/>
        </w:rPr>
        <w:t>высказывая</w:t>
      </w:r>
      <w:r>
        <w:rPr>
          <w:spacing w:val="4"/>
          <w:w w:val="105"/>
        </w:rPr>
        <w:t xml:space="preserve"> </w:t>
      </w:r>
      <w:r>
        <w:rPr>
          <w:w w:val="105"/>
        </w:rPr>
        <w:t>и</w:t>
      </w:r>
      <w:r>
        <w:rPr>
          <w:spacing w:val="2"/>
          <w:w w:val="105"/>
        </w:rPr>
        <w:t xml:space="preserve"> </w:t>
      </w:r>
      <w:r>
        <w:rPr>
          <w:w w:val="105"/>
        </w:rPr>
        <w:t>аргументируя</w:t>
      </w:r>
      <w:r>
        <w:rPr>
          <w:spacing w:val="7"/>
          <w:w w:val="105"/>
        </w:rPr>
        <w:t xml:space="preserve"> </w:t>
      </w:r>
      <w:r>
        <w:rPr>
          <w:w w:val="105"/>
        </w:rPr>
        <w:t>свои</w:t>
      </w:r>
      <w:r>
        <w:rPr>
          <w:spacing w:val="6"/>
          <w:w w:val="105"/>
        </w:rPr>
        <w:t xml:space="preserve"> </w:t>
      </w:r>
      <w:r>
        <w:rPr>
          <w:w w:val="105"/>
        </w:rPr>
        <w:t>суждения.</w:t>
      </w:r>
    </w:p>
    <w:p w:rsidR="007F4E71" w:rsidRDefault="002F6E5B">
      <w:pPr>
        <w:pStyle w:val="a3"/>
        <w:tabs>
          <w:tab w:val="left" w:pos="3254"/>
          <w:tab w:val="left" w:pos="5296"/>
          <w:tab w:val="left" w:pos="7399"/>
          <w:tab w:val="left" w:pos="9848"/>
        </w:tabs>
        <w:spacing w:before="1" w:line="247" w:lineRule="auto"/>
        <w:ind w:right="564"/>
        <w:jc w:val="left"/>
      </w:pPr>
      <w:r>
        <w:rPr>
          <w:w w:val="105"/>
        </w:rPr>
        <w:t>Осуществлять</w:t>
      </w:r>
      <w:r>
        <w:rPr>
          <w:w w:val="105"/>
        </w:rPr>
        <w:tab/>
        <w:t>презентацию</w:t>
      </w:r>
      <w:r>
        <w:rPr>
          <w:w w:val="105"/>
        </w:rPr>
        <w:tab/>
        <w:t>выполненной</w:t>
      </w:r>
      <w:r>
        <w:rPr>
          <w:w w:val="105"/>
        </w:rPr>
        <w:tab/>
        <w:t>самостоятельной</w:t>
      </w:r>
      <w:r>
        <w:rPr>
          <w:w w:val="105"/>
        </w:rPr>
        <w:tab/>
      </w:r>
      <w:r>
        <w:rPr>
          <w:spacing w:val="-2"/>
          <w:w w:val="105"/>
        </w:rPr>
        <w:t>работы</w:t>
      </w:r>
      <w:r>
        <w:rPr>
          <w:spacing w:val="-58"/>
          <w:w w:val="105"/>
        </w:rPr>
        <w:t xml:space="preserve"> </w:t>
      </w:r>
      <w:r>
        <w:rPr>
          <w:w w:val="105"/>
        </w:rPr>
        <w:t>по</w:t>
      </w:r>
      <w:r>
        <w:rPr>
          <w:spacing w:val="-5"/>
          <w:w w:val="105"/>
        </w:rPr>
        <w:t xml:space="preserve"> </w:t>
      </w:r>
      <w:r>
        <w:rPr>
          <w:w w:val="105"/>
        </w:rPr>
        <w:t>истории,</w:t>
      </w:r>
      <w:r>
        <w:rPr>
          <w:spacing w:val="3"/>
          <w:w w:val="105"/>
        </w:rPr>
        <w:t xml:space="preserve"> </w:t>
      </w:r>
      <w:r>
        <w:rPr>
          <w:w w:val="105"/>
        </w:rPr>
        <w:t>проявляя</w:t>
      </w:r>
      <w:r>
        <w:rPr>
          <w:spacing w:val="5"/>
          <w:w w:val="105"/>
        </w:rPr>
        <w:t xml:space="preserve"> </w:t>
      </w:r>
      <w:r>
        <w:rPr>
          <w:w w:val="105"/>
        </w:rPr>
        <w:t>способность</w:t>
      </w:r>
      <w:r>
        <w:rPr>
          <w:spacing w:val="5"/>
          <w:w w:val="105"/>
        </w:rPr>
        <w:t xml:space="preserve"> </w:t>
      </w:r>
      <w:r>
        <w:rPr>
          <w:w w:val="105"/>
        </w:rPr>
        <w:t>к</w:t>
      </w:r>
      <w:r>
        <w:rPr>
          <w:spacing w:val="-4"/>
          <w:w w:val="105"/>
        </w:rPr>
        <w:t xml:space="preserve"> </w:t>
      </w:r>
      <w:r>
        <w:rPr>
          <w:w w:val="105"/>
        </w:rPr>
        <w:t>диалогу</w:t>
      </w:r>
      <w:r>
        <w:rPr>
          <w:spacing w:val="4"/>
          <w:w w:val="105"/>
        </w:rPr>
        <w:t xml:space="preserve"> </w:t>
      </w:r>
      <w:r>
        <w:rPr>
          <w:w w:val="105"/>
        </w:rPr>
        <w:t>с</w:t>
      </w:r>
      <w:r>
        <w:rPr>
          <w:spacing w:val="-1"/>
          <w:w w:val="105"/>
        </w:rPr>
        <w:t xml:space="preserve"> </w:t>
      </w:r>
      <w:r>
        <w:rPr>
          <w:w w:val="105"/>
        </w:rPr>
        <w:t>аудиторией.</w:t>
      </w:r>
    </w:p>
    <w:p w:rsidR="007F4E71" w:rsidRDefault="002F6E5B">
      <w:pPr>
        <w:pStyle w:val="a3"/>
        <w:tabs>
          <w:tab w:val="left" w:pos="8365"/>
        </w:tabs>
        <w:spacing w:line="252" w:lineRule="auto"/>
        <w:ind w:right="889"/>
        <w:jc w:val="left"/>
      </w:pPr>
      <w:r>
        <w:rPr>
          <w:w w:val="105"/>
        </w:rPr>
        <w:t xml:space="preserve">Оценивать  </w:t>
      </w:r>
      <w:r>
        <w:rPr>
          <w:spacing w:val="2"/>
          <w:w w:val="105"/>
        </w:rPr>
        <w:t xml:space="preserve"> </w:t>
      </w:r>
      <w:r>
        <w:rPr>
          <w:w w:val="105"/>
        </w:rPr>
        <w:t xml:space="preserve">собственные </w:t>
      </w:r>
      <w:r>
        <w:rPr>
          <w:spacing w:val="54"/>
          <w:w w:val="105"/>
        </w:rPr>
        <w:t xml:space="preserve"> </w:t>
      </w:r>
      <w:r>
        <w:rPr>
          <w:w w:val="105"/>
        </w:rPr>
        <w:t xml:space="preserve">поступки  </w:t>
      </w:r>
      <w:r>
        <w:rPr>
          <w:spacing w:val="3"/>
          <w:w w:val="105"/>
        </w:rPr>
        <w:t xml:space="preserve"> </w:t>
      </w:r>
      <w:r>
        <w:rPr>
          <w:w w:val="105"/>
        </w:rPr>
        <w:t xml:space="preserve">и   поведение </w:t>
      </w:r>
      <w:r>
        <w:rPr>
          <w:spacing w:val="56"/>
          <w:w w:val="105"/>
        </w:rPr>
        <w:t xml:space="preserve"> </w:t>
      </w:r>
      <w:r>
        <w:rPr>
          <w:w w:val="105"/>
        </w:rPr>
        <w:t xml:space="preserve">других  </w:t>
      </w:r>
      <w:r>
        <w:rPr>
          <w:spacing w:val="1"/>
          <w:w w:val="105"/>
        </w:rPr>
        <w:t xml:space="preserve"> </w:t>
      </w:r>
      <w:r>
        <w:rPr>
          <w:w w:val="105"/>
        </w:rPr>
        <w:t>людей</w:t>
      </w:r>
      <w:r>
        <w:rPr>
          <w:w w:val="105"/>
        </w:rPr>
        <w:tab/>
        <w:t>с</w:t>
      </w:r>
      <w:r>
        <w:rPr>
          <w:spacing w:val="1"/>
          <w:w w:val="105"/>
        </w:rPr>
        <w:t xml:space="preserve"> </w:t>
      </w:r>
      <w:r>
        <w:rPr>
          <w:w w:val="105"/>
        </w:rPr>
        <w:t>точки зрения их</w:t>
      </w:r>
      <w:r>
        <w:rPr>
          <w:spacing w:val="-58"/>
          <w:w w:val="105"/>
        </w:rPr>
        <w:t xml:space="preserve"> </w:t>
      </w:r>
      <w:r>
        <w:rPr>
          <w:w w:val="105"/>
        </w:rPr>
        <w:t>соответствия</w:t>
      </w:r>
      <w:r>
        <w:rPr>
          <w:spacing w:val="-3"/>
          <w:w w:val="105"/>
        </w:rPr>
        <w:t xml:space="preserve"> </w:t>
      </w:r>
      <w:r>
        <w:rPr>
          <w:w w:val="105"/>
        </w:rPr>
        <w:t>правовым</w:t>
      </w:r>
      <w:r>
        <w:rPr>
          <w:spacing w:val="12"/>
          <w:w w:val="105"/>
        </w:rPr>
        <w:t xml:space="preserve"> </w:t>
      </w:r>
      <w:r>
        <w:rPr>
          <w:w w:val="105"/>
        </w:rPr>
        <w:t>и</w:t>
      </w:r>
      <w:r>
        <w:rPr>
          <w:spacing w:val="4"/>
          <w:w w:val="105"/>
        </w:rPr>
        <w:t xml:space="preserve"> </w:t>
      </w:r>
      <w:r>
        <w:rPr>
          <w:w w:val="105"/>
        </w:rPr>
        <w:t>нравственным</w:t>
      </w:r>
      <w:r>
        <w:rPr>
          <w:spacing w:val="2"/>
          <w:w w:val="105"/>
        </w:rPr>
        <w:t xml:space="preserve"> </w:t>
      </w:r>
      <w:r>
        <w:rPr>
          <w:w w:val="105"/>
        </w:rPr>
        <w:t>нормам.</w:t>
      </w:r>
    </w:p>
    <w:p w:rsidR="007F4E71" w:rsidRDefault="002F6E5B">
      <w:pPr>
        <w:pStyle w:val="a3"/>
        <w:tabs>
          <w:tab w:val="left" w:pos="2857"/>
          <w:tab w:val="left" w:pos="3996"/>
          <w:tab w:val="left" w:pos="5433"/>
          <w:tab w:val="left" w:pos="5777"/>
          <w:tab w:val="left" w:pos="7656"/>
          <w:tab w:val="left" w:pos="9159"/>
        </w:tabs>
        <w:spacing w:line="247" w:lineRule="auto"/>
        <w:ind w:right="620"/>
        <w:jc w:val="left"/>
      </w:pPr>
      <w:r>
        <w:rPr>
          <w:w w:val="105"/>
        </w:rPr>
        <w:t>Анализировать</w:t>
      </w:r>
      <w:r>
        <w:rPr>
          <w:w w:val="105"/>
        </w:rPr>
        <w:tab/>
        <w:t>причины</w:t>
      </w:r>
      <w:r>
        <w:rPr>
          <w:w w:val="105"/>
        </w:rPr>
        <w:tab/>
        <w:t>социальных</w:t>
      </w:r>
      <w:r>
        <w:rPr>
          <w:w w:val="105"/>
        </w:rPr>
        <w:tab/>
        <w:t>и</w:t>
      </w:r>
      <w:r>
        <w:rPr>
          <w:w w:val="105"/>
        </w:rPr>
        <w:tab/>
        <w:t>межличностных</w:t>
      </w:r>
      <w:r>
        <w:rPr>
          <w:w w:val="105"/>
        </w:rPr>
        <w:tab/>
        <w:t>конфликтов,</w:t>
      </w:r>
      <w:r>
        <w:rPr>
          <w:w w:val="105"/>
        </w:rPr>
        <w:tab/>
      </w:r>
      <w:r>
        <w:rPr>
          <w:spacing w:val="-1"/>
        </w:rPr>
        <w:t>моделировать</w:t>
      </w:r>
      <w:r>
        <w:rPr>
          <w:spacing w:val="-55"/>
        </w:rPr>
        <w:t xml:space="preserve"> </w:t>
      </w:r>
      <w:r>
        <w:rPr>
          <w:w w:val="105"/>
        </w:rPr>
        <w:t>варианты</w:t>
      </w:r>
      <w:r>
        <w:rPr>
          <w:spacing w:val="-3"/>
          <w:w w:val="105"/>
        </w:rPr>
        <w:t xml:space="preserve"> </w:t>
      </w:r>
      <w:r>
        <w:rPr>
          <w:w w:val="105"/>
        </w:rPr>
        <w:t>выхода</w:t>
      </w:r>
      <w:r>
        <w:rPr>
          <w:spacing w:val="1"/>
          <w:w w:val="105"/>
        </w:rPr>
        <w:t xml:space="preserve"> </w:t>
      </w:r>
      <w:r>
        <w:rPr>
          <w:w w:val="105"/>
        </w:rPr>
        <w:t>из</w:t>
      </w:r>
      <w:r>
        <w:rPr>
          <w:spacing w:val="4"/>
          <w:w w:val="105"/>
        </w:rPr>
        <w:t xml:space="preserve"> </w:t>
      </w:r>
      <w:r>
        <w:rPr>
          <w:w w:val="105"/>
        </w:rPr>
        <w:t>конфликтной</w:t>
      </w:r>
      <w:r>
        <w:rPr>
          <w:spacing w:val="8"/>
          <w:w w:val="105"/>
        </w:rPr>
        <w:t xml:space="preserve"> </w:t>
      </w:r>
      <w:r>
        <w:rPr>
          <w:w w:val="105"/>
        </w:rPr>
        <w:t>ситуации.</w:t>
      </w:r>
    </w:p>
    <w:p w:rsidR="007F4E71" w:rsidRDefault="002F6E5B">
      <w:pPr>
        <w:pStyle w:val="a3"/>
        <w:spacing w:line="262" w:lineRule="exact"/>
        <w:ind w:left="1096" w:firstLine="0"/>
        <w:jc w:val="left"/>
      </w:pPr>
      <w:r>
        <w:t>Выражать</w:t>
      </w:r>
      <w:r>
        <w:rPr>
          <w:spacing w:val="23"/>
        </w:rPr>
        <w:t xml:space="preserve"> </w:t>
      </w:r>
      <w:r>
        <w:t>свою</w:t>
      </w:r>
      <w:r>
        <w:rPr>
          <w:spacing w:val="29"/>
        </w:rPr>
        <w:t xml:space="preserve"> </w:t>
      </w:r>
      <w:r>
        <w:t>точку</w:t>
      </w:r>
      <w:r>
        <w:rPr>
          <w:spacing w:val="27"/>
        </w:rPr>
        <w:t xml:space="preserve"> </w:t>
      </w:r>
      <w:r>
        <w:t>зрения,</w:t>
      </w:r>
      <w:r>
        <w:rPr>
          <w:spacing w:val="25"/>
        </w:rPr>
        <w:t xml:space="preserve"> </w:t>
      </w:r>
      <w:r>
        <w:t>участвовать</w:t>
      </w:r>
      <w:r>
        <w:rPr>
          <w:spacing w:val="20"/>
        </w:rPr>
        <w:t xml:space="preserve"> </w:t>
      </w:r>
      <w:r>
        <w:t>в</w:t>
      </w:r>
      <w:r>
        <w:rPr>
          <w:spacing w:val="31"/>
        </w:rPr>
        <w:t xml:space="preserve"> </w:t>
      </w:r>
      <w:r>
        <w:t>дискуссии.</w:t>
      </w:r>
    </w:p>
    <w:p w:rsidR="007F4E71" w:rsidRDefault="002F6E5B">
      <w:pPr>
        <w:pStyle w:val="a3"/>
        <w:tabs>
          <w:tab w:val="left" w:pos="3564"/>
          <w:tab w:val="left" w:pos="5563"/>
          <w:tab w:val="left" w:pos="7716"/>
          <w:tab w:val="left" w:pos="9776"/>
        </w:tabs>
        <w:spacing w:before="6" w:line="247" w:lineRule="auto"/>
        <w:ind w:right="554"/>
      </w:pPr>
      <w:r>
        <w:rPr>
          <w:w w:val="105"/>
        </w:rPr>
        <w:t>Осуществлять</w:t>
      </w:r>
      <w:r>
        <w:rPr>
          <w:spacing w:val="1"/>
          <w:w w:val="105"/>
        </w:rPr>
        <w:t xml:space="preserve"> </w:t>
      </w:r>
      <w:r>
        <w:rPr>
          <w:w w:val="105"/>
        </w:rPr>
        <w:t>совместную</w:t>
      </w:r>
      <w:r>
        <w:rPr>
          <w:spacing w:val="1"/>
          <w:w w:val="105"/>
        </w:rPr>
        <w:t xml:space="preserve"> </w:t>
      </w:r>
      <w:r>
        <w:rPr>
          <w:w w:val="105"/>
        </w:rPr>
        <w:t>деятельность,</w:t>
      </w:r>
      <w:r>
        <w:rPr>
          <w:spacing w:val="1"/>
          <w:w w:val="105"/>
        </w:rPr>
        <w:t xml:space="preserve"> </w:t>
      </w:r>
      <w:r>
        <w:rPr>
          <w:w w:val="105"/>
        </w:rPr>
        <w:t>включая</w:t>
      </w:r>
      <w:r>
        <w:rPr>
          <w:spacing w:val="1"/>
          <w:w w:val="105"/>
        </w:rPr>
        <w:t xml:space="preserve"> </w:t>
      </w:r>
      <w:r>
        <w:rPr>
          <w:w w:val="105"/>
        </w:rPr>
        <w:t>взаимодействие</w:t>
      </w:r>
      <w:r>
        <w:rPr>
          <w:spacing w:val="1"/>
          <w:w w:val="105"/>
        </w:rPr>
        <w:t xml:space="preserve"> </w:t>
      </w:r>
      <w:r>
        <w:rPr>
          <w:w w:val="105"/>
        </w:rPr>
        <w:t>с</w:t>
      </w:r>
      <w:r>
        <w:rPr>
          <w:spacing w:val="1"/>
          <w:w w:val="105"/>
        </w:rPr>
        <w:t xml:space="preserve"> </w:t>
      </w:r>
      <w:r>
        <w:rPr>
          <w:w w:val="105"/>
        </w:rPr>
        <w:t>людьми</w:t>
      </w:r>
      <w:r>
        <w:rPr>
          <w:spacing w:val="1"/>
          <w:w w:val="105"/>
        </w:rPr>
        <w:t xml:space="preserve"> </w:t>
      </w:r>
      <w:r>
        <w:rPr>
          <w:w w:val="105"/>
        </w:rPr>
        <w:t>другой</w:t>
      </w:r>
      <w:r>
        <w:rPr>
          <w:spacing w:val="1"/>
          <w:w w:val="105"/>
        </w:rPr>
        <w:t xml:space="preserve"> </w:t>
      </w:r>
      <w:r>
        <w:rPr>
          <w:w w:val="105"/>
        </w:rPr>
        <w:t>культуры, национальной и религиозной принадлежности на основе гуманистических ценностей,</w:t>
      </w:r>
      <w:r>
        <w:rPr>
          <w:spacing w:val="1"/>
          <w:w w:val="105"/>
        </w:rPr>
        <w:t xml:space="preserve"> </w:t>
      </w:r>
      <w:r>
        <w:rPr>
          <w:w w:val="105"/>
        </w:rPr>
        <w:t>взаимопонимания</w:t>
      </w:r>
      <w:r>
        <w:rPr>
          <w:w w:val="105"/>
        </w:rPr>
        <w:tab/>
        <w:t>между</w:t>
      </w:r>
      <w:r>
        <w:rPr>
          <w:w w:val="105"/>
        </w:rPr>
        <w:tab/>
        <w:t>людьми</w:t>
      </w:r>
      <w:r>
        <w:rPr>
          <w:w w:val="105"/>
        </w:rPr>
        <w:tab/>
        <w:t>разных</w:t>
      </w:r>
      <w:r>
        <w:rPr>
          <w:w w:val="105"/>
        </w:rPr>
        <w:tab/>
      </w:r>
      <w:r>
        <w:t>культур</w:t>
      </w:r>
      <w:r>
        <w:rPr>
          <w:spacing w:val="-56"/>
        </w:rPr>
        <w:t xml:space="preserve"> </w:t>
      </w:r>
      <w:r>
        <w:rPr>
          <w:w w:val="105"/>
        </w:rPr>
        <w:t>с</w:t>
      </w:r>
      <w:r>
        <w:rPr>
          <w:spacing w:val="-3"/>
          <w:w w:val="105"/>
        </w:rPr>
        <w:t xml:space="preserve"> </w:t>
      </w:r>
      <w:r>
        <w:rPr>
          <w:w w:val="105"/>
        </w:rPr>
        <w:t>точки</w:t>
      </w:r>
      <w:r>
        <w:rPr>
          <w:spacing w:val="6"/>
          <w:w w:val="105"/>
        </w:rPr>
        <w:t xml:space="preserve"> </w:t>
      </w:r>
      <w:r>
        <w:rPr>
          <w:w w:val="105"/>
        </w:rPr>
        <w:t>зрения их соответствия</w:t>
      </w:r>
      <w:r>
        <w:rPr>
          <w:spacing w:val="8"/>
          <w:w w:val="105"/>
        </w:rPr>
        <w:t xml:space="preserve"> </w:t>
      </w:r>
      <w:r>
        <w:rPr>
          <w:w w:val="105"/>
        </w:rPr>
        <w:t>духовным</w:t>
      </w:r>
      <w:r>
        <w:rPr>
          <w:spacing w:val="3"/>
          <w:w w:val="105"/>
        </w:rPr>
        <w:t xml:space="preserve"> </w:t>
      </w:r>
      <w:r>
        <w:rPr>
          <w:w w:val="105"/>
        </w:rPr>
        <w:t>традициям</w:t>
      </w:r>
      <w:r>
        <w:rPr>
          <w:spacing w:val="5"/>
          <w:w w:val="105"/>
        </w:rPr>
        <w:t xml:space="preserve"> </w:t>
      </w:r>
      <w:r>
        <w:rPr>
          <w:w w:val="105"/>
        </w:rPr>
        <w:t>общества.</w:t>
      </w:r>
    </w:p>
    <w:p w:rsidR="007F4E71" w:rsidRDefault="002F6E5B">
      <w:pPr>
        <w:pStyle w:val="a3"/>
        <w:spacing w:line="252" w:lineRule="auto"/>
        <w:ind w:right="548"/>
      </w:pPr>
      <w:r>
        <w:rPr>
          <w:w w:val="105"/>
        </w:rPr>
        <w:t>Сравнивать        результаты        выполнения       учебного        географического        проекта</w:t>
      </w:r>
      <w:r>
        <w:rPr>
          <w:spacing w:val="1"/>
          <w:w w:val="105"/>
        </w:rPr>
        <w:t xml:space="preserve"> </w:t>
      </w:r>
      <w:r>
        <w:rPr>
          <w:w w:val="105"/>
        </w:rPr>
        <w:t>с</w:t>
      </w:r>
      <w:r>
        <w:rPr>
          <w:spacing w:val="1"/>
          <w:w w:val="105"/>
        </w:rPr>
        <w:t xml:space="preserve"> </w:t>
      </w:r>
      <w:r>
        <w:rPr>
          <w:w w:val="105"/>
        </w:rPr>
        <w:t>исходной</w:t>
      </w:r>
      <w:r>
        <w:rPr>
          <w:spacing w:val="1"/>
          <w:w w:val="105"/>
        </w:rPr>
        <w:t xml:space="preserve"> </w:t>
      </w:r>
      <w:r>
        <w:rPr>
          <w:w w:val="105"/>
        </w:rPr>
        <w:t>задачей</w:t>
      </w:r>
      <w:r>
        <w:rPr>
          <w:spacing w:val="1"/>
          <w:w w:val="105"/>
        </w:rPr>
        <w:t xml:space="preserve"> </w:t>
      </w:r>
      <w:r>
        <w:rPr>
          <w:w w:val="105"/>
        </w:rPr>
        <w:t>и</w:t>
      </w:r>
      <w:r>
        <w:rPr>
          <w:spacing w:val="1"/>
          <w:w w:val="105"/>
        </w:rPr>
        <w:t xml:space="preserve"> </w:t>
      </w:r>
      <w:r>
        <w:rPr>
          <w:w w:val="105"/>
        </w:rPr>
        <w:t>оценивать</w:t>
      </w:r>
      <w:r>
        <w:rPr>
          <w:spacing w:val="1"/>
          <w:w w:val="105"/>
        </w:rPr>
        <w:t xml:space="preserve"> </w:t>
      </w:r>
      <w:r>
        <w:rPr>
          <w:w w:val="105"/>
        </w:rPr>
        <w:t>вклад</w:t>
      </w:r>
      <w:r>
        <w:rPr>
          <w:spacing w:val="1"/>
          <w:w w:val="105"/>
        </w:rPr>
        <w:t xml:space="preserve"> </w:t>
      </w:r>
      <w:r>
        <w:rPr>
          <w:w w:val="105"/>
        </w:rPr>
        <w:t>каждого</w:t>
      </w:r>
      <w:r>
        <w:rPr>
          <w:spacing w:val="1"/>
          <w:w w:val="105"/>
        </w:rPr>
        <w:t xml:space="preserve"> </w:t>
      </w:r>
      <w:r>
        <w:rPr>
          <w:w w:val="105"/>
        </w:rPr>
        <w:t>члена</w:t>
      </w:r>
      <w:r>
        <w:rPr>
          <w:spacing w:val="1"/>
          <w:w w:val="105"/>
        </w:rPr>
        <w:t xml:space="preserve"> </w:t>
      </w:r>
      <w:r>
        <w:rPr>
          <w:w w:val="105"/>
        </w:rPr>
        <w:t>команды</w:t>
      </w:r>
      <w:r>
        <w:rPr>
          <w:spacing w:val="1"/>
          <w:w w:val="105"/>
        </w:rPr>
        <w:t xml:space="preserve"> </w:t>
      </w:r>
      <w:r>
        <w:rPr>
          <w:w w:val="105"/>
        </w:rPr>
        <w:t>в</w:t>
      </w:r>
      <w:r>
        <w:rPr>
          <w:spacing w:val="1"/>
          <w:w w:val="105"/>
        </w:rPr>
        <w:t xml:space="preserve"> </w:t>
      </w:r>
      <w:r>
        <w:rPr>
          <w:w w:val="105"/>
        </w:rPr>
        <w:t>достижение</w:t>
      </w:r>
      <w:r>
        <w:rPr>
          <w:spacing w:val="1"/>
          <w:w w:val="105"/>
        </w:rPr>
        <w:t xml:space="preserve"> </w:t>
      </w:r>
      <w:r>
        <w:rPr>
          <w:w w:val="105"/>
        </w:rPr>
        <w:t>результатов,</w:t>
      </w:r>
      <w:r>
        <w:rPr>
          <w:spacing w:val="1"/>
          <w:w w:val="105"/>
        </w:rPr>
        <w:t xml:space="preserve"> </w:t>
      </w:r>
      <w:r>
        <w:rPr>
          <w:w w:val="105"/>
        </w:rPr>
        <w:t>разделять</w:t>
      </w:r>
      <w:r>
        <w:rPr>
          <w:spacing w:val="5"/>
          <w:w w:val="105"/>
        </w:rPr>
        <w:t xml:space="preserve"> </w:t>
      </w:r>
      <w:r>
        <w:rPr>
          <w:w w:val="105"/>
        </w:rPr>
        <w:t>сферу</w:t>
      </w:r>
      <w:r>
        <w:rPr>
          <w:spacing w:val="3"/>
          <w:w w:val="105"/>
        </w:rPr>
        <w:t xml:space="preserve"> </w:t>
      </w:r>
      <w:r>
        <w:rPr>
          <w:w w:val="105"/>
        </w:rPr>
        <w:t>ответственности.</w:t>
      </w:r>
    </w:p>
    <w:p w:rsidR="007F4E71" w:rsidRDefault="002F6E5B">
      <w:pPr>
        <w:pStyle w:val="a3"/>
        <w:spacing w:line="252" w:lineRule="auto"/>
        <w:ind w:right="560"/>
      </w:pPr>
      <w:r>
        <w:rPr>
          <w:w w:val="105"/>
        </w:rPr>
        <w:t>Планировать</w:t>
      </w:r>
      <w:r>
        <w:rPr>
          <w:spacing w:val="1"/>
          <w:w w:val="105"/>
        </w:rPr>
        <w:t xml:space="preserve"> </w:t>
      </w:r>
      <w:r>
        <w:rPr>
          <w:w w:val="105"/>
        </w:rPr>
        <w:t>организацию</w:t>
      </w:r>
      <w:r>
        <w:rPr>
          <w:spacing w:val="1"/>
          <w:w w:val="105"/>
        </w:rPr>
        <w:t xml:space="preserve"> </w:t>
      </w:r>
      <w:r>
        <w:rPr>
          <w:w w:val="105"/>
        </w:rPr>
        <w:t>совместной</w:t>
      </w:r>
      <w:r>
        <w:rPr>
          <w:spacing w:val="1"/>
          <w:w w:val="105"/>
        </w:rPr>
        <w:t xml:space="preserve"> </w:t>
      </w:r>
      <w:r>
        <w:rPr>
          <w:w w:val="105"/>
        </w:rPr>
        <w:t>работы</w:t>
      </w:r>
      <w:r>
        <w:rPr>
          <w:spacing w:val="1"/>
          <w:w w:val="105"/>
        </w:rPr>
        <w:t xml:space="preserve"> </w:t>
      </w:r>
      <w:r>
        <w:rPr>
          <w:w w:val="105"/>
        </w:rPr>
        <w:t>при</w:t>
      </w:r>
      <w:r>
        <w:rPr>
          <w:spacing w:val="1"/>
          <w:w w:val="105"/>
        </w:rPr>
        <w:t xml:space="preserve"> </w:t>
      </w:r>
      <w:r>
        <w:rPr>
          <w:w w:val="105"/>
        </w:rPr>
        <w:t>выполнении</w:t>
      </w:r>
      <w:r>
        <w:rPr>
          <w:spacing w:val="1"/>
          <w:w w:val="105"/>
        </w:rPr>
        <w:t xml:space="preserve"> </w:t>
      </w:r>
      <w:r>
        <w:rPr>
          <w:w w:val="105"/>
        </w:rPr>
        <w:t>учебного</w:t>
      </w:r>
      <w:r>
        <w:rPr>
          <w:spacing w:val="1"/>
          <w:w w:val="105"/>
        </w:rPr>
        <w:t xml:space="preserve"> </w:t>
      </w:r>
      <w:r>
        <w:rPr>
          <w:w w:val="105"/>
        </w:rPr>
        <w:t>проекта</w:t>
      </w:r>
      <w:r>
        <w:rPr>
          <w:spacing w:val="1"/>
          <w:w w:val="105"/>
        </w:rPr>
        <w:t xml:space="preserve"> </w:t>
      </w:r>
      <w:r>
        <w:rPr>
          <w:w w:val="105"/>
        </w:rPr>
        <w:t>о</w:t>
      </w:r>
      <w:r>
        <w:rPr>
          <w:spacing w:val="1"/>
          <w:w w:val="105"/>
        </w:rPr>
        <w:t xml:space="preserve"> </w:t>
      </w:r>
      <w:r>
        <w:rPr>
          <w:w w:val="105"/>
        </w:rPr>
        <w:t>повышении</w:t>
      </w:r>
      <w:r>
        <w:rPr>
          <w:spacing w:val="3"/>
          <w:w w:val="105"/>
        </w:rPr>
        <w:t xml:space="preserve"> </w:t>
      </w:r>
      <w:r>
        <w:rPr>
          <w:w w:val="105"/>
        </w:rPr>
        <w:t>уровня</w:t>
      </w:r>
      <w:r>
        <w:rPr>
          <w:spacing w:val="4"/>
          <w:w w:val="105"/>
        </w:rPr>
        <w:t xml:space="preserve"> </w:t>
      </w:r>
      <w:r>
        <w:rPr>
          <w:w w:val="105"/>
        </w:rPr>
        <w:t>Мирового</w:t>
      </w:r>
      <w:r>
        <w:rPr>
          <w:spacing w:val="1"/>
          <w:w w:val="105"/>
        </w:rPr>
        <w:t xml:space="preserve"> </w:t>
      </w:r>
      <w:r>
        <w:rPr>
          <w:w w:val="105"/>
        </w:rPr>
        <w:t>океана</w:t>
      </w:r>
      <w:r>
        <w:rPr>
          <w:spacing w:val="-4"/>
          <w:w w:val="105"/>
        </w:rPr>
        <w:t xml:space="preserve"> </w:t>
      </w:r>
      <w:r>
        <w:rPr>
          <w:w w:val="105"/>
        </w:rPr>
        <w:t>в</w:t>
      </w:r>
      <w:r>
        <w:rPr>
          <w:spacing w:val="-2"/>
          <w:w w:val="105"/>
        </w:rPr>
        <w:t xml:space="preserve"> </w:t>
      </w:r>
      <w:r>
        <w:rPr>
          <w:w w:val="105"/>
        </w:rPr>
        <w:t>связи</w:t>
      </w:r>
      <w:r>
        <w:rPr>
          <w:spacing w:val="-4"/>
          <w:w w:val="105"/>
        </w:rPr>
        <w:t xml:space="preserve"> </w:t>
      </w:r>
      <w:r>
        <w:rPr>
          <w:w w:val="105"/>
        </w:rPr>
        <w:t>с</w:t>
      </w:r>
      <w:r>
        <w:rPr>
          <w:spacing w:val="-2"/>
          <w:w w:val="105"/>
        </w:rPr>
        <w:t xml:space="preserve"> </w:t>
      </w:r>
      <w:r>
        <w:rPr>
          <w:w w:val="105"/>
        </w:rPr>
        <w:t>глобальными</w:t>
      </w:r>
      <w:r>
        <w:rPr>
          <w:spacing w:val="-1"/>
          <w:w w:val="105"/>
        </w:rPr>
        <w:t xml:space="preserve"> </w:t>
      </w:r>
      <w:r>
        <w:rPr>
          <w:w w:val="105"/>
        </w:rPr>
        <w:t>изменениями климата.</w:t>
      </w:r>
    </w:p>
    <w:p w:rsidR="007F4E71" w:rsidRDefault="002F6E5B">
      <w:pPr>
        <w:pStyle w:val="a3"/>
        <w:tabs>
          <w:tab w:val="left" w:pos="3355"/>
          <w:tab w:val="left" w:pos="6012"/>
          <w:tab w:val="left" w:pos="9365"/>
        </w:tabs>
        <w:spacing w:before="2" w:line="247" w:lineRule="auto"/>
        <w:ind w:right="557"/>
      </w:pPr>
      <w:r>
        <w:rPr>
          <w:w w:val="105"/>
        </w:rPr>
        <w:t>При</w:t>
      </w:r>
      <w:r>
        <w:rPr>
          <w:spacing w:val="1"/>
          <w:w w:val="105"/>
        </w:rPr>
        <w:t xml:space="preserve"> </w:t>
      </w:r>
      <w:r>
        <w:rPr>
          <w:w w:val="105"/>
        </w:rPr>
        <w:t>выполнении</w:t>
      </w:r>
      <w:r>
        <w:rPr>
          <w:spacing w:val="1"/>
          <w:w w:val="105"/>
        </w:rPr>
        <w:t xml:space="preserve"> </w:t>
      </w:r>
      <w:r>
        <w:rPr>
          <w:w w:val="105"/>
        </w:rPr>
        <w:t>практической</w:t>
      </w:r>
      <w:r>
        <w:rPr>
          <w:spacing w:val="1"/>
          <w:w w:val="105"/>
        </w:rPr>
        <w:t xml:space="preserve"> </w:t>
      </w:r>
      <w:r>
        <w:rPr>
          <w:w w:val="105"/>
        </w:rPr>
        <w:t>работы</w:t>
      </w:r>
      <w:r>
        <w:rPr>
          <w:spacing w:val="1"/>
          <w:w w:val="105"/>
        </w:rPr>
        <w:t xml:space="preserve"> </w:t>
      </w:r>
      <w:r>
        <w:rPr>
          <w:w w:val="105"/>
        </w:rPr>
        <w:t>«Определение,</w:t>
      </w:r>
      <w:r>
        <w:rPr>
          <w:spacing w:val="1"/>
          <w:w w:val="105"/>
        </w:rPr>
        <w:t xml:space="preserve"> </w:t>
      </w:r>
      <w:r>
        <w:rPr>
          <w:w w:val="105"/>
        </w:rPr>
        <w:t>сравнение</w:t>
      </w:r>
      <w:r>
        <w:rPr>
          <w:spacing w:val="1"/>
          <w:w w:val="105"/>
        </w:rPr>
        <w:t xml:space="preserve"> </w:t>
      </w:r>
      <w:r>
        <w:rPr>
          <w:w w:val="105"/>
        </w:rPr>
        <w:t>темпов</w:t>
      </w:r>
      <w:r>
        <w:rPr>
          <w:spacing w:val="1"/>
          <w:w w:val="105"/>
        </w:rPr>
        <w:t xml:space="preserve"> </w:t>
      </w:r>
      <w:r>
        <w:rPr>
          <w:w w:val="105"/>
        </w:rPr>
        <w:t>изменения</w:t>
      </w:r>
      <w:r>
        <w:rPr>
          <w:spacing w:val="1"/>
          <w:w w:val="105"/>
        </w:rPr>
        <w:t xml:space="preserve"> </w:t>
      </w:r>
      <w:r>
        <w:rPr>
          <w:w w:val="105"/>
        </w:rPr>
        <w:t>численности населения отдельных регионов мира по статистическим материалам» обмениваться с</w:t>
      </w:r>
      <w:r>
        <w:rPr>
          <w:spacing w:val="-58"/>
          <w:w w:val="105"/>
        </w:rPr>
        <w:t xml:space="preserve"> </w:t>
      </w:r>
      <w:r>
        <w:rPr>
          <w:w w:val="105"/>
        </w:rPr>
        <w:t>партнером</w:t>
      </w:r>
      <w:r>
        <w:rPr>
          <w:w w:val="105"/>
        </w:rPr>
        <w:tab/>
        <w:t>важной</w:t>
      </w:r>
      <w:r>
        <w:rPr>
          <w:w w:val="105"/>
        </w:rPr>
        <w:tab/>
        <w:t>информацией,</w:t>
      </w:r>
      <w:r>
        <w:rPr>
          <w:w w:val="105"/>
        </w:rPr>
        <w:tab/>
      </w:r>
      <w:r>
        <w:t>участвовать</w:t>
      </w:r>
      <w:r>
        <w:rPr>
          <w:spacing w:val="-56"/>
        </w:rPr>
        <w:t xml:space="preserve"> </w:t>
      </w:r>
      <w:r>
        <w:rPr>
          <w:w w:val="105"/>
        </w:rPr>
        <w:t>в</w:t>
      </w:r>
      <w:r>
        <w:rPr>
          <w:spacing w:val="1"/>
          <w:w w:val="105"/>
        </w:rPr>
        <w:t xml:space="preserve"> </w:t>
      </w:r>
      <w:r>
        <w:rPr>
          <w:w w:val="105"/>
        </w:rPr>
        <w:t>обсуждении.</w:t>
      </w:r>
    </w:p>
    <w:p w:rsidR="007F4E71" w:rsidRDefault="002F6E5B">
      <w:pPr>
        <w:pStyle w:val="a3"/>
        <w:spacing w:line="252" w:lineRule="auto"/>
        <w:ind w:right="563"/>
      </w:pPr>
      <w:r>
        <w:rPr>
          <w:w w:val="105"/>
        </w:rPr>
        <w:t xml:space="preserve">Сравнивать       результаты      </w:t>
      </w:r>
      <w:r>
        <w:rPr>
          <w:spacing w:val="1"/>
          <w:w w:val="105"/>
        </w:rPr>
        <w:t xml:space="preserve"> </w:t>
      </w:r>
      <w:r>
        <w:rPr>
          <w:w w:val="105"/>
        </w:rPr>
        <w:t>выполнения        учебного        географического        проекта</w:t>
      </w:r>
      <w:r>
        <w:rPr>
          <w:spacing w:val="-58"/>
          <w:w w:val="105"/>
        </w:rPr>
        <w:t xml:space="preserve"> </w:t>
      </w:r>
      <w:r>
        <w:rPr>
          <w:w w:val="105"/>
        </w:rPr>
        <w:t>с</w:t>
      </w:r>
      <w:r>
        <w:rPr>
          <w:spacing w:val="-9"/>
          <w:w w:val="105"/>
        </w:rPr>
        <w:t xml:space="preserve"> </w:t>
      </w:r>
      <w:r>
        <w:rPr>
          <w:w w:val="105"/>
        </w:rPr>
        <w:t>исходной</w:t>
      </w:r>
      <w:r>
        <w:rPr>
          <w:spacing w:val="-1"/>
          <w:w w:val="105"/>
        </w:rPr>
        <w:t xml:space="preserve"> </w:t>
      </w:r>
      <w:r>
        <w:rPr>
          <w:w w:val="105"/>
        </w:rPr>
        <w:t>задачей</w:t>
      </w:r>
      <w:r>
        <w:rPr>
          <w:spacing w:val="-1"/>
          <w:w w:val="105"/>
        </w:rPr>
        <w:t xml:space="preserve"> </w:t>
      </w:r>
      <w:r>
        <w:rPr>
          <w:w w:val="105"/>
        </w:rPr>
        <w:t>и</w:t>
      </w:r>
      <w:r>
        <w:rPr>
          <w:spacing w:val="-1"/>
          <w:w w:val="105"/>
        </w:rPr>
        <w:t xml:space="preserve"> </w:t>
      </w:r>
      <w:r>
        <w:rPr>
          <w:w w:val="105"/>
        </w:rPr>
        <w:t>вклад</w:t>
      </w:r>
      <w:r>
        <w:rPr>
          <w:spacing w:val="-4"/>
          <w:w w:val="105"/>
        </w:rPr>
        <w:t xml:space="preserve"> </w:t>
      </w:r>
      <w:r>
        <w:rPr>
          <w:w w:val="105"/>
        </w:rPr>
        <w:t>каждого</w:t>
      </w:r>
      <w:r>
        <w:rPr>
          <w:spacing w:val="-7"/>
          <w:w w:val="105"/>
        </w:rPr>
        <w:t xml:space="preserve"> </w:t>
      </w:r>
      <w:r>
        <w:rPr>
          <w:w w:val="105"/>
        </w:rPr>
        <w:t>члена</w:t>
      </w:r>
      <w:r>
        <w:rPr>
          <w:spacing w:val="6"/>
          <w:w w:val="105"/>
        </w:rPr>
        <w:t xml:space="preserve"> </w:t>
      </w:r>
      <w:r>
        <w:rPr>
          <w:w w:val="105"/>
        </w:rPr>
        <w:t>команды</w:t>
      </w:r>
      <w:r>
        <w:rPr>
          <w:spacing w:val="1"/>
          <w:w w:val="105"/>
        </w:rPr>
        <w:t xml:space="preserve"> </w:t>
      </w:r>
      <w:r>
        <w:rPr>
          <w:w w:val="105"/>
        </w:rPr>
        <w:t>в</w:t>
      </w:r>
      <w:r>
        <w:rPr>
          <w:spacing w:val="1"/>
          <w:w w:val="105"/>
        </w:rPr>
        <w:t xml:space="preserve"> </w:t>
      </w:r>
      <w:r>
        <w:rPr>
          <w:w w:val="105"/>
        </w:rPr>
        <w:t>достижение результатов.</w:t>
      </w:r>
    </w:p>
    <w:p w:rsidR="007F4E71" w:rsidRDefault="002F6E5B">
      <w:pPr>
        <w:pStyle w:val="a3"/>
        <w:spacing w:line="262" w:lineRule="exact"/>
        <w:ind w:left="1096" w:firstLine="0"/>
      </w:pPr>
      <w:r>
        <w:t>Разделять</w:t>
      </w:r>
      <w:r>
        <w:rPr>
          <w:spacing w:val="30"/>
        </w:rPr>
        <w:t xml:space="preserve"> </w:t>
      </w:r>
      <w:r>
        <w:t>сферу</w:t>
      </w:r>
      <w:r>
        <w:rPr>
          <w:spacing w:val="28"/>
        </w:rPr>
        <w:t xml:space="preserve"> </w:t>
      </w:r>
      <w:r>
        <w:t>ответственности.</w:t>
      </w:r>
    </w:p>
    <w:p w:rsidR="007F4E71" w:rsidRDefault="002F6E5B">
      <w:pPr>
        <w:pStyle w:val="a3"/>
        <w:spacing w:line="262" w:lineRule="exact"/>
        <w:ind w:left="1096" w:firstLine="0"/>
      </w:pPr>
      <w:r>
        <w:t>Формирование</w:t>
      </w:r>
      <w:r>
        <w:rPr>
          <w:spacing w:val="46"/>
        </w:rPr>
        <w:t xml:space="preserve"> </w:t>
      </w:r>
      <w:r>
        <w:t>универсальных</w:t>
      </w:r>
      <w:r>
        <w:rPr>
          <w:spacing w:val="46"/>
        </w:rPr>
        <w:t xml:space="preserve"> </w:t>
      </w:r>
      <w:r>
        <w:t>учебных</w:t>
      </w:r>
      <w:r>
        <w:rPr>
          <w:spacing w:val="45"/>
        </w:rPr>
        <w:t xml:space="preserve"> </w:t>
      </w:r>
      <w:r>
        <w:t>регулятивных</w:t>
      </w:r>
      <w:r>
        <w:rPr>
          <w:spacing w:val="34"/>
        </w:rPr>
        <w:t xml:space="preserve"> </w:t>
      </w:r>
      <w:r>
        <w:t>действий.</w:t>
      </w:r>
    </w:p>
    <w:p w:rsidR="007F4E71" w:rsidRDefault="002F6E5B">
      <w:pPr>
        <w:pStyle w:val="a3"/>
        <w:tabs>
          <w:tab w:val="left" w:pos="2087"/>
          <w:tab w:val="left" w:pos="3859"/>
          <w:tab w:val="left" w:pos="4788"/>
          <w:tab w:val="left" w:pos="6358"/>
          <w:tab w:val="left" w:pos="7284"/>
          <w:tab w:val="left" w:pos="9049"/>
          <w:tab w:val="left" w:pos="9963"/>
        </w:tabs>
        <w:spacing w:before="15" w:line="247" w:lineRule="auto"/>
        <w:ind w:right="557"/>
      </w:pPr>
      <w:r>
        <w:rPr>
          <w:w w:val="105"/>
        </w:rPr>
        <w:t>Раскрывать       смысл       и       значение       целенаправленной       деятельности        людей</w:t>
      </w:r>
      <w:r>
        <w:rPr>
          <w:spacing w:val="1"/>
          <w:w w:val="105"/>
        </w:rPr>
        <w:t xml:space="preserve"> </w:t>
      </w:r>
      <w:r>
        <w:rPr>
          <w:w w:val="105"/>
        </w:rPr>
        <w:t>в истории – на уровне отдельно взятых личностей (правителей, общественных деятелей, ученых,</w:t>
      </w:r>
      <w:r>
        <w:rPr>
          <w:spacing w:val="1"/>
          <w:w w:val="105"/>
        </w:rPr>
        <w:t xml:space="preserve"> </w:t>
      </w:r>
      <w:r>
        <w:rPr>
          <w:w w:val="105"/>
        </w:rPr>
        <w:t>деятелей</w:t>
      </w:r>
      <w:r>
        <w:rPr>
          <w:w w:val="105"/>
        </w:rPr>
        <w:tab/>
        <w:t>культуры</w:t>
      </w:r>
      <w:r>
        <w:rPr>
          <w:w w:val="105"/>
        </w:rPr>
        <w:tab/>
        <w:t>и</w:t>
      </w:r>
      <w:r>
        <w:rPr>
          <w:w w:val="105"/>
        </w:rPr>
        <w:tab/>
        <w:t>другие)</w:t>
      </w:r>
      <w:r>
        <w:rPr>
          <w:w w:val="105"/>
        </w:rPr>
        <w:tab/>
        <w:t>и</w:t>
      </w:r>
      <w:r>
        <w:rPr>
          <w:w w:val="105"/>
        </w:rPr>
        <w:tab/>
        <w:t>общества</w:t>
      </w:r>
      <w:r>
        <w:rPr>
          <w:w w:val="105"/>
        </w:rPr>
        <w:tab/>
        <w:t>в</w:t>
      </w:r>
      <w:r>
        <w:rPr>
          <w:w w:val="105"/>
        </w:rPr>
        <w:tab/>
      </w:r>
      <w:r>
        <w:t>целом</w:t>
      </w:r>
      <w:r>
        <w:rPr>
          <w:spacing w:val="-56"/>
        </w:rPr>
        <w:t xml:space="preserve"> </w:t>
      </w:r>
      <w:r>
        <w:rPr>
          <w:w w:val="105"/>
        </w:rPr>
        <w:t xml:space="preserve">(при  </w:t>
      </w:r>
      <w:r>
        <w:rPr>
          <w:spacing w:val="36"/>
          <w:w w:val="105"/>
        </w:rPr>
        <w:t xml:space="preserve"> </w:t>
      </w:r>
      <w:r>
        <w:rPr>
          <w:w w:val="105"/>
        </w:rPr>
        <w:t xml:space="preserve">характеристике  </w:t>
      </w:r>
      <w:r>
        <w:rPr>
          <w:spacing w:val="35"/>
          <w:w w:val="105"/>
        </w:rPr>
        <w:t xml:space="preserve"> </w:t>
      </w:r>
      <w:r>
        <w:rPr>
          <w:w w:val="105"/>
        </w:rPr>
        <w:t xml:space="preserve">целей   </w:t>
      </w:r>
      <w:r>
        <w:rPr>
          <w:spacing w:val="38"/>
          <w:w w:val="105"/>
        </w:rPr>
        <w:t xml:space="preserve"> </w:t>
      </w:r>
      <w:r>
        <w:rPr>
          <w:w w:val="105"/>
        </w:rPr>
        <w:t xml:space="preserve">и   </w:t>
      </w:r>
      <w:r>
        <w:rPr>
          <w:spacing w:val="36"/>
          <w:w w:val="105"/>
        </w:rPr>
        <w:t xml:space="preserve"> </w:t>
      </w:r>
      <w:r>
        <w:rPr>
          <w:w w:val="105"/>
        </w:rPr>
        <w:t xml:space="preserve">задач   </w:t>
      </w:r>
      <w:r>
        <w:rPr>
          <w:spacing w:val="37"/>
          <w:w w:val="105"/>
        </w:rPr>
        <w:t xml:space="preserve"> </w:t>
      </w:r>
      <w:r>
        <w:rPr>
          <w:w w:val="105"/>
        </w:rPr>
        <w:t xml:space="preserve">социальных   </w:t>
      </w:r>
      <w:r>
        <w:rPr>
          <w:spacing w:val="33"/>
          <w:w w:val="105"/>
        </w:rPr>
        <w:t xml:space="preserve"> </w:t>
      </w:r>
      <w:r>
        <w:rPr>
          <w:w w:val="105"/>
        </w:rPr>
        <w:t xml:space="preserve">движений,   </w:t>
      </w:r>
      <w:r>
        <w:rPr>
          <w:spacing w:val="41"/>
          <w:w w:val="105"/>
        </w:rPr>
        <w:t xml:space="preserve"> </w:t>
      </w:r>
      <w:r>
        <w:rPr>
          <w:w w:val="105"/>
        </w:rPr>
        <w:t xml:space="preserve">реформ   </w:t>
      </w:r>
      <w:r>
        <w:rPr>
          <w:spacing w:val="36"/>
          <w:w w:val="105"/>
        </w:rPr>
        <w:t xml:space="preserve"> </w:t>
      </w:r>
      <w:r>
        <w:rPr>
          <w:w w:val="105"/>
        </w:rPr>
        <w:t xml:space="preserve">и   </w:t>
      </w:r>
      <w:r>
        <w:rPr>
          <w:spacing w:val="37"/>
          <w:w w:val="105"/>
        </w:rPr>
        <w:t xml:space="preserve"> </w:t>
      </w:r>
      <w:r>
        <w:rPr>
          <w:w w:val="105"/>
        </w:rPr>
        <w:t>революций</w:t>
      </w:r>
      <w:r>
        <w:rPr>
          <w:spacing w:val="-58"/>
          <w:w w:val="105"/>
        </w:rPr>
        <w:t xml:space="preserve"> </w:t>
      </w:r>
      <w:r>
        <w:rPr>
          <w:w w:val="105"/>
        </w:rPr>
        <w:t>и</w:t>
      </w:r>
      <w:r>
        <w:rPr>
          <w:spacing w:val="2"/>
          <w:w w:val="105"/>
        </w:rPr>
        <w:t xml:space="preserve"> </w:t>
      </w:r>
      <w:r>
        <w:rPr>
          <w:w w:val="105"/>
        </w:rPr>
        <w:t>другого).</w:t>
      </w:r>
    </w:p>
    <w:p w:rsidR="007F4E71" w:rsidRDefault="002F6E5B">
      <w:pPr>
        <w:pStyle w:val="a3"/>
        <w:spacing w:line="252" w:lineRule="auto"/>
        <w:ind w:right="566"/>
      </w:pPr>
      <w:r>
        <w:rPr>
          <w:w w:val="105"/>
        </w:rPr>
        <w:t>Определять способ решения поисковых, исследовательских, творческих задач по истории</w:t>
      </w:r>
      <w:r>
        <w:rPr>
          <w:spacing w:val="1"/>
          <w:w w:val="105"/>
        </w:rPr>
        <w:t xml:space="preserve"> </w:t>
      </w:r>
      <w:r>
        <w:rPr>
          <w:w w:val="105"/>
        </w:rPr>
        <w:t>(включая</w:t>
      </w:r>
      <w:r>
        <w:rPr>
          <w:spacing w:val="1"/>
          <w:w w:val="105"/>
        </w:rPr>
        <w:t xml:space="preserve"> </w:t>
      </w:r>
      <w:r>
        <w:rPr>
          <w:w w:val="105"/>
        </w:rPr>
        <w:t>использование</w:t>
      </w:r>
      <w:r>
        <w:rPr>
          <w:spacing w:val="1"/>
          <w:w w:val="105"/>
        </w:rPr>
        <w:t xml:space="preserve"> </w:t>
      </w:r>
      <w:r>
        <w:rPr>
          <w:w w:val="105"/>
        </w:rPr>
        <w:t>на</w:t>
      </w:r>
      <w:r>
        <w:rPr>
          <w:spacing w:val="1"/>
          <w:w w:val="105"/>
        </w:rPr>
        <w:t xml:space="preserve"> </w:t>
      </w:r>
      <w:r>
        <w:rPr>
          <w:w w:val="105"/>
        </w:rPr>
        <w:t>разных</w:t>
      </w:r>
      <w:r>
        <w:rPr>
          <w:spacing w:val="1"/>
          <w:w w:val="105"/>
        </w:rPr>
        <w:t xml:space="preserve"> </w:t>
      </w:r>
      <w:r>
        <w:rPr>
          <w:w w:val="105"/>
        </w:rPr>
        <w:t>этапах</w:t>
      </w:r>
      <w:r>
        <w:rPr>
          <w:spacing w:val="1"/>
          <w:w w:val="105"/>
        </w:rPr>
        <w:t xml:space="preserve"> </w:t>
      </w:r>
      <w:r>
        <w:rPr>
          <w:w w:val="105"/>
        </w:rPr>
        <w:t>обучения</w:t>
      </w:r>
      <w:r>
        <w:rPr>
          <w:spacing w:val="1"/>
          <w:w w:val="105"/>
        </w:rPr>
        <w:t xml:space="preserve"> </w:t>
      </w:r>
      <w:r>
        <w:rPr>
          <w:w w:val="105"/>
        </w:rPr>
        <w:t>сначала</w:t>
      </w:r>
      <w:r>
        <w:rPr>
          <w:spacing w:val="1"/>
          <w:w w:val="105"/>
        </w:rPr>
        <w:t xml:space="preserve"> </w:t>
      </w:r>
      <w:r>
        <w:rPr>
          <w:w w:val="105"/>
        </w:rPr>
        <w:t>предложенных,</w:t>
      </w:r>
      <w:r>
        <w:rPr>
          <w:spacing w:val="1"/>
          <w:w w:val="105"/>
        </w:rPr>
        <w:t xml:space="preserve"> </w:t>
      </w:r>
      <w:r>
        <w:rPr>
          <w:w w:val="105"/>
        </w:rPr>
        <w:t>а</w:t>
      </w:r>
      <w:r>
        <w:rPr>
          <w:spacing w:val="1"/>
          <w:w w:val="105"/>
        </w:rPr>
        <w:t xml:space="preserve"> </w:t>
      </w:r>
      <w:r>
        <w:rPr>
          <w:w w:val="105"/>
        </w:rPr>
        <w:t>затем</w:t>
      </w:r>
      <w:r>
        <w:rPr>
          <w:spacing w:val="1"/>
          <w:w w:val="105"/>
        </w:rPr>
        <w:t xml:space="preserve"> </w:t>
      </w:r>
      <w:r>
        <w:rPr>
          <w:w w:val="105"/>
        </w:rPr>
        <w:t>самостоятельно</w:t>
      </w:r>
      <w:r>
        <w:rPr>
          <w:spacing w:val="3"/>
          <w:w w:val="105"/>
        </w:rPr>
        <w:t xml:space="preserve"> </w:t>
      </w:r>
      <w:r>
        <w:rPr>
          <w:w w:val="105"/>
        </w:rPr>
        <w:t>определяемых</w:t>
      </w:r>
      <w:r>
        <w:rPr>
          <w:spacing w:val="2"/>
          <w:w w:val="105"/>
        </w:rPr>
        <w:t xml:space="preserve"> </w:t>
      </w:r>
      <w:r>
        <w:rPr>
          <w:w w:val="105"/>
        </w:rPr>
        <w:t>плана и источников</w:t>
      </w:r>
      <w:r>
        <w:rPr>
          <w:spacing w:val="1"/>
          <w:w w:val="105"/>
        </w:rPr>
        <w:t xml:space="preserve"> </w:t>
      </w:r>
      <w:r>
        <w:rPr>
          <w:w w:val="105"/>
        </w:rPr>
        <w:t>информации).</w:t>
      </w:r>
    </w:p>
    <w:p w:rsidR="007F4E71" w:rsidRDefault="002F6E5B">
      <w:pPr>
        <w:pStyle w:val="a3"/>
        <w:spacing w:line="252" w:lineRule="auto"/>
        <w:ind w:right="563"/>
      </w:pPr>
      <w:r>
        <w:rPr>
          <w:w w:val="105"/>
        </w:rPr>
        <w:t>Осуществлять самоконтроль и рефлексию применительно к результатам своей учебной</w:t>
      </w:r>
      <w:r>
        <w:rPr>
          <w:spacing w:val="1"/>
          <w:w w:val="105"/>
        </w:rPr>
        <w:t xml:space="preserve"> </w:t>
      </w:r>
      <w:r>
        <w:rPr>
          <w:w w:val="105"/>
        </w:rPr>
        <w:t>деятельности,         соотнося        их        с        исторической        информацией,         содержащейся</w:t>
      </w:r>
      <w:r>
        <w:rPr>
          <w:spacing w:val="1"/>
          <w:w w:val="105"/>
        </w:rPr>
        <w:t xml:space="preserve"> </w:t>
      </w:r>
      <w:r>
        <w:rPr>
          <w:w w:val="105"/>
        </w:rPr>
        <w:t>в</w:t>
      </w:r>
      <w:r>
        <w:rPr>
          <w:spacing w:val="-3"/>
          <w:w w:val="105"/>
        </w:rPr>
        <w:t xml:space="preserve"> </w:t>
      </w:r>
      <w:r>
        <w:rPr>
          <w:w w:val="105"/>
        </w:rPr>
        <w:t>учебной</w:t>
      </w:r>
      <w:r>
        <w:rPr>
          <w:spacing w:val="1"/>
          <w:w w:val="105"/>
        </w:rPr>
        <w:t xml:space="preserve"> </w:t>
      </w:r>
      <w:r>
        <w:rPr>
          <w:w w:val="105"/>
        </w:rPr>
        <w:t>и</w:t>
      </w:r>
      <w:r>
        <w:rPr>
          <w:spacing w:val="2"/>
          <w:w w:val="105"/>
        </w:rPr>
        <w:t xml:space="preserve"> </w:t>
      </w:r>
      <w:r>
        <w:rPr>
          <w:w w:val="105"/>
        </w:rPr>
        <w:t>исторической</w:t>
      </w:r>
      <w:r>
        <w:rPr>
          <w:spacing w:val="3"/>
          <w:w w:val="105"/>
        </w:rPr>
        <w:t xml:space="preserve"> </w:t>
      </w:r>
      <w:r>
        <w:rPr>
          <w:w w:val="105"/>
        </w:rPr>
        <w:t>литературе.</w:t>
      </w:r>
    </w:p>
    <w:p w:rsidR="007F4E71" w:rsidRDefault="002F6E5B">
      <w:pPr>
        <w:pStyle w:val="a3"/>
        <w:spacing w:line="252" w:lineRule="auto"/>
        <w:ind w:right="563"/>
      </w:pPr>
      <w:r>
        <w:rPr>
          <w:w w:val="105"/>
        </w:rPr>
        <w:t>Самостоятельно        составлять        алгоритм         решения        географических         задач</w:t>
      </w:r>
      <w:r>
        <w:rPr>
          <w:spacing w:val="1"/>
          <w:w w:val="105"/>
        </w:rPr>
        <w:t xml:space="preserve"> </w:t>
      </w:r>
      <w:r>
        <w:rPr>
          <w:w w:val="105"/>
        </w:rPr>
        <w:t>и выбирать способ их решения</w:t>
      </w:r>
      <w:r>
        <w:rPr>
          <w:spacing w:val="1"/>
          <w:w w:val="105"/>
        </w:rPr>
        <w:t xml:space="preserve"> </w:t>
      </w:r>
      <w:r>
        <w:rPr>
          <w:w w:val="105"/>
        </w:rPr>
        <w:t>с учетом имеющихся ресурсов и</w:t>
      </w:r>
      <w:r>
        <w:rPr>
          <w:spacing w:val="1"/>
          <w:w w:val="105"/>
        </w:rPr>
        <w:t xml:space="preserve"> </w:t>
      </w:r>
      <w:r>
        <w:rPr>
          <w:w w:val="105"/>
        </w:rPr>
        <w:t>собственных возможностей,</w:t>
      </w:r>
      <w:r>
        <w:rPr>
          <w:spacing w:val="1"/>
          <w:w w:val="105"/>
        </w:rPr>
        <w:t xml:space="preserve"> </w:t>
      </w:r>
      <w:r>
        <w:rPr>
          <w:w w:val="105"/>
        </w:rPr>
        <w:t>аргументировать</w:t>
      </w:r>
      <w:r>
        <w:rPr>
          <w:spacing w:val="-1"/>
          <w:w w:val="105"/>
        </w:rPr>
        <w:t xml:space="preserve"> </w:t>
      </w:r>
      <w:r>
        <w:rPr>
          <w:w w:val="105"/>
        </w:rPr>
        <w:t>предлагаемые</w:t>
      </w:r>
      <w:r>
        <w:rPr>
          <w:spacing w:val="-3"/>
          <w:w w:val="105"/>
        </w:rPr>
        <w:t xml:space="preserve"> </w:t>
      </w:r>
      <w:r>
        <w:rPr>
          <w:w w:val="105"/>
        </w:rPr>
        <w:t>варианты</w:t>
      </w:r>
      <w:r>
        <w:rPr>
          <w:spacing w:val="2"/>
          <w:w w:val="105"/>
        </w:rPr>
        <w:t xml:space="preserve"> </w:t>
      </w:r>
      <w:r>
        <w:rPr>
          <w:w w:val="105"/>
        </w:rPr>
        <w:t>решений.</w:t>
      </w:r>
    </w:p>
    <w:p w:rsidR="007F4E71" w:rsidRDefault="002F6E5B">
      <w:pPr>
        <w:pStyle w:val="a3"/>
        <w:tabs>
          <w:tab w:val="left" w:pos="3232"/>
          <w:tab w:val="left" w:pos="5203"/>
          <w:tab w:val="left" w:pos="6991"/>
          <w:tab w:val="left" w:pos="9113"/>
          <w:tab w:val="left" w:pos="10040"/>
        </w:tabs>
        <w:spacing w:line="252" w:lineRule="auto"/>
        <w:ind w:right="561"/>
      </w:pPr>
      <w:r>
        <w:rPr>
          <w:w w:val="105"/>
        </w:rPr>
        <w:t>Особенности</w:t>
      </w:r>
      <w:r>
        <w:rPr>
          <w:w w:val="105"/>
        </w:rPr>
        <w:tab/>
        <w:t>реализации</w:t>
      </w:r>
      <w:r>
        <w:rPr>
          <w:w w:val="105"/>
        </w:rPr>
        <w:tab/>
        <w:t>основных</w:t>
      </w:r>
      <w:r>
        <w:rPr>
          <w:w w:val="105"/>
        </w:rPr>
        <w:tab/>
        <w:t>направлений</w:t>
      </w:r>
      <w:r>
        <w:rPr>
          <w:w w:val="105"/>
        </w:rPr>
        <w:tab/>
        <w:t>и</w:t>
      </w:r>
      <w:r>
        <w:rPr>
          <w:w w:val="105"/>
        </w:rPr>
        <w:tab/>
      </w:r>
      <w:r>
        <w:rPr>
          <w:spacing w:val="-2"/>
          <w:w w:val="105"/>
        </w:rPr>
        <w:t>форм</w:t>
      </w:r>
      <w:r>
        <w:rPr>
          <w:spacing w:val="-58"/>
          <w:w w:val="105"/>
        </w:rPr>
        <w:t xml:space="preserve"> </w:t>
      </w:r>
      <w:r>
        <w:rPr>
          <w:w w:val="105"/>
        </w:rPr>
        <w:t xml:space="preserve">учебно-исследовательской      </w:t>
      </w:r>
      <w:r>
        <w:rPr>
          <w:spacing w:val="47"/>
          <w:w w:val="105"/>
        </w:rPr>
        <w:t xml:space="preserve"> </w:t>
      </w:r>
      <w:r>
        <w:rPr>
          <w:w w:val="105"/>
        </w:rPr>
        <w:t xml:space="preserve">и      </w:t>
      </w:r>
      <w:r>
        <w:rPr>
          <w:spacing w:val="46"/>
          <w:w w:val="105"/>
        </w:rPr>
        <w:t xml:space="preserve"> </w:t>
      </w:r>
      <w:r>
        <w:rPr>
          <w:w w:val="105"/>
        </w:rPr>
        <w:t xml:space="preserve">проектной       </w:t>
      </w:r>
      <w:r>
        <w:rPr>
          <w:spacing w:val="47"/>
          <w:w w:val="105"/>
        </w:rPr>
        <w:t xml:space="preserve"> </w:t>
      </w:r>
      <w:r>
        <w:rPr>
          <w:w w:val="105"/>
        </w:rPr>
        <w:t xml:space="preserve">деятельности       </w:t>
      </w:r>
      <w:r>
        <w:rPr>
          <w:spacing w:val="51"/>
          <w:w w:val="105"/>
        </w:rPr>
        <w:t xml:space="preserve"> </w:t>
      </w:r>
      <w:r>
        <w:rPr>
          <w:w w:val="105"/>
        </w:rPr>
        <w:t xml:space="preserve">в       </w:t>
      </w:r>
      <w:r>
        <w:rPr>
          <w:spacing w:val="43"/>
          <w:w w:val="105"/>
        </w:rPr>
        <w:t xml:space="preserve"> </w:t>
      </w:r>
      <w:r>
        <w:rPr>
          <w:w w:val="105"/>
        </w:rPr>
        <w:t xml:space="preserve">рамках       </w:t>
      </w:r>
      <w:r>
        <w:rPr>
          <w:spacing w:val="47"/>
          <w:w w:val="105"/>
        </w:rPr>
        <w:t xml:space="preserve"> </w:t>
      </w:r>
      <w:r>
        <w:rPr>
          <w:w w:val="105"/>
        </w:rPr>
        <w:t>урочной</w:t>
      </w:r>
      <w:r>
        <w:rPr>
          <w:spacing w:val="-58"/>
          <w:w w:val="105"/>
        </w:rPr>
        <w:t xml:space="preserve"> </w:t>
      </w:r>
      <w:r>
        <w:rPr>
          <w:w w:val="105"/>
        </w:rPr>
        <w:t>и</w:t>
      </w:r>
      <w:r>
        <w:rPr>
          <w:spacing w:val="-1"/>
          <w:w w:val="105"/>
        </w:rPr>
        <w:t xml:space="preserve"> </w:t>
      </w:r>
      <w:r>
        <w:rPr>
          <w:w w:val="105"/>
        </w:rPr>
        <w:t>внеурочной</w:t>
      </w:r>
      <w:r>
        <w:rPr>
          <w:spacing w:val="4"/>
          <w:w w:val="105"/>
        </w:rPr>
        <w:t xml:space="preserve"> </w:t>
      </w:r>
      <w:r>
        <w:rPr>
          <w:w w:val="105"/>
        </w:rPr>
        <w:t>деятельности.</w:t>
      </w:r>
    </w:p>
    <w:p w:rsidR="007F4E71" w:rsidRDefault="002F6E5B">
      <w:pPr>
        <w:pStyle w:val="a3"/>
        <w:spacing w:before="1"/>
        <w:ind w:left="1096" w:firstLine="0"/>
      </w:pPr>
      <w:r>
        <w:rPr>
          <w:w w:val="105"/>
        </w:rPr>
        <w:t>Одним</w:t>
      </w:r>
      <w:r>
        <w:rPr>
          <w:spacing w:val="43"/>
          <w:w w:val="105"/>
        </w:rPr>
        <w:t xml:space="preserve"> </w:t>
      </w:r>
      <w:r>
        <w:rPr>
          <w:w w:val="105"/>
        </w:rPr>
        <w:t>из</w:t>
      </w:r>
      <w:r>
        <w:rPr>
          <w:spacing w:val="42"/>
          <w:w w:val="105"/>
        </w:rPr>
        <w:t xml:space="preserve"> </w:t>
      </w:r>
      <w:r>
        <w:rPr>
          <w:w w:val="105"/>
        </w:rPr>
        <w:t>важнейших</w:t>
      </w:r>
      <w:r>
        <w:rPr>
          <w:spacing w:val="48"/>
          <w:w w:val="105"/>
        </w:rPr>
        <w:t xml:space="preserve"> </w:t>
      </w:r>
      <w:r>
        <w:rPr>
          <w:w w:val="105"/>
        </w:rPr>
        <w:t>путей</w:t>
      </w:r>
      <w:r>
        <w:rPr>
          <w:spacing w:val="50"/>
          <w:w w:val="105"/>
        </w:rPr>
        <w:t xml:space="preserve"> </w:t>
      </w:r>
      <w:r>
        <w:rPr>
          <w:w w:val="105"/>
        </w:rPr>
        <w:t>формирования</w:t>
      </w:r>
      <w:r>
        <w:rPr>
          <w:spacing w:val="51"/>
          <w:w w:val="105"/>
        </w:rPr>
        <w:t xml:space="preserve"> </w:t>
      </w:r>
      <w:r>
        <w:rPr>
          <w:w w:val="105"/>
        </w:rPr>
        <w:t>УУД</w:t>
      </w:r>
      <w:r>
        <w:rPr>
          <w:spacing w:val="52"/>
          <w:w w:val="105"/>
        </w:rPr>
        <w:t xml:space="preserve"> </w:t>
      </w:r>
      <w:r>
        <w:rPr>
          <w:w w:val="105"/>
        </w:rPr>
        <w:t>на</w:t>
      </w:r>
      <w:r>
        <w:rPr>
          <w:spacing w:val="49"/>
          <w:w w:val="105"/>
        </w:rPr>
        <w:t xml:space="preserve"> </w:t>
      </w:r>
      <w:r>
        <w:rPr>
          <w:w w:val="105"/>
        </w:rPr>
        <w:t>уровне</w:t>
      </w:r>
      <w:r>
        <w:rPr>
          <w:spacing w:val="53"/>
          <w:w w:val="105"/>
        </w:rPr>
        <w:t xml:space="preserve"> </w:t>
      </w:r>
      <w:r>
        <w:rPr>
          <w:w w:val="105"/>
        </w:rPr>
        <w:t>основного</w:t>
      </w:r>
      <w:r>
        <w:rPr>
          <w:spacing w:val="46"/>
          <w:w w:val="105"/>
        </w:rPr>
        <w:t xml:space="preserve"> </w:t>
      </w:r>
      <w:r>
        <w:rPr>
          <w:w w:val="105"/>
        </w:rPr>
        <w:t>общего</w:t>
      </w:r>
      <w:r>
        <w:rPr>
          <w:spacing w:val="50"/>
          <w:w w:val="105"/>
        </w:rPr>
        <w:t xml:space="preserve"> </w:t>
      </w:r>
      <w:r>
        <w:rPr>
          <w:w w:val="105"/>
        </w:rPr>
        <w:t>образования</w:t>
      </w:r>
    </w:p>
    <w:p w:rsidR="007F4E71" w:rsidRDefault="007F4E71">
      <w:pPr>
        <w:sectPr w:rsidR="007F4E71">
          <w:headerReference w:type="default" r:id="rId69"/>
          <w:pgSz w:w="11910" w:h="16860"/>
          <w:pgMar w:top="760" w:right="20" w:bottom="280" w:left="740" w:header="0" w:footer="0" w:gutter="0"/>
          <w:cols w:space="720"/>
        </w:sectPr>
      </w:pPr>
    </w:p>
    <w:p w:rsidR="007F4E71" w:rsidRDefault="002F6E5B">
      <w:pPr>
        <w:pStyle w:val="a3"/>
        <w:spacing w:before="80"/>
        <w:ind w:firstLine="0"/>
      </w:pPr>
      <w:r>
        <w:rPr>
          <w:w w:val="105"/>
        </w:rPr>
        <w:lastRenderedPageBreak/>
        <w:t>является</w:t>
      </w:r>
      <w:r>
        <w:rPr>
          <w:spacing w:val="1"/>
          <w:w w:val="105"/>
        </w:rPr>
        <w:t xml:space="preserve"> </w:t>
      </w:r>
      <w:r>
        <w:rPr>
          <w:w w:val="105"/>
        </w:rPr>
        <w:t>включение</w:t>
      </w:r>
      <w:r>
        <w:rPr>
          <w:spacing w:val="2"/>
          <w:w w:val="105"/>
        </w:rPr>
        <w:t xml:space="preserve"> </w:t>
      </w:r>
      <w:r>
        <w:rPr>
          <w:w w:val="105"/>
        </w:rPr>
        <w:t>обучающихся</w:t>
      </w:r>
      <w:r>
        <w:rPr>
          <w:spacing w:val="2"/>
          <w:w w:val="105"/>
        </w:rPr>
        <w:t xml:space="preserve"> </w:t>
      </w:r>
      <w:r>
        <w:rPr>
          <w:w w:val="105"/>
        </w:rPr>
        <w:t>в</w:t>
      </w:r>
      <w:r>
        <w:rPr>
          <w:spacing w:val="8"/>
          <w:w w:val="105"/>
        </w:rPr>
        <w:t xml:space="preserve"> </w:t>
      </w:r>
      <w:r>
        <w:rPr>
          <w:w w:val="105"/>
        </w:rPr>
        <w:t>учебно-исследовательскую</w:t>
      </w:r>
      <w:r>
        <w:rPr>
          <w:spacing w:val="6"/>
          <w:w w:val="105"/>
        </w:rPr>
        <w:t xml:space="preserve"> </w:t>
      </w:r>
      <w:r>
        <w:rPr>
          <w:w w:val="105"/>
        </w:rPr>
        <w:t>и проектную</w:t>
      </w:r>
      <w:r>
        <w:rPr>
          <w:spacing w:val="5"/>
          <w:w w:val="105"/>
        </w:rPr>
        <w:t xml:space="preserve"> </w:t>
      </w:r>
      <w:r>
        <w:rPr>
          <w:w w:val="105"/>
        </w:rPr>
        <w:t>деятельность</w:t>
      </w:r>
      <w:r>
        <w:rPr>
          <w:spacing w:val="6"/>
          <w:w w:val="105"/>
        </w:rPr>
        <w:t xml:space="preserve"> </w:t>
      </w:r>
      <w:r>
        <w:rPr>
          <w:w w:val="105"/>
        </w:rPr>
        <w:t>(далее</w:t>
      </w:r>
    </w:p>
    <w:p w:rsidR="007F4E71" w:rsidRDefault="002F6E5B">
      <w:pPr>
        <w:pStyle w:val="a3"/>
        <w:spacing w:before="9" w:line="252" w:lineRule="auto"/>
        <w:ind w:right="570" w:firstLine="0"/>
      </w:pPr>
      <w:r>
        <w:rPr>
          <w:w w:val="105"/>
        </w:rPr>
        <w:t>– УИПД), которая должна быть организована во всех видах образовательных организаций при</w:t>
      </w:r>
      <w:r>
        <w:rPr>
          <w:spacing w:val="1"/>
          <w:w w:val="105"/>
        </w:rPr>
        <w:t xml:space="preserve"> </w:t>
      </w:r>
      <w:r>
        <w:rPr>
          <w:w w:val="105"/>
        </w:rPr>
        <w:t>получении</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программы</w:t>
      </w:r>
      <w:r>
        <w:rPr>
          <w:spacing w:val="1"/>
          <w:w w:val="105"/>
        </w:rPr>
        <w:t xml:space="preserve"> </w:t>
      </w:r>
      <w:r>
        <w:rPr>
          <w:w w:val="105"/>
        </w:rPr>
        <w:t>формирования</w:t>
      </w:r>
      <w:r>
        <w:rPr>
          <w:spacing w:val="1"/>
          <w:w w:val="105"/>
        </w:rPr>
        <w:t xml:space="preserve"> </w:t>
      </w:r>
      <w:r>
        <w:rPr>
          <w:w w:val="105"/>
        </w:rPr>
        <w:t>УУД,</w:t>
      </w:r>
      <w:r>
        <w:rPr>
          <w:spacing w:val="1"/>
          <w:w w:val="105"/>
        </w:rPr>
        <w:t xml:space="preserve"> </w:t>
      </w:r>
      <w:r>
        <w:rPr>
          <w:w w:val="105"/>
        </w:rPr>
        <w:t>разработанной</w:t>
      </w:r>
      <w:r>
        <w:rPr>
          <w:spacing w:val="6"/>
          <w:w w:val="105"/>
        </w:rPr>
        <w:t xml:space="preserve"> </w:t>
      </w:r>
      <w:r>
        <w:rPr>
          <w:w w:val="105"/>
        </w:rPr>
        <w:t>в</w:t>
      </w:r>
      <w:r>
        <w:rPr>
          <w:spacing w:val="3"/>
          <w:w w:val="105"/>
        </w:rPr>
        <w:t xml:space="preserve"> </w:t>
      </w:r>
      <w:r>
        <w:rPr>
          <w:w w:val="105"/>
        </w:rPr>
        <w:t>каждой</w:t>
      </w:r>
      <w:r>
        <w:rPr>
          <w:spacing w:val="6"/>
          <w:w w:val="105"/>
        </w:rPr>
        <w:t xml:space="preserve"> </w:t>
      </w:r>
      <w:r>
        <w:rPr>
          <w:w w:val="105"/>
        </w:rPr>
        <w:t>организации.</w:t>
      </w:r>
    </w:p>
    <w:p w:rsidR="007F4E71" w:rsidRDefault="002F6E5B">
      <w:pPr>
        <w:pStyle w:val="a3"/>
        <w:tabs>
          <w:tab w:val="left" w:pos="3340"/>
          <w:tab w:val="left" w:pos="4939"/>
          <w:tab w:val="left" w:pos="6787"/>
          <w:tab w:val="left" w:pos="9085"/>
        </w:tabs>
        <w:spacing w:before="3" w:line="247" w:lineRule="auto"/>
        <w:ind w:right="559"/>
      </w:pPr>
      <w:r>
        <w:rPr>
          <w:w w:val="105"/>
        </w:rPr>
        <w:t>Организация</w:t>
      </w:r>
      <w:r>
        <w:rPr>
          <w:w w:val="105"/>
        </w:rPr>
        <w:tab/>
        <w:t>УИПД</w:t>
      </w:r>
      <w:r>
        <w:rPr>
          <w:w w:val="105"/>
        </w:rPr>
        <w:tab/>
        <w:t>призвана</w:t>
      </w:r>
      <w:r>
        <w:rPr>
          <w:w w:val="105"/>
        </w:rPr>
        <w:tab/>
        <w:t>обеспечивать</w:t>
      </w:r>
      <w:r>
        <w:rPr>
          <w:w w:val="105"/>
        </w:rPr>
        <w:tab/>
      </w:r>
      <w:r>
        <w:t>формирование</w:t>
      </w:r>
      <w:r>
        <w:rPr>
          <w:spacing w:val="1"/>
        </w:rPr>
        <w:t xml:space="preserve"> </w:t>
      </w:r>
      <w:r>
        <w:rPr>
          <w:w w:val="105"/>
        </w:rPr>
        <w:t>у</w:t>
      </w:r>
      <w:r>
        <w:rPr>
          <w:spacing w:val="1"/>
          <w:w w:val="105"/>
        </w:rPr>
        <w:t xml:space="preserve"> </w:t>
      </w:r>
      <w:r>
        <w:rPr>
          <w:w w:val="105"/>
        </w:rPr>
        <w:t>обучающихся</w:t>
      </w:r>
      <w:r>
        <w:rPr>
          <w:spacing w:val="1"/>
          <w:w w:val="105"/>
        </w:rPr>
        <w:t xml:space="preserve"> </w:t>
      </w:r>
      <w:r>
        <w:rPr>
          <w:w w:val="105"/>
        </w:rPr>
        <w:t>опыта</w:t>
      </w:r>
      <w:r>
        <w:rPr>
          <w:spacing w:val="1"/>
          <w:w w:val="105"/>
        </w:rPr>
        <w:t xml:space="preserve"> </w:t>
      </w:r>
      <w:r>
        <w:rPr>
          <w:w w:val="105"/>
        </w:rPr>
        <w:t>применения</w:t>
      </w:r>
      <w:r>
        <w:rPr>
          <w:spacing w:val="1"/>
          <w:w w:val="105"/>
        </w:rPr>
        <w:t xml:space="preserve"> </w:t>
      </w:r>
      <w:r>
        <w:rPr>
          <w:w w:val="105"/>
        </w:rPr>
        <w:t>УУД</w:t>
      </w:r>
      <w:r>
        <w:rPr>
          <w:spacing w:val="1"/>
          <w:w w:val="105"/>
        </w:rPr>
        <w:t xml:space="preserve"> </w:t>
      </w:r>
      <w:r>
        <w:rPr>
          <w:w w:val="105"/>
        </w:rPr>
        <w:t>в</w:t>
      </w:r>
      <w:r>
        <w:rPr>
          <w:spacing w:val="1"/>
          <w:w w:val="105"/>
        </w:rPr>
        <w:t xml:space="preserve"> </w:t>
      </w:r>
      <w:r>
        <w:rPr>
          <w:w w:val="105"/>
        </w:rPr>
        <w:t>жизненных</w:t>
      </w:r>
      <w:r>
        <w:rPr>
          <w:spacing w:val="1"/>
          <w:w w:val="105"/>
        </w:rPr>
        <w:t xml:space="preserve"> </w:t>
      </w:r>
      <w:r>
        <w:rPr>
          <w:w w:val="105"/>
        </w:rPr>
        <w:t>ситуациях,</w:t>
      </w:r>
      <w:r>
        <w:rPr>
          <w:spacing w:val="1"/>
          <w:w w:val="105"/>
        </w:rPr>
        <w:t xml:space="preserve"> </w:t>
      </w:r>
      <w:r>
        <w:rPr>
          <w:w w:val="105"/>
        </w:rPr>
        <w:t>навыков</w:t>
      </w:r>
      <w:r>
        <w:rPr>
          <w:spacing w:val="1"/>
          <w:w w:val="105"/>
        </w:rPr>
        <w:t xml:space="preserve"> </w:t>
      </w:r>
      <w:r>
        <w:rPr>
          <w:w w:val="105"/>
        </w:rPr>
        <w:t>учебного</w:t>
      </w:r>
      <w:r>
        <w:rPr>
          <w:spacing w:val="1"/>
          <w:w w:val="105"/>
        </w:rPr>
        <w:t xml:space="preserve"> </w:t>
      </w:r>
      <w:r>
        <w:rPr>
          <w:w w:val="105"/>
        </w:rPr>
        <w:t>сотрудничества</w:t>
      </w:r>
      <w:r>
        <w:rPr>
          <w:spacing w:val="1"/>
          <w:w w:val="105"/>
        </w:rPr>
        <w:t xml:space="preserve"> </w:t>
      </w:r>
      <w:r>
        <w:rPr>
          <w:w w:val="105"/>
        </w:rPr>
        <w:t>и</w:t>
      </w:r>
      <w:r>
        <w:rPr>
          <w:spacing w:val="1"/>
          <w:w w:val="105"/>
        </w:rPr>
        <w:t xml:space="preserve"> </w:t>
      </w:r>
      <w:r>
        <w:rPr>
          <w:w w:val="105"/>
        </w:rPr>
        <w:t>социального</w:t>
      </w:r>
      <w:r>
        <w:rPr>
          <w:spacing w:val="1"/>
          <w:w w:val="105"/>
        </w:rPr>
        <w:t xml:space="preserve"> </w:t>
      </w:r>
      <w:r>
        <w:rPr>
          <w:w w:val="105"/>
        </w:rPr>
        <w:t>взаимодействия</w:t>
      </w:r>
      <w:r>
        <w:rPr>
          <w:spacing w:val="1"/>
          <w:w w:val="105"/>
        </w:rPr>
        <w:t xml:space="preserve"> </w:t>
      </w:r>
      <w:r>
        <w:rPr>
          <w:w w:val="105"/>
        </w:rPr>
        <w:t>со</w:t>
      </w:r>
      <w:r>
        <w:rPr>
          <w:spacing w:val="1"/>
          <w:w w:val="105"/>
        </w:rPr>
        <w:t xml:space="preserve"> </w:t>
      </w:r>
      <w:r>
        <w:rPr>
          <w:w w:val="105"/>
        </w:rPr>
        <w:t>сверстниками,</w:t>
      </w:r>
      <w:r>
        <w:rPr>
          <w:spacing w:val="1"/>
          <w:w w:val="105"/>
        </w:rPr>
        <w:t xml:space="preserve"> </w:t>
      </w:r>
      <w:r>
        <w:rPr>
          <w:w w:val="105"/>
        </w:rPr>
        <w:t>обучающимися</w:t>
      </w:r>
      <w:r>
        <w:rPr>
          <w:spacing w:val="1"/>
          <w:w w:val="105"/>
        </w:rPr>
        <w:t xml:space="preserve"> </w:t>
      </w:r>
      <w:r>
        <w:rPr>
          <w:w w:val="105"/>
        </w:rPr>
        <w:t>младшего</w:t>
      </w:r>
      <w:r>
        <w:rPr>
          <w:spacing w:val="1"/>
          <w:w w:val="105"/>
        </w:rPr>
        <w:t xml:space="preserve"> </w:t>
      </w:r>
      <w:r>
        <w:rPr>
          <w:w w:val="105"/>
        </w:rPr>
        <w:t>и</w:t>
      </w:r>
      <w:r>
        <w:rPr>
          <w:spacing w:val="1"/>
          <w:w w:val="105"/>
        </w:rPr>
        <w:t xml:space="preserve"> </w:t>
      </w:r>
      <w:r>
        <w:rPr>
          <w:w w:val="105"/>
        </w:rPr>
        <w:t>старшего</w:t>
      </w:r>
      <w:r>
        <w:rPr>
          <w:spacing w:val="-4"/>
          <w:w w:val="105"/>
        </w:rPr>
        <w:t xml:space="preserve"> </w:t>
      </w:r>
      <w:r>
        <w:rPr>
          <w:w w:val="105"/>
        </w:rPr>
        <w:t>возраста,</w:t>
      </w:r>
      <w:r>
        <w:rPr>
          <w:spacing w:val="7"/>
          <w:w w:val="105"/>
        </w:rPr>
        <w:t xml:space="preserve"> </w:t>
      </w:r>
      <w:r>
        <w:rPr>
          <w:w w:val="105"/>
        </w:rPr>
        <w:t>взрослыми.</w:t>
      </w:r>
    </w:p>
    <w:p w:rsidR="007F4E71" w:rsidRDefault="002F6E5B">
      <w:pPr>
        <w:pStyle w:val="a3"/>
        <w:tabs>
          <w:tab w:val="left" w:pos="805"/>
          <w:tab w:val="left" w:pos="2541"/>
          <w:tab w:val="left" w:pos="2778"/>
          <w:tab w:val="left" w:pos="2874"/>
          <w:tab w:val="left" w:pos="2988"/>
          <w:tab w:val="left" w:pos="3984"/>
          <w:tab w:val="left" w:pos="4308"/>
          <w:tab w:val="left" w:pos="4440"/>
          <w:tab w:val="left" w:pos="4574"/>
          <w:tab w:val="left" w:pos="5045"/>
          <w:tab w:val="left" w:pos="5436"/>
          <w:tab w:val="left" w:pos="5777"/>
          <w:tab w:val="left" w:pos="6290"/>
          <w:tab w:val="left" w:pos="6656"/>
          <w:tab w:val="left" w:pos="6926"/>
          <w:tab w:val="left" w:pos="7097"/>
          <w:tab w:val="left" w:pos="7322"/>
          <w:tab w:val="left" w:pos="7944"/>
          <w:tab w:val="left" w:pos="8950"/>
          <w:tab w:val="left" w:pos="9142"/>
          <w:tab w:val="left" w:pos="9305"/>
          <w:tab w:val="left" w:pos="9458"/>
        </w:tabs>
        <w:spacing w:before="5" w:line="247" w:lineRule="auto"/>
        <w:ind w:right="561"/>
        <w:jc w:val="left"/>
      </w:pPr>
      <w:r>
        <w:rPr>
          <w:w w:val="105"/>
        </w:rPr>
        <w:t>УИПД</w:t>
      </w:r>
      <w:r>
        <w:rPr>
          <w:w w:val="105"/>
        </w:rPr>
        <w:tab/>
      </w:r>
      <w:r>
        <w:rPr>
          <w:w w:val="105"/>
        </w:rPr>
        <w:tab/>
      </w:r>
      <w:r>
        <w:rPr>
          <w:w w:val="105"/>
        </w:rPr>
        <w:tab/>
        <w:t>обучающихся</w:t>
      </w:r>
      <w:r>
        <w:rPr>
          <w:w w:val="105"/>
        </w:rPr>
        <w:tab/>
      </w:r>
      <w:r>
        <w:rPr>
          <w:w w:val="105"/>
        </w:rPr>
        <w:tab/>
      </w:r>
      <w:r>
        <w:rPr>
          <w:w w:val="105"/>
        </w:rPr>
        <w:tab/>
      </w:r>
      <w:r>
        <w:rPr>
          <w:w w:val="105"/>
        </w:rPr>
        <w:tab/>
        <w:t>должна</w:t>
      </w:r>
      <w:r>
        <w:rPr>
          <w:w w:val="105"/>
        </w:rPr>
        <w:tab/>
      </w:r>
      <w:r>
        <w:rPr>
          <w:w w:val="105"/>
        </w:rPr>
        <w:tab/>
      </w:r>
      <w:r>
        <w:rPr>
          <w:w w:val="105"/>
        </w:rPr>
        <w:tab/>
      </w:r>
      <w:r>
        <w:rPr>
          <w:w w:val="105"/>
        </w:rPr>
        <w:tab/>
      </w:r>
      <w:r>
        <w:rPr>
          <w:w w:val="105"/>
        </w:rPr>
        <w:tab/>
        <w:t>быть</w:t>
      </w:r>
      <w:r>
        <w:rPr>
          <w:w w:val="105"/>
        </w:rPr>
        <w:tab/>
      </w:r>
      <w:r>
        <w:rPr>
          <w:w w:val="105"/>
        </w:rPr>
        <w:tab/>
      </w:r>
      <w:r>
        <w:t>сориентирована</w:t>
      </w:r>
      <w:r>
        <w:rPr>
          <w:spacing w:val="1"/>
        </w:rPr>
        <w:t xml:space="preserve"> </w:t>
      </w:r>
      <w:r>
        <w:rPr>
          <w:w w:val="105"/>
        </w:rPr>
        <w:t>на</w:t>
      </w:r>
      <w:r>
        <w:rPr>
          <w:w w:val="105"/>
        </w:rPr>
        <w:tab/>
        <w:t>формирование</w:t>
      </w:r>
      <w:r>
        <w:rPr>
          <w:w w:val="105"/>
        </w:rPr>
        <w:tab/>
        <w:t>и</w:t>
      </w:r>
      <w:r>
        <w:rPr>
          <w:w w:val="105"/>
        </w:rPr>
        <w:tab/>
      </w:r>
      <w:r>
        <w:rPr>
          <w:w w:val="105"/>
        </w:rPr>
        <w:tab/>
        <w:t>развитие</w:t>
      </w:r>
      <w:r>
        <w:rPr>
          <w:w w:val="105"/>
        </w:rPr>
        <w:tab/>
        <w:t>у</w:t>
      </w:r>
      <w:r>
        <w:rPr>
          <w:w w:val="105"/>
        </w:rPr>
        <w:tab/>
        <w:t>школьников</w:t>
      </w:r>
      <w:r>
        <w:rPr>
          <w:w w:val="105"/>
        </w:rPr>
        <w:tab/>
        <w:t>научного</w:t>
      </w:r>
      <w:r>
        <w:rPr>
          <w:w w:val="105"/>
        </w:rPr>
        <w:tab/>
        <w:t>способа</w:t>
      </w:r>
      <w:r>
        <w:rPr>
          <w:w w:val="105"/>
        </w:rPr>
        <w:tab/>
        <w:t>мышления,</w:t>
      </w:r>
      <w:r>
        <w:rPr>
          <w:w w:val="105"/>
        </w:rPr>
        <w:tab/>
      </w:r>
      <w:r>
        <w:rPr>
          <w:w w:val="105"/>
        </w:rPr>
        <w:tab/>
      </w:r>
      <w:r>
        <w:t>устойчивого</w:t>
      </w:r>
      <w:r>
        <w:rPr>
          <w:spacing w:val="1"/>
        </w:rPr>
        <w:t xml:space="preserve"> </w:t>
      </w:r>
      <w:r>
        <w:rPr>
          <w:w w:val="105"/>
        </w:rPr>
        <w:t>познавательного</w:t>
      </w:r>
      <w:r>
        <w:rPr>
          <w:w w:val="105"/>
        </w:rPr>
        <w:tab/>
      </w:r>
      <w:r>
        <w:rPr>
          <w:w w:val="105"/>
        </w:rPr>
        <w:tab/>
        <w:t>интереса,</w:t>
      </w:r>
      <w:r>
        <w:rPr>
          <w:w w:val="105"/>
        </w:rPr>
        <w:tab/>
      </w:r>
      <w:r>
        <w:rPr>
          <w:w w:val="105"/>
        </w:rPr>
        <w:tab/>
      </w:r>
      <w:r>
        <w:rPr>
          <w:w w:val="105"/>
        </w:rPr>
        <w:tab/>
        <w:t>готовности</w:t>
      </w:r>
      <w:r>
        <w:rPr>
          <w:w w:val="105"/>
        </w:rPr>
        <w:tab/>
      </w:r>
      <w:r>
        <w:rPr>
          <w:w w:val="105"/>
        </w:rPr>
        <w:tab/>
        <w:t>к</w:t>
      </w:r>
      <w:r>
        <w:rPr>
          <w:w w:val="105"/>
        </w:rPr>
        <w:tab/>
      </w:r>
      <w:r>
        <w:rPr>
          <w:w w:val="105"/>
        </w:rPr>
        <w:tab/>
      </w:r>
      <w:r>
        <w:rPr>
          <w:w w:val="105"/>
        </w:rPr>
        <w:tab/>
        <w:t>постоянному</w:t>
      </w:r>
      <w:r>
        <w:rPr>
          <w:w w:val="105"/>
        </w:rPr>
        <w:tab/>
      </w:r>
      <w:r>
        <w:rPr>
          <w:w w:val="105"/>
        </w:rPr>
        <w:tab/>
      </w:r>
      <w:r>
        <w:t>саморазвитию</w:t>
      </w:r>
      <w:r>
        <w:rPr>
          <w:spacing w:val="-55"/>
        </w:rPr>
        <w:t xml:space="preserve"> </w:t>
      </w:r>
      <w:r>
        <w:rPr>
          <w:w w:val="105"/>
        </w:rPr>
        <w:t>и</w:t>
      </w:r>
      <w:r>
        <w:rPr>
          <w:w w:val="105"/>
        </w:rPr>
        <w:tab/>
        <w:t>самообразованию,</w:t>
      </w:r>
      <w:r>
        <w:rPr>
          <w:w w:val="105"/>
        </w:rPr>
        <w:tab/>
      </w:r>
      <w:r>
        <w:rPr>
          <w:w w:val="105"/>
        </w:rPr>
        <w:tab/>
      </w:r>
      <w:r>
        <w:rPr>
          <w:w w:val="105"/>
        </w:rPr>
        <w:tab/>
      </w:r>
      <w:r>
        <w:t>способности</w:t>
      </w:r>
      <w:r>
        <w:tab/>
      </w:r>
      <w:r>
        <w:tab/>
      </w:r>
      <w:r>
        <w:tab/>
      </w:r>
      <w:r>
        <w:rPr>
          <w:w w:val="105"/>
        </w:rPr>
        <w:t>к</w:t>
      </w:r>
      <w:r>
        <w:rPr>
          <w:w w:val="105"/>
        </w:rPr>
        <w:tab/>
        <w:t>проявлению</w:t>
      </w:r>
      <w:r>
        <w:rPr>
          <w:w w:val="105"/>
        </w:rPr>
        <w:tab/>
        <w:t>самостоятельности</w:t>
      </w:r>
      <w:r>
        <w:rPr>
          <w:w w:val="105"/>
        </w:rPr>
        <w:tab/>
        <w:t>и</w:t>
      </w:r>
      <w:r>
        <w:rPr>
          <w:w w:val="105"/>
        </w:rPr>
        <w:tab/>
      </w:r>
      <w:r>
        <w:rPr>
          <w:w w:val="105"/>
        </w:rPr>
        <w:tab/>
      </w:r>
      <w:r>
        <w:rPr>
          <w:w w:val="105"/>
        </w:rPr>
        <w:tab/>
      </w:r>
      <w:r>
        <w:t>творчества</w:t>
      </w:r>
      <w:r>
        <w:rPr>
          <w:spacing w:val="1"/>
        </w:rPr>
        <w:t xml:space="preserve"> </w:t>
      </w:r>
      <w:r>
        <w:rPr>
          <w:w w:val="105"/>
        </w:rPr>
        <w:t>при</w:t>
      </w:r>
      <w:r>
        <w:rPr>
          <w:spacing w:val="-1"/>
          <w:w w:val="105"/>
        </w:rPr>
        <w:t xml:space="preserve"> </w:t>
      </w:r>
      <w:r>
        <w:rPr>
          <w:w w:val="105"/>
        </w:rPr>
        <w:t>решении</w:t>
      </w:r>
      <w:r>
        <w:rPr>
          <w:spacing w:val="1"/>
          <w:w w:val="105"/>
        </w:rPr>
        <w:t xml:space="preserve"> </w:t>
      </w:r>
      <w:r>
        <w:rPr>
          <w:w w:val="105"/>
        </w:rPr>
        <w:t>личностно</w:t>
      </w:r>
      <w:r>
        <w:rPr>
          <w:spacing w:val="-6"/>
          <w:w w:val="105"/>
        </w:rPr>
        <w:t xml:space="preserve"> </w:t>
      </w:r>
      <w:r>
        <w:rPr>
          <w:w w:val="105"/>
        </w:rPr>
        <w:t>и</w:t>
      </w:r>
      <w:r>
        <w:rPr>
          <w:spacing w:val="7"/>
          <w:w w:val="105"/>
        </w:rPr>
        <w:t xml:space="preserve"> </w:t>
      </w:r>
      <w:r>
        <w:rPr>
          <w:w w:val="105"/>
        </w:rPr>
        <w:t>социально</w:t>
      </w:r>
      <w:r>
        <w:rPr>
          <w:spacing w:val="-3"/>
          <w:w w:val="105"/>
        </w:rPr>
        <w:t xml:space="preserve"> </w:t>
      </w:r>
      <w:r>
        <w:rPr>
          <w:w w:val="105"/>
        </w:rPr>
        <w:t>значимых</w:t>
      </w:r>
      <w:r>
        <w:rPr>
          <w:spacing w:val="-5"/>
          <w:w w:val="105"/>
        </w:rPr>
        <w:t xml:space="preserve"> </w:t>
      </w:r>
      <w:r>
        <w:rPr>
          <w:w w:val="105"/>
        </w:rPr>
        <w:t>проблем.</w:t>
      </w:r>
    </w:p>
    <w:p w:rsidR="007F4E71" w:rsidRDefault="002F6E5B">
      <w:pPr>
        <w:pStyle w:val="a3"/>
        <w:tabs>
          <w:tab w:val="left" w:pos="2615"/>
          <w:tab w:val="left" w:pos="4118"/>
          <w:tab w:val="left" w:pos="6588"/>
          <w:tab w:val="left" w:pos="9005"/>
        </w:tabs>
        <w:spacing w:line="249" w:lineRule="auto"/>
        <w:ind w:right="632"/>
        <w:jc w:val="left"/>
      </w:pPr>
      <w:r>
        <w:rPr>
          <w:w w:val="105"/>
        </w:rPr>
        <w:t>УИПД</w:t>
      </w:r>
      <w:r>
        <w:rPr>
          <w:w w:val="105"/>
        </w:rPr>
        <w:tab/>
        <w:t>может</w:t>
      </w:r>
      <w:r>
        <w:rPr>
          <w:w w:val="105"/>
        </w:rPr>
        <w:tab/>
        <w:t>осуществляться</w:t>
      </w:r>
      <w:r>
        <w:rPr>
          <w:w w:val="105"/>
        </w:rPr>
        <w:tab/>
        <w:t>обучающимися</w:t>
      </w:r>
      <w:r>
        <w:rPr>
          <w:w w:val="105"/>
        </w:rPr>
        <w:tab/>
      </w:r>
      <w:r>
        <w:rPr>
          <w:spacing w:val="-1"/>
        </w:rPr>
        <w:t>индивидуально</w:t>
      </w:r>
      <w:r>
        <w:rPr>
          <w:spacing w:val="-55"/>
        </w:rPr>
        <w:t xml:space="preserve"> </w:t>
      </w:r>
      <w:r>
        <w:rPr>
          <w:w w:val="105"/>
        </w:rPr>
        <w:t>и</w:t>
      </w:r>
      <w:r>
        <w:rPr>
          <w:spacing w:val="-1"/>
          <w:w w:val="105"/>
        </w:rPr>
        <w:t xml:space="preserve"> </w:t>
      </w:r>
      <w:r>
        <w:rPr>
          <w:w w:val="105"/>
        </w:rPr>
        <w:t>коллективно</w:t>
      </w:r>
      <w:r>
        <w:rPr>
          <w:spacing w:val="-2"/>
          <w:w w:val="105"/>
        </w:rPr>
        <w:t xml:space="preserve"> </w:t>
      </w:r>
      <w:r>
        <w:rPr>
          <w:w w:val="105"/>
        </w:rPr>
        <w:t>(в</w:t>
      </w:r>
      <w:r>
        <w:rPr>
          <w:spacing w:val="9"/>
          <w:w w:val="105"/>
        </w:rPr>
        <w:t xml:space="preserve"> </w:t>
      </w:r>
      <w:r>
        <w:rPr>
          <w:w w:val="105"/>
        </w:rPr>
        <w:t>составе</w:t>
      </w:r>
      <w:r>
        <w:rPr>
          <w:spacing w:val="-4"/>
          <w:w w:val="105"/>
        </w:rPr>
        <w:t xml:space="preserve"> </w:t>
      </w:r>
      <w:r>
        <w:rPr>
          <w:w w:val="105"/>
        </w:rPr>
        <w:t>малых</w:t>
      </w:r>
      <w:r>
        <w:rPr>
          <w:spacing w:val="3"/>
          <w:w w:val="105"/>
        </w:rPr>
        <w:t xml:space="preserve"> </w:t>
      </w:r>
      <w:r>
        <w:rPr>
          <w:w w:val="105"/>
        </w:rPr>
        <w:t>групп,</w:t>
      </w:r>
      <w:r>
        <w:rPr>
          <w:spacing w:val="-2"/>
          <w:w w:val="105"/>
        </w:rPr>
        <w:t xml:space="preserve"> </w:t>
      </w:r>
      <w:r>
        <w:rPr>
          <w:w w:val="105"/>
        </w:rPr>
        <w:t>класса).</w:t>
      </w:r>
    </w:p>
    <w:p w:rsidR="007F4E71" w:rsidRDefault="002F6E5B">
      <w:pPr>
        <w:pStyle w:val="a3"/>
        <w:spacing w:before="6" w:line="247" w:lineRule="auto"/>
        <w:ind w:right="552"/>
      </w:pPr>
      <w:r>
        <w:rPr>
          <w:w w:val="105"/>
        </w:rPr>
        <w:t>Результаты</w:t>
      </w:r>
      <w:r>
        <w:rPr>
          <w:spacing w:val="1"/>
          <w:w w:val="105"/>
        </w:rPr>
        <w:t xml:space="preserve"> </w:t>
      </w:r>
      <w:r>
        <w:rPr>
          <w:w w:val="105"/>
        </w:rPr>
        <w:t>учебных</w:t>
      </w:r>
      <w:r>
        <w:rPr>
          <w:spacing w:val="1"/>
          <w:w w:val="105"/>
        </w:rPr>
        <w:t xml:space="preserve"> </w:t>
      </w:r>
      <w:r>
        <w:rPr>
          <w:w w:val="105"/>
        </w:rPr>
        <w:t>исследований</w:t>
      </w:r>
      <w:r>
        <w:rPr>
          <w:spacing w:val="1"/>
          <w:w w:val="105"/>
        </w:rPr>
        <w:t xml:space="preserve"> </w:t>
      </w:r>
      <w:r>
        <w:rPr>
          <w:w w:val="105"/>
        </w:rPr>
        <w:t>и</w:t>
      </w:r>
      <w:r>
        <w:rPr>
          <w:spacing w:val="1"/>
          <w:w w:val="105"/>
        </w:rPr>
        <w:t xml:space="preserve"> </w:t>
      </w:r>
      <w:r>
        <w:rPr>
          <w:w w:val="105"/>
        </w:rPr>
        <w:t>проектов,</w:t>
      </w:r>
      <w:r>
        <w:rPr>
          <w:spacing w:val="1"/>
          <w:w w:val="105"/>
        </w:rPr>
        <w:t xml:space="preserve"> </w:t>
      </w:r>
      <w:r>
        <w:rPr>
          <w:w w:val="105"/>
        </w:rPr>
        <w:t>реализуемых</w:t>
      </w:r>
      <w:r>
        <w:rPr>
          <w:spacing w:val="1"/>
          <w:w w:val="105"/>
        </w:rPr>
        <w:t xml:space="preserve"> </w:t>
      </w:r>
      <w:r>
        <w:rPr>
          <w:w w:val="105"/>
        </w:rPr>
        <w:t>обучающимися</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rPr>
          <w:w w:val="105"/>
        </w:rPr>
        <w:t>урочной</w:t>
      </w:r>
      <w:r>
        <w:rPr>
          <w:spacing w:val="1"/>
          <w:w w:val="105"/>
        </w:rPr>
        <w:t xml:space="preserve"> </w:t>
      </w:r>
      <w:r>
        <w:rPr>
          <w:w w:val="105"/>
        </w:rPr>
        <w:t>и</w:t>
      </w:r>
      <w:r>
        <w:rPr>
          <w:spacing w:val="1"/>
          <w:w w:val="105"/>
        </w:rPr>
        <w:t xml:space="preserve"> </w:t>
      </w:r>
      <w:r>
        <w:rPr>
          <w:w w:val="105"/>
        </w:rPr>
        <w:t>внеурочной</w:t>
      </w:r>
      <w:r>
        <w:rPr>
          <w:spacing w:val="1"/>
          <w:w w:val="105"/>
        </w:rPr>
        <w:t xml:space="preserve"> </w:t>
      </w:r>
      <w:r>
        <w:rPr>
          <w:w w:val="105"/>
        </w:rPr>
        <w:t>деятельности,</w:t>
      </w:r>
      <w:r>
        <w:rPr>
          <w:spacing w:val="1"/>
          <w:w w:val="105"/>
        </w:rPr>
        <w:t xml:space="preserve"> </w:t>
      </w:r>
      <w:r>
        <w:rPr>
          <w:w w:val="105"/>
        </w:rPr>
        <w:t>являются</w:t>
      </w:r>
      <w:r>
        <w:rPr>
          <w:spacing w:val="1"/>
          <w:w w:val="105"/>
        </w:rPr>
        <w:t xml:space="preserve"> </w:t>
      </w:r>
      <w:r>
        <w:rPr>
          <w:w w:val="105"/>
        </w:rPr>
        <w:t>важнейшими</w:t>
      </w:r>
      <w:r>
        <w:rPr>
          <w:spacing w:val="1"/>
          <w:w w:val="105"/>
        </w:rPr>
        <w:t xml:space="preserve"> </w:t>
      </w:r>
      <w:r>
        <w:rPr>
          <w:w w:val="105"/>
        </w:rPr>
        <w:t>показателями</w:t>
      </w:r>
      <w:r>
        <w:rPr>
          <w:spacing w:val="1"/>
          <w:w w:val="105"/>
        </w:rPr>
        <w:t xml:space="preserve"> </w:t>
      </w:r>
      <w:r>
        <w:rPr>
          <w:w w:val="105"/>
        </w:rPr>
        <w:t>уровня</w:t>
      </w:r>
      <w:r>
        <w:rPr>
          <w:spacing w:val="1"/>
          <w:w w:val="105"/>
        </w:rPr>
        <w:t xml:space="preserve"> </w:t>
      </w:r>
      <w:proofErr w:type="spellStart"/>
      <w:r>
        <w:rPr>
          <w:w w:val="105"/>
        </w:rPr>
        <w:t>сформированности</w:t>
      </w:r>
      <w:proofErr w:type="spellEnd"/>
      <w:r>
        <w:rPr>
          <w:w w:val="105"/>
        </w:rPr>
        <w:t xml:space="preserve"> у школьников комплекса познавательных, коммуникативных и регулятивных</w:t>
      </w:r>
      <w:r>
        <w:rPr>
          <w:spacing w:val="1"/>
          <w:w w:val="105"/>
        </w:rPr>
        <w:t xml:space="preserve"> </w:t>
      </w:r>
      <w:r>
        <w:rPr>
          <w:w w:val="105"/>
        </w:rPr>
        <w:t>учебных</w:t>
      </w:r>
      <w:r>
        <w:rPr>
          <w:spacing w:val="1"/>
          <w:w w:val="105"/>
        </w:rPr>
        <w:t xml:space="preserve"> </w:t>
      </w:r>
      <w:r>
        <w:rPr>
          <w:w w:val="105"/>
        </w:rPr>
        <w:t>действий,</w:t>
      </w:r>
      <w:r>
        <w:rPr>
          <w:spacing w:val="1"/>
          <w:w w:val="105"/>
        </w:rPr>
        <w:t xml:space="preserve"> </w:t>
      </w:r>
      <w:r>
        <w:rPr>
          <w:w w:val="105"/>
        </w:rPr>
        <w:t>исследовательских</w:t>
      </w:r>
      <w:r>
        <w:rPr>
          <w:spacing w:val="1"/>
          <w:w w:val="105"/>
        </w:rPr>
        <w:t xml:space="preserve"> </w:t>
      </w:r>
      <w:r>
        <w:rPr>
          <w:w w:val="105"/>
        </w:rPr>
        <w:t>и</w:t>
      </w:r>
      <w:r>
        <w:rPr>
          <w:spacing w:val="1"/>
          <w:w w:val="105"/>
        </w:rPr>
        <w:t xml:space="preserve"> </w:t>
      </w:r>
      <w:r>
        <w:rPr>
          <w:w w:val="105"/>
        </w:rPr>
        <w:t>проектных</w:t>
      </w:r>
      <w:r>
        <w:rPr>
          <w:spacing w:val="1"/>
          <w:w w:val="105"/>
        </w:rPr>
        <w:t xml:space="preserve"> </w:t>
      </w:r>
      <w:r>
        <w:rPr>
          <w:w w:val="105"/>
        </w:rPr>
        <w:t>компетенций,</w:t>
      </w:r>
      <w:r>
        <w:rPr>
          <w:spacing w:val="1"/>
          <w:w w:val="105"/>
        </w:rPr>
        <w:t xml:space="preserve"> </w:t>
      </w:r>
      <w:r>
        <w:rPr>
          <w:w w:val="105"/>
        </w:rPr>
        <w:t>предметных</w:t>
      </w:r>
      <w:r>
        <w:rPr>
          <w:spacing w:val="1"/>
          <w:w w:val="105"/>
        </w:rPr>
        <w:t xml:space="preserve"> </w:t>
      </w:r>
      <w:r>
        <w:rPr>
          <w:w w:val="105"/>
        </w:rPr>
        <w:t>и</w:t>
      </w:r>
      <w:r>
        <w:rPr>
          <w:spacing w:val="1"/>
          <w:w w:val="105"/>
        </w:rPr>
        <w:t xml:space="preserve"> </w:t>
      </w:r>
      <w:r>
        <w:rPr>
          <w:w w:val="105"/>
        </w:rPr>
        <w:t>междисциплинарных</w:t>
      </w:r>
      <w:r>
        <w:rPr>
          <w:spacing w:val="1"/>
          <w:w w:val="105"/>
        </w:rPr>
        <w:t xml:space="preserve"> </w:t>
      </w:r>
      <w:r>
        <w:rPr>
          <w:w w:val="105"/>
        </w:rPr>
        <w:t>знаний.</w:t>
      </w:r>
      <w:r>
        <w:rPr>
          <w:spacing w:val="1"/>
          <w:w w:val="105"/>
        </w:rPr>
        <w:t xml:space="preserve"> </w:t>
      </w:r>
      <w:r>
        <w:rPr>
          <w:w w:val="105"/>
        </w:rPr>
        <w:t>В</w:t>
      </w:r>
      <w:r>
        <w:rPr>
          <w:spacing w:val="1"/>
          <w:w w:val="105"/>
        </w:rPr>
        <w:t xml:space="preserve"> </w:t>
      </w:r>
      <w:r>
        <w:rPr>
          <w:w w:val="105"/>
        </w:rPr>
        <w:t>ходе</w:t>
      </w:r>
      <w:r>
        <w:rPr>
          <w:spacing w:val="1"/>
          <w:w w:val="105"/>
        </w:rPr>
        <w:t xml:space="preserve"> </w:t>
      </w:r>
      <w:r>
        <w:rPr>
          <w:w w:val="105"/>
        </w:rPr>
        <w:t>оценивания</w:t>
      </w:r>
      <w:r>
        <w:rPr>
          <w:spacing w:val="1"/>
          <w:w w:val="105"/>
        </w:rPr>
        <w:t xml:space="preserve"> </w:t>
      </w:r>
      <w:r>
        <w:rPr>
          <w:w w:val="105"/>
        </w:rPr>
        <w:t>учебно-исследовательской</w:t>
      </w:r>
      <w:r>
        <w:rPr>
          <w:spacing w:val="1"/>
          <w:w w:val="105"/>
        </w:rPr>
        <w:t xml:space="preserve"> </w:t>
      </w:r>
      <w:r>
        <w:rPr>
          <w:w w:val="105"/>
        </w:rPr>
        <w:t>и</w:t>
      </w:r>
      <w:r>
        <w:rPr>
          <w:spacing w:val="1"/>
          <w:w w:val="105"/>
        </w:rPr>
        <w:t xml:space="preserve"> </w:t>
      </w:r>
      <w:r>
        <w:rPr>
          <w:w w:val="105"/>
        </w:rPr>
        <w:t>проектной</w:t>
      </w:r>
      <w:r>
        <w:rPr>
          <w:spacing w:val="1"/>
          <w:w w:val="105"/>
        </w:rPr>
        <w:t xml:space="preserve"> </w:t>
      </w:r>
      <w:r>
        <w:rPr>
          <w:w w:val="105"/>
        </w:rPr>
        <w:t>деятельности универсальные учебные действия оцениваются на протяжении всего процесса их</w:t>
      </w:r>
      <w:r>
        <w:rPr>
          <w:spacing w:val="1"/>
          <w:w w:val="105"/>
        </w:rPr>
        <w:t xml:space="preserve"> </w:t>
      </w:r>
      <w:r>
        <w:rPr>
          <w:w w:val="105"/>
        </w:rPr>
        <w:t>формирования.</w:t>
      </w:r>
    </w:p>
    <w:p w:rsidR="007F4E71" w:rsidRDefault="002F6E5B">
      <w:pPr>
        <w:pStyle w:val="a3"/>
        <w:spacing w:line="249" w:lineRule="auto"/>
        <w:ind w:right="558"/>
      </w:pPr>
      <w:r>
        <w:rPr>
          <w:w w:val="105"/>
        </w:rPr>
        <w:t>Материально-техническое</w:t>
      </w:r>
      <w:r>
        <w:rPr>
          <w:spacing w:val="1"/>
          <w:w w:val="105"/>
        </w:rPr>
        <w:t xml:space="preserve"> </w:t>
      </w:r>
      <w:r>
        <w:rPr>
          <w:w w:val="105"/>
        </w:rPr>
        <w:t>оснащение</w:t>
      </w:r>
      <w:r>
        <w:rPr>
          <w:spacing w:val="1"/>
          <w:w w:val="105"/>
        </w:rPr>
        <w:t xml:space="preserve"> </w:t>
      </w:r>
      <w:r>
        <w:rPr>
          <w:w w:val="105"/>
        </w:rPr>
        <w:t>образовательного</w:t>
      </w:r>
      <w:r>
        <w:rPr>
          <w:spacing w:val="1"/>
          <w:w w:val="105"/>
        </w:rPr>
        <w:t xml:space="preserve"> </w:t>
      </w:r>
      <w:r>
        <w:rPr>
          <w:w w:val="105"/>
        </w:rPr>
        <w:t>процесса</w:t>
      </w:r>
      <w:r>
        <w:rPr>
          <w:spacing w:val="1"/>
          <w:w w:val="105"/>
        </w:rPr>
        <w:t xml:space="preserve"> </w:t>
      </w:r>
      <w:r>
        <w:rPr>
          <w:w w:val="105"/>
        </w:rPr>
        <w:t>должно</w:t>
      </w:r>
      <w:r>
        <w:rPr>
          <w:spacing w:val="1"/>
          <w:w w:val="105"/>
        </w:rPr>
        <w:t xml:space="preserve"> </w:t>
      </w:r>
      <w:r>
        <w:rPr>
          <w:w w:val="105"/>
        </w:rPr>
        <w:t>обеспечивать</w:t>
      </w:r>
      <w:r>
        <w:rPr>
          <w:spacing w:val="1"/>
          <w:w w:val="105"/>
        </w:rPr>
        <w:t xml:space="preserve"> </w:t>
      </w:r>
      <w:r>
        <w:rPr>
          <w:w w:val="105"/>
        </w:rPr>
        <w:t>возможность</w:t>
      </w:r>
      <w:r>
        <w:rPr>
          <w:spacing w:val="3"/>
          <w:w w:val="105"/>
        </w:rPr>
        <w:t xml:space="preserve"> </w:t>
      </w:r>
      <w:r>
        <w:rPr>
          <w:w w:val="105"/>
        </w:rPr>
        <w:t>включения</w:t>
      </w:r>
      <w:r>
        <w:rPr>
          <w:spacing w:val="-4"/>
          <w:w w:val="105"/>
        </w:rPr>
        <w:t xml:space="preserve"> </w:t>
      </w:r>
      <w:r>
        <w:rPr>
          <w:w w:val="105"/>
        </w:rPr>
        <w:t>всех</w:t>
      </w:r>
      <w:r>
        <w:rPr>
          <w:spacing w:val="3"/>
          <w:w w:val="105"/>
        </w:rPr>
        <w:t xml:space="preserve"> </w:t>
      </w:r>
      <w:r>
        <w:rPr>
          <w:w w:val="105"/>
        </w:rPr>
        <w:t>обучающихся</w:t>
      </w:r>
      <w:r>
        <w:rPr>
          <w:spacing w:val="5"/>
          <w:w w:val="105"/>
        </w:rPr>
        <w:t xml:space="preserve"> </w:t>
      </w:r>
      <w:r>
        <w:rPr>
          <w:w w:val="105"/>
        </w:rPr>
        <w:t>в УИПД.</w:t>
      </w:r>
    </w:p>
    <w:p w:rsidR="007F4E71" w:rsidRDefault="002F6E5B">
      <w:pPr>
        <w:pStyle w:val="a3"/>
        <w:spacing w:before="3" w:line="247" w:lineRule="auto"/>
        <w:ind w:right="548"/>
      </w:pPr>
      <w:r>
        <w:rPr>
          <w:w w:val="105"/>
        </w:rPr>
        <w:t>С</w:t>
      </w:r>
      <w:r>
        <w:rPr>
          <w:spacing w:val="1"/>
          <w:w w:val="105"/>
        </w:rPr>
        <w:t xml:space="preserve"> </w:t>
      </w:r>
      <w:r>
        <w:rPr>
          <w:w w:val="105"/>
        </w:rPr>
        <w:t>учетом</w:t>
      </w:r>
      <w:r>
        <w:rPr>
          <w:spacing w:val="1"/>
          <w:w w:val="105"/>
        </w:rPr>
        <w:t xml:space="preserve"> </w:t>
      </w:r>
      <w:r>
        <w:rPr>
          <w:w w:val="105"/>
        </w:rPr>
        <w:t>вероятности</w:t>
      </w:r>
      <w:r>
        <w:rPr>
          <w:spacing w:val="1"/>
          <w:w w:val="105"/>
        </w:rPr>
        <w:t xml:space="preserve"> </w:t>
      </w:r>
      <w:r>
        <w:rPr>
          <w:w w:val="105"/>
        </w:rPr>
        <w:t>возникновения</w:t>
      </w:r>
      <w:r>
        <w:rPr>
          <w:spacing w:val="1"/>
          <w:w w:val="105"/>
        </w:rPr>
        <w:t xml:space="preserve"> </w:t>
      </w:r>
      <w:r>
        <w:rPr>
          <w:w w:val="105"/>
        </w:rPr>
        <w:t>особых</w:t>
      </w:r>
      <w:r>
        <w:rPr>
          <w:spacing w:val="1"/>
          <w:w w:val="105"/>
        </w:rPr>
        <w:t xml:space="preserve"> </w:t>
      </w:r>
      <w:r>
        <w:rPr>
          <w:w w:val="105"/>
        </w:rPr>
        <w:t>условий</w:t>
      </w:r>
      <w:r>
        <w:rPr>
          <w:spacing w:val="1"/>
          <w:w w:val="105"/>
        </w:rPr>
        <w:t xml:space="preserve"> </w:t>
      </w:r>
      <w:r>
        <w:rPr>
          <w:w w:val="105"/>
        </w:rPr>
        <w:t>организации</w:t>
      </w:r>
      <w:r>
        <w:rPr>
          <w:spacing w:val="1"/>
          <w:w w:val="105"/>
        </w:rPr>
        <w:t xml:space="preserve"> </w:t>
      </w:r>
      <w:r>
        <w:rPr>
          <w:w w:val="105"/>
        </w:rPr>
        <w:t>образовательного</w:t>
      </w:r>
      <w:r>
        <w:rPr>
          <w:spacing w:val="1"/>
          <w:w w:val="105"/>
        </w:rPr>
        <w:t xml:space="preserve"> </w:t>
      </w:r>
      <w:r>
        <w:rPr>
          <w:w w:val="105"/>
        </w:rPr>
        <w:t>процесса</w:t>
      </w:r>
      <w:r>
        <w:rPr>
          <w:spacing w:val="1"/>
          <w:w w:val="105"/>
        </w:rPr>
        <w:t xml:space="preserve"> </w:t>
      </w:r>
      <w:r>
        <w:rPr>
          <w:w w:val="105"/>
        </w:rPr>
        <w:t>(сложные</w:t>
      </w:r>
      <w:r>
        <w:rPr>
          <w:spacing w:val="1"/>
          <w:w w:val="105"/>
        </w:rPr>
        <w:t xml:space="preserve"> </w:t>
      </w:r>
      <w:r>
        <w:rPr>
          <w:w w:val="105"/>
        </w:rPr>
        <w:t>погодные</w:t>
      </w:r>
      <w:r>
        <w:rPr>
          <w:spacing w:val="1"/>
          <w:w w:val="105"/>
        </w:rPr>
        <w:t xml:space="preserve"> </w:t>
      </w:r>
      <w:r>
        <w:rPr>
          <w:w w:val="105"/>
        </w:rPr>
        <w:t>условия</w:t>
      </w:r>
      <w:r>
        <w:rPr>
          <w:spacing w:val="1"/>
          <w:w w:val="105"/>
        </w:rPr>
        <w:t xml:space="preserve"> </w:t>
      </w:r>
      <w:r>
        <w:rPr>
          <w:w w:val="105"/>
        </w:rPr>
        <w:t>и</w:t>
      </w:r>
      <w:r>
        <w:rPr>
          <w:spacing w:val="1"/>
          <w:w w:val="105"/>
        </w:rPr>
        <w:t xml:space="preserve"> </w:t>
      </w:r>
      <w:r>
        <w:rPr>
          <w:w w:val="105"/>
        </w:rPr>
        <w:t>эпидемиологическая</w:t>
      </w:r>
      <w:r>
        <w:rPr>
          <w:spacing w:val="1"/>
          <w:w w:val="105"/>
        </w:rPr>
        <w:t xml:space="preserve"> </w:t>
      </w:r>
      <w:r>
        <w:rPr>
          <w:w w:val="105"/>
        </w:rPr>
        <w:t>обстановка;</w:t>
      </w:r>
      <w:r>
        <w:rPr>
          <w:spacing w:val="1"/>
          <w:w w:val="105"/>
        </w:rPr>
        <w:t xml:space="preserve"> </w:t>
      </w:r>
      <w:r>
        <w:rPr>
          <w:w w:val="105"/>
        </w:rPr>
        <w:t>удаленность</w:t>
      </w:r>
      <w:r>
        <w:rPr>
          <w:spacing w:val="1"/>
          <w:w w:val="105"/>
        </w:rPr>
        <w:t xml:space="preserve"> </w:t>
      </w:r>
      <w:r>
        <w:rPr>
          <w:w w:val="105"/>
        </w:rPr>
        <w:t>образовательной организации от места проживания обучающихся; возникшие у обучающегося</w:t>
      </w:r>
      <w:r>
        <w:rPr>
          <w:spacing w:val="1"/>
          <w:w w:val="105"/>
        </w:rPr>
        <w:t xml:space="preserve"> </w:t>
      </w:r>
      <w:r>
        <w:rPr>
          <w:w w:val="105"/>
        </w:rPr>
        <w:t>проблемы со здоровьем; выбор обучающимся индивидуальной траектории или заочной формы</w:t>
      </w:r>
      <w:r>
        <w:rPr>
          <w:spacing w:val="1"/>
          <w:w w:val="105"/>
        </w:rPr>
        <w:t xml:space="preserve"> </w:t>
      </w:r>
      <w:r>
        <w:rPr>
          <w:w w:val="105"/>
        </w:rPr>
        <w:t>обучения)</w:t>
      </w:r>
      <w:r>
        <w:rPr>
          <w:spacing w:val="5"/>
          <w:w w:val="105"/>
        </w:rPr>
        <w:t xml:space="preserve"> </w:t>
      </w:r>
      <w:r>
        <w:rPr>
          <w:w w:val="105"/>
        </w:rPr>
        <w:t>УИПД может быть</w:t>
      </w:r>
      <w:r>
        <w:rPr>
          <w:spacing w:val="3"/>
          <w:w w:val="105"/>
        </w:rPr>
        <w:t xml:space="preserve"> </w:t>
      </w:r>
      <w:r>
        <w:rPr>
          <w:w w:val="105"/>
        </w:rPr>
        <w:t>реализована</w:t>
      </w:r>
      <w:r>
        <w:rPr>
          <w:spacing w:val="1"/>
          <w:w w:val="105"/>
        </w:rPr>
        <w:t xml:space="preserve"> </w:t>
      </w:r>
      <w:r>
        <w:rPr>
          <w:w w:val="105"/>
        </w:rPr>
        <w:t>в</w:t>
      </w:r>
      <w:r>
        <w:rPr>
          <w:spacing w:val="-1"/>
          <w:w w:val="105"/>
        </w:rPr>
        <w:t xml:space="preserve"> </w:t>
      </w:r>
      <w:r>
        <w:rPr>
          <w:w w:val="105"/>
        </w:rPr>
        <w:t>дистанционном</w:t>
      </w:r>
      <w:r>
        <w:rPr>
          <w:spacing w:val="7"/>
          <w:w w:val="105"/>
        </w:rPr>
        <w:t xml:space="preserve"> </w:t>
      </w:r>
      <w:r>
        <w:rPr>
          <w:w w:val="105"/>
        </w:rPr>
        <w:t>формате.</w:t>
      </w:r>
    </w:p>
    <w:p w:rsidR="007F4E71" w:rsidRDefault="002F6E5B">
      <w:pPr>
        <w:pStyle w:val="a3"/>
        <w:tabs>
          <w:tab w:val="left" w:pos="2605"/>
          <w:tab w:val="left" w:pos="4334"/>
          <w:tab w:val="left" w:pos="4452"/>
          <w:tab w:val="left" w:pos="6960"/>
          <w:tab w:val="left" w:pos="9056"/>
          <w:tab w:val="left" w:pos="9229"/>
        </w:tabs>
        <w:spacing w:line="247" w:lineRule="auto"/>
        <w:ind w:right="541"/>
      </w:pPr>
      <w:r>
        <w:t>Особенность</w:t>
      </w:r>
      <w:r>
        <w:tab/>
      </w:r>
      <w:r>
        <w:tab/>
      </w:r>
      <w:r>
        <w:tab/>
        <w:t>учебно-исследовательской</w:t>
      </w:r>
      <w:r>
        <w:tab/>
      </w:r>
      <w:r>
        <w:tab/>
        <w:t>деятельности</w:t>
      </w:r>
      <w:r>
        <w:rPr>
          <w:spacing w:val="1"/>
        </w:rPr>
        <w:t xml:space="preserve"> </w:t>
      </w:r>
      <w:r>
        <w:t>(далее</w:t>
      </w:r>
      <w:r>
        <w:rPr>
          <w:spacing w:val="1"/>
        </w:rPr>
        <w:t xml:space="preserve"> </w:t>
      </w:r>
      <w:r>
        <w:t>–</w:t>
      </w:r>
      <w:r>
        <w:rPr>
          <w:spacing w:val="1"/>
        </w:rPr>
        <w:t xml:space="preserve"> </w:t>
      </w:r>
      <w:r>
        <w:t>УИД)</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она</w:t>
      </w:r>
      <w:r>
        <w:rPr>
          <w:spacing w:val="1"/>
        </w:rPr>
        <w:t xml:space="preserve"> </w:t>
      </w:r>
      <w:r>
        <w:t>нацелена</w:t>
      </w:r>
      <w:r>
        <w:rPr>
          <w:spacing w:val="57"/>
        </w:rPr>
        <w:t xml:space="preserve"> </w:t>
      </w:r>
      <w:r>
        <w:t>на</w:t>
      </w:r>
      <w:r>
        <w:rPr>
          <w:spacing w:val="58"/>
        </w:rPr>
        <w:t xml:space="preserve"> </w:t>
      </w:r>
      <w:r>
        <w:t>решение</w:t>
      </w:r>
      <w:r>
        <w:rPr>
          <w:spacing w:val="57"/>
        </w:rPr>
        <w:t xml:space="preserve"> </w:t>
      </w:r>
      <w:r>
        <w:t>обучающимися</w:t>
      </w:r>
      <w:r>
        <w:rPr>
          <w:spacing w:val="58"/>
        </w:rPr>
        <w:t xml:space="preserve"> </w:t>
      </w:r>
      <w:r>
        <w:t>познавательной</w:t>
      </w:r>
      <w:r>
        <w:rPr>
          <w:spacing w:val="1"/>
        </w:rPr>
        <w:t xml:space="preserve"> </w:t>
      </w:r>
      <w:r>
        <w:t>проблемы,</w:t>
      </w:r>
      <w:r>
        <w:tab/>
        <w:t>носит</w:t>
      </w:r>
      <w:r>
        <w:tab/>
        <w:t>теоретический</w:t>
      </w:r>
      <w:r>
        <w:tab/>
        <w:t>характер,</w:t>
      </w:r>
      <w:r>
        <w:tab/>
        <w:t>ориентирована</w:t>
      </w:r>
      <w:r>
        <w:rPr>
          <w:spacing w:val="1"/>
        </w:rPr>
        <w:t xml:space="preserve"> </w:t>
      </w:r>
      <w:r>
        <w:t xml:space="preserve">на     получение     обучающимися      субъективно      </w:t>
      </w:r>
      <w:r>
        <w:rPr>
          <w:spacing w:val="1"/>
        </w:rPr>
        <w:t xml:space="preserve"> </w:t>
      </w:r>
      <w:r>
        <w:t xml:space="preserve">нового      </w:t>
      </w:r>
      <w:r>
        <w:rPr>
          <w:spacing w:val="1"/>
        </w:rPr>
        <w:t xml:space="preserve"> </w:t>
      </w:r>
      <w:r>
        <w:t xml:space="preserve">знания      </w:t>
      </w:r>
      <w:r>
        <w:rPr>
          <w:spacing w:val="1"/>
        </w:rPr>
        <w:t xml:space="preserve"> </w:t>
      </w:r>
      <w:r>
        <w:t xml:space="preserve">(ранее      </w:t>
      </w:r>
      <w:r>
        <w:rPr>
          <w:spacing w:val="1"/>
        </w:rPr>
        <w:t xml:space="preserve"> </w:t>
      </w:r>
      <w:proofErr w:type="spellStart"/>
      <w:r>
        <w:t>неизвестног</w:t>
      </w:r>
      <w:proofErr w:type="spellEnd"/>
      <w:r>
        <w:t xml:space="preserve"> о</w:t>
      </w:r>
      <w:r>
        <w:rPr>
          <w:spacing w:val="1"/>
        </w:rPr>
        <w:t xml:space="preserve"> </w:t>
      </w:r>
      <w:r>
        <w:t>или</w:t>
      </w:r>
      <w:r>
        <w:rPr>
          <w:spacing w:val="24"/>
        </w:rPr>
        <w:t xml:space="preserve"> </w:t>
      </w:r>
      <w:r>
        <w:t>мало</w:t>
      </w:r>
      <w:r>
        <w:rPr>
          <w:spacing w:val="18"/>
        </w:rPr>
        <w:t xml:space="preserve"> </w:t>
      </w:r>
      <w:r>
        <w:t>известного),</w:t>
      </w:r>
      <w:r>
        <w:rPr>
          <w:spacing w:val="30"/>
        </w:rPr>
        <w:t xml:space="preserve"> </w:t>
      </w:r>
      <w:r>
        <w:t>на</w:t>
      </w:r>
      <w:r>
        <w:rPr>
          <w:spacing w:val="27"/>
        </w:rPr>
        <w:t xml:space="preserve"> </w:t>
      </w:r>
      <w:r>
        <w:t>организацию</w:t>
      </w:r>
      <w:r>
        <w:rPr>
          <w:spacing w:val="26"/>
        </w:rPr>
        <w:t xml:space="preserve"> </w:t>
      </w:r>
      <w:r>
        <w:t>его</w:t>
      </w:r>
      <w:r>
        <w:rPr>
          <w:spacing w:val="27"/>
        </w:rPr>
        <w:t xml:space="preserve"> </w:t>
      </w:r>
      <w:r>
        <w:t>теоретической</w:t>
      </w:r>
      <w:r>
        <w:rPr>
          <w:spacing w:val="34"/>
        </w:rPr>
        <w:t xml:space="preserve"> </w:t>
      </w:r>
      <w:r>
        <w:t>опытно-экспериментальной</w:t>
      </w:r>
      <w:r>
        <w:rPr>
          <w:spacing w:val="26"/>
        </w:rPr>
        <w:t xml:space="preserve"> </w:t>
      </w:r>
      <w:r>
        <w:t>проверки.</w:t>
      </w:r>
    </w:p>
    <w:p w:rsidR="007F4E71" w:rsidRDefault="002F6E5B">
      <w:pPr>
        <w:pStyle w:val="a3"/>
        <w:spacing w:line="249" w:lineRule="auto"/>
        <w:ind w:right="564"/>
      </w:pPr>
      <w:r>
        <w:rPr>
          <w:w w:val="105"/>
        </w:rPr>
        <w:t>Исследовательские</w:t>
      </w:r>
      <w:r>
        <w:rPr>
          <w:spacing w:val="1"/>
          <w:w w:val="105"/>
        </w:rPr>
        <w:t xml:space="preserve"> </w:t>
      </w:r>
      <w:r>
        <w:rPr>
          <w:w w:val="105"/>
        </w:rPr>
        <w:t>задачи</w:t>
      </w:r>
      <w:r>
        <w:rPr>
          <w:spacing w:val="1"/>
          <w:w w:val="105"/>
        </w:rPr>
        <w:t xml:space="preserve"> </w:t>
      </w:r>
      <w:r>
        <w:rPr>
          <w:w w:val="105"/>
        </w:rPr>
        <w:t>представляют</w:t>
      </w:r>
      <w:r>
        <w:rPr>
          <w:spacing w:val="1"/>
          <w:w w:val="105"/>
        </w:rPr>
        <w:t xml:space="preserve"> </w:t>
      </w:r>
      <w:r>
        <w:rPr>
          <w:w w:val="105"/>
        </w:rPr>
        <w:t>собой</w:t>
      </w:r>
      <w:r>
        <w:rPr>
          <w:spacing w:val="1"/>
          <w:w w:val="105"/>
        </w:rPr>
        <w:t xml:space="preserve"> </w:t>
      </w:r>
      <w:r>
        <w:rPr>
          <w:w w:val="105"/>
        </w:rPr>
        <w:t>особый</w:t>
      </w:r>
      <w:r>
        <w:rPr>
          <w:spacing w:val="1"/>
          <w:w w:val="105"/>
        </w:rPr>
        <w:t xml:space="preserve"> </w:t>
      </w:r>
      <w:r>
        <w:rPr>
          <w:w w:val="105"/>
        </w:rPr>
        <w:t>вид</w:t>
      </w:r>
      <w:r>
        <w:rPr>
          <w:spacing w:val="1"/>
          <w:w w:val="105"/>
        </w:rPr>
        <w:t xml:space="preserve"> </w:t>
      </w:r>
      <w:r>
        <w:rPr>
          <w:w w:val="105"/>
        </w:rPr>
        <w:t>педагогической</w:t>
      </w:r>
      <w:r>
        <w:rPr>
          <w:spacing w:val="1"/>
          <w:w w:val="105"/>
        </w:rPr>
        <w:t xml:space="preserve"> </w:t>
      </w:r>
      <w:r>
        <w:rPr>
          <w:w w:val="105"/>
        </w:rPr>
        <w:t>установки,</w:t>
      </w:r>
      <w:r>
        <w:rPr>
          <w:spacing w:val="1"/>
          <w:w w:val="105"/>
        </w:rPr>
        <w:t xml:space="preserve"> </w:t>
      </w:r>
      <w:r>
        <w:rPr>
          <w:w w:val="105"/>
        </w:rPr>
        <w:t>ориентированной:</w:t>
      </w:r>
    </w:p>
    <w:p w:rsidR="007F4E71" w:rsidRDefault="002F6E5B">
      <w:pPr>
        <w:pStyle w:val="a3"/>
        <w:spacing w:before="4" w:line="247" w:lineRule="auto"/>
        <w:ind w:right="566"/>
      </w:pPr>
      <w:r>
        <w:rPr>
          <w:w w:val="105"/>
        </w:rPr>
        <w:t>на      формирование     и      развитие     у      школьников      навыков      поиска      ответов</w:t>
      </w:r>
      <w:r>
        <w:rPr>
          <w:spacing w:val="1"/>
          <w:w w:val="105"/>
        </w:rPr>
        <w:t xml:space="preserve"> </w:t>
      </w:r>
      <w:r>
        <w:rPr>
          <w:w w:val="105"/>
        </w:rPr>
        <w:t xml:space="preserve">на      </w:t>
      </w:r>
      <w:r>
        <w:rPr>
          <w:spacing w:val="1"/>
          <w:w w:val="105"/>
        </w:rPr>
        <w:t xml:space="preserve"> </w:t>
      </w:r>
      <w:r>
        <w:rPr>
          <w:w w:val="105"/>
        </w:rPr>
        <w:t xml:space="preserve">проблемные        вопросы,        предполагающие        не        </w:t>
      </w:r>
      <w:proofErr w:type="spellStart"/>
      <w:r>
        <w:rPr>
          <w:w w:val="105"/>
        </w:rPr>
        <w:t>использов</w:t>
      </w:r>
      <w:proofErr w:type="spellEnd"/>
      <w:r>
        <w:rPr>
          <w:w w:val="105"/>
        </w:rPr>
        <w:t xml:space="preserve"> </w:t>
      </w:r>
      <w:proofErr w:type="spellStart"/>
      <w:r>
        <w:rPr>
          <w:w w:val="105"/>
        </w:rPr>
        <w:t>ание</w:t>
      </w:r>
      <w:proofErr w:type="spellEnd"/>
      <w:r>
        <w:rPr>
          <w:w w:val="105"/>
        </w:rPr>
        <w:t xml:space="preserve">        имеющихся</w:t>
      </w:r>
      <w:r>
        <w:rPr>
          <w:spacing w:val="-58"/>
          <w:w w:val="105"/>
        </w:rPr>
        <w:t xml:space="preserve"> </w:t>
      </w:r>
      <w:r>
        <w:rPr>
          <w:w w:val="105"/>
        </w:rPr>
        <w:t>у</w:t>
      </w:r>
      <w:r>
        <w:rPr>
          <w:spacing w:val="1"/>
          <w:w w:val="105"/>
        </w:rPr>
        <w:t xml:space="preserve"> </w:t>
      </w:r>
      <w:r>
        <w:rPr>
          <w:w w:val="105"/>
        </w:rPr>
        <w:t>школьников</w:t>
      </w:r>
      <w:r>
        <w:rPr>
          <w:spacing w:val="1"/>
          <w:w w:val="105"/>
        </w:rPr>
        <w:t xml:space="preserve"> </w:t>
      </w:r>
      <w:r>
        <w:rPr>
          <w:w w:val="105"/>
        </w:rPr>
        <w:t>знаний,</w:t>
      </w:r>
      <w:r>
        <w:rPr>
          <w:spacing w:val="1"/>
          <w:w w:val="105"/>
        </w:rPr>
        <w:t xml:space="preserve"> </w:t>
      </w:r>
      <w:r>
        <w:rPr>
          <w:w w:val="105"/>
        </w:rPr>
        <w:t>а</w:t>
      </w:r>
      <w:r>
        <w:rPr>
          <w:spacing w:val="1"/>
          <w:w w:val="105"/>
        </w:rPr>
        <w:t xml:space="preserve"> </w:t>
      </w:r>
      <w:r>
        <w:rPr>
          <w:w w:val="105"/>
        </w:rPr>
        <w:t>получение</w:t>
      </w:r>
      <w:r>
        <w:rPr>
          <w:spacing w:val="1"/>
          <w:w w:val="105"/>
        </w:rPr>
        <w:t xml:space="preserve"> </w:t>
      </w:r>
      <w:r>
        <w:rPr>
          <w:w w:val="105"/>
        </w:rPr>
        <w:t>новых</w:t>
      </w:r>
      <w:r>
        <w:rPr>
          <w:spacing w:val="1"/>
          <w:w w:val="105"/>
        </w:rPr>
        <w:t xml:space="preserve"> </w:t>
      </w:r>
      <w:r>
        <w:rPr>
          <w:w w:val="105"/>
        </w:rPr>
        <w:t>посредством</w:t>
      </w:r>
      <w:r>
        <w:rPr>
          <w:spacing w:val="1"/>
          <w:w w:val="105"/>
        </w:rPr>
        <w:t xml:space="preserve"> </w:t>
      </w:r>
      <w:r>
        <w:rPr>
          <w:w w:val="105"/>
        </w:rPr>
        <w:t>размышлений,</w:t>
      </w:r>
      <w:r>
        <w:rPr>
          <w:spacing w:val="1"/>
          <w:w w:val="105"/>
        </w:rPr>
        <w:t xml:space="preserve"> </w:t>
      </w:r>
      <w:r>
        <w:rPr>
          <w:w w:val="105"/>
        </w:rPr>
        <w:t>рассуждений,</w:t>
      </w:r>
      <w:r>
        <w:rPr>
          <w:spacing w:val="-58"/>
          <w:w w:val="105"/>
        </w:rPr>
        <w:t xml:space="preserve"> </w:t>
      </w:r>
      <w:r>
        <w:rPr>
          <w:w w:val="105"/>
        </w:rPr>
        <w:t>предположений,</w:t>
      </w:r>
      <w:r>
        <w:rPr>
          <w:spacing w:val="-3"/>
          <w:w w:val="105"/>
        </w:rPr>
        <w:t xml:space="preserve"> </w:t>
      </w:r>
      <w:r>
        <w:rPr>
          <w:w w:val="105"/>
        </w:rPr>
        <w:t>экспериментирования;</w:t>
      </w:r>
    </w:p>
    <w:p w:rsidR="007F4E71" w:rsidRDefault="002F6E5B">
      <w:pPr>
        <w:pStyle w:val="a3"/>
        <w:spacing w:line="252" w:lineRule="auto"/>
        <w:ind w:right="559"/>
      </w:pPr>
      <w:r>
        <w:rPr>
          <w:w w:val="105"/>
        </w:rPr>
        <w:t>на овладение обучающимися основными научно-исследовательскими умениями (умения</w:t>
      </w:r>
      <w:r>
        <w:rPr>
          <w:spacing w:val="1"/>
          <w:w w:val="105"/>
        </w:rPr>
        <w:t xml:space="preserve"> </w:t>
      </w:r>
      <w:r>
        <w:rPr>
          <w:w w:val="105"/>
        </w:rPr>
        <w:t>формулировать гипотезу и прогноз, планировать и осуществлять анализ, опыт и эксперимент,</w:t>
      </w:r>
      <w:r>
        <w:rPr>
          <w:spacing w:val="1"/>
          <w:w w:val="105"/>
        </w:rPr>
        <w:t xml:space="preserve"> </w:t>
      </w:r>
      <w:r>
        <w:rPr>
          <w:w w:val="105"/>
        </w:rPr>
        <w:t>делать</w:t>
      </w:r>
      <w:r>
        <w:rPr>
          <w:spacing w:val="-3"/>
          <w:w w:val="105"/>
        </w:rPr>
        <w:t xml:space="preserve"> </w:t>
      </w:r>
      <w:r>
        <w:rPr>
          <w:w w:val="105"/>
        </w:rPr>
        <w:t>обобщения</w:t>
      </w:r>
      <w:r>
        <w:rPr>
          <w:spacing w:val="-3"/>
          <w:w w:val="105"/>
        </w:rPr>
        <w:t xml:space="preserve"> </w:t>
      </w:r>
      <w:r>
        <w:rPr>
          <w:w w:val="105"/>
        </w:rPr>
        <w:t>и</w:t>
      </w:r>
      <w:r>
        <w:rPr>
          <w:spacing w:val="2"/>
          <w:w w:val="105"/>
        </w:rPr>
        <w:t xml:space="preserve"> </w:t>
      </w:r>
      <w:r>
        <w:rPr>
          <w:w w:val="105"/>
        </w:rPr>
        <w:t>формулировать</w:t>
      </w:r>
      <w:r>
        <w:rPr>
          <w:spacing w:val="-1"/>
          <w:w w:val="105"/>
        </w:rPr>
        <w:t xml:space="preserve"> </w:t>
      </w:r>
      <w:r>
        <w:rPr>
          <w:w w:val="105"/>
        </w:rPr>
        <w:t>выводы</w:t>
      </w:r>
      <w:r>
        <w:rPr>
          <w:spacing w:val="6"/>
          <w:w w:val="105"/>
        </w:rPr>
        <w:t xml:space="preserve"> </w:t>
      </w:r>
      <w:r>
        <w:rPr>
          <w:w w:val="105"/>
        </w:rPr>
        <w:t>на</w:t>
      </w:r>
      <w:r>
        <w:rPr>
          <w:spacing w:val="-6"/>
          <w:w w:val="105"/>
        </w:rPr>
        <w:t xml:space="preserve"> </w:t>
      </w:r>
      <w:r>
        <w:rPr>
          <w:w w:val="105"/>
        </w:rPr>
        <w:t>основе</w:t>
      </w:r>
      <w:r>
        <w:rPr>
          <w:spacing w:val="-1"/>
          <w:w w:val="105"/>
        </w:rPr>
        <w:t xml:space="preserve"> </w:t>
      </w:r>
      <w:r>
        <w:rPr>
          <w:w w:val="105"/>
        </w:rPr>
        <w:t>анализа</w:t>
      </w:r>
      <w:r>
        <w:rPr>
          <w:spacing w:val="-6"/>
          <w:w w:val="105"/>
        </w:rPr>
        <w:t xml:space="preserve"> </w:t>
      </w:r>
      <w:r>
        <w:rPr>
          <w:w w:val="105"/>
        </w:rPr>
        <w:t>полученных</w:t>
      </w:r>
      <w:r>
        <w:rPr>
          <w:spacing w:val="-3"/>
          <w:w w:val="105"/>
        </w:rPr>
        <w:t xml:space="preserve"> </w:t>
      </w:r>
      <w:r>
        <w:rPr>
          <w:w w:val="105"/>
        </w:rPr>
        <w:t>данных).</w:t>
      </w:r>
    </w:p>
    <w:p w:rsidR="007F4E71" w:rsidRDefault="002F6E5B">
      <w:pPr>
        <w:pStyle w:val="a3"/>
        <w:spacing w:line="249" w:lineRule="auto"/>
        <w:ind w:right="562"/>
      </w:pPr>
      <w:r>
        <w:rPr>
          <w:w w:val="105"/>
        </w:rPr>
        <w:t>Ценность</w:t>
      </w:r>
      <w:r>
        <w:rPr>
          <w:spacing w:val="1"/>
          <w:w w:val="105"/>
        </w:rPr>
        <w:t xml:space="preserve"> </w:t>
      </w:r>
      <w:r>
        <w:rPr>
          <w:w w:val="105"/>
        </w:rPr>
        <w:t>учебно-исследовательской</w:t>
      </w:r>
      <w:r>
        <w:rPr>
          <w:spacing w:val="1"/>
          <w:w w:val="105"/>
        </w:rPr>
        <w:t xml:space="preserve"> </w:t>
      </w:r>
      <w:r>
        <w:rPr>
          <w:w w:val="105"/>
        </w:rPr>
        <w:t>работы</w:t>
      </w:r>
      <w:r>
        <w:rPr>
          <w:spacing w:val="1"/>
          <w:w w:val="105"/>
        </w:rPr>
        <w:t xml:space="preserve"> </w:t>
      </w:r>
      <w:r>
        <w:rPr>
          <w:w w:val="105"/>
        </w:rPr>
        <w:t>определяется</w:t>
      </w:r>
      <w:r>
        <w:rPr>
          <w:spacing w:val="1"/>
          <w:w w:val="105"/>
        </w:rPr>
        <w:t xml:space="preserve"> </w:t>
      </w:r>
      <w:r>
        <w:rPr>
          <w:w w:val="105"/>
        </w:rPr>
        <w:t>возможностью</w:t>
      </w:r>
      <w:r>
        <w:rPr>
          <w:spacing w:val="1"/>
          <w:w w:val="105"/>
        </w:rPr>
        <w:t xml:space="preserve"> </w:t>
      </w:r>
      <w:r>
        <w:rPr>
          <w:w w:val="105"/>
        </w:rPr>
        <w:t>обучающихся</w:t>
      </w:r>
      <w:r>
        <w:rPr>
          <w:spacing w:val="1"/>
          <w:w w:val="105"/>
        </w:rPr>
        <w:t xml:space="preserve"> </w:t>
      </w:r>
      <w:r>
        <w:t>посмотреть</w:t>
      </w:r>
      <w:r>
        <w:rPr>
          <w:spacing w:val="21"/>
        </w:rPr>
        <w:t xml:space="preserve"> </w:t>
      </w:r>
      <w:r>
        <w:t>на</w:t>
      </w:r>
      <w:r>
        <w:rPr>
          <w:spacing w:val="27"/>
        </w:rPr>
        <w:t xml:space="preserve"> </w:t>
      </w:r>
      <w:r>
        <w:t>различные</w:t>
      </w:r>
      <w:r>
        <w:rPr>
          <w:spacing w:val="16"/>
        </w:rPr>
        <w:t xml:space="preserve"> </w:t>
      </w:r>
      <w:r>
        <w:t>проблемы</w:t>
      </w:r>
      <w:r>
        <w:rPr>
          <w:spacing w:val="29"/>
        </w:rPr>
        <w:t xml:space="preserve"> </w:t>
      </w:r>
      <w:r>
        <w:t>с</w:t>
      </w:r>
      <w:r>
        <w:rPr>
          <w:spacing w:val="19"/>
        </w:rPr>
        <w:t xml:space="preserve"> </w:t>
      </w:r>
      <w:r>
        <w:t>позиции</w:t>
      </w:r>
      <w:r>
        <w:rPr>
          <w:spacing w:val="33"/>
        </w:rPr>
        <w:t xml:space="preserve"> </w:t>
      </w:r>
      <w:r>
        <w:t>ученых,</w:t>
      </w:r>
      <w:r>
        <w:rPr>
          <w:spacing w:val="19"/>
        </w:rPr>
        <w:t xml:space="preserve"> </w:t>
      </w:r>
      <w:r>
        <w:t>занимающихся</w:t>
      </w:r>
      <w:r>
        <w:rPr>
          <w:spacing w:val="27"/>
        </w:rPr>
        <w:t xml:space="preserve"> </w:t>
      </w:r>
      <w:r>
        <w:t>научным</w:t>
      </w:r>
      <w:r>
        <w:rPr>
          <w:spacing w:val="24"/>
        </w:rPr>
        <w:t xml:space="preserve"> </w:t>
      </w:r>
      <w:r>
        <w:t>исследованием.</w:t>
      </w:r>
    </w:p>
    <w:p w:rsidR="007F4E71" w:rsidRDefault="002F6E5B">
      <w:pPr>
        <w:pStyle w:val="a3"/>
        <w:spacing w:before="5" w:line="244" w:lineRule="auto"/>
        <w:ind w:left="1096" w:right="3332" w:firstLine="0"/>
      </w:pPr>
      <w:r>
        <w:t>Осуществление УИД обучающимися включает в себя ряд этапов:</w:t>
      </w:r>
      <w:r>
        <w:rPr>
          <w:spacing w:val="1"/>
        </w:rPr>
        <w:t xml:space="preserve"> </w:t>
      </w:r>
      <w:r>
        <w:t>обоснование актуальности</w:t>
      </w:r>
      <w:r>
        <w:rPr>
          <w:spacing w:val="11"/>
        </w:rPr>
        <w:t xml:space="preserve"> </w:t>
      </w:r>
      <w:r>
        <w:t>исследования;</w:t>
      </w:r>
    </w:p>
    <w:p w:rsidR="007F4E71" w:rsidRDefault="002F6E5B">
      <w:pPr>
        <w:pStyle w:val="a3"/>
        <w:tabs>
          <w:tab w:val="left" w:pos="2800"/>
          <w:tab w:val="left" w:pos="4879"/>
          <w:tab w:val="left" w:pos="7102"/>
          <w:tab w:val="left" w:pos="7944"/>
          <w:tab w:val="left" w:pos="9569"/>
        </w:tabs>
        <w:spacing w:line="244" w:lineRule="auto"/>
        <w:ind w:right="580"/>
        <w:jc w:val="left"/>
      </w:pPr>
      <w:r>
        <w:rPr>
          <w:w w:val="105"/>
        </w:rPr>
        <w:t>планирование</w:t>
      </w:r>
      <w:r>
        <w:rPr>
          <w:w w:val="105"/>
        </w:rPr>
        <w:tab/>
        <w:t>(проектирование)</w:t>
      </w:r>
      <w:r>
        <w:rPr>
          <w:w w:val="105"/>
        </w:rPr>
        <w:tab/>
        <w:t>исследовательских</w:t>
      </w:r>
      <w:r>
        <w:rPr>
          <w:w w:val="105"/>
        </w:rPr>
        <w:tab/>
        <w:t>работ</w:t>
      </w:r>
      <w:r>
        <w:rPr>
          <w:w w:val="105"/>
        </w:rPr>
        <w:tab/>
        <w:t>(выдвижение</w:t>
      </w:r>
      <w:r>
        <w:rPr>
          <w:w w:val="105"/>
        </w:rPr>
        <w:tab/>
      </w:r>
      <w:r>
        <w:t>гипотезы,</w:t>
      </w:r>
      <w:r>
        <w:rPr>
          <w:spacing w:val="-55"/>
        </w:rPr>
        <w:t xml:space="preserve"> </w:t>
      </w:r>
      <w:r>
        <w:rPr>
          <w:w w:val="105"/>
        </w:rPr>
        <w:t>постановка</w:t>
      </w:r>
      <w:r>
        <w:rPr>
          <w:spacing w:val="-3"/>
          <w:w w:val="105"/>
        </w:rPr>
        <w:t xml:space="preserve"> </w:t>
      </w:r>
      <w:r>
        <w:rPr>
          <w:w w:val="105"/>
        </w:rPr>
        <w:t>цели</w:t>
      </w:r>
      <w:r>
        <w:rPr>
          <w:spacing w:val="4"/>
          <w:w w:val="105"/>
        </w:rPr>
        <w:t xml:space="preserve"> </w:t>
      </w:r>
      <w:r>
        <w:rPr>
          <w:w w:val="105"/>
        </w:rPr>
        <w:t>и</w:t>
      </w:r>
      <w:r>
        <w:rPr>
          <w:spacing w:val="1"/>
          <w:w w:val="105"/>
        </w:rPr>
        <w:t xml:space="preserve"> </w:t>
      </w:r>
      <w:r>
        <w:rPr>
          <w:w w:val="105"/>
        </w:rPr>
        <w:t>задач),</w:t>
      </w:r>
      <w:r>
        <w:rPr>
          <w:spacing w:val="-4"/>
          <w:w w:val="105"/>
        </w:rPr>
        <w:t xml:space="preserve"> </w:t>
      </w:r>
      <w:r>
        <w:rPr>
          <w:w w:val="105"/>
        </w:rPr>
        <w:t>выбор</w:t>
      </w:r>
      <w:r>
        <w:rPr>
          <w:spacing w:val="3"/>
          <w:w w:val="105"/>
        </w:rPr>
        <w:t xml:space="preserve"> </w:t>
      </w:r>
      <w:r>
        <w:rPr>
          <w:w w:val="105"/>
        </w:rPr>
        <w:t>необходимых</w:t>
      </w:r>
      <w:r>
        <w:rPr>
          <w:spacing w:val="2"/>
          <w:w w:val="105"/>
        </w:rPr>
        <w:t xml:space="preserve"> </w:t>
      </w:r>
      <w:r>
        <w:rPr>
          <w:w w:val="105"/>
        </w:rPr>
        <w:t>средств (инструментария);</w:t>
      </w:r>
    </w:p>
    <w:p w:rsidR="007F4E71" w:rsidRDefault="002F6E5B">
      <w:pPr>
        <w:pStyle w:val="a3"/>
        <w:tabs>
          <w:tab w:val="left" w:pos="2577"/>
          <w:tab w:val="left" w:pos="4087"/>
          <w:tab w:val="left" w:pos="5820"/>
          <w:tab w:val="left" w:pos="6259"/>
          <w:tab w:val="left" w:pos="8024"/>
          <w:tab w:val="left" w:pos="9490"/>
        </w:tabs>
        <w:spacing w:line="252" w:lineRule="auto"/>
        <w:ind w:right="578"/>
        <w:jc w:val="left"/>
      </w:pPr>
      <w:r>
        <w:rPr>
          <w:w w:val="105"/>
        </w:rPr>
        <w:t>собственно</w:t>
      </w:r>
      <w:r>
        <w:rPr>
          <w:w w:val="105"/>
        </w:rPr>
        <w:tab/>
        <w:t>проведение</w:t>
      </w:r>
      <w:r>
        <w:rPr>
          <w:w w:val="105"/>
        </w:rPr>
        <w:tab/>
        <w:t>исследования</w:t>
      </w:r>
      <w:r>
        <w:rPr>
          <w:w w:val="105"/>
        </w:rPr>
        <w:tab/>
        <w:t>с</w:t>
      </w:r>
      <w:r>
        <w:rPr>
          <w:w w:val="105"/>
        </w:rPr>
        <w:tab/>
        <w:t>обязательным</w:t>
      </w:r>
      <w:r>
        <w:rPr>
          <w:w w:val="105"/>
        </w:rPr>
        <w:tab/>
        <w:t>поэтапным</w:t>
      </w:r>
      <w:r>
        <w:rPr>
          <w:w w:val="105"/>
        </w:rPr>
        <w:tab/>
      </w:r>
      <w:r>
        <w:t>контролем</w:t>
      </w:r>
      <w:r>
        <w:rPr>
          <w:spacing w:val="-55"/>
        </w:rPr>
        <w:t xml:space="preserve"> </w:t>
      </w:r>
      <w:r>
        <w:rPr>
          <w:w w:val="105"/>
        </w:rPr>
        <w:t>и</w:t>
      </w:r>
      <w:r>
        <w:rPr>
          <w:spacing w:val="-1"/>
          <w:w w:val="105"/>
        </w:rPr>
        <w:t xml:space="preserve"> </w:t>
      </w:r>
      <w:r>
        <w:rPr>
          <w:w w:val="105"/>
        </w:rPr>
        <w:t>коррекцией</w:t>
      </w:r>
      <w:r>
        <w:rPr>
          <w:spacing w:val="6"/>
          <w:w w:val="105"/>
        </w:rPr>
        <w:t xml:space="preserve"> </w:t>
      </w:r>
      <w:r>
        <w:rPr>
          <w:w w:val="105"/>
        </w:rPr>
        <w:t>результатов</w:t>
      </w:r>
      <w:r>
        <w:rPr>
          <w:spacing w:val="3"/>
          <w:w w:val="105"/>
        </w:rPr>
        <w:t xml:space="preserve"> </w:t>
      </w:r>
      <w:r>
        <w:rPr>
          <w:w w:val="105"/>
        </w:rPr>
        <w:t>работ,</w:t>
      </w:r>
      <w:r>
        <w:rPr>
          <w:spacing w:val="-3"/>
          <w:w w:val="105"/>
        </w:rPr>
        <w:t xml:space="preserve"> </w:t>
      </w:r>
      <w:r>
        <w:rPr>
          <w:w w:val="105"/>
        </w:rPr>
        <w:t>проверка</w:t>
      </w:r>
      <w:r>
        <w:rPr>
          <w:spacing w:val="1"/>
          <w:w w:val="105"/>
        </w:rPr>
        <w:t xml:space="preserve"> </w:t>
      </w:r>
      <w:r>
        <w:rPr>
          <w:w w:val="105"/>
        </w:rPr>
        <w:t>гипотезы;</w:t>
      </w:r>
    </w:p>
    <w:p w:rsidR="007F4E71" w:rsidRDefault="002F6E5B">
      <w:pPr>
        <w:pStyle w:val="a3"/>
        <w:spacing w:line="244" w:lineRule="auto"/>
        <w:jc w:val="left"/>
      </w:pPr>
      <w:r>
        <w:rPr>
          <w:w w:val="105"/>
        </w:rPr>
        <w:t>описание</w:t>
      </w:r>
      <w:r>
        <w:rPr>
          <w:spacing w:val="1"/>
          <w:w w:val="105"/>
        </w:rPr>
        <w:t xml:space="preserve"> </w:t>
      </w:r>
      <w:r>
        <w:rPr>
          <w:w w:val="105"/>
        </w:rPr>
        <w:t>процесса</w:t>
      </w:r>
      <w:r>
        <w:rPr>
          <w:spacing w:val="1"/>
          <w:w w:val="105"/>
        </w:rPr>
        <w:t xml:space="preserve"> </w:t>
      </w:r>
      <w:r>
        <w:rPr>
          <w:w w:val="105"/>
        </w:rPr>
        <w:t>исследования, оформление</w:t>
      </w:r>
      <w:r>
        <w:rPr>
          <w:spacing w:val="1"/>
          <w:w w:val="105"/>
        </w:rPr>
        <w:t xml:space="preserve"> </w:t>
      </w:r>
      <w:r>
        <w:rPr>
          <w:w w:val="105"/>
        </w:rPr>
        <w:t>результатов</w:t>
      </w:r>
      <w:r>
        <w:rPr>
          <w:spacing w:val="1"/>
          <w:w w:val="105"/>
        </w:rPr>
        <w:t xml:space="preserve"> </w:t>
      </w:r>
      <w:r>
        <w:rPr>
          <w:w w:val="105"/>
        </w:rPr>
        <w:t>учебно-исследовательской</w:t>
      </w:r>
      <w:r>
        <w:rPr>
          <w:spacing w:val="-58"/>
          <w:w w:val="105"/>
        </w:rPr>
        <w:t xml:space="preserve"> </w:t>
      </w:r>
      <w:r>
        <w:rPr>
          <w:w w:val="105"/>
        </w:rPr>
        <w:t>деятельности</w:t>
      </w:r>
      <w:r>
        <w:rPr>
          <w:spacing w:val="-2"/>
          <w:w w:val="105"/>
        </w:rPr>
        <w:t xml:space="preserve"> </w:t>
      </w:r>
      <w:r>
        <w:rPr>
          <w:w w:val="105"/>
        </w:rPr>
        <w:t>в</w:t>
      </w:r>
      <w:r>
        <w:rPr>
          <w:spacing w:val="3"/>
          <w:w w:val="105"/>
        </w:rPr>
        <w:t xml:space="preserve"> </w:t>
      </w:r>
      <w:r>
        <w:rPr>
          <w:w w:val="105"/>
        </w:rPr>
        <w:t>виде</w:t>
      </w:r>
      <w:r>
        <w:rPr>
          <w:spacing w:val="-5"/>
          <w:w w:val="105"/>
        </w:rPr>
        <w:t xml:space="preserve"> </w:t>
      </w:r>
      <w:r>
        <w:rPr>
          <w:w w:val="105"/>
        </w:rPr>
        <w:t>конечного</w:t>
      </w:r>
      <w:r>
        <w:rPr>
          <w:spacing w:val="-2"/>
          <w:w w:val="105"/>
        </w:rPr>
        <w:t xml:space="preserve"> </w:t>
      </w:r>
      <w:r>
        <w:rPr>
          <w:w w:val="105"/>
        </w:rPr>
        <w:t>продукта;</w:t>
      </w:r>
    </w:p>
    <w:p w:rsidR="007F4E71" w:rsidRDefault="007F4E71">
      <w:pPr>
        <w:spacing w:line="244" w:lineRule="auto"/>
        <w:sectPr w:rsidR="007F4E71">
          <w:headerReference w:type="default" r:id="rId70"/>
          <w:pgSz w:w="11910" w:h="16860"/>
          <w:pgMar w:top="760" w:right="20" w:bottom="280" w:left="740" w:header="0" w:footer="0" w:gutter="0"/>
          <w:cols w:space="720"/>
        </w:sectPr>
      </w:pPr>
    </w:p>
    <w:p w:rsidR="007F4E71" w:rsidRDefault="002F6E5B">
      <w:pPr>
        <w:pStyle w:val="a3"/>
        <w:spacing w:before="80" w:line="252" w:lineRule="auto"/>
        <w:ind w:right="566"/>
      </w:pPr>
      <w:r>
        <w:rPr>
          <w:w w:val="105"/>
        </w:rPr>
        <w:lastRenderedPageBreak/>
        <w:t>представление результатов исследования, где в любое исследование может быть включена</w:t>
      </w:r>
      <w:r>
        <w:rPr>
          <w:spacing w:val="1"/>
          <w:w w:val="105"/>
        </w:rPr>
        <w:t xml:space="preserve"> </w:t>
      </w:r>
      <w:r>
        <w:rPr>
          <w:w w:val="105"/>
        </w:rPr>
        <w:t>прикладная</w:t>
      </w:r>
      <w:r>
        <w:rPr>
          <w:spacing w:val="1"/>
          <w:w w:val="105"/>
        </w:rPr>
        <w:t xml:space="preserve"> </w:t>
      </w:r>
      <w:r>
        <w:rPr>
          <w:w w:val="105"/>
        </w:rPr>
        <w:t>составляющая</w:t>
      </w:r>
      <w:r>
        <w:rPr>
          <w:spacing w:val="1"/>
          <w:w w:val="105"/>
        </w:rPr>
        <w:t xml:space="preserve"> </w:t>
      </w:r>
      <w:r>
        <w:rPr>
          <w:w w:val="105"/>
        </w:rPr>
        <w:t>в</w:t>
      </w:r>
      <w:r>
        <w:rPr>
          <w:spacing w:val="1"/>
          <w:w w:val="105"/>
        </w:rPr>
        <w:t xml:space="preserve"> </w:t>
      </w:r>
      <w:r>
        <w:rPr>
          <w:w w:val="105"/>
        </w:rPr>
        <w:t>виде</w:t>
      </w:r>
      <w:r>
        <w:rPr>
          <w:spacing w:val="1"/>
          <w:w w:val="105"/>
        </w:rPr>
        <w:t xml:space="preserve"> </w:t>
      </w:r>
      <w:r>
        <w:rPr>
          <w:w w:val="105"/>
        </w:rPr>
        <w:t>предложений</w:t>
      </w:r>
      <w:r>
        <w:rPr>
          <w:spacing w:val="1"/>
          <w:w w:val="105"/>
        </w:rPr>
        <w:t xml:space="preserve"> </w:t>
      </w:r>
      <w:r>
        <w:rPr>
          <w:w w:val="105"/>
        </w:rPr>
        <w:t>и</w:t>
      </w:r>
      <w:r>
        <w:rPr>
          <w:spacing w:val="1"/>
          <w:w w:val="105"/>
        </w:rPr>
        <w:t xml:space="preserve"> </w:t>
      </w:r>
      <w:r>
        <w:rPr>
          <w:w w:val="105"/>
        </w:rPr>
        <w:t>рекомендаций</w:t>
      </w:r>
      <w:r>
        <w:rPr>
          <w:spacing w:val="1"/>
          <w:w w:val="105"/>
        </w:rPr>
        <w:t xml:space="preserve"> </w:t>
      </w:r>
      <w:r>
        <w:rPr>
          <w:w w:val="105"/>
        </w:rPr>
        <w:t>относительно</w:t>
      </w:r>
      <w:r>
        <w:rPr>
          <w:spacing w:val="1"/>
          <w:w w:val="105"/>
        </w:rPr>
        <w:t xml:space="preserve"> </w:t>
      </w:r>
      <w:r>
        <w:rPr>
          <w:w w:val="105"/>
        </w:rPr>
        <w:t>того,</w:t>
      </w:r>
      <w:r>
        <w:rPr>
          <w:spacing w:val="1"/>
          <w:w w:val="105"/>
        </w:rPr>
        <w:t xml:space="preserve"> </w:t>
      </w:r>
      <w:r>
        <w:rPr>
          <w:w w:val="105"/>
        </w:rPr>
        <w:t>как</w:t>
      </w:r>
      <w:r>
        <w:rPr>
          <w:spacing w:val="1"/>
          <w:w w:val="105"/>
        </w:rPr>
        <w:t xml:space="preserve"> </w:t>
      </w:r>
      <w:r>
        <w:rPr>
          <w:w w:val="105"/>
        </w:rPr>
        <w:t>полученные</w:t>
      </w:r>
      <w:r>
        <w:rPr>
          <w:spacing w:val="-2"/>
          <w:w w:val="105"/>
        </w:rPr>
        <w:t xml:space="preserve"> </w:t>
      </w:r>
      <w:r>
        <w:rPr>
          <w:w w:val="105"/>
        </w:rPr>
        <w:t>в</w:t>
      </w:r>
      <w:r>
        <w:rPr>
          <w:spacing w:val="-2"/>
          <w:w w:val="105"/>
        </w:rPr>
        <w:t xml:space="preserve"> </w:t>
      </w:r>
      <w:r>
        <w:rPr>
          <w:w w:val="105"/>
        </w:rPr>
        <w:t>ходе</w:t>
      </w:r>
      <w:r>
        <w:rPr>
          <w:spacing w:val="-9"/>
          <w:w w:val="105"/>
        </w:rPr>
        <w:t xml:space="preserve"> </w:t>
      </w:r>
      <w:r>
        <w:rPr>
          <w:w w:val="105"/>
        </w:rPr>
        <w:t>исследования</w:t>
      </w:r>
      <w:r>
        <w:rPr>
          <w:spacing w:val="-4"/>
          <w:w w:val="105"/>
        </w:rPr>
        <w:t xml:space="preserve"> </w:t>
      </w:r>
      <w:r>
        <w:rPr>
          <w:w w:val="105"/>
        </w:rPr>
        <w:t>новые</w:t>
      </w:r>
      <w:r>
        <w:rPr>
          <w:spacing w:val="-6"/>
          <w:w w:val="105"/>
        </w:rPr>
        <w:t xml:space="preserve"> </w:t>
      </w:r>
      <w:r>
        <w:rPr>
          <w:w w:val="105"/>
        </w:rPr>
        <w:t>знания</w:t>
      </w:r>
      <w:r>
        <w:rPr>
          <w:spacing w:val="-4"/>
          <w:w w:val="105"/>
        </w:rPr>
        <w:t xml:space="preserve"> </w:t>
      </w:r>
      <w:r>
        <w:rPr>
          <w:w w:val="105"/>
        </w:rPr>
        <w:t>могут</w:t>
      </w:r>
      <w:r>
        <w:rPr>
          <w:spacing w:val="-6"/>
          <w:w w:val="105"/>
        </w:rPr>
        <w:t xml:space="preserve"> </w:t>
      </w:r>
      <w:r>
        <w:rPr>
          <w:w w:val="105"/>
        </w:rPr>
        <w:t>быть применены</w:t>
      </w:r>
      <w:r>
        <w:rPr>
          <w:spacing w:val="2"/>
          <w:w w:val="105"/>
        </w:rPr>
        <w:t xml:space="preserve"> </w:t>
      </w:r>
      <w:r>
        <w:rPr>
          <w:w w:val="105"/>
        </w:rPr>
        <w:t>на</w:t>
      </w:r>
      <w:r>
        <w:rPr>
          <w:spacing w:val="-2"/>
          <w:w w:val="105"/>
        </w:rPr>
        <w:t xml:space="preserve"> </w:t>
      </w:r>
      <w:r>
        <w:rPr>
          <w:w w:val="105"/>
        </w:rPr>
        <w:t>практике.</w:t>
      </w:r>
    </w:p>
    <w:p w:rsidR="007F4E71" w:rsidRDefault="002F6E5B">
      <w:pPr>
        <w:pStyle w:val="a3"/>
        <w:tabs>
          <w:tab w:val="left" w:pos="4579"/>
          <w:tab w:val="left" w:pos="7560"/>
          <w:tab w:val="left" w:pos="9932"/>
        </w:tabs>
        <w:spacing w:before="3" w:line="247" w:lineRule="auto"/>
        <w:ind w:right="551"/>
      </w:pPr>
      <w:r>
        <w:t>Особенность</w:t>
      </w:r>
      <w:r>
        <w:rPr>
          <w:spacing w:val="1"/>
        </w:rPr>
        <w:t xml:space="preserve"> </w:t>
      </w:r>
      <w:r>
        <w:t>организации</w:t>
      </w:r>
      <w:r>
        <w:rPr>
          <w:spacing w:val="57"/>
        </w:rPr>
        <w:t xml:space="preserve"> </w:t>
      </w:r>
      <w:r>
        <w:t>УИД</w:t>
      </w:r>
      <w:r>
        <w:rPr>
          <w:spacing w:val="58"/>
        </w:rPr>
        <w:t xml:space="preserve"> </w:t>
      </w:r>
      <w:r>
        <w:t>обучающихся</w:t>
      </w:r>
      <w:r>
        <w:rPr>
          <w:spacing w:val="57"/>
        </w:rPr>
        <w:t xml:space="preserve"> </w:t>
      </w:r>
      <w:r>
        <w:t>в</w:t>
      </w:r>
      <w:r>
        <w:rPr>
          <w:spacing w:val="58"/>
        </w:rPr>
        <w:t xml:space="preserve"> </w:t>
      </w:r>
      <w:r>
        <w:t>рамках</w:t>
      </w:r>
      <w:r>
        <w:rPr>
          <w:spacing w:val="57"/>
        </w:rPr>
        <w:t xml:space="preserve"> </w:t>
      </w:r>
      <w:r>
        <w:t>урочной</w:t>
      </w:r>
      <w:r>
        <w:rPr>
          <w:spacing w:val="58"/>
        </w:rPr>
        <w:t xml:space="preserve"> </w:t>
      </w:r>
      <w:r>
        <w:t>деятельности</w:t>
      </w:r>
      <w:r>
        <w:rPr>
          <w:spacing w:val="57"/>
        </w:rPr>
        <w:t xml:space="preserve"> </w:t>
      </w:r>
      <w:r>
        <w:t>связана</w:t>
      </w:r>
      <w:r>
        <w:rPr>
          <w:spacing w:val="58"/>
        </w:rPr>
        <w:t xml:space="preserve"> </w:t>
      </w:r>
      <w:r>
        <w:t>с</w:t>
      </w:r>
      <w:r>
        <w:rPr>
          <w:spacing w:val="1"/>
        </w:rPr>
        <w:t xml:space="preserve"> </w:t>
      </w:r>
      <w:r>
        <w:t>тем, что учебное время, которое может быть специально выделено на осуществление полноценной</w:t>
      </w:r>
      <w:r>
        <w:rPr>
          <w:spacing w:val="1"/>
        </w:rPr>
        <w:t xml:space="preserve"> </w:t>
      </w:r>
      <w:r>
        <w:t>исследовательской</w:t>
      </w:r>
      <w:r>
        <w:tab/>
        <w:t>работы</w:t>
      </w:r>
      <w:r>
        <w:tab/>
        <w:t>в</w:t>
      </w:r>
      <w:r>
        <w:tab/>
        <w:t>классе</w:t>
      </w:r>
      <w:r>
        <w:rPr>
          <w:spacing w:val="-56"/>
        </w:rPr>
        <w:t xml:space="preserve"> </w:t>
      </w:r>
      <w:r>
        <w:t xml:space="preserve">и   </w:t>
      </w:r>
      <w:r>
        <w:rPr>
          <w:spacing w:val="16"/>
        </w:rPr>
        <w:t xml:space="preserve"> </w:t>
      </w:r>
      <w:r>
        <w:t xml:space="preserve">в   </w:t>
      </w:r>
      <w:r>
        <w:rPr>
          <w:spacing w:val="27"/>
        </w:rPr>
        <w:t xml:space="preserve"> </w:t>
      </w:r>
      <w:r>
        <w:t xml:space="preserve">рамках    </w:t>
      </w:r>
      <w:r>
        <w:rPr>
          <w:spacing w:val="35"/>
        </w:rPr>
        <w:t xml:space="preserve"> </w:t>
      </w:r>
      <w:r>
        <w:t xml:space="preserve">выполнения    </w:t>
      </w:r>
      <w:r>
        <w:rPr>
          <w:spacing w:val="26"/>
        </w:rPr>
        <w:t xml:space="preserve"> </w:t>
      </w:r>
      <w:r>
        <w:t xml:space="preserve">домашних    </w:t>
      </w:r>
      <w:r>
        <w:rPr>
          <w:spacing w:val="23"/>
        </w:rPr>
        <w:t xml:space="preserve"> </w:t>
      </w:r>
      <w:r>
        <w:t xml:space="preserve">заданий,    </w:t>
      </w:r>
      <w:r>
        <w:rPr>
          <w:spacing w:val="32"/>
        </w:rPr>
        <w:t xml:space="preserve"> </w:t>
      </w:r>
      <w:r>
        <w:t xml:space="preserve">крайне    </w:t>
      </w:r>
      <w:r>
        <w:rPr>
          <w:spacing w:val="29"/>
        </w:rPr>
        <w:t xml:space="preserve"> </w:t>
      </w:r>
      <w:r>
        <w:t xml:space="preserve">ограничено    </w:t>
      </w:r>
      <w:r>
        <w:rPr>
          <w:spacing w:val="25"/>
        </w:rPr>
        <w:t xml:space="preserve"> </w:t>
      </w:r>
      <w:r>
        <w:t xml:space="preserve">и    </w:t>
      </w:r>
      <w:r>
        <w:rPr>
          <w:spacing w:val="36"/>
        </w:rPr>
        <w:t xml:space="preserve"> </w:t>
      </w:r>
      <w:r>
        <w:t>ориентировано</w:t>
      </w:r>
      <w:r>
        <w:rPr>
          <w:spacing w:val="-56"/>
        </w:rPr>
        <w:t xml:space="preserve"> </w:t>
      </w:r>
      <w:r>
        <w:t>в</w:t>
      </w:r>
      <w:r>
        <w:rPr>
          <w:spacing w:val="7"/>
        </w:rPr>
        <w:t xml:space="preserve"> </w:t>
      </w:r>
      <w:r>
        <w:t>первую</w:t>
      </w:r>
      <w:r>
        <w:rPr>
          <w:spacing w:val="15"/>
        </w:rPr>
        <w:t xml:space="preserve"> </w:t>
      </w:r>
      <w:r>
        <w:t>очередь</w:t>
      </w:r>
      <w:r>
        <w:rPr>
          <w:spacing w:val="4"/>
        </w:rPr>
        <w:t xml:space="preserve"> </w:t>
      </w:r>
      <w:r>
        <w:t>на</w:t>
      </w:r>
      <w:r>
        <w:rPr>
          <w:spacing w:val="11"/>
        </w:rPr>
        <w:t xml:space="preserve"> </w:t>
      </w:r>
      <w:r>
        <w:t>реализацию</w:t>
      </w:r>
      <w:r>
        <w:rPr>
          <w:spacing w:val="8"/>
        </w:rPr>
        <w:t xml:space="preserve"> </w:t>
      </w:r>
      <w:r>
        <w:t>задач</w:t>
      </w:r>
      <w:r>
        <w:rPr>
          <w:spacing w:val="8"/>
        </w:rPr>
        <w:t xml:space="preserve"> </w:t>
      </w:r>
      <w:r>
        <w:t>предметного</w:t>
      </w:r>
      <w:r>
        <w:rPr>
          <w:spacing w:val="10"/>
        </w:rPr>
        <w:t xml:space="preserve"> </w:t>
      </w:r>
      <w:r>
        <w:t>обучения.</w:t>
      </w:r>
    </w:p>
    <w:p w:rsidR="007F4E71" w:rsidRDefault="002F6E5B">
      <w:pPr>
        <w:pStyle w:val="a3"/>
        <w:spacing w:before="1" w:line="244" w:lineRule="auto"/>
        <w:ind w:right="563"/>
      </w:pPr>
      <w:r>
        <w:rPr>
          <w:w w:val="105"/>
        </w:rPr>
        <w:t>С</w:t>
      </w:r>
      <w:r>
        <w:rPr>
          <w:spacing w:val="1"/>
          <w:w w:val="105"/>
        </w:rPr>
        <w:t xml:space="preserve"> </w:t>
      </w:r>
      <w:r>
        <w:rPr>
          <w:w w:val="105"/>
        </w:rPr>
        <w:t>учетом</w:t>
      </w:r>
      <w:r>
        <w:rPr>
          <w:spacing w:val="1"/>
          <w:w w:val="105"/>
        </w:rPr>
        <w:t xml:space="preserve"> </w:t>
      </w:r>
      <w:r>
        <w:rPr>
          <w:w w:val="105"/>
        </w:rPr>
        <w:t>этого</w:t>
      </w:r>
      <w:r>
        <w:rPr>
          <w:spacing w:val="1"/>
          <w:w w:val="105"/>
        </w:rPr>
        <w:t xml:space="preserve"> </w:t>
      </w:r>
      <w:r>
        <w:rPr>
          <w:w w:val="105"/>
        </w:rPr>
        <w:t>при</w:t>
      </w:r>
      <w:r>
        <w:rPr>
          <w:spacing w:val="1"/>
          <w:w w:val="105"/>
        </w:rPr>
        <w:t xml:space="preserve"> </w:t>
      </w:r>
      <w:r>
        <w:rPr>
          <w:w w:val="105"/>
        </w:rPr>
        <w:t>организации</w:t>
      </w:r>
      <w:r>
        <w:rPr>
          <w:spacing w:val="1"/>
          <w:w w:val="105"/>
        </w:rPr>
        <w:t xml:space="preserve"> </w:t>
      </w:r>
      <w:r>
        <w:rPr>
          <w:w w:val="105"/>
        </w:rPr>
        <w:t>УИД</w:t>
      </w:r>
      <w:r>
        <w:rPr>
          <w:spacing w:val="1"/>
          <w:w w:val="105"/>
        </w:rPr>
        <w:t xml:space="preserve"> </w:t>
      </w:r>
      <w:r>
        <w:rPr>
          <w:w w:val="105"/>
        </w:rPr>
        <w:t>обучающихся</w:t>
      </w:r>
      <w:r>
        <w:rPr>
          <w:spacing w:val="1"/>
          <w:w w:val="105"/>
        </w:rPr>
        <w:t xml:space="preserve"> </w:t>
      </w:r>
      <w:r>
        <w:rPr>
          <w:w w:val="105"/>
        </w:rPr>
        <w:t>в</w:t>
      </w:r>
      <w:r>
        <w:rPr>
          <w:spacing w:val="1"/>
          <w:w w:val="105"/>
        </w:rPr>
        <w:t xml:space="preserve"> </w:t>
      </w:r>
      <w:r>
        <w:rPr>
          <w:w w:val="105"/>
        </w:rPr>
        <w:t>урочное</w:t>
      </w:r>
      <w:r>
        <w:rPr>
          <w:spacing w:val="1"/>
          <w:w w:val="105"/>
        </w:rPr>
        <w:t xml:space="preserve"> </w:t>
      </w:r>
      <w:r>
        <w:rPr>
          <w:w w:val="105"/>
        </w:rPr>
        <w:t>время</w:t>
      </w:r>
      <w:r>
        <w:rPr>
          <w:spacing w:val="1"/>
          <w:w w:val="105"/>
        </w:rPr>
        <w:t xml:space="preserve"> </w:t>
      </w:r>
      <w:r>
        <w:rPr>
          <w:w w:val="105"/>
        </w:rPr>
        <w:t>целесообразно</w:t>
      </w:r>
      <w:r>
        <w:rPr>
          <w:spacing w:val="1"/>
          <w:w w:val="105"/>
        </w:rPr>
        <w:t xml:space="preserve"> </w:t>
      </w:r>
      <w:r>
        <w:rPr>
          <w:w w:val="105"/>
        </w:rPr>
        <w:t>ориентироваться на</w:t>
      </w:r>
      <w:r>
        <w:rPr>
          <w:spacing w:val="2"/>
          <w:w w:val="105"/>
        </w:rPr>
        <w:t xml:space="preserve"> </w:t>
      </w:r>
      <w:r>
        <w:rPr>
          <w:w w:val="105"/>
        </w:rPr>
        <w:t>реализацию</w:t>
      </w:r>
      <w:r>
        <w:rPr>
          <w:spacing w:val="4"/>
          <w:w w:val="105"/>
        </w:rPr>
        <w:t xml:space="preserve"> </w:t>
      </w:r>
      <w:r>
        <w:rPr>
          <w:w w:val="105"/>
        </w:rPr>
        <w:t>двух</w:t>
      </w:r>
      <w:r>
        <w:rPr>
          <w:spacing w:val="-1"/>
          <w:w w:val="105"/>
        </w:rPr>
        <w:t xml:space="preserve"> </w:t>
      </w:r>
      <w:r>
        <w:rPr>
          <w:w w:val="105"/>
        </w:rPr>
        <w:t>основных</w:t>
      </w:r>
      <w:r>
        <w:rPr>
          <w:spacing w:val="-6"/>
          <w:w w:val="105"/>
        </w:rPr>
        <w:t xml:space="preserve"> </w:t>
      </w:r>
      <w:r>
        <w:rPr>
          <w:w w:val="105"/>
        </w:rPr>
        <w:t>направлений</w:t>
      </w:r>
      <w:r>
        <w:rPr>
          <w:spacing w:val="15"/>
          <w:w w:val="105"/>
        </w:rPr>
        <w:t xml:space="preserve"> </w:t>
      </w:r>
      <w:r>
        <w:rPr>
          <w:w w:val="105"/>
        </w:rPr>
        <w:t>исследований:</w:t>
      </w:r>
    </w:p>
    <w:p w:rsidR="007F4E71" w:rsidRDefault="002F6E5B">
      <w:pPr>
        <w:pStyle w:val="a3"/>
        <w:spacing w:line="252" w:lineRule="auto"/>
        <w:ind w:left="1096" w:right="5460" w:firstLine="0"/>
      </w:pPr>
      <w:r>
        <w:t>предметные</w:t>
      </w:r>
      <w:r>
        <w:rPr>
          <w:spacing w:val="1"/>
        </w:rPr>
        <w:t xml:space="preserve"> </w:t>
      </w:r>
      <w:r>
        <w:t>учебные</w:t>
      </w:r>
      <w:r>
        <w:rPr>
          <w:spacing w:val="1"/>
        </w:rPr>
        <w:t xml:space="preserve"> </w:t>
      </w:r>
      <w:r>
        <w:t>исследования;</w:t>
      </w:r>
      <w:r>
        <w:rPr>
          <w:spacing w:val="-55"/>
        </w:rPr>
        <w:t xml:space="preserve"> </w:t>
      </w:r>
      <w:r>
        <w:t>междисциплинарные</w:t>
      </w:r>
      <w:r>
        <w:rPr>
          <w:spacing w:val="13"/>
        </w:rPr>
        <w:t xml:space="preserve"> </w:t>
      </w:r>
      <w:r>
        <w:t>учебные</w:t>
      </w:r>
      <w:r>
        <w:rPr>
          <w:spacing w:val="13"/>
        </w:rPr>
        <w:t xml:space="preserve"> </w:t>
      </w:r>
      <w:r>
        <w:t>исследования.</w:t>
      </w:r>
    </w:p>
    <w:p w:rsidR="007F4E71" w:rsidRDefault="002F6E5B">
      <w:pPr>
        <w:pStyle w:val="a3"/>
        <w:spacing w:before="2" w:line="247" w:lineRule="auto"/>
        <w:ind w:right="559"/>
      </w:pPr>
      <w:r>
        <w:rPr>
          <w:w w:val="105"/>
        </w:rPr>
        <w:t>В отличие от предметных учебных исследований, нацеленных на решение задач связанных</w:t>
      </w:r>
      <w:r>
        <w:rPr>
          <w:spacing w:val="-58"/>
          <w:w w:val="105"/>
        </w:rPr>
        <w:t xml:space="preserve"> </w:t>
      </w:r>
      <w:r>
        <w:rPr>
          <w:w w:val="105"/>
        </w:rPr>
        <w:t>с освоением содержания одного учебного предмета, междисциплинарные учебные исследования</w:t>
      </w:r>
      <w:r>
        <w:rPr>
          <w:spacing w:val="1"/>
          <w:w w:val="105"/>
        </w:rPr>
        <w:t xml:space="preserve"> </w:t>
      </w:r>
      <w:r>
        <w:rPr>
          <w:w w:val="105"/>
        </w:rPr>
        <w:t>ориентированы на интеграцию различных областей знания об окружающем мире, изучаемых на</w:t>
      </w:r>
      <w:r>
        <w:rPr>
          <w:spacing w:val="1"/>
          <w:w w:val="105"/>
        </w:rPr>
        <w:t xml:space="preserve"> </w:t>
      </w:r>
      <w:r>
        <w:rPr>
          <w:w w:val="105"/>
        </w:rPr>
        <w:t>нескольких</w:t>
      </w:r>
      <w:r>
        <w:rPr>
          <w:spacing w:val="2"/>
          <w:w w:val="105"/>
        </w:rPr>
        <w:t xml:space="preserve"> </w:t>
      </w:r>
      <w:r>
        <w:rPr>
          <w:w w:val="105"/>
        </w:rPr>
        <w:t>учебных</w:t>
      </w:r>
      <w:r>
        <w:rPr>
          <w:spacing w:val="3"/>
          <w:w w:val="105"/>
        </w:rPr>
        <w:t xml:space="preserve"> </w:t>
      </w:r>
      <w:r>
        <w:rPr>
          <w:w w:val="105"/>
        </w:rPr>
        <w:t>предметах.</w:t>
      </w:r>
    </w:p>
    <w:p w:rsidR="007F4E71" w:rsidRDefault="002F6E5B">
      <w:pPr>
        <w:pStyle w:val="a3"/>
        <w:tabs>
          <w:tab w:val="left" w:pos="2469"/>
          <w:tab w:val="left" w:pos="3931"/>
          <w:tab w:val="left" w:pos="4831"/>
          <w:tab w:val="left" w:pos="6614"/>
          <w:tab w:val="left" w:pos="7738"/>
          <w:tab w:val="left" w:pos="8501"/>
          <w:tab w:val="left" w:pos="9877"/>
        </w:tabs>
        <w:spacing w:line="247" w:lineRule="auto"/>
        <w:ind w:right="551"/>
      </w:pPr>
      <w:r>
        <w:rPr>
          <w:w w:val="105"/>
        </w:rPr>
        <w:t>УИД</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rPr>
          <w:w w:val="105"/>
        </w:rPr>
        <w:t>урочной</w:t>
      </w:r>
      <w:r>
        <w:rPr>
          <w:spacing w:val="1"/>
          <w:w w:val="105"/>
        </w:rPr>
        <w:t xml:space="preserve"> </w:t>
      </w:r>
      <w:r>
        <w:rPr>
          <w:w w:val="105"/>
        </w:rPr>
        <w:t>деятельности</w:t>
      </w:r>
      <w:r>
        <w:rPr>
          <w:spacing w:val="1"/>
          <w:w w:val="105"/>
        </w:rPr>
        <w:t xml:space="preserve"> </w:t>
      </w:r>
      <w:r>
        <w:rPr>
          <w:w w:val="105"/>
        </w:rPr>
        <w:t>выполняется</w:t>
      </w:r>
      <w:r>
        <w:rPr>
          <w:spacing w:val="1"/>
          <w:w w:val="105"/>
        </w:rPr>
        <w:t xml:space="preserve"> </w:t>
      </w:r>
      <w:r>
        <w:rPr>
          <w:w w:val="105"/>
        </w:rPr>
        <w:t>обучающимся</w:t>
      </w:r>
      <w:r>
        <w:rPr>
          <w:spacing w:val="1"/>
          <w:w w:val="105"/>
        </w:rPr>
        <w:t xml:space="preserve"> </w:t>
      </w:r>
      <w:r>
        <w:rPr>
          <w:w w:val="105"/>
        </w:rPr>
        <w:t>самостоятельно</w:t>
      </w:r>
      <w:r>
        <w:rPr>
          <w:spacing w:val="1"/>
          <w:w w:val="105"/>
        </w:rPr>
        <w:t xml:space="preserve"> </w:t>
      </w:r>
      <w:r>
        <w:rPr>
          <w:w w:val="105"/>
        </w:rPr>
        <w:t>под</w:t>
      </w:r>
      <w:r>
        <w:rPr>
          <w:spacing w:val="1"/>
          <w:w w:val="105"/>
        </w:rPr>
        <w:t xml:space="preserve"> </w:t>
      </w:r>
      <w:r>
        <w:rPr>
          <w:w w:val="105"/>
        </w:rPr>
        <w:t>руководством</w:t>
      </w:r>
      <w:r>
        <w:rPr>
          <w:w w:val="105"/>
        </w:rPr>
        <w:tab/>
        <w:t>учителя</w:t>
      </w:r>
      <w:r>
        <w:rPr>
          <w:w w:val="105"/>
        </w:rPr>
        <w:tab/>
        <w:t>по</w:t>
      </w:r>
      <w:r>
        <w:rPr>
          <w:w w:val="105"/>
        </w:rPr>
        <w:tab/>
        <w:t>выбранной</w:t>
      </w:r>
      <w:r>
        <w:rPr>
          <w:w w:val="105"/>
        </w:rPr>
        <w:tab/>
        <w:t>теме</w:t>
      </w:r>
      <w:r>
        <w:rPr>
          <w:w w:val="105"/>
        </w:rPr>
        <w:tab/>
        <w:t>в</w:t>
      </w:r>
      <w:r>
        <w:rPr>
          <w:w w:val="105"/>
        </w:rPr>
        <w:tab/>
        <w:t>рамках</w:t>
      </w:r>
      <w:r>
        <w:rPr>
          <w:w w:val="105"/>
        </w:rPr>
        <w:tab/>
        <w:t>одного</w:t>
      </w:r>
      <w:r>
        <w:rPr>
          <w:spacing w:val="-58"/>
          <w:w w:val="105"/>
        </w:rPr>
        <w:t xml:space="preserve"> </w:t>
      </w:r>
      <w:r>
        <w:rPr>
          <w:w w:val="105"/>
        </w:rPr>
        <w:t>или нескольких изучаемых учебных предметов (курсов) в</w:t>
      </w:r>
      <w:r>
        <w:rPr>
          <w:spacing w:val="1"/>
          <w:w w:val="105"/>
        </w:rPr>
        <w:t xml:space="preserve"> </w:t>
      </w:r>
      <w:r>
        <w:rPr>
          <w:w w:val="105"/>
        </w:rPr>
        <w:t>любой избранной области</w:t>
      </w:r>
      <w:r>
        <w:rPr>
          <w:spacing w:val="1"/>
          <w:w w:val="105"/>
        </w:rPr>
        <w:t xml:space="preserve"> </w:t>
      </w:r>
      <w:r>
        <w:rPr>
          <w:w w:val="105"/>
        </w:rPr>
        <w:t>учебной</w:t>
      </w:r>
      <w:r>
        <w:rPr>
          <w:spacing w:val="1"/>
          <w:w w:val="105"/>
        </w:rPr>
        <w:t xml:space="preserve"> </w:t>
      </w:r>
      <w:r>
        <w:rPr>
          <w:w w:val="105"/>
        </w:rPr>
        <w:t>деятельности</w:t>
      </w:r>
      <w:r>
        <w:rPr>
          <w:spacing w:val="-2"/>
          <w:w w:val="105"/>
        </w:rPr>
        <w:t xml:space="preserve"> </w:t>
      </w:r>
      <w:r>
        <w:rPr>
          <w:w w:val="105"/>
        </w:rPr>
        <w:t>в</w:t>
      </w:r>
      <w:r>
        <w:rPr>
          <w:spacing w:val="3"/>
          <w:w w:val="105"/>
        </w:rPr>
        <w:t xml:space="preserve"> </w:t>
      </w:r>
      <w:r>
        <w:rPr>
          <w:w w:val="105"/>
        </w:rPr>
        <w:t>индивидуальном</w:t>
      </w:r>
      <w:r>
        <w:rPr>
          <w:spacing w:val="7"/>
          <w:w w:val="105"/>
        </w:rPr>
        <w:t xml:space="preserve"> </w:t>
      </w:r>
      <w:r>
        <w:rPr>
          <w:w w:val="105"/>
        </w:rPr>
        <w:t>и групповом</w:t>
      </w:r>
      <w:r>
        <w:rPr>
          <w:spacing w:val="1"/>
          <w:w w:val="105"/>
        </w:rPr>
        <w:t xml:space="preserve"> </w:t>
      </w:r>
      <w:r>
        <w:rPr>
          <w:w w:val="105"/>
        </w:rPr>
        <w:t>форматах.</w:t>
      </w:r>
    </w:p>
    <w:p w:rsidR="007F4E71" w:rsidRDefault="002F6E5B">
      <w:pPr>
        <w:pStyle w:val="a3"/>
        <w:spacing w:before="3" w:line="247" w:lineRule="auto"/>
        <w:ind w:right="562"/>
      </w:pPr>
      <w:r>
        <w:rPr>
          <w:w w:val="105"/>
        </w:rPr>
        <w:t>Формы</w:t>
      </w:r>
      <w:r>
        <w:rPr>
          <w:spacing w:val="1"/>
          <w:w w:val="105"/>
        </w:rPr>
        <w:t xml:space="preserve"> </w:t>
      </w:r>
      <w:r>
        <w:rPr>
          <w:w w:val="105"/>
        </w:rPr>
        <w:t>организации</w:t>
      </w:r>
      <w:r>
        <w:rPr>
          <w:spacing w:val="1"/>
          <w:w w:val="105"/>
        </w:rPr>
        <w:t xml:space="preserve"> </w:t>
      </w:r>
      <w:r>
        <w:rPr>
          <w:w w:val="105"/>
        </w:rPr>
        <w:t>исследовательской</w:t>
      </w:r>
      <w:r>
        <w:rPr>
          <w:spacing w:val="1"/>
          <w:w w:val="105"/>
        </w:rPr>
        <w:t xml:space="preserve"> </w:t>
      </w:r>
      <w:r>
        <w:rPr>
          <w:w w:val="105"/>
        </w:rPr>
        <w:t>деятельности</w:t>
      </w:r>
      <w:r>
        <w:rPr>
          <w:spacing w:val="1"/>
          <w:w w:val="105"/>
        </w:rPr>
        <w:t xml:space="preserve"> </w:t>
      </w:r>
      <w:r>
        <w:rPr>
          <w:w w:val="105"/>
        </w:rPr>
        <w:t>обучающихся</w:t>
      </w:r>
      <w:r>
        <w:rPr>
          <w:spacing w:val="1"/>
          <w:w w:val="105"/>
        </w:rPr>
        <w:t xml:space="preserve"> </w:t>
      </w:r>
      <w:r>
        <w:rPr>
          <w:w w:val="105"/>
        </w:rPr>
        <w:t>могут</w:t>
      </w:r>
      <w:r>
        <w:rPr>
          <w:spacing w:val="1"/>
          <w:w w:val="105"/>
        </w:rPr>
        <w:t xml:space="preserve"> </w:t>
      </w:r>
      <w:r>
        <w:rPr>
          <w:w w:val="105"/>
        </w:rPr>
        <w:t>быть</w:t>
      </w:r>
      <w:r>
        <w:rPr>
          <w:spacing w:val="1"/>
          <w:w w:val="105"/>
        </w:rPr>
        <w:t xml:space="preserve"> </w:t>
      </w:r>
      <w:r>
        <w:rPr>
          <w:w w:val="105"/>
        </w:rPr>
        <w:t>следующие:</w:t>
      </w:r>
    </w:p>
    <w:p w:rsidR="007F4E71" w:rsidRDefault="002F6E5B">
      <w:pPr>
        <w:pStyle w:val="a3"/>
        <w:spacing w:line="262" w:lineRule="exact"/>
        <w:ind w:left="1096" w:firstLine="0"/>
        <w:jc w:val="left"/>
      </w:pPr>
      <w:r>
        <w:rPr>
          <w:w w:val="105"/>
        </w:rPr>
        <w:t>урок-исследование;</w:t>
      </w:r>
    </w:p>
    <w:p w:rsidR="007F4E71" w:rsidRDefault="002F6E5B">
      <w:pPr>
        <w:pStyle w:val="a3"/>
        <w:spacing w:before="16"/>
        <w:ind w:left="1096" w:firstLine="0"/>
        <w:jc w:val="left"/>
      </w:pPr>
      <w:r>
        <w:t>урок</w:t>
      </w:r>
      <w:r>
        <w:rPr>
          <w:spacing w:val="29"/>
        </w:rPr>
        <w:t xml:space="preserve"> </w:t>
      </w:r>
      <w:r>
        <w:t>с</w:t>
      </w:r>
      <w:r>
        <w:rPr>
          <w:spacing w:val="28"/>
        </w:rPr>
        <w:t xml:space="preserve"> </w:t>
      </w:r>
      <w:r>
        <w:t>использованием</w:t>
      </w:r>
      <w:r>
        <w:rPr>
          <w:spacing w:val="31"/>
        </w:rPr>
        <w:t xml:space="preserve"> </w:t>
      </w:r>
      <w:r>
        <w:t>интерактивной</w:t>
      </w:r>
      <w:r>
        <w:rPr>
          <w:spacing w:val="28"/>
        </w:rPr>
        <w:t xml:space="preserve"> </w:t>
      </w:r>
      <w:r>
        <w:t>беседы</w:t>
      </w:r>
      <w:r>
        <w:rPr>
          <w:spacing w:val="25"/>
        </w:rPr>
        <w:t xml:space="preserve"> </w:t>
      </w:r>
      <w:r>
        <w:t>в</w:t>
      </w:r>
      <w:r>
        <w:rPr>
          <w:spacing w:val="26"/>
        </w:rPr>
        <w:t xml:space="preserve"> </w:t>
      </w:r>
      <w:r>
        <w:t>исследовательском</w:t>
      </w:r>
      <w:r>
        <w:rPr>
          <w:spacing w:val="40"/>
        </w:rPr>
        <w:t xml:space="preserve"> </w:t>
      </w:r>
      <w:r>
        <w:t>ключе;</w:t>
      </w:r>
    </w:p>
    <w:p w:rsidR="007F4E71" w:rsidRDefault="002F6E5B">
      <w:pPr>
        <w:pStyle w:val="a3"/>
        <w:tabs>
          <w:tab w:val="left" w:pos="4860"/>
          <w:tab w:val="left" w:pos="5866"/>
          <w:tab w:val="left" w:pos="7058"/>
          <w:tab w:val="left" w:pos="9209"/>
        </w:tabs>
        <w:spacing w:before="7" w:line="247" w:lineRule="auto"/>
        <w:ind w:right="621"/>
        <w:jc w:val="left"/>
      </w:pPr>
      <w:r>
        <w:rPr>
          <w:w w:val="105"/>
        </w:rPr>
        <w:t>урок-эксперимент,   позволяющий</w:t>
      </w:r>
      <w:r>
        <w:rPr>
          <w:w w:val="105"/>
        </w:rPr>
        <w:tab/>
        <w:t>освоить</w:t>
      </w:r>
      <w:r>
        <w:rPr>
          <w:w w:val="105"/>
        </w:rPr>
        <w:tab/>
        <w:t>элементы</w:t>
      </w:r>
      <w:r>
        <w:rPr>
          <w:w w:val="105"/>
        </w:rPr>
        <w:tab/>
        <w:t>исследовательской</w:t>
      </w:r>
      <w:r>
        <w:rPr>
          <w:w w:val="105"/>
        </w:rPr>
        <w:tab/>
      </w:r>
      <w:r>
        <w:t>деятельности</w:t>
      </w:r>
      <w:r>
        <w:rPr>
          <w:spacing w:val="-54"/>
        </w:rPr>
        <w:t xml:space="preserve"> </w:t>
      </w:r>
      <w:r>
        <w:rPr>
          <w:w w:val="105"/>
        </w:rPr>
        <w:t>(планирование</w:t>
      </w:r>
      <w:r>
        <w:rPr>
          <w:spacing w:val="-2"/>
          <w:w w:val="105"/>
        </w:rPr>
        <w:t xml:space="preserve"> </w:t>
      </w:r>
      <w:r>
        <w:rPr>
          <w:w w:val="105"/>
        </w:rPr>
        <w:t>и</w:t>
      </w:r>
      <w:r>
        <w:rPr>
          <w:spacing w:val="-2"/>
          <w:w w:val="105"/>
        </w:rPr>
        <w:t xml:space="preserve"> </w:t>
      </w:r>
      <w:r>
        <w:rPr>
          <w:w w:val="105"/>
        </w:rPr>
        <w:t>проведение</w:t>
      </w:r>
      <w:r>
        <w:rPr>
          <w:spacing w:val="-8"/>
          <w:w w:val="105"/>
        </w:rPr>
        <w:t xml:space="preserve"> </w:t>
      </w:r>
      <w:r>
        <w:rPr>
          <w:w w:val="105"/>
        </w:rPr>
        <w:t>эксперимента,</w:t>
      </w:r>
      <w:r>
        <w:rPr>
          <w:spacing w:val="-1"/>
          <w:w w:val="105"/>
        </w:rPr>
        <w:t xml:space="preserve"> </w:t>
      </w:r>
      <w:r>
        <w:rPr>
          <w:w w:val="105"/>
        </w:rPr>
        <w:t>обработка</w:t>
      </w:r>
      <w:r>
        <w:rPr>
          <w:spacing w:val="-1"/>
          <w:w w:val="105"/>
        </w:rPr>
        <w:t xml:space="preserve"> </w:t>
      </w:r>
      <w:r>
        <w:rPr>
          <w:w w:val="105"/>
        </w:rPr>
        <w:t>и</w:t>
      </w:r>
      <w:r>
        <w:rPr>
          <w:spacing w:val="-2"/>
          <w:w w:val="105"/>
        </w:rPr>
        <w:t xml:space="preserve"> </w:t>
      </w:r>
      <w:r>
        <w:rPr>
          <w:w w:val="105"/>
        </w:rPr>
        <w:t>анализ</w:t>
      </w:r>
      <w:r>
        <w:rPr>
          <w:spacing w:val="1"/>
          <w:w w:val="105"/>
        </w:rPr>
        <w:t xml:space="preserve"> </w:t>
      </w:r>
      <w:r>
        <w:rPr>
          <w:w w:val="105"/>
        </w:rPr>
        <w:t>его</w:t>
      </w:r>
      <w:r>
        <w:rPr>
          <w:spacing w:val="-3"/>
          <w:w w:val="105"/>
        </w:rPr>
        <w:t xml:space="preserve"> </w:t>
      </w:r>
      <w:r>
        <w:rPr>
          <w:w w:val="105"/>
        </w:rPr>
        <w:t>результатов);</w:t>
      </w:r>
    </w:p>
    <w:p w:rsidR="007F4E71" w:rsidRDefault="002F6E5B">
      <w:pPr>
        <w:pStyle w:val="a3"/>
        <w:spacing w:before="4"/>
        <w:ind w:left="1096" w:firstLine="0"/>
        <w:jc w:val="left"/>
      </w:pPr>
      <w:r>
        <w:rPr>
          <w:w w:val="105"/>
        </w:rPr>
        <w:t>урок-консультация;</w:t>
      </w:r>
    </w:p>
    <w:p w:rsidR="007F4E71" w:rsidRDefault="002F6E5B">
      <w:pPr>
        <w:pStyle w:val="a3"/>
        <w:spacing w:before="8"/>
        <w:ind w:left="1096" w:firstLine="0"/>
        <w:jc w:val="left"/>
      </w:pPr>
      <w:r>
        <w:t>мини-исследование</w:t>
      </w:r>
      <w:r>
        <w:rPr>
          <w:spacing w:val="35"/>
        </w:rPr>
        <w:t xml:space="preserve"> </w:t>
      </w:r>
      <w:r>
        <w:t>в</w:t>
      </w:r>
      <w:r>
        <w:rPr>
          <w:spacing w:val="4"/>
        </w:rPr>
        <w:t xml:space="preserve"> </w:t>
      </w:r>
      <w:r>
        <w:t>рамках</w:t>
      </w:r>
      <w:r>
        <w:rPr>
          <w:spacing w:val="36"/>
        </w:rPr>
        <w:t xml:space="preserve"> </w:t>
      </w:r>
      <w:r>
        <w:t>домашнего</w:t>
      </w:r>
      <w:r>
        <w:rPr>
          <w:spacing w:val="50"/>
        </w:rPr>
        <w:t xml:space="preserve"> </w:t>
      </w:r>
      <w:r>
        <w:t>задания.</w:t>
      </w:r>
    </w:p>
    <w:p w:rsidR="007F4E71" w:rsidRDefault="002F6E5B">
      <w:pPr>
        <w:pStyle w:val="a3"/>
        <w:spacing w:before="9" w:line="252" w:lineRule="auto"/>
        <w:ind w:right="562"/>
      </w:pPr>
      <w:r>
        <w:rPr>
          <w:w w:val="105"/>
        </w:rPr>
        <w:t>В</w:t>
      </w:r>
      <w:r>
        <w:rPr>
          <w:spacing w:val="1"/>
          <w:w w:val="105"/>
        </w:rPr>
        <w:t xml:space="preserve"> </w:t>
      </w:r>
      <w:r>
        <w:rPr>
          <w:w w:val="105"/>
        </w:rPr>
        <w:t>связи</w:t>
      </w:r>
      <w:r>
        <w:rPr>
          <w:spacing w:val="1"/>
          <w:w w:val="105"/>
        </w:rPr>
        <w:t xml:space="preserve"> </w:t>
      </w:r>
      <w:r>
        <w:rPr>
          <w:w w:val="105"/>
        </w:rPr>
        <w:t>с</w:t>
      </w:r>
      <w:r>
        <w:rPr>
          <w:spacing w:val="1"/>
          <w:w w:val="105"/>
        </w:rPr>
        <w:t xml:space="preserve"> </w:t>
      </w:r>
      <w:r>
        <w:rPr>
          <w:w w:val="105"/>
        </w:rPr>
        <w:t>недостаточностью</w:t>
      </w:r>
      <w:r>
        <w:rPr>
          <w:spacing w:val="1"/>
          <w:w w:val="105"/>
        </w:rPr>
        <w:t xml:space="preserve"> </w:t>
      </w:r>
      <w:r>
        <w:rPr>
          <w:w w:val="105"/>
        </w:rPr>
        <w:t>времени</w:t>
      </w:r>
      <w:r>
        <w:rPr>
          <w:spacing w:val="1"/>
          <w:w w:val="105"/>
        </w:rPr>
        <w:t xml:space="preserve"> </w:t>
      </w:r>
      <w:r>
        <w:rPr>
          <w:w w:val="105"/>
        </w:rPr>
        <w:t>на</w:t>
      </w:r>
      <w:r>
        <w:rPr>
          <w:spacing w:val="1"/>
          <w:w w:val="105"/>
        </w:rPr>
        <w:t xml:space="preserve"> </w:t>
      </w:r>
      <w:r>
        <w:rPr>
          <w:w w:val="105"/>
        </w:rPr>
        <w:t>проведение</w:t>
      </w:r>
      <w:r>
        <w:rPr>
          <w:spacing w:val="1"/>
          <w:w w:val="105"/>
        </w:rPr>
        <w:t xml:space="preserve"> </w:t>
      </w:r>
      <w:r>
        <w:rPr>
          <w:w w:val="105"/>
        </w:rPr>
        <w:t>развернутого</w:t>
      </w:r>
      <w:r>
        <w:rPr>
          <w:spacing w:val="1"/>
          <w:w w:val="105"/>
        </w:rPr>
        <w:t xml:space="preserve"> </w:t>
      </w:r>
      <w:r>
        <w:rPr>
          <w:w w:val="105"/>
        </w:rPr>
        <w:t>полноценного</w:t>
      </w:r>
      <w:r>
        <w:rPr>
          <w:spacing w:val="1"/>
          <w:w w:val="105"/>
        </w:rPr>
        <w:t xml:space="preserve"> </w:t>
      </w:r>
      <w:r>
        <w:rPr>
          <w:w w:val="105"/>
        </w:rPr>
        <w:t>исследования на уроке наиболее целесообразным с методической точки зрения и оптимальным с</w:t>
      </w:r>
      <w:r>
        <w:rPr>
          <w:spacing w:val="1"/>
          <w:w w:val="105"/>
        </w:rPr>
        <w:t xml:space="preserve"> </w:t>
      </w:r>
      <w:r>
        <w:rPr>
          <w:w w:val="105"/>
        </w:rPr>
        <w:t>точки</w:t>
      </w:r>
      <w:r>
        <w:rPr>
          <w:spacing w:val="7"/>
          <w:w w:val="105"/>
        </w:rPr>
        <w:t xml:space="preserve"> </w:t>
      </w:r>
      <w:r>
        <w:rPr>
          <w:w w:val="105"/>
        </w:rPr>
        <w:t>зрения</w:t>
      </w:r>
      <w:r>
        <w:rPr>
          <w:spacing w:val="-5"/>
          <w:w w:val="105"/>
        </w:rPr>
        <w:t xml:space="preserve"> </w:t>
      </w:r>
      <w:r>
        <w:rPr>
          <w:w w:val="105"/>
        </w:rPr>
        <w:t>временных</w:t>
      </w:r>
      <w:r>
        <w:rPr>
          <w:spacing w:val="3"/>
          <w:w w:val="105"/>
        </w:rPr>
        <w:t xml:space="preserve"> </w:t>
      </w:r>
      <w:r>
        <w:rPr>
          <w:w w:val="105"/>
        </w:rPr>
        <w:t>затрат</w:t>
      </w:r>
      <w:r>
        <w:rPr>
          <w:spacing w:val="3"/>
          <w:w w:val="105"/>
        </w:rPr>
        <w:t xml:space="preserve"> </w:t>
      </w:r>
      <w:r>
        <w:rPr>
          <w:w w:val="105"/>
        </w:rPr>
        <w:t>является</w:t>
      </w:r>
      <w:r>
        <w:rPr>
          <w:spacing w:val="2"/>
          <w:w w:val="105"/>
        </w:rPr>
        <w:t xml:space="preserve"> </w:t>
      </w:r>
      <w:r>
        <w:rPr>
          <w:w w:val="105"/>
        </w:rPr>
        <w:t>использование:</w:t>
      </w:r>
    </w:p>
    <w:p w:rsidR="007F4E71" w:rsidRDefault="002F6E5B">
      <w:pPr>
        <w:pStyle w:val="a3"/>
        <w:spacing w:line="252" w:lineRule="auto"/>
        <w:ind w:right="564"/>
      </w:pPr>
      <w:r>
        <w:rPr>
          <w:w w:val="105"/>
        </w:rPr>
        <w:t>учебных      исследовательских      задач,      предполагающих      деятельность      учащихся</w:t>
      </w:r>
      <w:r>
        <w:rPr>
          <w:spacing w:val="1"/>
          <w:w w:val="105"/>
        </w:rPr>
        <w:t xml:space="preserve"> </w:t>
      </w:r>
      <w:r>
        <w:rPr>
          <w:w w:val="105"/>
        </w:rPr>
        <w:t>в проблемной ситуации, поставленной перед ними учителем в рамках следующих теоретических</w:t>
      </w:r>
      <w:r>
        <w:rPr>
          <w:spacing w:val="1"/>
          <w:w w:val="105"/>
        </w:rPr>
        <w:t xml:space="preserve"> </w:t>
      </w:r>
      <w:r>
        <w:rPr>
          <w:w w:val="105"/>
        </w:rPr>
        <w:t>вопросов:</w:t>
      </w:r>
    </w:p>
    <w:p w:rsidR="007F4E71" w:rsidRDefault="002F6E5B">
      <w:pPr>
        <w:pStyle w:val="a3"/>
        <w:spacing w:line="252" w:lineRule="auto"/>
        <w:ind w:left="1096" w:right="3610" w:firstLine="0"/>
      </w:pPr>
      <w:r>
        <w:t>Как (в каком направлении)... в какой степени… изменилось... ?</w:t>
      </w:r>
      <w:r>
        <w:rPr>
          <w:spacing w:val="1"/>
        </w:rPr>
        <w:t xml:space="preserve"> </w:t>
      </w:r>
      <w:r>
        <w:rPr>
          <w:w w:val="105"/>
        </w:rPr>
        <w:t>Как</w:t>
      </w:r>
      <w:r>
        <w:rPr>
          <w:spacing w:val="-11"/>
          <w:w w:val="105"/>
        </w:rPr>
        <w:t xml:space="preserve"> </w:t>
      </w:r>
      <w:r>
        <w:rPr>
          <w:w w:val="105"/>
        </w:rPr>
        <w:t>(каким</w:t>
      </w:r>
      <w:r>
        <w:rPr>
          <w:spacing w:val="2"/>
          <w:w w:val="105"/>
        </w:rPr>
        <w:t xml:space="preserve"> </w:t>
      </w:r>
      <w:r>
        <w:rPr>
          <w:w w:val="105"/>
        </w:rPr>
        <w:t>образом)...</w:t>
      </w:r>
      <w:r>
        <w:rPr>
          <w:spacing w:val="-1"/>
          <w:w w:val="105"/>
        </w:rPr>
        <w:t xml:space="preserve"> </w:t>
      </w:r>
      <w:r>
        <w:rPr>
          <w:w w:val="105"/>
        </w:rPr>
        <w:t>в</w:t>
      </w:r>
      <w:r>
        <w:rPr>
          <w:spacing w:val="-5"/>
          <w:w w:val="105"/>
        </w:rPr>
        <w:t xml:space="preserve"> </w:t>
      </w:r>
      <w:r>
        <w:rPr>
          <w:w w:val="105"/>
        </w:rPr>
        <w:t>какой</w:t>
      </w:r>
      <w:r>
        <w:rPr>
          <w:spacing w:val="3"/>
          <w:w w:val="105"/>
        </w:rPr>
        <w:t xml:space="preserve"> </w:t>
      </w:r>
      <w:r>
        <w:rPr>
          <w:w w:val="105"/>
        </w:rPr>
        <w:t>степени</w:t>
      </w:r>
      <w:r>
        <w:rPr>
          <w:spacing w:val="-5"/>
          <w:w w:val="105"/>
        </w:rPr>
        <w:t xml:space="preserve"> </w:t>
      </w:r>
      <w:r>
        <w:rPr>
          <w:w w:val="105"/>
        </w:rPr>
        <w:t>повлияло...</w:t>
      </w:r>
      <w:r>
        <w:rPr>
          <w:spacing w:val="-4"/>
          <w:w w:val="105"/>
        </w:rPr>
        <w:t xml:space="preserve"> </w:t>
      </w:r>
      <w:r>
        <w:rPr>
          <w:w w:val="105"/>
        </w:rPr>
        <w:t>на…</w:t>
      </w:r>
      <w:r>
        <w:rPr>
          <w:spacing w:val="-7"/>
          <w:w w:val="105"/>
        </w:rPr>
        <w:t xml:space="preserve"> </w:t>
      </w:r>
      <w:r>
        <w:rPr>
          <w:w w:val="105"/>
        </w:rPr>
        <w:t>?</w:t>
      </w:r>
    </w:p>
    <w:p w:rsidR="007F4E71" w:rsidRDefault="002F6E5B">
      <w:pPr>
        <w:pStyle w:val="a3"/>
        <w:spacing w:line="252" w:lineRule="auto"/>
        <w:ind w:left="1096" w:right="3562" w:firstLine="0"/>
      </w:pPr>
      <w:r>
        <w:rPr>
          <w:w w:val="105"/>
        </w:rPr>
        <w:t>Какой (в чем проявилась)... насколько важной… была роль... ?</w:t>
      </w:r>
      <w:r>
        <w:rPr>
          <w:spacing w:val="-58"/>
          <w:w w:val="105"/>
        </w:rPr>
        <w:t xml:space="preserve"> </w:t>
      </w:r>
      <w:r>
        <w:t>Каково (в чем проявилось)... как можно оценить… значение... ?</w:t>
      </w:r>
      <w:r>
        <w:rPr>
          <w:spacing w:val="1"/>
        </w:rPr>
        <w:t xml:space="preserve"> </w:t>
      </w:r>
      <w:r>
        <w:rPr>
          <w:w w:val="105"/>
        </w:rPr>
        <w:t>Что</w:t>
      </w:r>
      <w:r>
        <w:rPr>
          <w:spacing w:val="-7"/>
          <w:w w:val="105"/>
        </w:rPr>
        <w:t xml:space="preserve"> </w:t>
      </w:r>
      <w:r>
        <w:rPr>
          <w:w w:val="105"/>
        </w:rPr>
        <w:t>произойдет...</w:t>
      </w:r>
      <w:r>
        <w:rPr>
          <w:spacing w:val="6"/>
          <w:w w:val="105"/>
        </w:rPr>
        <w:t xml:space="preserve"> </w:t>
      </w:r>
      <w:r>
        <w:rPr>
          <w:w w:val="105"/>
        </w:rPr>
        <w:t>как</w:t>
      </w:r>
      <w:r>
        <w:rPr>
          <w:spacing w:val="-3"/>
          <w:w w:val="105"/>
        </w:rPr>
        <w:t xml:space="preserve"> </w:t>
      </w:r>
      <w:r>
        <w:rPr>
          <w:w w:val="105"/>
        </w:rPr>
        <w:t>изменится...,</w:t>
      </w:r>
      <w:r>
        <w:rPr>
          <w:spacing w:val="6"/>
          <w:w w:val="105"/>
        </w:rPr>
        <w:t xml:space="preserve"> </w:t>
      </w:r>
      <w:r>
        <w:rPr>
          <w:w w:val="105"/>
        </w:rPr>
        <w:t>если...</w:t>
      </w:r>
      <w:r>
        <w:rPr>
          <w:spacing w:val="-5"/>
          <w:w w:val="105"/>
        </w:rPr>
        <w:t xml:space="preserve"> </w:t>
      </w:r>
      <w:r>
        <w:rPr>
          <w:w w:val="105"/>
        </w:rPr>
        <w:t>?</w:t>
      </w:r>
    </w:p>
    <w:p w:rsidR="007F4E71" w:rsidRDefault="002F6E5B">
      <w:pPr>
        <w:pStyle w:val="a3"/>
        <w:spacing w:line="252" w:lineRule="auto"/>
        <w:ind w:right="552"/>
      </w:pPr>
      <w:r>
        <w:rPr>
          <w:w w:val="105"/>
        </w:rPr>
        <w:t>мини-исследований, организуемых педагогом в течение одного или 2 уроков («сдвоенный</w:t>
      </w:r>
      <w:r>
        <w:rPr>
          <w:spacing w:val="1"/>
          <w:w w:val="105"/>
        </w:rPr>
        <w:t xml:space="preserve"> </w:t>
      </w:r>
      <w:r>
        <w:rPr>
          <w:w w:val="105"/>
        </w:rPr>
        <w:t>урок»)       и       ориентирующих       обучающихся       на       поиск        ответов        на        один</w:t>
      </w:r>
      <w:r>
        <w:rPr>
          <w:spacing w:val="1"/>
          <w:w w:val="105"/>
        </w:rPr>
        <w:t xml:space="preserve"> </w:t>
      </w:r>
      <w:r>
        <w:rPr>
          <w:w w:val="105"/>
        </w:rPr>
        <w:t>или</w:t>
      </w:r>
      <w:r>
        <w:rPr>
          <w:spacing w:val="-1"/>
          <w:w w:val="105"/>
        </w:rPr>
        <w:t xml:space="preserve"> </w:t>
      </w:r>
      <w:r>
        <w:rPr>
          <w:w w:val="105"/>
        </w:rPr>
        <w:t>несколько</w:t>
      </w:r>
      <w:r>
        <w:rPr>
          <w:spacing w:val="-2"/>
          <w:w w:val="105"/>
        </w:rPr>
        <w:t xml:space="preserve"> </w:t>
      </w:r>
      <w:r>
        <w:rPr>
          <w:w w:val="105"/>
        </w:rPr>
        <w:t>проблемных вопросов.</w:t>
      </w:r>
    </w:p>
    <w:p w:rsidR="007F4E71" w:rsidRDefault="002F6E5B">
      <w:pPr>
        <w:pStyle w:val="a3"/>
        <w:spacing w:before="3" w:line="247" w:lineRule="auto"/>
        <w:ind w:left="1096" w:right="2059" w:firstLine="0"/>
      </w:pPr>
      <w:r>
        <w:t>Основными формами представления итогов учебных исследований являются:</w:t>
      </w:r>
      <w:r>
        <w:rPr>
          <w:spacing w:val="1"/>
        </w:rPr>
        <w:t xml:space="preserve"> </w:t>
      </w:r>
      <w:r>
        <w:t>доклад,</w:t>
      </w:r>
      <w:r>
        <w:rPr>
          <w:spacing w:val="7"/>
        </w:rPr>
        <w:t xml:space="preserve"> </w:t>
      </w:r>
      <w:r>
        <w:t>реферат;</w:t>
      </w:r>
    </w:p>
    <w:p w:rsidR="007F4E71" w:rsidRDefault="002F6E5B">
      <w:pPr>
        <w:pStyle w:val="a3"/>
        <w:spacing w:line="247" w:lineRule="auto"/>
        <w:ind w:right="569"/>
      </w:pPr>
      <w:r>
        <w:rPr>
          <w:w w:val="105"/>
        </w:rPr>
        <w:t>статьи, обзоры, отчеты и заключения по итогам исследований по различным предметным</w:t>
      </w:r>
      <w:r>
        <w:rPr>
          <w:spacing w:val="1"/>
          <w:w w:val="105"/>
        </w:rPr>
        <w:t xml:space="preserve"> </w:t>
      </w:r>
      <w:r>
        <w:rPr>
          <w:w w:val="105"/>
        </w:rPr>
        <w:t>областям.</w:t>
      </w:r>
    </w:p>
    <w:p w:rsidR="007F4E71" w:rsidRDefault="002F6E5B">
      <w:pPr>
        <w:pStyle w:val="a3"/>
        <w:spacing w:line="259" w:lineRule="exact"/>
        <w:ind w:left="1096" w:firstLine="0"/>
      </w:pPr>
      <w:r>
        <w:t>Особенности</w:t>
      </w:r>
      <w:r>
        <w:rPr>
          <w:spacing w:val="33"/>
        </w:rPr>
        <w:t xml:space="preserve"> </w:t>
      </w:r>
      <w:r>
        <w:t>организации</w:t>
      </w:r>
      <w:r>
        <w:rPr>
          <w:spacing w:val="29"/>
        </w:rPr>
        <w:t xml:space="preserve"> </w:t>
      </w:r>
      <w:r>
        <w:t>УИД</w:t>
      </w:r>
      <w:r>
        <w:rPr>
          <w:spacing w:val="26"/>
        </w:rPr>
        <w:t xml:space="preserve"> </w:t>
      </w:r>
      <w:r>
        <w:t>в</w:t>
      </w:r>
      <w:r>
        <w:rPr>
          <w:spacing w:val="32"/>
        </w:rPr>
        <w:t xml:space="preserve"> </w:t>
      </w:r>
      <w:r>
        <w:t>рамках</w:t>
      </w:r>
      <w:r>
        <w:rPr>
          <w:spacing w:val="27"/>
        </w:rPr>
        <w:t xml:space="preserve"> </w:t>
      </w:r>
      <w:r>
        <w:t>внеурочной</w:t>
      </w:r>
      <w:r>
        <w:rPr>
          <w:spacing w:val="39"/>
        </w:rPr>
        <w:t xml:space="preserve"> </w:t>
      </w:r>
      <w:r>
        <w:t>деятельности.</w:t>
      </w:r>
    </w:p>
    <w:p w:rsidR="007F4E71" w:rsidRDefault="002F6E5B">
      <w:pPr>
        <w:pStyle w:val="a3"/>
        <w:tabs>
          <w:tab w:val="left" w:pos="1871"/>
          <w:tab w:val="left" w:pos="3276"/>
          <w:tab w:val="left" w:pos="4816"/>
          <w:tab w:val="left" w:pos="6701"/>
          <w:tab w:val="left" w:pos="8285"/>
          <w:tab w:val="left" w:pos="9250"/>
        </w:tabs>
        <w:spacing w:line="244" w:lineRule="auto"/>
        <w:ind w:right="575"/>
      </w:pPr>
      <w:r>
        <w:rPr>
          <w:w w:val="105"/>
        </w:rPr>
        <w:t>Особенность УИД обучающихся в рамках внеурочной деятельности связана с тем, что в</w:t>
      </w:r>
      <w:r>
        <w:rPr>
          <w:spacing w:val="1"/>
          <w:w w:val="105"/>
        </w:rPr>
        <w:t xml:space="preserve"> </w:t>
      </w:r>
      <w:r>
        <w:rPr>
          <w:w w:val="105"/>
        </w:rPr>
        <w:t>данном</w:t>
      </w:r>
      <w:r>
        <w:rPr>
          <w:w w:val="105"/>
        </w:rPr>
        <w:tab/>
        <w:t>случае</w:t>
      </w:r>
      <w:r>
        <w:rPr>
          <w:w w:val="105"/>
        </w:rPr>
        <w:tab/>
        <w:t>имеется</w:t>
      </w:r>
      <w:r>
        <w:rPr>
          <w:w w:val="105"/>
        </w:rPr>
        <w:tab/>
        <w:t>достаточно</w:t>
      </w:r>
      <w:r>
        <w:rPr>
          <w:w w:val="105"/>
        </w:rPr>
        <w:tab/>
        <w:t>времени</w:t>
      </w:r>
      <w:r>
        <w:rPr>
          <w:w w:val="105"/>
        </w:rPr>
        <w:tab/>
        <w:t>на</w:t>
      </w:r>
      <w:r>
        <w:rPr>
          <w:w w:val="105"/>
        </w:rPr>
        <w:tab/>
      </w:r>
      <w:r>
        <w:t>организацию</w:t>
      </w:r>
      <w:r>
        <w:rPr>
          <w:spacing w:val="-56"/>
        </w:rPr>
        <w:t xml:space="preserve"> </w:t>
      </w:r>
      <w:r>
        <w:rPr>
          <w:w w:val="105"/>
        </w:rPr>
        <w:t>и</w:t>
      </w:r>
      <w:r>
        <w:rPr>
          <w:spacing w:val="-1"/>
          <w:w w:val="105"/>
        </w:rPr>
        <w:t xml:space="preserve"> </w:t>
      </w:r>
      <w:r>
        <w:rPr>
          <w:w w:val="105"/>
        </w:rPr>
        <w:t>проведение развернутого</w:t>
      </w:r>
      <w:r>
        <w:rPr>
          <w:spacing w:val="3"/>
          <w:w w:val="105"/>
        </w:rPr>
        <w:t xml:space="preserve"> </w:t>
      </w:r>
      <w:r>
        <w:rPr>
          <w:w w:val="105"/>
        </w:rPr>
        <w:t>и</w:t>
      </w:r>
      <w:r>
        <w:rPr>
          <w:spacing w:val="10"/>
          <w:w w:val="105"/>
        </w:rPr>
        <w:t xml:space="preserve"> </w:t>
      </w:r>
      <w:r>
        <w:rPr>
          <w:w w:val="105"/>
        </w:rPr>
        <w:t>полноценного</w:t>
      </w:r>
      <w:r>
        <w:rPr>
          <w:spacing w:val="-1"/>
          <w:w w:val="105"/>
        </w:rPr>
        <w:t xml:space="preserve"> </w:t>
      </w:r>
      <w:r>
        <w:rPr>
          <w:w w:val="105"/>
        </w:rPr>
        <w:t>исследования.</w:t>
      </w:r>
    </w:p>
    <w:p w:rsidR="007F4E71" w:rsidRDefault="002F6E5B">
      <w:pPr>
        <w:pStyle w:val="a3"/>
        <w:spacing w:before="4" w:line="247" w:lineRule="auto"/>
        <w:ind w:right="563"/>
      </w:pPr>
      <w:r>
        <w:rPr>
          <w:w w:val="105"/>
        </w:rPr>
        <w:t>С учетом этого при организации УИД обучающихся во внеурочное время целесообразно</w:t>
      </w:r>
      <w:r>
        <w:rPr>
          <w:spacing w:val="1"/>
          <w:w w:val="105"/>
        </w:rPr>
        <w:t xml:space="preserve"> </w:t>
      </w:r>
      <w:r>
        <w:rPr>
          <w:w w:val="105"/>
        </w:rPr>
        <w:t>ориентироваться</w:t>
      </w:r>
      <w:r>
        <w:rPr>
          <w:spacing w:val="1"/>
          <w:w w:val="105"/>
        </w:rPr>
        <w:t xml:space="preserve"> </w:t>
      </w:r>
      <w:r>
        <w:rPr>
          <w:w w:val="105"/>
        </w:rPr>
        <w:t>на</w:t>
      </w:r>
      <w:r>
        <w:rPr>
          <w:spacing w:val="1"/>
          <w:w w:val="105"/>
        </w:rPr>
        <w:t xml:space="preserve"> </w:t>
      </w:r>
      <w:r>
        <w:rPr>
          <w:w w:val="105"/>
        </w:rPr>
        <w:t>реализацию</w:t>
      </w:r>
      <w:r>
        <w:rPr>
          <w:spacing w:val="1"/>
          <w:w w:val="105"/>
        </w:rPr>
        <w:t xml:space="preserve"> </w:t>
      </w:r>
      <w:r>
        <w:rPr>
          <w:w w:val="105"/>
        </w:rPr>
        <w:t>нескольких</w:t>
      </w:r>
      <w:r>
        <w:rPr>
          <w:spacing w:val="1"/>
          <w:w w:val="105"/>
        </w:rPr>
        <w:t xml:space="preserve"> </w:t>
      </w:r>
      <w:r>
        <w:rPr>
          <w:w w:val="105"/>
        </w:rPr>
        <w:t>направлений</w:t>
      </w:r>
      <w:r>
        <w:rPr>
          <w:spacing w:val="1"/>
          <w:w w:val="105"/>
        </w:rPr>
        <w:t xml:space="preserve"> </w:t>
      </w:r>
      <w:r>
        <w:rPr>
          <w:w w:val="105"/>
        </w:rPr>
        <w:t>учебных</w:t>
      </w:r>
      <w:r>
        <w:rPr>
          <w:spacing w:val="1"/>
          <w:w w:val="105"/>
        </w:rPr>
        <w:t xml:space="preserve"> </w:t>
      </w:r>
      <w:r>
        <w:rPr>
          <w:w w:val="105"/>
        </w:rPr>
        <w:t>исследований,</w:t>
      </w:r>
      <w:r>
        <w:rPr>
          <w:spacing w:val="1"/>
          <w:w w:val="105"/>
        </w:rPr>
        <w:t xml:space="preserve"> </w:t>
      </w:r>
      <w:r>
        <w:rPr>
          <w:w w:val="105"/>
        </w:rPr>
        <w:t>основными</w:t>
      </w:r>
      <w:r>
        <w:rPr>
          <w:spacing w:val="1"/>
          <w:w w:val="105"/>
        </w:rPr>
        <w:t xml:space="preserve"> </w:t>
      </w:r>
      <w:r>
        <w:rPr>
          <w:w w:val="105"/>
        </w:rPr>
        <w:t>являются:</w:t>
      </w:r>
    </w:p>
    <w:p w:rsidR="007F4E71" w:rsidRDefault="007F4E71">
      <w:pPr>
        <w:spacing w:line="247" w:lineRule="auto"/>
        <w:sectPr w:rsidR="007F4E71">
          <w:headerReference w:type="default" r:id="rId71"/>
          <w:pgSz w:w="11910" w:h="16860"/>
          <w:pgMar w:top="760" w:right="20" w:bottom="280" w:left="740" w:header="0" w:footer="0" w:gutter="0"/>
          <w:cols w:space="720"/>
        </w:sectPr>
      </w:pPr>
    </w:p>
    <w:p w:rsidR="007F4E71" w:rsidRDefault="002F6E5B">
      <w:pPr>
        <w:pStyle w:val="a3"/>
        <w:spacing w:before="80" w:line="247" w:lineRule="auto"/>
        <w:ind w:left="1096" w:right="6113" w:firstLine="0"/>
        <w:jc w:val="left"/>
      </w:pPr>
      <w:r>
        <w:lastRenderedPageBreak/>
        <w:t>социально-гуманитарное;</w:t>
      </w:r>
      <w:r>
        <w:rPr>
          <w:spacing w:val="1"/>
        </w:rPr>
        <w:t xml:space="preserve"> </w:t>
      </w:r>
      <w:r>
        <w:rPr>
          <w:w w:val="105"/>
        </w:rPr>
        <w:t>филологическое;</w:t>
      </w:r>
    </w:p>
    <w:p w:rsidR="007F4E71" w:rsidRDefault="002F6E5B">
      <w:pPr>
        <w:pStyle w:val="a3"/>
        <w:spacing w:before="3"/>
        <w:ind w:left="1096" w:firstLine="0"/>
        <w:jc w:val="left"/>
      </w:pPr>
      <w:r>
        <w:rPr>
          <w:w w:val="105"/>
        </w:rPr>
        <w:t>естественнонаучное;</w:t>
      </w:r>
    </w:p>
    <w:p w:rsidR="007F4E71" w:rsidRDefault="002F6E5B">
      <w:pPr>
        <w:pStyle w:val="a3"/>
        <w:spacing w:before="7" w:line="247" w:lineRule="auto"/>
        <w:ind w:left="1096" w:right="6646" w:firstLine="0"/>
        <w:jc w:val="left"/>
      </w:pPr>
      <w:r>
        <w:t>информационно-технологическое;</w:t>
      </w:r>
      <w:r>
        <w:rPr>
          <w:spacing w:val="-55"/>
        </w:rPr>
        <w:t xml:space="preserve"> </w:t>
      </w:r>
      <w:r>
        <w:t>междисциплинарное.</w:t>
      </w:r>
    </w:p>
    <w:p w:rsidR="007F4E71" w:rsidRDefault="002F6E5B">
      <w:pPr>
        <w:pStyle w:val="a3"/>
        <w:spacing w:before="7" w:line="244" w:lineRule="auto"/>
        <w:ind w:left="1096" w:right="2940" w:firstLine="0"/>
        <w:jc w:val="left"/>
      </w:pPr>
      <w:r>
        <w:t>Основными формами организации УИД во внеурочное время являются:</w:t>
      </w:r>
      <w:r>
        <w:rPr>
          <w:spacing w:val="-55"/>
        </w:rPr>
        <w:t xml:space="preserve"> </w:t>
      </w:r>
      <w:r>
        <w:t>конференция,</w:t>
      </w:r>
      <w:r>
        <w:rPr>
          <w:spacing w:val="10"/>
        </w:rPr>
        <w:t xml:space="preserve"> </w:t>
      </w:r>
      <w:r>
        <w:t>семинар,</w:t>
      </w:r>
      <w:r>
        <w:rPr>
          <w:spacing w:val="13"/>
        </w:rPr>
        <w:t xml:space="preserve"> </w:t>
      </w:r>
      <w:r>
        <w:t>дискуссия,</w:t>
      </w:r>
      <w:r>
        <w:rPr>
          <w:spacing w:val="2"/>
        </w:rPr>
        <w:t xml:space="preserve"> </w:t>
      </w:r>
      <w:r>
        <w:t>диспут;</w:t>
      </w:r>
    </w:p>
    <w:p w:rsidR="007F4E71" w:rsidRDefault="002F6E5B">
      <w:pPr>
        <w:pStyle w:val="a3"/>
        <w:ind w:left="1096" w:firstLine="0"/>
        <w:jc w:val="left"/>
      </w:pPr>
      <w:r>
        <w:t>брифинг,</w:t>
      </w:r>
      <w:r>
        <w:rPr>
          <w:spacing w:val="23"/>
        </w:rPr>
        <w:t xml:space="preserve"> </w:t>
      </w:r>
      <w:r>
        <w:t>интервью,</w:t>
      </w:r>
      <w:r>
        <w:rPr>
          <w:spacing w:val="33"/>
        </w:rPr>
        <w:t xml:space="preserve"> </w:t>
      </w:r>
      <w:r>
        <w:t>телемост;</w:t>
      </w:r>
    </w:p>
    <w:p w:rsidR="007F4E71" w:rsidRDefault="002F6E5B">
      <w:pPr>
        <w:pStyle w:val="a3"/>
        <w:spacing w:before="17" w:line="247" w:lineRule="auto"/>
        <w:ind w:left="1096" w:right="1343" w:firstLine="0"/>
        <w:jc w:val="left"/>
      </w:pPr>
      <w:r>
        <w:t>исследовательская практика, образовательные экспедиции, походы, поездки, экскурсии;</w:t>
      </w:r>
      <w:r>
        <w:rPr>
          <w:spacing w:val="-55"/>
        </w:rPr>
        <w:t xml:space="preserve"> </w:t>
      </w:r>
      <w:r>
        <w:t>научно-исследовательское</w:t>
      </w:r>
      <w:r>
        <w:rPr>
          <w:spacing w:val="9"/>
        </w:rPr>
        <w:t xml:space="preserve"> </w:t>
      </w:r>
      <w:r>
        <w:t>общество</w:t>
      </w:r>
      <w:r>
        <w:rPr>
          <w:spacing w:val="8"/>
        </w:rPr>
        <w:t xml:space="preserve"> </w:t>
      </w:r>
      <w:r>
        <w:t>учащихся.</w:t>
      </w:r>
    </w:p>
    <w:p w:rsidR="007F4E71" w:rsidRDefault="002F6E5B">
      <w:pPr>
        <w:pStyle w:val="a3"/>
        <w:spacing w:line="252" w:lineRule="auto"/>
        <w:ind w:right="560"/>
      </w:pPr>
      <w:r>
        <w:rPr>
          <w:w w:val="105"/>
        </w:rPr>
        <w:t>Для</w:t>
      </w:r>
      <w:r>
        <w:rPr>
          <w:spacing w:val="1"/>
          <w:w w:val="105"/>
        </w:rPr>
        <w:t xml:space="preserve"> </w:t>
      </w:r>
      <w:r>
        <w:rPr>
          <w:w w:val="105"/>
        </w:rPr>
        <w:t>представления</w:t>
      </w:r>
      <w:r>
        <w:rPr>
          <w:spacing w:val="1"/>
          <w:w w:val="105"/>
        </w:rPr>
        <w:t xml:space="preserve"> </w:t>
      </w:r>
      <w:r>
        <w:rPr>
          <w:w w:val="105"/>
        </w:rPr>
        <w:t>итогов</w:t>
      </w:r>
      <w:r>
        <w:rPr>
          <w:spacing w:val="1"/>
          <w:w w:val="105"/>
        </w:rPr>
        <w:t xml:space="preserve"> </w:t>
      </w:r>
      <w:r>
        <w:rPr>
          <w:w w:val="105"/>
        </w:rPr>
        <w:t>УИД</w:t>
      </w:r>
      <w:r>
        <w:rPr>
          <w:spacing w:val="1"/>
          <w:w w:val="105"/>
        </w:rPr>
        <w:t xml:space="preserve"> </w:t>
      </w:r>
      <w:r>
        <w:rPr>
          <w:w w:val="105"/>
        </w:rPr>
        <w:t>во</w:t>
      </w:r>
      <w:r>
        <w:rPr>
          <w:spacing w:val="1"/>
          <w:w w:val="105"/>
        </w:rPr>
        <w:t xml:space="preserve"> </w:t>
      </w:r>
      <w:r>
        <w:rPr>
          <w:w w:val="105"/>
        </w:rPr>
        <w:t>внеурочное</w:t>
      </w:r>
      <w:r>
        <w:rPr>
          <w:spacing w:val="1"/>
          <w:w w:val="105"/>
        </w:rPr>
        <w:t xml:space="preserve"> </w:t>
      </w:r>
      <w:r>
        <w:rPr>
          <w:w w:val="105"/>
        </w:rPr>
        <w:t>время</w:t>
      </w:r>
      <w:r>
        <w:rPr>
          <w:spacing w:val="1"/>
          <w:w w:val="105"/>
        </w:rPr>
        <w:t xml:space="preserve"> </w:t>
      </w:r>
      <w:r>
        <w:rPr>
          <w:w w:val="105"/>
        </w:rPr>
        <w:t>наиболее</w:t>
      </w:r>
      <w:r>
        <w:rPr>
          <w:spacing w:val="1"/>
          <w:w w:val="105"/>
        </w:rPr>
        <w:t xml:space="preserve"> </w:t>
      </w:r>
      <w:r>
        <w:rPr>
          <w:w w:val="105"/>
        </w:rPr>
        <w:t>целесообразно</w:t>
      </w:r>
      <w:r>
        <w:rPr>
          <w:spacing w:val="1"/>
          <w:w w:val="105"/>
        </w:rPr>
        <w:t xml:space="preserve"> </w:t>
      </w:r>
      <w:r>
        <w:rPr>
          <w:w w:val="105"/>
        </w:rPr>
        <w:t>использование</w:t>
      </w:r>
      <w:r>
        <w:rPr>
          <w:spacing w:val="2"/>
          <w:w w:val="105"/>
        </w:rPr>
        <w:t xml:space="preserve"> </w:t>
      </w:r>
      <w:r>
        <w:rPr>
          <w:w w:val="105"/>
        </w:rPr>
        <w:t>следующих</w:t>
      </w:r>
      <w:r>
        <w:rPr>
          <w:spacing w:val="4"/>
          <w:w w:val="105"/>
        </w:rPr>
        <w:t xml:space="preserve"> </w:t>
      </w:r>
      <w:r>
        <w:rPr>
          <w:w w:val="105"/>
        </w:rPr>
        <w:t>форм</w:t>
      </w:r>
      <w:r>
        <w:rPr>
          <w:spacing w:val="6"/>
          <w:w w:val="105"/>
        </w:rPr>
        <w:t xml:space="preserve"> </w:t>
      </w:r>
      <w:r>
        <w:rPr>
          <w:w w:val="105"/>
        </w:rPr>
        <w:t>предъявления</w:t>
      </w:r>
      <w:r>
        <w:rPr>
          <w:spacing w:val="2"/>
          <w:w w:val="105"/>
        </w:rPr>
        <w:t xml:space="preserve"> </w:t>
      </w:r>
      <w:r>
        <w:rPr>
          <w:w w:val="105"/>
        </w:rPr>
        <w:t>результатов:</w:t>
      </w:r>
    </w:p>
    <w:p w:rsidR="007F4E71" w:rsidRDefault="002F6E5B">
      <w:pPr>
        <w:pStyle w:val="a3"/>
        <w:spacing w:line="263" w:lineRule="exact"/>
        <w:ind w:left="1096" w:firstLine="0"/>
      </w:pPr>
      <w:r>
        <w:t>письменная</w:t>
      </w:r>
      <w:r>
        <w:rPr>
          <w:spacing w:val="26"/>
        </w:rPr>
        <w:t xml:space="preserve"> </w:t>
      </w:r>
      <w:r>
        <w:t>исследовательская</w:t>
      </w:r>
      <w:r>
        <w:rPr>
          <w:spacing w:val="37"/>
        </w:rPr>
        <w:t xml:space="preserve"> </w:t>
      </w:r>
      <w:r>
        <w:t>работа</w:t>
      </w:r>
      <w:r>
        <w:rPr>
          <w:spacing w:val="30"/>
        </w:rPr>
        <w:t xml:space="preserve"> </w:t>
      </w:r>
      <w:r>
        <w:t>(эссе,</w:t>
      </w:r>
      <w:r>
        <w:rPr>
          <w:spacing w:val="38"/>
        </w:rPr>
        <w:t xml:space="preserve"> </w:t>
      </w:r>
      <w:r>
        <w:t>доклад,</w:t>
      </w:r>
      <w:r>
        <w:rPr>
          <w:spacing w:val="32"/>
        </w:rPr>
        <w:t xml:space="preserve"> </w:t>
      </w:r>
      <w:r>
        <w:t>реферат);</w:t>
      </w:r>
    </w:p>
    <w:p w:rsidR="007F4E71" w:rsidRDefault="002F6E5B">
      <w:pPr>
        <w:pStyle w:val="a3"/>
        <w:spacing w:line="252" w:lineRule="auto"/>
        <w:ind w:right="584"/>
      </w:pPr>
      <w:r>
        <w:rPr>
          <w:w w:val="105"/>
        </w:rPr>
        <w:t>статьи,     обзоры,     отчеты    и    заключения    по    итогам    исследований,    проводимых</w:t>
      </w:r>
      <w:r>
        <w:rPr>
          <w:spacing w:val="1"/>
          <w:w w:val="105"/>
        </w:rPr>
        <w:t xml:space="preserve"> </w:t>
      </w:r>
      <w:r>
        <w:rPr>
          <w:w w:val="105"/>
        </w:rPr>
        <w:t>в       рамках       исследовательских       экспедиций,       обработки       архивов,       исследований</w:t>
      </w:r>
      <w:r>
        <w:rPr>
          <w:spacing w:val="1"/>
          <w:w w:val="105"/>
        </w:rPr>
        <w:t xml:space="preserve"> </w:t>
      </w:r>
      <w:r>
        <w:rPr>
          <w:w w:val="105"/>
        </w:rPr>
        <w:t>по</w:t>
      </w:r>
      <w:r>
        <w:rPr>
          <w:spacing w:val="-7"/>
          <w:w w:val="105"/>
        </w:rPr>
        <w:t xml:space="preserve"> </w:t>
      </w:r>
      <w:r>
        <w:rPr>
          <w:w w:val="105"/>
        </w:rPr>
        <w:t>различным</w:t>
      </w:r>
      <w:r>
        <w:rPr>
          <w:spacing w:val="2"/>
          <w:w w:val="105"/>
        </w:rPr>
        <w:t xml:space="preserve"> </w:t>
      </w:r>
      <w:r>
        <w:rPr>
          <w:w w:val="105"/>
        </w:rPr>
        <w:t>предметным</w:t>
      </w:r>
      <w:r>
        <w:rPr>
          <w:spacing w:val="8"/>
          <w:w w:val="105"/>
        </w:rPr>
        <w:t xml:space="preserve"> </w:t>
      </w:r>
      <w:r>
        <w:rPr>
          <w:w w:val="105"/>
        </w:rPr>
        <w:t>областям.</w:t>
      </w:r>
    </w:p>
    <w:p w:rsidR="007F4E71" w:rsidRDefault="002F6E5B">
      <w:pPr>
        <w:pStyle w:val="a3"/>
        <w:tabs>
          <w:tab w:val="left" w:pos="2241"/>
          <w:tab w:val="left" w:pos="2303"/>
          <w:tab w:val="left" w:pos="3916"/>
          <w:tab w:val="left" w:pos="4176"/>
          <w:tab w:val="left" w:pos="6120"/>
          <w:tab w:val="left" w:pos="6161"/>
          <w:tab w:val="left" w:pos="7351"/>
          <w:tab w:val="left" w:pos="8060"/>
          <w:tab w:val="left" w:pos="8854"/>
          <w:tab w:val="left" w:pos="9961"/>
        </w:tabs>
        <w:spacing w:before="2" w:line="247" w:lineRule="auto"/>
        <w:ind w:right="566"/>
      </w:pPr>
      <w:r>
        <w:rPr>
          <w:w w:val="105"/>
        </w:rPr>
        <w:t>При</w:t>
      </w:r>
      <w:r>
        <w:rPr>
          <w:w w:val="105"/>
        </w:rPr>
        <w:tab/>
        <w:t>оценивании</w:t>
      </w:r>
      <w:r>
        <w:rPr>
          <w:w w:val="105"/>
        </w:rPr>
        <w:tab/>
      </w:r>
      <w:r>
        <w:rPr>
          <w:w w:val="105"/>
        </w:rPr>
        <w:tab/>
        <w:t>результатов</w:t>
      </w:r>
      <w:r>
        <w:rPr>
          <w:w w:val="105"/>
        </w:rPr>
        <w:tab/>
        <w:t>УИД</w:t>
      </w:r>
      <w:r>
        <w:rPr>
          <w:w w:val="105"/>
        </w:rPr>
        <w:tab/>
        <w:t>следует</w:t>
      </w:r>
      <w:r>
        <w:rPr>
          <w:w w:val="105"/>
        </w:rPr>
        <w:tab/>
      </w:r>
      <w:r>
        <w:t>ориентироваться</w:t>
      </w:r>
      <w:r>
        <w:rPr>
          <w:spacing w:val="1"/>
        </w:rPr>
        <w:t xml:space="preserve"> </w:t>
      </w:r>
      <w:r>
        <w:rPr>
          <w:w w:val="105"/>
        </w:rPr>
        <w:t>на то, что основными критериями учебного исследования является то, насколько доказательно и</w:t>
      </w:r>
      <w:r>
        <w:rPr>
          <w:spacing w:val="1"/>
          <w:w w:val="105"/>
        </w:rPr>
        <w:t xml:space="preserve"> </w:t>
      </w:r>
      <w:r>
        <w:rPr>
          <w:w w:val="105"/>
        </w:rPr>
        <w:t>корректно</w:t>
      </w:r>
      <w:r>
        <w:rPr>
          <w:w w:val="105"/>
        </w:rPr>
        <w:tab/>
      </w:r>
      <w:r>
        <w:rPr>
          <w:w w:val="105"/>
        </w:rPr>
        <w:tab/>
        <w:t>решена</w:t>
      </w:r>
      <w:r>
        <w:rPr>
          <w:w w:val="105"/>
        </w:rPr>
        <w:tab/>
        <w:t>поставленная</w:t>
      </w:r>
      <w:r>
        <w:rPr>
          <w:w w:val="105"/>
        </w:rPr>
        <w:tab/>
      </w:r>
      <w:r>
        <w:rPr>
          <w:w w:val="105"/>
        </w:rPr>
        <w:tab/>
        <w:t>проблема,</w:t>
      </w:r>
      <w:r>
        <w:rPr>
          <w:w w:val="105"/>
        </w:rPr>
        <w:tab/>
      </w:r>
      <w:r>
        <w:rPr>
          <w:w w:val="105"/>
        </w:rPr>
        <w:tab/>
        <w:t>насколько</w:t>
      </w:r>
      <w:r>
        <w:rPr>
          <w:w w:val="105"/>
        </w:rPr>
        <w:tab/>
      </w:r>
      <w:r>
        <w:rPr>
          <w:spacing w:val="-2"/>
          <w:w w:val="105"/>
        </w:rPr>
        <w:t>полно</w:t>
      </w:r>
      <w:r>
        <w:rPr>
          <w:spacing w:val="-58"/>
          <w:w w:val="105"/>
        </w:rPr>
        <w:t xml:space="preserve"> </w:t>
      </w:r>
      <w:r>
        <w:rPr>
          <w:w w:val="105"/>
        </w:rPr>
        <w:t>и</w:t>
      </w:r>
      <w:r>
        <w:rPr>
          <w:spacing w:val="-2"/>
          <w:w w:val="105"/>
        </w:rPr>
        <w:t xml:space="preserve"> </w:t>
      </w:r>
      <w:r>
        <w:rPr>
          <w:w w:val="105"/>
        </w:rPr>
        <w:t>последовательно</w:t>
      </w:r>
      <w:r>
        <w:rPr>
          <w:spacing w:val="-5"/>
          <w:w w:val="105"/>
        </w:rPr>
        <w:t xml:space="preserve"> </w:t>
      </w:r>
      <w:r>
        <w:rPr>
          <w:w w:val="105"/>
        </w:rPr>
        <w:t>достигнуты</w:t>
      </w:r>
      <w:r>
        <w:rPr>
          <w:spacing w:val="2"/>
          <w:w w:val="105"/>
        </w:rPr>
        <w:t xml:space="preserve"> </w:t>
      </w:r>
      <w:r>
        <w:rPr>
          <w:w w:val="105"/>
        </w:rPr>
        <w:t>сформулированные</w:t>
      </w:r>
      <w:r>
        <w:rPr>
          <w:spacing w:val="-3"/>
          <w:w w:val="105"/>
        </w:rPr>
        <w:t xml:space="preserve"> </w:t>
      </w:r>
      <w:r>
        <w:rPr>
          <w:w w:val="105"/>
        </w:rPr>
        <w:t>цель,</w:t>
      </w:r>
      <w:r>
        <w:rPr>
          <w:spacing w:val="1"/>
          <w:w w:val="105"/>
        </w:rPr>
        <w:t xml:space="preserve"> </w:t>
      </w:r>
      <w:r>
        <w:rPr>
          <w:w w:val="105"/>
        </w:rPr>
        <w:t>задачи,</w:t>
      </w:r>
      <w:r>
        <w:rPr>
          <w:spacing w:val="-4"/>
          <w:w w:val="105"/>
        </w:rPr>
        <w:t xml:space="preserve"> </w:t>
      </w:r>
      <w:r>
        <w:rPr>
          <w:w w:val="105"/>
        </w:rPr>
        <w:t>гипотеза.</w:t>
      </w:r>
    </w:p>
    <w:p w:rsidR="007F4E71" w:rsidRDefault="002F6E5B">
      <w:pPr>
        <w:pStyle w:val="a3"/>
        <w:spacing w:before="2" w:line="244" w:lineRule="auto"/>
        <w:ind w:right="545"/>
      </w:pPr>
      <w:r>
        <w:rPr>
          <w:w w:val="105"/>
        </w:rPr>
        <w:t>Оценка</w:t>
      </w:r>
      <w:r>
        <w:rPr>
          <w:spacing w:val="1"/>
          <w:w w:val="105"/>
        </w:rPr>
        <w:t xml:space="preserve"> </w:t>
      </w:r>
      <w:r>
        <w:rPr>
          <w:w w:val="105"/>
        </w:rPr>
        <w:t>результатов</w:t>
      </w:r>
      <w:r>
        <w:rPr>
          <w:spacing w:val="1"/>
          <w:w w:val="105"/>
        </w:rPr>
        <w:t xml:space="preserve"> </w:t>
      </w:r>
      <w:r>
        <w:rPr>
          <w:w w:val="105"/>
        </w:rPr>
        <w:t>УИД</w:t>
      </w:r>
      <w:r>
        <w:rPr>
          <w:spacing w:val="1"/>
          <w:w w:val="105"/>
        </w:rPr>
        <w:t xml:space="preserve"> </w:t>
      </w:r>
      <w:r>
        <w:rPr>
          <w:w w:val="105"/>
        </w:rPr>
        <w:t>должна</w:t>
      </w:r>
      <w:r>
        <w:rPr>
          <w:spacing w:val="1"/>
          <w:w w:val="105"/>
        </w:rPr>
        <w:t xml:space="preserve"> </w:t>
      </w:r>
      <w:r>
        <w:rPr>
          <w:w w:val="105"/>
        </w:rPr>
        <w:t>учитывать</w:t>
      </w:r>
      <w:r>
        <w:rPr>
          <w:spacing w:val="1"/>
          <w:w w:val="105"/>
        </w:rPr>
        <w:t xml:space="preserve"> </w:t>
      </w:r>
      <w:r>
        <w:rPr>
          <w:w w:val="105"/>
        </w:rPr>
        <w:t>то,</w:t>
      </w:r>
      <w:r>
        <w:rPr>
          <w:spacing w:val="1"/>
          <w:w w:val="105"/>
        </w:rPr>
        <w:t xml:space="preserve"> </w:t>
      </w:r>
      <w:r>
        <w:rPr>
          <w:w w:val="105"/>
        </w:rPr>
        <w:t>насколько</w:t>
      </w:r>
      <w:r>
        <w:rPr>
          <w:spacing w:val="1"/>
          <w:w w:val="105"/>
        </w:rPr>
        <w:t xml:space="preserve"> </w:t>
      </w:r>
      <w:r>
        <w:rPr>
          <w:w w:val="105"/>
        </w:rPr>
        <w:t>обучающимся</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t>проведения</w:t>
      </w:r>
      <w:r>
        <w:rPr>
          <w:spacing w:val="30"/>
        </w:rPr>
        <w:t xml:space="preserve"> </w:t>
      </w:r>
      <w:r>
        <w:t>исследования</w:t>
      </w:r>
      <w:r>
        <w:rPr>
          <w:spacing w:val="27"/>
        </w:rPr>
        <w:t xml:space="preserve"> </w:t>
      </w:r>
      <w:r>
        <w:t>удалось</w:t>
      </w:r>
      <w:r>
        <w:rPr>
          <w:spacing w:val="17"/>
        </w:rPr>
        <w:t xml:space="preserve"> </w:t>
      </w:r>
      <w:r>
        <w:t>продемонстрировать</w:t>
      </w:r>
      <w:r>
        <w:rPr>
          <w:spacing w:val="20"/>
        </w:rPr>
        <w:t xml:space="preserve"> </w:t>
      </w:r>
      <w:r>
        <w:t>базовые</w:t>
      </w:r>
      <w:r>
        <w:rPr>
          <w:spacing w:val="14"/>
        </w:rPr>
        <w:t xml:space="preserve"> </w:t>
      </w:r>
      <w:r>
        <w:t>исследовательские</w:t>
      </w:r>
      <w:r>
        <w:rPr>
          <w:spacing w:val="18"/>
        </w:rPr>
        <w:t xml:space="preserve"> </w:t>
      </w:r>
      <w:r>
        <w:t>действия:</w:t>
      </w:r>
    </w:p>
    <w:p w:rsidR="007F4E71" w:rsidRDefault="002F6E5B">
      <w:pPr>
        <w:pStyle w:val="a3"/>
        <w:spacing w:before="1"/>
        <w:ind w:left="1096" w:firstLine="0"/>
      </w:pPr>
      <w:r>
        <w:t>использовать</w:t>
      </w:r>
      <w:r>
        <w:rPr>
          <w:spacing w:val="36"/>
        </w:rPr>
        <w:t xml:space="preserve"> </w:t>
      </w:r>
      <w:r>
        <w:t>вопросы</w:t>
      </w:r>
      <w:r>
        <w:rPr>
          <w:spacing w:val="45"/>
        </w:rPr>
        <w:t xml:space="preserve"> </w:t>
      </w:r>
      <w:r>
        <w:t>как</w:t>
      </w:r>
      <w:r>
        <w:rPr>
          <w:spacing w:val="37"/>
        </w:rPr>
        <w:t xml:space="preserve"> </w:t>
      </w:r>
      <w:r>
        <w:t>исследовательский</w:t>
      </w:r>
      <w:r>
        <w:rPr>
          <w:spacing w:val="40"/>
        </w:rPr>
        <w:t xml:space="preserve"> </w:t>
      </w:r>
      <w:r>
        <w:t>инструмент</w:t>
      </w:r>
      <w:r>
        <w:rPr>
          <w:spacing w:val="32"/>
        </w:rPr>
        <w:t xml:space="preserve"> </w:t>
      </w:r>
      <w:r>
        <w:t>познания;</w:t>
      </w:r>
    </w:p>
    <w:p w:rsidR="007F4E71" w:rsidRDefault="002F6E5B">
      <w:pPr>
        <w:pStyle w:val="a3"/>
        <w:tabs>
          <w:tab w:val="left" w:pos="3300"/>
          <w:tab w:val="left" w:pos="4860"/>
          <w:tab w:val="left" w:pos="6953"/>
          <w:tab w:val="left" w:pos="8288"/>
          <w:tab w:val="left" w:pos="9581"/>
        </w:tabs>
        <w:spacing w:before="16" w:line="247" w:lineRule="auto"/>
        <w:ind w:right="572"/>
      </w:pPr>
      <w:r>
        <w:t>формулировать</w:t>
      </w:r>
      <w:r>
        <w:tab/>
        <w:t>вопросы,</w:t>
      </w:r>
      <w:r>
        <w:tab/>
        <w:t>фиксирующие</w:t>
      </w:r>
      <w:r>
        <w:tab/>
        <w:t>разрыв</w:t>
      </w:r>
      <w:r>
        <w:tab/>
        <w:t>между</w:t>
      </w:r>
      <w:r>
        <w:tab/>
        <w:t>реальным</w:t>
      </w:r>
      <w:r>
        <w:rPr>
          <w:spacing w:val="-56"/>
        </w:rPr>
        <w:t xml:space="preserve"> </w:t>
      </w:r>
      <w:r>
        <w:t>и</w:t>
      </w:r>
      <w:r>
        <w:rPr>
          <w:spacing w:val="24"/>
        </w:rPr>
        <w:t xml:space="preserve"> </w:t>
      </w:r>
      <w:r>
        <w:t>желательным</w:t>
      </w:r>
      <w:r>
        <w:rPr>
          <w:spacing w:val="32"/>
        </w:rPr>
        <w:t xml:space="preserve"> </w:t>
      </w:r>
      <w:r>
        <w:t>состоянием</w:t>
      </w:r>
      <w:r>
        <w:rPr>
          <w:spacing w:val="34"/>
        </w:rPr>
        <w:t xml:space="preserve"> </w:t>
      </w:r>
      <w:r>
        <w:t>ситуации,</w:t>
      </w:r>
      <w:r>
        <w:rPr>
          <w:spacing w:val="20"/>
        </w:rPr>
        <w:t xml:space="preserve"> </w:t>
      </w:r>
      <w:r>
        <w:t>объекта,</w:t>
      </w:r>
      <w:r>
        <w:rPr>
          <w:spacing w:val="27"/>
        </w:rPr>
        <w:t xml:space="preserve"> </w:t>
      </w:r>
      <w:r>
        <w:t>самостоятельно</w:t>
      </w:r>
      <w:r>
        <w:rPr>
          <w:spacing w:val="28"/>
        </w:rPr>
        <w:t xml:space="preserve"> </w:t>
      </w:r>
      <w:r>
        <w:t>устанавливать</w:t>
      </w:r>
      <w:r>
        <w:rPr>
          <w:spacing w:val="21"/>
        </w:rPr>
        <w:t xml:space="preserve"> </w:t>
      </w:r>
      <w:r>
        <w:t>искомое</w:t>
      </w:r>
      <w:r>
        <w:rPr>
          <w:spacing w:val="17"/>
        </w:rPr>
        <w:t xml:space="preserve"> </w:t>
      </w:r>
      <w:r>
        <w:t>и</w:t>
      </w:r>
      <w:r>
        <w:rPr>
          <w:spacing w:val="32"/>
        </w:rPr>
        <w:t xml:space="preserve"> </w:t>
      </w:r>
      <w:r>
        <w:t>данное;</w:t>
      </w:r>
    </w:p>
    <w:p w:rsidR="007F4E71" w:rsidRDefault="002F6E5B">
      <w:pPr>
        <w:pStyle w:val="a3"/>
        <w:spacing w:line="252" w:lineRule="auto"/>
        <w:ind w:right="563"/>
      </w:pPr>
      <w:r>
        <w:rPr>
          <w:w w:val="105"/>
        </w:rPr>
        <w:t>формировать</w:t>
      </w:r>
      <w:r>
        <w:rPr>
          <w:spacing w:val="1"/>
          <w:w w:val="105"/>
        </w:rPr>
        <w:t xml:space="preserve"> </w:t>
      </w:r>
      <w:r>
        <w:rPr>
          <w:w w:val="105"/>
        </w:rPr>
        <w:t>гипотезу</w:t>
      </w:r>
      <w:r>
        <w:rPr>
          <w:spacing w:val="1"/>
          <w:w w:val="105"/>
        </w:rPr>
        <w:t xml:space="preserve"> </w:t>
      </w:r>
      <w:r>
        <w:rPr>
          <w:w w:val="105"/>
        </w:rPr>
        <w:t>об</w:t>
      </w:r>
      <w:r>
        <w:rPr>
          <w:spacing w:val="1"/>
          <w:w w:val="105"/>
        </w:rPr>
        <w:t xml:space="preserve"> </w:t>
      </w:r>
      <w:r>
        <w:rPr>
          <w:w w:val="105"/>
        </w:rPr>
        <w:t>истинности</w:t>
      </w:r>
      <w:r>
        <w:rPr>
          <w:spacing w:val="1"/>
          <w:w w:val="105"/>
        </w:rPr>
        <w:t xml:space="preserve"> </w:t>
      </w:r>
      <w:r>
        <w:rPr>
          <w:w w:val="105"/>
        </w:rPr>
        <w:t>собственных</w:t>
      </w:r>
      <w:r>
        <w:rPr>
          <w:spacing w:val="1"/>
          <w:w w:val="105"/>
        </w:rPr>
        <w:t xml:space="preserve"> </w:t>
      </w:r>
      <w:r>
        <w:rPr>
          <w:w w:val="105"/>
        </w:rPr>
        <w:t>суждений</w:t>
      </w:r>
      <w:r>
        <w:rPr>
          <w:spacing w:val="1"/>
          <w:w w:val="105"/>
        </w:rPr>
        <w:t xml:space="preserve"> </w:t>
      </w:r>
      <w:r>
        <w:rPr>
          <w:w w:val="105"/>
        </w:rPr>
        <w:t>и</w:t>
      </w:r>
      <w:r>
        <w:rPr>
          <w:spacing w:val="1"/>
          <w:w w:val="105"/>
        </w:rPr>
        <w:t xml:space="preserve"> </w:t>
      </w:r>
      <w:r>
        <w:rPr>
          <w:w w:val="105"/>
        </w:rPr>
        <w:t>суждений</w:t>
      </w:r>
      <w:r>
        <w:rPr>
          <w:spacing w:val="1"/>
          <w:w w:val="105"/>
        </w:rPr>
        <w:t xml:space="preserve"> </w:t>
      </w:r>
      <w:r>
        <w:rPr>
          <w:w w:val="105"/>
        </w:rPr>
        <w:t>других,</w:t>
      </w:r>
      <w:r>
        <w:rPr>
          <w:spacing w:val="1"/>
          <w:w w:val="105"/>
        </w:rPr>
        <w:t xml:space="preserve"> </w:t>
      </w:r>
      <w:r>
        <w:rPr>
          <w:w w:val="105"/>
        </w:rPr>
        <w:t>аргументировать</w:t>
      </w:r>
      <w:r>
        <w:rPr>
          <w:spacing w:val="4"/>
          <w:w w:val="105"/>
        </w:rPr>
        <w:t xml:space="preserve"> </w:t>
      </w:r>
      <w:r>
        <w:rPr>
          <w:w w:val="105"/>
        </w:rPr>
        <w:t>свою</w:t>
      </w:r>
      <w:r>
        <w:rPr>
          <w:spacing w:val="3"/>
          <w:w w:val="105"/>
        </w:rPr>
        <w:t xml:space="preserve"> </w:t>
      </w:r>
      <w:r>
        <w:rPr>
          <w:w w:val="105"/>
        </w:rPr>
        <w:t>позицию,</w:t>
      </w:r>
      <w:r>
        <w:rPr>
          <w:spacing w:val="-3"/>
          <w:w w:val="105"/>
        </w:rPr>
        <w:t xml:space="preserve"> </w:t>
      </w:r>
      <w:r>
        <w:rPr>
          <w:w w:val="105"/>
        </w:rPr>
        <w:t>мнение;</w:t>
      </w:r>
    </w:p>
    <w:p w:rsidR="007F4E71" w:rsidRDefault="002F6E5B">
      <w:pPr>
        <w:pStyle w:val="a3"/>
        <w:spacing w:line="244" w:lineRule="auto"/>
        <w:ind w:right="571"/>
      </w:pPr>
      <w:r>
        <w:rPr>
          <w:w w:val="105"/>
        </w:rPr>
        <w:t>проводить</w:t>
      </w:r>
      <w:r>
        <w:rPr>
          <w:spacing w:val="1"/>
          <w:w w:val="105"/>
        </w:rPr>
        <w:t xml:space="preserve"> </w:t>
      </w:r>
      <w:r>
        <w:rPr>
          <w:w w:val="105"/>
        </w:rPr>
        <w:t>по</w:t>
      </w:r>
      <w:r>
        <w:rPr>
          <w:spacing w:val="1"/>
          <w:w w:val="105"/>
        </w:rPr>
        <w:t xml:space="preserve"> </w:t>
      </w:r>
      <w:r>
        <w:rPr>
          <w:w w:val="105"/>
        </w:rPr>
        <w:t>самостоятельно</w:t>
      </w:r>
      <w:r>
        <w:rPr>
          <w:spacing w:val="1"/>
          <w:w w:val="105"/>
        </w:rPr>
        <w:t xml:space="preserve"> </w:t>
      </w:r>
      <w:r>
        <w:rPr>
          <w:w w:val="105"/>
        </w:rPr>
        <w:t>составленному</w:t>
      </w:r>
      <w:r>
        <w:rPr>
          <w:spacing w:val="1"/>
          <w:w w:val="105"/>
        </w:rPr>
        <w:t xml:space="preserve"> </w:t>
      </w:r>
      <w:r>
        <w:rPr>
          <w:w w:val="105"/>
        </w:rPr>
        <w:t>плану</w:t>
      </w:r>
      <w:r>
        <w:rPr>
          <w:spacing w:val="1"/>
          <w:w w:val="105"/>
        </w:rPr>
        <w:t xml:space="preserve"> </w:t>
      </w:r>
      <w:r>
        <w:rPr>
          <w:w w:val="105"/>
        </w:rPr>
        <w:t>опыт,</w:t>
      </w:r>
      <w:r>
        <w:rPr>
          <w:spacing w:val="1"/>
          <w:w w:val="105"/>
        </w:rPr>
        <w:t xml:space="preserve"> </w:t>
      </w:r>
      <w:r>
        <w:rPr>
          <w:w w:val="105"/>
        </w:rPr>
        <w:t>несложный</w:t>
      </w:r>
      <w:r>
        <w:rPr>
          <w:spacing w:val="1"/>
          <w:w w:val="105"/>
        </w:rPr>
        <w:t xml:space="preserve"> </w:t>
      </w:r>
      <w:r>
        <w:rPr>
          <w:w w:val="105"/>
        </w:rPr>
        <w:t>эксперимент,</w:t>
      </w:r>
      <w:r>
        <w:rPr>
          <w:spacing w:val="1"/>
          <w:w w:val="105"/>
        </w:rPr>
        <w:t xml:space="preserve"> </w:t>
      </w:r>
      <w:r>
        <w:rPr>
          <w:w w:val="105"/>
        </w:rPr>
        <w:t>небольшое исследование;</w:t>
      </w:r>
    </w:p>
    <w:p w:rsidR="007F4E71" w:rsidRDefault="002F6E5B">
      <w:pPr>
        <w:pStyle w:val="a3"/>
        <w:spacing w:line="247" w:lineRule="auto"/>
        <w:ind w:right="558"/>
      </w:pPr>
      <w:r>
        <w:rPr>
          <w:w w:val="105"/>
        </w:rPr>
        <w:t>оценивать</w:t>
      </w:r>
      <w:r>
        <w:rPr>
          <w:spacing w:val="1"/>
          <w:w w:val="105"/>
        </w:rPr>
        <w:t xml:space="preserve"> </w:t>
      </w:r>
      <w:r>
        <w:rPr>
          <w:w w:val="105"/>
        </w:rPr>
        <w:t>на</w:t>
      </w:r>
      <w:r>
        <w:rPr>
          <w:spacing w:val="1"/>
          <w:w w:val="105"/>
        </w:rPr>
        <w:t xml:space="preserve"> </w:t>
      </w:r>
      <w:r>
        <w:rPr>
          <w:w w:val="105"/>
        </w:rPr>
        <w:t>применимость</w:t>
      </w:r>
      <w:r>
        <w:rPr>
          <w:spacing w:val="1"/>
          <w:w w:val="105"/>
        </w:rPr>
        <w:t xml:space="preserve"> </w:t>
      </w:r>
      <w:r>
        <w:rPr>
          <w:w w:val="105"/>
        </w:rPr>
        <w:t>и</w:t>
      </w:r>
      <w:r>
        <w:rPr>
          <w:spacing w:val="1"/>
          <w:w w:val="105"/>
        </w:rPr>
        <w:t xml:space="preserve"> </w:t>
      </w:r>
      <w:r>
        <w:rPr>
          <w:w w:val="105"/>
        </w:rPr>
        <w:t>достоверность</w:t>
      </w:r>
      <w:r>
        <w:rPr>
          <w:spacing w:val="1"/>
          <w:w w:val="105"/>
        </w:rPr>
        <w:t xml:space="preserve"> </w:t>
      </w:r>
      <w:r>
        <w:rPr>
          <w:w w:val="105"/>
        </w:rPr>
        <w:t>информацию,</w:t>
      </w:r>
      <w:r>
        <w:rPr>
          <w:spacing w:val="1"/>
          <w:w w:val="105"/>
        </w:rPr>
        <w:t xml:space="preserve"> </w:t>
      </w:r>
      <w:r>
        <w:rPr>
          <w:w w:val="105"/>
        </w:rPr>
        <w:t>полученную</w:t>
      </w:r>
      <w:r>
        <w:rPr>
          <w:spacing w:val="1"/>
          <w:w w:val="105"/>
        </w:rPr>
        <w:t xml:space="preserve"> </w:t>
      </w:r>
      <w:r>
        <w:rPr>
          <w:w w:val="105"/>
        </w:rPr>
        <w:t>в</w:t>
      </w:r>
      <w:r>
        <w:rPr>
          <w:spacing w:val="1"/>
          <w:w w:val="105"/>
        </w:rPr>
        <w:t xml:space="preserve"> </w:t>
      </w:r>
      <w:r>
        <w:rPr>
          <w:w w:val="105"/>
        </w:rPr>
        <w:t>ходе</w:t>
      </w:r>
      <w:r>
        <w:rPr>
          <w:spacing w:val="1"/>
          <w:w w:val="105"/>
        </w:rPr>
        <w:t xml:space="preserve"> </w:t>
      </w:r>
      <w:r>
        <w:rPr>
          <w:w w:val="105"/>
        </w:rPr>
        <w:t>исследования</w:t>
      </w:r>
      <w:r>
        <w:rPr>
          <w:spacing w:val="-3"/>
          <w:w w:val="105"/>
        </w:rPr>
        <w:t xml:space="preserve"> </w:t>
      </w:r>
      <w:r>
        <w:rPr>
          <w:w w:val="105"/>
        </w:rPr>
        <w:t>(эксперимента);</w:t>
      </w:r>
    </w:p>
    <w:p w:rsidR="007F4E71" w:rsidRDefault="002F6E5B">
      <w:pPr>
        <w:pStyle w:val="a3"/>
        <w:spacing w:line="252" w:lineRule="auto"/>
        <w:ind w:right="548"/>
      </w:pPr>
      <w:r>
        <w:rPr>
          <w:w w:val="105"/>
        </w:rPr>
        <w:t>самостоятельно</w:t>
      </w:r>
      <w:r>
        <w:rPr>
          <w:spacing w:val="1"/>
          <w:w w:val="105"/>
        </w:rPr>
        <w:t xml:space="preserve"> </w:t>
      </w:r>
      <w:r>
        <w:rPr>
          <w:w w:val="105"/>
        </w:rPr>
        <w:t>формулировать</w:t>
      </w:r>
      <w:r>
        <w:rPr>
          <w:spacing w:val="1"/>
          <w:w w:val="105"/>
        </w:rPr>
        <w:t xml:space="preserve"> </w:t>
      </w:r>
      <w:r>
        <w:rPr>
          <w:w w:val="105"/>
        </w:rPr>
        <w:t>обобщения</w:t>
      </w:r>
      <w:r>
        <w:rPr>
          <w:spacing w:val="1"/>
          <w:w w:val="105"/>
        </w:rPr>
        <w:t xml:space="preserve"> </w:t>
      </w:r>
      <w:r>
        <w:rPr>
          <w:w w:val="105"/>
        </w:rPr>
        <w:t>и</w:t>
      </w:r>
      <w:r>
        <w:rPr>
          <w:spacing w:val="1"/>
          <w:w w:val="105"/>
        </w:rPr>
        <w:t xml:space="preserve"> </w:t>
      </w:r>
      <w:r>
        <w:rPr>
          <w:w w:val="105"/>
        </w:rPr>
        <w:t>выводы</w:t>
      </w:r>
      <w:r>
        <w:rPr>
          <w:spacing w:val="1"/>
          <w:w w:val="105"/>
        </w:rPr>
        <w:t xml:space="preserve"> </w:t>
      </w:r>
      <w:r>
        <w:rPr>
          <w:w w:val="105"/>
        </w:rPr>
        <w:t>по</w:t>
      </w:r>
      <w:r>
        <w:rPr>
          <w:spacing w:val="1"/>
          <w:w w:val="105"/>
        </w:rPr>
        <w:t xml:space="preserve"> </w:t>
      </w:r>
      <w:r>
        <w:rPr>
          <w:w w:val="105"/>
        </w:rPr>
        <w:t>результатам</w:t>
      </w:r>
      <w:r>
        <w:rPr>
          <w:spacing w:val="1"/>
          <w:w w:val="105"/>
        </w:rPr>
        <w:t xml:space="preserve"> </w:t>
      </w:r>
      <w:r>
        <w:rPr>
          <w:w w:val="105"/>
        </w:rPr>
        <w:t>проведенного</w:t>
      </w:r>
      <w:r>
        <w:rPr>
          <w:spacing w:val="1"/>
          <w:w w:val="105"/>
        </w:rPr>
        <w:t xml:space="preserve"> </w:t>
      </w:r>
      <w:r>
        <w:rPr>
          <w:w w:val="105"/>
        </w:rPr>
        <w:t>наблюдения, опыта, исследования, владеть инструментами</w:t>
      </w:r>
      <w:r>
        <w:rPr>
          <w:spacing w:val="1"/>
          <w:w w:val="105"/>
        </w:rPr>
        <w:t xml:space="preserve"> </w:t>
      </w:r>
      <w:r>
        <w:rPr>
          <w:w w:val="105"/>
        </w:rPr>
        <w:t>оценки</w:t>
      </w:r>
      <w:r>
        <w:rPr>
          <w:spacing w:val="1"/>
          <w:w w:val="105"/>
        </w:rPr>
        <w:t xml:space="preserve"> </w:t>
      </w:r>
      <w:r>
        <w:rPr>
          <w:w w:val="105"/>
        </w:rPr>
        <w:t>достоверности полученных</w:t>
      </w:r>
      <w:r>
        <w:rPr>
          <w:spacing w:val="1"/>
          <w:w w:val="105"/>
        </w:rPr>
        <w:t xml:space="preserve"> </w:t>
      </w:r>
      <w:r>
        <w:rPr>
          <w:w w:val="105"/>
        </w:rPr>
        <w:t>выводов</w:t>
      </w:r>
      <w:r>
        <w:rPr>
          <w:spacing w:val="1"/>
          <w:w w:val="105"/>
        </w:rPr>
        <w:t xml:space="preserve"> </w:t>
      </w:r>
      <w:r>
        <w:rPr>
          <w:w w:val="105"/>
        </w:rPr>
        <w:t>и</w:t>
      </w:r>
      <w:r>
        <w:rPr>
          <w:spacing w:val="7"/>
          <w:w w:val="105"/>
        </w:rPr>
        <w:t xml:space="preserve"> </w:t>
      </w:r>
      <w:r>
        <w:rPr>
          <w:w w:val="105"/>
        </w:rPr>
        <w:t>обобщений;</w:t>
      </w:r>
    </w:p>
    <w:p w:rsidR="007F4E71" w:rsidRDefault="002F6E5B">
      <w:pPr>
        <w:pStyle w:val="a3"/>
        <w:tabs>
          <w:tab w:val="left" w:pos="2483"/>
          <w:tab w:val="left" w:pos="3636"/>
          <w:tab w:val="left" w:pos="5284"/>
          <w:tab w:val="left" w:pos="7154"/>
          <w:tab w:val="left" w:pos="8984"/>
        </w:tabs>
        <w:spacing w:line="252" w:lineRule="auto"/>
        <w:ind w:right="580"/>
      </w:pPr>
      <w:r>
        <w:rPr>
          <w:w w:val="105"/>
        </w:rPr>
        <w:t>прогнозировать возможное дальнейшее развитие процессов, событий и их последствия в</w:t>
      </w:r>
      <w:r>
        <w:rPr>
          <w:spacing w:val="1"/>
          <w:w w:val="105"/>
        </w:rPr>
        <w:t xml:space="preserve"> </w:t>
      </w:r>
      <w:r>
        <w:rPr>
          <w:w w:val="105"/>
        </w:rPr>
        <w:t>аналогичных</w:t>
      </w:r>
      <w:r>
        <w:rPr>
          <w:w w:val="105"/>
        </w:rPr>
        <w:tab/>
        <w:t>или</w:t>
      </w:r>
      <w:r>
        <w:rPr>
          <w:w w:val="105"/>
        </w:rPr>
        <w:tab/>
        <w:t>сходных</w:t>
      </w:r>
      <w:r>
        <w:rPr>
          <w:w w:val="105"/>
        </w:rPr>
        <w:tab/>
        <w:t>ситуациях,</w:t>
      </w:r>
      <w:r>
        <w:rPr>
          <w:w w:val="105"/>
        </w:rPr>
        <w:tab/>
        <w:t>выдвигать</w:t>
      </w:r>
      <w:r>
        <w:rPr>
          <w:w w:val="105"/>
        </w:rPr>
        <w:tab/>
      </w:r>
      <w:r>
        <w:t>предположения</w:t>
      </w:r>
      <w:r>
        <w:rPr>
          <w:spacing w:val="-56"/>
        </w:rPr>
        <w:t xml:space="preserve"> </w:t>
      </w:r>
      <w:r>
        <w:rPr>
          <w:w w:val="105"/>
        </w:rPr>
        <w:t>об</w:t>
      </w:r>
      <w:r>
        <w:rPr>
          <w:spacing w:val="-4"/>
          <w:w w:val="105"/>
        </w:rPr>
        <w:t xml:space="preserve"> </w:t>
      </w:r>
      <w:r>
        <w:rPr>
          <w:w w:val="105"/>
        </w:rPr>
        <w:t>их развитии</w:t>
      </w:r>
      <w:r>
        <w:rPr>
          <w:spacing w:val="-1"/>
          <w:w w:val="105"/>
        </w:rPr>
        <w:t xml:space="preserve"> </w:t>
      </w:r>
      <w:r>
        <w:rPr>
          <w:w w:val="105"/>
        </w:rPr>
        <w:t>в</w:t>
      </w:r>
      <w:r>
        <w:rPr>
          <w:spacing w:val="3"/>
          <w:w w:val="105"/>
        </w:rPr>
        <w:t xml:space="preserve"> </w:t>
      </w:r>
      <w:r>
        <w:rPr>
          <w:w w:val="105"/>
        </w:rPr>
        <w:t>новых</w:t>
      </w:r>
      <w:r>
        <w:rPr>
          <w:spacing w:val="2"/>
          <w:w w:val="105"/>
        </w:rPr>
        <w:t xml:space="preserve"> </w:t>
      </w:r>
      <w:r>
        <w:rPr>
          <w:w w:val="105"/>
        </w:rPr>
        <w:t>условиях</w:t>
      </w:r>
      <w:r>
        <w:rPr>
          <w:spacing w:val="-3"/>
          <w:w w:val="105"/>
        </w:rPr>
        <w:t xml:space="preserve"> </w:t>
      </w:r>
      <w:r>
        <w:rPr>
          <w:w w:val="105"/>
        </w:rPr>
        <w:t>и</w:t>
      </w:r>
      <w:r>
        <w:rPr>
          <w:spacing w:val="2"/>
          <w:w w:val="105"/>
        </w:rPr>
        <w:t xml:space="preserve"> </w:t>
      </w:r>
      <w:r>
        <w:rPr>
          <w:w w:val="105"/>
        </w:rPr>
        <w:t>контекстах.</w:t>
      </w:r>
    </w:p>
    <w:p w:rsidR="007F4E71" w:rsidRDefault="002F6E5B">
      <w:pPr>
        <w:pStyle w:val="a3"/>
        <w:spacing w:line="252" w:lineRule="auto"/>
        <w:ind w:right="552"/>
      </w:pPr>
      <w:r>
        <w:rPr>
          <w:w w:val="105"/>
        </w:rPr>
        <w:t xml:space="preserve">Особенность        проектной       </w:t>
      </w:r>
      <w:r>
        <w:rPr>
          <w:spacing w:val="1"/>
          <w:w w:val="105"/>
        </w:rPr>
        <w:t xml:space="preserve"> </w:t>
      </w:r>
      <w:r>
        <w:rPr>
          <w:w w:val="105"/>
        </w:rPr>
        <w:t>деятельности         (далее         –         ПД)         заключается</w:t>
      </w:r>
      <w:r>
        <w:rPr>
          <w:spacing w:val="-58"/>
          <w:w w:val="105"/>
        </w:rPr>
        <w:t xml:space="preserve"> </w:t>
      </w:r>
      <w:r>
        <w:rPr>
          <w:w w:val="105"/>
        </w:rPr>
        <w:t xml:space="preserve">в </w:t>
      </w:r>
      <w:r>
        <w:rPr>
          <w:spacing w:val="40"/>
          <w:w w:val="105"/>
        </w:rPr>
        <w:t xml:space="preserve"> </w:t>
      </w:r>
      <w:r>
        <w:rPr>
          <w:w w:val="105"/>
        </w:rPr>
        <w:t xml:space="preserve">том, </w:t>
      </w:r>
      <w:r>
        <w:rPr>
          <w:spacing w:val="40"/>
          <w:w w:val="105"/>
        </w:rPr>
        <w:t xml:space="preserve"> </w:t>
      </w:r>
      <w:r>
        <w:rPr>
          <w:w w:val="105"/>
        </w:rPr>
        <w:t xml:space="preserve">что  </w:t>
      </w:r>
      <w:r>
        <w:rPr>
          <w:spacing w:val="49"/>
          <w:w w:val="105"/>
        </w:rPr>
        <w:t xml:space="preserve"> </w:t>
      </w:r>
      <w:r>
        <w:rPr>
          <w:w w:val="105"/>
        </w:rPr>
        <w:t xml:space="preserve">она  </w:t>
      </w:r>
      <w:r>
        <w:rPr>
          <w:spacing w:val="41"/>
          <w:w w:val="105"/>
        </w:rPr>
        <w:t xml:space="preserve"> </w:t>
      </w:r>
      <w:r>
        <w:rPr>
          <w:w w:val="105"/>
        </w:rPr>
        <w:t xml:space="preserve">нацелена  </w:t>
      </w:r>
      <w:r>
        <w:rPr>
          <w:spacing w:val="52"/>
          <w:w w:val="105"/>
        </w:rPr>
        <w:t xml:space="preserve"> </w:t>
      </w:r>
      <w:r>
        <w:rPr>
          <w:w w:val="105"/>
        </w:rPr>
        <w:t xml:space="preserve">на  </w:t>
      </w:r>
      <w:r>
        <w:rPr>
          <w:spacing w:val="42"/>
          <w:w w:val="105"/>
        </w:rPr>
        <w:t xml:space="preserve"> </w:t>
      </w:r>
      <w:r>
        <w:rPr>
          <w:w w:val="105"/>
        </w:rPr>
        <w:t xml:space="preserve">получение  </w:t>
      </w:r>
      <w:r>
        <w:rPr>
          <w:spacing w:val="35"/>
          <w:w w:val="105"/>
        </w:rPr>
        <w:t xml:space="preserve"> </w:t>
      </w:r>
      <w:r>
        <w:rPr>
          <w:w w:val="105"/>
        </w:rPr>
        <w:t xml:space="preserve">конкретного  </w:t>
      </w:r>
      <w:r>
        <w:rPr>
          <w:spacing w:val="46"/>
          <w:w w:val="105"/>
        </w:rPr>
        <w:t xml:space="preserve"> </w:t>
      </w:r>
      <w:r>
        <w:rPr>
          <w:w w:val="105"/>
        </w:rPr>
        <w:t xml:space="preserve">результата  </w:t>
      </w:r>
      <w:r>
        <w:rPr>
          <w:spacing w:val="45"/>
          <w:w w:val="105"/>
        </w:rPr>
        <w:t xml:space="preserve"> </w:t>
      </w:r>
      <w:r>
        <w:rPr>
          <w:w w:val="105"/>
        </w:rPr>
        <w:t xml:space="preserve">(далее  </w:t>
      </w:r>
      <w:r>
        <w:rPr>
          <w:spacing w:val="53"/>
          <w:w w:val="105"/>
        </w:rPr>
        <w:t xml:space="preserve"> </w:t>
      </w:r>
      <w:r>
        <w:rPr>
          <w:w w:val="105"/>
        </w:rPr>
        <w:t xml:space="preserve">–  </w:t>
      </w:r>
      <w:r>
        <w:rPr>
          <w:spacing w:val="41"/>
          <w:w w:val="105"/>
        </w:rPr>
        <w:t xml:space="preserve"> </w:t>
      </w:r>
      <w:r>
        <w:rPr>
          <w:w w:val="105"/>
        </w:rPr>
        <w:t>продукта),</w:t>
      </w:r>
      <w:r>
        <w:rPr>
          <w:spacing w:val="-58"/>
          <w:w w:val="105"/>
        </w:rPr>
        <w:t xml:space="preserve"> </w:t>
      </w:r>
      <w:r>
        <w:rPr>
          <w:w w:val="105"/>
        </w:rPr>
        <w:t>с</w:t>
      </w:r>
      <w:r>
        <w:rPr>
          <w:spacing w:val="1"/>
          <w:w w:val="105"/>
        </w:rPr>
        <w:t xml:space="preserve"> </w:t>
      </w:r>
      <w:r>
        <w:rPr>
          <w:w w:val="105"/>
        </w:rPr>
        <w:t>учетом</w:t>
      </w:r>
      <w:r>
        <w:rPr>
          <w:spacing w:val="1"/>
          <w:w w:val="105"/>
        </w:rPr>
        <w:t xml:space="preserve"> </w:t>
      </w:r>
      <w:r>
        <w:rPr>
          <w:w w:val="105"/>
        </w:rPr>
        <w:t>заранее</w:t>
      </w:r>
      <w:r>
        <w:rPr>
          <w:spacing w:val="1"/>
          <w:w w:val="105"/>
        </w:rPr>
        <w:t xml:space="preserve"> </w:t>
      </w:r>
      <w:r>
        <w:rPr>
          <w:w w:val="105"/>
        </w:rPr>
        <w:t>заданных</w:t>
      </w:r>
      <w:r>
        <w:rPr>
          <w:spacing w:val="1"/>
          <w:w w:val="105"/>
        </w:rPr>
        <w:t xml:space="preserve"> </w:t>
      </w:r>
      <w:r>
        <w:rPr>
          <w:w w:val="105"/>
        </w:rPr>
        <w:t>требований</w:t>
      </w:r>
      <w:r>
        <w:rPr>
          <w:spacing w:val="1"/>
          <w:w w:val="105"/>
        </w:rPr>
        <w:t xml:space="preserve"> </w:t>
      </w:r>
      <w:r>
        <w:rPr>
          <w:w w:val="105"/>
        </w:rPr>
        <w:t>и</w:t>
      </w:r>
      <w:r>
        <w:rPr>
          <w:spacing w:val="1"/>
          <w:w w:val="105"/>
        </w:rPr>
        <w:t xml:space="preserve"> </w:t>
      </w:r>
      <w:r>
        <w:rPr>
          <w:w w:val="105"/>
        </w:rPr>
        <w:t>запланированных</w:t>
      </w:r>
      <w:r>
        <w:rPr>
          <w:spacing w:val="1"/>
          <w:w w:val="105"/>
        </w:rPr>
        <w:t xml:space="preserve"> </w:t>
      </w:r>
      <w:r>
        <w:rPr>
          <w:w w:val="105"/>
        </w:rPr>
        <w:t>ресурсов.</w:t>
      </w:r>
      <w:r>
        <w:rPr>
          <w:spacing w:val="1"/>
          <w:w w:val="105"/>
        </w:rPr>
        <w:t xml:space="preserve"> </w:t>
      </w:r>
      <w:r>
        <w:rPr>
          <w:w w:val="105"/>
        </w:rPr>
        <w:t>ПД</w:t>
      </w:r>
      <w:r>
        <w:rPr>
          <w:spacing w:val="1"/>
          <w:w w:val="105"/>
        </w:rPr>
        <w:t xml:space="preserve"> </w:t>
      </w:r>
      <w:r>
        <w:rPr>
          <w:w w:val="105"/>
        </w:rPr>
        <w:t>имеет</w:t>
      </w:r>
      <w:r>
        <w:rPr>
          <w:spacing w:val="1"/>
          <w:w w:val="105"/>
        </w:rPr>
        <w:t xml:space="preserve"> </w:t>
      </w:r>
      <w:r>
        <w:rPr>
          <w:w w:val="105"/>
        </w:rPr>
        <w:t>прикладной</w:t>
      </w:r>
      <w:r>
        <w:rPr>
          <w:spacing w:val="1"/>
          <w:w w:val="105"/>
        </w:rPr>
        <w:t xml:space="preserve"> </w:t>
      </w:r>
      <w:r>
        <w:rPr>
          <w:w w:val="105"/>
        </w:rPr>
        <w:t>характер</w:t>
      </w:r>
      <w:r>
        <w:rPr>
          <w:spacing w:val="1"/>
          <w:w w:val="105"/>
        </w:rPr>
        <w:t xml:space="preserve"> </w:t>
      </w:r>
      <w:r>
        <w:rPr>
          <w:w w:val="105"/>
        </w:rPr>
        <w:t>и</w:t>
      </w:r>
      <w:r>
        <w:rPr>
          <w:spacing w:val="1"/>
          <w:w w:val="105"/>
        </w:rPr>
        <w:t xml:space="preserve"> </w:t>
      </w:r>
      <w:r>
        <w:rPr>
          <w:w w:val="105"/>
        </w:rPr>
        <w:t>ориентирована</w:t>
      </w:r>
      <w:r>
        <w:rPr>
          <w:spacing w:val="1"/>
          <w:w w:val="105"/>
        </w:rPr>
        <w:t xml:space="preserve"> </w:t>
      </w:r>
      <w:r>
        <w:rPr>
          <w:w w:val="105"/>
        </w:rPr>
        <w:t>на</w:t>
      </w:r>
      <w:r>
        <w:rPr>
          <w:spacing w:val="1"/>
          <w:w w:val="105"/>
        </w:rPr>
        <w:t xml:space="preserve"> </w:t>
      </w:r>
      <w:r>
        <w:rPr>
          <w:w w:val="105"/>
        </w:rPr>
        <w:t>поиск,</w:t>
      </w:r>
      <w:r>
        <w:rPr>
          <w:spacing w:val="1"/>
          <w:w w:val="105"/>
        </w:rPr>
        <w:t xml:space="preserve"> </w:t>
      </w:r>
      <w:r>
        <w:rPr>
          <w:w w:val="105"/>
        </w:rPr>
        <w:t>нахождение</w:t>
      </w:r>
      <w:r>
        <w:rPr>
          <w:spacing w:val="1"/>
          <w:w w:val="105"/>
        </w:rPr>
        <w:t xml:space="preserve"> </w:t>
      </w:r>
      <w:r>
        <w:rPr>
          <w:w w:val="105"/>
        </w:rPr>
        <w:t>обучающимися</w:t>
      </w:r>
      <w:r>
        <w:rPr>
          <w:spacing w:val="1"/>
          <w:w w:val="105"/>
        </w:rPr>
        <w:t xml:space="preserve"> </w:t>
      </w:r>
      <w:r>
        <w:rPr>
          <w:w w:val="105"/>
        </w:rPr>
        <w:t>практического</w:t>
      </w:r>
      <w:r>
        <w:rPr>
          <w:spacing w:val="1"/>
          <w:w w:val="105"/>
        </w:rPr>
        <w:t xml:space="preserve"> </w:t>
      </w:r>
      <w:r>
        <w:rPr>
          <w:w w:val="105"/>
        </w:rPr>
        <w:t>средства</w:t>
      </w:r>
      <w:r>
        <w:rPr>
          <w:spacing w:val="-58"/>
          <w:w w:val="105"/>
        </w:rPr>
        <w:t xml:space="preserve"> </w:t>
      </w:r>
      <w:r>
        <w:rPr>
          <w:w w:val="105"/>
        </w:rPr>
        <w:t>(инструмента)</w:t>
      </w:r>
      <w:r>
        <w:rPr>
          <w:spacing w:val="-7"/>
          <w:w w:val="105"/>
        </w:rPr>
        <w:t xml:space="preserve"> </w:t>
      </w:r>
      <w:r>
        <w:rPr>
          <w:w w:val="105"/>
        </w:rPr>
        <w:t>для</w:t>
      </w:r>
      <w:r>
        <w:rPr>
          <w:spacing w:val="-3"/>
          <w:w w:val="105"/>
        </w:rPr>
        <w:t xml:space="preserve"> </w:t>
      </w:r>
      <w:r>
        <w:rPr>
          <w:w w:val="105"/>
        </w:rPr>
        <w:t>решения</w:t>
      </w:r>
      <w:r>
        <w:rPr>
          <w:spacing w:val="-9"/>
          <w:w w:val="105"/>
        </w:rPr>
        <w:t xml:space="preserve"> </w:t>
      </w:r>
      <w:r>
        <w:rPr>
          <w:w w:val="105"/>
        </w:rPr>
        <w:t>жизненной,</w:t>
      </w:r>
      <w:r>
        <w:rPr>
          <w:spacing w:val="-2"/>
          <w:w w:val="105"/>
        </w:rPr>
        <w:t xml:space="preserve"> </w:t>
      </w:r>
      <w:r>
        <w:rPr>
          <w:w w:val="105"/>
        </w:rPr>
        <w:t>социально-значимой</w:t>
      </w:r>
      <w:r>
        <w:rPr>
          <w:spacing w:val="1"/>
          <w:w w:val="105"/>
        </w:rPr>
        <w:t xml:space="preserve"> </w:t>
      </w:r>
      <w:r>
        <w:rPr>
          <w:w w:val="105"/>
        </w:rPr>
        <w:t>или</w:t>
      </w:r>
      <w:r>
        <w:rPr>
          <w:spacing w:val="-9"/>
          <w:w w:val="105"/>
        </w:rPr>
        <w:t xml:space="preserve"> </w:t>
      </w:r>
      <w:r>
        <w:rPr>
          <w:w w:val="105"/>
        </w:rPr>
        <w:t>познавательной</w:t>
      </w:r>
      <w:r>
        <w:rPr>
          <w:spacing w:val="-4"/>
          <w:w w:val="105"/>
        </w:rPr>
        <w:t xml:space="preserve"> </w:t>
      </w:r>
      <w:r>
        <w:rPr>
          <w:w w:val="105"/>
        </w:rPr>
        <w:t>проблемы.</w:t>
      </w:r>
    </w:p>
    <w:p w:rsidR="007F4E71" w:rsidRDefault="002F6E5B">
      <w:pPr>
        <w:pStyle w:val="a3"/>
        <w:spacing w:line="247" w:lineRule="auto"/>
        <w:ind w:right="576"/>
      </w:pPr>
      <w:r>
        <w:rPr>
          <w:w w:val="105"/>
        </w:rPr>
        <w:t>Проектные задачи отличаются от исследовательских иной логикой решения, а также тем,</w:t>
      </w:r>
      <w:r>
        <w:rPr>
          <w:spacing w:val="1"/>
          <w:w w:val="105"/>
        </w:rPr>
        <w:t xml:space="preserve"> </w:t>
      </w:r>
      <w:r>
        <w:rPr>
          <w:w w:val="105"/>
        </w:rPr>
        <w:t>что</w:t>
      </w:r>
      <w:r>
        <w:rPr>
          <w:spacing w:val="-4"/>
          <w:w w:val="105"/>
        </w:rPr>
        <w:t xml:space="preserve"> </w:t>
      </w:r>
      <w:r>
        <w:rPr>
          <w:w w:val="105"/>
        </w:rPr>
        <w:t>нацелены</w:t>
      </w:r>
      <w:r>
        <w:rPr>
          <w:spacing w:val="3"/>
          <w:w w:val="105"/>
        </w:rPr>
        <w:t xml:space="preserve"> </w:t>
      </w:r>
      <w:r>
        <w:rPr>
          <w:w w:val="105"/>
        </w:rPr>
        <w:t>на</w:t>
      </w:r>
      <w:r>
        <w:rPr>
          <w:spacing w:val="1"/>
          <w:w w:val="105"/>
        </w:rPr>
        <w:t xml:space="preserve"> </w:t>
      </w:r>
      <w:r>
        <w:rPr>
          <w:w w:val="105"/>
        </w:rPr>
        <w:t>формирование</w:t>
      </w:r>
      <w:r>
        <w:rPr>
          <w:spacing w:val="-6"/>
          <w:w w:val="105"/>
        </w:rPr>
        <w:t xml:space="preserve"> </w:t>
      </w:r>
      <w:r>
        <w:rPr>
          <w:w w:val="105"/>
        </w:rPr>
        <w:t>и</w:t>
      </w:r>
      <w:r>
        <w:rPr>
          <w:spacing w:val="6"/>
          <w:w w:val="105"/>
        </w:rPr>
        <w:t xml:space="preserve"> </w:t>
      </w:r>
      <w:r>
        <w:rPr>
          <w:w w:val="105"/>
        </w:rPr>
        <w:t>развитие у обучающихся</w:t>
      </w:r>
      <w:r>
        <w:rPr>
          <w:spacing w:val="3"/>
          <w:w w:val="105"/>
        </w:rPr>
        <w:t xml:space="preserve"> </w:t>
      </w:r>
      <w:r>
        <w:rPr>
          <w:w w:val="105"/>
        </w:rPr>
        <w:t>умений:</w:t>
      </w:r>
    </w:p>
    <w:p w:rsidR="007F4E71" w:rsidRDefault="002F6E5B">
      <w:pPr>
        <w:pStyle w:val="a3"/>
        <w:spacing w:line="244" w:lineRule="auto"/>
        <w:ind w:right="570"/>
      </w:pPr>
      <w:r>
        <w:rPr>
          <w:w w:val="105"/>
        </w:rPr>
        <w:t>определять оптимальный путь решения проблемного вопроса, прогнозировать проектный</w:t>
      </w:r>
      <w:r>
        <w:rPr>
          <w:spacing w:val="1"/>
          <w:w w:val="105"/>
        </w:rPr>
        <w:t xml:space="preserve"> </w:t>
      </w:r>
      <w:r>
        <w:rPr>
          <w:w w:val="105"/>
        </w:rPr>
        <w:t>результат</w:t>
      </w:r>
      <w:r>
        <w:rPr>
          <w:spacing w:val="-5"/>
          <w:w w:val="105"/>
        </w:rPr>
        <w:t xml:space="preserve"> </w:t>
      </w:r>
      <w:r>
        <w:rPr>
          <w:w w:val="105"/>
        </w:rPr>
        <w:t>и</w:t>
      </w:r>
      <w:r>
        <w:rPr>
          <w:spacing w:val="7"/>
          <w:w w:val="105"/>
        </w:rPr>
        <w:t xml:space="preserve"> </w:t>
      </w:r>
      <w:r>
        <w:rPr>
          <w:w w:val="105"/>
        </w:rPr>
        <w:t>оформлять</w:t>
      </w:r>
      <w:r>
        <w:rPr>
          <w:spacing w:val="5"/>
          <w:w w:val="105"/>
        </w:rPr>
        <w:t xml:space="preserve"> </w:t>
      </w:r>
      <w:r>
        <w:rPr>
          <w:w w:val="105"/>
        </w:rPr>
        <w:t>его</w:t>
      </w:r>
      <w:r>
        <w:rPr>
          <w:spacing w:val="1"/>
          <w:w w:val="105"/>
        </w:rPr>
        <w:t xml:space="preserve"> </w:t>
      </w:r>
      <w:r>
        <w:rPr>
          <w:w w:val="105"/>
        </w:rPr>
        <w:t>в</w:t>
      </w:r>
      <w:r>
        <w:rPr>
          <w:spacing w:val="2"/>
          <w:w w:val="105"/>
        </w:rPr>
        <w:t xml:space="preserve"> </w:t>
      </w:r>
      <w:r>
        <w:rPr>
          <w:w w:val="105"/>
        </w:rPr>
        <w:t>виде реального</w:t>
      </w:r>
      <w:r>
        <w:rPr>
          <w:spacing w:val="1"/>
          <w:w w:val="105"/>
        </w:rPr>
        <w:t xml:space="preserve"> </w:t>
      </w:r>
      <w:r>
        <w:rPr>
          <w:w w:val="105"/>
        </w:rPr>
        <w:t>«продукта»;</w:t>
      </w:r>
    </w:p>
    <w:p w:rsidR="007F4E71" w:rsidRDefault="002F6E5B">
      <w:pPr>
        <w:pStyle w:val="a3"/>
        <w:spacing w:line="252" w:lineRule="auto"/>
        <w:ind w:right="555"/>
      </w:pPr>
      <w:r>
        <w:rPr>
          <w:w w:val="105"/>
        </w:rPr>
        <w:t>максимально</w:t>
      </w:r>
      <w:r>
        <w:rPr>
          <w:spacing w:val="1"/>
          <w:w w:val="105"/>
        </w:rPr>
        <w:t xml:space="preserve"> </w:t>
      </w:r>
      <w:r>
        <w:rPr>
          <w:w w:val="105"/>
        </w:rPr>
        <w:t>использовать</w:t>
      </w:r>
      <w:r>
        <w:rPr>
          <w:spacing w:val="1"/>
          <w:w w:val="105"/>
        </w:rPr>
        <w:t xml:space="preserve"> </w:t>
      </w:r>
      <w:r>
        <w:rPr>
          <w:w w:val="105"/>
        </w:rPr>
        <w:t>для</w:t>
      </w:r>
      <w:r>
        <w:rPr>
          <w:spacing w:val="1"/>
          <w:w w:val="105"/>
        </w:rPr>
        <w:t xml:space="preserve"> </w:t>
      </w:r>
      <w:r>
        <w:rPr>
          <w:w w:val="105"/>
        </w:rPr>
        <w:t>создания</w:t>
      </w:r>
      <w:r>
        <w:rPr>
          <w:spacing w:val="1"/>
          <w:w w:val="105"/>
        </w:rPr>
        <w:t xml:space="preserve"> </w:t>
      </w:r>
      <w:r>
        <w:rPr>
          <w:w w:val="105"/>
        </w:rPr>
        <w:t>проектного</w:t>
      </w:r>
      <w:r>
        <w:rPr>
          <w:spacing w:val="1"/>
          <w:w w:val="105"/>
        </w:rPr>
        <w:t xml:space="preserve"> </w:t>
      </w:r>
      <w:r>
        <w:rPr>
          <w:w w:val="105"/>
        </w:rPr>
        <w:t>«продукта»</w:t>
      </w:r>
      <w:r>
        <w:rPr>
          <w:spacing w:val="1"/>
          <w:w w:val="105"/>
        </w:rPr>
        <w:t xml:space="preserve"> </w:t>
      </w:r>
      <w:r>
        <w:rPr>
          <w:w w:val="105"/>
        </w:rPr>
        <w:t>имеющиеся</w:t>
      </w:r>
      <w:r>
        <w:rPr>
          <w:spacing w:val="1"/>
          <w:w w:val="105"/>
        </w:rPr>
        <w:t xml:space="preserve"> </w:t>
      </w:r>
      <w:r>
        <w:rPr>
          <w:w w:val="105"/>
        </w:rPr>
        <w:t>знания</w:t>
      </w:r>
      <w:r>
        <w:rPr>
          <w:spacing w:val="1"/>
          <w:w w:val="105"/>
        </w:rPr>
        <w:t xml:space="preserve"> </w:t>
      </w:r>
      <w:r>
        <w:rPr>
          <w:w w:val="105"/>
        </w:rPr>
        <w:t>и</w:t>
      </w:r>
      <w:r>
        <w:rPr>
          <w:spacing w:val="1"/>
          <w:w w:val="105"/>
        </w:rPr>
        <w:t xml:space="preserve"> </w:t>
      </w:r>
      <w:r>
        <w:rPr>
          <w:w w:val="105"/>
        </w:rPr>
        <w:t>освоенные</w:t>
      </w:r>
      <w:r>
        <w:rPr>
          <w:spacing w:val="1"/>
          <w:w w:val="105"/>
        </w:rPr>
        <w:t xml:space="preserve"> </w:t>
      </w:r>
      <w:r>
        <w:rPr>
          <w:w w:val="105"/>
        </w:rPr>
        <w:t>способы</w:t>
      </w:r>
      <w:r>
        <w:rPr>
          <w:spacing w:val="1"/>
          <w:w w:val="105"/>
        </w:rPr>
        <w:t xml:space="preserve"> </w:t>
      </w:r>
      <w:r>
        <w:rPr>
          <w:w w:val="105"/>
        </w:rPr>
        <w:t>действия,</w:t>
      </w:r>
      <w:r>
        <w:rPr>
          <w:spacing w:val="1"/>
          <w:w w:val="105"/>
        </w:rPr>
        <w:t xml:space="preserve"> </w:t>
      </w:r>
      <w:r>
        <w:rPr>
          <w:w w:val="105"/>
        </w:rPr>
        <w:t>а</w:t>
      </w:r>
      <w:r>
        <w:rPr>
          <w:spacing w:val="1"/>
          <w:w w:val="105"/>
        </w:rPr>
        <w:t xml:space="preserve"> </w:t>
      </w:r>
      <w:r>
        <w:rPr>
          <w:w w:val="105"/>
        </w:rPr>
        <w:t>при</w:t>
      </w:r>
      <w:r>
        <w:rPr>
          <w:spacing w:val="1"/>
          <w:w w:val="105"/>
        </w:rPr>
        <w:t xml:space="preserve"> </w:t>
      </w:r>
      <w:r>
        <w:rPr>
          <w:w w:val="105"/>
        </w:rPr>
        <w:t>их</w:t>
      </w:r>
      <w:r>
        <w:rPr>
          <w:spacing w:val="1"/>
          <w:w w:val="105"/>
        </w:rPr>
        <w:t xml:space="preserve"> </w:t>
      </w:r>
      <w:r>
        <w:rPr>
          <w:w w:val="105"/>
        </w:rPr>
        <w:t>недостаточности</w:t>
      </w:r>
      <w:r>
        <w:rPr>
          <w:spacing w:val="1"/>
          <w:w w:val="105"/>
        </w:rPr>
        <w:t xml:space="preserve"> </w:t>
      </w:r>
      <w:r>
        <w:rPr>
          <w:w w:val="105"/>
        </w:rPr>
        <w:t>–</w:t>
      </w:r>
      <w:r>
        <w:rPr>
          <w:spacing w:val="1"/>
          <w:w w:val="105"/>
        </w:rPr>
        <w:t xml:space="preserve"> </w:t>
      </w:r>
      <w:r>
        <w:rPr>
          <w:w w:val="105"/>
        </w:rPr>
        <w:t>производить</w:t>
      </w:r>
      <w:r>
        <w:rPr>
          <w:spacing w:val="1"/>
          <w:w w:val="105"/>
        </w:rPr>
        <w:t xml:space="preserve"> </w:t>
      </w:r>
      <w:r>
        <w:rPr>
          <w:w w:val="105"/>
        </w:rPr>
        <w:t>поиск</w:t>
      </w:r>
      <w:r>
        <w:rPr>
          <w:spacing w:val="1"/>
          <w:w w:val="105"/>
        </w:rPr>
        <w:t xml:space="preserve"> </w:t>
      </w:r>
      <w:r>
        <w:rPr>
          <w:w w:val="105"/>
        </w:rPr>
        <w:t>и</w:t>
      </w:r>
      <w:r>
        <w:rPr>
          <w:spacing w:val="1"/>
          <w:w w:val="105"/>
        </w:rPr>
        <w:t xml:space="preserve"> </w:t>
      </w:r>
      <w:r>
        <w:rPr>
          <w:w w:val="105"/>
        </w:rPr>
        <w:t>отбор</w:t>
      </w:r>
      <w:r>
        <w:rPr>
          <w:spacing w:val="-58"/>
          <w:w w:val="105"/>
        </w:rPr>
        <w:t xml:space="preserve"> </w:t>
      </w:r>
      <w:r>
        <w:rPr>
          <w:w w:val="105"/>
        </w:rPr>
        <w:t>необходимых знаний и методов (причем не только научных). Проектная работа должна ответить</w:t>
      </w:r>
      <w:r>
        <w:rPr>
          <w:spacing w:val="1"/>
          <w:w w:val="105"/>
        </w:rPr>
        <w:t xml:space="preserve"> </w:t>
      </w:r>
      <w:r>
        <w:rPr>
          <w:w w:val="105"/>
        </w:rPr>
        <w:t>на</w:t>
      </w:r>
      <w:r>
        <w:rPr>
          <w:spacing w:val="1"/>
          <w:w w:val="105"/>
        </w:rPr>
        <w:t xml:space="preserve"> </w:t>
      </w:r>
      <w:r>
        <w:rPr>
          <w:w w:val="105"/>
        </w:rPr>
        <w:t>вопрос</w:t>
      </w:r>
      <w:r>
        <w:rPr>
          <w:spacing w:val="1"/>
          <w:w w:val="105"/>
        </w:rPr>
        <w:t xml:space="preserve"> </w:t>
      </w:r>
      <w:r>
        <w:rPr>
          <w:w w:val="105"/>
        </w:rPr>
        <w:t>«Что</w:t>
      </w:r>
      <w:r>
        <w:rPr>
          <w:spacing w:val="1"/>
          <w:w w:val="105"/>
        </w:rPr>
        <w:t xml:space="preserve"> </w:t>
      </w:r>
      <w:r>
        <w:rPr>
          <w:w w:val="105"/>
        </w:rPr>
        <w:t>необходимо</w:t>
      </w:r>
      <w:r>
        <w:rPr>
          <w:spacing w:val="1"/>
          <w:w w:val="105"/>
        </w:rPr>
        <w:t xml:space="preserve"> </w:t>
      </w:r>
      <w:r>
        <w:rPr>
          <w:w w:val="105"/>
        </w:rPr>
        <w:t>сделать</w:t>
      </w:r>
      <w:r>
        <w:rPr>
          <w:spacing w:val="1"/>
          <w:w w:val="105"/>
        </w:rPr>
        <w:t xml:space="preserve"> </w:t>
      </w:r>
      <w:r>
        <w:rPr>
          <w:w w:val="105"/>
        </w:rPr>
        <w:t>(сконструировать,</w:t>
      </w:r>
      <w:r>
        <w:rPr>
          <w:spacing w:val="1"/>
          <w:w w:val="105"/>
        </w:rPr>
        <w:t xml:space="preserve"> </w:t>
      </w:r>
      <w:r>
        <w:rPr>
          <w:w w:val="105"/>
        </w:rPr>
        <w:t>смоделировать,</w:t>
      </w:r>
      <w:r>
        <w:rPr>
          <w:spacing w:val="1"/>
          <w:w w:val="105"/>
        </w:rPr>
        <w:t xml:space="preserve"> </w:t>
      </w:r>
      <w:r>
        <w:rPr>
          <w:w w:val="105"/>
        </w:rPr>
        <w:t>изготовить</w:t>
      </w:r>
      <w:r>
        <w:rPr>
          <w:spacing w:val="1"/>
          <w:w w:val="105"/>
        </w:rPr>
        <w:t xml:space="preserve"> </w:t>
      </w:r>
      <w:r>
        <w:rPr>
          <w:w w:val="105"/>
        </w:rPr>
        <w:t>и</w:t>
      </w:r>
      <w:r>
        <w:rPr>
          <w:spacing w:val="1"/>
          <w:w w:val="105"/>
        </w:rPr>
        <w:t xml:space="preserve"> </w:t>
      </w:r>
      <w:r>
        <w:rPr>
          <w:w w:val="105"/>
        </w:rPr>
        <w:t>другие</w:t>
      </w:r>
      <w:r>
        <w:rPr>
          <w:spacing w:val="1"/>
          <w:w w:val="105"/>
        </w:rPr>
        <w:t xml:space="preserve"> </w:t>
      </w:r>
      <w:r>
        <w:rPr>
          <w:w w:val="105"/>
        </w:rPr>
        <w:t>действия),</w:t>
      </w:r>
      <w:r>
        <w:rPr>
          <w:spacing w:val="-5"/>
          <w:w w:val="105"/>
        </w:rPr>
        <w:t xml:space="preserve"> </w:t>
      </w:r>
      <w:r>
        <w:rPr>
          <w:w w:val="105"/>
        </w:rPr>
        <w:t>чтобы</w:t>
      </w:r>
      <w:r>
        <w:rPr>
          <w:spacing w:val="-4"/>
          <w:w w:val="105"/>
        </w:rPr>
        <w:t xml:space="preserve"> </w:t>
      </w:r>
      <w:r>
        <w:rPr>
          <w:w w:val="105"/>
        </w:rPr>
        <w:t>решить</w:t>
      </w:r>
      <w:r>
        <w:rPr>
          <w:spacing w:val="-2"/>
          <w:w w:val="105"/>
        </w:rPr>
        <w:t xml:space="preserve"> </w:t>
      </w:r>
      <w:r>
        <w:rPr>
          <w:w w:val="105"/>
        </w:rPr>
        <w:t>реально</w:t>
      </w:r>
      <w:r>
        <w:rPr>
          <w:spacing w:val="-3"/>
          <w:w w:val="105"/>
        </w:rPr>
        <w:t xml:space="preserve"> </w:t>
      </w:r>
      <w:r>
        <w:rPr>
          <w:w w:val="105"/>
        </w:rPr>
        <w:t>существующую</w:t>
      </w:r>
      <w:r>
        <w:rPr>
          <w:spacing w:val="-6"/>
          <w:w w:val="105"/>
        </w:rPr>
        <w:t xml:space="preserve"> </w:t>
      </w:r>
      <w:r>
        <w:rPr>
          <w:w w:val="105"/>
        </w:rPr>
        <w:t>или</w:t>
      </w:r>
      <w:r>
        <w:rPr>
          <w:spacing w:val="-8"/>
          <w:w w:val="105"/>
        </w:rPr>
        <w:t xml:space="preserve"> </w:t>
      </w:r>
      <w:r>
        <w:rPr>
          <w:w w:val="105"/>
        </w:rPr>
        <w:t>потенциально</w:t>
      </w:r>
      <w:r>
        <w:rPr>
          <w:spacing w:val="-2"/>
          <w:w w:val="105"/>
        </w:rPr>
        <w:t xml:space="preserve"> </w:t>
      </w:r>
      <w:r>
        <w:rPr>
          <w:w w:val="105"/>
        </w:rPr>
        <w:t>значимую</w:t>
      </w:r>
      <w:r>
        <w:rPr>
          <w:spacing w:val="-6"/>
          <w:w w:val="105"/>
        </w:rPr>
        <w:t xml:space="preserve"> </w:t>
      </w:r>
      <w:r>
        <w:rPr>
          <w:w w:val="105"/>
        </w:rPr>
        <w:t>проблему?».</w:t>
      </w:r>
    </w:p>
    <w:p w:rsidR="007F4E71" w:rsidRDefault="002F6E5B">
      <w:pPr>
        <w:pStyle w:val="a3"/>
        <w:tabs>
          <w:tab w:val="left" w:pos="2742"/>
          <w:tab w:val="left" w:pos="3835"/>
          <w:tab w:val="left" w:pos="6538"/>
        </w:tabs>
        <w:spacing w:line="244" w:lineRule="auto"/>
        <w:ind w:left="1096" w:right="3503" w:firstLine="0"/>
      </w:pPr>
      <w:r>
        <w:t>Осуществление ПД обучающимися включает в себя ряд этапов:</w:t>
      </w:r>
      <w:r>
        <w:rPr>
          <w:spacing w:val="1"/>
        </w:rPr>
        <w:t xml:space="preserve"> </w:t>
      </w:r>
      <w:r>
        <w:t>анализ</w:t>
      </w:r>
      <w:r>
        <w:tab/>
        <w:t>и</w:t>
      </w:r>
      <w:r>
        <w:tab/>
        <w:t>формулирование</w:t>
      </w:r>
      <w:r>
        <w:tab/>
        <w:t>проблемы;</w:t>
      </w:r>
    </w:p>
    <w:p w:rsidR="007F4E71" w:rsidRDefault="007F4E71">
      <w:pPr>
        <w:spacing w:line="244" w:lineRule="auto"/>
        <w:sectPr w:rsidR="007F4E71">
          <w:headerReference w:type="default" r:id="rId72"/>
          <w:pgSz w:w="11910" w:h="16860"/>
          <w:pgMar w:top="760" w:right="20" w:bottom="280" w:left="740" w:header="0" w:footer="0" w:gutter="0"/>
          <w:cols w:space="720"/>
        </w:sectPr>
      </w:pPr>
    </w:p>
    <w:p w:rsidR="007F4E71" w:rsidRDefault="002F6E5B">
      <w:pPr>
        <w:pStyle w:val="a3"/>
        <w:spacing w:before="80" w:line="252" w:lineRule="auto"/>
        <w:ind w:left="1096" w:right="6113" w:firstLine="0"/>
        <w:jc w:val="left"/>
      </w:pPr>
      <w:r>
        <w:rPr>
          <w:w w:val="105"/>
        </w:rPr>
        <w:lastRenderedPageBreak/>
        <w:t>формулирование темы проекта;</w:t>
      </w:r>
      <w:r>
        <w:rPr>
          <w:spacing w:val="1"/>
          <w:w w:val="105"/>
        </w:rPr>
        <w:t xml:space="preserve"> </w:t>
      </w:r>
      <w:r>
        <w:t>постановка</w:t>
      </w:r>
      <w:r>
        <w:rPr>
          <w:spacing w:val="18"/>
        </w:rPr>
        <w:t xml:space="preserve"> </w:t>
      </w:r>
      <w:r>
        <w:t>цели</w:t>
      </w:r>
      <w:r>
        <w:rPr>
          <w:spacing w:val="28"/>
        </w:rPr>
        <w:t xml:space="preserve"> </w:t>
      </w:r>
      <w:r>
        <w:t>и</w:t>
      </w:r>
      <w:r>
        <w:rPr>
          <w:spacing w:val="21"/>
        </w:rPr>
        <w:t xml:space="preserve"> </w:t>
      </w:r>
      <w:r>
        <w:t>задач</w:t>
      </w:r>
      <w:r>
        <w:rPr>
          <w:spacing w:val="22"/>
        </w:rPr>
        <w:t xml:space="preserve"> </w:t>
      </w:r>
      <w:r>
        <w:t>проекта;</w:t>
      </w:r>
      <w:r>
        <w:rPr>
          <w:spacing w:val="-55"/>
        </w:rPr>
        <w:t xml:space="preserve"> </w:t>
      </w:r>
      <w:r>
        <w:rPr>
          <w:w w:val="105"/>
        </w:rPr>
        <w:t>составление</w:t>
      </w:r>
      <w:r>
        <w:rPr>
          <w:spacing w:val="-3"/>
          <w:w w:val="105"/>
        </w:rPr>
        <w:t xml:space="preserve"> </w:t>
      </w:r>
      <w:r>
        <w:rPr>
          <w:w w:val="105"/>
        </w:rPr>
        <w:t>плана</w:t>
      </w:r>
      <w:r>
        <w:rPr>
          <w:spacing w:val="-2"/>
          <w:w w:val="105"/>
        </w:rPr>
        <w:t xml:space="preserve"> </w:t>
      </w:r>
      <w:r>
        <w:rPr>
          <w:w w:val="105"/>
        </w:rPr>
        <w:t>работы;</w:t>
      </w:r>
    </w:p>
    <w:p w:rsidR="007F4E71" w:rsidRDefault="002F6E5B">
      <w:pPr>
        <w:pStyle w:val="a3"/>
        <w:spacing w:line="252" w:lineRule="auto"/>
        <w:ind w:left="1096" w:right="6113" w:firstLine="0"/>
        <w:jc w:val="left"/>
      </w:pPr>
      <w:r>
        <w:t>сбор</w:t>
      </w:r>
      <w:r>
        <w:rPr>
          <w:spacing w:val="1"/>
        </w:rPr>
        <w:t xml:space="preserve"> </w:t>
      </w:r>
      <w:r>
        <w:t>информации</w:t>
      </w:r>
      <w:r>
        <w:rPr>
          <w:spacing w:val="1"/>
        </w:rPr>
        <w:t xml:space="preserve"> </w:t>
      </w:r>
      <w:r>
        <w:t>(исследование);</w:t>
      </w:r>
      <w:r>
        <w:rPr>
          <w:spacing w:val="1"/>
        </w:rPr>
        <w:t xml:space="preserve"> </w:t>
      </w:r>
      <w:r>
        <w:t>выполнение технологического</w:t>
      </w:r>
      <w:r>
        <w:rPr>
          <w:spacing w:val="1"/>
        </w:rPr>
        <w:t xml:space="preserve"> </w:t>
      </w:r>
      <w:r>
        <w:t>этапа;</w:t>
      </w:r>
      <w:r>
        <w:rPr>
          <w:spacing w:val="-55"/>
        </w:rPr>
        <w:t xml:space="preserve"> </w:t>
      </w:r>
      <w:r>
        <w:t>подготовка</w:t>
      </w:r>
      <w:r>
        <w:rPr>
          <w:spacing w:val="12"/>
        </w:rPr>
        <w:t xml:space="preserve"> </w:t>
      </w:r>
      <w:r>
        <w:t>и</w:t>
      </w:r>
      <w:r>
        <w:rPr>
          <w:spacing w:val="7"/>
        </w:rPr>
        <w:t xml:space="preserve"> </w:t>
      </w:r>
      <w:r>
        <w:t>защита</w:t>
      </w:r>
      <w:r>
        <w:rPr>
          <w:spacing w:val="10"/>
        </w:rPr>
        <w:t xml:space="preserve"> </w:t>
      </w:r>
      <w:r>
        <w:t>проекта;</w:t>
      </w:r>
    </w:p>
    <w:p w:rsidR="007F4E71" w:rsidRDefault="002F6E5B">
      <w:pPr>
        <w:pStyle w:val="a3"/>
        <w:spacing w:line="264" w:lineRule="exact"/>
        <w:ind w:left="1096" w:firstLine="0"/>
        <w:jc w:val="left"/>
      </w:pPr>
      <w:r>
        <w:t>рефлексия,</w:t>
      </w:r>
      <w:r>
        <w:rPr>
          <w:spacing w:val="26"/>
        </w:rPr>
        <w:t xml:space="preserve"> </w:t>
      </w:r>
      <w:r>
        <w:t>анализ</w:t>
      </w:r>
      <w:r>
        <w:rPr>
          <w:spacing w:val="38"/>
        </w:rPr>
        <w:t xml:space="preserve"> </w:t>
      </w:r>
      <w:r>
        <w:t>результатов</w:t>
      </w:r>
      <w:r>
        <w:rPr>
          <w:spacing w:val="33"/>
        </w:rPr>
        <w:t xml:space="preserve"> </w:t>
      </w:r>
      <w:r>
        <w:t>выполнения</w:t>
      </w:r>
      <w:r>
        <w:rPr>
          <w:spacing w:val="38"/>
        </w:rPr>
        <w:t xml:space="preserve"> </w:t>
      </w:r>
      <w:r>
        <w:t>проекта,</w:t>
      </w:r>
      <w:r>
        <w:rPr>
          <w:spacing w:val="39"/>
        </w:rPr>
        <w:t xml:space="preserve"> </w:t>
      </w:r>
      <w:r>
        <w:t>оценка</w:t>
      </w:r>
      <w:r>
        <w:rPr>
          <w:spacing w:val="32"/>
        </w:rPr>
        <w:t xml:space="preserve"> </w:t>
      </w:r>
      <w:r>
        <w:t>качества</w:t>
      </w:r>
      <w:r>
        <w:rPr>
          <w:spacing w:val="33"/>
        </w:rPr>
        <w:t xml:space="preserve"> </w:t>
      </w:r>
      <w:r>
        <w:t>выполнения.</w:t>
      </w:r>
    </w:p>
    <w:p w:rsidR="007F4E71" w:rsidRDefault="002F6E5B">
      <w:pPr>
        <w:pStyle w:val="a3"/>
        <w:spacing w:line="252" w:lineRule="auto"/>
        <w:ind w:right="557"/>
      </w:pPr>
      <w:r>
        <w:rPr>
          <w:w w:val="105"/>
        </w:rPr>
        <w:t>При организации ПД необходимо учитывать, что в любом проекте должна присутствовать</w:t>
      </w:r>
      <w:r>
        <w:rPr>
          <w:spacing w:val="1"/>
          <w:w w:val="105"/>
        </w:rPr>
        <w:t xml:space="preserve"> </w:t>
      </w:r>
      <w:r>
        <w:t>исследовательская</w:t>
      </w:r>
      <w:r>
        <w:rPr>
          <w:spacing w:val="57"/>
        </w:rPr>
        <w:t xml:space="preserve"> </w:t>
      </w:r>
      <w:r>
        <w:t>составляющая, в связи с чем обучающиеся должны быть сориентированы на то,</w:t>
      </w:r>
      <w:r>
        <w:rPr>
          <w:spacing w:val="1"/>
        </w:rPr>
        <w:t xml:space="preserve"> </w:t>
      </w:r>
      <w:r>
        <w:rPr>
          <w:w w:val="105"/>
        </w:rPr>
        <w:t>что,</w:t>
      </w:r>
      <w:r>
        <w:rPr>
          <w:spacing w:val="1"/>
          <w:w w:val="105"/>
        </w:rPr>
        <w:t xml:space="preserve"> </w:t>
      </w:r>
      <w:r>
        <w:rPr>
          <w:w w:val="105"/>
        </w:rPr>
        <w:t>прежде чем создать требуемое для решения проблемы</w:t>
      </w:r>
      <w:r>
        <w:rPr>
          <w:spacing w:val="1"/>
          <w:w w:val="105"/>
        </w:rPr>
        <w:t xml:space="preserve"> </w:t>
      </w:r>
      <w:r>
        <w:rPr>
          <w:w w:val="105"/>
        </w:rPr>
        <w:t>новое практическое средство,</w:t>
      </w:r>
      <w:r>
        <w:rPr>
          <w:spacing w:val="1"/>
          <w:w w:val="105"/>
        </w:rPr>
        <w:t xml:space="preserve"> </w:t>
      </w:r>
      <w:r>
        <w:rPr>
          <w:w w:val="105"/>
        </w:rPr>
        <w:t>им</w:t>
      </w:r>
      <w:r>
        <w:rPr>
          <w:spacing w:val="1"/>
          <w:w w:val="105"/>
        </w:rPr>
        <w:t xml:space="preserve"> </w:t>
      </w:r>
      <w:r>
        <w:rPr>
          <w:w w:val="105"/>
        </w:rPr>
        <w:t>сначала</w:t>
      </w:r>
      <w:r>
        <w:rPr>
          <w:spacing w:val="1"/>
          <w:w w:val="105"/>
        </w:rPr>
        <w:t xml:space="preserve"> </w:t>
      </w:r>
      <w:r>
        <w:rPr>
          <w:w w:val="105"/>
        </w:rPr>
        <w:t>предстоит</w:t>
      </w:r>
      <w:r>
        <w:rPr>
          <w:spacing w:val="1"/>
          <w:w w:val="105"/>
        </w:rPr>
        <w:t xml:space="preserve"> </w:t>
      </w:r>
      <w:r>
        <w:rPr>
          <w:w w:val="105"/>
        </w:rPr>
        <w:t>найти</w:t>
      </w:r>
      <w:r>
        <w:rPr>
          <w:spacing w:val="1"/>
          <w:w w:val="105"/>
        </w:rPr>
        <w:t xml:space="preserve"> </w:t>
      </w:r>
      <w:r>
        <w:rPr>
          <w:w w:val="105"/>
        </w:rPr>
        <w:t>основания</w:t>
      </w:r>
      <w:r>
        <w:rPr>
          <w:spacing w:val="1"/>
          <w:w w:val="105"/>
        </w:rPr>
        <w:t xml:space="preserve"> </w:t>
      </w:r>
      <w:r>
        <w:rPr>
          <w:w w:val="105"/>
        </w:rPr>
        <w:t>для</w:t>
      </w:r>
      <w:r>
        <w:rPr>
          <w:spacing w:val="1"/>
          <w:w w:val="105"/>
        </w:rPr>
        <w:t xml:space="preserve"> </w:t>
      </w:r>
      <w:r>
        <w:rPr>
          <w:w w:val="105"/>
        </w:rPr>
        <w:t>доказательства</w:t>
      </w:r>
      <w:r>
        <w:rPr>
          <w:spacing w:val="1"/>
          <w:w w:val="105"/>
        </w:rPr>
        <w:t xml:space="preserve"> </w:t>
      </w:r>
      <w:r>
        <w:rPr>
          <w:w w:val="105"/>
        </w:rPr>
        <w:t>актуальности,</w:t>
      </w:r>
      <w:r>
        <w:rPr>
          <w:spacing w:val="1"/>
          <w:w w:val="105"/>
        </w:rPr>
        <w:t xml:space="preserve"> </w:t>
      </w:r>
      <w:r>
        <w:rPr>
          <w:w w:val="105"/>
        </w:rPr>
        <w:t>действенности</w:t>
      </w:r>
      <w:r>
        <w:rPr>
          <w:spacing w:val="1"/>
          <w:w w:val="105"/>
        </w:rPr>
        <w:t xml:space="preserve"> </w:t>
      </w:r>
      <w:r>
        <w:rPr>
          <w:w w:val="105"/>
        </w:rPr>
        <w:t>и</w:t>
      </w:r>
      <w:r>
        <w:rPr>
          <w:spacing w:val="1"/>
          <w:w w:val="105"/>
        </w:rPr>
        <w:t xml:space="preserve"> </w:t>
      </w:r>
      <w:r>
        <w:rPr>
          <w:w w:val="105"/>
        </w:rPr>
        <w:t>эффективности</w:t>
      </w:r>
      <w:r>
        <w:rPr>
          <w:spacing w:val="8"/>
          <w:w w:val="105"/>
        </w:rPr>
        <w:t xml:space="preserve"> </w:t>
      </w:r>
      <w:r>
        <w:rPr>
          <w:w w:val="105"/>
        </w:rPr>
        <w:t>продукта.</w:t>
      </w:r>
    </w:p>
    <w:p w:rsidR="007F4E71" w:rsidRDefault="002F6E5B">
      <w:pPr>
        <w:pStyle w:val="a3"/>
        <w:tabs>
          <w:tab w:val="left" w:pos="3189"/>
          <w:tab w:val="left" w:pos="5227"/>
          <w:tab w:val="left" w:pos="7046"/>
          <w:tab w:val="left" w:pos="9169"/>
        </w:tabs>
        <w:spacing w:before="4" w:line="247" w:lineRule="auto"/>
        <w:ind w:right="575"/>
      </w:pPr>
      <w:r>
        <w:rPr>
          <w:w w:val="105"/>
        </w:rPr>
        <w:t>Особенности</w:t>
      </w:r>
      <w:r>
        <w:rPr>
          <w:w w:val="105"/>
        </w:rPr>
        <w:tab/>
        <w:t>организации</w:t>
      </w:r>
      <w:r>
        <w:rPr>
          <w:w w:val="105"/>
        </w:rPr>
        <w:tab/>
        <w:t>проектной</w:t>
      </w:r>
      <w:r>
        <w:rPr>
          <w:w w:val="105"/>
        </w:rPr>
        <w:tab/>
        <w:t>деятельности</w:t>
      </w:r>
      <w:r>
        <w:rPr>
          <w:w w:val="105"/>
        </w:rPr>
        <w:tab/>
      </w:r>
      <w:r>
        <w:t>обучающихся</w:t>
      </w:r>
      <w:r>
        <w:rPr>
          <w:spacing w:val="-56"/>
        </w:rPr>
        <w:t xml:space="preserve"> </w:t>
      </w:r>
      <w:r>
        <w:rPr>
          <w:w w:val="105"/>
        </w:rPr>
        <w:t>в рамках урочной деятельности так же, как и при организации учебных исследований, связаны с</w:t>
      </w:r>
      <w:r>
        <w:rPr>
          <w:spacing w:val="1"/>
          <w:w w:val="105"/>
        </w:rPr>
        <w:t xml:space="preserve"> </w:t>
      </w:r>
      <w:r>
        <w:rPr>
          <w:w w:val="105"/>
        </w:rPr>
        <w:t>тем, что учебное время ограничено и не может быть направлено на осуществление полноценной</w:t>
      </w:r>
      <w:r>
        <w:rPr>
          <w:spacing w:val="1"/>
          <w:w w:val="105"/>
        </w:rPr>
        <w:t xml:space="preserve"> </w:t>
      </w:r>
      <w:r>
        <w:rPr>
          <w:w w:val="105"/>
        </w:rPr>
        <w:t>проектной</w:t>
      </w:r>
      <w:r>
        <w:rPr>
          <w:spacing w:val="5"/>
          <w:w w:val="105"/>
        </w:rPr>
        <w:t xml:space="preserve"> </w:t>
      </w:r>
      <w:r>
        <w:rPr>
          <w:w w:val="105"/>
        </w:rPr>
        <w:t>работы</w:t>
      </w:r>
      <w:r>
        <w:rPr>
          <w:spacing w:val="3"/>
          <w:w w:val="105"/>
        </w:rPr>
        <w:t xml:space="preserve"> </w:t>
      </w:r>
      <w:r>
        <w:rPr>
          <w:w w:val="105"/>
        </w:rPr>
        <w:t>в</w:t>
      </w:r>
      <w:r>
        <w:rPr>
          <w:spacing w:val="-1"/>
          <w:w w:val="105"/>
        </w:rPr>
        <w:t xml:space="preserve"> </w:t>
      </w:r>
      <w:r>
        <w:rPr>
          <w:w w:val="105"/>
        </w:rPr>
        <w:t>классе</w:t>
      </w:r>
      <w:r>
        <w:rPr>
          <w:spacing w:val="-7"/>
          <w:w w:val="105"/>
        </w:rPr>
        <w:t xml:space="preserve"> </w:t>
      </w:r>
      <w:r>
        <w:rPr>
          <w:w w:val="105"/>
        </w:rPr>
        <w:t>и</w:t>
      </w:r>
      <w:r>
        <w:rPr>
          <w:spacing w:val="-1"/>
          <w:w w:val="105"/>
        </w:rPr>
        <w:t xml:space="preserve"> </w:t>
      </w:r>
      <w:r>
        <w:rPr>
          <w:w w:val="105"/>
        </w:rPr>
        <w:t>в</w:t>
      </w:r>
      <w:r>
        <w:rPr>
          <w:spacing w:val="4"/>
          <w:w w:val="105"/>
        </w:rPr>
        <w:t xml:space="preserve"> </w:t>
      </w:r>
      <w:r>
        <w:rPr>
          <w:w w:val="105"/>
        </w:rPr>
        <w:t>рамках</w:t>
      </w:r>
      <w:r>
        <w:rPr>
          <w:spacing w:val="-4"/>
          <w:w w:val="105"/>
        </w:rPr>
        <w:t xml:space="preserve"> </w:t>
      </w:r>
      <w:r>
        <w:rPr>
          <w:w w:val="105"/>
        </w:rPr>
        <w:t>выполнения</w:t>
      </w:r>
      <w:r>
        <w:rPr>
          <w:spacing w:val="-3"/>
          <w:w w:val="105"/>
        </w:rPr>
        <w:t xml:space="preserve"> </w:t>
      </w:r>
      <w:r>
        <w:rPr>
          <w:w w:val="105"/>
        </w:rPr>
        <w:t>домашних</w:t>
      </w:r>
      <w:r>
        <w:rPr>
          <w:spacing w:val="-6"/>
          <w:w w:val="105"/>
        </w:rPr>
        <w:t xml:space="preserve"> </w:t>
      </w:r>
      <w:r>
        <w:rPr>
          <w:w w:val="105"/>
        </w:rPr>
        <w:t>заданий.</w:t>
      </w:r>
    </w:p>
    <w:p w:rsidR="007F4E71" w:rsidRDefault="002F6E5B">
      <w:pPr>
        <w:pStyle w:val="a3"/>
        <w:spacing w:line="252" w:lineRule="auto"/>
        <w:ind w:right="568"/>
      </w:pPr>
      <w:r>
        <w:rPr>
          <w:w w:val="105"/>
        </w:rPr>
        <w:t>С</w:t>
      </w:r>
      <w:r>
        <w:rPr>
          <w:spacing w:val="1"/>
          <w:w w:val="105"/>
        </w:rPr>
        <w:t xml:space="preserve"> </w:t>
      </w:r>
      <w:r>
        <w:rPr>
          <w:w w:val="105"/>
        </w:rPr>
        <w:t>учетом</w:t>
      </w:r>
      <w:r>
        <w:rPr>
          <w:spacing w:val="1"/>
          <w:w w:val="105"/>
        </w:rPr>
        <w:t xml:space="preserve"> </w:t>
      </w:r>
      <w:r>
        <w:rPr>
          <w:w w:val="105"/>
        </w:rPr>
        <w:t>этого</w:t>
      </w:r>
      <w:r>
        <w:rPr>
          <w:spacing w:val="1"/>
          <w:w w:val="105"/>
        </w:rPr>
        <w:t xml:space="preserve"> </w:t>
      </w:r>
      <w:r>
        <w:rPr>
          <w:w w:val="105"/>
        </w:rPr>
        <w:t>при</w:t>
      </w:r>
      <w:r>
        <w:rPr>
          <w:spacing w:val="1"/>
          <w:w w:val="105"/>
        </w:rPr>
        <w:t xml:space="preserve"> </w:t>
      </w:r>
      <w:r>
        <w:rPr>
          <w:w w:val="105"/>
        </w:rPr>
        <w:t>организации</w:t>
      </w:r>
      <w:r>
        <w:rPr>
          <w:spacing w:val="1"/>
          <w:w w:val="105"/>
        </w:rPr>
        <w:t xml:space="preserve"> </w:t>
      </w:r>
      <w:r>
        <w:rPr>
          <w:w w:val="105"/>
        </w:rPr>
        <w:t>ПД</w:t>
      </w:r>
      <w:r>
        <w:rPr>
          <w:spacing w:val="1"/>
          <w:w w:val="105"/>
        </w:rPr>
        <w:t xml:space="preserve"> </w:t>
      </w:r>
      <w:r>
        <w:rPr>
          <w:w w:val="105"/>
        </w:rPr>
        <w:t>обучающихся</w:t>
      </w:r>
      <w:r>
        <w:rPr>
          <w:spacing w:val="1"/>
          <w:w w:val="105"/>
        </w:rPr>
        <w:t xml:space="preserve"> </w:t>
      </w:r>
      <w:r>
        <w:rPr>
          <w:w w:val="105"/>
        </w:rPr>
        <w:t>в</w:t>
      </w:r>
      <w:r>
        <w:rPr>
          <w:spacing w:val="1"/>
          <w:w w:val="105"/>
        </w:rPr>
        <w:t xml:space="preserve"> </w:t>
      </w:r>
      <w:r>
        <w:rPr>
          <w:w w:val="105"/>
        </w:rPr>
        <w:t>урочное</w:t>
      </w:r>
      <w:r>
        <w:rPr>
          <w:spacing w:val="1"/>
          <w:w w:val="105"/>
        </w:rPr>
        <w:t xml:space="preserve"> </w:t>
      </w:r>
      <w:r>
        <w:rPr>
          <w:w w:val="105"/>
        </w:rPr>
        <w:t>время</w:t>
      </w:r>
      <w:r>
        <w:rPr>
          <w:spacing w:val="1"/>
          <w:w w:val="105"/>
        </w:rPr>
        <w:t xml:space="preserve"> </w:t>
      </w:r>
      <w:r>
        <w:rPr>
          <w:w w:val="105"/>
        </w:rPr>
        <w:t>целесообразно</w:t>
      </w:r>
      <w:r>
        <w:rPr>
          <w:spacing w:val="1"/>
          <w:w w:val="105"/>
        </w:rPr>
        <w:t xml:space="preserve"> </w:t>
      </w:r>
      <w:r>
        <w:rPr>
          <w:w w:val="105"/>
        </w:rPr>
        <w:t>ориентироваться на</w:t>
      </w:r>
      <w:r>
        <w:rPr>
          <w:spacing w:val="3"/>
          <w:w w:val="105"/>
        </w:rPr>
        <w:t xml:space="preserve"> </w:t>
      </w:r>
      <w:r>
        <w:rPr>
          <w:w w:val="105"/>
        </w:rPr>
        <w:t>реализацию двух</w:t>
      </w:r>
      <w:r>
        <w:rPr>
          <w:spacing w:val="-2"/>
          <w:w w:val="105"/>
        </w:rPr>
        <w:t xml:space="preserve"> </w:t>
      </w:r>
      <w:r>
        <w:rPr>
          <w:w w:val="105"/>
        </w:rPr>
        <w:t>основных</w:t>
      </w:r>
      <w:r>
        <w:rPr>
          <w:spacing w:val="-7"/>
          <w:w w:val="105"/>
        </w:rPr>
        <w:t xml:space="preserve"> </w:t>
      </w:r>
      <w:r>
        <w:rPr>
          <w:w w:val="105"/>
        </w:rPr>
        <w:t>направлений</w:t>
      </w:r>
      <w:r>
        <w:rPr>
          <w:spacing w:val="1"/>
          <w:w w:val="105"/>
        </w:rPr>
        <w:t xml:space="preserve"> </w:t>
      </w:r>
      <w:r>
        <w:rPr>
          <w:w w:val="105"/>
        </w:rPr>
        <w:t>проектирования:</w:t>
      </w:r>
    </w:p>
    <w:p w:rsidR="007F4E71" w:rsidRDefault="002F6E5B">
      <w:pPr>
        <w:pStyle w:val="a3"/>
        <w:spacing w:line="247" w:lineRule="auto"/>
        <w:ind w:left="1096" w:right="7376" w:firstLine="0"/>
      </w:pPr>
      <w:r>
        <w:t>предметные</w:t>
      </w:r>
      <w:r>
        <w:rPr>
          <w:spacing w:val="1"/>
        </w:rPr>
        <w:t xml:space="preserve"> </w:t>
      </w:r>
      <w:r>
        <w:t>проекты;</w:t>
      </w:r>
      <w:r>
        <w:rPr>
          <w:spacing w:val="-55"/>
        </w:rPr>
        <w:t xml:space="preserve"> </w:t>
      </w:r>
      <w:proofErr w:type="spellStart"/>
      <w:r>
        <w:t>метапредметные</w:t>
      </w:r>
      <w:proofErr w:type="spellEnd"/>
      <w:r>
        <w:rPr>
          <w:spacing w:val="12"/>
        </w:rPr>
        <w:t xml:space="preserve"> </w:t>
      </w:r>
      <w:r>
        <w:t>проекты.</w:t>
      </w:r>
    </w:p>
    <w:p w:rsidR="007F4E71" w:rsidRDefault="002F6E5B">
      <w:pPr>
        <w:pStyle w:val="a3"/>
        <w:tabs>
          <w:tab w:val="left" w:pos="3304"/>
          <w:tab w:val="left" w:pos="5371"/>
          <w:tab w:val="left" w:pos="7186"/>
          <w:tab w:val="left" w:pos="8900"/>
        </w:tabs>
        <w:spacing w:line="247" w:lineRule="auto"/>
        <w:ind w:right="551"/>
      </w:pPr>
      <w:r>
        <w:rPr>
          <w:w w:val="105"/>
        </w:rPr>
        <w:t>В отличие от предметных проектов, нацеленных на решение задач предметного обучения,</w:t>
      </w:r>
      <w:r>
        <w:rPr>
          <w:spacing w:val="1"/>
          <w:w w:val="105"/>
        </w:rPr>
        <w:t xml:space="preserve"> </w:t>
      </w:r>
      <w:proofErr w:type="spellStart"/>
      <w:r>
        <w:rPr>
          <w:w w:val="105"/>
        </w:rPr>
        <w:t>метапредметные</w:t>
      </w:r>
      <w:proofErr w:type="spellEnd"/>
      <w:r>
        <w:rPr>
          <w:w w:val="105"/>
        </w:rPr>
        <w:tab/>
        <w:t>проекты</w:t>
      </w:r>
      <w:r>
        <w:rPr>
          <w:w w:val="105"/>
        </w:rPr>
        <w:tab/>
        <w:t>могут</w:t>
      </w:r>
      <w:r>
        <w:rPr>
          <w:w w:val="105"/>
        </w:rPr>
        <w:tab/>
        <w:t>быть</w:t>
      </w:r>
      <w:r>
        <w:rPr>
          <w:w w:val="105"/>
        </w:rPr>
        <w:tab/>
      </w:r>
      <w:r>
        <w:t>сориентированы</w:t>
      </w:r>
      <w:r>
        <w:rPr>
          <w:spacing w:val="1"/>
        </w:rPr>
        <w:t xml:space="preserve"> </w:t>
      </w:r>
      <w:r>
        <w:rPr>
          <w:w w:val="105"/>
        </w:rPr>
        <w:t>на решение прикладных проблем, связанных с задачами жизненно-практического, социального</w:t>
      </w:r>
      <w:r>
        <w:rPr>
          <w:spacing w:val="1"/>
          <w:w w:val="105"/>
        </w:rPr>
        <w:t xml:space="preserve"> </w:t>
      </w:r>
      <w:r>
        <w:rPr>
          <w:w w:val="105"/>
        </w:rPr>
        <w:t>характера</w:t>
      </w:r>
      <w:r>
        <w:rPr>
          <w:spacing w:val="1"/>
          <w:w w:val="105"/>
        </w:rPr>
        <w:t xml:space="preserve"> </w:t>
      </w:r>
      <w:r>
        <w:rPr>
          <w:w w:val="105"/>
        </w:rPr>
        <w:t>и</w:t>
      </w:r>
      <w:r>
        <w:rPr>
          <w:spacing w:val="-1"/>
          <w:w w:val="105"/>
        </w:rPr>
        <w:t xml:space="preserve"> </w:t>
      </w:r>
      <w:r>
        <w:rPr>
          <w:w w:val="105"/>
        </w:rPr>
        <w:t>выходящих</w:t>
      </w:r>
      <w:r>
        <w:rPr>
          <w:spacing w:val="4"/>
          <w:w w:val="105"/>
        </w:rPr>
        <w:t xml:space="preserve"> </w:t>
      </w:r>
      <w:r>
        <w:rPr>
          <w:w w:val="105"/>
        </w:rPr>
        <w:t>за</w:t>
      </w:r>
      <w:r>
        <w:rPr>
          <w:spacing w:val="5"/>
          <w:w w:val="105"/>
        </w:rPr>
        <w:t xml:space="preserve"> </w:t>
      </w:r>
      <w:r>
        <w:rPr>
          <w:w w:val="105"/>
        </w:rPr>
        <w:t>рамки</w:t>
      </w:r>
      <w:r>
        <w:rPr>
          <w:spacing w:val="7"/>
          <w:w w:val="105"/>
        </w:rPr>
        <w:t xml:space="preserve"> </w:t>
      </w:r>
      <w:r>
        <w:rPr>
          <w:w w:val="105"/>
        </w:rPr>
        <w:t>содержания</w:t>
      </w:r>
      <w:r>
        <w:rPr>
          <w:spacing w:val="-3"/>
          <w:w w:val="105"/>
        </w:rPr>
        <w:t xml:space="preserve"> </w:t>
      </w:r>
      <w:r>
        <w:rPr>
          <w:w w:val="105"/>
        </w:rPr>
        <w:t>предметного</w:t>
      </w:r>
      <w:r>
        <w:rPr>
          <w:spacing w:val="3"/>
          <w:w w:val="105"/>
        </w:rPr>
        <w:t xml:space="preserve"> </w:t>
      </w:r>
      <w:r>
        <w:rPr>
          <w:w w:val="105"/>
        </w:rPr>
        <w:t>обучения.</w:t>
      </w:r>
    </w:p>
    <w:p w:rsidR="007F4E71" w:rsidRDefault="002F6E5B">
      <w:pPr>
        <w:pStyle w:val="a3"/>
        <w:spacing w:line="244" w:lineRule="auto"/>
        <w:ind w:left="1096" w:right="3584" w:firstLine="0"/>
      </w:pPr>
      <w:r>
        <w:t>Формы организации ПД обучающихся могут быть следующие:</w:t>
      </w:r>
      <w:r>
        <w:rPr>
          <w:spacing w:val="1"/>
        </w:rPr>
        <w:t xml:space="preserve"> </w:t>
      </w:r>
      <w:proofErr w:type="spellStart"/>
      <w:r>
        <w:t>монопроект</w:t>
      </w:r>
      <w:proofErr w:type="spellEnd"/>
      <w:r>
        <w:rPr>
          <w:spacing w:val="14"/>
        </w:rPr>
        <w:t xml:space="preserve"> </w:t>
      </w:r>
      <w:r>
        <w:t>(использование</w:t>
      </w:r>
      <w:r>
        <w:rPr>
          <w:spacing w:val="22"/>
        </w:rPr>
        <w:t xml:space="preserve"> </w:t>
      </w:r>
      <w:r>
        <w:t>содержания</w:t>
      </w:r>
      <w:r>
        <w:rPr>
          <w:spacing w:val="24"/>
        </w:rPr>
        <w:t xml:space="preserve"> </w:t>
      </w:r>
      <w:r>
        <w:t>одного</w:t>
      </w:r>
      <w:r>
        <w:rPr>
          <w:spacing w:val="14"/>
        </w:rPr>
        <w:t xml:space="preserve"> </w:t>
      </w:r>
      <w:r>
        <w:t>предмета);</w:t>
      </w:r>
    </w:p>
    <w:p w:rsidR="007F4E71" w:rsidRDefault="002F6E5B">
      <w:pPr>
        <w:pStyle w:val="a3"/>
        <w:spacing w:before="2" w:line="249" w:lineRule="auto"/>
        <w:ind w:right="570"/>
      </w:pPr>
      <w:proofErr w:type="spellStart"/>
      <w:r>
        <w:rPr>
          <w:w w:val="105"/>
        </w:rPr>
        <w:t>межпредметный</w:t>
      </w:r>
      <w:proofErr w:type="spellEnd"/>
      <w:r>
        <w:rPr>
          <w:spacing w:val="1"/>
          <w:w w:val="105"/>
        </w:rPr>
        <w:t xml:space="preserve"> </w:t>
      </w:r>
      <w:r>
        <w:rPr>
          <w:w w:val="105"/>
        </w:rPr>
        <w:t>проект</w:t>
      </w:r>
      <w:r>
        <w:rPr>
          <w:spacing w:val="1"/>
          <w:w w:val="105"/>
        </w:rPr>
        <w:t xml:space="preserve"> </w:t>
      </w:r>
      <w:r>
        <w:rPr>
          <w:w w:val="105"/>
        </w:rPr>
        <w:t>(использование</w:t>
      </w:r>
      <w:r>
        <w:rPr>
          <w:spacing w:val="1"/>
          <w:w w:val="105"/>
        </w:rPr>
        <w:t xml:space="preserve"> </w:t>
      </w:r>
      <w:r>
        <w:rPr>
          <w:w w:val="105"/>
        </w:rPr>
        <w:t>интегрированного</w:t>
      </w:r>
      <w:r>
        <w:rPr>
          <w:spacing w:val="1"/>
          <w:w w:val="105"/>
        </w:rPr>
        <w:t xml:space="preserve"> </w:t>
      </w:r>
      <w:r>
        <w:rPr>
          <w:w w:val="105"/>
        </w:rPr>
        <w:t>знания</w:t>
      </w:r>
      <w:r>
        <w:rPr>
          <w:spacing w:val="1"/>
          <w:w w:val="105"/>
        </w:rPr>
        <w:t xml:space="preserve"> </w:t>
      </w:r>
      <w:r>
        <w:rPr>
          <w:w w:val="105"/>
        </w:rPr>
        <w:t>и</w:t>
      </w:r>
      <w:r>
        <w:rPr>
          <w:spacing w:val="1"/>
          <w:w w:val="105"/>
        </w:rPr>
        <w:t xml:space="preserve"> </w:t>
      </w:r>
      <w:r>
        <w:rPr>
          <w:w w:val="105"/>
        </w:rPr>
        <w:t>способов</w:t>
      </w:r>
      <w:r>
        <w:rPr>
          <w:spacing w:val="1"/>
          <w:w w:val="105"/>
        </w:rPr>
        <w:t xml:space="preserve"> </w:t>
      </w:r>
      <w:r>
        <w:rPr>
          <w:w w:val="105"/>
        </w:rPr>
        <w:t>учебной</w:t>
      </w:r>
      <w:r>
        <w:rPr>
          <w:spacing w:val="1"/>
          <w:w w:val="105"/>
        </w:rPr>
        <w:t xml:space="preserve"> </w:t>
      </w:r>
      <w:r>
        <w:rPr>
          <w:w w:val="105"/>
        </w:rPr>
        <w:t>деятельности</w:t>
      </w:r>
      <w:r>
        <w:rPr>
          <w:spacing w:val="5"/>
          <w:w w:val="105"/>
        </w:rPr>
        <w:t xml:space="preserve"> </w:t>
      </w:r>
      <w:r>
        <w:rPr>
          <w:w w:val="105"/>
        </w:rPr>
        <w:t>различных</w:t>
      </w:r>
      <w:r>
        <w:rPr>
          <w:spacing w:val="-5"/>
          <w:w w:val="105"/>
        </w:rPr>
        <w:t xml:space="preserve"> </w:t>
      </w:r>
      <w:r>
        <w:rPr>
          <w:w w:val="105"/>
        </w:rPr>
        <w:t>предметов);</w:t>
      </w:r>
    </w:p>
    <w:p w:rsidR="007F4E71" w:rsidRDefault="002F6E5B">
      <w:pPr>
        <w:pStyle w:val="a3"/>
        <w:spacing w:line="252" w:lineRule="auto"/>
        <w:ind w:right="575"/>
      </w:pPr>
      <w:proofErr w:type="spellStart"/>
      <w:r>
        <w:rPr>
          <w:w w:val="105"/>
        </w:rPr>
        <w:t>метапроект</w:t>
      </w:r>
      <w:proofErr w:type="spellEnd"/>
      <w:r>
        <w:rPr>
          <w:w w:val="105"/>
        </w:rPr>
        <w:t xml:space="preserve"> (использование областей знания и методов деятельности, выходящих за рамки</w:t>
      </w:r>
      <w:r>
        <w:rPr>
          <w:spacing w:val="1"/>
          <w:w w:val="105"/>
        </w:rPr>
        <w:t xml:space="preserve"> </w:t>
      </w:r>
      <w:r>
        <w:rPr>
          <w:w w:val="105"/>
        </w:rPr>
        <w:t>предметного</w:t>
      </w:r>
      <w:r>
        <w:rPr>
          <w:spacing w:val="1"/>
          <w:w w:val="105"/>
        </w:rPr>
        <w:t xml:space="preserve"> </w:t>
      </w:r>
      <w:r>
        <w:rPr>
          <w:w w:val="105"/>
        </w:rPr>
        <w:t>обучения).</w:t>
      </w:r>
    </w:p>
    <w:p w:rsidR="007F4E71" w:rsidRDefault="002F6E5B">
      <w:pPr>
        <w:pStyle w:val="a3"/>
        <w:tabs>
          <w:tab w:val="left" w:pos="2267"/>
          <w:tab w:val="left" w:pos="4917"/>
          <w:tab w:val="left" w:pos="5976"/>
          <w:tab w:val="left" w:pos="8357"/>
          <w:tab w:val="left" w:pos="9891"/>
        </w:tabs>
        <w:spacing w:line="247" w:lineRule="auto"/>
        <w:ind w:right="554"/>
      </w:pPr>
      <w:r>
        <w:t>В</w:t>
      </w:r>
      <w:r>
        <w:rPr>
          <w:spacing w:val="1"/>
        </w:rPr>
        <w:t xml:space="preserve"> </w:t>
      </w:r>
      <w:r>
        <w:t>связи</w:t>
      </w:r>
      <w:r>
        <w:rPr>
          <w:spacing w:val="1"/>
        </w:rPr>
        <w:t xml:space="preserve"> </w:t>
      </w:r>
      <w:r>
        <w:t>с</w:t>
      </w:r>
      <w:r>
        <w:rPr>
          <w:spacing w:val="1"/>
        </w:rPr>
        <w:t xml:space="preserve"> </w:t>
      </w:r>
      <w:r>
        <w:t>недостаточностью</w:t>
      </w:r>
      <w:r>
        <w:rPr>
          <w:spacing w:val="1"/>
        </w:rPr>
        <w:t xml:space="preserve"> </w:t>
      </w:r>
      <w:r>
        <w:t>времени</w:t>
      </w:r>
      <w:r>
        <w:rPr>
          <w:spacing w:val="1"/>
        </w:rPr>
        <w:t xml:space="preserve"> </w:t>
      </w:r>
      <w:r>
        <w:t>на</w:t>
      </w:r>
      <w:r>
        <w:rPr>
          <w:spacing w:val="1"/>
        </w:rPr>
        <w:t xml:space="preserve"> </w:t>
      </w:r>
      <w:r>
        <w:t>реализацию</w:t>
      </w:r>
      <w:r>
        <w:rPr>
          <w:spacing w:val="58"/>
        </w:rPr>
        <w:t xml:space="preserve"> </w:t>
      </w:r>
      <w:r>
        <w:t>полноценного</w:t>
      </w:r>
      <w:r>
        <w:rPr>
          <w:spacing w:val="57"/>
        </w:rPr>
        <w:t xml:space="preserve"> </w:t>
      </w:r>
      <w:r>
        <w:t>проекта</w:t>
      </w:r>
      <w:r>
        <w:rPr>
          <w:spacing w:val="58"/>
        </w:rPr>
        <w:t xml:space="preserve"> </w:t>
      </w:r>
      <w:r>
        <w:t>на</w:t>
      </w:r>
      <w:r>
        <w:rPr>
          <w:spacing w:val="57"/>
        </w:rPr>
        <w:t xml:space="preserve"> </w:t>
      </w:r>
      <w:r>
        <w:t>уроке,</w:t>
      </w:r>
      <w:r>
        <w:rPr>
          <w:spacing w:val="1"/>
        </w:rPr>
        <w:t xml:space="preserve"> </w:t>
      </w:r>
      <w:r>
        <w:t>наиболее</w:t>
      </w:r>
      <w:r>
        <w:tab/>
        <w:t>целесообразным</w:t>
      </w:r>
      <w:r>
        <w:tab/>
        <w:t>с</w:t>
      </w:r>
      <w:r>
        <w:tab/>
        <w:t>методической</w:t>
      </w:r>
      <w:r>
        <w:tab/>
        <w:t>точки</w:t>
      </w:r>
      <w:r>
        <w:tab/>
        <w:t>зрения</w:t>
      </w:r>
      <w:r>
        <w:rPr>
          <w:spacing w:val="-56"/>
        </w:rPr>
        <w:t xml:space="preserve"> </w:t>
      </w:r>
      <w:r>
        <w:t>и</w:t>
      </w:r>
      <w:r>
        <w:rPr>
          <w:spacing w:val="1"/>
        </w:rPr>
        <w:t xml:space="preserve"> </w:t>
      </w:r>
      <w:r>
        <w:t>оптимальным</w:t>
      </w:r>
      <w:r>
        <w:rPr>
          <w:spacing w:val="1"/>
        </w:rPr>
        <w:t xml:space="preserve"> </w:t>
      </w:r>
      <w:r>
        <w:t>с</w:t>
      </w:r>
      <w:r>
        <w:rPr>
          <w:spacing w:val="1"/>
        </w:rPr>
        <w:t xml:space="preserve"> </w:t>
      </w:r>
      <w:r>
        <w:t>точки</w:t>
      </w:r>
      <w:r>
        <w:rPr>
          <w:spacing w:val="57"/>
        </w:rPr>
        <w:t xml:space="preserve"> </w:t>
      </w:r>
      <w:r>
        <w:t>зрения</w:t>
      </w:r>
      <w:r>
        <w:rPr>
          <w:spacing w:val="58"/>
        </w:rPr>
        <w:t xml:space="preserve"> </w:t>
      </w:r>
      <w:r>
        <w:t>временных</w:t>
      </w:r>
      <w:r>
        <w:rPr>
          <w:spacing w:val="57"/>
        </w:rPr>
        <w:t xml:space="preserve"> </w:t>
      </w:r>
      <w:r>
        <w:t>затрат</w:t>
      </w:r>
      <w:r>
        <w:rPr>
          <w:spacing w:val="58"/>
        </w:rPr>
        <w:t xml:space="preserve"> </w:t>
      </w:r>
      <w:r>
        <w:t>является</w:t>
      </w:r>
      <w:r>
        <w:rPr>
          <w:spacing w:val="57"/>
        </w:rPr>
        <w:t xml:space="preserve"> </w:t>
      </w:r>
      <w:r>
        <w:t>использование</w:t>
      </w:r>
      <w:r>
        <w:rPr>
          <w:spacing w:val="58"/>
        </w:rPr>
        <w:t xml:space="preserve"> </w:t>
      </w:r>
      <w:r>
        <w:t>на</w:t>
      </w:r>
      <w:r>
        <w:rPr>
          <w:spacing w:val="57"/>
        </w:rPr>
        <w:t xml:space="preserve"> </w:t>
      </w:r>
      <w:r>
        <w:t>уроках</w:t>
      </w:r>
      <w:r>
        <w:rPr>
          <w:spacing w:val="58"/>
        </w:rPr>
        <w:t xml:space="preserve"> </w:t>
      </w:r>
      <w:r>
        <w:t>учебных</w:t>
      </w:r>
      <w:r>
        <w:rPr>
          <w:spacing w:val="1"/>
        </w:rPr>
        <w:t xml:space="preserve"> </w:t>
      </w:r>
      <w:r>
        <w:t>задач,</w:t>
      </w:r>
      <w:r>
        <w:rPr>
          <w:spacing w:val="32"/>
        </w:rPr>
        <w:t xml:space="preserve"> </w:t>
      </w:r>
      <w:r>
        <w:t>нацеливающих</w:t>
      </w:r>
      <w:r>
        <w:rPr>
          <w:spacing w:val="41"/>
        </w:rPr>
        <w:t xml:space="preserve"> </w:t>
      </w:r>
      <w:r>
        <w:t>обучающихся</w:t>
      </w:r>
      <w:r>
        <w:rPr>
          <w:spacing w:val="34"/>
        </w:rPr>
        <w:t xml:space="preserve"> </w:t>
      </w:r>
      <w:r>
        <w:t>на</w:t>
      </w:r>
      <w:r>
        <w:rPr>
          <w:spacing w:val="52"/>
        </w:rPr>
        <w:t xml:space="preserve"> </w:t>
      </w:r>
      <w:r>
        <w:t>решение</w:t>
      </w:r>
      <w:r>
        <w:rPr>
          <w:spacing w:val="54"/>
        </w:rPr>
        <w:t xml:space="preserve"> </w:t>
      </w:r>
      <w:r>
        <w:t>следующих</w:t>
      </w:r>
      <w:r>
        <w:rPr>
          <w:spacing w:val="32"/>
        </w:rPr>
        <w:t xml:space="preserve"> </w:t>
      </w:r>
      <w:r>
        <w:t>практико-ориентированных</w:t>
      </w:r>
      <w:r>
        <w:rPr>
          <w:spacing w:val="30"/>
        </w:rPr>
        <w:t xml:space="preserve"> </w:t>
      </w:r>
      <w:r>
        <w:t>проблем:</w:t>
      </w:r>
    </w:p>
    <w:p w:rsidR="007F4E71" w:rsidRDefault="002F6E5B">
      <w:pPr>
        <w:pStyle w:val="a3"/>
        <w:ind w:left="1096" w:firstLine="0"/>
      </w:pPr>
      <w:r>
        <w:t>Какое</w:t>
      </w:r>
      <w:r>
        <w:rPr>
          <w:spacing w:val="30"/>
        </w:rPr>
        <w:t xml:space="preserve"> </w:t>
      </w:r>
      <w:r>
        <w:t>средство</w:t>
      </w:r>
      <w:r>
        <w:rPr>
          <w:spacing w:val="22"/>
        </w:rPr>
        <w:t xml:space="preserve"> </w:t>
      </w:r>
      <w:r>
        <w:t>поможет</w:t>
      </w:r>
      <w:r>
        <w:rPr>
          <w:spacing w:val="24"/>
        </w:rPr>
        <w:t xml:space="preserve"> </w:t>
      </w:r>
      <w:r>
        <w:t>в</w:t>
      </w:r>
      <w:r>
        <w:rPr>
          <w:spacing w:val="41"/>
        </w:rPr>
        <w:t xml:space="preserve"> </w:t>
      </w:r>
      <w:r>
        <w:t>решении</w:t>
      </w:r>
      <w:r>
        <w:rPr>
          <w:spacing w:val="29"/>
        </w:rPr>
        <w:t xml:space="preserve"> </w:t>
      </w:r>
      <w:r>
        <w:t>проблемы...</w:t>
      </w:r>
      <w:r>
        <w:rPr>
          <w:spacing w:val="38"/>
        </w:rPr>
        <w:t xml:space="preserve"> </w:t>
      </w:r>
      <w:r>
        <w:t>(опишите,</w:t>
      </w:r>
      <w:r>
        <w:rPr>
          <w:spacing w:val="34"/>
        </w:rPr>
        <w:t xml:space="preserve"> </w:t>
      </w:r>
      <w:r>
        <w:t>объясните)?</w:t>
      </w:r>
    </w:p>
    <w:p w:rsidR="007F4E71" w:rsidRDefault="002F6E5B">
      <w:pPr>
        <w:pStyle w:val="a3"/>
        <w:spacing w:before="3" w:line="247" w:lineRule="auto"/>
        <w:ind w:left="1096" w:right="1957" w:firstLine="0"/>
        <w:jc w:val="left"/>
      </w:pPr>
      <w:r>
        <w:t>Каким должно быть средство для решения проблемы... (опишите, смоделируйте)?</w:t>
      </w:r>
      <w:r>
        <w:rPr>
          <w:spacing w:val="-55"/>
        </w:rPr>
        <w:t xml:space="preserve"> </w:t>
      </w:r>
      <w:r>
        <w:t>Как</w:t>
      </w:r>
      <w:r>
        <w:rPr>
          <w:spacing w:val="5"/>
        </w:rPr>
        <w:t xml:space="preserve"> </w:t>
      </w:r>
      <w:r>
        <w:t>сделать</w:t>
      </w:r>
      <w:r>
        <w:rPr>
          <w:spacing w:val="14"/>
        </w:rPr>
        <w:t xml:space="preserve"> </w:t>
      </w:r>
      <w:r>
        <w:t>средство</w:t>
      </w:r>
      <w:r>
        <w:rPr>
          <w:spacing w:val="10"/>
        </w:rPr>
        <w:t xml:space="preserve"> </w:t>
      </w:r>
      <w:r>
        <w:t>для</w:t>
      </w:r>
      <w:r>
        <w:rPr>
          <w:spacing w:val="12"/>
        </w:rPr>
        <w:t xml:space="preserve"> </w:t>
      </w:r>
      <w:r>
        <w:t>решения</w:t>
      </w:r>
      <w:r>
        <w:rPr>
          <w:spacing w:val="10"/>
        </w:rPr>
        <w:t xml:space="preserve"> </w:t>
      </w:r>
      <w:r>
        <w:t>проблемы</w:t>
      </w:r>
      <w:r>
        <w:rPr>
          <w:spacing w:val="18"/>
        </w:rPr>
        <w:t xml:space="preserve"> </w:t>
      </w:r>
      <w:r>
        <w:t>(дайте</w:t>
      </w:r>
      <w:r>
        <w:rPr>
          <w:spacing w:val="3"/>
        </w:rPr>
        <w:t xml:space="preserve"> </w:t>
      </w:r>
      <w:r>
        <w:t>инструкцию)?</w:t>
      </w:r>
    </w:p>
    <w:p w:rsidR="007F4E71" w:rsidRDefault="002F6E5B">
      <w:pPr>
        <w:pStyle w:val="a3"/>
        <w:spacing w:line="262" w:lineRule="exact"/>
        <w:ind w:left="1096" w:firstLine="0"/>
        <w:jc w:val="left"/>
      </w:pPr>
      <w:r>
        <w:t>Как</w:t>
      </w:r>
      <w:r>
        <w:rPr>
          <w:spacing w:val="31"/>
        </w:rPr>
        <w:t xml:space="preserve"> </w:t>
      </w:r>
      <w:r>
        <w:t>выглядело...</w:t>
      </w:r>
      <w:r>
        <w:rPr>
          <w:spacing w:val="43"/>
        </w:rPr>
        <w:t xml:space="preserve"> </w:t>
      </w:r>
      <w:r>
        <w:t>(опишите,</w:t>
      </w:r>
      <w:r>
        <w:rPr>
          <w:spacing w:val="42"/>
        </w:rPr>
        <w:t xml:space="preserve"> </w:t>
      </w:r>
      <w:r>
        <w:t>реконструируйте)?</w:t>
      </w:r>
    </w:p>
    <w:p w:rsidR="007F4E71" w:rsidRDefault="002F6E5B">
      <w:pPr>
        <w:pStyle w:val="a3"/>
        <w:spacing w:before="16" w:line="247" w:lineRule="auto"/>
        <w:ind w:left="1096" w:right="3638" w:firstLine="0"/>
        <w:jc w:val="left"/>
      </w:pPr>
      <w:r>
        <w:rPr>
          <w:w w:val="105"/>
        </w:rPr>
        <w:t>Как будет выглядеть... (опишите, спрогнозируйте)?</w:t>
      </w:r>
      <w:r>
        <w:rPr>
          <w:spacing w:val="1"/>
          <w:w w:val="105"/>
        </w:rPr>
        <w:t xml:space="preserve"> </w:t>
      </w:r>
      <w:r>
        <w:t>Основными</w:t>
      </w:r>
      <w:r>
        <w:rPr>
          <w:spacing w:val="41"/>
        </w:rPr>
        <w:t xml:space="preserve"> </w:t>
      </w:r>
      <w:r>
        <w:t>формами</w:t>
      </w:r>
      <w:r>
        <w:rPr>
          <w:spacing w:val="33"/>
        </w:rPr>
        <w:t xml:space="preserve"> </w:t>
      </w:r>
      <w:r>
        <w:t>представления</w:t>
      </w:r>
      <w:r>
        <w:rPr>
          <w:spacing w:val="37"/>
        </w:rPr>
        <w:t xml:space="preserve"> </w:t>
      </w:r>
      <w:r>
        <w:t>итогов</w:t>
      </w:r>
      <w:r>
        <w:rPr>
          <w:spacing w:val="29"/>
        </w:rPr>
        <w:t xml:space="preserve"> </w:t>
      </w:r>
      <w:r>
        <w:t>ПД</w:t>
      </w:r>
      <w:r>
        <w:rPr>
          <w:spacing w:val="28"/>
        </w:rPr>
        <w:t xml:space="preserve"> </w:t>
      </w:r>
      <w:r>
        <w:t>являются:</w:t>
      </w:r>
    </w:p>
    <w:p w:rsidR="007F4E71" w:rsidRDefault="002F6E5B">
      <w:pPr>
        <w:pStyle w:val="a3"/>
        <w:spacing w:before="1"/>
        <w:ind w:left="1096" w:firstLine="0"/>
        <w:jc w:val="left"/>
      </w:pPr>
      <w:r>
        <w:t>материальный</w:t>
      </w:r>
      <w:r>
        <w:rPr>
          <w:spacing w:val="39"/>
        </w:rPr>
        <w:t xml:space="preserve"> </w:t>
      </w:r>
      <w:r>
        <w:t>объект,</w:t>
      </w:r>
      <w:r>
        <w:rPr>
          <w:spacing w:val="44"/>
        </w:rPr>
        <w:t xml:space="preserve"> </w:t>
      </w:r>
      <w:r>
        <w:t>макет,</w:t>
      </w:r>
      <w:r>
        <w:rPr>
          <w:spacing w:val="33"/>
        </w:rPr>
        <w:t xml:space="preserve"> </w:t>
      </w:r>
      <w:r>
        <w:t>конструкторское</w:t>
      </w:r>
      <w:r>
        <w:rPr>
          <w:spacing w:val="27"/>
        </w:rPr>
        <w:t xml:space="preserve"> </w:t>
      </w:r>
      <w:r>
        <w:t>изделие;</w:t>
      </w:r>
    </w:p>
    <w:p w:rsidR="007F4E71" w:rsidRDefault="002F6E5B">
      <w:pPr>
        <w:pStyle w:val="a3"/>
        <w:spacing w:before="11"/>
        <w:ind w:left="1096" w:firstLine="0"/>
        <w:jc w:val="left"/>
      </w:pPr>
      <w:r>
        <w:t>отчетные</w:t>
      </w:r>
      <w:r>
        <w:rPr>
          <w:spacing w:val="37"/>
        </w:rPr>
        <w:t xml:space="preserve"> </w:t>
      </w:r>
      <w:r>
        <w:t>материалы</w:t>
      </w:r>
      <w:r>
        <w:rPr>
          <w:spacing w:val="46"/>
        </w:rPr>
        <w:t xml:space="preserve"> </w:t>
      </w:r>
      <w:r>
        <w:t>по</w:t>
      </w:r>
      <w:r>
        <w:rPr>
          <w:spacing w:val="27"/>
        </w:rPr>
        <w:t xml:space="preserve"> </w:t>
      </w:r>
      <w:r>
        <w:t>проекту</w:t>
      </w:r>
      <w:r>
        <w:rPr>
          <w:spacing w:val="25"/>
        </w:rPr>
        <w:t xml:space="preserve"> </w:t>
      </w:r>
      <w:r>
        <w:t>(тексты,</w:t>
      </w:r>
      <w:r>
        <w:rPr>
          <w:spacing w:val="33"/>
        </w:rPr>
        <w:t xml:space="preserve"> </w:t>
      </w:r>
      <w:r>
        <w:t>мультимедийные</w:t>
      </w:r>
      <w:r>
        <w:rPr>
          <w:spacing w:val="28"/>
        </w:rPr>
        <w:t xml:space="preserve"> </w:t>
      </w:r>
      <w:r>
        <w:t>продукты).</w:t>
      </w:r>
    </w:p>
    <w:p w:rsidR="007F4E71" w:rsidRDefault="002F6E5B">
      <w:pPr>
        <w:pStyle w:val="a3"/>
        <w:spacing w:before="12" w:line="247" w:lineRule="auto"/>
        <w:ind w:right="549"/>
      </w:pPr>
      <w:r>
        <w:rPr>
          <w:w w:val="105"/>
        </w:rPr>
        <w:t>Особенности организации ПД обучающихся в рамках внеурочной деятельности так же, как</w:t>
      </w:r>
      <w:r>
        <w:rPr>
          <w:spacing w:val="-58"/>
          <w:w w:val="105"/>
        </w:rPr>
        <w:t xml:space="preserve"> </w:t>
      </w:r>
      <w:r>
        <w:rPr>
          <w:w w:val="105"/>
        </w:rPr>
        <w:t>и при организации учебных исследований, связаны с тем, что имеющееся время предоставляет</w:t>
      </w:r>
      <w:r>
        <w:rPr>
          <w:spacing w:val="1"/>
          <w:w w:val="105"/>
        </w:rPr>
        <w:t xml:space="preserve"> </w:t>
      </w:r>
      <w:r>
        <w:rPr>
          <w:w w:val="105"/>
        </w:rPr>
        <w:t>большие возможности для организации, подготовки и реализации развернутого и полноценного</w:t>
      </w:r>
      <w:r>
        <w:rPr>
          <w:spacing w:val="1"/>
          <w:w w:val="105"/>
        </w:rPr>
        <w:t xml:space="preserve"> </w:t>
      </w:r>
      <w:r>
        <w:rPr>
          <w:w w:val="105"/>
        </w:rPr>
        <w:t>учебного проекта.</w:t>
      </w:r>
    </w:p>
    <w:p w:rsidR="007F4E71" w:rsidRDefault="002F6E5B">
      <w:pPr>
        <w:pStyle w:val="a3"/>
        <w:spacing w:line="252" w:lineRule="auto"/>
        <w:ind w:right="555"/>
      </w:pPr>
      <w:r>
        <w:rPr>
          <w:w w:val="105"/>
        </w:rPr>
        <w:t>164.2.4.33.</w:t>
      </w:r>
      <w:r>
        <w:rPr>
          <w:spacing w:val="1"/>
          <w:w w:val="105"/>
        </w:rPr>
        <w:t xml:space="preserve"> </w:t>
      </w:r>
      <w:r>
        <w:rPr>
          <w:w w:val="105"/>
        </w:rPr>
        <w:t>С</w:t>
      </w:r>
      <w:r>
        <w:rPr>
          <w:spacing w:val="1"/>
          <w:w w:val="105"/>
        </w:rPr>
        <w:t xml:space="preserve"> </w:t>
      </w:r>
      <w:r>
        <w:rPr>
          <w:w w:val="105"/>
        </w:rPr>
        <w:t>учетом</w:t>
      </w:r>
      <w:r>
        <w:rPr>
          <w:spacing w:val="1"/>
          <w:w w:val="105"/>
        </w:rPr>
        <w:t xml:space="preserve"> </w:t>
      </w:r>
      <w:r>
        <w:rPr>
          <w:w w:val="105"/>
        </w:rPr>
        <w:t>этого</w:t>
      </w:r>
      <w:r>
        <w:rPr>
          <w:spacing w:val="1"/>
          <w:w w:val="105"/>
        </w:rPr>
        <w:t xml:space="preserve"> </w:t>
      </w:r>
      <w:r>
        <w:rPr>
          <w:w w:val="105"/>
        </w:rPr>
        <w:t>при</w:t>
      </w:r>
      <w:r>
        <w:rPr>
          <w:spacing w:val="1"/>
          <w:w w:val="105"/>
        </w:rPr>
        <w:t xml:space="preserve"> </w:t>
      </w:r>
      <w:r>
        <w:rPr>
          <w:w w:val="105"/>
        </w:rPr>
        <w:t>организации</w:t>
      </w:r>
      <w:r>
        <w:rPr>
          <w:spacing w:val="1"/>
          <w:w w:val="105"/>
        </w:rPr>
        <w:t xml:space="preserve"> </w:t>
      </w:r>
      <w:r>
        <w:rPr>
          <w:w w:val="105"/>
        </w:rPr>
        <w:t>ПД</w:t>
      </w:r>
      <w:r>
        <w:rPr>
          <w:spacing w:val="1"/>
          <w:w w:val="105"/>
        </w:rPr>
        <w:t xml:space="preserve"> </w:t>
      </w:r>
      <w:r>
        <w:rPr>
          <w:w w:val="105"/>
        </w:rPr>
        <w:t>обучающихся</w:t>
      </w:r>
      <w:r>
        <w:rPr>
          <w:spacing w:val="1"/>
          <w:w w:val="105"/>
        </w:rPr>
        <w:t xml:space="preserve"> </w:t>
      </w:r>
      <w:r>
        <w:rPr>
          <w:w w:val="105"/>
        </w:rPr>
        <w:t>во</w:t>
      </w:r>
      <w:r>
        <w:rPr>
          <w:spacing w:val="1"/>
          <w:w w:val="105"/>
        </w:rPr>
        <w:t xml:space="preserve"> </w:t>
      </w:r>
      <w:r>
        <w:rPr>
          <w:w w:val="105"/>
        </w:rPr>
        <w:t>внеурочное</w:t>
      </w:r>
      <w:r>
        <w:rPr>
          <w:spacing w:val="1"/>
          <w:w w:val="105"/>
        </w:rPr>
        <w:t xml:space="preserve"> </w:t>
      </w:r>
      <w:r>
        <w:rPr>
          <w:w w:val="105"/>
        </w:rPr>
        <w:t>время</w:t>
      </w:r>
      <w:r>
        <w:rPr>
          <w:spacing w:val="1"/>
          <w:w w:val="105"/>
        </w:rPr>
        <w:t xml:space="preserve"> </w:t>
      </w:r>
      <w:r>
        <w:rPr>
          <w:w w:val="105"/>
        </w:rPr>
        <w:t>целесообразно</w:t>
      </w:r>
      <w:r>
        <w:rPr>
          <w:spacing w:val="1"/>
          <w:w w:val="105"/>
        </w:rPr>
        <w:t xml:space="preserve"> </w:t>
      </w:r>
      <w:r>
        <w:rPr>
          <w:w w:val="105"/>
        </w:rPr>
        <w:t>ориентироваться</w:t>
      </w:r>
      <w:r>
        <w:rPr>
          <w:spacing w:val="1"/>
          <w:w w:val="105"/>
        </w:rPr>
        <w:t xml:space="preserve"> </w:t>
      </w:r>
      <w:r>
        <w:rPr>
          <w:w w:val="105"/>
        </w:rPr>
        <w:t>на</w:t>
      </w:r>
      <w:r>
        <w:rPr>
          <w:spacing w:val="1"/>
          <w:w w:val="105"/>
        </w:rPr>
        <w:t xml:space="preserve"> </w:t>
      </w:r>
      <w:r>
        <w:rPr>
          <w:w w:val="105"/>
        </w:rPr>
        <w:t>реализацию</w:t>
      </w:r>
      <w:r>
        <w:rPr>
          <w:spacing w:val="1"/>
          <w:w w:val="105"/>
        </w:rPr>
        <w:t xml:space="preserve"> </w:t>
      </w:r>
      <w:r>
        <w:rPr>
          <w:w w:val="105"/>
        </w:rPr>
        <w:t>следующих</w:t>
      </w:r>
      <w:r>
        <w:rPr>
          <w:spacing w:val="1"/>
          <w:w w:val="105"/>
        </w:rPr>
        <w:t xml:space="preserve"> </w:t>
      </w:r>
      <w:r>
        <w:rPr>
          <w:w w:val="105"/>
        </w:rPr>
        <w:t>направлений</w:t>
      </w:r>
      <w:r>
        <w:rPr>
          <w:spacing w:val="1"/>
          <w:w w:val="105"/>
        </w:rPr>
        <w:t xml:space="preserve"> </w:t>
      </w:r>
      <w:r>
        <w:rPr>
          <w:w w:val="105"/>
        </w:rPr>
        <w:t>учебного</w:t>
      </w:r>
      <w:r>
        <w:rPr>
          <w:spacing w:val="1"/>
          <w:w w:val="105"/>
        </w:rPr>
        <w:t xml:space="preserve"> </w:t>
      </w:r>
      <w:r>
        <w:rPr>
          <w:w w:val="105"/>
        </w:rPr>
        <w:t>проектирования:</w:t>
      </w:r>
    </w:p>
    <w:p w:rsidR="007F4E71" w:rsidRDefault="002F6E5B">
      <w:pPr>
        <w:pStyle w:val="a3"/>
        <w:ind w:left="1096" w:firstLine="0"/>
        <w:jc w:val="left"/>
      </w:pPr>
      <w:r>
        <w:rPr>
          <w:w w:val="105"/>
        </w:rPr>
        <w:t>гуманитарное;</w:t>
      </w:r>
    </w:p>
    <w:p w:rsidR="007F4E71" w:rsidRDefault="002F6E5B">
      <w:pPr>
        <w:pStyle w:val="a3"/>
        <w:spacing w:before="6" w:line="247" w:lineRule="auto"/>
        <w:ind w:left="1096" w:right="7178" w:firstLine="0"/>
        <w:jc w:val="left"/>
      </w:pPr>
      <w:r>
        <w:t>естественнонаучное;</w:t>
      </w:r>
      <w:r>
        <w:rPr>
          <w:spacing w:val="1"/>
        </w:rPr>
        <w:t xml:space="preserve"> </w:t>
      </w:r>
      <w:r>
        <w:t>социально-ориентированное;</w:t>
      </w:r>
      <w:r>
        <w:rPr>
          <w:spacing w:val="-55"/>
        </w:rPr>
        <w:t xml:space="preserve"> </w:t>
      </w:r>
      <w:r>
        <w:t>инженерно-техническое;</w:t>
      </w:r>
    </w:p>
    <w:p w:rsidR="007F4E71" w:rsidRDefault="007F4E71">
      <w:pPr>
        <w:spacing w:line="247" w:lineRule="auto"/>
        <w:sectPr w:rsidR="007F4E71">
          <w:headerReference w:type="default" r:id="rId73"/>
          <w:pgSz w:w="11910" w:h="16860"/>
          <w:pgMar w:top="760" w:right="20" w:bottom="280" w:left="740" w:header="0" w:footer="0" w:gutter="0"/>
          <w:cols w:space="720"/>
        </w:sectPr>
      </w:pPr>
    </w:p>
    <w:p w:rsidR="007F4E71" w:rsidRDefault="002F6E5B">
      <w:pPr>
        <w:pStyle w:val="a3"/>
        <w:spacing w:before="80" w:line="252" w:lineRule="auto"/>
        <w:ind w:left="1096" w:right="7190" w:firstLine="0"/>
      </w:pPr>
      <w:r>
        <w:lastRenderedPageBreak/>
        <w:t>художественно-творческое;</w:t>
      </w:r>
      <w:r>
        <w:rPr>
          <w:spacing w:val="1"/>
        </w:rPr>
        <w:t xml:space="preserve"> </w:t>
      </w:r>
      <w:r>
        <w:t>спортивно-оздоровительное;</w:t>
      </w:r>
      <w:r>
        <w:rPr>
          <w:spacing w:val="-56"/>
        </w:rPr>
        <w:t xml:space="preserve"> </w:t>
      </w:r>
      <w:r>
        <w:t>туристско-краеведческое.</w:t>
      </w:r>
    </w:p>
    <w:p w:rsidR="007F4E71" w:rsidRDefault="002F6E5B">
      <w:pPr>
        <w:pStyle w:val="a3"/>
        <w:spacing w:before="3" w:line="244" w:lineRule="auto"/>
        <w:ind w:left="1096" w:right="2345" w:firstLine="0"/>
        <w:jc w:val="left"/>
      </w:pPr>
      <w:r>
        <w:t>В</w:t>
      </w:r>
      <w:r>
        <w:rPr>
          <w:spacing w:val="28"/>
        </w:rPr>
        <w:t xml:space="preserve"> </w:t>
      </w:r>
      <w:r>
        <w:t>качестве</w:t>
      </w:r>
      <w:r>
        <w:rPr>
          <w:spacing w:val="32"/>
        </w:rPr>
        <w:t xml:space="preserve"> </w:t>
      </w:r>
      <w:r>
        <w:t>основных</w:t>
      </w:r>
      <w:r>
        <w:rPr>
          <w:spacing w:val="33"/>
        </w:rPr>
        <w:t xml:space="preserve"> </w:t>
      </w:r>
      <w:r>
        <w:t>форм</w:t>
      </w:r>
      <w:r>
        <w:rPr>
          <w:spacing w:val="39"/>
        </w:rPr>
        <w:t xml:space="preserve"> </w:t>
      </w:r>
      <w:r>
        <w:t>организации</w:t>
      </w:r>
      <w:r>
        <w:rPr>
          <w:spacing w:val="31"/>
        </w:rPr>
        <w:t xml:space="preserve"> </w:t>
      </w:r>
      <w:r>
        <w:t>ПД</w:t>
      </w:r>
      <w:r>
        <w:rPr>
          <w:spacing w:val="32"/>
        </w:rPr>
        <w:t xml:space="preserve"> </w:t>
      </w:r>
      <w:r>
        <w:t>могут</w:t>
      </w:r>
      <w:r>
        <w:rPr>
          <w:spacing w:val="22"/>
        </w:rPr>
        <w:t xml:space="preserve"> </w:t>
      </w:r>
      <w:r>
        <w:t>быть</w:t>
      </w:r>
      <w:r>
        <w:rPr>
          <w:spacing w:val="28"/>
        </w:rPr>
        <w:t xml:space="preserve"> </w:t>
      </w:r>
      <w:r>
        <w:t>использованы:</w:t>
      </w:r>
      <w:r>
        <w:rPr>
          <w:spacing w:val="-55"/>
        </w:rPr>
        <w:t xml:space="preserve"> </w:t>
      </w:r>
      <w:r>
        <w:t>творческие</w:t>
      </w:r>
      <w:r>
        <w:rPr>
          <w:spacing w:val="1"/>
        </w:rPr>
        <w:t xml:space="preserve"> </w:t>
      </w:r>
      <w:r>
        <w:t>мастерские;</w:t>
      </w:r>
    </w:p>
    <w:p w:rsidR="007F4E71" w:rsidRDefault="002F6E5B">
      <w:pPr>
        <w:pStyle w:val="a3"/>
        <w:spacing w:before="3" w:line="247" w:lineRule="auto"/>
        <w:ind w:left="1096" w:right="6721" w:firstLine="0"/>
        <w:jc w:val="left"/>
      </w:pPr>
      <w:r>
        <w:t>экспериментальные лаборатории;</w:t>
      </w:r>
      <w:r>
        <w:rPr>
          <w:spacing w:val="-55"/>
        </w:rPr>
        <w:t xml:space="preserve"> </w:t>
      </w:r>
      <w:r>
        <w:t>конструкторское</w:t>
      </w:r>
      <w:r>
        <w:rPr>
          <w:spacing w:val="13"/>
        </w:rPr>
        <w:t xml:space="preserve"> </w:t>
      </w:r>
      <w:r>
        <w:t>бюро;</w:t>
      </w:r>
    </w:p>
    <w:p w:rsidR="007F4E71" w:rsidRDefault="002F6E5B">
      <w:pPr>
        <w:pStyle w:val="a3"/>
        <w:spacing w:line="247" w:lineRule="auto"/>
        <w:ind w:left="1096" w:right="8012" w:firstLine="0"/>
        <w:jc w:val="left"/>
      </w:pPr>
      <w:r>
        <w:t>проектные</w:t>
      </w:r>
      <w:r>
        <w:rPr>
          <w:spacing w:val="1"/>
        </w:rPr>
        <w:t xml:space="preserve"> </w:t>
      </w:r>
      <w:r>
        <w:t>недели;</w:t>
      </w:r>
      <w:r>
        <w:rPr>
          <w:spacing w:val="-55"/>
        </w:rPr>
        <w:t xml:space="preserve"> </w:t>
      </w:r>
      <w:r>
        <w:rPr>
          <w:w w:val="105"/>
        </w:rPr>
        <w:t>практикумы.</w:t>
      </w:r>
    </w:p>
    <w:p w:rsidR="007F4E71" w:rsidRDefault="002F6E5B">
      <w:pPr>
        <w:pStyle w:val="a3"/>
        <w:spacing w:before="2"/>
        <w:ind w:left="1096" w:firstLine="0"/>
        <w:jc w:val="left"/>
      </w:pPr>
      <w:r>
        <w:rPr>
          <w:w w:val="105"/>
        </w:rPr>
        <w:t>Формами</w:t>
      </w:r>
      <w:r>
        <w:rPr>
          <w:spacing w:val="-5"/>
          <w:w w:val="105"/>
        </w:rPr>
        <w:t xml:space="preserve"> </w:t>
      </w:r>
      <w:r>
        <w:rPr>
          <w:w w:val="105"/>
        </w:rPr>
        <w:t>представления</w:t>
      </w:r>
      <w:r>
        <w:rPr>
          <w:spacing w:val="-7"/>
          <w:w w:val="105"/>
        </w:rPr>
        <w:t xml:space="preserve"> </w:t>
      </w:r>
      <w:r>
        <w:rPr>
          <w:w w:val="105"/>
        </w:rPr>
        <w:t>итогов</w:t>
      </w:r>
      <w:r>
        <w:rPr>
          <w:spacing w:val="-4"/>
          <w:w w:val="105"/>
        </w:rPr>
        <w:t xml:space="preserve"> </w:t>
      </w:r>
      <w:r>
        <w:rPr>
          <w:w w:val="105"/>
        </w:rPr>
        <w:t>ПД</w:t>
      </w:r>
      <w:r>
        <w:rPr>
          <w:spacing w:val="-4"/>
          <w:w w:val="105"/>
        </w:rPr>
        <w:t xml:space="preserve"> </w:t>
      </w:r>
      <w:r>
        <w:rPr>
          <w:w w:val="105"/>
        </w:rPr>
        <w:t>во</w:t>
      </w:r>
      <w:r>
        <w:rPr>
          <w:spacing w:val="-4"/>
          <w:w w:val="105"/>
        </w:rPr>
        <w:t xml:space="preserve"> </w:t>
      </w:r>
      <w:r>
        <w:rPr>
          <w:w w:val="105"/>
        </w:rPr>
        <w:t>внеурочное</w:t>
      </w:r>
      <w:r>
        <w:rPr>
          <w:spacing w:val="-8"/>
          <w:w w:val="105"/>
        </w:rPr>
        <w:t xml:space="preserve"> </w:t>
      </w:r>
      <w:r>
        <w:rPr>
          <w:w w:val="105"/>
        </w:rPr>
        <w:t>время</w:t>
      </w:r>
      <w:r>
        <w:rPr>
          <w:spacing w:val="-3"/>
          <w:w w:val="105"/>
        </w:rPr>
        <w:t xml:space="preserve"> </w:t>
      </w:r>
      <w:r>
        <w:rPr>
          <w:w w:val="105"/>
        </w:rPr>
        <w:t>являются:</w:t>
      </w:r>
    </w:p>
    <w:p w:rsidR="007F4E71" w:rsidRDefault="002F6E5B">
      <w:pPr>
        <w:pStyle w:val="a3"/>
        <w:spacing w:before="7"/>
        <w:ind w:left="1096" w:firstLine="0"/>
        <w:jc w:val="left"/>
      </w:pPr>
      <w:r>
        <w:t>материальный</w:t>
      </w:r>
      <w:r>
        <w:rPr>
          <w:spacing w:val="36"/>
        </w:rPr>
        <w:t xml:space="preserve"> </w:t>
      </w:r>
      <w:r>
        <w:t>продукт</w:t>
      </w:r>
      <w:r>
        <w:rPr>
          <w:spacing w:val="42"/>
        </w:rPr>
        <w:t xml:space="preserve"> </w:t>
      </w:r>
      <w:r>
        <w:t>(объект,</w:t>
      </w:r>
      <w:r>
        <w:rPr>
          <w:spacing w:val="41"/>
        </w:rPr>
        <w:t xml:space="preserve"> </w:t>
      </w:r>
      <w:r>
        <w:t>макет,</w:t>
      </w:r>
      <w:r>
        <w:rPr>
          <w:spacing w:val="30"/>
        </w:rPr>
        <w:t xml:space="preserve"> </w:t>
      </w:r>
      <w:r>
        <w:t>конструкторское</w:t>
      </w:r>
      <w:r>
        <w:rPr>
          <w:spacing w:val="29"/>
        </w:rPr>
        <w:t xml:space="preserve"> </w:t>
      </w:r>
      <w:r>
        <w:t>изделие</w:t>
      </w:r>
      <w:r>
        <w:rPr>
          <w:spacing w:val="26"/>
        </w:rPr>
        <w:t xml:space="preserve"> </w:t>
      </w:r>
      <w:r>
        <w:t>и</w:t>
      </w:r>
      <w:r>
        <w:rPr>
          <w:spacing w:val="48"/>
        </w:rPr>
        <w:t xml:space="preserve"> </w:t>
      </w:r>
      <w:r>
        <w:t>другое);</w:t>
      </w:r>
    </w:p>
    <w:p w:rsidR="007F4E71" w:rsidRDefault="002F6E5B">
      <w:pPr>
        <w:pStyle w:val="a3"/>
        <w:spacing w:before="14" w:line="244" w:lineRule="auto"/>
        <w:ind w:right="568"/>
      </w:pPr>
      <w:proofErr w:type="spellStart"/>
      <w:r>
        <w:rPr>
          <w:w w:val="105"/>
        </w:rPr>
        <w:t>медийный</w:t>
      </w:r>
      <w:proofErr w:type="spellEnd"/>
      <w:r>
        <w:rPr>
          <w:w w:val="105"/>
        </w:rPr>
        <w:t xml:space="preserve">   </w:t>
      </w:r>
      <w:r>
        <w:rPr>
          <w:spacing w:val="34"/>
          <w:w w:val="105"/>
        </w:rPr>
        <w:t xml:space="preserve"> </w:t>
      </w:r>
      <w:r>
        <w:rPr>
          <w:w w:val="105"/>
        </w:rPr>
        <w:t xml:space="preserve">продукт   </w:t>
      </w:r>
      <w:r>
        <w:rPr>
          <w:spacing w:val="38"/>
          <w:w w:val="105"/>
        </w:rPr>
        <w:t xml:space="preserve"> </w:t>
      </w:r>
      <w:r>
        <w:rPr>
          <w:w w:val="105"/>
        </w:rPr>
        <w:t xml:space="preserve">(плакат,    </w:t>
      </w:r>
      <w:r>
        <w:rPr>
          <w:spacing w:val="31"/>
          <w:w w:val="105"/>
        </w:rPr>
        <w:t xml:space="preserve"> </w:t>
      </w:r>
      <w:r>
        <w:rPr>
          <w:w w:val="105"/>
        </w:rPr>
        <w:t xml:space="preserve">газета,    </w:t>
      </w:r>
      <w:r>
        <w:rPr>
          <w:spacing w:val="38"/>
          <w:w w:val="105"/>
        </w:rPr>
        <w:t xml:space="preserve"> </w:t>
      </w:r>
      <w:r>
        <w:rPr>
          <w:w w:val="105"/>
        </w:rPr>
        <w:t xml:space="preserve">журнал,    </w:t>
      </w:r>
      <w:r>
        <w:rPr>
          <w:spacing w:val="37"/>
          <w:w w:val="105"/>
        </w:rPr>
        <w:t xml:space="preserve"> </w:t>
      </w:r>
      <w:r>
        <w:rPr>
          <w:w w:val="105"/>
        </w:rPr>
        <w:t xml:space="preserve">рекламная    </w:t>
      </w:r>
      <w:r>
        <w:rPr>
          <w:spacing w:val="39"/>
          <w:w w:val="105"/>
        </w:rPr>
        <w:t xml:space="preserve"> </w:t>
      </w:r>
      <w:r>
        <w:rPr>
          <w:w w:val="105"/>
        </w:rPr>
        <w:t xml:space="preserve">продукция,    </w:t>
      </w:r>
      <w:r>
        <w:rPr>
          <w:spacing w:val="41"/>
          <w:w w:val="105"/>
        </w:rPr>
        <w:t xml:space="preserve"> </w:t>
      </w:r>
      <w:r>
        <w:rPr>
          <w:w w:val="105"/>
        </w:rPr>
        <w:t>фильм</w:t>
      </w:r>
      <w:r>
        <w:rPr>
          <w:spacing w:val="-58"/>
          <w:w w:val="105"/>
        </w:rPr>
        <w:t xml:space="preserve"> </w:t>
      </w:r>
      <w:r>
        <w:rPr>
          <w:w w:val="105"/>
        </w:rPr>
        <w:t>и</w:t>
      </w:r>
      <w:r>
        <w:rPr>
          <w:spacing w:val="3"/>
          <w:w w:val="105"/>
        </w:rPr>
        <w:t xml:space="preserve"> </w:t>
      </w:r>
      <w:r>
        <w:rPr>
          <w:w w:val="105"/>
        </w:rPr>
        <w:t>другие);</w:t>
      </w:r>
    </w:p>
    <w:p w:rsidR="007F4E71" w:rsidRDefault="002F6E5B">
      <w:pPr>
        <w:pStyle w:val="a3"/>
        <w:spacing w:line="252" w:lineRule="auto"/>
        <w:ind w:right="568"/>
      </w:pPr>
      <w:r>
        <w:rPr>
          <w:w w:val="105"/>
        </w:rPr>
        <w:t>публичное</w:t>
      </w:r>
      <w:r>
        <w:rPr>
          <w:spacing w:val="1"/>
          <w:w w:val="105"/>
        </w:rPr>
        <w:t xml:space="preserve"> </w:t>
      </w:r>
      <w:r>
        <w:rPr>
          <w:w w:val="105"/>
        </w:rPr>
        <w:t>мероприятие</w:t>
      </w:r>
      <w:r>
        <w:rPr>
          <w:spacing w:val="1"/>
          <w:w w:val="105"/>
        </w:rPr>
        <w:t xml:space="preserve"> </w:t>
      </w:r>
      <w:r>
        <w:rPr>
          <w:w w:val="105"/>
        </w:rPr>
        <w:t>(образовательное</w:t>
      </w:r>
      <w:r>
        <w:rPr>
          <w:spacing w:val="1"/>
          <w:w w:val="105"/>
        </w:rPr>
        <w:t xml:space="preserve"> </w:t>
      </w:r>
      <w:r>
        <w:rPr>
          <w:w w:val="105"/>
        </w:rPr>
        <w:t>событие,</w:t>
      </w:r>
      <w:r>
        <w:rPr>
          <w:spacing w:val="1"/>
          <w:w w:val="105"/>
        </w:rPr>
        <w:t xml:space="preserve"> </w:t>
      </w:r>
      <w:r>
        <w:rPr>
          <w:w w:val="105"/>
        </w:rPr>
        <w:t>социальное</w:t>
      </w:r>
      <w:r>
        <w:rPr>
          <w:spacing w:val="1"/>
          <w:w w:val="105"/>
        </w:rPr>
        <w:t xml:space="preserve"> </w:t>
      </w:r>
      <w:r>
        <w:rPr>
          <w:w w:val="105"/>
        </w:rPr>
        <w:t>мероприятие</w:t>
      </w:r>
      <w:r>
        <w:rPr>
          <w:spacing w:val="1"/>
          <w:w w:val="105"/>
        </w:rPr>
        <w:t xml:space="preserve"> </w:t>
      </w:r>
      <w:r>
        <w:rPr>
          <w:w w:val="105"/>
        </w:rPr>
        <w:t>(акция),</w:t>
      </w:r>
      <w:r>
        <w:rPr>
          <w:spacing w:val="1"/>
          <w:w w:val="105"/>
        </w:rPr>
        <w:t xml:space="preserve"> </w:t>
      </w:r>
      <w:r>
        <w:rPr>
          <w:w w:val="105"/>
        </w:rPr>
        <w:t>театральная постановка</w:t>
      </w:r>
      <w:r>
        <w:rPr>
          <w:spacing w:val="1"/>
          <w:w w:val="105"/>
        </w:rPr>
        <w:t xml:space="preserve"> </w:t>
      </w:r>
      <w:r>
        <w:rPr>
          <w:w w:val="105"/>
        </w:rPr>
        <w:t>и</w:t>
      </w:r>
      <w:r>
        <w:rPr>
          <w:spacing w:val="10"/>
          <w:w w:val="105"/>
        </w:rPr>
        <w:t xml:space="preserve"> </w:t>
      </w:r>
      <w:r>
        <w:rPr>
          <w:w w:val="105"/>
        </w:rPr>
        <w:t>другие);</w:t>
      </w:r>
    </w:p>
    <w:p w:rsidR="007F4E71" w:rsidRDefault="002F6E5B">
      <w:pPr>
        <w:pStyle w:val="a3"/>
        <w:ind w:left="1096" w:firstLine="0"/>
      </w:pPr>
      <w:r>
        <w:t>отчетные</w:t>
      </w:r>
      <w:r>
        <w:rPr>
          <w:spacing w:val="37"/>
        </w:rPr>
        <w:t xml:space="preserve"> </w:t>
      </w:r>
      <w:r>
        <w:t>материалы</w:t>
      </w:r>
      <w:r>
        <w:rPr>
          <w:spacing w:val="46"/>
        </w:rPr>
        <w:t xml:space="preserve"> </w:t>
      </w:r>
      <w:r>
        <w:t>по</w:t>
      </w:r>
      <w:r>
        <w:rPr>
          <w:spacing w:val="27"/>
        </w:rPr>
        <w:t xml:space="preserve"> </w:t>
      </w:r>
      <w:r>
        <w:t>проекту</w:t>
      </w:r>
      <w:r>
        <w:rPr>
          <w:spacing w:val="25"/>
        </w:rPr>
        <w:t xml:space="preserve"> </w:t>
      </w:r>
      <w:r>
        <w:t>(тексты,</w:t>
      </w:r>
      <w:r>
        <w:rPr>
          <w:spacing w:val="33"/>
        </w:rPr>
        <w:t xml:space="preserve"> </w:t>
      </w:r>
      <w:r>
        <w:t>мультимедийные</w:t>
      </w:r>
      <w:r>
        <w:rPr>
          <w:spacing w:val="29"/>
        </w:rPr>
        <w:t xml:space="preserve"> </w:t>
      </w:r>
      <w:r>
        <w:t>продукты).</w:t>
      </w:r>
    </w:p>
    <w:p w:rsidR="007F4E71" w:rsidRDefault="002F6E5B">
      <w:pPr>
        <w:pStyle w:val="a3"/>
        <w:spacing w:before="6" w:line="247" w:lineRule="auto"/>
        <w:ind w:right="559"/>
      </w:pPr>
      <w:r>
        <w:rPr>
          <w:w w:val="105"/>
        </w:rPr>
        <w:t>При      оценивании       результатов       ПД       следует       ориентироваться       на       то,</w:t>
      </w:r>
      <w:r>
        <w:rPr>
          <w:spacing w:val="1"/>
          <w:w w:val="105"/>
        </w:rPr>
        <w:t xml:space="preserve"> </w:t>
      </w:r>
      <w:r>
        <w:rPr>
          <w:w w:val="105"/>
        </w:rPr>
        <w:t>что</w:t>
      </w:r>
      <w:r>
        <w:rPr>
          <w:spacing w:val="1"/>
          <w:w w:val="105"/>
        </w:rPr>
        <w:t xml:space="preserve"> </w:t>
      </w:r>
      <w:r>
        <w:rPr>
          <w:w w:val="105"/>
        </w:rPr>
        <w:t>основными</w:t>
      </w:r>
      <w:r>
        <w:rPr>
          <w:spacing w:val="1"/>
          <w:w w:val="105"/>
        </w:rPr>
        <w:t xml:space="preserve"> </w:t>
      </w:r>
      <w:r>
        <w:rPr>
          <w:w w:val="105"/>
        </w:rPr>
        <w:t>критериями</w:t>
      </w:r>
      <w:r>
        <w:rPr>
          <w:spacing w:val="1"/>
          <w:w w:val="105"/>
        </w:rPr>
        <w:t xml:space="preserve"> </w:t>
      </w:r>
      <w:r>
        <w:rPr>
          <w:w w:val="105"/>
        </w:rPr>
        <w:t>учебного</w:t>
      </w:r>
      <w:r>
        <w:rPr>
          <w:spacing w:val="1"/>
          <w:w w:val="105"/>
        </w:rPr>
        <w:t xml:space="preserve"> </w:t>
      </w:r>
      <w:r>
        <w:rPr>
          <w:w w:val="105"/>
        </w:rPr>
        <w:t>проекта</w:t>
      </w:r>
      <w:r>
        <w:rPr>
          <w:spacing w:val="1"/>
          <w:w w:val="105"/>
        </w:rPr>
        <w:t xml:space="preserve"> </w:t>
      </w:r>
      <w:r>
        <w:rPr>
          <w:w w:val="105"/>
        </w:rPr>
        <w:t>является</w:t>
      </w:r>
      <w:r>
        <w:rPr>
          <w:spacing w:val="1"/>
          <w:w w:val="105"/>
        </w:rPr>
        <w:t xml:space="preserve"> </w:t>
      </w:r>
      <w:r>
        <w:rPr>
          <w:w w:val="105"/>
        </w:rPr>
        <w:t>то,</w:t>
      </w:r>
      <w:r>
        <w:rPr>
          <w:spacing w:val="1"/>
          <w:w w:val="105"/>
        </w:rPr>
        <w:t xml:space="preserve"> </w:t>
      </w:r>
      <w:r>
        <w:rPr>
          <w:w w:val="105"/>
        </w:rPr>
        <w:t>насколько</w:t>
      </w:r>
      <w:r>
        <w:rPr>
          <w:spacing w:val="1"/>
          <w:w w:val="105"/>
        </w:rPr>
        <w:t xml:space="preserve"> </w:t>
      </w:r>
      <w:r>
        <w:rPr>
          <w:w w:val="105"/>
        </w:rPr>
        <w:t>практичен</w:t>
      </w:r>
      <w:r>
        <w:rPr>
          <w:spacing w:val="1"/>
          <w:w w:val="105"/>
        </w:rPr>
        <w:t xml:space="preserve"> </w:t>
      </w:r>
      <w:r>
        <w:rPr>
          <w:w w:val="105"/>
        </w:rPr>
        <w:t>полученный</w:t>
      </w:r>
      <w:r>
        <w:rPr>
          <w:spacing w:val="1"/>
          <w:w w:val="105"/>
        </w:rPr>
        <w:t xml:space="preserve"> </w:t>
      </w:r>
      <w:r>
        <w:rPr>
          <w:w w:val="105"/>
        </w:rPr>
        <w:t>результат, то есть насколько эффективно этот результат (техническое устройство, программный</w:t>
      </w:r>
      <w:r>
        <w:rPr>
          <w:spacing w:val="1"/>
          <w:w w:val="105"/>
        </w:rPr>
        <w:t xml:space="preserve"> </w:t>
      </w:r>
      <w:r>
        <w:rPr>
          <w:w w:val="105"/>
        </w:rPr>
        <w:t>продукт,</w:t>
      </w:r>
      <w:r>
        <w:rPr>
          <w:spacing w:val="-6"/>
          <w:w w:val="105"/>
        </w:rPr>
        <w:t xml:space="preserve"> </w:t>
      </w:r>
      <w:r>
        <w:rPr>
          <w:w w:val="105"/>
        </w:rPr>
        <w:t>инженерная</w:t>
      </w:r>
      <w:r>
        <w:rPr>
          <w:spacing w:val="-1"/>
          <w:w w:val="105"/>
        </w:rPr>
        <w:t xml:space="preserve"> </w:t>
      </w:r>
      <w:r>
        <w:rPr>
          <w:w w:val="105"/>
        </w:rPr>
        <w:t>конструкция</w:t>
      </w:r>
      <w:r>
        <w:rPr>
          <w:spacing w:val="-6"/>
          <w:w w:val="105"/>
        </w:rPr>
        <w:t xml:space="preserve"> </w:t>
      </w:r>
      <w:r>
        <w:rPr>
          <w:w w:val="105"/>
        </w:rPr>
        <w:t>и</w:t>
      </w:r>
      <w:r>
        <w:rPr>
          <w:spacing w:val="-2"/>
          <w:w w:val="105"/>
        </w:rPr>
        <w:t xml:space="preserve"> </w:t>
      </w:r>
      <w:r>
        <w:rPr>
          <w:w w:val="105"/>
        </w:rPr>
        <w:t>другие)</w:t>
      </w:r>
      <w:r>
        <w:rPr>
          <w:spacing w:val="-3"/>
          <w:w w:val="105"/>
        </w:rPr>
        <w:t xml:space="preserve"> </w:t>
      </w:r>
      <w:r>
        <w:rPr>
          <w:w w:val="105"/>
        </w:rPr>
        <w:t>помогает</w:t>
      </w:r>
      <w:r>
        <w:rPr>
          <w:spacing w:val="1"/>
          <w:w w:val="105"/>
        </w:rPr>
        <w:t xml:space="preserve"> </w:t>
      </w:r>
      <w:r>
        <w:rPr>
          <w:w w:val="105"/>
        </w:rPr>
        <w:t>решить</w:t>
      </w:r>
      <w:r>
        <w:rPr>
          <w:spacing w:val="-1"/>
          <w:w w:val="105"/>
        </w:rPr>
        <w:t xml:space="preserve"> </w:t>
      </w:r>
      <w:r>
        <w:rPr>
          <w:w w:val="105"/>
        </w:rPr>
        <w:t>заявленную</w:t>
      </w:r>
      <w:r>
        <w:rPr>
          <w:spacing w:val="1"/>
          <w:w w:val="105"/>
        </w:rPr>
        <w:t xml:space="preserve"> </w:t>
      </w:r>
      <w:r>
        <w:rPr>
          <w:w w:val="105"/>
        </w:rPr>
        <w:t>проблему.</w:t>
      </w:r>
    </w:p>
    <w:p w:rsidR="007F4E71" w:rsidRDefault="002F6E5B">
      <w:pPr>
        <w:pStyle w:val="a3"/>
        <w:spacing w:before="5" w:line="247" w:lineRule="auto"/>
        <w:ind w:right="560"/>
      </w:pPr>
      <w:r>
        <w:rPr>
          <w:w w:val="105"/>
        </w:rPr>
        <w:t>Оценка</w:t>
      </w:r>
      <w:r>
        <w:rPr>
          <w:spacing w:val="1"/>
          <w:w w:val="105"/>
        </w:rPr>
        <w:t xml:space="preserve"> </w:t>
      </w:r>
      <w:r>
        <w:rPr>
          <w:w w:val="105"/>
        </w:rPr>
        <w:t>результатов</w:t>
      </w:r>
      <w:r>
        <w:rPr>
          <w:spacing w:val="1"/>
          <w:w w:val="105"/>
        </w:rPr>
        <w:t xml:space="preserve"> </w:t>
      </w:r>
      <w:r>
        <w:rPr>
          <w:w w:val="105"/>
        </w:rPr>
        <w:t>УИД</w:t>
      </w:r>
      <w:r>
        <w:rPr>
          <w:spacing w:val="1"/>
          <w:w w:val="105"/>
        </w:rPr>
        <w:t xml:space="preserve"> </w:t>
      </w:r>
      <w:r>
        <w:rPr>
          <w:w w:val="105"/>
        </w:rPr>
        <w:t>должна</w:t>
      </w:r>
      <w:r>
        <w:rPr>
          <w:spacing w:val="1"/>
          <w:w w:val="105"/>
        </w:rPr>
        <w:t xml:space="preserve"> </w:t>
      </w:r>
      <w:r>
        <w:rPr>
          <w:w w:val="105"/>
        </w:rPr>
        <w:t>учитывать</w:t>
      </w:r>
      <w:r>
        <w:rPr>
          <w:spacing w:val="1"/>
          <w:w w:val="105"/>
        </w:rPr>
        <w:t xml:space="preserve"> </w:t>
      </w:r>
      <w:r>
        <w:rPr>
          <w:w w:val="105"/>
        </w:rPr>
        <w:t>то,</w:t>
      </w:r>
      <w:r>
        <w:rPr>
          <w:spacing w:val="1"/>
          <w:w w:val="105"/>
        </w:rPr>
        <w:t xml:space="preserve"> </w:t>
      </w:r>
      <w:r>
        <w:rPr>
          <w:w w:val="105"/>
        </w:rPr>
        <w:t>насколько</w:t>
      </w:r>
      <w:r>
        <w:rPr>
          <w:spacing w:val="1"/>
          <w:w w:val="105"/>
        </w:rPr>
        <w:t xml:space="preserve"> </w:t>
      </w:r>
      <w:r>
        <w:rPr>
          <w:w w:val="105"/>
        </w:rPr>
        <w:t>обучающимся</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rPr>
          <w:w w:val="105"/>
        </w:rPr>
        <w:t>проведения</w:t>
      </w:r>
      <w:r>
        <w:rPr>
          <w:spacing w:val="3"/>
          <w:w w:val="105"/>
        </w:rPr>
        <w:t xml:space="preserve"> </w:t>
      </w:r>
      <w:r>
        <w:rPr>
          <w:w w:val="105"/>
        </w:rPr>
        <w:t>исследования</w:t>
      </w:r>
      <w:r>
        <w:rPr>
          <w:spacing w:val="2"/>
          <w:w w:val="105"/>
        </w:rPr>
        <w:t xml:space="preserve"> </w:t>
      </w:r>
      <w:r>
        <w:rPr>
          <w:w w:val="105"/>
        </w:rPr>
        <w:t>удалось</w:t>
      </w:r>
      <w:r>
        <w:rPr>
          <w:spacing w:val="-7"/>
          <w:w w:val="105"/>
        </w:rPr>
        <w:t xml:space="preserve"> </w:t>
      </w:r>
      <w:r>
        <w:rPr>
          <w:w w:val="105"/>
        </w:rPr>
        <w:t>продемонстрировать</w:t>
      </w:r>
      <w:r>
        <w:rPr>
          <w:spacing w:val="-5"/>
          <w:w w:val="105"/>
        </w:rPr>
        <w:t xml:space="preserve"> </w:t>
      </w:r>
      <w:r>
        <w:rPr>
          <w:w w:val="105"/>
        </w:rPr>
        <w:t>базовые</w:t>
      </w:r>
      <w:r>
        <w:rPr>
          <w:spacing w:val="-6"/>
          <w:w w:val="105"/>
        </w:rPr>
        <w:t xml:space="preserve"> </w:t>
      </w:r>
      <w:r>
        <w:rPr>
          <w:w w:val="105"/>
        </w:rPr>
        <w:t>проектные</w:t>
      </w:r>
      <w:r>
        <w:rPr>
          <w:spacing w:val="-8"/>
          <w:w w:val="105"/>
        </w:rPr>
        <w:t xml:space="preserve"> </w:t>
      </w:r>
      <w:r>
        <w:rPr>
          <w:w w:val="105"/>
        </w:rPr>
        <w:t>действия:</w:t>
      </w:r>
    </w:p>
    <w:p w:rsidR="007F4E71" w:rsidRDefault="002F6E5B">
      <w:pPr>
        <w:pStyle w:val="a3"/>
        <w:spacing w:line="252" w:lineRule="auto"/>
        <w:ind w:left="1096" w:right="4245" w:firstLine="0"/>
        <w:jc w:val="left"/>
      </w:pPr>
      <w:r>
        <w:t>понимание</w:t>
      </w:r>
      <w:r>
        <w:rPr>
          <w:spacing w:val="1"/>
        </w:rPr>
        <w:t xml:space="preserve"> </w:t>
      </w:r>
      <w:r>
        <w:t>проблемы,</w:t>
      </w:r>
      <w:r>
        <w:rPr>
          <w:spacing w:val="1"/>
        </w:rPr>
        <w:t xml:space="preserve"> </w:t>
      </w:r>
      <w:r>
        <w:t>связанных</w:t>
      </w:r>
      <w:r>
        <w:rPr>
          <w:spacing w:val="1"/>
        </w:rPr>
        <w:t xml:space="preserve"> </w:t>
      </w:r>
      <w:r>
        <w:t>с</w:t>
      </w:r>
      <w:r>
        <w:rPr>
          <w:spacing w:val="1"/>
        </w:rPr>
        <w:t xml:space="preserve"> </w:t>
      </w:r>
      <w:r>
        <w:t>нею</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умение определить оптимальный путь решения проблемы;</w:t>
      </w:r>
      <w:r>
        <w:rPr>
          <w:spacing w:val="-55"/>
        </w:rPr>
        <w:t xml:space="preserve"> </w:t>
      </w:r>
      <w:r>
        <w:t>умение планировать</w:t>
      </w:r>
      <w:r>
        <w:rPr>
          <w:spacing w:val="7"/>
        </w:rPr>
        <w:t xml:space="preserve"> </w:t>
      </w:r>
      <w:r>
        <w:t>и</w:t>
      </w:r>
      <w:r>
        <w:rPr>
          <w:spacing w:val="12"/>
        </w:rPr>
        <w:t xml:space="preserve"> </w:t>
      </w:r>
      <w:r>
        <w:t>работать</w:t>
      </w:r>
      <w:r>
        <w:rPr>
          <w:spacing w:val="6"/>
        </w:rPr>
        <w:t xml:space="preserve"> </w:t>
      </w:r>
      <w:r>
        <w:t>по</w:t>
      </w:r>
      <w:r>
        <w:rPr>
          <w:spacing w:val="11"/>
        </w:rPr>
        <w:t xml:space="preserve"> </w:t>
      </w:r>
      <w:r>
        <w:t>плану;</w:t>
      </w:r>
    </w:p>
    <w:p w:rsidR="007F4E71" w:rsidRDefault="002F6E5B">
      <w:pPr>
        <w:pStyle w:val="a3"/>
        <w:spacing w:line="252" w:lineRule="auto"/>
        <w:ind w:left="1096" w:right="550" w:firstLine="0"/>
        <w:jc w:val="left"/>
      </w:pPr>
      <w:r>
        <w:rPr>
          <w:w w:val="105"/>
        </w:rPr>
        <w:t>умение реализовать проектный замысел и оформить его в виде реального «продукта»;</w:t>
      </w:r>
      <w:r>
        <w:rPr>
          <w:spacing w:val="1"/>
          <w:w w:val="105"/>
        </w:rPr>
        <w:t xml:space="preserve"> </w:t>
      </w:r>
      <w:r>
        <w:rPr>
          <w:w w:val="105"/>
        </w:rPr>
        <w:t>умение</w:t>
      </w:r>
      <w:r>
        <w:rPr>
          <w:spacing w:val="9"/>
          <w:w w:val="105"/>
        </w:rPr>
        <w:t xml:space="preserve"> </w:t>
      </w:r>
      <w:r>
        <w:rPr>
          <w:w w:val="105"/>
        </w:rPr>
        <w:t>осуществлять</w:t>
      </w:r>
      <w:r>
        <w:rPr>
          <w:spacing w:val="9"/>
          <w:w w:val="105"/>
        </w:rPr>
        <w:t xml:space="preserve"> </w:t>
      </w:r>
      <w:r>
        <w:rPr>
          <w:w w:val="105"/>
        </w:rPr>
        <w:t>самооценку</w:t>
      </w:r>
      <w:r>
        <w:rPr>
          <w:spacing w:val="10"/>
          <w:w w:val="105"/>
        </w:rPr>
        <w:t xml:space="preserve"> </w:t>
      </w:r>
      <w:r>
        <w:rPr>
          <w:w w:val="105"/>
        </w:rPr>
        <w:t>деятельности</w:t>
      </w:r>
      <w:r>
        <w:rPr>
          <w:spacing w:val="13"/>
          <w:w w:val="105"/>
        </w:rPr>
        <w:t xml:space="preserve"> </w:t>
      </w:r>
      <w:r>
        <w:rPr>
          <w:w w:val="105"/>
        </w:rPr>
        <w:t>и</w:t>
      </w:r>
      <w:r>
        <w:rPr>
          <w:spacing w:val="13"/>
          <w:w w:val="105"/>
        </w:rPr>
        <w:t xml:space="preserve"> </w:t>
      </w:r>
      <w:r>
        <w:rPr>
          <w:w w:val="105"/>
        </w:rPr>
        <w:t>результата,</w:t>
      </w:r>
      <w:r>
        <w:rPr>
          <w:spacing w:val="9"/>
          <w:w w:val="105"/>
        </w:rPr>
        <w:t xml:space="preserve"> </w:t>
      </w:r>
      <w:proofErr w:type="spellStart"/>
      <w:r>
        <w:rPr>
          <w:w w:val="105"/>
        </w:rPr>
        <w:t>взаимоценку</w:t>
      </w:r>
      <w:proofErr w:type="spellEnd"/>
      <w:r>
        <w:rPr>
          <w:spacing w:val="14"/>
          <w:w w:val="105"/>
        </w:rPr>
        <w:t xml:space="preserve"> </w:t>
      </w:r>
      <w:r>
        <w:rPr>
          <w:w w:val="105"/>
        </w:rPr>
        <w:t>деятельности</w:t>
      </w:r>
      <w:r>
        <w:rPr>
          <w:spacing w:val="17"/>
          <w:w w:val="105"/>
        </w:rPr>
        <w:t xml:space="preserve"> </w:t>
      </w:r>
      <w:r>
        <w:rPr>
          <w:w w:val="105"/>
        </w:rPr>
        <w:t>в</w:t>
      </w:r>
    </w:p>
    <w:p w:rsidR="007F4E71" w:rsidRDefault="002F6E5B">
      <w:pPr>
        <w:pStyle w:val="a3"/>
        <w:spacing w:line="263" w:lineRule="exact"/>
        <w:ind w:firstLine="0"/>
        <w:jc w:val="left"/>
      </w:pPr>
      <w:r>
        <w:rPr>
          <w:w w:val="105"/>
        </w:rPr>
        <w:t>группе.</w:t>
      </w:r>
    </w:p>
    <w:p w:rsidR="007F4E71" w:rsidRDefault="002F6E5B">
      <w:pPr>
        <w:pStyle w:val="a3"/>
        <w:spacing w:line="263" w:lineRule="exact"/>
        <w:ind w:left="1096" w:firstLine="0"/>
      </w:pPr>
      <w:r>
        <w:t>В</w:t>
      </w:r>
      <w:r>
        <w:rPr>
          <w:spacing w:val="31"/>
        </w:rPr>
        <w:t xml:space="preserve"> </w:t>
      </w:r>
      <w:r>
        <w:t>процессе</w:t>
      </w:r>
      <w:r>
        <w:rPr>
          <w:spacing w:val="25"/>
        </w:rPr>
        <w:t xml:space="preserve"> </w:t>
      </w:r>
      <w:r>
        <w:t>публичной</w:t>
      </w:r>
      <w:r>
        <w:rPr>
          <w:spacing w:val="35"/>
        </w:rPr>
        <w:t xml:space="preserve"> </w:t>
      </w:r>
      <w:r>
        <w:t>презентации</w:t>
      </w:r>
      <w:r>
        <w:rPr>
          <w:spacing w:val="33"/>
        </w:rPr>
        <w:t xml:space="preserve"> </w:t>
      </w:r>
      <w:r>
        <w:t>результатов</w:t>
      </w:r>
      <w:r>
        <w:rPr>
          <w:spacing w:val="34"/>
        </w:rPr>
        <w:t xml:space="preserve"> </w:t>
      </w:r>
      <w:r>
        <w:t>проекта</w:t>
      </w:r>
      <w:r>
        <w:rPr>
          <w:spacing w:val="47"/>
        </w:rPr>
        <w:t xml:space="preserve"> </w:t>
      </w:r>
      <w:r>
        <w:t>оценивается:</w:t>
      </w:r>
    </w:p>
    <w:p w:rsidR="007F4E71" w:rsidRDefault="002F6E5B">
      <w:pPr>
        <w:pStyle w:val="a3"/>
        <w:tabs>
          <w:tab w:val="left" w:pos="2778"/>
          <w:tab w:val="left" w:pos="5830"/>
          <w:tab w:val="left" w:pos="6938"/>
          <w:tab w:val="left" w:pos="9428"/>
        </w:tabs>
        <w:spacing w:before="15" w:line="247" w:lineRule="auto"/>
        <w:ind w:right="561"/>
      </w:pPr>
      <w:r>
        <w:rPr>
          <w:w w:val="105"/>
        </w:rPr>
        <w:t>качество</w:t>
      </w:r>
      <w:r>
        <w:rPr>
          <w:spacing w:val="1"/>
          <w:w w:val="105"/>
        </w:rPr>
        <w:t xml:space="preserve"> </w:t>
      </w:r>
      <w:r>
        <w:rPr>
          <w:w w:val="105"/>
        </w:rPr>
        <w:t>защиты</w:t>
      </w:r>
      <w:r>
        <w:rPr>
          <w:spacing w:val="1"/>
          <w:w w:val="105"/>
        </w:rPr>
        <w:t xml:space="preserve"> </w:t>
      </w:r>
      <w:r>
        <w:rPr>
          <w:w w:val="105"/>
        </w:rPr>
        <w:t>проекта</w:t>
      </w:r>
      <w:r>
        <w:rPr>
          <w:spacing w:val="1"/>
          <w:w w:val="105"/>
        </w:rPr>
        <w:t xml:space="preserve"> </w:t>
      </w:r>
      <w:r>
        <w:rPr>
          <w:w w:val="105"/>
        </w:rPr>
        <w:t>(четкость</w:t>
      </w:r>
      <w:r>
        <w:rPr>
          <w:spacing w:val="1"/>
          <w:w w:val="105"/>
        </w:rPr>
        <w:t xml:space="preserve"> </w:t>
      </w:r>
      <w:r>
        <w:rPr>
          <w:w w:val="105"/>
        </w:rPr>
        <w:t>и</w:t>
      </w:r>
      <w:r>
        <w:rPr>
          <w:spacing w:val="1"/>
          <w:w w:val="105"/>
        </w:rPr>
        <w:t xml:space="preserve"> </w:t>
      </w:r>
      <w:r>
        <w:rPr>
          <w:w w:val="105"/>
        </w:rPr>
        <w:t>ясность</w:t>
      </w:r>
      <w:r>
        <w:rPr>
          <w:spacing w:val="1"/>
          <w:w w:val="105"/>
        </w:rPr>
        <w:t xml:space="preserve"> </w:t>
      </w:r>
      <w:r>
        <w:rPr>
          <w:w w:val="105"/>
        </w:rPr>
        <w:t>изложения</w:t>
      </w:r>
      <w:r>
        <w:rPr>
          <w:spacing w:val="1"/>
          <w:w w:val="105"/>
        </w:rPr>
        <w:t xml:space="preserve"> </w:t>
      </w:r>
      <w:r>
        <w:rPr>
          <w:w w:val="105"/>
        </w:rPr>
        <w:t>задачи;</w:t>
      </w:r>
      <w:r>
        <w:rPr>
          <w:spacing w:val="1"/>
          <w:w w:val="105"/>
        </w:rPr>
        <w:t xml:space="preserve"> </w:t>
      </w:r>
      <w:r>
        <w:rPr>
          <w:w w:val="105"/>
        </w:rPr>
        <w:t>убедительность</w:t>
      </w:r>
      <w:r>
        <w:rPr>
          <w:spacing w:val="1"/>
          <w:w w:val="105"/>
        </w:rPr>
        <w:t xml:space="preserve"> </w:t>
      </w:r>
      <w:r>
        <w:rPr>
          <w:w w:val="105"/>
        </w:rPr>
        <w:t>рассуждений;</w:t>
      </w:r>
      <w:r>
        <w:rPr>
          <w:w w:val="105"/>
        </w:rPr>
        <w:tab/>
        <w:t>последовательность</w:t>
      </w:r>
      <w:r>
        <w:rPr>
          <w:w w:val="105"/>
        </w:rPr>
        <w:tab/>
        <w:t>в</w:t>
      </w:r>
      <w:r>
        <w:rPr>
          <w:w w:val="105"/>
        </w:rPr>
        <w:tab/>
        <w:t>аргументации;</w:t>
      </w:r>
      <w:r>
        <w:rPr>
          <w:w w:val="105"/>
        </w:rPr>
        <w:tab/>
      </w:r>
      <w:r>
        <w:t>логичность</w:t>
      </w:r>
      <w:r>
        <w:rPr>
          <w:spacing w:val="-56"/>
        </w:rPr>
        <w:t xml:space="preserve"> </w:t>
      </w:r>
      <w:r>
        <w:rPr>
          <w:w w:val="105"/>
        </w:rPr>
        <w:t>и оригинальность);</w:t>
      </w:r>
    </w:p>
    <w:p w:rsidR="007F4E71" w:rsidRDefault="002F6E5B">
      <w:pPr>
        <w:pStyle w:val="a3"/>
        <w:spacing w:before="4" w:line="244" w:lineRule="auto"/>
        <w:ind w:right="559"/>
      </w:pPr>
      <w:r>
        <w:rPr>
          <w:w w:val="105"/>
        </w:rPr>
        <w:t>качество</w:t>
      </w:r>
      <w:r>
        <w:rPr>
          <w:spacing w:val="1"/>
          <w:w w:val="105"/>
        </w:rPr>
        <w:t xml:space="preserve"> </w:t>
      </w:r>
      <w:r>
        <w:rPr>
          <w:w w:val="105"/>
        </w:rPr>
        <w:t>наглядного</w:t>
      </w:r>
      <w:r>
        <w:rPr>
          <w:spacing w:val="1"/>
          <w:w w:val="105"/>
        </w:rPr>
        <w:t xml:space="preserve"> </w:t>
      </w:r>
      <w:r>
        <w:rPr>
          <w:w w:val="105"/>
        </w:rPr>
        <w:t>представления</w:t>
      </w:r>
      <w:r>
        <w:rPr>
          <w:spacing w:val="1"/>
          <w:w w:val="105"/>
        </w:rPr>
        <w:t xml:space="preserve"> </w:t>
      </w:r>
      <w:r>
        <w:rPr>
          <w:w w:val="105"/>
        </w:rPr>
        <w:t>проекта</w:t>
      </w:r>
      <w:r>
        <w:rPr>
          <w:spacing w:val="1"/>
          <w:w w:val="105"/>
        </w:rPr>
        <w:t xml:space="preserve"> </w:t>
      </w:r>
      <w:r>
        <w:rPr>
          <w:w w:val="105"/>
        </w:rPr>
        <w:t>(использование</w:t>
      </w:r>
      <w:r>
        <w:rPr>
          <w:spacing w:val="1"/>
          <w:w w:val="105"/>
        </w:rPr>
        <w:t xml:space="preserve"> </w:t>
      </w:r>
      <w:r>
        <w:rPr>
          <w:w w:val="105"/>
        </w:rPr>
        <w:t>рисунков,</w:t>
      </w:r>
      <w:r>
        <w:rPr>
          <w:spacing w:val="1"/>
          <w:w w:val="105"/>
        </w:rPr>
        <w:t xml:space="preserve"> </w:t>
      </w:r>
      <w:r>
        <w:rPr>
          <w:w w:val="105"/>
        </w:rPr>
        <w:t>схем,</w:t>
      </w:r>
      <w:r>
        <w:rPr>
          <w:spacing w:val="1"/>
          <w:w w:val="105"/>
        </w:rPr>
        <w:t xml:space="preserve"> </w:t>
      </w:r>
      <w:r>
        <w:rPr>
          <w:w w:val="105"/>
        </w:rPr>
        <w:t>графиков,</w:t>
      </w:r>
      <w:r>
        <w:rPr>
          <w:spacing w:val="1"/>
          <w:w w:val="105"/>
        </w:rPr>
        <w:t xml:space="preserve"> </w:t>
      </w:r>
      <w:r>
        <w:rPr>
          <w:w w:val="105"/>
        </w:rPr>
        <w:t>моделей и других</w:t>
      </w:r>
      <w:r>
        <w:rPr>
          <w:spacing w:val="3"/>
          <w:w w:val="105"/>
        </w:rPr>
        <w:t xml:space="preserve"> </w:t>
      </w:r>
      <w:r>
        <w:rPr>
          <w:w w:val="105"/>
        </w:rPr>
        <w:t>средств</w:t>
      </w:r>
      <w:r>
        <w:rPr>
          <w:spacing w:val="3"/>
          <w:w w:val="105"/>
        </w:rPr>
        <w:t xml:space="preserve"> </w:t>
      </w:r>
      <w:r>
        <w:rPr>
          <w:w w:val="105"/>
        </w:rPr>
        <w:t>наглядной</w:t>
      </w:r>
      <w:r>
        <w:rPr>
          <w:spacing w:val="7"/>
          <w:w w:val="105"/>
        </w:rPr>
        <w:t xml:space="preserve"> </w:t>
      </w:r>
      <w:r>
        <w:rPr>
          <w:w w:val="105"/>
        </w:rPr>
        <w:t>презентации);</w:t>
      </w:r>
    </w:p>
    <w:p w:rsidR="007F4E71" w:rsidRDefault="002F6E5B">
      <w:pPr>
        <w:pStyle w:val="a3"/>
        <w:spacing w:line="252" w:lineRule="auto"/>
        <w:ind w:right="573"/>
      </w:pPr>
      <w:r>
        <w:rPr>
          <w:w w:val="105"/>
        </w:rPr>
        <w:t>качество</w:t>
      </w:r>
      <w:r>
        <w:rPr>
          <w:spacing w:val="1"/>
          <w:w w:val="105"/>
        </w:rPr>
        <w:t xml:space="preserve"> </w:t>
      </w:r>
      <w:r>
        <w:rPr>
          <w:w w:val="105"/>
        </w:rPr>
        <w:t>письменного</w:t>
      </w:r>
      <w:r>
        <w:rPr>
          <w:spacing w:val="1"/>
          <w:w w:val="105"/>
        </w:rPr>
        <w:t xml:space="preserve"> </w:t>
      </w:r>
      <w:r>
        <w:rPr>
          <w:w w:val="105"/>
        </w:rPr>
        <w:t>текста</w:t>
      </w:r>
      <w:r>
        <w:rPr>
          <w:spacing w:val="1"/>
          <w:w w:val="105"/>
        </w:rPr>
        <w:t xml:space="preserve"> </w:t>
      </w:r>
      <w:r>
        <w:rPr>
          <w:w w:val="105"/>
        </w:rPr>
        <w:t>(соответствие</w:t>
      </w:r>
      <w:r>
        <w:rPr>
          <w:spacing w:val="1"/>
          <w:w w:val="105"/>
        </w:rPr>
        <w:t xml:space="preserve"> </w:t>
      </w:r>
      <w:r>
        <w:rPr>
          <w:w w:val="105"/>
        </w:rPr>
        <w:t>плану,</w:t>
      </w:r>
      <w:r>
        <w:rPr>
          <w:spacing w:val="1"/>
          <w:w w:val="105"/>
        </w:rPr>
        <w:t xml:space="preserve"> </w:t>
      </w:r>
      <w:r>
        <w:rPr>
          <w:w w:val="105"/>
        </w:rPr>
        <w:t>оформление</w:t>
      </w:r>
      <w:r>
        <w:rPr>
          <w:spacing w:val="1"/>
          <w:w w:val="105"/>
        </w:rPr>
        <w:t xml:space="preserve"> </w:t>
      </w:r>
      <w:r>
        <w:rPr>
          <w:w w:val="105"/>
        </w:rPr>
        <w:t>работы,</w:t>
      </w:r>
      <w:r>
        <w:rPr>
          <w:spacing w:val="1"/>
          <w:w w:val="105"/>
        </w:rPr>
        <w:t xml:space="preserve"> </w:t>
      </w:r>
      <w:r>
        <w:rPr>
          <w:w w:val="105"/>
        </w:rPr>
        <w:t>грамотность</w:t>
      </w:r>
      <w:r>
        <w:rPr>
          <w:spacing w:val="1"/>
          <w:w w:val="105"/>
        </w:rPr>
        <w:t xml:space="preserve"> </w:t>
      </w:r>
      <w:r>
        <w:rPr>
          <w:w w:val="105"/>
        </w:rPr>
        <w:t>изложения);</w:t>
      </w:r>
    </w:p>
    <w:p w:rsidR="007F4E71" w:rsidRDefault="002F6E5B">
      <w:pPr>
        <w:pStyle w:val="a3"/>
        <w:spacing w:line="252" w:lineRule="auto"/>
        <w:ind w:right="551"/>
      </w:pPr>
      <w:r>
        <w:rPr>
          <w:w w:val="105"/>
        </w:rPr>
        <w:t>уровень</w:t>
      </w:r>
      <w:r>
        <w:rPr>
          <w:spacing w:val="1"/>
          <w:w w:val="105"/>
        </w:rPr>
        <w:t xml:space="preserve"> </w:t>
      </w:r>
      <w:r>
        <w:rPr>
          <w:w w:val="105"/>
        </w:rPr>
        <w:t>коммуникативных</w:t>
      </w:r>
      <w:r>
        <w:rPr>
          <w:spacing w:val="1"/>
          <w:w w:val="105"/>
        </w:rPr>
        <w:t xml:space="preserve"> </w:t>
      </w:r>
      <w:r>
        <w:rPr>
          <w:w w:val="105"/>
        </w:rPr>
        <w:t>умений</w:t>
      </w:r>
      <w:r>
        <w:rPr>
          <w:spacing w:val="1"/>
          <w:w w:val="105"/>
        </w:rPr>
        <w:t xml:space="preserve"> </w:t>
      </w:r>
      <w:r>
        <w:rPr>
          <w:w w:val="105"/>
        </w:rPr>
        <w:t>(умение</w:t>
      </w:r>
      <w:r>
        <w:rPr>
          <w:spacing w:val="1"/>
          <w:w w:val="105"/>
        </w:rPr>
        <w:t xml:space="preserve"> </w:t>
      </w:r>
      <w:r>
        <w:rPr>
          <w:w w:val="105"/>
        </w:rPr>
        <w:t>отвечать</w:t>
      </w:r>
      <w:r>
        <w:rPr>
          <w:spacing w:val="1"/>
          <w:w w:val="105"/>
        </w:rPr>
        <w:t xml:space="preserve"> </w:t>
      </w:r>
      <w:r>
        <w:rPr>
          <w:w w:val="105"/>
        </w:rPr>
        <w:t>на</w:t>
      </w:r>
      <w:r>
        <w:rPr>
          <w:spacing w:val="1"/>
          <w:w w:val="105"/>
        </w:rPr>
        <w:t xml:space="preserve"> </w:t>
      </w:r>
      <w:r>
        <w:rPr>
          <w:w w:val="105"/>
        </w:rPr>
        <w:t>поставленные</w:t>
      </w:r>
      <w:r>
        <w:rPr>
          <w:spacing w:val="1"/>
          <w:w w:val="105"/>
        </w:rPr>
        <w:t xml:space="preserve"> </w:t>
      </w:r>
      <w:r>
        <w:rPr>
          <w:w w:val="105"/>
        </w:rPr>
        <w:t>вопросы,</w:t>
      </w:r>
      <w:r>
        <w:rPr>
          <w:spacing w:val="1"/>
          <w:w w:val="105"/>
        </w:rPr>
        <w:t xml:space="preserve"> </w:t>
      </w:r>
      <w:r>
        <w:rPr>
          <w:w w:val="105"/>
        </w:rPr>
        <w:t>аргументировать        и         отстаивать         собственную         точку         зрения,         участвовать</w:t>
      </w:r>
      <w:r>
        <w:rPr>
          <w:spacing w:val="1"/>
          <w:w w:val="105"/>
        </w:rPr>
        <w:t xml:space="preserve"> </w:t>
      </w:r>
      <w:r>
        <w:rPr>
          <w:w w:val="105"/>
        </w:rPr>
        <w:t>в</w:t>
      </w:r>
      <w:r>
        <w:rPr>
          <w:spacing w:val="1"/>
          <w:w w:val="105"/>
        </w:rPr>
        <w:t xml:space="preserve"> </w:t>
      </w:r>
      <w:r>
        <w:rPr>
          <w:w w:val="105"/>
        </w:rPr>
        <w:t>дискуссии).</w:t>
      </w:r>
    </w:p>
    <w:p w:rsidR="007F4E71" w:rsidRDefault="002F6E5B">
      <w:pPr>
        <w:pStyle w:val="2"/>
        <w:spacing w:before="6" w:line="261" w:lineRule="exact"/>
        <w:ind w:left="1096"/>
      </w:pPr>
      <w:r>
        <w:rPr>
          <w:spacing w:val="-1"/>
          <w:w w:val="105"/>
        </w:rPr>
        <w:t>2.2.3.</w:t>
      </w:r>
      <w:r>
        <w:rPr>
          <w:spacing w:val="-15"/>
          <w:w w:val="105"/>
        </w:rPr>
        <w:t xml:space="preserve"> </w:t>
      </w:r>
      <w:r>
        <w:rPr>
          <w:spacing w:val="-1"/>
          <w:w w:val="105"/>
        </w:rPr>
        <w:t>Организационный</w:t>
      </w:r>
      <w:r>
        <w:rPr>
          <w:spacing w:val="-7"/>
          <w:w w:val="105"/>
        </w:rPr>
        <w:t xml:space="preserve"> </w:t>
      </w:r>
      <w:r>
        <w:rPr>
          <w:w w:val="105"/>
        </w:rPr>
        <w:t>раздел.</w:t>
      </w:r>
    </w:p>
    <w:p w:rsidR="007F4E71" w:rsidRDefault="002F6E5B">
      <w:pPr>
        <w:pStyle w:val="a3"/>
        <w:tabs>
          <w:tab w:val="left" w:pos="2637"/>
          <w:tab w:val="left" w:pos="5076"/>
          <w:tab w:val="left" w:pos="7046"/>
          <w:tab w:val="left" w:pos="9658"/>
        </w:tabs>
        <w:spacing w:line="252" w:lineRule="auto"/>
        <w:ind w:right="568"/>
      </w:pPr>
      <w:r>
        <w:rPr>
          <w:w w:val="105"/>
        </w:rPr>
        <w:t>Формы</w:t>
      </w:r>
      <w:r>
        <w:rPr>
          <w:w w:val="105"/>
        </w:rPr>
        <w:tab/>
        <w:t>взаимодействия</w:t>
      </w:r>
      <w:r>
        <w:rPr>
          <w:w w:val="105"/>
        </w:rPr>
        <w:tab/>
        <w:t>участников</w:t>
      </w:r>
      <w:r>
        <w:rPr>
          <w:w w:val="105"/>
        </w:rPr>
        <w:tab/>
        <w:t>образовательного</w:t>
      </w:r>
      <w:r>
        <w:rPr>
          <w:w w:val="105"/>
        </w:rPr>
        <w:tab/>
      </w:r>
      <w:r>
        <w:rPr>
          <w:spacing w:val="-2"/>
          <w:w w:val="105"/>
        </w:rPr>
        <w:t>процесса</w:t>
      </w:r>
      <w:r>
        <w:rPr>
          <w:spacing w:val="-58"/>
          <w:w w:val="105"/>
        </w:rPr>
        <w:t xml:space="preserve"> </w:t>
      </w:r>
      <w:r>
        <w:rPr>
          <w:w w:val="105"/>
        </w:rPr>
        <w:t>при</w:t>
      </w:r>
      <w:r>
        <w:rPr>
          <w:spacing w:val="-1"/>
          <w:w w:val="105"/>
        </w:rPr>
        <w:t xml:space="preserve"> </w:t>
      </w:r>
      <w:r>
        <w:rPr>
          <w:w w:val="105"/>
        </w:rPr>
        <w:t>создании</w:t>
      </w:r>
      <w:r>
        <w:rPr>
          <w:spacing w:val="3"/>
          <w:w w:val="105"/>
        </w:rPr>
        <w:t xml:space="preserve"> </w:t>
      </w:r>
      <w:r>
        <w:rPr>
          <w:w w:val="105"/>
        </w:rPr>
        <w:t>и</w:t>
      </w:r>
      <w:r>
        <w:rPr>
          <w:spacing w:val="4"/>
          <w:w w:val="105"/>
        </w:rPr>
        <w:t xml:space="preserve"> </w:t>
      </w:r>
      <w:r>
        <w:rPr>
          <w:w w:val="105"/>
        </w:rPr>
        <w:t>реализации</w:t>
      </w:r>
      <w:r>
        <w:rPr>
          <w:spacing w:val="1"/>
          <w:w w:val="105"/>
        </w:rPr>
        <w:t xml:space="preserve"> </w:t>
      </w:r>
      <w:r>
        <w:rPr>
          <w:w w:val="105"/>
        </w:rPr>
        <w:t>программы</w:t>
      </w:r>
      <w:r>
        <w:rPr>
          <w:spacing w:val="5"/>
          <w:w w:val="105"/>
        </w:rPr>
        <w:t xml:space="preserve"> </w:t>
      </w:r>
      <w:r>
        <w:rPr>
          <w:w w:val="105"/>
        </w:rPr>
        <w:t>формирования</w:t>
      </w:r>
      <w:r>
        <w:rPr>
          <w:spacing w:val="-2"/>
          <w:w w:val="105"/>
        </w:rPr>
        <w:t xml:space="preserve"> </w:t>
      </w:r>
      <w:r>
        <w:rPr>
          <w:w w:val="105"/>
        </w:rPr>
        <w:t>УУД.</w:t>
      </w:r>
    </w:p>
    <w:p w:rsidR="007F4E71" w:rsidRDefault="002F6E5B">
      <w:pPr>
        <w:pStyle w:val="a3"/>
        <w:spacing w:line="252" w:lineRule="auto"/>
        <w:ind w:right="560"/>
      </w:pPr>
      <w:r>
        <w:rPr>
          <w:w w:val="105"/>
        </w:rPr>
        <w:t>C       целью       разработки       и       реализации       программы       формирования       УУД</w:t>
      </w:r>
      <w:r>
        <w:rPr>
          <w:spacing w:val="1"/>
          <w:w w:val="105"/>
        </w:rPr>
        <w:t xml:space="preserve"> </w:t>
      </w:r>
      <w:r>
        <w:rPr>
          <w:w w:val="105"/>
        </w:rPr>
        <w:t>в</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может</w:t>
      </w:r>
      <w:r>
        <w:rPr>
          <w:spacing w:val="1"/>
          <w:w w:val="105"/>
        </w:rPr>
        <w:t xml:space="preserve"> </w:t>
      </w:r>
      <w:r>
        <w:rPr>
          <w:w w:val="105"/>
        </w:rPr>
        <w:t>быть</w:t>
      </w:r>
      <w:r>
        <w:rPr>
          <w:spacing w:val="1"/>
          <w:w w:val="105"/>
        </w:rPr>
        <w:t xml:space="preserve"> </w:t>
      </w:r>
      <w:r>
        <w:rPr>
          <w:w w:val="105"/>
        </w:rPr>
        <w:t>создана</w:t>
      </w:r>
      <w:r>
        <w:rPr>
          <w:spacing w:val="1"/>
          <w:w w:val="105"/>
        </w:rPr>
        <w:t xml:space="preserve"> </w:t>
      </w:r>
      <w:r>
        <w:rPr>
          <w:w w:val="105"/>
        </w:rPr>
        <w:t>рабочая</w:t>
      </w:r>
      <w:r>
        <w:rPr>
          <w:spacing w:val="1"/>
          <w:w w:val="105"/>
        </w:rPr>
        <w:t xml:space="preserve"> </w:t>
      </w:r>
      <w:r>
        <w:rPr>
          <w:w w:val="105"/>
        </w:rPr>
        <w:t>группа,</w:t>
      </w:r>
      <w:r>
        <w:rPr>
          <w:spacing w:val="1"/>
          <w:w w:val="105"/>
        </w:rPr>
        <w:t xml:space="preserve"> </w:t>
      </w:r>
      <w:r>
        <w:rPr>
          <w:w w:val="105"/>
        </w:rPr>
        <w:t>реализующая</w:t>
      </w:r>
      <w:r>
        <w:rPr>
          <w:spacing w:val="1"/>
          <w:w w:val="105"/>
        </w:rPr>
        <w:t xml:space="preserve"> </w:t>
      </w:r>
      <w:r>
        <w:rPr>
          <w:w w:val="105"/>
        </w:rPr>
        <w:t>свою</w:t>
      </w:r>
      <w:r>
        <w:rPr>
          <w:spacing w:val="1"/>
          <w:w w:val="105"/>
        </w:rPr>
        <w:t xml:space="preserve"> </w:t>
      </w:r>
      <w:r>
        <w:rPr>
          <w:w w:val="105"/>
        </w:rPr>
        <w:t>деятельность</w:t>
      </w:r>
      <w:r>
        <w:rPr>
          <w:spacing w:val="3"/>
          <w:w w:val="105"/>
        </w:rPr>
        <w:t xml:space="preserve"> </w:t>
      </w:r>
      <w:r>
        <w:rPr>
          <w:w w:val="105"/>
        </w:rPr>
        <w:t>по</w:t>
      </w:r>
      <w:r>
        <w:rPr>
          <w:spacing w:val="3"/>
          <w:w w:val="105"/>
        </w:rPr>
        <w:t xml:space="preserve"> </w:t>
      </w:r>
      <w:r>
        <w:rPr>
          <w:w w:val="105"/>
        </w:rPr>
        <w:t>следующим</w:t>
      </w:r>
      <w:r>
        <w:rPr>
          <w:spacing w:val="3"/>
          <w:w w:val="105"/>
        </w:rPr>
        <w:t xml:space="preserve"> </w:t>
      </w:r>
      <w:r>
        <w:rPr>
          <w:w w:val="105"/>
        </w:rPr>
        <w:t>направлениям:</w:t>
      </w:r>
    </w:p>
    <w:p w:rsidR="007F4E71" w:rsidRDefault="002F6E5B">
      <w:pPr>
        <w:pStyle w:val="a3"/>
        <w:spacing w:line="247" w:lineRule="auto"/>
        <w:ind w:right="549"/>
      </w:pPr>
      <w:r>
        <w:rPr>
          <w:w w:val="105"/>
        </w:rPr>
        <w:t>разработка</w:t>
      </w:r>
      <w:r>
        <w:rPr>
          <w:spacing w:val="1"/>
          <w:w w:val="105"/>
        </w:rPr>
        <w:t xml:space="preserve"> </w:t>
      </w:r>
      <w:r>
        <w:rPr>
          <w:w w:val="105"/>
        </w:rPr>
        <w:t>плана</w:t>
      </w:r>
      <w:r>
        <w:rPr>
          <w:spacing w:val="1"/>
          <w:w w:val="105"/>
        </w:rPr>
        <w:t xml:space="preserve"> </w:t>
      </w:r>
      <w:r>
        <w:rPr>
          <w:w w:val="105"/>
        </w:rPr>
        <w:t>координации</w:t>
      </w:r>
      <w:r>
        <w:rPr>
          <w:spacing w:val="1"/>
          <w:w w:val="105"/>
        </w:rPr>
        <w:t xml:space="preserve"> </w:t>
      </w:r>
      <w:r>
        <w:rPr>
          <w:w w:val="105"/>
        </w:rPr>
        <w:t>деятельности</w:t>
      </w:r>
      <w:r>
        <w:rPr>
          <w:spacing w:val="1"/>
          <w:w w:val="105"/>
        </w:rPr>
        <w:t xml:space="preserve"> </w:t>
      </w:r>
      <w:r>
        <w:rPr>
          <w:w w:val="105"/>
        </w:rPr>
        <w:t>учителей-предметников,</w:t>
      </w:r>
      <w:r>
        <w:rPr>
          <w:spacing w:val="1"/>
          <w:w w:val="105"/>
        </w:rPr>
        <w:t xml:space="preserve"> </w:t>
      </w:r>
      <w:r>
        <w:rPr>
          <w:w w:val="105"/>
        </w:rPr>
        <w:t>направленной</w:t>
      </w:r>
      <w:r>
        <w:rPr>
          <w:spacing w:val="1"/>
          <w:w w:val="105"/>
        </w:rPr>
        <w:t xml:space="preserve"> </w:t>
      </w:r>
      <w:r>
        <w:rPr>
          <w:w w:val="105"/>
        </w:rPr>
        <w:t>на</w:t>
      </w:r>
      <w:r>
        <w:rPr>
          <w:spacing w:val="1"/>
          <w:w w:val="105"/>
        </w:rPr>
        <w:t xml:space="preserve"> </w:t>
      </w:r>
      <w:r>
        <w:rPr>
          <w:w w:val="105"/>
        </w:rPr>
        <w:t>формирование УУД на основе ФООП и ФРП, выделение общих для всех предметов планируемых</w:t>
      </w:r>
      <w:r>
        <w:rPr>
          <w:spacing w:val="1"/>
          <w:w w:val="105"/>
        </w:rPr>
        <w:t xml:space="preserve"> </w:t>
      </w:r>
      <w:r>
        <w:rPr>
          <w:w w:val="105"/>
        </w:rPr>
        <w:t>результатов</w:t>
      </w:r>
      <w:r>
        <w:rPr>
          <w:spacing w:val="1"/>
          <w:w w:val="105"/>
        </w:rPr>
        <w:t xml:space="preserve"> </w:t>
      </w:r>
      <w:r>
        <w:rPr>
          <w:w w:val="105"/>
        </w:rPr>
        <w:t>в</w:t>
      </w:r>
      <w:r>
        <w:rPr>
          <w:spacing w:val="1"/>
          <w:w w:val="105"/>
        </w:rPr>
        <w:t xml:space="preserve"> </w:t>
      </w:r>
      <w:r>
        <w:rPr>
          <w:w w:val="105"/>
        </w:rPr>
        <w:t>овладении</w:t>
      </w:r>
      <w:r>
        <w:rPr>
          <w:spacing w:val="1"/>
          <w:w w:val="105"/>
        </w:rPr>
        <w:t xml:space="preserve"> </w:t>
      </w:r>
      <w:r>
        <w:rPr>
          <w:w w:val="105"/>
        </w:rPr>
        <w:t>познавательными,</w:t>
      </w:r>
      <w:r>
        <w:rPr>
          <w:spacing w:val="1"/>
          <w:w w:val="105"/>
        </w:rPr>
        <w:t xml:space="preserve"> </w:t>
      </w:r>
      <w:r>
        <w:rPr>
          <w:w w:val="105"/>
        </w:rPr>
        <w:t>коммуникативными,</w:t>
      </w:r>
      <w:r>
        <w:rPr>
          <w:spacing w:val="1"/>
          <w:w w:val="105"/>
        </w:rPr>
        <w:t xml:space="preserve"> </w:t>
      </w:r>
      <w:r>
        <w:rPr>
          <w:w w:val="105"/>
        </w:rPr>
        <w:t>регулятивными</w:t>
      </w:r>
      <w:r>
        <w:rPr>
          <w:spacing w:val="1"/>
          <w:w w:val="105"/>
        </w:rPr>
        <w:t xml:space="preserve"> </w:t>
      </w:r>
      <w:r>
        <w:rPr>
          <w:w w:val="105"/>
        </w:rPr>
        <w:t>учебными</w:t>
      </w:r>
      <w:r>
        <w:rPr>
          <w:spacing w:val="1"/>
          <w:w w:val="105"/>
        </w:rPr>
        <w:t xml:space="preserve"> </w:t>
      </w:r>
      <w:r>
        <w:rPr>
          <w:w w:val="105"/>
        </w:rPr>
        <w:t>действиями; определение образовательной предметности, которая может быть положена в основу</w:t>
      </w:r>
      <w:r>
        <w:rPr>
          <w:spacing w:val="1"/>
          <w:w w:val="105"/>
        </w:rPr>
        <w:t xml:space="preserve"> </w:t>
      </w:r>
      <w:r>
        <w:rPr>
          <w:w w:val="105"/>
        </w:rPr>
        <w:t>работы</w:t>
      </w:r>
    </w:p>
    <w:p w:rsidR="007F4E71" w:rsidRDefault="002F6E5B">
      <w:pPr>
        <w:pStyle w:val="a3"/>
        <w:ind w:firstLine="0"/>
      </w:pPr>
      <w:r>
        <w:t>по</w:t>
      </w:r>
      <w:r>
        <w:rPr>
          <w:spacing w:val="12"/>
        </w:rPr>
        <w:t xml:space="preserve"> </w:t>
      </w:r>
      <w:r>
        <w:t>развитию</w:t>
      </w:r>
      <w:r>
        <w:rPr>
          <w:spacing w:val="23"/>
        </w:rPr>
        <w:t xml:space="preserve"> </w:t>
      </w:r>
      <w:r>
        <w:t>УУД;</w:t>
      </w:r>
    </w:p>
    <w:p w:rsidR="007F4E71" w:rsidRDefault="002F6E5B">
      <w:pPr>
        <w:pStyle w:val="a3"/>
        <w:spacing w:before="3" w:line="244" w:lineRule="auto"/>
        <w:ind w:right="569"/>
      </w:pPr>
      <w:r>
        <w:rPr>
          <w:w w:val="105"/>
        </w:rPr>
        <w:t xml:space="preserve">определение способов </w:t>
      </w:r>
      <w:proofErr w:type="spellStart"/>
      <w:r>
        <w:rPr>
          <w:w w:val="105"/>
        </w:rPr>
        <w:t>межпредметной</w:t>
      </w:r>
      <w:proofErr w:type="spellEnd"/>
      <w:r>
        <w:rPr>
          <w:w w:val="105"/>
        </w:rPr>
        <w:t xml:space="preserve"> интеграции, обеспечивающей достижение данных</w:t>
      </w:r>
      <w:r>
        <w:rPr>
          <w:spacing w:val="1"/>
          <w:w w:val="105"/>
        </w:rPr>
        <w:t xml:space="preserve"> </w:t>
      </w:r>
      <w:r>
        <w:rPr>
          <w:w w:val="105"/>
        </w:rPr>
        <w:t>результатов</w:t>
      </w:r>
      <w:r>
        <w:rPr>
          <w:spacing w:val="30"/>
          <w:w w:val="105"/>
        </w:rPr>
        <w:t xml:space="preserve"> </w:t>
      </w:r>
      <w:r>
        <w:rPr>
          <w:w w:val="105"/>
        </w:rPr>
        <w:t>(междисциплинарный</w:t>
      </w:r>
      <w:r>
        <w:rPr>
          <w:spacing w:val="34"/>
          <w:w w:val="105"/>
        </w:rPr>
        <w:t xml:space="preserve"> </w:t>
      </w:r>
      <w:r>
        <w:rPr>
          <w:w w:val="105"/>
        </w:rPr>
        <w:t>модуль,</w:t>
      </w:r>
      <w:r>
        <w:rPr>
          <w:spacing w:val="27"/>
          <w:w w:val="105"/>
        </w:rPr>
        <w:t xml:space="preserve"> </w:t>
      </w:r>
      <w:r>
        <w:rPr>
          <w:w w:val="105"/>
        </w:rPr>
        <w:t>интегративные</w:t>
      </w:r>
      <w:r>
        <w:rPr>
          <w:spacing w:val="32"/>
          <w:w w:val="105"/>
        </w:rPr>
        <w:t xml:space="preserve"> </w:t>
      </w:r>
      <w:r>
        <w:rPr>
          <w:w w:val="105"/>
        </w:rPr>
        <w:t>уроки</w:t>
      </w:r>
      <w:r>
        <w:rPr>
          <w:spacing w:val="29"/>
          <w:w w:val="105"/>
        </w:rPr>
        <w:t xml:space="preserve"> </w:t>
      </w:r>
      <w:r>
        <w:rPr>
          <w:w w:val="105"/>
        </w:rPr>
        <w:t>и</w:t>
      </w:r>
      <w:r>
        <w:rPr>
          <w:spacing w:val="30"/>
          <w:w w:val="105"/>
        </w:rPr>
        <w:t xml:space="preserve"> </w:t>
      </w:r>
      <w:r>
        <w:rPr>
          <w:w w:val="105"/>
        </w:rPr>
        <w:t>другое);</w:t>
      </w:r>
    </w:p>
    <w:p w:rsidR="007F4E71" w:rsidRDefault="007F4E71">
      <w:pPr>
        <w:spacing w:line="244" w:lineRule="auto"/>
        <w:sectPr w:rsidR="007F4E71">
          <w:headerReference w:type="default" r:id="rId74"/>
          <w:pgSz w:w="11910" w:h="16860"/>
          <w:pgMar w:top="760" w:right="20" w:bottom="280" w:left="740" w:header="0" w:footer="0" w:gutter="0"/>
          <w:cols w:space="720"/>
        </w:sectPr>
      </w:pPr>
    </w:p>
    <w:p w:rsidR="007F4E71" w:rsidRDefault="002F6E5B">
      <w:pPr>
        <w:pStyle w:val="a3"/>
        <w:spacing w:before="80" w:line="247" w:lineRule="auto"/>
        <w:ind w:right="550"/>
      </w:pPr>
      <w:r>
        <w:rPr>
          <w:w w:val="105"/>
        </w:rPr>
        <w:lastRenderedPageBreak/>
        <w:t>определение</w:t>
      </w:r>
      <w:r>
        <w:rPr>
          <w:spacing w:val="1"/>
          <w:w w:val="105"/>
        </w:rPr>
        <w:t xml:space="preserve"> </w:t>
      </w:r>
      <w:r>
        <w:rPr>
          <w:w w:val="105"/>
        </w:rPr>
        <w:t>этапов</w:t>
      </w:r>
      <w:r>
        <w:rPr>
          <w:spacing w:val="1"/>
          <w:w w:val="105"/>
        </w:rPr>
        <w:t xml:space="preserve"> </w:t>
      </w:r>
      <w:r>
        <w:rPr>
          <w:w w:val="105"/>
        </w:rPr>
        <w:t>и</w:t>
      </w:r>
      <w:r>
        <w:rPr>
          <w:spacing w:val="1"/>
          <w:w w:val="105"/>
        </w:rPr>
        <w:t xml:space="preserve"> </w:t>
      </w:r>
      <w:r>
        <w:rPr>
          <w:w w:val="105"/>
        </w:rPr>
        <w:t>форм</w:t>
      </w:r>
      <w:r>
        <w:rPr>
          <w:spacing w:val="1"/>
          <w:w w:val="105"/>
        </w:rPr>
        <w:t xml:space="preserve"> </w:t>
      </w:r>
      <w:r>
        <w:rPr>
          <w:w w:val="105"/>
        </w:rPr>
        <w:t>постепенного</w:t>
      </w:r>
      <w:r>
        <w:rPr>
          <w:spacing w:val="1"/>
          <w:w w:val="105"/>
        </w:rPr>
        <w:t xml:space="preserve"> </w:t>
      </w:r>
      <w:r>
        <w:rPr>
          <w:w w:val="105"/>
        </w:rPr>
        <w:t>усложнения</w:t>
      </w:r>
      <w:r>
        <w:rPr>
          <w:spacing w:val="1"/>
          <w:w w:val="105"/>
        </w:rPr>
        <w:t xml:space="preserve"> </w:t>
      </w:r>
      <w:r>
        <w:rPr>
          <w:w w:val="105"/>
        </w:rPr>
        <w:t>деятельности</w:t>
      </w:r>
      <w:r>
        <w:rPr>
          <w:spacing w:val="1"/>
          <w:w w:val="105"/>
        </w:rPr>
        <w:t xml:space="preserve"> </w:t>
      </w:r>
      <w:r>
        <w:rPr>
          <w:w w:val="105"/>
        </w:rPr>
        <w:t>учащихся</w:t>
      </w:r>
      <w:r>
        <w:rPr>
          <w:spacing w:val="1"/>
          <w:w w:val="105"/>
        </w:rPr>
        <w:t xml:space="preserve"> </w:t>
      </w:r>
      <w:r>
        <w:rPr>
          <w:spacing w:val="15"/>
          <w:w w:val="105"/>
        </w:rPr>
        <w:t>по</w:t>
      </w:r>
      <w:r>
        <w:rPr>
          <w:spacing w:val="16"/>
          <w:w w:val="105"/>
        </w:rPr>
        <w:t xml:space="preserve"> </w:t>
      </w:r>
      <w:r>
        <w:rPr>
          <w:w w:val="105"/>
        </w:rPr>
        <w:t>овладению</w:t>
      </w:r>
      <w:r>
        <w:rPr>
          <w:spacing w:val="4"/>
          <w:w w:val="105"/>
        </w:rPr>
        <w:t xml:space="preserve"> </w:t>
      </w:r>
      <w:r>
        <w:rPr>
          <w:w w:val="105"/>
        </w:rPr>
        <w:t>УУД;</w:t>
      </w:r>
    </w:p>
    <w:p w:rsidR="007F4E71" w:rsidRDefault="002F6E5B">
      <w:pPr>
        <w:pStyle w:val="a3"/>
        <w:spacing w:before="5" w:line="247" w:lineRule="auto"/>
        <w:ind w:right="573"/>
      </w:pPr>
      <w:r>
        <w:rPr>
          <w:w w:val="105"/>
        </w:rPr>
        <w:t>разработка     общего     алгоритма     (технологической     схемы)      урока,      имеющего</w:t>
      </w:r>
      <w:r>
        <w:rPr>
          <w:spacing w:val="1"/>
          <w:w w:val="105"/>
        </w:rPr>
        <w:t xml:space="preserve"> </w:t>
      </w:r>
      <w:r>
        <w:rPr>
          <w:w w:val="105"/>
        </w:rPr>
        <w:t>два</w:t>
      </w:r>
      <w:r>
        <w:rPr>
          <w:spacing w:val="2"/>
          <w:w w:val="105"/>
        </w:rPr>
        <w:t xml:space="preserve"> </w:t>
      </w:r>
      <w:r>
        <w:rPr>
          <w:w w:val="105"/>
        </w:rPr>
        <w:t>целевых</w:t>
      </w:r>
      <w:r>
        <w:rPr>
          <w:spacing w:val="3"/>
          <w:w w:val="105"/>
        </w:rPr>
        <w:t xml:space="preserve"> </w:t>
      </w:r>
      <w:r>
        <w:rPr>
          <w:w w:val="105"/>
        </w:rPr>
        <w:t>фокуса (предметный</w:t>
      </w:r>
      <w:r>
        <w:rPr>
          <w:spacing w:val="5"/>
          <w:w w:val="105"/>
        </w:rPr>
        <w:t xml:space="preserve"> </w:t>
      </w:r>
      <w:r>
        <w:rPr>
          <w:w w:val="105"/>
        </w:rPr>
        <w:t>и</w:t>
      </w:r>
      <w:r>
        <w:rPr>
          <w:spacing w:val="-1"/>
          <w:w w:val="105"/>
        </w:rPr>
        <w:t xml:space="preserve"> </w:t>
      </w:r>
      <w:proofErr w:type="spellStart"/>
      <w:r>
        <w:rPr>
          <w:w w:val="105"/>
        </w:rPr>
        <w:t>метапредметный</w:t>
      </w:r>
      <w:proofErr w:type="spellEnd"/>
      <w:r>
        <w:rPr>
          <w:w w:val="105"/>
        </w:rPr>
        <w:t>);</w:t>
      </w:r>
    </w:p>
    <w:p w:rsidR="007F4E71" w:rsidRDefault="002F6E5B">
      <w:pPr>
        <w:pStyle w:val="a3"/>
        <w:spacing w:line="252" w:lineRule="auto"/>
        <w:ind w:left="1096" w:right="560" w:firstLine="0"/>
      </w:pPr>
      <w:r>
        <w:rPr>
          <w:w w:val="105"/>
        </w:rPr>
        <w:t>разработка</w:t>
      </w:r>
      <w:r>
        <w:rPr>
          <w:spacing w:val="1"/>
          <w:w w:val="105"/>
        </w:rPr>
        <w:t xml:space="preserve"> </w:t>
      </w:r>
      <w:r>
        <w:rPr>
          <w:w w:val="105"/>
        </w:rPr>
        <w:t>основных</w:t>
      </w:r>
      <w:r>
        <w:rPr>
          <w:spacing w:val="1"/>
          <w:w w:val="105"/>
        </w:rPr>
        <w:t xml:space="preserve"> </w:t>
      </w:r>
      <w:r>
        <w:rPr>
          <w:w w:val="105"/>
        </w:rPr>
        <w:t>подходов</w:t>
      </w:r>
      <w:r>
        <w:rPr>
          <w:spacing w:val="1"/>
          <w:w w:val="105"/>
        </w:rPr>
        <w:t xml:space="preserve"> </w:t>
      </w:r>
      <w:r>
        <w:rPr>
          <w:w w:val="105"/>
        </w:rPr>
        <w:t>к</w:t>
      </w:r>
      <w:r>
        <w:rPr>
          <w:spacing w:val="1"/>
          <w:w w:val="105"/>
        </w:rPr>
        <w:t xml:space="preserve"> </w:t>
      </w:r>
      <w:r>
        <w:rPr>
          <w:w w:val="105"/>
        </w:rPr>
        <w:t>конструированию</w:t>
      </w:r>
      <w:r>
        <w:rPr>
          <w:spacing w:val="1"/>
          <w:w w:val="105"/>
        </w:rPr>
        <w:t xml:space="preserve"> </w:t>
      </w:r>
      <w:r>
        <w:rPr>
          <w:w w:val="105"/>
        </w:rPr>
        <w:t>задач</w:t>
      </w:r>
      <w:r>
        <w:rPr>
          <w:spacing w:val="1"/>
          <w:w w:val="105"/>
        </w:rPr>
        <w:t xml:space="preserve"> </w:t>
      </w:r>
      <w:r>
        <w:rPr>
          <w:w w:val="105"/>
        </w:rPr>
        <w:t>на</w:t>
      </w:r>
      <w:r>
        <w:rPr>
          <w:spacing w:val="1"/>
          <w:w w:val="105"/>
        </w:rPr>
        <w:t xml:space="preserve"> </w:t>
      </w:r>
      <w:r>
        <w:rPr>
          <w:w w:val="105"/>
        </w:rPr>
        <w:t>применение</w:t>
      </w:r>
      <w:r>
        <w:rPr>
          <w:spacing w:val="1"/>
          <w:w w:val="105"/>
        </w:rPr>
        <w:t xml:space="preserve"> </w:t>
      </w:r>
      <w:r>
        <w:rPr>
          <w:w w:val="105"/>
        </w:rPr>
        <w:t>УУД;</w:t>
      </w:r>
      <w:r>
        <w:rPr>
          <w:spacing w:val="1"/>
          <w:w w:val="105"/>
        </w:rPr>
        <w:t xml:space="preserve"> </w:t>
      </w:r>
      <w:r>
        <w:rPr>
          <w:w w:val="105"/>
        </w:rPr>
        <w:t>конкретизация</w:t>
      </w:r>
      <w:r>
        <w:rPr>
          <w:spacing w:val="3"/>
          <w:w w:val="105"/>
        </w:rPr>
        <w:t xml:space="preserve"> </w:t>
      </w:r>
      <w:r>
        <w:rPr>
          <w:w w:val="105"/>
        </w:rPr>
        <w:t>основных</w:t>
      </w:r>
      <w:r>
        <w:rPr>
          <w:spacing w:val="3"/>
          <w:w w:val="105"/>
        </w:rPr>
        <w:t xml:space="preserve"> </w:t>
      </w:r>
      <w:r>
        <w:rPr>
          <w:w w:val="105"/>
        </w:rPr>
        <w:t>подходов</w:t>
      </w:r>
      <w:r>
        <w:rPr>
          <w:spacing w:val="57"/>
          <w:w w:val="105"/>
        </w:rPr>
        <w:t xml:space="preserve"> </w:t>
      </w:r>
      <w:r>
        <w:rPr>
          <w:w w:val="105"/>
        </w:rPr>
        <w:t>к</w:t>
      </w:r>
      <w:r>
        <w:rPr>
          <w:spacing w:val="3"/>
          <w:w w:val="105"/>
        </w:rPr>
        <w:t xml:space="preserve"> </w:t>
      </w:r>
      <w:r>
        <w:rPr>
          <w:w w:val="105"/>
        </w:rPr>
        <w:t>организации</w:t>
      </w:r>
      <w:r>
        <w:rPr>
          <w:spacing w:val="59"/>
          <w:w w:val="105"/>
        </w:rPr>
        <w:t xml:space="preserve"> </w:t>
      </w:r>
      <w:r>
        <w:rPr>
          <w:w w:val="105"/>
        </w:rPr>
        <w:t>учебно-исследовательской</w:t>
      </w:r>
    </w:p>
    <w:p w:rsidR="007F4E71" w:rsidRDefault="002F6E5B">
      <w:pPr>
        <w:pStyle w:val="a3"/>
        <w:spacing w:line="263" w:lineRule="exact"/>
        <w:ind w:firstLine="0"/>
      </w:pPr>
      <w:r>
        <w:t>и</w:t>
      </w:r>
      <w:r>
        <w:rPr>
          <w:spacing w:val="20"/>
        </w:rPr>
        <w:t xml:space="preserve"> </w:t>
      </w:r>
      <w:r>
        <w:t>проектной</w:t>
      </w:r>
      <w:r>
        <w:rPr>
          <w:spacing w:val="37"/>
        </w:rPr>
        <w:t xml:space="preserve"> </w:t>
      </w:r>
      <w:r>
        <w:t>деятельности</w:t>
      </w:r>
      <w:r>
        <w:rPr>
          <w:spacing w:val="35"/>
        </w:rPr>
        <w:t xml:space="preserve"> </w:t>
      </w:r>
      <w:r>
        <w:t>обучающихся</w:t>
      </w:r>
      <w:r>
        <w:rPr>
          <w:spacing w:val="20"/>
        </w:rPr>
        <w:t xml:space="preserve"> </w:t>
      </w:r>
      <w:r>
        <w:t>в</w:t>
      </w:r>
      <w:r>
        <w:rPr>
          <w:spacing w:val="36"/>
        </w:rPr>
        <w:t xml:space="preserve"> </w:t>
      </w:r>
      <w:r>
        <w:t>рамках</w:t>
      </w:r>
      <w:r>
        <w:rPr>
          <w:spacing w:val="28"/>
        </w:rPr>
        <w:t xml:space="preserve"> </w:t>
      </w:r>
      <w:r>
        <w:t>урочной</w:t>
      </w:r>
      <w:r>
        <w:rPr>
          <w:spacing w:val="24"/>
        </w:rPr>
        <w:t xml:space="preserve"> </w:t>
      </w:r>
      <w:r>
        <w:t>и</w:t>
      </w:r>
      <w:r>
        <w:rPr>
          <w:spacing w:val="24"/>
        </w:rPr>
        <w:t xml:space="preserve"> </w:t>
      </w:r>
      <w:r>
        <w:t>внеурочной</w:t>
      </w:r>
      <w:r>
        <w:rPr>
          <w:spacing w:val="26"/>
        </w:rPr>
        <w:t xml:space="preserve"> </w:t>
      </w:r>
      <w:r>
        <w:t>деятельности;</w:t>
      </w:r>
    </w:p>
    <w:p w:rsidR="007F4E71" w:rsidRDefault="002F6E5B">
      <w:pPr>
        <w:pStyle w:val="a3"/>
        <w:spacing w:line="252" w:lineRule="auto"/>
        <w:ind w:right="568"/>
      </w:pPr>
      <w:r>
        <w:rPr>
          <w:w w:val="105"/>
        </w:rPr>
        <w:t>разработка       основных       подходов       к       организации       учебной       деятельности</w:t>
      </w:r>
      <w:r>
        <w:rPr>
          <w:spacing w:val="1"/>
          <w:w w:val="105"/>
        </w:rPr>
        <w:t xml:space="preserve"> </w:t>
      </w:r>
      <w:r>
        <w:rPr>
          <w:w w:val="105"/>
        </w:rPr>
        <w:t>по</w:t>
      </w:r>
      <w:r>
        <w:rPr>
          <w:spacing w:val="-5"/>
          <w:w w:val="105"/>
        </w:rPr>
        <w:t xml:space="preserve"> </w:t>
      </w:r>
      <w:r>
        <w:rPr>
          <w:w w:val="105"/>
        </w:rPr>
        <w:t>формированию</w:t>
      </w:r>
      <w:r>
        <w:rPr>
          <w:spacing w:val="5"/>
          <w:w w:val="105"/>
        </w:rPr>
        <w:t xml:space="preserve"> </w:t>
      </w:r>
      <w:r>
        <w:rPr>
          <w:w w:val="105"/>
        </w:rPr>
        <w:t>и</w:t>
      </w:r>
      <w:r>
        <w:rPr>
          <w:spacing w:val="-4"/>
          <w:w w:val="105"/>
        </w:rPr>
        <w:t xml:space="preserve"> </w:t>
      </w:r>
      <w:r>
        <w:rPr>
          <w:w w:val="105"/>
        </w:rPr>
        <w:t>развитию</w:t>
      </w:r>
      <w:r>
        <w:rPr>
          <w:spacing w:val="11"/>
          <w:w w:val="105"/>
        </w:rPr>
        <w:t xml:space="preserve"> </w:t>
      </w:r>
      <w:r>
        <w:rPr>
          <w:w w:val="105"/>
        </w:rPr>
        <w:t>ИКТ-компетенций;</w:t>
      </w:r>
    </w:p>
    <w:p w:rsidR="007F4E71" w:rsidRDefault="002F6E5B">
      <w:pPr>
        <w:pStyle w:val="a3"/>
        <w:spacing w:before="1" w:line="244" w:lineRule="auto"/>
        <w:ind w:right="572"/>
      </w:pPr>
      <w:r>
        <w:rPr>
          <w:w w:val="105"/>
        </w:rPr>
        <w:t>разработка комплекса мер по организации системы оценки деятельности образовательной</w:t>
      </w:r>
      <w:r>
        <w:rPr>
          <w:spacing w:val="1"/>
          <w:w w:val="105"/>
        </w:rPr>
        <w:t xml:space="preserve"> </w:t>
      </w:r>
      <w:r>
        <w:rPr>
          <w:w w:val="105"/>
        </w:rPr>
        <w:t>организации</w:t>
      </w:r>
      <w:r>
        <w:rPr>
          <w:spacing w:val="1"/>
          <w:w w:val="105"/>
        </w:rPr>
        <w:t xml:space="preserve"> </w:t>
      </w:r>
      <w:r>
        <w:rPr>
          <w:w w:val="105"/>
        </w:rPr>
        <w:t>по</w:t>
      </w:r>
      <w:r>
        <w:rPr>
          <w:spacing w:val="2"/>
          <w:w w:val="105"/>
        </w:rPr>
        <w:t xml:space="preserve"> </w:t>
      </w:r>
      <w:r>
        <w:rPr>
          <w:w w:val="105"/>
        </w:rPr>
        <w:t>формированию</w:t>
      </w:r>
      <w:r>
        <w:rPr>
          <w:spacing w:val="5"/>
          <w:w w:val="105"/>
        </w:rPr>
        <w:t xml:space="preserve"> </w:t>
      </w:r>
      <w:r>
        <w:rPr>
          <w:w w:val="105"/>
        </w:rPr>
        <w:t>и</w:t>
      </w:r>
      <w:r>
        <w:rPr>
          <w:spacing w:val="3"/>
          <w:w w:val="105"/>
        </w:rPr>
        <w:t xml:space="preserve"> </w:t>
      </w:r>
      <w:r>
        <w:rPr>
          <w:w w:val="105"/>
        </w:rPr>
        <w:t>развитию УУД</w:t>
      </w:r>
      <w:r>
        <w:rPr>
          <w:spacing w:val="8"/>
          <w:w w:val="105"/>
        </w:rPr>
        <w:t xml:space="preserve"> </w:t>
      </w:r>
      <w:r>
        <w:rPr>
          <w:w w:val="105"/>
        </w:rPr>
        <w:t>у</w:t>
      </w:r>
      <w:r>
        <w:rPr>
          <w:spacing w:val="1"/>
          <w:w w:val="105"/>
        </w:rPr>
        <w:t xml:space="preserve"> </w:t>
      </w:r>
      <w:r>
        <w:rPr>
          <w:w w:val="105"/>
        </w:rPr>
        <w:t>обучающихся;</w:t>
      </w:r>
    </w:p>
    <w:p w:rsidR="007F4E71" w:rsidRDefault="002F6E5B">
      <w:pPr>
        <w:pStyle w:val="a3"/>
        <w:spacing w:before="1" w:line="247" w:lineRule="auto"/>
        <w:ind w:right="569"/>
      </w:pPr>
      <w:r>
        <w:rPr>
          <w:w w:val="105"/>
        </w:rPr>
        <w:t xml:space="preserve">разработка     методики    </w:t>
      </w:r>
      <w:r>
        <w:rPr>
          <w:spacing w:val="1"/>
          <w:w w:val="105"/>
        </w:rPr>
        <w:t xml:space="preserve"> </w:t>
      </w:r>
      <w:r>
        <w:rPr>
          <w:w w:val="105"/>
        </w:rPr>
        <w:t>и     инструментария      мониторинга      успешности     освоения</w:t>
      </w:r>
      <w:r>
        <w:rPr>
          <w:spacing w:val="-58"/>
          <w:w w:val="105"/>
        </w:rPr>
        <w:t xml:space="preserve"> </w:t>
      </w:r>
      <w:r>
        <w:rPr>
          <w:w w:val="105"/>
        </w:rPr>
        <w:t>и</w:t>
      </w:r>
      <w:r>
        <w:rPr>
          <w:spacing w:val="-1"/>
          <w:w w:val="105"/>
        </w:rPr>
        <w:t xml:space="preserve"> </w:t>
      </w:r>
      <w:r>
        <w:rPr>
          <w:w w:val="105"/>
        </w:rPr>
        <w:t>применения</w:t>
      </w:r>
      <w:r>
        <w:rPr>
          <w:spacing w:val="5"/>
          <w:w w:val="105"/>
        </w:rPr>
        <w:t xml:space="preserve"> </w:t>
      </w:r>
      <w:r>
        <w:rPr>
          <w:w w:val="105"/>
        </w:rPr>
        <w:t>обучающимися</w:t>
      </w:r>
      <w:r>
        <w:rPr>
          <w:spacing w:val="9"/>
          <w:w w:val="105"/>
        </w:rPr>
        <w:t xml:space="preserve"> </w:t>
      </w:r>
      <w:r>
        <w:rPr>
          <w:w w:val="105"/>
        </w:rPr>
        <w:t>УУД;</w:t>
      </w:r>
    </w:p>
    <w:p w:rsidR="007F4E71" w:rsidRDefault="002F6E5B">
      <w:pPr>
        <w:pStyle w:val="a3"/>
        <w:spacing w:line="252" w:lineRule="auto"/>
        <w:ind w:right="556"/>
      </w:pPr>
      <w:r>
        <w:rPr>
          <w:w w:val="105"/>
        </w:rPr>
        <w:t>организация     и     проведение     серии      семинаров      с      учителями,     работающими</w:t>
      </w:r>
      <w:r>
        <w:rPr>
          <w:spacing w:val="1"/>
          <w:w w:val="105"/>
        </w:rPr>
        <w:t xml:space="preserve"> </w:t>
      </w:r>
      <w:r>
        <w:rPr>
          <w:w w:val="105"/>
        </w:rPr>
        <w:t>на уровне начального общего образования в целях реализации принципа преемственности в плане</w:t>
      </w:r>
      <w:r>
        <w:rPr>
          <w:spacing w:val="-58"/>
          <w:w w:val="105"/>
        </w:rPr>
        <w:t xml:space="preserve"> </w:t>
      </w:r>
      <w:r>
        <w:rPr>
          <w:w w:val="105"/>
        </w:rPr>
        <w:t>развития</w:t>
      </w:r>
      <w:r>
        <w:rPr>
          <w:spacing w:val="7"/>
          <w:w w:val="105"/>
        </w:rPr>
        <w:t xml:space="preserve"> </w:t>
      </w:r>
      <w:r>
        <w:rPr>
          <w:w w:val="105"/>
        </w:rPr>
        <w:t>УУД;</w:t>
      </w:r>
    </w:p>
    <w:p w:rsidR="007F4E71" w:rsidRDefault="002F6E5B">
      <w:pPr>
        <w:pStyle w:val="a3"/>
        <w:spacing w:line="252" w:lineRule="auto"/>
        <w:ind w:right="552"/>
      </w:pPr>
      <w:r>
        <w:rPr>
          <w:w w:val="105"/>
        </w:rPr>
        <w:t>организация и проведение систематических консультаций с педагогами-предметниками по</w:t>
      </w:r>
      <w:r>
        <w:rPr>
          <w:spacing w:val="1"/>
          <w:w w:val="105"/>
        </w:rPr>
        <w:t xml:space="preserve"> </w:t>
      </w:r>
      <w:r>
        <w:rPr>
          <w:w w:val="105"/>
        </w:rPr>
        <w:t>проблемам,</w:t>
      </w:r>
      <w:r>
        <w:rPr>
          <w:spacing w:val="1"/>
          <w:w w:val="105"/>
        </w:rPr>
        <w:t xml:space="preserve"> </w:t>
      </w:r>
      <w:r>
        <w:rPr>
          <w:w w:val="105"/>
        </w:rPr>
        <w:t>связанным</w:t>
      </w:r>
      <w:r>
        <w:rPr>
          <w:spacing w:val="10"/>
          <w:w w:val="105"/>
        </w:rPr>
        <w:t xml:space="preserve"> </w:t>
      </w:r>
      <w:r>
        <w:rPr>
          <w:w w:val="105"/>
        </w:rPr>
        <w:t>с</w:t>
      </w:r>
      <w:r>
        <w:rPr>
          <w:spacing w:val="-3"/>
          <w:w w:val="105"/>
        </w:rPr>
        <w:t xml:space="preserve"> </w:t>
      </w:r>
      <w:r>
        <w:rPr>
          <w:w w:val="105"/>
        </w:rPr>
        <w:t>развитием</w:t>
      </w:r>
      <w:r>
        <w:rPr>
          <w:spacing w:val="8"/>
          <w:w w:val="105"/>
        </w:rPr>
        <w:t xml:space="preserve"> </w:t>
      </w:r>
      <w:r>
        <w:rPr>
          <w:w w:val="105"/>
        </w:rPr>
        <w:t>УУД в</w:t>
      </w:r>
      <w:r>
        <w:rPr>
          <w:spacing w:val="-3"/>
          <w:w w:val="105"/>
        </w:rPr>
        <w:t xml:space="preserve"> </w:t>
      </w:r>
      <w:r>
        <w:rPr>
          <w:w w:val="105"/>
        </w:rPr>
        <w:t>образовательном</w:t>
      </w:r>
      <w:r>
        <w:rPr>
          <w:spacing w:val="12"/>
          <w:w w:val="105"/>
        </w:rPr>
        <w:t xml:space="preserve"> </w:t>
      </w:r>
      <w:r>
        <w:rPr>
          <w:w w:val="105"/>
        </w:rPr>
        <w:t>процессе;</w:t>
      </w:r>
    </w:p>
    <w:p w:rsidR="007F4E71" w:rsidRDefault="002F6E5B">
      <w:pPr>
        <w:pStyle w:val="a3"/>
        <w:spacing w:line="252" w:lineRule="auto"/>
        <w:ind w:right="551"/>
      </w:pPr>
      <w:r>
        <w:rPr>
          <w:w w:val="105"/>
        </w:rPr>
        <w:t>организация</w:t>
      </w:r>
      <w:r>
        <w:rPr>
          <w:spacing w:val="1"/>
          <w:w w:val="105"/>
        </w:rPr>
        <w:t xml:space="preserve"> </w:t>
      </w:r>
      <w:r>
        <w:rPr>
          <w:w w:val="105"/>
        </w:rPr>
        <w:t>и</w:t>
      </w:r>
      <w:r>
        <w:rPr>
          <w:spacing w:val="1"/>
          <w:w w:val="105"/>
        </w:rPr>
        <w:t xml:space="preserve"> </w:t>
      </w:r>
      <w:r>
        <w:rPr>
          <w:w w:val="105"/>
        </w:rPr>
        <w:t>проведение</w:t>
      </w:r>
      <w:r>
        <w:rPr>
          <w:spacing w:val="1"/>
          <w:w w:val="105"/>
        </w:rPr>
        <w:t xml:space="preserve"> </w:t>
      </w:r>
      <w:r>
        <w:rPr>
          <w:w w:val="105"/>
        </w:rPr>
        <w:t>методических</w:t>
      </w:r>
      <w:r>
        <w:rPr>
          <w:spacing w:val="1"/>
          <w:w w:val="105"/>
        </w:rPr>
        <w:t xml:space="preserve"> </w:t>
      </w:r>
      <w:r>
        <w:rPr>
          <w:w w:val="105"/>
        </w:rPr>
        <w:t>семинаров</w:t>
      </w:r>
      <w:r>
        <w:rPr>
          <w:spacing w:val="1"/>
          <w:w w:val="105"/>
        </w:rPr>
        <w:t xml:space="preserve"> </w:t>
      </w:r>
      <w:r>
        <w:rPr>
          <w:w w:val="105"/>
        </w:rPr>
        <w:t>с</w:t>
      </w:r>
      <w:r>
        <w:rPr>
          <w:spacing w:val="1"/>
          <w:w w:val="105"/>
        </w:rPr>
        <w:t xml:space="preserve"> </w:t>
      </w:r>
      <w:r>
        <w:rPr>
          <w:w w:val="105"/>
        </w:rPr>
        <w:t>педагогами-предметниками</w:t>
      </w:r>
      <w:r>
        <w:rPr>
          <w:spacing w:val="1"/>
          <w:w w:val="105"/>
        </w:rPr>
        <w:t xml:space="preserve"> </w:t>
      </w:r>
      <w:r>
        <w:rPr>
          <w:w w:val="105"/>
        </w:rPr>
        <w:t>и</w:t>
      </w:r>
      <w:r>
        <w:rPr>
          <w:spacing w:val="1"/>
          <w:w w:val="105"/>
        </w:rPr>
        <w:t xml:space="preserve"> </w:t>
      </w:r>
      <w:r>
        <w:rPr>
          <w:w w:val="105"/>
        </w:rPr>
        <w:t>педагогами-психологами</w:t>
      </w:r>
      <w:r>
        <w:rPr>
          <w:spacing w:val="1"/>
          <w:w w:val="105"/>
        </w:rPr>
        <w:t xml:space="preserve"> </w:t>
      </w:r>
      <w:r>
        <w:rPr>
          <w:w w:val="105"/>
        </w:rPr>
        <w:t>по</w:t>
      </w:r>
      <w:r>
        <w:rPr>
          <w:spacing w:val="1"/>
          <w:w w:val="105"/>
        </w:rPr>
        <w:t xml:space="preserve"> </w:t>
      </w:r>
      <w:r>
        <w:rPr>
          <w:w w:val="105"/>
        </w:rPr>
        <w:t>анализу</w:t>
      </w:r>
      <w:r>
        <w:rPr>
          <w:spacing w:val="1"/>
          <w:w w:val="105"/>
        </w:rPr>
        <w:t xml:space="preserve"> </w:t>
      </w:r>
      <w:r>
        <w:rPr>
          <w:w w:val="105"/>
        </w:rPr>
        <w:t>и</w:t>
      </w:r>
      <w:r>
        <w:rPr>
          <w:spacing w:val="1"/>
          <w:w w:val="105"/>
        </w:rPr>
        <w:t xml:space="preserve"> </w:t>
      </w:r>
      <w:r>
        <w:rPr>
          <w:w w:val="105"/>
        </w:rPr>
        <w:t>способам</w:t>
      </w:r>
      <w:r>
        <w:rPr>
          <w:spacing w:val="1"/>
          <w:w w:val="105"/>
        </w:rPr>
        <w:t xml:space="preserve"> </w:t>
      </w:r>
      <w:r>
        <w:rPr>
          <w:w w:val="105"/>
        </w:rPr>
        <w:t>минимизации</w:t>
      </w:r>
      <w:r>
        <w:rPr>
          <w:spacing w:val="1"/>
          <w:w w:val="105"/>
        </w:rPr>
        <w:t xml:space="preserve"> </w:t>
      </w:r>
      <w:r>
        <w:rPr>
          <w:w w:val="105"/>
        </w:rPr>
        <w:t>рисков</w:t>
      </w:r>
      <w:r>
        <w:rPr>
          <w:spacing w:val="1"/>
          <w:w w:val="105"/>
        </w:rPr>
        <w:t xml:space="preserve"> </w:t>
      </w:r>
      <w:r>
        <w:rPr>
          <w:w w:val="105"/>
        </w:rPr>
        <w:t>развития</w:t>
      </w:r>
      <w:r>
        <w:rPr>
          <w:spacing w:val="1"/>
          <w:w w:val="105"/>
        </w:rPr>
        <w:t xml:space="preserve"> </w:t>
      </w:r>
      <w:r>
        <w:rPr>
          <w:w w:val="105"/>
        </w:rPr>
        <w:t>УУД</w:t>
      </w:r>
      <w:r>
        <w:rPr>
          <w:spacing w:val="1"/>
          <w:w w:val="105"/>
        </w:rPr>
        <w:t xml:space="preserve"> </w:t>
      </w:r>
      <w:r>
        <w:rPr>
          <w:w w:val="105"/>
        </w:rPr>
        <w:t>у</w:t>
      </w:r>
      <w:r>
        <w:rPr>
          <w:spacing w:val="1"/>
          <w:w w:val="105"/>
        </w:rPr>
        <w:t xml:space="preserve"> </w:t>
      </w:r>
      <w:r>
        <w:rPr>
          <w:w w:val="105"/>
        </w:rPr>
        <w:t>обучающихся;</w:t>
      </w:r>
    </w:p>
    <w:p w:rsidR="007F4E71" w:rsidRDefault="002F6E5B">
      <w:pPr>
        <w:pStyle w:val="a3"/>
        <w:spacing w:line="244" w:lineRule="auto"/>
        <w:ind w:right="563"/>
      </w:pPr>
      <w:r>
        <w:rPr>
          <w:w w:val="105"/>
        </w:rPr>
        <w:t>организация       разъяснительной       (просветительской       работы)       с        родителями</w:t>
      </w:r>
      <w:r>
        <w:rPr>
          <w:spacing w:val="1"/>
          <w:w w:val="105"/>
        </w:rPr>
        <w:t xml:space="preserve"> </w:t>
      </w:r>
      <w:r>
        <w:rPr>
          <w:w w:val="105"/>
        </w:rPr>
        <w:t>по</w:t>
      </w:r>
      <w:r>
        <w:rPr>
          <w:spacing w:val="-5"/>
          <w:w w:val="105"/>
        </w:rPr>
        <w:t xml:space="preserve"> </w:t>
      </w:r>
      <w:r>
        <w:rPr>
          <w:w w:val="105"/>
        </w:rPr>
        <w:t>проблемам</w:t>
      </w:r>
      <w:r>
        <w:rPr>
          <w:spacing w:val="4"/>
          <w:w w:val="105"/>
        </w:rPr>
        <w:t xml:space="preserve"> </w:t>
      </w:r>
      <w:r>
        <w:rPr>
          <w:w w:val="105"/>
        </w:rPr>
        <w:t>развития</w:t>
      </w:r>
      <w:r>
        <w:rPr>
          <w:spacing w:val="7"/>
          <w:w w:val="105"/>
        </w:rPr>
        <w:t xml:space="preserve"> </w:t>
      </w:r>
      <w:r>
        <w:rPr>
          <w:w w:val="105"/>
        </w:rPr>
        <w:t>УУД</w:t>
      </w:r>
      <w:r>
        <w:rPr>
          <w:spacing w:val="8"/>
          <w:w w:val="105"/>
        </w:rPr>
        <w:t xml:space="preserve"> </w:t>
      </w:r>
      <w:r>
        <w:rPr>
          <w:w w:val="105"/>
        </w:rPr>
        <w:t>у</w:t>
      </w:r>
      <w:r>
        <w:rPr>
          <w:spacing w:val="3"/>
          <w:w w:val="105"/>
        </w:rPr>
        <w:t xml:space="preserve"> </w:t>
      </w:r>
      <w:r>
        <w:rPr>
          <w:w w:val="105"/>
        </w:rPr>
        <w:t>обучающихся;</w:t>
      </w:r>
    </w:p>
    <w:p w:rsidR="007F4E71" w:rsidRDefault="002F6E5B">
      <w:pPr>
        <w:pStyle w:val="a3"/>
        <w:spacing w:line="244" w:lineRule="auto"/>
        <w:ind w:right="576"/>
      </w:pPr>
      <w:r>
        <w:rPr>
          <w:w w:val="105"/>
        </w:rPr>
        <w:t xml:space="preserve">организация     отражения    </w:t>
      </w:r>
      <w:r>
        <w:rPr>
          <w:spacing w:val="1"/>
          <w:w w:val="105"/>
        </w:rPr>
        <w:t xml:space="preserve"> </w:t>
      </w:r>
      <w:r>
        <w:rPr>
          <w:w w:val="105"/>
        </w:rPr>
        <w:t>аналитических      материалов      о      результатах      работы</w:t>
      </w:r>
      <w:r>
        <w:rPr>
          <w:spacing w:val="1"/>
          <w:w w:val="105"/>
        </w:rPr>
        <w:t xml:space="preserve"> </w:t>
      </w:r>
      <w:r>
        <w:rPr>
          <w:w w:val="105"/>
        </w:rPr>
        <w:t>по</w:t>
      </w:r>
      <w:r>
        <w:rPr>
          <w:spacing w:val="-6"/>
          <w:w w:val="105"/>
        </w:rPr>
        <w:t xml:space="preserve"> </w:t>
      </w:r>
      <w:r>
        <w:rPr>
          <w:w w:val="105"/>
        </w:rPr>
        <w:t>формированию</w:t>
      </w:r>
      <w:r>
        <w:rPr>
          <w:spacing w:val="3"/>
          <w:w w:val="105"/>
        </w:rPr>
        <w:t xml:space="preserve"> </w:t>
      </w:r>
      <w:r>
        <w:rPr>
          <w:w w:val="105"/>
        </w:rPr>
        <w:t>УУД у</w:t>
      </w:r>
      <w:r>
        <w:rPr>
          <w:spacing w:val="-3"/>
          <w:w w:val="105"/>
        </w:rPr>
        <w:t xml:space="preserve"> </w:t>
      </w:r>
      <w:r>
        <w:rPr>
          <w:w w:val="105"/>
        </w:rPr>
        <w:t>обучающихся</w:t>
      </w:r>
      <w:r>
        <w:rPr>
          <w:spacing w:val="-3"/>
          <w:w w:val="105"/>
        </w:rPr>
        <w:t xml:space="preserve"> </w:t>
      </w:r>
      <w:r>
        <w:rPr>
          <w:w w:val="105"/>
        </w:rPr>
        <w:t>на</w:t>
      </w:r>
      <w:r>
        <w:rPr>
          <w:spacing w:val="3"/>
          <w:w w:val="105"/>
        </w:rPr>
        <w:t xml:space="preserve"> </w:t>
      </w:r>
      <w:r>
        <w:rPr>
          <w:w w:val="105"/>
        </w:rPr>
        <w:t>сайте</w:t>
      </w:r>
      <w:r>
        <w:rPr>
          <w:spacing w:val="-4"/>
          <w:w w:val="105"/>
        </w:rPr>
        <w:t xml:space="preserve"> </w:t>
      </w:r>
      <w:r>
        <w:rPr>
          <w:w w:val="105"/>
        </w:rPr>
        <w:t>образовательной</w:t>
      </w:r>
      <w:r>
        <w:rPr>
          <w:spacing w:val="6"/>
          <w:w w:val="105"/>
        </w:rPr>
        <w:t xml:space="preserve"> </w:t>
      </w:r>
      <w:r>
        <w:rPr>
          <w:w w:val="105"/>
        </w:rPr>
        <w:t>организации.</w:t>
      </w:r>
    </w:p>
    <w:p w:rsidR="007F4E71" w:rsidRDefault="002F6E5B">
      <w:pPr>
        <w:pStyle w:val="a3"/>
        <w:tabs>
          <w:tab w:val="left" w:pos="2543"/>
          <w:tab w:val="left" w:pos="3996"/>
          <w:tab w:val="left" w:pos="5256"/>
          <w:tab w:val="left" w:pos="6379"/>
          <w:tab w:val="left" w:pos="8252"/>
          <w:tab w:val="left" w:pos="9913"/>
        </w:tabs>
        <w:spacing w:line="252" w:lineRule="auto"/>
        <w:ind w:right="557"/>
      </w:pPr>
      <w:r>
        <w:rPr>
          <w:w w:val="105"/>
        </w:rPr>
        <w:t>Рабочей</w:t>
      </w:r>
      <w:r>
        <w:rPr>
          <w:w w:val="105"/>
        </w:rPr>
        <w:tab/>
        <w:t>группой</w:t>
      </w:r>
      <w:r>
        <w:rPr>
          <w:w w:val="105"/>
        </w:rPr>
        <w:tab/>
        <w:t>может</w:t>
      </w:r>
      <w:r>
        <w:rPr>
          <w:w w:val="105"/>
        </w:rPr>
        <w:tab/>
        <w:t>быть</w:t>
      </w:r>
      <w:r>
        <w:rPr>
          <w:w w:val="105"/>
        </w:rPr>
        <w:tab/>
        <w:t>реализовано</w:t>
      </w:r>
      <w:r>
        <w:rPr>
          <w:w w:val="105"/>
        </w:rPr>
        <w:tab/>
        <w:t>несколько</w:t>
      </w:r>
      <w:r>
        <w:rPr>
          <w:w w:val="105"/>
        </w:rPr>
        <w:tab/>
      </w:r>
      <w:r>
        <w:t>этапов</w:t>
      </w:r>
      <w:r>
        <w:rPr>
          <w:spacing w:val="-56"/>
        </w:rPr>
        <w:t xml:space="preserve"> </w:t>
      </w:r>
      <w:r>
        <w:rPr>
          <w:w w:val="105"/>
        </w:rPr>
        <w:t>с</w:t>
      </w:r>
      <w:r>
        <w:rPr>
          <w:spacing w:val="1"/>
          <w:w w:val="105"/>
        </w:rPr>
        <w:t xml:space="preserve"> </w:t>
      </w:r>
      <w:r>
        <w:rPr>
          <w:w w:val="105"/>
        </w:rPr>
        <w:t>соблюдением</w:t>
      </w:r>
      <w:r>
        <w:rPr>
          <w:spacing w:val="1"/>
          <w:w w:val="105"/>
        </w:rPr>
        <w:t xml:space="preserve"> </w:t>
      </w:r>
      <w:r>
        <w:rPr>
          <w:w w:val="105"/>
        </w:rPr>
        <w:t>необходимых</w:t>
      </w:r>
      <w:r>
        <w:rPr>
          <w:spacing w:val="1"/>
          <w:w w:val="105"/>
        </w:rPr>
        <w:t xml:space="preserve"> </w:t>
      </w:r>
      <w:r>
        <w:rPr>
          <w:w w:val="105"/>
        </w:rPr>
        <w:t>процедур</w:t>
      </w:r>
      <w:r>
        <w:rPr>
          <w:spacing w:val="1"/>
          <w:w w:val="105"/>
        </w:rPr>
        <w:t xml:space="preserve"> </w:t>
      </w:r>
      <w:r>
        <w:rPr>
          <w:w w:val="105"/>
        </w:rPr>
        <w:t>контроля,</w:t>
      </w:r>
      <w:r>
        <w:rPr>
          <w:spacing w:val="1"/>
          <w:w w:val="105"/>
        </w:rPr>
        <w:t xml:space="preserve"> </w:t>
      </w:r>
      <w:r>
        <w:rPr>
          <w:w w:val="105"/>
        </w:rPr>
        <w:t>коррекции</w:t>
      </w:r>
      <w:r>
        <w:rPr>
          <w:spacing w:val="1"/>
          <w:w w:val="105"/>
        </w:rPr>
        <w:t xml:space="preserve"> </w:t>
      </w:r>
      <w:r>
        <w:rPr>
          <w:w w:val="105"/>
        </w:rPr>
        <w:t>и</w:t>
      </w:r>
      <w:r>
        <w:rPr>
          <w:spacing w:val="1"/>
          <w:w w:val="105"/>
        </w:rPr>
        <w:t xml:space="preserve"> </w:t>
      </w:r>
      <w:r>
        <w:rPr>
          <w:w w:val="105"/>
        </w:rPr>
        <w:t>согласования</w:t>
      </w:r>
      <w:r>
        <w:rPr>
          <w:spacing w:val="1"/>
          <w:w w:val="105"/>
        </w:rPr>
        <w:t xml:space="preserve"> </w:t>
      </w:r>
      <w:r>
        <w:rPr>
          <w:w w:val="105"/>
        </w:rPr>
        <w:t>(конкретные</w:t>
      </w:r>
      <w:r>
        <w:rPr>
          <w:spacing w:val="1"/>
          <w:w w:val="105"/>
        </w:rPr>
        <w:t xml:space="preserve"> </w:t>
      </w:r>
      <w:r>
        <w:rPr>
          <w:w w:val="105"/>
        </w:rPr>
        <w:t>процедуры</w:t>
      </w:r>
      <w:r>
        <w:rPr>
          <w:spacing w:val="-2"/>
          <w:w w:val="105"/>
        </w:rPr>
        <w:t xml:space="preserve"> </w:t>
      </w:r>
      <w:r>
        <w:rPr>
          <w:w w:val="105"/>
        </w:rPr>
        <w:t>разрабатываются</w:t>
      </w:r>
      <w:r>
        <w:rPr>
          <w:spacing w:val="3"/>
          <w:w w:val="105"/>
        </w:rPr>
        <w:t xml:space="preserve"> </w:t>
      </w:r>
      <w:r>
        <w:rPr>
          <w:w w:val="105"/>
        </w:rPr>
        <w:t>рабочей</w:t>
      </w:r>
      <w:r>
        <w:rPr>
          <w:spacing w:val="-2"/>
          <w:w w:val="105"/>
        </w:rPr>
        <w:t xml:space="preserve"> </w:t>
      </w:r>
      <w:r>
        <w:rPr>
          <w:w w:val="105"/>
        </w:rPr>
        <w:t>группой</w:t>
      </w:r>
      <w:r>
        <w:rPr>
          <w:spacing w:val="-2"/>
          <w:w w:val="105"/>
        </w:rPr>
        <w:t xml:space="preserve"> </w:t>
      </w:r>
      <w:r>
        <w:rPr>
          <w:w w:val="105"/>
        </w:rPr>
        <w:t>и</w:t>
      </w:r>
      <w:r>
        <w:rPr>
          <w:spacing w:val="3"/>
          <w:w w:val="105"/>
        </w:rPr>
        <w:t xml:space="preserve"> </w:t>
      </w:r>
      <w:r>
        <w:rPr>
          <w:w w:val="105"/>
        </w:rPr>
        <w:t>утверждаются руководителем).</w:t>
      </w:r>
    </w:p>
    <w:p w:rsidR="007F4E71" w:rsidRDefault="002F6E5B">
      <w:pPr>
        <w:pStyle w:val="a3"/>
        <w:spacing w:line="252" w:lineRule="auto"/>
        <w:ind w:right="568"/>
      </w:pPr>
      <w:r>
        <w:rPr>
          <w:w w:val="105"/>
        </w:rPr>
        <w:t>На</w:t>
      </w:r>
      <w:r>
        <w:rPr>
          <w:spacing w:val="1"/>
          <w:w w:val="105"/>
        </w:rPr>
        <w:t xml:space="preserve"> </w:t>
      </w:r>
      <w:r>
        <w:rPr>
          <w:w w:val="105"/>
        </w:rPr>
        <w:t>подготовительном</w:t>
      </w:r>
      <w:r>
        <w:rPr>
          <w:spacing w:val="1"/>
          <w:w w:val="105"/>
        </w:rPr>
        <w:t xml:space="preserve"> </w:t>
      </w:r>
      <w:r>
        <w:rPr>
          <w:w w:val="105"/>
        </w:rPr>
        <w:t>этапе</w:t>
      </w:r>
      <w:r>
        <w:rPr>
          <w:spacing w:val="1"/>
          <w:w w:val="105"/>
        </w:rPr>
        <w:t xml:space="preserve"> </w:t>
      </w:r>
      <w:r>
        <w:rPr>
          <w:w w:val="105"/>
        </w:rPr>
        <w:t>команда</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может</w:t>
      </w:r>
      <w:r>
        <w:rPr>
          <w:spacing w:val="1"/>
          <w:w w:val="105"/>
        </w:rPr>
        <w:t xml:space="preserve"> </w:t>
      </w:r>
      <w:r>
        <w:rPr>
          <w:w w:val="105"/>
        </w:rPr>
        <w:t>провести</w:t>
      </w:r>
      <w:r>
        <w:rPr>
          <w:spacing w:val="1"/>
          <w:w w:val="105"/>
        </w:rPr>
        <w:t xml:space="preserve"> </w:t>
      </w:r>
      <w:r>
        <w:rPr>
          <w:w w:val="105"/>
        </w:rPr>
        <w:t>следующие</w:t>
      </w:r>
      <w:r>
        <w:rPr>
          <w:spacing w:val="-7"/>
          <w:w w:val="105"/>
        </w:rPr>
        <w:t xml:space="preserve"> </w:t>
      </w:r>
      <w:r>
        <w:rPr>
          <w:w w:val="105"/>
        </w:rPr>
        <w:t>аналитические</w:t>
      </w:r>
      <w:r>
        <w:rPr>
          <w:spacing w:val="3"/>
          <w:w w:val="105"/>
        </w:rPr>
        <w:t xml:space="preserve"> </w:t>
      </w:r>
      <w:r>
        <w:rPr>
          <w:w w:val="105"/>
        </w:rPr>
        <w:t>работы:</w:t>
      </w:r>
    </w:p>
    <w:p w:rsidR="007F4E71" w:rsidRDefault="002F6E5B">
      <w:pPr>
        <w:pStyle w:val="a3"/>
        <w:tabs>
          <w:tab w:val="left" w:pos="1763"/>
          <w:tab w:val="left" w:pos="4082"/>
          <w:tab w:val="left" w:pos="5076"/>
          <w:tab w:val="left" w:pos="6696"/>
          <w:tab w:val="left" w:pos="9301"/>
        </w:tabs>
        <w:spacing w:line="252" w:lineRule="auto"/>
        <w:ind w:right="561"/>
      </w:pPr>
      <w:r>
        <w:rPr>
          <w:w w:val="105"/>
        </w:rPr>
        <w:t>рассматривать, какие рекомендательные, теоретические, методические материалы могут</w:t>
      </w:r>
      <w:r>
        <w:rPr>
          <w:spacing w:val="1"/>
          <w:w w:val="105"/>
        </w:rPr>
        <w:t xml:space="preserve"> </w:t>
      </w:r>
      <w:r>
        <w:rPr>
          <w:w w:val="105"/>
        </w:rPr>
        <w:t>быть</w:t>
      </w:r>
      <w:r>
        <w:rPr>
          <w:w w:val="105"/>
        </w:rPr>
        <w:tab/>
        <w:t>использованы</w:t>
      </w:r>
      <w:r>
        <w:rPr>
          <w:w w:val="105"/>
        </w:rPr>
        <w:tab/>
        <w:t>в</w:t>
      </w:r>
      <w:r>
        <w:rPr>
          <w:w w:val="105"/>
        </w:rPr>
        <w:tab/>
        <w:t>данной</w:t>
      </w:r>
      <w:r>
        <w:rPr>
          <w:w w:val="105"/>
        </w:rPr>
        <w:tab/>
        <w:t>образовательной</w:t>
      </w:r>
      <w:r>
        <w:rPr>
          <w:w w:val="105"/>
        </w:rPr>
        <w:tab/>
      </w:r>
      <w:r>
        <w:t>организации</w:t>
      </w:r>
      <w:r>
        <w:rPr>
          <w:spacing w:val="-56"/>
        </w:rPr>
        <w:t xml:space="preserve"> </w:t>
      </w:r>
      <w:r>
        <w:rPr>
          <w:w w:val="105"/>
        </w:rPr>
        <w:t>для</w:t>
      </w:r>
      <w:r>
        <w:rPr>
          <w:spacing w:val="-5"/>
          <w:w w:val="105"/>
        </w:rPr>
        <w:t xml:space="preserve"> </w:t>
      </w:r>
      <w:r>
        <w:rPr>
          <w:w w:val="105"/>
        </w:rPr>
        <w:t>наиболее</w:t>
      </w:r>
      <w:r>
        <w:rPr>
          <w:spacing w:val="-7"/>
          <w:w w:val="105"/>
        </w:rPr>
        <w:t xml:space="preserve"> </w:t>
      </w:r>
      <w:r>
        <w:rPr>
          <w:w w:val="105"/>
        </w:rPr>
        <w:t>эффективного</w:t>
      </w:r>
      <w:r>
        <w:rPr>
          <w:spacing w:val="1"/>
          <w:w w:val="105"/>
        </w:rPr>
        <w:t xml:space="preserve"> </w:t>
      </w:r>
      <w:r>
        <w:rPr>
          <w:w w:val="105"/>
        </w:rPr>
        <w:t>выполнения</w:t>
      </w:r>
      <w:r>
        <w:rPr>
          <w:spacing w:val="-1"/>
          <w:w w:val="105"/>
        </w:rPr>
        <w:t xml:space="preserve"> </w:t>
      </w:r>
      <w:r>
        <w:rPr>
          <w:w w:val="105"/>
        </w:rPr>
        <w:t>задач программы</w:t>
      </w:r>
      <w:r>
        <w:rPr>
          <w:spacing w:val="-4"/>
          <w:w w:val="105"/>
        </w:rPr>
        <w:t xml:space="preserve"> </w:t>
      </w:r>
      <w:r>
        <w:rPr>
          <w:w w:val="105"/>
        </w:rPr>
        <w:t>формирования</w:t>
      </w:r>
      <w:r>
        <w:rPr>
          <w:spacing w:val="-2"/>
          <w:w w:val="105"/>
        </w:rPr>
        <w:t xml:space="preserve"> </w:t>
      </w:r>
      <w:r>
        <w:rPr>
          <w:w w:val="105"/>
        </w:rPr>
        <w:t>УУД;</w:t>
      </w:r>
    </w:p>
    <w:p w:rsidR="007F4E71" w:rsidRDefault="002F6E5B">
      <w:pPr>
        <w:pStyle w:val="a3"/>
        <w:spacing w:line="252" w:lineRule="auto"/>
        <w:ind w:right="554"/>
      </w:pPr>
      <w:r>
        <w:rPr>
          <w:w w:val="105"/>
        </w:rPr>
        <w:t>определять состав детей с особыми образовательными потребностями, в том числе лиц,</w:t>
      </w:r>
      <w:r>
        <w:rPr>
          <w:spacing w:val="1"/>
          <w:w w:val="105"/>
        </w:rPr>
        <w:t xml:space="preserve"> </w:t>
      </w:r>
      <w:r>
        <w:rPr>
          <w:w w:val="105"/>
        </w:rPr>
        <w:t>проявивших</w:t>
      </w:r>
      <w:r>
        <w:rPr>
          <w:spacing w:val="1"/>
          <w:w w:val="105"/>
        </w:rPr>
        <w:t xml:space="preserve"> </w:t>
      </w:r>
      <w:r>
        <w:rPr>
          <w:w w:val="105"/>
        </w:rPr>
        <w:t>выдающиеся</w:t>
      </w:r>
      <w:r>
        <w:rPr>
          <w:spacing w:val="1"/>
          <w:w w:val="105"/>
        </w:rPr>
        <w:t xml:space="preserve"> </w:t>
      </w:r>
      <w:r>
        <w:rPr>
          <w:w w:val="105"/>
        </w:rPr>
        <w:t>способности,</w:t>
      </w:r>
      <w:r>
        <w:rPr>
          <w:spacing w:val="1"/>
          <w:w w:val="105"/>
        </w:rPr>
        <w:t xml:space="preserve"> </w:t>
      </w:r>
      <w:r>
        <w:rPr>
          <w:w w:val="105"/>
        </w:rPr>
        <w:t>детей</w:t>
      </w:r>
      <w:r>
        <w:rPr>
          <w:spacing w:val="1"/>
          <w:w w:val="105"/>
        </w:rPr>
        <w:t xml:space="preserve"> </w:t>
      </w:r>
      <w:r>
        <w:rPr>
          <w:w w:val="105"/>
        </w:rPr>
        <w:t>с</w:t>
      </w:r>
      <w:r>
        <w:rPr>
          <w:spacing w:val="1"/>
          <w:w w:val="105"/>
        </w:rPr>
        <w:t xml:space="preserve"> </w:t>
      </w:r>
      <w:r>
        <w:rPr>
          <w:w w:val="105"/>
        </w:rPr>
        <w:t>ОВЗ,</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возможности</w:t>
      </w:r>
      <w:r>
        <w:rPr>
          <w:spacing w:val="1"/>
          <w:w w:val="105"/>
        </w:rPr>
        <w:t xml:space="preserve"> </w:t>
      </w:r>
      <w:r>
        <w:rPr>
          <w:w w:val="105"/>
        </w:rPr>
        <w:t>построения</w:t>
      </w:r>
      <w:r>
        <w:rPr>
          <w:spacing w:val="1"/>
          <w:w w:val="105"/>
        </w:rPr>
        <w:t xml:space="preserve"> </w:t>
      </w:r>
      <w:r>
        <w:rPr>
          <w:w w:val="105"/>
        </w:rPr>
        <w:t>их</w:t>
      </w:r>
      <w:r>
        <w:rPr>
          <w:spacing w:val="1"/>
          <w:w w:val="105"/>
        </w:rPr>
        <w:t xml:space="preserve"> </w:t>
      </w:r>
      <w:r>
        <w:rPr>
          <w:w w:val="105"/>
        </w:rPr>
        <w:t>индивидуальных</w:t>
      </w:r>
      <w:r>
        <w:rPr>
          <w:spacing w:val="3"/>
          <w:w w:val="105"/>
        </w:rPr>
        <w:t xml:space="preserve"> </w:t>
      </w:r>
      <w:r>
        <w:rPr>
          <w:w w:val="105"/>
        </w:rPr>
        <w:t>образовательных</w:t>
      </w:r>
      <w:r>
        <w:rPr>
          <w:spacing w:val="4"/>
          <w:w w:val="105"/>
        </w:rPr>
        <w:t xml:space="preserve"> </w:t>
      </w:r>
      <w:r>
        <w:rPr>
          <w:w w:val="105"/>
        </w:rPr>
        <w:t>траекторий;</w:t>
      </w:r>
    </w:p>
    <w:p w:rsidR="007F4E71" w:rsidRDefault="002F6E5B">
      <w:pPr>
        <w:pStyle w:val="a3"/>
        <w:spacing w:line="247" w:lineRule="auto"/>
        <w:ind w:left="1096" w:right="564" w:firstLine="0"/>
      </w:pPr>
      <w:r>
        <w:rPr>
          <w:w w:val="105"/>
        </w:rPr>
        <w:t>анализировать</w:t>
      </w:r>
      <w:r>
        <w:rPr>
          <w:spacing w:val="1"/>
          <w:w w:val="105"/>
        </w:rPr>
        <w:t xml:space="preserve"> </w:t>
      </w:r>
      <w:r>
        <w:rPr>
          <w:w w:val="105"/>
        </w:rPr>
        <w:t>результаты</w:t>
      </w:r>
      <w:r>
        <w:rPr>
          <w:spacing w:val="1"/>
          <w:w w:val="105"/>
        </w:rPr>
        <w:t xml:space="preserve"> </w:t>
      </w:r>
      <w:r>
        <w:rPr>
          <w:w w:val="105"/>
        </w:rPr>
        <w:t>учащихся</w:t>
      </w:r>
      <w:r>
        <w:rPr>
          <w:spacing w:val="1"/>
          <w:w w:val="105"/>
        </w:rPr>
        <w:t xml:space="preserve"> </w:t>
      </w:r>
      <w:r>
        <w:rPr>
          <w:w w:val="105"/>
        </w:rPr>
        <w:t>по</w:t>
      </w:r>
      <w:r>
        <w:rPr>
          <w:spacing w:val="1"/>
          <w:w w:val="105"/>
        </w:rPr>
        <w:t xml:space="preserve"> </w:t>
      </w:r>
      <w:r>
        <w:rPr>
          <w:w w:val="105"/>
        </w:rPr>
        <w:t>линии</w:t>
      </w:r>
      <w:r>
        <w:rPr>
          <w:spacing w:val="1"/>
          <w:w w:val="105"/>
        </w:rPr>
        <w:t xml:space="preserve"> </w:t>
      </w:r>
      <w:r>
        <w:rPr>
          <w:w w:val="105"/>
        </w:rPr>
        <w:t>развития</w:t>
      </w:r>
      <w:r>
        <w:rPr>
          <w:spacing w:val="1"/>
          <w:w w:val="105"/>
        </w:rPr>
        <w:t xml:space="preserve"> </w:t>
      </w:r>
      <w:r>
        <w:rPr>
          <w:w w:val="105"/>
        </w:rPr>
        <w:t>УУД</w:t>
      </w:r>
      <w:r>
        <w:rPr>
          <w:spacing w:val="1"/>
          <w:w w:val="105"/>
        </w:rPr>
        <w:t xml:space="preserve"> </w:t>
      </w:r>
      <w:r>
        <w:rPr>
          <w:w w:val="105"/>
        </w:rPr>
        <w:t>на</w:t>
      </w:r>
      <w:r>
        <w:rPr>
          <w:spacing w:val="1"/>
          <w:w w:val="105"/>
        </w:rPr>
        <w:t xml:space="preserve"> </w:t>
      </w:r>
      <w:r>
        <w:rPr>
          <w:w w:val="105"/>
        </w:rPr>
        <w:t>предыдущем</w:t>
      </w:r>
      <w:r>
        <w:rPr>
          <w:spacing w:val="1"/>
          <w:w w:val="105"/>
        </w:rPr>
        <w:t xml:space="preserve"> </w:t>
      </w:r>
      <w:r>
        <w:rPr>
          <w:w w:val="105"/>
        </w:rPr>
        <w:t>уровне;</w:t>
      </w:r>
      <w:r>
        <w:rPr>
          <w:spacing w:val="1"/>
          <w:w w:val="105"/>
        </w:rPr>
        <w:t xml:space="preserve"> </w:t>
      </w:r>
      <w:r>
        <w:rPr>
          <w:w w:val="105"/>
        </w:rPr>
        <w:t>анализировать</w:t>
      </w:r>
      <w:r>
        <w:rPr>
          <w:spacing w:val="8"/>
          <w:w w:val="105"/>
        </w:rPr>
        <w:t xml:space="preserve"> </w:t>
      </w:r>
      <w:r>
        <w:rPr>
          <w:w w:val="105"/>
        </w:rPr>
        <w:t>и</w:t>
      </w:r>
      <w:r>
        <w:rPr>
          <w:spacing w:val="5"/>
          <w:w w:val="105"/>
        </w:rPr>
        <w:t xml:space="preserve"> </w:t>
      </w:r>
      <w:r>
        <w:rPr>
          <w:w w:val="105"/>
        </w:rPr>
        <w:t>обсуждать</w:t>
      </w:r>
      <w:r>
        <w:rPr>
          <w:spacing w:val="4"/>
          <w:w w:val="105"/>
        </w:rPr>
        <w:t xml:space="preserve"> </w:t>
      </w:r>
      <w:r>
        <w:rPr>
          <w:w w:val="105"/>
        </w:rPr>
        <w:t>опыт</w:t>
      </w:r>
      <w:r>
        <w:rPr>
          <w:spacing w:val="5"/>
          <w:w w:val="105"/>
        </w:rPr>
        <w:t xml:space="preserve"> </w:t>
      </w:r>
      <w:r>
        <w:rPr>
          <w:w w:val="105"/>
        </w:rPr>
        <w:t>применения</w:t>
      </w:r>
      <w:r>
        <w:rPr>
          <w:spacing w:val="8"/>
          <w:w w:val="105"/>
        </w:rPr>
        <w:t xml:space="preserve"> </w:t>
      </w:r>
      <w:r>
        <w:rPr>
          <w:w w:val="105"/>
        </w:rPr>
        <w:t>успешных</w:t>
      </w:r>
      <w:r>
        <w:rPr>
          <w:spacing w:val="6"/>
          <w:w w:val="105"/>
        </w:rPr>
        <w:t xml:space="preserve"> </w:t>
      </w:r>
      <w:r>
        <w:rPr>
          <w:w w:val="105"/>
        </w:rPr>
        <w:t>практик,</w:t>
      </w:r>
      <w:r>
        <w:rPr>
          <w:spacing w:val="4"/>
          <w:w w:val="105"/>
        </w:rPr>
        <w:t xml:space="preserve"> </w:t>
      </w:r>
      <w:r>
        <w:rPr>
          <w:w w:val="105"/>
        </w:rPr>
        <w:t>в</w:t>
      </w:r>
      <w:r>
        <w:rPr>
          <w:spacing w:val="8"/>
          <w:w w:val="105"/>
        </w:rPr>
        <w:t xml:space="preserve"> </w:t>
      </w:r>
      <w:r>
        <w:rPr>
          <w:w w:val="105"/>
        </w:rPr>
        <w:t>том</w:t>
      </w:r>
      <w:r>
        <w:rPr>
          <w:spacing w:val="6"/>
          <w:w w:val="105"/>
        </w:rPr>
        <w:t xml:space="preserve"> </w:t>
      </w:r>
      <w:r>
        <w:rPr>
          <w:w w:val="105"/>
        </w:rPr>
        <w:t>числе</w:t>
      </w:r>
      <w:r>
        <w:rPr>
          <w:spacing w:val="12"/>
          <w:w w:val="105"/>
        </w:rPr>
        <w:t xml:space="preserve"> </w:t>
      </w:r>
      <w:r>
        <w:rPr>
          <w:w w:val="105"/>
        </w:rPr>
        <w:t>с</w:t>
      </w:r>
    </w:p>
    <w:p w:rsidR="007F4E71" w:rsidRDefault="002F6E5B">
      <w:pPr>
        <w:pStyle w:val="a3"/>
        <w:spacing w:line="258" w:lineRule="exact"/>
        <w:ind w:firstLine="0"/>
      </w:pPr>
      <w:r>
        <w:t>использованием</w:t>
      </w:r>
      <w:r>
        <w:rPr>
          <w:spacing w:val="44"/>
        </w:rPr>
        <w:t xml:space="preserve"> </w:t>
      </w:r>
      <w:r>
        <w:t>информационных</w:t>
      </w:r>
      <w:r>
        <w:rPr>
          <w:spacing w:val="51"/>
        </w:rPr>
        <w:t xml:space="preserve"> </w:t>
      </w:r>
      <w:r>
        <w:t>ресурсов</w:t>
      </w:r>
      <w:r>
        <w:rPr>
          <w:spacing w:val="2"/>
        </w:rPr>
        <w:t xml:space="preserve"> </w:t>
      </w:r>
      <w:r>
        <w:t>образовательной</w:t>
      </w:r>
      <w:r>
        <w:rPr>
          <w:spacing w:val="60"/>
        </w:rPr>
        <w:t xml:space="preserve"> </w:t>
      </w:r>
      <w:r>
        <w:t>организации.</w:t>
      </w:r>
    </w:p>
    <w:p w:rsidR="007F4E71" w:rsidRDefault="002F6E5B">
      <w:pPr>
        <w:pStyle w:val="a3"/>
        <w:spacing w:line="252" w:lineRule="auto"/>
        <w:ind w:right="546"/>
      </w:pPr>
      <w:r>
        <w:rPr>
          <w:w w:val="105"/>
        </w:rPr>
        <w:t>На основном этапе может проводиться работа по разработке общей стратегии развития</w:t>
      </w:r>
      <w:r>
        <w:rPr>
          <w:spacing w:val="1"/>
          <w:w w:val="105"/>
        </w:rPr>
        <w:t xml:space="preserve"> </w:t>
      </w:r>
      <w:r>
        <w:rPr>
          <w:w w:val="105"/>
        </w:rPr>
        <w:t>УУД, организации и механизма реализации задач программы, могут быть описаны специальные</w:t>
      </w:r>
      <w:r>
        <w:rPr>
          <w:spacing w:val="1"/>
          <w:w w:val="105"/>
        </w:rPr>
        <w:t xml:space="preserve"> </w:t>
      </w:r>
      <w:r>
        <w:rPr>
          <w:w w:val="105"/>
        </w:rPr>
        <w:t>требования</w:t>
      </w:r>
      <w:r>
        <w:rPr>
          <w:spacing w:val="-3"/>
          <w:w w:val="105"/>
        </w:rPr>
        <w:t xml:space="preserve"> </w:t>
      </w:r>
      <w:r>
        <w:rPr>
          <w:w w:val="105"/>
        </w:rPr>
        <w:t>к</w:t>
      </w:r>
      <w:r>
        <w:rPr>
          <w:spacing w:val="1"/>
          <w:w w:val="105"/>
        </w:rPr>
        <w:t xml:space="preserve"> </w:t>
      </w:r>
      <w:r>
        <w:rPr>
          <w:w w:val="105"/>
        </w:rPr>
        <w:t>условиям</w:t>
      </w:r>
      <w:r>
        <w:rPr>
          <w:spacing w:val="6"/>
          <w:w w:val="105"/>
        </w:rPr>
        <w:t xml:space="preserve"> </w:t>
      </w:r>
      <w:r>
        <w:rPr>
          <w:w w:val="105"/>
        </w:rPr>
        <w:t>реализации</w:t>
      </w:r>
      <w:r>
        <w:rPr>
          <w:spacing w:val="1"/>
          <w:w w:val="105"/>
        </w:rPr>
        <w:t xml:space="preserve"> </w:t>
      </w:r>
      <w:r>
        <w:rPr>
          <w:w w:val="105"/>
        </w:rPr>
        <w:t>программы</w:t>
      </w:r>
      <w:r>
        <w:rPr>
          <w:spacing w:val="5"/>
          <w:w w:val="105"/>
        </w:rPr>
        <w:t xml:space="preserve"> </w:t>
      </w:r>
      <w:r>
        <w:rPr>
          <w:w w:val="105"/>
        </w:rPr>
        <w:t>развития</w:t>
      </w:r>
      <w:r>
        <w:rPr>
          <w:spacing w:val="3"/>
          <w:w w:val="105"/>
        </w:rPr>
        <w:t xml:space="preserve"> </w:t>
      </w:r>
      <w:r>
        <w:rPr>
          <w:w w:val="105"/>
        </w:rPr>
        <w:t>УУД.</w:t>
      </w:r>
    </w:p>
    <w:p w:rsidR="007F4E71" w:rsidRDefault="002F6E5B">
      <w:pPr>
        <w:pStyle w:val="a3"/>
        <w:spacing w:line="252" w:lineRule="auto"/>
        <w:ind w:right="567"/>
      </w:pPr>
      <w:r>
        <w:rPr>
          <w:w w:val="105"/>
        </w:rPr>
        <w:t>На заключительном этапе может проводиться обсуждение хода реализации программы на</w:t>
      </w:r>
      <w:r>
        <w:rPr>
          <w:spacing w:val="1"/>
          <w:w w:val="105"/>
        </w:rPr>
        <w:t xml:space="preserve"> </w:t>
      </w:r>
      <w:r>
        <w:rPr>
          <w:w w:val="105"/>
        </w:rPr>
        <w:t>методических</w:t>
      </w:r>
      <w:r>
        <w:rPr>
          <w:spacing w:val="1"/>
          <w:w w:val="105"/>
        </w:rPr>
        <w:t xml:space="preserve"> </w:t>
      </w:r>
      <w:r>
        <w:rPr>
          <w:w w:val="105"/>
        </w:rPr>
        <w:t>семинарах</w:t>
      </w:r>
      <w:r>
        <w:rPr>
          <w:spacing w:val="1"/>
          <w:w w:val="105"/>
        </w:rPr>
        <w:t xml:space="preserve"> </w:t>
      </w:r>
      <w:r>
        <w:rPr>
          <w:w w:val="105"/>
        </w:rPr>
        <w:t>(возможно,</w:t>
      </w:r>
      <w:r>
        <w:rPr>
          <w:spacing w:val="1"/>
          <w:w w:val="105"/>
        </w:rPr>
        <w:t xml:space="preserve"> </w:t>
      </w:r>
      <w:r>
        <w:rPr>
          <w:w w:val="105"/>
        </w:rPr>
        <w:t>с</w:t>
      </w:r>
      <w:r>
        <w:rPr>
          <w:spacing w:val="1"/>
          <w:w w:val="105"/>
        </w:rPr>
        <w:t xml:space="preserve"> </w:t>
      </w:r>
      <w:r>
        <w:rPr>
          <w:w w:val="105"/>
        </w:rPr>
        <w:t>привлечением</w:t>
      </w:r>
      <w:r>
        <w:rPr>
          <w:spacing w:val="1"/>
          <w:w w:val="105"/>
        </w:rPr>
        <w:t xml:space="preserve"> </w:t>
      </w:r>
      <w:r>
        <w:rPr>
          <w:w w:val="105"/>
        </w:rPr>
        <w:t>внешних</w:t>
      </w:r>
      <w:r>
        <w:rPr>
          <w:spacing w:val="1"/>
          <w:w w:val="105"/>
        </w:rPr>
        <w:t xml:space="preserve"> </w:t>
      </w:r>
      <w:r>
        <w:rPr>
          <w:w w:val="105"/>
        </w:rPr>
        <w:t>консультантов</w:t>
      </w:r>
      <w:r>
        <w:rPr>
          <w:spacing w:val="1"/>
          <w:w w:val="105"/>
        </w:rPr>
        <w:t xml:space="preserve"> </w:t>
      </w:r>
      <w:r>
        <w:rPr>
          <w:w w:val="105"/>
        </w:rPr>
        <w:t>из</w:t>
      </w:r>
      <w:r>
        <w:rPr>
          <w:spacing w:val="1"/>
          <w:w w:val="105"/>
        </w:rPr>
        <w:t xml:space="preserve"> </w:t>
      </w:r>
      <w:r>
        <w:rPr>
          <w:w w:val="105"/>
        </w:rPr>
        <w:t>других</w:t>
      </w:r>
      <w:r>
        <w:rPr>
          <w:spacing w:val="1"/>
          <w:w w:val="105"/>
        </w:rPr>
        <w:t xml:space="preserve"> </w:t>
      </w:r>
      <w:r>
        <w:rPr>
          <w:w w:val="105"/>
        </w:rPr>
        <w:t>образовательных, научных,</w:t>
      </w:r>
      <w:r>
        <w:rPr>
          <w:spacing w:val="12"/>
          <w:w w:val="105"/>
        </w:rPr>
        <w:t xml:space="preserve"> </w:t>
      </w:r>
      <w:r>
        <w:rPr>
          <w:w w:val="105"/>
        </w:rPr>
        <w:t>социальных</w:t>
      </w:r>
      <w:r>
        <w:rPr>
          <w:spacing w:val="1"/>
          <w:w w:val="105"/>
        </w:rPr>
        <w:t xml:space="preserve"> </w:t>
      </w:r>
      <w:r>
        <w:rPr>
          <w:w w:val="105"/>
        </w:rPr>
        <w:t>организаций).</w:t>
      </w:r>
    </w:p>
    <w:p w:rsidR="007F4E71" w:rsidRDefault="002F6E5B">
      <w:pPr>
        <w:pStyle w:val="a3"/>
        <w:tabs>
          <w:tab w:val="left" w:pos="1607"/>
          <w:tab w:val="left" w:pos="1859"/>
          <w:tab w:val="left" w:pos="3055"/>
          <w:tab w:val="left" w:pos="3751"/>
          <w:tab w:val="left" w:pos="5421"/>
          <w:tab w:val="left" w:pos="7478"/>
          <w:tab w:val="left" w:pos="9363"/>
          <w:tab w:val="left" w:pos="9877"/>
        </w:tabs>
        <w:spacing w:line="252" w:lineRule="auto"/>
        <w:ind w:right="558"/>
      </w:pPr>
      <w:r>
        <w:rPr>
          <w:w w:val="105"/>
        </w:rPr>
        <w:t>В</w:t>
      </w:r>
      <w:r>
        <w:rPr>
          <w:w w:val="105"/>
        </w:rPr>
        <w:tab/>
      </w:r>
      <w:r>
        <w:rPr>
          <w:w w:val="105"/>
        </w:rPr>
        <w:tab/>
        <w:t>целях</w:t>
      </w:r>
      <w:r>
        <w:rPr>
          <w:w w:val="105"/>
        </w:rPr>
        <w:tab/>
        <w:t xml:space="preserve">соотнесения        </w:t>
      </w:r>
      <w:r>
        <w:rPr>
          <w:spacing w:val="40"/>
          <w:w w:val="105"/>
        </w:rPr>
        <w:t xml:space="preserve"> </w:t>
      </w:r>
      <w:r>
        <w:rPr>
          <w:w w:val="105"/>
        </w:rPr>
        <w:t xml:space="preserve">формирования        </w:t>
      </w:r>
      <w:r>
        <w:rPr>
          <w:spacing w:val="41"/>
          <w:w w:val="105"/>
        </w:rPr>
        <w:t xml:space="preserve"> </w:t>
      </w:r>
      <w:r>
        <w:rPr>
          <w:w w:val="105"/>
        </w:rPr>
        <w:t>метапредметных</w:t>
      </w:r>
      <w:r>
        <w:rPr>
          <w:w w:val="105"/>
        </w:rPr>
        <w:tab/>
      </w:r>
      <w:r>
        <w:t>результатов</w:t>
      </w:r>
      <w:r>
        <w:rPr>
          <w:spacing w:val="1"/>
        </w:rPr>
        <w:t xml:space="preserve"> </w:t>
      </w:r>
      <w:r>
        <w:t>с рабочими программами по учебным</w:t>
      </w:r>
      <w:r>
        <w:rPr>
          <w:spacing w:val="57"/>
        </w:rPr>
        <w:t xml:space="preserve"> </w:t>
      </w:r>
      <w:r>
        <w:t>предметам</w:t>
      </w:r>
      <w:r>
        <w:rPr>
          <w:spacing w:val="58"/>
        </w:rPr>
        <w:t xml:space="preserve"> </w:t>
      </w:r>
      <w:r>
        <w:t>необходимо,</w:t>
      </w:r>
      <w:r>
        <w:rPr>
          <w:spacing w:val="57"/>
        </w:rPr>
        <w:t xml:space="preserve"> </w:t>
      </w:r>
      <w:r>
        <w:t>чтобы образовательная</w:t>
      </w:r>
      <w:r>
        <w:rPr>
          <w:spacing w:val="58"/>
        </w:rPr>
        <w:t xml:space="preserve"> </w:t>
      </w:r>
      <w:r>
        <w:t>организация</w:t>
      </w:r>
      <w:r>
        <w:rPr>
          <w:spacing w:val="1"/>
        </w:rPr>
        <w:t xml:space="preserve"> </w:t>
      </w:r>
      <w:r>
        <w:rPr>
          <w:w w:val="105"/>
        </w:rPr>
        <w:t>на</w:t>
      </w:r>
      <w:r>
        <w:rPr>
          <w:w w:val="105"/>
        </w:rPr>
        <w:tab/>
        <w:t>регулярной</w:t>
      </w:r>
      <w:r>
        <w:rPr>
          <w:w w:val="105"/>
        </w:rPr>
        <w:tab/>
      </w:r>
      <w:r>
        <w:rPr>
          <w:w w:val="105"/>
        </w:rPr>
        <w:tab/>
        <w:t>основе</w:t>
      </w:r>
      <w:r>
        <w:rPr>
          <w:w w:val="105"/>
        </w:rPr>
        <w:tab/>
        <w:t>проводила</w:t>
      </w:r>
      <w:r>
        <w:rPr>
          <w:w w:val="105"/>
        </w:rPr>
        <w:tab/>
        <w:t>методические</w:t>
      </w:r>
      <w:r>
        <w:rPr>
          <w:w w:val="105"/>
        </w:rPr>
        <w:tab/>
      </w:r>
      <w:r>
        <w:rPr>
          <w:w w:val="105"/>
        </w:rPr>
        <w:tab/>
      </w:r>
      <w:r>
        <w:t>советы</w:t>
      </w:r>
      <w:r>
        <w:rPr>
          <w:spacing w:val="-56"/>
        </w:rPr>
        <w:t xml:space="preserve"> </w:t>
      </w:r>
      <w:r>
        <w:rPr>
          <w:w w:val="105"/>
        </w:rPr>
        <w:t>для    определения,     как    с    учетом    используемой    базы     образовательных    технологий,</w:t>
      </w:r>
      <w:r>
        <w:rPr>
          <w:spacing w:val="1"/>
          <w:w w:val="105"/>
        </w:rPr>
        <w:t xml:space="preserve"> </w:t>
      </w:r>
      <w:r>
        <w:rPr>
          <w:w w:val="105"/>
        </w:rPr>
        <w:t>так и методик, возможности обеспечения формирования УУД, аккумулируя потенциал разных</w:t>
      </w:r>
      <w:r>
        <w:rPr>
          <w:spacing w:val="1"/>
          <w:w w:val="105"/>
        </w:rPr>
        <w:t xml:space="preserve"> </w:t>
      </w:r>
      <w:r>
        <w:rPr>
          <w:w w:val="105"/>
        </w:rPr>
        <w:t>специалистов-предметников.</w:t>
      </w:r>
    </w:p>
    <w:p w:rsidR="007F4E71" w:rsidRDefault="007F4E71">
      <w:pPr>
        <w:spacing w:line="252" w:lineRule="auto"/>
        <w:sectPr w:rsidR="007F4E71">
          <w:headerReference w:type="default" r:id="rId75"/>
          <w:pgSz w:w="11910" w:h="16860"/>
          <w:pgMar w:top="760" w:right="20" w:bottom="280" w:left="740" w:header="0" w:footer="0" w:gutter="0"/>
          <w:cols w:space="720"/>
        </w:sectPr>
      </w:pPr>
    </w:p>
    <w:p w:rsidR="007F4E71" w:rsidRDefault="002F6E5B" w:rsidP="00B00584">
      <w:pPr>
        <w:pStyle w:val="2"/>
        <w:numPr>
          <w:ilvl w:val="1"/>
          <w:numId w:val="25"/>
        </w:numPr>
        <w:tabs>
          <w:tab w:val="left" w:pos="3325"/>
        </w:tabs>
        <w:spacing w:before="60"/>
        <w:ind w:left="3324" w:hanging="364"/>
        <w:jc w:val="left"/>
        <w:rPr>
          <w:sz w:val="25"/>
        </w:rPr>
      </w:pPr>
      <w:r>
        <w:lastRenderedPageBreak/>
        <w:t>РАБОЧАЯ</w:t>
      </w:r>
      <w:r>
        <w:rPr>
          <w:spacing w:val="45"/>
        </w:rPr>
        <w:t xml:space="preserve"> </w:t>
      </w:r>
      <w:r>
        <w:t>ПРОГРАММА</w:t>
      </w:r>
      <w:r>
        <w:rPr>
          <w:spacing w:val="51"/>
        </w:rPr>
        <w:t xml:space="preserve"> </w:t>
      </w:r>
      <w:r>
        <w:t>ВОСПИТАНИЯ</w:t>
      </w:r>
    </w:p>
    <w:p w:rsidR="0087287E" w:rsidRPr="0087287E" w:rsidRDefault="0087287E" w:rsidP="0087287E">
      <w:pPr>
        <w:ind w:left="672" w:right="404" w:firstLine="708"/>
        <w:jc w:val="both"/>
        <w:rPr>
          <w:sz w:val="24"/>
          <w:szCs w:val="24"/>
        </w:rPr>
      </w:pPr>
      <w:r w:rsidRPr="0087287E">
        <w:rPr>
          <w:sz w:val="24"/>
          <w:szCs w:val="24"/>
        </w:rPr>
        <w:t>Рабочая</w:t>
      </w:r>
      <w:r w:rsidRPr="0087287E">
        <w:rPr>
          <w:spacing w:val="1"/>
          <w:sz w:val="24"/>
          <w:szCs w:val="24"/>
        </w:rPr>
        <w:t xml:space="preserve"> </w:t>
      </w:r>
      <w:r w:rsidRPr="0087287E">
        <w:rPr>
          <w:sz w:val="24"/>
          <w:szCs w:val="24"/>
        </w:rPr>
        <w:t>программа</w:t>
      </w:r>
      <w:r w:rsidRPr="0087287E">
        <w:rPr>
          <w:spacing w:val="1"/>
          <w:sz w:val="24"/>
          <w:szCs w:val="24"/>
        </w:rPr>
        <w:t xml:space="preserve"> </w:t>
      </w:r>
      <w:r w:rsidRPr="0087287E">
        <w:rPr>
          <w:sz w:val="24"/>
          <w:szCs w:val="24"/>
        </w:rPr>
        <w:t>воспитания</w:t>
      </w:r>
      <w:r w:rsidRPr="0087287E">
        <w:rPr>
          <w:spacing w:val="1"/>
          <w:sz w:val="24"/>
          <w:szCs w:val="24"/>
        </w:rPr>
        <w:t xml:space="preserve"> </w:t>
      </w:r>
      <w:r w:rsidRPr="0087287E">
        <w:rPr>
          <w:sz w:val="24"/>
          <w:szCs w:val="24"/>
        </w:rPr>
        <w:t>ООП</w:t>
      </w:r>
      <w:r w:rsidRPr="0087287E">
        <w:rPr>
          <w:spacing w:val="1"/>
          <w:sz w:val="24"/>
          <w:szCs w:val="24"/>
        </w:rPr>
        <w:t xml:space="preserve"> </w:t>
      </w:r>
      <w:r w:rsidRPr="0087287E">
        <w:rPr>
          <w:sz w:val="24"/>
          <w:szCs w:val="24"/>
        </w:rPr>
        <w:t>ООО</w:t>
      </w:r>
      <w:r w:rsidRPr="0087287E">
        <w:rPr>
          <w:spacing w:val="1"/>
          <w:sz w:val="24"/>
          <w:szCs w:val="24"/>
        </w:rPr>
        <w:t xml:space="preserve"> </w:t>
      </w:r>
      <w:r w:rsidRPr="0087287E">
        <w:rPr>
          <w:sz w:val="24"/>
          <w:szCs w:val="24"/>
        </w:rPr>
        <w:t>МОУ</w:t>
      </w:r>
      <w:r w:rsidRPr="0087287E">
        <w:rPr>
          <w:spacing w:val="1"/>
          <w:sz w:val="24"/>
          <w:szCs w:val="24"/>
        </w:rPr>
        <w:t xml:space="preserve"> </w:t>
      </w:r>
      <w:r w:rsidRPr="0087287E">
        <w:rPr>
          <w:sz w:val="24"/>
          <w:szCs w:val="24"/>
        </w:rPr>
        <w:t>«Маловосновская школа»</w:t>
      </w:r>
      <w:r w:rsidRPr="0087287E">
        <w:rPr>
          <w:spacing w:val="1"/>
          <w:sz w:val="24"/>
          <w:szCs w:val="24"/>
        </w:rPr>
        <w:t xml:space="preserve"> </w:t>
      </w:r>
      <w:r w:rsidRPr="0087287E">
        <w:rPr>
          <w:sz w:val="24"/>
          <w:szCs w:val="24"/>
        </w:rPr>
        <w:t>разработана</w:t>
      </w:r>
      <w:r w:rsidRPr="0087287E">
        <w:rPr>
          <w:spacing w:val="60"/>
          <w:sz w:val="24"/>
          <w:szCs w:val="24"/>
        </w:rPr>
        <w:t xml:space="preserve"> </w:t>
      </w:r>
      <w:r w:rsidRPr="0087287E">
        <w:rPr>
          <w:sz w:val="24"/>
          <w:szCs w:val="24"/>
        </w:rPr>
        <w:t>на</w:t>
      </w:r>
      <w:r w:rsidRPr="0087287E">
        <w:rPr>
          <w:spacing w:val="1"/>
          <w:sz w:val="24"/>
          <w:szCs w:val="24"/>
        </w:rPr>
        <w:t xml:space="preserve"> </w:t>
      </w:r>
      <w:r w:rsidRPr="0087287E">
        <w:rPr>
          <w:sz w:val="24"/>
          <w:szCs w:val="24"/>
        </w:rPr>
        <w:t>основе Федеральной рабочей программе воспитания (далее – Программа воспитания). Программа</w:t>
      </w:r>
      <w:r w:rsidRPr="0087287E">
        <w:rPr>
          <w:spacing w:val="1"/>
          <w:sz w:val="24"/>
          <w:szCs w:val="24"/>
        </w:rPr>
        <w:t xml:space="preserve"> </w:t>
      </w:r>
      <w:r w:rsidRPr="0087287E">
        <w:rPr>
          <w:sz w:val="24"/>
          <w:szCs w:val="24"/>
        </w:rPr>
        <w:t>воспитания основывается на единстве и преемственности образовательного процесса всех уровней</w:t>
      </w:r>
      <w:r w:rsidRPr="0087287E">
        <w:rPr>
          <w:spacing w:val="-57"/>
          <w:sz w:val="24"/>
          <w:szCs w:val="24"/>
        </w:rPr>
        <w:t xml:space="preserve"> </w:t>
      </w:r>
      <w:r w:rsidRPr="0087287E">
        <w:rPr>
          <w:sz w:val="24"/>
          <w:szCs w:val="24"/>
        </w:rPr>
        <w:t>общего</w:t>
      </w:r>
      <w:r w:rsidRPr="0087287E">
        <w:rPr>
          <w:spacing w:val="1"/>
          <w:sz w:val="24"/>
          <w:szCs w:val="24"/>
        </w:rPr>
        <w:t xml:space="preserve"> </w:t>
      </w:r>
      <w:r w:rsidRPr="0087287E">
        <w:rPr>
          <w:sz w:val="24"/>
          <w:szCs w:val="24"/>
        </w:rPr>
        <w:t>образования,</w:t>
      </w:r>
      <w:r w:rsidRPr="0087287E">
        <w:rPr>
          <w:spacing w:val="1"/>
          <w:sz w:val="24"/>
          <w:szCs w:val="24"/>
        </w:rPr>
        <w:t xml:space="preserve"> </w:t>
      </w:r>
      <w:r w:rsidRPr="0087287E">
        <w:rPr>
          <w:sz w:val="24"/>
          <w:szCs w:val="24"/>
        </w:rPr>
        <w:t>соотносится</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рабочими</w:t>
      </w:r>
      <w:r w:rsidRPr="0087287E">
        <w:rPr>
          <w:spacing w:val="1"/>
          <w:sz w:val="24"/>
          <w:szCs w:val="24"/>
        </w:rPr>
        <w:t xml:space="preserve"> </w:t>
      </w:r>
      <w:r w:rsidRPr="0087287E">
        <w:rPr>
          <w:sz w:val="24"/>
          <w:szCs w:val="24"/>
        </w:rPr>
        <w:t>программами</w:t>
      </w:r>
      <w:r w:rsidRPr="0087287E">
        <w:rPr>
          <w:spacing w:val="1"/>
          <w:sz w:val="24"/>
          <w:szCs w:val="24"/>
        </w:rPr>
        <w:t xml:space="preserve"> </w:t>
      </w:r>
      <w:r w:rsidRPr="0087287E">
        <w:rPr>
          <w:sz w:val="24"/>
          <w:szCs w:val="24"/>
        </w:rPr>
        <w:t>воспитания</w:t>
      </w:r>
      <w:r w:rsidRPr="0087287E">
        <w:rPr>
          <w:spacing w:val="1"/>
          <w:sz w:val="24"/>
          <w:szCs w:val="24"/>
        </w:rPr>
        <w:t xml:space="preserve"> </w:t>
      </w:r>
      <w:r w:rsidRPr="0087287E">
        <w:rPr>
          <w:sz w:val="24"/>
          <w:szCs w:val="24"/>
        </w:rPr>
        <w:t>для</w:t>
      </w:r>
      <w:r w:rsidRPr="0087287E">
        <w:rPr>
          <w:spacing w:val="1"/>
          <w:sz w:val="24"/>
          <w:szCs w:val="24"/>
        </w:rPr>
        <w:t xml:space="preserve"> </w:t>
      </w:r>
      <w:r w:rsidRPr="0087287E">
        <w:rPr>
          <w:sz w:val="24"/>
          <w:szCs w:val="24"/>
        </w:rPr>
        <w:t>образовательных</w:t>
      </w:r>
      <w:r w:rsidRPr="0087287E">
        <w:rPr>
          <w:spacing w:val="1"/>
          <w:sz w:val="24"/>
          <w:szCs w:val="24"/>
        </w:rPr>
        <w:t xml:space="preserve"> </w:t>
      </w:r>
      <w:r w:rsidRPr="0087287E">
        <w:rPr>
          <w:sz w:val="24"/>
          <w:szCs w:val="24"/>
        </w:rPr>
        <w:t>организаций</w:t>
      </w:r>
      <w:r w:rsidRPr="0087287E">
        <w:rPr>
          <w:spacing w:val="-1"/>
          <w:sz w:val="24"/>
          <w:szCs w:val="24"/>
        </w:rPr>
        <w:t xml:space="preserve"> </w:t>
      </w:r>
      <w:r w:rsidRPr="0087287E">
        <w:rPr>
          <w:sz w:val="24"/>
          <w:szCs w:val="24"/>
        </w:rPr>
        <w:t>дошкольного и</w:t>
      </w:r>
      <w:r w:rsidRPr="0087287E">
        <w:rPr>
          <w:spacing w:val="-1"/>
          <w:sz w:val="24"/>
          <w:szCs w:val="24"/>
        </w:rPr>
        <w:t xml:space="preserve"> </w:t>
      </w:r>
      <w:r w:rsidRPr="0087287E">
        <w:rPr>
          <w:sz w:val="24"/>
          <w:szCs w:val="24"/>
        </w:rPr>
        <w:t>среднего</w:t>
      </w:r>
      <w:r w:rsidRPr="0087287E">
        <w:rPr>
          <w:spacing w:val="-1"/>
          <w:sz w:val="24"/>
          <w:szCs w:val="24"/>
        </w:rPr>
        <w:t xml:space="preserve"> </w:t>
      </w:r>
      <w:r w:rsidRPr="0087287E">
        <w:rPr>
          <w:sz w:val="24"/>
          <w:szCs w:val="24"/>
        </w:rPr>
        <w:t>профессионального образования.</w:t>
      </w:r>
    </w:p>
    <w:p w:rsidR="0087287E" w:rsidRPr="0087287E" w:rsidRDefault="0087287E" w:rsidP="0087287E">
      <w:pPr>
        <w:spacing w:before="1"/>
        <w:ind w:left="1381"/>
        <w:jc w:val="both"/>
        <w:rPr>
          <w:sz w:val="24"/>
          <w:szCs w:val="24"/>
        </w:rPr>
      </w:pPr>
      <w:r w:rsidRPr="0087287E">
        <w:rPr>
          <w:sz w:val="24"/>
          <w:szCs w:val="24"/>
        </w:rPr>
        <w:t>Программа</w:t>
      </w:r>
      <w:r w:rsidRPr="0087287E">
        <w:rPr>
          <w:spacing w:val="-4"/>
          <w:sz w:val="24"/>
          <w:szCs w:val="24"/>
        </w:rPr>
        <w:t xml:space="preserve"> </w:t>
      </w:r>
      <w:r w:rsidRPr="0087287E">
        <w:rPr>
          <w:sz w:val="24"/>
          <w:szCs w:val="24"/>
        </w:rPr>
        <w:t>воспитания:</w:t>
      </w:r>
    </w:p>
    <w:p w:rsidR="0087287E" w:rsidRPr="0087287E" w:rsidRDefault="0087287E" w:rsidP="0087287E">
      <w:pPr>
        <w:ind w:left="672" w:right="414" w:firstLine="708"/>
        <w:jc w:val="both"/>
        <w:rPr>
          <w:sz w:val="24"/>
          <w:szCs w:val="24"/>
        </w:rPr>
      </w:pPr>
      <w:r w:rsidRPr="0087287E">
        <w:rPr>
          <w:sz w:val="24"/>
          <w:szCs w:val="24"/>
        </w:rPr>
        <w:t>предназначена для планирования и организации системной воспитательной деятельности в</w:t>
      </w:r>
      <w:r w:rsidRPr="0087287E">
        <w:rPr>
          <w:spacing w:val="1"/>
          <w:sz w:val="24"/>
          <w:szCs w:val="24"/>
        </w:rPr>
        <w:t xml:space="preserve"> </w:t>
      </w:r>
      <w:r w:rsidRPr="0087287E">
        <w:rPr>
          <w:sz w:val="24"/>
          <w:szCs w:val="24"/>
        </w:rPr>
        <w:t>МОУ</w:t>
      </w:r>
      <w:r w:rsidRPr="0087287E">
        <w:rPr>
          <w:spacing w:val="3"/>
          <w:sz w:val="24"/>
          <w:szCs w:val="24"/>
        </w:rPr>
        <w:t xml:space="preserve"> </w:t>
      </w:r>
      <w:r w:rsidRPr="0087287E">
        <w:rPr>
          <w:sz w:val="24"/>
          <w:szCs w:val="24"/>
        </w:rPr>
        <w:t>«Маловосновская школа»</w:t>
      </w:r>
    </w:p>
    <w:p w:rsidR="0087287E" w:rsidRPr="0087287E" w:rsidRDefault="0087287E" w:rsidP="0087287E">
      <w:pPr>
        <w:ind w:left="1381"/>
        <w:jc w:val="both"/>
        <w:rPr>
          <w:sz w:val="24"/>
          <w:szCs w:val="24"/>
        </w:rPr>
      </w:pPr>
      <w:r w:rsidRPr="0087287E">
        <w:rPr>
          <w:sz w:val="24"/>
          <w:szCs w:val="24"/>
        </w:rPr>
        <w:t>разработана</w:t>
      </w:r>
      <w:r w:rsidRPr="0087287E">
        <w:rPr>
          <w:spacing w:val="99"/>
          <w:sz w:val="24"/>
          <w:szCs w:val="24"/>
        </w:rPr>
        <w:t xml:space="preserve"> </w:t>
      </w:r>
      <w:r w:rsidRPr="0087287E">
        <w:rPr>
          <w:sz w:val="24"/>
          <w:szCs w:val="24"/>
        </w:rPr>
        <w:t xml:space="preserve">и  </w:t>
      </w:r>
      <w:r w:rsidRPr="0087287E">
        <w:rPr>
          <w:spacing w:val="41"/>
          <w:sz w:val="24"/>
          <w:szCs w:val="24"/>
        </w:rPr>
        <w:t xml:space="preserve"> </w:t>
      </w:r>
      <w:r w:rsidRPr="0087287E">
        <w:rPr>
          <w:sz w:val="24"/>
          <w:szCs w:val="24"/>
        </w:rPr>
        <w:t xml:space="preserve">утверждена  </w:t>
      </w:r>
      <w:r w:rsidRPr="0087287E">
        <w:rPr>
          <w:spacing w:val="38"/>
          <w:sz w:val="24"/>
          <w:szCs w:val="24"/>
        </w:rPr>
        <w:t xml:space="preserve"> </w:t>
      </w:r>
      <w:r w:rsidRPr="0087287E">
        <w:rPr>
          <w:sz w:val="24"/>
          <w:szCs w:val="24"/>
        </w:rPr>
        <w:t xml:space="preserve">с  </w:t>
      </w:r>
      <w:r w:rsidRPr="0087287E">
        <w:rPr>
          <w:spacing w:val="42"/>
          <w:sz w:val="24"/>
          <w:szCs w:val="24"/>
        </w:rPr>
        <w:t xml:space="preserve"> </w:t>
      </w:r>
      <w:r w:rsidRPr="0087287E">
        <w:rPr>
          <w:sz w:val="24"/>
          <w:szCs w:val="24"/>
        </w:rPr>
        <w:t xml:space="preserve">участием  </w:t>
      </w:r>
      <w:r w:rsidRPr="0087287E">
        <w:rPr>
          <w:spacing w:val="40"/>
          <w:sz w:val="24"/>
          <w:szCs w:val="24"/>
        </w:rPr>
        <w:t xml:space="preserve"> </w:t>
      </w:r>
      <w:r w:rsidRPr="0087287E">
        <w:rPr>
          <w:sz w:val="24"/>
          <w:szCs w:val="24"/>
        </w:rPr>
        <w:t xml:space="preserve">коллегиальных  </w:t>
      </w:r>
      <w:r w:rsidRPr="0087287E">
        <w:rPr>
          <w:spacing w:val="41"/>
          <w:sz w:val="24"/>
          <w:szCs w:val="24"/>
        </w:rPr>
        <w:t xml:space="preserve"> </w:t>
      </w:r>
      <w:r w:rsidRPr="0087287E">
        <w:rPr>
          <w:sz w:val="24"/>
          <w:szCs w:val="24"/>
        </w:rPr>
        <w:t xml:space="preserve">органов  </w:t>
      </w:r>
      <w:r w:rsidRPr="0087287E">
        <w:rPr>
          <w:spacing w:val="39"/>
          <w:sz w:val="24"/>
          <w:szCs w:val="24"/>
        </w:rPr>
        <w:t xml:space="preserve"> </w:t>
      </w:r>
      <w:r w:rsidRPr="0087287E">
        <w:rPr>
          <w:sz w:val="24"/>
          <w:szCs w:val="24"/>
        </w:rPr>
        <w:t xml:space="preserve">управления  </w:t>
      </w:r>
      <w:r w:rsidRPr="0087287E">
        <w:rPr>
          <w:spacing w:val="38"/>
          <w:sz w:val="24"/>
          <w:szCs w:val="24"/>
        </w:rPr>
        <w:t xml:space="preserve"> </w:t>
      </w:r>
      <w:r w:rsidRPr="0087287E">
        <w:rPr>
          <w:sz w:val="24"/>
          <w:szCs w:val="24"/>
        </w:rPr>
        <w:t>МОУ</w:t>
      </w:r>
    </w:p>
    <w:p w:rsidR="0087287E" w:rsidRPr="0087287E" w:rsidRDefault="0087287E" w:rsidP="0087287E">
      <w:pPr>
        <w:ind w:left="672" w:right="407"/>
        <w:jc w:val="both"/>
        <w:rPr>
          <w:sz w:val="24"/>
          <w:szCs w:val="24"/>
        </w:rPr>
      </w:pPr>
      <w:r w:rsidRPr="0087287E">
        <w:rPr>
          <w:sz w:val="24"/>
          <w:szCs w:val="24"/>
        </w:rPr>
        <w:t>«Маловосновская школа»,</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том</w:t>
      </w:r>
      <w:r w:rsidRPr="0087287E">
        <w:rPr>
          <w:spacing w:val="1"/>
          <w:sz w:val="24"/>
          <w:szCs w:val="24"/>
        </w:rPr>
        <w:t xml:space="preserve"> </w:t>
      </w:r>
      <w:r w:rsidRPr="0087287E">
        <w:rPr>
          <w:sz w:val="24"/>
          <w:szCs w:val="24"/>
        </w:rPr>
        <w:t>числе</w:t>
      </w:r>
      <w:r w:rsidRPr="0087287E">
        <w:rPr>
          <w:spacing w:val="1"/>
          <w:sz w:val="24"/>
          <w:szCs w:val="24"/>
        </w:rPr>
        <w:t xml:space="preserve"> </w:t>
      </w:r>
      <w:r w:rsidRPr="0087287E">
        <w:rPr>
          <w:sz w:val="24"/>
          <w:szCs w:val="24"/>
        </w:rPr>
        <w:t>советов</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советов</w:t>
      </w:r>
      <w:r w:rsidRPr="0087287E">
        <w:rPr>
          <w:spacing w:val="1"/>
          <w:sz w:val="24"/>
          <w:szCs w:val="24"/>
        </w:rPr>
        <w:t xml:space="preserve"> </w:t>
      </w:r>
      <w:r w:rsidRPr="0087287E">
        <w:rPr>
          <w:sz w:val="24"/>
          <w:szCs w:val="24"/>
        </w:rPr>
        <w:t>родителей</w:t>
      </w:r>
      <w:r w:rsidRPr="0087287E">
        <w:rPr>
          <w:spacing w:val="1"/>
          <w:sz w:val="24"/>
          <w:szCs w:val="24"/>
        </w:rPr>
        <w:t xml:space="preserve"> </w:t>
      </w:r>
      <w:r w:rsidRPr="0087287E">
        <w:rPr>
          <w:sz w:val="24"/>
          <w:szCs w:val="24"/>
        </w:rPr>
        <w:t>(законных</w:t>
      </w:r>
      <w:r w:rsidRPr="0087287E">
        <w:rPr>
          <w:spacing w:val="1"/>
          <w:sz w:val="24"/>
          <w:szCs w:val="24"/>
        </w:rPr>
        <w:t xml:space="preserve"> </w:t>
      </w:r>
      <w:r w:rsidRPr="0087287E">
        <w:rPr>
          <w:sz w:val="24"/>
          <w:szCs w:val="24"/>
        </w:rPr>
        <w:t>представителей);</w:t>
      </w:r>
    </w:p>
    <w:p w:rsidR="0087287E" w:rsidRPr="0087287E" w:rsidRDefault="0087287E" w:rsidP="0087287E">
      <w:pPr>
        <w:ind w:left="672" w:right="413" w:firstLine="708"/>
        <w:jc w:val="both"/>
        <w:rPr>
          <w:sz w:val="24"/>
          <w:szCs w:val="24"/>
        </w:rPr>
      </w:pPr>
      <w:r w:rsidRPr="0087287E">
        <w:rPr>
          <w:sz w:val="24"/>
          <w:szCs w:val="24"/>
        </w:rPr>
        <w:t>реализуется в единстве урочной и внеурочной деятельности, осуществляемой совместно с</w:t>
      </w:r>
      <w:r w:rsidRPr="0087287E">
        <w:rPr>
          <w:spacing w:val="1"/>
          <w:sz w:val="24"/>
          <w:szCs w:val="24"/>
        </w:rPr>
        <w:t xml:space="preserve"> </w:t>
      </w:r>
      <w:r w:rsidRPr="0087287E">
        <w:rPr>
          <w:sz w:val="24"/>
          <w:szCs w:val="24"/>
        </w:rPr>
        <w:t>семьёй</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другими</w:t>
      </w:r>
      <w:r w:rsidRPr="0087287E">
        <w:rPr>
          <w:spacing w:val="1"/>
          <w:sz w:val="24"/>
          <w:szCs w:val="24"/>
        </w:rPr>
        <w:t xml:space="preserve"> </w:t>
      </w:r>
      <w:r w:rsidRPr="0087287E">
        <w:rPr>
          <w:sz w:val="24"/>
          <w:szCs w:val="24"/>
        </w:rPr>
        <w:t>участниками</w:t>
      </w:r>
      <w:r w:rsidRPr="0087287E">
        <w:rPr>
          <w:spacing w:val="1"/>
          <w:sz w:val="24"/>
          <w:szCs w:val="24"/>
        </w:rPr>
        <w:t xml:space="preserve"> </w:t>
      </w:r>
      <w:r w:rsidRPr="0087287E">
        <w:rPr>
          <w:sz w:val="24"/>
          <w:szCs w:val="24"/>
        </w:rPr>
        <w:t>образовательных</w:t>
      </w:r>
      <w:r w:rsidRPr="0087287E">
        <w:rPr>
          <w:spacing w:val="1"/>
          <w:sz w:val="24"/>
          <w:szCs w:val="24"/>
        </w:rPr>
        <w:t xml:space="preserve"> </w:t>
      </w:r>
      <w:r w:rsidRPr="0087287E">
        <w:rPr>
          <w:sz w:val="24"/>
          <w:szCs w:val="24"/>
        </w:rPr>
        <w:t>отношений,</w:t>
      </w:r>
      <w:r w:rsidRPr="0087287E">
        <w:rPr>
          <w:spacing w:val="1"/>
          <w:sz w:val="24"/>
          <w:szCs w:val="24"/>
        </w:rPr>
        <w:t xml:space="preserve"> </w:t>
      </w:r>
      <w:r w:rsidRPr="0087287E">
        <w:rPr>
          <w:sz w:val="24"/>
          <w:szCs w:val="24"/>
        </w:rPr>
        <w:t>социальными</w:t>
      </w:r>
      <w:r w:rsidRPr="0087287E">
        <w:rPr>
          <w:spacing w:val="1"/>
          <w:sz w:val="24"/>
          <w:szCs w:val="24"/>
        </w:rPr>
        <w:t xml:space="preserve"> </w:t>
      </w:r>
      <w:r w:rsidRPr="0087287E">
        <w:rPr>
          <w:sz w:val="24"/>
          <w:szCs w:val="24"/>
        </w:rPr>
        <w:t>институтами</w:t>
      </w:r>
      <w:r w:rsidRPr="0087287E">
        <w:rPr>
          <w:spacing w:val="1"/>
          <w:sz w:val="24"/>
          <w:szCs w:val="24"/>
        </w:rPr>
        <w:t xml:space="preserve"> </w:t>
      </w:r>
      <w:r w:rsidRPr="0087287E">
        <w:rPr>
          <w:sz w:val="24"/>
          <w:szCs w:val="24"/>
        </w:rPr>
        <w:t>воспитания;</w:t>
      </w:r>
    </w:p>
    <w:p w:rsidR="0087287E" w:rsidRPr="0087287E" w:rsidRDefault="0087287E" w:rsidP="0087287E">
      <w:pPr>
        <w:ind w:left="672" w:right="406" w:firstLine="708"/>
        <w:jc w:val="both"/>
        <w:rPr>
          <w:sz w:val="24"/>
          <w:szCs w:val="24"/>
        </w:rPr>
      </w:pPr>
      <w:r w:rsidRPr="0087287E">
        <w:rPr>
          <w:sz w:val="24"/>
          <w:szCs w:val="24"/>
        </w:rPr>
        <w:t>предусматривает</w:t>
      </w:r>
      <w:r w:rsidRPr="0087287E">
        <w:rPr>
          <w:spacing w:val="1"/>
          <w:sz w:val="24"/>
          <w:szCs w:val="24"/>
        </w:rPr>
        <w:t xml:space="preserve"> </w:t>
      </w:r>
      <w:r w:rsidRPr="0087287E">
        <w:rPr>
          <w:sz w:val="24"/>
          <w:szCs w:val="24"/>
        </w:rPr>
        <w:t>приобщение</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к</w:t>
      </w:r>
      <w:r w:rsidRPr="0087287E">
        <w:rPr>
          <w:spacing w:val="1"/>
          <w:sz w:val="24"/>
          <w:szCs w:val="24"/>
        </w:rPr>
        <w:t xml:space="preserve"> </w:t>
      </w:r>
      <w:r w:rsidRPr="0087287E">
        <w:rPr>
          <w:sz w:val="24"/>
          <w:szCs w:val="24"/>
        </w:rPr>
        <w:t>российским</w:t>
      </w:r>
      <w:r w:rsidRPr="0087287E">
        <w:rPr>
          <w:spacing w:val="1"/>
          <w:sz w:val="24"/>
          <w:szCs w:val="24"/>
        </w:rPr>
        <w:t xml:space="preserve"> </w:t>
      </w:r>
      <w:r w:rsidRPr="0087287E">
        <w:rPr>
          <w:sz w:val="24"/>
          <w:szCs w:val="24"/>
        </w:rPr>
        <w:t>традиционным</w:t>
      </w:r>
      <w:r w:rsidRPr="0087287E">
        <w:rPr>
          <w:spacing w:val="1"/>
          <w:sz w:val="24"/>
          <w:szCs w:val="24"/>
        </w:rPr>
        <w:t xml:space="preserve"> </w:t>
      </w:r>
      <w:r w:rsidRPr="0087287E">
        <w:rPr>
          <w:sz w:val="24"/>
          <w:szCs w:val="24"/>
        </w:rPr>
        <w:t>духовным</w:t>
      </w:r>
      <w:r w:rsidRPr="0087287E">
        <w:rPr>
          <w:spacing w:val="1"/>
          <w:sz w:val="24"/>
          <w:szCs w:val="24"/>
        </w:rPr>
        <w:t xml:space="preserve"> </w:t>
      </w:r>
      <w:r w:rsidRPr="0087287E">
        <w:rPr>
          <w:sz w:val="24"/>
          <w:szCs w:val="24"/>
        </w:rPr>
        <w:t>ценностям,          включая          ценности          своей          этнической          группы,          правилам</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нормам</w:t>
      </w:r>
      <w:r w:rsidRPr="0087287E">
        <w:rPr>
          <w:spacing w:val="1"/>
          <w:sz w:val="24"/>
          <w:szCs w:val="24"/>
        </w:rPr>
        <w:t xml:space="preserve"> </w:t>
      </w:r>
      <w:r w:rsidRPr="0087287E">
        <w:rPr>
          <w:sz w:val="24"/>
          <w:szCs w:val="24"/>
        </w:rPr>
        <w:t>поведения,</w:t>
      </w:r>
      <w:r w:rsidRPr="0087287E">
        <w:rPr>
          <w:spacing w:val="1"/>
          <w:sz w:val="24"/>
          <w:szCs w:val="24"/>
        </w:rPr>
        <w:t xml:space="preserve"> </w:t>
      </w:r>
      <w:r w:rsidRPr="0087287E">
        <w:rPr>
          <w:sz w:val="24"/>
          <w:szCs w:val="24"/>
        </w:rPr>
        <w:t>принятым</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российском</w:t>
      </w:r>
      <w:r w:rsidRPr="0087287E">
        <w:rPr>
          <w:spacing w:val="1"/>
          <w:sz w:val="24"/>
          <w:szCs w:val="24"/>
        </w:rPr>
        <w:t xml:space="preserve"> </w:t>
      </w:r>
      <w:r w:rsidRPr="0087287E">
        <w:rPr>
          <w:sz w:val="24"/>
          <w:szCs w:val="24"/>
        </w:rPr>
        <w:t>обществе</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основе</w:t>
      </w:r>
      <w:r w:rsidRPr="0087287E">
        <w:rPr>
          <w:spacing w:val="1"/>
          <w:sz w:val="24"/>
          <w:szCs w:val="24"/>
        </w:rPr>
        <w:t xml:space="preserve"> </w:t>
      </w:r>
      <w:r w:rsidRPr="0087287E">
        <w:rPr>
          <w:sz w:val="24"/>
          <w:szCs w:val="24"/>
        </w:rPr>
        <w:t>российских</w:t>
      </w:r>
      <w:r w:rsidRPr="0087287E">
        <w:rPr>
          <w:spacing w:val="1"/>
          <w:sz w:val="24"/>
          <w:szCs w:val="24"/>
        </w:rPr>
        <w:t xml:space="preserve"> </w:t>
      </w:r>
      <w:r w:rsidRPr="0087287E">
        <w:rPr>
          <w:sz w:val="24"/>
          <w:szCs w:val="24"/>
        </w:rPr>
        <w:t>базовых</w:t>
      </w:r>
      <w:r w:rsidRPr="0087287E">
        <w:rPr>
          <w:spacing w:val="1"/>
          <w:sz w:val="24"/>
          <w:szCs w:val="24"/>
        </w:rPr>
        <w:t xml:space="preserve"> </w:t>
      </w:r>
      <w:r w:rsidRPr="0087287E">
        <w:rPr>
          <w:sz w:val="24"/>
          <w:szCs w:val="24"/>
        </w:rPr>
        <w:t>конституционных</w:t>
      </w:r>
      <w:r w:rsidRPr="0087287E">
        <w:rPr>
          <w:spacing w:val="-2"/>
          <w:sz w:val="24"/>
          <w:szCs w:val="24"/>
        </w:rPr>
        <w:t xml:space="preserve"> </w:t>
      </w:r>
      <w:r w:rsidRPr="0087287E">
        <w:rPr>
          <w:sz w:val="24"/>
          <w:szCs w:val="24"/>
        </w:rPr>
        <w:t>норм</w:t>
      </w:r>
      <w:r w:rsidRPr="0087287E">
        <w:rPr>
          <w:spacing w:val="-1"/>
          <w:sz w:val="24"/>
          <w:szCs w:val="24"/>
        </w:rPr>
        <w:t xml:space="preserve"> </w:t>
      </w:r>
      <w:r w:rsidRPr="0087287E">
        <w:rPr>
          <w:sz w:val="24"/>
          <w:szCs w:val="24"/>
        </w:rPr>
        <w:t>и ценностей;</w:t>
      </w:r>
    </w:p>
    <w:p w:rsidR="0087287E" w:rsidRPr="0087287E" w:rsidRDefault="0087287E" w:rsidP="0087287E">
      <w:pPr>
        <w:ind w:left="672" w:right="405" w:firstLine="708"/>
        <w:jc w:val="both"/>
        <w:rPr>
          <w:sz w:val="24"/>
          <w:szCs w:val="24"/>
        </w:rPr>
      </w:pPr>
      <w:r w:rsidRPr="0087287E">
        <w:rPr>
          <w:sz w:val="24"/>
          <w:szCs w:val="24"/>
        </w:rPr>
        <w:t>предусматривает</w:t>
      </w:r>
      <w:r w:rsidRPr="0087287E">
        <w:rPr>
          <w:spacing w:val="1"/>
          <w:sz w:val="24"/>
          <w:szCs w:val="24"/>
        </w:rPr>
        <w:t xml:space="preserve"> </w:t>
      </w:r>
      <w:r w:rsidRPr="0087287E">
        <w:rPr>
          <w:sz w:val="24"/>
          <w:szCs w:val="24"/>
        </w:rPr>
        <w:t>историческое</w:t>
      </w:r>
      <w:r w:rsidRPr="0087287E">
        <w:rPr>
          <w:spacing w:val="1"/>
          <w:sz w:val="24"/>
          <w:szCs w:val="24"/>
        </w:rPr>
        <w:t xml:space="preserve"> </w:t>
      </w:r>
      <w:r w:rsidRPr="0087287E">
        <w:rPr>
          <w:sz w:val="24"/>
          <w:szCs w:val="24"/>
        </w:rPr>
        <w:t>просвещение,</w:t>
      </w:r>
      <w:r w:rsidRPr="0087287E">
        <w:rPr>
          <w:spacing w:val="1"/>
          <w:sz w:val="24"/>
          <w:szCs w:val="24"/>
        </w:rPr>
        <w:t xml:space="preserve"> </w:t>
      </w:r>
      <w:r w:rsidRPr="0087287E">
        <w:rPr>
          <w:sz w:val="24"/>
          <w:szCs w:val="24"/>
        </w:rPr>
        <w:t>формирование</w:t>
      </w:r>
      <w:r w:rsidRPr="0087287E">
        <w:rPr>
          <w:spacing w:val="1"/>
          <w:sz w:val="24"/>
          <w:szCs w:val="24"/>
        </w:rPr>
        <w:t xml:space="preserve"> </w:t>
      </w:r>
      <w:r w:rsidRPr="0087287E">
        <w:rPr>
          <w:sz w:val="24"/>
          <w:szCs w:val="24"/>
        </w:rPr>
        <w:t>российской</w:t>
      </w:r>
      <w:r w:rsidRPr="0087287E">
        <w:rPr>
          <w:spacing w:val="1"/>
          <w:sz w:val="24"/>
          <w:szCs w:val="24"/>
        </w:rPr>
        <w:t xml:space="preserve"> </w:t>
      </w:r>
      <w:r w:rsidRPr="0087287E">
        <w:rPr>
          <w:sz w:val="24"/>
          <w:szCs w:val="24"/>
        </w:rPr>
        <w:t>культурной</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гражданской</w:t>
      </w:r>
      <w:r w:rsidRPr="0087287E">
        <w:rPr>
          <w:spacing w:val="-1"/>
          <w:sz w:val="24"/>
          <w:szCs w:val="24"/>
        </w:rPr>
        <w:t xml:space="preserve"> </w:t>
      </w:r>
      <w:r w:rsidRPr="0087287E">
        <w:rPr>
          <w:sz w:val="24"/>
          <w:szCs w:val="24"/>
        </w:rPr>
        <w:t>идентичности обучающихся.</w:t>
      </w:r>
    </w:p>
    <w:p w:rsidR="0087287E" w:rsidRPr="0087287E" w:rsidRDefault="0087287E" w:rsidP="0087287E">
      <w:pPr>
        <w:ind w:left="672" w:right="409" w:firstLine="768"/>
        <w:jc w:val="both"/>
        <w:rPr>
          <w:sz w:val="24"/>
          <w:szCs w:val="24"/>
        </w:rPr>
      </w:pPr>
      <w:r w:rsidRPr="0087287E">
        <w:rPr>
          <w:sz w:val="24"/>
          <w:szCs w:val="24"/>
        </w:rPr>
        <w:t>Программа</w:t>
      </w:r>
      <w:r w:rsidRPr="0087287E">
        <w:rPr>
          <w:spacing w:val="1"/>
          <w:sz w:val="24"/>
          <w:szCs w:val="24"/>
        </w:rPr>
        <w:t xml:space="preserve"> </w:t>
      </w:r>
      <w:r w:rsidRPr="0087287E">
        <w:rPr>
          <w:sz w:val="24"/>
          <w:szCs w:val="24"/>
        </w:rPr>
        <w:t>воспитания</w:t>
      </w:r>
      <w:r w:rsidRPr="0087287E">
        <w:rPr>
          <w:spacing w:val="1"/>
          <w:sz w:val="24"/>
          <w:szCs w:val="24"/>
        </w:rPr>
        <w:t xml:space="preserve"> </w:t>
      </w:r>
      <w:r w:rsidRPr="0087287E">
        <w:rPr>
          <w:sz w:val="24"/>
          <w:szCs w:val="24"/>
        </w:rPr>
        <w:t>включает</w:t>
      </w:r>
      <w:r w:rsidRPr="0087287E">
        <w:rPr>
          <w:spacing w:val="1"/>
          <w:sz w:val="24"/>
          <w:szCs w:val="24"/>
        </w:rPr>
        <w:t xml:space="preserve"> </w:t>
      </w:r>
      <w:r w:rsidRPr="0087287E">
        <w:rPr>
          <w:sz w:val="24"/>
          <w:szCs w:val="24"/>
        </w:rPr>
        <w:t>три</w:t>
      </w:r>
      <w:r w:rsidRPr="0087287E">
        <w:rPr>
          <w:spacing w:val="1"/>
          <w:sz w:val="24"/>
          <w:szCs w:val="24"/>
        </w:rPr>
        <w:t xml:space="preserve"> </w:t>
      </w:r>
      <w:r w:rsidRPr="0087287E">
        <w:rPr>
          <w:sz w:val="24"/>
          <w:szCs w:val="24"/>
        </w:rPr>
        <w:t>раздела:</w:t>
      </w:r>
      <w:r w:rsidRPr="0087287E">
        <w:rPr>
          <w:spacing w:val="1"/>
          <w:sz w:val="24"/>
          <w:szCs w:val="24"/>
        </w:rPr>
        <w:t xml:space="preserve"> </w:t>
      </w:r>
      <w:r w:rsidRPr="0087287E">
        <w:rPr>
          <w:sz w:val="24"/>
          <w:szCs w:val="24"/>
        </w:rPr>
        <w:t>целевой,</w:t>
      </w:r>
      <w:r w:rsidRPr="0087287E">
        <w:rPr>
          <w:spacing w:val="61"/>
          <w:sz w:val="24"/>
          <w:szCs w:val="24"/>
        </w:rPr>
        <w:t xml:space="preserve"> </w:t>
      </w:r>
      <w:r w:rsidRPr="0087287E">
        <w:rPr>
          <w:sz w:val="24"/>
          <w:szCs w:val="24"/>
        </w:rPr>
        <w:t>содержательный,</w:t>
      </w:r>
      <w:r w:rsidRPr="0087287E">
        <w:rPr>
          <w:spacing w:val="1"/>
          <w:sz w:val="24"/>
          <w:szCs w:val="24"/>
        </w:rPr>
        <w:t xml:space="preserve"> </w:t>
      </w:r>
      <w:r w:rsidRPr="0087287E">
        <w:rPr>
          <w:sz w:val="24"/>
          <w:szCs w:val="24"/>
        </w:rPr>
        <w:t>организационный.</w:t>
      </w:r>
    </w:p>
    <w:p w:rsidR="0087287E" w:rsidRPr="0087287E" w:rsidRDefault="0087287E" w:rsidP="0087287E">
      <w:pPr>
        <w:ind w:left="672" w:right="404" w:firstLine="708"/>
        <w:jc w:val="both"/>
        <w:rPr>
          <w:sz w:val="24"/>
          <w:szCs w:val="24"/>
        </w:rPr>
      </w:pPr>
      <w:r w:rsidRPr="0087287E">
        <w:rPr>
          <w:sz w:val="24"/>
          <w:szCs w:val="24"/>
        </w:rPr>
        <w:t>При         разработке        или        обновлении         рабочей         программы        воспитания</w:t>
      </w:r>
      <w:r w:rsidRPr="0087287E">
        <w:rPr>
          <w:spacing w:val="1"/>
          <w:sz w:val="24"/>
          <w:szCs w:val="24"/>
        </w:rPr>
        <w:t xml:space="preserve"> </w:t>
      </w:r>
      <w:r w:rsidRPr="0087287E">
        <w:rPr>
          <w:sz w:val="24"/>
          <w:szCs w:val="24"/>
        </w:rPr>
        <w:t>её</w:t>
      </w:r>
      <w:r w:rsidRPr="0087287E">
        <w:rPr>
          <w:spacing w:val="1"/>
          <w:sz w:val="24"/>
          <w:szCs w:val="24"/>
        </w:rPr>
        <w:t xml:space="preserve"> </w:t>
      </w:r>
      <w:r w:rsidRPr="0087287E">
        <w:rPr>
          <w:sz w:val="24"/>
          <w:szCs w:val="24"/>
        </w:rPr>
        <w:t>содержание,</w:t>
      </w:r>
      <w:r w:rsidRPr="0087287E">
        <w:rPr>
          <w:spacing w:val="1"/>
          <w:sz w:val="24"/>
          <w:szCs w:val="24"/>
        </w:rPr>
        <w:t xml:space="preserve"> </w:t>
      </w:r>
      <w:r w:rsidRPr="0087287E">
        <w:rPr>
          <w:sz w:val="24"/>
          <w:szCs w:val="24"/>
        </w:rPr>
        <w:t>за</w:t>
      </w:r>
      <w:r w:rsidRPr="0087287E">
        <w:rPr>
          <w:spacing w:val="1"/>
          <w:sz w:val="24"/>
          <w:szCs w:val="24"/>
        </w:rPr>
        <w:t xml:space="preserve"> </w:t>
      </w:r>
      <w:r w:rsidRPr="0087287E">
        <w:rPr>
          <w:sz w:val="24"/>
          <w:szCs w:val="24"/>
        </w:rPr>
        <w:t>исключением</w:t>
      </w:r>
      <w:r w:rsidRPr="0087287E">
        <w:rPr>
          <w:spacing w:val="1"/>
          <w:sz w:val="24"/>
          <w:szCs w:val="24"/>
        </w:rPr>
        <w:t xml:space="preserve"> </w:t>
      </w:r>
      <w:r w:rsidRPr="0087287E">
        <w:rPr>
          <w:sz w:val="24"/>
          <w:szCs w:val="24"/>
        </w:rPr>
        <w:t>целевого</w:t>
      </w:r>
      <w:r w:rsidRPr="0087287E">
        <w:rPr>
          <w:spacing w:val="1"/>
          <w:sz w:val="24"/>
          <w:szCs w:val="24"/>
        </w:rPr>
        <w:t xml:space="preserve"> </w:t>
      </w:r>
      <w:r w:rsidRPr="0087287E">
        <w:rPr>
          <w:sz w:val="24"/>
          <w:szCs w:val="24"/>
        </w:rPr>
        <w:t>раздела,</w:t>
      </w:r>
      <w:r w:rsidRPr="0087287E">
        <w:rPr>
          <w:spacing w:val="1"/>
          <w:sz w:val="24"/>
          <w:szCs w:val="24"/>
        </w:rPr>
        <w:t xml:space="preserve"> </w:t>
      </w:r>
      <w:r w:rsidRPr="0087287E">
        <w:rPr>
          <w:sz w:val="24"/>
          <w:szCs w:val="24"/>
        </w:rPr>
        <w:t>может</w:t>
      </w:r>
      <w:r w:rsidRPr="0087287E">
        <w:rPr>
          <w:spacing w:val="1"/>
          <w:sz w:val="24"/>
          <w:szCs w:val="24"/>
        </w:rPr>
        <w:t xml:space="preserve"> </w:t>
      </w:r>
      <w:r w:rsidRPr="0087287E">
        <w:rPr>
          <w:sz w:val="24"/>
          <w:szCs w:val="24"/>
        </w:rPr>
        <w:t>изменяться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соответствии</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особенностями образовательной организации: организационно-правовой формой, контингентом</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их</w:t>
      </w:r>
      <w:r w:rsidRPr="0087287E">
        <w:rPr>
          <w:spacing w:val="1"/>
          <w:sz w:val="24"/>
          <w:szCs w:val="24"/>
        </w:rPr>
        <w:t xml:space="preserve"> </w:t>
      </w:r>
      <w:r w:rsidRPr="0087287E">
        <w:rPr>
          <w:sz w:val="24"/>
          <w:szCs w:val="24"/>
        </w:rPr>
        <w:t>родителей</w:t>
      </w:r>
      <w:r w:rsidRPr="0087287E">
        <w:rPr>
          <w:spacing w:val="1"/>
          <w:sz w:val="24"/>
          <w:szCs w:val="24"/>
        </w:rPr>
        <w:t xml:space="preserve"> </w:t>
      </w:r>
      <w:r w:rsidRPr="0087287E">
        <w:rPr>
          <w:sz w:val="24"/>
          <w:szCs w:val="24"/>
        </w:rPr>
        <w:t>(законных</w:t>
      </w:r>
      <w:r w:rsidRPr="0087287E">
        <w:rPr>
          <w:spacing w:val="1"/>
          <w:sz w:val="24"/>
          <w:szCs w:val="24"/>
        </w:rPr>
        <w:t xml:space="preserve"> </w:t>
      </w:r>
      <w:r w:rsidRPr="0087287E">
        <w:rPr>
          <w:sz w:val="24"/>
          <w:szCs w:val="24"/>
        </w:rPr>
        <w:t>представителей),</w:t>
      </w:r>
      <w:r w:rsidRPr="0087287E">
        <w:rPr>
          <w:spacing w:val="1"/>
          <w:sz w:val="24"/>
          <w:szCs w:val="24"/>
        </w:rPr>
        <w:t xml:space="preserve"> </w:t>
      </w:r>
      <w:r w:rsidRPr="0087287E">
        <w:rPr>
          <w:sz w:val="24"/>
          <w:szCs w:val="24"/>
        </w:rPr>
        <w:t>направленностью</w:t>
      </w:r>
      <w:r w:rsidRPr="0087287E">
        <w:rPr>
          <w:spacing w:val="1"/>
          <w:sz w:val="24"/>
          <w:szCs w:val="24"/>
        </w:rPr>
        <w:t xml:space="preserve"> </w:t>
      </w:r>
      <w:r w:rsidRPr="0087287E">
        <w:rPr>
          <w:sz w:val="24"/>
          <w:szCs w:val="24"/>
        </w:rPr>
        <w:t>образовательной</w:t>
      </w:r>
      <w:r w:rsidRPr="0087287E">
        <w:rPr>
          <w:spacing w:val="1"/>
          <w:sz w:val="24"/>
          <w:szCs w:val="24"/>
        </w:rPr>
        <w:t xml:space="preserve"> </w:t>
      </w:r>
      <w:r w:rsidRPr="0087287E">
        <w:rPr>
          <w:sz w:val="24"/>
          <w:szCs w:val="24"/>
        </w:rPr>
        <w:t>программы,</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том</w:t>
      </w:r>
      <w:r w:rsidRPr="0087287E">
        <w:rPr>
          <w:spacing w:val="1"/>
          <w:sz w:val="24"/>
          <w:szCs w:val="24"/>
        </w:rPr>
        <w:t xml:space="preserve"> </w:t>
      </w:r>
      <w:r w:rsidRPr="0087287E">
        <w:rPr>
          <w:sz w:val="24"/>
          <w:szCs w:val="24"/>
        </w:rPr>
        <w:t>числе</w:t>
      </w:r>
      <w:r w:rsidRPr="0087287E">
        <w:rPr>
          <w:spacing w:val="1"/>
          <w:sz w:val="24"/>
          <w:szCs w:val="24"/>
        </w:rPr>
        <w:t xml:space="preserve"> </w:t>
      </w:r>
      <w:r w:rsidRPr="0087287E">
        <w:rPr>
          <w:sz w:val="24"/>
          <w:szCs w:val="24"/>
        </w:rPr>
        <w:t>предусматривающей</w:t>
      </w:r>
      <w:r w:rsidRPr="0087287E">
        <w:rPr>
          <w:spacing w:val="1"/>
          <w:sz w:val="24"/>
          <w:szCs w:val="24"/>
        </w:rPr>
        <w:t xml:space="preserve"> </w:t>
      </w:r>
      <w:r w:rsidRPr="0087287E">
        <w:rPr>
          <w:sz w:val="24"/>
          <w:szCs w:val="24"/>
        </w:rPr>
        <w:t>углублённое</w:t>
      </w:r>
      <w:r w:rsidRPr="0087287E">
        <w:rPr>
          <w:spacing w:val="1"/>
          <w:sz w:val="24"/>
          <w:szCs w:val="24"/>
        </w:rPr>
        <w:t xml:space="preserve"> </w:t>
      </w:r>
      <w:r w:rsidRPr="0087287E">
        <w:rPr>
          <w:sz w:val="24"/>
          <w:szCs w:val="24"/>
        </w:rPr>
        <w:t>изучение</w:t>
      </w:r>
      <w:r w:rsidRPr="0087287E">
        <w:rPr>
          <w:spacing w:val="1"/>
          <w:sz w:val="24"/>
          <w:szCs w:val="24"/>
        </w:rPr>
        <w:t xml:space="preserve"> </w:t>
      </w:r>
      <w:r w:rsidRPr="0087287E">
        <w:rPr>
          <w:sz w:val="24"/>
          <w:szCs w:val="24"/>
        </w:rPr>
        <w:t>отдельных</w:t>
      </w:r>
      <w:r w:rsidRPr="0087287E">
        <w:rPr>
          <w:spacing w:val="1"/>
          <w:sz w:val="24"/>
          <w:szCs w:val="24"/>
        </w:rPr>
        <w:t xml:space="preserve"> </w:t>
      </w:r>
      <w:r w:rsidRPr="0087287E">
        <w:rPr>
          <w:sz w:val="24"/>
          <w:szCs w:val="24"/>
        </w:rPr>
        <w:t>учебных</w:t>
      </w:r>
      <w:r w:rsidRPr="0087287E">
        <w:rPr>
          <w:spacing w:val="1"/>
          <w:sz w:val="24"/>
          <w:szCs w:val="24"/>
        </w:rPr>
        <w:t xml:space="preserve"> </w:t>
      </w:r>
      <w:r w:rsidRPr="0087287E">
        <w:rPr>
          <w:sz w:val="24"/>
          <w:szCs w:val="24"/>
        </w:rPr>
        <w:t>предметов,</w:t>
      </w:r>
      <w:r w:rsidRPr="0087287E">
        <w:rPr>
          <w:spacing w:val="1"/>
          <w:sz w:val="24"/>
          <w:szCs w:val="24"/>
        </w:rPr>
        <w:t xml:space="preserve"> </w:t>
      </w:r>
      <w:r w:rsidRPr="0087287E">
        <w:rPr>
          <w:sz w:val="24"/>
          <w:szCs w:val="24"/>
        </w:rPr>
        <w:t>учитывающей</w:t>
      </w:r>
      <w:r w:rsidRPr="0087287E">
        <w:rPr>
          <w:spacing w:val="1"/>
          <w:sz w:val="24"/>
          <w:szCs w:val="24"/>
        </w:rPr>
        <w:t xml:space="preserve"> </w:t>
      </w:r>
      <w:r w:rsidRPr="0087287E">
        <w:rPr>
          <w:sz w:val="24"/>
          <w:szCs w:val="24"/>
        </w:rPr>
        <w:t>этнокультурные</w:t>
      </w:r>
      <w:r w:rsidRPr="0087287E">
        <w:rPr>
          <w:spacing w:val="1"/>
          <w:sz w:val="24"/>
          <w:szCs w:val="24"/>
        </w:rPr>
        <w:t xml:space="preserve"> </w:t>
      </w:r>
      <w:r w:rsidRPr="0087287E">
        <w:rPr>
          <w:sz w:val="24"/>
          <w:szCs w:val="24"/>
        </w:rPr>
        <w:t>интересы,</w:t>
      </w:r>
      <w:r w:rsidRPr="0087287E">
        <w:rPr>
          <w:spacing w:val="1"/>
          <w:sz w:val="24"/>
          <w:szCs w:val="24"/>
        </w:rPr>
        <w:t xml:space="preserve"> </w:t>
      </w:r>
      <w:r w:rsidRPr="0087287E">
        <w:rPr>
          <w:sz w:val="24"/>
          <w:szCs w:val="24"/>
        </w:rPr>
        <w:t>особые</w:t>
      </w:r>
      <w:r w:rsidRPr="0087287E">
        <w:rPr>
          <w:spacing w:val="1"/>
          <w:sz w:val="24"/>
          <w:szCs w:val="24"/>
        </w:rPr>
        <w:t xml:space="preserve"> </w:t>
      </w:r>
      <w:r w:rsidRPr="0087287E">
        <w:rPr>
          <w:sz w:val="24"/>
          <w:szCs w:val="24"/>
        </w:rPr>
        <w:t>образовательные</w:t>
      </w:r>
      <w:r w:rsidRPr="0087287E">
        <w:rPr>
          <w:spacing w:val="1"/>
          <w:sz w:val="24"/>
          <w:szCs w:val="24"/>
        </w:rPr>
        <w:t xml:space="preserve"> </w:t>
      </w:r>
      <w:r w:rsidRPr="0087287E">
        <w:rPr>
          <w:sz w:val="24"/>
          <w:szCs w:val="24"/>
        </w:rPr>
        <w:t>потребности</w:t>
      </w:r>
      <w:r w:rsidRPr="0087287E">
        <w:rPr>
          <w:spacing w:val="1"/>
          <w:sz w:val="24"/>
          <w:szCs w:val="24"/>
        </w:rPr>
        <w:t xml:space="preserve"> </w:t>
      </w:r>
      <w:r w:rsidRPr="0087287E">
        <w:rPr>
          <w:sz w:val="24"/>
          <w:szCs w:val="24"/>
        </w:rPr>
        <w:t>обучающихся.</w:t>
      </w:r>
    </w:p>
    <w:p w:rsidR="0087287E" w:rsidRPr="0087287E" w:rsidRDefault="00D04CEB" w:rsidP="00D04CEB">
      <w:pPr>
        <w:tabs>
          <w:tab w:val="left" w:pos="3069"/>
        </w:tabs>
        <w:spacing w:before="6" w:line="274" w:lineRule="exact"/>
        <w:ind w:left="568"/>
        <w:jc w:val="both"/>
        <w:outlineLvl w:val="0"/>
        <w:rPr>
          <w:b/>
          <w:bCs/>
          <w:sz w:val="24"/>
          <w:szCs w:val="24"/>
        </w:rPr>
      </w:pPr>
      <w:r>
        <w:rPr>
          <w:b/>
          <w:bCs/>
          <w:color w:val="0D0D0D"/>
          <w:sz w:val="24"/>
          <w:szCs w:val="24"/>
        </w:rPr>
        <w:t>2.3.1.</w:t>
      </w:r>
      <w:r w:rsidR="0087287E" w:rsidRPr="0087287E">
        <w:rPr>
          <w:b/>
          <w:bCs/>
          <w:color w:val="0D0D0D"/>
          <w:sz w:val="24"/>
          <w:szCs w:val="24"/>
        </w:rPr>
        <w:t>Целевой</w:t>
      </w:r>
      <w:r w:rsidR="0087287E" w:rsidRPr="0087287E">
        <w:rPr>
          <w:b/>
          <w:bCs/>
          <w:color w:val="0D0D0D"/>
          <w:spacing w:val="-1"/>
          <w:sz w:val="24"/>
          <w:szCs w:val="24"/>
        </w:rPr>
        <w:t xml:space="preserve"> </w:t>
      </w:r>
      <w:r w:rsidR="0087287E" w:rsidRPr="0087287E">
        <w:rPr>
          <w:b/>
          <w:bCs/>
          <w:color w:val="0D0D0D"/>
          <w:sz w:val="24"/>
          <w:szCs w:val="24"/>
        </w:rPr>
        <w:t>раздел</w:t>
      </w:r>
    </w:p>
    <w:p w:rsidR="0087287E" w:rsidRPr="0087287E" w:rsidRDefault="0087287E" w:rsidP="0087287E">
      <w:pPr>
        <w:ind w:left="672" w:right="402" w:firstLine="708"/>
        <w:jc w:val="both"/>
        <w:rPr>
          <w:sz w:val="24"/>
          <w:szCs w:val="24"/>
        </w:rPr>
      </w:pPr>
      <w:r w:rsidRPr="0087287E">
        <w:rPr>
          <w:color w:val="221F1F"/>
          <w:sz w:val="24"/>
          <w:szCs w:val="24"/>
        </w:rPr>
        <w:t>Участниками образовательных отношений являются педагогические и другие работники</w:t>
      </w:r>
      <w:r w:rsidRPr="0087287E">
        <w:rPr>
          <w:color w:val="221F1F"/>
          <w:spacing w:val="1"/>
          <w:sz w:val="24"/>
          <w:szCs w:val="24"/>
        </w:rPr>
        <w:t xml:space="preserve"> </w:t>
      </w:r>
      <w:r w:rsidRPr="0087287E">
        <w:rPr>
          <w:color w:val="221F1F"/>
          <w:sz w:val="24"/>
          <w:szCs w:val="24"/>
        </w:rPr>
        <w:t>МОУ «Маловосновская школа», обучающиеся, их родители (законные представители), представители</w:t>
      </w:r>
      <w:r w:rsidRPr="0087287E">
        <w:rPr>
          <w:color w:val="221F1F"/>
          <w:spacing w:val="1"/>
          <w:sz w:val="24"/>
          <w:szCs w:val="24"/>
        </w:rPr>
        <w:t xml:space="preserve"> </w:t>
      </w:r>
      <w:r w:rsidRPr="0087287E">
        <w:rPr>
          <w:color w:val="221F1F"/>
          <w:sz w:val="24"/>
          <w:szCs w:val="24"/>
        </w:rPr>
        <w:t>иных</w:t>
      </w:r>
      <w:r w:rsidRPr="0087287E">
        <w:rPr>
          <w:color w:val="221F1F"/>
          <w:spacing w:val="1"/>
          <w:sz w:val="24"/>
          <w:szCs w:val="24"/>
        </w:rPr>
        <w:t xml:space="preserve"> </w:t>
      </w:r>
      <w:r w:rsidRPr="0087287E">
        <w:rPr>
          <w:color w:val="221F1F"/>
          <w:sz w:val="24"/>
          <w:szCs w:val="24"/>
        </w:rPr>
        <w:t>организаций,</w:t>
      </w:r>
      <w:r w:rsidRPr="0087287E">
        <w:rPr>
          <w:color w:val="221F1F"/>
          <w:spacing w:val="1"/>
          <w:sz w:val="24"/>
          <w:szCs w:val="24"/>
        </w:rPr>
        <w:t xml:space="preserve"> </w:t>
      </w:r>
      <w:r w:rsidRPr="0087287E">
        <w:rPr>
          <w:color w:val="221F1F"/>
          <w:sz w:val="24"/>
          <w:szCs w:val="24"/>
        </w:rPr>
        <w:t>участвующие</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реализации</w:t>
      </w:r>
      <w:r w:rsidRPr="0087287E">
        <w:rPr>
          <w:color w:val="221F1F"/>
          <w:spacing w:val="1"/>
          <w:sz w:val="24"/>
          <w:szCs w:val="24"/>
        </w:rPr>
        <w:t xml:space="preserve"> </w:t>
      </w:r>
      <w:r w:rsidRPr="0087287E">
        <w:rPr>
          <w:color w:val="221F1F"/>
          <w:sz w:val="24"/>
          <w:szCs w:val="24"/>
        </w:rPr>
        <w:t>образовательного</w:t>
      </w:r>
      <w:r w:rsidRPr="0087287E">
        <w:rPr>
          <w:color w:val="221F1F"/>
          <w:spacing w:val="1"/>
          <w:sz w:val="24"/>
          <w:szCs w:val="24"/>
        </w:rPr>
        <w:t xml:space="preserve"> </w:t>
      </w:r>
      <w:r w:rsidRPr="0087287E">
        <w:rPr>
          <w:color w:val="221F1F"/>
          <w:sz w:val="24"/>
          <w:szCs w:val="24"/>
        </w:rPr>
        <w:t>процесса</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соответствии</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законодательством</w:t>
      </w:r>
      <w:r w:rsidRPr="0087287E">
        <w:rPr>
          <w:color w:val="221F1F"/>
          <w:spacing w:val="1"/>
          <w:sz w:val="24"/>
          <w:szCs w:val="24"/>
        </w:rPr>
        <w:t xml:space="preserve"> </w:t>
      </w:r>
      <w:r w:rsidRPr="0087287E">
        <w:rPr>
          <w:color w:val="221F1F"/>
          <w:sz w:val="24"/>
          <w:szCs w:val="24"/>
        </w:rPr>
        <w:t>Российской</w:t>
      </w:r>
      <w:r w:rsidRPr="0087287E">
        <w:rPr>
          <w:color w:val="221F1F"/>
          <w:spacing w:val="1"/>
          <w:sz w:val="24"/>
          <w:szCs w:val="24"/>
        </w:rPr>
        <w:t xml:space="preserve"> </w:t>
      </w:r>
      <w:r w:rsidRPr="0087287E">
        <w:rPr>
          <w:color w:val="221F1F"/>
          <w:sz w:val="24"/>
          <w:szCs w:val="24"/>
        </w:rPr>
        <w:t>Федерации,</w:t>
      </w:r>
      <w:r w:rsidRPr="0087287E">
        <w:rPr>
          <w:color w:val="221F1F"/>
          <w:spacing w:val="1"/>
          <w:sz w:val="24"/>
          <w:szCs w:val="24"/>
        </w:rPr>
        <w:t xml:space="preserve"> </w:t>
      </w:r>
      <w:r w:rsidRPr="0087287E">
        <w:rPr>
          <w:color w:val="221F1F"/>
          <w:sz w:val="24"/>
          <w:szCs w:val="24"/>
        </w:rPr>
        <w:t>локальными</w:t>
      </w:r>
      <w:r w:rsidRPr="0087287E">
        <w:rPr>
          <w:color w:val="221F1F"/>
          <w:spacing w:val="1"/>
          <w:sz w:val="24"/>
          <w:szCs w:val="24"/>
        </w:rPr>
        <w:t xml:space="preserve"> </w:t>
      </w:r>
      <w:r w:rsidRPr="0087287E">
        <w:rPr>
          <w:color w:val="221F1F"/>
          <w:sz w:val="24"/>
          <w:szCs w:val="24"/>
        </w:rPr>
        <w:t>актами</w:t>
      </w:r>
      <w:r w:rsidRPr="0087287E">
        <w:rPr>
          <w:color w:val="221F1F"/>
          <w:spacing w:val="1"/>
          <w:sz w:val="24"/>
          <w:szCs w:val="24"/>
        </w:rPr>
        <w:t xml:space="preserve"> </w:t>
      </w:r>
      <w:r w:rsidRPr="0087287E">
        <w:rPr>
          <w:color w:val="221F1F"/>
          <w:sz w:val="24"/>
          <w:szCs w:val="24"/>
        </w:rPr>
        <w:t>общеобразовательной</w:t>
      </w:r>
      <w:r w:rsidRPr="0087287E">
        <w:rPr>
          <w:color w:val="221F1F"/>
          <w:spacing w:val="1"/>
          <w:sz w:val="24"/>
          <w:szCs w:val="24"/>
        </w:rPr>
        <w:t xml:space="preserve"> </w:t>
      </w:r>
      <w:r w:rsidRPr="0087287E">
        <w:rPr>
          <w:color w:val="221F1F"/>
          <w:sz w:val="24"/>
          <w:szCs w:val="24"/>
        </w:rPr>
        <w:t>организации.</w:t>
      </w:r>
      <w:r w:rsidRPr="0087287E">
        <w:rPr>
          <w:color w:val="221F1F"/>
          <w:spacing w:val="1"/>
          <w:sz w:val="24"/>
          <w:szCs w:val="24"/>
        </w:rPr>
        <w:t xml:space="preserve"> </w:t>
      </w:r>
      <w:r w:rsidRPr="0087287E">
        <w:rPr>
          <w:color w:val="221F1F"/>
          <w:sz w:val="24"/>
          <w:szCs w:val="24"/>
        </w:rPr>
        <w:t>Родители</w:t>
      </w:r>
      <w:r w:rsidRPr="0087287E">
        <w:rPr>
          <w:color w:val="221F1F"/>
          <w:spacing w:val="1"/>
          <w:sz w:val="24"/>
          <w:szCs w:val="24"/>
        </w:rPr>
        <w:t xml:space="preserve"> </w:t>
      </w:r>
      <w:r w:rsidRPr="0087287E">
        <w:rPr>
          <w:color w:val="221F1F"/>
          <w:sz w:val="24"/>
          <w:szCs w:val="24"/>
        </w:rPr>
        <w:t>(законные</w:t>
      </w:r>
      <w:r w:rsidRPr="0087287E">
        <w:rPr>
          <w:color w:val="221F1F"/>
          <w:spacing w:val="1"/>
          <w:sz w:val="24"/>
          <w:szCs w:val="24"/>
        </w:rPr>
        <w:t xml:space="preserve"> </w:t>
      </w:r>
      <w:r w:rsidRPr="0087287E">
        <w:rPr>
          <w:color w:val="221F1F"/>
          <w:sz w:val="24"/>
          <w:szCs w:val="24"/>
        </w:rPr>
        <w:t>представители)</w:t>
      </w:r>
      <w:r w:rsidRPr="0087287E">
        <w:rPr>
          <w:color w:val="221F1F"/>
          <w:spacing w:val="1"/>
          <w:sz w:val="24"/>
          <w:szCs w:val="24"/>
        </w:rPr>
        <w:t xml:space="preserve"> </w:t>
      </w:r>
      <w:r w:rsidRPr="0087287E">
        <w:rPr>
          <w:color w:val="221F1F"/>
          <w:sz w:val="24"/>
          <w:szCs w:val="24"/>
        </w:rPr>
        <w:t>несовершеннолетних</w:t>
      </w:r>
      <w:r w:rsidRPr="0087287E">
        <w:rPr>
          <w:color w:val="221F1F"/>
          <w:spacing w:val="1"/>
          <w:sz w:val="24"/>
          <w:szCs w:val="24"/>
        </w:rPr>
        <w:t xml:space="preserve"> </w:t>
      </w:r>
      <w:r w:rsidRPr="0087287E">
        <w:rPr>
          <w:color w:val="221F1F"/>
          <w:sz w:val="24"/>
          <w:szCs w:val="24"/>
        </w:rPr>
        <w:t>обучающихся</w:t>
      </w:r>
      <w:r w:rsidRPr="0087287E">
        <w:rPr>
          <w:color w:val="221F1F"/>
          <w:spacing w:val="1"/>
          <w:sz w:val="24"/>
          <w:szCs w:val="24"/>
        </w:rPr>
        <w:t xml:space="preserve"> </w:t>
      </w:r>
      <w:r w:rsidRPr="0087287E">
        <w:rPr>
          <w:color w:val="221F1F"/>
          <w:sz w:val="24"/>
          <w:szCs w:val="24"/>
        </w:rPr>
        <w:t>имеют</w:t>
      </w:r>
      <w:r w:rsidRPr="0087287E">
        <w:rPr>
          <w:color w:val="221F1F"/>
          <w:spacing w:val="1"/>
          <w:sz w:val="24"/>
          <w:szCs w:val="24"/>
        </w:rPr>
        <w:t xml:space="preserve"> </w:t>
      </w:r>
      <w:r w:rsidRPr="0087287E">
        <w:rPr>
          <w:color w:val="221F1F"/>
          <w:sz w:val="24"/>
          <w:szCs w:val="24"/>
        </w:rPr>
        <w:t>преимущественное право на воспитание своих детей. Содержание воспитания обучающихся в</w:t>
      </w:r>
      <w:r w:rsidRPr="0087287E">
        <w:rPr>
          <w:color w:val="221F1F"/>
          <w:spacing w:val="1"/>
          <w:sz w:val="24"/>
          <w:szCs w:val="24"/>
        </w:rPr>
        <w:t xml:space="preserve"> </w:t>
      </w:r>
      <w:r w:rsidRPr="0087287E">
        <w:rPr>
          <w:color w:val="221F1F"/>
          <w:sz w:val="24"/>
          <w:szCs w:val="24"/>
        </w:rPr>
        <w:t>общеобразовательной организации определяется содержанием российских базовых (гражданских,</w:t>
      </w:r>
      <w:r w:rsidRPr="0087287E">
        <w:rPr>
          <w:color w:val="221F1F"/>
          <w:spacing w:val="1"/>
          <w:sz w:val="24"/>
          <w:szCs w:val="24"/>
        </w:rPr>
        <w:t xml:space="preserve"> </w:t>
      </w:r>
      <w:r w:rsidRPr="0087287E">
        <w:rPr>
          <w:color w:val="221F1F"/>
          <w:sz w:val="24"/>
          <w:szCs w:val="24"/>
        </w:rPr>
        <w:t>национальных)</w:t>
      </w:r>
      <w:r w:rsidRPr="0087287E">
        <w:rPr>
          <w:color w:val="221F1F"/>
          <w:spacing w:val="1"/>
          <w:sz w:val="24"/>
          <w:szCs w:val="24"/>
        </w:rPr>
        <w:t xml:space="preserve"> </w:t>
      </w:r>
      <w:r w:rsidRPr="0087287E">
        <w:rPr>
          <w:color w:val="221F1F"/>
          <w:sz w:val="24"/>
          <w:szCs w:val="24"/>
        </w:rPr>
        <w:t>норм</w:t>
      </w:r>
      <w:r w:rsidRPr="0087287E">
        <w:rPr>
          <w:color w:val="221F1F"/>
          <w:spacing w:val="1"/>
          <w:sz w:val="24"/>
          <w:szCs w:val="24"/>
        </w:rPr>
        <w:t xml:space="preserve"> </w:t>
      </w:r>
      <w:r w:rsidRPr="0087287E">
        <w:rPr>
          <w:color w:val="221F1F"/>
          <w:sz w:val="24"/>
          <w:szCs w:val="24"/>
        </w:rPr>
        <w:t>и ценностей,</w:t>
      </w:r>
      <w:r w:rsidRPr="0087287E">
        <w:rPr>
          <w:color w:val="221F1F"/>
          <w:spacing w:val="1"/>
          <w:sz w:val="24"/>
          <w:szCs w:val="24"/>
        </w:rPr>
        <w:t xml:space="preserve"> </w:t>
      </w:r>
      <w:r w:rsidRPr="0087287E">
        <w:rPr>
          <w:color w:val="221F1F"/>
          <w:sz w:val="24"/>
          <w:szCs w:val="24"/>
        </w:rPr>
        <w:t>которые закреплены</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Конституции Российской</w:t>
      </w:r>
      <w:r w:rsidRPr="0087287E">
        <w:rPr>
          <w:color w:val="221F1F"/>
          <w:spacing w:val="60"/>
          <w:sz w:val="24"/>
          <w:szCs w:val="24"/>
        </w:rPr>
        <w:t xml:space="preserve"> </w:t>
      </w:r>
      <w:r w:rsidRPr="0087287E">
        <w:rPr>
          <w:color w:val="221F1F"/>
          <w:sz w:val="24"/>
          <w:szCs w:val="24"/>
        </w:rPr>
        <w:t>Федерации.</w:t>
      </w:r>
      <w:r w:rsidRPr="0087287E">
        <w:rPr>
          <w:color w:val="221F1F"/>
          <w:spacing w:val="1"/>
          <w:sz w:val="24"/>
          <w:szCs w:val="24"/>
        </w:rPr>
        <w:t xml:space="preserve"> </w:t>
      </w:r>
      <w:r w:rsidRPr="0087287E">
        <w:rPr>
          <w:color w:val="221F1F"/>
          <w:sz w:val="24"/>
          <w:szCs w:val="24"/>
        </w:rPr>
        <w:t>Эти</w:t>
      </w:r>
      <w:r w:rsidRPr="0087287E">
        <w:rPr>
          <w:color w:val="221F1F"/>
          <w:spacing w:val="1"/>
          <w:sz w:val="24"/>
          <w:szCs w:val="24"/>
        </w:rPr>
        <w:t xml:space="preserve"> </w:t>
      </w:r>
      <w:r w:rsidRPr="0087287E">
        <w:rPr>
          <w:color w:val="221F1F"/>
          <w:sz w:val="24"/>
          <w:szCs w:val="24"/>
        </w:rPr>
        <w:t>ценности</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нормы</w:t>
      </w:r>
      <w:r w:rsidRPr="0087287E">
        <w:rPr>
          <w:color w:val="221F1F"/>
          <w:spacing w:val="1"/>
          <w:sz w:val="24"/>
          <w:szCs w:val="24"/>
        </w:rPr>
        <w:t xml:space="preserve"> </w:t>
      </w:r>
      <w:r w:rsidRPr="0087287E">
        <w:rPr>
          <w:color w:val="221F1F"/>
          <w:sz w:val="24"/>
          <w:szCs w:val="24"/>
        </w:rPr>
        <w:t>определяют</w:t>
      </w:r>
      <w:r w:rsidRPr="0087287E">
        <w:rPr>
          <w:color w:val="221F1F"/>
          <w:spacing w:val="1"/>
          <w:sz w:val="24"/>
          <w:szCs w:val="24"/>
        </w:rPr>
        <w:t xml:space="preserve"> </w:t>
      </w:r>
      <w:r w:rsidRPr="0087287E">
        <w:rPr>
          <w:color w:val="221F1F"/>
          <w:sz w:val="24"/>
          <w:szCs w:val="24"/>
        </w:rPr>
        <w:t>инвариантное</w:t>
      </w:r>
      <w:r w:rsidRPr="0087287E">
        <w:rPr>
          <w:color w:val="221F1F"/>
          <w:spacing w:val="1"/>
          <w:sz w:val="24"/>
          <w:szCs w:val="24"/>
        </w:rPr>
        <w:t xml:space="preserve"> </w:t>
      </w:r>
      <w:r w:rsidRPr="0087287E">
        <w:rPr>
          <w:color w:val="221F1F"/>
          <w:sz w:val="24"/>
          <w:szCs w:val="24"/>
        </w:rPr>
        <w:t>содержание</w:t>
      </w:r>
      <w:r w:rsidRPr="0087287E">
        <w:rPr>
          <w:color w:val="221F1F"/>
          <w:spacing w:val="1"/>
          <w:sz w:val="24"/>
          <w:szCs w:val="24"/>
        </w:rPr>
        <w:t xml:space="preserve"> </w:t>
      </w:r>
      <w:r w:rsidRPr="0087287E">
        <w:rPr>
          <w:color w:val="221F1F"/>
          <w:sz w:val="24"/>
          <w:szCs w:val="24"/>
        </w:rPr>
        <w:t>воспитания</w:t>
      </w:r>
      <w:r w:rsidRPr="0087287E">
        <w:rPr>
          <w:color w:val="221F1F"/>
          <w:spacing w:val="1"/>
          <w:sz w:val="24"/>
          <w:szCs w:val="24"/>
        </w:rPr>
        <w:t xml:space="preserve"> </w:t>
      </w:r>
      <w:r w:rsidRPr="0087287E">
        <w:rPr>
          <w:color w:val="221F1F"/>
          <w:sz w:val="24"/>
          <w:szCs w:val="24"/>
        </w:rPr>
        <w:t>обучающихся.</w:t>
      </w:r>
      <w:r w:rsidRPr="0087287E">
        <w:rPr>
          <w:color w:val="221F1F"/>
          <w:spacing w:val="1"/>
          <w:sz w:val="24"/>
          <w:szCs w:val="24"/>
        </w:rPr>
        <w:t xml:space="preserve"> </w:t>
      </w:r>
      <w:r w:rsidRPr="0087287E">
        <w:rPr>
          <w:color w:val="221F1F"/>
          <w:sz w:val="24"/>
          <w:szCs w:val="24"/>
        </w:rPr>
        <w:t>Вариативный компонент содержания воспитания обучающихся включает духовно-нравственные</w:t>
      </w:r>
      <w:r w:rsidRPr="0087287E">
        <w:rPr>
          <w:color w:val="221F1F"/>
          <w:spacing w:val="1"/>
          <w:sz w:val="24"/>
          <w:szCs w:val="24"/>
        </w:rPr>
        <w:t xml:space="preserve"> </w:t>
      </w:r>
      <w:r w:rsidRPr="0087287E">
        <w:rPr>
          <w:color w:val="221F1F"/>
          <w:sz w:val="24"/>
          <w:szCs w:val="24"/>
        </w:rPr>
        <w:t>ценности</w:t>
      </w:r>
      <w:r w:rsidRPr="0087287E">
        <w:rPr>
          <w:color w:val="221F1F"/>
          <w:spacing w:val="-3"/>
          <w:sz w:val="24"/>
          <w:szCs w:val="24"/>
        </w:rPr>
        <w:t xml:space="preserve"> </w:t>
      </w:r>
      <w:r w:rsidRPr="0087287E">
        <w:rPr>
          <w:color w:val="221F1F"/>
          <w:sz w:val="24"/>
          <w:szCs w:val="24"/>
        </w:rPr>
        <w:t>культуры, традиционных</w:t>
      </w:r>
      <w:r w:rsidRPr="0087287E">
        <w:rPr>
          <w:color w:val="221F1F"/>
          <w:spacing w:val="1"/>
          <w:sz w:val="24"/>
          <w:szCs w:val="24"/>
        </w:rPr>
        <w:t xml:space="preserve"> </w:t>
      </w:r>
      <w:r w:rsidRPr="0087287E">
        <w:rPr>
          <w:color w:val="221F1F"/>
          <w:sz w:val="24"/>
          <w:szCs w:val="24"/>
        </w:rPr>
        <w:t>религий</w:t>
      </w:r>
      <w:r w:rsidRPr="0087287E">
        <w:rPr>
          <w:color w:val="221F1F"/>
          <w:spacing w:val="-2"/>
          <w:sz w:val="24"/>
          <w:szCs w:val="24"/>
        </w:rPr>
        <w:t xml:space="preserve"> </w:t>
      </w:r>
      <w:r w:rsidRPr="0087287E">
        <w:rPr>
          <w:color w:val="221F1F"/>
          <w:sz w:val="24"/>
          <w:szCs w:val="24"/>
        </w:rPr>
        <w:t>народов</w:t>
      </w:r>
      <w:r w:rsidRPr="0087287E">
        <w:rPr>
          <w:color w:val="221F1F"/>
          <w:spacing w:val="-1"/>
          <w:sz w:val="24"/>
          <w:szCs w:val="24"/>
        </w:rPr>
        <w:t xml:space="preserve"> </w:t>
      </w:r>
      <w:r w:rsidRPr="0087287E">
        <w:rPr>
          <w:color w:val="221F1F"/>
          <w:sz w:val="24"/>
          <w:szCs w:val="24"/>
        </w:rPr>
        <w:t>России.</w:t>
      </w:r>
    </w:p>
    <w:p w:rsidR="0087287E" w:rsidRPr="0087287E" w:rsidRDefault="0087287E" w:rsidP="0087287E">
      <w:pPr>
        <w:spacing w:before="88"/>
        <w:ind w:left="672" w:right="405" w:firstLine="708"/>
        <w:jc w:val="both"/>
        <w:rPr>
          <w:sz w:val="24"/>
          <w:szCs w:val="24"/>
        </w:rPr>
      </w:pPr>
      <w:r w:rsidRPr="0087287E">
        <w:rPr>
          <w:color w:val="221F1F"/>
          <w:sz w:val="24"/>
          <w:szCs w:val="24"/>
        </w:rPr>
        <w:t>Воспитательная</w:t>
      </w:r>
      <w:r w:rsidRPr="0087287E">
        <w:rPr>
          <w:color w:val="221F1F"/>
          <w:spacing w:val="1"/>
          <w:sz w:val="24"/>
          <w:szCs w:val="24"/>
        </w:rPr>
        <w:t xml:space="preserve"> </w:t>
      </w:r>
      <w:r w:rsidRPr="0087287E">
        <w:rPr>
          <w:color w:val="221F1F"/>
          <w:sz w:val="24"/>
          <w:szCs w:val="24"/>
        </w:rPr>
        <w:t>деятельность</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общеобразовательной</w:t>
      </w:r>
      <w:r w:rsidRPr="0087287E">
        <w:rPr>
          <w:color w:val="221F1F"/>
          <w:spacing w:val="1"/>
          <w:sz w:val="24"/>
          <w:szCs w:val="24"/>
        </w:rPr>
        <w:t xml:space="preserve"> </w:t>
      </w:r>
      <w:r w:rsidRPr="0087287E">
        <w:rPr>
          <w:color w:val="221F1F"/>
          <w:sz w:val="24"/>
          <w:szCs w:val="24"/>
        </w:rPr>
        <w:t>организации</w:t>
      </w:r>
      <w:r w:rsidRPr="0087287E">
        <w:rPr>
          <w:color w:val="221F1F"/>
          <w:spacing w:val="1"/>
          <w:sz w:val="24"/>
          <w:szCs w:val="24"/>
        </w:rPr>
        <w:t xml:space="preserve"> </w:t>
      </w:r>
      <w:r w:rsidRPr="0087287E">
        <w:rPr>
          <w:color w:val="221F1F"/>
          <w:sz w:val="24"/>
          <w:szCs w:val="24"/>
        </w:rPr>
        <w:t>планируется</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осуществляется в соответствии с приоритетами государственной политики в сфере воспитания,</w:t>
      </w:r>
      <w:r w:rsidRPr="0087287E">
        <w:rPr>
          <w:color w:val="221F1F"/>
          <w:spacing w:val="1"/>
          <w:sz w:val="24"/>
          <w:szCs w:val="24"/>
        </w:rPr>
        <w:t xml:space="preserve"> </w:t>
      </w:r>
      <w:r w:rsidRPr="0087287E">
        <w:rPr>
          <w:color w:val="221F1F"/>
          <w:sz w:val="24"/>
          <w:szCs w:val="24"/>
        </w:rPr>
        <w:t>установленными</w:t>
      </w:r>
      <w:r w:rsidRPr="0087287E">
        <w:rPr>
          <w:color w:val="221F1F"/>
          <w:spacing w:val="38"/>
          <w:sz w:val="24"/>
          <w:szCs w:val="24"/>
        </w:rPr>
        <w:t xml:space="preserve"> </w:t>
      </w:r>
      <w:r w:rsidRPr="0087287E">
        <w:rPr>
          <w:color w:val="221F1F"/>
          <w:sz w:val="24"/>
          <w:szCs w:val="24"/>
        </w:rPr>
        <w:t>в</w:t>
      </w:r>
      <w:r w:rsidRPr="0087287E">
        <w:rPr>
          <w:color w:val="221F1F"/>
          <w:spacing w:val="37"/>
          <w:sz w:val="24"/>
          <w:szCs w:val="24"/>
        </w:rPr>
        <w:t xml:space="preserve"> </w:t>
      </w:r>
      <w:r w:rsidRPr="0087287E">
        <w:rPr>
          <w:color w:val="221F1F"/>
          <w:sz w:val="24"/>
          <w:szCs w:val="24"/>
        </w:rPr>
        <w:t>Стратегии</w:t>
      </w:r>
      <w:r w:rsidRPr="0087287E">
        <w:rPr>
          <w:color w:val="221F1F"/>
          <w:spacing w:val="39"/>
          <w:sz w:val="24"/>
          <w:szCs w:val="24"/>
        </w:rPr>
        <w:t xml:space="preserve"> </w:t>
      </w:r>
      <w:r w:rsidRPr="0087287E">
        <w:rPr>
          <w:color w:val="221F1F"/>
          <w:sz w:val="24"/>
          <w:szCs w:val="24"/>
        </w:rPr>
        <w:t>развития</w:t>
      </w:r>
      <w:r w:rsidRPr="0087287E">
        <w:rPr>
          <w:color w:val="221F1F"/>
          <w:spacing w:val="37"/>
          <w:sz w:val="24"/>
          <w:szCs w:val="24"/>
        </w:rPr>
        <w:t xml:space="preserve"> </w:t>
      </w:r>
      <w:r w:rsidRPr="0087287E">
        <w:rPr>
          <w:color w:val="221F1F"/>
          <w:sz w:val="24"/>
          <w:szCs w:val="24"/>
        </w:rPr>
        <w:t>воспитания</w:t>
      </w:r>
      <w:r w:rsidRPr="0087287E">
        <w:rPr>
          <w:color w:val="221F1F"/>
          <w:spacing w:val="37"/>
          <w:sz w:val="24"/>
          <w:szCs w:val="24"/>
        </w:rPr>
        <w:t xml:space="preserve"> </w:t>
      </w:r>
      <w:r w:rsidRPr="0087287E">
        <w:rPr>
          <w:color w:val="221F1F"/>
          <w:sz w:val="24"/>
          <w:szCs w:val="24"/>
        </w:rPr>
        <w:t>в</w:t>
      </w:r>
      <w:r w:rsidRPr="0087287E">
        <w:rPr>
          <w:color w:val="221F1F"/>
          <w:spacing w:val="35"/>
          <w:sz w:val="24"/>
          <w:szCs w:val="24"/>
        </w:rPr>
        <w:t xml:space="preserve"> </w:t>
      </w:r>
      <w:r w:rsidRPr="0087287E">
        <w:rPr>
          <w:color w:val="221F1F"/>
          <w:sz w:val="24"/>
          <w:szCs w:val="24"/>
        </w:rPr>
        <w:t>Российской</w:t>
      </w:r>
      <w:r w:rsidRPr="0087287E">
        <w:rPr>
          <w:color w:val="221F1F"/>
          <w:spacing w:val="36"/>
          <w:sz w:val="24"/>
          <w:szCs w:val="24"/>
        </w:rPr>
        <w:t xml:space="preserve"> </w:t>
      </w:r>
      <w:r w:rsidRPr="0087287E">
        <w:rPr>
          <w:color w:val="221F1F"/>
          <w:sz w:val="24"/>
          <w:szCs w:val="24"/>
        </w:rPr>
        <w:t>Федерации</w:t>
      </w:r>
      <w:r w:rsidRPr="0087287E">
        <w:rPr>
          <w:color w:val="221F1F"/>
          <w:spacing w:val="38"/>
          <w:sz w:val="24"/>
          <w:szCs w:val="24"/>
        </w:rPr>
        <w:t xml:space="preserve"> </w:t>
      </w:r>
      <w:r w:rsidRPr="0087287E">
        <w:rPr>
          <w:color w:val="221F1F"/>
          <w:sz w:val="24"/>
          <w:szCs w:val="24"/>
        </w:rPr>
        <w:t>на</w:t>
      </w:r>
      <w:r w:rsidRPr="0087287E">
        <w:rPr>
          <w:color w:val="221F1F"/>
          <w:spacing w:val="35"/>
          <w:sz w:val="24"/>
          <w:szCs w:val="24"/>
        </w:rPr>
        <w:t xml:space="preserve"> </w:t>
      </w:r>
      <w:r w:rsidRPr="0087287E">
        <w:rPr>
          <w:color w:val="221F1F"/>
          <w:sz w:val="24"/>
          <w:szCs w:val="24"/>
        </w:rPr>
        <w:t>период</w:t>
      </w:r>
      <w:r w:rsidRPr="0087287E">
        <w:rPr>
          <w:color w:val="221F1F"/>
          <w:spacing w:val="37"/>
          <w:sz w:val="24"/>
          <w:szCs w:val="24"/>
        </w:rPr>
        <w:t xml:space="preserve"> </w:t>
      </w:r>
      <w:r w:rsidRPr="0087287E">
        <w:rPr>
          <w:color w:val="221F1F"/>
          <w:sz w:val="24"/>
          <w:szCs w:val="24"/>
        </w:rPr>
        <w:t>до</w:t>
      </w:r>
      <w:r w:rsidRPr="0087287E">
        <w:rPr>
          <w:color w:val="221F1F"/>
          <w:spacing w:val="36"/>
          <w:sz w:val="24"/>
          <w:szCs w:val="24"/>
        </w:rPr>
        <w:t xml:space="preserve"> </w:t>
      </w:r>
      <w:r w:rsidRPr="0087287E">
        <w:rPr>
          <w:color w:val="221F1F"/>
          <w:sz w:val="24"/>
          <w:szCs w:val="24"/>
        </w:rPr>
        <w:t>2025</w:t>
      </w:r>
      <w:r w:rsidRPr="0087287E">
        <w:rPr>
          <w:color w:val="221F1F"/>
          <w:spacing w:val="-58"/>
          <w:sz w:val="24"/>
          <w:szCs w:val="24"/>
        </w:rPr>
        <w:t xml:space="preserve"> </w:t>
      </w:r>
      <w:r w:rsidRPr="0087287E">
        <w:rPr>
          <w:color w:val="221F1F"/>
          <w:sz w:val="24"/>
          <w:szCs w:val="24"/>
        </w:rPr>
        <w:t>года (Распоряжение Правительства Российской Федерации от 29.05.2015 № 996-р). Приоритетной</w:t>
      </w:r>
      <w:r w:rsidRPr="0087287E">
        <w:rPr>
          <w:color w:val="221F1F"/>
          <w:spacing w:val="1"/>
          <w:sz w:val="24"/>
          <w:szCs w:val="24"/>
        </w:rPr>
        <w:t xml:space="preserve"> </w:t>
      </w:r>
      <w:r w:rsidRPr="0087287E">
        <w:rPr>
          <w:color w:val="221F1F"/>
          <w:sz w:val="24"/>
          <w:szCs w:val="24"/>
        </w:rPr>
        <w:t>задачей Российской Федерации в сфере воспитания детей является развитие высоконравственной</w:t>
      </w:r>
      <w:r w:rsidRPr="0087287E">
        <w:rPr>
          <w:color w:val="221F1F"/>
          <w:spacing w:val="1"/>
          <w:sz w:val="24"/>
          <w:szCs w:val="24"/>
        </w:rPr>
        <w:t xml:space="preserve"> </w:t>
      </w:r>
      <w:r w:rsidRPr="0087287E">
        <w:rPr>
          <w:color w:val="221F1F"/>
          <w:sz w:val="24"/>
          <w:szCs w:val="24"/>
        </w:rPr>
        <w:t>личности, разделяющей российские традиционные духовные ценности, обладающей актуальными</w:t>
      </w:r>
      <w:r w:rsidRPr="0087287E">
        <w:rPr>
          <w:color w:val="221F1F"/>
          <w:spacing w:val="1"/>
          <w:sz w:val="24"/>
          <w:szCs w:val="24"/>
        </w:rPr>
        <w:t xml:space="preserve"> </w:t>
      </w:r>
      <w:r w:rsidRPr="0087287E">
        <w:rPr>
          <w:color w:val="221F1F"/>
          <w:sz w:val="24"/>
          <w:szCs w:val="24"/>
        </w:rPr>
        <w:t>знаниями и умениями, способной реализовать свой потенциал в условиях современного общества,</w:t>
      </w:r>
      <w:r w:rsidRPr="0087287E">
        <w:rPr>
          <w:color w:val="221F1F"/>
          <w:spacing w:val="1"/>
          <w:sz w:val="24"/>
          <w:szCs w:val="24"/>
        </w:rPr>
        <w:t xml:space="preserve"> </w:t>
      </w:r>
      <w:r w:rsidRPr="0087287E">
        <w:rPr>
          <w:color w:val="221F1F"/>
          <w:sz w:val="24"/>
          <w:szCs w:val="24"/>
        </w:rPr>
        <w:t>готовой</w:t>
      </w:r>
      <w:r w:rsidRPr="0087287E">
        <w:rPr>
          <w:color w:val="221F1F"/>
          <w:spacing w:val="-1"/>
          <w:sz w:val="24"/>
          <w:szCs w:val="24"/>
        </w:rPr>
        <w:t xml:space="preserve"> </w:t>
      </w:r>
      <w:r w:rsidRPr="0087287E">
        <w:rPr>
          <w:color w:val="221F1F"/>
          <w:sz w:val="24"/>
          <w:szCs w:val="24"/>
        </w:rPr>
        <w:t>к мирному</w:t>
      </w:r>
      <w:r w:rsidRPr="0087287E">
        <w:rPr>
          <w:color w:val="221F1F"/>
          <w:spacing w:val="-5"/>
          <w:sz w:val="24"/>
          <w:szCs w:val="24"/>
        </w:rPr>
        <w:t xml:space="preserve"> </w:t>
      </w:r>
      <w:r w:rsidRPr="0087287E">
        <w:rPr>
          <w:color w:val="221F1F"/>
          <w:sz w:val="24"/>
          <w:szCs w:val="24"/>
        </w:rPr>
        <w:t>созиданию</w:t>
      </w:r>
      <w:r w:rsidRPr="0087287E">
        <w:rPr>
          <w:color w:val="221F1F"/>
          <w:spacing w:val="-2"/>
          <w:sz w:val="24"/>
          <w:szCs w:val="24"/>
        </w:rPr>
        <w:t xml:space="preserve"> </w:t>
      </w:r>
      <w:r w:rsidRPr="0087287E">
        <w:rPr>
          <w:color w:val="221F1F"/>
          <w:sz w:val="24"/>
          <w:szCs w:val="24"/>
        </w:rPr>
        <w:t>и защите</w:t>
      </w:r>
      <w:r w:rsidRPr="0087287E">
        <w:rPr>
          <w:color w:val="221F1F"/>
          <w:spacing w:val="-1"/>
          <w:sz w:val="24"/>
          <w:szCs w:val="24"/>
        </w:rPr>
        <w:t xml:space="preserve"> </w:t>
      </w:r>
      <w:r w:rsidRPr="0087287E">
        <w:rPr>
          <w:color w:val="221F1F"/>
          <w:sz w:val="24"/>
          <w:szCs w:val="24"/>
        </w:rPr>
        <w:t>Родины.</w:t>
      </w:r>
    </w:p>
    <w:p w:rsidR="0087287E" w:rsidRPr="0087287E" w:rsidRDefault="00D04CEB" w:rsidP="00D04CEB">
      <w:pPr>
        <w:tabs>
          <w:tab w:val="left" w:pos="3249"/>
        </w:tabs>
        <w:spacing w:before="5" w:line="274" w:lineRule="exact"/>
        <w:ind w:left="2461"/>
        <w:jc w:val="both"/>
        <w:outlineLvl w:val="0"/>
        <w:rPr>
          <w:b/>
          <w:bCs/>
          <w:sz w:val="24"/>
          <w:szCs w:val="24"/>
        </w:rPr>
      </w:pPr>
      <w:r>
        <w:rPr>
          <w:b/>
          <w:bCs/>
          <w:color w:val="0D0D0D"/>
          <w:sz w:val="24"/>
          <w:szCs w:val="24"/>
        </w:rPr>
        <w:t>2.3.1.1.</w:t>
      </w:r>
      <w:r w:rsidR="0087287E" w:rsidRPr="0087287E">
        <w:rPr>
          <w:b/>
          <w:bCs/>
          <w:color w:val="0D0D0D"/>
          <w:sz w:val="24"/>
          <w:szCs w:val="24"/>
        </w:rPr>
        <w:t>Цель</w:t>
      </w:r>
      <w:r w:rsidR="0087287E" w:rsidRPr="0087287E">
        <w:rPr>
          <w:b/>
          <w:bCs/>
          <w:color w:val="0D0D0D"/>
          <w:spacing w:val="-2"/>
          <w:sz w:val="24"/>
          <w:szCs w:val="24"/>
        </w:rPr>
        <w:t xml:space="preserve"> </w:t>
      </w:r>
      <w:r w:rsidR="0087287E" w:rsidRPr="0087287E">
        <w:rPr>
          <w:b/>
          <w:bCs/>
          <w:color w:val="0D0D0D"/>
          <w:sz w:val="24"/>
          <w:szCs w:val="24"/>
        </w:rPr>
        <w:t>и</w:t>
      </w:r>
      <w:r w:rsidR="0087287E" w:rsidRPr="0087287E">
        <w:rPr>
          <w:b/>
          <w:bCs/>
          <w:color w:val="0D0D0D"/>
          <w:spacing w:val="-2"/>
          <w:sz w:val="24"/>
          <w:szCs w:val="24"/>
        </w:rPr>
        <w:t xml:space="preserve"> </w:t>
      </w:r>
      <w:r w:rsidR="0087287E" w:rsidRPr="0087287E">
        <w:rPr>
          <w:b/>
          <w:bCs/>
          <w:color w:val="0D0D0D"/>
          <w:sz w:val="24"/>
          <w:szCs w:val="24"/>
        </w:rPr>
        <w:t>задачи</w:t>
      </w:r>
      <w:r w:rsidR="0087287E" w:rsidRPr="0087287E">
        <w:rPr>
          <w:b/>
          <w:bCs/>
          <w:color w:val="0D0D0D"/>
          <w:spacing w:val="-2"/>
          <w:sz w:val="24"/>
          <w:szCs w:val="24"/>
        </w:rPr>
        <w:t xml:space="preserve"> </w:t>
      </w:r>
      <w:r w:rsidR="0087287E" w:rsidRPr="0087287E">
        <w:rPr>
          <w:b/>
          <w:bCs/>
          <w:color w:val="0D0D0D"/>
          <w:sz w:val="24"/>
          <w:szCs w:val="24"/>
        </w:rPr>
        <w:t>воспитания</w:t>
      </w:r>
      <w:r w:rsidR="0087287E" w:rsidRPr="0087287E">
        <w:rPr>
          <w:b/>
          <w:bCs/>
          <w:color w:val="0D0D0D"/>
          <w:spacing w:val="-2"/>
          <w:sz w:val="24"/>
          <w:szCs w:val="24"/>
        </w:rPr>
        <w:t xml:space="preserve"> </w:t>
      </w:r>
      <w:r w:rsidR="0087287E" w:rsidRPr="0087287E">
        <w:rPr>
          <w:b/>
          <w:bCs/>
          <w:color w:val="0D0D0D"/>
          <w:sz w:val="24"/>
          <w:szCs w:val="24"/>
        </w:rPr>
        <w:t>обучающихся</w:t>
      </w:r>
    </w:p>
    <w:p w:rsidR="0087287E" w:rsidRPr="0087287E" w:rsidRDefault="0087287E" w:rsidP="0087287E">
      <w:pPr>
        <w:ind w:left="672" w:right="404" w:firstLine="708"/>
        <w:jc w:val="both"/>
        <w:rPr>
          <w:sz w:val="24"/>
          <w:szCs w:val="24"/>
        </w:rPr>
      </w:pPr>
      <w:r w:rsidRPr="0087287E">
        <w:rPr>
          <w:color w:val="221F1F"/>
          <w:sz w:val="24"/>
          <w:szCs w:val="24"/>
        </w:rPr>
        <w:t>Современный российский национальный воспитательный идеал — высоконравственный,</w:t>
      </w:r>
      <w:r w:rsidRPr="0087287E">
        <w:rPr>
          <w:color w:val="221F1F"/>
          <w:spacing w:val="1"/>
          <w:sz w:val="24"/>
          <w:szCs w:val="24"/>
        </w:rPr>
        <w:t xml:space="preserve"> </w:t>
      </w:r>
      <w:r w:rsidRPr="0087287E">
        <w:rPr>
          <w:color w:val="221F1F"/>
          <w:sz w:val="24"/>
          <w:szCs w:val="24"/>
        </w:rPr>
        <w:t>творческий, компетентный гражданин России, принимающий судьбу Отечества как свою личную,</w:t>
      </w:r>
      <w:r w:rsidRPr="0087287E">
        <w:rPr>
          <w:color w:val="221F1F"/>
          <w:spacing w:val="1"/>
          <w:sz w:val="24"/>
          <w:szCs w:val="24"/>
        </w:rPr>
        <w:t xml:space="preserve"> </w:t>
      </w:r>
      <w:r w:rsidRPr="0087287E">
        <w:rPr>
          <w:color w:val="221F1F"/>
          <w:sz w:val="24"/>
          <w:szCs w:val="24"/>
        </w:rPr>
        <w:t>осознающий</w:t>
      </w:r>
      <w:r w:rsidRPr="0087287E">
        <w:rPr>
          <w:color w:val="221F1F"/>
          <w:spacing w:val="1"/>
          <w:sz w:val="24"/>
          <w:szCs w:val="24"/>
        </w:rPr>
        <w:t xml:space="preserve"> </w:t>
      </w:r>
      <w:r w:rsidRPr="0087287E">
        <w:rPr>
          <w:color w:val="221F1F"/>
          <w:sz w:val="24"/>
          <w:szCs w:val="24"/>
        </w:rPr>
        <w:t>ответственность</w:t>
      </w:r>
      <w:r w:rsidRPr="0087287E">
        <w:rPr>
          <w:color w:val="221F1F"/>
          <w:spacing w:val="1"/>
          <w:sz w:val="24"/>
          <w:szCs w:val="24"/>
        </w:rPr>
        <w:t xml:space="preserve"> </w:t>
      </w:r>
      <w:r w:rsidRPr="0087287E">
        <w:rPr>
          <w:color w:val="221F1F"/>
          <w:sz w:val="24"/>
          <w:szCs w:val="24"/>
        </w:rPr>
        <w:t>за</w:t>
      </w:r>
      <w:r w:rsidRPr="0087287E">
        <w:rPr>
          <w:color w:val="221F1F"/>
          <w:spacing w:val="1"/>
          <w:sz w:val="24"/>
          <w:szCs w:val="24"/>
        </w:rPr>
        <w:t xml:space="preserve"> </w:t>
      </w:r>
      <w:r w:rsidRPr="0087287E">
        <w:rPr>
          <w:color w:val="221F1F"/>
          <w:sz w:val="24"/>
          <w:szCs w:val="24"/>
        </w:rPr>
        <w:t>настоящее</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будущее</w:t>
      </w:r>
      <w:r w:rsidRPr="0087287E">
        <w:rPr>
          <w:color w:val="221F1F"/>
          <w:spacing w:val="1"/>
          <w:sz w:val="24"/>
          <w:szCs w:val="24"/>
        </w:rPr>
        <w:t xml:space="preserve"> </w:t>
      </w:r>
      <w:r w:rsidRPr="0087287E">
        <w:rPr>
          <w:color w:val="221F1F"/>
          <w:sz w:val="24"/>
          <w:szCs w:val="24"/>
        </w:rPr>
        <w:t>страны,</w:t>
      </w:r>
      <w:r w:rsidRPr="0087287E">
        <w:rPr>
          <w:color w:val="221F1F"/>
          <w:spacing w:val="1"/>
          <w:sz w:val="24"/>
          <w:szCs w:val="24"/>
        </w:rPr>
        <w:t xml:space="preserve"> </w:t>
      </w:r>
      <w:r w:rsidRPr="0087287E">
        <w:rPr>
          <w:color w:val="221F1F"/>
          <w:sz w:val="24"/>
          <w:szCs w:val="24"/>
        </w:rPr>
        <w:t>укоренённый</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духовных</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культурных традициях</w:t>
      </w:r>
      <w:r w:rsidRPr="0087287E">
        <w:rPr>
          <w:color w:val="221F1F"/>
          <w:spacing w:val="-2"/>
          <w:sz w:val="24"/>
          <w:szCs w:val="24"/>
        </w:rPr>
        <w:t xml:space="preserve"> </w:t>
      </w:r>
      <w:r w:rsidRPr="0087287E">
        <w:rPr>
          <w:color w:val="221F1F"/>
          <w:sz w:val="24"/>
          <w:szCs w:val="24"/>
        </w:rPr>
        <w:t>многонационального</w:t>
      </w:r>
      <w:r w:rsidRPr="0087287E">
        <w:rPr>
          <w:color w:val="221F1F"/>
          <w:spacing w:val="-3"/>
          <w:sz w:val="24"/>
          <w:szCs w:val="24"/>
        </w:rPr>
        <w:t xml:space="preserve"> </w:t>
      </w:r>
      <w:r w:rsidRPr="0087287E">
        <w:rPr>
          <w:color w:val="221F1F"/>
          <w:sz w:val="24"/>
          <w:szCs w:val="24"/>
        </w:rPr>
        <w:t>народа</w:t>
      </w:r>
      <w:r w:rsidRPr="0087287E">
        <w:rPr>
          <w:color w:val="221F1F"/>
          <w:spacing w:val="-2"/>
          <w:sz w:val="24"/>
          <w:szCs w:val="24"/>
        </w:rPr>
        <w:t xml:space="preserve"> </w:t>
      </w:r>
      <w:r w:rsidRPr="0087287E">
        <w:rPr>
          <w:color w:val="221F1F"/>
          <w:sz w:val="24"/>
          <w:szCs w:val="24"/>
        </w:rPr>
        <w:t>Российской Федерации.</w:t>
      </w:r>
    </w:p>
    <w:p w:rsidR="0087287E" w:rsidRPr="0087287E" w:rsidRDefault="0087287E" w:rsidP="0087287E">
      <w:pPr>
        <w:ind w:left="672" w:right="400" w:firstLine="708"/>
        <w:jc w:val="both"/>
        <w:rPr>
          <w:sz w:val="24"/>
          <w:szCs w:val="24"/>
        </w:rPr>
      </w:pPr>
      <w:r w:rsidRPr="0087287E">
        <w:rPr>
          <w:color w:val="221F1F"/>
          <w:sz w:val="24"/>
          <w:szCs w:val="24"/>
        </w:rPr>
        <w:lastRenderedPageBreak/>
        <w:t>В соответствии с этим идеалом и нормативными правовыми актами Российской Федерации</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сфере</w:t>
      </w:r>
      <w:r w:rsidRPr="0087287E">
        <w:rPr>
          <w:color w:val="221F1F"/>
          <w:spacing w:val="1"/>
          <w:sz w:val="24"/>
          <w:szCs w:val="24"/>
        </w:rPr>
        <w:t xml:space="preserve"> </w:t>
      </w:r>
      <w:r w:rsidRPr="0087287E">
        <w:rPr>
          <w:color w:val="221F1F"/>
          <w:sz w:val="24"/>
          <w:szCs w:val="24"/>
        </w:rPr>
        <w:t>образования</w:t>
      </w:r>
      <w:r w:rsidRPr="0087287E">
        <w:rPr>
          <w:color w:val="221F1F"/>
          <w:spacing w:val="1"/>
          <w:sz w:val="24"/>
          <w:szCs w:val="24"/>
        </w:rPr>
        <w:t xml:space="preserve"> </w:t>
      </w:r>
      <w:r w:rsidRPr="0087287E">
        <w:rPr>
          <w:b/>
          <w:color w:val="221F1F"/>
          <w:sz w:val="24"/>
          <w:szCs w:val="24"/>
        </w:rPr>
        <w:t>цель</w:t>
      </w:r>
      <w:r w:rsidRPr="0087287E">
        <w:rPr>
          <w:b/>
          <w:color w:val="221F1F"/>
          <w:spacing w:val="1"/>
          <w:sz w:val="24"/>
          <w:szCs w:val="24"/>
        </w:rPr>
        <w:t xml:space="preserve"> </w:t>
      </w:r>
      <w:r w:rsidRPr="0087287E">
        <w:rPr>
          <w:b/>
          <w:color w:val="221F1F"/>
          <w:sz w:val="24"/>
          <w:szCs w:val="24"/>
        </w:rPr>
        <w:t>воспитания</w:t>
      </w:r>
      <w:r w:rsidRPr="0087287E">
        <w:rPr>
          <w:b/>
          <w:color w:val="221F1F"/>
          <w:spacing w:val="1"/>
          <w:sz w:val="24"/>
          <w:szCs w:val="24"/>
        </w:rPr>
        <w:t xml:space="preserve"> </w:t>
      </w:r>
      <w:r w:rsidRPr="0087287E">
        <w:rPr>
          <w:color w:val="221F1F"/>
          <w:sz w:val="24"/>
          <w:szCs w:val="24"/>
        </w:rPr>
        <w:t>обучающихся</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МОУ</w:t>
      </w:r>
      <w:r w:rsidRPr="0087287E">
        <w:rPr>
          <w:color w:val="221F1F"/>
          <w:spacing w:val="1"/>
          <w:sz w:val="24"/>
          <w:szCs w:val="24"/>
        </w:rPr>
        <w:t xml:space="preserve"> </w:t>
      </w:r>
      <w:r w:rsidRPr="0087287E">
        <w:rPr>
          <w:color w:val="221F1F"/>
          <w:sz w:val="24"/>
          <w:szCs w:val="24"/>
        </w:rPr>
        <w:t>«Маловосновская школа»:</w:t>
      </w:r>
      <w:r w:rsidRPr="0087287E">
        <w:rPr>
          <w:color w:val="221F1F"/>
          <w:spacing w:val="1"/>
          <w:sz w:val="24"/>
          <w:szCs w:val="24"/>
        </w:rPr>
        <w:t xml:space="preserve"> </w:t>
      </w:r>
      <w:r w:rsidRPr="0087287E">
        <w:rPr>
          <w:color w:val="221F1F"/>
          <w:sz w:val="24"/>
          <w:szCs w:val="24"/>
        </w:rPr>
        <w:t>развитие</w:t>
      </w:r>
      <w:r w:rsidRPr="0087287E">
        <w:rPr>
          <w:color w:val="221F1F"/>
          <w:spacing w:val="1"/>
          <w:sz w:val="24"/>
          <w:szCs w:val="24"/>
        </w:rPr>
        <w:t xml:space="preserve"> </w:t>
      </w:r>
      <w:r w:rsidRPr="0087287E">
        <w:rPr>
          <w:color w:val="221F1F"/>
          <w:sz w:val="24"/>
          <w:szCs w:val="24"/>
        </w:rPr>
        <w:t>личности, создание условий для самоопределения и социализации на основе социокультурных,</w:t>
      </w:r>
      <w:r w:rsidRPr="0087287E">
        <w:rPr>
          <w:color w:val="221F1F"/>
          <w:spacing w:val="1"/>
          <w:sz w:val="24"/>
          <w:szCs w:val="24"/>
        </w:rPr>
        <w:t xml:space="preserve"> </w:t>
      </w:r>
      <w:r w:rsidRPr="0087287E">
        <w:rPr>
          <w:color w:val="221F1F"/>
          <w:sz w:val="24"/>
          <w:szCs w:val="24"/>
        </w:rPr>
        <w:t>духовно-нравственных ценностей и принятых в российском обществе правил и норм поведения в</w:t>
      </w:r>
      <w:r w:rsidRPr="0087287E">
        <w:rPr>
          <w:color w:val="221F1F"/>
          <w:spacing w:val="1"/>
          <w:sz w:val="24"/>
          <w:szCs w:val="24"/>
        </w:rPr>
        <w:t xml:space="preserve"> </w:t>
      </w:r>
      <w:r w:rsidRPr="0087287E">
        <w:rPr>
          <w:color w:val="221F1F"/>
          <w:sz w:val="24"/>
          <w:szCs w:val="24"/>
        </w:rPr>
        <w:t>интересах</w:t>
      </w:r>
      <w:r w:rsidRPr="0087287E">
        <w:rPr>
          <w:color w:val="221F1F"/>
          <w:spacing w:val="1"/>
          <w:sz w:val="24"/>
          <w:szCs w:val="24"/>
        </w:rPr>
        <w:t xml:space="preserve"> </w:t>
      </w:r>
      <w:r w:rsidRPr="0087287E">
        <w:rPr>
          <w:color w:val="221F1F"/>
          <w:sz w:val="24"/>
          <w:szCs w:val="24"/>
        </w:rPr>
        <w:t>человека,</w:t>
      </w:r>
      <w:r w:rsidRPr="0087287E">
        <w:rPr>
          <w:color w:val="221F1F"/>
          <w:spacing w:val="1"/>
          <w:sz w:val="24"/>
          <w:szCs w:val="24"/>
        </w:rPr>
        <w:t xml:space="preserve"> </w:t>
      </w:r>
      <w:r w:rsidRPr="0087287E">
        <w:rPr>
          <w:color w:val="221F1F"/>
          <w:sz w:val="24"/>
          <w:szCs w:val="24"/>
        </w:rPr>
        <w:t>семьи,</w:t>
      </w:r>
      <w:r w:rsidRPr="0087287E">
        <w:rPr>
          <w:color w:val="221F1F"/>
          <w:spacing w:val="1"/>
          <w:sz w:val="24"/>
          <w:szCs w:val="24"/>
        </w:rPr>
        <w:t xml:space="preserve"> </w:t>
      </w:r>
      <w:r w:rsidRPr="0087287E">
        <w:rPr>
          <w:color w:val="221F1F"/>
          <w:sz w:val="24"/>
          <w:szCs w:val="24"/>
        </w:rPr>
        <w:t>общества</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государства,</w:t>
      </w:r>
      <w:r w:rsidRPr="0087287E">
        <w:rPr>
          <w:color w:val="221F1F"/>
          <w:spacing w:val="1"/>
          <w:sz w:val="24"/>
          <w:szCs w:val="24"/>
        </w:rPr>
        <w:t xml:space="preserve"> </w:t>
      </w:r>
      <w:r w:rsidRPr="0087287E">
        <w:rPr>
          <w:color w:val="221F1F"/>
          <w:sz w:val="24"/>
          <w:szCs w:val="24"/>
        </w:rPr>
        <w:t>формирование</w:t>
      </w:r>
      <w:r w:rsidRPr="0087287E">
        <w:rPr>
          <w:color w:val="221F1F"/>
          <w:spacing w:val="1"/>
          <w:sz w:val="24"/>
          <w:szCs w:val="24"/>
        </w:rPr>
        <w:t xml:space="preserve"> </w:t>
      </w:r>
      <w:r w:rsidRPr="0087287E">
        <w:rPr>
          <w:color w:val="221F1F"/>
          <w:sz w:val="24"/>
          <w:szCs w:val="24"/>
        </w:rPr>
        <w:t>у</w:t>
      </w:r>
      <w:r w:rsidRPr="0087287E">
        <w:rPr>
          <w:color w:val="221F1F"/>
          <w:spacing w:val="1"/>
          <w:sz w:val="24"/>
          <w:szCs w:val="24"/>
        </w:rPr>
        <w:t xml:space="preserve"> </w:t>
      </w:r>
      <w:r w:rsidRPr="0087287E">
        <w:rPr>
          <w:color w:val="221F1F"/>
          <w:sz w:val="24"/>
          <w:szCs w:val="24"/>
        </w:rPr>
        <w:t>обучающихся</w:t>
      </w:r>
      <w:r w:rsidRPr="0087287E">
        <w:rPr>
          <w:color w:val="221F1F"/>
          <w:spacing w:val="1"/>
          <w:sz w:val="24"/>
          <w:szCs w:val="24"/>
        </w:rPr>
        <w:t xml:space="preserve"> </w:t>
      </w:r>
      <w:r w:rsidRPr="0087287E">
        <w:rPr>
          <w:color w:val="221F1F"/>
          <w:sz w:val="24"/>
          <w:szCs w:val="24"/>
        </w:rPr>
        <w:t>чувства</w:t>
      </w:r>
      <w:r w:rsidRPr="0087287E">
        <w:rPr>
          <w:color w:val="221F1F"/>
          <w:spacing w:val="1"/>
          <w:sz w:val="24"/>
          <w:szCs w:val="24"/>
        </w:rPr>
        <w:t xml:space="preserve"> </w:t>
      </w:r>
      <w:r w:rsidRPr="0087287E">
        <w:rPr>
          <w:color w:val="221F1F"/>
          <w:sz w:val="24"/>
          <w:szCs w:val="24"/>
        </w:rPr>
        <w:t>патриотизма, гражданственности, уважения к памяти защитников Отечества и подвигам Героев</w:t>
      </w:r>
      <w:r w:rsidRPr="0087287E">
        <w:rPr>
          <w:color w:val="221F1F"/>
          <w:spacing w:val="1"/>
          <w:sz w:val="24"/>
          <w:szCs w:val="24"/>
        </w:rPr>
        <w:t xml:space="preserve"> </w:t>
      </w:r>
      <w:r w:rsidRPr="0087287E">
        <w:rPr>
          <w:color w:val="221F1F"/>
          <w:sz w:val="24"/>
          <w:szCs w:val="24"/>
        </w:rPr>
        <w:t>Отечества, закону и правопорядку, человеку труда и старшему поколению, взаимного уважения,</w:t>
      </w:r>
      <w:r w:rsidRPr="0087287E">
        <w:rPr>
          <w:color w:val="221F1F"/>
          <w:spacing w:val="1"/>
          <w:sz w:val="24"/>
          <w:szCs w:val="24"/>
        </w:rPr>
        <w:t xml:space="preserve"> </w:t>
      </w:r>
      <w:r w:rsidRPr="0087287E">
        <w:rPr>
          <w:color w:val="221F1F"/>
          <w:sz w:val="24"/>
          <w:szCs w:val="24"/>
        </w:rPr>
        <w:t>бережного</w:t>
      </w:r>
      <w:r w:rsidRPr="0087287E">
        <w:rPr>
          <w:color w:val="221F1F"/>
          <w:spacing w:val="1"/>
          <w:sz w:val="24"/>
          <w:szCs w:val="24"/>
        </w:rPr>
        <w:t xml:space="preserve"> </w:t>
      </w:r>
      <w:r w:rsidRPr="0087287E">
        <w:rPr>
          <w:color w:val="221F1F"/>
          <w:sz w:val="24"/>
          <w:szCs w:val="24"/>
        </w:rPr>
        <w:t>отношения</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культурному</w:t>
      </w:r>
      <w:r w:rsidRPr="0087287E">
        <w:rPr>
          <w:color w:val="221F1F"/>
          <w:spacing w:val="1"/>
          <w:sz w:val="24"/>
          <w:szCs w:val="24"/>
        </w:rPr>
        <w:t xml:space="preserve"> </w:t>
      </w:r>
      <w:r w:rsidRPr="0087287E">
        <w:rPr>
          <w:color w:val="221F1F"/>
          <w:sz w:val="24"/>
          <w:szCs w:val="24"/>
        </w:rPr>
        <w:t>наследию</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традициям</w:t>
      </w:r>
      <w:r w:rsidRPr="0087287E">
        <w:rPr>
          <w:color w:val="221F1F"/>
          <w:spacing w:val="1"/>
          <w:sz w:val="24"/>
          <w:szCs w:val="24"/>
        </w:rPr>
        <w:t xml:space="preserve"> </w:t>
      </w:r>
      <w:r w:rsidRPr="0087287E">
        <w:rPr>
          <w:color w:val="221F1F"/>
          <w:sz w:val="24"/>
          <w:szCs w:val="24"/>
        </w:rPr>
        <w:t>многонационального</w:t>
      </w:r>
      <w:r w:rsidRPr="0087287E">
        <w:rPr>
          <w:color w:val="221F1F"/>
          <w:spacing w:val="1"/>
          <w:sz w:val="24"/>
          <w:szCs w:val="24"/>
        </w:rPr>
        <w:t xml:space="preserve"> </w:t>
      </w:r>
      <w:r w:rsidRPr="0087287E">
        <w:rPr>
          <w:color w:val="221F1F"/>
          <w:sz w:val="24"/>
          <w:szCs w:val="24"/>
        </w:rPr>
        <w:t>народа</w:t>
      </w:r>
      <w:r w:rsidRPr="0087287E">
        <w:rPr>
          <w:color w:val="221F1F"/>
          <w:spacing w:val="1"/>
          <w:sz w:val="24"/>
          <w:szCs w:val="24"/>
        </w:rPr>
        <w:t xml:space="preserve"> </w:t>
      </w:r>
      <w:r w:rsidRPr="0087287E">
        <w:rPr>
          <w:color w:val="221F1F"/>
          <w:sz w:val="24"/>
          <w:szCs w:val="24"/>
        </w:rPr>
        <w:t>Российской</w:t>
      </w:r>
      <w:r w:rsidRPr="0087287E">
        <w:rPr>
          <w:color w:val="221F1F"/>
          <w:spacing w:val="-1"/>
          <w:sz w:val="24"/>
          <w:szCs w:val="24"/>
        </w:rPr>
        <w:t xml:space="preserve"> </w:t>
      </w:r>
      <w:r w:rsidRPr="0087287E">
        <w:rPr>
          <w:color w:val="221F1F"/>
          <w:sz w:val="24"/>
          <w:szCs w:val="24"/>
        </w:rPr>
        <w:t>Федерации,</w:t>
      </w:r>
      <w:r w:rsidRPr="0087287E">
        <w:rPr>
          <w:color w:val="221F1F"/>
          <w:spacing w:val="-3"/>
          <w:sz w:val="24"/>
          <w:szCs w:val="24"/>
        </w:rPr>
        <w:t xml:space="preserve"> </w:t>
      </w:r>
      <w:r w:rsidRPr="0087287E">
        <w:rPr>
          <w:color w:val="221F1F"/>
          <w:sz w:val="24"/>
          <w:szCs w:val="24"/>
        </w:rPr>
        <w:t>природе</w:t>
      </w:r>
      <w:r w:rsidRPr="0087287E">
        <w:rPr>
          <w:color w:val="221F1F"/>
          <w:spacing w:val="-1"/>
          <w:sz w:val="24"/>
          <w:szCs w:val="24"/>
        </w:rPr>
        <w:t xml:space="preserve"> </w:t>
      </w:r>
      <w:r w:rsidRPr="0087287E">
        <w:rPr>
          <w:color w:val="221F1F"/>
          <w:sz w:val="24"/>
          <w:szCs w:val="24"/>
        </w:rPr>
        <w:t>и окружающей среде.</w:t>
      </w:r>
    </w:p>
    <w:p w:rsidR="0087287E" w:rsidRPr="0087287E" w:rsidRDefault="0087287E" w:rsidP="0087287E">
      <w:pPr>
        <w:ind w:left="672" w:right="404" w:firstLine="708"/>
        <w:jc w:val="both"/>
        <w:rPr>
          <w:sz w:val="24"/>
          <w:szCs w:val="24"/>
        </w:rPr>
      </w:pPr>
      <w:r w:rsidRPr="0087287E">
        <w:rPr>
          <w:b/>
          <w:color w:val="221F1F"/>
          <w:sz w:val="24"/>
          <w:szCs w:val="24"/>
        </w:rPr>
        <w:t>Задачи</w:t>
      </w:r>
      <w:r w:rsidRPr="0087287E">
        <w:rPr>
          <w:b/>
          <w:color w:val="221F1F"/>
          <w:spacing w:val="1"/>
          <w:sz w:val="24"/>
          <w:szCs w:val="24"/>
        </w:rPr>
        <w:t xml:space="preserve"> </w:t>
      </w:r>
      <w:r w:rsidRPr="0087287E">
        <w:rPr>
          <w:b/>
          <w:color w:val="221F1F"/>
          <w:sz w:val="24"/>
          <w:szCs w:val="24"/>
        </w:rPr>
        <w:t>воспитания</w:t>
      </w:r>
      <w:r w:rsidRPr="0087287E">
        <w:rPr>
          <w:b/>
          <w:color w:val="221F1F"/>
          <w:spacing w:val="1"/>
          <w:sz w:val="24"/>
          <w:szCs w:val="24"/>
        </w:rPr>
        <w:t xml:space="preserve"> </w:t>
      </w:r>
      <w:r w:rsidRPr="0087287E">
        <w:rPr>
          <w:color w:val="221F1F"/>
          <w:sz w:val="24"/>
          <w:szCs w:val="24"/>
        </w:rPr>
        <w:t>обучающихся</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МОУ</w:t>
      </w:r>
      <w:r w:rsidRPr="0087287E">
        <w:rPr>
          <w:color w:val="221F1F"/>
          <w:spacing w:val="1"/>
          <w:sz w:val="24"/>
          <w:szCs w:val="24"/>
        </w:rPr>
        <w:t xml:space="preserve"> </w:t>
      </w:r>
      <w:r w:rsidRPr="0087287E">
        <w:rPr>
          <w:color w:val="221F1F"/>
          <w:sz w:val="24"/>
          <w:szCs w:val="24"/>
        </w:rPr>
        <w:t>«Маловосновская школа»:</w:t>
      </w:r>
      <w:r w:rsidRPr="0087287E">
        <w:rPr>
          <w:color w:val="221F1F"/>
          <w:spacing w:val="1"/>
          <w:sz w:val="24"/>
          <w:szCs w:val="24"/>
        </w:rPr>
        <w:t xml:space="preserve"> </w:t>
      </w:r>
      <w:r w:rsidRPr="0087287E">
        <w:rPr>
          <w:color w:val="221F1F"/>
          <w:sz w:val="24"/>
          <w:szCs w:val="24"/>
        </w:rPr>
        <w:t>усвоение</w:t>
      </w:r>
      <w:r w:rsidRPr="0087287E">
        <w:rPr>
          <w:color w:val="221F1F"/>
          <w:spacing w:val="1"/>
          <w:sz w:val="24"/>
          <w:szCs w:val="24"/>
        </w:rPr>
        <w:t xml:space="preserve"> </w:t>
      </w:r>
      <w:r w:rsidRPr="0087287E">
        <w:rPr>
          <w:color w:val="221F1F"/>
          <w:sz w:val="24"/>
          <w:szCs w:val="24"/>
        </w:rPr>
        <w:t>ими</w:t>
      </w:r>
      <w:r w:rsidRPr="0087287E">
        <w:rPr>
          <w:color w:val="221F1F"/>
          <w:spacing w:val="60"/>
          <w:sz w:val="24"/>
          <w:szCs w:val="24"/>
        </w:rPr>
        <w:t xml:space="preserve"> </w:t>
      </w:r>
      <w:r w:rsidRPr="0087287E">
        <w:rPr>
          <w:color w:val="221F1F"/>
          <w:sz w:val="24"/>
          <w:szCs w:val="24"/>
        </w:rPr>
        <w:t>знаний</w:t>
      </w:r>
      <w:r w:rsidRPr="0087287E">
        <w:rPr>
          <w:color w:val="221F1F"/>
          <w:spacing w:val="1"/>
          <w:sz w:val="24"/>
          <w:szCs w:val="24"/>
        </w:rPr>
        <w:t xml:space="preserve"> </w:t>
      </w:r>
      <w:r w:rsidRPr="0087287E">
        <w:rPr>
          <w:color w:val="221F1F"/>
          <w:sz w:val="24"/>
          <w:szCs w:val="24"/>
        </w:rPr>
        <w:t>норм,</w:t>
      </w:r>
      <w:r w:rsidRPr="0087287E">
        <w:rPr>
          <w:color w:val="221F1F"/>
          <w:spacing w:val="1"/>
          <w:sz w:val="24"/>
          <w:szCs w:val="24"/>
        </w:rPr>
        <w:t xml:space="preserve"> </w:t>
      </w:r>
      <w:r w:rsidRPr="0087287E">
        <w:rPr>
          <w:color w:val="221F1F"/>
          <w:sz w:val="24"/>
          <w:szCs w:val="24"/>
        </w:rPr>
        <w:t>духовно-нравственных</w:t>
      </w:r>
      <w:r w:rsidRPr="0087287E">
        <w:rPr>
          <w:color w:val="221F1F"/>
          <w:spacing w:val="1"/>
          <w:sz w:val="24"/>
          <w:szCs w:val="24"/>
        </w:rPr>
        <w:t xml:space="preserve"> </w:t>
      </w:r>
      <w:r w:rsidRPr="0087287E">
        <w:rPr>
          <w:color w:val="221F1F"/>
          <w:sz w:val="24"/>
          <w:szCs w:val="24"/>
        </w:rPr>
        <w:t>ценностей,</w:t>
      </w:r>
      <w:r w:rsidRPr="0087287E">
        <w:rPr>
          <w:color w:val="221F1F"/>
          <w:spacing w:val="1"/>
          <w:sz w:val="24"/>
          <w:szCs w:val="24"/>
        </w:rPr>
        <w:t xml:space="preserve"> </w:t>
      </w:r>
      <w:r w:rsidRPr="0087287E">
        <w:rPr>
          <w:color w:val="221F1F"/>
          <w:sz w:val="24"/>
          <w:szCs w:val="24"/>
        </w:rPr>
        <w:t>традиций,</w:t>
      </w:r>
      <w:r w:rsidRPr="0087287E">
        <w:rPr>
          <w:color w:val="221F1F"/>
          <w:spacing w:val="1"/>
          <w:sz w:val="24"/>
          <w:szCs w:val="24"/>
        </w:rPr>
        <w:t xml:space="preserve"> </w:t>
      </w:r>
      <w:r w:rsidRPr="0087287E">
        <w:rPr>
          <w:color w:val="221F1F"/>
          <w:sz w:val="24"/>
          <w:szCs w:val="24"/>
        </w:rPr>
        <w:t>которые</w:t>
      </w:r>
      <w:r w:rsidRPr="0087287E">
        <w:rPr>
          <w:color w:val="221F1F"/>
          <w:spacing w:val="1"/>
          <w:sz w:val="24"/>
          <w:szCs w:val="24"/>
        </w:rPr>
        <w:t xml:space="preserve"> </w:t>
      </w:r>
      <w:r w:rsidRPr="0087287E">
        <w:rPr>
          <w:color w:val="221F1F"/>
          <w:sz w:val="24"/>
          <w:szCs w:val="24"/>
        </w:rPr>
        <w:t>выработало</w:t>
      </w:r>
      <w:r w:rsidRPr="0087287E">
        <w:rPr>
          <w:color w:val="221F1F"/>
          <w:spacing w:val="1"/>
          <w:sz w:val="24"/>
          <w:szCs w:val="24"/>
        </w:rPr>
        <w:t xml:space="preserve"> </w:t>
      </w:r>
      <w:r w:rsidRPr="0087287E">
        <w:rPr>
          <w:color w:val="221F1F"/>
          <w:sz w:val="24"/>
          <w:szCs w:val="24"/>
        </w:rPr>
        <w:t>российское</w:t>
      </w:r>
      <w:r w:rsidRPr="0087287E">
        <w:rPr>
          <w:color w:val="221F1F"/>
          <w:spacing w:val="1"/>
          <w:sz w:val="24"/>
          <w:szCs w:val="24"/>
        </w:rPr>
        <w:t xml:space="preserve"> </w:t>
      </w:r>
      <w:r w:rsidRPr="0087287E">
        <w:rPr>
          <w:color w:val="221F1F"/>
          <w:sz w:val="24"/>
          <w:szCs w:val="24"/>
        </w:rPr>
        <w:t>общество</w:t>
      </w:r>
      <w:r w:rsidRPr="0087287E">
        <w:rPr>
          <w:color w:val="221F1F"/>
          <w:spacing w:val="1"/>
          <w:sz w:val="24"/>
          <w:szCs w:val="24"/>
        </w:rPr>
        <w:t xml:space="preserve"> </w:t>
      </w:r>
      <w:r w:rsidRPr="0087287E">
        <w:rPr>
          <w:color w:val="221F1F"/>
          <w:sz w:val="24"/>
          <w:szCs w:val="24"/>
        </w:rPr>
        <w:t>(социально значимых знаний); формирование и развитие личностных отношений к этим нормам,</w:t>
      </w:r>
      <w:r w:rsidRPr="0087287E">
        <w:rPr>
          <w:color w:val="221F1F"/>
          <w:spacing w:val="1"/>
          <w:sz w:val="24"/>
          <w:szCs w:val="24"/>
        </w:rPr>
        <w:t xml:space="preserve"> </w:t>
      </w:r>
      <w:r w:rsidRPr="0087287E">
        <w:rPr>
          <w:color w:val="221F1F"/>
          <w:sz w:val="24"/>
          <w:szCs w:val="24"/>
        </w:rPr>
        <w:t>ценностям, традициям (их освоение, принятие); приобретение соответствующего этим нормам,</w:t>
      </w:r>
      <w:r w:rsidRPr="0087287E">
        <w:rPr>
          <w:color w:val="221F1F"/>
          <w:spacing w:val="1"/>
          <w:sz w:val="24"/>
          <w:szCs w:val="24"/>
        </w:rPr>
        <w:t xml:space="preserve"> </w:t>
      </w:r>
      <w:r w:rsidRPr="0087287E">
        <w:rPr>
          <w:color w:val="221F1F"/>
          <w:sz w:val="24"/>
          <w:szCs w:val="24"/>
        </w:rPr>
        <w:t>ценностям,</w:t>
      </w:r>
      <w:r w:rsidRPr="0087287E">
        <w:rPr>
          <w:color w:val="221F1F"/>
          <w:spacing w:val="1"/>
          <w:sz w:val="24"/>
          <w:szCs w:val="24"/>
        </w:rPr>
        <w:t xml:space="preserve"> </w:t>
      </w:r>
      <w:r w:rsidRPr="0087287E">
        <w:rPr>
          <w:color w:val="221F1F"/>
          <w:sz w:val="24"/>
          <w:szCs w:val="24"/>
        </w:rPr>
        <w:t>традициям</w:t>
      </w:r>
      <w:r w:rsidRPr="0087287E">
        <w:rPr>
          <w:color w:val="221F1F"/>
          <w:spacing w:val="1"/>
          <w:sz w:val="24"/>
          <w:szCs w:val="24"/>
        </w:rPr>
        <w:t xml:space="preserve"> </w:t>
      </w:r>
      <w:r w:rsidRPr="0087287E">
        <w:rPr>
          <w:color w:val="221F1F"/>
          <w:sz w:val="24"/>
          <w:szCs w:val="24"/>
        </w:rPr>
        <w:t>социокультурного</w:t>
      </w:r>
      <w:r w:rsidRPr="0087287E">
        <w:rPr>
          <w:color w:val="221F1F"/>
          <w:spacing w:val="1"/>
          <w:sz w:val="24"/>
          <w:szCs w:val="24"/>
        </w:rPr>
        <w:t xml:space="preserve"> </w:t>
      </w:r>
      <w:r w:rsidRPr="0087287E">
        <w:rPr>
          <w:color w:val="221F1F"/>
          <w:sz w:val="24"/>
          <w:szCs w:val="24"/>
        </w:rPr>
        <w:t>опыта</w:t>
      </w:r>
      <w:r w:rsidRPr="0087287E">
        <w:rPr>
          <w:color w:val="221F1F"/>
          <w:spacing w:val="1"/>
          <w:sz w:val="24"/>
          <w:szCs w:val="24"/>
        </w:rPr>
        <w:t xml:space="preserve"> </w:t>
      </w:r>
      <w:r w:rsidRPr="0087287E">
        <w:rPr>
          <w:color w:val="221F1F"/>
          <w:sz w:val="24"/>
          <w:szCs w:val="24"/>
        </w:rPr>
        <w:t>поведения,</w:t>
      </w:r>
      <w:r w:rsidRPr="0087287E">
        <w:rPr>
          <w:color w:val="221F1F"/>
          <w:spacing w:val="1"/>
          <w:sz w:val="24"/>
          <w:szCs w:val="24"/>
        </w:rPr>
        <w:t xml:space="preserve"> </w:t>
      </w:r>
      <w:r w:rsidRPr="0087287E">
        <w:rPr>
          <w:color w:val="221F1F"/>
          <w:sz w:val="24"/>
          <w:szCs w:val="24"/>
        </w:rPr>
        <w:t>общения,</w:t>
      </w:r>
      <w:r w:rsidRPr="0087287E">
        <w:rPr>
          <w:color w:val="221F1F"/>
          <w:spacing w:val="1"/>
          <w:sz w:val="24"/>
          <w:szCs w:val="24"/>
        </w:rPr>
        <w:t xml:space="preserve"> </w:t>
      </w:r>
      <w:r w:rsidRPr="0087287E">
        <w:rPr>
          <w:color w:val="221F1F"/>
          <w:sz w:val="24"/>
          <w:szCs w:val="24"/>
        </w:rPr>
        <w:t>межличностных</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социальных отношений, применения полученных знаний; достижение личностных результатов</w:t>
      </w:r>
      <w:r w:rsidRPr="0087287E">
        <w:rPr>
          <w:color w:val="221F1F"/>
          <w:spacing w:val="1"/>
          <w:sz w:val="24"/>
          <w:szCs w:val="24"/>
        </w:rPr>
        <w:t xml:space="preserve"> </w:t>
      </w:r>
      <w:r w:rsidRPr="0087287E">
        <w:rPr>
          <w:color w:val="221F1F"/>
          <w:sz w:val="24"/>
          <w:szCs w:val="24"/>
        </w:rPr>
        <w:t>освоения</w:t>
      </w:r>
      <w:r w:rsidRPr="0087287E">
        <w:rPr>
          <w:color w:val="221F1F"/>
          <w:spacing w:val="-1"/>
          <w:sz w:val="24"/>
          <w:szCs w:val="24"/>
        </w:rPr>
        <w:t xml:space="preserve"> </w:t>
      </w:r>
      <w:r w:rsidRPr="0087287E">
        <w:rPr>
          <w:color w:val="221F1F"/>
          <w:sz w:val="24"/>
          <w:szCs w:val="24"/>
        </w:rPr>
        <w:t>общеобразовательных</w:t>
      </w:r>
      <w:r w:rsidRPr="0087287E">
        <w:rPr>
          <w:color w:val="221F1F"/>
          <w:spacing w:val="2"/>
          <w:sz w:val="24"/>
          <w:szCs w:val="24"/>
        </w:rPr>
        <w:t xml:space="preserve"> </w:t>
      </w:r>
      <w:r w:rsidRPr="0087287E">
        <w:rPr>
          <w:color w:val="221F1F"/>
          <w:sz w:val="24"/>
          <w:szCs w:val="24"/>
        </w:rPr>
        <w:t>программ</w:t>
      </w:r>
      <w:r w:rsidRPr="0087287E">
        <w:rPr>
          <w:color w:val="221F1F"/>
          <w:spacing w:val="-1"/>
          <w:sz w:val="24"/>
          <w:szCs w:val="24"/>
        </w:rPr>
        <w:t xml:space="preserve"> </w:t>
      </w:r>
      <w:r w:rsidRPr="0087287E">
        <w:rPr>
          <w:color w:val="221F1F"/>
          <w:sz w:val="24"/>
          <w:szCs w:val="24"/>
        </w:rPr>
        <w:t>в</w:t>
      </w:r>
      <w:r w:rsidRPr="0087287E">
        <w:rPr>
          <w:color w:val="221F1F"/>
          <w:spacing w:val="-2"/>
          <w:sz w:val="24"/>
          <w:szCs w:val="24"/>
        </w:rPr>
        <w:t xml:space="preserve"> </w:t>
      </w:r>
      <w:r w:rsidRPr="0087287E">
        <w:rPr>
          <w:color w:val="221F1F"/>
          <w:sz w:val="24"/>
          <w:szCs w:val="24"/>
        </w:rPr>
        <w:t>соответствии с</w:t>
      </w:r>
      <w:r w:rsidRPr="0087287E">
        <w:rPr>
          <w:color w:val="221F1F"/>
          <w:spacing w:val="-1"/>
          <w:sz w:val="24"/>
          <w:szCs w:val="24"/>
        </w:rPr>
        <w:t xml:space="preserve"> </w:t>
      </w:r>
      <w:r w:rsidRPr="0087287E">
        <w:rPr>
          <w:color w:val="221F1F"/>
          <w:sz w:val="24"/>
          <w:szCs w:val="24"/>
        </w:rPr>
        <w:t>ФГОС.</w:t>
      </w:r>
    </w:p>
    <w:p w:rsidR="0087287E" w:rsidRPr="0087287E" w:rsidRDefault="0087287E" w:rsidP="0087287E">
      <w:pPr>
        <w:ind w:left="672" w:right="410" w:firstLine="708"/>
        <w:jc w:val="both"/>
        <w:rPr>
          <w:sz w:val="24"/>
          <w:szCs w:val="24"/>
        </w:rPr>
      </w:pPr>
      <w:r w:rsidRPr="0087287E">
        <w:rPr>
          <w:color w:val="221F1F"/>
          <w:sz w:val="24"/>
          <w:szCs w:val="24"/>
        </w:rPr>
        <w:t>Личностные</w:t>
      </w:r>
      <w:r w:rsidRPr="0087287E">
        <w:rPr>
          <w:color w:val="221F1F"/>
          <w:spacing w:val="1"/>
          <w:sz w:val="24"/>
          <w:szCs w:val="24"/>
        </w:rPr>
        <w:t xml:space="preserve"> </w:t>
      </w:r>
      <w:r w:rsidRPr="0087287E">
        <w:rPr>
          <w:color w:val="221F1F"/>
          <w:sz w:val="24"/>
          <w:szCs w:val="24"/>
        </w:rPr>
        <w:t>результаты</w:t>
      </w:r>
      <w:r w:rsidRPr="0087287E">
        <w:rPr>
          <w:color w:val="221F1F"/>
          <w:spacing w:val="1"/>
          <w:sz w:val="24"/>
          <w:szCs w:val="24"/>
        </w:rPr>
        <w:t xml:space="preserve"> </w:t>
      </w:r>
      <w:r w:rsidRPr="0087287E">
        <w:rPr>
          <w:color w:val="221F1F"/>
          <w:sz w:val="24"/>
          <w:szCs w:val="24"/>
        </w:rPr>
        <w:t>освоения</w:t>
      </w:r>
      <w:r w:rsidRPr="0087287E">
        <w:rPr>
          <w:color w:val="221F1F"/>
          <w:spacing w:val="1"/>
          <w:sz w:val="24"/>
          <w:szCs w:val="24"/>
        </w:rPr>
        <w:t xml:space="preserve"> </w:t>
      </w:r>
      <w:r w:rsidRPr="0087287E">
        <w:rPr>
          <w:color w:val="221F1F"/>
          <w:sz w:val="24"/>
          <w:szCs w:val="24"/>
        </w:rPr>
        <w:t>обучающимися</w:t>
      </w:r>
      <w:r w:rsidRPr="0087287E">
        <w:rPr>
          <w:color w:val="221F1F"/>
          <w:spacing w:val="1"/>
          <w:sz w:val="24"/>
          <w:szCs w:val="24"/>
        </w:rPr>
        <w:t xml:space="preserve"> </w:t>
      </w:r>
      <w:r w:rsidRPr="0087287E">
        <w:rPr>
          <w:color w:val="221F1F"/>
          <w:sz w:val="24"/>
          <w:szCs w:val="24"/>
        </w:rPr>
        <w:t>общеобразовательных</w:t>
      </w:r>
      <w:r w:rsidRPr="0087287E">
        <w:rPr>
          <w:color w:val="221F1F"/>
          <w:spacing w:val="1"/>
          <w:sz w:val="24"/>
          <w:szCs w:val="24"/>
        </w:rPr>
        <w:t xml:space="preserve"> </w:t>
      </w:r>
      <w:r w:rsidRPr="0087287E">
        <w:rPr>
          <w:color w:val="221F1F"/>
          <w:sz w:val="24"/>
          <w:szCs w:val="24"/>
        </w:rPr>
        <w:t>программ</w:t>
      </w:r>
      <w:r w:rsidRPr="0087287E">
        <w:rPr>
          <w:color w:val="221F1F"/>
          <w:spacing w:val="1"/>
          <w:sz w:val="24"/>
          <w:szCs w:val="24"/>
        </w:rPr>
        <w:t xml:space="preserve"> </w:t>
      </w:r>
      <w:r w:rsidRPr="0087287E">
        <w:rPr>
          <w:color w:val="221F1F"/>
          <w:sz w:val="24"/>
          <w:szCs w:val="24"/>
        </w:rPr>
        <w:t>включают</w:t>
      </w:r>
      <w:r w:rsidRPr="0087287E">
        <w:rPr>
          <w:color w:val="221F1F"/>
          <w:spacing w:val="1"/>
          <w:sz w:val="24"/>
          <w:szCs w:val="24"/>
        </w:rPr>
        <w:t xml:space="preserve"> </w:t>
      </w:r>
      <w:r w:rsidRPr="0087287E">
        <w:rPr>
          <w:color w:val="221F1F"/>
          <w:sz w:val="24"/>
          <w:szCs w:val="24"/>
        </w:rPr>
        <w:t>осознание</w:t>
      </w:r>
      <w:r w:rsidRPr="0087287E">
        <w:rPr>
          <w:color w:val="221F1F"/>
          <w:spacing w:val="1"/>
          <w:sz w:val="24"/>
          <w:szCs w:val="24"/>
        </w:rPr>
        <w:t xml:space="preserve"> </w:t>
      </w:r>
      <w:r w:rsidRPr="0087287E">
        <w:rPr>
          <w:color w:val="221F1F"/>
          <w:sz w:val="24"/>
          <w:szCs w:val="24"/>
        </w:rPr>
        <w:t>российской</w:t>
      </w:r>
      <w:r w:rsidRPr="0087287E">
        <w:rPr>
          <w:color w:val="221F1F"/>
          <w:spacing w:val="1"/>
          <w:sz w:val="24"/>
          <w:szCs w:val="24"/>
        </w:rPr>
        <w:t xml:space="preserve"> </w:t>
      </w:r>
      <w:r w:rsidRPr="0087287E">
        <w:rPr>
          <w:color w:val="221F1F"/>
          <w:sz w:val="24"/>
          <w:szCs w:val="24"/>
        </w:rPr>
        <w:t>гражданской</w:t>
      </w:r>
      <w:r w:rsidRPr="0087287E">
        <w:rPr>
          <w:color w:val="221F1F"/>
          <w:spacing w:val="1"/>
          <w:sz w:val="24"/>
          <w:szCs w:val="24"/>
        </w:rPr>
        <w:t xml:space="preserve"> </w:t>
      </w:r>
      <w:r w:rsidRPr="0087287E">
        <w:rPr>
          <w:color w:val="221F1F"/>
          <w:sz w:val="24"/>
          <w:szCs w:val="24"/>
        </w:rPr>
        <w:t>идентичности,</w:t>
      </w:r>
      <w:r w:rsidRPr="0087287E">
        <w:rPr>
          <w:color w:val="221F1F"/>
          <w:spacing w:val="1"/>
          <w:sz w:val="24"/>
          <w:szCs w:val="24"/>
        </w:rPr>
        <w:t xml:space="preserve"> </w:t>
      </w:r>
      <w:r w:rsidRPr="0087287E">
        <w:rPr>
          <w:color w:val="221F1F"/>
          <w:sz w:val="24"/>
          <w:szCs w:val="24"/>
        </w:rPr>
        <w:t>сформированность</w:t>
      </w:r>
      <w:r w:rsidRPr="0087287E">
        <w:rPr>
          <w:color w:val="221F1F"/>
          <w:spacing w:val="1"/>
          <w:sz w:val="24"/>
          <w:szCs w:val="24"/>
        </w:rPr>
        <w:t xml:space="preserve"> </w:t>
      </w:r>
      <w:r w:rsidRPr="0087287E">
        <w:rPr>
          <w:color w:val="221F1F"/>
          <w:sz w:val="24"/>
          <w:szCs w:val="24"/>
        </w:rPr>
        <w:t>ценностей</w:t>
      </w:r>
      <w:r w:rsidRPr="0087287E">
        <w:rPr>
          <w:color w:val="221F1F"/>
          <w:spacing w:val="1"/>
          <w:sz w:val="24"/>
          <w:szCs w:val="24"/>
        </w:rPr>
        <w:t xml:space="preserve"> </w:t>
      </w:r>
      <w:r w:rsidRPr="0087287E">
        <w:rPr>
          <w:color w:val="221F1F"/>
          <w:sz w:val="24"/>
          <w:szCs w:val="24"/>
        </w:rPr>
        <w:t>самостоятельности и инициативы, готовность обучающихся к саморазвитию, самостоятельности и</w:t>
      </w:r>
      <w:r w:rsidRPr="0087287E">
        <w:rPr>
          <w:color w:val="221F1F"/>
          <w:spacing w:val="1"/>
          <w:sz w:val="24"/>
          <w:szCs w:val="24"/>
        </w:rPr>
        <w:t xml:space="preserve"> </w:t>
      </w:r>
      <w:r w:rsidRPr="0087287E">
        <w:rPr>
          <w:color w:val="221F1F"/>
          <w:sz w:val="24"/>
          <w:szCs w:val="24"/>
        </w:rPr>
        <w:t>личностному</w:t>
      </w:r>
      <w:r w:rsidRPr="0087287E">
        <w:rPr>
          <w:color w:val="221F1F"/>
          <w:spacing w:val="1"/>
          <w:sz w:val="24"/>
          <w:szCs w:val="24"/>
        </w:rPr>
        <w:t xml:space="preserve"> </w:t>
      </w:r>
      <w:r w:rsidRPr="0087287E">
        <w:rPr>
          <w:color w:val="221F1F"/>
          <w:sz w:val="24"/>
          <w:szCs w:val="24"/>
        </w:rPr>
        <w:t>самоопределению,</w:t>
      </w:r>
      <w:r w:rsidRPr="0087287E">
        <w:rPr>
          <w:color w:val="221F1F"/>
          <w:spacing w:val="1"/>
          <w:sz w:val="24"/>
          <w:szCs w:val="24"/>
        </w:rPr>
        <w:t xml:space="preserve"> </w:t>
      </w:r>
      <w:r w:rsidRPr="0087287E">
        <w:rPr>
          <w:color w:val="221F1F"/>
          <w:sz w:val="24"/>
          <w:szCs w:val="24"/>
        </w:rPr>
        <w:t>наличие</w:t>
      </w:r>
      <w:r w:rsidRPr="0087287E">
        <w:rPr>
          <w:color w:val="221F1F"/>
          <w:spacing w:val="1"/>
          <w:sz w:val="24"/>
          <w:szCs w:val="24"/>
        </w:rPr>
        <w:t xml:space="preserve"> </w:t>
      </w:r>
      <w:r w:rsidRPr="0087287E">
        <w:rPr>
          <w:color w:val="221F1F"/>
          <w:sz w:val="24"/>
          <w:szCs w:val="24"/>
        </w:rPr>
        <w:t>мотивации</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целенаправленной</w:t>
      </w:r>
      <w:r w:rsidRPr="0087287E">
        <w:rPr>
          <w:color w:val="221F1F"/>
          <w:spacing w:val="1"/>
          <w:sz w:val="24"/>
          <w:szCs w:val="24"/>
        </w:rPr>
        <w:t xml:space="preserve"> </w:t>
      </w:r>
      <w:r w:rsidRPr="0087287E">
        <w:rPr>
          <w:color w:val="221F1F"/>
          <w:sz w:val="24"/>
          <w:szCs w:val="24"/>
        </w:rPr>
        <w:t>социально</w:t>
      </w:r>
      <w:r w:rsidRPr="0087287E">
        <w:rPr>
          <w:color w:val="221F1F"/>
          <w:spacing w:val="1"/>
          <w:sz w:val="24"/>
          <w:szCs w:val="24"/>
        </w:rPr>
        <w:t xml:space="preserve"> </w:t>
      </w:r>
      <w:r w:rsidRPr="0087287E">
        <w:rPr>
          <w:color w:val="221F1F"/>
          <w:sz w:val="24"/>
          <w:szCs w:val="24"/>
        </w:rPr>
        <w:t>значимой</w:t>
      </w:r>
      <w:r w:rsidRPr="0087287E">
        <w:rPr>
          <w:color w:val="221F1F"/>
          <w:spacing w:val="1"/>
          <w:sz w:val="24"/>
          <w:szCs w:val="24"/>
        </w:rPr>
        <w:t xml:space="preserve"> </w:t>
      </w:r>
      <w:r w:rsidRPr="0087287E">
        <w:rPr>
          <w:color w:val="221F1F"/>
          <w:sz w:val="24"/>
          <w:szCs w:val="24"/>
        </w:rPr>
        <w:t>деятельности,</w:t>
      </w:r>
      <w:r w:rsidRPr="0087287E">
        <w:rPr>
          <w:color w:val="221F1F"/>
          <w:spacing w:val="1"/>
          <w:sz w:val="24"/>
          <w:szCs w:val="24"/>
        </w:rPr>
        <w:t xml:space="preserve"> </w:t>
      </w:r>
      <w:r w:rsidRPr="0087287E">
        <w:rPr>
          <w:color w:val="221F1F"/>
          <w:sz w:val="24"/>
          <w:szCs w:val="24"/>
        </w:rPr>
        <w:t>сформированность</w:t>
      </w:r>
      <w:r w:rsidRPr="0087287E">
        <w:rPr>
          <w:color w:val="221F1F"/>
          <w:spacing w:val="1"/>
          <w:sz w:val="24"/>
          <w:szCs w:val="24"/>
        </w:rPr>
        <w:t xml:space="preserve"> </w:t>
      </w:r>
      <w:r w:rsidRPr="0087287E">
        <w:rPr>
          <w:color w:val="221F1F"/>
          <w:sz w:val="24"/>
          <w:szCs w:val="24"/>
        </w:rPr>
        <w:t>внутренней</w:t>
      </w:r>
      <w:r w:rsidRPr="0087287E">
        <w:rPr>
          <w:color w:val="221F1F"/>
          <w:spacing w:val="1"/>
          <w:sz w:val="24"/>
          <w:szCs w:val="24"/>
        </w:rPr>
        <w:t xml:space="preserve"> </w:t>
      </w:r>
      <w:r w:rsidRPr="0087287E">
        <w:rPr>
          <w:color w:val="221F1F"/>
          <w:sz w:val="24"/>
          <w:szCs w:val="24"/>
        </w:rPr>
        <w:t>позиции</w:t>
      </w:r>
      <w:r w:rsidRPr="0087287E">
        <w:rPr>
          <w:color w:val="221F1F"/>
          <w:spacing w:val="1"/>
          <w:sz w:val="24"/>
          <w:szCs w:val="24"/>
        </w:rPr>
        <w:t xml:space="preserve"> </w:t>
      </w:r>
      <w:r w:rsidRPr="0087287E">
        <w:rPr>
          <w:color w:val="221F1F"/>
          <w:sz w:val="24"/>
          <w:szCs w:val="24"/>
        </w:rPr>
        <w:t>личности</w:t>
      </w:r>
      <w:r w:rsidRPr="0087287E">
        <w:rPr>
          <w:color w:val="221F1F"/>
          <w:spacing w:val="1"/>
          <w:sz w:val="24"/>
          <w:szCs w:val="24"/>
        </w:rPr>
        <w:t xml:space="preserve"> </w:t>
      </w:r>
      <w:r w:rsidRPr="0087287E">
        <w:rPr>
          <w:color w:val="221F1F"/>
          <w:sz w:val="24"/>
          <w:szCs w:val="24"/>
        </w:rPr>
        <w:t>как</w:t>
      </w:r>
      <w:r w:rsidRPr="0087287E">
        <w:rPr>
          <w:color w:val="221F1F"/>
          <w:spacing w:val="1"/>
          <w:sz w:val="24"/>
          <w:szCs w:val="24"/>
        </w:rPr>
        <w:t xml:space="preserve"> </w:t>
      </w:r>
      <w:r w:rsidRPr="0087287E">
        <w:rPr>
          <w:color w:val="221F1F"/>
          <w:sz w:val="24"/>
          <w:szCs w:val="24"/>
        </w:rPr>
        <w:t>особого</w:t>
      </w:r>
      <w:r w:rsidRPr="0087287E">
        <w:rPr>
          <w:color w:val="221F1F"/>
          <w:spacing w:val="1"/>
          <w:sz w:val="24"/>
          <w:szCs w:val="24"/>
        </w:rPr>
        <w:t xml:space="preserve"> </w:t>
      </w:r>
      <w:r w:rsidRPr="0087287E">
        <w:rPr>
          <w:color w:val="221F1F"/>
          <w:sz w:val="24"/>
          <w:szCs w:val="24"/>
        </w:rPr>
        <w:t>ценностного</w:t>
      </w:r>
      <w:r w:rsidRPr="0087287E">
        <w:rPr>
          <w:color w:val="221F1F"/>
          <w:spacing w:val="1"/>
          <w:sz w:val="24"/>
          <w:szCs w:val="24"/>
        </w:rPr>
        <w:t xml:space="preserve"> </w:t>
      </w:r>
      <w:r w:rsidRPr="0087287E">
        <w:rPr>
          <w:color w:val="221F1F"/>
          <w:sz w:val="24"/>
          <w:szCs w:val="24"/>
        </w:rPr>
        <w:t>отношения</w:t>
      </w:r>
      <w:r w:rsidRPr="0087287E">
        <w:rPr>
          <w:color w:val="221F1F"/>
          <w:spacing w:val="-4"/>
          <w:sz w:val="24"/>
          <w:szCs w:val="24"/>
        </w:rPr>
        <w:t xml:space="preserve"> </w:t>
      </w:r>
      <w:r w:rsidRPr="0087287E">
        <w:rPr>
          <w:color w:val="221F1F"/>
          <w:sz w:val="24"/>
          <w:szCs w:val="24"/>
        </w:rPr>
        <w:t>к себе, окружающим</w:t>
      </w:r>
      <w:r w:rsidRPr="0087287E">
        <w:rPr>
          <w:color w:val="221F1F"/>
          <w:spacing w:val="-1"/>
          <w:sz w:val="24"/>
          <w:szCs w:val="24"/>
        </w:rPr>
        <w:t xml:space="preserve"> </w:t>
      </w:r>
      <w:r w:rsidRPr="0087287E">
        <w:rPr>
          <w:color w:val="221F1F"/>
          <w:sz w:val="24"/>
          <w:szCs w:val="24"/>
        </w:rPr>
        <w:t>людям и</w:t>
      </w:r>
      <w:r w:rsidRPr="0087287E">
        <w:rPr>
          <w:color w:val="221F1F"/>
          <w:spacing w:val="-1"/>
          <w:sz w:val="24"/>
          <w:szCs w:val="24"/>
        </w:rPr>
        <w:t xml:space="preserve"> </w:t>
      </w:r>
      <w:r w:rsidRPr="0087287E">
        <w:rPr>
          <w:color w:val="221F1F"/>
          <w:sz w:val="24"/>
          <w:szCs w:val="24"/>
        </w:rPr>
        <w:t>жизни в</w:t>
      </w:r>
      <w:r w:rsidRPr="0087287E">
        <w:rPr>
          <w:color w:val="221F1F"/>
          <w:spacing w:val="-1"/>
          <w:sz w:val="24"/>
          <w:szCs w:val="24"/>
        </w:rPr>
        <w:t xml:space="preserve"> </w:t>
      </w:r>
      <w:r w:rsidRPr="0087287E">
        <w:rPr>
          <w:color w:val="221F1F"/>
          <w:sz w:val="24"/>
          <w:szCs w:val="24"/>
        </w:rPr>
        <w:t>целом.</w:t>
      </w:r>
    </w:p>
    <w:p w:rsidR="0087287E" w:rsidRPr="0087287E" w:rsidRDefault="0087287E" w:rsidP="0087287E">
      <w:pPr>
        <w:ind w:left="672" w:right="403" w:firstLine="708"/>
        <w:jc w:val="both"/>
        <w:rPr>
          <w:sz w:val="24"/>
          <w:szCs w:val="24"/>
        </w:rPr>
      </w:pPr>
      <w:r w:rsidRPr="0087287E">
        <w:rPr>
          <w:color w:val="221F1F"/>
          <w:sz w:val="24"/>
          <w:szCs w:val="24"/>
        </w:rPr>
        <w:t>Воспитательная</w:t>
      </w:r>
      <w:r w:rsidRPr="0087287E">
        <w:rPr>
          <w:color w:val="221F1F"/>
          <w:spacing w:val="1"/>
          <w:sz w:val="24"/>
          <w:szCs w:val="24"/>
        </w:rPr>
        <w:t xml:space="preserve"> </w:t>
      </w:r>
      <w:r w:rsidRPr="0087287E">
        <w:rPr>
          <w:color w:val="221F1F"/>
          <w:sz w:val="24"/>
          <w:szCs w:val="24"/>
        </w:rPr>
        <w:t>деятельность</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общеобразовательной</w:t>
      </w:r>
      <w:r w:rsidRPr="0087287E">
        <w:rPr>
          <w:color w:val="221F1F"/>
          <w:spacing w:val="1"/>
          <w:sz w:val="24"/>
          <w:szCs w:val="24"/>
        </w:rPr>
        <w:t xml:space="preserve"> </w:t>
      </w:r>
      <w:r w:rsidRPr="0087287E">
        <w:rPr>
          <w:color w:val="221F1F"/>
          <w:sz w:val="24"/>
          <w:szCs w:val="24"/>
        </w:rPr>
        <w:t>организации</w:t>
      </w:r>
      <w:r w:rsidRPr="0087287E">
        <w:rPr>
          <w:color w:val="221F1F"/>
          <w:spacing w:val="1"/>
          <w:sz w:val="24"/>
          <w:szCs w:val="24"/>
        </w:rPr>
        <w:t xml:space="preserve"> </w:t>
      </w:r>
      <w:r w:rsidRPr="0087287E">
        <w:rPr>
          <w:color w:val="221F1F"/>
          <w:sz w:val="24"/>
          <w:szCs w:val="24"/>
        </w:rPr>
        <w:t>планируется</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осуществляется</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основе</w:t>
      </w:r>
      <w:r w:rsidRPr="0087287E">
        <w:rPr>
          <w:color w:val="221F1F"/>
          <w:spacing w:val="1"/>
          <w:sz w:val="24"/>
          <w:szCs w:val="24"/>
        </w:rPr>
        <w:t xml:space="preserve"> </w:t>
      </w:r>
      <w:r w:rsidRPr="0087287E">
        <w:rPr>
          <w:color w:val="221F1F"/>
          <w:sz w:val="24"/>
          <w:szCs w:val="24"/>
        </w:rPr>
        <w:t>аксиологического,</w:t>
      </w:r>
      <w:r w:rsidRPr="0087287E">
        <w:rPr>
          <w:color w:val="221F1F"/>
          <w:spacing w:val="1"/>
          <w:sz w:val="24"/>
          <w:szCs w:val="24"/>
        </w:rPr>
        <w:t xml:space="preserve"> </w:t>
      </w:r>
      <w:r w:rsidRPr="0087287E">
        <w:rPr>
          <w:color w:val="221F1F"/>
          <w:sz w:val="24"/>
          <w:szCs w:val="24"/>
        </w:rPr>
        <w:t>антропологического,</w:t>
      </w:r>
      <w:r w:rsidRPr="0087287E">
        <w:rPr>
          <w:color w:val="221F1F"/>
          <w:spacing w:val="1"/>
          <w:sz w:val="24"/>
          <w:szCs w:val="24"/>
        </w:rPr>
        <w:t xml:space="preserve"> </w:t>
      </w:r>
      <w:r w:rsidRPr="0087287E">
        <w:rPr>
          <w:color w:val="221F1F"/>
          <w:sz w:val="24"/>
          <w:szCs w:val="24"/>
        </w:rPr>
        <w:t>культурно-исторического,</w:t>
      </w:r>
      <w:r w:rsidRPr="0087287E">
        <w:rPr>
          <w:color w:val="221F1F"/>
          <w:spacing w:val="-57"/>
          <w:sz w:val="24"/>
          <w:szCs w:val="24"/>
        </w:rPr>
        <w:t xml:space="preserve"> </w:t>
      </w:r>
      <w:r w:rsidRPr="0087287E">
        <w:rPr>
          <w:color w:val="221F1F"/>
          <w:sz w:val="24"/>
          <w:szCs w:val="24"/>
        </w:rPr>
        <w:t>системно-</w:t>
      </w:r>
      <w:proofErr w:type="spellStart"/>
      <w:r w:rsidRPr="0087287E">
        <w:rPr>
          <w:color w:val="221F1F"/>
          <w:sz w:val="24"/>
          <w:szCs w:val="24"/>
        </w:rPr>
        <w:t>деятельностного</w:t>
      </w:r>
      <w:proofErr w:type="spellEnd"/>
      <w:r w:rsidRPr="0087287E">
        <w:rPr>
          <w:color w:val="221F1F"/>
          <w:sz w:val="24"/>
          <w:szCs w:val="24"/>
        </w:rPr>
        <w:t>,</w:t>
      </w:r>
      <w:r w:rsidRPr="0087287E">
        <w:rPr>
          <w:color w:val="221F1F"/>
          <w:spacing w:val="1"/>
          <w:sz w:val="24"/>
          <w:szCs w:val="24"/>
        </w:rPr>
        <w:t xml:space="preserve"> </w:t>
      </w:r>
      <w:r w:rsidRPr="0087287E">
        <w:rPr>
          <w:color w:val="221F1F"/>
          <w:sz w:val="24"/>
          <w:szCs w:val="24"/>
        </w:rPr>
        <w:t>личностно-ориентированного</w:t>
      </w:r>
      <w:r w:rsidRPr="0087287E">
        <w:rPr>
          <w:color w:val="221F1F"/>
          <w:spacing w:val="1"/>
          <w:sz w:val="24"/>
          <w:szCs w:val="24"/>
        </w:rPr>
        <w:t xml:space="preserve"> </w:t>
      </w:r>
      <w:r w:rsidRPr="0087287E">
        <w:rPr>
          <w:color w:val="221F1F"/>
          <w:sz w:val="24"/>
          <w:szCs w:val="24"/>
        </w:rPr>
        <w:t>подходов</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учётом</w:t>
      </w:r>
      <w:r w:rsidRPr="0087287E">
        <w:rPr>
          <w:color w:val="221F1F"/>
          <w:spacing w:val="1"/>
          <w:sz w:val="24"/>
          <w:szCs w:val="24"/>
        </w:rPr>
        <w:t xml:space="preserve"> </w:t>
      </w:r>
      <w:r w:rsidRPr="0087287E">
        <w:rPr>
          <w:color w:val="221F1F"/>
          <w:sz w:val="24"/>
          <w:szCs w:val="24"/>
        </w:rPr>
        <w:t>принципов</w:t>
      </w:r>
      <w:r w:rsidRPr="0087287E">
        <w:rPr>
          <w:color w:val="221F1F"/>
          <w:spacing w:val="1"/>
          <w:sz w:val="24"/>
          <w:szCs w:val="24"/>
        </w:rPr>
        <w:t xml:space="preserve"> </w:t>
      </w:r>
      <w:r w:rsidRPr="0087287E">
        <w:rPr>
          <w:color w:val="221F1F"/>
          <w:sz w:val="24"/>
          <w:szCs w:val="24"/>
        </w:rPr>
        <w:t>воспитания:</w:t>
      </w:r>
      <w:r w:rsidRPr="0087287E">
        <w:rPr>
          <w:color w:val="221F1F"/>
          <w:spacing w:val="1"/>
          <w:sz w:val="24"/>
          <w:szCs w:val="24"/>
        </w:rPr>
        <w:t xml:space="preserve"> </w:t>
      </w:r>
      <w:r w:rsidRPr="0087287E">
        <w:rPr>
          <w:color w:val="221F1F"/>
          <w:sz w:val="24"/>
          <w:szCs w:val="24"/>
        </w:rPr>
        <w:t>гуманистической</w:t>
      </w:r>
      <w:r w:rsidRPr="0087287E">
        <w:rPr>
          <w:color w:val="221F1F"/>
          <w:spacing w:val="1"/>
          <w:sz w:val="24"/>
          <w:szCs w:val="24"/>
        </w:rPr>
        <w:t xml:space="preserve"> </w:t>
      </w:r>
      <w:r w:rsidRPr="0087287E">
        <w:rPr>
          <w:color w:val="221F1F"/>
          <w:sz w:val="24"/>
          <w:szCs w:val="24"/>
        </w:rPr>
        <w:t>направленности</w:t>
      </w:r>
      <w:r w:rsidRPr="0087287E">
        <w:rPr>
          <w:color w:val="221F1F"/>
          <w:spacing w:val="1"/>
          <w:sz w:val="24"/>
          <w:szCs w:val="24"/>
        </w:rPr>
        <w:t xml:space="preserve"> </w:t>
      </w:r>
      <w:r w:rsidRPr="0087287E">
        <w:rPr>
          <w:color w:val="221F1F"/>
          <w:sz w:val="24"/>
          <w:szCs w:val="24"/>
        </w:rPr>
        <w:t>воспитания,</w:t>
      </w:r>
      <w:r w:rsidRPr="0087287E">
        <w:rPr>
          <w:color w:val="221F1F"/>
          <w:spacing w:val="1"/>
          <w:sz w:val="24"/>
          <w:szCs w:val="24"/>
        </w:rPr>
        <w:t xml:space="preserve"> </w:t>
      </w:r>
      <w:r w:rsidRPr="0087287E">
        <w:rPr>
          <w:color w:val="221F1F"/>
          <w:sz w:val="24"/>
          <w:szCs w:val="24"/>
        </w:rPr>
        <w:t>совместной</w:t>
      </w:r>
      <w:r w:rsidRPr="0087287E">
        <w:rPr>
          <w:color w:val="221F1F"/>
          <w:spacing w:val="1"/>
          <w:sz w:val="24"/>
          <w:szCs w:val="24"/>
        </w:rPr>
        <w:t xml:space="preserve"> </w:t>
      </w:r>
      <w:r w:rsidRPr="0087287E">
        <w:rPr>
          <w:color w:val="221F1F"/>
          <w:sz w:val="24"/>
          <w:szCs w:val="24"/>
        </w:rPr>
        <w:t>деятельности</w:t>
      </w:r>
      <w:r w:rsidRPr="0087287E">
        <w:rPr>
          <w:color w:val="221F1F"/>
          <w:spacing w:val="1"/>
          <w:sz w:val="24"/>
          <w:szCs w:val="24"/>
        </w:rPr>
        <w:t xml:space="preserve"> </w:t>
      </w:r>
      <w:r w:rsidRPr="0087287E">
        <w:rPr>
          <w:color w:val="221F1F"/>
          <w:sz w:val="24"/>
          <w:szCs w:val="24"/>
        </w:rPr>
        <w:t>детей</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 xml:space="preserve">взрослых, следования нравственному примеру, безопасной жизнедеятельности, </w:t>
      </w:r>
      <w:proofErr w:type="spellStart"/>
      <w:r w:rsidRPr="0087287E">
        <w:rPr>
          <w:color w:val="221F1F"/>
          <w:sz w:val="24"/>
          <w:szCs w:val="24"/>
        </w:rPr>
        <w:t>инклюзивности</w:t>
      </w:r>
      <w:proofErr w:type="spellEnd"/>
      <w:r w:rsidRPr="0087287E">
        <w:rPr>
          <w:color w:val="221F1F"/>
          <w:sz w:val="24"/>
          <w:szCs w:val="24"/>
        </w:rPr>
        <w:t>,</w:t>
      </w:r>
      <w:r w:rsidRPr="0087287E">
        <w:rPr>
          <w:color w:val="221F1F"/>
          <w:spacing w:val="1"/>
          <w:sz w:val="24"/>
          <w:szCs w:val="24"/>
        </w:rPr>
        <w:t xml:space="preserve"> </w:t>
      </w:r>
      <w:proofErr w:type="spellStart"/>
      <w:r w:rsidRPr="0087287E">
        <w:rPr>
          <w:color w:val="221F1F"/>
          <w:sz w:val="24"/>
          <w:szCs w:val="24"/>
        </w:rPr>
        <w:t>возрастосообразности</w:t>
      </w:r>
      <w:proofErr w:type="spellEnd"/>
      <w:r w:rsidRPr="0087287E">
        <w:rPr>
          <w:color w:val="221F1F"/>
          <w:sz w:val="24"/>
          <w:szCs w:val="24"/>
        </w:rPr>
        <w:t>.</w:t>
      </w:r>
    </w:p>
    <w:p w:rsidR="0087287E" w:rsidRPr="0087287E" w:rsidRDefault="00D04CEB" w:rsidP="00D04CEB">
      <w:pPr>
        <w:tabs>
          <w:tab w:val="left" w:pos="3309"/>
        </w:tabs>
        <w:spacing w:before="2" w:line="274" w:lineRule="exact"/>
        <w:ind w:left="3309"/>
        <w:jc w:val="both"/>
        <w:outlineLvl w:val="0"/>
        <w:rPr>
          <w:b/>
          <w:bCs/>
          <w:sz w:val="24"/>
          <w:szCs w:val="24"/>
        </w:rPr>
      </w:pPr>
      <w:r>
        <w:rPr>
          <w:b/>
          <w:bCs/>
          <w:color w:val="0D0D0D"/>
          <w:sz w:val="24"/>
          <w:szCs w:val="24"/>
        </w:rPr>
        <w:t>2.3.1.2.</w:t>
      </w:r>
      <w:r w:rsidR="0087287E" w:rsidRPr="0087287E">
        <w:rPr>
          <w:b/>
          <w:bCs/>
          <w:color w:val="0D0D0D"/>
          <w:sz w:val="24"/>
          <w:szCs w:val="24"/>
        </w:rPr>
        <w:t>Направления</w:t>
      </w:r>
      <w:r w:rsidR="0087287E" w:rsidRPr="0087287E">
        <w:rPr>
          <w:b/>
          <w:bCs/>
          <w:color w:val="0D0D0D"/>
          <w:spacing w:val="-3"/>
          <w:sz w:val="24"/>
          <w:szCs w:val="24"/>
        </w:rPr>
        <w:t xml:space="preserve"> </w:t>
      </w:r>
      <w:r w:rsidR="0087287E" w:rsidRPr="0087287E">
        <w:rPr>
          <w:b/>
          <w:bCs/>
          <w:color w:val="0D0D0D"/>
          <w:sz w:val="24"/>
          <w:szCs w:val="24"/>
        </w:rPr>
        <w:t>воспитания</w:t>
      </w:r>
    </w:p>
    <w:p w:rsidR="0087287E" w:rsidRPr="0087287E" w:rsidRDefault="0087287E" w:rsidP="0087287E">
      <w:pPr>
        <w:ind w:left="672" w:right="409" w:firstLine="708"/>
        <w:jc w:val="both"/>
        <w:rPr>
          <w:sz w:val="24"/>
          <w:szCs w:val="24"/>
        </w:rPr>
      </w:pPr>
      <w:r w:rsidRPr="0087287E">
        <w:rPr>
          <w:color w:val="221F1F"/>
          <w:sz w:val="24"/>
          <w:szCs w:val="24"/>
        </w:rPr>
        <w:t>Программа</w:t>
      </w:r>
      <w:r w:rsidRPr="0087287E">
        <w:rPr>
          <w:color w:val="221F1F"/>
          <w:spacing w:val="1"/>
          <w:sz w:val="24"/>
          <w:szCs w:val="24"/>
        </w:rPr>
        <w:t xml:space="preserve"> </w:t>
      </w:r>
      <w:r w:rsidRPr="0087287E">
        <w:rPr>
          <w:color w:val="221F1F"/>
          <w:sz w:val="24"/>
          <w:szCs w:val="24"/>
        </w:rPr>
        <w:t>реализуется</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единстве</w:t>
      </w:r>
      <w:r w:rsidRPr="0087287E">
        <w:rPr>
          <w:color w:val="221F1F"/>
          <w:spacing w:val="1"/>
          <w:sz w:val="24"/>
          <w:szCs w:val="24"/>
        </w:rPr>
        <w:t xml:space="preserve"> </w:t>
      </w:r>
      <w:r w:rsidRPr="0087287E">
        <w:rPr>
          <w:color w:val="221F1F"/>
          <w:sz w:val="24"/>
          <w:szCs w:val="24"/>
        </w:rPr>
        <w:t>учебной</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воспитательной</w:t>
      </w:r>
      <w:r w:rsidRPr="0087287E">
        <w:rPr>
          <w:color w:val="221F1F"/>
          <w:spacing w:val="1"/>
          <w:sz w:val="24"/>
          <w:szCs w:val="24"/>
        </w:rPr>
        <w:t xml:space="preserve"> </w:t>
      </w:r>
      <w:r w:rsidRPr="0087287E">
        <w:rPr>
          <w:color w:val="221F1F"/>
          <w:sz w:val="24"/>
          <w:szCs w:val="24"/>
        </w:rPr>
        <w:t>деятельности</w:t>
      </w:r>
      <w:r w:rsidRPr="0087287E">
        <w:rPr>
          <w:color w:val="221F1F"/>
          <w:spacing w:val="-57"/>
          <w:sz w:val="24"/>
          <w:szCs w:val="24"/>
        </w:rPr>
        <w:t xml:space="preserve"> </w:t>
      </w:r>
      <w:r w:rsidRPr="0087287E">
        <w:rPr>
          <w:color w:val="221F1F"/>
          <w:sz w:val="24"/>
          <w:szCs w:val="24"/>
        </w:rPr>
        <w:t>общеобразовательной</w:t>
      </w:r>
      <w:r w:rsidRPr="0087287E">
        <w:rPr>
          <w:color w:val="221F1F"/>
          <w:spacing w:val="1"/>
          <w:sz w:val="24"/>
          <w:szCs w:val="24"/>
        </w:rPr>
        <w:t xml:space="preserve"> </w:t>
      </w:r>
      <w:r w:rsidRPr="0087287E">
        <w:rPr>
          <w:color w:val="221F1F"/>
          <w:sz w:val="24"/>
          <w:szCs w:val="24"/>
        </w:rPr>
        <w:t>организации</w:t>
      </w:r>
      <w:r w:rsidRPr="0087287E">
        <w:rPr>
          <w:color w:val="221F1F"/>
          <w:spacing w:val="1"/>
          <w:sz w:val="24"/>
          <w:szCs w:val="24"/>
        </w:rPr>
        <w:t xml:space="preserve"> </w:t>
      </w:r>
      <w:r w:rsidRPr="0087287E">
        <w:rPr>
          <w:color w:val="221F1F"/>
          <w:sz w:val="24"/>
          <w:szCs w:val="24"/>
        </w:rPr>
        <w:t>по</w:t>
      </w:r>
      <w:r w:rsidRPr="0087287E">
        <w:rPr>
          <w:color w:val="221F1F"/>
          <w:spacing w:val="1"/>
          <w:sz w:val="24"/>
          <w:szCs w:val="24"/>
        </w:rPr>
        <w:t xml:space="preserve"> </w:t>
      </w:r>
      <w:r w:rsidRPr="0087287E">
        <w:rPr>
          <w:color w:val="221F1F"/>
          <w:sz w:val="24"/>
          <w:szCs w:val="24"/>
        </w:rPr>
        <w:t>основным</w:t>
      </w:r>
      <w:r w:rsidRPr="0087287E">
        <w:rPr>
          <w:color w:val="221F1F"/>
          <w:spacing w:val="1"/>
          <w:sz w:val="24"/>
          <w:szCs w:val="24"/>
        </w:rPr>
        <w:t xml:space="preserve"> </w:t>
      </w:r>
      <w:r w:rsidRPr="0087287E">
        <w:rPr>
          <w:color w:val="221F1F"/>
          <w:sz w:val="24"/>
          <w:szCs w:val="24"/>
        </w:rPr>
        <w:t>направлениям</w:t>
      </w:r>
      <w:r w:rsidRPr="0087287E">
        <w:rPr>
          <w:color w:val="221F1F"/>
          <w:spacing w:val="1"/>
          <w:sz w:val="24"/>
          <w:szCs w:val="24"/>
        </w:rPr>
        <w:t xml:space="preserve"> </w:t>
      </w:r>
      <w:r w:rsidRPr="0087287E">
        <w:rPr>
          <w:color w:val="221F1F"/>
          <w:sz w:val="24"/>
          <w:szCs w:val="24"/>
        </w:rPr>
        <w:t>воспитания</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соответствии</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ФГОС:</w:t>
      </w:r>
    </w:p>
    <w:p w:rsidR="0087287E" w:rsidRPr="0087287E" w:rsidRDefault="0087287E" w:rsidP="0087287E">
      <w:pPr>
        <w:ind w:left="672" w:right="407" w:firstLine="708"/>
        <w:jc w:val="both"/>
        <w:rPr>
          <w:sz w:val="24"/>
          <w:szCs w:val="24"/>
        </w:rPr>
      </w:pPr>
      <w:r w:rsidRPr="0087287E">
        <w:rPr>
          <w:b/>
          <w:color w:val="221F1F"/>
          <w:sz w:val="24"/>
          <w:szCs w:val="24"/>
        </w:rPr>
        <w:t>гражданское</w:t>
      </w:r>
      <w:r w:rsidRPr="0087287E">
        <w:rPr>
          <w:b/>
          <w:color w:val="221F1F"/>
          <w:spacing w:val="1"/>
          <w:sz w:val="24"/>
          <w:szCs w:val="24"/>
        </w:rPr>
        <w:t xml:space="preserve"> </w:t>
      </w:r>
      <w:r w:rsidRPr="0087287E">
        <w:rPr>
          <w:b/>
          <w:color w:val="221F1F"/>
          <w:sz w:val="24"/>
          <w:szCs w:val="24"/>
        </w:rPr>
        <w:t>воспитание</w:t>
      </w:r>
      <w:r w:rsidRPr="0087287E">
        <w:rPr>
          <w:b/>
          <w:color w:val="221F1F"/>
          <w:spacing w:val="1"/>
          <w:sz w:val="24"/>
          <w:szCs w:val="24"/>
        </w:rPr>
        <w:t xml:space="preserve"> </w:t>
      </w:r>
      <w:r w:rsidRPr="0087287E">
        <w:rPr>
          <w:b/>
          <w:color w:val="221F1F"/>
          <w:sz w:val="24"/>
          <w:szCs w:val="24"/>
        </w:rPr>
        <w:t>—</w:t>
      </w:r>
      <w:r w:rsidRPr="0087287E">
        <w:rPr>
          <w:b/>
          <w:color w:val="221F1F"/>
          <w:spacing w:val="1"/>
          <w:sz w:val="24"/>
          <w:szCs w:val="24"/>
        </w:rPr>
        <w:t xml:space="preserve"> </w:t>
      </w:r>
      <w:r w:rsidRPr="0087287E">
        <w:rPr>
          <w:color w:val="221F1F"/>
          <w:sz w:val="24"/>
          <w:szCs w:val="24"/>
        </w:rPr>
        <w:t>формирование</w:t>
      </w:r>
      <w:r w:rsidRPr="0087287E">
        <w:rPr>
          <w:color w:val="221F1F"/>
          <w:spacing w:val="1"/>
          <w:sz w:val="24"/>
          <w:szCs w:val="24"/>
        </w:rPr>
        <w:t xml:space="preserve"> </w:t>
      </w:r>
      <w:r w:rsidRPr="0087287E">
        <w:rPr>
          <w:color w:val="221F1F"/>
          <w:sz w:val="24"/>
          <w:szCs w:val="24"/>
        </w:rPr>
        <w:t>российской</w:t>
      </w:r>
      <w:r w:rsidRPr="0087287E">
        <w:rPr>
          <w:color w:val="221F1F"/>
          <w:spacing w:val="1"/>
          <w:sz w:val="24"/>
          <w:szCs w:val="24"/>
        </w:rPr>
        <w:t xml:space="preserve"> </w:t>
      </w:r>
      <w:r w:rsidRPr="0087287E">
        <w:rPr>
          <w:color w:val="221F1F"/>
          <w:sz w:val="24"/>
          <w:szCs w:val="24"/>
        </w:rPr>
        <w:t>гражданской</w:t>
      </w:r>
      <w:r w:rsidRPr="0087287E">
        <w:rPr>
          <w:color w:val="221F1F"/>
          <w:spacing w:val="1"/>
          <w:sz w:val="24"/>
          <w:szCs w:val="24"/>
        </w:rPr>
        <w:t xml:space="preserve"> </w:t>
      </w:r>
      <w:r w:rsidRPr="0087287E">
        <w:rPr>
          <w:color w:val="221F1F"/>
          <w:sz w:val="24"/>
          <w:szCs w:val="24"/>
        </w:rPr>
        <w:t>идентичности,</w:t>
      </w:r>
      <w:r w:rsidRPr="0087287E">
        <w:rPr>
          <w:color w:val="221F1F"/>
          <w:spacing w:val="-57"/>
          <w:sz w:val="24"/>
          <w:szCs w:val="24"/>
        </w:rPr>
        <w:t xml:space="preserve"> </w:t>
      </w:r>
      <w:r w:rsidRPr="0087287E">
        <w:rPr>
          <w:color w:val="221F1F"/>
          <w:sz w:val="24"/>
          <w:szCs w:val="24"/>
        </w:rPr>
        <w:t>принадлежности к общности граждан Российской Федерации, к народу России как источнику</w:t>
      </w:r>
      <w:r w:rsidRPr="0087287E">
        <w:rPr>
          <w:color w:val="221F1F"/>
          <w:spacing w:val="1"/>
          <w:sz w:val="24"/>
          <w:szCs w:val="24"/>
        </w:rPr>
        <w:t xml:space="preserve"> </w:t>
      </w:r>
      <w:r w:rsidRPr="0087287E">
        <w:rPr>
          <w:color w:val="221F1F"/>
          <w:sz w:val="24"/>
          <w:szCs w:val="24"/>
        </w:rPr>
        <w:t>власти</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Российском</w:t>
      </w:r>
      <w:r w:rsidRPr="0087287E">
        <w:rPr>
          <w:color w:val="221F1F"/>
          <w:spacing w:val="1"/>
          <w:sz w:val="24"/>
          <w:szCs w:val="24"/>
        </w:rPr>
        <w:t xml:space="preserve"> </w:t>
      </w:r>
      <w:r w:rsidRPr="0087287E">
        <w:rPr>
          <w:color w:val="221F1F"/>
          <w:sz w:val="24"/>
          <w:szCs w:val="24"/>
        </w:rPr>
        <w:t>государстве</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субъекту</w:t>
      </w:r>
      <w:r w:rsidRPr="0087287E">
        <w:rPr>
          <w:color w:val="221F1F"/>
          <w:spacing w:val="1"/>
          <w:sz w:val="24"/>
          <w:szCs w:val="24"/>
        </w:rPr>
        <w:t xml:space="preserve"> </w:t>
      </w:r>
      <w:r w:rsidRPr="0087287E">
        <w:rPr>
          <w:color w:val="221F1F"/>
          <w:sz w:val="24"/>
          <w:szCs w:val="24"/>
        </w:rPr>
        <w:t>тысячелетней</w:t>
      </w:r>
      <w:r w:rsidRPr="0087287E">
        <w:rPr>
          <w:color w:val="221F1F"/>
          <w:spacing w:val="1"/>
          <w:sz w:val="24"/>
          <w:szCs w:val="24"/>
        </w:rPr>
        <w:t xml:space="preserve"> </w:t>
      </w:r>
      <w:r w:rsidRPr="0087287E">
        <w:rPr>
          <w:color w:val="221F1F"/>
          <w:sz w:val="24"/>
          <w:szCs w:val="24"/>
        </w:rPr>
        <w:t>российской</w:t>
      </w:r>
      <w:r w:rsidRPr="0087287E">
        <w:rPr>
          <w:color w:val="221F1F"/>
          <w:spacing w:val="1"/>
          <w:sz w:val="24"/>
          <w:szCs w:val="24"/>
        </w:rPr>
        <w:t xml:space="preserve"> </w:t>
      </w:r>
      <w:r w:rsidRPr="0087287E">
        <w:rPr>
          <w:color w:val="221F1F"/>
          <w:sz w:val="24"/>
          <w:szCs w:val="24"/>
        </w:rPr>
        <w:t>государственности,</w:t>
      </w:r>
      <w:r w:rsidRPr="0087287E">
        <w:rPr>
          <w:color w:val="221F1F"/>
          <w:spacing w:val="1"/>
          <w:sz w:val="24"/>
          <w:szCs w:val="24"/>
        </w:rPr>
        <w:t xml:space="preserve"> </w:t>
      </w:r>
      <w:r w:rsidRPr="0087287E">
        <w:rPr>
          <w:color w:val="221F1F"/>
          <w:sz w:val="24"/>
          <w:szCs w:val="24"/>
        </w:rPr>
        <w:t>уважения</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правам,</w:t>
      </w:r>
      <w:r w:rsidRPr="0087287E">
        <w:rPr>
          <w:color w:val="221F1F"/>
          <w:spacing w:val="1"/>
          <w:sz w:val="24"/>
          <w:szCs w:val="24"/>
        </w:rPr>
        <w:t xml:space="preserve"> </w:t>
      </w:r>
      <w:r w:rsidRPr="0087287E">
        <w:rPr>
          <w:color w:val="221F1F"/>
          <w:sz w:val="24"/>
          <w:szCs w:val="24"/>
        </w:rPr>
        <w:t>свободам</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обязанностям</w:t>
      </w:r>
      <w:r w:rsidRPr="0087287E">
        <w:rPr>
          <w:color w:val="221F1F"/>
          <w:spacing w:val="1"/>
          <w:sz w:val="24"/>
          <w:szCs w:val="24"/>
        </w:rPr>
        <w:t xml:space="preserve"> </w:t>
      </w:r>
      <w:r w:rsidRPr="0087287E">
        <w:rPr>
          <w:color w:val="221F1F"/>
          <w:sz w:val="24"/>
          <w:szCs w:val="24"/>
        </w:rPr>
        <w:t>гражданина</w:t>
      </w:r>
      <w:r w:rsidRPr="0087287E">
        <w:rPr>
          <w:color w:val="221F1F"/>
          <w:spacing w:val="1"/>
          <w:sz w:val="24"/>
          <w:szCs w:val="24"/>
        </w:rPr>
        <w:t xml:space="preserve"> </w:t>
      </w:r>
      <w:r w:rsidRPr="0087287E">
        <w:rPr>
          <w:color w:val="221F1F"/>
          <w:sz w:val="24"/>
          <w:szCs w:val="24"/>
        </w:rPr>
        <w:t>России,</w:t>
      </w:r>
      <w:r w:rsidRPr="0087287E">
        <w:rPr>
          <w:color w:val="221F1F"/>
          <w:spacing w:val="1"/>
          <w:sz w:val="24"/>
          <w:szCs w:val="24"/>
        </w:rPr>
        <w:t xml:space="preserve"> </w:t>
      </w:r>
      <w:r w:rsidRPr="0087287E">
        <w:rPr>
          <w:color w:val="221F1F"/>
          <w:sz w:val="24"/>
          <w:szCs w:val="24"/>
        </w:rPr>
        <w:t>правовой</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политической</w:t>
      </w:r>
      <w:r w:rsidRPr="0087287E">
        <w:rPr>
          <w:color w:val="221F1F"/>
          <w:spacing w:val="1"/>
          <w:sz w:val="24"/>
          <w:szCs w:val="24"/>
        </w:rPr>
        <w:t xml:space="preserve"> </w:t>
      </w:r>
      <w:r w:rsidRPr="0087287E">
        <w:rPr>
          <w:color w:val="221F1F"/>
          <w:sz w:val="24"/>
          <w:szCs w:val="24"/>
        </w:rPr>
        <w:t>культуры;</w:t>
      </w:r>
    </w:p>
    <w:p w:rsidR="0087287E" w:rsidRPr="0087287E" w:rsidRDefault="0087287E" w:rsidP="0087287E">
      <w:pPr>
        <w:ind w:left="672" w:right="405" w:firstLine="708"/>
        <w:jc w:val="both"/>
        <w:rPr>
          <w:sz w:val="24"/>
          <w:szCs w:val="24"/>
        </w:rPr>
      </w:pPr>
      <w:r w:rsidRPr="0087287E">
        <w:rPr>
          <w:b/>
          <w:color w:val="221F1F"/>
          <w:sz w:val="24"/>
          <w:szCs w:val="24"/>
        </w:rPr>
        <w:t>патриотическое</w:t>
      </w:r>
      <w:r w:rsidRPr="0087287E">
        <w:rPr>
          <w:b/>
          <w:color w:val="221F1F"/>
          <w:spacing w:val="1"/>
          <w:sz w:val="24"/>
          <w:szCs w:val="24"/>
        </w:rPr>
        <w:t xml:space="preserve"> </w:t>
      </w:r>
      <w:r w:rsidRPr="0087287E">
        <w:rPr>
          <w:b/>
          <w:color w:val="221F1F"/>
          <w:sz w:val="24"/>
          <w:szCs w:val="24"/>
        </w:rPr>
        <w:t>воспитание</w:t>
      </w:r>
      <w:r w:rsidRPr="0087287E">
        <w:rPr>
          <w:b/>
          <w:color w:val="221F1F"/>
          <w:spacing w:val="1"/>
          <w:sz w:val="24"/>
          <w:szCs w:val="24"/>
        </w:rPr>
        <w:t xml:space="preserve"> </w:t>
      </w:r>
      <w:r w:rsidRPr="0087287E">
        <w:rPr>
          <w:b/>
          <w:color w:val="221F1F"/>
          <w:sz w:val="24"/>
          <w:szCs w:val="24"/>
        </w:rPr>
        <w:t>—</w:t>
      </w:r>
      <w:r w:rsidRPr="0087287E">
        <w:rPr>
          <w:b/>
          <w:color w:val="221F1F"/>
          <w:spacing w:val="1"/>
          <w:sz w:val="24"/>
          <w:szCs w:val="24"/>
        </w:rPr>
        <w:t xml:space="preserve"> </w:t>
      </w:r>
      <w:r w:rsidRPr="0087287E">
        <w:rPr>
          <w:color w:val="221F1F"/>
          <w:sz w:val="24"/>
          <w:szCs w:val="24"/>
        </w:rPr>
        <w:t>воспитание</w:t>
      </w:r>
      <w:r w:rsidRPr="0087287E">
        <w:rPr>
          <w:color w:val="221F1F"/>
          <w:spacing w:val="1"/>
          <w:sz w:val="24"/>
          <w:szCs w:val="24"/>
        </w:rPr>
        <w:t xml:space="preserve"> </w:t>
      </w:r>
      <w:r w:rsidRPr="0087287E">
        <w:rPr>
          <w:color w:val="221F1F"/>
          <w:sz w:val="24"/>
          <w:szCs w:val="24"/>
        </w:rPr>
        <w:t>любви</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родному</w:t>
      </w:r>
      <w:r w:rsidRPr="0087287E">
        <w:rPr>
          <w:color w:val="221F1F"/>
          <w:spacing w:val="1"/>
          <w:sz w:val="24"/>
          <w:szCs w:val="24"/>
        </w:rPr>
        <w:t xml:space="preserve"> </w:t>
      </w:r>
      <w:r w:rsidRPr="0087287E">
        <w:rPr>
          <w:color w:val="221F1F"/>
          <w:sz w:val="24"/>
          <w:szCs w:val="24"/>
        </w:rPr>
        <w:t>краю,</w:t>
      </w:r>
      <w:r w:rsidRPr="0087287E">
        <w:rPr>
          <w:color w:val="221F1F"/>
          <w:spacing w:val="1"/>
          <w:sz w:val="24"/>
          <w:szCs w:val="24"/>
        </w:rPr>
        <w:t xml:space="preserve"> </w:t>
      </w:r>
      <w:r w:rsidRPr="0087287E">
        <w:rPr>
          <w:color w:val="221F1F"/>
          <w:sz w:val="24"/>
          <w:szCs w:val="24"/>
        </w:rPr>
        <w:t>Родине,</w:t>
      </w:r>
      <w:r w:rsidRPr="0087287E">
        <w:rPr>
          <w:color w:val="221F1F"/>
          <w:spacing w:val="60"/>
          <w:sz w:val="24"/>
          <w:szCs w:val="24"/>
        </w:rPr>
        <w:t xml:space="preserve"> </w:t>
      </w:r>
      <w:r w:rsidRPr="0087287E">
        <w:rPr>
          <w:color w:val="221F1F"/>
          <w:sz w:val="24"/>
          <w:szCs w:val="24"/>
        </w:rPr>
        <w:t>своему</w:t>
      </w:r>
      <w:r w:rsidRPr="0087287E">
        <w:rPr>
          <w:color w:val="221F1F"/>
          <w:spacing w:val="1"/>
          <w:sz w:val="24"/>
          <w:szCs w:val="24"/>
        </w:rPr>
        <w:t xml:space="preserve"> </w:t>
      </w:r>
      <w:r w:rsidRPr="0087287E">
        <w:rPr>
          <w:color w:val="221F1F"/>
          <w:sz w:val="24"/>
          <w:szCs w:val="24"/>
        </w:rPr>
        <w:t>народу,</w:t>
      </w:r>
      <w:r w:rsidRPr="0087287E">
        <w:rPr>
          <w:color w:val="221F1F"/>
          <w:spacing w:val="1"/>
          <w:sz w:val="24"/>
          <w:szCs w:val="24"/>
        </w:rPr>
        <w:t xml:space="preserve"> </w:t>
      </w:r>
      <w:r w:rsidRPr="0087287E">
        <w:rPr>
          <w:color w:val="221F1F"/>
          <w:sz w:val="24"/>
          <w:szCs w:val="24"/>
        </w:rPr>
        <w:t>уважения</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другим</w:t>
      </w:r>
      <w:r w:rsidRPr="0087287E">
        <w:rPr>
          <w:color w:val="221F1F"/>
          <w:spacing w:val="1"/>
          <w:sz w:val="24"/>
          <w:szCs w:val="24"/>
        </w:rPr>
        <w:t xml:space="preserve"> </w:t>
      </w:r>
      <w:r w:rsidRPr="0087287E">
        <w:rPr>
          <w:color w:val="221F1F"/>
          <w:sz w:val="24"/>
          <w:szCs w:val="24"/>
        </w:rPr>
        <w:t>народам</w:t>
      </w:r>
      <w:r w:rsidRPr="0087287E">
        <w:rPr>
          <w:color w:val="221F1F"/>
          <w:spacing w:val="1"/>
          <w:sz w:val="24"/>
          <w:szCs w:val="24"/>
        </w:rPr>
        <w:t xml:space="preserve"> </w:t>
      </w:r>
      <w:r w:rsidRPr="0087287E">
        <w:rPr>
          <w:color w:val="221F1F"/>
          <w:sz w:val="24"/>
          <w:szCs w:val="24"/>
        </w:rPr>
        <w:t>России;</w:t>
      </w:r>
      <w:r w:rsidRPr="0087287E">
        <w:rPr>
          <w:color w:val="221F1F"/>
          <w:spacing w:val="1"/>
          <w:sz w:val="24"/>
          <w:szCs w:val="24"/>
        </w:rPr>
        <w:t xml:space="preserve"> </w:t>
      </w:r>
      <w:r w:rsidRPr="0087287E">
        <w:rPr>
          <w:color w:val="221F1F"/>
          <w:sz w:val="24"/>
          <w:szCs w:val="24"/>
        </w:rPr>
        <w:t>историческое</w:t>
      </w:r>
      <w:r w:rsidRPr="0087287E">
        <w:rPr>
          <w:color w:val="221F1F"/>
          <w:spacing w:val="1"/>
          <w:sz w:val="24"/>
          <w:szCs w:val="24"/>
        </w:rPr>
        <w:t xml:space="preserve"> </w:t>
      </w:r>
      <w:r w:rsidRPr="0087287E">
        <w:rPr>
          <w:color w:val="221F1F"/>
          <w:sz w:val="24"/>
          <w:szCs w:val="24"/>
        </w:rPr>
        <w:t>просвещение,</w:t>
      </w:r>
      <w:r w:rsidRPr="0087287E">
        <w:rPr>
          <w:color w:val="221F1F"/>
          <w:spacing w:val="1"/>
          <w:sz w:val="24"/>
          <w:szCs w:val="24"/>
        </w:rPr>
        <w:t xml:space="preserve"> </w:t>
      </w:r>
      <w:r w:rsidRPr="0087287E">
        <w:rPr>
          <w:color w:val="221F1F"/>
          <w:sz w:val="24"/>
          <w:szCs w:val="24"/>
        </w:rPr>
        <w:t>формирование</w:t>
      </w:r>
      <w:r w:rsidRPr="0087287E">
        <w:rPr>
          <w:color w:val="221F1F"/>
          <w:spacing w:val="1"/>
          <w:sz w:val="24"/>
          <w:szCs w:val="24"/>
        </w:rPr>
        <w:t xml:space="preserve"> </w:t>
      </w:r>
      <w:r w:rsidRPr="0087287E">
        <w:rPr>
          <w:color w:val="221F1F"/>
          <w:sz w:val="24"/>
          <w:szCs w:val="24"/>
        </w:rPr>
        <w:t>российского</w:t>
      </w:r>
      <w:r w:rsidRPr="0087287E">
        <w:rPr>
          <w:color w:val="221F1F"/>
          <w:spacing w:val="-3"/>
          <w:sz w:val="24"/>
          <w:szCs w:val="24"/>
        </w:rPr>
        <w:t xml:space="preserve"> </w:t>
      </w:r>
      <w:r w:rsidRPr="0087287E">
        <w:rPr>
          <w:color w:val="221F1F"/>
          <w:sz w:val="24"/>
          <w:szCs w:val="24"/>
        </w:rPr>
        <w:t>национального</w:t>
      </w:r>
      <w:r w:rsidRPr="0087287E">
        <w:rPr>
          <w:color w:val="221F1F"/>
          <w:spacing w:val="-2"/>
          <w:sz w:val="24"/>
          <w:szCs w:val="24"/>
        </w:rPr>
        <w:t xml:space="preserve"> </w:t>
      </w:r>
      <w:r w:rsidRPr="0087287E">
        <w:rPr>
          <w:color w:val="221F1F"/>
          <w:sz w:val="24"/>
          <w:szCs w:val="24"/>
        </w:rPr>
        <w:t>исторического</w:t>
      </w:r>
      <w:r w:rsidRPr="0087287E">
        <w:rPr>
          <w:color w:val="221F1F"/>
          <w:spacing w:val="-2"/>
          <w:sz w:val="24"/>
          <w:szCs w:val="24"/>
        </w:rPr>
        <w:t xml:space="preserve"> </w:t>
      </w:r>
      <w:r w:rsidRPr="0087287E">
        <w:rPr>
          <w:color w:val="221F1F"/>
          <w:sz w:val="24"/>
          <w:szCs w:val="24"/>
        </w:rPr>
        <w:t>сознания,</w:t>
      </w:r>
      <w:r w:rsidRPr="0087287E">
        <w:rPr>
          <w:color w:val="221F1F"/>
          <w:spacing w:val="-2"/>
          <w:sz w:val="24"/>
          <w:szCs w:val="24"/>
        </w:rPr>
        <w:t xml:space="preserve"> </w:t>
      </w:r>
      <w:r w:rsidRPr="0087287E">
        <w:rPr>
          <w:color w:val="221F1F"/>
          <w:sz w:val="24"/>
          <w:szCs w:val="24"/>
        </w:rPr>
        <w:t>российской</w:t>
      </w:r>
      <w:r w:rsidRPr="0087287E">
        <w:rPr>
          <w:color w:val="221F1F"/>
          <w:spacing w:val="-2"/>
          <w:sz w:val="24"/>
          <w:szCs w:val="24"/>
        </w:rPr>
        <w:t xml:space="preserve"> </w:t>
      </w:r>
      <w:r w:rsidRPr="0087287E">
        <w:rPr>
          <w:color w:val="221F1F"/>
          <w:sz w:val="24"/>
          <w:szCs w:val="24"/>
        </w:rPr>
        <w:t>культурной</w:t>
      </w:r>
      <w:r w:rsidRPr="0087287E">
        <w:rPr>
          <w:color w:val="221F1F"/>
          <w:spacing w:val="-2"/>
          <w:sz w:val="24"/>
          <w:szCs w:val="24"/>
        </w:rPr>
        <w:t xml:space="preserve"> </w:t>
      </w:r>
      <w:r w:rsidRPr="0087287E">
        <w:rPr>
          <w:color w:val="221F1F"/>
          <w:sz w:val="24"/>
          <w:szCs w:val="24"/>
        </w:rPr>
        <w:t>идентичности;</w:t>
      </w:r>
    </w:p>
    <w:p w:rsidR="0087287E" w:rsidRPr="0087287E" w:rsidRDefault="0087287E" w:rsidP="0087287E">
      <w:pPr>
        <w:spacing w:before="88"/>
        <w:ind w:left="672" w:right="407" w:firstLine="708"/>
        <w:jc w:val="both"/>
        <w:rPr>
          <w:sz w:val="24"/>
          <w:szCs w:val="24"/>
        </w:rPr>
      </w:pPr>
      <w:r w:rsidRPr="0087287E">
        <w:rPr>
          <w:b/>
          <w:color w:val="221F1F"/>
          <w:sz w:val="24"/>
          <w:szCs w:val="24"/>
        </w:rPr>
        <w:t>духовно-нравственное</w:t>
      </w:r>
      <w:r w:rsidRPr="0087287E">
        <w:rPr>
          <w:b/>
          <w:color w:val="221F1F"/>
          <w:spacing w:val="1"/>
          <w:sz w:val="24"/>
          <w:szCs w:val="24"/>
        </w:rPr>
        <w:t xml:space="preserve"> </w:t>
      </w:r>
      <w:r w:rsidRPr="0087287E">
        <w:rPr>
          <w:b/>
          <w:color w:val="221F1F"/>
          <w:sz w:val="24"/>
          <w:szCs w:val="24"/>
        </w:rPr>
        <w:t>воспитание</w:t>
      </w:r>
      <w:r w:rsidRPr="0087287E">
        <w:rPr>
          <w:b/>
          <w:color w:val="221F1F"/>
          <w:spacing w:val="1"/>
          <w:sz w:val="24"/>
          <w:szCs w:val="24"/>
        </w:rPr>
        <w:t xml:space="preserve"> </w:t>
      </w:r>
      <w:r w:rsidRPr="0087287E">
        <w:rPr>
          <w:b/>
          <w:color w:val="221F1F"/>
          <w:sz w:val="24"/>
          <w:szCs w:val="24"/>
        </w:rPr>
        <w:t>—</w:t>
      </w:r>
      <w:r w:rsidRPr="0087287E">
        <w:rPr>
          <w:b/>
          <w:color w:val="221F1F"/>
          <w:spacing w:val="1"/>
          <w:sz w:val="24"/>
          <w:szCs w:val="24"/>
        </w:rPr>
        <w:t xml:space="preserve"> </w:t>
      </w:r>
      <w:r w:rsidRPr="0087287E">
        <w:rPr>
          <w:color w:val="221F1F"/>
          <w:sz w:val="24"/>
          <w:szCs w:val="24"/>
        </w:rPr>
        <w:t>воспитание</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основе</w:t>
      </w:r>
      <w:r w:rsidRPr="0087287E">
        <w:rPr>
          <w:color w:val="221F1F"/>
          <w:spacing w:val="1"/>
          <w:sz w:val="24"/>
          <w:szCs w:val="24"/>
        </w:rPr>
        <w:t xml:space="preserve"> </w:t>
      </w:r>
      <w:r w:rsidRPr="0087287E">
        <w:rPr>
          <w:color w:val="221F1F"/>
          <w:sz w:val="24"/>
          <w:szCs w:val="24"/>
        </w:rPr>
        <w:t>духовно-нравственной</w:t>
      </w:r>
      <w:r w:rsidRPr="0087287E">
        <w:rPr>
          <w:color w:val="221F1F"/>
          <w:spacing w:val="1"/>
          <w:sz w:val="24"/>
          <w:szCs w:val="24"/>
        </w:rPr>
        <w:t xml:space="preserve"> </w:t>
      </w:r>
      <w:r w:rsidRPr="0087287E">
        <w:rPr>
          <w:color w:val="221F1F"/>
          <w:sz w:val="24"/>
          <w:szCs w:val="24"/>
        </w:rPr>
        <w:t>культуры народов России, традиционных религий народов России, формирование традиционных</w:t>
      </w:r>
      <w:r w:rsidRPr="0087287E">
        <w:rPr>
          <w:color w:val="221F1F"/>
          <w:spacing w:val="1"/>
          <w:sz w:val="24"/>
          <w:szCs w:val="24"/>
        </w:rPr>
        <w:t xml:space="preserve"> </w:t>
      </w:r>
      <w:r w:rsidRPr="0087287E">
        <w:rPr>
          <w:color w:val="221F1F"/>
          <w:sz w:val="24"/>
          <w:szCs w:val="24"/>
        </w:rPr>
        <w:t>российских семейных ценностей; воспитание честности, доброты, милосердия, справедливости,</w:t>
      </w:r>
      <w:r w:rsidRPr="0087287E">
        <w:rPr>
          <w:color w:val="221F1F"/>
          <w:spacing w:val="1"/>
          <w:sz w:val="24"/>
          <w:szCs w:val="24"/>
        </w:rPr>
        <w:t xml:space="preserve"> </w:t>
      </w:r>
      <w:r w:rsidRPr="0087287E">
        <w:rPr>
          <w:color w:val="221F1F"/>
          <w:sz w:val="24"/>
          <w:szCs w:val="24"/>
        </w:rPr>
        <w:t>дружелюбия</w:t>
      </w:r>
      <w:r w:rsidRPr="0087287E">
        <w:rPr>
          <w:color w:val="221F1F"/>
          <w:spacing w:val="-1"/>
          <w:sz w:val="24"/>
          <w:szCs w:val="24"/>
        </w:rPr>
        <w:t xml:space="preserve"> </w:t>
      </w:r>
      <w:r w:rsidRPr="0087287E">
        <w:rPr>
          <w:color w:val="221F1F"/>
          <w:sz w:val="24"/>
          <w:szCs w:val="24"/>
        </w:rPr>
        <w:t>и взаимопомощи,</w:t>
      </w:r>
      <w:r w:rsidRPr="0087287E">
        <w:rPr>
          <w:color w:val="221F1F"/>
          <w:spacing w:val="1"/>
          <w:sz w:val="24"/>
          <w:szCs w:val="24"/>
        </w:rPr>
        <w:t xml:space="preserve"> </w:t>
      </w:r>
      <w:r w:rsidRPr="0087287E">
        <w:rPr>
          <w:color w:val="221F1F"/>
          <w:sz w:val="24"/>
          <w:szCs w:val="24"/>
        </w:rPr>
        <w:t>уважения к</w:t>
      </w:r>
      <w:r w:rsidRPr="0087287E">
        <w:rPr>
          <w:color w:val="221F1F"/>
          <w:spacing w:val="-1"/>
          <w:sz w:val="24"/>
          <w:szCs w:val="24"/>
        </w:rPr>
        <w:t xml:space="preserve"> </w:t>
      </w:r>
      <w:r w:rsidRPr="0087287E">
        <w:rPr>
          <w:color w:val="221F1F"/>
          <w:sz w:val="24"/>
          <w:szCs w:val="24"/>
        </w:rPr>
        <w:t>старшим, к</w:t>
      </w:r>
      <w:r w:rsidRPr="0087287E">
        <w:rPr>
          <w:color w:val="221F1F"/>
          <w:spacing w:val="-1"/>
          <w:sz w:val="24"/>
          <w:szCs w:val="24"/>
        </w:rPr>
        <w:t xml:space="preserve"> </w:t>
      </w:r>
      <w:r w:rsidRPr="0087287E">
        <w:rPr>
          <w:color w:val="221F1F"/>
          <w:sz w:val="24"/>
          <w:szCs w:val="24"/>
        </w:rPr>
        <w:t>памяти</w:t>
      </w:r>
      <w:r w:rsidRPr="0087287E">
        <w:rPr>
          <w:color w:val="221F1F"/>
          <w:spacing w:val="-2"/>
          <w:sz w:val="24"/>
          <w:szCs w:val="24"/>
        </w:rPr>
        <w:t xml:space="preserve"> </w:t>
      </w:r>
      <w:r w:rsidRPr="0087287E">
        <w:rPr>
          <w:color w:val="221F1F"/>
          <w:sz w:val="24"/>
          <w:szCs w:val="24"/>
        </w:rPr>
        <w:t>предков;</w:t>
      </w:r>
    </w:p>
    <w:p w:rsidR="0087287E" w:rsidRPr="0087287E" w:rsidRDefault="0087287E" w:rsidP="0087287E">
      <w:pPr>
        <w:ind w:left="672" w:right="411" w:firstLine="708"/>
        <w:jc w:val="both"/>
        <w:rPr>
          <w:sz w:val="24"/>
          <w:szCs w:val="24"/>
        </w:rPr>
      </w:pPr>
      <w:r w:rsidRPr="0087287E">
        <w:rPr>
          <w:b/>
          <w:color w:val="221F1F"/>
          <w:sz w:val="24"/>
          <w:szCs w:val="24"/>
        </w:rPr>
        <w:t xml:space="preserve">эстетическое воспитание — </w:t>
      </w:r>
      <w:r w:rsidRPr="0087287E">
        <w:rPr>
          <w:color w:val="221F1F"/>
          <w:sz w:val="24"/>
          <w:szCs w:val="24"/>
        </w:rPr>
        <w:t>формирование эстетической культуры на основе российских</w:t>
      </w:r>
      <w:r w:rsidRPr="0087287E">
        <w:rPr>
          <w:color w:val="221F1F"/>
          <w:spacing w:val="1"/>
          <w:sz w:val="24"/>
          <w:szCs w:val="24"/>
        </w:rPr>
        <w:t xml:space="preserve"> </w:t>
      </w:r>
      <w:r w:rsidRPr="0087287E">
        <w:rPr>
          <w:color w:val="221F1F"/>
          <w:sz w:val="24"/>
          <w:szCs w:val="24"/>
        </w:rPr>
        <w:t>традиционных духовных ценностей, приобщение к лучшим образцам отечественного и мирового</w:t>
      </w:r>
      <w:r w:rsidRPr="0087287E">
        <w:rPr>
          <w:color w:val="221F1F"/>
          <w:spacing w:val="1"/>
          <w:sz w:val="24"/>
          <w:szCs w:val="24"/>
        </w:rPr>
        <w:t xml:space="preserve"> </w:t>
      </w:r>
      <w:r w:rsidRPr="0087287E">
        <w:rPr>
          <w:color w:val="221F1F"/>
          <w:sz w:val="24"/>
          <w:szCs w:val="24"/>
        </w:rPr>
        <w:t>искусства;</w:t>
      </w:r>
    </w:p>
    <w:p w:rsidR="0087287E" w:rsidRPr="0087287E" w:rsidRDefault="0087287E" w:rsidP="0087287E">
      <w:pPr>
        <w:ind w:left="672" w:right="410" w:firstLine="708"/>
        <w:jc w:val="both"/>
        <w:rPr>
          <w:sz w:val="24"/>
        </w:rPr>
      </w:pPr>
      <w:r w:rsidRPr="0087287E">
        <w:rPr>
          <w:b/>
          <w:color w:val="221F1F"/>
          <w:sz w:val="24"/>
        </w:rPr>
        <w:t>физическое</w:t>
      </w:r>
      <w:r w:rsidRPr="0087287E">
        <w:rPr>
          <w:b/>
          <w:color w:val="221F1F"/>
          <w:spacing w:val="1"/>
          <w:sz w:val="24"/>
        </w:rPr>
        <w:t xml:space="preserve"> </w:t>
      </w:r>
      <w:r w:rsidRPr="0087287E">
        <w:rPr>
          <w:b/>
          <w:color w:val="221F1F"/>
          <w:sz w:val="24"/>
        </w:rPr>
        <w:t>воспитание</w:t>
      </w:r>
      <w:r w:rsidRPr="0087287E">
        <w:rPr>
          <w:color w:val="221F1F"/>
          <w:sz w:val="24"/>
        </w:rPr>
        <w:t>,</w:t>
      </w:r>
      <w:r w:rsidRPr="0087287E">
        <w:rPr>
          <w:color w:val="221F1F"/>
          <w:spacing w:val="1"/>
          <w:sz w:val="24"/>
        </w:rPr>
        <w:t xml:space="preserve"> </w:t>
      </w:r>
      <w:r w:rsidRPr="0087287E">
        <w:rPr>
          <w:b/>
          <w:color w:val="221F1F"/>
          <w:sz w:val="24"/>
        </w:rPr>
        <w:t>формирование</w:t>
      </w:r>
      <w:r w:rsidRPr="0087287E">
        <w:rPr>
          <w:b/>
          <w:color w:val="221F1F"/>
          <w:spacing w:val="1"/>
          <w:sz w:val="24"/>
        </w:rPr>
        <w:t xml:space="preserve"> </w:t>
      </w:r>
      <w:r w:rsidRPr="0087287E">
        <w:rPr>
          <w:b/>
          <w:color w:val="221F1F"/>
          <w:sz w:val="24"/>
        </w:rPr>
        <w:t>культуры</w:t>
      </w:r>
      <w:r w:rsidRPr="0087287E">
        <w:rPr>
          <w:b/>
          <w:color w:val="221F1F"/>
          <w:spacing w:val="1"/>
          <w:sz w:val="24"/>
        </w:rPr>
        <w:t xml:space="preserve"> </w:t>
      </w:r>
      <w:r w:rsidRPr="0087287E">
        <w:rPr>
          <w:b/>
          <w:color w:val="221F1F"/>
          <w:sz w:val="24"/>
        </w:rPr>
        <w:t>здорового</w:t>
      </w:r>
      <w:r w:rsidRPr="0087287E">
        <w:rPr>
          <w:b/>
          <w:color w:val="221F1F"/>
          <w:spacing w:val="1"/>
          <w:sz w:val="24"/>
        </w:rPr>
        <w:t xml:space="preserve"> </w:t>
      </w:r>
      <w:r w:rsidRPr="0087287E">
        <w:rPr>
          <w:b/>
          <w:color w:val="221F1F"/>
          <w:sz w:val="24"/>
        </w:rPr>
        <w:t>образа</w:t>
      </w:r>
      <w:r w:rsidRPr="0087287E">
        <w:rPr>
          <w:b/>
          <w:color w:val="221F1F"/>
          <w:spacing w:val="1"/>
          <w:sz w:val="24"/>
        </w:rPr>
        <w:t xml:space="preserve"> </w:t>
      </w:r>
      <w:r w:rsidRPr="0087287E">
        <w:rPr>
          <w:b/>
          <w:color w:val="221F1F"/>
          <w:sz w:val="24"/>
        </w:rPr>
        <w:t>жизни</w:t>
      </w:r>
      <w:r w:rsidRPr="0087287E">
        <w:rPr>
          <w:b/>
          <w:color w:val="221F1F"/>
          <w:spacing w:val="1"/>
          <w:sz w:val="24"/>
        </w:rPr>
        <w:t xml:space="preserve"> </w:t>
      </w:r>
      <w:r w:rsidRPr="0087287E">
        <w:rPr>
          <w:b/>
          <w:color w:val="221F1F"/>
          <w:sz w:val="24"/>
        </w:rPr>
        <w:t>и</w:t>
      </w:r>
      <w:r w:rsidRPr="0087287E">
        <w:rPr>
          <w:b/>
          <w:color w:val="221F1F"/>
          <w:spacing w:val="1"/>
          <w:sz w:val="24"/>
        </w:rPr>
        <w:t xml:space="preserve"> </w:t>
      </w:r>
      <w:r w:rsidRPr="0087287E">
        <w:rPr>
          <w:b/>
          <w:color w:val="221F1F"/>
          <w:sz w:val="24"/>
        </w:rPr>
        <w:t xml:space="preserve">эмоционального благополучия — </w:t>
      </w:r>
      <w:r w:rsidRPr="0087287E">
        <w:rPr>
          <w:color w:val="221F1F"/>
          <w:sz w:val="24"/>
        </w:rPr>
        <w:t>развитие физических способностей с учётом возможностей и</w:t>
      </w:r>
      <w:r w:rsidRPr="0087287E">
        <w:rPr>
          <w:color w:val="221F1F"/>
          <w:spacing w:val="1"/>
          <w:sz w:val="24"/>
        </w:rPr>
        <w:t xml:space="preserve"> </w:t>
      </w:r>
      <w:r w:rsidRPr="0087287E">
        <w:rPr>
          <w:color w:val="221F1F"/>
          <w:sz w:val="24"/>
        </w:rPr>
        <w:t>состояния</w:t>
      </w:r>
      <w:r w:rsidRPr="0087287E">
        <w:rPr>
          <w:color w:val="221F1F"/>
          <w:spacing w:val="1"/>
          <w:sz w:val="24"/>
        </w:rPr>
        <w:t xml:space="preserve"> </w:t>
      </w:r>
      <w:r w:rsidRPr="0087287E">
        <w:rPr>
          <w:color w:val="221F1F"/>
          <w:sz w:val="24"/>
        </w:rPr>
        <w:t>здоровья,</w:t>
      </w:r>
      <w:r w:rsidRPr="0087287E">
        <w:rPr>
          <w:color w:val="221F1F"/>
          <w:spacing w:val="1"/>
          <w:sz w:val="24"/>
        </w:rPr>
        <w:t xml:space="preserve"> </w:t>
      </w:r>
      <w:r w:rsidRPr="0087287E">
        <w:rPr>
          <w:color w:val="221F1F"/>
          <w:sz w:val="24"/>
        </w:rPr>
        <w:t>навыков</w:t>
      </w:r>
      <w:r w:rsidRPr="0087287E">
        <w:rPr>
          <w:color w:val="221F1F"/>
          <w:spacing w:val="1"/>
          <w:sz w:val="24"/>
        </w:rPr>
        <w:t xml:space="preserve"> </w:t>
      </w:r>
      <w:r w:rsidRPr="0087287E">
        <w:rPr>
          <w:color w:val="221F1F"/>
          <w:sz w:val="24"/>
        </w:rPr>
        <w:t>безопасного</w:t>
      </w:r>
      <w:r w:rsidRPr="0087287E">
        <w:rPr>
          <w:color w:val="221F1F"/>
          <w:spacing w:val="1"/>
          <w:sz w:val="24"/>
        </w:rPr>
        <w:t xml:space="preserve"> </w:t>
      </w:r>
      <w:r w:rsidRPr="0087287E">
        <w:rPr>
          <w:color w:val="221F1F"/>
          <w:sz w:val="24"/>
        </w:rPr>
        <w:t>поведения</w:t>
      </w:r>
      <w:r w:rsidRPr="0087287E">
        <w:rPr>
          <w:color w:val="221F1F"/>
          <w:spacing w:val="1"/>
          <w:sz w:val="24"/>
        </w:rPr>
        <w:t xml:space="preserve"> </w:t>
      </w:r>
      <w:r w:rsidRPr="0087287E">
        <w:rPr>
          <w:color w:val="221F1F"/>
          <w:sz w:val="24"/>
        </w:rPr>
        <w:t>в</w:t>
      </w:r>
      <w:r w:rsidRPr="0087287E">
        <w:rPr>
          <w:color w:val="221F1F"/>
          <w:spacing w:val="1"/>
          <w:sz w:val="24"/>
        </w:rPr>
        <w:t xml:space="preserve"> </w:t>
      </w:r>
      <w:r w:rsidRPr="0087287E">
        <w:rPr>
          <w:color w:val="221F1F"/>
          <w:sz w:val="24"/>
        </w:rPr>
        <w:t>природной</w:t>
      </w:r>
      <w:r w:rsidRPr="0087287E">
        <w:rPr>
          <w:color w:val="221F1F"/>
          <w:spacing w:val="1"/>
          <w:sz w:val="24"/>
        </w:rPr>
        <w:t xml:space="preserve"> </w:t>
      </w:r>
      <w:r w:rsidRPr="0087287E">
        <w:rPr>
          <w:color w:val="221F1F"/>
          <w:sz w:val="24"/>
        </w:rPr>
        <w:t>и</w:t>
      </w:r>
      <w:r w:rsidRPr="0087287E">
        <w:rPr>
          <w:color w:val="221F1F"/>
          <w:spacing w:val="1"/>
          <w:sz w:val="24"/>
        </w:rPr>
        <w:t xml:space="preserve"> </w:t>
      </w:r>
      <w:r w:rsidRPr="0087287E">
        <w:rPr>
          <w:color w:val="221F1F"/>
          <w:sz w:val="24"/>
        </w:rPr>
        <w:t>социальной</w:t>
      </w:r>
      <w:r w:rsidRPr="0087287E">
        <w:rPr>
          <w:color w:val="221F1F"/>
          <w:spacing w:val="1"/>
          <w:sz w:val="24"/>
        </w:rPr>
        <w:t xml:space="preserve"> </w:t>
      </w:r>
      <w:r w:rsidRPr="0087287E">
        <w:rPr>
          <w:color w:val="221F1F"/>
          <w:sz w:val="24"/>
        </w:rPr>
        <w:t>среде,</w:t>
      </w:r>
      <w:r w:rsidRPr="0087287E">
        <w:rPr>
          <w:color w:val="221F1F"/>
          <w:spacing w:val="1"/>
          <w:sz w:val="24"/>
        </w:rPr>
        <w:t xml:space="preserve"> </w:t>
      </w:r>
      <w:r w:rsidRPr="0087287E">
        <w:rPr>
          <w:color w:val="221F1F"/>
          <w:sz w:val="24"/>
        </w:rPr>
        <w:t>чрезвычайных ситуациях;</w:t>
      </w:r>
    </w:p>
    <w:p w:rsidR="0087287E" w:rsidRPr="0087287E" w:rsidRDefault="0087287E" w:rsidP="0087287E">
      <w:pPr>
        <w:ind w:left="672" w:right="410" w:firstLine="708"/>
        <w:jc w:val="both"/>
        <w:rPr>
          <w:sz w:val="24"/>
          <w:szCs w:val="24"/>
        </w:rPr>
      </w:pPr>
      <w:r w:rsidRPr="0087287E">
        <w:rPr>
          <w:b/>
          <w:color w:val="221F1F"/>
          <w:sz w:val="24"/>
          <w:szCs w:val="24"/>
        </w:rPr>
        <w:t xml:space="preserve">трудовое воспитание — </w:t>
      </w:r>
      <w:r w:rsidRPr="0087287E">
        <w:rPr>
          <w:color w:val="221F1F"/>
          <w:sz w:val="24"/>
          <w:szCs w:val="24"/>
        </w:rPr>
        <w:t>воспитание уважения к труду, трудящимся, результатам труда</w:t>
      </w:r>
      <w:r w:rsidRPr="0087287E">
        <w:rPr>
          <w:color w:val="221F1F"/>
          <w:spacing w:val="1"/>
          <w:sz w:val="24"/>
          <w:szCs w:val="24"/>
        </w:rPr>
        <w:t xml:space="preserve"> </w:t>
      </w:r>
      <w:r w:rsidRPr="0087287E">
        <w:rPr>
          <w:color w:val="221F1F"/>
          <w:sz w:val="24"/>
          <w:szCs w:val="24"/>
        </w:rPr>
        <w:t>(своего</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других</w:t>
      </w:r>
      <w:r w:rsidRPr="0087287E">
        <w:rPr>
          <w:color w:val="221F1F"/>
          <w:spacing w:val="1"/>
          <w:sz w:val="24"/>
          <w:szCs w:val="24"/>
        </w:rPr>
        <w:t xml:space="preserve"> </w:t>
      </w:r>
      <w:r w:rsidRPr="0087287E">
        <w:rPr>
          <w:color w:val="221F1F"/>
          <w:sz w:val="24"/>
          <w:szCs w:val="24"/>
        </w:rPr>
        <w:t>людей),</w:t>
      </w:r>
      <w:r w:rsidRPr="0087287E">
        <w:rPr>
          <w:color w:val="221F1F"/>
          <w:spacing w:val="1"/>
          <w:sz w:val="24"/>
          <w:szCs w:val="24"/>
        </w:rPr>
        <w:t xml:space="preserve"> </w:t>
      </w:r>
      <w:r w:rsidRPr="0087287E">
        <w:rPr>
          <w:color w:val="221F1F"/>
          <w:sz w:val="24"/>
          <w:szCs w:val="24"/>
        </w:rPr>
        <w:t>ориентация</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трудовую</w:t>
      </w:r>
      <w:r w:rsidRPr="0087287E">
        <w:rPr>
          <w:color w:val="221F1F"/>
          <w:spacing w:val="1"/>
          <w:sz w:val="24"/>
          <w:szCs w:val="24"/>
        </w:rPr>
        <w:t xml:space="preserve"> </w:t>
      </w:r>
      <w:r w:rsidRPr="0087287E">
        <w:rPr>
          <w:color w:val="221F1F"/>
          <w:sz w:val="24"/>
          <w:szCs w:val="24"/>
        </w:rPr>
        <w:t>деятельность,</w:t>
      </w:r>
      <w:r w:rsidRPr="0087287E">
        <w:rPr>
          <w:color w:val="221F1F"/>
          <w:spacing w:val="1"/>
          <w:sz w:val="24"/>
          <w:szCs w:val="24"/>
        </w:rPr>
        <w:t xml:space="preserve"> </w:t>
      </w:r>
      <w:r w:rsidRPr="0087287E">
        <w:rPr>
          <w:color w:val="221F1F"/>
          <w:sz w:val="24"/>
          <w:szCs w:val="24"/>
        </w:rPr>
        <w:t>получение</w:t>
      </w:r>
      <w:r w:rsidRPr="0087287E">
        <w:rPr>
          <w:color w:val="221F1F"/>
          <w:spacing w:val="61"/>
          <w:sz w:val="24"/>
          <w:szCs w:val="24"/>
        </w:rPr>
        <w:t xml:space="preserve"> </w:t>
      </w:r>
      <w:r w:rsidRPr="0087287E">
        <w:rPr>
          <w:color w:val="221F1F"/>
          <w:sz w:val="24"/>
          <w:szCs w:val="24"/>
        </w:rPr>
        <w:t>профессии,</w:t>
      </w:r>
      <w:r w:rsidRPr="0087287E">
        <w:rPr>
          <w:color w:val="221F1F"/>
          <w:spacing w:val="1"/>
          <w:sz w:val="24"/>
          <w:szCs w:val="24"/>
        </w:rPr>
        <w:t xml:space="preserve"> </w:t>
      </w:r>
      <w:r w:rsidRPr="0087287E">
        <w:rPr>
          <w:color w:val="221F1F"/>
          <w:sz w:val="24"/>
          <w:szCs w:val="24"/>
        </w:rPr>
        <w:t>личностное</w:t>
      </w:r>
      <w:r w:rsidRPr="0087287E">
        <w:rPr>
          <w:color w:val="221F1F"/>
          <w:spacing w:val="1"/>
          <w:sz w:val="24"/>
          <w:szCs w:val="24"/>
        </w:rPr>
        <w:t xml:space="preserve"> </w:t>
      </w:r>
      <w:r w:rsidRPr="0087287E">
        <w:rPr>
          <w:color w:val="221F1F"/>
          <w:sz w:val="24"/>
          <w:szCs w:val="24"/>
        </w:rPr>
        <w:t>самовыражение</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продуктивном,</w:t>
      </w:r>
      <w:r w:rsidRPr="0087287E">
        <w:rPr>
          <w:color w:val="221F1F"/>
          <w:spacing w:val="1"/>
          <w:sz w:val="24"/>
          <w:szCs w:val="24"/>
        </w:rPr>
        <w:t xml:space="preserve"> </w:t>
      </w:r>
      <w:r w:rsidRPr="0087287E">
        <w:rPr>
          <w:color w:val="221F1F"/>
          <w:sz w:val="24"/>
          <w:szCs w:val="24"/>
        </w:rPr>
        <w:t>нравственно</w:t>
      </w:r>
      <w:r w:rsidRPr="0087287E">
        <w:rPr>
          <w:color w:val="221F1F"/>
          <w:spacing w:val="1"/>
          <w:sz w:val="24"/>
          <w:szCs w:val="24"/>
        </w:rPr>
        <w:t xml:space="preserve"> </w:t>
      </w:r>
      <w:r w:rsidRPr="0087287E">
        <w:rPr>
          <w:color w:val="221F1F"/>
          <w:sz w:val="24"/>
          <w:szCs w:val="24"/>
        </w:rPr>
        <w:t>достойном</w:t>
      </w:r>
      <w:r w:rsidRPr="0087287E">
        <w:rPr>
          <w:color w:val="221F1F"/>
          <w:spacing w:val="1"/>
          <w:sz w:val="24"/>
          <w:szCs w:val="24"/>
        </w:rPr>
        <w:t xml:space="preserve"> </w:t>
      </w:r>
      <w:r w:rsidRPr="0087287E">
        <w:rPr>
          <w:color w:val="221F1F"/>
          <w:sz w:val="24"/>
          <w:szCs w:val="24"/>
        </w:rPr>
        <w:t>труде</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российском</w:t>
      </w:r>
      <w:r w:rsidRPr="0087287E">
        <w:rPr>
          <w:color w:val="221F1F"/>
          <w:spacing w:val="-57"/>
          <w:sz w:val="24"/>
          <w:szCs w:val="24"/>
        </w:rPr>
        <w:t xml:space="preserve"> </w:t>
      </w:r>
      <w:r w:rsidRPr="0087287E">
        <w:rPr>
          <w:color w:val="221F1F"/>
          <w:sz w:val="24"/>
          <w:szCs w:val="24"/>
        </w:rPr>
        <w:t>обществе,</w:t>
      </w:r>
      <w:r w:rsidRPr="0087287E">
        <w:rPr>
          <w:color w:val="221F1F"/>
          <w:spacing w:val="-1"/>
          <w:sz w:val="24"/>
          <w:szCs w:val="24"/>
        </w:rPr>
        <w:t xml:space="preserve"> </w:t>
      </w:r>
      <w:r w:rsidRPr="0087287E">
        <w:rPr>
          <w:color w:val="221F1F"/>
          <w:sz w:val="24"/>
          <w:szCs w:val="24"/>
        </w:rPr>
        <w:t>достижение</w:t>
      </w:r>
      <w:r w:rsidRPr="0087287E">
        <w:rPr>
          <w:color w:val="221F1F"/>
          <w:spacing w:val="-2"/>
          <w:sz w:val="24"/>
          <w:szCs w:val="24"/>
        </w:rPr>
        <w:t xml:space="preserve"> </w:t>
      </w:r>
      <w:r w:rsidRPr="0087287E">
        <w:rPr>
          <w:color w:val="221F1F"/>
          <w:sz w:val="24"/>
          <w:szCs w:val="24"/>
        </w:rPr>
        <w:t>выдающихся результатов</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профессиональной</w:t>
      </w:r>
      <w:r w:rsidRPr="0087287E">
        <w:rPr>
          <w:color w:val="221F1F"/>
          <w:spacing w:val="-3"/>
          <w:sz w:val="24"/>
          <w:szCs w:val="24"/>
        </w:rPr>
        <w:t xml:space="preserve"> </w:t>
      </w:r>
      <w:r w:rsidRPr="0087287E">
        <w:rPr>
          <w:color w:val="221F1F"/>
          <w:sz w:val="24"/>
          <w:szCs w:val="24"/>
        </w:rPr>
        <w:t>деятельности;</w:t>
      </w:r>
    </w:p>
    <w:p w:rsidR="0087287E" w:rsidRPr="0087287E" w:rsidRDefault="0087287E" w:rsidP="0087287E">
      <w:pPr>
        <w:spacing w:before="1"/>
        <w:ind w:left="672" w:right="410" w:firstLine="708"/>
        <w:jc w:val="both"/>
        <w:rPr>
          <w:sz w:val="24"/>
          <w:szCs w:val="24"/>
        </w:rPr>
      </w:pPr>
      <w:r w:rsidRPr="0087287E">
        <w:rPr>
          <w:b/>
          <w:color w:val="221F1F"/>
          <w:sz w:val="24"/>
          <w:szCs w:val="24"/>
        </w:rPr>
        <w:t>экологическое</w:t>
      </w:r>
      <w:r w:rsidRPr="0087287E">
        <w:rPr>
          <w:b/>
          <w:color w:val="221F1F"/>
          <w:spacing w:val="1"/>
          <w:sz w:val="24"/>
          <w:szCs w:val="24"/>
        </w:rPr>
        <w:t xml:space="preserve"> </w:t>
      </w:r>
      <w:r w:rsidRPr="0087287E">
        <w:rPr>
          <w:b/>
          <w:color w:val="221F1F"/>
          <w:sz w:val="24"/>
          <w:szCs w:val="24"/>
        </w:rPr>
        <w:t>воспитание</w:t>
      </w:r>
      <w:r w:rsidRPr="0087287E">
        <w:rPr>
          <w:b/>
          <w:color w:val="221F1F"/>
          <w:spacing w:val="1"/>
          <w:sz w:val="24"/>
          <w:szCs w:val="24"/>
        </w:rPr>
        <w:t xml:space="preserve"> </w:t>
      </w:r>
      <w:r w:rsidRPr="0087287E">
        <w:rPr>
          <w:b/>
          <w:color w:val="221F1F"/>
          <w:sz w:val="24"/>
          <w:szCs w:val="24"/>
        </w:rPr>
        <w:t>—</w:t>
      </w:r>
      <w:r w:rsidRPr="0087287E">
        <w:rPr>
          <w:b/>
          <w:color w:val="221F1F"/>
          <w:spacing w:val="1"/>
          <w:sz w:val="24"/>
          <w:szCs w:val="24"/>
        </w:rPr>
        <w:t xml:space="preserve"> </w:t>
      </w:r>
      <w:r w:rsidRPr="0087287E">
        <w:rPr>
          <w:color w:val="221F1F"/>
          <w:sz w:val="24"/>
          <w:szCs w:val="24"/>
        </w:rPr>
        <w:t>формирование</w:t>
      </w:r>
      <w:r w:rsidRPr="0087287E">
        <w:rPr>
          <w:color w:val="221F1F"/>
          <w:spacing w:val="1"/>
          <w:sz w:val="24"/>
          <w:szCs w:val="24"/>
        </w:rPr>
        <w:t xml:space="preserve"> </w:t>
      </w:r>
      <w:r w:rsidRPr="0087287E">
        <w:rPr>
          <w:color w:val="221F1F"/>
          <w:sz w:val="24"/>
          <w:szCs w:val="24"/>
        </w:rPr>
        <w:t>экологической</w:t>
      </w:r>
      <w:r w:rsidRPr="0087287E">
        <w:rPr>
          <w:color w:val="221F1F"/>
          <w:spacing w:val="1"/>
          <w:sz w:val="24"/>
          <w:szCs w:val="24"/>
        </w:rPr>
        <w:t xml:space="preserve"> </w:t>
      </w:r>
      <w:r w:rsidRPr="0087287E">
        <w:rPr>
          <w:color w:val="221F1F"/>
          <w:sz w:val="24"/>
          <w:szCs w:val="24"/>
        </w:rPr>
        <w:t>культуры,</w:t>
      </w:r>
      <w:r w:rsidRPr="0087287E">
        <w:rPr>
          <w:color w:val="221F1F"/>
          <w:spacing w:val="1"/>
          <w:sz w:val="24"/>
          <w:szCs w:val="24"/>
        </w:rPr>
        <w:t xml:space="preserve"> </w:t>
      </w:r>
      <w:r w:rsidRPr="0087287E">
        <w:rPr>
          <w:color w:val="221F1F"/>
          <w:sz w:val="24"/>
          <w:szCs w:val="24"/>
        </w:rPr>
        <w:t>ответственного,</w:t>
      </w:r>
      <w:r w:rsidRPr="0087287E">
        <w:rPr>
          <w:color w:val="221F1F"/>
          <w:spacing w:val="-57"/>
          <w:sz w:val="24"/>
          <w:szCs w:val="24"/>
        </w:rPr>
        <w:t xml:space="preserve"> </w:t>
      </w:r>
      <w:r w:rsidRPr="0087287E">
        <w:rPr>
          <w:color w:val="221F1F"/>
          <w:sz w:val="24"/>
          <w:szCs w:val="24"/>
        </w:rPr>
        <w:lastRenderedPageBreak/>
        <w:t>бережного</w:t>
      </w:r>
      <w:r w:rsidRPr="0087287E">
        <w:rPr>
          <w:color w:val="221F1F"/>
          <w:spacing w:val="1"/>
          <w:sz w:val="24"/>
          <w:szCs w:val="24"/>
        </w:rPr>
        <w:t xml:space="preserve"> </w:t>
      </w:r>
      <w:r w:rsidRPr="0087287E">
        <w:rPr>
          <w:color w:val="221F1F"/>
          <w:sz w:val="24"/>
          <w:szCs w:val="24"/>
        </w:rPr>
        <w:t>отношения</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природе,</w:t>
      </w:r>
      <w:r w:rsidRPr="0087287E">
        <w:rPr>
          <w:color w:val="221F1F"/>
          <w:spacing w:val="1"/>
          <w:sz w:val="24"/>
          <w:szCs w:val="24"/>
        </w:rPr>
        <w:t xml:space="preserve"> </w:t>
      </w:r>
      <w:r w:rsidRPr="0087287E">
        <w:rPr>
          <w:color w:val="221F1F"/>
          <w:sz w:val="24"/>
          <w:szCs w:val="24"/>
        </w:rPr>
        <w:t>окружающей</w:t>
      </w:r>
      <w:r w:rsidRPr="0087287E">
        <w:rPr>
          <w:color w:val="221F1F"/>
          <w:spacing w:val="1"/>
          <w:sz w:val="24"/>
          <w:szCs w:val="24"/>
        </w:rPr>
        <w:t xml:space="preserve"> </w:t>
      </w:r>
      <w:r w:rsidRPr="0087287E">
        <w:rPr>
          <w:color w:val="221F1F"/>
          <w:sz w:val="24"/>
          <w:szCs w:val="24"/>
        </w:rPr>
        <w:t>среде</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основе</w:t>
      </w:r>
      <w:r w:rsidRPr="0087287E">
        <w:rPr>
          <w:color w:val="221F1F"/>
          <w:spacing w:val="1"/>
          <w:sz w:val="24"/>
          <w:szCs w:val="24"/>
        </w:rPr>
        <w:t xml:space="preserve"> </w:t>
      </w:r>
      <w:r w:rsidRPr="0087287E">
        <w:rPr>
          <w:color w:val="221F1F"/>
          <w:sz w:val="24"/>
          <w:szCs w:val="24"/>
        </w:rPr>
        <w:t>российских</w:t>
      </w:r>
      <w:r w:rsidRPr="0087287E">
        <w:rPr>
          <w:color w:val="221F1F"/>
          <w:spacing w:val="1"/>
          <w:sz w:val="24"/>
          <w:szCs w:val="24"/>
        </w:rPr>
        <w:t xml:space="preserve"> </w:t>
      </w:r>
      <w:r w:rsidRPr="0087287E">
        <w:rPr>
          <w:color w:val="221F1F"/>
          <w:sz w:val="24"/>
          <w:szCs w:val="24"/>
        </w:rPr>
        <w:t>традиционных</w:t>
      </w:r>
      <w:r w:rsidRPr="0087287E">
        <w:rPr>
          <w:color w:val="221F1F"/>
          <w:spacing w:val="1"/>
          <w:sz w:val="24"/>
          <w:szCs w:val="24"/>
        </w:rPr>
        <w:t xml:space="preserve"> </w:t>
      </w:r>
      <w:r w:rsidRPr="0087287E">
        <w:rPr>
          <w:color w:val="221F1F"/>
          <w:sz w:val="24"/>
          <w:szCs w:val="24"/>
        </w:rPr>
        <w:t>духовных</w:t>
      </w:r>
      <w:r w:rsidRPr="0087287E">
        <w:rPr>
          <w:color w:val="221F1F"/>
          <w:spacing w:val="-1"/>
          <w:sz w:val="24"/>
          <w:szCs w:val="24"/>
        </w:rPr>
        <w:t xml:space="preserve"> </w:t>
      </w:r>
      <w:r w:rsidRPr="0087287E">
        <w:rPr>
          <w:color w:val="221F1F"/>
          <w:sz w:val="24"/>
          <w:szCs w:val="24"/>
        </w:rPr>
        <w:t>ценностей,</w:t>
      </w:r>
      <w:r w:rsidRPr="0087287E">
        <w:rPr>
          <w:color w:val="221F1F"/>
          <w:spacing w:val="-4"/>
          <w:sz w:val="24"/>
          <w:szCs w:val="24"/>
        </w:rPr>
        <w:t xml:space="preserve"> </w:t>
      </w:r>
      <w:r w:rsidRPr="0087287E">
        <w:rPr>
          <w:color w:val="221F1F"/>
          <w:sz w:val="24"/>
          <w:szCs w:val="24"/>
        </w:rPr>
        <w:t>навыков</w:t>
      </w:r>
      <w:r w:rsidRPr="0087287E">
        <w:rPr>
          <w:color w:val="221F1F"/>
          <w:spacing w:val="-2"/>
          <w:sz w:val="24"/>
          <w:szCs w:val="24"/>
        </w:rPr>
        <w:t xml:space="preserve"> </w:t>
      </w:r>
      <w:r w:rsidRPr="0087287E">
        <w:rPr>
          <w:color w:val="221F1F"/>
          <w:sz w:val="24"/>
          <w:szCs w:val="24"/>
        </w:rPr>
        <w:t>охраны,</w:t>
      </w:r>
      <w:r w:rsidRPr="0087287E">
        <w:rPr>
          <w:color w:val="221F1F"/>
          <w:spacing w:val="-2"/>
          <w:sz w:val="24"/>
          <w:szCs w:val="24"/>
        </w:rPr>
        <w:t xml:space="preserve"> </w:t>
      </w:r>
      <w:r w:rsidRPr="0087287E">
        <w:rPr>
          <w:color w:val="221F1F"/>
          <w:sz w:val="24"/>
          <w:szCs w:val="24"/>
        </w:rPr>
        <w:t>защиты,</w:t>
      </w:r>
      <w:r w:rsidRPr="0087287E">
        <w:rPr>
          <w:color w:val="221F1F"/>
          <w:spacing w:val="-1"/>
          <w:sz w:val="24"/>
          <w:szCs w:val="24"/>
        </w:rPr>
        <w:t xml:space="preserve"> </w:t>
      </w:r>
      <w:r w:rsidRPr="0087287E">
        <w:rPr>
          <w:color w:val="221F1F"/>
          <w:sz w:val="24"/>
          <w:szCs w:val="24"/>
        </w:rPr>
        <w:t>восстановления</w:t>
      </w:r>
      <w:r w:rsidRPr="0087287E">
        <w:rPr>
          <w:color w:val="221F1F"/>
          <w:spacing w:val="-2"/>
          <w:sz w:val="24"/>
          <w:szCs w:val="24"/>
        </w:rPr>
        <w:t xml:space="preserve"> </w:t>
      </w:r>
      <w:r w:rsidRPr="0087287E">
        <w:rPr>
          <w:color w:val="221F1F"/>
          <w:sz w:val="24"/>
          <w:szCs w:val="24"/>
        </w:rPr>
        <w:t>природы,</w:t>
      </w:r>
      <w:r w:rsidRPr="0087287E">
        <w:rPr>
          <w:color w:val="221F1F"/>
          <w:spacing w:val="-1"/>
          <w:sz w:val="24"/>
          <w:szCs w:val="24"/>
        </w:rPr>
        <w:t xml:space="preserve"> </w:t>
      </w:r>
      <w:r w:rsidRPr="0087287E">
        <w:rPr>
          <w:color w:val="221F1F"/>
          <w:sz w:val="24"/>
          <w:szCs w:val="24"/>
        </w:rPr>
        <w:t>окружающей</w:t>
      </w:r>
      <w:r w:rsidRPr="0087287E">
        <w:rPr>
          <w:color w:val="221F1F"/>
          <w:spacing w:val="-2"/>
          <w:sz w:val="24"/>
          <w:szCs w:val="24"/>
        </w:rPr>
        <w:t xml:space="preserve"> </w:t>
      </w:r>
      <w:r w:rsidRPr="0087287E">
        <w:rPr>
          <w:color w:val="221F1F"/>
          <w:sz w:val="24"/>
          <w:szCs w:val="24"/>
        </w:rPr>
        <w:t>среды;</w:t>
      </w:r>
    </w:p>
    <w:p w:rsidR="0087287E" w:rsidRPr="0087287E" w:rsidRDefault="0087287E" w:rsidP="0087287E">
      <w:pPr>
        <w:ind w:left="672" w:right="409" w:firstLine="708"/>
        <w:jc w:val="both"/>
        <w:rPr>
          <w:sz w:val="24"/>
          <w:szCs w:val="24"/>
        </w:rPr>
      </w:pPr>
      <w:r w:rsidRPr="0087287E">
        <w:rPr>
          <w:b/>
          <w:color w:val="221F1F"/>
          <w:sz w:val="24"/>
          <w:szCs w:val="24"/>
        </w:rPr>
        <w:t xml:space="preserve">ценности научного познания — </w:t>
      </w:r>
      <w:r w:rsidRPr="0087287E">
        <w:rPr>
          <w:color w:val="221F1F"/>
          <w:sz w:val="24"/>
          <w:szCs w:val="24"/>
        </w:rPr>
        <w:t>воспитание стремления к познанию себя и других людей,</w:t>
      </w:r>
      <w:r w:rsidRPr="0087287E">
        <w:rPr>
          <w:color w:val="221F1F"/>
          <w:spacing w:val="1"/>
          <w:sz w:val="24"/>
          <w:szCs w:val="24"/>
        </w:rPr>
        <w:t xml:space="preserve"> </w:t>
      </w:r>
      <w:r w:rsidRPr="0087287E">
        <w:rPr>
          <w:color w:val="221F1F"/>
          <w:sz w:val="24"/>
          <w:szCs w:val="24"/>
        </w:rPr>
        <w:t>природы</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общества,</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получению</w:t>
      </w:r>
      <w:r w:rsidRPr="0087287E">
        <w:rPr>
          <w:color w:val="221F1F"/>
          <w:spacing w:val="1"/>
          <w:sz w:val="24"/>
          <w:szCs w:val="24"/>
        </w:rPr>
        <w:t xml:space="preserve"> </w:t>
      </w:r>
      <w:r w:rsidRPr="0087287E">
        <w:rPr>
          <w:color w:val="221F1F"/>
          <w:sz w:val="24"/>
          <w:szCs w:val="24"/>
        </w:rPr>
        <w:t>знаний,</w:t>
      </w:r>
      <w:r w:rsidRPr="0087287E">
        <w:rPr>
          <w:color w:val="221F1F"/>
          <w:spacing w:val="1"/>
          <w:sz w:val="24"/>
          <w:szCs w:val="24"/>
        </w:rPr>
        <w:t xml:space="preserve"> </w:t>
      </w:r>
      <w:r w:rsidRPr="0087287E">
        <w:rPr>
          <w:color w:val="221F1F"/>
          <w:sz w:val="24"/>
          <w:szCs w:val="24"/>
        </w:rPr>
        <w:t>качественного</w:t>
      </w:r>
      <w:r w:rsidRPr="0087287E">
        <w:rPr>
          <w:color w:val="221F1F"/>
          <w:spacing w:val="1"/>
          <w:sz w:val="24"/>
          <w:szCs w:val="24"/>
        </w:rPr>
        <w:t xml:space="preserve"> </w:t>
      </w:r>
      <w:r w:rsidRPr="0087287E">
        <w:rPr>
          <w:color w:val="221F1F"/>
          <w:sz w:val="24"/>
          <w:szCs w:val="24"/>
        </w:rPr>
        <w:t>образования</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учётом</w:t>
      </w:r>
      <w:r w:rsidRPr="0087287E">
        <w:rPr>
          <w:color w:val="221F1F"/>
          <w:spacing w:val="1"/>
          <w:sz w:val="24"/>
          <w:szCs w:val="24"/>
        </w:rPr>
        <w:t xml:space="preserve"> </w:t>
      </w:r>
      <w:r w:rsidRPr="0087287E">
        <w:rPr>
          <w:color w:val="221F1F"/>
          <w:sz w:val="24"/>
          <w:szCs w:val="24"/>
        </w:rPr>
        <w:t>личностных</w:t>
      </w:r>
      <w:r w:rsidRPr="0087287E">
        <w:rPr>
          <w:color w:val="221F1F"/>
          <w:spacing w:val="1"/>
          <w:sz w:val="24"/>
          <w:szCs w:val="24"/>
        </w:rPr>
        <w:t xml:space="preserve"> </w:t>
      </w:r>
      <w:r w:rsidRPr="0087287E">
        <w:rPr>
          <w:color w:val="221F1F"/>
          <w:sz w:val="24"/>
          <w:szCs w:val="24"/>
        </w:rPr>
        <w:t>интересов</w:t>
      </w:r>
      <w:r w:rsidRPr="0087287E">
        <w:rPr>
          <w:color w:val="221F1F"/>
          <w:spacing w:val="-1"/>
          <w:sz w:val="24"/>
          <w:szCs w:val="24"/>
        </w:rPr>
        <w:t xml:space="preserve"> </w:t>
      </w:r>
      <w:r w:rsidRPr="0087287E">
        <w:rPr>
          <w:color w:val="221F1F"/>
          <w:sz w:val="24"/>
          <w:szCs w:val="24"/>
        </w:rPr>
        <w:t>и общественных</w:t>
      </w:r>
      <w:r w:rsidRPr="0087287E">
        <w:rPr>
          <w:color w:val="221F1F"/>
          <w:spacing w:val="-1"/>
          <w:sz w:val="24"/>
          <w:szCs w:val="24"/>
        </w:rPr>
        <w:t xml:space="preserve"> </w:t>
      </w:r>
      <w:r w:rsidRPr="0087287E">
        <w:rPr>
          <w:color w:val="221F1F"/>
          <w:sz w:val="24"/>
          <w:szCs w:val="24"/>
        </w:rPr>
        <w:t>потребностей.</w:t>
      </w:r>
    </w:p>
    <w:p w:rsidR="0087287E" w:rsidRPr="0087287E" w:rsidRDefault="00D04CEB" w:rsidP="00D04CEB">
      <w:pPr>
        <w:tabs>
          <w:tab w:val="left" w:pos="3249"/>
        </w:tabs>
        <w:spacing w:before="3"/>
        <w:ind w:left="2461"/>
        <w:jc w:val="both"/>
        <w:outlineLvl w:val="0"/>
        <w:rPr>
          <w:b/>
          <w:bCs/>
          <w:sz w:val="24"/>
          <w:szCs w:val="24"/>
        </w:rPr>
      </w:pPr>
      <w:r>
        <w:rPr>
          <w:b/>
          <w:bCs/>
          <w:color w:val="0D0D0D"/>
          <w:sz w:val="24"/>
          <w:szCs w:val="24"/>
        </w:rPr>
        <w:t>2.3.1.3.</w:t>
      </w:r>
      <w:r w:rsidR="0087287E" w:rsidRPr="0087287E">
        <w:rPr>
          <w:b/>
          <w:bCs/>
          <w:color w:val="0D0D0D"/>
          <w:sz w:val="24"/>
          <w:szCs w:val="24"/>
        </w:rPr>
        <w:t>Целевые</w:t>
      </w:r>
      <w:r w:rsidR="0087287E" w:rsidRPr="0087287E">
        <w:rPr>
          <w:b/>
          <w:bCs/>
          <w:color w:val="0D0D0D"/>
          <w:spacing w:val="-5"/>
          <w:sz w:val="24"/>
          <w:szCs w:val="24"/>
        </w:rPr>
        <w:t xml:space="preserve"> </w:t>
      </w:r>
      <w:r w:rsidR="0087287E" w:rsidRPr="0087287E">
        <w:rPr>
          <w:b/>
          <w:bCs/>
          <w:color w:val="0D0D0D"/>
          <w:sz w:val="24"/>
          <w:szCs w:val="24"/>
        </w:rPr>
        <w:t>ориентиры</w:t>
      </w:r>
      <w:r w:rsidR="0087287E" w:rsidRPr="0087287E">
        <w:rPr>
          <w:b/>
          <w:bCs/>
          <w:color w:val="0D0D0D"/>
          <w:spacing w:val="-5"/>
          <w:sz w:val="24"/>
          <w:szCs w:val="24"/>
        </w:rPr>
        <w:t xml:space="preserve"> </w:t>
      </w:r>
      <w:r w:rsidR="0087287E" w:rsidRPr="0087287E">
        <w:rPr>
          <w:b/>
          <w:bCs/>
          <w:color w:val="0D0D0D"/>
          <w:sz w:val="24"/>
          <w:szCs w:val="24"/>
        </w:rPr>
        <w:t>результатов</w:t>
      </w:r>
      <w:r w:rsidR="0087287E" w:rsidRPr="0087287E">
        <w:rPr>
          <w:b/>
          <w:bCs/>
          <w:color w:val="0D0D0D"/>
          <w:spacing w:val="-2"/>
          <w:sz w:val="24"/>
          <w:szCs w:val="24"/>
        </w:rPr>
        <w:t xml:space="preserve"> </w:t>
      </w:r>
      <w:r w:rsidR="0087287E" w:rsidRPr="0087287E">
        <w:rPr>
          <w:b/>
          <w:bCs/>
          <w:color w:val="0D0D0D"/>
          <w:sz w:val="24"/>
          <w:szCs w:val="24"/>
        </w:rPr>
        <w:t>воспитания</w:t>
      </w:r>
    </w:p>
    <w:p w:rsidR="0087287E" w:rsidRPr="0087287E" w:rsidRDefault="0087287E" w:rsidP="0087287E">
      <w:pPr>
        <w:ind w:left="672" w:right="415" w:firstLine="708"/>
        <w:jc w:val="both"/>
        <w:rPr>
          <w:b/>
          <w:sz w:val="24"/>
        </w:rPr>
      </w:pPr>
      <w:r w:rsidRPr="0087287E">
        <w:rPr>
          <w:b/>
          <w:color w:val="221F1F"/>
          <w:sz w:val="24"/>
        </w:rPr>
        <w:t>Целевые</w:t>
      </w:r>
      <w:r w:rsidRPr="0087287E">
        <w:rPr>
          <w:b/>
          <w:color w:val="221F1F"/>
          <w:spacing w:val="1"/>
          <w:sz w:val="24"/>
        </w:rPr>
        <w:t xml:space="preserve"> </w:t>
      </w:r>
      <w:r w:rsidRPr="0087287E">
        <w:rPr>
          <w:b/>
          <w:color w:val="221F1F"/>
          <w:sz w:val="24"/>
        </w:rPr>
        <w:t>ориентиры</w:t>
      </w:r>
      <w:r w:rsidRPr="0087287E">
        <w:rPr>
          <w:b/>
          <w:color w:val="221F1F"/>
          <w:spacing w:val="1"/>
          <w:sz w:val="24"/>
        </w:rPr>
        <w:t xml:space="preserve"> </w:t>
      </w:r>
      <w:r w:rsidRPr="0087287E">
        <w:rPr>
          <w:b/>
          <w:color w:val="221F1F"/>
          <w:sz w:val="24"/>
        </w:rPr>
        <w:t>результатов</w:t>
      </w:r>
      <w:r w:rsidRPr="0087287E">
        <w:rPr>
          <w:b/>
          <w:color w:val="221F1F"/>
          <w:spacing w:val="1"/>
          <w:sz w:val="24"/>
        </w:rPr>
        <w:t xml:space="preserve"> </w:t>
      </w:r>
      <w:r w:rsidRPr="0087287E">
        <w:rPr>
          <w:b/>
          <w:color w:val="221F1F"/>
          <w:sz w:val="24"/>
        </w:rPr>
        <w:t>воспитания</w:t>
      </w:r>
      <w:r w:rsidRPr="0087287E">
        <w:rPr>
          <w:b/>
          <w:color w:val="221F1F"/>
          <w:spacing w:val="1"/>
          <w:sz w:val="24"/>
        </w:rPr>
        <w:t xml:space="preserve"> </w:t>
      </w:r>
      <w:r w:rsidRPr="0087287E">
        <w:rPr>
          <w:b/>
          <w:color w:val="221F1F"/>
          <w:sz w:val="24"/>
        </w:rPr>
        <w:t>на</w:t>
      </w:r>
      <w:r w:rsidRPr="0087287E">
        <w:rPr>
          <w:b/>
          <w:color w:val="221F1F"/>
          <w:spacing w:val="1"/>
          <w:sz w:val="24"/>
        </w:rPr>
        <w:t xml:space="preserve"> </w:t>
      </w:r>
      <w:r w:rsidRPr="0087287E">
        <w:rPr>
          <w:b/>
          <w:color w:val="221F1F"/>
          <w:sz w:val="24"/>
        </w:rPr>
        <w:t>уровне</w:t>
      </w:r>
      <w:r w:rsidRPr="0087287E">
        <w:rPr>
          <w:b/>
          <w:color w:val="221F1F"/>
          <w:spacing w:val="1"/>
          <w:sz w:val="24"/>
        </w:rPr>
        <w:t xml:space="preserve"> </w:t>
      </w:r>
      <w:r w:rsidRPr="0087287E">
        <w:rPr>
          <w:b/>
          <w:color w:val="221F1F"/>
          <w:sz w:val="24"/>
        </w:rPr>
        <w:t>основного</w:t>
      </w:r>
      <w:r w:rsidRPr="0087287E">
        <w:rPr>
          <w:b/>
          <w:color w:val="221F1F"/>
          <w:spacing w:val="61"/>
          <w:sz w:val="24"/>
        </w:rPr>
        <w:t xml:space="preserve"> </w:t>
      </w:r>
      <w:r w:rsidRPr="0087287E">
        <w:rPr>
          <w:b/>
          <w:color w:val="221F1F"/>
          <w:sz w:val="24"/>
        </w:rPr>
        <w:t>общего</w:t>
      </w:r>
      <w:r w:rsidRPr="0087287E">
        <w:rPr>
          <w:b/>
          <w:color w:val="221F1F"/>
          <w:spacing w:val="1"/>
          <w:sz w:val="24"/>
        </w:rPr>
        <w:t xml:space="preserve"> </w:t>
      </w:r>
      <w:r w:rsidRPr="0087287E">
        <w:rPr>
          <w:b/>
          <w:color w:val="221F1F"/>
          <w:sz w:val="24"/>
        </w:rPr>
        <w:t>образования</w:t>
      </w:r>
    </w:p>
    <w:p w:rsidR="0087287E" w:rsidRPr="0087287E" w:rsidRDefault="0087287E" w:rsidP="0087287E">
      <w:pPr>
        <w:spacing w:line="274" w:lineRule="exact"/>
        <w:ind w:left="1381"/>
        <w:jc w:val="both"/>
        <w:outlineLvl w:val="1"/>
        <w:rPr>
          <w:b/>
          <w:bCs/>
          <w:i/>
          <w:iCs/>
          <w:sz w:val="24"/>
          <w:szCs w:val="24"/>
        </w:rPr>
      </w:pPr>
      <w:r w:rsidRPr="0087287E">
        <w:rPr>
          <w:b/>
          <w:bCs/>
          <w:i/>
          <w:iCs/>
          <w:color w:val="221F1F"/>
          <w:sz w:val="24"/>
          <w:szCs w:val="24"/>
        </w:rPr>
        <w:t>Гражданское</w:t>
      </w:r>
      <w:r w:rsidRPr="0087287E">
        <w:rPr>
          <w:b/>
          <w:bCs/>
          <w:i/>
          <w:iCs/>
          <w:color w:val="221F1F"/>
          <w:spacing w:val="-4"/>
          <w:sz w:val="24"/>
          <w:szCs w:val="24"/>
        </w:rPr>
        <w:t xml:space="preserve"> </w:t>
      </w:r>
      <w:r w:rsidRPr="0087287E">
        <w:rPr>
          <w:b/>
          <w:bCs/>
          <w:i/>
          <w:iCs/>
          <w:color w:val="221F1F"/>
          <w:sz w:val="24"/>
          <w:szCs w:val="24"/>
        </w:rPr>
        <w:t>воспитание</w:t>
      </w:r>
    </w:p>
    <w:p w:rsidR="0087287E" w:rsidRPr="0087287E" w:rsidRDefault="0087287E" w:rsidP="0087287E">
      <w:pPr>
        <w:ind w:left="672" w:right="408" w:firstLine="708"/>
        <w:jc w:val="both"/>
        <w:rPr>
          <w:sz w:val="24"/>
          <w:szCs w:val="24"/>
        </w:rPr>
      </w:pPr>
      <w:r w:rsidRPr="0087287E">
        <w:rPr>
          <w:color w:val="221F1F"/>
          <w:sz w:val="24"/>
          <w:szCs w:val="24"/>
        </w:rPr>
        <w:t>Знающий и принимающий свою российскую гражданскую принадлежность (идентичность)</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поликультурном,</w:t>
      </w:r>
      <w:r w:rsidRPr="0087287E">
        <w:rPr>
          <w:color w:val="221F1F"/>
          <w:spacing w:val="1"/>
          <w:sz w:val="24"/>
          <w:szCs w:val="24"/>
        </w:rPr>
        <w:t xml:space="preserve"> </w:t>
      </w:r>
      <w:r w:rsidRPr="0087287E">
        <w:rPr>
          <w:color w:val="221F1F"/>
          <w:sz w:val="24"/>
          <w:szCs w:val="24"/>
        </w:rPr>
        <w:t>многонациональном</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многоконфессиональном</w:t>
      </w:r>
      <w:r w:rsidRPr="0087287E">
        <w:rPr>
          <w:color w:val="221F1F"/>
          <w:spacing w:val="1"/>
          <w:sz w:val="24"/>
          <w:szCs w:val="24"/>
        </w:rPr>
        <w:t xml:space="preserve"> </w:t>
      </w:r>
      <w:r w:rsidRPr="0087287E">
        <w:rPr>
          <w:color w:val="221F1F"/>
          <w:sz w:val="24"/>
          <w:szCs w:val="24"/>
        </w:rPr>
        <w:t>российском</w:t>
      </w:r>
      <w:r w:rsidRPr="0087287E">
        <w:rPr>
          <w:color w:val="221F1F"/>
          <w:spacing w:val="1"/>
          <w:sz w:val="24"/>
          <w:szCs w:val="24"/>
        </w:rPr>
        <w:t xml:space="preserve"> </w:t>
      </w:r>
      <w:r w:rsidRPr="0087287E">
        <w:rPr>
          <w:color w:val="221F1F"/>
          <w:sz w:val="24"/>
          <w:szCs w:val="24"/>
        </w:rPr>
        <w:t>обществе,</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мировом</w:t>
      </w:r>
      <w:r w:rsidRPr="0087287E">
        <w:rPr>
          <w:color w:val="221F1F"/>
          <w:spacing w:val="-3"/>
          <w:sz w:val="24"/>
          <w:szCs w:val="24"/>
        </w:rPr>
        <w:t xml:space="preserve"> </w:t>
      </w:r>
      <w:r w:rsidRPr="0087287E">
        <w:rPr>
          <w:color w:val="221F1F"/>
          <w:sz w:val="24"/>
          <w:szCs w:val="24"/>
        </w:rPr>
        <w:t>сообществе.</w:t>
      </w:r>
    </w:p>
    <w:p w:rsidR="0087287E" w:rsidRPr="0087287E" w:rsidRDefault="0087287E" w:rsidP="0087287E">
      <w:pPr>
        <w:ind w:left="672" w:right="410" w:firstLine="708"/>
        <w:jc w:val="both"/>
        <w:rPr>
          <w:sz w:val="24"/>
          <w:szCs w:val="24"/>
        </w:rPr>
      </w:pPr>
      <w:r w:rsidRPr="0087287E">
        <w:rPr>
          <w:color w:val="221F1F"/>
          <w:sz w:val="24"/>
          <w:szCs w:val="24"/>
        </w:rPr>
        <w:t>Понимающий</w:t>
      </w:r>
      <w:r w:rsidRPr="0087287E">
        <w:rPr>
          <w:color w:val="221F1F"/>
          <w:spacing w:val="1"/>
          <w:sz w:val="24"/>
          <w:szCs w:val="24"/>
        </w:rPr>
        <w:t xml:space="preserve"> </w:t>
      </w:r>
      <w:r w:rsidRPr="0087287E">
        <w:rPr>
          <w:color w:val="221F1F"/>
          <w:sz w:val="24"/>
          <w:szCs w:val="24"/>
        </w:rPr>
        <w:t>сопричастность</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прошлому,</w:t>
      </w:r>
      <w:r w:rsidRPr="0087287E">
        <w:rPr>
          <w:color w:val="221F1F"/>
          <w:spacing w:val="1"/>
          <w:sz w:val="24"/>
          <w:szCs w:val="24"/>
        </w:rPr>
        <w:t xml:space="preserve"> </w:t>
      </w:r>
      <w:r w:rsidRPr="0087287E">
        <w:rPr>
          <w:color w:val="221F1F"/>
          <w:sz w:val="24"/>
          <w:szCs w:val="24"/>
        </w:rPr>
        <w:t>настоящему</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будущему</w:t>
      </w:r>
      <w:r w:rsidRPr="0087287E">
        <w:rPr>
          <w:color w:val="221F1F"/>
          <w:spacing w:val="1"/>
          <w:sz w:val="24"/>
          <w:szCs w:val="24"/>
        </w:rPr>
        <w:t xml:space="preserve"> </w:t>
      </w:r>
      <w:r w:rsidRPr="0087287E">
        <w:rPr>
          <w:color w:val="221F1F"/>
          <w:sz w:val="24"/>
          <w:szCs w:val="24"/>
        </w:rPr>
        <w:t>народа</w:t>
      </w:r>
      <w:r w:rsidRPr="0087287E">
        <w:rPr>
          <w:color w:val="221F1F"/>
          <w:spacing w:val="1"/>
          <w:sz w:val="24"/>
          <w:szCs w:val="24"/>
        </w:rPr>
        <w:t xml:space="preserve"> </w:t>
      </w:r>
      <w:r w:rsidRPr="0087287E">
        <w:rPr>
          <w:color w:val="221F1F"/>
          <w:sz w:val="24"/>
          <w:szCs w:val="24"/>
        </w:rPr>
        <w:t>России,</w:t>
      </w:r>
      <w:r w:rsidRPr="0087287E">
        <w:rPr>
          <w:color w:val="221F1F"/>
          <w:spacing w:val="1"/>
          <w:sz w:val="24"/>
          <w:szCs w:val="24"/>
        </w:rPr>
        <w:t xml:space="preserve"> </w:t>
      </w:r>
      <w:r w:rsidRPr="0087287E">
        <w:rPr>
          <w:color w:val="221F1F"/>
          <w:sz w:val="24"/>
          <w:szCs w:val="24"/>
        </w:rPr>
        <w:t>тысячелетней</w:t>
      </w:r>
      <w:r w:rsidRPr="0087287E">
        <w:rPr>
          <w:color w:val="221F1F"/>
          <w:spacing w:val="1"/>
          <w:sz w:val="24"/>
          <w:szCs w:val="24"/>
        </w:rPr>
        <w:t xml:space="preserve"> </w:t>
      </w:r>
      <w:r w:rsidRPr="0087287E">
        <w:rPr>
          <w:color w:val="221F1F"/>
          <w:sz w:val="24"/>
          <w:szCs w:val="24"/>
        </w:rPr>
        <w:t>истории</w:t>
      </w:r>
      <w:r w:rsidRPr="0087287E">
        <w:rPr>
          <w:color w:val="221F1F"/>
          <w:spacing w:val="1"/>
          <w:sz w:val="24"/>
          <w:szCs w:val="24"/>
        </w:rPr>
        <w:t xml:space="preserve"> </w:t>
      </w:r>
      <w:r w:rsidRPr="0087287E">
        <w:rPr>
          <w:color w:val="221F1F"/>
          <w:sz w:val="24"/>
          <w:szCs w:val="24"/>
        </w:rPr>
        <w:t>российской</w:t>
      </w:r>
      <w:r w:rsidRPr="0087287E">
        <w:rPr>
          <w:color w:val="221F1F"/>
          <w:spacing w:val="1"/>
          <w:sz w:val="24"/>
          <w:szCs w:val="24"/>
        </w:rPr>
        <w:t xml:space="preserve"> </w:t>
      </w:r>
      <w:r w:rsidRPr="0087287E">
        <w:rPr>
          <w:color w:val="221F1F"/>
          <w:sz w:val="24"/>
          <w:szCs w:val="24"/>
        </w:rPr>
        <w:t>государственности</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основе</w:t>
      </w:r>
      <w:r w:rsidRPr="0087287E">
        <w:rPr>
          <w:color w:val="221F1F"/>
          <w:spacing w:val="1"/>
          <w:sz w:val="24"/>
          <w:szCs w:val="24"/>
        </w:rPr>
        <w:t xml:space="preserve"> </w:t>
      </w:r>
      <w:r w:rsidRPr="0087287E">
        <w:rPr>
          <w:color w:val="221F1F"/>
          <w:sz w:val="24"/>
          <w:szCs w:val="24"/>
        </w:rPr>
        <w:t>исторического</w:t>
      </w:r>
      <w:r w:rsidRPr="0087287E">
        <w:rPr>
          <w:color w:val="221F1F"/>
          <w:spacing w:val="1"/>
          <w:sz w:val="24"/>
          <w:szCs w:val="24"/>
        </w:rPr>
        <w:t xml:space="preserve"> </w:t>
      </w:r>
      <w:r w:rsidRPr="0087287E">
        <w:rPr>
          <w:color w:val="221F1F"/>
          <w:sz w:val="24"/>
          <w:szCs w:val="24"/>
        </w:rPr>
        <w:t>просвещения,</w:t>
      </w:r>
      <w:r w:rsidRPr="0087287E">
        <w:rPr>
          <w:color w:val="221F1F"/>
          <w:spacing w:val="1"/>
          <w:sz w:val="24"/>
          <w:szCs w:val="24"/>
        </w:rPr>
        <w:t xml:space="preserve"> </w:t>
      </w:r>
      <w:r w:rsidRPr="0087287E">
        <w:rPr>
          <w:color w:val="221F1F"/>
          <w:sz w:val="24"/>
          <w:szCs w:val="24"/>
        </w:rPr>
        <w:t>российского</w:t>
      </w:r>
      <w:r w:rsidRPr="0087287E">
        <w:rPr>
          <w:color w:val="221F1F"/>
          <w:spacing w:val="-1"/>
          <w:sz w:val="24"/>
          <w:szCs w:val="24"/>
        </w:rPr>
        <w:t xml:space="preserve"> </w:t>
      </w:r>
      <w:r w:rsidRPr="0087287E">
        <w:rPr>
          <w:color w:val="221F1F"/>
          <w:sz w:val="24"/>
          <w:szCs w:val="24"/>
        </w:rPr>
        <w:t>национального исторического сознания.</w:t>
      </w:r>
    </w:p>
    <w:p w:rsidR="0087287E" w:rsidRPr="0087287E" w:rsidRDefault="0087287E" w:rsidP="0087287E">
      <w:pPr>
        <w:ind w:left="1381"/>
        <w:jc w:val="both"/>
        <w:rPr>
          <w:sz w:val="24"/>
          <w:szCs w:val="24"/>
        </w:rPr>
      </w:pPr>
      <w:r w:rsidRPr="0087287E">
        <w:rPr>
          <w:color w:val="221F1F"/>
          <w:sz w:val="24"/>
          <w:szCs w:val="24"/>
        </w:rPr>
        <w:t>Проявляющий</w:t>
      </w:r>
      <w:r w:rsidRPr="0087287E">
        <w:rPr>
          <w:color w:val="221F1F"/>
          <w:spacing w:val="-2"/>
          <w:sz w:val="24"/>
          <w:szCs w:val="24"/>
        </w:rPr>
        <w:t xml:space="preserve"> </w:t>
      </w:r>
      <w:r w:rsidRPr="0087287E">
        <w:rPr>
          <w:color w:val="221F1F"/>
          <w:sz w:val="24"/>
          <w:szCs w:val="24"/>
        </w:rPr>
        <w:t>уважение</w:t>
      </w:r>
      <w:r w:rsidRPr="0087287E">
        <w:rPr>
          <w:color w:val="221F1F"/>
          <w:spacing w:val="-4"/>
          <w:sz w:val="24"/>
          <w:szCs w:val="24"/>
        </w:rPr>
        <w:t xml:space="preserve"> </w:t>
      </w:r>
      <w:r w:rsidRPr="0087287E">
        <w:rPr>
          <w:color w:val="221F1F"/>
          <w:sz w:val="24"/>
          <w:szCs w:val="24"/>
        </w:rPr>
        <w:t>к</w:t>
      </w:r>
      <w:r w:rsidRPr="0087287E">
        <w:rPr>
          <w:color w:val="221F1F"/>
          <w:spacing w:val="-4"/>
          <w:sz w:val="24"/>
          <w:szCs w:val="24"/>
        </w:rPr>
        <w:t xml:space="preserve"> </w:t>
      </w:r>
      <w:r w:rsidRPr="0087287E">
        <w:rPr>
          <w:color w:val="221F1F"/>
          <w:sz w:val="24"/>
          <w:szCs w:val="24"/>
        </w:rPr>
        <w:t>государственным</w:t>
      </w:r>
      <w:r w:rsidRPr="0087287E">
        <w:rPr>
          <w:color w:val="221F1F"/>
          <w:spacing w:val="-6"/>
          <w:sz w:val="24"/>
          <w:szCs w:val="24"/>
        </w:rPr>
        <w:t xml:space="preserve"> </w:t>
      </w:r>
      <w:r w:rsidRPr="0087287E">
        <w:rPr>
          <w:color w:val="221F1F"/>
          <w:sz w:val="24"/>
          <w:szCs w:val="24"/>
        </w:rPr>
        <w:t>символам</w:t>
      </w:r>
      <w:r w:rsidRPr="0087287E">
        <w:rPr>
          <w:color w:val="221F1F"/>
          <w:spacing w:val="-5"/>
          <w:sz w:val="24"/>
          <w:szCs w:val="24"/>
        </w:rPr>
        <w:t xml:space="preserve"> </w:t>
      </w:r>
      <w:r w:rsidRPr="0087287E">
        <w:rPr>
          <w:color w:val="221F1F"/>
          <w:sz w:val="24"/>
          <w:szCs w:val="24"/>
        </w:rPr>
        <w:t>России,</w:t>
      </w:r>
      <w:r w:rsidRPr="0087287E">
        <w:rPr>
          <w:color w:val="221F1F"/>
          <w:spacing w:val="-3"/>
          <w:sz w:val="24"/>
          <w:szCs w:val="24"/>
        </w:rPr>
        <w:t xml:space="preserve"> </w:t>
      </w:r>
      <w:r w:rsidRPr="0087287E">
        <w:rPr>
          <w:color w:val="221F1F"/>
          <w:sz w:val="24"/>
          <w:szCs w:val="24"/>
        </w:rPr>
        <w:t>праздникам.</w:t>
      </w:r>
    </w:p>
    <w:p w:rsidR="0087287E" w:rsidRPr="0087287E" w:rsidRDefault="0087287E" w:rsidP="0087287E">
      <w:pPr>
        <w:tabs>
          <w:tab w:val="left" w:pos="2320"/>
          <w:tab w:val="left" w:pos="3588"/>
          <w:tab w:val="left" w:pos="4466"/>
          <w:tab w:val="left" w:pos="6291"/>
          <w:tab w:val="left" w:pos="7404"/>
          <w:tab w:val="left" w:pos="8813"/>
        </w:tabs>
        <w:ind w:left="672" w:right="404" w:firstLine="708"/>
        <w:jc w:val="right"/>
        <w:rPr>
          <w:sz w:val="24"/>
          <w:szCs w:val="24"/>
        </w:rPr>
      </w:pPr>
      <w:r w:rsidRPr="0087287E">
        <w:rPr>
          <w:color w:val="221F1F"/>
          <w:sz w:val="24"/>
          <w:szCs w:val="24"/>
        </w:rPr>
        <w:t>Проявляющий</w:t>
      </w:r>
      <w:r w:rsidRPr="0087287E">
        <w:rPr>
          <w:color w:val="221F1F"/>
          <w:spacing w:val="7"/>
          <w:sz w:val="24"/>
          <w:szCs w:val="24"/>
        </w:rPr>
        <w:t xml:space="preserve"> </w:t>
      </w:r>
      <w:r w:rsidRPr="0087287E">
        <w:rPr>
          <w:color w:val="221F1F"/>
          <w:sz w:val="24"/>
          <w:szCs w:val="24"/>
        </w:rPr>
        <w:t>готовность</w:t>
      </w:r>
      <w:r w:rsidRPr="0087287E">
        <w:rPr>
          <w:color w:val="221F1F"/>
          <w:spacing w:val="7"/>
          <w:sz w:val="24"/>
          <w:szCs w:val="24"/>
        </w:rPr>
        <w:t xml:space="preserve"> </w:t>
      </w:r>
      <w:r w:rsidRPr="0087287E">
        <w:rPr>
          <w:color w:val="221F1F"/>
          <w:sz w:val="24"/>
          <w:szCs w:val="24"/>
        </w:rPr>
        <w:t>к</w:t>
      </w:r>
      <w:r w:rsidRPr="0087287E">
        <w:rPr>
          <w:color w:val="221F1F"/>
          <w:spacing w:val="7"/>
          <w:sz w:val="24"/>
          <w:szCs w:val="24"/>
        </w:rPr>
        <w:t xml:space="preserve"> </w:t>
      </w:r>
      <w:r w:rsidRPr="0087287E">
        <w:rPr>
          <w:color w:val="221F1F"/>
          <w:sz w:val="24"/>
          <w:szCs w:val="24"/>
        </w:rPr>
        <w:t>выполнению</w:t>
      </w:r>
      <w:r w:rsidRPr="0087287E">
        <w:rPr>
          <w:color w:val="221F1F"/>
          <w:spacing w:val="6"/>
          <w:sz w:val="24"/>
          <w:szCs w:val="24"/>
        </w:rPr>
        <w:t xml:space="preserve"> </w:t>
      </w:r>
      <w:r w:rsidRPr="0087287E">
        <w:rPr>
          <w:color w:val="221F1F"/>
          <w:sz w:val="24"/>
          <w:szCs w:val="24"/>
        </w:rPr>
        <w:t>обязанностей</w:t>
      </w:r>
      <w:r w:rsidRPr="0087287E">
        <w:rPr>
          <w:color w:val="221F1F"/>
          <w:spacing w:val="7"/>
          <w:sz w:val="24"/>
          <w:szCs w:val="24"/>
        </w:rPr>
        <w:t xml:space="preserve"> </w:t>
      </w:r>
      <w:r w:rsidRPr="0087287E">
        <w:rPr>
          <w:color w:val="221F1F"/>
          <w:sz w:val="24"/>
          <w:szCs w:val="24"/>
        </w:rPr>
        <w:t>гражданина</w:t>
      </w:r>
      <w:r w:rsidRPr="0087287E">
        <w:rPr>
          <w:color w:val="221F1F"/>
          <w:spacing w:val="5"/>
          <w:sz w:val="24"/>
          <w:szCs w:val="24"/>
        </w:rPr>
        <w:t xml:space="preserve"> </w:t>
      </w:r>
      <w:r w:rsidRPr="0087287E">
        <w:rPr>
          <w:color w:val="221F1F"/>
          <w:sz w:val="24"/>
          <w:szCs w:val="24"/>
        </w:rPr>
        <w:t>России,</w:t>
      </w:r>
      <w:r w:rsidRPr="0087287E">
        <w:rPr>
          <w:color w:val="221F1F"/>
          <w:spacing w:val="6"/>
          <w:sz w:val="24"/>
          <w:szCs w:val="24"/>
        </w:rPr>
        <w:t xml:space="preserve"> </w:t>
      </w:r>
      <w:r w:rsidRPr="0087287E">
        <w:rPr>
          <w:color w:val="221F1F"/>
          <w:sz w:val="24"/>
          <w:szCs w:val="24"/>
        </w:rPr>
        <w:t>реализации</w:t>
      </w:r>
      <w:r w:rsidRPr="0087287E">
        <w:rPr>
          <w:color w:val="221F1F"/>
          <w:spacing w:val="-57"/>
          <w:sz w:val="24"/>
          <w:szCs w:val="24"/>
        </w:rPr>
        <w:t xml:space="preserve"> </w:t>
      </w:r>
      <w:r w:rsidRPr="0087287E">
        <w:rPr>
          <w:color w:val="221F1F"/>
          <w:sz w:val="24"/>
          <w:szCs w:val="24"/>
        </w:rPr>
        <w:t>своих гражданских прав и свобод при уважении прав и свобод, законных интересов других людей.</w:t>
      </w:r>
      <w:r w:rsidRPr="0087287E">
        <w:rPr>
          <w:color w:val="221F1F"/>
          <w:spacing w:val="-57"/>
          <w:sz w:val="24"/>
          <w:szCs w:val="24"/>
        </w:rPr>
        <w:t xml:space="preserve"> </w:t>
      </w:r>
      <w:r w:rsidRPr="0087287E">
        <w:rPr>
          <w:color w:val="221F1F"/>
          <w:sz w:val="24"/>
          <w:szCs w:val="24"/>
        </w:rPr>
        <w:t>Выражающий</w:t>
      </w:r>
      <w:r w:rsidRPr="0087287E">
        <w:rPr>
          <w:color w:val="221F1F"/>
          <w:sz w:val="24"/>
          <w:szCs w:val="24"/>
        </w:rPr>
        <w:tab/>
        <w:t>неприятие</w:t>
      </w:r>
      <w:r w:rsidRPr="0087287E">
        <w:rPr>
          <w:color w:val="221F1F"/>
          <w:sz w:val="24"/>
          <w:szCs w:val="24"/>
        </w:rPr>
        <w:tab/>
        <w:t>любой</w:t>
      </w:r>
      <w:r w:rsidRPr="0087287E">
        <w:rPr>
          <w:color w:val="221F1F"/>
          <w:sz w:val="24"/>
          <w:szCs w:val="24"/>
        </w:rPr>
        <w:tab/>
        <w:t>дискриминации</w:t>
      </w:r>
      <w:r w:rsidRPr="0087287E">
        <w:rPr>
          <w:color w:val="221F1F"/>
          <w:sz w:val="24"/>
          <w:szCs w:val="24"/>
        </w:rPr>
        <w:tab/>
        <w:t>граждан,</w:t>
      </w:r>
      <w:r w:rsidRPr="0087287E">
        <w:rPr>
          <w:color w:val="221F1F"/>
          <w:sz w:val="24"/>
          <w:szCs w:val="24"/>
        </w:rPr>
        <w:tab/>
        <w:t>проявлений</w:t>
      </w:r>
      <w:r w:rsidRPr="0087287E">
        <w:rPr>
          <w:color w:val="221F1F"/>
          <w:sz w:val="24"/>
          <w:szCs w:val="24"/>
        </w:rPr>
        <w:tab/>
        <w:t>экстремизма,</w:t>
      </w:r>
    </w:p>
    <w:p w:rsidR="0087287E" w:rsidRPr="0087287E" w:rsidRDefault="0087287E" w:rsidP="0087287E">
      <w:pPr>
        <w:ind w:left="672"/>
        <w:jc w:val="both"/>
        <w:rPr>
          <w:sz w:val="24"/>
          <w:szCs w:val="24"/>
        </w:rPr>
      </w:pPr>
      <w:r w:rsidRPr="0087287E">
        <w:rPr>
          <w:color w:val="221F1F"/>
          <w:sz w:val="24"/>
          <w:szCs w:val="24"/>
        </w:rPr>
        <w:t>терроризма,</w:t>
      </w:r>
      <w:r w:rsidRPr="0087287E">
        <w:rPr>
          <w:color w:val="221F1F"/>
          <w:spacing w:val="-4"/>
          <w:sz w:val="24"/>
          <w:szCs w:val="24"/>
        </w:rPr>
        <w:t xml:space="preserve"> </w:t>
      </w:r>
      <w:r w:rsidRPr="0087287E">
        <w:rPr>
          <w:color w:val="221F1F"/>
          <w:sz w:val="24"/>
          <w:szCs w:val="24"/>
        </w:rPr>
        <w:t>коррупции</w:t>
      </w:r>
      <w:r w:rsidRPr="0087287E">
        <w:rPr>
          <w:color w:val="221F1F"/>
          <w:spacing w:val="-5"/>
          <w:sz w:val="24"/>
          <w:szCs w:val="24"/>
        </w:rPr>
        <w:t xml:space="preserve"> </w:t>
      </w:r>
      <w:r w:rsidRPr="0087287E">
        <w:rPr>
          <w:color w:val="221F1F"/>
          <w:sz w:val="24"/>
          <w:szCs w:val="24"/>
        </w:rPr>
        <w:t>в</w:t>
      </w:r>
      <w:r w:rsidRPr="0087287E">
        <w:rPr>
          <w:color w:val="221F1F"/>
          <w:spacing w:val="-5"/>
          <w:sz w:val="24"/>
          <w:szCs w:val="24"/>
        </w:rPr>
        <w:t xml:space="preserve"> </w:t>
      </w:r>
      <w:r w:rsidRPr="0087287E">
        <w:rPr>
          <w:color w:val="221F1F"/>
          <w:sz w:val="24"/>
          <w:szCs w:val="24"/>
        </w:rPr>
        <w:t>обществе.</w:t>
      </w:r>
    </w:p>
    <w:p w:rsidR="0087287E" w:rsidRPr="0087287E" w:rsidRDefault="0087287E" w:rsidP="0087287E">
      <w:pPr>
        <w:ind w:left="672" w:right="411" w:firstLine="708"/>
        <w:jc w:val="both"/>
        <w:rPr>
          <w:sz w:val="24"/>
          <w:szCs w:val="24"/>
        </w:rPr>
      </w:pPr>
      <w:r w:rsidRPr="0087287E">
        <w:rPr>
          <w:color w:val="221F1F"/>
          <w:sz w:val="24"/>
          <w:szCs w:val="24"/>
        </w:rPr>
        <w:t>Принимающий участие в жизни класса, общеобразовательной организации, в том числе</w:t>
      </w:r>
      <w:r w:rsidRPr="0087287E">
        <w:rPr>
          <w:color w:val="221F1F"/>
          <w:spacing w:val="1"/>
          <w:sz w:val="24"/>
          <w:szCs w:val="24"/>
        </w:rPr>
        <w:t xml:space="preserve"> </w:t>
      </w:r>
      <w:r w:rsidRPr="0087287E">
        <w:rPr>
          <w:color w:val="221F1F"/>
          <w:sz w:val="24"/>
          <w:szCs w:val="24"/>
        </w:rPr>
        <w:t>самоуправлении,</w:t>
      </w:r>
      <w:r w:rsidRPr="0087287E">
        <w:rPr>
          <w:color w:val="221F1F"/>
          <w:spacing w:val="-1"/>
          <w:sz w:val="24"/>
          <w:szCs w:val="24"/>
        </w:rPr>
        <w:t xml:space="preserve"> </w:t>
      </w:r>
      <w:r w:rsidRPr="0087287E">
        <w:rPr>
          <w:color w:val="221F1F"/>
          <w:sz w:val="24"/>
          <w:szCs w:val="24"/>
        </w:rPr>
        <w:t>ориентированный</w:t>
      </w:r>
      <w:r w:rsidRPr="0087287E">
        <w:rPr>
          <w:color w:val="221F1F"/>
          <w:spacing w:val="-3"/>
          <w:sz w:val="24"/>
          <w:szCs w:val="24"/>
        </w:rPr>
        <w:t xml:space="preserve"> </w:t>
      </w:r>
      <w:r w:rsidRPr="0087287E">
        <w:rPr>
          <w:color w:val="221F1F"/>
          <w:sz w:val="24"/>
          <w:szCs w:val="24"/>
        </w:rPr>
        <w:t>на участие</w:t>
      </w:r>
      <w:r w:rsidRPr="0087287E">
        <w:rPr>
          <w:color w:val="221F1F"/>
          <w:spacing w:val="-2"/>
          <w:sz w:val="24"/>
          <w:szCs w:val="24"/>
        </w:rPr>
        <w:t xml:space="preserve"> </w:t>
      </w:r>
      <w:r w:rsidRPr="0087287E">
        <w:rPr>
          <w:color w:val="221F1F"/>
          <w:sz w:val="24"/>
          <w:szCs w:val="24"/>
        </w:rPr>
        <w:t>в</w:t>
      </w:r>
      <w:r w:rsidRPr="0087287E">
        <w:rPr>
          <w:color w:val="221F1F"/>
          <w:spacing w:val="-2"/>
          <w:sz w:val="24"/>
          <w:szCs w:val="24"/>
        </w:rPr>
        <w:t xml:space="preserve"> </w:t>
      </w:r>
      <w:r w:rsidRPr="0087287E">
        <w:rPr>
          <w:color w:val="221F1F"/>
          <w:sz w:val="24"/>
          <w:szCs w:val="24"/>
        </w:rPr>
        <w:t>социально</w:t>
      </w:r>
      <w:r w:rsidRPr="0087287E">
        <w:rPr>
          <w:color w:val="221F1F"/>
          <w:spacing w:val="-1"/>
          <w:sz w:val="24"/>
          <w:szCs w:val="24"/>
        </w:rPr>
        <w:t xml:space="preserve"> </w:t>
      </w:r>
      <w:r w:rsidRPr="0087287E">
        <w:rPr>
          <w:color w:val="221F1F"/>
          <w:sz w:val="24"/>
          <w:szCs w:val="24"/>
        </w:rPr>
        <w:t>значимой</w:t>
      </w:r>
      <w:r w:rsidRPr="0087287E">
        <w:rPr>
          <w:color w:val="221F1F"/>
          <w:spacing w:val="-3"/>
          <w:sz w:val="24"/>
          <w:szCs w:val="24"/>
        </w:rPr>
        <w:t xml:space="preserve"> </w:t>
      </w:r>
      <w:r w:rsidRPr="0087287E">
        <w:rPr>
          <w:color w:val="221F1F"/>
          <w:sz w:val="24"/>
          <w:szCs w:val="24"/>
        </w:rPr>
        <w:t>деятельности.</w:t>
      </w:r>
    </w:p>
    <w:p w:rsidR="0087287E" w:rsidRPr="0087287E" w:rsidRDefault="0087287E" w:rsidP="0087287E">
      <w:pPr>
        <w:spacing w:before="3" w:line="274" w:lineRule="exact"/>
        <w:ind w:left="1381"/>
        <w:jc w:val="both"/>
        <w:outlineLvl w:val="1"/>
        <w:rPr>
          <w:b/>
          <w:bCs/>
          <w:i/>
          <w:iCs/>
          <w:sz w:val="24"/>
          <w:szCs w:val="24"/>
        </w:rPr>
      </w:pPr>
      <w:r w:rsidRPr="0087287E">
        <w:rPr>
          <w:b/>
          <w:bCs/>
          <w:i/>
          <w:iCs/>
          <w:color w:val="221F1F"/>
          <w:sz w:val="24"/>
          <w:szCs w:val="24"/>
        </w:rPr>
        <w:t>Патриотическое</w:t>
      </w:r>
      <w:r w:rsidRPr="0087287E">
        <w:rPr>
          <w:b/>
          <w:bCs/>
          <w:i/>
          <w:iCs/>
          <w:color w:val="221F1F"/>
          <w:spacing w:val="-4"/>
          <w:sz w:val="24"/>
          <w:szCs w:val="24"/>
        </w:rPr>
        <w:t xml:space="preserve"> </w:t>
      </w:r>
      <w:r w:rsidRPr="0087287E">
        <w:rPr>
          <w:b/>
          <w:bCs/>
          <w:i/>
          <w:iCs/>
          <w:color w:val="221F1F"/>
          <w:sz w:val="24"/>
          <w:szCs w:val="24"/>
        </w:rPr>
        <w:t>воспитание</w:t>
      </w:r>
    </w:p>
    <w:p w:rsidR="0087287E" w:rsidRPr="0087287E" w:rsidRDefault="0087287E" w:rsidP="0087287E">
      <w:pPr>
        <w:ind w:left="672" w:right="410" w:firstLine="708"/>
        <w:jc w:val="both"/>
        <w:rPr>
          <w:sz w:val="24"/>
          <w:szCs w:val="24"/>
        </w:rPr>
      </w:pPr>
      <w:r w:rsidRPr="0087287E">
        <w:rPr>
          <w:color w:val="221F1F"/>
          <w:sz w:val="24"/>
          <w:szCs w:val="24"/>
        </w:rPr>
        <w:t>Сознающий свою национальную, этническую принадлежность, любящий свой народ, его</w:t>
      </w:r>
      <w:r w:rsidRPr="0087287E">
        <w:rPr>
          <w:color w:val="221F1F"/>
          <w:spacing w:val="1"/>
          <w:sz w:val="24"/>
          <w:szCs w:val="24"/>
        </w:rPr>
        <w:t xml:space="preserve"> </w:t>
      </w:r>
      <w:r w:rsidRPr="0087287E">
        <w:rPr>
          <w:color w:val="221F1F"/>
          <w:sz w:val="24"/>
          <w:szCs w:val="24"/>
        </w:rPr>
        <w:t>традиции,</w:t>
      </w:r>
      <w:r w:rsidRPr="0087287E">
        <w:rPr>
          <w:color w:val="221F1F"/>
          <w:spacing w:val="-1"/>
          <w:sz w:val="24"/>
          <w:szCs w:val="24"/>
        </w:rPr>
        <w:t xml:space="preserve"> </w:t>
      </w:r>
      <w:r w:rsidRPr="0087287E">
        <w:rPr>
          <w:color w:val="221F1F"/>
          <w:sz w:val="24"/>
          <w:szCs w:val="24"/>
        </w:rPr>
        <w:t>культуру.</w:t>
      </w:r>
    </w:p>
    <w:p w:rsidR="0087287E" w:rsidRPr="0087287E" w:rsidRDefault="0087287E" w:rsidP="0087287E">
      <w:pPr>
        <w:ind w:left="672" w:right="410" w:firstLine="708"/>
        <w:jc w:val="both"/>
        <w:rPr>
          <w:sz w:val="24"/>
          <w:szCs w:val="24"/>
        </w:rPr>
      </w:pPr>
      <w:r w:rsidRPr="0087287E">
        <w:rPr>
          <w:color w:val="221F1F"/>
          <w:sz w:val="24"/>
          <w:szCs w:val="24"/>
        </w:rPr>
        <w:t>Проявляющий</w:t>
      </w:r>
      <w:r w:rsidRPr="0087287E">
        <w:rPr>
          <w:color w:val="221F1F"/>
          <w:spacing w:val="1"/>
          <w:sz w:val="24"/>
          <w:szCs w:val="24"/>
        </w:rPr>
        <w:t xml:space="preserve"> </w:t>
      </w:r>
      <w:r w:rsidRPr="0087287E">
        <w:rPr>
          <w:color w:val="221F1F"/>
          <w:sz w:val="24"/>
          <w:szCs w:val="24"/>
        </w:rPr>
        <w:t>уважение</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историческому</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культурному</w:t>
      </w:r>
      <w:r w:rsidRPr="0087287E">
        <w:rPr>
          <w:color w:val="221F1F"/>
          <w:spacing w:val="1"/>
          <w:sz w:val="24"/>
          <w:szCs w:val="24"/>
        </w:rPr>
        <w:t xml:space="preserve"> </w:t>
      </w:r>
      <w:r w:rsidRPr="0087287E">
        <w:rPr>
          <w:color w:val="221F1F"/>
          <w:sz w:val="24"/>
          <w:szCs w:val="24"/>
        </w:rPr>
        <w:t>наследию</w:t>
      </w:r>
      <w:r w:rsidRPr="0087287E">
        <w:rPr>
          <w:color w:val="221F1F"/>
          <w:spacing w:val="1"/>
          <w:sz w:val="24"/>
          <w:szCs w:val="24"/>
        </w:rPr>
        <w:t xml:space="preserve"> </w:t>
      </w:r>
      <w:r w:rsidRPr="0087287E">
        <w:rPr>
          <w:color w:val="221F1F"/>
          <w:sz w:val="24"/>
          <w:szCs w:val="24"/>
        </w:rPr>
        <w:t>своего</w:t>
      </w:r>
      <w:r w:rsidRPr="0087287E">
        <w:rPr>
          <w:color w:val="221F1F"/>
          <w:spacing w:val="1"/>
          <w:sz w:val="24"/>
          <w:szCs w:val="24"/>
        </w:rPr>
        <w:t xml:space="preserve"> </w:t>
      </w:r>
      <w:r w:rsidRPr="0087287E">
        <w:rPr>
          <w:color w:val="221F1F"/>
          <w:sz w:val="24"/>
          <w:szCs w:val="24"/>
        </w:rPr>
        <w:t>и</w:t>
      </w:r>
      <w:r w:rsidRPr="0087287E">
        <w:rPr>
          <w:color w:val="221F1F"/>
          <w:spacing w:val="60"/>
          <w:sz w:val="24"/>
          <w:szCs w:val="24"/>
        </w:rPr>
        <w:t xml:space="preserve"> </w:t>
      </w:r>
      <w:r w:rsidRPr="0087287E">
        <w:rPr>
          <w:color w:val="221F1F"/>
          <w:sz w:val="24"/>
          <w:szCs w:val="24"/>
        </w:rPr>
        <w:t>других</w:t>
      </w:r>
      <w:r w:rsidRPr="0087287E">
        <w:rPr>
          <w:color w:val="221F1F"/>
          <w:spacing w:val="1"/>
          <w:sz w:val="24"/>
          <w:szCs w:val="24"/>
        </w:rPr>
        <w:t xml:space="preserve"> </w:t>
      </w:r>
      <w:r w:rsidRPr="0087287E">
        <w:rPr>
          <w:color w:val="221F1F"/>
          <w:sz w:val="24"/>
          <w:szCs w:val="24"/>
        </w:rPr>
        <w:t>народов России, символам, праздникам, памятникам, традициям народов, проживающих в родной</w:t>
      </w:r>
      <w:r w:rsidRPr="0087287E">
        <w:rPr>
          <w:color w:val="221F1F"/>
          <w:spacing w:val="1"/>
          <w:sz w:val="24"/>
          <w:szCs w:val="24"/>
        </w:rPr>
        <w:t xml:space="preserve"> </w:t>
      </w:r>
      <w:r w:rsidRPr="0087287E">
        <w:rPr>
          <w:color w:val="221F1F"/>
          <w:sz w:val="24"/>
          <w:szCs w:val="24"/>
        </w:rPr>
        <w:t>стране.</w:t>
      </w:r>
    </w:p>
    <w:p w:rsidR="0087287E" w:rsidRPr="0087287E" w:rsidRDefault="0087287E" w:rsidP="0087287E">
      <w:pPr>
        <w:ind w:left="672" w:right="413" w:firstLine="708"/>
        <w:jc w:val="both"/>
        <w:rPr>
          <w:sz w:val="24"/>
          <w:szCs w:val="24"/>
        </w:rPr>
      </w:pPr>
      <w:r w:rsidRPr="0087287E">
        <w:rPr>
          <w:color w:val="221F1F"/>
          <w:sz w:val="24"/>
          <w:szCs w:val="24"/>
        </w:rPr>
        <w:t>Проявляющий интерес к познанию родного языка, истории и культуры своего края, своего</w:t>
      </w:r>
      <w:r w:rsidRPr="0087287E">
        <w:rPr>
          <w:color w:val="221F1F"/>
          <w:spacing w:val="1"/>
          <w:sz w:val="24"/>
          <w:szCs w:val="24"/>
        </w:rPr>
        <w:t xml:space="preserve"> </w:t>
      </w:r>
      <w:r w:rsidRPr="0087287E">
        <w:rPr>
          <w:color w:val="221F1F"/>
          <w:sz w:val="24"/>
          <w:szCs w:val="24"/>
        </w:rPr>
        <w:t>народа,</w:t>
      </w:r>
      <w:r w:rsidRPr="0087287E">
        <w:rPr>
          <w:color w:val="221F1F"/>
          <w:spacing w:val="-1"/>
          <w:sz w:val="24"/>
          <w:szCs w:val="24"/>
        </w:rPr>
        <w:t xml:space="preserve"> </w:t>
      </w:r>
      <w:r w:rsidRPr="0087287E">
        <w:rPr>
          <w:color w:val="221F1F"/>
          <w:sz w:val="24"/>
          <w:szCs w:val="24"/>
        </w:rPr>
        <w:t>других</w:t>
      </w:r>
      <w:r w:rsidRPr="0087287E">
        <w:rPr>
          <w:color w:val="221F1F"/>
          <w:spacing w:val="2"/>
          <w:sz w:val="24"/>
          <w:szCs w:val="24"/>
        </w:rPr>
        <w:t xml:space="preserve"> </w:t>
      </w:r>
      <w:r w:rsidRPr="0087287E">
        <w:rPr>
          <w:color w:val="221F1F"/>
          <w:sz w:val="24"/>
          <w:szCs w:val="24"/>
        </w:rPr>
        <w:t>народов России.</w:t>
      </w:r>
    </w:p>
    <w:p w:rsidR="0087287E" w:rsidRPr="0087287E" w:rsidRDefault="0087287E" w:rsidP="0087287E">
      <w:pPr>
        <w:ind w:left="672" w:right="405" w:firstLine="708"/>
        <w:jc w:val="both"/>
        <w:rPr>
          <w:sz w:val="24"/>
          <w:szCs w:val="24"/>
        </w:rPr>
      </w:pPr>
      <w:r w:rsidRPr="0087287E">
        <w:rPr>
          <w:color w:val="221F1F"/>
          <w:sz w:val="24"/>
          <w:szCs w:val="24"/>
        </w:rPr>
        <w:t>Знающий и уважающий достижения нашей Родины — России в науке, искусстве, спорте,</w:t>
      </w:r>
      <w:r w:rsidRPr="0087287E">
        <w:rPr>
          <w:color w:val="221F1F"/>
          <w:spacing w:val="1"/>
          <w:sz w:val="24"/>
          <w:szCs w:val="24"/>
        </w:rPr>
        <w:t xml:space="preserve"> </w:t>
      </w:r>
      <w:r w:rsidRPr="0087287E">
        <w:rPr>
          <w:color w:val="221F1F"/>
          <w:sz w:val="24"/>
          <w:szCs w:val="24"/>
        </w:rPr>
        <w:t>технологиях,</w:t>
      </w:r>
      <w:r w:rsidRPr="0087287E">
        <w:rPr>
          <w:color w:val="221F1F"/>
          <w:spacing w:val="8"/>
          <w:sz w:val="24"/>
          <w:szCs w:val="24"/>
        </w:rPr>
        <w:t xml:space="preserve"> </w:t>
      </w:r>
      <w:r w:rsidRPr="0087287E">
        <w:rPr>
          <w:color w:val="221F1F"/>
          <w:sz w:val="24"/>
          <w:szCs w:val="24"/>
        </w:rPr>
        <w:t>боевые</w:t>
      </w:r>
      <w:r w:rsidRPr="0087287E">
        <w:rPr>
          <w:color w:val="221F1F"/>
          <w:spacing w:val="8"/>
          <w:sz w:val="24"/>
          <w:szCs w:val="24"/>
        </w:rPr>
        <w:t xml:space="preserve"> </w:t>
      </w:r>
      <w:r w:rsidRPr="0087287E">
        <w:rPr>
          <w:color w:val="221F1F"/>
          <w:sz w:val="24"/>
          <w:szCs w:val="24"/>
        </w:rPr>
        <w:t>подвиги</w:t>
      </w:r>
      <w:r w:rsidRPr="0087287E">
        <w:rPr>
          <w:color w:val="221F1F"/>
          <w:spacing w:val="10"/>
          <w:sz w:val="24"/>
          <w:szCs w:val="24"/>
        </w:rPr>
        <w:t xml:space="preserve"> </w:t>
      </w:r>
      <w:r w:rsidRPr="0087287E">
        <w:rPr>
          <w:color w:val="221F1F"/>
          <w:sz w:val="24"/>
          <w:szCs w:val="24"/>
        </w:rPr>
        <w:t>и</w:t>
      </w:r>
      <w:r w:rsidRPr="0087287E">
        <w:rPr>
          <w:color w:val="221F1F"/>
          <w:spacing w:val="10"/>
          <w:sz w:val="24"/>
          <w:szCs w:val="24"/>
        </w:rPr>
        <w:t xml:space="preserve"> </w:t>
      </w:r>
      <w:r w:rsidRPr="0087287E">
        <w:rPr>
          <w:color w:val="221F1F"/>
          <w:sz w:val="24"/>
          <w:szCs w:val="24"/>
        </w:rPr>
        <w:t>трудовые</w:t>
      </w:r>
      <w:r w:rsidRPr="0087287E">
        <w:rPr>
          <w:color w:val="221F1F"/>
          <w:spacing w:val="8"/>
          <w:sz w:val="24"/>
          <w:szCs w:val="24"/>
        </w:rPr>
        <w:t xml:space="preserve"> </w:t>
      </w:r>
      <w:r w:rsidRPr="0087287E">
        <w:rPr>
          <w:color w:val="221F1F"/>
          <w:sz w:val="24"/>
          <w:szCs w:val="24"/>
        </w:rPr>
        <w:t>достижения,</w:t>
      </w:r>
      <w:r w:rsidRPr="0087287E">
        <w:rPr>
          <w:color w:val="221F1F"/>
          <w:spacing w:val="9"/>
          <w:sz w:val="24"/>
          <w:szCs w:val="24"/>
        </w:rPr>
        <w:t xml:space="preserve"> </w:t>
      </w:r>
      <w:r w:rsidRPr="0087287E">
        <w:rPr>
          <w:color w:val="221F1F"/>
          <w:sz w:val="24"/>
          <w:szCs w:val="24"/>
        </w:rPr>
        <w:t>героев</w:t>
      </w:r>
      <w:r w:rsidRPr="0087287E">
        <w:rPr>
          <w:color w:val="221F1F"/>
          <w:spacing w:val="9"/>
          <w:sz w:val="24"/>
          <w:szCs w:val="24"/>
        </w:rPr>
        <w:t xml:space="preserve"> </w:t>
      </w:r>
      <w:r w:rsidRPr="0087287E">
        <w:rPr>
          <w:color w:val="221F1F"/>
          <w:sz w:val="24"/>
          <w:szCs w:val="24"/>
        </w:rPr>
        <w:t>и</w:t>
      </w:r>
      <w:r w:rsidRPr="0087287E">
        <w:rPr>
          <w:color w:val="221F1F"/>
          <w:spacing w:val="10"/>
          <w:sz w:val="24"/>
          <w:szCs w:val="24"/>
        </w:rPr>
        <w:t xml:space="preserve"> </w:t>
      </w:r>
      <w:r w:rsidRPr="0087287E">
        <w:rPr>
          <w:color w:val="221F1F"/>
          <w:sz w:val="24"/>
          <w:szCs w:val="24"/>
        </w:rPr>
        <w:t>защитников</w:t>
      </w:r>
      <w:r w:rsidRPr="0087287E">
        <w:rPr>
          <w:color w:val="221F1F"/>
          <w:spacing w:val="18"/>
          <w:sz w:val="24"/>
          <w:szCs w:val="24"/>
        </w:rPr>
        <w:t xml:space="preserve"> </w:t>
      </w:r>
      <w:r w:rsidRPr="0087287E">
        <w:rPr>
          <w:color w:val="221F1F"/>
          <w:sz w:val="24"/>
          <w:szCs w:val="24"/>
        </w:rPr>
        <w:t>Отечества</w:t>
      </w:r>
      <w:r w:rsidRPr="0087287E">
        <w:rPr>
          <w:color w:val="221F1F"/>
          <w:spacing w:val="10"/>
          <w:sz w:val="24"/>
          <w:szCs w:val="24"/>
        </w:rPr>
        <w:t xml:space="preserve"> </w:t>
      </w:r>
      <w:r w:rsidRPr="0087287E">
        <w:rPr>
          <w:color w:val="221F1F"/>
          <w:sz w:val="24"/>
          <w:szCs w:val="24"/>
        </w:rPr>
        <w:t>в</w:t>
      </w:r>
      <w:r w:rsidRPr="0087287E">
        <w:rPr>
          <w:color w:val="221F1F"/>
          <w:spacing w:val="9"/>
          <w:sz w:val="24"/>
          <w:szCs w:val="24"/>
        </w:rPr>
        <w:t xml:space="preserve"> </w:t>
      </w:r>
      <w:r w:rsidRPr="0087287E">
        <w:rPr>
          <w:color w:val="221F1F"/>
          <w:sz w:val="24"/>
          <w:szCs w:val="24"/>
        </w:rPr>
        <w:t>прошлом</w:t>
      </w:r>
      <w:r w:rsidRPr="0087287E">
        <w:rPr>
          <w:color w:val="221F1F"/>
          <w:spacing w:val="-58"/>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современности.</w:t>
      </w:r>
    </w:p>
    <w:p w:rsidR="0087287E" w:rsidRPr="0087287E" w:rsidRDefault="0087287E" w:rsidP="0087287E">
      <w:pPr>
        <w:ind w:left="1381"/>
        <w:jc w:val="both"/>
        <w:rPr>
          <w:sz w:val="24"/>
          <w:szCs w:val="24"/>
        </w:rPr>
      </w:pPr>
      <w:r w:rsidRPr="0087287E">
        <w:rPr>
          <w:color w:val="221F1F"/>
          <w:sz w:val="24"/>
          <w:szCs w:val="24"/>
        </w:rPr>
        <w:t>Принимающий</w:t>
      </w:r>
      <w:r w:rsidRPr="0087287E">
        <w:rPr>
          <w:color w:val="221F1F"/>
          <w:spacing w:val="-4"/>
          <w:sz w:val="24"/>
          <w:szCs w:val="24"/>
        </w:rPr>
        <w:t xml:space="preserve"> </w:t>
      </w:r>
      <w:r w:rsidRPr="0087287E">
        <w:rPr>
          <w:color w:val="221F1F"/>
          <w:sz w:val="24"/>
          <w:szCs w:val="24"/>
        </w:rPr>
        <w:t>участие</w:t>
      </w:r>
      <w:r w:rsidRPr="0087287E">
        <w:rPr>
          <w:color w:val="221F1F"/>
          <w:spacing w:val="-5"/>
          <w:sz w:val="24"/>
          <w:szCs w:val="24"/>
        </w:rPr>
        <w:t xml:space="preserve"> </w:t>
      </w:r>
      <w:r w:rsidRPr="0087287E">
        <w:rPr>
          <w:color w:val="221F1F"/>
          <w:sz w:val="24"/>
          <w:szCs w:val="24"/>
        </w:rPr>
        <w:t>в</w:t>
      </w:r>
      <w:r w:rsidRPr="0087287E">
        <w:rPr>
          <w:color w:val="221F1F"/>
          <w:spacing w:val="-8"/>
          <w:sz w:val="24"/>
          <w:szCs w:val="24"/>
        </w:rPr>
        <w:t xml:space="preserve"> </w:t>
      </w:r>
      <w:r w:rsidRPr="0087287E">
        <w:rPr>
          <w:color w:val="221F1F"/>
          <w:sz w:val="24"/>
          <w:szCs w:val="24"/>
        </w:rPr>
        <w:t>мероприятиях</w:t>
      </w:r>
      <w:r w:rsidRPr="0087287E">
        <w:rPr>
          <w:color w:val="221F1F"/>
          <w:spacing w:val="-4"/>
          <w:sz w:val="24"/>
          <w:szCs w:val="24"/>
        </w:rPr>
        <w:t xml:space="preserve"> </w:t>
      </w:r>
      <w:r w:rsidRPr="0087287E">
        <w:rPr>
          <w:color w:val="221F1F"/>
          <w:sz w:val="24"/>
          <w:szCs w:val="24"/>
        </w:rPr>
        <w:t>патриотической</w:t>
      </w:r>
      <w:r w:rsidRPr="0087287E">
        <w:rPr>
          <w:color w:val="221F1F"/>
          <w:spacing w:val="-6"/>
          <w:sz w:val="24"/>
          <w:szCs w:val="24"/>
        </w:rPr>
        <w:t xml:space="preserve"> </w:t>
      </w:r>
      <w:r w:rsidRPr="0087287E">
        <w:rPr>
          <w:color w:val="221F1F"/>
          <w:sz w:val="24"/>
          <w:szCs w:val="24"/>
        </w:rPr>
        <w:t>направленности.</w:t>
      </w:r>
    </w:p>
    <w:p w:rsidR="0087287E" w:rsidRPr="0087287E" w:rsidRDefault="0087287E" w:rsidP="0087287E">
      <w:pPr>
        <w:spacing w:before="3"/>
        <w:ind w:left="1381"/>
        <w:jc w:val="both"/>
        <w:outlineLvl w:val="1"/>
        <w:rPr>
          <w:b/>
          <w:bCs/>
          <w:i/>
          <w:iCs/>
          <w:sz w:val="24"/>
          <w:szCs w:val="24"/>
        </w:rPr>
      </w:pPr>
      <w:r w:rsidRPr="0087287E">
        <w:rPr>
          <w:b/>
          <w:bCs/>
          <w:i/>
          <w:iCs/>
          <w:color w:val="221F1F"/>
          <w:sz w:val="24"/>
          <w:szCs w:val="24"/>
        </w:rPr>
        <w:t>Духовно-нравственное</w:t>
      </w:r>
      <w:r w:rsidRPr="0087287E">
        <w:rPr>
          <w:b/>
          <w:bCs/>
          <w:i/>
          <w:iCs/>
          <w:color w:val="221F1F"/>
          <w:spacing w:val="-7"/>
          <w:sz w:val="24"/>
          <w:szCs w:val="24"/>
        </w:rPr>
        <w:t xml:space="preserve"> </w:t>
      </w:r>
      <w:r w:rsidRPr="0087287E">
        <w:rPr>
          <w:b/>
          <w:bCs/>
          <w:i/>
          <w:iCs/>
          <w:color w:val="221F1F"/>
          <w:sz w:val="24"/>
          <w:szCs w:val="24"/>
        </w:rPr>
        <w:t>воспитание</w:t>
      </w:r>
    </w:p>
    <w:p w:rsidR="0087287E" w:rsidRPr="0087287E" w:rsidRDefault="0087287E" w:rsidP="0087287E">
      <w:pPr>
        <w:spacing w:before="88"/>
        <w:ind w:left="672" w:right="407" w:firstLine="708"/>
        <w:jc w:val="both"/>
        <w:rPr>
          <w:sz w:val="24"/>
          <w:szCs w:val="24"/>
        </w:rPr>
      </w:pPr>
      <w:r w:rsidRPr="0087287E">
        <w:rPr>
          <w:color w:val="221F1F"/>
          <w:sz w:val="24"/>
          <w:szCs w:val="24"/>
        </w:rPr>
        <w:t>Знающий и уважающий духовно-нравственную культуру своего народа, ориентированный</w:t>
      </w:r>
      <w:r w:rsidRPr="0087287E">
        <w:rPr>
          <w:color w:val="221F1F"/>
          <w:spacing w:val="1"/>
          <w:sz w:val="24"/>
          <w:szCs w:val="24"/>
        </w:rPr>
        <w:t xml:space="preserve"> </w:t>
      </w:r>
      <w:r w:rsidRPr="0087287E">
        <w:rPr>
          <w:color w:val="221F1F"/>
          <w:sz w:val="24"/>
          <w:szCs w:val="24"/>
        </w:rPr>
        <w:t>на духовные ценности и нравственные нормы народов России, российского общества в ситуациях</w:t>
      </w:r>
      <w:r w:rsidRPr="0087287E">
        <w:rPr>
          <w:color w:val="221F1F"/>
          <w:spacing w:val="1"/>
          <w:sz w:val="24"/>
          <w:szCs w:val="24"/>
        </w:rPr>
        <w:t xml:space="preserve"> </w:t>
      </w:r>
      <w:r w:rsidRPr="0087287E">
        <w:rPr>
          <w:color w:val="221F1F"/>
          <w:sz w:val="24"/>
          <w:szCs w:val="24"/>
        </w:rPr>
        <w:t>нравственного</w:t>
      </w:r>
      <w:r w:rsidRPr="0087287E">
        <w:rPr>
          <w:color w:val="221F1F"/>
          <w:spacing w:val="-1"/>
          <w:sz w:val="24"/>
          <w:szCs w:val="24"/>
        </w:rPr>
        <w:t xml:space="preserve"> </w:t>
      </w:r>
      <w:r w:rsidRPr="0087287E">
        <w:rPr>
          <w:color w:val="221F1F"/>
          <w:sz w:val="24"/>
          <w:szCs w:val="24"/>
        </w:rPr>
        <w:t>выбора</w:t>
      </w:r>
      <w:r w:rsidRPr="0087287E">
        <w:rPr>
          <w:color w:val="221F1F"/>
          <w:spacing w:val="-2"/>
          <w:sz w:val="24"/>
          <w:szCs w:val="24"/>
        </w:rPr>
        <w:t xml:space="preserve"> </w:t>
      </w:r>
      <w:r w:rsidRPr="0087287E">
        <w:rPr>
          <w:color w:val="221F1F"/>
          <w:sz w:val="24"/>
          <w:szCs w:val="24"/>
        </w:rPr>
        <w:t>(с учётом</w:t>
      </w:r>
      <w:r w:rsidRPr="0087287E">
        <w:rPr>
          <w:color w:val="221F1F"/>
          <w:spacing w:val="-1"/>
          <w:sz w:val="24"/>
          <w:szCs w:val="24"/>
        </w:rPr>
        <w:t xml:space="preserve"> </w:t>
      </w:r>
      <w:r w:rsidRPr="0087287E">
        <w:rPr>
          <w:color w:val="221F1F"/>
          <w:sz w:val="24"/>
          <w:szCs w:val="24"/>
        </w:rPr>
        <w:t>национальной,</w:t>
      </w:r>
      <w:r w:rsidRPr="0087287E">
        <w:rPr>
          <w:color w:val="221F1F"/>
          <w:spacing w:val="-1"/>
          <w:sz w:val="24"/>
          <w:szCs w:val="24"/>
        </w:rPr>
        <w:t xml:space="preserve"> </w:t>
      </w:r>
      <w:r w:rsidRPr="0087287E">
        <w:rPr>
          <w:color w:val="221F1F"/>
          <w:sz w:val="24"/>
          <w:szCs w:val="24"/>
        </w:rPr>
        <w:t>религиозной</w:t>
      </w:r>
      <w:r w:rsidRPr="0087287E">
        <w:rPr>
          <w:color w:val="221F1F"/>
          <w:spacing w:val="-3"/>
          <w:sz w:val="24"/>
          <w:szCs w:val="24"/>
        </w:rPr>
        <w:t xml:space="preserve"> </w:t>
      </w:r>
      <w:r w:rsidRPr="0087287E">
        <w:rPr>
          <w:color w:val="221F1F"/>
          <w:sz w:val="24"/>
          <w:szCs w:val="24"/>
        </w:rPr>
        <w:t>принадлежности).</w:t>
      </w:r>
    </w:p>
    <w:p w:rsidR="0087287E" w:rsidRPr="0087287E" w:rsidRDefault="0087287E" w:rsidP="0087287E">
      <w:pPr>
        <w:ind w:left="672" w:right="407" w:firstLine="708"/>
        <w:jc w:val="both"/>
        <w:rPr>
          <w:sz w:val="24"/>
          <w:szCs w:val="24"/>
        </w:rPr>
      </w:pPr>
      <w:r w:rsidRPr="0087287E">
        <w:rPr>
          <w:color w:val="221F1F"/>
          <w:sz w:val="24"/>
          <w:szCs w:val="24"/>
        </w:rPr>
        <w:t>Выражающий</w:t>
      </w:r>
      <w:r w:rsidRPr="0087287E">
        <w:rPr>
          <w:color w:val="221F1F"/>
          <w:spacing w:val="1"/>
          <w:sz w:val="24"/>
          <w:szCs w:val="24"/>
        </w:rPr>
        <w:t xml:space="preserve"> </w:t>
      </w:r>
      <w:r w:rsidRPr="0087287E">
        <w:rPr>
          <w:color w:val="221F1F"/>
          <w:sz w:val="24"/>
          <w:szCs w:val="24"/>
        </w:rPr>
        <w:t>готовность</w:t>
      </w:r>
      <w:r w:rsidRPr="0087287E">
        <w:rPr>
          <w:color w:val="221F1F"/>
          <w:spacing w:val="1"/>
          <w:sz w:val="24"/>
          <w:szCs w:val="24"/>
        </w:rPr>
        <w:t xml:space="preserve"> </w:t>
      </w:r>
      <w:r w:rsidRPr="0087287E">
        <w:rPr>
          <w:color w:val="221F1F"/>
          <w:sz w:val="24"/>
          <w:szCs w:val="24"/>
        </w:rPr>
        <w:t>оценивать</w:t>
      </w:r>
      <w:r w:rsidRPr="0087287E">
        <w:rPr>
          <w:color w:val="221F1F"/>
          <w:spacing w:val="1"/>
          <w:sz w:val="24"/>
          <w:szCs w:val="24"/>
        </w:rPr>
        <w:t xml:space="preserve"> </w:t>
      </w:r>
      <w:r w:rsidRPr="0087287E">
        <w:rPr>
          <w:color w:val="221F1F"/>
          <w:sz w:val="24"/>
          <w:szCs w:val="24"/>
        </w:rPr>
        <w:t>своё поведение</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поступки, поведение</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поступки</w:t>
      </w:r>
      <w:r w:rsidRPr="0087287E">
        <w:rPr>
          <w:color w:val="221F1F"/>
          <w:spacing w:val="1"/>
          <w:sz w:val="24"/>
          <w:szCs w:val="24"/>
        </w:rPr>
        <w:t xml:space="preserve"> </w:t>
      </w:r>
      <w:r w:rsidRPr="0087287E">
        <w:rPr>
          <w:color w:val="221F1F"/>
          <w:sz w:val="24"/>
          <w:szCs w:val="24"/>
        </w:rPr>
        <w:t>других людей с позиций традиционных российских духовно-нравственных ценностей и норм с</w:t>
      </w:r>
      <w:r w:rsidRPr="0087287E">
        <w:rPr>
          <w:color w:val="221F1F"/>
          <w:spacing w:val="1"/>
          <w:sz w:val="24"/>
          <w:szCs w:val="24"/>
        </w:rPr>
        <w:t xml:space="preserve"> </w:t>
      </w:r>
      <w:r w:rsidRPr="0087287E">
        <w:rPr>
          <w:color w:val="221F1F"/>
          <w:sz w:val="24"/>
          <w:szCs w:val="24"/>
        </w:rPr>
        <w:t>учётом</w:t>
      </w:r>
      <w:r w:rsidRPr="0087287E">
        <w:rPr>
          <w:color w:val="221F1F"/>
          <w:spacing w:val="-2"/>
          <w:sz w:val="24"/>
          <w:szCs w:val="24"/>
        </w:rPr>
        <w:t xml:space="preserve"> </w:t>
      </w:r>
      <w:r w:rsidRPr="0087287E">
        <w:rPr>
          <w:color w:val="221F1F"/>
          <w:sz w:val="24"/>
          <w:szCs w:val="24"/>
        </w:rPr>
        <w:t>осознания последствий поступков.</w:t>
      </w:r>
    </w:p>
    <w:p w:rsidR="0087287E" w:rsidRPr="0087287E" w:rsidRDefault="0087287E" w:rsidP="0087287E">
      <w:pPr>
        <w:ind w:left="672" w:right="412" w:firstLine="708"/>
        <w:jc w:val="both"/>
        <w:rPr>
          <w:sz w:val="24"/>
          <w:szCs w:val="24"/>
        </w:rPr>
      </w:pPr>
      <w:r w:rsidRPr="0087287E">
        <w:rPr>
          <w:color w:val="221F1F"/>
          <w:sz w:val="24"/>
          <w:szCs w:val="24"/>
        </w:rPr>
        <w:t>Выражающий</w:t>
      </w:r>
      <w:r w:rsidRPr="0087287E">
        <w:rPr>
          <w:color w:val="221F1F"/>
          <w:spacing w:val="1"/>
          <w:sz w:val="24"/>
          <w:szCs w:val="24"/>
        </w:rPr>
        <w:t xml:space="preserve"> </w:t>
      </w:r>
      <w:r w:rsidRPr="0087287E">
        <w:rPr>
          <w:color w:val="221F1F"/>
          <w:sz w:val="24"/>
          <w:szCs w:val="24"/>
        </w:rPr>
        <w:t>неприятие</w:t>
      </w:r>
      <w:r w:rsidRPr="0087287E">
        <w:rPr>
          <w:color w:val="221F1F"/>
          <w:spacing w:val="1"/>
          <w:sz w:val="24"/>
          <w:szCs w:val="24"/>
        </w:rPr>
        <w:t xml:space="preserve"> </w:t>
      </w:r>
      <w:r w:rsidRPr="0087287E">
        <w:rPr>
          <w:color w:val="221F1F"/>
          <w:sz w:val="24"/>
          <w:szCs w:val="24"/>
        </w:rPr>
        <w:t>антигуманных</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асоциальных</w:t>
      </w:r>
      <w:r w:rsidRPr="0087287E">
        <w:rPr>
          <w:color w:val="221F1F"/>
          <w:spacing w:val="1"/>
          <w:sz w:val="24"/>
          <w:szCs w:val="24"/>
        </w:rPr>
        <w:t xml:space="preserve"> </w:t>
      </w:r>
      <w:r w:rsidRPr="0087287E">
        <w:rPr>
          <w:color w:val="221F1F"/>
          <w:sz w:val="24"/>
          <w:szCs w:val="24"/>
        </w:rPr>
        <w:t>поступков,</w:t>
      </w:r>
      <w:r w:rsidRPr="0087287E">
        <w:rPr>
          <w:color w:val="221F1F"/>
          <w:spacing w:val="1"/>
          <w:sz w:val="24"/>
          <w:szCs w:val="24"/>
        </w:rPr>
        <w:t xml:space="preserve"> </w:t>
      </w:r>
      <w:r w:rsidRPr="0087287E">
        <w:rPr>
          <w:color w:val="221F1F"/>
          <w:sz w:val="24"/>
          <w:szCs w:val="24"/>
        </w:rPr>
        <w:t>поведения,</w:t>
      </w:r>
      <w:r w:rsidRPr="0087287E">
        <w:rPr>
          <w:color w:val="221F1F"/>
          <w:spacing w:val="1"/>
          <w:sz w:val="24"/>
          <w:szCs w:val="24"/>
        </w:rPr>
        <w:t xml:space="preserve"> </w:t>
      </w:r>
      <w:r w:rsidRPr="0087287E">
        <w:rPr>
          <w:color w:val="221F1F"/>
          <w:sz w:val="24"/>
          <w:szCs w:val="24"/>
        </w:rPr>
        <w:t>противоречащих</w:t>
      </w:r>
      <w:r w:rsidRPr="0087287E">
        <w:rPr>
          <w:color w:val="221F1F"/>
          <w:spacing w:val="-2"/>
          <w:sz w:val="24"/>
          <w:szCs w:val="24"/>
        </w:rPr>
        <w:t xml:space="preserve"> </w:t>
      </w:r>
      <w:r w:rsidRPr="0087287E">
        <w:rPr>
          <w:color w:val="221F1F"/>
          <w:sz w:val="24"/>
          <w:szCs w:val="24"/>
        </w:rPr>
        <w:t>традиционным</w:t>
      </w:r>
      <w:r w:rsidRPr="0087287E">
        <w:rPr>
          <w:color w:val="221F1F"/>
          <w:spacing w:val="-3"/>
          <w:sz w:val="24"/>
          <w:szCs w:val="24"/>
        </w:rPr>
        <w:t xml:space="preserve"> </w:t>
      </w:r>
      <w:r w:rsidRPr="0087287E">
        <w:rPr>
          <w:color w:val="221F1F"/>
          <w:sz w:val="24"/>
          <w:szCs w:val="24"/>
        </w:rPr>
        <w:t>в</w:t>
      </w:r>
      <w:r w:rsidRPr="0087287E">
        <w:rPr>
          <w:color w:val="221F1F"/>
          <w:spacing w:val="-2"/>
          <w:sz w:val="24"/>
          <w:szCs w:val="24"/>
        </w:rPr>
        <w:t xml:space="preserve"> </w:t>
      </w:r>
      <w:r w:rsidRPr="0087287E">
        <w:rPr>
          <w:color w:val="221F1F"/>
          <w:sz w:val="24"/>
          <w:szCs w:val="24"/>
        </w:rPr>
        <w:t>России</w:t>
      </w:r>
      <w:r w:rsidRPr="0087287E">
        <w:rPr>
          <w:color w:val="221F1F"/>
          <w:spacing w:val="-2"/>
          <w:sz w:val="24"/>
          <w:szCs w:val="24"/>
        </w:rPr>
        <w:t xml:space="preserve"> </w:t>
      </w:r>
      <w:r w:rsidRPr="0087287E">
        <w:rPr>
          <w:color w:val="221F1F"/>
          <w:sz w:val="24"/>
          <w:szCs w:val="24"/>
        </w:rPr>
        <w:t>духовно-нравственным</w:t>
      </w:r>
      <w:r w:rsidRPr="0087287E">
        <w:rPr>
          <w:color w:val="221F1F"/>
          <w:spacing w:val="-3"/>
          <w:sz w:val="24"/>
          <w:szCs w:val="24"/>
        </w:rPr>
        <w:t xml:space="preserve"> </w:t>
      </w:r>
      <w:r w:rsidRPr="0087287E">
        <w:rPr>
          <w:color w:val="221F1F"/>
          <w:sz w:val="24"/>
          <w:szCs w:val="24"/>
        </w:rPr>
        <w:t>нормам</w:t>
      </w:r>
      <w:r w:rsidRPr="0087287E">
        <w:rPr>
          <w:color w:val="221F1F"/>
          <w:spacing w:val="-2"/>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ценностям.</w:t>
      </w:r>
    </w:p>
    <w:p w:rsidR="0087287E" w:rsidRPr="0087287E" w:rsidRDefault="0087287E" w:rsidP="0087287E">
      <w:pPr>
        <w:ind w:left="672" w:right="408" w:firstLine="708"/>
        <w:jc w:val="both"/>
        <w:rPr>
          <w:sz w:val="24"/>
          <w:szCs w:val="24"/>
        </w:rPr>
      </w:pPr>
      <w:r w:rsidRPr="0087287E">
        <w:rPr>
          <w:color w:val="221F1F"/>
          <w:sz w:val="24"/>
          <w:szCs w:val="24"/>
        </w:rPr>
        <w:t>Сознающий</w:t>
      </w:r>
      <w:r w:rsidRPr="0087287E">
        <w:rPr>
          <w:color w:val="221F1F"/>
          <w:spacing w:val="1"/>
          <w:sz w:val="24"/>
          <w:szCs w:val="24"/>
        </w:rPr>
        <w:t xml:space="preserve"> </w:t>
      </w:r>
      <w:r w:rsidRPr="0087287E">
        <w:rPr>
          <w:color w:val="221F1F"/>
          <w:sz w:val="24"/>
          <w:szCs w:val="24"/>
        </w:rPr>
        <w:t>соотношение</w:t>
      </w:r>
      <w:r w:rsidRPr="0087287E">
        <w:rPr>
          <w:color w:val="221F1F"/>
          <w:spacing w:val="1"/>
          <w:sz w:val="24"/>
          <w:szCs w:val="24"/>
        </w:rPr>
        <w:t xml:space="preserve"> </w:t>
      </w:r>
      <w:r w:rsidRPr="0087287E">
        <w:rPr>
          <w:color w:val="221F1F"/>
          <w:sz w:val="24"/>
          <w:szCs w:val="24"/>
        </w:rPr>
        <w:t>свободы</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ответственности</w:t>
      </w:r>
      <w:r w:rsidRPr="0087287E">
        <w:rPr>
          <w:color w:val="221F1F"/>
          <w:spacing w:val="1"/>
          <w:sz w:val="24"/>
          <w:szCs w:val="24"/>
        </w:rPr>
        <w:t xml:space="preserve"> </w:t>
      </w:r>
      <w:r w:rsidRPr="0087287E">
        <w:rPr>
          <w:color w:val="221F1F"/>
          <w:sz w:val="24"/>
          <w:szCs w:val="24"/>
        </w:rPr>
        <w:t>личности</w:t>
      </w:r>
      <w:r w:rsidRPr="0087287E">
        <w:rPr>
          <w:color w:val="221F1F"/>
          <w:spacing w:val="1"/>
          <w:sz w:val="24"/>
          <w:szCs w:val="24"/>
        </w:rPr>
        <w:t xml:space="preserve"> </w:t>
      </w:r>
      <w:r w:rsidRPr="0087287E">
        <w:rPr>
          <w:color w:val="221F1F"/>
          <w:sz w:val="24"/>
          <w:szCs w:val="24"/>
        </w:rPr>
        <w:t>в</w:t>
      </w:r>
      <w:r w:rsidRPr="0087287E">
        <w:rPr>
          <w:color w:val="221F1F"/>
          <w:spacing w:val="61"/>
          <w:sz w:val="24"/>
          <w:szCs w:val="24"/>
        </w:rPr>
        <w:t xml:space="preserve"> </w:t>
      </w:r>
      <w:r w:rsidRPr="0087287E">
        <w:rPr>
          <w:color w:val="221F1F"/>
          <w:sz w:val="24"/>
          <w:szCs w:val="24"/>
        </w:rPr>
        <w:t>условиях</w:t>
      </w:r>
      <w:r w:rsidRPr="0087287E">
        <w:rPr>
          <w:color w:val="221F1F"/>
          <w:spacing w:val="1"/>
          <w:sz w:val="24"/>
          <w:szCs w:val="24"/>
        </w:rPr>
        <w:t xml:space="preserve"> </w:t>
      </w:r>
      <w:r w:rsidRPr="0087287E">
        <w:rPr>
          <w:color w:val="221F1F"/>
          <w:sz w:val="24"/>
          <w:szCs w:val="24"/>
        </w:rPr>
        <w:t>индивидуального</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общественного</w:t>
      </w:r>
      <w:r w:rsidRPr="0087287E">
        <w:rPr>
          <w:color w:val="221F1F"/>
          <w:spacing w:val="1"/>
          <w:sz w:val="24"/>
          <w:szCs w:val="24"/>
        </w:rPr>
        <w:t xml:space="preserve"> </w:t>
      </w:r>
      <w:r w:rsidRPr="0087287E">
        <w:rPr>
          <w:color w:val="221F1F"/>
          <w:sz w:val="24"/>
          <w:szCs w:val="24"/>
        </w:rPr>
        <w:t>пространства,</w:t>
      </w:r>
      <w:r w:rsidRPr="0087287E">
        <w:rPr>
          <w:color w:val="221F1F"/>
          <w:spacing w:val="1"/>
          <w:sz w:val="24"/>
          <w:szCs w:val="24"/>
        </w:rPr>
        <w:t xml:space="preserve"> </w:t>
      </w:r>
      <w:r w:rsidRPr="0087287E">
        <w:rPr>
          <w:color w:val="221F1F"/>
          <w:sz w:val="24"/>
          <w:szCs w:val="24"/>
        </w:rPr>
        <w:t>значение</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ценность</w:t>
      </w:r>
      <w:r w:rsidRPr="0087287E">
        <w:rPr>
          <w:color w:val="221F1F"/>
          <w:spacing w:val="1"/>
          <w:sz w:val="24"/>
          <w:szCs w:val="24"/>
        </w:rPr>
        <w:t xml:space="preserve"> </w:t>
      </w:r>
      <w:r w:rsidRPr="0087287E">
        <w:rPr>
          <w:color w:val="221F1F"/>
          <w:sz w:val="24"/>
          <w:szCs w:val="24"/>
        </w:rPr>
        <w:t>межнационального,</w:t>
      </w:r>
      <w:r w:rsidRPr="0087287E">
        <w:rPr>
          <w:color w:val="221F1F"/>
          <w:spacing w:val="-57"/>
          <w:sz w:val="24"/>
          <w:szCs w:val="24"/>
        </w:rPr>
        <w:t xml:space="preserve"> </w:t>
      </w:r>
      <w:proofErr w:type="spellStart"/>
      <w:r w:rsidRPr="0087287E">
        <w:rPr>
          <w:color w:val="221F1F"/>
          <w:position w:val="1"/>
          <w:sz w:val="24"/>
          <w:szCs w:val="24"/>
        </w:rPr>
        <w:t>межрелигиоз</w:t>
      </w:r>
      <w:r w:rsidRPr="0087287E">
        <w:rPr>
          <w:color w:val="221F1F"/>
          <w:sz w:val="24"/>
          <w:szCs w:val="24"/>
        </w:rPr>
        <w:t>ного</w:t>
      </w:r>
      <w:proofErr w:type="spellEnd"/>
      <w:r w:rsidRPr="0087287E">
        <w:rPr>
          <w:color w:val="221F1F"/>
          <w:spacing w:val="1"/>
          <w:sz w:val="24"/>
          <w:szCs w:val="24"/>
        </w:rPr>
        <w:t xml:space="preserve"> </w:t>
      </w:r>
      <w:r w:rsidRPr="0087287E">
        <w:rPr>
          <w:color w:val="221F1F"/>
          <w:sz w:val="24"/>
          <w:szCs w:val="24"/>
        </w:rPr>
        <w:t>согласия</w:t>
      </w:r>
      <w:r w:rsidRPr="0087287E">
        <w:rPr>
          <w:color w:val="221F1F"/>
          <w:spacing w:val="1"/>
          <w:sz w:val="24"/>
          <w:szCs w:val="24"/>
        </w:rPr>
        <w:t xml:space="preserve"> </w:t>
      </w:r>
      <w:r w:rsidRPr="0087287E">
        <w:rPr>
          <w:color w:val="221F1F"/>
          <w:sz w:val="24"/>
          <w:szCs w:val="24"/>
        </w:rPr>
        <w:t>людей,</w:t>
      </w:r>
      <w:r w:rsidRPr="0087287E">
        <w:rPr>
          <w:color w:val="221F1F"/>
          <w:spacing w:val="1"/>
          <w:sz w:val="24"/>
          <w:szCs w:val="24"/>
        </w:rPr>
        <w:t xml:space="preserve"> </w:t>
      </w:r>
      <w:r w:rsidRPr="0087287E">
        <w:rPr>
          <w:color w:val="221F1F"/>
          <w:sz w:val="24"/>
          <w:szCs w:val="24"/>
        </w:rPr>
        <w:t>народов</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России,</w:t>
      </w:r>
      <w:r w:rsidRPr="0087287E">
        <w:rPr>
          <w:color w:val="221F1F"/>
          <w:spacing w:val="1"/>
          <w:sz w:val="24"/>
          <w:szCs w:val="24"/>
        </w:rPr>
        <w:t xml:space="preserve"> </w:t>
      </w:r>
      <w:r w:rsidRPr="0087287E">
        <w:rPr>
          <w:color w:val="221F1F"/>
          <w:sz w:val="24"/>
          <w:szCs w:val="24"/>
        </w:rPr>
        <w:t>умеющий</w:t>
      </w:r>
      <w:r w:rsidRPr="0087287E">
        <w:rPr>
          <w:color w:val="221F1F"/>
          <w:spacing w:val="1"/>
          <w:sz w:val="24"/>
          <w:szCs w:val="24"/>
        </w:rPr>
        <w:t xml:space="preserve"> </w:t>
      </w:r>
      <w:r w:rsidRPr="0087287E">
        <w:rPr>
          <w:color w:val="221F1F"/>
          <w:sz w:val="24"/>
          <w:szCs w:val="24"/>
        </w:rPr>
        <w:t>общаться</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людьми</w:t>
      </w:r>
      <w:r w:rsidRPr="0087287E">
        <w:rPr>
          <w:color w:val="221F1F"/>
          <w:spacing w:val="1"/>
          <w:sz w:val="24"/>
          <w:szCs w:val="24"/>
        </w:rPr>
        <w:t xml:space="preserve"> </w:t>
      </w:r>
      <w:r w:rsidRPr="0087287E">
        <w:rPr>
          <w:color w:val="221F1F"/>
          <w:sz w:val="24"/>
          <w:szCs w:val="24"/>
        </w:rPr>
        <w:t>разных</w:t>
      </w:r>
      <w:r w:rsidRPr="0087287E">
        <w:rPr>
          <w:color w:val="221F1F"/>
          <w:spacing w:val="1"/>
          <w:sz w:val="24"/>
          <w:szCs w:val="24"/>
        </w:rPr>
        <w:t xml:space="preserve"> </w:t>
      </w:r>
      <w:r w:rsidRPr="0087287E">
        <w:rPr>
          <w:color w:val="221F1F"/>
          <w:sz w:val="24"/>
          <w:szCs w:val="24"/>
        </w:rPr>
        <w:t>народов,</w:t>
      </w:r>
      <w:r w:rsidRPr="0087287E">
        <w:rPr>
          <w:color w:val="221F1F"/>
          <w:spacing w:val="-1"/>
          <w:sz w:val="24"/>
          <w:szCs w:val="24"/>
        </w:rPr>
        <w:t xml:space="preserve"> </w:t>
      </w:r>
      <w:r w:rsidRPr="0087287E">
        <w:rPr>
          <w:color w:val="221F1F"/>
          <w:sz w:val="24"/>
          <w:szCs w:val="24"/>
        </w:rPr>
        <w:t>вероисповеданий.</w:t>
      </w:r>
    </w:p>
    <w:p w:rsidR="0087287E" w:rsidRPr="0087287E" w:rsidRDefault="0087287E" w:rsidP="0087287E">
      <w:pPr>
        <w:spacing w:before="1"/>
        <w:ind w:left="672" w:right="411" w:firstLine="708"/>
        <w:jc w:val="both"/>
        <w:rPr>
          <w:sz w:val="24"/>
          <w:szCs w:val="24"/>
        </w:rPr>
      </w:pPr>
      <w:r w:rsidRPr="0087287E">
        <w:rPr>
          <w:color w:val="221F1F"/>
          <w:sz w:val="24"/>
          <w:szCs w:val="24"/>
        </w:rPr>
        <w:t>Проявляющий уважение к старшим, к российским традиционным семейным ценностям,</w:t>
      </w:r>
      <w:r w:rsidRPr="0087287E">
        <w:rPr>
          <w:color w:val="221F1F"/>
          <w:spacing w:val="1"/>
          <w:sz w:val="24"/>
          <w:szCs w:val="24"/>
        </w:rPr>
        <w:t xml:space="preserve"> </w:t>
      </w:r>
      <w:r w:rsidRPr="0087287E">
        <w:rPr>
          <w:color w:val="221F1F"/>
          <w:sz w:val="24"/>
          <w:szCs w:val="24"/>
        </w:rPr>
        <w:t>институту брака как союзу мужчины и женщины для создания семьи, рождения и воспитания</w:t>
      </w:r>
      <w:r w:rsidRPr="0087287E">
        <w:rPr>
          <w:color w:val="221F1F"/>
          <w:spacing w:val="1"/>
          <w:sz w:val="24"/>
          <w:szCs w:val="24"/>
        </w:rPr>
        <w:t xml:space="preserve"> </w:t>
      </w:r>
      <w:r w:rsidRPr="0087287E">
        <w:rPr>
          <w:color w:val="221F1F"/>
          <w:sz w:val="24"/>
          <w:szCs w:val="24"/>
        </w:rPr>
        <w:t>детей.</w:t>
      </w:r>
    </w:p>
    <w:p w:rsidR="0087287E" w:rsidRPr="0087287E" w:rsidRDefault="0087287E" w:rsidP="0087287E">
      <w:pPr>
        <w:ind w:left="672" w:firstLine="708"/>
        <w:rPr>
          <w:sz w:val="24"/>
          <w:szCs w:val="24"/>
        </w:rPr>
      </w:pPr>
      <w:r w:rsidRPr="0087287E">
        <w:rPr>
          <w:color w:val="221F1F"/>
          <w:sz w:val="24"/>
          <w:szCs w:val="24"/>
        </w:rPr>
        <w:t>Проявляющий</w:t>
      </w:r>
      <w:r w:rsidRPr="0087287E">
        <w:rPr>
          <w:color w:val="221F1F"/>
          <w:spacing w:val="10"/>
          <w:sz w:val="24"/>
          <w:szCs w:val="24"/>
        </w:rPr>
        <w:t xml:space="preserve"> </w:t>
      </w:r>
      <w:r w:rsidRPr="0087287E">
        <w:rPr>
          <w:color w:val="221F1F"/>
          <w:sz w:val="24"/>
          <w:szCs w:val="24"/>
        </w:rPr>
        <w:t>интерес</w:t>
      </w:r>
      <w:r w:rsidRPr="0087287E">
        <w:rPr>
          <w:color w:val="221F1F"/>
          <w:spacing w:val="9"/>
          <w:sz w:val="24"/>
          <w:szCs w:val="24"/>
        </w:rPr>
        <w:t xml:space="preserve"> </w:t>
      </w:r>
      <w:r w:rsidRPr="0087287E">
        <w:rPr>
          <w:color w:val="221F1F"/>
          <w:sz w:val="24"/>
          <w:szCs w:val="24"/>
        </w:rPr>
        <w:t>к</w:t>
      </w:r>
      <w:r w:rsidRPr="0087287E">
        <w:rPr>
          <w:color w:val="221F1F"/>
          <w:spacing w:val="11"/>
          <w:sz w:val="24"/>
          <w:szCs w:val="24"/>
        </w:rPr>
        <w:t xml:space="preserve"> </w:t>
      </w:r>
      <w:r w:rsidRPr="0087287E">
        <w:rPr>
          <w:color w:val="221F1F"/>
          <w:sz w:val="24"/>
          <w:szCs w:val="24"/>
        </w:rPr>
        <w:t>чтению,</w:t>
      </w:r>
      <w:r w:rsidRPr="0087287E">
        <w:rPr>
          <w:color w:val="221F1F"/>
          <w:spacing w:val="8"/>
          <w:sz w:val="24"/>
          <w:szCs w:val="24"/>
        </w:rPr>
        <w:t xml:space="preserve"> </w:t>
      </w:r>
      <w:r w:rsidRPr="0087287E">
        <w:rPr>
          <w:color w:val="221F1F"/>
          <w:sz w:val="24"/>
          <w:szCs w:val="24"/>
        </w:rPr>
        <w:t>к</w:t>
      </w:r>
      <w:r w:rsidRPr="0087287E">
        <w:rPr>
          <w:color w:val="221F1F"/>
          <w:spacing w:val="11"/>
          <w:sz w:val="24"/>
          <w:szCs w:val="24"/>
        </w:rPr>
        <w:t xml:space="preserve"> </w:t>
      </w:r>
      <w:r w:rsidRPr="0087287E">
        <w:rPr>
          <w:color w:val="221F1F"/>
          <w:sz w:val="24"/>
          <w:szCs w:val="24"/>
        </w:rPr>
        <w:t>родному</w:t>
      </w:r>
      <w:r w:rsidRPr="0087287E">
        <w:rPr>
          <w:color w:val="221F1F"/>
          <w:spacing w:val="3"/>
          <w:sz w:val="24"/>
          <w:szCs w:val="24"/>
        </w:rPr>
        <w:t xml:space="preserve"> </w:t>
      </w:r>
      <w:r w:rsidRPr="0087287E">
        <w:rPr>
          <w:color w:val="221F1F"/>
          <w:sz w:val="24"/>
          <w:szCs w:val="24"/>
        </w:rPr>
        <w:t>языку,</w:t>
      </w:r>
      <w:r w:rsidRPr="0087287E">
        <w:rPr>
          <w:color w:val="221F1F"/>
          <w:spacing w:val="10"/>
          <w:sz w:val="24"/>
          <w:szCs w:val="24"/>
        </w:rPr>
        <w:t xml:space="preserve"> </w:t>
      </w:r>
      <w:r w:rsidRPr="0087287E">
        <w:rPr>
          <w:color w:val="221F1F"/>
          <w:sz w:val="24"/>
          <w:szCs w:val="24"/>
        </w:rPr>
        <w:t>русскому</w:t>
      </w:r>
      <w:r w:rsidRPr="0087287E">
        <w:rPr>
          <w:color w:val="221F1F"/>
          <w:spacing w:val="5"/>
          <w:sz w:val="24"/>
          <w:szCs w:val="24"/>
        </w:rPr>
        <w:t xml:space="preserve"> </w:t>
      </w:r>
      <w:r w:rsidRPr="0087287E">
        <w:rPr>
          <w:color w:val="221F1F"/>
          <w:sz w:val="24"/>
          <w:szCs w:val="24"/>
        </w:rPr>
        <w:t>языку</w:t>
      </w:r>
      <w:r w:rsidRPr="0087287E">
        <w:rPr>
          <w:color w:val="221F1F"/>
          <w:spacing w:val="5"/>
          <w:sz w:val="24"/>
          <w:szCs w:val="24"/>
        </w:rPr>
        <w:t xml:space="preserve"> </w:t>
      </w:r>
      <w:r w:rsidRPr="0087287E">
        <w:rPr>
          <w:color w:val="221F1F"/>
          <w:sz w:val="24"/>
          <w:szCs w:val="24"/>
        </w:rPr>
        <w:t>и</w:t>
      </w:r>
      <w:r w:rsidRPr="0087287E">
        <w:rPr>
          <w:color w:val="221F1F"/>
          <w:spacing w:val="11"/>
          <w:sz w:val="24"/>
          <w:szCs w:val="24"/>
        </w:rPr>
        <w:t xml:space="preserve"> </w:t>
      </w:r>
      <w:r w:rsidRPr="0087287E">
        <w:rPr>
          <w:color w:val="221F1F"/>
          <w:sz w:val="24"/>
          <w:szCs w:val="24"/>
        </w:rPr>
        <w:t>литературе</w:t>
      </w:r>
      <w:r w:rsidRPr="0087287E">
        <w:rPr>
          <w:color w:val="221F1F"/>
          <w:spacing w:val="9"/>
          <w:sz w:val="24"/>
          <w:szCs w:val="24"/>
        </w:rPr>
        <w:t xml:space="preserve"> </w:t>
      </w:r>
      <w:r w:rsidRPr="0087287E">
        <w:rPr>
          <w:color w:val="221F1F"/>
          <w:sz w:val="24"/>
          <w:szCs w:val="24"/>
        </w:rPr>
        <w:t>как</w:t>
      </w:r>
      <w:r w:rsidRPr="0087287E">
        <w:rPr>
          <w:color w:val="221F1F"/>
          <w:spacing w:val="11"/>
          <w:sz w:val="24"/>
          <w:szCs w:val="24"/>
        </w:rPr>
        <w:t xml:space="preserve"> </w:t>
      </w:r>
      <w:r w:rsidRPr="0087287E">
        <w:rPr>
          <w:color w:val="221F1F"/>
          <w:sz w:val="24"/>
          <w:szCs w:val="24"/>
        </w:rPr>
        <w:t>части</w:t>
      </w:r>
      <w:r w:rsidRPr="0087287E">
        <w:rPr>
          <w:color w:val="221F1F"/>
          <w:spacing w:val="-57"/>
          <w:sz w:val="24"/>
          <w:szCs w:val="24"/>
        </w:rPr>
        <w:t xml:space="preserve"> </w:t>
      </w:r>
      <w:r w:rsidRPr="0087287E">
        <w:rPr>
          <w:color w:val="221F1F"/>
          <w:sz w:val="24"/>
          <w:szCs w:val="24"/>
        </w:rPr>
        <w:t>духовной</w:t>
      </w:r>
      <w:r w:rsidRPr="0087287E">
        <w:rPr>
          <w:color w:val="221F1F"/>
          <w:spacing w:val="-1"/>
          <w:sz w:val="24"/>
          <w:szCs w:val="24"/>
        </w:rPr>
        <w:t xml:space="preserve"> </w:t>
      </w:r>
      <w:r w:rsidRPr="0087287E">
        <w:rPr>
          <w:color w:val="221F1F"/>
          <w:sz w:val="24"/>
          <w:szCs w:val="24"/>
        </w:rPr>
        <w:t>культуры</w:t>
      </w:r>
      <w:r w:rsidRPr="0087287E">
        <w:rPr>
          <w:color w:val="221F1F"/>
          <w:spacing w:val="1"/>
          <w:sz w:val="24"/>
          <w:szCs w:val="24"/>
        </w:rPr>
        <w:t xml:space="preserve"> </w:t>
      </w:r>
      <w:r w:rsidRPr="0087287E">
        <w:rPr>
          <w:color w:val="221F1F"/>
          <w:sz w:val="24"/>
          <w:szCs w:val="24"/>
        </w:rPr>
        <w:t>своего</w:t>
      </w:r>
      <w:r w:rsidRPr="0087287E">
        <w:rPr>
          <w:color w:val="221F1F"/>
          <w:spacing w:val="-1"/>
          <w:sz w:val="24"/>
          <w:szCs w:val="24"/>
        </w:rPr>
        <w:t xml:space="preserve"> </w:t>
      </w:r>
      <w:r w:rsidRPr="0087287E">
        <w:rPr>
          <w:color w:val="221F1F"/>
          <w:sz w:val="24"/>
          <w:szCs w:val="24"/>
        </w:rPr>
        <w:t>народа, российского</w:t>
      </w:r>
      <w:r w:rsidRPr="0087287E">
        <w:rPr>
          <w:color w:val="221F1F"/>
          <w:spacing w:val="-1"/>
          <w:sz w:val="24"/>
          <w:szCs w:val="24"/>
        </w:rPr>
        <w:t xml:space="preserve"> </w:t>
      </w:r>
      <w:r w:rsidRPr="0087287E">
        <w:rPr>
          <w:color w:val="221F1F"/>
          <w:sz w:val="24"/>
          <w:szCs w:val="24"/>
        </w:rPr>
        <w:t>общества.</w:t>
      </w:r>
    </w:p>
    <w:p w:rsidR="0087287E" w:rsidRPr="0087287E" w:rsidRDefault="0087287E" w:rsidP="0087287E">
      <w:pPr>
        <w:spacing w:before="5" w:line="274" w:lineRule="exact"/>
        <w:ind w:left="1381"/>
        <w:outlineLvl w:val="1"/>
        <w:rPr>
          <w:b/>
          <w:bCs/>
          <w:i/>
          <w:iCs/>
          <w:sz w:val="24"/>
          <w:szCs w:val="24"/>
        </w:rPr>
      </w:pPr>
      <w:r w:rsidRPr="0087287E">
        <w:rPr>
          <w:b/>
          <w:bCs/>
          <w:i/>
          <w:iCs/>
          <w:color w:val="221F1F"/>
          <w:sz w:val="24"/>
          <w:szCs w:val="24"/>
        </w:rPr>
        <w:t>Эстетическое</w:t>
      </w:r>
      <w:r w:rsidRPr="0087287E">
        <w:rPr>
          <w:b/>
          <w:bCs/>
          <w:i/>
          <w:iCs/>
          <w:color w:val="221F1F"/>
          <w:spacing w:val="-4"/>
          <w:sz w:val="24"/>
          <w:szCs w:val="24"/>
        </w:rPr>
        <w:t xml:space="preserve"> </w:t>
      </w:r>
      <w:r w:rsidRPr="0087287E">
        <w:rPr>
          <w:b/>
          <w:bCs/>
          <w:i/>
          <w:iCs/>
          <w:color w:val="221F1F"/>
          <w:sz w:val="24"/>
          <w:szCs w:val="24"/>
        </w:rPr>
        <w:t>воспитание</w:t>
      </w:r>
    </w:p>
    <w:p w:rsidR="0087287E" w:rsidRPr="0087287E" w:rsidRDefault="0087287E" w:rsidP="0087287E">
      <w:pPr>
        <w:ind w:left="672" w:firstLine="708"/>
        <w:rPr>
          <w:sz w:val="24"/>
          <w:szCs w:val="24"/>
        </w:rPr>
      </w:pPr>
      <w:r w:rsidRPr="0087287E">
        <w:rPr>
          <w:color w:val="221F1F"/>
          <w:sz w:val="24"/>
          <w:szCs w:val="24"/>
        </w:rPr>
        <w:t>Выражающий</w:t>
      </w:r>
      <w:r w:rsidRPr="0087287E">
        <w:rPr>
          <w:color w:val="221F1F"/>
          <w:spacing w:val="50"/>
          <w:sz w:val="24"/>
          <w:szCs w:val="24"/>
        </w:rPr>
        <w:t xml:space="preserve"> </w:t>
      </w:r>
      <w:r w:rsidRPr="0087287E">
        <w:rPr>
          <w:color w:val="221F1F"/>
          <w:sz w:val="24"/>
          <w:szCs w:val="24"/>
        </w:rPr>
        <w:t>понимание</w:t>
      </w:r>
      <w:r w:rsidRPr="0087287E">
        <w:rPr>
          <w:color w:val="221F1F"/>
          <w:spacing w:val="48"/>
          <w:sz w:val="24"/>
          <w:szCs w:val="24"/>
        </w:rPr>
        <w:t xml:space="preserve"> </w:t>
      </w:r>
      <w:r w:rsidRPr="0087287E">
        <w:rPr>
          <w:color w:val="221F1F"/>
          <w:sz w:val="24"/>
          <w:szCs w:val="24"/>
        </w:rPr>
        <w:t>ценности</w:t>
      </w:r>
      <w:r w:rsidRPr="0087287E">
        <w:rPr>
          <w:color w:val="221F1F"/>
          <w:spacing w:val="50"/>
          <w:sz w:val="24"/>
          <w:szCs w:val="24"/>
        </w:rPr>
        <w:t xml:space="preserve"> </w:t>
      </w:r>
      <w:r w:rsidRPr="0087287E">
        <w:rPr>
          <w:color w:val="221F1F"/>
          <w:sz w:val="24"/>
          <w:szCs w:val="24"/>
        </w:rPr>
        <w:t>отечественного</w:t>
      </w:r>
      <w:r w:rsidRPr="0087287E">
        <w:rPr>
          <w:color w:val="221F1F"/>
          <w:spacing w:val="49"/>
          <w:sz w:val="24"/>
          <w:szCs w:val="24"/>
        </w:rPr>
        <w:t xml:space="preserve"> </w:t>
      </w:r>
      <w:r w:rsidRPr="0087287E">
        <w:rPr>
          <w:color w:val="221F1F"/>
          <w:sz w:val="24"/>
          <w:szCs w:val="24"/>
        </w:rPr>
        <w:t>и</w:t>
      </w:r>
      <w:r w:rsidRPr="0087287E">
        <w:rPr>
          <w:color w:val="221F1F"/>
          <w:spacing w:val="50"/>
          <w:sz w:val="24"/>
          <w:szCs w:val="24"/>
        </w:rPr>
        <w:t xml:space="preserve"> </w:t>
      </w:r>
      <w:r w:rsidRPr="0087287E">
        <w:rPr>
          <w:color w:val="221F1F"/>
          <w:sz w:val="24"/>
          <w:szCs w:val="24"/>
        </w:rPr>
        <w:t>мирового</w:t>
      </w:r>
      <w:r w:rsidRPr="0087287E">
        <w:rPr>
          <w:color w:val="221F1F"/>
          <w:spacing w:val="49"/>
          <w:sz w:val="24"/>
          <w:szCs w:val="24"/>
        </w:rPr>
        <w:t xml:space="preserve"> </w:t>
      </w:r>
      <w:r w:rsidRPr="0087287E">
        <w:rPr>
          <w:color w:val="221F1F"/>
          <w:sz w:val="24"/>
          <w:szCs w:val="24"/>
        </w:rPr>
        <w:t>искусства,</w:t>
      </w:r>
      <w:r w:rsidRPr="0087287E">
        <w:rPr>
          <w:color w:val="221F1F"/>
          <w:spacing w:val="49"/>
          <w:sz w:val="24"/>
          <w:szCs w:val="24"/>
        </w:rPr>
        <w:t xml:space="preserve"> </w:t>
      </w:r>
      <w:r w:rsidRPr="0087287E">
        <w:rPr>
          <w:color w:val="221F1F"/>
          <w:sz w:val="24"/>
          <w:szCs w:val="24"/>
        </w:rPr>
        <w:t>народных</w:t>
      </w:r>
      <w:r w:rsidRPr="0087287E">
        <w:rPr>
          <w:color w:val="221F1F"/>
          <w:spacing w:val="-57"/>
          <w:sz w:val="24"/>
          <w:szCs w:val="24"/>
        </w:rPr>
        <w:t xml:space="preserve"> </w:t>
      </w:r>
      <w:r w:rsidRPr="0087287E">
        <w:rPr>
          <w:color w:val="221F1F"/>
          <w:sz w:val="24"/>
          <w:szCs w:val="24"/>
        </w:rPr>
        <w:t>традиций</w:t>
      </w:r>
      <w:r w:rsidRPr="0087287E">
        <w:rPr>
          <w:color w:val="221F1F"/>
          <w:spacing w:val="-1"/>
          <w:sz w:val="24"/>
          <w:szCs w:val="24"/>
        </w:rPr>
        <w:t xml:space="preserve"> </w:t>
      </w:r>
      <w:r w:rsidRPr="0087287E">
        <w:rPr>
          <w:color w:val="221F1F"/>
          <w:sz w:val="24"/>
          <w:szCs w:val="24"/>
        </w:rPr>
        <w:t>и</w:t>
      </w:r>
      <w:r w:rsidRPr="0087287E">
        <w:rPr>
          <w:color w:val="221F1F"/>
          <w:spacing w:val="-2"/>
          <w:sz w:val="24"/>
          <w:szCs w:val="24"/>
        </w:rPr>
        <w:t xml:space="preserve"> </w:t>
      </w:r>
      <w:r w:rsidRPr="0087287E">
        <w:rPr>
          <w:color w:val="221F1F"/>
          <w:sz w:val="24"/>
          <w:szCs w:val="24"/>
        </w:rPr>
        <w:t>народного творчества</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искусстве.</w:t>
      </w:r>
    </w:p>
    <w:p w:rsidR="0087287E" w:rsidRPr="0087287E" w:rsidRDefault="0087287E" w:rsidP="0087287E">
      <w:pPr>
        <w:ind w:left="672" w:firstLine="708"/>
        <w:rPr>
          <w:sz w:val="24"/>
          <w:szCs w:val="24"/>
        </w:rPr>
      </w:pPr>
      <w:r w:rsidRPr="0087287E">
        <w:rPr>
          <w:color w:val="221F1F"/>
          <w:sz w:val="24"/>
          <w:szCs w:val="24"/>
        </w:rPr>
        <w:lastRenderedPageBreak/>
        <w:t>Проявляющий</w:t>
      </w:r>
      <w:r w:rsidRPr="0087287E">
        <w:rPr>
          <w:color w:val="221F1F"/>
          <w:spacing w:val="1"/>
          <w:sz w:val="24"/>
          <w:szCs w:val="24"/>
        </w:rPr>
        <w:t xml:space="preserve"> </w:t>
      </w:r>
      <w:r w:rsidRPr="0087287E">
        <w:rPr>
          <w:color w:val="221F1F"/>
          <w:sz w:val="24"/>
          <w:szCs w:val="24"/>
        </w:rPr>
        <w:t>эмоционально-чувственную</w:t>
      </w:r>
      <w:r w:rsidRPr="0087287E">
        <w:rPr>
          <w:color w:val="221F1F"/>
          <w:spacing w:val="1"/>
          <w:sz w:val="24"/>
          <w:szCs w:val="24"/>
        </w:rPr>
        <w:t xml:space="preserve"> </w:t>
      </w:r>
      <w:r w:rsidRPr="0087287E">
        <w:rPr>
          <w:color w:val="221F1F"/>
          <w:sz w:val="24"/>
          <w:szCs w:val="24"/>
        </w:rPr>
        <w:t>восприимчивость</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разным</w:t>
      </w:r>
      <w:r w:rsidRPr="0087287E">
        <w:rPr>
          <w:color w:val="221F1F"/>
          <w:spacing w:val="1"/>
          <w:sz w:val="24"/>
          <w:szCs w:val="24"/>
        </w:rPr>
        <w:t xml:space="preserve"> </w:t>
      </w:r>
      <w:r w:rsidRPr="0087287E">
        <w:rPr>
          <w:color w:val="221F1F"/>
          <w:sz w:val="24"/>
          <w:szCs w:val="24"/>
        </w:rPr>
        <w:t>видам</w:t>
      </w:r>
      <w:r w:rsidRPr="0087287E">
        <w:rPr>
          <w:color w:val="221F1F"/>
          <w:spacing w:val="1"/>
          <w:sz w:val="24"/>
          <w:szCs w:val="24"/>
        </w:rPr>
        <w:t xml:space="preserve"> </w:t>
      </w:r>
      <w:r w:rsidRPr="0087287E">
        <w:rPr>
          <w:color w:val="221F1F"/>
          <w:sz w:val="24"/>
          <w:szCs w:val="24"/>
        </w:rPr>
        <w:t>искусства,</w:t>
      </w:r>
      <w:r w:rsidRPr="0087287E">
        <w:rPr>
          <w:color w:val="221F1F"/>
          <w:spacing w:val="-57"/>
          <w:sz w:val="24"/>
          <w:szCs w:val="24"/>
        </w:rPr>
        <w:t xml:space="preserve"> </w:t>
      </w:r>
      <w:r w:rsidRPr="0087287E">
        <w:rPr>
          <w:color w:val="221F1F"/>
          <w:sz w:val="24"/>
          <w:szCs w:val="24"/>
        </w:rPr>
        <w:t>традициям</w:t>
      </w:r>
      <w:r w:rsidRPr="0087287E">
        <w:rPr>
          <w:color w:val="221F1F"/>
          <w:spacing w:val="-6"/>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творчеству</w:t>
      </w:r>
      <w:r w:rsidRPr="0087287E">
        <w:rPr>
          <w:color w:val="221F1F"/>
          <w:spacing w:val="-5"/>
          <w:sz w:val="24"/>
          <w:szCs w:val="24"/>
        </w:rPr>
        <w:t xml:space="preserve"> </w:t>
      </w:r>
      <w:r w:rsidRPr="0087287E">
        <w:rPr>
          <w:color w:val="221F1F"/>
          <w:sz w:val="24"/>
          <w:szCs w:val="24"/>
        </w:rPr>
        <w:t>своего</w:t>
      </w:r>
      <w:r w:rsidRPr="0087287E">
        <w:rPr>
          <w:color w:val="221F1F"/>
          <w:spacing w:val="-3"/>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других</w:t>
      </w:r>
      <w:r w:rsidRPr="0087287E">
        <w:rPr>
          <w:color w:val="221F1F"/>
          <w:spacing w:val="1"/>
          <w:sz w:val="24"/>
          <w:szCs w:val="24"/>
        </w:rPr>
        <w:t xml:space="preserve"> </w:t>
      </w:r>
      <w:r w:rsidRPr="0087287E">
        <w:rPr>
          <w:color w:val="221F1F"/>
          <w:sz w:val="24"/>
          <w:szCs w:val="24"/>
        </w:rPr>
        <w:t>народов,</w:t>
      </w:r>
      <w:r w:rsidRPr="0087287E">
        <w:rPr>
          <w:color w:val="221F1F"/>
          <w:spacing w:val="-2"/>
          <w:sz w:val="24"/>
          <w:szCs w:val="24"/>
        </w:rPr>
        <w:t xml:space="preserve"> </w:t>
      </w:r>
      <w:r w:rsidRPr="0087287E">
        <w:rPr>
          <w:color w:val="221F1F"/>
          <w:sz w:val="24"/>
          <w:szCs w:val="24"/>
        </w:rPr>
        <w:t>понимание</w:t>
      </w:r>
      <w:r w:rsidRPr="0087287E">
        <w:rPr>
          <w:color w:val="221F1F"/>
          <w:spacing w:val="-2"/>
          <w:sz w:val="24"/>
          <w:szCs w:val="24"/>
        </w:rPr>
        <w:t xml:space="preserve"> </w:t>
      </w:r>
      <w:r w:rsidRPr="0087287E">
        <w:rPr>
          <w:color w:val="221F1F"/>
          <w:sz w:val="24"/>
          <w:szCs w:val="24"/>
        </w:rPr>
        <w:t>их</w:t>
      </w:r>
      <w:r w:rsidRPr="0087287E">
        <w:rPr>
          <w:color w:val="221F1F"/>
          <w:spacing w:val="1"/>
          <w:sz w:val="24"/>
          <w:szCs w:val="24"/>
        </w:rPr>
        <w:t xml:space="preserve"> </w:t>
      </w:r>
      <w:r w:rsidRPr="0087287E">
        <w:rPr>
          <w:color w:val="221F1F"/>
          <w:sz w:val="24"/>
          <w:szCs w:val="24"/>
        </w:rPr>
        <w:t>влияния</w:t>
      </w:r>
      <w:r w:rsidRPr="0087287E">
        <w:rPr>
          <w:color w:val="221F1F"/>
          <w:spacing w:val="-2"/>
          <w:sz w:val="24"/>
          <w:szCs w:val="24"/>
        </w:rPr>
        <w:t xml:space="preserve"> </w:t>
      </w:r>
      <w:r w:rsidRPr="0087287E">
        <w:rPr>
          <w:color w:val="221F1F"/>
          <w:sz w:val="24"/>
          <w:szCs w:val="24"/>
        </w:rPr>
        <w:t>на</w:t>
      </w:r>
      <w:r w:rsidRPr="0087287E">
        <w:rPr>
          <w:color w:val="221F1F"/>
          <w:spacing w:val="-5"/>
          <w:sz w:val="24"/>
          <w:szCs w:val="24"/>
        </w:rPr>
        <w:t xml:space="preserve"> </w:t>
      </w:r>
      <w:r w:rsidRPr="0087287E">
        <w:rPr>
          <w:color w:val="221F1F"/>
          <w:sz w:val="24"/>
          <w:szCs w:val="24"/>
        </w:rPr>
        <w:t>поведение</w:t>
      </w:r>
      <w:r w:rsidRPr="0087287E">
        <w:rPr>
          <w:color w:val="221F1F"/>
          <w:spacing w:val="-2"/>
          <w:sz w:val="24"/>
          <w:szCs w:val="24"/>
        </w:rPr>
        <w:t xml:space="preserve"> </w:t>
      </w:r>
      <w:r w:rsidRPr="0087287E">
        <w:rPr>
          <w:color w:val="221F1F"/>
          <w:sz w:val="24"/>
          <w:szCs w:val="24"/>
        </w:rPr>
        <w:t>людей.</w:t>
      </w:r>
    </w:p>
    <w:p w:rsidR="0087287E" w:rsidRPr="0087287E" w:rsidRDefault="0087287E" w:rsidP="0087287E">
      <w:pPr>
        <w:ind w:left="672" w:right="413" w:firstLine="708"/>
        <w:rPr>
          <w:sz w:val="24"/>
          <w:szCs w:val="24"/>
        </w:rPr>
      </w:pPr>
      <w:r w:rsidRPr="0087287E">
        <w:rPr>
          <w:color w:val="221F1F"/>
          <w:sz w:val="24"/>
          <w:szCs w:val="24"/>
        </w:rPr>
        <w:t>Сознающий</w:t>
      </w:r>
      <w:r w:rsidRPr="0087287E">
        <w:rPr>
          <w:color w:val="221F1F"/>
          <w:spacing w:val="14"/>
          <w:sz w:val="24"/>
          <w:szCs w:val="24"/>
        </w:rPr>
        <w:t xml:space="preserve"> </w:t>
      </w:r>
      <w:r w:rsidRPr="0087287E">
        <w:rPr>
          <w:color w:val="221F1F"/>
          <w:sz w:val="24"/>
          <w:szCs w:val="24"/>
        </w:rPr>
        <w:t>роль</w:t>
      </w:r>
      <w:r w:rsidRPr="0087287E">
        <w:rPr>
          <w:color w:val="221F1F"/>
          <w:spacing w:val="13"/>
          <w:sz w:val="24"/>
          <w:szCs w:val="24"/>
        </w:rPr>
        <w:t xml:space="preserve"> </w:t>
      </w:r>
      <w:r w:rsidRPr="0087287E">
        <w:rPr>
          <w:color w:val="221F1F"/>
          <w:sz w:val="24"/>
          <w:szCs w:val="24"/>
        </w:rPr>
        <w:t>художественной</w:t>
      </w:r>
      <w:r w:rsidRPr="0087287E">
        <w:rPr>
          <w:color w:val="221F1F"/>
          <w:spacing w:val="14"/>
          <w:sz w:val="24"/>
          <w:szCs w:val="24"/>
        </w:rPr>
        <w:t xml:space="preserve"> </w:t>
      </w:r>
      <w:r w:rsidRPr="0087287E">
        <w:rPr>
          <w:color w:val="221F1F"/>
          <w:sz w:val="24"/>
          <w:szCs w:val="24"/>
        </w:rPr>
        <w:t>культуры</w:t>
      </w:r>
      <w:r w:rsidRPr="0087287E">
        <w:rPr>
          <w:color w:val="221F1F"/>
          <w:spacing w:val="14"/>
          <w:sz w:val="24"/>
          <w:szCs w:val="24"/>
        </w:rPr>
        <w:t xml:space="preserve"> </w:t>
      </w:r>
      <w:r w:rsidRPr="0087287E">
        <w:rPr>
          <w:color w:val="221F1F"/>
          <w:sz w:val="24"/>
          <w:szCs w:val="24"/>
        </w:rPr>
        <w:t>как</w:t>
      </w:r>
      <w:r w:rsidRPr="0087287E">
        <w:rPr>
          <w:color w:val="221F1F"/>
          <w:spacing w:val="15"/>
          <w:sz w:val="24"/>
          <w:szCs w:val="24"/>
        </w:rPr>
        <w:t xml:space="preserve"> </w:t>
      </w:r>
      <w:r w:rsidRPr="0087287E">
        <w:rPr>
          <w:color w:val="221F1F"/>
          <w:sz w:val="24"/>
          <w:szCs w:val="24"/>
        </w:rPr>
        <w:t>средства</w:t>
      </w:r>
      <w:r w:rsidRPr="0087287E">
        <w:rPr>
          <w:color w:val="221F1F"/>
          <w:spacing w:val="12"/>
          <w:sz w:val="24"/>
          <w:szCs w:val="24"/>
        </w:rPr>
        <w:t xml:space="preserve"> </w:t>
      </w:r>
      <w:r w:rsidRPr="0087287E">
        <w:rPr>
          <w:color w:val="221F1F"/>
          <w:sz w:val="24"/>
          <w:szCs w:val="24"/>
        </w:rPr>
        <w:t>коммуникации</w:t>
      </w:r>
      <w:r w:rsidRPr="0087287E">
        <w:rPr>
          <w:color w:val="221F1F"/>
          <w:spacing w:val="13"/>
          <w:sz w:val="24"/>
          <w:szCs w:val="24"/>
        </w:rPr>
        <w:t xml:space="preserve"> </w:t>
      </w:r>
      <w:r w:rsidRPr="0087287E">
        <w:rPr>
          <w:color w:val="221F1F"/>
          <w:sz w:val="24"/>
          <w:szCs w:val="24"/>
        </w:rPr>
        <w:t>и</w:t>
      </w:r>
      <w:r w:rsidRPr="0087287E">
        <w:rPr>
          <w:color w:val="221F1F"/>
          <w:spacing w:val="15"/>
          <w:sz w:val="24"/>
          <w:szCs w:val="24"/>
        </w:rPr>
        <w:t xml:space="preserve"> </w:t>
      </w:r>
      <w:r w:rsidRPr="0087287E">
        <w:rPr>
          <w:color w:val="221F1F"/>
          <w:sz w:val="24"/>
          <w:szCs w:val="24"/>
        </w:rPr>
        <w:t>самовыражения</w:t>
      </w:r>
      <w:r w:rsidRPr="0087287E">
        <w:rPr>
          <w:color w:val="221F1F"/>
          <w:spacing w:val="-57"/>
          <w:sz w:val="24"/>
          <w:szCs w:val="24"/>
        </w:rPr>
        <w:t xml:space="preserve"> </w:t>
      </w:r>
      <w:r w:rsidRPr="0087287E">
        <w:rPr>
          <w:color w:val="221F1F"/>
          <w:sz w:val="24"/>
          <w:szCs w:val="24"/>
        </w:rPr>
        <w:t>в</w:t>
      </w:r>
      <w:r w:rsidRPr="0087287E">
        <w:rPr>
          <w:color w:val="221F1F"/>
          <w:spacing w:val="-3"/>
          <w:sz w:val="24"/>
          <w:szCs w:val="24"/>
        </w:rPr>
        <w:t xml:space="preserve"> </w:t>
      </w:r>
      <w:r w:rsidRPr="0087287E">
        <w:rPr>
          <w:color w:val="221F1F"/>
          <w:sz w:val="24"/>
          <w:szCs w:val="24"/>
        </w:rPr>
        <w:t>современном</w:t>
      </w:r>
      <w:r w:rsidRPr="0087287E">
        <w:rPr>
          <w:color w:val="221F1F"/>
          <w:spacing w:val="-2"/>
          <w:sz w:val="24"/>
          <w:szCs w:val="24"/>
        </w:rPr>
        <w:t xml:space="preserve"> </w:t>
      </w:r>
      <w:r w:rsidRPr="0087287E">
        <w:rPr>
          <w:color w:val="221F1F"/>
          <w:sz w:val="24"/>
          <w:szCs w:val="24"/>
        </w:rPr>
        <w:t>обществе,</w:t>
      </w:r>
      <w:r w:rsidRPr="0087287E">
        <w:rPr>
          <w:color w:val="221F1F"/>
          <w:spacing w:val="-2"/>
          <w:sz w:val="24"/>
          <w:szCs w:val="24"/>
        </w:rPr>
        <w:t xml:space="preserve"> </w:t>
      </w:r>
      <w:r w:rsidRPr="0087287E">
        <w:rPr>
          <w:color w:val="221F1F"/>
          <w:sz w:val="24"/>
          <w:szCs w:val="24"/>
        </w:rPr>
        <w:t>значение</w:t>
      </w:r>
      <w:r w:rsidRPr="0087287E">
        <w:rPr>
          <w:color w:val="221F1F"/>
          <w:spacing w:val="-2"/>
          <w:sz w:val="24"/>
          <w:szCs w:val="24"/>
        </w:rPr>
        <w:t xml:space="preserve"> </w:t>
      </w:r>
      <w:r w:rsidRPr="0087287E">
        <w:rPr>
          <w:color w:val="221F1F"/>
          <w:sz w:val="24"/>
          <w:szCs w:val="24"/>
        </w:rPr>
        <w:t>нравственных норм,</w:t>
      </w:r>
      <w:r w:rsidRPr="0087287E">
        <w:rPr>
          <w:color w:val="221F1F"/>
          <w:spacing w:val="-2"/>
          <w:sz w:val="24"/>
          <w:szCs w:val="24"/>
        </w:rPr>
        <w:t xml:space="preserve"> </w:t>
      </w:r>
      <w:r w:rsidRPr="0087287E">
        <w:rPr>
          <w:color w:val="221F1F"/>
          <w:sz w:val="24"/>
          <w:szCs w:val="24"/>
        </w:rPr>
        <w:t>ценностей,</w:t>
      </w:r>
      <w:r w:rsidRPr="0087287E">
        <w:rPr>
          <w:color w:val="221F1F"/>
          <w:spacing w:val="-1"/>
          <w:sz w:val="24"/>
          <w:szCs w:val="24"/>
        </w:rPr>
        <w:t xml:space="preserve"> </w:t>
      </w:r>
      <w:r w:rsidRPr="0087287E">
        <w:rPr>
          <w:color w:val="221F1F"/>
          <w:sz w:val="24"/>
          <w:szCs w:val="24"/>
        </w:rPr>
        <w:t>традиций</w:t>
      </w:r>
      <w:r w:rsidRPr="0087287E">
        <w:rPr>
          <w:color w:val="221F1F"/>
          <w:spacing w:val="-2"/>
          <w:sz w:val="24"/>
          <w:szCs w:val="24"/>
        </w:rPr>
        <w:t xml:space="preserve"> </w:t>
      </w:r>
      <w:r w:rsidRPr="0087287E">
        <w:rPr>
          <w:color w:val="221F1F"/>
          <w:sz w:val="24"/>
          <w:szCs w:val="24"/>
        </w:rPr>
        <w:t>в</w:t>
      </w:r>
      <w:r w:rsidRPr="0087287E">
        <w:rPr>
          <w:color w:val="221F1F"/>
          <w:spacing w:val="-2"/>
          <w:sz w:val="24"/>
          <w:szCs w:val="24"/>
        </w:rPr>
        <w:t xml:space="preserve"> </w:t>
      </w:r>
      <w:r w:rsidRPr="0087287E">
        <w:rPr>
          <w:color w:val="221F1F"/>
          <w:sz w:val="24"/>
          <w:szCs w:val="24"/>
        </w:rPr>
        <w:t>искусстве.</w:t>
      </w:r>
    </w:p>
    <w:p w:rsidR="0087287E" w:rsidRPr="0087287E" w:rsidRDefault="0087287E" w:rsidP="0087287E">
      <w:pPr>
        <w:ind w:left="672" w:right="413" w:firstLine="708"/>
        <w:rPr>
          <w:sz w:val="24"/>
          <w:szCs w:val="24"/>
        </w:rPr>
      </w:pPr>
      <w:r w:rsidRPr="0087287E">
        <w:rPr>
          <w:color w:val="221F1F"/>
          <w:sz w:val="24"/>
          <w:szCs w:val="24"/>
        </w:rPr>
        <w:t>Ориентированный</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самовыражение</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разных</w:t>
      </w:r>
      <w:r w:rsidRPr="0087287E">
        <w:rPr>
          <w:color w:val="221F1F"/>
          <w:spacing w:val="1"/>
          <w:sz w:val="24"/>
          <w:szCs w:val="24"/>
        </w:rPr>
        <w:t xml:space="preserve"> </w:t>
      </w:r>
      <w:r w:rsidRPr="0087287E">
        <w:rPr>
          <w:color w:val="221F1F"/>
          <w:sz w:val="24"/>
          <w:szCs w:val="24"/>
        </w:rPr>
        <w:t>видах</w:t>
      </w:r>
      <w:r w:rsidRPr="0087287E">
        <w:rPr>
          <w:color w:val="221F1F"/>
          <w:spacing w:val="1"/>
          <w:sz w:val="24"/>
          <w:szCs w:val="24"/>
        </w:rPr>
        <w:t xml:space="preserve"> </w:t>
      </w:r>
      <w:r w:rsidRPr="0087287E">
        <w:rPr>
          <w:color w:val="221F1F"/>
          <w:sz w:val="24"/>
          <w:szCs w:val="24"/>
        </w:rPr>
        <w:t>искусства,</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художественном</w:t>
      </w:r>
      <w:r w:rsidRPr="0087287E">
        <w:rPr>
          <w:color w:val="221F1F"/>
          <w:spacing w:val="-57"/>
          <w:sz w:val="24"/>
          <w:szCs w:val="24"/>
        </w:rPr>
        <w:t xml:space="preserve"> </w:t>
      </w:r>
      <w:r w:rsidRPr="0087287E">
        <w:rPr>
          <w:color w:val="221F1F"/>
          <w:sz w:val="24"/>
          <w:szCs w:val="24"/>
        </w:rPr>
        <w:t>творчестве.</w:t>
      </w:r>
    </w:p>
    <w:p w:rsidR="0087287E" w:rsidRPr="0087287E" w:rsidRDefault="0087287E" w:rsidP="0087287E">
      <w:pPr>
        <w:tabs>
          <w:tab w:val="left" w:pos="2889"/>
          <w:tab w:val="left" w:pos="4489"/>
          <w:tab w:val="left" w:pos="6294"/>
          <w:tab w:val="left" w:pos="7592"/>
          <w:tab w:val="left" w:pos="8765"/>
          <w:tab w:val="left" w:pos="9156"/>
        </w:tabs>
        <w:spacing w:before="3"/>
        <w:ind w:left="672" w:right="413" w:firstLine="708"/>
        <w:outlineLvl w:val="1"/>
        <w:rPr>
          <w:b/>
          <w:bCs/>
          <w:i/>
          <w:iCs/>
          <w:sz w:val="24"/>
          <w:szCs w:val="24"/>
        </w:rPr>
      </w:pPr>
      <w:r w:rsidRPr="0087287E">
        <w:rPr>
          <w:b/>
          <w:bCs/>
          <w:i/>
          <w:iCs/>
          <w:color w:val="221F1F"/>
          <w:sz w:val="24"/>
          <w:szCs w:val="24"/>
        </w:rPr>
        <w:t>Физическое</w:t>
      </w:r>
      <w:r w:rsidRPr="0087287E">
        <w:rPr>
          <w:b/>
          <w:bCs/>
          <w:i/>
          <w:iCs/>
          <w:color w:val="221F1F"/>
          <w:sz w:val="24"/>
          <w:szCs w:val="24"/>
        </w:rPr>
        <w:tab/>
        <w:t>воспитание,</w:t>
      </w:r>
      <w:r w:rsidRPr="0087287E">
        <w:rPr>
          <w:b/>
          <w:bCs/>
          <w:i/>
          <w:iCs/>
          <w:color w:val="221F1F"/>
          <w:sz w:val="24"/>
          <w:szCs w:val="24"/>
        </w:rPr>
        <w:tab/>
        <w:t>формирование</w:t>
      </w:r>
      <w:r w:rsidRPr="0087287E">
        <w:rPr>
          <w:b/>
          <w:bCs/>
          <w:i/>
          <w:iCs/>
          <w:color w:val="221F1F"/>
          <w:sz w:val="24"/>
          <w:szCs w:val="24"/>
        </w:rPr>
        <w:tab/>
        <w:t>культуры</w:t>
      </w:r>
      <w:r w:rsidRPr="0087287E">
        <w:rPr>
          <w:b/>
          <w:bCs/>
          <w:i/>
          <w:iCs/>
          <w:color w:val="221F1F"/>
          <w:sz w:val="24"/>
          <w:szCs w:val="24"/>
        </w:rPr>
        <w:tab/>
        <w:t>здоровья</w:t>
      </w:r>
      <w:r w:rsidRPr="0087287E">
        <w:rPr>
          <w:b/>
          <w:bCs/>
          <w:i/>
          <w:iCs/>
          <w:color w:val="221F1F"/>
          <w:sz w:val="24"/>
          <w:szCs w:val="24"/>
        </w:rPr>
        <w:tab/>
        <w:t>и</w:t>
      </w:r>
      <w:r w:rsidRPr="0087287E">
        <w:rPr>
          <w:b/>
          <w:bCs/>
          <w:i/>
          <w:iCs/>
          <w:color w:val="221F1F"/>
          <w:sz w:val="24"/>
          <w:szCs w:val="24"/>
        </w:rPr>
        <w:tab/>
      </w:r>
      <w:r w:rsidRPr="0087287E">
        <w:rPr>
          <w:b/>
          <w:bCs/>
          <w:i/>
          <w:iCs/>
          <w:color w:val="221F1F"/>
          <w:spacing w:val="-1"/>
          <w:sz w:val="24"/>
          <w:szCs w:val="24"/>
        </w:rPr>
        <w:t>эмоционального</w:t>
      </w:r>
      <w:r w:rsidRPr="0087287E">
        <w:rPr>
          <w:b/>
          <w:bCs/>
          <w:i/>
          <w:iCs/>
          <w:color w:val="221F1F"/>
          <w:spacing w:val="-57"/>
          <w:sz w:val="24"/>
          <w:szCs w:val="24"/>
        </w:rPr>
        <w:t xml:space="preserve"> </w:t>
      </w:r>
      <w:r w:rsidRPr="0087287E">
        <w:rPr>
          <w:b/>
          <w:bCs/>
          <w:i/>
          <w:iCs/>
          <w:color w:val="221F1F"/>
          <w:sz w:val="24"/>
          <w:szCs w:val="24"/>
        </w:rPr>
        <w:t>благополучия</w:t>
      </w:r>
    </w:p>
    <w:p w:rsidR="0087287E" w:rsidRPr="0087287E" w:rsidRDefault="0087287E" w:rsidP="0087287E">
      <w:pPr>
        <w:ind w:left="672" w:right="408" w:firstLine="708"/>
        <w:jc w:val="both"/>
        <w:rPr>
          <w:sz w:val="24"/>
          <w:szCs w:val="24"/>
        </w:rPr>
      </w:pPr>
      <w:r w:rsidRPr="0087287E">
        <w:rPr>
          <w:color w:val="221F1F"/>
          <w:sz w:val="24"/>
          <w:szCs w:val="24"/>
        </w:rPr>
        <w:t>Понимающий</w:t>
      </w:r>
      <w:r w:rsidRPr="0087287E">
        <w:rPr>
          <w:color w:val="221F1F"/>
          <w:spacing w:val="1"/>
          <w:sz w:val="24"/>
          <w:szCs w:val="24"/>
        </w:rPr>
        <w:t xml:space="preserve"> </w:t>
      </w:r>
      <w:r w:rsidRPr="0087287E">
        <w:rPr>
          <w:color w:val="221F1F"/>
          <w:sz w:val="24"/>
          <w:szCs w:val="24"/>
        </w:rPr>
        <w:t>ценность</w:t>
      </w:r>
      <w:r w:rsidRPr="0087287E">
        <w:rPr>
          <w:color w:val="221F1F"/>
          <w:spacing w:val="1"/>
          <w:sz w:val="24"/>
          <w:szCs w:val="24"/>
        </w:rPr>
        <w:t xml:space="preserve"> </w:t>
      </w:r>
      <w:r w:rsidRPr="0087287E">
        <w:rPr>
          <w:color w:val="221F1F"/>
          <w:sz w:val="24"/>
          <w:szCs w:val="24"/>
        </w:rPr>
        <w:t>жизни,</w:t>
      </w:r>
      <w:r w:rsidRPr="0087287E">
        <w:rPr>
          <w:color w:val="221F1F"/>
          <w:spacing w:val="1"/>
          <w:sz w:val="24"/>
          <w:szCs w:val="24"/>
        </w:rPr>
        <w:t xml:space="preserve"> </w:t>
      </w:r>
      <w:r w:rsidRPr="0087287E">
        <w:rPr>
          <w:color w:val="221F1F"/>
          <w:sz w:val="24"/>
          <w:szCs w:val="24"/>
        </w:rPr>
        <w:t>здоровья</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безопасности,</w:t>
      </w:r>
      <w:r w:rsidRPr="0087287E">
        <w:rPr>
          <w:color w:val="221F1F"/>
          <w:spacing w:val="1"/>
          <w:sz w:val="24"/>
          <w:szCs w:val="24"/>
        </w:rPr>
        <w:t xml:space="preserve"> </w:t>
      </w:r>
      <w:r w:rsidRPr="0087287E">
        <w:rPr>
          <w:color w:val="221F1F"/>
          <w:sz w:val="24"/>
          <w:szCs w:val="24"/>
        </w:rPr>
        <w:t>значение</w:t>
      </w:r>
      <w:r w:rsidRPr="0087287E">
        <w:rPr>
          <w:color w:val="221F1F"/>
          <w:spacing w:val="1"/>
          <w:sz w:val="24"/>
          <w:szCs w:val="24"/>
        </w:rPr>
        <w:t xml:space="preserve"> </w:t>
      </w:r>
      <w:r w:rsidRPr="0087287E">
        <w:rPr>
          <w:color w:val="221F1F"/>
          <w:sz w:val="24"/>
          <w:szCs w:val="24"/>
        </w:rPr>
        <w:t>личных</w:t>
      </w:r>
      <w:r w:rsidRPr="0087287E">
        <w:rPr>
          <w:color w:val="221F1F"/>
          <w:spacing w:val="1"/>
          <w:sz w:val="24"/>
          <w:szCs w:val="24"/>
        </w:rPr>
        <w:t xml:space="preserve"> </w:t>
      </w:r>
      <w:r w:rsidRPr="0087287E">
        <w:rPr>
          <w:color w:val="221F1F"/>
          <w:sz w:val="24"/>
          <w:szCs w:val="24"/>
        </w:rPr>
        <w:t>усилий</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сохранении здоровья, знающий и соблюдающий правила безопасности, безопасного поведения, в</w:t>
      </w:r>
      <w:r w:rsidRPr="0087287E">
        <w:rPr>
          <w:color w:val="221F1F"/>
          <w:spacing w:val="1"/>
          <w:sz w:val="24"/>
          <w:szCs w:val="24"/>
        </w:rPr>
        <w:t xml:space="preserve"> </w:t>
      </w:r>
      <w:r w:rsidRPr="0087287E">
        <w:rPr>
          <w:color w:val="221F1F"/>
          <w:sz w:val="24"/>
          <w:szCs w:val="24"/>
        </w:rPr>
        <w:t>том</w:t>
      </w:r>
      <w:r w:rsidRPr="0087287E">
        <w:rPr>
          <w:color w:val="221F1F"/>
          <w:spacing w:val="-2"/>
          <w:sz w:val="24"/>
          <w:szCs w:val="24"/>
        </w:rPr>
        <w:t xml:space="preserve"> </w:t>
      </w:r>
      <w:r w:rsidRPr="0087287E">
        <w:rPr>
          <w:color w:val="221F1F"/>
          <w:sz w:val="24"/>
          <w:szCs w:val="24"/>
        </w:rPr>
        <w:t>числе</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информационной среде.</w:t>
      </w:r>
    </w:p>
    <w:p w:rsidR="0087287E" w:rsidRPr="0087287E" w:rsidRDefault="0087287E" w:rsidP="0087287E">
      <w:pPr>
        <w:ind w:left="672" w:right="407" w:firstLine="708"/>
        <w:jc w:val="both"/>
        <w:rPr>
          <w:sz w:val="24"/>
          <w:szCs w:val="24"/>
        </w:rPr>
      </w:pPr>
      <w:r w:rsidRPr="0087287E">
        <w:rPr>
          <w:color w:val="221F1F"/>
          <w:sz w:val="24"/>
          <w:szCs w:val="24"/>
        </w:rPr>
        <w:t>Выражающий</w:t>
      </w:r>
      <w:r w:rsidRPr="0087287E">
        <w:rPr>
          <w:color w:val="221F1F"/>
          <w:spacing w:val="1"/>
          <w:sz w:val="24"/>
          <w:szCs w:val="24"/>
        </w:rPr>
        <w:t xml:space="preserve"> </w:t>
      </w:r>
      <w:r w:rsidRPr="0087287E">
        <w:rPr>
          <w:color w:val="221F1F"/>
          <w:sz w:val="24"/>
          <w:szCs w:val="24"/>
        </w:rPr>
        <w:t>установку</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здоровый</w:t>
      </w:r>
      <w:r w:rsidRPr="0087287E">
        <w:rPr>
          <w:color w:val="221F1F"/>
          <w:spacing w:val="1"/>
          <w:sz w:val="24"/>
          <w:szCs w:val="24"/>
        </w:rPr>
        <w:t xml:space="preserve"> </w:t>
      </w:r>
      <w:r w:rsidRPr="0087287E">
        <w:rPr>
          <w:color w:val="221F1F"/>
          <w:sz w:val="24"/>
          <w:szCs w:val="24"/>
        </w:rPr>
        <w:t>образ</w:t>
      </w:r>
      <w:r w:rsidRPr="0087287E">
        <w:rPr>
          <w:color w:val="221F1F"/>
          <w:spacing w:val="1"/>
          <w:sz w:val="24"/>
          <w:szCs w:val="24"/>
        </w:rPr>
        <w:t xml:space="preserve"> </w:t>
      </w:r>
      <w:r w:rsidRPr="0087287E">
        <w:rPr>
          <w:color w:val="221F1F"/>
          <w:sz w:val="24"/>
          <w:szCs w:val="24"/>
        </w:rPr>
        <w:t>жизни</w:t>
      </w:r>
      <w:r w:rsidRPr="0087287E">
        <w:rPr>
          <w:color w:val="221F1F"/>
          <w:spacing w:val="1"/>
          <w:sz w:val="24"/>
          <w:szCs w:val="24"/>
        </w:rPr>
        <w:t xml:space="preserve"> </w:t>
      </w:r>
      <w:r w:rsidRPr="0087287E">
        <w:rPr>
          <w:color w:val="221F1F"/>
          <w:sz w:val="24"/>
          <w:szCs w:val="24"/>
        </w:rPr>
        <w:t>(здоровое</w:t>
      </w:r>
      <w:r w:rsidRPr="0087287E">
        <w:rPr>
          <w:color w:val="221F1F"/>
          <w:spacing w:val="1"/>
          <w:sz w:val="24"/>
          <w:szCs w:val="24"/>
        </w:rPr>
        <w:t xml:space="preserve"> </w:t>
      </w:r>
      <w:r w:rsidRPr="0087287E">
        <w:rPr>
          <w:color w:val="221F1F"/>
          <w:sz w:val="24"/>
          <w:szCs w:val="24"/>
        </w:rPr>
        <w:t>питание,</w:t>
      </w:r>
      <w:r w:rsidRPr="0087287E">
        <w:rPr>
          <w:color w:val="221F1F"/>
          <w:spacing w:val="1"/>
          <w:sz w:val="24"/>
          <w:szCs w:val="24"/>
        </w:rPr>
        <w:t xml:space="preserve"> </w:t>
      </w:r>
      <w:r w:rsidRPr="0087287E">
        <w:rPr>
          <w:color w:val="221F1F"/>
          <w:sz w:val="24"/>
          <w:szCs w:val="24"/>
        </w:rPr>
        <w:t>соблюдение</w:t>
      </w:r>
      <w:r w:rsidRPr="0087287E">
        <w:rPr>
          <w:color w:val="221F1F"/>
          <w:spacing w:val="1"/>
          <w:sz w:val="24"/>
          <w:szCs w:val="24"/>
        </w:rPr>
        <w:t xml:space="preserve"> </w:t>
      </w:r>
      <w:r w:rsidRPr="0087287E">
        <w:rPr>
          <w:color w:val="221F1F"/>
          <w:sz w:val="24"/>
          <w:szCs w:val="24"/>
        </w:rPr>
        <w:t>гигиенических</w:t>
      </w:r>
      <w:r w:rsidRPr="0087287E">
        <w:rPr>
          <w:color w:val="221F1F"/>
          <w:spacing w:val="1"/>
          <w:sz w:val="24"/>
          <w:szCs w:val="24"/>
        </w:rPr>
        <w:t xml:space="preserve"> </w:t>
      </w:r>
      <w:r w:rsidRPr="0087287E">
        <w:rPr>
          <w:color w:val="221F1F"/>
          <w:sz w:val="24"/>
          <w:szCs w:val="24"/>
        </w:rPr>
        <w:t>правил,</w:t>
      </w:r>
      <w:r w:rsidRPr="0087287E">
        <w:rPr>
          <w:color w:val="221F1F"/>
          <w:spacing w:val="1"/>
          <w:sz w:val="24"/>
          <w:szCs w:val="24"/>
        </w:rPr>
        <w:t xml:space="preserve"> </w:t>
      </w:r>
      <w:r w:rsidRPr="0087287E">
        <w:rPr>
          <w:color w:val="221F1F"/>
          <w:sz w:val="24"/>
          <w:szCs w:val="24"/>
        </w:rPr>
        <w:t>сбалансированный</w:t>
      </w:r>
      <w:r w:rsidRPr="0087287E">
        <w:rPr>
          <w:color w:val="221F1F"/>
          <w:spacing w:val="1"/>
          <w:sz w:val="24"/>
          <w:szCs w:val="24"/>
        </w:rPr>
        <w:t xml:space="preserve"> </w:t>
      </w:r>
      <w:r w:rsidRPr="0087287E">
        <w:rPr>
          <w:color w:val="221F1F"/>
          <w:sz w:val="24"/>
          <w:szCs w:val="24"/>
        </w:rPr>
        <w:t>режим</w:t>
      </w:r>
      <w:r w:rsidRPr="0087287E">
        <w:rPr>
          <w:color w:val="221F1F"/>
          <w:spacing w:val="1"/>
          <w:sz w:val="24"/>
          <w:szCs w:val="24"/>
        </w:rPr>
        <w:t xml:space="preserve"> </w:t>
      </w:r>
      <w:r w:rsidRPr="0087287E">
        <w:rPr>
          <w:color w:val="221F1F"/>
          <w:sz w:val="24"/>
          <w:szCs w:val="24"/>
        </w:rPr>
        <w:t>занятий</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отдыха,</w:t>
      </w:r>
      <w:r w:rsidRPr="0087287E">
        <w:rPr>
          <w:color w:val="221F1F"/>
          <w:spacing w:val="1"/>
          <w:sz w:val="24"/>
          <w:szCs w:val="24"/>
        </w:rPr>
        <w:t xml:space="preserve"> </w:t>
      </w:r>
      <w:r w:rsidRPr="0087287E">
        <w:rPr>
          <w:color w:val="221F1F"/>
          <w:sz w:val="24"/>
          <w:szCs w:val="24"/>
        </w:rPr>
        <w:t>регулярную</w:t>
      </w:r>
      <w:r w:rsidRPr="0087287E">
        <w:rPr>
          <w:color w:val="221F1F"/>
          <w:spacing w:val="1"/>
          <w:sz w:val="24"/>
          <w:szCs w:val="24"/>
        </w:rPr>
        <w:t xml:space="preserve"> </w:t>
      </w:r>
      <w:r w:rsidRPr="0087287E">
        <w:rPr>
          <w:color w:val="221F1F"/>
          <w:sz w:val="24"/>
          <w:szCs w:val="24"/>
        </w:rPr>
        <w:t>физическую</w:t>
      </w:r>
      <w:r w:rsidRPr="0087287E">
        <w:rPr>
          <w:color w:val="221F1F"/>
          <w:spacing w:val="1"/>
          <w:sz w:val="24"/>
          <w:szCs w:val="24"/>
        </w:rPr>
        <w:t xml:space="preserve"> </w:t>
      </w:r>
      <w:r w:rsidRPr="0087287E">
        <w:rPr>
          <w:color w:val="221F1F"/>
          <w:sz w:val="24"/>
          <w:szCs w:val="24"/>
        </w:rPr>
        <w:t>активность).</w:t>
      </w:r>
    </w:p>
    <w:p w:rsidR="0087287E" w:rsidRPr="0087287E" w:rsidRDefault="0087287E" w:rsidP="0087287E">
      <w:pPr>
        <w:ind w:left="672" w:right="410" w:firstLine="708"/>
        <w:jc w:val="both"/>
        <w:rPr>
          <w:sz w:val="24"/>
          <w:szCs w:val="24"/>
        </w:rPr>
      </w:pPr>
      <w:r w:rsidRPr="0087287E">
        <w:rPr>
          <w:color w:val="221F1F"/>
          <w:sz w:val="24"/>
          <w:szCs w:val="24"/>
        </w:rPr>
        <w:t>Проявляющий неприятие вредных привычек (курения, употребления алкоголя, наркотиков,</w:t>
      </w:r>
      <w:r w:rsidRPr="0087287E">
        <w:rPr>
          <w:color w:val="221F1F"/>
          <w:spacing w:val="1"/>
          <w:sz w:val="24"/>
          <w:szCs w:val="24"/>
        </w:rPr>
        <w:t xml:space="preserve"> </w:t>
      </w:r>
      <w:r w:rsidRPr="0087287E">
        <w:rPr>
          <w:color w:val="221F1F"/>
          <w:sz w:val="24"/>
          <w:szCs w:val="24"/>
        </w:rPr>
        <w:t>игровой</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иных</w:t>
      </w:r>
      <w:r w:rsidRPr="0087287E">
        <w:rPr>
          <w:color w:val="221F1F"/>
          <w:spacing w:val="1"/>
          <w:sz w:val="24"/>
          <w:szCs w:val="24"/>
        </w:rPr>
        <w:t xml:space="preserve"> </w:t>
      </w:r>
      <w:r w:rsidRPr="0087287E">
        <w:rPr>
          <w:color w:val="221F1F"/>
          <w:sz w:val="24"/>
          <w:szCs w:val="24"/>
        </w:rPr>
        <w:t>форм</w:t>
      </w:r>
      <w:r w:rsidRPr="0087287E">
        <w:rPr>
          <w:color w:val="221F1F"/>
          <w:spacing w:val="1"/>
          <w:sz w:val="24"/>
          <w:szCs w:val="24"/>
        </w:rPr>
        <w:t xml:space="preserve"> </w:t>
      </w:r>
      <w:r w:rsidRPr="0087287E">
        <w:rPr>
          <w:color w:val="221F1F"/>
          <w:sz w:val="24"/>
          <w:szCs w:val="24"/>
        </w:rPr>
        <w:t>зависимостей),</w:t>
      </w:r>
      <w:r w:rsidRPr="0087287E">
        <w:rPr>
          <w:color w:val="221F1F"/>
          <w:spacing w:val="1"/>
          <w:sz w:val="24"/>
          <w:szCs w:val="24"/>
        </w:rPr>
        <w:t xml:space="preserve"> </w:t>
      </w:r>
      <w:r w:rsidRPr="0087287E">
        <w:rPr>
          <w:color w:val="221F1F"/>
          <w:sz w:val="24"/>
          <w:szCs w:val="24"/>
        </w:rPr>
        <w:t>понимание</w:t>
      </w:r>
      <w:r w:rsidRPr="0087287E">
        <w:rPr>
          <w:color w:val="221F1F"/>
          <w:spacing w:val="1"/>
          <w:sz w:val="24"/>
          <w:szCs w:val="24"/>
        </w:rPr>
        <w:t xml:space="preserve"> </w:t>
      </w:r>
      <w:r w:rsidRPr="0087287E">
        <w:rPr>
          <w:color w:val="221F1F"/>
          <w:sz w:val="24"/>
          <w:szCs w:val="24"/>
        </w:rPr>
        <w:t>их</w:t>
      </w:r>
      <w:r w:rsidRPr="0087287E">
        <w:rPr>
          <w:color w:val="221F1F"/>
          <w:spacing w:val="1"/>
          <w:sz w:val="24"/>
          <w:szCs w:val="24"/>
        </w:rPr>
        <w:t xml:space="preserve"> </w:t>
      </w:r>
      <w:r w:rsidRPr="0087287E">
        <w:rPr>
          <w:color w:val="221F1F"/>
          <w:sz w:val="24"/>
          <w:szCs w:val="24"/>
        </w:rPr>
        <w:t>последствий,</w:t>
      </w:r>
      <w:r w:rsidRPr="0087287E">
        <w:rPr>
          <w:color w:val="221F1F"/>
          <w:spacing w:val="1"/>
          <w:sz w:val="24"/>
          <w:szCs w:val="24"/>
        </w:rPr>
        <w:t xml:space="preserve"> </w:t>
      </w:r>
      <w:r w:rsidRPr="0087287E">
        <w:rPr>
          <w:color w:val="221F1F"/>
          <w:sz w:val="24"/>
          <w:szCs w:val="24"/>
        </w:rPr>
        <w:t>вреда</w:t>
      </w:r>
      <w:r w:rsidRPr="0087287E">
        <w:rPr>
          <w:color w:val="221F1F"/>
          <w:spacing w:val="1"/>
          <w:sz w:val="24"/>
          <w:szCs w:val="24"/>
        </w:rPr>
        <w:t xml:space="preserve"> </w:t>
      </w:r>
      <w:r w:rsidRPr="0087287E">
        <w:rPr>
          <w:color w:val="221F1F"/>
          <w:sz w:val="24"/>
          <w:szCs w:val="24"/>
        </w:rPr>
        <w:t>для</w:t>
      </w:r>
      <w:r w:rsidRPr="0087287E">
        <w:rPr>
          <w:color w:val="221F1F"/>
          <w:spacing w:val="1"/>
          <w:sz w:val="24"/>
          <w:szCs w:val="24"/>
        </w:rPr>
        <w:t xml:space="preserve"> </w:t>
      </w:r>
      <w:r w:rsidRPr="0087287E">
        <w:rPr>
          <w:color w:val="221F1F"/>
          <w:sz w:val="24"/>
          <w:szCs w:val="24"/>
        </w:rPr>
        <w:t>физического</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психического</w:t>
      </w:r>
      <w:r w:rsidRPr="0087287E">
        <w:rPr>
          <w:color w:val="221F1F"/>
          <w:spacing w:val="-1"/>
          <w:sz w:val="24"/>
          <w:szCs w:val="24"/>
        </w:rPr>
        <w:t xml:space="preserve"> </w:t>
      </w:r>
      <w:r w:rsidRPr="0087287E">
        <w:rPr>
          <w:color w:val="221F1F"/>
          <w:sz w:val="24"/>
          <w:szCs w:val="24"/>
        </w:rPr>
        <w:t>здоровья.</w:t>
      </w:r>
    </w:p>
    <w:p w:rsidR="0087287E" w:rsidRPr="0087287E" w:rsidRDefault="0087287E" w:rsidP="0087287E">
      <w:pPr>
        <w:ind w:left="672" w:right="407" w:firstLine="708"/>
        <w:jc w:val="both"/>
        <w:rPr>
          <w:sz w:val="24"/>
          <w:szCs w:val="24"/>
        </w:rPr>
      </w:pPr>
      <w:r w:rsidRPr="0087287E">
        <w:rPr>
          <w:color w:val="221F1F"/>
          <w:sz w:val="24"/>
          <w:szCs w:val="24"/>
        </w:rPr>
        <w:t>Умеющий</w:t>
      </w:r>
      <w:r w:rsidRPr="0087287E">
        <w:rPr>
          <w:color w:val="221F1F"/>
          <w:spacing w:val="1"/>
          <w:sz w:val="24"/>
          <w:szCs w:val="24"/>
        </w:rPr>
        <w:t xml:space="preserve"> </w:t>
      </w:r>
      <w:r w:rsidRPr="0087287E">
        <w:rPr>
          <w:color w:val="221F1F"/>
          <w:sz w:val="24"/>
          <w:szCs w:val="24"/>
        </w:rPr>
        <w:t>осознавать</w:t>
      </w:r>
      <w:r w:rsidRPr="0087287E">
        <w:rPr>
          <w:color w:val="221F1F"/>
          <w:spacing w:val="1"/>
          <w:sz w:val="24"/>
          <w:szCs w:val="24"/>
        </w:rPr>
        <w:t xml:space="preserve"> </w:t>
      </w:r>
      <w:r w:rsidRPr="0087287E">
        <w:rPr>
          <w:color w:val="221F1F"/>
          <w:sz w:val="24"/>
          <w:szCs w:val="24"/>
        </w:rPr>
        <w:t>физическое</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эмоциональное</w:t>
      </w:r>
      <w:r w:rsidRPr="0087287E">
        <w:rPr>
          <w:color w:val="221F1F"/>
          <w:spacing w:val="1"/>
          <w:sz w:val="24"/>
          <w:szCs w:val="24"/>
        </w:rPr>
        <w:t xml:space="preserve"> </w:t>
      </w:r>
      <w:r w:rsidRPr="0087287E">
        <w:rPr>
          <w:color w:val="221F1F"/>
          <w:sz w:val="24"/>
          <w:szCs w:val="24"/>
        </w:rPr>
        <w:t>состояние</w:t>
      </w:r>
      <w:r w:rsidRPr="0087287E">
        <w:rPr>
          <w:color w:val="221F1F"/>
          <w:spacing w:val="1"/>
          <w:sz w:val="24"/>
          <w:szCs w:val="24"/>
        </w:rPr>
        <w:t xml:space="preserve"> </w:t>
      </w:r>
      <w:r w:rsidRPr="0087287E">
        <w:rPr>
          <w:color w:val="221F1F"/>
          <w:sz w:val="24"/>
          <w:szCs w:val="24"/>
        </w:rPr>
        <w:t>(своё</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других</w:t>
      </w:r>
      <w:r w:rsidRPr="0087287E">
        <w:rPr>
          <w:color w:val="221F1F"/>
          <w:spacing w:val="1"/>
          <w:sz w:val="24"/>
          <w:szCs w:val="24"/>
        </w:rPr>
        <w:t xml:space="preserve"> </w:t>
      </w:r>
      <w:r w:rsidRPr="0087287E">
        <w:rPr>
          <w:color w:val="221F1F"/>
          <w:sz w:val="24"/>
          <w:szCs w:val="24"/>
        </w:rPr>
        <w:t>людей),</w:t>
      </w:r>
      <w:r w:rsidRPr="0087287E">
        <w:rPr>
          <w:color w:val="221F1F"/>
          <w:spacing w:val="1"/>
          <w:sz w:val="24"/>
          <w:szCs w:val="24"/>
        </w:rPr>
        <w:t xml:space="preserve"> </w:t>
      </w:r>
      <w:r w:rsidRPr="0087287E">
        <w:rPr>
          <w:color w:val="221F1F"/>
          <w:sz w:val="24"/>
          <w:szCs w:val="24"/>
        </w:rPr>
        <w:t>стремящийся</w:t>
      </w:r>
      <w:r w:rsidRPr="0087287E">
        <w:rPr>
          <w:color w:val="221F1F"/>
          <w:spacing w:val="1"/>
          <w:sz w:val="24"/>
          <w:szCs w:val="24"/>
        </w:rPr>
        <w:t xml:space="preserve"> </w:t>
      </w:r>
      <w:r w:rsidRPr="0087287E">
        <w:rPr>
          <w:color w:val="221F1F"/>
          <w:sz w:val="24"/>
          <w:szCs w:val="24"/>
        </w:rPr>
        <w:t>управлять</w:t>
      </w:r>
      <w:r w:rsidRPr="0087287E">
        <w:rPr>
          <w:color w:val="221F1F"/>
          <w:spacing w:val="3"/>
          <w:sz w:val="24"/>
          <w:szCs w:val="24"/>
        </w:rPr>
        <w:t xml:space="preserve"> </w:t>
      </w:r>
      <w:r w:rsidRPr="0087287E">
        <w:rPr>
          <w:color w:val="221F1F"/>
          <w:sz w:val="24"/>
          <w:szCs w:val="24"/>
        </w:rPr>
        <w:t>собственным</w:t>
      </w:r>
      <w:r w:rsidRPr="0087287E">
        <w:rPr>
          <w:color w:val="221F1F"/>
          <w:spacing w:val="-3"/>
          <w:sz w:val="24"/>
          <w:szCs w:val="24"/>
        </w:rPr>
        <w:t xml:space="preserve"> </w:t>
      </w:r>
      <w:r w:rsidRPr="0087287E">
        <w:rPr>
          <w:color w:val="221F1F"/>
          <w:sz w:val="24"/>
          <w:szCs w:val="24"/>
        </w:rPr>
        <w:t>эмоциональным</w:t>
      </w:r>
      <w:r w:rsidRPr="0087287E">
        <w:rPr>
          <w:color w:val="221F1F"/>
          <w:spacing w:val="-2"/>
          <w:sz w:val="24"/>
          <w:szCs w:val="24"/>
        </w:rPr>
        <w:t xml:space="preserve"> </w:t>
      </w:r>
      <w:r w:rsidRPr="0087287E">
        <w:rPr>
          <w:color w:val="221F1F"/>
          <w:sz w:val="24"/>
          <w:szCs w:val="24"/>
        </w:rPr>
        <w:t>состоянием.</w:t>
      </w:r>
    </w:p>
    <w:p w:rsidR="0087287E" w:rsidRPr="0087287E" w:rsidRDefault="0087287E" w:rsidP="0087287E">
      <w:pPr>
        <w:ind w:left="672" w:right="407" w:firstLine="708"/>
        <w:jc w:val="both"/>
        <w:rPr>
          <w:sz w:val="24"/>
          <w:szCs w:val="24"/>
        </w:rPr>
      </w:pPr>
      <w:r w:rsidRPr="0087287E">
        <w:rPr>
          <w:color w:val="221F1F"/>
          <w:sz w:val="24"/>
          <w:szCs w:val="24"/>
        </w:rPr>
        <w:t>Способный адаптироваться к меняющимся социальным, информационным и природным</w:t>
      </w:r>
      <w:r w:rsidRPr="0087287E">
        <w:rPr>
          <w:color w:val="221F1F"/>
          <w:spacing w:val="1"/>
          <w:sz w:val="24"/>
          <w:szCs w:val="24"/>
        </w:rPr>
        <w:t xml:space="preserve"> </w:t>
      </w:r>
      <w:r w:rsidRPr="0087287E">
        <w:rPr>
          <w:color w:val="221F1F"/>
          <w:sz w:val="24"/>
          <w:szCs w:val="24"/>
        </w:rPr>
        <w:t>условиям,</w:t>
      </w:r>
      <w:r w:rsidRPr="0087287E">
        <w:rPr>
          <w:color w:val="221F1F"/>
          <w:spacing w:val="-1"/>
          <w:sz w:val="24"/>
          <w:szCs w:val="24"/>
        </w:rPr>
        <w:t xml:space="preserve"> </w:t>
      </w:r>
      <w:r w:rsidRPr="0087287E">
        <w:rPr>
          <w:color w:val="221F1F"/>
          <w:sz w:val="24"/>
          <w:szCs w:val="24"/>
        </w:rPr>
        <w:t>стрессовым</w:t>
      </w:r>
      <w:r w:rsidRPr="0087287E">
        <w:rPr>
          <w:color w:val="221F1F"/>
          <w:spacing w:val="1"/>
          <w:sz w:val="24"/>
          <w:szCs w:val="24"/>
        </w:rPr>
        <w:t xml:space="preserve"> </w:t>
      </w:r>
      <w:r w:rsidRPr="0087287E">
        <w:rPr>
          <w:color w:val="221F1F"/>
          <w:sz w:val="24"/>
          <w:szCs w:val="24"/>
        </w:rPr>
        <w:t>ситуациям.</w:t>
      </w:r>
    </w:p>
    <w:p w:rsidR="0087287E" w:rsidRPr="0087287E" w:rsidRDefault="0087287E" w:rsidP="0087287E">
      <w:pPr>
        <w:spacing w:line="274" w:lineRule="exact"/>
        <w:ind w:left="1381"/>
        <w:jc w:val="both"/>
        <w:outlineLvl w:val="1"/>
        <w:rPr>
          <w:b/>
          <w:bCs/>
          <w:i/>
          <w:iCs/>
          <w:sz w:val="24"/>
          <w:szCs w:val="24"/>
        </w:rPr>
      </w:pPr>
      <w:r w:rsidRPr="0087287E">
        <w:rPr>
          <w:b/>
          <w:bCs/>
          <w:i/>
          <w:iCs/>
          <w:color w:val="221F1F"/>
          <w:sz w:val="24"/>
          <w:szCs w:val="24"/>
        </w:rPr>
        <w:t>Трудовое</w:t>
      </w:r>
      <w:r w:rsidRPr="0087287E">
        <w:rPr>
          <w:b/>
          <w:bCs/>
          <w:i/>
          <w:iCs/>
          <w:color w:val="221F1F"/>
          <w:spacing w:val="-4"/>
          <w:sz w:val="24"/>
          <w:szCs w:val="24"/>
        </w:rPr>
        <w:t xml:space="preserve"> </w:t>
      </w:r>
      <w:r w:rsidRPr="0087287E">
        <w:rPr>
          <w:b/>
          <w:bCs/>
          <w:i/>
          <w:iCs/>
          <w:color w:val="221F1F"/>
          <w:sz w:val="24"/>
          <w:szCs w:val="24"/>
        </w:rPr>
        <w:t>воспитание</w:t>
      </w:r>
    </w:p>
    <w:p w:rsidR="0087287E" w:rsidRPr="0087287E" w:rsidRDefault="0087287E" w:rsidP="0087287E">
      <w:pPr>
        <w:spacing w:line="274" w:lineRule="exact"/>
        <w:ind w:left="1381"/>
        <w:jc w:val="both"/>
        <w:rPr>
          <w:sz w:val="24"/>
          <w:szCs w:val="24"/>
        </w:rPr>
      </w:pPr>
      <w:r w:rsidRPr="0087287E">
        <w:rPr>
          <w:color w:val="221F1F"/>
          <w:sz w:val="24"/>
          <w:szCs w:val="24"/>
        </w:rPr>
        <w:t>Уважающий</w:t>
      </w:r>
      <w:r w:rsidRPr="0087287E">
        <w:rPr>
          <w:color w:val="221F1F"/>
          <w:spacing w:val="-3"/>
          <w:sz w:val="24"/>
          <w:szCs w:val="24"/>
        </w:rPr>
        <w:t xml:space="preserve"> </w:t>
      </w:r>
      <w:r w:rsidRPr="0087287E">
        <w:rPr>
          <w:color w:val="221F1F"/>
          <w:sz w:val="24"/>
          <w:szCs w:val="24"/>
        </w:rPr>
        <w:t>труд,</w:t>
      </w:r>
      <w:r w:rsidRPr="0087287E">
        <w:rPr>
          <w:color w:val="221F1F"/>
          <w:spacing w:val="-3"/>
          <w:sz w:val="24"/>
          <w:szCs w:val="24"/>
        </w:rPr>
        <w:t xml:space="preserve"> </w:t>
      </w:r>
      <w:r w:rsidRPr="0087287E">
        <w:rPr>
          <w:color w:val="221F1F"/>
          <w:sz w:val="24"/>
          <w:szCs w:val="24"/>
        </w:rPr>
        <w:t>результаты</w:t>
      </w:r>
      <w:r w:rsidRPr="0087287E">
        <w:rPr>
          <w:color w:val="221F1F"/>
          <w:spacing w:val="-2"/>
          <w:sz w:val="24"/>
          <w:szCs w:val="24"/>
        </w:rPr>
        <w:t xml:space="preserve"> </w:t>
      </w:r>
      <w:r w:rsidRPr="0087287E">
        <w:rPr>
          <w:color w:val="221F1F"/>
          <w:sz w:val="24"/>
          <w:szCs w:val="24"/>
        </w:rPr>
        <w:t>своего</w:t>
      </w:r>
      <w:r w:rsidRPr="0087287E">
        <w:rPr>
          <w:color w:val="221F1F"/>
          <w:spacing w:val="-4"/>
          <w:sz w:val="24"/>
          <w:szCs w:val="24"/>
        </w:rPr>
        <w:t xml:space="preserve"> </w:t>
      </w:r>
      <w:r w:rsidRPr="0087287E">
        <w:rPr>
          <w:color w:val="221F1F"/>
          <w:sz w:val="24"/>
          <w:szCs w:val="24"/>
        </w:rPr>
        <w:t>труда,</w:t>
      </w:r>
      <w:r w:rsidRPr="0087287E">
        <w:rPr>
          <w:color w:val="221F1F"/>
          <w:spacing w:val="-3"/>
          <w:sz w:val="24"/>
          <w:szCs w:val="24"/>
        </w:rPr>
        <w:t xml:space="preserve"> </w:t>
      </w:r>
      <w:r w:rsidRPr="0087287E">
        <w:rPr>
          <w:color w:val="221F1F"/>
          <w:sz w:val="24"/>
          <w:szCs w:val="24"/>
        </w:rPr>
        <w:t>труда</w:t>
      </w:r>
      <w:r w:rsidRPr="0087287E">
        <w:rPr>
          <w:color w:val="221F1F"/>
          <w:spacing w:val="-3"/>
          <w:sz w:val="24"/>
          <w:szCs w:val="24"/>
        </w:rPr>
        <w:t xml:space="preserve"> </w:t>
      </w:r>
      <w:r w:rsidRPr="0087287E">
        <w:rPr>
          <w:color w:val="221F1F"/>
          <w:sz w:val="24"/>
          <w:szCs w:val="24"/>
        </w:rPr>
        <w:t>других</w:t>
      </w:r>
      <w:r w:rsidRPr="0087287E">
        <w:rPr>
          <w:color w:val="221F1F"/>
          <w:spacing w:val="-1"/>
          <w:sz w:val="24"/>
          <w:szCs w:val="24"/>
        </w:rPr>
        <w:t xml:space="preserve"> </w:t>
      </w:r>
      <w:r w:rsidRPr="0087287E">
        <w:rPr>
          <w:color w:val="221F1F"/>
          <w:sz w:val="24"/>
          <w:szCs w:val="24"/>
        </w:rPr>
        <w:t>людей.</w:t>
      </w:r>
    </w:p>
    <w:p w:rsidR="0087287E" w:rsidRPr="0087287E" w:rsidRDefault="0087287E" w:rsidP="0087287E">
      <w:pPr>
        <w:ind w:left="672" w:right="412" w:firstLine="708"/>
        <w:jc w:val="both"/>
        <w:rPr>
          <w:sz w:val="24"/>
          <w:szCs w:val="24"/>
        </w:rPr>
      </w:pPr>
      <w:r w:rsidRPr="0087287E">
        <w:rPr>
          <w:color w:val="221F1F"/>
          <w:sz w:val="24"/>
          <w:szCs w:val="24"/>
        </w:rPr>
        <w:t>Проявляющий интерес к практическому изучению профессий и труда различного рода, в</w:t>
      </w:r>
      <w:r w:rsidRPr="0087287E">
        <w:rPr>
          <w:color w:val="221F1F"/>
          <w:spacing w:val="1"/>
          <w:sz w:val="24"/>
          <w:szCs w:val="24"/>
        </w:rPr>
        <w:t xml:space="preserve"> </w:t>
      </w:r>
      <w:r w:rsidRPr="0087287E">
        <w:rPr>
          <w:color w:val="221F1F"/>
          <w:sz w:val="24"/>
          <w:szCs w:val="24"/>
        </w:rPr>
        <w:t>том</w:t>
      </w:r>
      <w:r w:rsidRPr="0087287E">
        <w:rPr>
          <w:color w:val="221F1F"/>
          <w:spacing w:val="-2"/>
          <w:sz w:val="24"/>
          <w:szCs w:val="24"/>
        </w:rPr>
        <w:t xml:space="preserve"> </w:t>
      </w:r>
      <w:r w:rsidRPr="0087287E">
        <w:rPr>
          <w:color w:val="221F1F"/>
          <w:sz w:val="24"/>
          <w:szCs w:val="24"/>
        </w:rPr>
        <w:t>числе</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основе</w:t>
      </w:r>
      <w:r w:rsidRPr="0087287E">
        <w:rPr>
          <w:color w:val="221F1F"/>
          <w:spacing w:val="-2"/>
          <w:sz w:val="24"/>
          <w:szCs w:val="24"/>
        </w:rPr>
        <w:t xml:space="preserve"> </w:t>
      </w:r>
      <w:r w:rsidRPr="0087287E">
        <w:rPr>
          <w:color w:val="221F1F"/>
          <w:sz w:val="24"/>
          <w:szCs w:val="24"/>
        </w:rPr>
        <w:t>применения предметных</w:t>
      </w:r>
      <w:r w:rsidRPr="0087287E">
        <w:rPr>
          <w:color w:val="221F1F"/>
          <w:spacing w:val="1"/>
          <w:sz w:val="24"/>
          <w:szCs w:val="24"/>
        </w:rPr>
        <w:t xml:space="preserve"> </w:t>
      </w:r>
      <w:r w:rsidRPr="0087287E">
        <w:rPr>
          <w:color w:val="221F1F"/>
          <w:sz w:val="24"/>
          <w:szCs w:val="24"/>
        </w:rPr>
        <w:t>знаний.</w:t>
      </w:r>
    </w:p>
    <w:p w:rsidR="0087287E" w:rsidRPr="0087287E" w:rsidRDefault="0087287E" w:rsidP="0087287E">
      <w:pPr>
        <w:ind w:left="672" w:right="412" w:firstLine="708"/>
        <w:jc w:val="both"/>
        <w:rPr>
          <w:sz w:val="24"/>
          <w:szCs w:val="24"/>
        </w:rPr>
      </w:pPr>
      <w:r w:rsidRPr="0087287E">
        <w:rPr>
          <w:color w:val="221F1F"/>
          <w:sz w:val="24"/>
          <w:szCs w:val="24"/>
        </w:rPr>
        <w:t>Сознающий</w:t>
      </w:r>
      <w:r w:rsidRPr="0087287E">
        <w:rPr>
          <w:color w:val="221F1F"/>
          <w:spacing w:val="1"/>
          <w:sz w:val="24"/>
          <w:szCs w:val="24"/>
        </w:rPr>
        <w:t xml:space="preserve"> </w:t>
      </w:r>
      <w:r w:rsidRPr="0087287E">
        <w:rPr>
          <w:color w:val="221F1F"/>
          <w:sz w:val="24"/>
          <w:szCs w:val="24"/>
        </w:rPr>
        <w:t>важность</w:t>
      </w:r>
      <w:r w:rsidRPr="0087287E">
        <w:rPr>
          <w:color w:val="221F1F"/>
          <w:spacing w:val="1"/>
          <w:sz w:val="24"/>
          <w:szCs w:val="24"/>
        </w:rPr>
        <w:t xml:space="preserve"> </w:t>
      </w:r>
      <w:r w:rsidRPr="0087287E">
        <w:rPr>
          <w:color w:val="221F1F"/>
          <w:sz w:val="24"/>
          <w:szCs w:val="24"/>
        </w:rPr>
        <w:t>трудолюбия,</w:t>
      </w:r>
      <w:r w:rsidRPr="0087287E">
        <w:rPr>
          <w:color w:val="221F1F"/>
          <w:spacing w:val="1"/>
          <w:sz w:val="24"/>
          <w:szCs w:val="24"/>
        </w:rPr>
        <w:t xml:space="preserve"> </w:t>
      </w:r>
      <w:r w:rsidRPr="0087287E">
        <w:rPr>
          <w:color w:val="221F1F"/>
          <w:sz w:val="24"/>
          <w:szCs w:val="24"/>
        </w:rPr>
        <w:t>обучения</w:t>
      </w:r>
      <w:r w:rsidRPr="0087287E">
        <w:rPr>
          <w:color w:val="221F1F"/>
          <w:spacing w:val="1"/>
          <w:sz w:val="24"/>
          <w:szCs w:val="24"/>
        </w:rPr>
        <w:t xml:space="preserve"> </w:t>
      </w:r>
      <w:r w:rsidRPr="0087287E">
        <w:rPr>
          <w:color w:val="221F1F"/>
          <w:sz w:val="24"/>
          <w:szCs w:val="24"/>
        </w:rPr>
        <w:t>труду,</w:t>
      </w:r>
      <w:r w:rsidRPr="0087287E">
        <w:rPr>
          <w:color w:val="221F1F"/>
          <w:spacing w:val="1"/>
          <w:sz w:val="24"/>
          <w:szCs w:val="24"/>
        </w:rPr>
        <w:t xml:space="preserve"> </w:t>
      </w:r>
      <w:r w:rsidRPr="0087287E">
        <w:rPr>
          <w:color w:val="221F1F"/>
          <w:sz w:val="24"/>
          <w:szCs w:val="24"/>
        </w:rPr>
        <w:t>накопления</w:t>
      </w:r>
      <w:r w:rsidRPr="0087287E">
        <w:rPr>
          <w:color w:val="221F1F"/>
          <w:spacing w:val="1"/>
          <w:sz w:val="24"/>
          <w:szCs w:val="24"/>
        </w:rPr>
        <w:t xml:space="preserve"> </w:t>
      </w:r>
      <w:r w:rsidRPr="0087287E">
        <w:rPr>
          <w:color w:val="221F1F"/>
          <w:sz w:val="24"/>
          <w:szCs w:val="24"/>
        </w:rPr>
        <w:t>навыков</w:t>
      </w:r>
      <w:r w:rsidRPr="0087287E">
        <w:rPr>
          <w:color w:val="221F1F"/>
          <w:spacing w:val="1"/>
          <w:sz w:val="24"/>
          <w:szCs w:val="24"/>
        </w:rPr>
        <w:t xml:space="preserve"> </w:t>
      </w:r>
      <w:r w:rsidRPr="0087287E">
        <w:rPr>
          <w:color w:val="221F1F"/>
          <w:sz w:val="24"/>
          <w:szCs w:val="24"/>
        </w:rPr>
        <w:t>трудовой</w:t>
      </w:r>
      <w:r w:rsidRPr="0087287E">
        <w:rPr>
          <w:color w:val="221F1F"/>
          <w:spacing w:val="1"/>
          <w:sz w:val="24"/>
          <w:szCs w:val="24"/>
        </w:rPr>
        <w:t xml:space="preserve"> </w:t>
      </w:r>
      <w:r w:rsidRPr="0087287E">
        <w:rPr>
          <w:color w:val="221F1F"/>
          <w:sz w:val="24"/>
          <w:szCs w:val="24"/>
        </w:rPr>
        <w:t>деятельности</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протяжении</w:t>
      </w:r>
      <w:r w:rsidRPr="0087287E">
        <w:rPr>
          <w:color w:val="221F1F"/>
          <w:spacing w:val="1"/>
          <w:sz w:val="24"/>
          <w:szCs w:val="24"/>
        </w:rPr>
        <w:t xml:space="preserve"> </w:t>
      </w:r>
      <w:r w:rsidRPr="0087287E">
        <w:rPr>
          <w:color w:val="221F1F"/>
          <w:sz w:val="24"/>
          <w:szCs w:val="24"/>
        </w:rPr>
        <w:t>жизни</w:t>
      </w:r>
      <w:r w:rsidRPr="0087287E">
        <w:rPr>
          <w:color w:val="221F1F"/>
          <w:spacing w:val="1"/>
          <w:sz w:val="24"/>
          <w:szCs w:val="24"/>
        </w:rPr>
        <w:t xml:space="preserve"> </w:t>
      </w:r>
      <w:r w:rsidRPr="0087287E">
        <w:rPr>
          <w:color w:val="221F1F"/>
          <w:sz w:val="24"/>
          <w:szCs w:val="24"/>
        </w:rPr>
        <w:t>для</w:t>
      </w:r>
      <w:r w:rsidRPr="0087287E">
        <w:rPr>
          <w:color w:val="221F1F"/>
          <w:spacing w:val="1"/>
          <w:sz w:val="24"/>
          <w:szCs w:val="24"/>
        </w:rPr>
        <w:t xml:space="preserve"> </w:t>
      </w:r>
      <w:r w:rsidRPr="0087287E">
        <w:rPr>
          <w:color w:val="221F1F"/>
          <w:sz w:val="24"/>
          <w:szCs w:val="24"/>
        </w:rPr>
        <w:t>успешной</w:t>
      </w:r>
      <w:r w:rsidRPr="0087287E">
        <w:rPr>
          <w:color w:val="221F1F"/>
          <w:spacing w:val="1"/>
          <w:sz w:val="24"/>
          <w:szCs w:val="24"/>
        </w:rPr>
        <w:t xml:space="preserve"> </w:t>
      </w:r>
      <w:r w:rsidRPr="0087287E">
        <w:rPr>
          <w:color w:val="221F1F"/>
          <w:sz w:val="24"/>
          <w:szCs w:val="24"/>
        </w:rPr>
        <w:t>профессиональной</w:t>
      </w:r>
      <w:r w:rsidRPr="0087287E">
        <w:rPr>
          <w:color w:val="221F1F"/>
          <w:spacing w:val="1"/>
          <w:sz w:val="24"/>
          <w:szCs w:val="24"/>
        </w:rPr>
        <w:t xml:space="preserve"> </w:t>
      </w:r>
      <w:r w:rsidRPr="0087287E">
        <w:rPr>
          <w:color w:val="221F1F"/>
          <w:sz w:val="24"/>
          <w:szCs w:val="24"/>
        </w:rPr>
        <w:t>самореализации</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российском</w:t>
      </w:r>
      <w:r w:rsidRPr="0087287E">
        <w:rPr>
          <w:color w:val="221F1F"/>
          <w:spacing w:val="-2"/>
          <w:sz w:val="24"/>
          <w:szCs w:val="24"/>
        </w:rPr>
        <w:t xml:space="preserve"> </w:t>
      </w:r>
      <w:r w:rsidRPr="0087287E">
        <w:rPr>
          <w:color w:val="221F1F"/>
          <w:sz w:val="24"/>
          <w:szCs w:val="24"/>
        </w:rPr>
        <w:t>обществе.</w:t>
      </w:r>
    </w:p>
    <w:p w:rsidR="0087287E" w:rsidRPr="0087287E" w:rsidRDefault="0087287E" w:rsidP="0087287E">
      <w:pPr>
        <w:spacing w:before="1"/>
        <w:ind w:left="672" w:right="406" w:firstLine="708"/>
        <w:jc w:val="both"/>
        <w:rPr>
          <w:sz w:val="24"/>
          <w:szCs w:val="24"/>
        </w:rPr>
      </w:pPr>
      <w:r w:rsidRPr="0087287E">
        <w:rPr>
          <w:color w:val="221F1F"/>
          <w:position w:val="1"/>
          <w:sz w:val="24"/>
          <w:szCs w:val="24"/>
        </w:rPr>
        <w:t xml:space="preserve">Участвующий в решении практических трудовых дел, задач </w:t>
      </w:r>
      <w:r w:rsidRPr="0087287E">
        <w:rPr>
          <w:sz w:val="24"/>
          <w:szCs w:val="24"/>
        </w:rPr>
        <w:t>(</w:t>
      </w:r>
      <w:r w:rsidRPr="0087287E">
        <w:rPr>
          <w:color w:val="221F1F"/>
          <w:position w:val="1"/>
          <w:sz w:val="24"/>
          <w:szCs w:val="24"/>
        </w:rPr>
        <w:t>в семье, общеобразовательной</w:t>
      </w:r>
      <w:r w:rsidRPr="0087287E">
        <w:rPr>
          <w:color w:val="221F1F"/>
          <w:spacing w:val="-57"/>
          <w:position w:val="1"/>
          <w:sz w:val="24"/>
          <w:szCs w:val="24"/>
        </w:rPr>
        <w:t xml:space="preserve"> </w:t>
      </w:r>
      <w:r w:rsidRPr="0087287E">
        <w:rPr>
          <w:color w:val="221F1F"/>
          <w:sz w:val="24"/>
          <w:szCs w:val="24"/>
        </w:rPr>
        <w:t>организации,</w:t>
      </w:r>
      <w:r w:rsidRPr="0087287E">
        <w:rPr>
          <w:color w:val="221F1F"/>
          <w:spacing w:val="-1"/>
          <w:sz w:val="24"/>
          <w:szCs w:val="24"/>
        </w:rPr>
        <w:t xml:space="preserve"> </w:t>
      </w:r>
      <w:r w:rsidRPr="0087287E">
        <w:rPr>
          <w:color w:val="221F1F"/>
          <w:sz w:val="24"/>
          <w:szCs w:val="24"/>
        </w:rPr>
        <w:t>своей местности)</w:t>
      </w:r>
    </w:p>
    <w:p w:rsidR="0087287E" w:rsidRPr="0087287E" w:rsidRDefault="0087287E" w:rsidP="0087287E">
      <w:pPr>
        <w:ind w:left="672" w:right="414" w:firstLine="708"/>
        <w:jc w:val="both"/>
        <w:rPr>
          <w:sz w:val="24"/>
          <w:szCs w:val="24"/>
        </w:rPr>
      </w:pPr>
      <w:r w:rsidRPr="0087287E">
        <w:rPr>
          <w:color w:val="221F1F"/>
          <w:sz w:val="24"/>
          <w:szCs w:val="24"/>
        </w:rPr>
        <w:t>технологической и социальной направленности, способный инициировать, планировать и</w:t>
      </w:r>
      <w:r w:rsidRPr="0087287E">
        <w:rPr>
          <w:color w:val="221F1F"/>
          <w:spacing w:val="1"/>
          <w:sz w:val="24"/>
          <w:szCs w:val="24"/>
        </w:rPr>
        <w:t xml:space="preserve"> </w:t>
      </w:r>
      <w:r w:rsidRPr="0087287E">
        <w:rPr>
          <w:color w:val="221F1F"/>
          <w:sz w:val="24"/>
          <w:szCs w:val="24"/>
        </w:rPr>
        <w:t>самостоятельно</w:t>
      </w:r>
      <w:r w:rsidRPr="0087287E">
        <w:rPr>
          <w:color w:val="221F1F"/>
          <w:spacing w:val="-1"/>
          <w:sz w:val="24"/>
          <w:szCs w:val="24"/>
        </w:rPr>
        <w:t xml:space="preserve"> </w:t>
      </w:r>
      <w:r w:rsidRPr="0087287E">
        <w:rPr>
          <w:color w:val="221F1F"/>
          <w:sz w:val="24"/>
          <w:szCs w:val="24"/>
        </w:rPr>
        <w:t>выполнять такого рода</w:t>
      </w:r>
      <w:r w:rsidRPr="0087287E">
        <w:rPr>
          <w:color w:val="221F1F"/>
          <w:spacing w:val="-1"/>
          <w:sz w:val="24"/>
          <w:szCs w:val="24"/>
        </w:rPr>
        <w:t xml:space="preserve"> </w:t>
      </w:r>
      <w:r w:rsidRPr="0087287E">
        <w:rPr>
          <w:color w:val="221F1F"/>
          <w:sz w:val="24"/>
          <w:szCs w:val="24"/>
        </w:rPr>
        <w:t>деятельность.</w:t>
      </w:r>
    </w:p>
    <w:p w:rsidR="0087287E" w:rsidRPr="0087287E" w:rsidRDefault="0087287E" w:rsidP="0087287E">
      <w:pPr>
        <w:spacing w:before="88"/>
        <w:ind w:left="672" w:right="414" w:firstLine="708"/>
        <w:jc w:val="both"/>
        <w:rPr>
          <w:sz w:val="24"/>
          <w:szCs w:val="24"/>
        </w:rPr>
      </w:pPr>
      <w:r w:rsidRPr="0087287E">
        <w:rPr>
          <w:color w:val="221F1F"/>
          <w:sz w:val="24"/>
          <w:szCs w:val="24"/>
        </w:rPr>
        <w:t>Выражающий готовность к осознанному выбору и построению индивидуальной траектории</w:t>
      </w:r>
      <w:r w:rsidRPr="0087287E">
        <w:rPr>
          <w:color w:val="221F1F"/>
          <w:spacing w:val="-57"/>
          <w:sz w:val="24"/>
          <w:szCs w:val="24"/>
        </w:rPr>
        <w:t xml:space="preserve"> </w:t>
      </w:r>
      <w:r w:rsidRPr="0087287E">
        <w:rPr>
          <w:color w:val="221F1F"/>
          <w:sz w:val="24"/>
          <w:szCs w:val="24"/>
        </w:rPr>
        <w:t>образования</w:t>
      </w:r>
      <w:r w:rsidRPr="0087287E">
        <w:rPr>
          <w:color w:val="221F1F"/>
          <w:spacing w:val="-2"/>
          <w:sz w:val="24"/>
          <w:szCs w:val="24"/>
        </w:rPr>
        <w:t xml:space="preserve"> </w:t>
      </w:r>
      <w:r w:rsidRPr="0087287E">
        <w:rPr>
          <w:color w:val="221F1F"/>
          <w:sz w:val="24"/>
          <w:szCs w:val="24"/>
        </w:rPr>
        <w:t>и жизненных</w:t>
      </w:r>
      <w:r w:rsidRPr="0087287E">
        <w:rPr>
          <w:color w:val="221F1F"/>
          <w:spacing w:val="-1"/>
          <w:sz w:val="24"/>
          <w:szCs w:val="24"/>
        </w:rPr>
        <w:t xml:space="preserve"> </w:t>
      </w:r>
      <w:r w:rsidRPr="0087287E">
        <w:rPr>
          <w:color w:val="221F1F"/>
          <w:sz w:val="24"/>
          <w:szCs w:val="24"/>
        </w:rPr>
        <w:t>планов</w:t>
      </w:r>
      <w:r w:rsidRPr="0087287E">
        <w:rPr>
          <w:color w:val="221F1F"/>
          <w:spacing w:val="-1"/>
          <w:sz w:val="24"/>
          <w:szCs w:val="24"/>
        </w:rPr>
        <w:t xml:space="preserve"> </w:t>
      </w:r>
      <w:r w:rsidRPr="0087287E">
        <w:rPr>
          <w:color w:val="221F1F"/>
          <w:sz w:val="24"/>
          <w:szCs w:val="24"/>
        </w:rPr>
        <w:t>с</w:t>
      </w:r>
      <w:r w:rsidRPr="0087287E">
        <w:rPr>
          <w:color w:val="221F1F"/>
          <w:spacing w:val="-2"/>
          <w:sz w:val="24"/>
          <w:szCs w:val="24"/>
        </w:rPr>
        <w:t xml:space="preserve"> </w:t>
      </w:r>
      <w:r w:rsidRPr="0087287E">
        <w:rPr>
          <w:color w:val="221F1F"/>
          <w:sz w:val="24"/>
          <w:szCs w:val="24"/>
        </w:rPr>
        <w:t>учётом</w:t>
      </w:r>
      <w:r w:rsidRPr="0087287E">
        <w:rPr>
          <w:color w:val="221F1F"/>
          <w:spacing w:val="-2"/>
          <w:sz w:val="24"/>
          <w:szCs w:val="24"/>
        </w:rPr>
        <w:t xml:space="preserve"> </w:t>
      </w:r>
      <w:r w:rsidRPr="0087287E">
        <w:rPr>
          <w:color w:val="221F1F"/>
          <w:sz w:val="24"/>
          <w:szCs w:val="24"/>
        </w:rPr>
        <w:t>личных</w:t>
      </w:r>
      <w:r w:rsidRPr="0087287E">
        <w:rPr>
          <w:color w:val="221F1F"/>
          <w:spacing w:val="-3"/>
          <w:sz w:val="24"/>
          <w:szCs w:val="24"/>
        </w:rPr>
        <w:t xml:space="preserve"> </w:t>
      </w:r>
      <w:r w:rsidRPr="0087287E">
        <w:rPr>
          <w:color w:val="221F1F"/>
          <w:sz w:val="24"/>
          <w:szCs w:val="24"/>
        </w:rPr>
        <w:t>и</w:t>
      </w:r>
      <w:r w:rsidRPr="0087287E">
        <w:rPr>
          <w:color w:val="221F1F"/>
          <w:spacing w:val="-2"/>
          <w:sz w:val="24"/>
          <w:szCs w:val="24"/>
        </w:rPr>
        <w:t xml:space="preserve"> </w:t>
      </w:r>
      <w:r w:rsidRPr="0087287E">
        <w:rPr>
          <w:color w:val="221F1F"/>
          <w:sz w:val="24"/>
          <w:szCs w:val="24"/>
        </w:rPr>
        <w:t>общественных</w:t>
      </w:r>
      <w:r w:rsidRPr="0087287E">
        <w:rPr>
          <w:color w:val="221F1F"/>
          <w:spacing w:val="1"/>
          <w:sz w:val="24"/>
          <w:szCs w:val="24"/>
        </w:rPr>
        <w:t xml:space="preserve"> </w:t>
      </w:r>
      <w:r w:rsidRPr="0087287E">
        <w:rPr>
          <w:color w:val="221F1F"/>
          <w:sz w:val="24"/>
          <w:szCs w:val="24"/>
        </w:rPr>
        <w:t>интересов,</w:t>
      </w:r>
      <w:r w:rsidRPr="0087287E">
        <w:rPr>
          <w:color w:val="221F1F"/>
          <w:spacing w:val="-2"/>
          <w:sz w:val="24"/>
          <w:szCs w:val="24"/>
        </w:rPr>
        <w:t xml:space="preserve"> </w:t>
      </w:r>
      <w:r w:rsidRPr="0087287E">
        <w:rPr>
          <w:color w:val="221F1F"/>
          <w:sz w:val="24"/>
          <w:szCs w:val="24"/>
        </w:rPr>
        <w:t>потребностей.</w:t>
      </w:r>
    </w:p>
    <w:p w:rsidR="0087287E" w:rsidRPr="0087287E" w:rsidRDefault="0087287E" w:rsidP="0087287E">
      <w:pPr>
        <w:spacing w:before="5" w:line="274" w:lineRule="exact"/>
        <w:ind w:left="1381"/>
        <w:jc w:val="both"/>
        <w:outlineLvl w:val="1"/>
        <w:rPr>
          <w:b/>
          <w:bCs/>
          <w:i/>
          <w:iCs/>
          <w:sz w:val="24"/>
          <w:szCs w:val="24"/>
        </w:rPr>
      </w:pPr>
      <w:r w:rsidRPr="0087287E">
        <w:rPr>
          <w:b/>
          <w:bCs/>
          <w:i/>
          <w:iCs/>
          <w:color w:val="221F1F"/>
          <w:sz w:val="24"/>
          <w:szCs w:val="24"/>
        </w:rPr>
        <w:t>Экологическое</w:t>
      </w:r>
      <w:r w:rsidRPr="0087287E">
        <w:rPr>
          <w:b/>
          <w:bCs/>
          <w:i/>
          <w:iCs/>
          <w:color w:val="221F1F"/>
          <w:spacing w:val="-3"/>
          <w:sz w:val="24"/>
          <w:szCs w:val="24"/>
        </w:rPr>
        <w:t xml:space="preserve"> </w:t>
      </w:r>
      <w:r w:rsidRPr="0087287E">
        <w:rPr>
          <w:b/>
          <w:bCs/>
          <w:i/>
          <w:iCs/>
          <w:color w:val="221F1F"/>
          <w:sz w:val="24"/>
          <w:szCs w:val="24"/>
        </w:rPr>
        <w:t>воспитание</w:t>
      </w:r>
    </w:p>
    <w:p w:rsidR="0087287E" w:rsidRPr="0087287E" w:rsidRDefault="0087287E" w:rsidP="0087287E">
      <w:pPr>
        <w:ind w:left="672" w:right="412" w:firstLine="708"/>
        <w:jc w:val="both"/>
        <w:rPr>
          <w:sz w:val="24"/>
          <w:szCs w:val="24"/>
        </w:rPr>
      </w:pPr>
      <w:r w:rsidRPr="0087287E">
        <w:rPr>
          <w:color w:val="221F1F"/>
          <w:sz w:val="24"/>
          <w:szCs w:val="24"/>
        </w:rPr>
        <w:t>Понимающий значение и глобальный характер экологических проблем, путей их решения,</w:t>
      </w:r>
      <w:r w:rsidRPr="0087287E">
        <w:rPr>
          <w:color w:val="221F1F"/>
          <w:spacing w:val="1"/>
          <w:sz w:val="24"/>
          <w:szCs w:val="24"/>
        </w:rPr>
        <w:t xml:space="preserve"> </w:t>
      </w:r>
      <w:r w:rsidRPr="0087287E">
        <w:rPr>
          <w:color w:val="221F1F"/>
          <w:sz w:val="24"/>
          <w:szCs w:val="24"/>
        </w:rPr>
        <w:t>значение</w:t>
      </w:r>
      <w:r w:rsidRPr="0087287E">
        <w:rPr>
          <w:color w:val="221F1F"/>
          <w:spacing w:val="-2"/>
          <w:sz w:val="24"/>
          <w:szCs w:val="24"/>
        </w:rPr>
        <w:t xml:space="preserve"> </w:t>
      </w:r>
      <w:r w:rsidRPr="0087287E">
        <w:rPr>
          <w:color w:val="221F1F"/>
          <w:sz w:val="24"/>
          <w:szCs w:val="24"/>
        </w:rPr>
        <w:t>экологической культуры человека,</w:t>
      </w:r>
      <w:r w:rsidRPr="0087287E">
        <w:rPr>
          <w:color w:val="221F1F"/>
          <w:spacing w:val="-1"/>
          <w:sz w:val="24"/>
          <w:szCs w:val="24"/>
        </w:rPr>
        <w:t xml:space="preserve"> </w:t>
      </w:r>
      <w:r w:rsidRPr="0087287E">
        <w:rPr>
          <w:color w:val="221F1F"/>
          <w:sz w:val="24"/>
          <w:szCs w:val="24"/>
        </w:rPr>
        <w:t>общества.</w:t>
      </w:r>
    </w:p>
    <w:p w:rsidR="0087287E" w:rsidRPr="0087287E" w:rsidRDefault="0087287E" w:rsidP="0087287E">
      <w:pPr>
        <w:ind w:left="672" w:right="410" w:firstLine="708"/>
        <w:jc w:val="both"/>
        <w:rPr>
          <w:sz w:val="24"/>
          <w:szCs w:val="24"/>
        </w:rPr>
      </w:pPr>
      <w:r w:rsidRPr="0087287E">
        <w:rPr>
          <w:color w:val="221F1F"/>
          <w:sz w:val="24"/>
          <w:szCs w:val="24"/>
        </w:rPr>
        <w:t>Сознающий свою ответственность как гражданина и потребителя в условиях взаимосвязи</w:t>
      </w:r>
      <w:r w:rsidRPr="0087287E">
        <w:rPr>
          <w:color w:val="221F1F"/>
          <w:spacing w:val="1"/>
          <w:sz w:val="24"/>
          <w:szCs w:val="24"/>
        </w:rPr>
        <w:t xml:space="preserve"> </w:t>
      </w:r>
      <w:r w:rsidRPr="0087287E">
        <w:rPr>
          <w:color w:val="221F1F"/>
          <w:sz w:val="24"/>
          <w:szCs w:val="24"/>
        </w:rPr>
        <w:t>природной,</w:t>
      </w:r>
      <w:r w:rsidRPr="0087287E">
        <w:rPr>
          <w:color w:val="221F1F"/>
          <w:spacing w:val="-1"/>
          <w:sz w:val="24"/>
          <w:szCs w:val="24"/>
        </w:rPr>
        <w:t xml:space="preserve"> </w:t>
      </w:r>
      <w:r w:rsidRPr="0087287E">
        <w:rPr>
          <w:color w:val="221F1F"/>
          <w:sz w:val="24"/>
          <w:szCs w:val="24"/>
        </w:rPr>
        <w:t>технологической и социальной сред.</w:t>
      </w:r>
    </w:p>
    <w:p w:rsidR="0087287E" w:rsidRPr="0087287E" w:rsidRDefault="0087287E" w:rsidP="0087287E">
      <w:pPr>
        <w:ind w:left="1381"/>
        <w:jc w:val="both"/>
        <w:rPr>
          <w:sz w:val="24"/>
          <w:szCs w:val="24"/>
        </w:rPr>
      </w:pPr>
      <w:r w:rsidRPr="0087287E">
        <w:rPr>
          <w:color w:val="221F1F"/>
          <w:sz w:val="24"/>
          <w:szCs w:val="24"/>
        </w:rPr>
        <w:t>Выражающий</w:t>
      </w:r>
      <w:r w:rsidRPr="0087287E">
        <w:rPr>
          <w:color w:val="221F1F"/>
          <w:spacing w:val="-4"/>
          <w:sz w:val="24"/>
          <w:szCs w:val="24"/>
        </w:rPr>
        <w:t xml:space="preserve"> </w:t>
      </w:r>
      <w:r w:rsidRPr="0087287E">
        <w:rPr>
          <w:color w:val="221F1F"/>
          <w:sz w:val="24"/>
          <w:szCs w:val="24"/>
        </w:rPr>
        <w:t>активное</w:t>
      </w:r>
      <w:r w:rsidRPr="0087287E">
        <w:rPr>
          <w:color w:val="221F1F"/>
          <w:spacing w:val="-5"/>
          <w:sz w:val="24"/>
          <w:szCs w:val="24"/>
        </w:rPr>
        <w:t xml:space="preserve"> </w:t>
      </w:r>
      <w:r w:rsidRPr="0087287E">
        <w:rPr>
          <w:color w:val="221F1F"/>
          <w:sz w:val="24"/>
          <w:szCs w:val="24"/>
        </w:rPr>
        <w:t>неприятие</w:t>
      </w:r>
      <w:r w:rsidRPr="0087287E">
        <w:rPr>
          <w:color w:val="221F1F"/>
          <w:spacing w:val="-4"/>
          <w:sz w:val="24"/>
          <w:szCs w:val="24"/>
        </w:rPr>
        <w:t xml:space="preserve"> </w:t>
      </w:r>
      <w:r w:rsidRPr="0087287E">
        <w:rPr>
          <w:color w:val="221F1F"/>
          <w:sz w:val="24"/>
          <w:szCs w:val="24"/>
        </w:rPr>
        <w:t>действий,</w:t>
      </w:r>
      <w:r w:rsidRPr="0087287E">
        <w:rPr>
          <w:color w:val="221F1F"/>
          <w:spacing w:val="-6"/>
          <w:sz w:val="24"/>
          <w:szCs w:val="24"/>
        </w:rPr>
        <w:t xml:space="preserve"> </w:t>
      </w:r>
      <w:r w:rsidRPr="0087287E">
        <w:rPr>
          <w:color w:val="221F1F"/>
          <w:sz w:val="24"/>
          <w:szCs w:val="24"/>
        </w:rPr>
        <w:t>приносящих</w:t>
      </w:r>
      <w:r w:rsidRPr="0087287E">
        <w:rPr>
          <w:color w:val="221F1F"/>
          <w:spacing w:val="-2"/>
          <w:sz w:val="24"/>
          <w:szCs w:val="24"/>
        </w:rPr>
        <w:t xml:space="preserve"> </w:t>
      </w:r>
      <w:r w:rsidRPr="0087287E">
        <w:rPr>
          <w:color w:val="221F1F"/>
          <w:sz w:val="24"/>
          <w:szCs w:val="24"/>
        </w:rPr>
        <w:t>вред</w:t>
      </w:r>
      <w:r w:rsidRPr="0087287E">
        <w:rPr>
          <w:color w:val="221F1F"/>
          <w:spacing w:val="-4"/>
          <w:sz w:val="24"/>
          <w:szCs w:val="24"/>
        </w:rPr>
        <w:t xml:space="preserve"> </w:t>
      </w:r>
      <w:r w:rsidRPr="0087287E">
        <w:rPr>
          <w:color w:val="221F1F"/>
          <w:sz w:val="24"/>
          <w:szCs w:val="24"/>
        </w:rPr>
        <w:t>природе.</w:t>
      </w:r>
    </w:p>
    <w:p w:rsidR="0087287E" w:rsidRPr="0087287E" w:rsidRDefault="0087287E" w:rsidP="0087287E">
      <w:pPr>
        <w:ind w:left="672" w:right="412" w:firstLine="708"/>
        <w:jc w:val="both"/>
        <w:rPr>
          <w:sz w:val="24"/>
          <w:szCs w:val="24"/>
        </w:rPr>
      </w:pPr>
      <w:r w:rsidRPr="0087287E">
        <w:rPr>
          <w:color w:val="221F1F"/>
          <w:sz w:val="24"/>
          <w:szCs w:val="24"/>
        </w:rPr>
        <w:t>Ориентированный на применение знаний естественных и социальных наук для решения</w:t>
      </w:r>
      <w:r w:rsidRPr="0087287E">
        <w:rPr>
          <w:color w:val="221F1F"/>
          <w:spacing w:val="1"/>
          <w:sz w:val="24"/>
          <w:szCs w:val="24"/>
        </w:rPr>
        <w:t xml:space="preserve"> </w:t>
      </w:r>
      <w:r w:rsidRPr="0087287E">
        <w:rPr>
          <w:color w:val="221F1F"/>
          <w:sz w:val="24"/>
          <w:szCs w:val="24"/>
        </w:rPr>
        <w:t>задач</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области</w:t>
      </w:r>
      <w:r w:rsidRPr="0087287E">
        <w:rPr>
          <w:color w:val="221F1F"/>
          <w:spacing w:val="1"/>
          <w:sz w:val="24"/>
          <w:szCs w:val="24"/>
        </w:rPr>
        <w:t xml:space="preserve"> </w:t>
      </w:r>
      <w:r w:rsidRPr="0087287E">
        <w:rPr>
          <w:color w:val="221F1F"/>
          <w:sz w:val="24"/>
          <w:szCs w:val="24"/>
        </w:rPr>
        <w:t>охраны</w:t>
      </w:r>
      <w:r w:rsidRPr="0087287E">
        <w:rPr>
          <w:color w:val="221F1F"/>
          <w:spacing w:val="1"/>
          <w:sz w:val="24"/>
          <w:szCs w:val="24"/>
        </w:rPr>
        <w:t xml:space="preserve"> </w:t>
      </w:r>
      <w:r w:rsidRPr="0087287E">
        <w:rPr>
          <w:color w:val="221F1F"/>
          <w:sz w:val="24"/>
          <w:szCs w:val="24"/>
        </w:rPr>
        <w:t>природы,</w:t>
      </w:r>
      <w:r w:rsidRPr="0087287E">
        <w:rPr>
          <w:color w:val="221F1F"/>
          <w:spacing w:val="1"/>
          <w:sz w:val="24"/>
          <w:szCs w:val="24"/>
        </w:rPr>
        <w:t xml:space="preserve"> </w:t>
      </w:r>
      <w:r w:rsidRPr="0087287E">
        <w:rPr>
          <w:color w:val="221F1F"/>
          <w:sz w:val="24"/>
          <w:szCs w:val="24"/>
        </w:rPr>
        <w:t>планирования</w:t>
      </w:r>
      <w:r w:rsidRPr="0087287E">
        <w:rPr>
          <w:color w:val="221F1F"/>
          <w:spacing w:val="1"/>
          <w:sz w:val="24"/>
          <w:szCs w:val="24"/>
        </w:rPr>
        <w:t xml:space="preserve"> </w:t>
      </w:r>
      <w:r w:rsidRPr="0087287E">
        <w:rPr>
          <w:color w:val="221F1F"/>
          <w:sz w:val="24"/>
          <w:szCs w:val="24"/>
        </w:rPr>
        <w:t>своих</w:t>
      </w:r>
      <w:r w:rsidRPr="0087287E">
        <w:rPr>
          <w:color w:val="221F1F"/>
          <w:spacing w:val="1"/>
          <w:sz w:val="24"/>
          <w:szCs w:val="24"/>
        </w:rPr>
        <w:t xml:space="preserve"> </w:t>
      </w:r>
      <w:r w:rsidRPr="0087287E">
        <w:rPr>
          <w:color w:val="221F1F"/>
          <w:sz w:val="24"/>
          <w:szCs w:val="24"/>
        </w:rPr>
        <w:t>поступков</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оценки</w:t>
      </w:r>
      <w:r w:rsidRPr="0087287E">
        <w:rPr>
          <w:color w:val="221F1F"/>
          <w:spacing w:val="1"/>
          <w:sz w:val="24"/>
          <w:szCs w:val="24"/>
        </w:rPr>
        <w:t xml:space="preserve"> </w:t>
      </w:r>
      <w:r w:rsidRPr="0087287E">
        <w:rPr>
          <w:color w:val="221F1F"/>
          <w:sz w:val="24"/>
          <w:szCs w:val="24"/>
        </w:rPr>
        <w:t>их</w:t>
      </w:r>
      <w:r w:rsidRPr="0087287E">
        <w:rPr>
          <w:color w:val="221F1F"/>
          <w:spacing w:val="1"/>
          <w:sz w:val="24"/>
          <w:szCs w:val="24"/>
        </w:rPr>
        <w:t xml:space="preserve"> </w:t>
      </w:r>
      <w:r w:rsidRPr="0087287E">
        <w:rPr>
          <w:color w:val="221F1F"/>
          <w:sz w:val="24"/>
          <w:szCs w:val="24"/>
        </w:rPr>
        <w:t>возможных</w:t>
      </w:r>
      <w:r w:rsidRPr="0087287E">
        <w:rPr>
          <w:color w:val="221F1F"/>
          <w:spacing w:val="1"/>
          <w:sz w:val="24"/>
          <w:szCs w:val="24"/>
        </w:rPr>
        <w:t xml:space="preserve"> </w:t>
      </w:r>
      <w:r w:rsidRPr="0087287E">
        <w:rPr>
          <w:color w:val="221F1F"/>
          <w:sz w:val="24"/>
          <w:szCs w:val="24"/>
        </w:rPr>
        <w:t>последствий</w:t>
      </w:r>
      <w:r w:rsidRPr="0087287E">
        <w:rPr>
          <w:color w:val="221F1F"/>
          <w:spacing w:val="-1"/>
          <w:sz w:val="24"/>
          <w:szCs w:val="24"/>
        </w:rPr>
        <w:t xml:space="preserve"> </w:t>
      </w:r>
      <w:r w:rsidRPr="0087287E">
        <w:rPr>
          <w:color w:val="221F1F"/>
          <w:sz w:val="24"/>
          <w:szCs w:val="24"/>
        </w:rPr>
        <w:t>для окружающей среды.</w:t>
      </w:r>
    </w:p>
    <w:p w:rsidR="0087287E" w:rsidRPr="0087287E" w:rsidRDefault="0087287E" w:rsidP="0087287E">
      <w:pPr>
        <w:ind w:left="672" w:right="411" w:firstLine="708"/>
        <w:jc w:val="both"/>
        <w:rPr>
          <w:sz w:val="24"/>
          <w:szCs w:val="24"/>
        </w:rPr>
      </w:pPr>
      <w:r w:rsidRPr="0087287E">
        <w:rPr>
          <w:color w:val="221F1F"/>
          <w:sz w:val="24"/>
          <w:szCs w:val="24"/>
        </w:rPr>
        <w:t>Участвующий</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практической</w:t>
      </w:r>
      <w:r w:rsidRPr="0087287E">
        <w:rPr>
          <w:color w:val="221F1F"/>
          <w:spacing w:val="1"/>
          <w:sz w:val="24"/>
          <w:szCs w:val="24"/>
        </w:rPr>
        <w:t xml:space="preserve"> </w:t>
      </w:r>
      <w:r w:rsidRPr="0087287E">
        <w:rPr>
          <w:color w:val="221F1F"/>
          <w:sz w:val="24"/>
          <w:szCs w:val="24"/>
        </w:rPr>
        <w:t>деятельности</w:t>
      </w:r>
      <w:r w:rsidRPr="0087287E">
        <w:rPr>
          <w:color w:val="221F1F"/>
          <w:spacing w:val="1"/>
          <w:sz w:val="24"/>
          <w:szCs w:val="24"/>
        </w:rPr>
        <w:t xml:space="preserve"> </w:t>
      </w:r>
      <w:r w:rsidRPr="0087287E">
        <w:rPr>
          <w:color w:val="221F1F"/>
          <w:sz w:val="24"/>
          <w:szCs w:val="24"/>
        </w:rPr>
        <w:t>экологической,</w:t>
      </w:r>
      <w:r w:rsidRPr="0087287E">
        <w:rPr>
          <w:color w:val="221F1F"/>
          <w:spacing w:val="1"/>
          <w:sz w:val="24"/>
          <w:szCs w:val="24"/>
        </w:rPr>
        <w:t xml:space="preserve"> </w:t>
      </w:r>
      <w:r w:rsidRPr="0087287E">
        <w:rPr>
          <w:color w:val="221F1F"/>
          <w:sz w:val="24"/>
          <w:szCs w:val="24"/>
        </w:rPr>
        <w:t>природоохранной</w:t>
      </w:r>
      <w:r w:rsidRPr="0087287E">
        <w:rPr>
          <w:color w:val="221F1F"/>
          <w:spacing w:val="1"/>
          <w:sz w:val="24"/>
          <w:szCs w:val="24"/>
        </w:rPr>
        <w:t xml:space="preserve"> </w:t>
      </w:r>
      <w:r w:rsidRPr="0087287E">
        <w:rPr>
          <w:color w:val="221F1F"/>
          <w:sz w:val="24"/>
          <w:szCs w:val="24"/>
        </w:rPr>
        <w:t>направленности.</w:t>
      </w:r>
    </w:p>
    <w:p w:rsidR="0087287E" w:rsidRPr="0087287E" w:rsidRDefault="0087287E" w:rsidP="0087287E">
      <w:pPr>
        <w:spacing w:before="3" w:line="274" w:lineRule="exact"/>
        <w:ind w:left="1381"/>
        <w:jc w:val="both"/>
        <w:outlineLvl w:val="1"/>
        <w:rPr>
          <w:b/>
          <w:bCs/>
          <w:i/>
          <w:iCs/>
          <w:sz w:val="24"/>
          <w:szCs w:val="24"/>
        </w:rPr>
      </w:pPr>
      <w:r w:rsidRPr="0087287E">
        <w:rPr>
          <w:b/>
          <w:bCs/>
          <w:i/>
          <w:iCs/>
          <w:color w:val="221F1F"/>
          <w:sz w:val="24"/>
          <w:szCs w:val="24"/>
        </w:rPr>
        <w:t>Ценности</w:t>
      </w:r>
      <w:r w:rsidRPr="0087287E">
        <w:rPr>
          <w:b/>
          <w:bCs/>
          <w:i/>
          <w:iCs/>
          <w:color w:val="221F1F"/>
          <w:spacing w:val="-4"/>
          <w:sz w:val="24"/>
          <w:szCs w:val="24"/>
        </w:rPr>
        <w:t xml:space="preserve"> </w:t>
      </w:r>
      <w:r w:rsidRPr="0087287E">
        <w:rPr>
          <w:b/>
          <w:bCs/>
          <w:i/>
          <w:iCs/>
          <w:color w:val="221F1F"/>
          <w:sz w:val="24"/>
          <w:szCs w:val="24"/>
        </w:rPr>
        <w:t>научного</w:t>
      </w:r>
      <w:r w:rsidRPr="0087287E">
        <w:rPr>
          <w:b/>
          <w:bCs/>
          <w:i/>
          <w:iCs/>
          <w:color w:val="221F1F"/>
          <w:spacing w:val="-3"/>
          <w:sz w:val="24"/>
          <w:szCs w:val="24"/>
        </w:rPr>
        <w:t xml:space="preserve"> </w:t>
      </w:r>
      <w:r w:rsidRPr="0087287E">
        <w:rPr>
          <w:b/>
          <w:bCs/>
          <w:i/>
          <w:iCs/>
          <w:color w:val="221F1F"/>
          <w:sz w:val="24"/>
          <w:szCs w:val="24"/>
        </w:rPr>
        <w:t>познания</w:t>
      </w:r>
    </w:p>
    <w:p w:rsidR="0087287E" w:rsidRPr="0087287E" w:rsidRDefault="0087287E" w:rsidP="0087287E">
      <w:pPr>
        <w:ind w:left="672" w:right="408" w:firstLine="708"/>
        <w:jc w:val="both"/>
        <w:rPr>
          <w:sz w:val="24"/>
          <w:szCs w:val="24"/>
        </w:rPr>
      </w:pPr>
      <w:r w:rsidRPr="0087287E">
        <w:rPr>
          <w:color w:val="221F1F"/>
          <w:sz w:val="24"/>
          <w:szCs w:val="24"/>
        </w:rPr>
        <w:t>Выражающий</w:t>
      </w:r>
      <w:r w:rsidRPr="0087287E">
        <w:rPr>
          <w:color w:val="221F1F"/>
          <w:spacing w:val="1"/>
          <w:sz w:val="24"/>
          <w:szCs w:val="24"/>
        </w:rPr>
        <w:t xml:space="preserve"> </w:t>
      </w:r>
      <w:r w:rsidRPr="0087287E">
        <w:rPr>
          <w:color w:val="221F1F"/>
          <w:sz w:val="24"/>
          <w:szCs w:val="24"/>
        </w:rPr>
        <w:t>познавательные</w:t>
      </w:r>
      <w:r w:rsidRPr="0087287E">
        <w:rPr>
          <w:color w:val="221F1F"/>
          <w:spacing w:val="1"/>
          <w:sz w:val="24"/>
          <w:szCs w:val="24"/>
        </w:rPr>
        <w:t xml:space="preserve"> </w:t>
      </w:r>
      <w:r w:rsidRPr="0087287E">
        <w:rPr>
          <w:color w:val="221F1F"/>
          <w:sz w:val="24"/>
          <w:szCs w:val="24"/>
        </w:rPr>
        <w:t>интересы</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разных</w:t>
      </w:r>
      <w:r w:rsidRPr="0087287E">
        <w:rPr>
          <w:color w:val="221F1F"/>
          <w:spacing w:val="1"/>
          <w:sz w:val="24"/>
          <w:szCs w:val="24"/>
        </w:rPr>
        <w:t xml:space="preserve"> </w:t>
      </w:r>
      <w:r w:rsidRPr="0087287E">
        <w:rPr>
          <w:color w:val="221F1F"/>
          <w:sz w:val="24"/>
          <w:szCs w:val="24"/>
        </w:rPr>
        <w:t>предметных</w:t>
      </w:r>
      <w:r w:rsidRPr="0087287E">
        <w:rPr>
          <w:color w:val="221F1F"/>
          <w:spacing w:val="1"/>
          <w:sz w:val="24"/>
          <w:szCs w:val="24"/>
        </w:rPr>
        <w:t xml:space="preserve"> </w:t>
      </w:r>
      <w:r w:rsidRPr="0087287E">
        <w:rPr>
          <w:color w:val="221F1F"/>
          <w:sz w:val="24"/>
          <w:szCs w:val="24"/>
        </w:rPr>
        <w:t>областях</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учётом</w:t>
      </w:r>
      <w:r w:rsidRPr="0087287E">
        <w:rPr>
          <w:color w:val="221F1F"/>
          <w:spacing w:val="1"/>
          <w:sz w:val="24"/>
          <w:szCs w:val="24"/>
        </w:rPr>
        <w:t xml:space="preserve"> </w:t>
      </w:r>
      <w:r w:rsidRPr="0087287E">
        <w:rPr>
          <w:color w:val="221F1F"/>
          <w:sz w:val="24"/>
          <w:szCs w:val="24"/>
        </w:rPr>
        <w:t>индивидуальных интересов, способностей, достижений.</w:t>
      </w:r>
    </w:p>
    <w:p w:rsidR="0087287E" w:rsidRPr="0087287E" w:rsidRDefault="0087287E" w:rsidP="0087287E">
      <w:pPr>
        <w:ind w:left="672" w:right="416" w:firstLine="708"/>
        <w:jc w:val="both"/>
        <w:rPr>
          <w:sz w:val="24"/>
          <w:szCs w:val="24"/>
        </w:rPr>
      </w:pPr>
      <w:r w:rsidRPr="0087287E">
        <w:rPr>
          <w:color w:val="221F1F"/>
          <w:sz w:val="24"/>
          <w:szCs w:val="24"/>
        </w:rPr>
        <w:t>Ориентированный в деятельности на научные знания о природе и обществе, взаимосвязях</w:t>
      </w:r>
      <w:r w:rsidRPr="0087287E">
        <w:rPr>
          <w:color w:val="221F1F"/>
          <w:spacing w:val="1"/>
          <w:sz w:val="24"/>
          <w:szCs w:val="24"/>
        </w:rPr>
        <w:t xml:space="preserve"> </w:t>
      </w:r>
      <w:r w:rsidRPr="0087287E">
        <w:rPr>
          <w:color w:val="221F1F"/>
          <w:sz w:val="24"/>
          <w:szCs w:val="24"/>
        </w:rPr>
        <w:t>человека с</w:t>
      </w:r>
      <w:r w:rsidRPr="0087287E">
        <w:rPr>
          <w:color w:val="221F1F"/>
          <w:spacing w:val="-1"/>
          <w:sz w:val="24"/>
          <w:szCs w:val="24"/>
        </w:rPr>
        <w:t xml:space="preserve"> </w:t>
      </w:r>
      <w:r w:rsidRPr="0087287E">
        <w:rPr>
          <w:color w:val="221F1F"/>
          <w:sz w:val="24"/>
          <w:szCs w:val="24"/>
        </w:rPr>
        <w:t>природной</w:t>
      </w:r>
      <w:r w:rsidRPr="0087287E">
        <w:rPr>
          <w:color w:val="221F1F"/>
          <w:spacing w:val="-2"/>
          <w:sz w:val="24"/>
          <w:szCs w:val="24"/>
        </w:rPr>
        <w:t xml:space="preserve"> </w:t>
      </w:r>
      <w:r w:rsidRPr="0087287E">
        <w:rPr>
          <w:color w:val="221F1F"/>
          <w:sz w:val="24"/>
          <w:szCs w:val="24"/>
        </w:rPr>
        <w:t>и</w:t>
      </w:r>
      <w:r w:rsidRPr="0087287E">
        <w:rPr>
          <w:color w:val="221F1F"/>
          <w:spacing w:val="-2"/>
          <w:sz w:val="24"/>
          <w:szCs w:val="24"/>
        </w:rPr>
        <w:t xml:space="preserve"> </w:t>
      </w:r>
      <w:r w:rsidRPr="0087287E">
        <w:rPr>
          <w:color w:val="221F1F"/>
          <w:sz w:val="24"/>
          <w:szCs w:val="24"/>
        </w:rPr>
        <w:t>социальной средой.</w:t>
      </w:r>
    </w:p>
    <w:p w:rsidR="0087287E" w:rsidRPr="0087287E" w:rsidRDefault="0087287E" w:rsidP="0087287E">
      <w:pPr>
        <w:ind w:left="672" w:firstLine="708"/>
        <w:rPr>
          <w:sz w:val="24"/>
          <w:szCs w:val="24"/>
        </w:rPr>
      </w:pPr>
      <w:r w:rsidRPr="0087287E">
        <w:rPr>
          <w:color w:val="221F1F"/>
          <w:sz w:val="24"/>
          <w:szCs w:val="24"/>
        </w:rPr>
        <w:t>Развивающий</w:t>
      </w:r>
      <w:r w:rsidRPr="0087287E">
        <w:rPr>
          <w:color w:val="221F1F"/>
          <w:spacing w:val="47"/>
          <w:sz w:val="24"/>
          <w:szCs w:val="24"/>
        </w:rPr>
        <w:t xml:space="preserve"> </w:t>
      </w:r>
      <w:r w:rsidRPr="0087287E">
        <w:rPr>
          <w:color w:val="221F1F"/>
          <w:sz w:val="24"/>
          <w:szCs w:val="24"/>
        </w:rPr>
        <w:t>навыки</w:t>
      </w:r>
      <w:r w:rsidRPr="0087287E">
        <w:rPr>
          <w:color w:val="221F1F"/>
          <w:spacing w:val="44"/>
          <w:sz w:val="24"/>
          <w:szCs w:val="24"/>
        </w:rPr>
        <w:t xml:space="preserve"> </w:t>
      </w:r>
      <w:r w:rsidRPr="0087287E">
        <w:rPr>
          <w:color w:val="221F1F"/>
          <w:sz w:val="24"/>
          <w:szCs w:val="24"/>
        </w:rPr>
        <w:t>использования</w:t>
      </w:r>
      <w:r w:rsidRPr="0087287E">
        <w:rPr>
          <w:color w:val="221F1F"/>
          <w:spacing w:val="49"/>
          <w:sz w:val="24"/>
          <w:szCs w:val="24"/>
        </w:rPr>
        <w:t xml:space="preserve"> </w:t>
      </w:r>
      <w:r w:rsidRPr="0087287E">
        <w:rPr>
          <w:color w:val="221F1F"/>
          <w:sz w:val="24"/>
          <w:szCs w:val="24"/>
        </w:rPr>
        <w:t>различных</w:t>
      </w:r>
      <w:r w:rsidRPr="0087287E">
        <w:rPr>
          <w:color w:val="221F1F"/>
          <w:spacing w:val="50"/>
          <w:sz w:val="24"/>
          <w:szCs w:val="24"/>
        </w:rPr>
        <w:t xml:space="preserve"> </w:t>
      </w:r>
      <w:r w:rsidRPr="0087287E">
        <w:rPr>
          <w:color w:val="221F1F"/>
          <w:sz w:val="24"/>
          <w:szCs w:val="24"/>
        </w:rPr>
        <w:t>средств</w:t>
      </w:r>
      <w:r w:rsidRPr="0087287E">
        <w:rPr>
          <w:color w:val="221F1F"/>
          <w:spacing w:val="48"/>
          <w:sz w:val="24"/>
          <w:szCs w:val="24"/>
        </w:rPr>
        <w:t xml:space="preserve"> </w:t>
      </w:r>
      <w:r w:rsidRPr="0087287E">
        <w:rPr>
          <w:color w:val="221F1F"/>
          <w:sz w:val="24"/>
          <w:szCs w:val="24"/>
        </w:rPr>
        <w:t>познания,</w:t>
      </w:r>
      <w:r w:rsidRPr="0087287E">
        <w:rPr>
          <w:color w:val="221F1F"/>
          <w:spacing w:val="43"/>
          <w:sz w:val="24"/>
          <w:szCs w:val="24"/>
        </w:rPr>
        <w:t xml:space="preserve"> </w:t>
      </w:r>
      <w:r w:rsidRPr="0087287E">
        <w:rPr>
          <w:color w:val="221F1F"/>
          <w:sz w:val="24"/>
          <w:szCs w:val="24"/>
        </w:rPr>
        <w:t>накопления</w:t>
      </w:r>
      <w:r w:rsidRPr="0087287E">
        <w:rPr>
          <w:color w:val="221F1F"/>
          <w:spacing w:val="49"/>
          <w:sz w:val="24"/>
          <w:szCs w:val="24"/>
        </w:rPr>
        <w:t xml:space="preserve"> </w:t>
      </w:r>
      <w:r w:rsidRPr="0087287E">
        <w:rPr>
          <w:color w:val="221F1F"/>
          <w:sz w:val="24"/>
          <w:szCs w:val="24"/>
        </w:rPr>
        <w:t>знаний</w:t>
      </w:r>
      <w:r w:rsidRPr="0087287E">
        <w:rPr>
          <w:color w:val="221F1F"/>
          <w:spacing w:val="49"/>
          <w:sz w:val="24"/>
          <w:szCs w:val="24"/>
        </w:rPr>
        <w:t xml:space="preserve"> </w:t>
      </w:r>
      <w:r w:rsidRPr="0087287E">
        <w:rPr>
          <w:color w:val="221F1F"/>
          <w:sz w:val="24"/>
          <w:szCs w:val="24"/>
        </w:rPr>
        <w:t>о</w:t>
      </w:r>
      <w:r w:rsidRPr="0087287E">
        <w:rPr>
          <w:color w:val="221F1F"/>
          <w:spacing w:val="-57"/>
          <w:sz w:val="24"/>
          <w:szCs w:val="24"/>
        </w:rPr>
        <w:t xml:space="preserve"> </w:t>
      </w:r>
      <w:r w:rsidRPr="0087287E">
        <w:rPr>
          <w:color w:val="221F1F"/>
          <w:sz w:val="24"/>
          <w:szCs w:val="24"/>
        </w:rPr>
        <w:t>мире</w:t>
      </w:r>
      <w:r w:rsidRPr="0087287E">
        <w:rPr>
          <w:color w:val="221F1F"/>
          <w:spacing w:val="-3"/>
          <w:sz w:val="24"/>
          <w:szCs w:val="24"/>
        </w:rPr>
        <w:t xml:space="preserve"> </w:t>
      </w:r>
      <w:r w:rsidRPr="0087287E">
        <w:rPr>
          <w:color w:val="221F1F"/>
          <w:sz w:val="24"/>
          <w:szCs w:val="24"/>
        </w:rPr>
        <w:t>(языковая,</w:t>
      </w:r>
      <w:r w:rsidRPr="0087287E">
        <w:rPr>
          <w:color w:val="221F1F"/>
          <w:spacing w:val="-1"/>
          <w:sz w:val="24"/>
          <w:szCs w:val="24"/>
        </w:rPr>
        <w:t xml:space="preserve"> </w:t>
      </w:r>
      <w:r w:rsidRPr="0087287E">
        <w:rPr>
          <w:color w:val="221F1F"/>
          <w:sz w:val="24"/>
          <w:szCs w:val="24"/>
        </w:rPr>
        <w:t>читательская</w:t>
      </w:r>
      <w:r w:rsidRPr="0087287E">
        <w:rPr>
          <w:color w:val="221F1F"/>
          <w:spacing w:val="-1"/>
          <w:sz w:val="24"/>
          <w:szCs w:val="24"/>
        </w:rPr>
        <w:t xml:space="preserve"> </w:t>
      </w:r>
      <w:r w:rsidRPr="0087287E">
        <w:rPr>
          <w:color w:val="221F1F"/>
          <w:sz w:val="24"/>
          <w:szCs w:val="24"/>
        </w:rPr>
        <w:t>культура,</w:t>
      </w:r>
      <w:r w:rsidRPr="0087287E">
        <w:rPr>
          <w:color w:val="221F1F"/>
          <w:spacing w:val="-2"/>
          <w:sz w:val="24"/>
          <w:szCs w:val="24"/>
        </w:rPr>
        <w:t xml:space="preserve"> </w:t>
      </w:r>
      <w:r w:rsidRPr="0087287E">
        <w:rPr>
          <w:color w:val="221F1F"/>
          <w:sz w:val="24"/>
          <w:szCs w:val="24"/>
        </w:rPr>
        <w:t>деятельность</w:t>
      </w:r>
      <w:r w:rsidRPr="0087287E">
        <w:rPr>
          <w:color w:val="221F1F"/>
          <w:spacing w:val="-1"/>
          <w:sz w:val="24"/>
          <w:szCs w:val="24"/>
        </w:rPr>
        <w:t xml:space="preserve"> </w:t>
      </w:r>
      <w:r w:rsidRPr="0087287E">
        <w:rPr>
          <w:color w:val="221F1F"/>
          <w:sz w:val="24"/>
          <w:szCs w:val="24"/>
        </w:rPr>
        <w:t>в</w:t>
      </w:r>
      <w:r w:rsidRPr="0087287E">
        <w:rPr>
          <w:color w:val="221F1F"/>
          <w:spacing w:val="-2"/>
          <w:sz w:val="24"/>
          <w:szCs w:val="24"/>
        </w:rPr>
        <w:t xml:space="preserve"> </w:t>
      </w:r>
      <w:r w:rsidRPr="0087287E">
        <w:rPr>
          <w:color w:val="221F1F"/>
          <w:sz w:val="24"/>
          <w:szCs w:val="24"/>
        </w:rPr>
        <w:t>информационной,</w:t>
      </w:r>
      <w:r w:rsidRPr="0087287E">
        <w:rPr>
          <w:color w:val="221F1F"/>
          <w:spacing w:val="-2"/>
          <w:sz w:val="24"/>
          <w:szCs w:val="24"/>
        </w:rPr>
        <w:t xml:space="preserve"> </w:t>
      </w:r>
      <w:r w:rsidRPr="0087287E">
        <w:rPr>
          <w:color w:val="221F1F"/>
          <w:sz w:val="24"/>
          <w:szCs w:val="24"/>
        </w:rPr>
        <w:t>цифровой</w:t>
      </w:r>
      <w:r w:rsidRPr="0087287E">
        <w:rPr>
          <w:color w:val="221F1F"/>
          <w:spacing w:val="-1"/>
          <w:sz w:val="24"/>
          <w:szCs w:val="24"/>
        </w:rPr>
        <w:t xml:space="preserve"> </w:t>
      </w:r>
      <w:r w:rsidRPr="0087287E">
        <w:rPr>
          <w:color w:val="221F1F"/>
          <w:sz w:val="24"/>
          <w:szCs w:val="24"/>
        </w:rPr>
        <w:t>среде).</w:t>
      </w:r>
    </w:p>
    <w:p w:rsidR="0087287E" w:rsidRPr="0087287E" w:rsidRDefault="0087287E" w:rsidP="0087287E">
      <w:pPr>
        <w:tabs>
          <w:tab w:val="left" w:pos="3582"/>
          <w:tab w:val="left" w:pos="4548"/>
          <w:tab w:val="left" w:pos="6088"/>
          <w:tab w:val="left" w:pos="7493"/>
          <w:tab w:val="left" w:pos="8479"/>
          <w:tab w:val="left" w:pos="9928"/>
          <w:tab w:val="left" w:pos="10760"/>
        </w:tabs>
        <w:ind w:left="672" w:right="410" w:firstLine="708"/>
        <w:rPr>
          <w:sz w:val="24"/>
          <w:szCs w:val="24"/>
        </w:rPr>
      </w:pPr>
      <w:r w:rsidRPr="0087287E">
        <w:rPr>
          <w:color w:val="221F1F"/>
          <w:sz w:val="24"/>
          <w:szCs w:val="24"/>
        </w:rPr>
        <w:t>Демонстрирующий</w:t>
      </w:r>
      <w:r w:rsidRPr="0087287E">
        <w:rPr>
          <w:color w:val="221F1F"/>
          <w:sz w:val="24"/>
          <w:szCs w:val="24"/>
        </w:rPr>
        <w:tab/>
        <w:t>навыки</w:t>
      </w:r>
      <w:r w:rsidRPr="0087287E">
        <w:rPr>
          <w:color w:val="221F1F"/>
          <w:sz w:val="24"/>
          <w:szCs w:val="24"/>
        </w:rPr>
        <w:tab/>
        <w:t>наблюдений,</w:t>
      </w:r>
      <w:r w:rsidRPr="0087287E">
        <w:rPr>
          <w:color w:val="221F1F"/>
          <w:sz w:val="24"/>
          <w:szCs w:val="24"/>
        </w:rPr>
        <w:tab/>
        <w:t>накопления</w:t>
      </w:r>
      <w:r w:rsidRPr="0087287E">
        <w:rPr>
          <w:color w:val="221F1F"/>
          <w:sz w:val="24"/>
          <w:szCs w:val="24"/>
        </w:rPr>
        <w:tab/>
        <w:t>фактов,</w:t>
      </w:r>
      <w:r w:rsidRPr="0087287E">
        <w:rPr>
          <w:color w:val="221F1F"/>
          <w:sz w:val="24"/>
          <w:szCs w:val="24"/>
        </w:rPr>
        <w:tab/>
        <w:t>осмысления</w:t>
      </w:r>
      <w:r w:rsidRPr="0087287E">
        <w:rPr>
          <w:color w:val="221F1F"/>
          <w:sz w:val="24"/>
          <w:szCs w:val="24"/>
        </w:rPr>
        <w:tab/>
        <w:t>опыта</w:t>
      </w:r>
      <w:r w:rsidRPr="0087287E">
        <w:rPr>
          <w:color w:val="221F1F"/>
          <w:sz w:val="24"/>
          <w:szCs w:val="24"/>
        </w:rPr>
        <w:tab/>
      </w:r>
      <w:r w:rsidRPr="0087287E">
        <w:rPr>
          <w:color w:val="221F1F"/>
          <w:spacing w:val="-2"/>
          <w:sz w:val="24"/>
          <w:szCs w:val="24"/>
        </w:rPr>
        <w:t>в</w:t>
      </w:r>
      <w:r w:rsidRPr="0087287E">
        <w:rPr>
          <w:color w:val="221F1F"/>
          <w:spacing w:val="-57"/>
          <w:sz w:val="24"/>
          <w:szCs w:val="24"/>
        </w:rPr>
        <w:t xml:space="preserve"> </w:t>
      </w:r>
      <w:r w:rsidRPr="0087287E">
        <w:rPr>
          <w:color w:val="221F1F"/>
          <w:sz w:val="24"/>
          <w:szCs w:val="24"/>
        </w:rPr>
        <w:t>естественно-научной</w:t>
      </w:r>
      <w:r w:rsidRPr="0087287E">
        <w:rPr>
          <w:color w:val="221F1F"/>
          <w:spacing w:val="-2"/>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гуманитарной</w:t>
      </w:r>
      <w:r w:rsidRPr="0087287E">
        <w:rPr>
          <w:color w:val="221F1F"/>
          <w:spacing w:val="-2"/>
          <w:sz w:val="24"/>
          <w:szCs w:val="24"/>
        </w:rPr>
        <w:t xml:space="preserve"> </w:t>
      </w:r>
      <w:r w:rsidRPr="0087287E">
        <w:rPr>
          <w:color w:val="221F1F"/>
          <w:sz w:val="24"/>
          <w:szCs w:val="24"/>
        </w:rPr>
        <w:t>областях</w:t>
      </w:r>
      <w:r w:rsidRPr="0087287E">
        <w:rPr>
          <w:color w:val="221F1F"/>
          <w:spacing w:val="-1"/>
          <w:sz w:val="24"/>
          <w:szCs w:val="24"/>
        </w:rPr>
        <w:t xml:space="preserve"> </w:t>
      </w:r>
      <w:r w:rsidRPr="0087287E">
        <w:rPr>
          <w:color w:val="221F1F"/>
          <w:sz w:val="24"/>
          <w:szCs w:val="24"/>
        </w:rPr>
        <w:t>познания,</w:t>
      </w:r>
      <w:r w:rsidRPr="0087287E">
        <w:rPr>
          <w:color w:val="221F1F"/>
          <w:spacing w:val="-1"/>
          <w:sz w:val="24"/>
          <w:szCs w:val="24"/>
        </w:rPr>
        <w:t xml:space="preserve"> </w:t>
      </w:r>
      <w:r w:rsidRPr="0087287E">
        <w:rPr>
          <w:color w:val="221F1F"/>
          <w:sz w:val="24"/>
          <w:szCs w:val="24"/>
        </w:rPr>
        <w:t>исследовательской</w:t>
      </w:r>
      <w:r w:rsidRPr="0087287E">
        <w:rPr>
          <w:color w:val="221F1F"/>
          <w:spacing w:val="-2"/>
          <w:sz w:val="24"/>
          <w:szCs w:val="24"/>
        </w:rPr>
        <w:t xml:space="preserve"> </w:t>
      </w:r>
      <w:r w:rsidRPr="0087287E">
        <w:rPr>
          <w:color w:val="221F1F"/>
          <w:sz w:val="24"/>
          <w:szCs w:val="24"/>
        </w:rPr>
        <w:t>деятельности.</w:t>
      </w:r>
    </w:p>
    <w:p w:rsidR="0087287E" w:rsidRPr="0087287E" w:rsidRDefault="0087287E" w:rsidP="0087287E">
      <w:pPr>
        <w:ind w:left="1381"/>
        <w:outlineLvl w:val="0"/>
        <w:rPr>
          <w:b/>
          <w:bCs/>
          <w:sz w:val="24"/>
          <w:szCs w:val="24"/>
        </w:rPr>
      </w:pPr>
      <w:r w:rsidRPr="0087287E">
        <w:rPr>
          <w:b/>
          <w:bCs/>
          <w:color w:val="221F1F"/>
          <w:sz w:val="24"/>
          <w:szCs w:val="24"/>
        </w:rPr>
        <w:t>Целевые</w:t>
      </w:r>
      <w:r w:rsidRPr="0087287E">
        <w:rPr>
          <w:b/>
          <w:bCs/>
          <w:color w:val="221F1F"/>
          <w:spacing w:val="-4"/>
          <w:sz w:val="24"/>
          <w:szCs w:val="24"/>
        </w:rPr>
        <w:t xml:space="preserve"> </w:t>
      </w:r>
      <w:r w:rsidRPr="0087287E">
        <w:rPr>
          <w:b/>
          <w:bCs/>
          <w:color w:val="221F1F"/>
          <w:sz w:val="24"/>
          <w:szCs w:val="24"/>
        </w:rPr>
        <w:t>ориентиры</w:t>
      </w:r>
      <w:r w:rsidRPr="0087287E">
        <w:rPr>
          <w:b/>
          <w:bCs/>
          <w:color w:val="221F1F"/>
          <w:spacing w:val="-5"/>
          <w:sz w:val="24"/>
          <w:szCs w:val="24"/>
        </w:rPr>
        <w:t xml:space="preserve"> </w:t>
      </w:r>
      <w:r w:rsidRPr="0087287E">
        <w:rPr>
          <w:b/>
          <w:bCs/>
          <w:color w:val="221F1F"/>
          <w:sz w:val="24"/>
          <w:szCs w:val="24"/>
        </w:rPr>
        <w:t>результатов</w:t>
      </w:r>
      <w:r w:rsidRPr="0087287E">
        <w:rPr>
          <w:b/>
          <w:bCs/>
          <w:color w:val="221F1F"/>
          <w:spacing w:val="-2"/>
          <w:sz w:val="24"/>
          <w:szCs w:val="24"/>
        </w:rPr>
        <w:t xml:space="preserve"> </w:t>
      </w:r>
      <w:r w:rsidRPr="0087287E">
        <w:rPr>
          <w:b/>
          <w:bCs/>
          <w:color w:val="221F1F"/>
          <w:sz w:val="24"/>
          <w:szCs w:val="24"/>
        </w:rPr>
        <w:t>воспитания</w:t>
      </w:r>
      <w:r w:rsidRPr="0087287E">
        <w:rPr>
          <w:b/>
          <w:bCs/>
          <w:color w:val="221F1F"/>
          <w:spacing w:val="-2"/>
          <w:sz w:val="24"/>
          <w:szCs w:val="24"/>
        </w:rPr>
        <w:t xml:space="preserve"> </w:t>
      </w:r>
      <w:r w:rsidRPr="0087287E">
        <w:rPr>
          <w:b/>
          <w:bCs/>
          <w:color w:val="221F1F"/>
          <w:sz w:val="24"/>
          <w:szCs w:val="24"/>
        </w:rPr>
        <w:t>на</w:t>
      </w:r>
      <w:r w:rsidRPr="0087287E">
        <w:rPr>
          <w:b/>
          <w:bCs/>
          <w:color w:val="221F1F"/>
          <w:spacing w:val="-2"/>
          <w:sz w:val="24"/>
          <w:szCs w:val="24"/>
        </w:rPr>
        <w:t xml:space="preserve"> </w:t>
      </w:r>
      <w:r w:rsidRPr="0087287E">
        <w:rPr>
          <w:b/>
          <w:bCs/>
          <w:color w:val="221F1F"/>
          <w:sz w:val="24"/>
          <w:szCs w:val="24"/>
        </w:rPr>
        <w:t>уровне</w:t>
      </w:r>
      <w:r w:rsidRPr="0087287E">
        <w:rPr>
          <w:b/>
          <w:bCs/>
          <w:color w:val="221F1F"/>
          <w:spacing w:val="-2"/>
          <w:sz w:val="24"/>
          <w:szCs w:val="24"/>
        </w:rPr>
        <w:t xml:space="preserve"> </w:t>
      </w:r>
      <w:r w:rsidRPr="0087287E">
        <w:rPr>
          <w:b/>
          <w:bCs/>
          <w:color w:val="221F1F"/>
          <w:sz w:val="24"/>
          <w:szCs w:val="24"/>
        </w:rPr>
        <w:t>среднего</w:t>
      </w:r>
      <w:r w:rsidRPr="0087287E">
        <w:rPr>
          <w:b/>
          <w:bCs/>
          <w:color w:val="221F1F"/>
          <w:spacing w:val="-2"/>
          <w:sz w:val="24"/>
          <w:szCs w:val="24"/>
        </w:rPr>
        <w:t xml:space="preserve"> </w:t>
      </w:r>
      <w:r w:rsidRPr="0087287E">
        <w:rPr>
          <w:b/>
          <w:bCs/>
          <w:color w:val="221F1F"/>
          <w:sz w:val="24"/>
          <w:szCs w:val="24"/>
        </w:rPr>
        <w:t>общего</w:t>
      </w:r>
      <w:r w:rsidRPr="0087287E">
        <w:rPr>
          <w:b/>
          <w:bCs/>
          <w:color w:val="221F1F"/>
          <w:spacing w:val="-2"/>
          <w:sz w:val="24"/>
          <w:szCs w:val="24"/>
        </w:rPr>
        <w:t xml:space="preserve"> </w:t>
      </w:r>
      <w:r w:rsidRPr="0087287E">
        <w:rPr>
          <w:b/>
          <w:bCs/>
          <w:color w:val="221F1F"/>
          <w:sz w:val="24"/>
          <w:szCs w:val="24"/>
        </w:rPr>
        <w:t>образования</w:t>
      </w:r>
    </w:p>
    <w:p w:rsidR="0087287E" w:rsidRPr="0087287E" w:rsidRDefault="0087287E" w:rsidP="0087287E">
      <w:pPr>
        <w:spacing w:before="1" w:line="274" w:lineRule="exact"/>
        <w:ind w:left="1381"/>
        <w:outlineLvl w:val="1"/>
        <w:rPr>
          <w:b/>
          <w:bCs/>
          <w:i/>
          <w:iCs/>
          <w:sz w:val="24"/>
          <w:szCs w:val="24"/>
        </w:rPr>
      </w:pPr>
      <w:r w:rsidRPr="0087287E">
        <w:rPr>
          <w:b/>
          <w:bCs/>
          <w:i/>
          <w:iCs/>
          <w:color w:val="221F1F"/>
          <w:sz w:val="24"/>
          <w:szCs w:val="24"/>
        </w:rPr>
        <w:lastRenderedPageBreak/>
        <w:t>Гражданское</w:t>
      </w:r>
      <w:r w:rsidRPr="0087287E">
        <w:rPr>
          <w:b/>
          <w:bCs/>
          <w:i/>
          <w:iCs/>
          <w:color w:val="221F1F"/>
          <w:spacing w:val="-4"/>
          <w:sz w:val="24"/>
          <w:szCs w:val="24"/>
        </w:rPr>
        <w:t xml:space="preserve"> </w:t>
      </w:r>
      <w:r w:rsidRPr="0087287E">
        <w:rPr>
          <w:b/>
          <w:bCs/>
          <w:i/>
          <w:iCs/>
          <w:color w:val="221F1F"/>
          <w:sz w:val="24"/>
          <w:szCs w:val="24"/>
        </w:rPr>
        <w:t>воспитание</w:t>
      </w:r>
    </w:p>
    <w:p w:rsidR="0087287E" w:rsidRPr="0087287E" w:rsidRDefault="0087287E" w:rsidP="0087287E">
      <w:pPr>
        <w:ind w:left="672" w:right="408" w:firstLine="708"/>
        <w:jc w:val="both"/>
        <w:rPr>
          <w:sz w:val="24"/>
          <w:szCs w:val="24"/>
        </w:rPr>
      </w:pPr>
      <w:r w:rsidRPr="0087287E">
        <w:rPr>
          <w:color w:val="221F1F"/>
          <w:sz w:val="24"/>
          <w:szCs w:val="24"/>
        </w:rPr>
        <w:t>Осознанно выражающий свою российскую гражданскую принадлежность (идентичность) в</w:t>
      </w:r>
      <w:r w:rsidRPr="0087287E">
        <w:rPr>
          <w:color w:val="221F1F"/>
          <w:spacing w:val="1"/>
          <w:sz w:val="24"/>
          <w:szCs w:val="24"/>
        </w:rPr>
        <w:t xml:space="preserve"> </w:t>
      </w:r>
      <w:r w:rsidRPr="0087287E">
        <w:rPr>
          <w:color w:val="221F1F"/>
          <w:sz w:val="24"/>
          <w:szCs w:val="24"/>
        </w:rPr>
        <w:t>поликультурном,</w:t>
      </w:r>
      <w:r w:rsidRPr="0087287E">
        <w:rPr>
          <w:color w:val="221F1F"/>
          <w:spacing w:val="1"/>
          <w:sz w:val="24"/>
          <w:szCs w:val="24"/>
        </w:rPr>
        <w:t xml:space="preserve"> </w:t>
      </w:r>
      <w:r w:rsidRPr="0087287E">
        <w:rPr>
          <w:color w:val="221F1F"/>
          <w:sz w:val="24"/>
          <w:szCs w:val="24"/>
        </w:rPr>
        <w:t>многонациональном</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многоконфессиональном</w:t>
      </w:r>
      <w:r w:rsidRPr="0087287E">
        <w:rPr>
          <w:color w:val="221F1F"/>
          <w:spacing w:val="1"/>
          <w:sz w:val="24"/>
          <w:szCs w:val="24"/>
        </w:rPr>
        <w:t xml:space="preserve"> </w:t>
      </w:r>
      <w:r w:rsidRPr="0087287E">
        <w:rPr>
          <w:color w:val="221F1F"/>
          <w:sz w:val="24"/>
          <w:szCs w:val="24"/>
        </w:rPr>
        <w:t>российском</w:t>
      </w:r>
      <w:r w:rsidRPr="0087287E">
        <w:rPr>
          <w:color w:val="221F1F"/>
          <w:spacing w:val="1"/>
          <w:sz w:val="24"/>
          <w:szCs w:val="24"/>
        </w:rPr>
        <w:t xml:space="preserve"> </w:t>
      </w:r>
      <w:r w:rsidRPr="0087287E">
        <w:rPr>
          <w:color w:val="221F1F"/>
          <w:sz w:val="24"/>
          <w:szCs w:val="24"/>
        </w:rPr>
        <w:t>обществе,</w:t>
      </w:r>
      <w:r w:rsidRPr="0087287E">
        <w:rPr>
          <w:color w:val="221F1F"/>
          <w:spacing w:val="6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мировом</w:t>
      </w:r>
      <w:r w:rsidRPr="0087287E">
        <w:rPr>
          <w:color w:val="221F1F"/>
          <w:spacing w:val="-3"/>
          <w:sz w:val="24"/>
          <w:szCs w:val="24"/>
        </w:rPr>
        <w:t xml:space="preserve"> </w:t>
      </w:r>
      <w:r w:rsidRPr="0087287E">
        <w:rPr>
          <w:color w:val="221F1F"/>
          <w:sz w:val="24"/>
          <w:szCs w:val="24"/>
        </w:rPr>
        <w:t>сообществе.</w:t>
      </w:r>
    </w:p>
    <w:p w:rsidR="0087287E" w:rsidRPr="0087287E" w:rsidRDefault="0087287E" w:rsidP="0087287E">
      <w:pPr>
        <w:ind w:left="672" w:right="405" w:firstLine="708"/>
        <w:jc w:val="both"/>
        <w:rPr>
          <w:sz w:val="24"/>
          <w:szCs w:val="24"/>
        </w:rPr>
      </w:pPr>
      <w:r w:rsidRPr="0087287E">
        <w:rPr>
          <w:color w:val="221F1F"/>
          <w:sz w:val="24"/>
          <w:szCs w:val="24"/>
        </w:rPr>
        <w:t>Сознающий</w:t>
      </w:r>
      <w:r w:rsidRPr="0087287E">
        <w:rPr>
          <w:color w:val="221F1F"/>
          <w:spacing w:val="1"/>
          <w:sz w:val="24"/>
          <w:szCs w:val="24"/>
        </w:rPr>
        <w:t xml:space="preserve"> </w:t>
      </w:r>
      <w:r w:rsidRPr="0087287E">
        <w:rPr>
          <w:color w:val="221F1F"/>
          <w:sz w:val="24"/>
          <w:szCs w:val="24"/>
        </w:rPr>
        <w:t>своё</w:t>
      </w:r>
      <w:r w:rsidRPr="0087287E">
        <w:rPr>
          <w:color w:val="221F1F"/>
          <w:spacing w:val="1"/>
          <w:sz w:val="24"/>
          <w:szCs w:val="24"/>
        </w:rPr>
        <w:t xml:space="preserve"> </w:t>
      </w:r>
      <w:r w:rsidRPr="0087287E">
        <w:rPr>
          <w:color w:val="221F1F"/>
          <w:sz w:val="24"/>
          <w:szCs w:val="24"/>
        </w:rPr>
        <w:t>единство</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народом</w:t>
      </w:r>
      <w:r w:rsidRPr="0087287E">
        <w:rPr>
          <w:color w:val="221F1F"/>
          <w:spacing w:val="1"/>
          <w:sz w:val="24"/>
          <w:szCs w:val="24"/>
        </w:rPr>
        <w:t xml:space="preserve"> </w:t>
      </w:r>
      <w:r w:rsidRPr="0087287E">
        <w:rPr>
          <w:color w:val="221F1F"/>
          <w:sz w:val="24"/>
          <w:szCs w:val="24"/>
        </w:rPr>
        <w:t>России</w:t>
      </w:r>
      <w:r w:rsidRPr="0087287E">
        <w:rPr>
          <w:color w:val="221F1F"/>
          <w:spacing w:val="1"/>
          <w:sz w:val="24"/>
          <w:szCs w:val="24"/>
        </w:rPr>
        <w:t xml:space="preserve"> </w:t>
      </w:r>
      <w:r w:rsidRPr="0087287E">
        <w:rPr>
          <w:color w:val="221F1F"/>
          <w:sz w:val="24"/>
          <w:szCs w:val="24"/>
        </w:rPr>
        <w:t>как</w:t>
      </w:r>
      <w:r w:rsidRPr="0087287E">
        <w:rPr>
          <w:color w:val="221F1F"/>
          <w:spacing w:val="1"/>
          <w:sz w:val="24"/>
          <w:szCs w:val="24"/>
        </w:rPr>
        <w:t xml:space="preserve"> </w:t>
      </w:r>
      <w:r w:rsidRPr="0087287E">
        <w:rPr>
          <w:color w:val="221F1F"/>
          <w:sz w:val="24"/>
          <w:szCs w:val="24"/>
        </w:rPr>
        <w:t>источником</w:t>
      </w:r>
      <w:r w:rsidRPr="0087287E">
        <w:rPr>
          <w:color w:val="221F1F"/>
          <w:spacing w:val="1"/>
          <w:sz w:val="24"/>
          <w:szCs w:val="24"/>
        </w:rPr>
        <w:t xml:space="preserve"> </w:t>
      </w:r>
      <w:r w:rsidRPr="0087287E">
        <w:rPr>
          <w:color w:val="221F1F"/>
          <w:sz w:val="24"/>
          <w:szCs w:val="24"/>
        </w:rPr>
        <w:t>власти</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субъектом</w:t>
      </w:r>
      <w:r w:rsidRPr="0087287E">
        <w:rPr>
          <w:color w:val="221F1F"/>
          <w:spacing w:val="1"/>
          <w:sz w:val="24"/>
          <w:szCs w:val="24"/>
        </w:rPr>
        <w:t xml:space="preserve"> </w:t>
      </w:r>
      <w:r w:rsidRPr="0087287E">
        <w:rPr>
          <w:color w:val="221F1F"/>
          <w:sz w:val="24"/>
          <w:szCs w:val="24"/>
        </w:rPr>
        <w:t>тысячелетней российской государственности, с Российским государством, ответственность за его</w:t>
      </w:r>
      <w:r w:rsidRPr="0087287E">
        <w:rPr>
          <w:color w:val="221F1F"/>
          <w:spacing w:val="1"/>
          <w:sz w:val="24"/>
          <w:szCs w:val="24"/>
        </w:rPr>
        <w:t xml:space="preserve"> </w:t>
      </w:r>
      <w:r w:rsidRPr="0087287E">
        <w:rPr>
          <w:color w:val="221F1F"/>
          <w:sz w:val="24"/>
          <w:szCs w:val="24"/>
        </w:rPr>
        <w:t>развитие</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настоящем</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будущем</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основе</w:t>
      </w:r>
      <w:r w:rsidRPr="0087287E">
        <w:rPr>
          <w:color w:val="221F1F"/>
          <w:spacing w:val="1"/>
          <w:sz w:val="24"/>
          <w:szCs w:val="24"/>
        </w:rPr>
        <w:t xml:space="preserve"> </w:t>
      </w:r>
      <w:r w:rsidRPr="0087287E">
        <w:rPr>
          <w:color w:val="221F1F"/>
          <w:sz w:val="24"/>
          <w:szCs w:val="24"/>
        </w:rPr>
        <w:t>исторического</w:t>
      </w:r>
      <w:r w:rsidRPr="0087287E">
        <w:rPr>
          <w:color w:val="221F1F"/>
          <w:spacing w:val="1"/>
          <w:sz w:val="24"/>
          <w:szCs w:val="24"/>
        </w:rPr>
        <w:t xml:space="preserve"> </w:t>
      </w:r>
      <w:r w:rsidRPr="0087287E">
        <w:rPr>
          <w:color w:val="221F1F"/>
          <w:sz w:val="24"/>
          <w:szCs w:val="24"/>
        </w:rPr>
        <w:t>просвещения,</w:t>
      </w:r>
      <w:r w:rsidRPr="0087287E">
        <w:rPr>
          <w:color w:val="221F1F"/>
          <w:spacing w:val="1"/>
          <w:sz w:val="24"/>
          <w:szCs w:val="24"/>
        </w:rPr>
        <w:t xml:space="preserve"> </w:t>
      </w:r>
      <w:r w:rsidRPr="0087287E">
        <w:rPr>
          <w:color w:val="221F1F"/>
          <w:sz w:val="24"/>
          <w:szCs w:val="24"/>
        </w:rPr>
        <w:t>сформированного</w:t>
      </w:r>
      <w:r w:rsidRPr="0087287E">
        <w:rPr>
          <w:color w:val="221F1F"/>
          <w:spacing w:val="1"/>
          <w:sz w:val="24"/>
          <w:szCs w:val="24"/>
        </w:rPr>
        <w:t xml:space="preserve"> </w:t>
      </w:r>
      <w:r w:rsidRPr="0087287E">
        <w:rPr>
          <w:color w:val="221F1F"/>
          <w:sz w:val="24"/>
          <w:szCs w:val="24"/>
        </w:rPr>
        <w:t>российского</w:t>
      </w:r>
      <w:r w:rsidRPr="0087287E">
        <w:rPr>
          <w:color w:val="221F1F"/>
          <w:spacing w:val="-1"/>
          <w:sz w:val="24"/>
          <w:szCs w:val="24"/>
        </w:rPr>
        <w:t xml:space="preserve"> </w:t>
      </w:r>
      <w:r w:rsidRPr="0087287E">
        <w:rPr>
          <w:color w:val="221F1F"/>
          <w:sz w:val="24"/>
          <w:szCs w:val="24"/>
        </w:rPr>
        <w:t>национального исторического сознания.</w:t>
      </w:r>
    </w:p>
    <w:p w:rsidR="0087287E" w:rsidRPr="0087287E" w:rsidRDefault="0087287E" w:rsidP="0087287E">
      <w:pPr>
        <w:ind w:left="672" w:right="409" w:firstLine="708"/>
        <w:jc w:val="both"/>
        <w:rPr>
          <w:sz w:val="24"/>
          <w:szCs w:val="24"/>
        </w:rPr>
      </w:pPr>
      <w:r w:rsidRPr="0087287E">
        <w:rPr>
          <w:color w:val="221F1F"/>
          <w:sz w:val="24"/>
          <w:szCs w:val="24"/>
        </w:rPr>
        <w:t>Проявляющий</w:t>
      </w:r>
      <w:r w:rsidRPr="0087287E">
        <w:rPr>
          <w:color w:val="221F1F"/>
          <w:spacing w:val="1"/>
          <w:sz w:val="24"/>
          <w:szCs w:val="24"/>
        </w:rPr>
        <w:t xml:space="preserve"> </w:t>
      </w:r>
      <w:r w:rsidRPr="0087287E">
        <w:rPr>
          <w:color w:val="221F1F"/>
          <w:sz w:val="24"/>
          <w:szCs w:val="24"/>
        </w:rPr>
        <w:t>готовность</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защите</w:t>
      </w:r>
      <w:r w:rsidRPr="0087287E">
        <w:rPr>
          <w:color w:val="221F1F"/>
          <w:spacing w:val="1"/>
          <w:sz w:val="24"/>
          <w:szCs w:val="24"/>
        </w:rPr>
        <w:t xml:space="preserve"> </w:t>
      </w:r>
      <w:r w:rsidRPr="0087287E">
        <w:rPr>
          <w:color w:val="221F1F"/>
          <w:sz w:val="24"/>
          <w:szCs w:val="24"/>
        </w:rPr>
        <w:t>Родины,</w:t>
      </w:r>
      <w:r w:rsidRPr="0087287E">
        <w:rPr>
          <w:color w:val="221F1F"/>
          <w:spacing w:val="1"/>
          <w:sz w:val="24"/>
          <w:szCs w:val="24"/>
        </w:rPr>
        <w:t xml:space="preserve"> </w:t>
      </w:r>
      <w:r w:rsidRPr="0087287E">
        <w:rPr>
          <w:color w:val="221F1F"/>
          <w:sz w:val="24"/>
          <w:szCs w:val="24"/>
        </w:rPr>
        <w:t>способный</w:t>
      </w:r>
      <w:r w:rsidRPr="0087287E">
        <w:rPr>
          <w:color w:val="221F1F"/>
          <w:spacing w:val="1"/>
          <w:sz w:val="24"/>
          <w:szCs w:val="24"/>
        </w:rPr>
        <w:t xml:space="preserve"> </w:t>
      </w:r>
      <w:r w:rsidRPr="0087287E">
        <w:rPr>
          <w:color w:val="221F1F"/>
          <w:sz w:val="24"/>
          <w:szCs w:val="24"/>
        </w:rPr>
        <w:t>аргументированно</w:t>
      </w:r>
      <w:r w:rsidRPr="0087287E">
        <w:rPr>
          <w:color w:val="221F1F"/>
          <w:spacing w:val="1"/>
          <w:sz w:val="24"/>
          <w:szCs w:val="24"/>
        </w:rPr>
        <w:t xml:space="preserve"> </w:t>
      </w:r>
      <w:r w:rsidRPr="0087287E">
        <w:rPr>
          <w:color w:val="221F1F"/>
          <w:sz w:val="24"/>
          <w:szCs w:val="24"/>
        </w:rPr>
        <w:t>отстаивать</w:t>
      </w:r>
      <w:r w:rsidRPr="0087287E">
        <w:rPr>
          <w:color w:val="221F1F"/>
          <w:spacing w:val="1"/>
          <w:sz w:val="24"/>
          <w:szCs w:val="24"/>
        </w:rPr>
        <w:t xml:space="preserve"> </w:t>
      </w:r>
      <w:r w:rsidRPr="0087287E">
        <w:rPr>
          <w:color w:val="221F1F"/>
          <w:sz w:val="24"/>
          <w:szCs w:val="24"/>
        </w:rPr>
        <w:t>суверенитет</w:t>
      </w:r>
      <w:r w:rsidRPr="0087287E">
        <w:rPr>
          <w:color w:val="221F1F"/>
          <w:spacing w:val="-1"/>
          <w:sz w:val="24"/>
          <w:szCs w:val="24"/>
        </w:rPr>
        <w:t xml:space="preserve"> </w:t>
      </w:r>
      <w:r w:rsidRPr="0087287E">
        <w:rPr>
          <w:color w:val="221F1F"/>
          <w:sz w:val="24"/>
          <w:szCs w:val="24"/>
        </w:rPr>
        <w:t>и достоинство</w:t>
      </w:r>
      <w:r w:rsidRPr="0087287E">
        <w:rPr>
          <w:color w:val="221F1F"/>
          <w:spacing w:val="-1"/>
          <w:sz w:val="24"/>
          <w:szCs w:val="24"/>
        </w:rPr>
        <w:t xml:space="preserve"> </w:t>
      </w:r>
      <w:r w:rsidRPr="0087287E">
        <w:rPr>
          <w:color w:val="221F1F"/>
          <w:sz w:val="24"/>
          <w:szCs w:val="24"/>
        </w:rPr>
        <w:t>народа</w:t>
      </w:r>
    </w:p>
    <w:p w:rsidR="0087287E" w:rsidRPr="0087287E" w:rsidRDefault="0087287E" w:rsidP="0087287E">
      <w:pPr>
        <w:ind w:left="1381"/>
        <w:jc w:val="both"/>
        <w:rPr>
          <w:sz w:val="24"/>
          <w:szCs w:val="24"/>
        </w:rPr>
      </w:pPr>
      <w:r w:rsidRPr="0087287E">
        <w:rPr>
          <w:color w:val="221F1F"/>
          <w:sz w:val="24"/>
          <w:szCs w:val="24"/>
        </w:rPr>
        <w:t>России</w:t>
      </w:r>
      <w:r w:rsidRPr="0087287E">
        <w:rPr>
          <w:color w:val="221F1F"/>
          <w:spacing w:val="-4"/>
          <w:sz w:val="24"/>
          <w:szCs w:val="24"/>
        </w:rPr>
        <w:t xml:space="preserve"> </w:t>
      </w:r>
      <w:r w:rsidRPr="0087287E">
        <w:rPr>
          <w:color w:val="221F1F"/>
          <w:sz w:val="24"/>
          <w:szCs w:val="24"/>
        </w:rPr>
        <w:t>и</w:t>
      </w:r>
      <w:r w:rsidRPr="0087287E">
        <w:rPr>
          <w:color w:val="221F1F"/>
          <w:spacing w:val="-3"/>
          <w:sz w:val="24"/>
          <w:szCs w:val="24"/>
        </w:rPr>
        <w:t xml:space="preserve"> </w:t>
      </w:r>
      <w:r w:rsidRPr="0087287E">
        <w:rPr>
          <w:color w:val="221F1F"/>
          <w:sz w:val="24"/>
          <w:szCs w:val="24"/>
        </w:rPr>
        <w:t>Российского</w:t>
      </w:r>
      <w:r w:rsidRPr="0087287E">
        <w:rPr>
          <w:color w:val="221F1F"/>
          <w:spacing w:val="-3"/>
          <w:sz w:val="24"/>
          <w:szCs w:val="24"/>
        </w:rPr>
        <w:t xml:space="preserve"> </w:t>
      </w:r>
      <w:r w:rsidRPr="0087287E">
        <w:rPr>
          <w:color w:val="221F1F"/>
          <w:sz w:val="24"/>
          <w:szCs w:val="24"/>
        </w:rPr>
        <w:t>государства,</w:t>
      </w:r>
      <w:r w:rsidRPr="0087287E">
        <w:rPr>
          <w:color w:val="221F1F"/>
          <w:spacing w:val="-1"/>
          <w:sz w:val="24"/>
          <w:szCs w:val="24"/>
        </w:rPr>
        <w:t xml:space="preserve"> </w:t>
      </w:r>
      <w:r w:rsidRPr="0087287E">
        <w:rPr>
          <w:color w:val="221F1F"/>
          <w:sz w:val="24"/>
          <w:szCs w:val="24"/>
        </w:rPr>
        <w:t>сохранять</w:t>
      </w:r>
      <w:r w:rsidRPr="0087287E">
        <w:rPr>
          <w:color w:val="221F1F"/>
          <w:spacing w:val="-6"/>
          <w:sz w:val="24"/>
          <w:szCs w:val="24"/>
        </w:rPr>
        <w:t xml:space="preserve"> </w:t>
      </w:r>
      <w:r w:rsidRPr="0087287E">
        <w:rPr>
          <w:color w:val="221F1F"/>
          <w:sz w:val="24"/>
          <w:szCs w:val="24"/>
        </w:rPr>
        <w:t>и</w:t>
      </w:r>
      <w:r w:rsidRPr="0087287E">
        <w:rPr>
          <w:color w:val="221F1F"/>
          <w:spacing w:val="-3"/>
          <w:sz w:val="24"/>
          <w:szCs w:val="24"/>
        </w:rPr>
        <w:t xml:space="preserve"> </w:t>
      </w:r>
      <w:r w:rsidRPr="0087287E">
        <w:rPr>
          <w:color w:val="221F1F"/>
          <w:sz w:val="24"/>
          <w:szCs w:val="24"/>
        </w:rPr>
        <w:t>защищать</w:t>
      </w:r>
      <w:r w:rsidRPr="0087287E">
        <w:rPr>
          <w:color w:val="221F1F"/>
          <w:spacing w:val="-5"/>
          <w:sz w:val="24"/>
          <w:szCs w:val="24"/>
        </w:rPr>
        <w:t xml:space="preserve"> </w:t>
      </w:r>
      <w:r w:rsidRPr="0087287E">
        <w:rPr>
          <w:color w:val="221F1F"/>
          <w:sz w:val="24"/>
          <w:szCs w:val="24"/>
        </w:rPr>
        <w:t>историческую</w:t>
      </w:r>
      <w:r w:rsidRPr="0087287E">
        <w:rPr>
          <w:color w:val="221F1F"/>
          <w:spacing w:val="-1"/>
          <w:sz w:val="24"/>
          <w:szCs w:val="24"/>
        </w:rPr>
        <w:t xml:space="preserve"> </w:t>
      </w:r>
      <w:r w:rsidRPr="0087287E">
        <w:rPr>
          <w:color w:val="221F1F"/>
          <w:sz w:val="24"/>
          <w:szCs w:val="24"/>
        </w:rPr>
        <w:t>правду.</w:t>
      </w:r>
    </w:p>
    <w:p w:rsidR="0087287E" w:rsidRPr="0087287E" w:rsidRDefault="0087287E" w:rsidP="0087287E">
      <w:pPr>
        <w:ind w:left="672" w:right="413" w:firstLine="708"/>
        <w:jc w:val="both"/>
        <w:rPr>
          <w:sz w:val="24"/>
          <w:szCs w:val="24"/>
        </w:rPr>
      </w:pPr>
      <w:r w:rsidRPr="0087287E">
        <w:rPr>
          <w:color w:val="221F1F"/>
          <w:sz w:val="24"/>
          <w:szCs w:val="24"/>
        </w:rPr>
        <w:t>Ориентированный</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активное</w:t>
      </w:r>
      <w:r w:rsidRPr="0087287E">
        <w:rPr>
          <w:color w:val="221F1F"/>
          <w:spacing w:val="1"/>
          <w:sz w:val="24"/>
          <w:szCs w:val="24"/>
        </w:rPr>
        <w:t xml:space="preserve"> </w:t>
      </w:r>
      <w:r w:rsidRPr="0087287E">
        <w:rPr>
          <w:color w:val="221F1F"/>
          <w:sz w:val="24"/>
          <w:szCs w:val="24"/>
        </w:rPr>
        <w:t>гражданское</w:t>
      </w:r>
      <w:r w:rsidRPr="0087287E">
        <w:rPr>
          <w:color w:val="221F1F"/>
          <w:spacing w:val="1"/>
          <w:sz w:val="24"/>
          <w:szCs w:val="24"/>
        </w:rPr>
        <w:t xml:space="preserve"> </w:t>
      </w:r>
      <w:r w:rsidRPr="0087287E">
        <w:rPr>
          <w:color w:val="221F1F"/>
          <w:sz w:val="24"/>
          <w:szCs w:val="24"/>
        </w:rPr>
        <w:t>участие</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основе</w:t>
      </w:r>
      <w:r w:rsidRPr="0087287E">
        <w:rPr>
          <w:color w:val="221F1F"/>
          <w:spacing w:val="1"/>
          <w:sz w:val="24"/>
          <w:szCs w:val="24"/>
        </w:rPr>
        <w:t xml:space="preserve"> </w:t>
      </w:r>
      <w:r w:rsidRPr="0087287E">
        <w:rPr>
          <w:color w:val="221F1F"/>
          <w:sz w:val="24"/>
          <w:szCs w:val="24"/>
        </w:rPr>
        <w:t>уважения</w:t>
      </w:r>
      <w:r w:rsidRPr="0087287E">
        <w:rPr>
          <w:color w:val="221F1F"/>
          <w:spacing w:val="1"/>
          <w:sz w:val="24"/>
          <w:szCs w:val="24"/>
        </w:rPr>
        <w:t xml:space="preserve"> </w:t>
      </w:r>
      <w:r w:rsidRPr="0087287E">
        <w:rPr>
          <w:color w:val="221F1F"/>
          <w:sz w:val="24"/>
          <w:szCs w:val="24"/>
        </w:rPr>
        <w:t>закона</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правопорядка,</w:t>
      </w:r>
      <w:r w:rsidRPr="0087287E">
        <w:rPr>
          <w:color w:val="221F1F"/>
          <w:spacing w:val="-1"/>
          <w:sz w:val="24"/>
          <w:szCs w:val="24"/>
        </w:rPr>
        <w:t xml:space="preserve"> </w:t>
      </w:r>
      <w:r w:rsidRPr="0087287E">
        <w:rPr>
          <w:color w:val="221F1F"/>
          <w:sz w:val="24"/>
          <w:szCs w:val="24"/>
        </w:rPr>
        <w:t>прав</w:t>
      </w:r>
      <w:r w:rsidRPr="0087287E">
        <w:rPr>
          <w:color w:val="221F1F"/>
          <w:spacing w:val="-1"/>
          <w:sz w:val="24"/>
          <w:szCs w:val="24"/>
        </w:rPr>
        <w:t xml:space="preserve"> </w:t>
      </w:r>
      <w:r w:rsidRPr="0087287E">
        <w:rPr>
          <w:color w:val="221F1F"/>
          <w:sz w:val="24"/>
          <w:szCs w:val="24"/>
        </w:rPr>
        <w:t>и свобод</w:t>
      </w:r>
      <w:r w:rsidRPr="0087287E">
        <w:rPr>
          <w:color w:val="221F1F"/>
          <w:spacing w:val="-1"/>
          <w:sz w:val="24"/>
          <w:szCs w:val="24"/>
        </w:rPr>
        <w:t xml:space="preserve"> </w:t>
      </w:r>
      <w:r w:rsidRPr="0087287E">
        <w:rPr>
          <w:color w:val="221F1F"/>
          <w:sz w:val="24"/>
          <w:szCs w:val="24"/>
        </w:rPr>
        <w:t>сограждан.</w:t>
      </w:r>
    </w:p>
    <w:p w:rsidR="0087287E" w:rsidRPr="0087287E" w:rsidRDefault="0087287E" w:rsidP="0087287E">
      <w:pPr>
        <w:ind w:left="672" w:right="406" w:firstLine="708"/>
        <w:jc w:val="both"/>
        <w:rPr>
          <w:sz w:val="24"/>
          <w:szCs w:val="24"/>
        </w:rPr>
      </w:pPr>
      <w:r w:rsidRPr="0087287E">
        <w:rPr>
          <w:color w:val="221F1F"/>
          <w:sz w:val="24"/>
          <w:szCs w:val="24"/>
        </w:rPr>
        <w:t>Осознанно и деятельно выражающий неприятие любой дискриминации по социальным,</w:t>
      </w:r>
      <w:r w:rsidRPr="0087287E">
        <w:rPr>
          <w:color w:val="221F1F"/>
          <w:spacing w:val="1"/>
          <w:sz w:val="24"/>
          <w:szCs w:val="24"/>
        </w:rPr>
        <w:t xml:space="preserve"> </w:t>
      </w:r>
      <w:r w:rsidRPr="0087287E">
        <w:rPr>
          <w:color w:val="221F1F"/>
          <w:sz w:val="24"/>
          <w:szCs w:val="24"/>
        </w:rPr>
        <w:t>национальным,</w:t>
      </w:r>
      <w:r w:rsidRPr="0087287E">
        <w:rPr>
          <w:color w:val="221F1F"/>
          <w:spacing w:val="1"/>
          <w:sz w:val="24"/>
          <w:szCs w:val="24"/>
        </w:rPr>
        <w:t xml:space="preserve"> </w:t>
      </w:r>
      <w:r w:rsidRPr="0087287E">
        <w:rPr>
          <w:color w:val="221F1F"/>
          <w:sz w:val="24"/>
          <w:szCs w:val="24"/>
        </w:rPr>
        <w:t>расовым,</w:t>
      </w:r>
      <w:r w:rsidRPr="0087287E">
        <w:rPr>
          <w:color w:val="221F1F"/>
          <w:spacing w:val="1"/>
          <w:sz w:val="24"/>
          <w:szCs w:val="24"/>
        </w:rPr>
        <w:t xml:space="preserve"> </w:t>
      </w:r>
      <w:r w:rsidRPr="0087287E">
        <w:rPr>
          <w:color w:val="221F1F"/>
          <w:sz w:val="24"/>
          <w:szCs w:val="24"/>
        </w:rPr>
        <w:t>религиозным</w:t>
      </w:r>
      <w:r w:rsidRPr="0087287E">
        <w:rPr>
          <w:color w:val="221F1F"/>
          <w:spacing w:val="1"/>
          <w:sz w:val="24"/>
          <w:szCs w:val="24"/>
        </w:rPr>
        <w:t xml:space="preserve"> </w:t>
      </w:r>
      <w:r w:rsidRPr="0087287E">
        <w:rPr>
          <w:color w:val="221F1F"/>
          <w:sz w:val="24"/>
          <w:szCs w:val="24"/>
        </w:rPr>
        <w:t>признакам,</w:t>
      </w:r>
      <w:r w:rsidRPr="0087287E">
        <w:rPr>
          <w:color w:val="221F1F"/>
          <w:spacing w:val="1"/>
          <w:sz w:val="24"/>
          <w:szCs w:val="24"/>
        </w:rPr>
        <w:t xml:space="preserve"> </w:t>
      </w:r>
      <w:r w:rsidRPr="0087287E">
        <w:rPr>
          <w:color w:val="221F1F"/>
          <w:sz w:val="24"/>
          <w:szCs w:val="24"/>
        </w:rPr>
        <w:t>проявлений</w:t>
      </w:r>
      <w:r w:rsidRPr="0087287E">
        <w:rPr>
          <w:color w:val="221F1F"/>
          <w:spacing w:val="1"/>
          <w:sz w:val="24"/>
          <w:szCs w:val="24"/>
        </w:rPr>
        <w:t xml:space="preserve"> </w:t>
      </w:r>
      <w:r w:rsidRPr="0087287E">
        <w:rPr>
          <w:color w:val="221F1F"/>
          <w:sz w:val="24"/>
          <w:szCs w:val="24"/>
        </w:rPr>
        <w:t>экстремизма,</w:t>
      </w:r>
      <w:r w:rsidRPr="0087287E">
        <w:rPr>
          <w:color w:val="221F1F"/>
          <w:spacing w:val="1"/>
          <w:sz w:val="24"/>
          <w:szCs w:val="24"/>
        </w:rPr>
        <w:t xml:space="preserve"> </w:t>
      </w:r>
      <w:r w:rsidRPr="0087287E">
        <w:rPr>
          <w:color w:val="221F1F"/>
          <w:sz w:val="24"/>
          <w:szCs w:val="24"/>
        </w:rPr>
        <w:t>терроризма,</w:t>
      </w:r>
      <w:r w:rsidRPr="0087287E">
        <w:rPr>
          <w:color w:val="221F1F"/>
          <w:spacing w:val="1"/>
          <w:sz w:val="24"/>
          <w:szCs w:val="24"/>
        </w:rPr>
        <w:t xml:space="preserve"> </w:t>
      </w:r>
      <w:r w:rsidRPr="0087287E">
        <w:rPr>
          <w:color w:val="221F1F"/>
          <w:sz w:val="24"/>
          <w:szCs w:val="24"/>
        </w:rPr>
        <w:t>коррупции,</w:t>
      </w:r>
      <w:r w:rsidRPr="0087287E">
        <w:rPr>
          <w:color w:val="221F1F"/>
          <w:spacing w:val="-1"/>
          <w:sz w:val="24"/>
          <w:szCs w:val="24"/>
        </w:rPr>
        <w:t xml:space="preserve"> </w:t>
      </w:r>
      <w:r w:rsidRPr="0087287E">
        <w:rPr>
          <w:color w:val="221F1F"/>
          <w:sz w:val="24"/>
          <w:szCs w:val="24"/>
        </w:rPr>
        <w:t>антигосударственной деятельности.</w:t>
      </w:r>
    </w:p>
    <w:p w:rsidR="0087287E" w:rsidRPr="0087287E" w:rsidRDefault="0087287E" w:rsidP="0087287E">
      <w:pPr>
        <w:ind w:left="672" w:right="405" w:firstLine="708"/>
        <w:jc w:val="both"/>
        <w:rPr>
          <w:sz w:val="24"/>
          <w:szCs w:val="24"/>
        </w:rPr>
      </w:pPr>
      <w:r w:rsidRPr="0087287E">
        <w:rPr>
          <w:color w:val="221F1F"/>
          <w:sz w:val="24"/>
          <w:szCs w:val="24"/>
        </w:rPr>
        <w:t>Обладающий</w:t>
      </w:r>
      <w:r w:rsidRPr="0087287E">
        <w:rPr>
          <w:color w:val="221F1F"/>
          <w:spacing w:val="1"/>
          <w:sz w:val="24"/>
          <w:szCs w:val="24"/>
        </w:rPr>
        <w:t xml:space="preserve"> </w:t>
      </w:r>
      <w:r w:rsidRPr="0087287E">
        <w:rPr>
          <w:color w:val="221F1F"/>
          <w:sz w:val="24"/>
          <w:szCs w:val="24"/>
        </w:rPr>
        <w:t>опытом</w:t>
      </w:r>
      <w:r w:rsidRPr="0087287E">
        <w:rPr>
          <w:color w:val="221F1F"/>
          <w:spacing w:val="1"/>
          <w:sz w:val="24"/>
          <w:szCs w:val="24"/>
        </w:rPr>
        <w:t xml:space="preserve"> </w:t>
      </w:r>
      <w:r w:rsidRPr="0087287E">
        <w:rPr>
          <w:color w:val="221F1F"/>
          <w:sz w:val="24"/>
          <w:szCs w:val="24"/>
        </w:rPr>
        <w:t>гражданской</w:t>
      </w:r>
      <w:r w:rsidRPr="0087287E">
        <w:rPr>
          <w:color w:val="221F1F"/>
          <w:spacing w:val="1"/>
          <w:sz w:val="24"/>
          <w:szCs w:val="24"/>
        </w:rPr>
        <w:t xml:space="preserve"> </w:t>
      </w:r>
      <w:r w:rsidRPr="0087287E">
        <w:rPr>
          <w:color w:val="221F1F"/>
          <w:sz w:val="24"/>
          <w:szCs w:val="24"/>
        </w:rPr>
        <w:t>социально</w:t>
      </w:r>
      <w:r w:rsidRPr="0087287E">
        <w:rPr>
          <w:color w:val="221F1F"/>
          <w:spacing w:val="1"/>
          <w:sz w:val="24"/>
          <w:szCs w:val="24"/>
        </w:rPr>
        <w:t xml:space="preserve"> </w:t>
      </w:r>
      <w:r w:rsidRPr="0087287E">
        <w:rPr>
          <w:color w:val="221F1F"/>
          <w:sz w:val="24"/>
          <w:szCs w:val="24"/>
        </w:rPr>
        <w:t>значимой</w:t>
      </w:r>
      <w:r w:rsidRPr="0087287E">
        <w:rPr>
          <w:color w:val="221F1F"/>
          <w:spacing w:val="1"/>
          <w:sz w:val="24"/>
          <w:szCs w:val="24"/>
        </w:rPr>
        <w:t xml:space="preserve"> </w:t>
      </w:r>
      <w:r w:rsidRPr="0087287E">
        <w:rPr>
          <w:color w:val="221F1F"/>
          <w:sz w:val="24"/>
          <w:szCs w:val="24"/>
        </w:rPr>
        <w:t>деятельности</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ученическом</w:t>
      </w:r>
      <w:r w:rsidRPr="0087287E">
        <w:rPr>
          <w:color w:val="221F1F"/>
          <w:spacing w:val="1"/>
          <w:sz w:val="24"/>
          <w:szCs w:val="24"/>
        </w:rPr>
        <w:t xml:space="preserve"> </w:t>
      </w:r>
      <w:r w:rsidRPr="0087287E">
        <w:rPr>
          <w:color w:val="221F1F"/>
          <w:sz w:val="24"/>
          <w:szCs w:val="24"/>
        </w:rPr>
        <w:t>самоуправлении,</w:t>
      </w:r>
      <w:r w:rsidRPr="0087287E">
        <w:rPr>
          <w:color w:val="221F1F"/>
          <w:spacing w:val="1"/>
          <w:sz w:val="24"/>
          <w:szCs w:val="24"/>
        </w:rPr>
        <w:t xml:space="preserve"> </w:t>
      </w:r>
      <w:r w:rsidRPr="0087287E">
        <w:rPr>
          <w:color w:val="221F1F"/>
          <w:sz w:val="24"/>
          <w:szCs w:val="24"/>
        </w:rPr>
        <w:t>волонтёрском</w:t>
      </w:r>
      <w:r w:rsidRPr="0087287E">
        <w:rPr>
          <w:color w:val="221F1F"/>
          <w:spacing w:val="1"/>
          <w:sz w:val="24"/>
          <w:szCs w:val="24"/>
        </w:rPr>
        <w:t xml:space="preserve"> </w:t>
      </w:r>
      <w:r w:rsidRPr="0087287E">
        <w:rPr>
          <w:color w:val="221F1F"/>
          <w:sz w:val="24"/>
          <w:szCs w:val="24"/>
        </w:rPr>
        <w:t>движении,</w:t>
      </w:r>
      <w:r w:rsidRPr="0087287E">
        <w:rPr>
          <w:color w:val="221F1F"/>
          <w:spacing w:val="1"/>
          <w:sz w:val="24"/>
          <w:szCs w:val="24"/>
        </w:rPr>
        <w:t xml:space="preserve"> </w:t>
      </w:r>
      <w:r w:rsidRPr="0087287E">
        <w:rPr>
          <w:color w:val="221F1F"/>
          <w:sz w:val="24"/>
          <w:szCs w:val="24"/>
        </w:rPr>
        <w:t>экологических,</w:t>
      </w:r>
      <w:r w:rsidRPr="0087287E">
        <w:rPr>
          <w:color w:val="221F1F"/>
          <w:spacing w:val="1"/>
          <w:sz w:val="24"/>
          <w:szCs w:val="24"/>
        </w:rPr>
        <w:t xml:space="preserve"> </w:t>
      </w:r>
      <w:r w:rsidRPr="0087287E">
        <w:rPr>
          <w:color w:val="221F1F"/>
          <w:sz w:val="24"/>
          <w:szCs w:val="24"/>
        </w:rPr>
        <w:t>военно-патриотических</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другие</w:t>
      </w:r>
      <w:r w:rsidRPr="0087287E">
        <w:rPr>
          <w:color w:val="221F1F"/>
          <w:spacing w:val="-57"/>
          <w:sz w:val="24"/>
          <w:szCs w:val="24"/>
        </w:rPr>
        <w:t xml:space="preserve"> </w:t>
      </w:r>
      <w:r w:rsidRPr="0087287E">
        <w:rPr>
          <w:color w:val="221F1F"/>
          <w:sz w:val="24"/>
          <w:szCs w:val="24"/>
        </w:rPr>
        <w:t>объединениях,</w:t>
      </w:r>
      <w:r w:rsidRPr="0087287E">
        <w:rPr>
          <w:color w:val="221F1F"/>
          <w:spacing w:val="-1"/>
          <w:sz w:val="24"/>
          <w:szCs w:val="24"/>
        </w:rPr>
        <w:t xml:space="preserve"> </w:t>
      </w:r>
      <w:r w:rsidRPr="0087287E">
        <w:rPr>
          <w:color w:val="221F1F"/>
          <w:sz w:val="24"/>
          <w:szCs w:val="24"/>
        </w:rPr>
        <w:t>акциях,</w:t>
      </w:r>
      <w:r w:rsidRPr="0087287E">
        <w:rPr>
          <w:color w:val="221F1F"/>
          <w:spacing w:val="-3"/>
          <w:sz w:val="24"/>
          <w:szCs w:val="24"/>
        </w:rPr>
        <w:t xml:space="preserve"> </w:t>
      </w:r>
      <w:r w:rsidRPr="0087287E">
        <w:rPr>
          <w:color w:val="221F1F"/>
          <w:sz w:val="24"/>
          <w:szCs w:val="24"/>
        </w:rPr>
        <w:t>программах).</w:t>
      </w:r>
    </w:p>
    <w:p w:rsidR="0087287E" w:rsidRPr="0087287E" w:rsidRDefault="0087287E" w:rsidP="0087287E">
      <w:pPr>
        <w:spacing w:before="3" w:line="274" w:lineRule="exact"/>
        <w:ind w:left="1381"/>
        <w:jc w:val="both"/>
        <w:outlineLvl w:val="1"/>
        <w:rPr>
          <w:b/>
          <w:bCs/>
          <w:i/>
          <w:iCs/>
          <w:sz w:val="24"/>
          <w:szCs w:val="24"/>
        </w:rPr>
      </w:pPr>
      <w:r w:rsidRPr="0087287E">
        <w:rPr>
          <w:b/>
          <w:bCs/>
          <w:i/>
          <w:iCs/>
          <w:color w:val="221F1F"/>
          <w:sz w:val="24"/>
          <w:szCs w:val="24"/>
        </w:rPr>
        <w:t>Патриотическое</w:t>
      </w:r>
      <w:r w:rsidRPr="0087287E">
        <w:rPr>
          <w:b/>
          <w:bCs/>
          <w:i/>
          <w:iCs/>
          <w:color w:val="221F1F"/>
          <w:spacing w:val="-4"/>
          <w:sz w:val="24"/>
          <w:szCs w:val="24"/>
        </w:rPr>
        <w:t xml:space="preserve"> </w:t>
      </w:r>
      <w:r w:rsidRPr="0087287E">
        <w:rPr>
          <w:b/>
          <w:bCs/>
          <w:i/>
          <w:iCs/>
          <w:color w:val="221F1F"/>
          <w:sz w:val="24"/>
          <w:szCs w:val="24"/>
        </w:rPr>
        <w:t>воспитание</w:t>
      </w:r>
    </w:p>
    <w:p w:rsidR="0087287E" w:rsidRPr="0087287E" w:rsidRDefault="0087287E" w:rsidP="0087287E">
      <w:pPr>
        <w:ind w:left="672" w:right="413" w:firstLine="708"/>
        <w:jc w:val="both"/>
        <w:rPr>
          <w:sz w:val="24"/>
          <w:szCs w:val="24"/>
        </w:rPr>
      </w:pPr>
      <w:r w:rsidRPr="0087287E">
        <w:rPr>
          <w:color w:val="221F1F"/>
          <w:sz w:val="24"/>
          <w:szCs w:val="24"/>
        </w:rPr>
        <w:t>Выражающий свою национальную, этническую принадлежность, приверженность к родной</w:t>
      </w:r>
      <w:r w:rsidRPr="0087287E">
        <w:rPr>
          <w:color w:val="221F1F"/>
          <w:spacing w:val="-57"/>
          <w:sz w:val="24"/>
          <w:szCs w:val="24"/>
        </w:rPr>
        <w:t xml:space="preserve"> </w:t>
      </w:r>
      <w:r w:rsidRPr="0087287E">
        <w:rPr>
          <w:color w:val="221F1F"/>
          <w:sz w:val="24"/>
          <w:szCs w:val="24"/>
        </w:rPr>
        <w:t>культуре,</w:t>
      </w:r>
      <w:r w:rsidRPr="0087287E">
        <w:rPr>
          <w:color w:val="221F1F"/>
          <w:spacing w:val="-1"/>
          <w:sz w:val="24"/>
          <w:szCs w:val="24"/>
        </w:rPr>
        <w:t xml:space="preserve"> </w:t>
      </w:r>
      <w:r w:rsidRPr="0087287E">
        <w:rPr>
          <w:color w:val="221F1F"/>
          <w:sz w:val="24"/>
          <w:szCs w:val="24"/>
        </w:rPr>
        <w:t>любовь к своему</w:t>
      </w:r>
      <w:r w:rsidRPr="0087287E">
        <w:rPr>
          <w:color w:val="221F1F"/>
          <w:spacing w:val="-5"/>
          <w:sz w:val="24"/>
          <w:szCs w:val="24"/>
        </w:rPr>
        <w:t xml:space="preserve"> </w:t>
      </w:r>
      <w:r w:rsidRPr="0087287E">
        <w:rPr>
          <w:color w:val="221F1F"/>
          <w:sz w:val="24"/>
          <w:szCs w:val="24"/>
        </w:rPr>
        <w:t>народу.</w:t>
      </w:r>
    </w:p>
    <w:p w:rsidR="0087287E" w:rsidRPr="0087287E" w:rsidRDefault="0087287E" w:rsidP="0087287E">
      <w:pPr>
        <w:ind w:left="1381"/>
        <w:jc w:val="both"/>
        <w:rPr>
          <w:sz w:val="24"/>
          <w:szCs w:val="24"/>
        </w:rPr>
      </w:pPr>
      <w:r w:rsidRPr="0087287E">
        <w:rPr>
          <w:color w:val="221F1F"/>
          <w:sz w:val="24"/>
          <w:szCs w:val="24"/>
        </w:rPr>
        <w:t>Сознающий</w:t>
      </w:r>
      <w:r w:rsidRPr="0087287E">
        <w:rPr>
          <w:color w:val="221F1F"/>
          <w:spacing w:val="-5"/>
          <w:sz w:val="24"/>
          <w:szCs w:val="24"/>
        </w:rPr>
        <w:t xml:space="preserve"> </w:t>
      </w:r>
      <w:r w:rsidRPr="0087287E">
        <w:rPr>
          <w:color w:val="221F1F"/>
          <w:sz w:val="24"/>
          <w:szCs w:val="24"/>
        </w:rPr>
        <w:t>причастность</w:t>
      </w:r>
      <w:r w:rsidRPr="0087287E">
        <w:rPr>
          <w:color w:val="221F1F"/>
          <w:spacing w:val="-4"/>
          <w:sz w:val="24"/>
          <w:szCs w:val="24"/>
        </w:rPr>
        <w:t xml:space="preserve"> </w:t>
      </w:r>
      <w:r w:rsidRPr="0087287E">
        <w:rPr>
          <w:color w:val="221F1F"/>
          <w:sz w:val="24"/>
          <w:szCs w:val="24"/>
        </w:rPr>
        <w:t>к</w:t>
      </w:r>
      <w:r w:rsidRPr="0087287E">
        <w:rPr>
          <w:color w:val="221F1F"/>
          <w:spacing w:val="-3"/>
          <w:sz w:val="24"/>
          <w:szCs w:val="24"/>
        </w:rPr>
        <w:t xml:space="preserve"> </w:t>
      </w:r>
      <w:r w:rsidRPr="0087287E">
        <w:rPr>
          <w:color w:val="221F1F"/>
          <w:sz w:val="24"/>
          <w:szCs w:val="24"/>
        </w:rPr>
        <w:t>многонациональному</w:t>
      </w:r>
      <w:r w:rsidRPr="0087287E">
        <w:rPr>
          <w:color w:val="221F1F"/>
          <w:spacing w:val="-7"/>
          <w:sz w:val="24"/>
          <w:szCs w:val="24"/>
        </w:rPr>
        <w:t xml:space="preserve"> </w:t>
      </w:r>
      <w:r w:rsidRPr="0087287E">
        <w:rPr>
          <w:color w:val="221F1F"/>
          <w:sz w:val="24"/>
          <w:szCs w:val="24"/>
        </w:rPr>
        <w:t>народу</w:t>
      </w:r>
    </w:p>
    <w:p w:rsidR="0087287E" w:rsidRPr="0087287E" w:rsidRDefault="0087287E" w:rsidP="0087287E">
      <w:pPr>
        <w:ind w:left="1381"/>
        <w:jc w:val="both"/>
        <w:rPr>
          <w:sz w:val="24"/>
          <w:szCs w:val="24"/>
        </w:rPr>
      </w:pPr>
      <w:r w:rsidRPr="0087287E">
        <w:rPr>
          <w:color w:val="221F1F"/>
          <w:sz w:val="24"/>
          <w:szCs w:val="24"/>
        </w:rPr>
        <w:t>Российской</w:t>
      </w:r>
      <w:r w:rsidRPr="0087287E">
        <w:rPr>
          <w:color w:val="221F1F"/>
          <w:spacing w:val="-3"/>
          <w:sz w:val="24"/>
          <w:szCs w:val="24"/>
        </w:rPr>
        <w:t xml:space="preserve"> </w:t>
      </w:r>
      <w:r w:rsidRPr="0087287E">
        <w:rPr>
          <w:color w:val="221F1F"/>
          <w:sz w:val="24"/>
          <w:szCs w:val="24"/>
        </w:rPr>
        <w:t>Федерации,</w:t>
      </w:r>
      <w:r w:rsidRPr="0087287E">
        <w:rPr>
          <w:color w:val="221F1F"/>
          <w:spacing w:val="-7"/>
          <w:sz w:val="24"/>
          <w:szCs w:val="24"/>
        </w:rPr>
        <w:t xml:space="preserve"> </w:t>
      </w:r>
      <w:r w:rsidRPr="0087287E">
        <w:rPr>
          <w:color w:val="221F1F"/>
          <w:sz w:val="24"/>
          <w:szCs w:val="24"/>
        </w:rPr>
        <w:t>Российскому</w:t>
      </w:r>
      <w:r w:rsidRPr="0087287E">
        <w:rPr>
          <w:color w:val="221F1F"/>
          <w:spacing w:val="-9"/>
          <w:sz w:val="24"/>
          <w:szCs w:val="24"/>
        </w:rPr>
        <w:t xml:space="preserve"> </w:t>
      </w:r>
      <w:r w:rsidRPr="0087287E">
        <w:rPr>
          <w:color w:val="221F1F"/>
          <w:sz w:val="24"/>
          <w:szCs w:val="24"/>
        </w:rPr>
        <w:t>Отечеству,</w:t>
      </w:r>
      <w:r w:rsidRPr="0087287E">
        <w:rPr>
          <w:color w:val="221F1F"/>
          <w:spacing w:val="-2"/>
          <w:sz w:val="24"/>
          <w:szCs w:val="24"/>
        </w:rPr>
        <w:t xml:space="preserve"> </w:t>
      </w:r>
      <w:r w:rsidRPr="0087287E">
        <w:rPr>
          <w:color w:val="221F1F"/>
          <w:sz w:val="24"/>
          <w:szCs w:val="24"/>
        </w:rPr>
        <w:t>российскую</w:t>
      </w:r>
      <w:r w:rsidRPr="0087287E">
        <w:rPr>
          <w:color w:val="221F1F"/>
          <w:spacing w:val="-5"/>
          <w:sz w:val="24"/>
          <w:szCs w:val="24"/>
        </w:rPr>
        <w:t xml:space="preserve"> </w:t>
      </w:r>
      <w:r w:rsidRPr="0087287E">
        <w:rPr>
          <w:color w:val="221F1F"/>
          <w:sz w:val="24"/>
          <w:szCs w:val="24"/>
        </w:rPr>
        <w:t>культурную</w:t>
      </w:r>
      <w:r w:rsidRPr="0087287E">
        <w:rPr>
          <w:color w:val="221F1F"/>
          <w:spacing w:val="-4"/>
          <w:sz w:val="24"/>
          <w:szCs w:val="24"/>
        </w:rPr>
        <w:t xml:space="preserve"> </w:t>
      </w:r>
      <w:r w:rsidRPr="0087287E">
        <w:rPr>
          <w:color w:val="221F1F"/>
          <w:sz w:val="24"/>
          <w:szCs w:val="24"/>
        </w:rPr>
        <w:t>идентичность.</w:t>
      </w:r>
    </w:p>
    <w:p w:rsidR="0087287E" w:rsidRPr="0087287E" w:rsidRDefault="0087287E" w:rsidP="0087287E">
      <w:pPr>
        <w:ind w:left="672" w:right="409" w:firstLine="708"/>
        <w:jc w:val="both"/>
        <w:rPr>
          <w:sz w:val="24"/>
          <w:szCs w:val="24"/>
        </w:rPr>
      </w:pPr>
      <w:r w:rsidRPr="0087287E">
        <w:rPr>
          <w:color w:val="221F1F"/>
          <w:sz w:val="24"/>
          <w:szCs w:val="24"/>
        </w:rPr>
        <w:t>Проявляющий</w:t>
      </w:r>
      <w:r w:rsidRPr="0087287E">
        <w:rPr>
          <w:color w:val="221F1F"/>
          <w:spacing w:val="1"/>
          <w:sz w:val="24"/>
          <w:szCs w:val="24"/>
        </w:rPr>
        <w:t xml:space="preserve"> </w:t>
      </w:r>
      <w:r w:rsidRPr="0087287E">
        <w:rPr>
          <w:color w:val="221F1F"/>
          <w:sz w:val="24"/>
          <w:szCs w:val="24"/>
        </w:rPr>
        <w:t>деятельное</w:t>
      </w:r>
      <w:r w:rsidRPr="0087287E">
        <w:rPr>
          <w:color w:val="221F1F"/>
          <w:spacing w:val="1"/>
          <w:sz w:val="24"/>
          <w:szCs w:val="24"/>
        </w:rPr>
        <w:t xml:space="preserve"> </w:t>
      </w:r>
      <w:r w:rsidRPr="0087287E">
        <w:rPr>
          <w:color w:val="221F1F"/>
          <w:sz w:val="24"/>
          <w:szCs w:val="24"/>
        </w:rPr>
        <w:t>ценностное</w:t>
      </w:r>
      <w:r w:rsidRPr="0087287E">
        <w:rPr>
          <w:color w:val="221F1F"/>
          <w:spacing w:val="1"/>
          <w:sz w:val="24"/>
          <w:szCs w:val="24"/>
        </w:rPr>
        <w:t xml:space="preserve"> </w:t>
      </w:r>
      <w:r w:rsidRPr="0087287E">
        <w:rPr>
          <w:color w:val="221F1F"/>
          <w:sz w:val="24"/>
          <w:szCs w:val="24"/>
        </w:rPr>
        <w:t>отношение</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историческому</w:t>
      </w:r>
      <w:r w:rsidRPr="0087287E">
        <w:rPr>
          <w:color w:val="221F1F"/>
          <w:spacing w:val="1"/>
          <w:sz w:val="24"/>
          <w:szCs w:val="24"/>
        </w:rPr>
        <w:t xml:space="preserve"> </w:t>
      </w:r>
      <w:r w:rsidRPr="0087287E">
        <w:rPr>
          <w:color w:val="221F1F"/>
          <w:sz w:val="24"/>
          <w:szCs w:val="24"/>
        </w:rPr>
        <w:t>и</w:t>
      </w:r>
      <w:r w:rsidRPr="0087287E">
        <w:rPr>
          <w:color w:val="221F1F"/>
          <w:spacing w:val="61"/>
          <w:sz w:val="24"/>
          <w:szCs w:val="24"/>
        </w:rPr>
        <w:t xml:space="preserve"> </w:t>
      </w:r>
      <w:r w:rsidRPr="0087287E">
        <w:rPr>
          <w:color w:val="221F1F"/>
          <w:sz w:val="24"/>
          <w:szCs w:val="24"/>
        </w:rPr>
        <w:t>культурному</w:t>
      </w:r>
      <w:r w:rsidRPr="0087287E">
        <w:rPr>
          <w:color w:val="221F1F"/>
          <w:spacing w:val="1"/>
          <w:sz w:val="24"/>
          <w:szCs w:val="24"/>
        </w:rPr>
        <w:t xml:space="preserve"> </w:t>
      </w:r>
      <w:r w:rsidRPr="0087287E">
        <w:rPr>
          <w:color w:val="221F1F"/>
          <w:position w:val="1"/>
          <w:sz w:val="24"/>
          <w:szCs w:val="24"/>
        </w:rPr>
        <w:t>наследию</w:t>
      </w:r>
      <w:r w:rsidRPr="0087287E">
        <w:rPr>
          <w:color w:val="221F1F"/>
          <w:spacing w:val="1"/>
          <w:position w:val="1"/>
          <w:sz w:val="24"/>
          <w:szCs w:val="24"/>
        </w:rPr>
        <w:t xml:space="preserve"> </w:t>
      </w:r>
      <w:r w:rsidRPr="0087287E">
        <w:rPr>
          <w:color w:val="221F1F"/>
          <w:position w:val="1"/>
          <w:sz w:val="24"/>
          <w:szCs w:val="24"/>
        </w:rPr>
        <w:t>своего</w:t>
      </w:r>
      <w:r w:rsidRPr="0087287E">
        <w:rPr>
          <w:color w:val="221F1F"/>
          <w:spacing w:val="1"/>
          <w:position w:val="1"/>
          <w:sz w:val="24"/>
          <w:szCs w:val="24"/>
        </w:rPr>
        <w:t xml:space="preserve"> </w:t>
      </w:r>
      <w:r w:rsidRPr="0087287E">
        <w:rPr>
          <w:color w:val="221F1F"/>
          <w:position w:val="1"/>
          <w:sz w:val="24"/>
          <w:szCs w:val="24"/>
        </w:rPr>
        <w:t>и</w:t>
      </w:r>
      <w:r w:rsidRPr="0087287E">
        <w:rPr>
          <w:color w:val="221F1F"/>
          <w:spacing w:val="1"/>
          <w:position w:val="1"/>
          <w:sz w:val="24"/>
          <w:szCs w:val="24"/>
        </w:rPr>
        <w:t xml:space="preserve"> </w:t>
      </w:r>
      <w:r w:rsidRPr="0087287E">
        <w:rPr>
          <w:color w:val="221F1F"/>
          <w:position w:val="1"/>
          <w:sz w:val="24"/>
          <w:szCs w:val="24"/>
        </w:rPr>
        <w:t>других</w:t>
      </w:r>
      <w:r w:rsidRPr="0087287E">
        <w:rPr>
          <w:color w:val="221F1F"/>
          <w:spacing w:val="1"/>
          <w:position w:val="1"/>
          <w:sz w:val="24"/>
          <w:szCs w:val="24"/>
        </w:rPr>
        <w:t xml:space="preserve"> </w:t>
      </w:r>
      <w:r w:rsidRPr="0087287E">
        <w:rPr>
          <w:color w:val="221F1F"/>
          <w:position w:val="1"/>
          <w:sz w:val="24"/>
          <w:szCs w:val="24"/>
        </w:rPr>
        <w:t>народов</w:t>
      </w:r>
      <w:r w:rsidRPr="0087287E">
        <w:rPr>
          <w:color w:val="221F1F"/>
          <w:spacing w:val="1"/>
          <w:position w:val="1"/>
          <w:sz w:val="24"/>
          <w:szCs w:val="24"/>
        </w:rPr>
        <w:t xml:space="preserve"> </w:t>
      </w:r>
      <w:r w:rsidRPr="0087287E">
        <w:rPr>
          <w:color w:val="221F1F"/>
          <w:position w:val="1"/>
          <w:sz w:val="24"/>
          <w:szCs w:val="24"/>
        </w:rPr>
        <w:t>Рос</w:t>
      </w:r>
      <w:r w:rsidRPr="0087287E">
        <w:rPr>
          <w:color w:val="221F1F"/>
          <w:sz w:val="24"/>
          <w:szCs w:val="24"/>
        </w:rPr>
        <w:t>сии,</w:t>
      </w:r>
      <w:r w:rsidRPr="0087287E">
        <w:rPr>
          <w:color w:val="221F1F"/>
          <w:spacing w:val="1"/>
          <w:sz w:val="24"/>
          <w:szCs w:val="24"/>
        </w:rPr>
        <w:t xml:space="preserve"> </w:t>
      </w:r>
      <w:r w:rsidRPr="0087287E">
        <w:rPr>
          <w:color w:val="221F1F"/>
          <w:sz w:val="24"/>
          <w:szCs w:val="24"/>
        </w:rPr>
        <w:t>традициям,</w:t>
      </w:r>
      <w:r w:rsidRPr="0087287E">
        <w:rPr>
          <w:color w:val="221F1F"/>
          <w:spacing w:val="1"/>
          <w:sz w:val="24"/>
          <w:szCs w:val="24"/>
        </w:rPr>
        <w:t xml:space="preserve"> </w:t>
      </w:r>
      <w:r w:rsidRPr="0087287E">
        <w:rPr>
          <w:color w:val="221F1F"/>
          <w:sz w:val="24"/>
          <w:szCs w:val="24"/>
        </w:rPr>
        <w:t>праздникам,</w:t>
      </w:r>
      <w:r w:rsidRPr="0087287E">
        <w:rPr>
          <w:color w:val="221F1F"/>
          <w:spacing w:val="1"/>
          <w:sz w:val="24"/>
          <w:szCs w:val="24"/>
        </w:rPr>
        <w:t xml:space="preserve"> </w:t>
      </w:r>
      <w:r w:rsidRPr="0087287E">
        <w:rPr>
          <w:color w:val="221F1F"/>
          <w:sz w:val="24"/>
          <w:szCs w:val="24"/>
        </w:rPr>
        <w:t>памятникам</w:t>
      </w:r>
      <w:r w:rsidRPr="0087287E">
        <w:rPr>
          <w:color w:val="221F1F"/>
          <w:spacing w:val="1"/>
          <w:sz w:val="24"/>
          <w:szCs w:val="24"/>
        </w:rPr>
        <w:t xml:space="preserve"> </w:t>
      </w:r>
      <w:r w:rsidRPr="0087287E">
        <w:rPr>
          <w:color w:val="221F1F"/>
          <w:sz w:val="24"/>
          <w:szCs w:val="24"/>
        </w:rPr>
        <w:t>народов,</w:t>
      </w:r>
      <w:r w:rsidRPr="0087287E">
        <w:rPr>
          <w:color w:val="221F1F"/>
          <w:spacing w:val="1"/>
          <w:sz w:val="24"/>
          <w:szCs w:val="24"/>
        </w:rPr>
        <w:t xml:space="preserve"> </w:t>
      </w:r>
      <w:r w:rsidRPr="0087287E">
        <w:rPr>
          <w:color w:val="221F1F"/>
          <w:sz w:val="24"/>
          <w:szCs w:val="24"/>
        </w:rPr>
        <w:t>проживающих</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родной стране</w:t>
      </w:r>
      <w:r w:rsidRPr="0087287E">
        <w:rPr>
          <w:color w:val="221F1F"/>
          <w:spacing w:val="2"/>
          <w:sz w:val="24"/>
          <w:szCs w:val="24"/>
        </w:rPr>
        <w:t xml:space="preserve"> </w:t>
      </w:r>
      <w:r w:rsidRPr="0087287E">
        <w:rPr>
          <w:color w:val="221F1F"/>
          <w:sz w:val="24"/>
          <w:szCs w:val="24"/>
        </w:rPr>
        <w:t>— России.</w:t>
      </w:r>
    </w:p>
    <w:p w:rsidR="0087287E" w:rsidRPr="0087287E" w:rsidRDefault="0087287E" w:rsidP="0087287E">
      <w:pPr>
        <w:ind w:left="672" w:right="413" w:firstLine="708"/>
        <w:jc w:val="both"/>
        <w:rPr>
          <w:sz w:val="24"/>
          <w:szCs w:val="24"/>
        </w:rPr>
      </w:pPr>
      <w:r w:rsidRPr="0087287E">
        <w:rPr>
          <w:color w:val="221F1F"/>
          <w:sz w:val="24"/>
          <w:szCs w:val="24"/>
        </w:rPr>
        <w:t>Проявляющий</w:t>
      </w:r>
      <w:r w:rsidRPr="0087287E">
        <w:rPr>
          <w:color w:val="221F1F"/>
          <w:spacing w:val="1"/>
          <w:sz w:val="24"/>
          <w:szCs w:val="24"/>
        </w:rPr>
        <w:t xml:space="preserve"> </w:t>
      </w:r>
      <w:r w:rsidRPr="0087287E">
        <w:rPr>
          <w:color w:val="221F1F"/>
          <w:sz w:val="24"/>
          <w:szCs w:val="24"/>
        </w:rPr>
        <w:t>уважение</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соотечественникам,</w:t>
      </w:r>
      <w:r w:rsidRPr="0087287E">
        <w:rPr>
          <w:color w:val="221F1F"/>
          <w:spacing w:val="1"/>
          <w:sz w:val="24"/>
          <w:szCs w:val="24"/>
        </w:rPr>
        <w:t xml:space="preserve"> </w:t>
      </w:r>
      <w:r w:rsidRPr="0087287E">
        <w:rPr>
          <w:color w:val="221F1F"/>
          <w:sz w:val="24"/>
          <w:szCs w:val="24"/>
        </w:rPr>
        <w:t>проживающим</w:t>
      </w:r>
      <w:r w:rsidRPr="0087287E">
        <w:rPr>
          <w:color w:val="221F1F"/>
          <w:spacing w:val="1"/>
          <w:sz w:val="24"/>
          <w:szCs w:val="24"/>
        </w:rPr>
        <w:t xml:space="preserve"> </w:t>
      </w:r>
      <w:r w:rsidRPr="0087287E">
        <w:rPr>
          <w:color w:val="221F1F"/>
          <w:sz w:val="24"/>
          <w:szCs w:val="24"/>
        </w:rPr>
        <w:t>за</w:t>
      </w:r>
      <w:r w:rsidRPr="0087287E">
        <w:rPr>
          <w:color w:val="221F1F"/>
          <w:spacing w:val="1"/>
          <w:sz w:val="24"/>
          <w:szCs w:val="24"/>
        </w:rPr>
        <w:t xml:space="preserve"> </w:t>
      </w:r>
      <w:r w:rsidRPr="0087287E">
        <w:rPr>
          <w:color w:val="221F1F"/>
          <w:sz w:val="24"/>
          <w:szCs w:val="24"/>
        </w:rPr>
        <w:t>рубежом,</w:t>
      </w:r>
      <w:r w:rsidRPr="0087287E">
        <w:rPr>
          <w:color w:val="221F1F"/>
          <w:spacing w:val="-57"/>
          <w:sz w:val="24"/>
          <w:szCs w:val="24"/>
        </w:rPr>
        <w:t xml:space="preserve"> </w:t>
      </w:r>
      <w:r w:rsidRPr="0087287E">
        <w:rPr>
          <w:color w:val="221F1F"/>
          <w:sz w:val="24"/>
          <w:szCs w:val="24"/>
        </w:rPr>
        <w:t>поддерживающий</w:t>
      </w:r>
      <w:r w:rsidRPr="0087287E">
        <w:rPr>
          <w:color w:val="221F1F"/>
          <w:spacing w:val="1"/>
          <w:sz w:val="24"/>
          <w:szCs w:val="24"/>
        </w:rPr>
        <w:t xml:space="preserve"> </w:t>
      </w:r>
      <w:r w:rsidRPr="0087287E">
        <w:rPr>
          <w:color w:val="221F1F"/>
          <w:sz w:val="24"/>
          <w:szCs w:val="24"/>
        </w:rPr>
        <w:t>их</w:t>
      </w:r>
      <w:r w:rsidRPr="0087287E">
        <w:rPr>
          <w:color w:val="221F1F"/>
          <w:spacing w:val="1"/>
          <w:sz w:val="24"/>
          <w:szCs w:val="24"/>
        </w:rPr>
        <w:t xml:space="preserve"> </w:t>
      </w:r>
      <w:r w:rsidRPr="0087287E">
        <w:rPr>
          <w:color w:val="221F1F"/>
          <w:sz w:val="24"/>
          <w:szCs w:val="24"/>
        </w:rPr>
        <w:t>права,</w:t>
      </w:r>
      <w:r w:rsidRPr="0087287E">
        <w:rPr>
          <w:color w:val="221F1F"/>
          <w:spacing w:val="1"/>
          <w:sz w:val="24"/>
          <w:szCs w:val="24"/>
        </w:rPr>
        <w:t xml:space="preserve"> </w:t>
      </w:r>
      <w:r w:rsidRPr="0087287E">
        <w:rPr>
          <w:color w:val="221F1F"/>
          <w:sz w:val="24"/>
          <w:szCs w:val="24"/>
        </w:rPr>
        <w:t>защиту</w:t>
      </w:r>
      <w:r w:rsidRPr="0087287E">
        <w:rPr>
          <w:color w:val="221F1F"/>
          <w:spacing w:val="1"/>
          <w:sz w:val="24"/>
          <w:szCs w:val="24"/>
        </w:rPr>
        <w:t xml:space="preserve"> </w:t>
      </w:r>
      <w:r w:rsidRPr="0087287E">
        <w:rPr>
          <w:color w:val="221F1F"/>
          <w:sz w:val="24"/>
          <w:szCs w:val="24"/>
        </w:rPr>
        <w:t>их</w:t>
      </w:r>
      <w:r w:rsidRPr="0087287E">
        <w:rPr>
          <w:color w:val="221F1F"/>
          <w:spacing w:val="1"/>
          <w:sz w:val="24"/>
          <w:szCs w:val="24"/>
        </w:rPr>
        <w:t xml:space="preserve"> </w:t>
      </w:r>
      <w:r w:rsidRPr="0087287E">
        <w:rPr>
          <w:color w:val="221F1F"/>
          <w:sz w:val="24"/>
          <w:szCs w:val="24"/>
        </w:rPr>
        <w:t>интересов</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сохранении</w:t>
      </w:r>
      <w:r w:rsidRPr="0087287E">
        <w:rPr>
          <w:color w:val="221F1F"/>
          <w:spacing w:val="1"/>
          <w:sz w:val="24"/>
          <w:szCs w:val="24"/>
        </w:rPr>
        <w:t xml:space="preserve"> </w:t>
      </w:r>
      <w:r w:rsidRPr="0087287E">
        <w:rPr>
          <w:color w:val="221F1F"/>
          <w:sz w:val="24"/>
          <w:szCs w:val="24"/>
        </w:rPr>
        <w:t>российской</w:t>
      </w:r>
      <w:r w:rsidRPr="0087287E">
        <w:rPr>
          <w:color w:val="221F1F"/>
          <w:spacing w:val="1"/>
          <w:sz w:val="24"/>
          <w:szCs w:val="24"/>
        </w:rPr>
        <w:t xml:space="preserve"> </w:t>
      </w:r>
      <w:r w:rsidRPr="0087287E">
        <w:rPr>
          <w:color w:val="221F1F"/>
          <w:sz w:val="24"/>
          <w:szCs w:val="24"/>
        </w:rPr>
        <w:t>культурной</w:t>
      </w:r>
      <w:r w:rsidRPr="0087287E">
        <w:rPr>
          <w:color w:val="221F1F"/>
          <w:spacing w:val="1"/>
          <w:sz w:val="24"/>
          <w:szCs w:val="24"/>
        </w:rPr>
        <w:t xml:space="preserve"> </w:t>
      </w:r>
      <w:r w:rsidRPr="0087287E">
        <w:rPr>
          <w:color w:val="221F1F"/>
          <w:sz w:val="24"/>
          <w:szCs w:val="24"/>
        </w:rPr>
        <w:t>идентичности.</w:t>
      </w:r>
    </w:p>
    <w:p w:rsidR="0087287E" w:rsidRPr="0087287E" w:rsidRDefault="0087287E" w:rsidP="0087287E">
      <w:pPr>
        <w:spacing w:before="93" w:line="274" w:lineRule="exact"/>
        <w:ind w:left="1381"/>
        <w:jc w:val="both"/>
        <w:outlineLvl w:val="1"/>
        <w:rPr>
          <w:b/>
          <w:bCs/>
          <w:i/>
          <w:iCs/>
          <w:sz w:val="24"/>
          <w:szCs w:val="24"/>
        </w:rPr>
      </w:pPr>
      <w:r w:rsidRPr="0087287E">
        <w:rPr>
          <w:b/>
          <w:bCs/>
          <w:i/>
          <w:iCs/>
          <w:color w:val="221F1F"/>
          <w:sz w:val="24"/>
          <w:szCs w:val="24"/>
        </w:rPr>
        <w:t>Духовно-нравственное</w:t>
      </w:r>
      <w:r w:rsidRPr="0087287E">
        <w:rPr>
          <w:b/>
          <w:bCs/>
          <w:i/>
          <w:iCs/>
          <w:color w:val="221F1F"/>
          <w:spacing w:val="-7"/>
          <w:sz w:val="24"/>
          <w:szCs w:val="24"/>
        </w:rPr>
        <w:t xml:space="preserve"> </w:t>
      </w:r>
      <w:r w:rsidRPr="0087287E">
        <w:rPr>
          <w:b/>
          <w:bCs/>
          <w:i/>
          <w:iCs/>
          <w:color w:val="221F1F"/>
          <w:sz w:val="24"/>
          <w:szCs w:val="24"/>
        </w:rPr>
        <w:t>воспитание</w:t>
      </w:r>
    </w:p>
    <w:p w:rsidR="0087287E" w:rsidRPr="0087287E" w:rsidRDefault="0087287E" w:rsidP="0087287E">
      <w:pPr>
        <w:ind w:left="672" w:right="407" w:firstLine="708"/>
        <w:jc w:val="both"/>
        <w:rPr>
          <w:sz w:val="24"/>
          <w:szCs w:val="24"/>
        </w:rPr>
      </w:pPr>
      <w:r w:rsidRPr="0087287E">
        <w:rPr>
          <w:color w:val="221F1F"/>
          <w:sz w:val="24"/>
          <w:szCs w:val="24"/>
        </w:rPr>
        <w:t>Проявляющий приверженность традиционным духовно-нравственным ценностям, культуре</w:t>
      </w:r>
      <w:r w:rsidRPr="0087287E">
        <w:rPr>
          <w:color w:val="221F1F"/>
          <w:spacing w:val="-57"/>
          <w:sz w:val="24"/>
          <w:szCs w:val="24"/>
        </w:rPr>
        <w:t xml:space="preserve"> </w:t>
      </w:r>
      <w:r w:rsidRPr="0087287E">
        <w:rPr>
          <w:color w:val="221F1F"/>
          <w:sz w:val="24"/>
          <w:szCs w:val="24"/>
        </w:rPr>
        <w:t>народов</w:t>
      </w:r>
      <w:r w:rsidRPr="0087287E">
        <w:rPr>
          <w:color w:val="221F1F"/>
          <w:spacing w:val="1"/>
          <w:sz w:val="24"/>
          <w:szCs w:val="24"/>
        </w:rPr>
        <w:t xml:space="preserve"> </w:t>
      </w:r>
      <w:r w:rsidRPr="0087287E">
        <w:rPr>
          <w:color w:val="221F1F"/>
          <w:sz w:val="24"/>
          <w:szCs w:val="24"/>
        </w:rPr>
        <w:t>России</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учётом</w:t>
      </w:r>
      <w:r w:rsidRPr="0087287E">
        <w:rPr>
          <w:color w:val="221F1F"/>
          <w:spacing w:val="1"/>
          <w:sz w:val="24"/>
          <w:szCs w:val="24"/>
        </w:rPr>
        <w:t xml:space="preserve"> </w:t>
      </w:r>
      <w:r w:rsidRPr="0087287E">
        <w:rPr>
          <w:color w:val="221F1F"/>
          <w:sz w:val="24"/>
          <w:szCs w:val="24"/>
        </w:rPr>
        <w:t>мировоззренческого,</w:t>
      </w:r>
      <w:r w:rsidRPr="0087287E">
        <w:rPr>
          <w:color w:val="221F1F"/>
          <w:spacing w:val="1"/>
          <w:sz w:val="24"/>
          <w:szCs w:val="24"/>
        </w:rPr>
        <w:t xml:space="preserve"> </w:t>
      </w:r>
      <w:r w:rsidRPr="0087287E">
        <w:rPr>
          <w:color w:val="221F1F"/>
          <w:sz w:val="24"/>
          <w:szCs w:val="24"/>
        </w:rPr>
        <w:t>национального,</w:t>
      </w:r>
      <w:r w:rsidRPr="0087287E">
        <w:rPr>
          <w:color w:val="221F1F"/>
          <w:spacing w:val="1"/>
          <w:sz w:val="24"/>
          <w:szCs w:val="24"/>
        </w:rPr>
        <w:t xml:space="preserve"> </w:t>
      </w:r>
      <w:r w:rsidRPr="0087287E">
        <w:rPr>
          <w:color w:val="221F1F"/>
          <w:sz w:val="24"/>
          <w:szCs w:val="24"/>
        </w:rPr>
        <w:t>конфессионального</w:t>
      </w:r>
      <w:r w:rsidRPr="0087287E">
        <w:rPr>
          <w:color w:val="221F1F"/>
          <w:spacing w:val="1"/>
          <w:sz w:val="24"/>
          <w:szCs w:val="24"/>
        </w:rPr>
        <w:t xml:space="preserve"> </w:t>
      </w:r>
      <w:r w:rsidRPr="0087287E">
        <w:rPr>
          <w:color w:val="221F1F"/>
          <w:sz w:val="24"/>
          <w:szCs w:val="24"/>
        </w:rPr>
        <w:t>самоопределения.</w:t>
      </w:r>
    </w:p>
    <w:p w:rsidR="0087287E" w:rsidRPr="0087287E" w:rsidRDefault="0087287E" w:rsidP="0087287E">
      <w:pPr>
        <w:ind w:left="672" w:right="407" w:firstLine="708"/>
        <w:jc w:val="both"/>
        <w:rPr>
          <w:sz w:val="24"/>
          <w:szCs w:val="24"/>
        </w:rPr>
      </w:pPr>
      <w:r w:rsidRPr="0087287E">
        <w:rPr>
          <w:color w:val="221F1F"/>
          <w:sz w:val="24"/>
          <w:szCs w:val="24"/>
        </w:rPr>
        <w:t>Действующий и оценивающий своё поведение и поступки, поведение и поступки других</w:t>
      </w:r>
      <w:r w:rsidRPr="0087287E">
        <w:rPr>
          <w:color w:val="221F1F"/>
          <w:spacing w:val="1"/>
          <w:sz w:val="24"/>
          <w:szCs w:val="24"/>
        </w:rPr>
        <w:t xml:space="preserve"> </w:t>
      </w:r>
      <w:r w:rsidRPr="0087287E">
        <w:rPr>
          <w:color w:val="221F1F"/>
          <w:sz w:val="24"/>
          <w:szCs w:val="24"/>
        </w:rPr>
        <w:t>людей</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позиций</w:t>
      </w:r>
      <w:r w:rsidRPr="0087287E">
        <w:rPr>
          <w:color w:val="221F1F"/>
          <w:spacing w:val="1"/>
          <w:sz w:val="24"/>
          <w:szCs w:val="24"/>
        </w:rPr>
        <w:t xml:space="preserve"> </w:t>
      </w:r>
      <w:r w:rsidRPr="0087287E">
        <w:rPr>
          <w:color w:val="221F1F"/>
          <w:sz w:val="24"/>
          <w:szCs w:val="24"/>
        </w:rPr>
        <w:t>традиционных</w:t>
      </w:r>
      <w:r w:rsidRPr="0087287E">
        <w:rPr>
          <w:color w:val="221F1F"/>
          <w:spacing w:val="1"/>
          <w:sz w:val="24"/>
          <w:szCs w:val="24"/>
        </w:rPr>
        <w:t xml:space="preserve"> </w:t>
      </w:r>
      <w:r w:rsidRPr="0087287E">
        <w:rPr>
          <w:color w:val="221F1F"/>
          <w:sz w:val="24"/>
          <w:szCs w:val="24"/>
        </w:rPr>
        <w:t>российских</w:t>
      </w:r>
      <w:r w:rsidRPr="0087287E">
        <w:rPr>
          <w:color w:val="221F1F"/>
          <w:spacing w:val="1"/>
          <w:sz w:val="24"/>
          <w:szCs w:val="24"/>
        </w:rPr>
        <w:t xml:space="preserve"> </w:t>
      </w:r>
      <w:r w:rsidRPr="0087287E">
        <w:rPr>
          <w:color w:val="221F1F"/>
          <w:sz w:val="24"/>
          <w:szCs w:val="24"/>
        </w:rPr>
        <w:t>духовно-нравственных</w:t>
      </w:r>
      <w:r w:rsidRPr="0087287E">
        <w:rPr>
          <w:color w:val="221F1F"/>
          <w:spacing w:val="1"/>
          <w:sz w:val="24"/>
          <w:szCs w:val="24"/>
        </w:rPr>
        <w:t xml:space="preserve"> </w:t>
      </w:r>
      <w:r w:rsidRPr="0087287E">
        <w:rPr>
          <w:color w:val="221F1F"/>
          <w:sz w:val="24"/>
          <w:szCs w:val="24"/>
        </w:rPr>
        <w:t>ценностей</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норм</w:t>
      </w:r>
      <w:r w:rsidRPr="0087287E">
        <w:rPr>
          <w:color w:val="221F1F"/>
          <w:spacing w:val="6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осознанием</w:t>
      </w:r>
      <w:r w:rsidRPr="0087287E">
        <w:rPr>
          <w:color w:val="221F1F"/>
          <w:spacing w:val="1"/>
          <w:sz w:val="24"/>
          <w:szCs w:val="24"/>
        </w:rPr>
        <w:t xml:space="preserve"> </w:t>
      </w:r>
      <w:r w:rsidRPr="0087287E">
        <w:rPr>
          <w:color w:val="221F1F"/>
          <w:sz w:val="24"/>
          <w:szCs w:val="24"/>
        </w:rPr>
        <w:t>последствий</w:t>
      </w:r>
      <w:r w:rsidRPr="0087287E">
        <w:rPr>
          <w:color w:val="221F1F"/>
          <w:spacing w:val="1"/>
          <w:sz w:val="24"/>
          <w:szCs w:val="24"/>
        </w:rPr>
        <w:t xml:space="preserve"> </w:t>
      </w:r>
      <w:r w:rsidRPr="0087287E">
        <w:rPr>
          <w:color w:val="221F1F"/>
          <w:sz w:val="24"/>
          <w:szCs w:val="24"/>
        </w:rPr>
        <w:t>поступков,</w:t>
      </w:r>
      <w:r w:rsidRPr="0087287E">
        <w:rPr>
          <w:color w:val="221F1F"/>
          <w:spacing w:val="1"/>
          <w:sz w:val="24"/>
          <w:szCs w:val="24"/>
        </w:rPr>
        <w:t xml:space="preserve"> </w:t>
      </w:r>
      <w:r w:rsidRPr="0087287E">
        <w:rPr>
          <w:color w:val="221F1F"/>
          <w:sz w:val="24"/>
          <w:szCs w:val="24"/>
        </w:rPr>
        <w:t>деятельно</w:t>
      </w:r>
      <w:r w:rsidRPr="0087287E">
        <w:rPr>
          <w:color w:val="221F1F"/>
          <w:spacing w:val="1"/>
          <w:sz w:val="24"/>
          <w:szCs w:val="24"/>
        </w:rPr>
        <w:t xml:space="preserve"> </w:t>
      </w:r>
      <w:r w:rsidRPr="0087287E">
        <w:rPr>
          <w:color w:val="221F1F"/>
          <w:sz w:val="24"/>
          <w:szCs w:val="24"/>
        </w:rPr>
        <w:t>выражающий</w:t>
      </w:r>
      <w:r w:rsidRPr="0087287E">
        <w:rPr>
          <w:color w:val="221F1F"/>
          <w:spacing w:val="1"/>
          <w:sz w:val="24"/>
          <w:szCs w:val="24"/>
        </w:rPr>
        <w:t xml:space="preserve"> </w:t>
      </w:r>
      <w:r w:rsidRPr="0087287E">
        <w:rPr>
          <w:color w:val="221F1F"/>
          <w:sz w:val="24"/>
          <w:szCs w:val="24"/>
        </w:rPr>
        <w:t>неприятие</w:t>
      </w:r>
      <w:r w:rsidRPr="0087287E">
        <w:rPr>
          <w:color w:val="221F1F"/>
          <w:spacing w:val="1"/>
          <w:sz w:val="24"/>
          <w:szCs w:val="24"/>
        </w:rPr>
        <w:t xml:space="preserve"> </w:t>
      </w:r>
      <w:r w:rsidRPr="0087287E">
        <w:rPr>
          <w:color w:val="221F1F"/>
          <w:sz w:val="24"/>
          <w:szCs w:val="24"/>
        </w:rPr>
        <w:t>антигуманных</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асоциальных</w:t>
      </w:r>
      <w:r w:rsidRPr="0087287E">
        <w:rPr>
          <w:color w:val="221F1F"/>
          <w:spacing w:val="1"/>
          <w:sz w:val="24"/>
          <w:szCs w:val="24"/>
        </w:rPr>
        <w:t xml:space="preserve"> </w:t>
      </w:r>
      <w:r w:rsidRPr="0087287E">
        <w:rPr>
          <w:color w:val="221F1F"/>
          <w:sz w:val="24"/>
          <w:szCs w:val="24"/>
        </w:rPr>
        <w:t>поступков,</w:t>
      </w:r>
      <w:r w:rsidRPr="0087287E">
        <w:rPr>
          <w:color w:val="221F1F"/>
          <w:spacing w:val="-1"/>
          <w:sz w:val="24"/>
          <w:szCs w:val="24"/>
        </w:rPr>
        <w:t xml:space="preserve"> </w:t>
      </w:r>
      <w:r w:rsidRPr="0087287E">
        <w:rPr>
          <w:color w:val="221F1F"/>
          <w:sz w:val="24"/>
          <w:szCs w:val="24"/>
        </w:rPr>
        <w:t>поведения, противоречащих</w:t>
      </w:r>
      <w:r w:rsidRPr="0087287E">
        <w:rPr>
          <w:color w:val="221F1F"/>
          <w:spacing w:val="1"/>
          <w:sz w:val="24"/>
          <w:szCs w:val="24"/>
        </w:rPr>
        <w:t xml:space="preserve"> </w:t>
      </w:r>
      <w:r w:rsidRPr="0087287E">
        <w:rPr>
          <w:color w:val="221F1F"/>
          <w:sz w:val="24"/>
          <w:szCs w:val="24"/>
        </w:rPr>
        <w:t>этим</w:t>
      </w:r>
      <w:r w:rsidRPr="0087287E">
        <w:rPr>
          <w:color w:val="221F1F"/>
          <w:spacing w:val="-1"/>
          <w:sz w:val="24"/>
          <w:szCs w:val="24"/>
        </w:rPr>
        <w:t xml:space="preserve"> </w:t>
      </w:r>
      <w:r w:rsidRPr="0087287E">
        <w:rPr>
          <w:color w:val="221F1F"/>
          <w:sz w:val="24"/>
          <w:szCs w:val="24"/>
        </w:rPr>
        <w:t>ценностям.</w:t>
      </w:r>
    </w:p>
    <w:p w:rsidR="0087287E" w:rsidRPr="0087287E" w:rsidRDefault="0087287E" w:rsidP="0087287E">
      <w:pPr>
        <w:ind w:left="672" w:right="411" w:firstLine="708"/>
        <w:jc w:val="both"/>
        <w:rPr>
          <w:sz w:val="24"/>
          <w:szCs w:val="24"/>
        </w:rPr>
      </w:pPr>
      <w:r w:rsidRPr="0087287E">
        <w:rPr>
          <w:color w:val="221F1F"/>
          <w:sz w:val="24"/>
          <w:szCs w:val="24"/>
        </w:rPr>
        <w:t>Проявляющий</w:t>
      </w:r>
      <w:r w:rsidRPr="0087287E">
        <w:rPr>
          <w:color w:val="221F1F"/>
          <w:spacing w:val="1"/>
          <w:sz w:val="24"/>
          <w:szCs w:val="24"/>
        </w:rPr>
        <w:t xml:space="preserve"> </w:t>
      </w:r>
      <w:r w:rsidRPr="0087287E">
        <w:rPr>
          <w:color w:val="221F1F"/>
          <w:sz w:val="24"/>
          <w:szCs w:val="24"/>
        </w:rPr>
        <w:t>уважение</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жизни</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достоинству</w:t>
      </w:r>
      <w:r w:rsidRPr="0087287E">
        <w:rPr>
          <w:color w:val="221F1F"/>
          <w:spacing w:val="1"/>
          <w:sz w:val="24"/>
          <w:szCs w:val="24"/>
        </w:rPr>
        <w:t xml:space="preserve"> </w:t>
      </w:r>
      <w:r w:rsidRPr="0087287E">
        <w:rPr>
          <w:color w:val="221F1F"/>
          <w:sz w:val="24"/>
          <w:szCs w:val="24"/>
        </w:rPr>
        <w:t>каждого</w:t>
      </w:r>
      <w:r w:rsidRPr="0087287E">
        <w:rPr>
          <w:color w:val="221F1F"/>
          <w:spacing w:val="1"/>
          <w:sz w:val="24"/>
          <w:szCs w:val="24"/>
        </w:rPr>
        <w:t xml:space="preserve"> </w:t>
      </w:r>
      <w:r w:rsidRPr="0087287E">
        <w:rPr>
          <w:color w:val="221F1F"/>
          <w:sz w:val="24"/>
          <w:szCs w:val="24"/>
        </w:rPr>
        <w:t>человека,</w:t>
      </w:r>
      <w:r w:rsidRPr="0087287E">
        <w:rPr>
          <w:color w:val="221F1F"/>
          <w:spacing w:val="1"/>
          <w:sz w:val="24"/>
          <w:szCs w:val="24"/>
        </w:rPr>
        <w:t xml:space="preserve"> </w:t>
      </w:r>
      <w:r w:rsidRPr="0087287E">
        <w:rPr>
          <w:color w:val="221F1F"/>
          <w:sz w:val="24"/>
          <w:szCs w:val="24"/>
        </w:rPr>
        <w:t>свободе</w:t>
      </w:r>
      <w:r w:rsidRPr="0087287E">
        <w:rPr>
          <w:color w:val="221F1F"/>
          <w:spacing w:val="1"/>
          <w:sz w:val="24"/>
          <w:szCs w:val="24"/>
        </w:rPr>
        <w:t xml:space="preserve"> </w:t>
      </w:r>
      <w:r w:rsidRPr="0087287E">
        <w:rPr>
          <w:color w:val="221F1F"/>
          <w:sz w:val="24"/>
          <w:szCs w:val="24"/>
        </w:rPr>
        <w:t>мировоззренческого выбора и самоопределения, к представителям различных этнических групп,</w:t>
      </w:r>
      <w:r w:rsidRPr="0087287E">
        <w:rPr>
          <w:color w:val="221F1F"/>
          <w:spacing w:val="1"/>
          <w:sz w:val="24"/>
          <w:szCs w:val="24"/>
        </w:rPr>
        <w:t xml:space="preserve"> </w:t>
      </w:r>
      <w:r w:rsidRPr="0087287E">
        <w:rPr>
          <w:color w:val="221F1F"/>
          <w:sz w:val="24"/>
          <w:szCs w:val="24"/>
        </w:rPr>
        <w:t>религий</w:t>
      </w:r>
      <w:r w:rsidRPr="0087287E">
        <w:rPr>
          <w:color w:val="221F1F"/>
          <w:spacing w:val="1"/>
          <w:sz w:val="24"/>
          <w:szCs w:val="24"/>
        </w:rPr>
        <w:t xml:space="preserve"> </w:t>
      </w:r>
      <w:r w:rsidRPr="0087287E">
        <w:rPr>
          <w:color w:val="221F1F"/>
          <w:sz w:val="24"/>
          <w:szCs w:val="24"/>
        </w:rPr>
        <w:t>народов</w:t>
      </w:r>
      <w:r w:rsidRPr="0087287E">
        <w:rPr>
          <w:color w:val="221F1F"/>
          <w:spacing w:val="1"/>
          <w:sz w:val="24"/>
          <w:szCs w:val="24"/>
        </w:rPr>
        <w:t xml:space="preserve"> </w:t>
      </w:r>
      <w:r w:rsidRPr="0087287E">
        <w:rPr>
          <w:color w:val="221F1F"/>
          <w:sz w:val="24"/>
          <w:szCs w:val="24"/>
        </w:rPr>
        <w:t>России,</w:t>
      </w:r>
      <w:r w:rsidRPr="0087287E">
        <w:rPr>
          <w:color w:val="221F1F"/>
          <w:spacing w:val="1"/>
          <w:sz w:val="24"/>
          <w:szCs w:val="24"/>
        </w:rPr>
        <w:t xml:space="preserve"> </w:t>
      </w:r>
      <w:r w:rsidRPr="0087287E">
        <w:rPr>
          <w:color w:val="221F1F"/>
          <w:sz w:val="24"/>
          <w:szCs w:val="24"/>
        </w:rPr>
        <w:t>их</w:t>
      </w:r>
      <w:r w:rsidRPr="0087287E">
        <w:rPr>
          <w:color w:val="221F1F"/>
          <w:spacing w:val="1"/>
          <w:sz w:val="24"/>
          <w:szCs w:val="24"/>
        </w:rPr>
        <w:t xml:space="preserve"> </w:t>
      </w:r>
      <w:r w:rsidRPr="0087287E">
        <w:rPr>
          <w:color w:val="221F1F"/>
          <w:sz w:val="24"/>
          <w:szCs w:val="24"/>
        </w:rPr>
        <w:t>национальному</w:t>
      </w:r>
      <w:r w:rsidRPr="0087287E">
        <w:rPr>
          <w:color w:val="221F1F"/>
          <w:spacing w:val="1"/>
          <w:sz w:val="24"/>
          <w:szCs w:val="24"/>
        </w:rPr>
        <w:t xml:space="preserve"> </w:t>
      </w:r>
      <w:r w:rsidRPr="0087287E">
        <w:rPr>
          <w:color w:val="221F1F"/>
          <w:sz w:val="24"/>
          <w:szCs w:val="24"/>
        </w:rPr>
        <w:t>достоинству</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религиозным</w:t>
      </w:r>
      <w:r w:rsidRPr="0087287E">
        <w:rPr>
          <w:color w:val="221F1F"/>
          <w:spacing w:val="1"/>
          <w:sz w:val="24"/>
          <w:szCs w:val="24"/>
        </w:rPr>
        <w:t xml:space="preserve"> </w:t>
      </w:r>
      <w:r w:rsidRPr="0087287E">
        <w:rPr>
          <w:color w:val="221F1F"/>
          <w:sz w:val="24"/>
          <w:szCs w:val="24"/>
        </w:rPr>
        <w:t>чувствам</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учётом</w:t>
      </w:r>
      <w:r w:rsidRPr="0087287E">
        <w:rPr>
          <w:color w:val="221F1F"/>
          <w:spacing w:val="1"/>
          <w:sz w:val="24"/>
          <w:szCs w:val="24"/>
        </w:rPr>
        <w:t xml:space="preserve"> </w:t>
      </w:r>
      <w:r w:rsidRPr="0087287E">
        <w:rPr>
          <w:color w:val="221F1F"/>
          <w:sz w:val="24"/>
          <w:szCs w:val="24"/>
        </w:rPr>
        <w:t>соблюдения</w:t>
      </w:r>
      <w:r w:rsidRPr="0087287E">
        <w:rPr>
          <w:color w:val="221F1F"/>
          <w:spacing w:val="-1"/>
          <w:sz w:val="24"/>
          <w:szCs w:val="24"/>
        </w:rPr>
        <w:t xml:space="preserve"> </w:t>
      </w:r>
      <w:r w:rsidRPr="0087287E">
        <w:rPr>
          <w:color w:val="221F1F"/>
          <w:sz w:val="24"/>
          <w:szCs w:val="24"/>
        </w:rPr>
        <w:t>конституционных</w:t>
      </w:r>
      <w:r w:rsidRPr="0087287E">
        <w:rPr>
          <w:color w:val="221F1F"/>
          <w:spacing w:val="-1"/>
          <w:sz w:val="24"/>
          <w:szCs w:val="24"/>
        </w:rPr>
        <w:t xml:space="preserve"> </w:t>
      </w:r>
      <w:r w:rsidRPr="0087287E">
        <w:rPr>
          <w:color w:val="221F1F"/>
          <w:sz w:val="24"/>
          <w:szCs w:val="24"/>
        </w:rPr>
        <w:t>прав</w:t>
      </w:r>
      <w:r w:rsidRPr="0087287E">
        <w:rPr>
          <w:color w:val="221F1F"/>
          <w:spacing w:val="-2"/>
          <w:sz w:val="24"/>
          <w:szCs w:val="24"/>
        </w:rPr>
        <w:t xml:space="preserve"> </w:t>
      </w:r>
      <w:r w:rsidRPr="0087287E">
        <w:rPr>
          <w:color w:val="221F1F"/>
          <w:sz w:val="24"/>
          <w:szCs w:val="24"/>
        </w:rPr>
        <w:t>и свобод</w:t>
      </w:r>
      <w:r w:rsidRPr="0087287E">
        <w:rPr>
          <w:color w:val="221F1F"/>
          <w:spacing w:val="-1"/>
          <w:sz w:val="24"/>
          <w:szCs w:val="24"/>
        </w:rPr>
        <w:t xml:space="preserve"> </w:t>
      </w:r>
      <w:r w:rsidRPr="0087287E">
        <w:rPr>
          <w:color w:val="221F1F"/>
          <w:sz w:val="24"/>
          <w:szCs w:val="24"/>
        </w:rPr>
        <w:t>всех</w:t>
      </w:r>
      <w:r w:rsidRPr="0087287E">
        <w:rPr>
          <w:color w:val="221F1F"/>
          <w:spacing w:val="1"/>
          <w:sz w:val="24"/>
          <w:szCs w:val="24"/>
        </w:rPr>
        <w:t xml:space="preserve"> </w:t>
      </w:r>
      <w:r w:rsidRPr="0087287E">
        <w:rPr>
          <w:color w:val="221F1F"/>
          <w:sz w:val="24"/>
          <w:szCs w:val="24"/>
        </w:rPr>
        <w:t>граждан.</w:t>
      </w:r>
    </w:p>
    <w:p w:rsidR="0087287E" w:rsidRPr="0087287E" w:rsidRDefault="0087287E" w:rsidP="0087287E">
      <w:pPr>
        <w:ind w:left="672" w:right="404" w:firstLine="708"/>
        <w:jc w:val="both"/>
        <w:rPr>
          <w:sz w:val="24"/>
          <w:szCs w:val="24"/>
        </w:rPr>
      </w:pPr>
      <w:r w:rsidRPr="0087287E">
        <w:rPr>
          <w:color w:val="221F1F"/>
          <w:sz w:val="24"/>
          <w:szCs w:val="24"/>
        </w:rPr>
        <w:t>Понимающий</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деятельно</w:t>
      </w:r>
      <w:r w:rsidRPr="0087287E">
        <w:rPr>
          <w:color w:val="221F1F"/>
          <w:spacing w:val="1"/>
          <w:sz w:val="24"/>
          <w:szCs w:val="24"/>
        </w:rPr>
        <w:t xml:space="preserve"> </w:t>
      </w:r>
      <w:r w:rsidRPr="0087287E">
        <w:rPr>
          <w:color w:val="221F1F"/>
          <w:sz w:val="24"/>
          <w:szCs w:val="24"/>
        </w:rPr>
        <w:t>выражающий</w:t>
      </w:r>
      <w:r w:rsidRPr="0087287E">
        <w:rPr>
          <w:color w:val="221F1F"/>
          <w:spacing w:val="1"/>
          <w:sz w:val="24"/>
          <w:szCs w:val="24"/>
        </w:rPr>
        <w:t xml:space="preserve"> </w:t>
      </w:r>
      <w:r w:rsidRPr="0087287E">
        <w:rPr>
          <w:color w:val="221F1F"/>
          <w:sz w:val="24"/>
          <w:szCs w:val="24"/>
        </w:rPr>
        <w:t>ценность</w:t>
      </w:r>
      <w:r w:rsidRPr="0087287E">
        <w:rPr>
          <w:color w:val="221F1F"/>
          <w:spacing w:val="1"/>
          <w:sz w:val="24"/>
          <w:szCs w:val="24"/>
        </w:rPr>
        <w:t xml:space="preserve"> </w:t>
      </w:r>
      <w:r w:rsidRPr="0087287E">
        <w:rPr>
          <w:color w:val="221F1F"/>
          <w:sz w:val="24"/>
          <w:szCs w:val="24"/>
        </w:rPr>
        <w:t>межнационального,</w:t>
      </w:r>
      <w:r w:rsidRPr="0087287E">
        <w:rPr>
          <w:color w:val="221F1F"/>
          <w:spacing w:val="1"/>
          <w:sz w:val="24"/>
          <w:szCs w:val="24"/>
        </w:rPr>
        <w:t xml:space="preserve"> </w:t>
      </w:r>
      <w:r w:rsidRPr="0087287E">
        <w:rPr>
          <w:color w:val="221F1F"/>
          <w:sz w:val="24"/>
          <w:szCs w:val="24"/>
        </w:rPr>
        <w:t>межрелигиозного</w:t>
      </w:r>
      <w:r w:rsidRPr="0087287E">
        <w:rPr>
          <w:color w:val="221F1F"/>
          <w:spacing w:val="-57"/>
          <w:sz w:val="24"/>
          <w:szCs w:val="24"/>
        </w:rPr>
        <w:t xml:space="preserve"> </w:t>
      </w:r>
      <w:r w:rsidRPr="0087287E">
        <w:rPr>
          <w:color w:val="221F1F"/>
          <w:sz w:val="24"/>
          <w:szCs w:val="24"/>
        </w:rPr>
        <w:t>согласия людей, народов в России, способный вести диалог с людьми разных национальностей,</w:t>
      </w:r>
      <w:r w:rsidRPr="0087287E">
        <w:rPr>
          <w:color w:val="221F1F"/>
          <w:spacing w:val="1"/>
          <w:sz w:val="24"/>
          <w:szCs w:val="24"/>
        </w:rPr>
        <w:t xml:space="preserve"> </w:t>
      </w:r>
      <w:r w:rsidRPr="0087287E">
        <w:rPr>
          <w:color w:val="221F1F"/>
          <w:sz w:val="24"/>
          <w:szCs w:val="24"/>
        </w:rPr>
        <w:t>отношения к религии и религиозной принадлежности, находить общие цели и сотрудничать для их</w:t>
      </w:r>
      <w:r w:rsidRPr="0087287E">
        <w:rPr>
          <w:color w:val="221F1F"/>
          <w:spacing w:val="-57"/>
          <w:sz w:val="24"/>
          <w:szCs w:val="24"/>
        </w:rPr>
        <w:t xml:space="preserve"> </w:t>
      </w:r>
      <w:r w:rsidRPr="0087287E">
        <w:rPr>
          <w:color w:val="221F1F"/>
          <w:sz w:val="24"/>
          <w:szCs w:val="24"/>
        </w:rPr>
        <w:t>достижения.</w:t>
      </w:r>
    </w:p>
    <w:p w:rsidR="0087287E" w:rsidRPr="0087287E" w:rsidRDefault="0087287E" w:rsidP="0087287E">
      <w:pPr>
        <w:ind w:left="672" w:right="408" w:firstLine="708"/>
        <w:jc w:val="both"/>
        <w:rPr>
          <w:sz w:val="24"/>
          <w:szCs w:val="24"/>
        </w:rPr>
      </w:pPr>
      <w:r w:rsidRPr="0087287E">
        <w:rPr>
          <w:color w:val="221F1F"/>
          <w:sz w:val="24"/>
          <w:szCs w:val="24"/>
        </w:rPr>
        <w:t>Ориентированный</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создание</w:t>
      </w:r>
      <w:r w:rsidRPr="0087287E">
        <w:rPr>
          <w:color w:val="221F1F"/>
          <w:spacing w:val="1"/>
          <w:sz w:val="24"/>
          <w:szCs w:val="24"/>
        </w:rPr>
        <w:t xml:space="preserve"> </w:t>
      </w:r>
      <w:r w:rsidRPr="0087287E">
        <w:rPr>
          <w:color w:val="221F1F"/>
          <w:sz w:val="24"/>
          <w:szCs w:val="24"/>
        </w:rPr>
        <w:t>устойчивой</w:t>
      </w:r>
      <w:r w:rsidRPr="0087287E">
        <w:rPr>
          <w:color w:val="221F1F"/>
          <w:spacing w:val="1"/>
          <w:sz w:val="24"/>
          <w:szCs w:val="24"/>
        </w:rPr>
        <w:t xml:space="preserve"> </w:t>
      </w:r>
      <w:r w:rsidRPr="0087287E">
        <w:rPr>
          <w:color w:val="221F1F"/>
          <w:sz w:val="24"/>
          <w:szCs w:val="24"/>
        </w:rPr>
        <w:t>семьи</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основе</w:t>
      </w:r>
      <w:r w:rsidRPr="0087287E">
        <w:rPr>
          <w:color w:val="221F1F"/>
          <w:spacing w:val="1"/>
          <w:sz w:val="24"/>
          <w:szCs w:val="24"/>
        </w:rPr>
        <w:t xml:space="preserve"> </w:t>
      </w:r>
      <w:r w:rsidRPr="0087287E">
        <w:rPr>
          <w:color w:val="221F1F"/>
          <w:sz w:val="24"/>
          <w:szCs w:val="24"/>
        </w:rPr>
        <w:t>российских</w:t>
      </w:r>
      <w:r w:rsidRPr="0087287E">
        <w:rPr>
          <w:color w:val="221F1F"/>
          <w:spacing w:val="1"/>
          <w:sz w:val="24"/>
          <w:szCs w:val="24"/>
        </w:rPr>
        <w:t xml:space="preserve"> </w:t>
      </w:r>
      <w:r w:rsidRPr="0087287E">
        <w:rPr>
          <w:color w:val="221F1F"/>
          <w:sz w:val="24"/>
          <w:szCs w:val="24"/>
        </w:rPr>
        <w:t>традиционных</w:t>
      </w:r>
      <w:r w:rsidRPr="0087287E">
        <w:rPr>
          <w:color w:val="221F1F"/>
          <w:spacing w:val="1"/>
          <w:sz w:val="24"/>
          <w:szCs w:val="24"/>
        </w:rPr>
        <w:t xml:space="preserve"> </w:t>
      </w:r>
      <w:r w:rsidRPr="0087287E">
        <w:rPr>
          <w:color w:val="221F1F"/>
          <w:sz w:val="24"/>
          <w:szCs w:val="24"/>
        </w:rPr>
        <w:t>семейных</w:t>
      </w:r>
      <w:r w:rsidRPr="0087287E">
        <w:rPr>
          <w:color w:val="221F1F"/>
          <w:spacing w:val="1"/>
          <w:sz w:val="24"/>
          <w:szCs w:val="24"/>
        </w:rPr>
        <w:t xml:space="preserve"> </w:t>
      </w:r>
      <w:r w:rsidRPr="0087287E">
        <w:rPr>
          <w:color w:val="221F1F"/>
          <w:sz w:val="24"/>
          <w:szCs w:val="24"/>
        </w:rPr>
        <w:t>ценностей;</w:t>
      </w:r>
      <w:r w:rsidRPr="0087287E">
        <w:rPr>
          <w:color w:val="221F1F"/>
          <w:spacing w:val="1"/>
          <w:sz w:val="24"/>
          <w:szCs w:val="24"/>
        </w:rPr>
        <w:t xml:space="preserve"> </w:t>
      </w:r>
      <w:r w:rsidRPr="0087287E">
        <w:rPr>
          <w:color w:val="221F1F"/>
          <w:sz w:val="24"/>
          <w:szCs w:val="24"/>
        </w:rPr>
        <w:t>понимания</w:t>
      </w:r>
      <w:r w:rsidRPr="0087287E">
        <w:rPr>
          <w:color w:val="221F1F"/>
          <w:spacing w:val="1"/>
          <w:sz w:val="24"/>
          <w:szCs w:val="24"/>
        </w:rPr>
        <w:t xml:space="preserve"> </w:t>
      </w:r>
      <w:r w:rsidRPr="0087287E">
        <w:rPr>
          <w:color w:val="221F1F"/>
          <w:sz w:val="24"/>
          <w:szCs w:val="24"/>
        </w:rPr>
        <w:t>брака</w:t>
      </w:r>
      <w:r w:rsidRPr="0087287E">
        <w:rPr>
          <w:color w:val="221F1F"/>
          <w:spacing w:val="1"/>
          <w:sz w:val="24"/>
          <w:szCs w:val="24"/>
        </w:rPr>
        <w:t xml:space="preserve"> </w:t>
      </w:r>
      <w:r w:rsidRPr="0087287E">
        <w:rPr>
          <w:color w:val="221F1F"/>
          <w:sz w:val="24"/>
          <w:szCs w:val="24"/>
        </w:rPr>
        <w:t>как</w:t>
      </w:r>
      <w:r w:rsidRPr="0087287E">
        <w:rPr>
          <w:color w:val="221F1F"/>
          <w:spacing w:val="1"/>
          <w:sz w:val="24"/>
          <w:szCs w:val="24"/>
        </w:rPr>
        <w:t xml:space="preserve"> </w:t>
      </w:r>
      <w:r w:rsidRPr="0087287E">
        <w:rPr>
          <w:color w:val="221F1F"/>
          <w:sz w:val="24"/>
          <w:szCs w:val="24"/>
        </w:rPr>
        <w:t>союза</w:t>
      </w:r>
      <w:r w:rsidRPr="0087287E">
        <w:rPr>
          <w:color w:val="221F1F"/>
          <w:spacing w:val="1"/>
          <w:sz w:val="24"/>
          <w:szCs w:val="24"/>
        </w:rPr>
        <w:t xml:space="preserve"> </w:t>
      </w:r>
      <w:r w:rsidRPr="0087287E">
        <w:rPr>
          <w:color w:val="221F1F"/>
          <w:sz w:val="24"/>
          <w:szCs w:val="24"/>
        </w:rPr>
        <w:t>мужчины</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женщины</w:t>
      </w:r>
      <w:r w:rsidRPr="0087287E">
        <w:rPr>
          <w:color w:val="221F1F"/>
          <w:spacing w:val="1"/>
          <w:sz w:val="24"/>
          <w:szCs w:val="24"/>
        </w:rPr>
        <w:t xml:space="preserve"> </w:t>
      </w:r>
      <w:r w:rsidRPr="0087287E">
        <w:rPr>
          <w:color w:val="221F1F"/>
          <w:sz w:val="24"/>
          <w:szCs w:val="24"/>
        </w:rPr>
        <w:t>для</w:t>
      </w:r>
      <w:r w:rsidRPr="0087287E">
        <w:rPr>
          <w:color w:val="221F1F"/>
          <w:spacing w:val="1"/>
          <w:sz w:val="24"/>
          <w:szCs w:val="24"/>
        </w:rPr>
        <w:t xml:space="preserve"> </w:t>
      </w:r>
      <w:r w:rsidRPr="0087287E">
        <w:rPr>
          <w:color w:val="221F1F"/>
          <w:sz w:val="24"/>
          <w:szCs w:val="24"/>
        </w:rPr>
        <w:t>создания</w:t>
      </w:r>
      <w:r w:rsidRPr="0087287E">
        <w:rPr>
          <w:color w:val="221F1F"/>
          <w:spacing w:val="1"/>
          <w:sz w:val="24"/>
          <w:szCs w:val="24"/>
        </w:rPr>
        <w:t xml:space="preserve"> </w:t>
      </w:r>
      <w:r w:rsidRPr="0087287E">
        <w:rPr>
          <w:color w:val="221F1F"/>
          <w:sz w:val="24"/>
          <w:szCs w:val="24"/>
        </w:rPr>
        <w:t>семьи,</w:t>
      </w:r>
      <w:r w:rsidRPr="0087287E">
        <w:rPr>
          <w:color w:val="221F1F"/>
          <w:spacing w:val="1"/>
          <w:sz w:val="24"/>
          <w:szCs w:val="24"/>
        </w:rPr>
        <w:t xml:space="preserve"> </w:t>
      </w:r>
      <w:r w:rsidRPr="0087287E">
        <w:rPr>
          <w:color w:val="221F1F"/>
          <w:sz w:val="24"/>
          <w:szCs w:val="24"/>
        </w:rPr>
        <w:t>рождения</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воспитания</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семье</w:t>
      </w:r>
      <w:r w:rsidRPr="0087287E">
        <w:rPr>
          <w:color w:val="221F1F"/>
          <w:spacing w:val="1"/>
          <w:sz w:val="24"/>
          <w:szCs w:val="24"/>
        </w:rPr>
        <w:t xml:space="preserve"> </w:t>
      </w:r>
      <w:r w:rsidRPr="0087287E">
        <w:rPr>
          <w:color w:val="221F1F"/>
          <w:sz w:val="24"/>
          <w:szCs w:val="24"/>
        </w:rPr>
        <w:t>детей;</w:t>
      </w:r>
      <w:r w:rsidRPr="0087287E">
        <w:rPr>
          <w:color w:val="221F1F"/>
          <w:spacing w:val="1"/>
          <w:sz w:val="24"/>
          <w:szCs w:val="24"/>
        </w:rPr>
        <w:t xml:space="preserve"> </w:t>
      </w:r>
      <w:r w:rsidRPr="0087287E">
        <w:rPr>
          <w:color w:val="221F1F"/>
          <w:sz w:val="24"/>
          <w:szCs w:val="24"/>
        </w:rPr>
        <w:t>неприятия</w:t>
      </w:r>
      <w:r w:rsidRPr="0087287E">
        <w:rPr>
          <w:color w:val="221F1F"/>
          <w:spacing w:val="1"/>
          <w:sz w:val="24"/>
          <w:szCs w:val="24"/>
        </w:rPr>
        <w:t xml:space="preserve"> </w:t>
      </w:r>
      <w:r w:rsidRPr="0087287E">
        <w:rPr>
          <w:color w:val="221F1F"/>
          <w:sz w:val="24"/>
          <w:szCs w:val="24"/>
        </w:rPr>
        <w:t>насилия</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семье,</w:t>
      </w:r>
      <w:r w:rsidRPr="0087287E">
        <w:rPr>
          <w:color w:val="221F1F"/>
          <w:spacing w:val="1"/>
          <w:sz w:val="24"/>
          <w:szCs w:val="24"/>
        </w:rPr>
        <w:t xml:space="preserve"> </w:t>
      </w:r>
      <w:r w:rsidRPr="0087287E">
        <w:rPr>
          <w:color w:val="221F1F"/>
          <w:sz w:val="24"/>
          <w:szCs w:val="24"/>
        </w:rPr>
        <w:t>ухода</w:t>
      </w:r>
      <w:r w:rsidRPr="0087287E">
        <w:rPr>
          <w:color w:val="221F1F"/>
          <w:spacing w:val="1"/>
          <w:sz w:val="24"/>
          <w:szCs w:val="24"/>
        </w:rPr>
        <w:t xml:space="preserve"> </w:t>
      </w:r>
      <w:r w:rsidRPr="0087287E">
        <w:rPr>
          <w:color w:val="221F1F"/>
          <w:sz w:val="24"/>
          <w:szCs w:val="24"/>
        </w:rPr>
        <w:t>от</w:t>
      </w:r>
      <w:r w:rsidRPr="0087287E">
        <w:rPr>
          <w:color w:val="221F1F"/>
          <w:spacing w:val="1"/>
          <w:sz w:val="24"/>
          <w:szCs w:val="24"/>
        </w:rPr>
        <w:t xml:space="preserve"> </w:t>
      </w:r>
      <w:r w:rsidRPr="0087287E">
        <w:rPr>
          <w:color w:val="221F1F"/>
          <w:sz w:val="24"/>
          <w:szCs w:val="24"/>
        </w:rPr>
        <w:t>родительской</w:t>
      </w:r>
      <w:r w:rsidRPr="0087287E">
        <w:rPr>
          <w:color w:val="221F1F"/>
          <w:spacing w:val="1"/>
          <w:sz w:val="24"/>
          <w:szCs w:val="24"/>
        </w:rPr>
        <w:t xml:space="preserve"> </w:t>
      </w:r>
      <w:r w:rsidRPr="0087287E">
        <w:rPr>
          <w:color w:val="221F1F"/>
          <w:sz w:val="24"/>
          <w:szCs w:val="24"/>
        </w:rPr>
        <w:t>ответственности.</w:t>
      </w:r>
    </w:p>
    <w:p w:rsidR="0087287E" w:rsidRPr="0087287E" w:rsidRDefault="0087287E" w:rsidP="0087287E">
      <w:pPr>
        <w:ind w:left="672" w:right="411" w:firstLine="708"/>
        <w:jc w:val="both"/>
        <w:rPr>
          <w:sz w:val="24"/>
          <w:szCs w:val="24"/>
        </w:rPr>
      </w:pPr>
      <w:r w:rsidRPr="0087287E">
        <w:rPr>
          <w:color w:val="221F1F"/>
          <w:sz w:val="24"/>
          <w:szCs w:val="24"/>
        </w:rPr>
        <w:t>Обладающий</w:t>
      </w:r>
      <w:r w:rsidRPr="0087287E">
        <w:rPr>
          <w:color w:val="221F1F"/>
          <w:spacing w:val="17"/>
          <w:sz w:val="24"/>
          <w:szCs w:val="24"/>
        </w:rPr>
        <w:t xml:space="preserve"> </w:t>
      </w:r>
      <w:r w:rsidRPr="0087287E">
        <w:rPr>
          <w:color w:val="221F1F"/>
          <w:sz w:val="24"/>
          <w:szCs w:val="24"/>
        </w:rPr>
        <w:t>сформированными</w:t>
      </w:r>
      <w:r w:rsidRPr="0087287E">
        <w:rPr>
          <w:color w:val="221F1F"/>
          <w:spacing w:val="18"/>
          <w:sz w:val="24"/>
          <w:szCs w:val="24"/>
        </w:rPr>
        <w:t xml:space="preserve"> </w:t>
      </w:r>
      <w:r w:rsidRPr="0087287E">
        <w:rPr>
          <w:color w:val="221F1F"/>
          <w:sz w:val="24"/>
          <w:szCs w:val="24"/>
        </w:rPr>
        <w:t>представлениями</w:t>
      </w:r>
      <w:r w:rsidRPr="0087287E">
        <w:rPr>
          <w:color w:val="221F1F"/>
          <w:spacing w:val="18"/>
          <w:sz w:val="24"/>
          <w:szCs w:val="24"/>
        </w:rPr>
        <w:t xml:space="preserve"> </w:t>
      </w:r>
      <w:r w:rsidRPr="0087287E">
        <w:rPr>
          <w:color w:val="221F1F"/>
          <w:sz w:val="24"/>
          <w:szCs w:val="24"/>
        </w:rPr>
        <w:t>о</w:t>
      </w:r>
      <w:r w:rsidRPr="0087287E">
        <w:rPr>
          <w:color w:val="221F1F"/>
          <w:spacing w:val="17"/>
          <w:sz w:val="24"/>
          <w:szCs w:val="24"/>
        </w:rPr>
        <w:t xml:space="preserve"> </w:t>
      </w:r>
      <w:r w:rsidRPr="0087287E">
        <w:rPr>
          <w:color w:val="221F1F"/>
          <w:sz w:val="24"/>
          <w:szCs w:val="24"/>
        </w:rPr>
        <w:t>ценности</w:t>
      </w:r>
      <w:r w:rsidRPr="0087287E">
        <w:rPr>
          <w:color w:val="221F1F"/>
          <w:spacing w:val="15"/>
          <w:sz w:val="24"/>
          <w:szCs w:val="24"/>
        </w:rPr>
        <w:t xml:space="preserve"> </w:t>
      </w:r>
      <w:r w:rsidRPr="0087287E">
        <w:rPr>
          <w:color w:val="221F1F"/>
          <w:sz w:val="24"/>
          <w:szCs w:val="24"/>
        </w:rPr>
        <w:t>и</w:t>
      </w:r>
      <w:r w:rsidRPr="0087287E">
        <w:rPr>
          <w:color w:val="221F1F"/>
          <w:spacing w:val="18"/>
          <w:sz w:val="24"/>
          <w:szCs w:val="24"/>
        </w:rPr>
        <w:t xml:space="preserve"> </w:t>
      </w:r>
      <w:r w:rsidRPr="0087287E">
        <w:rPr>
          <w:color w:val="221F1F"/>
          <w:sz w:val="24"/>
          <w:szCs w:val="24"/>
        </w:rPr>
        <w:t>значении</w:t>
      </w:r>
      <w:r w:rsidRPr="0087287E">
        <w:rPr>
          <w:color w:val="221F1F"/>
          <w:spacing w:val="18"/>
          <w:sz w:val="24"/>
          <w:szCs w:val="24"/>
        </w:rPr>
        <w:t xml:space="preserve"> </w:t>
      </w:r>
      <w:r w:rsidRPr="0087287E">
        <w:rPr>
          <w:color w:val="221F1F"/>
          <w:sz w:val="24"/>
          <w:szCs w:val="24"/>
        </w:rPr>
        <w:t>в</w:t>
      </w:r>
      <w:r w:rsidRPr="0087287E">
        <w:rPr>
          <w:color w:val="221F1F"/>
          <w:spacing w:val="16"/>
          <w:sz w:val="24"/>
          <w:szCs w:val="24"/>
        </w:rPr>
        <w:t xml:space="preserve"> </w:t>
      </w:r>
      <w:r w:rsidRPr="0087287E">
        <w:rPr>
          <w:color w:val="221F1F"/>
          <w:sz w:val="24"/>
          <w:szCs w:val="24"/>
        </w:rPr>
        <w:t>отечественной</w:t>
      </w:r>
      <w:r w:rsidRPr="0087287E">
        <w:rPr>
          <w:color w:val="221F1F"/>
          <w:spacing w:val="-57"/>
          <w:sz w:val="24"/>
          <w:szCs w:val="24"/>
        </w:rPr>
        <w:t xml:space="preserve"> </w:t>
      </w:r>
      <w:r w:rsidRPr="0087287E">
        <w:rPr>
          <w:color w:val="221F1F"/>
          <w:sz w:val="24"/>
          <w:szCs w:val="24"/>
        </w:rPr>
        <w:t>и мировой культуре языков и литературы народов России, демонстрирующий устойчивый интерес</w:t>
      </w:r>
      <w:r w:rsidRPr="0087287E">
        <w:rPr>
          <w:color w:val="221F1F"/>
          <w:spacing w:val="-57"/>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чтению</w:t>
      </w:r>
      <w:r w:rsidRPr="0087287E">
        <w:rPr>
          <w:color w:val="221F1F"/>
          <w:spacing w:val="-3"/>
          <w:sz w:val="24"/>
          <w:szCs w:val="24"/>
        </w:rPr>
        <w:t xml:space="preserve"> </w:t>
      </w:r>
      <w:r w:rsidRPr="0087287E">
        <w:rPr>
          <w:color w:val="221F1F"/>
          <w:sz w:val="24"/>
          <w:szCs w:val="24"/>
        </w:rPr>
        <w:t>как средству</w:t>
      </w:r>
      <w:r w:rsidRPr="0087287E">
        <w:rPr>
          <w:color w:val="221F1F"/>
          <w:spacing w:val="-4"/>
          <w:sz w:val="24"/>
          <w:szCs w:val="24"/>
        </w:rPr>
        <w:t xml:space="preserve"> </w:t>
      </w:r>
      <w:r w:rsidRPr="0087287E">
        <w:rPr>
          <w:color w:val="221F1F"/>
          <w:sz w:val="24"/>
          <w:szCs w:val="24"/>
        </w:rPr>
        <w:t>познания отечественной</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мировой</w:t>
      </w:r>
      <w:r w:rsidRPr="0087287E">
        <w:rPr>
          <w:color w:val="221F1F"/>
          <w:spacing w:val="-2"/>
          <w:sz w:val="24"/>
          <w:szCs w:val="24"/>
        </w:rPr>
        <w:t xml:space="preserve"> </w:t>
      </w:r>
      <w:r w:rsidRPr="0087287E">
        <w:rPr>
          <w:color w:val="221F1F"/>
          <w:sz w:val="24"/>
          <w:szCs w:val="24"/>
        </w:rPr>
        <w:t>духовной</w:t>
      </w:r>
      <w:r w:rsidRPr="0087287E">
        <w:rPr>
          <w:color w:val="221F1F"/>
          <w:spacing w:val="-1"/>
          <w:sz w:val="24"/>
          <w:szCs w:val="24"/>
        </w:rPr>
        <w:t xml:space="preserve"> </w:t>
      </w:r>
      <w:r w:rsidRPr="0087287E">
        <w:rPr>
          <w:color w:val="221F1F"/>
          <w:sz w:val="24"/>
          <w:szCs w:val="24"/>
        </w:rPr>
        <w:t>культуры.</w:t>
      </w:r>
    </w:p>
    <w:p w:rsidR="0087287E" w:rsidRPr="0087287E" w:rsidRDefault="0087287E" w:rsidP="0087287E">
      <w:pPr>
        <w:spacing w:before="1" w:line="274" w:lineRule="exact"/>
        <w:ind w:left="1381"/>
        <w:jc w:val="both"/>
        <w:outlineLvl w:val="1"/>
        <w:rPr>
          <w:b/>
          <w:bCs/>
          <w:i/>
          <w:iCs/>
          <w:sz w:val="24"/>
          <w:szCs w:val="24"/>
        </w:rPr>
      </w:pPr>
      <w:r w:rsidRPr="0087287E">
        <w:rPr>
          <w:b/>
          <w:bCs/>
          <w:i/>
          <w:iCs/>
          <w:color w:val="221F1F"/>
          <w:sz w:val="24"/>
          <w:szCs w:val="24"/>
        </w:rPr>
        <w:t>Эстетическое</w:t>
      </w:r>
      <w:r w:rsidRPr="0087287E">
        <w:rPr>
          <w:b/>
          <w:bCs/>
          <w:i/>
          <w:iCs/>
          <w:color w:val="221F1F"/>
          <w:spacing w:val="-4"/>
          <w:sz w:val="24"/>
          <w:szCs w:val="24"/>
        </w:rPr>
        <w:t xml:space="preserve"> </w:t>
      </w:r>
      <w:r w:rsidRPr="0087287E">
        <w:rPr>
          <w:b/>
          <w:bCs/>
          <w:i/>
          <w:iCs/>
          <w:color w:val="221F1F"/>
          <w:sz w:val="24"/>
          <w:szCs w:val="24"/>
        </w:rPr>
        <w:t>воспитание</w:t>
      </w:r>
    </w:p>
    <w:p w:rsidR="0087287E" w:rsidRPr="0087287E" w:rsidRDefault="0087287E" w:rsidP="0087287E">
      <w:pPr>
        <w:ind w:left="672" w:right="410" w:firstLine="708"/>
        <w:jc w:val="both"/>
        <w:rPr>
          <w:sz w:val="24"/>
          <w:szCs w:val="24"/>
        </w:rPr>
      </w:pPr>
      <w:r w:rsidRPr="0087287E">
        <w:rPr>
          <w:color w:val="221F1F"/>
          <w:sz w:val="24"/>
          <w:szCs w:val="24"/>
        </w:rPr>
        <w:t>Выражающий понимание ценности отечественного и мирового искусства, российского и</w:t>
      </w:r>
      <w:r w:rsidRPr="0087287E">
        <w:rPr>
          <w:color w:val="221F1F"/>
          <w:spacing w:val="1"/>
          <w:sz w:val="24"/>
          <w:szCs w:val="24"/>
        </w:rPr>
        <w:t xml:space="preserve"> </w:t>
      </w:r>
      <w:r w:rsidRPr="0087287E">
        <w:rPr>
          <w:color w:val="221F1F"/>
          <w:sz w:val="24"/>
          <w:szCs w:val="24"/>
        </w:rPr>
        <w:lastRenderedPageBreak/>
        <w:t>мирового</w:t>
      </w:r>
      <w:r w:rsidRPr="0087287E">
        <w:rPr>
          <w:color w:val="221F1F"/>
          <w:spacing w:val="-1"/>
          <w:sz w:val="24"/>
          <w:szCs w:val="24"/>
        </w:rPr>
        <w:t xml:space="preserve"> </w:t>
      </w:r>
      <w:r w:rsidRPr="0087287E">
        <w:rPr>
          <w:color w:val="221F1F"/>
          <w:sz w:val="24"/>
          <w:szCs w:val="24"/>
        </w:rPr>
        <w:t>художественного наследия.</w:t>
      </w:r>
    </w:p>
    <w:p w:rsidR="0087287E" w:rsidRPr="0087287E" w:rsidRDefault="0087287E" w:rsidP="0087287E">
      <w:pPr>
        <w:ind w:left="672" w:right="405" w:firstLine="708"/>
        <w:jc w:val="both"/>
        <w:rPr>
          <w:sz w:val="24"/>
          <w:szCs w:val="24"/>
        </w:rPr>
      </w:pPr>
      <w:r w:rsidRPr="0087287E">
        <w:rPr>
          <w:color w:val="221F1F"/>
          <w:sz w:val="24"/>
          <w:szCs w:val="24"/>
        </w:rPr>
        <w:t>Проявляющий восприимчивость к разным видам искусства, понимание эмоционального</w:t>
      </w:r>
      <w:r w:rsidRPr="0087287E">
        <w:rPr>
          <w:color w:val="221F1F"/>
          <w:spacing w:val="1"/>
          <w:sz w:val="24"/>
          <w:szCs w:val="24"/>
        </w:rPr>
        <w:t xml:space="preserve"> </w:t>
      </w:r>
      <w:r w:rsidRPr="0087287E">
        <w:rPr>
          <w:color w:val="221F1F"/>
          <w:sz w:val="24"/>
          <w:szCs w:val="24"/>
        </w:rPr>
        <w:t>воздействия искусства, его влияния на поведение людей, умеющий критически оценивать это</w:t>
      </w:r>
      <w:r w:rsidRPr="0087287E">
        <w:rPr>
          <w:color w:val="221F1F"/>
          <w:spacing w:val="1"/>
          <w:sz w:val="24"/>
          <w:szCs w:val="24"/>
        </w:rPr>
        <w:t xml:space="preserve"> </w:t>
      </w:r>
      <w:r w:rsidRPr="0087287E">
        <w:rPr>
          <w:color w:val="221F1F"/>
          <w:sz w:val="24"/>
          <w:szCs w:val="24"/>
        </w:rPr>
        <w:t>влияние.</w:t>
      </w:r>
    </w:p>
    <w:p w:rsidR="0087287E" w:rsidRPr="0087287E" w:rsidRDefault="0087287E" w:rsidP="0087287E">
      <w:pPr>
        <w:ind w:left="672" w:right="410" w:firstLine="708"/>
        <w:jc w:val="both"/>
        <w:rPr>
          <w:sz w:val="24"/>
          <w:szCs w:val="24"/>
        </w:rPr>
      </w:pPr>
      <w:r w:rsidRPr="0087287E">
        <w:rPr>
          <w:color w:val="221F1F"/>
          <w:sz w:val="24"/>
          <w:szCs w:val="24"/>
        </w:rPr>
        <w:t>Проявляющий</w:t>
      </w:r>
      <w:r w:rsidRPr="0087287E">
        <w:rPr>
          <w:color w:val="221F1F"/>
          <w:spacing w:val="1"/>
          <w:sz w:val="24"/>
          <w:szCs w:val="24"/>
        </w:rPr>
        <w:t xml:space="preserve"> </w:t>
      </w:r>
      <w:r w:rsidRPr="0087287E">
        <w:rPr>
          <w:color w:val="221F1F"/>
          <w:sz w:val="24"/>
          <w:szCs w:val="24"/>
        </w:rPr>
        <w:t>понимание</w:t>
      </w:r>
      <w:r w:rsidRPr="0087287E">
        <w:rPr>
          <w:color w:val="221F1F"/>
          <w:spacing w:val="1"/>
          <w:sz w:val="24"/>
          <w:szCs w:val="24"/>
        </w:rPr>
        <w:t xml:space="preserve"> </w:t>
      </w:r>
      <w:r w:rsidRPr="0087287E">
        <w:rPr>
          <w:color w:val="221F1F"/>
          <w:sz w:val="24"/>
          <w:szCs w:val="24"/>
        </w:rPr>
        <w:t>художественной</w:t>
      </w:r>
      <w:r w:rsidRPr="0087287E">
        <w:rPr>
          <w:color w:val="221F1F"/>
          <w:spacing w:val="1"/>
          <w:sz w:val="24"/>
          <w:szCs w:val="24"/>
        </w:rPr>
        <w:t xml:space="preserve"> </w:t>
      </w:r>
      <w:r w:rsidRPr="0087287E">
        <w:rPr>
          <w:color w:val="221F1F"/>
          <w:sz w:val="24"/>
          <w:szCs w:val="24"/>
        </w:rPr>
        <w:t>культуры</w:t>
      </w:r>
      <w:r w:rsidRPr="0087287E">
        <w:rPr>
          <w:color w:val="221F1F"/>
          <w:spacing w:val="1"/>
          <w:sz w:val="24"/>
          <w:szCs w:val="24"/>
        </w:rPr>
        <w:t xml:space="preserve"> </w:t>
      </w:r>
      <w:r w:rsidRPr="0087287E">
        <w:rPr>
          <w:color w:val="221F1F"/>
          <w:sz w:val="24"/>
          <w:szCs w:val="24"/>
        </w:rPr>
        <w:t>как</w:t>
      </w:r>
      <w:r w:rsidRPr="0087287E">
        <w:rPr>
          <w:color w:val="221F1F"/>
          <w:spacing w:val="1"/>
          <w:sz w:val="24"/>
          <w:szCs w:val="24"/>
        </w:rPr>
        <w:t xml:space="preserve"> </w:t>
      </w:r>
      <w:r w:rsidRPr="0087287E">
        <w:rPr>
          <w:color w:val="221F1F"/>
          <w:sz w:val="24"/>
          <w:szCs w:val="24"/>
        </w:rPr>
        <w:t>средства</w:t>
      </w:r>
      <w:r w:rsidRPr="0087287E">
        <w:rPr>
          <w:color w:val="221F1F"/>
          <w:spacing w:val="1"/>
          <w:sz w:val="24"/>
          <w:szCs w:val="24"/>
        </w:rPr>
        <w:t xml:space="preserve"> </w:t>
      </w:r>
      <w:r w:rsidRPr="0087287E">
        <w:rPr>
          <w:color w:val="221F1F"/>
          <w:sz w:val="24"/>
          <w:szCs w:val="24"/>
        </w:rPr>
        <w:t>коммуникации</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самовыражения в современном обществе, значения нравственных норм, ценностей, традиций в</w:t>
      </w:r>
      <w:r w:rsidRPr="0087287E">
        <w:rPr>
          <w:color w:val="221F1F"/>
          <w:spacing w:val="1"/>
          <w:sz w:val="24"/>
          <w:szCs w:val="24"/>
        </w:rPr>
        <w:t xml:space="preserve"> </w:t>
      </w:r>
      <w:r w:rsidRPr="0087287E">
        <w:rPr>
          <w:color w:val="221F1F"/>
          <w:sz w:val="24"/>
          <w:szCs w:val="24"/>
        </w:rPr>
        <w:t>искусстве.</w:t>
      </w:r>
    </w:p>
    <w:p w:rsidR="0087287E" w:rsidRPr="0087287E" w:rsidRDefault="0087287E" w:rsidP="0087287E">
      <w:pPr>
        <w:ind w:left="672" w:right="405" w:firstLine="708"/>
        <w:jc w:val="both"/>
        <w:rPr>
          <w:sz w:val="24"/>
          <w:szCs w:val="24"/>
        </w:rPr>
      </w:pPr>
      <w:r w:rsidRPr="0087287E">
        <w:rPr>
          <w:color w:val="221F1F"/>
          <w:sz w:val="24"/>
          <w:szCs w:val="24"/>
        </w:rPr>
        <w:t>Ориентированный</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осознанное</w:t>
      </w:r>
      <w:r w:rsidRPr="0087287E">
        <w:rPr>
          <w:color w:val="221F1F"/>
          <w:spacing w:val="1"/>
          <w:sz w:val="24"/>
          <w:szCs w:val="24"/>
        </w:rPr>
        <w:t xml:space="preserve"> </w:t>
      </w:r>
      <w:r w:rsidRPr="0087287E">
        <w:rPr>
          <w:color w:val="221F1F"/>
          <w:sz w:val="24"/>
          <w:szCs w:val="24"/>
        </w:rPr>
        <w:t>творческое</w:t>
      </w:r>
      <w:r w:rsidRPr="0087287E">
        <w:rPr>
          <w:color w:val="221F1F"/>
          <w:spacing w:val="1"/>
          <w:sz w:val="24"/>
          <w:szCs w:val="24"/>
        </w:rPr>
        <w:t xml:space="preserve"> </w:t>
      </w:r>
      <w:r w:rsidRPr="0087287E">
        <w:rPr>
          <w:color w:val="221F1F"/>
          <w:sz w:val="24"/>
          <w:szCs w:val="24"/>
        </w:rPr>
        <w:t>самовыражение,</w:t>
      </w:r>
      <w:r w:rsidRPr="0087287E">
        <w:rPr>
          <w:color w:val="221F1F"/>
          <w:spacing w:val="1"/>
          <w:sz w:val="24"/>
          <w:szCs w:val="24"/>
        </w:rPr>
        <w:t xml:space="preserve"> </w:t>
      </w:r>
      <w:r w:rsidRPr="0087287E">
        <w:rPr>
          <w:color w:val="221F1F"/>
          <w:sz w:val="24"/>
          <w:szCs w:val="24"/>
        </w:rPr>
        <w:t>реализацию</w:t>
      </w:r>
      <w:r w:rsidRPr="0087287E">
        <w:rPr>
          <w:color w:val="221F1F"/>
          <w:spacing w:val="1"/>
          <w:sz w:val="24"/>
          <w:szCs w:val="24"/>
        </w:rPr>
        <w:t xml:space="preserve"> </w:t>
      </w:r>
      <w:r w:rsidRPr="0087287E">
        <w:rPr>
          <w:color w:val="221F1F"/>
          <w:sz w:val="24"/>
          <w:szCs w:val="24"/>
        </w:rPr>
        <w:t>творческих</w:t>
      </w:r>
      <w:r w:rsidRPr="0087287E">
        <w:rPr>
          <w:color w:val="221F1F"/>
          <w:spacing w:val="1"/>
          <w:sz w:val="24"/>
          <w:szCs w:val="24"/>
        </w:rPr>
        <w:t xml:space="preserve"> </w:t>
      </w:r>
      <w:r w:rsidRPr="0087287E">
        <w:rPr>
          <w:color w:val="221F1F"/>
          <w:sz w:val="24"/>
          <w:szCs w:val="24"/>
        </w:rPr>
        <w:t>способностей</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разных</w:t>
      </w:r>
      <w:r w:rsidRPr="0087287E">
        <w:rPr>
          <w:color w:val="221F1F"/>
          <w:spacing w:val="1"/>
          <w:sz w:val="24"/>
          <w:szCs w:val="24"/>
        </w:rPr>
        <w:t xml:space="preserve"> </w:t>
      </w:r>
      <w:r w:rsidRPr="0087287E">
        <w:rPr>
          <w:color w:val="221F1F"/>
          <w:sz w:val="24"/>
          <w:szCs w:val="24"/>
        </w:rPr>
        <w:t>видах</w:t>
      </w:r>
      <w:r w:rsidRPr="0087287E">
        <w:rPr>
          <w:color w:val="221F1F"/>
          <w:spacing w:val="1"/>
          <w:sz w:val="24"/>
          <w:szCs w:val="24"/>
        </w:rPr>
        <w:t xml:space="preserve"> </w:t>
      </w:r>
      <w:r w:rsidRPr="0087287E">
        <w:rPr>
          <w:color w:val="221F1F"/>
          <w:sz w:val="24"/>
          <w:szCs w:val="24"/>
        </w:rPr>
        <w:t>искусства</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учётом</w:t>
      </w:r>
      <w:r w:rsidRPr="0087287E">
        <w:rPr>
          <w:color w:val="221F1F"/>
          <w:spacing w:val="1"/>
          <w:sz w:val="24"/>
          <w:szCs w:val="24"/>
        </w:rPr>
        <w:t xml:space="preserve"> </w:t>
      </w:r>
      <w:r w:rsidRPr="0087287E">
        <w:rPr>
          <w:color w:val="221F1F"/>
          <w:sz w:val="24"/>
          <w:szCs w:val="24"/>
        </w:rPr>
        <w:t>российских</w:t>
      </w:r>
      <w:r w:rsidRPr="0087287E">
        <w:rPr>
          <w:color w:val="221F1F"/>
          <w:spacing w:val="1"/>
          <w:sz w:val="24"/>
          <w:szCs w:val="24"/>
        </w:rPr>
        <w:t xml:space="preserve"> </w:t>
      </w:r>
      <w:r w:rsidRPr="0087287E">
        <w:rPr>
          <w:color w:val="221F1F"/>
          <w:sz w:val="24"/>
          <w:szCs w:val="24"/>
        </w:rPr>
        <w:t>традиционных</w:t>
      </w:r>
      <w:r w:rsidRPr="0087287E">
        <w:rPr>
          <w:color w:val="221F1F"/>
          <w:spacing w:val="1"/>
          <w:sz w:val="24"/>
          <w:szCs w:val="24"/>
        </w:rPr>
        <w:t xml:space="preserve"> </w:t>
      </w:r>
      <w:r w:rsidRPr="0087287E">
        <w:rPr>
          <w:color w:val="221F1F"/>
          <w:sz w:val="24"/>
          <w:szCs w:val="24"/>
        </w:rPr>
        <w:t>духовных</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нравственных ценностей,</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эстетическое</w:t>
      </w:r>
      <w:r w:rsidRPr="0087287E">
        <w:rPr>
          <w:color w:val="221F1F"/>
          <w:spacing w:val="-2"/>
          <w:sz w:val="24"/>
          <w:szCs w:val="24"/>
        </w:rPr>
        <w:t xml:space="preserve"> </w:t>
      </w:r>
      <w:r w:rsidRPr="0087287E">
        <w:rPr>
          <w:color w:val="221F1F"/>
          <w:sz w:val="24"/>
          <w:szCs w:val="24"/>
        </w:rPr>
        <w:t>обустройство</w:t>
      </w:r>
      <w:r w:rsidRPr="0087287E">
        <w:rPr>
          <w:color w:val="221F1F"/>
          <w:spacing w:val="-1"/>
          <w:sz w:val="24"/>
          <w:szCs w:val="24"/>
        </w:rPr>
        <w:t xml:space="preserve"> </w:t>
      </w:r>
      <w:r w:rsidRPr="0087287E">
        <w:rPr>
          <w:color w:val="221F1F"/>
          <w:sz w:val="24"/>
          <w:szCs w:val="24"/>
        </w:rPr>
        <w:t>собственного</w:t>
      </w:r>
      <w:r w:rsidRPr="0087287E">
        <w:rPr>
          <w:color w:val="221F1F"/>
          <w:spacing w:val="-1"/>
          <w:sz w:val="24"/>
          <w:szCs w:val="24"/>
        </w:rPr>
        <w:t xml:space="preserve"> </w:t>
      </w:r>
      <w:r w:rsidRPr="0087287E">
        <w:rPr>
          <w:color w:val="221F1F"/>
          <w:sz w:val="24"/>
          <w:szCs w:val="24"/>
        </w:rPr>
        <w:t>быта.</w:t>
      </w:r>
    </w:p>
    <w:p w:rsidR="0087287E" w:rsidRPr="0087287E" w:rsidRDefault="0087287E" w:rsidP="0087287E">
      <w:pPr>
        <w:spacing w:before="4"/>
        <w:ind w:left="672" w:right="413" w:firstLine="708"/>
        <w:jc w:val="both"/>
        <w:outlineLvl w:val="1"/>
        <w:rPr>
          <w:b/>
          <w:bCs/>
          <w:i/>
          <w:iCs/>
          <w:sz w:val="24"/>
          <w:szCs w:val="24"/>
        </w:rPr>
      </w:pPr>
      <w:r w:rsidRPr="0087287E">
        <w:rPr>
          <w:b/>
          <w:bCs/>
          <w:i/>
          <w:iCs/>
          <w:color w:val="221F1F"/>
          <w:sz w:val="24"/>
          <w:szCs w:val="24"/>
        </w:rPr>
        <w:t>Физическое</w:t>
      </w:r>
      <w:r w:rsidRPr="0087287E">
        <w:rPr>
          <w:b/>
          <w:bCs/>
          <w:i/>
          <w:iCs/>
          <w:color w:val="221F1F"/>
          <w:spacing w:val="1"/>
          <w:sz w:val="24"/>
          <w:szCs w:val="24"/>
        </w:rPr>
        <w:t xml:space="preserve"> </w:t>
      </w:r>
      <w:r w:rsidRPr="0087287E">
        <w:rPr>
          <w:b/>
          <w:bCs/>
          <w:i/>
          <w:iCs/>
          <w:color w:val="221F1F"/>
          <w:sz w:val="24"/>
          <w:szCs w:val="24"/>
        </w:rPr>
        <w:t>воспитание,</w:t>
      </w:r>
      <w:r w:rsidRPr="0087287E">
        <w:rPr>
          <w:b/>
          <w:bCs/>
          <w:i/>
          <w:iCs/>
          <w:color w:val="221F1F"/>
          <w:spacing w:val="1"/>
          <w:sz w:val="24"/>
          <w:szCs w:val="24"/>
        </w:rPr>
        <w:t xml:space="preserve"> </w:t>
      </w:r>
      <w:r w:rsidRPr="0087287E">
        <w:rPr>
          <w:b/>
          <w:bCs/>
          <w:i/>
          <w:iCs/>
          <w:color w:val="221F1F"/>
          <w:sz w:val="24"/>
          <w:szCs w:val="24"/>
        </w:rPr>
        <w:t>формирование</w:t>
      </w:r>
      <w:r w:rsidRPr="0087287E">
        <w:rPr>
          <w:b/>
          <w:bCs/>
          <w:i/>
          <w:iCs/>
          <w:color w:val="221F1F"/>
          <w:spacing w:val="1"/>
          <w:sz w:val="24"/>
          <w:szCs w:val="24"/>
        </w:rPr>
        <w:t xml:space="preserve"> </w:t>
      </w:r>
      <w:r w:rsidRPr="0087287E">
        <w:rPr>
          <w:b/>
          <w:bCs/>
          <w:i/>
          <w:iCs/>
          <w:color w:val="221F1F"/>
          <w:sz w:val="24"/>
          <w:szCs w:val="24"/>
        </w:rPr>
        <w:t>культуры</w:t>
      </w:r>
      <w:r w:rsidRPr="0087287E">
        <w:rPr>
          <w:b/>
          <w:bCs/>
          <w:i/>
          <w:iCs/>
          <w:color w:val="221F1F"/>
          <w:spacing w:val="1"/>
          <w:sz w:val="24"/>
          <w:szCs w:val="24"/>
        </w:rPr>
        <w:t xml:space="preserve"> </w:t>
      </w:r>
      <w:r w:rsidRPr="0087287E">
        <w:rPr>
          <w:b/>
          <w:bCs/>
          <w:i/>
          <w:iCs/>
          <w:color w:val="221F1F"/>
          <w:sz w:val="24"/>
          <w:szCs w:val="24"/>
        </w:rPr>
        <w:t>здоровья</w:t>
      </w:r>
      <w:r w:rsidRPr="0087287E">
        <w:rPr>
          <w:b/>
          <w:bCs/>
          <w:i/>
          <w:iCs/>
          <w:color w:val="221F1F"/>
          <w:spacing w:val="1"/>
          <w:sz w:val="24"/>
          <w:szCs w:val="24"/>
        </w:rPr>
        <w:t xml:space="preserve"> </w:t>
      </w:r>
      <w:r w:rsidRPr="0087287E">
        <w:rPr>
          <w:b/>
          <w:bCs/>
          <w:i/>
          <w:iCs/>
          <w:color w:val="221F1F"/>
          <w:sz w:val="24"/>
          <w:szCs w:val="24"/>
        </w:rPr>
        <w:t>и</w:t>
      </w:r>
      <w:r w:rsidRPr="0087287E">
        <w:rPr>
          <w:b/>
          <w:bCs/>
          <w:i/>
          <w:iCs/>
          <w:color w:val="221F1F"/>
          <w:spacing w:val="1"/>
          <w:sz w:val="24"/>
          <w:szCs w:val="24"/>
        </w:rPr>
        <w:t xml:space="preserve"> </w:t>
      </w:r>
      <w:r w:rsidRPr="0087287E">
        <w:rPr>
          <w:b/>
          <w:bCs/>
          <w:i/>
          <w:iCs/>
          <w:color w:val="221F1F"/>
          <w:sz w:val="24"/>
          <w:szCs w:val="24"/>
        </w:rPr>
        <w:t>эмоционального</w:t>
      </w:r>
      <w:r w:rsidRPr="0087287E">
        <w:rPr>
          <w:b/>
          <w:bCs/>
          <w:i/>
          <w:iCs/>
          <w:color w:val="221F1F"/>
          <w:spacing w:val="1"/>
          <w:sz w:val="24"/>
          <w:szCs w:val="24"/>
        </w:rPr>
        <w:t xml:space="preserve"> </w:t>
      </w:r>
      <w:r w:rsidRPr="0087287E">
        <w:rPr>
          <w:b/>
          <w:bCs/>
          <w:i/>
          <w:iCs/>
          <w:color w:val="221F1F"/>
          <w:sz w:val="24"/>
          <w:szCs w:val="24"/>
        </w:rPr>
        <w:t>благополучия</w:t>
      </w:r>
    </w:p>
    <w:p w:rsidR="0087287E" w:rsidRPr="0087287E" w:rsidRDefault="0087287E" w:rsidP="0087287E">
      <w:pPr>
        <w:ind w:left="672" w:right="411" w:firstLine="708"/>
        <w:jc w:val="both"/>
        <w:rPr>
          <w:sz w:val="24"/>
          <w:szCs w:val="24"/>
        </w:rPr>
      </w:pPr>
      <w:r w:rsidRPr="0087287E">
        <w:rPr>
          <w:color w:val="221F1F"/>
          <w:sz w:val="24"/>
          <w:szCs w:val="24"/>
        </w:rPr>
        <w:t>Понимающий и выражающий в практической деятельности ценность жизни, здоровья и</w:t>
      </w:r>
      <w:r w:rsidRPr="0087287E">
        <w:rPr>
          <w:color w:val="221F1F"/>
          <w:spacing w:val="1"/>
          <w:sz w:val="24"/>
          <w:szCs w:val="24"/>
        </w:rPr>
        <w:t xml:space="preserve"> </w:t>
      </w:r>
      <w:r w:rsidRPr="0087287E">
        <w:rPr>
          <w:color w:val="221F1F"/>
          <w:sz w:val="24"/>
          <w:szCs w:val="24"/>
        </w:rPr>
        <w:t>безопасности, значение личных усилий в сохранении и укреплении своего здоровья и здоровья</w:t>
      </w:r>
      <w:r w:rsidRPr="0087287E">
        <w:rPr>
          <w:color w:val="221F1F"/>
          <w:spacing w:val="1"/>
          <w:sz w:val="24"/>
          <w:szCs w:val="24"/>
        </w:rPr>
        <w:t xml:space="preserve"> </w:t>
      </w:r>
      <w:r w:rsidRPr="0087287E">
        <w:rPr>
          <w:color w:val="221F1F"/>
          <w:sz w:val="24"/>
          <w:szCs w:val="24"/>
        </w:rPr>
        <w:t>других</w:t>
      </w:r>
      <w:r w:rsidRPr="0087287E">
        <w:rPr>
          <w:color w:val="221F1F"/>
          <w:spacing w:val="1"/>
          <w:sz w:val="24"/>
          <w:szCs w:val="24"/>
        </w:rPr>
        <w:t xml:space="preserve"> </w:t>
      </w:r>
      <w:r w:rsidRPr="0087287E">
        <w:rPr>
          <w:color w:val="221F1F"/>
          <w:sz w:val="24"/>
          <w:szCs w:val="24"/>
        </w:rPr>
        <w:t>людей.</w:t>
      </w:r>
    </w:p>
    <w:p w:rsidR="0087287E" w:rsidRPr="0087287E" w:rsidRDefault="0087287E" w:rsidP="0087287E">
      <w:pPr>
        <w:ind w:left="672" w:right="405" w:firstLine="708"/>
        <w:jc w:val="both"/>
        <w:rPr>
          <w:sz w:val="24"/>
          <w:szCs w:val="24"/>
        </w:rPr>
      </w:pPr>
      <w:r w:rsidRPr="0087287E">
        <w:rPr>
          <w:color w:val="221F1F"/>
          <w:sz w:val="24"/>
          <w:szCs w:val="24"/>
        </w:rPr>
        <w:t>Соблюдающий правила личной и общественной безопасности, в том числе безопасного</w:t>
      </w:r>
      <w:r w:rsidRPr="0087287E">
        <w:rPr>
          <w:color w:val="221F1F"/>
          <w:spacing w:val="1"/>
          <w:sz w:val="24"/>
          <w:szCs w:val="24"/>
        </w:rPr>
        <w:t xml:space="preserve"> </w:t>
      </w:r>
      <w:r w:rsidRPr="0087287E">
        <w:rPr>
          <w:color w:val="221F1F"/>
          <w:sz w:val="24"/>
          <w:szCs w:val="24"/>
        </w:rPr>
        <w:t>поведения</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информационной среде.</w:t>
      </w:r>
    </w:p>
    <w:p w:rsidR="0087287E" w:rsidRPr="0087287E" w:rsidRDefault="0087287E" w:rsidP="0087287E">
      <w:pPr>
        <w:ind w:left="672" w:right="409" w:firstLine="708"/>
        <w:jc w:val="both"/>
        <w:rPr>
          <w:sz w:val="24"/>
          <w:szCs w:val="24"/>
        </w:rPr>
      </w:pPr>
      <w:r w:rsidRPr="0087287E">
        <w:rPr>
          <w:color w:val="221F1F"/>
          <w:sz w:val="24"/>
          <w:szCs w:val="24"/>
        </w:rPr>
        <w:t>Выражающий</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практике</w:t>
      </w:r>
      <w:r w:rsidRPr="0087287E">
        <w:rPr>
          <w:color w:val="221F1F"/>
          <w:spacing w:val="1"/>
          <w:sz w:val="24"/>
          <w:szCs w:val="24"/>
        </w:rPr>
        <w:t xml:space="preserve"> </w:t>
      </w:r>
      <w:r w:rsidRPr="0087287E">
        <w:rPr>
          <w:color w:val="221F1F"/>
          <w:sz w:val="24"/>
          <w:szCs w:val="24"/>
        </w:rPr>
        <w:t>установку</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здоровый</w:t>
      </w:r>
      <w:r w:rsidRPr="0087287E">
        <w:rPr>
          <w:color w:val="221F1F"/>
          <w:spacing w:val="1"/>
          <w:sz w:val="24"/>
          <w:szCs w:val="24"/>
        </w:rPr>
        <w:t xml:space="preserve"> </w:t>
      </w:r>
      <w:r w:rsidRPr="0087287E">
        <w:rPr>
          <w:color w:val="221F1F"/>
          <w:sz w:val="24"/>
          <w:szCs w:val="24"/>
        </w:rPr>
        <w:t>образ</w:t>
      </w:r>
      <w:r w:rsidRPr="0087287E">
        <w:rPr>
          <w:color w:val="221F1F"/>
          <w:spacing w:val="1"/>
          <w:sz w:val="24"/>
          <w:szCs w:val="24"/>
        </w:rPr>
        <w:t xml:space="preserve"> </w:t>
      </w:r>
      <w:r w:rsidRPr="0087287E">
        <w:rPr>
          <w:color w:val="221F1F"/>
          <w:sz w:val="24"/>
          <w:szCs w:val="24"/>
        </w:rPr>
        <w:t>жизни</w:t>
      </w:r>
      <w:r w:rsidRPr="0087287E">
        <w:rPr>
          <w:color w:val="221F1F"/>
          <w:spacing w:val="1"/>
          <w:sz w:val="24"/>
          <w:szCs w:val="24"/>
        </w:rPr>
        <w:t xml:space="preserve"> </w:t>
      </w:r>
      <w:r w:rsidRPr="0087287E">
        <w:rPr>
          <w:color w:val="221F1F"/>
          <w:sz w:val="24"/>
          <w:szCs w:val="24"/>
        </w:rPr>
        <w:t>(здоровое</w:t>
      </w:r>
      <w:r w:rsidRPr="0087287E">
        <w:rPr>
          <w:color w:val="221F1F"/>
          <w:spacing w:val="1"/>
          <w:sz w:val="24"/>
          <w:szCs w:val="24"/>
        </w:rPr>
        <w:t xml:space="preserve"> </w:t>
      </w:r>
      <w:r w:rsidRPr="0087287E">
        <w:rPr>
          <w:color w:val="221F1F"/>
          <w:sz w:val="24"/>
          <w:szCs w:val="24"/>
        </w:rPr>
        <w:t>питание,</w:t>
      </w:r>
      <w:r w:rsidRPr="0087287E">
        <w:rPr>
          <w:color w:val="221F1F"/>
          <w:spacing w:val="1"/>
          <w:sz w:val="24"/>
          <w:szCs w:val="24"/>
        </w:rPr>
        <w:t xml:space="preserve"> </w:t>
      </w:r>
      <w:r w:rsidRPr="0087287E">
        <w:rPr>
          <w:color w:val="221F1F"/>
          <w:sz w:val="24"/>
          <w:szCs w:val="24"/>
        </w:rPr>
        <w:t>соблюдение гигиены, режим занятий и отдыха, регулярную физическую активность), стремление к</w:t>
      </w:r>
      <w:r w:rsidRPr="0087287E">
        <w:rPr>
          <w:color w:val="221F1F"/>
          <w:spacing w:val="-57"/>
          <w:sz w:val="24"/>
          <w:szCs w:val="24"/>
        </w:rPr>
        <w:t xml:space="preserve"> </w:t>
      </w:r>
      <w:r w:rsidRPr="0087287E">
        <w:rPr>
          <w:color w:val="221F1F"/>
          <w:sz w:val="24"/>
          <w:szCs w:val="24"/>
        </w:rPr>
        <w:t>физическому совершенствованию, соблюдающий и пропагандирующий безопасный и здоровый</w:t>
      </w:r>
      <w:r w:rsidRPr="0087287E">
        <w:rPr>
          <w:color w:val="221F1F"/>
          <w:spacing w:val="1"/>
          <w:sz w:val="24"/>
          <w:szCs w:val="24"/>
        </w:rPr>
        <w:t xml:space="preserve"> </w:t>
      </w:r>
      <w:r w:rsidRPr="0087287E">
        <w:rPr>
          <w:color w:val="221F1F"/>
          <w:sz w:val="24"/>
          <w:szCs w:val="24"/>
        </w:rPr>
        <w:t>образ</w:t>
      </w:r>
      <w:r w:rsidRPr="0087287E">
        <w:rPr>
          <w:color w:val="221F1F"/>
          <w:spacing w:val="-1"/>
          <w:sz w:val="24"/>
          <w:szCs w:val="24"/>
        </w:rPr>
        <w:t xml:space="preserve"> </w:t>
      </w:r>
      <w:r w:rsidRPr="0087287E">
        <w:rPr>
          <w:color w:val="221F1F"/>
          <w:sz w:val="24"/>
          <w:szCs w:val="24"/>
        </w:rPr>
        <w:t>жизни.</w:t>
      </w:r>
    </w:p>
    <w:p w:rsidR="0087287E" w:rsidRPr="0087287E" w:rsidRDefault="0087287E" w:rsidP="0087287E">
      <w:pPr>
        <w:ind w:left="672" w:right="408" w:firstLine="708"/>
        <w:jc w:val="both"/>
        <w:rPr>
          <w:sz w:val="24"/>
          <w:szCs w:val="24"/>
        </w:rPr>
      </w:pPr>
      <w:r w:rsidRPr="0087287E">
        <w:rPr>
          <w:color w:val="221F1F"/>
          <w:sz w:val="24"/>
          <w:szCs w:val="24"/>
        </w:rPr>
        <w:t>Проявляющий</w:t>
      </w:r>
      <w:r w:rsidRPr="0087287E">
        <w:rPr>
          <w:color w:val="221F1F"/>
          <w:spacing w:val="1"/>
          <w:sz w:val="24"/>
          <w:szCs w:val="24"/>
        </w:rPr>
        <w:t xml:space="preserve"> </w:t>
      </w:r>
      <w:r w:rsidRPr="0087287E">
        <w:rPr>
          <w:color w:val="221F1F"/>
          <w:sz w:val="24"/>
          <w:szCs w:val="24"/>
        </w:rPr>
        <w:t>сознательное</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обоснованное</w:t>
      </w:r>
      <w:r w:rsidRPr="0087287E">
        <w:rPr>
          <w:color w:val="221F1F"/>
          <w:spacing w:val="1"/>
          <w:sz w:val="24"/>
          <w:szCs w:val="24"/>
        </w:rPr>
        <w:t xml:space="preserve"> </w:t>
      </w:r>
      <w:r w:rsidRPr="0087287E">
        <w:rPr>
          <w:color w:val="221F1F"/>
          <w:sz w:val="24"/>
          <w:szCs w:val="24"/>
        </w:rPr>
        <w:t>неприятие</w:t>
      </w:r>
      <w:r w:rsidRPr="0087287E">
        <w:rPr>
          <w:color w:val="221F1F"/>
          <w:spacing w:val="1"/>
          <w:sz w:val="24"/>
          <w:szCs w:val="24"/>
        </w:rPr>
        <w:t xml:space="preserve"> </w:t>
      </w:r>
      <w:r w:rsidRPr="0087287E">
        <w:rPr>
          <w:color w:val="221F1F"/>
          <w:sz w:val="24"/>
          <w:szCs w:val="24"/>
        </w:rPr>
        <w:t>вредных</w:t>
      </w:r>
      <w:r w:rsidRPr="0087287E">
        <w:rPr>
          <w:color w:val="221F1F"/>
          <w:spacing w:val="1"/>
          <w:sz w:val="24"/>
          <w:szCs w:val="24"/>
        </w:rPr>
        <w:t xml:space="preserve"> </w:t>
      </w:r>
      <w:r w:rsidRPr="0087287E">
        <w:rPr>
          <w:color w:val="221F1F"/>
          <w:sz w:val="24"/>
          <w:szCs w:val="24"/>
        </w:rPr>
        <w:t>привычек</w:t>
      </w:r>
      <w:r w:rsidRPr="0087287E">
        <w:rPr>
          <w:color w:val="221F1F"/>
          <w:spacing w:val="1"/>
          <w:sz w:val="24"/>
          <w:szCs w:val="24"/>
        </w:rPr>
        <w:t xml:space="preserve"> </w:t>
      </w:r>
      <w:r w:rsidRPr="0087287E">
        <w:rPr>
          <w:color w:val="221F1F"/>
          <w:sz w:val="24"/>
          <w:szCs w:val="24"/>
        </w:rPr>
        <w:t>(курения,</w:t>
      </w:r>
      <w:r w:rsidRPr="0087287E">
        <w:rPr>
          <w:color w:val="221F1F"/>
          <w:spacing w:val="1"/>
          <w:sz w:val="24"/>
          <w:szCs w:val="24"/>
        </w:rPr>
        <w:t xml:space="preserve"> </w:t>
      </w:r>
      <w:r w:rsidRPr="0087287E">
        <w:rPr>
          <w:color w:val="221F1F"/>
          <w:sz w:val="24"/>
          <w:szCs w:val="24"/>
        </w:rPr>
        <w:t>употребления</w:t>
      </w:r>
      <w:r w:rsidRPr="0087287E">
        <w:rPr>
          <w:color w:val="221F1F"/>
          <w:spacing w:val="1"/>
          <w:sz w:val="24"/>
          <w:szCs w:val="24"/>
        </w:rPr>
        <w:t xml:space="preserve"> </w:t>
      </w:r>
      <w:r w:rsidRPr="0087287E">
        <w:rPr>
          <w:color w:val="221F1F"/>
          <w:sz w:val="24"/>
          <w:szCs w:val="24"/>
        </w:rPr>
        <w:t>алкоголя,</w:t>
      </w:r>
      <w:r w:rsidRPr="0087287E">
        <w:rPr>
          <w:color w:val="221F1F"/>
          <w:spacing w:val="1"/>
          <w:sz w:val="24"/>
          <w:szCs w:val="24"/>
        </w:rPr>
        <w:t xml:space="preserve"> </w:t>
      </w:r>
      <w:r w:rsidRPr="0087287E">
        <w:rPr>
          <w:color w:val="221F1F"/>
          <w:sz w:val="24"/>
          <w:szCs w:val="24"/>
        </w:rPr>
        <w:t>наркотиков,</w:t>
      </w:r>
      <w:r w:rsidRPr="0087287E">
        <w:rPr>
          <w:color w:val="221F1F"/>
          <w:spacing w:val="1"/>
          <w:sz w:val="24"/>
          <w:szCs w:val="24"/>
        </w:rPr>
        <w:t xml:space="preserve"> </w:t>
      </w:r>
      <w:r w:rsidRPr="0087287E">
        <w:rPr>
          <w:color w:val="221F1F"/>
          <w:sz w:val="24"/>
          <w:szCs w:val="24"/>
        </w:rPr>
        <w:t>любых</w:t>
      </w:r>
      <w:r w:rsidRPr="0087287E">
        <w:rPr>
          <w:color w:val="221F1F"/>
          <w:spacing w:val="1"/>
          <w:sz w:val="24"/>
          <w:szCs w:val="24"/>
        </w:rPr>
        <w:t xml:space="preserve"> </w:t>
      </w:r>
      <w:r w:rsidRPr="0087287E">
        <w:rPr>
          <w:color w:val="221F1F"/>
          <w:sz w:val="24"/>
          <w:szCs w:val="24"/>
        </w:rPr>
        <w:t>форм</w:t>
      </w:r>
      <w:r w:rsidRPr="0087287E">
        <w:rPr>
          <w:color w:val="221F1F"/>
          <w:spacing w:val="1"/>
          <w:sz w:val="24"/>
          <w:szCs w:val="24"/>
        </w:rPr>
        <w:t xml:space="preserve"> </w:t>
      </w:r>
      <w:r w:rsidRPr="0087287E">
        <w:rPr>
          <w:color w:val="221F1F"/>
          <w:sz w:val="24"/>
          <w:szCs w:val="24"/>
        </w:rPr>
        <w:t>зависимостей),</w:t>
      </w:r>
      <w:r w:rsidRPr="0087287E">
        <w:rPr>
          <w:color w:val="221F1F"/>
          <w:spacing w:val="1"/>
          <w:sz w:val="24"/>
          <w:szCs w:val="24"/>
        </w:rPr>
        <w:t xml:space="preserve"> </w:t>
      </w:r>
      <w:r w:rsidRPr="0087287E">
        <w:rPr>
          <w:color w:val="221F1F"/>
          <w:sz w:val="24"/>
          <w:szCs w:val="24"/>
        </w:rPr>
        <w:t>деструктивного</w:t>
      </w:r>
      <w:r w:rsidRPr="0087287E">
        <w:rPr>
          <w:color w:val="221F1F"/>
          <w:spacing w:val="1"/>
          <w:sz w:val="24"/>
          <w:szCs w:val="24"/>
        </w:rPr>
        <w:t xml:space="preserve"> </w:t>
      </w:r>
      <w:r w:rsidRPr="0087287E">
        <w:rPr>
          <w:color w:val="221F1F"/>
          <w:sz w:val="24"/>
          <w:szCs w:val="24"/>
        </w:rPr>
        <w:t>поведения</w:t>
      </w:r>
      <w:r w:rsidRPr="0087287E">
        <w:rPr>
          <w:color w:val="221F1F"/>
          <w:spacing w:val="1"/>
          <w:sz w:val="24"/>
          <w:szCs w:val="24"/>
        </w:rPr>
        <w:t xml:space="preserve"> </w:t>
      </w:r>
      <w:r w:rsidRPr="0087287E">
        <w:rPr>
          <w:color w:val="221F1F"/>
          <w:sz w:val="24"/>
          <w:szCs w:val="24"/>
        </w:rPr>
        <w:t>в</w:t>
      </w:r>
      <w:r w:rsidRPr="0087287E">
        <w:rPr>
          <w:color w:val="221F1F"/>
          <w:spacing w:val="-57"/>
          <w:sz w:val="24"/>
          <w:szCs w:val="24"/>
        </w:rPr>
        <w:t xml:space="preserve"> </w:t>
      </w:r>
      <w:r w:rsidRPr="0087287E">
        <w:rPr>
          <w:color w:val="221F1F"/>
          <w:sz w:val="24"/>
          <w:szCs w:val="24"/>
        </w:rPr>
        <w:t>обществе</w:t>
      </w:r>
      <w:r w:rsidRPr="0087287E">
        <w:rPr>
          <w:color w:val="221F1F"/>
          <w:spacing w:val="-4"/>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цифровой</w:t>
      </w:r>
      <w:r w:rsidRPr="0087287E">
        <w:rPr>
          <w:color w:val="221F1F"/>
          <w:spacing w:val="-1"/>
          <w:sz w:val="24"/>
          <w:szCs w:val="24"/>
        </w:rPr>
        <w:t xml:space="preserve"> </w:t>
      </w:r>
      <w:r w:rsidRPr="0087287E">
        <w:rPr>
          <w:color w:val="221F1F"/>
          <w:sz w:val="24"/>
          <w:szCs w:val="24"/>
        </w:rPr>
        <w:t>среде,</w:t>
      </w:r>
      <w:r w:rsidRPr="0087287E">
        <w:rPr>
          <w:color w:val="221F1F"/>
          <w:spacing w:val="-1"/>
          <w:sz w:val="24"/>
          <w:szCs w:val="24"/>
        </w:rPr>
        <w:t xml:space="preserve"> </w:t>
      </w:r>
      <w:r w:rsidRPr="0087287E">
        <w:rPr>
          <w:color w:val="221F1F"/>
          <w:sz w:val="24"/>
          <w:szCs w:val="24"/>
        </w:rPr>
        <w:t>понимание</w:t>
      </w:r>
      <w:r w:rsidRPr="0087287E">
        <w:rPr>
          <w:color w:val="221F1F"/>
          <w:spacing w:val="-2"/>
          <w:sz w:val="24"/>
          <w:szCs w:val="24"/>
        </w:rPr>
        <w:t xml:space="preserve"> </w:t>
      </w:r>
      <w:r w:rsidRPr="0087287E">
        <w:rPr>
          <w:color w:val="221F1F"/>
          <w:sz w:val="24"/>
          <w:szCs w:val="24"/>
        </w:rPr>
        <w:t>их</w:t>
      </w:r>
      <w:r w:rsidRPr="0087287E">
        <w:rPr>
          <w:color w:val="221F1F"/>
          <w:spacing w:val="1"/>
          <w:sz w:val="24"/>
          <w:szCs w:val="24"/>
        </w:rPr>
        <w:t xml:space="preserve"> </w:t>
      </w:r>
      <w:r w:rsidRPr="0087287E">
        <w:rPr>
          <w:color w:val="221F1F"/>
          <w:sz w:val="24"/>
          <w:szCs w:val="24"/>
        </w:rPr>
        <w:t>вреда</w:t>
      </w:r>
      <w:r w:rsidRPr="0087287E">
        <w:rPr>
          <w:color w:val="221F1F"/>
          <w:spacing w:val="-2"/>
          <w:sz w:val="24"/>
          <w:szCs w:val="24"/>
        </w:rPr>
        <w:t xml:space="preserve"> </w:t>
      </w:r>
      <w:r w:rsidRPr="0087287E">
        <w:rPr>
          <w:color w:val="221F1F"/>
          <w:sz w:val="24"/>
          <w:szCs w:val="24"/>
        </w:rPr>
        <w:t>для</w:t>
      </w:r>
      <w:r w:rsidRPr="0087287E">
        <w:rPr>
          <w:color w:val="221F1F"/>
          <w:spacing w:val="-2"/>
          <w:sz w:val="24"/>
          <w:szCs w:val="24"/>
        </w:rPr>
        <w:t xml:space="preserve"> </w:t>
      </w:r>
      <w:r w:rsidRPr="0087287E">
        <w:rPr>
          <w:color w:val="221F1F"/>
          <w:sz w:val="24"/>
          <w:szCs w:val="24"/>
        </w:rPr>
        <w:t>физического</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психического</w:t>
      </w:r>
      <w:r w:rsidRPr="0087287E">
        <w:rPr>
          <w:color w:val="221F1F"/>
          <w:spacing w:val="-1"/>
          <w:sz w:val="24"/>
          <w:szCs w:val="24"/>
        </w:rPr>
        <w:t xml:space="preserve"> </w:t>
      </w:r>
      <w:r w:rsidRPr="0087287E">
        <w:rPr>
          <w:color w:val="221F1F"/>
          <w:sz w:val="24"/>
          <w:szCs w:val="24"/>
        </w:rPr>
        <w:t>здоровья.</w:t>
      </w:r>
    </w:p>
    <w:p w:rsidR="0087287E" w:rsidRPr="0087287E" w:rsidRDefault="0087287E" w:rsidP="0087287E">
      <w:pPr>
        <w:ind w:left="672" w:right="408" w:firstLine="708"/>
        <w:jc w:val="both"/>
        <w:rPr>
          <w:sz w:val="24"/>
          <w:szCs w:val="24"/>
        </w:rPr>
      </w:pPr>
      <w:r w:rsidRPr="0087287E">
        <w:rPr>
          <w:color w:val="221F1F"/>
          <w:sz w:val="24"/>
          <w:szCs w:val="24"/>
        </w:rPr>
        <w:t>Демонстрирующий</w:t>
      </w:r>
      <w:r w:rsidRPr="0087287E">
        <w:rPr>
          <w:color w:val="221F1F"/>
          <w:spacing w:val="1"/>
          <w:sz w:val="24"/>
          <w:szCs w:val="24"/>
        </w:rPr>
        <w:t xml:space="preserve"> </w:t>
      </w:r>
      <w:r w:rsidRPr="0087287E">
        <w:rPr>
          <w:color w:val="221F1F"/>
          <w:sz w:val="24"/>
          <w:szCs w:val="24"/>
        </w:rPr>
        <w:t>навыки</w:t>
      </w:r>
      <w:r w:rsidRPr="0087287E">
        <w:rPr>
          <w:color w:val="221F1F"/>
          <w:spacing w:val="1"/>
          <w:sz w:val="24"/>
          <w:szCs w:val="24"/>
        </w:rPr>
        <w:t xml:space="preserve"> </w:t>
      </w:r>
      <w:r w:rsidRPr="0087287E">
        <w:rPr>
          <w:color w:val="221F1F"/>
          <w:sz w:val="24"/>
          <w:szCs w:val="24"/>
        </w:rPr>
        <w:t>рефлексии</w:t>
      </w:r>
      <w:r w:rsidRPr="0087287E">
        <w:rPr>
          <w:color w:val="221F1F"/>
          <w:spacing w:val="1"/>
          <w:sz w:val="24"/>
          <w:szCs w:val="24"/>
        </w:rPr>
        <w:t xml:space="preserve"> </w:t>
      </w:r>
      <w:r w:rsidRPr="0087287E">
        <w:rPr>
          <w:color w:val="221F1F"/>
          <w:sz w:val="24"/>
          <w:szCs w:val="24"/>
        </w:rPr>
        <w:t>своего</w:t>
      </w:r>
      <w:r w:rsidRPr="0087287E">
        <w:rPr>
          <w:color w:val="221F1F"/>
          <w:spacing w:val="1"/>
          <w:sz w:val="24"/>
          <w:szCs w:val="24"/>
        </w:rPr>
        <w:t xml:space="preserve"> </w:t>
      </w:r>
      <w:r w:rsidRPr="0087287E">
        <w:rPr>
          <w:color w:val="221F1F"/>
          <w:sz w:val="24"/>
          <w:szCs w:val="24"/>
        </w:rPr>
        <w:t>состояния</w:t>
      </w:r>
      <w:r w:rsidRPr="0087287E">
        <w:rPr>
          <w:color w:val="221F1F"/>
          <w:spacing w:val="1"/>
          <w:sz w:val="24"/>
          <w:szCs w:val="24"/>
        </w:rPr>
        <w:t xml:space="preserve"> </w:t>
      </w:r>
      <w:r w:rsidRPr="0087287E">
        <w:rPr>
          <w:color w:val="221F1F"/>
          <w:sz w:val="24"/>
          <w:szCs w:val="24"/>
        </w:rPr>
        <w:t>(физического,</w:t>
      </w:r>
      <w:r w:rsidRPr="0087287E">
        <w:rPr>
          <w:color w:val="221F1F"/>
          <w:spacing w:val="1"/>
          <w:sz w:val="24"/>
          <w:szCs w:val="24"/>
        </w:rPr>
        <w:t xml:space="preserve"> </w:t>
      </w:r>
      <w:r w:rsidRPr="0087287E">
        <w:rPr>
          <w:color w:val="221F1F"/>
          <w:sz w:val="24"/>
          <w:szCs w:val="24"/>
        </w:rPr>
        <w:t>эмоционального,</w:t>
      </w:r>
      <w:r w:rsidRPr="0087287E">
        <w:rPr>
          <w:color w:val="221F1F"/>
          <w:spacing w:val="1"/>
          <w:sz w:val="24"/>
          <w:szCs w:val="24"/>
        </w:rPr>
        <w:t xml:space="preserve"> </w:t>
      </w:r>
      <w:r w:rsidRPr="0087287E">
        <w:rPr>
          <w:color w:val="221F1F"/>
          <w:sz w:val="24"/>
          <w:szCs w:val="24"/>
        </w:rPr>
        <w:t>психологического),</w:t>
      </w:r>
      <w:r w:rsidRPr="0087287E">
        <w:rPr>
          <w:color w:val="221F1F"/>
          <w:spacing w:val="1"/>
          <w:sz w:val="24"/>
          <w:szCs w:val="24"/>
        </w:rPr>
        <w:t xml:space="preserve"> </w:t>
      </w:r>
      <w:r w:rsidRPr="0087287E">
        <w:rPr>
          <w:color w:val="221F1F"/>
          <w:sz w:val="24"/>
          <w:szCs w:val="24"/>
        </w:rPr>
        <w:t>состояния</w:t>
      </w:r>
      <w:r w:rsidRPr="0087287E">
        <w:rPr>
          <w:color w:val="221F1F"/>
          <w:spacing w:val="1"/>
          <w:sz w:val="24"/>
          <w:szCs w:val="24"/>
        </w:rPr>
        <w:t xml:space="preserve"> </w:t>
      </w:r>
      <w:r w:rsidRPr="0087287E">
        <w:rPr>
          <w:color w:val="221F1F"/>
          <w:sz w:val="24"/>
          <w:szCs w:val="24"/>
        </w:rPr>
        <w:t>других</w:t>
      </w:r>
      <w:r w:rsidRPr="0087287E">
        <w:rPr>
          <w:color w:val="221F1F"/>
          <w:spacing w:val="1"/>
          <w:sz w:val="24"/>
          <w:szCs w:val="24"/>
        </w:rPr>
        <w:t xml:space="preserve"> </w:t>
      </w:r>
      <w:r w:rsidRPr="0087287E">
        <w:rPr>
          <w:color w:val="221F1F"/>
          <w:sz w:val="24"/>
          <w:szCs w:val="24"/>
        </w:rPr>
        <w:t>людей</w:t>
      </w:r>
      <w:r w:rsidRPr="0087287E">
        <w:rPr>
          <w:color w:val="221F1F"/>
          <w:spacing w:val="1"/>
          <w:sz w:val="24"/>
          <w:szCs w:val="24"/>
        </w:rPr>
        <w:t xml:space="preserve"> </w:t>
      </w:r>
      <w:r w:rsidRPr="0087287E">
        <w:rPr>
          <w:color w:val="221F1F"/>
          <w:sz w:val="24"/>
          <w:szCs w:val="24"/>
        </w:rPr>
        <w:t>с</w:t>
      </w:r>
      <w:r w:rsidRPr="0087287E">
        <w:rPr>
          <w:color w:val="221F1F"/>
          <w:spacing w:val="1"/>
          <w:sz w:val="24"/>
          <w:szCs w:val="24"/>
        </w:rPr>
        <w:t xml:space="preserve"> </w:t>
      </w:r>
      <w:r w:rsidRPr="0087287E">
        <w:rPr>
          <w:color w:val="221F1F"/>
          <w:sz w:val="24"/>
          <w:szCs w:val="24"/>
        </w:rPr>
        <w:t>точки</w:t>
      </w:r>
      <w:r w:rsidRPr="0087287E">
        <w:rPr>
          <w:color w:val="221F1F"/>
          <w:spacing w:val="1"/>
          <w:sz w:val="24"/>
          <w:szCs w:val="24"/>
        </w:rPr>
        <w:t xml:space="preserve"> </w:t>
      </w:r>
      <w:r w:rsidRPr="0087287E">
        <w:rPr>
          <w:color w:val="221F1F"/>
          <w:sz w:val="24"/>
          <w:szCs w:val="24"/>
        </w:rPr>
        <w:t>зрения</w:t>
      </w:r>
      <w:r w:rsidRPr="0087287E">
        <w:rPr>
          <w:color w:val="221F1F"/>
          <w:spacing w:val="1"/>
          <w:sz w:val="24"/>
          <w:szCs w:val="24"/>
        </w:rPr>
        <w:t xml:space="preserve"> </w:t>
      </w:r>
      <w:r w:rsidRPr="0087287E">
        <w:rPr>
          <w:color w:val="221F1F"/>
          <w:sz w:val="24"/>
          <w:szCs w:val="24"/>
        </w:rPr>
        <w:t>безопасности,</w:t>
      </w:r>
      <w:r w:rsidRPr="0087287E">
        <w:rPr>
          <w:color w:val="221F1F"/>
          <w:spacing w:val="1"/>
          <w:sz w:val="24"/>
          <w:szCs w:val="24"/>
        </w:rPr>
        <w:t xml:space="preserve"> </w:t>
      </w:r>
      <w:r w:rsidRPr="0087287E">
        <w:rPr>
          <w:color w:val="221F1F"/>
          <w:sz w:val="24"/>
          <w:szCs w:val="24"/>
        </w:rPr>
        <w:t>сознательного</w:t>
      </w:r>
      <w:r w:rsidRPr="0087287E">
        <w:rPr>
          <w:color w:val="221F1F"/>
          <w:spacing w:val="1"/>
          <w:sz w:val="24"/>
          <w:szCs w:val="24"/>
        </w:rPr>
        <w:t xml:space="preserve"> </w:t>
      </w:r>
      <w:r w:rsidRPr="0087287E">
        <w:rPr>
          <w:color w:val="221F1F"/>
          <w:sz w:val="24"/>
          <w:szCs w:val="24"/>
        </w:rPr>
        <w:t>управления</w:t>
      </w:r>
      <w:r w:rsidRPr="0087287E">
        <w:rPr>
          <w:color w:val="221F1F"/>
          <w:spacing w:val="34"/>
          <w:sz w:val="24"/>
          <w:szCs w:val="24"/>
        </w:rPr>
        <w:t xml:space="preserve"> </w:t>
      </w:r>
      <w:r w:rsidRPr="0087287E">
        <w:rPr>
          <w:color w:val="221F1F"/>
          <w:sz w:val="24"/>
          <w:szCs w:val="24"/>
        </w:rPr>
        <w:t>своим</w:t>
      </w:r>
      <w:r w:rsidRPr="0087287E">
        <w:rPr>
          <w:color w:val="221F1F"/>
          <w:spacing w:val="33"/>
          <w:sz w:val="24"/>
          <w:szCs w:val="24"/>
        </w:rPr>
        <w:t xml:space="preserve"> </w:t>
      </w:r>
      <w:r w:rsidRPr="0087287E">
        <w:rPr>
          <w:color w:val="221F1F"/>
          <w:sz w:val="24"/>
          <w:szCs w:val="24"/>
        </w:rPr>
        <w:t>эмоциональным</w:t>
      </w:r>
      <w:r w:rsidRPr="0087287E">
        <w:rPr>
          <w:color w:val="221F1F"/>
          <w:spacing w:val="33"/>
          <w:sz w:val="24"/>
          <w:szCs w:val="24"/>
        </w:rPr>
        <w:t xml:space="preserve"> </w:t>
      </w:r>
      <w:r w:rsidRPr="0087287E">
        <w:rPr>
          <w:color w:val="221F1F"/>
          <w:sz w:val="24"/>
          <w:szCs w:val="24"/>
        </w:rPr>
        <w:t>состоянием,</w:t>
      </w:r>
      <w:r w:rsidRPr="0087287E">
        <w:rPr>
          <w:color w:val="221F1F"/>
          <w:spacing w:val="34"/>
          <w:sz w:val="24"/>
          <w:szCs w:val="24"/>
        </w:rPr>
        <w:t xml:space="preserve"> </w:t>
      </w:r>
      <w:r w:rsidRPr="0087287E">
        <w:rPr>
          <w:color w:val="221F1F"/>
          <w:sz w:val="24"/>
          <w:szCs w:val="24"/>
        </w:rPr>
        <w:t>развивающий</w:t>
      </w:r>
      <w:r w:rsidRPr="0087287E">
        <w:rPr>
          <w:color w:val="221F1F"/>
          <w:spacing w:val="32"/>
          <w:sz w:val="24"/>
          <w:szCs w:val="24"/>
        </w:rPr>
        <w:t xml:space="preserve"> </w:t>
      </w:r>
      <w:r w:rsidRPr="0087287E">
        <w:rPr>
          <w:color w:val="221F1F"/>
          <w:sz w:val="24"/>
          <w:szCs w:val="24"/>
        </w:rPr>
        <w:t>способности</w:t>
      </w:r>
      <w:r w:rsidRPr="0087287E">
        <w:rPr>
          <w:color w:val="221F1F"/>
          <w:spacing w:val="35"/>
          <w:sz w:val="24"/>
          <w:szCs w:val="24"/>
        </w:rPr>
        <w:t xml:space="preserve"> </w:t>
      </w:r>
      <w:r w:rsidRPr="0087287E">
        <w:rPr>
          <w:color w:val="221F1F"/>
          <w:sz w:val="24"/>
          <w:szCs w:val="24"/>
        </w:rPr>
        <w:t>адаптироваться</w:t>
      </w:r>
      <w:r w:rsidRPr="0087287E">
        <w:rPr>
          <w:color w:val="221F1F"/>
          <w:spacing w:val="34"/>
          <w:sz w:val="24"/>
          <w:szCs w:val="24"/>
        </w:rPr>
        <w:t xml:space="preserve"> </w:t>
      </w:r>
      <w:r w:rsidRPr="0087287E">
        <w:rPr>
          <w:color w:val="221F1F"/>
          <w:sz w:val="24"/>
          <w:szCs w:val="24"/>
        </w:rPr>
        <w:t>к</w:t>
      </w:r>
    </w:p>
    <w:p w:rsidR="0087287E" w:rsidRPr="0087287E" w:rsidRDefault="0087287E" w:rsidP="0087287E">
      <w:pPr>
        <w:spacing w:before="88"/>
        <w:ind w:left="672" w:right="413"/>
        <w:jc w:val="both"/>
        <w:rPr>
          <w:sz w:val="24"/>
          <w:szCs w:val="24"/>
        </w:rPr>
      </w:pPr>
      <w:r w:rsidRPr="0087287E">
        <w:rPr>
          <w:color w:val="221F1F"/>
          <w:sz w:val="24"/>
          <w:szCs w:val="24"/>
        </w:rPr>
        <w:t>стрессовым ситуациям в общении, в разных коллективах, к меняющимся условиям (социальным,</w:t>
      </w:r>
      <w:r w:rsidRPr="0087287E">
        <w:rPr>
          <w:color w:val="221F1F"/>
          <w:spacing w:val="1"/>
          <w:sz w:val="24"/>
          <w:szCs w:val="24"/>
        </w:rPr>
        <w:t xml:space="preserve"> </w:t>
      </w:r>
      <w:r w:rsidRPr="0087287E">
        <w:rPr>
          <w:color w:val="221F1F"/>
          <w:sz w:val="24"/>
          <w:szCs w:val="24"/>
        </w:rPr>
        <w:t>информационным,</w:t>
      </w:r>
      <w:r w:rsidRPr="0087287E">
        <w:rPr>
          <w:color w:val="221F1F"/>
          <w:spacing w:val="-1"/>
          <w:sz w:val="24"/>
          <w:szCs w:val="24"/>
        </w:rPr>
        <w:t xml:space="preserve"> </w:t>
      </w:r>
      <w:r w:rsidRPr="0087287E">
        <w:rPr>
          <w:color w:val="221F1F"/>
          <w:sz w:val="24"/>
          <w:szCs w:val="24"/>
        </w:rPr>
        <w:t>природным).</w:t>
      </w:r>
    </w:p>
    <w:p w:rsidR="0087287E" w:rsidRPr="0087287E" w:rsidRDefault="0087287E" w:rsidP="0087287E">
      <w:pPr>
        <w:spacing w:before="5" w:line="274" w:lineRule="exact"/>
        <w:ind w:left="1381"/>
        <w:jc w:val="both"/>
        <w:outlineLvl w:val="1"/>
        <w:rPr>
          <w:b/>
          <w:bCs/>
          <w:i/>
          <w:iCs/>
          <w:sz w:val="24"/>
          <w:szCs w:val="24"/>
        </w:rPr>
      </w:pPr>
      <w:r w:rsidRPr="0087287E">
        <w:rPr>
          <w:b/>
          <w:bCs/>
          <w:i/>
          <w:iCs/>
          <w:color w:val="221F1F"/>
          <w:sz w:val="24"/>
          <w:szCs w:val="24"/>
        </w:rPr>
        <w:t>Трудовое</w:t>
      </w:r>
      <w:r w:rsidRPr="0087287E">
        <w:rPr>
          <w:b/>
          <w:bCs/>
          <w:i/>
          <w:iCs/>
          <w:color w:val="221F1F"/>
          <w:spacing w:val="-4"/>
          <w:sz w:val="24"/>
          <w:szCs w:val="24"/>
        </w:rPr>
        <w:t xml:space="preserve"> </w:t>
      </w:r>
      <w:r w:rsidRPr="0087287E">
        <w:rPr>
          <w:b/>
          <w:bCs/>
          <w:i/>
          <w:iCs/>
          <w:color w:val="221F1F"/>
          <w:sz w:val="24"/>
          <w:szCs w:val="24"/>
        </w:rPr>
        <w:t>воспитание</w:t>
      </w:r>
    </w:p>
    <w:p w:rsidR="0087287E" w:rsidRPr="0087287E" w:rsidRDefault="0087287E" w:rsidP="0087287E">
      <w:pPr>
        <w:ind w:left="672" w:right="405" w:firstLine="708"/>
        <w:jc w:val="both"/>
        <w:rPr>
          <w:sz w:val="24"/>
          <w:szCs w:val="24"/>
        </w:rPr>
      </w:pPr>
      <w:r w:rsidRPr="0087287E">
        <w:rPr>
          <w:color w:val="221F1F"/>
          <w:sz w:val="24"/>
          <w:szCs w:val="24"/>
        </w:rPr>
        <w:t>Уважающий</w:t>
      </w:r>
      <w:r w:rsidRPr="0087287E">
        <w:rPr>
          <w:color w:val="221F1F"/>
          <w:spacing w:val="1"/>
          <w:sz w:val="24"/>
          <w:szCs w:val="24"/>
        </w:rPr>
        <w:t xml:space="preserve"> </w:t>
      </w:r>
      <w:r w:rsidRPr="0087287E">
        <w:rPr>
          <w:color w:val="221F1F"/>
          <w:sz w:val="24"/>
          <w:szCs w:val="24"/>
        </w:rPr>
        <w:t>труд,</w:t>
      </w:r>
      <w:r w:rsidRPr="0087287E">
        <w:rPr>
          <w:color w:val="221F1F"/>
          <w:spacing w:val="1"/>
          <w:sz w:val="24"/>
          <w:szCs w:val="24"/>
        </w:rPr>
        <w:t xml:space="preserve"> </w:t>
      </w:r>
      <w:r w:rsidRPr="0087287E">
        <w:rPr>
          <w:color w:val="221F1F"/>
          <w:sz w:val="24"/>
          <w:szCs w:val="24"/>
        </w:rPr>
        <w:t>результаты</w:t>
      </w:r>
      <w:r w:rsidRPr="0087287E">
        <w:rPr>
          <w:color w:val="221F1F"/>
          <w:spacing w:val="1"/>
          <w:sz w:val="24"/>
          <w:szCs w:val="24"/>
        </w:rPr>
        <w:t xml:space="preserve"> </w:t>
      </w:r>
      <w:r w:rsidRPr="0087287E">
        <w:rPr>
          <w:color w:val="221F1F"/>
          <w:sz w:val="24"/>
          <w:szCs w:val="24"/>
        </w:rPr>
        <w:t>труда,</w:t>
      </w:r>
      <w:r w:rsidRPr="0087287E">
        <w:rPr>
          <w:color w:val="221F1F"/>
          <w:spacing w:val="1"/>
          <w:sz w:val="24"/>
          <w:szCs w:val="24"/>
        </w:rPr>
        <w:t xml:space="preserve"> </w:t>
      </w:r>
      <w:r w:rsidRPr="0087287E">
        <w:rPr>
          <w:color w:val="221F1F"/>
          <w:sz w:val="24"/>
          <w:szCs w:val="24"/>
        </w:rPr>
        <w:t>трудовые</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профессиональные</w:t>
      </w:r>
      <w:r w:rsidRPr="0087287E">
        <w:rPr>
          <w:color w:val="221F1F"/>
          <w:spacing w:val="1"/>
          <w:sz w:val="24"/>
          <w:szCs w:val="24"/>
        </w:rPr>
        <w:t xml:space="preserve"> </w:t>
      </w:r>
      <w:r w:rsidRPr="0087287E">
        <w:rPr>
          <w:color w:val="221F1F"/>
          <w:sz w:val="24"/>
          <w:szCs w:val="24"/>
        </w:rPr>
        <w:t>достижения</w:t>
      </w:r>
      <w:r w:rsidRPr="0087287E">
        <w:rPr>
          <w:color w:val="221F1F"/>
          <w:spacing w:val="1"/>
          <w:sz w:val="24"/>
          <w:szCs w:val="24"/>
        </w:rPr>
        <w:t xml:space="preserve"> </w:t>
      </w:r>
      <w:r w:rsidRPr="0087287E">
        <w:rPr>
          <w:color w:val="221F1F"/>
          <w:sz w:val="24"/>
          <w:szCs w:val="24"/>
        </w:rPr>
        <w:t>своих</w:t>
      </w:r>
      <w:r w:rsidRPr="0087287E">
        <w:rPr>
          <w:color w:val="221F1F"/>
          <w:spacing w:val="1"/>
          <w:sz w:val="24"/>
          <w:szCs w:val="24"/>
        </w:rPr>
        <w:t xml:space="preserve"> </w:t>
      </w:r>
      <w:r w:rsidRPr="0087287E">
        <w:rPr>
          <w:color w:val="221F1F"/>
          <w:position w:val="1"/>
          <w:sz w:val="24"/>
          <w:szCs w:val="24"/>
        </w:rPr>
        <w:t xml:space="preserve">земляков, их вклад в развитие </w:t>
      </w:r>
      <w:proofErr w:type="spellStart"/>
      <w:r w:rsidRPr="0087287E">
        <w:rPr>
          <w:color w:val="221F1F"/>
          <w:position w:val="1"/>
          <w:sz w:val="24"/>
          <w:szCs w:val="24"/>
        </w:rPr>
        <w:t>сво</w:t>
      </w:r>
      <w:proofErr w:type="spellEnd"/>
      <w:r w:rsidRPr="0087287E">
        <w:rPr>
          <w:color w:val="221F1F"/>
          <w:sz w:val="24"/>
          <w:szCs w:val="24"/>
        </w:rPr>
        <w:t>его поселения, края, страны, трудовые достижения российского</w:t>
      </w:r>
      <w:r w:rsidRPr="0087287E">
        <w:rPr>
          <w:color w:val="221F1F"/>
          <w:spacing w:val="1"/>
          <w:sz w:val="24"/>
          <w:szCs w:val="24"/>
        </w:rPr>
        <w:t xml:space="preserve"> </w:t>
      </w:r>
      <w:r w:rsidRPr="0087287E">
        <w:rPr>
          <w:color w:val="221F1F"/>
          <w:sz w:val="24"/>
          <w:szCs w:val="24"/>
        </w:rPr>
        <w:t>народа.</w:t>
      </w:r>
    </w:p>
    <w:p w:rsidR="0087287E" w:rsidRPr="0087287E" w:rsidRDefault="0087287E" w:rsidP="0087287E">
      <w:pPr>
        <w:ind w:left="672" w:right="407" w:firstLine="708"/>
        <w:jc w:val="both"/>
        <w:rPr>
          <w:sz w:val="24"/>
          <w:szCs w:val="24"/>
        </w:rPr>
      </w:pPr>
      <w:r w:rsidRPr="0087287E">
        <w:rPr>
          <w:color w:val="221F1F"/>
          <w:sz w:val="24"/>
          <w:szCs w:val="24"/>
        </w:rPr>
        <w:t>Проявляющий способность к творческому созидательному социально значимому труду в</w:t>
      </w:r>
      <w:r w:rsidRPr="0087287E">
        <w:rPr>
          <w:color w:val="221F1F"/>
          <w:spacing w:val="1"/>
          <w:sz w:val="24"/>
          <w:szCs w:val="24"/>
        </w:rPr>
        <w:t xml:space="preserve"> </w:t>
      </w:r>
      <w:r w:rsidRPr="0087287E">
        <w:rPr>
          <w:color w:val="221F1F"/>
          <w:sz w:val="24"/>
          <w:szCs w:val="24"/>
        </w:rPr>
        <w:t>доступных</w:t>
      </w:r>
      <w:r w:rsidRPr="0087287E">
        <w:rPr>
          <w:color w:val="221F1F"/>
          <w:spacing w:val="1"/>
          <w:sz w:val="24"/>
          <w:szCs w:val="24"/>
        </w:rPr>
        <w:t xml:space="preserve"> </w:t>
      </w:r>
      <w:r w:rsidRPr="0087287E">
        <w:rPr>
          <w:color w:val="221F1F"/>
          <w:sz w:val="24"/>
          <w:szCs w:val="24"/>
        </w:rPr>
        <w:t>по</w:t>
      </w:r>
      <w:r w:rsidRPr="0087287E">
        <w:rPr>
          <w:color w:val="221F1F"/>
          <w:spacing w:val="1"/>
          <w:sz w:val="24"/>
          <w:szCs w:val="24"/>
        </w:rPr>
        <w:t xml:space="preserve"> </w:t>
      </w:r>
      <w:r w:rsidRPr="0087287E">
        <w:rPr>
          <w:color w:val="221F1F"/>
          <w:sz w:val="24"/>
          <w:szCs w:val="24"/>
        </w:rPr>
        <w:t>возрасту</w:t>
      </w:r>
      <w:r w:rsidRPr="0087287E">
        <w:rPr>
          <w:color w:val="221F1F"/>
          <w:spacing w:val="1"/>
          <w:sz w:val="24"/>
          <w:szCs w:val="24"/>
        </w:rPr>
        <w:t xml:space="preserve"> </w:t>
      </w:r>
      <w:r w:rsidRPr="0087287E">
        <w:rPr>
          <w:color w:val="221F1F"/>
          <w:sz w:val="24"/>
          <w:szCs w:val="24"/>
        </w:rPr>
        <w:t>социально-трудовых</w:t>
      </w:r>
      <w:r w:rsidRPr="0087287E">
        <w:rPr>
          <w:color w:val="221F1F"/>
          <w:spacing w:val="1"/>
          <w:sz w:val="24"/>
          <w:szCs w:val="24"/>
        </w:rPr>
        <w:t xml:space="preserve"> </w:t>
      </w:r>
      <w:r w:rsidRPr="0087287E">
        <w:rPr>
          <w:color w:val="221F1F"/>
          <w:sz w:val="24"/>
          <w:szCs w:val="24"/>
        </w:rPr>
        <w:t>ролях,</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том</w:t>
      </w:r>
      <w:r w:rsidRPr="0087287E">
        <w:rPr>
          <w:color w:val="221F1F"/>
          <w:spacing w:val="1"/>
          <w:sz w:val="24"/>
          <w:szCs w:val="24"/>
        </w:rPr>
        <w:t xml:space="preserve"> </w:t>
      </w:r>
      <w:r w:rsidRPr="0087287E">
        <w:rPr>
          <w:color w:val="221F1F"/>
          <w:sz w:val="24"/>
          <w:szCs w:val="24"/>
        </w:rPr>
        <w:t>числе</w:t>
      </w:r>
      <w:r w:rsidRPr="0087287E">
        <w:rPr>
          <w:color w:val="221F1F"/>
          <w:spacing w:val="1"/>
          <w:sz w:val="24"/>
          <w:szCs w:val="24"/>
        </w:rPr>
        <w:t xml:space="preserve"> </w:t>
      </w:r>
      <w:r w:rsidRPr="0087287E">
        <w:rPr>
          <w:color w:val="221F1F"/>
          <w:sz w:val="24"/>
          <w:szCs w:val="24"/>
        </w:rPr>
        <w:t>предпринимательской</w:t>
      </w:r>
      <w:r w:rsidRPr="0087287E">
        <w:rPr>
          <w:color w:val="221F1F"/>
          <w:spacing w:val="1"/>
          <w:sz w:val="24"/>
          <w:szCs w:val="24"/>
        </w:rPr>
        <w:t xml:space="preserve"> </w:t>
      </w:r>
      <w:r w:rsidRPr="0087287E">
        <w:rPr>
          <w:color w:val="221F1F"/>
          <w:sz w:val="24"/>
          <w:szCs w:val="24"/>
        </w:rPr>
        <w:t>деятельности</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условиях</w:t>
      </w:r>
      <w:r w:rsidRPr="0087287E">
        <w:rPr>
          <w:color w:val="221F1F"/>
          <w:spacing w:val="2"/>
          <w:sz w:val="24"/>
          <w:szCs w:val="24"/>
        </w:rPr>
        <w:t xml:space="preserve"> </w:t>
      </w:r>
      <w:proofErr w:type="spellStart"/>
      <w:r w:rsidRPr="0087287E">
        <w:rPr>
          <w:color w:val="221F1F"/>
          <w:sz w:val="24"/>
          <w:szCs w:val="24"/>
        </w:rPr>
        <w:t>самозанятости</w:t>
      </w:r>
      <w:proofErr w:type="spellEnd"/>
      <w:r w:rsidRPr="0087287E">
        <w:rPr>
          <w:color w:val="221F1F"/>
          <w:spacing w:val="-3"/>
          <w:sz w:val="24"/>
          <w:szCs w:val="24"/>
        </w:rPr>
        <w:t xml:space="preserve"> </w:t>
      </w:r>
      <w:r w:rsidRPr="0087287E">
        <w:rPr>
          <w:color w:val="221F1F"/>
          <w:sz w:val="24"/>
          <w:szCs w:val="24"/>
        </w:rPr>
        <w:t>или</w:t>
      </w:r>
      <w:r w:rsidRPr="0087287E">
        <w:rPr>
          <w:color w:val="221F1F"/>
          <w:spacing w:val="-2"/>
          <w:sz w:val="24"/>
          <w:szCs w:val="24"/>
        </w:rPr>
        <w:t xml:space="preserve"> </w:t>
      </w:r>
      <w:r w:rsidRPr="0087287E">
        <w:rPr>
          <w:color w:val="221F1F"/>
          <w:sz w:val="24"/>
          <w:szCs w:val="24"/>
        </w:rPr>
        <w:t>наёмного труда.</w:t>
      </w:r>
    </w:p>
    <w:p w:rsidR="0087287E" w:rsidRPr="0087287E" w:rsidRDefault="0087287E" w:rsidP="0087287E">
      <w:pPr>
        <w:ind w:left="672" w:right="411" w:firstLine="708"/>
        <w:jc w:val="both"/>
        <w:rPr>
          <w:sz w:val="24"/>
          <w:szCs w:val="24"/>
        </w:rPr>
      </w:pPr>
      <w:r w:rsidRPr="0087287E">
        <w:rPr>
          <w:color w:val="221F1F"/>
          <w:sz w:val="24"/>
          <w:szCs w:val="24"/>
        </w:rPr>
        <w:t>Участвующий</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социально</w:t>
      </w:r>
      <w:r w:rsidRPr="0087287E">
        <w:rPr>
          <w:color w:val="221F1F"/>
          <w:spacing w:val="1"/>
          <w:sz w:val="24"/>
          <w:szCs w:val="24"/>
        </w:rPr>
        <w:t xml:space="preserve"> </w:t>
      </w:r>
      <w:r w:rsidRPr="0087287E">
        <w:rPr>
          <w:color w:val="221F1F"/>
          <w:sz w:val="24"/>
          <w:szCs w:val="24"/>
        </w:rPr>
        <w:t>значимой</w:t>
      </w:r>
      <w:r w:rsidRPr="0087287E">
        <w:rPr>
          <w:color w:val="221F1F"/>
          <w:spacing w:val="1"/>
          <w:sz w:val="24"/>
          <w:szCs w:val="24"/>
        </w:rPr>
        <w:t xml:space="preserve"> </w:t>
      </w:r>
      <w:r w:rsidRPr="0087287E">
        <w:rPr>
          <w:color w:val="221F1F"/>
          <w:sz w:val="24"/>
          <w:szCs w:val="24"/>
        </w:rPr>
        <w:t>трудовой</w:t>
      </w:r>
      <w:r w:rsidRPr="0087287E">
        <w:rPr>
          <w:color w:val="221F1F"/>
          <w:spacing w:val="1"/>
          <w:sz w:val="24"/>
          <w:szCs w:val="24"/>
        </w:rPr>
        <w:t xml:space="preserve"> </w:t>
      </w:r>
      <w:r w:rsidRPr="0087287E">
        <w:rPr>
          <w:color w:val="221F1F"/>
          <w:sz w:val="24"/>
          <w:szCs w:val="24"/>
        </w:rPr>
        <w:t>деятельности</w:t>
      </w:r>
      <w:r w:rsidRPr="0087287E">
        <w:rPr>
          <w:color w:val="221F1F"/>
          <w:spacing w:val="1"/>
          <w:sz w:val="24"/>
          <w:szCs w:val="24"/>
        </w:rPr>
        <w:t xml:space="preserve"> </w:t>
      </w:r>
      <w:r w:rsidRPr="0087287E">
        <w:rPr>
          <w:color w:val="221F1F"/>
          <w:sz w:val="24"/>
          <w:szCs w:val="24"/>
        </w:rPr>
        <w:t>разного</w:t>
      </w:r>
      <w:r w:rsidRPr="0087287E">
        <w:rPr>
          <w:color w:val="221F1F"/>
          <w:spacing w:val="1"/>
          <w:sz w:val="24"/>
          <w:szCs w:val="24"/>
        </w:rPr>
        <w:t xml:space="preserve"> </w:t>
      </w:r>
      <w:r w:rsidRPr="0087287E">
        <w:rPr>
          <w:color w:val="221F1F"/>
          <w:sz w:val="24"/>
          <w:szCs w:val="24"/>
        </w:rPr>
        <w:t>вида</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семье,</w:t>
      </w:r>
      <w:r w:rsidRPr="0087287E">
        <w:rPr>
          <w:color w:val="221F1F"/>
          <w:spacing w:val="1"/>
          <w:sz w:val="24"/>
          <w:szCs w:val="24"/>
        </w:rPr>
        <w:t xml:space="preserve"> </w:t>
      </w:r>
      <w:r w:rsidRPr="0087287E">
        <w:rPr>
          <w:color w:val="221F1F"/>
          <w:sz w:val="24"/>
          <w:szCs w:val="24"/>
        </w:rPr>
        <w:t>общеобразовательной</w:t>
      </w:r>
      <w:r w:rsidRPr="0087287E">
        <w:rPr>
          <w:color w:val="221F1F"/>
          <w:spacing w:val="1"/>
          <w:sz w:val="24"/>
          <w:szCs w:val="24"/>
        </w:rPr>
        <w:t xml:space="preserve"> </w:t>
      </w:r>
      <w:r w:rsidRPr="0087287E">
        <w:rPr>
          <w:color w:val="221F1F"/>
          <w:sz w:val="24"/>
          <w:szCs w:val="24"/>
        </w:rPr>
        <w:t>организации,</w:t>
      </w:r>
      <w:r w:rsidRPr="0087287E">
        <w:rPr>
          <w:color w:val="221F1F"/>
          <w:spacing w:val="1"/>
          <w:sz w:val="24"/>
          <w:szCs w:val="24"/>
        </w:rPr>
        <w:t xml:space="preserve"> </w:t>
      </w:r>
      <w:r w:rsidRPr="0087287E">
        <w:rPr>
          <w:color w:val="221F1F"/>
          <w:sz w:val="24"/>
          <w:szCs w:val="24"/>
        </w:rPr>
        <w:t>своей</w:t>
      </w:r>
      <w:r w:rsidRPr="0087287E">
        <w:rPr>
          <w:color w:val="221F1F"/>
          <w:spacing w:val="1"/>
          <w:sz w:val="24"/>
          <w:szCs w:val="24"/>
        </w:rPr>
        <w:t xml:space="preserve"> </w:t>
      </w:r>
      <w:r w:rsidRPr="0087287E">
        <w:rPr>
          <w:color w:val="221F1F"/>
          <w:sz w:val="24"/>
          <w:szCs w:val="24"/>
        </w:rPr>
        <w:t>местности,</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том</w:t>
      </w:r>
      <w:r w:rsidRPr="0087287E">
        <w:rPr>
          <w:color w:val="221F1F"/>
          <w:spacing w:val="1"/>
          <w:sz w:val="24"/>
          <w:szCs w:val="24"/>
        </w:rPr>
        <w:t xml:space="preserve"> </w:t>
      </w:r>
      <w:r w:rsidRPr="0087287E">
        <w:rPr>
          <w:color w:val="221F1F"/>
          <w:sz w:val="24"/>
          <w:szCs w:val="24"/>
        </w:rPr>
        <w:t>числе</w:t>
      </w:r>
      <w:r w:rsidRPr="0087287E">
        <w:rPr>
          <w:color w:val="221F1F"/>
          <w:spacing w:val="1"/>
          <w:sz w:val="24"/>
          <w:szCs w:val="24"/>
        </w:rPr>
        <w:t xml:space="preserve"> </w:t>
      </w:r>
      <w:r w:rsidRPr="0087287E">
        <w:rPr>
          <w:color w:val="221F1F"/>
          <w:sz w:val="24"/>
          <w:szCs w:val="24"/>
        </w:rPr>
        <w:t>оплачиваемом</w:t>
      </w:r>
      <w:r w:rsidRPr="0087287E">
        <w:rPr>
          <w:color w:val="221F1F"/>
          <w:spacing w:val="1"/>
          <w:sz w:val="24"/>
          <w:szCs w:val="24"/>
        </w:rPr>
        <w:t xml:space="preserve"> </w:t>
      </w:r>
      <w:r w:rsidRPr="0087287E">
        <w:rPr>
          <w:color w:val="221F1F"/>
          <w:sz w:val="24"/>
          <w:szCs w:val="24"/>
        </w:rPr>
        <w:t>труде</w:t>
      </w:r>
      <w:r w:rsidRPr="0087287E">
        <w:rPr>
          <w:color w:val="221F1F"/>
          <w:spacing w:val="1"/>
          <w:sz w:val="24"/>
          <w:szCs w:val="24"/>
        </w:rPr>
        <w:t xml:space="preserve"> </w:t>
      </w:r>
      <w:r w:rsidRPr="0087287E">
        <w:rPr>
          <w:color w:val="221F1F"/>
          <w:sz w:val="24"/>
          <w:szCs w:val="24"/>
        </w:rPr>
        <w:t>в</w:t>
      </w:r>
      <w:r w:rsidRPr="0087287E">
        <w:rPr>
          <w:color w:val="221F1F"/>
          <w:spacing w:val="-57"/>
          <w:sz w:val="24"/>
          <w:szCs w:val="24"/>
        </w:rPr>
        <w:t xml:space="preserve"> </w:t>
      </w:r>
      <w:r w:rsidRPr="0087287E">
        <w:rPr>
          <w:color w:val="221F1F"/>
          <w:sz w:val="24"/>
          <w:szCs w:val="24"/>
        </w:rPr>
        <w:t>каникулярные</w:t>
      </w:r>
      <w:r w:rsidRPr="0087287E">
        <w:rPr>
          <w:color w:val="221F1F"/>
          <w:spacing w:val="-3"/>
          <w:sz w:val="24"/>
          <w:szCs w:val="24"/>
        </w:rPr>
        <w:t xml:space="preserve"> </w:t>
      </w:r>
      <w:r w:rsidRPr="0087287E">
        <w:rPr>
          <w:color w:val="221F1F"/>
          <w:sz w:val="24"/>
          <w:szCs w:val="24"/>
        </w:rPr>
        <w:t>периоды, с</w:t>
      </w:r>
      <w:r w:rsidRPr="0087287E">
        <w:rPr>
          <w:color w:val="221F1F"/>
          <w:spacing w:val="1"/>
          <w:sz w:val="24"/>
          <w:szCs w:val="24"/>
        </w:rPr>
        <w:t xml:space="preserve"> </w:t>
      </w:r>
      <w:r w:rsidRPr="0087287E">
        <w:rPr>
          <w:color w:val="221F1F"/>
          <w:sz w:val="24"/>
          <w:szCs w:val="24"/>
        </w:rPr>
        <w:t>учётом</w:t>
      </w:r>
      <w:r w:rsidRPr="0087287E">
        <w:rPr>
          <w:color w:val="221F1F"/>
          <w:spacing w:val="-2"/>
          <w:sz w:val="24"/>
          <w:szCs w:val="24"/>
        </w:rPr>
        <w:t xml:space="preserve"> </w:t>
      </w:r>
      <w:r w:rsidRPr="0087287E">
        <w:rPr>
          <w:color w:val="221F1F"/>
          <w:sz w:val="24"/>
          <w:szCs w:val="24"/>
        </w:rPr>
        <w:t>соблюдения законодательства.</w:t>
      </w:r>
    </w:p>
    <w:p w:rsidR="0087287E" w:rsidRPr="0087287E" w:rsidRDefault="0087287E" w:rsidP="0087287E">
      <w:pPr>
        <w:ind w:left="672" w:right="411" w:firstLine="708"/>
        <w:jc w:val="both"/>
        <w:rPr>
          <w:sz w:val="24"/>
          <w:szCs w:val="24"/>
        </w:rPr>
      </w:pPr>
      <w:r w:rsidRPr="0087287E">
        <w:rPr>
          <w:color w:val="221F1F"/>
          <w:sz w:val="24"/>
          <w:szCs w:val="24"/>
        </w:rPr>
        <w:t>Выражающий</w:t>
      </w:r>
      <w:r w:rsidRPr="0087287E">
        <w:rPr>
          <w:color w:val="221F1F"/>
          <w:spacing w:val="1"/>
          <w:sz w:val="24"/>
          <w:szCs w:val="24"/>
        </w:rPr>
        <w:t xml:space="preserve"> </w:t>
      </w:r>
      <w:r w:rsidRPr="0087287E">
        <w:rPr>
          <w:color w:val="221F1F"/>
          <w:sz w:val="24"/>
          <w:szCs w:val="24"/>
        </w:rPr>
        <w:t>осознанную</w:t>
      </w:r>
      <w:r w:rsidRPr="0087287E">
        <w:rPr>
          <w:color w:val="221F1F"/>
          <w:spacing w:val="1"/>
          <w:sz w:val="24"/>
          <w:szCs w:val="24"/>
        </w:rPr>
        <w:t xml:space="preserve"> </w:t>
      </w:r>
      <w:r w:rsidRPr="0087287E">
        <w:rPr>
          <w:color w:val="221F1F"/>
          <w:sz w:val="24"/>
          <w:szCs w:val="24"/>
        </w:rPr>
        <w:t>готовность</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получению</w:t>
      </w:r>
      <w:r w:rsidRPr="0087287E">
        <w:rPr>
          <w:color w:val="221F1F"/>
          <w:spacing w:val="1"/>
          <w:sz w:val="24"/>
          <w:szCs w:val="24"/>
        </w:rPr>
        <w:t xml:space="preserve"> </w:t>
      </w:r>
      <w:r w:rsidRPr="0087287E">
        <w:rPr>
          <w:color w:val="221F1F"/>
          <w:sz w:val="24"/>
          <w:szCs w:val="24"/>
        </w:rPr>
        <w:t>профессионального</w:t>
      </w:r>
      <w:r w:rsidRPr="0087287E">
        <w:rPr>
          <w:color w:val="221F1F"/>
          <w:spacing w:val="1"/>
          <w:sz w:val="24"/>
          <w:szCs w:val="24"/>
        </w:rPr>
        <w:t xml:space="preserve"> </w:t>
      </w:r>
      <w:r w:rsidRPr="0087287E">
        <w:rPr>
          <w:color w:val="221F1F"/>
          <w:sz w:val="24"/>
          <w:szCs w:val="24"/>
        </w:rPr>
        <w:t>образования,</w:t>
      </w:r>
      <w:r w:rsidRPr="0087287E">
        <w:rPr>
          <w:color w:val="221F1F"/>
          <w:spacing w:val="1"/>
          <w:sz w:val="24"/>
          <w:szCs w:val="24"/>
        </w:rPr>
        <w:t xml:space="preserve"> </w:t>
      </w:r>
      <w:r w:rsidRPr="0087287E">
        <w:rPr>
          <w:color w:val="221F1F"/>
          <w:sz w:val="24"/>
          <w:szCs w:val="24"/>
        </w:rPr>
        <w:t>к</w:t>
      </w:r>
      <w:r w:rsidRPr="0087287E">
        <w:rPr>
          <w:color w:val="221F1F"/>
          <w:spacing w:val="1"/>
          <w:sz w:val="24"/>
          <w:szCs w:val="24"/>
        </w:rPr>
        <w:t xml:space="preserve"> </w:t>
      </w:r>
      <w:r w:rsidRPr="0087287E">
        <w:rPr>
          <w:color w:val="221F1F"/>
          <w:sz w:val="24"/>
          <w:szCs w:val="24"/>
        </w:rPr>
        <w:t>непрерывному</w:t>
      </w:r>
      <w:r w:rsidRPr="0087287E">
        <w:rPr>
          <w:color w:val="221F1F"/>
          <w:spacing w:val="1"/>
          <w:sz w:val="24"/>
          <w:szCs w:val="24"/>
        </w:rPr>
        <w:t xml:space="preserve"> </w:t>
      </w:r>
      <w:r w:rsidRPr="0087287E">
        <w:rPr>
          <w:color w:val="221F1F"/>
          <w:sz w:val="24"/>
          <w:szCs w:val="24"/>
        </w:rPr>
        <w:t>образованию</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течение</w:t>
      </w:r>
      <w:r w:rsidRPr="0087287E">
        <w:rPr>
          <w:color w:val="221F1F"/>
          <w:spacing w:val="1"/>
          <w:sz w:val="24"/>
          <w:szCs w:val="24"/>
        </w:rPr>
        <w:t xml:space="preserve"> </w:t>
      </w:r>
      <w:r w:rsidRPr="0087287E">
        <w:rPr>
          <w:color w:val="221F1F"/>
          <w:sz w:val="24"/>
          <w:szCs w:val="24"/>
        </w:rPr>
        <w:t>жизни</w:t>
      </w:r>
      <w:r w:rsidRPr="0087287E">
        <w:rPr>
          <w:color w:val="221F1F"/>
          <w:spacing w:val="1"/>
          <w:sz w:val="24"/>
          <w:szCs w:val="24"/>
        </w:rPr>
        <w:t xml:space="preserve"> </w:t>
      </w:r>
      <w:r w:rsidRPr="0087287E">
        <w:rPr>
          <w:color w:val="221F1F"/>
          <w:sz w:val="24"/>
          <w:szCs w:val="24"/>
        </w:rPr>
        <w:t>как</w:t>
      </w:r>
      <w:r w:rsidRPr="0087287E">
        <w:rPr>
          <w:color w:val="221F1F"/>
          <w:spacing w:val="1"/>
          <w:sz w:val="24"/>
          <w:szCs w:val="24"/>
        </w:rPr>
        <w:t xml:space="preserve"> </w:t>
      </w:r>
      <w:r w:rsidRPr="0087287E">
        <w:rPr>
          <w:color w:val="221F1F"/>
          <w:sz w:val="24"/>
          <w:szCs w:val="24"/>
        </w:rPr>
        <w:t>условию</w:t>
      </w:r>
      <w:r w:rsidRPr="0087287E">
        <w:rPr>
          <w:color w:val="221F1F"/>
          <w:spacing w:val="1"/>
          <w:sz w:val="24"/>
          <w:szCs w:val="24"/>
        </w:rPr>
        <w:t xml:space="preserve"> </w:t>
      </w:r>
      <w:r w:rsidRPr="0087287E">
        <w:rPr>
          <w:color w:val="221F1F"/>
          <w:sz w:val="24"/>
          <w:szCs w:val="24"/>
        </w:rPr>
        <w:t>успешной</w:t>
      </w:r>
      <w:r w:rsidRPr="0087287E">
        <w:rPr>
          <w:color w:val="221F1F"/>
          <w:spacing w:val="1"/>
          <w:sz w:val="24"/>
          <w:szCs w:val="24"/>
        </w:rPr>
        <w:t xml:space="preserve"> </w:t>
      </w:r>
      <w:r w:rsidRPr="0087287E">
        <w:rPr>
          <w:color w:val="221F1F"/>
          <w:sz w:val="24"/>
          <w:szCs w:val="24"/>
        </w:rPr>
        <w:t>профессиональной</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общественной</w:t>
      </w:r>
      <w:r w:rsidRPr="0087287E">
        <w:rPr>
          <w:color w:val="221F1F"/>
          <w:spacing w:val="-1"/>
          <w:sz w:val="24"/>
          <w:szCs w:val="24"/>
        </w:rPr>
        <w:t xml:space="preserve"> </w:t>
      </w:r>
      <w:r w:rsidRPr="0087287E">
        <w:rPr>
          <w:color w:val="221F1F"/>
          <w:sz w:val="24"/>
          <w:szCs w:val="24"/>
        </w:rPr>
        <w:t>деятельности.</w:t>
      </w:r>
    </w:p>
    <w:p w:rsidR="0087287E" w:rsidRPr="0087287E" w:rsidRDefault="0087287E" w:rsidP="0087287E">
      <w:pPr>
        <w:ind w:left="672" w:right="406" w:firstLine="708"/>
        <w:jc w:val="both"/>
        <w:rPr>
          <w:sz w:val="24"/>
          <w:szCs w:val="24"/>
        </w:rPr>
      </w:pPr>
      <w:r w:rsidRPr="0087287E">
        <w:rPr>
          <w:color w:val="221F1F"/>
          <w:sz w:val="24"/>
          <w:szCs w:val="24"/>
        </w:rPr>
        <w:t>Понимающий</w:t>
      </w:r>
      <w:r w:rsidRPr="0087287E">
        <w:rPr>
          <w:color w:val="221F1F"/>
          <w:spacing w:val="1"/>
          <w:sz w:val="24"/>
          <w:szCs w:val="24"/>
        </w:rPr>
        <w:t xml:space="preserve"> </w:t>
      </w:r>
      <w:r w:rsidRPr="0087287E">
        <w:rPr>
          <w:color w:val="221F1F"/>
          <w:sz w:val="24"/>
          <w:szCs w:val="24"/>
        </w:rPr>
        <w:t>специфику</w:t>
      </w:r>
      <w:r w:rsidRPr="0087287E">
        <w:rPr>
          <w:color w:val="221F1F"/>
          <w:spacing w:val="1"/>
          <w:sz w:val="24"/>
          <w:szCs w:val="24"/>
        </w:rPr>
        <w:t xml:space="preserve"> </w:t>
      </w:r>
      <w:r w:rsidRPr="0087287E">
        <w:rPr>
          <w:color w:val="221F1F"/>
          <w:sz w:val="24"/>
          <w:szCs w:val="24"/>
        </w:rPr>
        <w:t>трудовой</w:t>
      </w:r>
      <w:r w:rsidRPr="0087287E">
        <w:rPr>
          <w:color w:val="221F1F"/>
          <w:spacing w:val="1"/>
          <w:sz w:val="24"/>
          <w:szCs w:val="24"/>
        </w:rPr>
        <w:t xml:space="preserve"> </w:t>
      </w:r>
      <w:r w:rsidRPr="0087287E">
        <w:rPr>
          <w:color w:val="221F1F"/>
          <w:sz w:val="24"/>
          <w:szCs w:val="24"/>
        </w:rPr>
        <w:t>деятельности,</w:t>
      </w:r>
      <w:r w:rsidRPr="0087287E">
        <w:rPr>
          <w:color w:val="221F1F"/>
          <w:spacing w:val="1"/>
          <w:sz w:val="24"/>
          <w:szCs w:val="24"/>
        </w:rPr>
        <w:t xml:space="preserve"> </w:t>
      </w:r>
      <w:r w:rsidRPr="0087287E">
        <w:rPr>
          <w:color w:val="221F1F"/>
          <w:sz w:val="24"/>
          <w:szCs w:val="24"/>
        </w:rPr>
        <w:t>регулирования</w:t>
      </w:r>
      <w:r w:rsidRPr="0087287E">
        <w:rPr>
          <w:color w:val="221F1F"/>
          <w:spacing w:val="1"/>
          <w:sz w:val="24"/>
          <w:szCs w:val="24"/>
        </w:rPr>
        <w:t xml:space="preserve"> </w:t>
      </w:r>
      <w:r w:rsidRPr="0087287E">
        <w:rPr>
          <w:color w:val="221F1F"/>
          <w:sz w:val="24"/>
          <w:szCs w:val="24"/>
        </w:rPr>
        <w:t>трудовых</w:t>
      </w:r>
      <w:r w:rsidRPr="0087287E">
        <w:rPr>
          <w:color w:val="221F1F"/>
          <w:spacing w:val="1"/>
          <w:sz w:val="24"/>
          <w:szCs w:val="24"/>
        </w:rPr>
        <w:t xml:space="preserve"> </w:t>
      </w:r>
      <w:r w:rsidRPr="0087287E">
        <w:rPr>
          <w:color w:val="221F1F"/>
          <w:sz w:val="24"/>
          <w:szCs w:val="24"/>
        </w:rPr>
        <w:t>отношений,</w:t>
      </w:r>
      <w:r w:rsidRPr="0087287E">
        <w:rPr>
          <w:color w:val="221F1F"/>
          <w:spacing w:val="1"/>
          <w:sz w:val="24"/>
          <w:szCs w:val="24"/>
        </w:rPr>
        <w:t xml:space="preserve"> </w:t>
      </w:r>
      <w:r w:rsidRPr="0087287E">
        <w:rPr>
          <w:color w:val="221F1F"/>
          <w:sz w:val="24"/>
          <w:szCs w:val="24"/>
        </w:rPr>
        <w:t>самообразования</w:t>
      </w:r>
      <w:r w:rsidRPr="0087287E">
        <w:rPr>
          <w:color w:val="221F1F"/>
          <w:spacing w:val="1"/>
          <w:sz w:val="24"/>
          <w:szCs w:val="24"/>
        </w:rPr>
        <w:t xml:space="preserve"> </w:t>
      </w:r>
      <w:r w:rsidRPr="0087287E">
        <w:rPr>
          <w:color w:val="221F1F"/>
          <w:sz w:val="24"/>
          <w:szCs w:val="24"/>
        </w:rPr>
        <w:t>и</w:t>
      </w:r>
      <w:r w:rsidRPr="0087287E">
        <w:rPr>
          <w:color w:val="221F1F"/>
          <w:spacing w:val="1"/>
          <w:sz w:val="24"/>
          <w:szCs w:val="24"/>
        </w:rPr>
        <w:t xml:space="preserve"> </w:t>
      </w:r>
      <w:r w:rsidRPr="0087287E">
        <w:rPr>
          <w:color w:val="221F1F"/>
          <w:sz w:val="24"/>
          <w:szCs w:val="24"/>
        </w:rPr>
        <w:t>профессиональной</w:t>
      </w:r>
      <w:r w:rsidRPr="0087287E">
        <w:rPr>
          <w:color w:val="221F1F"/>
          <w:spacing w:val="1"/>
          <w:sz w:val="24"/>
          <w:szCs w:val="24"/>
        </w:rPr>
        <w:t xml:space="preserve"> </w:t>
      </w:r>
      <w:r w:rsidRPr="0087287E">
        <w:rPr>
          <w:color w:val="221F1F"/>
          <w:sz w:val="24"/>
          <w:szCs w:val="24"/>
        </w:rPr>
        <w:t>самоподготовки</w:t>
      </w:r>
      <w:r w:rsidRPr="0087287E">
        <w:rPr>
          <w:color w:val="221F1F"/>
          <w:spacing w:val="1"/>
          <w:sz w:val="24"/>
          <w:szCs w:val="24"/>
        </w:rPr>
        <w:t xml:space="preserve"> </w:t>
      </w:r>
      <w:r w:rsidRPr="0087287E">
        <w:rPr>
          <w:color w:val="221F1F"/>
          <w:sz w:val="24"/>
          <w:szCs w:val="24"/>
        </w:rPr>
        <w:t>в</w:t>
      </w:r>
      <w:r w:rsidRPr="0087287E">
        <w:rPr>
          <w:color w:val="221F1F"/>
          <w:spacing w:val="61"/>
          <w:sz w:val="24"/>
          <w:szCs w:val="24"/>
        </w:rPr>
        <w:t xml:space="preserve"> </w:t>
      </w:r>
      <w:r w:rsidRPr="0087287E">
        <w:rPr>
          <w:color w:val="221F1F"/>
          <w:sz w:val="24"/>
          <w:szCs w:val="24"/>
        </w:rPr>
        <w:t>информационном</w:t>
      </w:r>
      <w:r w:rsidRPr="0087287E">
        <w:rPr>
          <w:color w:val="221F1F"/>
          <w:spacing w:val="1"/>
          <w:sz w:val="24"/>
          <w:szCs w:val="24"/>
        </w:rPr>
        <w:t xml:space="preserve"> </w:t>
      </w:r>
      <w:r w:rsidRPr="0087287E">
        <w:rPr>
          <w:color w:val="221F1F"/>
          <w:sz w:val="24"/>
          <w:szCs w:val="24"/>
        </w:rPr>
        <w:t>высокотехнологическом</w:t>
      </w:r>
      <w:r w:rsidRPr="0087287E">
        <w:rPr>
          <w:color w:val="221F1F"/>
          <w:spacing w:val="-3"/>
          <w:sz w:val="24"/>
          <w:szCs w:val="24"/>
        </w:rPr>
        <w:t xml:space="preserve"> </w:t>
      </w:r>
      <w:r w:rsidRPr="0087287E">
        <w:rPr>
          <w:color w:val="221F1F"/>
          <w:sz w:val="24"/>
          <w:szCs w:val="24"/>
        </w:rPr>
        <w:t>обществе,</w:t>
      </w:r>
      <w:r w:rsidRPr="0087287E">
        <w:rPr>
          <w:color w:val="221F1F"/>
          <w:spacing w:val="-1"/>
          <w:sz w:val="24"/>
          <w:szCs w:val="24"/>
        </w:rPr>
        <w:t xml:space="preserve"> </w:t>
      </w:r>
      <w:r w:rsidRPr="0087287E">
        <w:rPr>
          <w:color w:val="221F1F"/>
          <w:sz w:val="24"/>
          <w:szCs w:val="24"/>
        </w:rPr>
        <w:t>готовый</w:t>
      </w:r>
      <w:r w:rsidRPr="0087287E">
        <w:rPr>
          <w:color w:val="221F1F"/>
          <w:spacing w:val="3"/>
          <w:sz w:val="24"/>
          <w:szCs w:val="24"/>
        </w:rPr>
        <w:t xml:space="preserve"> </w:t>
      </w:r>
      <w:r w:rsidRPr="0087287E">
        <w:rPr>
          <w:color w:val="221F1F"/>
          <w:sz w:val="24"/>
          <w:szCs w:val="24"/>
        </w:rPr>
        <w:t>учиться</w:t>
      </w:r>
      <w:r w:rsidRPr="0087287E">
        <w:rPr>
          <w:color w:val="221F1F"/>
          <w:spacing w:val="-2"/>
          <w:sz w:val="24"/>
          <w:szCs w:val="24"/>
        </w:rPr>
        <w:t xml:space="preserve"> </w:t>
      </w:r>
      <w:r w:rsidRPr="0087287E">
        <w:rPr>
          <w:color w:val="221F1F"/>
          <w:sz w:val="24"/>
          <w:szCs w:val="24"/>
        </w:rPr>
        <w:t>и</w:t>
      </w:r>
      <w:r w:rsidRPr="0087287E">
        <w:rPr>
          <w:color w:val="221F1F"/>
          <w:spacing w:val="-3"/>
          <w:sz w:val="24"/>
          <w:szCs w:val="24"/>
        </w:rPr>
        <w:t xml:space="preserve"> </w:t>
      </w:r>
      <w:r w:rsidRPr="0087287E">
        <w:rPr>
          <w:color w:val="221F1F"/>
          <w:sz w:val="24"/>
          <w:szCs w:val="24"/>
        </w:rPr>
        <w:t>трудиться</w:t>
      </w:r>
      <w:r w:rsidRPr="0087287E">
        <w:rPr>
          <w:color w:val="221F1F"/>
          <w:spacing w:val="-2"/>
          <w:sz w:val="24"/>
          <w:szCs w:val="24"/>
        </w:rPr>
        <w:t xml:space="preserve"> </w:t>
      </w:r>
      <w:r w:rsidRPr="0087287E">
        <w:rPr>
          <w:color w:val="221F1F"/>
          <w:sz w:val="24"/>
          <w:szCs w:val="24"/>
        </w:rPr>
        <w:t>в</w:t>
      </w:r>
      <w:r w:rsidRPr="0087287E">
        <w:rPr>
          <w:color w:val="221F1F"/>
          <w:spacing w:val="-2"/>
          <w:sz w:val="24"/>
          <w:szCs w:val="24"/>
        </w:rPr>
        <w:t xml:space="preserve"> </w:t>
      </w:r>
      <w:r w:rsidRPr="0087287E">
        <w:rPr>
          <w:color w:val="221F1F"/>
          <w:sz w:val="24"/>
          <w:szCs w:val="24"/>
        </w:rPr>
        <w:t>современном</w:t>
      </w:r>
      <w:r w:rsidRPr="0087287E">
        <w:rPr>
          <w:color w:val="221F1F"/>
          <w:spacing w:val="-3"/>
          <w:sz w:val="24"/>
          <w:szCs w:val="24"/>
        </w:rPr>
        <w:t xml:space="preserve"> </w:t>
      </w:r>
      <w:r w:rsidRPr="0087287E">
        <w:rPr>
          <w:color w:val="221F1F"/>
          <w:sz w:val="24"/>
          <w:szCs w:val="24"/>
        </w:rPr>
        <w:t>обществе.</w:t>
      </w:r>
    </w:p>
    <w:p w:rsidR="0087287E" w:rsidRPr="0087287E" w:rsidRDefault="0087287E" w:rsidP="0087287E">
      <w:pPr>
        <w:ind w:left="672" w:right="405" w:firstLine="708"/>
        <w:jc w:val="both"/>
        <w:rPr>
          <w:sz w:val="24"/>
          <w:szCs w:val="24"/>
        </w:rPr>
      </w:pPr>
      <w:r w:rsidRPr="0087287E">
        <w:rPr>
          <w:color w:val="221F1F"/>
          <w:sz w:val="24"/>
          <w:szCs w:val="24"/>
        </w:rPr>
        <w:t>Ориентированный</w:t>
      </w:r>
      <w:r w:rsidRPr="0087287E">
        <w:rPr>
          <w:color w:val="221F1F"/>
          <w:spacing w:val="12"/>
          <w:sz w:val="24"/>
          <w:szCs w:val="24"/>
        </w:rPr>
        <w:t xml:space="preserve"> </w:t>
      </w:r>
      <w:r w:rsidRPr="0087287E">
        <w:rPr>
          <w:color w:val="221F1F"/>
          <w:sz w:val="24"/>
          <w:szCs w:val="24"/>
        </w:rPr>
        <w:t>на</w:t>
      </w:r>
      <w:r w:rsidRPr="0087287E">
        <w:rPr>
          <w:color w:val="221F1F"/>
          <w:spacing w:val="14"/>
          <w:sz w:val="24"/>
          <w:szCs w:val="24"/>
        </w:rPr>
        <w:t xml:space="preserve"> </w:t>
      </w:r>
      <w:r w:rsidRPr="0087287E">
        <w:rPr>
          <w:color w:val="221F1F"/>
          <w:sz w:val="24"/>
          <w:szCs w:val="24"/>
        </w:rPr>
        <w:t>осознанный</w:t>
      </w:r>
      <w:r w:rsidRPr="0087287E">
        <w:rPr>
          <w:color w:val="221F1F"/>
          <w:spacing w:val="12"/>
          <w:sz w:val="24"/>
          <w:szCs w:val="24"/>
        </w:rPr>
        <w:t xml:space="preserve"> </w:t>
      </w:r>
      <w:r w:rsidRPr="0087287E">
        <w:rPr>
          <w:color w:val="221F1F"/>
          <w:sz w:val="24"/>
          <w:szCs w:val="24"/>
        </w:rPr>
        <w:t>выбор</w:t>
      </w:r>
      <w:r w:rsidRPr="0087287E">
        <w:rPr>
          <w:color w:val="221F1F"/>
          <w:spacing w:val="15"/>
          <w:sz w:val="24"/>
          <w:szCs w:val="24"/>
        </w:rPr>
        <w:t xml:space="preserve"> </w:t>
      </w:r>
      <w:r w:rsidRPr="0087287E">
        <w:rPr>
          <w:color w:val="221F1F"/>
          <w:sz w:val="24"/>
          <w:szCs w:val="24"/>
        </w:rPr>
        <w:t>сферы</w:t>
      </w:r>
      <w:r w:rsidRPr="0087287E">
        <w:rPr>
          <w:color w:val="221F1F"/>
          <w:spacing w:val="17"/>
          <w:sz w:val="24"/>
          <w:szCs w:val="24"/>
        </w:rPr>
        <w:t xml:space="preserve"> </w:t>
      </w:r>
      <w:r w:rsidRPr="0087287E">
        <w:rPr>
          <w:color w:val="221F1F"/>
          <w:sz w:val="24"/>
          <w:szCs w:val="24"/>
        </w:rPr>
        <w:t>трудовой,</w:t>
      </w:r>
      <w:r w:rsidRPr="0087287E">
        <w:rPr>
          <w:color w:val="221F1F"/>
          <w:spacing w:val="13"/>
          <w:sz w:val="24"/>
          <w:szCs w:val="24"/>
        </w:rPr>
        <w:t xml:space="preserve"> </w:t>
      </w:r>
      <w:r w:rsidRPr="0087287E">
        <w:rPr>
          <w:color w:val="221F1F"/>
          <w:sz w:val="24"/>
          <w:szCs w:val="24"/>
        </w:rPr>
        <w:t>профессиональной</w:t>
      </w:r>
      <w:r w:rsidRPr="0087287E">
        <w:rPr>
          <w:color w:val="221F1F"/>
          <w:spacing w:val="15"/>
          <w:sz w:val="24"/>
          <w:szCs w:val="24"/>
        </w:rPr>
        <w:t xml:space="preserve"> </w:t>
      </w:r>
      <w:r w:rsidRPr="0087287E">
        <w:rPr>
          <w:color w:val="221F1F"/>
          <w:sz w:val="24"/>
          <w:szCs w:val="24"/>
        </w:rPr>
        <w:t>деятельности</w:t>
      </w:r>
      <w:r w:rsidRPr="0087287E">
        <w:rPr>
          <w:color w:val="221F1F"/>
          <w:spacing w:val="-58"/>
          <w:sz w:val="24"/>
          <w:szCs w:val="24"/>
        </w:rPr>
        <w:t xml:space="preserve"> </w:t>
      </w:r>
      <w:r w:rsidRPr="0087287E">
        <w:rPr>
          <w:color w:val="221F1F"/>
          <w:sz w:val="24"/>
          <w:szCs w:val="24"/>
        </w:rPr>
        <w:t>в</w:t>
      </w:r>
      <w:r w:rsidRPr="0087287E">
        <w:rPr>
          <w:color w:val="221F1F"/>
          <w:spacing w:val="-4"/>
          <w:sz w:val="24"/>
          <w:szCs w:val="24"/>
        </w:rPr>
        <w:t xml:space="preserve"> </w:t>
      </w:r>
      <w:r w:rsidRPr="0087287E">
        <w:rPr>
          <w:color w:val="221F1F"/>
          <w:sz w:val="24"/>
          <w:szCs w:val="24"/>
        </w:rPr>
        <w:t>российском</w:t>
      </w:r>
      <w:r w:rsidRPr="0087287E">
        <w:rPr>
          <w:color w:val="221F1F"/>
          <w:spacing w:val="-4"/>
          <w:sz w:val="24"/>
          <w:szCs w:val="24"/>
        </w:rPr>
        <w:t xml:space="preserve"> </w:t>
      </w:r>
      <w:r w:rsidRPr="0087287E">
        <w:rPr>
          <w:color w:val="221F1F"/>
          <w:sz w:val="24"/>
          <w:szCs w:val="24"/>
        </w:rPr>
        <w:t>обществе</w:t>
      </w:r>
      <w:r w:rsidRPr="0087287E">
        <w:rPr>
          <w:color w:val="221F1F"/>
          <w:spacing w:val="-3"/>
          <w:sz w:val="24"/>
          <w:szCs w:val="24"/>
        </w:rPr>
        <w:t xml:space="preserve"> </w:t>
      </w:r>
      <w:r w:rsidRPr="0087287E">
        <w:rPr>
          <w:color w:val="221F1F"/>
          <w:sz w:val="24"/>
          <w:szCs w:val="24"/>
        </w:rPr>
        <w:t>с</w:t>
      </w:r>
      <w:r w:rsidRPr="0087287E">
        <w:rPr>
          <w:color w:val="221F1F"/>
          <w:spacing w:val="-2"/>
          <w:sz w:val="24"/>
          <w:szCs w:val="24"/>
        </w:rPr>
        <w:t xml:space="preserve"> </w:t>
      </w:r>
      <w:r w:rsidRPr="0087287E">
        <w:rPr>
          <w:color w:val="221F1F"/>
          <w:sz w:val="24"/>
          <w:szCs w:val="24"/>
        </w:rPr>
        <w:t>учётом</w:t>
      </w:r>
      <w:r w:rsidRPr="0087287E">
        <w:rPr>
          <w:color w:val="221F1F"/>
          <w:spacing w:val="-4"/>
          <w:sz w:val="24"/>
          <w:szCs w:val="24"/>
        </w:rPr>
        <w:t xml:space="preserve"> </w:t>
      </w:r>
      <w:r w:rsidRPr="0087287E">
        <w:rPr>
          <w:color w:val="221F1F"/>
          <w:sz w:val="24"/>
          <w:szCs w:val="24"/>
        </w:rPr>
        <w:t>личных</w:t>
      </w:r>
      <w:r w:rsidRPr="0087287E">
        <w:rPr>
          <w:color w:val="221F1F"/>
          <w:spacing w:val="-2"/>
          <w:sz w:val="24"/>
          <w:szCs w:val="24"/>
        </w:rPr>
        <w:t xml:space="preserve"> </w:t>
      </w:r>
      <w:r w:rsidRPr="0087287E">
        <w:rPr>
          <w:color w:val="221F1F"/>
          <w:sz w:val="24"/>
          <w:szCs w:val="24"/>
        </w:rPr>
        <w:t>жизненных</w:t>
      </w:r>
      <w:r w:rsidRPr="0087287E">
        <w:rPr>
          <w:color w:val="221F1F"/>
          <w:spacing w:val="-3"/>
          <w:sz w:val="24"/>
          <w:szCs w:val="24"/>
        </w:rPr>
        <w:t xml:space="preserve"> </w:t>
      </w:r>
      <w:r w:rsidRPr="0087287E">
        <w:rPr>
          <w:color w:val="221F1F"/>
          <w:sz w:val="24"/>
          <w:szCs w:val="24"/>
        </w:rPr>
        <w:t>планов,</w:t>
      </w:r>
      <w:r w:rsidRPr="0087287E">
        <w:rPr>
          <w:color w:val="221F1F"/>
          <w:spacing w:val="-3"/>
          <w:sz w:val="24"/>
          <w:szCs w:val="24"/>
        </w:rPr>
        <w:t xml:space="preserve"> </w:t>
      </w:r>
      <w:r w:rsidRPr="0087287E">
        <w:rPr>
          <w:color w:val="221F1F"/>
          <w:sz w:val="24"/>
          <w:szCs w:val="24"/>
        </w:rPr>
        <w:t>потребностей</w:t>
      </w:r>
      <w:r w:rsidRPr="0087287E">
        <w:rPr>
          <w:color w:val="221F1F"/>
          <w:spacing w:val="-3"/>
          <w:sz w:val="24"/>
          <w:szCs w:val="24"/>
        </w:rPr>
        <w:t xml:space="preserve"> </w:t>
      </w:r>
      <w:r w:rsidRPr="0087287E">
        <w:rPr>
          <w:color w:val="221F1F"/>
          <w:sz w:val="24"/>
          <w:szCs w:val="24"/>
        </w:rPr>
        <w:t>своей</w:t>
      </w:r>
      <w:r w:rsidRPr="0087287E">
        <w:rPr>
          <w:color w:val="221F1F"/>
          <w:spacing w:val="-3"/>
          <w:sz w:val="24"/>
          <w:szCs w:val="24"/>
        </w:rPr>
        <w:t xml:space="preserve"> </w:t>
      </w:r>
      <w:r w:rsidRPr="0087287E">
        <w:rPr>
          <w:color w:val="221F1F"/>
          <w:sz w:val="24"/>
          <w:szCs w:val="24"/>
        </w:rPr>
        <w:t>семьи,</w:t>
      </w:r>
      <w:r w:rsidRPr="0087287E">
        <w:rPr>
          <w:color w:val="221F1F"/>
          <w:spacing w:val="-3"/>
          <w:sz w:val="24"/>
          <w:szCs w:val="24"/>
        </w:rPr>
        <w:t xml:space="preserve"> </w:t>
      </w:r>
      <w:r w:rsidRPr="0087287E">
        <w:rPr>
          <w:color w:val="221F1F"/>
          <w:sz w:val="24"/>
          <w:szCs w:val="24"/>
        </w:rPr>
        <w:t>общества.</w:t>
      </w:r>
    </w:p>
    <w:p w:rsidR="0087287E" w:rsidRPr="0087287E" w:rsidRDefault="0087287E" w:rsidP="0087287E">
      <w:pPr>
        <w:spacing w:before="3" w:line="274" w:lineRule="exact"/>
        <w:ind w:left="1381"/>
        <w:jc w:val="both"/>
        <w:outlineLvl w:val="1"/>
        <w:rPr>
          <w:b/>
          <w:bCs/>
          <w:i/>
          <w:iCs/>
          <w:sz w:val="24"/>
          <w:szCs w:val="24"/>
        </w:rPr>
      </w:pPr>
      <w:r w:rsidRPr="0087287E">
        <w:rPr>
          <w:b/>
          <w:bCs/>
          <w:i/>
          <w:iCs/>
          <w:color w:val="221F1F"/>
          <w:sz w:val="24"/>
          <w:szCs w:val="24"/>
        </w:rPr>
        <w:t>Экологическое</w:t>
      </w:r>
      <w:r w:rsidRPr="0087287E">
        <w:rPr>
          <w:b/>
          <w:bCs/>
          <w:i/>
          <w:iCs/>
          <w:color w:val="221F1F"/>
          <w:spacing w:val="-3"/>
          <w:sz w:val="24"/>
          <w:szCs w:val="24"/>
        </w:rPr>
        <w:t xml:space="preserve"> </w:t>
      </w:r>
      <w:r w:rsidRPr="0087287E">
        <w:rPr>
          <w:b/>
          <w:bCs/>
          <w:i/>
          <w:iCs/>
          <w:color w:val="221F1F"/>
          <w:sz w:val="24"/>
          <w:szCs w:val="24"/>
        </w:rPr>
        <w:t>воспитание</w:t>
      </w:r>
    </w:p>
    <w:p w:rsidR="0087287E" w:rsidRPr="0087287E" w:rsidRDefault="0087287E" w:rsidP="0087287E">
      <w:pPr>
        <w:ind w:left="672" w:right="409" w:firstLine="708"/>
        <w:jc w:val="both"/>
        <w:rPr>
          <w:sz w:val="24"/>
          <w:szCs w:val="24"/>
        </w:rPr>
      </w:pPr>
      <w:r w:rsidRPr="0087287E">
        <w:rPr>
          <w:color w:val="221F1F"/>
          <w:sz w:val="24"/>
          <w:szCs w:val="24"/>
        </w:rPr>
        <w:t>Демонстрирующий</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поведении</w:t>
      </w:r>
      <w:r w:rsidRPr="0087287E">
        <w:rPr>
          <w:color w:val="221F1F"/>
          <w:spacing w:val="1"/>
          <w:sz w:val="24"/>
          <w:szCs w:val="24"/>
        </w:rPr>
        <w:t xml:space="preserve"> </w:t>
      </w:r>
      <w:r w:rsidRPr="0087287E">
        <w:rPr>
          <w:color w:val="221F1F"/>
          <w:sz w:val="24"/>
          <w:szCs w:val="24"/>
        </w:rPr>
        <w:t>сформированность</w:t>
      </w:r>
      <w:r w:rsidRPr="0087287E">
        <w:rPr>
          <w:color w:val="221F1F"/>
          <w:spacing w:val="1"/>
          <w:sz w:val="24"/>
          <w:szCs w:val="24"/>
        </w:rPr>
        <w:t xml:space="preserve"> </w:t>
      </w:r>
      <w:r w:rsidRPr="0087287E">
        <w:rPr>
          <w:color w:val="221F1F"/>
          <w:sz w:val="24"/>
          <w:szCs w:val="24"/>
        </w:rPr>
        <w:t>экологической</w:t>
      </w:r>
      <w:r w:rsidRPr="0087287E">
        <w:rPr>
          <w:color w:val="221F1F"/>
          <w:spacing w:val="1"/>
          <w:sz w:val="24"/>
          <w:szCs w:val="24"/>
        </w:rPr>
        <w:t xml:space="preserve"> </w:t>
      </w:r>
      <w:r w:rsidRPr="0087287E">
        <w:rPr>
          <w:color w:val="221F1F"/>
          <w:sz w:val="24"/>
          <w:szCs w:val="24"/>
        </w:rPr>
        <w:t>культуры</w:t>
      </w:r>
      <w:r w:rsidRPr="0087287E">
        <w:rPr>
          <w:color w:val="221F1F"/>
          <w:spacing w:val="1"/>
          <w:sz w:val="24"/>
          <w:szCs w:val="24"/>
        </w:rPr>
        <w:t xml:space="preserve"> </w:t>
      </w:r>
      <w:r w:rsidRPr="0087287E">
        <w:rPr>
          <w:color w:val="221F1F"/>
          <w:sz w:val="24"/>
          <w:szCs w:val="24"/>
        </w:rPr>
        <w:t>на</w:t>
      </w:r>
      <w:r w:rsidRPr="0087287E">
        <w:rPr>
          <w:color w:val="221F1F"/>
          <w:spacing w:val="1"/>
          <w:sz w:val="24"/>
          <w:szCs w:val="24"/>
        </w:rPr>
        <w:t xml:space="preserve"> </w:t>
      </w:r>
      <w:r w:rsidRPr="0087287E">
        <w:rPr>
          <w:color w:val="221F1F"/>
          <w:sz w:val="24"/>
          <w:szCs w:val="24"/>
        </w:rPr>
        <w:t>основе</w:t>
      </w:r>
      <w:r w:rsidRPr="0087287E">
        <w:rPr>
          <w:color w:val="221F1F"/>
          <w:spacing w:val="1"/>
          <w:sz w:val="24"/>
          <w:szCs w:val="24"/>
        </w:rPr>
        <w:t xml:space="preserve"> </w:t>
      </w:r>
      <w:r w:rsidRPr="0087287E">
        <w:rPr>
          <w:color w:val="221F1F"/>
          <w:sz w:val="24"/>
          <w:szCs w:val="24"/>
        </w:rPr>
        <w:t>понимания влияния социально-экономических процессов на природу, в том числе на глобальном</w:t>
      </w:r>
      <w:r w:rsidRPr="0087287E">
        <w:rPr>
          <w:color w:val="221F1F"/>
          <w:spacing w:val="1"/>
          <w:sz w:val="24"/>
          <w:szCs w:val="24"/>
        </w:rPr>
        <w:t xml:space="preserve"> </w:t>
      </w:r>
      <w:r w:rsidRPr="0087287E">
        <w:rPr>
          <w:color w:val="221F1F"/>
          <w:sz w:val="24"/>
          <w:szCs w:val="24"/>
        </w:rPr>
        <w:t>уровне,</w:t>
      </w:r>
      <w:r w:rsidRPr="0087287E">
        <w:rPr>
          <w:color w:val="221F1F"/>
          <w:spacing w:val="-1"/>
          <w:sz w:val="24"/>
          <w:szCs w:val="24"/>
        </w:rPr>
        <w:t xml:space="preserve"> </w:t>
      </w:r>
      <w:r w:rsidRPr="0087287E">
        <w:rPr>
          <w:color w:val="221F1F"/>
          <w:sz w:val="24"/>
          <w:szCs w:val="24"/>
        </w:rPr>
        <w:t>ответственность за</w:t>
      </w:r>
      <w:r w:rsidRPr="0087287E">
        <w:rPr>
          <w:color w:val="221F1F"/>
          <w:spacing w:val="-1"/>
          <w:sz w:val="24"/>
          <w:szCs w:val="24"/>
        </w:rPr>
        <w:t xml:space="preserve"> </w:t>
      </w:r>
      <w:r w:rsidRPr="0087287E">
        <w:rPr>
          <w:color w:val="221F1F"/>
          <w:sz w:val="24"/>
          <w:szCs w:val="24"/>
        </w:rPr>
        <w:t>действия в</w:t>
      </w:r>
      <w:r w:rsidRPr="0087287E">
        <w:rPr>
          <w:color w:val="221F1F"/>
          <w:spacing w:val="-2"/>
          <w:sz w:val="24"/>
          <w:szCs w:val="24"/>
        </w:rPr>
        <w:t xml:space="preserve"> </w:t>
      </w:r>
      <w:r w:rsidRPr="0087287E">
        <w:rPr>
          <w:color w:val="221F1F"/>
          <w:sz w:val="24"/>
          <w:szCs w:val="24"/>
        </w:rPr>
        <w:t>природной среде.</w:t>
      </w:r>
    </w:p>
    <w:p w:rsidR="0087287E" w:rsidRPr="0087287E" w:rsidRDefault="0087287E" w:rsidP="0087287E">
      <w:pPr>
        <w:ind w:left="1381"/>
        <w:rPr>
          <w:sz w:val="24"/>
          <w:szCs w:val="24"/>
        </w:rPr>
      </w:pPr>
      <w:r w:rsidRPr="0087287E">
        <w:rPr>
          <w:color w:val="221F1F"/>
          <w:sz w:val="24"/>
          <w:szCs w:val="24"/>
        </w:rPr>
        <w:t>Выражающий</w:t>
      </w:r>
      <w:r w:rsidRPr="0087287E">
        <w:rPr>
          <w:color w:val="221F1F"/>
          <w:spacing w:val="-4"/>
          <w:sz w:val="24"/>
          <w:szCs w:val="24"/>
        </w:rPr>
        <w:t xml:space="preserve"> </w:t>
      </w:r>
      <w:r w:rsidRPr="0087287E">
        <w:rPr>
          <w:color w:val="221F1F"/>
          <w:sz w:val="24"/>
          <w:szCs w:val="24"/>
        </w:rPr>
        <w:t>деятельное</w:t>
      </w:r>
      <w:r w:rsidRPr="0087287E">
        <w:rPr>
          <w:color w:val="221F1F"/>
          <w:spacing w:val="-5"/>
          <w:sz w:val="24"/>
          <w:szCs w:val="24"/>
        </w:rPr>
        <w:t xml:space="preserve"> </w:t>
      </w:r>
      <w:r w:rsidRPr="0087287E">
        <w:rPr>
          <w:color w:val="221F1F"/>
          <w:sz w:val="24"/>
          <w:szCs w:val="24"/>
        </w:rPr>
        <w:t>неприятие</w:t>
      </w:r>
      <w:r w:rsidRPr="0087287E">
        <w:rPr>
          <w:color w:val="221F1F"/>
          <w:spacing w:val="-4"/>
          <w:sz w:val="24"/>
          <w:szCs w:val="24"/>
        </w:rPr>
        <w:t xml:space="preserve"> </w:t>
      </w:r>
      <w:r w:rsidRPr="0087287E">
        <w:rPr>
          <w:color w:val="221F1F"/>
          <w:sz w:val="24"/>
          <w:szCs w:val="24"/>
        </w:rPr>
        <w:t>действий,</w:t>
      </w:r>
      <w:r w:rsidRPr="0087287E">
        <w:rPr>
          <w:color w:val="221F1F"/>
          <w:spacing w:val="-7"/>
          <w:sz w:val="24"/>
          <w:szCs w:val="24"/>
        </w:rPr>
        <w:t xml:space="preserve"> </w:t>
      </w:r>
      <w:r w:rsidRPr="0087287E">
        <w:rPr>
          <w:color w:val="221F1F"/>
          <w:sz w:val="24"/>
          <w:szCs w:val="24"/>
        </w:rPr>
        <w:t>приносящих</w:t>
      </w:r>
      <w:r w:rsidRPr="0087287E">
        <w:rPr>
          <w:color w:val="221F1F"/>
          <w:spacing w:val="-2"/>
          <w:sz w:val="24"/>
          <w:szCs w:val="24"/>
        </w:rPr>
        <w:t xml:space="preserve"> </w:t>
      </w:r>
      <w:r w:rsidRPr="0087287E">
        <w:rPr>
          <w:color w:val="221F1F"/>
          <w:sz w:val="24"/>
          <w:szCs w:val="24"/>
        </w:rPr>
        <w:t>вред</w:t>
      </w:r>
      <w:r w:rsidRPr="0087287E">
        <w:rPr>
          <w:color w:val="221F1F"/>
          <w:spacing w:val="-4"/>
          <w:sz w:val="24"/>
          <w:szCs w:val="24"/>
        </w:rPr>
        <w:t xml:space="preserve"> </w:t>
      </w:r>
      <w:r w:rsidRPr="0087287E">
        <w:rPr>
          <w:color w:val="221F1F"/>
          <w:sz w:val="24"/>
          <w:szCs w:val="24"/>
        </w:rPr>
        <w:t>природе.</w:t>
      </w:r>
    </w:p>
    <w:p w:rsidR="0087287E" w:rsidRPr="0087287E" w:rsidRDefault="0087287E" w:rsidP="0087287E">
      <w:pPr>
        <w:ind w:left="672" w:firstLine="708"/>
        <w:rPr>
          <w:sz w:val="24"/>
          <w:szCs w:val="24"/>
        </w:rPr>
      </w:pPr>
      <w:r w:rsidRPr="0087287E">
        <w:rPr>
          <w:color w:val="221F1F"/>
          <w:sz w:val="24"/>
          <w:szCs w:val="24"/>
        </w:rPr>
        <w:t>Применяющий</w:t>
      </w:r>
      <w:r w:rsidRPr="0087287E">
        <w:rPr>
          <w:color w:val="221F1F"/>
          <w:spacing w:val="30"/>
          <w:sz w:val="24"/>
          <w:szCs w:val="24"/>
        </w:rPr>
        <w:t xml:space="preserve"> </w:t>
      </w:r>
      <w:r w:rsidRPr="0087287E">
        <w:rPr>
          <w:color w:val="221F1F"/>
          <w:sz w:val="24"/>
          <w:szCs w:val="24"/>
        </w:rPr>
        <w:t>знания</w:t>
      </w:r>
      <w:r w:rsidRPr="0087287E">
        <w:rPr>
          <w:color w:val="221F1F"/>
          <w:spacing w:val="29"/>
          <w:sz w:val="24"/>
          <w:szCs w:val="24"/>
        </w:rPr>
        <w:t xml:space="preserve"> </w:t>
      </w:r>
      <w:r w:rsidRPr="0087287E">
        <w:rPr>
          <w:color w:val="221F1F"/>
          <w:sz w:val="24"/>
          <w:szCs w:val="24"/>
        </w:rPr>
        <w:t>естественных</w:t>
      </w:r>
      <w:r w:rsidRPr="0087287E">
        <w:rPr>
          <w:color w:val="221F1F"/>
          <w:spacing w:val="33"/>
          <w:sz w:val="24"/>
          <w:szCs w:val="24"/>
        </w:rPr>
        <w:t xml:space="preserve"> </w:t>
      </w:r>
      <w:r w:rsidRPr="0087287E">
        <w:rPr>
          <w:color w:val="221F1F"/>
          <w:sz w:val="24"/>
          <w:szCs w:val="24"/>
        </w:rPr>
        <w:t>и</w:t>
      </w:r>
      <w:r w:rsidRPr="0087287E">
        <w:rPr>
          <w:color w:val="221F1F"/>
          <w:spacing w:val="32"/>
          <w:sz w:val="24"/>
          <w:szCs w:val="24"/>
        </w:rPr>
        <w:t xml:space="preserve"> </w:t>
      </w:r>
      <w:r w:rsidRPr="0087287E">
        <w:rPr>
          <w:color w:val="221F1F"/>
          <w:sz w:val="24"/>
          <w:szCs w:val="24"/>
        </w:rPr>
        <w:t>социальных</w:t>
      </w:r>
      <w:r w:rsidRPr="0087287E">
        <w:rPr>
          <w:color w:val="221F1F"/>
          <w:spacing w:val="31"/>
          <w:sz w:val="24"/>
          <w:szCs w:val="24"/>
        </w:rPr>
        <w:t xml:space="preserve"> </w:t>
      </w:r>
      <w:r w:rsidRPr="0087287E">
        <w:rPr>
          <w:color w:val="221F1F"/>
          <w:sz w:val="24"/>
          <w:szCs w:val="24"/>
        </w:rPr>
        <w:t>наук</w:t>
      </w:r>
      <w:r w:rsidRPr="0087287E">
        <w:rPr>
          <w:color w:val="221F1F"/>
          <w:spacing w:val="32"/>
          <w:sz w:val="24"/>
          <w:szCs w:val="24"/>
        </w:rPr>
        <w:t xml:space="preserve"> </w:t>
      </w:r>
      <w:r w:rsidRPr="0087287E">
        <w:rPr>
          <w:color w:val="221F1F"/>
          <w:sz w:val="24"/>
          <w:szCs w:val="24"/>
        </w:rPr>
        <w:t>для</w:t>
      </w:r>
      <w:r w:rsidRPr="0087287E">
        <w:rPr>
          <w:color w:val="221F1F"/>
          <w:spacing w:val="32"/>
          <w:sz w:val="24"/>
          <w:szCs w:val="24"/>
        </w:rPr>
        <w:t xml:space="preserve"> </w:t>
      </w:r>
      <w:r w:rsidRPr="0087287E">
        <w:rPr>
          <w:color w:val="221F1F"/>
          <w:sz w:val="24"/>
          <w:szCs w:val="24"/>
        </w:rPr>
        <w:t>разумного,</w:t>
      </w:r>
      <w:r w:rsidRPr="0087287E">
        <w:rPr>
          <w:color w:val="221F1F"/>
          <w:spacing w:val="40"/>
          <w:sz w:val="24"/>
          <w:szCs w:val="24"/>
        </w:rPr>
        <w:t xml:space="preserve"> </w:t>
      </w:r>
      <w:r w:rsidRPr="0087287E">
        <w:rPr>
          <w:color w:val="221F1F"/>
          <w:sz w:val="24"/>
          <w:szCs w:val="24"/>
        </w:rPr>
        <w:t>бережливого</w:t>
      </w:r>
      <w:r w:rsidRPr="0087287E">
        <w:rPr>
          <w:color w:val="221F1F"/>
          <w:spacing w:val="-57"/>
          <w:sz w:val="24"/>
          <w:szCs w:val="24"/>
        </w:rPr>
        <w:t xml:space="preserve"> </w:t>
      </w:r>
      <w:r w:rsidRPr="0087287E">
        <w:rPr>
          <w:color w:val="221F1F"/>
          <w:sz w:val="24"/>
          <w:szCs w:val="24"/>
        </w:rPr>
        <w:t>природопользования</w:t>
      </w:r>
      <w:r w:rsidRPr="0087287E">
        <w:rPr>
          <w:color w:val="221F1F"/>
          <w:spacing w:val="-1"/>
          <w:sz w:val="24"/>
          <w:szCs w:val="24"/>
        </w:rPr>
        <w:t xml:space="preserve"> </w:t>
      </w:r>
      <w:r w:rsidRPr="0087287E">
        <w:rPr>
          <w:color w:val="221F1F"/>
          <w:sz w:val="24"/>
          <w:szCs w:val="24"/>
        </w:rPr>
        <w:t>в</w:t>
      </w:r>
      <w:r w:rsidRPr="0087287E">
        <w:rPr>
          <w:color w:val="221F1F"/>
          <w:spacing w:val="-3"/>
          <w:sz w:val="24"/>
          <w:szCs w:val="24"/>
        </w:rPr>
        <w:t xml:space="preserve"> </w:t>
      </w:r>
      <w:r w:rsidRPr="0087287E">
        <w:rPr>
          <w:color w:val="221F1F"/>
          <w:sz w:val="24"/>
          <w:szCs w:val="24"/>
        </w:rPr>
        <w:t>быту, общественном</w:t>
      </w:r>
      <w:r w:rsidRPr="0087287E">
        <w:rPr>
          <w:color w:val="221F1F"/>
          <w:spacing w:val="-1"/>
          <w:sz w:val="24"/>
          <w:szCs w:val="24"/>
        </w:rPr>
        <w:t xml:space="preserve"> </w:t>
      </w:r>
      <w:r w:rsidRPr="0087287E">
        <w:rPr>
          <w:color w:val="221F1F"/>
          <w:sz w:val="24"/>
          <w:szCs w:val="24"/>
        </w:rPr>
        <w:t>пространстве.</w:t>
      </w:r>
    </w:p>
    <w:p w:rsidR="0087287E" w:rsidRPr="0087287E" w:rsidRDefault="0087287E" w:rsidP="0087287E">
      <w:pPr>
        <w:tabs>
          <w:tab w:val="left" w:pos="2704"/>
          <w:tab w:val="left" w:pos="3105"/>
          <w:tab w:val="left" w:pos="4779"/>
          <w:tab w:val="left" w:pos="5563"/>
          <w:tab w:val="left" w:pos="7218"/>
          <w:tab w:val="left" w:pos="8983"/>
        </w:tabs>
        <w:ind w:left="672" w:right="411" w:firstLine="708"/>
        <w:rPr>
          <w:sz w:val="24"/>
          <w:szCs w:val="24"/>
        </w:rPr>
      </w:pPr>
      <w:r w:rsidRPr="0087287E">
        <w:rPr>
          <w:color w:val="221F1F"/>
          <w:sz w:val="24"/>
          <w:szCs w:val="24"/>
        </w:rPr>
        <w:t>Имеющий</w:t>
      </w:r>
      <w:r w:rsidRPr="0087287E">
        <w:rPr>
          <w:color w:val="221F1F"/>
          <w:sz w:val="24"/>
          <w:szCs w:val="24"/>
        </w:rPr>
        <w:tab/>
        <w:t>и</w:t>
      </w:r>
      <w:r w:rsidRPr="0087287E">
        <w:rPr>
          <w:color w:val="221F1F"/>
          <w:sz w:val="24"/>
          <w:szCs w:val="24"/>
        </w:rPr>
        <w:tab/>
        <w:t>развивающий</w:t>
      </w:r>
      <w:r w:rsidRPr="0087287E">
        <w:rPr>
          <w:color w:val="221F1F"/>
          <w:sz w:val="24"/>
          <w:szCs w:val="24"/>
        </w:rPr>
        <w:tab/>
        <w:t>опыт</w:t>
      </w:r>
      <w:r w:rsidRPr="0087287E">
        <w:rPr>
          <w:color w:val="221F1F"/>
          <w:sz w:val="24"/>
          <w:szCs w:val="24"/>
        </w:rPr>
        <w:tab/>
        <w:t>экологически</w:t>
      </w:r>
      <w:r w:rsidRPr="0087287E">
        <w:rPr>
          <w:color w:val="221F1F"/>
          <w:sz w:val="24"/>
          <w:szCs w:val="24"/>
        </w:rPr>
        <w:tab/>
        <w:t>направленной,</w:t>
      </w:r>
      <w:r w:rsidRPr="0087287E">
        <w:rPr>
          <w:color w:val="221F1F"/>
          <w:sz w:val="24"/>
          <w:szCs w:val="24"/>
        </w:rPr>
        <w:lastRenderedPageBreak/>
        <w:tab/>
      </w:r>
      <w:r w:rsidRPr="0087287E">
        <w:rPr>
          <w:color w:val="221F1F"/>
          <w:spacing w:val="-1"/>
          <w:sz w:val="24"/>
          <w:szCs w:val="24"/>
        </w:rPr>
        <w:t>природоохранной,</w:t>
      </w:r>
      <w:r w:rsidRPr="0087287E">
        <w:rPr>
          <w:color w:val="221F1F"/>
          <w:spacing w:val="-57"/>
          <w:sz w:val="24"/>
          <w:szCs w:val="24"/>
        </w:rPr>
        <w:t xml:space="preserve"> </w:t>
      </w:r>
      <w:r w:rsidRPr="0087287E">
        <w:rPr>
          <w:color w:val="221F1F"/>
          <w:sz w:val="24"/>
          <w:szCs w:val="24"/>
        </w:rPr>
        <w:t>ресурсосберегающей</w:t>
      </w:r>
      <w:r w:rsidRPr="0087287E">
        <w:rPr>
          <w:color w:val="221F1F"/>
          <w:spacing w:val="-2"/>
          <w:sz w:val="24"/>
          <w:szCs w:val="24"/>
        </w:rPr>
        <w:t xml:space="preserve"> </w:t>
      </w:r>
      <w:r w:rsidRPr="0087287E">
        <w:rPr>
          <w:color w:val="221F1F"/>
          <w:sz w:val="24"/>
          <w:szCs w:val="24"/>
        </w:rPr>
        <w:t>деятельности,</w:t>
      </w:r>
      <w:r w:rsidRPr="0087287E">
        <w:rPr>
          <w:color w:val="221F1F"/>
          <w:spacing w:val="1"/>
          <w:sz w:val="24"/>
          <w:szCs w:val="24"/>
        </w:rPr>
        <w:t xml:space="preserve"> </w:t>
      </w:r>
      <w:r w:rsidRPr="0087287E">
        <w:rPr>
          <w:color w:val="221F1F"/>
          <w:sz w:val="24"/>
          <w:szCs w:val="24"/>
        </w:rPr>
        <w:t>участвующий</w:t>
      </w:r>
      <w:r w:rsidRPr="0087287E">
        <w:rPr>
          <w:color w:val="221F1F"/>
          <w:spacing w:val="-1"/>
          <w:sz w:val="24"/>
          <w:szCs w:val="24"/>
        </w:rPr>
        <w:t xml:space="preserve"> </w:t>
      </w:r>
      <w:r w:rsidRPr="0087287E">
        <w:rPr>
          <w:color w:val="221F1F"/>
          <w:sz w:val="24"/>
          <w:szCs w:val="24"/>
        </w:rPr>
        <w:t>в</w:t>
      </w:r>
      <w:r w:rsidRPr="0087287E">
        <w:rPr>
          <w:color w:val="221F1F"/>
          <w:spacing w:val="-2"/>
          <w:sz w:val="24"/>
          <w:szCs w:val="24"/>
        </w:rPr>
        <w:t xml:space="preserve"> </w:t>
      </w:r>
      <w:r w:rsidRPr="0087287E">
        <w:rPr>
          <w:color w:val="221F1F"/>
          <w:sz w:val="24"/>
          <w:szCs w:val="24"/>
        </w:rPr>
        <w:t>его</w:t>
      </w:r>
      <w:r w:rsidRPr="0087287E">
        <w:rPr>
          <w:color w:val="221F1F"/>
          <w:spacing w:val="-2"/>
          <w:sz w:val="24"/>
          <w:szCs w:val="24"/>
        </w:rPr>
        <w:t xml:space="preserve"> </w:t>
      </w:r>
      <w:r w:rsidRPr="0087287E">
        <w:rPr>
          <w:color w:val="221F1F"/>
          <w:sz w:val="24"/>
          <w:szCs w:val="24"/>
        </w:rPr>
        <w:t>приобретении</w:t>
      </w:r>
      <w:r w:rsidRPr="0087287E">
        <w:rPr>
          <w:color w:val="221F1F"/>
          <w:spacing w:val="-3"/>
          <w:sz w:val="24"/>
          <w:szCs w:val="24"/>
        </w:rPr>
        <w:t xml:space="preserve"> </w:t>
      </w:r>
      <w:r w:rsidRPr="0087287E">
        <w:rPr>
          <w:color w:val="221F1F"/>
          <w:sz w:val="24"/>
          <w:szCs w:val="24"/>
        </w:rPr>
        <w:t>другими</w:t>
      </w:r>
      <w:r w:rsidRPr="0087287E">
        <w:rPr>
          <w:color w:val="221F1F"/>
          <w:spacing w:val="-1"/>
          <w:sz w:val="24"/>
          <w:szCs w:val="24"/>
        </w:rPr>
        <w:t xml:space="preserve"> </w:t>
      </w:r>
      <w:r w:rsidRPr="0087287E">
        <w:rPr>
          <w:color w:val="221F1F"/>
          <w:sz w:val="24"/>
          <w:szCs w:val="24"/>
        </w:rPr>
        <w:t>людьми.</w:t>
      </w:r>
    </w:p>
    <w:p w:rsidR="0087287E" w:rsidRPr="0087287E" w:rsidRDefault="0087287E" w:rsidP="0087287E">
      <w:pPr>
        <w:spacing w:before="3" w:line="274" w:lineRule="exact"/>
        <w:ind w:left="1381"/>
        <w:outlineLvl w:val="1"/>
        <w:rPr>
          <w:b/>
          <w:bCs/>
          <w:i/>
          <w:iCs/>
          <w:sz w:val="24"/>
          <w:szCs w:val="24"/>
        </w:rPr>
      </w:pPr>
      <w:r w:rsidRPr="0087287E">
        <w:rPr>
          <w:b/>
          <w:bCs/>
          <w:i/>
          <w:iCs/>
          <w:color w:val="221F1F"/>
          <w:sz w:val="24"/>
          <w:szCs w:val="24"/>
        </w:rPr>
        <w:t>Ценности</w:t>
      </w:r>
      <w:r w:rsidRPr="0087287E">
        <w:rPr>
          <w:b/>
          <w:bCs/>
          <w:i/>
          <w:iCs/>
          <w:color w:val="221F1F"/>
          <w:spacing w:val="-4"/>
          <w:sz w:val="24"/>
          <w:szCs w:val="24"/>
        </w:rPr>
        <w:t xml:space="preserve"> </w:t>
      </w:r>
      <w:r w:rsidRPr="0087287E">
        <w:rPr>
          <w:b/>
          <w:bCs/>
          <w:i/>
          <w:iCs/>
          <w:color w:val="221F1F"/>
          <w:sz w:val="24"/>
          <w:szCs w:val="24"/>
        </w:rPr>
        <w:t>научного</w:t>
      </w:r>
      <w:r w:rsidRPr="0087287E">
        <w:rPr>
          <w:b/>
          <w:bCs/>
          <w:i/>
          <w:iCs/>
          <w:color w:val="221F1F"/>
          <w:spacing w:val="-3"/>
          <w:sz w:val="24"/>
          <w:szCs w:val="24"/>
        </w:rPr>
        <w:t xml:space="preserve"> </w:t>
      </w:r>
      <w:r w:rsidRPr="0087287E">
        <w:rPr>
          <w:b/>
          <w:bCs/>
          <w:i/>
          <w:iCs/>
          <w:color w:val="221F1F"/>
          <w:sz w:val="24"/>
          <w:szCs w:val="24"/>
        </w:rPr>
        <w:t>познания</w:t>
      </w:r>
    </w:p>
    <w:p w:rsidR="0087287E" w:rsidRPr="0087287E" w:rsidRDefault="0087287E" w:rsidP="0087287E">
      <w:pPr>
        <w:ind w:left="672" w:firstLine="708"/>
        <w:rPr>
          <w:sz w:val="24"/>
          <w:szCs w:val="24"/>
        </w:rPr>
      </w:pPr>
      <w:r w:rsidRPr="0087287E">
        <w:rPr>
          <w:color w:val="221F1F"/>
          <w:sz w:val="24"/>
          <w:szCs w:val="24"/>
        </w:rPr>
        <w:t>Деятельно</w:t>
      </w:r>
      <w:r w:rsidRPr="0087287E">
        <w:rPr>
          <w:color w:val="221F1F"/>
          <w:spacing w:val="1"/>
          <w:sz w:val="24"/>
          <w:szCs w:val="24"/>
        </w:rPr>
        <w:t xml:space="preserve"> </w:t>
      </w:r>
      <w:r w:rsidRPr="0087287E">
        <w:rPr>
          <w:color w:val="221F1F"/>
          <w:sz w:val="24"/>
          <w:szCs w:val="24"/>
        </w:rPr>
        <w:t>выражающий</w:t>
      </w:r>
      <w:r w:rsidRPr="0087287E">
        <w:rPr>
          <w:color w:val="221F1F"/>
          <w:spacing w:val="3"/>
          <w:sz w:val="24"/>
          <w:szCs w:val="24"/>
        </w:rPr>
        <w:t xml:space="preserve"> </w:t>
      </w:r>
      <w:r w:rsidRPr="0087287E">
        <w:rPr>
          <w:color w:val="221F1F"/>
          <w:sz w:val="24"/>
          <w:szCs w:val="24"/>
        </w:rPr>
        <w:t>познавательные</w:t>
      </w:r>
      <w:r w:rsidRPr="0087287E">
        <w:rPr>
          <w:color w:val="221F1F"/>
          <w:spacing w:val="1"/>
          <w:sz w:val="24"/>
          <w:szCs w:val="24"/>
        </w:rPr>
        <w:t xml:space="preserve"> </w:t>
      </w:r>
      <w:r w:rsidRPr="0087287E">
        <w:rPr>
          <w:color w:val="221F1F"/>
          <w:sz w:val="24"/>
          <w:szCs w:val="24"/>
        </w:rPr>
        <w:t>интересы</w:t>
      </w:r>
      <w:r w:rsidRPr="0087287E">
        <w:rPr>
          <w:color w:val="221F1F"/>
          <w:spacing w:val="2"/>
          <w:sz w:val="24"/>
          <w:szCs w:val="24"/>
        </w:rPr>
        <w:t xml:space="preserve"> </w:t>
      </w:r>
      <w:r w:rsidRPr="0087287E">
        <w:rPr>
          <w:color w:val="221F1F"/>
          <w:sz w:val="24"/>
          <w:szCs w:val="24"/>
        </w:rPr>
        <w:t>в</w:t>
      </w:r>
      <w:r w:rsidRPr="0087287E">
        <w:rPr>
          <w:color w:val="221F1F"/>
          <w:spacing w:val="2"/>
          <w:sz w:val="24"/>
          <w:szCs w:val="24"/>
        </w:rPr>
        <w:t xml:space="preserve"> </w:t>
      </w:r>
      <w:r w:rsidRPr="0087287E">
        <w:rPr>
          <w:color w:val="221F1F"/>
          <w:sz w:val="24"/>
          <w:szCs w:val="24"/>
        </w:rPr>
        <w:t>разных</w:t>
      </w:r>
      <w:r w:rsidRPr="0087287E">
        <w:rPr>
          <w:color w:val="221F1F"/>
          <w:spacing w:val="4"/>
          <w:sz w:val="24"/>
          <w:szCs w:val="24"/>
        </w:rPr>
        <w:t xml:space="preserve"> </w:t>
      </w:r>
      <w:r w:rsidRPr="0087287E">
        <w:rPr>
          <w:color w:val="221F1F"/>
          <w:sz w:val="24"/>
          <w:szCs w:val="24"/>
        </w:rPr>
        <w:t>предметных</w:t>
      </w:r>
      <w:r w:rsidRPr="0087287E">
        <w:rPr>
          <w:color w:val="221F1F"/>
          <w:spacing w:val="3"/>
          <w:sz w:val="24"/>
          <w:szCs w:val="24"/>
        </w:rPr>
        <w:t xml:space="preserve"> </w:t>
      </w:r>
      <w:r w:rsidRPr="0087287E">
        <w:rPr>
          <w:color w:val="221F1F"/>
          <w:sz w:val="24"/>
          <w:szCs w:val="24"/>
        </w:rPr>
        <w:t>областях</w:t>
      </w:r>
      <w:r w:rsidRPr="0087287E">
        <w:rPr>
          <w:color w:val="221F1F"/>
          <w:spacing w:val="5"/>
          <w:sz w:val="24"/>
          <w:szCs w:val="24"/>
        </w:rPr>
        <w:t xml:space="preserve"> </w:t>
      </w:r>
      <w:r w:rsidRPr="0087287E">
        <w:rPr>
          <w:color w:val="221F1F"/>
          <w:sz w:val="24"/>
          <w:szCs w:val="24"/>
        </w:rPr>
        <w:t>с</w:t>
      </w:r>
      <w:r w:rsidRPr="0087287E">
        <w:rPr>
          <w:color w:val="221F1F"/>
          <w:spacing w:val="4"/>
          <w:sz w:val="24"/>
          <w:szCs w:val="24"/>
        </w:rPr>
        <w:t xml:space="preserve"> </w:t>
      </w:r>
      <w:r w:rsidRPr="0087287E">
        <w:rPr>
          <w:color w:val="221F1F"/>
          <w:sz w:val="24"/>
          <w:szCs w:val="24"/>
        </w:rPr>
        <w:t>учётом</w:t>
      </w:r>
      <w:r w:rsidRPr="0087287E">
        <w:rPr>
          <w:color w:val="221F1F"/>
          <w:spacing w:val="-57"/>
          <w:sz w:val="24"/>
          <w:szCs w:val="24"/>
        </w:rPr>
        <w:t xml:space="preserve"> </w:t>
      </w:r>
      <w:r w:rsidRPr="0087287E">
        <w:rPr>
          <w:color w:val="221F1F"/>
          <w:sz w:val="24"/>
          <w:szCs w:val="24"/>
        </w:rPr>
        <w:t>своих</w:t>
      </w:r>
      <w:r w:rsidRPr="0087287E">
        <w:rPr>
          <w:color w:val="221F1F"/>
          <w:spacing w:val="1"/>
          <w:sz w:val="24"/>
          <w:szCs w:val="24"/>
        </w:rPr>
        <w:t xml:space="preserve"> </w:t>
      </w:r>
      <w:r w:rsidRPr="0087287E">
        <w:rPr>
          <w:color w:val="221F1F"/>
          <w:sz w:val="24"/>
          <w:szCs w:val="24"/>
        </w:rPr>
        <w:t>интересов, способностей, достижений.</w:t>
      </w:r>
    </w:p>
    <w:p w:rsidR="0087287E" w:rsidRPr="0087287E" w:rsidRDefault="0087287E" w:rsidP="0087287E">
      <w:pPr>
        <w:ind w:left="672" w:right="404" w:firstLine="708"/>
        <w:jc w:val="both"/>
        <w:rPr>
          <w:sz w:val="24"/>
          <w:szCs w:val="24"/>
        </w:rPr>
      </w:pPr>
      <w:r w:rsidRPr="0087287E">
        <w:rPr>
          <w:color w:val="221F1F"/>
          <w:sz w:val="24"/>
          <w:szCs w:val="24"/>
        </w:rPr>
        <w:t>Обладающий представлением о современной научной картине мира, достижениях науки и</w:t>
      </w:r>
      <w:r w:rsidRPr="0087287E">
        <w:rPr>
          <w:color w:val="221F1F"/>
          <w:spacing w:val="1"/>
          <w:sz w:val="24"/>
          <w:szCs w:val="24"/>
        </w:rPr>
        <w:t xml:space="preserve"> </w:t>
      </w:r>
      <w:r w:rsidRPr="0087287E">
        <w:rPr>
          <w:color w:val="221F1F"/>
          <w:position w:val="1"/>
          <w:sz w:val="24"/>
          <w:szCs w:val="24"/>
        </w:rPr>
        <w:t>техники,</w:t>
      </w:r>
      <w:r w:rsidRPr="0087287E">
        <w:rPr>
          <w:color w:val="221F1F"/>
          <w:spacing w:val="1"/>
          <w:position w:val="1"/>
          <w:sz w:val="24"/>
          <w:szCs w:val="24"/>
        </w:rPr>
        <w:t xml:space="preserve"> </w:t>
      </w:r>
      <w:r w:rsidRPr="0087287E">
        <w:rPr>
          <w:color w:val="221F1F"/>
          <w:position w:val="1"/>
          <w:sz w:val="24"/>
          <w:szCs w:val="24"/>
        </w:rPr>
        <w:t>аргументированно</w:t>
      </w:r>
      <w:r w:rsidRPr="0087287E">
        <w:rPr>
          <w:color w:val="221F1F"/>
          <w:spacing w:val="1"/>
          <w:position w:val="1"/>
          <w:sz w:val="24"/>
          <w:szCs w:val="24"/>
        </w:rPr>
        <w:t xml:space="preserve"> </w:t>
      </w:r>
      <w:r w:rsidRPr="0087287E">
        <w:rPr>
          <w:color w:val="221F1F"/>
          <w:position w:val="1"/>
          <w:sz w:val="24"/>
          <w:szCs w:val="24"/>
        </w:rPr>
        <w:t>вы</w:t>
      </w:r>
      <w:proofErr w:type="spellStart"/>
      <w:r w:rsidRPr="0087287E">
        <w:rPr>
          <w:color w:val="221F1F"/>
          <w:sz w:val="24"/>
          <w:szCs w:val="24"/>
        </w:rPr>
        <w:t>ражающий</w:t>
      </w:r>
      <w:proofErr w:type="spellEnd"/>
      <w:r w:rsidRPr="0087287E">
        <w:rPr>
          <w:color w:val="221F1F"/>
          <w:spacing w:val="1"/>
          <w:sz w:val="24"/>
          <w:szCs w:val="24"/>
        </w:rPr>
        <w:t xml:space="preserve"> </w:t>
      </w:r>
      <w:r w:rsidRPr="0087287E">
        <w:rPr>
          <w:color w:val="221F1F"/>
          <w:sz w:val="24"/>
          <w:szCs w:val="24"/>
        </w:rPr>
        <w:t>понимание</w:t>
      </w:r>
      <w:r w:rsidRPr="0087287E">
        <w:rPr>
          <w:color w:val="221F1F"/>
          <w:spacing w:val="1"/>
          <w:sz w:val="24"/>
          <w:szCs w:val="24"/>
        </w:rPr>
        <w:t xml:space="preserve"> </w:t>
      </w:r>
      <w:r w:rsidRPr="0087287E">
        <w:rPr>
          <w:color w:val="221F1F"/>
          <w:sz w:val="24"/>
          <w:szCs w:val="24"/>
        </w:rPr>
        <w:t>значения</w:t>
      </w:r>
      <w:r w:rsidRPr="0087287E">
        <w:rPr>
          <w:color w:val="221F1F"/>
          <w:spacing w:val="1"/>
          <w:sz w:val="24"/>
          <w:szCs w:val="24"/>
        </w:rPr>
        <w:t xml:space="preserve"> </w:t>
      </w:r>
      <w:r w:rsidRPr="0087287E">
        <w:rPr>
          <w:color w:val="221F1F"/>
          <w:sz w:val="24"/>
          <w:szCs w:val="24"/>
        </w:rPr>
        <w:t>науки</w:t>
      </w:r>
      <w:r w:rsidRPr="0087287E">
        <w:rPr>
          <w:color w:val="221F1F"/>
          <w:spacing w:val="1"/>
          <w:sz w:val="24"/>
          <w:szCs w:val="24"/>
        </w:rPr>
        <w:t xml:space="preserve"> </w:t>
      </w:r>
      <w:r w:rsidRPr="0087287E">
        <w:rPr>
          <w:color w:val="221F1F"/>
          <w:sz w:val="24"/>
          <w:szCs w:val="24"/>
        </w:rPr>
        <w:t>в</w:t>
      </w:r>
      <w:r w:rsidRPr="0087287E">
        <w:rPr>
          <w:color w:val="221F1F"/>
          <w:spacing w:val="1"/>
          <w:sz w:val="24"/>
          <w:szCs w:val="24"/>
        </w:rPr>
        <w:t xml:space="preserve"> </w:t>
      </w:r>
      <w:r w:rsidRPr="0087287E">
        <w:rPr>
          <w:color w:val="221F1F"/>
          <w:sz w:val="24"/>
          <w:szCs w:val="24"/>
        </w:rPr>
        <w:t>жизни</w:t>
      </w:r>
      <w:r w:rsidRPr="0087287E">
        <w:rPr>
          <w:color w:val="221F1F"/>
          <w:spacing w:val="1"/>
          <w:sz w:val="24"/>
          <w:szCs w:val="24"/>
        </w:rPr>
        <w:t xml:space="preserve"> </w:t>
      </w:r>
      <w:r w:rsidRPr="0087287E">
        <w:rPr>
          <w:color w:val="221F1F"/>
          <w:sz w:val="24"/>
          <w:szCs w:val="24"/>
        </w:rPr>
        <w:t>российского</w:t>
      </w:r>
      <w:r w:rsidRPr="0087287E">
        <w:rPr>
          <w:color w:val="221F1F"/>
          <w:spacing w:val="1"/>
          <w:sz w:val="24"/>
          <w:szCs w:val="24"/>
        </w:rPr>
        <w:t xml:space="preserve"> </w:t>
      </w:r>
      <w:r w:rsidRPr="0087287E">
        <w:rPr>
          <w:color w:val="221F1F"/>
          <w:sz w:val="24"/>
          <w:szCs w:val="24"/>
        </w:rPr>
        <w:t>общества,</w:t>
      </w:r>
      <w:r w:rsidRPr="0087287E">
        <w:rPr>
          <w:color w:val="221F1F"/>
          <w:spacing w:val="1"/>
          <w:sz w:val="24"/>
          <w:szCs w:val="24"/>
        </w:rPr>
        <w:t xml:space="preserve"> </w:t>
      </w:r>
      <w:r w:rsidRPr="0087287E">
        <w:rPr>
          <w:color w:val="221F1F"/>
          <w:sz w:val="24"/>
          <w:szCs w:val="24"/>
        </w:rPr>
        <w:t>обеспечении</w:t>
      </w:r>
      <w:r w:rsidRPr="0087287E">
        <w:rPr>
          <w:color w:val="221F1F"/>
          <w:spacing w:val="1"/>
          <w:sz w:val="24"/>
          <w:szCs w:val="24"/>
        </w:rPr>
        <w:t xml:space="preserve"> </w:t>
      </w:r>
      <w:r w:rsidRPr="0087287E">
        <w:rPr>
          <w:color w:val="221F1F"/>
          <w:sz w:val="24"/>
          <w:szCs w:val="24"/>
        </w:rPr>
        <w:t>его</w:t>
      </w:r>
      <w:r w:rsidRPr="0087287E">
        <w:rPr>
          <w:color w:val="221F1F"/>
          <w:spacing w:val="1"/>
          <w:sz w:val="24"/>
          <w:szCs w:val="24"/>
        </w:rPr>
        <w:t xml:space="preserve"> </w:t>
      </w:r>
      <w:r w:rsidRPr="0087287E">
        <w:rPr>
          <w:color w:val="221F1F"/>
          <w:sz w:val="24"/>
          <w:szCs w:val="24"/>
        </w:rPr>
        <w:t>безопасности,</w:t>
      </w:r>
      <w:r w:rsidRPr="0087287E">
        <w:rPr>
          <w:color w:val="221F1F"/>
          <w:spacing w:val="1"/>
          <w:sz w:val="24"/>
          <w:szCs w:val="24"/>
        </w:rPr>
        <w:t xml:space="preserve"> </w:t>
      </w:r>
      <w:r w:rsidRPr="0087287E">
        <w:rPr>
          <w:color w:val="221F1F"/>
          <w:sz w:val="24"/>
          <w:szCs w:val="24"/>
        </w:rPr>
        <w:t>гуманитарном,</w:t>
      </w:r>
      <w:r w:rsidRPr="0087287E">
        <w:rPr>
          <w:color w:val="221F1F"/>
          <w:spacing w:val="1"/>
          <w:sz w:val="24"/>
          <w:szCs w:val="24"/>
        </w:rPr>
        <w:t xml:space="preserve"> </w:t>
      </w:r>
      <w:r w:rsidRPr="0087287E">
        <w:rPr>
          <w:color w:val="221F1F"/>
          <w:sz w:val="24"/>
          <w:szCs w:val="24"/>
        </w:rPr>
        <w:t>социально-экономическом</w:t>
      </w:r>
      <w:r w:rsidRPr="0087287E">
        <w:rPr>
          <w:color w:val="221F1F"/>
          <w:spacing w:val="1"/>
          <w:sz w:val="24"/>
          <w:szCs w:val="24"/>
        </w:rPr>
        <w:t xml:space="preserve"> </w:t>
      </w:r>
      <w:r w:rsidRPr="0087287E">
        <w:rPr>
          <w:color w:val="221F1F"/>
          <w:sz w:val="24"/>
          <w:szCs w:val="24"/>
        </w:rPr>
        <w:t>развитии</w:t>
      </w:r>
      <w:r w:rsidRPr="0087287E">
        <w:rPr>
          <w:color w:val="221F1F"/>
          <w:spacing w:val="1"/>
          <w:sz w:val="24"/>
          <w:szCs w:val="24"/>
        </w:rPr>
        <w:t xml:space="preserve"> </w:t>
      </w:r>
      <w:r w:rsidRPr="0087287E">
        <w:rPr>
          <w:color w:val="221F1F"/>
          <w:sz w:val="24"/>
          <w:szCs w:val="24"/>
        </w:rPr>
        <w:t>России.</w:t>
      </w:r>
    </w:p>
    <w:p w:rsidR="0087287E" w:rsidRPr="0087287E" w:rsidRDefault="0087287E" w:rsidP="0087287E">
      <w:pPr>
        <w:ind w:left="672" w:right="414" w:firstLine="708"/>
        <w:jc w:val="both"/>
        <w:rPr>
          <w:sz w:val="24"/>
          <w:szCs w:val="24"/>
        </w:rPr>
      </w:pPr>
      <w:r w:rsidRPr="0087287E">
        <w:rPr>
          <w:color w:val="221F1F"/>
          <w:sz w:val="24"/>
          <w:szCs w:val="24"/>
        </w:rPr>
        <w:t>Демонстрирующий</w:t>
      </w:r>
      <w:r w:rsidRPr="0087287E">
        <w:rPr>
          <w:color w:val="221F1F"/>
          <w:spacing w:val="1"/>
          <w:sz w:val="24"/>
          <w:szCs w:val="24"/>
        </w:rPr>
        <w:t xml:space="preserve"> </w:t>
      </w:r>
      <w:r w:rsidRPr="0087287E">
        <w:rPr>
          <w:color w:val="221F1F"/>
          <w:sz w:val="24"/>
          <w:szCs w:val="24"/>
        </w:rPr>
        <w:t>навыки</w:t>
      </w:r>
      <w:r w:rsidRPr="0087287E">
        <w:rPr>
          <w:color w:val="221F1F"/>
          <w:spacing w:val="1"/>
          <w:sz w:val="24"/>
          <w:szCs w:val="24"/>
        </w:rPr>
        <w:t xml:space="preserve"> </w:t>
      </w:r>
      <w:r w:rsidRPr="0087287E">
        <w:rPr>
          <w:color w:val="221F1F"/>
          <w:sz w:val="24"/>
          <w:szCs w:val="24"/>
        </w:rPr>
        <w:t>критического</w:t>
      </w:r>
      <w:r w:rsidRPr="0087287E">
        <w:rPr>
          <w:color w:val="221F1F"/>
          <w:spacing w:val="1"/>
          <w:sz w:val="24"/>
          <w:szCs w:val="24"/>
        </w:rPr>
        <w:t xml:space="preserve"> </w:t>
      </w:r>
      <w:r w:rsidRPr="0087287E">
        <w:rPr>
          <w:color w:val="221F1F"/>
          <w:sz w:val="24"/>
          <w:szCs w:val="24"/>
        </w:rPr>
        <w:t>мышления,</w:t>
      </w:r>
      <w:r w:rsidRPr="0087287E">
        <w:rPr>
          <w:color w:val="221F1F"/>
          <w:spacing w:val="1"/>
          <w:sz w:val="24"/>
          <w:szCs w:val="24"/>
        </w:rPr>
        <w:t xml:space="preserve"> </w:t>
      </w:r>
      <w:r w:rsidRPr="0087287E">
        <w:rPr>
          <w:color w:val="221F1F"/>
          <w:sz w:val="24"/>
          <w:szCs w:val="24"/>
        </w:rPr>
        <w:t>определения</w:t>
      </w:r>
      <w:r w:rsidRPr="0087287E">
        <w:rPr>
          <w:color w:val="221F1F"/>
          <w:spacing w:val="1"/>
          <w:sz w:val="24"/>
          <w:szCs w:val="24"/>
        </w:rPr>
        <w:t xml:space="preserve"> </w:t>
      </w:r>
      <w:r w:rsidRPr="0087287E">
        <w:rPr>
          <w:color w:val="221F1F"/>
          <w:sz w:val="24"/>
          <w:szCs w:val="24"/>
        </w:rPr>
        <w:t>достоверной</w:t>
      </w:r>
      <w:r w:rsidRPr="0087287E">
        <w:rPr>
          <w:color w:val="221F1F"/>
          <w:spacing w:val="1"/>
          <w:sz w:val="24"/>
          <w:szCs w:val="24"/>
        </w:rPr>
        <w:t xml:space="preserve"> </w:t>
      </w:r>
      <w:r w:rsidRPr="0087287E">
        <w:rPr>
          <w:color w:val="221F1F"/>
          <w:sz w:val="24"/>
          <w:szCs w:val="24"/>
        </w:rPr>
        <w:t>научной</w:t>
      </w:r>
      <w:r w:rsidRPr="0087287E">
        <w:rPr>
          <w:color w:val="221F1F"/>
          <w:spacing w:val="-57"/>
          <w:sz w:val="24"/>
          <w:szCs w:val="24"/>
        </w:rPr>
        <w:t xml:space="preserve"> </w:t>
      </w:r>
      <w:r w:rsidRPr="0087287E">
        <w:rPr>
          <w:color w:val="221F1F"/>
          <w:sz w:val="24"/>
          <w:szCs w:val="24"/>
        </w:rPr>
        <w:t>информации</w:t>
      </w:r>
      <w:r w:rsidRPr="0087287E">
        <w:rPr>
          <w:color w:val="221F1F"/>
          <w:spacing w:val="-1"/>
          <w:sz w:val="24"/>
          <w:szCs w:val="24"/>
        </w:rPr>
        <w:t xml:space="preserve"> </w:t>
      </w:r>
      <w:r w:rsidRPr="0087287E">
        <w:rPr>
          <w:color w:val="221F1F"/>
          <w:sz w:val="24"/>
          <w:szCs w:val="24"/>
        </w:rPr>
        <w:t>и</w:t>
      </w:r>
      <w:r w:rsidRPr="0087287E">
        <w:rPr>
          <w:color w:val="221F1F"/>
          <w:spacing w:val="-2"/>
          <w:sz w:val="24"/>
          <w:szCs w:val="24"/>
        </w:rPr>
        <w:t xml:space="preserve"> </w:t>
      </w:r>
      <w:r w:rsidRPr="0087287E">
        <w:rPr>
          <w:color w:val="221F1F"/>
          <w:sz w:val="24"/>
          <w:szCs w:val="24"/>
        </w:rPr>
        <w:t>критики</w:t>
      </w:r>
      <w:r w:rsidRPr="0087287E">
        <w:rPr>
          <w:color w:val="221F1F"/>
          <w:spacing w:val="-2"/>
          <w:sz w:val="24"/>
          <w:szCs w:val="24"/>
        </w:rPr>
        <w:t xml:space="preserve"> </w:t>
      </w:r>
      <w:r w:rsidRPr="0087287E">
        <w:rPr>
          <w:color w:val="221F1F"/>
          <w:sz w:val="24"/>
          <w:szCs w:val="24"/>
        </w:rPr>
        <w:t>антинаучных представлений.</w:t>
      </w:r>
    </w:p>
    <w:p w:rsidR="0087287E" w:rsidRPr="0087287E" w:rsidRDefault="0087287E" w:rsidP="0087287E">
      <w:pPr>
        <w:ind w:left="672" w:right="408" w:firstLine="708"/>
        <w:jc w:val="both"/>
        <w:rPr>
          <w:sz w:val="24"/>
          <w:szCs w:val="24"/>
        </w:rPr>
      </w:pPr>
      <w:r w:rsidRPr="0087287E">
        <w:rPr>
          <w:color w:val="221F1F"/>
          <w:sz w:val="24"/>
          <w:szCs w:val="24"/>
        </w:rPr>
        <w:t>Развивающий и применяющий навыки наблюдения, накопления и систематизации фактов,</w:t>
      </w:r>
      <w:r w:rsidRPr="0087287E">
        <w:rPr>
          <w:color w:val="221F1F"/>
          <w:spacing w:val="1"/>
          <w:sz w:val="24"/>
          <w:szCs w:val="24"/>
        </w:rPr>
        <w:t xml:space="preserve"> </w:t>
      </w:r>
      <w:r w:rsidRPr="0087287E">
        <w:rPr>
          <w:color w:val="221F1F"/>
          <w:sz w:val="24"/>
          <w:szCs w:val="24"/>
        </w:rPr>
        <w:t>осмысления опыта в естественно-научной и гуманитарной областях познания, исследовательской</w:t>
      </w:r>
      <w:r w:rsidRPr="0087287E">
        <w:rPr>
          <w:color w:val="221F1F"/>
          <w:spacing w:val="1"/>
          <w:sz w:val="24"/>
          <w:szCs w:val="24"/>
        </w:rPr>
        <w:t xml:space="preserve"> </w:t>
      </w:r>
      <w:r w:rsidRPr="0087287E">
        <w:rPr>
          <w:color w:val="221F1F"/>
          <w:sz w:val="24"/>
          <w:szCs w:val="24"/>
        </w:rPr>
        <w:t>деятельности</w:t>
      </w:r>
    </w:p>
    <w:p w:rsidR="0087287E" w:rsidRPr="0087287E" w:rsidRDefault="00D04CEB" w:rsidP="0087287E">
      <w:pPr>
        <w:tabs>
          <w:tab w:val="left" w:pos="3069"/>
        </w:tabs>
        <w:spacing w:before="3" w:line="274" w:lineRule="exact"/>
        <w:ind w:left="568" w:right="5545"/>
        <w:jc w:val="right"/>
        <w:outlineLvl w:val="0"/>
        <w:rPr>
          <w:b/>
          <w:bCs/>
          <w:sz w:val="24"/>
          <w:szCs w:val="24"/>
        </w:rPr>
      </w:pPr>
      <w:r>
        <w:rPr>
          <w:b/>
          <w:bCs/>
          <w:color w:val="0D0D0D"/>
          <w:sz w:val="24"/>
          <w:szCs w:val="24"/>
        </w:rPr>
        <w:t>2.3</w:t>
      </w:r>
      <w:r w:rsidR="0087287E" w:rsidRPr="0087287E">
        <w:rPr>
          <w:b/>
          <w:bCs/>
          <w:color w:val="0D0D0D"/>
          <w:sz w:val="24"/>
          <w:szCs w:val="24"/>
        </w:rPr>
        <w:t>.2.Содержательный</w:t>
      </w:r>
      <w:r w:rsidR="0087287E" w:rsidRPr="0087287E">
        <w:rPr>
          <w:b/>
          <w:bCs/>
          <w:color w:val="0D0D0D"/>
          <w:spacing w:val="-9"/>
          <w:sz w:val="24"/>
          <w:szCs w:val="24"/>
        </w:rPr>
        <w:t xml:space="preserve"> </w:t>
      </w:r>
      <w:r w:rsidR="0087287E" w:rsidRPr="0087287E">
        <w:rPr>
          <w:b/>
          <w:bCs/>
          <w:color w:val="0D0D0D"/>
          <w:sz w:val="24"/>
          <w:szCs w:val="24"/>
        </w:rPr>
        <w:t>раздел</w:t>
      </w:r>
    </w:p>
    <w:p w:rsidR="0087287E" w:rsidRPr="0087287E" w:rsidRDefault="00D04CEB" w:rsidP="00D04CEB">
      <w:pPr>
        <w:tabs>
          <w:tab w:val="left" w:pos="788"/>
        </w:tabs>
        <w:spacing w:line="274" w:lineRule="exact"/>
        <w:ind w:right="5529"/>
        <w:rPr>
          <w:color w:val="0D0D0D"/>
          <w:sz w:val="24"/>
        </w:rPr>
      </w:pPr>
      <w:r>
        <w:rPr>
          <w:color w:val="0D0D0D"/>
          <w:sz w:val="24"/>
        </w:rPr>
        <w:t>2.3.2.1</w:t>
      </w:r>
      <w:r w:rsidR="0087287E" w:rsidRPr="0087287E">
        <w:rPr>
          <w:color w:val="0D0D0D"/>
          <w:sz w:val="24"/>
        </w:rPr>
        <w:t>Уклад</w:t>
      </w:r>
      <w:r w:rsidR="0087287E" w:rsidRPr="0087287E">
        <w:rPr>
          <w:color w:val="0D0D0D"/>
          <w:spacing w:val="-8"/>
          <w:sz w:val="24"/>
        </w:rPr>
        <w:t xml:space="preserve"> </w:t>
      </w:r>
      <w:r w:rsidR="0087287E" w:rsidRPr="0087287E">
        <w:rPr>
          <w:color w:val="0D0D0D"/>
          <w:sz w:val="24"/>
        </w:rPr>
        <w:t>общеобразовательной</w:t>
      </w:r>
      <w:r w:rsidR="0087287E" w:rsidRPr="0087287E">
        <w:rPr>
          <w:color w:val="0D0D0D"/>
          <w:spacing w:val="-7"/>
          <w:sz w:val="24"/>
        </w:rPr>
        <w:t xml:space="preserve"> </w:t>
      </w:r>
      <w:r>
        <w:rPr>
          <w:color w:val="0D0D0D"/>
          <w:spacing w:val="-7"/>
          <w:sz w:val="24"/>
        </w:rPr>
        <w:t>о</w:t>
      </w:r>
      <w:r w:rsidR="0087287E" w:rsidRPr="0087287E">
        <w:rPr>
          <w:color w:val="0D0D0D"/>
          <w:sz w:val="24"/>
        </w:rPr>
        <w:t>рганизации</w:t>
      </w:r>
    </w:p>
    <w:p w:rsidR="0087287E" w:rsidRPr="0087287E" w:rsidRDefault="0087287E" w:rsidP="0087287E">
      <w:pPr>
        <w:ind w:left="672" w:right="407" w:firstLine="708"/>
        <w:jc w:val="both"/>
        <w:rPr>
          <w:sz w:val="24"/>
          <w:szCs w:val="24"/>
        </w:rPr>
      </w:pPr>
      <w:r w:rsidRPr="0087287E">
        <w:rPr>
          <w:color w:val="0D0D0D"/>
          <w:sz w:val="24"/>
          <w:szCs w:val="24"/>
        </w:rPr>
        <w:t>Уклад — общественный договор участников образовательных отношений, опирающийся на</w:t>
      </w:r>
      <w:r w:rsidRPr="0087287E">
        <w:rPr>
          <w:color w:val="0D0D0D"/>
          <w:spacing w:val="-57"/>
          <w:sz w:val="24"/>
          <w:szCs w:val="24"/>
        </w:rPr>
        <w:t xml:space="preserve"> </w:t>
      </w:r>
      <w:r w:rsidRPr="0087287E">
        <w:rPr>
          <w:color w:val="0D0D0D"/>
          <w:sz w:val="24"/>
          <w:szCs w:val="24"/>
        </w:rPr>
        <w:t>базовые</w:t>
      </w:r>
      <w:r w:rsidRPr="0087287E">
        <w:rPr>
          <w:color w:val="0D0D0D"/>
          <w:spacing w:val="1"/>
          <w:sz w:val="24"/>
          <w:szCs w:val="24"/>
        </w:rPr>
        <w:t xml:space="preserve"> </w:t>
      </w:r>
      <w:r w:rsidRPr="0087287E">
        <w:rPr>
          <w:color w:val="0D0D0D"/>
          <w:sz w:val="24"/>
          <w:szCs w:val="24"/>
        </w:rPr>
        <w:t>национальные</w:t>
      </w:r>
      <w:r w:rsidRPr="0087287E">
        <w:rPr>
          <w:color w:val="0D0D0D"/>
          <w:spacing w:val="1"/>
          <w:sz w:val="24"/>
          <w:szCs w:val="24"/>
        </w:rPr>
        <w:t xml:space="preserve"> </w:t>
      </w:r>
      <w:r w:rsidRPr="0087287E">
        <w:rPr>
          <w:color w:val="0D0D0D"/>
          <w:sz w:val="24"/>
          <w:szCs w:val="24"/>
        </w:rPr>
        <w:t>ценности,</w:t>
      </w:r>
      <w:r w:rsidRPr="0087287E">
        <w:rPr>
          <w:color w:val="0D0D0D"/>
          <w:spacing w:val="1"/>
          <w:sz w:val="24"/>
          <w:szCs w:val="24"/>
        </w:rPr>
        <w:t xml:space="preserve"> </w:t>
      </w:r>
      <w:r w:rsidRPr="0087287E">
        <w:rPr>
          <w:color w:val="0D0D0D"/>
          <w:sz w:val="24"/>
          <w:szCs w:val="24"/>
        </w:rPr>
        <w:t>поддерживающий</w:t>
      </w:r>
      <w:r w:rsidRPr="0087287E">
        <w:rPr>
          <w:color w:val="0D0D0D"/>
          <w:spacing w:val="1"/>
          <w:sz w:val="24"/>
          <w:szCs w:val="24"/>
        </w:rPr>
        <w:t xml:space="preserve"> </w:t>
      </w:r>
      <w:r w:rsidRPr="0087287E">
        <w:rPr>
          <w:color w:val="0D0D0D"/>
          <w:sz w:val="24"/>
          <w:szCs w:val="24"/>
        </w:rPr>
        <w:t>традиции</w:t>
      </w:r>
      <w:r w:rsidRPr="0087287E">
        <w:rPr>
          <w:color w:val="0D0D0D"/>
          <w:spacing w:val="1"/>
          <w:sz w:val="24"/>
          <w:szCs w:val="24"/>
        </w:rPr>
        <w:t xml:space="preserve"> </w:t>
      </w:r>
      <w:r w:rsidRPr="0087287E">
        <w:rPr>
          <w:color w:val="0D0D0D"/>
          <w:sz w:val="24"/>
          <w:szCs w:val="24"/>
        </w:rPr>
        <w:t>региона</w:t>
      </w:r>
      <w:r w:rsidRPr="0087287E">
        <w:rPr>
          <w:color w:val="0D0D0D"/>
          <w:spacing w:val="1"/>
          <w:sz w:val="24"/>
          <w:szCs w:val="24"/>
        </w:rPr>
        <w:t xml:space="preserve"> </w:t>
      </w:r>
      <w:r w:rsidRPr="0087287E">
        <w:rPr>
          <w:color w:val="0D0D0D"/>
          <w:sz w:val="24"/>
          <w:szCs w:val="24"/>
        </w:rPr>
        <w:t>и</w:t>
      </w:r>
      <w:r w:rsidRPr="0087287E">
        <w:rPr>
          <w:color w:val="0D0D0D"/>
          <w:spacing w:val="1"/>
          <w:sz w:val="24"/>
          <w:szCs w:val="24"/>
        </w:rPr>
        <w:t xml:space="preserve"> </w:t>
      </w:r>
      <w:r w:rsidRPr="0087287E">
        <w:rPr>
          <w:color w:val="0D0D0D"/>
          <w:sz w:val="24"/>
          <w:szCs w:val="24"/>
        </w:rPr>
        <w:t>школы,</w:t>
      </w:r>
      <w:r w:rsidRPr="0087287E">
        <w:rPr>
          <w:color w:val="0D0D0D"/>
          <w:spacing w:val="1"/>
          <w:sz w:val="24"/>
          <w:szCs w:val="24"/>
        </w:rPr>
        <w:t xml:space="preserve"> </w:t>
      </w:r>
      <w:r w:rsidRPr="0087287E">
        <w:rPr>
          <w:color w:val="0D0D0D"/>
          <w:sz w:val="24"/>
          <w:szCs w:val="24"/>
        </w:rPr>
        <w:t>задающий</w:t>
      </w:r>
      <w:r w:rsidRPr="0087287E">
        <w:rPr>
          <w:color w:val="0D0D0D"/>
          <w:spacing w:val="1"/>
          <w:sz w:val="24"/>
          <w:szCs w:val="24"/>
        </w:rPr>
        <w:t xml:space="preserve"> </w:t>
      </w:r>
      <w:r w:rsidRPr="0087287E">
        <w:rPr>
          <w:color w:val="0D0D0D"/>
          <w:sz w:val="24"/>
          <w:szCs w:val="24"/>
        </w:rPr>
        <w:t>культуру</w:t>
      </w:r>
      <w:r w:rsidRPr="0087287E">
        <w:rPr>
          <w:color w:val="0D0D0D"/>
          <w:spacing w:val="1"/>
          <w:sz w:val="24"/>
          <w:szCs w:val="24"/>
        </w:rPr>
        <w:t xml:space="preserve"> </w:t>
      </w:r>
      <w:r w:rsidRPr="0087287E">
        <w:rPr>
          <w:color w:val="0D0D0D"/>
          <w:sz w:val="24"/>
          <w:szCs w:val="24"/>
        </w:rPr>
        <w:t>поведения</w:t>
      </w:r>
      <w:r w:rsidRPr="0087287E">
        <w:rPr>
          <w:color w:val="0D0D0D"/>
          <w:spacing w:val="1"/>
          <w:sz w:val="24"/>
          <w:szCs w:val="24"/>
        </w:rPr>
        <w:t xml:space="preserve"> </w:t>
      </w:r>
      <w:r w:rsidRPr="0087287E">
        <w:rPr>
          <w:color w:val="0D0D0D"/>
          <w:sz w:val="24"/>
          <w:szCs w:val="24"/>
        </w:rPr>
        <w:t>сообществ,</w:t>
      </w:r>
      <w:r w:rsidRPr="0087287E">
        <w:rPr>
          <w:color w:val="0D0D0D"/>
          <w:spacing w:val="1"/>
          <w:sz w:val="24"/>
          <w:szCs w:val="24"/>
        </w:rPr>
        <w:t xml:space="preserve"> </w:t>
      </w:r>
      <w:r w:rsidRPr="0087287E">
        <w:rPr>
          <w:color w:val="0D0D0D"/>
          <w:sz w:val="24"/>
          <w:szCs w:val="24"/>
        </w:rPr>
        <w:t>определяющий</w:t>
      </w:r>
      <w:r w:rsidRPr="0087287E">
        <w:rPr>
          <w:color w:val="0D0D0D"/>
          <w:spacing w:val="1"/>
          <w:sz w:val="24"/>
          <w:szCs w:val="24"/>
        </w:rPr>
        <w:t xml:space="preserve"> </w:t>
      </w:r>
      <w:r w:rsidRPr="0087287E">
        <w:rPr>
          <w:color w:val="0D0D0D"/>
          <w:sz w:val="24"/>
          <w:szCs w:val="24"/>
        </w:rPr>
        <w:t>предметно-пространственную</w:t>
      </w:r>
      <w:r w:rsidRPr="0087287E">
        <w:rPr>
          <w:color w:val="0D0D0D"/>
          <w:spacing w:val="61"/>
          <w:sz w:val="24"/>
          <w:szCs w:val="24"/>
        </w:rPr>
        <w:t xml:space="preserve"> </w:t>
      </w:r>
      <w:r w:rsidRPr="0087287E">
        <w:rPr>
          <w:color w:val="0D0D0D"/>
          <w:sz w:val="24"/>
          <w:szCs w:val="24"/>
        </w:rPr>
        <w:t>среду,</w:t>
      </w:r>
      <w:r w:rsidRPr="0087287E">
        <w:rPr>
          <w:color w:val="0D0D0D"/>
          <w:spacing w:val="1"/>
          <w:sz w:val="24"/>
          <w:szCs w:val="24"/>
        </w:rPr>
        <w:t xml:space="preserve"> </w:t>
      </w:r>
      <w:r w:rsidRPr="0087287E">
        <w:rPr>
          <w:color w:val="0D0D0D"/>
          <w:sz w:val="24"/>
          <w:szCs w:val="24"/>
        </w:rPr>
        <w:t>учитывающий</w:t>
      </w:r>
      <w:r w:rsidRPr="0087287E">
        <w:rPr>
          <w:color w:val="0D0D0D"/>
          <w:spacing w:val="-1"/>
          <w:sz w:val="24"/>
          <w:szCs w:val="24"/>
        </w:rPr>
        <w:t xml:space="preserve"> </w:t>
      </w:r>
      <w:r w:rsidRPr="0087287E">
        <w:rPr>
          <w:color w:val="0D0D0D"/>
          <w:sz w:val="24"/>
          <w:szCs w:val="24"/>
        </w:rPr>
        <w:t>социокультурный контекст.</w:t>
      </w:r>
    </w:p>
    <w:p w:rsidR="0087287E" w:rsidRPr="0087287E" w:rsidRDefault="0087287E" w:rsidP="0087287E">
      <w:pPr>
        <w:ind w:left="672" w:right="402" w:firstLine="708"/>
        <w:jc w:val="both"/>
        <w:rPr>
          <w:sz w:val="24"/>
          <w:szCs w:val="24"/>
        </w:rPr>
      </w:pPr>
      <w:r w:rsidRPr="0087287E">
        <w:rPr>
          <w:color w:val="0D0D0D"/>
          <w:sz w:val="24"/>
          <w:szCs w:val="24"/>
        </w:rPr>
        <w:t>Организация воспитательной деятельности опирается на школьный уклад, сложившийся на</w:t>
      </w:r>
      <w:r w:rsidRPr="0087287E">
        <w:rPr>
          <w:color w:val="0D0D0D"/>
          <w:spacing w:val="1"/>
          <w:sz w:val="24"/>
          <w:szCs w:val="24"/>
        </w:rPr>
        <w:t xml:space="preserve"> </w:t>
      </w:r>
      <w:r w:rsidRPr="0087287E">
        <w:rPr>
          <w:color w:val="0D0D0D"/>
          <w:sz w:val="24"/>
          <w:szCs w:val="24"/>
        </w:rPr>
        <w:t>основе согласия всех участников образовательных отношений относительно содержания, средств,</w:t>
      </w:r>
      <w:r w:rsidRPr="0087287E">
        <w:rPr>
          <w:color w:val="0D0D0D"/>
          <w:spacing w:val="1"/>
          <w:sz w:val="24"/>
          <w:szCs w:val="24"/>
        </w:rPr>
        <w:t xml:space="preserve"> </w:t>
      </w:r>
      <w:r w:rsidRPr="0087287E">
        <w:rPr>
          <w:color w:val="0D0D0D"/>
          <w:sz w:val="24"/>
          <w:szCs w:val="24"/>
        </w:rPr>
        <w:t>традиций, особенностей воспитательной деятельности, выражающий самобытный облик</w:t>
      </w:r>
      <w:r w:rsidRPr="0087287E">
        <w:rPr>
          <w:color w:val="0D0D0D"/>
          <w:spacing w:val="60"/>
          <w:sz w:val="24"/>
          <w:szCs w:val="24"/>
        </w:rPr>
        <w:t xml:space="preserve"> </w:t>
      </w:r>
      <w:r w:rsidRPr="0087287E">
        <w:rPr>
          <w:color w:val="0D0D0D"/>
          <w:sz w:val="24"/>
          <w:szCs w:val="24"/>
        </w:rPr>
        <w:t>школы,</w:t>
      </w:r>
      <w:r w:rsidRPr="0087287E">
        <w:rPr>
          <w:color w:val="0D0D0D"/>
          <w:spacing w:val="1"/>
          <w:sz w:val="24"/>
          <w:szCs w:val="24"/>
        </w:rPr>
        <w:t xml:space="preserve"> </w:t>
      </w:r>
      <w:r w:rsidRPr="0087287E">
        <w:rPr>
          <w:color w:val="0D0D0D"/>
          <w:sz w:val="24"/>
          <w:szCs w:val="24"/>
        </w:rPr>
        <w:t>её</w:t>
      </w:r>
      <w:r w:rsidRPr="0087287E">
        <w:rPr>
          <w:color w:val="0D0D0D"/>
          <w:spacing w:val="2"/>
          <w:sz w:val="24"/>
          <w:szCs w:val="24"/>
        </w:rPr>
        <w:t xml:space="preserve"> </w:t>
      </w:r>
      <w:r w:rsidRPr="0087287E">
        <w:rPr>
          <w:color w:val="0D0D0D"/>
          <w:sz w:val="24"/>
          <w:szCs w:val="24"/>
        </w:rPr>
        <w:t>«лицо»</w:t>
      </w:r>
      <w:r w:rsidRPr="0087287E">
        <w:rPr>
          <w:color w:val="0D0D0D"/>
          <w:spacing w:val="-9"/>
          <w:sz w:val="24"/>
          <w:szCs w:val="24"/>
        </w:rPr>
        <w:t xml:space="preserve"> </w:t>
      </w:r>
      <w:r w:rsidRPr="0087287E">
        <w:rPr>
          <w:color w:val="0D0D0D"/>
          <w:sz w:val="24"/>
          <w:szCs w:val="24"/>
        </w:rPr>
        <w:t>и репутацию</w:t>
      </w:r>
      <w:r w:rsidRPr="0087287E">
        <w:rPr>
          <w:color w:val="0D0D0D"/>
          <w:spacing w:val="-1"/>
          <w:sz w:val="24"/>
          <w:szCs w:val="24"/>
        </w:rPr>
        <w:t xml:space="preserve"> </w:t>
      </w:r>
      <w:r w:rsidRPr="0087287E">
        <w:rPr>
          <w:color w:val="0D0D0D"/>
          <w:sz w:val="24"/>
          <w:szCs w:val="24"/>
        </w:rPr>
        <w:t>в</w:t>
      </w:r>
      <w:r w:rsidRPr="0087287E">
        <w:rPr>
          <w:color w:val="0D0D0D"/>
          <w:spacing w:val="-1"/>
          <w:sz w:val="24"/>
          <w:szCs w:val="24"/>
        </w:rPr>
        <w:t xml:space="preserve"> </w:t>
      </w:r>
      <w:r w:rsidRPr="0087287E">
        <w:rPr>
          <w:color w:val="0D0D0D"/>
          <w:sz w:val="24"/>
          <w:szCs w:val="24"/>
        </w:rPr>
        <w:t>окружающем</w:t>
      </w:r>
      <w:r w:rsidRPr="0087287E">
        <w:rPr>
          <w:color w:val="0D0D0D"/>
          <w:spacing w:val="-2"/>
          <w:sz w:val="24"/>
          <w:szCs w:val="24"/>
        </w:rPr>
        <w:t xml:space="preserve"> </w:t>
      </w:r>
      <w:r w:rsidRPr="0087287E">
        <w:rPr>
          <w:color w:val="0D0D0D"/>
          <w:sz w:val="24"/>
          <w:szCs w:val="24"/>
        </w:rPr>
        <w:t>социуме, образовательном</w:t>
      </w:r>
      <w:r w:rsidRPr="0087287E">
        <w:rPr>
          <w:color w:val="0D0D0D"/>
          <w:spacing w:val="-2"/>
          <w:sz w:val="24"/>
          <w:szCs w:val="24"/>
        </w:rPr>
        <w:t xml:space="preserve"> </w:t>
      </w:r>
      <w:r w:rsidRPr="0087287E">
        <w:rPr>
          <w:color w:val="0D0D0D"/>
          <w:sz w:val="24"/>
          <w:szCs w:val="24"/>
        </w:rPr>
        <w:t>пространстве.</w:t>
      </w:r>
    </w:p>
    <w:p w:rsidR="0087287E" w:rsidRPr="0087287E" w:rsidRDefault="0087287E" w:rsidP="0087287E">
      <w:pPr>
        <w:ind w:left="672" w:right="408" w:firstLine="708"/>
        <w:jc w:val="both"/>
        <w:rPr>
          <w:sz w:val="24"/>
          <w:szCs w:val="24"/>
        </w:rPr>
      </w:pPr>
      <w:r w:rsidRPr="0087287E">
        <w:rPr>
          <w:sz w:val="24"/>
          <w:szCs w:val="24"/>
        </w:rPr>
        <w:t>МОУ «Маловосновская школа» расположена, по адресу: д. Малое Восное, дом</w:t>
      </w:r>
      <w:r w:rsidRPr="0087287E">
        <w:rPr>
          <w:spacing w:val="1"/>
          <w:sz w:val="24"/>
          <w:szCs w:val="24"/>
        </w:rPr>
        <w:t xml:space="preserve"> </w:t>
      </w:r>
      <w:r w:rsidRPr="0087287E">
        <w:rPr>
          <w:sz w:val="24"/>
          <w:szCs w:val="24"/>
        </w:rPr>
        <w:t>59. .Деревня</w:t>
      </w:r>
      <w:r w:rsidRPr="0087287E">
        <w:rPr>
          <w:spacing w:val="-3"/>
          <w:sz w:val="24"/>
          <w:szCs w:val="24"/>
        </w:rPr>
        <w:t xml:space="preserve"> </w:t>
      </w:r>
      <w:r w:rsidRPr="0087287E">
        <w:rPr>
          <w:sz w:val="24"/>
          <w:szCs w:val="24"/>
        </w:rPr>
        <w:t>Малое Восное</w:t>
      </w:r>
      <w:r w:rsidRPr="0087287E">
        <w:rPr>
          <w:spacing w:val="-4"/>
          <w:sz w:val="24"/>
          <w:szCs w:val="24"/>
        </w:rPr>
        <w:t xml:space="preserve"> </w:t>
      </w:r>
      <w:r w:rsidRPr="0087287E">
        <w:rPr>
          <w:sz w:val="24"/>
          <w:szCs w:val="24"/>
        </w:rPr>
        <w:t>находится</w:t>
      </w:r>
      <w:r w:rsidRPr="0087287E">
        <w:rPr>
          <w:spacing w:val="-3"/>
          <w:sz w:val="24"/>
          <w:szCs w:val="24"/>
        </w:rPr>
        <w:t xml:space="preserve"> </w:t>
      </w:r>
      <w:r w:rsidRPr="0087287E">
        <w:rPr>
          <w:sz w:val="24"/>
          <w:szCs w:val="24"/>
        </w:rPr>
        <w:t>в</w:t>
      </w:r>
      <w:r w:rsidRPr="0087287E">
        <w:rPr>
          <w:spacing w:val="-3"/>
          <w:sz w:val="24"/>
          <w:szCs w:val="24"/>
        </w:rPr>
        <w:t xml:space="preserve"> </w:t>
      </w:r>
      <w:r w:rsidRPr="0087287E">
        <w:rPr>
          <w:sz w:val="24"/>
          <w:szCs w:val="24"/>
        </w:rPr>
        <w:t>25</w:t>
      </w:r>
      <w:r w:rsidRPr="0087287E">
        <w:rPr>
          <w:spacing w:val="-3"/>
          <w:sz w:val="24"/>
          <w:szCs w:val="24"/>
        </w:rPr>
        <w:t xml:space="preserve"> </w:t>
      </w:r>
      <w:r w:rsidRPr="0087287E">
        <w:rPr>
          <w:sz w:val="24"/>
          <w:szCs w:val="24"/>
        </w:rPr>
        <w:t>километрах</w:t>
      </w:r>
      <w:r w:rsidRPr="0087287E">
        <w:rPr>
          <w:spacing w:val="-1"/>
          <w:sz w:val="24"/>
          <w:szCs w:val="24"/>
        </w:rPr>
        <w:t xml:space="preserve"> </w:t>
      </w:r>
      <w:r w:rsidRPr="0087287E">
        <w:rPr>
          <w:sz w:val="24"/>
          <w:szCs w:val="24"/>
        </w:rPr>
        <w:t>от</w:t>
      </w:r>
      <w:r w:rsidRPr="0087287E">
        <w:rPr>
          <w:spacing w:val="-3"/>
          <w:sz w:val="24"/>
          <w:szCs w:val="24"/>
        </w:rPr>
        <w:t xml:space="preserve"> </w:t>
      </w:r>
      <w:r w:rsidRPr="0087287E">
        <w:rPr>
          <w:sz w:val="24"/>
          <w:szCs w:val="24"/>
        </w:rPr>
        <w:t>районного</w:t>
      </w:r>
      <w:r w:rsidRPr="0087287E">
        <w:rPr>
          <w:spacing w:val="-5"/>
          <w:sz w:val="24"/>
          <w:szCs w:val="24"/>
        </w:rPr>
        <w:t xml:space="preserve"> </w:t>
      </w:r>
      <w:r w:rsidRPr="0087287E">
        <w:rPr>
          <w:sz w:val="24"/>
          <w:szCs w:val="24"/>
        </w:rPr>
        <w:t>центра</w:t>
      </w:r>
      <w:r w:rsidRPr="0087287E">
        <w:rPr>
          <w:spacing w:val="-4"/>
          <w:sz w:val="24"/>
          <w:szCs w:val="24"/>
        </w:rPr>
        <w:t xml:space="preserve"> </w:t>
      </w:r>
      <w:r w:rsidRPr="0087287E">
        <w:rPr>
          <w:sz w:val="24"/>
          <w:szCs w:val="24"/>
        </w:rPr>
        <w:t>г.</w:t>
      </w:r>
      <w:r w:rsidRPr="0087287E">
        <w:rPr>
          <w:spacing w:val="-3"/>
          <w:sz w:val="24"/>
          <w:szCs w:val="24"/>
        </w:rPr>
        <w:t xml:space="preserve"> </w:t>
      </w:r>
      <w:r w:rsidRPr="0087287E">
        <w:rPr>
          <w:sz w:val="24"/>
          <w:szCs w:val="24"/>
        </w:rPr>
        <w:t>Устюжна.</w:t>
      </w:r>
    </w:p>
    <w:p w:rsidR="0087287E" w:rsidRPr="0087287E" w:rsidRDefault="0087287E" w:rsidP="0087287E"/>
    <w:p w:rsidR="0087287E" w:rsidRPr="0087287E" w:rsidRDefault="0087287E" w:rsidP="0087287E">
      <w:pPr>
        <w:ind w:left="672" w:right="402" w:firstLine="768"/>
        <w:jc w:val="both"/>
        <w:rPr>
          <w:sz w:val="24"/>
          <w:szCs w:val="24"/>
        </w:rPr>
      </w:pPr>
      <w:r w:rsidRPr="0087287E">
        <w:rPr>
          <w:sz w:val="24"/>
          <w:szCs w:val="24"/>
        </w:rPr>
        <w:t xml:space="preserve">МОУ ««Маловосновская школа» </w:t>
      </w:r>
      <w:r w:rsidRPr="0087287E">
        <w:rPr>
          <w:spacing w:val="1"/>
          <w:sz w:val="24"/>
          <w:szCs w:val="24"/>
        </w:rPr>
        <w:t xml:space="preserve"> </w:t>
      </w:r>
      <w:r w:rsidRPr="0087287E">
        <w:rPr>
          <w:sz w:val="24"/>
          <w:szCs w:val="24"/>
        </w:rPr>
        <w:t xml:space="preserve">является  </w:t>
      </w:r>
      <w:r w:rsidRPr="0087287E">
        <w:rPr>
          <w:spacing w:val="1"/>
          <w:sz w:val="24"/>
          <w:szCs w:val="24"/>
        </w:rPr>
        <w:t xml:space="preserve"> </w:t>
      </w:r>
      <w:r w:rsidRPr="0087287E">
        <w:rPr>
          <w:sz w:val="24"/>
          <w:szCs w:val="24"/>
        </w:rPr>
        <w:t>общеобразовательной школой. Год образования</w:t>
      </w:r>
      <w:r w:rsidRPr="0087287E">
        <w:rPr>
          <w:spacing w:val="1"/>
          <w:sz w:val="24"/>
          <w:szCs w:val="24"/>
        </w:rPr>
        <w:t xml:space="preserve"> </w:t>
      </w:r>
      <w:r w:rsidRPr="0087287E">
        <w:rPr>
          <w:sz w:val="24"/>
          <w:szCs w:val="24"/>
        </w:rPr>
        <w:t>1989. Все это время школа работала и продолжает работать как в режиме функционирования, так и</w:t>
      </w:r>
      <w:r w:rsidRPr="0087287E">
        <w:rPr>
          <w:spacing w:val="-57"/>
          <w:sz w:val="24"/>
          <w:szCs w:val="24"/>
        </w:rPr>
        <w:t xml:space="preserve"> </w:t>
      </w:r>
      <w:r w:rsidRPr="0087287E">
        <w:rPr>
          <w:sz w:val="24"/>
          <w:szCs w:val="24"/>
        </w:rPr>
        <w:t>в</w:t>
      </w:r>
      <w:r w:rsidRPr="0087287E">
        <w:rPr>
          <w:spacing w:val="1"/>
          <w:sz w:val="24"/>
          <w:szCs w:val="24"/>
        </w:rPr>
        <w:t xml:space="preserve"> </w:t>
      </w:r>
      <w:r w:rsidRPr="0087287E">
        <w:rPr>
          <w:sz w:val="24"/>
          <w:szCs w:val="24"/>
        </w:rPr>
        <w:t>режиме</w:t>
      </w:r>
      <w:r w:rsidRPr="0087287E">
        <w:rPr>
          <w:spacing w:val="1"/>
          <w:sz w:val="24"/>
          <w:szCs w:val="24"/>
        </w:rPr>
        <w:t xml:space="preserve"> </w:t>
      </w:r>
      <w:r w:rsidRPr="0087287E">
        <w:rPr>
          <w:sz w:val="24"/>
          <w:szCs w:val="24"/>
        </w:rPr>
        <w:t>развития.</w:t>
      </w:r>
      <w:r w:rsidRPr="0087287E">
        <w:rPr>
          <w:spacing w:val="1"/>
          <w:sz w:val="24"/>
          <w:szCs w:val="24"/>
        </w:rPr>
        <w:t xml:space="preserve"> </w:t>
      </w:r>
      <w:r w:rsidRPr="0087287E">
        <w:rPr>
          <w:sz w:val="24"/>
          <w:szCs w:val="24"/>
        </w:rPr>
        <w:t>Школа</w:t>
      </w:r>
      <w:r w:rsidRPr="0087287E">
        <w:rPr>
          <w:spacing w:val="1"/>
          <w:sz w:val="24"/>
          <w:szCs w:val="24"/>
        </w:rPr>
        <w:t xml:space="preserve"> </w:t>
      </w:r>
      <w:r w:rsidRPr="0087287E">
        <w:rPr>
          <w:sz w:val="24"/>
          <w:szCs w:val="24"/>
        </w:rPr>
        <w:t>работает</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1</w:t>
      </w:r>
      <w:r w:rsidRPr="0087287E">
        <w:rPr>
          <w:spacing w:val="1"/>
          <w:sz w:val="24"/>
          <w:szCs w:val="24"/>
        </w:rPr>
        <w:t xml:space="preserve"> </w:t>
      </w:r>
      <w:r w:rsidRPr="0087287E">
        <w:rPr>
          <w:sz w:val="24"/>
          <w:szCs w:val="24"/>
        </w:rPr>
        <w:t>смену,</w:t>
      </w:r>
      <w:r w:rsidRPr="0087287E">
        <w:rPr>
          <w:spacing w:val="1"/>
          <w:sz w:val="24"/>
          <w:szCs w:val="24"/>
        </w:rPr>
        <w:t xml:space="preserve"> </w:t>
      </w:r>
      <w:r w:rsidRPr="0087287E">
        <w:rPr>
          <w:sz w:val="24"/>
          <w:szCs w:val="24"/>
        </w:rPr>
        <w:t>учебные</w:t>
      </w:r>
      <w:r w:rsidRPr="0087287E">
        <w:rPr>
          <w:spacing w:val="1"/>
          <w:sz w:val="24"/>
          <w:szCs w:val="24"/>
        </w:rPr>
        <w:t xml:space="preserve"> </w:t>
      </w:r>
      <w:r w:rsidRPr="0087287E">
        <w:rPr>
          <w:sz w:val="24"/>
          <w:szCs w:val="24"/>
        </w:rPr>
        <w:t>занятия</w:t>
      </w:r>
      <w:r w:rsidRPr="0087287E">
        <w:rPr>
          <w:spacing w:val="1"/>
          <w:sz w:val="24"/>
          <w:szCs w:val="24"/>
        </w:rPr>
        <w:t xml:space="preserve"> </w:t>
      </w:r>
      <w:r w:rsidRPr="0087287E">
        <w:rPr>
          <w:sz w:val="24"/>
          <w:szCs w:val="24"/>
        </w:rPr>
        <w:t>проходят</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9.00</w:t>
      </w:r>
      <w:r w:rsidRPr="0087287E">
        <w:rPr>
          <w:spacing w:val="1"/>
          <w:sz w:val="24"/>
          <w:szCs w:val="24"/>
        </w:rPr>
        <w:t xml:space="preserve"> </w:t>
      </w:r>
      <w:r w:rsidRPr="0087287E">
        <w:rPr>
          <w:sz w:val="24"/>
          <w:szCs w:val="24"/>
        </w:rPr>
        <w:t>до</w:t>
      </w:r>
      <w:r w:rsidRPr="0087287E">
        <w:rPr>
          <w:spacing w:val="1"/>
          <w:sz w:val="24"/>
          <w:szCs w:val="24"/>
        </w:rPr>
        <w:t xml:space="preserve"> </w:t>
      </w:r>
      <w:r w:rsidRPr="0087287E">
        <w:rPr>
          <w:sz w:val="24"/>
          <w:szCs w:val="24"/>
        </w:rPr>
        <w:t>15.30</w:t>
      </w:r>
      <w:r w:rsidRPr="0087287E">
        <w:rPr>
          <w:rFonts w:ascii="Calibri" w:hAnsi="Calibri"/>
          <w:color w:val="6FAC46"/>
          <w:sz w:val="24"/>
          <w:szCs w:val="24"/>
        </w:rPr>
        <w:t>.</w:t>
      </w:r>
      <w:r w:rsidRPr="0087287E">
        <w:rPr>
          <w:sz w:val="24"/>
          <w:szCs w:val="24"/>
        </w:rPr>
        <w:t>Численность</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на 1</w:t>
      </w:r>
      <w:r w:rsidRPr="0087287E">
        <w:rPr>
          <w:spacing w:val="1"/>
          <w:sz w:val="24"/>
          <w:szCs w:val="24"/>
        </w:rPr>
        <w:t xml:space="preserve"> </w:t>
      </w:r>
      <w:r w:rsidRPr="0087287E">
        <w:rPr>
          <w:sz w:val="24"/>
          <w:szCs w:val="24"/>
        </w:rPr>
        <w:t>сентября</w:t>
      </w:r>
      <w:r w:rsidRPr="0087287E">
        <w:rPr>
          <w:spacing w:val="1"/>
          <w:sz w:val="24"/>
          <w:szCs w:val="24"/>
        </w:rPr>
        <w:t xml:space="preserve"> </w:t>
      </w:r>
      <w:r w:rsidRPr="0087287E">
        <w:rPr>
          <w:sz w:val="24"/>
          <w:szCs w:val="24"/>
        </w:rPr>
        <w:t>2023</w:t>
      </w:r>
      <w:r w:rsidRPr="0087287E">
        <w:rPr>
          <w:spacing w:val="1"/>
          <w:sz w:val="24"/>
          <w:szCs w:val="24"/>
        </w:rPr>
        <w:t xml:space="preserve"> </w:t>
      </w:r>
      <w:r w:rsidRPr="0087287E">
        <w:rPr>
          <w:sz w:val="24"/>
          <w:szCs w:val="24"/>
        </w:rPr>
        <w:t>года</w:t>
      </w:r>
      <w:r w:rsidRPr="0087287E">
        <w:rPr>
          <w:spacing w:val="1"/>
          <w:sz w:val="24"/>
          <w:szCs w:val="24"/>
        </w:rPr>
        <w:t xml:space="preserve"> </w:t>
      </w:r>
      <w:r w:rsidRPr="0087287E">
        <w:rPr>
          <w:sz w:val="24"/>
          <w:szCs w:val="24"/>
        </w:rPr>
        <w:t>составляет</w:t>
      </w:r>
      <w:r w:rsidRPr="0087287E">
        <w:rPr>
          <w:spacing w:val="1"/>
          <w:sz w:val="24"/>
          <w:szCs w:val="24"/>
        </w:rPr>
        <w:t xml:space="preserve"> </w:t>
      </w:r>
      <w:r w:rsidRPr="0087287E">
        <w:rPr>
          <w:sz w:val="24"/>
          <w:szCs w:val="24"/>
        </w:rPr>
        <w:t>50</w:t>
      </w:r>
      <w:r w:rsidRPr="0087287E">
        <w:rPr>
          <w:spacing w:val="1"/>
          <w:sz w:val="24"/>
          <w:szCs w:val="24"/>
        </w:rPr>
        <w:t xml:space="preserve"> </w:t>
      </w:r>
      <w:r w:rsidRPr="0087287E">
        <w:rPr>
          <w:sz w:val="24"/>
          <w:szCs w:val="24"/>
        </w:rPr>
        <w:t>человек,</w:t>
      </w:r>
      <w:r w:rsidRPr="0087287E">
        <w:rPr>
          <w:spacing w:val="1"/>
          <w:sz w:val="24"/>
          <w:szCs w:val="24"/>
        </w:rPr>
        <w:t xml:space="preserve"> </w:t>
      </w:r>
      <w:r w:rsidRPr="0087287E">
        <w:rPr>
          <w:sz w:val="24"/>
          <w:szCs w:val="24"/>
        </w:rPr>
        <w:t>численность</w:t>
      </w:r>
      <w:r w:rsidRPr="0087287E">
        <w:rPr>
          <w:spacing w:val="1"/>
          <w:sz w:val="24"/>
          <w:szCs w:val="24"/>
        </w:rPr>
        <w:t xml:space="preserve"> </w:t>
      </w:r>
      <w:r w:rsidRPr="0087287E">
        <w:rPr>
          <w:sz w:val="24"/>
          <w:szCs w:val="24"/>
        </w:rPr>
        <w:t>педагогического коллектива – 14 человек. Обучение ведется с 1 по 9 классы по 2-м уровням</w:t>
      </w:r>
      <w:r w:rsidRPr="0087287E">
        <w:rPr>
          <w:spacing w:val="1"/>
          <w:sz w:val="24"/>
          <w:szCs w:val="24"/>
        </w:rPr>
        <w:t xml:space="preserve"> </w:t>
      </w:r>
      <w:r w:rsidRPr="0087287E">
        <w:rPr>
          <w:sz w:val="24"/>
          <w:szCs w:val="24"/>
        </w:rPr>
        <w:t>образования:</w:t>
      </w:r>
      <w:r w:rsidRPr="0087287E">
        <w:rPr>
          <w:spacing w:val="1"/>
          <w:sz w:val="24"/>
          <w:szCs w:val="24"/>
        </w:rPr>
        <w:t xml:space="preserve"> </w:t>
      </w:r>
      <w:r w:rsidRPr="0087287E">
        <w:rPr>
          <w:sz w:val="24"/>
          <w:szCs w:val="24"/>
        </w:rPr>
        <w:t>начальное</w:t>
      </w:r>
      <w:r w:rsidRPr="0087287E">
        <w:rPr>
          <w:spacing w:val="1"/>
          <w:sz w:val="24"/>
          <w:szCs w:val="24"/>
        </w:rPr>
        <w:t xml:space="preserve"> </w:t>
      </w:r>
      <w:r w:rsidRPr="0087287E">
        <w:rPr>
          <w:sz w:val="24"/>
          <w:szCs w:val="24"/>
        </w:rPr>
        <w:t>общее</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основное</w:t>
      </w:r>
      <w:r w:rsidRPr="0087287E">
        <w:rPr>
          <w:spacing w:val="1"/>
          <w:sz w:val="24"/>
          <w:szCs w:val="24"/>
        </w:rPr>
        <w:t xml:space="preserve"> </w:t>
      </w:r>
      <w:r w:rsidRPr="0087287E">
        <w:rPr>
          <w:sz w:val="24"/>
          <w:szCs w:val="24"/>
        </w:rPr>
        <w:t>общее.</w:t>
      </w:r>
      <w:r w:rsidRPr="0087287E">
        <w:rPr>
          <w:spacing w:val="1"/>
          <w:sz w:val="24"/>
          <w:szCs w:val="24"/>
        </w:rPr>
        <w:t xml:space="preserve"> </w:t>
      </w:r>
      <w:r w:rsidRPr="0087287E">
        <w:rPr>
          <w:sz w:val="24"/>
          <w:szCs w:val="24"/>
        </w:rPr>
        <w:t>Школа</w:t>
      </w:r>
      <w:r w:rsidRPr="0087287E">
        <w:rPr>
          <w:spacing w:val="60"/>
          <w:sz w:val="24"/>
          <w:szCs w:val="24"/>
        </w:rPr>
        <w:t xml:space="preserve"> </w:t>
      </w:r>
      <w:r w:rsidRPr="0087287E">
        <w:rPr>
          <w:sz w:val="24"/>
          <w:szCs w:val="24"/>
        </w:rPr>
        <w:t>оборудована</w:t>
      </w:r>
      <w:r w:rsidRPr="0087287E">
        <w:rPr>
          <w:spacing w:val="60"/>
          <w:sz w:val="24"/>
          <w:szCs w:val="24"/>
        </w:rPr>
        <w:t xml:space="preserve"> </w:t>
      </w:r>
      <w:r w:rsidRPr="0087287E">
        <w:rPr>
          <w:sz w:val="24"/>
          <w:szCs w:val="24"/>
        </w:rPr>
        <w:t>кабинетами</w:t>
      </w:r>
      <w:r w:rsidRPr="0087287E">
        <w:rPr>
          <w:spacing w:val="60"/>
          <w:sz w:val="24"/>
          <w:szCs w:val="24"/>
        </w:rPr>
        <w:t xml:space="preserve"> </w:t>
      </w:r>
      <w:r w:rsidRPr="0087287E">
        <w:rPr>
          <w:sz w:val="24"/>
          <w:szCs w:val="24"/>
        </w:rPr>
        <w:t>для</w:t>
      </w:r>
      <w:r w:rsidRPr="0087287E">
        <w:rPr>
          <w:spacing w:val="1"/>
          <w:sz w:val="24"/>
          <w:szCs w:val="24"/>
        </w:rPr>
        <w:t xml:space="preserve"> </w:t>
      </w:r>
      <w:r w:rsidRPr="0087287E">
        <w:rPr>
          <w:sz w:val="24"/>
          <w:szCs w:val="24"/>
        </w:rPr>
        <w:t>проведения учебных занятий, имеет библиотеку, спортивный зал. С 1сентября 2021</w:t>
      </w:r>
      <w:r w:rsidRPr="0087287E">
        <w:rPr>
          <w:spacing w:val="1"/>
          <w:sz w:val="24"/>
          <w:szCs w:val="24"/>
        </w:rPr>
        <w:t xml:space="preserve"> </w:t>
      </w:r>
      <w:r w:rsidRPr="0087287E">
        <w:rPr>
          <w:sz w:val="24"/>
          <w:szCs w:val="24"/>
        </w:rPr>
        <w:t xml:space="preserve">года в школе работает школьный центр образования </w:t>
      </w:r>
      <w:proofErr w:type="spellStart"/>
      <w:r w:rsidRPr="0087287E">
        <w:rPr>
          <w:sz w:val="24"/>
          <w:szCs w:val="24"/>
        </w:rPr>
        <w:t>естесственно</w:t>
      </w:r>
      <w:proofErr w:type="spellEnd"/>
      <w:r w:rsidRPr="0087287E">
        <w:rPr>
          <w:sz w:val="24"/>
          <w:szCs w:val="24"/>
        </w:rPr>
        <w:t>-научной и технологической</w:t>
      </w:r>
      <w:r w:rsidRPr="0087287E">
        <w:rPr>
          <w:spacing w:val="1"/>
          <w:sz w:val="24"/>
          <w:szCs w:val="24"/>
        </w:rPr>
        <w:t xml:space="preserve"> </w:t>
      </w:r>
      <w:r w:rsidRPr="0087287E">
        <w:rPr>
          <w:sz w:val="24"/>
          <w:szCs w:val="24"/>
        </w:rPr>
        <w:t>направленностей</w:t>
      </w:r>
      <w:r w:rsidRPr="0087287E">
        <w:rPr>
          <w:spacing w:val="2"/>
          <w:sz w:val="24"/>
          <w:szCs w:val="24"/>
        </w:rPr>
        <w:t xml:space="preserve"> </w:t>
      </w:r>
      <w:r w:rsidRPr="0087287E">
        <w:rPr>
          <w:sz w:val="24"/>
          <w:szCs w:val="24"/>
        </w:rPr>
        <w:t>«Точка</w:t>
      </w:r>
      <w:r w:rsidRPr="0087287E">
        <w:rPr>
          <w:spacing w:val="-1"/>
          <w:sz w:val="24"/>
          <w:szCs w:val="24"/>
        </w:rPr>
        <w:t xml:space="preserve"> </w:t>
      </w:r>
      <w:r w:rsidRPr="0087287E">
        <w:rPr>
          <w:sz w:val="24"/>
          <w:szCs w:val="24"/>
        </w:rPr>
        <w:t>роста».</w:t>
      </w:r>
    </w:p>
    <w:p w:rsidR="0087287E" w:rsidRPr="0087287E" w:rsidRDefault="0087287E" w:rsidP="0087287E">
      <w:pPr>
        <w:spacing w:before="1"/>
        <w:ind w:left="672" w:right="403" w:firstLine="708"/>
        <w:jc w:val="both"/>
        <w:rPr>
          <w:sz w:val="24"/>
          <w:szCs w:val="24"/>
        </w:rPr>
      </w:pPr>
      <w:r w:rsidRPr="0087287E">
        <w:rPr>
          <w:sz w:val="24"/>
          <w:szCs w:val="24"/>
        </w:rPr>
        <w:t>В</w:t>
      </w:r>
      <w:r w:rsidRPr="0087287E">
        <w:rPr>
          <w:spacing w:val="1"/>
          <w:sz w:val="24"/>
          <w:szCs w:val="24"/>
        </w:rPr>
        <w:t xml:space="preserve"> </w:t>
      </w:r>
      <w:r w:rsidRPr="0087287E">
        <w:rPr>
          <w:sz w:val="24"/>
          <w:szCs w:val="24"/>
        </w:rPr>
        <w:t>школе</w:t>
      </w:r>
      <w:r w:rsidRPr="0087287E">
        <w:rPr>
          <w:spacing w:val="1"/>
          <w:sz w:val="24"/>
          <w:szCs w:val="24"/>
        </w:rPr>
        <w:t xml:space="preserve"> </w:t>
      </w:r>
      <w:r w:rsidRPr="0087287E">
        <w:rPr>
          <w:sz w:val="24"/>
          <w:szCs w:val="24"/>
        </w:rPr>
        <w:t>организовано</w:t>
      </w:r>
      <w:r w:rsidRPr="0087287E">
        <w:rPr>
          <w:spacing w:val="1"/>
          <w:sz w:val="24"/>
          <w:szCs w:val="24"/>
        </w:rPr>
        <w:t xml:space="preserve"> </w:t>
      </w:r>
      <w:r w:rsidRPr="0087287E">
        <w:rPr>
          <w:sz w:val="24"/>
          <w:szCs w:val="24"/>
        </w:rPr>
        <w:t>горячее</w:t>
      </w:r>
      <w:r w:rsidRPr="0087287E">
        <w:rPr>
          <w:spacing w:val="1"/>
          <w:sz w:val="24"/>
          <w:szCs w:val="24"/>
        </w:rPr>
        <w:t xml:space="preserve"> </w:t>
      </w:r>
      <w:r w:rsidRPr="0087287E">
        <w:rPr>
          <w:sz w:val="24"/>
          <w:szCs w:val="24"/>
        </w:rPr>
        <w:t>питание</w:t>
      </w:r>
      <w:r w:rsidRPr="0087287E">
        <w:rPr>
          <w:spacing w:val="1"/>
          <w:sz w:val="24"/>
          <w:szCs w:val="24"/>
        </w:rPr>
        <w:t xml:space="preserve"> </w:t>
      </w:r>
      <w:r w:rsidRPr="0087287E">
        <w:rPr>
          <w:sz w:val="24"/>
          <w:szCs w:val="24"/>
        </w:rPr>
        <w:t>для</w:t>
      </w:r>
      <w:r w:rsidRPr="0087287E">
        <w:rPr>
          <w:spacing w:val="1"/>
          <w:sz w:val="24"/>
          <w:szCs w:val="24"/>
        </w:rPr>
        <w:t xml:space="preserve"> </w:t>
      </w:r>
      <w:r w:rsidRPr="0087287E">
        <w:rPr>
          <w:sz w:val="24"/>
          <w:szCs w:val="24"/>
        </w:rPr>
        <w:t>учеников,</w:t>
      </w:r>
      <w:r w:rsidRPr="0087287E">
        <w:rPr>
          <w:spacing w:val="1"/>
          <w:sz w:val="24"/>
          <w:szCs w:val="24"/>
        </w:rPr>
        <w:t xml:space="preserve"> </w:t>
      </w:r>
      <w:r w:rsidRPr="0087287E">
        <w:rPr>
          <w:sz w:val="24"/>
          <w:szCs w:val="24"/>
        </w:rPr>
        <w:t>соблюдаются</w:t>
      </w:r>
      <w:r w:rsidRPr="0087287E">
        <w:rPr>
          <w:spacing w:val="1"/>
          <w:sz w:val="24"/>
          <w:szCs w:val="24"/>
        </w:rPr>
        <w:t xml:space="preserve"> </w:t>
      </w:r>
      <w:r w:rsidRPr="0087287E">
        <w:rPr>
          <w:sz w:val="24"/>
          <w:szCs w:val="24"/>
        </w:rPr>
        <w:t>условия</w:t>
      </w:r>
      <w:r w:rsidRPr="0087287E">
        <w:rPr>
          <w:spacing w:val="1"/>
          <w:sz w:val="24"/>
          <w:szCs w:val="24"/>
        </w:rPr>
        <w:t xml:space="preserve"> </w:t>
      </w:r>
      <w:r w:rsidRPr="0087287E">
        <w:rPr>
          <w:sz w:val="24"/>
          <w:szCs w:val="24"/>
        </w:rPr>
        <w:t>охраны</w:t>
      </w:r>
      <w:r w:rsidRPr="0087287E">
        <w:rPr>
          <w:spacing w:val="1"/>
          <w:sz w:val="24"/>
          <w:szCs w:val="24"/>
        </w:rPr>
        <w:t xml:space="preserve"> </w:t>
      </w:r>
      <w:r w:rsidRPr="0087287E">
        <w:rPr>
          <w:sz w:val="24"/>
          <w:szCs w:val="24"/>
        </w:rPr>
        <w:t>здоровья</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имеется</w:t>
      </w:r>
      <w:r w:rsidRPr="0087287E">
        <w:rPr>
          <w:spacing w:val="1"/>
          <w:sz w:val="24"/>
          <w:szCs w:val="24"/>
        </w:rPr>
        <w:t xml:space="preserve"> </w:t>
      </w:r>
      <w:r w:rsidRPr="0087287E">
        <w:rPr>
          <w:sz w:val="24"/>
          <w:szCs w:val="24"/>
        </w:rPr>
        <w:t>доступ</w:t>
      </w:r>
      <w:r w:rsidRPr="0087287E">
        <w:rPr>
          <w:spacing w:val="1"/>
          <w:sz w:val="24"/>
          <w:szCs w:val="24"/>
        </w:rPr>
        <w:t xml:space="preserve"> </w:t>
      </w:r>
      <w:r w:rsidRPr="0087287E">
        <w:rPr>
          <w:sz w:val="24"/>
          <w:szCs w:val="24"/>
        </w:rPr>
        <w:t>к</w:t>
      </w:r>
      <w:r w:rsidRPr="0087287E">
        <w:rPr>
          <w:spacing w:val="1"/>
          <w:sz w:val="24"/>
          <w:szCs w:val="24"/>
        </w:rPr>
        <w:t xml:space="preserve"> </w:t>
      </w:r>
      <w:r w:rsidRPr="0087287E">
        <w:rPr>
          <w:sz w:val="24"/>
          <w:szCs w:val="24"/>
        </w:rPr>
        <w:t>информационным</w:t>
      </w:r>
      <w:r w:rsidRPr="0087287E">
        <w:rPr>
          <w:spacing w:val="1"/>
          <w:sz w:val="24"/>
          <w:szCs w:val="24"/>
        </w:rPr>
        <w:t xml:space="preserve"> </w:t>
      </w:r>
      <w:r w:rsidRPr="0087287E">
        <w:rPr>
          <w:sz w:val="24"/>
          <w:szCs w:val="24"/>
        </w:rPr>
        <w:t>системам,</w:t>
      </w:r>
      <w:r w:rsidRPr="0087287E">
        <w:rPr>
          <w:spacing w:val="1"/>
          <w:sz w:val="24"/>
          <w:szCs w:val="24"/>
        </w:rPr>
        <w:t xml:space="preserve"> </w:t>
      </w:r>
      <w:r w:rsidRPr="0087287E">
        <w:rPr>
          <w:sz w:val="24"/>
          <w:szCs w:val="24"/>
        </w:rPr>
        <w:t>а</w:t>
      </w:r>
      <w:r w:rsidRPr="0087287E">
        <w:rPr>
          <w:spacing w:val="1"/>
          <w:sz w:val="24"/>
          <w:szCs w:val="24"/>
        </w:rPr>
        <w:t xml:space="preserve"> </w:t>
      </w:r>
      <w:r w:rsidRPr="0087287E">
        <w:rPr>
          <w:sz w:val="24"/>
          <w:szCs w:val="24"/>
        </w:rPr>
        <w:t>также</w:t>
      </w:r>
      <w:r w:rsidRPr="0087287E">
        <w:rPr>
          <w:spacing w:val="1"/>
          <w:sz w:val="24"/>
          <w:szCs w:val="24"/>
        </w:rPr>
        <w:t xml:space="preserve"> </w:t>
      </w:r>
      <w:r w:rsidRPr="0087287E">
        <w:rPr>
          <w:sz w:val="24"/>
          <w:szCs w:val="24"/>
        </w:rPr>
        <w:t>имеются</w:t>
      </w:r>
      <w:r w:rsidRPr="0087287E">
        <w:rPr>
          <w:spacing w:val="1"/>
          <w:sz w:val="24"/>
          <w:szCs w:val="24"/>
        </w:rPr>
        <w:t xml:space="preserve"> </w:t>
      </w:r>
      <w:r w:rsidRPr="0087287E">
        <w:rPr>
          <w:sz w:val="24"/>
          <w:szCs w:val="24"/>
        </w:rPr>
        <w:t>электронные</w:t>
      </w:r>
      <w:r w:rsidRPr="0087287E">
        <w:rPr>
          <w:spacing w:val="-4"/>
          <w:sz w:val="24"/>
          <w:szCs w:val="24"/>
        </w:rPr>
        <w:t xml:space="preserve"> </w:t>
      </w:r>
      <w:r w:rsidRPr="0087287E">
        <w:rPr>
          <w:sz w:val="24"/>
          <w:szCs w:val="24"/>
        </w:rPr>
        <w:t>образовательные</w:t>
      </w:r>
      <w:r w:rsidRPr="0087287E">
        <w:rPr>
          <w:spacing w:val="-3"/>
          <w:sz w:val="24"/>
          <w:szCs w:val="24"/>
        </w:rPr>
        <w:t xml:space="preserve"> </w:t>
      </w:r>
      <w:r w:rsidRPr="0087287E">
        <w:rPr>
          <w:sz w:val="24"/>
          <w:szCs w:val="24"/>
        </w:rPr>
        <w:t>ресурсы</w:t>
      </w:r>
      <w:r w:rsidRPr="0087287E">
        <w:rPr>
          <w:spacing w:val="-2"/>
          <w:sz w:val="24"/>
          <w:szCs w:val="24"/>
        </w:rPr>
        <w:t xml:space="preserve"> </w:t>
      </w:r>
      <w:r w:rsidRPr="0087287E">
        <w:rPr>
          <w:sz w:val="24"/>
          <w:szCs w:val="24"/>
        </w:rPr>
        <w:t>для</w:t>
      </w:r>
      <w:r w:rsidRPr="0087287E">
        <w:rPr>
          <w:spacing w:val="-2"/>
          <w:sz w:val="24"/>
          <w:szCs w:val="24"/>
        </w:rPr>
        <w:t xml:space="preserve"> </w:t>
      </w:r>
      <w:r w:rsidRPr="0087287E">
        <w:rPr>
          <w:sz w:val="24"/>
          <w:szCs w:val="24"/>
        </w:rPr>
        <w:t>обеспечения</w:t>
      </w:r>
      <w:r w:rsidRPr="0087287E">
        <w:rPr>
          <w:spacing w:val="-1"/>
          <w:sz w:val="24"/>
          <w:szCs w:val="24"/>
        </w:rPr>
        <w:t xml:space="preserve"> </w:t>
      </w:r>
      <w:r w:rsidRPr="0087287E">
        <w:rPr>
          <w:sz w:val="24"/>
          <w:szCs w:val="24"/>
        </w:rPr>
        <w:t>образовательного</w:t>
      </w:r>
      <w:r w:rsidRPr="0087287E">
        <w:rPr>
          <w:spacing w:val="-2"/>
          <w:sz w:val="24"/>
          <w:szCs w:val="24"/>
        </w:rPr>
        <w:t xml:space="preserve"> </w:t>
      </w:r>
      <w:r w:rsidRPr="0087287E">
        <w:rPr>
          <w:sz w:val="24"/>
          <w:szCs w:val="24"/>
        </w:rPr>
        <w:t>процесса.</w:t>
      </w:r>
    </w:p>
    <w:p w:rsidR="0087287E" w:rsidRPr="0087287E" w:rsidRDefault="0087287E" w:rsidP="0087287E">
      <w:pPr>
        <w:ind w:left="672" w:right="398" w:firstLine="768"/>
        <w:jc w:val="both"/>
        <w:rPr>
          <w:sz w:val="24"/>
          <w:szCs w:val="24"/>
        </w:rPr>
      </w:pPr>
      <w:r w:rsidRPr="0087287E">
        <w:rPr>
          <w:sz w:val="24"/>
          <w:szCs w:val="24"/>
        </w:rPr>
        <w:t>В</w:t>
      </w:r>
      <w:r w:rsidRPr="0087287E">
        <w:rPr>
          <w:spacing w:val="1"/>
          <w:sz w:val="24"/>
          <w:szCs w:val="24"/>
        </w:rPr>
        <w:t xml:space="preserve"> </w:t>
      </w:r>
      <w:r w:rsidRPr="0087287E">
        <w:rPr>
          <w:sz w:val="24"/>
          <w:szCs w:val="24"/>
        </w:rPr>
        <w:t>школе</w:t>
      </w:r>
      <w:r w:rsidRPr="0087287E">
        <w:rPr>
          <w:spacing w:val="1"/>
          <w:sz w:val="24"/>
          <w:szCs w:val="24"/>
        </w:rPr>
        <w:t xml:space="preserve"> </w:t>
      </w:r>
      <w:r w:rsidRPr="0087287E">
        <w:rPr>
          <w:sz w:val="24"/>
          <w:szCs w:val="24"/>
        </w:rPr>
        <w:t>работает</w:t>
      </w:r>
      <w:r w:rsidRPr="0087287E">
        <w:rPr>
          <w:spacing w:val="1"/>
          <w:sz w:val="24"/>
          <w:szCs w:val="24"/>
        </w:rPr>
        <w:t xml:space="preserve"> </w:t>
      </w:r>
      <w:r w:rsidRPr="0087287E">
        <w:rPr>
          <w:sz w:val="24"/>
          <w:szCs w:val="24"/>
        </w:rPr>
        <w:t>высококвалифицированный</w:t>
      </w:r>
      <w:r w:rsidRPr="0087287E">
        <w:rPr>
          <w:spacing w:val="1"/>
          <w:sz w:val="24"/>
          <w:szCs w:val="24"/>
        </w:rPr>
        <w:t xml:space="preserve"> </w:t>
      </w:r>
      <w:r w:rsidRPr="0087287E">
        <w:rPr>
          <w:sz w:val="24"/>
          <w:szCs w:val="24"/>
        </w:rPr>
        <w:t>творческий</w:t>
      </w:r>
      <w:r w:rsidRPr="0087287E">
        <w:rPr>
          <w:spacing w:val="1"/>
          <w:sz w:val="24"/>
          <w:szCs w:val="24"/>
        </w:rPr>
        <w:t xml:space="preserve"> </w:t>
      </w:r>
      <w:r w:rsidRPr="0087287E">
        <w:rPr>
          <w:sz w:val="24"/>
          <w:szCs w:val="24"/>
        </w:rPr>
        <w:t>опытный</w:t>
      </w:r>
      <w:r w:rsidRPr="0087287E">
        <w:rPr>
          <w:spacing w:val="1"/>
          <w:sz w:val="24"/>
          <w:szCs w:val="24"/>
        </w:rPr>
        <w:t xml:space="preserve"> </w:t>
      </w:r>
      <w:r w:rsidRPr="0087287E">
        <w:rPr>
          <w:sz w:val="24"/>
          <w:szCs w:val="24"/>
        </w:rPr>
        <w:t>педагогический</w:t>
      </w:r>
      <w:r w:rsidRPr="0087287E">
        <w:rPr>
          <w:spacing w:val="1"/>
          <w:sz w:val="24"/>
          <w:szCs w:val="24"/>
        </w:rPr>
        <w:t xml:space="preserve"> </w:t>
      </w:r>
      <w:r w:rsidRPr="0087287E">
        <w:rPr>
          <w:sz w:val="24"/>
          <w:szCs w:val="24"/>
        </w:rPr>
        <w:t>коллектив,</w:t>
      </w:r>
      <w:r w:rsidRPr="0087287E">
        <w:rPr>
          <w:spacing w:val="1"/>
          <w:sz w:val="24"/>
          <w:szCs w:val="24"/>
        </w:rPr>
        <w:t xml:space="preserve"> </w:t>
      </w:r>
      <w:r w:rsidRPr="0087287E">
        <w:rPr>
          <w:sz w:val="24"/>
          <w:szCs w:val="24"/>
        </w:rPr>
        <w:t>способный</w:t>
      </w:r>
      <w:r w:rsidRPr="0087287E">
        <w:rPr>
          <w:spacing w:val="1"/>
          <w:sz w:val="24"/>
          <w:szCs w:val="24"/>
        </w:rPr>
        <w:t xml:space="preserve"> </w:t>
      </w:r>
      <w:r w:rsidRPr="0087287E">
        <w:rPr>
          <w:sz w:val="24"/>
          <w:szCs w:val="24"/>
        </w:rPr>
        <w:t>обеспечить</w:t>
      </w:r>
      <w:r w:rsidRPr="0087287E">
        <w:rPr>
          <w:spacing w:val="1"/>
          <w:sz w:val="24"/>
          <w:szCs w:val="24"/>
        </w:rPr>
        <w:t xml:space="preserve"> </w:t>
      </w:r>
      <w:r w:rsidRPr="0087287E">
        <w:rPr>
          <w:sz w:val="24"/>
          <w:szCs w:val="24"/>
        </w:rPr>
        <w:t>высокий</w:t>
      </w:r>
      <w:r w:rsidRPr="0087287E">
        <w:rPr>
          <w:spacing w:val="1"/>
          <w:sz w:val="24"/>
          <w:szCs w:val="24"/>
        </w:rPr>
        <w:t xml:space="preserve"> </w:t>
      </w:r>
      <w:r w:rsidRPr="0087287E">
        <w:rPr>
          <w:sz w:val="24"/>
          <w:szCs w:val="24"/>
        </w:rPr>
        <w:t>уровень</w:t>
      </w:r>
      <w:r w:rsidRPr="0087287E">
        <w:rPr>
          <w:spacing w:val="1"/>
          <w:sz w:val="24"/>
          <w:szCs w:val="24"/>
        </w:rPr>
        <w:t xml:space="preserve"> </w:t>
      </w:r>
      <w:r w:rsidRPr="0087287E">
        <w:rPr>
          <w:sz w:val="24"/>
          <w:szCs w:val="24"/>
        </w:rPr>
        <w:t>воспитания,</w:t>
      </w:r>
      <w:r w:rsidRPr="0087287E">
        <w:rPr>
          <w:spacing w:val="1"/>
          <w:sz w:val="24"/>
          <w:szCs w:val="24"/>
        </w:rPr>
        <w:t xml:space="preserve"> </w:t>
      </w:r>
      <w:r w:rsidRPr="0087287E">
        <w:rPr>
          <w:sz w:val="24"/>
          <w:szCs w:val="24"/>
        </w:rPr>
        <w:t>создать</w:t>
      </w:r>
      <w:r w:rsidRPr="0087287E">
        <w:rPr>
          <w:spacing w:val="1"/>
          <w:sz w:val="24"/>
          <w:szCs w:val="24"/>
        </w:rPr>
        <w:t xml:space="preserve"> </w:t>
      </w:r>
      <w:r w:rsidRPr="0087287E">
        <w:rPr>
          <w:sz w:val="24"/>
          <w:szCs w:val="24"/>
        </w:rPr>
        <w:t>условия</w:t>
      </w:r>
      <w:r w:rsidRPr="0087287E">
        <w:rPr>
          <w:spacing w:val="1"/>
          <w:sz w:val="24"/>
          <w:szCs w:val="24"/>
        </w:rPr>
        <w:t xml:space="preserve"> </w:t>
      </w:r>
      <w:r w:rsidRPr="0087287E">
        <w:rPr>
          <w:sz w:val="24"/>
          <w:szCs w:val="24"/>
        </w:rPr>
        <w:t>для</w:t>
      </w:r>
      <w:r w:rsidRPr="0087287E">
        <w:rPr>
          <w:spacing w:val="-57"/>
          <w:sz w:val="24"/>
          <w:szCs w:val="24"/>
        </w:rPr>
        <w:t xml:space="preserve"> </w:t>
      </w:r>
      <w:r w:rsidRPr="0087287E">
        <w:rPr>
          <w:sz w:val="24"/>
          <w:szCs w:val="24"/>
        </w:rPr>
        <w:t>индивидуального</w:t>
      </w:r>
      <w:r w:rsidRPr="0087287E">
        <w:rPr>
          <w:spacing w:val="1"/>
          <w:sz w:val="24"/>
          <w:szCs w:val="24"/>
        </w:rPr>
        <w:t xml:space="preserve"> </w:t>
      </w:r>
      <w:r w:rsidRPr="0087287E">
        <w:rPr>
          <w:sz w:val="24"/>
          <w:szCs w:val="24"/>
        </w:rPr>
        <w:t>развития</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(заместитель</w:t>
      </w:r>
      <w:r w:rsidRPr="0087287E">
        <w:rPr>
          <w:spacing w:val="1"/>
          <w:sz w:val="24"/>
          <w:szCs w:val="24"/>
        </w:rPr>
        <w:t xml:space="preserve"> </w:t>
      </w:r>
      <w:r w:rsidRPr="0087287E">
        <w:rPr>
          <w:sz w:val="24"/>
          <w:szCs w:val="24"/>
        </w:rPr>
        <w:t>директора</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учебно-воспитательной</w:t>
      </w:r>
      <w:r w:rsidRPr="0087287E">
        <w:rPr>
          <w:spacing w:val="1"/>
          <w:sz w:val="24"/>
          <w:szCs w:val="24"/>
        </w:rPr>
        <w:t xml:space="preserve"> </w:t>
      </w:r>
      <w:r w:rsidRPr="0087287E">
        <w:rPr>
          <w:sz w:val="24"/>
          <w:szCs w:val="24"/>
        </w:rPr>
        <w:t>работе, советник директора по воспитанию, социальный педагог, , педагог-психолог,</w:t>
      </w:r>
      <w:r w:rsidRPr="0087287E">
        <w:rPr>
          <w:spacing w:val="1"/>
          <w:sz w:val="24"/>
          <w:szCs w:val="24"/>
        </w:rPr>
        <w:t xml:space="preserve"> </w:t>
      </w:r>
      <w:r w:rsidRPr="0087287E">
        <w:rPr>
          <w:sz w:val="24"/>
          <w:szCs w:val="24"/>
        </w:rPr>
        <w:t>учитель-</w:t>
      </w:r>
      <w:r w:rsidRPr="0087287E">
        <w:rPr>
          <w:spacing w:val="1"/>
          <w:sz w:val="24"/>
          <w:szCs w:val="24"/>
        </w:rPr>
        <w:t xml:space="preserve"> </w:t>
      </w:r>
      <w:r w:rsidRPr="0087287E">
        <w:rPr>
          <w:sz w:val="24"/>
          <w:szCs w:val="24"/>
        </w:rPr>
        <w:t>логопед,</w:t>
      </w:r>
      <w:r w:rsidRPr="0087287E">
        <w:rPr>
          <w:spacing w:val="-5"/>
          <w:sz w:val="24"/>
          <w:szCs w:val="24"/>
        </w:rPr>
        <w:t xml:space="preserve"> </w:t>
      </w:r>
      <w:r w:rsidRPr="0087287E">
        <w:rPr>
          <w:sz w:val="24"/>
          <w:szCs w:val="24"/>
        </w:rPr>
        <w:t>классные</w:t>
      </w:r>
      <w:r w:rsidRPr="0087287E">
        <w:rPr>
          <w:spacing w:val="-4"/>
          <w:sz w:val="24"/>
          <w:szCs w:val="24"/>
        </w:rPr>
        <w:t xml:space="preserve"> </w:t>
      </w:r>
      <w:r w:rsidRPr="0087287E">
        <w:rPr>
          <w:sz w:val="24"/>
          <w:szCs w:val="24"/>
        </w:rPr>
        <w:t>руководители,</w:t>
      </w:r>
      <w:r w:rsidRPr="0087287E">
        <w:rPr>
          <w:spacing w:val="-1"/>
          <w:sz w:val="24"/>
          <w:szCs w:val="24"/>
        </w:rPr>
        <w:t xml:space="preserve"> </w:t>
      </w:r>
      <w:r w:rsidRPr="0087287E">
        <w:rPr>
          <w:spacing w:val="-3"/>
          <w:sz w:val="24"/>
          <w:szCs w:val="24"/>
        </w:rPr>
        <w:t xml:space="preserve"> </w:t>
      </w:r>
      <w:r w:rsidRPr="0087287E">
        <w:rPr>
          <w:sz w:val="24"/>
          <w:szCs w:val="24"/>
        </w:rPr>
        <w:t>библиотекарь).</w:t>
      </w:r>
    </w:p>
    <w:p w:rsidR="0087287E" w:rsidRPr="0087287E" w:rsidRDefault="0087287E" w:rsidP="0087287E">
      <w:pPr>
        <w:spacing w:before="2" w:line="237" w:lineRule="auto"/>
        <w:ind w:left="672" w:right="409" w:firstLine="768"/>
        <w:jc w:val="both"/>
        <w:rPr>
          <w:sz w:val="24"/>
          <w:szCs w:val="24"/>
        </w:rPr>
      </w:pPr>
      <w:r w:rsidRPr="0087287E">
        <w:rPr>
          <w:sz w:val="24"/>
          <w:szCs w:val="24"/>
        </w:rPr>
        <w:t>Для</w:t>
      </w:r>
      <w:r w:rsidRPr="0087287E">
        <w:rPr>
          <w:spacing w:val="1"/>
          <w:sz w:val="24"/>
          <w:szCs w:val="24"/>
        </w:rPr>
        <w:t xml:space="preserve"> </w:t>
      </w:r>
      <w:r w:rsidRPr="0087287E">
        <w:rPr>
          <w:sz w:val="24"/>
          <w:szCs w:val="24"/>
        </w:rPr>
        <w:t>удовлетворения</w:t>
      </w:r>
      <w:r w:rsidRPr="0087287E">
        <w:rPr>
          <w:spacing w:val="1"/>
          <w:sz w:val="24"/>
          <w:szCs w:val="24"/>
        </w:rPr>
        <w:t xml:space="preserve"> </w:t>
      </w:r>
      <w:r w:rsidRPr="0087287E">
        <w:rPr>
          <w:sz w:val="24"/>
          <w:szCs w:val="24"/>
        </w:rPr>
        <w:t>потребностей</w:t>
      </w:r>
      <w:r w:rsidRPr="0087287E">
        <w:rPr>
          <w:spacing w:val="1"/>
          <w:sz w:val="24"/>
          <w:szCs w:val="24"/>
        </w:rPr>
        <w:t xml:space="preserve"> </w:t>
      </w:r>
      <w:r w:rsidRPr="0087287E">
        <w:rPr>
          <w:sz w:val="24"/>
          <w:szCs w:val="24"/>
        </w:rPr>
        <w:t>учеников</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расширении</w:t>
      </w:r>
      <w:r w:rsidRPr="0087287E">
        <w:rPr>
          <w:spacing w:val="1"/>
          <w:sz w:val="24"/>
          <w:szCs w:val="24"/>
        </w:rPr>
        <w:t xml:space="preserve"> </w:t>
      </w:r>
      <w:r w:rsidRPr="0087287E">
        <w:rPr>
          <w:sz w:val="24"/>
          <w:szCs w:val="24"/>
        </w:rPr>
        <w:t>социальных</w:t>
      </w:r>
      <w:r w:rsidRPr="0087287E">
        <w:rPr>
          <w:spacing w:val="1"/>
          <w:sz w:val="24"/>
          <w:szCs w:val="24"/>
        </w:rPr>
        <w:t xml:space="preserve"> </w:t>
      </w:r>
      <w:r w:rsidRPr="0087287E">
        <w:rPr>
          <w:sz w:val="24"/>
          <w:szCs w:val="24"/>
        </w:rPr>
        <w:t>связей</w:t>
      </w:r>
      <w:r w:rsidRPr="0087287E">
        <w:rPr>
          <w:spacing w:val="1"/>
          <w:sz w:val="24"/>
          <w:szCs w:val="24"/>
        </w:rPr>
        <w:t xml:space="preserve"> </w:t>
      </w:r>
      <w:r w:rsidRPr="0087287E">
        <w:rPr>
          <w:sz w:val="24"/>
          <w:szCs w:val="24"/>
        </w:rPr>
        <w:t>активно</w:t>
      </w:r>
      <w:r w:rsidRPr="0087287E">
        <w:rPr>
          <w:spacing w:val="-57"/>
          <w:sz w:val="24"/>
          <w:szCs w:val="24"/>
        </w:rPr>
        <w:t xml:space="preserve"> </w:t>
      </w:r>
      <w:r w:rsidRPr="0087287E">
        <w:rPr>
          <w:sz w:val="24"/>
          <w:szCs w:val="24"/>
        </w:rPr>
        <w:t>используем</w:t>
      </w:r>
      <w:r w:rsidRPr="0087287E">
        <w:rPr>
          <w:spacing w:val="34"/>
          <w:sz w:val="24"/>
          <w:szCs w:val="24"/>
        </w:rPr>
        <w:t xml:space="preserve"> </w:t>
      </w:r>
      <w:r w:rsidRPr="0087287E">
        <w:rPr>
          <w:sz w:val="24"/>
          <w:szCs w:val="24"/>
        </w:rPr>
        <w:t>онлайн-платформы</w:t>
      </w:r>
      <w:r w:rsidRPr="0087287E">
        <w:rPr>
          <w:spacing w:val="34"/>
          <w:sz w:val="24"/>
          <w:szCs w:val="24"/>
        </w:rPr>
        <w:t xml:space="preserve"> </w:t>
      </w:r>
      <w:r w:rsidRPr="0087287E">
        <w:rPr>
          <w:sz w:val="24"/>
          <w:szCs w:val="24"/>
        </w:rPr>
        <w:t>и</w:t>
      </w:r>
      <w:r w:rsidRPr="0087287E">
        <w:rPr>
          <w:spacing w:val="33"/>
          <w:sz w:val="24"/>
          <w:szCs w:val="24"/>
        </w:rPr>
        <w:t xml:space="preserve"> </w:t>
      </w:r>
      <w:r w:rsidRPr="0087287E">
        <w:rPr>
          <w:sz w:val="24"/>
          <w:szCs w:val="24"/>
        </w:rPr>
        <w:t>ресурсы:</w:t>
      </w:r>
      <w:r w:rsidRPr="0087287E">
        <w:rPr>
          <w:spacing w:val="37"/>
          <w:sz w:val="24"/>
          <w:szCs w:val="24"/>
        </w:rPr>
        <w:t xml:space="preserve"> </w:t>
      </w:r>
      <w:r w:rsidRPr="0087287E">
        <w:rPr>
          <w:sz w:val="24"/>
          <w:szCs w:val="24"/>
        </w:rPr>
        <w:t>«СФЕРУМ»,</w:t>
      </w:r>
      <w:r w:rsidRPr="0087287E">
        <w:rPr>
          <w:spacing w:val="38"/>
          <w:sz w:val="24"/>
          <w:szCs w:val="24"/>
        </w:rPr>
        <w:t xml:space="preserve"> </w:t>
      </w:r>
      <w:r w:rsidRPr="0087287E">
        <w:rPr>
          <w:sz w:val="24"/>
          <w:szCs w:val="24"/>
        </w:rPr>
        <w:t>«Электронный</w:t>
      </w:r>
      <w:r w:rsidRPr="0087287E">
        <w:rPr>
          <w:spacing w:val="33"/>
          <w:sz w:val="24"/>
          <w:szCs w:val="24"/>
        </w:rPr>
        <w:t xml:space="preserve"> </w:t>
      </w:r>
      <w:r w:rsidRPr="0087287E">
        <w:rPr>
          <w:sz w:val="24"/>
          <w:szCs w:val="24"/>
        </w:rPr>
        <w:t>дневник</w:t>
      </w:r>
      <w:r w:rsidRPr="0087287E">
        <w:rPr>
          <w:spacing w:val="30"/>
          <w:sz w:val="24"/>
          <w:szCs w:val="24"/>
        </w:rPr>
        <w:t xml:space="preserve"> </w:t>
      </w:r>
      <w:r w:rsidRPr="0087287E">
        <w:rPr>
          <w:sz w:val="24"/>
          <w:szCs w:val="24"/>
        </w:rPr>
        <w:t>и</w:t>
      </w:r>
      <w:r w:rsidRPr="0087287E">
        <w:rPr>
          <w:spacing w:val="33"/>
          <w:sz w:val="24"/>
          <w:szCs w:val="24"/>
        </w:rPr>
        <w:t xml:space="preserve"> </w:t>
      </w:r>
      <w:r w:rsidRPr="0087287E">
        <w:rPr>
          <w:sz w:val="24"/>
          <w:szCs w:val="24"/>
        </w:rPr>
        <w:t>журнал»,</w:t>
      </w:r>
    </w:p>
    <w:p w:rsidR="0087287E" w:rsidRPr="0087287E" w:rsidRDefault="0087287E" w:rsidP="0087287E">
      <w:pPr>
        <w:spacing w:before="2"/>
        <w:ind w:left="672" w:right="393"/>
        <w:jc w:val="both"/>
        <w:rPr>
          <w:sz w:val="24"/>
          <w:szCs w:val="24"/>
        </w:rPr>
      </w:pPr>
      <w:r w:rsidRPr="0087287E">
        <w:rPr>
          <w:sz w:val="24"/>
          <w:szCs w:val="24"/>
        </w:rPr>
        <w:t>«</w:t>
      </w:r>
      <w:proofErr w:type="spellStart"/>
      <w:r w:rsidRPr="0087287E">
        <w:rPr>
          <w:sz w:val="24"/>
          <w:szCs w:val="24"/>
        </w:rPr>
        <w:t>Учи.ру</w:t>
      </w:r>
      <w:proofErr w:type="spellEnd"/>
      <w:r w:rsidRPr="0087287E">
        <w:rPr>
          <w:sz w:val="24"/>
          <w:szCs w:val="24"/>
        </w:rPr>
        <w:t>», «Российская электронная школа». Различная информация для обучающихся, педагогов,</w:t>
      </w:r>
      <w:r w:rsidRPr="0087287E">
        <w:rPr>
          <w:spacing w:val="1"/>
          <w:sz w:val="24"/>
          <w:szCs w:val="24"/>
        </w:rPr>
        <w:t xml:space="preserve"> </w:t>
      </w:r>
      <w:r w:rsidRPr="0087287E">
        <w:rPr>
          <w:sz w:val="24"/>
          <w:szCs w:val="24"/>
        </w:rPr>
        <w:t>родителей</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законных</w:t>
      </w:r>
      <w:r w:rsidRPr="0087287E">
        <w:rPr>
          <w:spacing w:val="1"/>
          <w:sz w:val="24"/>
          <w:szCs w:val="24"/>
        </w:rPr>
        <w:t xml:space="preserve"> </w:t>
      </w:r>
      <w:r w:rsidRPr="0087287E">
        <w:rPr>
          <w:sz w:val="24"/>
          <w:szCs w:val="24"/>
        </w:rPr>
        <w:t>представителей</w:t>
      </w:r>
      <w:r w:rsidRPr="0087287E">
        <w:rPr>
          <w:spacing w:val="1"/>
          <w:sz w:val="24"/>
          <w:szCs w:val="24"/>
        </w:rPr>
        <w:t xml:space="preserve"> </w:t>
      </w:r>
      <w:r w:rsidRPr="0087287E">
        <w:rPr>
          <w:sz w:val="24"/>
          <w:szCs w:val="24"/>
        </w:rPr>
        <w:t>публикуется</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официальном</w:t>
      </w:r>
      <w:r w:rsidRPr="0087287E">
        <w:rPr>
          <w:spacing w:val="1"/>
          <w:sz w:val="24"/>
          <w:szCs w:val="24"/>
        </w:rPr>
        <w:t xml:space="preserve"> </w:t>
      </w:r>
      <w:r w:rsidRPr="0087287E">
        <w:rPr>
          <w:sz w:val="24"/>
          <w:szCs w:val="24"/>
        </w:rPr>
        <w:t>сайте</w:t>
      </w:r>
      <w:r w:rsidRPr="0087287E">
        <w:rPr>
          <w:spacing w:val="-57"/>
          <w:sz w:val="24"/>
          <w:szCs w:val="24"/>
        </w:rPr>
        <w:t xml:space="preserve"> </w:t>
      </w:r>
      <w:hyperlink r:id="rId76" w:history="1">
        <w:r w:rsidRPr="0087287E">
          <w:rPr>
            <w:b/>
            <w:color w:val="0000FF" w:themeColor="hyperlink"/>
            <w:szCs w:val="24"/>
            <w:u w:val="single" w:color="0462C1"/>
          </w:rPr>
          <w:t>https://s3524012.gosuslugi.ru</w:t>
        </w:r>
      </w:hyperlink>
      <w:r w:rsidRPr="0087287E">
        <w:rPr>
          <w:b/>
          <w:color w:val="0462C1"/>
          <w:spacing w:val="1"/>
          <w:szCs w:val="24"/>
        </w:rPr>
        <w:t xml:space="preserve"> </w:t>
      </w:r>
      <w:r w:rsidRPr="0087287E">
        <w:rPr>
          <w:sz w:val="24"/>
          <w:szCs w:val="24"/>
        </w:rPr>
        <w:t>и</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социальной</w:t>
      </w:r>
      <w:r w:rsidRPr="0087287E">
        <w:rPr>
          <w:spacing w:val="1"/>
          <w:sz w:val="24"/>
          <w:szCs w:val="24"/>
        </w:rPr>
        <w:t xml:space="preserve"> </w:t>
      </w:r>
      <w:r w:rsidRPr="0087287E">
        <w:rPr>
          <w:sz w:val="24"/>
          <w:szCs w:val="24"/>
        </w:rPr>
        <w:t>сети</w:t>
      </w:r>
      <w:r w:rsidRPr="0087287E">
        <w:rPr>
          <w:spacing w:val="1"/>
          <w:sz w:val="24"/>
          <w:szCs w:val="24"/>
        </w:rPr>
        <w:t xml:space="preserve"> </w:t>
      </w:r>
      <w:proofErr w:type="spellStart"/>
      <w:r w:rsidRPr="0087287E">
        <w:rPr>
          <w:sz w:val="24"/>
          <w:szCs w:val="24"/>
        </w:rPr>
        <w:t>ВКонтакте</w:t>
      </w:r>
      <w:proofErr w:type="spellEnd"/>
      <w:r w:rsidRPr="0087287E">
        <w:rPr>
          <w:spacing w:val="1"/>
          <w:sz w:val="24"/>
          <w:szCs w:val="24"/>
        </w:rPr>
        <w:t xml:space="preserve"> </w:t>
      </w:r>
      <w:r w:rsidRPr="0087287E">
        <w:rPr>
          <w:sz w:val="24"/>
          <w:szCs w:val="24"/>
        </w:rPr>
        <w:t>МОУ</w:t>
      </w:r>
      <w:r w:rsidRPr="0087287E">
        <w:rPr>
          <w:spacing w:val="1"/>
          <w:sz w:val="24"/>
          <w:szCs w:val="24"/>
        </w:rPr>
        <w:t xml:space="preserve"> </w:t>
      </w:r>
      <w:r w:rsidRPr="0087287E">
        <w:rPr>
          <w:sz w:val="24"/>
          <w:szCs w:val="24"/>
        </w:rPr>
        <w:t xml:space="preserve">«Маловосновская школа» </w:t>
      </w:r>
      <w:hyperlink r:id="rId77" w:history="1">
        <w:r w:rsidRPr="0087287E">
          <w:rPr>
            <w:color w:val="0000FF" w:themeColor="hyperlink"/>
            <w:sz w:val="24"/>
            <w:szCs w:val="24"/>
            <w:u w:val="single"/>
          </w:rPr>
          <w:t>https://vk.com/public199101557</w:t>
        </w:r>
      </w:hyperlink>
      <w:r w:rsidRPr="0087287E">
        <w:rPr>
          <w:sz w:val="24"/>
          <w:szCs w:val="24"/>
        </w:rPr>
        <w:t xml:space="preserve"> </w:t>
      </w:r>
    </w:p>
    <w:p w:rsidR="0087287E" w:rsidRPr="0087287E" w:rsidRDefault="0087287E" w:rsidP="0087287E">
      <w:pPr>
        <w:spacing w:before="2"/>
        <w:ind w:left="672" w:right="393"/>
        <w:jc w:val="both"/>
        <w:rPr>
          <w:sz w:val="24"/>
          <w:szCs w:val="24"/>
        </w:rPr>
      </w:pPr>
      <w:r w:rsidRPr="0087287E">
        <w:rPr>
          <w:sz w:val="24"/>
          <w:szCs w:val="24"/>
        </w:rPr>
        <w:t>Воспитательное пространство школы представляет собой систему условий, возможностей</w:t>
      </w:r>
      <w:r w:rsidRPr="0087287E">
        <w:rPr>
          <w:spacing w:val="1"/>
          <w:sz w:val="24"/>
          <w:szCs w:val="24"/>
        </w:rPr>
        <w:t xml:space="preserve"> </w:t>
      </w:r>
      <w:r w:rsidRPr="0087287E">
        <w:rPr>
          <w:sz w:val="24"/>
          <w:szCs w:val="24"/>
        </w:rPr>
        <w:t>для</w:t>
      </w:r>
      <w:r w:rsidRPr="0087287E">
        <w:rPr>
          <w:spacing w:val="1"/>
          <w:sz w:val="24"/>
          <w:szCs w:val="24"/>
        </w:rPr>
        <w:t xml:space="preserve"> </w:t>
      </w:r>
      <w:r w:rsidRPr="0087287E">
        <w:rPr>
          <w:sz w:val="24"/>
          <w:szCs w:val="24"/>
        </w:rPr>
        <w:t>саморазвития</w:t>
      </w:r>
      <w:r w:rsidRPr="0087287E">
        <w:rPr>
          <w:spacing w:val="1"/>
          <w:sz w:val="24"/>
          <w:szCs w:val="24"/>
        </w:rPr>
        <w:t xml:space="preserve"> </w:t>
      </w:r>
      <w:r w:rsidRPr="0087287E">
        <w:rPr>
          <w:sz w:val="24"/>
          <w:szCs w:val="24"/>
        </w:rPr>
        <w:t>личности,</w:t>
      </w:r>
      <w:r w:rsidRPr="0087287E">
        <w:rPr>
          <w:spacing w:val="1"/>
          <w:sz w:val="24"/>
          <w:szCs w:val="24"/>
        </w:rPr>
        <w:t xml:space="preserve"> </w:t>
      </w:r>
      <w:r w:rsidRPr="0087287E">
        <w:rPr>
          <w:sz w:val="24"/>
          <w:szCs w:val="24"/>
        </w:rPr>
        <w:t>образуемых</w:t>
      </w:r>
      <w:r w:rsidRPr="0087287E">
        <w:rPr>
          <w:spacing w:val="1"/>
          <w:sz w:val="24"/>
          <w:szCs w:val="24"/>
        </w:rPr>
        <w:t xml:space="preserve"> </w:t>
      </w:r>
      <w:r w:rsidRPr="0087287E">
        <w:rPr>
          <w:sz w:val="24"/>
          <w:szCs w:val="24"/>
        </w:rPr>
        <w:t>субъектами</w:t>
      </w:r>
      <w:r w:rsidRPr="0087287E">
        <w:rPr>
          <w:spacing w:val="1"/>
          <w:sz w:val="24"/>
          <w:szCs w:val="24"/>
        </w:rPr>
        <w:t xml:space="preserve"> </w:t>
      </w:r>
      <w:r w:rsidRPr="0087287E">
        <w:rPr>
          <w:sz w:val="24"/>
          <w:szCs w:val="24"/>
        </w:rPr>
        <w:t>этого</w:t>
      </w:r>
      <w:r w:rsidRPr="0087287E">
        <w:rPr>
          <w:spacing w:val="1"/>
          <w:sz w:val="24"/>
          <w:szCs w:val="24"/>
        </w:rPr>
        <w:t xml:space="preserve"> </w:t>
      </w:r>
      <w:r w:rsidRPr="0087287E">
        <w:rPr>
          <w:sz w:val="24"/>
          <w:szCs w:val="24"/>
        </w:rPr>
        <w:t>пространства</w:t>
      </w:r>
      <w:r w:rsidRPr="0087287E">
        <w:rPr>
          <w:spacing w:val="1"/>
          <w:sz w:val="24"/>
          <w:szCs w:val="24"/>
        </w:rPr>
        <w:t xml:space="preserve"> </w:t>
      </w:r>
      <w:r w:rsidRPr="0087287E">
        <w:rPr>
          <w:sz w:val="24"/>
          <w:szCs w:val="24"/>
        </w:rPr>
        <w:t>–</w:t>
      </w:r>
      <w:r w:rsidRPr="0087287E">
        <w:rPr>
          <w:spacing w:val="1"/>
          <w:sz w:val="24"/>
          <w:szCs w:val="24"/>
        </w:rPr>
        <w:t xml:space="preserve"> </w:t>
      </w:r>
      <w:r w:rsidRPr="0087287E">
        <w:rPr>
          <w:sz w:val="24"/>
          <w:szCs w:val="24"/>
        </w:rPr>
        <w:t>обучающимися,</w:t>
      </w:r>
      <w:r w:rsidRPr="0087287E">
        <w:rPr>
          <w:spacing w:val="1"/>
          <w:sz w:val="24"/>
          <w:szCs w:val="24"/>
        </w:rPr>
        <w:t xml:space="preserve"> </w:t>
      </w:r>
      <w:r w:rsidRPr="0087287E">
        <w:rPr>
          <w:sz w:val="24"/>
          <w:szCs w:val="24"/>
        </w:rPr>
        <w:t>педагогами, родителями. Значительная часть семей связана со школой тесными узами: учились</w:t>
      </w:r>
      <w:r w:rsidRPr="0087287E">
        <w:rPr>
          <w:spacing w:val="1"/>
          <w:sz w:val="24"/>
          <w:szCs w:val="24"/>
        </w:rPr>
        <w:t xml:space="preserve"> </w:t>
      </w:r>
      <w:r w:rsidRPr="0087287E">
        <w:rPr>
          <w:sz w:val="24"/>
          <w:szCs w:val="24"/>
        </w:rPr>
        <w:t>родители,</w:t>
      </w:r>
      <w:r w:rsidRPr="0087287E">
        <w:rPr>
          <w:spacing w:val="1"/>
          <w:sz w:val="24"/>
          <w:szCs w:val="24"/>
        </w:rPr>
        <w:t xml:space="preserve"> </w:t>
      </w:r>
      <w:r w:rsidRPr="0087287E">
        <w:rPr>
          <w:sz w:val="24"/>
          <w:szCs w:val="24"/>
        </w:rPr>
        <w:t>выпускники</w:t>
      </w:r>
      <w:r w:rsidRPr="0087287E">
        <w:rPr>
          <w:spacing w:val="1"/>
          <w:sz w:val="24"/>
          <w:szCs w:val="24"/>
        </w:rPr>
        <w:t xml:space="preserve"> </w:t>
      </w:r>
      <w:r w:rsidRPr="0087287E">
        <w:rPr>
          <w:sz w:val="24"/>
          <w:szCs w:val="24"/>
        </w:rPr>
        <w:t>возвращаются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школу</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качестве</w:t>
      </w:r>
      <w:r w:rsidRPr="0087287E">
        <w:rPr>
          <w:spacing w:val="1"/>
          <w:sz w:val="24"/>
          <w:szCs w:val="24"/>
        </w:rPr>
        <w:t xml:space="preserve"> </w:t>
      </w:r>
      <w:r w:rsidRPr="0087287E">
        <w:rPr>
          <w:sz w:val="24"/>
          <w:szCs w:val="24"/>
        </w:rPr>
        <w:t>сотрудников</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педагогов.</w:t>
      </w:r>
      <w:r w:rsidRPr="0087287E">
        <w:rPr>
          <w:spacing w:val="1"/>
          <w:sz w:val="24"/>
          <w:szCs w:val="24"/>
        </w:rPr>
        <w:t xml:space="preserve"> </w:t>
      </w:r>
      <w:r w:rsidRPr="0087287E">
        <w:rPr>
          <w:sz w:val="24"/>
          <w:szCs w:val="24"/>
        </w:rPr>
        <w:t>Эта</w:t>
      </w:r>
      <w:r w:rsidRPr="0087287E">
        <w:rPr>
          <w:spacing w:val="-57"/>
          <w:sz w:val="24"/>
          <w:szCs w:val="24"/>
        </w:rPr>
        <w:t xml:space="preserve"> </w:t>
      </w:r>
      <w:r w:rsidRPr="0087287E">
        <w:rPr>
          <w:sz w:val="24"/>
          <w:szCs w:val="24"/>
        </w:rPr>
        <w:t xml:space="preserve">особенность играет важную роль в воспитательном процессе, </w:t>
      </w:r>
      <w:proofErr w:type="spellStart"/>
      <w:r w:rsidRPr="0087287E">
        <w:rPr>
          <w:sz w:val="24"/>
          <w:szCs w:val="24"/>
        </w:rPr>
        <w:t>т.к</w:t>
      </w:r>
      <w:proofErr w:type="spellEnd"/>
      <w:r w:rsidRPr="0087287E">
        <w:rPr>
          <w:sz w:val="24"/>
          <w:szCs w:val="24"/>
        </w:rPr>
        <w:t xml:space="preserve"> способствует формированию</w:t>
      </w:r>
      <w:r w:rsidRPr="0087287E">
        <w:rPr>
          <w:spacing w:val="1"/>
          <w:sz w:val="24"/>
          <w:szCs w:val="24"/>
        </w:rPr>
        <w:t xml:space="preserve"> </w:t>
      </w:r>
      <w:r w:rsidRPr="0087287E">
        <w:rPr>
          <w:sz w:val="24"/>
          <w:szCs w:val="24"/>
        </w:rPr>
        <w:t>благоприятного</w:t>
      </w:r>
      <w:r w:rsidRPr="0087287E">
        <w:rPr>
          <w:spacing w:val="1"/>
          <w:sz w:val="24"/>
          <w:szCs w:val="24"/>
        </w:rPr>
        <w:t xml:space="preserve"> </w:t>
      </w:r>
      <w:r w:rsidRPr="0087287E">
        <w:rPr>
          <w:sz w:val="24"/>
          <w:szCs w:val="24"/>
        </w:rPr>
        <w:t>микроклимата,</w:t>
      </w:r>
      <w:r w:rsidRPr="0087287E">
        <w:rPr>
          <w:spacing w:val="1"/>
          <w:sz w:val="24"/>
          <w:szCs w:val="24"/>
        </w:rPr>
        <w:t xml:space="preserve"> </w:t>
      </w:r>
      <w:r w:rsidRPr="0087287E">
        <w:rPr>
          <w:sz w:val="24"/>
          <w:szCs w:val="24"/>
        </w:rPr>
        <w:t>доверительных</w:t>
      </w:r>
      <w:r w:rsidRPr="0087287E">
        <w:rPr>
          <w:spacing w:val="1"/>
          <w:sz w:val="24"/>
          <w:szCs w:val="24"/>
        </w:rPr>
        <w:t xml:space="preserve"> </w:t>
      </w:r>
      <w:r w:rsidRPr="0087287E">
        <w:rPr>
          <w:sz w:val="24"/>
          <w:szCs w:val="24"/>
        </w:rPr>
        <w:t>отношений,</w:t>
      </w:r>
      <w:r w:rsidRPr="0087287E">
        <w:rPr>
          <w:spacing w:val="1"/>
          <w:sz w:val="24"/>
          <w:szCs w:val="24"/>
        </w:rPr>
        <w:t xml:space="preserve"> </w:t>
      </w:r>
      <w:r w:rsidRPr="0087287E">
        <w:rPr>
          <w:sz w:val="24"/>
          <w:szCs w:val="24"/>
        </w:rPr>
        <w:t>укреплению</w:t>
      </w:r>
      <w:r w:rsidRPr="0087287E">
        <w:rPr>
          <w:spacing w:val="1"/>
          <w:sz w:val="24"/>
          <w:szCs w:val="24"/>
        </w:rPr>
        <w:t xml:space="preserve"> </w:t>
      </w:r>
      <w:r w:rsidRPr="0087287E">
        <w:rPr>
          <w:sz w:val="24"/>
          <w:szCs w:val="24"/>
        </w:rPr>
        <w:t>традиций,</w:t>
      </w:r>
      <w:r w:rsidRPr="0087287E">
        <w:rPr>
          <w:spacing w:val="1"/>
          <w:sz w:val="24"/>
          <w:szCs w:val="24"/>
        </w:rPr>
        <w:t xml:space="preserve"> </w:t>
      </w:r>
      <w:r w:rsidRPr="0087287E">
        <w:rPr>
          <w:sz w:val="24"/>
          <w:szCs w:val="24"/>
        </w:rPr>
        <w:t>лучшему</w:t>
      </w:r>
      <w:r w:rsidRPr="0087287E">
        <w:rPr>
          <w:spacing w:val="1"/>
          <w:sz w:val="24"/>
          <w:szCs w:val="24"/>
        </w:rPr>
        <w:t xml:space="preserve"> </w:t>
      </w:r>
      <w:r w:rsidRPr="0087287E">
        <w:rPr>
          <w:sz w:val="24"/>
          <w:szCs w:val="24"/>
        </w:rPr>
        <w:t>взаимопониманию</w:t>
      </w:r>
      <w:r w:rsidRPr="0087287E">
        <w:rPr>
          <w:spacing w:val="-6"/>
          <w:sz w:val="24"/>
          <w:szCs w:val="24"/>
        </w:rPr>
        <w:t xml:space="preserve"> </w:t>
      </w:r>
      <w:r w:rsidRPr="0087287E">
        <w:rPr>
          <w:sz w:val="24"/>
          <w:szCs w:val="24"/>
        </w:rPr>
        <w:t>всех</w:t>
      </w:r>
      <w:r w:rsidRPr="0087287E">
        <w:rPr>
          <w:spacing w:val="-2"/>
          <w:sz w:val="24"/>
          <w:szCs w:val="24"/>
        </w:rPr>
        <w:t xml:space="preserve"> </w:t>
      </w:r>
      <w:r w:rsidRPr="0087287E">
        <w:rPr>
          <w:sz w:val="24"/>
          <w:szCs w:val="24"/>
        </w:rPr>
        <w:t>участников</w:t>
      </w:r>
      <w:r w:rsidRPr="0087287E">
        <w:rPr>
          <w:spacing w:val="-6"/>
          <w:sz w:val="24"/>
          <w:szCs w:val="24"/>
        </w:rPr>
        <w:t xml:space="preserve"> </w:t>
      </w:r>
      <w:r w:rsidRPr="0087287E">
        <w:rPr>
          <w:sz w:val="24"/>
          <w:szCs w:val="24"/>
        </w:rPr>
        <w:t>образовательных</w:t>
      </w:r>
      <w:r w:rsidRPr="0087287E">
        <w:rPr>
          <w:spacing w:val="-4"/>
          <w:sz w:val="24"/>
          <w:szCs w:val="24"/>
        </w:rPr>
        <w:t xml:space="preserve"> </w:t>
      </w:r>
      <w:r w:rsidRPr="0087287E">
        <w:rPr>
          <w:sz w:val="24"/>
          <w:szCs w:val="24"/>
        </w:rPr>
        <w:t>отношений</w:t>
      </w:r>
      <w:r w:rsidRPr="0087287E">
        <w:rPr>
          <w:spacing w:val="-6"/>
          <w:sz w:val="24"/>
          <w:szCs w:val="24"/>
        </w:rPr>
        <w:t xml:space="preserve"> </w:t>
      </w:r>
      <w:r w:rsidRPr="0087287E">
        <w:rPr>
          <w:sz w:val="24"/>
          <w:szCs w:val="24"/>
        </w:rPr>
        <w:t>(родители,</w:t>
      </w:r>
      <w:r w:rsidRPr="0087287E">
        <w:rPr>
          <w:spacing w:val="-4"/>
          <w:sz w:val="24"/>
          <w:szCs w:val="24"/>
        </w:rPr>
        <w:t xml:space="preserve"> </w:t>
      </w:r>
      <w:r w:rsidRPr="0087287E">
        <w:rPr>
          <w:sz w:val="24"/>
          <w:szCs w:val="24"/>
        </w:rPr>
        <w:t>учащиеся,</w:t>
      </w:r>
      <w:r w:rsidRPr="0087287E">
        <w:rPr>
          <w:spacing w:val="-2"/>
          <w:sz w:val="24"/>
          <w:szCs w:val="24"/>
        </w:rPr>
        <w:t xml:space="preserve"> </w:t>
      </w:r>
      <w:r w:rsidRPr="0087287E">
        <w:rPr>
          <w:sz w:val="24"/>
          <w:szCs w:val="24"/>
        </w:rPr>
        <w:t>учителя)</w:t>
      </w:r>
    </w:p>
    <w:p w:rsidR="0087287E" w:rsidRPr="0087287E" w:rsidRDefault="0087287E" w:rsidP="0087287E">
      <w:pPr>
        <w:spacing w:before="1"/>
        <w:ind w:left="672" w:right="412" w:firstLine="708"/>
        <w:jc w:val="both"/>
        <w:rPr>
          <w:sz w:val="24"/>
          <w:szCs w:val="24"/>
        </w:rPr>
      </w:pPr>
      <w:r w:rsidRPr="0087287E">
        <w:rPr>
          <w:sz w:val="24"/>
          <w:szCs w:val="24"/>
        </w:rPr>
        <w:lastRenderedPageBreak/>
        <w:t>У обучающихся есть возможность получать основное и дополнительное образование на</w:t>
      </w:r>
      <w:r w:rsidRPr="0087287E">
        <w:rPr>
          <w:spacing w:val="1"/>
          <w:sz w:val="24"/>
          <w:szCs w:val="24"/>
        </w:rPr>
        <w:t xml:space="preserve"> </w:t>
      </w:r>
      <w:r w:rsidRPr="0087287E">
        <w:rPr>
          <w:sz w:val="24"/>
          <w:szCs w:val="24"/>
        </w:rPr>
        <w:t>территории</w:t>
      </w:r>
      <w:r w:rsidRPr="0087287E">
        <w:rPr>
          <w:spacing w:val="1"/>
          <w:sz w:val="24"/>
          <w:szCs w:val="24"/>
        </w:rPr>
        <w:t xml:space="preserve"> </w:t>
      </w:r>
      <w:r w:rsidRPr="0087287E">
        <w:rPr>
          <w:sz w:val="24"/>
          <w:szCs w:val="24"/>
        </w:rPr>
        <w:t>образовательного</w:t>
      </w:r>
      <w:r w:rsidRPr="0087287E">
        <w:rPr>
          <w:spacing w:val="1"/>
          <w:sz w:val="24"/>
          <w:szCs w:val="24"/>
        </w:rPr>
        <w:t xml:space="preserve"> </w:t>
      </w:r>
      <w:r w:rsidRPr="0087287E">
        <w:rPr>
          <w:sz w:val="24"/>
          <w:szCs w:val="24"/>
        </w:rPr>
        <w:t>учреждения</w:t>
      </w:r>
      <w:r w:rsidRPr="0087287E">
        <w:rPr>
          <w:spacing w:val="1"/>
          <w:sz w:val="24"/>
          <w:szCs w:val="24"/>
        </w:rPr>
        <w:t xml:space="preserve"> </w:t>
      </w:r>
      <w:r w:rsidRPr="0087287E">
        <w:rPr>
          <w:sz w:val="24"/>
          <w:szCs w:val="24"/>
        </w:rPr>
        <w:t>(внеурочная</w:t>
      </w:r>
      <w:r w:rsidRPr="0087287E">
        <w:rPr>
          <w:spacing w:val="1"/>
          <w:sz w:val="24"/>
          <w:szCs w:val="24"/>
        </w:rPr>
        <w:t xml:space="preserve"> </w:t>
      </w:r>
      <w:r w:rsidRPr="0087287E">
        <w:rPr>
          <w:sz w:val="24"/>
          <w:szCs w:val="24"/>
        </w:rPr>
        <w:t>деятельность,</w:t>
      </w:r>
      <w:r w:rsidRPr="0087287E">
        <w:rPr>
          <w:spacing w:val="1"/>
          <w:sz w:val="24"/>
          <w:szCs w:val="24"/>
        </w:rPr>
        <w:t xml:space="preserve"> </w:t>
      </w:r>
      <w:r w:rsidRPr="0087287E">
        <w:rPr>
          <w:sz w:val="24"/>
          <w:szCs w:val="24"/>
        </w:rPr>
        <w:t>творческие</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научные</w:t>
      </w:r>
      <w:r w:rsidRPr="0087287E">
        <w:rPr>
          <w:spacing w:val="1"/>
          <w:sz w:val="24"/>
          <w:szCs w:val="24"/>
        </w:rPr>
        <w:t xml:space="preserve"> </w:t>
      </w:r>
      <w:r w:rsidRPr="0087287E">
        <w:rPr>
          <w:sz w:val="24"/>
          <w:szCs w:val="24"/>
        </w:rPr>
        <w:t>объединения),</w:t>
      </w:r>
      <w:r w:rsidRPr="0087287E">
        <w:rPr>
          <w:spacing w:val="-2"/>
          <w:sz w:val="24"/>
          <w:szCs w:val="24"/>
        </w:rPr>
        <w:t xml:space="preserve"> </w:t>
      </w:r>
      <w:r w:rsidRPr="0087287E">
        <w:rPr>
          <w:sz w:val="24"/>
          <w:szCs w:val="24"/>
        </w:rPr>
        <w:t>так</w:t>
      </w:r>
      <w:r w:rsidRPr="0087287E">
        <w:rPr>
          <w:spacing w:val="-2"/>
          <w:sz w:val="24"/>
          <w:szCs w:val="24"/>
        </w:rPr>
        <w:t xml:space="preserve"> </w:t>
      </w:r>
      <w:r w:rsidRPr="0087287E">
        <w:rPr>
          <w:sz w:val="24"/>
          <w:szCs w:val="24"/>
        </w:rPr>
        <w:t>и за</w:t>
      </w:r>
      <w:r w:rsidRPr="0087287E">
        <w:rPr>
          <w:spacing w:val="-4"/>
          <w:sz w:val="24"/>
          <w:szCs w:val="24"/>
        </w:rPr>
        <w:t xml:space="preserve"> </w:t>
      </w:r>
      <w:r w:rsidRPr="0087287E">
        <w:rPr>
          <w:sz w:val="24"/>
          <w:szCs w:val="24"/>
        </w:rPr>
        <w:t>его</w:t>
      </w:r>
      <w:r w:rsidRPr="0087287E">
        <w:rPr>
          <w:spacing w:val="-1"/>
          <w:sz w:val="24"/>
          <w:szCs w:val="24"/>
        </w:rPr>
        <w:t xml:space="preserve"> </w:t>
      </w:r>
      <w:r w:rsidRPr="0087287E">
        <w:rPr>
          <w:sz w:val="24"/>
          <w:szCs w:val="24"/>
        </w:rPr>
        <w:t>пределами.</w:t>
      </w:r>
    </w:p>
    <w:p w:rsidR="0087287E" w:rsidRPr="0087287E" w:rsidRDefault="0087287E" w:rsidP="0087287E">
      <w:pPr>
        <w:ind w:left="672" w:right="404" w:firstLine="708"/>
        <w:jc w:val="both"/>
        <w:rPr>
          <w:sz w:val="24"/>
          <w:szCs w:val="24"/>
        </w:rPr>
      </w:pPr>
      <w:r w:rsidRPr="0087287E">
        <w:rPr>
          <w:sz w:val="24"/>
          <w:szCs w:val="24"/>
        </w:rPr>
        <w:t>Таким образом, создавая условия для ребенка по выбору форм,   способов самореализации</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основе</w:t>
      </w:r>
      <w:r w:rsidRPr="0087287E">
        <w:rPr>
          <w:spacing w:val="1"/>
          <w:sz w:val="24"/>
          <w:szCs w:val="24"/>
        </w:rPr>
        <w:t xml:space="preserve"> </w:t>
      </w:r>
      <w:r w:rsidRPr="0087287E">
        <w:rPr>
          <w:sz w:val="24"/>
          <w:szCs w:val="24"/>
        </w:rPr>
        <w:t>освоения</w:t>
      </w:r>
      <w:r w:rsidRPr="0087287E">
        <w:rPr>
          <w:spacing w:val="1"/>
          <w:sz w:val="24"/>
          <w:szCs w:val="24"/>
        </w:rPr>
        <w:t xml:space="preserve"> </w:t>
      </w:r>
      <w:r w:rsidRPr="0087287E">
        <w:rPr>
          <w:sz w:val="24"/>
          <w:szCs w:val="24"/>
        </w:rPr>
        <w:t>общечеловеческих</w:t>
      </w:r>
      <w:r w:rsidRPr="0087287E">
        <w:rPr>
          <w:spacing w:val="1"/>
          <w:sz w:val="24"/>
          <w:szCs w:val="24"/>
        </w:rPr>
        <w:t xml:space="preserve"> </w:t>
      </w:r>
      <w:r w:rsidRPr="0087287E">
        <w:rPr>
          <w:sz w:val="24"/>
          <w:szCs w:val="24"/>
        </w:rPr>
        <w:t>ценностей,</w:t>
      </w:r>
      <w:r w:rsidRPr="0087287E">
        <w:rPr>
          <w:spacing w:val="1"/>
          <w:sz w:val="24"/>
          <w:szCs w:val="24"/>
        </w:rPr>
        <w:t xml:space="preserve"> </w:t>
      </w:r>
      <w:r w:rsidRPr="0087287E">
        <w:rPr>
          <w:sz w:val="24"/>
          <w:szCs w:val="24"/>
        </w:rPr>
        <w:t>родителями</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педагогическим</w:t>
      </w:r>
      <w:r w:rsidRPr="0087287E">
        <w:rPr>
          <w:spacing w:val="1"/>
          <w:sz w:val="24"/>
          <w:szCs w:val="24"/>
        </w:rPr>
        <w:t xml:space="preserve"> </w:t>
      </w:r>
      <w:r w:rsidRPr="0087287E">
        <w:rPr>
          <w:sz w:val="24"/>
          <w:szCs w:val="24"/>
        </w:rPr>
        <w:t>коллективом</w:t>
      </w:r>
      <w:r w:rsidRPr="0087287E">
        <w:rPr>
          <w:spacing w:val="-57"/>
          <w:sz w:val="24"/>
          <w:szCs w:val="24"/>
        </w:rPr>
        <w:t xml:space="preserve"> </w:t>
      </w:r>
      <w:r w:rsidRPr="0087287E">
        <w:rPr>
          <w:sz w:val="24"/>
          <w:szCs w:val="24"/>
        </w:rPr>
        <w:t>учитываются</w:t>
      </w:r>
      <w:r w:rsidRPr="0087287E">
        <w:rPr>
          <w:spacing w:val="-1"/>
          <w:sz w:val="24"/>
          <w:szCs w:val="24"/>
        </w:rPr>
        <w:t xml:space="preserve"> </w:t>
      </w:r>
      <w:r w:rsidRPr="0087287E">
        <w:rPr>
          <w:sz w:val="24"/>
          <w:szCs w:val="24"/>
        </w:rPr>
        <w:t>интересы</w:t>
      </w:r>
      <w:r w:rsidRPr="0087287E">
        <w:rPr>
          <w:spacing w:val="1"/>
          <w:sz w:val="24"/>
          <w:szCs w:val="24"/>
        </w:rPr>
        <w:t xml:space="preserve"> </w:t>
      </w:r>
      <w:r w:rsidRPr="0087287E">
        <w:rPr>
          <w:sz w:val="24"/>
          <w:szCs w:val="24"/>
        </w:rPr>
        <w:t>ребенка.</w:t>
      </w:r>
    </w:p>
    <w:p w:rsidR="0087287E" w:rsidRPr="0087287E" w:rsidRDefault="0087287E" w:rsidP="0087287E">
      <w:pPr>
        <w:ind w:left="1381"/>
        <w:jc w:val="both"/>
        <w:rPr>
          <w:sz w:val="24"/>
          <w:szCs w:val="24"/>
        </w:rPr>
      </w:pPr>
      <w:r w:rsidRPr="0087287E">
        <w:rPr>
          <w:sz w:val="24"/>
          <w:szCs w:val="24"/>
        </w:rPr>
        <w:t>В</w:t>
      </w:r>
      <w:r w:rsidRPr="0087287E">
        <w:rPr>
          <w:spacing w:val="-10"/>
          <w:sz w:val="24"/>
          <w:szCs w:val="24"/>
        </w:rPr>
        <w:t xml:space="preserve"> </w:t>
      </w:r>
      <w:r w:rsidRPr="0087287E">
        <w:rPr>
          <w:sz w:val="24"/>
          <w:szCs w:val="24"/>
        </w:rPr>
        <w:t>рамках</w:t>
      </w:r>
      <w:r w:rsidRPr="0087287E">
        <w:rPr>
          <w:spacing w:val="-6"/>
          <w:sz w:val="24"/>
          <w:szCs w:val="24"/>
        </w:rPr>
        <w:t xml:space="preserve"> </w:t>
      </w:r>
      <w:r w:rsidRPr="0087287E">
        <w:rPr>
          <w:sz w:val="24"/>
          <w:szCs w:val="24"/>
        </w:rPr>
        <w:t>воспитательной</w:t>
      </w:r>
      <w:r w:rsidRPr="0087287E">
        <w:rPr>
          <w:spacing w:val="-7"/>
          <w:sz w:val="24"/>
          <w:szCs w:val="24"/>
        </w:rPr>
        <w:t xml:space="preserve"> </w:t>
      </w:r>
      <w:r w:rsidRPr="0087287E">
        <w:rPr>
          <w:sz w:val="24"/>
          <w:szCs w:val="24"/>
        </w:rPr>
        <w:t>работы</w:t>
      </w:r>
      <w:r w:rsidRPr="0087287E">
        <w:rPr>
          <w:spacing w:val="-8"/>
          <w:sz w:val="24"/>
          <w:szCs w:val="24"/>
        </w:rPr>
        <w:t xml:space="preserve"> </w:t>
      </w:r>
      <w:r w:rsidRPr="0087287E">
        <w:rPr>
          <w:sz w:val="24"/>
          <w:szCs w:val="24"/>
        </w:rPr>
        <w:t>в</w:t>
      </w:r>
      <w:r w:rsidRPr="0087287E">
        <w:rPr>
          <w:spacing w:val="-8"/>
          <w:sz w:val="24"/>
          <w:szCs w:val="24"/>
        </w:rPr>
        <w:t xml:space="preserve"> </w:t>
      </w:r>
      <w:r w:rsidRPr="0087287E">
        <w:rPr>
          <w:sz w:val="24"/>
          <w:szCs w:val="24"/>
        </w:rPr>
        <w:t>МОУ</w:t>
      </w:r>
      <w:r w:rsidRPr="0087287E">
        <w:rPr>
          <w:spacing w:val="-4"/>
          <w:sz w:val="24"/>
          <w:szCs w:val="24"/>
        </w:rPr>
        <w:t xml:space="preserve"> </w:t>
      </w:r>
      <w:r w:rsidRPr="0087287E">
        <w:rPr>
          <w:sz w:val="24"/>
          <w:szCs w:val="24"/>
        </w:rPr>
        <w:t>«Маловосновская  школа»</w:t>
      </w:r>
      <w:r w:rsidRPr="0087287E">
        <w:rPr>
          <w:spacing w:val="-15"/>
          <w:sz w:val="24"/>
          <w:szCs w:val="24"/>
        </w:rPr>
        <w:t xml:space="preserve"> </w:t>
      </w:r>
      <w:r w:rsidRPr="0087287E">
        <w:rPr>
          <w:sz w:val="24"/>
          <w:szCs w:val="24"/>
        </w:rPr>
        <w:t>реализуются</w:t>
      </w:r>
      <w:r w:rsidRPr="0087287E">
        <w:rPr>
          <w:spacing w:val="-7"/>
          <w:sz w:val="24"/>
          <w:szCs w:val="24"/>
        </w:rPr>
        <w:t xml:space="preserve"> </w:t>
      </w:r>
      <w:r w:rsidRPr="0087287E">
        <w:rPr>
          <w:sz w:val="24"/>
          <w:szCs w:val="24"/>
        </w:rPr>
        <w:t>проекты:</w:t>
      </w:r>
    </w:p>
    <w:p w:rsidR="0087287E" w:rsidRPr="0087287E" w:rsidRDefault="0087287E" w:rsidP="00B00584">
      <w:pPr>
        <w:numPr>
          <w:ilvl w:val="0"/>
          <w:numId w:val="81"/>
        </w:numPr>
        <w:tabs>
          <w:tab w:val="left" w:pos="897"/>
        </w:tabs>
        <w:spacing w:before="2" w:line="276" w:lineRule="auto"/>
        <w:ind w:right="401"/>
        <w:jc w:val="both"/>
        <w:rPr>
          <w:sz w:val="24"/>
        </w:rPr>
      </w:pPr>
      <w:r w:rsidRPr="0087287E">
        <w:rPr>
          <w:sz w:val="24"/>
        </w:rPr>
        <w:t>Общероссийской</w:t>
      </w:r>
      <w:r w:rsidRPr="0087287E">
        <w:rPr>
          <w:spacing w:val="1"/>
          <w:sz w:val="24"/>
        </w:rPr>
        <w:t xml:space="preserve"> </w:t>
      </w:r>
      <w:r w:rsidRPr="0087287E">
        <w:rPr>
          <w:sz w:val="24"/>
        </w:rPr>
        <w:t>общественно-государственной</w:t>
      </w:r>
      <w:r w:rsidRPr="0087287E">
        <w:rPr>
          <w:spacing w:val="1"/>
          <w:sz w:val="24"/>
        </w:rPr>
        <w:t xml:space="preserve"> </w:t>
      </w:r>
      <w:r w:rsidRPr="0087287E">
        <w:rPr>
          <w:sz w:val="24"/>
        </w:rPr>
        <w:t>детско-юношеской</w:t>
      </w:r>
      <w:r w:rsidRPr="0087287E">
        <w:rPr>
          <w:spacing w:val="1"/>
          <w:sz w:val="24"/>
        </w:rPr>
        <w:t xml:space="preserve"> </w:t>
      </w:r>
      <w:r w:rsidRPr="0087287E">
        <w:rPr>
          <w:sz w:val="24"/>
        </w:rPr>
        <w:t>организации</w:t>
      </w:r>
      <w:r w:rsidRPr="0087287E">
        <w:rPr>
          <w:spacing w:val="1"/>
          <w:sz w:val="24"/>
        </w:rPr>
        <w:t xml:space="preserve"> </w:t>
      </w:r>
      <w:r w:rsidRPr="0087287E">
        <w:rPr>
          <w:sz w:val="24"/>
        </w:rPr>
        <w:t>«Российское</w:t>
      </w:r>
      <w:r w:rsidRPr="0087287E">
        <w:rPr>
          <w:spacing w:val="1"/>
          <w:sz w:val="24"/>
        </w:rPr>
        <w:t xml:space="preserve"> </w:t>
      </w:r>
      <w:r w:rsidRPr="0087287E">
        <w:rPr>
          <w:sz w:val="24"/>
        </w:rPr>
        <w:t>движение детей и молодёжи «Движение первых». Также в школе функционирует школьный спортивный клуб «Юность», отряд ЮИД. Особое</w:t>
      </w:r>
      <w:r w:rsidRPr="0087287E">
        <w:rPr>
          <w:spacing w:val="1"/>
          <w:sz w:val="24"/>
        </w:rPr>
        <w:t xml:space="preserve"> </w:t>
      </w:r>
      <w:r w:rsidRPr="0087287E">
        <w:rPr>
          <w:sz w:val="24"/>
        </w:rPr>
        <w:t>внимание</w:t>
      </w:r>
      <w:r w:rsidRPr="0087287E">
        <w:rPr>
          <w:spacing w:val="1"/>
          <w:sz w:val="24"/>
        </w:rPr>
        <w:t xml:space="preserve"> </w:t>
      </w:r>
      <w:r w:rsidRPr="0087287E">
        <w:rPr>
          <w:sz w:val="24"/>
        </w:rPr>
        <w:t>уделяется</w:t>
      </w:r>
      <w:r w:rsidRPr="0087287E">
        <w:rPr>
          <w:spacing w:val="1"/>
          <w:sz w:val="24"/>
        </w:rPr>
        <w:t xml:space="preserve"> </w:t>
      </w:r>
      <w:r w:rsidRPr="0087287E">
        <w:rPr>
          <w:sz w:val="24"/>
        </w:rPr>
        <w:t>профилактике</w:t>
      </w:r>
      <w:r w:rsidRPr="0087287E">
        <w:rPr>
          <w:spacing w:val="1"/>
          <w:sz w:val="24"/>
        </w:rPr>
        <w:t xml:space="preserve"> </w:t>
      </w:r>
      <w:r w:rsidRPr="0087287E">
        <w:rPr>
          <w:sz w:val="24"/>
        </w:rPr>
        <w:t>детского</w:t>
      </w:r>
      <w:r w:rsidRPr="0087287E">
        <w:rPr>
          <w:spacing w:val="1"/>
          <w:sz w:val="24"/>
        </w:rPr>
        <w:t xml:space="preserve"> </w:t>
      </w:r>
      <w:r w:rsidRPr="0087287E">
        <w:rPr>
          <w:sz w:val="24"/>
        </w:rPr>
        <w:t>дорожно-</w:t>
      </w:r>
      <w:r w:rsidRPr="0087287E">
        <w:rPr>
          <w:spacing w:val="1"/>
          <w:sz w:val="24"/>
        </w:rPr>
        <w:t xml:space="preserve"> </w:t>
      </w:r>
      <w:r w:rsidRPr="0087287E">
        <w:rPr>
          <w:sz w:val="24"/>
        </w:rPr>
        <w:t>транспортного травматизма. Опыт проведения воспитательной работы по профилактике детской</w:t>
      </w:r>
      <w:r w:rsidRPr="0087287E">
        <w:rPr>
          <w:spacing w:val="1"/>
          <w:sz w:val="24"/>
        </w:rPr>
        <w:t xml:space="preserve"> </w:t>
      </w:r>
      <w:r w:rsidRPr="0087287E">
        <w:rPr>
          <w:sz w:val="24"/>
        </w:rPr>
        <w:t>дорожно-транспортной</w:t>
      </w:r>
      <w:r w:rsidRPr="0087287E">
        <w:rPr>
          <w:spacing w:val="1"/>
          <w:sz w:val="24"/>
        </w:rPr>
        <w:t xml:space="preserve"> </w:t>
      </w:r>
      <w:r w:rsidRPr="0087287E">
        <w:rPr>
          <w:sz w:val="24"/>
        </w:rPr>
        <w:t>безопасности,</w:t>
      </w:r>
      <w:r w:rsidRPr="0087287E">
        <w:rPr>
          <w:spacing w:val="1"/>
          <w:sz w:val="24"/>
        </w:rPr>
        <w:t xml:space="preserve"> </w:t>
      </w:r>
      <w:r w:rsidRPr="0087287E">
        <w:rPr>
          <w:sz w:val="24"/>
        </w:rPr>
        <w:t>пожарной</w:t>
      </w:r>
      <w:r w:rsidRPr="0087287E">
        <w:rPr>
          <w:spacing w:val="1"/>
          <w:sz w:val="24"/>
        </w:rPr>
        <w:t xml:space="preserve"> </w:t>
      </w:r>
      <w:r w:rsidRPr="0087287E">
        <w:rPr>
          <w:sz w:val="24"/>
        </w:rPr>
        <w:t>безопасности,</w:t>
      </w:r>
      <w:r w:rsidRPr="0087287E">
        <w:rPr>
          <w:spacing w:val="1"/>
          <w:sz w:val="24"/>
        </w:rPr>
        <w:t xml:space="preserve"> </w:t>
      </w:r>
      <w:r w:rsidRPr="0087287E">
        <w:rPr>
          <w:sz w:val="24"/>
        </w:rPr>
        <w:t>проявлений</w:t>
      </w:r>
      <w:r w:rsidRPr="0087287E">
        <w:rPr>
          <w:spacing w:val="1"/>
          <w:sz w:val="24"/>
        </w:rPr>
        <w:t xml:space="preserve"> </w:t>
      </w:r>
      <w:r w:rsidRPr="0087287E">
        <w:rPr>
          <w:sz w:val="24"/>
        </w:rPr>
        <w:t>экстремизма</w:t>
      </w:r>
      <w:r w:rsidRPr="0087287E">
        <w:rPr>
          <w:spacing w:val="1"/>
          <w:sz w:val="24"/>
        </w:rPr>
        <w:t xml:space="preserve"> </w:t>
      </w:r>
      <w:r w:rsidRPr="0087287E">
        <w:rPr>
          <w:sz w:val="24"/>
        </w:rPr>
        <w:t>и</w:t>
      </w:r>
      <w:r w:rsidRPr="0087287E">
        <w:rPr>
          <w:spacing w:val="1"/>
          <w:sz w:val="24"/>
        </w:rPr>
        <w:t xml:space="preserve"> </w:t>
      </w:r>
      <w:r w:rsidRPr="0087287E">
        <w:rPr>
          <w:sz w:val="24"/>
        </w:rPr>
        <w:t>терроризма</w:t>
      </w:r>
      <w:r w:rsidRPr="0087287E">
        <w:rPr>
          <w:spacing w:val="21"/>
          <w:sz w:val="24"/>
        </w:rPr>
        <w:t xml:space="preserve"> </w:t>
      </w:r>
      <w:r w:rsidRPr="0087287E">
        <w:rPr>
          <w:sz w:val="24"/>
        </w:rPr>
        <w:t>и</w:t>
      </w:r>
      <w:r w:rsidRPr="0087287E">
        <w:rPr>
          <w:spacing w:val="24"/>
          <w:sz w:val="24"/>
        </w:rPr>
        <w:t xml:space="preserve"> </w:t>
      </w:r>
      <w:r w:rsidRPr="0087287E">
        <w:rPr>
          <w:sz w:val="24"/>
        </w:rPr>
        <w:t>других</w:t>
      </w:r>
      <w:r w:rsidRPr="0087287E">
        <w:rPr>
          <w:spacing w:val="25"/>
          <w:sz w:val="24"/>
        </w:rPr>
        <w:t xml:space="preserve"> </w:t>
      </w:r>
      <w:r w:rsidRPr="0087287E">
        <w:rPr>
          <w:sz w:val="24"/>
        </w:rPr>
        <w:t>негативных</w:t>
      </w:r>
      <w:r w:rsidRPr="0087287E">
        <w:rPr>
          <w:spacing w:val="24"/>
          <w:sz w:val="24"/>
        </w:rPr>
        <w:t xml:space="preserve"> </w:t>
      </w:r>
      <w:r w:rsidRPr="0087287E">
        <w:rPr>
          <w:sz w:val="24"/>
        </w:rPr>
        <w:t>явлений</w:t>
      </w:r>
      <w:r w:rsidRPr="0087287E">
        <w:rPr>
          <w:spacing w:val="24"/>
          <w:sz w:val="24"/>
        </w:rPr>
        <w:t xml:space="preserve"> </w:t>
      </w:r>
      <w:r w:rsidRPr="0087287E">
        <w:rPr>
          <w:sz w:val="24"/>
        </w:rPr>
        <w:t>в</w:t>
      </w:r>
      <w:r w:rsidRPr="0087287E">
        <w:rPr>
          <w:spacing w:val="22"/>
          <w:sz w:val="24"/>
        </w:rPr>
        <w:t xml:space="preserve"> </w:t>
      </w:r>
      <w:r w:rsidRPr="0087287E">
        <w:rPr>
          <w:sz w:val="24"/>
        </w:rPr>
        <w:t>подростковой</w:t>
      </w:r>
      <w:r w:rsidRPr="0087287E">
        <w:rPr>
          <w:spacing w:val="23"/>
          <w:sz w:val="24"/>
        </w:rPr>
        <w:t xml:space="preserve"> </w:t>
      </w:r>
      <w:r w:rsidRPr="0087287E">
        <w:rPr>
          <w:sz w:val="24"/>
        </w:rPr>
        <w:t>среде,</w:t>
      </w:r>
      <w:r w:rsidRPr="0087287E">
        <w:rPr>
          <w:spacing w:val="22"/>
          <w:sz w:val="24"/>
        </w:rPr>
        <w:t xml:space="preserve"> </w:t>
      </w:r>
      <w:r w:rsidRPr="0087287E">
        <w:rPr>
          <w:sz w:val="24"/>
        </w:rPr>
        <w:t>напряжённая</w:t>
      </w:r>
      <w:r w:rsidRPr="0087287E">
        <w:rPr>
          <w:spacing w:val="23"/>
          <w:sz w:val="24"/>
        </w:rPr>
        <w:t xml:space="preserve"> </w:t>
      </w:r>
      <w:r w:rsidRPr="0087287E">
        <w:rPr>
          <w:sz w:val="24"/>
        </w:rPr>
        <w:t>ситуация</w:t>
      </w:r>
      <w:r w:rsidRPr="0087287E">
        <w:rPr>
          <w:spacing w:val="23"/>
          <w:sz w:val="24"/>
        </w:rPr>
        <w:t xml:space="preserve"> </w:t>
      </w:r>
      <w:r w:rsidRPr="0087287E">
        <w:rPr>
          <w:sz w:val="24"/>
        </w:rPr>
        <w:t>в</w:t>
      </w:r>
      <w:r w:rsidRPr="0087287E">
        <w:rPr>
          <w:spacing w:val="22"/>
          <w:sz w:val="24"/>
        </w:rPr>
        <w:t xml:space="preserve"> </w:t>
      </w:r>
      <w:r w:rsidRPr="0087287E">
        <w:rPr>
          <w:sz w:val="24"/>
        </w:rPr>
        <w:t>стране</w:t>
      </w:r>
      <w:r w:rsidRPr="0087287E">
        <w:rPr>
          <w:spacing w:val="-58"/>
          <w:sz w:val="24"/>
        </w:rPr>
        <w:t xml:space="preserve"> </w:t>
      </w:r>
      <w:r w:rsidRPr="0087287E">
        <w:rPr>
          <w:sz w:val="24"/>
        </w:rPr>
        <w:t>по этим направлениям привели к осознанию необходимости формирования модуля «Безопасность</w:t>
      </w:r>
      <w:r w:rsidRPr="0087287E">
        <w:rPr>
          <w:spacing w:val="1"/>
          <w:sz w:val="24"/>
        </w:rPr>
        <w:t xml:space="preserve"> </w:t>
      </w:r>
      <w:r w:rsidRPr="0087287E">
        <w:rPr>
          <w:sz w:val="24"/>
        </w:rPr>
        <w:t>жизнедеятельности».</w:t>
      </w:r>
    </w:p>
    <w:p w:rsidR="0087287E" w:rsidRPr="0087287E" w:rsidRDefault="0087287E" w:rsidP="0087287E">
      <w:pPr>
        <w:spacing w:before="158"/>
        <w:ind w:left="672" w:right="411" w:firstLine="708"/>
        <w:jc w:val="both"/>
        <w:rPr>
          <w:sz w:val="24"/>
          <w:szCs w:val="24"/>
        </w:rPr>
      </w:pPr>
      <w:r w:rsidRPr="0087287E">
        <w:rPr>
          <w:sz w:val="24"/>
          <w:szCs w:val="24"/>
        </w:rPr>
        <w:t>МОУ «Маловосновская  школа»</w:t>
      </w:r>
      <w:r w:rsidRPr="0087287E">
        <w:rPr>
          <w:spacing w:val="-15"/>
          <w:sz w:val="24"/>
          <w:szCs w:val="24"/>
        </w:rPr>
        <w:t xml:space="preserve"> </w:t>
      </w:r>
      <w:r w:rsidRPr="0087287E">
        <w:rPr>
          <w:sz w:val="24"/>
          <w:szCs w:val="24"/>
        </w:rPr>
        <w:t>тесно взаимодействует с детской спортивной школой, Центром</w:t>
      </w:r>
      <w:r w:rsidRPr="0087287E">
        <w:rPr>
          <w:spacing w:val="1"/>
          <w:sz w:val="24"/>
          <w:szCs w:val="24"/>
        </w:rPr>
        <w:t xml:space="preserve"> </w:t>
      </w:r>
      <w:r w:rsidRPr="0087287E">
        <w:rPr>
          <w:sz w:val="24"/>
          <w:szCs w:val="24"/>
        </w:rPr>
        <w:t>дополнительного</w:t>
      </w:r>
      <w:r w:rsidRPr="0087287E">
        <w:rPr>
          <w:spacing w:val="1"/>
          <w:sz w:val="24"/>
          <w:szCs w:val="24"/>
        </w:rPr>
        <w:t xml:space="preserve"> </w:t>
      </w:r>
      <w:r w:rsidRPr="0087287E">
        <w:rPr>
          <w:sz w:val="24"/>
          <w:szCs w:val="24"/>
        </w:rPr>
        <w:t>образования,</w:t>
      </w:r>
      <w:r w:rsidRPr="0087287E">
        <w:rPr>
          <w:spacing w:val="1"/>
          <w:sz w:val="24"/>
          <w:szCs w:val="24"/>
        </w:rPr>
        <w:t xml:space="preserve"> </w:t>
      </w:r>
      <w:r w:rsidRPr="0087287E">
        <w:rPr>
          <w:sz w:val="24"/>
          <w:szCs w:val="24"/>
        </w:rPr>
        <w:t>Центральной</w:t>
      </w:r>
      <w:r w:rsidRPr="0087287E">
        <w:rPr>
          <w:spacing w:val="1"/>
          <w:sz w:val="24"/>
          <w:szCs w:val="24"/>
        </w:rPr>
        <w:t xml:space="preserve"> </w:t>
      </w:r>
      <w:r w:rsidRPr="0087287E">
        <w:rPr>
          <w:sz w:val="24"/>
          <w:szCs w:val="24"/>
        </w:rPr>
        <w:t>районной</w:t>
      </w:r>
      <w:r w:rsidRPr="0087287E">
        <w:rPr>
          <w:spacing w:val="1"/>
          <w:sz w:val="24"/>
          <w:szCs w:val="24"/>
        </w:rPr>
        <w:t xml:space="preserve"> </w:t>
      </w:r>
      <w:r w:rsidRPr="0087287E">
        <w:rPr>
          <w:sz w:val="24"/>
          <w:szCs w:val="24"/>
        </w:rPr>
        <w:t>библиотекой</w:t>
      </w:r>
      <w:r w:rsidRPr="0087287E">
        <w:rPr>
          <w:spacing w:val="1"/>
          <w:sz w:val="24"/>
          <w:szCs w:val="24"/>
        </w:rPr>
        <w:t xml:space="preserve"> </w:t>
      </w:r>
      <w:r w:rsidRPr="0087287E">
        <w:rPr>
          <w:sz w:val="24"/>
          <w:szCs w:val="24"/>
        </w:rPr>
        <w:t>имени</w:t>
      </w:r>
      <w:r w:rsidRPr="0087287E">
        <w:rPr>
          <w:spacing w:val="1"/>
          <w:sz w:val="24"/>
          <w:szCs w:val="24"/>
        </w:rPr>
        <w:t xml:space="preserve"> </w:t>
      </w:r>
      <w:proofErr w:type="spellStart"/>
      <w:r w:rsidRPr="0087287E">
        <w:rPr>
          <w:sz w:val="24"/>
          <w:szCs w:val="24"/>
        </w:rPr>
        <w:t>К.Н.Батюшкова</w:t>
      </w:r>
      <w:proofErr w:type="spellEnd"/>
      <w:r w:rsidRPr="0087287E">
        <w:rPr>
          <w:sz w:val="24"/>
          <w:szCs w:val="24"/>
        </w:rPr>
        <w:t>,</w:t>
      </w:r>
      <w:r w:rsidRPr="0087287E">
        <w:rPr>
          <w:spacing w:val="-57"/>
          <w:sz w:val="24"/>
          <w:szCs w:val="24"/>
        </w:rPr>
        <w:t xml:space="preserve"> </w:t>
      </w:r>
      <w:proofErr w:type="spellStart"/>
      <w:r w:rsidRPr="0087287E">
        <w:rPr>
          <w:sz w:val="24"/>
          <w:szCs w:val="24"/>
        </w:rPr>
        <w:t>Устюженским</w:t>
      </w:r>
      <w:proofErr w:type="spellEnd"/>
      <w:r w:rsidRPr="0087287E">
        <w:rPr>
          <w:spacing w:val="-5"/>
          <w:sz w:val="24"/>
          <w:szCs w:val="24"/>
        </w:rPr>
        <w:t xml:space="preserve"> </w:t>
      </w:r>
      <w:r w:rsidRPr="0087287E">
        <w:rPr>
          <w:sz w:val="24"/>
          <w:szCs w:val="24"/>
        </w:rPr>
        <w:t>краеведческим</w:t>
      </w:r>
      <w:r w:rsidRPr="0087287E">
        <w:rPr>
          <w:spacing w:val="-4"/>
          <w:sz w:val="24"/>
          <w:szCs w:val="24"/>
        </w:rPr>
        <w:t xml:space="preserve"> </w:t>
      </w:r>
      <w:r w:rsidRPr="0087287E">
        <w:rPr>
          <w:sz w:val="24"/>
          <w:szCs w:val="24"/>
        </w:rPr>
        <w:t>музеем,</w:t>
      </w:r>
      <w:r w:rsidRPr="0087287E">
        <w:rPr>
          <w:spacing w:val="-4"/>
          <w:sz w:val="24"/>
          <w:szCs w:val="24"/>
        </w:rPr>
        <w:t xml:space="preserve"> </w:t>
      </w:r>
      <w:r w:rsidRPr="0087287E">
        <w:rPr>
          <w:sz w:val="24"/>
          <w:szCs w:val="24"/>
        </w:rPr>
        <w:t>МБУ</w:t>
      </w:r>
      <w:r w:rsidRPr="0087287E">
        <w:rPr>
          <w:spacing w:val="1"/>
          <w:sz w:val="24"/>
          <w:szCs w:val="24"/>
        </w:rPr>
        <w:t xml:space="preserve"> </w:t>
      </w:r>
      <w:r w:rsidRPr="0087287E">
        <w:rPr>
          <w:sz w:val="24"/>
          <w:szCs w:val="24"/>
        </w:rPr>
        <w:t>«Спорт»,</w:t>
      </w:r>
      <w:r w:rsidRPr="0087287E">
        <w:rPr>
          <w:spacing w:val="-3"/>
          <w:sz w:val="24"/>
          <w:szCs w:val="24"/>
        </w:rPr>
        <w:t xml:space="preserve"> </w:t>
      </w:r>
      <w:r w:rsidRPr="0087287E">
        <w:rPr>
          <w:sz w:val="24"/>
          <w:szCs w:val="24"/>
        </w:rPr>
        <w:t>ГУ</w:t>
      </w:r>
      <w:r w:rsidRPr="0087287E">
        <w:rPr>
          <w:spacing w:val="1"/>
          <w:sz w:val="24"/>
          <w:szCs w:val="24"/>
        </w:rPr>
        <w:t xml:space="preserve"> </w:t>
      </w:r>
      <w:r w:rsidRPr="0087287E">
        <w:rPr>
          <w:sz w:val="24"/>
          <w:szCs w:val="24"/>
        </w:rPr>
        <w:t>«ЦЗН»,</w:t>
      </w:r>
      <w:r w:rsidRPr="0087287E">
        <w:rPr>
          <w:spacing w:val="-2"/>
          <w:sz w:val="24"/>
          <w:szCs w:val="24"/>
        </w:rPr>
        <w:t xml:space="preserve"> </w:t>
      </w:r>
      <w:r w:rsidRPr="0087287E">
        <w:rPr>
          <w:sz w:val="24"/>
          <w:szCs w:val="24"/>
        </w:rPr>
        <w:t>КЦСОН «Гармония».</w:t>
      </w:r>
    </w:p>
    <w:p w:rsidR="0087287E" w:rsidRPr="0087287E" w:rsidRDefault="0087287E" w:rsidP="0087287E">
      <w:pPr>
        <w:spacing w:before="1"/>
        <w:ind w:left="672" w:right="407" w:firstLine="708"/>
        <w:jc w:val="both"/>
        <w:rPr>
          <w:sz w:val="24"/>
          <w:szCs w:val="24"/>
        </w:rPr>
      </w:pPr>
      <w:r w:rsidRPr="0087287E">
        <w:rPr>
          <w:sz w:val="24"/>
          <w:szCs w:val="24"/>
        </w:rPr>
        <w:t>Проводя</w:t>
      </w:r>
      <w:r w:rsidRPr="0087287E">
        <w:rPr>
          <w:spacing w:val="1"/>
          <w:sz w:val="24"/>
          <w:szCs w:val="24"/>
        </w:rPr>
        <w:t xml:space="preserve"> </w:t>
      </w:r>
      <w:proofErr w:type="spellStart"/>
      <w:r w:rsidRPr="0087287E">
        <w:rPr>
          <w:sz w:val="24"/>
          <w:szCs w:val="24"/>
        </w:rPr>
        <w:t>профориентационную</w:t>
      </w:r>
      <w:proofErr w:type="spellEnd"/>
      <w:r w:rsidRPr="0087287E">
        <w:rPr>
          <w:spacing w:val="1"/>
          <w:sz w:val="24"/>
          <w:szCs w:val="24"/>
        </w:rPr>
        <w:t xml:space="preserve"> </w:t>
      </w:r>
      <w:r w:rsidRPr="0087287E">
        <w:rPr>
          <w:sz w:val="24"/>
          <w:szCs w:val="24"/>
        </w:rPr>
        <w:t>работу,</w:t>
      </w:r>
      <w:r w:rsidRPr="0087287E">
        <w:rPr>
          <w:spacing w:val="1"/>
          <w:sz w:val="24"/>
          <w:szCs w:val="24"/>
        </w:rPr>
        <w:t xml:space="preserve"> </w:t>
      </w:r>
      <w:r w:rsidRPr="0087287E">
        <w:rPr>
          <w:sz w:val="24"/>
          <w:szCs w:val="24"/>
        </w:rPr>
        <w:t>школа</w:t>
      </w:r>
      <w:r w:rsidRPr="0087287E">
        <w:rPr>
          <w:spacing w:val="1"/>
          <w:sz w:val="24"/>
          <w:szCs w:val="24"/>
        </w:rPr>
        <w:t xml:space="preserve"> </w:t>
      </w:r>
      <w:r w:rsidRPr="0087287E">
        <w:rPr>
          <w:sz w:val="24"/>
          <w:szCs w:val="24"/>
        </w:rPr>
        <w:t>поддерживает</w:t>
      </w:r>
      <w:r w:rsidRPr="0087287E">
        <w:rPr>
          <w:spacing w:val="1"/>
          <w:sz w:val="24"/>
          <w:szCs w:val="24"/>
        </w:rPr>
        <w:t xml:space="preserve"> </w:t>
      </w:r>
      <w:r w:rsidRPr="0087287E">
        <w:rPr>
          <w:sz w:val="24"/>
          <w:szCs w:val="24"/>
        </w:rPr>
        <w:t>связи</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средним</w:t>
      </w:r>
      <w:r w:rsidRPr="0087287E">
        <w:rPr>
          <w:spacing w:val="1"/>
          <w:sz w:val="24"/>
          <w:szCs w:val="24"/>
        </w:rPr>
        <w:t xml:space="preserve"> </w:t>
      </w:r>
      <w:r w:rsidRPr="0087287E">
        <w:rPr>
          <w:sz w:val="24"/>
          <w:szCs w:val="24"/>
        </w:rPr>
        <w:t>профессиональным учреждением Устюжны. Такое сотрудничество дает возможность</w:t>
      </w:r>
      <w:r w:rsidRPr="0087287E">
        <w:rPr>
          <w:spacing w:val="1"/>
          <w:sz w:val="24"/>
          <w:szCs w:val="24"/>
        </w:rPr>
        <w:t xml:space="preserve"> </w:t>
      </w:r>
      <w:r w:rsidRPr="0087287E">
        <w:rPr>
          <w:sz w:val="24"/>
          <w:szCs w:val="24"/>
        </w:rPr>
        <w:t>образовательному</w:t>
      </w:r>
      <w:r w:rsidRPr="0087287E">
        <w:rPr>
          <w:spacing w:val="-8"/>
          <w:sz w:val="24"/>
          <w:szCs w:val="24"/>
        </w:rPr>
        <w:t xml:space="preserve"> </w:t>
      </w:r>
      <w:r w:rsidRPr="0087287E">
        <w:rPr>
          <w:sz w:val="24"/>
          <w:szCs w:val="24"/>
        </w:rPr>
        <w:t>учреждению</w:t>
      </w:r>
      <w:r w:rsidRPr="0087287E">
        <w:rPr>
          <w:spacing w:val="-7"/>
          <w:sz w:val="24"/>
          <w:szCs w:val="24"/>
        </w:rPr>
        <w:t xml:space="preserve"> </w:t>
      </w:r>
      <w:r w:rsidRPr="0087287E">
        <w:rPr>
          <w:sz w:val="24"/>
          <w:szCs w:val="24"/>
        </w:rPr>
        <w:t>использовать</w:t>
      </w:r>
      <w:r w:rsidRPr="0087287E">
        <w:rPr>
          <w:spacing w:val="-9"/>
          <w:sz w:val="24"/>
          <w:szCs w:val="24"/>
        </w:rPr>
        <w:t xml:space="preserve"> </w:t>
      </w:r>
      <w:r w:rsidRPr="0087287E">
        <w:rPr>
          <w:sz w:val="24"/>
          <w:szCs w:val="24"/>
        </w:rPr>
        <w:t>материальную,</w:t>
      </w:r>
      <w:r w:rsidRPr="0087287E">
        <w:rPr>
          <w:spacing w:val="-7"/>
          <w:sz w:val="24"/>
          <w:szCs w:val="24"/>
        </w:rPr>
        <w:t xml:space="preserve"> </w:t>
      </w:r>
      <w:r w:rsidRPr="0087287E">
        <w:rPr>
          <w:sz w:val="24"/>
          <w:szCs w:val="24"/>
        </w:rPr>
        <w:t>производственную</w:t>
      </w:r>
      <w:r w:rsidRPr="0087287E">
        <w:rPr>
          <w:spacing w:val="-7"/>
          <w:sz w:val="24"/>
          <w:szCs w:val="24"/>
        </w:rPr>
        <w:t xml:space="preserve"> </w:t>
      </w:r>
      <w:r w:rsidRPr="0087287E">
        <w:rPr>
          <w:sz w:val="24"/>
          <w:szCs w:val="24"/>
        </w:rPr>
        <w:t>и</w:t>
      </w:r>
      <w:r w:rsidRPr="0087287E">
        <w:rPr>
          <w:spacing w:val="-7"/>
          <w:sz w:val="24"/>
          <w:szCs w:val="24"/>
        </w:rPr>
        <w:t xml:space="preserve"> </w:t>
      </w:r>
      <w:r w:rsidRPr="0087287E">
        <w:rPr>
          <w:sz w:val="24"/>
          <w:szCs w:val="24"/>
        </w:rPr>
        <w:t>культурную</w:t>
      </w:r>
      <w:r w:rsidRPr="0087287E">
        <w:rPr>
          <w:spacing w:val="-7"/>
          <w:sz w:val="24"/>
          <w:szCs w:val="24"/>
        </w:rPr>
        <w:t xml:space="preserve"> </w:t>
      </w:r>
      <w:r w:rsidRPr="0087287E">
        <w:rPr>
          <w:sz w:val="24"/>
          <w:szCs w:val="24"/>
        </w:rPr>
        <w:t>базу</w:t>
      </w:r>
      <w:r w:rsidRPr="0087287E">
        <w:rPr>
          <w:spacing w:val="-58"/>
          <w:sz w:val="24"/>
          <w:szCs w:val="24"/>
        </w:rPr>
        <w:t xml:space="preserve"> </w:t>
      </w:r>
      <w:r w:rsidRPr="0087287E">
        <w:rPr>
          <w:sz w:val="24"/>
          <w:szCs w:val="24"/>
        </w:rPr>
        <w:t>города</w:t>
      </w:r>
      <w:r w:rsidRPr="0087287E">
        <w:rPr>
          <w:spacing w:val="-2"/>
          <w:sz w:val="24"/>
          <w:szCs w:val="24"/>
        </w:rPr>
        <w:t xml:space="preserve"> </w:t>
      </w:r>
      <w:r w:rsidRPr="0087287E">
        <w:rPr>
          <w:sz w:val="24"/>
          <w:szCs w:val="24"/>
        </w:rPr>
        <w:t>Устюжна.</w:t>
      </w:r>
    </w:p>
    <w:p w:rsidR="0087287E" w:rsidRPr="0087287E" w:rsidRDefault="0087287E" w:rsidP="0087287E">
      <w:pPr>
        <w:ind w:left="672" w:right="400" w:firstLine="708"/>
        <w:jc w:val="both"/>
        <w:rPr>
          <w:sz w:val="24"/>
          <w:szCs w:val="24"/>
        </w:rPr>
      </w:pPr>
      <w:r w:rsidRPr="0087287E">
        <w:rPr>
          <w:sz w:val="24"/>
          <w:szCs w:val="24"/>
        </w:rPr>
        <w:t>В воспитательной работе школы сформирована система социально - значимых традиций.</w:t>
      </w:r>
      <w:r w:rsidRPr="0087287E">
        <w:rPr>
          <w:spacing w:val="1"/>
          <w:sz w:val="24"/>
          <w:szCs w:val="24"/>
        </w:rPr>
        <w:t xml:space="preserve"> </w:t>
      </w:r>
      <w:r w:rsidRPr="0087287E">
        <w:rPr>
          <w:sz w:val="24"/>
          <w:szCs w:val="24"/>
        </w:rPr>
        <w:t>Традиции - это то, чем сильна школа, то, что делает её родной и неповторимой, близкой для тех,</w:t>
      </w:r>
      <w:r w:rsidRPr="0087287E">
        <w:rPr>
          <w:spacing w:val="1"/>
          <w:sz w:val="24"/>
          <w:szCs w:val="24"/>
        </w:rPr>
        <w:t xml:space="preserve"> </w:t>
      </w:r>
      <w:r w:rsidRPr="0087287E">
        <w:rPr>
          <w:sz w:val="24"/>
          <w:szCs w:val="24"/>
        </w:rPr>
        <w:t>кто</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ней</w:t>
      </w:r>
      <w:r w:rsidRPr="0087287E">
        <w:rPr>
          <w:spacing w:val="1"/>
          <w:sz w:val="24"/>
          <w:szCs w:val="24"/>
        </w:rPr>
        <w:t xml:space="preserve"> </w:t>
      </w:r>
      <w:r w:rsidRPr="0087287E">
        <w:rPr>
          <w:sz w:val="24"/>
          <w:szCs w:val="24"/>
        </w:rPr>
        <w:t>учится,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тех,</w:t>
      </w:r>
      <w:r w:rsidRPr="0087287E">
        <w:rPr>
          <w:spacing w:val="1"/>
          <w:sz w:val="24"/>
          <w:szCs w:val="24"/>
        </w:rPr>
        <w:t xml:space="preserve"> </w:t>
      </w:r>
      <w:r w:rsidRPr="0087287E">
        <w:rPr>
          <w:sz w:val="24"/>
          <w:szCs w:val="24"/>
        </w:rPr>
        <w:t>кто</w:t>
      </w:r>
      <w:r w:rsidRPr="0087287E">
        <w:rPr>
          <w:spacing w:val="1"/>
          <w:sz w:val="24"/>
          <w:szCs w:val="24"/>
        </w:rPr>
        <w:t xml:space="preserve"> </w:t>
      </w:r>
      <w:r w:rsidRPr="0087287E">
        <w:rPr>
          <w:sz w:val="24"/>
          <w:szCs w:val="24"/>
        </w:rPr>
        <w:t>учит.</w:t>
      </w:r>
      <w:r w:rsidRPr="0087287E">
        <w:rPr>
          <w:spacing w:val="1"/>
          <w:sz w:val="24"/>
          <w:szCs w:val="24"/>
        </w:rPr>
        <w:t xml:space="preserve"> </w:t>
      </w:r>
      <w:r w:rsidRPr="0087287E">
        <w:rPr>
          <w:sz w:val="24"/>
          <w:szCs w:val="24"/>
        </w:rPr>
        <w:t>Традиционные</w:t>
      </w:r>
      <w:r w:rsidRPr="0087287E">
        <w:rPr>
          <w:spacing w:val="1"/>
          <w:sz w:val="24"/>
          <w:szCs w:val="24"/>
        </w:rPr>
        <w:t xml:space="preserve"> </w:t>
      </w:r>
      <w:r w:rsidRPr="0087287E">
        <w:rPr>
          <w:sz w:val="24"/>
          <w:szCs w:val="24"/>
        </w:rPr>
        <w:t>дела</w:t>
      </w:r>
      <w:r w:rsidRPr="0087287E">
        <w:rPr>
          <w:spacing w:val="1"/>
          <w:sz w:val="24"/>
          <w:szCs w:val="24"/>
        </w:rPr>
        <w:t xml:space="preserve"> </w:t>
      </w:r>
      <w:r w:rsidRPr="0087287E">
        <w:rPr>
          <w:sz w:val="24"/>
          <w:szCs w:val="24"/>
        </w:rPr>
        <w:t>любимы,</w:t>
      </w:r>
      <w:r w:rsidRPr="0087287E">
        <w:rPr>
          <w:spacing w:val="1"/>
          <w:sz w:val="24"/>
          <w:szCs w:val="24"/>
        </w:rPr>
        <w:t xml:space="preserve"> </w:t>
      </w:r>
      <w:r w:rsidRPr="0087287E">
        <w:rPr>
          <w:sz w:val="24"/>
          <w:szCs w:val="24"/>
        </w:rPr>
        <w:t>к</w:t>
      </w:r>
      <w:r w:rsidRPr="0087287E">
        <w:rPr>
          <w:spacing w:val="1"/>
          <w:sz w:val="24"/>
          <w:szCs w:val="24"/>
        </w:rPr>
        <w:t xml:space="preserve"> </w:t>
      </w:r>
      <w:r w:rsidRPr="0087287E">
        <w:rPr>
          <w:sz w:val="24"/>
          <w:szCs w:val="24"/>
        </w:rPr>
        <w:t>ним</w:t>
      </w:r>
      <w:r w:rsidRPr="0087287E">
        <w:rPr>
          <w:spacing w:val="1"/>
          <w:sz w:val="24"/>
          <w:szCs w:val="24"/>
        </w:rPr>
        <w:t xml:space="preserve"> </w:t>
      </w:r>
      <w:r w:rsidRPr="0087287E">
        <w:rPr>
          <w:sz w:val="24"/>
          <w:szCs w:val="24"/>
        </w:rPr>
        <w:t>готовятся</w:t>
      </w:r>
      <w:r w:rsidRPr="0087287E">
        <w:rPr>
          <w:spacing w:val="1"/>
          <w:sz w:val="24"/>
          <w:szCs w:val="24"/>
        </w:rPr>
        <w:t xml:space="preserve"> </w:t>
      </w:r>
      <w:r w:rsidRPr="0087287E">
        <w:rPr>
          <w:sz w:val="24"/>
          <w:szCs w:val="24"/>
        </w:rPr>
        <w:t>заранее.</w:t>
      </w:r>
      <w:r w:rsidRPr="0087287E">
        <w:rPr>
          <w:spacing w:val="1"/>
          <w:sz w:val="24"/>
          <w:szCs w:val="24"/>
        </w:rPr>
        <w:t xml:space="preserve"> </w:t>
      </w:r>
      <w:r w:rsidRPr="0087287E">
        <w:rPr>
          <w:sz w:val="24"/>
          <w:szCs w:val="24"/>
        </w:rPr>
        <w:t>Появляются</w:t>
      </w:r>
      <w:r w:rsidRPr="0087287E">
        <w:rPr>
          <w:spacing w:val="1"/>
          <w:sz w:val="24"/>
          <w:szCs w:val="24"/>
        </w:rPr>
        <w:t xml:space="preserve"> </w:t>
      </w:r>
      <w:r w:rsidRPr="0087287E">
        <w:rPr>
          <w:sz w:val="24"/>
          <w:szCs w:val="24"/>
        </w:rPr>
        <w:t>ожидания,</w:t>
      </w:r>
      <w:r w:rsidRPr="0087287E">
        <w:rPr>
          <w:spacing w:val="1"/>
          <w:sz w:val="24"/>
          <w:szCs w:val="24"/>
        </w:rPr>
        <w:t xml:space="preserve"> </w:t>
      </w:r>
      <w:r w:rsidRPr="0087287E">
        <w:rPr>
          <w:sz w:val="24"/>
          <w:szCs w:val="24"/>
        </w:rPr>
        <w:t>связанные</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каким-то</w:t>
      </w:r>
      <w:r w:rsidRPr="0087287E">
        <w:rPr>
          <w:spacing w:val="1"/>
          <w:sz w:val="24"/>
          <w:szCs w:val="24"/>
        </w:rPr>
        <w:t xml:space="preserve"> </w:t>
      </w:r>
      <w:r w:rsidRPr="0087287E">
        <w:rPr>
          <w:sz w:val="24"/>
          <w:szCs w:val="24"/>
        </w:rPr>
        <w:t>праздником,</w:t>
      </w:r>
      <w:r w:rsidRPr="0087287E">
        <w:rPr>
          <w:spacing w:val="1"/>
          <w:sz w:val="24"/>
          <w:szCs w:val="24"/>
        </w:rPr>
        <w:t xml:space="preserve"> </w:t>
      </w:r>
      <w:r w:rsidRPr="0087287E">
        <w:rPr>
          <w:sz w:val="24"/>
          <w:szCs w:val="24"/>
        </w:rPr>
        <w:t>следовательно,</w:t>
      </w:r>
      <w:r w:rsidRPr="0087287E">
        <w:rPr>
          <w:spacing w:val="1"/>
          <w:sz w:val="24"/>
          <w:szCs w:val="24"/>
        </w:rPr>
        <w:t xml:space="preserve"> </w:t>
      </w:r>
      <w:r w:rsidRPr="0087287E">
        <w:rPr>
          <w:sz w:val="24"/>
          <w:szCs w:val="24"/>
        </w:rPr>
        <w:t>каждый</w:t>
      </w:r>
      <w:r w:rsidRPr="0087287E">
        <w:rPr>
          <w:spacing w:val="1"/>
          <w:sz w:val="24"/>
          <w:szCs w:val="24"/>
        </w:rPr>
        <w:t xml:space="preserve"> </w:t>
      </w:r>
      <w:r w:rsidRPr="0087287E">
        <w:rPr>
          <w:sz w:val="24"/>
          <w:szCs w:val="24"/>
        </w:rPr>
        <w:t>может</w:t>
      </w:r>
      <w:r w:rsidRPr="0087287E">
        <w:rPr>
          <w:spacing w:val="1"/>
          <w:sz w:val="24"/>
          <w:szCs w:val="24"/>
        </w:rPr>
        <w:t xml:space="preserve"> </w:t>
      </w:r>
      <w:r w:rsidRPr="0087287E">
        <w:rPr>
          <w:sz w:val="24"/>
          <w:szCs w:val="24"/>
        </w:rPr>
        <w:t>представить и спрогнозировать своё участие в определённом деле. Коллективно творческие дела -</w:t>
      </w:r>
      <w:r w:rsidRPr="0087287E">
        <w:rPr>
          <w:spacing w:val="1"/>
          <w:sz w:val="24"/>
          <w:szCs w:val="24"/>
        </w:rPr>
        <w:t xml:space="preserve"> </w:t>
      </w:r>
      <w:r w:rsidRPr="0087287E">
        <w:rPr>
          <w:sz w:val="24"/>
          <w:szCs w:val="24"/>
        </w:rPr>
        <w:t>это</w:t>
      </w:r>
      <w:r w:rsidRPr="0087287E">
        <w:rPr>
          <w:spacing w:val="-7"/>
          <w:sz w:val="24"/>
          <w:szCs w:val="24"/>
        </w:rPr>
        <w:t xml:space="preserve"> </w:t>
      </w:r>
      <w:r w:rsidRPr="0087287E">
        <w:rPr>
          <w:sz w:val="24"/>
          <w:szCs w:val="24"/>
        </w:rPr>
        <w:t>основа</w:t>
      </w:r>
      <w:r w:rsidRPr="0087287E">
        <w:rPr>
          <w:spacing w:val="-8"/>
          <w:sz w:val="24"/>
          <w:szCs w:val="24"/>
        </w:rPr>
        <w:t xml:space="preserve"> </w:t>
      </w:r>
      <w:r w:rsidRPr="0087287E">
        <w:rPr>
          <w:sz w:val="24"/>
          <w:szCs w:val="24"/>
        </w:rPr>
        <w:t>организационно-массовой</w:t>
      </w:r>
      <w:r w:rsidRPr="0087287E">
        <w:rPr>
          <w:spacing w:val="-7"/>
          <w:sz w:val="24"/>
          <w:szCs w:val="24"/>
        </w:rPr>
        <w:t xml:space="preserve"> </w:t>
      </w:r>
      <w:r w:rsidRPr="0087287E">
        <w:rPr>
          <w:sz w:val="24"/>
          <w:szCs w:val="24"/>
        </w:rPr>
        <w:t>работы,</w:t>
      </w:r>
      <w:r w:rsidRPr="0087287E">
        <w:rPr>
          <w:spacing w:val="-6"/>
          <w:sz w:val="24"/>
          <w:szCs w:val="24"/>
        </w:rPr>
        <w:t xml:space="preserve"> </w:t>
      </w:r>
      <w:r w:rsidRPr="0087287E">
        <w:rPr>
          <w:sz w:val="24"/>
          <w:szCs w:val="24"/>
        </w:rPr>
        <w:t>те</w:t>
      </w:r>
      <w:r w:rsidRPr="0087287E">
        <w:rPr>
          <w:spacing w:val="-7"/>
          <w:sz w:val="24"/>
          <w:szCs w:val="24"/>
        </w:rPr>
        <w:t xml:space="preserve"> </w:t>
      </w:r>
      <w:r w:rsidRPr="0087287E">
        <w:rPr>
          <w:sz w:val="24"/>
          <w:szCs w:val="24"/>
        </w:rPr>
        <w:t>мероприятия,</w:t>
      </w:r>
      <w:r w:rsidRPr="0087287E">
        <w:rPr>
          <w:spacing w:val="-7"/>
          <w:sz w:val="24"/>
          <w:szCs w:val="24"/>
        </w:rPr>
        <w:t xml:space="preserve"> </w:t>
      </w:r>
      <w:r w:rsidRPr="0087287E">
        <w:rPr>
          <w:sz w:val="24"/>
          <w:szCs w:val="24"/>
        </w:rPr>
        <w:t>которые</w:t>
      </w:r>
      <w:r w:rsidRPr="0087287E">
        <w:rPr>
          <w:spacing w:val="-8"/>
          <w:sz w:val="24"/>
          <w:szCs w:val="24"/>
        </w:rPr>
        <w:t xml:space="preserve"> </w:t>
      </w:r>
      <w:r w:rsidRPr="0087287E">
        <w:rPr>
          <w:sz w:val="24"/>
          <w:szCs w:val="24"/>
        </w:rPr>
        <w:t>отражают</w:t>
      </w:r>
      <w:r w:rsidRPr="0087287E">
        <w:rPr>
          <w:spacing w:val="-7"/>
          <w:sz w:val="24"/>
          <w:szCs w:val="24"/>
        </w:rPr>
        <w:t xml:space="preserve"> </w:t>
      </w:r>
      <w:r w:rsidRPr="0087287E">
        <w:rPr>
          <w:sz w:val="24"/>
          <w:szCs w:val="24"/>
        </w:rPr>
        <w:t>традиции</w:t>
      </w:r>
      <w:r w:rsidRPr="0087287E">
        <w:rPr>
          <w:spacing w:val="-7"/>
          <w:sz w:val="24"/>
          <w:szCs w:val="24"/>
        </w:rPr>
        <w:t xml:space="preserve"> </w:t>
      </w:r>
      <w:r w:rsidRPr="0087287E">
        <w:rPr>
          <w:sz w:val="24"/>
          <w:szCs w:val="24"/>
        </w:rPr>
        <w:t>школы:</w:t>
      </w:r>
      <w:r w:rsidRPr="0087287E">
        <w:rPr>
          <w:spacing w:val="-57"/>
          <w:sz w:val="24"/>
          <w:szCs w:val="24"/>
        </w:rPr>
        <w:t xml:space="preserve"> </w:t>
      </w:r>
      <w:r w:rsidRPr="0087287E">
        <w:rPr>
          <w:sz w:val="24"/>
          <w:szCs w:val="24"/>
        </w:rPr>
        <w:t>это</w:t>
      </w:r>
      <w:r w:rsidRPr="0087287E">
        <w:rPr>
          <w:spacing w:val="20"/>
          <w:sz w:val="24"/>
          <w:szCs w:val="24"/>
        </w:rPr>
        <w:t xml:space="preserve"> </w:t>
      </w:r>
      <w:r w:rsidRPr="0087287E">
        <w:rPr>
          <w:sz w:val="24"/>
          <w:szCs w:val="24"/>
        </w:rPr>
        <w:t>«1</w:t>
      </w:r>
      <w:r w:rsidRPr="0087287E">
        <w:rPr>
          <w:spacing w:val="20"/>
          <w:sz w:val="24"/>
          <w:szCs w:val="24"/>
        </w:rPr>
        <w:t xml:space="preserve"> </w:t>
      </w:r>
      <w:r w:rsidRPr="0087287E">
        <w:rPr>
          <w:sz w:val="24"/>
          <w:szCs w:val="24"/>
        </w:rPr>
        <w:t>сентября</w:t>
      </w:r>
      <w:r w:rsidRPr="0087287E">
        <w:rPr>
          <w:spacing w:val="19"/>
          <w:sz w:val="24"/>
          <w:szCs w:val="24"/>
        </w:rPr>
        <w:t xml:space="preserve"> </w:t>
      </w:r>
      <w:r w:rsidRPr="0087287E">
        <w:rPr>
          <w:sz w:val="24"/>
          <w:szCs w:val="24"/>
        </w:rPr>
        <w:t>-</w:t>
      </w:r>
      <w:r w:rsidRPr="0087287E">
        <w:rPr>
          <w:spacing w:val="18"/>
          <w:sz w:val="24"/>
          <w:szCs w:val="24"/>
        </w:rPr>
        <w:t xml:space="preserve"> </w:t>
      </w:r>
      <w:r w:rsidRPr="0087287E">
        <w:rPr>
          <w:sz w:val="24"/>
          <w:szCs w:val="24"/>
        </w:rPr>
        <w:t>День</w:t>
      </w:r>
      <w:r w:rsidRPr="0087287E">
        <w:rPr>
          <w:spacing w:val="18"/>
          <w:sz w:val="24"/>
          <w:szCs w:val="24"/>
        </w:rPr>
        <w:t xml:space="preserve"> </w:t>
      </w:r>
      <w:r w:rsidRPr="0087287E">
        <w:rPr>
          <w:sz w:val="24"/>
          <w:szCs w:val="24"/>
        </w:rPr>
        <w:t>Знаний»,</w:t>
      </w:r>
      <w:r w:rsidRPr="0087287E">
        <w:rPr>
          <w:spacing w:val="22"/>
          <w:sz w:val="24"/>
          <w:szCs w:val="24"/>
        </w:rPr>
        <w:t xml:space="preserve"> </w:t>
      </w:r>
      <w:r w:rsidRPr="0087287E">
        <w:rPr>
          <w:sz w:val="24"/>
          <w:szCs w:val="24"/>
        </w:rPr>
        <w:t>«День</w:t>
      </w:r>
      <w:r w:rsidRPr="0087287E">
        <w:rPr>
          <w:spacing w:val="19"/>
          <w:sz w:val="24"/>
          <w:szCs w:val="24"/>
        </w:rPr>
        <w:t xml:space="preserve"> </w:t>
      </w:r>
      <w:r w:rsidRPr="0087287E">
        <w:rPr>
          <w:sz w:val="24"/>
          <w:szCs w:val="24"/>
        </w:rPr>
        <w:t>мудрости</w:t>
      </w:r>
      <w:r w:rsidRPr="0087287E">
        <w:rPr>
          <w:spacing w:val="18"/>
          <w:sz w:val="24"/>
          <w:szCs w:val="24"/>
        </w:rPr>
        <w:t xml:space="preserve"> </w:t>
      </w:r>
      <w:r w:rsidRPr="0087287E">
        <w:rPr>
          <w:sz w:val="24"/>
          <w:szCs w:val="24"/>
        </w:rPr>
        <w:t>и</w:t>
      </w:r>
      <w:r w:rsidRPr="0087287E">
        <w:rPr>
          <w:spacing w:val="21"/>
          <w:sz w:val="24"/>
          <w:szCs w:val="24"/>
        </w:rPr>
        <w:t xml:space="preserve"> </w:t>
      </w:r>
      <w:r w:rsidRPr="0087287E">
        <w:rPr>
          <w:sz w:val="24"/>
          <w:szCs w:val="24"/>
        </w:rPr>
        <w:t>уважения»,</w:t>
      </w:r>
      <w:r w:rsidRPr="0087287E">
        <w:rPr>
          <w:spacing w:val="22"/>
          <w:sz w:val="24"/>
          <w:szCs w:val="24"/>
        </w:rPr>
        <w:t xml:space="preserve"> </w:t>
      </w:r>
      <w:r w:rsidRPr="0087287E">
        <w:rPr>
          <w:sz w:val="24"/>
          <w:szCs w:val="24"/>
        </w:rPr>
        <w:t>«День</w:t>
      </w:r>
      <w:r w:rsidRPr="0087287E">
        <w:rPr>
          <w:spacing w:val="19"/>
          <w:sz w:val="24"/>
          <w:szCs w:val="24"/>
        </w:rPr>
        <w:t xml:space="preserve"> </w:t>
      </w:r>
      <w:r w:rsidRPr="0087287E">
        <w:rPr>
          <w:sz w:val="24"/>
          <w:szCs w:val="24"/>
        </w:rPr>
        <w:t>Учителя»,</w:t>
      </w:r>
      <w:r w:rsidRPr="0087287E">
        <w:rPr>
          <w:spacing w:val="22"/>
          <w:sz w:val="24"/>
          <w:szCs w:val="24"/>
        </w:rPr>
        <w:t xml:space="preserve"> </w:t>
      </w:r>
      <w:r w:rsidRPr="0087287E">
        <w:rPr>
          <w:sz w:val="24"/>
          <w:szCs w:val="24"/>
        </w:rPr>
        <w:t>«День</w:t>
      </w:r>
      <w:r w:rsidRPr="0087287E">
        <w:rPr>
          <w:spacing w:val="18"/>
          <w:sz w:val="24"/>
          <w:szCs w:val="24"/>
        </w:rPr>
        <w:t xml:space="preserve"> </w:t>
      </w:r>
      <w:r w:rsidRPr="0087287E">
        <w:rPr>
          <w:sz w:val="24"/>
          <w:szCs w:val="24"/>
        </w:rPr>
        <w:t>Матери»,</w:t>
      </w:r>
    </w:p>
    <w:p w:rsidR="0087287E" w:rsidRPr="0087287E" w:rsidRDefault="0087287E" w:rsidP="0087287E">
      <w:pPr>
        <w:ind w:left="672" w:right="407"/>
        <w:jc w:val="both"/>
        <w:rPr>
          <w:sz w:val="24"/>
          <w:szCs w:val="24"/>
        </w:rPr>
      </w:pPr>
      <w:r w:rsidRPr="0087287E">
        <w:rPr>
          <w:sz w:val="24"/>
          <w:szCs w:val="24"/>
        </w:rPr>
        <w:t>«Новый год», «День Защитника Отечества», «8 Марта»,</w:t>
      </w:r>
      <w:r w:rsidRPr="0087287E">
        <w:rPr>
          <w:spacing w:val="60"/>
          <w:sz w:val="24"/>
          <w:szCs w:val="24"/>
        </w:rPr>
        <w:t xml:space="preserve"> </w:t>
      </w:r>
      <w:r w:rsidRPr="0087287E">
        <w:rPr>
          <w:sz w:val="24"/>
          <w:szCs w:val="24"/>
        </w:rPr>
        <w:t>«День Победы», «Последний звонок» и</w:t>
      </w:r>
      <w:r w:rsidRPr="0087287E">
        <w:rPr>
          <w:spacing w:val="1"/>
          <w:sz w:val="24"/>
          <w:szCs w:val="24"/>
        </w:rPr>
        <w:t xml:space="preserve"> </w:t>
      </w:r>
      <w:r w:rsidRPr="0087287E">
        <w:rPr>
          <w:sz w:val="24"/>
          <w:szCs w:val="24"/>
        </w:rPr>
        <w:t>др.</w:t>
      </w:r>
    </w:p>
    <w:p w:rsidR="0087287E" w:rsidRPr="0087287E" w:rsidRDefault="0087287E" w:rsidP="0087287E">
      <w:pPr>
        <w:ind w:left="672" w:right="411" w:firstLine="708"/>
        <w:rPr>
          <w:sz w:val="24"/>
          <w:szCs w:val="24"/>
        </w:rPr>
      </w:pPr>
      <w:r w:rsidRPr="0087287E">
        <w:rPr>
          <w:sz w:val="24"/>
          <w:szCs w:val="24"/>
        </w:rPr>
        <w:t>Также</w:t>
      </w:r>
      <w:r w:rsidRPr="0087287E">
        <w:rPr>
          <w:spacing w:val="1"/>
          <w:sz w:val="24"/>
          <w:szCs w:val="24"/>
        </w:rPr>
        <w:t xml:space="preserve"> </w:t>
      </w:r>
      <w:r w:rsidRPr="0087287E">
        <w:rPr>
          <w:sz w:val="24"/>
          <w:szCs w:val="24"/>
        </w:rPr>
        <w:t>процесс</w:t>
      </w:r>
      <w:r w:rsidRPr="0087287E">
        <w:rPr>
          <w:spacing w:val="1"/>
          <w:sz w:val="24"/>
          <w:szCs w:val="24"/>
        </w:rPr>
        <w:t xml:space="preserve"> </w:t>
      </w:r>
      <w:r w:rsidRPr="0087287E">
        <w:rPr>
          <w:sz w:val="24"/>
          <w:szCs w:val="24"/>
        </w:rPr>
        <w:t>воспитания</w:t>
      </w:r>
      <w:r w:rsidRPr="0087287E">
        <w:rPr>
          <w:spacing w:val="1"/>
          <w:sz w:val="24"/>
          <w:szCs w:val="24"/>
        </w:rPr>
        <w:t xml:space="preserve"> </w:t>
      </w:r>
      <w:r w:rsidRPr="0087287E">
        <w:rPr>
          <w:sz w:val="24"/>
          <w:szCs w:val="24"/>
        </w:rPr>
        <w:t>основывается</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следующих</w:t>
      </w:r>
      <w:r w:rsidRPr="0087287E">
        <w:rPr>
          <w:spacing w:val="1"/>
          <w:sz w:val="24"/>
          <w:szCs w:val="24"/>
        </w:rPr>
        <w:t xml:space="preserve"> </w:t>
      </w:r>
      <w:r w:rsidRPr="0087287E">
        <w:rPr>
          <w:sz w:val="24"/>
          <w:szCs w:val="24"/>
        </w:rPr>
        <w:t>принципах</w:t>
      </w:r>
      <w:r w:rsidRPr="0087287E">
        <w:rPr>
          <w:spacing w:val="1"/>
          <w:sz w:val="24"/>
          <w:szCs w:val="24"/>
        </w:rPr>
        <w:t xml:space="preserve"> </w:t>
      </w:r>
      <w:r w:rsidRPr="0087287E">
        <w:rPr>
          <w:sz w:val="24"/>
          <w:szCs w:val="24"/>
        </w:rPr>
        <w:t>взаимодействия</w:t>
      </w:r>
      <w:r w:rsidRPr="0087287E">
        <w:rPr>
          <w:spacing w:val="-57"/>
          <w:sz w:val="24"/>
          <w:szCs w:val="24"/>
        </w:rPr>
        <w:t xml:space="preserve"> </w:t>
      </w:r>
      <w:r w:rsidRPr="0087287E">
        <w:rPr>
          <w:sz w:val="24"/>
          <w:szCs w:val="24"/>
        </w:rPr>
        <w:t>педагогов</w:t>
      </w:r>
      <w:r w:rsidRPr="0087287E">
        <w:rPr>
          <w:spacing w:val="-1"/>
          <w:sz w:val="24"/>
          <w:szCs w:val="24"/>
        </w:rPr>
        <w:t xml:space="preserve"> </w:t>
      </w:r>
      <w:r w:rsidRPr="0087287E">
        <w:rPr>
          <w:sz w:val="24"/>
          <w:szCs w:val="24"/>
        </w:rPr>
        <w:t>и школьников:</w:t>
      </w:r>
    </w:p>
    <w:p w:rsidR="0087287E" w:rsidRPr="0087287E" w:rsidRDefault="0087287E" w:rsidP="00B00584">
      <w:pPr>
        <w:numPr>
          <w:ilvl w:val="0"/>
          <w:numId w:val="80"/>
        </w:numPr>
        <w:tabs>
          <w:tab w:val="left" w:pos="1521"/>
        </w:tabs>
        <w:ind w:left="1520"/>
        <w:rPr>
          <w:sz w:val="24"/>
        </w:rPr>
      </w:pPr>
      <w:r w:rsidRPr="0087287E">
        <w:rPr>
          <w:sz w:val="24"/>
        </w:rPr>
        <w:t>неукоснительное</w:t>
      </w:r>
      <w:r w:rsidRPr="0087287E">
        <w:rPr>
          <w:spacing w:val="-9"/>
          <w:sz w:val="24"/>
        </w:rPr>
        <w:t xml:space="preserve"> </w:t>
      </w:r>
      <w:r w:rsidRPr="0087287E">
        <w:rPr>
          <w:sz w:val="24"/>
        </w:rPr>
        <w:t>соблюдение</w:t>
      </w:r>
      <w:r w:rsidRPr="0087287E">
        <w:rPr>
          <w:spacing w:val="-8"/>
          <w:sz w:val="24"/>
        </w:rPr>
        <w:t xml:space="preserve"> </w:t>
      </w:r>
      <w:r w:rsidRPr="0087287E">
        <w:rPr>
          <w:sz w:val="24"/>
        </w:rPr>
        <w:t>законности</w:t>
      </w:r>
      <w:r w:rsidRPr="0087287E">
        <w:rPr>
          <w:spacing w:val="-9"/>
          <w:sz w:val="24"/>
        </w:rPr>
        <w:t xml:space="preserve"> </w:t>
      </w:r>
      <w:r w:rsidRPr="0087287E">
        <w:rPr>
          <w:sz w:val="24"/>
        </w:rPr>
        <w:t>и</w:t>
      </w:r>
      <w:r w:rsidRPr="0087287E">
        <w:rPr>
          <w:spacing w:val="-7"/>
          <w:sz w:val="24"/>
        </w:rPr>
        <w:t xml:space="preserve"> </w:t>
      </w:r>
      <w:r w:rsidRPr="0087287E">
        <w:rPr>
          <w:sz w:val="24"/>
        </w:rPr>
        <w:t>прав</w:t>
      </w:r>
      <w:r w:rsidRPr="0087287E">
        <w:rPr>
          <w:spacing w:val="-8"/>
          <w:sz w:val="24"/>
        </w:rPr>
        <w:t xml:space="preserve"> </w:t>
      </w:r>
      <w:r w:rsidRPr="0087287E">
        <w:rPr>
          <w:sz w:val="24"/>
        </w:rPr>
        <w:t>семьи</w:t>
      </w:r>
      <w:r w:rsidRPr="0087287E">
        <w:rPr>
          <w:spacing w:val="-8"/>
          <w:sz w:val="24"/>
        </w:rPr>
        <w:t xml:space="preserve"> </w:t>
      </w:r>
      <w:r w:rsidRPr="0087287E">
        <w:rPr>
          <w:sz w:val="24"/>
        </w:rPr>
        <w:t>и</w:t>
      </w:r>
      <w:r w:rsidRPr="0087287E">
        <w:rPr>
          <w:spacing w:val="-7"/>
          <w:sz w:val="24"/>
        </w:rPr>
        <w:t xml:space="preserve"> </w:t>
      </w:r>
      <w:r w:rsidRPr="0087287E">
        <w:rPr>
          <w:sz w:val="24"/>
        </w:rPr>
        <w:t>ребенка;</w:t>
      </w:r>
    </w:p>
    <w:p w:rsidR="0087287E" w:rsidRPr="0087287E" w:rsidRDefault="0087287E" w:rsidP="00B00584">
      <w:pPr>
        <w:numPr>
          <w:ilvl w:val="0"/>
          <w:numId w:val="80"/>
        </w:numPr>
        <w:tabs>
          <w:tab w:val="left" w:pos="1693"/>
          <w:tab w:val="left" w:pos="1694"/>
          <w:tab w:val="left" w:pos="3151"/>
          <w:tab w:val="left" w:pos="5563"/>
          <w:tab w:val="left" w:pos="7086"/>
          <w:tab w:val="left" w:pos="7438"/>
          <w:tab w:val="left" w:pos="8468"/>
          <w:tab w:val="left" w:pos="8834"/>
          <w:tab w:val="left" w:pos="9707"/>
        </w:tabs>
        <w:ind w:right="403" w:firstLine="708"/>
        <w:rPr>
          <w:sz w:val="24"/>
        </w:rPr>
      </w:pPr>
      <w:r w:rsidRPr="0087287E">
        <w:rPr>
          <w:sz w:val="24"/>
        </w:rPr>
        <w:t>соблюдения</w:t>
      </w:r>
      <w:r w:rsidRPr="0087287E">
        <w:rPr>
          <w:sz w:val="24"/>
        </w:rPr>
        <w:tab/>
        <w:t>конфиденциальности</w:t>
      </w:r>
      <w:r w:rsidRPr="0087287E">
        <w:rPr>
          <w:sz w:val="24"/>
        </w:rPr>
        <w:tab/>
        <w:t>информации</w:t>
      </w:r>
      <w:r w:rsidRPr="0087287E">
        <w:rPr>
          <w:sz w:val="24"/>
        </w:rPr>
        <w:tab/>
        <w:t>о</w:t>
      </w:r>
      <w:r w:rsidRPr="0087287E">
        <w:rPr>
          <w:sz w:val="24"/>
        </w:rPr>
        <w:tab/>
        <w:t>ребенке</w:t>
      </w:r>
      <w:r w:rsidRPr="0087287E">
        <w:rPr>
          <w:sz w:val="24"/>
        </w:rPr>
        <w:tab/>
        <w:t>и</w:t>
      </w:r>
      <w:r w:rsidRPr="0087287E">
        <w:rPr>
          <w:sz w:val="24"/>
        </w:rPr>
        <w:tab/>
        <w:t>семье,</w:t>
      </w:r>
      <w:r w:rsidRPr="0087287E">
        <w:rPr>
          <w:sz w:val="24"/>
        </w:rPr>
        <w:tab/>
        <w:t>приоритета</w:t>
      </w:r>
      <w:r w:rsidRPr="0087287E">
        <w:rPr>
          <w:spacing w:val="-57"/>
          <w:sz w:val="24"/>
        </w:rPr>
        <w:t xml:space="preserve"> </w:t>
      </w:r>
      <w:r w:rsidRPr="0087287E">
        <w:rPr>
          <w:sz w:val="24"/>
        </w:rPr>
        <w:t>безопасности</w:t>
      </w:r>
      <w:r w:rsidRPr="0087287E">
        <w:rPr>
          <w:spacing w:val="-1"/>
          <w:sz w:val="24"/>
        </w:rPr>
        <w:t xml:space="preserve"> </w:t>
      </w:r>
      <w:r w:rsidRPr="0087287E">
        <w:rPr>
          <w:sz w:val="24"/>
        </w:rPr>
        <w:t>ребенка</w:t>
      </w:r>
      <w:r w:rsidRPr="0087287E">
        <w:rPr>
          <w:spacing w:val="-1"/>
          <w:sz w:val="24"/>
        </w:rPr>
        <w:t xml:space="preserve"> </w:t>
      </w:r>
      <w:r w:rsidRPr="0087287E">
        <w:rPr>
          <w:sz w:val="24"/>
        </w:rPr>
        <w:t>при</w:t>
      </w:r>
      <w:r w:rsidRPr="0087287E">
        <w:rPr>
          <w:spacing w:val="-1"/>
          <w:sz w:val="24"/>
        </w:rPr>
        <w:t xml:space="preserve"> </w:t>
      </w:r>
      <w:r w:rsidRPr="0087287E">
        <w:rPr>
          <w:sz w:val="24"/>
        </w:rPr>
        <w:t>нахождении</w:t>
      </w:r>
      <w:r w:rsidRPr="0087287E">
        <w:rPr>
          <w:spacing w:val="-1"/>
          <w:sz w:val="24"/>
        </w:rPr>
        <w:t xml:space="preserve"> </w:t>
      </w:r>
      <w:r w:rsidRPr="0087287E">
        <w:rPr>
          <w:sz w:val="24"/>
        </w:rPr>
        <w:t>в</w:t>
      </w:r>
      <w:r w:rsidRPr="0087287E">
        <w:rPr>
          <w:spacing w:val="-1"/>
          <w:sz w:val="24"/>
        </w:rPr>
        <w:t xml:space="preserve"> </w:t>
      </w:r>
      <w:r w:rsidRPr="0087287E">
        <w:rPr>
          <w:sz w:val="24"/>
        </w:rPr>
        <w:t>школе</w:t>
      </w:r>
    </w:p>
    <w:p w:rsidR="0087287E" w:rsidRPr="0087287E" w:rsidRDefault="0087287E" w:rsidP="00B00584">
      <w:pPr>
        <w:numPr>
          <w:ilvl w:val="0"/>
          <w:numId w:val="80"/>
        </w:numPr>
        <w:tabs>
          <w:tab w:val="left" w:pos="1626"/>
        </w:tabs>
        <w:spacing w:before="1"/>
        <w:ind w:right="408" w:firstLine="708"/>
        <w:rPr>
          <w:sz w:val="24"/>
        </w:rPr>
      </w:pPr>
      <w:r w:rsidRPr="0087287E">
        <w:rPr>
          <w:sz w:val="24"/>
        </w:rPr>
        <w:t>ориентир</w:t>
      </w:r>
      <w:r w:rsidRPr="0087287E">
        <w:rPr>
          <w:spacing w:val="43"/>
          <w:sz w:val="24"/>
        </w:rPr>
        <w:t xml:space="preserve"> </w:t>
      </w:r>
      <w:r w:rsidRPr="0087287E">
        <w:rPr>
          <w:sz w:val="24"/>
        </w:rPr>
        <w:t>на</w:t>
      </w:r>
      <w:r w:rsidRPr="0087287E">
        <w:rPr>
          <w:spacing w:val="40"/>
          <w:sz w:val="24"/>
        </w:rPr>
        <w:t xml:space="preserve"> </w:t>
      </w:r>
      <w:r w:rsidRPr="0087287E">
        <w:rPr>
          <w:sz w:val="24"/>
        </w:rPr>
        <w:t>создание</w:t>
      </w:r>
      <w:r w:rsidRPr="0087287E">
        <w:rPr>
          <w:spacing w:val="42"/>
          <w:sz w:val="24"/>
        </w:rPr>
        <w:t xml:space="preserve"> </w:t>
      </w:r>
      <w:r w:rsidRPr="0087287E">
        <w:rPr>
          <w:sz w:val="24"/>
        </w:rPr>
        <w:t>психологически</w:t>
      </w:r>
      <w:r w:rsidRPr="0087287E">
        <w:rPr>
          <w:spacing w:val="44"/>
          <w:sz w:val="24"/>
        </w:rPr>
        <w:t xml:space="preserve"> </w:t>
      </w:r>
      <w:r w:rsidRPr="0087287E">
        <w:rPr>
          <w:sz w:val="24"/>
        </w:rPr>
        <w:t>комфортной</w:t>
      </w:r>
      <w:r w:rsidRPr="0087287E">
        <w:rPr>
          <w:spacing w:val="42"/>
          <w:sz w:val="24"/>
        </w:rPr>
        <w:t xml:space="preserve"> </w:t>
      </w:r>
      <w:r w:rsidRPr="0087287E">
        <w:rPr>
          <w:sz w:val="24"/>
        </w:rPr>
        <w:t>среды</w:t>
      </w:r>
      <w:r w:rsidRPr="0087287E">
        <w:rPr>
          <w:spacing w:val="43"/>
          <w:sz w:val="24"/>
        </w:rPr>
        <w:t xml:space="preserve"> </w:t>
      </w:r>
      <w:r w:rsidRPr="0087287E">
        <w:rPr>
          <w:sz w:val="24"/>
        </w:rPr>
        <w:t>для</w:t>
      </w:r>
      <w:r w:rsidRPr="0087287E">
        <w:rPr>
          <w:spacing w:val="43"/>
          <w:sz w:val="24"/>
        </w:rPr>
        <w:t xml:space="preserve"> </w:t>
      </w:r>
      <w:r w:rsidRPr="0087287E">
        <w:rPr>
          <w:sz w:val="24"/>
        </w:rPr>
        <w:t>каждого</w:t>
      </w:r>
      <w:r w:rsidRPr="0087287E">
        <w:rPr>
          <w:spacing w:val="43"/>
          <w:sz w:val="24"/>
        </w:rPr>
        <w:t xml:space="preserve"> </w:t>
      </w:r>
      <w:r w:rsidRPr="0087287E">
        <w:rPr>
          <w:sz w:val="24"/>
        </w:rPr>
        <w:t>ребенка</w:t>
      </w:r>
      <w:r w:rsidRPr="0087287E">
        <w:rPr>
          <w:spacing w:val="40"/>
          <w:sz w:val="24"/>
        </w:rPr>
        <w:t xml:space="preserve"> </w:t>
      </w:r>
      <w:r w:rsidRPr="0087287E">
        <w:rPr>
          <w:sz w:val="24"/>
        </w:rPr>
        <w:t>и</w:t>
      </w:r>
      <w:r w:rsidRPr="0087287E">
        <w:rPr>
          <w:spacing w:val="-57"/>
          <w:sz w:val="24"/>
        </w:rPr>
        <w:t xml:space="preserve"> </w:t>
      </w:r>
      <w:r w:rsidRPr="0087287E">
        <w:rPr>
          <w:sz w:val="24"/>
        </w:rPr>
        <w:t>взрослого,</w:t>
      </w:r>
      <w:r w:rsidRPr="0087287E">
        <w:rPr>
          <w:spacing w:val="-3"/>
          <w:sz w:val="24"/>
        </w:rPr>
        <w:t xml:space="preserve"> </w:t>
      </w:r>
      <w:r w:rsidRPr="0087287E">
        <w:rPr>
          <w:sz w:val="24"/>
        </w:rPr>
        <w:t>без</w:t>
      </w:r>
      <w:r w:rsidRPr="0087287E">
        <w:rPr>
          <w:spacing w:val="-2"/>
          <w:sz w:val="24"/>
        </w:rPr>
        <w:t xml:space="preserve"> </w:t>
      </w:r>
      <w:r w:rsidRPr="0087287E">
        <w:rPr>
          <w:sz w:val="24"/>
        </w:rPr>
        <w:t>которой</w:t>
      </w:r>
      <w:r w:rsidRPr="0087287E">
        <w:rPr>
          <w:spacing w:val="-4"/>
          <w:sz w:val="24"/>
        </w:rPr>
        <w:t xml:space="preserve"> </w:t>
      </w:r>
      <w:r w:rsidRPr="0087287E">
        <w:rPr>
          <w:sz w:val="24"/>
        </w:rPr>
        <w:t>невозможно</w:t>
      </w:r>
      <w:r w:rsidRPr="0087287E">
        <w:rPr>
          <w:spacing w:val="-2"/>
          <w:sz w:val="24"/>
        </w:rPr>
        <w:t xml:space="preserve"> </w:t>
      </w:r>
      <w:r w:rsidRPr="0087287E">
        <w:rPr>
          <w:sz w:val="24"/>
        </w:rPr>
        <w:t>конструктивное</w:t>
      </w:r>
      <w:r w:rsidRPr="0087287E">
        <w:rPr>
          <w:spacing w:val="-3"/>
          <w:sz w:val="24"/>
        </w:rPr>
        <w:t xml:space="preserve"> </w:t>
      </w:r>
      <w:r w:rsidRPr="0087287E">
        <w:rPr>
          <w:sz w:val="24"/>
        </w:rPr>
        <w:t>взаимодействие</w:t>
      </w:r>
      <w:r w:rsidRPr="0087287E">
        <w:rPr>
          <w:spacing w:val="-3"/>
          <w:sz w:val="24"/>
        </w:rPr>
        <w:t xml:space="preserve"> </w:t>
      </w:r>
      <w:r w:rsidRPr="0087287E">
        <w:rPr>
          <w:sz w:val="24"/>
        </w:rPr>
        <w:t>школьников</w:t>
      </w:r>
      <w:r w:rsidRPr="0087287E">
        <w:rPr>
          <w:spacing w:val="-5"/>
          <w:sz w:val="24"/>
        </w:rPr>
        <w:t xml:space="preserve"> </w:t>
      </w:r>
      <w:r w:rsidRPr="0087287E">
        <w:rPr>
          <w:sz w:val="24"/>
        </w:rPr>
        <w:t>и</w:t>
      </w:r>
      <w:r w:rsidRPr="0087287E">
        <w:rPr>
          <w:spacing w:val="-2"/>
          <w:sz w:val="24"/>
        </w:rPr>
        <w:t xml:space="preserve"> </w:t>
      </w:r>
      <w:r w:rsidRPr="0087287E">
        <w:rPr>
          <w:sz w:val="24"/>
        </w:rPr>
        <w:t>педагогов;</w:t>
      </w:r>
    </w:p>
    <w:p w:rsidR="0087287E" w:rsidRPr="0087287E" w:rsidRDefault="0087287E" w:rsidP="00B00584">
      <w:pPr>
        <w:numPr>
          <w:ilvl w:val="0"/>
          <w:numId w:val="80"/>
        </w:numPr>
        <w:tabs>
          <w:tab w:val="left" w:pos="1607"/>
        </w:tabs>
        <w:ind w:right="406" w:firstLine="708"/>
        <w:jc w:val="both"/>
        <w:rPr>
          <w:sz w:val="24"/>
        </w:rPr>
      </w:pPr>
      <w:r w:rsidRPr="0087287E">
        <w:rPr>
          <w:sz w:val="24"/>
        </w:rPr>
        <w:t>реализация</w:t>
      </w:r>
      <w:r w:rsidRPr="0087287E">
        <w:rPr>
          <w:spacing w:val="1"/>
          <w:sz w:val="24"/>
        </w:rPr>
        <w:t xml:space="preserve"> </w:t>
      </w:r>
      <w:r w:rsidRPr="0087287E">
        <w:rPr>
          <w:sz w:val="24"/>
        </w:rPr>
        <w:t>процесса</w:t>
      </w:r>
      <w:r w:rsidRPr="0087287E">
        <w:rPr>
          <w:spacing w:val="1"/>
          <w:sz w:val="24"/>
        </w:rPr>
        <w:t xml:space="preserve"> </w:t>
      </w:r>
      <w:r w:rsidRPr="0087287E">
        <w:rPr>
          <w:sz w:val="24"/>
        </w:rPr>
        <w:t>воспитания</w:t>
      </w:r>
      <w:r w:rsidRPr="0087287E">
        <w:rPr>
          <w:spacing w:val="1"/>
          <w:sz w:val="24"/>
        </w:rPr>
        <w:t xml:space="preserve"> </w:t>
      </w:r>
      <w:r w:rsidRPr="0087287E">
        <w:rPr>
          <w:sz w:val="24"/>
        </w:rPr>
        <w:t>главным</w:t>
      </w:r>
      <w:r w:rsidRPr="0087287E">
        <w:rPr>
          <w:spacing w:val="1"/>
          <w:sz w:val="24"/>
        </w:rPr>
        <w:t xml:space="preserve"> </w:t>
      </w:r>
      <w:r w:rsidRPr="0087287E">
        <w:rPr>
          <w:sz w:val="24"/>
        </w:rPr>
        <w:t>образом</w:t>
      </w:r>
      <w:r w:rsidRPr="0087287E">
        <w:rPr>
          <w:spacing w:val="1"/>
          <w:sz w:val="24"/>
        </w:rPr>
        <w:t xml:space="preserve"> </w:t>
      </w:r>
      <w:r w:rsidRPr="0087287E">
        <w:rPr>
          <w:sz w:val="24"/>
        </w:rPr>
        <w:t>через</w:t>
      </w:r>
      <w:r w:rsidRPr="0087287E">
        <w:rPr>
          <w:spacing w:val="1"/>
          <w:sz w:val="24"/>
        </w:rPr>
        <w:t xml:space="preserve"> </w:t>
      </w:r>
      <w:r w:rsidRPr="0087287E">
        <w:rPr>
          <w:sz w:val="24"/>
        </w:rPr>
        <w:t>создание</w:t>
      </w:r>
      <w:r w:rsidRPr="0087287E">
        <w:rPr>
          <w:spacing w:val="1"/>
          <w:sz w:val="24"/>
        </w:rPr>
        <w:t xml:space="preserve"> </w:t>
      </w:r>
      <w:r w:rsidRPr="0087287E">
        <w:rPr>
          <w:sz w:val="24"/>
        </w:rPr>
        <w:t>в</w:t>
      </w:r>
      <w:r w:rsidRPr="0087287E">
        <w:rPr>
          <w:spacing w:val="1"/>
          <w:sz w:val="24"/>
        </w:rPr>
        <w:t xml:space="preserve"> </w:t>
      </w:r>
      <w:r w:rsidRPr="0087287E">
        <w:rPr>
          <w:sz w:val="24"/>
        </w:rPr>
        <w:t>школе</w:t>
      </w:r>
      <w:r w:rsidRPr="0087287E">
        <w:rPr>
          <w:spacing w:val="1"/>
          <w:sz w:val="24"/>
        </w:rPr>
        <w:t xml:space="preserve"> </w:t>
      </w:r>
      <w:r w:rsidRPr="0087287E">
        <w:rPr>
          <w:sz w:val="24"/>
        </w:rPr>
        <w:t>детско-</w:t>
      </w:r>
      <w:r w:rsidRPr="0087287E">
        <w:rPr>
          <w:spacing w:val="1"/>
          <w:sz w:val="24"/>
        </w:rPr>
        <w:t xml:space="preserve"> </w:t>
      </w:r>
      <w:r w:rsidRPr="0087287E">
        <w:rPr>
          <w:sz w:val="24"/>
        </w:rPr>
        <w:t>взрослых</w:t>
      </w:r>
      <w:r w:rsidRPr="0087287E">
        <w:rPr>
          <w:spacing w:val="1"/>
          <w:sz w:val="24"/>
        </w:rPr>
        <w:t xml:space="preserve"> </w:t>
      </w:r>
      <w:r w:rsidRPr="0087287E">
        <w:rPr>
          <w:sz w:val="24"/>
        </w:rPr>
        <w:t>общностей,</w:t>
      </w:r>
      <w:r w:rsidRPr="0087287E">
        <w:rPr>
          <w:spacing w:val="1"/>
          <w:sz w:val="24"/>
        </w:rPr>
        <w:t xml:space="preserve"> </w:t>
      </w:r>
      <w:r w:rsidRPr="0087287E">
        <w:rPr>
          <w:sz w:val="24"/>
        </w:rPr>
        <w:t>которые</w:t>
      </w:r>
      <w:r w:rsidRPr="0087287E">
        <w:rPr>
          <w:spacing w:val="1"/>
          <w:sz w:val="24"/>
        </w:rPr>
        <w:t xml:space="preserve"> </w:t>
      </w:r>
      <w:r w:rsidRPr="0087287E">
        <w:rPr>
          <w:sz w:val="24"/>
        </w:rPr>
        <w:t>объединяют</w:t>
      </w:r>
      <w:r w:rsidRPr="0087287E">
        <w:rPr>
          <w:spacing w:val="1"/>
          <w:sz w:val="24"/>
        </w:rPr>
        <w:t xml:space="preserve"> </w:t>
      </w:r>
      <w:r w:rsidRPr="0087287E">
        <w:rPr>
          <w:sz w:val="24"/>
        </w:rPr>
        <w:t>детей</w:t>
      </w:r>
      <w:r w:rsidRPr="0087287E">
        <w:rPr>
          <w:spacing w:val="1"/>
          <w:sz w:val="24"/>
        </w:rPr>
        <w:t xml:space="preserve"> </w:t>
      </w:r>
      <w:r w:rsidRPr="0087287E">
        <w:rPr>
          <w:sz w:val="24"/>
        </w:rPr>
        <w:t>и</w:t>
      </w:r>
      <w:r w:rsidRPr="0087287E">
        <w:rPr>
          <w:spacing w:val="1"/>
          <w:sz w:val="24"/>
        </w:rPr>
        <w:t xml:space="preserve"> </w:t>
      </w:r>
      <w:r w:rsidRPr="0087287E">
        <w:rPr>
          <w:sz w:val="24"/>
        </w:rPr>
        <w:t>педагогов</w:t>
      </w:r>
      <w:r w:rsidRPr="0087287E">
        <w:rPr>
          <w:spacing w:val="1"/>
          <w:sz w:val="24"/>
        </w:rPr>
        <w:t xml:space="preserve"> </w:t>
      </w:r>
      <w:r w:rsidRPr="0087287E">
        <w:rPr>
          <w:sz w:val="24"/>
        </w:rPr>
        <w:t>содержательными</w:t>
      </w:r>
      <w:r w:rsidRPr="0087287E">
        <w:rPr>
          <w:spacing w:val="1"/>
          <w:sz w:val="24"/>
        </w:rPr>
        <w:t xml:space="preserve"> </w:t>
      </w:r>
      <w:r w:rsidRPr="0087287E">
        <w:rPr>
          <w:sz w:val="24"/>
        </w:rPr>
        <w:t>событиями,</w:t>
      </w:r>
      <w:r w:rsidRPr="0087287E">
        <w:rPr>
          <w:spacing w:val="1"/>
          <w:sz w:val="24"/>
        </w:rPr>
        <w:t xml:space="preserve"> </w:t>
      </w:r>
      <w:r w:rsidRPr="0087287E">
        <w:rPr>
          <w:sz w:val="24"/>
        </w:rPr>
        <w:t>позитивными</w:t>
      </w:r>
      <w:r w:rsidRPr="0087287E">
        <w:rPr>
          <w:spacing w:val="-3"/>
          <w:sz w:val="24"/>
        </w:rPr>
        <w:t xml:space="preserve"> </w:t>
      </w:r>
      <w:r w:rsidRPr="0087287E">
        <w:rPr>
          <w:sz w:val="24"/>
        </w:rPr>
        <w:t>эмоциями</w:t>
      </w:r>
      <w:r w:rsidRPr="0087287E">
        <w:rPr>
          <w:spacing w:val="-1"/>
          <w:sz w:val="24"/>
        </w:rPr>
        <w:t xml:space="preserve"> </w:t>
      </w:r>
      <w:r w:rsidRPr="0087287E">
        <w:rPr>
          <w:sz w:val="24"/>
        </w:rPr>
        <w:t>и доверительными</w:t>
      </w:r>
      <w:r w:rsidRPr="0087287E">
        <w:rPr>
          <w:spacing w:val="-1"/>
          <w:sz w:val="24"/>
        </w:rPr>
        <w:t xml:space="preserve"> </w:t>
      </w:r>
      <w:r w:rsidRPr="0087287E">
        <w:rPr>
          <w:sz w:val="24"/>
        </w:rPr>
        <w:t>отношениями</w:t>
      </w:r>
      <w:r w:rsidRPr="0087287E">
        <w:rPr>
          <w:spacing w:val="-1"/>
          <w:sz w:val="24"/>
        </w:rPr>
        <w:t xml:space="preserve"> </w:t>
      </w:r>
      <w:r w:rsidRPr="0087287E">
        <w:rPr>
          <w:sz w:val="24"/>
        </w:rPr>
        <w:t>друг</w:t>
      </w:r>
      <w:r w:rsidRPr="0087287E">
        <w:rPr>
          <w:spacing w:val="-1"/>
          <w:sz w:val="24"/>
        </w:rPr>
        <w:t xml:space="preserve"> </w:t>
      </w:r>
      <w:r w:rsidRPr="0087287E">
        <w:rPr>
          <w:sz w:val="24"/>
        </w:rPr>
        <w:t>к</w:t>
      </w:r>
      <w:r w:rsidRPr="0087287E">
        <w:rPr>
          <w:spacing w:val="-1"/>
          <w:sz w:val="24"/>
        </w:rPr>
        <w:t xml:space="preserve"> </w:t>
      </w:r>
      <w:r w:rsidRPr="0087287E">
        <w:rPr>
          <w:sz w:val="24"/>
        </w:rPr>
        <w:t>другу;</w:t>
      </w:r>
    </w:p>
    <w:p w:rsidR="0087287E" w:rsidRPr="0087287E" w:rsidRDefault="0087287E" w:rsidP="00B00584">
      <w:pPr>
        <w:numPr>
          <w:ilvl w:val="0"/>
          <w:numId w:val="80"/>
        </w:numPr>
        <w:tabs>
          <w:tab w:val="left" w:pos="1533"/>
        </w:tabs>
        <w:ind w:right="406" w:firstLine="708"/>
        <w:jc w:val="both"/>
        <w:rPr>
          <w:sz w:val="24"/>
        </w:rPr>
      </w:pPr>
      <w:r w:rsidRPr="0087287E">
        <w:rPr>
          <w:sz w:val="24"/>
        </w:rPr>
        <w:t>организация основных совместных дел школьников и педагогов как предмета совместной</w:t>
      </w:r>
      <w:r w:rsidRPr="0087287E">
        <w:rPr>
          <w:spacing w:val="1"/>
          <w:sz w:val="24"/>
        </w:rPr>
        <w:t xml:space="preserve"> </w:t>
      </w:r>
      <w:r w:rsidRPr="0087287E">
        <w:rPr>
          <w:sz w:val="24"/>
        </w:rPr>
        <w:t>заботы</w:t>
      </w:r>
      <w:r w:rsidRPr="0087287E">
        <w:rPr>
          <w:spacing w:val="-1"/>
          <w:sz w:val="24"/>
        </w:rPr>
        <w:t xml:space="preserve"> </w:t>
      </w:r>
      <w:r w:rsidRPr="0087287E">
        <w:rPr>
          <w:sz w:val="24"/>
        </w:rPr>
        <w:t>и взрослых, и детей;</w:t>
      </w:r>
    </w:p>
    <w:p w:rsidR="0087287E" w:rsidRPr="0087287E" w:rsidRDefault="0087287E" w:rsidP="0087287E">
      <w:pPr>
        <w:rPr>
          <w:sz w:val="24"/>
        </w:rPr>
      </w:pPr>
      <w:r w:rsidRPr="0087287E">
        <w:rPr>
          <w:sz w:val="24"/>
        </w:rPr>
        <w:t>системность,</w:t>
      </w:r>
      <w:r w:rsidRPr="0087287E">
        <w:rPr>
          <w:spacing w:val="1"/>
          <w:sz w:val="24"/>
        </w:rPr>
        <w:t xml:space="preserve"> </w:t>
      </w:r>
      <w:r w:rsidRPr="0087287E">
        <w:rPr>
          <w:sz w:val="24"/>
        </w:rPr>
        <w:t>целесообразность</w:t>
      </w:r>
      <w:r w:rsidRPr="0087287E">
        <w:rPr>
          <w:spacing w:val="1"/>
          <w:sz w:val="24"/>
        </w:rPr>
        <w:t xml:space="preserve"> </w:t>
      </w:r>
      <w:r w:rsidRPr="0087287E">
        <w:rPr>
          <w:sz w:val="24"/>
        </w:rPr>
        <w:t>воспитания</w:t>
      </w:r>
      <w:r w:rsidRPr="0087287E">
        <w:rPr>
          <w:spacing w:val="1"/>
          <w:sz w:val="24"/>
        </w:rPr>
        <w:t xml:space="preserve"> </w:t>
      </w:r>
      <w:r w:rsidRPr="0087287E">
        <w:rPr>
          <w:sz w:val="24"/>
        </w:rPr>
        <w:t>как</w:t>
      </w:r>
      <w:r w:rsidRPr="0087287E">
        <w:rPr>
          <w:spacing w:val="1"/>
          <w:sz w:val="24"/>
        </w:rPr>
        <w:t xml:space="preserve"> </w:t>
      </w:r>
      <w:r w:rsidRPr="0087287E">
        <w:rPr>
          <w:sz w:val="24"/>
        </w:rPr>
        <w:t>условия</w:t>
      </w:r>
      <w:r w:rsidRPr="0087287E">
        <w:rPr>
          <w:spacing w:val="1"/>
          <w:sz w:val="24"/>
        </w:rPr>
        <w:t xml:space="preserve"> </w:t>
      </w:r>
      <w:r w:rsidRPr="0087287E">
        <w:rPr>
          <w:sz w:val="24"/>
        </w:rPr>
        <w:t>его</w:t>
      </w:r>
      <w:r w:rsidRPr="0087287E">
        <w:rPr>
          <w:spacing w:val="1"/>
          <w:sz w:val="24"/>
        </w:rPr>
        <w:t xml:space="preserve"> </w:t>
      </w:r>
      <w:r w:rsidRPr="0087287E">
        <w:rPr>
          <w:sz w:val="24"/>
        </w:rPr>
        <w:t>эффективности</w:t>
      </w:r>
    </w:p>
    <w:p w:rsidR="0087287E" w:rsidRPr="0087287E" w:rsidRDefault="0087287E" w:rsidP="0087287E">
      <w:pPr>
        <w:rPr>
          <w:sz w:val="24"/>
        </w:rPr>
      </w:pPr>
    </w:p>
    <w:p w:rsidR="006C7829" w:rsidRDefault="009C118F" w:rsidP="009C118F">
      <w:pPr>
        <w:tabs>
          <w:tab w:val="left" w:pos="3309"/>
        </w:tabs>
        <w:spacing w:before="7" w:line="550" w:lineRule="atLeast"/>
        <w:ind w:left="672" w:right="1617"/>
        <w:jc w:val="both"/>
        <w:outlineLvl w:val="0"/>
        <w:rPr>
          <w:b/>
          <w:bCs/>
          <w:color w:val="0D0D0D"/>
          <w:spacing w:val="-57"/>
          <w:sz w:val="24"/>
          <w:szCs w:val="24"/>
        </w:rPr>
      </w:pPr>
      <w:r>
        <w:rPr>
          <w:b/>
          <w:bCs/>
          <w:color w:val="0D0D0D"/>
          <w:sz w:val="24"/>
          <w:szCs w:val="24"/>
        </w:rPr>
        <w:t>2.3.2.2.</w:t>
      </w:r>
      <w:r w:rsidR="0087287E" w:rsidRPr="0087287E">
        <w:rPr>
          <w:b/>
          <w:bCs/>
          <w:color w:val="0D0D0D"/>
          <w:sz w:val="24"/>
          <w:szCs w:val="24"/>
        </w:rPr>
        <w:t>Виды, формы и содержание воспитательной деятельности</w:t>
      </w:r>
      <w:r w:rsidR="0087287E" w:rsidRPr="0087287E">
        <w:rPr>
          <w:b/>
          <w:bCs/>
          <w:color w:val="0D0D0D"/>
          <w:spacing w:val="-57"/>
          <w:sz w:val="24"/>
          <w:szCs w:val="24"/>
        </w:rPr>
        <w:t xml:space="preserve"> </w:t>
      </w:r>
    </w:p>
    <w:p w:rsidR="0087287E" w:rsidRPr="0087287E" w:rsidRDefault="0087287E" w:rsidP="009C118F">
      <w:pPr>
        <w:tabs>
          <w:tab w:val="left" w:pos="3309"/>
        </w:tabs>
        <w:spacing w:before="7" w:line="550" w:lineRule="atLeast"/>
        <w:ind w:left="672" w:right="1617"/>
        <w:jc w:val="both"/>
        <w:outlineLvl w:val="0"/>
        <w:rPr>
          <w:b/>
          <w:bCs/>
          <w:color w:val="0D0D0D"/>
          <w:sz w:val="24"/>
          <w:szCs w:val="24"/>
        </w:rPr>
      </w:pPr>
      <w:r w:rsidRPr="0087287E">
        <w:rPr>
          <w:b/>
          <w:bCs/>
          <w:sz w:val="24"/>
          <w:szCs w:val="24"/>
        </w:rPr>
        <w:t>Модуль</w:t>
      </w:r>
      <w:r w:rsidRPr="0087287E">
        <w:rPr>
          <w:b/>
          <w:bCs/>
          <w:spacing w:val="-1"/>
          <w:sz w:val="24"/>
          <w:szCs w:val="24"/>
        </w:rPr>
        <w:t xml:space="preserve"> </w:t>
      </w:r>
      <w:r w:rsidRPr="0087287E">
        <w:rPr>
          <w:b/>
          <w:bCs/>
          <w:sz w:val="24"/>
          <w:szCs w:val="24"/>
        </w:rPr>
        <w:t>«Урочная деятельность»</w:t>
      </w:r>
    </w:p>
    <w:p w:rsidR="0087287E" w:rsidRPr="0087287E" w:rsidRDefault="0087287E" w:rsidP="0087287E">
      <w:pPr>
        <w:ind w:left="672" w:right="411" w:firstLine="708"/>
        <w:jc w:val="both"/>
        <w:rPr>
          <w:sz w:val="24"/>
          <w:szCs w:val="24"/>
        </w:rPr>
      </w:pPr>
      <w:r w:rsidRPr="0087287E">
        <w:rPr>
          <w:sz w:val="24"/>
          <w:szCs w:val="24"/>
        </w:rPr>
        <w:t>Задача РВП: реализовывать такие учебные задачи, решение которых помогает не только</w:t>
      </w:r>
      <w:r w:rsidRPr="0087287E">
        <w:rPr>
          <w:spacing w:val="1"/>
          <w:sz w:val="24"/>
          <w:szCs w:val="24"/>
        </w:rPr>
        <w:t xml:space="preserve"> </w:t>
      </w:r>
      <w:r w:rsidRPr="0087287E">
        <w:rPr>
          <w:sz w:val="24"/>
          <w:szCs w:val="24"/>
        </w:rPr>
        <w:t>формировать знания, уметь добывать информацию, но и применять знания и информацию на</w:t>
      </w:r>
      <w:r w:rsidRPr="0087287E">
        <w:rPr>
          <w:spacing w:val="1"/>
          <w:sz w:val="24"/>
          <w:szCs w:val="24"/>
        </w:rPr>
        <w:t xml:space="preserve"> </w:t>
      </w:r>
      <w:r w:rsidRPr="0087287E">
        <w:rPr>
          <w:sz w:val="24"/>
          <w:szCs w:val="24"/>
        </w:rPr>
        <w:t>практике,</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жизненных</w:t>
      </w:r>
      <w:r w:rsidRPr="0087287E">
        <w:rPr>
          <w:spacing w:val="-1"/>
          <w:sz w:val="24"/>
          <w:szCs w:val="24"/>
        </w:rPr>
        <w:t xml:space="preserve"> </w:t>
      </w:r>
      <w:r w:rsidRPr="0087287E">
        <w:rPr>
          <w:sz w:val="24"/>
          <w:szCs w:val="24"/>
        </w:rPr>
        <w:t>ситуациях.</w:t>
      </w:r>
    </w:p>
    <w:p w:rsidR="0087287E" w:rsidRPr="0087287E" w:rsidRDefault="0087287E" w:rsidP="0087287E">
      <w:pPr>
        <w:ind w:left="672" w:right="408" w:firstLine="708"/>
        <w:jc w:val="both"/>
        <w:rPr>
          <w:sz w:val="24"/>
          <w:szCs w:val="24"/>
        </w:rPr>
      </w:pPr>
      <w:r w:rsidRPr="0087287E">
        <w:rPr>
          <w:sz w:val="24"/>
          <w:szCs w:val="24"/>
        </w:rPr>
        <w:t>Актуальная</w:t>
      </w:r>
      <w:r w:rsidRPr="0087287E">
        <w:rPr>
          <w:spacing w:val="1"/>
          <w:sz w:val="24"/>
          <w:szCs w:val="24"/>
        </w:rPr>
        <w:t xml:space="preserve"> </w:t>
      </w:r>
      <w:r w:rsidRPr="0087287E">
        <w:rPr>
          <w:sz w:val="24"/>
          <w:szCs w:val="24"/>
        </w:rPr>
        <w:t>задача:</w:t>
      </w:r>
      <w:r w:rsidRPr="0087287E">
        <w:rPr>
          <w:spacing w:val="1"/>
          <w:sz w:val="24"/>
          <w:szCs w:val="24"/>
        </w:rPr>
        <w:t xml:space="preserve"> </w:t>
      </w:r>
      <w:r w:rsidRPr="0087287E">
        <w:rPr>
          <w:sz w:val="24"/>
          <w:szCs w:val="24"/>
        </w:rPr>
        <w:t>урок</w:t>
      </w:r>
      <w:r w:rsidRPr="0087287E">
        <w:rPr>
          <w:spacing w:val="1"/>
          <w:sz w:val="24"/>
          <w:szCs w:val="24"/>
        </w:rPr>
        <w:t xml:space="preserve"> </w:t>
      </w:r>
      <w:r w:rsidRPr="0087287E">
        <w:rPr>
          <w:sz w:val="24"/>
          <w:szCs w:val="24"/>
        </w:rPr>
        <w:t>способствует</w:t>
      </w:r>
      <w:r w:rsidRPr="0087287E">
        <w:rPr>
          <w:spacing w:val="1"/>
          <w:sz w:val="24"/>
          <w:szCs w:val="24"/>
        </w:rPr>
        <w:t xml:space="preserve"> </w:t>
      </w:r>
      <w:r w:rsidRPr="0087287E">
        <w:rPr>
          <w:sz w:val="24"/>
          <w:szCs w:val="24"/>
        </w:rPr>
        <w:t>формированию</w:t>
      </w:r>
      <w:r w:rsidRPr="0087287E">
        <w:rPr>
          <w:spacing w:val="1"/>
          <w:sz w:val="24"/>
          <w:szCs w:val="24"/>
        </w:rPr>
        <w:t xml:space="preserve"> </w:t>
      </w:r>
      <w:r w:rsidRPr="0087287E">
        <w:rPr>
          <w:sz w:val="24"/>
          <w:szCs w:val="24"/>
        </w:rPr>
        <w:t>целостного</w:t>
      </w:r>
      <w:r w:rsidRPr="0087287E">
        <w:rPr>
          <w:spacing w:val="1"/>
          <w:sz w:val="24"/>
          <w:szCs w:val="24"/>
        </w:rPr>
        <w:t xml:space="preserve"> </w:t>
      </w:r>
      <w:r w:rsidRPr="0087287E">
        <w:rPr>
          <w:sz w:val="24"/>
          <w:szCs w:val="24"/>
        </w:rPr>
        <w:t>взгляда</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мир,</w:t>
      </w:r>
      <w:r w:rsidRPr="0087287E">
        <w:rPr>
          <w:spacing w:val="1"/>
          <w:sz w:val="24"/>
          <w:szCs w:val="24"/>
        </w:rPr>
        <w:t xml:space="preserve"> </w:t>
      </w:r>
      <w:r w:rsidRPr="0087287E">
        <w:rPr>
          <w:sz w:val="24"/>
          <w:szCs w:val="24"/>
        </w:rPr>
        <w:lastRenderedPageBreak/>
        <w:t>пониманию взаимосвязей явлений и процессов. Воспитание и обучение связаны, нельзя хорошо</w:t>
      </w:r>
      <w:r w:rsidRPr="0087287E">
        <w:rPr>
          <w:spacing w:val="1"/>
          <w:sz w:val="24"/>
          <w:szCs w:val="24"/>
        </w:rPr>
        <w:t xml:space="preserve"> </w:t>
      </w:r>
      <w:r w:rsidRPr="0087287E">
        <w:rPr>
          <w:sz w:val="24"/>
          <w:szCs w:val="24"/>
        </w:rPr>
        <w:t>обучать,</w:t>
      </w:r>
      <w:r w:rsidRPr="0087287E">
        <w:rPr>
          <w:spacing w:val="-2"/>
          <w:sz w:val="24"/>
          <w:szCs w:val="24"/>
        </w:rPr>
        <w:t xml:space="preserve"> </w:t>
      </w:r>
      <w:r w:rsidRPr="0087287E">
        <w:rPr>
          <w:sz w:val="24"/>
          <w:szCs w:val="24"/>
        </w:rPr>
        <w:t>не</w:t>
      </w:r>
      <w:r w:rsidRPr="0087287E">
        <w:rPr>
          <w:spacing w:val="-2"/>
          <w:sz w:val="24"/>
          <w:szCs w:val="24"/>
        </w:rPr>
        <w:t xml:space="preserve"> </w:t>
      </w:r>
      <w:r w:rsidRPr="0087287E">
        <w:rPr>
          <w:sz w:val="24"/>
          <w:szCs w:val="24"/>
        </w:rPr>
        <w:t>воспитывая,</w:t>
      </w:r>
      <w:r w:rsidRPr="0087287E">
        <w:rPr>
          <w:spacing w:val="-2"/>
          <w:sz w:val="24"/>
          <w:szCs w:val="24"/>
        </w:rPr>
        <w:t xml:space="preserve"> </w:t>
      </w:r>
      <w:r w:rsidRPr="0087287E">
        <w:rPr>
          <w:sz w:val="24"/>
          <w:szCs w:val="24"/>
        </w:rPr>
        <w:t>и</w:t>
      </w:r>
      <w:r w:rsidRPr="0087287E">
        <w:rPr>
          <w:spacing w:val="-1"/>
          <w:sz w:val="24"/>
          <w:szCs w:val="24"/>
        </w:rPr>
        <w:t xml:space="preserve"> </w:t>
      </w:r>
      <w:r w:rsidRPr="0087287E">
        <w:rPr>
          <w:sz w:val="24"/>
          <w:szCs w:val="24"/>
        </w:rPr>
        <w:t>нельзя</w:t>
      </w:r>
      <w:r w:rsidRPr="0087287E">
        <w:rPr>
          <w:spacing w:val="-5"/>
          <w:sz w:val="24"/>
          <w:szCs w:val="24"/>
        </w:rPr>
        <w:t xml:space="preserve"> </w:t>
      </w:r>
      <w:r w:rsidRPr="0087287E">
        <w:rPr>
          <w:sz w:val="24"/>
          <w:szCs w:val="24"/>
        </w:rPr>
        <w:t>хорошо</w:t>
      </w:r>
      <w:r w:rsidRPr="0087287E">
        <w:rPr>
          <w:spacing w:val="-1"/>
          <w:sz w:val="24"/>
          <w:szCs w:val="24"/>
        </w:rPr>
        <w:t xml:space="preserve"> </w:t>
      </w:r>
      <w:r w:rsidRPr="0087287E">
        <w:rPr>
          <w:sz w:val="24"/>
          <w:szCs w:val="24"/>
        </w:rPr>
        <w:t>оказывать</w:t>
      </w:r>
      <w:r w:rsidRPr="0087287E">
        <w:rPr>
          <w:spacing w:val="-2"/>
          <w:sz w:val="24"/>
          <w:szCs w:val="24"/>
        </w:rPr>
        <w:t xml:space="preserve"> </w:t>
      </w:r>
      <w:r w:rsidRPr="0087287E">
        <w:rPr>
          <w:sz w:val="24"/>
          <w:szCs w:val="24"/>
        </w:rPr>
        <w:t>воспитывающее воздействие,</w:t>
      </w:r>
      <w:r w:rsidRPr="0087287E">
        <w:rPr>
          <w:spacing w:val="-2"/>
          <w:sz w:val="24"/>
          <w:szCs w:val="24"/>
        </w:rPr>
        <w:t xml:space="preserve"> </w:t>
      </w:r>
      <w:r w:rsidRPr="0087287E">
        <w:rPr>
          <w:sz w:val="24"/>
          <w:szCs w:val="24"/>
        </w:rPr>
        <w:t>не</w:t>
      </w:r>
      <w:r w:rsidRPr="0087287E">
        <w:rPr>
          <w:spacing w:val="-2"/>
          <w:sz w:val="24"/>
          <w:szCs w:val="24"/>
        </w:rPr>
        <w:t xml:space="preserve"> </w:t>
      </w:r>
      <w:r w:rsidRPr="0087287E">
        <w:rPr>
          <w:sz w:val="24"/>
          <w:szCs w:val="24"/>
        </w:rPr>
        <w:t>обучая.</w:t>
      </w:r>
    </w:p>
    <w:p w:rsidR="0087287E" w:rsidRPr="0087287E" w:rsidRDefault="0087287E" w:rsidP="0087287E">
      <w:pPr>
        <w:spacing w:after="4"/>
        <w:ind w:left="672" w:right="412" w:firstLine="708"/>
        <w:jc w:val="both"/>
        <w:rPr>
          <w:sz w:val="24"/>
          <w:szCs w:val="24"/>
        </w:rPr>
      </w:pPr>
      <w:r w:rsidRPr="0087287E">
        <w:rPr>
          <w:sz w:val="24"/>
          <w:szCs w:val="24"/>
        </w:rPr>
        <w:t>Замысел:</w:t>
      </w:r>
      <w:r w:rsidRPr="0087287E">
        <w:rPr>
          <w:spacing w:val="1"/>
          <w:sz w:val="24"/>
          <w:szCs w:val="24"/>
        </w:rPr>
        <w:t xml:space="preserve"> </w:t>
      </w:r>
      <w:r w:rsidRPr="0087287E">
        <w:rPr>
          <w:sz w:val="24"/>
          <w:szCs w:val="24"/>
        </w:rPr>
        <w:t>объединение</w:t>
      </w:r>
      <w:r w:rsidRPr="0087287E">
        <w:rPr>
          <w:spacing w:val="1"/>
          <w:sz w:val="24"/>
          <w:szCs w:val="24"/>
        </w:rPr>
        <w:t xml:space="preserve"> </w:t>
      </w:r>
      <w:r w:rsidRPr="0087287E">
        <w:rPr>
          <w:sz w:val="24"/>
          <w:szCs w:val="24"/>
        </w:rPr>
        <w:t>обучения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воспитания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единый</w:t>
      </w:r>
      <w:r w:rsidRPr="0087287E">
        <w:rPr>
          <w:spacing w:val="1"/>
          <w:sz w:val="24"/>
          <w:szCs w:val="24"/>
        </w:rPr>
        <w:t xml:space="preserve"> </w:t>
      </w:r>
      <w:r w:rsidRPr="0087287E">
        <w:rPr>
          <w:sz w:val="24"/>
          <w:szCs w:val="24"/>
        </w:rPr>
        <w:t>целенаправленный</w:t>
      </w:r>
      <w:r w:rsidRPr="0087287E">
        <w:rPr>
          <w:spacing w:val="1"/>
          <w:sz w:val="24"/>
          <w:szCs w:val="24"/>
        </w:rPr>
        <w:t xml:space="preserve"> </w:t>
      </w:r>
      <w:r w:rsidRPr="0087287E">
        <w:rPr>
          <w:sz w:val="24"/>
          <w:szCs w:val="24"/>
        </w:rPr>
        <w:t>процесс,</w:t>
      </w:r>
      <w:r w:rsidRPr="0087287E">
        <w:rPr>
          <w:spacing w:val="1"/>
          <w:sz w:val="24"/>
          <w:szCs w:val="24"/>
        </w:rPr>
        <w:t xml:space="preserve"> </w:t>
      </w:r>
      <w:r w:rsidRPr="0087287E">
        <w:rPr>
          <w:sz w:val="24"/>
          <w:szCs w:val="24"/>
        </w:rPr>
        <w:t>развитие</w:t>
      </w:r>
      <w:r w:rsidRPr="0087287E">
        <w:rPr>
          <w:spacing w:val="-2"/>
          <w:sz w:val="24"/>
          <w:szCs w:val="24"/>
        </w:rPr>
        <w:t xml:space="preserve"> </w:t>
      </w:r>
      <w:r w:rsidRPr="0087287E">
        <w:rPr>
          <w:sz w:val="24"/>
          <w:szCs w:val="24"/>
        </w:rPr>
        <w:t>личностного потенциала</w:t>
      </w:r>
      <w:r w:rsidRPr="0087287E">
        <w:rPr>
          <w:spacing w:val="-1"/>
          <w:sz w:val="24"/>
          <w:szCs w:val="24"/>
        </w:rPr>
        <w:t xml:space="preserve"> </w:t>
      </w:r>
      <w:r w:rsidRPr="0087287E">
        <w:rPr>
          <w:sz w:val="24"/>
          <w:szCs w:val="24"/>
        </w:rPr>
        <w:t>обучающегося.</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937"/>
      </w:tblGrid>
      <w:tr w:rsidR="0087287E" w:rsidRPr="0087287E" w:rsidTr="0087287E">
        <w:trPr>
          <w:trHeight w:val="277"/>
        </w:trPr>
        <w:tc>
          <w:tcPr>
            <w:tcW w:w="3191" w:type="dxa"/>
          </w:tcPr>
          <w:p w:rsidR="0087287E" w:rsidRPr="0087287E" w:rsidRDefault="0087287E" w:rsidP="0087287E">
            <w:pPr>
              <w:spacing w:line="258" w:lineRule="exact"/>
              <w:ind w:left="816"/>
              <w:rPr>
                <w:sz w:val="24"/>
              </w:rPr>
            </w:pPr>
            <w:r w:rsidRPr="0087287E">
              <w:rPr>
                <w:sz w:val="24"/>
              </w:rPr>
              <w:t>Вид</w:t>
            </w:r>
            <w:r w:rsidRPr="0087287E">
              <w:rPr>
                <w:spacing w:val="-1"/>
                <w:sz w:val="24"/>
              </w:rPr>
              <w:t xml:space="preserve"> </w:t>
            </w:r>
            <w:r w:rsidRPr="0087287E">
              <w:rPr>
                <w:sz w:val="24"/>
              </w:rPr>
              <w:t>деятельности</w:t>
            </w:r>
          </w:p>
        </w:tc>
        <w:tc>
          <w:tcPr>
            <w:tcW w:w="3190" w:type="dxa"/>
          </w:tcPr>
          <w:p w:rsidR="0087287E" w:rsidRPr="0087287E" w:rsidRDefault="0087287E" w:rsidP="0087287E">
            <w:pPr>
              <w:spacing w:line="258" w:lineRule="exact"/>
              <w:ind w:left="817"/>
              <w:rPr>
                <w:sz w:val="24"/>
              </w:rPr>
            </w:pPr>
            <w:r w:rsidRPr="0087287E">
              <w:rPr>
                <w:sz w:val="24"/>
              </w:rPr>
              <w:t>Форма</w:t>
            </w:r>
            <w:r w:rsidRPr="0087287E">
              <w:rPr>
                <w:spacing w:val="-4"/>
                <w:sz w:val="24"/>
              </w:rPr>
              <w:t xml:space="preserve"> </w:t>
            </w:r>
            <w:r w:rsidRPr="0087287E">
              <w:rPr>
                <w:sz w:val="24"/>
              </w:rPr>
              <w:t>деятельности</w:t>
            </w:r>
          </w:p>
        </w:tc>
        <w:tc>
          <w:tcPr>
            <w:tcW w:w="3937" w:type="dxa"/>
          </w:tcPr>
          <w:p w:rsidR="0087287E" w:rsidRPr="0087287E" w:rsidRDefault="0087287E" w:rsidP="0087287E">
            <w:pPr>
              <w:spacing w:line="258" w:lineRule="exact"/>
              <w:ind w:left="817"/>
              <w:rPr>
                <w:sz w:val="24"/>
              </w:rPr>
            </w:pPr>
            <w:r w:rsidRPr="0087287E">
              <w:rPr>
                <w:sz w:val="24"/>
              </w:rPr>
              <w:t>Содержание</w:t>
            </w:r>
            <w:r w:rsidRPr="0087287E">
              <w:rPr>
                <w:spacing w:val="-5"/>
                <w:sz w:val="24"/>
              </w:rPr>
              <w:t xml:space="preserve"> </w:t>
            </w:r>
            <w:r w:rsidRPr="0087287E">
              <w:rPr>
                <w:sz w:val="24"/>
              </w:rPr>
              <w:t>деятельности</w:t>
            </w:r>
          </w:p>
        </w:tc>
      </w:tr>
      <w:tr w:rsidR="0087287E" w:rsidRPr="0087287E" w:rsidTr="0087287E">
        <w:trPr>
          <w:trHeight w:val="277"/>
        </w:trPr>
        <w:tc>
          <w:tcPr>
            <w:tcW w:w="3191" w:type="dxa"/>
          </w:tcPr>
          <w:p w:rsidR="0087287E" w:rsidRPr="0087287E" w:rsidRDefault="0087287E" w:rsidP="0087287E">
            <w:pPr>
              <w:ind w:left="107" w:right="805" w:firstLine="708"/>
              <w:jc w:val="both"/>
              <w:rPr>
                <w:sz w:val="24"/>
              </w:rPr>
            </w:pPr>
            <w:r w:rsidRPr="0087287E">
              <w:rPr>
                <w:sz w:val="24"/>
              </w:rPr>
              <w:t>Использование</w:t>
            </w:r>
            <w:r w:rsidRPr="0087287E">
              <w:rPr>
                <w:spacing w:val="-58"/>
                <w:sz w:val="24"/>
              </w:rPr>
              <w:t xml:space="preserve"> </w:t>
            </w:r>
            <w:r w:rsidRPr="0087287E">
              <w:rPr>
                <w:sz w:val="24"/>
              </w:rPr>
              <w:t>различных методов</w:t>
            </w:r>
          </w:p>
          <w:p w:rsidR="0087287E" w:rsidRPr="0087287E" w:rsidRDefault="0087287E" w:rsidP="0087287E">
            <w:pPr>
              <w:tabs>
                <w:tab w:val="left" w:pos="1434"/>
                <w:tab w:val="left" w:pos="2727"/>
              </w:tabs>
              <w:ind w:left="107" w:right="98" w:firstLine="708"/>
              <w:jc w:val="both"/>
              <w:rPr>
                <w:sz w:val="24"/>
              </w:rPr>
            </w:pPr>
            <w:r w:rsidRPr="0087287E">
              <w:rPr>
                <w:sz w:val="24"/>
              </w:rPr>
              <w:t>обучения</w:t>
            </w:r>
            <w:r w:rsidRPr="0087287E">
              <w:rPr>
                <w:sz w:val="24"/>
              </w:rPr>
              <w:tab/>
            </w:r>
            <w:r w:rsidRPr="0087287E">
              <w:rPr>
                <w:spacing w:val="-1"/>
                <w:sz w:val="24"/>
              </w:rPr>
              <w:t>для</w:t>
            </w:r>
            <w:r w:rsidRPr="0087287E">
              <w:rPr>
                <w:spacing w:val="-58"/>
                <w:sz w:val="24"/>
              </w:rPr>
              <w:t xml:space="preserve"> </w:t>
            </w:r>
            <w:r w:rsidRPr="0087287E">
              <w:rPr>
                <w:sz w:val="24"/>
              </w:rPr>
              <w:t>развития</w:t>
            </w:r>
            <w:r w:rsidRPr="0087287E">
              <w:rPr>
                <w:spacing w:val="1"/>
                <w:sz w:val="24"/>
              </w:rPr>
              <w:t xml:space="preserve"> </w:t>
            </w:r>
            <w:r w:rsidRPr="0087287E">
              <w:rPr>
                <w:sz w:val="24"/>
              </w:rPr>
              <w:t>коммуникативных</w:t>
            </w:r>
            <w:r w:rsidRPr="0087287E">
              <w:rPr>
                <w:spacing w:val="-57"/>
                <w:sz w:val="24"/>
              </w:rPr>
              <w:t xml:space="preserve"> </w:t>
            </w:r>
            <w:r w:rsidRPr="0087287E">
              <w:rPr>
                <w:sz w:val="24"/>
              </w:rPr>
              <w:t>и</w:t>
            </w:r>
            <w:r w:rsidRPr="0087287E">
              <w:rPr>
                <w:sz w:val="24"/>
              </w:rPr>
              <w:tab/>
            </w:r>
            <w:r w:rsidRPr="0087287E">
              <w:rPr>
                <w:spacing w:val="-1"/>
                <w:sz w:val="24"/>
              </w:rPr>
              <w:t>познавательных</w:t>
            </w:r>
            <w:r w:rsidRPr="0087287E">
              <w:rPr>
                <w:spacing w:val="-58"/>
                <w:sz w:val="24"/>
              </w:rPr>
              <w:t xml:space="preserve"> </w:t>
            </w:r>
            <w:r w:rsidRPr="0087287E">
              <w:rPr>
                <w:sz w:val="24"/>
              </w:rPr>
              <w:t>способностей.</w:t>
            </w:r>
          </w:p>
        </w:tc>
        <w:tc>
          <w:tcPr>
            <w:tcW w:w="3190" w:type="dxa"/>
          </w:tcPr>
          <w:p w:rsidR="0087287E" w:rsidRPr="0087287E" w:rsidRDefault="0087287E" w:rsidP="00B00584">
            <w:pPr>
              <w:numPr>
                <w:ilvl w:val="0"/>
                <w:numId w:val="78"/>
              </w:numPr>
              <w:tabs>
                <w:tab w:val="left" w:pos="2166"/>
                <w:tab w:val="left" w:pos="2167"/>
              </w:tabs>
              <w:spacing w:line="268" w:lineRule="exact"/>
              <w:ind w:hanging="1350"/>
              <w:rPr>
                <w:sz w:val="24"/>
              </w:rPr>
            </w:pPr>
            <w:r w:rsidRPr="0087287E">
              <w:rPr>
                <w:sz w:val="24"/>
              </w:rPr>
              <w:t>Учебные</w:t>
            </w:r>
          </w:p>
          <w:p w:rsidR="0087287E" w:rsidRPr="0087287E" w:rsidRDefault="0087287E" w:rsidP="0087287E">
            <w:pPr>
              <w:ind w:left="109"/>
              <w:rPr>
                <w:sz w:val="24"/>
              </w:rPr>
            </w:pPr>
            <w:r w:rsidRPr="0087287E">
              <w:rPr>
                <w:sz w:val="24"/>
              </w:rPr>
              <w:t>дискуссии.</w:t>
            </w:r>
          </w:p>
          <w:p w:rsidR="0087287E" w:rsidRPr="0087287E" w:rsidRDefault="0087287E" w:rsidP="00B00584">
            <w:pPr>
              <w:numPr>
                <w:ilvl w:val="0"/>
                <w:numId w:val="78"/>
              </w:numPr>
              <w:tabs>
                <w:tab w:val="left" w:pos="1058"/>
              </w:tabs>
              <w:ind w:left="1057" w:hanging="241"/>
              <w:rPr>
                <w:sz w:val="24"/>
              </w:rPr>
            </w:pPr>
            <w:r w:rsidRPr="0087287E">
              <w:rPr>
                <w:sz w:val="24"/>
              </w:rPr>
              <w:t>Игры,</w:t>
            </w:r>
            <w:r w:rsidRPr="0087287E">
              <w:rPr>
                <w:spacing w:val="-3"/>
                <w:sz w:val="24"/>
              </w:rPr>
              <w:t xml:space="preserve"> </w:t>
            </w:r>
            <w:r w:rsidRPr="0087287E">
              <w:rPr>
                <w:sz w:val="24"/>
              </w:rPr>
              <w:t>викторины.</w:t>
            </w:r>
          </w:p>
          <w:p w:rsidR="0087287E" w:rsidRPr="0087287E" w:rsidRDefault="0087287E" w:rsidP="00B00584">
            <w:pPr>
              <w:numPr>
                <w:ilvl w:val="0"/>
                <w:numId w:val="78"/>
              </w:numPr>
              <w:tabs>
                <w:tab w:val="left" w:pos="1995"/>
                <w:tab w:val="left" w:pos="1996"/>
              </w:tabs>
              <w:ind w:left="109" w:right="95" w:firstLine="708"/>
              <w:rPr>
                <w:sz w:val="24"/>
              </w:rPr>
            </w:pPr>
            <w:r w:rsidRPr="0087287E">
              <w:rPr>
                <w:spacing w:val="-1"/>
                <w:sz w:val="24"/>
              </w:rPr>
              <w:t>Проектная</w:t>
            </w:r>
            <w:r w:rsidRPr="0087287E">
              <w:rPr>
                <w:spacing w:val="-57"/>
                <w:sz w:val="24"/>
              </w:rPr>
              <w:t xml:space="preserve"> </w:t>
            </w:r>
            <w:r w:rsidRPr="0087287E">
              <w:rPr>
                <w:sz w:val="24"/>
              </w:rPr>
              <w:t>деятельность.</w:t>
            </w:r>
          </w:p>
          <w:p w:rsidR="0087287E" w:rsidRPr="0087287E" w:rsidRDefault="0087287E" w:rsidP="00B00584">
            <w:pPr>
              <w:numPr>
                <w:ilvl w:val="0"/>
                <w:numId w:val="78"/>
              </w:numPr>
              <w:tabs>
                <w:tab w:val="left" w:pos="1669"/>
                <w:tab w:val="left" w:pos="1670"/>
              </w:tabs>
              <w:ind w:left="109" w:right="94" w:firstLine="708"/>
              <w:rPr>
                <w:sz w:val="24"/>
              </w:rPr>
            </w:pPr>
            <w:r w:rsidRPr="0087287E">
              <w:rPr>
                <w:spacing w:val="-1"/>
                <w:sz w:val="24"/>
              </w:rPr>
              <w:t>Олимпиадное</w:t>
            </w:r>
            <w:r w:rsidRPr="0087287E">
              <w:rPr>
                <w:spacing w:val="-57"/>
                <w:sz w:val="24"/>
              </w:rPr>
              <w:t xml:space="preserve"> </w:t>
            </w:r>
            <w:r w:rsidRPr="0087287E">
              <w:rPr>
                <w:sz w:val="24"/>
              </w:rPr>
              <w:t>движение.</w:t>
            </w:r>
          </w:p>
        </w:tc>
        <w:tc>
          <w:tcPr>
            <w:tcW w:w="3937" w:type="dxa"/>
          </w:tcPr>
          <w:p w:rsidR="0087287E" w:rsidRPr="0087287E" w:rsidRDefault="0087287E" w:rsidP="0087287E">
            <w:pPr>
              <w:ind w:left="109" w:right="98" w:firstLine="708"/>
              <w:jc w:val="both"/>
              <w:rPr>
                <w:sz w:val="24"/>
              </w:rPr>
            </w:pPr>
            <w:r w:rsidRPr="0087287E">
              <w:rPr>
                <w:sz w:val="24"/>
              </w:rPr>
              <w:t>Приемы</w:t>
            </w:r>
            <w:r w:rsidRPr="0087287E">
              <w:rPr>
                <w:spacing w:val="1"/>
                <w:sz w:val="24"/>
              </w:rPr>
              <w:t xml:space="preserve"> </w:t>
            </w:r>
            <w:r w:rsidRPr="0087287E">
              <w:rPr>
                <w:sz w:val="24"/>
              </w:rPr>
              <w:t>при</w:t>
            </w:r>
            <w:r w:rsidRPr="0087287E">
              <w:rPr>
                <w:spacing w:val="1"/>
                <w:sz w:val="24"/>
              </w:rPr>
              <w:t xml:space="preserve"> </w:t>
            </w:r>
            <w:r w:rsidRPr="0087287E">
              <w:rPr>
                <w:sz w:val="24"/>
              </w:rPr>
              <w:t>общении</w:t>
            </w:r>
            <w:r w:rsidRPr="0087287E">
              <w:rPr>
                <w:spacing w:val="1"/>
                <w:sz w:val="24"/>
              </w:rPr>
              <w:t xml:space="preserve"> </w:t>
            </w:r>
            <w:r w:rsidRPr="0087287E">
              <w:rPr>
                <w:sz w:val="24"/>
              </w:rPr>
              <w:t>с</w:t>
            </w:r>
            <w:r w:rsidRPr="0087287E">
              <w:rPr>
                <w:spacing w:val="-57"/>
                <w:sz w:val="24"/>
              </w:rPr>
              <w:t xml:space="preserve"> </w:t>
            </w:r>
            <w:r w:rsidRPr="0087287E">
              <w:rPr>
                <w:sz w:val="24"/>
              </w:rPr>
              <w:t>обучающимися:</w:t>
            </w:r>
          </w:p>
          <w:p w:rsidR="0087287E" w:rsidRPr="0087287E" w:rsidRDefault="0087287E" w:rsidP="00B00584">
            <w:pPr>
              <w:numPr>
                <w:ilvl w:val="0"/>
                <w:numId w:val="77"/>
              </w:numPr>
              <w:tabs>
                <w:tab w:val="left" w:pos="1390"/>
              </w:tabs>
              <w:ind w:right="97" w:firstLine="708"/>
              <w:jc w:val="both"/>
              <w:rPr>
                <w:sz w:val="24"/>
              </w:rPr>
            </w:pPr>
            <w:r w:rsidRPr="0087287E">
              <w:rPr>
                <w:sz w:val="24"/>
              </w:rPr>
              <w:t>подбор</w:t>
            </w:r>
            <w:r w:rsidRPr="0087287E">
              <w:rPr>
                <w:spacing w:val="1"/>
                <w:sz w:val="24"/>
              </w:rPr>
              <w:t xml:space="preserve"> </w:t>
            </w:r>
            <w:r w:rsidRPr="0087287E">
              <w:rPr>
                <w:sz w:val="24"/>
              </w:rPr>
              <w:t>содержания</w:t>
            </w:r>
            <w:r w:rsidRPr="0087287E">
              <w:rPr>
                <w:spacing w:val="1"/>
                <w:sz w:val="24"/>
              </w:rPr>
              <w:t xml:space="preserve"> </w:t>
            </w:r>
            <w:r w:rsidRPr="0087287E">
              <w:rPr>
                <w:sz w:val="24"/>
              </w:rPr>
              <w:t>воспитывающей</w:t>
            </w:r>
            <w:r w:rsidRPr="0087287E">
              <w:rPr>
                <w:spacing w:val="1"/>
                <w:sz w:val="24"/>
              </w:rPr>
              <w:t xml:space="preserve"> </w:t>
            </w:r>
            <w:r w:rsidRPr="0087287E">
              <w:rPr>
                <w:sz w:val="24"/>
              </w:rPr>
              <w:t>направленности,</w:t>
            </w:r>
            <w:r w:rsidRPr="0087287E">
              <w:rPr>
                <w:spacing w:val="-57"/>
                <w:sz w:val="24"/>
              </w:rPr>
              <w:t xml:space="preserve"> </w:t>
            </w:r>
            <w:r w:rsidRPr="0087287E">
              <w:rPr>
                <w:sz w:val="24"/>
              </w:rPr>
              <w:t>ориентированный</w:t>
            </w:r>
            <w:r w:rsidRPr="0087287E">
              <w:rPr>
                <w:spacing w:val="1"/>
                <w:sz w:val="24"/>
              </w:rPr>
              <w:t xml:space="preserve"> </w:t>
            </w:r>
            <w:r w:rsidRPr="0087287E">
              <w:rPr>
                <w:sz w:val="24"/>
              </w:rPr>
              <w:t>на</w:t>
            </w:r>
            <w:r w:rsidRPr="0087287E">
              <w:rPr>
                <w:spacing w:val="1"/>
                <w:sz w:val="24"/>
              </w:rPr>
              <w:t xml:space="preserve"> </w:t>
            </w:r>
            <w:r w:rsidRPr="0087287E">
              <w:rPr>
                <w:sz w:val="24"/>
              </w:rPr>
              <w:t>обсуждение</w:t>
            </w:r>
            <w:r w:rsidRPr="0087287E">
              <w:rPr>
                <w:spacing w:val="-57"/>
                <w:sz w:val="24"/>
              </w:rPr>
              <w:t xml:space="preserve"> </w:t>
            </w:r>
            <w:r w:rsidRPr="0087287E">
              <w:rPr>
                <w:sz w:val="24"/>
              </w:rPr>
              <w:t>ценностного аспекта изучаемых на</w:t>
            </w:r>
            <w:r w:rsidRPr="0087287E">
              <w:rPr>
                <w:spacing w:val="1"/>
                <w:sz w:val="24"/>
              </w:rPr>
              <w:t xml:space="preserve"> </w:t>
            </w:r>
            <w:r w:rsidRPr="0087287E">
              <w:rPr>
                <w:sz w:val="24"/>
              </w:rPr>
              <w:t>уроках</w:t>
            </w:r>
            <w:r w:rsidRPr="0087287E">
              <w:rPr>
                <w:spacing w:val="1"/>
                <w:sz w:val="24"/>
              </w:rPr>
              <w:t xml:space="preserve"> </w:t>
            </w:r>
            <w:r w:rsidRPr="0087287E">
              <w:rPr>
                <w:sz w:val="24"/>
              </w:rPr>
              <w:t>явлений;</w:t>
            </w:r>
          </w:p>
          <w:p w:rsidR="0087287E" w:rsidRPr="0087287E" w:rsidRDefault="0087287E" w:rsidP="00B00584">
            <w:pPr>
              <w:numPr>
                <w:ilvl w:val="0"/>
                <w:numId w:val="77"/>
              </w:numPr>
              <w:tabs>
                <w:tab w:val="left" w:pos="1723"/>
                <w:tab w:val="left" w:pos="1724"/>
                <w:tab w:val="left" w:pos="3713"/>
              </w:tabs>
              <w:ind w:right="97" w:firstLine="768"/>
              <w:jc w:val="both"/>
              <w:rPr>
                <w:sz w:val="24"/>
              </w:rPr>
            </w:pPr>
            <w:r w:rsidRPr="0087287E">
              <w:rPr>
                <w:sz w:val="24"/>
              </w:rPr>
              <w:t>обсуждение</w:t>
            </w:r>
            <w:r w:rsidRPr="0087287E">
              <w:rPr>
                <w:sz w:val="24"/>
              </w:rPr>
              <w:tab/>
            </w:r>
            <w:r w:rsidRPr="0087287E">
              <w:rPr>
                <w:spacing w:val="-3"/>
                <w:sz w:val="24"/>
              </w:rPr>
              <w:t>в</w:t>
            </w:r>
            <w:r w:rsidRPr="0087287E">
              <w:rPr>
                <w:spacing w:val="-58"/>
                <w:sz w:val="24"/>
              </w:rPr>
              <w:t xml:space="preserve"> </w:t>
            </w:r>
            <w:r w:rsidRPr="0087287E">
              <w:rPr>
                <w:sz w:val="24"/>
              </w:rPr>
              <w:t>неформальном</w:t>
            </w:r>
            <w:r w:rsidRPr="0087287E">
              <w:rPr>
                <w:spacing w:val="1"/>
                <w:sz w:val="24"/>
              </w:rPr>
              <w:t xml:space="preserve"> </w:t>
            </w:r>
            <w:r w:rsidRPr="0087287E">
              <w:rPr>
                <w:sz w:val="24"/>
              </w:rPr>
              <w:t>общении</w:t>
            </w:r>
            <w:r w:rsidRPr="0087287E">
              <w:rPr>
                <w:spacing w:val="1"/>
                <w:sz w:val="24"/>
              </w:rPr>
              <w:t xml:space="preserve"> </w:t>
            </w:r>
            <w:r w:rsidRPr="0087287E">
              <w:rPr>
                <w:sz w:val="24"/>
              </w:rPr>
              <w:t>вопросов,</w:t>
            </w:r>
            <w:r w:rsidRPr="0087287E">
              <w:rPr>
                <w:spacing w:val="-57"/>
                <w:sz w:val="24"/>
              </w:rPr>
              <w:t xml:space="preserve"> </w:t>
            </w:r>
            <w:r w:rsidRPr="0087287E">
              <w:rPr>
                <w:sz w:val="24"/>
              </w:rPr>
              <w:t>волнующих</w:t>
            </w:r>
            <w:r w:rsidRPr="0087287E">
              <w:rPr>
                <w:spacing w:val="3"/>
                <w:sz w:val="24"/>
              </w:rPr>
              <w:t xml:space="preserve"> </w:t>
            </w:r>
            <w:r w:rsidRPr="0087287E">
              <w:rPr>
                <w:sz w:val="24"/>
              </w:rPr>
              <w:t>учеников;</w:t>
            </w:r>
          </w:p>
          <w:p w:rsidR="0087287E" w:rsidRPr="0087287E" w:rsidRDefault="0087287E" w:rsidP="00B00584">
            <w:pPr>
              <w:numPr>
                <w:ilvl w:val="0"/>
                <w:numId w:val="77"/>
              </w:numPr>
              <w:tabs>
                <w:tab w:val="left" w:pos="1272"/>
                <w:tab w:val="left" w:pos="2697"/>
              </w:tabs>
              <w:ind w:right="97" w:firstLine="708"/>
              <w:jc w:val="both"/>
              <w:rPr>
                <w:sz w:val="24"/>
              </w:rPr>
            </w:pPr>
            <w:r w:rsidRPr="0087287E">
              <w:rPr>
                <w:sz w:val="24"/>
              </w:rPr>
              <w:t>учет</w:t>
            </w:r>
            <w:r w:rsidRPr="0087287E">
              <w:rPr>
                <w:spacing w:val="1"/>
                <w:sz w:val="24"/>
              </w:rPr>
              <w:t xml:space="preserve"> </w:t>
            </w:r>
            <w:r w:rsidRPr="0087287E">
              <w:rPr>
                <w:sz w:val="24"/>
              </w:rPr>
              <w:t>индивидуальных</w:t>
            </w:r>
            <w:r w:rsidRPr="0087287E">
              <w:rPr>
                <w:spacing w:val="-57"/>
                <w:sz w:val="24"/>
              </w:rPr>
              <w:t xml:space="preserve"> </w:t>
            </w:r>
            <w:r w:rsidRPr="0087287E">
              <w:rPr>
                <w:sz w:val="24"/>
              </w:rPr>
              <w:t>особенностей,</w:t>
            </w:r>
            <w:r w:rsidRPr="0087287E">
              <w:rPr>
                <w:sz w:val="24"/>
              </w:rPr>
              <w:tab/>
            </w:r>
            <w:r w:rsidRPr="0087287E">
              <w:rPr>
                <w:spacing w:val="-1"/>
                <w:sz w:val="24"/>
              </w:rPr>
              <w:t>увлечений,</w:t>
            </w:r>
            <w:r w:rsidRPr="0087287E">
              <w:rPr>
                <w:spacing w:val="-58"/>
                <w:sz w:val="24"/>
              </w:rPr>
              <w:t xml:space="preserve"> </w:t>
            </w:r>
            <w:r w:rsidRPr="0087287E">
              <w:rPr>
                <w:sz w:val="24"/>
              </w:rPr>
              <w:t>интересов</w:t>
            </w:r>
            <w:r w:rsidRPr="0087287E">
              <w:rPr>
                <w:spacing w:val="-1"/>
                <w:sz w:val="24"/>
              </w:rPr>
              <w:t xml:space="preserve"> </w:t>
            </w:r>
            <w:r w:rsidRPr="0087287E">
              <w:rPr>
                <w:sz w:val="24"/>
              </w:rPr>
              <w:t>обучающихся;</w:t>
            </w:r>
          </w:p>
          <w:p w:rsidR="0087287E" w:rsidRPr="0087287E" w:rsidRDefault="0087287E" w:rsidP="0087287E">
            <w:pPr>
              <w:ind w:left="109" w:right="98" w:firstLine="708"/>
              <w:jc w:val="both"/>
              <w:rPr>
                <w:sz w:val="24"/>
              </w:rPr>
            </w:pPr>
            <w:r w:rsidRPr="0087287E">
              <w:rPr>
                <w:sz w:val="24"/>
              </w:rPr>
              <w:t>-организация</w:t>
            </w:r>
            <w:r w:rsidRPr="0087287E">
              <w:rPr>
                <w:spacing w:val="1"/>
                <w:sz w:val="24"/>
              </w:rPr>
              <w:t xml:space="preserve"> </w:t>
            </w:r>
            <w:r w:rsidRPr="0087287E">
              <w:rPr>
                <w:sz w:val="24"/>
              </w:rPr>
              <w:t>проектной</w:t>
            </w:r>
            <w:r w:rsidRPr="0087287E">
              <w:rPr>
                <w:spacing w:val="-57"/>
                <w:sz w:val="24"/>
              </w:rPr>
              <w:t xml:space="preserve"> </w:t>
            </w:r>
            <w:r w:rsidRPr="0087287E">
              <w:rPr>
                <w:sz w:val="24"/>
              </w:rPr>
              <w:t>деятельности;</w:t>
            </w:r>
          </w:p>
          <w:p w:rsidR="0087287E" w:rsidRPr="0087287E" w:rsidRDefault="0087287E" w:rsidP="00B00584">
            <w:pPr>
              <w:numPr>
                <w:ilvl w:val="0"/>
                <w:numId w:val="77"/>
              </w:numPr>
              <w:tabs>
                <w:tab w:val="left" w:pos="1049"/>
              </w:tabs>
              <w:ind w:right="98" w:firstLine="768"/>
              <w:jc w:val="both"/>
              <w:rPr>
                <w:sz w:val="24"/>
              </w:rPr>
            </w:pPr>
            <w:r w:rsidRPr="0087287E">
              <w:rPr>
                <w:sz w:val="24"/>
              </w:rPr>
              <w:t>использование потенциала</w:t>
            </w:r>
            <w:r w:rsidRPr="0087287E">
              <w:rPr>
                <w:spacing w:val="-57"/>
                <w:sz w:val="24"/>
              </w:rPr>
              <w:t xml:space="preserve"> </w:t>
            </w:r>
            <w:r w:rsidRPr="0087287E">
              <w:rPr>
                <w:sz w:val="24"/>
              </w:rPr>
              <w:t>детского</w:t>
            </w:r>
            <w:r w:rsidRPr="0087287E">
              <w:rPr>
                <w:spacing w:val="-1"/>
                <w:sz w:val="24"/>
              </w:rPr>
              <w:t xml:space="preserve"> </w:t>
            </w:r>
            <w:r w:rsidRPr="0087287E">
              <w:rPr>
                <w:sz w:val="24"/>
              </w:rPr>
              <w:t>наставничества;</w:t>
            </w:r>
          </w:p>
          <w:p w:rsidR="0087287E" w:rsidRPr="0087287E" w:rsidRDefault="0087287E" w:rsidP="00B00584">
            <w:pPr>
              <w:numPr>
                <w:ilvl w:val="0"/>
                <w:numId w:val="77"/>
              </w:numPr>
              <w:tabs>
                <w:tab w:val="left" w:pos="1400"/>
                <w:tab w:val="left" w:pos="2282"/>
                <w:tab w:val="left" w:pos="2792"/>
                <w:tab w:val="left" w:pos="3094"/>
              </w:tabs>
              <w:ind w:right="96" w:firstLine="708"/>
              <w:jc w:val="both"/>
              <w:rPr>
                <w:sz w:val="24"/>
              </w:rPr>
            </w:pPr>
            <w:r w:rsidRPr="0087287E">
              <w:rPr>
                <w:sz w:val="24"/>
              </w:rPr>
              <w:t>данные</w:t>
            </w:r>
            <w:r w:rsidRPr="0087287E">
              <w:rPr>
                <w:spacing w:val="1"/>
                <w:sz w:val="24"/>
              </w:rPr>
              <w:t xml:space="preserve"> </w:t>
            </w:r>
            <w:r w:rsidRPr="0087287E">
              <w:rPr>
                <w:sz w:val="24"/>
              </w:rPr>
              <w:t>технологии</w:t>
            </w:r>
            <w:r w:rsidRPr="0087287E">
              <w:rPr>
                <w:spacing w:val="-57"/>
                <w:sz w:val="24"/>
              </w:rPr>
              <w:t xml:space="preserve"> </w:t>
            </w:r>
            <w:r w:rsidRPr="0087287E">
              <w:rPr>
                <w:sz w:val="24"/>
              </w:rPr>
              <w:t>позволяют активизировать интерес</w:t>
            </w:r>
            <w:r w:rsidRPr="0087287E">
              <w:rPr>
                <w:spacing w:val="1"/>
                <w:sz w:val="24"/>
              </w:rPr>
              <w:t xml:space="preserve"> </w:t>
            </w:r>
            <w:r w:rsidRPr="0087287E">
              <w:rPr>
                <w:sz w:val="24"/>
              </w:rPr>
              <w:t>учеников,</w:t>
            </w:r>
            <w:r w:rsidRPr="0087287E">
              <w:rPr>
                <w:sz w:val="24"/>
              </w:rPr>
              <w:tab/>
              <w:t>предоставляют</w:t>
            </w:r>
            <w:r w:rsidRPr="0087287E">
              <w:rPr>
                <w:spacing w:val="1"/>
                <w:sz w:val="24"/>
              </w:rPr>
              <w:t xml:space="preserve"> </w:t>
            </w:r>
            <w:r w:rsidRPr="0087287E">
              <w:rPr>
                <w:sz w:val="24"/>
              </w:rPr>
              <w:t>возможность</w:t>
            </w:r>
            <w:r w:rsidRPr="0087287E">
              <w:rPr>
                <w:sz w:val="24"/>
              </w:rPr>
              <w:tab/>
            </w:r>
            <w:r w:rsidRPr="0087287E">
              <w:rPr>
                <w:sz w:val="24"/>
              </w:rPr>
              <w:tab/>
            </w:r>
            <w:r w:rsidRPr="0087287E">
              <w:rPr>
                <w:spacing w:val="-1"/>
                <w:sz w:val="24"/>
              </w:rPr>
              <w:t>научиться</w:t>
            </w:r>
            <w:r w:rsidRPr="0087287E">
              <w:rPr>
                <w:spacing w:val="-58"/>
                <w:sz w:val="24"/>
              </w:rPr>
              <w:t xml:space="preserve"> </w:t>
            </w:r>
            <w:r w:rsidRPr="0087287E">
              <w:rPr>
                <w:sz w:val="24"/>
              </w:rPr>
              <w:t>самостоятельно</w:t>
            </w:r>
            <w:r w:rsidRPr="0087287E">
              <w:rPr>
                <w:sz w:val="24"/>
              </w:rPr>
              <w:tab/>
            </w:r>
            <w:r w:rsidRPr="0087287E">
              <w:rPr>
                <w:sz w:val="24"/>
              </w:rPr>
              <w:tab/>
            </w:r>
            <w:r w:rsidRPr="0087287E">
              <w:rPr>
                <w:sz w:val="24"/>
              </w:rPr>
              <w:tab/>
            </w:r>
            <w:r w:rsidRPr="0087287E">
              <w:rPr>
                <w:spacing w:val="-1"/>
                <w:sz w:val="24"/>
              </w:rPr>
              <w:t>решать</w:t>
            </w:r>
          </w:p>
          <w:p w:rsidR="0087287E" w:rsidRPr="0087287E" w:rsidRDefault="0087287E" w:rsidP="0087287E">
            <w:pPr>
              <w:tabs>
                <w:tab w:val="left" w:pos="2736"/>
              </w:tabs>
              <w:ind w:left="109" w:right="97"/>
              <w:jc w:val="both"/>
              <w:rPr>
                <w:sz w:val="24"/>
              </w:rPr>
            </w:pPr>
            <w:r w:rsidRPr="0087287E">
              <w:rPr>
                <w:sz w:val="24"/>
              </w:rPr>
              <w:t>теоретические</w:t>
            </w:r>
            <w:r w:rsidRPr="0087287E">
              <w:rPr>
                <w:sz w:val="24"/>
              </w:rPr>
              <w:tab/>
            </w:r>
            <w:r w:rsidRPr="0087287E">
              <w:rPr>
                <w:spacing w:val="-1"/>
                <w:sz w:val="24"/>
              </w:rPr>
              <w:t>проблемы,</w:t>
            </w:r>
            <w:r w:rsidRPr="0087287E">
              <w:rPr>
                <w:spacing w:val="-58"/>
                <w:sz w:val="24"/>
              </w:rPr>
              <w:t xml:space="preserve"> </w:t>
            </w:r>
            <w:r w:rsidRPr="0087287E">
              <w:rPr>
                <w:sz w:val="24"/>
              </w:rPr>
              <w:t>генерировать</w:t>
            </w:r>
            <w:r w:rsidRPr="0087287E">
              <w:rPr>
                <w:spacing w:val="1"/>
                <w:sz w:val="24"/>
              </w:rPr>
              <w:t xml:space="preserve"> </w:t>
            </w:r>
            <w:r w:rsidRPr="0087287E">
              <w:rPr>
                <w:sz w:val="24"/>
              </w:rPr>
              <w:t>и</w:t>
            </w:r>
            <w:r w:rsidRPr="0087287E">
              <w:rPr>
                <w:spacing w:val="1"/>
                <w:sz w:val="24"/>
              </w:rPr>
              <w:t xml:space="preserve"> </w:t>
            </w:r>
            <w:r w:rsidRPr="0087287E">
              <w:rPr>
                <w:sz w:val="24"/>
              </w:rPr>
              <w:t>оформлять</w:t>
            </w:r>
            <w:r w:rsidRPr="0087287E">
              <w:rPr>
                <w:spacing w:val="-57"/>
                <w:sz w:val="24"/>
              </w:rPr>
              <w:t xml:space="preserve"> </w:t>
            </w:r>
            <w:r w:rsidRPr="0087287E">
              <w:rPr>
                <w:sz w:val="24"/>
              </w:rPr>
              <w:t>собственные</w:t>
            </w:r>
            <w:r w:rsidRPr="0087287E">
              <w:rPr>
                <w:spacing w:val="1"/>
                <w:sz w:val="24"/>
              </w:rPr>
              <w:t xml:space="preserve"> </w:t>
            </w:r>
            <w:r w:rsidRPr="0087287E">
              <w:rPr>
                <w:sz w:val="24"/>
              </w:rPr>
              <w:t>идеи,</w:t>
            </w:r>
            <w:r w:rsidRPr="0087287E">
              <w:rPr>
                <w:spacing w:val="1"/>
                <w:sz w:val="24"/>
              </w:rPr>
              <w:t xml:space="preserve"> </w:t>
            </w:r>
            <w:r w:rsidRPr="0087287E">
              <w:rPr>
                <w:sz w:val="24"/>
              </w:rPr>
              <w:t>уважительно</w:t>
            </w:r>
            <w:r w:rsidRPr="0087287E">
              <w:rPr>
                <w:spacing w:val="1"/>
                <w:sz w:val="24"/>
              </w:rPr>
              <w:t xml:space="preserve"> </w:t>
            </w:r>
            <w:r w:rsidRPr="0087287E">
              <w:rPr>
                <w:sz w:val="24"/>
              </w:rPr>
              <w:t>относиться</w:t>
            </w:r>
            <w:r w:rsidRPr="0087287E">
              <w:rPr>
                <w:spacing w:val="12"/>
                <w:sz w:val="24"/>
              </w:rPr>
              <w:t xml:space="preserve"> </w:t>
            </w:r>
            <w:r w:rsidRPr="0087287E">
              <w:rPr>
                <w:sz w:val="24"/>
              </w:rPr>
              <w:t>к</w:t>
            </w:r>
            <w:r w:rsidRPr="0087287E">
              <w:rPr>
                <w:spacing w:val="13"/>
                <w:sz w:val="24"/>
              </w:rPr>
              <w:t xml:space="preserve"> </w:t>
            </w:r>
            <w:r w:rsidRPr="0087287E">
              <w:rPr>
                <w:sz w:val="24"/>
              </w:rPr>
              <w:t>идеям</w:t>
            </w:r>
            <w:r w:rsidRPr="0087287E">
              <w:rPr>
                <w:spacing w:val="12"/>
                <w:sz w:val="24"/>
              </w:rPr>
              <w:t xml:space="preserve"> </w:t>
            </w:r>
            <w:r w:rsidRPr="0087287E">
              <w:rPr>
                <w:sz w:val="24"/>
              </w:rPr>
              <w:t>других</w:t>
            </w:r>
            <w:r w:rsidRPr="0087287E">
              <w:rPr>
                <w:spacing w:val="15"/>
                <w:sz w:val="24"/>
              </w:rPr>
              <w:t xml:space="preserve"> </w:t>
            </w:r>
            <w:r w:rsidRPr="0087287E">
              <w:rPr>
                <w:sz w:val="24"/>
              </w:rPr>
              <w:t>(1-4</w:t>
            </w:r>
            <w:r w:rsidRPr="0087287E">
              <w:rPr>
                <w:spacing w:val="13"/>
                <w:sz w:val="24"/>
              </w:rPr>
              <w:t xml:space="preserve"> </w:t>
            </w:r>
            <w:proofErr w:type="spellStart"/>
            <w:r w:rsidRPr="0087287E">
              <w:rPr>
                <w:sz w:val="24"/>
              </w:rPr>
              <w:t>кл</w:t>
            </w:r>
            <w:proofErr w:type="spellEnd"/>
            <w:r w:rsidRPr="0087287E">
              <w:rPr>
                <w:sz w:val="24"/>
              </w:rPr>
              <w:t>.,</w:t>
            </w:r>
          </w:p>
          <w:p w:rsidR="0087287E" w:rsidRPr="0087287E" w:rsidRDefault="0087287E" w:rsidP="0087287E">
            <w:pPr>
              <w:spacing w:line="264" w:lineRule="exact"/>
              <w:ind w:left="109"/>
              <w:jc w:val="both"/>
              <w:rPr>
                <w:sz w:val="24"/>
              </w:rPr>
            </w:pPr>
            <w:r w:rsidRPr="0087287E">
              <w:rPr>
                <w:sz w:val="24"/>
              </w:rPr>
              <w:t>5-9</w:t>
            </w:r>
            <w:r w:rsidRPr="0087287E">
              <w:rPr>
                <w:spacing w:val="-1"/>
                <w:sz w:val="24"/>
              </w:rPr>
              <w:t xml:space="preserve"> </w:t>
            </w:r>
            <w:proofErr w:type="spellStart"/>
            <w:r w:rsidRPr="0087287E">
              <w:rPr>
                <w:sz w:val="24"/>
              </w:rPr>
              <w:t>кл</w:t>
            </w:r>
            <w:proofErr w:type="spellEnd"/>
            <w:r w:rsidRPr="0087287E">
              <w:rPr>
                <w:sz w:val="24"/>
              </w:rPr>
              <w:t>.)</w:t>
            </w:r>
          </w:p>
        </w:tc>
      </w:tr>
      <w:tr w:rsidR="0087287E" w:rsidRPr="0087287E" w:rsidTr="0087287E">
        <w:trPr>
          <w:trHeight w:val="1655"/>
        </w:trPr>
        <w:tc>
          <w:tcPr>
            <w:tcW w:w="3191" w:type="dxa"/>
          </w:tcPr>
          <w:p w:rsidR="0087287E" w:rsidRPr="0087287E" w:rsidRDefault="0087287E" w:rsidP="0087287E">
            <w:pPr>
              <w:spacing w:line="268" w:lineRule="exact"/>
              <w:ind w:left="816"/>
              <w:rPr>
                <w:sz w:val="24"/>
              </w:rPr>
            </w:pPr>
            <w:r w:rsidRPr="0087287E">
              <w:rPr>
                <w:sz w:val="24"/>
              </w:rPr>
              <w:t>Установление</w:t>
            </w:r>
          </w:p>
          <w:p w:rsidR="0087287E" w:rsidRPr="0087287E" w:rsidRDefault="0087287E" w:rsidP="0087287E">
            <w:pPr>
              <w:spacing w:line="270" w:lineRule="atLeast"/>
              <w:ind w:left="107" w:right="97"/>
              <w:jc w:val="both"/>
              <w:rPr>
                <w:sz w:val="24"/>
              </w:rPr>
            </w:pPr>
            <w:r w:rsidRPr="0087287E">
              <w:rPr>
                <w:sz w:val="24"/>
              </w:rPr>
              <w:t>доверительных</w:t>
            </w:r>
            <w:r w:rsidRPr="0087287E">
              <w:rPr>
                <w:spacing w:val="1"/>
                <w:sz w:val="24"/>
              </w:rPr>
              <w:t xml:space="preserve"> </w:t>
            </w:r>
            <w:r w:rsidRPr="0087287E">
              <w:rPr>
                <w:sz w:val="24"/>
              </w:rPr>
              <w:t>отношений</w:t>
            </w:r>
            <w:r w:rsidRPr="0087287E">
              <w:rPr>
                <w:spacing w:val="-57"/>
                <w:sz w:val="24"/>
              </w:rPr>
              <w:t xml:space="preserve"> </w:t>
            </w:r>
            <w:r w:rsidRPr="0087287E">
              <w:rPr>
                <w:sz w:val="24"/>
              </w:rPr>
              <w:t>между</w:t>
            </w:r>
            <w:r w:rsidRPr="0087287E">
              <w:rPr>
                <w:spacing w:val="1"/>
                <w:sz w:val="24"/>
              </w:rPr>
              <w:t xml:space="preserve"> </w:t>
            </w:r>
            <w:r w:rsidRPr="0087287E">
              <w:rPr>
                <w:sz w:val="24"/>
              </w:rPr>
              <w:t>учителем</w:t>
            </w:r>
            <w:r w:rsidRPr="0087287E">
              <w:rPr>
                <w:spacing w:val="1"/>
                <w:sz w:val="24"/>
              </w:rPr>
              <w:t xml:space="preserve"> </w:t>
            </w:r>
            <w:r w:rsidRPr="0087287E">
              <w:rPr>
                <w:sz w:val="24"/>
              </w:rPr>
              <w:t>и</w:t>
            </w:r>
            <w:r w:rsidRPr="0087287E">
              <w:rPr>
                <w:spacing w:val="1"/>
                <w:sz w:val="24"/>
              </w:rPr>
              <w:t xml:space="preserve"> </w:t>
            </w:r>
            <w:r w:rsidRPr="0087287E">
              <w:rPr>
                <w:sz w:val="24"/>
              </w:rPr>
              <w:t>его</w:t>
            </w:r>
            <w:r w:rsidRPr="0087287E">
              <w:rPr>
                <w:spacing w:val="1"/>
                <w:sz w:val="24"/>
              </w:rPr>
              <w:t xml:space="preserve"> </w:t>
            </w:r>
            <w:r w:rsidRPr="0087287E">
              <w:rPr>
                <w:sz w:val="24"/>
              </w:rPr>
              <w:t>учениками,</w:t>
            </w:r>
            <w:r w:rsidRPr="0087287E">
              <w:rPr>
                <w:spacing w:val="1"/>
                <w:sz w:val="24"/>
              </w:rPr>
              <w:t xml:space="preserve"> </w:t>
            </w:r>
            <w:r w:rsidRPr="0087287E">
              <w:rPr>
                <w:sz w:val="24"/>
              </w:rPr>
              <w:t>поддержание</w:t>
            </w:r>
            <w:r w:rsidRPr="0087287E">
              <w:rPr>
                <w:spacing w:val="-57"/>
                <w:sz w:val="24"/>
              </w:rPr>
              <w:t xml:space="preserve"> </w:t>
            </w:r>
            <w:r w:rsidRPr="0087287E">
              <w:rPr>
                <w:sz w:val="24"/>
              </w:rPr>
              <w:t>мотивации</w:t>
            </w:r>
            <w:r w:rsidRPr="0087287E">
              <w:rPr>
                <w:spacing w:val="1"/>
                <w:sz w:val="24"/>
              </w:rPr>
              <w:t xml:space="preserve"> </w:t>
            </w:r>
            <w:r w:rsidRPr="0087287E">
              <w:rPr>
                <w:sz w:val="24"/>
              </w:rPr>
              <w:t>учеников</w:t>
            </w:r>
            <w:r w:rsidRPr="0087287E">
              <w:rPr>
                <w:spacing w:val="1"/>
                <w:sz w:val="24"/>
              </w:rPr>
              <w:t xml:space="preserve"> </w:t>
            </w:r>
            <w:r w:rsidRPr="0087287E">
              <w:rPr>
                <w:sz w:val="24"/>
              </w:rPr>
              <w:t>к</w:t>
            </w:r>
            <w:r w:rsidRPr="0087287E">
              <w:rPr>
                <w:spacing w:val="1"/>
                <w:sz w:val="24"/>
              </w:rPr>
              <w:t xml:space="preserve"> </w:t>
            </w:r>
            <w:r w:rsidRPr="0087287E">
              <w:rPr>
                <w:sz w:val="24"/>
              </w:rPr>
              <w:t>получению</w:t>
            </w:r>
            <w:r w:rsidRPr="0087287E">
              <w:rPr>
                <w:spacing w:val="-1"/>
                <w:sz w:val="24"/>
              </w:rPr>
              <w:t xml:space="preserve"> </w:t>
            </w:r>
            <w:r w:rsidRPr="0087287E">
              <w:rPr>
                <w:sz w:val="24"/>
              </w:rPr>
              <w:t>знаний</w:t>
            </w:r>
          </w:p>
        </w:tc>
        <w:tc>
          <w:tcPr>
            <w:tcW w:w="3190" w:type="dxa"/>
          </w:tcPr>
          <w:p w:rsidR="0087287E" w:rsidRPr="0087287E" w:rsidRDefault="0087287E" w:rsidP="0087287E">
            <w:pPr>
              <w:spacing w:line="268" w:lineRule="exact"/>
              <w:ind w:left="817"/>
              <w:rPr>
                <w:sz w:val="24"/>
              </w:rPr>
            </w:pPr>
            <w:r w:rsidRPr="0087287E">
              <w:rPr>
                <w:sz w:val="24"/>
              </w:rPr>
              <w:t>Познавательные</w:t>
            </w:r>
          </w:p>
          <w:p w:rsidR="0087287E" w:rsidRPr="0087287E" w:rsidRDefault="0087287E" w:rsidP="0087287E">
            <w:pPr>
              <w:tabs>
                <w:tab w:val="left" w:pos="1446"/>
              </w:tabs>
              <w:ind w:left="109" w:right="92"/>
              <w:rPr>
                <w:sz w:val="24"/>
              </w:rPr>
            </w:pPr>
            <w:r w:rsidRPr="0087287E">
              <w:rPr>
                <w:sz w:val="24"/>
              </w:rPr>
              <w:t>беседы,</w:t>
            </w:r>
            <w:r w:rsidRPr="0087287E">
              <w:rPr>
                <w:sz w:val="24"/>
              </w:rPr>
              <w:tab/>
              <w:t>познавательные</w:t>
            </w:r>
            <w:r w:rsidRPr="0087287E">
              <w:rPr>
                <w:spacing w:val="-57"/>
                <w:sz w:val="24"/>
              </w:rPr>
              <w:t xml:space="preserve"> </w:t>
            </w:r>
            <w:r w:rsidRPr="0087287E">
              <w:rPr>
                <w:sz w:val="24"/>
              </w:rPr>
              <w:t>игры,</w:t>
            </w:r>
            <w:r w:rsidRPr="0087287E">
              <w:rPr>
                <w:spacing w:val="-2"/>
                <w:sz w:val="24"/>
              </w:rPr>
              <w:t xml:space="preserve"> </w:t>
            </w:r>
            <w:r w:rsidRPr="0087287E">
              <w:rPr>
                <w:sz w:val="24"/>
              </w:rPr>
              <w:t>дебаты</w:t>
            </w:r>
          </w:p>
        </w:tc>
        <w:tc>
          <w:tcPr>
            <w:tcW w:w="3937" w:type="dxa"/>
          </w:tcPr>
          <w:p w:rsidR="0087287E" w:rsidRPr="0087287E" w:rsidRDefault="0087287E" w:rsidP="0087287E">
            <w:pPr>
              <w:ind w:left="109" w:right="96" w:firstLine="708"/>
              <w:jc w:val="both"/>
              <w:rPr>
                <w:sz w:val="24"/>
              </w:rPr>
            </w:pPr>
            <w:r w:rsidRPr="0087287E">
              <w:rPr>
                <w:sz w:val="24"/>
              </w:rPr>
              <w:t>Игра</w:t>
            </w:r>
            <w:r w:rsidRPr="0087287E">
              <w:rPr>
                <w:spacing w:val="1"/>
                <w:sz w:val="24"/>
              </w:rPr>
              <w:t xml:space="preserve"> </w:t>
            </w:r>
            <w:r w:rsidRPr="0087287E">
              <w:rPr>
                <w:sz w:val="24"/>
              </w:rPr>
              <w:t>«Шкатулка по кругу»,</w:t>
            </w:r>
            <w:r w:rsidRPr="0087287E">
              <w:rPr>
                <w:spacing w:val="1"/>
                <w:sz w:val="24"/>
              </w:rPr>
              <w:t xml:space="preserve"> </w:t>
            </w:r>
            <w:r w:rsidRPr="0087287E">
              <w:rPr>
                <w:sz w:val="24"/>
              </w:rPr>
              <w:t>беседа «Мои права и обязанности»,</w:t>
            </w:r>
            <w:r w:rsidRPr="0087287E">
              <w:rPr>
                <w:spacing w:val="1"/>
                <w:sz w:val="24"/>
              </w:rPr>
              <w:t xml:space="preserve"> </w:t>
            </w:r>
            <w:r w:rsidRPr="0087287E">
              <w:rPr>
                <w:sz w:val="24"/>
              </w:rPr>
              <w:t>беседа</w:t>
            </w:r>
            <w:r w:rsidRPr="0087287E">
              <w:rPr>
                <w:spacing w:val="1"/>
                <w:sz w:val="24"/>
              </w:rPr>
              <w:t xml:space="preserve"> </w:t>
            </w:r>
            <w:r w:rsidRPr="0087287E">
              <w:rPr>
                <w:sz w:val="24"/>
              </w:rPr>
              <w:t>«Правила</w:t>
            </w:r>
            <w:r w:rsidRPr="0087287E">
              <w:rPr>
                <w:spacing w:val="1"/>
                <w:sz w:val="24"/>
              </w:rPr>
              <w:t xml:space="preserve"> </w:t>
            </w:r>
            <w:r w:rsidRPr="0087287E">
              <w:rPr>
                <w:sz w:val="24"/>
              </w:rPr>
              <w:t>поведения</w:t>
            </w:r>
            <w:r w:rsidRPr="0087287E">
              <w:rPr>
                <w:spacing w:val="1"/>
                <w:sz w:val="24"/>
              </w:rPr>
              <w:t xml:space="preserve"> </w:t>
            </w:r>
            <w:r w:rsidRPr="0087287E">
              <w:rPr>
                <w:sz w:val="24"/>
              </w:rPr>
              <w:t>в</w:t>
            </w:r>
            <w:r w:rsidRPr="0087287E">
              <w:rPr>
                <w:spacing w:val="1"/>
                <w:sz w:val="24"/>
              </w:rPr>
              <w:t xml:space="preserve"> </w:t>
            </w:r>
            <w:r w:rsidRPr="0087287E">
              <w:rPr>
                <w:sz w:val="24"/>
              </w:rPr>
              <w:t>школе»</w:t>
            </w:r>
          </w:p>
        </w:tc>
      </w:tr>
      <w:tr w:rsidR="0087287E" w:rsidRPr="0087287E" w:rsidTr="0087287E">
        <w:trPr>
          <w:trHeight w:val="275"/>
        </w:trPr>
        <w:tc>
          <w:tcPr>
            <w:tcW w:w="3191" w:type="dxa"/>
          </w:tcPr>
          <w:p w:rsidR="0087287E" w:rsidRPr="0087287E" w:rsidRDefault="0087287E" w:rsidP="0087287E">
            <w:pPr>
              <w:spacing w:line="256" w:lineRule="exact"/>
              <w:ind w:left="816"/>
              <w:rPr>
                <w:sz w:val="24"/>
              </w:rPr>
            </w:pPr>
            <w:r w:rsidRPr="0087287E">
              <w:rPr>
                <w:sz w:val="24"/>
              </w:rPr>
              <w:t>Эффективное</w:t>
            </w:r>
          </w:p>
        </w:tc>
        <w:tc>
          <w:tcPr>
            <w:tcW w:w="3190" w:type="dxa"/>
          </w:tcPr>
          <w:p w:rsidR="0087287E" w:rsidRPr="0087287E" w:rsidRDefault="0087287E" w:rsidP="0087287E">
            <w:pPr>
              <w:tabs>
                <w:tab w:val="left" w:pos="2846"/>
              </w:tabs>
              <w:spacing w:line="256" w:lineRule="exact"/>
              <w:ind w:left="817"/>
              <w:rPr>
                <w:sz w:val="24"/>
              </w:rPr>
            </w:pPr>
            <w:r w:rsidRPr="0087287E">
              <w:rPr>
                <w:sz w:val="24"/>
              </w:rPr>
              <w:t>Использование</w:t>
            </w:r>
            <w:r w:rsidRPr="0087287E">
              <w:rPr>
                <w:sz w:val="24"/>
              </w:rPr>
              <w:tab/>
              <w:t>на</w:t>
            </w:r>
          </w:p>
        </w:tc>
        <w:tc>
          <w:tcPr>
            <w:tcW w:w="3937" w:type="dxa"/>
          </w:tcPr>
          <w:p w:rsidR="0087287E" w:rsidRPr="0087287E" w:rsidRDefault="0087287E" w:rsidP="0087287E">
            <w:pPr>
              <w:tabs>
                <w:tab w:val="left" w:pos="2630"/>
                <w:tab w:val="left" w:pos="3124"/>
              </w:tabs>
              <w:spacing w:line="256" w:lineRule="exact"/>
              <w:ind w:left="817"/>
              <w:rPr>
                <w:sz w:val="24"/>
              </w:rPr>
            </w:pPr>
            <w:r w:rsidRPr="0087287E">
              <w:rPr>
                <w:sz w:val="24"/>
              </w:rPr>
              <w:t>Использование</w:t>
            </w:r>
            <w:r w:rsidRPr="0087287E">
              <w:rPr>
                <w:sz w:val="24"/>
              </w:rPr>
              <w:tab/>
              <w:t>на</w:t>
            </w:r>
            <w:r w:rsidRPr="0087287E">
              <w:rPr>
                <w:sz w:val="24"/>
              </w:rPr>
              <w:tab/>
              <w:t>уроках</w:t>
            </w:r>
          </w:p>
        </w:tc>
      </w:tr>
    </w:tbl>
    <w:p w:rsidR="0087287E" w:rsidRPr="0087287E" w:rsidRDefault="0087287E" w:rsidP="0087287E">
      <w:pPr>
        <w:spacing w:before="4"/>
        <w:rPr>
          <w:sz w:val="8"/>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937"/>
      </w:tblGrid>
      <w:tr w:rsidR="0087287E" w:rsidRPr="0087287E" w:rsidTr="0087287E">
        <w:trPr>
          <w:trHeight w:val="3588"/>
        </w:trPr>
        <w:tc>
          <w:tcPr>
            <w:tcW w:w="3191" w:type="dxa"/>
          </w:tcPr>
          <w:p w:rsidR="0087287E" w:rsidRPr="0087287E" w:rsidRDefault="0087287E" w:rsidP="0087287E">
            <w:pPr>
              <w:ind w:left="107"/>
              <w:rPr>
                <w:sz w:val="24"/>
              </w:rPr>
            </w:pPr>
            <w:r w:rsidRPr="0087287E">
              <w:rPr>
                <w:sz w:val="24"/>
              </w:rPr>
              <w:t>использование</w:t>
            </w:r>
            <w:r w:rsidRPr="0087287E">
              <w:rPr>
                <w:spacing w:val="1"/>
                <w:sz w:val="24"/>
              </w:rPr>
              <w:t xml:space="preserve"> </w:t>
            </w:r>
            <w:r w:rsidRPr="0087287E">
              <w:rPr>
                <w:sz w:val="24"/>
              </w:rPr>
              <w:t>воспитательных</w:t>
            </w:r>
            <w:r w:rsidRPr="0087287E">
              <w:rPr>
                <w:spacing w:val="19"/>
                <w:sz w:val="24"/>
              </w:rPr>
              <w:t xml:space="preserve"> </w:t>
            </w:r>
            <w:r w:rsidRPr="0087287E">
              <w:rPr>
                <w:sz w:val="24"/>
              </w:rPr>
              <w:t>ресурсов</w:t>
            </w:r>
            <w:r w:rsidRPr="0087287E">
              <w:rPr>
                <w:spacing w:val="17"/>
                <w:sz w:val="24"/>
              </w:rPr>
              <w:t xml:space="preserve"> </w:t>
            </w:r>
            <w:r w:rsidRPr="0087287E">
              <w:rPr>
                <w:sz w:val="24"/>
              </w:rPr>
              <w:t>в</w:t>
            </w:r>
            <w:r w:rsidRPr="0087287E">
              <w:rPr>
                <w:spacing w:val="-57"/>
                <w:sz w:val="24"/>
              </w:rPr>
              <w:t xml:space="preserve"> </w:t>
            </w:r>
            <w:r w:rsidRPr="0087287E">
              <w:rPr>
                <w:sz w:val="24"/>
              </w:rPr>
              <w:t>практике</w:t>
            </w:r>
            <w:r w:rsidRPr="0087287E">
              <w:rPr>
                <w:spacing w:val="-2"/>
                <w:sz w:val="24"/>
              </w:rPr>
              <w:t xml:space="preserve"> </w:t>
            </w:r>
            <w:r w:rsidRPr="0087287E">
              <w:rPr>
                <w:sz w:val="24"/>
              </w:rPr>
              <w:t>педагога</w:t>
            </w:r>
          </w:p>
        </w:tc>
        <w:tc>
          <w:tcPr>
            <w:tcW w:w="3190" w:type="dxa"/>
          </w:tcPr>
          <w:p w:rsidR="0087287E" w:rsidRPr="0087287E" w:rsidRDefault="0087287E" w:rsidP="0087287E">
            <w:pPr>
              <w:tabs>
                <w:tab w:val="left" w:pos="1536"/>
              </w:tabs>
              <w:ind w:left="109" w:right="96"/>
              <w:rPr>
                <w:sz w:val="24"/>
              </w:rPr>
            </w:pPr>
            <w:r w:rsidRPr="0087287E">
              <w:rPr>
                <w:sz w:val="24"/>
              </w:rPr>
              <w:t>уроке</w:t>
            </w:r>
            <w:r w:rsidRPr="0087287E">
              <w:rPr>
                <w:sz w:val="24"/>
              </w:rPr>
              <w:tab/>
            </w:r>
            <w:r w:rsidRPr="0087287E">
              <w:rPr>
                <w:spacing w:val="-1"/>
                <w:sz w:val="24"/>
              </w:rPr>
              <w:t>разнообразных</w:t>
            </w:r>
            <w:r w:rsidRPr="0087287E">
              <w:rPr>
                <w:spacing w:val="-57"/>
                <w:sz w:val="24"/>
              </w:rPr>
              <w:t xml:space="preserve"> </w:t>
            </w:r>
            <w:r w:rsidRPr="0087287E">
              <w:rPr>
                <w:sz w:val="24"/>
              </w:rPr>
              <w:t>инструментов</w:t>
            </w:r>
            <w:r w:rsidRPr="0087287E">
              <w:rPr>
                <w:spacing w:val="-3"/>
                <w:sz w:val="24"/>
              </w:rPr>
              <w:t xml:space="preserve"> </w:t>
            </w:r>
            <w:r w:rsidRPr="0087287E">
              <w:rPr>
                <w:sz w:val="24"/>
              </w:rPr>
              <w:t>и</w:t>
            </w:r>
            <w:r w:rsidRPr="0087287E">
              <w:rPr>
                <w:spacing w:val="-2"/>
                <w:sz w:val="24"/>
              </w:rPr>
              <w:t xml:space="preserve"> </w:t>
            </w:r>
            <w:r w:rsidRPr="0087287E">
              <w:rPr>
                <w:sz w:val="24"/>
              </w:rPr>
              <w:t>продуктов.</w:t>
            </w:r>
          </w:p>
        </w:tc>
        <w:tc>
          <w:tcPr>
            <w:tcW w:w="3937" w:type="dxa"/>
          </w:tcPr>
          <w:p w:rsidR="0087287E" w:rsidRPr="0087287E" w:rsidRDefault="0087287E" w:rsidP="0087287E">
            <w:pPr>
              <w:tabs>
                <w:tab w:val="left" w:pos="2057"/>
                <w:tab w:val="left" w:pos="2475"/>
                <w:tab w:val="left" w:pos="2851"/>
              </w:tabs>
              <w:ind w:left="109" w:right="97"/>
              <w:jc w:val="both"/>
              <w:rPr>
                <w:sz w:val="24"/>
              </w:rPr>
            </w:pPr>
            <w:r w:rsidRPr="0087287E">
              <w:rPr>
                <w:sz w:val="24"/>
              </w:rPr>
              <w:t>инструмента</w:t>
            </w:r>
            <w:r w:rsidRPr="0087287E">
              <w:rPr>
                <w:sz w:val="24"/>
              </w:rPr>
              <w:tab/>
            </w:r>
            <w:r w:rsidRPr="0087287E">
              <w:rPr>
                <w:sz w:val="24"/>
              </w:rPr>
              <w:tab/>
            </w:r>
            <w:r w:rsidRPr="0087287E">
              <w:rPr>
                <w:sz w:val="24"/>
              </w:rPr>
              <w:tab/>
            </w:r>
            <w:r w:rsidRPr="0087287E">
              <w:rPr>
                <w:spacing w:val="-1"/>
                <w:sz w:val="24"/>
              </w:rPr>
              <w:t>«Квадрат</w:t>
            </w:r>
            <w:r w:rsidRPr="0087287E">
              <w:rPr>
                <w:spacing w:val="-58"/>
                <w:sz w:val="24"/>
              </w:rPr>
              <w:t xml:space="preserve"> </w:t>
            </w:r>
            <w:r w:rsidRPr="0087287E">
              <w:rPr>
                <w:sz w:val="24"/>
              </w:rPr>
              <w:t>настроения»,</w:t>
            </w:r>
            <w:r w:rsidRPr="0087287E">
              <w:rPr>
                <w:spacing w:val="1"/>
                <w:sz w:val="24"/>
              </w:rPr>
              <w:t xml:space="preserve"> </w:t>
            </w:r>
            <w:r w:rsidRPr="0087287E">
              <w:rPr>
                <w:sz w:val="24"/>
              </w:rPr>
              <w:t>представленного</w:t>
            </w:r>
            <w:r w:rsidRPr="0087287E">
              <w:rPr>
                <w:spacing w:val="1"/>
                <w:sz w:val="24"/>
              </w:rPr>
              <w:t xml:space="preserve"> </w:t>
            </w:r>
            <w:r w:rsidRPr="0087287E">
              <w:rPr>
                <w:sz w:val="24"/>
              </w:rPr>
              <w:t>в</w:t>
            </w:r>
            <w:r w:rsidRPr="0087287E">
              <w:rPr>
                <w:spacing w:val="-57"/>
                <w:sz w:val="24"/>
              </w:rPr>
              <w:t xml:space="preserve"> </w:t>
            </w:r>
            <w:r w:rsidRPr="0087287E">
              <w:rPr>
                <w:sz w:val="24"/>
              </w:rPr>
              <w:t>УМК</w:t>
            </w:r>
            <w:r w:rsidRPr="0087287E">
              <w:rPr>
                <w:spacing w:val="1"/>
                <w:sz w:val="24"/>
              </w:rPr>
              <w:t xml:space="preserve"> </w:t>
            </w:r>
            <w:r w:rsidRPr="0087287E">
              <w:rPr>
                <w:sz w:val="24"/>
              </w:rPr>
              <w:t>«Развитие</w:t>
            </w:r>
            <w:r w:rsidRPr="0087287E">
              <w:rPr>
                <w:spacing w:val="1"/>
                <w:sz w:val="24"/>
              </w:rPr>
              <w:t xml:space="preserve"> </w:t>
            </w:r>
            <w:r w:rsidRPr="0087287E">
              <w:rPr>
                <w:sz w:val="24"/>
              </w:rPr>
              <w:t>личностного</w:t>
            </w:r>
            <w:r w:rsidRPr="0087287E">
              <w:rPr>
                <w:spacing w:val="1"/>
                <w:sz w:val="24"/>
              </w:rPr>
              <w:t xml:space="preserve"> </w:t>
            </w:r>
            <w:r w:rsidRPr="0087287E">
              <w:rPr>
                <w:sz w:val="24"/>
              </w:rPr>
              <w:t>потенциала</w:t>
            </w:r>
            <w:r w:rsidRPr="0087287E">
              <w:rPr>
                <w:sz w:val="24"/>
              </w:rPr>
              <w:tab/>
            </w:r>
            <w:r w:rsidRPr="0087287E">
              <w:rPr>
                <w:sz w:val="24"/>
              </w:rPr>
              <w:tab/>
            </w:r>
            <w:r w:rsidRPr="0087287E">
              <w:rPr>
                <w:spacing w:val="-1"/>
                <w:sz w:val="24"/>
              </w:rPr>
              <w:t>подростков»,</w:t>
            </w:r>
            <w:r w:rsidRPr="0087287E">
              <w:rPr>
                <w:spacing w:val="-58"/>
                <w:sz w:val="24"/>
              </w:rPr>
              <w:t xml:space="preserve"> </w:t>
            </w:r>
            <w:r w:rsidRPr="0087287E">
              <w:rPr>
                <w:sz w:val="24"/>
              </w:rPr>
              <w:t>способствует</w:t>
            </w:r>
            <w:r w:rsidRPr="0087287E">
              <w:rPr>
                <w:spacing w:val="1"/>
                <w:sz w:val="24"/>
              </w:rPr>
              <w:t xml:space="preserve"> </w:t>
            </w:r>
            <w:r w:rsidRPr="0087287E">
              <w:rPr>
                <w:sz w:val="24"/>
              </w:rPr>
              <w:t>сохранению</w:t>
            </w:r>
            <w:r w:rsidRPr="0087287E">
              <w:rPr>
                <w:spacing w:val="1"/>
                <w:sz w:val="24"/>
              </w:rPr>
              <w:t xml:space="preserve"> </w:t>
            </w:r>
            <w:r w:rsidRPr="0087287E">
              <w:rPr>
                <w:sz w:val="24"/>
              </w:rPr>
              <w:t>рабочей</w:t>
            </w:r>
            <w:r w:rsidRPr="0087287E">
              <w:rPr>
                <w:spacing w:val="-57"/>
                <w:sz w:val="24"/>
              </w:rPr>
              <w:t xml:space="preserve"> </w:t>
            </w:r>
            <w:r w:rsidRPr="0087287E">
              <w:rPr>
                <w:sz w:val="24"/>
              </w:rPr>
              <w:t>дисциплины</w:t>
            </w:r>
            <w:r w:rsidRPr="0087287E">
              <w:rPr>
                <w:sz w:val="24"/>
              </w:rPr>
              <w:tab/>
              <w:t>и</w:t>
            </w:r>
            <w:r w:rsidRPr="0087287E">
              <w:rPr>
                <w:sz w:val="24"/>
              </w:rPr>
              <w:tab/>
            </w:r>
            <w:r w:rsidRPr="0087287E">
              <w:rPr>
                <w:sz w:val="24"/>
              </w:rPr>
              <w:tab/>
            </w:r>
            <w:r w:rsidRPr="0087287E">
              <w:rPr>
                <w:spacing w:val="-1"/>
                <w:sz w:val="24"/>
              </w:rPr>
              <w:t>развитию</w:t>
            </w:r>
            <w:r w:rsidRPr="0087287E">
              <w:rPr>
                <w:spacing w:val="-58"/>
                <w:sz w:val="24"/>
              </w:rPr>
              <w:t xml:space="preserve"> </w:t>
            </w:r>
            <w:r w:rsidRPr="0087287E">
              <w:rPr>
                <w:sz w:val="24"/>
              </w:rPr>
              <w:t>способности</w:t>
            </w:r>
            <w:r w:rsidRPr="0087287E">
              <w:rPr>
                <w:spacing w:val="1"/>
                <w:sz w:val="24"/>
              </w:rPr>
              <w:t xml:space="preserve"> </w:t>
            </w:r>
            <w:r w:rsidRPr="0087287E">
              <w:rPr>
                <w:sz w:val="24"/>
              </w:rPr>
              <w:t>к</w:t>
            </w:r>
            <w:r w:rsidRPr="0087287E">
              <w:rPr>
                <w:spacing w:val="1"/>
                <w:sz w:val="24"/>
              </w:rPr>
              <w:t xml:space="preserve"> </w:t>
            </w:r>
            <w:r w:rsidRPr="0087287E">
              <w:rPr>
                <w:sz w:val="24"/>
              </w:rPr>
              <w:t>самоорганизации</w:t>
            </w:r>
            <w:r w:rsidRPr="0087287E">
              <w:rPr>
                <w:spacing w:val="-57"/>
                <w:sz w:val="24"/>
              </w:rPr>
              <w:t xml:space="preserve"> </w:t>
            </w:r>
            <w:r w:rsidRPr="0087287E">
              <w:rPr>
                <w:sz w:val="24"/>
              </w:rPr>
              <w:t>каждого</w:t>
            </w:r>
            <w:r w:rsidRPr="0087287E">
              <w:rPr>
                <w:spacing w:val="1"/>
                <w:sz w:val="24"/>
              </w:rPr>
              <w:t xml:space="preserve"> </w:t>
            </w:r>
            <w:r w:rsidRPr="0087287E">
              <w:rPr>
                <w:sz w:val="24"/>
              </w:rPr>
              <w:t>ребенка</w:t>
            </w:r>
            <w:r w:rsidRPr="0087287E">
              <w:rPr>
                <w:spacing w:val="1"/>
                <w:sz w:val="24"/>
              </w:rPr>
              <w:t xml:space="preserve"> </w:t>
            </w:r>
            <w:r w:rsidRPr="0087287E">
              <w:rPr>
                <w:sz w:val="24"/>
              </w:rPr>
              <w:t>индивидуально.</w:t>
            </w:r>
            <w:r w:rsidRPr="0087287E">
              <w:rPr>
                <w:spacing w:val="1"/>
                <w:sz w:val="24"/>
              </w:rPr>
              <w:t xml:space="preserve"> </w:t>
            </w:r>
            <w:r w:rsidRPr="0087287E">
              <w:rPr>
                <w:sz w:val="24"/>
              </w:rPr>
              <w:t>Инструмент</w:t>
            </w:r>
            <w:r w:rsidRPr="0087287E">
              <w:rPr>
                <w:spacing w:val="1"/>
                <w:sz w:val="24"/>
              </w:rPr>
              <w:t xml:space="preserve"> </w:t>
            </w:r>
            <w:r w:rsidRPr="0087287E">
              <w:rPr>
                <w:sz w:val="24"/>
              </w:rPr>
              <w:t>обращает</w:t>
            </w:r>
            <w:r w:rsidRPr="0087287E">
              <w:rPr>
                <w:spacing w:val="1"/>
                <w:sz w:val="24"/>
              </w:rPr>
              <w:t xml:space="preserve"> </w:t>
            </w:r>
            <w:r w:rsidRPr="0087287E">
              <w:rPr>
                <w:sz w:val="24"/>
              </w:rPr>
              <w:t>внимание</w:t>
            </w:r>
            <w:r w:rsidRPr="0087287E">
              <w:rPr>
                <w:spacing w:val="-57"/>
                <w:sz w:val="24"/>
              </w:rPr>
              <w:t xml:space="preserve"> </w:t>
            </w:r>
            <w:r w:rsidRPr="0087287E">
              <w:rPr>
                <w:sz w:val="24"/>
              </w:rPr>
              <w:t>учеников</w:t>
            </w:r>
            <w:r w:rsidRPr="0087287E">
              <w:rPr>
                <w:spacing w:val="1"/>
                <w:sz w:val="24"/>
              </w:rPr>
              <w:t xml:space="preserve"> </w:t>
            </w:r>
            <w:r w:rsidRPr="0087287E">
              <w:rPr>
                <w:sz w:val="24"/>
              </w:rPr>
              <w:t>на</w:t>
            </w:r>
            <w:r w:rsidRPr="0087287E">
              <w:rPr>
                <w:spacing w:val="1"/>
                <w:sz w:val="24"/>
              </w:rPr>
              <w:t xml:space="preserve"> </w:t>
            </w:r>
            <w:r w:rsidRPr="0087287E">
              <w:rPr>
                <w:sz w:val="24"/>
              </w:rPr>
              <w:t>их</w:t>
            </w:r>
            <w:r w:rsidRPr="0087287E">
              <w:rPr>
                <w:spacing w:val="1"/>
                <w:sz w:val="24"/>
              </w:rPr>
              <w:t xml:space="preserve"> </w:t>
            </w:r>
            <w:r w:rsidRPr="0087287E">
              <w:rPr>
                <w:sz w:val="24"/>
              </w:rPr>
              <w:t>внутреннее</w:t>
            </w:r>
            <w:r w:rsidRPr="0087287E">
              <w:rPr>
                <w:spacing w:val="-57"/>
                <w:sz w:val="24"/>
              </w:rPr>
              <w:t xml:space="preserve"> </w:t>
            </w:r>
            <w:r w:rsidRPr="0087287E">
              <w:rPr>
                <w:sz w:val="24"/>
              </w:rPr>
              <w:t>состояние</w:t>
            </w:r>
            <w:r w:rsidRPr="0087287E">
              <w:rPr>
                <w:spacing w:val="1"/>
                <w:sz w:val="24"/>
              </w:rPr>
              <w:t xml:space="preserve"> </w:t>
            </w:r>
            <w:r w:rsidRPr="0087287E">
              <w:rPr>
                <w:sz w:val="24"/>
              </w:rPr>
              <w:t>с</w:t>
            </w:r>
            <w:r w:rsidRPr="0087287E">
              <w:rPr>
                <w:spacing w:val="1"/>
                <w:sz w:val="24"/>
              </w:rPr>
              <w:t xml:space="preserve"> </w:t>
            </w:r>
            <w:r w:rsidRPr="0087287E">
              <w:rPr>
                <w:sz w:val="24"/>
              </w:rPr>
              <w:t>точки</w:t>
            </w:r>
            <w:r w:rsidRPr="0087287E">
              <w:rPr>
                <w:spacing w:val="1"/>
                <w:sz w:val="24"/>
              </w:rPr>
              <w:t xml:space="preserve"> </w:t>
            </w:r>
            <w:r w:rsidRPr="0087287E">
              <w:rPr>
                <w:sz w:val="24"/>
              </w:rPr>
              <w:t>зрения</w:t>
            </w:r>
            <w:r w:rsidRPr="0087287E">
              <w:rPr>
                <w:spacing w:val="61"/>
                <w:sz w:val="24"/>
              </w:rPr>
              <w:t xml:space="preserve"> </w:t>
            </w:r>
            <w:r w:rsidRPr="0087287E">
              <w:rPr>
                <w:sz w:val="24"/>
              </w:rPr>
              <w:t>его</w:t>
            </w:r>
            <w:r w:rsidRPr="0087287E">
              <w:rPr>
                <w:spacing w:val="-57"/>
                <w:sz w:val="24"/>
              </w:rPr>
              <w:t xml:space="preserve"> </w:t>
            </w:r>
            <w:r w:rsidRPr="0087287E">
              <w:rPr>
                <w:sz w:val="24"/>
              </w:rPr>
              <w:t>пользы</w:t>
            </w:r>
            <w:r w:rsidRPr="0087287E">
              <w:rPr>
                <w:spacing w:val="6"/>
                <w:sz w:val="24"/>
              </w:rPr>
              <w:t xml:space="preserve"> </w:t>
            </w:r>
            <w:r w:rsidRPr="0087287E">
              <w:rPr>
                <w:sz w:val="24"/>
              </w:rPr>
              <w:t>и</w:t>
            </w:r>
            <w:r w:rsidRPr="0087287E">
              <w:rPr>
                <w:spacing w:val="8"/>
                <w:sz w:val="24"/>
              </w:rPr>
              <w:t xml:space="preserve"> </w:t>
            </w:r>
            <w:r w:rsidRPr="0087287E">
              <w:rPr>
                <w:sz w:val="24"/>
              </w:rPr>
              <w:t>эффективности</w:t>
            </w:r>
            <w:r w:rsidRPr="0087287E">
              <w:rPr>
                <w:spacing w:val="8"/>
                <w:sz w:val="24"/>
              </w:rPr>
              <w:t xml:space="preserve"> </w:t>
            </w:r>
            <w:r w:rsidRPr="0087287E">
              <w:rPr>
                <w:sz w:val="24"/>
              </w:rPr>
              <w:t>для</w:t>
            </w:r>
          </w:p>
          <w:p w:rsidR="0087287E" w:rsidRPr="0087287E" w:rsidRDefault="0087287E" w:rsidP="0087287E">
            <w:pPr>
              <w:spacing w:line="264" w:lineRule="exact"/>
              <w:ind w:left="109"/>
              <w:jc w:val="both"/>
              <w:rPr>
                <w:sz w:val="24"/>
              </w:rPr>
            </w:pPr>
            <w:r w:rsidRPr="0087287E">
              <w:rPr>
                <w:sz w:val="24"/>
              </w:rPr>
              <w:t>решения</w:t>
            </w:r>
            <w:r w:rsidRPr="0087287E">
              <w:rPr>
                <w:spacing w:val="-2"/>
                <w:sz w:val="24"/>
              </w:rPr>
              <w:t xml:space="preserve"> </w:t>
            </w:r>
            <w:r w:rsidRPr="0087287E">
              <w:rPr>
                <w:sz w:val="24"/>
              </w:rPr>
              <w:t>поставленной</w:t>
            </w:r>
            <w:r w:rsidRPr="0087287E">
              <w:rPr>
                <w:spacing w:val="-4"/>
                <w:sz w:val="24"/>
              </w:rPr>
              <w:t xml:space="preserve"> </w:t>
            </w:r>
            <w:r w:rsidRPr="0087287E">
              <w:rPr>
                <w:sz w:val="24"/>
              </w:rPr>
              <w:t>задачи</w:t>
            </w:r>
            <w:r w:rsidRPr="0087287E">
              <w:rPr>
                <w:spacing w:val="-2"/>
                <w:sz w:val="24"/>
              </w:rPr>
              <w:t xml:space="preserve"> </w:t>
            </w:r>
            <w:r w:rsidRPr="0087287E">
              <w:rPr>
                <w:sz w:val="24"/>
              </w:rPr>
              <w:t>.</w:t>
            </w:r>
          </w:p>
        </w:tc>
      </w:tr>
      <w:tr w:rsidR="0087287E" w:rsidRPr="0087287E" w:rsidTr="0087287E">
        <w:trPr>
          <w:trHeight w:val="2207"/>
        </w:trPr>
        <w:tc>
          <w:tcPr>
            <w:tcW w:w="3191" w:type="dxa"/>
          </w:tcPr>
          <w:p w:rsidR="0087287E" w:rsidRPr="0087287E" w:rsidRDefault="0087287E" w:rsidP="0087287E">
            <w:pPr>
              <w:tabs>
                <w:tab w:val="left" w:pos="2950"/>
              </w:tabs>
              <w:ind w:left="107" w:right="99" w:firstLine="708"/>
              <w:rPr>
                <w:sz w:val="24"/>
              </w:rPr>
            </w:pPr>
            <w:r w:rsidRPr="0087287E">
              <w:rPr>
                <w:sz w:val="24"/>
              </w:rPr>
              <w:lastRenderedPageBreak/>
              <w:t>Инициирование</w:t>
            </w:r>
            <w:r w:rsidRPr="0087287E">
              <w:rPr>
                <w:sz w:val="24"/>
              </w:rPr>
              <w:tab/>
            </w:r>
            <w:r w:rsidRPr="0087287E">
              <w:rPr>
                <w:spacing w:val="-4"/>
                <w:sz w:val="24"/>
              </w:rPr>
              <w:t>и</w:t>
            </w:r>
            <w:r w:rsidRPr="0087287E">
              <w:rPr>
                <w:spacing w:val="-57"/>
                <w:sz w:val="24"/>
              </w:rPr>
              <w:t xml:space="preserve"> </w:t>
            </w:r>
            <w:r w:rsidRPr="0087287E">
              <w:rPr>
                <w:sz w:val="24"/>
              </w:rPr>
              <w:t>поддержка</w:t>
            </w:r>
          </w:p>
          <w:p w:rsidR="0087287E" w:rsidRPr="0087287E" w:rsidRDefault="0087287E" w:rsidP="0087287E">
            <w:pPr>
              <w:ind w:left="107"/>
              <w:rPr>
                <w:sz w:val="24"/>
              </w:rPr>
            </w:pPr>
            <w:r w:rsidRPr="0087287E">
              <w:rPr>
                <w:sz w:val="24"/>
              </w:rPr>
              <w:t>исследовательской</w:t>
            </w:r>
          </w:p>
          <w:p w:rsidR="0087287E" w:rsidRPr="0087287E" w:rsidRDefault="0087287E" w:rsidP="0087287E">
            <w:pPr>
              <w:tabs>
                <w:tab w:val="left" w:pos="2951"/>
              </w:tabs>
              <w:ind w:left="107" w:right="98"/>
              <w:jc w:val="both"/>
              <w:rPr>
                <w:sz w:val="24"/>
              </w:rPr>
            </w:pPr>
            <w:r w:rsidRPr="0087287E">
              <w:rPr>
                <w:sz w:val="24"/>
              </w:rPr>
              <w:t>деятельности школьников в</w:t>
            </w:r>
            <w:r w:rsidRPr="0087287E">
              <w:rPr>
                <w:spacing w:val="1"/>
                <w:sz w:val="24"/>
              </w:rPr>
              <w:t xml:space="preserve"> </w:t>
            </w:r>
            <w:r w:rsidRPr="0087287E">
              <w:rPr>
                <w:sz w:val="24"/>
              </w:rPr>
              <w:t>рамках</w:t>
            </w:r>
            <w:r w:rsidRPr="0087287E">
              <w:rPr>
                <w:spacing w:val="1"/>
                <w:sz w:val="24"/>
              </w:rPr>
              <w:t xml:space="preserve"> </w:t>
            </w:r>
            <w:r w:rsidRPr="0087287E">
              <w:rPr>
                <w:sz w:val="24"/>
              </w:rPr>
              <w:t>реализации</w:t>
            </w:r>
            <w:r w:rsidRPr="0087287E">
              <w:rPr>
                <w:spacing w:val="1"/>
                <w:sz w:val="24"/>
              </w:rPr>
              <w:t xml:space="preserve"> </w:t>
            </w:r>
            <w:r w:rsidRPr="0087287E">
              <w:rPr>
                <w:sz w:val="24"/>
              </w:rPr>
              <w:t>ими</w:t>
            </w:r>
            <w:r w:rsidRPr="0087287E">
              <w:rPr>
                <w:spacing w:val="1"/>
                <w:sz w:val="24"/>
              </w:rPr>
              <w:t xml:space="preserve"> </w:t>
            </w:r>
            <w:r w:rsidRPr="0087287E">
              <w:rPr>
                <w:sz w:val="24"/>
              </w:rPr>
              <w:t>индивидуальных</w:t>
            </w:r>
            <w:r w:rsidRPr="0087287E">
              <w:rPr>
                <w:sz w:val="24"/>
              </w:rPr>
              <w:tab/>
            </w:r>
            <w:r w:rsidRPr="0087287E">
              <w:rPr>
                <w:spacing w:val="-4"/>
                <w:sz w:val="24"/>
              </w:rPr>
              <w:t>и</w:t>
            </w:r>
            <w:r w:rsidRPr="0087287E">
              <w:rPr>
                <w:spacing w:val="-58"/>
                <w:sz w:val="24"/>
              </w:rPr>
              <w:t xml:space="preserve"> </w:t>
            </w:r>
            <w:r w:rsidRPr="0087287E">
              <w:rPr>
                <w:sz w:val="24"/>
              </w:rPr>
              <w:t>групповых</w:t>
            </w:r>
          </w:p>
          <w:p w:rsidR="0087287E" w:rsidRPr="0087287E" w:rsidRDefault="0087287E" w:rsidP="0087287E">
            <w:pPr>
              <w:spacing w:line="264" w:lineRule="exact"/>
              <w:ind w:left="107"/>
              <w:jc w:val="both"/>
              <w:rPr>
                <w:sz w:val="24"/>
              </w:rPr>
            </w:pPr>
            <w:r w:rsidRPr="0087287E">
              <w:rPr>
                <w:sz w:val="24"/>
              </w:rPr>
              <w:t>исследовательских</w:t>
            </w:r>
            <w:r w:rsidRPr="0087287E">
              <w:rPr>
                <w:spacing w:val="-3"/>
                <w:sz w:val="24"/>
              </w:rPr>
              <w:t xml:space="preserve"> </w:t>
            </w:r>
            <w:r w:rsidRPr="0087287E">
              <w:rPr>
                <w:sz w:val="24"/>
              </w:rPr>
              <w:t>проектов</w:t>
            </w:r>
          </w:p>
        </w:tc>
        <w:tc>
          <w:tcPr>
            <w:tcW w:w="3190" w:type="dxa"/>
          </w:tcPr>
          <w:p w:rsidR="0087287E" w:rsidRPr="0087287E" w:rsidRDefault="0087287E" w:rsidP="0087287E">
            <w:pPr>
              <w:spacing w:line="268" w:lineRule="exact"/>
              <w:ind w:left="817"/>
              <w:rPr>
                <w:sz w:val="24"/>
              </w:rPr>
            </w:pPr>
            <w:r w:rsidRPr="0087287E">
              <w:rPr>
                <w:sz w:val="24"/>
              </w:rPr>
              <w:t>Индивидуальный</w:t>
            </w:r>
          </w:p>
          <w:p w:rsidR="0087287E" w:rsidRPr="0087287E" w:rsidRDefault="0087287E" w:rsidP="0087287E">
            <w:pPr>
              <w:ind w:left="109"/>
              <w:rPr>
                <w:sz w:val="24"/>
              </w:rPr>
            </w:pPr>
            <w:r w:rsidRPr="0087287E">
              <w:rPr>
                <w:sz w:val="24"/>
              </w:rPr>
              <w:t>проект</w:t>
            </w:r>
          </w:p>
          <w:p w:rsidR="0087287E" w:rsidRPr="0087287E" w:rsidRDefault="0087287E" w:rsidP="0087287E">
            <w:pPr>
              <w:ind w:left="817"/>
              <w:rPr>
                <w:sz w:val="24"/>
              </w:rPr>
            </w:pPr>
            <w:r w:rsidRPr="0087287E">
              <w:rPr>
                <w:sz w:val="24"/>
              </w:rPr>
              <w:t>Мини-проекты</w:t>
            </w:r>
          </w:p>
        </w:tc>
        <w:tc>
          <w:tcPr>
            <w:tcW w:w="3937" w:type="dxa"/>
          </w:tcPr>
          <w:p w:rsidR="0087287E" w:rsidRPr="0087287E" w:rsidRDefault="0087287E" w:rsidP="0087287E">
            <w:pPr>
              <w:tabs>
                <w:tab w:val="left" w:pos="3022"/>
              </w:tabs>
              <w:ind w:left="109" w:right="98" w:firstLine="708"/>
              <w:jc w:val="both"/>
              <w:rPr>
                <w:sz w:val="24"/>
              </w:rPr>
            </w:pPr>
            <w:r w:rsidRPr="0087287E">
              <w:rPr>
                <w:sz w:val="24"/>
              </w:rPr>
              <w:t>Школьная</w:t>
            </w:r>
            <w:r w:rsidRPr="0087287E">
              <w:rPr>
                <w:sz w:val="24"/>
              </w:rPr>
              <w:tab/>
            </w:r>
            <w:r w:rsidRPr="0087287E">
              <w:rPr>
                <w:spacing w:val="-1"/>
                <w:sz w:val="24"/>
              </w:rPr>
              <w:t>научно-</w:t>
            </w:r>
            <w:r w:rsidRPr="0087287E">
              <w:rPr>
                <w:spacing w:val="-58"/>
                <w:sz w:val="24"/>
              </w:rPr>
              <w:t xml:space="preserve"> </w:t>
            </w:r>
            <w:r w:rsidRPr="0087287E">
              <w:rPr>
                <w:sz w:val="24"/>
              </w:rPr>
              <w:t>практическая конференция «Юные</w:t>
            </w:r>
            <w:r w:rsidRPr="0087287E">
              <w:rPr>
                <w:spacing w:val="1"/>
                <w:sz w:val="24"/>
              </w:rPr>
              <w:t xml:space="preserve"> </w:t>
            </w:r>
            <w:r w:rsidRPr="0087287E">
              <w:rPr>
                <w:sz w:val="24"/>
              </w:rPr>
              <w:t>исследователи»</w:t>
            </w:r>
          </w:p>
        </w:tc>
      </w:tr>
      <w:tr w:rsidR="0087287E" w:rsidRPr="0087287E" w:rsidTr="0087287E">
        <w:trPr>
          <w:trHeight w:val="2207"/>
        </w:trPr>
        <w:tc>
          <w:tcPr>
            <w:tcW w:w="3191" w:type="dxa"/>
          </w:tcPr>
          <w:p w:rsidR="0087287E" w:rsidRPr="0087287E" w:rsidRDefault="0087287E" w:rsidP="0087287E">
            <w:pPr>
              <w:tabs>
                <w:tab w:val="left" w:pos="1067"/>
                <w:tab w:val="left" w:pos="1285"/>
                <w:tab w:val="left" w:pos="1398"/>
                <w:tab w:val="left" w:pos="1680"/>
                <w:tab w:val="left" w:pos="2289"/>
                <w:tab w:val="left" w:pos="2381"/>
                <w:tab w:val="left" w:pos="2832"/>
                <w:tab w:val="left" w:pos="2963"/>
              </w:tabs>
              <w:ind w:left="107" w:right="95" w:firstLine="708"/>
              <w:rPr>
                <w:sz w:val="24"/>
              </w:rPr>
            </w:pPr>
            <w:r w:rsidRPr="0087287E">
              <w:rPr>
                <w:sz w:val="24"/>
              </w:rPr>
              <w:t>Привлечение</w:t>
            </w:r>
            <w:r w:rsidRPr="0087287E">
              <w:rPr>
                <w:spacing w:val="1"/>
                <w:sz w:val="24"/>
              </w:rPr>
              <w:t xml:space="preserve"> </w:t>
            </w:r>
            <w:r w:rsidRPr="0087287E">
              <w:rPr>
                <w:sz w:val="24"/>
              </w:rPr>
              <w:t>внимания</w:t>
            </w:r>
            <w:r w:rsidRPr="0087287E">
              <w:rPr>
                <w:sz w:val="24"/>
              </w:rPr>
              <w:tab/>
            </w:r>
            <w:r w:rsidRPr="0087287E">
              <w:rPr>
                <w:sz w:val="24"/>
              </w:rPr>
              <w:tab/>
              <w:t>школьников</w:t>
            </w:r>
            <w:r w:rsidRPr="0087287E">
              <w:rPr>
                <w:sz w:val="24"/>
              </w:rPr>
              <w:tab/>
            </w:r>
            <w:r w:rsidRPr="0087287E">
              <w:rPr>
                <w:sz w:val="24"/>
              </w:rPr>
              <w:tab/>
            </w:r>
            <w:r w:rsidRPr="0087287E">
              <w:rPr>
                <w:spacing w:val="-1"/>
                <w:sz w:val="24"/>
              </w:rPr>
              <w:t>к</w:t>
            </w:r>
            <w:r w:rsidRPr="0087287E">
              <w:rPr>
                <w:spacing w:val="-57"/>
                <w:sz w:val="24"/>
              </w:rPr>
              <w:t xml:space="preserve"> </w:t>
            </w:r>
            <w:r w:rsidRPr="0087287E">
              <w:rPr>
                <w:sz w:val="24"/>
              </w:rPr>
              <w:t>ценностному</w:t>
            </w:r>
            <w:r w:rsidRPr="0087287E">
              <w:rPr>
                <w:sz w:val="24"/>
              </w:rPr>
              <w:tab/>
            </w:r>
            <w:r w:rsidRPr="0087287E">
              <w:rPr>
                <w:sz w:val="24"/>
              </w:rPr>
              <w:tab/>
              <w:t>аспекту</w:t>
            </w:r>
            <w:r w:rsidRPr="0087287E">
              <w:rPr>
                <w:spacing w:val="-57"/>
                <w:sz w:val="24"/>
              </w:rPr>
              <w:t xml:space="preserve"> </w:t>
            </w:r>
            <w:r w:rsidRPr="0087287E">
              <w:rPr>
                <w:sz w:val="24"/>
              </w:rPr>
              <w:t>изучаемых</w:t>
            </w:r>
            <w:r w:rsidRPr="0087287E">
              <w:rPr>
                <w:sz w:val="24"/>
              </w:rPr>
              <w:tab/>
            </w:r>
            <w:r w:rsidRPr="0087287E">
              <w:rPr>
                <w:sz w:val="24"/>
              </w:rPr>
              <w:tab/>
            </w:r>
            <w:r w:rsidRPr="0087287E">
              <w:rPr>
                <w:sz w:val="24"/>
              </w:rPr>
              <w:tab/>
              <w:t>на</w:t>
            </w:r>
            <w:r w:rsidRPr="0087287E">
              <w:rPr>
                <w:sz w:val="24"/>
              </w:rPr>
              <w:tab/>
            </w:r>
            <w:r w:rsidRPr="0087287E">
              <w:rPr>
                <w:sz w:val="24"/>
              </w:rPr>
              <w:tab/>
            </w:r>
            <w:r w:rsidRPr="0087287E">
              <w:rPr>
                <w:spacing w:val="-1"/>
                <w:sz w:val="24"/>
              </w:rPr>
              <w:t>уроках</w:t>
            </w:r>
            <w:r w:rsidRPr="0087287E">
              <w:rPr>
                <w:spacing w:val="-57"/>
                <w:sz w:val="24"/>
              </w:rPr>
              <w:t xml:space="preserve"> </w:t>
            </w:r>
            <w:r w:rsidRPr="0087287E">
              <w:rPr>
                <w:sz w:val="24"/>
              </w:rPr>
              <w:t>явлений,</w:t>
            </w:r>
            <w:r w:rsidRPr="0087287E">
              <w:rPr>
                <w:sz w:val="24"/>
              </w:rPr>
              <w:tab/>
            </w:r>
            <w:r w:rsidRPr="0087287E">
              <w:rPr>
                <w:sz w:val="24"/>
              </w:rPr>
              <w:tab/>
              <w:t>организация</w:t>
            </w:r>
            <w:r w:rsidRPr="0087287E">
              <w:rPr>
                <w:sz w:val="24"/>
              </w:rPr>
              <w:tab/>
            </w:r>
            <w:r w:rsidRPr="0087287E">
              <w:rPr>
                <w:spacing w:val="-1"/>
                <w:sz w:val="24"/>
              </w:rPr>
              <w:t>их</w:t>
            </w:r>
            <w:r w:rsidRPr="0087287E">
              <w:rPr>
                <w:spacing w:val="-57"/>
                <w:sz w:val="24"/>
              </w:rPr>
              <w:t xml:space="preserve"> </w:t>
            </w:r>
            <w:r w:rsidRPr="0087287E">
              <w:rPr>
                <w:sz w:val="24"/>
              </w:rPr>
              <w:t>работы</w:t>
            </w:r>
            <w:r w:rsidRPr="0087287E">
              <w:rPr>
                <w:sz w:val="24"/>
              </w:rPr>
              <w:tab/>
              <w:t>с</w:t>
            </w:r>
            <w:r w:rsidRPr="0087287E">
              <w:rPr>
                <w:sz w:val="24"/>
              </w:rPr>
              <w:tab/>
            </w:r>
            <w:r w:rsidRPr="0087287E">
              <w:rPr>
                <w:sz w:val="24"/>
              </w:rPr>
              <w:tab/>
              <w:t>получаемой</w:t>
            </w:r>
            <w:r w:rsidRPr="0087287E">
              <w:rPr>
                <w:sz w:val="24"/>
              </w:rPr>
              <w:tab/>
            </w:r>
            <w:r w:rsidRPr="0087287E">
              <w:rPr>
                <w:spacing w:val="-1"/>
                <w:sz w:val="24"/>
              </w:rPr>
              <w:t>на</w:t>
            </w:r>
            <w:r w:rsidRPr="0087287E">
              <w:rPr>
                <w:spacing w:val="-57"/>
                <w:sz w:val="24"/>
              </w:rPr>
              <w:t xml:space="preserve"> </w:t>
            </w:r>
            <w:r w:rsidRPr="0087287E">
              <w:rPr>
                <w:sz w:val="24"/>
              </w:rPr>
              <w:t>уроке</w:t>
            </w:r>
            <w:r w:rsidRPr="0087287E">
              <w:rPr>
                <w:spacing w:val="47"/>
                <w:sz w:val="24"/>
              </w:rPr>
              <w:t xml:space="preserve"> </w:t>
            </w:r>
            <w:r w:rsidRPr="0087287E">
              <w:rPr>
                <w:sz w:val="24"/>
              </w:rPr>
              <w:t>социально</w:t>
            </w:r>
            <w:r w:rsidRPr="0087287E">
              <w:rPr>
                <w:spacing w:val="48"/>
                <w:sz w:val="24"/>
              </w:rPr>
              <w:t xml:space="preserve"> </w:t>
            </w:r>
            <w:r w:rsidRPr="0087287E">
              <w:rPr>
                <w:sz w:val="24"/>
              </w:rPr>
              <w:t>значимой</w:t>
            </w:r>
          </w:p>
          <w:p w:rsidR="0087287E" w:rsidRPr="0087287E" w:rsidRDefault="0087287E" w:rsidP="0087287E">
            <w:pPr>
              <w:spacing w:line="264" w:lineRule="exact"/>
              <w:ind w:left="107"/>
              <w:rPr>
                <w:sz w:val="24"/>
              </w:rPr>
            </w:pPr>
            <w:r w:rsidRPr="0087287E">
              <w:rPr>
                <w:sz w:val="24"/>
              </w:rPr>
              <w:t>информацией</w:t>
            </w:r>
          </w:p>
        </w:tc>
        <w:tc>
          <w:tcPr>
            <w:tcW w:w="3190" w:type="dxa"/>
          </w:tcPr>
          <w:p w:rsidR="0087287E" w:rsidRPr="0087287E" w:rsidRDefault="0087287E" w:rsidP="0087287E">
            <w:pPr>
              <w:ind w:left="109" w:right="770" w:firstLine="708"/>
              <w:rPr>
                <w:sz w:val="24"/>
              </w:rPr>
            </w:pPr>
            <w:r w:rsidRPr="0087287E">
              <w:rPr>
                <w:sz w:val="24"/>
              </w:rPr>
              <w:t>Олимпиады,</w:t>
            </w:r>
            <w:r w:rsidRPr="0087287E">
              <w:rPr>
                <w:spacing w:val="1"/>
                <w:sz w:val="24"/>
              </w:rPr>
              <w:t xml:space="preserve"> </w:t>
            </w:r>
            <w:r w:rsidRPr="0087287E">
              <w:rPr>
                <w:sz w:val="24"/>
              </w:rPr>
              <w:t>интеллектуальные</w:t>
            </w:r>
            <w:r w:rsidRPr="0087287E">
              <w:rPr>
                <w:spacing w:val="1"/>
                <w:sz w:val="24"/>
              </w:rPr>
              <w:t xml:space="preserve"> </w:t>
            </w:r>
            <w:r w:rsidRPr="0087287E">
              <w:rPr>
                <w:sz w:val="24"/>
              </w:rPr>
              <w:t>марафоны,</w:t>
            </w:r>
            <w:r w:rsidRPr="0087287E">
              <w:rPr>
                <w:spacing w:val="-11"/>
                <w:sz w:val="24"/>
              </w:rPr>
              <w:t xml:space="preserve"> </w:t>
            </w:r>
            <w:r w:rsidRPr="0087287E">
              <w:rPr>
                <w:sz w:val="24"/>
              </w:rPr>
              <w:t>викторины</w:t>
            </w:r>
          </w:p>
        </w:tc>
        <w:tc>
          <w:tcPr>
            <w:tcW w:w="3937" w:type="dxa"/>
          </w:tcPr>
          <w:p w:rsidR="0087287E" w:rsidRPr="0087287E" w:rsidRDefault="0087287E" w:rsidP="0087287E">
            <w:pPr>
              <w:tabs>
                <w:tab w:val="left" w:pos="2031"/>
                <w:tab w:val="left" w:pos="3051"/>
              </w:tabs>
              <w:ind w:left="109" w:right="98" w:firstLine="708"/>
              <w:jc w:val="both"/>
              <w:rPr>
                <w:sz w:val="24"/>
              </w:rPr>
            </w:pPr>
            <w:r w:rsidRPr="0087287E">
              <w:rPr>
                <w:sz w:val="24"/>
              </w:rPr>
              <w:t>Предметные</w:t>
            </w:r>
            <w:r w:rsidRPr="0087287E">
              <w:rPr>
                <w:sz w:val="24"/>
              </w:rPr>
              <w:tab/>
            </w:r>
            <w:r w:rsidRPr="0087287E">
              <w:rPr>
                <w:spacing w:val="-1"/>
                <w:sz w:val="24"/>
              </w:rPr>
              <w:t>недели.</w:t>
            </w:r>
            <w:r w:rsidRPr="0087287E">
              <w:rPr>
                <w:spacing w:val="-58"/>
                <w:sz w:val="24"/>
              </w:rPr>
              <w:t xml:space="preserve"> </w:t>
            </w:r>
            <w:r w:rsidRPr="0087287E">
              <w:rPr>
                <w:sz w:val="24"/>
              </w:rPr>
              <w:t>Марафон</w:t>
            </w:r>
            <w:r w:rsidRPr="0087287E">
              <w:rPr>
                <w:spacing w:val="1"/>
                <w:sz w:val="24"/>
              </w:rPr>
              <w:t xml:space="preserve"> </w:t>
            </w:r>
            <w:r w:rsidRPr="0087287E">
              <w:rPr>
                <w:sz w:val="24"/>
              </w:rPr>
              <w:t>«Мы</w:t>
            </w:r>
            <w:r w:rsidRPr="0087287E">
              <w:rPr>
                <w:spacing w:val="1"/>
                <w:sz w:val="24"/>
              </w:rPr>
              <w:t xml:space="preserve"> </w:t>
            </w:r>
            <w:r w:rsidRPr="0087287E">
              <w:rPr>
                <w:sz w:val="24"/>
              </w:rPr>
              <w:t>за</w:t>
            </w:r>
            <w:r w:rsidRPr="0087287E">
              <w:rPr>
                <w:spacing w:val="1"/>
                <w:sz w:val="24"/>
              </w:rPr>
              <w:t xml:space="preserve"> </w:t>
            </w:r>
            <w:r w:rsidRPr="0087287E">
              <w:rPr>
                <w:sz w:val="24"/>
              </w:rPr>
              <w:t>здоровое</w:t>
            </w:r>
            <w:r w:rsidRPr="0087287E">
              <w:rPr>
                <w:spacing w:val="1"/>
                <w:sz w:val="24"/>
              </w:rPr>
              <w:t xml:space="preserve"> </w:t>
            </w:r>
            <w:r w:rsidRPr="0087287E">
              <w:rPr>
                <w:sz w:val="24"/>
              </w:rPr>
              <w:t>поколение».</w:t>
            </w:r>
            <w:r w:rsidRPr="0087287E">
              <w:rPr>
                <w:sz w:val="24"/>
              </w:rPr>
              <w:tab/>
              <w:t>Образовательные</w:t>
            </w:r>
            <w:r w:rsidRPr="0087287E">
              <w:rPr>
                <w:spacing w:val="-58"/>
                <w:sz w:val="24"/>
              </w:rPr>
              <w:t xml:space="preserve"> </w:t>
            </w:r>
            <w:r w:rsidRPr="0087287E">
              <w:rPr>
                <w:sz w:val="24"/>
              </w:rPr>
              <w:t>события.</w:t>
            </w:r>
          </w:p>
        </w:tc>
      </w:tr>
      <w:tr w:rsidR="0087287E" w:rsidRPr="0087287E" w:rsidTr="0087287E">
        <w:trPr>
          <w:trHeight w:val="1932"/>
        </w:trPr>
        <w:tc>
          <w:tcPr>
            <w:tcW w:w="3191" w:type="dxa"/>
          </w:tcPr>
          <w:p w:rsidR="0087287E" w:rsidRPr="0087287E" w:rsidRDefault="0087287E" w:rsidP="0087287E">
            <w:pPr>
              <w:ind w:left="107" w:right="97" w:firstLine="708"/>
              <w:jc w:val="both"/>
              <w:rPr>
                <w:sz w:val="24"/>
              </w:rPr>
            </w:pPr>
            <w:r w:rsidRPr="0087287E">
              <w:rPr>
                <w:sz w:val="24"/>
              </w:rPr>
              <w:t>Приобретение</w:t>
            </w:r>
            <w:r w:rsidRPr="0087287E">
              <w:rPr>
                <w:spacing w:val="1"/>
                <w:sz w:val="24"/>
              </w:rPr>
              <w:t xml:space="preserve"> </w:t>
            </w:r>
            <w:r w:rsidRPr="0087287E">
              <w:rPr>
                <w:sz w:val="24"/>
              </w:rPr>
              <w:t>опыта</w:t>
            </w:r>
            <w:r w:rsidRPr="0087287E">
              <w:rPr>
                <w:spacing w:val="1"/>
                <w:sz w:val="24"/>
              </w:rPr>
              <w:t xml:space="preserve"> </w:t>
            </w:r>
            <w:r w:rsidRPr="0087287E">
              <w:rPr>
                <w:sz w:val="24"/>
              </w:rPr>
              <w:t>ведения</w:t>
            </w:r>
            <w:r w:rsidRPr="0087287E">
              <w:rPr>
                <w:spacing w:val="1"/>
                <w:sz w:val="24"/>
              </w:rPr>
              <w:t xml:space="preserve"> </w:t>
            </w:r>
            <w:r w:rsidRPr="0087287E">
              <w:rPr>
                <w:sz w:val="24"/>
              </w:rPr>
              <w:t>конструктивного</w:t>
            </w:r>
            <w:r w:rsidRPr="0087287E">
              <w:rPr>
                <w:spacing w:val="-57"/>
                <w:sz w:val="24"/>
              </w:rPr>
              <w:t xml:space="preserve"> </w:t>
            </w:r>
            <w:r w:rsidRPr="0087287E">
              <w:rPr>
                <w:sz w:val="24"/>
              </w:rPr>
              <w:t>диалога,</w:t>
            </w:r>
            <w:r w:rsidRPr="0087287E">
              <w:rPr>
                <w:spacing w:val="1"/>
                <w:sz w:val="24"/>
              </w:rPr>
              <w:t xml:space="preserve"> </w:t>
            </w:r>
            <w:r w:rsidRPr="0087287E">
              <w:rPr>
                <w:sz w:val="24"/>
              </w:rPr>
              <w:t>групповой</w:t>
            </w:r>
            <w:r w:rsidRPr="0087287E">
              <w:rPr>
                <w:spacing w:val="1"/>
                <w:sz w:val="24"/>
              </w:rPr>
              <w:t xml:space="preserve"> </w:t>
            </w:r>
            <w:r w:rsidRPr="0087287E">
              <w:rPr>
                <w:sz w:val="24"/>
              </w:rPr>
              <w:t>работы</w:t>
            </w:r>
            <w:r w:rsidRPr="0087287E">
              <w:rPr>
                <w:spacing w:val="1"/>
                <w:sz w:val="24"/>
              </w:rPr>
              <w:t xml:space="preserve"> </w:t>
            </w:r>
            <w:r w:rsidRPr="0087287E">
              <w:rPr>
                <w:sz w:val="24"/>
              </w:rPr>
              <w:t>или работы в парах, которые</w:t>
            </w:r>
            <w:r w:rsidRPr="0087287E">
              <w:rPr>
                <w:spacing w:val="-57"/>
                <w:sz w:val="24"/>
              </w:rPr>
              <w:t xml:space="preserve"> </w:t>
            </w:r>
            <w:r w:rsidRPr="0087287E">
              <w:rPr>
                <w:sz w:val="24"/>
              </w:rPr>
              <w:t xml:space="preserve">учат </w:t>
            </w:r>
            <w:proofErr w:type="spellStart"/>
            <w:r w:rsidRPr="0087287E">
              <w:rPr>
                <w:sz w:val="24"/>
              </w:rPr>
              <w:t>школьникoв</w:t>
            </w:r>
            <w:proofErr w:type="spellEnd"/>
            <w:r w:rsidRPr="0087287E">
              <w:rPr>
                <w:sz w:val="24"/>
              </w:rPr>
              <w:t xml:space="preserve"> командной</w:t>
            </w:r>
            <w:r w:rsidRPr="0087287E">
              <w:rPr>
                <w:spacing w:val="-57"/>
                <w:sz w:val="24"/>
              </w:rPr>
              <w:t xml:space="preserve"> </w:t>
            </w:r>
            <w:r w:rsidRPr="0087287E">
              <w:rPr>
                <w:sz w:val="24"/>
              </w:rPr>
              <w:t>работе</w:t>
            </w:r>
            <w:r w:rsidRPr="0087287E">
              <w:rPr>
                <w:spacing w:val="53"/>
                <w:sz w:val="24"/>
              </w:rPr>
              <w:t xml:space="preserve"> </w:t>
            </w:r>
            <w:r w:rsidRPr="0087287E">
              <w:rPr>
                <w:sz w:val="24"/>
              </w:rPr>
              <w:t>и</w:t>
            </w:r>
            <w:r w:rsidRPr="0087287E">
              <w:rPr>
                <w:spacing w:val="56"/>
                <w:sz w:val="24"/>
              </w:rPr>
              <w:t xml:space="preserve"> </w:t>
            </w:r>
            <w:r w:rsidRPr="0087287E">
              <w:rPr>
                <w:sz w:val="24"/>
              </w:rPr>
              <w:t>взаимодействию</w:t>
            </w:r>
            <w:r w:rsidRPr="0087287E">
              <w:rPr>
                <w:spacing w:val="55"/>
                <w:sz w:val="24"/>
              </w:rPr>
              <w:t xml:space="preserve"> </w:t>
            </w:r>
            <w:r w:rsidRPr="0087287E">
              <w:rPr>
                <w:sz w:val="24"/>
              </w:rPr>
              <w:t>с</w:t>
            </w:r>
          </w:p>
          <w:p w:rsidR="0087287E" w:rsidRPr="0087287E" w:rsidRDefault="0087287E" w:rsidP="0087287E">
            <w:pPr>
              <w:spacing w:line="264" w:lineRule="exact"/>
              <w:ind w:left="107"/>
              <w:jc w:val="both"/>
              <w:rPr>
                <w:sz w:val="24"/>
              </w:rPr>
            </w:pPr>
            <w:r w:rsidRPr="0087287E">
              <w:rPr>
                <w:sz w:val="24"/>
              </w:rPr>
              <w:t>другими</w:t>
            </w:r>
            <w:r w:rsidRPr="0087287E">
              <w:rPr>
                <w:spacing w:val="-3"/>
                <w:sz w:val="24"/>
              </w:rPr>
              <w:t xml:space="preserve"> </w:t>
            </w:r>
            <w:r w:rsidRPr="0087287E">
              <w:rPr>
                <w:sz w:val="24"/>
              </w:rPr>
              <w:t>детьми.</w:t>
            </w:r>
          </w:p>
        </w:tc>
        <w:tc>
          <w:tcPr>
            <w:tcW w:w="3190" w:type="dxa"/>
          </w:tcPr>
          <w:p w:rsidR="0087287E" w:rsidRPr="0087287E" w:rsidRDefault="0087287E" w:rsidP="0087287E">
            <w:pPr>
              <w:ind w:left="109" w:right="544" w:firstLine="708"/>
              <w:rPr>
                <w:sz w:val="24"/>
              </w:rPr>
            </w:pPr>
            <w:r w:rsidRPr="0087287E">
              <w:rPr>
                <w:sz w:val="24"/>
              </w:rPr>
              <w:t>Кейс-технология,</w:t>
            </w:r>
            <w:r w:rsidRPr="0087287E">
              <w:rPr>
                <w:spacing w:val="-57"/>
                <w:sz w:val="24"/>
              </w:rPr>
              <w:t xml:space="preserve"> </w:t>
            </w:r>
            <w:r w:rsidRPr="0087287E">
              <w:rPr>
                <w:sz w:val="24"/>
              </w:rPr>
              <w:t>познавательные</w:t>
            </w:r>
            <w:r w:rsidRPr="0087287E">
              <w:rPr>
                <w:spacing w:val="-4"/>
                <w:sz w:val="24"/>
              </w:rPr>
              <w:t xml:space="preserve"> </w:t>
            </w:r>
            <w:r w:rsidRPr="0087287E">
              <w:rPr>
                <w:sz w:val="24"/>
              </w:rPr>
              <w:t>игры</w:t>
            </w:r>
          </w:p>
        </w:tc>
        <w:tc>
          <w:tcPr>
            <w:tcW w:w="3937" w:type="dxa"/>
          </w:tcPr>
          <w:p w:rsidR="0087287E" w:rsidRPr="0087287E" w:rsidRDefault="0087287E" w:rsidP="0087287E">
            <w:pPr>
              <w:ind w:left="109" w:right="98" w:firstLine="708"/>
              <w:jc w:val="both"/>
              <w:rPr>
                <w:sz w:val="24"/>
              </w:rPr>
            </w:pPr>
            <w:r w:rsidRPr="0087287E">
              <w:rPr>
                <w:sz w:val="24"/>
              </w:rPr>
              <w:t>Деловая</w:t>
            </w:r>
            <w:r w:rsidRPr="0087287E">
              <w:rPr>
                <w:spacing w:val="1"/>
                <w:sz w:val="24"/>
              </w:rPr>
              <w:t xml:space="preserve"> </w:t>
            </w:r>
            <w:r w:rsidRPr="0087287E">
              <w:rPr>
                <w:sz w:val="24"/>
              </w:rPr>
              <w:t>игра</w:t>
            </w:r>
            <w:r w:rsidRPr="0087287E">
              <w:rPr>
                <w:spacing w:val="1"/>
                <w:sz w:val="24"/>
              </w:rPr>
              <w:t xml:space="preserve"> </w:t>
            </w:r>
            <w:r w:rsidRPr="0087287E">
              <w:rPr>
                <w:sz w:val="24"/>
              </w:rPr>
              <w:t>«Шаг</w:t>
            </w:r>
            <w:r w:rsidRPr="0087287E">
              <w:rPr>
                <w:spacing w:val="1"/>
                <w:sz w:val="24"/>
              </w:rPr>
              <w:t xml:space="preserve"> </w:t>
            </w:r>
            <w:r w:rsidRPr="0087287E">
              <w:rPr>
                <w:sz w:val="24"/>
              </w:rPr>
              <w:t>в</w:t>
            </w:r>
            <w:r w:rsidRPr="0087287E">
              <w:rPr>
                <w:spacing w:val="1"/>
                <w:sz w:val="24"/>
              </w:rPr>
              <w:t xml:space="preserve"> </w:t>
            </w:r>
            <w:r w:rsidRPr="0087287E">
              <w:rPr>
                <w:sz w:val="24"/>
              </w:rPr>
              <w:t>финансы»</w:t>
            </w:r>
          </w:p>
        </w:tc>
      </w:tr>
      <w:tr w:rsidR="0087287E" w:rsidRPr="0087287E" w:rsidTr="0087287E">
        <w:trPr>
          <w:trHeight w:val="1931"/>
        </w:trPr>
        <w:tc>
          <w:tcPr>
            <w:tcW w:w="3191" w:type="dxa"/>
          </w:tcPr>
          <w:p w:rsidR="0087287E" w:rsidRPr="0087287E" w:rsidRDefault="0087287E" w:rsidP="0087287E">
            <w:pPr>
              <w:tabs>
                <w:tab w:val="left" w:pos="654"/>
                <w:tab w:val="left" w:pos="1035"/>
                <w:tab w:val="left" w:pos="1417"/>
                <w:tab w:val="left" w:pos="1544"/>
                <w:tab w:val="left" w:pos="2050"/>
                <w:tab w:val="left" w:pos="2364"/>
              </w:tabs>
              <w:ind w:left="107" w:right="97" w:firstLine="708"/>
              <w:rPr>
                <w:sz w:val="24"/>
              </w:rPr>
            </w:pPr>
            <w:r w:rsidRPr="0087287E">
              <w:rPr>
                <w:sz w:val="24"/>
              </w:rPr>
              <w:t>Побуждение</w:t>
            </w:r>
            <w:r w:rsidRPr="0087287E">
              <w:rPr>
                <w:spacing w:val="1"/>
                <w:sz w:val="24"/>
              </w:rPr>
              <w:t xml:space="preserve"> </w:t>
            </w:r>
            <w:r w:rsidRPr="0087287E">
              <w:rPr>
                <w:sz w:val="24"/>
              </w:rPr>
              <w:t>школьников</w:t>
            </w:r>
            <w:r w:rsidRPr="0087287E">
              <w:rPr>
                <w:spacing w:val="17"/>
                <w:sz w:val="24"/>
              </w:rPr>
              <w:t xml:space="preserve"> </w:t>
            </w:r>
            <w:r w:rsidRPr="0087287E">
              <w:rPr>
                <w:sz w:val="24"/>
              </w:rPr>
              <w:t>к</w:t>
            </w:r>
            <w:r w:rsidRPr="0087287E">
              <w:rPr>
                <w:spacing w:val="21"/>
                <w:sz w:val="24"/>
              </w:rPr>
              <w:t xml:space="preserve"> </w:t>
            </w:r>
            <w:r w:rsidRPr="0087287E">
              <w:rPr>
                <w:sz w:val="24"/>
              </w:rPr>
              <w:t>соблюдению</w:t>
            </w:r>
            <w:r w:rsidRPr="0087287E">
              <w:rPr>
                <w:spacing w:val="-57"/>
                <w:sz w:val="24"/>
              </w:rPr>
              <w:t xml:space="preserve"> </w:t>
            </w:r>
            <w:r w:rsidRPr="0087287E">
              <w:rPr>
                <w:sz w:val="24"/>
              </w:rPr>
              <w:t>на</w:t>
            </w:r>
            <w:r w:rsidRPr="0087287E">
              <w:rPr>
                <w:sz w:val="24"/>
              </w:rPr>
              <w:tab/>
              <w:t>уроке</w:t>
            </w:r>
            <w:r w:rsidRPr="0087287E">
              <w:rPr>
                <w:sz w:val="24"/>
              </w:rPr>
              <w:tab/>
            </w:r>
            <w:r w:rsidRPr="0087287E">
              <w:rPr>
                <w:sz w:val="24"/>
              </w:rPr>
              <w:tab/>
            </w:r>
            <w:r w:rsidRPr="0087287E">
              <w:rPr>
                <w:spacing w:val="-1"/>
                <w:sz w:val="24"/>
              </w:rPr>
              <w:t>общепринятых</w:t>
            </w:r>
            <w:r w:rsidRPr="0087287E">
              <w:rPr>
                <w:spacing w:val="-57"/>
                <w:sz w:val="24"/>
              </w:rPr>
              <w:t xml:space="preserve"> </w:t>
            </w:r>
            <w:r w:rsidRPr="0087287E">
              <w:rPr>
                <w:sz w:val="24"/>
              </w:rPr>
              <w:t>норм</w:t>
            </w:r>
            <w:r w:rsidRPr="0087287E">
              <w:rPr>
                <w:sz w:val="24"/>
              </w:rPr>
              <w:tab/>
            </w:r>
            <w:r w:rsidRPr="0087287E">
              <w:rPr>
                <w:sz w:val="24"/>
              </w:rPr>
              <w:tab/>
              <w:t>поведения,</w:t>
            </w:r>
            <w:r w:rsidRPr="0087287E">
              <w:rPr>
                <w:sz w:val="24"/>
              </w:rPr>
              <w:tab/>
            </w:r>
            <w:r w:rsidRPr="0087287E">
              <w:rPr>
                <w:spacing w:val="-1"/>
                <w:sz w:val="24"/>
              </w:rPr>
              <w:t>правил</w:t>
            </w:r>
            <w:r w:rsidRPr="0087287E">
              <w:rPr>
                <w:spacing w:val="-57"/>
                <w:sz w:val="24"/>
              </w:rPr>
              <w:t xml:space="preserve"> </w:t>
            </w:r>
            <w:r w:rsidRPr="0087287E">
              <w:rPr>
                <w:sz w:val="24"/>
              </w:rPr>
              <w:t>общения</w:t>
            </w:r>
            <w:r w:rsidRPr="0087287E">
              <w:rPr>
                <w:sz w:val="24"/>
              </w:rPr>
              <w:tab/>
            </w:r>
            <w:r w:rsidRPr="0087287E">
              <w:rPr>
                <w:sz w:val="24"/>
              </w:rPr>
              <w:tab/>
              <w:t>со</w:t>
            </w:r>
            <w:r w:rsidRPr="0087287E">
              <w:rPr>
                <w:sz w:val="24"/>
              </w:rPr>
              <w:tab/>
            </w:r>
            <w:r w:rsidRPr="0087287E">
              <w:rPr>
                <w:spacing w:val="-1"/>
                <w:sz w:val="24"/>
              </w:rPr>
              <w:t>старшими</w:t>
            </w:r>
          </w:p>
          <w:p w:rsidR="0087287E" w:rsidRPr="0087287E" w:rsidRDefault="0087287E" w:rsidP="0087287E">
            <w:pPr>
              <w:spacing w:line="270" w:lineRule="atLeast"/>
              <w:ind w:left="107" w:right="93"/>
              <w:rPr>
                <w:sz w:val="24"/>
              </w:rPr>
            </w:pPr>
            <w:r w:rsidRPr="0087287E">
              <w:rPr>
                <w:sz w:val="24"/>
              </w:rPr>
              <w:t>(учителями)</w:t>
            </w:r>
            <w:r w:rsidRPr="0087287E">
              <w:rPr>
                <w:spacing w:val="21"/>
                <w:sz w:val="24"/>
              </w:rPr>
              <w:t xml:space="preserve"> </w:t>
            </w:r>
            <w:r w:rsidRPr="0087287E">
              <w:rPr>
                <w:sz w:val="24"/>
              </w:rPr>
              <w:t>и</w:t>
            </w:r>
            <w:r w:rsidRPr="0087287E">
              <w:rPr>
                <w:spacing w:val="22"/>
                <w:sz w:val="24"/>
              </w:rPr>
              <w:t xml:space="preserve"> </w:t>
            </w:r>
            <w:r w:rsidRPr="0087287E">
              <w:rPr>
                <w:sz w:val="24"/>
              </w:rPr>
              <w:t>сверстниками</w:t>
            </w:r>
            <w:r w:rsidRPr="0087287E">
              <w:rPr>
                <w:spacing w:val="-57"/>
                <w:sz w:val="24"/>
              </w:rPr>
              <w:t xml:space="preserve"> </w:t>
            </w:r>
            <w:r w:rsidRPr="0087287E">
              <w:rPr>
                <w:sz w:val="24"/>
              </w:rPr>
              <w:t>(школьниками)</w:t>
            </w:r>
          </w:p>
        </w:tc>
        <w:tc>
          <w:tcPr>
            <w:tcW w:w="3190" w:type="dxa"/>
          </w:tcPr>
          <w:p w:rsidR="0087287E" w:rsidRPr="0087287E" w:rsidRDefault="0087287E" w:rsidP="0087287E">
            <w:pPr>
              <w:spacing w:line="268" w:lineRule="exact"/>
              <w:ind w:left="817"/>
              <w:rPr>
                <w:sz w:val="24"/>
              </w:rPr>
            </w:pPr>
            <w:r w:rsidRPr="0087287E">
              <w:rPr>
                <w:sz w:val="24"/>
              </w:rPr>
              <w:t>Этические</w:t>
            </w:r>
            <w:r w:rsidRPr="0087287E">
              <w:rPr>
                <w:spacing w:val="-4"/>
                <w:sz w:val="24"/>
              </w:rPr>
              <w:t xml:space="preserve"> </w:t>
            </w:r>
            <w:r w:rsidRPr="0087287E">
              <w:rPr>
                <w:sz w:val="24"/>
              </w:rPr>
              <w:t>беседы</w:t>
            </w:r>
          </w:p>
        </w:tc>
        <w:tc>
          <w:tcPr>
            <w:tcW w:w="3937" w:type="dxa"/>
          </w:tcPr>
          <w:p w:rsidR="0087287E" w:rsidRPr="0087287E" w:rsidRDefault="0087287E" w:rsidP="0087287E">
            <w:pPr>
              <w:ind w:left="109" w:right="96" w:firstLine="708"/>
              <w:jc w:val="both"/>
              <w:rPr>
                <w:sz w:val="24"/>
              </w:rPr>
            </w:pPr>
            <w:r w:rsidRPr="0087287E">
              <w:rPr>
                <w:sz w:val="24"/>
              </w:rPr>
              <w:t>Беседа на тему «Есть</w:t>
            </w:r>
            <w:r w:rsidRPr="0087287E">
              <w:rPr>
                <w:spacing w:val="1"/>
                <w:sz w:val="24"/>
              </w:rPr>
              <w:t xml:space="preserve"> </w:t>
            </w:r>
            <w:r w:rsidRPr="0087287E">
              <w:rPr>
                <w:sz w:val="24"/>
              </w:rPr>
              <w:t>такая</w:t>
            </w:r>
            <w:r w:rsidRPr="0087287E">
              <w:rPr>
                <w:spacing w:val="1"/>
                <w:sz w:val="24"/>
              </w:rPr>
              <w:t xml:space="preserve"> </w:t>
            </w:r>
            <w:r w:rsidRPr="0087287E">
              <w:rPr>
                <w:sz w:val="24"/>
              </w:rPr>
              <w:t>профессия</w:t>
            </w:r>
            <w:r w:rsidRPr="0087287E">
              <w:rPr>
                <w:spacing w:val="1"/>
                <w:sz w:val="24"/>
              </w:rPr>
              <w:t xml:space="preserve"> </w:t>
            </w:r>
            <w:r w:rsidRPr="0087287E">
              <w:rPr>
                <w:sz w:val="24"/>
              </w:rPr>
              <w:t>–</w:t>
            </w:r>
            <w:r w:rsidRPr="0087287E">
              <w:rPr>
                <w:spacing w:val="1"/>
                <w:sz w:val="24"/>
              </w:rPr>
              <w:t xml:space="preserve"> </w:t>
            </w:r>
            <w:r w:rsidRPr="0087287E">
              <w:rPr>
                <w:sz w:val="24"/>
              </w:rPr>
              <w:t>Родину</w:t>
            </w:r>
            <w:r w:rsidRPr="0087287E">
              <w:rPr>
                <w:spacing w:val="1"/>
                <w:sz w:val="24"/>
              </w:rPr>
              <w:t xml:space="preserve"> </w:t>
            </w:r>
            <w:r w:rsidRPr="0087287E">
              <w:rPr>
                <w:sz w:val="24"/>
              </w:rPr>
              <w:t>защищать!».</w:t>
            </w:r>
            <w:r w:rsidRPr="0087287E">
              <w:rPr>
                <w:spacing w:val="1"/>
                <w:sz w:val="24"/>
              </w:rPr>
              <w:t xml:space="preserve"> </w:t>
            </w:r>
            <w:r w:rsidRPr="0087287E">
              <w:rPr>
                <w:sz w:val="24"/>
              </w:rPr>
              <w:t>Урок</w:t>
            </w:r>
            <w:r w:rsidRPr="0087287E">
              <w:rPr>
                <w:spacing w:val="1"/>
                <w:sz w:val="24"/>
              </w:rPr>
              <w:t xml:space="preserve"> </w:t>
            </w:r>
            <w:r w:rsidRPr="0087287E">
              <w:rPr>
                <w:sz w:val="24"/>
              </w:rPr>
              <w:t>толерантности</w:t>
            </w:r>
            <w:r w:rsidRPr="0087287E">
              <w:rPr>
                <w:spacing w:val="1"/>
                <w:sz w:val="24"/>
              </w:rPr>
              <w:t xml:space="preserve"> </w:t>
            </w:r>
            <w:r w:rsidRPr="0087287E">
              <w:rPr>
                <w:sz w:val="24"/>
              </w:rPr>
              <w:t>«Наш</w:t>
            </w:r>
            <w:r w:rsidRPr="0087287E">
              <w:rPr>
                <w:spacing w:val="1"/>
                <w:sz w:val="24"/>
              </w:rPr>
              <w:t xml:space="preserve"> </w:t>
            </w:r>
            <w:r w:rsidRPr="0087287E">
              <w:rPr>
                <w:sz w:val="24"/>
              </w:rPr>
              <w:t>дом</w:t>
            </w:r>
            <w:r w:rsidRPr="0087287E">
              <w:rPr>
                <w:spacing w:val="1"/>
                <w:sz w:val="24"/>
              </w:rPr>
              <w:t xml:space="preserve"> </w:t>
            </w:r>
            <w:r w:rsidRPr="0087287E">
              <w:rPr>
                <w:sz w:val="24"/>
              </w:rPr>
              <w:t>–</w:t>
            </w:r>
            <w:r w:rsidRPr="0087287E">
              <w:rPr>
                <w:spacing w:val="1"/>
                <w:sz w:val="24"/>
              </w:rPr>
              <w:t xml:space="preserve"> </w:t>
            </w:r>
            <w:r w:rsidRPr="0087287E">
              <w:rPr>
                <w:sz w:val="24"/>
              </w:rPr>
              <w:t>Россия»,</w:t>
            </w:r>
            <w:r w:rsidRPr="0087287E">
              <w:rPr>
                <w:spacing w:val="1"/>
                <w:sz w:val="24"/>
              </w:rPr>
              <w:t xml:space="preserve"> </w:t>
            </w:r>
            <w:r w:rsidRPr="0087287E">
              <w:rPr>
                <w:sz w:val="24"/>
              </w:rPr>
              <w:t>«О</w:t>
            </w:r>
            <w:r w:rsidRPr="0087287E">
              <w:rPr>
                <w:spacing w:val="1"/>
                <w:sz w:val="24"/>
              </w:rPr>
              <w:t xml:space="preserve"> </w:t>
            </w:r>
            <w:r w:rsidRPr="0087287E">
              <w:rPr>
                <w:sz w:val="24"/>
              </w:rPr>
              <w:t>культуре</w:t>
            </w:r>
            <w:r w:rsidRPr="0087287E">
              <w:rPr>
                <w:spacing w:val="1"/>
                <w:sz w:val="24"/>
              </w:rPr>
              <w:t xml:space="preserve"> </w:t>
            </w:r>
            <w:r w:rsidRPr="0087287E">
              <w:rPr>
                <w:sz w:val="24"/>
              </w:rPr>
              <w:t>внешнего</w:t>
            </w:r>
            <w:r w:rsidRPr="0087287E">
              <w:rPr>
                <w:spacing w:val="1"/>
                <w:sz w:val="24"/>
              </w:rPr>
              <w:t xml:space="preserve"> </w:t>
            </w:r>
            <w:r w:rsidRPr="0087287E">
              <w:rPr>
                <w:sz w:val="24"/>
              </w:rPr>
              <w:t>вида»,</w:t>
            </w:r>
            <w:r w:rsidRPr="0087287E">
              <w:rPr>
                <w:spacing w:val="3"/>
                <w:sz w:val="24"/>
              </w:rPr>
              <w:t xml:space="preserve"> </w:t>
            </w:r>
            <w:r w:rsidRPr="0087287E">
              <w:rPr>
                <w:sz w:val="24"/>
              </w:rPr>
              <w:t>«Школьный</w:t>
            </w:r>
            <w:r w:rsidRPr="0087287E">
              <w:rPr>
                <w:spacing w:val="-1"/>
                <w:sz w:val="24"/>
              </w:rPr>
              <w:t xml:space="preserve"> </w:t>
            </w:r>
            <w:r w:rsidRPr="0087287E">
              <w:rPr>
                <w:sz w:val="24"/>
              </w:rPr>
              <w:t>этикет»</w:t>
            </w:r>
          </w:p>
        </w:tc>
      </w:tr>
      <w:tr w:rsidR="0087287E" w:rsidRPr="0087287E" w:rsidTr="0087287E">
        <w:trPr>
          <w:trHeight w:val="2484"/>
        </w:trPr>
        <w:tc>
          <w:tcPr>
            <w:tcW w:w="3191" w:type="dxa"/>
          </w:tcPr>
          <w:p w:rsidR="0087287E" w:rsidRPr="0087287E" w:rsidRDefault="0087287E" w:rsidP="0087287E">
            <w:pPr>
              <w:tabs>
                <w:tab w:val="left" w:pos="1314"/>
                <w:tab w:val="left" w:pos="1446"/>
                <w:tab w:val="left" w:pos="1498"/>
                <w:tab w:val="left" w:pos="1865"/>
                <w:tab w:val="left" w:pos="1957"/>
                <w:tab w:val="left" w:pos="2484"/>
                <w:tab w:val="left" w:pos="2532"/>
              </w:tabs>
              <w:ind w:left="107" w:right="96" w:firstLine="708"/>
              <w:rPr>
                <w:sz w:val="24"/>
              </w:rPr>
            </w:pPr>
            <w:r w:rsidRPr="0087287E">
              <w:rPr>
                <w:sz w:val="24"/>
              </w:rPr>
              <w:t>Использование</w:t>
            </w:r>
            <w:r w:rsidRPr="0087287E">
              <w:rPr>
                <w:spacing w:val="1"/>
                <w:sz w:val="24"/>
              </w:rPr>
              <w:t xml:space="preserve"> </w:t>
            </w:r>
            <w:r w:rsidRPr="0087287E">
              <w:rPr>
                <w:sz w:val="24"/>
              </w:rPr>
              <w:t>воспитательных</w:t>
            </w:r>
            <w:r w:rsidRPr="0087287E">
              <w:rPr>
                <w:spacing w:val="1"/>
                <w:sz w:val="24"/>
              </w:rPr>
              <w:t xml:space="preserve"> </w:t>
            </w:r>
            <w:r w:rsidRPr="0087287E">
              <w:rPr>
                <w:sz w:val="24"/>
              </w:rPr>
              <w:t>возможностей</w:t>
            </w:r>
            <w:r w:rsidRPr="0087287E">
              <w:rPr>
                <w:sz w:val="24"/>
              </w:rPr>
              <w:tab/>
            </w:r>
            <w:r w:rsidRPr="0087287E">
              <w:rPr>
                <w:spacing w:val="-1"/>
                <w:sz w:val="24"/>
              </w:rPr>
              <w:t>содержания</w:t>
            </w:r>
            <w:r w:rsidRPr="0087287E">
              <w:rPr>
                <w:spacing w:val="-57"/>
                <w:sz w:val="24"/>
              </w:rPr>
              <w:t xml:space="preserve"> </w:t>
            </w:r>
            <w:r w:rsidRPr="0087287E">
              <w:rPr>
                <w:sz w:val="24"/>
              </w:rPr>
              <w:t>учебного</w:t>
            </w:r>
            <w:r w:rsidRPr="0087287E">
              <w:rPr>
                <w:sz w:val="24"/>
              </w:rPr>
              <w:tab/>
              <w:t>предмета</w:t>
            </w:r>
            <w:r w:rsidRPr="0087287E">
              <w:rPr>
                <w:sz w:val="24"/>
              </w:rPr>
              <w:tab/>
            </w:r>
            <w:r w:rsidRPr="0087287E">
              <w:rPr>
                <w:sz w:val="24"/>
              </w:rPr>
              <w:tab/>
            </w:r>
            <w:r w:rsidRPr="0087287E">
              <w:rPr>
                <w:spacing w:val="-1"/>
                <w:sz w:val="24"/>
              </w:rPr>
              <w:t>через</w:t>
            </w:r>
            <w:r w:rsidRPr="0087287E">
              <w:rPr>
                <w:spacing w:val="-57"/>
                <w:sz w:val="24"/>
              </w:rPr>
              <w:t xml:space="preserve"> </w:t>
            </w:r>
            <w:r w:rsidRPr="0087287E">
              <w:rPr>
                <w:sz w:val="24"/>
              </w:rPr>
              <w:t>демонстрацию</w:t>
            </w:r>
            <w:r w:rsidRPr="0087287E">
              <w:rPr>
                <w:sz w:val="24"/>
              </w:rPr>
              <w:tab/>
            </w:r>
            <w:r w:rsidRPr="0087287E">
              <w:rPr>
                <w:sz w:val="24"/>
              </w:rPr>
              <w:tab/>
            </w:r>
            <w:r w:rsidRPr="0087287E">
              <w:rPr>
                <w:sz w:val="24"/>
              </w:rPr>
              <w:tab/>
            </w:r>
            <w:r w:rsidRPr="0087287E">
              <w:rPr>
                <w:spacing w:val="-1"/>
                <w:sz w:val="24"/>
              </w:rPr>
              <w:t>детям</w:t>
            </w:r>
            <w:r w:rsidRPr="0087287E">
              <w:rPr>
                <w:spacing w:val="-57"/>
                <w:sz w:val="24"/>
              </w:rPr>
              <w:t xml:space="preserve"> </w:t>
            </w:r>
            <w:r w:rsidRPr="0087287E">
              <w:rPr>
                <w:sz w:val="24"/>
              </w:rPr>
              <w:t>примеров</w:t>
            </w:r>
            <w:r w:rsidRPr="0087287E">
              <w:rPr>
                <w:sz w:val="24"/>
              </w:rPr>
              <w:tab/>
            </w:r>
            <w:r w:rsidRPr="0087287E">
              <w:rPr>
                <w:sz w:val="24"/>
              </w:rPr>
              <w:tab/>
            </w:r>
            <w:r w:rsidRPr="0087287E">
              <w:rPr>
                <w:spacing w:val="-1"/>
                <w:sz w:val="24"/>
              </w:rPr>
              <w:t>ответственного,</w:t>
            </w:r>
            <w:r w:rsidRPr="0087287E">
              <w:rPr>
                <w:spacing w:val="-57"/>
                <w:sz w:val="24"/>
              </w:rPr>
              <w:t xml:space="preserve"> </w:t>
            </w:r>
            <w:r w:rsidRPr="0087287E">
              <w:rPr>
                <w:sz w:val="24"/>
              </w:rPr>
              <w:t>гражданского</w:t>
            </w:r>
            <w:r w:rsidRPr="0087287E">
              <w:rPr>
                <w:sz w:val="24"/>
              </w:rPr>
              <w:tab/>
            </w:r>
            <w:r w:rsidRPr="0087287E">
              <w:rPr>
                <w:sz w:val="24"/>
              </w:rPr>
              <w:tab/>
            </w:r>
            <w:r w:rsidRPr="0087287E">
              <w:rPr>
                <w:spacing w:val="-1"/>
                <w:sz w:val="24"/>
              </w:rPr>
              <w:t>поведения,</w:t>
            </w:r>
            <w:r w:rsidRPr="0087287E">
              <w:rPr>
                <w:spacing w:val="-57"/>
                <w:sz w:val="24"/>
              </w:rPr>
              <w:t xml:space="preserve"> </w:t>
            </w:r>
            <w:r w:rsidRPr="0087287E">
              <w:rPr>
                <w:sz w:val="24"/>
              </w:rPr>
              <w:t>проявления</w:t>
            </w:r>
            <w:r w:rsidRPr="0087287E">
              <w:rPr>
                <w:sz w:val="24"/>
              </w:rPr>
              <w:tab/>
            </w:r>
            <w:r w:rsidRPr="0087287E">
              <w:rPr>
                <w:sz w:val="24"/>
              </w:rPr>
              <w:tab/>
            </w:r>
            <w:r w:rsidRPr="0087287E">
              <w:rPr>
                <w:sz w:val="24"/>
              </w:rPr>
              <w:tab/>
            </w:r>
            <w:r w:rsidRPr="0087287E">
              <w:rPr>
                <w:spacing w:val="-1"/>
                <w:sz w:val="24"/>
              </w:rPr>
              <w:t>человеколюбия</w:t>
            </w:r>
          </w:p>
          <w:p w:rsidR="0087287E" w:rsidRPr="0087287E" w:rsidRDefault="0087287E" w:rsidP="0087287E">
            <w:pPr>
              <w:spacing w:line="264" w:lineRule="exact"/>
              <w:ind w:left="107"/>
              <w:rPr>
                <w:sz w:val="24"/>
              </w:rPr>
            </w:pPr>
            <w:r w:rsidRPr="0087287E">
              <w:rPr>
                <w:sz w:val="24"/>
              </w:rPr>
              <w:t>и</w:t>
            </w:r>
            <w:r w:rsidRPr="0087287E">
              <w:rPr>
                <w:spacing w:val="-2"/>
                <w:sz w:val="24"/>
              </w:rPr>
              <w:t xml:space="preserve"> </w:t>
            </w:r>
            <w:r w:rsidRPr="0087287E">
              <w:rPr>
                <w:sz w:val="24"/>
              </w:rPr>
              <w:t>добросердечности.</w:t>
            </w:r>
          </w:p>
        </w:tc>
        <w:tc>
          <w:tcPr>
            <w:tcW w:w="3190" w:type="dxa"/>
          </w:tcPr>
          <w:p w:rsidR="0087287E" w:rsidRPr="0087287E" w:rsidRDefault="0087287E" w:rsidP="0087287E">
            <w:pPr>
              <w:spacing w:line="267" w:lineRule="exact"/>
              <w:ind w:left="817"/>
              <w:rPr>
                <w:sz w:val="24"/>
              </w:rPr>
            </w:pPr>
            <w:r w:rsidRPr="0087287E">
              <w:rPr>
                <w:sz w:val="24"/>
              </w:rPr>
              <w:t>Тематические</w:t>
            </w:r>
          </w:p>
          <w:p w:rsidR="0087287E" w:rsidRPr="0087287E" w:rsidRDefault="0087287E" w:rsidP="0087287E">
            <w:pPr>
              <w:tabs>
                <w:tab w:val="left" w:pos="1882"/>
              </w:tabs>
              <w:ind w:left="109" w:right="93"/>
              <w:rPr>
                <w:sz w:val="24"/>
              </w:rPr>
            </w:pPr>
            <w:r w:rsidRPr="0087287E">
              <w:rPr>
                <w:sz w:val="24"/>
              </w:rPr>
              <w:t>диспуты,</w:t>
            </w:r>
            <w:r w:rsidRPr="0087287E">
              <w:rPr>
                <w:sz w:val="24"/>
              </w:rPr>
              <w:tab/>
              <w:t>проблемно-</w:t>
            </w:r>
            <w:r w:rsidRPr="0087287E">
              <w:rPr>
                <w:spacing w:val="-57"/>
                <w:sz w:val="24"/>
              </w:rPr>
              <w:t xml:space="preserve"> </w:t>
            </w:r>
            <w:r w:rsidRPr="0087287E">
              <w:rPr>
                <w:sz w:val="24"/>
              </w:rPr>
              <w:t>ценностные</w:t>
            </w:r>
            <w:r w:rsidRPr="0087287E">
              <w:rPr>
                <w:spacing w:val="-3"/>
                <w:sz w:val="24"/>
              </w:rPr>
              <w:t xml:space="preserve"> </w:t>
            </w:r>
            <w:r w:rsidRPr="0087287E">
              <w:rPr>
                <w:sz w:val="24"/>
              </w:rPr>
              <w:t>дискуссии</w:t>
            </w:r>
          </w:p>
        </w:tc>
        <w:tc>
          <w:tcPr>
            <w:tcW w:w="3937" w:type="dxa"/>
          </w:tcPr>
          <w:p w:rsidR="0087287E" w:rsidRPr="0087287E" w:rsidRDefault="0087287E" w:rsidP="0087287E">
            <w:pPr>
              <w:ind w:left="109" w:right="100" w:firstLine="708"/>
              <w:jc w:val="both"/>
              <w:rPr>
                <w:sz w:val="24"/>
              </w:rPr>
            </w:pPr>
            <w:r w:rsidRPr="0087287E">
              <w:rPr>
                <w:sz w:val="24"/>
              </w:rPr>
              <w:t>Дискуссии на темы: «Легкие</w:t>
            </w:r>
            <w:r w:rsidRPr="0087287E">
              <w:rPr>
                <w:spacing w:val="-57"/>
                <w:sz w:val="24"/>
              </w:rPr>
              <w:t xml:space="preserve"> </w:t>
            </w:r>
            <w:r w:rsidRPr="0087287E">
              <w:rPr>
                <w:sz w:val="24"/>
              </w:rPr>
              <w:t>алкогольные</w:t>
            </w:r>
            <w:r w:rsidRPr="0087287E">
              <w:rPr>
                <w:spacing w:val="1"/>
                <w:sz w:val="24"/>
              </w:rPr>
              <w:t xml:space="preserve"> </w:t>
            </w:r>
            <w:r w:rsidRPr="0087287E">
              <w:rPr>
                <w:sz w:val="24"/>
              </w:rPr>
              <w:t>напитки»,</w:t>
            </w:r>
            <w:r w:rsidRPr="0087287E">
              <w:rPr>
                <w:spacing w:val="1"/>
                <w:sz w:val="24"/>
              </w:rPr>
              <w:t xml:space="preserve"> </w:t>
            </w:r>
            <w:r w:rsidRPr="0087287E">
              <w:rPr>
                <w:sz w:val="24"/>
              </w:rPr>
              <w:t>«</w:t>
            </w:r>
            <w:proofErr w:type="spellStart"/>
            <w:r w:rsidRPr="0087287E">
              <w:rPr>
                <w:sz w:val="24"/>
              </w:rPr>
              <w:t>Снюс</w:t>
            </w:r>
            <w:proofErr w:type="spellEnd"/>
            <w:r w:rsidRPr="0087287E">
              <w:rPr>
                <w:spacing w:val="1"/>
                <w:sz w:val="24"/>
              </w:rPr>
              <w:t xml:space="preserve"> </w:t>
            </w:r>
            <w:r w:rsidRPr="0087287E">
              <w:rPr>
                <w:sz w:val="24"/>
              </w:rPr>
              <w:t>–</w:t>
            </w:r>
            <w:r w:rsidRPr="0087287E">
              <w:rPr>
                <w:spacing w:val="-57"/>
                <w:sz w:val="24"/>
              </w:rPr>
              <w:t xml:space="preserve"> </w:t>
            </w:r>
            <w:r w:rsidRPr="0087287E">
              <w:rPr>
                <w:sz w:val="24"/>
              </w:rPr>
              <w:t>безобидное</w:t>
            </w:r>
            <w:r w:rsidRPr="0087287E">
              <w:rPr>
                <w:spacing w:val="1"/>
                <w:sz w:val="24"/>
              </w:rPr>
              <w:t xml:space="preserve"> </w:t>
            </w:r>
            <w:r w:rsidRPr="0087287E">
              <w:rPr>
                <w:sz w:val="24"/>
              </w:rPr>
              <w:t>увлечение</w:t>
            </w:r>
            <w:r w:rsidRPr="0087287E">
              <w:rPr>
                <w:spacing w:val="1"/>
                <w:sz w:val="24"/>
              </w:rPr>
              <w:t xml:space="preserve"> </w:t>
            </w:r>
            <w:r w:rsidRPr="0087287E">
              <w:rPr>
                <w:sz w:val="24"/>
              </w:rPr>
              <w:t>или</w:t>
            </w:r>
            <w:r w:rsidRPr="0087287E">
              <w:rPr>
                <w:spacing w:val="1"/>
                <w:sz w:val="24"/>
              </w:rPr>
              <w:t xml:space="preserve"> </w:t>
            </w:r>
            <w:r w:rsidRPr="0087287E">
              <w:rPr>
                <w:sz w:val="24"/>
              </w:rPr>
              <w:t>шаг</w:t>
            </w:r>
            <w:r w:rsidRPr="0087287E">
              <w:rPr>
                <w:spacing w:val="1"/>
                <w:sz w:val="24"/>
              </w:rPr>
              <w:t xml:space="preserve"> </w:t>
            </w:r>
            <w:r w:rsidRPr="0087287E">
              <w:rPr>
                <w:sz w:val="24"/>
              </w:rPr>
              <w:t>в</w:t>
            </w:r>
            <w:r w:rsidRPr="0087287E">
              <w:rPr>
                <w:spacing w:val="1"/>
                <w:sz w:val="24"/>
              </w:rPr>
              <w:t xml:space="preserve"> </w:t>
            </w:r>
            <w:r w:rsidRPr="0087287E">
              <w:rPr>
                <w:sz w:val="24"/>
              </w:rPr>
              <w:t>пропасть»,</w:t>
            </w:r>
            <w:r w:rsidRPr="0087287E">
              <w:rPr>
                <w:spacing w:val="1"/>
                <w:sz w:val="24"/>
              </w:rPr>
              <w:t xml:space="preserve"> </w:t>
            </w:r>
            <w:r w:rsidRPr="0087287E">
              <w:rPr>
                <w:sz w:val="24"/>
              </w:rPr>
              <w:t>тематические</w:t>
            </w:r>
            <w:r w:rsidRPr="0087287E">
              <w:rPr>
                <w:spacing w:val="1"/>
                <w:sz w:val="24"/>
              </w:rPr>
              <w:t xml:space="preserve"> </w:t>
            </w:r>
            <w:r w:rsidRPr="0087287E">
              <w:rPr>
                <w:sz w:val="24"/>
              </w:rPr>
              <w:t>Уроки</w:t>
            </w:r>
            <w:r w:rsidRPr="0087287E">
              <w:rPr>
                <w:spacing w:val="1"/>
                <w:sz w:val="24"/>
              </w:rPr>
              <w:t xml:space="preserve"> </w:t>
            </w:r>
            <w:r w:rsidRPr="0087287E">
              <w:rPr>
                <w:sz w:val="24"/>
              </w:rPr>
              <w:t>мужества,</w:t>
            </w:r>
            <w:r w:rsidRPr="0087287E">
              <w:rPr>
                <w:spacing w:val="1"/>
                <w:sz w:val="24"/>
              </w:rPr>
              <w:t xml:space="preserve"> </w:t>
            </w:r>
            <w:r w:rsidRPr="0087287E">
              <w:rPr>
                <w:sz w:val="24"/>
              </w:rPr>
              <w:t>посвященные</w:t>
            </w:r>
            <w:r w:rsidRPr="0087287E">
              <w:rPr>
                <w:spacing w:val="1"/>
                <w:sz w:val="24"/>
              </w:rPr>
              <w:t xml:space="preserve"> </w:t>
            </w:r>
            <w:r w:rsidRPr="0087287E">
              <w:rPr>
                <w:sz w:val="24"/>
              </w:rPr>
              <w:t>героям</w:t>
            </w:r>
            <w:r w:rsidRPr="0087287E">
              <w:rPr>
                <w:spacing w:val="1"/>
                <w:sz w:val="24"/>
              </w:rPr>
              <w:t xml:space="preserve"> </w:t>
            </w:r>
            <w:r w:rsidRPr="0087287E">
              <w:rPr>
                <w:sz w:val="24"/>
              </w:rPr>
              <w:t>ВОВ.</w:t>
            </w:r>
          </w:p>
        </w:tc>
      </w:tr>
    </w:tbl>
    <w:p w:rsidR="0087287E" w:rsidRPr="0087287E" w:rsidRDefault="0087287E" w:rsidP="0087287E">
      <w:pPr>
        <w:spacing w:before="3"/>
        <w:rPr>
          <w:sz w:val="24"/>
          <w:szCs w:val="24"/>
        </w:rPr>
      </w:pPr>
    </w:p>
    <w:p w:rsidR="0087287E" w:rsidRPr="0087287E" w:rsidRDefault="0087287E" w:rsidP="0087287E">
      <w:pPr>
        <w:spacing w:before="90" w:line="274" w:lineRule="exact"/>
        <w:ind w:left="4149"/>
        <w:jc w:val="both"/>
        <w:outlineLvl w:val="0"/>
        <w:rPr>
          <w:b/>
          <w:bCs/>
          <w:sz w:val="24"/>
          <w:szCs w:val="24"/>
        </w:rPr>
      </w:pPr>
      <w:r w:rsidRPr="0087287E">
        <w:rPr>
          <w:b/>
          <w:bCs/>
          <w:sz w:val="24"/>
          <w:szCs w:val="24"/>
        </w:rPr>
        <w:t>Модуль</w:t>
      </w:r>
      <w:r w:rsidRPr="0087287E">
        <w:rPr>
          <w:b/>
          <w:bCs/>
          <w:spacing w:val="-1"/>
          <w:sz w:val="24"/>
          <w:szCs w:val="24"/>
        </w:rPr>
        <w:t xml:space="preserve"> </w:t>
      </w:r>
      <w:r w:rsidRPr="0087287E">
        <w:rPr>
          <w:b/>
          <w:bCs/>
          <w:sz w:val="24"/>
          <w:szCs w:val="24"/>
        </w:rPr>
        <w:t>«Внеурочная</w:t>
      </w:r>
      <w:r w:rsidRPr="0087287E">
        <w:rPr>
          <w:b/>
          <w:bCs/>
          <w:spacing w:val="-4"/>
          <w:sz w:val="24"/>
          <w:szCs w:val="24"/>
        </w:rPr>
        <w:t xml:space="preserve"> </w:t>
      </w:r>
      <w:r w:rsidRPr="0087287E">
        <w:rPr>
          <w:b/>
          <w:bCs/>
          <w:sz w:val="24"/>
          <w:szCs w:val="24"/>
        </w:rPr>
        <w:t>деятельность»</w:t>
      </w:r>
    </w:p>
    <w:p w:rsidR="0087287E" w:rsidRPr="0087287E" w:rsidRDefault="0087287E" w:rsidP="0087287E">
      <w:pPr>
        <w:ind w:left="672" w:right="408" w:firstLine="708"/>
        <w:jc w:val="both"/>
        <w:rPr>
          <w:sz w:val="24"/>
          <w:szCs w:val="24"/>
        </w:rPr>
      </w:pPr>
      <w:r w:rsidRPr="0087287E">
        <w:rPr>
          <w:sz w:val="24"/>
          <w:szCs w:val="24"/>
        </w:rPr>
        <w:t>Задача</w:t>
      </w:r>
      <w:r w:rsidRPr="0087287E">
        <w:rPr>
          <w:spacing w:val="1"/>
          <w:sz w:val="24"/>
          <w:szCs w:val="24"/>
        </w:rPr>
        <w:t xml:space="preserve"> </w:t>
      </w:r>
      <w:r w:rsidRPr="0087287E">
        <w:rPr>
          <w:sz w:val="24"/>
          <w:szCs w:val="24"/>
        </w:rPr>
        <w:t>РВП:</w:t>
      </w:r>
      <w:r w:rsidRPr="0087287E">
        <w:rPr>
          <w:spacing w:val="1"/>
          <w:sz w:val="24"/>
          <w:szCs w:val="24"/>
        </w:rPr>
        <w:t xml:space="preserve"> </w:t>
      </w:r>
      <w:r w:rsidRPr="0087287E">
        <w:rPr>
          <w:sz w:val="24"/>
          <w:szCs w:val="24"/>
        </w:rPr>
        <w:t>расширять</w:t>
      </w:r>
      <w:r w:rsidRPr="0087287E">
        <w:rPr>
          <w:spacing w:val="1"/>
          <w:sz w:val="24"/>
          <w:szCs w:val="24"/>
        </w:rPr>
        <w:t xml:space="preserve"> </w:t>
      </w:r>
      <w:r w:rsidRPr="0087287E">
        <w:rPr>
          <w:sz w:val="24"/>
          <w:szCs w:val="24"/>
        </w:rPr>
        <w:t>образовательные</w:t>
      </w:r>
      <w:r w:rsidRPr="0087287E">
        <w:rPr>
          <w:spacing w:val="1"/>
          <w:sz w:val="24"/>
          <w:szCs w:val="24"/>
        </w:rPr>
        <w:t xml:space="preserve"> </w:t>
      </w:r>
      <w:r w:rsidRPr="0087287E">
        <w:rPr>
          <w:sz w:val="24"/>
          <w:szCs w:val="24"/>
        </w:rPr>
        <w:t>направления</w:t>
      </w:r>
      <w:r w:rsidRPr="0087287E">
        <w:rPr>
          <w:spacing w:val="1"/>
          <w:sz w:val="24"/>
          <w:szCs w:val="24"/>
        </w:rPr>
        <w:t xml:space="preserve"> </w:t>
      </w:r>
      <w:r w:rsidRPr="0087287E">
        <w:rPr>
          <w:sz w:val="24"/>
          <w:szCs w:val="24"/>
        </w:rPr>
        <w:t>кружков,</w:t>
      </w:r>
      <w:r w:rsidRPr="0087287E">
        <w:rPr>
          <w:spacing w:val="1"/>
          <w:sz w:val="24"/>
          <w:szCs w:val="24"/>
        </w:rPr>
        <w:t xml:space="preserve"> </w:t>
      </w:r>
      <w:r w:rsidRPr="0087287E">
        <w:rPr>
          <w:sz w:val="24"/>
          <w:szCs w:val="24"/>
        </w:rPr>
        <w:t>секций,</w:t>
      </w:r>
      <w:r w:rsidRPr="0087287E">
        <w:rPr>
          <w:spacing w:val="1"/>
          <w:sz w:val="24"/>
          <w:szCs w:val="24"/>
        </w:rPr>
        <w:t xml:space="preserve"> </w:t>
      </w:r>
      <w:r w:rsidRPr="0087287E">
        <w:rPr>
          <w:sz w:val="24"/>
          <w:szCs w:val="24"/>
        </w:rPr>
        <w:t>объединений,</w:t>
      </w:r>
      <w:r w:rsidRPr="0087287E">
        <w:rPr>
          <w:spacing w:val="1"/>
          <w:sz w:val="24"/>
          <w:szCs w:val="24"/>
        </w:rPr>
        <w:t xml:space="preserve"> </w:t>
      </w:r>
      <w:r w:rsidRPr="0087287E">
        <w:rPr>
          <w:sz w:val="24"/>
          <w:szCs w:val="24"/>
        </w:rPr>
        <w:t>работающих</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программам</w:t>
      </w:r>
      <w:r w:rsidRPr="0087287E">
        <w:rPr>
          <w:spacing w:val="1"/>
          <w:sz w:val="24"/>
          <w:szCs w:val="24"/>
        </w:rPr>
        <w:t xml:space="preserve"> </w:t>
      </w:r>
      <w:r w:rsidRPr="0087287E">
        <w:rPr>
          <w:sz w:val="24"/>
          <w:szCs w:val="24"/>
        </w:rPr>
        <w:t>внеурочной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реализовывать</w:t>
      </w:r>
      <w:r w:rsidRPr="0087287E">
        <w:rPr>
          <w:spacing w:val="1"/>
          <w:sz w:val="24"/>
          <w:szCs w:val="24"/>
        </w:rPr>
        <w:t xml:space="preserve"> </w:t>
      </w:r>
      <w:r w:rsidRPr="0087287E">
        <w:rPr>
          <w:sz w:val="24"/>
          <w:szCs w:val="24"/>
        </w:rPr>
        <w:t>их</w:t>
      </w:r>
      <w:r w:rsidRPr="0087287E">
        <w:rPr>
          <w:spacing w:val="1"/>
          <w:sz w:val="24"/>
          <w:szCs w:val="24"/>
        </w:rPr>
        <w:t xml:space="preserve"> </w:t>
      </w:r>
      <w:r w:rsidRPr="0087287E">
        <w:rPr>
          <w:sz w:val="24"/>
          <w:szCs w:val="24"/>
        </w:rPr>
        <w:t>воспитательные</w:t>
      </w:r>
      <w:r w:rsidRPr="0087287E">
        <w:rPr>
          <w:spacing w:val="1"/>
          <w:sz w:val="24"/>
          <w:szCs w:val="24"/>
        </w:rPr>
        <w:t xml:space="preserve"> </w:t>
      </w:r>
      <w:r w:rsidRPr="0087287E">
        <w:rPr>
          <w:sz w:val="24"/>
          <w:szCs w:val="24"/>
        </w:rPr>
        <w:t>возможности.</w:t>
      </w:r>
    </w:p>
    <w:p w:rsidR="0087287E" w:rsidRPr="0087287E" w:rsidRDefault="0087287E" w:rsidP="0087287E">
      <w:pPr>
        <w:ind w:left="672" w:right="401" w:firstLine="708"/>
        <w:jc w:val="both"/>
        <w:rPr>
          <w:sz w:val="24"/>
          <w:szCs w:val="24"/>
        </w:rPr>
      </w:pPr>
      <w:r w:rsidRPr="0087287E">
        <w:rPr>
          <w:sz w:val="24"/>
          <w:szCs w:val="24"/>
        </w:rPr>
        <w:t>Актуальность. Организация внеурочной деятельности дает возможность обучающимся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теории и на практике получить представление о профессиях на курсах внеурочной деятельности и</w:t>
      </w:r>
      <w:r w:rsidRPr="0087287E">
        <w:rPr>
          <w:spacing w:val="1"/>
          <w:sz w:val="24"/>
          <w:szCs w:val="24"/>
        </w:rPr>
        <w:t xml:space="preserve"> </w:t>
      </w:r>
      <w:r w:rsidRPr="0087287E">
        <w:rPr>
          <w:sz w:val="24"/>
          <w:szCs w:val="24"/>
        </w:rPr>
        <w:t>создает</w:t>
      </w:r>
      <w:r w:rsidRPr="0087287E">
        <w:rPr>
          <w:spacing w:val="1"/>
          <w:sz w:val="24"/>
          <w:szCs w:val="24"/>
        </w:rPr>
        <w:t xml:space="preserve"> </w:t>
      </w:r>
      <w:r w:rsidRPr="0087287E">
        <w:rPr>
          <w:sz w:val="24"/>
          <w:szCs w:val="24"/>
        </w:rPr>
        <w:t>условия</w:t>
      </w:r>
      <w:r w:rsidRPr="0087287E">
        <w:rPr>
          <w:spacing w:val="1"/>
          <w:sz w:val="24"/>
          <w:szCs w:val="24"/>
        </w:rPr>
        <w:t xml:space="preserve"> </w:t>
      </w:r>
      <w:r w:rsidRPr="0087287E">
        <w:rPr>
          <w:sz w:val="24"/>
          <w:szCs w:val="24"/>
        </w:rPr>
        <w:t>для</w:t>
      </w:r>
      <w:r w:rsidRPr="0087287E">
        <w:rPr>
          <w:spacing w:val="1"/>
          <w:sz w:val="24"/>
          <w:szCs w:val="24"/>
        </w:rPr>
        <w:t xml:space="preserve"> </w:t>
      </w:r>
      <w:r w:rsidRPr="0087287E">
        <w:rPr>
          <w:sz w:val="24"/>
          <w:szCs w:val="24"/>
        </w:rPr>
        <w:t>социального,</w:t>
      </w:r>
      <w:r w:rsidRPr="0087287E">
        <w:rPr>
          <w:spacing w:val="1"/>
          <w:sz w:val="24"/>
          <w:szCs w:val="24"/>
        </w:rPr>
        <w:t xml:space="preserve"> </w:t>
      </w:r>
      <w:r w:rsidRPr="0087287E">
        <w:rPr>
          <w:sz w:val="24"/>
          <w:szCs w:val="24"/>
        </w:rPr>
        <w:t>культурного</w:t>
      </w:r>
      <w:r w:rsidRPr="0087287E">
        <w:rPr>
          <w:spacing w:val="1"/>
          <w:sz w:val="24"/>
          <w:szCs w:val="24"/>
        </w:rPr>
        <w:t xml:space="preserve"> </w:t>
      </w:r>
      <w:r w:rsidRPr="0087287E">
        <w:rPr>
          <w:sz w:val="24"/>
          <w:szCs w:val="24"/>
        </w:rPr>
        <w:t>самоопределения,</w:t>
      </w:r>
      <w:r w:rsidRPr="0087287E">
        <w:rPr>
          <w:spacing w:val="1"/>
          <w:sz w:val="24"/>
          <w:szCs w:val="24"/>
        </w:rPr>
        <w:t xml:space="preserve"> </w:t>
      </w:r>
      <w:r w:rsidRPr="0087287E">
        <w:rPr>
          <w:sz w:val="24"/>
          <w:szCs w:val="24"/>
        </w:rPr>
        <w:t>творческой</w:t>
      </w:r>
      <w:r w:rsidRPr="0087287E">
        <w:rPr>
          <w:spacing w:val="1"/>
          <w:sz w:val="24"/>
          <w:szCs w:val="24"/>
        </w:rPr>
        <w:t xml:space="preserve"> </w:t>
      </w:r>
      <w:r w:rsidRPr="0087287E">
        <w:rPr>
          <w:sz w:val="24"/>
          <w:szCs w:val="24"/>
        </w:rPr>
        <w:t>самореализации</w:t>
      </w:r>
      <w:r w:rsidRPr="0087287E">
        <w:rPr>
          <w:spacing w:val="1"/>
          <w:sz w:val="24"/>
          <w:szCs w:val="24"/>
        </w:rPr>
        <w:t xml:space="preserve"> </w:t>
      </w:r>
      <w:r w:rsidRPr="0087287E">
        <w:rPr>
          <w:sz w:val="24"/>
          <w:szCs w:val="24"/>
        </w:rPr>
        <w:t>личности</w:t>
      </w:r>
      <w:r w:rsidRPr="0087287E">
        <w:rPr>
          <w:spacing w:val="1"/>
          <w:sz w:val="24"/>
          <w:szCs w:val="24"/>
        </w:rPr>
        <w:t xml:space="preserve"> </w:t>
      </w:r>
      <w:r w:rsidRPr="0087287E">
        <w:rPr>
          <w:sz w:val="24"/>
          <w:szCs w:val="24"/>
        </w:rPr>
        <w:t>ребенка.</w:t>
      </w:r>
      <w:r w:rsidRPr="0087287E">
        <w:rPr>
          <w:spacing w:val="1"/>
          <w:sz w:val="24"/>
          <w:szCs w:val="24"/>
        </w:rPr>
        <w:t xml:space="preserve"> </w:t>
      </w:r>
      <w:r w:rsidRPr="0087287E">
        <w:rPr>
          <w:sz w:val="24"/>
          <w:szCs w:val="24"/>
        </w:rPr>
        <w:t>Каждый</w:t>
      </w:r>
      <w:r w:rsidRPr="0087287E">
        <w:rPr>
          <w:spacing w:val="1"/>
          <w:sz w:val="24"/>
          <w:szCs w:val="24"/>
        </w:rPr>
        <w:t xml:space="preserve"> </w:t>
      </w:r>
      <w:r w:rsidRPr="0087287E">
        <w:rPr>
          <w:sz w:val="24"/>
          <w:szCs w:val="24"/>
        </w:rPr>
        <w:t>вид</w:t>
      </w:r>
      <w:r w:rsidRPr="0087287E">
        <w:rPr>
          <w:spacing w:val="1"/>
          <w:sz w:val="24"/>
          <w:szCs w:val="24"/>
        </w:rPr>
        <w:t xml:space="preserve"> </w:t>
      </w:r>
      <w:r w:rsidRPr="0087287E">
        <w:rPr>
          <w:sz w:val="24"/>
          <w:szCs w:val="24"/>
        </w:rPr>
        <w:t>внеурочной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w:t>
      </w:r>
      <w:r w:rsidRPr="0087287E">
        <w:rPr>
          <w:spacing w:val="1"/>
          <w:sz w:val="24"/>
          <w:szCs w:val="24"/>
        </w:rPr>
        <w:t xml:space="preserve"> </w:t>
      </w:r>
      <w:r w:rsidRPr="0087287E">
        <w:rPr>
          <w:sz w:val="24"/>
          <w:szCs w:val="24"/>
        </w:rPr>
        <w:t>творческой,</w:t>
      </w:r>
      <w:r w:rsidRPr="0087287E">
        <w:rPr>
          <w:spacing w:val="1"/>
          <w:sz w:val="24"/>
          <w:szCs w:val="24"/>
        </w:rPr>
        <w:t xml:space="preserve"> </w:t>
      </w:r>
      <w:r w:rsidRPr="0087287E">
        <w:rPr>
          <w:sz w:val="24"/>
          <w:szCs w:val="24"/>
        </w:rPr>
        <w:t>познавательной,</w:t>
      </w:r>
      <w:r w:rsidRPr="0087287E">
        <w:rPr>
          <w:spacing w:val="-57"/>
          <w:sz w:val="24"/>
          <w:szCs w:val="24"/>
        </w:rPr>
        <w:t xml:space="preserve"> </w:t>
      </w:r>
      <w:r w:rsidRPr="0087287E">
        <w:rPr>
          <w:sz w:val="24"/>
          <w:szCs w:val="24"/>
        </w:rPr>
        <w:t>спортивной,</w:t>
      </w:r>
      <w:r w:rsidRPr="0087287E">
        <w:rPr>
          <w:spacing w:val="1"/>
          <w:sz w:val="24"/>
          <w:szCs w:val="24"/>
        </w:rPr>
        <w:t xml:space="preserve"> </w:t>
      </w:r>
      <w:r w:rsidRPr="0087287E">
        <w:rPr>
          <w:sz w:val="24"/>
          <w:szCs w:val="24"/>
        </w:rPr>
        <w:t>трудовой</w:t>
      </w:r>
      <w:r w:rsidRPr="0087287E">
        <w:rPr>
          <w:spacing w:val="1"/>
          <w:sz w:val="24"/>
          <w:szCs w:val="24"/>
        </w:rPr>
        <w:t xml:space="preserve"> </w:t>
      </w:r>
      <w:r w:rsidRPr="0087287E">
        <w:rPr>
          <w:sz w:val="24"/>
          <w:szCs w:val="24"/>
        </w:rPr>
        <w:t>—</w:t>
      </w:r>
      <w:r w:rsidRPr="0087287E">
        <w:rPr>
          <w:spacing w:val="1"/>
          <w:sz w:val="24"/>
          <w:szCs w:val="24"/>
        </w:rPr>
        <w:t xml:space="preserve"> </w:t>
      </w:r>
      <w:r w:rsidRPr="0087287E">
        <w:rPr>
          <w:sz w:val="24"/>
          <w:szCs w:val="24"/>
        </w:rPr>
        <w:t>обогащает</w:t>
      </w:r>
      <w:r w:rsidRPr="0087287E">
        <w:rPr>
          <w:spacing w:val="1"/>
          <w:sz w:val="24"/>
          <w:szCs w:val="24"/>
        </w:rPr>
        <w:t xml:space="preserve"> </w:t>
      </w:r>
      <w:r w:rsidRPr="0087287E">
        <w:rPr>
          <w:sz w:val="24"/>
          <w:szCs w:val="24"/>
        </w:rPr>
        <w:t>опыт</w:t>
      </w:r>
      <w:r w:rsidRPr="0087287E">
        <w:rPr>
          <w:spacing w:val="1"/>
          <w:sz w:val="24"/>
          <w:szCs w:val="24"/>
        </w:rPr>
        <w:t xml:space="preserve"> </w:t>
      </w:r>
      <w:r w:rsidRPr="0087287E">
        <w:rPr>
          <w:sz w:val="24"/>
          <w:szCs w:val="24"/>
        </w:rPr>
        <w:t>коллективного</w:t>
      </w:r>
      <w:r w:rsidRPr="0087287E">
        <w:rPr>
          <w:spacing w:val="1"/>
          <w:sz w:val="24"/>
          <w:szCs w:val="24"/>
        </w:rPr>
        <w:t xml:space="preserve"> </w:t>
      </w:r>
      <w:r w:rsidRPr="0087287E">
        <w:rPr>
          <w:sz w:val="24"/>
          <w:szCs w:val="24"/>
        </w:rPr>
        <w:t>взаимодействия</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определенном</w:t>
      </w:r>
      <w:r w:rsidRPr="0087287E">
        <w:rPr>
          <w:spacing w:val="-3"/>
          <w:sz w:val="24"/>
          <w:szCs w:val="24"/>
        </w:rPr>
        <w:t xml:space="preserve"> </w:t>
      </w:r>
      <w:r w:rsidRPr="0087287E">
        <w:rPr>
          <w:sz w:val="24"/>
          <w:szCs w:val="24"/>
        </w:rPr>
        <w:t>аспекте,</w:t>
      </w:r>
      <w:r w:rsidRPr="0087287E">
        <w:rPr>
          <w:spacing w:val="-1"/>
          <w:sz w:val="24"/>
          <w:szCs w:val="24"/>
        </w:rPr>
        <w:t xml:space="preserve"> </w:t>
      </w:r>
      <w:r w:rsidRPr="0087287E">
        <w:rPr>
          <w:sz w:val="24"/>
          <w:szCs w:val="24"/>
        </w:rPr>
        <w:t>что</w:t>
      </w:r>
      <w:r w:rsidRPr="0087287E">
        <w:rPr>
          <w:spacing w:val="-1"/>
          <w:sz w:val="24"/>
          <w:szCs w:val="24"/>
        </w:rPr>
        <w:t xml:space="preserve"> </w:t>
      </w:r>
      <w:r w:rsidRPr="0087287E">
        <w:rPr>
          <w:sz w:val="24"/>
          <w:szCs w:val="24"/>
        </w:rPr>
        <w:t>в</w:t>
      </w:r>
      <w:r w:rsidRPr="0087287E">
        <w:rPr>
          <w:spacing w:val="-2"/>
          <w:sz w:val="24"/>
          <w:szCs w:val="24"/>
        </w:rPr>
        <w:t xml:space="preserve"> </w:t>
      </w:r>
      <w:r w:rsidRPr="0087287E">
        <w:rPr>
          <w:sz w:val="24"/>
          <w:szCs w:val="24"/>
        </w:rPr>
        <w:t>своей</w:t>
      </w:r>
      <w:r w:rsidRPr="0087287E">
        <w:rPr>
          <w:spacing w:val="-1"/>
          <w:sz w:val="24"/>
          <w:szCs w:val="24"/>
        </w:rPr>
        <w:t xml:space="preserve"> </w:t>
      </w:r>
      <w:r w:rsidRPr="0087287E">
        <w:rPr>
          <w:sz w:val="24"/>
          <w:szCs w:val="24"/>
        </w:rPr>
        <w:t>совокупности</w:t>
      </w:r>
      <w:r w:rsidRPr="0087287E">
        <w:rPr>
          <w:spacing w:val="-1"/>
          <w:sz w:val="24"/>
          <w:szCs w:val="24"/>
        </w:rPr>
        <w:t xml:space="preserve"> </w:t>
      </w:r>
      <w:r w:rsidRPr="0087287E">
        <w:rPr>
          <w:sz w:val="24"/>
          <w:szCs w:val="24"/>
        </w:rPr>
        <w:t>дает</w:t>
      </w:r>
      <w:r w:rsidRPr="0087287E">
        <w:rPr>
          <w:spacing w:val="-1"/>
          <w:sz w:val="24"/>
          <w:szCs w:val="24"/>
        </w:rPr>
        <w:t xml:space="preserve"> </w:t>
      </w:r>
      <w:r w:rsidRPr="0087287E">
        <w:rPr>
          <w:sz w:val="24"/>
          <w:szCs w:val="24"/>
        </w:rPr>
        <w:t>большой</w:t>
      </w:r>
      <w:r w:rsidRPr="0087287E">
        <w:rPr>
          <w:spacing w:val="-1"/>
          <w:sz w:val="24"/>
          <w:szCs w:val="24"/>
        </w:rPr>
        <w:t xml:space="preserve"> </w:t>
      </w:r>
      <w:r w:rsidRPr="0087287E">
        <w:rPr>
          <w:sz w:val="24"/>
          <w:szCs w:val="24"/>
        </w:rPr>
        <w:t>воспитательный</w:t>
      </w:r>
      <w:r w:rsidRPr="0087287E">
        <w:rPr>
          <w:spacing w:val="-1"/>
          <w:sz w:val="24"/>
          <w:szCs w:val="24"/>
        </w:rPr>
        <w:t xml:space="preserve"> </w:t>
      </w:r>
      <w:r w:rsidRPr="0087287E">
        <w:rPr>
          <w:sz w:val="24"/>
          <w:szCs w:val="24"/>
        </w:rPr>
        <w:t>эффект.</w:t>
      </w:r>
    </w:p>
    <w:p w:rsidR="0087287E" w:rsidRPr="0087287E" w:rsidRDefault="0087287E" w:rsidP="0087287E">
      <w:pPr>
        <w:ind w:left="672" w:right="401" w:firstLine="708"/>
        <w:jc w:val="both"/>
        <w:rPr>
          <w:sz w:val="24"/>
          <w:szCs w:val="24"/>
        </w:rPr>
      </w:pPr>
      <w:r w:rsidRPr="0087287E">
        <w:rPr>
          <w:sz w:val="24"/>
          <w:szCs w:val="24"/>
        </w:rPr>
        <w:t>Замысел:</w:t>
      </w:r>
      <w:r w:rsidRPr="0087287E">
        <w:rPr>
          <w:spacing w:val="1"/>
          <w:sz w:val="24"/>
          <w:szCs w:val="24"/>
        </w:rPr>
        <w:t xml:space="preserve"> </w:t>
      </w:r>
      <w:r w:rsidRPr="0087287E">
        <w:rPr>
          <w:sz w:val="24"/>
          <w:szCs w:val="24"/>
        </w:rPr>
        <w:t>создание</w:t>
      </w:r>
      <w:r w:rsidRPr="0087287E">
        <w:rPr>
          <w:spacing w:val="1"/>
          <w:sz w:val="24"/>
          <w:szCs w:val="24"/>
        </w:rPr>
        <w:t xml:space="preserve"> </w:t>
      </w:r>
      <w:r w:rsidRPr="0087287E">
        <w:rPr>
          <w:sz w:val="24"/>
          <w:szCs w:val="24"/>
        </w:rPr>
        <w:t>условий</w:t>
      </w:r>
      <w:r w:rsidRPr="0087287E">
        <w:rPr>
          <w:spacing w:val="1"/>
          <w:sz w:val="24"/>
          <w:szCs w:val="24"/>
        </w:rPr>
        <w:t xml:space="preserve"> </w:t>
      </w:r>
      <w:r w:rsidRPr="0087287E">
        <w:rPr>
          <w:sz w:val="24"/>
          <w:szCs w:val="24"/>
        </w:rPr>
        <w:t>для</w:t>
      </w:r>
      <w:r w:rsidRPr="0087287E">
        <w:rPr>
          <w:spacing w:val="1"/>
          <w:sz w:val="24"/>
          <w:szCs w:val="24"/>
        </w:rPr>
        <w:t xml:space="preserve"> </w:t>
      </w:r>
      <w:r w:rsidRPr="0087287E">
        <w:rPr>
          <w:sz w:val="24"/>
          <w:szCs w:val="24"/>
        </w:rPr>
        <w:t>организации</w:t>
      </w:r>
      <w:r w:rsidRPr="0087287E">
        <w:rPr>
          <w:spacing w:val="1"/>
          <w:sz w:val="24"/>
          <w:szCs w:val="24"/>
        </w:rPr>
        <w:t xml:space="preserve"> </w:t>
      </w:r>
      <w:r w:rsidRPr="0087287E">
        <w:rPr>
          <w:sz w:val="24"/>
          <w:szCs w:val="24"/>
        </w:rPr>
        <w:t>профессиональных</w:t>
      </w:r>
      <w:r w:rsidRPr="0087287E">
        <w:rPr>
          <w:spacing w:val="1"/>
          <w:sz w:val="24"/>
          <w:szCs w:val="24"/>
        </w:rPr>
        <w:t xml:space="preserve"> </w:t>
      </w:r>
      <w:r w:rsidRPr="0087287E">
        <w:rPr>
          <w:sz w:val="24"/>
          <w:szCs w:val="24"/>
        </w:rPr>
        <w:t>проб</w:t>
      </w:r>
      <w:r w:rsidRPr="0087287E">
        <w:rPr>
          <w:spacing w:val="1"/>
          <w:sz w:val="24"/>
          <w:szCs w:val="24"/>
        </w:rPr>
        <w:t xml:space="preserve"> </w:t>
      </w:r>
      <w:r w:rsidRPr="0087287E">
        <w:rPr>
          <w:sz w:val="24"/>
          <w:szCs w:val="24"/>
        </w:rPr>
        <w:t>через</w:t>
      </w:r>
      <w:r w:rsidRPr="0087287E">
        <w:rPr>
          <w:spacing w:val="1"/>
          <w:sz w:val="24"/>
          <w:szCs w:val="24"/>
        </w:rPr>
        <w:t xml:space="preserve"> </w:t>
      </w:r>
      <w:r w:rsidRPr="0087287E">
        <w:rPr>
          <w:sz w:val="24"/>
          <w:szCs w:val="24"/>
        </w:rPr>
        <w:t>курсы</w:t>
      </w:r>
      <w:r w:rsidRPr="0087287E">
        <w:rPr>
          <w:spacing w:val="1"/>
          <w:sz w:val="24"/>
          <w:szCs w:val="24"/>
        </w:rPr>
        <w:t xml:space="preserve"> </w:t>
      </w:r>
      <w:r w:rsidRPr="0087287E">
        <w:rPr>
          <w:sz w:val="24"/>
          <w:szCs w:val="24"/>
        </w:rPr>
        <w:t>внеурочной деятельности, проявление и развитие ребенком своих интересов на основе свободного</w:t>
      </w:r>
      <w:r w:rsidRPr="0087287E">
        <w:rPr>
          <w:spacing w:val="1"/>
          <w:sz w:val="24"/>
          <w:szCs w:val="24"/>
        </w:rPr>
        <w:t xml:space="preserve"> </w:t>
      </w:r>
      <w:r w:rsidRPr="0087287E">
        <w:rPr>
          <w:sz w:val="24"/>
          <w:szCs w:val="24"/>
        </w:rPr>
        <w:t>выбора, появление внутренней мотивации к участию в деятельности, которая бы направлялась не</w:t>
      </w:r>
      <w:r w:rsidRPr="0087287E">
        <w:rPr>
          <w:spacing w:val="1"/>
          <w:sz w:val="24"/>
          <w:szCs w:val="24"/>
        </w:rPr>
        <w:t xml:space="preserve"> </w:t>
      </w:r>
      <w:r w:rsidRPr="0087287E">
        <w:rPr>
          <w:sz w:val="24"/>
          <w:szCs w:val="24"/>
        </w:rPr>
        <w:t>внешними</w:t>
      </w:r>
      <w:r w:rsidRPr="0087287E">
        <w:rPr>
          <w:spacing w:val="1"/>
          <w:sz w:val="24"/>
          <w:szCs w:val="24"/>
        </w:rPr>
        <w:t xml:space="preserve"> </w:t>
      </w:r>
      <w:r w:rsidRPr="0087287E">
        <w:rPr>
          <w:sz w:val="24"/>
          <w:szCs w:val="24"/>
        </w:rPr>
        <w:t>стимулами,</w:t>
      </w:r>
      <w:r w:rsidRPr="0087287E">
        <w:rPr>
          <w:spacing w:val="1"/>
          <w:sz w:val="24"/>
          <w:szCs w:val="24"/>
        </w:rPr>
        <w:t xml:space="preserve"> </w:t>
      </w:r>
      <w:r w:rsidRPr="0087287E">
        <w:rPr>
          <w:sz w:val="24"/>
          <w:szCs w:val="24"/>
        </w:rPr>
        <w:t>а внутренним побуждением, имеющим для ребенка личностный смысл</w:t>
      </w:r>
      <w:r w:rsidRPr="0087287E">
        <w:rPr>
          <w:spacing w:val="1"/>
          <w:sz w:val="24"/>
          <w:szCs w:val="24"/>
        </w:rPr>
        <w:t xml:space="preserve"> </w:t>
      </w:r>
      <w:r w:rsidRPr="0087287E">
        <w:rPr>
          <w:sz w:val="24"/>
          <w:szCs w:val="24"/>
        </w:rPr>
        <w:t>постижения</w:t>
      </w:r>
      <w:r w:rsidRPr="0087287E">
        <w:rPr>
          <w:spacing w:val="1"/>
          <w:sz w:val="24"/>
          <w:szCs w:val="24"/>
        </w:rPr>
        <w:t xml:space="preserve"> </w:t>
      </w:r>
      <w:r w:rsidRPr="0087287E">
        <w:rPr>
          <w:sz w:val="24"/>
          <w:szCs w:val="24"/>
        </w:rPr>
        <w:t>духовно-нравственных</w:t>
      </w:r>
      <w:r w:rsidRPr="0087287E">
        <w:rPr>
          <w:spacing w:val="1"/>
          <w:sz w:val="24"/>
          <w:szCs w:val="24"/>
        </w:rPr>
        <w:t xml:space="preserve"> </w:t>
      </w:r>
      <w:r w:rsidRPr="0087287E">
        <w:rPr>
          <w:sz w:val="24"/>
          <w:szCs w:val="24"/>
        </w:rPr>
        <w:t>ценностей</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культурных</w:t>
      </w:r>
      <w:r w:rsidRPr="0087287E">
        <w:rPr>
          <w:spacing w:val="1"/>
          <w:sz w:val="24"/>
          <w:szCs w:val="24"/>
        </w:rPr>
        <w:t xml:space="preserve"> </w:t>
      </w:r>
      <w:r w:rsidRPr="0087287E">
        <w:rPr>
          <w:sz w:val="24"/>
          <w:szCs w:val="24"/>
        </w:rPr>
        <w:t>традиций.</w:t>
      </w:r>
      <w:r w:rsidRPr="0087287E">
        <w:rPr>
          <w:spacing w:val="1"/>
          <w:sz w:val="24"/>
          <w:szCs w:val="24"/>
        </w:rPr>
        <w:t xml:space="preserve"> </w:t>
      </w:r>
      <w:r w:rsidRPr="0087287E">
        <w:rPr>
          <w:sz w:val="24"/>
          <w:szCs w:val="24"/>
        </w:rPr>
        <w:t>Очевидна</w:t>
      </w:r>
      <w:r w:rsidRPr="0087287E">
        <w:rPr>
          <w:spacing w:val="1"/>
          <w:sz w:val="24"/>
          <w:szCs w:val="24"/>
        </w:rPr>
        <w:t xml:space="preserve"> </w:t>
      </w:r>
      <w:r w:rsidRPr="0087287E">
        <w:rPr>
          <w:sz w:val="24"/>
          <w:szCs w:val="24"/>
        </w:rPr>
        <w:t>тесная</w:t>
      </w:r>
      <w:r w:rsidRPr="0087287E">
        <w:rPr>
          <w:spacing w:val="1"/>
          <w:sz w:val="24"/>
          <w:szCs w:val="24"/>
        </w:rPr>
        <w:t xml:space="preserve"> </w:t>
      </w:r>
      <w:r w:rsidRPr="0087287E">
        <w:rPr>
          <w:sz w:val="24"/>
          <w:szCs w:val="24"/>
        </w:rPr>
        <w:t>взаимосвязь</w:t>
      </w:r>
      <w:r w:rsidRPr="0087287E">
        <w:rPr>
          <w:spacing w:val="-1"/>
          <w:sz w:val="24"/>
          <w:szCs w:val="24"/>
        </w:rPr>
        <w:t xml:space="preserve"> </w:t>
      </w:r>
      <w:r w:rsidRPr="0087287E">
        <w:rPr>
          <w:sz w:val="24"/>
          <w:szCs w:val="24"/>
        </w:rPr>
        <w:t>данного модуля</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модулем</w:t>
      </w:r>
      <w:r w:rsidRPr="0087287E">
        <w:rPr>
          <w:spacing w:val="3"/>
          <w:sz w:val="24"/>
          <w:szCs w:val="24"/>
        </w:rPr>
        <w:t xml:space="preserve"> </w:t>
      </w:r>
      <w:r w:rsidRPr="0087287E">
        <w:rPr>
          <w:sz w:val="24"/>
          <w:szCs w:val="24"/>
        </w:rPr>
        <w:t>«Профориентация»</w:t>
      </w:r>
    </w:p>
    <w:p w:rsidR="0087287E" w:rsidRPr="0087287E" w:rsidRDefault="0087287E" w:rsidP="0087287E">
      <w:pPr>
        <w:ind w:left="672" w:right="407" w:firstLine="828"/>
        <w:jc w:val="both"/>
        <w:rPr>
          <w:sz w:val="24"/>
          <w:szCs w:val="24"/>
        </w:rPr>
      </w:pPr>
      <w:r w:rsidRPr="0087287E">
        <w:rPr>
          <w:sz w:val="24"/>
          <w:szCs w:val="24"/>
        </w:rPr>
        <w:lastRenderedPageBreak/>
        <w:t>При</w:t>
      </w:r>
      <w:r w:rsidRPr="0087287E">
        <w:rPr>
          <w:spacing w:val="1"/>
          <w:sz w:val="24"/>
          <w:szCs w:val="24"/>
        </w:rPr>
        <w:t xml:space="preserve"> </w:t>
      </w:r>
      <w:r w:rsidRPr="0087287E">
        <w:rPr>
          <w:sz w:val="24"/>
          <w:szCs w:val="24"/>
        </w:rPr>
        <w:t>организации</w:t>
      </w:r>
      <w:r w:rsidRPr="0087287E">
        <w:rPr>
          <w:spacing w:val="1"/>
          <w:sz w:val="24"/>
          <w:szCs w:val="24"/>
        </w:rPr>
        <w:t xml:space="preserve"> </w:t>
      </w:r>
      <w:r w:rsidRPr="0087287E">
        <w:rPr>
          <w:sz w:val="24"/>
          <w:szCs w:val="24"/>
        </w:rPr>
        <w:t>внеурочной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могут</w:t>
      </w:r>
      <w:r w:rsidRPr="0087287E">
        <w:rPr>
          <w:spacing w:val="1"/>
          <w:sz w:val="24"/>
          <w:szCs w:val="24"/>
        </w:rPr>
        <w:t xml:space="preserve"> </w:t>
      </w:r>
      <w:r w:rsidRPr="0087287E">
        <w:rPr>
          <w:sz w:val="24"/>
          <w:szCs w:val="24"/>
        </w:rPr>
        <w:t>использоваться</w:t>
      </w:r>
      <w:r w:rsidRPr="0087287E">
        <w:rPr>
          <w:spacing w:val="1"/>
          <w:sz w:val="24"/>
          <w:szCs w:val="24"/>
        </w:rPr>
        <w:t xml:space="preserve"> </w:t>
      </w:r>
      <w:r w:rsidRPr="0087287E">
        <w:rPr>
          <w:sz w:val="24"/>
          <w:szCs w:val="24"/>
        </w:rPr>
        <w:t>возможности организаций дополнительного образования (учреждения культуры, спорта). В целях</w:t>
      </w:r>
      <w:r w:rsidRPr="0087287E">
        <w:rPr>
          <w:spacing w:val="1"/>
          <w:sz w:val="24"/>
          <w:szCs w:val="24"/>
        </w:rPr>
        <w:t xml:space="preserve"> </w:t>
      </w:r>
      <w:r w:rsidRPr="0087287E">
        <w:rPr>
          <w:sz w:val="24"/>
          <w:szCs w:val="24"/>
        </w:rPr>
        <w:t>организации внеурочной деятельности образовательная организация может заключать договоры с</w:t>
      </w:r>
      <w:r w:rsidRPr="0087287E">
        <w:rPr>
          <w:spacing w:val="1"/>
          <w:sz w:val="24"/>
          <w:szCs w:val="24"/>
        </w:rPr>
        <w:t xml:space="preserve"> </w:t>
      </w:r>
      <w:r w:rsidRPr="0087287E">
        <w:rPr>
          <w:sz w:val="24"/>
          <w:szCs w:val="24"/>
        </w:rPr>
        <w:t>учреждениями</w:t>
      </w:r>
      <w:r w:rsidRPr="0087287E">
        <w:rPr>
          <w:spacing w:val="-1"/>
          <w:sz w:val="24"/>
          <w:szCs w:val="24"/>
        </w:rPr>
        <w:t xml:space="preserve"> </w:t>
      </w:r>
      <w:r w:rsidRPr="0087287E">
        <w:rPr>
          <w:sz w:val="24"/>
          <w:szCs w:val="24"/>
        </w:rPr>
        <w:t>дополнительного образования.</w:t>
      </w:r>
    </w:p>
    <w:p w:rsidR="0087287E" w:rsidRPr="0087287E" w:rsidRDefault="0087287E" w:rsidP="0087287E">
      <w:pPr>
        <w:spacing w:before="4"/>
        <w:rPr>
          <w:sz w:val="24"/>
          <w:szCs w:val="24"/>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5390"/>
      </w:tblGrid>
      <w:tr w:rsidR="0087287E" w:rsidRPr="0087287E" w:rsidTr="0087287E">
        <w:trPr>
          <w:trHeight w:val="277"/>
        </w:trPr>
        <w:tc>
          <w:tcPr>
            <w:tcW w:w="4962" w:type="dxa"/>
          </w:tcPr>
          <w:p w:rsidR="0087287E" w:rsidRPr="0087287E" w:rsidRDefault="0087287E" w:rsidP="0087287E">
            <w:pPr>
              <w:spacing w:line="258" w:lineRule="exact"/>
              <w:ind w:left="816"/>
              <w:rPr>
                <w:sz w:val="24"/>
              </w:rPr>
            </w:pPr>
            <w:r w:rsidRPr="0087287E">
              <w:rPr>
                <w:sz w:val="24"/>
              </w:rPr>
              <w:t>Направление</w:t>
            </w:r>
            <w:r w:rsidRPr="0087287E">
              <w:rPr>
                <w:spacing w:val="-6"/>
                <w:sz w:val="24"/>
              </w:rPr>
              <w:t xml:space="preserve"> </w:t>
            </w:r>
            <w:r w:rsidRPr="0087287E">
              <w:rPr>
                <w:sz w:val="24"/>
              </w:rPr>
              <w:t>деятельности</w:t>
            </w:r>
          </w:p>
        </w:tc>
        <w:tc>
          <w:tcPr>
            <w:tcW w:w="5390" w:type="dxa"/>
          </w:tcPr>
          <w:p w:rsidR="0087287E" w:rsidRPr="0087287E" w:rsidRDefault="0087287E" w:rsidP="0087287E">
            <w:pPr>
              <w:spacing w:line="258" w:lineRule="exact"/>
              <w:ind w:left="143"/>
              <w:rPr>
                <w:sz w:val="24"/>
              </w:rPr>
            </w:pPr>
            <w:r w:rsidRPr="0087287E">
              <w:rPr>
                <w:sz w:val="24"/>
              </w:rPr>
              <w:t>Форма</w:t>
            </w:r>
            <w:r w:rsidRPr="0087287E">
              <w:rPr>
                <w:spacing w:val="-4"/>
                <w:sz w:val="24"/>
              </w:rPr>
              <w:t xml:space="preserve"> </w:t>
            </w:r>
            <w:r w:rsidRPr="0087287E">
              <w:rPr>
                <w:sz w:val="24"/>
              </w:rPr>
              <w:t>деятельности</w:t>
            </w:r>
          </w:p>
        </w:tc>
      </w:tr>
      <w:tr w:rsidR="0087287E" w:rsidRPr="0087287E" w:rsidTr="0087287E">
        <w:trPr>
          <w:trHeight w:val="1104"/>
        </w:trPr>
        <w:tc>
          <w:tcPr>
            <w:tcW w:w="4962" w:type="dxa"/>
          </w:tcPr>
          <w:p w:rsidR="0087287E" w:rsidRPr="0087287E" w:rsidRDefault="0087287E" w:rsidP="0087287E">
            <w:pPr>
              <w:tabs>
                <w:tab w:val="left" w:pos="1585"/>
                <w:tab w:val="left" w:pos="3151"/>
                <w:tab w:val="left" w:pos="4059"/>
              </w:tabs>
              <w:ind w:left="107" w:right="90" w:firstLine="33"/>
              <w:jc w:val="both"/>
              <w:rPr>
                <w:sz w:val="24"/>
              </w:rPr>
            </w:pPr>
            <w:r w:rsidRPr="0087287E">
              <w:rPr>
                <w:sz w:val="24"/>
              </w:rPr>
              <w:t>Курсы,</w:t>
            </w:r>
            <w:r w:rsidRPr="0087287E">
              <w:rPr>
                <w:sz w:val="24"/>
              </w:rPr>
              <w:tab/>
              <w:t>занятия,</w:t>
            </w:r>
            <w:r w:rsidRPr="0087287E">
              <w:rPr>
                <w:sz w:val="24"/>
              </w:rPr>
              <w:tab/>
              <w:t>патриотической,</w:t>
            </w:r>
            <w:r w:rsidRPr="0087287E">
              <w:rPr>
                <w:spacing w:val="-58"/>
                <w:sz w:val="24"/>
              </w:rPr>
              <w:t xml:space="preserve"> </w:t>
            </w:r>
            <w:r w:rsidRPr="0087287E">
              <w:rPr>
                <w:sz w:val="24"/>
              </w:rPr>
              <w:t>гражданско-патриотической,</w:t>
            </w:r>
            <w:r w:rsidRPr="0087287E">
              <w:rPr>
                <w:sz w:val="24"/>
              </w:rPr>
              <w:tab/>
            </w:r>
            <w:r w:rsidRPr="0087287E">
              <w:rPr>
                <w:sz w:val="24"/>
              </w:rPr>
              <w:tab/>
            </w:r>
            <w:r w:rsidRPr="0087287E">
              <w:rPr>
                <w:spacing w:val="-1"/>
                <w:sz w:val="24"/>
              </w:rPr>
              <w:t>военно-</w:t>
            </w:r>
            <w:r w:rsidRPr="0087287E">
              <w:rPr>
                <w:spacing w:val="-58"/>
                <w:sz w:val="24"/>
              </w:rPr>
              <w:t xml:space="preserve"> </w:t>
            </w:r>
            <w:r w:rsidRPr="0087287E">
              <w:rPr>
                <w:sz w:val="24"/>
              </w:rPr>
              <w:t>патриотической,</w:t>
            </w:r>
            <w:r w:rsidRPr="0087287E">
              <w:rPr>
                <w:spacing w:val="49"/>
                <w:sz w:val="24"/>
              </w:rPr>
              <w:t xml:space="preserve"> </w:t>
            </w:r>
            <w:r w:rsidRPr="0087287E">
              <w:rPr>
                <w:sz w:val="24"/>
              </w:rPr>
              <w:t>краеведческой,</w:t>
            </w:r>
            <w:r w:rsidRPr="0087287E">
              <w:rPr>
                <w:spacing w:val="49"/>
                <w:sz w:val="24"/>
              </w:rPr>
              <w:t xml:space="preserve"> </w:t>
            </w:r>
            <w:r w:rsidRPr="0087287E">
              <w:rPr>
                <w:sz w:val="24"/>
              </w:rPr>
              <w:t>историко-</w:t>
            </w:r>
          </w:p>
          <w:p w:rsidR="0087287E" w:rsidRPr="0087287E" w:rsidRDefault="0087287E" w:rsidP="0087287E">
            <w:pPr>
              <w:spacing w:line="264" w:lineRule="exact"/>
              <w:ind w:left="107"/>
              <w:jc w:val="both"/>
              <w:rPr>
                <w:sz w:val="24"/>
              </w:rPr>
            </w:pPr>
            <w:r w:rsidRPr="0087287E">
              <w:rPr>
                <w:sz w:val="24"/>
              </w:rPr>
              <w:t>культурной</w:t>
            </w:r>
            <w:r w:rsidRPr="0087287E">
              <w:rPr>
                <w:spacing w:val="-6"/>
                <w:sz w:val="24"/>
              </w:rPr>
              <w:t xml:space="preserve"> </w:t>
            </w:r>
            <w:r w:rsidRPr="0087287E">
              <w:rPr>
                <w:sz w:val="24"/>
              </w:rPr>
              <w:t>направленности</w:t>
            </w:r>
          </w:p>
        </w:tc>
        <w:tc>
          <w:tcPr>
            <w:tcW w:w="5390" w:type="dxa"/>
          </w:tcPr>
          <w:p w:rsidR="0087287E" w:rsidRPr="0087287E" w:rsidRDefault="0087287E" w:rsidP="0087287E">
            <w:pPr>
              <w:tabs>
                <w:tab w:val="left" w:pos="1064"/>
                <w:tab w:val="left" w:pos="2525"/>
                <w:tab w:val="left" w:pos="4208"/>
              </w:tabs>
              <w:ind w:left="110" w:right="102" w:firstLine="33"/>
              <w:rPr>
                <w:sz w:val="24"/>
              </w:rPr>
            </w:pPr>
            <w:r w:rsidRPr="0087287E">
              <w:rPr>
                <w:sz w:val="24"/>
              </w:rPr>
              <w:t>Курсы</w:t>
            </w:r>
            <w:r w:rsidRPr="0087287E">
              <w:rPr>
                <w:sz w:val="24"/>
              </w:rPr>
              <w:tab/>
              <w:t>внеурочной</w:t>
            </w:r>
            <w:r w:rsidRPr="0087287E">
              <w:rPr>
                <w:sz w:val="24"/>
              </w:rPr>
              <w:tab/>
              <w:t>деятельности,</w:t>
            </w:r>
            <w:r w:rsidRPr="0087287E">
              <w:rPr>
                <w:sz w:val="24"/>
              </w:rPr>
              <w:tab/>
            </w:r>
            <w:r w:rsidRPr="0087287E">
              <w:rPr>
                <w:spacing w:val="-1"/>
                <w:sz w:val="24"/>
              </w:rPr>
              <w:t>школьный</w:t>
            </w:r>
            <w:r w:rsidRPr="0087287E">
              <w:rPr>
                <w:spacing w:val="-57"/>
                <w:sz w:val="24"/>
              </w:rPr>
              <w:t xml:space="preserve"> </w:t>
            </w:r>
            <w:r w:rsidRPr="0087287E">
              <w:rPr>
                <w:sz w:val="24"/>
              </w:rPr>
              <w:t>музей,</w:t>
            </w:r>
            <w:r w:rsidRPr="0087287E">
              <w:rPr>
                <w:spacing w:val="-1"/>
                <w:sz w:val="24"/>
              </w:rPr>
              <w:t xml:space="preserve"> </w:t>
            </w:r>
            <w:r w:rsidRPr="0087287E">
              <w:rPr>
                <w:sz w:val="24"/>
              </w:rPr>
              <w:t>конкурсы, акции</w:t>
            </w:r>
          </w:p>
        </w:tc>
      </w:tr>
      <w:tr w:rsidR="0087287E" w:rsidRPr="0087287E" w:rsidTr="0087287E">
        <w:trPr>
          <w:trHeight w:val="827"/>
        </w:trPr>
        <w:tc>
          <w:tcPr>
            <w:tcW w:w="4962" w:type="dxa"/>
          </w:tcPr>
          <w:p w:rsidR="0087287E" w:rsidRPr="0087287E" w:rsidRDefault="0087287E" w:rsidP="0087287E">
            <w:pPr>
              <w:tabs>
                <w:tab w:val="left" w:pos="1304"/>
                <w:tab w:val="left" w:pos="2527"/>
                <w:tab w:val="left" w:pos="4722"/>
              </w:tabs>
              <w:ind w:left="107" w:right="98" w:firstLine="33"/>
              <w:rPr>
                <w:sz w:val="24"/>
              </w:rPr>
            </w:pPr>
            <w:r w:rsidRPr="0087287E">
              <w:rPr>
                <w:sz w:val="24"/>
              </w:rPr>
              <w:t>Курсы,</w:t>
            </w:r>
            <w:r w:rsidRPr="0087287E">
              <w:rPr>
                <w:sz w:val="24"/>
              </w:rPr>
              <w:tab/>
              <w:t>занятия</w:t>
            </w:r>
            <w:r w:rsidRPr="0087287E">
              <w:rPr>
                <w:sz w:val="24"/>
              </w:rPr>
              <w:tab/>
              <w:t>оздоровительной</w:t>
            </w:r>
            <w:r w:rsidRPr="0087287E">
              <w:rPr>
                <w:sz w:val="24"/>
              </w:rPr>
              <w:tab/>
            </w:r>
            <w:r w:rsidRPr="0087287E">
              <w:rPr>
                <w:spacing w:val="-4"/>
                <w:sz w:val="24"/>
              </w:rPr>
              <w:t>и</w:t>
            </w:r>
            <w:r w:rsidRPr="0087287E">
              <w:rPr>
                <w:spacing w:val="-57"/>
                <w:sz w:val="24"/>
              </w:rPr>
              <w:t xml:space="preserve"> </w:t>
            </w:r>
            <w:r w:rsidRPr="0087287E">
              <w:rPr>
                <w:sz w:val="24"/>
              </w:rPr>
              <w:t>спортивной</w:t>
            </w:r>
            <w:r w:rsidRPr="0087287E">
              <w:rPr>
                <w:spacing w:val="-1"/>
                <w:sz w:val="24"/>
              </w:rPr>
              <w:t xml:space="preserve"> </w:t>
            </w:r>
            <w:r w:rsidRPr="0087287E">
              <w:rPr>
                <w:sz w:val="24"/>
              </w:rPr>
              <w:t>направленности.</w:t>
            </w:r>
          </w:p>
        </w:tc>
        <w:tc>
          <w:tcPr>
            <w:tcW w:w="5390" w:type="dxa"/>
          </w:tcPr>
          <w:p w:rsidR="0087287E" w:rsidRPr="0087287E" w:rsidRDefault="0087287E" w:rsidP="0087287E">
            <w:pPr>
              <w:spacing w:line="268" w:lineRule="exact"/>
              <w:ind w:left="110" w:firstLine="33"/>
              <w:rPr>
                <w:sz w:val="24"/>
              </w:rPr>
            </w:pPr>
            <w:r w:rsidRPr="0087287E">
              <w:rPr>
                <w:sz w:val="24"/>
              </w:rPr>
              <w:t>Курсы</w:t>
            </w:r>
            <w:r w:rsidRPr="0087287E">
              <w:rPr>
                <w:spacing w:val="22"/>
                <w:sz w:val="24"/>
              </w:rPr>
              <w:t xml:space="preserve"> </w:t>
            </w:r>
            <w:r w:rsidRPr="0087287E">
              <w:rPr>
                <w:sz w:val="24"/>
              </w:rPr>
              <w:t>внеурочной</w:t>
            </w:r>
            <w:r w:rsidRPr="0087287E">
              <w:rPr>
                <w:spacing w:val="21"/>
                <w:sz w:val="24"/>
              </w:rPr>
              <w:t xml:space="preserve"> </w:t>
            </w:r>
            <w:r w:rsidRPr="0087287E">
              <w:rPr>
                <w:sz w:val="24"/>
              </w:rPr>
              <w:t>деятельности,</w:t>
            </w:r>
            <w:r w:rsidRPr="0087287E">
              <w:rPr>
                <w:spacing w:val="21"/>
                <w:sz w:val="24"/>
              </w:rPr>
              <w:t xml:space="preserve"> </w:t>
            </w:r>
            <w:r w:rsidRPr="0087287E">
              <w:rPr>
                <w:sz w:val="24"/>
              </w:rPr>
              <w:t>беседы</w:t>
            </w:r>
            <w:r w:rsidRPr="0087287E">
              <w:rPr>
                <w:spacing w:val="20"/>
                <w:sz w:val="24"/>
              </w:rPr>
              <w:t xml:space="preserve"> </w:t>
            </w:r>
            <w:r w:rsidRPr="0087287E">
              <w:rPr>
                <w:sz w:val="24"/>
              </w:rPr>
              <w:t>о</w:t>
            </w:r>
            <w:r w:rsidRPr="0087287E">
              <w:rPr>
                <w:spacing w:val="21"/>
                <w:sz w:val="24"/>
              </w:rPr>
              <w:t xml:space="preserve"> </w:t>
            </w:r>
            <w:r w:rsidRPr="0087287E">
              <w:rPr>
                <w:sz w:val="24"/>
              </w:rPr>
              <w:t>ЗОЖ,</w:t>
            </w:r>
          </w:p>
          <w:p w:rsidR="0087287E" w:rsidRPr="0087287E" w:rsidRDefault="0087287E" w:rsidP="0087287E">
            <w:pPr>
              <w:spacing w:line="270" w:lineRule="atLeast"/>
              <w:ind w:left="110"/>
              <w:rPr>
                <w:sz w:val="24"/>
              </w:rPr>
            </w:pPr>
            <w:r w:rsidRPr="0087287E">
              <w:rPr>
                <w:sz w:val="24"/>
              </w:rPr>
              <w:t>спортивные</w:t>
            </w:r>
            <w:r w:rsidRPr="0087287E">
              <w:rPr>
                <w:spacing w:val="1"/>
                <w:sz w:val="24"/>
              </w:rPr>
              <w:t xml:space="preserve"> </w:t>
            </w:r>
            <w:r w:rsidRPr="0087287E">
              <w:rPr>
                <w:sz w:val="24"/>
              </w:rPr>
              <w:t>турниры</w:t>
            </w:r>
            <w:r w:rsidRPr="0087287E">
              <w:rPr>
                <w:spacing w:val="1"/>
                <w:sz w:val="24"/>
              </w:rPr>
              <w:t xml:space="preserve"> </w:t>
            </w:r>
            <w:r w:rsidRPr="0087287E">
              <w:rPr>
                <w:sz w:val="24"/>
              </w:rPr>
              <w:t>и</w:t>
            </w:r>
            <w:r w:rsidRPr="0087287E">
              <w:rPr>
                <w:spacing w:val="1"/>
                <w:sz w:val="24"/>
              </w:rPr>
              <w:t xml:space="preserve"> </w:t>
            </w:r>
            <w:r w:rsidRPr="0087287E">
              <w:rPr>
                <w:sz w:val="24"/>
              </w:rPr>
              <w:t>оздоровительные</w:t>
            </w:r>
            <w:r w:rsidRPr="0087287E">
              <w:rPr>
                <w:spacing w:val="1"/>
                <w:sz w:val="24"/>
              </w:rPr>
              <w:t xml:space="preserve"> </w:t>
            </w:r>
            <w:r w:rsidRPr="0087287E">
              <w:rPr>
                <w:sz w:val="24"/>
              </w:rPr>
              <w:t>акции,</w:t>
            </w:r>
            <w:r w:rsidRPr="0087287E">
              <w:rPr>
                <w:spacing w:val="-57"/>
                <w:sz w:val="24"/>
              </w:rPr>
              <w:t xml:space="preserve"> </w:t>
            </w:r>
            <w:r w:rsidRPr="0087287E">
              <w:rPr>
                <w:sz w:val="24"/>
              </w:rPr>
              <w:t>спортивный</w:t>
            </w:r>
            <w:r w:rsidRPr="0087287E">
              <w:rPr>
                <w:spacing w:val="-3"/>
                <w:sz w:val="24"/>
              </w:rPr>
              <w:t xml:space="preserve"> </w:t>
            </w:r>
            <w:r w:rsidRPr="0087287E">
              <w:rPr>
                <w:sz w:val="24"/>
              </w:rPr>
              <w:t>клуб.</w:t>
            </w:r>
          </w:p>
        </w:tc>
      </w:tr>
      <w:tr w:rsidR="0087287E" w:rsidRPr="0087287E" w:rsidTr="0087287E">
        <w:trPr>
          <w:trHeight w:val="1380"/>
        </w:trPr>
        <w:tc>
          <w:tcPr>
            <w:tcW w:w="4962" w:type="dxa"/>
          </w:tcPr>
          <w:p w:rsidR="0087287E" w:rsidRPr="0087287E" w:rsidRDefault="0087287E" w:rsidP="0087287E">
            <w:pPr>
              <w:ind w:left="107" w:right="93" w:firstLine="33"/>
              <w:jc w:val="both"/>
              <w:rPr>
                <w:sz w:val="24"/>
              </w:rPr>
            </w:pPr>
            <w:r w:rsidRPr="0087287E">
              <w:rPr>
                <w:sz w:val="24"/>
              </w:rPr>
              <w:t>Курсы,</w:t>
            </w:r>
            <w:r w:rsidRPr="0087287E">
              <w:rPr>
                <w:spacing w:val="1"/>
                <w:sz w:val="24"/>
              </w:rPr>
              <w:t xml:space="preserve"> </w:t>
            </w:r>
            <w:r w:rsidRPr="0087287E">
              <w:rPr>
                <w:sz w:val="24"/>
              </w:rPr>
              <w:t>занятия</w:t>
            </w:r>
            <w:r w:rsidRPr="0087287E">
              <w:rPr>
                <w:spacing w:val="1"/>
                <w:sz w:val="24"/>
              </w:rPr>
              <w:t xml:space="preserve"> </w:t>
            </w:r>
            <w:r w:rsidRPr="0087287E">
              <w:rPr>
                <w:sz w:val="24"/>
              </w:rPr>
              <w:t>духовно-нравственной</w:t>
            </w:r>
            <w:r w:rsidRPr="0087287E">
              <w:rPr>
                <w:spacing w:val="-57"/>
                <w:sz w:val="24"/>
              </w:rPr>
              <w:t xml:space="preserve"> </w:t>
            </w:r>
            <w:r w:rsidRPr="0087287E">
              <w:rPr>
                <w:sz w:val="24"/>
              </w:rPr>
              <w:t>направленности</w:t>
            </w:r>
            <w:r w:rsidRPr="0087287E">
              <w:rPr>
                <w:spacing w:val="1"/>
                <w:sz w:val="24"/>
              </w:rPr>
              <w:t xml:space="preserve"> </w:t>
            </w:r>
            <w:r w:rsidRPr="0087287E">
              <w:rPr>
                <w:sz w:val="24"/>
              </w:rPr>
              <w:t>по</w:t>
            </w:r>
            <w:r w:rsidRPr="0087287E">
              <w:rPr>
                <w:spacing w:val="1"/>
                <w:sz w:val="24"/>
              </w:rPr>
              <w:t xml:space="preserve"> </w:t>
            </w:r>
            <w:r w:rsidRPr="0087287E">
              <w:rPr>
                <w:sz w:val="24"/>
              </w:rPr>
              <w:t>религиозны</w:t>
            </w:r>
            <w:r w:rsidRPr="0087287E">
              <w:rPr>
                <w:spacing w:val="1"/>
                <w:sz w:val="24"/>
              </w:rPr>
              <w:t xml:space="preserve"> </w:t>
            </w:r>
            <w:proofErr w:type="spellStart"/>
            <w:r w:rsidRPr="0087287E">
              <w:rPr>
                <w:sz w:val="24"/>
              </w:rPr>
              <w:t>културам</w:t>
            </w:r>
            <w:proofErr w:type="spellEnd"/>
            <w:r w:rsidRPr="0087287E">
              <w:rPr>
                <w:spacing w:val="1"/>
                <w:sz w:val="24"/>
              </w:rPr>
              <w:t xml:space="preserve"> </w:t>
            </w:r>
            <w:r w:rsidRPr="0087287E">
              <w:rPr>
                <w:sz w:val="24"/>
              </w:rPr>
              <w:t>народов</w:t>
            </w:r>
            <w:r w:rsidRPr="0087287E">
              <w:rPr>
                <w:spacing w:val="1"/>
                <w:sz w:val="24"/>
              </w:rPr>
              <w:t xml:space="preserve"> </w:t>
            </w:r>
            <w:r w:rsidRPr="0087287E">
              <w:rPr>
                <w:sz w:val="24"/>
              </w:rPr>
              <w:t>России,</w:t>
            </w:r>
            <w:r w:rsidRPr="0087287E">
              <w:rPr>
                <w:spacing w:val="1"/>
                <w:sz w:val="24"/>
              </w:rPr>
              <w:t xml:space="preserve"> </w:t>
            </w:r>
            <w:r w:rsidRPr="0087287E">
              <w:rPr>
                <w:sz w:val="24"/>
              </w:rPr>
              <w:t>основам</w:t>
            </w:r>
            <w:r w:rsidRPr="0087287E">
              <w:rPr>
                <w:spacing w:val="1"/>
                <w:sz w:val="24"/>
              </w:rPr>
              <w:t xml:space="preserve"> </w:t>
            </w:r>
            <w:r w:rsidRPr="0087287E">
              <w:rPr>
                <w:sz w:val="24"/>
              </w:rPr>
              <w:t>духовно-</w:t>
            </w:r>
            <w:r w:rsidRPr="0087287E">
              <w:rPr>
                <w:spacing w:val="1"/>
                <w:sz w:val="24"/>
              </w:rPr>
              <w:t xml:space="preserve"> </w:t>
            </w:r>
            <w:r w:rsidRPr="0087287E">
              <w:rPr>
                <w:sz w:val="24"/>
              </w:rPr>
              <w:t>нравственной</w:t>
            </w:r>
            <w:r w:rsidRPr="0087287E">
              <w:rPr>
                <w:spacing w:val="7"/>
                <w:sz w:val="24"/>
              </w:rPr>
              <w:t xml:space="preserve"> </w:t>
            </w:r>
            <w:r w:rsidRPr="0087287E">
              <w:rPr>
                <w:sz w:val="24"/>
              </w:rPr>
              <w:t>культуры</w:t>
            </w:r>
            <w:r w:rsidRPr="0087287E">
              <w:rPr>
                <w:spacing w:val="6"/>
                <w:sz w:val="24"/>
              </w:rPr>
              <w:t xml:space="preserve"> </w:t>
            </w:r>
            <w:r w:rsidRPr="0087287E">
              <w:rPr>
                <w:sz w:val="24"/>
              </w:rPr>
              <w:t>народов</w:t>
            </w:r>
            <w:r w:rsidRPr="0087287E">
              <w:rPr>
                <w:spacing w:val="6"/>
                <w:sz w:val="24"/>
              </w:rPr>
              <w:t xml:space="preserve"> </w:t>
            </w:r>
            <w:r w:rsidRPr="0087287E">
              <w:rPr>
                <w:sz w:val="24"/>
              </w:rPr>
              <w:t>России,</w:t>
            </w:r>
          </w:p>
          <w:p w:rsidR="0087287E" w:rsidRPr="0087287E" w:rsidRDefault="0087287E" w:rsidP="0087287E">
            <w:pPr>
              <w:spacing w:line="264" w:lineRule="exact"/>
              <w:ind w:left="107"/>
              <w:jc w:val="both"/>
              <w:rPr>
                <w:sz w:val="24"/>
              </w:rPr>
            </w:pPr>
            <w:r w:rsidRPr="0087287E">
              <w:rPr>
                <w:sz w:val="24"/>
              </w:rPr>
              <w:t>духовно-историческому</w:t>
            </w:r>
            <w:r w:rsidRPr="0087287E">
              <w:rPr>
                <w:spacing w:val="-8"/>
                <w:sz w:val="24"/>
              </w:rPr>
              <w:t xml:space="preserve"> </w:t>
            </w:r>
            <w:r w:rsidRPr="0087287E">
              <w:rPr>
                <w:sz w:val="24"/>
              </w:rPr>
              <w:t>краеведению.</w:t>
            </w:r>
          </w:p>
        </w:tc>
        <w:tc>
          <w:tcPr>
            <w:tcW w:w="5390" w:type="dxa"/>
          </w:tcPr>
          <w:p w:rsidR="0087287E" w:rsidRPr="0087287E" w:rsidRDefault="0087287E" w:rsidP="0087287E">
            <w:pPr>
              <w:tabs>
                <w:tab w:val="left" w:pos="3870"/>
              </w:tabs>
              <w:ind w:left="110" w:right="97" w:firstLine="33"/>
              <w:jc w:val="both"/>
              <w:rPr>
                <w:sz w:val="24"/>
              </w:rPr>
            </w:pPr>
            <w:r w:rsidRPr="0087287E">
              <w:rPr>
                <w:sz w:val="24"/>
              </w:rPr>
              <w:t>Курс</w:t>
            </w:r>
            <w:r w:rsidRPr="0087287E">
              <w:rPr>
                <w:spacing w:val="1"/>
                <w:sz w:val="24"/>
              </w:rPr>
              <w:t xml:space="preserve"> </w:t>
            </w:r>
            <w:r w:rsidRPr="0087287E">
              <w:rPr>
                <w:sz w:val="24"/>
              </w:rPr>
              <w:t>внеурочной</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«Истоки»,</w:t>
            </w:r>
            <w:r w:rsidRPr="0087287E">
              <w:rPr>
                <w:spacing w:val="1"/>
                <w:sz w:val="24"/>
              </w:rPr>
              <w:t xml:space="preserve"> </w:t>
            </w:r>
            <w:r w:rsidRPr="0087287E">
              <w:rPr>
                <w:sz w:val="24"/>
              </w:rPr>
              <w:t>проектно-исследовательская</w:t>
            </w:r>
            <w:r w:rsidRPr="0087287E">
              <w:rPr>
                <w:sz w:val="24"/>
              </w:rPr>
              <w:tab/>
            </w:r>
            <w:r w:rsidRPr="0087287E">
              <w:rPr>
                <w:spacing w:val="-1"/>
                <w:sz w:val="24"/>
              </w:rPr>
              <w:t>деятельность,</w:t>
            </w:r>
            <w:r w:rsidRPr="0087287E">
              <w:rPr>
                <w:spacing w:val="-58"/>
                <w:sz w:val="24"/>
              </w:rPr>
              <w:t xml:space="preserve"> </w:t>
            </w:r>
            <w:r w:rsidRPr="0087287E">
              <w:rPr>
                <w:sz w:val="24"/>
              </w:rPr>
              <w:t>олимпиады,</w:t>
            </w:r>
          </w:p>
        </w:tc>
      </w:tr>
      <w:tr w:rsidR="0087287E" w:rsidRPr="0087287E" w:rsidTr="0087287E">
        <w:trPr>
          <w:trHeight w:val="827"/>
        </w:trPr>
        <w:tc>
          <w:tcPr>
            <w:tcW w:w="4962" w:type="dxa"/>
          </w:tcPr>
          <w:p w:rsidR="0087287E" w:rsidRPr="0087287E" w:rsidRDefault="0087287E" w:rsidP="0087287E">
            <w:pPr>
              <w:tabs>
                <w:tab w:val="left" w:pos="1168"/>
                <w:tab w:val="left" w:pos="2256"/>
                <w:tab w:val="left" w:pos="2671"/>
                <w:tab w:val="left" w:pos="3781"/>
              </w:tabs>
              <w:ind w:left="107" w:right="95" w:firstLine="33"/>
              <w:rPr>
                <w:sz w:val="24"/>
              </w:rPr>
            </w:pPr>
            <w:r w:rsidRPr="0087287E">
              <w:rPr>
                <w:sz w:val="24"/>
              </w:rPr>
              <w:t>Курсы,</w:t>
            </w:r>
            <w:r w:rsidRPr="0087287E">
              <w:rPr>
                <w:sz w:val="24"/>
              </w:rPr>
              <w:tab/>
              <w:t>занятия</w:t>
            </w:r>
            <w:r w:rsidRPr="0087287E">
              <w:rPr>
                <w:sz w:val="24"/>
              </w:rPr>
              <w:tab/>
              <w:t>в</w:t>
            </w:r>
            <w:r w:rsidRPr="0087287E">
              <w:rPr>
                <w:sz w:val="24"/>
              </w:rPr>
              <w:tab/>
              <w:t>области</w:t>
            </w:r>
            <w:r w:rsidRPr="0087287E">
              <w:rPr>
                <w:sz w:val="24"/>
              </w:rPr>
              <w:tab/>
              <w:t>искусства,</w:t>
            </w:r>
            <w:r w:rsidRPr="0087287E">
              <w:rPr>
                <w:spacing w:val="-57"/>
                <w:sz w:val="24"/>
              </w:rPr>
              <w:t xml:space="preserve"> </w:t>
            </w:r>
            <w:r w:rsidRPr="0087287E">
              <w:rPr>
                <w:sz w:val="24"/>
              </w:rPr>
              <w:t>художественного</w:t>
            </w:r>
            <w:r w:rsidRPr="0087287E">
              <w:rPr>
                <w:spacing w:val="34"/>
                <w:sz w:val="24"/>
              </w:rPr>
              <w:t xml:space="preserve"> </w:t>
            </w:r>
            <w:r w:rsidRPr="0087287E">
              <w:rPr>
                <w:sz w:val="24"/>
              </w:rPr>
              <w:t>творчества</w:t>
            </w:r>
            <w:r w:rsidRPr="0087287E">
              <w:rPr>
                <w:spacing w:val="32"/>
                <w:sz w:val="24"/>
              </w:rPr>
              <w:t xml:space="preserve"> </w:t>
            </w:r>
            <w:r w:rsidRPr="0087287E">
              <w:rPr>
                <w:sz w:val="24"/>
              </w:rPr>
              <w:t>разных</w:t>
            </w:r>
            <w:r w:rsidRPr="0087287E">
              <w:rPr>
                <w:spacing w:val="36"/>
                <w:sz w:val="24"/>
              </w:rPr>
              <w:t xml:space="preserve"> </w:t>
            </w:r>
            <w:r w:rsidRPr="0087287E">
              <w:rPr>
                <w:sz w:val="24"/>
              </w:rPr>
              <w:t>видов</w:t>
            </w:r>
            <w:r w:rsidRPr="0087287E">
              <w:rPr>
                <w:spacing w:val="34"/>
                <w:sz w:val="24"/>
              </w:rPr>
              <w:t xml:space="preserve"> </w:t>
            </w:r>
            <w:r w:rsidRPr="0087287E">
              <w:rPr>
                <w:sz w:val="24"/>
              </w:rPr>
              <w:t>и</w:t>
            </w:r>
          </w:p>
          <w:p w:rsidR="0087287E" w:rsidRPr="0087287E" w:rsidRDefault="0087287E" w:rsidP="0087287E">
            <w:pPr>
              <w:spacing w:line="264" w:lineRule="exact"/>
              <w:ind w:left="107"/>
              <w:rPr>
                <w:sz w:val="24"/>
              </w:rPr>
            </w:pPr>
            <w:r w:rsidRPr="0087287E">
              <w:rPr>
                <w:sz w:val="24"/>
              </w:rPr>
              <w:t>жанров.</w:t>
            </w:r>
          </w:p>
        </w:tc>
        <w:tc>
          <w:tcPr>
            <w:tcW w:w="5390" w:type="dxa"/>
          </w:tcPr>
          <w:p w:rsidR="0087287E" w:rsidRPr="0087287E" w:rsidRDefault="0087287E" w:rsidP="0087287E">
            <w:pPr>
              <w:tabs>
                <w:tab w:val="left" w:pos="1256"/>
                <w:tab w:val="left" w:pos="1458"/>
                <w:tab w:val="left" w:pos="2639"/>
                <w:tab w:val="left" w:pos="2745"/>
                <w:tab w:val="left" w:pos="3566"/>
                <w:tab w:val="left" w:pos="4268"/>
              </w:tabs>
              <w:ind w:left="110" w:right="98" w:firstLine="33"/>
              <w:rPr>
                <w:sz w:val="24"/>
              </w:rPr>
            </w:pPr>
            <w:r w:rsidRPr="0087287E">
              <w:rPr>
                <w:sz w:val="24"/>
              </w:rPr>
              <w:t>Кружки,</w:t>
            </w:r>
            <w:r w:rsidRPr="0087287E">
              <w:rPr>
                <w:sz w:val="24"/>
              </w:rPr>
              <w:tab/>
              <w:t>творческие</w:t>
            </w:r>
            <w:r w:rsidRPr="0087287E">
              <w:rPr>
                <w:sz w:val="24"/>
              </w:rPr>
              <w:tab/>
              <w:t>объединения,</w:t>
            </w:r>
            <w:r w:rsidRPr="0087287E">
              <w:rPr>
                <w:sz w:val="24"/>
              </w:rPr>
              <w:tab/>
            </w:r>
            <w:r w:rsidRPr="0087287E">
              <w:rPr>
                <w:spacing w:val="-1"/>
                <w:sz w:val="24"/>
              </w:rPr>
              <w:t>выставки,</w:t>
            </w:r>
            <w:r w:rsidRPr="0087287E">
              <w:rPr>
                <w:spacing w:val="-57"/>
                <w:sz w:val="24"/>
              </w:rPr>
              <w:t xml:space="preserve"> </w:t>
            </w:r>
            <w:r w:rsidRPr="0087287E">
              <w:rPr>
                <w:sz w:val="24"/>
              </w:rPr>
              <w:t>фестивали,</w:t>
            </w:r>
            <w:r w:rsidRPr="0087287E">
              <w:rPr>
                <w:sz w:val="24"/>
              </w:rPr>
              <w:tab/>
            </w:r>
            <w:r w:rsidRPr="0087287E">
              <w:rPr>
                <w:sz w:val="24"/>
              </w:rPr>
              <w:tab/>
              <w:t>школьный</w:t>
            </w:r>
            <w:r w:rsidRPr="0087287E">
              <w:rPr>
                <w:sz w:val="24"/>
              </w:rPr>
              <w:tab/>
            </w:r>
            <w:r w:rsidRPr="0087287E">
              <w:rPr>
                <w:sz w:val="24"/>
              </w:rPr>
              <w:tab/>
              <w:t>театр,</w:t>
            </w:r>
            <w:r w:rsidRPr="0087287E">
              <w:rPr>
                <w:sz w:val="24"/>
              </w:rPr>
              <w:tab/>
            </w:r>
            <w:r w:rsidRPr="0087287E">
              <w:rPr>
                <w:spacing w:val="-1"/>
                <w:sz w:val="24"/>
              </w:rPr>
              <w:t>художественные</w:t>
            </w:r>
          </w:p>
          <w:p w:rsidR="0087287E" w:rsidRPr="0087287E" w:rsidRDefault="0087287E" w:rsidP="0087287E">
            <w:pPr>
              <w:spacing w:line="264" w:lineRule="exact"/>
              <w:ind w:left="110"/>
              <w:rPr>
                <w:sz w:val="24"/>
              </w:rPr>
            </w:pPr>
            <w:r w:rsidRPr="0087287E">
              <w:rPr>
                <w:sz w:val="24"/>
              </w:rPr>
              <w:t>акции</w:t>
            </w:r>
          </w:p>
        </w:tc>
      </w:tr>
      <w:tr w:rsidR="0087287E" w:rsidRPr="0087287E" w:rsidTr="0087287E">
        <w:trPr>
          <w:trHeight w:val="551"/>
        </w:trPr>
        <w:tc>
          <w:tcPr>
            <w:tcW w:w="4962" w:type="dxa"/>
          </w:tcPr>
          <w:p w:rsidR="0087287E" w:rsidRPr="0087287E" w:rsidRDefault="0087287E" w:rsidP="0087287E">
            <w:pPr>
              <w:tabs>
                <w:tab w:val="left" w:pos="1684"/>
                <w:tab w:val="left" w:pos="3288"/>
              </w:tabs>
              <w:spacing w:line="268" w:lineRule="exact"/>
              <w:ind w:left="141"/>
              <w:rPr>
                <w:sz w:val="24"/>
              </w:rPr>
            </w:pPr>
            <w:r w:rsidRPr="0087287E">
              <w:rPr>
                <w:sz w:val="24"/>
              </w:rPr>
              <w:t>Курсы,</w:t>
            </w:r>
            <w:r w:rsidRPr="0087287E">
              <w:rPr>
                <w:sz w:val="24"/>
              </w:rPr>
              <w:tab/>
              <w:t>занятия</w:t>
            </w:r>
            <w:r w:rsidRPr="0087287E">
              <w:rPr>
                <w:sz w:val="24"/>
              </w:rPr>
              <w:tab/>
              <w:t>экологической,</w:t>
            </w:r>
          </w:p>
          <w:p w:rsidR="0087287E" w:rsidRPr="0087287E" w:rsidRDefault="0087287E" w:rsidP="0087287E">
            <w:pPr>
              <w:spacing w:line="264" w:lineRule="exact"/>
              <w:ind w:left="107"/>
              <w:rPr>
                <w:sz w:val="24"/>
              </w:rPr>
            </w:pPr>
            <w:r w:rsidRPr="0087287E">
              <w:rPr>
                <w:sz w:val="24"/>
              </w:rPr>
              <w:t>природоохранной</w:t>
            </w:r>
            <w:r w:rsidRPr="0087287E">
              <w:rPr>
                <w:spacing w:val="-8"/>
                <w:sz w:val="24"/>
              </w:rPr>
              <w:t xml:space="preserve"> </w:t>
            </w:r>
            <w:r w:rsidRPr="0087287E">
              <w:rPr>
                <w:sz w:val="24"/>
              </w:rPr>
              <w:t>направленности</w:t>
            </w:r>
          </w:p>
        </w:tc>
        <w:tc>
          <w:tcPr>
            <w:tcW w:w="5390" w:type="dxa"/>
          </w:tcPr>
          <w:p w:rsidR="0087287E" w:rsidRPr="0087287E" w:rsidRDefault="0087287E" w:rsidP="0087287E">
            <w:pPr>
              <w:tabs>
                <w:tab w:val="left" w:pos="1635"/>
              </w:tabs>
              <w:spacing w:line="268" w:lineRule="exact"/>
              <w:ind w:left="143"/>
              <w:rPr>
                <w:sz w:val="24"/>
              </w:rPr>
            </w:pPr>
            <w:r w:rsidRPr="0087287E">
              <w:rPr>
                <w:sz w:val="24"/>
              </w:rPr>
              <w:t>Олимпиады,</w:t>
            </w:r>
            <w:r w:rsidRPr="0087287E">
              <w:rPr>
                <w:sz w:val="24"/>
              </w:rPr>
              <w:tab/>
              <w:t>проблемно-ценностные</w:t>
            </w:r>
            <w:r w:rsidRPr="0087287E">
              <w:rPr>
                <w:spacing w:val="37"/>
                <w:sz w:val="24"/>
              </w:rPr>
              <w:t xml:space="preserve"> </w:t>
            </w:r>
            <w:r w:rsidRPr="0087287E">
              <w:rPr>
                <w:sz w:val="24"/>
              </w:rPr>
              <w:t>дискуссии,</w:t>
            </w:r>
          </w:p>
          <w:p w:rsidR="0087287E" w:rsidRPr="0087287E" w:rsidRDefault="0087287E" w:rsidP="0087287E">
            <w:pPr>
              <w:spacing w:line="264" w:lineRule="exact"/>
              <w:ind w:left="110"/>
              <w:rPr>
                <w:sz w:val="24"/>
              </w:rPr>
            </w:pPr>
            <w:r w:rsidRPr="0087287E">
              <w:rPr>
                <w:sz w:val="24"/>
              </w:rPr>
              <w:t>конкурсы,</w:t>
            </w:r>
            <w:r w:rsidRPr="0087287E">
              <w:rPr>
                <w:spacing w:val="-3"/>
                <w:sz w:val="24"/>
              </w:rPr>
              <w:t xml:space="preserve"> </w:t>
            </w:r>
            <w:r w:rsidRPr="0087287E">
              <w:rPr>
                <w:sz w:val="24"/>
              </w:rPr>
              <w:t>акции.</w:t>
            </w:r>
          </w:p>
        </w:tc>
      </w:tr>
      <w:tr w:rsidR="0087287E" w:rsidRPr="0087287E" w:rsidTr="0087287E">
        <w:trPr>
          <w:trHeight w:val="830"/>
        </w:trPr>
        <w:tc>
          <w:tcPr>
            <w:tcW w:w="4962" w:type="dxa"/>
          </w:tcPr>
          <w:p w:rsidR="0087287E" w:rsidRPr="0087287E" w:rsidRDefault="0087287E" w:rsidP="0087287E">
            <w:pPr>
              <w:tabs>
                <w:tab w:val="left" w:pos="1069"/>
                <w:tab w:val="left" w:pos="2061"/>
                <w:tab w:val="left" w:pos="3012"/>
                <w:tab w:val="left" w:pos="3941"/>
              </w:tabs>
              <w:ind w:left="107" w:right="97" w:firstLine="33"/>
              <w:rPr>
                <w:sz w:val="24"/>
              </w:rPr>
            </w:pPr>
            <w:r w:rsidRPr="0087287E">
              <w:rPr>
                <w:sz w:val="24"/>
              </w:rPr>
              <w:t>Курсы,</w:t>
            </w:r>
            <w:r w:rsidRPr="0087287E">
              <w:rPr>
                <w:sz w:val="24"/>
              </w:rPr>
              <w:tab/>
              <w:t>занятия</w:t>
            </w:r>
            <w:r w:rsidRPr="0087287E">
              <w:rPr>
                <w:sz w:val="24"/>
              </w:rPr>
              <w:tab/>
              <w:t>познавательной,</w:t>
            </w:r>
            <w:r w:rsidRPr="0087287E">
              <w:rPr>
                <w:sz w:val="24"/>
              </w:rPr>
              <w:tab/>
            </w:r>
            <w:r w:rsidRPr="0087287E">
              <w:rPr>
                <w:spacing w:val="-1"/>
                <w:sz w:val="24"/>
              </w:rPr>
              <w:t>научной,</w:t>
            </w:r>
            <w:r w:rsidRPr="0087287E">
              <w:rPr>
                <w:spacing w:val="-57"/>
                <w:sz w:val="24"/>
              </w:rPr>
              <w:t xml:space="preserve"> </w:t>
            </w:r>
            <w:r w:rsidRPr="0087287E">
              <w:rPr>
                <w:sz w:val="24"/>
              </w:rPr>
              <w:t>исследовательской,</w:t>
            </w:r>
            <w:r w:rsidRPr="0087287E">
              <w:rPr>
                <w:sz w:val="24"/>
              </w:rPr>
              <w:tab/>
            </w:r>
            <w:r w:rsidRPr="0087287E">
              <w:rPr>
                <w:spacing w:val="-1"/>
                <w:sz w:val="24"/>
              </w:rPr>
              <w:t>просветительской</w:t>
            </w:r>
          </w:p>
          <w:p w:rsidR="0087287E" w:rsidRPr="0087287E" w:rsidRDefault="0087287E" w:rsidP="0087287E">
            <w:pPr>
              <w:spacing w:line="266" w:lineRule="exact"/>
              <w:ind w:left="107"/>
              <w:rPr>
                <w:sz w:val="24"/>
              </w:rPr>
            </w:pPr>
            <w:r w:rsidRPr="0087287E">
              <w:rPr>
                <w:sz w:val="24"/>
              </w:rPr>
              <w:t>направленности</w:t>
            </w:r>
          </w:p>
        </w:tc>
        <w:tc>
          <w:tcPr>
            <w:tcW w:w="5390" w:type="dxa"/>
          </w:tcPr>
          <w:p w:rsidR="0087287E" w:rsidRPr="0087287E" w:rsidRDefault="0087287E" w:rsidP="0087287E">
            <w:pPr>
              <w:tabs>
                <w:tab w:val="left" w:pos="2341"/>
              </w:tabs>
              <w:ind w:left="110" w:right="98" w:firstLine="33"/>
              <w:rPr>
                <w:sz w:val="24"/>
              </w:rPr>
            </w:pPr>
            <w:r w:rsidRPr="0087287E">
              <w:rPr>
                <w:sz w:val="24"/>
              </w:rPr>
              <w:t>Кружки</w:t>
            </w:r>
            <w:r w:rsidRPr="0087287E">
              <w:rPr>
                <w:spacing w:val="29"/>
                <w:sz w:val="24"/>
              </w:rPr>
              <w:t xml:space="preserve"> </w:t>
            </w:r>
            <w:r w:rsidRPr="0087287E">
              <w:rPr>
                <w:sz w:val="24"/>
              </w:rPr>
              <w:t>внеурочной</w:t>
            </w:r>
            <w:r w:rsidRPr="0087287E">
              <w:rPr>
                <w:spacing w:val="29"/>
                <w:sz w:val="24"/>
              </w:rPr>
              <w:t xml:space="preserve"> </w:t>
            </w:r>
            <w:r w:rsidRPr="0087287E">
              <w:rPr>
                <w:sz w:val="24"/>
              </w:rPr>
              <w:t>деятельности,</w:t>
            </w:r>
            <w:r w:rsidRPr="0087287E">
              <w:rPr>
                <w:spacing w:val="29"/>
                <w:sz w:val="24"/>
              </w:rPr>
              <w:t xml:space="preserve"> </w:t>
            </w:r>
            <w:r w:rsidRPr="0087287E">
              <w:rPr>
                <w:sz w:val="24"/>
              </w:rPr>
              <w:t>олимпиады,</w:t>
            </w:r>
            <w:r w:rsidRPr="0087287E">
              <w:rPr>
                <w:spacing w:val="-57"/>
                <w:sz w:val="24"/>
              </w:rPr>
              <w:t xml:space="preserve"> </w:t>
            </w:r>
            <w:r w:rsidRPr="0087287E">
              <w:rPr>
                <w:sz w:val="24"/>
              </w:rPr>
              <w:t>конкурсы,</w:t>
            </w:r>
            <w:r w:rsidRPr="0087287E">
              <w:rPr>
                <w:sz w:val="24"/>
              </w:rPr>
              <w:tab/>
              <w:t>проектно-исследовательская</w:t>
            </w:r>
          </w:p>
          <w:p w:rsidR="0087287E" w:rsidRPr="0087287E" w:rsidRDefault="0087287E" w:rsidP="0087287E">
            <w:pPr>
              <w:spacing w:line="266" w:lineRule="exact"/>
              <w:ind w:left="110"/>
              <w:rPr>
                <w:sz w:val="24"/>
              </w:rPr>
            </w:pPr>
            <w:r w:rsidRPr="0087287E">
              <w:rPr>
                <w:sz w:val="24"/>
              </w:rPr>
              <w:t>деятельность.</w:t>
            </w:r>
          </w:p>
        </w:tc>
      </w:tr>
    </w:tbl>
    <w:p w:rsidR="0087287E" w:rsidRPr="0087287E" w:rsidRDefault="0087287E" w:rsidP="0087287E">
      <w:pPr>
        <w:rPr>
          <w:sz w:val="26"/>
          <w:szCs w:val="24"/>
        </w:rPr>
      </w:pPr>
    </w:p>
    <w:p w:rsidR="0087287E" w:rsidRPr="0087287E" w:rsidRDefault="0087287E" w:rsidP="0087287E">
      <w:pPr>
        <w:spacing w:before="8"/>
        <w:rPr>
          <w:sz w:val="21"/>
          <w:szCs w:val="24"/>
        </w:rPr>
      </w:pPr>
    </w:p>
    <w:p w:rsidR="0087287E" w:rsidRPr="0087287E" w:rsidRDefault="0087287E" w:rsidP="0087287E">
      <w:pPr>
        <w:spacing w:line="274" w:lineRule="exact"/>
        <w:ind w:left="4343"/>
        <w:jc w:val="both"/>
        <w:outlineLvl w:val="0"/>
        <w:rPr>
          <w:b/>
          <w:bCs/>
          <w:sz w:val="24"/>
          <w:szCs w:val="24"/>
        </w:rPr>
      </w:pPr>
    </w:p>
    <w:p w:rsidR="0087287E" w:rsidRPr="0087287E" w:rsidRDefault="0087287E" w:rsidP="0087287E">
      <w:pPr>
        <w:spacing w:line="274" w:lineRule="exact"/>
        <w:ind w:left="4343"/>
        <w:jc w:val="both"/>
        <w:outlineLvl w:val="0"/>
        <w:rPr>
          <w:b/>
          <w:bCs/>
          <w:sz w:val="24"/>
          <w:szCs w:val="24"/>
        </w:rPr>
      </w:pPr>
      <w:r w:rsidRPr="0087287E">
        <w:rPr>
          <w:b/>
          <w:bCs/>
          <w:sz w:val="24"/>
          <w:szCs w:val="24"/>
        </w:rPr>
        <w:t>Модуль</w:t>
      </w:r>
      <w:r w:rsidRPr="0087287E">
        <w:rPr>
          <w:b/>
          <w:bCs/>
          <w:spacing w:val="-2"/>
          <w:sz w:val="24"/>
          <w:szCs w:val="24"/>
        </w:rPr>
        <w:t xml:space="preserve"> </w:t>
      </w:r>
      <w:r w:rsidRPr="0087287E">
        <w:rPr>
          <w:b/>
          <w:bCs/>
          <w:sz w:val="24"/>
          <w:szCs w:val="24"/>
        </w:rPr>
        <w:t>«Классное</w:t>
      </w:r>
      <w:r w:rsidRPr="0087287E">
        <w:rPr>
          <w:b/>
          <w:bCs/>
          <w:spacing w:val="-2"/>
          <w:sz w:val="24"/>
          <w:szCs w:val="24"/>
        </w:rPr>
        <w:t xml:space="preserve"> </w:t>
      </w:r>
      <w:r w:rsidRPr="0087287E">
        <w:rPr>
          <w:b/>
          <w:bCs/>
          <w:sz w:val="24"/>
          <w:szCs w:val="24"/>
        </w:rPr>
        <w:t>руководство»</w:t>
      </w:r>
    </w:p>
    <w:p w:rsidR="0087287E" w:rsidRPr="0087287E" w:rsidRDefault="0087287E" w:rsidP="0087287E">
      <w:pPr>
        <w:ind w:left="672" w:right="402" w:firstLine="708"/>
        <w:jc w:val="both"/>
        <w:rPr>
          <w:sz w:val="24"/>
          <w:szCs w:val="24"/>
        </w:rPr>
      </w:pPr>
      <w:r w:rsidRPr="0087287E">
        <w:rPr>
          <w:sz w:val="24"/>
          <w:szCs w:val="24"/>
        </w:rPr>
        <w:t>Педагогическая деятельность классного руководителя направлена, в первую очередь, на</w:t>
      </w:r>
      <w:r w:rsidRPr="0087287E">
        <w:rPr>
          <w:spacing w:val="1"/>
          <w:sz w:val="24"/>
          <w:szCs w:val="24"/>
        </w:rPr>
        <w:t xml:space="preserve"> </w:t>
      </w:r>
      <w:r w:rsidRPr="0087287E">
        <w:rPr>
          <w:sz w:val="24"/>
          <w:szCs w:val="24"/>
        </w:rPr>
        <w:t>решение</w:t>
      </w:r>
      <w:r w:rsidRPr="0087287E">
        <w:rPr>
          <w:spacing w:val="1"/>
          <w:sz w:val="24"/>
          <w:szCs w:val="24"/>
        </w:rPr>
        <w:t xml:space="preserve"> </w:t>
      </w:r>
      <w:r w:rsidRPr="0087287E">
        <w:rPr>
          <w:sz w:val="24"/>
          <w:szCs w:val="24"/>
        </w:rPr>
        <w:t>задач</w:t>
      </w:r>
      <w:r w:rsidRPr="0087287E">
        <w:rPr>
          <w:spacing w:val="1"/>
          <w:sz w:val="24"/>
          <w:szCs w:val="24"/>
        </w:rPr>
        <w:t xml:space="preserve"> </w:t>
      </w:r>
      <w:r w:rsidRPr="0087287E">
        <w:rPr>
          <w:sz w:val="24"/>
          <w:szCs w:val="24"/>
        </w:rPr>
        <w:t>воспитания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социализации</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Классный</w:t>
      </w:r>
      <w:r w:rsidRPr="0087287E">
        <w:rPr>
          <w:spacing w:val="1"/>
          <w:sz w:val="24"/>
          <w:szCs w:val="24"/>
        </w:rPr>
        <w:t xml:space="preserve"> </w:t>
      </w:r>
      <w:r w:rsidRPr="0087287E">
        <w:rPr>
          <w:sz w:val="24"/>
          <w:szCs w:val="24"/>
        </w:rPr>
        <w:t>руководитель,</w:t>
      </w:r>
      <w:r w:rsidRPr="0087287E">
        <w:rPr>
          <w:spacing w:val="1"/>
          <w:sz w:val="24"/>
          <w:szCs w:val="24"/>
        </w:rPr>
        <w:t xml:space="preserve"> </w:t>
      </w:r>
      <w:r w:rsidRPr="0087287E">
        <w:rPr>
          <w:sz w:val="24"/>
          <w:szCs w:val="24"/>
        </w:rPr>
        <w:t>определяя</w:t>
      </w:r>
      <w:r w:rsidRPr="0087287E">
        <w:rPr>
          <w:spacing w:val="1"/>
          <w:sz w:val="24"/>
          <w:szCs w:val="24"/>
        </w:rPr>
        <w:t xml:space="preserve"> </w:t>
      </w:r>
      <w:r w:rsidRPr="0087287E">
        <w:rPr>
          <w:sz w:val="24"/>
          <w:szCs w:val="24"/>
        </w:rPr>
        <w:t>направления и планируя воспитательную работу с учетом интересов и способностей ребят данного</w:t>
      </w:r>
      <w:r w:rsidRPr="0087287E">
        <w:rPr>
          <w:spacing w:val="-57"/>
          <w:sz w:val="24"/>
          <w:szCs w:val="24"/>
        </w:rPr>
        <w:t xml:space="preserve"> </w:t>
      </w:r>
      <w:r w:rsidRPr="0087287E">
        <w:rPr>
          <w:sz w:val="24"/>
          <w:szCs w:val="24"/>
        </w:rPr>
        <w:t>класса, занимает позицию сопровождающего, помощника в подготовке детей к конкретным делам,</w:t>
      </w:r>
      <w:r w:rsidRPr="0087287E">
        <w:rPr>
          <w:spacing w:val="-57"/>
          <w:sz w:val="24"/>
          <w:szCs w:val="24"/>
        </w:rPr>
        <w:t xml:space="preserve"> </w:t>
      </w:r>
      <w:r w:rsidRPr="0087287E">
        <w:rPr>
          <w:sz w:val="24"/>
          <w:szCs w:val="24"/>
        </w:rPr>
        <w:t>постоянно</w:t>
      </w:r>
      <w:r w:rsidRPr="0087287E">
        <w:rPr>
          <w:spacing w:val="-1"/>
          <w:sz w:val="24"/>
          <w:szCs w:val="24"/>
        </w:rPr>
        <w:t xml:space="preserve"> </w:t>
      </w:r>
      <w:r w:rsidRPr="0087287E">
        <w:rPr>
          <w:sz w:val="24"/>
          <w:szCs w:val="24"/>
        </w:rPr>
        <w:t>стимулируя</w:t>
      </w:r>
      <w:r w:rsidRPr="0087287E">
        <w:rPr>
          <w:spacing w:val="2"/>
          <w:sz w:val="24"/>
          <w:szCs w:val="24"/>
        </w:rPr>
        <w:t xml:space="preserve"> </w:t>
      </w:r>
      <w:r w:rsidRPr="0087287E">
        <w:rPr>
          <w:sz w:val="24"/>
          <w:szCs w:val="24"/>
        </w:rPr>
        <w:t>их</w:t>
      </w:r>
      <w:r w:rsidRPr="0087287E">
        <w:rPr>
          <w:spacing w:val="-2"/>
          <w:sz w:val="24"/>
          <w:szCs w:val="24"/>
        </w:rPr>
        <w:t xml:space="preserve"> </w:t>
      </w:r>
      <w:r w:rsidRPr="0087287E">
        <w:rPr>
          <w:sz w:val="24"/>
          <w:szCs w:val="24"/>
        </w:rPr>
        <w:t>к проявлению</w:t>
      </w:r>
      <w:r w:rsidRPr="0087287E">
        <w:rPr>
          <w:spacing w:val="-1"/>
          <w:sz w:val="24"/>
          <w:szCs w:val="24"/>
        </w:rPr>
        <w:t xml:space="preserve"> </w:t>
      </w:r>
      <w:r w:rsidRPr="0087287E">
        <w:rPr>
          <w:sz w:val="24"/>
          <w:szCs w:val="24"/>
        </w:rPr>
        <w:t>личностных</w:t>
      </w:r>
      <w:r w:rsidRPr="0087287E">
        <w:rPr>
          <w:spacing w:val="-1"/>
          <w:sz w:val="24"/>
          <w:szCs w:val="24"/>
        </w:rPr>
        <w:t xml:space="preserve"> </w:t>
      </w:r>
      <w:r w:rsidRPr="0087287E">
        <w:rPr>
          <w:sz w:val="24"/>
          <w:szCs w:val="24"/>
        </w:rPr>
        <w:t>качеств.</w:t>
      </w:r>
    </w:p>
    <w:p w:rsidR="0087287E" w:rsidRPr="0087287E" w:rsidRDefault="0087287E" w:rsidP="0087287E">
      <w:pPr>
        <w:spacing w:before="88" w:after="9"/>
        <w:ind w:left="672" w:right="409" w:firstLine="948"/>
        <w:jc w:val="both"/>
        <w:rPr>
          <w:sz w:val="24"/>
          <w:szCs w:val="24"/>
        </w:rPr>
      </w:pPr>
      <w:r w:rsidRPr="0087287E">
        <w:rPr>
          <w:sz w:val="24"/>
          <w:szCs w:val="24"/>
        </w:rPr>
        <w:t>Осуществляя</w:t>
      </w:r>
      <w:r w:rsidRPr="0087287E">
        <w:rPr>
          <w:spacing w:val="1"/>
          <w:sz w:val="24"/>
          <w:szCs w:val="24"/>
        </w:rPr>
        <w:t xml:space="preserve"> </w:t>
      </w:r>
      <w:r w:rsidRPr="0087287E">
        <w:rPr>
          <w:sz w:val="24"/>
          <w:szCs w:val="24"/>
        </w:rPr>
        <w:t>классное</w:t>
      </w:r>
      <w:r w:rsidRPr="0087287E">
        <w:rPr>
          <w:spacing w:val="1"/>
          <w:sz w:val="24"/>
          <w:szCs w:val="24"/>
        </w:rPr>
        <w:t xml:space="preserve"> </w:t>
      </w:r>
      <w:r w:rsidRPr="0087287E">
        <w:rPr>
          <w:sz w:val="24"/>
          <w:szCs w:val="24"/>
        </w:rPr>
        <w:t>руководство,</w:t>
      </w:r>
      <w:r w:rsidRPr="0087287E">
        <w:rPr>
          <w:spacing w:val="1"/>
          <w:sz w:val="24"/>
          <w:szCs w:val="24"/>
        </w:rPr>
        <w:t xml:space="preserve"> </w:t>
      </w:r>
      <w:r w:rsidRPr="0087287E">
        <w:rPr>
          <w:sz w:val="24"/>
          <w:szCs w:val="24"/>
        </w:rPr>
        <w:t>педагог</w:t>
      </w:r>
      <w:r w:rsidRPr="0087287E">
        <w:rPr>
          <w:spacing w:val="1"/>
          <w:sz w:val="24"/>
          <w:szCs w:val="24"/>
        </w:rPr>
        <w:t xml:space="preserve"> </w:t>
      </w:r>
      <w:r w:rsidRPr="0087287E">
        <w:rPr>
          <w:sz w:val="24"/>
          <w:szCs w:val="24"/>
        </w:rPr>
        <w:t>организует</w:t>
      </w:r>
      <w:r w:rsidRPr="0087287E">
        <w:rPr>
          <w:spacing w:val="1"/>
          <w:sz w:val="24"/>
          <w:szCs w:val="24"/>
        </w:rPr>
        <w:t xml:space="preserve"> </w:t>
      </w:r>
      <w:r w:rsidRPr="0087287E">
        <w:rPr>
          <w:sz w:val="24"/>
          <w:szCs w:val="24"/>
        </w:rPr>
        <w:t>работу</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классом;</w:t>
      </w:r>
      <w:r w:rsidRPr="0087287E">
        <w:rPr>
          <w:spacing w:val="1"/>
          <w:sz w:val="24"/>
          <w:szCs w:val="24"/>
        </w:rPr>
        <w:t xml:space="preserve"> </w:t>
      </w:r>
      <w:r w:rsidRPr="0087287E">
        <w:rPr>
          <w:sz w:val="24"/>
          <w:szCs w:val="24"/>
        </w:rPr>
        <w:t>индивидуальную работу с учащимися вверенного ему класса; работу с учителями, преподающими</w:t>
      </w:r>
      <w:r w:rsidRPr="0087287E">
        <w:rPr>
          <w:spacing w:val="1"/>
          <w:sz w:val="24"/>
          <w:szCs w:val="24"/>
        </w:rPr>
        <w:t xml:space="preserve"> </w:t>
      </w:r>
      <w:r w:rsidRPr="0087287E">
        <w:rPr>
          <w:sz w:val="24"/>
          <w:szCs w:val="24"/>
        </w:rPr>
        <w:t>в</w:t>
      </w:r>
      <w:r w:rsidRPr="0087287E">
        <w:rPr>
          <w:spacing w:val="-2"/>
          <w:sz w:val="24"/>
          <w:szCs w:val="24"/>
        </w:rPr>
        <w:t xml:space="preserve"> </w:t>
      </w:r>
      <w:r w:rsidRPr="0087287E">
        <w:rPr>
          <w:sz w:val="24"/>
          <w:szCs w:val="24"/>
        </w:rPr>
        <w:t>данном</w:t>
      </w:r>
      <w:r w:rsidRPr="0087287E">
        <w:rPr>
          <w:spacing w:val="-2"/>
          <w:sz w:val="24"/>
          <w:szCs w:val="24"/>
        </w:rPr>
        <w:t xml:space="preserve"> </w:t>
      </w:r>
      <w:r w:rsidRPr="0087287E">
        <w:rPr>
          <w:sz w:val="24"/>
          <w:szCs w:val="24"/>
        </w:rPr>
        <w:t>классе,</w:t>
      </w:r>
      <w:r w:rsidRPr="0087287E">
        <w:rPr>
          <w:spacing w:val="-1"/>
          <w:sz w:val="24"/>
          <w:szCs w:val="24"/>
        </w:rPr>
        <w:t xml:space="preserve"> </w:t>
      </w:r>
      <w:r w:rsidRPr="0087287E">
        <w:rPr>
          <w:sz w:val="24"/>
          <w:szCs w:val="24"/>
        </w:rPr>
        <w:t>работу</w:t>
      </w:r>
      <w:r w:rsidRPr="0087287E">
        <w:rPr>
          <w:spacing w:val="-4"/>
          <w:sz w:val="24"/>
          <w:szCs w:val="24"/>
        </w:rPr>
        <w:t xml:space="preserve"> </w:t>
      </w:r>
      <w:r w:rsidRPr="0087287E">
        <w:rPr>
          <w:sz w:val="24"/>
          <w:szCs w:val="24"/>
        </w:rPr>
        <w:t>с</w:t>
      </w:r>
      <w:r w:rsidRPr="0087287E">
        <w:rPr>
          <w:spacing w:val="-2"/>
          <w:sz w:val="24"/>
          <w:szCs w:val="24"/>
        </w:rPr>
        <w:t xml:space="preserve"> </w:t>
      </w:r>
      <w:r w:rsidRPr="0087287E">
        <w:rPr>
          <w:sz w:val="24"/>
          <w:szCs w:val="24"/>
        </w:rPr>
        <w:t>родителями</w:t>
      </w:r>
      <w:r w:rsidRPr="0087287E">
        <w:rPr>
          <w:spacing w:val="4"/>
          <w:sz w:val="24"/>
          <w:szCs w:val="24"/>
        </w:rPr>
        <w:t xml:space="preserve"> </w:t>
      </w:r>
      <w:r w:rsidRPr="0087287E">
        <w:rPr>
          <w:sz w:val="24"/>
          <w:szCs w:val="24"/>
        </w:rPr>
        <w:t>учащихся</w:t>
      </w:r>
      <w:r w:rsidRPr="0087287E">
        <w:rPr>
          <w:spacing w:val="-1"/>
          <w:sz w:val="24"/>
          <w:szCs w:val="24"/>
        </w:rPr>
        <w:t xml:space="preserve"> </w:t>
      </w:r>
      <w:r w:rsidRPr="0087287E">
        <w:rPr>
          <w:sz w:val="24"/>
          <w:szCs w:val="24"/>
        </w:rPr>
        <w:t>или их</w:t>
      </w:r>
      <w:r w:rsidRPr="0087287E">
        <w:rPr>
          <w:spacing w:val="-2"/>
          <w:sz w:val="24"/>
          <w:szCs w:val="24"/>
        </w:rPr>
        <w:t xml:space="preserve"> </w:t>
      </w:r>
      <w:r w:rsidRPr="0087287E">
        <w:rPr>
          <w:sz w:val="24"/>
          <w:szCs w:val="24"/>
        </w:rPr>
        <w:t>законными</w:t>
      </w:r>
      <w:r w:rsidRPr="0087287E">
        <w:rPr>
          <w:spacing w:val="-1"/>
          <w:sz w:val="24"/>
          <w:szCs w:val="24"/>
        </w:rPr>
        <w:t xml:space="preserve"> </w:t>
      </w:r>
      <w:r w:rsidRPr="0087287E">
        <w:rPr>
          <w:sz w:val="24"/>
          <w:szCs w:val="24"/>
        </w:rPr>
        <w:t>представителями.</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937"/>
      </w:tblGrid>
      <w:tr w:rsidR="0087287E" w:rsidRPr="0087287E" w:rsidTr="0087287E">
        <w:trPr>
          <w:trHeight w:val="275"/>
        </w:trPr>
        <w:tc>
          <w:tcPr>
            <w:tcW w:w="3191" w:type="dxa"/>
          </w:tcPr>
          <w:p w:rsidR="0087287E" w:rsidRPr="0087287E" w:rsidRDefault="0087287E" w:rsidP="0087287E">
            <w:pPr>
              <w:spacing w:line="256" w:lineRule="exact"/>
              <w:ind w:left="816"/>
              <w:rPr>
                <w:sz w:val="24"/>
              </w:rPr>
            </w:pPr>
            <w:r w:rsidRPr="0087287E">
              <w:rPr>
                <w:sz w:val="24"/>
              </w:rPr>
              <w:t>Вид</w:t>
            </w:r>
            <w:r w:rsidRPr="0087287E">
              <w:rPr>
                <w:spacing w:val="-1"/>
                <w:sz w:val="24"/>
              </w:rPr>
              <w:t xml:space="preserve"> </w:t>
            </w:r>
            <w:r w:rsidRPr="0087287E">
              <w:rPr>
                <w:sz w:val="24"/>
              </w:rPr>
              <w:t>деятельности</w:t>
            </w:r>
          </w:p>
        </w:tc>
        <w:tc>
          <w:tcPr>
            <w:tcW w:w="3190" w:type="dxa"/>
          </w:tcPr>
          <w:p w:rsidR="0087287E" w:rsidRPr="0087287E" w:rsidRDefault="0087287E" w:rsidP="0087287E">
            <w:pPr>
              <w:spacing w:line="256" w:lineRule="exact"/>
              <w:ind w:left="445" w:right="583"/>
              <w:jc w:val="center"/>
              <w:rPr>
                <w:sz w:val="24"/>
              </w:rPr>
            </w:pPr>
            <w:r w:rsidRPr="0087287E">
              <w:rPr>
                <w:sz w:val="24"/>
              </w:rPr>
              <w:t>Форма</w:t>
            </w:r>
            <w:r w:rsidRPr="0087287E">
              <w:rPr>
                <w:spacing w:val="-4"/>
                <w:sz w:val="24"/>
              </w:rPr>
              <w:t xml:space="preserve"> </w:t>
            </w:r>
            <w:r w:rsidRPr="0087287E">
              <w:rPr>
                <w:sz w:val="24"/>
              </w:rPr>
              <w:t>деятельности</w:t>
            </w:r>
          </w:p>
        </w:tc>
        <w:tc>
          <w:tcPr>
            <w:tcW w:w="3937" w:type="dxa"/>
          </w:tcPr>
          <w:p w:rsidR="0087287E" w:rsidRPr="0087287E" w:rsidRDefault="0087287E" w:rsidP="0087287E">
            <w:pPr>
              <w:spacing w:line="256" w:lineRule="exact"/>
              <w:ind w:left="109"/>
              <w:rPr>
                <w:sz w:val="24"/>
              </w:rPr>
            </w:pPr>
            <w:r w:rsidRPr="0087287E">
              <w:rPr>
                <w:sz w:val="24"/>
              </w:rPr>
              <w:t>Содержание</w:t>
            </w:r>
            <w:r w:rsidRPr="0087287E">
              <w:rPr>
                <w:spacing w:val="-5"/>
                <w:sz w:val="24"/>
              </w:rPr>
              <w:t xml:space="preserve"> </w:t>
            </w:r>
            <w:r w:rsidRPr="0087287E">
              <w:rPr>
                <w:sz w:val="24"/>
              </w:rPr>
              <w:t>деятельности</w:t>
            </w:r>
          </w:p>
        </w:tc>
      </w:tr>
      <w:tr w:rsidR="0087287E" w:rsidRPr="0087287E" w:rsidTr="0087287E">
        <w:trPr>
          <w:trHeight w:val="275"/>
        </w:trPr>
        <w:tc>
          <w:tcPr>
            <w:tcW w:w="10318" w:type="dxa"/>
            <w:gridSpan w:val="3"/>
          </w:tcPr>
          <w:p w:rsidR="0087287E" w:rsidRPr="0087287E" w:rsidRDefault="0087287E" w:rsidP="0087287E">
            <w:pPr>
              <w:spacing w:line="256" w:lineRule="exact"/>
              <w:ind w:left="2496"/>
              <w:rPr>
                <w:sz w:val="24"/>
              </w:rPr>
            </w:pPr>
            <w:r w:rsidRPr="0087287E">
              <w:rPr>
                <w:sz w:val="24"/>
              </w:rPr>
              <w:t>Работа</w:t>
            </w:r>
            <w:r w:rsidRPr="0087287E">
              <w:rPr>
                <w:spacing w:val="-3"/>
                <w:sz w:val="24"/>
              </w:rPr>
              <w:t xml:space="preserve"> </w:t>
            </w:r>
            <w:r w:rsidRPr="0087287E">
              <w:rPr>
                <w:sz w:val="24"/>
              </w:rPr>
              <w:t>с</w:t>
            </w:r>
            <w:r w:rsidRPr="0087287E">
              <w:rPr>
                <w:spacing w:val="-3"/>
                <w:sz w:val="24"/>
              </w:rPr>
              <w:t xml:space="preserve"> </w:t>
            </w:r>
            <w:r w:rsidRPr="0087287E">
              <w:rPr>
                <w:sz w:val="24"/>
              </w:rPr>
              <w:t>классным</w:t>
            </w:r>
            <w:r w:rsidRPr="0087287E">
              <w:rPr>
                <w:spacing w:val="-3"/>
                <w:sz w:val="24"/>
              </w:rPr>
              <w:t xml:space="preserve"> </w:t>
            </w:r>
            <w:r w:rsidRPr="0087287E">
              <w:rPr>
                <w:sz w:val="24"/>
              </w:rPr>
              <w:t>коллективом</w:t>
            </w:r>
          </w:p>
        </w:tc>
      </w:tr>
      <w:tr w:rsidR="0087287E" w:rsidRPr="0087287E" w:rsidTr="0087287E">
        <w:trPr>
          <w:trHeight w:val="3036"/>
        </w:trPr>
        <w:tc>
          <w:tcPr>
            <w:tcW w:w="3191" w:type="dxa"/>
          </w:tcPr>
          <w:p w:rsidR="0087287E" w:rsidRPr="0087287E" w:rsidRDefault="0087287E" w:rsidP="0087287E">
            <w:pPr>
              <w:tabs>
                <w:tab w:val="left" w:pos="2247"/>
                <w:tab w:val="left" w:pos="2447"/>
                <w:tab w:val="left" w:pos="2953"/>
              </w:tabs>
              <w:ind w:left="107" w:right="96" w:firstLine="84"/>
              <w:jc w:val="both"/>
              <w:rPr>
                <w:sz w:val="24"/>
              </w:rPr>
            </w:pPr>
            <w:r w:rsidRPr="0087287E">
              <w:rPr>
                <w:sz w:val="24"/>
              </w:rPr>
              <w:t>Инициирование</w:t>
            </w:r>
            <w:r w:rsidRPr="0087287E">
              <w:rPr>
                <w:sz w:val="24"/>
              </w:rPr>
              <w:tab/>
            </w:r>
            <w:r w:rsidRPr="0087287E">
              <w:rPr>
                <w:sz w:val="24"/>
              </w:rPr>
              <w:tab/>
            </w:r>
            <w:r w:rsidRPr="0087287E">
              <w:rPr>
                <w:sz w:val="24"/>
              </w:rPr>
              <w:tab/>
            </w:r>
            <w:r w:rsidRPr="0087287E">
              <w:rPr>
                <w:spacing w:val="-4"/>
                <w:sz w:val="24"/>
              </w:rPr>
              <w:t>и</w:t>
            </w:r>
            <w:r w:rsidRPr="0087287E">
              <w:rPr>
                <w:spacing w:val="-58"/>
                <w:sz w:val="24"/>
              </w:rPr>
              <w:t xml:space="preserve"> </w:t>
            </w:r>
            <w:r w:rsidRPr="0087287E">
              <w:rPr>
                <w:sz w:val="24"/>
              </w:rPr>
              <w:t>поддержка участия класса в</w:t>
            </w:r>
            <w:r w:rsidRPr="0087287E">
              <w:rPr>
                <w:spacing w:val="1"/>
                <w:sz w:val="24"/>
              </w:rPr>
              <w:t xml:space="preserve"> </w:t>
            </w:r>
            <w:r w:rsidRPr="0087287E">
              <w:rPr>
                <w:sz w:val="24"/>
              </w:rPr>
              <w:t>общешкольных</w:t>
            </w:r>
            <w:r w:rsidRPr="0087287E">
              <w:rPr>
                <w:spacing w:val="1"/>
                <w:sz w:val="24"/>
              </w:rPr>
              <w:t xml:space="preserve"> </w:t>
            </w:r>
            <w:r w:rsidRPr="0087287E">
              <w:rPr>
                <w:sz w:val="24"/>
              </w:rPr>
              <w:t>и</w:t>
            </w:r>
            <w:r w:rsidRPr="0087287E">
              <w:rPr>
                <w:spacing w:val="1"/>
                <w:sz w:val="24"/>
              </w:rPr>
              <w:t xml:space="preserve"> </w:t>
            </w:r>
            <w:r w:rsidRPr="0087287E">
              <w:rPr>
                <w:sz w:val="24"/>
              </w:rPr>
              <w:t>классных</w:t>
            </w:r>
            <w:r w:rsidRPr="0087287E">
              <w:rPr>
                <w:spacing w:val="-57"/>
                <w:sz w:val="24"/>
              </w:rPr>
              <w:t xml:space="preserve"> </w:t>
            </w:r>
            <w:r w:rsidRPr="0087287E">
              <w:rPr>
                <w:sz w:val="24"/>
              </w:rPr>
              <w:t>ключевых</w:t>
            </w:r>
            <w:r w:rsidRPr="0087287E">
              <w:rPr>
                <w:sz w:val="24"/>
              </w:rPr>
              <w:tab/>
            </w:r>
            <w:r w:rsidRPr="0087287E">
              <w:rPr>
                <w:sz w:val="24"/>
              </w:rPr>
              <w:tab/>
            </w:r>
            <w:r w:rsidRPr="0087287E">
              <w:rPr>
                <w:spacing w:val="-1"/>
                <w:sz w:val="24"/>
              </w:rPr>
              <w:t>делах,</w:t>
            </w:r>
            <w:r w:rsidRPr="0087287E">
              <w:rPr>
                <w:spacing w:val="-58"/>
                <w:sz w:val="24"/>
              </w:rPr>
              <w:t xml:space="preserve"> </w:t>
            </w:r>
            <w:r w:rsidRPr="0087287E">
              <w:rPr>
                <w:sz w:val="24"/>
              </w:rPr>
              <w:t>мероприятиях,</w:t>
            </w:r>
            <w:r w:rsidRPr="0087287E">
              <w:rPr>
                <w:spacing w:val="1"/>
                <w:sz w:val="24"/>
              </w:rPr>
              <w:t xml:space="preserve"> </w:t>
            </w:r>
            <w:r w:rsidRPr="0087287E">
              <w:rPr>
                <w:sz w:val="24"/>
              </w:rPr>
              <w:t>оказание</w:t>
            </w:r>
            <w:r w:rsidRPr="0087287E">
              <w:rPr>
                <w:spacing w:val="-57"/>
                <w:sz w:val="24"/>
              </w:rPr>
              <w:t xml:space="preserve"> </w:t>
            </w:r>
            <w:r w:rsidRPr="0087287E">
              <w:rPr>
                <w:sz w:val="24"/>
              </w:rPr>
              <w:t>необходимой</w:t>
            </w:r>
            <w:r w:rsidRPr="0087287E">
              <w:rPr>
                <w:sz w:val="24"/>
              </w:rPr>
              <w:tab/>
            </w:r>
            <w:r w:rsidRPr="0087287E">
              <w:rPr>
                <w:spacing w:val="-1"/>
                <w:sz w:val="24"/>
              </w:rPr>
              <w:t>помощи</w:t>
            </w:r>
            <w:r w:rsidRPr="0087287E">
              <w:rPr>
                <w:spacing w:val="-58"/>
                <w:sz w:val="24"/>
              </w:rPr>
              <w:t xml:space="preserve"> </w:t>
            </w:r>
            <w:r w:rsidRPr="0087287E">
              <w:rPr>
                <w:sz w:val="24"/>
              </w:rPr>
              <w:t>обучающимся</w:t>
            </w:r>
            <w:r w:rsidRPr="0087287E">
              <w:rPr>
                <w:spacing w:val="1"/>
                <w:sz w:val="24"/>
              </w:rPr>
              <w:t xml:space="preserve"> </w:t>
            </w:r>
            <w:r w:rsidRPr="0087287E">
              <w:rPr>
                <w:sz w:val="24"/>
              </w:rPr>
              <w:t>в</w:t>
            </w:r>
            <w:r w:rsidRPr="0087287E">
              <w:rPr>
                <w:spacing w:val="1"/>
                <w:sz w:val="24"/>
              </w:rPr>
              <w:t xml:space="preserve"> </w:t>
            </w:r>
            <w:r w:rsidRPr="0087287E">
              <w:rPr>
                <w:sz w:val="24"/>
              </w:rPr>
              <w:t>их</w:t>
            </w:r>
            <w:r w:rsidRPr="0087287E">
              <w:rPr>
                <w:spacing w:val="1"/>
                <w:sz w:val="24"/>
              </w:rPr>
              <w:t xml:space="preserve"> </w:t>
            </w:r>
            <w:r w:rsidRPr="0087287E">
              <w:rPr>
                <w:sz w:val="24"/>
              </w:rPr>
              <w:t>подготовке,</w:t>
            </w:r>
            <w:r w:rsidRPr="0087287E">
              <w:rPr>
                <w:spacing w:val="1"/>
                <w:sz w:val="24"/>
              </w:rPr>
              <w:t xml:space="preserve"> </w:t>
            </w:r>
            <w:r w:rsidRPr="0087287E">
              <w:rPr>
                <w:sz w:val="24"/>
              </w:rPr>
              <w:t>проведении</w:t>
            </w:r>
            <w:r w:rsidRPr="0087287E">
              <w:rPr>
                <w:spacing w:val="1"/>
                <w:sz w:val="24"/>
              </w:rPr>
              <w:t xml:space="preserve"> </w:t>
            </w:r>
            <w:r w:rsidRPr="0087287E">
              <w:rPr>
                <w:sz w:val="24"/>
              </w:rPr>
              <w:t>и</w:t>
            </w:r>
            <w:r w:rsidRPr="0087287E">
              <w:rPr>
                <w:spacing w:val="1"/>
                <w:sz w:val="24"/>
              </w:rPr>
              <w:t xml:space="preserve"> </w:t>
            </w:r>
            <w:r w:rsidRPr="0087287E">
              <w:rPr>
                <w:sz w:val="24"/>
              </w:rPr>
              <w:t>анализе.</w:t>
            </w:r>
          </w:p>
        </w:tc>
        <w:tc>
          <w:tcPr>
            <w:tcW w:w="3190" w:type="dxa"/>
          </w:tcPr>
          <w:p w:rsidR="0087287E" w:rsidRPr="0087287E" w:rsidRDefault="0087287E" w:rsidP="0087287E">
            <w:pPr>
              <w:tabs>
                <w:tab w:val="left" w:pos="1405"/>
                <w:tab w:val="left" w:pos="2036"/>
                <w:tab w:val="left" w:pos="2515"/>
              </w:tabs>
              <w:ind w:left="109" w:right="93" w:firstLine="708"/>
              <w:jc w:val="both"/>
              <w:rPr>
                <w:sz w:val="24"/>
              </w:rPr>
            </w:pPr>
            <w:r w:rsidRPr="0087287E">
              <w:rPr>
                <w:sz w:val="24"/>
              </w:rPr>
              <w:t>Совместные</w:t>
            </w:r>
            <w:r w:rsidRPr="0087287E">
              <w:rPr>
                <w:spacing w:val="1"/>
                <w:sz w:val="24"/>
              </w:rPr>
              <w:t xml:space="preserve"> </w:t>
            </w:r>
            <w:r w:rsidRPr="0087287E">
              <w:rPr>
                <w:sz w:val="24"/>
              </w:rPr>
              <w:t>дела,</w:t>
            </w:r>
            <w:r w:rsidRPr="0087287E">
              <w:rPr>
                <w:spacing w:val="-57"/>
                <w:sz w:val="24"/>
              </w:rPr>
              <w:t xml:space="preserve"> </w:t>
            </w:r>
            <w:r w:rsidRPr="0087287E">
              <w:rPr>
                <w:sz w:val="24"/>
              </w:rPr>
              <w:t>праздники,</w:t>
            </w:r>
            <w:r w:rsidRPr="0087287E">
              <w:rPr>
                <w:sz w:val="24"/>
              </w:rPr>
              <w:tab/>
            </w:r>
            <w:r w:rsidRPr="0087287E">
              <w:rPr>
                <w:sz w:val="24"/>
              </w:rPr>
              <w:tab/>
            </w:r>
            <w:r w:rsidRPr="0087287E">
              <w:rPr>
                <w:spacing w:val="-1"/>
                <w:sz w:val="24"/>
              </w:rPr>
              <w:t>конкурсы,</w:t>
            </w:r>
            <w:r w:rsidRPr="0087287E">
              <w:rPr>
                <w:spacing w:val="-58"/>
                <w:sz w:val="24"/>
              </w:rPr>
              <w:t xml:space="preserve"> </w:t>
            </w:r>
            <w:r w:rsidRPr="0087287E">
              <w:rPr>
                <w:sz w:val="24"/>
              </w:rPr>
              <w:t>соревнования,</w:t>
            </w:r>
            <w:r w:rsidRPr="0087287E">
              <w:rPr>
                <w:sz w:val="24"/>
              </w:rPr>
              <w:tab/>
            </w:r>
            <w:r w:rsidRPr="0087287E">
              <w:rPr>
                <w:sz w:val="24"/>
              </w:rPr>
              <w:tab/>
            </w:r>
            <w:r w:rsidRPr="0087287E">
              <w:rPr>
                <w:spacing w:val="-1"/>
                <w:sz w:val="24"/>
              </w:rPr>
              <w:t>игры,</w:t>
            </w:r>
            <w:r w:rsidRPr="0087287E">
              <w:rPr>
                <w:spacing w:val="-58"/>
                <w:sz w:val="24"/>
              </w:rPr>
              <w:t xml:space="preserve"> </w:t>
            </w:r>
            <w:r w:rsidRPr="0087287E">
              <w:rPr>
                <w:sz w:val="24"/>
              </w:rPr>
              <w:t>коллективные</w:t>
            </w:r>
            <w:r w:rsidRPr="0087287E">
              <w:rPr>
                <w:spacing w:val="1"/>
                <w:sz w:val="24"/>
              </w:rPr>
              <w:t xml:space="preserve"> </w:t>
            </w:r>
            <w:r w:rsidRPr="0087287E">
              <w:rPr>
                <w:sz w:val="24"/>
              </w:rPr>
              <w:t>творческие</w:t>
            </w:r>
            <w:r w:rsidRPr="0087287E">
              <w:rPr>
                <w:spacing w:val="-57"/>
                <w:sz w:val="24"/>
              </w:rPr>
              <w:t xml:space="preserve"> </w:t>
            </w:r>
            <w:r w:rsidRPr="0087287E">
              <w:rPr>
                <w:sz w:val="24"/>
              </w:rPr>
              <w:t>дела</w:t>
            </w:r>
            <w:r w:rsidRPr="0087287E">
              <w:rPr>
                <w:sz w:val="24"/>
              </w:rPr>
              <w:tab/>
              <w:t>познавательной,</w:t>
            </w:r>
            <w:r w:rsidRPr="0087287E">
              <w:rPr>
                <w:spacing w:val="-58"/>
                <w:sz w:val="24"/>
              </w:rPr>
              <w:t xml:space="preserve"> </w:t>
            </w:r>
            <w:r w:rsidRPr="0087287E">
              <w:rPr>
                <w:sz w:val="24"/>
              </w:rPr>
              <w:t>творческой</w:t>
            </w:r>
            <w:r w:rsidRPr="0087287E">
              <w:rPr>
                <w:spacing w:val="-6"/>
                <w:sz w:val="24"/>
              </w:rPr>
              <w:t xml:space="preserve"> </w:t>
            </w:r>
            <w:r w:rsidRPr="0087287E">
              <w:rPr>
                <w:sz w:val="24"/>
              </w:rPr>
              <w:t>направленности</w:t>
            </w:r>
          </w:p>
        </w:tc>
        <w:tc>
          <w:tcPr>
            <w:tcW w:w="3937" w:type="dxa"/>
          </w:tcPr>
          <w:p w:rsidR="0087287E" w:rsidRPr="0087287E" w:rsidRDefault="0087287E" w:rsidP="0087287E">
            <w:pPr>
              <w:ind w:left="109" w:right="98" w:firstLine="141"/>
              <w:jc w:val="both"/>
              <w:rPr>
                <w:sz w:val="24"/>
              </w:rPr>
            </w:pPr>
            <w:r w:rsidRPr="0087287E">
              <w:rPr>
                <w:sz w:val="24"/>
              </w:rPr>
              <w:t>Сплочение</w:t>
            </w:r>
            <w:r w:rsidRPr="0087287E">
              <w:rPr>
                <w:spacing w:val="1"/>
                <w:sz w:val="24"/>
              </w:rPr>
              <w:t xml:space="preserve"> </w:t>
            </w:r>
            <w:r w:rsidRPr="0087287E">
              <w:rPr>
                <w:sz w:val="24"/>
              </w:rPr>
              <w:t>класса</w:t>
            </w:r>
            <w:r w:rsidRPr="0087287E">
              <w:rPr>
                <w:spacing w:val="1"/>
                <w:sz w:val="24"/>
              </w:rPr>
              <w:t xml:space="preserve"> </w:t>
            </w:r>
            <w:r w:rsidRPr="0087287E">
              <w:rPr>
                <w:sz w:val="24"/>
              </w:rPr>
              <w:t>через</w:t>
            </w:r>
            <w:r w:rsidRPr="0087287E">
              <w:rPr>
                <w:spacing w:val="-57"/>
                <w:sz w:val="24"/>
              </w:rPr>
              <w:t xml:space="preserve"> </w:t>
            </w:r>
            <w:r w:rsidRPr="0087287E">
              <w:rPr>
                <w:sz w:val="24"/>
              </w:rPr>
              <w:t>проведение</w:t>
            </w:r>
            <w:r w:rsidRPr="0087287E">
              <w:rPr>
                <w:spacing w:val="1"/>
                <w:sz w:val="24"/>
              </w:rPr>
              <w:t xml:space="preserve"> </w:t>
            </w:r>
            <w:r w:rsidRPr="0087287E">
              <w:rPr>
                <w:sz w:val="24"/>
              </w:rPr>
              <w:t>общих</w:t>
            </w:r>
            <w:r w:rsidRPr="0087287E">
              <w:rPr>
                <w:spacing w:val="1"/>
                <w:sz w:val="24"/>
              </w:rPr>
              <w:t xml:space="preserve"> </w:t>
            </w:r>
            <w:r w:rsidRPr="0087287E">
              <w:rPr>
                <w:sz w:val="24"/>
              </w:rPr>
              <w:t>мероприятий</w:t>
            </w:r>
            <w:r w:rsidRPr="0087287E">
              <w:rPr>
                <w:spacing w:val="-57"/>
                <w:sz w:val="24"/>
              </w:rPr>
              <w:t xml:space="preserve"> </w:t>
            </w:r>
            <w:r w:rsidRPr="0087287E">
              <w:rPr>
                <w:sz w:val="24"/>
              </w:rPr>
              <w:t>(игр,</w:t>
            </w:r>
            <w:r w:rsidRPr="0087287E">
              <w:rPr>
                <w:spacing w:val="-1"/>
                <w:sz w:val="24"/>
              </w:rPr>
              <w:t xml:space="preserve"> </w:t>
            </w:r>
            <w:proofErr w:type="spellStart"/>
            <w:r w:rsidRPr="0087287E">
              <w:rPr>
                <w:sz w:val="24"/>
              </w:rPr>
              <w:t>квестов</w:t>
            </w:r>
            <w:proofErr w:type="spellEnd"/>
            <w:r w:rsidRPr="0087287E">
              <w:rPr>
                <w:sz w:val="24"/>
              </w:rPr>
              <w:t>, конкурсов).</w:t>
            </w:r>
          </w:p>
          <w:p w:rsidR="0087287E" w:rsidRPr="0087287E" w:rsidRDefault="0087287E" w:rsidP="0087287E">
            <w:pPr>
              <w:tabs>
                <w:tab w:val="left" w:pos="2386"/>
              </w:tabs>
              <w:ind w:left="109" w:right="97" w:firstLine="141"/>
              <w:jc w:val="both"/>
              <w:rPr>
                <w:sz w:val="24"/>
              </w:rPr>
            </w:pPr>
            <w:r w:rsidRPr="0087287E">
              <w:rPr>
                <w:sz w:val="24"/>
              </w:rPr>
              <w:t>Развитие личностного потенциала</w:t>
            </w:r>
            <w:r w:rsidRPr="0087287E">
              <w:rPr>
                <w:spacing w:val="1"/>
                <w:sz w:val="24"/>
              </w:rPr>
              <w:t xml:space="preserve"> </w:t>
            </w:r>
            <w:r w:rsidRPr="0087287E">
              <w:rPr>
                <w:sz w:val="24"/>
              </w:rPr>
              <w:t>через</w:t>
            </w:r>
            <w:r w:rsidRPr="0087287E">
              <w:rPr>
                <w:spacing w:val="1"/>
                <w:sz w:val="24"/>
              </w:rPr>
              <w:t xml:space="preserve"> </w:t>
            </w:r>
            <w:r w:rsidRPr="0087287E">
              <w:rPr>
                <w:sz w:val="24"/>
              </w:rPr>
              <w:t>просмотр</w:t>
            </w:r>
            <w:r w:rsidRPr="0087287E">
              <w:rPr>
                <w:spacing w:val="1"/>
                <w:sz w:val="24"/>
              </w:rPr>
              <w:t xml:space="preserve"> </w:t>
            </w:r>
            <w:r w:rsidRPr="0087287E">
              <w:rPr>
                <w:sz w:val="24"/>
              </w:rPr>
              <w:t>рекомендованных</w:t>
            </w:r>
            <w:r w:rsidRPr="0087287E">
              <w:rPr>
                <w:spacing w:val="1"/>
                <w:sz w:val="24"/>
              </w:rPr>
              <w:t xml:space="preserve"> </w:t>
            </w:r>
            <w:r w:rsidRPr="0087287E">
              <w:rPr>
                <w:sz w:val="24"/>
              </w:rPr>
              <w:t>видеофильмов</w:t>
            </w:r>
            <w:r w:rsidRPr="0087287E">
              <w:rPr>
                <w:spacing w:val="1"/>
                <w:sz w:val="24"/>
              </w:rPr>
              <w:t xml:space="preserve"> </w:t>
            </w:r>
            <w:r w:rsidRPr="0087287E">
              <w:rPr>
                <w:sz w:val="24"/>
              </w:rPr>
              <w:t>и</w:t>
            </w:r>
            <w:r w:rsidRPr="0087287E">
              <w:rPr>
                <w:spacing w:val="1"/>
                <w:sz w:val="24"/>
              </w:rPr>
              <w:t xml:space="preserve"> </w:t>
            </w:r>
            <w:r w:rsidRPr="0087287E">
              <w:rPr>
                <w:sz w:val="24"/>
              </w:rPr>
              <w:t>мультфильмов;</w:t>
            </w:r>
            <w:r w:rsidRPr="0087287E">
              <w:rPr>
                <w:spacing w:val="-57"/>
                <w:sz w:val="24"/>
              </w:rPr>
              <w:t xml:space="preserve"> </w:t>
            </w:r>
            <w:r w:rsidRPr="0087287E">
              <w:rPr>
                <w:sz w:val="24"/>
              </w:rPr>
              <w:t>чтение</w:t>
            </w:r>
            <w:r w:rsidRPr="0087287E">
              <w:rPr>
                <w:sz w:val="24"/>
              </w:rPr>
              <w:tab/>
            </w:r>
            <w:r w:rsidRPr="0087287E">
              <w:rPr>
                <w:spacing w:val="-1"/>
                <w:sz w:val="24"/>
              </w:rPr>
              <w:t>литературных</w:t>
            </w:r>
            <w:r w:rsidRPr="0087287E">
              <w:rPr>
                <w:spacing w:val="-58"/>
                <w:sz w:val="24"/>
              </w:rPr>
              <w:t xml:space="preserve"> </w:t>
            </w:r>
            <w:r w:rsidRPr="0087287E">
              <w:rPr>
                <w:sz w:val="24"/>
              </w:rPr>
              <w:t>произведений.</w:t>
            </w:r>
          </w:p>
          <w:p w:rsidR="0087287E" w:rsidRPr="0087287E" w:rsidRDefault="0087287E" w:rsidP="0087287E">
            <w:pPr>
              <w:spacing w:line="270" w:lineRule="atLeast"/>
              <w:ind w:left="109" w:right="99" w:firstLine="141"/>
              <w:jc w:val="both"/>
              <w:rPr>
                <w:sz w:val="24"/>
              </w:rPr>
            </w:pPr>
            <w:r w:rsidRPr="0087287E">
              <w:rPr>
                <w:sz w:val="24"/>
              </w:rPr>
              <w:t>Оказание</w:t>
            </w:r>
            <w:r w:rsidRPr="0087287E">
              <w:rPr>
                <w:spacing w:val="1"/>
                <w:sz w:val="24"/>
              </w:rPr>
              <w:t xml:space="preserve"> </w:t>
            </w:r>
            <w:r w:rsidRPr="0087287E">
              <w:rPr>
                <w:sz w:val="24"/>
              </w:rPr>
              <w:t>необходимой</w:t>
            </w:r>
            <w:r w:rsidRPr="0087287E">
              <w:rPr>
                <w:spacing w:val="1"/>
                <w:sz w:val="24"/>
              </w:rPr>
              <w:t xml:space="preserve"> </w:t>
            </w:r>
            <w:r w:rsidRPr="0087287E">
              <w:rPr>
                <w:sz w:val="24"/>
              </w:rPr>
              <w:t>помощи</w:t>
            </w:r>
            <w:r w:rsidRPr="0087287E">
              <w:rPr>
                <w:spacing w:val="-57"/>
                <w:sz w:val="24"/>
              </w:rPr>
              <w:t xml:space="preserve"> </w:t>
            </w:r>
            <w:r w:rsidRPr="0087287E">
              <w:rPr>
                <w:sz w:val="24"/>
              </w:rPr>
              <w:t>детям в</w:t>
            </w:r>
            <w:r w:rsidRPr="0087287E">
              <w:rPr>
                <w:spacing w:val="1"/>
                <w:sz w:val="24"/>
              </w:rPr>
              <w:t xml:space="preserve"> </w:t>
            </w:r>
            <w:r w:rsidRPr="0087287E">
              <w:rPr>
                <w:sz w:val="24"/>
              </w:rPr>
              <w:t>подготовке, проведении и</w:t>
            </w:r>
            <w:r w:rsidRPr="0087287E">
              <w:rPr>
                <w:spacing w:val="1"/>
                <w:sz w:val="24"/>
              </w:rPr>
              <w:t xml:space="preserve"> </w:t>
            </w:r>
            <w:r w:rsidRPr="0087287E">
              <w:rPr>
                <w:sz w:val="24"/>
              </w:rPr>
              <w:t>анализе</w:t>
            </w:r>
            <w:r w:rsidRPr="0087287E">
              <w:rPr>
                <w:spacing w:val="-2"/>
                <w:sz w:val="24"/>
              </w:rPr>
              <w:t xml:space="preserve"> </w:t>
            </w:r>
            <w:r w:rsidRPr="0087287E">
              <w:rPr>
                <w:sz w:val="24"/>
              </w:rPr>
              <w:t>мероприятий.</w:t>
            </w:r>
          </w:p>
        </w:tc>
      </w:tr>
      <w:tr w:rsidR="0087287E" w:rsidRPr="0087287E" w:rsidTr="0087287E">
        <w:trPr>
          <w:trHeight w:val="1931"/>
        </w:trPr>
        <w:tc>
          <w:tcPr>
            <w:tcW w:w="3191" w:type="dxa"/>
          </w:tcPr>
          <w:p w:rsidR="0087287E" w:rsidRPr="0087287E" w:rsidRDefault="0087287E" w:rsidP="0087287E">
            <w:pPr>
              <w:tabs>
                <w:tab w:val="left" w:pos="1455"/>
                <w:tab w:val="left" w:pos="1910"/>
                <w:tab w:val="left" w:pos="2183"/>
                <w:tab w:val="left" w:pos="2512"/>
                <w:tab w:val="left" w:pos="2953"/>
              </w:tabs>
              <w:ind w:left="107" w:right="95" w:firstLine="84"/>
              <w:rPr>
                <w:sz w:val="24"/>
              </w:rPr>
            </w:pPr>
            <w:r w:rsidRPr="0087287E">
              <w:rPr>
                <w:sz w:val="24"/>
              </w:rPr>
              <w:lastRenderedPageBreak/>
              <w:t>Планирование</w:t>
            </w:r>
            <w:r w:rsidRPr="0087287E">
              <w:rPr>
                <w:sz w:val="24"/>
              </w:rPr>
              <w:tab/>
            </w:r>
            <w:r w:rsidRPr="0087287E">
              <w:rPr>
                <w:sz w:val="24"/>
              </w:rPr>
              <w:tab/>
            </w:r>
            <w:r w:rsidRPr="0087287E">
              <w:rPr>
                <w:sz w:val="24"/>
              </w:rPr>
              <w:tab/>
            </w:r>
            <w:r w:rsidRPr="0087287E">
              <w:rPr>
                <w:sz w:val="24"/>
              </w:rPr>
              <w:tab/>
            </w:r>
            <w:r w:rsidRPr="0087287E">
              <w:rPr>
                <w:spacing w:val="-3"/>
                <w:sz w:val="24"/>
              </w:rPr>
              <w:t>и</w:t>
            </w:r>
            <w:r w:rsidRPr="0087287E">
              <w:rPr>
                <w:spacing w:val="-57"/>
                <w:sz w:val="24"/>
              </w:rPr>
              <w:t xml:space="preserve"> </w:t>
            </w:r>
            <w:r w:rsidRPr="0087287E">
              <w:rPr>
                <w:sz w:val="24"/>
              </w:rPr>
              <w:t>проведение</w:t>
            </w:r>
            <w:r w:rsidRPr="0087287E">
              <w:rPr>
                <w:spacing w:val="4"/>
                <w:sz w:val="24"/>
              </w:rPr>
              <w:t xml:space="preserve"> </w:t>
            </w:r>
            <w:r w:rsidRPr="0087287E">
              <w:rPr>
                <w:sz w:val="24"/>
              </w:rPr>
              <w:t>классных</w:t>
            </w:r>
            <w:r w:rsidRPr="0087287E">
              <w:rPr>
                <w:spacing w:val="7"/>
                <w:sz w:val="24"/>
              </w:rPr>
              <w:t xml:space="preserve"> </w:t>
            </w:r>
            <w:r w:rsidRPr="0087287E">
              <w:rPr>
                <w:sz w:val="24"/>
              </w:rPr>
              <w:t>часов</w:t>
            </w:r>
            <w:r w:rsidRPr="0087287E">
              <w:rPr>
                <w:spacing w:val="-57"/>
                <w:sz w:val="24"/>
              </w:rPr>
              <w:t xml:space="preserve"> </w:t>
            </w:r>
            <w:r w:rsidRPr="0087287E">
              <w:rPr>
                <w:sz w:val="24"/>
              </w:rPr>
              <w:t>целевой</w:t>
            </w:r>
            <w:r w:rsidRPr="0087287E">
              <w:rPr>
                <w:sz w:val="24"/>
              </w:rPr>
              <w:tab/>
              <w:t>воспитательной</w:t>
            </w:r>
            <w:r w:rsidRPr="0087287E">
              <w:rPr>
                <w:spacing w:val="-57"/>
                <w:sz w:val="24"/>
              </w:rPr>
              <w:t xml:space="preserve"> </w:t>
            </w:r>
            <w:r w:rsidRPr="0087287E">
              <w:rPr>
                <w:sz w:val="24"/>
              </w:rPr>
              <w:t>тематической</w:t>
            </w:r>
            <w:r w:rsidRPr="0087287E">
              <w:rPr>
                <w:spacing w:val="1"/>
                <w:sz w:val="24"/>
              </w:rPr>
              <w:t xml:space="preserve"> </w:t>
            </w:r>
            <w:proofErr w:type="spellStart"/>
            <w:r w:rsidRPr="0087287E">
              <w:rPr>
                <w:sz w:val="24"/>
              </w:rPr>
              <w:t>напрвленности</w:t>
            </w:r>
            <w:proofErr w:type="spellEnd"/>
            <w:r w:rsidRPr="0087287E">
              <w:rPr>
                <w:sz w:val="24"/>
              </w:rPr>
              <w:tab/>
              <w:t>как</w:t>
            </w:r>
            <w:r w:rsidRPr="0087287E">
              <w:rPr>
                <w:sz w:val="24"/>
              </w:rPr>
              <w:tab/>
              <w:t>часов</w:t>
            </w:r>
            <w:r w:rsidRPr="0087287E">
              <w:rPr>
                <w:spacing w:val="-57"/>
                <w:sz w:val="24"/>
              </w:rPr>
              <w:t xml:space="preserve"> </w:t>
            </w:r>
            <w:r w:rsidRPr="0087287E">
              <w:rPr>
                <w:sz w:val="24"/>
              </w:rPr>
              <w:t>доверительного</w:t>
            </w:r>
            <w:r w:rsidRPr="0087287E">
              <w:rPr>
                <w:sz w:val="24"/>
              </w:rPr>
              <w:tab/>
            </w:r>
            <w:r w:rsidRPr="0087287E">
              <w:rPr>
                <w:sz w:val="24"/>
              </w:rPr>
              <w:tab/>
            </w:r>
            <w:r w:rsidRPr="0087287E">
              <w:rPr>
                <w:spacing w:val="-1"/>
                <w:sz w:val="24"/>
              </w:rPr>
              <w:t>общения</w:t>
            </w:r>
          </w:p>
          <w:p w:rsidR="0087287E" w:rsidRPr="0087287E" w:rsidRDefault="0087287E" w:rsidP="0087287E">
            <w:pPr>
              <w:spacing w:line="264" w:lineRule="exact"/>
              <w:ind w:left="107"/>
              <w:rPr>
                <w:sz w:val="24"/>
              </w:rPr>
            </w:pPr>
            <w:r w:rsidRPr="0087287E">
              <w:rPr>
                <w:sz w:val="24"/>
              </w:rPr>
              <w:t>педагога</w:t>
            </w:r>
            <w:r w:rsidRPr="0087287E">
              <w:rPr>
                <w:spacing w:val="-4"/>
                <w:sz w:val="24"/>
              </w:rPr>
              <w:t xml:space="preserve"> </w:t>
            </w:r>
            <w:r w:rsidRPr="0087287E">
              <w:rPr>
                <w:sz w:val="24"/>
              </w:rPr>
              <w:t>и</w:t>
            </w:r>
            <w:r w:rsidRPr="0087287E">
              <w:rPr>
                <w:spacing w:val="-2"/>
                <w:sz w:val="24"/>
              </w:rPr>
              <w:t xml:space="preserve"> </w:t>
            </w:r>
            <w:r w:rsidRPr="0087287E">
              <w:rPr>
                <w:sz w:val="24"/>
              </w:rPr>
              <w:t>школьников,</w:t>
            </w:r>
          </w:p>
        </w:tc>
        <w:tc>
          <w:tcPr>
            <w:tcW w:w="3190" w:type="dxa"/>
          </w:tcPr>
          <w:p w:rsidR="0087287E" w:rsidRPr="0087287E" w:rsidRDefault="0087287E" w:rsidP="0087287E">
            <w:pPr>
              <w:tabs>
                <w:tab w:val="left" w:pos="2153"/>
              </w:tabs>
              <w:ind w:left="109" w:right="95" w:firstLine="271"/>
              <w:jc w:val="both"/>
              <w:rPr>
                <w:sz w:val="24"/>
              </w:rPr>
            </w:pPr>
            <w:r w:rsidRPr="0087287E">
              <w:rPr>
                <w:sz w:val="24"/>
              </w:rPr>
              <w:t>Тренинги,</w:t>
            </w:r>
            <w:r w:rsidRPr="0087287E">
              <w:rPr>
                <w:sz w:val="24"/>
              </w:rPr>
              <w:tab/>
            </w:r>
            <w:r w:rsidRPr="0087287E">
              <w:rPr>
                <w:spacing w:val="-1"/>
                <w:sz w:val="24"/>
              </w:rPr>
              <w:t>диспуты,</w:t>
            </w:r>
            <w:r w:rsidRPr="0087287E">
              <w:rPr>
                <w:spacing w:val="-58"/>
                <w:sz w:val="24"/>
              </w:rPr>
              <w:t xml:space="preserve"> </w:t>
            </w:r>
            <w:r w:rsidRPr="0087287E">
              <w:rPr>
                <w:sz w:val="24"/>
              </w:rPr>
              <w:t>социально-психологические</w:t>
            </w:r>
            <w:r w:rsidRPr="0087287E">
              <w:rPr>
                <w:spacing w:val="1"/>
                <w:sz w:val="24"/>
              </w:rPr>
              <w:t xml:space="preserve"> </w:t>
            </w:r>
            <w:r w:rsidRPr="0087287E">
              <w:rPr>
                <w:sz w:val="24"/>
              </w:rPr>
              <w:t>часы</w:t>
            </w:r>
            <w:r w:rsidRPr="0087287E">
              <w:rPr>
                <w:spacing w:val="-1"/>
                <w:sz w:val="24"/>
              </w:rPr>
              <w:t xml:space="preserve"> </w:t>
            </w:r>
            <w:r w:rsidRPr="0087287E">
              <w:rPr>
                <w:sz w:val="24"/>
              </w:rPr>
              <w:t>и др.</w:t>
            </w:r>
          </w:p>
        </w:tc>
        <w:tc>
          <w:tcPr>
            <w:tcW w:w="3937" w:type="dxa"/>
          </w:tcPr>
          <w:p w:rsidR="0087287E" w:rsidRPr="0087287E" w:rsidRDefault="0087287E" w:rsidP="0087287E">
            <w:pPr>
              <w:ind w:left="109" w:right="97" w:firstLine="141"/>
              <w:jc w:val="both"/>
              <w:rPr>
                <w:sz w:val="24"/>
              </w:rPr>
            </w:pPr>
            <w:r w:rsidRPr="0087287E">
              <w:rPr>
                <w:sz w:val="24"/>
              </w:rPr>
              <w:t>Сплочение</w:t>
            </w:r>
            <w:r w:rsidRPr="0087287E">
              <w:rPr>
                <w:spacing w:val="1"/>
                <w:sz w:val="24"/>
              </w:rPr>
              <w:t xml:space="preserve"> </w:t>
            </w:r>
            <w:r w:rsidRPr="0087287E">
              <w:rPr>
                <w:sz w:val="24"/>
              </w:rPr>
              <w:t>класса</w:t>
            </w:r>
            <w:r w:rsidRPr="0087287E">
              <w:rPr>
                <w:spacing w:val="1"/>
                <w:sz w:val="24"/>
              </w:rPr>
              <w:t xml:space="preserve"> </w:t>
            </w:r>
            <w:r w:rsidRPr="0087287E">
              <w:rPr>
                <w:sz w:val="24"/>
              </w:rPr>
              <w:t>через</w:t>
            </w:r>
            <w:r w:rsidRPr="0087287E">
              <w:rPr>
                <w:spacing w:val="-57"/>
                <w:sz w:val="24"/>
              </w:rPr>
              <w:t xml:space="preserve"> </w:t>
            </w:r>
            <w:r w:rsidRPr="0087287E">
              <w:rPr>
                <w:sz w:val="24"/>
              </w:rPr>
              <w:t>проведение</w:t>
            </w:r>
            <w:r w:rsidRPr="0087287E">
              <w:rPr>
                <w:spacing w:val="1"/>
                <w:sz w:val="24"/>
              </w:rPr>
              <w:t xml:space="preserve"> </w:t>
            </w:r>
            <w:r w:rsidRPr="0087287E">
              <w:rPr>
                <w:sz w:val="24"/>
              </w:rPr>
              <w:t>классных</w:t>
            </w:r>
            <w:r w:rsidRPr="0087287E">
              <w:rPr>
                <w:spacing w:val="1"/>
                <w:sz w:val="24"/>
              </w:rPr>
              <w:t xml:space="preserve"> </w:t>
            </w:r>
            <w:r w:rsidRPr="0087287E">
              <w:rPr>
                <w:sz w:val="24"/>
              </w:rPr>
              <w:t>часов,</w:t>
            </w:r>
            <w:r w:rsidRPr="0087287E">
              <w:rPr>
                <w:spacing w:val="1"/>
                <w:sz w:val="24"/>
              </w:rPr>
              <w:t xml:space="preserve"> </w:t>
            </w:r>
            <w:r w:rsidRPr="0087287E">
              <w:rPr>
                <w:sz w:val="24"/>
              </w:rPr>
              <w:t>создание</w:t>
            </w:r>
            <w:r w:rsidRPr="0087287E">
              <w:rPr>
                <w:spacing w:val="1"/>
                <w:sz w:val="24"/>
              </w:rPr>
              <w:t xml:space="preserve"> </w:t>
            </w:r>
            <w:r w:rsidRPr="0087287E">
              <w:rPr>
                <w:sz w:val="24"/>
              </w:rPr>
              <w:t>ситуация</w:t>
            </w:r>
            <w:r w:rsidRPr="0087287E">
              <w:rPr>
                <w:spacing w:val="1"/>
                <w:sz w:val="24"/>
              </w:rPr>
              <w:t xml:space="preserve"> </w:t>
            </w:r>
            <w:r w:rsidRPr="0087287E">
              <w:rPr>
                <w:sz w:val="24"/>
              </w:rPr>
              <w:t>для</w:t>
            </w:r>
            <w:r w:rsidRPr="0087287E">
              <w:rPr>
                <w:spacing w:val="1"/>
                <w:sz w:val="24"/>
              </w:rPr>
              <w:t xml:space="preserve"> </w:t>
            </w:r>
            <w:r w:rsidRPr="0087287E">
              <w:rPr>
                <w:sz w:val="24"/>
              </w:rPr>
              <w:t>общения,</w:t>
            </w:r>
            <w:r w:rsidRPr="0087287E">
              <w:rPr>
                <w:spacing w:val="-57"/>
                <w:sz w:val="24"/>
              </w:rPr>
              <w:t xml:space="preserve"> </w:t>
            </w:r>
            <w:r w:rsidRPr="0087287E">
              <w:rPr>
                <w:sz w:val="24"/>
              </w:rPr>
              <w:t>возможности</w:t>
            </w:r>
            <w:r w:rsidRPr="0087287E">
              <w:rPr>
                <w:spacing w:val="-1"/>
                <w:sz w:val="24"/>
              </w:rPr>
              <w:t xml:space="preserve"> </w:t>
            </w:r>
            <w:r w:rsidRPr="0087287E">
              <w:rPr>
                <w:sz w:val="24"/>
              </w:rPr>
              <w:t>самовыражения.</w:t>
            </w:r>
          </w:p>
        </w:tc>
      </w:tr>
      <w:tr w:rsidR="0087287E" w:rsidRPr="0087287E" w:rsidTr="0087287E">
        <w:trPr>
          <w:trHeight w:val="1104"/>
        </w:trPr>
        <w:tc>
          <w:tcPr>
            <w:tcW w:w="3191" w:type="dxa"/>
          </w:tcPr>
          <w:p w:rsidR="0087287E" w:rsidRPr="0087287E" w:rsidRDefault="0087287E" w:rsidP="0087287E">
            <w:pPr>
              <w:ind w:left="107" w:right="98" w:firstLine="708"/>
              <w:jc w:val="both"/>
              <w:rPr>
                <w:sz w:val="24"/>
              </w:rPr>
            </w:pPr>
            <w:r w:rsidRPr="0087287E">
              <w:rPr>
                <w:sz w:val="24"/>
              </w:rPr>
              <w:t>Проведение</w:t>
            </w:r>
            <w:r w:rsidRPr="0087287E">
              <w:rPr>
                <w:spacing w:val="1"/>
                <w:sz w:val="24"/>
              </w:rPr>
              <w:t xml:space="preserve"> </w:t>
            </w:r>
            <w:r w:rsidRPr="0087287E">
              <w:rPr>
                <w:sz w:val="24"/>
              </w:rPr>
              <w:t>в</w:t>
            </w:r>
            <w:r w:rsidRPr="0087287E">
              <w:rPr>
                <w:spacing w:val="1"/>
                <w:sz w:val="24"/>
              </w:rPr>
              <w:t xml:space="preserve"> </w:t>
            </w:r>
            <w:r w:rsidRPr="0087287E">
              <w:rPr>
                <w:sz w:val="24"/>
              </w:rPr>
              <w:t>классе</w:t>
            </w:r>
            <w:r w:rsidRPr="0087287E">
              <w:rPr>
                <w:spacing w:val="-57"/>
                <w:sz w:val="24"/>
              </w:rPr>
              <w:t xml:space="preserve"> </w:t>
            </w:r>
            <w:r w:rsidRPr="0087287E">
              <w:rPr>
                <w:sz w:val="24"/>
              </w:rPr>
              <w:t>праздников,</w:t>
            </w:r>
            <w:r w:rsidRPr="0087287E">
              <w:rPr>
                <w:spacing w:val="1"/>
                <w:sz w:val="24"/>
              </w:rPr>
              <w:t xml:space="preserve"> </w:t>
            </w:r>
            <w:r w:rsidRPr="0087287E">
              <w:rPr>
                <w:sz w:val="24"/>
              </w:rPr>
              <w:t>конкурсов,</w:t>
            </w:r>
            <w:r w:rsidRPr="0087287E">
              <w:rPr>
                <w:spacing w:val="-57"/>
                <w:sz w:val="24"/>
              </w:rPr>
              <w:t xml:space="preserve"> </w:t>
            </w:r>
            <w:r w:rsidRPr="0087287E">
              <w:rPr>
                <w:sz w:val="24"/>
              </w:rPr>
              <w:t>соревнований</w:t>
            </w:r>
            <w:r w:rsidRPr="0087287E">
              <w:rPr>
                <w:spacing w:val="54"/>
                <w:sz w:val="24"/>
              </w:rPr>
              <w:t xml:space="preserve"> </w:t>
            </w:r>
            <w:r w:rsidRPr="0087287E">
              <w:rPr>
                <w:sz w:val="24"/>
              </w:rPr>
              <w:t>и</w:t>
            </w:r>
            <w:r w:rsidRPr="0087287E">
              <w:rPr>
                <w:spacing w:val="54"/>
                <w:sz w:val="24"/>
              </w:rPr>
              <w:t xml:space="preserve"> </w:t>
            </w:r>
            <w:r w:rsidRPr="0087287E">
              <w:rPr>
                <w:sz w:val="24"/>
              </w:rPr>
              <w:t>других</w:t>
            </w:r>
          </w:p>
          <w:p w:rsidR="0087287E" w:rsidRPr="0087287E" w:rsidRDefault="0087287E" w:rsidP="0087287E">
            <w:pPr>
              <w:spacing w:line="264" w:lineRule="exact"/>
              <w:ind w:left="107"/>
              <w:rPr>
                <w:sz w:val="24"/>
              </w:rPr>
            </w:pPr>
            <w:r w:rsidRPr="0087287E">
              <w:rPr>
                <w:sz w:val="24"/>
              </w:rPr>
              <w:t>мероприятий.</w:t>
            </w:r>
          </w:p>
        </w:tc>
        <w:tc>
          <w:tcPr>
            <w:tcW w:w="3190" w:type="dxa"/>
          </w:tcPr>
          <w:p w:rsidR="0087287E" w:rsidRPr="0087287E" w:rsidRDefault="0087287E" w:rsidP="0087287E">
            <w:pPr>
              <w:ind w:left="109" w:right="89"/>
              <w:rPr>
                <w:sz w:val="24"/>
              </w:rPr>
            </w:pPr>
            <w:r w:rsidRPr="0087287E">
              <w:rPr>
                <w:sz w:val="24"/>
              </w:rPr>
              <w:t>Встречи</w:t>
            </w:r>
            <w:r w:rsidRPr="0087287E">
              <w:rPr>
                <w:spacing w:val="46"/>
                <w:sz w:val="24"/>
              </w:rPr>
              <w:t xml:space="preserve"> </w:t>
            </w:r>
            <w:r w:rsidRPr="0087287E">
              <w:rPr>
                <w:sz w:val="24"/>
              </w:rPr>
              <w:t>класса,</w:t>
            </w:r>
            <w:r w:rsidRPr="0087287E">
              <w:rPr>
                <w:spacing w:val="51"/>
                <w:sz w:val="24"/>
              </w:rPr>
              <w:t xml:space="preserve"> </w:t>
            </w:r>
            <w:r w:rsidRPr="0087287E">
              <w:rPr>
                <w:sz w:val="24"/>
              </w:rPr>
              <w:t>«Огоньки»,</w:t>
            </w:r>
            <w:r w:rsidRPr="0087287E">
              <w:rPr>
                <w:spacing w:val="-57"/>
                <w:sz w:val="24"/>
              </w:rPr>
              <w:t xml:space="preserve"> </w:t>
            </w:r>
            <w:proofErr w:type="spellStart"/>
            <w:r w:rsidRPr="0087287E">
              <w:rPr>
                <w:sz w:val="24"/>
              </w:rPr>
              <w:t>квесты</w:t>
            </w:r>
            <w:proofErr w:type="spellEnd"/>
            <w:r w:rsidRPr="0087287E">
              <w:rPr>
                <w:sz w:val="24"/>
              </w:rPr>
              <w:t>,</w:t>
            </w:r>
          </w:p>
        </w:tc>
        <w:tc>
          <w:tcPr>
            <w:tcW w:w="3937" w:type="dxa"/>
          </w:tcPr>
          <w:p w:rsidR="0087287E" w:rsidRPr="0087287E" w:rsidRDefault="0087287E" w:rsidP="0087287E">
            <w:pPr>
              <w:ind w:left="109" w:right="99" w:firstLine="141"/>
              <w:jc w:val="both"/>
              <w:rPr>
                <w:sz w:val="24"/>
              </w:rPr>
            </w:pPr>
            <w:r w:rsidRPr="0087287E">
              <w:rPr>
                <w:sz w:val="24"/>
              </w:rPr>
              <w:t>Сплочение</w:t>
            </w:r>
            <w:r w:rsidRPr="0087287E">
              <w:rPr>
                <w:spacing w:val="1"/>
                <w:sz w:val="24"/>
              </w:rPr>
              <w:t xml:space="preserve"> </w:t>
            </w:r>
            <w:r w:rsidRPr="0087287E">
              <w:rPr>
                <w:sz w:val="24"/>
              </w:rPr>
              <w:t>класса</w:t>
            </w:r>
            <w:r w:rsidRPr="0087287E">
              <w:rPr>
                <w:spacing w:val="1"/>
                <w:sz w:val="24"/>
              </w:rPr>
              <w:t xml:space="preserve"> </w:t>
            </w:r>
            <w:r w:rsidRPr="0087287E">
              <w:rPr>
                <w:sz w:val="24"/>
              </w:rPr>
              <w:t>через</w:t>
            </w:r>
            <w:r w:rsidRPr="0087287E">
              <w:rPr>
                <w:spacing w:val="-57"/>
                <w:sz w:val="24"/>
              </w:rPr>
              <w:t xml:space="preserve"> </w:t>
            </w:r>
            <w:r w:rsidRPr="0087287E">
              <w:rPr>
                <w:sz w:val="24"/>
              </w:rPr>
              <w:t>проведение</w:t>
            </w:r>
            <w:r w:rsidRPr="0087287E">
              <w:rPr>
                <w:spacing w:val="1"/>
                <w:sz w:val="24"/>
              </w:rPr>
              <w:t xml:space="preserve"> </w:t>
            </w:r>
            <w:r w:rsidRPr="0087287E">
              <w:rPr>
                <w:sz w:val="24"/>
              </w:rPr>
              <w:t>совместно</w:t>
            </w:r>
            <w:r w:rsidRPr="0087287E">
              <w:rPr>
                <w:spacing w:val="1"/>
                <w:sz w:val="24"/>
              </w:rPr>
              <w:t xml:space="preserve"> </w:t>
            </w:r>
            <w:r w:rsidRPr="0087287E">
              <w:rPr>
                <w:sz w:val="24"/>
              </w:rPr>
              <w:t>проведение</w:t>
            </w:r>
            <w:r w:rsidRPr="0087287E">
              <w:rPr>
                <w:spacing w:val="1"/>
                <w:sz w:val="24"/>
              </w:rPr>
              <w:t xml:space="preserve"> </w:t>
            </w:r>
            <w:r w:rsidRPr="0087287E">
              <w:rPr>
                <w:sz w:val="24"/>
              </w:rPr>
              <w:t>праздников,</w:t>
            </w:r>
            <w:r w:rsidRPr="0087287E">
              <w:rPr>
                <w:spacing w:val="-1"/>
                <w:sz w:val="24"/>
              </w:rPr>
              <w:t xml:space="preserve"> </w:t>
            </w:r>
            <w:r w:rsidRPr="0087287E">
              <w:rPr>
                <w:sz w:val="24"/>
              </w:rPr>
              <w:t>развитие эстетического</w:t>
            </w:r>
          </w:p>
          <w:p w:rsidR="0087287E" w:rsidRPr="0087287E" w:rsidRDefault="0087287E" w:rsidP="0087287E">
            <w:pPr>
              <w:spacing w:line="264" w:lineRule="exact"/>
              <w:ind w:left="109"/>
              <w:jc w:val="both"/>
              <w:rPr>
                <w:sz w:val="24"/>
              </w:rPr>
            </w:pPr>
            <w:r w:rsidRPr="0087287E">
              <w:rPr>
                <w:sz w:val="24"/>
              </w:rPr>
              <w:t>вкуса,</w:t>
            </w:r>
            <w:r w:rsidRPr="0087287E">
              <w:rPr>
                <w:spacing w:val="-3"/>
                <w:sz w:val="24"/>
              </w:rPr>
              <w:t xml:space="preserve"> </w:t>
            </w:r>
            <w:r w:rsidRPr="0087287E">
              <w:rPr>
                <w:sz w:val="24"/>
              </w:rPr>
              <w:t>правил</w:t>
            </w:r>
            <w:r w:rsidRPr="0087287E">
              <w:rPr>
                <w:spacing w:val="-4"/>
                <w:sz w:val="24"/>
              </w:rPr>
              <w:t xml:space="preserve"> </w:t>
            </w:r>
            <w:r w:rsidRPr="0087287E">
              <w:rPr>
                <w:sz w:val="24"/>
              </w:rPr>
              <w:t>этикета.</w:t>
            </w:r>
          </w:p>
        </w:tc>
      </w:tr>
      <w:tr w:rsidR="0087287E" w:rsidRPr="0087287E" w:rsidTr="0087287E">
        <w:trPr>
          <w:trHeight w:val="275"/>
        </w:trPr>
        <w:tc>
          <w:tcPr>
            <w:tcW w:w="10318" w:type="dxa"/>
            <w:gridSpan w:val="3"/>
          </w:tcPr>
          <w:p w:rsidR="0087287E" w:rsidRPr="0087287E" w:rsidRDefault="0087287E" w:rsidP="0087287E">
            <w:pPr>
              <w:spacing w:line="256" w:lineRule="exact"/>
              <w:ind w:left="2196"/>
              <w:rPr>
                <w:sz w:val="24"/>
              </w:rPr>
            </w:pPr>
            <w:r w:rsidRPr="0087287E">
              <w:rPr>
                <w:sz w:val="24"/>
              </w:rPr>
              <w:t>Индивидуальная</w:t>
            </w:r>
            <w:r w:rsidRPr="0087287E">
              <w:rPr>
                <w:spacing w:val="-3"/>
                <w:sz w:val="24"/>
              </w:rPr>
              <w:t xml:space="preserve"> </w:t>
            </w:r>
            <w:r w:rsidRPr="0087287E">
              <w:rPr>
                <w:sz w:val="24"/>
              </w:rPr>
              <w:t>работа</w:t>
            </w:r>
            <w:r w:rsidRPr="0087287E">
              <w:rPr>
                <w:spacing w:val="-4"/>
                <w:sz w:val="24"/>
              </w:rPr>
              <w:t xml:space="preserve"> </w:t>
            </w:r>
            <w:r w:rsidRPr="0087287E">
              <w:rPr>
                <w:sz w:val="24"/>
              </w:rPr>
              <w:t>с</w:t>
            </w:r>
            <w:r w:rsidRPr="0087287E">
              <w:rPr>
                <w:spacing w:val="-1"/>
                <w:sz w:val="24"/>
              </w:rPr>
              <w:t xml:space="preserve"> </w:t>
            </w:r>
            <w:r w:rsidRPr="0087287E">
              <w:rPr>
                <w:sz w:val="24"/>
              </w:rPr>
              <w:t>учащимися</w:t>
            </w:r>
          </w:p>
        </w:tc>
      </w:tr>
      <w:tr w:rsidR="0087287E" w:rsidRPr="0087287E" w:rsidTr="0087287E">
        <w:trPr>
          <w:trHeight w:val="6900"/>
        </w:trPr>
        <w:tc>
          <w:tcPr>
            <w:tcW w:w="3191" w:type="dxa"/>
          </w:tcPr>
          <w:p w:rsidR="0087287E" w:rsidRPr="0087287E" w:rsidRDefault="0087287E" w:rsidP="0087287E">
            <w:pPr>
              <w:tabs>
                <w:tab w:val="left" w:pos="1786"/>
              </w:tabs>
              <w:ind w:left="107" w:right="97" w:firstLine="708"/>
              <w:rPr>
                <w:sz w:val="24"/>
              </w:rPr>
            </w:pPr>
            <w:r w:rsidRPr="0087287E">
              <w:rPr>
                <w:sz w:val="24"/>
              </w:rPr>
              <w:t>Изучение</w:t>
            </w:r>
            <w:r w:rsidRPr="0087287E">
              <w:rPr>
                <w:spacing w:val="1"/>
                <w:sz w:val="24"/>
              </w:rPr>
              <w:t xml:space="preserve"> </w:t>
            </w:r>
            <w:r w:rsidRPr="0087287E">
              <w:rPr>
                <w:sz w:val="24"/>
              </w:rPr>
              <w:t>особенностей</w:t>
            </w:r>
            <w:r w:rsidRPr="0087287E">
              <w:rPr>
                <w:sz w:val="24"/>
              </w:rPr>
              <w:tab/>
            </w:r>
            <w:r w:rsidRPr="0087287E">
              <w:rPr>
                <w:spacing w:val="-1"/>
                <w:sz w:val="24"/>
              </w:rPr>
              <w:t>личностного</w:t>
            </w:r>
            <w:r w:rsidRPr="0087287E">
              <w:rPr>
                <w:spacing w:val="-57"/>
                <w:sz w:val="24"/>
              </w:rPr>
              <w:t xml:space="preserve"> </w:t>
            </w:r>
            <w:r w:rsidRPr="0087287E">
              <w:rPr>
                <w:sz w:val="24"/>
              </w:rPr>
              <w:t>развития</w:t>
            </w:r>
            <w:r w:rsidRPr="0087287E">
              <w:rPr>
                <w:spacing w:val="-1"/>
                <w:sz w:val="24"/>
              </w:rPr>
              <w:t xml:space="preserve"> </w:t>
            </w:r>
            <w:r w:rsidRPr="0087287E">
              <w:rPr>
                <w:sz w:val="24"/>
              </w:rPr>
              <w:t>учащихся</w:t>
            </w:r>
            <w:r w:rsidRPr="0087287E">
              <w:rPr>
                <w:spacing w:val="-3"/>
                <w:sz w:val="24"/>
              </w:rPr>
              <w:t xml:space="preserve"> </w:t>
            </w:r>
            <w:r w:rsidRPr="0087287E">
              <w:rPr>
                <w:sz w:val="24"/>
              </w:rPr>
              <w:t>класса.</w:t>
            </w:r>
          </w:p>
        </w:tc>
        <w:tc>
          <w:tcPr>
            <w:tcW w:w="3190" w:type="dxa"/>
          </w:tcPr>
          <w:p w:rsidR="0087287E" w:rsidRPr="0087287E" w:rsidRDefault="0087287E" w:rsidP="0087287E">
            <w:pPr>
              <w:spacing w:line="270" w:lineRule="exact"/>
              <w:ind w:left="351" w:right="583"/>
              <w:jc w:val="center"/>
              <w:rPr>
                <w:sz w:val="24"/>
              </w:rPr>
            </w:pPr>
            <w:r w:rsidRPr="0087287E">
              <w:rPr>
                <w:sz w:val="24"/>
              </w:rPr>
              <w:t>Диагностика</w:t>
            </w:r>
          </w:p>
        </w:tc>
        <w:tc>
          <w:tcPr>
            <w:tcW w:w="3937" w:type="dxa"/>
          </w:tcPr>
          <w:p w:rsidR="0087287E" w:rsidRPr="0087287E" w:rsidRDefault="0087287E" w:rsidP="0087287E">
            <w:pPr>
              <w:tabs>
                <w:tab w:val="left" w:pos="2489"/>
                <w:tab w:val="left" w:pos="2679"/>
                <w:tab w:val="left" w:pos="2907"/>
              </w:tabs>
              <w:ind w:left="109" w:right="93" w:firstLine="283"/>
              <w:jc w:val="both"/>
              <w:rPr>
                <w:sz w:val="24"/>
              </w:rPr>
            </w:pPr>
            <w:r w:rsidRPr="0087287E">
              <w:rPr>
                <w:sz w:val="24"/>
              </w:rPr>
              <w:t>Проведение</w:t>
            </w:r>
            <w:r w:rsidRPr="0087287E">
              <w:rPr>
                <w:sz w:val="24"/>
              </w:rPr>
              <w:tab/>
              <w:t>мониторинга</w:t>
            </w:r>
            <w:r w:rsidRPr="0087287E">
              <w:rPr>
                <w:spacing w:val="-58"/>
                <w:sz w:val="24"/>
              </w:rPr>
              <w:t xml:space="preserve"> </w:t>
            </w:r>
            <w:r w:rsidRPr="0087287E">
              <w:rPr>
                <w:sz w:val="24"/>
              </w:rPr>
              <w:t>развития</w:t>
            </w:r>
            <w:r w:rsidRPr="0087287E">
              <w:rPr>
                <w:sz w:val="24"/>
              </w:rPr>
              <w:tab/>
            </w:r>
            <w:r w:rsidRPr="0087287E">
              <w:rPr>
                <w:sz w:val="24"/>
              </w:rPr>
              <w:tab/>
              <w:t>социально-</w:t>
            </w:r>
            <w:r w:rsidRPr="0087287E">
              <w:rPr>
                <w:spacing w:val="-58"/>
                <w:sz w:val="24"/>
              </w:rPr>
              <w:t xml:space="preserve"> </w:t>
            </w:r>
            <w:r w:rsidRPr="0087287E">
              <w:rPr>
                <w:sz w:val="24"/>
              </w:rPr>
              <w:t>эмоциональных</w:t>
            </w:r>
            <w:r w:rsidRPr="0087287E">
              <w:rPr>
                <w:sz w:val="24"/>
              </w:rPr>
              <w:tab/>
            </w:r>
            <w:r w:rsidRPr="0087287E">
              <w:rPr>
                <w:sz w:val="24"/>
              </w:rPr>
              <w:tab/>
            </w:r>
            <w:r w:rsidRPr="0087287E">
              <w:rPr>
                <w:sz w:val="24"/>
              </w:rPr>
              <w:tab/>
              <w:t>навыков,</w:t>
            </w:r>
          </w:p>
          <w:p w:rsidR="0087287E" w:rsidRPr="0087287E" w:rsidRDefault="0087287E" w:rsidP="0087287E">
            <w:pPr>
              <w:tabs>
                <w:tab w:val="left" w:pos="2652"/>
              </w:tabs>
              <w:ind w:left="109" w:right="100"/>
              <w:jc w:val="both"/>
              <w:rPr>
                <w:sz w:val="24"/>
              </w:rPr>
            </w:pPr>
            <w:r w:rsidRPr="0087287E">
              <w:rPr>
                <w:sz w:val="24"/>
              </w:rPr>
              <w:t>определяющего</w:t>
            </w:r>
            <w:r w:rsidRPr="0087287E">
              <w:rPr>
                <w:sz w:val="24"/>
              </w:rPr>
              <w:tab/>
            </w:r>
            <w:r w:rsidRPr="0087287E">
              <w:rPr>
                <w:spacing w:val="-1"/>
                <w:sz w:val="24"/>
              </w:rPr>
              <w:t>следующие</w:t>
            </w:r>
            <w:r w:rsidRPr="0087287E">
              <w:rPr>
                <w:spacing w:val="-58"/>
                <w:sz w:val="24"/>
              </w:rPr>
              <w:t xml:space="preserve"> </w:t>
            </w:r>
            <w:r w:rsidRPr="0087287E">
              <w:rPr>
                <w:sz w:val="24"/>
              </w:rPr>
              <w:t>показатели:</w:t>
            </w:r>
          </w:p>
          <w:p w:rsidR="0087287E" w:rsidRPr="0087287E" w:rsidRDefault="0087287E" w:rsidP="0087287E">
            <w:pPr>
              <w:spacing w:line="274" w:lineRule="exact"/>
              <w:ind w:left="877"/>
              <w:jc w:val="both"/>
              <w:rPr>
                <w:sz w:val="24"/>
              </w:rPr>
            </w:pPr>
            <w:r w:rsidRPr="0087287E">
              <w:rPr>
                <w:sz w:val="24"/>
              </w:rPr>
              <w:t>-</w:t>
            </w:r>
            <w:r w:rsidRPr="0087287E">
              <w:rPr>
                <w:spacing w:val="-3"/>
                <w:sz w:val="24"/>
              </w:rPr>
              <w:t xml:space="preserve"> </w:t>
            </w:r>
            <w:r w:rsidRPr="0087287E">
              <w:rPr>
                <w:sz w:val="24"/>
              </w:rPr>
              <w:t>достижение</w:t>
            </w:r>
            <w:r w:rsidRPr="0087287E">
              <w:rPr>
                <w:spacing w:val="-2"/>
                <w:sz w:val="24"/>
              </w:rPr>
              <w:t xml:space="preserve"> </w:t>
            </w:r>
            <w:r w:rsidRPr="0087287E">
              <w:rPr>
                <w:sz w:val="24"/>
              </w:rPr>
              <w:t>целей</w:t>
            </w:r>
          </w:p>
          <w:p w:rsidR="0087287E" w:rsidRPr="0087287E" w:rsidRDefault="0087287E" w:rsidP="0087287E">
            <w:pPr>
              <w:ind w:left="109" w:right="97" w:firstLine="708"/>
              <w:jc w:val="both"/>
              <w:rPr>
                <w:sz w:val="24"/>
              </w:rPr>
            </w:pPr>
            <w:r w:rsidRPr="0087287E">
              <w:rPr>
                <w:sz w:val="24"/>
              </w:rPr>
              <w:t>–</w:t>
            </w:r>
            <w:r w:rsidRPr="0087287E">
              <w:rPr>
                <w:spacing w:val="1"/>
                <w:sz w:val="24"/>
              </w:rPr>
              <w:t xml:space="preserve"> </w:t>
            </w:r>
            <w:r w:rsidRPr="0087287E">
              <w:rPr>
                <w:sz w:val="24"/>
              </w:rPr>
              <w:t>умение</w:t>
            </w:r>
            <w:r w:rsidRPr="0087287E">
              <w:rPr>
                <w:spacing w:val="1"/>
                <w:sz w:val="24"/>
              </w:rPr>
              <w:t xml:space="preserve"> </w:t>
            </w:r>
            <w:r w:rsidRPr="0087287E">
              <w:rPr>
                <w:sz w:val="24"/>
              </w:rPr>
              <w:t>работать</w:t>
            </w:r>
            <w:r w:rsidRPr="0087287E">
              <w:rPr>
                <w:spacing w:val="1"/>
                <w:sz w:val="24"/>
              </w:rPr>
              <w:t xml:space="preserve"> </w:t>
            </w:r>
            <w:r w:rsidRPr="0087287E">
              <w:rPr>
                <w:sz w:val="24"/>
              </w:rPr>
              <w:t>над</w:t>
            </w:r>
            <w:r w:rsidRPr="0087287E">
              <w:rPr>
                <w:spacing w:val="-57"/>
                <w:sz w:val="24"/>
              </w:rPr>
              <w:t xml:space="preserve"> </w:t>
            </w:r>
            <w:r w:rsidRPr="0087287E">
              <w:rPr>
                <w:sz w:val="24"/>
              </w:rPr>
              <w:t>достижением</w:t>
            </w:r>
            <w:r w:rsidRPr="0087287E">
              <w:rPr>
                <w:spacing w:val="1"/>
                <w:sz w:val="24"/>
              </w:rPr>
              <w:t xml:space="preserve"> </w:t>
            </w:r>
            <w:r w:rsidRPr="0087287E">
              <w:rPr>
                <w:sz w:val="24"/>
              </w:rPr>
              <w:t>краткосрочных</w:t>
            </w:r>
            <w:r w:rsidRPr="0087287E">
              <w:rPr>
                <w:spacing w:val="1"/>
                <w:sz w:val="24"/>
              </w:rPr>
              <w:t xml:space="preserve"> </w:t>
            </w:r>
            <w:r w:rsidRPr="0087287E">
              <w:rPr>
                <w:sz w:val="24"/>
              </w:rPr>
              <w:t>и</w:t>
            </w:r>
            <w:r w:rsidRPr="0087287E">
              <w:rPr>
                <w:spacing w:val="1"/>
                <w:sz w:val="24"/>
              </w:rPr>
              <w:t xml:space="preserve"> </w:t>
            </w:r>
            <w:r w:rsidRPr="0087287E">
              <w:rPr>
                <w:sz w:val="24"/>
              </w:rPr>
              <w:t>долгосрочных целей (устойчивость,</w:t>
            </w:r>
            <w:r w:rsidRPr="0087287E">
              <w:rPr>
                <w:spacing w:val="-57"/>
                <w:sz w:val="24"/>
              </w:rPr>
              <w:t xml:space="preserve"> </w:t>
            </w:r>
            <w:r w:rsidRPr="0087287E">
              <w:rPr>
                <w:sz w:val="24"/>
              </w:rPr>
              <w:t>самоконтроль,</w:t>
            </w:r>
            <w:r w:rsidRPr="0087287E">
              <w:rPr>
                <w:spacing w:val="-3"/>
                <w:sz w:val="24"/>
              </w:rPr>
              <w:t xml:space="preserve"> </w:t>
            </w:r>
            <w:r w:rsidRPr="0087287E">
              <w:rPr>
                <w:sz w:val="24"/>
              </w:rPr>
              <w:t>стремление</w:t>
            </w:r>
            <w:r w:rsidRPr="0087287E">
              <w:rPr>
                <w:spacing w:val="-3"/>
                <w:sz w:val="24"/>
              </w:rPr>
              <w:t xml:space="preserve"> </w:t>
            </w:r>
            <w:r w:rsidRPr="0087287E">
              <w:rPr>
                <w:sz w:val="24"/>
              </w:rPr>
              <w:t>к</w:t>
            </w:r>
            <w:r w:rsidRPr="0087287E">
              <w:rPr>
                <w:spacing w:val="-2"/>
                <w:sz w:val="24"/>
              </w:rPr>
              <w:t xml:space="preserve"> </w:t>
            </w:r>
            <w:r w:rsidRPr="0087287E">
              <w:rPr>
                <w:sz w:val="24"/>
              </w:rPr>
              <w:t>цели);</w:t>
            </w:r>
          </w:p>
          <w:p w:rsidR="0087287E" w:rsidRPr="0087287E" w:rsidRDefault="0087287E" w:rsidP="00B00584">
            <w:pPr>
              <w:numPr>
                <w:ilvl w:val="0"/>
                <w:numId w:val="76"/>
              </w:numPr>
              <w:tabs>
                <w:tab w:val="left" w:pos="979"/>
                <w:tab w:val="left" w:pos="2354"/>
              </w:tabs>
              <w:ind w:right="96" w:firstLine="708"/>
              <w:jc w:val="both"/>
              <w:rPr>
                <w:sz w:val="24"/>
              </w:rPr>
            </w:pPr>
            <w:r w:rsidRPr="0087287E">
              <w:rPr>
                <w:sz w:val="24"/>
              </w:rPr>
              <w:t>работа с другими – умение</w:t>
            </w:r>
            <w:r w:rsidRPr="0087287E">
              <w:rPr>
                <w:spacing w:val="1"/>
                <w:sz w:val="24"/>
              </w:rPr>
              <w:t xml:space="preserve"> </w:t>
            </w:r>
            <w:r w:rsidRPr="0087287E">
              <w:rPr>
                <w:sz w:val="24"/>
              </w:rPr>
              <w:t>выстраивать</w:t>
            </w:r>
            <w:r w:rsidRPr="0087287E">
              <w:rPr>
                <w:sz w:val="24"/>
              </w:rPr>
              <w:tab/>
              <w:t>продуктивные</w:t>
            </w:r>
            <w:r w:rsidRPr="0087287E">
              <w:rPr>
                <w:spacing w:val="-58"/>
                <w:sz w:val="24"/>
              </w:rPr>
              <w:t xml:space="preserve"> </w:t>
            </w:r>
            <w:r w:rsidRPr="0087287E">
              <w:rPr>
                <w:sz w:val="24"/>
              </w:rPr>
              <w:t>взаимоотношения со сверстниками</w:t>
            </w:r>
            <w:r w:rsidRPr="0087287E">
              <w:rPr>
                <w:spacing w:val="1"/>
                <w:sz w:val="24"/>
              </w:rPr>
              <w:t xml:space="preserve"> </w:t>
            </w:r>
            <w:r w:rsidRPr="0087287E">
              <w:rPr>
                <w:sz w:val="24"/>
              </w:rPr>
              <w:t>и взрослыми (коммуникабельность,</w:t>
            </w:r>
            <w:r w:rsidRPr="0087287E">
              <w:rPr>
                <w:spacing w:val="-57"/>
                <w:sz w:val="24"/>
              </w:rPr>
              <w:t xml:space="preserve"> </w:t>
            </w:r>
            <w:r w:rsidRPr="0087287E">
              <w:rPr>
                <w:sz w:val="24"/>
              </w:rPr>
              <w:t>уважение,</w:t>
            </w:r>
            <w:r w:rsidRPr="0087287E">
              <w:rPr>
                <w:spacing w:val="-1"/>
                <w:sz w:val="24"/>
              </w:rPr>
              <w:t xml:space="preserve"> </w:t>
            </w:r>
            <w:r w:rsidRPr="0087287E">
              <w:rPr>
                <w:sz w:val="24"/>
              </w:rPr>
              <w:t>заботливость);</w:t>
            </w:r>
          </w:p>
          <w:p w:rsidR="0087287E" w:rsidRPr="0087287E" w:rsidRDefault="0087287E" w:rsidP="00B00584">
            <w:pPr>
              <w:numPr>
                <w:ilvl w:val="0"/>
                <w:numId w:val="76"/>
              </w:numPr>
              <w:tabs>
                <w:tab w:val="left" w:pos="1145"/>
                <w:tab w:val="left" w:pos="2307"/>
              </w:tabs>
              <w:ind w:right="96" w:firstLine="768"/>
              <w:jc w:val="both"/>
              <w:rPr>
                <w:sz w:val="24"/>
              </w:rPr>
            </w:pPr>
            <w:r w:rsidRPr="0087287E">
              <w:rPr>
                <w:sz w:val="24"/>
              </w:rPr>
              <w:t>управление</w:t>
            </w:r>
            <w:r w:rsidRPr="0087287E">
              <w:rPr>
                <w:spacing w:val="1"/>
                <w:sz w:val="24"/>
              </w:rPr>
              <w:t xml:space="preserve"> </w:t>
            </w:r>
            <w:r w:rsidRPr="0087287E">
              <w:rPr>
                <w:sz w:val="24"/>
              </w:rPr>
              <w:t>эмоциями</w:t>
            </w:r>
            <w:r w:rsidRPr="0087287E">
              <w:rPr>
                <w:spacing w:val="1"/>
                <w:sz w:val="24"/>
              </w:rPr>
              <w:t xml:space="preserve"> </w:t>
            </w:r>
            <w:r w:rsidRPr="0087287E">
              <w:rPr>
                <w:sz w:val="24"/>
              </w:rPr>
              <w:t>–</w:t>
            </w:r>
            <w:r w:rsidRPr="0087287E">
              <w:rPr>
                <w:spacing w:val="1"/>
                <w:sz w:val="24"/>
              </w:rPr>
              <w:t xml:space="preserve"> </w:t>
            </w:r>
            <w:r w:rsidRPr="0087287E">
              <w:rPr>
                <w:sz w:val="24"/>
              </w:rPr>
              <w:t>контроль</w:t>
            </w:r>
            <w:r w:rsidRPr="0087287E">
              <w:rPr>
                <w:spacing w:val="1"/>
                <w:sz w:val="24"/>
              </w:rPr>
              <w:t xml:space="preserve"> </w:t>
            </w:r>
            <w:r w:rsidRPr="0087287E">
              <w:rPr>
                <w:sz w:val="24"/>
              </w:rPr>
              <w:t>над</w:t>
            </w:r>
            <w:r w:rsidRPr="0087287E">
              <w:rPr>
                <w:spacing w:val="1"/>
                <w:sz w:val="24"/>
              </w:rPr>
              <w:t xml:space="preserve"> </w:t>
            </w:r>
            <w:r w:rsidRPr="0087287E">
              <w:rPr>
                <w:sz w:val="24"/>
              </w:rPr>
              <w:t>тем,</w:t>
            </w:r>
            <w:r w:rsidRPr="0087287E">
              <w:rPr>
                <w:spacing w:val="1"/>
                <w:sz w:val="24"/>
              </w:rPr>
              <w:t xml:space="preserve"> </w:t>
            </w:r>
            <w:r w:rsidRPr="0087287E">
              <w:rPr>
                <w:sz w:val="24"/>
              </w:rPr>
              <w:t>как</w:t>
            </w:r>
            <w:r w:rsidRPr="0087287E">
              <w:rPr>
                <w:spacing w:val="1"/>
                <w:sz w:val="24"/>
              </w:rPr>
              <w:t xml:space="preserve"> </w:t>
            </w:r>
            <w:r w:rsidRPr="0087287E">
              <w:rPr>
                <w:sz w:val="24"/>
              </w:rPr>
              <w:t>эмоции</w:t>
            </w:r>
            <w:r w:rsidRPr="0087287E">
              <w:rPr>
                <w:spacing w:val="1"/>
                <w:sz w:val="24"/>
              </w:rPr>
              <w:t xml:space="preserve"> </w:t>
            </w:r>
            <w:r w:rsidRPr="0087287E">
              <w:rPr>
                <w:sz w:val="24"/>
              </w:rPr>
              <w:t>проявляются в школьном контексте</w:t>
            </w:r>
            <w:r w:rsidRPr="0087287E">
              <w:rPr>
                <w:spacing w:val="-57"/>
                <w:sz w:val="24"/>
              </w:rPr>
              <w:t xml:space="preserve"> </w:t>
            </w:r>
            <w:r w:rsidRPr="0087287E">
              <w:rPr>
                <w:sz w:val="24"/>
              </w:rPr>
              <w:t>и</w:t>
            </w:r>
            <w:r w:rsidRPr="0087287E">
              <w:rPr>
                <w:spacing w:val="1"/>
                <w:sz w:val="24"/>
              </w:rPr>
              <w:t xml:space="preserve"> </w:t>
            </w:r>
            <w:r w:rsidRPr="0087287E">
              <w:rPr>
                <w:sz w:val="24"/>
              </w:rPr>
              <w:t>как</w:t>
            </w:r>
            <w:r w:rsidRPr="0087287E">
              <w:rPr>
                <w:spacing w:val="1"/>
                <w:sz w:val="24"/>
              </w:rPr>
              <w:t xml:space="preserve"> </w:t>
            </w:r>
            <w:r w:rsidRPr="0087287E">
              <w:rPr>
                <w:sz w:val="24"/>
              </w:rPr>
              <w:t>влияют</w:t>
            </w:r>
            <w:r w:rsidRPr="0087287E">
              <w:rPr>
                <w:spacing w:val="1"/>
                <w:sz w:val="24"/>
              </w:rPr>
              <w:t xml:space="preserve"> </w:t>
            </w:r>
            <w:r w:rsidRPr="0087287E">
              <w:rPr>
                <w:sz w:val="24"/>
              </w:rPr>
              <w:t>на</w:t>
            </w:r>
            <w:r w:rsidRPr="0087287E">
              <w:rPr>
                <w:spacing w:val="1"/>
                <w:sz w:val="24"/>
              </w:rPr>
              <w:t xml:space="preserve"> </w:t>
            </w:r>
            <w:r w:rsidRPr="0087287E">
              <w:rPr>
                <w:sz w:val="24"/>
              </w:rPr>
              <w:t>выполнение</w:t>
            </w:r>
            <w:r w:rsidRPr="0087287E">
              <w:rPr>
                <w:spacing w:val="1"/>
                <w:sz w:val="24"/>
              </w:rPr>
              <w:t xml:space="preserve"> </w:t>
            </w:r>
            <w:r w:rsidRPr="0087287E">
              <w:rPr>
                <w:sz w:val="24"/>
              </w:rPr>
              <w:t>заданий</w:t>
            </w:r>
            <w:r w:rsidRPr="0087287E">
              <w:rPr>
                <w:spacing w:val="1"/>
                <w:sz w:val="24"/>
              </w:rPr>
              <w:t xml:space="preserve"> </w:t>
            </w:r>
            <w:r w:rsidRPr="0087287E">
              <w:rPr>
                <w:sz w:val="24"/>
              </w:rPr>
              <w:t>и</w:t>
            </w:r>
            <w:r w:rsidRPr="0087287E">
              <w:rPr>
                <w:spacing w:val="1"/>
                <w:sz w:val="24"/>
              </w:rPr>
              <w:t xml:space="preserve"> </w:t>
            </w:r>
            <w:r w:rsidRPr="0087287E">
              <w:rPr>
                <w:sz w:val="24"/>
              </w:rPr>
              <w:t>общение</w:t>
            </w:r>
            <w:r w:rsidRPr="0087287E">
              <w:rPr>
                <w:spacing w:val="61"/>
                <w:sz w:val="24"/>
              </w:rPr>
              <w:t xml:space="preserve"> </w:t>
            </w:r>
            <w:r w:rsidRPr="0087287E">
              <w:rPr>
                <w:sz w:val="24"/>
              </w:rPr>
              <w:t>со</w:t>
            </w:r>
            <w:r w:rsidRPr="0087287E">
              <w:rPr>
                <w:spacing w:val="-57"/>
                <w:sz w:val="24"/>
              </w:rPr>
              <w:t xml:space="preserve"> </w:t>
            </w:r>
            <w:r w:rsidRPr="0087287E">
              <w:rPr>
                <w:sz w:val="24"/>
              </w:rPr>
              <w:t>сверстниками</w:t>
            </w:r>
            <w:r w:rsidRPr="0087287E">
              <w:rPr>
                <w:spacing w:val="1"/>
                <w:sz w:val="24"/>
              </w:rPr>
              <w:t xml:space="preserve"> </w:t>
            </w:r>
            <w:r w:rsidRPr="0087287E">
              <w:rPr>
                <w:sz w:val="24"/>
              </w:rPr>
              <w:t>и</w:t>
            </w:r>
            <w:r w:rsidRPr="0087287E">
              <w:rPr>
                <w:spacing w:val="1"/>
                <w:sz w:val="24"/>
              </w:rPr>
              <w:t xml:space="preserve"> </w:t>
            </w:r>
            <w:r w:rsidRPr="0087287E">
              <w:rPr>
                <w:sz w:val="24"/>
              </w:rPr>
              <w:t>взрослыми</w:t>
            </w:r>
            <w:r w:rsidRPr="0087287E">
              <w:rPr>
                <w:spacing w:val="1"/>
                <w:sz w:val="24"/>
              </w:rPr>
              <w:t xml:space="preserve"> </w:t>
            </w:r>
            <w:r w:rsidRPr="0087287E">
              <w:rPr>
                <w:sz w:val="24"/>
              </w:rPr>
              <w:t>(оптимизм,</w:t>
            </w:r>
            <w:r w:rsidRPr="0087287E">
              <w:rPr>
                <w:sz w:val="24"/>
              </w:rPr>
              <w:tab/>
            </w:r>
            <w:r w:rsidRPr="0087287E">
              <w:rPr>
                <w:spacing w:val="-1"/>
                <w:sz w:val="24"/>
              </w:rPr>
              <w:t>самоуважение,</w:t>
            </w:r>
            <w:r w:rsidRPr="0087287E">
              <w:rPr>
                <w:spacing w:val="-58"/>
                <w:sz w:val="24"/>
              </w:rPr>
              <w:t xml:space="preserve"> </w:t>
            </w:r>
            <w:r w:rsidRPr="0087287E">
              <w:rPr>
                <w:sz w:val="24"/>
              </w:rPr>
              <w:t>уверенность);</w:t>
            </w:r>
          </w:p>
          <w:p w:rsidR="0087287E" w:rsidRPr="0087287E" w:rsidRDefault="0087287E" w:rsidP="00B00584">
            <w:pPr>
              <w:numPr>
                <w:ilvl w:val="0"/>
                <w:numId w:val="76"/>
              </w:numPr>
              <w:tabs>
                <w:tab w:val="left" w:pos="1107"/>
              </w:tabs>
              <w:spacing w:line="270" w:lineRule="atLeast"/>
              <w:ind w:right="98" w:firstLine="768"/>
              <w:jc w:val="both"/>
              <w:rPr>
                <w:sz w:val="24"/>
              </w:rPr>
            </w:pPr>
            <w:r w:rsidRPr="0087287E">
              <w:rPr>
                <w:sz w:val="24"/>
              </w:rPr>
              <w:t>восприятие</w:t>
            </w:r>
            <w:r w:rsidRPr="0087287E">
              <w:rPr>
                <w:spacing w:val="1"/>
                <w:sz w:val="24"/>
              </w:rPr>
              <w:t xml:space="preserve"> </w:t>
            </w:r>
            <w:r w:rsidRPr="0087287E">
              <w:rPr>
                <w:sz w:val="24"/>
              </w:rPr>
              <w:t>и</w:t>
            </w:r>
            <w:r w:rsidRPr="0087287E">
              <w:rPr>
                <w:spacing w:val="1"/>
                <w:sz w:val="24"/>
              </w:rPr>
              <w:t xml:space="preserve"> </w:t>
            </w:r>
            <w:r w:rsidRPr="0087287E">
              <w:rPr>
                <w:sz w:val="24"/>
              </w:rPr>
              <w:t>понимание</w:t>
            </w:r>
            <w:r w:rsidRPr="0087287E">
              <w:rPr>
                <w:spacing w:val="1"/>
                <w:sz w:val="24"/>
              </w:rPr>
              <w:t xml:space="preserve"> </w:t>
            </w:r>
            <w:r w:rsidRPr="0087287E">
              <w:rPr>
                <w:sz w:val="24"/>
              </w:rPr>
              <w:t>причин</w:t>
            </w:r>
            <w:r w:rsidRPr="0087287E">
              <w:rPr>
                <w:spacing w:val="60"/>
                <w:sz w:val="24"/>
              </w:rPr>
              <w:t xml:space="preserve"> </w:t>
            </w:r>
            <w:r w:rsidRPr="0087287E">
              <w:rPr>
                <w:sz w:val="24"/>
              </w:rPr>
              <w:t>эмоций</w:t>
            </w:r>
            <w:r w:rsidRPr="0087287E">
              <w:rPr>
                <w:spacing w:val="60"/>
                <w:sz w:val="24"/>
              </w:rPr>
              <w:t xml:space="preserve"> </w:t>
            </w:r>
            <w:r w:rsidRPr="0087287E">
              <w:rPr>
                <w:sz w:val="24"/>
              </w:rPr>
              <w:t>как</w:t>
            </w:r>
            <w:r w:rsidRPr="0087287E">
              <w:rPr>
                <w:spacing w:val="59"/>
                <w:sz w:val="24"/>
              </w:rPr>
              <w:t xml:space="preserve"> </w:t>
            </w:r>
            <w:r w:rsidRPr="0087287E">
              <w:rPr>
                <w:sz w:val="24"/>
              </w:rPr>
              <w:t>базовая</w:t>
            </w:r>
          </w:p>
        </w:tc>
      </w:tr>
    </w:tbl>
    <w:p w:rsidR="0087287E" w:rsidRPr="0087287E" w:rsidRDefault="0087287E" w:rsidP="0087287E">
      <w:pPr>
        <w:spacing w:before="4"/>
        <w:rPr>
          <w:sz w:val="8"/>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937"/>
      </w:tblGrid>
      <w:tr w:rsidR="0087287E" w:rsidRPr="0087287E" w:rsidTr="0087287E">
        <w:trPr>
          <w:trHeight w:val="4692"/>
        </w:trPr>
        <w:tc>
          <w:tcPr>
            <w:tcW w:w="3191" w:type="dxa"/>
          </w:tcPr>
          <w:p w:rsidR="0087287E" w:rsidRPr="0087287E" w:rsidRDefault="0087287E" w:rsidP="0087287E">
            <w:pPr>
              <w:rPr>
                <w:sz w:val="24"/>
              </w:rPr>
            </w:pPr>
          </w:p>
        </w:tc>
        <w:tc>
          <w:tcPr>
            <w:tcW w:w="3190" w:type="dxa"/>
          </w:tcPr>
          <w:p w:rsidR="0087287E" w:rsidRPr="0087287E" w:rsidRDefault="0087287E" w:rsidP="0087287E">
            <w:pPr>
              <w:rPr>
                <w:sz w:val="24"/>
              </w:rPr>
            </w:pPr>
          </w:p>
        </w:tc>
        <w:tc>
          <w:tcPr>
            <w:tcW w:w="3937" w:type="dxa"/>
          </w:tcPr>
          <w:p w:rsidR="0087287E" w:rsidRPr="0087287E" w:rsidRDefault="0087287E" w:rsidP="0087287E">
            <w:pPr>
              <w:tabs>
                <w:tab w:val="left" w:pos="2314"/>
              </w:tabs>
              <w:ind w:left="109" w:right="97"/>
              <w:jc w:val="both"/>
              <w:rPr>
                <w:sz w:val="24"/>
              </w:rPr>
            </w:pPr>
            <w:r w:rsidRPr="0087287E">
              <w:rPr>
                <w:sz w:val="24"/>
              </w:rPr>
              <w:t>способность,</w:t>
            </w:r>
            <w:r w:rsidRPr="0087287E">
              <w:rPr>
                <w:sz w:val="24"/>
              </w:rPr>
              <w:tab/>
            </w:r>
            <w:r w:rsidRPr="0087287E">
              <w:rPr>
                <w:spacing w:val="-1"/>
                <w:sz w:val="24"/>
              </w:rPr>
              <w:t>определяющая</w:t>
            </w:r>
            <w:r w:rsidRPr="0087287E">
              <w:rPr>
                <w:spacing w:val="-58"/>
                <w:sz w:val="24"/>
              </w:rPr>
              <w:t xml:space="preserve"> </w:t>
            </w:r>
            <w:r w:rsidRPr="0087287E">
              <w:rPr>
                <w:sz w:val="24"/>
              </w:rPr>
              <w:t>успешность</w:t>
            </w:r>
            <w:r w:rsidRPr="0087287E">
              <w:rPr>
                <w:spacing w:val="1"/>
                <w:sz w:val="24"/>
              </w:rPr>
              <w:t xml:space="preserve"> </w:t>
            </w:r>
            <w:r w:rsidRPr="0087287E">
              <w:rPr>
                <w:sz w:val="24"/>
              </w:rPr>
              <w:t>коммуникации</w:t>
            </w:r>
            <w:r w:rsidRPr="0087287E">
              <w:rPr>
                <w:spacing w:val="1"/>
                <w:sz w:val="24"/>
              </w:rPr>
              <w:t xml:space="preserve"> </w:t>
            </w:r>
            <w:r w:rsidRPr="0087287E">
              <w:rPr>
                <w:sz w:val="24"/>
              </w:rPr>
              <w:t>с</w:t>
            </w:r>
            <w:r w:rsidRPr="0087287E">
              <w:rPr>
                <w:spacing w:val="-57"/>
                <w:sz w:val="24"/>
              </w:rPr>
              <w:t xml:space="preserve"> </w:t>
            </w:r>
            <w:r w:rsidRPr="0087287E">
              <w:rPr>
                <w:sz w:val="24"/>
              </w:rPr>
              <w:t>другими</w:t>
            </w:r>
            <w:r w:rsidRPr="0087287E">
              <w:rPr>
                <w:spacing w:val="-1"/>
                <w:sz w:val="24"/>
              </w:rPr>
              <w:t xml:space="preserve"> </w:t>
            </w:r>
            <w:r w:rsidRPr="0087287E">
              <w:rPr>
                <w:sz w:val="24"/>
              </w:rPr>
              <w:t>и</w:t>
            </w:r>
            <w:r w:rsidRPr="0087287E">
              <w:rPr>
                <w:spacing w:val="-1"/>
                <w:sz w:val="24"/>
              </w:rPr>
              <w:t xml:space="preserve"> </w:t>
            </w:r>
            <w:r w:rsidRPr="0087287E">
              <w:rPr>
                <w:sz w:val="24"/>
              </w:rPr>
              <w:t>понимания</w:t>
            </w:r>
            <w:r w:rsidRPr="0087287E">
              <w:rPr>
                <w:spacing w:val="-1"/>
                <w:sz w:val="24"/>
              </w:rPr>
              <w:t xml:space="preserve"> </w:t>
            </w:r>
            <w:r w:rsidRPr="0087287E">
              <w:rPr>
                <w:sz w:val="24"/>
              </w:rPr>
              <w:t>себя;</w:t>
            </w:r>
          </w:p>
          <w:p w:rsidR="0087287E" w:rsidRPr="0087287E" w:rsidRDefault="0087287E" w:rsidP="00B00584">
            <w:pPr>
              <w:numPr>
                <w:ilvl w:val="0"/>
                <w:numId w:val="75"/>
              </w:numPr>
              <w:tabs>
                <w:tab w:val="left" w:pos="1090"/>
              </w:tabs>
              <w:ind w:right="96" w:firstLine="768"/>
              <w:jc w:val="both"/>
              <w:rPr>
                <w:sz w:val="24"/>
              </w:rPr>
            </w:pPr>
            <w:r w:rsidRPr="0087287E">
              <w:rPr>
                <w:sz w:val="24"/>
              </w:rPr>
              <w:t>эмоциональная</w:t>
            </w:r>
            <w:r w:rsidRPr="0087287E">
              <w:rPr>
                <w:spacing w:val="1"/>
                <w:sz w:val="24"/>
              </w:rPr>
              <w:t xml:space="preserve"> </w:t>
            </w:r>
            <w:r w:rsidRPr="0087287E">
              <w:rPr>
                <w:sz w:val="24"/>
              </w:rPr>
              <w:t>регуляция</w:t>
            </w:r>
            <w:r w:rsidRPr="0087287E">
              <w:rPr>
                <w:spacing w:val="-57"/>
                <w:sz w:val="24"/>
              </w:rPr>
              <w:t xml:space="preserve"> </w:t>
            </w:r>
            <w:r w:rsidRPr="0087287E">
              <w:rPr>
                <w:sz w:val="24"/>
              </w:rPr>
              <w:t>как</w:t>
            </w:r>
            <w:r w:rsidRPr="0087287E">
              <w:rPr>
                <w:spacing w:val="1"/>
                <w:sz w:val="24"/>
              </w:rPr>
              <w:t xml:space="preserve"> </w:t>
            </w:r>
            <w:r w:rsidRPr="0087287E">
              <w:rPr>
                <w:sz w:val="24"/>
              </w:rPr>
              <w:t>способность</w:t>
            </w:r>
            <w:r w:rsidRPr="0087287E">
              <w:rPr>
                <w:spacing w:val="1"/>
                <w:sz w:val="24"/>
              </w:rPr>
              <w:t xml:space="preserve"> </w:t>
            </w:r>
            <w:r w:rsidRPr="0087287E">
              <w:rPr>
                <w:sz w:val="24"/>
              </w:rPr>
              <w:t>определять</w:t>
            </w:r>
            <w:r w:rsidRPr="0087287E">
              <w:rPr>
                <w:spacing w:val="1"/>
                <w:sz w:val="24"/>
              </w:rPr>
              <w:t xml:space="preserve"> </w:t>
            </w:r>
            <w:r w:rsidRPr="0087287E">
              <w:rPr>
                <w:sz w:val="24"/>
              </w:rPr>
              <w:t>интенсивность своих переживаний,</w:t>
            </w:r>
            <w:r w:rsidRPr="0087287E">
              <w:rPr>
                <w:spacing w:val="1"/>
                <w:sz w:val="24"/>
              </w:rPr>
              <w:t xml:space="preserve"> </w:t>
            </w:r>
            <w:r w:rsidRPr="0087287E">
              <w:rPr>
                <w:sz w:val="24"/>
              </w:rPr>
              <w:t>оценку</w:t>
            </w:r>
            <w:r w:rsidRPr="0087287E">
              <w:rPr>
                <w:spacing w:val="1"/>
                <w:sz w:val="24"/>
              </w:rPr>
              <w:t xml:space="preserve"> </w:t>
            </w:r>
            <w:r w:rsidRPr="0087287E">
              <w:rPr>
                <w:sz w:val="24"/>
              </w:rPr>
              <w:t>эффективности</w:t>
            </w:r>
            <w:r w:rsidRPr="0087287E">
              <w:rPr>
                <w:spacing w:val="1"/>
                <w:sz w:val="24"/>
              </w:rPr>
              <w:t xml:space="preserve"> </w:t>
            </w:r>
            <w:r w:rsidRPr="0087287E">
              <w:rPr>
                <w:sz w:val="24"/>
              </w:rPr>
              <w:t>своего</w:t>
            </w:r>
            <w:r w:rsidRPr="0087287E">
              <w:rPr>
                <w:spacing w:val="-57"/>
                <w:sz w:val="24"/>
              </w:rPr>
              <w:t xml:space="preserve"> </w:t>
            </w:r>
            <w:r w:rsidRPr="0087287E">
              <w:rPr>
                <w:sz w:val="24"/>
              </w:rPr>
              <w:t>состояния относительно актуальной</w:t>
            </w:r>
            <w:r w:rsidRPr="0087287E">
              <w:rPr>
                <w:spacing w:val="-57"/>
                <w:sz w:val="24"/>
              </w:rPr>
              <w:t xml:space="preserve"> </w:t>
            </w:r>
            <w:r w:rsidRPr="0087287E">
              <w:rPr>
                <w:sz w:val="24"/>
              </w:rPr>
              <w:t>задачи</w:t>
            </w:r>
            <w:r w:rsidRPr="0087287E">
              <w:rPr>
                <w:spacing w:val="1"/>
                <w:sz w:val="24"/>
              </w:rPr>
              <w:t xml:space="preserve"> </w:t>
            </w:r>
            <w:r w:rsidRPr="0087287E">
              <w:rPr>
                <w:sz w:val="24"/>
              </w:rPr>
              <w:t>и</w:t>
            </w:r>
            <w:r w:rsidRPr="0087287E">
              <w:rPr>
                <w:spacing w:val="1"/>
                <w:sz w:val="24"/>
              </w:rPr>
              <w:t xml:space="preserve"> </w:t>
            </w:r>
            <w:r w:rsidRPr="0087287E">
              <w:rPr>
                <w:sz w:val="24"/>
              </w:rPr>
              <w:t>развитие</w:t>
            </w:r>
            <w:r w:rsidRPr="0087287E">
              <w:rPr>
                <w:spacing w:val="1"/>
                <w:sz w:val="24"/>
              </w:rPr>
              <w:t xml:space="preserve"> </w:t>
            </w:r>
            <w:r w:rsidRPr="0087287E">
              <w:rPr>
                <w:sz w:val="24"/>
              </w:rPr>
              <w:t>умения</w:t>
            </w:r>
            <w:r w:rsidRPr="0087287E">
              <w:rPr>
                <w:spacing w:val="1"/>
                <w:sz w:val="24"/>
              </w:rPr>
              <w:t xml:space="preserve"> </w:t>
            </w:r>
            <w:r w:rsidRPr="0087287E">
              <w:rPr>
                <w:sz w:val="24"/>
              </w:rPr>
              <w:t>менять</w:t>
            </w:r>
            <w:r w:rsidRPr="0087287E">
              <w:rPr>
                <w:spacing w:val="1"/>
                <w:sz w:val="24"/>
              </w:rPr>
              <w:t xml:space="preserve"> </w:t>
            </w:r>
            <w:r w:rsidRPr="0087287E">
              <w:rPr>
                <w:sz w:val="24"/>
              </w:rPr>
              <w:t>свое</w:t>
            </w:r>
            <w:r w:rsidRPr="0087287E">
              <w:rPr>
                <w:spacing w:val="1"/>
                <w:sz w:val="24"/>
              </w:rPr>
              <w:t xml:space="preserve"> </w:t>
            </w:r>
            <w:r w:rsidRPr="0087287E">
              <w:rPr>
                <w:sz w:val="24"/>
              </w:rPr>
              <w:t>эмоциональное</w:t>
            </w:r>
            <w:r w:rsidRPr="0087287E">
              <w:rPr>
                <w:spacing w:val="61"/>
                <w:sz w:val="24"/>
              </w:rPr>
              <w:t xml:space="preserve"> </w:t>
            </w:r>
            <w:r w:rsidRPr="0087287E">
              <w:rPr>
                <w:sz w:val="24"/>
              </w:rPr>
              <w:t>состояние,</w:t>
            </w:r>
            <w:r w:rsidRPr="0087287E">
              <w:rPr>
                <w:spacing w:val="-57"/>
                <w:sz w:val="24"/>
              </w:rPr>
              <w:t xml:space="preserve"> </w:t>
            </w:r>
            <w:r w:rsidRPr="0087287E">
              <w:rPr>
                <w:sz w:val="24"/>
              </w:rPr>
              <w:t>если</w:t>
            </w:r>
            <w:r w:rsidRPr="0087287E">
              <w:rPr>
                <w:spacing w:val="1"/>
                <w:sz w:val="24"/>
              </w:rPr>
              <w:t xml:space="preserve"> </w:t>
            </w:r>
            <w:r w:rsidRPr="0087287E">
              <w:rPr>
                <w:sz w:val="24"/>
              </w:rPr>
              <w:t>оно</w:t>
            </w:r>
            <w:r w:rsidRPr="0087287E">
              <w:rPr>
                <w:spacing w:val="1"/>
                <w:sz w:val="24"/>
              </w:rPr>
              <w:t xml:space="preserve"> </w:t>
            </w:r>
            <w:r w:rsidRPr="0087287E">
              <w:rPr>
                <w:sz w:val="24"/>
              </w:rPr>
              <w:t>не</w:t>
            </w:r>
            <w:r w:rsidRPr="0087287E">
              <w:rPr>
                <w:spacing w:val="1"/>
                <w:sz w:val="24"/>
              </w:rPr>
              <w:t xml:space="preserve"> </w:t>
            </w:r>
            <w:r w:rsidRPr="0087287E">
              <w:rPr>
                <w:sz w:val="24"/>
              </w:rPr>
              <w:t>оптимально</w:t>
            </w:r>
            <w:r w:rsidRPr="0087287E">
              <w:rPr>
                <w:spacing w:val="1"/>
                <w:sz w:val="24"/>
              </w:rPr>
              <w:t xml:space="preserve"> </w:t>
            </w:r>
            <w:r w:rsidRPr="0087287E">
              <w:rPr>
                <w:sz w:val="24"/>
              </w:rPr>
              <w:t>для</w:t>
            </w:r>
            <w:r w:rsidRPr="0087287E">
              <w:rPr>
                <w:spacing w:val="1"/>
                <w:sz w:val="24"/>
              </w:rPr>
              <w:t xml:space="preserve"> </w:t>
            </w:r>
            <w:r w:rsidRPr="0087287E">
              <w:rPr>
                <w:sz w:val="24"/>
              </w:rPr>
              <w:t>достижения</w:t>
            </w:r>
            <w:r w:rsidRPr="0087287E">
              <w:rPr>
                <w:spacing w:val="-4"/>
                <w:sz w:val="24"/>
              </w:rPr>
              <w:t xml:space="preserve"> </w:t>
            </w:r>
            <w:r w:rsidRPr="0087287E">
              <w:rPr>
                <w:sz w:val="24"/>
              </w:rPr>
              <w:t>желаемого</w:t>
            </w:r>
            <w:r w:rsidRPr="0087287E">
              <w:rPr>
                <w:spacing w:val="-1"/>
                <w:sz w:val="24"/>
              </w:rPr>
              <w:t xml:space="preserve"> </w:t>
            </w:r>
            <w:r w:rsidRPr="0087287E">
              <w:rPr>
                <w:sz w:val="24"/>
              </w:rPr>
              <w:t>результата;</w:t>
            </w:r>
          </w:p>
          <w:p w:rsidR="0087287E" w:rsidRPr="0087287E" w:rsidRDefault="0087287E" w:rsidP="00B00584">
            <w:pPr>
              <w:numPr>
                <w:ilvl w:val="0"/>
                <w:numId w:val="75"/>
              </w:numPr>
              <w:tabs>
                <w:tab w:val="left" w:pos="1481"/>
                <w:tab w:val="left" w:pos="2134"/>
              </w:tabs>
              <w:spacing w:line="270" w:lineRule="atLeast"/>
              <w:ind w:right="97" w:firstLine="708"/>
              <w:jc w:val="both"/>
              <w:rPr>
                <w:sz w:val="24"/>
              </w:rPr>
            </w:pPr>
            <w:r w:rsidRPr="0087287E">
              <w:rPr>
                <w:sz w:val="24"/>
              </w:rPr>
              <w:t>развитие</w:t>
            </w:r>
            <w:r w:rsidRPr="0087287E">
              <w:rPr>
                <w:spacing w:val="1"/>
                <w:sz w:val="24"/>
              </w:rPr>
              <w:t xml:space="preserve"> </w:t>
            </w:r>
            <w:r w:rsidRPr="0087287E">
              <w:rPr>
                <w:sz w:val="24"/>
              </w:rPr>
              <w:t>навыков</w:t>
            </w:r>
            <w:r w:rsidRPr="0087287E">
              <w:rPr>
                <w:spacing w:val="-57"/>
                <w:sz w:val="24"/>
              </w:rPr>
              <w:t xml:space="preserve"> </w:t>
            </w:r>
            <w:r w:rsidRPr="0087287E">
              <w:rPr>
                <w:sz w:val="24"/>
              </w:rPr>
              <w:t>социального</w:t>
            </w:r>
            <w:r w:rsidRPr="0087287E">
              <w:rPr>
                <w:sz w:val="24"/>
              </w:rPr>
              <w:tab/>
              <w:t>взаимодействия,</w:t>
            </w:r>
            <w:r w:rsidRPr="0087287E">
              <w:rPr>
                <w:spacing w:val="1"/>
                <w:sz w:val="24"/>
              </w:rPr>
              <w:t xml:space="preserve"> </w:t>
            </w:r>
            <w:r w:rsidRPr="0087287E">
              <w:rPr>
                <w:sz w:val="24"/>
              </w:rPr>
              <w:t>которые определяют точки роста и</w:t>
            </w:r>
            <w:r w:rsidRPr="0087287E">
              <w:rPr>
                <w:spacing w:val="1"/>
                <w:sz w:val="24"/>
              </w:rPr>
              <w:t xml:space="preserve"> </w:t>
            </w:r>
            <w:r w:rsidRPr="0087287E">
              <w:rPr>
                <w:sz w:val="24"/>
              </w:rPr>
              <w:t>успехи</w:t>
            </w:r>
            <w:r w:rsidRPr="0087287E">
              <w:rPr>
                <w:spacing w:val="60"/>
                <w:sz w:val="24"/>
              </w:rPr>
              <w:t xml:space="preserve"> </w:t>
            </w:r>
            <w:r w:rsidRPr="0087287E">
              <w:rPr>
                <w:sz w:val="24"/>
              </w:rPr>
              <w:t>ученика во взаимодействии</w:t>
            </w:r>
            <w:r w:rsidRPr="0087287E">
              <w:rPr>
                <w:spacing w:val="-57"/>
                <w:sz w:val="24"/>
              </w:rPr>
              <w:t xml:space="preserve"> </w:t>
            </w:r>
            <w:r w:rsidRPr="0087287E">
              <w:rPr>
                <w:sz w:val="24"/>
              </w:rPr>
              <w:t>с</w:t>
            </w:r>
            <w:r w:rsidRPr="0087287E">
              <w:rPr>
                <w:spacing w:val="-2"/>
                <w:sz w:val="24"/>
              </w:rPr>
              <w:t xml:space="preserve"> </w:t>
            </w:r>
            <w:r w:rsidRPr="0087287E">
              <w:rPr>
                <w:sz w:val="24"/>
              </w:rPr>
              <w:t>другими</w:t>
            </w:r>
          </w:p>
        </w:tc>
      </w:tr>
      <w:tr w:rsidR="0087287E" w:rsidRPr="0087287E" w:rsidTr="0087287E">
        <w:trPr>
          <w:trHeight w:val="3311"/>
        </w:trPr>
        <w:tc>
          <w:tcPr>
            <w:tcW w:w="3191" w:type="dxa"/>
          </w:tcPr>
          <w:p w:rsidR="0087287E" w:rsidRPr="0087287E" w:rsidRDefault="0087287E" w:rsidP="0087287E">
            <w:pPr>
              <w:tabs>
                <w:tab w:val="left" w:pos="1680"/>
                <w:tab w:val="left" w:pos="2962"/>
              </w:tabs>
              <w:ind w:left="107" w:right="96" w:firstLine="708"/>
              <w:rPr>
                <w:sz w:val="24"/>
              </w:rPr>
            </w:pPr>
            <w:r w:rsidRPr="0087287E">
              <w:rPr>
                <w:sz w:val="24"/>
              </w:rPr>
              <w:lastRenderedPageBreak/>
              <w:t>Поддержка</w:t>
            </w:r>
            <w:r w:rsidRPr="0087287E">
              <w:rPr>
                <w:spacing w:val="31"/>
                <w:sz w:val="24"/>
              </w:rPr>
              <w:t xml:space="preserve"> </w:t>
            </w:r>
            <w:r w:rsidRPr="0087287E">
              <w:rPr>
                <w:sz w:val="24"/>
              </w:rPr>
              <w:t>ребенка</w:t>
            </w:r>
            <w:r w:rsidRPr="0087287E">
              <w:rPr>
                <w:spacing w:val="31"/>
                <w:sz w:val="24"/>
              </w:rPr>
              <w:t xml:space="preserve"> </w:t>
            </w:r>
            <w:r w:rsidRPr="0087287E">
              <w:rPr>
                <w:sz w:val="24"/>
              </w:rPr>
              <w:t>в</w:t>
            </w:r>
            <w:r w:rsidRPr="0087287E">
              <w:rPr>
                <w:spacing w:val="-57"/>
                <w:sz w:val="24"/>
              </w:rPr>
              <w:t xml:space="preserve"> </w:t>
            </w:r>
            <w:r w:rsidRPr="0087287E">
              <w:rPr>
                <w:sz w:val="24"/>
              </w:rPr>
              <w:t>решении</w:t>
            </w:r>
            <w:r w:rsidRPr="0087287E">
              <w:rPr>
                <w:spacing w:val="34"/>
                <w:sz w:val="24"/>
              </w:rPr>
              <w:t xml:space="preserve"> </w:t>
            </w:r>
            <w:r w:rsidRPr="0087287E">
              <w:rPr>
                <w:sz w:val="24"/>
              </w:rPr>
              <w:t>важных</w:t>
            </w:r>
            <w:r w:rsidRPr="0087287E">
              <w:rPr>
                <w:spacing w:val="35"/>
                <w:sz w:val="24"/>
              </w:rPr>
              <w:t xml:space="preserve"> </w:t>
            </w:r>
            <w:r w:rsidRPr="0087287E">
              <w:rPr>
                <w:sz w:val="24"/>
              </w:rPr>
              <w:t>для</w:t>
            </w:r>
            <w:r w:rsidRPr="0087287E">
              <w:rPr>
                <w:spacing w:val="31"/>
                <w:sz w:val="24"/>
              </w:rPr>
              <w:t xml:space="preserve"> </w:t>
            </w:r>
            <w:r w:rsidRPr="0087287E">
              <w:rPr>
                <w:sz w:val="24"/>
              </w:rPr>
              <w:t>него</w:t>
            </w:r>
            <w:r w:rsidRPr="0087287E">
              <w:rPr>
                <w:spacing w:val="-57"/>
                <w:sz w:val="24"/>
              </w:rPr>
              <w:t xml:space="preserve"> </w:t>
            </w:r>
            <w:r w:rsidRPr="0087287E">
              <w:rPr>
                <w:sz w:val="24"/>
              </w:rPr>
              <w:t>жизненных</w:t>
            </w:r>
            <w:r w:rsidRPr="0087287E">
              <w:rPr>
                <w:sz w:val="24"/>
              </w:rPr>
              <w:tab/>
              <w:t>проблем</w:t>
            </w:r>
            <w:r w:rsidRPr="0087287E">
              <w:rPr>
                <w:sz w:val="24"/>
              </w:rPr>
              <w:tab/>
            </w:r>
            <w:r w:rsidRPr="0087287E">
              <w:rPr>
                <w:spacing w:val="-4"/>
                <w:sz w:val="24"/>
              </w:rPr>
              <w:t>–</w:t>
            </w:r>
            <w:r w:rsidRPr="0087287E">
              <w:rPr>
                <w:spacing w:val="-57"/>
                <w:sz w:val="24"/>
              </w:rPr>
              <w:t xml:space="preserve"> </w:t>
            </w:r>
            <w:r w:rsidRPr="0087287E">
              <w:rPr>
                <w:sz w:val="24"/>
              </w:rPr>
              <w:t>налаживании</w:t>
            </w:r>
            <w:r w:rsidRPr="0087287E">
              <w:rPr>
                <w:spacing w:val="1"/>
                <w:sz w:val="24"/>
              </w:rPr>
              <w:t xml:space="preserve"> </w:t>
            </w:r>
            <w:r w:rsidRPr="0087287E">
              <w:rPr>
                <w:sz w:val="24"/>
              </w:rPr>
              <w:t>взаимоотношений</w:t>
            </w:r>
            <w:r w:rsidRPr="0087287E">
              <w:rPr>
                <w:sz w:val="24"/>
              </w:rPr>
              <w:tab/>
            </w:r>
            <w:r w:rsidRPr="0087287E">
              <w:rPr>
                <w:spacing w:val="-2"/>
                <w:sz w:val="24"/>
              </w:rPr>
              <w:t>с</w:t>
            </w:r>
          </w:p>
          <w:p w:rsidR="0087287E" w:rsidRPr="0087287E" w:rsidRDefault="0087287E" w:rsidP="0087287E">
            <w:pPr>
              <w:tabs>
                <w:tab w:val="left" w:pos="2336"/>
                <w:tab w:val="left" w:pos="2702"/>
              </w:tabs>
              <w:ind w:left="107" w:right="97"/>
              <w:rPr>
                <w:sz w:val="24"/>
              </w:rPr>
            </w:pPr>
            <w:r w:rsidRPr="0087287E">
              <w:rPr>
                <w:sz w:val="24"/>
              </w:rPr>
              <w:t>одноклассниками</w:t>
            </w:r>
            <w:r w:rsidRPr="0087287E">
              <w:rPr>
                <w:sz w:val="24"/>
              </w:rPr>
              <w:tab/>
            </w:r>
            <w:r w:rsidRPr="0087287E">
              <w:rPr>
                <w:sz w:val="24"/>
              </w:rPr>
              <w:tab/>
            </w:r>
            <w:r w:rsidRPr="0087287E">
              <w:rPr>
                <w:spacing w:val="-1"/>
                <w:sz w:val="24"/>
              </w:rPr>
              <w:t>или</w:t>
            </w:r>
            <w:r w:rsidRPr="0087287E">
              <w:rPr>
                <w:spacing w:val="-57"/>
                <w:sz w:val="24"/>
              </w:rPr>
              <w:t xml:space="preserve"> </w:t>
            </w:r>
            <w:r w:rsidRPr="0087287E">
              <w:rPr>
                <w:sz w:val="24"/>
              </w:rPr>
              <w:t>учителями,</w:t>
            </w:r>
            <w:r w:rsidRPr="0087287E">
              <w:rPr>
                <w:sz w:val="24"/>
              </w:rPr>
              <w:tab/>
            </w:r>
            <w:r w:rsidRPr="0087287E">
              <w:rPr>
                <w:spacing w:val="-1"/>
                <w:sz w:val="24"/>
              </w:rPr>
              <w:t>выборе</w:t>
            </w:r>
          </w:p>
          <w:p w:rsidR="0087287E" w:rsidRPr="0087287E" w:rsidRDefault="0087287E" w:rsidP="0087287E">
            <w:pPr>
              <w:tabs>
                <w:tab w:val="left" w:pos="1894"/>
                <w:tab w:val="left" w:pos="2952"/>
              </w:tabs>
              <w:ind w:left="107" w:right="98"/>
              <w:rPr>
                <w:sz w:val="24"/>
              </w:rPr>
            </w:pPr>
            <w:r w:rsidRPr="0087287E">
              <w:rPr>
                <w:sz w:val="24"/>
              </w:rPr>
              <w:t>профессии,</w:t>
            </w:r>
            <w:r w:rsidRPr="0087287E">
              <w:rPr>
                <w:sz w:val="24"/>
              </w:rPr>
              <w:tab/>
              <w:t>вуза</w:t>
            </w:r>
            <w:r w:rsidRPr="0087287E">
              <w:rPr>
                <w:sz w:val="24"/>
              </w:rPr>
              <w:tab/>
            </w:r>
            <w:r w:rsidRPr="0087287E">
              <w:rPr>
                <w:spacing w:val="-5"/>
                <w:sz w:val="24"/>
              </w:rPr>
              <w:t>и</w:t>
            </w:r>
            <w:r w:rsidRPr="0087287E">
              <w:rPr>
                <w:spacing w:val="-57"/>
                <w:sz w:val="24"/>
              </w:rPr>
              <w:t xml:space="preserve"> </w:t>
            </w:r>
            <w:r w:rsidRPr="0087287E">
              <w:rPr>
                <w:sz w:val="24"/>
              </w:rPr>
              <w:t>дальнейшего</w:t>
            </w:r>
          </w:p>
          <w:p w:rsidR="0087287E" w:rsidRPr="0087287E" w:rsidRDefault="0087287E" w:rsidP="0087287E">
            <w:pPr>
              <w:ind w:left="107" w:right="939"/>
              <w:rPr>
                <w:sz w:val="24"/>
              </w:rPr>
            </w:pPr>
            <w:r w:rsidRPr="0087287E">
              <w:rPr>
                <w:sz w:val="24"/>
              </w:rPr>
              <w:t>трудоустройства,</w:t>
            </w:r>
            <w:r w:rsidRPr="0087287E">
              <w:rPr>
                <w:spacing w:val="1"/>
                <w:sz w:val="24"/>
              </w:rPr>
              <w:t xml:space="preserve"> </w:t>
            </w:r>
            <w:r w:rsidRPr="0087287E">
              <w:rPr>
                <w:sz w:val="24"/>
              </w:rPr>
              <w:t>успеваемости</w:t>
            </w:r>
            <w:r w:rsidRPr="0087287E">
              <w:rPr>
                <w:spacing w:val="-3"/>
                <w:sz w:val="24"/>
              </w:rPr>
              <w:t xml:space="preserve"> </w:t>
            </w:r>
            <w:r w:rsidRPr="0087287E">
              <w:rPr>
                <w:sz w:val="24"/>
              </w:rPr>
              <w:t>и</w:t>
            </w:r>
            <w:r w:rsidRPr="0087287E">
              <w:rPr>
                <w:spacing w:val="-2"/>
                <w:sz w:val="24"/>
              </w:rPr>
              <w:t xml:space="preserve"> </w:t>
            </w:r>
            <w:r w:rsidRPr="0087287E">
              <w:rPr>
                <w:sz w:val="24"/>
              </w:rPr>
              <w:t>т.</w:t>
            </w:r>
            <w:r w:rsidRPr="0087287E">
              <w:rPr>
                <w:spacing w:val="-2"/>
                <w:sz w:val="24"/>
              </w:rPr>
              <w:t xml:space="preserve"> </w:t>
            </w:r>
            <w:r w:rsidRPr="0087287E">
              <w:rPr>
                <w:sz w:val="24"/>
              </w:rPr>
              <w:t>п.,</w:t>
            </w:r>
          </w:p>
        </w:tc>
        <w:tc>
          <w:tcPr>
            <w:tcW w:w="3190" w:type="dxa"/>
          </w:tcPr>
          <w:p w:rsidR="0087287E" w:rsidRPr="0087287E" w:rsidRDefault="0087287E" w:rsidP="0087287E">
            <w:pPr>
              <w:spacing w:line="268" w:lineRule="exact"/>
              <w:ind w:left="817"/>
              <w:rPr>
                <w:sz w:val="24"/>
              </w:rPr>
            </w:pPr>
            <w:r w:rsidRPr="0087287E">
              <w:rPr>
                <w:sz w:val="24"/>
              </w:rPr>
              <w:t>Неформальные</w:t>
            </w:r>
          </w:p>
          <w:p w:rsidR="0087287E" w:rsidRPr="0087287E" w:rsidRDefault="0087287E" w:rsidP="0087287E">
            <w:pPr>
              <w:tabs>
                <w:tab w:val="left" w:pos="1288"/>
                <w:tab w:val="left" w:pos="2849"/>
              </w:tabs>
              <w:ind w:left="109" w:right="95"/>
              <w:rPr>
                <w:sz w:val="24"/>
              </w:rPr>
            </w:pPr>
            <w:r w:rsidRPr="0087287E">
              <w:rPr>
                <w:sz w:val="24"/>
              </w:rPr>
              <w:t>беседы,</w:t>
            </w:r>
            <w:r w:rsidRPr="0087287E">
              <w:rPr>
                <w:sz w:val="24"/>
              </w:rPr>
              <w:tab/>
              <w:t>вовлечение</w:t>
            </w:r>
            <w:r w:rsidRPr="0087287E">
              <w:rPr>
                <w:sz w:val="24"/>
              </w:rPr>
              <w:tab/>
            </w:r>
            <w:r w:rsidRPr="0087287E">
              <w:rPr>
                <w:spacing w:val="-2"/>
                <w:sz w:val="24"/>
              </w:rPr>
              <w:t>во</w:t>
            </w:r>
            <w:r w:rsidRPr="0087287E">
              <w:rPr>
                <w:spacing w:val="-57"/>
                <w:sz w:val="24"/>
              </w:rPr>
              <w:t xml:space="preserve"> </w:t>
            </w:r>
            <w:r w:rsidRPr="0087287E">
              <w:rPr>
                <w:sz w:val="24"/>
              </w:rPr>
              <w:t>внеурочную</w:t>
            </w:r>
            <w:r w:rsidRPr="0087287E">
              <w:rPr>
                <w:spacing w:val="-2"/>
                <w:sz w:val="24"/>
              </w:rPr>
              <w:t xml:space="preserve"> </w:t>
            </w:r>
            <w:r w:rsidRPr="0087287E">
              <w:rPr>
                <w:sz w:val="24"/>
              </w:rPr>
              <w:t>деятельность</w:t>
            </w:r>
          </w:p>
        </w:tc>
        <w:tc>
          <w:tcPr>
            <w:tcW w:w="3937" w:type="dxa"/>
          </w:tcPr>
          <w:p w:rsidR="0087287E" w:rsidRPr="0087287E" w:rsidRDefault="0087287E" w:rsidP="0087287E">
            <w:pPr>
              <w:spacing w:line="268" w:lineRule="exact"/>
              <w:ind w:left="817"/>
              <w:rPr>
                <w:sz w:val="24"/>
              </w:rPr>
            </w:pPr>
            <w:r w:rsidRPr="0087287E">
              <w:rPr>
                <w:sz w:val="24"/>
              </w:rPr>
              <w:t>Технология</w:t>
            </w:r>
          </w:p>
          <w:p w:rsidR="0087287E" w:rsidRPr="0087287E" w:rsidRDefault="0087287E" w:rsidP="0087287E">
            <w:pPr>
              <w:tabs>
                <w:tab w:val="left" w:pos="2189"/>
                <w:tab w:val="left" w:pos="2273"/>
                <w:tab w:val="left" w:pos="3000"/>
              </w:tabs>
              <w:ind w:left="109" w:right="96"/>
              <w:jc w:val="both"/>
              <w:rPr>
                <w:sz w:val="24"/>
              </w:rPr>
            </w:pPr>
            <w:r w:rsidRPr="0087287E">
              <w:rPr>
                <w:sz w:val="24"/>
              </w:rPr>
              <w:t>«Ненасильственное</w:t>
            </w:r>
            <w:r w:rsidRPr="0087287E">
              <w:rPr>
                <w:spacing w:val="1"/>
                <w:sz w:val="24"/>
              </w:rPr>
              <w:t xml:space="preserve"> </w:t>
            </w:r>
            <w:r w:rsidRPr="0087287E">
              <w:rPr>
                <w:sz w:val="24"/>
              </w:rPr>
              <w:t>общение»</w:t>
            </w:r>
            <w:r w:rsidRPr="0087287E">
              <w:rPr>
                <w:spacing w:val="1"/>
                <w:sz w:val="24"/>
              </w:rPr>
              <w:t xml:space="preserve"> </w:t>
            </w:r>
            <w:r w:rsidRPr="0087287E">
              <w:rPr>
                <w:sz w:val="24"/>
              </w:rPr>
              <w:t>в</w:t>
            </w:r>
            <w:r w:rsidRPr="0087287E">
              <w:rPr>
                <w:spacing w:val="1"/>
                <w:sz w:val="24"/>
              </w:rPr>
              <w:t xml:space="preserve"> </w:t>
            </w:r>
            <w:r w:rsidRPr="0087287E">
              <w:rPr>
                <w:sz w:val="24"/>
              </w:rPr>
              <w:t>этом</w:t>
            </w:r>
            <w:r w:rsidRPr="0087287E">
              <w:rPr>
                <w:spacing w:val="1"/>
                <w:sz w:val="24"/>
              </w:rPr>
              <w:t xml:space="preserve"> </w:t>
            </w:r>
            <w:r w:rsidRPr="0087287E">
              <w:rPr>
                <w:sz w:val="24"/>
              </w:rPr>
              <w:t>контексте</w:t>
            </w:r>
            <w:r w:rsidRPr="0087287E">
              <w:rPr>
                <w:spacing w:val="1"/>
                <w:sz w:val="24"/>
              </w:rPr>
              <w:t xml:space="preserve"> </w:t>
            </w:r>
            <w:r w:rsidRPr="0087287E">
              <w:rPr>
                <w:sz w:val="24"/>
              </w:rPr>
              <w:t>позволяет</w:t>
            </w:r>
            <w:r w:rsidRPr="0087287E">
              <w:rPr>
                <w:spacing w:val="1"/>
                <w:sz w:val="24"/>
              </w:rPr>
              <w:t xml:space="preserve"> </w:t>
            </w:r>
            <w:r w:rsidRPr="0087287E">
              <w:rPr>
                <w:sz w:val="24"/>
              </w:rPr>
              <w:t>достичь</w:t>
            </w:r>
            <w:r w:rsidRPr="0087287E">
              <w:rPr>
                <w:spacing w:val="-57"/>
                <w:sz w:val="24"/>
              </w:rPr>
              <w:t xml:space="preserve"> </w:t>
            </w:r>
            <w:r w:rsidRPr="0087287E">
              <w:rPr>
                <w:sz w:val="24"/>
              </w:rPr>
              <w:t>взаимопонимания с учениками и их</w:t>
            </w:r>
            <w:r w:rsidRPr="0087287E">
              <w:rPr>
                <w:spacing w:val="-57"/>
                <w:sz w:val="24"/>
              </w:rPr>
              <w:t xml:space="preserve"> </w:t>
            </w:r>
            <w:r w:rsidRPr="0087287E">
              <w:rPr>
                <w:sz w:val="24"/>
              </w:rPr>
              <w:t>родителями.</w:t>
            </w:r>
            <w:r w:rsidRPr="0087287E">
              <w:rPr>
                <w:sz w:val="24"/>
              </w:rPr>
              <w:tab/>
            </w:r>
            <w:r w:rsidRPr="0087287E">
              <w:rPr>
                <w:sz w:val="24"/>
              </w:rPr>
              <w:tab/>
            </w:r>
            <w:r w:rsidRPr="0087287E">
              <w:rPr>
                <w:spacing w:val="-1"/>
                <w:sz w:val="24"/>
              </w:rPr>
              <w:t>Использование</w:t>
            </w:r>
            <w:r w:rsidRPr="0087287E">
              <w:rPr>
                <w:spacing w:val="-58"/>
                <w:sz w:val="24"/>
              </w:rPr>
              <w:t xml:space="preserve"> </w:t>
            </w:r>
            <w:r w:rsidRPr="0087287E">
              <w:rPr>
                <w:sz w:val="24"/>
              </w:rPr>
              <w:t>технологии</w:t>
            </w:r>
            <w:r w:rsidRPr="0087287E">
              <w:rPr>
                <w:spacing w:val="1"/>
                <w:sz w:val="24"/>
              </w:rPr>
              <w:t xml:space="preserve"> </w:t>
            </w:r>
            <w:r w:rsidRPr="0087287E">
              <w:rPr>
                <w:sz w:val="24"/>
              </w:rPr>
              <w:t>призвано</w:t>
            </w:r>
            <w:r w:rsidRPr="0087287E">
              <w:rPr>
                <w:spacing w:val="1"/>
                <w:sz w:val="24"/>
              </w:rPr>
              <w:t xml:space="preserve"> </w:t>
            </w:r>
            <w:r w:rsidRPr="0087287E">
              <w:rPr>
                <w:sz w:val="24"/>
              </w:rPr>
              <w:t>сохранить</w:t>
            </w:r>
            <w:r w:rsidRPr="0087287E">
              <w:rPr>
                <w:spacing w:val="1"/>
                <w:sz w:val="24"/>
              </w:rPr>
              <w:t xml:space="preserve"> </w:t>
            </w:r>
            <w:r w:rsidRPr="0087287E">
              <w:rPr>
                <w:sz w:val="24"/>
              </w:rPr>
              <w:t>доверительные</w:t>
            </w:r>
            <w:r w:rsidRPr="0087287E">
              <w:rPr>
                <w:spacing w:val="1"/>
                <w:sz w:val="24"/>
              </w:rPr>
              <w:t xml:space="preserve"> </w:t>
            </w:r>
            <w:r w:rsidRPr="0087287E">
              <w:rPr>
                <w:sz w:val="24"/>
              </w:rPr>
              <w:t>отношения</w:t>
            </w:r>
            <w:r w:rsidRPr="0087287E">
              <w:rPr>
                <w:spacing w:val="1"/>
                <w:sz w:val="24"/>
              </w:rPr>
              <w:t xml:space="preserve"> </w:t>
            </w:r>
            <w:r w:rsidRPr="0087287E">
              <w:rPr>
                <w:sz w:val="24"/>
              </w:rPr>
              <w:t>даже</w:t>
            </w:r>
            <w:r w:rsidRPr="0087287E">
              <w:rPr>
                <w:spacing w:val="1"/>
                <w:sz w:val="24"/>
              </w:rPr>
              <w:t xml:space="preserve"> </w:t>
            </w:r>
            <w:r w:rsidRPr="0087287E">
              <w:rPr>
                <w:sz w:val="24"/>
              </w:rPr>
              <w:t>в</w:t>
            </w:r>
            <w:r w:rsidRPr="0087287E">
              <w:rPr>
                <w:spacing w:val="1"/>
                <w:sz w:val="24"/>
              </w:rPr>
              <w:t xml:space="preserve"> </w:t>
            </w:r>
            <w:r w:rsidRPr="0087287E">
              <w:rPr>
                <w:sz w:val="24"/>
              </w:rPr>
              <w:t>ситуациях</w:t>
            </w:r>
            <w:r w:rsidRPr="0087287E">
              <w:rPr>
                <w:spacing w:val="1"/>
                <w:sz w:val="24"/>
              </w:rPr>
              <w:t xml:space="preserve"> </w:t>
            </w:r>
            <w:r w:rsidRPr="0087287E">
              <w:rPr>
                <w:sz w:val="24"/>
              </w:rPr>
              <w:t>сложных</w:t>
            </w:r>
            <w:r w:rsidRPr="0087287E">
              <w:rPr>
                <w:spacing w:val="1"/>
                <w:sz w:val="24"/>
              </w:rPr>
              <w:t xml:space="preserve"> </w:t>
            </w:r>
            <w:r w:rsidRPr="0087287E">
              <w:rPr>
                <w:sz w:val="24"/>
              </w:rPr>
              <w:t>конфликтов,</w:t>
            </w:r>
            <w:r w:rsidRPr="0087287E">
              <w:rPr>
                <w:spacing w:val="1"/>
                <w:sz w:val="24"/>
              </w:rPr>
              <w:t xml:space="preserve"> </w:t>
            </w:r>
            <w:r w:rsidRPr="0087287E">
              <w:rPr>
                <w:sz w:val="24"/>
              </w:rPr>
              <w:t>когда</w:t>
            </w:r>
            <w:r w:rsidRPr="0087287E">
              <w:rPr>
                <w:spacing w:val="1"/>
                <w:sz w:val="24"/>
              </w:rPr>
              <w:t xml:space="preserve"> </w:t>
            </w:r>
            <w:r w:rsidRPr="0087287E">
              <w:rPr>
                <w:sz w:val="24"/>
              </w:rPr>
              <w:t>отношения</w:t>
            </w:r>
            <w:r w:rsidRPr="0087287E">
              <w:rPr>
                <w:spacing w:val="1"/>
                <w:sz w:val="24"/>
              </w:rPr>
              <w:t xml:space="preserve"> </w:t>
            </w:r>
            <w:r w:rsidRPr="0087287E">
              <w:rPr>
                <w:sz w:val="24"/>
              </w:rPr>
              <w:t>классного</w:t>
            </w:r>
            <w:r w:rsidRPr="0087287E">
              <w:rPr>
                <w:spacing w:val="-57"/>
                <w:sz w:val="24"/>
              </w:rPr>
              <w:t xml:space="preserve"> </w:t>
            </w:r>
            <w:r w:rsidRPr="0087287E">
              <w:rPr>
                <w:sz w:val="24"/>
              </w:rPr>
              <w:t>руководителя</w:t>
            </w:r>
            <w:r w:rsidRPr="0087287E">
              <w:rPr>
                <w:sz w:val="24"/>
              </w:rPr>
              <w:tab/>
              <w:t>и</w:t>
            </w:r>
            <w:r w:rsidRPr="0087287E">
              <w:rPr>
                <w:sz w:val="24"/>
              </w:rPr>
              <w:tab/>
            </w:r>
            <w:r w:rsidRPr="0087287E">
              <w:rPr>
                <w:spacing w:val="-1"/>
                <w:sz w:val="24"/>
              </w:rPr>
              <w:t>ученика</w:t>
            </w:r>
            <w:r w:rsidRPr="0087287E">
              <w:rPr>
                <w:spacing w:val="-58"/>
                <w:sz w:val="24"/>
              </w:rPr>
              <w:t xml:space="preserve"> </w:t>
            </w:r>
            <w:r w:rsidRPr="0087287E">
              <w:rPr>
                <w:sz w:val="24"/>
              </w:rPr>
              <w:t>оказываются</w:t>
            </w:r>
            <w:r w:rsidRPr="0087287E">
              <w:rPr>
                <w:spacing w:val="23"/>
                <w:sz w:val="24"/>
              </w:rPr>
              <w:t xml:space="preserve"> </w:t>
            </w:r>
            <w:r w:rsidRPr="0087287E">
              <w:rPr>
                <w:sz w:val="24"/>
              </w:rPr>
              <w:t>под</w:t>
            </w:r>
            <w:r w:rsidRPr="0087287E">
              <w:rPr>
                <w:spacing w:val="25"/>
                <w:sz w:val="24"/>
              </w:rPr>
              <w:t xml:space="preserve"> </w:t>
            </w:r>
            <w:r w:rsidRPr="0087287E">
              <w:rPr>
                <w:sz w:val="24"/>
              </w:rPr>
              <w:t>угрозой,</w:t>
            </w:r>
            <w:r w:rsidRPr="0087287E">
              <w:rPr>
                <w:spacing w:val="23"/>
                <w:sz w:val="24"/>
              </w:rPr>
              <w:t xml:space="preserve"> </w:t>
            </w:r>
            <w:r w:rsidRPr="0087287E">
              <w:rPr>
                <w:sz w:val="24"/>
              </w:rPr>
              <w:t>на</w:t>
            </w:r>
            <w:r w:rsidRPr="0087287E">
              <w:rPr>
                <w:spacing w:val="22"/>
                <w:sz w:val="24"/>
              </w:rPr>
              <w:t xml:space="preserve"> </w:t>
            </w:r>
            <w:r w:rsidRPr="0087287E">
              <w:rPr>
                <w:sz w:val="24"/>
              </w:rPr>
              <w:t>грани</w:t>
            </w:r>
          </w:p>
          <w:p w:rsidR="0087287E" w:rsidRPr="0087287E" w:rsidRDefault="0087287E" w:rsidP="0087287E">
            <w:pPr>
              <w:spacing w:line="264" w:lineRule="exact"/>
              <w:ind w:left="109"/>
              <w:rPr>
                <w:sz w:val="24"/>
              </w:rPr>
            </w:pPr>
            <w:r w:rsidRPr="0087287E">
              <w:rPr>
                <w:sz w:val="24"/>
              </w:rPr>
              <w:t>конфликта.</w:t>
            </w:r>
          </w:p>
        </w:tc>
      </w:tr>
      <w:tr w:rsidR="0087287E" w:rsidRPr="0087287E" w:rsidTr="0087287E">
        <w:trPr>
          <w:trHeight w:val="3864"/>
        </w:trPr>
        <w:tc>
          <w:tcPr>
            <w:tcW w:w="3191" w:type="dxa"/>
          </w:tcPr>
          <w:p w:rsidR="0087287E" w:rsidRPr="0087287E" w:rsidRDefault="0087287E" w:rsidP="0087287E">
            <w:pPr>
              <w:tabs>
                <w:tab w:val="left" w:pos="2028"/>
              </w:tabs>
              <w:ind w:left="107" w:right="96" w:firstLine="708"/>
              <w:jc w:val="both"/>
              <w:rPr>
                <w:sz w:val="24"/>
              </w:rPr>
            </w:pPr>
            <w:r w:rsidRPr="0087287E">
              <w:rPr>
                <w:sz w:val="24"/>
              </w:rPr>
              <w:t>Коррекция поведения</w:t>
            </w:r>
            <w:r w:rsidRPr="0087287E">
              <w:rPr>
                <w:spacing w:val="-57"/>
                <w:sz w:val="24"/>
              </w:rPr>
              <w:t xml:space="preserve"> </w:t>
            </w:r>
            <w:r w:rsidRPr="0087287E">
              <w:rPr>
                <w:sz w:val="24"/>
              </w:rPr>
              <w:t>ребенка</w:t>
            </w:r>
            <w:r w:rsidRPr="0087287E">
              <w:rPr>
                <w:spacing w:val="1"/>
                <w:sz w:val="24"/>
              </w:rPr>
              <w:t xml:space="preserve"> </w:t>
            </w:r>
            <w:r w:rsidRPr="0087287E">
              <w:rPr>
                <w:sz w:val="24"/>
              </w:rPr>
              <w:t>через</w:t>
            </w:r>
            <w:r w:rsidRPr="0087287E">
              <w:rPr>
                <w:spacing w:val="1"/>
                <w:sz w:val="24"/>
              </w:rPr>
              <w:t xml:space="preserve"> </w:t>
            </w:r>
            <w:r w:rsidRPr="0087287E">
              <w:rPr>
                <w:sz w:val="24"/>
              </w:rPr>
              <w:t>частные</w:t>
            </w:r>
            <w:r w:rsidRPr="0087287E">
              <w:rPr>
                <w:spacing w:val="1"/>
                <w:sz w:val="24"/>
              </w:rPr>
              <w:t xml:space="preserve"> </w:t>
            </w:r>
            <w:r w:rsidRPr="0087287E">
              <w:rPr>
                <w:sz w:val="24"/>
              </w:rPr>
              <w:t>беседы</w:t>
            </w:r>
            <w:r w:rsidRPr="0087287E">
              <w:rPr>
                <w:spacing w:val="1"/>
                <w:sz w:val="24"/>
              </w:rPr>
              <w:t xml:space="preserve"> </w:t>
            </w:r>
            <w:r w:rsidRPr="0087287E">
              <w:rPr>
                <w:sz w:val="24"/>
              </w:rPr>
              <w:t>с</w:t>
            </w:r>
            <w:r w:rsidRPr="0087287E">
              <w:rPr>
                <w:spacing w:val="1"/>
                <w:sz w:val="24"/>
              </w:rPr>
              <w:t xml:space="preserve"> </w:t>
            </w:r>
            <w:r w:rsidRPr="0087287E">
              <w:rPr>
                <w:sz w:val="24"/>
              </w:rPr>
              <w:t>ним,</w:t>
            </w:r>
            <w:r w:rsidRPr="0087287E">
              <w:rPr>
                <w:spacing w:val="1"/>
                <w:sz w:val="24"/>
              </w:rPr>
              <w:t xml:space="preserve"> </w:t>
            </w:r>
            <w:r w:rsidRPr="0087287E">
              <w:rPr>
                <w:sz w:val="24"/>
              </w:rPr>
              <w:t>его</w:t>
            </w:r>
            <w:r w:rsidRPr="0087287E">
              <w:rPr>
                <w:spacing w:val="1"/>
                <w:sz w:val="24"/>
              </w:rPr>
              <w:t xml:space="preserve"> </w:t>
            </w:r>
            <w:r w:rsidRPr="0087287E">
              <w:rPr>
                <w:sz w:val="24"/>
              </w:rPr>
              <w:t>родителями</w:t>
            </w:r>
            <w:r w:rsidRPr="0087287E">
              <w:rPr>
                <w:spacing w:val="1"/>
                <w:sz w:val="24"/>
              </w:rPr>
              <w:t xml:space="preserve"> </w:t>
            </w:r>
            <w:r w:rsidRPr="0087287E">
              <w:rPr>
                <w:sz w:val="24"/>
              </w:rPr>
              <w:t>или</w:t>
            </w:r>
            <w:r w:rsidRPr="0087287E">
              <w:rPr>
                <w:spacing w:val="1"/>
                <w:sz w:val="24"/>
              </w:rPr>
              <w:t xml:space="preserve"> </w:t>
            </w:r>
            <w:r w:rsidRPr="0087287E">
              <w:rPr>
                <w:sz w:val="24"/>
              </w:rPr>
              <w:t>законными</w:t>
            </w:r>
            <w:r w:rsidRPr="0087287E">
              <w:rPr>
                <w:spacing w:val="-57"/>
                <w:sz w:val="24"/>
              </w:rPr>
              <w:t xml:space="preserve"> </w:t>
            </w:r>
            <w:r w:rsidRPr="0087287E">
              <w:rPr>
                <w:sz w:val="24"/>
              </w:rPr>
              <w:t>представителями,</w:t>
            </w:r>
            <w:r w:rsidRPr="0087287E">
              <w:rPr>
                <w:spacing w:val="1"/>
                <w:sz w:val="24"/>
              </w:rPr>
              <w:t xml:space="preserve"> </w:t>
            </w:r>
            <w:r w:rsidRPr="0087287E">
              <w:rPr>
                <w:sz w:val="24"/>
              </w:rPr>
              <w:t>через</w:t>
            </w:r>
            <w:r w:rsidRPr="0087287E">
              <w:rPr>
                <w:spacing w:val="1"/>
                <w:sz w:val="24"/>
              </w:rPr>
              <w:t xml:space="preserve"> </w:t>
            </w:r>
            <w:r w:rsidRPr="0087287E">
              <w:rPr>
                <w:sz w:val="24"/>
              </w:rPr>
              <w:t>включение</w:t>
            </w:r>
            <w:r w:rsidRPr="0087287E">
              <w:rPr>
                <w:spacing w:val="1"/>
                <w:sz w:val="24"/>
              </w:rPr>
              <w:t xml:space="preserve"> </w:t>
            </w:r>
            <w:r w:rsidRPr="0087287E">
              <w:rPr>
                <w:sz w:val="24"/>
              </w:rPr>
              <w:t>в</w:t>
            </w:r>
            <w:r w:rsidRPr="0087287E">
              <w:rPr>
                <w:spacing w:val="1"/>
                <w:sz w:val="24"/>
              </w:rPr>
              <w:t xml:space="preserve"> </w:t>
            </w:r>
            <w:r w:rsidRPr="0087287E">
              <w:rPr>
                <w:sz w:val="24"/>
              </w:rPr>
              <w:t>проводимые</w:t>
            </w:r>
            <w:r w:rsidRPr="0087287E">
              <w:rPr>
                <w:spacing w:val="1"/>
                <w:sz w:val="24"/>
              </w:rPr>
              <w:t xml:space="preserve"> </w:t>
            </w:r>
            <w:r w:rsidRPr="0087287E">
              <w:rPr>
                <w:sz w:val="24"/>
              </w:rPr>
              <w:t>социальным</w:t>
            </w:r>
            <w:r w:rsidRPr="0087287E">
              <w:rPr>
                <w:sz w:val="24"/>
              </w:rPr>
              <w:tab/>
              <w:t>педагогом</w:t>
            </w:r>
            <w:r w:rsidRPr="0087287E">
              <w:rPr>
                <w:spacing w:val="-58"/>
                <w:sz w:val="24"/>
              </w:rPr>
              <w:t xml:space="preserve"> </w:t>
            </w:r>
            <w:r w:rsidRPr="0087287E">
              <w:rPr>
                <w:sz w:val="24"/>
              </w:rPr>
              <w:t>тренинги</w:t>
            </w:r>
            <w:r w:rsidRPr="0087287E">
              <w:rPr>
                <w:spacing w:val="1"/>
                <w:sz w:val="24"/>
              </w:rPr>
              <w:t xml:space="preserve"> </w:t>
            </w:r>
            <w:r w:rsidRPr="0087287E">
              <w:rPr>
                <w:sz w:val="24"/>
              </w:rPr>
              <w:t>общения;</w:t>
            </w:r>
            <w:r w:rsidRPr="0087287E">
              <w:rPr>
                <w:spacing w:val="1"/>
                <w:sz w:val="24"/>
              </w:rPr>
              <w:t xml:space="preserve"> </w:t>
            </w:r>
            <w:r w:rsidRPr="0087287E">
              <w:rPr>
                <w:sz w:val="24"/>
              </w:rPr>
              <w:t>через</w:t>
            </w:r>
            <w:r w:rsidRPr="0087287E">
              <w:rPr>
                <w:spacing w:val="-57"/>
                <w:sz w:val="24"/>
              </w:rPr>
              <w:t xml:space="preserve"> </w:t>
            </w:r>
            <w:r w:rsidRPr="0087287E">
              <w:rPr>
                <w:sz w:val="24"/>
              </w:rPr>
              <w:t>предложение</w:t>
            </w:r>
            <w:r w:rsidRPr="0087287E">
              <w:rPr>
                <w:spacing w:val="1"/>
                <w:sz w:val="24"/>
              </w:rPr>
              <w:t xml:space="preserve"> </w:t>
            </w:r>
            <w:r w:rsidRPr="0087287E">
              <w:rPr>
                <w:sz w:val="24"/>
              </w:rPr>
              <w:t>взять</w:t>
            </w:r>
            <w:r w:rsidRPr="0087287E">
              <w:rPr>
                <w:spacing w:val="1"/>
                <w:sz w:val="24"/>
              </w:rPr>
              <w:t xml:space="preserve"> </w:t>
            </w:r>
            <w:r w:rsidRPr="0087287E">
              <w:rPr>
                <w:sz w:val="24"/>
              </w:rPr>
              <w:t>на</w:t>
            </w:r>
            <w:r w:rsidRPr="0087287E">
              <w:rPr>
                <w:spacing w:val="1"/>
                <w:sz w:val="24"/>
              </w:rPr>
              <w:t xml:space="preserve"> </w:t>
            </w:r>
            <w:r w:rsidRPr="0087287E">
              <w:rPr>
                <w:sz w:val="24"/>
              </w:rPr>
              <w:t>себя</w:t>
            </w:r>
            <w:r w:rsidRPr="0087287E">
              <w:rPr>
                <w:spacing w:val="-57"/>
                <w:sz w:val="24"/>
              </w:rPr>
              <w:t xml:space="preserve"> </w:t>
            </w:r>
            <w:r w:rsidRPr="0087287E">
              <w:rPr>
                <w:sz w:val="24"/>
              </w:rPr>
              <w:t>ответственность</w:t>
            </w:r>
            <w:r w:rsidRPr="0087287E">
              <w:rPr>
                <w:spacing w:val="1"/>
                <w:sz w:val="24"/>
              </w:rPr>
              <w:t xml:space="preserve"> </w:t>
            </w:r>
            <w:r w:rsidRPr="0087287E">
              <w:rPr>
                <w:sz w:val="24"/>
              </w:rPr>
              <w:t>за</w:t>
            </w:r>
            <w:r w:rsidRPr="0087287E">
              <w:rPr>
                <w:spacing w:val="1"/>
                <w:sz w:val="24"/>
              </w:rPr>
              <w:t xml:space="preserve"> </w:t>
            </w:r>
            <w:r w:rsidRPr="0087287E">
              <w:rPr>
                <w:sz w:val="24"/>
              </w:rPr>
              <w:t>то</w:t>
            </w:r>
            <w:r w:rsidRPr="0087287E">
              <w:rPr>
                <w:spacing w:val="1"/>
                <w:sz w:val="24"/>
              </w:rPr>
              <w:t xml:space="preserve"> </w:t>
            </w:r>
            <w:r w:rsidRPr="0087287E">
              <w:rPr>
                <w:sz w:val="24"/>
              </w:rPr>
              <w:t>или</w:t>
            </w:r>
            <w:r w:rsidRPr="0087287E">
              <w:rPr>
                <w:spacing w:val="1"/>
                <w:sz w:val="24"/>
              </w:rPr>
              <w:t xml:space="preserve"> </w:t>
            </w:r>
            <w:r w:rsidRPr="0087287E">
              <w:rPr>
                <w:sz w:val="24"/>
              </w:rPr>
              <w:t>иное</w:t>
            </w:r>
            <w:r w:rsidRPr="0087287E">
              <w:rPr>
                <w:spacing w:val="-2"/>
                <w:sz w:val="24"/>
              </w:rPr>
              <w:t xml:space="preserve"> </w:t>
            </w:r>
            <w:r w:rsidRPr="0087287E">
              <w:rPr>
                <w:sz w:val="24"/>
              </w:rPr>
              <w:t>поручение</w:t>
            </w:r>
            <w:r w:rsidRPr="0087287E">
              <w:rPr>
                <w:spacing w:val="-2"/>
                <w:sz w:val="24"/>
              </w:rPr>
              <w:t xml:space="preserve"> </w:t>
            </w:r>
            <w:r w:rsidRPr="0087287E">
              <w:rPr>
                <w:sz w:val="24"/>
              </w:rPr>
              <w:t>в</w:t>
            </w:r>
            <w:r w:rsidRPr="0087287E">
              <w:rPr>
                <w:spacing w:val="-1"/>
                <w:sz w:val="24"/>
              </w:rPr>
              <w:t xml:space="preserve"> </w:t>
            </w:r>
            <w:r w:rsidRPr="0087287E">
              <w:rPr>
                <w:sz w:val="24"/>
              </w:rPr>
              <w:t>классе</w:t>
            </w:r>
          </w:p>
        </w:tc>
        <w:tc>
          <w:tcPr>
            <w:tcW w:w="3190" w:type="dxa"/>
          </w:tcPr>
          <w:p w:rsidR="0087287E" w:rsidRPr="0087287E" w:rsidRDefault="0087287E" w:rsidP="0087287E">
            <w:pPr>
              <w:ind w:left="109" w:right="588" w:firstLine="708"/>
              <w:rPr>
                <w:sz w:val="24"/>
              </w:rPr>
            </w:pPr>
            <w:r w:rsidRPr="0087287E">
              <w:rPr>
                <w:spacing w:val="-1"/>
                <w:sz w:val="24"/>
              </w:rPr>
              <w:t>Индивидуальные</w:t>
            </w:r>
            <w:r w:rsidRPr="0087287E">
              <w:rPr>
                <w:spacing w:val="-57"/>
                <w:sz w:val="24"/>
              </w:rPr>
              <w:t xml:space="preserve"> </w:t>
            </w:r>
            <w:r w:rsidRPr="0087287E">
              <w:rPr>
                <w:sz w:val="24"/>
              </w:rPr>
              <w:t>беседы</w:t>
            </w:r>
          </w:p>
        </w:tc>
        <w:tc>
          <w:tcPr>
            <w:tcW w:w="3937" w:type="dxa"/>
          </w:tcPr>
          <w:p w:rsidR="0087287E" w:rsidRPr="0087287E" w:rsidRDefault="0087287E" w:rsidP="0087287E">
            <w:pPr>
              <w:ind w:left="109" w:right="96" w:firstLine="708"/>
              <w:jc w:val="both"/>
              <w:rPr>
                <w:sz w:val="24"/>
              </w:rPr>
            </w:pPr>
            <w:r w:rsidRPr="0087287E">
              <w:rPr>
                <w:sz w:val="24"/>
              </w:rPr>
              <w:t>Организация</w:t>
            </w:r>
            <w:r w:rsidRPr="0087287E">
              <w:rPr>
                <w:spacing w:val="1"/>
                <w:sz w:val="24"/>
              </w:rPr>
              <w:t xml:space="preserve"> </w:t>
            </w:r>
            <w:r w:rsidRPr="0087287E">
              <w:rPr>
                <w:sz w:val="24"/>
              </w:rPr>
              <w:t>деятельности</w:t>
            </w:r>
            <w:r w:rsidRPr="0087287E">
              <w:rPr>
                <w:spacing w:val="-57"/>
                <w:sz w:val="24"/>
              </w:rPr>
              <w:t xml:space="preserve"> </w:t>
            </w:r>
            <w:r w:rsidRPr="0087287E">
              <w:rPr>
                <w:sz w:val="24"/>
              </w:rPr>
              <w:t>детей</w:t>
            </w:r>
            <w:r w:rsidRPr="0087287E">
              <w:rPr>
                <w:spacing w:val="1"/>
                <w:sz w:val="24"/>
              </w:rPr>
              <w:t xml:space="preserve"> </w:t>
            </w:r>
            <w:r w:rsidRPr="0087287E">
              <w:rPr>
                <w:sz w:val="24"/>
              </w:rPr>
              <w:t>на</w:t>
            </w:r>
            <w:r w:rsidRPr="0087287E">
              <w:rPr>
                <w:spacing w:val="1"/>
                <w:sz w:val="24"/>
              </w:rPr>
              <w:t xml:space="preserve"> </w:t>
            </w:r>
            <w:r w:rsidRPr="0087287E">
              <w:rPr>
                <w:sz w:val="24"/>
              </w:rPr>
              <w:t>основе</w:t>
            </w:r>
            <w:r w:rsidRPr="0087287E">
              <w:rPr>
                <w:spacing w:val="1"/>
                <w:sz w:val="24"/>
              </w:rPr>
              <w:t xml:space="preserve"> </w:t>
            </w:r>
            <w:r w:rsidRPr="0087287E">
              <w:rPr>
                <w:sz w:val="24"/>
              </w:rPr>
              <w:t>их</w:t>
            </w:r>
            <w:r w:rsidRPr="0087287E">
              <w:rPr>
                <w:spacing w:val="1"/>
                <w:sz w:val="24"/>
              </w:rPr>
              <w:t xml:space="preserve"> </w:t>
            </w:r>
            <w:r w:rsidRPr="0087287E">
              <w:rPr>
                <w:sz w:val="24"/>
              </w:rPr>
              <w:t>интересов</w:t>
            </w:r>
            <w:r w:rsidRPr="0087287E">
              <w:rPr>
                <w:spacing w:val="60"/>
                <w:sz w:val="24"/>
              </w:rPr>
              <w:t xml:space="preserve"> </w:t>
            </w:r>
            <w:r w:rsidRPr="0087287E">
              <w:rPr>
                <w:sz w:val="24"/>
              </w:rPr>
              <w:t>–</w:t>
            </w:r>
            <w:r w:rsidRPr="0087287E">
              <w:rPr>
                <w:spacing w:val="1"/>
                <w:sz w:val="24"/>
              </w:rPr>
              <w:t xml:space="preserve"> </w:t>
            </w:r>
            <w:r w:rsidRPr="0087287E">
              <w:rPr>
                <w:sz w:val="24"/>
              </w:rPr>
              <w:t>одно</w:t>
            </w:r>
            <w:r w:rsidRPr="0087287E">
              <w:rPr>
                <w:spacing w:val="-2"/>
                <w:sz w:val="24"/>
              </w:rPr>
              <w:t xml:space="preserve"> </w:t>
            </w:r>
            <w:r w:rsidRPr="0087287E">
              <w:rPr>
                <w:sz w:val="24"/>
              </w:rPr>
              <w:t>из</w:t>
            </w:r>
            <w:r w:rsidRPr="0087287E">
              <w:rPr>
                <w:spacing w:val="-1"/>
                <w:sz w:val="24"/>
              </w:rPr>
              <w:t xml:space="preserve"> </w:t>
            </w:r>
            <w:r w:rsidRPr="0087287E">
              <w:rPr>
                <w:sz w:val="24"/>
              </w:rPr>
              <w:t>направлений</w:t>
            </w:r>
            <w:r w:rsidRPr="0087287E">
              <w:rPr>
                <w:spacing w:val="-2"/>
                <w:sz w:val="24"/>
              </w:rPr>
              <w:t xml:space="preserve"> </w:t>
            </w:r>
            <w:r w:rsidRPr="0087287E">
              <w:rPr>
                <w:sz w:val="24"/>
              </w:rPr>
              <w:t>коррекции.</w:t>
            </w:r>
          </w:p>
          <w:p w:rsidR="0087287E" w:rsidRPr="0087287E" w:rsidRDefault="0087287E" w:rsidP="0087287E">
            <w:pPr>
              <w:tabs>
                <w:tab w:val="left" w:pos="2472"/>
                <w:tab w:val="left" w:pos="2534"/>
                <w:tab w:val="left" w:pos="3000"/>
              </w:tabs>
              <w:ind w:left="109" w:right="93" w:firstLine="768"/>
              <w:jc w:val="both"/>
              <w:rPr>
                <w:sz w:val="24"/>
              </w:rPr>
            </w:pPr>
            <w:r w:rsidRPr="0087287E">
              <w:rPr>
                <w:sz w:val="24"/>
              </w:rPr>
              <w:t>При</w:t>
            </w:r>
            <w:r w:rsidRPr="0087287E">
              <w:rPr>
                <w:spacing w:val="1"/>
                <w:sz w:val="24"/>
              </w:rPr>
              <w:t xml:space="preserve"> </w:t>
            </w:r>
            <w:r w:rsidRPr="0087287E">
              <w:rPr>
                <w:sz w:val="24"/>
              </w:rPr>
              <w:t>выборе</w:t>
            </w:r>
            <w:r w:rsidRPr="0087287E">
              <w:rPr>
                <w:spacing w:val="1"/>
                <w:sz w:val="24"/>
              </w:rPr>
              <w:t xml:space="preserve"> </w:t>
            </w:r>
            <w:r w:rsidRPr="0087287E">
              <w:rPr>
                <w:sz w:val="24"/>
              </w:rPr>
              <w:t>способов</w:t>
            </w:r>
            <w:r w:rsidRPr="0087287E">
              <w:rPr>
                <w:spacing w:val="1"/>
                <w:sz w:val="24"/>
              </w:rPr>
              <w:t xml:space="preserve"> </w:t>
            </w:r>
            <w:r w:rsidRPr="0087287E">
              <w:rPr>
                <w:sz w:val="24"/>
              </w:rPr>
              <w:t>и</w:t>
            </w:r>
            <w:r w:rsidRPr="0087287E">
              <w:rPr>
                <w:spacing w:val="-57"/>
                <w:sz w:val="24"/>
              </w:rPr>
              <w:t xml:space="preserve"> </w:t>
            </w:r>
            <w:r w:rsidRPr="0087287E">
              <w:rPr>
                <w:sz w:val="24"/>
              </w:rPr>
              <w:t>методов</w:t>
            </w:r>
            <w:r w:rsidRPr="0087287E">
              <w:rPr>
                <w:spacing w:val="1"/>
                <w:sz w:val="24"/>
              </w:rPr>
              <w:t xml:space="preserve"> </w:t>
            </w:r>
            <w:r w:rsidRPr="0087287E">
              <w:rPr>
                <w:sz w:val="24"/>
              </w:rPr>
              <w:t>коррекции</w:t>
            </w:r>
            <w:r w:rsidRPr="0087287E">
              <w:rPr>
                <w:spacing w:val="1"/>
                <w:sz w:val="24"/>
              </w:rPr>
              <w:t xml:space="preserve"> </w:t>
            </w:r>
            <w:r w:rsidRPr="0087287E">
              <w:rPr>
                <w:sz w:val="24"/>
              </w:rPr>
              <w:t>нарушений</w:t>
            </w:r>
            <w:r w:rsidRPr="0087287E">
              <w:rPr>
                <w:spacing w:val="-57"/>
                <w:sz w:val="24"/>
              </w:rPr>
              <w:t xml:space="preserve"> </w:t>
            </w:r>
            <w:r w:rsidRPr="0087287E">
              <w:rPr>
                <w:sz w:val="24"/>
              </w:rPr>
              <w:t>поведения</w:t>
            </w:r>
            <w:r w:rsidRPr="0087287E">
              <w:rPr>
                <w:spacing w:val="1"/>
                <w:sz w:val="24"/>
              </w:rPr>
              <w:t xml:space="preserve"> </w:t>
            </w:r>
            <w:r w:rsidRPr="0087287E">
              <w:rPr>
                <w:sz w:val="24"/>
              </w:rPr>
              <w:t>детей</w:t>
            </w:r>
            <w:r w:rsidRPr="0087287E">
              <w:rPr>
                <w:spacing w:val="1"/>
                <w:sz w:val="24"/>
              </w:rPr>
              <w:t xml:space="preserve"> </w:t>
            </w:r>
            <w:r w:rsidRPr="0087287E">
              <w:rPr>
                <w:sz w:val="24"/>
              </w:rPr>
              <w:t>учитываются</w:t>
            </w:r>
            <w:r w:rsidRPr="0087287E">
              <w:rPr>
                <w:spacing w:val="-57"/>
                <w:sz w:val="24"/>
              </w:rPr>
              <w:t xml:space="preserve"> </w:t>
            </w:r>
            <w:r w:rsidRPr="0087287E">
              <w:rPr>
                <w:sz w:val="24"/>
              </w:rPr>
              <w:t>индивидуальные</w:t>
            </w:r>
            <w:r w:rsidRPr="0087287E">
              <w:rPr>
                <w:sz w:val="24"/>
              </w:rPr>
              <w:tab/>
            </w:r>
            <w:r w:rsidRPr="0087287E">
              <w:rPr>
                <w:sz w:val="24"/>
              </w:rPr>
              <w:tab/>
              <w:t>особенности</w:t>
            </w:r>
            <w:r w:rsidRPr="0087287E">
              <w:rPr>
                <w:spacing w:val="-58"/>
                <w:sz w:val="24"/>
              </w:rPr>
              <w:t xml:space="preserve"> </w:t>
            </w:r>
            <w:r w:rsidRPr="0087287E">
              <w:rPr>
                <w:sz w:val="24"/>
              </w:rPr>
              <w:t>ребенка,</w:t>
            </w:r>
            <w:r w:rsidRPr="0087287E">
              <w:rPr>
                <w:spacing w:val="1"/>
                <w:sz w:val="24"/>
              </w:rPr>
              <w:t xml:space="preserve"> </w:t>
            </w:r>
            <w:r w:rsidRPr="0087287E">
              <w:rPr>
                <w:sz w:val="24"/>
              </w:rPr>
              <w:t>уровень</w:t>
            </w:r>
            <w:r w:rsidRPr="0087287E">
              <w:rPr>
                <w:spacing w:val="1"/>
                <w:sz w:val="24"/>
              </w:rPr>
              <w:t xml:space="preserve"> </w:t>
            </w:r>
            <w:r w:rsidRPr="0087287E">
              <w:rPr>
                <w:sz w:val="24"/>
              </w:rPr>
              <w:t>социальной</w:t>
            </w:r>
            <w:r w:rsidRPr="0087287E">
              <w:rPr>
                <w:spacing w:val="1"/>
                <w:sz w:val="24"/>
              </w:rPr>
              <w:t xml:space="preserve"> </w:t>
            </w:r>
            <w:r w:rsidRPr="0087287E">
              <w:rPr>
                <w:sz w:val="24"/>
              </w:rPr>
              <w:t>адаптации,</w:t>
            </w:r>
            <w:r w:rsidRPr="0087287E">
              <w:rPr>
                <w:sz w:val="24"/>
              </w:rPr>
              <w:tab/>
              <w:t>соотношение</w:t>
            </w:r>
            <w:r w:rsidRPr="0087287E">
              <w:rPr>
                <w:spacing w:val="-58"/>
                <w:sz w:val="24"/>
              </w:rPr>
              <w:t xml:space="preserve"> </w:t>
            </w:r>
            <w:r w:rsidRPr="0087287E">
              <w:rPr>
                <w:sz w:val="24"/>
              </w:rPr>
              <w:t>биологических</w:t>
            </w:r>
            <w:r w:rsidRPr="0087287E">
              <w:rPr>
                <w:spacing w:val="1"/>
                <w:sz w:val="24"/>
              </w:rPr>
              <w:t xml:space="preserve"> </w:t>
            </w:r>
            <w:r w:rsidRPr="0087287E">
              <w:rPr>
                <w:sz w:val="24"/>
              </w:rPr>
              <w:t>и</w:t>
            </w:r>
            <w:r w:rsidRPr="0087287E">
              <w:rPr>
                <w:spacing w:val="1"/>
                <w:sz w:val="24"/>
              </w:rPr>
              <w:t xml:space="preserve"> </w:t>
            </w:r>
            <w:r w:rsidRPr="0087287E">
              <w:rPr>
                <w:sz w:val="24"/>
              </w:rPr>
              <w:t>социально-</w:t>
            </w:r>
            <w:r w:rsidRPr="0087287E">
              <w:rPr>
                <w:spacing w:val="1"/>
                <w:sz w:val="24"/>
              </w:rPr>
              <w:t xml:space="preserve"> </w:t>
            </w:r>
            <w:r w:rsidRPr="0087287E">
              <w:rPr>
                <w:sz w:val="24"/>
              </w:rPr>
              <w:t>психологических</w:t>
            </w:r>
            <w:r w:rsidRPr="0087287E">
              <w:rPr>
                <w:spacing w:val="1"/>
                <w:sz w:val="24"/>
              </w:rPr>
              <w:t xml:space="preserve"> </w:t>
            </w:r>
            <w:r w:rsidRPr="0087287E">
              <w:rPr>
                <w:sz w:val="24"/>
              </w:rPr>
              <w:t>факторов.</w:t>
            </w:r>
            <w:r w:rsidRPr="0087287E">
              <w:rPr>
                <w:spacing w:val="1"/>
                <w:sz w:val="24"/>
              </w:rPr>
              <w:t xml:space="preserve"> </w:t>
            </w:r>
            <w:r w:rsidRPr="0087287E">
              <w:rPr>
                <w:sz w:val="24"/>
              </w:rPr>
              <w:t>Также</w:t>
            </w:r>
            <w:r w:rsidRPr="0087287E">
              <w:rPr>
                <w:spacing w:val="-57"/>
                <w:sz w:val="24"/>
              </w:rPr>
              <w:t xml:space="preserve"> </w:t>
            </w:r>
            <w:r w:rsidRPr="0087287E">
              <w:rPr>
                <w:sz w:val="24"/>
              </w:rPr>
              <w:t>учитываются</w:t>
            </w:r>
            <w:r w:rsidRPr="0087287E">
              <w:rPr>
                <w:sz w:val="24"/>
              </w:rPr>
              <w:tab/>
            </w:r>
            <w:r w:rsidRPr="0087287E">
              <w:rPr>
                <w:sz w:val="24"/>
              </w:rPr>
              <w:tab/>
            </w:r>
            <w:r w:rsidRPr="0087287E">
              <w:rPr>
                <w:sz w:val="24"/>
              </w:rPr>
              <w:tab/>
              <w:t>возраст,</w:t>
            </w:r>
          </w:p>
          <w:p w:rsidR="0087287E" w:rsidRPr="0087287E" w:rsidRDefault="0087287E" w:rsidP="0087287E">
            <w:pPr>
              <w:tabs>
                <w:tab w:val="left" w:pos="3009"/>
              </w:tabs>
              <w:spacing w:line="270" w:lineRule="atLeast"/>
              <w:ind w:left="109" w:right="100"/>
              <w:jc w:val="both"/>
              <w:rPr>
                <w:sz w:val="24"/>
              </w:rPr>
            </w:pPr>
            <w:r w:rsidRPr="0087287E">
              <w:rPr>
                <w:sz w:val="24"/>
              </w:rPr>
              <w:t>индивидуальные</w:t>
            </w:r>
            <w:r w:rsidRPr="0087287E">
              <w:rPr>
                <w:sz w:val="24"/>
              </w:rPr>
              <w:tab/>
            </w:r>
            <w:r w:rsidRPr="0087287E">
              <w:rPr>
                <w:spacing w:val="-2"/>
                <w:sz w:val="24"/>
              </w:rPr>
              <w:t>условия</w:t>
            </w:r>
            <w:r w:rsidRPr="0087287E">
              <w:rPr>
                <w:spacing w:val="-58"/>
                <w:sz w:val="24"/>
              </w:rPr>
              <w:t xml:space="preserve"> </w:t>
            </w:r>
            <w:r w:rsidRPr="0087287E">
              <w:rPr>
                <w:sz w:val="24"/>
              </w:rPr>
              <w:t>воспитания.</w:t>
            </w:r>
          </w:p>
        </w:tc>
      </w:tr>
      <w:tr w:rsidR="0087287E" w:rsidRPr="0087287E" w:rsidTr="0087287E">
        <w:trPr>
          <w:trHeight w:val="275"/>
        </w:trPr>
        <w:tc>
          <w:tcPr>
            <w:tcW w:w="10318" w:type="dxa"/>
            <w:gridSpan w:val="3"/>
          </w:tcPr>
          <w:p w:rsidR="0087287E" w:rsidRPr="0087287E" w:rsidRDefault="0087287E" w:rsidP="0087287E">
            <w:pPr>
              <w:spacing w:line="256" w:lineRule="exact"/>
              <w:ind w:left="2136"/>
              <w:rPr>
                <w:sz w:val="24"/>
              </w:rPr>
            </w:pPr>
            <w:r w:rsidRPr="0087287E">
              <w:rPr>
                <w:sz w:val="24"/>
              </w:rPr>
              <w:t>Работа</w:t>
            </w:r>
            <w:r w:rsidRPr="0087287E">
              <w:rPr>
                <w:spacing w:val="-3"/>
                <w:sz w:val="24"/>
              </w:rPr>
              <w:t xml:space="preserve"> </w:t>
            </w:r>
            <w:r w:rsidRPr="0087287E">
              <w:rPr>
                <w:sz w:val="24"/>
              </w:rPr>
              <w:t>с</w:t>
            </w:r>
            <w:r w:rsidRPr="0087287E">
              <w:rPr>
                <w:spacing w:val="-3"/>
                <w:sz w:val="24"/>
              </w:rPr>
              <w:t xml:space="preserve"> </w:t>
            </w:r>
            <w:r w:rsidRPr="0087287E">
              <w:rPr>
                <w:sz w:val="24"/>
              </w:rPr>
              <w:t>родителями</w:t>
            </w:r>
            <w:r w:rsidRPr="0087287E">
              <w:rPr>
                <w:spacing w:val="-3"/>
                <w:sz w:val="24"/>
              </w:rPr>
              <w:t xml:space="preserve"> </w:t>
            </w:r>
            <w:r w:rsidRPr="0087287E">
              <w:rPr>
                <w:sz w:val="24"/>
              </w:rPr>
              <w:t>(законными</w:t>
            </w:r>
            <w:r w:rsidRPr="0087287E">
              <w:rPr>
                <w:spacing w:val="-4"/>
                <w:sz w:val="24"/>
              </w:rPr>
              <w:t xml:space="preserve"> </w:t>
            </w:r>
            <w:r w:rsidRPr="0087287E">
              <w:rPr>
                <w:sz w:val="24"/>
              </w:rPr>
              <w:t>представителями</w:t>
            </w:r>
          </w:p>
        </w:tc>
      </w:tr>
      <w:tr w:rsidR="0087287E" w:rsidRPr="0087287E" w:rsidTr="0087287E">
        <w:trPr>
          <w:trHeight w:val="1379"/>
        </w:trPr>
        <w:tc>
          <w:tcPr>
            <w:tcW w:w="3191" w:type="dxa"/>
            <w:tcBorders>
              <w:bottom w:val="single" w:sz="8" w:space="0" w:color="000000"/>
            </w:tcBorders>
          </w:tcPr>
          <w:p w:rsidR="0087287E" w:rsidRPr="0087287E" w:rsidRDefault="0087287E" w:rsidP="0087287E">
            <w:pPr>
              <w:spacing w:line="268" w:lineRule="exact"/>
              <w:ind w:left="816"/>
              <w:rPr>
                <w:sz w:val="24"/>
              </w:rPr>
            </w:pPr>
            <w:r w:rsidRPr="0087287E">
              <w:rPr>
                <w:sz w:val="24"/>
              </w:rPr>
              <w:t>Регулярное</w:t>
            </w:r>
          </w:p>
          <w:p w:rsidR="0087287E" w:rsidRPr="0087287E" w:rsidRDefault="0087287E" w:rsidP="0087287E">
            <w:pPr>
              <w:spacing w:line="270" w:lineRule="atLeast"/>
              <w:ind w:left="107" w:right="99"/>
              <w:jc w:val="both"/>
              <w:rPr>
                <w:sz w:val="24"/>
              </w:rPr>
            </w:pPr>
            <w:r w:rsidRPr="0087287E">
              <w:rPr>
                <w:sz w:val="24"/>
              </w:rPr>
              <w:t>информирование</w:t>
            </w:r>
            <w:r w:rsidRPr="0087287E">
              <w:rPr>
                <w:spacing w:val="1"/>
                <w:sz w:val="24"/>
              </w:rPr>
              <w:t xml:space="preserve"> </w:t>
            </w:r>
            <w:r w:rsidRPr="0087287E">
              <w:rPr>
                <w:sz w:val="24"/>
              </w:rPr>
              <w:t>родителей</w:t>
            </w:r>
            <w:r w:rsidRPr="0087287E">
              <w:rPr>
                <w:spacing w:val="-57"/>
                <w:sz w:val="24"/>
              </w:rPr>
              <w:t xml:space="preserve"> </w:t>
            </w:r>
            <w:r w:rsidRPr="0087287E">
              <w:rPr>
                <w:sz w:val="24"/>
              </w:rPr>
              <w:t>о</w:t>
            </w:r>
            <w:r w:rsidRPr="0087287E">
              <w:rPr>
                <w:spacing w:val="1"/>
                <w:sz w:val="24"/>
              </w:rPr>
              <w:t xml:space="preserve"> </w:t>
            </w:r>
            <w:r w:rsidRPr="0087287E">
              <w:rPr>
                <w:sz w:val="24"/>
              </w:rPr>
              <w:t>школьных</w:t>
            </w:r>
            <w:r w:rsidRPr="0087287E">
              <w:rPr>
                <w:spacing w:val="1"/>
                <w:sz w:val="24"/>
              </w:rPr>
              <w:t xml:space="preserve"> </w:t>
            </w:r>
            <w:r w:rsidRPr="0087287E">
              <w:rPr>
                <w:sz w:val="24"/>
              </w:rPr>
              <w:t>успехах</w:t>
            </w:r>
            <w:r w:rsidRPr="0087287E">
              <w:rPr>
                <w:spacing w:val="1"/>
                <w:sz w:val="24"/>
              </w:rPr>
              <w:t xml:space="preserve"> </w:t>
            </w:r>
            <w:r w:rsidRPr="0087287E">
              <w:rPr>
                <w:sz w:val="24"/>
              </w:rPr>
              <w:t>и</w:t>
            </w:r>
            <w:r w:rsidRPr="0087287E">
              <w:rPr>
                <w:spacing w:val="1"/>
                <w:sz w:val="24"/>
              </w:rPr>
              <w:t xml:space="preserve"> </w:t>
            </w:r>
            <w:r w:rsidRPr="0087287E">
              <w:rPr>
                <w:sz w:val="24"/>
              </w:rPr>
              <w:t>проблемах</w:t>
            </w:r>
            <w:r w:rsidRPr="0087287E">
              <w:rPr>
                <w:spacing w:val="1"/>
                <w:sz w:val="24"/>
              </w:rPr>
              <w:t xml:space="preserve"> </w:t>
            </w:r>
            <w:r w:rsidRPr="0087287E">
              <w:rPr>
                <w:sz w:val="24"/>
              </w:rPr>
              <w:t>их</w:t>
            </w:r>
            <w:r w:rsidRPr="0087287E">
              <w:rPr>
                <w:spacing w:val="1"/>
                <w:sz w:val="24"/>
              </w:rPr>
              <w:t xml:space="preserve"> </w:t>
            </w:r>
            <w:r w:rsidRPr="0087287E">
              <w:rPr>
                <w:sz w:val="24"/>
              </w:rPr>
              <w:t>детей,</w:t>
            </w:r>
            <w:r w:rsidRPr="0087287E">
              <w:rPr>
                <w:spacing w:val="61"/>
                <w:sz w:val="24"/>
              </w:rPr>
              <w:t xml:space="preserve"> </w:t>
            </w:r>
            <w:r w:rsidRPr="0087287E">
              <w:rPr>
                <w:sz w:val="24"/>
              </w:rPr>
              <w:t>о</w:t>
            </w:r>
            <w:r w:rsidRPr="0087287E">
              <w:rPr>
                <w:spacing w:val="1"/>
                <w:sz w:val="24"/>
              </w:rPr>
              <w:t xml:space="preserve"> </w:t>
            </w:r>
            <w:r w:rsidRPr="0087287E">
              <w:rPr>
                <w:sz w:val="24"/>
              </w:rPr>
              <w:t>жизни</w:t>
            </w:r>
            <w:r w:rsidRPr="0087287E">
              <w:rPr>
                <w:spacing w:val="-1"/>
                <w:sz w:val="24"/>
              </w:rPr>
              <w:t xml:space="preserve"> </w:t>
            </w:r>
            <w:r w:rsidRPr="0087287E">
              <w:rPr>
                <w:sz w:val="24"/>
              </w:rPr>
              <w:t>класса</w:t>
            </w:r>
            <w:r w:rsidRPr="0087287E">
              <w:rPr>
                <w:spacing w:val="-1"/>
                <w:sz w:val="24"/>
              </w:rPr>
              <w:t xml:space="preserve"> </w:t>
            </w:r>
            <w:r w:rsidRPr="0087287E">
              <w:rPr>
                <w:sz w:val="24"/>
              </w:rPr>
              <w:t>в</w:t>
            </w:r>
            <w:r w:rsidRPr="0087287E">
              <w:rPr>
                <w:spacing w:val="-2"/>
                <w:sz w:val="24"/>
              </w:rPr>
              <w:t xml:space="preserve"> </w:t>
            </w:r>
            <w:r w:rsidRPr="0087287E">
              <w:rPr>
                <w:sz w:val="24"/>
              </w:rPr>
              <w:t>целом</w:t>
            </w:r>
          </w:p>
        </w:tc>
        <w:tc>
          <w:tcPr>
            <w:tcW w:w="3190" w:type="dxa"/>
          </w:tcPr>
          <w:p w:rsidR="0087287E" w:rsidRPr="0087287E" w:rsidRDefault="0087287E" w:rsidP="0087287E">
            <w:pPr>
              <w:rPr>
                <w:sz w:val="26"/>
              </w:rPr>
            </w:pPr>
          </w:p>
          <w:p w:rsidR="0087287E" w:rsidRPr="0087287E" w:rsidRDefault="0087287E" w:rsidP="0087287E">
            <w:pPr>
              <w:rPr>
                <w:sz w:val="26"/>
              </w:rPr>
            </w:pPr>
          </w:p>
          <w:p w:rsidR="0087287E" w:rsidRPr="0087287E" w:rsidRDefault="0087287E" w:rsidP="0087287E">
            <w:pPr>
              <w:tabs>
                <w:tab w:val="left" w:pos="1359"/>
              </w:tabs>
              <w:spacing w:before="210" w:line="270" w:lineRule="atLeast"/>
              <w:ind w:left="109" w:right="93" w:firstLine="708"/>
              <w:rPr>
                <w:sz w:val="24"/>
              </w:rPr>
            </w:pPr>
            <w:r w:rsidRPr="0087287E">
              <w:rPr>
                <w:sz w:val="24"/>
              </w:rPr>
              <w:t>Родительские</w:t>
            </w:r>
            <w:r w:rsidRPr="0087287E">
              <w:rPr>
                <w:spacing w:val="1"/>
                <w:sz w:val="24"/>
              </w:rPr>
              <w:t xml:space="preserve"> </w:t>
            </w:r>
            <w:r w:rsidRPr="0087287E">
              <w:rPr>
                <w:sz w:val="24"/>
              </w:rPr>
              <w:t>собрания,</w:t>
            </w:r>
            <w:r w:rsidRPr="0087287E">
              <w:rPr>
                <w:sz w:val="24"/>
              </w:rPr>
              <w:tab/>
            </w:r>
            <w:r w:rsidRPr="0087287E">
              <w:rPr>
                <w:spacing w:val="-1"/>
                <w:sz w:val="24"/>
              </w:rPr>
              <w:t>индивидуальные</w:t>
            </w:r>
          </w:p>
        </w:tc>
        <w:tc>
          <w:tcPr>
            <w:tcW w:w="3937" w:type="dxa"/>
          </w:tcPr>
          <w:p w:rsidR="0087287E" w:rsidRPr="0087287E" w:rsidRDefault="0087287E" w:rsidP="0087287E">
            <w:pPr>
              <w:ind w:left="109" w:right="97" w:firstLine="708"/>
              <w:jc w:val="both"/>
              <w:rPr>
                <w:sz w:val="24"/>
              </w:rPr>
            </w:pPr>
            <w:r w:rsidRPr="0087287E">
              <w:rPr>
                <w:sz w:val="24"/>
              </w:rPr>
              <w:t>-Информирование родителей</w:t>
            </w:r>
            <w:r w:rsidRPr="0087287E">
              <w:rPr>
                <w:spacing w:val="-57"/>
                <w:sz w:val="24"/>
              </w:rPr>
              <w:t xml:space="preserve"> </w:t>
            </w:r>
            <w:r w:rsidRPr="0087287E">
              <w:rPr>
                <w:sz w:val="24"/>
              </w:rPr>
              <w:t>(законных</w:t>
            </w:r>
            <w:r w:rsidRPr="0087287E">
              <w:rPr>
                <w:spacing w:val="1"/>
                <w:sz w:val="24"/>
              </w:rPr>
              <w:t xml:space="preserve"> </w:t>
            </w:r>
            <w:r w:rsidRPr="0087287E">
              <w:rPr>
                <w:sz w:val="24"/>
              </w:rPr>
              <w:t>представителей)</w:t>
            </w:r>
            <w:r w:rsidRPr="0087287E">
              <w:rPr>
                <w:spacing w:val="1"/>
                <w:sz w:val="24"/>
              </w:rPr>
              <w:t xml:space="preserve"> </w:t>
            </w:r>
            <w:r w:rsidRPr="0087287E">
              <w:rPr>
                <w:sz w:val="24"/>
              </w:rPr>
              <w:t>о</w:t>
            </w:r>
            <w:r w:rsidRPr="0087287E">
              <w:rPr>
                <w:spacing w:val="-57"/>
                <w:sz w:val="24"/>
              </w:rPr>
              <w:t xml:space="preserve"> </w:t>
            </w:r>
            <w:r w:rsidRPr="0087287E">
              <w:rPr>
                <w:sz w:val="24"/>
              </w:rPr>
              <w:t>школьных</w:t>
            </w:r>
            <w:r w:rsidRPr="0087287E">
              <w:rPr>
                <w:spacing w:val="119"/>
                <w:sz w:val="24"/>
              </w:rPr>
              <w:t xml:space="preserve"> </w:t>
            </w:r>
            <w:r w:rsidRPr="0087287E">
              <w:rPr>
                <w:sz w:val="24"/>
              </w:rPr>
              <w:t>успехах</w:t>
            </w:r>
            <w:r w:rsidRPr="0087287E">
              <w:rPr>
                <w:spacing w:val="118"/>
                <w:sz w:val="24"/>
              </w:rPr>
              <w:t xml:space="preserve"> </w:t>
            </w:r>
            <w:r w:rsidRPr="0087287E">
              <w:rPr>
                <w:sz w:val="24"/>
              </w:rPr>
              <w:t>и</w:t>
            </w:r>
            <w:r w:rsidRPr="0087287E">
              <w:rPr>
                <w:spacing w:val="114"/>
                <w:sz w:val="24"/>
              </w:rPr>
              <w:t xml:space="preserve"> </w:t>
            </w:r>
            <w:r w:rsidRPr="0087287E">
              <w:rPr>
                <w:sz w:val="24"/>
              </w:rPr>
              <w:t>возможных</w:t>
            </w:r>
          </w:p>
          <w:p w:rsidR="0087287E" w:rsidRPr="0087287E" w:rsidRDefault="0087287E" w:rsidP="0087287E">
            <w:pPr>
              <w:spacing w:line="270" w:lineRule="atLeast"/>
              <w:ind w:left="109" w:right="97"/>
              <w:jc w:val="both"/>
              <w:rPr>
                <w:sz w:val="24"/>
              </w:rPr>
            </w:pPr>
            <w:r w:rsidRPr="0087287E">
              <w:rPr>
                <w:sz w:val="24"/>
              </w:rPr>
              <w:t>проблемах</w:t>
            </w:r>
            <w:r w:rsidRPr="0087287E">
              <w:rPr>
                <w:spacing w:val="1"/>
                <w:sz w:val="24"/>
              </w:rPr>
              <w:t xml:space="preserve"> </w:t>
            </w:r>
            <w:r w:rsidRPr="0087287E">
              <w:rPr>
                <w:sz w:val="24"/>
              </w:rPr>
              <w:t>детей,</w:t>
            </w:r>
            <w:r w:rsidRPr="0087287E">
              <w:rPr>
                <w:spacing w:val="1"/>
                <w:sz w:val="24"/>
              </w:rPr>
              <w:t xml:space="preserve"> </w:t>
            </w:r>
            <w:r w:rsidRPr="0087287E">
              <w:rPr>
                <w:sz w:val="24"/>
              </w:rPr>
              <w:t>выявленных</w:t>
            </w:r>
            <w:r w:rsidRPr="0087287E">
              <w:rPr>
                <w:spacing w:val="1"/>
                <w:sz w:val="24"/>
              </w:rPr>
              <w:t xml:space="preserve"> </w:t>
            </w:r>
            <w:r w:rsidRPr="0087287E">
              <w:rPr>
                <w:sz w:val="24"/>
              </w:rPr>
              <w:t>в</w:t>
            </w:r>
            <w:r w:rsidRPr="0087287E">
              <w:rPr>
                <w:spacing w:val="1"/>
                <w:sz w:val="24"/>
              </w:rPr>
              <w:t xml:space="preserve"> </w:t>
            </w:r>
            <w:r w:rsidRPr="0087287E">
              <w:rPr>
                <w:sz w:val="24"/>
              </w:rPr>
              <w:t xml:space="preserve">ходе    </w:t>
            </w:r>
            <w:r w:rsidRPr="0087287E">
              <w:rPr>
                <w:spacing w:val="29"/>
                <w:sz w:val="24"/>
              </w:rPr>
              <w:t xml:space="preserve"> </w:t>
            </w:r>
            <w:r w:rsidRPr="0087287E">
              <w:rPr>
                <w:sz w:val="24"/>
              </w:rPr>
              <w:t xml:space="preserve">проведения    </w:t>
            </w:r>
            <w:r w:rsidRPr="0087287E">
              <w:rPr>
                <w:spacing w:val="30"/>
                <w:sz w:val="24"/>
              </w:rPr>
              <w:t xml:space="preserve"> </w:t>
            </w:r>
            <w:r w:rsidRPr="0087287E">
              <w:rPr>
                <w:sz w:val="24"/>
              </w:rPr>
              <w:t>исследования</w:t>
            </w:r>
          </w:p>
        </w:tc>
      </w:tr>
    </w:tbl>
    <w:p w:rsidR="0087287E" w:rsidRPr="0087287E" w:rsidRDefault="0087287E" w:rsidP="0087287E">
      <w:pPr>
        <w:spacing w:before="4"/>
        <w:rPr>
          <w:sz w:val="8"/>
          <w:szCs w:val="24"/>
        </w:rPr>
      </w:pP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91"/>
        <w:gridCol w:w="3190"/>
        <w:gridCol w:w="3937"/>
      </w:tblGrid>
      <w:tr w:rsidR="0087287E" w:rsidRPr="0087287E" w:rsidTr="0087287E">
        <w:trPr>
          <w:trHeight w:val="2678"/>
        </w:trPr>
        <w:tc>
          <w:tcPr>
            <w:tcW w:w="3191" w:type="dxa"/>
            <w:tcBorders>
              <w:left w:val="single" w:sz="4" w:space="0" w:color="000000"/>
              <w:right w:val="single" w:sz="4" w:space="0" w:color="000000"/>
            </w:tcBorders>
          </w:tcPr>
          <w:p w:rsidR="0087287E" w:rsidRPr="0087287E" w:rsidRDefault="0087287E" w:rsidP="0087287E">
            <w:pPr>
              <w:tabs>
                <w:tab w:val="left" w:pos="2967"/>
              </w:tabs>
              <w:ind w:left="107" w:right="97" w:firstLine="708"/>
              <w:jc w:val="both"/>
              <w:rPr>
                <w:sz w:val="24"/>
              </w:rPr>
            </w:pPr>
            <w:r w:rsidRPr="0087287E">
              <w:rPr>
                <w:sz w:val="24"/>
              </w:rPr>
              <w:t>Помощь</w:t>
            </w:r>
            <w:r w:rsidRPr="0087287E">
              <w:rPr>
                <w:spacing w:val="1"/>
                <w:sz w:val="24"/>
              </w:rPr>
              <w:t xml:space="preserve"> </w:t>
            </w:r>
            <w:r w:rsidRPr="0087287E">
              <w:rPr>
                <w:sz w:val="24"/>
              </w:rPr>
              <w:t>родителям</w:t>
            </w:r>
            <w:r w:rsidRPr="0087287E">
              <w:rPr>
                <w:spacing w:val="-57"/>
                <w:sz w:val="24"/>
              </w:rPr>
              <w:t xml:space="preserve"> </w:t>
            </w:r>
            <w:r w:rsidRPr="0087287E">
              <w:rPr>
                <w:sz w:val="24"/>
              </w:rPr>
              <w:t>(законным</w:t>
            </w:r>
            <w:r w:rsidRPr="0087287E">
              <w:rPr>
                <w:spacing w:val="1"/>
                <w:sz w:val="24"/>
              </w:rPr>
              <w:t xml:space="preserve"> </w:t>
            </w:r>
            <w:r w:rsidRPr="0087287E">
              <w:rPr>
                <w:sz w:val="24"/>
              </w:rPr>
              <w:t>представителям)</w:t>
            </w:r>
            <w:r w:rsidRPr="0087287E">
              <w:rPr>
                <w:spacing w:val="-57"/>
                <w:sz w:val="24"/>
              </w:rPr>
              <w:t xml:space="preserve"> </w:t>
            </w:r>
            <w:r w:rsidRPr="0087287E">
              <w:rPr>
                <w:sz w:val="24"/>
              </w:rPr>
              <w:t>школьников</w:t>
            </w:r>
            <w:r w:rsidRPr="0087287E">
              <w:rPr>
                <w:sz w:val="24"/>
              </w:rPr>
              <w:tab/>
            </w:r>
            <w:r w:rsidRPr="0087287E">
              <w:rPr>
                <w:spacing w:val="-4"/>
                <w:sz w:val="24"/>
              </w:rPr>
              <w:t>в</w:t>
            </w:r>
          </w:p>
          <w:p w:rsidR="0087287E" w:rsidRPr="0087287E" w:rsidRDefault="0087287E" w:rsidP="0087287E">
            <w:pPr>
              <w:tabs>
                <w:tab w:val="left" w:pos="2483"/>
              </w:tabs>
              <w:ind w:left="107" w:right="95"/>
              <w:jc w:val="both"/>
              <w:rPr>
                <w:sz w:val="24"/>
              </w:rPr>
            </w:pPr>
            <w:r w:rsidRPr="0087287E">
              <w:rPr>
                <w:sz w:val="24"/>
              </w:rPr>
              <w:t>регулировании</w:t>
            </w:r>
            <w:r w:rsidRPr="0087287E">
              <w:rPr>
                <w:spacing w:val="1"/>
                <w:sz w:val="24"/>
              </w:rPr>
              <w:t xml:space="preserve"> </w:t>
            </w:r>
            <w:r w:rsidRPr="0087287E">
              <w:rPr>
                <w:sz w:val="24"/>
              </w:rPr>
              <w:t>отношений</w:t>
            </w:r>
            <w:r w:rsidRPr="0087287E">
              <w:rPr>
                <w:spacing w:val="-57"/>
                <w:sz w:val="24"/>
              </w:rPr>
              <w:t xml:space="preserve"> </w:t>
            </w:r>
            <w:r w:rsidRPr="0087287E">
              <w:rPr>
                <w:sz w:val="24"/>
              </w:rPr>
              <w:t>между</w:t>
            </w:r>
            <w:r w:rsidRPr="0087287E">
              <w:rPr>
                <w:sz w:val="24"/>
              </w:rPr>
              <w:tab/>
            </w:r>
            <w:r w:rsidRPr="0087287E">
              <w:rPr>
                <w:spacing w:val="-1"/>
                <w:sz w:val="24"/>
              </w:rPr>
              <w:t>ними,</w:t>
            </w:r>
          </w:p>
          <w:p w:rsidR="0087287E" w:rsidRPr="0087287E" w:rsidRDefault="0087287E" w:rsidP="0087287E">
            <w:pPr>
              <w:ind w:left="107" w:right="100"/>
              <w:jc w:val="both"/>
              <w:rPr>
                <w:sz w:val="24"/>
              </w:rPr>
            </w:pPr>
            <w:r w:rsidRPr="0087287E">
              <w:rPr>
                <w:sz w:val="24"/>
              </w:rPr>
              <w:t>администрацией</w:t>
            </w:r>
            <w:r w:rsidRPr="0087287E">
              <w:rPr>
                <w:spacing w:val="1"/>
                <w:sz w:val="24"/>
              </w:rPr>
              <w:t xml:space="preserve"> </w:t>
            </w:r>
            <w:r w:rsidRPr="0087287E">
              <w:rPr>
                <w:sz w:val="24"/>
              </w:rPr>
              <w:t>школы</w:t>
            </w:r>
            <w:r w:rsidRPr="0087287E">
              <w:rPr>
                <w:spacing w:val="1"/>
                <w:sz w:val="24"/>
              </w:rPr>
              <w:t xml:space="preserve"> </w:t>
            </w:r>
            <w:r w:rsidRPr="0087287E">
              <w:rPr>
                <w:sz w:val="24"/>
              </w:rPr>
              <w:t>и</w:t>
            </w:r>
            <w:r w:rsidRPr="0087287E">
              <w:rPr>
                <w:spacing w:val="1"/>
                <w:sz w:val="24"/>
              </w:rPr>
              <w:t xml:space="preserve"> </w:t>
            </w:r>
            <w:r w:rsidRPr="0087287E">
              <w:rPr>
                <w:sz w:val="24"/>
              </w:rPr>
              <w:t>учителями-предметниками</w:t>
            </w:r>
          </w:p>
        </w:tc>
        <w:tc>
          <w:tcPr>
            <w:tcW w:w="3190" w:type="dxa"/>
            <w:vMerge w:val="restart"/>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tabs>
                <w:tab w:val="left" w:pos="1030"/>
                <w:tab w:val="left" w:pos="1256"/>
                <w:tab w:val="left" w:pos="1942"/>
                <w:tab w:val="left" w:pos="2968"/>
              </w:tabs>
              <w:ind w:left="109" w:right="93"/>
              <w:rPr>
                <w:sz w:val="24"/>
              </w:rPr>
            </w:pPr>
            <w:r w:rsidRPr="0087287E">
              <w:rPr>
                <w:sz w:val="24"/>
              </w:rPr>
              <w:t>беседы,</w:t>
            </w:r>
            <w:r w:rsidRPr="0087287E">
              <w:rPr>
                <w:sz w:val="24"/>
              </w:rPr>
              <w:tab/>
            </w:r>
            <w:r w:rsidRPr="0087287E">
              <w:rPr>
                <w:sz w:val="24"/>
              </w:rPr>
              <w:tab/>
              <w:t>деятельность</w:t>
            </w:r>
            <w:r w:rsidRPr="0087287E">
              <w:rPr>
                <w:sz w:val="24"/>
              </w:rPr>
              <w:tab/>
            </w:r>
            <w:r w:rsidRPr="0087287E">
              <w:rPr>
                <w:spacing w:val="-1"/>
                <w:sz w:val="24"/>
              </w:rPr>
              <w:t>в</w:t>
            </w:r>
            <w:r w:rsidRPr="0087287E">
              <w:rPr>
                <w:spacing w:val="-57"/>
                <w:sz w:val="24"/>
              </w:rPr>
              <w:t xml:space="preserve"> </w:t>
            </w:r>
            <w:r w:rsidRPr="0087287E">
              <w:rPr>
                <w:sz w:val="24"/>
              </w:rPr>
              <w:t>рамках</w:t>
            </w:r>
            <w:r w:rsidRPr="0087287E">
              <w:rPr>
                <w:sz w:val="24"/>
              </w:rPr>
              <w:tab/>
              <w:t>службы</w:t>
            </w:r>
            <w:r w:rsidRPr="0087287E">
              <w:rPr>
                <w:spacing w:val="3"/>
                <w:sz w:val="24"/>
              </w:rPr>
              <w:t xml:space="preserve"> </w:t>
            </w:r>
            <w:r w:rsidRPr="0087287E">
              <w:rPr>
                <w:sz w:val="24"/>
              </w:rPr>
              <w:t>медиации,</w:t>
            </w:r>
            <w:r w:rsidRPr="0087287E">
              <w:rPr>
                <w:spacing w:val="-57"/>
                <w:sz w:val="24"/>
              </w:rPr>
              <w:t xml:space="preserve"> </w:t>
            </w:r>
            <w:r w:rsidRPr="0087287E">
              <w:rPr>
                <w:sz w:val="24"/>
              </w:rPr>
              <w:t>школьного</w:t>
            </w:r>
            <w:r w:rsidRPr="0087287E">
              <w:rPr>
                <w:sz w:val="24"/>
              </w:rPr>
              <w:tab/>
            </w:r>
            <w:r w:rsidRPr="0087287E">
              <w:rPr>
                <w:sz w:val="24"/>
              </w:rPr>
              <w:tab/>
            </w:r>
            <w:r w:rsidRPr="0087287E">
              <w:rPr>
                <w:spacing w:val="-1"/>
                <w:sz w:val="24"/>
              </w:rPr>
              <w:t>психолого-</w:t>
            </w:r>
            <w:r w:rsidRPr="0087287E">
              <w:rPr>
                <w:spacing w:val="-57"/>
                <w:sz w:val="24"/>
              </w:rPr>
              <w:t xml:space="preserve"> </w:t>
            </w:r>
            <w:r w:rsidRPr="0087287E">
              <w:rPr>
                <w:sz w:val="24"/>
              </w:rPr>
              <w:t>педагогического</w:t>
            </w:r>
            <w:r w:rsidRPr="0087287E">
              <w:rPr>
                <w:spacing w:val="1"/>
                <w:sz w:val="24"/>
              </w:rPr>
              <w:t xml:space="preserve"> </w:t>
            </w:r>
            <w:r w:rsidRPr="0087287E">
              <w:rPr>
                <w:sz w:val="24"/>
              </w:rPr>
              <w:t>консилиума</w:t>
            </w:r>
          </w:p>
        </w:tc>
        <w:tc>
          <w:tcPr>
            <w:tcW w:w="3937" w:type="dxa"/>
            <w:vMerge w:val="restart"/>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tabs>
                <w:tab w:val="left" w:pos="2679"/>
              </w:tabs>
              <w:ind w:left="109" w:right="93"/>
              <w:jc w:val="both"/>
              <w:rPr>
                <w:sz w:val="24"/>
              </w:rPr>
            </w:pPr>
            <w:r w:rsidRPr="0087287E">
              <w:rPr>
                <w:sz w:val="24"/>
              </w:rPr>
              <w:t>развития</w:t>
            </w:r>
            <w:r w:rsidRPr="0087287E">
              <w:rPr>
                <w:sz w:val="24"/>
              </w:rPr>
              <w:tab/>
              <w:t>социально-</w:t>
            </w:r>
            <w:r w:rsidRPr="0087287E">
              <w:rPr>
                <w:spacing w:val="-58"/>
                <w:sz w:val="24"/>
              </w:rPr>
              <w:t xml:space="preserve"> </w:t>
            </w:r>
            <w:r w:rsidRPr="0087287E">
              <w:rPr>
                <w:sz w:val="24"/>
              </w:rPr>
              <w:t>эмоциональных</w:t>
            </w:r>
            <w:r w:rsidRPr="0087287E">
              <w:rPr>
                <w:spacing w:val="1"/>
                <w:sz w:val="24"/>
              </w:rPr>
              <w:t xml:space="preserve"> </w:t>
            </w:r>
            <w:r w:rsidRPr="0087287E">
              <w:rPr>
                <w:sz w:val="24"/>
              </w:rPr>
              <w:t>навыков,</w:t>
            </w:r>
            <w:r w:rsidRPr="0087287E">
              <w:rPr>
                <w:spacing w:val="1"/>
                <w:sz w:val="24"/>
              </w:rPr>
              <w:t xml:space="preserve"> </w:t>
            </w:r>
            <w:r w:rsidRPr="0087287E">
              <w:rPr>
                <w:sz w:val="24"/>
              </w:rPr>
              <w:t>о</w:t>
            </w:r>
            <w:r w:rsidRPr="0087287E">
              <w:rPr>
                <w:spacing w:val="1"/>
                <w:sz w:val="24"/>
              </w:rPr>
              <w:t xml:space="preserve"> </w:t>
            </w:r>
            <w:r w:rsidRPr="0087287E">
              <w:rPr>
                <w:sz w:val="24"/>
              </w:rPr>
              <w:t>жизни</w:t>
            </w:r>
            <w:r w:rsidRPr="0087287E">
              <w:rPr>
                <w:spacing w:val="-57"/>
                <w:sz w:val="24"/>
              </w:rPr>
              <w:t xml:space="preserve"> </w:t>
            </w:r>
            <w:r w:rsidRPr="0087287E">
              <w:rPr>
                <w:sz w:val="24"/>
              </w:rPr>
              <w:t>класса</w:t>
            </w:r>
            <w:r w:rsidRPr="0087287E">
              <w:rPr>
                <w:spacing w:val="-2"/>
                <w:sz w:val="24"/>
              </w:rPr>
              <w:t xml:space="preserve"> </w:t>
            </w:r>
            <w:r w:rsidRPr="0087287E">
              <w:rPr>
                <w:sz w:val="24"/>
              </w:rPr>
              <w:t>в</w:t>
            </w:r>
            <w:r w:rsidRPr="0087287E">
              <w:rPr>
                <w:spacing w:val="-1"/>
                <w:sz w:val="24"/>
              </w:rPr>
              <w:t xml:space="preserve"> </w:t>
            </w:r>
            <w:r w:rsidRPr="0087287E">
              <w:rPr>
                <w:sz w:val="24"/>
              </w:rPr>
              <w:t>целом.</w:t>
            </w:r>
          </w:p>
          <w:p w:rsidR="0087287E" w:rsidRPr="0087287E" w:rsidRDefault="0087287E" w:rsidP="00B00584">
            <w:pPr>
              <w:numPr>
                <w:ilvl w:val="0"/>
                <w:numId w:val="74"/>
              </w:numPr>
              <w:tabs>
                <w:tab w:val="left" w:pos="996"/>
                <w:tab w:val="left" w:pos="2679"/>
              </w:tabs>
              <w:ind w:right="93" w:firstLine="708"/>
              <w:jc w:val="both"/>
              <w:rPr>
                <w:sz w:val="24"/>
              </w:rPr>
            </w:pPr>
            <w:r w:rsidRPr="0087287E">
              <w:rPr>
                <w:sz w:val="24"/>
              </w:rPr>
              <w:t>Организация и проведение</w:t>
            </w:r>
            <w:r w:rsidRPr="0087287E">
              <w:rPr>
                <w:spacing w:val="1"/>
                <w:sz w:val="24"/>
              </w:rPr>
              <w:t xml:space="preserve"> </w:t>
            </w:r>
            <w:r w:rsidRPr="0087287E">
              <w:rPr>
                <w:sz w:val="24"/>
              </w:rPr>
              <w:t>родительских</w:t>
            </w:r>
            <w:r w:rsidRPr="0087287E">
              <w:rPr>
                <w:spacing w:val="1"/>
                <w:sz w:val="24"/>
              </w:rPr>
              <w:t xml:space="preserve"> </w:t>
            </w:r>
            <w:r w:rsidRPr="0087287E">
              <w:rPr>
                <w:sz w:val="24"/>
              </w:rPr>
              <w:t>собраний,</w:t>
            </w:r>
            <w:r w:rsidRPr="0087287E">
              <w:rPr>
                <w:spacing w:val="1"/>
                <w:sz w:val="24"/>
              </w:rPr>
              <w:t xml:space="preserve"> </w:t>
            </w:r>
            <w:r w:rsidRPr="0087287E">
              <w:rPr>
                <w:sz w:val="24"/>
              </w:rPr>
              <w:t>которые</w:t>
            </w:r>
            <w:r w:rsidRPr="0087287E">
              <w:rPr>
                <w:spacing w:val="1"/>
                <w:sz w:val="24"/>
              </w:rPr>
              <w:t xml:space="preserve"> </w:t>
            </w:r>
            <w:r w:rsidRPr="0087287E">
              <w:rPr>
                <w:sz w:val="24"/>
              </w:rPr>
              <w:t>углубляют</w:t>
            </w:r>
            <w:r w:rsidRPr="0087287E">
              <w:rPr>
                <w:spacing w:val="1"/>
                <w:sz w:val="24"/>
              </w:rPr>
              <w:t xml:space="preserve"> </w:t>
            </w:r>
            <w:r w:rsidRPr="0087287E">
              <w:rPr>
                <w:sz w:val="24"/>
              </w:rPr>
              <w:t>знания</w:t>
            </w:r>
            <w:r w:rsidRPr="0087287E">
              <w:rPr>
                <w:spacing w:val="1"/>
                <w:sz w:val="24"/>
              </w:rPr>
              <w:t xml:space="preserve"> </w:t>
            </w:r>
            <w:r w:rsidRPr="0087287E">
              <w:rPr>
                <w:sz w:val="24"/>
              </w:rPr>
              <w:t>родителей</w:t>
            </w:r>
            <w:r w:rsidRPr="0087287E">
              <w:rPr>
                <w:spacing w:val="1"/>
                <w:sz w:val="24"/>
              </w:rPr>
              <w:t xml:space="preserve"> </w:t>
            </w:r>
            <w:r w:rsidRPr="0087287E">
              <w:rPr>
                <w:sz w:val="24"/>
              </w:rPr>
              <w:t>о</w:t>
            </w:r>
            <w:r w:rsidRPr="0087287E">
              <w:rPr>
                <w:spacing w:val="-57"/>
                <w:sz w:val="24"/>
              </w:rPr>
              <w:t xml:space="preserve"> </w:t>
            </w:r>
            <w:r w:rsidRPr="0087287E">
              <w:rPr>
                <w:sz w:val="24"/>
              </w:rPr>
              <w:t>развитии</w:t>
            </w:r>
            <w:r w:rsidRPr="0087287E">
              <w:rPr>
                <w:sz w:val="24"/>
              </w:rPr>
              <w:tab/>
              <w:t>социально-</w:t>
            </w:r>
            <w:r w:rsidRPr="0087287E">
              <w:rPr>
                <w:spacing w:val="-58"/>
                <w:sz w:val="24"/>
              </w:rPr>
              <w:t xml:space="preserve"> </w:t>
            </w:r>
            <w:r w:rsidRPr="0087287E">
              <w:rPr>
                <w:sz w:val="24"/>
              </w:rPr>
              <w:t>эмоциональных</w:t>
            </w:r>
            <w:r w:rsidRPr="0087287E">
              <w:rPr>
                <w:spacing w:val="1"/>
                <w:sz w:val="24"/>
              </w:rPr>
              <w:t xml:space="preserve"> </w:t>
            </w:r>
            <w:r w:rsidRPr="0087287E">
              <w:rPr>
                <w:sz w:val="24"/>
              </w:rPr>
              <w:t>навыков</w:t>
            </w:r>
            <w:r w:rsidRPr="0087287E">
              <w:rPr>
                <w:spacing w:val="1"/>
                <w:sz w:val="24"/>
              </w:rPr>
              <w:t xml:space="preserve"> </w:t>
            </w:r>
            <w:r w:rsidRPr="0087287E">
              <w:rPr>
                <w:sz w:val="24"/>
              </w:rPr>
              <w:t>своих</w:t>
            </w:r>
            <w:r w:rsidRPr="0087287E">
              <w:rPr>
                <w:spacing w:val="-57"/>
                <w:sz w:val="24"/>
              </w:rPr>
              <w:t xml:space="preserve"> </w:t>
            </w:r>
            <w:r w:rsidRPr="0087287E">
              <w:rPr>
                <w:sz w:val="24"/>
              </w:rPr>
              <w:t>детей</w:t>
            </w:r>
            <w:r w:rsidRPr="0087287E">
              <w:rPr>
                <w:spacing w:val="1"/>
                <w:sz w:val="24"/>
              </w:rPr>
              <w:t xml:space="preserve"> </w:t>
            </w:r>
            <w:r w:rsidRPr="0087287E">
              <w:rPr>
                <w:sz w:val="24"/>
              </w:rPr>
              <w:t>и</w:t>
            </w:r>
            <w:r w:rsidRPr="0087287E">
              <w:rPr>
                <w:spacing w:val="1"/>
                <w:sz w:val="24"/>
              </w:rPr>
              <w:t xml:space="preserve"> </w:t>
            </w:r>
            <w:r w:rsidRPr="0087287E">
              <w:rPr>
                <w:sz w:val="24"/>
              </w:rPr>
              <w:t>способствуют</w:t>
            </w:r>
            <w:r w:rsidRPr="0087287E">
              <w:rPr>
                <w:spacing w:val="1"/>
                <w:sz w:val="24"/>
              </w:rPr>
              <w:t xml:space="preserve"> </w:t>
            </w:r>
            <w:r w:rsidRPr="0087287E">
              <w:rPr>
                <w:sz w:val="24"/>
              </w:rPr>
              <w:t>созданию</w:t>
            </w:r>
            <w:r w:rsidRPr="0087287E">
              <w:rPr>
                <w:spacing w:val="1"/>
                <w:sz w:val="24"/>
              </w:rPr>
              <w:t xml:space="preserve"> </w:t>
            </w:r>
            <w:r w:rsidRPr="0087287E">
              <w:rPr>
                <w:sz w:val="24"/>
              </w:rPr>
              <w:t>воспитывающей</w:t>
            </w:r>
            <w:r w:rsidRPr="0087287E">
              <w:rPr>
                <w:spacing w:val="-1"/>
                <w:sz w:val="24"/>
              </w:rPr>
              <w:t xml:space="preserve"> </w:t>
            </w:r>
            <w:r w:rsidRPr="0087287E">
              <w:rPr>
                <w:sz w:val="24"/>
              </w:rPr>
              <w:t>среды</w:t>
            </w:r>
            <w:r w:rsidRPr="0087287E">
              <w:rPr>
                <w:spacing w:val="1"/>
                <w:sz w:val="24"/>
              </w:rPr>
              <w:t xml:space="preserve"> </w:t>
            </w:r>
            <w:r w:rsidRPr="0087287E">
              <w:rPr>
                <w:sz w:val="24"/>
              </w:rPr>
              <w:t>дома.</w:t>
            </w:r>
          </w:p>
          <w:p w:rsidR="0087287E" w:rsidRPr="0087287E" w:rsidRDefault="0087287E" w:rsidP="00B00584">
            <w:pPr>
              <w:numPr>
                <w:ilvl w:val="0"/>
                <w:numId w:val="74"/>
              </w:numPr>
              <w:tabs>
                <w:tab w:val="left" w:pos="996"/>
                <w:tab w:val="left" w:pos="1972"/>
                <w:tab w:val="left" w:pos="2791"/>
              </w:tabs>
              <w:ind w:right="96" w:firstLine="708"/>
              <w:jc w:val="both"/>
              <w:rPr>
                <w:sz w:val="24"/>
              </w:rPr>
            </w:pPr>
            <w:r w:rsidRPr="0087287E">
              <w:rPr>
                <w:sz w:val="24"/>
              </w:rPr>
              <w:t>Организация и проведение</w:t>
            </w:r>
            <w:r w:rsidRPr="0087287E">
              <w:rPr>
                <w:spacing w:val="1"/>
                <w:sz w:val="24"/>
              </w:rPr>
              <w:t xml:space="preserve"> </w:t>
            </w:r>
            <w:r w:rsidRPr="0087287E">
              <w:rPr>
                <w:sz w:val="24"/>
              </w:rPr>
              <w:t>родительских</w:t>
            </w:r>
            <w:r w:rsidRPr="0087287E">
              <w:rPr>
                <w:sz w:val="24"/>
              </w:rPr>
              <w:tab/>
            </w:r>
            <w:r w:rsidRPr="0087287E">
              <w:rPr>
                <w:sz w:val="24"/>
              </w:rPr>
              <w:tab/>
            </w:r>
            <w:r w:rsidRPr="0087287E">
              <w:rPr>
                <w:spacing w:val="-1"/>
                <w:sz w:val="24"/>
              </w:rPr>
              <w:t>собраний,</w:t>
            </w:r>
            <w:r w:rsidRPr="0087287E">
              <w:rPr>
                <w:spacing w:val="-58"/>
                <w:sz w:val="24"/>
              </w:rPr>
              <w:t xml:space="preserve"> </w:t>
            </w:r>
            <w:r w:rsidRPr="0087287E">
              <w:rPr>
                <w:sz w:val="24"/>
              </w:rPr>
              <w:t>направленных</w:t>
            </w:r>
            <w:r w:rsidRPr="0087287E">
              <w:rPr>
                <w:spacing w:val="1"/>
                <w:sz w:val="24"/>
              </w:rPr>
              <w:t xml:space="preserve"> </w:t>
            </w:r>
            <w:r w:rsidRPr="0087287E">
              <w:rPr>
                <w:sz w:val="24"/>
              </w:rPr>
              <w:t>на</w:t>
            </w:r>
            <w:r w:rsidRPr="0087287E">
              <w:rPr>
                <w:spacing w:val="1"/>
                <w:sz w:val="24"/>
              </w:rPr>
              <w:t xml:space="preserve"> </w:t>
            </w:r>
            <w:r w:rsidRPr="0087287E">
              <w:rPr>
                <w:sz w:val="24"/>
              </w:rPr>
              <w:t>информирование</w:t>
            </w:r>
            <w:r w:rsidRPr="0087287E">
              <w:rPr>
                <w:spacing w:val="-57"/>
                <w:sz w:val="24"/>
              </w:rPr>
              <w:t xml:space="preserve"> </w:t>
            </w:r>
            <w:r w:rsidRPr="0087287E">
              <w:rPr>
                <w:sz w:val="24"/>
              </w:rPr>
              <w:t>участников</w:t>
            </w:r>
            <w:r w:rsidRPr="0087287E">
              <w:rPr>
                <w:sz w:val="24"/>
              </w:rPr>
              <w:tab/>
              <w:t>о</w:t>
            </w:r>
            <w:r w:rsidRPr="0087287E">
              <w:rPr>
                <w:sz w:val="24"/>
              </w:rPr>
              <w:tab/>
            </w:r>
            <w:r w:rsidRPr="0087287E">
              <w:rPr>
                <w:spacing w:val="-1"/>
                <w:sz w:val="24"/>
              </w:rPr>
              <w:t>событиях,</w:t>
            </w:r>
            <w:r w:rsidRPr="0087287E">
              <w:rPr>
                <w:spacing w:val="-58"/>
                <w:sz w:val="24"/>
              </w:rPr>
              <w:t xml:space="preserve"> </w:t>
            </w:r>
            <w:r w:rsidRPr="0087287E">
              <w:rPr>
                <w:sz w:val="24"/>
              </w:rPr>
              <w:t>происходящих</w:t>
            </w:r>
            <w:r w:rsidRPr="0087287E">
              <w:rPr>
                <w:spacing w:val="1"/>
                <w:sz w:val="24"/>
              </w:rPr>
              <w:t xml:space="preserve"> </w:t>
            </w:r>
            <w:r w:rsidRPr="0087287E">
              <w:rPr>
                <w:sz w:val="24"/>
              </w:rPr>
              <w:t>в</w:t>
            </w:r>
            <w:r w:rsidRPr="0087287E">
              <w:rPr>
                <w:spacing w:val="-1"/>
                <w:sz w:val="24"/>
              </w:rPr>
              <w:t xml:space="preserve"> </w:t>
            </w:r>
            <w:r w:rsidRPr="0087287E">
              <w:rPr>
                <w:sz w:val="24"/>
              </w:rPr>
              <w:t>классе.</w:t>
            </w:r>
          </w:p>
        </w:tc>
      </w:tr>
      <w:tr w:rsidR="0087287E" w:rsidRPr="0087287E" w:rsidTr="0087287E">
        <w:trPr>
          <w:trHeight w:val="1658"/>
        </w:trPr>
        <w:tc>
          <w:tcPr>
            <w:tcW w:w="3191" w:type="dxa"/>
            <w:tcBorders>
              <w:left w:val="single" w:sz="4" w:space="0" w:color="000000"/>
              <w:bottom w:val="single" w:sz="4" w:space="0" w:color="000000"/>
              <w:right w:val="single" w:sz="4" w:space="0" w:color="000000"/>
            </w:tcBorders>
          </w:tcPr>
          <w:p w:rsidR="0087287E" w:rsidRPr="0087287E" w:rsidRDefault="0087287E" w:rsidP="0087287E">
            <w:pPr>
              <w:tabs>
                <w:tab w:val="left" w:pos="1904"/>
                <w:tab w:val="left" w:pos="2062"/>
                <w:tab w:val="left" w:pos="2144"/>
                <w:tab w:val="left" w:pos="2302"/>
              </w:tabs>
              <w:ind w:left="107" w:right="95" w:firstLine="708"/>
              <w:rPr>
                <w:sz w:val="24"/>
              </w:rPr>
            </w:pPr>
            <w:r w:rsidRPr="0087287E">
              <w:rPr>
                <w:sz w:val="24"/>
              </w:rPr>
              <w:t>Организация</w:t>
            </w:r>
            <w:r w:rsidRPr="0087287E">
              <w:rPr>
                <w:spacing w:val="1"/>
                <w:sz w:val="24"/>
              </w:rPr>
              <w:t xml:space="preserve"> </w:t>
            </w:r>
            <w:r w:rsidRPr="0087287E">
              <w:rPr>
                <w:sz w:val="24"/>
              </w:rPr>
              <w:t>родительских</w:t>
            </w:r>
            <w:r w:rsidRPr="0087287E">
              <w:rPr>
                <w:sz w:val="24"/>
              </w:rPr>
              <w:tab/>
            </w:r>
            <w:r w:rsidRPr="0087287E">
              <w:rPr>
                <w:sz w:val="24"/>
              </w:rPr>
              <w:tab/>
            </w:r>
            <w:r w:rsidRPr="0087287E">
              <w:rPr>
                <w:spacing w:val="-1"/>
                <w:sz w:val="24"/>
              </w:rPr>
              <w:t>собраний,</w:t>
            </w:r>
            <w:r w:rsidRPr="0087287E">
              <w:rPr>
                <w:spacing w:val="-57"/>
                <w:sz w:val="24"/>
              </w:rPr>
              <w:t xml:space="preserve"> </w:t>
            </w:r>
            <w:r w:rsidRPr="0087287E">
              <w:rPr>
                <w:sz w:val="24"/>
              </w:rPr>
              <w:t>происходящих</w:t>
            </w:r>
            <w:r w:rsidRPr="0087287E">
              <w:rPr>
                <w:sz w:val="24"/>
              </w:rPr>
              <w:tab/>
              <w:t>в</w:t>
            </w:r>
            <w:r w:rsidRPr="0087287E">
              <w:rPr>
                <w:sz w:val="24"/>
              </w:rPr>
              <w:tab/>
            </w:r>
            <w:r w:rsidRPr="0087287E">
              <w:rPr>
                <w:sz w:val="24"/>
              </w:rPr>
              <w:tab/>
            </w:r>
            <w:r w:rsidRPr="0087287E">
              <w:rPr>
                <w:sz w:val="24"/>
              </w:rPr>
              <w:tab/>
            </w:r>
            <w:r w:rsidRPr="0087287E">
              <w:rPr>
                <w:spacing w:val="-1"/>
                <w:sz w:val="24"/>
              </w:rPr>
              <w:t>режиме</w:t>
            </w:r>
            <w:r w:rsidRPr="0087287E">
              <w:rPr>
                <w:spacing w:val="-57"/>
                <w:sz w:val="24"/>
              </w:rPr>
              <w:t xml:space="preserve"> </w:t>
            </w:r>
            <w:r w:rsidRPr="0087287E">
              <w:rPr>
                <w:sz w:val="24"/>
              </w:rPr>
              <w:t>обсуждения</w:t>
            </w:r>
            <w:r w:rsidRPr="0087287E">
              <w:rPr>
                <w:sz w:val="24"/>
              </w:rPr>
              <w:tab/>
            </w:r>
            <w:r w:rsidRPr="0087287E">
              <w:rPr>
                <w:sz w:val="24"/>
              </w:rPr>
              <w:tab/>
            </w:r>
            <w:r w:rsidRPr="0087287E">
              <w:rPr>
                <w:sz w:val="24"/>
              </w:rPr>
              <w:tab/>
            </w:r>
            <w:r w:rsidRPr="0087287E">
              <w:rPr>
                <w:spacing w:val="-1"/>
                <w:sz w:val="24"/>
              </w:rPr>
              <w:t>наиболее</w:t>
            </w:r>
            <w:r w:rsidRPr="0087287E">
              <w:rPr>
                <w:spacing w:val="-57"/>
                <w:sz w:val="24"/>
              </w:rPr>
              <w:t xml:space="preserve"> </w:t>
            </w:r>
            <w:r w:rsidRPr="0087287E">
              <w:rPr>
                <w:sz w:val="24"/>
              </w:rPr>
              <w:t>острых</w:t>
            </w:r>
            <w:r w:rsidRPr="0087287E">
              <w:rPr>
                <w:spacing w:val="32"/>
                <w:sz w:val="24"/>
              </w:rPr>
              <w:t xml:space="preserve"> </w:t>
            </w:r>
            <w:r w:rsidRPr="0087287E">
              <w:rPr>
                <w:sz w:val="24"/>
              </w:rPr>
              <w:t>проблем</w:t>
            </w:r>
            <w:r w:rsidRPr="0087287E">
              <w:rPr>
                <w:spacing w:val="29"/>
                <w:sz w:val="24"/>
              </w:rPr>
              <w:t xml:space="preserve"> </w:t>
            </w:r>
            <w:r w:rsidRPr="0087287E">
              <w:rPr>
                <w:sz w:val="24"/>
              </w:rPr>
              <w:t>обучения</w:t>
            </w:r>
            <w:r w:rsidRPr="0087287E">
              <w:rPr>
                <w:spacing w:val="32"/>
                <w:sz w:val="24"/>
              </w:rPr>
              <w:t xml:space="preserve"> </w:t>
            </w:r>
            <w:r w:rsidRPr="0087287E">
              <w:rPr>
                <w:sz w:val="24"/>
              </w:rPr>
              <w:t>и</w:t>
            </w:r>
          </w:p>
          <w:p w:rsidR="0087287E" w:rsidRPr="0087287E" w:rsidRDefault="0087287E" w:rsidP="0087287E">
            <w:pPr>
              <w:spacing w:line="264" w:lineRule="exact"/>
              <w:ind w:left="107"/>
              <w:rPr>
                <w:sz w:val="24"/>
              </w:rPr>
            </w:pPr>
            <w:r w:rsidRPr="0087287E">
              <w:rPr>
                <w:sz w:val="24"/>
              </w:rPr>
              <w:t>воспитания</w:t>
            </w:r>
            <w:r w:rsidRPr="0087287E">
              <w:rPr>
                <w:spacing w:val="-6"/>
                <w:sz w:val="24"/>
              </w:rPr>
              <w:t xml:space="preserve"> </w:t>
            </w:r>
            <w:r w:rsidRPr="0087287E">
              <w:rPr>
                <w:sz w:val="24"/>
              </w:rPr>
              <w:t>школьников</w:t>
            </w:r>
          </w:p>
        </w:tc>
        <w:tc>
          <w:tcPr>
            <w:tcW w:w="3190" w:type="dxa"/>
            <w:vMerge/>
            <w:tcBorders>
              <w:top w:val="nil"/>
              <w:left w:val="single" w:sz="4" w:space="0" w:color="000000"/>
              <w:bottom w:val="single" w:sz="4" w:space="0" w:color="000000"/>
              <w:right w:val="single" w:sz="4" w:space="0" w:color="000000"/>
            </w:tcBorders>
          </w:tcPr>
          <w:p w:rsidR="0087287E" w:rsidRPr="0087287E" w:rsidRDefault="0087287E" w:rsidP="0087287E">
            <w:pPr>
              <w:rPr>
                <w:sz w:val="2"/>
                <w:szCs w:val="2"/>
              </w:rPr>
            </w:pPr>
          </w:p>
        </w:tc>
        <w:tc>
          <w:tcPr>
            <w:tcW w:w="3937" w:type="dxa"/>
            <w:vMerge/>
            <w:tcBorders>
              <w:top w:val="nil"/>
              <w:left w:val="single" w:sz="4" w:space="0" w:color="000000"/>
              <w:bottom w:val="single" w:sz="4" w:space="0" w:color="000000"/>
              <w:right w:val="single" w:sz="4" w:space="0" w:color="000000"/>
            </w:tcBorders>
          </w:tcPr>
          <w:p w:rsidR="0087287E" w:rsidRPr="0087287E" w:rsidRDefault="0087287E" w:rsidP="0087287E">
            <w:pPr>
              <w:rPr>
                <w:sz w:val="2"/>
                <w:szCs w:val="2"/>
              </w:rPr>
            </w:pPr>
          </w:p>
        </w:tc>
      </w:tr>
      <w:tr w:rsidR="0087287E" w:rsidRPr="0087287E" w:rsidTr="0087287E">
        <w:trPr>
          <w:trHeight w:val="1103"/>
        </w:trPr>
        <w:tc>
          <w:tcPr>
            <w:tcW w:w="3191" w:type="dxa"/>
            <w:tcBorders>
              <w:top w:val="single" w:sz="4" w:space="0" w:color="000000"/>
              <w:left w:val="single" w:sz="4" w:space="0" w:color="000000"/>
              <w:right w:val="single" w:sz="4" w:space="0" w:color="000000"/>
            </w:tcBorders>
          </w:tcPr>
          <w:p w:rsidR="0087287E" w:rsidRPr="0087287E" w:rsidRDefault="0087287E" w:rsidP="0087287E">
            <w:pPr>
              <w:ind w:left="107" w:right="98" w:firstLine="708"/>
              <w:jc w:val="both"/>
              <w:rPr>
                <w:sz w:val="24"/>
              </w:rPr>
            </w:pPr>
            <w:r w:rsidRPr="0087287E">
              <w:rPr>
                <w:sz w:val="24"/>
              </w:rPr>
              <w:t>Привлечение</w:t>
            </w:r>
            <w:r w:rsidRPr="0087287E">
              <w:rPr>
                <w:spacing w:val="1"/>
                <w:sz w:val="24"/>
              </w:rPr>
              <w:t xml:space="preserve"> </w:t>
            </w:r>
            <w:r w:rsidRPr="0087287E">
              <w:rPr>
                <w:sz w:val="24"/>
              </w:rPr>
              <w:t>членов</w:t>
            </w:r>
            <w:r w:rsidRPr="0087287E">
              <w:rPr>
                <w:spacing w:val="-57"/>
                <w:sz w:val="24"/>
              </w:rPr>
              <w:t xml:space="preserve"> </w:t>
            </w:r>
            <w:r w:rsidRPr="0087287E">
              <w:rPr>
                <w:sz w:val="24"/>
              </w:rPr>
              <w:t>семей</w:t>
            </w:r>
            <w:r w:rsidRPr="0087287E">
              <w:rPr>
                <w:spacing w:val="1"/>
                <w:sz w:val="24"/>
              </w:rPr>
              <w:t xml:space="preserve"> </w:t>
            </w:r>
            <w:r w:rsidRPr="0087287E">
              <w:rPr>
                <w:sz w:val="24"/>
              </w:rPr>
              <w:t>школьников</w:t>
            </w:r>
            <w:r w:rsidRPr="0087287E">
              <w:rPr>
                <w:spacing w:val="1"/>
                <w:sz w:val="24"/>
              </w:rPr>
              <w:t xml:space="preserve"> </w:t>
            </w:r>
            <w:r w:rsidRPr="0087287E">
              <w:rPr>
                <w:sz w:val="24"/>
              </w:rPr>
              <w:t>к</w:t>
            </w:r>
            <w:r w:rsidRPr="0087287E">
              <w:rPr>
                <w:spacing w:val="-57"/>
                <w:sz w:val="24"/>
              </w:rPr>
              <w:t xml:space="preserve"> </w:t>
            </w:r>
            <w:r w:rsidRPr="0087287E">
              <w:rPr>
                <w:sz w:val="24"/>
              </w:rPr>
              <w:t>организации</w:t>
            </w:r>
            <w:r w:rsidRPr="0087287E">
              <w:rPr>
                <w:spacing w:val="27"/>
                <w:sz w:val="24"/>
              </w:rPr>
              <w:t xml:space="preserve"> </w:t>
            </w:r>
            <w:r w:rsidRPr="0087287E">
              <w:rPr>
                <w:sz w:val="24"/>
              </w:rPr>
              <w:t>и</w:t>
            </w:r>
            <w:r w:rsidRPr="0087287E">
              <w:rPr>
                <w:spacing w:val="27"/>
                <w:sz w:val="24"/>
              </w:rPr>
              <w:t xml:space="preserve"> </w:t>
            </w:r>
            <w:r w:rsidRPr="0087287E">
              <w:rPr>
                <w:sz w:val="24"/>
              </w:rPr>
              <w:t>проведению</w:t>
            </w:r>
          </w:p>
          <w:p w:rsidR="0087287E" w:rsidRPr="0087287E" w:rsidRDefault="0087287E" w:rsidP="0087287E">
            <w:pPr>
              <w:spacing w:line="264" w:lineRule="exact"/>
              <w:ind w:left="107"/>
              <w:jc w:val="both"/>
              <w:rPr>
                <w:sz w:val="24"/>
              </w:rPr>
            </w:pPr>
            <w:r w:rsidRPr="0087287E">
              <w:rPr>
                <w:sz w:val="24"/>
              </w:rPr>
              <w:t>мероприятий</w:t>
            </w:r>
            <w:r w:rsidRPr="0087287E">
              <w:rPr>
                <w:spacing w:val="-3"/>
                <w:sz w:val="24"/>
              </w:rPr>
              <w:t xml:space="preserve"> </w:t>
            </w:r>
            <w:r w:rsidRPr="0087287E">
              <w:rPr>
                <w:sz w:val="24"/>
              </w:rPr>
              <w:t>класса</w:t>
            </w:r>
          </w:p>
        </w:tc>
        <w:tc>
          <w:tcPr>
            <w:tcW w:w="3190" w:type="dxa"/>
            <w:vMerge w:val="restart"/>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ind w:left="109" w:right="85" w:firstLine="708"/>
              <w:rPr>
                <w:sz w:val="24"/>
              </w:rPr>
            </w:pPr>
            <w:r w:rsidRPr="0087287E">
              <w:rPr>
                <w:sz w:val="24"/>
              </w:rPr>
              <w:t>Семейные</w:t>
            </w:r>
            <w:r w:rsidRPr="0087287E">
              <w:rPr>
                <w:spacing w:val="14"/>
                <w:sz w:val="24"/>
              </w:rPr>
              <w:t xml:space="preserve"> </w:t>
            </w:r>
            <w:r w:rsidRPr="0087287E">
              <w:rPr>
                <w:sz w:val="24"/>
              </w:rPr>
              <w:t>праздники,</w:t>
            </w:r>
            <w:r w:rsidRPr="0087287E">
              <w:rPr>
                <w:spacing w:val="-57"/>
                <w:sz w:val="24"/>
              </w:rPr>
              <w:t xml:space="preserve"> </w:t>
            </w:r>
            <w:r w:rsidRPr="0087287E">
              <w:rPr>
                <w:sz w:val="24"/>
              </w:rPr>
              <w:t>конкурсы,</w:t>
            </w:r>
            <w:r w:rsidRPr="0087287E">
              <w:rPr>
                <w:spacing w:val="-1"/>
                <w:sz w:val="24"/>
              </w:rPr>
              <w:t xml:space="preserve"> </w:t>
            </w:r>
            <w:r w:rsidRPr="0087287E">
              <w:rPr>
                <w:sz w:val="24"/>
              </w:rPr>
              <w:t>соревнования</w:t>
            </w:r>
          </w:p>
        </w:tc>
        <w:tc>
          <w:tcPr>
            <w:tcW w:w="3937" w:type="dxa"/>
            <w:vMerge w:val="restart"/>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spacing w:line="268" w:lineRule="exact"/>
              <w:ind w:left="817"/>
              <w:rPr>
                <w:sz w:val="24"/>
              </w:rPr>
            </w:pPr>
            <w:r w:rsidRPr="0087287E">
              <w:rPr>
                <w:sz w:val="24"/>
              </w:rPr>
              <w:t>1-4</w:t>
            </w:r>
            <w:r w:rsidRPr="0087287E">
              <w:rPr>
                <w:spacing w:val="-2"/>
                <w:sz w:val="24"/>
              </w:rPr>
              <w:t xml:space="preserve"> </w:t>
            </w:r>
            <w:r w:rsidRPr="0087287E">
              <w:rPr>
                <w:sz w:val="24"/>
              </w:rPr>
              <w:t>классы:</w:t>
            </w:r>
          </w:p>
          <w:p w:rsidR="0087287E" w:rsidRPr="0087287E" w:rsidRDefault="0087287E" w:rsidP="00B00584">
            <w:pPr>
              <w:numPr>
                <w:ilvl w:val="0"/>
                <w:numId w:val="73"/>
              </w:numPr>
              <w:tabs>
                <w:tab w:val="left" w:pos="1187"/>
                <w:tab w:val="left" w:pos="1188"/>
                <w:tab w:val="left" w:pos="2497"/>
              </w:tabs>
              <w:ind w:left="1188"/>
              <w:rPr>
                <w:sz w:val="24"/>
              </w:rPr>
            </w:pPr>
            <w:r w:rsidRPr="0087287E">
              <w:rPr>
                <w:sz w:val="24"/>
              </w:rPr>
              <w:t>семейный</w:t>
            </w:r>
            <w:r w:rsidRPr="0087287E">
              <w:rPr>
                <w:sz w:val="24"/>
              </w:rPr>
              <w:tab/>
              <w:t>фотоконкурс</w:t>
            </w:r>
          </w:p>
          <w:p w:rsidR="0087287E" w:rsidRPr="0087287E" w:rsidRDefault="0087287E" w:rsidP="0087287E">
            <w:pPr>
              <w:ind w:left="109"/>
              <w:rPr>
                <w:sz w:val="24"/>
              </w:rPr>
            </w:pPr>
            <w:r w:rsidRPr="0087287E">
              <w:rPr>
                <w:sz w:val="24"/>
              </w:rPr>
              <w:t>«Моя</w:t>
            </w:r>
            <w:r w:rsidRPr="0087287E">
              <w:rPr>
                <w:spacing w:val="-4"/>
                <w:sz w:val="24"/>
              </w:rPr>
              <w:t xml:space="preserve"> </w:t>
            </w:r>
            <w:r w:rsidRPr="0087287E">
              <w:rPr>
                <w:sz w:val="24"/>
              </w:rPr>
              <w:t>родословная»;</w:t>
            </w:r>
          </w:p>
          <w:p w:rsidR="0087287E" w:rsidRPr="0087287E" w:rsidRDefault="0087287E" w:rsidP="00B00584">
            <w:pPr>
              <w:numPr>
                <w:ilvl w:val="0"/>
                <w:numId w:val="73"/>
              </w:numPr>
              <w:tabs>
                <w:tab w:val="left" w:pos="1214"/>
                <w:tab w:val="left" w:pos="1215"/>
                <w:tab w:val="left" w:pos="2653"/>
              </w:tabs>
              <w:ind w:left="1214" w:hanging="398"/>
              <w:rPr>
                <w:sz w:val="24"/>
              </w:rPr>
            </w:pPr>
            <w:r w:rsidRPr="0087287E">
              <w:rPr>
                <w:sz w:val="24"/>
              </w:rPr>
              <w:t>творческая</w:t>
            </w:r>
            <w:r w:rsidRPr="0087287E">
              <w:rPr>
                <w:sz w:val="24"/>
              </w:rPr>
              <w:tab/>
              <w:t>новогодняя</w:t>
            </w:r>
          </w:p>
          <w:p w:rsidR="0087287E" w:rsidRPr="0087287E" w:rsidRDefault="0087287E" w:rsidP="0087287E">
            <w:pPr>
              <w:ind w:left="109"/>
              <w:rPr>
                <w:sz w:val="24"/>
              </w:rPr>
            </w:pPr>
            <w:r w:rsidRPr="0087287E">
              <w:rPr>
                <w:sz w:val="24"/>
              </w:rPr>
              <w:lastRenderedPageBreak/>
              <w:t>«Мастерская</w:t>
            </w:r>
            <w:r w:rsidRPr="0087287E">
              <w:rPr>
                <w:spacing w:val="-4"/>
                <w:sz w:val="24"/>
              </w:rPr>
              <w:t xml:space="preserve"> </w:t>
            </w:r>
            <w:r w:rsidRPr="0087287E">
              <w:rPr>
                <w:sz w:val="24"/>
              </w:rPr>
              <w:t>Деда</w:t>
            </w:r>
            <w:r w:rsidRPr="0087287E">
              <w:rPr>
                <w:spacing w:val="-4"/>
                <w:sz w:val="24"/>
              </w:rPr>
              <w:t xml:space="preserve"> </w:t>
            </w:r>
            <w:r w:rsidRPr="0087287E">
              <w:rPr>
                <w:sz w:val="24"/>
              </w:rPr>
              <w:t>Мороза»;</w:t>
            </w:r>
          </w:p>
          <w:p w:rsidR="0087287E" w:rsidRPr="0087287E" w:rsidRDefault="0087287E" w:rsidP="00B00584">
            <w:pPr>
              <w:numPr>
                <w:ilvl w:val="0"/>
                <w:numId w:val="73"/>
              </w:numPr>
              <w:tabs>
                <w:tab w:val="left" w:pos="1401"/>
                <w:tab w:val="left" w:pos="1402"/>
                <w:tab w:val="left" w:pos="2501"/>
                <w:tab w:val="left" w:pos="3068"/>
              </w:tabs>
              <w:ind w:right="96" w:firstLine="708"/>
              <w:rPr>
                <w:sz w:val="24"/>
              </w:rPr>
            </w:pPr>
            <w:r w:rsidRPr="0087287E">
              <w:rPr>
                <w:sz w:val="24"/>
              </w:rPr>
              <w:t>совместное</w:t>
            </w:r>
            <w:r w:rsidRPr="0087287E">
              <w:rPr>
                <w:sz w:val="24"/>
              </w:rPr>
              <w:tab/>
            </w:r>
            <w:r w:rsidRPr="0087287E">
              <w:rPr>
                <w:spacing w:val="-1"/>
                <w:sz w:val="24"/>
              </w:rPr>
              <w:t>детско-</w:t>
            </w:r>
            <w:r w:rsidRPr="0087287E">
              <w:rPr>
                <w:spacing w:val="-57"/>
                <w:sz w:val="24"/>
              </w:rPr>
              <w:t xml:space="preserve"> </w:t>
            </w:r>
            <w:r w:rsidRPr="0087287E">
              <w:rPr>
                <w:sz w:val="24"/>
              </w:rPr>
              <w:t>родительское</w:t>
            </w:r>
            <w:r w:rsidRPr="0087287E">
              <w:rPr>
                <w:sz w:val="24"/>
              </w:rPr>
              <w:tab/>
            </w:r>
            <w:r w:rsidRPr="0087287E">
              <w:rPr>
                <w:spacing w:val="-1"/>
                <w:sz w:val="24"/>
              </w:rPr>
              <w:t>мероприятие</w:t>
            </w:r>
          </w:p>
          <w:p w:rsidR="0087287E" w:rsidRPr="0087287E" w:rsidRDefault="0087287E" w:rsidP="0087287E">
            <w:pPr>
              <w:ind w:left="109"/>
              <w:rPr>
                <w:sz w:val="24"/>
              </w:rPr>
            </w:pPr>
            <w:r w:rsidRPr="0087287E">
              <w:rPr>
                <w:sz w:val="24"/>
              </w:rPr>
              <w:t>«Взрослые</w:t>
            </w:r>
            <w:r w:rsidRPr="0087287E">
              <w:rPr>
                <w:spacing w:val="-2"/>
                <w:sz w:val="24"/>
              </w:rPr>
              <w:t xml:space="preserve"> </w:t>
            </w:r>
            <w:r w:rsidRPr="0087287E">
              <w:rPr>
                <w:sz w:val="24"/>
              </w:rPr>
              <w:t>и дети»</w:t>
            </w:r>
          </w:p>
          <w:p w:rsidR="0087287E" w:rsidRPr="0087287E" w:rsidRDefault="0087287E" w:rsidP="0087287E">
            <w:pPr>
              <w:spacing w:line="264" w:lineRule="exact"/>
              <w:ind w:left="817"/>
              <w:rPr>
                <w:sz w:val="24"/>
              </w:rPr>
            </w:pPr>
            <w:r w:rsidRPr="0087287E">
              <w:rPr>
                <w:sz w:val="24"/>
              </w:rPr>
              <w:t>«День</w:t>
            </w:r>
            <w:r w:rsidRPr="0087287E">
              <w:rPr>
                <w:spacing w:val="-2"/>
                <w:sz w:val="24"/>
              </w:rPr>
              <w:t xml:space="preserve"> </w:t>
            </w:r>
            <w:r w:rsidRPr="0087287E">
              <w:rPr>
                <w:sz w:val="24"/>
              </w:rPr>
              <w:t>именинника»</w:t>
            </w:r>
            <w:r w:rsidRPr="0087287E">
              <w:rPr>
                <w:spacing w:val="-9"/>
                <w:sz w:val="24"/>
              </w:rPr>
              <w:t xml:space="preserve"> </w:t>
            </w:r>
            <w:r w:rsidRPr="0087287E">
              <w:rPr>
                <w:sz w:val="24"/>
              </w:rPr>
              <w:t>м</w:t>
            </w:r>
            <w:r w:rsidRPr="0087287E">
              <w:rPr>
                <w:spacing w:val="-1"/>
                <w:sz w:val="24"/>
              </w:rPr>
              <w:t xml:space="preserve"> </w:t>
            </w:r>
            <w:r w:rsidRPr="0087287E">
              <w:rPr>
                <w:sz w:val="24"/>
              </w:rPr>
              <w:t>пр.</w:t>
            </w:r>
          </w:p>
        </w:tc>
      </w:tr>
      <w:tr w:rsidR="0087287E" w:rsidRPr="0087287E" w:rsidTr="0087287E">
        <w:trPr>
          <w:trHeight w:val="1360"/>
        </w:trPr>
        <w:tc>
          <w:tcPr>
            <w:tcW w:w="3191" w:type="dxa"/>
            <w:tcBorders>
              <w:left w:val="single" w:sz="4" w:space="0" w:color="000000"/>
              <w:bottom w:val="single" w:sz="4" w:space="0" w:color="000000"/>
              <w:right w:val="single" w:sz="4" w:space="0" w:color="000000"/>
            </w:tcBorders>
          </w:tcPr>
          <w:p w:rsidR="0087287E" w:rsidRPr="0087287E" w:rsidRDefault="0087287E" w:rsidP="0087287E">
            <w:pPr>
              <w:spacing w:line="268" w:lineRule="exact"/>
              <w:ind w:left="816"/>
              <w:jc w:val="both"/>
              <w:rPr>
                <w:sz w:val="24"/>
              </w:rPr>
            </w:pPr>
            <w:r w:rsidRPr="0087287E">
              <w:rPr>
                <w:sz w:val="24"/>
              </w:rPr>
              <w:lastRenderedPageBreak/>
              <w:t>Организация</w:t>
            </w:r>
            <w:r w:rsidRPr="0087287E">
              <w:rPr>
                <w:spacing w:val="71"/>
                <w:sz w:val="24"/>
              </w:rPr>
              <w:t xml:space="preserve"> </w:t>
            </w:r>
            <w:r w:rsidRPr="0087287E">
              <w:rPr>
                <w:sz w:val="24"/>
              </w:rPr>
              <w:t>на</w:t>
            </w:r>
            <w:r w:rsidRPr="0087287E">
              <w:rPr>
                <w:spacing w:val="73"/>
                <w:sz w:val="24"/>
              </w:rPr>
              <w:t xml:space="preserve"> </w:t>
            </w:r>
            <w:r w:rsidRPr="0087287E">
              <w:rPr>
                <w:sz w:val="24"/>
              </w:rPr>
              <w:t>базе</w:t>
            </w:r>
          </w:p>
          <w:p w:rsidR="0087287E" w:rsidRPr="0087287E" w:rsidRDefault="0087287E" w:rsidP="0087287E">
            <w:pPr>
              <w:tabs>
                <w:tab w:val="left" w:pos="2070"/>
              </w:tabs>
              <w:ind w:left="107" w:right="97"/>
              <w:jc w:val="both"/>
              <w:rPr>
                <w:sz w:val="24"/>
              </w:rPr>
            </w:pPr>
            <w:r w:rsidRPr="0087287E">
              <w:rPr>
                <w:sz w:val="24"/>
              </w:rPr>
              <w:t>класса</w:t>
            </w:r>
            <w:r w:rsidRPr="0087287E">
              <w:rPr>
                <w:sz w:val="24"/>
              </w:rPr>
              <w:tab/>
            </w:r>
            <w:r w:rsidRPr="0087287E">
              <w:rPr>
                <w:spacing w:val="-1"/>
                <w:sz w:val="24"/>
              </w:rPr>
              <w:t>семейных</w:t>
            </w:r>
            <w:r w:rsidRPr="0087287E">
              <w:rPr>
                <w:spacing w:val="-58"/>
                <w:sz w:val="24"/>
              </w:rPr>
              <w:t xml:space="preserve"> </w:t>
            </w:r>
            <w:r w:rsidRPr="0087287E">
              <w:rPr>
                <w:sz w:val="24"/>
              </w:rPr>
              <w:t>мероприятий, направленных</w:t>
            </w:r>
            <w:r w:rsidRPr="0087287E">
              <w:rPr>
                <w:spacing w:val="-57"/>
                <w:sz w:val="24"/>
              </w:rPr>
              <w:t xml:space="preserve"> </w:t>
            </w:r>
            <w:r w:rsidRPr="0087287E">
              <w:rPr>
                <w:sz w:val="24"/>
              </w:rPr>
              <w:t>на</w:t>
            </w:r>
            <w:r w:rsidRPr="0087287E">
              <w:rPr>
                <w:spacing w:val="-3"/>
                <w:sz w:val="24"/>
              </w:rPr>
              <w:t xml:space="preserve"> </w:t>
            </w:r>
            <w:r w:rsidRPr="0087287E">
              <w:rPr>
                <w:sz w:val="24"/>
              </w:rPr>
              <w:t>сплочение</w:t>
            </w:r>
            <w:r w:rsidRPr="0087287E">
              <w:rPr>
                <w:spacing w:val="-2"/>
                <w:sz w:val="24"/>
              </w:rPr>
              <w:t xml:space="preserve"> </w:t>
            </w:r>
            <w:r w:rsidRPr="0087287E">
              <w:rPr>
                <w:sz w:val="24"/>
              </w:rPr>
              <w:t>семьи</w:t>
            </w:r>
            <w:r w:rsidRPr="0087287E">
              <w:rPr>
                <w:spacing w:val="-2"/>
                <w:sz w:val="24"/>
              </w:rPr>
              <w:t xml:space="preserve"> </w:t>
            </w:r>
            <w:r w:rsidRPr="0087287E">
              <w:rPr>
                <w:sz w:val="24"/>
              </w:rPr>
              <w:t>и</w:t>
            </w:r>
            <w:r w:rsidRPr="0087287E">
              <w:rPr>
                <w:spacing w:val="-1"/>
                <w:sz w:val="24"/>
              </w:rPr>
              <w:t xml:space="preserve"> </w:t>
            </w:r>
            <w:r w:rsidRPr="0087287E">
              <w:rPr>
                <w:sz w:val="24"/>
              </w:rPr>
              <w:t>школы</w:t>
            </w:r>
          </w:p>
        </w:tc>
        <w:tc>
          <w:tcPr>
            <w:tcW w:w="3190" w:type="dxa"/>
            <w:vMerge/>
            <w:tcBorders>
              <w:top w:val="nil"/>
              <w:left w:val="single" w:sz="4" w:space="0" w:color="000000"/>
              <w:bottom w:val="single" w:sz="4" w:space="0" w:color="000000"/>
              <w:right w:val="single" w:sz="4" w:space="0" w:color="000000"/>
            </w:tcBorders>
          </w:tcPr>
          <w:p w:rsidR="0087287E" w:rsidRPr="0087287E" w:rsidRDefault="0087287E" w:rsidP="0087287E">
            <w:pPr>
              <w:rPr>
                <w:sz w:val="2"/>
                <w:szCs w:val="2"/>
              </w:rPr>
            </w:pPr>
          </w:p>
        </w:tc>
        <w:tc>
          <w:tcPr>
            <w:tcW w:w="3937" w:type="dxa"/>
            <w:vMerge/>
            <w:tcBorders>
              <w:top w:val="nil"/>
              <w:left w:val="single" w:sz="4" w:space="0" w:color="000000"/>
              <w:bottom w:val="single" w:sz="4" w:space="0" w:color="000000"/>
              <w:right w:val="single" w:sz="4" w:space="0" w:color="000000"/>
            </w:tcBorders>
          </w:tcPr>
          <w:p w:rsidR="0087287E" w:rsidRPr="0087287E" w:rsidRDefault="0087287E" w:rsidP="0087287E">
            <w:pPr>
              <w:rPr>
                <w:sz w:val="2"/>
                <w:szCs w:val="2"/>
              </w:rPr>
            </w:pPr>
          </w:p>
        </w:tc>
      </w:tr>
      <w:tr w:rsidR="0087287E" w:rsidRPr="0087287E" w:rsidTr="0087287E">
        <w:trPr>
          <w:trHeight w:val="275"/>
        </w:trPr>
        <w:tc>
          <w:tcPr>
            <w:tcW w:w="10318" w:type="dxa"/>
            <w:gridSpan w:val="3"/>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spacing w:line="256" w:lineRule="exact"/>
              <w:ind w:left="1716"/>
              <w:rPr>
                <w:sz w:val="24"/>
              </w:rPr>
            </w:pPr>
            <w:r w:rsidRPr="0087287E">
              <w:rPr>
                <w:sz w:val="24"/>
              </w:rPr>
              <w:lastRenderedPageBreak/>
              <w:t>Работа</w:t>
            </w:r>
            <w:r w:rsidRPr="0087287E">
              <w:rPr>
                <w:spacing w:val="-4"/>
                <w:sz w:val="24"/>
              </w:rPr>
              <w:t xml:space="preserve"> </w:t>
            </w:r>
            <w:r w:rsidRPr="0087287E">
              <w:rPr>
                <w:sz w:val="24"/>
              </w:rPr>
              <w:t>с</w:t>
            </w:r>
            <w:r w:rsidRPr="0087287E">
              <w:rPr>
                <w:spacing w:val="-2"/>
                <w:sz w:val="24"/>
              </w:rPr>
              <w:t xml:space="preserve"> </w:t>
            </w:r>
            <w:r w:rsidRPr="0087287E">
              <w:rPr>
                <w:sz w:val="24"/>
              </w:rPr>
              <w:t>учителями,</w:t>
            </w:r>
            <w:r w:rsidRPr="0087287E">
              <w:rPr>
                <w:spacing w:val="-4"/>
                <w:sz w:val="24"/>
              </w:rPr>
              <w:t xml:space="preserve"> </w:t>
            </w:r>
            <w:r w:rsidRPr="0087287E">
              <w:rPr>
                <w:sz w:val="24"/>
              </w:rPr>
              <w:t>преподающими</w:t>
            </w:r>
            <w:r w:rsidRPr="0087287E">
              <w:rPr>
                <w:spacing w:val="-3"/>
                <w:sz w:val="24"/>
              </w:rPr>
              <w:t xml:space="preserve"> </w:t>
            </w:r>
            <w:r w:rsidRPr="0087287E">
              <w:rPr>
                <w:sz w:val="24"/>
              </w:rPr>
              <w:t>в</w:t>
            </w:r>
            <w:r w:rsidRPr="0087287E">
              <w:rPr>
                <w:spacing w:val="-4"/>
                <w:sz w:val="24"/>
              </w:rPr>
              <w:t xml:space="preserve"> </w:t>
            </w:r>
            <w:r w:rsidRPr="0087287E">
              <w:rPr>
                <w:sz w:val="24"/>
              </w:rPr>
              <w:t>классе</w:t>
            </w:r>
          </w:p>
        </w:tc>
      </w:tr>
      <w:tr w:rsidR="0087287E" w:rsidRPr="0087287E" w:rsidTr="0087287E">
        <w:trPr>
          <w:trHeight w:val="2207"/>
        </w:trPr>
        <w:tc>
          <w:tcPr>
            <w:tcW w:w="3191" w:type="dxa"/>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tabs>
                <w:tab w:val="left" w:pos="2056"/>
              </w:tabs>
              <w:ind w:left="107" w:right="95" w:firstLine="708"/>
              <w:rPr>
                <w:sz w:val="24"/>
              </w:rPr>
            </w:pPr>
            <w:r w:rsidRPr="0087287E">
              <w:rPr>
                <w:sz w:val="24"/>
              </w:rPr>
              <w:t>Регулярные</w:t>
            </w:r>
            <w:r w:rsidRPr="0087287E">
              <w:rPr>
                <w:spacing w:val="1"/>
                <w:sz w:val="24"/>
              </w:rPr>
              <w:t xml:space="preserve"> </w:t>
            </w:r>
            <w:r w:rsidRPr="0087287E">
              <w:rPr>
                <w:sz w:val="24"/>
              </w:rPr>
              <w:t>консультации</w:t>
            </w:r>
            <w:r w:rsidRPr="0087287E">
              <w:rPr>
                <w:sz w:val="24"/>
              </w:rPr>
              <w:tab/>
              <w:t>классного</w:t>
            </w:r>
            <w:r w:rsidRPr="0087287E">
              <w:rPr>
                <w:spacing w:val="-57"/>
                <w:sz w:val="24"/>
              </w:rPr>
              <w:t xml:space="preserve"> </w:t>
            </w:r>
            <w:r w:rsidRPr="0087287E">
              <w:rPr>
                <w:sz w:val="24"/>
              </w:rPr>
              <w:t>руководителя</w:t>
            </w:r>
            <w:r w:rsidRPr="0087287E">
              <w:rPr>
                <w:spacing w:val="23"/>
                <w:sz w:val="24"/>
              </w:rPr>
              <w:t xml:space="preserve"> </w:t>
            </w:r>
            <w:r w:rsidRPr="0087287E">
              <w:rPr>
                <w:sz w:val="24"/>
              </w:rPr>
              <w:t>с</w:t>
            </w:r>
            <w:r w:rsidRPr="0087287E">
              <w:rPr>
                <w:spacing w:val="27"/>
                <w:sz w:val="24"/>
              </w:rPr>
              <w:t xml:space="preserve"> </w:t>
            </w:r>
            <w:r w:rsidRPr="0087287E">
              <w:rPr>
                <w:sz w:val="24"/>
              </w:rPr>
              <w:t>учителями-</w:t>
            </w:r>
            <w:r w:rsidRPr="0087287E">
              <w:rPr>
                <w:spacing w:val="-57"/>
                <w:sz w:val="24"/>
              </w:rPr>
              <w:t xml:space="preserve"> </w:t>
            </w:r>
            <w:r w:rsidRPr="0087287E">
              <w:rPr>
                <w:sz w:val="24"/>
              </w:rPr>
              <w:t>предметниками.</w:t>
            </w:r>
          </w:p>
        </w:tc>
        <w:tc>
          <w:tcPr>
            <w:tcW w:w="3190" w:type="dxa"/>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tabs>
                <w:tab w:val="left" w:pos="2317"/>
              </w:tabs>
              <w:ind w:left="109" w:right="95" w:firstLine="708"/>
              <w:rPr>
                <w:sz w:val="24"/>
              </w:rPr>
            </w:pPr>
            <w:r w:rsidRPr="0087287E">
              <w:rPr>
                <w:sz w:val="24"/>
              </w:rPr>
              <w:t>Беседы,</w:t>
            </w:r>
            <w:r w:rsidRPr="0087287E">
              <w:rPr>
                <w:spacing w:val="1"/>
                <w:sz w:val="24"/>
              </w:rPr>
              <w:t xml:space="preserve"> </w:t>
            </w:r>
            <w:r w:rsidRPr="0087287E">
              <w:rPr>
                <w:sz w:val="24"/>
              </w:rPr>
              <w:t>индивидуальные</w:t>
            </w:r>
            <w:r w:rsidRPr="0087287E">
              <w:rPr>
                <w:spacing w:val="1"/>
                <w:sz w:val="24"/>
              </w:rPr>
              <w:t xml:space="preserve"> </w:t>
            </w:r>
            <w:r w:rsidRPr="0087287E">
              <w:rPr>
                <w:sz w:val="24"/>
              </w:rPr>
              <w:t>консультации,</w:t>
            </w:r>
            <w:r w:rsidRPr="0087287E">
              <w:rPr>
                <w:sz w:val="24"/>
              </w:rPr>
              <w:tab/>
            </w:r>
            <w:r w:rsidRPr="0087287E">
              <w:rPr>
                <w:spacing w:val="-1"/>
                <w:sz w:val="24"/>
              </w:rPr>
              <w:t>личные</w:t>
            </w:r>
            <w:r w:rsidRPr="0087287E">
              <w:rPr>
                <w:spacing w:val="-57"/>
                <w:sz w:val="24"/>
              </w:rPr>
              <w:t xml:space="preserve"> </w:t>
            </w:r>
            <w:r w:rsidRPr="0087287E">
              <w:rPr>
                <w:sz w:val="24"/>
              </w:rPr>
              <w:t>встречи</w:t>
            </w:r>
          </w:p>
        </w:tc>
        <w:tc>
          <w:tcPr>
            <w:tcW w:w="3937" w:type="dxa"/>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ind w:left="109" w:right="96" w:firstLine="768"/>
              <w:jc w:val="both"/>
              <w:rPr>
                <w:sz w:val="24"/>
              </w:rPr>
            </w:pPr>
            <w:r w:rsidRPr="0087287E">
              <w:rPr>
                <w:sz w:val="24"/>
              </w:rPr>
              <w:t>Совместное</w:t>
            </w:r>
            <w:r w:rsidRPr="0087287E">
              <w:rPr>
                <w:spacing w:val="1"/>
                <w:sz w:val="24"/>
              </w:rPr>
              <w:t xml:space="preserve"> </w:t>
            </w:r>
            <w:r w:rsidRPr="0087287E">
              <w:rPr>
                <w:sz w:val="24"/>
              </w:rPr>
              <w:t>обсуждение</w:t>
            </w:r>
            <w:r w:rsidRPr="0087287E">
              <w:rPr>
                <w:spacing w:val="-57"/>
                <w:sz w:val="24"/>
              </w:rPr>
              <w:t xml:space="preserve"> </w:t>
            </w:r>
            <w:r w:rsidRPr="0087287E">
              <w:rPr>
                <w:sz w:val="24"/>
              </w:rPr>
              <w:t>конкретных</w:t>
            </w:r>
            <w:r w:rsidRPr="0087287E">
              <w:rPr>
                <w:spacing w:val="1"/>
                <w:sz w:val="24"/>
              </w:rPr>
              <w:t xml:space="preserve"> </w:t>
            </w:r>
            <w:r w:rsidRPr="0087287E">
              <w:rPr>
                <w:sz w:val="24"/>
              </w:rPr>
              <w:t>проблем</w:t>
            </w:r>
            <w:r w:rsidRPr="0087287E">
              <w:rPr>
                <w:spacing w:val="1"/>
                <w:sz w:val="24"/>
              </w:rPr>
              <w:t xml:space="preserve"> </w:t>
            </w:r>
            <w:r w:rsidRPr="0087287E">
              <w:rPr>
                <w:sz w:val="24"/>
              </w:rPr>
              <w:t>класса,</w:t>
            </w:r>
            <w:r w:rsidRPr="0087287E">
              <w:rPr>
                <w:spacing w:val="1"/>
                <w:sz w:val="24"/>
              </w:rPr>
              <w:t xml:space="preserve"> </w:t>
            </w:r>
            <w:r w:rsidRPr="0087287E">
              <w:rPr>
                <w:sz w:val="24"/>
              </w:rPr>
              <w:t>направленных</w:t>
            </w:r>
            <w:r w:rsidRPr="0087287E">
              <w:rPr>
                <w:spacing w:val="1"/>
                <w:sz w:val="24"/>
              </w:rPr>
              <w:t xml:space="preserve"> </w:t>
            </w:r>
            <w:r w:rsidRPr="0087287E">
              <w:rPr>
                <w:sz w:val="24"/>
              </w:rPr>
              <w:t>на</w:t>
            </w:r>
            <w:r w:rsidRPr="0087287E">
              <w:rPr>
                <w:spacing w:val="1"/>
                <w:sz w:val="24"/>
              </w:rPr>
              <w:t xml:space="preserve"> </w:t>
            </w:r>
            <w:r w:rsidRPr="0087287E">
              <w:rPr>
                <w:sz w:val="24"/>
              </w:rPr>
              <w:t>формирование</w:t>
            </w:r>
            <w:r w:rsidRPr="0087287E">
              <w:rPr>
                <w:spacing w:val="-57"/>
                <w:sz w:val="24"/>
              </w:rPr>
              <w:t xml:space="preserve"> </w:t>
            </w:r>
            <w:r w:rsidRPr="0087287E">
              <w:rPr>
                <w:sz w:val="24"/>
              </w:rPr>
              <w:t>единства</w:t>
            </w:r>
            <w:r w:rsidRPr="0087287E">
              <w:rPr>
                <w:spacing w:val="1"/>
                <w:sz w:val="24"/>
              </w:rPr>
              <w:t xml:space="preserve"> </w:t>
            </w:r>
            <w:r w:rsidRPr="0087287E">
              <w:rPr>
                <w:sz w:val="24"/>
              </w:rPr>
              <w:t>мнений</w:t>
            </w:r>
            <w:r w:rsidRPr="0087287E">
              <w:rPr>
                <w:spacing w:val="1"/>
                <w:sz w:val="24"/>
              </w:rPr>
              <w:t xml:space="preserve"> </w:t>
            </w:r>
            <w:r w:rsidRPr="0087287E">
              <w:rPr>
                <w:sz w:val="24"/>
              </w:rPr>
              <w:t>и</w:t>
            </w:r>
            <w:r w:rsidRPr="0087287E">
              <w:rPr>
                <w:spacing w:val="1"/>
                <w:sz w:val="24"/>
              </w:rPr>
              <w:t xml:space="preserve"> </w:t>
            </w:r>
            <w:r w:rsidRPr="0087287E">
              <w:rPr>
                <w:sz w:val="24"/>
              </w:rPr>
              <w:t>требований</w:t>
            </w:r>
            <w:r w:rsidRPr="0087287E">
              <w:rPr>
                <w:spacing w:val="1"/>
                <w:sz w:val="24"/>
              </w:rPr>
              <w:t xml:space="preserve"> </w:t>
            </w:r>
            <w:r w:rsidRPr="0087287E">
              <w:rPr>
                <w:sz w:val="24"/>
              </w:rPr>
              <w:t>педагогов</w:t>
            </w:r>
            <w:r w:rsidRPr="0087287E">
              <w:rPr>
                <w:spacing w:val="1"/>
                <w:sz w:val="24"/>
              </w:rPr>
              <w:t xml:space="preserve"> </w:t>
            </w:r>
            <w:r w:rsidRPr="0087287E">
              <w:rPr>
                <w:sz w:val="24"/>
              </w:rPr>
              <w:t>по</w:t>
            </w:r>
            <w:r w:rsidRPr="0087287E">
              <w:rPr>
                <w:spacing w:val="1"/>
                <w:sz w:val="24"/>
              </w:rPr>
              <w:t xml:space="preserve"> </w:t>
            </w:r>
            <w:r w:rsidRPr="0087287E">
              <w:rPr>
                <w:sz w:val="24"/>
              </w:rPr>
              <w:t>ключевым</w:t>
            </w:r>
            <w:r w:rsidRPr="0087287E">
              <w:rPr>
                <w:spacing w:val="1"/>
                <w:sz w:val="24"/>
              </w:rPr>
              <w:t xml:space="preserve"> </w:t>
            </w:r>
            <w:r w:rsidRPr="0087287E">
              <w:rPr>
                <w:sz w:val="24"/>
              </w:rPr>
              <w:t>вопросам</w:t>
            </w:r>
            <w:r w:rsidRPr="0087287E">
              <w:rPr>
                <w:spacing w:val="1"/>
                <w:sz w:val="24"/>
              </w:rPr>
              <w:t xml:space="preserve"> </w:t>
            </w:r>
            <w:r w:rsidRPr="0087287E">
              <w:rPr>
                <w:sz w:val="24"/>
              </w:rPr>
              <w:t>воспитания,</w:t>
            </w:r>
            <w:r w:rsidRPr="0087287E">
              <w:rPr>
                <w:spacing w:val="11"/>
                <w:sz w:val="24"/>
              </w:rPr>
              <w:t xml:space="preserve"> </w:t>
            </w:r>
            <w:r w:rsidRPr="0087287E">
              <w:rPr>
                <w:sz w:val="24"/>
              </w:rPr>
              <w:t>на</w:t>
            </w:r>
            <w:r w:rsidRPr="0087287E">
              <w:rPr>
                <w:spacing w:val="12"/>
                <w:sz w:val="24"/>
              </w:rPr>
              <w:t xml:space="preserve"> </w:t>
            </w:r>
            <w:r w:rsidRPr="0087287E">
              <w:rPr>
                <w:sz w:val="24"/>
              </w:rPr>
              <w:t>предупреждение</w:t>
            </w:r>
            <w:r w:rsidRPr="0087287E">
              <w:rPr>
                <w:spacing w:val="12"/>
                <w:sz w:val="24"/>
              </w:rPr>
              <w:t xml:space="preserve"> </w:t>
            </w:r>
            <w:r w:rsidRPr="0087287E">
              <w:rPr>
                <w:sz w:val="24"/>
              </w:rPr>
              <w:t>и</w:t>
            </w:r>
          </w:p>
          <w:p w:rsidR="0087287E" w:rsidRPr="0087287E" w:rsidRDefault="0087287E" w:rsidP="0087287E">
            <w:pPr>
              <w:spacing w:line="270" w:lineRule="atLeast"/>
              <w:ind w:left="109" w:right="97"/>
              <w:jc w:val="both"/>
              <w:rPr>
                <w:sz w:val="24"/>
              </w:rPr>
            </w:pPr>
            <w:r w:rsidRPr="0087287E">
              <w:rPr>
                <w:sz w:val="24"/>
              </w:rPr>
              <w:t>разрешение</w:t>
            </w:r>
            <w:r w:rsidRPr="0087287E">
              <w:rPr>
                <w:spacing w:val="1"/>
                <w:sz w:val="24"/>
              </w:rPr>
              <w:t xml:space="preserve"> </w:t>
            </w:r>
            <w:r w:rsidRPr="0087287E">
              <w:rPr>
                <w:sz w:val="24"/>
              </w:rPr>
              <w:t>конфликтов</w:t>
            </w:r>
            <w:r w:rsidRPr="0087287E">
              <w:rPr>
                <w:spacing w:val="1"/>
                <w:sz w:val="24"/>
              </w:rPr>
              <w:t xml:space="preserve"> </w:t>
            </w:r>
            <w:r w:rsidRPr="0087287E">
              <w:rPr>
                <w:sz w:val="24"/>
              </w:rPr>
              <w:t>между</w:t>
            </w:r>
            <w:r w:rsidRPr="0087287E">
              <w:rPr>
                <w:spacing w:val="-57"/>
                <w:sz w:val="24"/>
              </w:rPr>
              <w:t xml:space="preserve"> </w:t>
            </w:r>
            <w:r w:rsidRPr="0087287E">
              <w:rPr>
                <w:sz w:val="24"/>
              </w:rPr>
              <w:t>учителями</w:t>
            </w:r>
            <w:r w:rsidRPr="0087287E">
              <w:rPr>
                <w:spacing w:val="-2"/>
                <w:sz w:val="24"/>
              </w:rPr>
              <w:t xml:space="preserve"> </w:t>
            </w:r>
            <w:r w:rsidRPr="0087287E">
              <w:rPr>
                <w:sz w:val="24"/>
              </w:rPr>
              <w:t>и</w:t>
            </w:r>
            <w:r w:rsidRPr="0087287E">
              <w:rPr>
                <w:spacing w:val="2"/>
                <w:sz w:val="24"/>
              </w:rPr>
              <w:t xml:space="preserve"> </w:t>
            </w:r>
            <w:r w:rsidRPr="0087287E">
              <w:rPr>
                <w:sz w:val="24"/>
              </w:rPr>
              <w:t>учащимися .</w:t>
            </w:r>
          </w:p>
        </w:tc>
      </w:tr>
      <w:tr w:rsidR="0087287E" w:rsidRPr="0087287E" w:rsidTr="0087287E">
        <w:trPr>
          <w:trHeight w:val="1932"/>
        </w:trPr>
        <w:tc>
          <w:tcPr>
            <w:tcW w:w="3191" w:type="dxa"/>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tabs>
                <w:tab w:val="left" w:pos="1313"/>
                <w:tab w:val="left" w:pos="1709"/>
                <w:tab w:val="left" w:pos="2845"/>
              </w:tabs>
              <w:ind w:left="107" w:right="100" w:firstLine="708"/>
              <w:rPr>
                <w:sz w:val="24"/>
              </w:rPr>
            </w:pPr>
            <w:r w:rsidRPr="0087287E">
              <w:rPr>
                <w:sz w:val="24"/>
              </w:rPr>
              <w:t>Привлечение</w:t>
            </w:r>
            <w:r w:rsidRPr="0087287E">
              <w:rPr>
                <w:spacing w:val="1"/>
                <w:sz w:val="24"/>
              </w:rPr>
              <w:t xml:space="preserve"> </w:t>
            </w:r>
            <w:r w:rsidRPr="0087287E">
              <w:rPr>
                <w:sz w:val="24"/>
              </w:rPr>
              <w:t>учителей</w:t>
            </w:r>
            <w:r w:rsidRPr="0087287E">
              <w:rPr>
                <w:sz w:val="24"/>
              </w:rPr>
              <w:tab/>
              <w:t>к</w:t>
            </w:r>
            <w:r w:rsidRPr="0087287E">
              <w:rPr>
                <w:sz w:val="24"/>
              </w:rPr>
              <w:tab/>
              <w:t>участию</w:t>
            </w:r>
            <w:r w:rsidRPr="0087287E">
              <w:rPr>
                <w:sz w:val="24"/>
              </w:rPr>
              <w:tab/>
            </w:r>
            <w:r w:rsidRPr="0087287E">
              <w:rPr>
                <w:spacing w:val="-2"/>
                <w:sz w:val="24"/>
              </w:rPr>
              <w:t>во</w:t>
            </w:r>
            <w:r w:rsidRPr="0087287E">
              <w:rPr>
                <w:spacing w:val="-57"/>
                <w:sz w:val="24"/>
              </w:rPr>
              <w:t xml:space="preserve"> </w:t>
            </w:r>
            <w:proofErr w:type="spellStart"/>
            <w:r w:rsidRPr="0087287E">
              <w:rPr>
                <w:sz w:val="24"/>
              </w:rPr>
              <w:t>внутриклассных</w:t>
            </w:r>
            <w:proofErr w:type="spellEnd"/>
            <w:r w:rsidRPr="0087287E">
              <w:rPr>
                <w:sz w:val="24"/>
              </w:rPr>
              <w:t xml:space="preserve"> делах.</w:t>
            </w:r>
          </w:p>
        </w:tc>
        <w:tc>
          <w:tcPr>
            <w:tcW w:w="3190" w:type="dxa"/>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tabs>
                <w:tab w:val="left" w:pos="1405"/>
                <w:tab w:val="left" w:pos="2035"/>
                <w:tab w:val="left" w:pos="2515"/>
              </w:tabs>
              <w:ind w:left="109" w:right="93" w:firstLine="708"/>
              <w:jc w:val="both"/>
              <w:rPr>
                <w:sz w:val="24"/>
              </w:rPr>
            </w:pPr>
            <w:r w:rsidRPr="0087287E">
              <w:rPr>
                <w:sz w:val="24"/>
              </w:rPr>
              <w:t>Совместные</w:t>
            </w:r>
            <w:r w:rsidRPr="0087287E">
              <w:rPr>
                <w:spacing w:val="1"/>
                <w:sz w:val="24"/>
              </w:rPr>
              <w:t xml:space="preserve"> </w:t>
            </w:r>
            <w:r w:rsidRPr="0087287E">
              <w:rPr>
                <w:sz w:val="24"/>
              </w:rPr>
              <w:t>дела,</w:t>
            </w:r>
            <w:r w:rsidRPr="0087287E">
              <w:rPr>
                <w:spacing w:val="-57"/>
                <w:sz w:val="24"/>
              </w:rPr>
              <w:t xml:space="preserve"> </w:t>
            </w:r>
            <w:r w:rsidRPr="0087287E">
              <w:rPr>
                <w:sz w:val="24"/>
              </w:rPr>
              <w:t>праздники,</w:t>
            </w:r>
            <w:r w:rsidRPr="0087287E">
              <w:rPr>
                <w:sz w:val="24"/>
              </w:rPr>
              <w:tab/>
            </w:r>
            <w:r w:rsidRPr="0087287E">
              <w:rPr>
                <w:sz w:val="24"/>
              </w:rPr>
              <w:tab/>
            </w:r>
            <w:r w:rsidRPr="0087287E">
              <w:rPr>
                <w:spacing w:val="-1"/>
                <w:sz w:val="24"/>
              </w:rPr>
              <w:t>конкурсы,</w:t>
            </w:r>
            <w:r w:rsidRPr="0087287E">
              <w:rPr>
                <w:spacing w:val="-58"/>
                <w:sz w:val="24"/>
              </w:rPr>
              <w:t xml:space="preserve"> </w:t>
            </w:r>
            <w:r w:rsidRPr="0087287E">
              <w:rPr>
                <w:sz w:val="24"/>
              </w:rPr>
              <w:t>соревнования,</w:t>
            </w:r>
            <w:r w:rsidRPr="0087287E">
              <w:rPr>
                <w:sz w:val="24"/>
              </w:rPr>
              <w:tab/>
            </w:r>
            <w:r w:rsidRPr="0087287E">
              <w:rPr>
                <w:sz w:val="24"/>
              </w:rPr>
              <w:tab/>
            </w:r>
            <w:r w:rsidRPr="0087287E">
              <w:rPr>
                <w:spacing w:val="-1"/>
                <w:sz w:val="24"/>
              </w:rPr>
              <w:t>игры,</w:t>
            </w:r>
            <w:r w:rsidRPr="0087287E">
              <w:rPr>
                <w:spacing w:val="-58"/>
                <w:sz w:val="24"/>
              </w:rPr>
              <w:t xml:space="preserve"> </w:t>
            </w:r>
            <w:r w:rsidRPr="0087287E">
              <w:rPr>
                <w:sz w:val="24"/>
              </w:rPr>
              <w:t>коллективные</w:t>
            </w:r>
            <w:r w:rsidRPr="0087287E">
              <w:rPr>
                <w:spacing w:val="1"/>
                <w:sz w:val="24"/>
              </w:rPr>
              <w:t xml:space="preserve"> </w:t>
            </w:r>
            <w:r w:rsidRPr="0087287E">
              <w:rPr>
                <w:sz w:val="24"/>
              </w:rPr>
              <w:t>творческие</w:t>
            </w:r>
            <w:r w:rsidRPr="0087287E">
              <w:rPr>
                <w:spacing w:val="-57"/>
                <w:sz w:val="24"/>
              </w:rPr>
              <w:t xml:space="preserve"> </w:t>
            </w:r>
            <w:r w:rsidRPr="0087287E">
              <w:rPr>
                <w:sz w:val="24"/>
              </w:rPr>
              <w:t>дела</w:t>
            </w:r>
            <w:r w:rsidRPr="0087287E">
              <w:rPr>
                <w:sz w:val="24"/>
              </w:rPr>
              <w:tab/>
              <w:t>познавательной,</w:t>
            </w:r>
            <w:r w:rsidRPr="0087287E">
              <w:rPr>
                <w:spacing w:val="-58"/>
                <w:sz w:val="24"/>
              </w:rPr>
              <w:t xml:space="preserve"> </w:t>
            </w:r>
            <w:r w:rsidRPr="0087287E">
              <w:rPr>
                <w:sz w:val="24"/>
              </w:rPr>
              <w:t>творческой</w:t>
            </w:r>
            <w:r w:rsidRPr="0087287E">
              <w:rPr>
                <w:spacing w:val="38"/>
                <w:sz w:val="24"/>
              </w:rPr>
              <w:t xml:space="preserve"> </w:t>
            </w:r>
            <w:r w:rsidRPr="0087287E">
              <w:rPr>
                <w:sz w:val="24"/>
              </w:rPr>
              <w:t>направленности,</w:t>
            </w:r>
          </w:p>
          <w:p w:rsidR="0087287E" w:rsidRPr="0087287E" w:rsidRDefault="0087287E" w:rsidP="0087287E">
            <w:pPr>
              <w:spacing w:line="264" w:lineRule="exact"/>
              <w:ind w:left="109"/>
              <w:jc w:val="both"/>
              <w:rPr>
                <w:sz w:val="24"/>
              </w:rPr>
            </w:pPr>
            <w:r w:rsidRPr="0087287E">
              <w:rPr>
                <w:sz w:val="24"/>
              </w:rPr>
              <w:t>классные</w:t>
            </w:r>
            <w:r w:rsidRPr="0087287E">
              <w:rPr>
                <w:spacing w:val="-4"/>
                <w:sz w:val="24"/>
              </w:rPr>
              <w:t xml:space="preserve"> </w:t>
            </w:r>
            <w:r w:rsidRPr="0087287E">
              <w:rPr>
                <w:sz w:val="24"/>
              </w:rPr>
              <w:t>часы,</w:t>
            </w:r>
            <w:r w:rsidRPr="0087287E">
              <w:rPr>
                <w:spacing w:val="-1"/>
                <w:sz w:val="24"/>
              </w:rPr>
              <w:t xml:space="preserve"> </w:t>
            </w:r>
            <w:r w:rsidRPr="0087287E">
              <w:rPr>
                <w:sz w:val="24"/>
              </w:rPr>
              <w:t>тренинги</w:t>
            </w:r>
          </w:p>
        </w:tc>
        <w:tc>
          <w:tcPr>
            <w:tcW w:w="3937" w:type="dxa"/>
            <w:tcBorders>
              <w:top w:val="single" w:sz="4" w:space="0" w:color="000000"/>
              <w:left w:val="single" w:sz="4" w:space="0" w:color="000000"/>
              <w:bottom w:val="single" w:sz="4" w:space="0" w:color="000000"/>
              <w:right w:val="single" w:sz="4" w:space="0" w:color="000000"/>
            </w:tcBorders>
          </w:tcPr>
          <w:p w:rsidR="0087287E" w:rsidRPr="0087287E" w:rsidRDefault="0087287E" w:rsidP="0087287E">
            <w:pPr>
              <w:tabs>
                <w:tab w:val="left" w:pos="2832"/>
              </w:tabs>
              <w:ind w:left="109" w:right="99" w:firstLine="708"/>
              <w:jc w:val="both"/>
              <w:rPr>
                <w:sz w:val="24"/>
              </w:rPr>
            </w:pPr>
            <w:r w:rsidRPr="0087287E">
              <w:rPr>
                <w:sz w:val="24"/>
              </w:rPr>
              <w:t>Привлечение</w:t>
            </w:r>
            <w:r w:rsidRPr="0087287E">
              <w:rPr>
                <w:sz w:val="24"/>
              </w:rPr>
              <w:tab/>
            </w:r>
            <w:r w:rsidRPr="0087287E">
              <w:rPr>
                <w:spacing w:val="-1"/>
                <w:sz w:val="24"/>
              </w:rPr>
              <w:t>учителей,</w:t>
            </w:r>
            <w:r w:rsidRPr="0087287E">
              <w:rPr>
                <w:spacing w:val="-58"/>
                <w:sz w:val="24"/>
              </w:rPr>
              <w:t xml:space="preserve"> </w:t>
            </w:r>
            <w:r w:rsidRPr="0087287E">
              <w:rPr>
                <w:sz w:val="24"/>
              </w:rPr>
              <w:t>работающих</w:t>
            </w:r>
            <w:r w:rsidRPr="0087287E">
              <w:rPr>
                <w:spacing w:val="1"/>
                <w:sz w:val="24"/>
              </w:rPr>
              <w:t xml:space="preserve"> </w:t>
            </w:r>
            <w:r w:rsidRPr="0087287E">
              <w:rPr>
                <w:sz w:val="24"/>
              </w:rPr>
              <w:t>с</w:t>
            </w:r>
            <w:r w:rsidRPr="0087287E">
              <w:rPr>
                <w:spacing w:val="1"/>
                <w:sz w:val="24"/>
              </w:rPr>
              <w:t xml:space="preserve"> </w:t>
            </w:r>
            <w:r w:rsidRPr="0087287E">
              <w:rPr>
                <w:sz w:val="24"/>
              </w:rPr>
              <w:t>классом</w:t>
            </w:r>
            <w:r w:rsidRPr="0087287E">
              <w:rPr>
                <w:spacing w:val="1"/>
                <w:sz w:val="24"/>
              </w:rPr>
              <w:t xml:space="preserve"> </w:t>
            </w:r>
            <w:r w:rsidRPr="0087287E">
              <w:rPr>
                <w:sz w:val="24"/>
              </w:rPr>
              <w:t>к</w:t>
            </w:r>
            <w:r w:rsidRPr="0087287E">
              <w:rPr>
                <w:spacing w:val="1"/>
                <w:sz w:val="24"/>
              </w:rPr>
              <w:t xml:space="preserve"> </w:t>
            </w:r>
            <w:proofErr w:type="spellStart"/>
            <w:r w:rsidRPr="0087287E">
              <w:rPr>
                <w:sz w:val="24"/>
              </w:rPr>
              <w:t>внутриклассным</w:t>
            </w:r>
            <w:proofErr w:type="spellEnd"/>
            <w:r w:rsidRPr="0087287E">
              <w:rPr>
                <w:spacing w:val="-3"/>
                <w:sz w:val="24"/>
              </w:rPr>
              <w:t xml:space="preserve"> </w:t>
            </w:r>
            <w:r w:rsidRPr="0087287E">
              <w:rPr>
                <w:sz w:val="24"/>
              </w:rPr>
              <w:t>мероприятиям.</w:t>
            </w:r>
          </w:p>
        </w:tc>
      </w:tr>
    </w:tbl>
    <w:p w:rsidR="0087287E" w:rsidRPr="0087287E" w:rsidRDefault="0087287E" w:rsidP="0087287E">
      <w:pPr>
        <w:rPr>
          <w:sz w:val="20"/>
          <w:szCs w:val="24"/>
        </w:rPr>
      </w:pPr>
    </w:p>
    <w:p w:rsidR="0087287E" w:rsidRPr="0087287E" w:rsidRDefault="0087287E" w:rsidP="0087287E">
      <w:pPr>
        <w:spacing w:before="10"/>
        <w:rPr>
          <w:sz w:val="19"/>
          <w:szCs w:val="24"/>
        </w:rPr>
      </w:pPr>
    </w:p>
    <w:p w:rsidR="0087287E" w:rsidRPr="0087287E" w:rsidRDefault="0087287E" w:rsidP="0087287E">
      <w:pPr>
        <w:spacing w:before="90" w:line="274" w:lineRule="exact"/>
        <w:ind w:left="3846"/>
        <w:jc w:val="both"/>
        <w:outlineLvl w:val="0"/>
        <w:rPr>
          <w:b/>
          <w:bCs/>
          <w:sz w:val="24"/>
          <w:szCs w:val="24"/>
        </w:rPr>
      </w:pPr>
      <w:r w:rsidRPr="0087287E">
        <w:rPr>
          <w:b/>
          <w:bCs/>
          <w:sz w:val="24"/>
          <w:szCs w:val="24"/>
        </w:rPr>
        <w:t>Модуль</w:t>
      </w:r>
      <w:r w:rsidRPr="0087287E">
        <w:rPr>
          <w:b/>
          <w:bCs/>
          <w:spacing w:val="-2"/>
          <w:sz w:val="24"/>
          <w:szCs w:val="24"/>
        </w:rPr>
        <w:t xml:space="preserve"> </w:t>
      </w:r>
      <w:r w:rsidRPr="0087287E">
        <w:rPr>
          <w:b/>
          <w:bCs/>
          <w:sz w:val="24"/>
          <w:szCs w:val="24"/>
        </w:rPr>
        <w:t>«Основные</w:t>
      </w:r>
      <w:r w:rsidRPr="0087287E">
        <w:rPr>
          <w:b/>
          <w:bCs/>
          <w:spacing w:val="-3"/>
          <w:sz w:val="24"/>
          <w:szCs w:val="24"/>
        </w:rPr>
        <w:t xml:space="preserve"> </w:t>
      </w:r>
      <w:r w:rsidRPr="0087287E">
        <w:rPr>
          <w:b/>
          <w:bCs/>
          <w:sz w:val="24"/>
          <w:szCs w:val="24"/>
        </w:rPr>
        <w:t>школьные</w:t>
      </w:r>
      <w:r w:rsidRPr="0087287E">
        <w:rPr>
          <w:b/>
          <w:bCs/>
          <w:spacing w:val="-4"/>
          <w:sz w:val="24"/>
          <w:szCs w:val="24"/>
        </w:rPr>
        <w:t xml:space="preserve"> </w:t>
      </w:r>
      <w:r w:rsidRPr="0087287E">
        <w:rPr>
          <w:b/>
          <w:bCs/>
          <w:sz w:val="24"/>
          <w:szCs w:val="24"/>
        </w:rPr>
        <w:t>дела»</w:t>
      </w:r>
    </w:p>
    <w:p w:rsidR="0087287E" w:rsidRPr="0087287E" w:rsidRDefault="0087287E" w:rsidP="0087287E">
      <w:pPr>
        <w:spacing w:line="274" w:lineRule="exact"/>
        <w:ind w:left="1381"/>
        <w:jc w:val="both"/>
        <w:rPr>
          <w:sz w:val="24"/>
          <w:szCs w:val="24"/>
        </w:rPr>
      </w:pPr>
      <w:r w:rsidRPr="0087287E">
        <w:rPr>
          <w:sz w:val="24"/>
          <w:szCs w:val="24"/>
        </w:rPr>
        <w:t>Реализация</w:t>
      </w:r>
      <w:r w:rsidRPr="0087287E">
        <w:rPr>
          <w:spacing w:val="-4"/>
          <w:sz w:val="24"/>
          <w:szCs w:val="24"/>
        </w:rPr>
        <w:t xml:space="preserve"> </w:t>
      </w:r>
      <w:r w:rsidRPr="0087287E">
        <w:rPr>
          <w:sz w:val="24"/>
          <w:szCs w:val="24"/>
        </w:rPr>
        <w:t>воспитательного</w:t>
      </w:r>
      <w:r w:rsidRPr="0087287E">
        <w:rPr>
          <w:spacing w:val="-4"/>
          <w:sz w:val="24"/>
          <w:szCs w:val="24"/>
        </w:rPr>
        <w:t xml:space="preserve"> </w:t>
      </w:r>
      <w:r w:rsidRPr="0087287E">
        <w:rPr>
          <w:sz w:val="24"/>
          <w:szCs w:val="24"/>
        </w:rPr>
        <w:t>потенциала</w:t>
      </w:r>
      <w:r w:rsidRPr="0087287E">
        <w:rPr>
          <w:spacing w:val="-5"/>
          <w:sz w:val="24"/>
          <w:szCs w:val="24"/>
        </w:rPr>
        <w:t xml:space="preserve"> </w:t>
      </w:r>
      <w:r w:rsidRPr="0087287E">
        <w:rPr>
          <w:sz w:val="24"/>
          <w:szCs w:val="24"/>
        </w:rPr>
        <w:t>основных</w:t>
      </w:r>
      <w:r w:rsidRPr="0087287E">
        <w:rPr>
          <w:spacing w:val="-3"/>
          <w:sz w:val="24"/>
          <w:szCs w:val="24"/>
        </w:rPr>
        <w:t xml:space="preserve"> </w:t>
      </w:r>
      <w:r w:rsidRPr="0087287E">
        <w:rPr>
          <w:sz w:val="24"/>
          <w:szCs w:val="24"/>
        </w:rPr>
        <w:t>школьных</w:t>
      </w:r>
      <w:r w:rsidRPr="0087287E">
        <w:rPr>
          <w:spacing w:val="-2"/>
          <w:sz w:val="24"/>
          <w:szCs w:val="24"/>
        </w:rPr>
        <w:t xml:space="preserve"> </w:t>
      </w:r>
      <w:r w:rsidRPr="0087287E">
        <w:rPr>
          <w:sz w:val="24"/>
          <w:szCs w:val="24"/>
        </w:rPr>
        <w:t>дел</w:t>
      </w:r>
      <w:r w:rsidRPr="0087287E">
        <w:rPr>
          <w:spacing w:val="-7"/>
          <w:sz w:val="24"/>
          <w:szCs w:val="24"/>
        </w:rPr>
        <w:t xml:space="preserve"> </w:t>
      </w:r>
      <w:r w:rsidRPr="0087287E">
        <w:rPr>
          <w:sz w:val="24"/>
          <w:szCs w:val="24"/>
        </w:rPr>
        <w:t>происходит</w:t>
      </w:r>
      <w:r w:rsidRPr="0087287E">
        <w:rPr>
          <w:spacing w:val="-4"/>
          <w:sz w:val="24"/>
          <w:szCs w:val="24"/>
        </w:rPr>
        <w:t xml:space="preserve"> </w:t>
      </w:r>
      <w:r w:rsidRPr="0087287E">
        <w:rPr>
          <w:sz w:val="24"/>
          <w:szCs w:val="24"/>
        </w:rPr>
        <w:t>через</w:t>
      </w:r>
    </w:p>
    <w:p w:rsidR="0087287E" w:rsidRPr="0087287E" w:rsidRDefault="0087287E" w:rsidP="00B00584">
      <w:pPr>
        <w:numPr>
          <w:ilvl w:val="1"/>
          <w:numId w:val="79"/>
        </w:numPr>
        <w:tabs>
          <w:tab w:val="left" w:pos="1667"/>
        </w:tabs>
        <w:spacing w:before="5" w:line="237" w:lineRule="auto"/>
        <w:ind w:right="409"/>
        <w:jc w:val="both"/>
        <w:rPr>
          <w:sz w:val="24"/>
        </w:rPr>
      </w:pPr>
      <w:r w:rsidRPr="0087287E">
        <w:rPr>
          <w:sz w:val="24"/>
        </w:rPr>
        <w:t>общешкольные</w:t>
      </w:r>
      <w:r w:rsidRPr="0087287E">
        <w:rPr>
          <w:spacing w:val="1"/>
          <w:sz w:val="24"/>
        </w:rPr>
        <w:t xml:space="preserve"> </w:t>
      </w:r>
      <w:r w:rsidRPr="0087287E">
        <w:rPr>
          <w:sz w:val="24"/>
        </w:rPr>
        <w:t>праздники,</w:t>
      </w:r>
      <w:r w:rsidRPr="0087287E">
        <w:rPr>
          <w:spacing w:val="1"/>
          <w:sz w:val="24"/>
        </w:rPr>
        <w:t xml:space="preserve"> </w:t>
      </w:r>
      <w:r w:rsidRPr="0087287E">
        <w:rPr>
          <w:sz w:val="24"/>
        </w:rPr>
        <w:t>ежегодные</w:t>
      </w:r>
      <w:r w:rsidRPr="0087287E">
        <w:rPr>
          <w:spacing w:val="1"/>
          <w:sz w:val="24"/>
        </w:rPr>
        <w:t xml:space="preserve"> </w:t>
      </w:r>
      <w:r w:rsidRPr="0087287E">
        <w:rPr>
          <w:sz w:val="24"/>
        </w:rPr>
        <w:t>творческие</w:t>
      </w:r>
      <w:r w:rsidRPr="0087287E">
        <w:rPr>
          <w:spacing w:val="1"/>
          <w:sz w:val="24"/>
        </w:rPr>
        <w:t xml:space="preserve"> </w:t>
      </w:r>
      <w:r w:rsidRPr="0087287E">
        <w:rPr>
          <w:sz w:val="24"/>
        </w:rPr>
        <w:t>(театрализованные,</w:t>
      </w:r>
      <w:r w:rsidRPr="0087287E">
        <w:rPr>
          <w:spacing w:val="1"/>
          <w:sz w:val="24"/>
        </w:rPr>
        <w:t xml:space="preserve"> </w:t>
      </w:r>
      <w:r w:rsidRPr="0087287E">
        <w:rPr>
          <w:sz w:val="24"/>
        </w:rPr>
        <w:t>музыкальные,</w:t>
      </w:r>
      <w:r w:rsidRPr="0087287E">
        <w:rPr>
          <w:spacing w:val="1"/>
          <w:sz w:val="24"/>
        </w:rPr>
        <w:t xml:space="preserve"> </w:t>
      </w:r>
      <w:r w:rsidRPr="0087287E">
        <w:rPr>
          <w:sz w:val="24"/>
        </w:rPr>
        <w:t>литературные и другие) мероприятия, связанные с общероссийскими, региональными</w:t>
      </w:r>
      <w:r w:rsidRPr="0087287E">
        <w:rPr>
          <w:spacing w:val="1"/>
          <w:sz w:val="24"/>
        </w:rPr>
        <w:t xml:space="preserve"> </w:t>
      </w:r>
      <w:r w:rsidRPr="0087287E">
        <w:rPr>
          <w:sz w:val="24"/>
        </w:rPr>
        <w:t>праздниками,</w:t>
      </w:r>
      <w:r w:rsidRPr="0087287E">
        <w:rPr>
          <w:spacing w:val="-1"/>
          <w:sz w:val="24"/>
        </w:rPr>
        <w:t xml:space="preserve"> </w:t>
      </w:r>
      <w:r w:rsidRPr="0087287E">
        <w:rPr>
          <w:sz w:val="24"/>
        </w:rPr>
        <w:t>памятными</w:t>
      </w:r>
      <w:r w:rsidRPr="0087287E">
        <w:rPr>
          <w:spacing w:val="2"/>
          <w:sz w:val="24"/>
        </w:rPr>
        <w:t xml:space="preserve"> </w:t>
      </w:r>
      <w:r w:rsidRPr="0087287E">
        <w:rPr>
          <w:sz w:val="24"/>
        </w:rPr>
        <w:t>датами, в</w:t>
      </w:r>
      <w:r w:rsidRPr="0087287E">
        <w:rPr>
          <w:spacing w:val="-2"/>
          <w:sz w:val="24"/>
        </w:rPr>
        <w:t xml:space="preserve"> </w:t>
      </w:r>
      <w:r w:rsidRPr="0087287E">
        <w:rPr>
          <w:sz w:val="24"/>
        </w:rPr>
        <w:t>которых</w:t>
      </w:r>
      <w:r w:rsidRPr="0087287E">
        <w:rPr>
          <w:spacing w:val="3"/>
          <w:sz w:val="24"/>
        </w:rPr>
        <w:t xml:space="preserve"> </w:t>
      </w:r>
      <w:r w:rsidRPr="0087287E">
        <w:rPr>
          <w:sz w:val="24"/>
        </w:rPr>
        <w:t>участвуют</w:t>
      </w:r>
      <w:r w:rsidRPr="0087287E">
        <w:rPr>
          <w:spacing w:val="-1"/>
          <w:sz w:val="24"/>
        </w:rPr>
        <w:t xml:space="preserve"> </w:t>
      </w:r>
      <w:r w:rsidRPr="0087287E">
        <w:rPr>
          <w:sz w:val="24"/>
        </w:rPr>
        <w:t>все</w:t>
      </w:r>
      <w:r w:rsidRPr="0087287E">
        <w:rPr>
          <w:spacing w:val="-1"/>
          <w:sz w:val="24"/>
        </w:rPr>
        <w:t xml:space="preserve"> </w:t>
      </w:r>
      <w:r w:rsidRPr="0087287E">
        <w:rPr>
          <w:sz w:val="24"/>
        </w:rPr>
        <w:t>классы;</w:t>
      </w:r>
    </w:p>
    <w:p w:rsidR="0087287E" w:rsidRPr="0087287E" w:rsidRDefault="0087287E" w:rsidP="00B00584">
      <w:pPr>
        <w:numPr>
          <w:ilvl w:val="1"/>
          <w:numId w:val="79"/>
        </w:numPr>
        <w:tabs>
          <w:tab w:val="left" w:pos="1667"/>
        </w:tabs>
        <w:spacing w:before="5" w:line="293" w:lineRule="exact"/>
        <w:jc w:val="both"/>
        <w:rPr>
          <w:sz w:val="24"/>
        </w:rPr>
      </w:pPr>
      <w:r w:rsidRPr="0087287E">
        <w:rPr>
          <w:sz w:val="24"/>
        </w:rPr>
        <w:t>участие</w:t>
      </w:r>
      <w:r w:rsidRPr="0087287E">
        <w:rPr>
          <w:spacing w:val="-5"/>
          <w:sz w:val="24"/>
        </w:rPr>
        <w:t xml:space="preserve"> </w:t>
      </w:r>
      <w:r w:rsidRPr="0087287E">
        <w:rPr>
          <w:sz w:val="24"/>
        </w:rPr>
        <w:t>во</w:t>
      </w:r>
      <w:r w:rsidRPr="0087287E">
        <w:rPr>
          <w:spacing w:val="-4"/>
          <w:sz w:val="24"/>
        </w:rPr>
        <w:t xml:space="preserve"> </w:t>
      </w:r>
      <w:r w:rsidRPr="0087287E">
        <w:rPr>
          <w:sz w:val="24"/>
        </w:rPr>
        <w:t>всероссийских</w:t>
      </w:r>
      <w:r w:rsidRPr="0087287E">
        <w:rPr>
          <w:spacing w:val="-1"/>
          <w:sz w:val="24"/>
        </w:rPr>
        <w:t xml:space="preserve"> </w:t>
      </w:r>
      <w:r w:rsidRPr="0087287E">
        <w:rPr>
          <w:sz w:val="24"/>
        </w:rPr>
        <w:t>акциях,</w:t>
      </w:r>
      <w:r w:rsidRPr="0087287E">
        <w:rPr>
          <w:spacing w:val="-6"/>
          <w:sz w:val="24"/>
        </w:rPr>
        <w:t xml:space="preserve"> </w:t>
      </w:r>
      <w:r w:rsidRPr="0087287E">
        <w:rPr>
          <w:sz w:val="24"/>
        </w:rPr>
        <w:t>посвященных</w:t>
      </w:r>
      <w:r w:rsidRPr="0087287E">
        <w:rPr>
          <w:spacing w:val="-1"/>
          <w:sz w:val="24"/>
        </w:rPr>
        <w:t xml:space="preserve"> </w:t>
      </w:r>
      <w:r w:rsidRPr="0087287E">
        <w:rPr>
          <w:sz w:val="24"/>
        </w:rPr>
        <w:t>значимым</w:t>
      </w:r>
      <w:r w:rsidRPr="0087287E">
        <w:rPr>
          <w:spacing w:val="-5"/>
          <w:sz w:val="24"/>
        </w:rPr>
        <w:t xml:space="preserve"> </w:t>
      </w:r>
      <w:r w:rsidRPr="0087287E">
        <w:rPr>
          <w:sz w:val="24"/>
        </w:rPr>
        <w:t>событиям</w:t>
      </w:r>
      <w:r w:rsidRPr="0087287E">
        <w:rPr>
          <w:spacing w:val="-4"/>
          <w:sz w:val="24"/>
        </w:rPr>
        <w:t xml:space="preserve"> </w:t>
      </w:r>
      <w:r w:rsidRPr="0087287E">
        <w:rPr>
          <w:sz w:val="24"/>
        </w:rPr>
        <w:t>в</w:t>
      </w:r>
      <w:r w:rsidRPr="0087287E">
        <w:rPr>
          <w:spacing w:val="-4"/>
          <w:sz w:val="24"/>
        </w:rPr>
        <w:t xml:space="preserve"> </w:t>
      </w:r>
      <w:r w:rsidRPr="0087287E">
        <w:rPr>
          <w:sz w:val="24"/>
        </w:rPr>
        <w:t>России,</w:t>
      </w:r>
      <w:r w:rsidRPr="0087287E">
        <w:rPr>
          <w:spacing w:val="-3"/>
          <w:sz w:val="24"/>
        </w:rPr>
        <w:t xml:space="preserve"> </w:t>
      </w:r>
      <w:r w:rsidRPr="0087287E">
        <w:rPr>
          <w:sz w:val="24"/>
        </w:rPr>
        <w:t>мире;</w:t>
      </w:r>
    </w:p>
    <w:p w:rsidR="0087287E" w:rsidRPr="0087287E" w:rsidRDefault="0087287E" w:rsidP="00B00584">
      <w:pPr>
        <w:numPr>
          <w:ilvl w:val="1"/>
          <w:numId w:val="79"/>
        </w:numPr>
        <w:tabs>
          <w:tab w:val="left" w:pos="1667"/>
        </w:tabs>
        <w:ind w:right="403"/>
        <w:jc w:val="both"/>
        <w:rPr>
          <w:sz w:val="24"/>
        </w:rPr>
      </w:pPr>
      <w:r w:rsidRPr="0087287E">
        <w:rPr>
          <w:sz w:val="24"/>
        </w:rPr>
        <w:t>торжественные</w:t>
      </w:r>
      <w:r w:rsidRPr="0087287E">
        <w:rPr>
          <w:spacing w:val="1"/>
          <w:sz w:val="24"/>
        </w:rPr>
        <w:t xml:space="preserve"> </w:t>
      </w:r>
      <w:r w:rsidRPr="0087287E">
        <w:rPr>
          <w:sz w:val="24"/>
        </w:rPr>
        <w:t>мероприятия,</w:t>
      </w:r>
      <w:r w:rsidRPr="0087287E">
        <w:rPr>
          <w:spacing w:val="1"/>
          <w:sz w:val="24"/>
        </w:rPr>
        <w:t xml:space="preserve"> </w:t>
      </w:r>
      <w:r w:rsidRPr="0087287E">
        <w:rPr>
          <w:sz w:val="24"/>
        </w:rPr>
        <w:t>связанные</w:t>
      </w:r>
      <w:r w:rsidRPr="0087287E">
        <w:rPr>
          <w:spacing w:val="1"/>
          <w:sz w:val="24"/>
        </w:rPr>
        <w:t xml:space="preserve"> </w:t>
      </w:r>
      <w:r w:rsidRPr="0087287E">
        <w:rPr>
          <w:sz w:val="24"/>
        </w:rPr>
        <w:t>с</w:t>
      </w:r>
      <w:r w:rsidRPr="0087287E">
        <w:rPr>
          <w:spacing w:val="1"/>
          <w:sz w:val="24"/>
        </w:rPr>
        <w:t xml:space="preserve"> </w:t>
      </w:r>
      <w:r w:rsidRPr="0087287E">
        <w:rPr>
          <w:sz w:val="24"/>
        </w:rPr>
        <w:t>завершением</w:t>
      </w:r>
      <w:r w:rsidRPr="0087287E">
        <w:rPr>
          <w:spacing w:val="1"/>
          <w:sz w:val="24"/>
        </w:rPr>
        <w:t xml:space="preserve"> </w:t>
      </w:r>
      <w:r w:rsidRPr="0087287E">
        <w:rPr>
          <w:sz w:val="24"/>
        </w:rPr>
        <w:t>образования,</w:t>
      </w:r>
      <w:r w:rsidRPr="0087287E">
        <w:rPr>
          <w:spacing w:val="1"/>
          <w:sz w:val="24"/>
        </w:rPr>
        <w:t xml:space="preserve"> </w:t>
      </w:r>
      <w:r w:rsidRPr="0087287E">
        <w:rPr>
          <w:sz w:val="24"/>
        </w:rPr>
        <w:t>переходом</w:t>
      </w:r>
      <w:r w:rsidRPr="0087287E">
        <w:rPr>
          <w:spacing w:val="1"/>
          <w:sz w:val="24"/>
        </w:rPr>
        <w:t xml:space="preserve"> </w:t>
      </w:r>
      <w:r w:rsidRPr="0087287E">
        <w:rPr>
          <w:sz w:val="24"/>
        </w:rPr>
        <w:t>на</w:t>
      </w:r>
      <w:r w:rsidRPr="0087287E">
        <w:rPr>
          <w:spacing w:val="1"/>
          <w:sz w:val="24"/>
        </w:rPr>
        <w:t xml:space="preserve"> </w:t>
      </w:r>
      <w:r w:rsidRPr="0087287E">
        <w:rPr>
          <w:sz w:val="24"/>
        </w:rPr>
        <w:t>следующий уровень образования, символизирующие приобретение новых социальных</w:t>
      </w:r>
      <w:r w:rsidRPr="0087287E">
        <w:rPr>
          <w:spacing w:val="1"/>
          <w:sz w:val="24"/>
        </w:rPr>
        <w:t xml:space="preserve"> </w:t>
      </w:r>
      <w:r w:rsidRPr="0087287E">
        <w:rPr>
          <w:sz w:val="24"/>
        </w:rPr>
        <w:t>статусов</w:t>
      </w:r>
      <w:r w:rsidRPr="0087287E">
        <w:rPr>
          <w:spacing w:val="-1"/>
          <w:sz w:val="24"/>
        </w:rPr>
        <w:t xml:space="preserve"> </w:t>
      </w:r>
      <w:r w:rsidRPr="0087287E">
        <w:rPr>
          <w:sz w:val="24"/>
        </w:rPr>
        <w:t>в</w:t>
      </w:r>
      <w:r w:rsidRPr="0087287E">
        <w:rPr>
          <w:spacing w:val="-1"/>
          <w:sz w:val="24"/>
        </w:rPr>
        <w:t xml:space="preserve"> </w:t>
      </w:r>
      <w:r w:rsidRPr="0087287E">
        <w:rPr>
          <w:sz w:val="24"/>
        </w:rPr>
        <w:t>образовательной организации,</w:t>
      </w:r>
      <w:r w:rsidRPr="0087287E">
        <w:rPr>
          <w:spacing w:val="-1"/>
          <w:sz w:val="24"/>
        </w:rPr>
        <w:t xml:space="preserve"> </w:t>
      </w:r>
      <w:r w:rsidRPr="0087287E">
        <w:rPr>
          <w:sz w:val="24"/>
        </w:rPr>
        <w:t>обществе;</w:t>
      </w:r>
    </w:p>
    <w:p w:rsidR="0087287E" w:rsidRPr="0087287E" w:rsidRDefault="0087287E" w:rsidP="00B00584">
      <w:pPr>
        <w:numPr>
          <w:ilvl w:val="1"/>
          <w:numId w:val="79"/>
        </w:numPr>
        <w:tabs>
          <w:tab w:val="left" w:pos="1667"/>
        </w:tabs>
        <w:jc w:val="both"/>
        <w:rPr>
          <w:sz w:val="24"/>
        </w:rPr>
      </w:pPr>
      <w:r w:rsidRPr="0087287E">
        <w:rPr>
          <w:sz w:val="24"/>
        </w:rPr>
        <w:t>церемонии</w:t>
      </w:r>
      <w:r w:rsidRPr="0087287E">
        <w:rPr>
          <w:spacing w:val="-3"/>
          <w:sz w:val="24"/>
        </w:rPr>
        <w:t xml:space="preserve"> </w:t>
      </w:r>
      <w:r w:rsidRPr="0087287E">
        <w:rPr>
          <w:sz w:val="24"/>
        </w:rPr>
        <w:t>награждения</w:t>
      </w:r>
      <w:r w:rsidRPr="0087287E">
        <w:rPr>
          <w:spacing w:val="-1"/>
          <w:sz w:val="24"/>
        </w:rPr>
        <w:t xml:space="preserve"> </w:t>
      </w:r>
      <w:r w:rsidRPr="0087287E">
        <w:rPr>
          <w:sz w:val="24"/>
        </w:rPr>
        <w:t>(по итогам учебного периода,</w:t>
      </w:r>
      <w:r w:rsidRPr="0087287E">
        <w:rPr>
          <w:spacing w:val="-1"/>
          <w:sz w:val="24"/>
        </w:rPr>
        <w:t xml:space="preserve"> </w:t>
      </w:r>
      <w:r w:rsidRPr="0087287E">
        <w:rPr>
          <w:sz w:val="24"/>
        </w:rPr>
        <w:t>года)</w:t>
      </w:r>
      <w:r w:rsidRPr="0087287E">
        <w:rPr>
          <w:spacing w:val="-3"/>
          <w:sz w:val="24"/>
        </w:rPr>
        <w:t xml:space="preserve"> </w:t>
      </w:r>
      <w:r w:rsidRPr="0087287E">
        <w:rPr>
          <w:sz w:val="24"/>
        </w:rPr>
        <w:t>обучающихся</w:t>
      </w:r>
      <w:r w:rsidRPr="0087287E">
        <w:rPr>
          <w:spacing w:val="-2"/>
          <w:sz w:val="24"/>
        </w:rPr>
        <w:t xml:space="preserve"> </w:t>
      </w:r>
      <w:r w:rsidRPr="0087287E">
        <w:rPr>
          <w:sz w:val="24"/>
        </w:rPr>
        <w:t>и</w:t>
      </w:r>
      <w:r w:rsidRPr="0087287E">
        <w:rPr>
          <w:spacing w:val="-3"/>
          <w:sz w:val="24"/>
        </w:rPr>
        <w:t xml:space="preserve"> </w:t>
      </w:r>
      <w:r w:rsidRPr="0087287E">
        <w:rPr>
          <w:sz w:val="24"/>
        </w:rPr>
        <w:t>педагогов</w:t>
      </w:r>
      <w:r w:rsidRPr="0087287E">
        <w:rPr>
          <w:spacing w:val="-1"/>
          <w:sz w:val="24"/>
        </w:rPr>
        <w:t xml:space="preserve"> </w:t>
      </w:r>
      <w:r w:rsidRPr="0087287E">
        <w:rPr>
          <w:sz w:val="24"/>
        </w:rPr>
        <w:t>за</w:t>
      </w:r>
    </w:p>
    <w:p w:rsidR="0087287E" w:rsidRPr="0087287E" w:rsidRDefault="0087287E" w:rsidP="0087287E">
      <w:pPr>
        <w:spacing w:before="88"/>
        <w:ind w:left="1666" w:right="410"/>
        <w:jc w:val="both"/>
        <w:rPr>
          <w:sz w:val="24"/>
          <w:szCs w:val="24"/>
        </w:rPr>
      </w:pPr>
      <w:r w:rsidRPr="0087287E">
        <w:rPr>
          <w:sz w:val="24"/>
          <w:szCs w:val="24"/>
        </w:rPr>
        <w:t>участие в жизни образовательной организации, достижения в конкурсах, соревнованиях,</w:t>
      </w:r>
      <w:r w:rsidRPr="0087287E">
        <w:rPr>
          <w:spacing w:val="1"/>
          <w:sz w:val="24"/>
          <w:szCs w:val="24"/>
        </w:rPr>
        <w:t xml:space="preserve"> </w:t>
      </w:r>
      <w:r w:rsidRPr="0087287E">
        <w:rPr>
          <w:sz w:val="24"/>
          <w:szCs w:val="24"/>
        </w:rPr>
        <w:t>олимпиадах,</w:t>
      </w:r>
      <w:r w:rsidRPr="0087287E">
        <w:rPr>
          <w:spacing w:val="-2"/>
          <w:sz w:val="24"/>
          <w:szCs w:val="24"/>
        </w:rPr>
        <w:t xml:space="preserve"> </w:t>
      </w:r>
      <w:r w:rsidRPr="0087287E">
        <w:rPr>
          <w:sz w:val="24"/>
          <w:szCs w:val="24"/>
        </w:rPr>
        <w:t>вклад</w:t>
      </w:r>
      <w:r w:rsidRPr="0087287E">
        <w:rPr>
          <w:spacing w:val="-1"/>
          <w:sz w:val="24"/>
          <w:szCs w:val="24"/>
        </w:rPr>
        <w:t xml:space="preserve"> </w:t>
      </w:r>
      <w:r w:rsidRPr="0087287E">
        <w:rPr>
          <w:sz w:val="24"/>
          <w:szCs w:val="24"/>
        </w:rPr>
        <w:t>в</w:t>
      </w:r>
      <w:r w:rsidRPr="0087287E">
        <w:rPr>
          <w:spacing w:val="-2"/>
          <w:sz w:val="24"/>
          <w:szCs w:val="24"/>
        </w:rPr>
        <w:t xml:space="preserve"> </w:t>
      </w:r>
      <w:r w:rsidRPr="0087287E">
        <w:rPr>
          <w:sz w:val="24"/>
          <w:szCs w:val="24"/>
        </w:rPr>
        <w:t>развитие</w:t>
      </w:r>
      <w:r w:rsidRPr="0087287E">
        <w:rPr>
          <w:spacing w:val="-2"/>
          <w:sz w:val="24"/>
          <w:szCs w:val="24"/>
        </w:rPr>
        <w:t xml:space="preserve"> </w:t>
      </w:r>
      <w:r w:rsidRPr="0087287E">
        <w:rPr>
          <w:sz w:val="24"/>
          <w:szCs w:val="24"/>
        </w:rPr>
        <w:t>образовательной</w:t>
      </w:r>
      <w:r w:rsidRPr="0087287E">
        <w:rPr>
          <w:spacing w:val="-1"/>
          <w:sz w:val="24"/>
          <w:szCs w:val="24"/>
        </w:rPr>
        <w:t xml:space="preserve"> </w:t>
      </w:r>
      <w:r w:rsidRPr="0087287E">
        <w:rPr>
          <w:sz w:val="24"/>
          <w:szCs w:val="24"/>
        </w:rPr>
        <w:t>организации,</w:t>
      </w:r>
      <w:r w:rsidRPr="0087287E">
        <w:rPr>
          <w:spacing w:val="-1"/>
          <w:sz w:val="24"/>
          <w:szCs w:val="24"/>
        </w:rPr>
        <w:t xml:space="preserve"> </w:t>
      </w:r>
      <w:r w:rsidRPr="0087287E">
        <w:rPr>
          <w:sz w:val="24"/>
          <w:szCs w:val="24"/>
        </w:rPr>
        <w:t>своей</w:t>
      </w:r>
      <w:r w:rsidRPr="0087287E">
        <w:rPr>
          <w:spacing w:val="-2"/>
          <w:sz w:val="24"/>
          <w:szCs w:val="24"/>
        </w:rPr>
        <w:t xml:space="preserve"> </w:t>
      </w:r>
      <w:r w:rsidRPr="0087287E">
        <w:rPr>
          <w:sz w:val="24"/>
          <w:szCs w:val="24"/>
        </w:rPr>
        <w:t>местности;</w:t>
      </w:r>
    </w:p>
    <w:p w:rsidR="0087287E" w:rsidRPr="0087287E" w:rsidRDefault="0087287E" w:rsidP="00B00584">
      <w:pPr>
        <w:numPr>
          <w:ilvl w:val="1"/>
          <w:numId w:val="79"/>
        </w:numPr>
        <w:tabs>
          <w:tab w:val="left" w:pos="1667"/>
        </w:tabs>
        <w:spacing w:before="2"/>
        <w:ind w:right="402"/>
        <w:jc w:val="both"/>
        <w:rPr>
          <w:sz w:val="24"/>
        </w:rPr>
      </w:pPr>
      <w:r w:rsidRPr="0087287E">
        <w:rPr>
          <w:sz w:val="24"/>
        </w:rPr>
        <w:t>социальные</w:t>
      </w:r>
      <w:r w:rsidRPr="0087287E">
        <w:rPr>
          <w:spacing w:val="1"/>
          <w:sz w:val="24"/>
        </w:rPr>
        <w:t xml:space="preserve"> </w:t>
      </w:r>
      <w:r w:rsidRPr="0087287E">
        <w:rPr>
          <w:sz w:val="24"/>
        </w:rPr>
        <w:t>проекты</w:t>
      </w:r>
      <w:r w:rsidRPr="0087287E">
        <w:rPr>
          <w:spacing w:val="1"/>
          <w:sz w:val="24"/>
        </w:rPr>
        <w:t xml:space="preserve"> </w:t>
      </w:r>
      <w:r w:rsidRPr="0087287E">
        <w:rPr>
          <w:sz w:val="24"/>
        </w:rPr>
        <w:t>в</w:t>
      </w:r>
      <w:r w:rsidRPr="0087287E">
        <w:rPr>
          <w:spacing w:val="1"/>
          <w:sz w:val="24"/>
        </w:rPr>
        <w:t xml:space="preserve"> </w:t>
      </w:r>
      <w:r w:rsidRPr="0087287E">
        <w:rPr>
          <w:sz w:val="24"/>
        </w:rPr>
        <w:t>образовательной</w:t>
      </w:r>
      <w:r w:rsidRPr="0087287E">
        <w:rPr>
          <w:spacing w:val="1"/>
          <w:sz w:val="24"/>
        </w:rPr>
        <w:t xml:space="preserve"> </w:t>
      </w:r>
      <w:r w:rsidRPr="0087287E">
        <w:rPr>
          <w:sz w:val="24"/>
        </w:rPr>
        <w:t>организации,</w:t>
      </w:r>
      <w:r w:rsidRPr="0087287E">
        <w:rPr>
          <w:spacing w:val="1"/>
          <w:sz w:val="24"/>
        </w:rPr>
        <w:t xml:space="preserve"> </w:t>
      </w:r>
      <w:r w:rsidRPr="0087287E">
        <w:rPr>
          <w:sz w:val="24"/>
        </w:rPr>
        <w:t>совместно</w:t>
      </w:r>
      <w:r w:rsidRPr="0087287E">
        <w:rPr>
          <w:spacing w:val="1"/>
          <w:sz w:val="24"/>
        </w:rPr>
        <w:t xml:space="preserve"> </w:t>
      </w:r>
      <w:r w:rsidRPr="0087287E">
        <w:rPr>
          <w:sz w:val="24"/>
        </w:rPr>
        <w:t>разрабатываемые</w:t>
      </w:r>
      <w:r w:rsidRPr="0087287E">
        <w:rPr>
          <w:spacing w:val="1"/>
          <w:sz w:val="24"/>
        </w:rPr>
        <w:t xml:space="preserve"> </w:t>
      </w:r>
      <w:r w:rsidRPr="0087287E">
        <w:rPr>
          <w:sz w:val="24"/>
        </w:rPr>
        <w:t>и</w:t>
      </w:r>
      <w:r w:rsidRPr="0087287E">
        <w:rPr>
          <w:spacing w:val="1"/>
          <w:sz w:val="24"/>
        </w:rPr>
        <w:t xml:space="preserve"> </w:t>
      </w:r>
      <w:r w:rsidRPr="0087287E">
        <w:rPr>
          <w:sz w:val="24"/>
        </w:rPr>
        <w:t>реализуемые обучающимися и педагогическими работниками, в том числе с участием</w:t>
      </w:r>
      <w:r w:rsidRPr="0087287E">
        <w:rPr>
          <w:spacing w:val="1"/>
          <w:sz w:val="24"/>
        </w:rPr>
        <w:t xml:space="preserve"> </w:t>
      </w:r>
      <w:r w:rsidRPr="0087287E">
        <w:rPr>
          <w:sz w:val="24"/>
        </w:rPr>
        <w:t>социальных</w:t>
      </w:r>
      <w:r w:rsidRPr="0087287E">
        <w:rPr>
          <w:spacing w:val="1"/>
          <w:sz w:val="24"/>
        </w:rPr>
        <w:t xml:space="preserve"> </w:t>
      </w:r>
      <w:r w:rsidRPr="0087287E">
        <w:rPr>
          <w:sz w:val="24"/>
        </w:rPr>
        <w:t>партнеров,</w:t>
      </w:r>
      <w:r w:rsidRPr="0087287E">
        <w:rPr>
          <w:spacing w:val="1"/>
          <w:sz w:val="24"/>
        </w:rPr>
        <w:t xml:space="preserve"> </w:t>
      </w:r>
      <w:r w:rsidRPr="0087287E">
        <w:rPr>
          <w:sz w:val="24"/>
        </w:rPr>
        <w:t>комплексы</w:t>
      </w:r>
      <w:r w:rsidRPr="0087287E">
        <w:rPr>
          <w:spacing w:val="1"/>
          <w:sz w:val="24"/>
        </w:rPr>
        <w:t xml:space="preserve"> </w:t>
      </w:r>
      <w:r w:rsidRPr="0087287E">
        <w:rPr>
          <w:sz w:val="24"/>
        </w:rPr>
        <w:t>дел</w:t>
      </w:r>
      <w:r w:rsidRPr="0087287E">
        <w:rPr>
          <w:spacing w:val="1"/>
          <w:sz w:val="24"/>
        </w:rPr>
        <w:t xml:space="preserve"> </w:t>
      </w:r>
      <w:r w:rsidRPr="0087287E">
        <w:rPr>
          <w:sz w:val="24"/>
        </w:rPr>
        <w:t>благотворительной,</w:t>
      </w:r>
      <w:r w:rsidRPr="0087287E">
        <w:rPr>
          <w:spacing w:val="1"/>
          <w:sz w:val="24"/>
        </w:rPr>
        <w:t xml:space="preserve"> </w:t>
      </w:r>
      <w:r w:rsidRPr="0087287E">
        <w:rPr>
          <w:sz w:val="24"/>
        </w:rPr>
        <w:t>экологической,</w:t>
      </w:r>
      <w:r w:rsidRPr="0087287E">
        <w:rPr>
          <w:spacing w:val="-57"/>
          <w:sz w:val="24"/>
        </w:rPr>
        <w:t xml:space="preserve"> </w:t>
      </w:r>
      <w:r w:rsidRPr="0087287E">
        <w:rPr>
          <w:sz w:val="24"/>
        </w:rPr>
        <w:t>патриотической,</w:t>
      </w:r>
      <w:r w:rsidRPr="0087287E">
        <w:rPr>
          <w:spacing w:val="-1"/>
          <w:sz w:val="24"/>
        </w:rPr>
        <w:t xml:space="preserve"> </w:t>
      </w:r>
      <w:r w:rsidRPr="0087287E">
        <w:rPr>
          <w:sz w:val="24"/>
        </w:rPr>
        <w:t>трудовой и</w:t>
      </w:r>
      <w:r w:rsidRPr="0087287E">
        <w:rPr>
          <w:spacing w:val="-1"/>
          <w:sz w:val="24"/>
        </w:rPr>
        <w:t xml:space="preserve"> </w:t>
      </w:r>
      <w:r w:rsidRPr="0087287E">
        <w:rPr>
          <w:sz w:val="24"/>
        </w:rPr>
        <w:t>другой направленности;</w:t>
      </w:r>
    </w:p>
    <w:p w:rsidR="0087287E" w:rsidRPr="0087287E" w:rsidRDefault="0087287E" w:rsidP="00B00584">
      <w:pPr>
        <w:numPr>
          <w:ilvl w:val="1"/>
          <w:numId w:val="79"/>
        </w:numPr>
        <w:tabs>
          <w:tab w:val="left" w:pos="1667"/>
        </w:tabs>
        <w:spacing w:before="1" w:line="237" w:lineRule="auto"/>
        <w:ind w:right="412"/>
        <w:jc w:val="both"/>
        <w:rPr>
          <w:sz w:val="24"/>
        </w:rPr>
      </w:pPr>
      <w:r w:rsidRPr="0087287E">
        <w:rPr>
          <w:sz w:val="24"/>
        </w:rPr>
        <w:t>проводимые</w:t>
      </w:r>
      <w:r w:rsidRPr="0087287E">
        <w:rPr>
          <w:spacing w:val="1"/>
          <w:sz w:val="24"/>
        </w:rPr>
        <w:t xml:space="preserve"> </w:t>
      </w:r>
      <w:r w:rsidRPr="0087287E">
        <w:rPr>
          <w:sz w:val="24"/>
        </w:rPr>
        <w:t>для</w:t>
      </w:r>
      <w:r w:rsidRPr="0087287E">
        <w:rPr>
          <w:spacing w:val="1"/>
          <w:sz w:val="24"/>
        </w:rPr>
        <w:t xml:space="preserve"> </w:t>
      </w:r>
      <w:r w:rsidRPr="0087287E">
        <w:rPr>
          <w:sz w:val="24"/>
        </w:rPr>
        <w:t>жителей</w:t>
      </w:r>
      <w:r w:rsidRPr="0087287E">
        <w:rPr>
          <w:spacing w:val="1"/>
          <w:sz w:val="24"/>
        </w:rPr>
        <w:t xml:space="preserve"> </w:t>
      </w:r>
      <w:r w:rsidRPr="0087287E">
        <w:rPr>
          <w:sz w:val="24"/>
        </w:rPr>
        <w:t>населенного</w:t>
      </w:r>
      <w:r w:rsidRPr="0087287E">
        <w:rPr>
          <w:spacing w:val="1"/>
          <w:sz w:val="24"/>
        </w:rPr>
        <w:t xml:space="preserve"> </w:t>
      </w:r>
      <w:r w:rsidRPr="0087287E">
        <w:rPr>
          <w:sz w:val="24"/>
        </w:rPr>
        <w:t>пункта</w:t>
      </w:r>
      <w:r w:rsidRPr="0087287E">
        <w:rPr>
          <w:spacing w:val="1"/>
          <w:sz w:val="24"/>
        </w:rPr>
        <w:t xml:space="preserve"> </w:t>
      </w:r>
      <w:r w:rsidRPr="0087287E">
        <w:rPr>
          <w:sz w:val="24"/>
        </w:rPr>
        <w:t>и</w:t>
      </w:r>
      <w:r w:rsidRPr="0087287E">
        <w:rPr>
          <w:spacing w:val="1"/>
          <w:sz w:val="24"/>
        </w:rPr>
        <w:t xml:space="preserve"> </w:t>
      </w:r>
      <w:r w:rsidRPr="0087287E">
        <w:rPr>
          <w:sz w:val="24"/>
        </w:rPr>
        <w:t>организуемые</w:t>
      </w:r>
      <w:r w:rsidRPr="0087287E">
        <w:rPr>
          <w:spacing w:val="1"/>
          <w:sz w:val="24"/>
        </w:rPr>
        <w:t xml:space="preserve"> </w:t>
      </w:r>
      <w:r w:rsidRPr="0087287E">
        <w:rPr>
          <w:sz w:val="24"/>
        </w:rPr>
        <w:t>совместно</w:t>
      </w:r>
      <w:r w:rsidRPr="0087287E">
        <w:rPr>
          <w:spacing w:val="1"/>
          <w:sz w:val="24"/>
        </w:rPr>
        <w:t xml:space="preserve"> </w:t>
      </w:r>
      <w:r w:rsidRPr="0087287E">
        <w:rPr>
          <w:sz w:val="24"/>
        </w:rPr>
        <w:t>с</w:t>
      </w:r>
      <w:r w:rsidRPr="0087287E">
        <w:rPr>
          <w:spacing w:val="1"/>
          <w:sz w:val="24"/>
        </w:rPr>
        <w:t xml:space="preserve"> </w:t>
      </w:r>
      <w:r w:rsidRPr="0087287E">
        <w:rPr>
          <w:sz w:val="24"/>
        </w:rPr>
        <w:t>семьями</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праздники,</w:t>
      </w:r>
      <w:r w:rsidRPr="0087287E">
        <w:rPr>
          <w:spacing w:val="1"/>
          <w:sz w:val="24"/>
        </w:rPr>
        <w:t xml:space="preserve"> </w:t>
      </w:r>
      <w:r w:rsidRPr="0087287E">
        <w:rPr>
          <w:sz w:val="24"/>
        </w:rPr>
        <w:t>представления</w:t>
      </w:r>
      <w:r w:rsidRPr="0087287E">
        <w:rPr>
          <w:spacing w:val="1"/>
          <w:sz w:val="24"/>
        </w:rPr>
        <w:t xml:space="preserve"> </w:t>
      </w:r>
      <w:r w:rsidRPr="0087287E">
        <w:rPr>
          <w:sz w:val="24"/>
        </w:rPr>
        <w:t>в</w:t>
      </w:r>
      <w:r w:rsidRPr="0087287E">
        <w:rPr>
          <w:spacing w:val="1"/>
          <w:sz w:val="24"/>
        </w:rPr>
        <w:t xml:space="preserve"> </w:t>
      </w:r>
      <w:r w:rsidRPr="0087287E">
        <w:rPr>
          <w:sz w:val="24"/>
        </w:rPr>
        <w:t>связи</w:t>
      </w:r>
      <w:r w:rsidRPr="0087287E">
        <w:rPr>
          <w:spacing w:val="1"/>
          <w:sz w:val="24"/>
        </w:rPr>
        <w:t xml:space="preserve"> </w:t>
      </w:r>
      <w:r w:rsidRPr="0087287E">
        <w:rPr>
          <w:sz w:val="24"/>
        </w:rPr>
        <w:t>с</w:t>
      </w:r>
      <w:r w:rsidRPr="0087287E">
        <w:rPr>
          <w:spacing w:val="1"/>
          <w:sz w:val="24"/>
        </w:rPr>
        <w:t xml:space="preserve"> </w:t>
      </w:r>
      <w:r w:rsidRPr="0087287E">
        <w:rPr>
          <w:sz w:val="24"/>
        </w:rPr>
        <w:t>памятными</w:t>
      </w:r>
      <w:r w:rsidRPr="0087287E">
        <w:rPr>
          <w:spacing w:val="1"/>
          <w:sz w:val="24"/>
        </w:rPr>
        <w:t xml:space="preserve"> </w:t>
      </w:r>
      <w:r w:rsidRPr="0087287E">
        <w:rPr>
          <w:sz w:val="24"/>
        </w:rPr>
        <w:t>датами,</w:t>
      </w:r>
      <w:r w:rsidRPr="0087287E">
        <w:rPr>
          <w:spacing w:val="1"/>
          <w:sz w:val="24"/>
        </w:rPr>
        <w:t xml:space="preserve"> </w:t>
      </w:r>
      <w:r w:rsidRPr="0087287E">
        <w:rPr>
          <w:sz w:val="24"/>
        </w:rPr>
        <w:t>значимыми</w:t>
      </w:r>
      <w:r w:rsidRPr="0087287E">
        <w:rPr>
          <w:spacing w:val="1"/>
          <w:sz w:val="24"/>
        </w:rPr>
        <w:t xml:space="preserve"> </w:t>
      </w:r>
      <w:r w:rsidRPr="0087287E">
        <w:rPr>
          <w:sz w:val="24"/>
        </w:rPr>
        <w:t>событиями</w:t>
      </w:r>
      <w:r w:rsidRPr="0087287E">
        <w:rPr>
          <w:spacing w:val="-1"/>
          <w:sz w:val="24"/>
        </w:rPr>
        <w:t xml:space="preserve"> </w:t>
      </w:r>
      <w:r w:rsidRPr="0087287E">
        <w:rPr>
          <w:sz w:val="24"/>
        </w:rPr>
        <w:t>для жителей</w:t>
      </w:r>
      <w:r w:rsidRPr="0087287E">
        <w:rPr>
          <w:spacing w:val="2"/>
          <w:sz w:val="24"/>
        </w:rPr>
        <w:t xml:space="preserve"> </w:t>
      </w:r>
      <w:r w:rsidRPr="0087287E">
        <w:rPr>
          <w:sz w:val="24"/>
        </w:rPr>
        <w:t>населенного пункта;</w:t>
      </w:r>
    </w:p>
    <w:p w:rsidR="0087287E" w:rsidRPr="0087287E" w:rsidRDefault="0087287E" w:rsidP="00B00584">
      <w:pPr>
        <w:numPr>
          <w:ilvl w:val="1"/>
          <w:numId w:val="79"/>
        </w:numPr>
        <w:tabs>
          <w:tab w:val="left" w:pos="1667"/>
        </w:tabs>
        <w:spacing w:before="5"/>
        <w:ind w:right="404"/>
        <w:jc w:val="both"/>
        <w:rPr>
          <w:sz w:val="24"/>
        </w:rPr>
      </w:pPr>
      <w:r w:rsidRPr="0087287E">
        <w:rPr>
          <w:sz w:val="24"/>
        </w:rPr>
        <w:t>вовлечение по возможности каждого обучающегося в школьные дела в разных ролях</w:t>
      </w:r>
      <w:r w:rsidRPr="0087287E">
        <w:rPr>
          <w:spacing w:val="1"/>
          <w:sz w:val="24"/>
        </w:rPr>
        <w:t xml:space="preserve"> </w:t>
      </w:r>
      <w:r w:rsidRPr="0087287E">
        <w:rPr>
          <w:sz w:val="24"/>
        </w:rPr>
        <w:t>(сценаристов, постановщиков, исполнителей, корреспондентов, ведущих, декораторов,</w:t>
      </w:r>
      <w:r w:rsidRPr="0087287E">
        <w:rPr>
          <w:spacing w:val="1"/>
          <w:sz w:val="24"/>
        </w:rPr>
        <w:t xml:space="preserve"> </w:t>
      </w:r>
      <w:r w:rsidRPr="0087287E">
        <w:rPr>
          <w:sz w:val="24"/>
        </w:rPr>
        <w:t>музыкальных редакторов, ответственных за костюмы и оборудование, за приглашение и</w:t>
      </w:r>
      <w:r w:rsidRPr="0087287E">
        <w:rPr>
          <w:spacing w:val="1"/>
          <w:sz w:val="24"/>
        </w:rPr>
        <w:t xml:space="preserve"> </w:t>
      </w:r>
      <w:r w:rsidRPr="0087287E">
        <w:rPr>
          <w:sz w:val="24"/>
        </w:rPr>
        <w:t>встречу</w:t>
      </w:r>
      <w:r w:rsidRPr="0087287E">
        <w:rPr>
          <w:spacing w:val="1"/>
          <w:sz w:val="24"/>
        </w:rPr>
        <w:t xml:space="preserve"> </w:t>
      </w:r>
      <w:r w:rsidRPr="0087287E">
        <w:rPr>
          <w:sz w:val="24"/>
        </w:rPr>
        <w:t>гостей</w:t>
      </w:r>
      <w:r w:rsidRPr="0087287E">
        <w:rPr>
          <w:spacing w:val="1"/>
          <w:sz w:val="24"/>
        </w:rPr>
        <w:t xml:space="preserve"> </w:t>
      </w:r>
      <w:r w:rsidRPr="0087287E">
        <w:rPr>
          <w:sz w:val="24"/>
        </w:rPr>
        <w:t>и</w:t>
      </w:r>
      <w:r w:rsidRPr="0087287E">
        <w:rPr>
          <w:spacing w:val="1"/>
          <w:sz w:val="24"/>
        </w:rPr>
        <w:t xml:space="preserve"> </w:t>
      </w:r>
      <w:r w:rsidRPr="0087287E">
        <w:rPr>
          <w:sz w:val="24"/>
        </w:rPr>
        <w:t>других),</w:t>
      </w:r>
      <w:r w:rsidRPr="0087287E">
        <w:rPr>
          <w:spacing w:val="1"/>
          <w:sz w:val="24"/>
        </w:rPr>
        <w:t xml:space="preserve"> </w:t>
      </w:r>
      <w:r w:rsidRPr="0087287E">
        <w:rPr>
          <w:sz w:val="24"/>
        </w:rPr>
        <w:t>помощь</w:t>
      </w:r>
      <w:r w:rsidRPr="0087287E">
        <w:rPr>
          <w:spacing w:val="1"/>
          <w:sz w:val="24"/>
        </w:rPr>
        <w:t xml:space="preserve"> </w:t>
      </w:r>
      <w:r w:rsidRPr="0087287E">
        <w:rPr>
          <w:sz w:val="24"/>
        </w:rPr>
        <w:t>обучающимся</w:t>
      </w:r>
      <w:r w:rsidRPr="0087287E">
        <w:rPr>
          <w:spacing w:val="1"/>
          <w:sz w:val="24"/>
        </w:rPr>
        <w:t xml:space="preserve"> </w:t>
      </w:r>
      <w:r w:rsidRPr="0087287E">
        <w:rPr>
          <w:sz w:val="24"/>
        </w:rPr>
        <w:t>в</w:t>
      </w:r>
      <w:r w:rsidRPr="0087287E">
        <w:rPr>
          <w:spacing w:val="1"/>
          <w:sz w:val="24"/>
        </w:rPr>
        <w:t xml:space="preserve"> </w:t>
      </w:r>
      <w:r w:rsidRPr="0087287E">
        <w:rPr>
          <w:sz w:val="24"/>
        </w:rPr>
        <w:t>освоении</w:t>
      </w:r>
      <w:r w:rsidRPr="0087287E">
        <w:rPr>
          <w:spacing w:val="1"/>
          <w:sz w:val="24"/>
        </w:rPr>
        <w:t xml:space="preserve"> </w:t>
      </w:r>
      <w:r w:rsidRPr="0087287E">
        <w:rPr>
          <w:sz w:val="24"/>
        </w:rPr>
        <w:t>навыков</w:t>
      </w:r>
      <w:r w:rsidRPr="0087287E">
        <w:rPr>
          <w:spacing w:val="1"/>
          <w:sz w:val="24"/>
        </w:rPr>
        <w:t xml:space="preserve"> </w:t>
      </w:r>
      <w:r w:rsidRPr="0087287E">
        <w:rPr>
          <w:sz w:val="24"/>
        </w:rPr>
        <w:t>подготовки,</w:t>
      </w:r>
      <w:r w:rsidRPr="0087287E">
        <w:rPr>
          <w:spacing w:val="1"/>
          <w:sz w:val="24"/>
        </w:rPr>
        <w:t xml:space="preserve"> </w:t>
      </w:r>
      <w:r w:rsidRPr="0087287E">
        <w:rPr>
          <w:sz w:val="24"/>
        </w:rPr>
        <w:t>проведения,</w:t>
      </w:r>
      <w:r w:rsidRPr="0087287E">
        <w:rPr>
          <w:spacing w:val="-1"/>
          <w:sz w:val="24"/>
        </w:rPr>
        <w:t xml:space="preserve"> </w:t>
      </w:r>
      <w:r w:rsidRPr="0087287E">
        <w:rPr>
          <w:sz w:val="24"/>
        </w:rPr>
        <w:t>анализа</w:t>
      </w:r>
      <w:r w:rsidRPr="0087287E">
        <w:rPr>
          <w:spacing w:val="-1"/>
          <w:sz w:val="24"/>
        </w:rPr>
        <w:t xml:space="preserve"> </w:t>
      </w:r>
      <w:r w:rsidRPr="0087287E">
        <w:rPr>
          <w:sz w:val="24"/>
        </w:rPr>
        <w:t>общешкольных</w:t>
      </w:r>
      <w:r w:rsidRPr="0087287E">
        <w:rPr>
          <w:spacing w:val="2"/>
          <w:sz w:val="24"/>
        </w:rPr>
        <w:t xml:space="preserve"> </w:t>
      </w:r>
      <w:r w:rsidRPr="0087287E">
        <w:rPr>
          <w:sz w:val="24"/>
        </w:rPr>
        <w:t>дел;</w:t>
      </w:r>
    </w:p>
    <w:p w:rsidR="0087287E" w:rsidRPr="0087287E" w:rsidRDefault="0087287E" w:rsidP="00B00584">
      <w:pPr>
        <w:numPr>
          <w:ilvl w:val="1"/>
          <w:numId w:val="79"/>
        </w:numPr>
        <w:tabs>
          <w:tab w:val="left" w:pos="1666"/>
          <w:tab w:val="left" w:pos="1667"/>
        </w:tabs>
        <w:spacing w:before="2" w:line="237" w:lineRule="auto"/>
        <w:ind w:right="627"/>
        <w:rPr>
          <w:sz w:val="24"/>
        </w:rPr>
      </w:pPr>
      <w:r w:rsidRPr="0087287E">
        <w:rPr>
          <w:sz w:val="24"/>
        </w:rPr>
        <w:t>наблюдение за поведением обучающихся в ситуациях подготовки, проведения, анализа</w:t>
      </w:r>
      <w:r w:rsidRPr="0087287E">
        <w:rPr>
          <w:spacing w:val="-58"/>
          <w:sz w:val="24"/>
        </w:rPr>
        <w:t xml:space="preserve"> </w:t>
      </w:r>
      <w:r w:rsidRPr="0087287E">
        <w:rPr>
          <w:sz w:val="24"/>
        </w:rPr>
        <w:t>основных школьных дел, мероприятий, их отношениями с обучающимися разных</w:t>
      </w:r>
      <w:r w:rsidRPr="0087287E">
        <w:rPr>
          <w:spacing w:val="1"/>
          <w:sz w:val="24"/>
        </w:rPr>
        <w:t xml:space="preserve"> </w:t>
      </w:r>
      <w:r w:rsidRPr="0087287E">
        <w:rPr>
          <w:sz w:val="24"/>
        </w:rPr>
        <w:t>возрастов,</w:t>
      </w:r>
      <w:r w:rsidRPr="0087287E">
        <w:rPr>
          <w:spacing w:val="-1"/>
          <w:sz w:val="24"/>
        </w:rPr>
        <w:t xml:space="preserve"> </w:t>
      </w:r>
      <w:r w:rsidRPr="0087287E">
        <w:rPr>
          <w:sz w:val="24"/>
        </w:rPr>
        <w:t>с</w:t>
      </w:r>
      <w:r w:rsidRPr="0087287E">
        <w:rPr>
          <w:spacing w:val="-3"/>
          <w:sz w:val="24"/>
        </w:rPr>
        <w:t xml:space="preserve"> </w:t>
      </w:r>
      <w:r w:rsidRPr="0087287E">
        <w:rPr>
          <w:sz w:val="24"/>
        </w:rPr>
        <w:t>педагогическими работниками</w:t>
      </w:r>
      <w:r w:rsidRPr="0087287E">
        <w:rPr>
          <w:spacing w:val="-1"/>
          <w:sz w:val="24"/>
        </w:rPr>
        <w:t xml:space="preserve"> </w:t>
      </w:r>
      <w:r w:rsidRPr="0087287E">
        <w:rPr>
          <w:sz w:val="24"/>
        </w:rPr>
        <w:t>и</w:t>
      </w:r>
      <w:r w:rsidRPr="0087287E">
        <w:rPr>
          <w:spacing w:val="-1"/>
          <w:sz w:val="24"/>
        </w:rPr>
        <w:t xml:space="preserve"> </w:t>
      </w:r>
      <w:r w:rsidRPr="0087287E">
        <w:rPr>
          <w:sz w:val="24"/>
        </w:rPr>
        <w:t>другими взрослыми.</w:t>
      </w:r>
    </w:p>
    <w:p w:rsidR="0087287E" w:rsidRPr="0087287E" w:rsidRDefault="008505BB" w:rsidP="0087287E">
      <w:pPr>
        <w:spacing w:before="226"/>
        <w:ind w:left="672" w:right="406" w:firstLine="427"/>
        <w:jc w:val="both"/>
        <w:rPr>
          <w:sz w:val="24"/>
          <w:szCs w:val="24"/>
        </w:rPr>
      </w:pPr>
      <w:r>
        <w:rPr>
          <w:b/>
          <w:sz w:val="24"/>
          <w:szCs w:val="24"/>
        </w:rPr>
        <w:t xml:space="preserve">Основные </w:t>
      </w:r>
      <w:r w:rsidR="0087287E" w:rsidRPr="0087287E">
        <w:rPr>
          <w:b/>
          <w:sz w:val="24"/>
          <w:szCs w:val="24"/>
        </w:rPr>
        <w:t xml:space="preserve">школьные дела </w:t>
      </w:r>
      <w:r w:rsidR="0087287E" w:rsidRPr="0087287E">
        <w:rPr>
          <w:sz w:val="24"/>
          <w:szCs w:val="24"/>
        </w:rPr>
        <w:t xml:space="preserve">- главные </w:t>
      </w:r>
      <w:r>
        <w:rPr>
          <w:sz w:val="24"/>
          <w:szCs w:val="24"/>
        </w:rPr>
        <w:t xml:space="preserve">традиционные </w:t>
      </w:r>
      <w:r w:rsidR="0087287E" w:rsidRPr="0087287E">
        <w:rPr>
          <w:sz w:val="24"/>
          <w:szCs w:val="24"/>
        </w:rPr>
        <w:t>школьные дела, в которых</w:t>
      </w:r>
      <w:r w:rsidR="0087287E" w:rsidRPr="0087287E">
        <w:rPr>
          <w:spacing w:val="1"/>
          <w:sz w:val="24"/>
          <w:szCs w:val="24"/>
        </w:rPr>
        <w:t xml:space="preserve"> </w:t>
      </w:r>
      <w:r w:rsidR="0087287E" w:rsidRPr="0087287E">
        <w:rPr>
          <w:sz w:val="24"/>
          <w:szCs w:val="24"/>
        </w:rPr>
        <w:t>принимает участие большая часть школьников и которые обязательно планируются, готовятся,</w:t>
      </w:r>
      <w:r w:rsidR="0087287E" w:rsidRPr="0087287E">
        <w:rPr>
          <w:spacing w:val="1"/>
          <w:sz w:val="24"/>
          <w:szCs w:val="24"/>
        </w:rPr>
        <w:t xml:space="preserve"> </w:t>
      </w:r>
      <w:r w:rsidR="0087287E" w:rsidRPr="0087287E">
        <w:rPr>
          <w:sz w:val="24"/>
          <w:szCs w:val="24"/>
        </w:rPr>
        <w:t>проводятся</w:t>
      </w:r>
      <w:r w:rsidR="0087287E" w:rsidRPr="0087287E">
        <w:rPr>
          <w:spacing w:val="1"/>
          <w:sz w:val="24"/>
          <w:szCs w:val="24"/>
        </w:rPr>
        <w:t xml:space="preserve"> </w:t>
      </w:r>
      <w:r w:rsidR="0087287E" w:rsidRPr="0087287E">
        <w:rPr>
          <w:sz w:val="24"/>
          <w:szCs w:val="24"/>
        </w:rPr>
        <w:t>и</w:t>
      </w:r>
      <w:r w:rsidR="0087287E" w:rsidRPr="0087287E">
        <w:rPr>
          <w:spacing w:val="1"/>
          <w:sz w:val="24"/>
          <w:szCs w:val="24"/>
        </w:rPr>
        <w:t xml:space="preserve"> </w:t>
      </w:r>
      <w:r w:rsidR="0087287E" w:rsidRPr="0087287E">
        <w:rPr>
          <w:sz w:val="24"/>
          <w:szCs w:val="24"/>
        </w:rPr>
        <w:t>анализируются</w:t>
      </w:r>
      <w:r w:rsidR="0087287E" w:rsidRPr="0087287E">
        <w:rPr>
          <w:spacing w:val="1"/>
          <w:sz w:val="24"/>
          <w:szCs w:val="24"/>
        </w:rPr>
        <w:t xml:space="preserve"> </w:t>
      </w:r>
      <w:r w:rsidR="0087287E" w:rsidRPr="0087287E">
        <w:rPr>
          <w:sz w:val="24"/>
          <w:szCs w:val="24"/>
        </w:rPr>
        <w:t>совместно</w:t>
      </w:r>
      <w:r w:rsidR="0087287E" w:rsidRPr="0087287E">
        <w:rPr>
          <w:spacing w:val="1"/>
          <w:sz w:val="24"/>
          <w:szCs w:val="24"/>
        </w:rPr>
        <w:t xml:space="preserve"> </w:t>
      </w:r>
      <w:r w:rsidR="0087287E" w:rsidRPr="0087287E">
        <w:rPr>
          <w:sz w:val="24"/>
          <w:szCs w:val="24"/>
        </w:rPr>
        <w:t>педагогами</w:t>
      </w:r>
      <w:r w:rsidR="0087287E" w:rsidRPr="0087287E">
        <w:rPr>
          <w:spacing w:val="1"/>
          <w:sz w:val="24"/>
          <w:szCs w:val="24"/>
        </w:rPr>
        <w:t xml:space="preserve"> </w:t>
      </w:r>
      <w:r w:rsidR="0087287E" w:rsidRPr="0087287E">
        <w:rPr>
          <w:sz w:val="24"/>
          <w:szCs w:val="24"/>
        </w:rPr>
        <w:t>и</w:t>
      </w:r>
      <w:r w:rsidR="0087287E" w:rsidRPr="0087287E">
        <w:rPr>
          <w:spacing w:val="1"/>
          <w:sz w:val="24"/>
          <w:szCs w:val="24"/>
        </w:rPr>
        <w:t xml:space="preserve"> </w:t>
      </w:r>
      <w:r w:rsidR="0087287E" w:rsidRPr="0087287E">
        <w:rPr>
          <w:sz w:val="24"/>
          <w:szCs w:val="24"/>
        </w:rPr>
        <w:t>детьми.</w:t>
      </w:r>
      <w:r w:rsidR="0087287E" w:rsidRPr="0087287E">
        <w:rPr>
          <w:spacing w:val="1"/>
          <w:sz w:val="24"/>
          <w:szCs w:val="24"/>
        </w:rPr>
        <w:t xml:space="preserve"> </w:t>
      </w:r>
      <w:r w:rsidR="0087287E" w:rsidRPr="0087287E">
        <w:rPr>
          <w:sz w:val="24"/>
          <w:szCs w:val="24"/>
        </w:rPr>
        <w:t>Это</w:t>
      </w:r>
      <w:r w:rsidR="0087287E" w:rsidRPr="0087287E">
        <w:rPr>
          <w:spacing w:val="1"/>
          <w:sz w:val="24"/>
          <w:szCs w:val="24"/>
        </w:rPr>
        <w:t xml:space="preserve"> </w:t>
      </w:r>
      <w:r w:rsidR="0087287E" w:rsidRPr="0087287E">
        <w:rPr>
          <w:sz w:val="24"/>
          <w:szCs w:val="24"/>
        </w:rPr>
        <w:t>комплекс</w:t>
      </w:r>
      <w:r w:rsidR="0087287E" w:rsidRPr="0087287E">
        <w:rPr>
          <w:spacing w:val="1"/>
          <w:sz w:val="24"/>
          <w:szCs w:val="24"/>
        </w:rPr>
        <w:t xml:space="preserve"> </w:t>
      </w:r>
      <w:r w:rsidR="0087287E" w:rsidRPr="0087287E">
        <w:rPr>
          <w:sz w:val="24"/>
          <w:szCs w:val="24"/>
        </w:rPr>
        <w:t>коллективных</w:t>
      </w:r>
      <w:r w:rsidR="0087287E" w:rsidRPr="0087287E">
        <w:rPr>
          <w:spacing w:val="1"/>
          <w:sz w:val="24"/>
          <w:szCs w:val="24"/>
        </w:rPr>
        <w:t xml:space="preserve"> </w:t>
      </w:r>
      <w:r w:rsidR="0087287E" w:rsidRPr="0087287E">
        <w:rPr>
          <w:sz w:val="24"/>
          <w:szCs w:val="24"/>
        </w:rPr>
        <w:t>творческих дел, интересных и значимых для школьников, объединяющих их вместе с педагогами в</w:t>
      </w:r>
      <w:r w:rsidR="0087287E" w:rsidRPr="0087287E">
        <w:rPr>
          <w:spacing w:val="-57"/>
          <w:sz w:val="24"/>
          <w:szCs w:val="24"/>
        </w:rPr>
        <w:t xml:space="preserve"> </w:t>
      </w:r>
      <w:r w:rsidR="0087287E" w:rsidRPr="0087287E">
        <w:rPr>
          <w:sz w:val="24"/>
          <w:szCs w:val="24"/>
        </w:rPr>
        <w:t>единый</w:t>
      </w:r>
      <w:r w:rsidR="0087287E" w:rsidRPr="0087287E">
        <w:rPr>
          <w:spacing w:val="-3"/>
          <w:sz w:val="24"/>
          <w:szCs w:val="24"/>
        </w:rPr>
        <w:t xml:space="preserve"> </w:t>
      </w:r>
      <w:r w:rsidR="0087287E" w:rsidRPr="0087287E">
        <w:rPr>
          <w:sz w:val="24"/>
          <w:szCs w:val="24"/>
        </w:rPr>
        <w:lastRenderedPageBreak/>
        <w:t>коллектив.</w:t>
      </w:r>
    </w:p>
    <w:p w:rsidR="0087287E" w:rsidRPr="0087287E" w:rsidRDefault="0087287E" w:rsidP="0087287E">
      <w:pPr>
        <w:spacing w:before="1"/>
        <w:ind w:left="1381"/>
        <w:jc w:val="both"/>
        <w:rPr>
          <w:sz w:val="24"/>
          <w:szCs w:val="24"/>
        </w:rPr>
      </w:pPr>
      <w:r w:rsidRPr="0087287E">
        <w:rPr>
          <w:sz w:val="24"/>
          <w:szCs w:val="24"/>
        </w:rPr>
        <w:t>Для</w:t>
      </w:r>
      <w:r w:rsidRPr="0087287E">
        <w:rPr>
          <w:spacing w:val="-9"/>
          <w:sz w:val="24"/>
          <w:szCs w:val="24"/>
        </w:rPr>
        <w:t xml:space="preserve"> </w:t>
      </w:r>
      <w:r w:rsidRPr="0087287E">
        <w:rPr>
          <w:sz w:val="24"/>
          <w:szCs w:val="24"/>
        </w:rPr>
        <w:t>этого</w:t>
      </w:r>
      <w:r w:rsidRPr="0087287E">
        <w:rPr>
          <w:spacing w:val="-7"/>
          <w:sz w:val="24"/>
          <w:szCs w:val="24"/>
        </w:rPr>
        <w:t xml:space="preserve"> </w:t>
      </w:r>
      <w:r w:rsidRPr="0087287E">
        <w:rPr>
          <w:sz w:val="24"/>
          <w:szCs w:val="24"/>
        </w:rPr>
        <w:t>в</w:t>
      </w:r>
      <w:r w:rsidRPr="0087287E">
        <w:rPr>
          <w:spacing w:val="-8"/>
          <w:sz w:val="24"/>
          <w:szCs w:val="24"/>
        </w:rPr>
        <w:t xml:space="preserve"> </w:t>
      </w:r>
      <w:r w:rsidRPr="0087287E">
        <w:rPr>
          <w:sz w:val="24"/>
          <w:szCs w:val="24"/>
        </w:rPr>
        <w:t>Школе</w:t>
      </w:r>
      <w:r w:rsidRPr="0087287E">
        <w:rPr>
          <w:spacing w:val="-9"/>
          <w:sz w:val="24"/>
          <w:szCs w:val="24"/>
        </w:rPr>
        <w:t xml:space="preserve"> </w:t>
      </w:r>
      <w:r w:rsidRPr="0087287E">
        <w:rPr>
          <w:sz w:val="24"/>
          <w:szCs w:val="24"/>
        </w:rPr>
        <w:t>используются</w:t>
      </w:r>
      <w:r w:rsidRPr="0087287E">
        <w:rPr>
          <w:spacing w:val="-7"/>
          <w:sz w:val="24"/>
          <w:szCs w:val="24"/>
        </w:rPr>
        <w:t xml:space="preserve"> </w:t>
      </w:r>
      <w:r w:rsidRPr="0087287E">
        <w:rPr>
          <w:sz w:val="24"/>
          <w:szCs w:val="24"/>
        </w:rPr>
        <w:t>следующие</w:t>
      </w:r>
      <w:r w:rsidRPr="0087287E">
        <w:rPr>
          <w:spacing w:val="-8"/>
          <w:sz w:val="24"/>
          <w:szCs w:val="24"/>
        </w:rPr>
        <w:t xml:space="preserve"> </w:t>
      </w:r>
      <w:r w:rsidRPr="0087287E">
        <w:rPr>
          <w:sz w:val="24"/>
          <w:szCs w:val="24"/>
        </w:rPr>
        <w:t>формы</w:t>
      </w:r>
      <w:r w:rsidRPr="0087287E">
        <w:rPr>
          <w:spacing w:val="-8"/>
          <w:sz w:val="24"/>
          <w:szCs w:val="24"/>
        </w:rPr>
        <w:t xml:space="preserve"> </w:t>
      </w:r>
      <w:r w:rsidRPr="0087287E">
        <w:rPr>
          <w:sz w:val="24"/>
          <w:szCs w:val="24"/>
        </w:rPr>
        <w:t>работы</w:t>
      </w:r>
    </w:p>
    <w:p w:rsidR="0087287E" w:rsidRPr="0087287E" w:rsidRDefault="0087287E" w:rsidP="0087287E">
      <w:pPr>
        <w:spacing w:before="5" w:line="274" w:lineRule="exact"/>
        <w:ind w:left="1381"/>
        <w:jc w:val="both"/>
        <w:outlineLvl w:val="1"/>
        <w:rPr>
          <w:b/>
          <w:bCs/>
          <w:i/>
          <w:iCs/>
          <w:sz w:val="24"/>
          <w:szCs w:val="24"/>
        </w:rPr>
      </w:pPr>
      <w:r w:rsidRPr="0087287E">
        <w:rPr>
          <w:b/>
          <w:bCs/>
          <w:i/>
          <w:iCs/>
          <w:sz w:val="24"/>
          <w:szCs w:val="24"/>
        </w:rPr>
        <w:t>На</w:t>
      </w:r>
      <w:r w:rsidRPr="0087287E">
        <w:rPr>
          <w:b/>
          <w:bCs/>
          <w:i/>
          <w:iCs/>
          <w:spacing w:val="-11"/>
          <w:sz w:val="24"/>
          <w:szCs w:val="24"/>
        </w:rPr>
        <w:t xml:space="preserve"> </w:t>
      </w:r>
      <w:r w:rsidRPr="0087287E">
        <w:rPr>
          <w:b/>
          <w:bCs/>
          <w:i/>
          <w:iCs/>
          <w:sz w:val="24"/>
          <w:szCs w:val="24"/>
        </w:rPr>
        <w:t>внешкольном</w:t>
      </w:r>
      <w:r w:rsidRPr="0087287E">
        <w:rPr>
          <w:b/>
          <w:bCs/>
          <w:i/>
          <w:iCs/>
          <w:spacing w:val="-9"/>
          <w:sz w:val="24"/>
          <w:szCs w:val="24"/>
        </w:rPr>
        <w:t xml:space="preserve"> </w:t>
      </w:r>
      <w:r w:rsidRPr="0087287E">
        <w:rPr>
          <w:b/>
          <w:bCs/>
          <w:i/>
          <w:iCs/>
          <w:sz w:val="24"/>
          <w:szCs w:val="24"/>
        </w:rPr>
        <w:t>уровне:</w:t>
      </w:r>
    </w:p>
    <w:p w:rsidR="0087287E" w:rsidRPr="0087287E" w:rsidRDefault="0087287E" w:rsidP="00B00584">
      <w:pPr>
        <w:numPr>
          <w:ilvl w:val="2"/>
          <w:numId w:val="79"/>
        </w:numPr>
        <w:tabs>
          <w:tab w:val="left" w:pos="2150"/>
        </w:tabs>
        <w:spacing w:line="237" w:lineRule="auto"/>
        <w:ind w:right="408" w:firstLine="285"/>
        <w:jc w:val="both"/>
        <w:rPr>
          <w:rFonts w:ascii="Symbol" w:hAnsi="Symbol"/>
          <w:sz w:val="28"/>
        </w:rPr>
      </w:pPr>
      <w:r w:rsidRPr="0087287E">
        <w:rPr>
          <w:sz w:val="24"/>
        </w:rPr>
        <w:t>социальные</w:t>
      </w:r>
      <w:r w:rsidRPr="0087287E">
        <w:rPr>
          <w:spacing w:val="1"/>
          <w:sz w:val="24"/>
        </w:rPr>
        <w:t xml:space="preserve"> </w:t>
      </w:r>
      <w:r w:rsidRPr="0087287E">
        <w:rPr>
          <w:sz w:val="24"/>
        </w:rPr>
        <w:t>проекты</w:t>
      </w:r>
      <w:r w:rsidRPr="0087287E">
        <w:rPr>
          <w:spacing w:val="1"/>
          <w:sz w:val="24"/>
        </w:rPr>
        <w:t xml:space="preserve"> </w:t>
      </w:r>
      <w:r w:rsidRPr="0087287E">
        <w:rPr>
          <w:sz w:val="24"/>
        </w:rPr>
        <w:t>–</w:t>
      </w:r>
      <w:r w:rsidRPr="0087287E">
        <w:rPr>
          <w:spacing w:val="1"/>
          <w:sz w:val="24"/>
        </w:rPr>
        <w:t xml:space="preserve"> </w:t>
      </w:r>
      <w:r w:rsidRPr="0087287E">
        <w:rPr>
          <w:sz w:val="24"/>
        </w:rPr>
        <w:t>ежегодные</w:t>
      </w:r>
      <w:r w:rsidRPr="0087287E">
        <w:rPr>
          <w:spacing w:val="1"/>
          <w:sz w:val="24"/>
        </w:rPr>
        <w:t xml:space="preserve"> </w:t>
      </w:r>
      <w:r w:rsidRPr="0087287E">
        <w:rPr>
          <w:sz w:val="24"/>
        </w:rPr>
        <w:t>совместно</w:t>
      </w:r>
      <w:r w:rsidRPr="0087287E">
        <w:rPr>
          <w:spacing w:val="1"/>
          <w:sz w:val="24"/>
        </w:rPr>
        <w:t xml:space="preserve"> </w:t>
      </w:r>
      <w:r w:rsidRPr="0087287E">
        <w:rPr>
          <w:sz w:val="24"/>
        </w:rPr>
        <w:t>разрабатываемые</w:t>
      </w:r>
      <w:r w:rsidRPr="0087287E">
        <w:rPr>
          <w:spacing w:val="1"/>
          <w:sz w:val="24"/>
        </w:rPr>
        <w:t xml:space="preserve"> </w:t>
      </w:r>
      <w:r w:rsidRPr="0087287E">
        <w:rPr>
          <w:sz w:val="24"/>
        </w:rPr>
        <w:t>и</w:t>
      </w:r>
      <w:r w:rsidRPr="0087287E">
        <w:rPr>
          <w:spacing w:val="1"/>
          <w:sz w:val="24"/>
        </w:rPr>
        <w:t xml:space="preserve"> </w:t>
      </w:r>
      <w:r w:rsidRPr="0087287E">
        <w:rPr>
          <w:sz w:val="24"/>
        </w:rPr>
        <w:t>реализуемые</w:t>
      </w:r>
      <w:r w:rsidRPr="0087287E">
        <w:rPr>
          <w:spacing w:val="1"/>
          <w:sz w:val="24"/>
        </w:rPr>
        <w:t xml:space="preserve"> </w:t>
      </w:r>
      <w:r w:rsidRPr="0087287E">
        <w:rPr>
          <w:sz w:val="24"/>
        </w:rPr>
        <w:t>школьниками</w:t>
      </w:r>
      <w:r w:rsidRPr="0087287E">
        <w:rPr>
          <w:spacing w:val="1"/>
          <w:sz w:val="24"/>
        </w:rPr>
        <w:t xml:space="preserve"> </w:t>
      </w:r>
      <w:r w:rsidRPr="0087287E">
        <w:rPr>
          <w:sz w:val="24"/>
        </w:rPr>
        <w:t>и</w:t>
      </w:r>
      <w:r w:rsidRPr="0087287E">
        <w:rPr>
          <w:spacing w:val="1"/>
          <w:sz w:val="24"/>
        </w:rPr>
        <w:t xml:space="preserve"> </w:t>
      </w:r>
      <w:r w:rsidRPr="0087287E">
        <w:rPr>
          <w:sz w:val="24"/>
        </w:rPr>
        <w:t>педагогами</w:t>
      </w:r>
      <w:r w:rsidRPr="0087287E">
        <w:rPr>
          <w:spacing w:val="1"/>
          <w:sz w:val="24"/>
        </w:rPr>
        <w:t xml:space="preserve"> </w:t>
      </w:r>
      <w:r w:rsidRPr="0087287E">
        <w:rPr>
          <w:sz w:val="24"/>
        </w:rPr>
        <w:t>комплексы</w:t>
      </w:r>
      <w:r w:rsidRPr="0087287E">
        <w:rPr>
          <w:spacing w:val="1"/>
          <w:sz w:val="24"/>
        </w:rPr>
        <w:t xml:space="preserve"> </w:t>
      </w:r>
      <w:r w:rsidRPr="0087287E">
        <w:rPr>
          <w:sz w:val="24"/>
        </w:rPr>
        <w:t>дел</w:t>
      </w:r>
      <w:r w:rsidRPr="0087287E">
        <w:rPr>
          <w:spacing w:val="1"/>
          <w:sz w:val="24"/>
        </w:rPr>
        <w:t xml:space="preserve"> </w:t>
      </w:r>
      <w:r w:rsidRPr="0087287E">
        <w:rPr>
          <w:sz w:val="24"/>
        </w:rPr>
        <w:t>(благотворительной,</w:t>
      </w:r>
      <w:r w:rsidRPr="0087287E">
        <w:rPr>
          <w:spacing w:val="1"/>
          <w:sz w:val="24"/>
        </w:rPr>
        <w:t xml:space="preserve"> </w:t>
      </w:r>
      <w:r w:rsidRPr="0087287E">
        <w:rPr>
          <w:sz w:val="24"/>
        </w:rPr>
        <w:t>экологической,</w:t>
      </w:r>
      <w:r w:rsidRPr="0087287E">
        <w:rPr>
          <w:spacing w:val="1"/>
          <w:sz w:val="24"/>
        </w:rPr>
        <w:t xml:space="preserve"> </w:t>
      </w:r>
      <w:r w:rsidRPr="0087287E">
        <w:rPr>
          <w:sz w:val="24"/>
        </w:rPr>
        <w:t>патриотической,</w:t>
      </w:r>
      <w:r w:rsidRPr="0087287E">
        <w:rPr>
          <w:spacing w:val="1"/>
          <w:sz w:val="24"/>
        </w:rPr>
        <w:t xml:space="preserve"> </w:t>
      </w:r>
      <w:r w:rsidRPr="0087287E">
        <w:rPr>
          <w:sz w:val="24"/>
        </w:rPr>
        <w:t>трудовой</w:t>
      </w:r>
      <w:r w:rsidRPr="0087287E">
        <w:rPr>
          <w:spacing w:val="1"/>
          <w:sz w:val="24"/>
        </w:rPr>
        <w:t xml:space="preserve"> </w:t>
      </w:r>
      <w:r w:rsidRPr="0087287E">
        <w:rPr>
          <w:sz w:val="24"/>
        </w:rPr>
        <w:t>направленности),</w:t>
      </w:r>
      <w:r w:rsidRPr="0087287E">
        <w:rPr>
          <w:spacing w:val="1"/>
          <w:sz w:val="24"/>
        </w:rPr>
        <w:t xml:space="preserve"> </w:t>
      </w:r>
      <w:r w:rsidRPr="0087287E">
        <w:rPr>
          <w:sz w:val="24"/>
        </w:rPr>
        <w:t>ориентированные</w:t>
      </w:r>
      <w:r w:rsidRPr="0087287E">
        <w:rPr>
          <w:spacing w:val="1"/>
          <w:sz w:val="24"/>
        </w:rPr>
        <w:t xml:space="preserve"> </w:t>
      </w:r>
      <w:r w:rsidRPr="0087287E">
        <w:rPr>
          <w:sz w:val="24"/>
        </w:rPr>
        <w:t>на</w:t>
      </w:r>
      <w:r w:rsidRPr="0087287E">
        <w:rPr>
          <w:spacing w:val="1"/>
          <w:sz w:val="24"/>
        </w:rPr>
        <w:t xml:space="preserve"> </w:t>
      </w:r>
      <w:r w:rsidRPr="0087287E">
        <w:rPr>
          <w:sz w:val="24"/>
        </w:rPr>
        <w:t>преобразование</w:t>
      </w:r>
      <w:r w:rsidRPr="0087287E">
        <w:rPr>
          <w:spacing w:val="1"/>
          <w:sz w:val="24"/>
        </w:rPr>
        <w:t xml:space="preserve"> </w:t>
      </w:r>
      <w:r w:rsidRPr="0087287E">
        <w:rPr>
          <w:sz w:val="24"/>
        </w:rPr>
        <w:t>окружающего</w:t>
      </w:r>
      <w:r w:rsidRPr="0087287E">
        <w:rPr>
          <w:spacing w:val="-1"/>
          <w:sz w:val="24"/>
        </w:rPr>
        <w:t xml:space="preserve"> </w:t>
      </w:r>
      <w:r w:rsidRPr="0087287E">
        <w:rPr>
          <w:sz w:val="24"/>
        </w:rPr>
        <w:t>школу</w:t>
      </w:r>
      <w:r w:rsidRPr="0087287E">
        <w:rPr>
          <w:spacing w:val="-6"/>
          <w:sz w:val="24"/>
        </w:rPr>
        <w:t xml:space="preserve"> </w:t>
      </w:r>
      <w:r w:rsidRPr="0087287E">
        <w:rPr>
          <w:sz w:val="24"/>
        </w:rPr>
        <w:t>социума:</w:t>
      </w:r>
    </w:p>
    <w:p w:rsidR="0087287E" w:rsidRPr="0087287E" w:rsidRDefault="0087287E" w:rsidP="0087287E">
      <w:pPr>
        <w:spacing w:line="275" w:lineRule="exact"/>
        <w:ind w:left="1666"/>
        <w:jc w:val="both"/>
        <w:rPr>
          <w:sz w:val="24"/>
          <w:szCs w:val="24"/>
        </w:rPr>
      </w:pPr>
      <w:r w:rsidRPr="0087287E">
        <w:rPr>
          <w:sz w:val="24"/>
          <w:szCs w:val="24"/>
        </w:rPr>
        <w:t>-патриотические</w:t>
      </w:r>
      <w:r w:rsidRPr="0087287E">
        <w:rPr>
          <w:spacing w:val="-11"/>
          <w:sz w:val="24"/>
          <w:szCs w:val="24"/>
        </w:rPr>
        <w:t xml:space="preserve"> </w:t>
      </w:r>
      <w:r w:rsidRPr="0087287E">
        <w:rPr>
          <w:sz w:val="24"/>
          <w:szCs w:val="24"/>
        </w:rPr>
        <w:t>акции</w:t>
      </w:r>
      <w:r w:rsidRPr="0087287E">
        <w:rPr>
          <w:spacing w:val="-12"/>
          <w:sz w:val="24"/>
          <w:szCs w:val="24"/>
        </w:rPr>
        <w:t xml:space="preserve"> </w:t>
      </w:r>
      <w:r w:rsidRPr="0087287E">
        <w:rPr>
          <w:sz w:val="24"/>
          <w:szCs w:val="24"/>
        </w:rPr>
        <w:t>«Бессмертный</w:t>
      </w:r>
      <w:r w:rsidRPr="0087287E">
        <w:rPr>
          <w:spacing w:val="-10"/>
          <w:sz w:val="24"/>
          <w:szCs w:val="24"/>
        </w:rPr>
        <w:t xml:space="preserve"> </w:t>
      </w:r>
      <w:r w:rsidRPr="0087287E">
        <w:rPr>
          <w:sz w:val="24"/>
          <w:szCs w:val="24"/>
        </w:rPr>
        <w:t>полк»,</w:t>
      </w:r>
      <w:r w:rsidRPr="0087287E">
        <w:rPr>
          <w:spacing w:val="-6"/>
          <w:sz w:val="24"/>
          <w:szCs w:val="24"/>
        </w:rPr>
        <w:t xml:space="preserve"> </w:t>
      </w:r>
      <w:r w:rsidRPr="0087287E">
        <w:rPr>
          <w:sz w:val="24"/>
          <w:szCs w:val="24"/>
        </w:rPr>
        <w:t>«Георгиевская</w:t>
      </w:r>
      <w:r w:rsidRPr="0087287E">
        <w:rPr>
          <w:spacing w:val="-10"/>
          <w:sz w:val="24"/>
          <w:szCs w:val="24"/>
        </w:rPr>
        <w:t xml:space="preserve"> </w:t>
      </w:r>
      <w:r w:rsidRPr="0087287E">
        <w:rPr>
          <w:sz w:val="24"/>
          <w:szCs w:val="24"/>
        </w:rPr>
        <w:t>ленточка»,</w:t>
      </w:r>
      <w:r w:rsidRPr="0087287E">
        <w:rPr>
          <w:spacing w:val="-7"/>
          <w:sz w:val="24"/>
          <w:szCs w:val="24"/>
        </w:rPr>
        <w:t xml:space="preserve"> </w:t>
      </w:r>
      <w:r w:rsidRPr="0087287E">
        <w:rPr>
          <w:sz w:val="24"/>
          <w:szCs w:val="24"/>
        </w:rPr>
        <w:t>«Свеча</w:t>
      </w:r>
      <w:r w:rsidRPr="0087287E">
        <w:rPr>
          <w:spacing w:val="-10"/>
          <w:sz w:val="24"/>
          <w:szCs w:val="24"/>
        </w:rPr>
        <w:t xml:space="preserve"> </w:t>
      </w:r>
      <w:r w:rsidRPr="0087287E">
        <w:rPr>
          <w:sz w:val="24"/>
          <w:szCs w:val="24"/>
        </w:rPr>
        <w:t>памяти»</w:t>
      </w:r>
    </w:p>
    <w:p w:rsidR="0087287E" w:rsidRPr="0087287E" w:rsidRDefault="0087287E" w:rsidP="0087287E">
      <w:pPr>
        <w:ind w:left="1666"/>
        <w:jc w:val="both"/>
        <w:rPr>
          <w:sz w:val="24"/>
          <w:szCs w:val="24"/>
        </w:rPr>
      </w:pPr>
      <w:r w:rsidRPr="0087287E">
        <w:rPr>
          <w:sz w:val="24"/>
          <w:szCs w:val="24"/>
        </w:rPr>
        <w:t>-экологические</w:t>
      </w:r>
      <w:r w:rsidRPr="0087287E">
        <w:rPr>
          <w:spacing w:val="-8"/>
          <w:sz w:val="24"/>
          <w:szCs w:val="24"/>
        </w:rPr>
        <w:t xml:space="preserve"> </w:t>
      </w:r>
      <w:r w:rsidRPr="0087287E">
        <w:rPr>
          <w:sz w:val="24"/>
          <w:szCs w:val="24"/>
        </w:rPr>
        <w:t>акции</w:t>
      </w:r>
      <w:r w:rsidRPr="0087287E">
        <w:rPr>
          <w:spacing w:val="-4"/>
          <w:sz w:val="24"/>
          <w:szCs w:val="24"/>
        </w:rPr>
        <w:t xml:space="preserve"> </w:t>
      </w:r>
      <w:r w:rsidRPr="0087287E">
        <w:rPr>
          <w:sz w:val="24"/>
          <w:szCs w:val="24"/>
        </w:rPr>
        <w:t>«Наш</w:t>
      </w:r>
      <w:r w:rsidRPr="0087287E">
        <w:rPr>
          <w:spacing w:val="-7"/>
          <w:sz w:val="24"/>
          <w:szCs w:val="24"/>
        </w:rPr>
        <w:t xml:space="preserve"> </w:t>
      </w:r>
      <w:r w:rsidRPr="0087287E">
        <w:rPr>
          <w:sz w:val="24"/>
          <w:szCs w:val="24"/>
        </w:rPr>
        <w:t>двор»,</w:t>
      </w:r>
      <w:r w:rsidRPr="0087287E">
        <w:rPr>
          <w:spacing w:val="-1"/>
          <w:sz w:val="24"/>
          <w:szCs w:val="24"/>
        </w:rPr>
        <w:t xml:space="preserve"> </w:t>
      </w:r>
      <w:r w:rsidRPr="0087287E">
        <w:rPr>
          <w:sz w:val="24"/>
          <w:szCs w:val="24"/>
        </w:rPr>
        <w:t>«Субботник»</w:t>
      </w:r>
      <w:r w:rsidRPr="0087287E">
        <w:rPr>
          <w:spacing w:val="-14"/>
          <w:sz w:val="24"/>
          <w:szCs w:val="24"/>
        </w:rPr>
        <w:t xml:space="preserve"> </w:t>
      </w:r>
      <w:r w:rsidRPr="0087287E">
        <w:rPr>
          <w:sz w:val="24"/>
          <w:szCs w:val="24"/>
        </w:rPr>
        <w:t>(большая</w:t>
      </w:r>
      <w:r w:rsidRPr="0087287E">
        <w:rPr>
          <w:spacing w:val="-5"/>
          <w:sz w:val="24"/>
          <w:szCs w:val="24"/>
        </w:rPr>
        <w:t xml:space="preserve"> </w:t>
      </w:r>
      <w:r w:rsidRPr="0087287E">
        <w:rPr>
          <w:sz w:val="24"/>
          <w:szCs w:val="24"/>
        </w:rPr>
        <w:t>уборка</w:t>
      </w:r>
      <w:r w:rsidRPr="0087287E">
        <w:rPr>
          <w:spacing w:val="-7"/>
          <w:sz w:val="24"/>
          <w:szCs w:val="24"/>
        </w:rPr>
        <w:t xml:space="preserve"> </w:t>
      </w:r>
      <w:r w:rsidRPr="0087287E">
        <w:rPr>
          <w:sz w:val="24"/>
          <w:szCs w:val="24"/>
        </w:rPr>
        <w:t>на</w:t>
      </w:r>
      <w:r w:rsidRPr="0087287E">
        <w:rPr>
          <w:spacing w:val="-6"/>
          <w:sz w:val="24"/>
          <w:szCs w:val="24"/>
        </w:rPr>
        <w:t xml:space="preserve"> </w:t>
      </w:r>
      <w:r w:rsidRPr="0087287E">
        <w:rPr>
          <w:sz w:val="24"/>
          <w:szCs w:val="24"/>
        </w:rPr>
        <w:t>территории)</w:t>
      </w:r>
      <w:r w:rsidRPr="0087287E">
        <w:rPr>
          <w:spacing w:val="-7"/>
          <w:sz w:val="24"/>
          <w:szCs w:val="24"/>
        </w:rPr>
        <w:t xml:space="preserve"> </w:t>
      </w:r>
      <w:r w:rsidRPr="0087287E">
        <w:rPr>
          <w:sz w:val="24"/>
          <w:szCs w:val="24"/>
        </w:rPr>
        <w:t>;</w:t>
      </w:r>
    </w:p>
    <w:p w:rsidR="0087287E" w:rsidRPr="0087287E" w:rsidRDefault="0087287E" w:rsidP="00B00584">
      <w:pPr>
        <w:numPr>
          <w:ilvl w:val="0"/>
          <w:numId w:val="72"/>
        </w:numPr>
        <w:tabs>
          <w:tab w:val="left" w:pos="1878"/>
        </w:tabs>
        <w:ind w:right="409" w:firstLine="285"/>
        <w:jc w:val="both"/>
        <w:rPr>
          <w:sz w:val="24"/>
        </w:rPr>
      </w:pPr>
      <w:r w:rsidRPr="0087287E">
        <w:rPr>
          <w:sz w:val="24"/>
        </w:rPr>
        <w:t>акция</w:t>
      </w:r>
      <w:r w:rsidRPr="0087287E">
        <w:rPr>
          <w:spacing w:val="1"/>
          <w:sz w:val="24"/>
        </w:rPr>
        <w:t xml:space="preserve"> </w:t>
      </w:r>
      <w:r w:rsidRPr="0087287E">
        <w:rPr>
          <w:sz w:val="24"/>
        </w:rPr>
        <w:t>«Подарок</w:t>
      </w:r>
      <w:r w:rsidRPr="0087287E">
        <w:rPr>
          <w:spacing w:val="1"/>
          <w:sz w:val="24"/>
        </w:rPr>
        <w:t xml:space="preserve"> </w:t>
      </w:r>
      <w:r w:rsidRPr="0087287E">
        <w:rPr>
          <w:sz w:val="24"/>
        </w:rPr>
        <w:t>солдату»</w:t>
      </w:r>
      <w:r w:rsidRPr="0087287E">
        <w:rPr>
          <w:spacing w:val="1"/>
          <w:sz w:val="24"/>
        </w:rPr>
        <w:t xml:space="preserve"> </w:t>
      </w:r>
      <w:r w:rsidRPr="0087287E">
        <w:rPr>
          <w:sz w:val="24"/>
        </w:rPr>
        <w:t>(накануне</w:t>
      </w:r>
      <w:r w:rsidRPr="0087287E">
        <w:rPr>
          <w:spacing w:val="1"/>
          <w:sz w:val="24"/>
        </w:rPr>
        <w:t xml:space="preserve"> </w:t>
      </w:r>
      <w:r w:rsidRPr="0087287E">
        <w:rPr>
          <w:sz w:val="24"/>
        </w:rPr>
        <w:t>Дня</w:t>
      </w:r>
      <w:r w:rsidRPr="0087287E">
        <w:rPr>
          <w:spacing w:val="1"/>
          <w:sz w:val="24"/>
        </w:rPr>
        <w:t xml:space="preserve"> </w:t>
      </w:r>
      <w:r w:rsidRPr="0087287E">
        <w:rPr>
          <w:sz w:val="24"/>
        </w:rPr>
        <w:t>защитника</w:t>
      </w:r>
      <w:r w:rsidRPr="0087287E">
        <w:rPr>
          <w:spacing w:val="1"/>
          <w:sz w:val="24"/>
        </w:rPr>
        <w:t xml:space="preserve"> </w:t>
      </w:r>
      <w:r w:rsidRPr="0087287E">
        <w:rPr>
          <w:sz w:val="24"/>
        </w:rPr>
        <w:t>Отечества</w:t>
      </w:r>
      <w:r w:rsidRPr="0087287E">
        <w:rPr>
          <w:spacing w:val="1"/>
          <w:sz w:val="24"/>
        </w:rPr>
        <w:t xml:space="preserve"> </w:t>
      </w:r>
      <w:r w:rsidRPr="0087287E">
        <w:rPr>
          <w:sz w:val="24"/>
        </w:rPr>
        <w:t>школьники</w:t>
      </w:r>
      <w:r w:rsidRPr="0087287E">
        <w:rPr>
          <w:spacing w:val="1"/>
          <w:sz w:val="24"/>
        </w:rPr>
        <w:t xml:space="preserve"> </w:t>
      </w:r>
      <w:r w:rsidRPr="0087287E">
        <w:rPr>
          <w:sz w:val="24"/>
        </w:rPr>
        <w:t>готовят</w:t>
      </w:r>
      <w:r w:rsidRPr="0087287E">
        <w:rPr>
          <w:spacing w:val="-57"/>
          <w:sz w:val="24"/>
        </w:rPr>
        <w:t xml:space="preserve"> </w:t>
      </w:r>
      <w:r w:rsidRPr="0087287E">
        <w:rPr>
          <w:sz w:val="24"/>
        </w:rPr>
        <w:t>посылки, творчески оформленные письма и отправляют их по почте выпускникам школы,</w:t>
      </w:r>
      <w:r w:rsidRPr="0087287E">
        <w:rPr>
          <w:spacing w:val="1"/>
          <w:sz w:val="24"/>
        </w:rPr>
        <w:t xml:space="preserve"> </w:t>
      </w:r>
      <w:r w:rsidRPr="0087287E">
        <w:rPr>
          <w:sz w:val="24"/>
        </w:rPr>
        <w:t>проходящим</w:t>
      </w:r>
      <w:r w:rsidRPr="0087287E">
        <w:rPr>
          <w:spacing w:val="-3"/>
          <w:sz w:val="24"/>
        </w:rPr>
        <w:t xml:space="preserve"> </w:t>
      </w:r>
      <w:r w:rsidRPr="0087287E">
        <w:rPr>
          <w:sz w:val="24"/>
        </w:rPr>
        <w:t>на</w:t>
      </w:r>
      <w:r w:rsidRPr="0087287E">
        <w:rPr>
          <w:spacing w:val="-2"/>
          <w:sz w:val="24"/>
        </w:rPr>
        <w:t xml:space="preserve"> </w:t>
      </w:r>
      <w:r w:rsidRPr="0087287E">
        <w:rPr>
          <w:sz w:val="24"/>
        </w:rPr>
        <w:t>данный</w:t>
      </w:r>
      <w:r w:rsidRPr="0087287E">
        <w:rPr>
          <w:spacing w:val="-3"/>
          <w:sz w:val="24"/>
        </w:rPr>
        <w:t xml:space="preserve"> </w:t>
      </w:r>
      <w:r w:rsidRPr="0087287E">
        <w:rPr>
          <w:sz w:val="24"/>
        </w:rPr>
        <w:t>момент</w:t>
      </w:r>
      <w:r w:rsidRPr="0087287E">
        <w:rPr>
          <w:spacing w:val="-1"/>
          <w:sz w:val="24"/>
        </w:rPr>
        <w:t xml:space="preserve"> </w:t>
      </w:r>
      <w:r w:rsidRPr="0087287E">
        <w:rPr>
          <w:sz w:val="24"/>
        </w:rPr>
        <w:t>срочную</w:t>
      </w:r>
      <w:r w:rsidRPr="0087287E">
        <w:rPr>
          <w:spacing w:val="-1"/>
          <w:sz w:val="24"/>
        </w:rPr>
        <w:t xml:space="preserve"> </w:t>
      </w:r>
      <w:r w:rsidRPr="0087287E">
        <w:rPr>
          <w:sz w:val="24"/>
        </w:rPr>
        <w:t>службу</w:t>
      </w:r>
      <w:r w:rsidRPr="0087287E">
        <w:rPr>
          <w:spacing w:val="-4"/>
          <w:sz w:val="24"/>
        </w:rPr>
        <w:t xml:space="preserve"> </w:t>
      </w:r>
      <w:r w:rsidRPr="0087287E">
        <w:rPr>
          <w:sz w:val="24"/>
        </w:rPr>
        <w:t>в</w:t>
      </w:r>
      <w:r w:rsidRPr="0087287E">
        <w:rPr>
          <w:spacing w:val="-2"/>
          <w:sz w:val="24"/>
        </w:rPr>
        <w:t xml:space="preserve"> </w:t>
      </w:r>
      <w:r w:rsidRPr="0087287E">
        <w:rPr>
          <w:sz w:val="24"/>
        </w:rPr>
        <w:t>Армии)</w:t>
      </w:r>
      <w:r w:rsidRPr="0087287E">
        <w:rPr>
          <w:spacing w:val="-1"/>
          <w:sz w:val="24"/>
        </w:rPr>
        <w:t xml:space="preserve"> </w:t>
      </w:r>
      <w:r w:rsidRPr="0087287E">
        <w:rPr>
          <w:sz w:val="24"/>
        </w:rPr>
        <w:t>и</w:t>
      </w:r>
      <w:r w:rsidRPr="0087287E">
        <w:rPr>
          <w:spacing w:val="-2"/>
          <w:sz w:val="24"/>
        </w:rPr>
        <w:t xml:space="preserve"> </w:t>
      </w:r>
      <w:r w:rsidRPr="0087287E">
        <w:rPr>
          <w:sz w:val="24"/>
        </w:rPr>
        <w:t>др.</w:t>
      </w:r>
    </w:p>
    <w:p w:rsidR="0087287E" w:rsidRPr="0087287E" w:rsidRDefault="0087287E" w:rsidP="00B00584">
      <w:pPr>
        <w:numPr>
          <w:ilvl w:val="0"/>
          <w:numId w:val="72"/>
        </w:numPr>
        <w:tabs>
          <w:tab w:val="left" w:pos="1809"/>
        </w:tabs>
        <w:spacing w:before="1"/>
        <w:ind w:left="1808" w:hanging="143"/>
        <w:jc w:val="both"/>
        <w:rPr>
          <w:sz w:val="24"/>
        </w:rPr>
      </w:pPr>
      <w:r w:rsidRPr="0087287E">
        <w:rPr>
          <w:sz w:val="24"/>
        </w:rPr>
        <w:t>участие</w:t>
      </w:r>
      <w:r w:rsidRPr="0087287E">
        <w:rPr>
          <w:spacing w:val="-5"/>
          <w:sz w:val="24"/>
        </w:rPr>
        <w:t xml:space="preserve"> </w:t>
      </w:r>
      <w:r w:rsidRPr="0087287E">
        <w:rPr>
          <w:sz w:val="24"/>
        </w:rPr>
        <w:t>в</w:t>
      </w:r>
      <w:r w:rsidRPr="0087287E">
        <w:rPr>
          <w:spacing w:val="-2"/>
          <w:sz w:val="24"/>
        </w:rPr>
        <w:t xml:space="preserve"> </w:t>
      </w:r>
      <w:r w:rsidRPr="0087287E">
        <w:rPr>
          <w:sz w:val="24"/>
        </w:rPr>
        <w:t>митингах,</w:t>
      </w:r>
      <w:r w:rsidRPr="0087287E">
        <w:rPr>
          <w:spacing w:val="-4"/>
          <w:sz w:val="24"/>
        </w:rPr>
        <w:t xml:space="preserve"> </w:t>
      </w:r>
      <w:r w:rsidRPr="0087287E">
        <w:rPr>
          <w:sz w:val="24"/>
        </w:rPr>
        <w:t>посвященных</w:t>
      </w:r>
      <w:r w:rsidRPr="0087287E">
        <w:rPr>
          <w:spacing w:val="-2"/>
          <w:sz w:val="24"/>
        </w:rPr>
        <w:t xml:space="preserve"> </w:t>
      </w:r>
      <w:r w:rsidRPr="0087287E">
        <w:rPr>
          <w:sz w:val="24"/>
        </w:rPr>
        <w:t>памяти</w:t>
      </w:r>
      <w:r w:rsidRPr="0087287E">
        <w:rPr>
          <w:spacing w:val="-4"/>
          <w:sz w:val="24"/>
        </w:rPr>
        <w:t xml:space="preserve"> </w:t>
      </w:r>
      <w:r w:rsidRPr="0087287E">
        <w:rPr>
          <w:sz w:val="24"/>
        </w:rPr>
        <w:t>воинам</w:t>
      </w:r>
    </w:p>
    <w:p w:rsidR="0087287E" w:rsidRPr="0087287E" w:rsidRDefault="0087287E" w:rsidP="00B00584">
      <w:pPr>
        <w:numPr>
          <w:ilvl w:val="2"/>
          <w:numId w:val="79"/>
        </w:numPr>
        <w:tabs>
          <w:tab w:val="left" w:pos="2090"/>
        </w:tabs>
        <w:spacing w:before="8" w:line="232" w:lineRule="auto"/>
        <w:ind w:right="409" w:firstLine="285"/>
        <w:jc w:val="both"/>
        <w:rPr>
          <w:rFonts w:ascii="Symbol" w:hAnsi="Symbol"/>
          <w:sz w:val="28"/>
        </w:rPr>
      </w:pPr>
      <w:r w:rsidRPr="0087287E">
        <w:rPr>
          <w:sz w:val="24"/>
        </w:rPr>
        <w:t>-</w:t>
      </w:r>
      <w:r w:rsidRPr="0087287E">
        <w:rPr>
          <w:spacing w:val="1"/>
          <w:sz w:val="24"/>
        </w:rPr>
        <w:t xml:space="preserve"> </w:t>
      </w:r>
      <w:r w:rsidRPr="0087287E">
        <w:rPr>
          <w:sz w:val="24"/>
        </w:rPr>
        <w:t>общешкольные</w:t>
      </w:r>
      <w:r w:rsidRPr="0087287E">
        <w:rPr>
          <w:spacing w:val="1"/>
          <w:sz w:val="24"/>
        </w:rPr>
        <w:t xml:space="preserve"> </w:t>
      </w:r>
      <w:r w:rsidRPr="0087287E">
        <w:rPr>
          <w:sz w:val="24"/>
        </w:rPr>
        <w:t>родительские</w:t>
      </w:r>
      <w:r w:rsidRPr="0087287E">
        <w:rPr>
          <w:spacing w:val="1"/>
          <w:sz w:val="24"/>
        </w:rPr>
        <w:t xml:space="preserve"> </w:t>
      </w:r>
      <w:r w:rsidRPr="0087287E">
        <w:rPr>
          <w:sz w:val="24"/>
        </w:rPr>
        <w:t>и</w:t>
      </w:r>
      <w:r w:rsidRPr="0087287E">
        <w:rPr>
          <w:spacing w:val="1"/>
          <w:sz w:val="24"/>
        </w:rPr>
        <w:t xml:space="preserve"> </w:t>
      </w:r>
      <w:r w:rsidRPr="0087287E">
        <w:rPr>
          <w:sz w:val="24"/>
        </w:rPr>
        <w:t>ученические</w:t>
      </w:r>
      <w:r w:rsidRPr="0087287E">
        <w:rPr>
          <w:spacing w:val="1"/>
          <w:sz w:val="24"/>
        </w:rPr>
        <w:t xml:space="preserve"> </w:t>
      </w:r>
      <w:r w:rsidRPr="0087287E">
        <w:rPr>
          <w:sz w:val="24"/>
        </w:rPr>
        <w:t>собрания,</w:t>
      </w:r>
      <w:r w:rsidRPr="0087287E">
        <w:rPr>
          <w:spacing w:val="1"/>
          <w:sz w:val="24"/>
        </w:rPr>
        <w:t xml:space="preserve"> </w:t>
      </w:r>
      <w:r w:rsidRPr="0087287E">
        <w:rPr>
          <w:sz w:val="24"/>
        </w:rPr>
        <w:t>которые</w:t>
      </w:r>
      <w:r w:rsidRPr="0087287E">
        <w:rPr>
          <w:spacing w:val="1"/>
          <w:sz w:val="24"/>
        </w:rPr>
        <w:t xml:space="preserve"> </w:t>
      </w:r>
      <w:r w:rsidRPr="0087287E">
        <w:rPr>
          <w:sz w:val="24"/>
        </w:rPr>
        <w:t>проводятся</w:t>
      </w:r>
      <w:r w:rsidRPr="0087287E">
        <w:rPr>
          <w:spacing w:val="-57"/>
          <w:sz w:val="24"/>
        </w:rPr>
        <w:t xml:space="preserve"> </w:t>
      </w:r>
      <w:r w:rsidRPr="0087287E">
        <w:rPr>
          <w:sz w:val="24"/>
        </w:rPr>
        <w:t>регулярно,</w:t>
      </w:r>
      <w:r w:rsidRPr="0087287E">
        <w:rPr>
          <w:spacing w:val="-1"/>
          <w:sz w:val="24"/>
        </w:rPr>
        <w:t xml:space="preserve"> </w:t>
      </w:r>
      <w:r w:rsidRPr="0087287E">
        <w:rPr>
          <w:sz w:val="24"/>
        </w:rPr>
        <w:t>в</w:t>
      </w:r>
      <w:r w:rsidRPr="0087287E">
        <w:rPr>
          <w:spacing w:val="-2"/>
          <w:sz w:val="24"/>
        </w:rPr>
        <w:t xml:space="preserve"> </w:t>
      </w:r>
      <w:r w:rsidRPr="0087287E">
        <w:rPr>
          <w:sz w:val="24"/>
        </w:rPr>
        <w:t>их</w:t>
      </w:r>
      <w:r w:rsidRPr="0087287E">
        <w:rPr>
          <w:spacing w:val="1"/>
          <w:sz w:val="24"/>
        </w:rPr>
        <w:t xml:space="preserve"> </w:t>
      </w:r>
      <w:r w:rsidRPr="0087287E">
        <w:rPr>
          <w:sz w:val="24"/>
        </w:rPr>
        <w:t>рамках</w:t>
      </w:r>
      <w:r w:rsidRPr="0087287E">
        <w:rPr>
          <w:spacing w:val="-1"/>
          <w:sz w:val="24"/>
        </w:rPr>
        <w:t xml:space="preserve"> </w:t>
      </w:r>
      <w:r w:rsidRPr="0087287E">
        <w:rPr>
          <w:sz w:val="24"/>
        </w:rPr>
        <w:t>обсуждаются</w:t>
      </w:r>
      <w:r w:rsidRPr="0087287E">
        <w:rPr>
          <w:spacing w:val="-1"/>
          <w:sz w:val="24"/>
        </w:rPr>
        <w:t xml:space="preserve"> </w:t>
      </w:r>
      <w:r w:rsidRPr="0087287E">
        <w:rPr>
          <w:sz w:val="24"/>
        </w:rPr>
        <w:t>насущные</w:t>
      </w:r>
      <w:r w:rsidRPr="0087287E">
        <w:rPr>
          <w:spacing w:val="-2"/>
          <w:sz w:val="24"/>
        </w:rPr>
        <w:t xml:space="preserve"> </w:t>
      </w:r>
      <w:r w:rsidRPr="0087287E">
        <w:rPr>
          <w:sz w:val="24"/>
        </w:rPr>
        <w:t>проблемы;</w:t>
      </w:r>
    </w:p>
    <w:p w:rsidR="0087287E" w:rsidRPr="0087287E" w:rsidRDefault="0087287E" w:rsidP="00B00584">
      <w:pPr>
        <w:numPr>
          <w:ilvl w:val="0"/>
          <w:numId w:val="72"/>
        </w:numPr>
        <w:tabs>
          <w:tab w:val="left" w:pos="1878"/>
        </w:tabs>
        <w:spacing w:before="1"/>
        <w:ind w:right="409" w:firstLine="285"/>
        <w:jc w:val="both"/>
        <w:rPr>
          <w:sz w:val="24"/>
        </w:rPr>
      </w:pPr>
      <w:r w:rsidRPr="0087287E">
        <w:rPr>
          <w:sz w:val="24"/>
        </w:rPr>
        <w:t>Единый</w:t>
      </w:r>
      <w:r w:rsidRPr="0087287E">
        <w:rPr>
          <w:spacing w:val="1"/>
          <w:sz w:val="24"/>
        </w:rPr>
        <w:t xml:space="preserve"> </w:t>
      </w:r>
      <w:r w:rsidRPr="0087287E">
        <w:rPr>
          <w:sz w:val="24"/>
        </w:rPr>
        <w:t>День</w:t>
      </w:r>
      <w:r w:rsidRPr="0087287E">
        <w:rPr>
          <w:spacing w:val="1"/>
          <w:sz w:val="24"/>
        </w:rPr>
        <w:t xml:space="preserve"> </w:t>
      </w:r>
      <w:r w:rsidRPr="0087287E">
        <w:rPr>
          <w:sz w:val="24"/>
        </w:rPr>
        <w:t>профилактики</w:t>
      </w:r>
      <w:r w:rsidRPr="0087287E">
        <w:rPr>
          <w:spacing w:val="1"/>
          <w:sz w:val="24"/>
        </w:rPr>
        <w:t xml:space="preserve"> </w:t>
      </w:r>
      <w:r w:rsidRPr="0087287E">
        <w:rPr>
          <w:sz w:val="24"/>
        </w:rPr>
        <w:t>правонарушений</w:t>
      </w:r>
      <w:r w:rsidRPr="0087287E">
        <w:rPr>
          <w:spacing w:val="1"/>
          <w:sz w:val="24"/>
        </w:rPr>
        <w:t xml:space="preserve"> </w:t>
      </w:r>
      <w:r w:rsidRPr="0087287E">
        <w:rPr>
          <w:sz w:val="24"/>
        </w:rPr>
        <w:t>в</w:t>
      </w:r>
      <w:r w:rsidRPr="0087287E">
        <w:rPr>
          <w:spacing w:val="1"/>
          <w:sz w:val="24"/>
        </w:rPr>
        <w:t xml:space="preserve"> </w:t>
      </w:r>
      <w:r w:rsidRPr="0087287E">
        <w:rPr>
          <w:sz w:val="24"/>
        </w:rPr>
        <w:t>школе</w:t>
      </w:r>
      <w:r w:rsidRPr="0087287E">
        <w:rPr>
          <w:spacing w:val="1"/>
          <w:sz w:val="24"/>
        </w:rPr>
        <w:t xml:space="preserve"> </w:t>
      </w:r>
      <w:r w:rsidRPr="0087287E">
        <w:rPr>
          <w:sz w:val="24"/>
        </w:rPr>
        <w:t>(помимо</w:t>
      </w:r>
      <w:r w:rsidRPr="0087287E">
        <w:rPr>
          <w:spacing w:val="1"/>
          <w:sz w:val="24"/>
        </w:rPr>
        <w:t xml:space="preserve"> </w:t>
      </w:r>
      <w:r w:rsidRPr="0087287E">
        <w:rPr>
          <w:sz w:val="24"/>
        </w:rPr>
        <w:t>профилактических</w:t>
      </w:r>
      <w:r w:rsidRPr="0087287E">
        <w:rPr>
          <w:spacing w:val="-57"/>
          <w:sz w:val="24"/>
        </w:rPr>
        <w:t xml:space="preserve"> </w:t>
      </w:r>
      <w:r w:rsidRPr="0087287E">
        <w:rPr>
          <w:sz w:val="24"/>
        </w:rPr>
        <w:t>мероприятий</w:t>
      </w:r>
      <w:r w:rsidRPr="0087287E">
        <w:rPr>
          <w:spacing w:val="1"/>
          <w:sz w:val="24"/>
        </w:rPr>
        <w:t xml:space="preserve"> </w:t>
      </w:r>
      <w:r w:rsidRPr="0087287E">
        <w:rPr>
          <w:sz w:val="24"/>
        </w:rPr>
        <w:t>с</w:t>
      </w:r>
      <w:r w:rsidRPr="0087287E">
        <w:rPr>
          <w:spacing w:val="1"/>
          <w:sz w:val="24"/>
        </w:rPr>
        <w:t xml:space="preserve"> </w:t>
      </w:r>
      <w:r w:rsidRPr="0087287E">
        <w:rPr>
          <w:sz w:val="24"/>
        </w:rPr>
        <w:t>обучающимися,</w:t>
      </w:r>
      <w:r w:rsidRPr="0087287E">
        <w:rPr>
          <w:spacing w:val="1"/>
          <w:sz w:val="24"/>
        </w:rPr>
        <w:t xml:space="preserve"> </w:t>
      </w:r>
      <w:r w:rsidRPr="0087287E">
        <w:rPr>
          <w:sz w:val="24"/>
        </w:rPr>
        <w:t>проводится</w:t>
      </w:r>
      <w:r w:rsidRPr="0087287E">
        <w:rPr>
          <w:spacing w:val="1"/>
          <w:sz w:val="24"/>
        </w:rPr>
        <w:t xml:space="preserve"> </w:t>
      </w:r>
      <w:r w:rsidRPr="0087287E">
        <w:rPr>
          <w:sz w:val="24"/>
        </w:rPr>
        <w:t>встреча</w:t>
      </w:r>
      <w:r w:rsidRPr="0087287E">
        <w:rPr>
          <w:spacing w:val="1"/>
          <w:sz w:val="24"/>
        </w:rPr>
        <w:t xml:space="preserve"> </w:t>
      </w:r>
      <w:r w:rsidRPr="0087287E">
        <w:rPr>
          <w:sz w:val="24"/>
        </w:rPr>
        <w:t>родителей</w:t>
      </w:r>
      <w:r w:rsidRPr="0087287E">
        <w:rPr>
          <w:spacing w:val="1"/>
          <w:sz w:val="24"/>
        </w:rPr>
        <w:t xml:space="preserve"> </w:t>
      </w:r>
      <w:r w:rsidRPr="0087287E">
        <w:rPr>
          <w:sz w:val="24"/>
        </w:rPr>
        <w:t>и</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с</w:t>
      </w:r>
      <w:r w:rsidRPr="0087287E">
        <w:rPr>
          <w:spacing w:val="1"/>
          <w:sz w:val="24"/>
        </w:rPr>
        <w:t xml:space="preserve"> </w:t>
      </w:r>
      <w:r w:rsidRPr="0087287E">
        <w:rPr>
          <w:sz w:val="24"/>
        </w:rPr>
        <w:t>представителями</w:t>
      </w:r>
      <w:r w:rsidRPr="0087287E">
        <w:rPr>
          <w:spacing w:val="-2"/>
          <w:sz w:val="24"/>
        </w:rPr>
        <w:t xml:space="preserve"> </w:t>
      </w:r>
      <w:r w:rsidRPr="0087287E">
        <w:rPr>
          <w:sz w:val="24"/>
        </w:rPr>
        <w:t>Управления</w:t>
      </w:r>
      <w:r w:rsidRPr="0087287E">
        <w:rPr>
          <w:spacing w:val="-1"/>
          <w:sz w:val="24"/>
        </w:rPr>
        <w:t xml:space="preserve"> </w:t>
      </w:r>
      <w:r w:rsidRPr="0087287E">
        <w:rPr>
          <w:sz w:val="24"/>
        </w:rPr>
        <w:t>образования,</w:t>
      </w:r>
      <w:r w:rsidRPr="0087287E">
        <w:rPr>
          <w:spacing w:val="-1"/>
          <w:sz w:val="24"/>
        </w:rPr>
        <w:t xml:space="preserve"> </w:t>
      </w:r>
      <w:r w:rsidRPr="0087287E">
        <w:rPr>
          <w:sz w:val="24"/>
        </w:rPr>
        <w:t>КДН</w:t>
      </w:r>
      <w:r w:rsidRPr="0087287E">
        <w:rPr>
          <w:spacing w:val="-2"/>
          <w:sz w:val="24"/>
        </w:rPr>
        <w:t xml:space="preserve"> </w:t>
      </w:r>
      <w:r w:rsidRPr="0087287E">
        <w:rPr>
          <w:sz w:val="24"/>
        </w:rPr>
        <w:t>и ЗП,</w:t>
      </w:r>
      <w:r w:rsidRPr="0087287E">
        <w:rPr>
          <w:spacing w:val="-1"/>
          <w:sz w:val="24"/>
        </w:rPr>
        <w:t xml:space="preserve"> </w:t>
      </w:r>
      <w:r w:rsidRPr="0087287E">
        <w:rPr>
          <w:sz w:val="24"/>
        </w:rPr>
        <w:t>ПДН);</w:t>
      </w:r>
    </w:p>
    <w:p w:rsidR="0087287E" w:rsidRPr="0087287E" w:rsidRDefault="0087287E" w:rsidP="00B00584">
      <w:pPr>
        <w:numPr>
          <w:ilvl w:val="2"/>
          <w:numId w:val="79"/>
        </w:numPr>
        <w:tabs>
          <w:tab w:val="left" w:pos="2090"/>
        </w:tabs>
        <w:spacing w:before="6" w:line="235" w:lineRule="auto"/>
        <w:ind w:right="407" w:firstLine="285"/>
        <w:jc w:val="both"/>
        <w:rPr>
          <w:rFonts w:ascii="Symbol" w:hAnsi="Symbol"/>
          <w:sz w:val="28"/>
        </w:rPr>
      </w:pPr>
      <w:r w:rsidRPr="0087287E">
        <w:rPr>
          <w:sz w:val="24"/>
        </w:rPr>
        <w:t>проводимые и организуемые совместно с семьями учащихся спортивные состязания,</w:t>
      </w:r>
      <w:r w:rsidRPr="0087287E">
        <w:rPr>
          <w:spacing w:val="-57"/>
          <w:sz w:val="24"/>
        </w:rPr>
        <w:t xml:space="preserve"> </w:t>
      </w:r>
      <w:r w:rsidRPr="0087287E">
        <w:rPr>
          <w:sz w:val="24"/>
        </w:rPr>
        <w:t>праздники,</w:t>
      </w:r>
      <w:r w:rsidRPr="0087287E">
        <w:rPr>
          <w:spacing w:val="1"/>
          <w:sz w:val="24"/>
        </w:rPr>
        <w:t xml:space="preserve"> </w:t>
      </w:r>
      <w:r w:rsidRPr="0087287E">
        <w:rPr>
          <w:sz w:val="24"/>
        </w:rPr>
        <w:t>представления,</w:t>
      </w:r>
      <w:r w:rsidRPr="0087287E">
        <w:rPr>
          <w:spacing w:val="1"/>
          <w:sz w:val="24"/>
        </w:rPr>
        <w:t xml:space="preserve"> </w:t>
      </w:r>
      <w:r w:rsidRPr="0087287E">
        <w:rPr>
          <w:sz w:val="24"/>
        </w:rPr>
        <w:t>которые</w:t>
      </w:r>
      <w:r w:rsidRPr="0087287E">
        <w:rPr>
          <w:spacing w:val="1"/>
          <w:sz w:val="24"/>
        </w:rPr>
        <w:t xml:space="preserve"> </w:t>
      </w:r>
      <w:r w:rsidRPr="0087287E">
        <w:rPr>
          <w:sz w:val="24"/>
        </w:rPr>
        <w:t>открывают</w:t>
      </w:r>
      <w:r w:rsidRPr="0087287E">
        <w:rPr>
          <w:spacing w:val="1"/>
          <w:sz w:val="24"/>
        </w:rPr>
        <w:t xml:space="preserve"> </w:t>
      </w:r>
      <w:r w:rsidRPr="0087287E">
        <w:rPr>
          <w:sz w:val="24"/>
        </w:rPr>
        <w:t>возможности</w:t>
      </w:r>
      <w:r w:rsidRPr="0087287E">
        <w:rPr>
          <w:spacing w:val="1"/>
          <w:sz w:val="24"/>
        </w:rPr>
        <w:t xml:space="preserve"> </w:t>
      </w:r>
      <w:r w:rsidRPr="0087287E">
        <w:rPr>
          <w:sz w:val="24"/>
        </w:rPr>
        <w:t>для</w:t>
      </w:r>
      <w:r w:rsidRPr="0087287E">
        <w:rPr>
          <w:spacing w:val="1"/>
          <w:sz w:val="24"/>
        </w:rPr>
        <w:t xml:space="preserve"> </w:t>
      </w:r>
      <w:r w:rsidRPr="0087287E">
        <w:rPr>
          <w:sz w:val="24"/>
        </w:rPr>
        <w:t>творческой</w:t>
      </w:r>
      <w:r w:rsidRPr="0087287E">
        <w:rPr>
          <w:spacing w:val="1"/>
          <w:sz w:val="24"/>
        </w:rPr>
        <w:t xml:space="preserve"> </w:t>
      </w:r>
      <w:r w:rsidRPr="0087287E">
        <w:rPr>
          <w:sz w:val="24"/>
        </w:rPr>
        <w:t>самореализации</w:t>
      </w:r>
      <w:r w:rsidRPr="0087287E">
        <w:rPr>
          <w:spacing w:val="-3"/>
          <w:sz w:val="24"/>
        </w:rPr>
        <w:t xml:space="preserve"> </w:t>
      </w:r>
      <w:r w:rsidRPr="0087287E">
        <w:rPr>
          <w:sz w:val="24"/>
        </w:rPr>
        <w:t>школьников</w:t>
      </w:r>
      <w:r w:rsidRPr="0087287E">
        <w:rPr>
          <w:spacing w:val="-5"/>
          <w:sz w:val="24"/>
        </w:rPr>
        <w:t xml:space="preserve"> </w:t>
      </w:r>
      <w:r w:rsidRPr="0087287E">
        <w:rPr>
          <w:sz w:val="24"/>
        </w:rPr>
        <w:t>и</w:t>
      </w:r>
      <w:r w:rsidRPr="0087287E">
        <w:rPr>
          <w:spacing w:val="-3"/>
          <w:sz w:val="24"/>
        </w:rPr>
        <w:t xml:space="preserve"> </w:t>
      </w:r>
      <w:r w:rsidRPr="0087287E">
        <w:rPr>
          <w:sz w:val="24"/>
        </w:rPr>
        <w:t>включают</w:t>
      </w:r>
      <w:r w:rsidRPr="0087287E">
        <w:rPr>
          <w:spacing w:val="-4"/>
          <w:sz w:val="24"/>
        </w:rPr>
        <w:t xml:space="preserve"> </w:t>
      </w:r>
      <w:r w:rsidRPr="0087287E">
        <w:rPr>
          <w:sz w:val="24"/>
        </w:rPr>
        <w:t>их в</w:t>
      </w:r>
      <w:r w:rsidRPr="0087287E">
        <w:rPr>
          <w:spacing w:val="-6"/>
          <w:sz w:val="24"/>
        </w:rPr>
        <w:t xml:space="preserve"> </w:t>
      </w:r>
      <w:r w:rsidRPr="0087287E">
        <w:rPr>
          <w:sz w:val="24"/>
        </w:rPr>
        <w:t>деятельную</w:t>
      </w:r>
      <w:r w:rsidRPr="0087287E">
        <w:rPr>
          <w:spacing w:val="-2"/>
          <w:sz w:val="24"/>
        </w:rPr>
        <w:t xml:space="preserve"> </w:t>
      </w:r>
      <w:r w:rsidRPr="0087287E">
        <w:rPr>
          <w:sz w:val="24"/>
        </w:rPr>
        <w:t>заботу</w:t>
      </w:r>
      <w:r w:rsidRPr="0087287E">
        <w:rPr>
          <w:spacing w:val="-7"/>
          <w:sz w:val="24"/>
        </w:rPr>
        <w:t xml:space="preserve"> </w:t>
      </w:r>
      <w:r w:rsidRPr="0087287E">
        <w:rPr>
          <w:sz w:val="24"/>
        </w:rPr>
        <w:t>об</w:t>
      </w:r>
      <w:r w:rsidRPr="0087287E">
        <w:rPr>
          <w:spacing w:val="-3"/>
          <w:sz w:val="24"/>
        </w:rPr>
        <w:t xml:space="preserve"> </w:t>
      </w:r>
      <w:r w:rsidRPr="0087287E">
        <w:rPr>
          <w:sz w:val="24"/>
        </w:rPr>
        <w:t>окружающих:</w:t>
      </w:r>
    </w:p>
    <w:p w:rsidR="0087287E" w:rsidRPr="0087287E" w:rsidRDefault="0087287E" w:rsidP="00B00584">
      <w:pPr>
        <w:numPr>
          <w:ilvl w:val="0"/>
          <w:numId w:val="72"/>
        </w:numPr>
        <w:tabs>
          <w:tab w:val="left" w:pos="1814"/>
        </w:tabs>
        <w:spacing w:before="3"/>
        <w:ind w:right="404" w:firstLine="285"/>
        <w:jc w:val="both"/>
        <w:rPr>
          <w:sz w:val="24"/>
        </w:rPr>
      </w:pPr>
      <w:r w:rsidRPr="0087287E">
        <w:rPr>
          <w:sz w:val="24"/>
        </w:rPr>
        <w:t>спортивно-оздоровительная деятельность: соревнование по волейболу, «Папа, мама, я –</w:t>
      </w:r>
      <w:r w:rsidRPr="0087287E">
        <w:rPr>
          <w:spacing w:val="-57"/>
          <w:sz w:val="24"/>
        </w:rPr>
        <w:t xml:space="preserve"> </w:t>
      </w:r>
      <w:r w:rsidRPr="0087287E">
        <w:rPr>
          <w:sz w:val="24"/>
        </w:rPr>
        <w:t>спортивная</w:t>
      </w:r>
      <w:r w:rsidRPr="0087287E">
        <w:rPr>
          <w:spacing w:val="-5"/>
          <w:sz w:val="24"/>
        </w:rPr>
        <w:t xml:space="preserve"> </w:t>
      </w:r>
      <w:r w:rsidRPr="0087287E">
        <w:rPr>
          <w:sz w:val="24"/>
        </w:rPr>
        <w:t>семья», «Мороз</w:t>
      </w:r>
      <w:r w:rsidRPr="0087287E">
        <w:rPr>
          <w:spacing w:val="-4"/>
          <w:sz w:val="24"/>
        </w:rPr>
        <w:t xml:space="preserve"> </w:t>
      </w:r>
      <w:r w:rsidRPr="0087287E">
        <w:rPr>
          <w:sz w:val="24"/>
        </w:rPr>
        <w:t>и</w:t>
      </w:r>
      <w:r w:rsidRPr="0087287E">
        <w:rPr>
          <w:spacing w:val="-5"/>
          <w:sz w:val="24"/>
        </w:rPr>
        <w:t xml:space="preserve"> </w:t>
      </w:r>
      <w:r w:rsidRPr="0087287E">
        <w:rPr>
          <w:sz w:val="24"/>
        </w:rPr>
        <w:t>солнце</w:t>
      </w:r>
      <w:r w:rsidRPr="0087287E">
        <w:rPr>
          <w:spacing w:val="-2"/>
          <w:sz w:val="24"/>
        </w:rPr>
        <w:t xml:space="preserve"> </w:t>
      </w:r>
      <w:r w:rsidRPr="0087287E">
        <w:rPr>
          <w:sz w:val="24"/>
        </w:rPr>
        <w:t>–</w:t>
      </w:r>
      <w:r w:rsidRPr="0087287E">
        <w:rPr>
          <w:spacing w:val="-4"/>
          <w:sz w:val="24"/>
        </w:rPr>
        <w:t xml:space="preserve"> </w:t>
      </w:r>
      <w:r w:rsidRPr="0087287E">
        <w:rPr>
          <w:sz w:val="24"/>
        </w:rPr>
        <w:t>день</w:t>
      </w:r>
      <w:r w:rsidRPr="0087287E">
        <w:rPr>
          <w:spacing w:val="-4"/>
          <w:sz w:val="24"/>
        </w:rPr>
        <w:t xml:space="preserve"> </w:t>
      </w:r>
      <w:r w:rsidRPr="0087287E">
        <w:rPr>
          <w:sz w:val="24"/>
        </w:rPr>
        <w:t>чудесный»</w:t>
      </w:r>
      <w:r w:rsidRPr="0087287E">
        <w:rPr>
          <w:spacing w:val="-10"/>
          <w:sz w:val="24"/>
        </w:rPr>
        <w:t xml:space="preserve"> </w:t>
      </w:r>
      <w:r w:rsidRPr="0087287E">
        <w:rPr>
          <w:sz w:val="24"/>
        </w:rPr>
        <w:t>с</w:t>
      </w:r>
      <w:r w:rsidRPr="0087287E">
        <w:rPr>
          <w:spacing w:val="-1"/>
          <w:sz w:val="24"/>
        </w:rPr>
        <w:t xml:space="preserve"> </w:t>
      </w:r>
      <w:r w:rsidRPr="0087287E">
        <w:rPr>
          <w:sz w:val="24"/>
        </w:rPr>
        <w:t>участием</w:t>
      </w:r>
      <w:r w:rsidRPr="0087287E">
        <w:rPr>
          <w:spacing w:val="-6"/>
          <w:sz w:val="24"/>
        </w:rPr>
        <w:t xml:space="preserve"> </w:t>
      </w:r>
      <w:r w:rsidRPr="0087287E">
        <w:rPr>
          <w:sz w:val="24"/>
        </w:rPr>
        <w:t>родителей</w:t>
      </w:r>
      <w:r w:rsidRPr="0087287E">
        <w:rPr>
          <w:spacing w:val="-4"/>
          <w:sz w:val="24"/>
        </w:rPr>
        <w:t xml:space="preserve"> </w:t>
      </w:r>
      <w:r w:rsidRPr="0087287E">
        <w:rPr>
          <w:sz w:val="24"/>
        </w:rPr>
        <w:t>в</w:t>
      </w:r>
      <w:r w:rsidRPr="0087287E">
        <w:rPr>
          <w:spacing w:val="-5"/>
          <w:sz w:val="24"/>
        </w:rPr>
        <w:t xml:space="preserve"> </w:t>
      </w:r>
      <w:r w:rsidRPr="0087287E">
        <w:rPr>
          <w:sz w:val="24"/>
        </w:rPr>
        <w:t>командах;</w:t>
      </w:r>
    </w:p>
    <w:p w:rsidR="0087287E" w:rsidRPr="0087287E" w:rsidRDefault="0087287E" w:rsidP="00B00584">
      <w:pPr>
        <w:numPr>
          <w:ilvl w:val="0"/>
          <w:numId w:val="72"/>
        </w:numPr>
        <w:tabs>
          <w:tab w:val="left" w:pos="1835"/>
        </w:tabs>
        <w:ind w:right="409" w:firstLine="285"/>
        <w:jc w:val="both"/>
        <w:rPr>
          <w:sz w:val="24"/>
        </w:rPr>
      </w:pPr>
      <w:r w:rsidRPr="0087287E">
        <w:rPr>
          <w:sz w:val="24"/>
        </w:rPr>
        <w:t>досугово-развлекательная деятельность: праздники, концерты, конкурсные программы</w:t>
      </w:r>
      <w:r w:rsidRPr="0087287E">
        <w:rPr>
          <w:spacing w:val="1"/>
          <w:sz w:val="24"/>
        </w:rPr>
        <w:t xml:space="preserve"> </w:t>
      </w:r>
      <w:r w:rsidRPr="0087287E">
        <w:rPr>
          <w:sz w:val="24"/>
        </w:rPr>
        <w:t>ко</w:t>
      </w:r>
      <w:r w:rsidRPr="0087287E">
        <w:rPr>
          <w:spacing w:val="1"/>
          <w:sz w:val="24"/>
        </w:rPr>
        <w:t xml:space="preserve"> </w:t>
      </w:r>
      <w:r w:rsidRPr="0087287E">
        <w:rPr>
          <w:sz w:val="24"/>
        </w:rPr>
        <w:t>Дню</w:t>
      </w:r>
      <w:r w:rsidRPr="0087287E">
        <w:rPr>
          <w:spacing w:val="1"/>
          <w:sz w:val="24"/>
        </w:rPr>
        <w:t xml:space="preserve"> </w:t>
      </w:r>
      <w:r w:rsidRPr="0087287E">
        <w:rPr>
          <w:sz w:val="24"/>
        </w:rPr>
        <w:t>матери,</w:t>
      </w:r>
      <w:r w:rsidRPr="0087287E">
        <w:rPr>
          <w:spacing w:val="1"/>
          <w:sz w:val="24"/>
        </w:rPr>
        <w:t xml:space="preserve"> </w:t>
      </w:r>
      <w:r w:rsidRPr="0087287E">
        <w:rPr>
          <w:sz w:val="24"/>
        </w:rPr>
        <w:t>8</w:t>
      </w:r>
      <w:r w:rsidRPr="0087287E">
        <w:rPr>
          <w:spacing w:val="1"/>
          <w:sz w:val="24"/>
        </w:rPr>
        <w:t xml:space="preserve"> </w:t>
      </w:r>
      <w:r w:rsidRPr="0087287E">
        <w:rPr>
          <w:sz w:val="24"/>
        </w:rPr>
        <w:t>Марта,</w:t>
      </w:r>
      <w:r w:rsidRPr="0087287E">
        <w:rPr>
          <w:spacing w:val="1"/>
          <w:sz w:val="24"/>
        </w:rPr>
        <w:t xml:space="preserve"> </w:t>
      </w:r>
      <w:r w:rsidRPr="0087287E">
        <w:rPr>
          <w:sz w:val="24"/>
        </w:rPr>
        <w:t>выпускные</w:t>
      </w:r>
      <w:r w:rsidRPr="0087287E">
        <w:rPr>
          <w:spacing w:val="1"/>
          <w:sz w:val="24"/>
        </w:rPr>
        <w:t xml:space="preserve"> </w:t>
      </w:r>
      <w:r w:rsidRPr="0087287E">
        <w:rPr>
          <w:sz w:val="24"/>
        </w:rPr>
        <w:t>вечера</w:t>
      </w:r>
      <w:r w:rsidRPr="0087287E">
        <w:rPr>
          <w:spacing w:val="1"/>
          <w:sz w:val="24"/>
        </w:rPr>
        <w:t xml:space="preserve"> </w:t>
      </w:r>
      <w:r w:rsidRPr="0087287E">
        <w:rPr>
          <w:sz w:val="24"/>
        </w:rPr>
        <w:t>и</w:t>
      </w:r>
      <w:r w:rsidRPr="0087287E">
        <w:rPr>
          <w:spacing w:val="1"/>
          <w:sz w:val="24"/>
        </w:rPr>
        <w:t xml:space="preserve"> </w:t>
      </w:r>
      <w:r w:rsidRPr="0087287E">
        <w:rPr>
          <w:sz w:val="24"/>
        </w:rPr>
        <w:t>т.п.</w:t>
      </w:r>
      <w:r w:rsidRPr="0087287E">
        <w:rPr>
          <w:spacing w:val="1"/>
          <w:sz w:val="24"/>
        </w:rPr>
        <w:t xml:space="preserve"> </w:t>
      </w:r>
      <w:r w:rsidRPr="0087287E">
        <w:rPr>
          <w:sz w:val="24"/>
        </w:rPr>
        <w:t>с</w:t>
      </w:r>
      <w:r w:rsidRPr="0087287E">
        <w:rPr>
          <w:spacing w:val="1"/>
          <w:sz w:val="24"/>
        </w:rPr>
        <w:t xml:space="preserve"> </w:t>
      </w:r>
      <w:r w:rsidRPr="0087287E">
        <w:rPr>
          <w:sz w:val="24"/>
        </w:rPr>
        <w:t>участием</w:t>
      </w:r>
      <w:r w:rsidRPr="0087287E">
        <w:rPr>
          <w:spacing w:val="1"/>
          <w:sz w:val="24"/>
        </w:rPr>
        <w:t xml:space="preserve"> </w:t>
      </w:r>
      <w:r w:rsidRPr="0087287E">
        <w:rPr>
          <w:sz w:val="24"/>
        </w:rPr>
        <w:t>родителей,</w:t>
      </w:r>
      <w:r w:rsidRPr="0087287E">
        <w:rPr>
          <w:spacing w:val="1"/>
          <w:sz w:val="24"/>
        </w:rPr>
        <w:t xml:space="preserve"> </w:t>
      </w:r>
      <w:r w:rsidRPr="0087287E">
        <w:rPr>
          <w:sz w:val="24"/>
        </w:rPr>
        <w:t>бабушек</w:t>
      </w:r>
      <w:r w:rsidRPr="0087287E">
        <w:rPr>
          <w:spacing w:val="1"/>
          <w:sz w:val="24"/>
        </w:rPr>
        <w:t xml:space="preserve"> </w:t>
      </w:r>
      <w:r w:rsidRPr="0087287E">
        <w:rPr>
          <w:sz w:val="24"/>
        </w:rPr>
        <w:t>и</w:t>
      </w:r>
      <w:r w:rsidRPr="0087287E">
        <w:rPr>
          <w:spacing w:val="1"/>
          <w:sz w:val="24"/>
        </w:rPr>
        <w:t xml:space="preserve"> </w:t>
      </w:r>
      <w:r w:rsidRPr="0087287E">
        <w:rPr>
          <w:sz w:val="24"/>
        </w:rPr>
        <w:t>дедушек;</w:t>
      </w:r>
    </w:p>
    <w:p w:rsidR="0087287E" w:rsidRPr="0087287E" w:rsidRDefault="0087287E" w:rsidP="0087287E">
      <w:pPr>
        <w:spacing w:before="5" w:line="274" w:lineRule="exact"/>
        <w:ind w:left="1666"/>
        <w:jc w:val="both"/>
        <w:outlineLvl w:val="1"/>
        <w:rPr>
          <w:b/>
          <w:bCs/>
          <w:i/>
          <w:iCs/>
          <w:sz w:val="24"/>
          <w:szCs w:val="24"/>
        </w:rPr>
      </w:pPr>
      <w:r w:rsidRPr="0087287E">
        <w:rPr>
          <w:b/>
          <w:bCs/>
          <w:i/>
          <w:iCs/>
          <w:sz w:val="24"/>
          <w:szCs w:val="24"/>
        </w:rPr>
        <w:t>На</w:t>
      </w:r>
      <w:r w:rsidRPr="0087287E">
        <w:rPr>
          <w:b/>
          <w:bCs/>
          <w:i/>
          <w:iCs/>
          <w:spacing w:val="-10"/>
          <w:sz w:val="24"/>
          <w:szCs w:val="24"/>
        </w:rPr>
        <w:t xml:space="preserve"> </w:t>
      </w:r>
      <w:r w:rsidRPr="0087287E">
        <w:rPr>
          <w:b/>
          <w:bCs/>
          <w:i/>
          <w:iCs/>
          <w:sz w:val="24"/>
          <w:szCs w:val="24"/>
        </w:rPr>
        <w:t>школьном</w:t>
      </w:r>
      <w:r w:rsidRPr="0087287E">
        <w:rPr>
          <w:b/>
          <w:bCs/>
          <w:i/>
          <w:iCs/>
          <w:spacing w:val="-10"/>
          <w:sz w:val="24"/>
          <w:szCs w:val="24"/>
        </w:rPr>
        <w:t xml:space="preserve"> </w:t>
      </w:r>
      <w:r w:rsidRPr="0087287E">
        <w:rPr>
          <w:b/>
          <w:bCs/>
          <w:i/>
          <w:iCs/>
          <w:sz w:val="24"/>
          <w:szCs w:val="24"/>
        </w:rPr>
        <w:t>уровне:</w:t>
      </w:r>
    </w:p>
    <w:p w:rsidR="0087287E" w:rsidRPr="0087287E" w:rsidRDefault="0087287E" w:rsidP="00B00584">
      <w:pPr>
        <w:numPr>
          <w:ilvl w:val="2"/>
          <w:numId w:val="79"/>
        </w:numPr>
        <w:tabs>
          <w:tab w:val="left" w:pos="2090"/>
        </w:tabs>
        <w:spacing w:before="3" w:line="235" w:lineRule="auto"/>
        <w:ind w:right="404" w:firstLine="285"/>
        <w:jc w:val="both"/>
        <w:rPr>
          <w:rFonts w:ascii="Symbol" w:hAnsi="Symbol"/>
          <w:sz w:val="28"/>
        </w:rPr>
      </w:pPr>
      <w:r w:rsidRPr="0087287E">
        <w:rPr>
          <w:sz w:val="24"/>
        </w:rPr>
        <w:t>общешкольные праздники – ежегодно проводимые творческие (театрализованные,</w:t>
      </w:r>
      <w:r w:rsidRPr="0087287E">
        <w:rPr>
          <w:spacing w:val="1"/>
          <w:sz w:val="24"/>
        </w:rPr>
        <w:t xml:space="preserve"> </w:t>
      </w:r>
      <w:r w:rsidRPr="0087287E">
        <w:rPr>
          <w:sz w:val="24"/>
        </w:rPr>
        <w:t>музыкальные, литературные и т.п.) дела, связанные со значимыми для детей и педагогов</w:t>
      </w:r>
      <w:r w:rsidRPr="0087287E">
        <w:rPr>
          <w:spacing w:val="1"/>
          <w:sz w:val="24"/>
        </w:rPr>
        <w:t xml:space="preserve"> </w:t>
      </w:r>
      <w:r w:rsidRPr="0087287E">
        <w:rPr>
          <w:sz w:val="24"/>
        </w:rPr>
        <w:t>знаменательными</w:t>
      </w:r>
      <w:r w:rsidRPr="0087287E">
        <w:rPr>
          <w:spacing w:val="1"/>
          <w:sz w:val="24"/>
        </w:rPr>
        <w:t xml:space="preserve"> </w:t>
      </w:r>
      <w:r w:rsidRPr="0087287E">
        <w:rPr>
          <w:sz w:val="24"/>
        </w:rPr>
        <w:t>датами</w:t>
      </w:r>
      <w:r w:rsidRPr="0087287E">
        <w:rPr>
          <w:spacing w:val="-2"/>
          <w:sz w:val="24"/>
        </w:rPr>
        <w:t xml:space="preserve"> </w:t>
      </w:r>
      <w:r w:rsidRPr="0087287E">
        <w:rPr>
          <w:sz w:val="24"/>
        </w:rPr>
        <w:t>и</w:t>
      </w:r>
      <w:r w:rsidRPr="0087287E">
        <w:rPr>
          <w:spacing w:val="-1"/>
          <w:sz w:val="24"/>
        </w:rPr>
        <w:t xml:space="preserve"> </w:t>
      </w:r>
      <w:r w:rsidRPr="0087287E">
        <w:rPr>
          <w:sz w:val="24"/>
        </w:rPr>
        <w:t>в</w:t>
      </w:r>
      <w:r w:rsidRPr="0087287E">
        <w:rPr>
          <w:spacing w:val="-3"/>
          <w:sz w:val="24"/>
        </w:rPr>
        <w:t xml:space="preserve"> </w:t>
      </w:r>
      <w:r w:rsidRPr="0087287E">
        <w:rPr>
          <w:sz w:val="24"/>
        </w:rPr>
        <w:t>которых</w:t>
      </w:r>
      <w:r w:rsidRPr="0087287E">
        <w:rPr>
          <w:spacing w:val="3"/>
          <w:sz w:val="24"/>
        </w:rPr>
        <w:t xml:space="preserve"> </w:t>
      </w:r>
      <w:r w:rsidRPr="0087287E">
        <w:rPr>
          <w:sz w:val="24"/>
        </w:rPr>
        <w:t>участвуют</w:t>
      </w:r>
      <w:r w:rsidRPr="0087287E">
        <w:rPr>
          <w:spacing w:val="-2"/>
          <w:sz w:val="24"/>
        </w:rPr>
        <w:t xml:space="preserve"> </w:t>
      </w:r>
      <w:r w:rsidRPr="0087287E">
        <w:rPr>
          <w:sz w:val="24"/>
        </w:rPr>
        <w:t>все</w:t>
      </w:r>
      <w:r w:rsidRPr="0087287E">
        <w:rPr>
          <w:spacing w:val="-2"/>
          <w:sz w:val="24"/>
        </w:rPr>
        <w:t xml:space="preserve"> </w:t>
      </w:r>
      <w:r w:rsidRPr="0087287E">
        <w:rPr>
          <w:sz w:val="24"/>
        </w:rPr>
        <w:t>классы</w:t>
      </w:r>
      <w:r w:rsidRPr="0087287E">
        <w:rPr>
          <w:spacing w:val="-2"/>
          <w:sz w:val="24"/>
        </w:rPr>
        <w:t xml:space="preserve"> </w:t>
      </w:r>
      <w:r w:rsidRPr="0087287E">
        <w:rPr>
          <w:sz w:val="24"/>
        </w:rPr>
        <w:t>школы:</w:t>
      </w:r>
    </w:p>
    <w:p w:rsidR="0087287E" w:rsidRPr="0087287E" w:rsidRDefault="0087287E" w:rsidP="0087287E">
      <w:pPr>
        <w:spacing w:before="3"/>
        <w:ind w:left="1666"/>
        <w:jc w:val="both"/>
        <w:rPr>
          <w:sz w:val="24"/>
          <w:szCs w:val="24"/>
        </w:rPr>
      </w:pPr>
      <w:r w:rsidRPr="0087287E">
        <w:rPr>
          <w:sz w:val="24"/>
          <w:szCs w:val="24"/>
        </w:rPr>
        <w:t>-День</w:t>
      </w:r>
      <w:r w:rsidRPr="0087287E">
        <w:rPr>
          <w:spacing w:val="33"/>
          <w:sz w:val="24"/>
          <w:szCs w:val="24"/>
        </w:rPr>
        <w:t xml:space="preserve"> </w:t>
      </w:r>
      <w:r w:rsidRPr="0087287E">
        <w:rPr>
          <w:sz w:val="24"/>
          <w:szCs w:val="24"/>
        </w:rPr>
        <w:t>Учителя</w:t>
      </w:r>
      <w:r w:rsidRPr="0087287E">
        <w:rPr>
          <w:spacing w:val="33"/>
          <w:sz w:val="24"/>
          <w:szCs w:val="24"/>
        </w:rPr>
        <w:t xml:space="preserve"> </w:t>
      </w:r>
      <w:r w:rsidRPr="0087287E">
        <w:rPr>
          <w:sz w:val="24"/>
          <w:szCs w:val="24"/>
        </w:rPr>
        <w:t>(поздравление</w:t>
      </w:r>
      <w:r w:rsidRPr="0087287E">
        <w:rPr>
          <w:spacing w:val="35"/>
          <w:sz w:val="24"/>
          <w:szCs w:val="24"/>
        </w:rPr>
        <w:t xml:space="preserve"> </w:t>
      </w:r>
      <w:r w:rsidRPr="0087287E">
        <w:rPr>
          <w:sz w:val="24"/>
          <w:szCs w:val="24"/>
        </w:rPr>
        <w:t>учителей,</w:t>
      </w:r>
      <w:r w:rsidRPr="0087287E">
        <w:rPr>
          <w:spacing w:val="70"/>
          <w:sz w:val="24"/>
          <w:szCs w:val="24"/>
        </w:rPr>
        <w:t xml:space="preserve"> </w:t>
      </w:r>
      <w:r w:rsidRPr="0087287E">
        <w:rPr>
          <w:sz w:val="24"/>
          <w:szCs w:val="24"/>
        </w:rPr>
        <w:t>ветеранов</w:t>
      </w:r>
      <w:r w:rsidRPr="0087287E">
        <w:rPr>
          <w:spacing w:val="32"/>
          <w:sz w:val="24"/>
          <w:szCs w:val="24"/>
        </w:rPr>
        <w:t xml:space="preserve"> </w:t>
      </w:r>
      <w:r w:rsidRPr="0087287E">
        <w:rPr>
          <w:sz w:val="24"/>
          <w:szCs w:val="24"/>
        </w:rPr>
        <w:t>педагогического</w:t>
      </w:r>
      <w:r w:rsidRPr="0087287E">
        <w:rPr>
          <w:spacing w:val="33"/>
          <w:sz w:val="24"/>
          <w:szCs w:val="24"/>
        </w:rPr>
        <w:t xml:space="preserve"> </w:t>
      </w:r>
      <w:r w:rsidRPr="0087287E">
        <w:rPr>
          <w:sz w:val="24"/>
          <w:szCs w:val="24"/>
        </w:rPr>
        <w:t>труда,</w:t>
      </w:r>
      <w:r w:rsidRPr="0087287E">
        <w:rPr>
          <w:spacing w:val="32"/>
          <w:sz w:val="24"/>
          <w:szCs w:val="24"/>
        </w:rPr>
        <w:t xml:space="preserve"> </w:t>
      </w:r>
      <w:r w:rsidRPr="0087287E">
        <w:rPr>
          <w:sz w:val="24"/>
          <w:szCs w:val="24"/>
        </w:rPr>
        <w:t>концертная</w:t>
      </w:r>
    </w:p>
    <w:p w:rsidR="0087287E" w:rsidRPr="0087287E" w:rsidRDefault="0087287E" w:rsidP="0087287E">
      <w:pPr>
        <w:spacing w:before="88"/>
        <w:ind w:left="1381"/>
        <w:jc w:val="both"/>
        <w:rPr>
          <w:sz w:val="24"/>
          <w:szCs w:val="24"/>
        </w:rPr>
      </w:pPr>
      <w:r w:rsidRPr="0087287E">
        <w:rPr>
          <w:sz w:val="24"/>
          <w:szCs w:val="24"/>
        </w:rPr>
        <w:t>программа,</w:t>
      </w:r>
      <w:r w:rsidRPr="0087287E">
        <w:rPr>
          <w:spacing w:val="-14"/>
          <w:sz w:val="24"/>
          <w:szCs w:val="24"/>
        </w:rPr>
        <w:t xml:space="preserve"> </w:t>
      </w:r>
      <w:r w:rsidRPr="0087287E">
        <w:rPr>
          <w:sz w:val="24"/>
          <w:szCs w:val="24"/>
        </w:rPr>
        <w:t>подготовленная</w:t>
      </w:r>
      <w:r w:rsidRPr="0087287E">
        <w:rPr>
          <w:spacing w:val="-14"/>
          <w:sz w:val="24"/>
          <w:szCs w:val="24"/>
        </w:rPr>
        <w:t xml:space="preserve"> </w:t>
      </w:r>
      <w:r w:rsidRPr="0087287E">
        <w:rPr>
          <w:sz w:val="24"/>
          <w:szCs w:val="24"/>
        </w:rPr>
        <w:t>обучающимися,);</w:t>
      </w:r>
    </w:p>
    <w:p w:rsidR="0087287E" w:rsidRPr="0087287E" w:rsidRDefault="0087287E" w:rsidP="00B00584">
      <w:pPr>
        <w:numPr>
          <w:ilvl w:val="0"/>
          <w:numId w:val="72"/>
        </w:numPr>
        <w:tabs>
          <w:tab w:val="left" w:pos="1912"/>
        </w:tabs>
        <w:ind w:right="414" w:firstLine="285"/>
        <w:jc w:val="both"/>
        <w:rPr>
          <w:sz w:val="24"/>
        </w:rPr>
      </w:pPr>
      <w:r w:rsidRPr="0087287E">
        <w:rPr>
          <w:sz w:val="24"/>
        </w:rPr>
        <w:t>День</w:t>
      </w:r>
      <w:r w:rsidRPr="0087287E">
        <w:rPr>
          <w:spacing w:val="1"/>
          <w:sz w:val="24"/>
        </w:rPr>
        <w:t xml:space="preserve"> </w:t>
      </w:r>
      <w:r w:rsidRPr="0087287E">
        <w:rPr>
          <w:sz w:val="24"/>
        </w:rPr>
        <w:t>дублёра</w:t>
      </w:r>
      <w:r w:rsidRPr="0087287E">
        <w:rPr>
          <w:spacing w:val="1"/>
          <w:sz w:val="24"/>
        </w:rPr>
        <w:t xml:space="preserve"> </w:t>
      </w:r>
      <w:r w:rsidRPr="0087287E">
        <w:rPr>
          <w:sz w:val="24"/>
        </w:rPr>
        <w:t>в</w:t>
      </w:r>
      <w:r w:rsidRPr="0087287E">
        <w:rPr>
          <w:spacing w:val="1"/>
          <w:sz w:val="24"/>
        </w:rPr>
        <w:t xml:space="preserve"> </w:t>
      </w:r>
      <w:r w:rsidRPr="0087287E">
        <w:rPr>
          <w:sz w:val="24"/>
        </w:rPr>
        <w:t>День</w:t>
      </w:r>
      <w:r w:rsidRPr="0087287E">
        <w:rPr>
          <w:spacing w:val="1"/>
          <w:sz w:val="24"/>
        </w:rPr>
        <w:t xml:space="preserve"> </w:t>
      </w:r>
      <w:r w:rsidRPr="0087287E">
        <w:rPr>
          <w:sz w:val="24"/>
        </w:rPr>
        <w:t>Учителя</w:t>
      </w:r>
      <w:r w:rsidRPr="0087287E">
        <w:rPr>
          <w:spacing w:val="1"/>
          <w:sz w:val="24"/>
        </w:rPr>
        <w:t xml:space="preserve"> </w:t>
      </w:r>
      <w:r w:rsidRPr="0087287E">
        <w:rPr>
          <w:sz w:val="24"/>
        </w:rPr>
        <w:t>(старшеклассники</w:t>
      </w:r>
      <w:r w:rsidRPr="0087287E">
        <w:rPr>
          <w:spacing w:val="1"/>
          <w:sz w:val="24"/>
        </w:rPr>
        <w:t xml:space="preserve"> </w:t>
      </w:r>
      <w:r w:rsidRPr="0087287E">
        <w:rPr>
          <w:sz w:val="24"/>
        </w:rPr>
        <w:t>организуют</w:t>
      </w:r>
      <w:r w:rsidRPr="0087287E">
        <w:rPr>
          <w:spacing w:val="1"/>
          <w:sz w:val="24"/>
        </w:rPr>
        <w:t xml:space="preserve"> </w:t>
      </w:r>
      <w:r w:rsidRPr="0087287E">
        <w:rPr>
          <w:sz w:val="24"/>
        </w:rPr>
        <w:t>учебный</w:t>
      </w:r>
      <w:r w:rsidRPr="0087287E">
        <w:rPr>
          <w:spacing w:val="1"/>
          <w:sz w:val="24"/>
        </w:rPr>
        <w:t xml:space="preserve"> </w:t>
      </w:r>
      <w:r w:rsidRPr="0087287E">
        <w:rPr>
          <w:sz w:val="24"/>
        </w:rPr>
        <w:t>процесс,</w:t>
      </w:r>
      <w:r w:rsidRPr="0087287E">
        <w:rPr>
          <w:spacing w:val="1"/>
          <w:sz w:val="24"/>
        </w:rPr>
        <w:t xml:space="preserve"> </w:t>
      </w:r>
      <w:r w:rsidRPr="0087287E">
        <w:rPr>
          <w:sz w:val="24"/>
        </w:rPr>
        <w:t>проводят</w:t>
      </w:r>
      <w:r w:rsidRPr="0087287E">
        <w:rPr>
          <w:spacing w:val="-1"/>
          <w:sz w:val="24"/>
        </w:rPr>
        <w:t xml:space="preserve"> </w:t>
      </w:r>
      <w:r w:rsidRPr="0087287E">
        <w:rPr>
          <w:sz w:val="24"/>
        </w:rPr>
        <w:t>уроки,</w:t>
      </w:r>
      <w:r w:rsidRPr="0087287E">
        <w:rPr>
          <w:spacing w:val="-3"/>
          <w:sz w:val="24"/>
        </w:rPr>
        <w:t xml:space="preserve"> </w:t>
      </w:r>
      <w:r w:rsidRPr="0087287E">
        <w:rPr>
          <w:sz w:val="24"/>
        </w:rPr>
        <w:t>общешкольную</w:t>
      </w:r>
      <w:r w:rsidRPr="0087287E">
        <w:rPr>
          <w:spacing w:val="-4"/>
          <w:sz w:val="24"/>
        </w:rPr>
        <w:t xml:space="preserve"> </w:t>
      </w:r>
      <w:r w:rsidRPr="0087287E">
        <w:rPr>
          <w:sz w:val="24"/>
        </w:rPr>
        <w:t>линейку,</w:t>
      </w:r>
      <w:r w:rsidRPr="0087287E">
        <w:rPr>
          <w:spacing w:val="-3"/>
          <w:sz w:val="24"/>
        </w:rPr>
        <w:t xml:space="preserve"> </w:t>
      </w:r>
      <w:r w:rsidRPr="0087287E">
        <w:rPr>
          <w:sz w:val="24"/>
        </w:rPr>
        <w:t>следят</w:t>
      </w:r>
      <w:r w:rsidRPr="0087287E">
        <w:rPr>
          <w:spacing w:val="-4"/>
          <w:sz w:val="24"/>
        </w:rPr>
        <w:t xml:space="preserve"> </w:t>
      </w:r>
      <w:r w:rsidRPr="0087287E">
        <w:rPr>
          <w:sz w:val="24"/>
        </w:rPr>
        <w:t>за</w:t>
      </w:r>
      <w:r w:rsidRPr="0087287E">
        <w:rPr>
          <w:spacing w:val="-4"/>
          <w:sz w:val="24"/>
        </w:rPr>
        <w:t xml:space="preserve"> </w:t>
      </w:r>
      <w:r w:rsidRPr="0087287E">
        <w:rPr>
          <w:sz w:val="24"/>
        </w:rPr>
        <w:t>порядком</w:t>
      </w:r>
      <w:r w:rsidRPr="0087287E">
        <w:rPr>
          <w:spacing w:val="-4"/>
          <w:sz w:val="24"/>
        </w:rPr>
        <w:t xml:space="preserve"> </w:t>
      </w:r>
      <w:r w:rsidRPr="0087287E">
        <w:rPr>
          <w:sz w:val="24"/>
        </w:rPr>
        <w:t>в</w:t>
      </w:r>
      <w:r w:rsidRPr="0087287E">
        <w:rPr>
          <w:spacing w:val="-5"/>
          <w:sz w:val="24"/>
        </w:rPr>
        <w:t xml:space="preserve"> </w:t>
      </w:r>
      <w:r w:rsidRPr="0087287E">
        <w:rPr>
          <w:sz w:val="24"/>
        </w:rPr>
        <w:t>школе</w:t>
      </w:r>
      <w:r w:rsidRPr="0087287E">
        <w:rPr>
          <w:spacing w:val="-4"/>
          <w:sz w:val="24"/>
        </w:rPr>
        <w:t xml:space="preserve"> </w:t>
      </w:r>
      <w:r w:rsidRPr="0087287E">
        <w:rPr>
          <w:sz w:val="24"/>
        </w:rPr>
        <w:t>и</w:t>
      </w:r>
      <w:r w:rsidRPr="0087287E">
        <w:rPr>
          <w:spacing w:val="-5"/>
          <w:sz w:val="24"/>
        </w:rPr>
        <w:t xml:space="preserve"> </w:t>
      </w:r>
      <w:r w:rsidRPr="0087287E">
        <w:rPr>
          <w:sz w:val="24"/>
        </w:rPr>
        <w:t>т.п.);</w:t>
      </w:r>
    </w:p>
    <w:p w:rsidR="0087287E" w:rsidRPr="0087287E" w:rsidRDefault="0087287E" w:rsidP="0087287E">
      <w:pPr>
        <w:ind w:left="1381" w:right="402" w:firstLine="285"/>
        <w:jc w:val="both"/>
        <w:rPr>
          <w:sz w:val="24"/>
          <w:szCs w:val="24"/>
        </w:rPr>
      </w:pPr>
      <w:r w:rsidRPr="0087287E">
        <w:rPr>
          <w:sz w:val="24"/>
          <w:szCs w:val="24"/>
        </w:rPr>
        <w:t>-праздники,</w:t>
      </w:r>
      <w:r w:rsidRPr="0087287E">
        <w:rPr>
          <w:spacing w:val="1"/>
          <w:sz w:val="24"/>
          <w:szCs w:val="24"/>
        </w:rPr>
        <w:t xml:space="preserve"> </w:t>
      </w:r>
      <w:r w:rsidRPr="0087287E">
        <w:rPr>
          <w:sz w:val="24"/>
          <w:szCs w:val="24"/>
        </w:rPr>
        <w:t>концерты,</w:t>
      </w:r>
      <w:r w:rsidRPr="0087287E">
        <w:rPr>
          <w:spacing w:val="1"/>
          <w:sz w:val="24"/>
          <w:szCs w:val="24"/>
        </w:rPr>
        <w:t xml:space="preserve"> </w:t>
      </w:r>
      <w:r w:rsidRPr="0087287E">
        <w:rPr>
          <w:sz w:val="24"/>
          <w:szCs w:val="24"/>
        </w:rPr>
        <w:t>конкурсные</w:t>
      </w:r>
      <w:r w:rsidRPr="0087287E">
        <w:rPr>
          <w:spacing w:val="1"/>
          <w:sz w:val="24"/>
          <w:szCs w:val="24"/>
        </w:rPr>
        <w:t xml:space="preserve"> </w:t>
      </w:r>
      <w:r w:rsidRPr="0087287E">
        <w:rPr>
          <w:sz w:val="24"/>
          <w:szCs w:val="24"/>
        </w:rPr>
        <w:t>программы</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Новогодние</w:t>
      </w:r>
      <w:r w:rsidRPr="0087287E">
        <w:rPr>
          <w:spacing w:val="1"/>
          <w:sz w:val="24"/>
          <w:szCs w:val="24"/>
        </w:rPr>
        <w:t xml:space="preserve"> </w:t>
      </w:r>
      <w:r w:rsidRPr="0087287E">
        <w:rPr>
          <w:sz w:val="24"/>
          <w:szCs w:val="24"/>
        </w:rPr>
        <w:t>праздники,</w:t>
      </w:r>
      <w:r w:rsidRPr="0087287E">
        <w:rPr>
          <w:spacing w:val="1"/>
          <w:sz w:val="24"/>
          <w:szCs w:val="24"/>
        </w:rPr>
        <w:t xml:space="preserve"> </w:t>
      </w:r>
      <w:r w:rsidRPr="0087287E">
        <w:rPr>
          <w:sz w:val="24"/>
          <w:szCs w:val="24"/>
        </w:rPr>
        <w:t>Осенние</w:t>
      </w:r>
      <w:r w:rsidRPr="0087287E">
        <w:rPr>
          <w:spacing w:val="1"/>
          <w:sz w:val="24"/>
          <w:szCs w:val="24"/>
        </w:rPr>
        <w:t xml:space="preserve"> </w:t>
      </w:r>
      <w:r w:rsidRPr="0087287E">
        <w:rPr>
          <w:sz w:val="24"/>
          <w:szCs w:val="24"/>
        </w:rPr>
        <w:t>праздники, День матери, 8 Марта, День защитника Отечества, День Победы, выпускные</w:t>
      </w:r>
      <w:r w:rsidRPr="0087287E">
        <w:rPr>
          <w:spacing w:val="1"/>
          <w:sz w:val="24"/>
          <w:szCs w:val="24"/>
        </w:rPr>
        <w:t xml:space="preserve"> </w:t>
      </w:r>
      <w:r w:rsidRPr="0087287E">
        <w:rPr>
          <w:sz w:val="24"/>
          <w:szCs w:val="24"/>
        </w:rPr>
        <w:t>вечера,</w:t>
      </w:r>
      <w:r w:rsidRPr="0087287E">
        <w:rPr>
          <w:spacing w:val="3"/>
          <w:sz w:val="24"/>
          <w:szCs w:val="24"/>
        </w:rPr>
        <w:t xml:space="preserve"> </w:t>
      </w:r>
      <w:r w:rsidRPr="0087287E">
        <w:rPr>
          <w:sz w:val="24"/>
          <w:szCs w:val="24"/>
        </w:rPr>
        <w:t>«Первый звонок»,</w:t>
      </w:r>
      <w:r w:rsidRPr="0087287E">
        <w:rPr>
          <w:spacing w:val="3"/>
          <w:sz w:val="24"/>
          <w:szCs w:val="24"/>
        </w:rPr>
        <w:t xml:space="preserve"> </w:t>
      </w:r>
      <w:r w:rsidRPr="0087287E">
        <w:rPr>
          <w:sz w:val="24"/>
          <w:szCs w:val="24"/>
        </w:rPr>
        <w:t>«Последний звонок»</w:t>
      </w:r>
      <w:r w:rsidRPr="0087287E">
        <w:rPr>
          <w:spacing w:val="-4"/>
          <w:sz w:val="24"/>
          <w:szCs w:val="24"/>
        </w:rPr>
        <w:t xml:space="preserve"> </w:t>
      </w:r>
      <w:r w:rsidRPr="0087287E">
        <w:rPr>
          <w:sz w:val="24"/>
          <w:szCs w:val="24"/>
        </w:rPr>
        <w:t>и др.;</w:t>
      </w:r>
    </w:p>
    <w:p w:rsidR="0087287E" w:rsidRPr="0087287E" w:rsidRDefault="0087287E" w:rsidP="0087287E">
      <w:pPr>
        <w:ind w:left="1381" w:right="409" w:firstLine="285"/>
        <w:jc w:val="both"/>
        <w:rPr>
          <w:sz w:val="24"/>
          <w:szCs w:val="24"/>
        </w:rPr>
      </w:pPr>
      <w:r w:rsidRPr="0087287E">
        <w:rPr>
          <w:sz w:val="24"/>
          <w:szCs w:val="24"/>
        </w:rPr>
        <w:t>-Предметные недели (литературы, русского и английского языков; математики, физики,</w:t>
      </w:r>
      <w:r w:rsidRPr="0087287E">
        <w:rPr>
          <w:spacing w:val="1"/>
          <w:sz w:val="24"/>
          <w:szCs w:val="24"/>
        </w:rPr>
        <w:t xml:space="preserve"> </w:t>
      </w:r>
      <w:r w:rsidRPr="0087287E">
        <w:rPr>
          <w:sz w:val="24"/>
          <w:szCs w:val="24"/>
        </w:rPr>
        <w:t>биологии</w:t>
      </w:r>
      <w:r w:rsidRPr="0087287E">
        <w:rPr>
          <w:spacing w:val="-2"/>
          <w:sz w:val="24"/>
          <w:szCs w:val="24"/>
        </w:rPr>
        <w:t xml:space="preserve"> </w:t>
      </w:r>
      <w:r w:rsidRPr="0087287E">
        <w:rPr>
          <w:sz w:val="24"/>
          <w:szCs w:val="24"/>
        </w:rPr>
        <w:t>и</w:t>
      </w:r>
      <w:r w:rsidRPr="0087287E">
        <w:rPr>
          <w:spacing w:val="-3"/>
          <w:sz w:val="24"/>
          <w:szCs w:val="24"/>
        </w:rPr>
        <w:t xml:space="preserve"> </w:t>
      </w:r>
      <w:r w:rsidRPr="0087287E">
        <w:rPr>
          <w:sz w:val="24"/>
          <w:szCs w:val="24"/>
        </w:rPr>
        <w:t>химии;</w:t>
      </w:r>
      <w:r w:rsidRPr="0087287E">
        <w:rPr>
          <w:spacing w:val="-1"/>
          <w:sz w:val="24"/>
          <w:szCs w:val="24"/>
        </w:rPr>
        <w:t xml:space="preserve"> </w:t>
      </w:r>
      <w:r w:rsidRPr="0087287E">
        <w:rPr>
          <w:sz w:val="24"/>
          <w:szCs w:val="24"/>
        </w:rPr>
        <w:t>истории,</w:t>
      </w:r>
      <w:r w:rsidRPr="0087287E">
        <w:rPr>
          <w:spacing w:val="-1"/>
          <w:sz w:val="24"/>
          <w:szCs w:val="24"/>
        </w:rPr>
        <w:t xml:space="preserve"> </w:t>
      </w:r>
      <w:r w:rsidRPr="0087287E">
        <w:rPr>
          <w:sz w:val="24"/>
          <w:szCs w:val="24"/>
        </w:rPr>
        <w:t>обществознания</w:t>
      </w:r>
      <w:r w:rsidRPr="0087287E">
        <w:rPr>
          <w:spacing w:val="-4"/>
          <w:sz w:val="24"/>
          <w:szCs w:val="24"/>
        </w:rPr>
        <w:t xml:space="preserve"> </w:t>
      </w:r>
      <w:r w:rsidRPr="0087287E">
        <w:rPr>
          <w:sz w:val="24"/>
          <w:szCs w:val="24"/>
        </w:rPr>
        <w:t>и</w:t>
      </w:r>
      <w:r w:rsidRPr="0087287E">
        <w:rPr>
          <w:spacing w:val="-3"/>
          <w:sz w:val="24"/>
          <w:szCs w:val="24"/>
        </w:rPr>
        <w:t xml:space="preserve"> </w:t>
      </w:r>
      <w:r w:rsidRPr="0087287E">
        <w:rPr>
          <w:sz w:val="24"/>
          <w:szCs w:val="24"/>
        </w:rPr>
        <w:t>географии;</w:t>
      </w:r>
      <w:r w:rsidRPr="0087287E">
        <w:rPr>
          <w:spacing w:val="-1"/>
          <w:sz w:val="24"/>
          <w:szCs w:val="24"/>
        </w:rPr>
        <w:t xml:space="preserve"> </w:t>
      </w:r>
      <w:r w:rsidRPr="0087287E">
        <w:rPr>
          <w:sz w:val="24"/>
          <w:szCs w:val="24"/>
        </w:rPr>
        <w:t>начальных</w:t>
      </w:r>
      <w:r w:rsidRPr="0087287E">
        <w:rPr>
          <w:spacing w:val="-2"/>
          <w:sz w:val="24"/>
          <w:szCs w:val="24"/>
        </w:rPr>
        <w:t xml:space="preserve"> </w:t>
      </w:r>
      <w:r w:rsidRPr="0087287E">
        <w:rPr>
          <w:sz w:val="24"/>
          <w:szCs w:val="24"/>
        </w:rPr>
        <w:t>классов);</w:t>
      </w:r>
    </w:p>
    <w:p w:rsidR="0087287E" w:rsidRPr="0087287E" w:rsidRDefault="0087287E" w:rsidP="00B00584">
      <w:pPr>
        <w:numPr>
          <w:ilvl w:val="0"/>
          <w:numId w:val="72"/>
        </w:numPr>
        <w:tabs>
          <w:tab w:val="left" w:pos="1814"/>
        </w:tabs>
        <w:ind w:right="401" w:firstLine="285"/>
        <w:jc w:val="both"/>
        <w:rPr>
          <w:sz w:val="24"/>
        </w:rPr>
      </w:pPr>
      <w:r w:rsidRPr="0087287E">
        <w:rPr>
          <w:sz w:val="24"/>
        </w:rPr>
        <w:t>Дни здоровья, общешкольные походы, в период весенних, осенних и летних каникул на</w:t>
      </w:r>
      <w:r w:rsidRPr="0087287E">
        <w:rPr>
          <w:spacing w:val="-57"/>
          <w:sz w:val="24"/>
        </w:rPr>
        <w:t xml:space="preserve"> </w:t>
      </w:r>
      <w:r w:rsidRPr="0087287E">
        <w:rPr>
          <w:sz w:val="24"/>
        </w:rPr>
        <w:t>базе</w:t>
      </w:r>
      <w:r w:rsidRPr="0087287E">
        <w:rPr>
          <w:spacing w:val="1"/>
          <w:sz w:val="24"/>
        </w:rPr>
        <w:t xml:space="preserve"> </w:t>
      </w:r>
      <w:r w:rsidRPr="0087287E">
        <w:rPr>
          <w:sz w:val="24"/>
        </w:rPr>
        <w:t>образовательного</w:t>
      </w:r>
      <w:r w:rsidRPr="0087287E">
        <w:rPr>
          <w:spacing w:val="1"/>
          <w:sz w:val="24"/>
        </w:rPr>
        <w:t xml:space="preserve"> </w:t>
      </w:r>
      <w:r w:rsidRPr="0087287E">
        <w:rPr>
          <w:sz w:val="24"/>
        </w:rPr>
        <w:t>учреждения</w:t>
      </w:r>
      <w:r w:rsidRPr="0087287E">
        <w:rPr>
          <w:spacing w:val="1"/>
          <w:sz w:val="24"/>
        </w:rPr>
        <w:t xml:space="preserve"> </w:t>
      </w:r>
      <w:r w:rsidRPr="0087287E">
        <w:rPr>
          <w:sz w:val="24"/>
        </w:rPr>
        <w:t>ежегодно</w:t>
      </w:r>
      <w:r w:rsidRPr="0087287E">
        <w:rPr>
          <w:spacing w:val="1"/>
          <w:sz w:val="24"/>
        </w:rPr>
        <w:t xml:space="preserve"> </w:t>
      </w:r>
      <w:r w:rsidRPr="0087287E">
        <w:rPr>
          <w:sz w:val="24"/>
        </w:rPr>
        <w:t>организуется</w:t>
      </w:r>
      <w:r w:rsidRPr="0087287E">
        <w:rPr>
          <w:spacing w:val="1"/>
          <w:sz w:val="24"/>
        </w:rPr>
        <w:t xml:space="preserve"> </w:t>
      </w:r>
      <w:r w:rsidRPr="0087287E">
        <w:rPr>
          <w:sz w:val="24"/>
        </w:rPr>
        <w:t>детский</w:t>
      </w:r>
      <w:r w:rsidRPr="0087287E">
        <w:rPr>
          <w:spacing w:val="61"/>
          <w:sz w:val="24"/>
        </w:rPr>
        <w:t xml:space="preserve"> </w:t>
      </w:r>
      <w:r w:rsidRPr="0087287E">
        <w:rPr>
          <w:sz w:val="24"/>
        </w:rPr>
        <w:t>оздоровительный</w:t>
      </w:r>
      <w:r w:rsidRPr="0087287E">
        <w:rPr>
          <w:spacing w:val="-57"/>
          <w:sz w:val="24"/>
        </w:rPr>
        <w:t xml:space="preserve"> </w:t>
      </w:r>
      <w:r w:rsidRPr="0087287E">
        <w:rPr>
          <w:sz w:val="24"/>
        </w:rPr>
        <w:t>лагерь;</w:t>
      </w:r>
    </w:p>
    <w:p w:rsidR="0087287E" w:rsidRPr="0087287E" w:rsidRDefault="0087287E" w:rsidP="0087287E">
      <w:pPr>
        <w:ind w:left="1666"/>
        <w:jc w:val="both"/>
        <w:rPr>
          <w:sz w:val="24"/>
          <w:szCs w:val="24"/>
        </w:rPr>
      </w:pPr>
      <w:r w:rsidRPr="0087287E">
        <w:rPr>
          <w:sz w:val="24"/>
          <w:szCs w:val="24"/>
        </w:rPr>
        <w:t>-День</w:t>
      </w:r>
      <w:r w:rsidRPr="0087287E">
        <w:rPr>
          <w:spacing w:val="-9"/>
          <w:sz w:val="24"/>
          <w:szCs w:val="24"/>
        </w:rPr>
        <w:t xml:space="preserve"> </w:t>
      </w:r>
      <w:r w:rsidRPr="0087287E">
        <w:rPr>
          <w:sz w:val="24"/>
          <w:szCs w:val="24"/>
        </w:rPr>
        <w:t>науки</w:t>
      </w:r>
      <w:r w:rsidRPr="0087287E">
        <w:rPr>
          <w:spacing w:val="-8"/>
          <w:sz w:val="24"/>
          <w:szCs w:val="24"/>
        </w:rPr>
        <w:t xml:space="preserve"> </w:t>
      </w:r>
      <w:r w:rsidRPr="0087287E">
        <w:rPr>
          <w:sz w:val="24"/>
          <w:szCs w:val="24"/>
        </w:rPr>
        <w:t>(подготовка</w:t>
      </w:r>
      <w:r w:rsidRPr="0087287E">
        <w:rPr>
          <w:spacing w:val="-9"/>
          <w:sz w:val="24"/>
          <w:szCs w:val="24"/>
        </w:rPr>
        <w:t xml:space="preserve"> </w:t>
      </w:r>
      <w:r w:rsidRPr="0087287E">
        <w:rPr>
          <w:sz w:val="24"/>
          <w:szCs w:val="24"/>
        </w:rPr>
        <w:t>проектов,</w:t>
      </w:r>
      <w:r w:rsidRPr="0087287E">
        <w:rPr>
          <w:spacing w:val="-8"/>
          <w:sz w:val="24"/>
          <w:szCs w:val="24"/>
        </w:rPr>
        <w:t xml:space="preserve"> </w:t>
      </w:r>
      <w:r w:rsidRPr="0087287E">
        <w:rPr>
          <w:sz w:val="24"/>
          <w:szCs w:val="24"/>
        </w:rPr>
        <w:t>исследовательских</w:t>
      </w:r>
      <w:r w:rsidRPr="0087287E">
        <w:rPr>
          <w:spacing w:val="-7"/>
          <w:sz w:val="24"/>
          <w:szCs w:val="24"/>
        </w:rPr>
        <w:t xml:space="preserve"> </w:t>
      </w:r>
      <w:r w:rsidRPr="0087287E">
        <w:rPr>
          <w:sz w:val="24"/>
          <w:szCs w:val="24"/>
        </w:rPr>
        <w:t>работ</w:t>
      </w:r>
      <w:r w:rsidRPr="0087287E">
        <w:rPr>
          <w:spacing w:val="-9"/>
          <w:sz w:val="24"/>
          <w:szCs w:val="24"/>
        </w:rPr>
        <w:t xml:space="preserve"> </w:t>
      </w:r>
      <w:r w:rsidRPr="0087287E">
        <w:rPr>
          <w:sz w:val="24"/>
          <w:szCs w:val="24"/>
        </w:rPr>
        <w:t>и</w:t>
      </w:r>
      <w:r w:rsidRPr="0087287E">
        <w:rPr>
          <w:spacing w:val="-9"/>
          <w:sz w:val="24"/>
          <w:szCs w:val="24"/>
        </w:rPr>
        <w:t xml:space="preserve"> </w:t>
      </w:r>
      <w:r w:rsidRPr="0087287E">
        <w:rPr>
          <w:sz w:val="24"/>
          <w:szCs w:val="24"/>
        </w:rPr>
        <w:t>их</w:t>
      </w:r>
      <w:r w:rsidRPr="0087287E">
        <w:rPr>
          <w:spacing w:val="-9"/>
          <w:sz w:val="24"/>
          <w:szCs w:val="24"/>
        </w:rPr>
        <w:t xml:space="preserve"> </w:t>
      </w:r>
      <w:r w:rsidRPr="0087287E">
        <w:rPr>
          <w:sz w:val="24"/>
          <w:szCs w:val="24"/>
        </w:rPr>
        <w:t>защита)</w:t>
      </w:r>
    </w:p>
    <w:p w:rsidR="0087287E" w:rsidRPr="0087287E" w:rsidRDefault="0087287E" w:rsidP="00B00584">
      <w:pPr>
        <w:numPr>
          <w:ilvl w:val="2"/>
          <w:numId w:val="79"/>
        </w:numPr>
        <w:tabs>
          <w:tab w:val="left" w:pos="2090"/>
        </w:tabs>
        <w:spacing w:before="7" w:line="235" w:lineRule="auto"/>
        <w:ind w:right="407" w:firstLine="285"/>
        <w:jc w:val="both"/>
        <w:rPr>
          <w:rFonts w:ascii="Symbol" w:hAnsi="Symbol"/>
          <w:sz w:val="28"/>
        </w:rPr>
      </w:pPr>
      <w:r w:rsidRPr="0087287E">
        <w:rPr>
          <w:sz w:val="24"/>
        </w:rPr>
        <w:t>торжественные</w:t>
      </w:r>
      <w:r w:rsidRPr="0087287E">
        <w:rPr>
          <w:spacing w:val="1"/>
          <w:sz w:val="24"/>
        </w:rPr>
        <w:t xml:space="preserve"> </w:t>
      </w:r>
      <w:r w:rsidRPr="0087287E">
        <w:rPr>
          <w:sz w:val="24"/>
        </w:rPr>
        <w:t>ритуалы</w:t>
      </w:r>
      <w:r w:rsidRPr="0087287E">
        <w:rPr>
          <w:spacing w:val="1"/>
          <w:sz w:val="24"/>
        </w:rPr>
        <w:t xml:space="preserve"> </w:t>
      </w:r>
      <w:r w:rsidRPr="0087287E">
        <w:rPr>
          <w:sz w:val="24"/>
        </w:rPr>
        <w:t>посвящения,</w:t>
      </w:r>
      <w:r w:rsidRPr="0087287E">
        <w:rPr>
          <w:spacing w:val="1"/>
          <w:sz w:val="24"/>
        </w:rPr>
        <w:t xml:space="preserve"> </w:t>
      </w:r>
      <w:r w:rsidRPr="0087287E">
        <w:rPr>
          <w:sz w:val="24"/>
        </w:rPr>
        <w:t>связанные</w:t>
      </w:r>
      <w:r w:rsidRPr="0087287E">
        <w:rPr>
          <w:spacing w:val="1"/>
          <w:sz w:val="24"/>
        </w:rPr>
        <w:t xml:space="preserve"> </w:t>
      </w:r>
      <w:r w:rsidRPr="0087287E">
        <w:rPr>
          <w:sz w:val="24"/>
        </w:rPr>
        <w:t>с</w:t>
      </w:r>
      <w:r w:rsidRPr="0087287E">
        <w:rPr>
          <w:spacing w:val="1"/>
          <w:sz w:val="24"/>
        </w:rPr>
        <w:t xml:space="preserve"> </w:t>
      </w:r>
      <w:r w:rsidRPr="0087287E">
        <w:rPr>
          <w:sz w:val="24"/>
        </w:rPr>
        <w:t>переходом</w:t>
      </w:r>
      <w:r w:rsidRPr="0087287E">
        <w:rPr>
          <w:spacing w:val="1"/>
          <w:sz w:val="24"/>
        </w:rPr>
        <w:t xml:space="preserve"> </w:t>
      </w:r>
      <w:r w:rsidRPr="0087287E">
        <w:rPr>
          <w:sz w:val="24"/>
        </w:rPr>
        <w:t>учащихся</w:t>
      </w:r>
      <w:r w:rsidRPr="0087287E">
        <w:rPr>
          <w:spacing w:val="1"/>
          <w:sz w:val="24"/>
        </w:rPr>
        <w:t xml:space="preserve"> </w:t>
      </w:r>
      <w:r w:rsidRPr="0087287E">
        <w:rPr>
          <w:sz w:val="24"/>
        </w:rPr>
        <w:t>на</w:t>
      </w:r>
      <w:r w:rsidRPr="0087287E">
        <w:rPr>
          <w:spacing w:val="1"/>
          <w:sz w:val="24"/>
        </w:rPr>
        <w:t xml:space="preserve"> </w:t>
      </w:r>
      <w:r w:rsidRPr="0087287E">
        <w:rPr>
          <w:sz w:val="24"/>
        </w:rPr>
        <w:t>следующую ступень образования, символизирующие приобретение ими новых социальных</w:t>
      </w:r>
      <w:r w:rsidRPr="0087287E">
        <w:rPr>
          <w:spacing w:val="1"/>
          <w:sz w:val="24"/>
        </w:rPr>
        <w:t xml:space="preserve"> </w:t>
      </w:r>
      <w:r w:rsidRPr="0087287E">
        <w:rPr>
          <w:sz w:val="24"/>
        </w:rPr>
        <w:t>статусов</w:t>
      </w:r>
      <w:r w:rsidRPr="0087287E">
        <w:rPr>
          <w:spacing w:val="-2"/>
          <w:sz w:val="24"/>
        </w:rPr>
        <w:t xml:space="preserve"> </w:t>
      </w:r>
      <w:r w:rsidRPr="0087287E">
        <w:rPr>
          <w:sz w:val="24"/>
        </w:rPr>
        <w:t>в</w:t>
      </w:r>
      <w:r w:rsidRPr="0087287E">
        <w:rPr>
          <w:spacing w:val="-2"/>
          <w:sz w:val="24"/>
        </w:rPr>
        <w:t xml:space="preserve"> </w:t>
      </w:r>
      <w:r w:rsidRPr="0087287E">
        <w:rPr>
          <w:sz w:val="24"/>
        </w:rPr>
        <w:t>школе</w:t>
      </w:r>
      <w:r w:rsidRPr="0087287E">
        <w:rPr>
          <w:spacing w:val="-2"/>
          <w:sz w:val="24"/>
        </w:rPr>
        <w:t xml:space="preserve"> </w:t>
      </w:r>
      <w:r w:rsidRPr="0087287E">
        <w:rPr>
          <w:sz w:val="24"/>
        </w:rPr>
        <w:t>и</w:t>
      </w:r>
      <w:r w:rsidRPr="0087287E">
        <w:rPr>
          <w:spacing w:val="-1"/>
          <w:sz w:val="24"/>
        </w:rPr>
        <w:t xml:space="preserve"> </w:t>
      </w:r>
      <w:r w:rsidRPr="0087287E">
        <w:rPr>
          <w:sz w:val="24"/>
        </w:rPr>
        <w:t>развивающие</w:t>
      </w:r>
      <w:r w:rsidRPr="0087287E">
        <w:rPr>
          <w:spacing w:val="-2"/>
          <w:sz w:val="24"/>
        </w:rPr>
        <w:t xml:space="preserve"> </w:t>
      </w:r>
      <w:r w:rsidRPr="0087287E">
        <w:rPr>
          <w:sz w:val="24"/>
        </w:rPr>
        <w:t>школьную</w:t>
      </w:r>
      <w:r w:rsidRPr="0087287E">
        <w:rPr>
          <w:spacing w:val="-1"/>
          <w:sz w:val="24"/>
        </w:rPr>
        <w:t xml:space="preserve"> </w:t>
      </w:r>
      <w:r w:rsidRPr="0087287E">
        <w:rPr>
          <w:sz w:val="24"/>
        </w:rPr>
        <w:t>идентичность</w:t>
      </w:r>
      <w:r w:rsidRPr="0087287E">
        <w:rPr>
          <w:spacing w:val="-1"/>
          <w:sz w:val="24"/>
        </w:rPr>
        <w:t xml:space="preserve"> </w:t>
      </w:r>
      <w:r w:rsidRPr="0087287E">
        <w:rPr>
          <w:sz w:val="24"/>
        </w:rPr>
        <w:t>детей:</w:t>
      </w:r>
    </w:p>
    <w:p w:rsidR="0087287E" w:rsidRPr="0087287E" w:rsidRDefault="0087287E" w:rsidP="00B00584">
      <w:pPr>
        <w:numPr>
          <w:ilvl w:val="0"/>
          <w:numId w:val="72"/>
        </w:numPr>
        <w:tabs>
          <w:tab w:val="left" w:pos="1811"/>
        </w:tabs>
        <w:ind w:left="1810" w:hanging="145"/>
        <w:rPr>
          <w:sz w:val="24"/>
        </w:rPr>
      </w:pPr>
      <w:r w:rsidRPr="0087287E">
        <w:rPr>
          <w:sz w:val="24"/>
        </w:rPr>
        <w:t>«Посвящение</w:t>
      </w:r>
      <w:r w:rsidRPr="0087287E">
        <w:rPr>
          <w:spacing w:val="-6"/>
          <w:sz w:val="24"/>
        </w:rPr>
        <w:t xml:space="preserve"> </w:t>
      </w:r>
      <w:r w:rsidRPr="0087287E">
        <w:rPr>
          <w:sz w:val="24"/>
        </w:rPr>
        <w:t>в</w:t>
      </w:r>
      <w:r w:rsidRPr="0087287E">
        <w:rPr>
          <w:spacing w:val="-6"/>
          <w:sz w:val="24"/>
        </w:rPr>
        <w:t xml:space="preserve"> </w:t>
      </w:r>
      <w:r w:rsidRPr="0087287E">
        <w:rPr>
          <w:sz w:val="24"/>
        </w:rPr>
        <w:t>первоклассники»;</w:t>
      </w:r>
    </w:p>
    <w:p w:rsidR="0087287E" w:rsidRPr="0087287E" w:rsidRDefault="0087287E" w:rsidP="00B00584">
      <w:pPr>
        <w:numPr>
          <w:ilvl w:val="0"/>
          <w:numId w:val="72"/>
        </w:numPr>
        <w:tabs>
          <w:tab w:val="left" w:pos="1811"/>
        </w:tabs>
        <w:ind w:left="1810" w:hanging="145"/>
        <w:rPr>
          <w:sz w:val="24"/>
        </w:rPr>
      </w:pPr>
      <w:r w:rsidRPr="0087287E">
        <w:rPr>
          <w:sz w:val="24"/>
        </w:rPr>
        <w:t>«Посвящение</w:t>
      </w:r>
      <w:r w:rsidRPr="0087287E">
        <w:rPr>
          <w:spacing w:val="-6"/>
          <w:sz w:val="24"/>
        </w:rPr>
        <w:t xml:space="preserve"> </w:t>
      </w:r>
      <w:r w:rsidRPr="0087287E">
        <w:rPr>
          <w:sz w:val="24"/>
        </w:rPr>
        <w:t>в</w:t>
      </w:r>
      <w:r w:rsidRPr="0087287E">
        <w:rPr>
          <w:spacing w:val="-6"/>
          <w:sz w:val="24"/>
        </w:rPr>
        <w:t xml:space="preserve"> </w:t>
      </w:r>
      <w:r w:rsidRPr="0087287E">
        <w:rPr>
          <w:sz w:val="24"/>
        </w:rPr>
        <w:t>пятиклассники»;</w:t>
      </w:r>
    </w:p>
    <w:p w:rsidR="0087287E" w:rsidRPr="0087287E" w:rsidRDefault="0087287E" w:rsidP="00B00584">
      <w:pPr>
        <w:numPr>
          <w:ilvl w:val="0"/>
          <w:numId w:val="72"/>
        </w:numPr>
        <w:tabs>
          <w:tab w:val="left" w:pos="1866"/>
        </w:tabs>
        <w:ind w:left="1866" w:hanging="200"/>
        <w:rPr>
          <w:sz w:val="24"/>
        </w:rPr>
      </w:pPr>
      <w:r w:rsidRPr="0087287E">
        <w:rPr>
          <w:sz w:val="24"/>
        </w:rPr>
        <w:t>Вступление</w:t>
      </w:r>
      <w:r w:rsidRPr="0087287E">
        <w:rPr>
          <w:spacing w:val="-13"/>
          <w:sz w:val="24"/>
        </w:rPr>
        <w:t xml:space="preserve"> </w:t>
      </w:r>
      <w:r w:rsidRPr="0087287E">
        <w:rPr>
          <w:sz w:val="24"/>
        </w:rPr>
        <w:t>в</w:t>
      </w:r>
      <w:r w:rsidRPr="0087287E">
        <w:rPr>
          <w:spacing w:val="-13"/>
          <w:sz w:val="24"/>
        </w:rPr>
        <w:t xml:space="preserve"> </w:t>
      </w:r>
      <w:r w:rsidRPr="0087287E">
        <w:rPr>
          <w:sz w:val="24"/>
        </w:rPr>
        <w:t>ряды</w:t>
      </w:r>
      <w:r w:rsidRPr="0087287E">
        <w:rPr>
          <w:spacing w:val="-10"/>
          <w:sz w:val="24"/>
        </w:rPr>
        <w:t xml:space="preserve"> </w:t>
      </w:r>
      <w:r w:rsidRPr="0087287E">
        <w:rPr>
          <w:sz w:val="24"/>
        </w:rPr>
        <w:t>«Российского</w:t>
      </w:r>
      <w:r w:rsidRPr="0087287E">
        <w:rPr>
          <w:spacing w:val="-12"/>
          <w:sz w:val="24"/>
        </w:rPr>
        <w:t xml:space="preserve"> </w:t>
      </w:r>
      <w:r w:rsidRPr="0087287E">
        <w:rPr>
          <w:sz w:val="24"/>
        </w:rPr>
        <w:t>движения</w:t>
      </w:r>
      <w:r w:rsidRPr="0087287E">
        <w:rPr>
          <w:spacing w:val="-15"/>
          <w:sz w:val="24"/>
        </w:rPr>
        <w:t xml:space="preserve"> </w:t>
      </w:r>
      <w:r w:rsidRPr="0087287E">
        <w:rPr>
          <w:sz w:val="24"/>
        </w:rPr>
        <w:t>школьников»;</w:t>
      </w:r>
    </w:p>
    <w:p w:rsidR="0087287E" w:rsidRPr="0087287E" w:rsidRDefault="0087287E" w:rsidP="00B00584">
      <w:pPr>
        <w:numPr>
          <w:ilvl w:val="0"/>
          <w:numId w:val="72"/>
        </w:numPr>
        <w:tabs>
          <w:tab w:val="left" w:pos="1811"/>
        </w:tabs>
        <w:ind w:left="1810" w:hanging="145"/>
        <w:rPr>
          <w:sz w:val="24"/>
        </w:rPr>
      </w:pPr>
      <w:r w:rsidRPr="0087287E">
        <w:rPr>
          <w:sz w:val="24"/>
        </w:rPr>
        <w:t>«Первый</w:t>
      </w:r>
      <w:r w:rsidRPr="0087287E">
        <w:rPr>
          <w:spacing w:val="-7"/>
          <w:sz w:val="24"/>
        </w:rPr>
        <w:t xml:space="preserve"> </w:t>
      </w:r>
      <w:r w:rsidRPr="0087287E">
        <w:rPr>
          <w:sz w:val="24"/>
        </w:rPr>
        <w:t>звонок»;</w:t>
      </w:r>
    </w:p>
    <w:p w:rsidR="0087287E" w:rsidRPr="0087287E" w:rsidRDefault="0087287E" w:rsidP="00B00584">
      <w:pPr>
        <w:numPr>
          <w:ilvl w:val="0"/>
          <w:numId w:val="72"/>
        </w:numPr>
        <w:tabs>
          <w:tab w:val="left" w:pos="1811"/>
        </w:tabs>
        <w:ind w:left="1810" w:hanging="145"/>
        <w:rPr>
          <w:sz w:val="24"/>
        </w:rPr>
      </w:pPr>
      <w:r w:rsidRPr="0087287E">
        <w:rPr>
          <w:sz w:val="24"/>
        </w:rPr>
        <w:t>«Последний</w:t>
      </w:r>
      <w:r w:rsidRPr="0087287E">
        <w:rPr>
          <w:spacing w:val="-7"/>
          <w:sz w:val="24"/>
        </w:rPr>
        <w:t xml:space="preserve"> </w:t>
      </w:r>
      <w:r w:rsidRPr="0087287E">
        <w:rPr>
          <w:sz w:val="24"/>
        </w:rPr>
        <w:t>звонок».</w:t>
      </w:r>
    </w:p>
    <w:p w:rsidR="0087287E" w:rsidRPr="0087287E" w:rsidRDefault="0087287E" w:rsidP="00B00584">
      <w:pPr>
        <w:numPr>
          <w:ilvl w:val="2"/>
          <w:numId w:val="79"/>
        </w:numPr>
        <w:tabs>
          <w:tab w:val="left" w:pos="2090"/>
        </w:tabs>
        <w:spacing w:before="2"/>
        <w:ind w:right="408" w:firstLine="285"/>
        <w:jc w:val="both"/>
        <w:rPr>
          <w:rFonts w:ascii="Symbol" w:hAnsi="Symbol"/>
          <w:sz w:val="24"/>
        </w:rPr>
      </w:pPr>
      <w:r w:rsidRPr="0087287E">
        <w:rPr>
          <w:sz w:val="24"/>
        </w:rPr>
        <w:t>церемонии</w:t>
      </w:r>
      <w:r w:rsidRPr="0087287E">
        <w:rPr>
          <w:spacing w:val="1"/>
          <w:sz w:val="24"/>
        </w:rPr>
        <w:t xml:space="preserve"> </w:t>
      </w:r>
      <w:r w:rsidRPr="0087287E">
        <w:rPr>
          <w:sz w:val="24"/>
        </w:rPr>
        <w:t>награждения</w:t>
      </w:r>
      <w:r w:rsidRPr="0087287E">
        <w:rPr>
          <w:spacing w:val="1"/>
          <w:sz w:val="24"/>
        </w:rPr>
        <w:t xml:space="preserve"> </w:t>
      </w:r>
      <w:r w:rsidRPr="0087287E">
        <w:rPr>
          <w:sz w:val="24"/>
        </w:rPr>
        <w:t>(по</w:t>
      </w:r>
      <w:r w:rsidRPr="0087287E">
        <w:rPr>
          <w:spacing w:val="1"/>
          <w:sz w:val="24"/>
        </w:rPr>
        <w:t xml:space="preserve"> </w:t>
      </w:r>
      <w:r w:rsidRPr="0087287E">
        <w:rPr>
          <w:sz w:val="24"/>
        </w:rPr>
        <w:t>итогам</w:t>
      </w:r>
      <w:r w:rsidRPr="0087287E">
        <w:rPr>
          <w:spacing w:val="1"/>
          <w:sz w:val="24"/>
        </w:rPr>
        <w:t xml:space="preserve"> </w:t>
      </w:r>
      <w:r w:rsidRPr="0087287E">
        <w:rPr>
          <w:sz w:val="24"/>
        </w:rPr>
        <w:t>года)</w:t>
      </w:r>
      <w:r w:rsidRPr="0087287E">
        <w:rPr>
          <w:spacing w:val="1"/>
          <w:sz w:val="24"/>
        </w:rPr>
        <w:t xml:space="preserve"> </w:t>
      </w:r>
      <w:r w:rsidRPr="0087287E">
        <w:rPr>
          <w:sz w:val="24"/>
        </w:rPr>
        <w:t>школьников</w:t>
      </w:r>
      <w:r w:rsidRPr="0087287E">
        <w:rPr>
          <w:spacing w:val="1"/>
          <w:sz w:val="24"/>
        </w:rPr>
        <w:t xml:space="preserve"> </w:t>
      </w:r>
      <w:r w:rsidRPr="0087287E">
        <w:rPr>
          <w:sz w:val="24"/>
        </w:rPr>
        <w:t>и</w:t>
      </w:r>
      <w:r w:rsidRPr="0087287E">
        <w:rPr>
          <w:spacing w:val="1"/>
          <w:sz w:val="24"/>
        </w:rPr>
        <w:t xml:space="preserve"> </w:t>
      </w:r>
      <w:r w:rsidRPr="0087287E">
        <w:rPr>
          <w:sz w:val="24"/>
        </w:rPr>
        <w:t>педагогов</w:t>
      </w:r>
      <w:r w:rsidRPr="0087287E">
        <w:rPr>
          <w:spacing w:val="1"/>
          <w:sz w:val="24"/>
        </w:rPr>
        <w:t xml:space="preserve"> </w:t>
      </w:r>
      <w:r w:rsidRPr="0087287E">
        <w:rPr>
          <w:sz w:val="24"/>
        </w:rPr>
        <w:t>за</w:t>
      </w:r>
      <w:r w:rsidRPr="0087287E">
        <w:rPr>
          <w:spacing w:val="1"/>
          <w:sz w:val="24"/>
        </w:rPr>
        <w:t xml:space="preserve"> </w:t>
      </w:r>
      <w:r w:rsidRPr="0087287E">
        <w:rPr>
          <w:sz w:val="24"/>
        </w:rPr>
        <w:t>активное</w:t>
      </w:r>
      <w:r w:rsidRPr="0087287E">
        <w:rPr>
          <w:spacing w:val="1"/>
          <w:sz w:val="24"/>
        </w:rPr>
        <w:t xml:space="preserve"> </w:t>
      </w:r>
      <w:r w:rsidRPr="0087287E">
        <w:rPr>
          <w:sz w:val="24"/>
        </w:rPr>
        <w:t>участие в жизни школы, защиту чести школы в конкурсах, соревнованиях, олимпиадах,</w:t>
      </w:r>
      <w:r w:rsidRPr="0087287E">
        <w:rPr>
          <w:spacing w:val="1"/>
          <w:sz w:val="24"/>
        </w:rPr>
        <w:t xml:space="preserve"> </w:t>
      </w:r>
      <w:r w:rsidRPr="0087287E">
        <w:rPr>
          <w:sz w:val="24"/>
        </w:rPr>
        <w:t>значительный</w:t>
      </w:r>
      <w:r w:rsidRPr="0087287E">
        <w:rPr>
          <w:spacing w:val="-1"/>
          <w:sz w:val="24"/>
        </w:rPr>
        <w:t xml:space="preserve"> </w:t>
      </w:r>
      <w:r w:rsidRPr="0087287E">
        <w:rPr>
          <w:sz w:val="24"/>
        </w:rPr>
        <w:t>вклад в</w:t>
      </w:r>
      <w:r w:rsidRPr="0087287E">
        <w:rPr>
          <w:spacing w:val="-2"/>
          <w:sz w:val="24"/>
        </w:rPr>
        <w:t xml:space="preserve"> </w:t>
      </w:r>
      <w:r w:rsidRPr="0087287E">
        <w:rPr>
          <w:sz w:val="24"/>
        </w:rPr>
        <w:t>развитие</w:t>
      </w:r>
      <w:r w:rsidRPr="0087287E">
        <w:rPr>
          <w:spacing w:val="-1"/>
          <w:sz w:val="24"/>
        </w:rPr>
        <w:t xml:space="preserve"> </w:t>
      </w:r>
      <w:r w:rsidRPr="0087287E">
        <w:rPr>
          <w:sz w:val="24"/>
        </w:rPr>
        <w:t>школы:</w:t>
      </w:r>
    </w:p>
    <w:p w:rsidR="0087287E" w:rsidRPr="0087287E" w:rsidRDefault="0087287E" w:rsidP="0087287E">
      <w:pPr>
        <w:spacing w:before="5" w:line="275" w:lineRule="exact"/>
        <w:ind w:left="1666"/>
        <w:jc w:val="both"/>
        <w:outlineLvl w:val="1"/>
        <w:rPr>
          <w:b/>
          <w:bCs/>
          <w:i/>
          <w:iCs/>
          <w:sz w:val="24"/>
          <w:szCs w:val="24"/>
        </w:rPr>
      </w:pPr>
      <w:r w:rsidRPr="0087287E">
        <w:rPr>
          <w:b/>
          <w:bCs/>
          <w:i/>
          <w:iCs/>
          <w:sz w:val="24"/>
          <w:szCs w:val="24"/>
        </w:rPr>
        <w:t>На</w:t>
      </w:r>
      <w:r w:rsidRPr="0087287E">
        <w:rPr>
          <w:b/>
          <w:bCs/>
          <w:i/>
          <w:iCs/>
          <w:spacing w:val="-2"/>
          <w:sz w:val="24"/>
          <w:szCs w:val="24"/>
        </w:rPr>
        <w:t xml:space="preserve"> </w:t>
      </w:r>
      <w:r w:rsidRPr="0087287E">
        <w:rPr>
          <w:b/>
          <w:bCs/>
          <w:i/>
          <w:iCs/>
          <w:sz w:val="24"/>
          <w:szCs w:val="24"/>
        </w:rPr>
        <w:t>уровне</w:t>
      </w:r>
      <w:r w:rsidRPr="0087287E">
        <w:rPr>
          <w:b/>
          <w:bCs/>
          <w:i/>
          <w:iCs/>
          <w:spacing w:val="-3"/>
          <w:sz w:val="24"/>
          <w:szCs w:val="24"/>
        </w:rPr>
        <w:t xml:space="preserve"> </w:t>
      </w:r>
      <w:r w:rsidRPr="0087287E">
        <w:rPr>
          <w:b/>
          <w:bCs/>
          <w:i/>
          <w:iCs/>
          <w:sz w:val="24"/>
          <w:szCs w:val="24"/>
        </w:rPr>
        <w:t>классов:</w:t>
      </w:r>
    </w:p>
    <w:p w:rsidR="0087287E" w:rsidRPr="0087287E" w:rsidRDefault="0087287E" w:rsidP="00B00584">
      <w:pPr>
        <w:numPr>
          <w:ilvl w:val="2"/>
          <w:numId w:val="79"/>
        </w:numPr>
        <w:tabs>
          <w:tab w:val="left" w:pos="2090"/>
        </w:tabs>
        <w:spacing w:before="1" w:line="237" w:lineRule="auto"/>
        <w:ind w:right="404" w:firstLine="285"/>
        <w:jc w:val="both"/>
        <w:rPr>
          <w:rFonts w:ascii="Symbol" w:hAnsi="Symbol"/>
          <w:sz w:val="24"/>
        </w:rPr>
      </w:pPr>
      <w:r w:rsidRPr="0087287E">
        <w:rPr>
          <w:sz w:val="24"/>
        </w:rPr>
        <w:lastRenderedPageBreak/>
        <w:t>выбор</w:t>
      </w:r>
      <w:r w:rsidRPr="0087287E">
        <w:rPr>
          <w:spacing w:val="1"/>
          <w:sz w:val="24"/>
        </w:rPr>
        <w:t xml:space="preserve"> </w:t>
      </w:r>
      <w:r w:rsidRPr="0087287E">
        <w:rPr>
          <w:sz w:val="24"/>
        </w:rPr>
        <w:t>и</w:t>
      </w:r>
      <w:r w:rsidRPr="0087287E">
        <w:rPr>
          <w:spacing w:val="1"/>
          <w:sz w:val="24"/>
        </w:rPr>
        <w:t xml:space="preserve"> </w:t>
      </w:r>
      <w:r w:rsidRPr="0087287E">
        <w:rPr>
          <w:sz w:val="24"/>
        </w:rPr>
        <w:t>делегирование</w:t>
      </w:r>
      <w:r w:rsidRPr="0087287E">
        <w:rPr>
          <w:spacing w:val="1"/>
          <w:sz w:val="24"/>
        </w:rPr>
        <w:t xml:space="preserve"> </w:t>
      </w:r>
      <w:r w:rsidRPr="0087287E">
        <w:rPr>
          <w:sz w:val="24"/>
        </w:rPr>
        <w:t>представителей</w:t>
      </w:r>
      <w:r w:rsidRPr="0087287E">
        <w:rPr>
          <w:spacing w:val="1"/>
          <w:sz w:val="24"/>
        </w:rPr>
        <w:t xml:space="preserve"> </w:t>
      </w:r>
      <w:r w:rsidRPr="0087287E">
        <w:rPr>
          <w:sz w:val="24"/>
        </w:rPr>
        <w:t>классов</w:t>
      </w:r>
      <w:r w:rsidRPr="0087287E">
        <w:rPr>
          <w:spacing w:val="1"/>
          <w:sz w:val="24"/>
        </w:rPr>
        <w:t xml:space="preserve"> </w:t>
      </w:r>
      <w:r w:rsidRPr="0087287E">
        <w:rPr>
          <w:sz w:val="24"/>
        </w:rPr>
        <w:t>в</w:t>
      </w:r>
      <w:r w:rsidRPr="0087287E">
        <w:rPr>
          <w:spacing w:val="1"/>
          <w:sz w:val="24"/>
        </w:rPr>
        <w:t xml:space="preserve"> </w:t>
      </w:r>
      <w:r w:rsidRPr="0087287E">
        <w:rPr>
          <w:sz w:val="24"/>
        </w:rPr>
        <w:t>общешкольные</w:t>
      </w:r>
      <w:r w:rsidRPr="0087287E">
        <w:rPr>
          <w:spacing w:val="1"/>
          <w:sz w:val="24"/>
        </w:rPr>
        <w:t xml:space="preserve"> </w:t>
      </w:r>
      <w:r w:rsidRPr="0087287E">
        <w:rPr>
          <w:sz w:val="24"/>
        </w:rPr>
        <w:t>советы</w:t>
      </w:r>
      <w:r w:rsidRPr="0087287E">
        <w:rPr>
          <w:spacing w:val="1"/>
          <w:sz w:val="24"/>
        </w:rPr>
        <w:t xml:space="preserve"> </w:t>
      </w:r>
      <w:r w:rsidRPr="0087287E">
        <w:rPr>
          <w:sz w:val="24"/>
        </w:rPr>
        <w:t>дел,</w:t>
      </w:r>
      <w:r w:rsidRPr="0087287E">
        <w:rPr>
          <w:spacing w:val="1"/>
          <w:sz w:val="24"/>
        </w:rPr>
        <w:t xml:space="preserve"> </w:t>
      </w:r>
      <w:r w:rsidRPr="0087287E">
        <w:rPr>
          <w:sz w:val="24"/>
        </w:rPr>
        <w:t>ответственных</w:t>
      </w:r>
      <w:r w:rsidRPr="0087287E">
        <w:rPr>
          <w:spacing w:val="-1"/>
          <w:sz w:val="24"/>
        </w:rPr>
        <w:t xml:space="preserve"> </w:t>
      </w:r>
      <w:r w:rsidRPr="0087287E">
        <w:rPr>
          <w:sz w:val="24"/>
        </w:rPr>
        <w:t>за</w:t>
      </w:r>
      <w:r w:rsidRPr="0087287E">
        <w:rPr>
          <w:spacing w:val="-2"/>
          <w:sz w:val="24"/>
        </w:rPr>
        <w:t xml:space="preserve"> </w:t>
      </w:r>
      <w:r w:rsidRPr="0087287E">
        <w:rPr>
          <w:sz w:val="24"/>
        </w:rPr>
        <w:t>подготовку</w:t>
      </w:r>
      <w:r w:rsidRPr="0087287E">
        <w:rPr>
          <w:spacing w:val="-8"/>
          <w:sz w:val="24"/>
        </w:rPr>
        <w:t xml:space="preserve"> </w:t>
      </w:r>
      <w:r w:rsidRPr="0087287E">
        <w:rPr>
          <w:sz w:val="24"/>
        </w:rPr>
        <w:t>общешкольных</w:t>
      </w:r>
      <w:r w:rsidRPr="0087287E">
        <w:rPr>
          <w:spacing w:val="-2"/>
          <w:sz w:val="24"/>
        </w:rPr>
        <w:t xml:space="preserve"> </w:t>
      </w:r>
      <w:r w:rsidRPr="0087287E">
        <w:rPr>
          <w:sz w:val="24"/>
        </w:rPr>
        <w:t>ключевых</w:t>
      </w:r>
      <w:r w:rsidRPr="0087287E">
        <w:rPr>
          <w:spacing w:val="1"/>
          <w:sz w:val="24"/>
        </w:rPr>
        <w:t xml:space="preserve"> </w:t>
      </w:r>
      <w:r w:rsidRPr="0087287E">
        <w:rPr>
          <w:sz w:val="24"/>
        </w:rPr>
        <w:t>дел;</w:t>
      </w:r>
    </w:p>
    <w:p w:rsidR="0087287E" w:rsidRPr="0087287E" w:rsidRDefault="0087287E" w:rsidP="00B00584">
      <w:pPr>
        <w:numPr>
          <w:ilvl w:val="2"/>
          <w:numId w:val="79"/>
        </w:numPr>
        <w:tabs>
          <w:tab w:val="left" w:pos="2090"/>
        </w:tabs>
        <w:spacing w:before="2" w:line="293" w:lineRule="exact"/>
        <w:ind w:left="2089" w:hanging="424"/>
        <w:jc w:val="both"/>
        <w:rPr>
          <w:rFonts w:ascii="Symbol" w:hAnsi="Symbol"/>
          <w:sz w:val="24"/>
        </w:rPr>
      </w:pPr>
      <w:r w:rsidRPr="0087287E">
        <w:rPr>
          <w:sz w:val="24"/>
        </w:rPr>
        <w:t>участие</w:t>
      </w:r>
      <w:r w:rsidRPr="0087287E">
        <w:rPr>
          <w:spacing w:val="-9"/>
          <w:sz w:val="24"/>
        </w:rPr>
        <w:t xml:space="preserve"> </w:t>
      </w:r>
      <w:r w:rsidRPr="0087287E">
        <w:rPr>
          <w:sz w:val="24"/>
        </w:rPr>
        <w:t>школьных</w:t>
      </w:r>
      <w:r w:rsidRPr="0087287E">
        <w:rPr>
          <w:spacing w:val="-7"/>
          <w:sz w:val="24"/>
        </w:rPr>
        <w:t xml:space="preserve"> </w:t>
      </w:r>
      <w:r w:rsidRPr="0087287E">
        <w:rPr>
          <w:sz w:val="24"/>
        </w:rPr>
        <w:t>классов</w:t>
      </w:r>
      <w:r w:rsidRPr="0087287E">
        <w:rPr>
          <w:spacing w:val="-8"/>
          <w:sz w:val="24"/>
        </w:rPr>
        <w:t xml:space="preserve"> </w:t>
      </w:r>
      <w:r w:rsidRPr="0087287E">
        <w:rPr>
          <w:sz w:val="24"/>
        </w:rPr>
        <w:t>в</w:t>
      </w:r>
      <w:r w:rsidRPr="0087287E">
        <w:rPr>
          <w:spacing w:val="-8"/>
          <w:sz w:val="24"/>
        </w:rPr>
        <w:t xml:space="preserve"> </w:t>
      </w:r>
      <w:r w:rsidRPr="0087287E">
        <w:rPr>
          <w:sz w:val="24"/>
        </w:rPr>
        <w:t>реализации</w:t>
      </w:r>
      <w:r w:rsidRPr="0087287E">
        <w:rPr>
          <w:spacing w:val="-8"/>
          <w:sz w:val="24"/>
        </w:rPr>
        <w:t xml:space="preserve"> </w:t>
      </w:r>
      <w:r w:rsidRPr="0087287E">
        <w:rPr>
          <w:sz w:val="24"/>
        </w:rPr>
        <w:t>общешкольных</w:t>
      </w:r>
      <w:r w:rsidRPr="0087287E">
        <w:rPr>
          <w:spacing w:val="-7"/>
          <w:sz w:val="24"/>
        </w:rPr>
        <w:t xml:space="preserve"> </w:t>
      </w:r>
      <w:r w:rsidRPr="0087287E">
        <w:rPr>
          <w:sz w:val="24"/>
        </w:rPr>
        <w:t>ключевых</w:t>
      </w:r>
      <w:r w:rsidRPr="0087287E">
        <w:rPr>
          <w:spacing w:val="-6"/>
          <w:sz w:val="24"/>
        </w:rPr>
        <w:t xml:space="preserve"> </w:t>
      </w:r>
      <w:r w:rsidRPr="0087287E">
        <w:rPr>
          <w:sz w:val="24"/>
        </w:rPr>
        <w:t>дел;</w:t>
      </w:r>
    </w:p>
    <w:p w:rsidR="0087287E" w:rsidRPr="0087287E" w:rsidRDefault="0087287E" w:rsidP="00B00584">
      <w:pPr>
        <w:numPr>
          <w:ilvl w:val="2"/>
          <w:numId w:val="79"/>
        </w:numPr>
        <w:tabs>
          <w:tab w:val="left" w:pos="2090"/>
        </w:tabs>
        <w:spacing w:before="2" w:line="237" w:lineRule="auto"/>
        <w:ind w:right="410" w:firstLine="285"/>
        <w:jc w:val="both"/>
        <w:rPr>
          <w:rFonts w:ascii="Symbol" w:hAnsi="Symbol"/>
          <w:sz w:val="24"/>
        </w:rPr>
      </w:pPr>
      <w:r w:rsidRPr="0087287E">
        <w:rPr>
          <w:sz w:val="24"/>
        </w:rPr>
        <w:t>проведение</w:t>
      </w:r>
      <w:r w:rsidRPr="0087287E">
        <w:rPr>
          <w:spacing w:val="-5"/>
          <w:sz w:val="24"/>
        </w:rPr>
        <w:t xml:space="preserve"> </w:t>
      </w:r>
      <w:r w:rsidRPr="0087287E">
        <w:rPr>
          <w:sz w:val="24"/>
        </w:rPr>
        <w:t>в</w:t>
      </w:r>
      <w:r w:rsidRPr="0087287E">
        <w:rPr>
          <w:spacing w:val="-4"/>
          <w:sz w:val="24"/>
        </w:rPr>
        <w:t xml:space="preserve"> </w:t>
      </w:r>
      <w:r w:rsidRPr="0087287E">
        <w:rPr>
          <w:sz w:val="24"/>
        </w:rPr>
        <w:t>рамках</w:t>
      </w:r>
      <w:r w:rsidRPr="0087287E">
        <w:rPr>
          <w:spacing w:val="-2"/>
          <w:sz w:val="24"/>
        </w:rPr>
        <w:t xml:space="preserve"> </w:t>
      </w:r>
      <w:r w:rsidRPr="0087287E">
        <w:rPr>
          <w:sz w:val="24"/>
        </w:rPr>
        <w:t>класса</w:t>
      </w:r>
      <w:r w:rsidRPr="0087287E">
        <w:rPr>
          <w:spacing w:val="-4"/>
          <w:sz w:val="24"/>
        </w:rPr>
        <w:t xml:space="preserve"> </w:t>
      </w:r>
      <w:r w:rsidRPr="0087287E">
        <w:rPr>
          <w:sz w:val="24"/>
        </w:rPr>
        <w:t>итогового</w:t>
      </w:r>
      <w:r w:rsidRPr="0087287E">
        <w:rPr>
          <w:spacing w:val="-4"/>
          <w:sz w:val="24"/>
        </w:rPr>
        <w:t xml:space="preserve"> </w:t>
      </w:r>
      <w:r w:rsidRPr="0087287E">
        <w:rPr>
          <w:sz w:val="24"/>
        </w:rPr>
        <w:t>анализа</w:t>
      </w:r>
      <w:r w:rsidRPr="0087287E">
        <w:rPr>
          <w:spacing w:val="-6"/>
          <w:sz w:val="24"/>
        </w:rPr>
        <w:t xml:space="preserve"> </w:t>
      </w:r>
      <w:r w:rsidRPr="0087287E">
        <w:rPr>
          <w:sz w:val="24"/>
        </w:rPr>
        <w:t>детьми</w:t>
      </w:r>
      <w:r w:rsidRPr="0087287E">
        <w:rPr>
          <w:spacing w:val="-3"/>
          <w:sz w:val="24"/>
        </w:rPr>
        <w:t xml:space="preserve"> </w:t>
      </w:r>
      <w:r w:rsidRPr="0087287E">
        <w:rPr>
          <w:sz w:val="24"/>
        </w:rPr>
        <w:t>общешкольных</w:t>
      </w:r>
      <w:r w:rsidRPr="0087287E">
        <w:rPr>
          <w:spacing w:val="-4"/>
          <w:sz w:val="24"/>
        </w:rPr>
        <w:t xml:space="preserve"> </w:t>
      </w:r>
      <w:r w:rsidRPr="0087287E">
        <w:rPr>
          <w:sz w:val="24"/>
        </w:rPr>
        <w:t>ключевых</w:t>
      </w:r>
      <w:r w:rsidRPr="0087287E">
        <w:rPr>
          <w:spacing w:val="-2"/>
          <w:sz w:val="24"/>
        </w:rPr>
        <w:t xml:space="preserve"> </w:t>
      </w:r>
      <w:r w:rsidRPr="0087287E">
        <w:rPr>
          <w:sz w:val="24"/>
        </w:rPr>
        <w:t>дел,</w:t>
      </w:r>
      <w:r w:rsidRPr="0087287E">
        <w:rPr>
          <w:spacing w:val="-57"/>
          <w:sz w:val="24"/>
        </w:rPr>
        <w:t xml:space="preserve"> </w:t>
      </w:r>
      <w:r w:rsidRPr="0087287E">
        <w:rPr>
          <w:sz w:val="24"/>
        </w:rPr>
        <w:t>участие</w:t>
      </w:r>
      <w:r w:rsidRPr="0087287E">
        <w:rPr>
          <w:spacing w:val="1"/>
          <w:sz w:val="24"/>
        </w:rPr>
        <w:t xml:space="preserve"> </w:t>
      </w:r>
      <w:r w:rsidRPr="0087287E">
        <w:rPr>
          <w:sz w:val="24"/>
        </w:rPr>
        <w:t>представителей</w:t>
      </w:r>
      <w:r w:rsidRPr="0087287E">
        <w:rPr>
          <w:spacing w:val="1"/>
          <w:sz w:val="24"/>
        </w:rPr>
        <w:t xml:space="preserve"> </w:t>
      </w:r>
      <w:r w:rsidRPr="0087287E">
        <w:rPr>
          <w:sz w:val="24"/>
        </w:rPr>
        <w:t>классов</w:t>
      </w:r>
      <w:r w:rsidRPr="0087287E">
        <w:rPr>
          <w:spacing w:val="1"/>
          <w:sz w:val="24"/>
        </w:rPr>
        <w:t xml:space="preserve"> </w:t>
      </w:r>
      <w:r w:rsidRPr="0087287E">
        <w:rPr>
          <w:sz w:val="24"/>
        </w:rPr>
        <w:t>в</w:t>
      </w:r>
      <w:r w:rsidRPr="0087287E">
        <w:rPr>
          <w:spacing w:val="1"/>
          <w:sz w:val="24"/>
        </w:rPr>
        <w:t xml:space="preserve"> </w:t>
      </w:r>
      <w:r w:rsidRPr="0087287E">
        <w:rPr>
          <w:sz w:val="24"/>
        </w:rPr>
        <w:t>итоговом</w:t>
      </w:r>
      <w:r w:rsidRPr="0087287E">
        <w:rPr>
          <w:spacing w:val="1"/>
          <w:sz w:val="24"/>
        </w:rPr>
        <w:t xml:space="preserve"> </w:t>
      </w:r>
      <w:r w:rsidRPr="0087287E">
        <w:rPr>
          <w:sz w:val="24"/>
        </w:rPr>
        <w:t>анализе</w:t>
      </w:r>
      <w:r w:rsidRPr="0087287E">
        <w:rPr>
          <w:spacing w:val="1"/>
          <w:sz w:val="24"/>
        </w:rPr>
        <w:t xml:space="preserve"> </w:t>
      </w:r>
      <w:r w:rsidRPr="0087287E">
        <w:rPr>
          <w:sz w:val="24"/>
        </w:rPr>
        <w:t>проведенных</w:t>
      </w:r>
      <w:r w:rsidRPr="0087287E">
        <w:rPr>
          <w:spacing w:val="1"/>
          <w:sz w:val="24"/>
        </w:rPr>
        <w:t xml:space="preserve"> </w:t>
      </w:r>
      <w:r w:rsidRPr="0087287E">
        <w:rPr>
          <w:sz w:val="24"/>
        </w:rPr>
        <w:t>дел</w:t>
      </w:r>
      <w:r w:rsidRPr="0087287E">
        <w:rPr>
          <w:spacing w:val="1"/>
          <w:sz w:val="24"/>
        </w:rPr>
        <w:t xml:space="preserve"> </w:t>
      </w:r>
      <w:r w:rsidRPr="0087287E">
        <w:rPr>
          <w:sz w:val="24"/>
        </w:rPr>
        <w:t>на</w:t>
      </w:r>
      <w:r w:rsidRPr="0087287E">
        <w:rPr>
          <w:spacing w:val="1"/>
          <w:sz w:val="24"/>
        </w:rPr>
        <w:t xml:space="preserve"> </w:t>
      </w:r>
      <w:r w:rsidRPr="0087287E">
        <w:rPr>
          <w:sz w:val="24"/>
        </w:rPr>
        <w:t>уровне</w:t>
      </w:r>
      <w:r w:rsidRPr="0087287E">
        <w:rPr>
          <w:spacing w:val="1"/>
          <w:sz w:val="24"/>
        </w:rPr>
        <w:t xml:space="preserve"> </w:t>
      </w:r>
      <w:r w:rsidRPr="0087287E">
        <w:rPr>
          <w:sz w:val="24"/>
        </w:rPr>
        <w:t>общешкольных</w:t>
      </w:r>
      <w:r w:rsidRPr="0087287E">
        <w:rPr>
          <w:spacing w:val="1"/>
          <w:sz w:val="24"/>
        </w:rPr>
        <w:t xml:space="preserve"> </w:t>
      </w:r>
      <w:r w:rsidRPr="0087287E">
        <w:rPr>
          <w:sz w:val="24"/>
        </w:rPr>
        <w:t>советов дела.</w:t>
      </w:r>
    </w:p>
    <w:p w:rsidR="0087287E" w:rsidRPr="0087287E" w:rsidRDefault="0087287E" w:rsidP="00B00584">
      <w:pPr>
        <w:numPr>
          <w:ilvl w:val="2"/>
          <w:numId w:val="79"/>
        </w:numPr>
        <w:tabs>
          <w:tab w:val="left" w:pos="2152"/>
        </w:tabs>
        <w:spacing w:before="7" w:line="237" w:lineRule="auto"/>
        <w:ind w:right="411" w:firstLine="285"/>
        <w:jc w:val="both"/>
        <w:rPr>
          <w:rFonts w:ascii="Symbol" w:hAnsi="Symbol"/>
          <w:sz w:val="24"/>
        </w:rPr>
      </w:pPr>
      <w:r w:rsidRPr="0087287E">
        <w:rPr>
          <w:sz w:val="24"/>
        </w:rPr>
        <w:t>участие</w:t>
      </w:r>
      <w:r w:rsidRPr="0087287E">
        <w:rPr>
          <w:spacing w:val="1"/>
          <w:sz w:val="24"/>
        </w:rPr>
        <w:t xml:space="preserve"> </w:t>
      </w:r>
      <w:r w:rsidRPr="0087287E">
        <w:rPr>
          <w:sz w:val="24"/>
        </w:rPr>
        <w:t>в</w:t>
      </w:r>
      <w:r w:rsidRPr="0087287E">
        <w:rPr>
          <w:spacing w:val="1"/>
          <w:sz w:val="24"/>
        </w:rPr>
        <w:t xml:space="preserve"> </w:t>
      </w:r>
      <w:r w:rsidRPr="0087287E">
        <w:rPr>
          <w:sz w:val="24"/>
        </w:rPr>
        <w:t>организации</w:t>
      </w:r>
      <w:r w:rsidRPr="0087287E">
        <w:rPr>
          <w:spacing w:val="1"/>
          <w:sz w:val="24"/>
        </w:rPr>
        <w:t xml:space="preserve"> </w:t>
      </w:r>
      <w:r w:rsidRPr="0087287E">
        <w:rPr>
          <w:sz w:val="24"/>
        </w:rPr>
        <w:t>и</w:t>
      </w:r>
      <w:r w:rsidRPr="0087287E">
        <w:rPr>
          <w:spacing w:val="1"/>
          <w:sz w:val="24"/>
        </w:rPr>
        <w:t xml:space="preserve"> </w:t>
      </w:r>
      <w:r w:rsidRPr="0087287E">
        <w:rPr>
          <w:sz w:val="24"/>
        </w:rPr>
        <w:t>проведении</w:t>
      </w:r>
      <w:r w:rsidRPr="0087287E">
        <w:rPr>
          <w:spacing w:val="1"/>
          <w:sz w:val="24"/>
        </w:rPr>
        <w:t xml:space="preserve"> </w:t>
      </w:r>
      <w:r w:rsidRPr="0087287E">
        <w:rPr>
          <w:sz w:val="24"/>
        </w:rPr>
        <w:t>мероприятий</w:t>
      </w:r>
      <w:r w:rsidRPr="0087287E">
        <w:rPr>
          <w:spacing w:val="1"/>
          <w:sz w:val="24"/>
        </w:rPr>
        <w:t xml:space="preserve"> </w:t>
      </w:r>
      <w:r w:rsidRPr="0087287E">
        <w:rPr>
          <w:sz w:val="24"/>
        </w:rPr>
        <w:t>и</w:t>
      </w:r>
      <w:r w:rsidRPr="0087287E">
        <w:rPr>
          <w:spacing w:val="1"/>
          <w:sz w:val="24"/>
        </w:rPr>
        <w:t xml:space="preserve"> </w:t>
      </w:r>
      <w:r w:rsidRPr="0087287E">
        <w:rPr>
          <w:sz w:val="24"/>
        </w:rPr>
        <w:t>дел,</w:t>
      </w:r>
      <w:r w:rsidRPr="0087287E">
        <w:rPr>
          <w:spacing w:val="1"/>
          <w:sz w:val="24"/>
        </w:rPr>
        <w:t xml:space="preserve"> </w:t>
      </w:r>
      <w:r w:rsidRPr="0087287E">
        <w:rPr>
          <w:sz w:val="24"/>
        </w:rPr>
        <w:t>направленных</w:t>
      </w:r>
      <w:r w:rsidRPr="0087287E">
        <w:rPr>
          <w:spacing w:val="61"/>
          <w:sz w:val="24"/>
        </w:rPr>
        <w:t xml:space="preserve"> </w:t>
      </w:r>
      <w:r w:rsidRPr="0087287E">
        <w:rPr>
          <w:sz w:val="24"/>
        </w:rPr>
        <w:t>на</w:t>
      </w:r>
      <w:r w:rsidRPr="0087287E">
        <w:rPr>
          <w:spacing w:val="1"/>
          <w:sz w:val="24"/>
        </w:rPr>
        <w:t xml:space="preserve"> </w:t>
      </w:r>
      <w:r w:rsidRPr="0087287E">
        <w:rPr>
          <w:sz w:val="24"/>
        </w:rPr>
        <w:t>сплочение</w:t>
      </w:r>
      <w:r w:rsidRPr="0087287E">
        <w:rPr>
          <w:spacing w:val="1"/>
          <w:sz w:val="24"/>
        </w:rPr>
        <w:t xml:space="preserve"> </w:t>
      </w:r>
      <w:r w:rsidRPr="0087287E">
        <w:rPr>
          <w:sz w:val="24"/>
        </w:rPr>
        <w:t>класса,</w:t>
      </w:r>
      <w:r w:rsidRPr="0087287E">
        <w:rPr>
          <w:spacing w:val="1"/>
          <w:sz w:val="24"/>
        </w:rPr>
        <w:t xml:space="preserve"> </w:t>
      </w:r>
      <w:r w:rsidRPr="0087287E">
        <w:rPr>
          <w:sz w:val="24"/>
        </w:rPr>
        <w:t>на</w:t>
      </w:r>
      <w:r w:rsidRPr="0087287E">
        <w:rPr>
          <w:spacing w:val="1"/>
          <w:sz w:val="24"/>
        </w:rPr>
        <w:t xml:space="preserve"> </w:t>
      </w:r>
      <w:r w:rsidRPr="0087287E">
        <w:rPr>
          <w:sz w:val="24"/>
        </w:rPr>
        <w:t>реализацию</w:t>
      </w:r>
      <w:r w:rsidRPr="0087287E">
        <w:rPr>
          <w:spacing w:val="1"/>
          <w:sz w:val="24"/>
        </w:rPr>
        <w:t xml:space="preserve"> </w:t>
      </w:r>
      <w:r w:rsidRPr="0087287E">
        <w:rPr>
          <w:sz w:val="24"/>
        </w:rPr>
        <w:t>плана</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выборного</w:t>
      </w:r>
      <w:r w:rsidRPr="0087287E">
        <w:rPr>
          <w:spacing w:val="1"/>
          <w:sz w:val="24"/>
        </w:rPr>
        <w:t xml:space="preserve"> </w:t>
      </w:r>
      <w:r w:rsidRPr="0087287E">
        <w:rPr>
          <w:sz w:val="24"/>
        </w:rPr>
        <w:t>органа</w:t>
      </w:r>
      <w:r w:rsidRPr="0087287E">
        <w:rPr>
          <w:spacing w:val="1"/>
          <w:sz w:val="24"/>
        </w:rPr>
        <w:t xml:space="preserve"> </w:t>
      </w:r>
      <w:r w:rsidRPr="0087287E">
        <w:rPr>
          <w:sz w:val="24"/>
        </w:rPr>
        <w:t>ученического</w:t>
      </w:r>
      <w:r w:rsidRPr="0087287E">
        <w:rPr>
          <w:spacing w:val="1"/>
          <w:sz w:val="24"/>
        </w:rPr>
        <w:t xml:space="preserve"> </w:t>
      </w:r>
      <w:r w:rsidRPr="0087287E">
        <w:rPr>
          <w:sz w:val="24"/>
        </w:rPr>
        <w:t>самоуправления</w:t>
      </w:r>
      <w:r w:rsidRPr="0087287E">
        <w:rPr>
          <w:spacing w:val="-1"/>
          <w:sz w:val="24"/>
        </w:rPr>
        <w:t xml:space="preserve"> </w:t>
      </w:r>
      <w:r w:rsidRPr="0087287E">
        <w:rPr>
          <w:sz w:val="24"/>
        </w:rPr>
        <w:t>класса.</w:t>
      </w:r>
    </w:p>
    <w:p w:rsidR="0087287E" w:rsidRPr="0087287E" w:rsidRDefault="0087287E" w:rsidP="0087287E">
      <w:pPr>
        <w:spacing w:before="8" w:line="275" w:lineRule="exact"/>
        <w:ind w:left="1666"/>
        <w:jc w:val="both"/>
        <w:outlineLvl w:val="1"/>
        <w:rPr>
          <w:b/>
          <w:bCs/>
          <w:i/>
          <w:iCs/>
          <w:sz w:val="24"/>
          <w:szCs w:val="24"/>
        </w:rPr>
      </w:pPr>
      <w:r w:rsidRPr="0087287E">
        <w:rPr>
          <w:b/>
          <w:bCs/>
          <w:i/>
          <w:iCs/>
          <w:sz w:val="24"/>
          <w:szCs w:val="24"/>
        </w:rPr>
        <w:t>На</w:t>
      </w:r>
      <w:r w:rsidRPr="0087287E">
        <w:rPr>
          <w:b/>
          <w:bCs/>
          <w:i/>
          <w:iCs/>
          <w:spacing w:val="-8"/>
          <w:sz w:val="24"/>
          <w:szCs w:val="24"/>
        </w:rPr>
        <w:t xml:space="preserve"> </w:t>
      </w:r>
      <w:r w:rsidRPr="0087287E">
        <w:rPr>
          <w:b/>
          <w:bCs/>
          <w:i/>
          <w:iCs/>
          <w:sz w:val="24"/>
          <w:szCs w:val="24"/>
        </w:rPr>
        <w:t>индивидуальном</w:t>
      </w:r>
      <w:r w:rsidRPr="0087287E">
        <w:rPr>
          <w:b/>
          <w:bCs/>
          <w:i/>
          <w:iCs/>
          <w:spacing w:val="-8"/>
          <w:sz w:val="24"/>
          <w:szCs w:val="24"/>
        </w:rPr>
        <w:t xml:space="preserve"> </w:t>
      </w:r>
      <w:r w:rsidRPr="0087287E">
        <w:rPr>
          <w:b/>
          <w:bCs/>
          <w:i/>
          <w:iCs/>
          <w:sz w:val="24"/>
          <w:szCs w:val="24"/>
        </w:rPr>
        <w:t>уровне:</w:t>
      </w:r>
    </w:p>
    <w:p w:rsidR="0087287E" w:rsidRPr="0087287E" w:rsidRDefault="0087287E" w:rsidP="00B00584">
      <w:pPr>
        <w:numPr>
          <w:ilvl w:val="2"/>
          <w:numId w:val="79"/>
        </w:numPr>
        <w:tabs>
          <w:tab w:val="left" w:pos="2090"/>
        </w:tabs>
        <w:ind w:right="405" w:firstLine="285"/>
        <w:jc w:val="both"/>
        <w:rPr>
          <w:rFonts w:ascii="Symbol" w:hAnsi="Symbol"/>
          <w:sz w:val="24"/>
        </w:rPr>
      </w:pPr>
      <w:r w:rsidRPr="0087287E">
        <w:rPr>
          <w:sz w:val="24"/>
        </w:rPr>
        <w:t>вовлечение по возможности каждого ребенка в ключевые дела школы в одной из</w:t>
      </w:r>
      <w:r w:rsidRPr="0087287E">
        <w:rPr>
          <w:spacing w:val="1"/>
          <w:sz w:val="24"/>
        </w:rPr>
        <w:t xml:space="preserve"> </w:t>
      </w:r>
      <w:r w:rsidRPr="0087287E">
        <w:rPr>
          <w:sz w:val="24"/>
        </w:rPr>
        <w:t>возможных</w:t>
      </w:r>
      <w:r w:rsidRPr="0087287E">
        <w:rPr>
          <w:spacing w:val="1"/>
          <w:sz w:val="24"/>
        </w:rPr>
        <w:t xml:space="preserve"> </w:t>
      </w:r>
      <w:r w:rsidRPr="0087287E">
        <w:rPr>
          <w:sz w:val="24"/>
        </w:rPr>
        <w:t>для</w:t>
      </w:r>
      <w:r w:rsidRPr="0087287E">
        <w:rPr>
          <w:spacing w:val="1"/>
          <w:sz w:val="24"/>
        </w:rPr>
        <w:t xml:space="preserve"> </w:t>
      </w:r>
      <w:r w:rsidRPr="0087287E">
        <w:rPr>
          <w:sz w:val="24"/>
        </w:rPr>
        <w:t>них</w:t>
      </w:r>
      <w:r w:rsidRPr="0087287E">
        <w:rPr>
          <w:spacing w:val="1"/>
          <w:sz w:val="24"/>
        </w:rPr>
        <w:t xml:space="preserve"> </w:t>
      </w:r>
      <w:r w:rsidRPr="0087287E">
        <w:rPr>
          <w:sz w:val="24"/>
        </w:rPr>
        <w:t>ролей:</w:t>
      </w:r>
      <w:r w:rsidRPr="0087287E">
        <w:rPr>
          <w:spacing w:val="1"/>
          <w:sz w:val="24"/>
        </w:rPr>
        <w:t xml:space="preserve"> </w:t>
      </w:r>
      <w:r w:rsidRPr="0087287E">
        <w:rPr>
          <w:sz w:val="24"/>
        </w:rPr>
        <w:t>сценаристов,</w:t>
      </w:r>
      <w:r w:rsidRPr="0087287E">
        <w:rPr>
          <w:spacing w:val="1"/>
          <w:sz w:val="24"/>
        </w:rPr>
        <w:t xml:space="preserve"> </w:t>
      </w:r>
      <w:r w:rsidRPr="0087287E">
        <w:rPr>
          <w:sz w:val="24"/>
        </w:rPr>
        <w:t>постановщиков,</w:t>
      </w:r>
      <w:r w:rsidRPr="0087287E">
        <w:rPr>
          <w:spacing w:val="1"/>
          <w:sz w:val="24"/>
        </w:rPr>
        <w:t xml:space="preserve"> </w:t>
      </w:r>
      <w:r w:rsidRPr="0087287E">
        <w:rPr>
          <w:sz w:val="24"/>
        </w:rPr>
        <w:t>исполнителей,</w:t>
      </w:r>
      <w:r w:rsidRPr="0087287E">
        <w:rPr>
          <w:spacing w:val="1"/>
          <w:sz w:val="24"/>
        </w:rPr>
        <w:t xml:space="preserve"> </w:t>
      </w:r>
      <w:r w:rsidRPr="0087287E">
        <w:rPr>
          <w:sz w:val="24"/>
        </w:rPr>
        <w:t>ведущих,</w:t>
      </w:r>
      <w:r w:rsidRPr="0087287E">
        <w:rPr>
          <w:spacing w:val="1"/>
          <w:sz w:val="24"/>
        </w:rPr>
        <w:t xml:space="preserve"> </w:t>
      </w:r>
      <w:r w:rsidRPr="0087287E">
        <w:rPr>
          <w:sz w:val="24"/>
        </w:rPr>
        <w:t>декораторов,</w:t>
      </w:r>
      <w:r w:rsidRPr="0087287E">
        <w:rPr>
          <w:spacing w:val="1"/>
          <w:sz w:val="24"/>
        </w:rPr>
        <w:t xml:space="preserve"> </w:t>
      </w:r>
      <w:r w:rsidRPr="0087287E">
        <w:rPr>
          <w:sz w:val="24"/>
        </w:rPr>
        <w:t>музыкальных</w:t>
      </w:r>
      <w:r w:rsidRPr="0087287E">
        <w:rPr>
          <w:spacing w:val="1"/>
          <w:sz w:val="24"/>
        </w:rPr>
        <w:t xml:space="preserve"> </w:t>
      </w:r>
      <w:r w:rsidRPr="0087287E">
        <w:rPr>
          <w:sz w:val="24"/>
        </w:rPr>
        <w:t>редакторов,</w:t>
      </w:r>
      <w:r w:rsidRPr="0087287E">
        <w:rPr>
          <w:spacing w:val="1"/>
          <w:sz w:val="24"/>
        </w:rPr>
        <w:t xml:space="preserve"> </w:t>
      </w:r>
      <w:r w:rsidRPr="0087287E">
        <w:rPr>
          <w:sz w:val="24"/>
        </w:rPr>
        <w:t>корреспондентов,</w:t>
      </w:r>
      <w:r w:rsidRPr="0087287E">
        <w:rPr>
          <w:spacing w:val="1"/>
          <w:sz w:val="24"/>
        </w:rPr>
        <w:t xml:space="preserve"> </w:t>
      </w:r>
      <w:r w:rsidRPr="0087287E">
        <w:rPr>
          <w:sz w:val="24"/>
        </w:rPr>
        <w:t>ответственных</w:t>
      </w:r>
      <w:r w:rsidRPr="0087287E">
        <w:rPr>
          <w:spacing w:val="1"/>
          <w:sz w:val="24"/>
        </w:rPr>
        <w:t xml:space="preserve"> </w:t>
      </w:r>
      <w:r w:rsidRPr="0087287E">
        <w:rPr>
          <w:sz w:val="24"/>
        </w:rPr>
        <w:t>за</w:t>
      </w:r>
      <w:r w:rsidRPr="0087287E">
        <w:rPr>
          <w:spacing w:val="1"/>
          <w:sz w:val="24"/>
        </w:rPr>
        <w:t xml:space="preserve"> </w:t>
      </w:r>
      <w:r w:rsidRPr="0087287E">
        <w:rPr>
          <w:sz w:val="24"/>
        </w:rPr>
        <w:t>костюмы</w:t>
      </w:r>
      <w:r w:rsidRPr="0087287E">
        <w:rPr>
          <w:spacing w:val="1"/>
          <w:sz w:val="24"/>
        </w:rPr>
        <w:t xml:space="preserve"> </w:t>
      </w:r>
      <w:r w:rsidRPr="0087287E">
        <w:rPr>
          <w:sz w:val="24"/>
        </w:rPr>
        <w:t>и</w:t>
      </w:r>
      <w:r w:rsidRPr="0087287E">
        <w:rPr>
          <w:spacing w:val="1"/>
          <w:sz w:val="24"/>
        </w:rPr>
        <w:t xml:space="preserve"> </w:t>
      </w:r>
      <w:r w:rsidRPr="0087287E">
        <w:rPr>
          <w:sz w:val="24"/>
        </w:rPr>
        <w:t>оборудование,</w:t>
      </w:r>
      <w:r w:rsidRPr="0087287E">
        <w:rPr>
          <w:spacing w:val="-2"/>
          <w:sz w:val="24"/>
        </w:rPr>
        <w:t xml:space="preserve"> </w:t>
      </w:r>
      <w:r w:rsidRPr="0087287E">
        <w:rPr>
          <w:sz w:val="24"/>
        </w:rPr>
        <w:t>ответственных</w:t>
      </w:r>
      <w:r w:rsidRPr="0087287E">
        <w:rPr>
          <w:spacing w:val="-3"/>
          <w:sz w:val="24"/>
        </w:rPr>
        <w:t xml:space="preserve"> </w:t>
      </w:r>
      <w:r w:rsidRPr="0087287E">
        <w:rPr>
          <w:sz w:val="24"/>
        </w:rPr>
        <w:t>за</w:t>
      </w:r>
      <w:r w:rsidRPr="0087287E">
        <w:rPr>
          <w:spacing w:val="-2"/>
          <w:sz w:val="24"/>
        </w:rPr>
        <w:t xml:space="preserve"> </w:t>
      </w:r>
      <w:r w:rsidRPr="0087287E">
        <w:rPr>
          <w:sz w:val="24"/>
        </w:rPr>
        <w:t>приглашение</w:t>
      </w:r>
      <w:r w:rsidRPr="0087287E">
        <w:rPr>
          <w:spacing w:val="-3"/>
          <w:sz w:val="24"/>
        </w:rPr>
        <w:t xml:space="preserve"> </w:t>
      </w:r>
      <w:r w:rsidRPr="0087287E">
        <w:rPr>
          <w:sz w:val="24"/>
        </w:rPr>
        <w:t>и</w:t>
      </w:r>
      <w:r w:rsidRPr="0087287E">
        <w:rPr>
          <w:spacing w:val="-2"/>
          <w:sz w:val="24"/>
        </w:rPr>
        <w:t xml:space="preserve"> </w:t>
      </w:r>
      <w:r w:rsidRPr="0087287E">
        <w:rPr>
          <w:sz w:val="24"/>
        </w:rPr>
        <w:t>встречу</w:t>
      </w:r>
      <w:r w:rsidRPr="0087287E">
        <w:rPr>
          <w:spacing w:val="-6"/>
          <w:sz w:val="24"/>
        </w:rPr>
        <w:t xml:space="preserve"> </w:t>
      </w:r>
      <w:r w:rsidRPr="0087287E">
        <w:rPr>
          <w:sz w:val="24"/>
        </w:rPr>
        <w:t>гостей</w:t>
      </w:r>
      <w:r w:rsidRPr="0087287E">
        <w:rPr>
          <w:spacing w:val="-2"/>
          <w:sz w:val="24"/>
        </w:rPr>
        <w:t xml:space="preserve"> </w:t>
      </w:r>
      <w:r w:rsidRPr="0087287E">
        <w:rPr>
          <w:sz w:val="24"/>
        </w:rPr>
        <w:t>и</w:t>
      </w:r>
      <w:r w:rsidRPr="0087287E">
        <w:rPr>
          <w:spacing w:val="-2"/>
          <w:sz w:val="24"/>
        </w:rPr>
        <w:t xml:space="preserve"> </w:t>
      </w:r>
      <w:r w:rsidRPr="0087287E">
        <w:rPr>
          <w:sz w:val="24"/>
        </w:rPr>
        <w:t>т.п.);</w:t>
      </w:r>
    </w:p>
    <w:p w:rsidR="0087287E" w:rsidRPr="0087287E" w:rsidRDefault="0087287E" w:rsidP="00B00584">
      <w:pPr>
        <w:numPr>
          <w:ilvl w:val="2"/>
          <w:numId w:val="79"/>
        </w:numPr>
        <w:tabs>
          <w:tab w:val="left" w:pos="2090"/>
        </w:tabs>
        <w:spacing w:line="237" w:lineRule="auto"/>
        <w:ind w:right="410" w:firstLine="285"/>
        <w:jc w:val="both"/>
        <w:rPr>
          <w:rFonts w:ascii="Symbol" w:hAnsi="Symbol"/>
          <w:sz w:val="24"/>
        </w:rPr>
      </w:pPr>
      <w:r w:rsidRPr="0087287E">
        <w:rPr>
          <w:sz w:val="24"/>
        </w:rPr>
        <w:t>индивидуальная</w:t>
      </w:r>
      <w:r w:rsidRPr="0087287E">
        <w:rPr>
          <w:spacing w:val="1"/>
          <w:sz w:val="24"/>
        </w:rPr>
        <w:t xml:space="preserve"> </w:t>
      </w:r>
      <w:r w:rsidRPr="0087287E">
        <w:rPr>
          <w:sz w:val="24"/>
        </w:rPr>
        <w:t>помощь</w:t>
      </w:r>
      <w:r w:rsidRPr="0087287E">
        <w:rPr>
          <w:spacing w:val="1"/>
          <w:sz w:val="24"/>
        </w:rPr>
        <w:t xml:space="preserve"> </w:t>
      </w:r>
      <w:r w:rsidRPr="0087287E">
        <w:rPr>
          <w:sz w:val="24"/>
        </w:rPr>
        <w:t>ребенку</w:t>
      </w:r>
      <w:r w:rsidRPr="0087287E">
        <w:rPr>
          <w:spacing w:val="1"/>
          <w:sz w:val="24"/>
        </w:rPr>
        <w:t xml:space="preserve"> </w:t>
      </w:r>
      <w:r w:rsidRPr="0087287E">
        <w:rPr>
          <w:sz w:val="24"/>
        </w:rPr>
        <w:t>(при</w:t>
      </w:r>
      <w:r w:rsidRPr="0087287E">
        <w:rPr>
          <w:spacing w:val="1"/>
          <w:sz w:val="24"/>
        </w:rPr>
        <w:t xml:space="preserve"> </w:t>
      </w:r>
      <w:r w:rsidRPr="0087287E">
        <w:rPr>
          <w:sz w:val="24"/>
        </w:rPr>
        <w:t>необходимости)</w:t>
      </w:r>
      <w:r w:rsidRPr="0087287E">
        <w:rPr>
          <w:spacing w:val="1"/>
          <w:sz w:val="24"/>
        </w:rPr>
        <w:t xml:space="preserve"> </w:t>
      </w:r>
      <w:r w:rsidRPr="0087287E">
        <w:rPr>
          <w:sz w:val="24"/>
        </w:rPr>
        <w:t>в</w:t>
      </w:r>
      <w:r w:rsidRPr="0087287E">
        <w:rPr>
          <w:spacing w:val="1"/>
          <w:sz w:val="24"/>
        </w:rPr>
        <w:t xml:space="preserve"> </w:t>
      </w:r>
      <w:r w:rsidRPr="0087287E">
        <w:rPr>
          <w:sz w:val="24"/>
        </w:rPr>
        <w:t>освоении</w:t>
      </w:r>
      <w:r w:rsidRPr="0087287E">
        <w:rPr>
          <w:spacing w:val="1"/>
          <w:sz w:val="24"/>
        </w:rPr>
        <w:t xml:space="preserve"> </w:t>
      </w:r>
      <w:r w:rsidRPr="0087287E">
        <w:rPr>
          <w:sz w:val="24"/>
        </w:rPr>
        <w:t>навыков</w:t>
      </w:r>
      <w:r w:rsidRPr="0087287E">
        <w:rPr>
          <w:spacing w:val="1"/>
          <w:sz w:val="24"/>
        </w:rPr>
        <w:t xml:space="preserve"> </w:t>
      </w:r>
      <w:r w:rsidRPr="0087287E">
        <w:rPr>
          <w:sz w:val="24"/>
        </w:rPr>
        <w:t>подготовки,</w:t>
      </w:r>
      <w:r w:rsidRPr="0087287E">
        <w:rPr>
          <w:spacing w:val="-1"/>
          <w:sz w:val="24"/>
        </w:rPr>
        <w:t xml:space="preserve"> </w:t>
      </w:r>
      <w:r w:rsidRPr="0087287E">
        <w:rPr>
          <w:sz w:val="24"/>
        </w:rPr>
        <w:t>проведения</w:t>
      </w:r>
      <w:r w:rsidRPr="0087287E">
        <w:rPr>
          <w:spacing w:val="-4"/>
          <w:sz w:val="24"/>
        </w:rPr>
        <w:t xml:space="preserve"> </w:t>
      </w:r>
      <w:r w:rsidRPr="0087287E">
        <w:rPr>
          <w:sz w:val="24"/>
        </w:rPr>
        <w:t>и анализа</w:t>
      </w:r>
      <w:r w:rsidRPr="0087287E">
        <w:rPr>
          <w:spacing w:val="-2"/>
          <w:sz w:val="24"/>
        </w:rPr>
        <w:t xml:space="preserve"> </w:t>
      </w:r>
      <w:r w:rsidRPr="0087287E">
        <w:rPr>
          <w:sz w:val="24"/>
        </w:rPr>
        <w:t>ключевых</w:t>
      </w:r>
      <w:r w:rsidRPr="0087287E">
        <w:rPr>
          <w:spacing w:val="2"/>
          <w:sz w:val="24"/>
        </w:rPr>
        <w:t xml:space="preserve"> </w:t>
      </w:r>
      <w:r w:rsidRPr="0087287E">
        <w:rPr>
          <w:sz w:val="24"/>
        </w:rPr>
        <w:t>дел;</w:t>
      </w:r>
    </w:p>
    <w:p w:rsidR="0087287E" w:rsidRPr="0087287E" w:rsidRDefault="0087287E" w:rsidP="00B00584">
      <w:pPr>
        <w:numPr>
          <w:ilvl w:val="2"/>
          <w:numId w:val="79"/>
        </w:numPr>
        <w:tabs>
          <w:tab w:val="left" w:pos="2090"/>
        </w:tabs>
        <w:spacing w:before="2"/>
        <w:ind w:right="402" w:firstLine="285"/>
        <w:jc w:val="both"/>
        <w:rPr>
          <w:rFonts w:ascii="Symbol" w:hAnsi="Symbol"/>
          <w:sz w:val="24"/>
        </w:rPr>
      </w:pPr>
      <w:r w:rsidRPr="0087287E">
        <w:rPr>
          <w:sz w:val="24"/>
        </w:rPr>
        <w:t>наблюдение за поведением ребенка в ситуациях подготовки, проведения и анализа</w:t>
      </w:r>
      <w:r w:rsidRPr="0087287E">
        <w:rPr>
          <w:spacing w:val="1"/>
          <w:sz w:val="24"/>
        </w:rPr>
        <w:t xml:space="preserve"> </w:t>
      </w:r>
      <w:r w:rsidRPr="0087287E">
        <w:rPr>
          <w:sz w:val="24"/>
        </w:rPr>
        <w:t>ключевых дел, за его отношениями со сверстниками, старшими и младшими школьниками,</w:t>
      </w:r>
      <w:r w:rsidRPr="0087287E">
        <w:rPr>
          <w:spacing w:val="1"/>
          <w:sz w:val="24"/>
        </w:rPr>
        <w:t xml:space="preserve"> </w:t>
      </w:r>
      <w:r w:rsidRPr="0087287E">
        <w:rPr>
          <w:sz w:val="24"/>
        </w:rPr>
        <w:t>с</w:t>
      </w:r>
      <w:r w:rsidRPr="0087287E">
        <w:rPr>
          <w:spacing w:val="-2"/>
          <w:sz w:val="24"/>
        </w:rPr>
        <w:t xml:space="preserve"> </w:t>
      </w:r>
      <w:r w:rsidRPr="0087287E">
        <w:rPr>
          <w:sz w:val="24"/>
        </w:rPr>
        <w:t>педагогами и другими взрослыми;</w:t>
      </w:r>
    </w:p>
    <w:p w:rsidR="0087287E" w:rsidRPr="0087287E" w:rsidRDefault="0087287E" w:rsidP="00B00584">
      <w:pPr>
        <w:numPr>
          <w:ilvl w:val="2"/>
          <w:numId w:val="79"/>
        </w:numPr>
        <w:tabs>
          <w:tab w:val="left" w:pos="2090"/>
        </w:tabs>
        <w:spacing w:before="1"/>
        <w:ind w:right="407" w:firstLine="285"/>
        <w:jc w:val="both"/>
        <w:rPr>
          <w:rFonts w:ascii="Symbol" w:hAnsi="Symbol"/>
          <w:sz w:val="24"/>
        </w:rPr>
      </w:pPr>
      <w:r w:rsidRPr="0087287E">
        <w:rPr>
          <w:sz w:val="24"/>
        </w:rPr>
        <w:t>при необходимости коррекция поведения ребенка через частные беседы с ним, через</w:t>
      </w:r>
      <w:r w:rsidRPr="0087287E">
        <w:rPr>
          <w:spacing w:val="1"/>
          <w:sz w:val="24"/>
        </w:rPr>
        <w:t xml:space="preserve"> </w:t>
      </w:r>
      <w:r w:rsidRPr="0087287E">
        <w:rPr>
          <w:sz w:val="24"/>
        </w:rPr>
        <w:t>включение его в совместную работу с другими детьми, которые могли бы стать хорошим</w:t>
      </w:r>
      <w:r w:rsidRPr="0087287E">
        <w:rPr>
          <w:spacing w:val="1"/>
          <w:sz w:val="24"/>
        </w:rPr>
        <w:t xml:space="preserve"> </w:t>
      </w:r>
      <w:r w:rsidRPr="0087287E">
        <w:rPr>
          <w:sz w:val="24"/>
        </w:rPr>
        <w:t>примером для ребенка, через предложение взять в следующем ключевом деле на себя роль</w:t>
      </w:r>
      <w:r w:rsidRPr="0087287E">
        <w:rPr>
          <w:spacing w:val="1"/>
          <w:sz w:val="24"/>
        </w:rPr>
        <w:t xml:space="preserve"> </w:t>
      </w:r>
      <w:r w:rsidRPr="0087287E">
        <w:rPr>
          <w:sz w:val="24"/>
        </w:rPr>
        <w:t>ответственного</w:t>
      </w:r>
      <w:r w:rsidRPr="0087287E">
        <w:rPr>
          <w:spacing w:val="-1"/>
          <w:sz w:val="24"/>
        </w:rPr>
        <w:t xml:space="preserve"> </w:t>
      </w:r>
      <w:r w:rsidRPr="0087287E">
        <w:rPr>
          <w:sz w:val="24"/>
        </w:rPr>
        <w:t>за</w:t>
      </w:r>
      <w:r w:rsidRPr="0087287E">
        <w:rPr>
          <w:spacing w:val="-2"/>
          <w:sz w:val="24"/>
        </w:rPr>
        <w:t xml:space="preserve"> </w:t>
      </w:r>
      <w:r w:rsidRPr="0087287E">
        <w:rPr>
          <w:sz w:val="24"/>
        </w:rPr>
        <w:t>тот</w:t>
      </w:r>
      <w:r w:rsidRPr="0087287E">
        <w:rPr>
          <w:spacing w:val="-2"/>
          <w:sz w:val="24"/>
        </w:rPr>
        <w:t xml:space="preserve"> </w:t>
      </w:r>
      <w:r w:rsidRPr="0087287E">
        <w:rPr>
          <w:sz w:val="24"/>
        </w:rPr>
        <w:t>или иной фрагмент</w:t>
      </w:r>
      <w:r w:rsidRPr="0087287E">
        <w:rPr>
          <w:spacing w:val="-1"/>
          <w:sz w:val="24"/>
        </w:rPr>
        <w:t xml:space="preserve"> </w:t>
      </w:r>
      <w:r w:rsidRPr="0087287E">
        <w:rPr>
          <w:sz w:val="24"/>
        </w:rPr>
        <w:t>общей работы.</w:t>
      </w:r>
    </w:p>
    <w:p w:rsidR="0087287E" w:rsidRPr="0087287E" w:rsidRDefault="0087287E" w:rsidP="0087287E">
      <w:pPr>
        <w:spacing w:before="2" w:line="274" w:lineRule="exact"/>
        <w:ind w:left="1726"/>
        <w:jc w:val="both"/>
        <w:outlineLvl w:val="1"/>
        <w:rPr>
          <w:b/>
          <w:bCs/>
          <w:i/>
          <w:iCs/>
          <w:sz w:val="24"/>
          <w:szCs w:val="24"/>
        </w:rPr>
      </w:pPr>
      <w:r w:rsidRPr="0087287E">
        <w:rPr>
          <w:b/>
          <w:bCs/>
          <w:i/>
          <w:iCs/>
          <w:sz w:val="24"/>
          <w:szCs w:val="24"/>
        </w:rPr>
        <w:t>На</w:t>
      </w:r>
      <w:r w:rsidRPr="0087287E">
        <w:rPr>
          <w:b/>
          <w:bCs/>
          <w:i/>
          <w:iCs/>
          <w:spacing w:val="-1"/>
          <w:sz w:val="24"/>
          <w:szCs w:val="24"/>
        </w:rPr>
        <w:t xml:space="preserve"> </w:t>
      </w:r>
      <w:r w:rsidRPr="0087287E">
        <w:rPr>
          <w:b/>
          <w:bCs/>
          <w:i/>
          <w:iCs/>
          <w:sz w:val="24"/>
          <w:szCs w:val="24"/>
        </w:rPr>
        <w:t>уровне</w:t>
      </w:r>
      <w:r w:rsidRPr="0087287E">
        <w:rPr>
          <w:b/>
          <w:bCs/>
          <w:i/>
          <w:iCs/>
          <w:spacing w:val="-2"/>
          <w:sz w:val="24"/>
          <w:szCs w:val="24"/>
        </w:rPr>
        <w:t xml:space="preserve"> </w:t>
      </w:r>
      <w:r w:rsidRPr="0087287E">
        <w:rPr>
          <w:b/>
          <w:bCs/>
          <w:i/>
          <w:iCs/>
          <w:sz w:val="24"/>
          <w:szCs w:val="24"/>
        </w:rPr>
        <w:t>обучающихся:</w:t>
      </w:r>
    </w:p>
    <w:p w:rsidR="0087287E" w:rsidRPr="0087287E" w:rsidRDefault="0087287E" w:rsidP="0087287E">
      <w:pPr>
        <w:ind w:left="1381" w:right="401" w:firstLine="285"/>
        <w:jc w:val="both"/>
        <w:rPr>
          <w:sz w:val="24"/>
          <w:szCs w:val="24"/>
        </w:rPr>
      </w:pPr>
      <w:r w:rsidRPr="0087287E">
        <w:rPr>
          <w:sz w:val="24"/>
          <w:szCs w:val="24"/>
        </w:rPr>
        <w:t>вовлечение по возможности каждого обучающегося в ключевые дела образовательной</w:t>
      </w:r>
      <w:r w:rsidRPr="0087287E">
        <w:rPr>
          <w:spacing w:val="1"/>
          <w:sz w:val="24"/>
          <w:szCs w:val="24"/>
        </w:rPr>
        <w:t xml:space="preserve"> </w:t>
      </w:r>
      <w:r w:rsidRPr="0087287E">
        <w:rPr>
          <w:sz w:val="24"/>
          <w:szCs w:val="24"/>
        </w:rPr>
        <w:t>организации</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одной</w:t>
      </w:r>
      <w:r w:rsidRPr="0087287E">
        <w:rPr>
          <w:spacing w:val="1"/>
          <w:sz w:val="24"/>
          <w:szCs w:val="24"/>
        </w:rPr>
        <w:t xml:space="preserve"> </w:t>
      </w:r>
      <w:r w:rsidRPr="0087287E">
        <w:rPr>
          <w:sz w:val="24"/>
          <w:szCs w:val="24"/>
        </w:rPr>
        <w:t>из</w:t>
      </w:r>
      <w:r w:rsidRPr="0087287E">
        <w:rPr>
          <w:spacing w:val="1"/>
          <w:sz w:val="24"/>
          <w:szCs w:val="24"/>
        </w:rPr>
        <w:t xml:space="preserve"> </w:t>
      </w:r>
      <w:r w:rsidRPr="0087287E">
        <w:rPr>
          <w:sz w:val="24"/>
          <w:szCs w:val="24"/>
        </w:rPr>
        <w:t>возможных</w:t>
      </w:r>
      <w:r w:rsidRPr="0087287E">
        <w:rPr>
          <w:spacing w:val="1"/>
          <w:sz w:val="24"/>
          <w:szCs w:val="24"/>
        </w:rPr>
        <w:t xml:space="preserve"> </w:t>
      </w:r>
      <w:r w:rsidRPr="0087287E">
        <w:rPr>
          <w:sz w:val="24"/>
          <w:szCs w:val="24"/>
        </w:rPr>
        <w:t>для</w:t>
      </w:r>
      <w:r w:rsidRPr="0087287E">
        <w:rPr>
          <w:spacing w:val="1"/>
          <w:sz w:val="24"/>
          <w:szCs w:val="24"/>
        </w:rPr>
        <w:t xml:space="preserve"> </w:t>
      </w:r>
      <w:r w:rsidRPr="0087287E">
        <w:rPr>
          <w:sz w:val="24"/>
          <w:szCs w:val="24"/>
        </w:rPr>
        <w:t>них</w:t>
      </w:r>
      <w:r w:rsidRPr="0087287E">
        <w:rPr>
          <w:spacing w:val="1"/>
          <w:sz w:val="24"/>
          <w:szCs w:val="24"/>
        </w:rPr>
        <w:t xml:space="preserve"> </w:t>
      </w:r>
      <w:r w:rsidRPr="0087287E">
        <w:rPr>
          <w:sz w:val="24"/>
          <w:szCs w:val="24"/>
        </w:rPr>
        <w:t>ролей:</w:t>
      </w:r>
      <w:r w:rsidRPr="0087287E">
        <w:rPr>
          <w:spacing w:val="1"/>
          <w:sz w:val="24"/>
          <w:szCs w:val="24"/>
        </w:rPr>
        <w:t xml:space="preserve"> </w:t>
      </w:r>
      <w:r w:rsidRPr="0087287E">
        <w:rPr>
          <w:sz w:val="24"/>
          <w:szCs w:val="24"/>
        </w:rPr>
        <w:t>сценаристов,</w:t>
      </w:r>
      <w:r w:rsidRPr="0087287E">
        <w:rPr>
          <w:spacing w:val="1"/>
          <w:sz w:val="24"/>
          <w:szCs w:val="24"/>
        </w:rPr>
        <w:t xml:space="preserve"> </w:t>
      </w:r>
      <w:r w:rsidRPr="0087287E">
        <w:rPr>
          <w:sz w:val="24"/>
          <w:szCs w:val="24"/>
        </w:rPr>
        <w:t>постановщиков,</w:t>
      </w:r>
      <w:r w:rsidRPr="0087287E">
        <w:rPr>
          <w:spacing w:val="1"/>
          <w:sz w:val="24"/>
          <w:szCs w:val="24"/>
        </w:rPr>
        <w:t xml:space="preserve"> </w:t>
      </w:r>
      <w:r w:rsidRPr="0087287E">
        <w:rPr>
          <w:sz w:val="24"/>
          <w:szCs w:val="24"/>
        </w:rPr>
        <w:t>исполнителей,</w:t>
      </w:r>
      <w:r w:rsidRPr="0087287E">
        <w:rPr>
          <w:spacing w:val="1"/>
          <w:sz w:val="24"/>
          <w:szCs w:val="24"/>
        </w:rPr>
        <w:t xml:space="preserve"> </w:t>
      </w:r>
      <w:r w:rsidRPr="0087287E">
        <w:rPr>
          <w:sz w:val="24"/>
          <w:szCs w:val="24"/>
        </w:rPr>
        <w:t>ведущих,</w:t>
      </w:r>
      <w:r w:rsidRPr="0087287E">
        <w:rPr>
          <w:spacing w:val="1"/>
          <w:sz w:val="24"/>
          <w:szCs w:val="24"/>
        </w:rPr>
        <w:t xml:space="preserve"> </w:t>
      </w:r>
      <w:r w:rsidRPr="0087287E">
        <w:rPr>
          <w:sz w:val="24"/>
          <w:szCs w:val="24"/>
        </w:rPr>
        <w:t>декораторов,</w:t>
      </w:r>
      <w:r w:rsidRPr="0087287E">
        <w:rPr>
          <w:spacing w:val="1"/>
          <w:sz w:val="24"/>
          <w:szCs w:val="24"/>
        </w:rPr>
        <w:t xml:space="preserve"> </w:t>
      </w:r>
      <w:r w:rsidRPr="0087287E">
        <w:rPr>
          <w:sz w:val="24"/>
          <w:szCs w:val="24"/>
        </w:rPr>
        <w:t>музыкальных</w:t>
      </w:r>
      <w:r w:rsidRPr="0087287E">
        <w:rPr>
          <w:spacing w:val="1"/>
          <w:sz w:val="24"/>
          <w:szCs w:val="24"/>
        </w:rPr>
        <w:t xml:space="preserve"> </w:t>
      </w:r>
      <w:r w:rsidRPr="0087287E">
        <w:rPr>
          <w:sz w:val="24"/>
          <w:szCs w:val="24"/>
        </w:rPr>
        <w:t>редакторов,</w:t>
      </w:r>
      <w:r w:rsidRPr="0087287E">
        <w:rPr>
          <w:spacing w:val="1"/>
          <w:sz w:val="24"/>
          <w:szCs w:val="24"/>
        </w:rPr>
        <w:t xml:space="preserve"> </w:t>
      </w:r>
      <w:r w:rsidRPr="0087287E">
        <w:rPr>
          <w:sz w:val="24"/>
          <w:szCs w:val="24"/>
        </w:rPr>
        <w:t>корреспондентов,</w:t>
      </w:r>
      <w:r w:rsidRPr="0087287E">
        <w:rPr>
          <w:spacing w:val="1"/>
          <w:sz w:val="24"/>
          <w:szCs w:val="24"/>
        </w:rPr>
        <w:t xml:space="preserve"> </w:t>
      </w:r>
      <w:r w:rsidRPr="0087287E">
        <w:rPr>
          <w:sz w:val="24"/>
          <w:szCs w:val="24"/>
        </w:rPr>
        <w:t>ответственных</w:t>
      </w:r>
      <w:r w:rsidRPr="0087287E">
        <w:rPr>
          <w:spacing w:val="1"/>
          <w:sz w:val="24"/>
          <w:szCs w:val="24"/>
        </w:rPr>
        <w:t xml:space="preserve"> </w:t>
      </w:r>
      <w:r w:rsidRPr="0087287E">
        <w:rPr>
          <w:sz w:val="24"/>
          <w:szCs w:val="24"/>
        </w:rPr>
        <w:t>за</w:t>
      </w:r>
      <w:r w:rsidRPr="0087287E">
        <w:rPr>
          <w:spacing w:val="1"/>
          <w:sz w:val="24"/>
          <w:szCs w:val="24"/>
        </w:rPr>
        <w:t xml:space="preserve"> </w:t>
      </w:r>
      <w:r w:rsidRPr="0087287E">
        <w:rPr>
          <w:sz w:val="24"/>
          <w:szCs w:val="24"/>
        </w:rPr>
        <w:t>костюмы</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оборудование,</w:t>
      </w:r>
      <w:r w:rsidRPr="0087287E">
        <w:rPr>
          <w:spacing w:val="1"/>
          <w:sz w:val="24"/>
          <w:szCs w:val="24"/>
        </w:rPr>
        <w:t xml:space="preserve"> </w:t>
      </w:r>
      <w:r w:rsidRPr="0087287E">
        <w:rPr>
          <w:sz w:val="24"/>
          <w:szCs w:val="24"/>
        </w:rPr>
        <w:t>ответственных</w:t>
      </w:r>
      <w:r w:rsidRPr="0087287E">
        <w:rPr>
          <w:spacing w:val="1"/>
          <w:sz w:val="24"/>
          <w:szCs w:val="24"/>
        </w:rPr>
        <w:t xml:space="preserve"> </w:t>
      </w:r>
      <w:r w:rsidRPr="0087287E">
        <w:rPr>
          <w:sz w:val="24"/>
          <w:szCs w:val="24"/>
        </w:rPr>
        <w:t>за</w:t>
      </w:r>
      <w:r w:rsidRPr="0087287E">
        <w:rPr>
          <w:spacing w:val="1"/>
          <w:sz w:val="24"/>
          <w:szCs w:val="24"/>
        </w:rPr>
        <w:t xml:space="preserve"> </w:t>
      </w:r>
      <w:r w:rsidRPr="0087287E">
        <w:rPr>
          <w:sz w:val="24"/>
          <w:szCs w:val="24"/>
        </w:rPr>
        <w:t>приглашение</w:t>
      </w:r>
      <w:r w:rsidRPr="0087287E">
        <w:rPr>
          <w:spacing w:val="1"/>
          <w:sz w:val="24"/>
          <w:szCs w:val="24"/>
        </w:rPr>
        <w:t xml:space="preserve"> </w:t>
      </w:r>
      <w:r w:rsidRPr="0087287E">
        <w:rPr>
          <w:sz w:val="24"/>
          <w:szCs w:val="24"/>
        </w:rPr>
        <w:t>и</w:t>
      </w:r>
      <w:r w:rsidRPr="0087287E">
        <w:rPr>
          <w:spacing w:val="60"/>
          <w:sz w:val="24"/>
          <w:szCs w:val="24"/>
        </w:rPr>
        <w:t xml:space="preserve"> </w:t>
      </w:r>
      <w:r w:rsidRPr="0087287E">
        <w:rPr>
          <w:sz w:val="24"/>
          <w:szCs w:val="24"/>
        </w:rPr>
        <w:t>встречу</w:t>
      </w:r>
      <w:r w:rsidRPr="0087287E">
        <w:rPr>
          <w:spacing w:val="1"/>
          <w:sz w:val="24"/>
          <w:szCs w:val="24"/>
        </w:rPr>
        <w:t xml:space="preserve"> </w:t>
      </w:r>
      <w:r w:rsidRPr="0087287E">
        <w:rPr>
          <w:sz w:val="24"/>
          <w:szCs w:val="24"/>
        </w:rPr>
        <w:t>гостей</w:t>
      </w:r>
      <w:r w:rsidRPr="0087287E">
        <w:rPr>
          <w:spacing w:val="-1"/>
          <w:sz w:val="24"/>
          <w:szCs w:val="24"/>
        </w:rPr>
        <w:t xml:space="preserve"> </w:t>
      </w:r>
      <w:r w:rsidRPr="0087287E">
        <w:rPr>
          <w:sz w:val="24"/>
          <w:szCs w:val="24"/>
        </w:rPr>
        <w:t>и т.</w:t>
      </w:r>
      <w:r w:rsidRPr="0087287E">
        <w:rPr>
          <w:spacing w:val="1"/>
          <w:sz w:val="24"/>
          <w:szCs w:val="24"/>
        </w:rPr>
        <w:t xml:space="preserve"> </w:t>
      </w:r>
      <w:r w:rsidRPr="0087287E">
        <w:rPr>
          <w:sz w:val="24"/>
          <w:szCs w:val="24"/>
        </w:rPr>
        <w:t>п.);</w:t>
      </w:r>
    </w:p>
    <w:p w:rsidR="0087287E" w:rsidRPr="0087287E" w:rsidRDefault="0087287E" w:rsidP="0087287E">
      <w:pPr>
        <w:spacing w:before="88"/>
        <w:ind w:left="1381" w:right="413" w:firstLine="285"/>
        <w:jc w:val="both"/>
        <w:rPr>
          <w:sz w:val="24"/>
          <w:szCs w:val="24"/>
        </w:rPr>
      </w:pPr>
      <w:r w:rsidRPr="0087287E">
        <w:rPr>
          <w:sz w:val="24"/>
          <w:szCs w:val="24"/>
        </w:rPr>
        <w:t>индивидуальная</w:t>
      </w:r>
      <w:r w:rsidRPr="0087287E">
        <w:rPr>
          <w:spacing w:val="1"/>
          <w:sz w:val="24"/>
          <w:szCs w:val="24"/>
        </w:rPr>
        <w:t xml:space="preserve"> </w:t>
      </w:r>
      <w:r w:rsidRPr="0087287E">
        <w:rPr>
          <w:sz w:val="24"/>
          <w:szCs w:val="24"/>
        </w:rPr>
        <w:t>помощь</w:t>
      </w:r>
      <w:r w:rsidRPr="0087287E">
        <w:rPr>
          <w:spacing w:val="1"/>
          <w:sz w:val="24"/>
          <w:szCs w:val="24"/>
        </w:rPr>
        <w:t xml:space="preserve"> </w:t>
      </w:r>
      <w:r w:rsidRPr="0087287E">
        <w:rPr>
          <w:sz w:val="24"/>
          <w:szCs w:val="24"/>
        </w:rPr>
        <w:t>обучающемуся</w:t>
      </w:r>
      <w:r w:rsidRPr="0087287E">
        <w:rPr>
          <w:spacing w:val="1"/>
          <w:sz w:val="24"/>
          <w:szCs w:val="24"/>
        </w:rPr>
        <w:t xml:space="preserve"> </w:t>
      </w:r>
      <w:r w:rsidRPr="0087287E">
        <w:rPr>
          <w:sz w:val="24"/>
          <w:szCs w:val="24"/>
        </w:rPr>
        <w:t>(при</w:t>
      </w:r>
      <w:r w:rsidRPr="0087287E">
        <w:rPr>
          <w:spacing w:val="1"/>
          <w:sz w:val="24"/>
          <w:szCs w:val="24"/>
        </w:rPr>
        <w:t xml:space="preserve"> </w:t>
      </w:r>
      <w:r w:rsidRPr="0087287E">
        <w:rPr>
          <w:sz w:val="24"/>
          <w:szCs w:val="24"/>
        </w:rPr>
        <w:t>необходимости)</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освоении</w:t>
      </w:r>
      <w:r w:rsidRPr="0087287E">
        <w:rPr>
          <w:spacing w:val="1"/>
          <w:sz w:val="24"/>
          <w:szCs w:val="24"/>
        </w:rPr>
        <w:t xml:space="preserve"> </w:t>
      </w:r>
      <w:r w:rsidRPr="0087287E">
        <w:rPr>
          <w:sz w:val="24"/>
          <w:szCs w:val="24"/>
        </w:rPr>
        <w:t>навыков</w:t>
      </w:r>
      <w:r w:rsidRPr="0087287E">
        <w:rPr>
          <w:spacing w:val="1"/>
          <w:sz w:val="24"/>
          <w:szCs w:val="24"/>
        </w:rPr>
        <w:t xml:space="preserve"> </w:t>
      </w:r>
      <w:r w:rsidRPr="0087287E">
        <w:rPr>
          <w:sz w:val="24"/>
          <w:szCs w:val="24"/>
        </w:rPr>
        <w:t>подготовки,</w:t>
      </w:r>
      <w:r w:rsidRPr="0087287E">
        <w:rPr>
          <w:spacing w:val="-1"/>
          <w:sz w:val="24"/>
          <w:szCs w:val="24"/>
        </w:rPr>
        <w:t xml:space="preserve"> </w:t>
      </w:r>
      <w:r w:rsidRPr="0087287E">
        <w:rPr>
          <w:sz w:val="24"/>
          <w:szCs w:val="24"/>
        </w:rPr>
        <w:t>проведения и анализа</w:t>
      </w:r>
      <w:r w:rsidRPr="0087287E">
        <w:rPr>
          <w:spacing w:val="-1"/>
          <w:sz w:val="24"/>
          <w:szCs w:val="24"/>
        </w:rPr>
        <w:t xml:space="preserve"> </w:t>
      </w:r>
      <w:r w:rsidRPr="0087287E">
        <w:rPr>
          <w:sz w:val="24"/>
          <w:szCs w:val="24"/>
        </w:rPr>
        <w:t>ключевых</w:t>
      </w:r>
      <w:r w:rsidRPr="0087287E">
        <w:rPr>
          <w:spacing w:val="1"/>
          <w:sz w:val="24"/>
          <w:szCs w:val="24"/>
        </w:rPr>
        <w:t xml:space="preserve"> </w:t>
      </w:r>
      <w:r w:rsidRPr="0087287E">
        <w:rPr>
          <w:sz w:val="24"/>
          <w:szCs w:val="24"/>
        </w:rPr>
        <w:t>дел;</w:t>
      </w:r>
    </w:p>
    <w:p w:rsidR="0087287E" w:rsidRPr="0087287E" w:rsidRDefault="0087287E" w:rsidP="0087287E">
      <w:pPr>
        <w:ind w:left="1381" w:right="407" w:firstLine="285"/>
        <w:jc w:val="both"/>
        <w:rPr>
          <w:sz w:val="24"/>
          <w:szCs w:val="24"/>
        </w:rPr>
      </w:pPr>
      <w:r w:rsidRPr="0087287E">
        <w:rPr>
          <w:sz w:val="24"/>
          <w:szCs w:val="24"/>
        </w:rPr>
        <w:t>наблюдение за поведением обучающегося в ситуациях подготовки, проведения и анализа</w:t>
      </w:r>
      <w:r w:rsidRPr="0087287E">
        <w:rPr>
          <w:spacing w:val="-57"/>
          <w:sz w:val="24"/>
          <w:szCs w:val="24"/>
        </w:rPr>
        <w:t xml:space="preserve"> </w:t>
      </w:r>
      <w:r w:rsidRPr="0087287E">
        <w:rPr>
          <w:sz w:val="24"/>
          <w:szCs w:val="24"/>
        </w:rPr>
        <w:t>ключевых</w:t>
      </w:r>
      <w:r w:rsidRPr="0087287E">
        <w:rPr>
          <w:spacing w:val="1"/>
          <w:sz w:val="24"/>
          <w:szCs w:val="24"/>
        </w:rPr>
        <w:t xml:space="preserve"> </w:t>
      </w:r>
      <w:r w:rsidRPr="0087287E">
        <w:rPr>
          <w:sz w:val="24"/>
          <w:szCs w:val="24"/>
        </w:rPr>
        <w:t>дел,</w:t>
      </w:r>
      <w:r w:rsidRPr="0087287E">
        <w:rPr>
          <w:spacing w:val="1"/>
          <w:sz w:val="24"/>
          <w:szCs w:val="24"/>
        </w:rPr>
        <w:t xml:space="preserve"> </w:t>
      </w:r>
      <w:r w:rsidRPr="0087287E">
        <w:rPr>
          <w:sz w:val="24"/>
          <w:szCs w:val="24"/>
        </w:rPr>
        <w:t>за</w:t>
      </w:r>
      <w:r w:rsidRPr="0087287E">
        <w:rPr>
          <w:spacing w:val="1"/>
          <w:sz w:val="24"/>
          <w:szCs w:val="24"/>
        </w:rPr>
        <w:t xml:space="preserve"> </w:t>
      </w:r>
      <w:r w:rsidRPr="0087287E">
        <w:rPr>
          <w:sz w:val="24"/>
          <w:szCs w:val="24"/>
        </w:rPr>
        <w:t>его</w:t>
      </w:r>
      <w:r w:rsidRPr="0087287E">
        <w:rPr>
          <w:spacing w:val="1"/>
          <w:sz w:val="24"/>
          <w:szCs w:val="24"/>
        </w:rPr>
        <w:t xml:space="preserve"> </w:t>
      </w:r>
      <w:r w:rsidRPr="0087287E">
        <w:rPr>
          <w:sz w:val="24"/>
          <w:szCs w:val="24"/>
        </w:rPr>
        <w:t>отношениями</w:t>
      </w:r>
      <w:r w:rsidRPr="0087287E">
        <w:rPr>
          <w:spacing w:val="1"/>
          <w:sz w:val="24"/>
          <w:szCs w:val="24"/>
        </w:rPr>
        <w:t xml:space="preserve"> </w:t>
      </w:r>
      <w:r w:rsidRPr="0087287E">
        <w:rPr>
          <w:sz w:val="24"/>
          <w:szCs w:val="24"/>
        </w:rPr>
        <w:t>со</w:t>
      </w:r>
      <w:r w:rsidRPr="0087287E">
        <w:rPr>
          <w:spacing w:val="1"/>
          <w:sz w:val="24"/>
          <w:szCs w:val="24"/>
        </w:rPr>
        <w:t xml:space="preserve"> </w:t>
      </w:r>
      <w:r w:rsidRPr="0087287E">
        <w:rPr>
          <w:sz w:val="24"/>
          <w:szCs w:val="24"/>
        </w:rPr>
        <w:t>сверстниками,</w:t>
      </w:r>
      <w:r w:rsidRPr="0087287E">
        <w:rPr>
          <w:spacing w:val="1"/>
          <w:sz w:val="24"/>
          <w:szCs w:val="24"/>
        </w:rPr>
        <w:t xml:space="preserve"> </w:t>
      </w:r>
      <w:r w:rsidRPr="0087287E">
        <w:rPr>
          <w:sz w:val="24"/>
          <w:szCs w:val="24"/>
        </w:rPr>
        <w:t>старшими</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младшими</w:t>
      </w:r>
      <w:r w:rsidRPr="0087287E">
        <w:rPr>
          <w:spacing w:val="1"/>
          <w:sz w:val="24"/>
          <w:szCs w:val="24"/>
        </w:rPr>
        <w:t xml:space="preserve"> </w:t>
      </w:r>
      <w:r w:rsidRPr="0087287E">
        <w:rPr>
          <w:sz w:val="24"/>
          <w:szCs w:val="24"/>
        </w:rPr>
        <w:t>обучающимися,</w:t>
      </w:r>
      <w:r w:rsidRPr="0087287E">
        <w:rPr>
          <w:spacing w:val="-1"/>
          <w:sz w:val="24"/>
          <w:szCs w:val="24"/>
        </w:rPr>
        <w:t xml:space="preserve"> </w:t>
      </w:r>
      <w:r w:rsidRPr="0087287E">
        <w:rPr>
          <w:sz w:val="24"/>
          <w:szCs w:val="24"/>
        </w:rPr>
        <w:t>с</w:t>
      </w:r>
      <w:r w:rsidRPr="0087287E">
        <w:rPr>
          <w:spacing w:val="-2"/>
          <w:sz w:val="24"/>
          <w:szCs w:val="24"/>
        </w:rPr>
        <w:t xml:space="preserve"> </w:t>
      </w:r>
      <w:r w:rsidRPr="0087287E">
        <w:rPr>
          <w:sz w:val="24"/>
          <w:szCs w:val="24"/>
        </w:rPr>
        <w:t>педагогическими работниками</w:t>
      </w:r>
      <w:r w:rsidRPr="0087287E">
        <w:rPr>
          <w:spacing w:val="-1"/>
          <w:sz w:val="24"/>
          <w:szCs w:val="24"/>
        </w:rPr>
        <w:t xml:space="preserve"> </w:t>
      </w:r>
      <w:r w:rsidRPr="0087287E">
        <w:rPr>
          <w:sz w:val="24"/>
          <w:szCs w:val="24"/>
        </w:rPr>
        <w:t>и другими</w:t>
      </w:r>
      <w:r w:rsidRPr="0087287E">
        <w:rPr>
          <w:spacing w:val="-1"/>
          <w:sz w:val="24"/>
          <w:szCs w:val="24"/>
        </w:rPr>
        <w:t xml:space="preserve"> </w:t>
      </w:r>
      <w:r w:rsidRPr="0087287E">
        <w:rPr>
          <w:sz w:val="24"/>
          <w:szCs w:val="24"/>
        </w:rPr>
        <w:t>взрослыми;</w:t>
      </w:r>
    </w:p>
    <w:p w:rsidR="0087287E" w:rsidRPr="0087287E" w:rsidRDefault="0087287E" w:rsidP="0087287E">
      <w:pPr>
        <w:ind w:left="1381" w:right="407" w:firstLine="285"/>
        <w:jc w:val="both"/>
        <w:rPr>
          <w:sz w:val="24"/>
          <w:szCs w:val="24"/>
        </w:rPr>
      </w:pPr>
      <w:r w:rsidRPr="0087287E">
        <w:rPr>
          <w:sz w:val="24"/>
          <w:szCs w:val="24"/>
        </w:rPr>
        <w:t>при необходимости коррекция поведения обучающегося через частные беседы с ним,</w:t>
      </w:r>
      <w:r w:rsidRPr="0087287E">
        <w:rPr>
          <w:spacing w:val="1"/>
          <w:sz w:val="24"/>
          <w:szCs w:val="24"/>
        </w:rPr>
        <w:t xml:space="preserve"> </w:t>
      </w:r>
      <w:r w:rsidRPr="0087287E">
        <w:rPr>
          <w:sz w:val="24"/>
          <w:szCs w:val="24"/>
        </w:rPr>
        <w:t>включение его в совместную работу с другими обучающимися, которые могли бы стать</w:t>
      </w:r>
      <w:r w:rsidRPr="0087287E">
        <w:rPr>
          <w:spacing w:val="1"/>
          <w:sz w:val="24"/>
          <w:szCs w:val="24"/>
        </w:rPr>
        <w:t xml:space="preserve"> </w:t>
      </w:r>
      <w:r w:rsidRPr="0087287E">
        <w:rPr>
          <w:sz w:val="24"/>
          <w:szCs w:val="24"/>
        </w:rPr>
        <w:t>хорошим примером для обучающегося, через предложение взять в следующем ключевом</w:t>
      </w:r>
      <w:r w:rsidRPr="0087287E">
        <w:rPr>
          <w:spacing w:val="1"/>
          <w:sz w:val="24"/>
          <w:szCs w:val="24"/>
        </w:rPr>
        <w:t xml:space="preserve"> </w:t>
      </w:r>
      <w:r w:rsidRPr="0087287E">
        <w:rPr>
          <w:sz w:val="24"/>
          <w:szCs w:val="24"/>
        </w:rPr>
        <w:t>деле</w:t>
      </w:r>
      <w:r w:rsidRPr="0087287E">
        <w:rPr>
          <w:spacing w:val="-2"/>
          <w:sz w:val="24"/>
          <w:szCs w:val="24"/>
        </w:rPr>
        <w:t xml:space="preserve"> </w:t>
      </w:r>
      <w:r w:rsidRPr="0087287E">
        <w:rPr>
          <w:sz w:val="24"/>
          <w:szCs w:val="24"/>
        </w:rPr>
        <w:t>на</w:t>
      </w:r>
      <w:r w:rsidRPr="0087287E">
        <w:rPr>
          <w:spacing w:val="-1"/>
          <w:sz w:val="24"/>
          <w:szCs w:val="24"/>
        </w:rPr>
        <w:t xml:space="preserve"> </w:t>
      </w:r>
      <w:r w:rsidRPr="0087287E">
        <w:rPr>
          <w:sz w:val="24"/>
          <w:szCs w:val="24"/>
        </w:rPr>
        <w:t>себя</w:t>
      </w:r>
      <w:r w:rsidRPr="0087287E">
        <w:rPr>
          <w:spacing w:val="-1"/>
          <w:sz w:val="24"/>
          <w:szCs w:val="24"/>
        </w:rPr>
        <w:t xml:space="preserve"> </w:t>
      </w:r>
      <w:r w:rsidRPr="0087287E">
        <w:rPr>
          <w:sz w:val="24"/>
          <w:szCs w:val="24"/>
        </w:rPr>
        <w:t>роль</w:t>
      </w:r>
      <w:r w:rsidRPr="0087287E">
        <w:rPr>
          <w:spacing w:val="1"/>
          <w:sz w:val="24"/>
          <w:szCs w:val="24"/>
        </w:rPr>
        <w:t xml:space="preserve"> </w:t>
      </w:r>
      <w:r w:rsidRPr="0087287E">
        <w:rPr>
          <w:sz w:val="24"/>
          <w:szCs w:val="24"/>
        </w:rPr>
        <w:t>ответственного</w:t>
      </w:r>
      <w:r w:rsidRPr="0087287E">
        <w:rPr>
          <w:spacing w:val="-1"/>
          <w:sz w:val="24"/>
          <w:szCs w:val="24"/>
        </w:rPr>
        <w:t xml:space="preserve"> </w:t>
      </w:r>
      <w:r w:rsidRPr="0087287E">
        <w:rPr>
          <w:sz w:val="24"/>
          <w:szCs w:val="24"/>
        </w:rPr>
        <w:t>за</w:t>
      </w:r>
      <w:r w:rsidRPr="0087287E">
        <w:rPr>
          <w:spacing w:val="-1"/>
          <w:sz w:val="24"/>
          <w:szCs w:val="24"/>
        </w:rPr>
        <w:t xml:space="preserve"> </w:t>
      </w:r>
      <w:r w:rsidRPr="0087287E">
        <w:rPr>
          <w:sz w:val="24"/>
          <w:szCs w:val="24"/>
        </w:rPr>
        <w:t>тот</w:t>
      </w:r>
      <w:r w:rsidRPr="0087287E">
        <w:rPr>
          <w:spacing w:val="-1"/>
          <w:sz w:val="24"/>
          <w:szCs w:val="24"/>
        </w:rPr>
        <w:t xml:space="preserve"> </w:t>
      </w:r>
      <w:r w:rsidRPr="0087287E">
        <w:rPr>
          <w:sz w:val="24"/>
          <w:szCs w:val="24"/>
        </w:rPr>
        <w:t>или иной</w:t>
      </w:r>
      <w:r w:rsidRPr="0087287E">
        <w:rPr>
          <w:spacing w:val="-1"/>
          <w:sz w:val="24"/>
          <w:szCs w:val="24"/>
        </w:rPr>
        <w:t xml:space="preserve"> </w:t>
      </w:r>
      <w:r w:rsidRPr="0087287E">
        <w:rPr>
          <w:sz w:val="24"/>
          <w:szCs w:val="24"/>
        </w:rPr>
        <w:t>фрагмент общей</w:t>
      </w:r>
      <w:r w:rsidRPr="0087287E">
        <w:rPr>
          <w:spacing w:val="-1"/>
          <w:sz w:val="24"/>
          <w:szCs w:val="24"/>
        </w:rPr>
        <w:t xml:space="preserve"> </w:t>
      </w:r>
      <w:r w:rsidRPr="0087287E">
        <w:rPr>
          <w:sz w:val="24"/>
          <w:szCs w:val="24"/>
        </w:rPr>
        <w:t>работы.</w:t>
      </w:r>
    </w:p>
    <w:p w:rsidR="0087287E" w:rsidRPr="0087287E" w:rsidRDefault="0087287E" w:rsidP="0087287E">
      <w:pPr>
        <w:spacing w:before="6"/>
        <w:rPr>
          <w:szCs w:val="24"/>
        </w:rPr>
      </w:pPr>
    </w:p>
    <w:p w:rsidR="0087287E" w:rsidRPr="0087287E" w:rsidRDefault="0087287E" w:rsidP="0087287E">
      <w:pPr>
        <w:spacing w:line="250" w:lineRule="exact"/>
        <w:ind w:left="1676" w:right="1410"/>
        <w:jc w:val="center"/>
        <w:rPr>
          <w:b/>
        </w:rPr>
      </w:pPr>
      <w:r w:rsidRPr="0087287E">
        <w:rPr>
          <w:b/>
        </w:rPr>
        <w:t>Модуль</w:t>
      </w:r>
      <w:r w:rsidRPr="0087287E">
        <w:rPr>
          <w:b/>
          <w:spacing w:val="-3"/>
        </w:rPr>
        <w:t xml:space="preserve"> </w:t>
      </w:r>
      <w:r w:rsidRPr="0087287E">
        <w:rPr>
          <w:b/>
        </w:rPr>
        <w:t>"Внешкольные</w:t>
      </w:r>
      <w:r w:rsidRPr="0087287E">
        <w:rPr>
          <w:b/>
          <w:spacing w:val="-5"/>
        </w:rPr>
        <w:t xml:space="preserve"> </w:t>
      </w:r>
      <w:r w:rsidRPr="0087287E">
        <w:rPr>
          <w:b/>
        </w:rPr>
        <w:t>мероприятия".</w:t>
      </w:r>
    </w:p>
    <w:p w:rsidR="0087287E" w:rsidRPr="0087287E" w:rsidRDefault="0087287E" w:rsidP="0087287E">
      <w:pPr>
        <w:spacing w:line="250" w:lineRule="exact"/>
        <w:ind w:left="1680" w:right="1410"/>
        <w:jc w:val="center"/>
      </w:pPr>
      <w:r w:rsidRPr="0087287E">
        <w:t>Реализация</w:t>
      </w:r>
      <w:r w:rsidRPr="0087287E">
        <w:rPr>
          <w:spacing w:val="-4"/>
        </w:rPr>
        <w:t xml:space="preserve"> </w:t>
      </w:r>
      <w:r w:rsidRPr="0087287E">
        <w:t>воспитательного</w:t>
      </w:r>
      <w:r w:rsidRPr="0087287E">
        <w:rPr>
          <w:spacing w:val="-3"/>
        </w:rPr>
        <w:t xml:space="preserve"> </w:t>
      </w:r>
      <w:r w:rsidRPr="0087287E">
        <w:t>потенциала</w:t>
      </w:r>
      <w:r w:rsidRPr="0087287E">
        <w:rPr>
          <w:spacing w:val="-2"/>
        </w:rPr>
        <w:t xml:space="preserve"> </w:t>
      </w:r>
      <w:r w:rsidRPr="0087287E">
        <w:t>внешкольных</w:t>
      </w:r>
      <w:r w:rsidRPr="0087287E">
        <w:rPr>
          <w:spacing w:val="-3"/>
        </w:rPr>
        <w:t xml:space="preserve"> </w:t>
      </w:r>
      <w:r w:rsidRPr="0087287E">
        <w:t>мероприятий</w:t>
      </w:r>
      <w:r w:rsidRPr="0087287E">
        <w:rPr>
          <w:spacing w:val="-3"/>
        </w:rPr>
        <w:t xml:space="preserve"> </w:t>
      </w:r>
      <w:r w:rsidRPr="0087287E">
        <w:t>происходит</w:t>
      </w:r>
      <w:r w:rsidRPr="0087287E">
        <w:rPr>
          <w:spacing w:val="-2"/>
        </w:rPr>
        <w:t xml:space="preserve"> </w:t>
      </w:r>
      <w:r w:rsidRPr="0087287E">
        <w:t>через</w:t>
      </w:r>
    </w:p>
    <w:p w:rsidR="0087287E" w:rsidRPr="0087287E" w:rsidRDefault="0087287E" w:rsidP="00B00584">
      <w:pPr>
        <w:numPr>
          <w:ilvl w:val="0"/>
          <w:numId w:val="71"/>
        </w:numPr>
        <w:tabs>
          <w:tab w:val="left" w:pos="1667"/>
        </w:tabs>
        <w:spacing w:before="5" w:line="237" w:lineRule="auto"/>
        <w:ind w:right="410"/>
        <w:jc w:val="both"/>
        <w:rPr>
          <w:sz w:val="24"/>
        </w:rPr>
      </w:pPr>
      <w:r w:rsidRPr="0087287E">
        <w:rPr>
          <w:sz w:val="24"/>
        </w:rPr>
        <w:t>общие внешкольные мероприятия, в том числе организуемые совместно с социальными</w:t>
      </w:r>
      <w:r w:rsidRPr="0087287E">
        <w:rPr>
          <w:spacing w:val="1"/>
          <w:sz w:val="24"/>
        </w:rPr>
        <w:t xml:space="preserve"> </w:t>
      </w:r>
      <w:r w:rsidRPr="0087287E">
        <w:rPr>
          <w:sz w:val="24"/>
        </w:rPr>
        <w:t>партнерами</w:t>
      </w:r>
      <w:r w:rsidRPr="0087287E">
        <w:rPr>
          <w:spacing w:val="-1"/>
          <w:sz w:val="24"/>
        </w:rPr>
        <w:t xml:space="preserve"> </w:t>
      </w:r>
      <w:r w:rsidRPr="0087287E">
        <w:rPr>
          <w:sz w:val="24"/>
        </w:rPr>
        <w:t>МОУ</w:t>
      </w:r>
      <w:r w:rsidRPr="0087287E">
        <w:rPr>
          <w:spacing w:val="4"/>
          <w:sz w:val="24"/>
        </w:rPr>
        <w:t xml:space="preserve"> </w:t>
      </w:r>
      <w:r w:rsidRPr="0087287E">
        <w:rPr>
          <w:sz w:val="24"/>
        </w:rPr>
        <w:t>«Маловосновская школа»;</w:t>
      </w:r>
    </w:p>
    <w:p w:rsidR="0087287E" w:rsidRPr="0087287E" w:rsidRDefault="0087287E" w:rsidP="00B00584">
      <w:pPr>
        <w:numPr>
          <w:ilvl w:val="0"/>
          <w:numId w:val="71"/>
        </w:numPr>
        <w:tabs>
          <w:tab w:val="left" w:pos="1667"/>
        </w:tabs>
        <w:spacing w:before="4" w:line="237" w:lineRule="auto"/>
        <w:ind w:right="405"/>
        <w:jc w:val="both"/>
        <w:rPr>
          <w:sz w:val="24"/>
        </w:rPr>
      </w:pPr>
      <w:r w:rsidRPr="0087287E">
        <w:rPr>
          <w:sz w:val="24"/>
        </w:rPr>
        <w:t>внешкольные тематические мероприятия воспитательной направленности, организуемые</w:t>
      </w:r>
      <w:r w:rsidRPr="0087287E">
        <w:rPr>
          <w:spacing w:val="-57"/>
          <w:sz w:val="24"/>
        </w:rPr>
        <w:t xml:space="preserve"> </w:t>
      </w:r>
      <w:r w:rsidRPr="0087287E">
        <w:rPr>
          <w:sz w:val="24"/>
        </w:rPr>
        <w:t>педагогами по изучаемым в образовательной организации учебным предметам, курсам,</w:t>
      </w:r>
      <w:r w:rsidRPr="0087287E">
        <w:rPr>
          <w:spacing w:val="1"/>
          <w:sz w:val="24"/>
        </w:rPr>
        <w:t xml:space="preserve"> </w:t>
      </w:r>
      <w:r w:rsidRPr="0087287E">
        <w:rPr>
          <w:sz w:val="24"/>
        </w:rPr>
        <w:t>модулям;</w:t>
      </w:r>
    </w:p>
    <w:p w:rsidR="0087287E" w:rsidRPr="0087287E" w:rsidRDefault="0087287E" w:rsidP="00B00584">
      <w:pPr>
        <w:numPr>
          <w:ilvl w:val="0"/>
          <w:numId w:val="71"/>
        </w:numPr>
        <w:tabs>
          <w:tab w:val="left" w:pos="1667"/>
        </w:tabs>
        <w:spacing w:before="5"/>
        <w:ind w:right="405"/>
        <w:jc w:val="both"/>
        <w:rPr>
          <w:sz w:val="24"/>
        </w:rPr>
      </w:pPr>
      <w:r w:rsidRPr="0087287E">
        <w:rPr>
          <w:sz w:val="24"/>
        </w:rPr>
        <w:t>экскурсии,</w:t>
      </w:r>
      <w:r w:rsidRPr="0087287E">
        <w:rPr>
          <w:spacing w:val="1"/>
          <w:sz w:val="24"/>
        </w:rPr>
        <w:t xml:space="preserve"> </w:t>
      </w:r>
      <w:r w:rsidRPr="0087287E">
        <w:rPr>
          <w:sz w:val="24"/>
        </w:rPr>
        <w:t>походы</w:t>
      </w:r>
      <w:r w:rsidRPr="0087287E">
        <w:rPr>
          <w:spacing w:val="1"/>
          <w:sz w:val="24"/>
        </w:rPr>
        <w:t xml:space="preserve"> </w:t>
      </w:r>
      <w:r w:rsidRPr="0087287E">
        <w:rPr>
          <w:sz w:val="24"/>
        </w:rPr>
        <w:t>выходного</w:t>
      </w:r>
      <w:r w:rsidRPr="0087287E">
        <w:rPr>
          <w:spacing w:val="1"/>
          <w:sz w:val="24"/>
        </w:rPr>
        <w:t xml:space="preserve"> </w:t>
      </w:r>
      <w:r w:rsidRPr="0087287E">
        <w:rPr>
          <w:sz w:val="24"/>
        </w:rPr>
        <w:t>дня</w:t>
      </w:r>
      <w:r w:rsidRPr="0087287E">
        <w:rPr>
          <w:spacing w:val="1"/>
          <w:sz w:val="24"/>
        </w:rPr>
        <w:t xml:space="preserve"> </w:t>
      </w:r>
      <w:r w:rsidRPr="0087287E">
        <w:rPr>
          <w:sz w:val="24"/>
        </w:rPr>
        <w:t>(в</w:t>
      </w:r>
      <w:r w:rsidRPr="0087287E">
        <w:rPr>
          <w:spacing w:val="1"/>
          <w:sz w:val="24"/>
        </w:rPr>
        <w:t xml:space="preserve"> </w:t>
      </w:r>
      <w:r w:rsidRPr="0087287E">
        <w:rPr>
          <w:sz w:val="24"/>
        </w:rPr>
        <w:t>музей,</w:t>
      </w:r>
      <w:r w:rsidRPr="0087287E">
        <w:rPr>
          <w:spacing w:val="1"/>
          <w:sz w:val="24"/>
        </w:rPr>
        <w:t xml:space="preserve"> </w:t>
      </w:r>
      <w:r w:rsidRPr="0087287E">
        <w:rPr>
          <w:sz w:val="24"/>
        </w:rPr>
        <w:t>картинную</w:t>
      </w:r>
      <w:r w:rsidRPr="0087287E">
        <w:rPr>
          <w:spacing w:val="1"/>
          <w:sz w:val="24"/>
        </w:rPr>
        <w:t xml:space="preserve"> </w:t>
      </w:r>
      <w:r w:rsidRPr="0087287E">
        <w:rPr>
          <w:sz w:val="24"/>
        </w:rPr>
        <w:t>галерею,</w:t>
      </w:r>
      <w:r w:rsidRPr="0087287E">
        <w:rPr>
          <w:spacing w:val="1"/>
          <w:sz w:val="24"/>
        </w:rPr>
        <w:t xml:space="preserve"> </w:t>
      </w:r>
      <w:r w:rsidRPr="0087287E">
        <w:rPr>
          <w:sz w:val="24"/>
        </w:rPr>
        <w:t>технопарк,</w:t>
      </w:r>
      <w:r w:rsidRPr="0087287E">
        <w:rPr>
          <w:spacing w:val="1"/>
          <w:sz w:val="24"/>
        </w:rPr>
        <w:t xml:space="preserve"> </w:t>
      </w:r>
      <w:r w:rsidRPr="0087287E">
        <w:rPr>
          <w:sz w:val="24"/>
        </w:rPr>
        <w:t>на</w:t>
      </w:r>
      <w:r w:rsidRPr="0087287E">
        <w:rPr>
          <w:spacing w:val="-57"/>
          <w:sz w:val="24"/>
        </w:rPr>
        <w:t xml:space="preserve"> </w:t>
      </w:r>
      <w:r w:rsidRPr="0087287E">
        <w:rPr>
          <w:sz w:val="24"/>
        </w:rPr>
        <w:t>предприятие и другое), организуемые в классах классными руководителями, в том числе</w:t>
      </w:r>
      <w:r w:rsidRPr="0087287E">
        <w:rPr>
          <w:spacing w:val="1"/>
          <w:sz w:val="24"/>
        </w:rPr>
        <w:t xml:space="preserve"> </w:t>
      </w:r>
      <w:r w:rsidRPr="0087287E">
        <w:rPr>
          <w:sz w:val="24"/>
        </w:rPr>
        <w:t>совместно с родителями (законными представителями) обучающихся с привлечением их</w:t>
      </w:r>
      <w:r w:rsidRPr="0087287E">
        <w:rPr>
          <w:spacing w:val="1"/>
          <w:sz w:val="24"/>
        </w:rPr>
        <w:t xml:space="preserve"> </w:t>
      </w:r>
      <w:r w:rsidRPr="0087287E">
        <w:rPr>
          <w:sz w:val="24"/>
        </w:rPr>
        <w:t>к</w:t>
      </w:r>
      <w:r w:rsidRPr="0087287E">
        <w:rPr>
          <w:spacing w:val="-1"/>
          <w:sz w:val="24"/>
        </w:rPr>
        <w:t xml:space="preserve"> </w:t>
      </w:r>
      <w:r w:rsidRPr="0087287E">
        <w:rPr>
          <w:sz w:val="24"/>
        </w:rPr>
        <w:t>планированию, организации,</w:t>
      </w:r>
      <w:r w:rsidRPr="0087287E">
        <w:rPr>
          <w:spacing w:val="-4"/>
          <w:sz w:val="24"/>
        </w:rPr>
        <w:t xml:space="preserve"> </w:t>
      </w:r>
      <w:r w:rsidRPr="0087287E">
        <w:rPr>
          <w:sz w:val="24"/>
        </w:rPr>
        <w:t>проведению, оценке</w:t>
      </w:r>
      <w:r w:rsidRPr="0087287E">
        <w:rPr>
          <w:spacing w:val="-2"/>
          <w:sz w:val="24"/>
        </w:rPr>
        <w:t xml:space="preserve"> </w:t>
      </w:r>
      <w:r w:rsidRPr="0087287E">
        <w:rPr>
          <w:sz w:val="24"/>
        </w:rPr>
        <w:t>мероприятия;</w:t>
      </w:r>
    </w:p>
    <w:p w:rsidR="0087287E" w:rsidRPr="0087287E" w:rsidRDefault="0087287E" w:rsidP="00B00584">
      <w:pPr>
        <w:numPr>
          <w:ilvl w:val="0"/>
          <w:numId w:val="71"/>
        </w:numPr>
        <w:tabs>
          <w:tab w:val="left" w:pos="1667"/>
        </w:tabs>
        <w:ind w:right="398"/>
        <w:jc w:val="both"/>
        <w:rPr>
          <w:sz w:val="24"/>
        </w:rPr>
      </w:pPr>
      <w:r w:rsidRPr="0087287E">
        <w:rPr>
          <w:sz w:val="24"/>
        </w:rPr>
        <w:t>литературные,</w:t>
      </w:r>
      <w:r w:rsidRPr="0087287E">
        <w:rPr>
          <w:spacing w:val="1"/>
          <w:sz w:val="24"/>
        </w:rPr>
        <w:t xml:space="preserve"> </w:t>
      </w:r>
      <w:r w:rsidRPr="0087287E">
        <w:rPr>
          <w:sz w:val="24"/>
        </w:rPr>
        <w:t>исторические,</w:t>
      </w:r>
      <w:r w:rsidRPr="0087287E">
        <w:rPr>
          <w:spacing w:val="1"/>
          <w:sz w:val="24"/>
        </w:rPr>
        <w:t xml:space="preserve"> </w:t>
      </w:r>
      <w:r w:rsidRPr="0087287E">
        <w:rPr>
          <w:sz w:val="24"/>
        </w:rPr>
        <w:t>экологические</w:t>
      </w:r>
      <w:r w:rsidRPr="0087287E">
        <w:rPr>
          <w:spacing w:val="1"/>
          <w:sz w:val="24"/>
        </w:rPr>
        <w:t xml:space="preserve"> </w:t>
      </w:r>
      <w:r w:rsidRPr="0087287E">
        <w:rPr>
          <w:sz w:val="24"/>
        </w:rPr>
        <w:t>и</w:t>
      </w:r>
      <w:r w:rsidRPr="0087287E">
        <w:rPr>
          <w:spacing w:val="1"/>
          <w:sz w:val="24"/>
        </w:rPr>
        <w:t xml:space="preserve"> </w:t>
      </w:r>
      <w:r w:rsidRPr="0087287E">
        <w:rPr>
          <w:sz w:val="24"/>
        </w:rPr>
        <w:t>другие</w:t>
      </w:r>
      <w:r w:rsidRPr="0087287E">
        <w:rPr>
          <w:spacing w:val="1"/>
          <w:sz w:val="24"/>
        </w:rPr>
        <w:t xml:space="preserve"> </w:t>
      </w:r>
      <w:r w:rsidRPr="0087287E">
        <w:rPr>
          <w:sz w:val="24"/>
        </w:rPr>
        <w:t>походы,</w:t>
      </w:r>
      <w:r w:rsidRPr="0087287E">
        <w:rPr>
          <w:spacing w:val="1"/>
          <w:sz w:val="24"/>
        </w:rPr>
        <w:t xml:space="preserve"> </w:t>
      </w:r>
      <w:r w:rsidRPr="0087287E">
        <w:rPr>
          <w:sz w:val="24"/>
        </w:rPr>
        <w:t>экскурсии,</w:t>
      </w:r>
      <w:r w:rsidRPr="0087287E">
        <w:rPr>
          <w:spacing w:val="60"/>
          <w:sz w:val="24"/>
        </w:rPr>
        <w:t xml:space="preserve"> </w:t>
      </w:r>
      <w:r w:rsidRPr="0087287E">
        <w:rPr>
          <w:sz w:val="24"/>
        </w:rPr>
        <w:t>слеты</w:t>
      </w:r>
      <w:r w:rsidRPr="0087287E">
        <w:rPr>
          <w:spacing w:val="60"/>
          <w:sz w:val="24"/>
        </w:rPr>
        <w:t xml:space="preserve"> </w:t>
      </w:r>
      <w:r w:rsidRPr="0087287E">
        <w:rPr>
          <w:sz w:val="24"/>
        </w:rPr>
        <w:t>и</w:t>
      </w:r>
      <w:r w:rsidRPr="0087287E">
        <w:rPr>
          <w:spacing w:val="1"/>
          <w:sz w:val="24"/>
        </w:rPr>
        <w:t xml:space="preserve"> </w:t>
      </w:r>
      <w:r w:rsidRPr="0087287E">
        <w:rPr>
          <w:sz w:val="24"/>
        </w:rPr>
        <w:t>другие,</w:t>
      </w:r>
      <w:r w:rsidRPr="0087287E">
        <w:rPr>
          <w:spacing w:val="1"/>
          <w:sz w:val="24"/>
        </w:rPr>
        <w:t xml:space="preserve"> </w:t>
      </w:r>
      <w:r w:rsidRPr="0087287E">
        <w:rPr>
          <w:sz w:val="24"/>
        </w:rPr>
        <w:t>организуемые</w:t>
      </w:r>
      <w:r w:rsidRPr="0087287E">
        <w:rPr>
          <w:spacing w:val="1"/>
          <w:sz w:val="24"/>
        </w:rPr>
        <w:t xml:space="preserve"> </w:t>
      </w:r>
      <w:r w:rsidRPr="0087287E">
        <w:rPr>
          <w:sz w:val="24"/>
        </w:rPr>
        <w:t>педагогическими</w:t>
      </w:r>
      <w:r w:rsidRPr="0087287E">
        <w:rPr>
          <w:spacing w:val="1"/>
          <w:sz w:val="24"/>
        </w:rPr>
        <w:t xml:space="preserve"> </w:t>
      </w:r>
      <w:r w:rsidRPr="0087287E">
        <w:rPr>
          <w:sz w:val="24"/>
        </w:rPr>
        <w:t>работниками,</w:t>
      </w:r>
      <w:r w:rsidRPr="0087287E">
        <w:rPr>
          <w:spacing w:val="1"/>
          <w:sz w:val="24"/>
        </w:rPr>
        <w:t xml:space="preserve"> </w:t>
      </w:r>
      <w:r w:rsidRPr="0087287E">
        <w:rPr>
          <w:sz w:val="24"/>
        </w:rPr>
        <w:t>в</w:t>
      </w:r>
      <w:r w:rsidRPr="0087287E">
        <w:rPr>
          <w:spacing w:val="1"/>
          <w:sz w:val="24"/>
        </w:rPr>
        <w:t xml:space="preserve"> </w:t>
      </w:r>
      <w:r w:rsidRPr="0087287E">
        <w:rPr>
          <w:sz w:val="24"/>
        </w:rPr>
        <w:t>том</w:t>
      </w:r>
      <w:r w:rsidRPr="0087287E">
        <w:rPr>
          <w:spacing w:val="1"/>
          <w:sz w:val="24"/>
        </w:rPr>
        <w:t xml:space="preserve"> </w:t>
      </w:r>
      <w:r w:rsidRPr="0087287E">
        <w:rPr>
          <w:sz w:val="24"/>
        </w:rPr>
        <w:t>числе</w:t>
      </w:r>
      <w:r w:rsidRPr="0087287E">
        <w:rPr>
          <w:spacing w:val="1"/>
          <w:sz w:val="24"/>
        </w:rPr>
        <w:t xml:space="preserve"> </w:t>
      </w:r>
      <w:r w:rsidRPr="0087287E">
        <w:rPr>
          <w:sz w:val="24"/>
        </w:rPr>
        <w:t>совместно</w:t>
      </w:r>
      <w:r w:rsidRPr="0087287E">
        <w:rPr>
          <w:spacing w:val="1"/>
          <w:sz w:val="24"/>
        </w:rPr>
        <w:t xml:space="preserve"> </w:t>
      </w:r>
      <w:r w:rsidRPr="0087287E">
        <w:rPr>
          <w:sz w:val="24"/>
        </w:rPr>
        <w:t>с</w:t>
      </w:r>
      <w:r w:rsidRPr="0087287E">
        <w:rPr>
          <w:spacing w:val="1"/>
          <w:sz w:val="24"/>
        </w:rPr>
        <w:t xml:space="preserve"> </w:t>
      </w:r>
      <w:r w:rsidRPr="0087287E">
        <w:rPr>
          <w:sz w:val="24"/>
        </w:rPr>
        <w:t>родителями</w:t>
      </w:r>
      <w:r w:rsidRPr="0087287E">
        <w:rPr>
          <w:spacing w:val="1"/>
          <w:sz w:val="24"/>
        </w:rPr>
        <w:t xml:space="preserve"> </w:t>
      </w:r>
      <w:r w:rsidRPr="0087287E">
        <w:rPr>
          <w:sz w:val="24"/>
        </w:rPr>
        <w:t>(законными</w:t>
      </w:r>
      <w:r w:rsidRPr="0087287E">
        <w:rPr>
          <w:spacing w:val="1"/>
          <w:sz w:val="24"/>
        </w:rPr>
        <w:t xml:space="preserve"> </w:t>
      </w:r>
      <w:r w:rsidRPr="0087287E">
        <w:rPr>
          <w:sz w:val="24"/>
        </w:rPr>
        <w:t>представителями)</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для</w:t>
      </w:r>
      <w:r w:rsidRPr="0087287E">
        <w:rPr>
          <w:spacing w:val="1"/>
          <w:sz w:val="24"/>
        </w:rPr>
        <w:t xml:space="preserve"> </w:t>
      </w:r>
      <w:r w:rsidRPr="0087287E">
        <w:rPr>
          <w:sz w:val="24"/>
        </w:rPr>
        <w:t>изучения</w:t>
      </w:r>
      <w:r w:rsidRPr="0087287E">
        <w:rPr>
          <w:spacing w:val="1"/>
          <w:sz w:val="24"/>
        </w:rPr>
        <w:t xml:space="preserve"> </w:t>
      </w:r>
      <w:r w:rsidRPr="0087287E">
        <w:rPr>
          <w:sz w:val="24"/>
        </w:rPr>
        <w:t>историко-</w:t>
      </w:r>
      <w:r w:rsidRPr="0087287E">
        <w:rPr>
          <w:spacing w:val="1"/>
          <w:sz w:val="24"/>
        </w:rPr>
        <w:t xml:space="preserve"> </w:t>
      </w:r>
      <w:r w:rsidRPr="0087287E">
        <w:rPr>
          <w:sz w:val="24"/>
        </w:rPr>
        <w:t>культурных</w:t>
      </w:r>
      <w:r w:rsidRPr="0087287E">
        <w:rPr>
          <w:spacing w:val="1"/>
          <w:sz w:val="24"/>
        </w:rPr>
        <w:t xml:space="preserve"> </w:t>
      </w:r>
      <w:r w:rsidRPr="0087287E">
        <w:rPr>
          <w:sz w:val="24"/>
        </w:rPr>
        <w:t>мест,</w:t>
      </w:r>
      <w:r w:rsidRPr="0087287E">
        <w:rPr>
          <w:spacing w:val="1"/>
          <w:sz w:val="24"/>
        </w:rPr>
        <w:t xml:space="preserve"> </w:t>
      </w:r>
      <w:r w:rsidRPr="0087287E">
        <w:rPr>
          <w:sz w:val="24"/>
        </w:rPr>
        <w:t>событий,</w:t>
      </w:r>
      <w:r w:rsidRPr="0087287E">
        <w:rPr>
          <w:spacing w:val="1"/>
          <w:sz w:val="24"/>
        </w:rPr>
        <w:t xml:space="preserve"> </w:t>
      </w:r>
      <w:r w:rsidRPr="0087287E">
        <w:rPr>
          <w:sz w:val="24"/>
        </w:rPr>
        <w:t>биографий</w:t>
      </w:r>
      <w:r w:rsidRPr="0087287E">
        <w:rPr>
          <w:spacing w:val="1"/>
          <w:sz w:val="24"/>
        </w:rPr>
        <w:t xml:space="preserve"> </w:t>
      </w:r>
      <w:r w:rsidRPr="0087287E">
        <w:rPr>
          <w:sz w:val="24"/>
        </w:rPr>
        <w:t>проживавших</w:t>
      </w:r>
      <w:r w:rsidRPr="0087287E">
        <w:rPr>
          <w:spacing w:val="1"/>
          <w:sz w:val="24"/>
        </w:rPr>
        <w:t xml:space="preserve"> </w:t>
      </w:r>
      <w:r w:rsidRPr="0087287E">
        <w:rPr>
          <w:sz w:val="24"/>
        </w:rPr>
        <w:t>в</w:t>
      </w:r>
      <w:r w:rsidRPr="0087287E">
        <w:rPr>
          <w:spacing w:val="1"/>
          <w:sz w:val="24"/>
        </w:rPr>
        <w:t xml:space="preserve"> </w:t>
      </w:r>
      <w:r w:rsidRPr="0087287E">
        <w:rPr>
          <w:sz w:val="24"/>
        </w:rPr>
        <w:t>этой</w:t>
      </w:r>
      <w:r w:rsidRPr="0087287E">
        <w:rPr>
          <w:spacing w:val="1"/>
          <w:sz w:val="24"/>
        </w:rPr>
        <w:t xml:space="preserve"> </w:t>
      </w:r>
      <w:r w:rsidRPr="0087287E">
        <w:rPr>
          <w:sz w:val="24"/>
        </w:rPr>
        <w:t>местности</w:t>
      </w:r>
      <w:r w:rsidRPr="0087287E">
        <w:rPr>
          <w:spacing w:val="60"/>
          <w:sz w:val="24"/>
        </w:rPr>
        <w:t xml:space="preserve"> </w:t>
      </w:r>
      <w:r w:rsidRPr="0087287E">
        <w:rPr>
          <w:sz w:val="24"/>
        </w:rPr>
        <w:t>российских</w:t>
      </w:r>
      <w:r w:rsidRPr="0087287E">
        <w:rPr>
          <w:spacing w:val="1"/>
          <w:sz w:val="24"/>
        </w:rPr>
        <w:t xml:space="preserve"> </w:t>
      </w:r>
      <w:r w:rsidRPr="0087287E">
        <w:rPr>
          <w:sz w:val="24"/>
        </w:rPr>
        <w:t>поэтов и писателей, деятелей науки, природных и историко-культурных ландшафтов,</w:t>
      </w:r>
      <w:r w:rsidRPr="0087287E">
        <w:rPr>
          <w:spacing w:val="1"/>
          <w:sz w:val="24"/>
        </w:rPr>
        <w:t xml:space="preserve"> </w:t>
      </w:r>
      <w:r w:rsidRPr="0087287E">
        <w:rPr>
          <w:sz w:val="24"/>
        </w:rPr>
        <w:lastRenderedPageBreak/>
        <w:t>флоры</w:t>
      </w:r>
      <w:r w:rsidRPr="0087287E">
        <w:rPr>
          <w:spacing w:val="-1"/>
          <w:sz w:val="24"/>
        </w:rPr>
        <w:t xml:space="preserve"> </w:t>
      </w:r>
      <w:r w:rsidRPr="0087287E">
        <w:rPr>
          <w:sz w:val="24"/>
        </w:rPr>
        <w:t>и фауны и другого;</w:t>
      </w:r>
    </w:p>
    <w:p w:rsidR="0087287E" w:rsidRPr="0087287E" w:rsidRDefault="0087287E" w:rsidP="00B00584">
      <w:pPr>
        <w:numPr>
          <w:ilvl w:val="0"/>
          <w:numId w:val="71"/>
        </w:numPr>
        <w:tabs>
          <w:tab w:val="left" w:pos="1667"/>
        </w:tabs>
        <w:ind w:right="404"/>
        <w:jc w:val="both"/>
        <w:rPr>
          <w:sz w:val="24"/>
        </w:rPr>
      </w:pPr>
      <w:r w:rsidRPr="0087287E">
        <w:rPr>
          <w:sz w:val="24"/>
        </w:rPr>
        <w:t>выездные</w:t>
      </w:r>
      <w:r w:rsidRPr="0087287E">
        <w:rPr>
          <w:spacing w:val="1"/>
          <w:sz w:val="24"/>
        </w:rPr>
        <w:t xml:space="preserve"> </w:t>
      </w:r>
      <w:r w:rsidRPr="0087287E">
        <w:rPr>
          <w:sz w:val="24"/>
        </w:rPr>
        <w:t>события,</w:t>
      </w:r>
      <w:r w:rsidRPr="0087287E">
        <w:rPr>
          <w:spacing w:val="1"/>
          <w:sz w:val="24"/>
        </w:rPr>
        <w:t xml:space="preserve"> </w:t>
      </w:r>
      <w:r w:rsidRPr="0087287E">
        <w:rPr>
          <w:sz w:val="24"/>
        </w:rPr>
        <w:t>включающие</w:t>
      </w:r>
      <w:r w:rsidRPr="0087287E">
        <w:rPr>
          <w:spacing w:val="1"/>
          <w:sz w:val="24"/>
        </w:rPr>
        <w:t xml:space="preserve"> </w:t>
      </w:r>
      <w:r w:rsidRPr="0087287E">
        <w:rPr>
          <w:sz w:val="24"/>
        </w:rPr>
        <w:t>в</w:t>
      </w:r>
      <w:r w:rsidRPr="0087287E">
        <w:rPr>
          <w:spacing w:val="1"/>
          <w:sz w:val="24"/>
        </w:rPr>
        <w:t xml:space="preserve"> </w:t>
      </w:r>
      <w:r w:rsidRPr="0087287E">
        <w:rPr>
          <w:sz w:val="24"/>
        </w:rPr>
        <w:t>себя</w:t>
      </w:r>
      <w:r w:rsidRPr="0087287E">
        <w:rPr>
          <w:spacing w:val="1"/>
          <w:sz w:val="24"/>
        </w:rPr>
        <w:t xml:space="preserve"> </w:t>
      </w:r>
      <w:r w:rsidRPr="0087287E">
        <w:rPr>
          <w:sz w:val="24"/>
        </w:rPr>
        <w:t>комплекс</w:t>
      </w:r>
      <w:r w:rsidRPr="0087287E">
        <w:rPr>
          <w:spacing w:val="1"/>
          <w:sz w:val="24"/>
        </w:rPr>
        <w:t xml:space="preserve"> </w:t>
      </w:r>
      <w:r w:rsidRPr="0087287E">
        <w:rPr>
          <w:sz w:val="24"/>
        </w:rPr>
        <w:t>коллективных</w:t>
      </w:r>
      <w:r w:rsidRPr="0087287E">
        <w:rPr>
          <w:spacing w:val="1"/>
          <w:sz w:val="24"/>
        </w:rPr>
        <w:t xml:space="preserve"> </w:t>
      </w:r>
      <w:r w:rsidRPr="0087287E">
        <w:rPr>
          <w:sz w:val="24"/>
        </w:rPr>
        <w:t>творческих</w:t>
      </w:r>
      <w:r w:rsidRPr="0087287E">
        <w:rPr>
          <w:spacing w:val="1"/>
          <w:sz w:val="24"/>
        </w:rPr>
        <w:t xml:space="preserve"> </w:t>
      </w:r>
      <w:r w:rsidRPr="0087287E">
        <w:rPr>
          <w:sz w:val="24"/>
        </w:rPr>
        <w:t>дел,</w:t>
      </w:r>
      <w:r w:rsidRPr="0087287E">
        <w:rPr>
          <w:spacing w:val="1"/>
          <w:sz w:val="24"/>
        </w:rPr>
        <w:t xml:space="preserve"> </w:t>
      </w:r>
      <w:r w:rsidRPr="0087287E">
        <w:rPr>
          <w:sz w:val="24"/>
        </w:rPr>
        <w:t>в</w:t>
      </w:r>
      <w:r w:rsidRPr="0087287E">
        <w:rPr>
          <w:spacing w:val="1"/>
          <w:sz w:val="24"/>
        </w:rPr>
        <w:t xml:space="preserve"> </w:t>
      </w:r>
      <w:r w:rsidRPr="0087287E">
        <w:rPr>
          <w:sz w:val="24"/>
        </w:rPr>
        <w:t>процессе</w:t>
      </w:r>
      <w:r w:rsidRPr="0087287E">
        <w:rPr>
          <w:spacing w:val="1"/>
          <w:sz w:val="24"/>
        </w:rPr>
        <w:t xml:space="preserve"> </w:t>
      </w:r>
      <w:r w:rsidRPr="0087287E">
        <w:rPr>
          <w:sz w:val="24"/>
        </w:rPr>
        <w:t>которых</w:t>
      </w:r>
      <w:r w:rsidRPr="0087287E">
        <w:rPr>
          <w:spacing w:val="1"/>
          <w:sz w:val="24"/>
        </w:rPr>
        <w:t xml:space="preserve"> </w:t>
      </w:r>
      <w:r w:rsidRPr="0087287E">
        <w:rPr>
          <w:sz w:val="24"/>
        </w:rPr>
        <w:t>складывается</w:t>
      </w:r>
      <w:r w:rsidRPr="0087287E">
        <w:rPr>
          <w:spacing w:val="1"/>
          <w:sz w:val="24"/>
        </w:rPr>
        <w:t xml:space="preserve"> </w:t>
      </w:r>
      <w:r w:rsidRPr="0087287E">
        <w:rPr>
          <w:sz w:val="24"/>
        </w:rPr>
        <w:t>детско-взрослая</w:t>
      </w:r>
      <w:r w:rsidRPr="0087287E">
        <w:rPr>
          <w:spacing w:val="1"/>
          <w:sz w:val="24"/>
        </w:rPr>
        <w:t xml:space="preserve"> </w:t>
      </w:r>
      <w:r w:rsidRPr="0087287E">
        <w:rPr>
          <w:sz w:val="24"/>
        </w:rPr>
        <w:t>общность,</w:t>
      </w:r>
      <w:r w:rsidRPr="0087287E">
        <w:rPr>
          <w:spacing w:val="1"/>
          <w:sz w:val="24"/>
        </w:rPr>
        <w:t xml:space="preserve"> </w:t>
      </w:r>
      <w:r w:rsidRPr="0087287E">
        <w:rPr>
          <w:sz w:val="24"/>
        </w:rPr>
        <w:t>характеризующаяся</w:t>
      </w:r>
      <w:r w:rsidRPr="0087287E">
        <w:rPr>
          <w:spacing w:val="1"/>
          <w:sz w:val="24"/>
        </w:rPr>
        <w:t xml:space="preserve"> </w:t>
      </w:r>
      <w:r w:rsidRPr="0087287E">
        <w:rPr>
          <w:sz w:val="24"/>
        </w:rPr>
        <w:t>доверительными взаимоотношениями, ответственным отношением к делу, атмосферой</w:t>
      </w:r>
      <w:r w:rsidRPr="0087287E">
        <w:rPr>
          <w:spacing w:val="1"/>
          <w:sz w:val="24"/>
        </w:rPr>
        <w:t xml:space="preserve"> </w:t>
      </w:r>
      <w:r w:rsidRPr="0087287E">
        <w:rPr>
          <w:sz w:val="24"/>
        </w:rPr>
        <w:t>эмоционально-психологического</w:t>
      </w:r>
      <w:r w:rsidRPr="0087287E">
        <w:rPr>
          <w:spacing w:val="-1"/>
          <w:sz w:val="24"/>
        </w:rPr>
        <w:t xml:space="preserve"> </w:t>
      </w:r>
      <w:r w:rsidRPr="0087287E">
        <w:rPr>
          <w:sz w:val="24"/>
        </w:rPr>
        <w:t>комфорта.</w:t>
      </w:r>
    </w:p>
    <w:p w:rsidR="0087287E" w:rsidRPr="0087287E" w:rsidRDefault="0087287E" w:rsidP="0087287E">
      <w:pPr>
        <w:rPr>
          <w:sz w:val="24"/>
          <w:szCs w:val="24"/>
        </w:rPr>
      </w:pPr>
    </w:p>
    <w:p w:rsidR="0087287E" w:rsidRPr="0087287E" w:rsidRDefault="0087287E" w:rsidP="0087287E">
      <w:pPr>
        <w:spacing w:line="274" w:lineRule="exact"/>
        <w:ind w:left="2828"/>
        <w:jc w:val="both"/>
        <w:outlineLvl w:val="0"/>
        <w:rPr>
          <w:b/>
          <w:bCs/>
          <w:sz w:val="24"/>
          <w:szCs w:val="24"/>
        </w:rPr>
      </w:pPr>
      <w:r w:rsidRPr="0087287E">
        <w:rPr>
          <w:b/>
          <w:bCs/>
          <w:sz w:val="24"/>
          <w:szCs w:val="24"/>
        </w:rPr>
        <w:t>Модуль</w:t>
      </w:r>
      <w:r w:rsidRPr="0087287E">
        <w:rPr>
          <w:b/>
          <w:bCs/>
          <w:spacing w:val="-4"/>
          <w:sz w:val="24"/>
          <w:szCs w:val="24"/>
        </w:rPr>
        <w:t xml:space="preserve"> </w:t>
      </w:r>
      <w:r w:rsidRPr="0087287E">
        <w:rPr>
          <w:b/>
          <w:bCs/>
          <w:sz w:val="24"/>
          <w:szCs w:val="24"/>
        </w:rPr>
        <w:t>«Организация</w:t>
      </w:r>
      <w:r w:rsidRPr="0087287E">
        <w:rPr>
          <w:b/>
          <w:bCs/>
          <w:spacing w:val="-3"/>
          <w:sz w:val="24"/>
          <w:szCs w:val="24"/>
        </w:rPr>
        <w:t xml:space="preserve"> </w:t>
      </w:r>
      <w:r w:rsidRPr="0087287E">
        <w:rPr>
          <w:b/>
          <w:bCs/>
          <w:sz w:val="24"/>
          <w:szCs w:val="24"/>
        </w:rPr>
        <w:t>предметно-пространственной</w:t>
      </w:r>
      <w:r w:rsidRPr="0087287E">
        <w:rPr>
          <w:b/>
          <w:bCs/>
          <w:spacing w:val="-4"/>
          <w:sz w:val="24"/>
          <w:szCs w:val="24"/>
        </w:rPr>
        <w:t xml:space="preserve"> </w:t>
      </w:r>
      <w:r w:rsidRPr="0087287E">
        <w:rPr>
          <w:b/>
          <w:bCs/>
          <w:sz w:val="24"/>
          <w:szCs w:val="24"/>
        </w:rPr>
        <w:t>среды»</w:t>
      </w:r>
    </w:p>
    <w:p w:rsidR="0087287E" w:rsidRPr="0087287E" w:rsidRDefault="0087287E" w:rsidP="0087287E">
      <w:pPr>
        <w:spacing w:after="7"/>
        <w:ind w:left="672" w:right="399" w:firstLine="708"/>
        <w:jc w:val="both"/>
        <w:rPr>
          <w:sz w:val="24"/>
          <w:szCs w:val="24"/>
        </w:rPr>
      </w:pPr>
      <w:r w:rsidRPr="0087287E">
        <w:rPr>
          <w:sz w:val="24"/>
          <w:szCs w:val="24"/>
        </w:rPr>
        <w:t>Окружающая</w:t>
      </w:r>
      <w:r w:rsidRPr="0087287E">
        <w:rPr>
          <w:spacing w:val="1"/>
          <w:sz w:val="24"/>
          <w:szCs w:val="24"/>
        </w:rPr>
        <w:t xml:space="preserve"> </w:t>
      </w:r>
      <w:r w:rsidRPr="0087287E">
        <w:rPr>
          <w:sz w:val="24"/>
          <w:szCs w:val="24"/>
        </w:rPr>
        <w:t>ребенка</w:t>
      </w:r>
      <w:r w:rsidRPr="0087287E">
        <w:rPr>
          <w:spacing w:val="1"/>
          <w:sz w:val="24"/>
          <w:szCs w:val="24"/>
        </w:rPr>
        <w:t xml:space="preserve"> </w:t>
      </w:r>
      <w:r w:rsidRPr="0087287E">
        <w:rPr>
          <w:sz w:val="24"/>
          <w:szCs w:val="24"/>
        </w:rPr>
        <w:t>предметно-эстетическая</w:t>
      </w:r>
      <w:r w:rsidRPr="0087287E">
        <w:rPr>
          <w:spacing w:val="1"/>
          <w:sz w:val="24"/>
          <w:szCs w:val="24"/>
        </w:rPr>
        <w:t xml:space="preserve"> </w:t>
      </w:r>
      <w:r w:rsidRPr="0087287E">
        <w:rPr>
          <w:sz w:val="24"/>
          <w:szCs w:val="24"/>
        </w:rPr>
        <w:t>среда</w:t>
      </w:r>
      <w:r w:rsidRPr="0087287E">
        <w:rPr>
          <w:spacing w:val="1"/>
          <w:sz w:val="24"/>
          <w:szCs w:val="24"/>
        </w:rPr>
        <w:t xml:space="preserve"> </w:t>
      </w:r>
      <w:r w:rsidRPr="0087287E">
        <w:rPr>
          <w:sz w:val="24"/>
          <w:szCs w:val="24"/>
        </w:rPr>
        <w:t>школы</w:t>
      </w:r>
      <w:r w:rsidRPr="0087287E">
        <w:rPr>
          <w:spacing w:val="1"/>
          <w:sz w:val="24"/>
          <w:szCs w:val="24"/>
        </w:rPr>
        <w:t xml:space="preserve"> </w:t>
      </w:r>
      <w:r w:rsidRPr="0087287E">
        <w:rPr>
          <w:sz w:val="24"/>
          <w:szCs w:val="24"/>
        </w:rPr>
        <w:t>обогащает</w:t>
      </w:r>
      <w:r w:rsidRPr="0087287E">
        <w:rPr>
          <w:spacing w:val="1"/>
          <w:sz w:val="24"/>
          <w:szCs w:val="24"/>
        </w:rPr>
        <w:t xml:space="preserve"> </w:t>
      </w:r>
      <w:r w:rsidRPr="0087287E">
        <w:rPr>
          <w:sz w:val="24"/>
          <w:szCs w:val="24"/>
        </w:rPr>
        <w:t>внутренний</w:t>
      </w:r>
      <w:r w:rsidRPr="0087287E">
        <w:rPr>
          <w:spacing w:val="1"/>
          <w:sz w:val="24"/>
          <w:szCs w:val="24"/>
        </w:rPr>
        <w:t xml:space="preserve"> </w:t>
      </w:r>
      <w:r w:rsidRPr="0087287E">
        <w:rPr>
          <w:sz w:val="24"/>
          <w:szCs w:val="24"/>
        </w:rPr>
        <w:t>мир</w:t>
      </w:r>
      <w:r w:rsidRPr="0087287E">
        <w:rPr>
          <w:spacing w:val="-57"/>
          <w:sz w:val="24"/>
          <w:szCs w:val="24"/>
        </w:rPr>
        <w:t xml:space="preserve"> </w:t>
      </w:r>
      <w:r w:rsidRPr="0087287E">
        <w:rPr>
          <w:sz w:val="24"/>
          <w:szCs w:val="24"/>
        </w:rPr>
        <w:t>ученика,</w:t>
      </w:r>
      <w:r w:rsidRPr="0087287E">
        <w:rPr>
          <w:spacing w:val="1"/>
          <w:sz w:val="24"/>
          <w:szCs w:val="24"/>
        </w:rPr>
        <w:t xml:space="preserve"> </w:t>
      </w:r>
      <w:r w:rsidRPr="0087287E">
        <w:rPr>
          <w:sz w:val="24"/>
          <w:szCs w:val="24"/>
        </w:rPr>
        <w:t>способствует</w:t>
      </w:r>
      <w:r w:rsidRPr="0087287E">
        <w:rPr>
          <w:spacing w:val="1"/>
          <w:sz w:val="24"/>
          <w:szCs w:val="24"/>
        </w:rPr>
        <w:t xml:space="preserve"> </w:t>
      </w:r>
      <w:r w:rsidRPr="0087287E">
        <w:rPr>
          <w:sz w:val="24"/>
          <w:szCs w:val="24"/>
        </w:rPr>
        <w:t>формированию</w:t>
      </w:r>
      <w:r w:rsidRPr="0087287E">
        <w:rPr>
          <w:spacing w:val="1"/>
          <w:sz w:val="24"/>
          <w:szCs w:val="24"/>
        </w:rPr>
        <w:t xml:space="preserve"> </w:t>
      </w:r>
      <w:r w:rsidRPr="0087287E">
        <w:rPr>
          <w:sz w:val="24"/>
          <w:szCs w:val="24"/>
        </w:rPr>
        <w:t>у</w:t>
      </w:r>
      <w:r w:rsidRPr="0087287E">
        <w:rPr>
          <w:spacing w:val="1"/>
          <w:sz w:val="24"/>
          <w:szCs w:val="24"/>
        </w:rPr>
        <w:t xml:space="preserve"> </w:t>
      </w:r>
      <w:r w:rsidRPr="0087287E">
        <w:rPr>
          <w:sz w:val="24"/>
          <w:szCs w:val="24"/>
        </w:rPr>
        <w:t>него</w:t>
      </w:r>
      <w:r w:rsidRPr="0087287E">
        <w:rPr>
          <w:spacing w:val="1"/>
          <w:sz w:val="24"/>
          <w:szCs w:val="24"/>
        </w:rPr>
        <w:t xml:space="preserve"> </w:t>
      </w:r>
      <w:r w:rsidRPr="0087287E">
        <w:rPr>
          <w:sz w:val="24"/>
          <w:szCs w:val="24"/>
        </w:rPr>
        <w:t>чувства</w:t>
      </w:r>
      <w:r w:rsidRPr="0087287E">
        <w:rPr>
          <w:spacing w:val="1"/>
          <w:sz w:val="24"/>
          <w:szCs w:val="24"/>
        </w:rPr>
        <w:t xml:space="preserve"> </w:t>
      </w:r>
      <w:r w:rsidRPr="0087287E">
        <w:rPr>
          <w:sz w:val="24"/>
          <w:szCs w:val="24"/>
        </w:rPr>
        <w:t>вкуса</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стиля,</w:t>
      </w:r>
      <w:r w:rsidRPr="0087287E">
        <w:rPr>
          <w:spacing w:val="1"/>
          <w:sz w:val="24"/>
          <w:szCs w:val="24"/>
        </w:rPr>
        <w:t xml:space="preserve"> </w:t>
      </w:r>
      <w:r w:rsidRPr="0087287E">
        <w:rPr>
          <w:sz w:val="24"/>
          <w:szCs w:val="24"/>
        </w:rPr>
        <w:t>создает</w:t>
      </w:r>
      <w:r w:rsidRPr="0087287E">
        <w:rPr>
          <w:spacing w:val="1"/>
          <w:sz w:val="24"/>
          <w:szCs w:val="24"/>
        </w:rPr>
        <w:t xml:space="preserve"> </w:t>
      </w:r>
      <w:r w:rsidRPr="0087287E">
        <w:rPr>
          <w:sz w:val="24"/>
          <w:szCs w:val="24"/>
        </w:rPr>
        <w:t>атмосферу</w:t>
      </w:r>
      <w:r w:rsidRPr="0087287E">
        <w:rPr>
          <w:spacing w:val="1"/>
          <w:sz w:val="24"/>
          <w:szCs w:val="24"/>
        </w:rPr>
        <w:t xml:space="preserve"> </w:t>
      </w:r>
      <w:r w:rsidRPr="0087287E">
        <w:rPr>
          <w:sz w:val="24"/>
          <w:szCs w:val="24"/>
        </w:rPr>
        <w:t>психологического</w:t>
      </w:r>
      <w:r w:rsidRPr="0087287E">
        <w:rPr>
          <w:spacing w:val="1"/>
          <w:sz w:val="24"/>
          <w:szCs w:val="24"/>
        </w:rPr>
        <w:t xml:space="preserve"> </w:t>
      </w:r>
      <w:r w:rsidRPr="0087287E">
        <w:rPr>
          <w:sz w:val="24"/>
          <w:szCs w:val="24"/>
        </w:rPr>
        <w:t>комфорта,</w:t>
      </w:r>
      <w:r w:rsidRPr="0087287E">
        <w:rPr>
          <w:spacing w:val="1"/>
          <w:sz w:val="24"/>
          <w:szCs w:val="24"/>
        </w:rPr>
        <w:t xml:space="preserve"> </w:t>
      </w:r>
      <w:r w:rsidRPr="0087287E">
        <w:rPr>
          <w:sz w:val="24"/>
          <w:szCs w:val="24"/>
        </w:rPr>
        <w:t>поднимает</w:t>
      </w:r>
      <w:r w:rsidRPr="0087287E">
        <w:rPr>
          <w:spacing w:val="1"/>
          <w:sz w:val="24"/>
          <w:szCs w:val="24"/>
        </w:rPr>
        <w:t xml:space="preserve"> </w:t>
      </w:r>
      <w:r w:rsidRPr="0087287E">
        <w:rPr>
          <w:sz w:val="24"/>
          <w:szCs w:val="24"/>
        </w:rPr>
        <w:t>настроение,</w:t>
      </w:r>
      <w:r w:rsidRPr="0087287E">
        <w:rPr>
          <w:spacing w:val="1"/>
          <w:sz w:val="24"/>
          <w:szCs w:val="24"/>
        </w:rPr>
        <w:t xml:space="preserve"> </w:t>
      </w:r>
      <w:r w:rsidRPr="0087287E">
        <w:rPr>
          <w:sz w:val="24"/>
          <w:szCs w:val="24"/>
        </w:rPr>
        <w:t>предупреждает</w:t>
      </w:r>
      <w:r w:rsidRPr="0087287E">
        <w:rPr>
          <w:spacing w:val="1"/>
          <w:sz w:val="24"/>
          <w:szCs w:val="24"/>
        </w:rPr>
        <w:t xml:space="preserve"> </w:t>
      </w:r>
      <w:r w:rsidRPr="0087287E">
        <w:rPr>
          <w:sz w:val="24"/>
          <w:szCs w:val="24"/>
        </w:rPr>
        <w:t>стрессовые</w:t>
      </w:r>
      <w:r w:rsidRPr="0087287E">
        <w:rPr>
          <w:spacing w:val="1"/>
          <w:sz w:val="24"/>
          <w:szCs w:val="24"/>
        </w:rPr>
        <w:t xml:space="preserve"> </w:t>
      </w:r>
      <w:r w:rsidRPr="0087287E">
        <w:rPr>
          <w:sz w:val="24"/>
          <w:szCs w:val="24"/>
        </w:rPr>
        <w:t>ситуации,</w:t>
      </w:r>
      <w:r w:rsidRPr="0087287E">
        <w:rPr>
          <w:spacing w:val="1"/>
          <w:sz w:val="24"/>
          <w:szCs w:val="24"/>
        </w:rPr>
        <w:t xml:space="preserve"> </w:t>
      </w:r>
      <w:r w:rsidRPr="0087287E">
        <w:rPr>
          <w:sz w:val="24"/>
          <w:szCs w:val="24"/>
        </w:rPr>
        <w:t>способствует позитивному восприятию ребенком школы. Предметно-эстетическая среда школы –</w:t>
      </w:r>
      <w:r w:rsidRPr="0087287E">
        <w:rPr>
          <w:spacing w:val="1"/>
          <w:sz w:val="24"/>
          <w:szCs w:val="24"/>
        </w:rPr>
        <w:t xml:space="preserve"> </w:t>
      </w:r>
      <w:r w:rsidRPr="0087287E">
        <w:rPr>
          <w:sz w:val="24"/>
          <w:szCs w:val="24"/>
        </w:rPr>
        <w:t>это не только предметное окружение в помещениях здания и вокруг, прежде всего-это гармонично</w:t>
      </w:r>
      <w:r w:rsidRPr="0087287E">
        <w:rPr>
          <w:spacing w:val="-57"/>
          <w:sz w:val="24"/>
          <w:szCs w:val="24"/>
        </w:rPr>
        <w:t xml:space="preserve"> </w:t>
      </w:r>
      <w:r w:rsidRPr="0087287E">
        <w:rPr>
          <w:sz w:val="24"/>
          <w:szCs w:val="24"/>
        </w:rPr>
        <w:t>организованное</w:t>
      </w:r>
      <w:r w:rsidRPr="0087287E">
        <w:rPr>
          <w:spacing w:val="1"/>
          <w:sz w:val="24"/>
          <w:szCs w:val="24"/>
        </w:rPr>
        <w:t xml:space="preserve"> </w:t>
      </w:r>
      <w:r w:rsidRPr="0087287E">
        <w:rPr>
          <w:sz w:val="24"/>
          <w:szCs w:val="24"/>
        </w:rPr>
        <w:t>учебно-воспитательное</w:t>
      </w:r>
      <w:r w:rsidRPr="0087287E">
        <w:rPr>
          <w:spacing w:val="1"/>
          <w:sz w:val="24"/>
          <w:szCs w:val="24"/>
        </w:rPr>
        <w:t xml:space="preserve"> </w:t>
      </w:r>
      <w:r w:rsidRPr="0087287E">
        <w:rPr>
          <w:sz w:val="24"/>
          <w:szCs w:val="24"/>
        </w:rPr>
        <w:t>пространство,</w:t>
      </w:r>
      <w:r w:rsidRPr="0087287E">
        <w:rPr>
          <w:spacing w:val="1"/>
          <w:sz w:val="24"/>
          <w:szCs w:val="24"/>
        </w:rPr>
        <w:t xml:space="preserve"> </w:t>
      </w:r>
      <w:r w:rsidRPr="0087287E">
        <w:rPr>
          <w:sz w:val="24"/>
          <w:szCs w:val="24"/>
        </w:rPr>
        <w:t>содержащее</w:t>
      </w:r>
      <w:r w:rsidRPr="0087287E">
        <w:rPr>
          <w:spacing w:val="1"/>
          <w:sz w:val="24"/>
          <w:szCs w:val="24"/>
        </w:rPr>
        <w:t xml:space="preserve"> </w:t>
      </w:r>
      <w:r w:rsidRPr="0087287E">
        <w:rPr>
          <w:sz w:val="24"/>
          <w:szCs w:val="24"/>
        </w:rPr>
        <w:t>-источники</w:t>
      </w:r>
      <w:r w:rsidRPr="0087287E">
        <w:rPr>
          <w:spacing w:val="1"/>
          <w:sz w:val="24"/>
          <w:szCs w:val="24"/>
        </w:rPr>
        <w:t xml:space="preserve"> </w:t>
      </w:r>
      <w:r w:rsidRPr="0087287E">
        <w:rPr>
          <w:sz w:val="24"/>
          <w:szCs w:val="24"/>
        </w:rPr>
        <w:t>информации</w:t>
      </w:r>
      <w:r w:rsidRPr="0087287E">
        <w:rPr>
          <w:spacing w:val="1"/>
          <w:sz w:val="24"/>
          <w:szCs w:val="24"/>
        </w:rPr>
        <w:t xml:space="preserve"> </w:t>
      </w:r>
      <w:r w:rsidRPr="0087287E">
        <w:rPr>
          <w:sz w:val="24"/>
          <w:szCs w:val="24"/>
        </w:rPr>
        <w:t>-</w:t>
      </w:r>
      <w:r w:rsidRPr="0087287E">
        <w:rPr>
          <w:spacing w:val="1"/>
          <w:sz w:val="24"/>
          <w:szCs w:val="24"/>
        </w:rPr>
        <w:t xml:space="preserve"> </w:t>
      </w:r>
      <w:r w:rsidRPr="0087287E">
        <w:rPr>
          <w:sz w:val="24"/>
          <w:szCs w:val="24"/>
        </w:rPr>
        <w:t>воспитательный</w:t>
      </w:r>
      <w:r w:rsidRPr="0087287E">
        <w:rPr>
          <w:spacing w:val="-6"/>
          <w:sz w:val="24"/>
          <w:szCs w:val="24"/>
        </w:rPr>
        <w:t xml:space="preserve"> </w:t>
      </w:r>
      <w:r w:rsidRPr="0087287E">
        <w:rPr>
          <w:sz w:val="24"/>
          <w:szCs w:val="24"/>
        </w:rPr>
        <w:t>потенциал -отражение</w:t>
      </w:r>
      <w:r w:rsidRPr="0087287E">
        <w:rPr>
          <w:spacing w:val="-5"/>
          <w:sz w:val="24"/>
          <w:szCs w:val="24"/>
        </w:rPr>
        <w:t xml:space="preserve"> </w:t>
      </w:r>
      <w:r w:rsidRPr="0087287E">
        <w:rPr>
          <w:sz w:val="24"/>
          <w:szCs w:val="24"/>
        </w:rPr>
        <w:t>взаимосвязи</w:t>
      </w:r>
      <w:r w:rsidRPr="0087287E">
        <w:rPr>
          <w:spacing w:val="-3"/>
          <w:sz w:val="24"/>
          <w:szCs w:val="24"/>
        </w:rPr>
        <w:t xml:space="preserve"> </w:t>
      </w:r>
      <w:r w:rsidRPr="0087287E">
        <w:rPr>
          <w:sz w:val="24"/>
          <w:szCs w:val="24"/>
        </w:rPr>
        <w:t>педагогического</w:t>
      </w:r>
      <w:r w:rsidRPr="0087287E">
        <w:rPr>
          <w:spacing w:val="-4"/>
          <w:sz w:val="24"/>
          <w:szCs w:val="24"/>
        </w:rPr>
        <w:t xml:space="preserve"> </w:t>
      </w:r>
      <w:r w:rsidRPr="0087287E">
        <w:rPr>
          <w:sz w:val="24"/>
          <w:szCs w:val="24"/>
        </w:rPr>
        <w:t>и ученического</w:t>
      </w:r>
      <w:r w:rsidRPr="0087287E">
        <w:rPr>
          <w:spacing w:val="-4"/>
          <w:sz w:val="24"/>
          <w:szCs w:val="24"/>
        </w:rPr>
        <w:t xml:space="preserve"> </w:t>
      </w:r>
      <w:r w:rsidRPr="0087287E">
        <w:rPr>
          <w:sz w:val="24"/>
          <w:szCs w:val="24"/>
        </w:rPr>
        <w:t>коллектива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9"/>
        <w:gridCol w:w="4537"/>
      </w:tblGrid>
      <w:tr w:rsidR="0087287E" w:rsidRPr="0087287E" w:rsidTr="0087287E">
        <w:trPr>
          <w:trHeight w:val="479"/>
        </w:trPr>
        <w:tc>
          <w:tcPr>
            <w:tcW w:w="6239" w:type="dxa"/>
          </w:tcPr>
          <w:p w:rsidR="0087287E" w:rsidRPr="0087287E" w:rsidRDefault="0087287E" w:rsidP="0087287E">
            <w:pPr>
              <w:spacing w:line="270" w:lineRule="exact"/>
              <w:ind w:left="816"/>
              <w:rPr>
                <w:sz w:val="24"/>
              </w:rPr>
            </w:pPr>
            <w:r w:rsidRPr="0087287E">
              <w:rPr>
                <w:sz w:val="24"/>
              </w:rPr>
              <w:t>Форма</w:t>
            </w:r>
            <w:r w:rsidRPr="0087287E">
              <w:rPr>
                <w:spacing w:val="-4"/>
                <w:sz w:val="24"/>
              </w:rPr>
              <w:t xml:space="preserve"> </w:t>
            </w:r>
            <w:r w:rsidRPr="0087287E">
              <w:rPr>
                <w:sz w:val="24"/>
              </w:rPr>
              <w:t>деятельности</w:t>
            </w:r>
          </w:p>
        </w:tc>
        <w:tc>
          <w:tcPr>
            <w:tcW w:w="4537" w:type="dxa"/>
          </w:tcPr>
          <w:p w:rsidR="0087287E" w:rsidRPr="0087287E" w:rsidRDefault="0087287E" w:rsidP="0087287E">
            <w:pPr>
              <w:spacing w:line="270" w:lineRule="exact"/>
              <w:ind w:left="815"/>
              <w:rPr>
                <w:sz w:val="24"/>
              </w:rPr>
            </w:pPr>
            <w:r w:rsidRPr="0087287E">
              <w:rPr>
                <w:sz w:val="24"/>
              </w:rPr>
              <w:t>Мероприятия</w:t>
            </w:r>
          </w:p>
        </w:tc>
      </w:tr>
      <w:tr w:rsidR="0087287E" w:rsidRPr="0087287E" w:rsidTr="0087287E">
        <w:trPr>
          <w:trHeight w:val="2248"/>
        </w:trPr>
        <w:tc>
          <w:tcPr>
            <w:tcW w:w="6239" w:type="dxa"/>
          </w:tcPr>
          <w:p w:rsidR="0087287E" w:rsidRPr="0087287E" w:rsidRDefault="0087287E" w:rsidP="0087287E">
            <w:pPr>
              <w:ind w:left="107"/>
              <w:rPr>
                <w:sz w:val="24"/>
              </w:rPr>
            </w:pPr>
            <w:r w:rsidRPr="0087287E">
              <w:rPr>
                <w:sz w:val="24"/>
              </w:rPr>
              <w:t>Организация</w:t>
            </w:r>
            <w:r w:rsidRPr="0087287E">
              <w:rPr>
                <w:spacing w:val="-7"/>
                <w:sz w:val="24"/>
              </w:rPr>
              <w:t xml:space="preserve"> </w:t>
            </w:r>
            <w:r w:rsidRPr="0087287E">
              <w:rPr>
                <w:sz w:val="24"/>
              </w:rPr>
              <w:t>и</w:t>
            </w:r>
            <w:r w:rsidRPr="0087287E">
              <w:rPr>
                <w:spacing w:val="-2"/>
                <w:sz w:val="24"/>
              </w:rPr>
              <w:t xml:space="preserve"> </w:t>
            </w:r>
            <w:r w:rsidRPr="0087287E">
              <w:rPr>
                <w:sz w:val="24"/>
              </w:rPr>
              <w:t>проведение</w:t>
            </w:r>
            <w:r w:rsidRPr="0087287E">
              <w:rPr>
                <w:spacing w:val="-4"/>
                <w:sz w:val="24"/>
              </w:rPr>
              <w:t xml:space="preserve"> </w:t>
            </w:r>
            <w:r w:rsidRPr="0087287E">
              <w:rPr>
                <w:sz w:val="24"/>
              </w:rPr>
              <w:t>церемоний</w:t>
            </w:r>
            <w:r w:rsidRPr="0087287E">
              <w:rPr>
                <w:spacing w:val="-5"/>
                <w:sz w:val="24"/>
              </w:rPr>
              <w:t xml:space="preserve"> </w:t>
            </w:r>
            <w:r w:rsidRPr="0087287E">
              <w:rPr>
                <w:sz w:val="24"/>
              </w:rPr>
              <w:t>поднятия</w:t>
            </w:r>
            <w:r w:rsidRPr="0087287E">
              <w:rPr>
                <w:spacing w:val="-4"/>
                <w:sz w:val="24"/>
              </w:rPr>
              <w:t xml:space="preserve"> </w:t>
            </w:r>
            <w:r w:rsidRPr="0087287E">
              <w:rPr>
                <w:sz w:val="24"/>
              </w:rPr>
              <w:t>(спуска)</w:t>
            </w:r>
            <w:r w:rsidRPr="0087287E">
              <w:rPr>
                <w:spacing w:val="-57"/>
                <w:sz w:val="24"/>
              </w:rPr>
              <w:t xml:space="preserve"> </w:t>
            </w:r>
            <w:r w:rsidRPr="0087287E">
              <w:rPr>
                <w:sz w:val="24"/>
              </w:rPr>
              <w:t>государственного</w:t>
            </w:r>
            <w:r w:rsidRPr="0087287E">
              <w:rPr>
                <w:spacing w:val="-1"/>
                <w:sz w:val="24"/>
              </w:rPr>
              <w:t xml:space="preserve"> </w:t>
            </w:r>
            <w:r w:rsidRPr="0087287E">
              <w:rPr>
                <w:sz w:val="24"/>
              </w:rPr>
              <w:t>флага</w:t>
            </w:r>
            <w:r w:rsidRPr="0087287E">
              <w:rPr>
                <w:spacing w:val="-2"/>
                <w:sz w:val="24"/>
              </w:rPr>
              <w:t xml:space="preserve"> </w:t>
            </w:r>
            <w:r w:rsidRPr="0087287E">
              <w:rPr>
                <w:sz w:val="24"/>
              </w:rPr>
              <w:t>Российской</w:t>
            </w:r>
            <w:r w:rsidRPr="0087287E">
              <w:rPr>
                <w:spacing w:val="-1"/>
                <w:sz w:val="24"/>
              </w:rPr>
              <w:t xml:space="preserve"> </w:t>
            </w:r>
            <w:r w:rsidRPr="0087287E">
              <w:rPr>
                <w:sz w:val="24"/>
              </w:rPr>
              <w:t>Федерации;</w:t>
            </w:r>
          </w:p>
          <w:p w:rsidR="0087287E" w:rsidRPr="0087287E" w:rsidRDefault="0087287E" w:rsidP="0087287E">
            <w:pPr>
              <w:spacing w:before="223"/>
              <w:ind w:left="107" w:right="1004"/>
              <w:rPr>
                <w:rFonts w:ascii="Georgia" w:hAnsi="Georgia"/>
              </w:rPr>
            </w:pPr>
            <w:r w:rsidRPr="0087287E">
              <w:rPr>
                <w:rFonts w:ascii="Georgia" w:hAnsi="Georgia"/>
              </w:rPr>
              <w:t>Организация и поддержание в школе звукового</w:t>
            </w:r>
            <w:r w:rsidRPr="0087287E">
              <w:rPr>
                <w:rFonts w:ascii="Georgia" w:hAnsi="Georgia"/>
                <w:spacing w:val="1"/>
              </w:rPr>
              <w:t xml:space="preserve"> </w:t>
            </w:r>
            <w:r w:rsidRPr="0087287E">
              <w:rPr>
                <w:rFonts w:ascii="Georgia" w:hAnsi="Georgia"/>
              </w:rPr>
              <w:t>пространства позитивной духовно-нравственной,</w:t>
            </w:r>
            <w:r w:rsidRPr="0087287E">
              <w:rPr>
                <w:rFonts w:ascii="Georgia" w:hAnsi="Georgia"/>
                <w:spacing w:val="-51"/>
              </w:rPr>
              <w:t xml:space="preserve"> </w:t>
            </w:r>
            <w:r w:rsidRPr="0087287E">
              <w:rPr>
                <w:rFonts w:ascii="Georgia" w:hAnsi="Georgia"/>
              </w:rPr>
              <w:t>гражданско-патриотической</w:t>
            </w:r>
            <w:r w:rsidRPr="0087287E">
              <w:rPr>
                <w:rFonts w:ascii="Georgia" w:hAnsi="Georgia"/>
                <w:spacing w:val="-3"/>
              </w:rPr>
              <w:t xml:space="preserve"> </w:t>
            </w:r>
            <w:r w:rsidRPr="0087287E">
              <w:rPr>
                <w:rFonts w:ascii="Georgia" w:hAnsi="Georgia"/>
              </w:rPr>
              <w:t>воспитательной</w:t>
            </w:r>
          </w:p>
          <w:p w:rsidR="0087287E" w:rsidRPr="0087287E" w:rsidRDefault="0087287E" w:rsidP="0087287E">
            <w:pPr>
              <w:spacing w:before="1"/>
              <w:ind w:left="107" w:right="263"/>
              <w:rPr>
                <w:rFonts w:ascii="Georgia" w:hAnsi="Georgia"/>
              </w:rPr>
            </w:pPr>
            <w:r w:rsidRPr="0087287E">
              <w:rPr>
                <w:rFonts w:ascii="Georgia" w:hAnsi="Georgia"/>
              </w:rPr>
              <w:t>направленности (звонки-мелодии, музыка), исполнение</w:t>
            </w:r>
            <w:r w:rsidRPr="0087287E">
              <w:rPr>
                <w:rFonts w:ascii="Georgia" w:hAnsi="Georgia"/>
                <w:spacing w:val="-51"/>
              </w:rPr>
              <w:t xml:space="preserve"> </w:t>
            </w:r>
            <w:r w:rsidRPr="0087287E">
              <w:rPr>
                <w:rFonts w:ascii="Georgia" w:hAnsi="Georgia"/>
              </w:rPr>
              <w:t>гимна</w:t>
            </w:r>
            <w:r w:rsidRPr="0087287E">
              <w:rPr>
                <w:rFonts w:ascii="Georgia" w:hAnsi="Georgia"/>
                <w:spacing w:val="-2"/>
              </w:rPr>
              <w:t xml:space="preserve"> </w:t>
            </w:r>
            <w:r w:rsidRPr="0087287E">
              <w:rPr>
                <w:rFonts w:ascii="Georgia" w:hAnsi="Georgia"/>
              </w:rPr>
              <w:t>Российской</w:t>
            </w:r>
            <w:r w:rsidRPr="0087287E">
              <w:rPr>
                <w:rFonts w:ascii="Georgia" w:hAnsi="Georgia"/>
                <w:spacing w:val="-4"/>
              </w:rPr>
              <w:t xml:space="preserve"> </w:t>
            </w:r>
            <w:r w:rsidRPr="0087287E">
              <w:rPr>
                <w:rFonts w:ascii="Georgia" w:hAnsi="Georgia"/>
              </w:rPr>
              <w:t>Федерации</w:t>
            </w:r>
          </w:p>
        </w:tc>
        <w:tc>
          <w:tcPr>
            <w:tcW w:w="4537" w:type="dxa"/>
          </w:tcPr>
          <w:p w:rsidR="0087287E" w:rsidRPr="0087287E" w:rsidRDefault="0087287E" w:rsidP="0087287E">
            <w:pPr>
              <w:ind w:left="107" w:right="101" w:firstLine="175"/>
              <w:jc w:val="both"/>
              <w:rPr>
                <w:sz w:val="24"/>
              </w:rPr>
            </w:pPr>
            <w:r w:rsidRPr="0087287E">
              <w:rPr>
                <w:sz w:val="24"/>
              </w:rPr>
              <w:t>Еженедельные линейки, торжественные</w:t>
            </w:r>
            <w:r w:rsidRPr="0087287E">
              <w:rPr>
                <w:spacing w:val="-57"/>
                <w:sz w:val="24"/>
              </w:rPr>
              <w:t xml:space="preserve"> </w:t>
            </w:r>
            <w:r w:rsidRPr="0087287E">
              <w:rPr>
                <w:sz w:val="24"/>
              </w:rPr>
              <w:t>линейки по случаю окончания четверти,</w:t>
            </w:r>
            <w:r w:rsidRPr="0087287E">
              <w:rPr>
                <w:spacing w:val="1"/>
                <w:sz w:val="24"/>
              </w:rPr>
              <w:t xml:space="preserve"> </w:t>
            </w:r>
            <w:r w:rsidRPr="0087287E">
              <w:rPr>
                <w:sz w:val="24"/>
              </w:rPr>
              <w:t>учебного</w:t>
            </w:r>
            <w:r w:rsidRPr="0087287E">
              <w:rPr>
                <w:spacing w:val="59"/>
                <w:sz w:val="24"/>
              </w:rPr>
              <w:t xml:space="preserve"> </w:t>
            </w:r>
            <w:r w:rsidRPr="0087287E">
              <w:rPr>
                <w:sz w:val="24"/>
              </w:rPr>
              <w:t>года.</w:t>
            </w:r>
          </w:p>
          <w:p w:rsidR="0087287E" w:rsidRPr="0087287E" w:rsidRDefault="0087287E" w:rsidP="0087287E">
            <w:pPr>
              <w:ind w:left="107" w:right="99" w:firstLine="175"/>
              <w:jc w:val="both"/>
              <w:rPr>
                <w:sz w:val="24"/>
              </w:rPr>
            </w:pPr>
            <w:r w:rsidRPr="0087287E">
              <w:rPr>
                <w:sz w:val="24"/>
              </w:rPr>
              <w:t>Исполнение Гимна РФ при проведении</w:t>
            </w:r>
            <w:r w:rsidRPr="0087287E">
              <w:rPr>
                <w:spacing w:val="1"/>
                <w:sz w:val="24"/>
              </w:rPr>
              <w:t xml:space="preserve"> </w:t>
            </w:r>
            <w:r w:rsidRPr="0087287E">
              <w:rPr>
                <w:sz w:val="24"/>
              </w:rPr>
              <w:t>торжественных мероприятий</w:t>
            </w:r>
          </w:p>
        </w:tc>
      </w:tr>
    </w:tbl>
    <w:p w:rsidR="0087287E" w:rsidRPr="0087287E" w:rsidRDefault="0087287E" w:rsidP="0087287E">
      <w:pPr>
        <w:tabs>
          <w:tab w:val="left" w:pos="2190"/>
        </w:tabs>
        <w:rPr>
          <w:sz w:val="8"/>
        </w:rPr>
      </w:pPr>
      <w:r w:rsidRPr="0087287E">
        <w:rPr>
          <w:sz w:val="24"/>
        </w:rPr>
        <w:tab/>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9"/>
        <w:gridCol w:w="4537"/>
      </w:tblGrid>
      <w:tr w:rsidR="0087287E" w:rsidRPr="0087287E" w:rsidTr="0087287E">
        <w:trPr>
          <w:trHeight w:val="2155"/>
        </w:trPr>
        <w:tc>
          <w:tcPr>
            <w:tcW w:w="6239" w:type="dxa"/>
          </w:tcPr>
          <w:p w:rsidR="0087287E" w:rsidRPr="0087287E" w:rsidRDefault="0087287E" w:rsidP="0087287E">
            <w:pPr>
              <w:ind w:left="107"/>
              <w:rPr>
                <w:sz w:val="24"/>
              </w:rPr>
            </w:pPr>
            <w:r w:rsidRPr="0087287E">
              <w:rPr>
                <w:sz w:val="24"/>
              </w:rPr>
              <w:t>Оформление</w:t>
            </w:r>
            <w:r w:rsidRPr="0087287E">
              <w:rPr>
                <w:spacing w:val="52"/>
                <w:sz w:val="24"/>
              </w:rPr>
              <w:t xml:space="preserve"> </w:t>
            </w:r>
            <w:r w:rsidRPr="0087287E">
              <w:rPr>
                <w:sz w:val="24"/>
              </w:rPr>
              <w:t>фасада,</w:t>
            </w:r>
            <w:r w:rsidRPr="0087287E">
              <w:rPr>
                <w:spacing w:val="-3"/>
                <w:sz w:val="24"/>
              </w:rPr>
              <w:t xml:space="preserve"> </w:t>
            </w:r>
            <w:r w:rsidRPr="0087287E">
              <w:rPr>
                <w:sz w:val="24"/>
              </w:rPr>
              <w:t>холла</w:t>
            </w:r>
            <w:r w:rsidRPr="0087287E">
              <w:rPr>
                <w:spacing w:val="-3"/>
                <w:sz w:val="24"/>
              </w:rPr>
              <w:t xml:space="preserve"> </w:t>
            </w:r>
            <w:r w:rsidRPr="0087287E">
              <w:rPr>
                <w:sz w:val="24"/>
              </w:rPr>
              <w:t>при</w:t>
            </w:r>
            <w:r w:rsidRPr="0087287E">
              <w:rPr>
                <w:spacing w:val="-2"/>
                <w:sz w:val="24"/>
              </w:rPr>
              <w:t xml:space="preserve"> </w:t>
            </w:r>
            <w:r w:rsidRPr="0087287E">
              <w:rPr>
                <w:sz w:val="24"/>
              </w:rPr>
              <w:t>входе</w:t>
            </w:r>
            <w:r w:rsidRPr="0087287E">
              <w:rPr>
                <w:spacing w:val="-4"/>
                <w:sz w:val="24"/>
              </w:rPr>
              <w:t xml:space="preserve"> </w:t>
            </w:r>
            <w:r w:rsidRPr="0087287E">
              <w:rPr>
                <w:sz w:val="24"/>
              </w:rPr>
              <w:t>в</w:t>
            </w:r>
            <w:r w:rsidRPr="0087287E">
              <w:rPr>
                <w:spacing w:val="-3"/>
                <w:sz w:val="24"/>
              </w:rPr>
              <w:t xml:space="preserve"> </w:t>
            </w:r>
            <w:r w:rsidRPr="0087287E">
              <w:rPr>
                <w:sz w:val="24"/>
              </w:rPr>
              <w:t>образовательную</w:t>
            </w:r>
            <w:r w:rsidRPr="0087287E">
              <w:rPr>
                <w:spacing w:val="-57"/>
                <w:sz w:val="24"/>
              </w:rPr>
              <w:t xml:space="preserve"> </w:t>
            </w:r>
            <w:r w:rsidRPr="0087287E">
              <w:rPr>
                <w:sz w:val="24"/>
              </w:rPr>
              <w:t>организацию государственной символикой Российской</w:t>
            </w:r>
            <w:r w:rsidRPr="0087287E">
              <w:rPr>
                <w:spacing w:val="1"/>
                <w:sz w:val="24"/>
              </w:rPr>
              <w:t xml:space="preserve"> </w:t>
            </w:r>
            <w:r w:rsidRPr="0087287E">
              <w:rPr>
                <w:sz w:val="24"/>
              </w:rPr>
              <w:t>Федерации, субъекта Российской Федерации,</w:t>
            </w:r>
            <w:r w:rsidRPr="0087287E">
              <w:rPr>
                <w:spacing w:val="1"/>
                <w:sz w:val="24"/>
              </w:rPr>
              <w:t xml:space="preserve"> </w:t>
            </w:r>
            <w:r w:rsidRPr="0087287E">
              <w:rPr>
                <w:sz w:val="24"/>
              </w:rPr>
              <w:t>муниципального</w:t>
            </w:r>
            <w:r w:rsidRPr="0087287E">
              <w:rPr>
                <w:spacing w:val="-1"/>
                <w:sz w:val="24"/>
              </w:rPr>
              <w:t xml:space="preserve"> </w:t>
            </w:r>
            <w:r w:rsidRPr="0087287E">
              <w:rPr>
                <w:sz w:val="24"/>
              </w:rPr>
              <w:t>образования (флаг,</w:t>
            </w:r>
            <w:r w:rsidRPr="0087287E">
              <w:rPr>
                <w:spacing w:val="-2"/>
                <w:sz w:val="24"/>
              </w:rPr>
              <w:t xml:space="preserve"> </w:t>
            </w:r>
            <w:r w:rsidRPr="0087287E">
              <w:rPr>
                <w:sz w:val="24"/>
              </w:rPr>
              <w:t>герб),</w:t>
            </w:r>
          </w:p>
          <w:p w:rsidR="0087287E" w:rsidRPr="0087287E" w:rsidRDefault="0087287E" w:rsidP="0087287E">
            <w:pPr>
              <w:ind w:left="107" w:right="537"/>
              <w:jc w:val="both"/>
              <w:rPr>
                <w:sz w:val="24"/>
              </w:rPr>
            </w:pPr>
            <w:r w:rsidRPr="0087287E">
              <w:rPr>
                <w:sz w:val="24"/>
              </w:rPr>
              <w:t>изображениями</w:t>
            </w:r>
            <w:r w:rsidRPr="0087287E">
              <w:rPr>
                <w:spacing w:val="-6"/>
                <w:sz w:val="24"/>
              </w:rPr>
              <w:t xml:space="preserve"> </w:t>
            </w:r>
            <w:r w:rsidRPr="0087287E">
              <w:rPr>
                <w:sz w:val="24"/>
              </w:rPr>
              <w:t>символики</w:t>
            </w:r>
            <w:r w:rsidRPr="0087287E">
              <w:rPr>
                <w:spacing w:val="-7"/>
                <w:sz w:val="24"/>
              </w:rPr>
              <w:t xml:space="preserve"> </w:t>
            </w:r>
            <w:r w:rsidRPr="0087287E">
              <w:rPr>
                <w:sz w:val="24"/>
              </w:rPr>
              <w:t>Российского</w:t>
            </w:r>
            <w:r w:rsidRPr="0087287E">
              <w:rPr>
                <w:spacing w:val="-5"/>
                <w:sz w:val="24"/>
              </w:rPr>
              <w:t xml:space="preserve"> </w:t>
            </w:r>
            <w:r w:rsidRPr="0087287E">
              <w:rPr>
                <w:sz w:val="24"/>
              </w:rPr>
              <w:t>государства</w:t>
            </w:r>
            <w:r w:rsidRPr="0087287E">
              <w:rPr>
                <w:spacing w:val="-7"/>
                <w:sz w:val="24"/>
              </w:rPr>
              <w:t xml:space="preserve"> </w:t>
            </w:r>
            <w:r w:rsidRPr="0087287E">
              <w:rPr>
                <w:sz w:val="24"/>
              </w:rPr>
              <w:t>в</w:t>
            </w:r>
            <w:r w:rsidRPr="0087287E">
              <w:rPr>
                <w:spacing w:val="-57"/>
                <w:sz w:val="24"/>
              </w:rPr>
              <w:t xml:space="preserve"> </w:t>
            </w:r>
            <w:r w:rsidRPr="0087287E">
              <w:rPr>
                <w:sz w:val="24"/>
              </w:rPr>
              <w:t>разные периоды тысячелетней истории, исторической</w:t>
            </w:r>
            <w:r w:rsidRPr="0087287E">
              <w:rPr>
                <w:spacing w:val="-57"/>
                <w:sz w:val="24"/>
              </w:rPr>
              <w:t xml:space="preserve"> </w:t>
            </w:r>
            <w:r w:rsidRPr="0087287E">
              <w:rPr>
                <w:sz w:val="24"/>
              </w:rPr>
              <w:t>символики</w:t>
            </w:r>
            <w:r w:rsidRPr="0087287E">
              <w:rPr>
                <w:spacing w:val="-1"/>
                <w:sz w:val="24"/>
              </w:rPr>
              <w:t xml:space="preserve"> </w:t>
            </w:r>
            <w:r w:rsidRPr="0087287E">
              <w:rPr>
                <w:sz w:val="24"/>
              </w:rPr>
              <w:t>региона.</w:t>
            </w:r>
          </w:p>
        </w:tc>
        <w:tc>
          <w:tcPr>
            <w:tcW w:w="4537" w:type="dxa"/>
          </w:tcPr>
          <w:p w:rsidR="0087287E" w:rsidRPr="0087287E" w:rsidRDefault="0087287E" w:rsidP="0087287E">
            <w:pPr>
              <w:ind w:left="107" w:right="98" w:firstLine="175"/>
              <w:jc w:val="both"/>
              <w:rPr>
                <w:sz w:val="24"/>
              </w:rPr>
            </w:pPr>
            <w:r w:rsidRPr="0087287E">
              <w:rPr>
                <w:sz w:val="24"/>
              </w:rPr>
              <w:t>Установка</w:t>
            </w:r>
            <w:r w:rsidRPr="0087287E">
              <w:rPr>
                <w:spacing w:val="1"/>
                <w:sz w:val="24"/>
              </w:rPr>
              <w:t xml:space="preserve"> </w:t>
            </w:r>
            <w:r w:rsidRPr="0087287E">
              <w:rPr>
                <w:sz w:val="24"/>
              </w:rPr>
              <w:t>и</w:t>
            </w:r>
            <w:r w:rsidRPr="0087287E">
              <w:rPr>
                <w:spacing w:val="1"/>
                <w:sz w:val="24"/>
              </w:rPr>
              <w:t xml:space="preserve"> </w:t>
            </w:r>
            <w:r w:rsidRPr="0087287E">
              <w:rPr>
                <w:sz w:val="24"/>
              </w:rPr>
              <w:t>поддержание</w:t>
            </w:r>
            <w:r w:rsidRPr="0087287E">
              <w:rPr>
                <w:spacing w:val="1"/>
                <w:sz w:val="24"/>
              </w:rPr>
              <w:t xml:space="preserve"> </w:t>
            </w:r>
            <w:r w:rsidRPr="0087287E">
              <w:rPr>
                <w:sz w:val="24"/>
              </w:rPr>
              <w:t>в</w:t>
            </w:r>
            <w:r w:rsidRPr="0087287E">
              <w:rPr>
                <w:spacing w:val="-57"/>
                <w:sz w:val="24"/>
              </w:rPr>
              <w:t xml:space="preserve"> </w:t>
            </w:r>
            <w:r w:rsidRPr="0087287E">
              <w:rPr>
                <w:sz w:val="24"/>
              </w:rPr>
              <w:t>соответствующем</w:t>
            </w:r>
            <w:r w:rsidRPr="0087287E">
              <w:rPr>
                <w:spacing w:val="1"/>
                <w:sz w:val="24"/>
              </w:rPr>
              <w:t xml:space="preserve"> </w:t>
            </w:r>
            <w:r w:rsidRPr="0087287E">
              <w:rPr>
                <w:sz w:val="24"/>
              </w:rPr>
              <w:t>виде</w:t>
            </w:r>
            <w:r w:rsidRPr="0087287E">
              <w:rPr>
                <w:spacing w:val="1"/>
                <w:sz w:val="24"/>
              </w:rPr>
              <w:t xml:space="preserve"> </w:t>
            </w:r>
            <w:r w:rsidRPr="0087287E">
              <w:rPr>
                <w:sz w:val="24"/>
              </w:rPr>
              <w:t>флагштока</w:t>
            </w:r>
            <w:r w:rsidRPr="0087287E">
              <w:rPr>
                <w:spacing w:val="61"/>
                <w:sz w:val="24"/>
              </w:rPr>
              <w:t xml:space="preserve"> </w:t>
            </w:r>
            <w:r w:rsidRPr="0087287E">
              <w:rPr>
                <w:sz w:val="24"/>
              </w:rPr>
              <w:t>у</w:t>
            </w:r>
            <w:r w:rsidRPr="0087287E">
              <w:rPr>
                <w:spacing w:val="-57"/>
                <w:sz w:val="24"/>
              </w:rPr>
              <w:t xml:space="preserve"> </w:t>
            </w:r>
            <w:r w:rsidRPr="0087287E">
              <w:rPr>
                <w:sz w:val="24"/>
              </w:rPr>
              <w:t>входа</w:t>
            </w:r>
            <w:r w:rsidRPr="0087287E">
              <w:rPr>
                <w:spacing w:val="-2"/>
                <w:sz w:val="24"/>
              </w:rPr>
              <w:t xml:space="preserve"> </w:t>
            </w:r>
            <w:r w:rsidRPr="0087287E">
              <w:rPr>
                <w:sz w:val="24"/>
              </w:rPr>
              <w:t>в</w:t>
            </w:r>
            <w:r w:rsidRPr="0087287E">
              <w:rPr>
                <w:spacing w:val="-1"/>
                <w:sz w:val="24"/>
              </w:rPr>
              <w:t xml:space="preserve"> </w:t>
            </w:r>
            <w:r w:rsidRPr="0087287E">
              <w:rPr>
                <w:sz w:val="24"/>
              </w:rPr>
              <w:t>здание</w:t>
            </w:r>
            <w:r w:rsidRPr="0087287E">
              <w:rPr>
                <w:spacing w:val="-1"/>
                <w:sz w:val="24"/>
              </w:rPr>
              <w:t xml:space="preserve"> </w:t>
            </w:r>
            <w:r w:rsidRPr="0087287E">
              <w:rPr>
                <w:sz w:val="24"/>
              </w:rPr>
              <w:t>школы.</w:t>
            </w:r>
          </w:p>
          <w:p w:rsidR="0087287E" w:rsidRPr="0087287E" w:rsidRDefault="0087287E" w:rsidP="0087287E">
            <w:pPr>
              <w:ind w:left="107" w:right="100" w:firstLine="175"/>
              <w:jc w:val="both"/>
              <w:rPr>
                <w:sz w:val="24"/>
              </w:rPr>
            </w:pPr>
            <w:r w:rsidRPr="0087287E">
              <w:rPr>
                <w:sz w:val="24"/>
              </w:rPr>
              <w:t>Оформление</w:t>
            </w:r>
            <w:r w:rsidRPr="0087287E">
              <w:rPr>
                <w:spacing w:val="1"/>
                <w:sz w:val="24"/>
              </w:rPr>
              <w:t xml:space="preserve"> </w:t>
            </w:r>
            <w:r w:rsidRPr="0087287E">
              <w:rPr>
                <w:sz w:val="24"/>
              </w:rPr>
              <w:t>стендов</w:t>
            </w:r>
            <w:r w:rsidRPr="0087287E">
              <w:rPr>
                <w:spacing w:val="1"/>
                <w:sz w:val="24"/>
              </w:rPr>
              <w:t xml:space="preserve"> </w:t>
            </w:r>
            <w:r w:rsidRPr="0087287E">
              <w:rPr>
                <w:sz w:val="24"/>
              </w:rPr>
              <w:t>с</w:t>
            </w:r>
            <w:r w:rsidRPr="0087287E">
              <w:rPr>
                <w:spacing w:val="1"/>
                <w:sz w:val="24"/>
              </w:rPr>
              <w:t xml:space="preserve"> </w:t>
            </w:r>
            <w:r w:rsidRPr="0087287E">
              <w:rPr>
                <w:sz w:val="24"/>
              </w:rPr>
              <w:t>данной</w:t>
            </w:r>
            <w:r w:rsidRPr="0087287E">
              <w:rPr>
                <w:spacing w:val="1"/>
                <w:sz w:val="24"/>
              </w:rPr>
              <w:t xml:space="preserve"> </w:t>
            </w:r>
            <w:r w:rsidRPr="0087287E">
              <w:rPr>
                <w:sz w:val="24"/>
              </w:rPr>
              <w:t>информацией.</w:t>
            </w:r>
          </w:p>
        </w:tc>
      </w:tr>
      <w:tr w:rsidR="0087287E" w:rsidRPr="0087287E" w:rsidTr="0087287E">
        <w:trPr>
          <w:trHeight w:val="2208"/>
        </w:trPr>
        <w:tc>
          <w:tcPr>
            <w:tcW w:w="6239" w:type="dxa"/>
          </w:tcPr>
          <w:p w:rsidR="0087287E" w:rsidRPr="0087287E" w:rsidRDefault="0087287E" w:rsidP="0087287E">
            <w:pPr>
              <w:ind w:left="107" w:right="99" w:firstLine="33"/>
              <w:jc w:val="both"/>
              <w:rPr>
                <w:sz w:val="24"/>
              </w:rPr>
            </w:pPr>
            <w:r w:rsidRPr="0087287E">
              <w:rPr>
                <w:sz w:val="24"/>
              </w:rPr>
              <w:t>Размещение</w:t>
            </w:r>
            <w:r w:rsidRPr="0087287E">
              <w:rPr>
                <w:spacing w:val="1"/>
                <w:sz w:val="24"/>
              </w:rPr>
              <w:t xml:space="preserve"> </w:t>
            </w:r>
            <w:r w:rsidRPr="0087287E">
              <w:rPr>
                <w:sz w:val="24"/>
              </w:rPr>
              <w:t>на</w:t>
            </w:r>
            <w:r w:rsidRPr="0087287E">
              <w:rPr>
                <w:spacing w:val="1"/>
                <w:sz w:val="24"/>
              </w:rPr>
              <w:t xml:space="preserve"> </w:t>
            </w:r>
            <w:r w:rsidRPr="0087287E">
              <w:rPr>
                <w:sz w:val="24"/>
              </w:rPr>
              <w:t>1</w:t>
            </w:r>
            <w:r w:rsidRPr="0087287E">
              <w:rPr>
                <w:spacing w:val="1"/>
                <w:sz w:val="24"/>
              </w:rPr>
              <w:t xml:space="preserve"> </w:t>
            </w:r>
            <w:r w:rsidRPr="0087287E">
              <w:rPr>
                <w:sz w:val="24"/>
              </w:rPr>
              <w:t>этаже</w:t>
            </w:r>
            <w:r w:rsidRPr="0087287E">
              <w:rPr>
                <w:spacing w:val="1"/>
                <w:sz w:val="24"/>
              </w:rPr>
              <w:t xml:space="preserve"> </w:t>
            </w:r>
            <w:r w:rsidRPr="0087287E">
              <w:rPr>
                <w:sz w:val="24"/>
              </w:rPr>
              <w:t>школы,</w:t>
            </w:r>
            <w:r w:rsidRPr="0087287E">
              <w:rPr>
                <w:spacing w:val="1"/>
                <w:sz w:val="24"/>
              </w:rPr>
              <w:t xml:space="preserve"> </w:t>
            </w:r>
            <w:r w:rsidRPr="0087287E">
              <w:rPr>
                <w:sz w:val="24"/>
              </w:rPr>
              <w:t>рекреациях,</w:t>
            </w:r>
            <w:r w:rsidRPr="0087287E">
              <w:rPr>
                <w:spacing w:val="1"/>
                <w:sz w:val="24"/>
              </w:rPr>
              <w:t xml:space="preserve"> </w:t>
            </w:r>
            <w:r w:rsidRPr="0087287E">
              <w:rPr>
                <w:sz w:val="24"/>
              </w:rPr>
              <w:t>коридорах</w:t>
            </w:r>
            <w:r w:rsidRPr="0087287E">
              <w:rPr>
                <w:spacing w:val="-57"/>
                <w:sz w:val="24"/>
              </w:rPr>
              <w:t xml:space="preserve"> </w:t>
            </w:r>
            <w:r w:rsidRPr="0087287E">
              <w:rPr>
                <w:sz w:val="24"/>
              </w:rPr>
              <w:t>регулярно</w:t>
            </w:r>
            <w:r w:rsidRPr="0087287E">
              <w:rPr>
                <w:spacing w:val="1"/>
                <w:sz w:val="24"/>
              </w:rPr>
              <w:t xml:space="preserve"> </w:t>
            </w:r>
            <w:r w:rsidRPr="0087287E">
              <w:rPr>
                <w:sz w:val="24"/>
              </w:rPr>
              <w:t>сменяемых</w:t>
            </w:r>
            <w:r w:rsidRPr="0087287E">
              <w:rPr>
                <w:spacing w:val="1"/>
                <w:sz w:val="24"/>
              </w:rPr>
              <w:t xml:space="preserve"> </w:t>
            </w:r>
            <w:r w:rsidRPr="0087287E">
              <w:rPr>
                <w:sz w:val="24"/>
              </w:rPr>
              <w:t>экспозиций:</w:t>
            </w:r>
            <w:r w:rsidRPr="0087287E">
              <w:rPr>
                <w:spacing w:val="1"/>
                <w:sz w:val="24"/>
              </w:rPr>
              <w:t xml:space="preserve"> </w:t>
            </w:r>
            <w:r w:rsidRPr="0087287E">
              <w:rPr>
                <w:sz w:val="24"/>
              </w:rPr>
              <w:t>творческих</w:t>
            </w:r>
            <w:r w:rsidRPr="0087287E">
              <w:rPr>
                <w:spacing w:val="1"/>
                <w:sz w:val="24"/>
              </w:rPr>
              <w:t xml:space="preserve"> </w:t>
            </w:r>
            <w:r w:rsidRPr="0087287E">
              <w:rPr>
                <w:sz w:val="24"/>
              </w:rPr>
              <w:t>работ</w:t>
            </w:r>
            <w:r w:rsidRPr="0087287E">
              <w:rPr>
                <w:spacing w:val="1"/>
                <w:sz w:val="24"/>
              </w:rPr>
              <w:t xml:space="preserve"> </w:t>
            </w:r>
            <w:r w:rsidRPr="0087287E">
              <w:rPr>
                <w:sz w:val="24"/>
              </w:rPr>
              <w:t>школьников,</w:t>
            </w:r>
            <w:r w:rsidRPr="0087287E">
              <w:rPr>
                <w:spacing w:val="1"/>
                <w:sz w:val="24"/>
              </w:rPr>
              <w:t xml:space="preserve"> </w:t>
            </w:r>
            <w:r w:rsidRPr="0087287E">
              <w:rPr>
                <w:sz w:val="24"/>
              </w:rPr>
              <w:t>позволяющих</w:t>
            </w:r>
            <w:r w:rsidRPr="0087287E">
              <w:rPr>
                <w:spacing w:val="1"/>
                <w:sz w:val="24"/>
              </w:rPr>
              <w:t xml:space="preserve"> </w:t>
            </w:r>
            <w:r w:rsidRPr="0087287E">
              <w:rPr>
                <w:sz w:val="24"/>
              </w:rPr>
              <w:t>им</w:t>
            </w:r>
            <w:r w:rsidRPr="0087287E">
              <w:rPr>
                <w:spacing w:val="1"/>
                <w:sz w:val="24"/>
              </w:rPr>
              <w:t xml:space="preserve"> </w:t>
            </w:r>
            <w:r w:rsidRPr="0087287E">
              <w:rPr>
                <w:sz w:val="24"/>
              </w:rPr>
              <w:t>реализовать</w:t>
            </w:r>
            <w:r w:rsidRPr="0087287E">
              <w:rPr>
                <w:spacing w:val="1"/>
                <w:sz w:val="24"/>
              </w:rPr>
              <w:t xml:space="preserve"> </w:t>
            </w:r>
            <w:r w:rsidRPr="0087287E">
              <w:rPr>
                <w:sz w:val="24"/>
              </w:rPr>
              <w:t>свой</w:t>
            </w:r>
            <w:r w:rsidRPr="0087287E">
              <w:rPr>
                <w:spacing w:val="1"/>
                <w:sz w:val="24"/>
              </w:rPr>
              <w:t xml:space="preserve"> </w:t>
            </w:r>
            <w:r w:rsidRPr="0087287E">
              <w:rPr>
                <w:sz w:val="24"/>
              </w:rPr>
              <w:t>творческий потенциал, а также знакомящих их с работами</w:t>
            </w:r>
            <w:r w:rsidRPr="0087287E">
              <w:rPr>
                <w:spacing w:val="-57"/>
                <w:sz w:val="24"/>
              </w:rPr>
              <w:t xml:space="preserve"> </w:t>
            </w:r>
            <w:r w:rsidRPr="0087287E">
              <w:rPr>
                <w:sz w:val="24"/>
              </w:rPr>
              <w:t>друг</w:t>
            </w:r>
            <w:r w:rsidRPr="0087287E">
              <w:rPr>
                <w:spacing w:val="1"/>
                <w:sz w:val="24"/>
              </w:rPr>
              <w:t xml:space="preserve"> </w:t>
            </w:r>
            <w:r w:rsidRPr="0087287E">
              <w:rPr>
                <w:sz w:val="24"/>
              </w:rPr>
              <w:t>друга;</w:t>
            </w:r>
            <w:r w:rsidRPr="0087287E">
              <w:rPr>
                <w:spacing w:val="1"/>
                <w:sz w:val="24"/>
              </w:rPr>
              <w:t xml:space="preserve"> </w:t>
            </w:r>
            <w:r w:rsidRPr="0087287E">
              <w:rPr>
                <w:sz w:val="24"/>
              </w:rPr>
              <w:t>фотоотчетов</w:t>
            </w:r>
            <w:r w:rsidRPr="0087287E">
              <w:rPr>
                <w:spacing w:val="1"/>
                <w:sz w:val="24"/>
              </w:rPr>
              <w:t xml:space="preserve"> </w:t>
            </w:r>
            <w:r w:rsidRPr="0087287E">
              <w:rPr>
                <w:sz w:val="24"/>
              </w:rPr>
              <w:t>об</w:t>
            </w:r>
            <w:r w:rsidRPr="0087287E">
              <w:rPr>
                <w:spacing w:val="1"/>
                <w:sz w:val="24"/>
              </w:rPr>
              <w:t xml:space="preserve"> </w:t>
            </w:r>
            <w:r w:rsidRPr="0087287E">
              <w:rPr>
                <w:sz w:val="24"/>
              </w:rPr>
              <w:t>интересных</w:t>
            </w:r>
            <w:r w:rsidRPr="0087287E">
              <w:rPr>
                <w:spacing w:val="1"/>
                <w:sz w:val="24"/>
              </w:rPr>
              <w:t xml:space="preserve"> </w:t>
            </w:r>
            <w:r w:rsidRPr="0087287E">
              <w:rPr>
                <w:sz w:val="24"/>
              </w:rPr>
              <w:t>событиях,</w:t>
            </w:r>
            <w:r w:rsidRPr="0087287E">
              <w:rPr>
                <w:spacing w:val="1"/>
                <w:sz w:val="24"/>
              </w:rPr>
              <w:t xml:space="preserve"> </w:t>
            </w:r>
            <w:r w:rsidRPr="0087287E">
              <w:rPr>
                <w:sz w:val="24"/>
              </w:rPr>
              <w:t>происходящих</w:t>
            </w:r>
            <w:r w:rsidRPr="0087287E">
              <w:rPr>
                <w:spacing w:val="1"/>
                <w:sz w:val="24"/>
              </w:rPr>
              <w:t xml:space="preserve"> </w:t>
            </w:r>
            <w:r w:rsidRPr="0087287E">
              <w:rPr>
                <w:sz w:val="24"/>
              </w:rPr>
              <w:t>в</w:t>
            </w:r>
            <w:r w:rsidRPr="0087287E">
              <w:rPr>
                <w:spacing w:val="1"/>
                <w:sz w:val="24"/>
              </w:rPr>
              <w:t xml:space="preserve"> </w:t>
            </w:r>
            <w:r w:rsidRPr="0087287E">
              <w:rPr>
                <w:sz w:val="24"/>
              </w:rPr>
              <w:t>школе</w:t>
            </w:r>
            <w:r w:rsidRPr="0087287E">
              <w:rPr>
                <w:spacing w:val="1"/>
                <w:sz w:val="24"/>
              </w:rPr>
              <w:t xml:space="preserve"> </w:t>
            </w:r>
            <w:r w:rsidRPr="0087287E">
              <w:rPr>
                <w:sz w:val="24"/>
              </w:rPr>
              <w:t>(проведенных</w:t>
            </w:r>
            <w:r w:rsidRPr="0087287E">
              <w:rPr>
                <w:spacing w:val="1"/>
                <w:sz w:val="24"/>
              </w:rPr>
              <w:t xml:space="preserve"> </w:t>
            </w:r>
            <w:r w:rsidRPr="0087287E">
              <w:rPr>
                <w:sz w:val="24"/>
              </w:rPr>
              <w:t>ключевых</w:t>
            </w:r>
            <w:r w:rsidRPr="0087287E">
              <w:rPr>
                <w:spacing w:val="1"/>
                <w:sz w:val="24"/>
              </w:rPr>
              <w:t xml:space="preserve"> </w:t>
            </w:r>
            <w:r w:rsidRPr="0087287E">
              <w:rPr>
                <w:sz w:val="24"/>
              </w:rPr>
              <w:t>делах,</w:t>
            </w:r>
            <w:r w:rsidRPr="0087287E">
              <w:rPr>
                <w:spacing w:val="-57"/>
                <w:sz w:val="24"/>
              </w:rPr>
              <w:t xml:space="preserve"> </w:t>
            </w:r>
            <w:r w:rsidRPr="0087287E">
              <w:rPr>
                <w:sz w:val="24"/>
              </w:rPr>
              <w:t>интересных</w:t>
            </w:r>
            <w:r w:rsidRPr="0087287E">
              <w:rPr>
                <w:spacing w:val="2"/>
                <w:sz w:val="24"/>
              </w:rPr>
              <w:t xml:space="preserve"> </w:t>
            </w:r>
            <w:r w:rsidRPr="0087287E">
              <w:rPr>
                <w:sz w:val="24"/>
              </w:rPr>
              <w:t>экскурсиях, походах,</w:t>
            </w:r>
            <w:r w:rsidRPr="0087287E">
              <w:rPr>
                <w:spacing w:val="1"/>
                <w:sz w:val="24"/>
              </w:rPr>
              <w:t xml:space="preserve"> </w:t>
            </w:r>
            <w:r w:rsidRPr="0087287E">
              <w:rPr>
                <w:sz w:val="24"/>
              </w:rPr>
              <w:t>встречах</w:t>
            </w:r>
            <w:r w:rsidRPr="0087287E">
              <w:rPr>
                <w:spacing w:val="2"/>
                <w:sz w:val="24"/>
              </w:rPr>
              <w:t xml:space="preserve"> </w:t>
            </w:r>
            <w:r w:rsidRPr="0087287E">
              <w:rPr>
                <w:sz w:val="24"/>
              </w:rPr>
              <w:t>с интересными</w:t>
            </w:r>
          </w:p>
          <w:p w:rsidR="0087287E" w:rsidRPr="0087287E" w:rsidRDefault="0087287E" w:rsidP="0087287E">
            <w:pPr>
              <w:spacing w:line="264" w:lineRule="exact"/>
              <w:ind w:left="107"/>
              <w:jc w:val="both"/>
              <w:rPr>
                <w:sz w:val="24"/>
              </w:rPr>
            </w:pPr>
            <w:r w:rsidRPr="0087287E">
              <w:rPr>
                <w:sz w:val="24"/>
              </w:rPr>
              <w:t>людьми</w:t>
            </w:r>
            <w:r w:rsidRPr="0087287E">
              <w:rPr>
                <w:spacing w:val="-2"/>
                <w:sz w:val="24"/>
              </w:rPr>
              <w:t xml:space="preserve"> </w:t>
            </w:r>
            <w:r w:rsidRPr="0087287E">
              <w:rPr>
                <w:sz w:val="24"/>
              </w:rPr>
              <w:t>и т.п.)</w:t>
            </w:r>
          </w:p>
        </w:tc>
        <w:tc>
          <w:tcPr>
            <w:tcW w:w="4537" w:type="dxa"/>
          </w:tcPr>
          <w:p w:rsidR="0087287E" w:rsidRPr="0087287E" w:rsidRDefault="0087287E" w:rsidP="0087287E">
            <w:pPr>
              <w:tabs>
                <w:tab w:val="left" w:pos="1870"/>
                <w:tab w:val="left" w:pos="3474"/>
              </w:tabs>
              <w:ind w:left="107" w:right="101" w:firstLine="175"/>
              <w:rPr>
                <w:sz w:val="24"/>
              </w:rPr>
            </w:pPr>
            <w:r w:rsidRPr="0087287E">
              <w:rPr>
                <w:sz w:val="24"/>
              </w:rPr>
              <w:t>Выставки</w:t>
            </w:r>
            <w:r w:rsidRPr="0087287E">
              <w:rPr>
                <w:sz w:val="24"/>
              </w:rPr>
              <w:tab/>
              <w:t>рисунков,</w:t>
            </w:r>
            <w:r w:rsidRPr="0087287E">
              <w:rPr>
                <w:sz w:val="24"/>
              </w:rPr>
              <w:tab/>
            </w:r>
            <w:r w:rsidRPr="0087287E">
              <w:rPr>
                <w:spacing w:val="-1"/>
                <w:sz w:val="24"/>
              </w:rPr>
              <w:t>выставки</w:t>
            </w:r>
            <w:r w:rsidRPr="0087287E">
              <w:rPr>
                <w:spacing w:val="-57"/>
                <w:sz w:val="24"/>
              </w:rPr>
              <w:t xml:space="preserve"> </w:t>
            </w:r>
            <w:r w:rsidRPr="0087287E">
              <w:rPr>
                <w:sz w:val="24"/>
              </w:rPr>
              <w:t>творческих</w:t>
            </w:r>
            <w:r w:rsidRPr="0087287E">
              <w:rPr>
                <w:spacing w:val="1"/>
                <w:sz w:val="24"/>
              </w:rPr>
              <w:t xml:space="preserve"> </w:t>
            </w:r>
            <w:r w:rsidRPr="0087287E">
              <w:rPr>
                <w:sz w:val="24"/>
              </w:rPr>
              <w:t>работ.</w:t>
            </w:r>
          </w:p>
          <w:p w:rsidR="0087287E" w:rsidRPr="0087287E" w:rsidRDefault="0087287E" w:rsidP="0087287E">
            <w:pPr>
              <w:tabs>
                <w:tab w:val="left" w:pos="1873"/>
                <w:tab w:val="left" w:pos="3017"/>
              </w:tabs>
              <w:ind w:left="107" w:right="99" w:firstLine="175"/>
              <w:rPr>
                <w:sz w:val="24"/>
              </w:rPr>
            </w:pPr>
            <w:r w:rsidRPr="0087287E">
              <w:rPr>
                <w:sz w:val="24"/>
              </w:rPr>
              <w:t>Оформление</w:t>
            </w:r>
            <w:r w:rsidRPr="0087287E">
              <w:rPr>
                <w:sz w:val="24"/>
              </w:rPr>
              <w:tab/>
              <w:t>стендов,</w:t>
            </w:r>
            <w:r w:rsidRPr="0087287E">
              <w:rPr>
                <w:sz w:val="24"/>
              </w:rPr>
              <w:tab/>
            </w:r>
            <w:r w:rsidRPr="0087287E">
              <w:rPr>
                <w:spacing w:val="-1"/>
                <w:sz w:val="24"/>
              </w:rPr>
              <w:t>посвящённых</w:t>
            </w:r>
            <w:r w:rsidRPr="0087287E">
              <w:rPr>
                <w:spacing w:val="-57"/>
                <w:sz w:val="24"/>
              </w:rPr>
              <w:t xml:space="preserve"> </w:t>
            </w:r>
            <w:r w:rsidRPr="0087287E">
              <w:rPr>
                <w:sz w:val="24"/>
              </w:rPr>
              <w:t>значимым</w:t>
            </w:r>
            <w:r w:rsidRPr="0087287E">
              <w:rPr>
                <w:spacing w:val="-3"/>
                <w:sz w:val="24"/>
              </w:rPr>
              <w:t xml:space="preserve"> </w:t>
            </w:r>
            <w:r w:rsidRPr="0087287E">
              <w:rPr>
                <w:sz w:val="24"/>
              </w:rPr>
              <w:t>датам</w:t>
            </w:r>
            <w:r w:rsidRPr="0087287E">
              <w:rPr>
                <w:spacing w:val="-1"/>
                <w:sz w:val="24"/>
              </w:rPr>
              <w:t xml:space="preserve"> </w:t>
            </w:r>
            <w:r w:rsidRPr="0087287E">
              <w:rPr>
                <w:sz w:val="24"/>
              </w:rPr>
              <w:t>и событиям.</w:t>
            </w:r>
          </w:p>
          <w:p w:rsidR="0087287E" w:rsidRPr="0087287E" w:rsidRDefault="0087287E" w:rsidP="0087287E">
            <w:pPr>
              <w:ind w:left="283"/>
              <w:rPr>
                <w:sz w:val="24"/>
              </w:rPr>
            </w:pPr>
            <w:r w:rsidRPr="0087287E">
              <w:rPr>
                <w:sz w:val="24"/>
              </w:rPr>
              <w:t>Выпуск</w:t>
            </w:r>
            <w:r w:rsidRPr="0087287E">
              <w:rPr>
                <w:spacing w:val="-3"/>
                <w:sz w:val="24"/>
              </w:rPr>
              <w:t xml:space="preserve"> </w:t>
            </w:r>
            <w:r w:rsidRPr="0087287E">
              <w:rPr>
                <w:sz w:val="24"/>
              </w:rPr>
              <w:t>газет</w:t>
            </w:r>
            <w:r w:rsidRPr="0087287E">
              <w:rPr>
                <w:spacing w:val="-3"/>
                <w:sz w:val="24"/>
              </w:rPr>
              <w:t xml:space="preserve"> </w:t>
            </w:r>
            <w:r w:rsidRPr="0087287E">
              <w:rPr>
                <w:sz w:val="24"/>
              </w:rPr>
              <w:t>школьного</w:t>
            </w:r>
            <w:r w:rsidRPr="0087287E">
              <w:rPr>
                <w:spacing w:val="-3"/>
                <w:sz w:val="24"/>
              </w:rPr>
              <w:t xml:space="preserve"> </w:t>
            </w:r>
            <w:proofErr w:type="spellStart"/>
            <w:r w:rsidRPr="0087287E">
              <w:rPr>
                <w:sz w:val="24"/>
              </w:rPr>
              <w:t>медиацентра</w:t>
            </w:r>
            <w:proofErr w:type="spellEnd"/>
            <w:r w:rsidRPr="0087287E">
              <w:rPr>
                <w:sz w:val="24"/>
              </w:rPr>
              <w:t>.</w:t>
            </w:r>
          </w:p>
        </w:tc>
      </w:tr>
      <w:tr w:rsidR="0087287E" w:rsidRPr="0087287E" w:rsidTr="0087287E">
        <w:trPr>
          <w:trHeight w:val="827"/>
        </w:trPr>
        <w:tc>
          <w:tcPr>
            <w:tcW w:w="6239" w:type="dxa"/>
          </w:tcPr>
          <w:p w:rsidR="0087287E" w:rsidRPr="0087287E" w:rsidRDefault="0087287E" w:rsidP="0087287E">
            <w:pPr>
              <w:tabs>
                <w:tab w:val="left" w:pos="1685"/>
                <w:tab w:val="left" w:pos="2736"/>
                <w:tab w:val="left" w:pos="4086"/>
                <w:tab w:val="left" w:pos="4417"/>
              </w:tabs>
              <w:ind w:left="107" w:right="101" w:firstLine="175"/>
              <w:rPr>
                <w:sz w:val="24"/>
              </w:rPr>
            </w:pPr>
            <w:r w:rsidRPr="0087287E">
              <w:rPr>
                <w:sz w:val="24"/>
              </w:rPr>
              <w:t>Озеленение</w:t>
            </w:r>
            <w:r w:rsidRPr="0087287E">
              <w:rPr>
                <w:sz w:val="24"/>
              </w:rPr>
              <w:tab/>
              <w:t>классов,</w:t>
            </w:r>
            <w:r w:rsidRPr="0087287E">
              <w:rPr>
                <w:sz w:val="24"/>
              </w:rPr>
              <w:tab/>
              <w:t>озеленение</w:t>
            </w:r>
            <w:r w:rsidRPr="0087287E">
              <w:rPr>
                <w:sz w:val="24"/>
              </w:rPr>
              <w:tab/>
              <w:t>и</w:t>
            </w:r>
            <w:r w:rsidRPr="0087287E">
              <w:rPr>
                <w:sz w:val="24"/>
              </w:rPr>
              <w:tab/>
            </w:r>
            <w:r w:rsidRPr="0087287E">
              <w:rPr>
                <w:spacing w:val="-1"/>
                <w:sz w:val="24"/>
              </w:rPr>
              <w:t>благоустройство</w:t>
            </w:r>
            <w:r w:rsidRPr="0087287E">
              <w:rPr>
                <w:spacing w:val="-57"/>
                <w:sz w:val="24"/>
              </w:rPr>
              <w:t xml:space="preserve"> </w:t>
            </w:r>
            <w:r w:rsidRPr="0087287E">
              <w:rPr>
                <w:sz w:val="24"/>
              </w:rPr>
              <w:t>пришкольной</w:t>
            </w:r>
            <w:r w:rsidRPr="0087287E">
              <w:rPr>
                <w:spacing w:val="-1"/>
                <w:sz w:val="24"/>
              </w:rPr>
              <w:t xml:space="preserve"> </w:t>
            </w:r>
            <w:r w:rsidRPr="0087287E">
              <w:rPr>
                <w:sz w:val="24"/>
              </w:rPr>
              <w:t>территории.</w:t>
            </w:r>
          </w:p>
        </w:tc>
        <w:tc>
          <w:tcPr>
            <w:tcW w:w="4537" w:type="dxa"/>
          </w:tcPr>
          <w:p w:rsidR="0087287E" w:rsidRPr="0087287E" w:rsidRDefault="0087287E" w:rsidP="0087287E">
            <w:pPr>
              <w:ind w:left="107" w:right="95" w:firstLine="175"/>
              <w:rPr>
                <w:sz w:val="24"/>
              </w:rPr>
            </w:pPr>
            <w:r w:rsidRPr="0087287E">
              <w:rPr>
                <w:sz w:val="24"/>
              </w:rPr>
              <w:t>Акция</w:t>
            </w:r>
            <w:r w:rsidRPr="0087287E">
              <w:rPr>
                <w:spacing w:val="1"/>
                <w:sz w:val="24"/>
              </w:rPr>
              <w:t xml:space="preserve"> </w:t>
            </w:r>
            <w:r w:rsidRPr="0087287E">
              <w:rPr>
                <w:sz w:val="24"/>
              </w:rPr>
              <w:t>«Все</w:t>
            </w:r>
            <w:r w:rsidRPr="0087287E">
              <w:rPr>
                <w:spacing w:val="1"/>
                <w:sz w:val="24"/>
              </w:rPr>
              <w:t xml:space="preserve"> </w:t>
            </w:r>
            <w:r w:rsidRPr="0087287E">
              <w:rPr>
                <w:sz w:val="24"/>
              </w:rPr>
              <w:t>на</w:t>
            </w:r>
            <w:r w:rsidRPr="0087287E">
              <w:rPr>
                <w:spacing w:val="1"/>
                <w:sz w:val="24"/>
              </w:rPr>
              <w:t xml:space="preserve"> </w:t>
            </w:r>
            <w:r w:rsidRPr="0087287E">
              <w:rPr>
                <w:sz w:val="24"/>
              </w:rPr>
              <w:t>субботник»,</w:t>
            </w:r>
            <w:r w:rsidRPr="0087287E">
              <w:rPr>
                <w:spacing w:val="61"/>
                <w:sz w:val="24"/>
              </w:rPr>
              <w:t xml:space="preserve"> </w:t>
            </w:r>
            <w:r w:rsidRPr="0087287E">
              <w:rPr>
                <w:sz w:val="24"/>
              </w:rPr>
              <w:t>единый</w:t>
            </w:r>
            <w:r w:rsidRPr="0087287E">
              <w:rPr>
                <w:spacing w:val="-57"/>
                <w:sz w:val="24"/>
              </w:rPr>
              <w:t xml:space="preserve"> </w:t>
            </w:r>
            <w:r w:rsidRPr="0087287E">
              <w:rPr>
                <w:sz w:val="24"/>
              </w:rPr>
              <w:t>день</w:t>
            </w:r>
            <w:r w:rsidRPr="0087287E">
              <w:rPr>
                <w:spacing w:val="12"/>
                <w:sz w:val="24"/>
              </w:rPr>
              <w:t xml:space="preserve"> </w:t>
            </w:r>
            <w:r w:rsidRPr="0087287E">
              <w:rPr>
                <w:sz w:val="24"/>
              </w:rPr>
              <w:t>посадки</w:t>
            </w:r>
            <w:r w:rsidRPr="0087287E">
              <w:rPr>
                <w:spacing w:val="13"/>
                <w:sz w:val="24"/>
              </w:rPr>
              <w:t xml:space="preserve"> </w:t>
            </w:r>
            <w:r w:rsidRPr="0087287E">
              <w:rPr>
                <w:sz w:val="24"/>
              </w:rPr>
              <w:t>деревьев,</w:t>
            </w:r>
            <w:r w:rsidRPr="0087287E">
              <w:rPr>
                <w:spacing w:val="11"/>
                <w:sz w:val="24"/>
              </w:rPr>
              <w:t xml:space="preserve"> </w:t>
            </w:r>
            <w:r w:rsidRPr="0087287E">
              <w:rPr>
                <w:sz w:val="24"/>
              </w:rPr>
              <w:t>акция</w:t>
            </w:r>
            <w:r w:rsidRPr="0087287E">
              <w:rPr>
                <w:spacing w:val="12"/>
                <w:sz w:val="24"/>
              </w:rPr>
              <w:t xml:space="preserve"> </w:t>
            </w:r>
            <w:r w:rsidRPr="0087287E">
              <w:rPr>
                <w:sz w:val="24"/>
              </w:rPr>
              <w:t>«Школьная</w:t>
            </w:r>
          </w:p>
          <w:p w:rsidR="0087287E" w:rsidRPr="0087287E" w:rsidRDefault="0087287E" w:rsidP="0087287E">
            <w:pPr>
              <w:spacing w:line="264" w:lineRule="exact"/>
              <w:ind w:left="107"/>
              <w:rPr>
                <w:sz w:val="24"/>
              </w:rPr>
            </w:pPr>
            <w:r w:rsidRPr="0087287E">
              <w:rPr>
                <w:sz w:val="24"/>
              </w:rPr>
              <w:t>клумба»</w:t>
            </w:r>
          </w:p>
        </w:tc>
      </w:tr>
      <w:tr w:rsidR="0087287E" w:rsidRPr="0087287E" w:rsidTr="0087287E">
        <w:trPr>
          <w:trHeight w:val="1656"/>
        </w:trPr>
        <w:tc>
          <w:tcPr>
            <w:tcW w:w="6239" w:type="dxa"/>
          </w:tcPr>
          <w:p w:rsidR="0087287E" w:rsidRPr="0087287E" w:rsidRDefault="0087287E" w:rsidP="0087287E">
            <w:pPr>
              <w:ind w:left="107" w:right="100" w:firstLine="175"/>
              <w:jc w:val="both"/>
              <w:rPr>
                <w:sz w:val="24"/>
              </w:rPr>
            </w:pPr>
            <w:r w:rsidRPr="0087287E">
              <w:rPr>
                <w:sz w:val="24"/>
              </w:rPr>
              <w:t>Благоустройство классных</w:t>
            </w:r>
            <w:r w:rsidRPr="0087287E">
              <w:rPr>
                <w:spacing w:val="1"/>
                <w:sz w:val="24"/>
              </w:rPr>
              <w:t xml:space="preserve"> </w:t>
            </w:r>
            <w:r w:rsidRPr="0087287E">
              <w:rPr>
                <w:sz w:val="24"/>
              </w:rPr>
              <w:t>кабинетов, осуществляемое</w:t>
            </w:r>
            <w:r w:rsidRPr="0087287E">
              <w:rPr>
                <w:spacing w:val="1"/>
                <w:sz w:val="24"/>
              </w:rPr>
              <w:t xml:space="preserve"> </w:t>
            </w:r>
            <w:r w:rsidRPr="0087287E">
              <w:rPr>
                <w:sz w:val="24"/>
              </w:rPr>
              <w:t>классными</w:t>
            </w:r>
            <w:r w:rsidRPr="0087287E">
              <w:rPr>
                <w:spacing w:val="1"/>
                <w:sz w:val="24"/>
              </w:rPr>
              <w:t xml:space="preserve"> </w:t>
            </w:r>
            <w:r w:rsidRPr="0087287E">
              <w:rPr>
                <w:sz w:val="24"/>
              </w:rPr>
              <w:t>руководителями</w:t>
            </w:r>
            <w:r w:rsidRPr="0087287E">
              <w:rPr>
                <w:spacing w:val="1"/>
                <w:sz w:val="24"/>
              </w:rPr>
              <w:t xml:space="preserve"> </w:t>
            </w:r>
            <w:r w:rsidRPr="0087287E">
              <w:rPr>
                <w:sz w:val="24"/>
              </w:rPr>
              <w:t>вместе</w:t>
            </w:r>
            <w:r w:rsidRPr="0087287E">
              <w:rPr>
                <w:spacing w:val="1"/>
                <w:sz w:val="24"/>
              </w:rPr>
              <w:t xml:space="preserve"> </w:t>
            </w:r>
            <w:r w:rsidRPr="0087287E">
              <w:rPr>
                <w:sz w:val="24"/>
              </w:rPr>
              <w:t>со</w:t>
            </w:r>
            <w:r w:rsidRPr="0087287E">
              <w:rPr>
                <w:spacing w:val="61"/>
                <w:sz w:val="24"/>
              </w:rPr>
              <w:t xml:space="preserve"> </w:t>
            </w:r>
            <w:r w:rsidRPr="0087287E">
              <w:rPr>
                <w:sz w:val="24"/>
              </w:rPr>
              <w:t>школьниками</w:t>
            </w:r>
            <w:r w:rsidRPr="0087287E">
              <w:rPr>
                <w:spacing w:val="1"/>
                <w:sz w:val="24"/>
              </w:rPr>
              <w:t xml:space="preserve"> </w:t>
            </w:r>
            <w:r w:rsidRPr="0087287E">
              <w:rPr>
                <w:sz w:val="24"/>
              </w:rPr>
              <w:t>своих</w:t>
            </w:r>
            <w:r w:rsidRPr="0087287E">
              <w:rPr>
                <w:spacing w:val="1"/>
                <w:sz w:val="24"/>
              </w:rPr>
              <w:t xml:space="preserve"> </w:t>
            </w:r>
            <w:r w:rsidRPr="0087287E">
              <w:rPr>
                <w:sz w:val="24"/>
              </w:rPr>
              <w:t>классов,</w:t>
            </w:r>
            <w:r w:rsidRPr="0087287E">
              <w:rPr>
                <w:spacing w:val="1"/>
                <w:sz w:val="24"/>
              </w:rPr>
              <w:t xml:space="preserve"> </w:t>
            </w:r>
            <w:r w:rsidRPr="0087287E">
              <w:rPr>
                <w:sz w:val="24"/>
              </w:rPr>
              <w:t>позволяющее</w:t>
            </w:r>
            <w:r w:rsidRPr="0087287E">
              <w:rPr>
                <w:spacing w:val="1"/>
                <w:sz w:val="24"/>
              </w:rPr>
              <w:t xml:space="preserve"> </w:t>
            </w:r>
            <w:r w:rsidRPr="0087287E">
              <w:rPr>
                <w:sz w:val="24"/>
              </w:rPr>
              <w:t>учащимся</w:t>
            </w:r>
            <w:r w:rsidRPr="0087287E">
              <w:rPr>
                <w:spacing w:val="1"/>
                <w:sz w:val="24"/>
              </w:rPr>
              <w:t xml:space="preserve"> </w:t>
            </w:r>
            <w:r w:rsidRPr="0087287E">
              <w:rPr>
                <w:sz w:val="24"/>
              </w:rPr>
              <w:t>проявить</w:t>
            </w:r>
            <w:r w:rsidRPr="0087287E">
              <w:rPr>
                <w:spacing w:val="1"/>
                <w:sz w:val="24"/>
              </w:rPr>
              <w:t xml:space="preserve"> </w:t>
            </w:r>
            <w:r w:rsidRPr="0087287E">
              <w:rPr>
                <w:sz w:val="24"/>
              </w:rPr>
              <w:t>свои</w:t>
            </w:r>
            <w:r w:rsidRPr="0087287E">
              <w:rPr>
                <w:spacing w:val="1"/>
                <w:sz w:val="24"/>
              </w:rPr>
              <w:t xml:space="preserve"> </w:t>
            </w:r>
            <w:r w:rsidRPr="0087287E">
              <w:rPr>
                <w:sz w:val="24"/>
              </w:rPr>
              <w:t>фантазию</w:t>
            </w:r>
            <w:r w:rsidRPr="0087287E">
              <w:rPr>
                <w:spacing w:val="1"/>
                <w:sz w:val="24"/>
              </w:rPr>
              <w:t xml:space="preserve"> </w:t>
            </w:r>
            <w:r w:rsidRPr="0087287E">
              <w:rPr>
                <w:sz w:val="24"/>
              </w:rPr>
              <w:t>и</w:t>
            </w:r>
            <w:r w:rsidRPr="0087287E">
              <w:rPr>
                <w:spacing w:val="1"/>
                <w:sz w:val="24"/>
              </w:rPr>
              <w:t xml:space="preserve"> </w:t>
            </w:r>
            <w:r w:rsidRPr="0087287E">
              <w:rPr>
                <w:sz w:val="24"/>
              </w:rPr>
              <w:t>творческие</w:t>
            </w:r>
            <w:r w:rsidRPr="0087287E">
              <w:rPr>
                <w:spacing w:val="1"/>
                <w:sz w:val="24"/>
              </w:rPr>
              <w:t xml:space="preserve"> </w:t>
            </w:r>
            <w:r w:rsidRPr="0087287E">
              <w:rPr>
                <w:sz w:val="24"/>
              </w:rPr>
              <w:t>способности,</w:t>
            </w:r>
            <w:r w:rsidRPr="0087287E">
              <w:rPr>
                <w:spacing w:val="1"/>
                <w:sz w:val="24"/>
              </w:rPr>
              <w:t xml:space="preserve"> </w:t>
            </w:r>
            <w:r w:rsidRPr="0087287E">
              <w:rPr>
                <w:sz w:val="24"/>
              </w:rPr>
              <w:t>создающее</w:t>
            </w:r>
            <w:r w:rsidRPr="0087287E">
              <w:rPr>
                <w:spacing w:val="60"/>
                <w:sz w:val="24"/>
              </w:rPr>
              <w:t xml:space="preserve"> </w:t>
            </w:r>
            <w:r w:rsidRPr="0087287E">
              <w:rPr>
                <w:sz w:val="24"/>
              </w:rPr>
              <w:t>повод</w:t>
            </w:r>
            <w:r w:rsidRPr="0087287E">
              <w:rPr>
                <w:spacing w:val="1"/>
                <w:sz w:val="24"/>
              </w:rPr>
              <w:t xml:space="preserve"> </w:t>
            </w:r>
            <w:r w:rsidRPr="0087287E">
              <w:rPr>
                <w:sz w:val="24"/>
              </w:rPr>
              <w:t>для</w:t>
            </w:r>
            <w:r w:rsidRPr="0087287E">
              <w:rPr>
                <w:spacing w:val="-1"/>
                <w:sz w:val="24"/>
              </w:rPr>
              <w:t xml:space="preserve"> </w:t>
            </w:r>
            <w:r w:rsidRPr="0087287E">
              <w:rPr>
                <w:sz w:val="24"/>
              </w:rPr>
              <w:t>длительного</w:t>
            </w:r>
            <w:r w:rsidRPr="0087287E">
              <w:rPr>
                <w:spacing w:val="-1"/>
                <w:sz w:val="24"/>
              </w:rPr>
              <w:t xml:space="preserve"> </w:t>
            </w:r>
            <w:r w:rsidRPr="0087287E">
              <w:rPr>
                <w:sz w:val="24"/>
              </w:rPr>
              <w:t>общения</w:t>
            </w:r>
            <w:r w:rsidRPr="0087287E">
              <w:rPr>
                <w:spacing w:val="-1"/>
                <w:sz w:val="24"/>
              </w:rPr>
              <w:t xml:space="preserve"> </w:t>
            </w:r>
            <w:r w:rsidRPr="0087287E">
              <w:rPr>
                <w:sz w:val="24"/>
              </w:rPr>
              <w:t>классного</w:t>
            </w:r>
            <w:r w:rsidRPr="0087287E">
              <w:rPr>
                <w:spacing w:val="-1"/>
                <w:sz w:val="24"/>
              </w:rPr>
              <w:t xml:space="preserve"> </w:t>
            </w:r>
            <w:r w:rsidRPr="0087287E">
              <w:rPr>
                <w:sz w:val="24"/>
              </w:rPr>
              <w:t>руководителя</w:t>
            </w:r>
            <w:r w:rsidRPr="0087287E">
              <w:rPr>
                <w:spacing w:val="-2"/>
                <w:sz w:val="24"/>
              </w:rPr>
              <w:t xml:space="preserve"> </w:t>
            </w:r>
            <w:r w:rsidRPr="0087287E">
              <w:rPr>
                <w:sz w:val="24"/>
              </w:rPr>
              <w:t>со</w:t>
            </w:r>
          </w:p>
          <w:p w:rsidR="0087287E" w:rsidRPr="0087287E" w:rsidRDefault="0087287E" w:rsidP="0087287E">
            <w:pPr>
              <w:spacing w:line="264" w:lineRule="exact"/>
              <w:ind w:left="282"/>
              <w:jc w:val="both"/>
              <w:rPr>
                <w:sz w:val="24"/>
              </w:rPr>
            </w:pPr>
            <w:r w:rsidRPr="0087287E">
              <w:rPr>
                <w:sz w:val="24"/>
              </w:rPr>
              <w:t>своими</w:t>
            </w:r>
            <w:r w:rsidRPr="0087287E">
              <w:rPr>
                <w:spacing w:val="-3"/>
                <w:sz w:val="24"/>
              </w:rPr>
              <w:t xml:space="preserve"> </w:t>
            </w:r>
            <w:r w:rsidRPr="0087287E">
              <w:rPr>
                <w:sz w:val="24"/>
              </w:rPr>
              <w:t>детьми</w:t>
            </w:r>
          </w:p>
        </w:tc>
        <w:tc>
          <w:tcPr>
            <w:tcW w:w="4537" w:type="dxa"/>
          </w:tcPr>
          <w:p w:rsidR="0087287E" w:rsidRPr="0087287E" w:rsidRDefault="0087287E" w:rsidP="0087287E">
            <w:pPr>
              <w:spacing w:line="268" w:lineRule="exact"/>
              <w:ind w:left="283"/>
              <w:rPr>
                <w:sz w:val="24"/>
              </w:rPr>
            </w:pPr>
            <w:r w:rsidRPr="0087287E">
              <w:rPr>
                <w:sz w:val="24"/>
              </w:rPr>
              <w:t>Трудовой</w:t>
            </w:r>
            <w:r w:rsidRPr="0087287E">
              <w:rPr>
                <w:spacing w:val="-4"/>
                <w:sz w:val="24"/>
              </w:rPr>
              <w:t xml:space="preserve"> </w:t>
            </w:r>
            <w:r w:rsidRPr="0087287E">
              <w:rPr>
                <w:sz w:val="24"/>
              </w:rPr>
              <w:t>десант, «Классный</w:t>
            </w:r>
            <w:r w:rsidRPr="0087287E">
              <w:rPr>
                <w:spacing w:val="-2"/>
                <w:sz w:val="24"/>
              </w:rPr>
              <w:t xml:space="preserve"> </w:t>
            </w:r>
            <w:r w:rsidRPr="0087287E">
              <w:rPr>
                <w:sz w:val="24"/>
              </w:rPr>
              <w:t>уголок»</w:t>
            </w:r>
          </w:p>
        </w:tc>
      </w:tr>
      <w:tr w:rsidR="0087287E" w:rsidRPr="0087287E" w:rsidTr="0087287E">
        <w:trPr>
          <w:trHeight w:val="2154"/>
        </w:trPr>
        <w:tc>
          <w:tcPr>
            <w:tcW w:w="6239" w:type="dxa"/>
          </w:tcPr>
          <w:p w:rsidR="0087287E" w:rsidRPr="0087287E" w:rsidRDefault="0087287E" w:rsidP="0087287E">
            <w:pPr>
              <w:ind w:left="107"/>
              <w:rPr>
                <w:sz w:val="24"/>
              </w:rPr>
            </w:pPr>
            <w:r w:rsidRPr="0087287E">
              <w:rPr>
                <w:sz w:val="24"/>
              </w:rPr>
              <w:lastRenderedPageBreak/>
              <w:t>Оформление</w:t>
            </w:r>
            <w:r w:rsidRPr="0087287E">
              <w:rPr>
                <w:spacing w:val="-4"/>
                <w:sz w:val="24"/>
              </w:rPr>
              <w:t xml:space="preserve"> </w:t>
            </w:r>
            <w:r w:rsidRPr="0087287E">
              <w:rPr>
                <w:sz w:val="24"/>
              </w:rPr>
              <w:t>и</w:t>
            </w:r>
            <w:r w:rsidRPr="0087287E">
              <w:rPr>
                <w:spacing w:val="-3"/>
                <w:sz w:val="24"/>
              </w:rPr>
              <w:t xml:space="preserve"> </w:t>
            </w:r>
            <w:r w:rsidRPr="0087287E">
              <w:rPr>
                <w:sz w:val="24"/>
              </w:rPr>
              <w:t>обновление</w:t>
            </w:r>
            <w:r w:rsidRPr="0087287E">
              <w:rPr>
                <w:spacing w:val="-4"/>
                <w:sz w:val="24"/>
              </w:rPr>
              <w:t xml:space="preserve"> </w:t>
            </w:r>
            <w:r w:rsidRPr="0087287E">
              <w:rPr>
                <w:sz w:val="24"/>
              </w:rPr>
              <w:t>"мест</w:t>
            </w:r>
            <w:r w:rsidRPr="0087287E">
              <w:rPr>
                <w:spacing w:val="-3"/>
                <w:sz w:val="24"/>
              </w:rPr>
              <w:t xml:space="preserve"> </w:t>
            </w:r>
            <w:r w:rsidRPr="0087287E">
              <w:rPr>
                <w:sz w:val="24"/>
              </w:rPr>
              <w:t>новостей",</w:t>
            </w:r>
            <w:r w:rsidRPr="0087287E">
              <w:rPr>
                <w:spacing w:val="-3"/>
                <w:sz w:val="24"/>
              </w:rPr>
              <w:t xml:space="preserve"> </w:t>
            </w:r>
            <w:r w:rsidRPr="0087287E">
              <w:rPr>
                <w:sz w:val="24"/>
              </w:rPr>
              <w:t>стендов</w:t>
            </w:r>
            <w:r w:rsidRPr="0087287E">
              <w:rPr>
                <w:spacing w:val="-3"/>
                <w:sz w:val="24"/>
              </w:rPr>
              <w:t xml:space="preserve"> </w:t>
            </w:r>
            <w:r w:rsidRPr="0087287E">
              <w:rPr>
                <w:sz w:val="24"/>
              </w:rPr>
              <w:t>в</w:t>
            </w:r>
            <w:r w:rsidRPr="0087287E">
              <w:rPr>
                <w:spacing w:val="-57"/>
                <w:sz w:val="24"/>
              </w:rPr>
              <w:t xml:space="preserve"> </w:t>
            </w:r>
            <w:r w:rsidRPr="0087287E">
              <w:rPr>
                <w:sz w:val="24"/>
              </w:rPr>
              <w:t>помещениях</w:t>
            </w:r>
            <w:r w:rsidRPr="0087287E">
              <w:rPr>
                <w:spacing w:val="1"/>
                <w:sz w:val="24"/>
              </w:rPr>
              <w:t xml:space="preserve"> </w:t>
            </w:r>
            <w:r w:rsidRPr="0087287E">
              <w:rPr>
                <w:sz w:val="24"/>
              </w:rPr>
              <w:t>(холл</w:t>
            </w:r>
            <w:r w:rsidRPr="0087287E">
              <w:rPr>
                <w:spacing w:val="-3"/>
                <w:sz w:val="24"/>
              </w:rPr>
              <w:t xml:space="preserve"> </w:t>
            </w:r>
            <w:r w:rsidRPr="0087287E">
              <w:rPr>
                <w:sz w:val="24"/>
              </w:rPr>
              <w:t>первого</w:t>
            </w:r>
            <w:r w:rsidRPr="0087287E">
              <w:rPr>
                <w:spacing w:val="-1"/>
                <w:sz w:val="24"/>
              </w:rPr>
              <w:t xml:space="preserve"> </w:t>
            </w:r>
            <w:r w:rsidRPr="0087287E">
              <w:rPr>
                <w:sz w:val="24"/>
              </w:rPr>
              <w:t>этажа</w:t>
            </w:r>
            <w:r w:rsidRPr="0087287E">
              <w:rPr>
                <w:spacing w:val="-2"/>
                <w:sz w:val="24"/>
              </w:rPr>
              <w:t xml:space="preserve"> </w:t>
            </w:r>
            <w:r w:rsidRPr="0087287E">
              <w:rPr>
                <w:sz w:val="24"/>
              </w:rPr>
              <w:t>),</w:t>
            </w:r>
            <w:r w:rsidRPr="0087287E">
              <w:rPr>
                <w:spacing w:val="-1"/>
                <w:sz w:val="24"/>
              </w:rPr>
              <w:t xml:space="preserve"> </w:t>
            </w:r>
            <w:r w:rsidRPr="0087287E">
              <w:rPr>
                <w:sz w:val="24"/>
              </w:rPr>
              <w:t>содержащих</w:t>
            </w:r>
            <w:r w:rsidRPr="0087287E">
              <w:rPr>
                <w:spacing w:val="1"/>
                <w:sz w:val="24"/>
              </w:rPr>
              <w:t xml:space="preserve"> </w:t>
            </w:r>
            <w:r w:rsidRPr="0087287E">
              <w:rPr>
                <w:sz w:val="24"/>
              </w:rPr>
              <w:t>в</w:t>
            </w:r>
          </w:p>
          <w:p w:rsidR="0087287E" w:rsidRPr="0087287E" w:rsidRDefault="0087287E" w:rsidP="0087287E">
            <w:pPr>
              <w:ind w:left="107"/>
              <w:rPr>
                <w:sz w:val="24"/>
              </w:rPr>
            </w:pPr>
            <w:r w:rsidRPr="0087287E">
              <w:rPr>
                <w:sz w:val="24"/>
              </w:rPr>
              <w:t>доступной,</w:t>
            </w:r>
            <w:r w:rsidRPr="0087287E">
              <w:rPr>
                <w:spacing w:val="-4"/>
                <w:sz w:val="24"/>
              </w:rPr>
              <w:t xml:space="preserve"> </w:t>
            </w:r>
            <w:r w:rsidRPr="0087287E">
              <w:rPr>
                <w:sz w:val="24"/>
              </w:rPr>
              <w:t>привлекательной</w:t>
            </w:r>
            <w:r w:rsidRPr="0087287E">
              <w:rPr>
                <w:spacing w:val="-6"/>
                <w:sz w:val="24"/>
              </w:rPr>
              <w:t xml:space="preserve"> </w:t>
            </w:r>
            <w:r w:rsidRPr="0087287E">
              <w:rPr>
                <w:sz w:val="24"/>
              </w:rPr>
              <w:t>форме</w:t>
            </w:r>
            <w:r w:rsidRPr="0087287E">
              <w:rPr>
                <w:spacing w:val="-6"/>
                <w:sz w:val="24"/>
              </w:rPr>
              <w:t xml:space="preserve"> </w:t>
            </w:r>
            <w:r w:rsidRPr="0087287E">
              <w:rPr>
                <w:sz w:val="24"/>
              </w:rPr>
              <w:t>новостную</w:t>
            </w:r>
          </w:p>
          <w:p w:rsidR="0087287E" w:rsidRPr="0087287E" w:rsidRDefault="0087287E" w:rsidP="0087287E">
            <w:pPr>
              <w:ind w:left="107" w:right="303"/>
              <w:rPr>
                <w:sz w:val="24"/>
              </w:rPr>
            </w:pPr>
            <w:r w:rsidRPr="0087287E">
              <w:rPr>
                <w:sz w:val="24"/>
              </w:rPr>
              <w:t>информацию позитивного гражданско-патриотического,</w:t>
            </w:r>
            <w:r w:rsidRPr="0087287E">
              <w:rPr>
                <w:spacing w:val="-57"/>
                <w:sz w:val="24"/>
              </w:rPr>
              <w:t xml:space="preserve"> </w:t>
            </w:r>
            <w:r w:rsidRPr="0087287E">
              <w:rPr>
                <w:sz w:val="24"/>
              </w:rPr>
              <w:t>духовно-нравственного содержания, фотоотчеты об</w:t>
            </w:r>
            <w:r w:rsidRPr="0087287E">
              <w:rPr>
                <w:spacing w:val="1"/>
                <w:sz w:val="24"/>
              </w:rPr>
              <w:t xml:space="preserve"> </w:t>
            </w:r>
            <w:r w:rsidRPr="0087287E">
              <w:rPr>
                <w:sz w:val="24"/>
              </w:rPr>
              <w:t>интересных событиях, поздравления педагогов и</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и другое.</w:t>
            </w:r>
          </w:p>
        </w:tc>
        <w:tc>
          <w:tcPr>
            <w:tcW w:w="4537" w:type="dxa"/>
          </w:tcPr>
          <w:p w:rsidR="0087287E" w:rsidRPr="0087287E" w:rsidRDefault="0087287E" w:rsidP="0087287E">
            <w:pPr>
              <w:ind w:left="107" w:right="97" w:firstLine="175"/>
              <w:jc w:val="both"/>
              <w:rPr>
                <w:sz w:val="24"/>
              </w:rPr>
            </w:pPr>
            <w:r w:rsidRPr="0087287E">
              <w:rPr>
                <w:sz w:val="24"/>
              </w:rPr>
              <w:t>Оформление</w:t>
            </w:r>
            <w:r w:rsidRPr="0087287E">
              <w:rPr>
                <w:spacing w:val="1"/>
                <w:sz w:val="24"/>
              </w:rPr>
              <w:t xml:space="preserve"> </w:t>
            </w:r>
            <w:r w:rsidRPr="0087287E">
              <w:rPr>
                <w:sz w:val="24"/>
              </w:rPr>
              <w:t>стендов</w:t>
            </w:r>
            <w:r w:rsidRPr="0087287E">
              <w:rPr>
                <w:spacing w:val="1"/>
                <w:sz w:val="24"/>
              </w:rPr>
              <w:t xml:space="preserve"> </w:t>
            </w:r>
            <w:r w:rsidRPr="0087287E">
              <w:rPr>
                <w:sz w:val="24"/>
              </w:rPr>
              <w:t>о</w:t>
            </w:r>
            <w:r w:rsidRPr="0087287E">
              <w:rPr>
                <w:spacing w:val="1"/>
                <w:sz w:val="24"/>
              </w:rPr>
              <w:t xml:space="preserve"> </w:t>
            </w:r>
            <w:r w:rsidRPr="0087287E">
              <w:rPr>
                <w:sz w:val="24"/>
              </w:rPr>
              <w:t>школе,</w:t>
            </w:r>
            <w:r w:rsidRPr="0087287E">
              <w:rPr>
                <w:spacing w:val="61"/>
                <w:sz w:val="24"/>
              </w:rPr>
              <w:t xml:space="preserve"> </w:t>
            </w:r>
            <w:r w:rsidRPr="0087287E">
              <w:rPr>
                <w:sz w:val="24"/>
              </w:rPr>
              <w:t>о</w:t>
            </w:r>
            <w:r w:rsidRPr="0087287E">
              <w:rPr>
                <w:spacing w:val="1"/>
                <w:sz w:val="24"/>
              </w:rPr>
              <w:t xml:space="preserve"> </w:t>
            </w:r>
            <w:r w:rsidRPr="0087287E">
              <w:rPr>
                <w:sz w:val="24"/>
              </w:rPr>
              <w:t>важных</w:t>
            </w:r>
            <w:r w:rsidRPr="0087287E">
              <w:rPr>
                <w:spacing w:val="1"/>
                <w:sz w:val="24"/>
              </w:rPr>
              <w:t xml:space="preserve"> </w:t>
            </w:r>
            <w:r w:rsidRPr="0087287E">
              <w:rPr>
                <w:sz w:val="24"/>
              </w:rPr>
              <w:t>событиях</w:t>
            </w:r>
            <w:r w:rsidRPr="0087287E">
              <w:rPr>
                <w:spacing w:val="1"/>
                <w:sz w:val="24"/>
              </w:rPr>
              <w:t xml:space="preserve"> </w:t>
            </w:r>
            <w:r w:rsidRPr="0087287E">
              <w:rPr>
                <w:sz w:val="24"/>
              </w:rPr>
              <w:t>школьной</w:t>
            </w:r>
            <w:r w:rsidRPr="0087287E">
              <w:rPr>
                <w:spacing w:val="1"/>
                <w:sz w:val="24"/>
              </w:rPr>
              <w:t xml:space="preserve"> </w:t>
            </w:r>
            <w:r w:rsidRPr="0087287E">
              <w:rPr>
                <w:sz w:val="24"/>
              </w:rPr>
              <w:t>жизни,</w:t>
            </w:r>
            <w:r w:rsidRPr="0087287E">
              <w:rPr>
                <w:spacing w:val="1"/>
                <w:sz w:val="24"/>
              </w:rPr>
              <w:t xml:space="preserve"> </w:t>
            </w:r>
            <w:r w:rsidRPr="0087287E">
              <w:rPr>
                <w:sz w:val="24"/>
              </w:rPr>
              <w:t>объявления,</w:t>
            </w:r>
            <w:r w:rsidRPr="0087287E">
              <w:rPr>
                <w:spacing w:val="1"/>
                <w:sz w:val="24"/>
              </w:rPr>
              <w:t xml:space="preserve"> </w:t>
            </w:r>
            <w:r w:rsidRPr="0087287E">
              <w:rPr>
                <w:sz w:val="24"/>
              </w:rPr>
              <w:t>анонсы,</w:t>
            </w:r>
            <w:r w:rsidRPr="0087287E">
              <w:rPr>
                <w:spacing w:val="1"/>
                <w:sz w:val="24"/>
              </w:rPr>
              <w:t xml:space="preserve"> </w:t>
            </w:r>
            <w:r w:rsidRPr="0087287E">
              <w:rPr>
                <w:sz w:val="24"/>
              </w:rPr>
              <w:t>достижения,</w:t>
            </w:r>
            <w:r w:rsidRPr="0087287E">
              <w:rPr>
                <w:spacing w:val="1"/>
                <w:sz w:val="24"/>
              </w:rPr>
              <w:t xml:space="preserve"> </w:t>
            </w:r>
            <w:r w:rsidRPr="0087287E">
              <w:rPr>
                <w:sz w:val="24"/>
              </w:rPr>
              <w:t>итоги</w:t>
            </w:r>
            <w:r w:rsidRPr="0087287E">
              <w:rPr>
                <w:spacing w:val="-57"/>
                <w:sz w:val="24"/>
              </w:rPr>
              <w:t xml:space="preserve"> </w:t>
            </w:r>
            <w:r w:rsidRPr="0087287E">
              <w:rPr>
                <w:sz w:val="24"/>
              </w:rPr>
              <w:t>мероприятий.</w:t>
            </w:r>
          </w:p>
        </w:tc>
      </w:tr>
      <w:tr w:rsidR="0087287E" w:rsidRPr="0087287E" w:rsidTr="0087287E">
        <w:trPr>
          <w:trHeight w:val="2208"/>
        </w:trPr>
        <w:tc>
          <w:tcPr>
            <w:tcW w:w="6239" w:type="dxa"/>
          </w:tcPr>
          <w:p w:rsidR="0087287E" w:rsidRPr="0087287E" w:rsidRDefault="0087287E" w:rsidP="0087287E">
            <w:pPr>
              <w:ind w:left="107" w:right="97" w:firstLine="175"/>
              <w:jc w:val="both"/>
              <w:rPr>
                <w:sz w:val="24"/>
              </w:rPr>
            </w:pPr>
            <w:r w:rsidRPr="0087287E">
              <w:rPr>
                <w:sz w:val="24"/>
              </w:rPr>
              <w:t>Событийный</w:t>
            </w:r>
            <w:r w:rsidRPr="0087287E">
              <w:rPr>
                <w:spacing w:val="1"/>
                <w:sz w:val="24"/>
              </w:rPr>
              <w:t xml:space="preserve"> </w:t>
            </w:r>
            <w:r w:rsidRPr="0087287E">
              <w:rPr>
                <w:sz w:val="24"/>
              </w:rPr>
              <w:t>дизайн</w:t>
            </w:r>
            <w:r w:rsidRPr="0087287E">
              <w:rPr>
                <w:spacing w:val="1"/>
                <w:sz w:val="24"/>
              </w:rPr>
              <w:t xml:space="preserve"> </w:t>
            </w:r>
            <w:r w:rsidRPr="0087287E">
              <w:rPr>
                <w:sz w:val="24"/>
              </w:rPr>
              <w:t>–</w:t>
            </w:r>
            <w:r w:rsidRPr="0087287E">
              <w:rPr>
                <w:spacing w:val="1"/>
                <w:sz w:val="24"/>
              </w:rPr>
              <w:t xml:space="preserve"> </w:t>
            </w:r>
            <w:r w:rsidRPr="0087287E">
              <w:rPr>
                <w:sz w:val="24"/>
              </w:rPr>
              <w:t>оформление</w:t>
            </w:r>
            <w:r w:rsidRPr="0087287E">
              <w:rPr>
                <w:spacing w:val="1"/>
                <w:sz w:val="24"/>
              </w:rPr>
              <w:t xml:space="preserve"> </w:t>
            </w:r>
            <w:r w:rsidRPr="0087287E">
              <w:rPr>
                <w:sz w:val="24"/>
              </w:rPr>
              <w:t>пространства</w:t>
            </w:r>
            <w:r w:rsidRPr="0087287E">
              <w:rPr>
                <w:spacing w:val="1"/>
                <w:sz w:val="24"/>
              </w:rPr>
              <w:t xml:space="preserve"> </w:t>
            </w:r>
            <w:r w:rsidRPr="0087287E">
              <w:rPr>
                <w:sz w:val="24"/>
              </w:rPr>
              <w:t>проведения конкретных школьных событий (праздников,</w:t>
            </w:r>
            <w:r w:rsidRPr="0087287E">
              <w:rPr>
                <w:spacing w:val="1"/>
                <w:sz w:val="24"/>
              </w:rPr>
              <w:t xml:space="preserve"> </w:t>
            </w:r>
            <w:r w:rsidRPr="0087287E">
              <w:rPr>
                <w:sz w:val="24"/>
              </w:rPr>
              <w:t>церемоний, торжественных линеек, творческих вечеров,</w:t>
            </w:r>
            <w:r w:rsidRPr="0087287E">
              <w:rPr>
                <w:spacing w:val="1"/>
                <w:sz w:val="24"/>
              </w:rPr>
              <w:t xml:space="preserve"> </w:t>
            </w:r>
            <w:r w:rsidRPr="0087287E">
              <w:rPr>
                <w:sz w:val="24"/>
              </w:rPr>
              <w:t>выставок,</w:t>
            </w:r>
            <w:r w:rsidRPr="0087287E">
              <w:rPr>
                <w:spacing w:val="-2"/>
                <w:sz w:val="24"/>
              </w:rPr>
              <w:t xml:space="preserve"> </w:t>
            </w:r>
            <w:r w:rsidRPr="0087287E">
              <w:rPr>
                <w:sz w:val="24"/>
              </w:rPr>
              <w:t>собраний, конференций</w:t>
            </w:r>
            <w:r w:rsidRPr="0087287E">
              <w:rPr>
                <w:spacing w:val="-1"/>
                <w:sz w:val="24"/>
              </w:rPr>
              <w:t xml:space="preserve"> </w:t>
            </w:r>
            <w:r w:rsidRPr="0087287E">
              <w:rPr>
                <w:sz w:val="24"/>
              </w:rPr>
              <w:t>и</w:t>
            </w:r>
            <w:r w:rsidRPr="0087287E">
              <w:rPr>
                <w:spacing w:val="-2"/>
                <w:sz w:val="24"/>
              </w:rPr>
              <w:t xml:space="preserve"> </w:t>
            </w:r>
            <w:r w:rsidRPr="0087287E">
              <w:rPr>
                <w:sz w:val="24"/>
              </w:rPr>
              <w:t>т.п.).</w:t>
            </w:r>
          </w:p>
          <w:p w:rsidR="0087287E" w:rsidRPr="0087287E" w:rsidRDefault="0087287E" w:rsidP="0087287E">
            <w:pPr>
              <w:spacing w:line="270" w:lineRule="atLeast"/>
              <w:ind w:left="107" w:right="99" w:firstLine="175"/>
              <w:jc w:val="both"/>
              <w:rPr>
                <w:sz w:val="24"/>
              </w:rPr>
            </w:pPr>
            <w:r w:rsidRPr="0087287E">
              <w:rPr>
                <w:sz w:val="24"/>
              </w:rPr>
              <w:t>Акцентирование</w:t>
            </w:r>
            <w:r w:rsidRPr="0087287E">
              <w:rPr>
                <w:spacing w:val="1"/>
                <w:sz w:val="24"/>
              </w:rPr>
              <w:t xml:space="preserve"> </w:t>
            </w:r>
            <w:r w:rsidRPr="0087287E">
              <w:rPr>
                <w:sz w:val="24"/>
              </w:rPr>
              <w:t>внимания</w:t>
            </w:r>
            <w:r w:rsidRPr="0087287E">
              <w:rPr>
                <w:spacing w:val="1"/>
                <w:sz w:val="24"/>
              </w:rPr>
              <w:t xml:space="preserve"> </w:t>
            </w:r>
            <w:r w:rsidRPr="0087287E">
              <w:rPr>
                <w:sz w:val="24"/>
              </w:rPr>
              <w:t>школьников</w:t>
            </w:r>
            <w:r w:rsidRPr="0087287E">
              <w:rPr>
                <w:spacing w:val="1"/>
                <w:sz w:val="24"/>
              </w:rPr>
              <w:t xml:space="preserve"> </w:t>
            </w:r>
            <w:r w:rsidRPr="0087287E">
              <w:rPr>
                <w:sz w:val="24"/>
              </w:rPr>
              <w:t>посредством</w:t>
            </w:r>
            <w:r w:rsidRPr="0087287E">
              <w:rPr>
                <w:spacing w:val="-57"/>
                <w:sz w:val="24"/>
              </w:rPr>
              <w:t xml:space="preserve"> </w:t>
            </w:r>
            <w:r w:rsidRPr="0087287E">
              <w:rPr>
                <w:sz w:val="24"/>
              </w:rPr>
              <w:t>элементов</w:t>
            </w:r>
            <w:r w:rsidRPr="0087287E">
              <w:rPr>
                <w:spacing w:val="1"/>
                <w:sz w:val="24"/>
              </w:rPr>
              <w:t xml:space="preserve"> </w:t>
            </w:r>
            <w:r w:rsidRPr="0087287E">
              <w:rPr>
                <w:sz w:val="24"/>
              </w:rPr>
              <w:t>предметно-эстетической</w:t>
            </w:r>
            <w:r w:rsidRPr="0087287E">
              <w:rPr>
                <w:spacing w:val="1"/>
                <w:sz w:val="24"/>
              </w:rPr>
              <w:t xml:space="preserve"> </w:t>
            </w:r>
            <w:r w:rsidRPr="0087287E">
              <w:rPr>
                <w:sz w:val="24"/>
              </w:rPr>
              <w:t>среды</w:t>
            </w:r>
            <w:r w:rsidRPr="0087287E">
              <w:rPr>
                <w:spacing w:val="1"/>
                <w:sz w:val="24"/>
              </w:rPr>
              <w:t xml:space="preserve"> </w:t>
            </w:r>
            <w:r w:rsidRPr="0087287E">
              <w:rPr>
                <w:sz w:val="24"/>
              </w:rPr>
              <w:t>(стенды,</w:t>
            </w:r>
            <w:r w:rsidRPr="0087287E">
              <w:rPr>
                <w:spacing w:val="1"/>
                <w:sz w:val="24"/>
              </w:rPr>
              <w:t xml:space="preserve"> </w:t>
            </w:r>
            <w:r w:rsidRPr="0087287E">
              <w:rPr>
                <w:sz w:val="24"/>
              </w:rPr>
              <w:t>плакаты,</w:t>
            </w:r>
            <w:r w:rsidRPr="0087287E">
              <w:rPr>
                <w:spacing w:val="1"/>
                <w:sz w:val="24"/>
              </w:rPr>
              <w:t xml:space="preserve"> </w:t>
            </w:r>
            <w:r w:rsidRPr="0087287E">
              <w:rPr>
                <w:sz w:val="24"/>
              </w:rPr>
              <w:t>инсталляции)</w:t>
            </w:r>
            <w:r w:rsidRPr="0087287E">
              <w:rPr>
                <w:spacing w:val="1"/>
                <w:sz w:val="24"/>
              </w:rPr>
              <w:t xml:space="preserve"> </w:t>
            </w:r>
            <w:r w:rsidRPr="0087287E">
              <w:rPr>
                <w:sz w:val="24"/>
              </w:rPr>
              <w:t>на</w:t>
            </w:r>
            <w:r w:rsidRPr="0087287E">
              <w:rPr>
                <w:spacing w:val="1"/>
                <w:sz w:val="24"/>
              </w:rPr>
              <w:t xml:space="preserve"> </w:t>
            </w:r>
            <w:r w:rsidRPr="0087287E">
              <w:rPr>
                <w:sz w:val="24"/>
              </w:rPr>
              <w:t>важных</w:t>
            </w:r>
            <w:r w:rsidRPr="0087287E">
              <w:rPr>
                <w:spacing w:val="1"/>
                <w:sz w:val="24"/>
              </w:rPr>
              <w:t xml:space="preserve"> </w:t>
            </w:r>
            <w:r w:rsidRPr="0087287E">
              <w:rPr>
                <w:sz w:val="24"/>
              </w:rPr>
              <w:t>для</w:t>
            </w:r>
            <w:r w:rsidRPr="0087287E">
              <w:rPr>
                <w:spacing w:val="1"/>
                <w:sz w:val="24"/>
              </w:rPr>
              <w:t xml:space="preserve"> </w:t>
            </w:r>
            <w:r w:rsidRPr="0087287E">
              <w:rPr>
                <w:sz w:val="24"/>
              </w:rPr>
              <w:t>воспитания</w:t>
            </w:r>
            <w:r w:rsidRPr="0087287E">
              <w:rPr>
                <w:spacing w:val="1"/>
                <w:sz w:val="24"/>
              </w:rPr>
              <w:t xml:space="preserve"> </w:t>
            </w:r>
            <w:r w:rsidRPr="0087287E">
              <w:rPr>
                <w:sz w:val="24"/>
              </w:rPr>
              <w:t>ценностях</w:t>
            </w:r>
            <w:r w:rsidRPr="0087287E">
              <w:rPr>
                <w:spacing w:val="1"/>
                <w:sz w:val="24"/>
              </w:rPr>
              <w:t xml:space="preserve"> </w:t>
            </w:r>
            <w:r w:rsidRPr="0087287E">
              <w:rPr>
                <w:sz w:val="24"/>
              </w:rPr>
              <w:t>школы, ее</w:t>
            </w:r>
            <w:r w:rsidRPr="0087287E">
              <w:rPr>
                <w:spacing w:val="-2"/>
                <w:sz w:val="24"/>
              </w:rPr>
              <w:t xml:space="preserve"> </w:t>
            </w:r>
            <w:r w:rsidRPr="0087287E">
              <w:rPr>
                <w:sz w:val="24"/>
              </w:rPr>
              <w:t>традициях,</w:t>
            </w:r>
            <w:r w:rsidRPr="0087287E">
              <w:rPr>
                <w:spacing w:val="-3"/>
                <w:sz w:val="24"/>
              </w:rPr>
              <w:t xml:space="preserve"> </w:t>
            </w:r>
            <w:r w:rsidRPr="0087287E">
              <w:rPr>
                <w:sz w:val="24"/>
              </w:rPr>
              <w:t>правилах.</w:t>
            </w:r>
          </w:p>
        </w:tc>
        <w:tc>
          <w:tcPr>
            <w:tcW w:w="4537" w:type="dxa"/>
          </w:tcPr>
          <w:p w:rsidR="0087287E" w:rsidRPr="0087287E" w:rsidRDefault="0087287E" w:rsidP="0087287E">
            <w:pPr>
              <w:tabs>
                <w:tab w:val="left" w:pos="2365"/>
                <w:tab w:val="left" w:pos="3470"/>
              </w:tabs>
              <w:spacing w:line="268" w:lineRule="exact"/>
              <w:ind w:left="407"/>
              <w:rPr>
                <w:sz w:val="24"/>
              </w:rPr>
            </w:pPr>
            <w:r w:rsidRPr="0087287E">
              <w:rPr>
                <w:sz w:val="24"/>
              </w:rPr>
              <w:t>«Мастерская</w:t>
            </w:r>
            <w:r w:rsidRPr="0087287E">
              <w:rPr>
                <w:sz w:val="24"/>
              </w:rPr>
              <w:tab/>
              <w:t>деда</w:t>
            </w:r>
            <w:r w:rsidRPr="0087287E">
              <w:rPr>
                <w:sz w:val="24"/>
              </w:rPr>
              <w:tab/>
              <w:t>Мороза»,</w:t>
            </w:r>
          </w:p>
          <w:p w:rsidR="0087287E" w:rsidRPr="0087287E" w:rsidRDefault="0087287E" w:rsidP="0087287E">
            <w:pPr>
              <w:tabs>
                <w:tab w:val="left" w:pos="1344"/>
                <w:tab w:val="left" w:pos="2087"/>
                <w:tab w:val="left" w:pos="3552"/>
              </w:tabs>
              <w:ind w:left="107"/>
              <w:rPr>
                <w:sz w:val="24"/>
              </w:rPr>
            </w:pPr>
            <w:r w:rsidRPr="0087287E">
              <w:rPr>
                <w:sz w:val="24"/>
              </w:rPr>
              <w:t>«Осенний</w:t>
            </w:r>
            <w:r w:rsidRPr="0087287E">
              <w:rPr>
                <w:sz w:val="24"/>
              </w:rPr>
              <w:tab/>
              <w:t>бал»,</w:t>
            </w:r>
            <w:r w:rsidRPr="0087287E">
              <w:rPr>
                <w:sz w:val="24"/>
              </w:rPr>
              <w:tab/>
              <w:t>«Последний</w:t>
            </w:r>
            <w:r w:rsidRPr="0087287E">
              <w:rPr>
                <w:sz w:val="24"/>
              </w:rPr>
              <w:tab/>
              <w:t>звонок»,</w:t>
            </w:r>
          </w:p>
          <w:p w:rsidR="0087287E" w:rsidRPr="0087287E" w:rsidRDefault="0087287E" w:rsidP="0087287E">
            <w:pPr>
              <w:ind w:left="107"/>
              <w:rPr>
                <w:sz w:val="24"/>
              </w:rPr>
            </w:pPr>
            <w:r w:rsidRPr="0087287E">
              <w:rPr>
                <w:sz w:val="24"/>
              </w:rPr>
              <w:t>«Здравствуй,</w:t>
            </w:r>
            <w:r w:rsidRPr="0087287E">
              <w:rPr>
                <w:spacing w:val="-3"/>
                <w:sz w:val="24"/>
              </w:rPr>
              <w:t xml:space="preserve"> </w:t>
            </w:r>
            <w:r w:rsidRPr="0087287E">
              <w:rPr>
                <w:sz w:val="24"/>
              </w:rPr>
              <w:t>школа!»</w:t>
            </w:r>
          </w:p>
        </w:tc>
      </w:tr>
    </w:tbl>
    <w:p w:rsidR="0087287E" w:rsidRPr="0087287E" w:rsidRDefault="0087287E" w:rsidP="0087287E">
      <w:pPr>
        <w:spacing w:before="10"/>
        <w:rPr>
          <w:sz w:val="15"/>
          <w:szCs w:val="24"/>
        </w:rPr>
      </w:pPr>
    </w:p>
    <w:p w:rsidR="0087287E" w:rsidRPr="0087287E" w:rsidRDefault="0087287E" w:rsidP="0087287E">
      <w:pPr>
        <w:spacing w:before="90" w:line="274" w:lineRule="exact"/>
        <w:ind w:left="2197"/>
        <w:jc w:val="both"/>
        <w:outlineLvl w:val="0"/>
        <w:rPr>
          <w:b/>
          <w:bCs/>
          <w:sz w:val="24"/>
          <w:szCs w:val="24"/>
        </w:rPr>
      </w:pPr>
      <w:r w:rsidRPr="0087287E">
        <w:rPr>
          <w:b/>
          <w:bCs/>
          <w:sz w:val="24"/>
          <w:szCs w:val="24"/>
        </w:rPr>
        <w:t>Модуль</w:t>
      </w:r>
      <w:r w:rsidRPr="0087287E">
        <w:rPr>
          <w:b/>
          <w:bCs/>
          <w:spacing w:val="-3"/>
          <w:sz w:val="24"/>
          <w:szCs w:val="24"/>
        </w:rPr>
        <w:t xml:space="preserve"> </w:t>
      </w:r>
      <w:r w:rsidRPr="0087287E">
        <w:rPr>
          <w:b/>
          <w:bCs/>
          <w:sz w:val="24"/>
          <w:szCs w:val="24"/>
        </w:rPr>
        <w:t>«Взаимодействие</w:t>
      </w:r>
      <w:r w:rsidRPr="0087287E">
        <w:rPr>
          <w:b/>
          <w:bCs/>
          <w:spacing w:val="-3"/>
          <w:sz w:val="24"/>
          <w:szCs w:val="24"/>
        </w:rPr>
        <w:t xml:space="preserve"> </w:t>
      </w:r>
      <w:r w:rsidRPr="0087287E">
        <w:rPr>
          <w:b/>
          <w:bCs/>
          <w:sz w:val="24"/>
          <w:szCs w:val="24"/>
        </w:rPr>
        <w:t>с</w:t>
      </w:r>
      <w:r w:rsidRPr="0087287E">
        <w:rPr>
          <w:b/>
          <w:bCs/>
          <w:spacing w:val="-4"/>
          <w:sz w:val="24"/>
          <w:szCs w:val="24"/>
        </w:rPr>
        <w:t xml:space="preserve"> </w:t>
      </w:r>
      <w:r w:rsidRPr="0087287E">
        <w:rPr>
          <w:b/>
          <w:bCs/>
          <w:sz w:val="24"/>
          <w:szCs w:val="24"/>
        </w:rPr>
        <w:t>родителями</w:t>
      </w:r>
      <w:r w:rsidRPr="0087287E">
        <w:rPr>
          <w:b/>
          <w:bCs/>
          <w:spacing w:val="-2"/>
          <w:sz w:val="24"/>
          <w:szCs w:val="24"/>
        </w:rPr>
        <w:t xml:space="preserve"> </w:t>
      </w:r>
      <w:r w:rsidRPr="0087287E">
        <w:rPr>
          <w:b/>
          <w:bCs/>
          <w:sz w:val="24"/>
          <w:szCs w:val="24"/>
        </w:rPr>
        <w:t>(законными представителями)»</w:t>
      </w:r>
    </w:p>
    <w:p w:rsidR="0087287E" w:rsidRPr="0087287E" w:rsidRDefault="0087287E" w:rsidP="0087287E">
      <w:pPr>
        <w:ind w:left="672" w:right="411" w:firstLine="768"/>
        <w:jc w:val="both"/>
        <w:rPr>
          <w:sz w:val="24"/>
          <w:szCs w:val="24"/>
        </w:rPr>
      </w:pPr>
      <w:r w:rsidRPr="0087287E">
        <w:rPr>
          <w:sz w:val="24"/>
          <w:szCs w:val="24"/>
        </w:rPr>
        <w:t>Работа с родителями (законными представителями) школьников осуществляется для более</w:t>
      </w:r>
      <w:r w:rsidRPr="0087287E">
        <w:rPr>
          <w:spacing w:val="1"/>
          <w:sz w:val="24"/>
          <w:szCs w:val="24"/>
        </w:rPr>
        <w:t xml:space="preserve"> </w:t>
      </w:r>
      <w:r w:rsidRPr="0087287E">
        <w:rPr>
          <w:sz w:val="24"/>
          <w:szCs w:val="24"/>
        </w:rPr>
        <w:t>эффективного</w:t>
      </w:r>
      <w:r w:rsidRPr="0087287E">
        <w:rPr>
          <w:spacing w:val="1"/>
          <w:sz w:val="24"/>
          <w:szCs w:val="24"/>
        </w:rPr>
        <w:t xml:space="preserve"> </w:t>
      </w:r>
      <w:r w:rsidRPr="0087287E">
        <w:rPr>
          <w:sz w:val="24"/>
          <w:szCs w:val="24"/>
        </w:rPr>
        <w:t>координирования</w:t>
      </w:r>
      <w:r w:rsidRPr="0087287E">
        <w:rPr>
          <w:spacing w:val="1"/>
          <w:sz w:val="24"/>
          <w:szCs w:val="24"/>
        </w:rPr>
        <w:t xml:space="preserve"> </w:t>
      </w:r>
      <w:r w:rsidRPr="0087287E">
        <w:rPr>
          <w:sz w:val="24"/>
          <w:szCs w:val="24"/>
        </w:rPr>
        <w:t>взаимодействия</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развитию</w:t>
      </w:r>
      <w:r w:rsidRPr="0087287E">
        <w:rPr>
          <w:spacing w:val="1"/>
          <w:sz w:val="24"/>
          <w:szCs w:val="24"/>
        </w:rPr>
        <w:t xml:space="preserve"> </w:t>
      </w:r>
      <w:r w:rsidRPr="0087287E">
        <w:rPr>
          <w:sz w:val="24"/>
          <w:szCs w:val="24"/>
        </w:rPr>
        <w:t>личностного</w:t>
      </w:r>
      <w:r w:rsidRPr="0087287E">
        <w:rPr>
          <w:spacing w:val="1"/>
          <w:sz w:val="24"/>
          <w:szCs w:val="24"/>
        </w:rPr>
        <w:t xml:space="preserve"> </w:t>
      </w:r>
      <w:r w:rsidRPr="0087287E">
        <w:rPr>
          <w:sz w:val="24"/>
          <w:szCs w:val="24"/>
        </w:rPr>
        <w:t>потенциала</w:t>
      </w:r>
      <w:r w:rsidRPr="0087287E">
        <w:rPr>
          <w:spacing w:val="1"/>
          <w:sz w:val="24"/>
          <w:szCs w:val="24"/>
        </w:rPr>
        <w:t xml:space="preserve"> </w:t>
      </w:r>
      <w:r w:rsidRPr="0087287E">
        <w:rPr>
          <w:sz w:val="24"/>
          <w:szCs w:val="24"/>
        </w:rPr>
        <w:t>школьников</w:t>
      </w:r>
      <w:r w:rsidRPr="0087287E">
        <w:rPr>
          <w:spacing w:val="-4"/>
          <w:sz w:val="24"/>
          <w:szCs w:val="24"/>
        </w:rPr>
        <w:t xml:space="preserve"> </w:t>
      </w:r>
      <w:r w:rsidRPr="0087287E">
        <w:rPr>
          <w:sz w:val="24"/>
          <w:szCs w:val="24"/>
        </w:rPr>
        <w:t>и</w:t>
      </w:r>
      <w:r w:rsidRPr="0087287E">
        <w:rPr>
          <w:spacing w:val="-1"/>
          <w:sz w:val="24"/>
          <w:szCs w:val="24"/>
        </w:rPr>
        <w:t xml:space="preserve"> </w:t>
      </w:r>
      <w:r w:rsidRPr="0087287E">
        <w:rPr>
          <w:sz w:val="24"/>
          <w:szCs w:val="24"/>
        </w:rPr>
        <w:t>направлена</w:t>
      </w:r>
      <w:r w:rsidRPr="0087287E">
        <w:rPr>
          <w:spacing w:val="-1"/>
          <w:sz w:val="24"/>
          <w:szCs w:val="24"/>
        </w:rPr>
        <w:t xml:space="preserve"> </w:t>
      </w:r>
      <w:r w:rsidRPr="0087287E">
        <w:rPr>
          <w:sz w:val="24"/>
          <w:szCs w:val="24"/>
        </w:rPr>
        <w:t>на</w:t>
      </w:r>
      <w:r w:rsidRPr="0087287E">
        <w:rPr>
          <w:spacing w:val="-2"/>
          <w:sz w:val="24"/>
          <w:szCs w:val="24"/>
        </w:rPr>
        <w:t xml:space="preserve"> </w:t>
      </w:r>
      <w:r w:rsidRPr="0087287E">
        <w:rPr>
          <w:sz w:val="24"/>
          <w:szCs w:val="24"/>
        </w:rPr>
        <w:t>согласование</w:t>
      </w:r>
      <w:r w:rsidRPr="0087287E">
        <w:rPr>
          <w:spacing w:val="-1"/>
          <w:sz w:val="24"/>
          <w:szCs w:val="24"/>
        </w:rPr>
        <w:t xml:space="preserve"> </w:t>
      </w:r>
      <w:r w:rsidRPr="0087287E">
        <w:rPr>
          <w:sz w:val="24"/>
          <w:szCs w:val="24"/>
        </w:rPr>
        <w:t>позиций</w:t>
      </w:r>
      <w:r w:rsidRPr="0087287E">
        <w:rPr>
          <w:spacing w:val="-1"/>
          <w:sz w:val="24"/>
          <w:szCs w:val="24"/>
        </w:rPr>
        <w:t xml:space="preserve"> </w:t>
      </w:r>
      <w:r w:rsidRPr="0087287E">
        <w:rPr>
          <w:sz w:val="24"/>
          <w:szCs w:val="24"/>
        </w:rPr>
        <w:t>семьи и</w:t>
      </w:r>
      <w:r w:rsidRPr="0087287E">
        <w:rPr>
          <w:spacing w:val="-1"/>
          <w:sz w:val="24"/>
          <w:szCs w:val="24"/>
        </w:rPr>
        <w:t xml:space="preserve"> </w:t>
      </w:r>
      <w:r w:rsidRPr="0087287E">
        <w:rPr>
          <w:sz w:val="24"/>
          <w:szCs w:val="24"/>
        </w:rPr>
        <w:t>школы в</w:t>
      </w:r>
      <w:r w:rsidRPr="0087287E">
        <w:rPr>
          <w:spacing w:val="-2"/>
          <w:sz w:val="24"/>
          <w:szCs w:val="24"/>
        </w:rPr>
        <w:t xml:space="preserve"> </w:t>
      </w:r>
      <w:r w:rsidRPr="0087287E">
        <w:rPr>
          <w:sz w:val="24"/>
          <w:szCs w:val="24"/>
        </w:rPr>
        <w:t>данном</w:t>
      </w:r>
      <w:r w:rsidRPr="0087287E">
        <w:rPr>
          <w:spacing w:val="-1"/>
          <w:sz w:val="24"/>
          <w:szCs w:val="24"/>
        </w:rPr>
        <w:t xml:space="preserve"> </w:t>
      </w:r>
      <w:r w:rsidRPr="0087287E">
        <w:rPr>
          <w:sz w:val="24"/>
          <w:szCs w:val="24"/>
        </w:rPr>
        <w:t>вопросе.</w:t>
      </w:r>
    </w:p>
    <w:p w:rsidR="0087287E" w:rsidRPr="0087287E" w:rsidRDefault="0087287E" w:rsidP="0087287E">
      <w:pPr>
        <w:spacing w:before="6"/>
        <w:rPr>
          <w:sz w:val="24"/>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937"/>
      </w:tblGrid>
      <w:tr w:rsidR="0087287E" w:rsidRPr="0087287E" w:rsidTr="0087287E">
        <w:trPr>
          <w:trHeight w:val="275"/>
        </w:trPr>
        <w:tc>
          <w:tcPr>
            <w:tcW w:w="3191" w:type="dxa"/>
          </w:tcPr>
          <w:p w:rsidR="0087287E" w:rsidRPr="0087287E" w:rsidRDefault="0087287E" w:rsidP="0087287E">
            <w:pPr>
              <w:spacing w:line="256" w:lineRule="exact"/>
              <w:ind w:left="816"/>
              <w:rPr>
                <w:sz w:val="24"/>
              </w:rPr>
            </w:pPr>
            <w:r w:rsidRPr="0087287E">
              <w:rPr>
                <w:sz w:val="24"/>
              </w:rPr>
              <w:t>Вид</w:t>
            </w:r>
            <w:r w:rsidRPr="0087287E">
              <w:rPr>
                <w:spacing w:val="-1"/>
                <w:sz w:val="24"/>
              </w:rPr>
              <w:t xml:space="preserve"> </w:t>
            </w:r>
            <w:r w:rsidRPr="0087287E">
              <w:rPr>
                <w:sz w:val="24"/>
              </w:rPr>
              <w:t>деятельности</w:t>
            </w:r>
          </w:p>
        </w:tc>
        <w:tc>
          <w:tcPr>
            <w:tcW w:w="3190" w:type="dxa"/>
          </w:tcPr>
          <w:p w:rsidR="0087287E" w:rsidRPr="0087287E" w:rsidRDefault="0087287E" w:rsidP="0087287E">
            <w:pPr>
              <w:spacing w:line="256" w:lineRule="exact"/>
              <w:ind w:left="817"/>
              <w:rPr>
                <w:sz w:val="24"/>
              </w:rPr>
            </w:pPr>
            <w:r w:rsidRPr="0087287E">
              <w:rPr>
                <w:sz w:val="24"/>
              </w:rPr>
              <w:t>Форма</w:t>
            </w:r>
            <w:r w:rsidRPr="0087287E">
              <w:rPr>
                <w:spacing w:val="-4"/>
                <w:sz w:val="24"/>
              </w:rPr>
              <w:t xml:space="preserve"> </w:t>
            </w:r>
            <w:r w:rsidRPr="0087287E">
              <w:rPr>
                <w:sz w:val="24"/>
              </w:rPr>
              <w:t>деятельности</w:t>
            </w:r>
          </w:p>
        </w:tc>
        <w:tc>
          <w:tcPr>
            <w:tcW w:w="3937" w:type="dxa"/>
          </w:tcPr>
          <w:p w:rsidR="0087287E" w:rsidRPr="0087287E" w:rsidRDefault="0087287E" w:rsidP="0087287E">
            <w:pPr>
              <w:spacing w:line="256" w:lineRule="exact"/>
              <w:ind w:left="817"/>
              <w:rPr>
                <w:sz w:val="24"/>
              </w:rPr>
            </w:pPr>
            <w:r w:rsidRPr="0087287E">
              <w:rPr>
                <w:sz w:val="24"/>
              </w:rPr>
              <w:t>Содержание</w:t>
            </w:r>
            <w:r w:rsidRPr="0087287E">
              <w:rPr>
                <w:spacing w:val="-5"/>
                <w:sz w:val="24"/>
              </w:rPr>
              <w:t xml:space="preserve"> </w:t>
            </w:r>
            <w:r w:rsidRPr="0087287E">
              <w:rPr>
                <w:sz w:val="24"/>
              </w:rPr>
              <w:t>деятельности</w:t>
            </w:r>
          </w:p>
        </w:tc>
      </w:tr>
      <w:tr w:rsidR="0087287E" w:rsidRPr="0087287E" w:rsidTr="0087287E">
        <w:trPr>
          <w:trHeight w:val="1382"/>
        </w:trPr>
        <w:tc>
          <w:tcPr>
            <w:tcW w:w="3191" w:type="dxa"/>
          </w:tcPr>
          <w:p w:rsidR="0087287E" w:rsidRPr="0087287E" w:rsidRDefault="0087287E" w:rsidP="0087287E">
            <w:pPr>
              <w:spacing w:line="270" w:lineRule="exact"/>
              <w:ind w:left="391"/>
              <w:rPr>
                <w:sz w:val="24"/>
              </w:rPr>
            </w:pPr>
            <w:r w:rsidRPr="0087287E">
              <w:rPr>
                <w:sz w:val="24"/>
              </w:rPr>
              <w:t>Организация</w:t>
            </w:r>
          </w:p>
          <w:p w:rsidR="0087287E" w:rsidRPr="0087287E" w:rsidRDefault="0087287E" w:rsidP="0087287E">
            <w:pPr>
              <w:ind w:left="107" w:right="97"/>
              <w:jc w:val="both"/>
              <w:rPr>
                <w:sz w:val="24"/>
              </w:rPr>
            </w:pPr>
            <w:r w:rsidRPr="0087287E">
              <w:rPr>
                <w:sz w:val="24"/>
              </w:rPr>
              <w:t>мероприятий, направленных</w:t>
            </w:r>
            <w:r w:rsidRPr="0087287E">
              <w:rPr>
                <w:spacing w:val="-57"/>
                <w:sz w:val="24"/>
              </w:rPr>
              <w:t xml:space="preserve"> </w:t>
            </w:r>
            <w:r w:rsidRPr="0087287E">
              <w:rPr>
                <w:sz w:val="24"/>
              </w:rPr>
              <w:t>на</w:t>
            </w:r>
            <w:r w:rsidRPr="0087287E">
              <w:rPr>
                <w:spacing w:val="1"/>
                <w:sz w:val="24"/>
              </w:rPr>
              <w:t xml:space="preserve"> </w:t>
            </w:r>
            <w:r w:rsidRPr="0087287E">
              <w:rPr>
                <w:sz w:val="24"/>
              </w:rPr>
              <w:t>развитие</w:t>
            </w:r>
            <w:r w:rsidRPr="0087287E">
              <w:rPr>
                <w:spacing w:val="1"/>
                <w:sz w:val="24"/>
              </w:rPr>
              <w:t xml:space="preserve"> </w:t>
            </w:r>
            <w:r w:rsidRPr="0087287E">
              <w:rPr>
                <w:sz w:val="24"/>
              </w:rPr>
              <w:t>понимания</w:t>
            </w:r>
            <w:r w:rsidRPr="0087287E">
              <w:rPr>
                <w:spacing w:val="1"/>
                <w:sz w:val="24"/>
              </w:rPr>
              <w:t xml:space="preserve"> </w:t>
            </w:r>
            <w:r w:rsidRPr="0087287E">
              <w:rPr>
                <w:sz w:val="24"/>
              </w:rPr>
              <w:t>ценности</w:t>
            </w:r>
            <w:r w:rsidRPr="0087287E">
              <w:rPr>
                <w:spacing w:val="-2"/>
                <w:sz w:val="24"/>
              </w:rPr>
              <w:t xml:space="preserve"> </w:t>
            </w:r>
            <w:r w:rsidRPr="0087287E">
              <w:rPr>
                <w:sz w:val="24"/>
              </w:rPr>
              <w:t>семейных</w:t>
            </w:r>
            <w:r w:rsidRPr="0087287E">
              <w:rPr>
                <w:spacing w:val="3"/>
                <w:sz w:val="24"/>
              </w:rPr>
              <w:t xml:space="preserve"> </w:t>
            </w:r>
            <w:r w:rsidRPr="0087287E">
              <w:rPr>
                <w:sz w:val="24"/>
              </w:rPr>
              <w:t>уз</w:t>
            </w:r>
          </w:p>
        </w:tc>
        <w:tc>
          <w:tcPr>
            <w:tcW w:w="3190" w:type="dxa"/>
          </w:tcPr>
          <w:p w:rsidR="0087287E" w:rsidRPr="0087287E" w:rsidRDefault="0087287E" w:rsidP="0087287E">
            <w:pPr>
              <w:tabs>
                <w:tab w:val="left" w:pos="2637"/>
              </w:tabs>
              <w:spacing w:line="270" w:lineRule="exact"/>
              <w:ind w:left="817"/>
              <w:rPr>
                <w:sz w:val="24"/>
              </w:rPr>
            </w:pPr>
            <w:r w:rsidRPr="0087287E">
              <w:rPr>
                <w:sz w:val="24"/>
              </w:rPr>
              <w:t>Родительские</w:t>
            </w:r>
            <w:r w:rsidRPr="0087287E">
              <w:rPr>
                <w:sz w:val="24"/>
              </w:rPr>
              <w:tab/>
              <w:t>дни:</w:t>
            </w:r>
          </w:p>
          <w:p w:rsidR="0087287E" w:rsidRPr="0087287E" w:rsidRDefault="0087287E" w:rsidP="0087287E">
            <w:pPr>
              <w:tabs>
                <w:tab w:val="left" w:pos="2573"/>
              </w:tabs>
              <w:ind w:left="109" w:right="97"/>
              <w:rPr>
                <w:sz w:val="24"/>
              </w:rPr>
            </w:pPr>
            <w:r w:rsidRPr="0087287E">
              <w:rPr>
                <w:sz w:val="24"/>
              </w:rPr>
              <w:t>«Международный</w:t>
            </w:r>
            <w:r w:rsidRPr="0087287E">
              <w:rPr>
                <w:sz w:val="24"/>
              </w:rPr>
              <w:tab/>
            </w:r>
            <w:r w:rsidRPr="0087287E">
              <w:rPr>
                <w:spacing w:val="-2"/>
                <w:sz w:val="24"/>
              </w:rPr>
              <w:t>День</w:t>
            </w:r>
            <w:r w:rsidRPr="0087287E">
              <w:rPr>
                <w:spacing w:val="-57"/>
                <w:sz w:val="24"/>
              </w:rPr>
              <w:t xml:space="preserve"> </w:t>
            </w:r>
            <w:r w:rsidRPr="0087287E">
              <w:rPr>
                <w:sz w:val="24"/>
              </w:rPr>
              <w:t>семьи»,</w:t>
            </w:r>
            <w:r w:rsidRPr="0087287E">
              <w:rPr>
                <w:spacing w:val="119"/>
                <w:sz w:val="24"/>
              </w:rPr>
              <w:t xml:space="preserve"> </w:t>
            </w:r>
            <w:r w:rsidRPr="0087287E">
              <w:rPr>
                <w:sz w:val="24"/>
              </w:rPr>
              <w:t>«День</w:t>
            </w:r>
            <w:r w:rsidRPr="0087287E">
              <w:rPr>
                <w:spacing w:val="115"/>
                <w:sz w:val="24"/>
              </w:rPr>
              <w:t xml:space="preserve"> </w:t>
            </w:r>
            <w:r w:rsidRPr="0087287E">
              <w:rPr>
                <w:sz w:val="24"/>
              </w:rPr>
              <w:t>Матери»</w:t>
            </w:r>
            <w:r w:rsidRPr="0087287E">
              <w:rPr>
                <w:spacing w:val="108"/>
                <w:sz w:val="24"/>
              </w:rPr>
              <w:t xml:space="preserve"> </w:t>
            </w:r>
            <w:r w:rsidRPr="0087287E">
              <w:rPr>
                <w:sz w:val="24"/>
              </w:rPr>
              <w:t>и</w:t>
            </w:r>
          </w:p>
          <w:p w:rsidR="0087287E" w:rsidRPr="0087287E" w:rsidRDefault="0087287E" w:rsidP="0087287E">
            <w:pPr>
              <w:spacing w:line="274" w:lineRule="exact"/>
              <w:ind w:left="109"/>
              <w:rPr>
                <w:sz w:val="24"/>
              </w:rPr>
            </w:pPr>
            <w:r w:rsidRPr="0087287E">
              <w:rPr>
                <w:sz w:val="24"/>
              </w:rPr>
              <w:t>«День</w:t>
            </w:r>
            <w:r w:rsidRPr="0087287E">
              <w:rPr>
                <w:spacing w:val="20"/>
                <w:sz w:val="24"/>
              </w:rPr>
              <w:t xml:space="preserve"> </w:t>
            </w:r>
            <w:r w:rsidRPr="0087287E">
              <w:rPr>
                <w:sz w:val="24"/>
              </w:rPr>
              <w:t>отца»,</w:t>
            </w:r>
            <w:r w:rsidRPr="0087287E">
              <w:rPr>
                <w:spacing w:val="19"/>
                <w:sz w:val="24"/>
              </w:rPr>
              <w:t xml:space="preserve"> </w:t>
            </w:r>
            <w:r w:rsidRPr="0087287E">
              <w:rPr>
                <w:sz w:val="24"/>
              </w:rPr>
              <w:t>Единый</w:t>
            </w:r>
            <w:r w:rsidRPr="0087287E">
              <w:rPr>
                <w:spacing w:val="19"/>
                <w:sz w:val="24"/>
              </w:rPr>
              <w:t xml:space="preserve"> </w:t>
            </w:r>
            <w:r w:rsidRPr="0087287E">
              <w:rPr>
                <w:sz w:val="24"/>
              </w:rPr>
              <w:t>день</w:t>
            </w:r>
            <w:r w:rsidRPr="0087287E">
              <w:rPr>
                <w:spacing w:val="-57"/>
                <w:sz w:val="24"/>
              </w:rPr>
              <w:t xml:space="preserve"> </w:t>
            </w:r>
            <w:r w:rsidRPr="0087287E">
              <w:rPr>
                <w:sz w:val="24"/>
              </w:rPr>
              <w:t>профилактики</w:t>
            </w:r>
            <w:r w:rsidRPr="0087287E">
              <w:rPr>
                <w:spacing w:val="-1"/>
                <w:sz w:val="24"/>
              </w:rPr>
              <w:t xml:space="preserve"> </w:t>
            </w:r>
            <w:r w:rsidRPr="0087287E">
              <w:rPr>
                <w:sz w:val="24"/>
              </w:rPr>
              <w:t>и</w:t>
            </w:r>
            <w:r w:rsidRPr="0087287E">
              <w:rPr>
                <w:spacing w:val="-2"/>
                <w:sz w:val="24"/>
              </w:rPr>
              <w:t xml:space="preserve"> </w:t>
            </w:r>
            <w:r w:rsidRPr="0087287E">
              <w:rPr>
                <w:sz w:val="24"/>
              </w:rPr>
              <w:t>др.</w:t>
            </w:r>
          </w:p>
        </w:tc>
        <w:tc>
          <w:tcPr>
            <w:tcW w:w="3937" w:type="dxa"/>
          </w:tcPr>
          <w:p w:rsidR="0087287E" w:rsidRPr="0087287E" w:rsidRDefault="0087287E" w:rsidP="0087287E">
            <w:pPr>
              <w:tabs>
                <w:tab w:val="left" w:pos="2043"/>
                <w:tab w:val="left" w:pos="2847"/>
              </w:tabs>
              <w:ind w:left="109" w:right="97" w:firstLine="708"/>
              <w:jc w:val="both"/>
              <w:rPr>
                <w:sz w:val="24"/>
              </w:rPr>
            </w:pPr>
            <w:r w:rsidRPr="0087287E">
              <w:rPr>
                <w:sz w:val="24"/>
              </w:rPr>
              <w:t>Обогащение</w:t>
            </w:r>
            <w:r w:rsidRPr="0087287E">
              <w:rPr>
                <w:sz w:val="24"/>
              </w:rPr>
              <w:tab/>
            </w:r>
            <w:r w:rsidRPr="0087287E">
              <w:rPr>
                <w:spacing w:val="-1"/>
                <w:sz w:val="24"/>
              </w:rPr>
              <w:t>семейной</w:t>
            </w:r>
            <w:r w:rsidRPr="0087287E">
              <w:rPr>
                <w:spacing w:val="-58"/>
                <w:sz w:val="24"/>
              </w:rPr>
              <w:t xml:space="preserve"> </w:t>
            </w:r>
            <w:r w:rsidRPr="0087287E">
              <w:rPr>
                <w:sz w:val="24"/>
              </w:rPr>
              <w:t>жизни</w:t>
            </w:r>
            <w:r w:rsidRPr="0087287E">
              <w:rPr>
                <w:sz w:val="24"/>
              </w:rPr>
              <w:tab/>
            </w:r>
            <w:r w:rsidRPr="0087287E">
              <w:rPr>
                <w:spacing w:val="-1"/>
                <w:sz w:val="24"/>
              </w:rPr>
              <w:t>эмоциональными</w:t>
            </w:r>
            <w:r w:rsidRPr="0087287E">
              <w:rPr>
                <w:spacing w:val="-58"/>
                <w:sz w:val="24"/>
              </w:rPr>
              <w:t xml:space="preserve"> </w:t>
            </w:r>
            <w:r w:rsidRPr="0087287E">
              <w:rPr>
                <w:sz w:val="24"/>
              </w:rPr>
              <w:t>впечатлениями,</w:t>
            </w:r>
            <w:r w:rsidRPr="0087287E">
              <w:rPr>
                <w:spacing w:val="46"/>
                <w:sz w:val="24"/>
              </w:rPr>
              <w:t xml:space="preserve"> </w:t>
            </w:r>
            <w:r w:rsidRPr="0087287E">
              <w:rPr>
                <w:sz w:val="24"/>
              </w:rPr>
              <w:t>опытом</w:t>
            </w:r>
            <w:r w:rsidRPr="0087287E">
              <w:rPr>
                <w:spacing w:val="45"/>
                <w:sz w:val="24"/>
              </w:rPr>
              <w:t xml:space="preserve"> </w:t>
            </w:r>
            <w:r w:rsidRPr="0087287E">
              <w:rPr>
                <w:sz w:val="24"/>
              </w:rPr>
              <w:t>культуры</w:t>
            </w:r>
          </w:p>
          <w:p w:rsidR="0087287E" w:rsidRPr="0087287E" w:rsidRDefault="0087287E" w:rsidP="0087287E">
            <w:pPr>
              <w:spacing w:line="274" w:lineRule="exact"/>
              <w:ind w:left="109" w:right="98"/>
              <w:jc w:val="both"/>
              <w:rPr>
                <w:sz w:val="24"/>
              </w:rPr>
            </w:pPr>
            <w:r w:rsidRPr="0087287E">
              <w:rPr>
                <w:sz w:val="24"/>
              </w:rPr>
              <w:t>взаимодействия</w:t>
            </w:r>
            <w:r w:rsidRPr="0087287E">
              <w:rPr>
                <w:spacing w:val="1"/>
                <w:sz w:val="24"/>
              </w:rPr>
              <w:t xml:space="preserve"> </w:t>
            </w:r>
            <w:r w:rsidRPr="0087287E">
              <w:rPr>
                <w:sz w:val="24"/>
              </w:rPr>
              <w:t>ребенка</w:t>
            </w:r>
            <w:r w:rsidRPr="0087287E">
              <w:rPr>
                <w:spacing w:val="1"/>
                <w:sz w:val="24"/>
              </w:rPr>
              <w:t xml:space="preserve"> </w:t>
            </w:r>
            <w:r w:rsidRPr="0087287E">
              <w:rPr>
                <w:sz w:val="24"/>
              </w:rPr>
              <w:t>и</w:t>
            </w:r>
            <w:r w:rsidRPr="0087287E">
              <w:rPr>
                <w:spacing w:val="1"/>
                <w:sz w:val="24"/>
              </w:rPr>
              <w:t xml:space="preserve"> </w:t>
            </w:r>
            <w:r w:rsidRPr="0087287E">
              <w:rPr>
                <w:sz w:val="24"/>
              </w:rPr>
              <w:t>родителей</w:t>
            </w:r>
          </w:p>
        </w:tc>
      </w:tr>
    </w:tbl>
    <w:p w:rsidR="0087287E" w:rsidRPr="0087287E" w:rsidRDefault="0087287E" w:rsidP="0087287E">
      <w:pPr>
        <w:tabs>
          <w:tab w:val="left" w:pos="3375"/>
        </w:tabs>
        <w:rPr>
          <w:sz w:val="8"/>
        </w:rPr>
      </w:pPr>
      <w:r w:rsidRPr="0087287E">
        <w:rPr>
          <w:sz w:val="24"/>
        </w:rPr>
        <w:tab/>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937"/>
      </w:tblGrid>
      <w:tr w:rsidR="0087287E" w:rsidRPr="0087287E" w:rsidTr="0087287E">
        <w:trPr>
          <w:trHeight w:val="4416"/>
        </w:trPr>
        <w:tc>
          <w:tcPr>
            <w:tcW w:w="3191" w:type="dxa"/>
          </w:tcPr>
          <w:p w:rsidR="0087287E" w:rsidRPr="0087287E" w:rsidRDefault="0087287E" w:rsidP="0087287E">
            <w:pPr>
              <w:spacing w:line="268" w:lineRule="exact"/>
              <w:ind w:left="391"/>
              <w:rPr>
                <w:sz w:val="24"/>
              </w:rPr>
            </w:pPr>
            <w:r w:rsidRPr="0087287E">
              <w:rPr>
                <w:sz w:val="24"/>
              </w:rPr>
              <w:t>Обучение</w:t>
            </w:r>
            <w:r w:rsidRPr="0087287E">
              <w:rPr>
                <w:spacing w:val="-4"/>
                <w:sz w:val="24"/>
              </w:rPr>
              <w:t xml:space="preserve"> </w:t>
            </w:r>
            <w:r w:rsidRPr="0087287E">
              <w:rPr>
                <w:sz w:val="24"/>
              </w:rPr>
              <w:t>родителей</w:t>
            </w:r>
          </w:p>
        </w:tc>
        <w:tc>
          <w:tcPr>
            <w:tcW w:w="3190" w:type="dxa"/>
          </w:tcPr>
          <w:p w:rsidR="0087287E" w:rsidRPr="0087287E" w:rsidRDefault="0087287E" w:rsidP="0087287E">
            <w:pPr>
              <w:tabs>
                <w:tab w:val="left" w:pos="2213"/>
              </w:tabs>
              <w:ind w:left="109" w:right="98" w:firstLine="708"/>
              <w:rPr>
                <w:sz w:val="24"/>
              </w:rPr>
            </w:pPr>
            <w:r w:rsidRPr="0087287E">
              <w:rPr>
                <w:sz w:val="24"/>
              </w:rPr>
              <w:t>Семейный</w:t>
            </w:r>
            <w:r w:rsidRPr="0087287E">
              <w:rPr>
                <w:sz w:val="24"/>
              </w:rPr>
              <w:tab/>
            </w:r>
            <w:r w:rsidRPr="0087287E">
              <w:rPr>
                <w:spacing w:val="-1"/>
                <w:sz w:val="24"/>
              </w:rPr>
              <w:t>всеобуч,</w:t>
            </w:r>
            <w:r w:rsidRPr="0087287E">
              <w:rPr>
                <w:spacing w:val="-57"/>
                <w:sz w:val="24"/>
              </w:rPr>
              <w:t xml:space="preserve"> </w:t>
            </w:r>
            <w:r w:rsidRPr="0087287E">
              <w:rPr>
                <w:sz w:val="24"/>
              </w:rPr>
              <w:t>рекомендации</w:t>
            </w:r>
          </w:p>
        </w:tc>
        <w:tc>
          <w:tcPr>
            <w:tcW w:w="3937" w:type="dxa"/>
          </w:tcPr>
          <w:p w:rsidR="0087287E" w:rsidRPr="0087287E" w:rsidRDefault="0087287E" w:rsidP="0087287E">
            <w:pPr>
              <w:tabs>
                <w:tab w:val="left" w:pos="3156"/>
              </w:tabs>
              <w:ind w:left="109" w:right="97" w:firstLine="708"/>
              <w:jc w:val="both"/>
              <w:rPr>
                <w:sz w:val="24"/>
              </w:rPr>
            </w:pPr>
            <w:r w:rsidRPr="0087287E">
              <w:rPr>
                <w:sz w:val="24"/>
              </w:rPr>
              <w:t>Организация</w:t>
            </w:r>
            <w:r w:rsidRPr="0087287E">
              <w:rPr>
                <w:sz w:val="24"/>
              </w:rPr>
              <w:tab/>
            </w:r>
            <w:r w:rsidRPr="0087287E">
              <w:rPr>
                <w:spacing w:val="-1"/>
                <w:sz w:val="24"/>
              </w:rPr>
              <w:t>встреч</w:t>
            </w:r>
            <w:r w:rsidRPr="0087287E">
              <w:rPr>
                <w:spacing w:val="-58"/>
                <w:sz w:val="24"/>
              </w:rPr>
              <w:t xml:space="preserve"> </w:t>
            </w:r>
            <w:r w:rsidRPr="0087287E">
              <w:rPr>
                <w:sz w:val="24"/>
              </w:rPr>
              <w:t>семейного</w:t>
            </w:r>
            <w:r w:rsidRPr="0087287E">
              <w:rPr>
                <w:spacing w:val="1"/>
                <w:sz w:val="24"/>
              </w:rPr>
              <w:t xml:space="preserve"> </w:t>
            </w:r>
            <w:r w:rsidRPr="0087287E">
              <w:rPr>
                <w:sz w:val="24"/>
              </w:rPr>
              <w:t>всеобуча</w:t>
            </w:r>
            <w:r w:rsidRPr="0087287E">
              <w:rPr>
                <w:spacing w:val="1"/>
                <w:sz w:val="24"/>
              </w:rPr>
              <w:t xml:space="preserve"> </w:t>
            </w:r>
            <w:r w:rsidRPr="0087287E">
              <w:rPr>
                <w:sz w:val="24"/>
              </w:rPr>
              <w:t>на</w:t>
            </w:r>
            <w:r w:rsidRPr="0087287E">
              <w:rPr>
                <w:spacing w:val="1"/>
                <w:sz w:val="24"/>
              </w:rPr>
              <w:t xml:space="preserve"> </w:t>
            </w:r>
            <w:r w:rsidRPr="0087287E">
              <w:rPr>
                <w:sz w:val="24"/>
              </w:rPr>
              <w:t>темы</w:t>
            </w:r>
            <w:r w:rsidRPr="0087287E">
              <w:rPr>
                <w:spacing w:val="1"/>
                <w:sz w:val="24"/>
              </w:rPr>
              <w:t xml:space="preserve"> </w:t>
            </w:r>
            <w:r w:rsidRPr="0087287E">
              <w:rPr>
                <w:sz w:val="24"/>
              </w:rPr>
              <w:t>(ориентировочно):</w:t>
            </w:r>
          </w:p>
          <w:p w:rsidR="0087287E" w:rsidRPr="0087287E" w:rsidRDefault="0087287E" w:rsidP="00B00584">
            <w:pPr>
              <w:numPr>
                <w:ilvl w:val="0"/>
                <w:numId w:val="70"/>
              </w:numPr>
              <w:tabs>
                <w:tab w:val="left" w:pos="1188"/>
              </w:tabs>
              <w:ind w:right="95" w:firstLine="768"/>
              <w:jc w:val="both"/>
              <w:rPr>
                <w:sz w:val="24"/>
              </w:rPr>
            </w:pPr>
            <w:r w:rsidRPr="0087287E">
              <w:rPr>
                <w:sz w:val="24"/>
              </w:rPr>
              <w:t>«Молчит</w:t>
            </w:r>
            <w:r w:rsidRPr="0087287E">
              <w:rPr>
                <w:spacing w:val="1"/>
                <w:sz w:val="24"/>
              </w:rPr>
              <w:t xml:space="preserve"> </w:t>
            </w:r>
            <w:r w:rsidRPr="0087287E">
              <w:rPr>
                <w:sz w:val="24"/>
              </w:rPr>
              <w:t>–</w:t>
            </w:r>
            <w:r w:rsidRPr="0087287E">
              <w:rPr>
                <w:spacing w:val="1"/>
                <w:sz w:val="24"/>
              </w:rPr>
              <w:t xml:space="preserve"> </w:t>
            </w:r>
            <w:r w:rsidRPr="0087287E">
              <w:rPr>
                <w:sz w:val="24"/>
              </w:rPr>
              <w:t>значит</w:t>
            </w:r>
            <w:r w:rsidRPr="0087287E">
              <w:rPr>
                <w:spacing w:val="1"/>
                <w:sz w:val="24"/>
              </w:rPr>
              <w:t xml:space="preserve"> </w:t>
            </w:r>
            <w:r w:rsidRPr="0087287E">
              <w:rPr>
                <w:sz w:val="24"/>
              </w:rPr>
              <w:t>не</w:t>
            </w:r>
            <w:r w:rsidRPr="0087287E">
              <w:rPr>
                <w:spacing w:val="1"/>
                <w:sz w:val="24"/>
              </w:rPr>
              <w:t xml:space="preserve"> </w:t>
            </w:r>
            <w:r w:rsidRPr="0087287E">
              <w:rPr>
                <w:sz w:val="24"/>
              </w:rPr>
              <w:t>выучил:</w:t>
            </w:r>
            <w:r w:rsidRPr="0087287E">
              <w:rPr>
                <w:spacing w:val="1"/>
                <w:sz w:val="24"/>
              </w:rPr>
              <w:t xml:space="preserve"> </w:t>
            </w:r>
            <w:r w:rsidRPr="0087287E">
              <w:rPr>
                <w:sz w:val="24"/>
              </w:rPr>
              <w:t>как</w:t>
            </w:r>
            <w:r w:rsidRPr="0087287E">
              <w:rPr>
                <w:spacing w:val="1"/>
                <w:sz w:val="24"/>
              </w:rPr>
              <w:t xml:space="preserve"> </w:t>
            </w:r>
            <w:r w:rsidRPr="0087287E">
              <w:rPr>
                <w:sz w:val="24"/>
              </w:rPr>
              <w:t>эмоции</w:t>
            </w:r>
            <w:r w:rsidRPr="0087287E">
              <w:rPr>
                <w:spacing w:val="1"/>
                <w:sz w:val="24"/>
              </w:rPr>
              <w:t xml:space="preserve"> </w:t>
            </w:r>
            <w:r w:rsidRPr="0087287E">
              <w:rPr>
                <w:sz w:val="24"/>
              </w:rPr>
              <w:t>влияют</w:t>
            </w:r>
            <w:r w:rsidRPr="0087287E">
              <w:rPr>
                <w:spacing w:val="1"/>
                <w:sz w:val="24"/>
              </w:rPr>
              <w:t xml:space="preserve"> </w:t>
            </w:r>
            <w:r w:rsidRPr="0087287E">
              <w:rPr>
                <w:sz w:val="24"/>
              </w:rPr>
              <w:t>на</w:t>
            </w:r>
            <w:r w:rsidRPr="0087287E">
              <w:rPr>
                <w:spacing w:val="1"/>
                <w:sz w:val="24"/>
              </w:rPr>
              <w:t xml:space="preserve"> </w:t>
            </w:r>
            <w:r w:rsidRPr="0087287E">
              <w:rPr>
                <w:sz w:val="24"/>
              </w:rPr>
              <w:t>оценки в школе»; - «Что родители</w:t>
            </w:r>
            <w:r w:rsidRPr="0087287E">
              <w:rPr>
                <w:spacing w:val="1"/>
                <w:sz w:val="24"/>
              </w:rPr>
              <w:t xml:space="preserve"> </w:t>
            </w:r>
            <w:r w:rsidRPr="0087287E">
              <w:rPr>
                <w:sz w:val="24"/>
              </w:rPr>
              <w:t>должны</w:t>
            </w:r>
            <w:r w:rsidRPr="0087287E">
              <w:rPr>
                <w:spacing w:val="1"/>
                <w:sz w:val="24"/>
              </w:rPr>
              <w:t xml:space="preserve"> </w:t>
            </w:r>
            <w:r w:rsidRPr="0087287E">
              <w:rPr>
                <w:sz w:val="24"/>
              </w:rPr>
              <w:t>рассказать</w:t>
            </w:r>
            <w:r w:rsidRPr="0087287E">
              <w:rPr>
                <w:spacing w:val="1"/>
                <w:sz w:val="24"/>
              </w:rPr>
              <w:t xml:space="preserve"> </w:t>
            </w:r>
            <w:r w:rsidRPr="0087287E">
              <w:rPr>
                <w:sz w:val="24"/>
              </w:rPr>
              <w:t>ребенку</w:t>
            </w:r>
            <w:r w:rsidRPr="0087287E">
              <w:rPr>
                <w:spacing w:val="1"/>
                <w:sz w:val="24"/>
              </w:rPr>
              <w:t xml:space="preserve"> </w:t>
            </w:r>
            <w:r w:rsidRPr="0087287E">
              <w:rPr>
                <w:sz w:val="24"/>
              </w:rPr>
              <w:t>об</w:t>
            </w:r>
            <w:r w:rsidRPr="0087287E">
              <w:rPr>
                <w:spacing w:val="-57"/>
                <w:sz w:val="24"/>
              </w:rPr>
              <w:t xml:space="preserve"> </w:t>
            </w:r>
            <w:r w:rsidRPr="0087287E">
              <w:rPr>
                <w:sz w:val="24"/>
              </w:rPr>
              <w:t>эмоциях</w:t>
            </w:r>
            <w:r w:rsidRPr="0087287E">
              <w:rPr>
                <w:spacing w:val="-3"/>
                <w:sz w:val="24"/>
              </w:rPr>
              <w:t xml:space="preserve"> </w:t>
            </w:r>
            <w:r w:rsidRPr="0087287E">
              <w:rPr>
                <w:sz w:val="24"/>
              </w:rPr>
              <w:t>и</w:t>
            </w:r>
            <w:r w:rsidRPr="0087287E">
              <w:rPr>
                <w:spacing w:val="-2"/>
                <w:sz w:val="24"/>
              </w:rPr>
              <w:t xml:space="preserve"> </w:t>
            </w:r>
            <w:r w:rsidRPr="0087287E">
              <w:rPr>
                <w:sz w:val="24"/>
              </w:rPr>
              <w:t>умении</w:t>
            </w:r>
            <w:r w:rsidRPr="0087287E">
              <w:rPr>
                <w:spacing w:val="-4"/>
                <w:sz w:val="24"/>
              </w:rPr>
              <w:t xml:space="preserve"> </w:t>
            </w:r>
            <w:r w:rsidRPr="0087287E">
              <w:rPr>
                <w:sz w:val="24"/>
              </w:rPr>
              <w:t>ими</w:t>
            </w:r>
            <w:r w:rsidRPr="0087287E">
              <w:rPr>
                <w:spacing w:val="-6"/>
                <w:sz w:val="24"/>
              </w:rPr>
              <w:t xml:space="preserve"> </w:t>
            </w:r>
            <w:r w:rsidRPr="0087287E">
              <w:rPr>
                <w:sz w:val="24"/>
              </w:rPr>
              <w:t>управлять»;</w:t>
            </w:r>
          </w:p>
          <w:p w:rsidR="0087287E" w:rsidRPr="0087287E" w:rsidRDefault="0087287E" w:rsidP="00B00584">
            <w:pPr>
              <w:numPr>
                <w:ilvl w:val="0"/>
                <w:numId w:val="70"/>
              </w:numPr>
              <w:tabs>
                <w:tab w:val="left" w:pos="965"/>
              </w:tabs>
              <w:ind w:right="100" w:firstLine="708"/>
              <w:jc w:val="both"/>
              <w:rPr>
                <w:sz w:val="24"/>
              </w:rPr>
            </w:pPr>
            <w:r w:rsidRPr="0087287E">
              <w:rPr>
                <w:sz w:val="24"/>
              </w:rPr>
              <w:t>«Не в отметках счастье: что</w:t>
            </w:r>
            <w:r w:rsidRPr="0087287E">
              <w:rPr>
                <w:spacing w:val="-57"/>
                <w:sz w:val="24"/>
              </w:rPr>
              <w:t xml:space="preserve"> </w:t>
            </w:r>
            <w:r w:rsidRPr="0087287E">
              <w:rPr>
                <w:sz w:val="24"/>
              </w:rPr>
              <w:t>такое</w:t>
            </w:r>
            <w:r w:rsidRPr="0087287E">
              <w:rPr>
                <w:spacing w:val="-3"/>
                <w:sz w:val="24"/>
              </w:rPr>
              <w:t xml:space="preserve"> </w:t>
            </w:r>
            <w:r w:rsidRPr="0087287E">
              <w:rPr>
                <w:sz w:val="24"/>
              </w:rPr>
              <w:t>личностный</w:t>
            </w:r>
            <w:r w:rsidRPr="0087287E">
              <w:rPr>
                <w:spacing w:val="-3"/>
                <w:sz w:val="24"/>
              </w:rPr>
              <w:t xml:space="preserve"> </w:t>
            </w:r>
            <w:r w:rsidRPr="0087287E">
              <w:rPr>
                <w:sz w:val="24"/>
              </w:rPr>
              <w:t>потенциал»;</w:t>
            </w:r>
          </w:p>
          <w:p w:rsidR="0087287E" w:rsidRPr="0087287E" w:rsidRDefault="0087287E" w:rsidP="00B00584">
            <w:pPr>
              <w:numPr>
                <w:ilvl w:val="0"/>
                <w:numId w:val="70"/>
              </w:numPr>
              <w:tabs>
                <w:tab w:val="left" w:pos="996"/>
              </w:tabs>
              <w:ind w:right="97" w:firstLine="708"/>
              <w:jc w:val="both"/>
              <w:rPr>
                <w:sz w:val="24"/>
              </w:rPr>
            </w:pPr>
            <w:r w:rsidRPr="0087287E">
              <w:rPr>
                <w:sz w:val="24"/>
              </w:rPr>
              <w:t>«Ничего не хочу». Почему</w:t>
            </w:r>
            <w:r w:rsidRPr="0087287E">
              <w:rPr>
                <w:spacing w:val="1"/>
                <w:sz w:val="24"/>
              </w:rPr>
              <w:t xml:space="preserve"> </w:t>
            </w:r>
            <w:r w:rsidRPr="0087287E">
              <w:rPr>
                <w:sz w:val="24"/>
              </w:rPr>
              <w:t>дети теряют интерес и что с этим</w:t>
            </w:r>
            <w:r w:rsidRPr="0087287E">
              <w:rPr>
                <w:spacing w:val="1"/>
                <w:sz w:val="24"/>
              </w:rPr>
              <w:t xml:space="preserve"> </w:t>
            </w:r>
            <w:r w:rsidRPr="0087287E">
              <w:rPr>
                <w:sz w:val="24"/>
              </w:rPr>
              <w:t>делать»;</w:t>
            </w:r>
          </w:p>
          <w:p w:rsidR="0087287E" w:rsidRPr="0087287E" w:rsidRDefault="0087287E" w:rsidP="00B00584">
            <w:pPr>
              <w:numPr>
                <w:ilvl w:val="0"/>
                <w:numId w:val="70"/>
              </w:numPr>
              <w:tabs>
                <w:tab w:val="left" w:pos="969"/>
              </w:tabs>
              <w:spacing w:line="270" w:lineRule="atLeast"/>
              <w:ind w:right="99" w:firstLine="708"/>
              <w:jc w:val="both"/>
              <w:rPr>
                <w:sz w:val="24"/>
              </w:rPr>
            </w:pPr>
            <w:r w:rsidRPr="0087287E">
              <w:rPr>
                <w:sz w:val="24"/>
              </w:rPr>
              <w:t>«Как научить детей ставить</w:t>
            </w:r>
            <w:r w:rsidRPr="0087287E">
              <w:rPr>
                <w:spacing w:val="-57"/>
                <w:sz w:val="24"/>
              </w:rPr>
              <w:t xml:space="preserve"> </w:t>
            </w:r>
            <w:r w:rsidRPr="0087287E">
              <w:rPr>
                <w:sz w:val="24"/>
              </w:rPr>
              <w:t>цели</w:t>
            </w:r>
            <w:r w:rsidRPr="0087287E">
              <w:rPr>
                <w:spacing w:val="1"/>
                <w:sz w:val="24"/>
              </w:rPr>
              <w:t xml:space="preserve"> </w:t>
            </w:r>
            <w:r w:rsidRPr="0087287E">
              <w:rPr>
                <w:sz w:val="24"/>
              </w:rPr>
              <w:t>и</w:t>
            </w:r>
            <w:r w:rsidRPr="0087287E">
              <w:rPr>
                <w:spacing w:val="1"/>
                <w:sz w:val="24"/>
              </w:rPr>
              <w:t xml:space="preserve"> </w:t>
            </w:r>
            <w:r w:rsidRPr="0087287E">
              <w:rPr>
                <w:sz w:val="24"/>
              </w:rPr>
              <w:t>побеждать.</w:t>
            </w:r>
            <w:r w:rsidRPr="0087287E">
              <w:rPr>
                <w:spacing w:val="1"/>
                <w:sz w:val="24"/>
              </w:rPr>
              <w:t xml:space="preserve"> </w:t>
            </w:r>
            <w:r w:rsidRPr="0087287E">
              <w:rPr>
                <w:sz w:val="24"/>
              </w:rPr>
              <w:t>Простые</w:t>
            </w:r>
            <w:r w:rsidRPr="0087287E">
              <w:rPr>
                <w:spacing w:val="1"/>
                <w:sz w:val="24"/>
              </w:rPr>
              <w:t xml:space="preserve"> </w:t>
            </w:r>
            <w:r w:rsidRPr="0087287E">
              <w:rPr>
                <w:sz w:val="24"/>
              </w:rPr>
              <w:t>и</w:t>
            </w:r>
            <w:r w:rsidRPr="0087287E">
              <w:rPr>
                <w:spacing w:val="1"/>
                <w:sz w:val="24"/>
              </w:rPr>
              <w:t xml:space="preserve"> </w:t>
            </w:r>
            <w:r w:rsidRPr="0087287E">
              <w:rPr>
                <w:sz w:val="24"/>
              </w:rPr>
              <w:t>понятные</w:t>
            </w:r>
            <w:r w:rsidRPr="0087287E">
              <w:rPr>
                <w:spacing w:val="-3"/>
                <w:sz w:val="24"/>
              </w:rPr>
              <w:t xml:space="preserve"> </w:t>
            </w:r>
            <w:r w:rsidRPr="0087287E">
              <w:rPr>
                <w:sz w:val="24"/>
              </w:rPr>
              <w:t>рекомендации»</w:t>
            </w:r>
          </w:p>
        </w:tc>
      </w:tr>
      <w:tr w:rsidR="0087287E" w:rsidRPr="0087287E" w:rsidTr="0087287E">
        <w:trPr>
          <w:trHeight w:val="4087"/>
        </w:trPr>
        <w:tc>
          <w:tcPr>
            <w:tcW w:w="3191" w:type="dxa"/>
          </w:tcPr>
          <w:p w:rsidR="0087287E" w:rsidRPr="0087287E" w:rsidRDefault="0087287E" w:rsidP="0087287E">
            <w:pPr>
              <w:ind w:left="107" w:right="901" w:firstLine="60"/>
              <w:rPr>
                <w:sz w:val="24"/>
              </w:rPr>
            </w:pPr>
            <w:r w:rsidRPr="0087287E">
              <w:rPr>
                <w:sz w:val="24"/>
              </w:rPr>
              <w:lastRenderedPageBreak/>
              <w:t>Создание открытого</w:t>
            </w:r>
            <w:r w:rsidRPr="0087287E">
              <w:rPr>
                <w:spacing w:val="-57"/>
                <w:sz w:val="24"/>
              </w:rPr>
              <w:t xml:space="preserve"> </w:t>
            </w:r>
            <w:r w:rsidRPr="0087287E">
              <w:rPr>
                <w:sz w:val="24"/>
              </w:rPr>
              <w:t>образовательного и</w:t>
            </w:r>
            <w:r w:rsidRPr="0087287E">
              <w:rPr>
                <w:spacing w:val="1"/>
                <w:sz w:val="24"/>
              </w:rPr>
              <w:t xml:space="preserve"> </w:t>
            </w:r>
            <w:r w:rsidRPr="0087287E">
              <w:rPr>
                <w:sz w:val="24"/>
              </w:rPr>
              <w:t>информационного</w:t>
            </w:r>
            <w:r w:rsidRPr="0087287E">
              <w:rPr>
                <w:spacing w:val="1"/>
                <w:sz w:val="24"/>
              </w:rPr>
              <w:t xml:space="preserve"> </w:t>
            </w:r>
            <w:r w:rsidRPr="0087287E">
              <w:rPr>
                <w:sz w:val="24"/>
              </w:rPr>
              <w:t>пространства.</w:t>
            </w:r>
          </w:p>
        </w:tc>
        <w:tc>
          <w:tcPr>
            <w:tcW w:w="3190" w:type="dxa"/>
          </w:tcPr>
          <w:p w:rsidR="0087287E" w:rsidRPr="0087287E" w:rsidRDefault="0087287E" w:rsidP="0087287E">
            <w:pPr>
              <w:ind w:left="109" w:right="464"/>
              <w:rPr>
                <w:sz w:val="24"/>
              </w:rPr>
            </w:pPr>
            <w:r w:rsidRPr="0087287E">
              <w:rPr>
                <w:sz w:val="24"/>
              </w:rPr>
              <w:t>Родительские форумы на</w:t>
            </w:r>
            <w:r w:rsidRPr="0087287E">
              <w:rPr>
                <w:spacing w:val="-57"/>
                <w:sz w:val="24"/>
              </w:rPr>
              <w:t xml:space="preserve"> </w:t>
            </w:r>
            <w:r w:rsidRPr="0087287E">
              <w:rPr>
                <w:sz w:val="24"/>
              </w:rPr>
              <w:t>официальном сайте</w:t>
            </w:r>
            <w:r w:rsidRPr="0087287E">
              <w:rPr>
                <w:spacing w:val="1"/>
                <w:sz w:val="24"/>
              </w:rPr>
              <w:t xml:space="preserve"> </w:t>
            </w:r>
            <w:r w:rsidRPr="0087287E">
              <w:rPr>
                <w:sz w:val="24"/>
              </w:rPr>
              <w:t>образовательной</w:t>
            </w:r>
            <w:r w:rsidRPr="0087287E">
              <w:rPr>
                <w:spacing w:val="1"/>
                <w:sz w:val="24"/>
              </w:rPr>
              <w:t xml:space="preserve"> </w:t>
            </w:r>
            <w:r w:rsidRPr="0087287E">
              <w:rPr>
                <w:sz w:val="24"/>
              </w:rPr>
              <w:t>организации</w:t>
            </w:r>
            <w:r w:rsidRPr="0087287E">
              <w:rPr>
                <w:spacing w:val="-1"/>
                <w:sz w:val="24"/>
              </w:rPr>
              <w:t xml:space="preserve"> </w:t>
            </w:r>
            <w:r w:rsidRPr="0087287E">
              <w:rPr>
                <w:sz w:val="24"/>
              </w:rPr>
              <w:t>в</w:t>
            </w:r>
          </w:p>
          <w:p w:rsidR="0087287E" w:rsidRPr="0087287E" w:rsidRDefault="0087287E" w:rsidP="0087287E">
            <w:pPr>
              <w:ind w:left="109" w:right="517"/>
              <w:rPr>
                <w:sz w:val="24"/>
              </w:rPr>
            </w:pPr>
            <w:r w:rsidRPr="0087287E">
              <w:rPr>
                <w:sz w:val="24"/>
              </w:rPr>
              <w:t>информационно-</w:t>
            </w:r>
            <w:r w:rsidRPr="0087287E">
              <w:rPr>
                <w:spacing w:val="1"/>
                <w:sz w:val="24"/>
              </w:rPr>
              <w:t xml:space="preserve"> </w:t>
            </w:r>
            <w:r w:rsidRPr="0087287E">
              <w:rPr>
                <w:sz w:val="24"/>
              </w:rPr>
              <w:t>коммуникационной сети</w:t>
            </w:r>
            <w:r w:rsidRPr="0087287E">
              <w:rPr>
                <w:spacing w:val="-57"/>
                <w:sz w:val="24"/>
              </w:rPr>
              <w:t xml:space="preserve"> </w:t>
            </w:r>
            <w:r w:rsidRPr="0087287E">
              <w:rPr>
                <w:sz w:val="24"/>
              </w:rPr>
              <w:t>"Интернет",</w:t>
            </w:r>
            <w:r w:rsidRPr="0087287E">
              <w:rPr>
                <w:spacing w:val="-9"/>
                <w:sz w:val="24"/>
              </w:rPr>
              <w:t xml:space="preserve"> </w:t>
            </w:r>
            <w:r w:rsidRPr="0087287E">
              <w:rPr>
                <w:sz w:val="24"/>
              </w:rPr>
              <w:t>«СФЕРУМ»</w:t>
            </w:r>
          </w:p>
          <w:p w:rsidR="0087287E" w:rsidRPr="0087287E" w:rsidRDefault="0087287E" w:rsidP="0087287E">
            <w:pPr>
              <w:ind w:left="109" w:right="428"/>
              <w:rPr>
                <w:sz w:val="24"/>
              </w:rPr>
            </w:pPr>
            <w:r w:rsidRPr="0087287E">
              <w:rPr>
                <w:sz w:val="24"/>
              </w:rPr>
              <w:t>«Моя семья», интернет-</w:t>
            </w:r>
            <w:r w:rsidRPr="0087287E">
              <w:rPr>
                <w:spacing w:val="1"/>
                <w:sz w:val="24"/>
              </w:rPr>
              <w:t xml:space="preserve"> </w:t>
            </w:r>
            <w:r w:rsidRPr="0087287E">
              <w:rPr>
                <w:sz w:val="24"/>
              </w:rPr>
              <w:t>сообщества, группы с</w:t>
            </w:r>
            <w:r w:rsidRPr="0087287E">
              <w:rPr>
                <w:spacing w:val="1"/>
                <w:sz w:val="24"/>
              </w:rPr>
              <w:t xml:space="preserve"> </w:t>
            </w:r>
            <w:r w:rsidRPr="0087287E">
              <w:rPr>
                <w:sz w:val="24"/>
              </w:rPr>
              <w:t>участием педагогов, на</w:t>
            </w:r>
            <w:r w:rsidRPr="0087287E">
              <w:rPr>
                <w:spacing w:val="1"/>
                <w:sz w:val="24"/>
              </w:rPr>
              <w:t xml:space="preserve"> </w:t>
            </w:r>
            <w:r w:rsidRPr="0087287E">
              <w:rPr>
                <w:sz w:val="24"/>
              </w:rPr>
              <w:t>которых обсуждаются</w:t>
            </w:r>
            <w:r w:rsidRPr="0087287E">
              <w:rPr>
                <w:spacing w:val="1"/>
                <w:sz w:val="24"/>
              </w:rPr>
              <w:t xml:space="preserve"> </w:t>
            </w:r>
            <w:r w:rsidRPr="0087287E">
              <w:rPr>
                <w:sz w:val="24"/>
              </w:rPr>
              <w:t>интересующие</w:t>
            </w:r>
            <w:r w:rsidRPr="0087287E">
              <w:rPr>
                <w:spacing w:val="-15"/>
                <w:sz w:val="24"/>
              </w:rPr>
              <w:t xml:space="preserve"> </w:t>
            </w:r>
            <w:r w:rsidRPr="0087287E">
              <w:rPr>
                <w:sz w:val="24"/>
              </w:rPr>
              <w:t>родителей</w:t>
            </w:r>
            <w:r w:rsidRPr="0087287E">
              <w:rPr>
                <w:spacing w:val="-57"/>
                <w:sz w:val="24"/>
              </w:rPr>
              <w:t xml:space="preserve"> </w:t>
            </w:r>
            <w:r w:rsidRPr="0087287E">
              <w:rPr>
                <w:sz w:val="24"/>
              </w:rPr>
              <w:t>вопросы, согласуется</w:t>
            </w:r>
            <w:r w:rsidRPr="0087287E">
              <w:rPr>
                <w:spacing w:val="1"/>
                <w:sz w:val="24"/>
              </w:rPr>
              <w:t xml:space="preserve"> </w:t>
            </w:r>
            <w:r w:rsidRPr="0087287E">
              <w:rPr>
                <w:sz w:val="24"/>
              </w:rPr>
              <w:t>совместная</w:t>
            </w:r>
            <w:r w:rsidRPr="0087287E">
              <w:rPr>
                <w:spacing w:val="-6"/>
                <w:sz w:val="24"/>
              </w:rPr>
              <w:t xml:space="preserve"> </w:t>
            </w:r>
            <w:r w:rsidRPr="0087287E">
              <w:rPr>
                <w:sz w:val="24"/>
              </w:rPr>
              <w:t>деятельность.</w:t>
            </w:r>
          </w:p>
        </w:tc>
        <w:tc>
          <w:tcPr>
            <w:tcW w:w="3937" w:type="dxa"/>
          </w:tcPr>
          <w:p w:rsidR="0087287E" w:rsidRPr="0087287E" w:rsidRDefault="0087287E" w:rsidP="0087287E">
            <w:pPr>
              <w:tabs>
                <w:tab w:val="left" w:pos="2771"/>
              </w:tabs>
              <w:ind w:left="109" w:right="97" w:firstLine="708"/>
              <w:jc w:val="both"/>
              <w:rPr>
                <w:sz w:val="24"/>
              </w:rPr>
            </w:pPr>
            <w:r w:rsidRPr="0087287E">
              <w:rPr>
                <w:sz w:val="24"/>
              </w:rPr>
              <w:t>Регулярное информирование</w:t>
            </w:r>
            <w:r w:rsidRPr="0087287E">
              <w:rPr>
                <w:spacing w:val="-57"/>
                <w:sz w:val="24"/>
              </w:rPr>
              <w:t xml:space="preserve"> </w:t>
            </w:r>
            <w:r w:rsidRPr="0087287E">
              <w:rPr>
                <w:sz w:val="24"/>
              </w:rPr>
              <w:t>родителей</w:t>
            </w:r>
            <w:r w:rsidRPr="0087287E">
              <w:rPr>
                <w:sz w:val="24"/>
              </w:rPr>
              <w:tab/>
            </w:r>
            <w:r w:rsidRPr="0087287E">
              <w:rPr>
                <w:spacing w:val="-1"/>
                <w:sz w:val="24"/>
              </w:rPr>
              <w:t>(законных</w:t>
            </w:r>
            <w:r w:rsidRPr="0087287E">
              <w:rPr>
                <w:spacing w:val="-58"/>
                <w:sz w:val="24"/>
              </w:rPr>
              <w:t xml:space="preserve"> </w:t>
            </w:r>
            <w:r w:rsidRPr="0087287E">
              <w:rPr>
                <w:sz w:val="24"/>
              </w:rPr>
              <w:t>представителей) о происходящем в</w:t>
            </w:r>
            <w:r w:rsidRPr="0087287E">
              <w:rPr>
                <w:spacing w:val="1"/>
                <w:sz w:val="24"/>
              </w:rPr>
              <w:t xml:space="preserve"> </w:t>
            </w:r>
            <w:r w:rsidRPr="0087287E">
              <w:rPr>
                <w:sz w:val="24"/>
              </w:rPr>
              <w:t>школе</w:t>
            </w:r>
          </w:p>
        </w:tc>
      </w:tr>
      <w:tr w:rsidR="0087287E" w:rsidRPr="0087287E" w:rsidTr="0087287E">
        <w:trPr>
          <w:trHeight w:val="827"/>
        </w:trPr>
        <w:tc>
          <w:tcPr>
            <w:tcW w:w="3191" w:type="dxa"/>
          </w:tcPr>
          <w:p w:rsidR="0087287E" w:rsidRPr="0087287E" w:rsidRDefault="0087287E" w:rsidP="0087287E">
            <w:pPr>
              <w:spacing w:line="268" w:lineRule="exact"/>
              <w:ind w:left="107" w:firstLine="708"/>
              <w:rPr>
                <w:sz w:val="24"/>
              </w:rPr>
            </w:pPr>
            <w:r w:rsidRPr="0087287E">
              <w:rPr>
                <w:sz w:val="24"/>
              </w:rPr>
              <w:t>Обсуждение</w:t>
            </w:r>
            <w:r w:rsidRPr="0087287E">
              <w:rPr>
                <w:spacing w:val="52"/>
                <w:sz w:val="24"/>
              </w:rPr>
              <w:t xml:space="preserve"> </w:t>
            </w:r>
            <w:r w:rsidRPr="0087287E">
              <w:rPr>
                <w:sz w:val="24"/>
              </w:rPr>
              <w:t>проблем</w:t>
            </w:r>
          </w:p>
          <w:p w:rsidR="0087287E" w:rsidRPr="0087287E" w:rsidRDefault="0087287E" w:rsidP="0087287E">
            <w:pPr>
              <w:tabs>
                <w:tab w:val="left" w:pos="1421"/>
                <w:tab w:val="left" w:pos="1906"/>
              </w:tabs>
              <w:spacing w:line="270" w:lineRule="atLeast"/>
              <w:ind w:left="107" w:right="97"/>
              <w:rPr>
                <w:sz w:val="24"/>
              </w:rPr>
            </w:pPr>
            <w:r w:rsidRPr="0087287E">
              <w:rPr>
                <w:sz w:val="24"/>
              </w:rPr>
              <w:t>обучения</w:t>
            </w:r>
            <w:r w:rsidRPr="0087287E">
              <w:rPr>
                <w:sz w:val="24"/>
              </w:rPr>
              <w:tab/>
              <w:t>и</w:t>
            </w:r>
            <w:r w:rsidRPr="0087287E">
              <w:rPr>
                <w:sz w:val="24"/>
              </w:rPr>
              <w:tab/>
            </w:r>
            <w:r w:rsidRPr="0087287E">
              <w:rPr>
                <w:spacing w:val="-1"/>
                <w:sz w:val="24"/>
              </w:rPr>
              <w:t>воспитания</w:t>
            </w:r>
            <w:r w:rsidRPr="0087287E">
              <w:rPr>
                <w:spacing w:val="-57"/>
                <w:sz w:val="24"/>
              </w:rPr>
              <w:t xml:space="preserve"> </w:t>
            </w:r>
            <w:r w:rsidRPr="0087287E">
              <w:rPr>
                <w:sz w:val="24"/>
              </w:rPr>
              <w:t>школьников</w:t>
            </w:r>
          </w:p>
        </w:tc>
        <w:tc>
          <w:tcPr>
            <w:tcW w:w="3190" w:type="dxa"/>
          </w:tcPr>
          <w:p w:rsidR="0087287E" w:rsidRPr="0087287E" w:rsidRDefault="0087287E" w:rsidP="0087287E">
            <w:pPr>
              <w:tabs>
                <w:tab w:val="left" w:pos="2954"/>
              </w:tabs>
              <w:spacing w:line="268" w:lineRule="exact"/>
              <w:ind w:left="109" w:firstLine="708"/>
              <w:rPr>
                <w:sz w:val="24"/>
              </w:rPr>
            </w:pPr>
            <w:r w:rsidRPr="0087287E">
              <w:rPr>
                <w:sz w:val="24"/>
              </w:rPr>
              <w:t>Общешкольные</w:t>
            </w:r>
            <w:r w:rsidRPr="0087287E">
              <w:rPr>
                <w:sz w:val="24"/>
              </w:rPr>
              <w:tab/>
              <w:t>и</w:t>
            </w:r>
          </w:p>
          <w:p w:rsidR="0087287E" w:rsidRPr="0087287E" w:rsidRDefault="0087287E" w:rsidP="0087287E">
            <w:pPr>
              <w:tabs>
                <w:tab w:val="left" w:pos="1692"/>
              </w:tabs>
              <w:spacing w:line="270" w:lineRule="atLeast"/>
              <w:ind w:left="109" w:right="93"/>
              <w:rPr>
                <w:sz w:val="24"/>
              </w:rPr>
            </w:pPr>
            <w:r w:rsidRPr="0087287E">
              <w:rPr>
                <w:sz w:val="24"/>
              </w:rPr>
              <w:t>классные</w:t>
            </w:r>
            <w:r w:rsidRPr="0087287E">
              <w:rPr>
                <w:sz w:val="24"/>
              </w:rPr>
              <w:tab/>
            </w:r>
            <w:r w:rsidRPr="0087287E">
              <w:rPr>
                <w:spacing w:val="-1"/>
                <w:sz w:val="24"/>
              </w:rPr>
              <w:t>родительские</w:t>
            </w:r>
            <w:r w:rsidRPr="0087287E">
              <w:rPr>
                <w:spacing w:val="-57"/>
                <w:sz w:val="24"/>
              </w:rPr>
              <w:t xml:space="preserve"> </w:t>
            </w:r>
            <w:r w:rsidRPr="0087287E">
              <w:rPr>
                <w:sz w:val="24"/>
              </w:rPr>
              <w:t>собрания</w:t>
            </w:r>
          </w:p>
        </w:tc>
        <w:tc>
          <w:tcPr>
            <w:tcW w:w="3937" w:type="dxa"/>
          </w:tcPr>
          <w:p w:rsidR="0087287E" w:rsidRPr="0087287E" w:rsidRDefault="0087287E" w:rsidP="0087287E">
            <w:pPr>
              <w:tabs>
                <w:tab w:val="left" w:pos="1932"/>
                <w:tab w:val="left" w:pos="3091"/>
              </w:tabs>
              <w:spacing w:line="268" w:lineRule="exact"/>
              <w:ind w:left="109" w:firstLine="708"/>
              <w:rPr>
                <w:sz w:val="24"/>
              </w:rPr>
            </w:pPr>
            <w:r w:rsidRPr="0087287E">
              <w:rPr>
                <w:sz w:val="24"/>
              </w:rPr>
              <w:t>Решение</w:t>
            </w:r>
            <w:r w:rsidRPr="0087287E">
              <w:rPr>
                <w:sz w:val="24"/>
              </w:rPr>
              <w:tab/>
              <w:t>наиболее</w:t>
            </w:r>
            <w:r w:rsidRPr="0087287E">
              <w:rPr>
                <w:sz w:val="24"/>
              </w:rPr>
              <w:tab/>
              <w:t>острых</w:t>
            </w:r>
          </w:p>
          <w:p w:rsidR="0087287E" w:rsidRPr="0087287E" w:rsidRDefault="0087287E" w:rsidP="0087287E">
            <w:pPr>
              <w:spacing w:line="270" w:lineRule="atLeast"/>
              <w:ind w:left="109"/>
              <w:rPr>
                <w:sz w:val="24"/>
              </w:rPr>
            </w:pPr>
            <w:r w:rsidRPr="0087287E">
              <w:rPr>
                <w:sz w:val="24"/>
              </w:rPr>
              <w:t>проблем</w:t>
            </w:r>
            <w:r w:rsidRPr="0087287E">
              <w:rPr>
                <w:spacing w:val="13"/>
                <w:sz w:val="24"/>
              </w:rPr>
              <w:t xml:space="preserve"> </w:t>
            </w:r>
            <w:r w:rsidRPr="0087287E">
              <w:rPr>
                <w:sz w:val="24"/>
              </w:rPr>
              <w:t>обучения</w:t>
            </w:r>
            <w:r w:rsidRPr="0087287E">
              <w:rPr>
                <w:spacing w:val="14"/>
                <w:sz w:val="24"/>
              </w:rPr>
              <w:t xml:space="preserve"> </w:t>
            </w:r>
            <w:r w:rsidRPr="0087287E">
              <w:rPr>
                <w:sz w:val="24"/>
              </w:rPr>
              <w:t>и</w:t>
            </w:r>
            <w:r w:rsidRPr="0087287E">
              <w:rPr>
                <w:spacing w:val="15"/>
                <w:sz w:val="24"/>
              </w:rPr>
              <w:t xml:space="preserve"> </w:t>
            </w:r>
            <w:r w:rsidRPr="0087287E">
              <w:rPr>
                <w:sz w:val="24"/>
              </w:rPr>
              <w:t>воспитания</w:t>
            </w:r>
            <w:r w:rsidRPr="0087287E">
              <w:rPr>
                <w:spacing w:val="-57"/>
                <w:sz w:val="24"/>
              </w:rPr>
              <w:t xml:space="preserve"> </w:t>
            </w:r>
            <w:r w:rsidRPr="0087287E">
              <w:rPr>
                <w:sz w:val="24"/>
              </w:rPr>
              <w:t>школьников</w:t>
            </w:r>
            <w:r w:rsidRPr="0087287E">
              <w:rPr>
                <w:spacing w:val="-2"/>
                <w:sz w:val="24"/>
              </w:rPr>
              <w:t xml:space="preserve"> </w:t>
            </w:r>
            <w:r w:rsidRPr="0087287E">
              <w:rPr>
                <w:sz w:val="24"/>
              </w:rPr>
              <w:t>в</w:t>
            </w:r>
            <w:r w:rsidRPr="0087287E">
              <w:rPr>
                <w:spacing w:val="-2"/>
                <w:sz w:val="24"/>
              </w:rPr>
              <w:t xml:space="preserve"> </w:t>
            </w:r>
            <w:r w:rsidRPr="0087287E">
              <w:rPr>
                <w:sz w:val="24"/>
              </w:rPr>
              <w:t>разных</w:t>
            </w:r>
            <w:r w:rsidRPr="0087287E">
              <w:rPr>
                <w:spacing w:val="1"/>
                <w:sz w:val="24"/>
              </w:rPr>
              <w:t xml:space="preserve"> </w:t>
            </w:r>
            <w:r w:rsidRPr="0087287E">
              <w:rPr>
                <w:sz w:val="24"/>
              </w:rPr>
              <w:t>форматах</w:t>
            </w:r>
          </w:p>
        </w:tc>
      </w:tr>
      <w:tr w:rsidR="0087287E" w:rsidRPr="0087287E" w:rsidTr="0087287E">
        <w:trPr>
          <w:trHeight w:val="1932"/>
        </w:trPr>
        <w:tc>
          <w:tcPr>
            <w:tcW w:w="3191" w:type="dxa"/>
          </w:tcPr>
          <w:p w:rsidR="0087287E" w:rsidRPr="0087287E" w:rsidRDefault="0087287E" w:rsidP="0087287E">
            <w:pPr>
              <w:tabs>
                <w:tab w:val="left" w:pos="1635"/>
                <w:tab w:val="left" w:pos="1709"/>
                <w:tab w:val="left" w:pos="2289"/>
                <w:tab w:val="left" w:pos="2726"/>
                <w:tab w:val="left" w:pos="2952"/>
              </w:tabs>
              <w:ind w:left="107" w:right="95" w:firstLine="708"/>
              <w:rPr>
                <w:sz w:val="24"/>
              </w:rPr>
            </w:pPr>
            <w:r w:rsidRPr="0087287E">
              <w:rPr>
                <w:sz w:val="24"/>
              </w:rPr>
              <w:t>Посещение</w:t>
            </w:r>
            <w:r w:rsidRPr="0087287E">
              <w:rPr>
                <w:spacing w:val="1"/>
                <w:sz w:val="24"/>
              </w:rPr>
              <w:t xml:space="preserve"> </w:t>
            </w:r>
            <w:r w:rsidRPr="0087287E">
              <w:rPr>
                <w:sz w:val="24"/>
              </w:rPr>
              <w:t>школьных</w:t>
            </w:r>
            <w:r w:rsidRPr="0087287E">
              <w:rPr>
                <w:sz w:val="24"/>
              </w:rPr>
              <w:tab/>
            </w:r>
            <w:r w:rsidRPr="0087287E">
              <w:rPr>
                <w:sz w:val="24"/>
              </w:rPr>
              <w:tab/>
              <w:t>уроков</w:t>
            </w:r>
            <w:r w:rsidRPr="0087287E">
              <w:rPr>
                <w:sz w:val="24"/>
              </w:rPr>
              <w:tab/>
            </w:r>
            <w:r w:rsidRPr="0087287E">
              <w:rPr>
                <w:sz w:val="24"/>
              </w:rPr>
              <w:tab/>
            </w:r>
            <w:r w:rsidRPr="0087287E">
              <w:rPr>
                <w:spacing w:val="-2"/>
                <w:sz w:val="24"/>
              </w:rPr>
              <w:t>и</w:t>
            </w:r>
            <w:r w:rsidRPr="0087287E">
              <w:rPr>
                <w:spacing w:val="-57"/>
                <w:sz w:val="24"/>
              </w:rPr>
              <w:t xml:space="preserve"> </w:t>
            </w:r>
            <w:r w:rsidRPr="0087287E">
              <w:rPr>
                <w:sz w:val="24"/>
              </w:rPr>
              <w:t>внеурочных</w:t>
            </w:r>
            <w:r w:rsidRPr="0087287E">
              <w:rPr>
                <w:sz w:val="24"/>
              </w:rPr>
              <w:tab/>
              <w:t>занятий</w:t>
            </w:r>
            <w:r w:rsidRPr="0087287E">
              <w:rPr>
                <w:sz w:val="24"/>
              </w:rPr>
              <w:tab/>
              <w:t>для</w:t>
            </w:r>
            <w:r w:rsidRPr="0087287E">
              <w:rPr>
                <w:spacing w:val="-57"/>
                <w:sz w:val="24"/>
              </w:rPr>
              <w:t xml:space="preserve"> </w:t>
            </w:r>
            <w:r w:rsidRPr="0087287E">
              <w:rPr>
                <w:sz w:val="24"/>
              </w:rPr>
              <w:t>получения</w:t>
            </w:r>
            <w:r w:rsidRPr="0087287E">
              <w:rPr>
                <w:spacing w:val="10"/>
                <w:sz w:val="24"/>
              </w:rPr>
              <w:t xml:space="preserve"> </w:t>
            </w:r>
            <w:r w:rsidRPr="0087287E">
              <w:rPr>
                <w:sz w:val="24"/>
              </w:rPr>
              <w:t>представления</w:t>
            </w:r>
            <w:r w:rsidRPr="0087287E">
              <w:rPr>
                <w:spacing w:val="10"/>
                <w:sz w:val="24"/>
              </w:rPr>
              <w:t xml:space="preserve"> </w:t>
            </w:r>
            <w:r w:rsidRPr="0087287E">
              <w:rPr>
                <w:sz w:val="24"/>
              </w:rPr>
              <w:t>о</w:t>
            </w:r>
            <w:r w:rsidRPr="0087287E">
              <w:rPr>
                <w:spacing w:val="-57"/>
                <w:sz w:val="24"/>
              </w:rPr>
              <w:t xml:space="preserve"> </w:t>
            </w:r>
            <w:r w:rsidRPr="0087287E">
              <w:rPr>
                <w:sz w:val="24"/>
              </w:rPr>
              <w:t>ходе</w:t>
            </w:r>
            <w:r w:rsidRPr="0087287E">
              <w:rPr>
                <w:sz w:val="24"/>
              </w:rPr>
              <w:tab/>
            </w:r>
            <w:r w:rsidRPr="0087287E">
              <w:rPr>
                <w:sz w:val="24"/>
              </w:rPr>
              <w:tab/>
            </w:r>
            <w:r w:rsidRPr="0087287E">
              <w:rPr>
                <w:sz w:val="24"/>
              </w:rPr>
              <w:tab/>
            </w:r>
            <w:r w:rsidRPr="0087287E">
              <w:rPr>
                <w:spacing w:val="-2"/>
                <w:sz w:val="24"/>
              </w:rPr>
              <w:t>учебно-</w:t>
            </w:r>
          </w:p>
          <w:p w:rsidR="0087287E" w:rsidRPr="0087287E" w:rsidRDefault="0087287E" w:rsidP="0087287E">
            <w:pPr>
              <w:spacing w:line="270" w:lineRule="atLeast"/>
              <w:ind w:left="107" w:right="93"/>
              <w:rPr>
                <w:sz w:val="24"/>
              </w:rPr>
            </w:pPr>
            <w:r w:rsidRPr="0087287E">
              <w:rPr>
                <w:sz w:val="24"/>
              </w:rPr>
              <w:t>воспитательного</w:t>
            </w:r>
            <w:r w:rsidRPr="0087287E">
              <w:rPr>
                <w:spacing w:val="44"/>
                <w:sz w:val="24"/>
              </w:rPr>
              <w:t xml:space="preserve"> </w:t>
            </w:r>
            <w:r w:rsidRPr="0087287E">
              <w:rPr>
                <w:sz w:val="24"/>
              </w:rPr>
              <w:t>процесса</w:t>
            </w:r>
            <w:r w:rsidRPr="0087287E">
              <w:rPr>
                <w:spacing w:val="45"/>
                <w:sz w:val="24"/>
              </w:rPr>
              <w:t xml:space="preserve"> </w:t>
            </w:r>
            <w:r w:rsidRPr="0087287E">
              <w:rPr>
                <w:sz w:val="24"/>
              </w:rPr>
              <w:t>в</w:t>
            </w:r>
            <w:r w:rsidRPr="0087287E">
              <w:rPr>
                <w:spacing w:val="-57"/>
                <w:sz w:val="24"/>
              </w:rPr>
              <w:t xml:space="preserve"> </w:t>
            </w:r>
            <w:r w:rsidRPr="0087287E">
              <w:rPr>
                <w:sz w:val="24"/>
              </w:rPr>
              <w:t>школе</w:t>
            </w:r>
          </w:p>
        </w:tc>
        <w:tc>
          <w:tcPr>
            <w:tcW w:w="3190" w:type="dxa"/>
          </w:tcPr>
          <w:p w:rsidR="0087287E" w:rsidRPr="0087287E" w:rsidRDefault="0087287E" w:rsidP="0087287E">
            <w:pPr>
              <w:spacing w:line="268" w:lineRule="exact"/>
              <w:ind w:left="817"/>
              <w:rPr>
                <w:sz w:val="24"/>
              </w:rPr>
            </w:pPr>
            <w:r w:rsidRPr="0087287E">
              <w:rPr>
                <w:sz w:val="24"/>
              </w:rPr>
              <w:t>Дни</w:t>
            </w:r>
            <w:r w:rsidRPr="0087287E">
              <w:rPr>
                <w:spacing w:val="-3"/>
                <w:sz w:val="24"/>
              </w:rPr>
              <w:t xml:space="preserve"> </w:t>
            </w:r>
            <w:r w:rsidRPr="0087287E">
              <w:rPr>
                <w:sz w:val="24"/>
              </w:rPr>
              <w:t>открытых</w:t>
            </w:r>
            <w:r w:rsidRPr="0087287E">
              <w:rPr>
                <w:spacing w:val="-1"/>
                <w:sz w:val="24"/>
              </w:rPr>
              <w:t xml:space="preserve"> </w:t>
            </w:r>
            <w:r w:rsidRPr="0087287E">
              <w:rPr>
                <w:sz w:val="24"/>
              </w:rPr>
              <w:t>дверей</w:t>
            </w:r>
          </w:p>
        </w:tc>
        <w:tc>
          <w:tcPr>
            <w:tcW w:w="3937" w:type="dxa"/>
          </w:tcPr>
          <w:p w:rsidR="0087287E" w:rsidRPr="0087287E" w:rsidRDefault="0087287E" w:rsidP="0087287E">
            <w:pPr>
              <w:ind w:left="109" w:right="98" w:firstLine="708"/>
              <w:jc w:val="both"/>
              <w:rPr>
                <w:sz w:val="24"/>
              </w:rPr>
            </w:pPr>
            <w:r w:rsidRPr="0087287E">
              <w:rPr>
                <w:sz w:val="24"/>
              </w:rPr>
              <w:t>Посещение</w:t>
            </w:r>
            <w:r w:rsidRPr="0087287E">
              <w:rPr>
                <w:spacing w:val="1"/>
                <w:sz w:val="24"/>
              </w:rPr>
              <w:t xml:space="preserve"> </w:t>
            </w:r>
            <w:r w:rsidRPr="0087287E">
              <w:rPr>
                <w:sz w:val="24"/>
              </w:rPr>
              <w:t>уроков</w:t>
            </w:r>
            <w:r w:rsidRPr="0087287E">
              <w:rPr>
                <w:spacing w:val="1"/>
                <w:sz w:val="24"/>
              </w:rPr>
              <w:t xml:space="preserve"> </w:t>
            </w:r>
            <w:r w:rsidRPr="0087287E">
              <w:rPr>
                <w:sz w:val="24"/>
              </w:rPr>
              <w:t>и</w:t>
            </w:r>
            <w:r w:rsidRPr="0087287E">
              <w:rPr>
                <w:spacing w:val="-57"/>
                <w:sz w:val="24"/>
              </w:rPr>
              <w:t xml:space="preserve"> </w:t>
            </w:r>
            <w:r w:rsidRPr="0087287E">
              <w:rPr>
                <w:sz w:val="24"/>
              </w:rPr>
              <w:t>наблюдение</w:t>
            </w:r>
            <w:r w:rsidRPr="0087287E">
              <w:rPr>
                <w:spacing w:val="1"/>
                <w:sz w:val="24"/>
              </w:rPr>
              <w:t xml:space="preserve"> </w:t>
            </w:r>
            <w:r w:rsidRPr="0087287E">
              <w:rPr>
                <w:sz w:val="24"/>
              </w:rPr>
              <w:t>за</w:t>
            </w:r>
            <w:r w:rsidRPr="0087287E">
              <w:rPr>
                <w:spacing w:val="1"/>
                <w:sz w:val="24"/>
              </w:rPr>
              <w:t xml:space="preserve"> </w:t>
            </w:r>
            <w:r w:rsidRPr="0087287E">
              <w:rPr>
                <w:sz w:val="24"/>
              </w:rPr>
              <w:t>организацией</w:t>
            </w:r>
            <w:r w:rsidRPr="0087287E">
              <w:rPr>
                <w:spacing w:val="-57"/>
                <w:sz w:val="24"/>
              </w:rPr>
              <w:t xml:space="preserve"> </w:t>
            </w:r>
            <w:r w:rsidRPr="0087287E">
              <w:rPr>
                <w:sz w:val="24"/>
              </w:rPr>
              <w:t>учебного</w:t>
            </w:r>
            <w:r w:rsidRPr="0087287E">
              <w:rPr>
                <w:spacing w:val="-1"/>
                <w:sz w:val="24"/>
              </w:rPr>
              <w:t xml:space="preserve"> </w:t>
            </w:r>
            <w:r w:rsidRPr="0087287E">
              <w:rPr>
                <w:sz w:val="24"/>
              </w:rPr>
              <w:t>процесса</w:t>
            </w:r>
          </w:p>
        </w:tc>
      </w:tr>
    </w:tbl>
    <w:p w:rsidR="0087287E" w:rsidRPr="0087287E" w:rsidRDefault="0087287E" w:rsidP="0087287E">
      <w:pPr>
        <w:rPr>
          <w:sz w:val="20"/>
          <w:szCs w:val="24"/>
        </w:rPr>
      </w:pPr>
    </w:p>
    <w:p w:rsidR="0087287E" w:rsidRPr="0087287E" w:rsidRDefault="0087287E" w:rsidP="0087287E">
      <w:pPr>
        <w:spacing w:before="1"/>
        <w:rPr>
          <w:sz w:val="23"/>
          <w:szCs w:val="24"/>
        </w:rPr>
      </w:pPr>
    </w:p>
    <w:p w:rsidR="0087287E" w:rsidRPr="0087287E" w:rsidRDefault="0087287E" w:rsidP="0087287E">
      <w:pPr>
        <w:ind w:left="1673" w:right="1410"/>
        <w:jc w:val="center"/>
        <w:outlineLvl w:val="0"/>
        <w:rPr>
          <w:b/>
          <w:bCs/>
          <w:sz w:val="24"/>
          <w:szCs w:val="24"/>
        </w:rPr>
      </w:pPr>
      <w:r w:rsidRPr="0087287E">
        <w:rPr>
          <w:b/>
          <w:bCs/>
          <w:sz w:val="24"/>
          <w:szCs w:val="24"/>
        </w:rPr>
        <w:t>Модуль</w:t>
      </w:r>
      <w:r w:rsidRPr="0087287E">
        <w:rPr>
          <w:b/>
          <w:bCs/>
          <w:spacing w:val="-4"/>
          <w:sz w:val="24"/>
          <w:szCs w:val="24"/>
        </w:rPr>
        <w:t xml:space="preserve"> </w:t>
      </w:r>
      <w:r w:rsidRPr="0087287E">
        <w:rPr>
          <w:b/>
          <w:bCs/>
          <w:sz w:val="24"/>
          <w:szCs w:val="24"/>
        </w:rPr>
        <w:t>"Самоуправление"</w:t>
      </w:r>
    </w:p>
    <w:p w:rsidR="0087287E" w:rsidRPr="0087287E" w:rsidRDefault="0087287E" w:rsidP="0087287E">
      <w:pPr>
        <w:spacing w:before="219"/>
        <w:ind w:left="672" w:firstLine="427"/>
        <w:rPr>
          <w:sz w:val="24"/>
          <w:szCs w:val="24"/>
        </w:rPr>
      </w:pPr>
      <w:r w:rsidRPr="0087287E">
        <w:rPr>
          <w:sz w:val="24"/>
          <w:szCs w:val="24"/>
        </w:rPr>
        <w:t>Реализация</w:t>
      </w:r>
      <w:r w:rsidRPr="0087287E">
        <w:rPr>
          <w:spacing w:val="-6"/>
          <w:sz w:val="24"/>
          <w:szCs w:val="24"/>
        </w:rPr>
        <w:t xml:space="preserve"> </w:t>
      </w:r>
      <w:r w:rsidRPr="0087287E">
        <w:rPr>
          <w:sz w:val="24"/>
          <w:szCs w:val="24"/>
        </w:rPr>
        <w:t>воспитательного</w:t>
      </w:r>
      <w:r w:rsidRPr="0087287E">
        <w:rPr>
          <w:spacing w:val="-6"/>
          <w:sz w:val="24"/>
          <w:szCs w:val="24"/>
        </w:rPr>
        <w:t xml:space="preserve"> </w:t>
      </w:r>
      <w:r w:rsidRPr="0087287E">
        <w:rPr>
          <w:sz w:val="24"/>
          <w:szCs w:val="24"/>
        </w:rPr>
        <w:t>потенциала</w:t>
      </w:r>
      <w:r w:rsidRPr="0087287E">
        <w:rPr>
          <w:spacing w:val="-5"/>
          <w:sz w:val="24"/>
          <w:szCs w:val="24"/>
        </w:rPr>
        <w:t xml:space="preserve"> </w:t>
      </w:r>
      <w:r w:rsidRPr="0087287E">
        <w:rPr>
          <w:sz w:val="24"/>
          <w:szCs w:val="24"/>
        </w:rPr>
        <w:t>ученического</w:t>
      </w:r>
      <w:r w:rsidRPr="0087287E">
        <w:rPr>
          <w:spacing w:val="-5"/>
          <w:sz w:val="24"/>
          <w:szCs w:val="24"/>
        </w:rPr>
        <w:t xml:space="preserve"> </w:t>
      </w:r>
      <w:r w:rsidRPr="0087287E">
        <w:rPr>
          <w:sz w:val="24"/>
          <w:szCs w:val="24"/>
        </w:rPr>
        <w:t>самоуправления</w:t>
      </w:r>
      <w:r w:rsidRPr="0087287E">
        <w:rPr>
          <w:spacing w:val="-6"/>
          <w:sz w:val="24"/>
          <w:szCs w:val="24"/>
        </w:rPr>
        <w:t xml:space="preserve"> </w:t>
      </w:r>
      <w:r w:rsidRPr="0087287E">
        <w:rPr>
          <w:sz w:val="24"/>
          <w:szCs w:val="24"/>
        </w:rPr>
        <w:t>в</w:t>
      </w:r>
      <w:r w:rsidRPr="0087287E">
        <w:rPr>
          <w:spacing w:val="-6"/>
          <w:sz w:val="24"/>
          <w:szCs w:val="24"/>
        </w:rPr>
        <w:t xml:space="preserve"> </w:t>
      </w:r>
      <w:r w:rsidRPr="0087287E">
        <w:rPr>
          <w:sz w:val="24"/>
          <w:szCs w:val="24"/>
        </w:rPr>
        <w:t>МОУ</w:t>
      </w:r>
      <w:r w:rsidRPr="0087287E">
        <w:rPr>
          <w:spacing w:val="-2"/>
          <w:sz w:val="24"/>
          <w:szCs w:val="24"/>
        </w:rPr>
        <w:t xml:space="preserve"> </w:t>
      </w:r>
      <w:r w:rsidRPr="0087287E">
        <w:rPr>
          <w:sz w:val="24"/>
          <w:szCs w:val="24"/>
        </w:rPr>
        <w:t>«Маловосновская школа»</w:t>
      </w:r>
      <w:r w:rsidRPr="0087287E">
        <w:rPr>
          <w:spacing w:val="51"/>
          <w:sz w:val="24"/>
          <w:szCs w:val="24"/>
        </w:rPr>
        <w:t xml:space="preserve"> </w:t>
      </w:r>
      <w:r w:rsidRPr="0087287E">
        <w:rPr>
          <w:sz w:val="24"/>
          <w:szCs w:val="24"/>
        </w:rPr>
        <w:t>предусматривает:</w:t>
      </w:r>
    </w:p>
    <w:p w:rsidR="0087287E" w:rsidRPr="0087287E" w:rsidRDefault="0087287E" w:rsidP="00B00584">
      <w:pPr>
        <w:numPr>
          <w:ilvl w:val="0"/>
          <w:numId w:val="69"/>
        </w:numPr>
        <w:tabs>
          <w:tab w:val="left" w:pos="1805"/>
          <w:tab w:val="left" w:pos="1806"/>
          <w:tab w:val="left" w:pos="3438"/>
          <w:tab w:val="left" w:pos="3860"/>
          <w:tab w:val="left" w:pos="5500"/>
          <w:tab w:val="left" w:pos="6597"/>
          <w:tab w:val="left" w:pos="8280"/>
          <w:tab w:val="left" w:pos="10239"/>
        </w:tabs>
        <w:spacing w:before="228" w:line="237" w:lineRule="auto"/>
        <w:ind w:right="414"/>
        <w:rPr>
          <w:sz w:val="24"/>
        </w:rPr>
      </w:pPr>
      <w:r w:rsidRPr="0087287E">
        <w:rPr>
          <w:sz w:val="24"/>
        </w:rPr>
        <w:t>организацию</w:t>
      </w:r>
      <w:r w:rsidRPr="0087287E">
        <w:rPr>
          <w:sz w:val="24"/>
        </w:rPr>
        <w:tab/>
        <w:t>и</w:t>
      </w:r>
      <w:r w:rsidRPr="0087287E">
        <w:rPr>
          <w:sz w:val="24"/>
        </w:rPr>
        <w:tab/>
        <w:t>деятельность</w:t>
      </w:r>
      <w:r w:rsidRPr="0087287E">
        <w:rPr>
          <w:sz w:val="24"/>
        </w:rPr>
        <w:tab/>
        <w:t>органов</w:t>
      </w:r>
      <w:r w:rsidRPr="0087287E">
        <w:rPr>
          <w:sz w:val="24"/>
        </w:rPr>
        <w:tab/>
        <w:t>ученического</w:t>
      </w:r>
      <w:r w:rsidRPr="0087287E">
        <w:rPr>
          <w:sz w:val="24"/>
        </w:rPr>
        <w:tab/>
        <w:t>самоуправления</w:t>
      </w:r>
      <w:r w:rsidRPr="0087287E">
        <w:rPr>
          <w:sz w:val="24"/>
        </w:rPr>
        <w:tab/>
      </w:r>
      <w:r w:rsidRPr="0087287E">
        <w:rPr>
          <w:spacing w:val="-1"/>
          <w:sz w:val="24"/>
        </w:rPr>
        <w:t>(совет</w:t>
      </w:r>
      <w:r w:rsidRPr="0087287E">
        <w:rPr>
          <w:spacing w:val="-57"/>
          <w:sz w:val="24"/>
        </w:rPr>
        <w:t xml:space="preserve"> </w:t>
      </w:r>
      <w:r w:rsidRPr="0087287E">
        <w:rPr>
          <w:sz w:val="24"/>
        </w:rPr>
        <w:t>обучающихся</w:t>
      </w:r>
      <w:r w:rsidRPr="0087287E">
        <w:rPr>
          <w:spacing w:val="-1"/>
          <w:sz w:val="24"/>
        </w:rPr>
        <w:t xml:space="preserve"> </w:t>
      </w:r>
      <w:r w:rsidRPr="0087287E">
        <w:rPr>
          <w:sz w:val="24"/>
        </w:rPr>
        <w:t>или других),</w:t>
      </w:r>
      <w:r w:rsidRPr="0087287E">
        <w:rPr>
          <w:spacing w:val="-4"/>
          <w:sz w:val="24"/>
        </w:rPr>
        <w:t xml:space="preserve"> </w:t>
      </w:r>
      <w:r w:rsidRPr="0087287E">
        <w:rPr>
          <w:sz w:val="24"/>
        </w:rPr>
        <w:t>избранных</w:t>
      </w:r>
      <w:r w:rsidRPr="0087287E">
        <w:rPr>
          <w:spacing w:val="1"/>
          <w:sz w:val="24"/>
        </w:rPr>
        <w:t xml:space="preserve"> </w:t>
      </w:r>
      <w:r w:rsidRPr="0087287E">
        <w:rPr>
          <w:sz w:val="24"/>
        </w:rPr>
        <w:t>обучающимися;</w:t>
      </w:r>
    </w:p>
    <w:p w:rsidR="0087287E" w:rsidRPr="0087287E" w:rsidRDefault="0087287E" w:rsidP="00B00584">
      <w:pPr>
        <w:numPr>
          <w:ilvl w:val="0"/>
          <w:numId w:val="69"/>
        </w:numPr>
        <w:tabs>
          <w:tab w:val="left" w:pos="1805"/>
          <w:tab w:val="left" w:pos="1806"/>
        </w:tabs>
        <w:spacing w:before="4" w:line="237" w:lineRule="auto"/>
        <w:ind w:right="411"/>
        <w:rPr>
          <w:sz w:val="24"/>
        </w:rPr>
      </w:pPr>
      <w:r w:rsidRPr="0087287E">
        <w:rPr>
          <w:sz w:val="24"/>
        </w:rPr>
        <w:t>представление</w:t>
      </w:r>
      <w:r w:rsidRPr="0087287E">
        <w:rPr>
          <w:spacing w:val="1"/>
          <w:sz w:val="24"/>
        </w:rPr>
        <w:t xml:space="preserve"> </w:t>
      </w:r>
      <w:r w:rsidRPr="0087287E">
        <w:rPr>
          <w:sz w:val="24"/>
        </w:rPr>
        <w:t>органами</w:t>
      </w:r>
      <w:r w:rsidRPr="0087287E">
        <w:rPr>
          <w:spacing w:val="1"/>
          <w:sz w:val="24"/>
        </w:rPr>
        <w:t xml:space="preserve"> </w:t>
      </w:r>
      <w:r w:rsidRPr="0087287E">
        <w:rPr>
          <w:sz w:val="24"/>
        </w:rPr>
        <w:t>ученического</w:t>
      </w:r>
      <w:r w:rsidRPr="0087287E">
        <w:rPr>
          <w:spacing w:val="1"/>
          <w:sz w:val="24"/>
        </w:rPr>
        <w:t xml:space="preserve"> </w:t>
      </w:r>
      <w:r w:rsidRPr="0087287E">
        <w:rPr>
          <w:sz w:val="24"/>
        </w:rPr>
        <w:t>самоуправления</w:t>
      </w:r>
      <w:r w:rsidRPr="0087287E">
        <w:rPr>
          <w:spacing w:val="1"/>
          <w:sz w:val="24"/>
        </w:rPr>
        <w:t xml:space="preserve"> </w:t>
      </w:r>
      <w:r w:rsidRPr="0087287E">
        <w:rPr>
          <w:sz w:val="24"/>
        </w:rPr>
        <w:t>интересов</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в</w:t>
      </w:r>
      <w:r w:rsidRPr="0087287E">
        <w:rPr>
          <w:spacing w:val="-57"/>
          <w:sz w:val="24"/>
        </w:rPr>
        <w:t xml:space="preserve"> </w:t>
      </w:r>
      <w:r w:rsidRPr="0087287E">
        <w:rPr>
          <w:sz w:val="24"/>
        </w:rPr>
        <w:t>процессе</w:t>
      </w:r>
      <w:r w:rsidRPr="0087287E">
        <w:rPr>
          <w:spacing w:val="2"/>
          <w:sz w:val="24"/>
        </w:rPr>
        <w:t xml:space="preserve"> </w:t>
      </w:r>
      <w:r w:rsidRPr="0087287E">
        <w:rPr>
          <w:sz w:val="24"/>
        </w:rPr>
        <w:t>управления образовательной</w:t>
      </w:r>
      <w:r w:rsidRPr="0087287E">
        <w:rPr>
          <w:spacing w:val="-1"/>
          <w:sz w:val="24"/>
        </w:rPr>
        <w:t xml:space="preserve"> </w:t>
      </w:r>
      <w:r w:rsidRPr="0087287E">
        <w:rPr>
          <w:sz w:val="24"/>
        </w:rPr>
        <w:t>организацией;</w:t>
      </w:r>
    </w:p>
    <w:p w:rsidR="0087287E" w:rsidRPr="0087287E" w:rsidRDefault="0087287E" w:rsidP="00B00584">
      <w:pPr>
        <w:numPr>
          <w:ilvl w:val="0"/>
          <w:numId w:val="69"/>
        </w:numPr>
        <w:tabs>
          <w:tab w:val="left" w:pos="1805"/>
          <w:tab w:val="left" w:pos="1806"/>
          <w:tab w:val="left" w:pos="2786"/>
          <w:tab w:val="left" w:pos="3993"/>
          <w:tab w:val="left" w:pos="5628"/>
          <w:tab w:val="left" w:pos="7539"/>
          <w:tab w:val="left" w:pos="8757"/>
          <w:tab w:val="left" w:pos="10031"/>
          <w:tab w:val="left" w:pos="10405"/>
        </w:tabs>
        <w:spacing w:before="5" w:line="237" w:lineRule="auto"/>
        <w:ind w:right="410"/>
        <w:rPr>
          <w:sz w:val="24"/>
        </w:rPr>
      </w:pPr>
      <w:r w:rsidRPr="0087287E">
        <w:rPr>
          <w:sz w:val="24"/>
        </w:rPr>
        <w:t>защиту</w:t>
      </w:r>
      <w:r w:rsidRPr="0087287E">
        <w:rPr>
          <w:sz w:val="24"/>
        </w:rPr>
        <w:tab/>
        <w:t>органами</w:t>
      </w:r>
      <w:r w:rsidRPr="0087287E">
        <w:rPr>
          <w:sz w:val="24"/>
        </w:rPr>
        <w:tab/>
        <w:t>ученического</w:t>
      </w:r>
      <w:r w:rsidRPr="0087287E">
        <w:rPr>
          <w:sz w:val="24"/>
        </w:rPr>
        <w:tab/>
        <w:t>самоуправления</w:t>
      </w:r>
      <w:r w:rsidRPr="0087287E">
        <w:rPr>
          <w:sz w:val="24"/>
        </w:rPr>
        <w:tab/>
        <w:t>законных</w:t>
      </w:r>
      <w:r w:rsidRPr="0087287E">
        <w:rPr>
          <w:sz w:val="24"/>
        </w:rPr>
        <w:tab/>
        <w:t>интересов</w:t>
      </w:r>
      <w:r w:rsidRPr="0087287E">
        <w:rPr>
          <w:sz w:val="24"/>
        </w:rPr>
        <w:tab/>
        <w:t>и</w:t>
      </w:r>
      <w:r w:rsidRPr="0087287E">
        <w:rPr>
          <w:sz w:val="24"/>
        </w:rPr>
        <w:tab/>
      </w:r>
      <w:r w:rsidRPr="0087287E">
        <w:rPr>
          <w:spacing w:val="-1"/>
          <w:sz w:val="24"/>
        </w:rPr>
        <w:t>прав</w:t>
      </w:r>
      <w:r w:rsidRPr="0087287E">
        <w:rPr>
          <w:spacing w:val="-57"/>
          <w:sz w:val="24"/>
        </w:rPr>
        <w:t xml:space="preserve"> </w:t>
      </w:r>
      <w:r w:rsidRPr="0087287E">
        <w:rPr>
          <w:sz w:val="24"/>
        </w:rPr>
        <w:t>обучающихся;</w:t>
      </w:r>
    </w:p>
    <w:p w:rsidR="0087287E" w:rsidRPr="0087287E" w:rsidRDefault="0087287E" w:rsidP="00B00584">
      <w:pPr>
        <w:numPr>
          <w:ilvl w:val="0"/>
          <w:numId w:val="69"/>
        </w:numPr>
        <w:tabs>
          <w:tab w:val="left" w:pos="1805"/>
          <w:tab w:val="left" w:pos="1806"/>
        </w:tabs>
        <w:spacing w:before="90"/>
        <w:ind w:right="406"/>
        <w:jc w:val="both"/>
        <w:rPr>
          <w:sz w:val="24"/>
        </w:rPr>
      </w:pPr>
      <w:r w:rsidRPr="0087287E">
        <w:rPr>
          <w:sz w:val="24"/>
        </w:rPr>
        <w:t>участие</w:t>
      </w:r>
      <w:r w:rsidRPr="0087287E">
        <w:rPr>
          <w:spacing w:val="1"/>
          <w:sz w:val="24"/>
        </w:rPr>
        <w:t xml:space="preserve"> </w:t>
      </w:r>
      <w:r w:rsidRPr="0087287E">
        <w:rPr>
          <w:sz w:val="24"/>
        </w:rPr>
        <w:t>представителей</w:t>
      </w:r>
      <w:r w:rsidRPr="0087287E">
        <w:rPr>
          <w:spacing w:val="1"/>
          <w:sz w:val="24"/>
        </w:rPr>
        <w:t xml:space="preserve"> </w:t>
      </w:r>
      <w:r w:rsidRPr="0087287E">
        <w:rPr>
          <w:sz w:val="24"/>
        </w:rPr>
        <w:t>органов</w:t>
      </w:r>
      <w:r w:rsidRPr="0087287E">
        <w:rPr>
          <w:spacing w:val="1"/>
          <w:sz w:val="24"/>
        </w:rPr>
        <w:t xml:space="preserve"> </w:t>
      </w:r>
      <w:r w:rsidRPr="0087287E">
        <w:rPr>
          <w:sz w:val="24"/>
        </w:rPr>
        <w:t>ученического</w:t>
      </w:r>
      <w:r w:rsidRPr="0087287E">
        <w:rPr>
          <w:spacing w:val="1"/>
          <w:sz w:val="24"/>
        </w:rPr>
        <w:t xml:space="preserve"> </w:t>
      </w:r>
      <w:r w:rsidRPr="0087287E">
        <w:rPr>
          <w:sz w:val="24"/>
        </w:rPr>
        <w:t>самоуправления</w:t>
      </w:r>
      <w:r w:rsidRPr="0087287E">
        <w:rPr>
          <w:spacing w:val="1"/>
          <w:sz w:val="24"/>
        </w:rPr>
        <w:t xml:space="preserve"> </w:t>
      </w:r>
      <w:r w:rsidRPr="0087287E">
        <w:rPr>
          <w:sz w:val="24"/>
        </w:rPr>
        <w:t>в</w:t>
      </w:r>
      <w:r w:rsidRPr="0087287E">
        <w:rPr>
          <w:spacing w:val="1"/>
          <w:sz w:val="24"/>
        </w:rPr>
        <w:t xml:space="preserve"> </w:t>
      </w:r>
      <w:r w:rsidRPr="0087287E">
        <w:rPr>
          <w:sz w:val="24"/>
        </w:rPr>
        <w:t>разработке,</w:t>
      </w:r>
      <w:r w:rsidRPr="0087287E">
        <w:rPr>
          <w:spacing w:val="1"/>
          <w:sz w:val="24"/>
        </w:rPr>
        <w:t xml:space="preserve"> </w:t>
      </w:r>
      <w:r w:rsidRPr="0087287E">
        <w:rPr>
          <w:sz w:val="24"/>
        </w:rPr>
        <w:t>обсуждении</w:t>
      </w:r>
      <w:r w:rsidRPr="0087287E">
        <w:rPr>
          <w:spacing w:val="1"/>
          <w:sz w:val="24"/>
        </w:rPr>
        <w:t xml:space="preserve"> </w:t>
      </w:r>
      <w:r w:rsidRPr="0087287E">
        <w:rPr>
          <w:sz w:val="24"/>
        </w:rPr>
        <w:t>и</w:t>
      </w:r>
      <w:r w:rsidRPr="0087287E">
        <w:rPr>
          <w:spacing w:val="1"/>
          <w:sz w:val="24"/>
        </w:rPr>
        <w:t xml:space="preserve"> </w:t>
      </w:r>
      <w:r w:rsidRPr="0087287E">
        <w:rPr>
          <w:sz w:val="24"/>
        </w:rPr>
        <w:t>реализации</w:t>
      </w:r>
      <w:r w:rsidRPr="0087287E">
        <w:rPr>
          <w:spacing w:val="1"/>
          <w:sz w:val="24"/>
        </w:rPr>
        <w:t xml:space="preserve"> </w:t>
      </w:r>
      <w:r w:rsidRPr="0087287E">
        <w:rPr>
          <w:sz w:val="24"/>
        </w:rPr>
        <w:t>рабочей</w:t>
      </w:r>
      <w:r w:rsidRPr="0087287E">
        <w:rPr>
          <w:spacing w:val="1"/>
          <w:sz w:val="24"/>
        </w:rPr>
        <w:t xml:space="preserve"> </w:t>
      </w:r>
      <w:r w:rsidRPr="0087287E">
        <w:rPr>
          <w:sz w:val="24"/>
        </w:rPr>
        <w:t>программы</w:t>
      </w:r>
      <w:r w:rsidRPr="0087287E">
        <w:rPr>
          <w:spacing w:val="1"/>
          <w:sz w:val="24"/>
        </w:rPr>
        <w:t xml:space="preserve"> </w:t>
      </w:r>
      <w:r w:rsidRPr="0087287E">
        <w:rPr>
          <w:sz w:val="24"/>
        </w:rPr>
        <w:t>воспитания,</w:t>
      </w:r>
      <w:r w:rsidRPr="0087287E">
        <w:rPr>
          <w:spacing w:val="1"/>
          <w:sz w:val="24"/>
        </w:rPr>
        <w:t xml:space="preserve"> </w:t>
      </w:r>
      <w:r w:rsidRPr="0087287E">
        <w:rPr>
          <w:sz w:val="24"/>
        </w:rPr>
        <w:t>календарного</w:t>
      </w:r>
      <w:r w:rsidRPr="0087287E">
        <w:rPr>
          <w:spacing w:val="1"/>
          <w:sz w:val="24"/>
        </w:rPr>
        <w:t xml:space="preserve"> </w:t>
      </w:r>
      <w:r w:rsidRPr="0087287E">
        <w:rPr>
          <w:sz w:val="24"/>
        </w:rPr>
        <w:t>плана</w:t>
      </w:r>
      <w:r w:rsidRPr="0087287E">
        <w:rPr>
          <w:spacing w:val="1"/>
          <w:sz w:val="24"/>
        </w:rPr>
        <w:t xml:space="preserve"> </w:t>
      </w:r>
      <w:r w:rsidRPr="0087287E">
        <w:rPr>
          <w:sz w:val="24"/>
        </w:rPr>
        <w:t>воспитательной</w:t>
      </w:r>
      <w:r w:rsidRPr="0087287E">
        <w:rPr>
          <w:spacing w:val="1"/>
          <w:sz w:val="24"/>
        </w:rPr>
        <w:t xml:space="preserve"> </w:t>
      </w:r>
      <w:r w:rsidRPr="0087287E">
        <w:rPr>
          <w:sz w:val="24"/>
        </w:rPr>
        <w:t>работы,</w:t>
      </w:r>
      <w:r w:rsidRPr="0087287E">
        <w:rPr>
          <w:spacing w:val="1"/>
          <w:sz w:val="24"/>
        </w:rPr>
        <w:t xml:space="preserve"> </w:t>
      </w:r>
      <w:r w:rsidRPr="0087287E">
        <w:rPr>
          <w:sz w:val="24"/>
        </w:rPr>
        <w:t>в</w:t>
      </w:r>
      <w:r w:rsidRPr="0087287E">
        <w:rPr>
          <w:spacing w:val="1"/>
          <w:sz w:val="24"/>
        </w:rPr>
        <w:t xml:space="preserve"> </w:t>
      </w:r>
      <w:r w:rsidRPr="0087287E">
        <w:rPr>
          <w:sz w:val="24"/>
        </w:rPr>
        <w:t>анализе</w:t>
      </w:r>
      <w:r w:rsidRPr="0087287E">
        <w:rPr>
          <w:spacing w:val="1"/>
          <w:sz w:val="24"/>
        </w:rPr>
        <w:t xml:space="preserve"> </w:t>
      </w:r>
      <w:r w:rsidRPr="0087287E">
        <w:rPr>
          <w:sz w:val="24"/>
        </w:rPr>
        <w:t>воспитательной</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в</w:t>
      </w:r>
      <w:r w:rsidRPr="0087287E">
        <w:rPr>
          <w:spacing w:val="1"/>
          <w:sz w:val="24"/>
        </w:rPr>
        <w:t xml:space="preserve"> </w:t>
      </w:r>
      <w:r w:rsidRPr="0087287E">
        <w:rPr>
          <w:sz w:val="24"/>
        </w:rPr>
        <w:t>образовательной</w:t>
      </w:r>
      <w:r w:rsidRPr="0087287E">
        <w:rPr>
          <w:spacing w:val="1"/>
          <w:sz w:val="24"/>
        </w:rPr>
        <w:t xml:space="preserve"> </w:t>
      </w:r>
      <w:r w:rsidRPr="0087287E">
        <w:rPr>
          <w:sz w:val="24"/>
        </w:rPr>
        <w:t>организации.</w:t>
      </w:r>
    </w:p>
    <w:p w:rsidR="0087287E" w:rsidRPr="0087287E" w:rsidRDefault="0087287E" w:rsidP="0087287E">
      <w:pPr>
        <w:rPr>
          <w:sz w:val="26"/>
          <w:szCs w:val="24"/>
        </w:rPr>
      </w:pPr>
    </w:p>
    <w:p w:rsidR="0087287E" w:rsidRPr="0087287E" w:rsidRDefault="0087287E" w:rsidP="0087287E">
      <w:pPr>
        <w:spacing w:before="202"/>
        <w:ind w:left="1678" w:right="1410"/>
        <w:jc w:val="center"/>
        <w:outlineLvl w:val="0"/>
        <w:rPr>
          <w:b/>
          <w:bCs/>
          <w:sz w:val="24"/>
          <w:szCs w:val="24"/>
        </w:rPr>
      </w:pPr>
      <w:r w:rsidRPr="0087287E">
        <w:rPr>
          <w:b/>
          <w:bCs/>
          <w:sz w:val="24"/>
          <w:szCs w:val="24"/>
        </w:rPr>
        <w:t>Модуль</w:t>
      </w:r>
      <w:r w:rsidRPr="0087287E">
        <w:rPr>
          <w:b/>
          <w:bCs/>
          <w:spacing w:val="-3"/>
          <w:sz w:val="24"/>
          <w:szCs w:val="24"/>
        </w:rPr>
        <w:t xml:space="preserve"> </w:t>
      </w:r>
      <w:r w:rsidRPr="0087287E">
        <w:rPr>
          <w:b/>
          <w:bCs/>
          <w:sz w:val="24"/>
          <w:szCs w:val="24"/>
        </w:rPr>
        <w:t>"Профилактика</w:t>
      </w:r>
      <w:r w:rsidRPr="0087287E">
        <w:rPr>
          <w:b/>
          <w:bCs/>
          <w:spacing w:val="-2"/>
          <w:sz w:val="24"/>
          <w:szCs w:val="24"/>
        </w:rPr>
        <w:t xml:space="preserve"> </w:t>
      </w:r>
      <w:r w:rsidRPr="0087287E">
        <w:rPr>
          <w:b/>
          <w:bCs/>
          <w:sz w:val="24"/>
          <w:szCs w:val="24"/>
        </w:rPr>
        <w:t>и</w:t>
      </w:r>
      <w:r w:rsidRPr="0087287E">
        <w:rPr>
          <w:b/>
          <w:bCs/>
          <w:spacing w:val="-2"/>
          <w:sz w:val="24"/>
          <w:szCs w:val="24"/>
        </w:rPr>
        <w:t xml:space="preserve"> </w:t>
      </w:r>
      <w:r w:rsidRPr="0087287E">
        <w:rPr>
          <w:b/>
          <w:bCs/>
          <w:sz w:val="24"/>
          <w:szCs w:val="24"/>
        </w:rPr>
        <w:t>безопасность".</w:t>
      </w:r>
    </w:p>
    <w:p w:rsidR="0087287E" w:rsidRPr="0087287E" w:rsidRDefault="0087287E" w:rsidP="0087287E">
      <w:pPr>
        <w:spacing w:before="218"/>
        <w:ind w:left="672" w:right="406" w:firstLine="427"/>
        <w:jc w:val="both"/>
        <w:rPr>
          <w:sz w:val="24"/>
          <w:szCs w:val="24"/>
        </w:rPr>
      </w:pPr>
      <w:r w:rsidRPr="0087287E">
        <w:rPr>
          <w:sz w:val="24"/>
          <w:szCs w:val="24"/>
        </w:rPr>
        <w:t>Реализация</w:t>
      </w:r>
      <w:r w:rsidRPr="0087287E">
        <w:rPr>
          <w:spacing w:val="1"/>
          <w:sz w:val="24"/>
          <w:szCs w:val="24"/>
        </w:rPr>
        <w:t xml:space="preserve"> </w:t>
      </w:r>
      <w:r w:rsidRPr="0087287E">
        <w:rPr>
          <w:sz w:val="24"/>
          <w:szCs w:val="24"/>
        </w:rPr>
        <w:t>воспитательного</w:t>
      </w:r>
      <w:r w:rsidRPr="0087287E">
        <w:rPr>
          <w:spacing w:val="1"/>
          <w:sz w:val="24"/>
          <w:szCs w:val="24"/>
        </w:rPr>
        <w:t xml:space="preserve"> </w:t>
      </w:r>
      <w:r w:rsidRPr="0087287E">
        <w:rPr>
          <w:sz w:val="24"/>
          <w:szCs w:val="24"/>
        </w:rPr>
        <w:t>потенциала</w:t>
      </w:r>
      <w:r w:rsidRPr="0087287E">
        <w:rPr>
          <w:spacing w:val="1"/>
          <w:sz w:val="24"/>
          <w:szCs w:val="24"/>
        </w:rPr>
        <w:t xml:space="preserve"> </w:t>
      </w:r>
      <w:r w:rsidRPr="0087287E">
        <w:rPr>
          <w:sz w:val="24"/>
          <w:szCs w:val="24"/>
        </w:rPr>
        <w:t>профилактической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целях</w:t>
      </w:r>
      <w:r w:rsidRPr="0087287E">
        <w:rPr>
          <w:spacing w:val="1"/>
          <w:sz w:val="24"/>
          <w:szCs w:val="24"/>
        </w:rPr>
        <w:t xml:space="preserve"> </w:t>
      </w:r>
      <w:r w:rsidRPr="0087287E">
        <w:rPr>
          <w:sz w:val="24"/>
          <w:szCs w:val="24"/>
        </w:rPr>
        <w:t>формирования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поддержки</w:t>
      </w:r>
      <w:r w:rsidRPr="0087287E">
        <w:rPr>
          <w:spacing w:val="1"/>
          <w:sz w:val="24"/>
          <w:szCs w:val="24"/>
        </w:rPr>
        <w:t xml:space="preserve"> </w:t>
      </w:r>
      <w:r w:rsidRPr="0087287E">
        <w:rPr>
          <w:sz w:val="24"/>
          <w:szCs w:val="24"/>
        </w:rPr>
        <w:t>безопасной</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комфортной</w:t>
      </w:r>
      <w:r w:rsidRPr="0087287E">
        <w:rPr>
          <w:spacing w:val="1"/>
          <w:sz w:val="24"/>
          <w:szCs w:val="24"/>
        </w:rPr>
        <w:t xml:space="preserve"> </w:t>
      </w:r>
      <w:r w:rsidRPr="0087287E">
        <w:rPr>
          <w:sz w:val="24"/>
          <w:szCs w:val="24"/>
        </w:rPr>
        <w:t>среды</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образовательной</w:t>
      </w:r>
      <w:r w:rsidRPr="0087287E">
        <w:rPr>
          <w:spacing w:val="1"/>
          <w:sz w:val="24"/>
          <w:szCs w:val="24"/>
        </w:rPr>
        <w:t xml:space="preserve"> </w:t>
      </w:r>
      <w:r w:rsidRPr="0087287E">
        <w:rPr>
          <w:sz w:val="24"/>
          <w:szCs w:val="24"/>
        </w:rPr>
        <w:t>организации</w:t>
      </w:r>
      <w:r w:rsidRPr="0087287E">
        <w:rPr>
          <w:spacing w:val="1"/>
          <w:sz w:val="24"/>
          <w:szCs w:val="24"/>
        </w:rPr>
        <w:t xml:space="preserve"> </w:t>
      </w:r>
      <w:r w:rsidRPr="0087287E">
        <w:rPr>
          <w:sz w:val="24"/>
          <w:szCs w:val="24"/>
        </w:rPr>
        <w:t>предусматривает</w:t>
      </w:r>
    </w:p>
    <w:p w:rsidR="0087287E" w:rsidRPr="0087287E" w:rsidRDefault="0087287E" w:rsidP="00B00584">
      <w:pPr>
        <w:numPr>
          <w:ilvl w:val="0"/>
          <w:numId w:val="69"/>
        </w:numPr>
        <w:tabs>
          <w:tab w:val="left" w:pos="1709"/>
          <w:tab w:val="left" w:pos="1710"/>
        </w:tabs>
        <w:spacing w:before="223"/>
        <w:ind w:left="1710" w:right="405" w:hanging="1009"/>
        <w:jc w:val="both"/>
        <w:rPr>
          <w:sz w:val="24"/>
        </w:rPr>
      </w:pPr>
      <w:r w:rsidRPr="0087287E">
        <w:rPr>
          <w:sz w:val="24"/>
        </w:rPr>
        <w:t>организацию деятельности педагогического коллектива по созданию в образовательной</w:t>
      </w:r>
      <w:r w:rsidRPr="0087287E">
        <w:rPr>
          <w:spacing w:val="1"/>
          <w:sz w:val="24"/>
        </w:rPr>
        <w:t xml:space="preserve"> </w:t>
      </w:r>
      <w:r w:rsidRPr="0087287E">
        <w:rPr>
          <w:sz w:val="24"/>
        </w:rPr>
        <w:t>организации</w:t>
      </w:r>
      <w:r w:rsidRPr="0087287E">
        <w:rPr>
          <w:spacing w:val="1"/>
          <w:sz w:val="24"/>
        </w:rPr>
        <w:t xml:space="preserve"> </w:t>
      </w:r>
      <w:r w:rsidRPr="0087287E">
        <w:rPr>
          <w:sz w:val="24"/>
        </w:rPr>
        <w:t>эффективной</w:t>
      </w:r>
      <w:r w:rsidRPr="0087287E">
        <w:rPr>
          <w:spacing w:val="1"/>
          <w:sz w:val="24"/>
        </w:rPr>
        <w:t xml:space="preserve"> </w:t>
      </w:r>
      <w:r w:rsidRPr="0087287E">
        <w:rPr>
          <w:sz w:val="24"/>
        </w:rPr>
        <w:t>профилактической</w:t>
      </w:r>
      <w:r w:rsidRPr="0087287E">
        <w:rPr>
          <w:spacing w:val="1"/>
          <w:sz w:val="24"/>
        </w:rPr>
        <w:t xml:space="preserve"> </w:t>
      </w:r>
      <w:r w:rsidRPr="0087287E">
        <w:rPr>
          <w:sz w:val="24"/>
        </w:rPr>
        <w:t>среды</w:t>
      </w:r>
      <w:r w:rsidRPr="0087287E">
        <w:rPr>
          <w:spacing w:val="1"/>
          <w:sz w:val="24"/>
        </w:rPr>
        <w:t xml:space="preserve"> </w:t>
      </w:r>
      <w:r w:rsidRPr="0087287E">
        <w:rPr>
          <w:sz w:val="24"/>
        </w:rPr>
        <w:t>обеспечения</w:t>
      </w:r>
      <w:r w:rsidRPr="0087287E">
        <w:rPr>
          <w:spacing w:val="1"/>
          <w:sz w:val="24"/>
        </w:rPr>
        <w:t xml:space="preserve"> </w:t>
      </w:r>
      <w:r w:rsidRPr="0087287E">
        <w:rPr>
          <w:sz w:val="24"/>
        </w:rPr>
        <w:t>безопасности</w:t>
      </w:r>
      <w:r w:rsidRPr="0087287E">
        <w:rPr>
          <w:spacing w:val="1"/>
          <w:sz w:val="24"/>
        </w:rPr>
        <w:t xml:space="preserve"> </w:t>
      </w:r>
      <w:r w:rsidRPr="0087287E">
        <w:rPr>
          <w:sz w:val="24"/>
        </w:rPr>
        <w:t>жизнедеятельности</w:t>
      </w:r>
      <w:r w:rsidRPr="0087287E">
        <w:rPr>
          <w:spacing w:val="-1"/>
          <w:sz w:val="24"/>
        </w:rPr>
        <w:t xml:space="preserve"> </w:t>
      </w:r>
      <w:r w:rsidRPr="0087287E">
        <w:rPr>
          <w:sz w:val="24"/>
        </w:rPr>
        <w:t>как</w:t>
      </w:r>
      <w:r w:rsidRPr="0087287E">
        <w:rPr>
          <w:spacing w:val="-3"/>
          <w:sz w:val="24"/>
        </w:rPr>
        <w:t xml:space="preserve"> </w:t>
      </w:r>
      <w:r w:rsidRPr="0087287E">
        <w:rPr>
          <w:sz w:val="24"/>
        </w:rPr>
        <w:t>условия</w:t>
      </w:r>
      <w:r w:rsidRPr="0087287E">
        <w:rPr>
          <w:spacing w:val="1"/>
          <w:sz w:val="24"/>
        </w:rPr>
        <w:t xml:space="preserve"> </w:t>
      </w:r>
      <w:r w:rsidRPr="0087287E">
        <w:rPr>
          <w:sz w:val="24"/>
        </w:rPr>
        <w:t>успешной</w:t>
      </w:r>
      <w:r w:rsidRPr="0087287E">
        <w:rPr>
          <w:spacing w:val="-1"/>
          <w:sz w:val="24"/>
        </w:rPr>
        <w:t xml:space="preserve"> </w:t>
      </w:r>
      <w:r w:rsidRPr="0087287E">
        <w:rPr>
          <w:sz w:val="24"/>
        </w:rPr>
        <w:t>воспитательной</w:t>
      </w:r>
      <w:r w:rsidRPr="0087287E">
        <w:rPr>
          <w:spacing w:val="-1"/>
          <w:sz w:val="24"/>
        </w:rPr>
        <w:t xml:space="preserve"> </w:t>
      </w:r>
      <w:r w:rsidRPr="0087287E">
        <w:rPr>
          <w:sz w:val="24"/>
        </w:rPr>
        <w:t>деятельности;</w:t>
      </w:r>
    </w:p>
    <w:p w:rsidR="0087287E" w:rsidRPr="0087287E" w:rsidRDefault="0087287E" w:rsidP="00B00584">
      <w:pPr>
        <w:numPr>
          <w:ilvl w:val="0"/>
          <w:numId w:val="69"/>
        </w:numPr>
        <w:tabs>
          <w:tab w:val="left" w:pos="1709"/>
          <w:tab w:val="left" w:pos="1710"/>
        </w:tabs>
        <w:spacing w:before="5" w:line="237" w:lineRule="auto"/>
        <w:ind w:left="1710" w:right="402" w:hanging="1009"/>
        <w:jc w:val="both"/>
        <w:rPr>
          <w:sz w:val="24"/>
        </w:rPr>
      </w:pPr>
      <w:r w:rsidRPr="0087287E">
        <w:rPr>
          <w:sz w:val="24"/>
        </w:rPr>
        <w:t>проведение</w:t>
      </w:r>
      <w:r w:rsidRPr="0087287E">
        <w:rPr>
          <w:spacing w:val="1"/>
          <w:sz w:val="24"/>
        </w:rPr>
        <w:t xml:space="preserve"> </w:t>
      </w:r>
      <w:r w:rsidRPr="0087287E">
        <w:rPr>
          <w:sz w:val="24"/>
        </w:rPr>
        <w:t>исследований,</w:t>
      </w:r>
      <w:r w:rsidRPr="0087287E">
        <w:rPr>
          <w:spacing w:val="1"/>
          <w:sz w:val="24"/>
        </w:rPr>
        <w:t xml:space="preserve"> </w:t>
      </w:r>
      <w:r w:rsidRPr="0087287E">
        <w:rPr>
          <w:sz w:val="24"/>
        </w:rPr>
        <w:t>мониторинга</w:t>
      </w:r>
      <w:r w:rsidRPr="0087287E">
        <w:rPr>
          <w:spacing w:val="1"/>
          <w:sz w:val="24"/>
        </w:rPr>
        <w:t xml:space="preserve"> </w:t>
      </w:r>
      <w:r w:rsidRPr="0087287E">
        <w:rPr>
          <w:sz w:val="24"/>
        </w:rPr>
        <w:t>рисков</w:t>
      </w:r>
      <w:r w:rsidRPr="0087287E">
        <w:rPr>
          <w:spacing w:val="1"/>
          <w:sz w:val="24"/>
        </w:rPr>
        <w:t xml:space="preserve"> </w:t>
      </w:r>
      <w:r w:rsidRPr="0087287E">
        <w:rPr>
          <w:sz w:val="24"/>
        </w:rPr>
        <w:t>безопасности</w:t>
      </w:r>
      <w:r w:rsidRPr="0087287E">
        <w:rPr>
          <w:spacing w:val="1"/>
          <w:sz w:val="24"/>
        </w:rPr>
        <w:t xml:space="preserve"> </w:t>
      </w:r>
      <w:r w:rsidRPr="0087287E">
        <w:rPr>
          <w:sz w:val="24"/>
        </w:rPr>
        <w:t>и</w:t>
      </w:r>
      <w:r w:rsidRPr="0087287E">
        <w:rPr>
          <w:spacing w:val="1"/>
          <w:sz w:val="24"/>
        </w:rPr>
        <w:t xml:space="preserve"> </w:t>
      </w:r>
      <w:r w:rsidRPr="0087287E">
        <w:rPr>
          <w:sz w:val="24"/>
        </w:rPr>
        <w:t>ресурсов</w:t>
      </w:r>
      <w:r w:rsidRPr="0087287E">
        <w:rPr>
          <w:spacing w:val="1"/>
          <w:sz w:val="24"/>
        </w:rPr>
        <w:t xml:space="preserve"> </w:t>
      </w:r>
      <w:r w:rsidRPr="0087287E">
        <w:rPr>
          <w:sz w:val="24"/>
        </w:rPr>
        <w:t>повышения</w:t>
      </w:r>
      <w:r w:rsidRPr="0087287E">
        <w:rPr>
          <w:spacing w:val="-57"/>
          <w:sz w:val="24"/>
        </w:rPr>
        <w:t xml:space="preserve"> </w:t>
      </w:r>
      <w:r w:rsidRPr="0087287E">
        <w:rPr>
          <w:sz w:val="24"/>
        </w:rPr>
        <w:t>безопасности,</w:t>
      </w:r>
      <w:r w:rsidRPr="0087287E">
        <w:rPr>
          <w:spacing w:val="1"/>
          <w:sz w:val="24"/>
        </w:rPr>
        <w:t xml:space="preserve"> </w:t>
      </w:r>
      <w:r w:rsidRPr="0087287E">
        <w:rPr>
          <w:sz w:val="24"/>
        </w:rPr>
        <w:t>выделение</w:t>
      </w:r>
      <w:r w:rsidRPr="0087287E">
        <w:rPr>
          <w:spacing w:val="1"/>
          <w:sz w:val="24"/>
        </w:rPr>
        <w:t xml:space="preserve"> </w:t>
      </w:r>
      <w:r w:rsidRPr="0087287E">
        <w:rPr>
          <w:sz w:val="24"/>
        </w:rPr>
        <w:t>и</w:t>
      </w:r>
      <w:r w:rsidRPr="0087287E">
        <w:rPr>
          <w:spacing w:val="1"/>
          <w:sz w:val="24"/>
        </w:rPr>
        <w:t xml:space="preserve"> </w:t>
      </w:r>
      <w:r w:rsidRPr="0087287E">
        <w:rPr>
          <w:sz w:val="24"/>
        </w:rPr>
        <w:t>психолого-педагогическое</w:t>
      </w:r>
      <w:r w:rsidRPr="0087287E">
        <w:rPr>
          <w:spacing w:val="1"/>
          <w:sz w:val="24"/>
        </w:rPr>
        <w:t xml:space="preserve"> </w:t>
      </w:r>
      <w:r w:rsidRPr="0087287E">
        <w:rPr>
          <w:sz w:val="24"/>
        </w:rPr>
        <w:t>сопровождение</w:t>
      </w:r>
      <w:r w:rsidRPr="0087287E">
        <w:rPr>
          <w:spacing w:val="1"/>
          <w:sz w:val="24"/>
        </w:rPr>
        <w:t xml:space="preserve"> </w:t>
      </w:r>
      <w:r w:rsidRPr="0087287E">
        <w:rPr>
          <w:sz w:val="24"/>
        </w:rPr>
        <w:t>групп</w:t>
      </w:r>
      <w:r w:rsidRPr="0087287E">
        <w:rPr>
          <w:spacing w:val="1"/>
          <w:sz w:val="24"/>
        </w:rPr>
        <w:t xml:space="preserve"> </w:t>
      </w:r>
      <w:r w:rsidRPr="0087287E">
        <w:rPr>
          <w:sz w:val="24"/>
        </w:rPr>
        <w:t>риска</w:t>
      </w:r>
      <w:r w:rsidRPr="0087287E">
        <w:rPr>
          <w:spacing w:val="1"/>
          <w:sz w:val="24"/>
        </w:rPr>
        <w:t xml:space="preserve"> </w:t>
      </w:r>
      <w:r w:rsidRPr="0087287E">
        <w:rPr>
          <w:sz w:val="24"/>
        </w:rPr>
        <w:t>обучающихся</w:t>
      </w:r>
      <w:r w:rsidRPr="0087287E">
        <w:rPr>
          <w:spacing w:val="-4"/>
          <w:sz w:val="24"/>
        </w:rPr>
        <w:t xml:space="preserve"> </w:t>
      </w:r>
      <w:r w:rsidRPr="0087287E">
        <w:rPr>
          <w:sz w:val="24"/>
        </w:rPr>
        <w:t>по</w:t>
      </w:r>
      <w:r w:rsidRPr="0087287E">
        <w:rPr>
          <w:spacing w:val="-3"/>
          <w:sz w:val="24"/>
        </w:rPr>
        <w:t xml:space="preserve"> </w:t>
      </w:r>
      <w:r w:rsidRPr="0087287E">
        <w:rPr>
          <w:sz w:val="24"/>
        </w:rPr>
        <w:t>разным</w:t>
      </w:r>
      <w:r w:rsidRPr="0087287E">
        <w:rPr>
          <w:spacing w:val="-4"/>
          <w:sz w:val="24"/>
        </w:rPr>
        <w:t xml:space="preserve"> </w:t>
      </w:r>
      <w:r w:rsidRPr="0087287E">
        <w:rPr>
          <w:sz w:val="24"/>
        </w:rPr>
        <w:t>направлениям</w:t>
      </w:r>
      <w:r w:rsidRPr="0087287E">
        <w:rPr>
          <w:spacing w:val="-4"/>
          <w:sz w:val="24"/>
        </w:rPr>
        <w:t xml:space="preserve"> </w:t>
      </w:r>
      <w:r w:rsidRPr="0087287E">
        <w:rPr>
          <w:sz w:val="24"/>
        </w:rPr>
        <w:t>(агрессивное</w:t>
      </w:r>
      <w:r w:rsidRPr="0087287E">
        <w:rPr>
          <w:spacing w:val="-4"/>
          <w:sz w:val="24"/>
        </w:rPr>
        <w:t xml:space="preserve"> </w:t>
      </w:r>
      <w:r w:rsidRPr="0087287E">
        <w:rPr>
          <w:sz w:val="24"/>
        </w:rPr>
        <w:t>поведение,</w:t>
      </w:r>
      <w:r w:rsidRPr="0087287E">
        <w:rPr>
          <w:spacing w:val="-3"/>
          <w:sz w:val="24"/>
        </w:rPr>
        <w:t xml:space="preserve"> </w:t>
      </w:r>
      <w:r w:rsidRPr="0087287E">
        <w:rPr>
          <w:sz w:val="24"/>
        </w:rPr>
        <w:t>зависимости</w:t>
      </w:r>
      <w:r w:rsidRPr="0087287E">
        <w:rPr>
          <w:spacing w:val="-4"/>
          <w:sz w:val="24"/>
        </w:rPr>
        <w:t xml:space="preserve"> </w:t>
      </w:r>
      <w:r w:rsidRPr="0087287E">
        <w:rPr>
          <w:sz w:val="24"/>
        </w:rPr>
        <w:t>и</w:t>
      </w:r>
      <w:r w:rsidRPr="0087287E">
        <w:rPr>
          <w:spacing w:val="-3"/>
          <w:sz w:val="24"/>
        </w:rPr>
        <w:t xml:space="preserve"> </w:t>
      </w:r>
      <w:r w:rsidRPr="0087287E">
        <w:rPr>
          <w:sz w:val="24"/>
        </w:rPr>
        <w:t>другое);</w:t>
      </w:r>
    </w:p>
    <w:p w:rsidR="0087287E" w:rsidRPr="0087287E" w:rsidRDefault="0087287E" w:rsidP="00B00584">
      <w:pPr>
        <w:numPr>
          <w:ilvl w:val="0"/>
          <w:numId w:val="69"/>
        </w:numPr>
        <w:tabs>
          <w:tab w:val="left" w:pos="1709"/>
          <w:tab w:val="left" w:pos="1710"/>
        </w:tabs>
        <w:spacing w:before="4"/>
        <w:ind w:left="1710" w:right="407" w:hanging="1009"/>
        <w:jc w:val="both"/>
        <w:rPr>
          <w:sz w:val="24"/>
        </w:rPr>
      </w:pPr>
      <w:r w:rsidRPr="0087287E">
        <w:rPr>
          <w:sz w:val="24"/>
        </w:rPr>
        <w:t>проведение коррекционно-воспитательной работы с обучающимся групп риска силами</w:t>
      </w:r>
      <w:r w:rsidRPr="0087287E">
        <w:rPr>
          <w:spacing w:val="1"/>
          <w:sz w:val="24"/>
        </w:rPr>
        <w:t xml:space="preserve"> </w:t>
      </w:r>
      <w:r w:rsidRPr="0087287E">
        <w:rPr>
          <w:sz w:val="24"/>
        </w:rPr>
        <w:lastRenderedPageBreak/>
        <w:t>педагогического коллектива и</w:t>
      </w:r>
      <w:r w:rsidRPr="0087287E">
        <w:rPr>
          <w:spacing w:val="1"/>
          <w:sz w:val="24"/>
        </w:rPr>
        <w:t xml:space="preserve"> </w:t>
      </w:r>
      <w:r w:rsidRPr="0087287E">
        <w:rPr>
          <w:sz w:val="24"/>
        </w:rPr>
        <w:t>с привлечением сторонних</w:t>
      </w:r>
      <w:r w:rsidRPr="0087287E">
        <w:rPr>
          <w:spacing w:val="1"/>
          <w:sz w:val="24"/>
        </w:rPr>
        <w:t xml:space="preserve"> </w:t>
      </w:r>
      <w:r w:rsidRPr="0087287E">
        <w:rPr>
          <w:sz w:val="24"/>
        </w:rPr>
        <w:t>специалистов (психологов,</w:t>
      </w:r>
      <w:r w:rsidRPr="0087287E">
        <w:rPr>
          <w:spacing w:val="1"/>
          <w:sz w:val="24"/>
        </w:rPr>
        <w:t xml:space="preserve"> </w:t>
      </w:r>
      <w:proofErr w:type="spellStart"/>
      <w:r w:rsidRPr="0087287E">
        <w:rPr>
          <w:sz w:val="24"/>
        </w:rPr>
        <w:t>конфликтологов</w:t>
      </w:r>
      <w:proofErr w:type="spellEnd"/>
      <w:r w:rsidRPr="0087287E">
        <w:rPr>
          <w:sz w:val="24"/>
        </w:rPr>
        <w:t>,</w:t>
      </w:r>
      <w:r w:rsidRPr="0087287E">
        <w:rPr>
          <w:spacing w:val="1"/>
          <w:sz w:val="24"/>
        </w:rPr>
        <w:t xml:space="preserve"> </w:t>
      </w:r>
      <w:r w:rsidRPr="0087287E">
        <w:rPr>
          <w:sz w:val="24"/>
        </w:rPr>
        <w:t>коррекционных</w:t>
      </w:r>
      <w:r w:rsidRPr="0087287E">
        <w:rPr>
          <w:spacing w:val="1"/>
          <w:sz w:val="24"/>
        </w:rPr>
        <w:t xml:space="preserve"> </w:t>
      </w:r>
      <w:r w:rsidRPr="0087287E">
        <w:rPr>
          <w:sz w:val="24"/>
        </w:rPr>
        <w:t>педагогов,</w:t>
      </w:r>
      <w:r w:rsidRPr="0087287E">
        <w:rPr>
          <w:spacing w:val="1"/>
          <w:sz w:val="24"/>
        </w:rPr>
        <w:t xml:space="preserve"> </w:t>
      </w:r>
      <w:r w:rsidRPr="0087287E">
        <w:rPr>
          <w:sz w:val="24"/>
        </w:rPr>
        <w:t>работников</w:t>
      </w:r>
      <w:r w:rsidRPr="0087287E">
        <w:rPr>
          <w:spacing w:val="1"/>
          <w:sz w:val="24"/>
        </w:rPr>
        <w:t xml:space="preserve"> </w:t>
      </w:r>
      <w:r w:rsidRPr="0087287E">
        <w:rPr>
          <w:sz w:val="24"/>
        </w:rPr>
        <w:t>социальных</w:t>
      </w:r>
      <w:r w:rsidRPr="0087287E">
        <w:rPr>
          <w:spacing w:val="1"/>
          <w:sz w:val="24"/>
        </w:rPr>
        <w:t xml:space="preserve"> </w:t>
      </w:r>
      <w:r w:rsidRPr="0087287E">
        <w:rPr>
          <w:sz w:val="24"/>
        </w:rPr>
        <w:t>служб,</w:t>
      </w:r>
      <w:r w:rsidRPr="0087287E">
        <w:rPr>
          <w:spacing w:val="1"/>
          <w:sz w:val="24"/>
        </w:rPr>
        <w:t xml:space="preserve"> </w:t>
      </w:r>
      <w:r w:rsidRPr="0087287E">
        <w:rPr>
          <w:sz w:val="24"/>
        </w:rPr>
        <w:t>правоохранительных</w:t>
      </w:r>
      <w:r w:rsidRPr="0087287E">
        <w:rPr>
          <w:spacing w:val="1"/>
          <w:sz w:val="24"/>
        </w:rPr>
        <w:t xml:space="preserve"> </w:t>
      </w:r>
      <w:r w:rsidRPr="0087287E">
        <w:rPr>
          <w:sz w:val="24"/>
        </w:rPr>
        <w:t>органов, опеки и</w:t>
      </w:r>
      <w:r w:rsidRPr="0087287E">
        <w:rPr>
          <w:spacing w:val="-1"/>
          <w:sz w:val="24"/>
        </w:rPr>
        <w:t xml:space="preserve"> </w:t>
      </w:r>
      <w:r w:rsidRPr="0087287E">
        <w:rPr>
          <w:sz w:val="24"/>
        </w:rPr>
        <w:t>других);</w:t>
      </w:r>
    </w:p>
    <w:p w:rsidR="0087287E" w:rsidRPr="0087287E" w:rsidRDefault="0087287E" w:rsidP="00B00584">
      <w:pPr>
        <w:numPr>
          <w:ilvl w:val="0"/>
          <w:numId w:val="69"/>
        </w:numPr>
        <w:tabs>
          <w:tab w:val="left" w:pos="1709"/>
          <w:tab w:val="left" w:pos="1710"/>
        </w:tabs>
        <w:spacing w:before="2" w:line="237" w:lineRule="auto"/>
        <w:ind w:left="1710" w:right="403" w:hanging="1009"/>
        <w:jc w:val="both"/>
        <w:rPr>
          <w:sz w:val="24"/>
        </w:rPr>
      </w:pPr>
      <w:r w:rsidRPr="0087287E">
        <w:rPr>
          <w:sz w:val="24"/>
        </w:rPr>
        <w:t>разработку и реализацию профилактических программ, направленных на работу как с</w:t>
      </w:r>
      <w:r w:rsidRPr="0087287E">
        <w:rPr>
          <w:spacing w:val="1"/>
          <w:sz w:val="24"/>
        </w:rPr>
        <w:t xml:space="preserve"> </w:t>
      </w:r>
      <w:proofErr w:type="spellStart"/>
      <w:r w:rsidRPr="0087287E">
        <w:rPr>
          <w:sz w:val="24"/>
        </w:rPr>
        <w:t>девиантными</w:t>
      </w:r>
      <w:proofErr w:type="spellEnd"/>
      <w:r w:rsidRPr="0087287E">
        <w:rPr>
          <w:sz w:val="24"/>
        </w:rPr>
        <w:t xml:space="preserve"> обучающимися, так и с их окружением; организацию межведомственного</w:t>
      </w:r>
      <w:r w:rsidRPr="0087287E">
        <w:rPr>
          <w:spacing w:val="1"/>
          <w:sz w:val="24"/>
        </w:rPr>
        <w:t xml:space="preserve"> </w:t>
      </w:r>
      <w:r w:rsidRPr="0087287E">
        <w:rPr>
          <w:sz w:val="24"/>
        </w:rPr>
        <w:t>взаимодействия;</w:t>
      </w:r>
    </w:p>
    <w:p w:rsidR="0087287E" w:rsidRPr="0087287E" w:rsidRDefault="0087287E" w:rsidP="00B00584">
      <w:pPr>
        <w:numPr>
          <w:ilvl w:val="0"/>
          <w:numId w:val="69"/>
        </w:numPr>
        <w:tabs>
          <w:tab w:val="left" w:pos="1709"/>
          <w:tab w:val="left" w:pos="1710"/>
        </w:tabs>
        <w:spacing w:before="5"/>
        <w:ind w:left="1710" w:right="400" w:hanging="1009"/>
        <w:jc w:val="both"/>
        <w:rPr>
          <w:sz w:val="24"/>
        </w:rPr>
      </w:pPr>
      <w:r w:rsidRPr="0087287E">
        <w:rPr>
          <w:sz w:val="24"/>
        </w:rPr>
        <w:t>вовлечение</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в</w:t>
      </w:r>
      <w:r w:rsidRPr="0087287E">
        <w:rPr>
          <w:spacing w:val="1"/>
          <w:sz w:val="24"/>
        </w:rPr>
        <w:t xml:space="preserve"> </w:t>
      </w:r>
      <w:r w:rsidRPr="0087287E">
        <w:rPr>
          <w:sz w:val="24"/>
        </w:rPr>
        <w:t>воспитательную</w:t>
      </w:r>
      <w:r w:rsidRPr="0087287E">
        <w:rPr>
          <w:spacing w:val="1"/>
          <w:sz w:val="24"/>
        </w:rPr>
        <w:t xml:space="preserve"> </w:t>
      </w:r>
      <w:r w:rsidRPr="0087287E">
        <w:rPr>
          <w:sz w:val="24"/>
        </w:rPr>
        <w:t>деятельность,</w:t>
      </w:r>
      <w:r w:rsidRPr="0087287E">
        <w:rPr>
          <w:spacing w:val="1"/>
          <w:sz w:val="24"/>
        </w:rPr>
        <w:t xml:space="preserve"> </w:t>
      </w:r>
      <w:r w:rsidRPr="0087287E">
        <w:rPr>
          <w:sz w:val="24"/>
        </w:rPr>
        <w:t>проекты,</w:t>
      </w:r>
      <w:r w:rsidRPr="0087287E">
        <w:rPr>
          <w:spacing w:val="1"/>
          <w:sz w:val="24"/>
        </w:rPr>
        <w:t xml:space="preserve"> </w:t>
      </w:r>
      <w:r w:rsidRPr="0087287E">
        <w:rPr>
          <w:sz w:val="24"/>
        </w:rPr>
        <w:t>программы</w:t>
      </w:r>
      <w:r w:rsidRPr="0087287E">
        <w:rPr>
          <w:spacing w:val="1"/>
          <w:sz w:val="24"/>
        </w:rPr>
        <w:t xml:space="preserve"> </w:t>
      </w:r>
      <w:r w:rsidRPr="0087287E">
        <w:rPr>
          <w:sz w:val="24"/>
        </w:rPr>
        <w:t>профилактической направленности социальных и природных рисков в образовательной</w:t>
      </w:r>
      <w:r w:rsidRPr="0087287E">
        <w:rPr>
          <w:spacing w:val="1"/>
          <w:sz w:val="24"/>
        </w:rPr>
        <w:t xml:space="preserve"> </w:t>
      </w:r>
      <w:r w:rsidRPr="0087287E">
        <w:rPr>
          <w:sz w:val="24"/>
        </w:rPr>
        <w:t>организации и в социокультурном окружении с педагогами, родителями, социальными</w:t>
      </w:r>
      <w:r w:rsidRPr="0087287E">
        <w:rPr>
          <w:spacing w:val="1"/>
          <w:sz w:val="24"/>
        </w:rPr>
        <w:t xml:space="preserve"> </w:t>
      </w:r>
      <w:r w:rsidRPr="0087287E">
        <w:rPr>
          <w:sz w:val="24"/>
        </w:rPr>
        <w:t>партнерами</w:t>
      </w:r>
      <w:r w:rsidRPr="0087287E">
        <w:rPr>
          <w:spacing w:val="1"/>
          <w:sz w:val="24"/>
        </w:rPr>
        <w:t xml:space="preserve"> </w:t>
      </w:r>
      <w:r w:rsidRPr="0087287E">
        <w:rPr>
          <w:sz w:val="24"/>
        </w:rPr>
        <w:t>(антинаркотические,</w:t>
      </w:r>
      <w:r w:rsidRPr="0087287E">
        <w:rPr>
          <w:spacing w:val="1"/>
          <w:sz w:val="24"/>
        </w:rPr>
        <w:t xml:space="preserve"> </w:t>
      </w:r>
      <w:r w:rsidRPr="0087287E">
        <w:rPr>
          <w:sz w:val="24"/>
        </w:rPr>
        <w:t>антиалкогольные,</w:t>
      </w:r>
      <w:r w:rsidRPr="0087287E">
        <w:rPr>
          <w:spacing w:val="1"/>
          <w:sz w:val="24"/>
        </w:rPr>
        <w:t xml:space="preserve"> </w:t>
      </w:r>
      <w:r w:rsidRPr="0087287E">
        <w:rPr>
          <w:sz w:val="24"/>
        </w:rPr>
        <w:t>против</w:t>
      </w:r>
      <w:r w:rsidRPr="0087287E">
        <w:rPr>
          <w:spacing w:val="1"/>
          <w:sz w:val="24"/>
        </w:rPr>
        <w:t xml:space="preserve"> </w:t>
      </w:r>
      <w:r w:rsidRPr="0087287E">
        <w:rPr>
          <w:sz w:val="24"/>
        </w:rPr>
        <w:t>курения,</w:t>
      </w:r>
      <w:r w:rsidRPr="0087287E">
        <w:rPr>
          <w:spacing w:val="1"/>
          <w:sz w:val="24"/>
        </w:rPr>
        <w:t xml:space="preserve"> </w:t>
      </w:r>
      <w:r w:rsidRPr="0087287E">
        <w:rPr>
          <w:sz w:val="24"/>
        </w:rPr>
        <w:t>вовлечения</w:t>
      </w:r>
      <w:r w:rsidRPr="0087287E">
        <w:rPr>
          <w:spacing w:val="1"/>
          <w:sz w:val="24"/>
        </w:rPr>
        <w:t xml:space="preserve"> </w:t>
      </w:r>
      <w:r w:rsidRPr="0087287E">
        <w:rPr>
          <w:sz w:val="24"/>
        </w:rPr>
        <w:t>в</w:t>
      </w:r>
      <w:r w:rsidRPr="0087287E">
        <w:rPr>
          <w:spacing w:val="-57"/>
          <w:sz w:val="24"/>
        </w:rPr>
        <w:t xml:space="preserve"> </w:t>
      </w:r>
      <w:r w:rsidRPr="0087287E">
        <w:rPr>
          <w:sz w:val="24"/>
        </w:rPr>
        <w:t>деструктивные</w:t>
      </w:r>
      <w:r w:rsidRPr="0087287E">
        <w:rPr>
          <w:spacing w:val="1"/>
          <w:sz w:val="24"/>
        </w:rPr>
        <w:t xml:space="preserve"> </w:t>
      </w:r>
      <w:r w:rsidRPr="0087287E">
        <w:rPr>
          <w:sz w:val="24"/>
        </w:rPr>
        <w:t>детские</w:t>
      </w:r>
      <w:r w:rsidRPr="0087287E">
        <w:rPr>
          <w:spacing w:val="1"/>
          <w:sz w:val="24"/>
        </w:rPr>
        <w:t xml:space="preserve"> </w:t>
      </w:r>
      <w:r w:rsidRPr="0087287E">
        <w:rPr>
          <w:sz w:val="24"/>
        </w:rPr>
        <w:t>и</w:t>
      </w:r>
      <w:r w:rsidRPr="0087287E">
        <w:rPr>
          <w:spacing w:val="1"/>
          <w:sz w:val="24"/>
        </w:rPr>
        <w:t xml:space="preserve"> </w:t>
      </w:r>
      <w:r w:rsidRPr="0087287E">
        <w:rPr>
          <w:sz w:val="24"/>
        </w:rPr>
        <w:t>молодежные</w:t>
      </w:r>
      <w:r w:rsidRPr="0087287E">
        <w:rPr>
          <w:spacing w:val="1"/>
          <w:sz w:val="24"/>
        </w:rPr>
        <w:t xml:space="preserve"> </w:t>
      </w:r>
      <w:r w:rsidRPr="0087287E">
        <w:rPr>
          <w:sz w:val="24"/>
        </w:rPr>
        <w:t>объединения,</w:t>
      </w:r>
      <w:r w:rsidRPr="0087287E">
        <w:rPr>
          <w:spacing w:val="1"/>
          <w:sz w:val="24"/>
        </w:rPr>
        <w:t xml:space="preserve"> </w:t>
      </w:r>
      <w:r w:rsidRPr="0087287E">
        <w:rPr>
          <w:sz w:val="24"/>
        </w:rPr>
        <w:t>культы,</w:t>
      </w:r>
      <w:r w:rsidRPr="0087287E">
        <w:rPr>
          <w:spacing w:val="1"/>
          <w:sz w:val="24"/>
        </w:rPr>
        <w:t xml:space="preserve"> </w:t>
      </w:r>
      <w:r w:rsidRPr="0087287E">
        <w:rPr>
          <w:sz w:val="24"/>
        </w:rPr>
        <w:t>субкультуры,</w:t>
      </w:r>
      <w:r w:rsidRPr="0087287E">
        <w:rPr>
          <w:spacing w:val="1"/>
          <w:sz w:val="24"/>
        </w:rPr>
        <w:t xml:space="preserve"> </w:t>
      </w:r>
      <w:r w:rsidRPr="0087287E">
        <w:rPr>
          <w:sz w:val="24"/>
        </w:rPr>
        <w:t>группы</w:t>
      </w:r>
      <w:r w:rsidRPr="0087287E">
        <w:rPr>
          <w:spacing w:val="1"/>
          <w:sz w:val="24"/>
        </w:rPr>
        <w:t xml:space="preserve"> </w:t>
      </w:r>
      <w:r w:rsidRPr="0087287E">
        <w:rPr>
          <w:sz w:val="24"/>
        </w:rPr>
        <w:t>в</w:t>
      </w:r>
      <w:r w:rsidRPr="0087287E">
        <w:rPr>
          <w:spacing w:val="-57"/>
          <w:sz w:val="24"/>
        </w:rPr>
        <w:t xml:space="preserve"> </w:t>
      </w:r>
      <w:r w:rsidRPr="0087287E">
        <w:rPr>
          <w:sz w:val="24"/>
        </w:rPr>
        <w:t>социальных</w:t>
      </w:r>
      <w:r w:rsidRPr="0087287E">
        <w:rPr>
          <w:spacing w:val="1"/>
          <w:sz w:val="24"/>
        </w:rPr>
        <w:t xml:space="preserve"> </w:t>
      </w:r>
      <w:r w:rsidRPr="0087287E">
        <w:rPr>
          <w:sz w:val="24"/>
        </w:rPr>
        <w:t>сетях;</w:t>
      </w:r>
      <w:r w:rsidRPr="0087287E">
        <w:rPr>
          <w:spacing w:val="1"/>
          <w:sz w:val="24"/>
        </w:rPr>
        <w:t xml:space="preserve"> </w:t>
      </w:r>
      <w:r w:rsidRPr="0087287E">
        <w:rPr>
          <w:sz w:val="24"/>
        </w:rPr>
        <w:t>по</w:t>
      </w:r>
      <w:r w:rsidRPr="0087287E">
        <w:rPr>
          <w:spacing w:val="1"/>
          <w:sz w:val="24"/>
        </w:rPr>
        <w:t xml:space="preserve"> </w:t>
      </w:r>
      <w:r w:rsidRPr="0087287E">
        <w:rPr>
          <w:sz w:val="24"/>
        </w:rPr>
        <w:t>безопасности</w:t>
      </w:r>
      <w:r w:rsidRPr="0087287E">
        <w:rPr>
          <w:spacing w:val="1"/>
          <w:sz w:val="24"/>
        </w:rPr>
        <w:t xml:space="preserve"> </w:t>
      </w:r>
      <w:r w:rsidRPr="0087287E">
        <w:rPr>
          <w:sz w:val="24"/>
        </w:rPr>
        <w:t>в</w:t>
      </w:r>
      <w:r w:rsidRPr="0087287E">
        <w:rPr>
          <w:spacing w:val="1"/>
          <w:sz w:val="24"/>
        </w:rPr>
        <w:t xml:space="preserve"> </w:t>
      </w:r>
      <w:r w:rsidRPr="0087287E">
        <w:rPr>
          <w:sz w:val="24"/>
        </w:rPr>
        <w:t>цифровой</w:t>
      </w:r>
      <w:r w:rsidRPr="0087287E">
        <w:rPr>
          <w:spacing w:val="1"/>
          <w:sz w:val="24"/>
        </w:rPr>
        <w:t xml:space="preserve"> </w:t>
      </w:r>
      <w:r w:rsidRPr="0087287E">
        <w:rPr>
          <w:sz w:val="24"/>
        </w:rPr>
        <w:t>среде,</w:t>
      </w:r>
      <w:r w:rsidRPr="0087287E">
        <w:rPr>
          <w:spacing w:val="1"/>
          <w:sz w:val="24"/>
        </w:rPr>
        <w:t xml:space="preserve"> </w:t>
      </w:r>
      <w:r w:rsidRPr="0087287E">
        <w:rPr>
          <w:sz w:val="24"/>
        </w:rPr>
        <w:t>на</w:t>
      </w:r>
      <w:r w:rsidRPr="0087287E">
        <w:rPr>
          <w:spacing w:val="1"/>
          <w:sz w:val="24"/>
        </w:rPr>
        <w:t xml:space="preserve"> </w:t>
      </w:r>
      <w:r w:rsidRPr="0087287E">
        <w:rPr>
          <w:sz w:val="24"/>
        </w:rPr>
        <w:t>транспорте,</w:t>
      </w:r>
      <w:r w:rsidRPr="0087287E">
        <w:rPr>
          <w:spacing w:val="1"/>
          <w:sz w:val="24"/>
        </w:rPr>
        <w:t xml:space="preserve"> </w:t>
      </w:r>
      <w:r w:rsidRPr="0087287E">
        <w:rPr>
          <w:sz w:val="24"/>
        </w:rPr>
        <w:t>на</w:t>
      </w:r>
      <w:r w:rsidRPr="0087287E">
        <w:rPr>
          <w:spacing w:val="1"/>
          <w:sz w:val="24"/>
        </w:rPr>
        <w:t xml:space="preserve"> </w:t>
      </w:r>
      <w:r w:rsidRPr="0087287E">
        <w:rPr>
          <w:sz w:val="24"/>
        </w:rPr>
        <w:t>воде,</w:t>
      </w:r>
      <w:r w:rsidRPr="0087287E">
        <w:rPr>
          <w:spacing w:val="1"/>
          <w:sz w:val="24"/>
        </w:rPr>
        <w:t xml:space="preserve"> </w:t>
      </w:r>
      <w:r w:rsidRPr="0087287E">
        <w:rPr>
          <w:sz w:val="24"/>
        </w:rPr>
        <w:t>безопасности</w:t>
      </w:r>
      <w:r w:rsidRPr="0087287E">
        <w:rPr>
          <w:spacing w:val="1"/>
          <w:sz w:val="24"/>
        </w:rPr>
        <w:t xml:space="preserve"> </w:t>
      </w:r>
      <w:r w:rsidRPr="0087287E">
        <w:rPr>
          <w:sz w:val="24"/>
        </w:rPr>
        <w:t>дорожного</w:t>
      </w:r>
      <w:r w:rsidRPr="0087287E">
        <w:rPr>
          <w:spacing w:val="1"/>
          <w:sz w:val="24"/>
        </w:rPr>
        <w:t xml:space="preserve"> </w:t>
      </w:r>
      <w:r w:rsidRPr="0087287E">
        <w:rPr>
          <w:sz w:val="24"/>
        </w:rPr>
        <w:t>движения,</w:t>
      </w:r>
      <w:r w:rsidRPr="0087287E">
        <w:rPr>
          <w:spacing w:val="1"/>
          <w:sz w:val="24"/>
        </w:rPr>
        <w:t xml:space="preserve"> </w:t>
      </w:r>
      <w:r w:rsidRPr="0087287E">
        <w:rPr>
          <w:sz w:val="24"/>
        </w:rPr>
        <w:t>противопожарной</w:t>
      </w:r>
      <w:r w:rsidRPr="0087287E">
        <w:rPr>
          <w:spacing w:val="1"/>
          <w:sz w:val="24"/>
        </w:rPr>
        <w:t xml:space="preserve"> </w:t>
      </w:r>
      <w:r w:rsidRPr="0087287E">
        <w:rPr>
          <w:sz w:val="24"/>
        </w:rPr>
        <w:t>безопасности,</w:t>
      </w:r>
      <w:r w:rsidRPr="0087287E">
        <w:rPr>
          <w:spacing w:val="1"/>
          <w:sz w:val="24"/>
        </w:rPr>
        <w:t xml:space="preserve"> </w:t>
      </w:r>
      <w:r w:rsidRPr="0087287E">
        <w:rPr>
          <w:sz w:val="24"/>
        </w:rPr>
        <w:t>антитеррористической</w:t>
      </w:r>
      <w:r w:rsidRPr="0087287E">
        <w:rPr>
          <w:spacing w:val="1"/>
          <w:sz w:val="24"/>
        </w:rPr>
        <w:t xml:space="preserve"> </w:t>
      </w:r>
      <w:r w:rsidRPr="0087287E">
        <w:rPr>
          <w:sz w:val="24"/>
        </w:rPr>
        <w:t>и</w:t>
      </w:r>
      <w:r w:rsidRPr="0087287E">
        <w:rPr>
          <w:spacing w:val="1"/>
          <w:sz w:val="24"/>
        </w:rPr>
        <w:t xml:space="preserve"> </w:t>
      </w:r>
      <w:proofErr w:type="spellStart"/>
      <w:r w:rsidRPr="0087287E">
        <w:rPr>
          <w:sz w:val="24"/>
        </w:rPr>
        <w:t>антиэкстремистской</w:t>
      </w:r>
      <w:proofErr w:type="spellEnd"/>
      <w:r w:rsidRPr="0087287E">
        <w:rPr>
          <w:spacing w:val="1"/>
          <w:sz w:val="24"/>
        </w:rPr>
        <w:t xml:space="preserve"> </w:t>
      </w:r>
      <w:r w:rsidRPr="0087287E">
        <w:rPr>
          <w:sz w:val="24"/>
        </w:rPr>
        <w:t>безопасности,</w:t>
      </w:r>
      <w:r w:rsidRPr="0087287E">
        <w:rPr>
          <w:spacing w:val="1"/>
          <w:sz w:val="24"/>
        </w:rPr>
        <w:t xml:space="preserve"> </w:t>
      </w:r>
      <w:r w:rsidRPr="0087287E">
        <w:rPr>
          <w:sz w:val="24"/>
        </w:rPr>
        <w:t>гражданской</w:t>
      </w:r>
      <w:r w:rsidRPr="0087287E">
        <w:rPr>
          <w:spacing w:val="1"/>
          <w:sz w:val="24"/>
        </w:rPr>
        <w:t xml:space="preserve"> </w:t>
      </w:r>
      <w:r w:rsidRPr="0087287E">
        <w:rPr>
          <w:sz w:val="24"/>
        </w:rPr>
        <w:t>обороне</w:t>
      </w:r>
      <w:r w:rsidRPr="0087287E">
        <w:rPr>
          <w:spacing w:val="1"/>
          <w:sz w:val="24"/>
        </w:rPr>
        <w:t xml:space="preserve"> </w:t>
      </w:r>
      <w:r w:rsidRPr="0087287E">
        <w:rPr>
          <w:sz w:val="24"/>
        </w:rPr>
        <w:t>и</w:t>
      </w:r>
      <w:r w:rsidRPr="0087287E">
        <w:rPr>
          <w:spacing w:val="1"/>
          <w:sz w:val="24"/>
        </w:rPr>
        <w:t xml:space="preserve"> </w:t>
      </w:r>
      <w:r w:rsidRPr="0087287E">
        <w:rPr>
          <w:sz w:val="24"/>
        </w:rPr>
        <w:t>другие);</w:t>
      </w:r>
    </w:p>
    <w:p w:rsidR="0087287E" w:rsidRPr="0087287E" w:rsidRDefault="0087287E" w:rsidP="00B00584">
      <w:pPr>
        <w:numPr>
          <w:ilvl w:val="0"/>
          <w:numId w:val="69"/>
        </w:numPr>
        <w:tabs>
          <w:tab w:val="left" w:pos="1709"/>
          <w:tab w:val="left" w:pos="1710"/>
        </w:tabs>
        <w:spacing w:before="2" w:line="237" w:lineRule="auto"/>
        <w:ind w:left="1710" w:right="403" w:hanging="1009"/>
        <w:jc w:val="both"/>
        <w:rPr>
          <w:sz w:val="24"/>
        </w:rPr>
      </w:pPr>
      <w:r w:rsidRPr="0087287E">
        <w:rPr>
          <w:sz w:val="24"/>
        </w:rPr>
        <w:t>организацию</w:t>
      </w:r>
      <w:r w:rsidRPr="0087287E">
        <w:rPr>
          <w:spacing w:val="1"/>
          <w:sz w:val="24"/>
        </w:rPr>
        <w:t xml:space="preserve"> </w:t>
      </w:r>
      <w:r w:rsidRPr="0087287E">
        <w:rPr>
          <w:sz w:val="24"/>
        </w:rPr>
        <w:t>превентивной</w:t>
      </w:r>
      <w:r w:rsidRPr="0087287E">
        <w:rPr>
          <w:spacing w:val="1"/>
          <w:sz w:val="24"/>
        </w:rPr>
        <w:t xml:space="preserve"> </w:t>
      </w:r>
      <w:r w:rsidRPr="0087287E">
        <w:rPr>
          <w:sz w:val="24"/>
        </w:rPr>
        <w:t>работы</w:t>
      </w:r>
      <w:r w:rsidRPr="0087287E">
        <w:rPr>
          <w:spacing w:val="1"/>
          <w:sz w:val="24"/>
        </w:rPr>
        <w:t xml:space="preserve"> </w:t>
      </w:r>
      <w:r w:rsidRPr="0087287E">
        <w:rPr>
          <w:sz w:val="24"/>
        </w:rPr>
        <w:t>с</w:t>
      </w:r>
      <w:r w:rsidRPr="0087287E">
        <w:rPr>
          <w:spacing w:val="1"/>
          <w:sz w:val="24"/>
        </w:rPr>
        <w:t xml:space="preserve"> </w:t>
      </w:r>
      <w:r w:rsidRPr="0087287E">
        <w:rPr>
          <w:sz w:val="24"/>
        </w:rPr>
        <w:t>обучающимися</w:t>
      </w:r>
      <w:r w:rsidRPr="0087287E">
        <w:rPr>
          <w:spacing w:val="1"/>
          <w:sz w:val="24"/>
        </w:rPr>
        <w:t xml:space="preserve"> </w:t>
      </w:r>
      <w:r w:rsidRPr="0087287E">
        <w:rPr>
          <w:sz w:val="24"/>
        </w:rPr>
        <w:t>со</w:t>
      </w:r>
      <w:r w:rsidRPr="0087287E">
        <w:rPr>
          <w:spacing w:val="1"/>
          <w:sz w:val="24"/>
        </w:rPr>
        <w:t xml:space="preserve"> </w:t>
      </w:r>
      <w:r w:rsidRPr="0087287E">
        <w:rPr>
          <w:sz w:val="24"/>
        </w:rPr>
        <w:t>сценариями</w:t>
      </w:r>
      <w:r w:rsidRPr="0087287E">
        <w:rPr>
          <w:spacing w:val="1"/>
          <w:sz w:val="24"/>
        </w:rPr>
        <w:t xml:space="preserve"> </w:t>
      </w:r>
      <w:r w:rsidRPr="0087287E">
        <w:rPr>
          <w:sz w:val="24"/>
        </w:rPr>
        <w:t>социально</w:t>
      </w:r>
      <w:r w:rsidRPr="0087287E">
        <w:rPr>
          <w:spacing w:val="1"/>
          <w:sz w:val="24"/>
        </w:rPr>
        <w:t xml:space="preserve"> </w:t>
      </w:r>
      <w:r w:rsidRPr="0087287E">
        <w:rPr>
          <w:sz w:val="24"/>
        </w:rPr>
        <w:t>одобряемого</w:t>
      </w:r>
      <w:r w:rsidRPr="0087287E">
        <w:rPr>
          <w:spacing w:val="1"/>
          <w:sz w:val="24"/>
        </w:rPr>
        <w:t xml:space="preserve"> </w:t>
      </w:r>
      <w:r w:rsidRPr="0087287E">
        <w:rPr>
          <w:sz w:val="24"/>
        </w:rPr>
        <w:t>поведения,</w:t>
      </w:r>
      <w:r w:rsidRPr="0087287E">
        <w:rPr>
          <w:spacing w:val="1"/>
          <w:sz w:val="24"/>
        </w:rPr>
        <w:t xml:space="preserve"> </w:t>
      </w:r>
      <w:r w:rsidRPr="0087287E">
        <w:rPr>
          <w:sz w:val="24"/>
        </w:rPr>
        <w:t>по</w:t>
      </w:r>
      <w:r w:rsidRPr="0087287E">
        <w:rPr>
          <w:spacing w:val="1"/>
          <w:sz w:val="24"/>
        </w:rPr>
        <w:t xml:space="preserve"> </w:t>
      </w:r>
      <w:r w:rsidRPr="0087287E">
        <w:rPr>
          <w:sz w:val="24"/>
        </w:rPr>
        <w:t>развитию</w:t>
      </w:r>
      <w:r w:rsidRPr="0087287E">
        <w:rPr>
          <w:spacing w:val="1"/>
          <w:sz w:val="24"/>
        </w:rPr>
        <w:t xml:space="preserve"> </w:t>
      </w:r>
      <w:r w:rsidRPr="0087287E">
        <w:rPr>
          <w:sz w:val="24"/>
        </w:rPr>
        <w:t>навыков</w:t>
      </w:r>
      <w:r w:rsidRPr="0087287E">
        <w:rPr>
          <w:spacing w:val="1"/>
          <w:sz w:val="24"/>
        </w:rPr>
        <w:t xml:space="preserve"> </w:t>
      </w:r>
      <w:proofErr w:type="spellStart"/>
      <w:r w:rsidRPr="0087287E">
        <w:rPr>
          <w:sz w:val="24"/>
        </w:rPr>
        <w:t>саморефлексии</w:t>
      </w:r>
      <w:proofErr w:type="spellEnd"/>
      <w:r w:rsidRPr="0087287E">
        <w:rPr>
          <w:sz w:val="24"/>
        </w:rPr>
        <w:t>,</w:t>
      </w:r>
      <w:r w:rsidRPr="0087287E">
        <w:rPr>
          <w:spacing w:val="1"/>
          <w:sz w:val="24"/>
        </w:rPr>
        <w:t xml:space="preserve"> </w:t>
      </w:r>
      <w:r w:rsidRPr="0087287E">
        <w:rPr>
          <w:sz w:val="24"/>
        </w:rPr>
        <w:t>самоконтроля,</w:t>
      </w:r>
      <w:r w:rsidRPr="0087287E">
        <w:rPr>
          <w:spacing w:val="1"/>
          <w:sz w:val="24"/>
        </w:rPr>
        <w:t xml:space="preserve"> </w:t>
      </w:r>
      <w:r w:rsidRPr="0087287E">
        <w:rPr>
          <w:sz w:val="24"/>
        </w:rPr>
        <w:t>устойчивости</w:t>
      </w:r>
      <w:r w:rsidRPr="0087287E">
        <w:rPr>
          <w:spacing w:val="-1"/>
          <w:sz w:val="24"/>
        </w:rPr>
        <w:t xml:space="preserve"> </w:t>
      </w:r>
      <w:r w:rsidRPr="0087287E">
        <w:rPr>
          <w:sz w:val="24"/>
        </w:rPr>
        <w:t>к</w:t>
      </w:r>
      <w:r w:rsidRPr="0087287E">
        <w:rPr>
          <w:spacing w:val="-1"/>
          <w:sz w:val="24"/>
        </w:rPr>
        <w:t xml:space="preserve"> </w:t>
      </w:r>
      <w:r w:rsidRPr="0087287E">
        <w:rPr>
          <w:sz w:val="24"/>
        </w:rPr>
        <w:t>негативным</w:t>
      </w:r>
      <w:r w:rsidRPr="0087287E">
        <w:rPr>
          <w:spacing w:val="-2"/>
          <w:sz w:val="24"/>
        </w:rPr>
        <w:t xml:space="preserve"> </w:t>
      </w:r>
      <w:r w:rsidRPr="0087287E">
        <w:rPr>
          <w:sz w:val="24"/>
        </w:rPr>
        <w:t>воздействиям,</w:t>
      </w:r>
      <w:r w:rsidRPr="0087287E">
        <w:rPr>
          <w:spacing w:val="-1"/>
          <w:sz w:val="24"/>
        </w:rPr>
        <w:t xml:space="preserve"> </w:t>
      </w:r>
      <w:r w:rsidRPr="0087287E">
        <w:rPr>
          <w:sz w:val="24"/>
        </w:rPr>
        <w:t>групповому</w:t>
      </w:r>
      <w:r w:rsidRPr="0087287E">
        <w:rPr>
          <w:spacing w:val="-5"/>
          <w:sz w:val="24"/>
        </w:rPr>
        <w:t xml:space="preserve"> </w:t>
      </w:r>
      <w:r w:rsidRPr="0087287E">
        <w:rPr>
          <w:sz w:val="24"/>
        </w:rPr>
        <w:t>давлению.</w:t>
      </w:r>
    </w:p>
    <w:p w:rsidR="0087287E" w:rsidRPr="0087287E" w:rsidRDefault="0087287E" w:rsidP="0087287E">
      <w:pPr>
        <w:spacing w:before="11"/>
        <w:rPr>
          <w:sz w:val="24"/>
          <w:szCs w:val="24"/>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545"/>
        <w:gridCol w:w="3726"/>
      </w:tblGrid>
      <w:tr w:rsidR="0087287E" w:rsidRPr="0087287E" w:rsidTr="0087287E">
        <w:trPr>
          <w:trHeight w:val="275"/>
        </w:trPr>
        <w:tc>
          <w:tcPr>
            <w:tcW w:w="2835" w:type="dxa"/>
            <w:vMerge w:val="restart"/>
          </w:tcPr>
          <w:p w:rsidR="0087287E" w:rsidRPr="0087287E" w:rsidRDefault="0087287E" w:rsidP="0087287E">
            <w:pPr>
              <w:spacing w:line="273" w:lineRule="exact"/>
              <w:ind w:left="108"/>
              <w:rPr>
                <w:b/>
                <w:sz w:val="24"/>
              </w:rPr>
            </w:pPr>
            <w:r w:rsidRPr="0087287E">
              <w:rPr>
                <w:b/>
                <w:sz w:val="24"/>
              </w:rPr>
              <w:t>Направления</w:t>
            </w:r>
          </w:p>
          <w:p w:rsidR="0087287E" w:rsidRPr="0087287E" w:rsidRDefault="0087287E" w:rsidP="0087287E">
            <w:pPr>
              <w:spacing w:line="271" w:lineRule="exact"/>
              <w:ind w:left="108"/>
              <w:rPr>
                <w:b/>
                <w:sz w:val="24"/>
              </w:rPr>
            </w:pPr>
            <w:r w:rsidRPr="0087287E">
              <w:rPr>
                <w:b/>
                <w:sz w:val="24"/>
              </w:rPr>
              <w:t>профилактики</w:t>
            </w:r>
          </w:p>
        </w:tc>
        <w:tc>
          <w:tcPr>
            <w:tcW w:w="7271" w:type="dxa"/>
            <w:gridSpan w:val="2"/>
          </w:tcPr>
          <w:p w:rsidR="0087287E" w:rsidRPr="0087287E" w:rsidRDefault="0087287E" w:rsidP="0087287E">
            <w:pPr>
              <w:spacing w:line="256" w:lineRule="exact"/>
              <w:ind w:left="2789" w:right="2773"/>
              <w:jc w:val="center"/>
              <w:rPr>
                <w:b/>
                <w:sz w:val="24"/>
              </w:rPr>
            </w:pPr>
            <w:r w:rsidRPr="0087287E">
              <w:rPr>
                <w:b/>
                <w:sz w:val="24"/>
              </w:rPr>
              <w:t>Формы</w:t>
            </w:r>
            <w:r w:rsidRPr="0087287E">
              <w:rPr>
                <w:b/>
                <w:spacing w:val="-11"/>
                <w:sz w:val="24"/>
              </w:rPr>
              <w:t xml:space="preserve"> </w:t>
            </w:r>
            <w:r w:rsidRPr="0087287E">
              <w:rPr>
                <w:b/>
                <w:sz w:val="24"/>
              </w:rPr>
              <w:t>работы</w:t>
            </w:r>
          </w:p>
        </w:tc>
      </w:tr>
      <w:tr w:rsidR="0087287E" w:rsidRPr="0087287E" w:rsidTr="0087287E">
        <w:trPr>
          <w:trHeight w:val="278"/>
        </w:trPr>
        <w:tc>
          <w:tcPr>
            <w:tcW w:w="2835" w:type="dxa"/>
            <w:vMerge/>
            <w:tcBorders>
              <w:top w:val="nil"/>
            </w:tcBorders>
          </w:tcPr>
          <w:p w:rsidR="0087287E" w:rsidRPr="0087287E" w:rsidRDefault="0087287E" w:rsidP="0087287E">
            <w:pPr>
              <w:rPr>
                <w:sz w:val="2"/>
                <w:szCs w:val="2"/>
              </w:rPr>
            </w:pPr>
          </w:p>
        </w:tc>
        <w:tc>
          <w:tcPr>
            <w:tcW w:w="3545" w:type="dxa"/>
          </w:tcPr>
          <w:p w:rsidR="0087287E" w:rsidRPr="0087287E" w:rsidRDefault="0087287E" w:rsidP="0087287E">
            <w:pPr>
              <w:spacing w:line="258" w:lineRule="exact"/>
              <w:ind w:left="110"/>
              <w:rPr>
                <w:b/>
                <w:sz w:val="24"/>
              </w:rPr>
            </w:pPr>
            <w:r w:rsidRPr="0087287E">
              <w:rPr>
                <w:b/>
                <w:sz w:val="24"/>
              </w:rPr>
              <w:t>Общие</w:t>
            </w:r>
          </w:p>
        </w:tc>
        <w:tc>
          <w:tcPr>
            <w:tcW w:w="3726" w:type="dxa"/>
          </w:tcPr>
          <w:p w:rsidR="0087287E" w:rsidRPr="0087287E" w:rsidRDefault="0087287E" w:rsidP="0087287E">
            <w:pPr>
              <w:spacing w:line="258" w:lineRule="exact"/>
              <w:ind w:left="108"/>
              <w:rPr>
                <w:b/>
                <w:sz w:val="24"/>
              </w:rPr>
            </w:pPr>
            <w:r w:rsidRPr="0087287E">
              <w:rPr>
                <w:b/>
                <w:sz w:val="24"/>
              </w:rPr>
              <w:t>По</w:t>
            </w:r>
            <w:r w:rsidRPr="0087287E">
              <w:rPr>
                <w:b/>
                <w:spacing w:val="-12"/>
                <w:sz w:val="24"/>
              </w:rPr>
              <w:t xml:space="preserve"> </w:t>
            </w:r>
            <w:r w:rsidRPr="0087287E">
              <w:rPr>
                <w:b/>
                <w:sz w:val="24"/>
              </w:rPr>
              <w:t>специфике</w:t>
            </w:r>
            <w:r w:rsidRPr="0087287E">
              <w:rPr>
                <w:b/>
                <w:spacing w:val="-12"/>
                <w:sz w:val="24"/>
              </w:rPr>
              <w:t xml:space="preserve"> </w:t>
            </w:r>
            <w:r w:rsidRPr="0087287E">
              <w:rPr>
                <w:b/>
                <w:sz w:val="24"/>
              </w:rPr>
              <w:t>направления</w:t>
            </w:r>
          </w:p>
        </w:tc>
      </w:tr>
      <w:tr w:rsidR="0087287E" w:rsidRPr="0087287E" w:rsidTr="0087287E">
        <w:trPr>
          <w:trHeight w:val="2275"/>
        </w:trPr>
        <w:tc>
          <w:tcPr>
            <w:tcW w:w="2835" w:type="dxa"/>
          </w:tcPr>
          <w:p w:rsidR="0087287E" w:rsidRPr="0087287E" w:rsidRDefault="0087287E" w:rsidP="0087287E">
            <w:pPr>
              <w:tabs>
                <w:tab w:val="left" w:pos="1848"/>
              </w:tabs>
              <w:ind w:left="108" w:right="94"/>
              <w:rPr>
                <w:sz w:val="24"/>
              </w:rPr>
            </w:pPr>
            <w:r w:rsidRPr="0087287E">
              <w:rPr>
                <w:sz w:val="24"/>
              </w:rPr>
              <w:t>Профилактика</w:t>
            </w:r>
            <w:r w:rsidRPr="0087287E">
              <w:rPr>
                <w:sz w:val="24"/>
              </w:rPr>
              <w:tab/>
            </w:r>
            <w:r w:rsidRPr="0087287E">
              <w:rPr>
                <w:spacing w:val="-3"/>
                <w:sz w:val="24"/>
              </w:rPr>
              <w:t>детского</w:t>
            </w:r>
            <w:r w:rsidRPr="0087287E">
              <w:rPr>
                <w:spacing w:val="-57"/>
                <w:sz w:val="24"/>
              </w:rPr>
              <w:t xml:space="preserve"> </w:t>
            </w:r>
            <w:r w:rsidRPr="0087287E">
              <w:rPr>
                <w:sz w:val="24"/>
              </w:rPr>
              <w:t>дорожно</w:t>
            </w:r>
            <w:r w:rsidRPr="0087287E">
              <w:rPr>
                <w:rFonts w:ascii="Calibri" w:hAnsi="Calibri"/>
                <w:sz w:val="24"/>
              </w:rPr>
              <w:t>-</w:t>
            </w:r>
            <w:r w:rsidRPr="0087287E">
              <w:rPr>
                <w:sz w:val="24"/>
              </w:rPr>
              <w:t>транспортного</w:t>
            </w:r>
            <w:r w:rsidRPr="0087287E">
              <w:rPr>
                <w:spacing w:val="1"/>
                <w:sz w:val="24"/>
              </w:rPr>
              <w:t xml:space="preserve"> </w:t>
            </w:r>
            <w:r w:rsidRPr="0087287E">
              <w:rPr>
                <w:sz w:val="24"/>
              </w:rPr>
              <w:t>травматизма</w:t>
            </w:r>
          </w:p>
        </w:tc>
        <w:tc>
          <w:tcPr>
            <w:tcW w:w="3545" w:type="dxa"/>
            <w:vMerge w:val="restart"/>
          </w:tcPr>
          <w:p w:rsidR="0087287E" w:rsidRPr="0087287E" w:rsidRDefault="0087287E" w:rsidP="0087287E">
            <w:pPr>
              <w:tabs>
                <w:tab w:val="left" w:pos="1017"/>
                <w:tab w:val="left" w:pos="1459"/>
                <w:tab w:val="left" w:pos="1814"/>
                <w:tab w:val="left" w:pos="1987"/>
                <w:tab w:val="left" w:pos="2107"/>
                <w:tab w:val="left" w:pos="2290"/>
                <w:tab w:val="left" w:pos="2465"/>
                <w:tab w:val="left" w:pos="2597"/>
                <w:tab w:val="left" w:pos="2650"/>
                <w:tab w:val="left" w:pos="2686"/>
              </w:tabs>
              <w:ind w:left="110" w:right="89"/>
              <w:rPr>
                <w:rFonts w:ascii="Calibri" w:hAnsi="Calibri"/>
                <w:sz w:val="24"/>
              </w:rPr>
            </w:pPr>
            <w:r w:rsidRPr="0087287E">
              <w:rPr>
                <w:sz w:val="24"/>
              </w:rPr>
              <w:t>Информирование</w:t>
            </w:r>
            <w:r w:rsidRPr="0087287E">
              <w:rPr>
                <w:sz w:val="24"/>
              </w:rPr>
              <w:tab/>
            </w:r>
            <w:r w:rsidRPr="0087287E">
              <w:rPr>
                <w:sz w:val="24"/>
              </w:rPr>
              <w:tab/>
            </w:r>
            <w:r w:rsidRPr="0087287E">
              <w:rPr>
                <w:sz w:val="24"/>
              </w:rPr>
              <w:tab/>
            </w:r>
            <w:r w:rsidRPr="0087287E">
              <w:rPr>
                <w:spacing w:val="-2"/>
                <w:sz w:val="24"/>
              </w:rPr>
              <w:t>участников</w:t>
            </w:r>
            <w:r w:rsidRPr="0087287E">
              <w:rPr>
                <w:spacing w:val="-57"/>
                <w:sz w:val="24"/>
              </w:rPr>
              <w:t xml:space="preserve"> </w:t>
            </w:r>
            <w:r w:rsidRPr="0087287E">
              <w:rPr>
                <w:sz w:val="24"/>
              </w:rPr>
              <w:t>образовательного</w:t>
            </w:r>
            <w:r w:rsidRPr="0087287E">
              <w:rPr>
                <w:spacing w:val="50"/>
                <w:sz w:val="24"/>
              </w:rPr>
              <w:t xml:space="preserve"> </w:t>
            </w:r>
            <w:r w:rsidRPr="0087287E">
              <w:rPr>
                <w:sz w:val="24"/>
              </w:rPr>
              <w:t>процесса</w:t>
            </w:r>
            <w:r w:rsidRPr="0087287E">
              <w:rPr>
                <w:spacing w:val="49"/>
                <w:sz w:val="24"/>
              </w:rPr>
              <w:t xml:space="preserve"> </w:t>
            </w:r>
            <w:r w:rsidRPr="0087287E">
              <w:rPr>
                <w:sz w:val="24"/>
              </w:rPr>
              <w:t>по</w:t>
            </w:r>
            <w:r w:rsidRPr="0087287E">
              <w:rPr>
                <w:spacing w:val="-57"/>
                <w:sz w:val="24"/>
              </w:rPr>
              <w:t xml:space="preserve"> </w:t>
            </w:r>
            <w:r w:rsidRPr="0087287E">
              <w:rPr>
                <w:sz w:val="24"/>
              </w:rPr>
              <w:t>различным</w:t>
            </w:r>
            <w:r w:rsidRPr="0087287E">
              <w:rPr>
                <w:sz w:val="24"/>
              </w:rPr>
              <w:tab/>
            </w:r>
            <w:r w:rsidRPr="0087287E">
              <w:rPr>
                <w:sz w:val="24"/>
              </w:rPr>
              <w:tab/>
            </w:r>
            <w:r w:rsidRPr="0087287E">
              <w:rPr>
                <w:sz w:val="24"/>
              </w:rPr>
              <w:tab/>
            </w:r>
            <w:r w:rsidRPr="0087287E">
              <w:rPr>
                <w:sz w:val="24"/>
              </w:rPr>
              <w:tab/>
            </w:r>
            <w:r w:rsidRPr="0087287E">
              <w:rPr>
                <w:sz w:val="24"/>
              </w:rPr>
              <w:tab/>
            </w:r>
            <w:r w:rsidRPr="0087287E">
              <w:rPr>
                <w:sz w:val="24"/>
              </w:rPr>
              <w:tab/>
              <w:t>вопросам</w:t>
            </w:r>
            <w:r w:rsidRPr="0087287E">
              <w:rPr>
                <w:spacing w:val="-57"/>
                <w:sz w:val="24"/>
              </w:rPr>
              <w:t xml:space="preserve"> </w:t>
            </w:r>
            <w:r w:rsidRPr="0087287E">
              <w:rPr>
                <w:sz w:val="24"/>
              </w:rPr>
              <w:t>профилактики</w:t>
            </w:r>
            <w:r w:rsidRPr="0087287E">
              <w:rPr>
                <w:sz w:val="24"/>
              </w:rPr>
              <w:tab/>
              <w:t>через</w:t>
            </w:r>
            <w:r w:rsidRPr="0087287E">
              <w:rPr>
                <w:sz w:val="24"/>
              </w:rPr>
              <w:tab/>
            </w:r>
            <w:r w:rsidRPr="0087287E">
              <w:rPr>
                <w:sz w:val="24"/>
              </w:rPr>
              <w:tab/>
              <w:t>ресурсы</w:t>
            </w:r>
            <w:r w:rsidRPr="0087287E">
              <w:rPr>
                <w:spacing w:val="-57"/>
                <w:sz w:val="24"/>
              </w:rPr>
              <w:t xml:space="preserve"> </w:t>
            </w:r>
            <w:r w:rsidRPr="0087287E">
              <w:rPr>
                <w:sz w:val="24"/>
              </w:rPr>
              <w:t>сайта</w:t>
            </w:r>
            <w:r w:rsidRPr="0087287E">
              <w:rPr>
                <w:rFonts w:ascii="Calibri" w:hAnsi="Calibri"/>
                <w:sz w:val="24"/>
              </w:rPr>
              <w:t>,</w:t>
            </w:r>
            <w:r w:rsidRPr="0087287E">
              <w:rPr>
                <w:rFonts w:ascii="Calibri" w:hAnsi="Calibri"/>
                <w:sz w:val="24"/>
              </w:rPr>
              <w:tab/>
            </w:r>
            <w:r w:rsidRPr="0087287E">
              <w:rPr>
                <w:sz w:val="24"/>
              </w:rPr>
              <w:t>официальной</w:t>
            </w:r>
            <w:r w:rsidRPr="0087287E">
              <w:rPr>
                <w:sz w:val="24"/>
              </w:rPr>
              <w:tab/>
            </w:r>
            <w:r w:rsidRPr="0087287E">
              <w:rPr>
                <w:sz w:val="24"/>
              </w:rPr>
              <w:tab/>
            </w:r>
            <w:r w:rsidRPr="0087287E">
              <w:rPr>
                <w:sz w:val="24"/>
              </w:rPr>
              <w:tab/>
            </w:r>
            <w:r w:rsidRPr="0087287E">
              <w:rPr>
                <w:sz w:val="24"/>
              </w:rPr>
              <w:tab/>
            </w:r>
            <w:r w:rsidRPr="0087287E">
              <w:rPr>
                <w:spacing w:val="-1"/>
                <w:sz w:val="24"/>
              </w:rPr>
              <w:t>группы</w:t>
            </w:r>
            <w:r w:rsidRPr="0087287E">
              <w:rPr>
                <w:spacing w:val="-57"/>
                <w:sz w:val="24"/>
              </w:rPr>
              <w:t xml:space="preserve"> </w:t>
            </w:r>
            <w:r w:rsidRPr="0087287E">
              <w:rPr>
                <w:sz w:val="24"/>
              </w:rPr>
              <w:t>школы</w:t>
            </w:r>
            <w:r w:rsidRPr="0087287E">
              <w:rPr>
                <w:rFonts w:ascii="Calibri" w:hAnsi="Calibri"/>
                <w:sz w:val="24"/>
              </w:rPr>
              <w:t>,</w:t>
            </w:r>
            <w:r w:rsidRPr="0087287E">
              <w:rPr>
                <w:rFonts w:ascii="Calibri" w:hAnsi="Calibri"/>
                <w:sz w:val="24"/>
              </w:rPr>
              <w:tab/>
            </w:r>
            <w:r w:rsidRPr="0087287E">
              <w:rPr>
                <w:rFonts w:ascii="Calibri" w:hAnsi="Calibri"/>
                <w:sz w:val="24"/>
              </w:rPr>
              <w:tab/>
            </w:r>
            <w:r w:rsidRPr="0087287E">
              <w:rPr>
                <w:sz w:val="24"/>
              </w:rPr>
              <w:t>групп</w:t>
            </w:r>
            <w:r w:rsidRPr="0087287E">
              <w:rPr>
                <w:sz w:val="24"/>
              </w:rPr>
              <w:tab/>
            </w:r>
            <w:r w:rsidRPr="0087287E">
              <w:rPr>
                <w:sz w:val="24"/>
              </w:rPr>
              <w:tab/>
            </w:r>
            <w:r w:rsidRPr="0087287E">
              <w:rPr>
                <w:sz w:val="24"/>
              </w:rPr>
              <w:tab/>
            </w:r>
            <w:r w:rsidRPr="0087287E">
              <w:rPr>
                <w:sz w:val="24"/>
              </w:rPr>
              <w:tab/>
            </w:r>
            <w:r w:rsidRPr="0087287E">
              <w:rPr>
                <w:sz w:val="24"/>
              </w:rPr>
              <w:tab/>
              <w:t>классов</w:t>
            </w:r>
            <w:r w:rsidRPr="0087287E">
              <w:rPr>
                <w:spacing w:val="-57"/>
                <w:sz w:val="24"/>
              </w:rPr>
              <w:t xml:space="preserve"> </w:t>
            </w:r>
            <w:r w:rsidRPr="0087287E">
              <w:rPr>
                <w:sz w:val="24"/>
              </w:rPr>
              <w:t>социальной</w:t>
            </w:r>
            <w:r w:rsidRPr="0087287E">
              <w:rPr>
                <w:spacing w:val="55"/>
                <w:sz w:val="24"/>
              </w:rPr>
              <w:t xml:space="preserve"> </w:t>
            </w:r>
            <w:r w:rsidRPr="0087287E">
              <w:rPr>
                <w:sz w:val="24"/>
              </w:rPr>
              <w:t>сети</w:t>
            </w:r>
            <w:r w:rsidRPr="0087287E">
              <w:rPr>
                <w:sz w:val="24"/>
              </w:rPr>
              <w:tab/>
            </w:r>
            <w:r w:rsidRPr="0087287E">
              <w:rPr>
                <w:sz w:val="24"/>
              </w:rPr>
              <w:tab/>
            </w:r>
            <w:r w:rsidRPr="0087287E">
              <w:rPr>
                <w:spacing w:val="-2"/>
                <w:sz w:val="24"/>
              </w:rPr>
              <w:t>«</w:t>
            </w:r>
            <w:proofErr w:type="spellStart"/>
            <w:r w:rsidRPr="0087287E">
              <w:rPr>
                <w:spacing w:val="-2"/>
                <w:sz w:val="24"/>
              </w:rPr>
              <w:t>ВКонтакте</w:t>
            </w:r>
            <w:proofErr w:type="spellEnd"/>
            <w:r w:rsidRPr="0087287E">
              <w:rPr>
                <w:spacing w:val="-2"/>
                <w:sz w:val="24"/>
              </w:rPr>
              <w:t>»</w:t>
            </w:r>
            <w:r w:rsidRPr="0087287E">
              <w:rPr>
                <w:spacing w:val="-57"/>
                <w:sz w:val="24"/>
              </w:rPr>
              <w:t xml:space="preserve"> </w:t>
            </w:r>
            <w:r w:rsidRPr="0087287E">
              <w:rPr>
                <w:rFonts w:ascii="Calibri" w:hAnsi="Calibri"/>
                <w:sz w:val="24"/>
              </w:rPr>
              <w:t>(</w:t>
            </w:r>
            <w:r w:rsidRPr="0087287E">
              <w:rPr>
                <w:sz w:val="24"/>
              </w:rPr>
              <w:t>памятки</w:t>
            </w:r>
            <w:r w:rsidRPr="0087287E">
              <w:rPr>
                <w:rFonts w:ascii="Calibri" w:hAnsi="Calibri"/>
                <w:sz w:val="24"/>
              </w:rPr>
              <w:t>,</w:t>
            </w:r>
            <w:r w:rsidRPr="0087287E">
              <w:rPr>
                <w:rFonts w:ascii="Calibri" w:hAnsi="Calibri"/>
                <w:spacing w:val="43"/>
                <w:sz w:val="24"/>
              </w:rPr>
              <w:t xml:space="preserve"> </w:t>
            </w:r>
            <w:r w:rsidRPr="0087287E">
              <w:rPr>
                <w:sz w:val="24"/>
              </w:rPr>
              <w:t>статьи</w:t>
            </w:r>
            <w:r w:rsidRPr="0087287E">
              <w:rPr>
                <w:rFonts w:ascii="Calibri" w:hAnsi="Calibri"/>
                <w:sz w:val="24"/>
              </w:rPr>
              <w:t>,</w:t>
            </w:r>
            <w:r w:rsidRPr="0087287E">
              <w:rPr>
                <w:rFonts w:ascii="Calibri" w:hAnsi="Calibri"/>
                <w:spacing w:val="44"/>
                <w:sz w:val="24"/>
              </w:rPr>
              <w:t xml:space="preserve"> </w:t>
            </w:r>
            <w:r w:rsidRPr="0087287E">
              <w:rPr>
                <w:sz w:val="24"/>
              </w:rPr>
              <w:t>методические</w:t>
            </w:r>
            <w:r w:rsidRPr="0087287E">
              <w:rPr>
                <w:spacing w:val="-57"/>
                <w:sz w:val="24"/>
              </w:rPr>
              <w:t xml:space="preserve"> </w:t>
            </w:r>
            <w:r w:rsidRPr="0087287E">
              <w:rPr>
                <w:sz w:val="24"/>
              </w:rPr>
              <w:t>рекомендации</w:t>
            </w:r>
            <w:r w:rsidRPr="0087287E">
              <w:rPr>
                <w:rFonts w:ascii="Calibri" w:hAnsi="Calibri"/>
                <w:sz w:val="24"/>
              </w:rPr>
              <w:t>,</w:t>
            </w:r>
            <w:r w:rsidRPr="0087287E">
              <w:rPr>
                <w:rFonts w:ascii="Calibri" w:hAnsi="Calibri"/>
                <w:sz w:val="24"/>
              </w:rPr>
              <w:tab/>
            </w:r>
            <w:r w:rsidRPr="0087287E">
              <w:rPr>
                <w:rFonts w:ascii="Calibri" w:hAnsi="Calibri"/>
                <w:sz w:val="24"/>
              </w:rPr>
              <w:tab/>
            </w:r>
            <w:r w:rsidRPr="0087287E">
              <w:rPr>
                <w:spacing w:val="-1"/>
                <w:sz w:val="24"/>
              </w:rPr>
              <w:t>видео</w:t>
            </w:r>
            <w:r w:rsidRPr="0087287E">
              <w:rPr>
                <w:rFonts w:ascii="Calibri" w:hAnsi="Calibri"/>
                <w:spacing w:val="-1"/>
                <w:sz w:val="24"/>
              </w:rPr>
              <w:t>-</w:t>
            </w:r>
            <w:r w:rsidRPr="0087287E">
              <w:rPr>
                <w:spacing w:val="-1"/>
                <w:sz w:val="24"/>
              </w:rPr>
              <w:t>ролики</w:t>
            </w:r>
            <w:r w:rsidRPr="0087287E">
              <w:rPr>
                <w:rFonts w:ascii="Calibri" w:hAnsi="Calibri"/>
                <w:spacing w:val="-1"/>
                <w:sz w:val="24"/>
              </w:rPr>
              <w:t>,</w:t>
            </w:r>
            <w:r w:rsidRPr="0087287E">
              <w:rPr>
                <w:rFonts w:ascii="Calibri" w:hAnsi="Calibri"/>
                <w:spacing w:val="-52"/>
                <w:sz w:val="24"/>
              </w:rPr>
              <w:t xml:space="preserve"> </w:t>
            </w:r>
            <w:r w:rsidRPr="0087287E">
              <w:rPr>
                <w:sz w:val="24"/>
              </w:rPr>
              <w:t>презентации и пр</w:t>
            </w:r>
            <w:r w:rsidRPr="0087287E">
              <w:rPr>
                <w:rFonts w:ascii="Calibri" w:hAnsi="Calibri"/>
                <w:sz w:val="24"/>
              </w:rPr>
              <w:t>.)</w:t>
            </w:r>
            <w:r w:rsidRPr="0087287E">
              <w:rPr>
                <w:rFonts w:ascii="Calibri" w:hAnsi="Calibri"/>
                <w:spacing w:val="1"/>
                <w:sz w:val="24"/>
              </w:rPr>
              <w:t xml:space="preserve"> </w:t>
            </w:r>
            <w:r w:rsidRPr="0087287E">
              <w:rPr>
                <w:sz w:val="24"/>
              </w:rPr>
              <w:t>Тематические</w:t>
            </w:r>
            <w:r w:rsidRPr="0087287E">
              <w:rPr>
                <w:spacing w:val="5"/>
                <w:sz w:val="24"/>
              </w:rPr>
              <w:t xml:space="preserve"> </w:t>
            </w:r>
            <w:r w:rsidRPr="0087287E">
              <w:rPr>
                <w:sz w:val="24"/>
              </w:rPr>
              <w:t>классные</w:t>
            </w:r>
            <w:r w:rsidRPr="0087287E">
              <w:rPr>
                <w:spacing w:val="6"/>
                <w:sz w:val="24"/>
              </w:rPr>
              <w:t xml:space="preserve"> </w:t>
            </w:r>
            <w:r w:rsidRPr="0087287E">
              <w:rPr>
                <w:sz w:val="24"/>
              </w:rPr>
              <w:t>часы</w:t>
            </w:r>
            <w:r w:rsidRPr="0087287E">
              <w:rPr>
                <w:spacing w:val="5"/>
                <w:sz w:val="24"/>
              </w:rPr>
              <w:t xml:space="preserve"> </w:t>
            </w:r>
            <w:r w:rsidRPr="0087287E">
              <w:rPr>
                <w:sz w:val="24"/>
              </w:rPr>
              <w:t>по</w:t>
            </w:r>
            <w:r w:rsidRPr="0087287E">
              <w:rPr>
                <w:spacing w:val="-57"/>
                <w:sz w:val="24"/>
              </w:rPr>
              <w:t xml:space="preserve"> </w:t>
            </w:r>
            <w:r w:rsidRPr="0087287E">
              <w:rPr>
                <w:sz w:val="24"/>
              </w:rPr>
              <w:t>планам</w:t>
            </w:r>
            <w:r w:rsidRPr="0087287E">
              <w:rPr>
                <w:spacing w:val="48"/>
                <w:sz w:val="24"/>
              </w:rPr>
              <w:t xml:space="preserve"> </w:t>
            </w:r>
            <w:r w:rsidRPr="0087287E">
              <w:rPr>
                <w:sz w:val="24"/>
              </w:rPr>
              <w:t>воспитательной</w:t>
            </w:r>
            <w:r w:rsidRPr="0087287E">
              <w:rPr>
                <w:spacing w:val="51"/>
                <w:sz w:val="24"/>
              </w:rPr>
              <w:t xml:space="preserve"> </w:t>
            </w:r>
            <w:r w:rsidRPr="0087287E">
              <w:rPr>
                <w:sz w:val="24"/>
              </w:rPr>
              <w:t>работы</w:t>
            </w:r>
            <w:r w:rsidRPr="0087287E">
              <w:rPr>
                <w:spacing w:val="-57"/>
                <w:sz w:val="24"/>
              </w:rPr>
              <w:t xml:space="preserve"> </w:t>
            </w:r>
            <w:r w:rsidRPr="0087287E">
              <w:rPr>
                <w:sz w:val="24"/>
              </w:rPr>
              <w:t>классных</w:t>
            </w:r>
            <w:r w:rsidRPr="0087287E">
              <w:rPr>
                <w:spacing w:val="-6"/>
                <w:sz w:val="24"/>
              </w:rPr>
              <w:t xml:space="preserve"> </w:t>
            </w:r>
            <w:r w:rsidRPr="0087287E">
              <w:rPr>
                <w:sz w:val="24"/>
              </w:rPr>
              <w:t>руководителей</w:t>
            </w:r>
            <w:r w:rsidRPr="0087287E">
              <w:rPr>
                <w:rFonts w:ascii="Calibri" w:hAnsi="Calibri"/>
                <w:sz w:val="24"/>
              </w:rPr>
              <w:t>.</w:t>
            </w:r>
          </w:p>
        </w:tc>
        <w:tc>
          <w:tcPr>
            <w:tcW w:w="3726" w:type="dxa"/>
          </w:tcPr>
          <w:p w:rsidR="0087287E" w:rsidRPr="0087287E" w:rsidRDefault="0087287E" w:rsidP="0087287E">
            <w:pPr>
              <w:tabs>
                <w:tab w:val="left" w:pos="1700"/>
                <w:tab w:val="left" w:pos="2458"/>
                <w:tab w:val="left" w:pos="2676"/>
                <w:tab w:val="left" w:pos="2943"/>
              </w:tabs>
              <w:ind w:left="108" w:right="92"/>
              <w:jc w:val="both"/>
              <w:rPr>
                <w:sz w:val="24"/>
              </w:rPr>
            </w:pPr>
            <w:r w:rsidRPr="0087287E">
              <w:rPr>
                <w:sz w:val="24"/>
              </w:rPr>
              <w:t>Реализация</w:t>
            </w:r>
            <w:r w:rsidRPr="0087287E">
              <w:rPr>
                <w:sz w:val="24"/>
              </w:rPr>
              <w:tab/>
            </w:r>
            <w:r w:rsidRPr="0087287E">
              <w:rPr>
                <w:sz w:val="24"/>
              </w:rPr>
              <w:tab/>
              <w:t>программы</w:t>
            </w:r>
            <w:r w:rsidRPr="0087287E">
              <w:rPr>
                <w:spacing w:val="-58"/>
                <w:sz w:val="24"/>
              </w:rPr>
              <w:t xml:space="preserve"> </w:t>
            </w:r>
            <w:r w:rsidRPr="0087287E">
              <w:rPr>
                <w:sz w:val="24"/>
              </w:rPr>
              <w:t>профилактики</w:t>
            </w:r>
            <w:r w:rsidRPr="0087287E">
              <w:rPr>
                <w:spacing w:val="1"/>
                <w:sz w:val="24"/>
              </w:rPr>
              <w:t xml:space="preserve"> </w:t>
            </w:r>
            <w:r w:rsidRPr="0087287E">
              <w:rPr>
                <w:sz w:val="24"/>
              </w:rPr>
              <w:t>ДДТТ</w:t>
            </w:r>
            <w:r w:rsidRPr="0087287E">
              <w:rPr>
                <w:spacing w:val="1"/>
                <w:sz w:val="24"/>
              </w:rPr>
              <w:t xml:space="preserve"> </w:t>
            </w:r>
            <w:r w:rsidRPr="0087287E">
              <w:rPr>
                <w:sz w:val="24"/>
              </w:rPr>
              <w:t>школы</w:t>
            </w:r>
            <w:r w:rsidRPr="0087287E">
              <w:rPr>
                <w:rFonts w:ascii="Calibri" w:hAnsi="Calibri"/>
                <w:sz w:val="24"/>
              </w:rPr>
              <w:t>.</w:t>
            </w:r>
            <w:r w:rsidRPr="0087287E">
              <w:rPr>
                <w:rFonts w:ascii="Calibri" w:hAnsi="Calibri"/>
                <w:spacing w:val="1"/>
                <w:sz w:val="24"/>
              </w:rPr>
              <w:t xml:space="preserve"> </w:t>
            </w:r>
            <w:r w:rsidRPr="0087287E">
              <w:rPr>
                <w:sz w:val="24"/>
              </w:rPr>
              <w:t>Инструктажи</w:t>
            </w:r>
            <w:r w:rsidRPr="0087287E">
              <w:rPr>
                <w:rFonts w:ascii="Calibri" w:hAnsi="Calibri"/>
                <w:sz w:val="24"/>
              </w:rPr>
              <w:t>.</w:t>
            </w:r>
            <w:r w:rsidRPr="0087287E">
              <w:rPr>
                <w:rFonts w:ascii="Calibri" w:hAnsi="Calibri"/>
                <w:sz w:val="24"/>
              </w:rPr>
              <w:tab/>
            </w:r>
            <w:r w:rsidRPr="0087287E">
              <w:rPr>
                <w:rFonts w:ascii="Calibri" w:hAnsi="Calibri"/>
                <w:sz w:val="24"/>
              </w:rPr>
              <w:tab/>
            </w:r>
            <w:r w:rsidRPr="0087287E">
              <w:rPr>
                <w:rFonts w:ascii="Calibri" w:hAnsi="Calibri"/>
                <w:sz w:val="24"/>
              </w:rPr>
              <w:tab/>
            </w:r>
            <w:r w:rsidRPr="0087287E">
              <w:rPr>
                <w:rFonts w:ascii="Calibri" w:hAnsi="Calibri"/>
                <w:sz w:val="24"/>
              </w:rPr>
              <w:tab/>
            </w:r>
            <w:r w:rsidRPr="0087287E">
              <w:rPr>
                <w:spacing w:val="-1"/>
                <w:sz w:val="24"/>
              </w:rPr>
              <w:t>Акции</w:t>
            </w:r>
            <w:r w:rsidRPr="0087287E">
              <w:rPr>
                <w:spacing w:val="-58"/>
                <w:sz w:val="24"/>
              </w:rPr>
              <w:t xml:space="preserve"> </w:t>
            </w:r>
            <w:r w:rsidRPr="0087287E">
              <w:rPr>
                <w:sz w:val="24"/>
              </w:rPr>
              <w:t>безопасности</w:t>
            </w:r>
            <w:r w:rsidRPr="0087287E">
              <w:rPr>
                <w:rFonts w:ascii="Calibri" w:hAnsi="Calibri"/>
                <w:sz w:val="24"/>
              </w:rPr>
              <w:t xml:space="preserve">. </w:t>
            </w:r>
            <w:r w:rsidRPr="0087287E">
              <w:rPr>
                <w:sz w:val="24"/>
              </w:rPr>
              <w:t>Профилактические</w:t>
            </w:r>
            <w:r w:rsidRPr="0087287E">
              <w:rPr>
                <w:spacing w:val="1"/>
                <w:sz w:val="24"/>
              </w:rPr>
              <w:t xml:space="preserve"> </w:t>
            </w:r>
            <w:r w:rsidRPr="0087287E">
              <w:rPr>
                <w:sz w:val="24"/>
              </w:rPr>
              <w:t>беседы</w:t>
            </w:r>
            <w:r w:rsidRPr="0087287E">
              <w:rPr>
                <w:sz w:val="24"/>
              </w:rPr>
              <w:tab/>
              <w:t>с</w:t>
            </w:r>
            <w:r w:rsidRPr="0087287E">
              <w:rPr>
                <w:sz w:val="24"/>
              </w:rPr>
              <w:tab/>
            </w:r>
            <w:r w:rsidRPr="0087287E">
              <w:rPr>
                <w:sz w:val="24"/>
              </w:rPr>
              <w:tab/>
            </w:r>
            <w:r w:rsidRPr="0087287E">
              <w:rPr>
                <w:spacing w:val="-1"/>
                <w:sz w:val="24"/>
              </w:rPr>
              <w:t>участием</w:t>
            </w:r>
          </w:p>
          <w:p w:rsidR="0087287E" w:rsidRPr="0087287E" w:rsidRDefault="0087287E" w:rsidP="0087287E">
            <w:pPr>
              <w:tabs>
                <w:tab w:val="left" w:pos="2945"/>
              </w:tabs>
              <w:ind w:left="108"/>
              <w:jc w:val="both"/>
              <w:rPr>
                <w:sz w:val="24"/>
              </w:rPr>
            </w:pPr>
            <w:r w:rsidRPr="0087287E">
              <w:rPr>
                <w:sz w:val="24"/>
              </w:rPr>
              <w:t>представителей</w:t>
            </w:r>
            <w:r w:rsidRPr="0087287E">
              <w:rPr>
                <w:sz w:val="24"/>
              </w:rPr>
              <w:tab/>
              <w:t>отдела</w:t>
            </w:r>
          </w:p>
          <w:p w:rsidR="0087287E" w:rsidRPr="0087287E" w:rsidRDefault="0087287E" w:rsidP="0087287E">
            <w:pPr>
              <w:spacing w:line="280" w:lineRule="exact"/>
              <w:ind w:left="108" w:right="94"/>
              <w:jc w:val="both"/>
              <w:rPr>
                <w:sz w:val="24"/>
              </w:rPr>
            </w:pPr>
            <w:r w:rsidRPr="0087287E">
              <w:rPr>
                <w:sz w:val="24"/>
              </w:rPr>
              <w:t>пропаганды ГИБДД</w:t>
            </w:r>
            <w:r w:rsidRPr="0087287E">
              <w:rPr>
                <w:rFonts w:ascii="Calibri" w:hAnsi="Calibri"/>
                <w:sz w:val="24"/>
              </w:rPr>
              <w:t xml:space="preserve">. </w:t>
            </w:r>
            <w:r w:rsidRPr="0087287E">
              <w:rPr>
                <w:sz w:val="24"/>
              </w:rPr>
              <w:t>Организация</w:t>
            </w:r>
            <w:r w:rsidRPr="0087287E">
              <w:rPr>
                <w:spacing w:val="-57"/>
                <w:sz w:val="24"/>
              </w:rPr>
              <w:t xml:space="preserve"> </w:t>
            </w:r>
            <w:r w:rsidRPr="0087287E">
              <w:rPr>
                <w:sz w:val="24"/>
              </w:rPr>
              <w:t>деятельности</w:t>
            </w:r>
            <w:r w:rsidRPr="0087287E">
              <w:rPr>
                <w:spacing w:val="-2"/>
                <w:sz w:val="24"/>
              </w:rPr>
              <w:t xml:space="preserve"> </w:t>
            </w:r>
            <w:r w:rsidRPr="0087287E">
              <w:rPr>
                <w:sz w:val="24"/>
              </w:rPr>
              <w:t>ЮИД</w:t>
            </w:r>
          </w:p>
        </w:tc>
      </w:tr>
      <w:tr w:rsidR="0087287E" w:rsidRPr="0087287E" w:rsidTr="0087287E">
        <w:trPr>
          <w:trHeight w:val="1432"/>
        </w:trPr>
        <w:tc>
          <w:tcPr>
            <w:tcW w:w="2835" w:type="dxa"/>
          </w:tcPr>
          <w:p w:rsidR="0087287E" w:rsidRPr="0087287E" w:rsidRDefault="0087287E" w:rsidP="0087287E">
            <w:pPr>
              <w:tabs>
                <w:tab w:val="left" w:pos="998"/>
                <w:tab w:val="left" w:pos="2145"/>
                <w:tab w:val="left" w:pos="2599"/>
              </w:tabs>
              <w:ind w:left="108" w:right="94"/>
              <w:rPr>
                <w:sz w:val="24"/>
              </w:rPr>
            </w:pPr>
            <w:r w:rsidRPr="0087287E">
              <w:rPr>
                <w:sz w:val="24"/>
              </w:rPr>
              <w:t>Профилактика</w:t>
            </w:r>
            <w:r w:rsidRPr="0087287E">
              <w:rPr>
                <w:spacing w:val="1"/>
                <w:sz w:val="24"/>
              </w:rPr>
              <w:t xml:space="preserve"> </w:t>
            </w:r>
            <w:r w:rsidRPr="0087287E">
              <w:rPr>
                <w:sz w:val="24"/>
              </w:rPr>
              <w:t>правонарушений</w:t>
            </w:r>
            <w:r w:rsidRPr="0087287E">
              <w:rPr>
                <w:sz w:val="24"/>
              </w:rPr>
              <w:tab/>
            </w:r>
            <w:r w:rsidRPr="0087287E">
              <w:rPr>
                <w:sz w:val="24"/>
              </w:rPr>
              <w:tab/>
            </w:r>
            <w:r w:rsidRPr="0087287E">
              <w:rPr>
                <w:spacing w:val="-4"/>
                <w:sz w:val="24"/>
              </w:rPr>
              <w:t>и</w:t>
            </w:r>
            <w:r w:rsidRPr="0087287E">
              <w:rPr>
                <w:spacing w:val="-57"/>
                <w:sz w:val="24"/>
              </w:rPr>
              <w:t xml:space="preserve"> </w:t>
            </w:r>
            <w:r w:rsidRPr="0087287E">
              <w:rPr>
                <w:sz w:val="24"/>
              </w:rPr>
              <w:t>асоциального</w:t>
            </w:r>
            <w:r w:rsidRPr="0087287E">
              <w:rPr>
                <w:spacing w:val="35"/>
                <w:sz w:val="24"/>
              </w:rPr>
              <w:t xml:space="preserve"> </w:t>
            </w:r>
            <w:r w:rsidRPr="0087287E">
              <w:rPr>
                <w:sz w:val="24"/>
              </w:rPr>
              <w:t>поведения</w:t>
            </w:r>
            <w:r w:rsidRPr="0087287E">
              <w:rPr>
                <w:rFonts w:ascii="Calibri" w:hAnsi="Calibri"/>
                <w:sz w:val="24"/>
              </w:rPr>
              <w:t>,</w:t>
            </w:r>
            <w:r w:rsidRPr="0087287E">
              <w:rPr>
                <w:rFonts w:ascii="Calibri" w:hAnsi="Calibri"/>
                <w:spacing w:val="-51"/>
                <w:sz w:val="24"/>
              </w:rPr>
              <w:t xml:space="preserve"> </w:t>
            </w:r>
            <w:r w:rsidRPr="0087287E">
              <w:rPr>
                <w:sz w:val="24"/>
              </w:rPr>
              <w:t>в</w:t>
            </w:r>
            <w:r w:rsidRPr="0087287E">
              <w:rPr>
                <w:sz w:val="24"/>
              </w:rPr>
              <w:tab/>
              <w:t>том</w:t>
            </w:r>
            <w:r w:rsidRPr="0087287E">
              <w:rPr>
                <w:sz w:val="24"/>
              </w:rPr>
              <w:tab/>
            </w:r>
            <w:r w:rsidRPr="0087287E">
              <w:rPr>
                <w:spacing w:val="-1"/>
                <w:sz w:val="24"/>
              </w:rPr>
              <w:t>числе</w:t>
            </w:r>
            <w:r w:rsidRPr="0087287E">
              <w:rPr>
                <w:spacing w:val="-57"/>
                <w:sz w:val="24"/>
              </w:rPr>
              <w:t xml:space="preserve"> </w:t>
            </w:r>
            <w:r w:rsidRPr="0087287E">
              <w:rPr>
                <w:sz w:val="24"/>
              </w:rPr>
              <w:t>экстремистских</w:t>
            </w:r>
          </w:p>
        </w:tc>
        <w:tc>
          <w:tcPr>
            <w:tcW w:w="3545" w:type="dxa"/>
            <w:vMerge/>
            <w:tcBorders>
              <w:top w:val="nil"/>
            </w:tcBorders>
          </w:tcPr>
          <w:p w:rsidR="0087287E" w:rsidRPr="0087287E" w:rsidRDefault="0087287E" w:rsidP="0087287E">
            <w:pPr>
              <w:rPr>
                <w:sz w:val="2"/>
                <w:szCs w:val="2"/>
              </w:rPr>
            </w:pPr>
          </w:p>
        </w:tc>
        <w:tc>
          <w:tcPr>
            <w:tcW w:w="3726" w:type="dxa"/>
          </w:tcPr>
          <w:p w:rsidR="0087287E" w:rsidRPr="0087287E" w:rsidRDefault="0087287E" w:rsidP="0087287E">
            <w:pPr>
              <w:tabs>
                <w:tab w:val="left" w:pos="2628"/>
              </w:tabs>
              <w:ind w:left="108" w:right="92"/>
              <w:jc w:val="both"/>
              <w:rPr>
                <w:sz w:val="24"/>
              </w:rPr>
            </w:pPr>
            <w:r w:rsidRPr="0087287E">
              <w:rPr>
                <w:sz w:val="24"/>
              </w:rPr>
              <w:t>Разъяснительные</w:t>
            </w:r>
            <w:r w:rsidRPr="0087287E">
              <w:rPr>
                <w:spacing w:val="1"/>
                <w:sz w:val="24"/>
              </w:rPr>
              <w:t xml:space="preserve"> </w:t>
            </w:r>
            <w:r w:rsidRPr="0087287E">
              <w:rPr>
                <w:sz w:val="24"/>
              </w:rPr>
              <w:t>беседы</w:t>
            </w:r>
            <w:r w:rsidRPr="0087287E">
              <w:rPr>
                <w:spacing w:val="1"/>
                <w:sz w:val="24"/>
              </w:rPr>
              <w:t xml:space="preserve"> </w:t>
            </w:r>
            <w:r w:rsidRPr="0087287E">
              <w:rPr>
                <w:sz w:val="24"/>
              </w:rPr>
              <w:t>с</w:t>
            </w:r>
            <w:r w:rsidRPr="0087287E">
              <w:rPr>
                <w:spacing w:val="1"/>
                <w:sz w:val="24"/>
              </w:rPr>
              <w:t xml:space="preserve"> </w:t>
            </w:r>
            <w:r w:rsidRPr="0087287E">
              <w:rPr>
                <w:sz w:val="24"/>
              </w:rPr>
              <w:t>обучающимися</w:t>
            </w:r>
            <w:r w:rsidRPr="0087287E">
              <w:rPr>
                <w:rFonts w:ascii="Calibri" w:hAnsi="Calibri"/>
                <w:sz w:val="24"/>
              </w:rPr>
              <w:t>,</w:t>
            </w:r>
            <w:r w:rsidRPr="0087287E">
              <w:rPr>
                <w:rFonts w:ascii="Calibri" w:hAnsi="Calibri"/>
                <w:spacing w:val="1"/>
                <w:sz w:val="24"/>
              </w:rPr>
              <w:t xml:space="preserve"> </w:t>
            </w:r>
            <w:r w:rsidRPr="0087287E">
              <w:rPr>
                <w:sz w:val="24"/>
              </w:rPr>
              <w:t>встречи</w:t>
            </w:r>
            <w:r w:rsidRPr="0087287E">
              <w:rPr>
                <w:spacing w:val="1"/>
                <w:sz w:val="24"/>
              </w:rPr>
              <w:t xml:space="preserve"> </w:t>
            </w:r>
            <w:r w:rsidRPr="0087287E">
              <w:rPr>
                <w:sz w:val="24"/>
              </w:rPr>
              <w:t>с</w:t>
            </w:r>
            <w:r w:rsidRPr="0087287E">
              <w:rPr>
                <w:spacing w:val="-57"/>
                <w:sz w:val="24"/>
              </w:rPr>
              <w:t xml:space="preserve"> </w:t>
            </w:r>
            <w:r w:rsidRPr="0087287E">
              <w:rPr>
                <w:sz w:val="24"/>
              </w:rPr>
              <w:t>представителями</w:t>
            </w:r>
            <w:r w:rsidRPr="0087287E">
              <w:rPr>
                <w:sz w:val="24"/>
              </w:rPr>
              <w:tab/>
            </w:r>
            <w:r w:rsidRPr="0087287E">
              <w:rPr>
                <w:spacing w:val="-1"/>
                <w:sz w:val="24"/>
              </w:rPr>
              <w:t>ведомств</w:t>
            </w:r>
            <w:r w:rsidRPr="0087287E">
              <w:rPr>
                <w:rFonts w:ascii="Calibri" w:hAnsi="Calibri"/>
                <w:spacing w:val="-1"/>
                <w:sz w:val="24"/>
              </w:rPr>
              <w:t>.</w:t>
            </w:r>
            <w:r w:rsidRPr="0087287E">
              <w:rPr>
                <w:rFonts w:ascii="Calibri" w:hAnsi="Calibri"/>
                <w:spacing w:val="-52"/>
                <w:sz w:val="24"/>
              </w:rPr>
              <w:t xml:space="preserve"> </w:t>
            </w:r>
            <w:r w:rsidRPr="0087287E">
              <w:rPr>
                <w:sz w:val="24"/>
              </w:rPr>
              <w:t>Наблюдение</w:t>
            </w:r>
            <w:r w:rsidRPr="0087287E">
              <w:rPr>
                <w:spacing w:val="-12"/>
                <w:sz w:val="24"/>
              </w:rPr>
              <w:t xml:space="preserve"> </w:t>
            </w:r>
            <w:r w:rsidRPr="0087287E">
              <w:rPr>
                <w:sz w:val="24"/>
              </w:rPr>
              <w:t>за</w:t>
            </w:r>
            <w:r w:rsidRPr="0087287E">
              <w:rPr>
                <w:spacing w:val="-10"/>
                <w:sz w:val="24"/>
              </w:rPr>
              <w:t xml:space="preserve"> </w:t>
            </w:r>
            <w:r w:rsidRPr="0087287E">
              <w:rPr>
                <w:sz w:val="24"/>
              </w:rPr>
              <w:t>высказываниями</w:t>
            </w:r>
            <w:r w:rsidRPr="0087287E">
              <w:rPr>
                <w:spacing w:val="-9"/>
                <w:sz w:val="24"/>
              </w:rPr>
              <w:t xml:space="preserve"> </w:t>
            </w:r>
            <w:r w:rsidRPr="0087287E">
              <w:rPr>
                <w:sz w:val="24"/>
              </w:rPr>
              <w:t>и</w:t>
            </w:r>
          </w:p>
          <w:p w:rsidR="0087287E" w:rsidRPr="0087287E" w:rsidRDefault="0087287E" w:rsidP="0087287E">
            <w:pPr>
              <w:tabs>
                <w:tab w:val="left" w:pos="2156"/>
              </w:tabs>
              <w:spacing w:line="276" w:lineRule="exact"/>
              <w:ind w:left="108"/>
              <w:jc w:val="both"/>
              <w:rPr>
                <w:rFonts w:ascii="Calibri" w:hAnsi="Calibri"/>
                <w:sz w:val="24"/>
              </w:rPr>
            </w:pPr>
            <w:r w:rsidRPr="0087287E">
              <w:rPr>
                <w:sz w:val="24"/>
              </w:rPr>
              <w:t>поведением</w:t>
            </w:r>
            <w:r w:rsidRPr="0087287E">
              <w:rPr>
                <w:sz w:val="24"/>
              </w:rPr>
              <w:tab/>
              <w:t>обучающихся</w:t>
            </w:r>
            <w:r w:rsidRPr="0087287E">
              <w:rPr>
                <w:rFonts w:ascii="Calibri" w:hAnsi="Calibri"/>
                <w:sz w:val="24"/>
              </w:rPr>
              <w:t>,</w:t>
            </w:r>
          </w:p>
        </w:tc>
      </w:tr>
    </w:tbl>
    <w:p w:rsidR="0087287E" w:rsidRPr="0087287E" w:rsidRDefault="0087287E" w:rsidP="0087287E">
      <w:pPr>
        <w:tabs>
          <w:tab w:val="left" w:pos="1860"/>
        </w:tabs>
        <w:rPr>
          <w:sz w:val="8"/>
        </w:rPr>
      </w:pPr>
      <w:r w:rsidRPr="0087287E">
        <w:rPr>
          <w:rFonts w:ascii="Calibri" w:hAnsi="Calibri"/>
          <w:sz w:val="24"/>
        </w:rPr>
        <w:tab/>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545"/>
        <w:gridCol w:w="3726"/>
      </w:tblGrid>
      <w:tr w:rsidR="0087287E" w:rsidRPr="0087287E" w:rsidTr="0087287E">
        <w:trPr>
          <w:trHeight w:val="2241"/>
        </w:trPr>
        <w:tc>
          <w:tcPr>
            <w:tcW w:w="2835" w:type="dxa"/>
          </w:tcPr>
          <w:p w:rsidR="0087287E" w:rsidRPr="0087287E" w:rsidRDefault="0087287E" w:rsidP="0087287E">
            <w:pPr>
              <w:spacing w:line="292" w:lineRule="exact"/>
              <w:ind w:left="108"/>
              <w:rPr>
                <w:rFonts w:ascii="Calibri" w:hAnsi="Calibri"/>
                <w:sz w:val="24"/>
              </w:rPr>
            </w:pPr>
            <w:r w:rsidRPr="0087287E">
              <w:rPr>
                <w:sz w:val="24"/>
              </w:rPr>
              <w:t>проявлений</w:t>
            </w:r>
            <w:r w:rsidRPr="0087287E">
              <w:rPr>
                <w:rFonts w:ascii="Calibri" w:hAnsi="Calibri"/>
                <w:sz w:val="24"/>
              </w:rPr>
              <w:t>.</w:t>
            </w:r>
          </w:p>
        </w:tc>
        <w:tc>
          <w:tcPr>
            <w:tcW w:w="3545" w:type="dxa"/>
            <w:vMerge w:val="restart"/>
          </w:tcPr>
          <w:p w:rsidR="0087287E" w:rsidRPr="0087287E" w:rsidRDefault="0087287E" w:rsidP="0087287E">
            <w:pPr>
              <w:tabs>
                <w:tab w:val="left" w:pos="1024"/>
                <w:tab w:val="left" w:pos="2820"/>
              </w:tabs>
              <w:spacing w:line="242" w:lineRule="auto"/>
              <w:ind w:left="110" w:right="93"/>
              <w:jc w:val="both"/>
              <w:rPr>
                <w:rFonts w:ascii="Calibri" w:hAnsi="Calibri"/>
                <w:sz w:val="24"/>
              </w:rPr>
            </w:pPr>
            <w:r w:rsidRPr="0087287E">
              <w:rPr>
                <w:sz w:val="24"/>
              </w:rPr>
              <w:t>Оформление школьных стендов</w:t>
            </w:r>
            <w:r w:rsidRPr="0087287E">
              <w:rPr>
                <w:spacing w:val="-57"/>
                <w:sz w:val="24"/>
              </w:rPr>
              <w:t xml:space="preserve"> </w:t>
            </w:r>
            <w:r w:rsidRPr="0087287E">
              <w:rPr>
                <w:sz w:val="24"/>
              </w:rPr>
              <w:t>по</w:t>
            </w:r>
            <w:r w:rsidRPr="0087287E">
              <w:rPr>
                <w:sz w:val="24"/>
              </w:rPr>
              <w:tab/>
              <w:t>различным</w:t>
            </w:r>
            <w:r w:rsidRPr="0087287E">
              <w:rPr>
                <w:sz w:val="24"/>
              </w:rPr>
              <w:tab/>
            </w:r>
            <w:r w:rsidRPr="0087287E">
              <w:rPr>
                <w:spacing w:val="-2"/>
                <w:sz w:val="24"/>
              </w:rPr>
              <w:t>темам</w:t>
            </w:r>
            <w:r w:rsidRPr="0087287E">
              <w:rPr>
                <w:spacing w:val="-58"/>
                <w:sz w:val="24"/>
              </w:rPr>
              <w:t xml:space="preserve"> </w:t>
            </w:r>
            <w:r w:rsidRPr="0087287E">
              <w:rPr>
                <w:sz w:val="24"/>
              </w:rPr>
              <w:t>профилактики</w:t>
            </w:r>
            <w:r w:rsidRPr="0087287E">
              <w:rPr>
                <w:rFonts w:ascii="Calibri" w:hAnsi="Calibri"/>
                <w:sz w:val="24"/>
              </w:rPr>
              <w:t>.</w:t>
            </w:r>
          </w:p>
          <w:p w:rsidR="0087287E" w:rsidRPr="0087287E" w:rsidRDefault="0087287E" w:rsidP="0087287E">
            <w:pPr>
              <w:tabs>
                <w:tab w:val="left" w:pos="1526"/>
                <w:tab w:val="left" w:pos="3038"/>
              </w:tabs>
              <w:ind w:left="110" w:right="90"/>
              <w:jc w:val="both"/>
              <w:rPr>
                <w:rFonts w:ascii="Calibri" w:hAnsi="Calibri"/>
                <w:sz w:val="24"/>
              </w:rPr>
            </w:pPr>
            <w:r w:rsidRPr="0087287E">
              <w:rPr>
                <w:sz w:val="24"/>
              </w:rPr>
              <w:t>Организация</w:t>
            </w:r>
            <w:r w:rsidRPr="0087287E">
              <w:rPr>
                <w:spacing w:val="1"/>
                <w:sz w:val="24"/>
              </w:rPr>
              <w:t xml:space="preserve"> </w:t>
            </w:r>
            <w:r w:rsidRPr="0087287E">
              <w:rPr>
                <w:sz w:val="24"/>
              </w:rPr>
              <w:t>консультаций</w:t>
            </w:r>
            <w:r w:rsidRPr="0087287E">
              <w:rPr>
                <w:spacing w:val="-57"/>
                <w:sz w:val="24"/>
              </w:rPr>
              <w:t xml:space="preserve"> </w:t>
            </w:r>
            <w:r w:rsidRPr="0087287E">
              <w:rPr>
                <w:sz w:val="24"/>
              </w:rPr>
              <w:t>работников прокуратуры</w:t>
            </w:r>
            <w:r w:rsidRPr="0087287E">
              <w:rPr>
                <w:rFonts w:ascii="Calibri" w:hAnsi="Calibri"/>
                <w:sz w:val="24"/>
              </w:rPr>
              <w:t xml:space="preserve">, </w:t>
            </w:r>
            <w:r w:rsidRPr="0087287E">
              <w:rPr>
                <w:sz w:val="24"/>
              </w:rPr>
              <w:t>КДН</w:t>
            </w:r>
            <w:r w:rsidRPr="0087287E">
              <w:rPr>
                <w:rFonts w:ascii="Calibri" w:hAnsi="Calibri"/>
                <w:sz w:val="24"/>
              </w:rPr>
              <w:t>,</w:t>
            </w:r>
            <w:r w:rsidRPr="0087287E">
              <w:rPr>
                <w:rFonts w:ascii="Calibri" w:hAnsi="Calibri"/>
                <w:spacing w:val="1"/>
                <w:sz w:val="24"/>
              </w:rPr>
              <w:t xml:space="preserve"> </w:t>
            </w:r>
            <w:r w:rsidRPr="0087287E">
              <w:rPr>
                <w:sz w:val="24"/>
              </w:rPr>
              <w:t>ОДН</w:t>
            </w:r>
            <w:r w:rsidRPr="0087287E">
              <w:rPr>
                <w:rFonts w:ascii="Calibri" w:hAnsi="Calibri"/>
                <w:sz w:val="24"/>
              </w:rPr>
              <w:t>,</w:t>
            </w:r>
            <w:r w:rsidRPr="0087287E">
              <w:rPr>
                <w:rFonts w:ascii="Calibri" w:hAnsi="Calibri"/>
                <w:spacing w:val="1"/>
                <w:sz w:val="24"/>
              </w:rPr>
              <w:t xml:space="preserve"> </w:t>
            </w:r>
            <w:r w:rsidRPr="0087287E">
              <w:rPr>
                <w:sz w:val="24"/>
              </w:rPr>
              <w:t>здравоохранения</w:t>
            </w:r>
            <w:r w:rsidRPr="0087287E">
              <w:rPr>
                <w:spacing w:val="1"/>
                <w:sz w:val="24"/>
              </w:rPr>
              <w:t xml:space="preserve"> </w:t>
            </w:r>
            <w:r w:rsidRPr="0087287E">
              <w:rPr>
                <w:sz w:val="24"/>
              </w:rPr>
              <w:t>для</w:t>
            </w:r>
            <w:r w:rsidRPr="0087287E">
              <w:rPr>
                <w:spacing w:val="-57"/>
                <w:sz w:val="24"/>
              </w:rPr>
              <w:t xml:space="preserve"> </w:t>
            </w:r>
            <w:r w:rsidRPr="0087287E">
              <w:rPr>
                <w:sz w:val="24"/>
              </w:rPr>
              <w:t>обучающихся</w:t>
            </w:r>
            <w:r w:rsidRPr="0087287E">
              <w:rPr>
                <w:spacing w:val="1"/>
                <w:sz w:val="24"/>
              </w:rPr>
              <w:t xml:space="preserve"> </w:t>
            </w:r>
            <w:r w:rsidRPr="0087287E">
              <w:rPr>
                <w:sz w:val="24"/>
              </w:rPr>
              <w:t>и</w:t>
            </w:r>
            <w:r w:rsidRPr="0087287E">
              <w:rPr>
                <w:spacing w:val="1"/>
                <w:sz w:val="24"/>
              </w:rPr>
              <w:t xml:space="preserve"> </w:t>
            </w:r>
            <w:r w:rsidRPr="0087287E">
              <w:rPr>
                <w:sz w:val="24"/>
              </w:rPr>
              <w:t>родителей</w:t>
            </w:r>
            <w:r w:rsidRPr="0087287E">
              <w:rPr>
                <w:spacing w:val="-57"/>
                <w:sz w:val="24"/>
              </w:rPr>
              <w:t xml:space="preserve"> </w:t>
            </w:r>
            <w:r w:rsidRPr="0087287E">
              <w:rPr>
                <w:rFonts w:ascii="Calibri" w:hAnsi="Calibri"/>
                <w:sz w:val="24"/>
              </w:rPr>
              <w:lastRenderedPageBreak/>
              <w:t>(</w:t>
            </w:r>
            <w:r w:rsidRPr="0087287E">
              <w:rPr>
                <w:sz w:val="24"/>
              </w:rPr>
              <w:t>законных</w:t>
            </w:r>
            <w:r w:rsidRPr="0087287E">
              <w:rPr>
                <w:spacing w:val="1"/>
                <w:sz w:val="24"/>
              </w:rPr>
              <w:t xml:space="preserve"> </w:t>
            </w:r>
            <w:r w:rsidRPr="0087287E">
              <w:rPr>
                <w:sz w:val="24"/>
              </w:rPr>
              <w:t>представителей</w:t>
            </w:r>
            <w:r w:rsidRPr="0087287E">
              <w:rPr>
                <w:rFonts w:ascii="Calibri" w:hAnsi="Calibri"/>
                <w:sz w:val="24"/>
              </w:rPr>
              <w:t>)</w:t>
            </w:r>
            <w:r w:rsidRPr="0087287E">
              <w:rPr>
                <w:rFonts w:ascii="Calibri" w:hAnsi="Calibri"/>
                <w:spacing w:val="1"/>
                <w:sz w:val="24"/>
              </w:rPr>
              <w:t xml:space="preserve"> </w:t>
            </w:r>
            <w:r w:rsidRPr="0087287E">
              <w:rPr>
                <w:sz w:val="24"/>
              </w:rPr>
              <w:t>в</w:t>
            </w:r>
            <w:r w:rsidRPr="0087287E">
              <w:rPr>
                <w:spacing w:val="1"/>
                <w:sz w:val="24"/>
              </w:rPr>
              <w:t xml:space="preserve"> </w:t>
            </w:r>
            <w:r w:rsidRPr="0087287E">
              <w:rPr>
                <w:sz w:val="24"/>
              </w:rPr>
              <w:t>рамках</w:t>
            </w:r>
            <w:r w:rsidRPr="0087287E">
              <w:rPr>
                <w:sz w:val="24"/>
              </w:rPr>
              <w:tab/>
              <w:t>единого</w:t>
            </w:r>
            <w:r w:rsidRPr="0087287E">
              <w:rPr>
                <w:sz w:val="24"/>
              </w:rPr>
              <w:tab/>
            </w:r>
            <w:r w:rsidRPr="0087287E">
              <w:rPr>
                <w:spacing w:val="-1"/>
                <w:sz w:val="24"/>
              </w:rPr>
              <w:t>Дня</w:t>
            </w:r>
            <w:r w:rsidRPr="0087287E">
              <w:rPr>
                <w:spacing w:val="-58"/>
                <w:sz w:val="24"/>
              </w:rPr>
              <w:t xml:space="preserve"> </w:t>
            </w:r>
            <w:r w:rsidRPr="0087287E">
              <w:rPr>
                <w:sz w:val="24"/>
              </w:rPr>
              <w:t>профилактики</w:t>
            </w:r>
            <w:r w:rsidRPr="0087287E">
              <w:rPr>
                <w:rFonts w:ascii="Calibri" w:hAnsi="Calibri"/>
                <w:sz w:val="24"/>
              </w:rPr>
              <w:t>.</w:t>
            </w:r>
          </w:p>
          <w:p w:rsidR="0087287E" w:rsidRPr="0087287E" w:rsidRDefault="0087287E" w:rsidP="0087287E">
            <w:pPr>
              <w:tabs>
                <w:tab w:val="left" w:pos="592"/>
                <w:tab w:val="left" w:pos="1046"/>
                <w:tab w:val="left" w:pos="1267"/>
                <w:tab w:val="left" w:pos="1329"/>
                <w:tab w:val="left" w:pos="1404"/>
                <w:tab w:val="left" w:pos="1620"/>
                <w:tab w:val="left" w:pos="2035"/>
                <w:tab w:val="left" w:pos="2066"/>
                <w:tab w:val="left" w:pos="2174"/>
                <w:tab w:val="left" w:pos="2261"/>
                <w:tab w:val="left" w:pos="2618"/>
                <w:tab w:val="left" w:pos="2736"/>
                <w:tab w:val="left" w:pos="3310"/>
              </w:tabs>
              <w:ind w:left="110" w:right="91"/>
              <w:rPr>
                <w:rFonts w:ascii="Calibri" w:hAnsi="Calibri"/>
                <w:sz w:val="24"/>
              </w:rPr>
            </w:pPr>
            <w:r w:rsidRPr="0087287E">
              <w:rPr>
                <w:sz w:val="24"/>
              </w:rPr>
              <w:t>Воспитательные дела школы</w:t>
            </w:r>
            <w:r w:rsidRPr="0087287E">
              <w:rPr>
                <w:rFonts w:ascii="Calibri" w:hAnsi="Calibri"/>
                <w:sz w:val="24"/>
              </w:rPr>
              <w:t>.</w:t>
            </w:r>
            <w:r w:rsidRPr="0087287E">
              <w:rPr>
                <w:rFonts w:ascii="Calibri" w:hAnsi="Calibri"/>
                <w:spacing w:val="1"/>
                <w:sz w:val="24"/>
              </w:rPr>
              <w:t xml:space="preserve"> </w:t>
            </w:r>
            <w:r w:rsidRPr="0087287E">
              <w:rPr>
                <w:sz w:val="24"/>
              </w:rPr>
              <w:t>Вовлечение</w:t>
            </w:r>
            <w:r w:rsidRPr="0087287E">
              <w:rPr>
                <w:sz w:val="24"/>
              </w:rPr>
              <w:tab/>
            </w:r>
            <w:r w:rsidRPr="0087287E">
              <w:rPr>
                <w:sz w:val="24"/>
              </w:rPr>
              <w:tab/>
            </w:r>
            <w:r w:rsidRPr="0087287E">
              <w:rPr>
                <w:sz w:val="24"/>
              </w:rPr>
              <w:tab/>
            </w:r>
            <w:r w:rsidRPr="0087287E">
              <w:rPr>
                <w:sz w:val="24"/>
              </w:rPr>
              <w:tab/>
            </w:r>
            <w:r w:rsidRPr="0087287E">
              <w:rPr>
                <w:spacing w:val="-2"/>
                <w:sz w:val="24"/>
              </w:rPr>
              <w:t>обучающихся</w:t>
            </w:r>
            <w:r w:rsidRPr="0087287E">
              <w:rPr>
                <w:spacing w:val="-57"/>
                <w:sz w:val="24"/>
              </w:rPr>
              <w:t xml:space="preserve"> </w:t>
            </w:r>
            <w:r w:rsidRPr="0087287E">
              <w:rPr>
                <w:sz w:val="24"/>
              </w:rPr>
              <w:t>школы</w:t>
            </w:r>
            <w:r w:rsidRPr="0087287E">
              <w:rPr>
                <w:sz w:val="24"/>
              </w:rPr>
              <w:tab/>
              <w:t>в</w:t>
            </w:r>
            <w:r w:rsidRPr="0087287E">
              <w:rPr>
                <w:sz w:val="24"/>
              </w:rPr>
              <w:tab/>
            </w:r>
            <w:r w:rsidRPr="0087287E">
              <w:rPr>
                <w:sz w:val="24"/>
              </w:rPr>
              <w:tab/>
            </w:r>
            <w:r w:rsidRPr="0087287E">
              <w:rPr>
                <w:sz w:val="24"/>
              </w:rPr>
              <w:tab/>
              <w:t>различные</w:t>
            </w:r>
            <w:r w:rsidRPr="0087287E">
              <w:rPr>
                <w:sz w:val="24"/>
              </w:rPr>
              <w:tab/>
            </w:r>
            <w:r w:rsidRPr="0087287E">
              <w:rPr>
                <w:sz w:val="24"/>
              </w:rPr>
              <w:tab/>
            </w:r>
            <w:r w:rsidRPr="0087287E">
              <w:rPr>
                <w:spacing w:val="-2"/>
                <w:sz w:val="24"/>
              </w:rPr>
              <w:t>формы</w:t>
            </w:r>
            <w:r w:rsidRPr="0087287E">
              <w:rPr>
                <w:spacing w:val="-57"/>
                <w:sz w:val="24"/>
              </w:rPr>
              <w:t xml:space="preserve"> </w:t>
            </w:r>
            <w:r w:rsidRPr="0087287E">
              <w:rPr>
                <w:sz w:val="24"/>
              </w:rPr>
              <w:t>внеурочной</w:t>
            </w:r>
            <w:r w:rsidRPr="0087287E">
              <w:rPr>
                <w:sz w:val="24"/>
              </w:rPr>
              <w:tab/>
            </w:r>
            <w:r w:rsidRPr="0087287E">
              <w:rPr>
                <w:sz w:val="24"/>
              </w:rPr>
              <w:tab/>
            </w:r>
            <w:r w:rsidRPr="0087287E">
              <w:rPr>
                <w:sz w:val="24"/>
              </w:rPr>
              <w:tab/>
              <w:t>деятельности</w:t>
            </w:r>
            <w:r w:rsidRPr="0087287E">
              <w:rPr>
                <w:sz w:val="24"/>
              </w:rPr>
              <w:tab/>
            </w:r>
            <w:r w:rsidRPr="0087287E">
              <w:rPr>
                <w:spacing w:val="-2"/>
                <w:sz w:val="24"/>
              </w:rPr>
              <w:t>и</w:t>
            </w:r>
            <w:r w:rsidRPr="0087287E">
              <w:rPr>
                <w:spacing w:val="-57"/>
                <w:sz w:val="24"/>
              </w:rPr>
              <w:t xml:space="preserve"> </w:t>
            </w:r>
            <w:r w:rsidRPr="0087287E">
              <w:rPr>
                <w:sz w:val="24"/>
              </w:rPr>
              <w:t>дополнительного</w:t>
            </w:r>
            <w:r w:rsidRPr="0087287E">
              <w:rPr>
                <w:sz w:val="24"/>
              </w:rPr>
              <w:tab/>
            </w:r>
            <w:r w:rsidRPr="0087287E">
              <w:rPr>
                <w:sz w:val="24"/>
              </w:rPr>
              <w:tab/>
            </w:r>
            <w:r w:rsidRPr="0087287E">
              <w:rPr>
                <w:sz w:val="24"/>
              </w:rPr>
              <w:tab/>
            </w:r>
            <w:r w:rsidRPr="0087287E">
              <w:rPr>
                <w:spacing w:val="-1"/>
                <w:sz w:val="24"/>
              </w:rPr>
              <w:t>образования</w:t>
            </w:r>
            <w:r w:rsidRPr="0087287E">
              <w:rPr>
                <w:spacing w:val="-57"/>
                <w:sz w:val="24"/>
              </w:rPr>
              <w:t xml:space="preserve"> </w:t>
            </w:r>
            <w:r w:rsidRPr="0087287E">
              <w:rPr>
                <w:sz w:val="24"/>
              </w:rPr>
              <w:t>на</w:t>
            </w:r>
            <w:r w:rsidRPr="0087287E">
              <w:rPr>
                <w:sz w:val="24"/>
              </w:rPr>
              <w:tab/>
              <w:t>базе</w:t>
            </w:r>
            <w:r w:rsidRPr="0087287E">
              <w:rPr>
                <w:sz w:val="24"/>
              </w:rPr>
              <w:tab/>
            </w:r>
            <w:r w:rsidRPr="0087287E">
              <w:rPr>
                <w:sz w:val="24"/>
              </w:rPr>
              <w:tab/>
            </w:r>
            <w:r w:rsidRPr="0087287E">
              <w:rPr>
                <w:spacing w:val="-1"/>
                <w:sz w:val="24"/>
              </w:rPr>
              <w:t>школы</w:t>
            </w:r>
            <w:r w:rsidRPr="0087287E">
              <w:rPr>
                <w:rFonts w:ascii="Calibri" w:hAnsi="Calibri"/>
                <w:spacing w:val="-1"/>
                <w:sz w:val="24"/>
              </w:rPr>
              <w:t>,</w:t>
            </w:r>
            <w:r w:rsidRPr="0087287E">
              <w:rPr>
                <w:rFonts w:ascii="Calibri" w:hAnsi="Calibri"/>
                <w:spacing w:val="-1"/>
                <w:sz w:val="24"/>
              </w:rPr>
              <w:tab/>
            </w:r>
            <w:r w:rsidRPr="0087287E">
              <w:rPr>
                <w:rFonts w:ascii="Calibri" w:hAnsi="Calibri"/>
                <w:spacing w:val="-1"/>
                <w:sz w:val="24"/>
              </w:rPr>
              <w:tab/>
            </w:r>
            <w:r w:rsidRPr="0087287E">
              <w:rPr>
                <w:rFonts w:ascii="Calibri" w:hAnsi="Calibri"/>
                <w:spacing w:val="-1"/>
                <w:sz w:val="24"/>
              </w:rPr>
              <w:tab/>
            </w:r>
            <w:r w:rsidRPr="0087287E">
              <w:rPr>
                <w:rFonts w:ascii="Calibri" w:hAnsi="Calibri"/>
                <w:spacing w:val="-1"/>
                <w:sz w:val="24"/>
              </w:rPr>
              <w:tab/>
            </w:r>
            <w:r w:rsidRPr="0087287E">
              <w:rPr>
                <w:sz w:val="24"/>
              </w:rPr>
              <w:t>в</w:t>
            </w:r>
            <w:r w:rsidRPr="0087287E">
              <w:rPr>
                <w:sz w:val="24"/>
              </w:rPr>
              <w:tab/>
              <w:t>процесс</w:t>
            </w:r>
            <w:r w:rsidRPr="0087287E">
              <w:rPr>
                <w:spacing w:val="-57"/>
                <w:sz w:val="24"/>
              </w:rPr>
              <w:t xml:space="preserve"> </w:t>
            </w:r>
            <w:r w:rsidRPr="0087287E">
              <w:rPr>
                <w:sz w:val="24"/>
              </w:rPr>
              <w:t>реализации</w:t>
            </w:r>
            <w:r w:rsidRPr="0087287E">
              <w:rPr>
                <w:sz w:val="24"/>
              </w:rPr>
              <w:tab/>
            </w:r>
            <w:r w:rsidRPr="0087287E">
              <w:rPr>
                <w:sz w:val="24"/>
              </w:rPr>
              <w:tab/>
            </w:r>
            <w:r w:rsidRPr="0087287E">
              <w:rPr>
                <w:sz w:val="24"/>
              </w:rPr>
              <w:tab/>
            </w:r>
            <w:r w:rsidRPr="0087287E">
              <w:rPr>
                <w:sz w:val="24"/>
              </w:rPr>
              <w:tab/>
            </w:r>
            <w:r w:rsidRPr="0087287E">
              <w:rPr>
                <w:spacing w:val="-2"/>
                <w:sz w:val="24"/>
              </w:rPr>
              <w:t>ученического</w:t>
            </w:r>
            <w:r w:rsidRPr="0087287E">
              <w:rPr>
                <w:spacing w:val="-57"/>
                <w:sz w:val="24"/>
              </w:rPr>
              <w:t xml:space="preserve"> </w:t>
            </w:r>
            <w:r w:rsidRPr="0087287E">
              <w:rPr>
                <w:sz w:val="24"/>
              </w:rPr>
              <w:t>самоуправления</w:t>
            </w:r>
            <w:r w:rsidRPr="0087287E">
              <w:rPr>
                <w:rFonts w:ascii="Calibri" w:hAnsi="Calibri"/>
                <w:sz w:val="24"/>
              </w:rPr>
              <w:t xml:space="preserve">, </w:t>
            </w:r>
            <w:r w:rsidRPr="0087287E">
              <w:rPr>
                <w:sz w:val="24"/>
              </w:rPr>
              <w:t>в РДШ</w:t>
            </w:r>
            <w:r w:rsidRPr="0087287E">
              <w:rPr>
                <w:rFonts w:ascii="Calibri" w:hAnsi="Calibri"/>
                <w:sz w:val="24"/>
              </w:rPr>
              <w:t>.</w:t>
            </w:r>
            <w:r w:rsidRPr="0087287E">
              <w:rPr>
                <w:rFonts w:ascii="Calibri" w:hAnsi="Calibri"/>
                <w:spacing w:val="1"/>
                <w:sz w:val="24"/>
              </w:rPr>
              <w:t xml:space="preserve"> </w:t>
            </w:r>
            <w:r w:rsidRPr="0087287E">
              <w:rPr>
                <w:sz w:val="24"/>
              </w:rPr>
              <w:t>Организация</w:t>
            </w:r>
            <w:r w:rsidRPr="0087287E">
              <w:rPr>
                <w:sz w:val="24"/>
              </w:rPr>
              <w:tab/>
            </w:r>
            <w:r w:rsidRPr="0087287E">
              <w:rPr>
                <w:sz w:val="24"/>
              </w:rPr>
              <w:tab/>
            </w:r>
            <w:r w:rsidRPr="0087287E">
              <w:rPr>
                <w:sz w:val="24"/>
              </w:rPr>
              <w:tab/>
              <w:t>деятельности</w:t>
            </w:r>
            <w:r w:rsidRPr="0087287E">
              <w:rPr>
                <w:spacing w:val="-57"/>
                <w:sz w:val="24"/>
              </w:rPr>
              <w:t xml:space="preserve"> </w:t>
            </w:r>
            <w:r w:rsidRPr="0087287E">
              <w:rPr>
                <w:sz w:val="24"/>
              </w:rPr>
              <w:t>Совета</w:t>
            </w:r>
            <w:r w:rsidRPr="0087287E">
              <w:rPr>
                <w:sz w:val="24"/>
              </w:rPr>
              <w:tab/>
            </w:r>
            <w:r w:rsidRPr="0087287E">
              <w:rPr>
                <w:sz w:val="24"/>
              </w:rPr>
              <w:tab/>
            </w:r>
            <w:r w:rsidRPr="0087287E">
              <w:rPr>
                <w:sz w:val="24"/>
              </w:rPr>
              <w:tab/>
              <w:t>профилактики</w:t>
            </w:r>
            <w:r w:rsidRPr="0087287E">
              <w:rPr>
                <w:sz w:val="24"/>
              </w:rPr>
              <w:tab/>
            </w:r>
            <w:r w:rsidRPr="0087287E">
              <w:rPr>
                <w:spacing w:val="-2"/>
                <w:sz w:val="24"/>
              </w:rPr>
              <w:t>и</w:t>
            </w:r>
            <w:r w:rsidRPr="0087287E">
              <w:rPr>
                <w:spacing w:val="-57"/>
                <w:sz w:val="24"/>
              </w:rPr>
              <w:t xml:space="preserve"> </w:t>
            </w:r>
            <w:r w:rsidRPr="0087287E">
              <w:rPr>
                <w:sz w:val="24"/>
              </w:rPr>
              <w:t>школьной</w:t>
            </w:r>
            <w:r w:rsidRPr="0087287E">
              <w:rPr>
                <w:spacing w:val="-14"/>
                <w:sz w:val="24"/>
              </w:rPr>
              <w:t xml:space="preserve"> </w:t>
            </w:r>
            <w:r w:rsidRPr="0087287E">
              <w:rPr>
                <w:sz w:val="24"/>
              </w:rPr>
              <w:t>службы</w:t>
            </w:r>
            <w:r w:rsidRPr="0087287E">
              <w:rPr>
                <w:spacing w:val="-12"/>
                <w:sz w:val="24"/>
              </w:rPr>
              <w:t xml:space="preserve"> </w:t>
            </w:r>
            <w:r w:rsidRPr="0087287E">
              <w:rPr>
                <w:sz w:val="24"/>
              </w:rPr>
              <w:t>примирения</w:t>
            </w:r>
            <w:r w:rsidRPr="0087287E">
              <w:rPr>
                <w:rFonts w:ascii="Calibri" w:hAnsi="Calibri"/>
                <w:sz w:val="24"/>
              </w:rPr>
              <w:t>.</w:t>
            </w:r>
          </w:p>
        </w:tc>
        <w:tc>
          <w:tcPr>
            <w:tcW w:w="3726" w:type="dxa"/>
          </w:tcPr>
          <w:p w:rsidR="0087287E" w:rsidRPr="0087287E" w:rsidRDefault="0087287E" w:rsidP="0087287E">
            <w:pPr>
              <w:tabs>
                <w:tab w:val="left" w:pos="1484"/>
                <w:tab w:val="left" w:pos="1558"/>
                <w:tab w:val="left" w:pos="2091"/>
                <w:tab w:val="left" w:pos="2156"/>
                <w:tab w:val="left" w:pos="2460"/>
                <w:tab w:val="left" w:pos="2691"/>
                <w:tab w:val="left" w:pos="3488"/>
              </w:tabs>
              <w:ind w:left="108" w:right="95"/>
              <w:rPr>
                <w:sz w:val="24"/>
              </w:rPr>
            </w:pPr>
            <w:r w:rsidRPr="0087287E">
              <w:rPr>
                <w:sz w:val="24"/>
              </w:rPr>
              <w:lastRenderedPageBreak/>
              <w:t>проявлениями агрессивности</w:t>
            </w:r>
            <w:r w:rsidRPr="0087287E">
              <w:rPr>
                <w:spacing w:val="1"/>
                <w:sz w:val="24"/>
              </w:rPr>
              <w:t xml:space="preserve"> </w:t>
            </w:r>
            <w:r w:rsidRPr="0087287E">
              <w:rPr>
                <w:sz w:val="24"/>
              </w:rPr>
              <w:t>Контроль</w:t>
            </w:r>
            <w:r w:rsidRPr="0087287E">
              <w:rPr>
                <w:sz w:val="24"/>
              </w:rPr>
              <w:tab/>
              <w:t>за</w:t>
            </w:r>
            <w:r w:rsidRPr="0087287E">
              <w:rPr>
                <w:sz w:val="24"/>
              </w:rPr>
              <w:tab/>
            </w:r>
            <w:r w:rsidRPr="0087287E">
              <w:rPr>
                <w:spacing w:val="-1"/>
                <w:sz w:val="24"/>
              </w:rPr>
              <w:t>недопущением</w:t>
            </w:r>
            <w:r w:rsidRPr="0087287E">
              <w:rPr>
                <w:spacing w:val="-57"/>
                <w:sz w:val="24"/>
              </w:rPr>
              <w:t xml:space="preserve"> </w:t>
            </w:r>
            <w:r w:rsidRPr="0087287E">
              <w:rPr>
                <w:sz w:val="24"/>
              </w:rPr>
              <w:t>распространения</w:t>
            </w:r>
            <w:r w:rsidRPr="0087287E">
              <w:rPr>
                <w:spacing w:val="54"/>
                <w:sz w:val="24"/>
              </w:rPr>
              <w:t xml:space="preserve"> </w:t>
            </w:r>
            <w:r w:rsidRPr="0087287E">
              <w:rPr>
                <w:sz w:val="24"/>
              </w:rPr>
              <w:t>на</w:t>
            </w:r>
            <w:r w:rsidRPr="0087287E">
              <w:rPr>
                <w:spacing w:val="50"/>
                <w:sz w:val="24"/>
              </w:rPr>
              <w:t xml:space="preserve"> </w:t>
            </w:r>
            <w:r w:rsidRPr="0087287E">
              <w:rPr>
                <w:sz w:val="24"/>
              </w:rPr>
              <w:t>территории</w:t>
            </w:r>
            <w:r w:rsidRPr="0087287E">
              <w:rPr>
                <w:spacing w:val="-57"/>
                <w:sz w:val="24"/>
              </w:rPr>
              <w:t xml:space="preserve"> </w:t>
            </w:r>
            <w:r w:rsidRPr="0087287E">
              <w:rPr>
                <w:sz w:val="24"/>
              </w:rPr>
              <w:t>школы</w:t>
            </w:r>
            <w:r w:rsidRPr="0087287E">
              <w:rPr>
                <w:sz w:val="24"/>
              </w:rPr>
              <w:tab/>
            </w:r>
            <w:r w:rsidRPr="0087287E">
              <w:rPr>
                <w:sz w:val="24"/>
              </w:rPr>
              <w:tab/>
              <w:t>материалов</w:t>
            </w:r>
            <w:r w:rsidRPr="0087287E">
              <w:rPr>
                <w:sz w:val="24"/>
              </w:rPr>
              <w:tab/>
            </w:r>
            <w:r w:rsidRPr="0087287E">
              <w:rPr>
                <w:spacing w:val="-3"/>
                <w:sz w:val="24"/>
              </w:rPr>
              <w:t>и</w:t>
            </w:r>
            <w:r w:rsidRPr="0087287E">
              <w:rPr>
                <w:spacing w:val="-57"/>
                <w:sz w:val="24"/>
              </w:rPr>
              <w:t xml:space="preserve"> </w:t>
            </w:r>
            <w:r w:rsidRPr="0087287E">
              <w:rPr>
                <w:sz w:val="24"/>
              </w:rPr>
              <w:t>использования</w:t>
            </w:r>
            <w:r w:rsidRPr="0087287E">
              <w:rPr>
                <w:sz w:val="24"/>
              </w:rPr>
              <w:tab/>
            </w:r>
            <w:r w:rsidRPr="0087287E">
              <w:rPr>
                <w:sz w:val="24"/>
              </w:rPr>
              <w:tab/>
            </w:r>
            <w:r w:rsidRPr="0087287E">
              <w:rPr>
                <w:sz w:val="24"/>
              </w:rPr>
              <w:tab/>
            </w:r>
            <w:r w:rsidRPr="0087287E">
              <w:rPr>
                <w:spacing w:val="-1"/>
                <w:sz w:val="24"/>
              </w:rPr>
              <w:t>учащимися</w:t>
            </w:r>
            <w:r w:rsidRPr="0087287E">
              <w:rPr>
                <w:spacing w:val="-57"/>
                <w:sz w:val="24"/>
              </w:rPr>
              <w:t xml:space="preserve"> </w:t>
            </w:r>
            <w:r w:rsidRPr="0087287E">
              <w:rPr>
                <w:sz w:val="24"/>
              </w:rPr>
              <w:t>Интернет–ресурсов</w:t>
            </w:r>
            <w:r w:rsidRPr="0087287E">
              <w:rPr>
                <w:rFonts w:ascii="Calibri" w:hAnsi="Calibri"/>
                <w:sz w:val="24"/>
              </w:rPr>
              <w:t>,</w:t>
            </w:r>
            <w:r w:rsidRPr="0087287E">
              <w:rPr>
                <w:rFonts w:ascii="Calibri" w:hAnsi="Calibri"/>
                <w:spacing w:val="1"/>
                <w:sz w:val="24"/>
              </w:rPr>
              <w:t xml:space="preserve"> </w:t>
            </w:r>
            <w:r w:rsidRPr="0087287E">
              <w:rPr>
                <w:sz w:val="24"/>
              </w:rPr>
              <w:t>несовместимых</w:t>
            </w:r>
            <w:r w:rsidRPr="0087287E">
              <w:rPr>
                <w:sz w:val="24"/>
              </w:rPr>
              <w:tab/>
            </w:r>
            <w:r w:rsidRPr="0087287E">
              <w:rPr>
                <w:sz w:val="24"/>
              </w:rPr>
              <w:tab/>
              <w:t>с</w:t>
            </w:r>
            <w:r w:rsidRPr="0087287E">
              <w:rPr>
                <w:sz w:val="24"/>
              </w:rPr>
              <w:tab/>
            </w:r>
            <w:r w:rsidRPr="0087287E">
              <w:rPr>
                <w:sz w:val="24"/>
              </w:rPr>
              <w:tab/>
            </w:r>
            <w:r w:rsidRPr="0087287E">
              <w:rPr>
                <w:spacing w:val="-2"/>
                <w:sz w:val="24"/>
              </w:rPr>
              <w:t>задачами</w:t>
            </w:r>
          </w:p>
          <w:p w:rsidR="0087287E" w:rsidRPr="0087287E" w:rsidRDefault="0087287E" w:rsidP="0087287E">
            <w:pPr>
              <w:spacing w:line="273" w:lineRule="exact"/>
              <w:ind w:left="108"/>
              <w:rPr>
                <w:rFonts w:ascii="Calibri" w:hAnsi="Calibri"/>
                <w:sz w:val="24"/>
              </w:rPr>
            </w:pPr>
            <w:r w:rsidRPr="0087287E">
              <w:rPr>
                <w:sz w:val="24"/>
              </w:rPr>
              <w:t>воспитания</w:t>
            </w:r>
            <w:r w:rsidRPr="0087287E">
              <w:rPr>
                <w:spacing w:val="-12"/>
                <w:sz w:val="24"/>
              </w:rPr>
              <w:t xml:space="preserve"> </w:t>
            </w:r>
            <w:r w:rsidRPr="0087287E">
              <w:rPr>
                <w:sz w:val="24"/>
              </w:rPr>
              <w:t>и</w:t>
            </w:r>
            <w:r w:rsidRPr="0087287E">
              <w:rPr>
                <w:spacing w:val="-13"/>
                <w:sz w:val="24"/>
              </w:rPr>
              <w:t xml:space="preserve"> </w:t>
            </w:r>
            <w:r w:rsidRPr="0087287E">
              <w:rPr>
                <w:sz w:val="24"/>
              </w:rPr>
              <w:t>образования</w:t>
            </w:r>
            <w:r w:rsidRPr="0087287E">
              <w:rPr>
                <w:spacing w:val="-13"/>
                <w:sz w:val="24"/>
              </w:rPr>
              <w:t xml:space="preserve"> </w:t>
            </w:r>
            <w:r w:rsidRPr="0087287E">
              <w:rPr>
                <w:sz w:val="24"/>
              </w:rPr>
              <w:t>школы</w:t>
            </w:r>
            <w:r w:rsidRPr="0087287E">
              <w:rPr>
                <w:rFonts w:ascii="Calibri" w:hAnsi="Calibri"/>
                <w:sz w:val="24"/>
              </w:rPr>
              <w:t>.</w:t>
            </w:r>
          </w:p>
        </w:tc>
      </w:tr>
      <w:tr w:rsidR="0087287E" w:rsidRPr="0087287E" w:rsidTr="0087287E">
        <w:trPr>
          <w:trHeight w:val="5931"/>
        </w:trPr>
        <w:tc>
          <w:tcPr>
            <w:tcW w:w="2835" w:type="dxa"/>
          </w:tcPr>
          <w:p w:rsidR="0087287E" w:rsidRPr="0087287E" w:rsidRDefault="0087287E" w:rsidP="0087287E">
            <w:pPr>
              <w:tabs>
                <w:tab w:val="left" w:pos="1281"/>
                <w:tab w:val="left" w:pos="1543"/>
                <w:tab w:val="left" w:pos="1668"/>
                <w:tab w:val="left" w:pos="1803"/>
                <w:tab w:val="left" w:pos="2599"/>
              </w:tabs>
              <w:ind w:left="108" w:right="94"/>
              <w:rPr>
                <w:sz w:val="24"/>
              </w:rPr>
            </w:pPr>
            <w:r w:rsidRPr="0087287E">
              <w:rPr>
                <w:sz w:val="24"/>
              </w:rPr>
              <w:lastRenderedPageBreak/>
              <w:t>Профилактика</w:t>
            </w:r>
            <w:r w:rsidRPr="0087287E">
              <w:rPr>
                <w:spacing w:val="1"/>
                <w:sz w:val="24"/>
              </w:rPr>
              <w:t xml:space="preserve"> </w:t>
            </w:r>
            <w:r w:rsidRPr="0087287E">
              <w:rPr>
                <w:sz w:val="24"/>
              </w:rPr>
              <w:t>негативных</w:t>
            </w:r>
            <w:r w:rsidRPr="0087287E">
              <w:rPr>
                <w:sz w:val="24"/>
              </w:rPr>
              <w:tab/>
              <w:t>явлений</w:t>
            </w:r>
            <w:r w:rsidRPr="0087287E">
              <w:rPr>
                <w:sz w:val="24"/>
              </w:rPr>
              <w:tab/>
            </w:r>
            <w:r w:rsidRPr="0087287E">
              <w:rPr>
                <w:spacing w:val="-3"/>
                <w:sz w:val="24"/>
              </w:rPr>
              <w:t>в</w:t>
            </w:r>
            <w:r w:rsidRPr="0087287E">
              <w:rPr>
                <w:spacing w:val="-57"/>
                <w:sz w:val="24"/>
              </w:rPr>
              <w:t xml:space="preserve"> </w:t>
            </w:r>
            <w:r w:rsidRPr="0087287E">
              <w:rPr>
                <w:sz w:val="24"/>
              </w:rPr>
              <w:t>детско</w:t>
            </w:r>
            <w:r w:rsidRPr="0087287E">
              <w:rPr>
                <w:rFonts w:ascii="Calibri" w:hAnsi="Calibri"/>
                <w:sz w:val="24"/>
              </w:rPr>
              <w:t>-</w:t>
            </w:r>
            <w:r w:rsidRPr="0087287E">
              <w:rPr>
                <w:sz w:val="24"/>
              </w:rPr>
              <w:t>подростковой</w:t>
            </w:r>
            <w:r w:rsidRPr="0087287E">
              <w:rPr>
                <w:spacing w:val="1"/>
                <w:sz w:val="24"/>
              </w:rPr>
              <w:t xml:space="preserve"> </w:t>
            </w:r>
            <w:r w:rsidRPr="0087287E">
              <w:rPr>
                <w:sz w:val="24"/>
              </w:rPr>
              <w:t>среде</w:t>
            </w:r>
            <w:r w:rsidRPr="0087287E">
              <w:rPr>
                <w:rFonts w:ascii="Calibri" w:hAnsi="Calibri"/>
                <w:sz w:val="24"/>
              </w:rPr>
              <w:t>,</w:t>
            </w:r>
            <w:r w:rsidRPr="0087287E">
              <w:rPr>
                <w:rFonts w:ascii="Calibri" w:hAnsi="Calibri"/>
                <w:sz w:val="24"/>
              </w:rPr>
              <w:tab/>
            </w:r>
            <w:r w:rsidRPr="0087287E">
              <w:rPr>
                <w:spacing w:val="-1"/>
                <w:sz w:val="24"/>
              </w:rPr>
              <w:t>профилактика</w:t>
            </w:r>
            <w:r w:rsidRPr="0087287E">
              <w:rPr>
                <w:spacing w:val="-57"/>
                <w:sz w:val="24"/>
              </w:rPr>
              <w:t xml:space="preserve"> </w:t>
            </w:r>
            <w:r w:rsidRPr="0087287E">
              <w:rPr>
                <w:spacing w:val="-1"/>
                <w:sz w:val="24"/>
              </w:rPr>
              <w:t>зависимого</w:t>
            </w:r>
            <w:r w:rsidRPr="0087287E">
              <w:rPr>
                <w:spacing w:val="-1"/>
                <w:sz w:val="24"/>
              </w:rPr>
              <w:tab/>
            </w:r>
            <w:r w:rsidRPr="0087287E">
              <w:rPr>
                <w:spacing w:val="-1"/>
                <w:sz w:val="24"/>
              </w:rPr>
              <w:tab/>
            </w:r>
            <w:r w:rsidRPr="0087287E">
              <w:rPr>
                <w:spacing w:val="-1"/>
                <w:sz w:val="24"/>
              </w:rPr>
              <w:tab/>
              <w:t>поведения</w:t>
            </w:r>
            <w:r w:rsidRPr="0087287E">
              <w:rPr>
                <w:spacing w:val="-57"/>
                <w:sz w:val="24"/>
              </w:rPr>
              <w:t xml:space="preserve"> </w:t>
            </w:r>
            <w:r w:rsidRPr="0087287E">
              <w:rPr>
                <w:rFonts w:ascii="Calibri" w:hAnsi="Calibri"/>
                <w:sz w:val="24"/>
              </w:rPr>
              <w:t>(</w:t>
            </w:r>
            <w:r w:rsidRPr="0087287E">
              <w:rPr>
                <w:sz w:val="24"/>
              </w:rPr>
              <w:t>химической</w:t>
            </w:r>
            <w:r w:rsidRPr="0087287E">
              <w:rPr>
                <w:sz w:val="24"/>
              </w:rPr>
              <w:tab/>
            </w:r>
            <w:r w:rsidRPr="0087287E">
              <w:rPr>
                <w:sz w:val="24"/>
              </w:rPr>
              <w:tab/>
            </w:r>
            <w:r w:rsidRPr="0087287E">
              <w:rPr>
                <w:sz w:val="24"/>
              </w:rPr>
              <w:tab/>
            </w:r>
            <w:r w:rsidRPr="0087287E">
              <w:rPr>
                <w:sz w:val="24"/>
              </w:rPr>
              <w:tab/>
            </w:r>
            <w:r w:rsidRPr="0087287E">
              <w:rPr>
                <w:spacing w:val="-4"/>
                <w:sz w:val="24"/>
              </w:rPr>
              <w:t>и</w:t>
            </w:r>
            <w:r w:rsidRPr="0087287E">
              <w:rPr>
                <w:spacing w:val="-57"/>
                <w:sz w:val="24"/>
              </w:rPr>
              <w:t xml:space="preserve"> </w:t>
            </w:r>
            <w:r w:rsidRPr="0087287E">
              <w:rPr>
                <w:sz w:val="24"/>
              </w:rPr>
              <w:t>нехимической</w:t>
            </w:r>
            <w:r w:rsidRPr="0087287E">
              <w:rPr>
                <w:spacing w:val="1"/>
                <w:sz w:val="24"/>
              </w:rPr>
              <w:t xml:space="preserve"> </w:t>
            </w:r>
            <w:r w:rsidRPr="0087287E">
              <w:rPr>
                <w:sz w:val="24"/>
              </w:rPr>
              <w:t>зависимости</w:t>
            </w:r>
            <w:r w:rsidRPr="0087287E">
              <w:rPr>
                <w:rFonts w:ascii="Calibri" w:hAnsi="Calibri"/>
                <w:sz w:val="24"/>
              </w:rPr>
              <w:t>),</w:t>
            </w:r>
            <w:r w:rsidRPr="0087287E">
              <w:rPr>
                <w:rFonts w:ascii="Calibri" w:hAnsi="Calibri"/>
                <w:spacing w:val="1"/>
                <w:sz w:val="24"/>
              </w:rPr>
              <w:t xml:space="preserve"> </w:t>
            </w:r>
            <w:r w:rsidRPr="0087287E">
              <w:rPr>
                <w:sz w:val="24"/>
              </w:rPr>
              <w:t>профилактика</w:t>
            </w:r>
            <w:r w:rsidRPr="0087287E">
              <w:rPr>
                <w:sz w:val="24"/>
              </w:rPr>
              <w:tab/>
            </w:r>
            <w:r w:rsidRPr="0087287E">
              <w:rPr>
                <w:sz w:val="24"/>
              </w:rPr>
              <w:tab/>
            </w:r>
            <w:proofErr w:type="spellStart"/>
            <w:r w:rsidRPr="0087287E">
              <w:rPr>
                <w:spacing w:val="-3"/>
                <w:sz w:val="24"/>
              </w:rPr>
              <w:t>буллинга</w:t>
            </w:r>
            <w:proofErr w:type="spellEnd"/>
            <w:r w:rsidRPr="0087287E">
              <w:rPr>
                <w:spacing w:val="-57"/>
                <w:sz w:val="24"/>
              </w:rPr>
              <w:t xml:space="preserve"> </w:t>
            </w:r>
            <w:r w:rsidRPr="0087287E">
              <w:rPr>
                <w:sz w:val="24"/>
              </w:rPr>
              <w:t>обеспечение</w:t>
            </w:r>
          </w:p>
          <w:p w:rsidR="0087287E" w:rsidRPr="0087287E" w:rsidRDefault="0087287E" w:rsidP="0087287E">
            <w:pPr>
              <w:tabs>
                <w:tab w:val="left" w:pos="1766"/>
                <w:tab w:val="left" w:pos="2616"/>
              </w:tabs>
              <w:spacing w:line="247" w:lineRule="auto"/>
              <w:ind w:left="108" w:right="92"/>
              <w:rPr>
                <w:rFonts w:ascii="Calibri" w:hAnsi="Calibri"/>
                <w:sz w:val="24"/>
              </w:rPr>
            </w:pPr>
            <w:r w:rsidRPr="0087287E">
              <w:rPr>
                <w:sz w:val="24"/>
              </w:rPr>
              <w:t>безопасности</w:t>
            </w:r>
            <w:r w:rsidRPr="0087287E">
              <w:rPr>
                <w:sz w:val="24"/>
              </w:rPr>
              <w:tab/>
              <w:t>детей</w:t>
            </w:r>
            <w:r w:rsidRPr="0087287E">
              <w:rPr>
                <w:sz w:val="24"/>
              </w:rPr>
              <w:tab/>
            </w:r>
            <w:r w:rsidRPr="0087287E">
              <w:rPr>
                <w:spacing w:val="-3"/>
                <w:sz w:val="24"/>
              </w:rPr>
              <w:t>в</w:t>
            </w:r>
            <w:r w:rsidRPr="0087287E">
              <w:rPr>
                <w:spacing w:val="-57"/>
                <w:sz w:val="24"/>
              </w:rPr>
              <w:t xml:space="preserve"> </w:t>
            </w:r>
            <w:r w:rsidRPr="0087287E">
              <w:rPr>
                <w:sz w:val="24"/>
              </w:rPr>
              <w:t>интернете</w:t>
            </w:r>
            <w:r w:rsidRPr="0087287E">
              <w:rPr>
                <w:rFonts w:ascii="Calibri" w:hAnsi="Calibri"/>
                <w:sz w:val="24"/>
              </w:rPr>
              <w:t>,</w:t>
            </w:r>
          </w:p>
          <w:p w:rsidR="0087287E" w:rsidRPr="0087287E" w:rsidRDefault="0087287E" w:rsidP="0087287E">
            <w:pPr>
              <w:spacing w:line="259" w:lineRule="exact"/>
              <w:ind w:left="108"/>
              <w:rPr>
                <w:sz w:val="24"/>
              </w:rPr>
            </w:pPr>
            <w:r w:rsidRPr="0087287E">
              <w:rPr>
                <w:sz w:val="24"/>
              </w:rPr>
              <w:t>Популяризация</w:t>
            </w:r>
          </w:p>
          <w:p w:rsidR="0087287E" w:rsidRPr="0087287E" w:rsidRDefault="0087287E" w:rsidP="0087287E">
            <w:pPr>
              <w:ind w:left="108"/>
              <w:rPr>
                <w:rFonts w:ascii="Calibri" w:hAnsi="Calibri"/>
                <w:sz w:val="24"/>
              </w:rPr>
            </w:pPr>
            <w:r w:rsidRPr="0087287E">
              <w:rPr>
                <w:sz w:val="24"/>
              </w:rPr>
              <w:t>здорового</w:t>
            </w:r>
            <w:r w:rsidRPr="0087287E">
              <w:rPr>
                <w:spacing w:val="-12"/>
                <w:sz w:val="24"/>
              </w:rPr>
              <w:t xml:space="preserve"> </w:t>
            </w:r>
            <w:r w:rsidRPr="0087287E">
              <w:rPr>
                <w:sz w:val="24"/>
              </w:rPr>
              <w:t>образа</w:t>
            </w:r>
            <w:r w:rsidRPr="0087287E">
              <w:rPr>
                <w:spacing w:val="-11"/>
                <w:sz w:val="24"/>
              </w:rPr>
              <w:t xml:space="preserve"> </w:t>
            </w:r>
            <w:r w:rsidRPr="0087287E">
              <w:rPr>
                <w:sz w:val="24"/>
              </w:rPr>
              <w:t>жизни</w:t>
            </w:r>
            <w:r w:rsidRPr="0087287E">
              <w:rPr>
                <w:rFonts w:ascii="Calibri" w:hAnsi="Calibri"/>
                <w:sz w:val="24"/>
              </w:rPr>
              <w:t>.</w:t>
            </w:r>
          </w:p>
        </w:tc>
        <w:tc>
          <w:tcPr>
            <w:tcW w:w="3545" w:type="dxa"/>
            <w:vMerge/>
            <w:tcBorders>
              <w:top w:val="nil"/>
            </w:tcBorders>
          </w:tcPr>
          <w:p w:rsidR="0087287E" w:rsidRPr="0087287E" w:rsidRDefault="0087287E" w:rsidP="0087287E">
            <w:pPr>
              <w:rPr>
                <w:sz w:val="2"/>
                <w:szCs w:val="2"/>
              </w:rPr>
            </w:pPr>
          </w:p>
        </w:tc>
        <w:tc>
          <w:tcPr>
            <w:tcW w:w="3726" w:type="dxa"/>
          </w:tcPr>
          <w:p w:rsidR="0087287E" w:rsidRPr="0087287E" w:rsidRDefault="0087287E" w:rsidP="0087287E">
            <w:pPr>
              <w:ind w:left="108" w:right="92"/>
              <w:jc w:val="both"/>
              <w:rPr>
                <w:rFonts w:ascii="Calibri" w:hAnsi="Calibri"/>
                <w:sz w:val="24"/>
              </w:rPr>
            </w:pPr>
            <w:r w:rsidRPr="0087287E">
              <w:rPr>
                <w:sz w:val="24"/>
              </w:rPr>
              <w:t>СПТ</w:t>
            </w:r>
            <w:r w:rsidRPr="0087287E">
              <w:rPr>
                <w:spacing w:val="1"/>
                <w:sz w:val="24"/>
              </w:rPr>
              <w:t xml:space="preserve"> </w:t>
            </w:r>
            <w:r w:rsidRPr="0087287E">
              <w:rPr>
                <w:sz w:val="24"/>
              </w:rPr>
              <w:t>обучающихся</w:t>
            </w:r>
            <w:r w:rsidRPr="0087287E">
              <w:rPr>
                <w:spacing w:val="1"/>
                <w:sz w:val="24"/>
              </w:rPr>
              <w:t xml:space="preserve"> </w:t>
            </w:r>
            <w:r w:rsidRPr="0087287E">
              <w:rPr>
                <w:rFonts w:ascii="Calibri" w:hAnsi="Calibri"/>
                <w:sz w:val="24"/>
              </w:rPr>
              <w:t>7-9</w:t>
            </w:r>
            <w:r w:rsidRPr="0087287E">
              <w:rPr>
                <w:rFonts w:ascii="Calibri" w:hAnsi="Calibri"/>
                <w:spacing w:val="1"/>
                <w:sz w:val="24"/>
              </w:rPr>
              <w:t xml:space="preserve"> </w:t>
            </w:r>
            <w:r w:rsidRPr="0087287E">
              <w:rPr>
                <w:sz w:val="24"/>
              </w:rPr>
              <w:t>классов</w:t>
            </w:r>
            <w:r w:rsidRPr="0087287E">
              <w:rPr>
                <w:rFonts w:ascii="Calibri" w:hAnsi="Calibri"/>
                <w:sz w:val="24"/>
              </w:rPr>
              <w:t>.</w:t>
            </w:r>
            <w:r w:rsidRPr="0087287E">
              <w:rPr>
                <w:rFonts w:ascii="Calibri" w:hAnsi="Calibri"/>
                <w:spacing w:val="1"/>
                <w:sz w:val="24"/>
              </w:rPr>
              <w:t xml:space="preserve"> </w:t>
            </w:r>
            <w:r w:rsidRPr="0087287E">
              <w:rPr>
                <w:sz w:val="24"/>
              </w:rPr>
              <w:t>Индивидуальные</w:t>
            </w:r>
            <w:r w:rsidRPr="0087287E">
              <w:rPr>
                <w:spacing w:val="1"/>
                <w:sz w:val="24"/>
              </w:rPr>
              <w:t xml:space="preserve"> </w:t>
            </w:r>
            <w:r w:rsidRPr="0087287E">
              <w:rPr>
                <w:sz w:val="24"/>
              </w:rPr>
              <w:t>беседы</w:t>
            </w:r>
            <w:r w:rsidRPr="0087287E">
              <w:rPr>
                <w:spacing w:val="1"/>
                <w:sz w:val="24"/>
              </w:rPr>
              <w:t xml:space="preserve"> </w:t>
            </w:r>
            <w:r w:rsidRPr="0087287E">
              <w:rPr>
                <w:sz w:val="24"/>
              </w:rPr>
              <w:t>с</w:t>
            </w:r>
            <w:r w:rsidRPr="0087287E">
              <w:rPr>
                <w:spacing w:val="1"/>
                <w:sz w:val="24"/>
              </w:rPr>
              <w:t xml:space="preserve"> </w:t>
            </w:r>
            <w:r w:rsidRPr="0087287E">
              <w:rPr>
                <w:sz w:val="24"/>
              </w:rPr>
              <w:t>обучающимися</w:t>
            </w:r>
            <w:r w:rsidRPr="0087287E">
              <w:rPr>
                <w:rFonts w:ascii="Calibri" w:hAnsi="Calibri"/>
                <w:sz w:val="24"/>
              </w:rPr>
              <w:t>.</w:t>
            </w:r>
            <w:r w:rsidRPr="0087287E">
              <w:rPr>
                <w:rFonts w:ascii="Calibri" w:hAnsi="Calibri"/>
                <w:spacing w:val="1"/>
                <w:sz w:val="24"/>
              </w:rPr>
              <w:t xml:space="preserve"> </w:t>
            </w:r>
            <w:r w:rsidRPr="0087287E">
              <w:rPr>
                <w:sz w:val="24"/>
              </w:rPr>
              <w:t>Встречи</w:t>
            </w:r>
            <w:r w:rsidRPr="0087287E">
              <w:rPr>
                <w:spacing w:val="1"/>
                <w:sz w:val="24"/>
              </w:rPr>
              <w:t xml:space="preserve"> </w:t>
            </w:r>
            <w:r w:rsidRPr="0087287E">
              <w:rPr>
                <w:sz w:val="24"/>
              </w:rPr>
              <w:t>с</w:t>
            </w:r>
            <w:r w:rsidRPr="0087287E">
              <w:rPr>
                <w:spacing w:val="1"/>
                <w:sz w:val="24"/>
              </w:rPr>
              <w:t xml:space="preserve"> </w:t>
            </w:r>
            <w:r w:rsidRPr="0087287E">
              <w:rPr>
                <w:sz w:val="24"/>
              </w:rPr>
              <w:t>представителями</w:t>
            </w:r>
            <w:r w:rsidRPr="0087287E">
              <w:rPr>
                <w:spacing w:val="1"/>
                <w:sz w:val="24"/>
              </w:rPr>
              <w:t xml:space="preserve"> </w:t>
            </w:r>
            <w:r w:rsidRPr="0087287E">
              <w:rPr>
                <w:sz w:val="24"/>
              </w:rPr>
              <w:t>специальных</w:t>
            </w:r>
            <w:r w:rsidRPr="0087287E">
              <w:rPr>
                <w:spacing w:val="-57"/>
                <w:sz w:val="24"/>
              </w:rPr>
              <w:t xml:space="preserve"> </w:t>
            </w:r>
            <w:r w:rsidRPr="0087287E">
              <w:rPr>
                <w:sz w:val="24"/>
              </w:rPr>
              <w:t>служб</w:t>
            </w:r>
            <w:r w:rsidRPr="0087287E">
              <w:rPr>
                <w:rFonts w:ascii="Calibri" w:hAnsi="Calibri"/>
                <w:sz w:val="24"/>
              </w:rPr>
              <w:t>,</w:t>
            </w:r>
            <w:r w:rsidRPr="0087287E">
              <w:rPr>
                <w:rFonts w:ascii="Calibri" w:hAnsi="Calibri"/>
                <w:spacing w:val="1"/>
                <w:sz w:val="24"/>
              </w:rPr>
              <w:t xml:space="preserve"> </w:t>
            </w:r>
            <w:r w:rsidRPr="0087287E">
              <w:rPr>
                <w:sz w:val="24"/>
              </w:rPr>
              <w:t>ведомств</w:t>
            </w:r>
            <w:r w:rsidRPr="0087287E">
              <w:rPr>
                <w:rFonts w:ascii="Calibri" w:hAnsi="Calibri"/>
                <w:sz w:val="24"/>
              </w:rPr>
              <w:t>,</w:t>
            </w:r>
            <w:r w:rsidRPr="0087287E">
              <w:rPr>
                <w:rFonts w:ascii="Calibri" w:hAnsi="Calibri"/>
                <w:spacing w:val="1"/>
                <w:sz w:val="24"/>
              </w:rPr>
              <w:t xml:space="preserve"> </w:t>
            </w:r>
            <w:r w:rsidRPr="0087287E">
              <w:rPr>
                <w:sz w:val="24"/>
              </w:rPr>
              <w:t>медицинских</w:t>
            </w:r>
            <w:r w:rsidRPr="0087287E">
              <w:rPr>
                <w:spacing w:val="-57"/>
                <w:sz w:val="24"/>
              </w:rPr>
              <w:t xml:space="preserve"> </w:t>
            </w:r>
            <w:r w:rsidRPr="0087287E">
              <w:rPr>
                <w:sz w:val="24"/>
              </w:rPr>
              <w:t>организаций</w:t>
            </w:r>
            <w:r w:rsidRPr="0087287E">
              <w:rPr>
                <w:rFonts w:ascii="Calibri" w:hAnsi="Calibri"/>
                <w:sz w:val="24"/>
              </w:rPr>
              <w:t>.</w:t>
            </w:r>
          </w:p>
          <w:p w:rsidR="0087287E" w:rsidRPr="0087287E" w:rsidRDefault="0087287E" w:rsidP="0087287E">
            <w:pPr>
              <w:tabs>
                <w:tab w:val="left" w:pos="2828"/>
              </w:tabs>
              <w:spacing w:line="268" w:lineRule="exact"/>
              <w:ind w:left="108"/>
              <w:jc w:val="both"/>
              <w:rPr>
                <w:sz w:val="24"/>
              </w:rPr>
            </w:pPr>
            <w:r w:rsidRPr="0087287E">
              <w:rPr>
                <w:sz w:val="24"/>
              </w:rPr>
              <w:t>Тематические</w:t>
            </w:r>
            <w:r w:rsidRPr="0087287E">
              <w:rPr>
                <w:sz w:val="24"/>
              </w:rPr>
              <w:tab/>
              <w:t>беседы,</w:t>
            </w:r>
          </w:p>
          <w:p w:rsidR="0087287E" w:rsidRPr="0087287E" w:rsidRDefault="0087287E" w:rsidP="0087287E">
            <w:pPr>
              <w:tabs>
                <w:tab w:val="left" w:pos="1858"/>
                <w:tab w:val="left" w:pos="2236"/>
                <w:tab w:val="left" w:pos="2674"/>
              </w:tabs>
              <w:spacing w:line="242" w:lineRule="auto"/>
              <w:ind w:left="108" w:right="94"/>
              <w:jc w:val="both"/>
              <w:rPr>
                <w:rFonts w:ascii="Calibri" w:hAnsi="Calibri"/>
                <w:sz w:val="24"/>
              </w:rPr>
            </w:pPr>
            <w:r w:rsidRPr="0087287E">
              <w:rPr>
                <w:sz w:val="24"/>
              </w:rPr>
              <w:t>мероприятия,</w:t>
            </w:r>
            <w:r w:rsidRPr="0087287E">
              <w:rPr>
                <w:sz w:val="24"/>
              </w:rPr>
              <w:tab/>
            </w:r>
            <w:r w:rsidRPr="0087287E">
              <w:rPr>
                <w:sz w:val="24"/>
              </w:rPr>
              <w:tab/>
            </w:r>
            <w:r w:rsidRPr="0087287E">
              <w:rPr>
                <w:spacing w:val="-1"/>
                <w:sz w:val="24"/>
              </w:rPr>
              <w:t>родительские</w:t>
            </w:r>
            <w:r w:rsidRPr="0087287E">
              <w:rPr>
                <w:spacing w:val="-58"/>
                <w:sz w:val="24"/>
              </w:rPr>
              <w:t xml:space="preserve"> </w:t>
            </w:r>
            <w:r w:rsidRPr="0087287E">
              <w:rPr>
                <w:sz w:val="24"/>
              </w:rPr>
              <w:t>собрания</w:t>
            </w:r>
            <w:r w:rsidRPr="0087287E">
              <w:rPr>
                <w:spacing w:val="1"/>
                <w:sz w:val="24"/>
              </w:rPr>
              <w:t xml:space="preserve"> </w:t>
            </w:r>
            <w:r w:rsidRPr="0087287E">
              <w:rPr>
                <w:sz w:val="24"/>
              </w:rPr>
              <w:t>по</w:t>
            </w:r>
            <w:r w:rsidRPr="0087287E">
              <w:rPr>
                <w:spacing w:val="1"/>
                <w:sz w:val="24"/>
              </w:rPr>
              <w:t xml:space="preserve"> </w:t>
            </w:r>
            <w:r w:rsidRPr="0087287E">
              <w:rPr>
                <w:sz w:val="24"/>
              </w:rPr>
              <w:t>вопросам</w:t>
            </w:r>
            <w:r w:rsidRPr="0087287E">
              <w:rPr>
                <w:spacing w:val="1"/>
                <w:sz w:val="24"/>
              </w:rPr>
              <w:t xml:space="preserve"> </w:t>
            </w:r>
            <w:r w:rsidRPr="0087287E">
              <w:rPr>
                <w:sz w:val="24"/>
              </w:rPr>
              <w:t>защиты</w:t>
            </w:r>
            <w:r w:rsidRPr="0087287E">
              <w:rPr>
                <w:spacing w:val="-57"/>
                <w:sz w:val="24"/>
              </w:rPr>
              <w:t xml:space="preserve"> </w:t>
            </w:r>
            <w:r w:rsidRPr="0087287E">
              <w:rPr>
                <w:sz w:val="24"/>
              </w:rPr>
              <w:t>ребёнка от любых видов насилия.</w:t>
            </w:r>
            <w:r w:rsidRPr="0087287E">
              <w:rPr>
                <w:spacing w:val="-57"/>
                <w:sz w:val="24"/>
              </w:rPr>
              <w:t xml:space="preserve"> </w:t>
            </w:r>
            <w:r w:rsidRPr="0087287E">
              <w:rPr>
                <w:sz w:val="24"/>
              </w:rPr>
              <w:t>Информирование</w:t>
            </w:r>
            <w:r w:rsidRPr="0087287E">
              <w:rPr>
                <w:spacing w:val="1"/>
                <w:sz w:val="24"/>
              </w:rPr>
              <w:t xml:space="preserve"> </w:t>
            </w:r>
            <w:r w:rsidRPr="0087287E">
              <w:rPr>
                <w:sz w:val="24"/>
              </w:rPr>
              <w:t>детей</w:t>
            </w:r>
            <w:r w:rsidRPr="0087287E">
              <w:rPr>
                <w:spacing w:val="1"/>
                <w:sz w:val="24"/>
              </w:rPr>
              <w:t xml:space="preserve"> </w:t>
            </w:r>
            <w:r w:rsidRPr="0087287E">
              <w:rPr>
                <w:sz w:val="24"/>
              </w:rPr>
              <w:t>и</w:t>
            </w:r>
            <w:r w:rsidRPr="0087287E">
              <w:rPr>
                <w:spacing w:val="-57"/>
                <w:sz w:val="24"/>
              </w:rPr>
              <w:t xml:space="preserve"> </w:t>
            </w:r>
            <w:r w:rsidRPr="0087287E">
              <w:rPr>
                <w:sz w:val="24"/>
              </w:rPr>
              <w:t>родителей</w:t>
            </w:r>
            <w:r w:rsidRPr="0087287E">
              <w:rPr>
                <w:sz w:val="24"/>
              </w:rPr>
              <w:tab/>
              <w:t>о</w:t>
            </w:r>
            <w:r w:rsidRPr="0087287E">
              <w:rPr>
                <w:sz w:val="24"/>
              </w:rPr>
              <w:tab/>
            </w:r>
            <w:r w:rsidRPr="0087287E">
              <w:rPr>
                <w:sz w:val="24"/>
              </w:rPr>
              <w:tab/>
            </w:r>
            <w:r w:rsidRPr="0087287E">
              <w:rPr>
                <w:spacing w:val="-1"/>
                <w:sz w:val="24"/>
              </w:rPr>
              <w:t>правилах</w:t>
            </w:r>
            <w:r w:rsidRPr="0087287E">
              <w:rPr>
                <w:spacing w:val="-58"/>
                <w:sz w:val="24"/>
              </w:rPr>
              <w:t xml:space="preserve"> </w:t>
            </w:r>
            <w:proofErr w:type="spellStart"/>
            <w:r w:rsidRPr="0087287E">
              <w:rPr>
                <w:sz w:val="24"/>
              </w:rPr>
              <w:t>медиабезопасности</w:t>
            </w:r>
            <w:proofErr w:type="spellEnd"/>
            <w:r w:rsidRPr="0087287E">
              <w:rPr>
                <w:rFonts w:ascii="Calibri" w:hAnsi="Calibri"/>
                <w:sz w:val="24"/>
              </w:rPr>
              <w:t>.</w:t>
            </w:r>
          </w:p>
          <w:p w:rsidR="0087287E" w:rsidRPr="0087287E" w:rsidRDefault="0087287E" w:rsidP="0087287E">
            <w:pPr>
              <w:tabs>
                <w:tab w:val="left" w:pos="2477"/>
              </w:tabs>
              <w:ind w:left="108" w:right="92"/>
              <w:jc w:val="both"/>
              <w:rPr>
                <w:rFonts w:ascii="Calibri" w:hAnsi="Calibri"/>
                <w:sz w:val="24"/>
              </w:rPr>
            </w:pPr>
            <w:r w:rsidRPr="0087287E">
              <w:rPr>
                <w:sz w:val="24"/>
              </w:rPr>
              <w:t>Организация</w:t>
            </w:r>
            <w:r w:rsidRPr="0087287E">
              <w:rPr>
                <w:sz w:val="24"/>
              </w:rPr>
              <w:tab/>
            </w:r>
            <w:r w:rsidRPr="0087287E">
              <w:rPr>
                <w:spacing w:val="-1"/>
                <w:sz w:val="24"/>
              </w:rPr>
              <w:t>спортивно</w:t>
            </w:r>
            <w:r w:rsidRPr="0087287E">
              <w:rPr>
                <w:rFonts w:ascii="Calibri" w:hAnsi="Calibri"/>
                <w:spacing w:val="-1"/>
                <w:sz w:val="24"/>
              </w:rPr>
              <w:t>-</w:t>
            </w:r>
            <w:r w:rsidRPr="0087287E">
              <w:rPr>
                <w:rFonts w:ascii="Calibri" w:hAnsi="Calibri"/>
                <w:spacing w:val="-52"/>
                <w:sz w:val="24"/>
              </w:rPr>
              <w:t xml:space="preserve"> </w:t>
            </w:r>
            <w:r w:rsidRPr="0087287E">
              <w:rPr>
                <w:sz w:val="24"/>
              </w:rPr>
              <w:t>оздоровительной деятельности по</w:t>
            </w:r>
            <w:r w:rsidRPr="0087287E">
              <w:rPr>
                <w:spacing w:val="-57"/>
                <w:sz w:val="24"/>
              </w:rPr>
              <w:t xml:space="preserve"> </w:t>
            </w:r>
            <w:r w:rsidRPr="0087287E">
              <w:rPr>
                <w:sz w:val="24"/>
              </w:rPr>
              <w:t>популяризации</w:t>
            </w:r>
            <w:r w:rsidRPr="0087287E">
              <w:rPr>
                <w:spacing w:val="-6"/>
                <w:sz w:val="24"/>
              </w:rPr>
              <w:t xml:space="preserve"> </w:t>
            </w:r>
            <w:r w:rsidRPr="0087287E">
              <w:rPr>
                <w:sz w:val="24"/>
              </w:rPr>
              <w:t>ЗОЖ</w:t>
            </w:r>
            <w:r w:rsidRPr="0087287E">
              <w:rPr>
                <w:rFonts w:ascii="Calibri" w:hAnsi="Calibri"/>
                <w:sz w:val="24"/>
              </w:rPr>
              <w:t>.</w:t>
            </w:r>
          </w:p>
          <w:p w:rsidR="0087287E" w:rsidRPr="0087287E" w:rsidRDefault="0087287E" w:rsidP="0087287E">
            <w:pPr>
              <w:tabs>
                <w:tab w:val="left" w:pos="1791"/>
                <w:tab w:val="left" w:pos="3490"/>
              </w:tabs>
              <w:ind w:left="108" w:right="91"/>
              <w:jc w:val="both"/>
              <w:rPr>
                <w:sz w:val="24"/>
              </w:rPr>
            </w:pPr>
            <w:r w:rsidRPr="0087287E">
              <w:rPr>
                <w:sz w:val="24"/>
              </w:rPr>
              <w:t>Вовлечение</w:t>
            </w:r>
            <w:r w:rsidRPr="0087287E">
              <w:rPr>
                <w:spacing w:val="1"/>
                <w:sz w:val="24"/>
              </w:rPr>
              <w:t xml:space="preserve"> </w:t>
            </w:r>
            <w:r w:rsidRPr="0087287E">
              <w:rPr>
                <w:sz w:val="24"/>
              </w:rPr>
              <w:t>детей</w:t>
            </w:r>
            <w:r w:rsidRPr="0087287E">
              <w:rPr>
                <w:spacing w:val="1"/>
                <w:sz w:val="24"/>
              </w:rPr>
              <w:t xml:space="preserve"> </w:t>
            </w:r>
            <w:r w:rsidRPr="0087287E">
              <w:rPr>
                <w:sz w:val="24"/>
              </w:rPr>
              <w:t>в</w:t>
            </w:r>
            <w:r w:rsidRPr="0087287E">
              <w:rPr>
                <w:spacing w:val="1"/>
                <w:sz w:val="24"/>
              </w:rPr>
              <w:t xml:space="preserve"> </w:t>
            </w:r>
            <w:r w:rsidRPr="0087287E">
              <w:rPr>
                <w:sz w:val="24"/>
              </w:rPr>
              <w:t>летнюю</w:t>
            </w:r>
            <w:r w:rsidRPr="0087287E">
              <w:rPr>
                <w:spacing w:val="1"/>
                <w:sz w:val="24"/>
              </w:rPr>
              <w:t xml:space="preserve"> </w:t>
            </w:r>
            <w:r w:rsidRPr="0087287E">
              <w:rPr>
                <w:sz w:val="24"/>
              </w:rPr>
              <w:t>трудовую</w:t>
            </w:r>
            <w:r w:rsidRPr="0087287E">
              <w:rPr>
                <w:sz w:val="24"/>
              </w:rPr>
              <w:tab/>
              <w:t>занятость</w:t>
            </w:r>
            <w:r w:rsidRPr="0087287E">
              <w:rPr>
                <w:sz w:val="24"/>
              </w:rPr>
              <w:tab/>
            </w:r>
            <w:r w:rsidRPr="0087287E">
              <w:rPr>
                <w:spacing w:val="-1"/>
                <w:sz w:val="24"/>
              </w:rPr>
              <w:t>и</w:t>
            </w:r>
            <w:r w:rsidRPr="0087287E">
              <w:rPr>
                <w:spacing w:val="-58"/>
                <w:sz w:val="24"/>
              </w:rPr>
              <w:t xml:space="preserve"> </w:t>
            </w:r>
            <w:r w:rsidRPr="0087287E">
              <w:rPr>
                <w:sz w:val="24"/>
              </w:rPr>
              <w:t>организованный летний отдых на</w:t>
            </w:r>
            <w:r w:rsidRPr="0087287E">
              <w:rPr>
                <w:spacing w:val="1"/>
                <w:sz w:val="24"/>
              </w:rPr>
              <w:t xml:space="preserve"> </w:t>
            </w:r>
            <w:r w:rsidRPr="0087287E">
              <w:rPr>
                <w:sz w:val="24"/>
              </w:rPr>
              <w:t>базе</w:t>
            </w:r>
            <w:r w:rsidRPr="0087287E">
              <w:rPr>
                <w:spacing w:val="45"/>
                <w:sz w:val="24"/>
              </w:rPr>
              <w:t xml:space="preserve"> </w:t>
            </w:r>
            <w:r w:rsidRPr="0087287E">
              <w:rPr>
                <w:sz w:val="24"/>
              </w:rPr>
              <w:t>лагеря</w:t>
            </w:r>
            <w:r w:rsidRPr="0087287E">
              <w:rPr>
                <w:spacing w:val="46"/>
                <w:sz w:val="24"/>
              </w:rPr>
              <w:t xml:space="preserve"> </w:t>
            </w:r>
            <w:r w:rsidRPr="0087287E">
              <w:rPr>
                <w:sz w:val="24"/>
              </w:rPr>
              <w:t>с</w:t>
            </w:r>
            <w:r w:rsidRPr="0087287E">
              <w:rPr>
                <w:spacing w:val="45"/>
                <w:sz w:val="24"/>
              </w:rPr>
              <w:t xml:space="preserve"> </w:t>
            </w:r>
            <w:r w:rsidRPr="0087287E">
              <w:rPr>
                <w:sz w:val="24"/>
              </w:rPr>
              <w:t>дневным</w:t>
            </w:r>
          </w:p>
          <w:p w:rsidR="0087287E" w:rsidRPr="0087287E" w:rsidRDefault="0087287E" w:rsidP="0087287E">
            <w:pPr>
              <w:spacing w:line="273" w:lineRule="exact"/>
              <w:ind w:left="108"/>
              <w:jc w:val="both"/>
              <w:rPr>
                <w:rFonts w:ascii="Calibri" w:hAnsi="Calibri"/>
                <w:sz w:val="24"/>
              </w:rPr>
            </w:pPr>
            <w:r w:rsidRPr="0087287E">
              <w:rPr>
                <w:sz w:val="24"/>
              </w:rPr>
              <w:t>пребыванием</w:t>
            </w:r>
            <w:r w:rsidRPr="0087287E">
              <w:rPr>
                <w:spacing w:val="-9"/>
                <w:sz w:val="24"/>
              </w:rPr>
              <w:t xml:space="preserve"> </w:t>
            </w:r>
            <w:r w:rsidRPr="0087287E">
              <w:rPr>
                <w:sz w:val="24"/>
              </w:rPr>
              <w:t>детей</w:t>
            </w:r>
            <w:r w:rsidRPr="0087287E">
              <w:rPr>
                <w:rFonts w:ascii="Calibri" w:hAnsi="Calibri"/>
                <w:sz w:val="24"/>
              </w:rPr>
              <w:t>.</w:t>
            </w:r>
          </w:p>
        </w:tc>
      </w:tr>
      <w:tr w:rsidR="0087287E" w:rsidRPr="0087287E" w:rsidTr="0087287E">
        <w:trPr>
          <w:trHeight w:val="2260"/>
        </w:trPr>
        <w:tc>
          <w:tcPr>
            <w:tcW w:w="2835" w:type="dxa"/>
          </w:tcPr>
          <w:p w:rsidR="0087287E" w:rsidRPr="0087287E" w:rsidRDefault="0087287E" w:rsidP="0087287E">
            <w:pPr>
              <w:spacing w:line="242" w:lineRule="auto"/>
              <w:ind w:left="108" w:right="94"/>
              <w:jc w:val="both"/>
              <w:rPr>
                <w:rFonts w:ascii="Calibri" w:hAnsi="Calibri"/>
                <w:sz w:val="24"/>
              </w:rPr>
            </w:pPr>
            <w:r w:rsidRPr="0087287E">
              <w:rPr>
                <w:sz w:val="24"/>
              </w:rPr>
              <w:lastRenderedPageBreak/>
              <w:t>Профилактика</w:t>
            </w:r>
            <w:r w:rsidRPr="0087287E">
              <w:rPr>
                <w:spacing w:val="-13"/>
                <w:sz w:val="24"/>
              </w:rPr>
              <w:t xml:space="preserve"> </w:t>
            </w:r>
            <w:r w:rsidRPr="0087287E">
              <w:rPr>
                <w:sz w:val="24"/>
              </w:rPr>
              <w:t>социально</w:t>
            </w:r>
            <w:r w:rsidRPr="0087287E">
              <w:rPr>
                <w:spacing w:val="-58"/>
                <w:sz w:val="24"/>
              </w:rPr>
              <w:t xml:space="preserve"> </w:t>
            </w:r>
            <w:r w:rsidRPr="0087287E">
              <w:rPr>
                <w:sz w:val="24"/>
              </w:rPr>
              <w:t>опасных</w:t>
            </w:r>
            <w:r w:rsidRPr="0087287E">
              <w:rPr>
                <w:spacing w:val="1"/>
                <w:sz w:val="24"/>
              </w:rPr>
              <w:t xml:space="preserve"> </w:t>
            </w:r>
            <w:r w:rsidRPr="0087287E">
              <w:rPr>
                <w:sz w:val="24"/>
              </w:rPr>
              <w:t>инфекционных</w:t>
            </w:r>
            <w:r w:rsidRPr="0087287E">
              <w:rPr>
                <w:spacing w:val="-57"/>
                <w:sz w:val="24"/>
              </w:rPr>
              <w:t xml:space="preserve"> </w:t>
            </w:r>
            <w:r w:rsidRPr="0087287E">
              <w:rPr>
                <w:sz w:val="24"/>
              </w:rPr>
              <w:t>заболеваний</w:t>
            </w:r>
            <w:r w:rsidRPr="0087287E">
              <w:rPr>
                <w:spacing w:val="1"/>
                <w:sz w:val="24"/>
              </w:rPr>
              <w:t xml:space="preserve"> </w:t>
            </w:r>
            <w:r w:rsidRPr="0087287E">
              <w:rPr>
                <w:rFonts w:ascii="Calibri" w:hAnsi="Calibri"/>
                <w:sz w:val="24"/>
              </w:rPr>
              <w:t>(</w:t>
            </w:r>
            <w:r w:rsidRPr="0087287E">
              <w:rPr>
                <w:sz w:val="24"/>
              </w:rPr>
              <w:t>гриппа</w:t>
            </w:r>
            <w:r w:rsidRPr="0087287E">
              <w:rPr>
                <w:rFonts w:ascii="Calibri" w:hAnsi="Calibri"/>
                <w:sz w:val="24"/>
              </w:rPr>
              <w:t>,</w:t>
            </w:r>
            <w:r w:rsidRPr="0087287E">
              <w:rPr>
                <w:rFonts w:ascii="Calibri" w:hAnsi="Calibri"/>
                <w:spacing w:val="-52"/>
                <w:sz w:val="24"/>
              </w:rPr>
              <w:t xml:space="preserve"> </w:t>
            </w:r>
            <w:r w:rsidRPr="0087287E">
              <w:rPr>
                <w:sz w:val="24"/>
              </w:rPr>
              <w:t>ВИЧ</w:t>
            </w:r>
            <w:r w:rsidRPr="0087287E">
              <w:rPr>
                <w:rFonts w:ascii="Calibri" w:hAnsi="Calibri"/>
                <w:sz w:val="24"/>
              </w:rPr>
              <w:t>-</w:t>
            </w:r>
            <w:r w:rsidRPr="0087287E">
              <w:rPr>
                <w:sz w:val="24"/>
              </w:rPr>
              <w:t>инфекции</w:t>
            </w:r>
            <w:r w:rsidRPr="0087287E">
              <w:rPr>
                <w:rFonts w:ascii="Calibri" w:hAnsi="Calibri"/>
                <w:sz w:val="24"/>
              </w:rPr>
              <w:t>,</w:t>
            </w:r>
            <w:r w:rsidRPr="0087287E">
              <w:rPr>
                <w:rFonts w:ascii="Calibri" w:hAnsi="Calibri"/>
                <w:spacing w:val="1"/>
                <w:sz w:val="24"/>
              </w:rPr>
              <w:t xml:space="preserve"> </w:t>
            </w:r>
            <w:r w:rsidRPr="0087287E">
              <w:rPr>
                <w:rFonts w:ascii="Calibri" w:hAnsi="Calibri"/>
                <w:sz w:val="24"/>
              </w:rPr>
              <w:t>COVID-</w:t>
            </w:r>
            <w:r w:rsidRPr="0087287E">
              <w:rPr>
                <w:rFonts w:ascii="Calibri" w:hAnsi="Calibri"/>
                <w:spacing w:val="1"/>
                <w:sz w:val="24"/>
              </w:rPr>
              <w:t xml:space="preserve"> </w:t>
            </w:r>
            <w:r w:rsidRPr="0087287E">
              <w:rPr>
                <w:rFonts w:ascii="Calibri" w:hAnsi="Calibri"/>
                <w:sz w:val="24"/>
              </w:rPr>
              <w:t xml:space="preserve">19 </w:t>
            </w:r>
            <w:r w:rsidRPr="0087287E">
              <w:rPr>
                <w:sz w:val="24"/>
              </w:rPr>
              <w:t>и</w:t>
            </w:r>
            <w:r w:rsidRPr="0087287E">
              <w:rPr>
                <w:spacing w:val="-7"/>
                <w:sz w:val="24"/>
              </w:rPr>
              <w:t xml:space="preserve"> </w:t>
            </w:r>
            <w:r w:rsidRPr="0087287E">
              <w:rPr>
                <w:sz w:val="24"/>
              </w:rPr>
              <w:t>др</w:t>
            </w:r>
            <w:r w:rsidRPr="0087287E">
              <w:rPr>
                <w:rFonts w:ascii="Calibri" w:hAnsi="Calibri"/>
                <w:sz w:val="24"/>
              </w:rPr>
              <w:t>.)</w:t>
            </w:r>
          </w:p>
        </w:tc>
        <w:tc>
          <w:tcPr>
            <w:tcW w:w="3545" w:type="dxa"/>
            <w:vMerge/>
            <w:tcBorders>
              <w:top w:val="nil"/>
            </w:tcBorders>
          </w:tcPr>
          <w:p w:rsidR="0087287E" w:rsidRPr="0087287E" w:rsidRDefault="0087287E" w:rsidP="0087287E">
            <w:pPr>
              <w:rPr>
                <w:sz w:val="2"/>
                <w:szCs w:val="2"/>
              </w:rPr>
            </w:pPr>
          </w:p>
        </w:tc>
        <w:tc>
          <w:tcPr>
            <w:tcW w:w="3726" w:type="dxa"/>
          </w:tcPr>
          <w:p w:rsidR="0087287E" w:rsidRPr="0087287E" w:rsidRDefault="0087287E" w:rsidP="0087287E">
            <w:pPr>
              <w:tabs>
                <w:tab w:val="left" w:pos="1656"/>
                <w:tab w:val="left" w:pos="2350"/>
                <w:tab w:val="left" w:pos="2532"/>
                <w:tab w:val="left" w:pos="2684"/>
              </w:tabs>
              <w:ind w:left="108" w:right="92"/>
              <w:jc w:val="both"/>
              <w:rPr>
                <w:sz w:val="24"/>
              </w:rPr>
            </w:pPr>
            <w:r w:rsidRPr="0087287E">
              <w:rPr>
                <w:sz w:val="24"/>
              </w:rPr>
              <w:t>Тематические</w:t>
            </w:r>
            <w:r w:rsidRPr="0087287E">
              <w:rPr>
                <w:spacing w:val="1"/>
                <w:sz w:val="24"/>
              </w:rPr>
              <w:t xml:space="preserve"> </w:t>
            </w:r>
            <w:r w:rsidRPr="0087287E">
              <w:rPr>
                <w:sz w:val="24"/>
              </w:rPr>
              <w:t>беседы</w:t>
            </w:r>
            <w:r w:rsidRPr="0087287E">
              <w:rPr>
                <w:spacing w:val="1"/>
                <w:sz w:val="24"/>
              </w:rPr>
              <w:t xml:space="preserve"> </w:t>
            </w:r>
            <w:r w:rsidRPr="0087287E">
              <w:rPr>
                <w:sz w:val="24"/>
              </w:rPr>
              <w:t>об</w:t>
            </w:r>
            <w:r w:rsidRPr="0087287E">
              <w:rPr>
                <w:spacing w:val="-57"/>
                <w:sz w:val="24"/>
              </w:rPr>
              <w:t xml:space="preserve"> </w:t>
            </w:r>
            <w:r w:rsidRPr="0087287E">
              <w:rPr>
                <w:sz w:val="24"/>
              </w:rPr>
              <w:t>особенностях</w:t>
            </w:r>
            <w:r w:rsidRPr="0087287E">
              <w:rPr>
                <w:spacing w:val="1"/>
                <w:sz w:val="24"/>
              </w:rPr>
              <w:t xml:space="preserve"> </w:t>
            </w:r>
            <w:r w:rsidRPr="0087287E">
              <w:rPr>
                <w:sz w:val="24"/>
              </w:rPr>
              <w:t>инфекционных</w:t>
            </w:r>
            <w:r w:rsidRPr="0087287E">
              <w:rPr>
                <w:spacing w:val="-57"/>
                <w:sz w:val="24"/>
              </w:rPr>
              <w:t xml:space="preserve"> </w:t>
            </w:r>
            <w:r w:rsidRPr="0087287E">
              <w:rPr>
                <w:sz w:val="24"/>
              </w:rPr>
              <w:t>заболеваний</w:t>
            </w:r>
            <w:r w:rsidRPr="0087287E">
              <w:rPr>
                <w:rFonts w:ascii="Calibri" w:hAnsi="Calibri"/>
                <w:sz w:val="24"/>
              </w:rPr>
              <w:t>;</w:t>
            </w:r>
            <w:r w:rsidRPr="0087287E">
              <w:rPr>
                <w:rFonts w:ascii="Calibri" w:hAnsi="Calibri"/>
                <w:sz w:val="24"/>
              </w:rPr>
              <w:tab/>
            </w:r>
            <w:r w:rsidRPr="0087287E">
              <w:rPr>
                <w:rFonts w:ascii="Calibri" w:hAnsi="Calibri"/>
                <w:sz w:val="24"/>
              </w:rPr>
              <w:tab/>
            </w:r>
            <w:r w:rsidRPr="0087287E">
              <w:rPr>
                <w:sz w:val="24"/>
              </w:rPr>
              <w:t>организация</w:t>
            </w:r>
            <w:r w:rsidRPr="0087287E">
              <w:rPr>
                <w:spacing w:val="-58"/>
                <w:sz w:val="24"/>
              </w:rPr>
              <w:t xml:space="preserve"> </w:t>
            </w:r>
            <w:r w:rsidRPr="0087287E">
              <w:rPr>
                <w:sz w:val="24"/>
              </w:rPr>
              <w:t>образовательной</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в</w:t>
            </w:r>
            <w:r w:rsidRPr="0087287E">
              <w:rPr>
                <w:spacing w:val="1"/>
                <w:sz w:val="24"/>
              </w:rPr>
              <w:t xml:space="preserve"> </w:t>
            </w:r>
            <w:r w:rsidRPr="0087287E">
              <w:rPr>
                <w:sz w:val="24"/>
              </w:rPr>
              <w:t>школе</w:t>
            </w:r>
            <w:r w:rsidRPr="0087287E">
              <w:rPr>
                <w:sz w:val="24"/>
              </w:rPr>
              <w:tab/>
              <w:t>в</w:t>
            </w:r>
            <w:r w:rsidRPr="0087287E">
              <w:rPr>
                <w:sz w:val="24"/>
              </w:rPr>
              <w:tab/>
            </w:r>
            <w:r w:rsidRPr="0087287E">
              <w:rPr>
                <w:sz w:val="24"/>
              </w:rPr>
              <w:tab/>
            </w:r>
            <w:r w:rsidRPr="0087287E">
              <w:rPr>
                <w:sz w:val="24"/>
              </w:rPr>
              <w:tab/>
            </w:r>
            <w:r w:rsidRPr="0087287E">
              <w:rPr>
                <w:spacing w:val="-1"/>
                <w:sz w:val="24"/>
              </w:rPr>
              <w:t>условиях</w:t>
            </w:r>
            <w:r w:rsidRPr="0087287E">
              <w:rPr>
                <w:spacing w:val="-58"/>
                <w:sz w:val="24"/>
              </w:rPr>
              <w:t xml:space="preserve"> </w:t>
            </w:r>
            <w:r w:rsidRPr="0087287E">
              <w:rPr>
                <w:sz w:val="24"/>
              </w:rPr>
              <w:t>распространения</w:t>
            </w:r>
            <w:r w:rsidRPr="0087287E">
              <w:rPr>
                <w:sz w:val="24"/>
              </w:rPr>
              <w:tab/>
            </w:r>
            <w:r w:rsidRPr="0087287E">
              <w:rPr>
                <w:sz w:val="24"/>
              </w:rPr>
              <w:tab/>
              <w:t>инфекции</w:t>
            </w:r>
            <w:r w:rsidRPr="0087287E">
              <w:rPr>
                <w:rFonts w:ascii="Calibri" w:hAnsi="Calibri"/>
                <w:sz w:val="24"/>
              </w:rPr>
              <w:t>;</w:t>
            </w:r>
            <w:r w:rsidRPr="0087287E">
              <w:rPr>
                <w:rFonts w:ascii="Calibri" w:hAnsi="Calibri"/>
                <w:spacing w:val="-52"/>
                <w:sz w:val="24"/>
              </w:rPr>
              <w:t xml:space="preserve"> </w:t>
            </w:r>
            <w:r w:rsidRPr="0087287E">
              <w:rPr>
                <w:sz w:val="24"/>
              </w:rPr>
              <w:t>встречи</w:t>
            </w:r>
            <w:r w:rsidRPr="0087287E">
              <w:rPr>
                <w:spacing w:val="46"/>
                <w:sz w:val="24"/>
              </w:rPr>
              <w:t xml:space="preserve"> </w:t>
            </w:r>
            <w:r w:rsidRPr="0087287E">
              <w:rPr>
                <w:sz w:val="24"/>
              </w:rPr>
              <w:t>обучающихся</w:t>
            </w:r>
            <w:r w:rsidRPr="0087287E">
              <w:rPr>
                <w:spacing w:val="45"/>
                <w:sz w:val="24"/>
              </w:rPr>
              <w:t xml:space="preserve"> </w:t>
            </w:r>
            <w:r w:rsidRPr="0087287E">
              <w:rPr>
                <w:sz w:val="24"/>
              </w:rPr>
              <w:t>с</w:t>
            </w:r>
          </w:p>
          <w:p w:rsidR="0087287E" w:rsidRPr="0087287E" w:rsidRDefault="0087287E" w:rsidP="0087287E">
            <w:pPr>
              <w:spacing w:before="2" w:line="273" w:lineRule="exact"/>
              <w:ind w:left="108"/>
              <w:rPr>
                <w:rFonts w:ascii="Calibri" w:hAnsi="Calibri"/>
                <w:sz w:val="24"/>
              </w:rPr>
            </w:pPr>
            <w:r w:rsidRPr="0087287E">
              <w:rPr>
                <w:sz w:val="24"/>
              </w:rPr>
              <w:t>медработниками</w:t>
            </w:r>
            <w:r w:rsidRPr="0087287E">
              <w:rPr>
                <w:rFonts w:ascii="Calibri" w:hAnsi="Calibri"/>
                <w:sz w:val="24"/>
              </w:rPr>
              <w:t>.</w:t>
            </w:r>
          </w:p>
        </w:tc>
      </w:tr>
      <w:tr w:rsidR="0087287E" w:rsidRPr="0087287E" w:rsidTr="0087287E">
        <w:trPr>
          <w:trHeight w:val="2568"/>
        </w:trPr>
        <w:tc>
          <w:tcPr>
            <w:tcW w:w="2835" w:type="dxa"/>
          </w:tcPr>
          <w:p w:rsidR="0087287E" w:rsidRPr="0087287E" w:rsidRDefault="0087287E" w:rsidP="0087287E">
            <w:pPr>
              <w:tabs>
                <w:tab w:val="left" w:pos="1881"/>
              </w:tabs>
              <w:ind w:left="108" w:right="92"/>
              <w:jc w:val="both"/>
              <w:rPr>
                <w:sz w:val="24"/>
              </w:rPr>
            </w:pPr>
            <w:r w:rsidRPr="0087287E">
              <w:rPr>
                <w:sz w:val="24"/>
              </w:rPr>
              <w:t>Развитие</w:t>
            </w:r>
            <w:r w:rsidRPr="0087287E">
              <w:rPr>
                <w:sz w:val="24"/>
              </w:rPr>
              <w:tab/>
            </w:r>
            <w:r w:rsidRPr="0087287E">
              <w:rPr>
                <w:spacing w:val="-3"/>
                <w:sz w:val="24"/>
              </w:rPr>
              <w:t>навыков</w:t>
            </w:r>
            <w:r w:rsidRPr="0087287E">
              <w:rPr>
                <w:spacing w:val="-58"/>
                <w:sz w:val="24"/>
              </w:rPr>
              <w:t xml:space="preserve"> </w:t>
            </w:r>
            <w:r w:rsidRPr="0087287E">
              <w:rPr>
                <w:sz w:val="24"/>
              </w:rPr>
              <w:t>безопасного поведения в</w:t>
            </w:r>
            <w:r w:rsidRPr="0087287E">
              <w:rPr>
                <w:spacing w:val="1"/>
                <w:sz w:val="24"/>
              </w:rPr>
              <w:t xml:space="preserve"> </w:t>
            </w:r>
            <w:r w:rsidRPr="0087287E">
              <w:rPr>
                <w:sz w:val="24"/>
              </w:rPr>
              <w:t>различных</w:t>
            </w:r>
            <w:r w:rsidRPr="0087287E">
              <w:rPr>
                <w:spacing w:val="1"/>
                <w:sz w:val="24"/>
              </w:rPr>
              <w:t xml:space="preserve"> </w:t>
            </w:r>
            <w:r w:rsidRPr="0087287E">
              <w:rPr>
                <w:sz w:val="24"/>
              </w:rPr>
              <w:t>жизненных</w:t>
            </w:r>
            <w:r w:rsidRPr="0087287E">
              <w:rPr>
                <w:spacing w:val="1"/>
                <w:sz w:val="24"/>
              </w:rPr>
              <w:t xml:space="preserve"> </w:t>
            </w:r>
            <w:r w:rsidRPr="0087287E">
              <w:rPr>
                <w:sz w:val="24"/>
              </w:rPr>
              <w:t>ситуациях</w:t>
            </w:r>
            <w:r w:rsidRPr="0087287E">
              <w:rPr>
                <w:spacing w:val="1"/>
                <w:sz w:val="24"/>
              </w:rPr>
              <w:t xml:space="preserve"> </w:t>
            </w:r>
            <w:r w:rsidRPr="0087287E">
              <w:rPr>
                <w:rFonts w:ascii="Calibri" w:hAnsi="Calibri"/>
                <w:sz w:val="24"/>
              </w:rPr>
              <w:t>(</w:t>
            </w:r>
            <w:r w:rsidRPr="0087287E">
              <w:rPr>
                <w:sz w:val="24"/>
              </w:rPr>
              <w:t>на</w:t>
            </w:r>
            <w:r w:rsidRPr="0087287E">
              <w:rPr>
                <w:spacing w:val="1"/>
                <w:sz w:val="24"/>
              </w:rPr>
              <w:t xml:space="preserve"> </w:t>
            </w:r>
            <w:r w:rsidRPr="0087287E">
              <w:rPr>
                <w:sz w:val="24"/>
              </w:rPr>
              <w:t>воде</w:t>
            </w:r>
            <w:r w:rsidRPr="0087287E">
              <w:rPr>
                <w:rFonts w:ascii="Calibri" w:hAnsi="Calibri"/>
                <w:sz w:val="24"/>
              </w:rPr>
              <w:t>,</w:t>
            </w:r>
            <w:r w:rsidRPr="0087287E">
              <w:rPr>
                <w:rFonts w:ascii="Calibri" w:hAnsi="Calibri"/>
                <w:spacing w:val="1"/>
                <w:sz w:val="24"/>
              </w:rPr>
              <w:t xml:space="preserve"> </w:t>
            </w:r>
            <w:r w:rsidRPr="0087287E">
              <w:rPr>
                <w:sz w:val="24"/>
              </w:rPr>
              <w:t>в</w:t>
            </w:r>
            <w:r w:rsidRPr="0087287E">
              <w:rPr>
                <w:spacing w:val="1"/>
                <w:sz w:val="24"/>
              </w:rPr>
              <w:t xml:space="preserve"> </w:t>
            </w:r>
            <w:r w:rsidRPr="0087287E">
              <w:rPr>
                <w:sz w:val="24"/>
              </w:rPr>
              <w:t>быту</w:t>
            </w:r>
            <w:r w:rsidRPr="0087287E">
              <w:rPr>
                <w:rFonts w:ascii="Calibri" w:hAnsi="Calibri"/>
                <w:sz w:val="24"/>
              </w:rPr>
              <w:t>,</w:t>
            </w:r>
            <w:r w:rsidRPr="0087287E">
              <w:rPr>
                <w:rFonts w:ascii="Calibri" w:hAnsi="Calibri"/>
                <w:spacing w:val="1"/>
                <w:sz w:val="24"/>
              </w:rPr>
              <w:t xml:space="preserve"> </w:t>
            </w:r>
            <w:r w:rsidRPr="0087287E">
              <w:rPr>
                <w:sz w:val="24"/>
              </w:rPr>
              <w:t>вблизи</w:t>
            </w:r>
            <w:r w:rsidRPr="0087287E">
              <w:rPr>
                <w:spacing w:val="1"/>
                <w:sz w:val="24"/>
              </w:rPr>
              <w:t xml:space="preserve"> </w:t>
            </w:r>
            <w:r w:rsidRPr="0087287E">
              <w:rPr>
                <w:sz w:val="24"/>
              </w:rPr>
              <w:t>железной</w:t>
            </w:r>
            <w:r w:rsidRPr="0087287E">
              <w:rPr>
                <w:spacing w:val="-57"/>
                <w:sz w:val="24"/>
              </w:rPr>
              <w:t xml:space="preserve"> </w:t>
            </w:r>
            <w:r w:rsidRPr="0087287E">
              <w:rPr>
                <w:sz w:val="24"/>
              </w:rPr>
              <w:t>дороги</w:t>
            </w:r>
            <w:r w:rsidRPr="0087287E">
              <w:rPr>
                <w:rFonts w:ascii="Calibri" w:hAnsi="Calibri"/>
                <w:sz w:val="24"/>
              </w:rPr>
              <w:t>,</w:t>
            </w:r>
            <w:r w:rsidRPr="0087287E">
              <w:rPr>
                <w:rFonts w:ascii="Calibri" w:hAnsi="Calibri"/>
                <w:spacing w:val="1"/>
                <w:sz w:val="24"/>
              </w:rPr>
              <w:t xml:space="preserve"> </w:t>
            </w:r>
            <w:r w:rsidRPr="0087287E">
              <w:rPr>
                <w:sz w:val="24"/>
              </w:rPr>
              <w:t>в</w:t>
            </w:r>
            <w:r w:rsidRPr="0087287E">
              <w:rPr>
                <w:spacing w:val="1"/>
                <w:sz w:val="24"/>
              </w:rPr>
              <w:t xml:space="preserve"> </w:t>
            </w:r>
            <w:r w:rsidRPr="0087287E">
              <w:rPr>
                <w:sz w:val="24"/>
              </w:rPr>
              <w:t>случае</w:t>
            </w:r>
            <w:r w:rsidRPr="0087287E">
              <w:rPr>
                <w:spacing w:val="1"/>
                <w:sz w:val="24"/>
              </w:rPr>
              <w:t xml:space="preserve"> </w:t>
            </w:r>
            <w:r w:rsidRPr="0087287E">
              <w:rPr>
                <w:sz w:val="24"/>
              </w:rPr>
              <w:t>возникновения</w:t>
            </w:r>
            <w:r w:rsidRPr="0087287E">
              <w:rPr>
                <w:spacing w:val="1"/>
                <w:sz w:val="24"/>
              </w:rPr>
              <w:t xml:space="preserve"> </w:t>
            </w:r>
            <w:r w:rsidRPr="0087287E">
              <w:rPr>
                <w:sz w:val="24"/>
              </w:rPr>
              <w:t>пожара</w:t>
            </w:r>
            <w:r w:rsidRPr="0087287E">
              <w:rPr>
                <w:rFonts w:ascii="Calibri" w:hAnsi="Calibri"/>
                <w:sz w:val="24"/>
              </w:rPr>
              <w:t>,</w:t>
            </w:r>
            <w:r w:rsidRPr="0087287E">
              <w:rPr>
                <w:rFonts w:ascii="Calibri" w:hAnsi="Calibri"/>
                <w:spacing w:val="-52"/>
                <w:sz w:val="24"/>
              </w:rPr>
              <w:t xml:space="preserve"> </w:t>
            </w:r>
            <w:r w:rsidRPr="0087287E">
              <w:rPr>
                <w:sz w:val="24"/>
              </w:rPr>
              <w:t>чрезвычайной</w:t>
            </w:r>
            <w:r w:rsidRPr="0087287E">
              <w:rPr>
                <w:spacing w:val="30"/>
                <w:sz w:val="24"/>
              </w:rPr>
              <w:t xml:space="preserve"> </w:t>
            </w:r>
            <w:r w:rsidRPr="0087287E">
              <w:rPr>
                <w:sz w:val="24"/>
              </w:rPr>
              <w:t>ситуации</w:t>
            </w:r>
          </w:p>
          <w:p w:rsidR="0087287E" w:rsidRPr="0087287E" w:rsidRDefault="0087287E" w:rsidP="0087287E">
            <w:pPr>
              <w:spacing w:line="273" w:lineRule="exact"/>
              <w:ind w:left="108"/>
              <w:jc w:val="both"/>
              <w:rPr>
                <w:rFonts w:ascii="Calibri" w:hAnsi="Calibri"/>
                <w:sz w:val="24"/>
              </w:rPr>
            </w:pPr>
            <w:r w:rsidRPr="0087287E">
              <w:rPr>
                <w:sz w:val="24"/>
              </w:rPr>
              <w:t>и</w:t>
            </w:r>
            <w:r w:rsidRPr="0087287E">
              <w:rPr>
                <w:spacing w:val="-5"/>
                <w:sz w:val="24"/>
              </w:rPr>
              <w:t xml:space="preserve"> </w:t>
            </w:r>
            <w:r w:rsidRPr="0087287E">
              <w:rPr>
                <w:sz w:val="24"/>
              </w:rPr>
              <w:t>др</w:t>
            </w:r>
            <w:r w:rsidRPr="0087287E">
              <w:rPr>
                <w:rFonts w:ascii="Calibri" w:hAnsi="Calibri"/>
                <w:sz w:val="24"/>
              </w:rPr>
              <w:t>.)</w:t>
            </w:r>
          </w:p>
        </w:tc>
        <w:tc>
          <w:tcPr>
            <w:tcW w:w="3545" w:type="dxa"/>
            <w:vMerge/>
            <w:tcBorders>
              <w:top w:val="nil"/>
            </w:tcBorders>
          </w:tcPr>
          <w:p w:rsidR="0087287E" w:rsidRPr="0087287E" w:rsidRDefault="0087287E" w:rsidP="0087287E">
            <w:pPr>
              <w:rPr>
                <w:sz w:val="2"/>
                <w:szCs w:val="2"/>
              </w:rPr>
            </w:pPr>
          </w:p>
        </w:tc>
        <w:tc>
          <w:tcPr>
            <w:tcW w:w="3726" w:type="dxa"/>
          </w:tcPr>
          <w:p w:rsidR="0087287E" w:rsidRPr="0087287E" w:rsidRDefault="0087287E" w:rsidP="0087287E">
            <w:pPr>
              <w:tabs>
                <w:tab w:val="left" w:pos="1899"/>
                <w:tab w:val="left" w:pos="1937"/>
                <w:tab w:val="left" w:pos="2643"/>
                <w:tab w:val="left" w:pos="3507"/>
              </w:tabs>
              <w:spacing w:line="242" w:lineRule="auto"/>
              <w:ind w:left="108" w:right="92"/>
              <w:rPr>
                <w:rFonts w:ascii="Calibri" w:hAnsi="Calibri"/>
                <w:sz w:val="24"/>
              </w:rPr>
            </w:pPr>
            <w:r w:rsidRPr="0087287E">
              <w:rPr>
                <w:sz w:val="24"/>
              </w:rPr>
              <w:t>Инструктажи</w:t>
            </w:r>
            <w:r w:rsidRPr="0087287E">
              <w:rPr>
                <w:sz w:val="24"/>
              </w:rPr>
              <w:tab/>
            </w:r>
            <w:r w:rsidRPr="0087287E">
              <w:rPr>
                <w:sz w:val="24"/>
              </w:rPr>
              <w:tab/>
              <w:t>по</w:t>
            </w:r>
            <w:r w:rsidRPr="0087287E">
              <w:rPr>
                <w:sz w:val="24"/>
              </w:rPr>
              <w:tab/>
            </w:r>
            <w:r w:rsidRPr="0087287E">
              <w:rPr>
                <w:spacing w:val="-1"/>
                <w:sz w:val="24"/>
              </w:rPr>
              <w:t>правилам</w:t>
            </w:r>
            <w:r w:rsidRPr="0087287E">
              <w:rPr>
                <w:spacing w:val="-57"/>
                <w:sz w:val="24"/>
              </w:rPr>
              <w:t xml:space="preserve"> </w:t>
            </w:r>
            <w:r w:rsidRPr="0087287E">
              <w:rPr>
                <w:sz w:val="24"/>
              </w:rPr>
              <w:t>безопасного</w:t>
            </w:r>
            <w:r w:rsidRPr="0087287E">
              <w:rPr>
                <w:sz w:val="24"/>
              </w:rPr>
              <w:tab/>
              <w:t>поведения</w:t>
            </w:r>
            <w:r w:rsidRPr="0087287E">
              <w:rPr>
                <w:sz w:val="24"/>
              </w:rPr>
              <w:tab/>
            </w:r>
            <w:r w:rsidRPr="0087287E">
              <w:rPr>
                <w:spacing w:val="-3"/>
                <w:sz w:val="24"/>
              </w:rPr>
              <w:t>в</w:t>
            </w:r>
            <w:r w:rsidRPr="0087287E">
              <w:rPr>
                <w:spacing w:val="-57"/>
                <w:sz w:val="24"/>
              </w:rPr>
              <w:t xml:space="preserve"> </w:t>
            </w:r>
            <w:r w:rsidRPr="0087287E">
              <w:rPr>
                <w:sz w:val="24"/>
              </w:rPr>
              <w:t>различных</w:t>
            </w:r>
            <w:r w:rsidRPr="0087287E">
              <w:rPr>
                <w:spacing w:val="4"/>
                <w:sz w:val="24"/>
              </w:rPr>
              <w:t xml:space="preserve"> </w:t>
            </w:r>
            <w:r w:rsidRPr="0087287E">
              <w:rPr>
                <w:sz w:val="24"/>
              </w:rPr>
              <w:t>жизненных</w:t>
            </w:r>
            <w:r w:rsidRPr="0087287E">
              <w:rPr>
                <w:spacing w:val="1"/>
                <w:sz w:val="24"/>
              </w:rPr>
              <w:t xml:space="preserve"> </w:t>
            </w:r>
            <w:r w:rsidRPr="0087287E">
              <w:rPr>
                <w:sz w:val="24"/>
              </w:rPr>
              <w:t>ситуациях</w:t>
            </w:r>
            <w:r w:rsidRPr="0087287E">
              <w:rPr>
                <w:rFonts w:ascii="Calibri" w:hAnsi="Calibri"/>
                <w:sz w:val="24"/>
              </w:rPr>
              <w:t>,</w:t>
            </w:r>
            <w:r w:rsidRPr="0087287E">
              <w:rPr>
                <w:rFonts w:ascii="Calibri" w:hAnsi="Calibri"/>
                <w:spacing w:val="-51"/>
                <w:sz w:val="24"/>
              </w:rPr>
              <w:t xml:space="preserve"> </w:t>
            </w:r>
            <w:r w:rsidRPr="0087287E">
              <w:rPr>
                <w:sz w:val="24"/>
              </w:rPr>
              <w:t>антитеррористической</w:t>
            </w:r>
            <w:r w:rsidRPr="0087287E">
              <w:rPr>
                <w:spacing w:val="1"/>
                <w:sz w:val="24"/>
              </w:rPr>
              <w:t xml:space="preserve"> </w:t>
            </w:r>
            <w:r w:rsidRPr="0087287E">
              <w:rPr>
                <w:sz w:val="24"/>
              </w:rPr>
              <w:t>защищённости</w:t>
            </w:r>
            <w:r w:rsidRPr="0087287E">
              <w:rPr>
                <w:rFonts w:ascii="Calibri" w:hAnsi="Calibri"/>
                <w:sz w:val="24"/>
              </w:rPr>
              <w:t>.</w:t>
            </w:r>
          </w:p>
        </w:tc>
      </w:tr>
      <w:tr w:rsidR="0087287E" w:rsidRPr="0087287E" w:rsidTr="0087287E">
        <w:trPr>
          <w:trHeight w:val="1742"/>
        </w:trPr>
        <w:tc>
          <w:tcPr>
            <w:tcW w:w="2835" w:type="dxa"/>
          </w:tcPr>
          <w:p w:rsidR="0087287E" w:rsidRPr="0087287E" w:rsidRDefault="0087287E" w:rsidP="0087287E">
            <w:pPr>
              <w:ind w:left="108" w:right="613"/>
              <w:rPr>
                <w:sz w:val="24"/>
              </w:rPr>
            </w:pPr>
            <w:r w:rsidRPr="0087287E">
              <w:rPr>
                <w:sz w:val="24"/>
              </w:rPr>
              <w:t>Профилактика</w:t>
            </w:r>
            <w:r w:rsidRPr="0087287E">
              <w:rPr>
                <w:spacing w:val="1"/>
                <w:sz w:val="24"/>
              </w:rPr>
              <w:t xml:space="preserve"> </w:t>
            </w:r>
            <w:proofErr w:type="spellStart"/>
            <w:r w:rsidRPr="0087287E">
              <w:rPr>
                <w:spacing w:val="-2"/>
                <w:sz w:val="24"/>
              </w:rPr>
              <w:t>аутодеструктивного</w:t>
            </w:r>
            <w:proofErr w:type="spellEnd"/>
            <w:r w:rsidRPr="0087287E">
              <w:rPr>
                <w:rFonts w:ascii="Calibri" w:hAnsi="Calibri"/>
                <w:spacing w:val="-2"/>
                <w:sz w:val="24"/>
              </w:rPr>
              <w:t>,</w:t>
            </w:r>
            <w:r w:rsidRPr="0087287E">
              <w:rPr>
                <w:rFonts w:ascii="Calibri" w:hAnsi="Calibri"/>
                <w:spacing w:val="-52"/>
                <w:sz w:val="24"/>
              </w:rPr>
              <w:t xml:space="preserve"> </w:t>
            </w:r>
            <w:r w:rsidRPr="0087287E">
              <w:rPr>
                <w:sz w:val="24"/>
              </w:rPr>
              <w:t>суицидального</w:t>
            </w:r>
            <w:r w:rsidRPr="0087287E">
              <w:rPr>
                <w:spacing w:val="1"/>
                <w:sz w:val="24"/>
              </w:rPr>
              <w:t xml:space="preserve"> </w:t>
            </w:r>
            <w:r w:rsidRPr="0087287E">
              <w:rPr>
                <w:sz w:val="24"/>
              </w:rPr>
              <w:t>поведения</w:t>
            </w:r>
          </w:p>
          <w:p w:rsidR="0087287E" w:rsidRPr="0087287E" w:rsidRDefault="0087287E" w:rsidP="0087287E">
            <w:pPr>
              <w:ind w:left="108"/>
              <w:rPr>
                <w:sz w:val="24"/>
              </w:rPr>
            </w:pPr>
            <w:r w:rsidRPr="0087287E">
              <w:rPr>
                <w:sz w:val="24"/>
              </w:rPr>
              <w:t>несовершеннолетних</w:t>
            </w:r>
          </w:p>
        </w:tc>
        <w:tc>
          <w:tcPr>
            <w:tcW w:w="7271" w:type="dxa"/>
            <w:gridSpan w:val="2"/>
          </w:tcPr>
          <w:p w:rsidR="0087287E" w:rsidRPr="0087287E" w:rsidRDefault="0087287E" w:rsidP="0087287E">
            <w:pPr>
              <w:ind w:left="110" w:right="92"/>
              <w:jc w:val="both"/>
              <w:rPr>
                <w:rFonts w:ascii="Calibri" w:hAnsi="Calibri"/>
                <w:sz w:val="24"/>
              </w:rPr>
            </w:pPr>
            <w:r w:rsidRPr="0087287E">
              <w:rPr>
                <w:sz w:val="24"/>
              </w:rPr>
              <w:t>Информирование</w:t>
            </w:r>
            <w:r w:rsidRPr="0087287E">
              <w:rPr>
                <w:spacing w:val="1"/>
                <w:sz w:val="24"/>
              </w:rPr>
              <w:t xml:space="preserve"> </w:t>
            </w:r>
            <w:r w:rsidRPr="0087287E">
              <w:rPr>
                <w:sz w:val="24"/>
              </w:rPr>
              <w:t>о</w:t>
            </w:r>
            <w:r w:rsidRPr="0087287E">
              <w:rPr>
                <w:spacing w:val="1"/>
                <w:sz w:val="24"/>
              </w:rPr>
              <w:t xml:space="preserve"> </w:t>
            </w:r>
            <w:r w:rsidRPr="0087287E">
              <w:rPr>
                <w:sz w:val="24"/>
              </w:rPr>
              <w:t>телефоне</w:t>
            </w:r>
            <w:r w:rsidRPr="0087287E">
              <w:rPr>
                <w:spacing w:val="1"/>
                <w:sz w:val="24"/>
              </w:rPr>
              <w:t xml:space="preserve"> </w:t>
            </w:r>
            <w:r w:rsidRPr="0087287E">
              <w:rPr>
                <w:sz w:val="24"/>
              </w:rPr>
              <w:t>доверия</w:t>
            </w:r>
            <w:r w:rsidRPr="0087287E">
              <w:rPr>
                <w:rFonts w:ascii="Calibri" w:hAnsi="Calibri"/>
                <w:sz w:val="24"/>
              </w:rPr>
              <w:t>.</w:t>
            </w:r>
            <w:r w:rsidRPr="0087287E">
              <w:rPr>
                <w:rFonts w:ascii="Calibri" w:hAnsi="Calibri"/>
                <w:spacing w:val="1"/>
                <w:sz w:val="24"/>
              </w:rPr>
              <w:t xml:space="preserve"> </w:t>
            </w:r>
            <w:r w:rsidRPr="0087287E">
              <w:rPr>
                <w:sz w:val="24"/>
              </w:rPr>
              <w:t>Тематическое</w:t>
            </w:r>
            <w:r w:rsidRPr="0087287E">
              <w:rPr>
                <w:spacing w:val="1"/>
                <w:sz w:val="24"/>
              </w:rPr>
              <w:t xml:space="preserve"> </w:t>
            </w:r>
            <w:r w:rsidRPr="0087287E">
              <w:rPr>
                <w:sz w:val="24"/>
              </w:rPr>
              <w:t>информирование</w:t>
            </w:r>
            <w:r w:rsidRPr="0087287E">
              <w:rPr>
                <w:spacing w:val="1"/>
                <w:sz w:val="24"/>
              </w:rPr>
              <w:t xml:space="preserve"> </w:t>
            </w:r>
            <w:r w:rsidRPr="0087287E">
              <w:rPr>
                <w:sz w:val="24"/>
              </w:rPr>
              <w:t>родителей</w:t>
            </w:r>
            <w:r w:rsidRPr="0087287E">
              <w:rPr>
                <w:rFonts w:ascii="Calibri" w:hAnsi="Calibri"/>
                <w:sz w:val="24"/>
              </w:rPr>
              <w:t>,</w:t>
            </w:r>
            <w:r w:rsidRPr="0087287E">
              <w:rPr>
                <w:rFonts w:ascii="Calibri" w:hAnsi="Calibri"/>
                <w:spacing w:val="1"/>
                <w:sz w:val="24"/>
              </w:rPr>
              <w:t xml:space="preserve"> </w:t>
            </w:r>
            <w:r w:rsidRPr="0087287E">
              <w:rPr>
                <w:sz w:val="24"/>
              </w:rPr>
              <w:t>педагогов</w:t>
            </w:r>
            <w:r w:rsidRPr="0087287E">
              <w:rPr>
                <w:spacing w:val="1"/>
                <w:sz w:val="24"/>
              </w:rPr>
              <w:t xml:space="preserve"> </w:t>
            </w:r>
            <w:r w:rsidRPr="0087287E">
              <w:rPr>
                <w:sz w:val="24"/>
              </w:rPr>
              <w:t>школы</w:t>
            </w:r>
            <w:r w:rsidRPr="0087287E">
              <w:rPr>
                <w:spacing w:val="1"/>
                <w:sz w:val="24"/>
              </w:rPr>
              <w:t xml:space="preserve"> </w:t>
            </w:r>
            <w:r w:rsidRPr="0087287E">
              <w:rPr>
                <w:rFonts w:ascii="Calibri" w:hAnsi="Calibri"/>
                <w:sz w:val="24"/>
              </w:rPr>
              <w:t>(</w:t>
            </w:r>
            <w:r w:rsidRPr="0087287E">
              <w:rPr>
                <w:sz w:val="24"/>
              </w:rPr>
              <w:t>к</w:t>
            </w:r>
            <w:r w:rsidRPr="0087287E">
              <w:rPr>
                <w:spacing w:val="1"/>
                <w:sz w:val="24"/>
              </w:rPr>
              <w:t xml:space="preserve"> </w:t>
            </w:r>
            <w:r w:rsidRPr="0087287E">
              <w:rPr>
                <w:sz w:val="24"/>
              </w:rPr>
              <w:t>примеру</w:t>
            </w:r>
            <w:r w:rsidRPr="0087287E">
              <w:rPr>
                <w:rFonts w:ascii="Calibri" w:hAnsi="Calibri"/>
                <w:sz w:val="24"/>
              </w:rPr>
              <w:t>,</w:t>
            </w:r>
            <w:r w:rsidRPr="0087287E">
              <w:rPr>
                <w:rFonts w:ascii="Calibri" w:hAnsi="Calibri"/>
                <w:spacing w:val="1"/>
                <w:sz w:val="24"/>
              </w:rPr>
              <w:t xml:space="preserve"> </w:t>
            </w:r>
            <w:r w:rsidRPr="0087287E">
              <w:rPr>
                <w:sz w:val="24"/>
              </w:rPr>
              <w:t>об</w:t>
            </w:r>
            <w:r w:rsidRPr="0087287E">
              <w:rPr>
                <w:spacing w:val="-57"/>
                <w:sz w:val="24"/>
              </w:rPr>
              <w:t xml:space="preserve"> </w:t>
            </w:r>
            <w:r w:rsidRPr="0087287E">
              <w:rPr>
                <w:sz w:val="24"/>
              </w:rPr>
              <w:t>алгоритме</w:t>
            </w:r>
            <w:r w:rsidRPr="0087287E">
              <w:rPr>
                <w:spacing w:val="1"/>
                <w:sz w:val="24"/>
              </w:rPr>
              <w:t xml:space="preserve"> </w:t>
            </w:r>
            <w:r w:rsidRPr="0087287E">
              <w:rPr>
                <w:sz w:val="24"/>
              </w:rPr>
              <w:t>действий</w:t>
            </w:r>
            <w:r w:rsidRPr="0087287E">
              <w:rPr>
                <w:spacing w:val="1"/>
                <w:sz w:val="24"/>
              </w:rPr>
              <w:t xml:space="preserve"> </w:t>
            </w:r>
            <w:r w:rsidRPr="0087287E">
              <w:rPr>
                <w:sz w:val="24"/>
              </w:rPr>
              <w:t>при</w:t>
            </w:r>
            <w:r w:rsidRPr="0087287E">
              <w:rPr>
                <w:spacing w:val="1"/>
                <w:sz w:val="24"/>
              </w:rPr>
              <w:t xml:space="preserve"> </w:t>
            </w:r>
            <w:r w:rsidRPr="0087287E">
              <w:rPr>
                <w:sz w:val="24"/>
              </w:rPr>
              <w:t>обнаружении</w:t>
            </w:r>
            <w:r w:rsidRPr="0087287E">
              <w:rPr>
                <w:spacing w:val="1"/>
                <w:sz w:val="24"/>
              </w:rPr>
              <w:t xml:space="preserve"> </w:t>
            </w:r>
            <w:r w:rsidRPr="0087287E">
              <w:rPr>
                <w:sz w:val="24"/>
              </w:rPr>
              <w:t>признаков</w:t>
            </w:r>
            <w:r w:rsidRPr="0087287E">
              <w:rPr>
                <w:spacing w:val="1"/>
                <w:sz w:val="24"/>
              </w:rPr>
              <w:t xml:space="preserve"> </w:t>
            </w:r>
            <w:r w:rsidRPr="0087287E">
              <w:rPr>
                <w:sz w:val="24"/>
              </w:rPr>
              <w:t>суицидального</w:t>
            </w:r>
            <w:r w:rsidRPr="0087287E">
              <w:rPr>
                <w:spacing w:val="1"/>
                <w:sz w:val="24"/>
              </w:rPr>
              <w:t xml:space="preserve"> </w:t>
            </w:r>
            <w:r w:rsidRPr="0087287E">
              <w:rPr>
                <w:sz w:val="24"/>
              </w:rPr>
              <w:t>поведения</w:t>
            </w:r>
            <w:r w:rsidRPr="0087287E">
              <w:rPr>
                <w:spacing w:val="-3"/>
                <w:sz w:val="24"/>
              </w:rPr>
              <w:t xml:space="preserve"> </w:t>
            </w:r>
            <w:r w:rsidRPr="0087287E">
              <w:rPr>
                <w:sz w:val="24"/>
              </w:rPr>
              <w:t>у</w:t>
            </w:r>
            <w:r w:rsidRPr="0087287E">
              <w:rPr>
                <w:spacing w:val="-12"/>
                <w:sz w:val="24"/>
              </w:rPr>
              <w:t xml:space="preserve"> </w:t>
            </w:r>
            <w:r w:rsidRPr="0087287E">
              <w:rPr>
                <w:sz w:val="24"/>
              </w:rPr>
              <w:t>детей</w:t>
            </w:r>
            <w:r w:rsidRPr="0087287E">
              <w:rPr>
                <w:rFonts w:ascii="Calibri" w:hAnsi="Calibri"/>
                <w:sz w:val="24"/>
              </w:rPr>
              <w:t>).</w:t>
            </w:r>
          </w:p>
          <w:p w:rsidR="0087287E" w:rsidRPr="0087287E" w:rsidRDefault="0087287E" w:rsidP="0087287E">
            <w:pPr>
              <w:spacing w:line="290" w:lineRule="atLeast"/>
              <w:ind w:left="110" w:right="92"/>
              <w:jc w:val="both"/>
              <w:rPr>
                <w:rFonts w:ascii="Calibri" w:hAnsi="Calibri"/>
                <w:sz w:val="24"/>
              </w:rPr>
            </w:pPr>
            <w:r w:rsidRPr="0087287E">
              <w:rPr>
                <w:sz w:val="24"/>
              </w:rPr>
              <w:t>Выявление детей</w:t>
            </w:r>
            <w:r w:rsidRPr="0087287E">
              <w:rPr>
                <w:rFonts w:ascii="Calibri" w:hAnsi="Calibri"/>
                <w:sz w:val="24"/>
              </w:rPr>
              <w:t>,</w:t>
            </w:r>
            <w:r w:rsidRPr="0087287E">
              <w:rPr>
                <w:rFonts w:ascii="Calibri" w:hAnsi="Calibri"/>
                <w:spacing w:val="1"/>
                <w:sz w:val="24"/>
              </w:rPr>
              <w:t xml:space="preserve"> </w:t>
            </w:r>
            <w:r w:rsidRPr="0087287E">
              <w:rPr>
                <w:sz w:val="24"/>
              </w:rPr>
              <w:t>нуждающихся в поддержке и психологической</w:t>
            </w:r>
            <w:r w:rsidRPr="0087287E">
              <w:rPr>
                <w:spacing w:val="1"/>
                <w:sz w:val="24"/>
              </w:rPr>
              <w:t xml:space="preserve"> </w:t>
            </w:r>
            <w:r w:rsidRPr="0087287E">
              <w:rPr>
                <w:sz w:val="24"/>
              </w:rPr>
              <w:t>защите</w:t>
            </w:r>
            <w:r w:rsidRPr="0087287E">
              <w:rPr>
                <w:rFonts w:ascii="Calibri" w:hAnsi="Calibri"/>
                <w:sz w:val="24"/>
              </w:rPr>
              <w:t>.</w:t>
            </w:r>
            <w:r w:rsidRPr="0087287E">
              <w:rPr>
                <w:rFonts w:ascii="Calibri" w:hAnsi="Calibri"/>
                <w:spacing w:val="37"/>
                <w:sz w:val="24"/>
              </w:rPr>
              <w:t xml:space="preserve"> </w:t>
            </w:r>
            <w:r w:rsidRPr="0087287E">
              <w:rPr>
                <w:sz w:val="24"/>
              </w:rPr>
              <w:t>Консультирование</w:t>
            </w:r>
            <w:r w:rsidRPr="0087287E">
              <w:rPr>
                <w:spacing w:val="58"/>
                <w:sz w:val="24"/>
              </w:rPr>
              <w:t xml:space="preserve"> </w:t>
            </w:r>
            <w:r w:rsidRPr="0087287E">
              <w:rPr>
                <w:sz w:val="24"/>
              </w:rPr>
              <w:t>родителей</w:t>
            </w:r>
            <w:r w:rsidRPr="0087287E">
              <w:rPr>
                <w:spacing w:val="59"/>
                <w:sz w:val="24"/>
              </w:rPr>
              <w:t xml:space="preserve"> </w:t>
            </w:r>
            <w:r w:rsidRPr="0087287E">
              <w:rPr>
                <w:sz w:val="24"/>
              </w:rPr>
              <w:t>и</w:t>
            </w:r>
            <w:r w:rsidRPr="0087287E">
              <w:rPr>
                <w:spacing w:val="56"/>
                <w:sz w:val="24"/>
              </w:rPr>
              <w:t xml:space="preserve"> </w:t>
            </w:r>
            <w:r w:rsidRPr="0087287E">
              <w:rPr>
                <w:sz w:val="24"/>
              </w:rPr>
              <w:t>обучающихся</w:t>
            </w:r>
            <w:r w:rsidRPr="0087287E">
              <w:rPr>
                <w:rFonts w:ascii="Calibri" w:hAnsi="Calibri"/>
                <w:sz w:val="24"/>
              </w:rPr>
              <w:t>.</w:t>
            </w:r>
          </w:p>
        </w:tc>
      </w:tr>
    </w:tbl>
    <w:p w:rsidR="0087287E" w:rsidRPr="0087287E" w:rsidRDefault="0087287E" w:rsidP="0087287E">
      <w:pPr>
        <w:spacing w:before="4"/>
        <w:rPr>
          <w:sz w:val="8"/>
          <w:szCs w:val="24"/>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091"/>
        <w:gridCol w:w="557"/>
        <w:gridCol w:w="1518"/>
        <w:gridCol w:w="1816"/>
        <w:gridCol w:w="1285"/>
      </w:tblGrid>
      <w:tr w:rsidR="0087287E" w:rsidRPr="0087287E" w:rsidTr="0087287E">
        <w:trPr>
          <w:trHeight w:val="568"/>
        </w:trPr>
        <w:tc>
          <w:tcPr>
            <w:tcW w:w="2835" w:type="dxa"/>
          </w:tcPr>
          <w:p w:rsidR="0087287E" w:rsidRPr="0087287E" w:rsidRDefault="0087287E" w:rsidP="0087287E">
            <w:pPr>
              <w:rPr>
                <w:sz w:val="24"/>
              </w:rPr>
            </w:pPr>
          </w:p>
        </w:tc>
        <w:tc>
          <w:tcPr>
            <w:tcW w:w="2091" w:type="dxa"/>
            <w:tcBorders>
              <w:right w:val="nil"/>
            </w:tcBorders>
          </w:tcPr>
          <w:p w:rsidR="0087287E" w:rsidRPr="0087287E" w:rsidRDefault="0087287E" w:rsidP="0087287E">
            <w:pPr>
              <w:spacing w:line="268" w:lineRule="exact"/>
              <w:ind w:left="110"/>
              <w:rPr>
                <w:sz w:val="24"/>
              </w:rPr>
            </w:pPr>
            <w:r w:rsidRPr="0087287E">
              <w:rPr>
                <w:sz w:val="24"/>
              </w:rPr>
              <w:t>Индивидуальные</w:t>
            </w:r>
          </w:p>
          <w:p w:rsidR="0087287E" w:rsidRPr="0087287E" w:rsidRDefault="0087287E" w:rsidP="0087287E">
            <w:pPr>
              <w:spacing w:before="8" w:line="273" w:lineRule="exact"/>
              <w:ind w:left="110"/>
              <w:rPr>
                <w:rFonts w:ascii="Calibri" w:hAnsi="Calibri"/>
                <w:sz w:val="24"/>
              </w:rPr>
            </w:pPr>
            <w:r w:rsidRPr="0087287E">
              <w:rPr>
                <w:sz w:val="24"/>
              </w:rPr>
              <w:t>руководителей</w:t>
            </w:r>
            <w:r w:rsidRPr="0087287E">
              <w:rPr>
                <w:rFonts w:ascii="Calibri" w:hAnsi="Calibri"/>
                <w:sz w:val="24"/>
              </w:rPr>
              <w:t>.</w:t>
            </w:r>
          </w:p>
        </w:tc>
        <w:tc>
          <w:tcPr>
            <w:tcW w:w="557" w:type="dxa"/>
            <w:tcBorders>
              <w:left w:val="nil"/>
              <w:right w:val="nil"/>
            </w:tcBorders>
          </w:tcPr>
          <w:p w:rsidR="0087287E" w:rsidRPr="0087287E" w:rsidRDefault="0087287E" w:rsidP="0087287E">
            <w:pPr>
              <w:spacing w:line="268" w:lineRule="exact"/>
              <w:ind w:left="13"/>
              <w:jc w:val="center"/>
              <w:rPr>
                <w:sz w:val="24"/>
              </w:rPr>
            </w:pPr>
            <w:r w:rsidRPr="0087287E">
              <w:rPr>
                <w:sz w:val="24"/>
              </w:rPr>
              <w:t>и</w:t>
            </w:r>
          </w:p>
        </w:tc>
        <w:tc>
          <w:tcPr>
            <w:tcW w:w="1518" w:type="dxa"/>
            <w:tcBorders>
              <w:left w:val="nil"/>
              <w:right w:val="nil"/>
            </w:tcBorders>
          </w:tcPr>
          <w:p w:rsidR="0087287E" w:rsidRPr="0087287E" w:rsidRDefault="0087287E" w:rsidP="0087287E">
            <w:pPr>
              <w:spacing w:line="268" w:lineRule="exact"/>
              <w:ind w:left="220"/>
              <w:rPr>
                <w:sz w:val="24"/>
              </w:rPr>
            </w:pPr>
            <w:r w:rsidRPr="0087287E">
              <w:rPr>
                <w:sz w:val="24"/>
              </w:rPr>
              <w:t>групповые</w:t>
            </w:r>
          </w:p>
        </w:tc>
        <w:tc>
          <w:tcPr>
            <w:tcW w:w="1816" w:type="dxa"/>
            <w:tcBorders>
              <w:left w:val="nil"/>
              <w:right w:val="nil"/>
            </w:tcBorders>
          </w:tcPr>
          <w:p w:rsidR="0087287E" w:rsidRPr="0087287E" w:rsidRDefault="0087287E" w:rsidP="0087287E">
            <w:pPr>
              <w:spacing w:line="268" w:lineRule="exact"/>
              <w:ind w:left="221"/>
              <w:rPr>
                <w:sz w:val="24"/>
              </w:rPr>
            </w:pPr>
            <w:r w:rsidRPr="0087287E">
              <w:rPr>
                <w:sz w:val="24"/>
              </w:rPr>
              <w:t>консультации</w:t>
            </w:r>
          </w:p>
        </w:tc>
        <w:tc>
          <w:tcPr>
            <w:tcW w:w="1285" w:type="dxa"/>
            <w:tcBorders>
              <w:left w:val="nil"/>
            </w:tcBorders>
          </w:tcPr>
          <w:p w:rsidR="0087287E" w:rsidRPr="0087287E" w:rsidRDefault="0087287E" w:rsidP="0087287E">
            <w:pPr>
              <w:spacing w:line="268" w:lineRule="exact"/>
              <w:ind w:left="223"/>
              <w:rPr>
                <w:sz w:val="24"/>
              </w:rPr>
            </w:pPr>
            <w:r w:rsidRPr="0087287E">
              <w:rPr>
                <w:sz w:val="24"/>
              </w:rPr>
              <w:t>классных</w:t>
            </w:r>
          </w:p>
        </w:tc>
      </w:tr>
    </w:tbl>
    <w:p w:rsidR="0087287E" w:rsidRPr="0087287E" w:rsidRDefault="0087287E" w:rsidP="0087287E">
      <w:pPr>
        <w:spacing w:before="3"/>
        <w:rPr>
          <w:sz w:val="16"/>
          <w:szCs w:val="24"/>
        </w:rPr>
      </w:pPr>
    </w:p>
    <w:p w:rsidR="0087287E" w:rsidRPr="0087287E" w:rsidRDefault="0087287E" w:rsidP="0087287E">
      <w:pPr>
        <w:spacing w:before="90"/>
        <w:ind w:left="1677" w:right="1410"/>
        <w:jc w:val="center"/>
        <w:outlineLvl w:val="0"/>
        <w:rPr>
          <w:b/>
          <w:bCs/>
          <w:sz w:val="24"/>
          <w:szCs w:val="24"/>
        </w:rPr>
      </w:pPr>
      <w:r w:rsidRPr="0087287E">
        <w:rPr>
          <w:b/>
          <w:bCs/>
          <w:sz w:val="24"/>
          <w:szCs w:val="24"/>
        </w:rPr>
        <w:t>Модуль</w:t>
      </w:r>
      <w:r w:rsidRPr="0087287E">
        <w:rPr>
          <w:b/>
          <w:bCs/>
          <w:spacing w:val="-3"/>
          <w:sz w:val="24"/>
          <w:szCs w:val="24"/>
        </w:rPr>
        <w:t xml:space="preserve"> </w:t>
      </w:r>
      <w:r w:rsidRPr="0087287E">
        <w:rPr>
          <w:b/>
          <w:bCs/>
          <w:sz w:val="24"/>
          <w:szCs w:val="24"/>
        </w:rPr>
        <w:t>"Социальное</w:t>
      </w:r>
      <w:r w:rsidRPr="0087287E">
        <w:rPr>
          <w:b/>
          <w:bCs/>
          <w:spacing w:val="-6"/>
          <w:sz w:val="24"/>
          <w:szCs w:val="24"/>
        </w:rPr>
        <w:t xml:space="preserve"> </w:t>
      </w:r>
      <w:r w:rsidRPr="0087287E">
        <w:rPr>
          <w:b/>
          <w:bCs/>
          <w:sz w:val="24"/>
          <w:szCs w:val="24"/>
        </w:rPr>
        <w:t>партнерство"</w:t>
      </w:r>
    </w:p>
    <w:p w:rsidR="0087287E" w:rsidRPr="0087287E" w:rsidRDefault="0087287E" w:rsidP="0087287E">
      <w:pPr>
        <w:spacing w:before="9"/>
        <w:rPr>
          <w:b/>
          <w:sz w:val="23"/>
          <w:szCs w:val="24"/>
        </w:rPr>
      </w:pPr>
    </w:p>
    <w:p w:rsidR="0087287E" w:rsidRPr="0087287E" w:rsidRDefault="0087287E" w:rsidP="0087287E">
      <w:pPr>
        <w:ind w:left="1239"/>
        <w:rPr>
          <w:sz w:val="24"/>
          <w:szCs w:val="24"/>
        </w:rPr>
      </w:pPr>
      <w:r w:rsidRPr="0087287E">
        <w:rPr>
          <w:sz w:val="24"/>
          <w:szCs w:val="24"/>
        </w:rPr>
        <w:t>Реализация</w:t>
      </w:r>
      <w:r w:rsidRPr="0087287E">
        <w:rPr>
          <w:spacing w:val="-5"/>
          <w:sz w:val="24"/>
          <w:szCs w:val="24"/>
        </w:rPr>
        <w:t xml:space="preserve"> </w:t>
      </w:r>
      <w:r w:rsidRPr="0087287E">
        <w:rPr>
          <w:sz w:val="24"/>
          <w:szCs w:val="24"/>
        </w:rPr>
        <w:t>воспитательного</w:t>
      </w:r>
      <w:r w:rsidRPr="0087287E">
        <w:rPr>
          <w:spacing w:val="-5"/>
          <w:sz w:val="24"/>
          <w:szCs w:val="24"/>
        </w:rPr>
        <w:t xml:space="preserve"> </w:t>
      </w:r>
      <w:r w:rsidRPr="0087287E">
        <w:rPr>
          <w:sz w:val="24"/>
          <w:szCs w:val="24"/>
        </w:rPr>
        <w:t>потенциала</w:t>
      </w:r>
      <w:r w:rsidRPr="0087287E">
        <w:rPr>
          <w:spacing w:val="-5"/>
          <w:sz w:val="24"/>
          <w:szCs w:val="24"/>
        </w:rPr>
        <w:t xml:space="preserve"> </w:t>
      </w:r>
      <w:r w:rsidRPr="0087287E">
        <w:rPr>
          <w:sz w:val="24"/>
          <w:szCs w:val="24"/>
        </w:rPr>
        <w:t>социального</w:t>
      </w:r>
      <w:r w:rsidRPr="0087287E">
        <w:rPr>
          <w:spacing w:val="-5"/>
          <w:sz w:val="24"/>
          <w:szCs w:val="24"/>
        </w:rPr>
        <w:t xml:space="preserve"> </w:t>
      </w:r>
      <w:r w:rsidRPr="0087287E">
        <w:rPr>
          <w:sz w:val="24"/>
          <w:szCs w:val="24"/>
        </w:rPr>
        <w:t>партнерства</w:t>
      </w:r>
      <w:r w:rsidRPr="0087287E">
        <w:rPr>
          <w:spacing w:val="50"/>
          <w:sz w:val="24"/>
          <w:szCs w:val="24"/>
        </w:rPr>
        <w:t xml:space="preserve"> </w:t>
      </w:r>
      <w:r w:rsidRPr="0087287E">
        <w:rPr>
          <w:sz w:val="24"/>
          <w:szCs w:val="24"/>
        </w:rPr>
        <w:t>предусматривает:</w:t>
      </w:r>
    </w:p>
    <w:p w:rsidR="0087287E" w:rsidRPr="0087287E" w:rsidRDefault="0087287E" w:rsidP="00B00584">
      <w:pPr>
        <w:numPr>
          <w:ilvl w:val="0"/>
          <w:numId w:val="69"/>
        </w:numPr>
        <w:tabs>
          <w:tab w:val="left" w:pos="1666"/>
          <w:tab w:val="left" w:pos="1667"/>
        </w:tabs>
        <w:spacing w:before="226"/>
        <w:ind w:left="1666" w:right="404" w:hanging="994"/>
        <w:jc w:val="both"/>
        <w:rPr>
          <w:sz w:val="24"/>
        </w:rPr>
      </w:pPr>
      <w:r w:rsidRPr="0087287E">
        <w:rPr>
          <w:sz w:val="24"/>
        </w:rPr>
        <w:t>участие</w:t>
      </w:r>
      <w:r w:rsidRPr="0087287E">
        <w:rPr>
          <w:spacing w:val="1"/>
          <w:sz w:val="24"/>
        </w:rPr>
        <w:t xml:space="preserve"> </w:t>
      </w:r>
      <w:r w:rsidRPr="0087287E">
        <w:rPr>
          <w:sz w:val="24"/>
        </w:rPr>
        <w:t>представителей</w:t>
      </w:r>
      <w:r w:rsidRPr="0087287E">
        <w:rPr>
          <w:spacing w:val="1"/>
          <w:sz w:val="24"/>
        </w:rPr>
        <w:t xml:space="preserve"> </w:t>
      </w:r>
      <w:r w:rsidRPr="0087287E">
        <w:rPr>
          <w:sz w:val="24"/>
        </w:rPr>
        <w:t>организаций-партнеров,</w:t>
      </w:r>
      <w:r w:rsidRPr="0087287E">
        <w:rPr>
          <w:spacing w:val="1"/>
          <w:sz w:val="24"/>
        </w:rPr>
        <w:t xml:space="preserve"> </w:t>
      </w:r>
      <w:r w:rsidRPr="0087287E">
        <w:rPr>
          <w:sz w:val="24"/>
        </w:rPr>
        <w:t>в</w:t>
      </w:r>
      <w:r w:rsidRPr="0087287E">
        <w:rPr>
          <w:spacing w:val="1"/>
          <w:sz w:val="24"/>
        </w:rPr>
        <w:t xml:space="preserve"> </w:t>
      </w:r>
      <w:r w:rsidRPr="0087287E">
        <w:rPr>
          <w:sz w:val="24"/>
        </w:rPr>
        <w:t>том</w:t>
      </w:r>
      <w:r w:rsidRPr="0087287E">
        <w:rPr>
          <w:spacing w:val="1"/>
          <w:sz w:val="24"/>
        </w:rPr>
        <w:t xml:space="preserve"> </w:t>
      </w:r>
      <w:r w:rsidRPr="0087287E">
        <w:rPr>
          <w:sz w:val="24"/>
        </w:rPr>
        <w:t>числе</w:t>
      </w:r>
      <w:r w:rsidRPr="0087287E">
        <w:rPr>
          <w:spacing w:val="1"/>
          <w:sz w:val="24"/>
        </w:rPr>
        <w:t xml:space="preserve"> </w:t>
      </w:r>
      <w:r w:rsidRPr="0087287E">
        <w:rPr>
          <w:sz w:val="24"/>
        </w:rPr>
        <w:t>в</w:t>
      </w:r>
      <w:r w:rsidRPr="0087287E">
        <w:rPr>
          <w:spacing w:val="1"/>
          <w:sz w:val="24"/>
        </w:rPr>
        <w:t xml:space="preserve"> </w:t>
      </w:r>
      <w:r w:rsidRPr="0087287E">
        <w:rPr>
          <w:sz w:val="24"/>
        </w:rPr>
        <w:t>соответствии</w:t>
      </w:r>
      <w:r w:rsidRPr="0087287E">
        <w:rPr>
          <w:spacing w:val="61"/>
          <w:sz w:val="24"/>
        </w:rPr>
        <w:t xml:space="preserve"> </w:t>
      </w:r>
      <w:r w:rsidRPr="0087287E">
        <w:rPr>
          <w:sz w:val="24"/>
        </w:rPr>
        <w:t>с</w:t>
      </w:r>
      <w:r w:rsidRPr="0087287E">
        <w:rPr>
          <w:spacing w:val="1"/>
          <w:sz w:val="24"/>
        </w:rPr>
        <w:t xml:space="preserve"> </w:t>
      </w:r>
      <w:r w:rsidRPr="0087287E">
        <w:rPr>
          <w:sz w:val="24"/>
        </w:rPr>
        <w:t>договорами о сотрудничестве, в проведении отдельных мероприятий в рамках рабочей</w:t>
      </w:r>
      <w:r w:rsidRPr="0087287E">
        <w:rPr>
          <w:spacing w:val="1"/>
          <w:sz w:val="24"/>
        </w:rPr>
        <w:t xml:space="preserve"> </w:t>
      </w:r>
      <w:r w:rsidRPr="0087287E">
        <w:rPr>
          <w:sz w:val="24"/>
        </w:rPr>
        <w:t>программы воспитания и календарного плана воспитательной работы (дни открытых</w:t>
      </w:r>
      <w:r w:rsidRPr="0087287E">
        <w:rPr>
          <w:spacing w:val="1"/>
          <w:sz w:val="24"/>
        </w:rPr>
        <w:t xml:space="preserve"> </w:t>
      </w:r>
      <w:r w:rsidRPr="0087287E">
        <w:rPr>
          <w:sz w:val="24"/>
        </w:rPr>
        <w:t>дверей,</w:t>
      </w:r>
      <w:r w:rsidRPr="0087287E">
        <w:rPr>
          <w:spacing w:val="1"/>
          <w:sz w:val="24"/>
        </w:rPr>
        <w:t xml:space="preserve"> </w:t>
      </w:r>
      <w:r w:rsidRPr="0087287E">
        <w:rPr>
          <w:sz w:val="24"/>
        </w:rPr>
        <w:t>государственные,</w:t>
      </w:r>
      <w:r w:rsidRPr="0087287E">
        <w:rPr>
          <w:spacing w:val="1"/>
          <w:sz w:val="24"/>
        </w:rPr>
        <w:t xml:space="preserve"> </w:t>
      </w:r>
      <w:r w:rsidRPr="0087287E">
        <w:rPr>
          <w:sz w:val="24"/>
        </w:rPr>
        <w:t>региональные,</w:t>
      </w:r>
      <w:r w:rsidRPr="0087287E">
        <w:rPr>
          <w:spacing w:val="1"/>
          <w:sz w:val="24"/>
        </w:rPr>
        <w:t xml:space="preserve"> </w:t>
      </w:r>
      <w:r w:rsidRPr="0087287E">
        <w:rPr>
          <w:sz w:val="24"/>
        </w:rPr>
        <w:t>школьные</w:t>
      </w:r>
      <w:r w:rsidRPr="0087287E">
        <w:rPr>
          <w:spacing w:val="1"/>
          <w:sz w:val="24"/>
        </w:rPr>
        <w:t xml:space="preserve"> </w:t>
      </w:r>
      <w:r w:rsidRPr="0087287E">
        <w:rPr>
          <w:sz w:val="24"/>
        </w:rPr>
        <w:t>праздники,</w:t>
      </w:r>
      <w:r w:rsidRPr="0087287E">
        <w:rPr>
          <w:spacing w:val="1"/>
          <w:sz w:val="24"/>
        </w:rPr>
        <w:t xml:space="preserve"> </w:t>
      </w:r>
      <w:r w:rsidRPr="0087287E">
        <w:rPr>
          <w:sz w:val="24"/>
        </w:rPr>
        <w:t>торжественные</w:t>
      </w:r>
      <w:r w:rsidRPr="0087287E">
        <w:rPr>
          <w:spacing w:val="1"/>
          <w:sz w:val="24"/>
        </w:rPr>
        <w:t xml:space="preserve"> </w:t>
      </w:r>
      <w:r w:rsidRPr="0087287E">
        <w:rPr>
          <w:sz w:val="24"/>
        </w:rPr>
        <w:lastRenderedPageBreak/>
        <w:t>мероприятия</w:t>
      </w:r>
      <w:r w:rsidRPr="0087287E">
        <w:rPr>
          <w:spacing w:val="-4"/>
          <w:sz w:val="24"/>
        </w:rPr>
        <w:t xml:space="preserve"> </w:t>
      </w:r>
      <w:r w:rsidRPr="0087287E">
        <w:rPr>
          <w:sz w:val="24"/>
        </w:rPr>
        <w:t>и другие);</w:t>
      </w:r>
    </w:p>
    <w:p w:rsidR="0087287E" w:rsidRPr="0087287E" w:rsidRDefault="0087287E" w:rsidP="00B00584">
      <w:pPr>
        <w:numPr>
          <w:ilvl w:val="0"/>
          <w:numId w:val="69"/>
        </w:numPr>
        <w:tabs>
          <w:tab w:val="left" w:pos="1666"/>
          <w:tab w:val="left" w:pos="1667"/>
        </w:tabs>
        <w:ind w:left="1666" w:right="408" w:hanging="994"/>
        <w:jc w:val="both"/>
        <w:rPr>
          <w:sz w:val="24"/>
        </w:rPr>
      </w:pPr>
      <w:r w:rsidRPr="0087287E">
        <w:rPr>
          <w:sz w:val="24"/>
        </w:rPr>
        <w:t>участие</w:t>
      </w:r>
      <w:r w:rsidRPr="0087287E">
        <w:rPr>
          <w:spacing w:val="1"/>
          <w:sz w:val="24"/>
        </w:rPr>
        <w:t xml:space="preserve"> </w:t>
      </w:r>
      <w:r w:rsidRPr="0087287E">
        <w:rPr>
          <w:sz w:val="24"/>
        </w:rPr>
        <w:t>представителей</w:t>
      </w:r>
      <w:r w:rsidRPr="0087287E">
        <w:rPr>
          <w:spacing w:val="1"/>
          <w:sz w:val="24"/>
        </w:rPr>
        <w:t xml:space="preserve"> </w:t>
      </w:r>
      <w:r w:rsidRPr="0087287E">
        <w:rPr>
          <w:sz w:val="24"/>
        </w:rPr>
        <w:t>организаций-партнеров</w:t>
      </w:r>
      <w:r w:rsidRPr="0087287E">
        <w:rPr>
          <w:spacing w:val="1"/>
          <w:sz w:val="24"/>
        </w:rPr>
        <w:t xml:space="preserve"> </w:t>
      </w:r>
      <w:r w:rsidRPr="0087287E">
        <w:rPr>
          <w:sz w:val="24"/>
        </w:rPr>
        <w:t>в</w:t>
      </w:r>
      <w:r w:rsidRPr="0087287E">
        <w:rPr>
          <w:spacing w:val="1"/>
          <w:sz w:val="24"/>
        </w:rPr>
        <w:t xml:space="preserve"> </w:t>
      </w:r>
      <w:r w:rsidRPr="0087287E">
        <w:rPr>
          <w:sz w:val="24"/>
        </w:rPr>
        <w:t>проведении</w:t>
      </w:r>
      <w:r w:rsidRPr="0087287E">
        <w:rPr>
          <w:spacing w:val="1"/>
          <w:sz w:val="24"/>
        </w:rPr>
        <w:t xml:space="preserve"> </w:t>
      </w:r>
      <w:r w:rsidRPr="0087287E">
        <w:rPr>
          <w:sz w:val="24"/>
        </w:rPr>
        <w:t>отдельных</w:t>
      </w:r>
      <w:r w:rsidRPr="0087287E">
        <w:rPr>
          <w:spacing w:val="1"/>
          <w:sz w:val="24"/>
        </w:rPr>
        <w:t xml:space="preserve"> </w:t>
      </w:r>
      <w:r w:rsidRPr="0087287E">
        <w:rPr>
          <w:sz w:val="24"/>
        </w:rPr>
        <w:t>уроков,</w:t>
      </w:r>
      <w:r w:rsidRPr="0087287E">
        <w:rPr>
          <w:spacing w:val="1"/>
          <w:sz w:val="24"/>
        </w:rPr>
        <w:t xml:space="preserve"> </w:t>
      </w:r>
      <w:r w:rsidRPr="0087287E">
        <w:rPr>
          <w:sz w:val="24"/>
        </w:rPr>
        <w:t>внеурочных</w:t>
      </w:r>
      <w:r w:rsidRPr="0087287E">
        <w:rPr>
          <w:spacing w:val="1"/>
          <w:sz w:val="24"/>
        </w:rPr>
        <w:t xml:space="preserve"> </w:t>
      </w:r>
      <w:r w:rsidRPr="0087287E">
        <w:rPr>
          <w:sz w:val="24"/>
        </w:rPr>
        <w:t>занятий,</w:t>
      </w:r>
      <w:r w:rsidRPr="0087287E">
        <w:rPr>
          <w:spacing w:val="1"/>
          <w:sz w:val="24"/>
        </w:rPr>
        <w:t xml:space="preserve"> </w:t>
      </w:r>
      <w:r w:rsidRPr="0087287E">
        <w:rPr>
          <w:sz w:val="24"/>
        </w:rPr>
        <w:t>внешкольных</w:t>
      </w:r>
      <w:r w:rsidRPr="0087287E">
        <w:rPr>
          <w:spacing w:val="1"/>
          <w:sz w:val="24"/>
        </w:rPr>
        <w:t xml:space="preserve"> </w:t>
      </w:r>
      <w:r w:rsidRPr="0087287E">
        <w:rPr>
          <w:sz w:val="24"/>
        </w:rPr>
        <w:t>мероприятий</w:t>
      </w:r>
      <w:r w:rsidRPr="0087287E">
        <w:rPr>
          <w:spacing w:val="1"/>
          <w:sz w:val="24"/>
        </w:rPr>
        <w:t xml:space="preserve"> </w:t>
      </w:r>
      <w:r w:rsidRPr="0087287E">
        <w:rPr>
          <w:sz w:val="24"/>
        </w:rPr>
        <w:t>соответствующей</w:t>
      </w:r>
      <w:r w:rsidRPr="0087287E">
        <w:rPr>
          <w:spacing w:val="1"/>
          <w:sz w:val="24"/>
        </w:rPr>
        <w:t xml:space="preserve"> </w:t>
      </w:r>
      <w:r w:rsidRPr="0087287E">
        <w:rPr>
          <w:sz w:val="24"/>
        </w:rPr>
        <w:t>тематической</w:t>
      </w:r>
      <w:r w:rsidRPr="0087287E">
        <w:rPr>
          <w:spacing w:val="1"/>
          <w:sz w:val="24"/>
        </w:rPr>
        <w:t xml:space="preserve"> </w:t>
      </w:r>
      <w:r w:rsidRPr="0087287E">
        <w:rPr>
          <w:sz w:val="24"/>
        </w:rPr>
        <w:t>направленности;</w:t>
      </w:r>
    </w:p>
    <w:p w:rsidR="0087287E" w:rsidRPr="0087287E" w:rsidRDefault="0087287E" w:rsidP="00B00584">
      <w:pPr>
        <w:numPr>
          <w:ilvl w:val="0"/>
          <w:numId w:val="69"/>
        </w:numPr>
        <w:tabs>
          <w:tab w:val="left" w:pos="1666"/>
          <w:tab w:val="left" w:pos="1667"/>
        </w:tabs>
        <w:spacing w:before="3" w:line="237" w:lineRule="auto"/>
        <w:ind w:left="1666" w:right="406" w:hanging="994"/>
        <w:jc w:val="both"/>
        <w:rPr>
          <w:sz w:val="24"/>
        </w:rPr>
      </w:pPr>
      <w:r w:rsidRPr="0087287E">
        <w:rPr>
          <w:sz w:val="24"/>
        </w:rPr>
        <w:t>проведение</w:t>
      </w:r>
      <w:r w:rsidRPr="0087287E">
        <w:rPr>
          <w:spacing w:val="1"/>
          <w:sz w:val="24"/>
        </w:rPr>
        <w:t xml:space="preserve"> </w:t>
      </w:r>
      <w:r w:rsidRPr="0087287E">
        <w:rPr>
          <w:sz w:val="24"/>
        </w:rPr>
        <w:t>на</w:t>
      </w:r>
      <w:r w:rsidRPr="0087287E">
        <w:rPr>
          <w:spacing w:val="1"/>
          <w:sz w:val="24"/>
        </w:rPr>
        <w:t xml:space="preserve"> </w:t>
      </w:r>
      <w:r w:rsidRPr="0087287E">
        <w:rPr>
          <w:sz w:val="24"/>
        </w:rPr>
        <w:t>базе</w:t>
      </w:r>
      <w:r w:rsidRPr="0087287E">
        <w:rPr>
          <w:spacing w:val="1"/>
          <w:sz w:val="24"/>
        </w:rPr>
        <w:t xml:space="preserve"> </w:t>
      </w:r>
      <w:r w:rsidRPr="0087287E">
        <w:rPr>
          <w:sz w:val="24"/>
        </w:rPr>
        <w:t>организаций-партнеров</w:t>
      </w:r>
      <w:r w:rsidRPr="0087287E">
        <w:rPr>
          <w:spacing w:val="1"/>
          <w:sz w:val="24"/>
        </w:rPr>
        <w:t xml:space="preserve"> </w:t>
      </w:r>
      <w:r w:rsidRPr="0087287E">
        <w:rPr>
          <w:sz w:val="24"/>
        </w:rPr>
        <w:t>отдельных,</w:t>
      </w:r>
      <w:r w:rsidRPr="0087287E">
        <w:rPr>
          <w:spacing w:val="1"/>
          <w:sz w:val="24"/>
        </w:rPr>
        <w:t xml:space="preserve"> </w:t>
      </w:r>
      <w:r w:rsidRPr="0087287E">
        <w:rPr>
          <w:sz w:val="24"/>
        </w:rPr>
        <w:t>занятий,</w:t>
      </w:r>
      <w:r w:rsidRPr="0087287E">
        <w:rPr>
          <w:spacing w:val="1"/>
          <w:sz w:val="24"/>
        </w:rPr>
        <w:t xml:space="preserve"> </w:t>
      </w:r>
      <w:r w:rsidRPr="0087287E">
        <w:rPr>
          <w:sz w:val="24"/>
        </w:rPr>
        <w:t>внешкольных</w:t>
      </w:r>
      <w:r w:rsidRPr="0087287E">
        <w:rPr>
          <w:spacing w:val="1"/>
          <w:sz w:val="24"/>
        </w:rPr>
        <w:t xml:space="preserve"> </w:t>
      </w:r>
      <w:r w:rsidRPr="0087287E">
        <w:rPr>
          <w:sz w:val="24"/>
        </w:rPr>
        <w:t>мероприятий,</w:t>
      </w:r>
      <w:r w:rsidRPr="0087287E">
        <w:rPr>
          <w:spacing w:val="-1"/>
          <w:sz w:val="24"/>
        </w:rPr>
        <w:t xml:space="preserve"> </w:t>
      </w:r>
      <w:r w:rsidRPr="0087287E">
        <w:rPr>
          <w:sz w:val="24"/>
        </w:rPr>
        <w:t>акций воспитательной</w:t>
      </w:r>
      <w:r w:rsidRPr="0087287E">
        <w:rPr>
          <w:spacing w:val="-1"/>
          <w:sz w:val="24"/>
        </w:rPr>
        <w:t xml:space="preserve"> </w:t>
      </w:r>
      <w:r w:rsidRPr="0087287E">
        <w:rPr>
          <w:sz w:val="24"/>
        </w:rPr>
        <w:t>направленности;</w:t>
      </w:r>
    </w:p>
    <w:p w:rsidR="0087287E" w:rsidRPr="0087287E" w:rsidRDefault="0087287E" w:rsidP="00B00584">
      <w:pPr>
        <w:numPr>
          <w:ilvl w:val="0"/>
          <w:numId w:val="69"/>
        </w:numPr>
        <w:tabs>
          <w:tab w:val="left" w:pos="1666"/>
          <w:tab w:val="left" w:pos="1667"/>
        </w:tabs>
        <w:spacing w:before="2"/>
        <w:ind w:left="1666" w:right="403" w:hanging="994"/>
        <w:jc w:val="both"/>
        <w:rPr>
          <w:sz w:val="24"/>
        </w:rPr>
      </w:pPr>
      <w:r w:rsidRPr="0087287E">
        <w:rPr>
          <w:sz w:val="24"/>
        </w:rPr>
        <w:t>реализация</w:t>
      </w:r>
      <w:r w:rsidRPr="0087287E">
        <w:rPr>
          <w:spacing w:val="1"/>
          <w:sz w:val="24"/>
        </w:rPr>
        <w:t xml:space="preserve"> </w:t>
      </w:r>
      <w:r w:rsidRPr="0087287E">
        <w:rPr>
          <w:sz w:val="24"/>
        </w:rPr>
        <w:t>социальных</w:t>
      </w:r>
      <w:r w:rsidRPr="0087287E">
        <w:rPr>
          <w:spacing w:val="1"/>
          <w:sz w:val="24"/>
        </w:rPr>
        <w:t xml:space="preserve"> </w:t>
      </w:r>
      <w:r w:rsidRPr="0087287E">
        <w:rPr>
          <w:sz w:val="24"/>
        </w:rPr>
        <w:t>проектов,</w:t>
      </w:r>
      <w:r w:rsidRPr="0087287E">
        <w:rPr>
          <w:spacing w:val="1"/>
          <w:sz w:val="24"/>
        </w:rPr>
        <w:t xml:space="preserve"> </w:t>
      </w:r>
      <w:r w:rsidRPr="0087287E">
        <w:rPr>
          <w:sz w:val="24"/>
        </w:rPr>
        <w:t>совместно</w:t>
      </w:r>
      <w:r w:rsidRPr="0087287E">
        <w:rPr>
          <w:spacing w:val="1"/>
          <w:sz w:val="24"/>
        </w:rPr>
        <w:t xml:space="preserve"> </w:t>
      </w:r>
      <w:r w:rsidRPr="0087287E">
        <w:rPr>
          <w:sz w:val="24"/>
        </w:rPr>
        <w:t>разрабатываемых</w:t>
      </w:r>
      <w:r w:rsidRPr="0087287E">
        <w:rPr>
          <w:spacing w:val="1"/>
          <w:sz w:val="24"/>
        </w:rPr>
        <w:t xml:space="preserve"> </w:t>
      </w:r>
      <w:r w:rsidRPr="0087287E">
        <w:rPr>
          <w:sz w:val="24"/>
        </w:rPr>
        <w:t>обучающимися,</w:t>
      </w:r>
      <w:r w:rsidRPr="0087287E">
        <w:rPr>
          <w:spacing w:val="1"/>
          <w:sz w:val="24"/>
        </w:rPr>
        <w:t xml:space="preserve"> </w:t>
      </w:r>
      <w:r w:rsidRPr="0087287E">
        <w:rPr>
          <w:sz w:val="24"/>
        </w:rPr>
        <w:t>педагогами</w:t>
      </w:r>
      <w:r w:rsidRPr="0087287E">
        <w:rPr>
          <w:spacing w:val="1"/>
          <w:sz w:val="24"/>
        </w:rPr>
        <w:t xml:space="preserve"> </w:t>
      </w:r>
      <w:r w:rsidRPr="0087287E">
        <w:rPr>
          <w:sz w:val="24"/>
        </w:rPr>
        <w:t>с</w:t>
      </w:r>
      <w:r w:rsidRPr="0087287E">
        <w:rPr>
          <w:spacing w:val="1"/>
          <w:sz w:val="24"/>
        </w:rPr>
        <w:t xml:space="preserve"> </w:t>
      </w:r>
      <w:r w:rsidRPr="0087287E">
        <w:rPr>
          <w:sz w:val="24"/>
        </w:rPr>
        <w:t>организациями-партнерами</w:t>
      </w:r>
      <w:r w:rsidRPr="0087287E">
        <w:rPr>
          <w:spacing w:val="1"/>
          <w:sz w:val="24"/>
        </w:rPr>
        <w:t xml:space="preserve"> </w:t>
      </w:r>
      <w:r w:rsidRPr="0087287E">
        <w:rPr>
          <w:sz w:val="24"/>
        </w:rPr>
        <w:t>благотворительной,</w:t>
      </w:r>
      <w:r w:rsidRPr="0087287E">
        <w:rPr>
          <w:spacing w:val="1"/>
          <w:sz w:val="24"/>
        </w:rPr>
        <w:t xml:space="preserve"> </w:t>
      </w:r>
      <w:r w:rsidRPr="0087287E">
        <w:rPr>
          <w:sz w:val="24"/>
        </w:rPr>
        <w:t>экологической,</w:t>
      </w:r>
      <w:r w:rsidRPr="0087287E">
        <w:rPr>
          <w:spacing w:val="1"/>
          <w:sz w:val="24"/>
        </w:rPr>
        <w:t xml:space="preserve"> </w:t>
      </w:r>
      <w:r w:rsidRPr="0087287E">
        <w:rPr>
          <w:sz w:val="24"/>
        </w:rPr>
        <w:t>патриотической, трудовой и другой направленности, ориентированных на воспитание</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преобразование</w:t>
      </w:r>
      <w:r w:rsidRPr="0087287E">
        <w:rPr>
          <w:spacing w:val="1"/>
          <w:sz w:val="24"/>
        </w:rPr>
        <w:t xml:space="preserve"> </w:t>
      </w:r>
      <w:r w:rsidRPr="0087287E">
        <w:rPr>
          <w:sz w:val="24"/>
        </w:rPr>
        <w:t>окружающего</w:t>
      </w:r>
      <w:r w:rsidRPr="0087287E">
        <w:rPr>
          <w:spacing w:val="1"/>
          <w:sz w:val="24"/>
        </w:rPr>
        <w:t xml:space="preserve"> </w:t>
      </w:r>
      <w:r w:rsidRPr="0087287E">
        <w:rPr>
          <w:sz w:val="24"/>
        </w:rPr>
        <w:t>социума,</w:t>
      </w:r>
      <w:r w:rsidRPr="0087287E">
        <w:rPr>
          <w:spacing w:val="1"/>
          <w:sz w:val="24"/>
        </w:rPr>
        <w:t xml:space="preserve"> </w:t>
      </w:r>
      <w:r w:rsidRPr="0087287E">
        <w:rPr>
          <w:sz w:val="24"/>
        </w:rPr>
        <w:t>позитивное</w:t>
      </w:r>
      <w:r w:rsidRPr="0087287E">
        <w:rPr>
          <w:spacing w:val="1"/>
          <w:sz w:val="24"/>
        </w:rPr>
        <w:t xml:space="preserve"> </w:t>
      </w:r>
      <w:r w:rsidRPr="0087287E">
        <w:rPr>
          <w:sz w:val="24"/>
        </w:rPr>
        <w:t>воздействие</w:t>
      </w:r>
      <w:r w:rsidRPr="0087287E">
        <w:rPr>
          <w:spacing w:val="1"/>
          <w:sz w:val="24"/>
        </w:rPr>
        <w:t xml:space="preserve"> </w:t>
      </w:r>
      <w:r w:rsidRPr="0087287E">
        <w:rPr>
          <w:sz w:val="24"/>
        </w:rPr>
        <w:t>на</w:t>
      </w:r>
      <w:r w:rsidRPr="0087287E">
        <w:rPr>
          <w:spacing w:val="-57"/>
          <w:sz w:val="24"/>
        </w:rPr>
        <w:t xml:space="preserve"> </w:t>
      </w:r>
      <w:r w:rsidRPr="0087287E">
        <w:rPr>
          <w:sz w:val="24"/>
        </w:rPr>
        <w:t>социальное</w:t>
      </w:r>
      <w:r w:rsidRPr="0087287E">
        <w:rPr>
          <w:spacing w:val="-2"/>
          <w:sz w:val="24"/>
        </w:rPr>
        <w:t xml:space="preserve"> </w:t>
      </w:r>
      <w:r w:rsidRPr="0087287E">
        <w:rPr>
          <w:sz w:val="24"/>
        </w:rPr>
        <w:t>окружение.</w:t>
      </w:r>
    </w:p>
    <w:p w:rsidR="0087287E" w:rsidRPr="0087287E" w:rsidRDefault="0087287E" w:rsidP="0087287E">
      <w:pPr>
        <w:spacing w:before="4"/>
        <w:ind w:left="4542"/>
        <w:outlineLvl w:val="0"/>
        <w:rPr>
          <w:b/>
          <w:bCs/>
          <w:sz w:val="24"/>
          <w:szCs w:val="24"/>
        </w:rPr>
      </w:pPr>
      <w:r w:rsidRPr="0087287E">
        <w:rPr>
          <w:b/>
          <w:bCs/>
          <w:sz w:val="24"/>
          <w:szCs w:val="24"/>
        </w:rPr>
        <w:t>Модуль</w:t>
      </w:r>
      <w:r w:rsidRPr="0087287E">
        <w:rPr>
          <w:b/>
          <w:bCs/>
          <w:spacing w:val="-3"/>
          <w:sz w:val="24"/>
          <w:szCs w:val="24"/>
        </w:rPr>
        <w:t xml:space="preserve"> </w:t>
      </w:r>
      <w:r w:rsidRPr="0087287E">
        <w:rPr>
          <w:b/>
          <w:bCs/>
          <w:sz w:val="24"/>
          <w:szCs w:val="24"/>
        </w:rPr>
        <w:t>«Профориентация»</w:t>
      </w:r>
    </w:p>
    <w:p w:rsidR="0087287E" w:rsidRPr="0087287E" w:rsidRDefault="0087287E" w:rsidP="0087287E">
      <w:pPr>
        <w:spacing w:before="233"/>
        <w:ind w:left="672" w:right="402" w:firstLine="708"/>
        <w:jc w:val="both"/>
        <w:rPr>
          <w:sz w:val="24"/>
          <w:szCs w:val="24"/>
        </w:rPr>
      </w:pPr>
      <w:r w:rsidRPr="0087287E">
        <w:rPr>
          <w:sz w:val="24"/>
          <w:szCs w:val="24"/>
        </w:rPr>
        <w:t>Современный</w:t>
      </w:r>
      <w:r w:rsidRPr="0087287E">
        <w:rPr>
          <w:spacing w:val="1"/>
          <w:sz w:val="24"/>
          <w:szCs w:val="24"/>
        </w:rPr>
        <w:t xml:space="preserve"> </w:t>
      </w:r>
      <w:r w:rsidRPr="0087287E">
        <w:rPr>
          <w:sz w:val="24"/>
          <w:szCs w:val="24"/>
        </w:rPr>
        <w:t>этап</w:t>
      </w:r>
      <w:r w:rsidRPr="0087287E">
        <w:rPr>
          <w:spacing w:val="1"/>
          <w:sz w:val="24"/>
          <w:szCs w:val="24"/>
        </w:rPr>
        <w:t xml:space="preserve"> </w:t>
      </w:r>
      <w:r w:rsidRPr="0087287E">
        <w:rPr>
          <w:sz w:val="24"/>
          <w:szCs w:val="24"/>
        </w:rPr>
        <w:t>развития</w:t>
      </w:r>
      <w:r w:rsidRPr="0087287E">
        <w:rPr>
          <w:spacing w:val="1"/>
          <w:sz w:val="24"/>
          <w:szCs w:val="24"/>
        </w:rPr>
        <w:t xml:space="preserve"> </w:t>
      </w:r>
      <w:r w:rsidRPr="0087287E">
        <w:rPr>
          <w:sz w:val="24"/>
          <w:szCs w:val="24"/>
        </w:rPr>
        <w:t>общества</w:t>
      </w:r>
      <w:r w:rsidRPr="0087287E">
        <w:rPr>
          <w:spacing w:val="1"/>
          <w:sz w:val="24"/>
          <w:szCs w:val="24"/>
        </w:rPr>
        <w:t xml:space="preserve"> </w:t>
      </w:r>
      <w:r w:rsidRPr="0087287E">
        <w:rPr>
          <w:sz w:val="24"/>
          <w:szCs w:val="24"/>
        </w:rPr>
        <w:t>характеризуется</w:t>
      </w:r>
      <w:r w:rsidRPr="0087287E">
        <w:rPr>
          <w:spacing w:val="1"/>
          <w:sz w:val="24"/>
          <w:szCs w:val="24"/>
        </w:rPr>
        <w:t xml:space="preserve"> </w:t>
      </w:r>
      <w:r w:rsidRPr="0087287E">
        <w:rPr>
          <w:sz w:val="24"/>
          <w:szCs w:val="24"/>
        </w:rPr>
        <w:t>высоким</w:t>
      </w:r>
      <w:r w:rsidRPr="0087287E">
        <w:rPr>
          <w:spacing w:val="1"/>
          <w:sz w:val="24"/>
          <w:szCs w:val="24"/>
        </w:rPr>
        <w:t xml:space="preserve"> </w:t>
      </w:r>
      <w:r w:rsidRPr="0087287E">
        <w:rPr>
          <w:sz w:val="24"/>
          <w:szCs w:val="24"/>
        </w:rPr>
        <w:t>динамизмом,</w:t>
      </w:r>
      <w:r w:rsidRPr="0087287E">
        <w:rPr>
          <w:spacing w:val="-57"/>
          <w:sz w:val="24"/>
          <w:szCs w:val="24"/>
        </w:rPr>
        <w:t xml:space="preserve"> </w:t>
      </w:r>
      <w:r w:rsidRPr="0087287E">
        <w:rPr>
          <w:sz w:val="24"/>
          <w:szCs w:val="24"/>
        </w:rPr>
        <w:t>качественными сдвигами во всех областях жизни. Социальный прогресс, возрастание роли науки и</w:t>
      </w:r>
      <w:r w:rsidRPr="0087287E">
        <w:rPr>
          <w:spacing w:val="-57"/>
          <w:sz w:val="24"/>
          <w:szCs w:val="24"/>
        </w:rPr>
        <w:t xml:space="preserve"> </w:t>
      </w:r>
      <w:r w:rsidRPr="0087287E">
        <w:rPr>
          <w:sz w:val="24"/>
          <w:szCs w:val="24"/>
        </w:rPr>
        <w:t>техники, рост культуры требует усиления творческой активности личности, организованности,</w:t>
      </w:r>
      <w:r w:rsidRPr="0087287E">
        <w:rPr>
          <w:spacing w:val="1"/>
          <w:sz w:val="24"/>
          <w:szCs w:val="24"/>
        </w:rPr>
        <w:t xml:space="preserve"> </w:t>
      </w:r>
      <w:r w:rsidRPr="0087287E">
        <w:rPr>
          <w:sz w:val="24"/>
          <w:szCs w:val="24"/>
        </w:rPr>
        <w:t>дисциплины,</w:t>
      </w:r>
      <w:r w:rsidRPr="0087287E">
        <w:rPr>
          <w:spacing w:val="1"/>
          <w:sz w:val="24"/>
          <w:szCs w:val="24"/>
        </w:rPr>
        <w:t xml:space="preserve"> </w:t>
      </w:r>
      <w:r w:rsidRPr="0087287E">
        <w:rPr>
          <w:sz w:val="24"/>
          <w:szCs w:val="24"/>
        </w:rPr>
        <w:t>повышения</w:t>
      </w:r>
      <w:r w:rsidRPr="0087287E">
        <w:rPr>
          <w:spacing w:val="1"/>
          <w:sz w:val="24"/>
          <w:szCs w:val="24"/>
        </w:rPr>
        <w:t xml:space="preserve"> </w:t>
      </w:r>
      <w:r w:rsidRPr="0087287E">
        <w:rPr>
          <w:sz w:val="24"/>
          <w:szCs w:val="24"/>
        </w:rPr>
        <w:t>требовательности</w:t>
      </w:r>
      <w:r w:rsidRPr="0087287E">
        <w:rPr>
          <w:spacing w:val="1"/>
          <w:sz w:val="24"/>
          <w:szCs w:val="24"/>
        </w:rPr>
        <w:t xml:space="preserve"> </w:t>
      </w:r>
      <w:r w:rsidRPr="0087287E">
        <w:rPr>
          <w:sz w:val="24"/>
          <w:szCs w:val="24"/>
        </w:rPr>
        <w:t>к</w:t>
      </w:r>
      <w:r w:rsidRPr="0087287E">
        <w:rPr>
          <w:spacing w:val="1"/>
          <w:sz w:val="24"/>
          <w:szCs w:val="24"/>
        </w:rPr>
        <w:t xml:space="preserve"> </w:t>
      </w:r>
      <w:r w:rsidRPr="0087287E">
        <w:rPr>
          <w:sz w:val="24"/>
          <w:szCs w:val="24"/>
        </w:rPr>
        <w:t>себе</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своей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Ориентация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окружающем мире, способность применить свои способности с учетом своих интересов и нужд</w:t>
      </w:r>
      <w:r w:rsidRPr="0087287E">
        <w:rPr>
          <w:spacing w:val="1"/>
          <w:sz w:val="24"/>
          <w:szCs w:val="24"/>
        </w:rPr>
        <w:t xml:space="preserve"> </w:t>
      </w:r>
      <w:r w:rsidRPr="0087287E">
        <w:rPr>
          <w:sz w:val="24"/>
          <w:szCs w:val="24"/>
        </w:rPr>
        <w:t>общества является главным фактором успешности человека, его самореализации и успешности</w:t>
      </w:r>
      <w:r w:rsidRPr="0087287E">
        <w:rPr>
          <w:spacing w:val="1"/>
          <w:sz w:val="24"/>
          <w:szCs w:val="24"/>
        </w:rPr>
        <w:t xml:space="preserve"> </w:t>
      </w:r>
      <w:r w:rsidRPr="0087287E">
        <w:rPr>
          <w:sz w:val="24"/>
          <w:szCs w:val="24"/>
        </w:rPr>
        <w:t>жизни. Педагоги, работающие с подрастающими поколениями, должны осуществлять функцию</w:t>
      </w:r>
      <w:r w:rsidRPr="0087287E">
        <w:rPr>
          <w:spacing w:val="1"/>
          <w:sz w:val="24"/>
          <w:szCs w:val="24"/>
        </w:rPr>
        <w:t xml:space="preserve"> </w:t>
      </w:r>
      <w:r w:rsidRPr="0087287E">
        <w:rPr>
          <w:sz w:val="24"/>
          <w:szCs w:val="24"/>
        </w:rPr>
        <w:t>личностной</w:t>
      </w:r>
      <w:r w:rsidRPr="0087287E">
        <w:rPr>
          <w:spacing w:val="1"/>
          <w:sz w:val="24"/>
          <w:szCs w:val="24"/>
        </w:rPr>
        <w:t xml:space="preserve"> </w:t>
      </w:r>
      <w:r w:rsidRPr="0087287E">
        <w:rPr>
          <w:sz w:val="24"/>
          <w:szCs w:val="24"/>
        </w:rPr>
        <w:t>ориентации:</w:t>
      </w:r>
      <w:r w:rsidRPr="0087287E">
        <w:rPr>
          <w:spacing w:val="1"/>
          <w:sz w:val="24"/>
          <w:szCs w:val="24"/>
        </w:rPr>
        <w:t xml:space="preserve"> </w:t>
      </w:r>
      <w:r w:rsidRPr="0087287E">
        <w:rPr>
          <w:sz w:val="24"/>
          <w:szCs w:val="24"/>
        </w:rPr>
        <w:t>ответить</w:t>
      </w:r>
      <w:r w:rsidRPr="0087287E">
        <w:rPr>
          <w:spacing w:val="1"/>
          <w:sz w:val="24"/>
          <w:szCs w:val="24"/>
        </w:rPr>
        <w:t xml:space="preserve"> </w:t>
      </w:r>
      <w:r w:rsidRPr="0087287E">
        <w:rPr>
          <w:sz w:val="24"/>
          <w:szCs w:val="24"/>
        </w:rPr>
        <w:t>учащимся</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наиболее</w:t>
      </w:r>
      <w:r w:rsidRPr="0087287E">
        <w:rPr>
          <w:spacing w:val="1"/>
          <w:sz w:val="24"/>
          <w:szCs w:val="24"/>
        </w:rPr>
        <w:t xml:space="preserve"> </w:t>
      </w:r>
      <w:r w:rsidRPr="0087287E">
        <w:rPr>
          <w:sz w:val="24"/>
          <w:szCs w:val="24"/>
        </w:rPr>
        <w:t>острые,</w:t>
      </w:r>
      <w:r w:rsidRPr="0087287E">
        <w:rPr>
          <w:spacing w:val="1"/>
          <w:sz w:val="24"/>
          <w:szCs w:val="24"/>
        </w:rPr>
        <w:t xml:space="preserve"> </w:t>
      </w:r>
      <w:r w:rsidRPr="0087287E">
        <w:rPr>
          <w:sz w:val="24"/>
          <w:szCs w:val="24"/>
        </w:rPr>
        <w:t>сложные</w:t>
      </w:r>
      <w:r w:rsidRPr="0087287E">
        <w:rPr>
          <w:spacing w:val="1"/>
          <w:sz w:val="24"/>
          <w:szCs w:val="24"/>
        </w:rPr>
        <w:t xml:space="preserve"> </w:t>
      </w:r>
      <w:r w:rsidRPr="0087287E">
        <w:rPr>
          <w:sz w:val="24"/>
          <w:szCs w:val="24"/>
        </w:rPr>
        <w:t>вопросы</w:t>
      </w:r>
      <w:r w:rsidRPr="0087287E">
        <w:rPr>
          <w:spacing w:val="1"/>
          <w:sz w:val="24"/>
          <w:szCs w:val="24"/>
        </w:rPr>
        <w:t xml:space="preserve"> </w:t>
      </w:r>
      <w:r w:rsidRPr="0087287E">
        <w:rPr>
          <w:sz w:val="24"/>
          <w:szCs w:val="24"/>
        </w:rPr>
        <w:t>нашей</w:t>
      </w:r>
      <w:r w:rsidRPr="0087287E">
        <w:rPr>
          <w:spacing w:val="1"/>
          <w:sz w:val="24"/>
          <w:szCs w:val="24"/>
        </w:rPr>
        <w:t xml:space="preserve"> </w:t>
      </w:r>
      <w:r w:rsidRPr="0087287E">
        <w:rPr>
          <w:sz w:val="24"/>
          <w:szCs w:val="24"/>
        </w:rPr>
        <w:t>общественной жизни, помочь обучающимся продемонстрировать в социуме свои способности,</w:t>
      </w:r>
      <w:r w:rsidRPr="0087287E">
        <w:rPr>
          <w:spacing w:val="1"/>
          <w:sz w:val="24"/>
          <w:szCs w:val="24"/>
        </w:rPr>
        <w:t xml:space="preserve"> </w:t>
      </w:r>
      <w:r w:rsidRPr="0087287E">
        <w:rPr>
          <w:sz w:val="24"/>
          <w:szCs w:val="24"/>
        </w:rPr>
        <w:t>знания,</w:t>
      </w:r>
      <w:r w:rsidRPr="0087287E">
        <w:rPr>
          <w:spacing w:val="1"/>
          <w:sz w:val="24"/>
          <w:szCs w:val="24"/>
        </w:rPr>
        <w:t xml:space="preserve"> </w:t>
      </w:r>
      <w:r w:rsidRPr="0087287E">
        <w:rPr>
          <w:sz w:val="24"/>
          <w:szCs w:val="24"/>
        </w:rPr>
        <w:t>умения и навыки.</w:t>
      </w:r>
    </w:p>
    <w:p w:rsidR="0087287E" w:rsidRPr="0087287E" w:rsidRDefault="0087287E" w:rsidP="0087287E">
      <w:pPr>
        <w:spacing w:before="1"/>
        <w:ind w:left="672" w:right="406" w:firstLine="708"/>
        <w:jc w:val="both"/>
        <w:rPr>
          <w:sz w:val="24"/>
          <w:szCs w:val="24"/>
        </w:rPr>
      </w:pPr>
      <w:r w:rsidRPr="0087287E">
        <w:rPr>
          <w:sz w:val="24"/>
          <w:szCs w:val="24"/>
        </w:rPr>
        <w:t>С</w:t>
      </w:r>
      <w:r w:rsidRPr="0087287E">
        <w:rPr>
          <w:spacing w:val="1"/>
          <w:sz w:val="24"/>
          <w:szCs w:val="24"/>
        </w:rPr>
        <w:t xml:space="preserve"> </w:t>
      </w:r>
      <w:r w:rsidRPr="0087287E">
        <w:rPr>
          <w:sz w:val="24"/>
          <w:szCs w:val="24"/>
        </w:rPr>
        <w:t>этой</w:t>
      </w:r>
      <w:r w:rsidRPr="0087287E">
        <w:rPr>
          <w:spacing w:val="1"/>
          <w:sz w:val="24"/>
          <w:szCs w:val="24"/>
        </w:rPr>
        <w:t xml:space="preserve"> </w:t>
      </w:r>
      <w:r w:rsidRPr="0087287E">
        <w:rPr>
          <w:sz w:val="24"/>
          <w:szCs w:val="24"/>
        </w:rPr>
        <w:t>целью</w:t>
      </w:r>
      <w:r w:rsidRPr="0087287E">
        <w:rPr>
          <w:spacing w:val="1"/>
          <w:sz w:val="24"/>
          <w:szCs w:val="24"/>
        </w:rPr>
        <w:t xml:space="preserve"> </w:t>
      </w:r>
      <w:r w:rsidRPr="0087287E">
        <w:rPr>
          <w:sz w:val="24"/>
          <w:szCs w:val="24"/>
        </w:rPr>
        <w:t>проводится</w:t>
      </w:r>
      <w:r w:rsidRPr="0087287E">
        <w:rPr>
          <w:spacing w:val="1"/>
          <w:sz w:val="24"/>
          <w:szCs w:val="24"/>
        </w:rPr>
        <w:t xml:space="preserve"> </w:t>
      </w:r>
      <w:r w:rsidRPr="0087287E">
        <w:rPr>
          <w:sz w:val="24"/>
          <w:szCs w:val="24"/>
        </w:rPr>
        <w:t>работа</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профориентации,</w:t>
      </w:r>
      <w:r w:rsidRPr="0087287E">
        <w:rPr>
          <w:spacing w:val="1"/>
          <w:sz w:val="24"/>
          <w:szCs w:val="24"/>
        </w:rPr>
        <w:t xml:space="preserve"> </w:t>
      </w:r>
      <w:r w:rsidRPr="0087287E">
        <w:rPr>
          <w:sz w:val="24"/>
          <w:szCs w:val="24"/>
        </w:rPr>
        <w:t>предоставляющая</w:t>
      </w:r>
      <w:r w:rsidRPr="0087287E">
        <w:rPr>
          <w:spacing w:val="1"/>
          <w:sz w:val="24"/>
          <w:szCs w:val="24"/>
        </w:rPr>
        <w:t xml:space="preserve"> </w:t>
      </w:r>
      <w:r w:rsidRPr="0087287E">
        <w:rPr>
          <w:sz w:val="24"/>
          <w:szCs w:val="24"/>
        </w:rPr>
        <w:t>подросткам</w:t>
      </w:r>
      <w:r w:rsidRPr="0087287E">
        <w:rPr>
          <w:spacing w:val="1"/>
          <w:sz w:val="24"/>
          <w:szCs w:val="24"/>
        </w:rPr>
        <w:t xml:space="preserve"> </w:t>
      </w:r>
      <w:r w:rsidRPr="0087287E">
        <w:rPr>
          <w:sz w:val="24"/>
          <w:szCs w:val="24"/>
        </w:rPr>
        <w:t>возможность</w:t>
      </w:r>
      <w:r w:rsidRPr="0087287E">
        <w:rPr>
          <w:spacing w:val="1"/>
          <w:sz w:val="24"/>
          <w:szCs w:val="24"/>
        </w:rPr>
        <w:t xml:space="preserve"> </w:t>
      </w:r>
      <w:r w:rsidRPr="0087287E">
        <w:rPr>
          <w:sz w:val="24"/>
          <w:szCs w:val="24"/>
        </w:rPr>
        <w:t>не</w:t>
      </w:r>
      <w:r w:rsidRPr="0087287E">
        <w:rPr>
          <w:spacing w:val="1"/>
          <w:sz w:val="24"/>
          <w:szCs w:val="24"/>
        </w:rPr>
        <w:t xml:space="preserve"> </w:t>
      </w:r>
      <w:r w:rsidRPr="0087287E">
        <w:rPr>
          <w:sz w:val="24"/>
          <w:szCs w:val="24"/>
        </w:rPr>
        <w:t>только</w:t>
      </w:r>
      <w:r w:rsidRPr="0087287E">
        <w:rPr>
          <w:spacing w:val="1"/>
          <w:sz w:val="24"/>
          <w:szCs w:val="24"/>
        </w:rPr>
        <w:t xml:space="preserve"> </w:t>
      </w:r>
      <w:r w:rsidRPr="0087287E">
        <w:rPr>
          <w:sz w:val="24"/>
          <w:szCs w:val="24"/>
        </w:rPr>
        <w:t>приобрести</w:t>
      </w:r>
      <w:r w:rsidRPr="0087287E">
        <w:rPr>
          <w:spacing w:val="1"/>
          <w:sz w:val="24"/>
          <w:szCs w:val="24"/>
        </w:rPr>
        <w:t xml:space="preserve"> </w:t>
      </w:r>
      <w:r w:rsidRPr="0087287E">
        <w:rPr>
          <w:sz w:val="24"/>
          <w:szCs w:val="24"/>
        </w:rPr>
        <w:t>опыт</w:t>
      </w:r>
      <w:r w:rsidRPr="0087287E">
        <w:rPr>
          <w:spacing w:val="1"/>
          <w:sz w:val="24"/>
          <w:szCs w:val="24"/>
        </w:rPr>
        <w:t xml:space="preserve"> </w:t>
      </w:r>
      <w:r w:rsidRPr="0087287E">
        <w:rPr>
          <w:sz w:val="24"/>
          <w:szCs w:val="24"/>
        </w:rPr>
        <w:t>освоения</w:t>
      </w:r>
      <w:r w:rsidRPr="0087287E">
        <w:rPr>
          <w:spacing w:val="1"/>
          <w:sz w:val="24"/>
          <w:szCs w:val="24"/>
        </w:rPr>
        <w:t xml:space="preserve"> </w:t>
      </w:r>
      <w:r w:rsidRPr="0087287E">
        <w:rPr>
          <w:sz w:val="24"/>
          <w:szCs w:val="24"/>
        </w:rPr>
        <w:t>посильных</w:t>
      </w:r>
      <w:r w:rsidRPr="0087287E">
        <w:rPr>
          <w:spacing w:val="1"/>
          <w:sz w:val="24"/>
          <w:szCs w:val="24"/>
        </w:rPr>
        <w:t xml:space="preserve"> </w:t>
      </w:r>
      <w:r w:rsidRPr="0087287E">
        <w:rPr>
          <w:sz w:val="24"/>
          <w:szCs w:val="24"/>
        </w:rPr>
        <w:t>элементов</w:t>
      </w:r>
      <w:r w:rsidRPr="0087287E">
        <w:rPr>
          <w:spacing w:val="1"/>
          <w:sz w:val="24"/>
          <w:szCs w:val="24"/>
        </w:rPr>
        <w:t xml:space="preserve"> </w:t>
      </w:r>
      <w:r w:rsidRPr="0087287E">
        <w:rPr>
          <w:sz w:val="24"/>
          <w:szCs w:val="24"/>
        </w:rPr>
        <w:t>профессиональной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но</w:t>
      </w:r>
      <w:r w:rsidRPr="0087287E">
        <w:rPr>
          <w:spacing w:val="-3"/>
          <w:sz w:val="24"/>
          <w:szCs w:val="24"/>
        </w:rPr>
        <w:t xml:space="preserve"> </w:t>
      </w:r>
      <w:r w:rsidRPr="0087287E">
        <w:rPr>
          <w:sz w:val="24"/>
          <w:szCs w:val="24"/>
        </w:rPr>
        <w:t>и</w:t>
      </w:r>
      <w:r w:rsidRPr="0087287E">
        <w:rPr>
          <w:spacing w:val="-1"/>
          <w:sz w:val="24"/>
          <w:szCs w:val="24"/>
        </w:rPr>
        <w:t xml:space="preserve"> </w:t>
      </w:r>
      <w:r w:rsidRPr="0087287E">
        <w:rPr>
          <w:sz w:val="24"/>
          <w:szCs w:val="24"/>
        </w:rPr>
        <w:t>осознать свои возможности,</w:t>
      </w:r>
      <w:r w:rsidRPr="0087287E">
        <w:rPr>
          <w:spacing w:val="-4"/>
          <w:sz w:val="24"/>
          <w:szCs w:val="24"/>
        </w:rPr>
        <w:t xml:space="preserve"> </w:t>
      </w:r>
      <w:r w:rsidRPr="0087287E">
        <w:rPr>
          <w:sz w:val="24"/>
          <w:szCs w:val="24"/>
        </w:rPr>
        <w:t>интересы, предпочтения.</w:t>
      </w:r>
    </w:p>
    <w:p w:rsidR="0087287E" w:rsidRPr="0087287E" w:rsidRDefault="0087287E" w:rsidP="0087287E">
      <w:pPr>
        <w:ind w:left="1381"/>
        <w:jc w:val="both"/>
        <w:rPr>
          <w:sz w:val="24"/>
          <w:szCs w:val="24"/>
        </w:rPr>
      </w:pPr>
      <w:r w:rsidRPr="0087287E">
        <w:rPr>
          <w:sz w:val="24"/>
          <w:szCs w:val="24"/>
        </w:rPr>
        <w:t>Совместная</w:t>
      </w:r>
      <w:r w:rsidRPr="0087287E">
        <w:rPr>
          <w:spacing w:val="20"/>
          <w:sz w:val="24"/>
          <w:szCs w:val="24"/>
        </w:rPr>
        <w:t xml:space="preserve"> </w:t>
      </w:r>
      <w:r w:rsidRPr="0087287E">
        <w:rPr>
          <w:sz w:val="24"/>
          <w:szCs w:val="24"/>
        </w:rPr>
        <w:t>деятельность</w:t>
      </w:r>
      <w:r w:rsidRPr="0087287E">
        <w:rPr>
          <w:spacing w:val="78"/>
          <w:sz w:val="24"/>
          <w:szCs w:val="24"/>
        </w:rPr>
        <w:t xml:space="preserve"> </w:t>
      </w:r>
      <w:r w:rsidRPr="0087287E">
        <w:rPr>
          <w:sz w:val="24"/>
          <w:szCs w:val="24"/>
        </w:rPr>
        <w:t>педагогических</w:t>
      </w:r>
      <w:r w:rsidRPr="0087287E">
        <w:rPr>
          <w:spacing w:val="81"/>
          <w:sz w:val="24"/>
          <w:szCs w:val="24"/>
        </w:rPr>
        <w:t xml:space="preserve"> </w:t>
      </w:r>
      <w:r w:rsidRPr="0087287E">
        <w:rPr>
          <w:sz w:val="24"/>
          <w:szCs w:val="24"/>
        </w:rPr>
        <w:t>работников</w:t>
      </w:r>
      <w:r w:rsidRPr="0087287E">
        <w:rPr>
          <w:spacing w:val="76"/>
          <w:sz w:val="24"/>
          <w:szCs w:val="24"/>
        </w:rPr>
        <w:t xml:space="preserve"> </w:t>
      </w:r>
      <w:r w:rsidRPr="0087287E">
        <w:rPr>
          <w:sz w:val="24"/>
          <w:szCs w:val="24"/>
        </w:rPr>
        <w:t>и</w:t>
      </w:r>
      <w:r w:rsidRPr="0087287E">
        <w:rPr>
          <w:spacing w:val="80"/>
          <w:sz w:val="24"/>
          <w:szCs w:val="24"/>
        </w:rPr>
        <w:t xml:space="preserve"> </w:t>
      </w:r>
      <w:r w:rsidRPr="0087287E">
        <w:rPr>
          <w:sz w:val="24"/>
          <w:szCs w:val="24"/>
        </w:rPr>
        <w:t>обучающихся</w:t>
      </w:r>
      <w:r w:rsidRPr="0087287E">
        <w:rPr>
          <w:spacing w:val="79"/>
          <w:sz w:val="24"/>
          <w:szCs w:val="24"/>
        </w:rPr>
        <w:t xml:space="preserve"> </w:t>
      </w:r>
      <w:r w:rsidRPr="0087287E">
        <w:rPr>
          <w:sz w:val="24"/>
          <w:szCs w:val="24"/>
        </w:rPr>
        <w:t>по</w:t>
      </w:r>
      <w:r w:rsidRPr="0087287E">
        <w:rPr>
          <w:spacing w:val="76"/>
          <w:sz w:val="24"/>
          <w:szCs w:val="24"/>
        </w:rPr>
        <w:t xml:space="preserve"> </w:t>
      </w:r>
      <w:r w:rsidRPr="0087287E">
        <w:rPr>
          <w:sz w:val="24"/>
          <w:szCs w:val="24"/>
        </w:rPr>
        <w:t>направлению</w:t>
      </w:r>
    </w:p>
    <w:p w:rsidR="0087287E" w:rsidRPr="0087287E" w:rsidRDefault="0087287E" w:rsidP="0087287E">
      <w:pPr>
        <w:ind w:left="672" w:right="410"/>
        <w:jc w:val="both"/>
        <w:rPr>
          <w:sz w:val="24"/>
          <w:szCs w:val="24"/>
        </w:rPr>
      </w:pPr>
      <w:r w:rsidRPr="0087287E">
        <w:rPr>
          <w:sz w:val="24"/>
          <w:szCs w:val="24"/>
        </w:rPr>
        <w:t>«Профориентация» включает профессиональное просвещение, диагностику и</w:t>
      </w:r>
      <w:r w:rsidRPr="0087287E">
        <w:rPr>
          <w:spacing w:val="60"/>
          <w:sz w:val="24"/>
          <w:szCs w:val="24"/>
        </w:rPr>
        <w:t xml:space="preserve"> </w:t>
      </w:r>
      <w:r w:rsidRPr="0087287E">
        <w:rPr>
          <w:sz w:val="24"/>
          <w:szCs w:val="24"/>
        </w:rPr>
        <w:t>консультирование</w:t>
      </w:r>
      <w:r w:rsidRPr="0087287E">
        <w:rPr>
          <w:spacing w:val="1"/>
          <w:sz w:val="24"/>
          <w:szCs w:val="24"/>
        </w:rPr>
        <w:t xml:space="preserve"> </w:t>
      </w:r>
      <w:r w:rsidRPr="0087287E">
        <w:rPr>
          <w:sz w:val="24"/>
          <w:szCs w:val="24"/>
        </w:rPr>
        <w:t>по вопросам профориентации, организацию профессиональных проб обучающихся. Реализация</w:t>
      </w:r>
      <w:r w:rsidRPr="0087287E">
        <w:rPr>
          <w:spacing w:val="1"/>
          <w:sz w:val="24"/>
          <w:szCs w:val="24"/>
        </w:rPr>
        <w:t xml:space="preserve"> </w:t>
      </w:r>
      <w:r w:rsidRPr="0087287E">
        <w:rPr>
          <w:sz w:val="24"/>
          <w:szCs w:val="24"/>
        </w:rPr>
        <w:t>воспитательного</w:t>
      </w:r>
      <w:r w:rsidRPr="0087287E">
        <w:rPr>
          <w:spacing w:val="-3"/>
          <w:sz w:val="24"/>
          <w:szCs w:val="24"/>
        </w:rPr>
        <w:t xml:space="preserve"> </w:t>
      </w:r>
      <w:r w:rsidRPr="0087287E">
        <w:rPr>
          <w:sz w:val="24"/>
          <w:szCs w:val="24"/>
        </w:rPr>
        <w:t>потенциала</w:t>
      </w:r>
      <w:r w:rsidRPr="0087287E">
        <w:rPr>
          <w:spacing w:val="-3"/>
          <w:sz w:val="24"/>
          <w:szCs w:val="24"/>
        </w:rPr>
        <w:t xml:space="preserve"> </w:t>
      </w:r>
      <w:proofErr w:type="spellStart"/>
      <w:r w:rsidRPr="0087287E">
        <w:rPr>
          <w:sz w:val="24"/>
          <w:szCs w:val="24"/>
        </w:rPr>
        <w:t>профориентационной</w:t>
      </w:r>
      <w:proofErr w:type="spellEnd"/>
      <w:r w:rsidRPr="0087287E">
        <w:rPr>
          <w:spacing w:val="-2"/>
          <w:sz w:val="24"/>
          <w:szCs w:val="24"/>
        </w:rPr>
        <w:t xml:space="preserve"> </w:t>
      </w:r>
      <w:r w:rsidRPr="0087287E">
        <w:rPr>
          <w:sz w:val="24"/>
          <w:szCs w:val="24"/>
        </w:rPr>
        <w:t>работы</w:t>
      </w:r>
      <w:r w:rsidRPr="0087287E">
        <w:rPr>
          <w:spacing w:val="-2"/>
          <w:sz w:val="24"/>
          <w:szCs w:val="24"/>
        </w:rPr>
        <w:t xml:space="preserve"> </w:t>
      </w:r>
      <w:r w:rsidRPr="0087287E">
        <w:rPr>
          <w:sz w:val="24"/>
          <w:szCs w:val="24"/>
        </w:rPr>
        <w:t>школы</w:t>
      </w:r>
      <w:r w:rsidRPr="0087287E">
        <w:rPr>
          <w:spacing w:val="-5"/>
          <w:sz w:val="24"/>
          <w:szCs w:val="24"/>
        </w:rPr>
        <w:t xml:space="preserve"> </w:t>
      </w:r>
      <w:r w:rsidRPr="0087287E">
        <w:rPr>
          <w:sz w:val="24"/>
          <w:szCs w:val="24"/>
        </w:rPr>
        <w:t>предусматривает:</w:t>
      </w:r>
    </w:p>
    <w:p w:rsidR="0087287E" w:rsidRPr="0087287E" w:rsidRDefault="0087287E" w:rsidP="00B00584">
      <w:pPr>
        <w:numPr>
          <w:ilvl w:val="0"/>
          <w:numId w:val="68"/>
        </w:numPr>
        <w:tabs>
          <w:tab w:val="left" w:pos="3506"/>
        </w:tabs>
        <w:spacing w:before="5" w:line="237" w:lineRule="auto"/>
        <w:ind w:right="410" w:firstLine="710"/>
        <w:jc w:val="both"/>
        <w:rPr>
          <w:sz w:val="24"/>
        </w:rPr>
      </w:pPr>
      <w:r w:rsidRPr="0087287E">
        <w:rPr>
          <w:sz w:val="24"/>
        </w:rPr>
        <w:t>профориентационные</w:t>
      </w:r>
      <w:r w:rsidRPr="0087287E">
        <w:rPr>
          <w:spacing w:val="1"/>
          <w:sz w:val="24"/>
        </w:rPr>
        <w:t xml:space="preserve"> </w:t>
      </w:r>
      <w:r w:rsidRPr="0087287E">
        <w:rPr>
          <w:sz w:val="24"/>
        </w:rPr>
        <w:t>игры:</w:t>
      </w:r>
      <w:r w:rsidRPr="0087287E">
        <w:rPr>
          <w:spacing w:val="1"/>
          <w:sz w:val="24"/>
        </w:rPr>
        <w:t xml:space="preserve"> </w:t>
      </w:r>
      <w:r w:rsidRPr="0087287E">
        <w:rPr>
          <w:sz w:val="24"/>
        </w:rPr>
        <w:t>симуляции,</w:t>
      </w:r>
      <w:r w:rsidRPr="0087287E">
        <w:rPr>
          <w:spacing w:val="1"/>
          <w:sz w:val="24"/>
        </w:rPr>
        <w:t xml:space="preserve"> </w:t>
      </w:r>
      <w:r w:rsidRPr="0087287E">
        <w:rPr>
          <w:sz w:val="24"/>
        </w:rPr>
        <w:t>деловые</w:t>
      </w:r>
      <w:r w:rsidRPr="0087287E">
        <w:rPr>
          <w:spacing w:val="1"/>
          <w:sz w:val="24"/>
        </w:rPr>
        <w:t xml:space="preserve"> </w:t>
      </w:r>
      <w:r w:rsidRPr="0087287E">
        <w:rPr>
          <w:sz w:val="24"/>
        </w:rPr>
        <w:t>игры,</w:t>
      </w:r>
      <w:r w:rsidRPr="0087287E">
        <w:rPr>
          <w:spacing w:val="61"/>
          <w:sz w:val="24"/>
        </w:rPr>
        <w:t xml:space="preserve"> </w:t>
      </w:r>
      <w:proofErr w:type="spellStart"/>
      <w:r w:rsidRPr="0087287E">
        <w:rPr>
          <w:sz w:val="24"/>
        </w:rPr>
        <w:t>квесты</w:t>
      </w:r>
      <w:proofErr w:type="spellEnd"/>
      <w:r w:rsidRPr="0087287E">
        <w:rPr>
          <w:sz w:val="24"/>
        </w:rPr>
        <w:t>,</w:t>
      </w:r>
      <w:r w:rsidRPr="0087287E">
        <w:rPr>
          <w:spacing w:val="1"/>
          <w:sz w:val="24"/>
        </w:rPr>
        <w:t xml:space="preserve"> </w:t>
      </w:r>
      <w:r w:rsidRPr="0087287E">
        <w:rPr>
          <w:sz w:val="24"/>
        </w:rPr>
        <w:t>решение кейсов, расширяющие знания обучающихся о профессиях, способах выбора</w:t>
      </w:r>
      <w:r w:rsidRPr="0087287E">
        <w:rPr>
          <w:spacing w:val="-57"/>
          <w:sz w:val="24"/>
        </w:rPr>
        <w:t xml:space="preserve"> </w:t>
      </w:r>
      <w:r w:rsidRPr="0087287E">
        <w:rPr>
          <w:sz w:val="24"/>
        </w:rPr>
        <w:t>профессий,</w:t>
      </w:r>
      <w:r w:rsidRPr="0087287E">
        <w:rPr>
          <w:spacing w:val="24"/>
          <w:sz w:val="24"/>
        </w:rPr>
        <w:t xml:space="preserve"> </w:t>
      </w:r>
      <w:r w:rsidRPr="0087287E">
        <w:rPr>
          <w:sz w:val="24"/>
        </w:rPr>
        <w:t>особенностях,</w:t>
      </w:r>
      <w:r w:rsidRPr="0087287E">
        <w:rPr>
          <w:spacing w:val="27"/>
          <w:sz w:val="24"/>
        </w:rPr>
        <w:t xml:space="preserve"> </w:t>
      </w:r>
      <w:r w:rsidRPr="0087287E">
        <w:rPr>
          <w:sz w:val="24"/>
        </w:rPr>
        <w:t>условиях</w:t>
      </w:r>
      <w:r w:rsidRPr="0087287E">
        <w:rPr>
          <w:spacing w:val="27"/>
          <w:sz w:val="24"/>
        </w:rPr>
        <w:t xml:space="preserve"> </w:t>
      </w:r>
      <w:r w:rsidRPr="0087287E">
        <w:rPr>
          <w:sz w:val="24"/>
        </w:rPr>
        <w:t>той</w:t>
      </w:r>
      <w:r w:rsidRPr="0087287E">
        <w:rPr>
          <w:spacing w:val="23"/>
          <w:sz w:val="24"/>
        </w:rPr>
        <w:t xml:space="preserve"> </w:t>
      </w:r>
      <w:r w:rsidRPr="0087287E">
        <w:rPr>
          <w:sz w:val="24"/>
        </w:rPr>
        <w:t>или</w:t>
      </w:r>
      <w:r w:rsidRPr="0087287E">
        <w:rPr>
          <w:spacing w:val="23"/>
          <w:sz w:val="24"/>
        </w:rPr>
        <w:t xml:space="preserve"> </w:t>
      </w:r>
      <w:r w:rsidRPr="0087287E">
        <w:rPr>
          <w:sz w:val="24"/>
        </w:rPr>
        <w:t>иной</w:t>
      </w:r>
      <w:r w:rsidRPr="0087287E">
        <w:rPr>
          <w:spacing w:val="23"/>
          <w:sz w:val="24"/>
        </w:rPr>
        <w:t xml:space="preserve"> </w:t>
      </w:r>
      <w:r w:rsidRPr="0087287E">
        <w:rPr>
          <w:sz w:val="24"/>
        </w:rPr>
        <w:t>профессиональной</w:t>
      </w:r>
      <w:r w:rsidRPr="0087287E">
        <w:rPr>
          <w:spacing w:val="23"/>
          <w:sz w:val="24"/>
        </w:rPr>
        <w:t xml:space="preserve"> </w:t>
      </w:r>
      <w:r w:rsidRPr="0087287E">
        <w:rPr>
          <w:sz w:val="24"/>
        </w:rPr>
        <w:t>деятельности;</w:t>
      </w:r>
    </w:p>
    <w:p w:rsidR="0087287E" w:rsidRPr="0087287E" w:rsidRDefault="0087287E" w:rsidP="0087287E">
      <w:pPr>
        <w:spacing w:before="2"/>
        <w:ind w:left="2101"/>
        <w:jc w:val="both"/>
        <w:rPr>
          <w:sz w:val="24"/>
          <w:szCs w:val="24"/>
        </w:rPr>
      </w:pPr>
      <w:r w:rsidRPr="0087287E">
        <w:rPr>
          <w:sz w:val="24"/>
          <w:szCs w:val="24"/>
        </w:rPr>
        <w:t>«Единый</w:t>
      </w:r>
      <w:r w:rsidRPr="0087287E">
        <w:rPr>
          <w:spacing w:val="-2"/>
          <w:sz w:val="24"/>
          <w:szCs w:val="24"/>
        </w:rPr>
        <w:t xml:space="preserve"> </w:t>
      </w:r>
      <w:r w:rsidRPr="0087287E">
        <w:rPr>
          <w:sz w:val="24"/>
          <w:szCs w:val="24"/>
        </w:rPr>
        <w:t>день</w:t>
      </w:r>
      <w:r w:rsidRPr="0087287E">
        <w:rPr>
          <w:spacing w:val="-1"/>
          <w:sz w:val="24"/>
          <w:szCs w:val="24"/>
        </w:rPr>
        <w:t xml:space="preserve"> </w:t>
      </w:r>
      <w:r w:rsidRPr="0087287E">
        <w:rPr>
          <w:sz w:val="24"/>
          <w:szCs w:val="24"/>
        </w:rPr>
        <w:t>профориентации»</w:t>
      </w:r>
    </w:p>
    <w:p w:rsidR="0087287E" w:rsidRPr="0087287E" w:rsidRDefault="0087287E" w:rsidP="00B00584">
      <w:pPr>
        <w:numPr>
          <w:ilvl w:val="0"/>
          <w:numId w:val="68"/>
        </w:numPr>
        <w:tabs>
          <w:tab w:val="left" w:pos="3506"/>
        </w:tabs>
        <w:spacing w:before="3"/>
        <w:ind w:left="3505"/>
        <w:jc w:val="both"/>
        <w:rPr>
          <w:sz w:val="24"/>
        </w:rPr>
      </w:pPr>
      <w:proofErr w:type="spellStart"/>
      <w:r w:rsidRPr="0087287E">
        <w:rPr>
          <w:sz w:val="24"/>
        </w:rPr>
        <w:t>профориентационное</w:t>
      </w:r>
      <w:proofErr w:type="spellEnd"/>
      <w:r w:rsidRPr="0087287E">
        <w:rPr>
          <w:spacing w:val="-6"/>
          <w:sz w:val="24"/>
        </w:rPr>
        <w:t xml:space="preserve"> </w:t>
      </w:r>
      <w:r w:rsidRPr="0087287E">
        <w:rPr>
          <w:sz w:val="24"/>
        </w:rPr>
        <w:t>тестирование</w:t>
      </w:r>
      <w:r w:rsidRPr="0087287E">
        <w:rPr>
          <w:spacing w:val="-5"/>
          <w:sz w:val="24"/>
        </w:rPr>
        <w:t xml:space="preserve"> </w:t>
      </w:r>
      <w:r w:rsidRPr="0087287E">
        <w:rPr>
          <w:sz w:val="24"/>
        </w:rPr>
        <w:t>обучающихся</w:t>
      </w:r>
      <w:r w:rsidRPr="0087287E">
        <w:rPr>
          <w:spacing w:val="-5"/>
          <w:sz w:val="24"/>
        </w:rPr>
        <w:t xml:space="preserve"> </w:t>
      </w:r>
      <w:r w:rsidRPr="0087287E">
        <w:rPr>
          <w:sz w:val="24"/>
        </w:rPr>
        <w:t>6-го</w:t>
      </w:r>
      <w:r w:rsidRPr="0087287E">
        <w:rPr>
          <w:spacing w:val="-5"/>
          <w:sz w:val="24"/>
        </w:rPr>
        <w:t xml:space="preserve"> </w:t>
      </w:r>
      <w:r w:rsidRPr="0087287E">
        <w:rPr>
          <w:sz w:val="24"/>
        </w:rPr>
        <w:t>и</w:t>
      </w:r>
      <w:r w:rsidRPr="0087287E">
        <w:rPr>
          <w:spacing w:val="-4"/>
          <w:sz w:val="24"/>
        </w:rPr>
        <w:t xml:space="preserve"> </w:t>
      </w:r>
      <w:r w:rsidRPr="0087287E">
        <w:rPr>
          <w:sz w:val="24"/>
        </w:rPr>
        <w:t>8-го</w:t>
      </w:r>
      <w:r w:rsidRPr="0087287E">
        <w:rPr>
          <w:spacing w:val="-7"/>
          <w:sz w:val="24"/>
        </w:rPr>
        <w:t xml:space="preserve"> </w:t>
      </w:r>
      <w:r w:rsidRPr="0087287E">
        <w:rPr>
          <w:sz w:val="24"/>
        </w:rPr>
        <w:t>классов;</w:t>
      </w:r>
    </w:p>
    <w:p w:rsidR="0087287E" w:rsidRPr="0087287E" w:rsidRDefault="0087287E" w:rsidP="00B00584">
      <w:pPr>
        <w:numPr>
          <w:ilvl w:val="0"/>
          <w:numId w:val="68"/>
        </w:numPr>
        <w:tabs>
          <w:tab w:val="left" w:pos="3506"/>
        </w:tabs>
        <w:spacing w:before="3" w:line="237" w:lineRule="auto"/>
        <w:ind w:right="406" w:firstLine="710"/>
        <w:jc w:val="both"/>
        <w:rPr>
          <w:sz w:val="24"/>
        </w:rPr>
      </w:pPr>
      <w:r w:rsidRPr="0087287E">
        <w:rPr>
          <w:sz w:val="24"/>
        </w:rPr>
        <w:t>циклы</w:t>
      </w:r>
      <w:r w:rsidRPr="0087287E">
        <w:rPr>
          <w:spacing w:val="1"/>
          <w:sz w:val="24"/>
        </w:rPr>
        <w:t xml:space="preserve"> </w:t>
      </w:r>
      <w:proofErr w:type="spellStart"/>
      <w:r w:rsidRPr="0087287E">
        <w:rPr>
          <w:sz w:val="24"/>
        </w:rPr>
        <w:t>профориентационных</w:t>
      </w:r>
      <w:proofErr w:type="spellEnd"/>
      <w:r w:rsidRPr="0087287E">
        <w:rPr>
          <w:spacing w:val="1"/>
          <w:sz w:val="24"/>
        </w:rPr>
        <w:t xml:space="preserve"> </w:t>
      </w:r>
      <w:r w:rsidRPr="0087287E">
        <w:rPr>
          <w:sz w:val="24"/>
        </w:rPr>
        <w:t>часов,</w:t>
      </w:r>
      <w:r w:rsidRPr="0087287E">
        <w:rPr>
          <w:spacing w:val="1"/>
          <w:sz w:val="24"/>
        </w:rPr>
        <w:t xml:space="preserve"> </w:t>
      </w:r>
      <w:r w:rsidRPr="0087287E">
        <w:rPr>
          <w:sz w:val="24"/>
        </w:rPr>
        <w:t>направленных</w:t>
      </w:r>
      <w:r w:rsidRPr="0087287E">
        <w:rPr>
          <w:spacing w:val="1"/>
          <w:sz w:val="24"/>
        </w:rPr>
        <w:t xml:space="preserve"> </w:t>
      </w:r>
      <w:r w:rsidRPr="0087287E">
        <w:rPr>
          <w:sz w:val="24"/>
        </w:rPr>
        <w:t>на</w:t>
      </w:r>
      <w:r w:rsidRPr="0087287E">
        <w:rPr>
          <w:spacing w:val="1"/>
          <w:sz w:val="24"/>
        </w:rPr>
        <w:t xml:space="preserve"> </w:t>
      </w:r>
      <w:r w:rsidRPr="0087287E">
        <w:rPr>
          <w:sz w:val="24"/>
        </w:rPr>
        <w:t>подготовку</w:t>
      </w:r>
      <w:r w:rsidRPr="0087287E">
        <w:rPr>
          <w:spacing w:val="1"/>
          <w:sz w:val="24"/>
        </w:rPr>
        <w:t xml:space="preserve"> </w:t>
      </w:r>
      <w:r w:rsidRPr="0087287E">
        <w:rPr>
          <w:sz w:val="24"/>
        </w:rPr>
        <w:t>обучающегося</w:t>
      </w:r>
      <w:r w:rsidRPr="0087287E">
        <w:rPr>
          <w:spacing w:val="1"/>
          <w:sz w:val="24"/>
        </w:rPr>
        <w:t xml:space="preserve"> </w:t>
      </w:r>
      <w:r w:rsidRPr="0087287E">
        <w:rPr>
          <w:sz w:val="24"/>
        </w:rPr>
        <w:t>к</w:t>
      </w:r>
      <w:r w:rsidRPr="0087287E">
        <w:rPr>
          <w:spacing w:val="1"/>
          <w:sz w:val="24"/>
        </w:rPr>
        <w:t xml:space="preserve"> </w:t>
      </w:r>
      <w:r w:rsidRPr="0087287E">
        <w:rPr>
          <w:sz w:val="24"/>
        </w:rPr>
        <w:t>осознанному</w:t>
      </w:r>
      <w:r w:rsidRPr="0087287E">
        <w:rPr>
          <w:spacing w:val="1"/>
          <w:sz w:val="24"/>
        </w:rPr>
        <w:t xml:space="preserve"> </w:t>
      </w:r>
      <w:r w:rsidRPr="0087287E">
        <w:rPr>
          <w:sz w:val="24"/>
        </w:rPr>
        <w:t>планированию</w:t>
      </w:r>
      <w:r w:rsidRPr="0087287E">
        <w:rPr>
          <w:spacing w:val="1"/>
          <w:sz w:val="24"/>
        </w:rPr>
        <w:t xml:space="preserve"> </w:t>
      </w:r>
      <w:r w:rsidRPr="0087287E">
        <w:rPr>
          <w:sz w:val="24"/>
        </w:rPr>
        <w:t>и</w:t>
      </w:r>
      <w:r w:rsidRPr="0087287E">
        <w:rPr>
          <w:spacing w:val="1"/>
          <w:sz w:val="24"/>
        </w:rPr>
        <w:t xml:space="preserve"> </w:t>
      </w:r>
      <w:r w:rsidRPr="0087287E">
        <w:rPr>
          <w:sz w:val="24"/>
        </w:rPr>
        <w:t>реализации</w:t>
      </w:r>
      <w:r w:rsidRPr="0087287E">
        <w:rPr>
          <w:spacing w:val="1"/>
          <w:sz w:val="24"/>
        </w:rPr>
        <w:t xml:space="preserve"> </w:t>
      </w:r>
      <w:r w:rsidRPr="0087287E">
        <w:rPr>
          <w:sz w:val="24"/>
        </w:rPr>
        <w:t>своего</w:t>
      </w:r>
      <w:r w:rsidRPr="0087287E">
        <w:rPr>
          <w:spacing w:val="1"/>
          <w:sz w:val="24"/>
        </w:rPr>
        <w:t xml:space="preserve"> </w:t>
      </w:r>
      <w:r w:rsidRPr="0087287E">
        <w:rPr>
          <w:sz w:val="24"/>
        </w:rPr>
        <w:t>профессионального</w:t>
      </w:r>
      <w:r w:rsidRPr="0087287E">
        <w:rPr>
          <w:spacing w:val="-1"/>
          <w:sz w:val="24"/>
        </w:rPr>
        <w:t xml:space="preserve"> </w:t>
      </w:r>
      <w:r w:rsidRPr="0087287E">
        <w:rPr>
          <w:sz w:val="24"/>
        </w:rPr>
        <w:t>будущего;</w:t>
      </w:r>
    </w:p>
    <w:p w:rsidR="0087287E" w:rsidRPr="0087287E" w:rsidRDefault="0087287E" w:rsidP="00B00584">
      <w:pPr>
        <w:numPr>
          <w:ilvl w:val="0"/>
          <w:numId w:val="68"/>
        </w:numPr>
        <w:tabs>
          <w:tab w:val="left" w:pos="3506"/>
        </w:tabs>
        <w:spacing w:before="8" w:line="237" w:lineRule="auto"/>
        <w:ind w:right="402" w:firstLine="710"/>
        <w:jc w:val="both"/>
        <w:rPr>
          <w:sz w:val="24"/>
        </w:rPr>
      </w:pPr>
      <w:r w:rsidRPr="0087287E">
        <w:rPr>
          <w:sz w:val="24"/>
        </w:rPr>
        <w:t>экскурсии</w:t>
      </w:r>
      <w:r w:rsidRPr="0087287E">
        <w:rPr>
          <w:spacing w:val="17"/>
          <w:sz w:val="24"/>
        </w:rPr>
        <w:t xml:space="preserve"> </w:t>
      </w:r>
      <w:r w:rsidRPr="0087287E">
        <w:rPr>
          <w:sz w:val="24"/>
        </w:rPr>
        <w:t>на</w:t>
      </w:r>
      <w:r w:rsidRPr="0087287E">
        <w:rPr>
          <w:spacing w:val="16"/>
          <w:sz w:val="24"/>
        </w:rPr>
        <w:t xml:space="preserve"> </w:t>
      </w:r>
      <w:r w:rsidRPr="0087287E">
        <w:rPr>
          <w:sz w:val="24"/>
        </w:rPr>
        <w:t>предприятия</w:t>
      </w:r>
      <w:r w:rsidRPr="0087287E">
        <w:rPr>
          <w:spacing w:val="17"/>
          <w:sz w:val="24"/>
        </w:rPr>
        <w:t xml:space="preserve"> </w:t>
      </w:r>
      <w:r w:rsidRPr="0087287E">
        <w:rPr>
          <w:sz w:val="24"/>
        </w:rPr>
        <w:t>деревни,</w:t>
      </w:r>
      <w:r w:rsidRPr="0087287E">
        <w:rPr>
          <w:spacing w:val="17"/>
          <w:sz w:val="24"/>
        </w:rPr>
        <w:t xml:space="preserve"> </w:t>
      </w:r>
      <w:r w:rsidRPr="0087287E">
        <w:rPr>
          <w:sz w:val="24"/>
        </w:rPr>
        <w:t>дающие</w:t>
      </w:r>
      <w:r w:rsidRPr="0087287E">
        <w:rPr>
          <w:spacing w:val="16"/>
          <w:sz w:val="24"/>
        </w:rPr>
        <w:t xml:space="preserve"> </w:t>
      </w:r>
      <w:r w:rsidRPr="0087287E">
        <w:rPr>
          <w:sz w:val="24"/>
        </w:rPr>
        <w:t>начальные</w:t>
      </w:r>
      <w:r w:rsidRPr="0087287E">
        <w:rPr>
          <w:spacing w:val="16"/>
          <w:sz w:val="24"/>
        </w:rPr>
        <w:t xml:space="preserve"> </w:t>
      </w:r>
      <w:r w:rsidRPr="0087287E">
        <w:rPr>
          <w:sz w:val="24"/>
        </w:rPr>
        <w:t>представления</w:t>
      </w:r>
      <w:r w:rsidRPr="0087287E">
        <w:rPr>
          <w:spacing w:val="-58"/>
          <w:sz w:val="24"/>
        </w:rPr>
        <w:t xml:space="preserve"> </w:t>
      </w:r>
      <w:r w:rsidRPr="0087287E">
        <w:rPr>
          <w:sz w:val="24"/>
        </w:rPr>
        <w:t>о</w:t>
      </w:r>
      <w:r w:rsidRPr="0087287E">
        <w:rPr>
          <w:spacing w:val="-1"/>
          <w:sz w:val="24"/>
        </w:rPr>
        <w:t xml:space="preserve"> </w:t>
      </w:r>
      <w:r w:rsidRPr="0087287E">
        <w:rPr>
          <w:sz w:val="24"/>
        </w:rPr>
        <w:t>существующих</w:t>
      </w:r>
      <w:r w:rsidRPr="0087287E">
        <w:rPr>
          <w:spacing w:val="2"/>
          <w:sz w:val="24"/>
        </w:rPr>
        <w:t xml:space="preserve"> </w:t>
      </w:r>
      <w:r w:rsidRPr="0087287E">
        <w:rPr>
          <w:sz w:val="24"/>
        </w:rPr>
        <w:t>профессиях</w:t>
      </w:r>
      <w:r w:rsidRPr="0087287E">
        <w:rPr>
          <w:spacing w:val="1"/>
          <w:sz w:val="24"/>
        </w:rPr>
        <w:t xml:space="preserve"> </w:t>
      </w:r>
      <w:r w:rsidRPr="0087287E">
        <w:rPr>
          <w:sz w:val="24"/>
        </w:rPr>
        <w:t>и</w:t>
      </w:r>
      <w:r w:rsidRPr="0087287E">
        <w:rPr>
          <w:spacing w:val="3"/>
          <w:sz w:val="24"/>
        </w:rPr>
        <w:t xml:space="preserve"> </w:t>
      </w:r>
      <w:r w:rsidRPr="0087287E">
        <w:rPr>
          <w:sz w:val="24"/>
        </w:rPr>
        <w:t>условиях</w:t>
      </w:r>
      <w:r w:rsidRPr="0087287E">
        <w:rPr>
          <w:spacing w:val="2"/>
          <w:sz w:val="24"/>
        </w:rPr>
        <w:t xml:space="preserve"> </w:t>
      </w:r>
      <w:r w:rsidRPr="0087287E">
        <w:rPr>
          <w:sz w:val="24"/>
        </w:rPr>
        <w:t>работы;</w:t>
      </w:r>
    </w:p>
    <w:p w:rsidR="0087287E" w:rsidRPr="0087287E" w:rsidRDefault="0087287E" w:rsidP="00B00584">
      <w:pPr>
        <w:numPr>
          <w:ilvl w:val="0"/>
          <w:numId w:val="68"/>
        </w:numPr>
        <w:tabs>
          <w:tab w:val="left" w:pos="3506"/>
        </w:tabs>
        <w:spacing w:before="4" w:line="237" w:lineRule="auto"/>
        <w:ind w:right="408" w:firstLine="710"/>
        <w:jc w:val="both"/>
        <w:rPr>
          <w:sz w:val="24"/>
        </w:rPr>
      </w:pPr>
      <w:r w:rsidRPr="0087287E">
        <w:rPr>
          <w:sz w:val="24"/>
        </w:rPr>
        <w:t xml:space="preserve">посещение </w:t>
      </w:r>
      <w:proofErr w:type="spellStart"/>
      <w:r w:rsidRPr="0087287E">
        <w:rPr>
          <w:sz w:val="24"/>
        </w:rPr>
        <w:t>профориентационных</w:t>
      </w:r>
      <w:proofErr w:type="spellEnd"/>
      <w:r w:rsidRPr="0087287E">
        <w:rPr>
          <w:sz w:val="24"/>
        </w:rPr>
        <w:t xml:space="preserve"> выставок, ярмарок профессий,</w:t>
      </w:r>
      <w:r w:rsidRPr="0087287E">
        <w:rPr>
          <w:spacing w:val="1"/>
          <w:sz w:val="24"/>
        </w:rPr>
        <w:t xml:space="preserve"> </w:t>
      </w:r>
      <w:r w:rsidRPr="0087287E">
        <w:rPr>
          <w:sz w:val="24"/>
        </w:rPr>
        <w:t>дней</w:t>
      </w:r>
      <w:r w:rsidRPr="0087287E">
        <w:rPr>
          <w:spacing w:val="1"/>
          <w:sz w:val="24"/>
        </w:rPr>
        <w:t xml:space="preserve"> </w:t>
      </w:r>
      <w:r w:rsidRPr="0087287E">
        <w:rPr>
          <w:sz w:val="24"/>
        </w:rPr>
        <w:t>открытых</w:t>
      </w:r>
      <w:r w:rsidRPr="0087287E">
        <w:rPr>
          <w:spacing w:val="1"/>
          <w:sz w:val="24"/>
        </w:rPr>
        <w:t xml:space="preserve"> </w:t>
      </w:r>
      <w:r w:rsidRPr="0087287E">
        <w:rPr>
          <w:sz w:val="24"/>
        </w:rPr>
        <w:t>дверей</w:t>
      </w:r>
      <w:r w:rsidRPr="0087287E">
        <w:rPr>
          <w:spacing w:val="-1"/>
          <w:sz w:val="24"/>
        </w:rPr>
        <w:t xml:space="preserve"> </w:t>
      </w:r>
      <w:r w:rsidRPr="0087287E">
        <w:rPr>
          <w:sz w:val="24"/>
        </w:rPr>
        <w:t>в</w:t>
      </w:r>
      <w:r w:rsidRPr="0087287E">
        <w:rPr>
          <w:spacing w:val="-2"/>
          <w:sz w:val="24"/>
        </w:rPr>
        <w:t xml:space="preserve"> </w:t>
      </w:r>
      <w:r w:rsidRPr="0087287E">
        <w:rPr>
          <w:sz w:val="24"/>
        </w:rPr>
        <w:t>организациях</w:t>
      </w:r>
      <w:r w:rsidRPr="0087287E">
        <w:rPr>
          <w:spacing w:val="-2"/>
          <w:sz w:val="24"/>
        </w:rPr>
        <w:t xml:space="preserve"> </w:t>
      </w:r>
      <w:r w:rsidRPr="0087287E">
        <w:rPr>
          <w:sz w:val="24"/>
        </w:rPr>
        <w:t>профессионального</w:t>
      </w:r>
      <w:r w:rsidRPr="0087287E">
        <w:rPr>
          <w:spacing w:val="59"/>
          <w:sz w:val="24"/>
        </w:rPr>
        <w:t xml:space="preserve"> </w:t>
      </w:r>
      <w:r w:rsidRPr="0087287E">
        <w:rPr>
          <w:sz w:val="24"/>
        </w:rPr>
        <w:t>образования;</w:t>
      </w:r>
    </w:p>
    <w:p w:rsidR="0087287E" w:rsidRPr="0087287E" w:rsidRDefault="0087287E" w:rsidP="00B00584">
      <w:pPr>
        <w:numPr>
          <w:ilvl w:val="0"/>
          <w:numId w:val="68"/>
        </w:numPr>
        <w:tabs>
          <w:tab w:val="left" w:pos="3506"/>
        </w:tabs>
        <w:spacing w:before="90"/>
        <w:ind w:right="406" w:firstLine="710"/>
        <w:jc w:val="both"/>
        <w:rPr>
          <w:sz w:val="24"/>
        </w:rPr>
      </w:pPr>
      <w:r w:rsidRPr="0087287E">
        <w:rPr>
          <w:sz w:val="24"/>
        </w:rPr>
        <w:t>организация</w:t>
      </w:r>
      <w:r w:rsidRPr="0087287E">
        <w:rPr>
          <w:spacing w:val="1"/>
          <w:sz w:val="24"/>
        </w:rPr>
        <w:t xml:space="preserve"> </w:t>
      </w:r>
      <w:r w:rsidRPr="0087287E">
        <w:rPr>
          <w:sz w:val="24"/>
        </w:rPr>
        <w:t>на</w:t>
      </w:r>
      <w:r w:rsidRPr="0087287E">
        <w:rPr>
          <w:spacing w:val="1"/>
          <w:sz w:val="24"/>
        </w:rPr>
        <w:t xml:space="preserve"> </w:t>
      </w:r>
      <w:r w:rsidRPr="0087287E">
        <w:rPr>
          <w:sz w:val="24"/>
        </w:rPr>
        <w:t>базе</w:t>
      </w:r>
      <w:r w:rsidRPr="0087287E">
        <w:rPr>
          <w:spacing w:val="1"/>
          <w:sz w:val="24"/>
        </w:rPr>
        <w:t xml:space="preserve"> </w:t>
      </w:r>
      <w:r w:rsidRPr="0087287E">
        <w:rPr>
          <w:sz w:val="24"/>
        </w:rPr>
        <w:t>пришкольного</w:t>
      </w:r>
      <w:r w:rsidRPr="0087287E">
        <w:rPr>
          <w:spacing w:val="1"/>
          <w:sz w:val="24"/>
        </w:rPr>
        <w:t xml:space="preserve"> </w:t>
      </w:r>
      <w:r w:rsidRPr="0087287E">
        <w:rPr>
          <w:sz w:val="24"/>
        </w:rPr>
        <w:t>детского</w:t>
      </w:r>
      <w:r w:rsidRPr="0087287E">
        <w:rPr>
          <w:spacing w:val="1"/>
          <w:sz w:val="24"/>
        </w:rPr>
        <w:t xml:space="preserve"> </w:t>
      </w:r>
      <w:r w:rsidRPr="0087287E">
        <w:rPr>
          <w:sz w:val="24"/>
        </w:rPr>
        <w:t>лагеря</w:t>
      </w:r>
      <w:r w:rsidRPr="0087287E">
        <w:rPr>
          <w:spacing w:val="1"/>
          <w:sz w:val="24"/>
        </w:rPr>
        <w:t xml:space="preserve"> </w:t>
      </w:r>
      <w:r w:rsidRPr="0087287E">
        <w:rPr>
          <w:sz w:val="24"/>
        </w:rPr>
        <w:t>экскурсий</w:t>
      </w:r>
      <w:r w:rsidRPr="0087287E">
        <w:rPr>
          <w:spacing w:val="1"/>
          <w:sz w:val="24"/>
        </w:rPr>
        <w:t xml:space="preserve"> </w:t>
      </w:r>
      <w:r w:rsidRPr="0087287E">
        <w:rPr>
          <w:sz w:val="24"/>
        </w:rPr>
        <w:t>на</w:t>
      </w:r>
      <w:r w:rsidRPr="0087287E">
        <w:rPr>
          <w:spacing w:val="1"/>
          <w:sz w:val="24"/>
        </w:rPr>
        <w:t xml:space="preserve"> </w:t>
      </w:r>
      <w:r w:rsidRPr="0087287E">
        <w:rPr>
          <w:sz w:val="24"/>
        </w:rPr>
        <w:t>предприятия</w:t>
      </w:r>
      <w:r w:rsidRPr="0087287E">
        <w:rPr>
          <w:spacing w:val="1"/>
          <w:sz w:val="24"/>
        </w:rPr>
        <w:t xml:space="preserve"> </w:t>
      </w:r>
      <w:r w:rsidRPr="0087287E">
        <w:rPr>
          <w:sz w:val="24"/>
        </w:rPr>
        <w:t>города</w:t>
      </w:r>
      <w:r w:rsidRPr="0087287E">
        <w:rPr>
          <w:spacing w:val="1"/>
          <w:sz w:val="24"/>
        </w:rPr>
        <w:t xml:space="preserve"> </w:t>
      </w:r>
      <w:r w:rsidRPr="0087287E">
        <w:rPr>
          <w:sz w:val="24"/>
        </w:rPr>
        <w:t>Устюжна,</w:t>
      </w:r>
      <w:r w:rsidRPr="0087287E">
        <w:rPr>
          <w:spacing w:val="1"/>
          <w:sz w:val="24"/>
        </w:rPr>
        <w:t xml:space="preserve"> </w:t>
      </w:r>
      <w:r w:rsidRPr="0087287E">
        <w:rPr>
          <w:sz w:val="24"/>
        </w:rPr>
        <w:t>где</w:t>
      </w:r>
      <w:r w:rsidRPr="0087287E">
        <w:rPr>
          <w:spacing w:val="1"/>
          <w:sz w:val="24"/>
        </w:rPr>
        <w:t xml:space="preserve"> </w:t>
      </w:r>
      <w:r w:rsidRPr="0087287E">
        <w:rPr>
          <w:sz w:val="24"/>
        </w:rPr>
        <w:t>обучающиеся</w:t>
      </w:r>
      <w:r w:rsidRPr="0087287E">
        <w:rPr>
          <w:spacing w:val="1"/>
          <w:sz w:val="24"/>
        </w:rPr>
        <w:t xml:space="preserve"> </w:t>
      </w:r>
      <w:r w:rsidRPr="0087287E">
        <w:rPr>
          <w:sz w:val="24"/>
        </w:rPr>
        <w:t>могут</w:t>
      </w:r>
      <w:r w:rsidRPr="0087287E">
        <w:rPr>
          <w:spacing w:val="1"/>
          <w:sz w:val="24"/>
        </w:rPr>
        <w:t xml:space="preserve"> </w:t>
      </w:r>
      <w:r w:rsidRPr="0087287E">
        <w:rPr>
          <w:sz w:val="24"/>
        </w:rPr>
        <w:t>познакомиться</w:t>
      </w:r>
      <w:r w:rsidRPr="0087287E">
        <w:rPr>
          <w:spacing w:val="1"/>
          <w:sz w:val="24"/>
        </w:rPr>
        <w:t xml:space="preserve"> </w:t>
      </w:r>
      <w:r w:rsidRPr="0087287E">
        <w:rPr>
          <w:sz w:val="24"/>
        </w:rPr>
        <w:t>с</w:t>
      </w:r>
      <w:r w:rsidRPr="0087287E">
        <w:rPr>
          <w:spacing w:val="1"/>
          <w:sz w:val="24"/>
        </w:rPr>
        <w:t xml:space="preserve"> </w:t>
      </w:r>
      <w:r w:rsidRPr="0087287E">
        <w:rPr>
          <w:sz w:val="24"/>
        </w:rPr>
        <w:t>профессиями, получить представление об их специфике, попробовать свои силы в</w:t>
      </w:r>
      <w:r w:rsidRPr="0087287E">
        <w:rPr>
          <w:spacing w:val="1"/>
          <w:sz w:val="24"/>
        </w:rPr>
        <w:t xml:space="preserve"> </w:t>
      </w:r>
      <w:r w:rsidRPr="0087287E">
        <w:rPr>
          <w:sz w:val="24"/>
        </w:rPr>
        <w:t>той</w:t>
      </w:r>
      <w:r w:rsidRPr="0087287E">
        <w:rPr>
          <w:spacing w:val="-3"/>
          <w:sz w:val="24"/>
        </w:rPr>
        <w:t xml:space="preserve"> </w:t>
      </w:r>
      <w:r w:rsidRPr="0087287E">
        <w:rPr>
          <w:sz w:val="24"/>
        </w:rPr>
        <w:t>или</w:t>
      </w:r>
      <w:r w:rsidRPr="0087287E">
        <w:rPr>
          <w:spacing w:val="-2"/>
          <w:sz w:val="24"/>
        </w:rPr>
        <w:t xml:space="preserve"> </w:t>
      </w:r>
      <w:r w:rsidRPr="0087287E">
        <w:rPr>
          <w:sz w:val="24"/>
        </w:rPr>
        <w:t>иной</w:t>
      </w:r>
      <w:r w:rsidRPr="0087287E">
        <w:rPr>
          <w:spacing w:val="-1"/>
          <w:sz w:val="24"/>
        </w:rPr>
        <w:t xml:space="preserve"> </w:t>
      </w:r>
      <w:r w:rsidRPr="0087287E">
        <w:rPr>
          <w:sz w:val="24"/>
        </w:rPr>
        <w:t>профессии,</w:t>
      </w:r>
      <w:r w:rsidRPr="0087287E">
        <w:rPr>
          <w:spacing w:val="-1"/>
          <w:sz w:val="24"/>
        </w:rPr>
        <w:t xml:space="preserve"> </w:t>
      </w:r>
      <w:r w:rsidRPr="0087287E">
        <w:rPr>
          <w:sz w:val="24"/>
        </w:rPr>
        <w:t>развить соответствующие</w:t>
      </w:r>
      <w:r w:rsidRPr="0087287E">
        <w:rPr>
          <w:spacing w:val="-2"/>
          <w:sz w:val="24"/>
        </w:rPr>
        <w:t xml:space="preserve"> </w:t>
      </w:r>
      <w:r w:rsidRPr="0087287E">
        <w:rPr>
          <w:sz w:val="24"/>
        </w:rPr>
        <w:t>навыки;</w:t>
      </w:r>
    </w:p>
    <w:p w:rsidR="0087287E" w:rsidRPr="0087287E" w:rsidRDefault="0087287E" w:rsidP="00B00584">
      <w:pPr>
        <w:numPr>
          <w:ilvl w:val="0"/>
          <w:numId w:val="68"/>
        </w:numPr>
        <w:tabs>
          <w:tab w:val="left" w:pos="3506"/>
        </w:tabs>
        <w:ind w:right="401" w:firstLine="710"/>
        <w:jc w:val="both"/>
        <w:rPr>
          <w:sz w:val="24"/>
        </w:rPr>
      </w:pPr>
      <w:r w:rsidRPr="0087287E">
        <w:rPr>
          <w:sz w:val="24"/>
        </w:rPr>
        <w:t xml:space="preserve">совместное с педагогами изучение обучающимися </w:t>
      </w:r>
      <w:proofErr w:type="spellStart"/>
      <w:r w:rsidRPr="0087287E">
        <w:rPr>
          <w:sz w:val="24"/>
        </w:rPr>
        <w:t>интернет-ресурсов</w:t>
      </w:r>
      <w:proofErr w:type="spellEnd"/>
      <w:r w:rsidRPr="0087287E">
        <w:rPr>
          <w:sz w:val="24"/>
        </w:rPr>
        <w:t>,</w:t>
      </w:r>
      <w:r w:rsidRPr="0087287E">
        <w:rPr>
          <w:spacing w:val="1"/>
          <w:sz w:val="24"/>
        </w:rPr>
        <w:t xml:space="preserve"> </w:t>
      </w:r>
      <w:r w:rsidRPr="0087287E">
        <w:rPr>
          <w:sz w:val="24"/>
        </w:rPr>
        <w:t>посвященных</w:t>
      </w:r>
      <w:r w:rsidRPr="0087287E">
        <w:rPr>
          <w:spacing w:val="1"/>
          <w:sz w:val="24"/>
        </w:rPr>
        <w:t xml:space="preserve"> </w:t>
      </w:r>
      <w:r w:rsidRPr="0087287E">
        <w:rPr>
          <w:sz w:val="24"/>
        </w:rPr>
        <w:t>выбору</w:t>
      </w:r>
      <w:r w:rsidRPr="0087287E">
        <w:rPr>
          <w:spacing w:val="1"/>
          <w:sz w:val="24"/>
        </w:rPr>
        <w:t xml:space="preserve"> </w:t>
      </w:r>
      <w:r w:rsidRPr="0087287E">
        <w:rPr>
          <w:sz w:val="24"/>
        </w:rPr>
        <w:t>профессий,</w:t>
      </w:r>
      <w:r w:rsidRPr="0087287E">
        <w:rPr>
          <w:spacing w:val="1"/>
          <w:sz w:val="24"/>
        </w:rPr>
        <w:t xml:space="preserve"> </w:t>
      </w:r>
      <w:r w:rsidRPr="0087287E">
        <w:rPr>
          <w:sz w:val="24"/>
        </w:rPr>
        <w:t>прохождение</w:t>
      </w:r>
      <w:r w:rsidRPr="0087287E">
        <w:rPr>
          <w:spacing w:val="1"/>
          <w:sz w:val="24"/>
        </w:rPr>
        <w:t xml:space="preserve"> </w:t>
      </w:r>
      <w:proofErr w:type="spellStart"/>
      <w:r w:rsidRPr="0087287E">
        <w:rPr>
          <w:sz w:val="24"/>
        </w:rPr>
        <w:t>профориентационного</w:t>
      </w:r>
      <w:proofErr w:type="spellEnd"/>
      <w:r w:rsidRPr="0087287E">
        <w:rPr>
          <w:spacing w:val="1"/>
          <w:sz w:val="24"/>
        </w:rPr>
        <w:t xml:space="preserve"> </w:t>
      </w:r>
      <w:r w:rsidRPr="0087287E">
        <w:rPr>
          <w:sz w:val="24"/>
        </w:rPr>
        <w:t>онлайн-</w:t>
      </w:r>
      <w:r w:rsidRPr="0087287E">
        <w:rPr>
          <w:spacing w:val="1"/>
          <w:sz w:val="24"/>
        </w:rPr>
        <w:t xml:space="preserve"> </w:t>
      </w:r>
      <w:r w:rsidRPr="0087287E">
        <w:rPr>
          <w:sz w:val="24"/>
        </w:rPr>
        <w:t>тестирования,</w:t>
      </w:r>
      <w:r w:rsidRPr="0087287E">
        <w:rPr>
          <w:spacing w:val="1"/>
          <w:sz w:val="24"/>
        </w:rPr>
        <w:t xml:space="preserve"> </w:t>
      </w:r>
      <w:r w:rsidRPr="0087287E">
        <w:rPr>
          <w:sz w:val="24"/>
        </w:rPr>
        <w:t>онлайн</w:t>
      </w:r>
      <w:r w:rsidRPr="0087287E">
        <w:rPr>
          <w:spacing w:val="1"/>
          <w:sz w:val="24"/>
        </w:rPr>
        <w:t xml:space="preserve"> </w:t>
      </w:r>
      <w:r w:rsidRPr="0087287E">
        <w:rPr>
          <w:sz w:val="24"/>
        </w:rPr>
        <w:t>курсов</w:t>
      </w:r>
      <w:r w:rsidRPr="0087287E">
        <w:rPr>
          <w:spacing w:val="1"/>
          <w:sz w:val="24"/>
        </w:rPr>
        <w:t xml:space="preserve"> </w:t>
      </w:r>
      <w:r w:rsidRPr="0087287E">
        <w:rPr>
          <w:sz w:val="24"/>
        </w:rPr>
        <w:t>по</w:t>
      </w:r>
      <w:r w:rsidRPr="0087287E">
        <w:rPr>
          <w:spacing w:val="1"/>
          <w:sz w:val="24"/>
        </w:rPr>
        <w:t xml:space="preserve"> </w:t>
      </w:r>
      <w:r w:rsidRPr="0087287E">
        <w:rPr>
          <w:sz w:val="24"/>
        </w:rPr>
        <w:t>интересующим</w:t>
      </w:r>
      <w:r w:rsidRPr="0087287E">
        <w:rPr>
          <w:spacing w:val="1"/>
          <w:sz w:val="24"/>
        </w:rPr>
        <w:t xml:space="preserve"> </w:t>
      </w:r>
      <w:r w:rsidRPr="0087287E">
        <w:rPr>
          <w:sz w:val="24"/>
        </w:rPr>
        <w:t>профессиям</w:t>
      </w:r>
      <w:r w:rsidRPr="0087287E">
        <w:rPr>
          <w:spacing w:val="1"/>
          <w:sz w:val="24"/>
        </w:rPr>
        <w:t xml:space="preserve"> </w:t>
      </w:r>
      <w:r w:rsidRPr="0087287E">
        <w:rPr>
          <w:sz w:val="24"/>
        </w:rPr>
        <w:t>и</w:t>
      </w:r>
      <w:r w:rsidRPr="0087287E">
        <w:rPr>
          <w:spacing w:val="1"/>
          <w:sz w:val="24"/>
        </w:rPr>
        <w:t xml:space="preserve"> </w:t>
      </w:r>
      <w:r w:rsidRPr="0087287E">
        <w:rPr>
          <w:sz w:val="24"/>
        </w:rPr>
        <w:t>направлениям</w:t>
      </w:r>
      <w:r w:rsidRPr="0087287E">
        <w:rPr>
          <w:spacing w:val="-57"/>
          <w:sz w:val="24"/>
        </w:rPr>
        <w:t xml:space="preserve"> </w:t>
      </w:r>
      <w:r w:rsidRPr="0087287E">
        <w:rPr>
          <w:sz w:val="24"/>
        </w:rPr>
        <w:t>профессионального</w:t>
      </w:r>
      <w:r w:rsidRPr="0087287E">
        <w:rPr>
          <w:spacing w:val="-1"/>
          <w:sz w:val="24"/>
        </w:rPr>
        <w:t xml:space="preserve"> </w:t>
      </w:r>
      <w:r w:rsidRPr="0087287E">
        <w:rPr>
          <w:sz w:val="24"/>
        </w:rPr>
        <w:t>образования;</w:t>
      </w:r>
    </w:p>
    <w:p w:rsidR="0087287E" w:rsidRPr="0087287E" w:rsidRDefault="0087287E" w:rsidP="00B00584">
      <w:pPr>
        <w:numPr>
          <w:ilvl w:val="0"/>
          <w:numId w:val="68"/>
        </w:numPr>
        <w:tabs>
          <w:tab w:val="left" w:pos="3506"/>
        </w:tabs>
        <w:spacing w:line="237" w:lineRule="auto"/>
        <w:ind w:right="409" w:firstLine="710"/>
        <w:jc w:val="both"/>
        <w:rPr>
          <w:sz w:val="24"/>
        </w:rPr>
      </w:pPr>
      <w:r w:rsidRPr="0087287E">
        <w:rPr>
          <w:sz w:val="24"/>
        </w:rPr>
        <w:t>участие</w:t>
      </w:r>
      <w:r w:rsidRPr="0087287E">
        <w:rPr>
          <w:spacing w:val="1"/>
          <w:sz w:val="24"/>
        </w:rPr>
        <w:t xml:space="preserve"> </w:t>
      </w:r>
      <w:r w:rsidRPr="0087287E">
        <w:rPr>
          <w:sz w:val="24"/>
        </w:rPr>
        <w:t>в</w:t>
      </w:r>
      <w:r w:rsidRPr="0087287E">
        <w:rPr>
          <w:spacing w:val="1"/>
          <w:sz w:val="24"/>
        </w:rPr>
        <w:t xml:space="preserve"> </w:t>
      </w:r>
      <w:r w:rsidRPr="0087287E">
        <w:rPr>
          <w:sz w:val="24"/>
        </w:rPr>
        <w:t>работе</w:t>
      </w:r>
      <w:r w:rsidRPr="0087287E">
        <w:rPr>
          <w:spacing w:val="1"/>
          <w:sz w:val="24"/>
        </w:rPr>
        <w:t xml:space="preserve"> </w:t>
      </w:r>
      <w:r w:rsidRPr="0087287E">
        <w:rPr>
          <w:sz w:val="24"/>
        </w:rPr>
        <w:t>всероссийских</w:t>
      </w:r>
      <w:r w:rsidRPr="0087287E">
        <w:rPr>
          <w:spacing w:val="1"/>
          <w:sz w:val="24"/>
        </w:rPr>
        <w:t xml:space="preserve"> </w:t>
      </w:r>
      <w:proofErr w:type="spellStart"/>
      <w:r w:rsidRPr="0087287E">
        <w:rPr>
          <w:sz w:val="24"/>
        </w:rPr>
        <w:t>профориентационных</w:t>
      </w:r>
      <w:proofErr w:type="spellEnd"/>
      <w:r w:rsidRPr="0087287E">
        <w:rPr>
          <w:spacing w:val="1"/>
          <w:sz w:val="24"/>
        </w:rPr>
        <w:t xml:space="preserve"> </w:t>
      </w:r>
      <w:r w:rsidRPr="0087287E">
        <w:rPr>
          <w:sz w:val="24"/>
        </w:rPr>
        <w:t>проектов</w:t>
      </w:r>
      <w:r w:rsidRPr="0087287E">
        <w:rPr>
          <w:spacing w:val="1"/>
          <w:sz w:val="24"/>
        </w:rPr>
        <w:t xml:space="preserve"> </w:t>
      </w:r>
      <w:r w:rsidRPr="0087287E">
        <w:rPr>
          <w:sz w:val="24"/>
        </w:rPr>
        <w:t>(«Билет</w:t>
      </w:r>
      <w:r w:rsidRPr="0087287E">
        <w:rPr>
          <w:spacing w:val="-1"/>
          <w:sz w:val="24"/>
        </w:rPr>
        <w:t xml:space="preserve"> </w:t>
      </w:r>
      <w:r w:rsidRPr="0087287E">
        <w:rPr>
          <w:sz w:val="24"/>
        </w:rPr>
        <w:t>в</w:t>
      </w:r>
      <w:r w:rsidRPr="0087287E">
        <w:rPr>
          <w:spacing w:val="-1"/>
          <w:sz w:val="24"/>
        </w:rPr>
        <w:t xml:space="preserve"> </w:t>
      </w:r>
      <w:r w:rsidRPr="0087287E">
        <w:rPr>
          <w:sz w:val="24"/>
        </w:rPr>
        <w:t>будущее»);</w:t>
      </w:r>
    </w:p>
    <w:p w:rsidR="0087287E" w:rsidRPr="0087287E" w:rsidRDefault="0087287E" w:rsidP="00B00584">
      <w:pPr>
        <w:numPr>
          <w:ilvl w:val="0"/>
          <w:numId w:val="68"/>
        </w:numPr>
        <w:tabs>
          <w:tab w:val="left" w:pos="3506"/>
        </w:tabs>
        <w:spacing w:before="2"/>
        <w:ind w:right="406" w:firstLine="710"/>
        <w:jc w:val="both"/>
        <w:rPr>
          <w:sz w:val="24"/>
        </w:rPr>
      </w:pPr>
      <w:r w:rsidRPr="0087287E">
        <w:rPr>
          <w:sz w:val="24"/>
        </w:rPr>
        <w:t>индивидуальное</w:t>
      </w:r>
      <w:r w:rsidRPr="0087287E">
        <w:rPr>
          <w:spacing w:val="1"/>
          <w:sz w:val="24"/>
        </w:rPr>
        <w:t xml:space="preserve"> </w:t>
      </w:r>
      <w:r w:rsidRPr="0087287E">
        <w:rPr>
          <w:sz w:val="24"/>
        </w:rPr>
        <w:t>консультирование</w:t>
      </w:r>
      <w:r w:rsidRPr="0087287E">
        <w:rPr>
          <w:spacing w:val="1"/>
          <w:sz w:val="24"/>
        </w:rPr>
        <w:t xml:space="preserve"> </w:t>
      </w:r>
      <w:r w:rsidRPr="0087287E">
        <w:rPr>
          <w:sz w:val="24"/>
        </w:rPr>
        <w:t>психологом</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и</w:t>
      </w:r>
      <w:r w:rsidRPr="0087287E">
        <w:rPr>
          <w:spacing w:val="1"/>
          <w:sz w:val="24"/>
        </w:rPr>
        <w:t xml:space="preserve"> </w:t>
      </w:r>
      <w:r w:rsidRPr="0087287E">
        <w:rPr>
          <w:sz w:val="24"/>
        </w:rPr>
        <w:t>их</w:t>
      </w:r>
      <w:r w:rsidRPr="0087287E">
        <w:rPr>
          <w:spacing w:val="1"/>
          <w:sz w:val="24"/>
        </w:rPr>
        <w:t xml:space="preserve"> </w:t>
      </w:r>
      <w:r w:rsidRPr="0087287E">
        <w:rPr>
          <w:sz w:val="24"/>
        </w:rPr>
        <w:t>родителей</w:t>
      </w:r>
      <w:r w:rsidRPr="0087287E">
        <w:rPr>
          <w:spacing w:val="1"/>
          <w:sz w:val="24"/>
        </w:rPr>
        <w:t xml:space="preserve"> </w:t>
      </w:r>
      <w:r w:rsidRPr="0087287E">
        <w:rPr>
          <w:sz w:val="24"/>
        </w:rPr>
        <w:t>(законных</w:t>
      </w:r>
      <w:r w:rsidRPr="0087287E">
        <w:rPr>
          <w:spacing w:val="1"/>
          <w:sz w:val="24"/>
        </w:rPr>
        <w:t xml:space="preserve"> </w:t>
      </w:r>
      <w:r w:rsidRPr="0087287E">
        <w:rPr>
          <w:sz w:val="24"/>
        </w:rPr>
        <w:t>представителей)</w:t>
      </w:r>
      <w:r w:rsidRPr="0087287E">
        <w:rPr>
          <w:spacing w:val="1"/>
          <w:sz w:val="24"/>
        </w:rPr>
        <w:t xml:space="preserve"> </w:t>
      </w:r>
      <w:r w:rsidRPr="0087287E">
        <w:rPr>
          <w:sz w:val="24"/>
        </w:rPr>
        <w:t>по</w:t>
      </w:r>
      <w:r w:rsidRPr="0087287E">
        <w:rPr>
          <w:spacing w:val="1"/>
          <w:sz w:val="24"/>
        </w:rPr>
        <w:t xml:space="preserve"> </w:t>
      </w:r>
      <w:r w:rsidRPr="0087287E">
        <w:rPr>
          <w:sz w:val="24"/>
        </w:rPr>
        <w:t>вопросам</w:t>
      </w:r>
      <w:r w:rsidRPr="0087287E">
        <w:rPr>
          <w:spacing w:val="1"/>
          <w:sz w:val="24"/>
        </w:rPr>
        <w:t xml:space="preserve"> </w:t>
      </w:r>
      <w:r w:rsidRPr="0087287E">
        <w:rPr>
          <w:sz w:val="24"/>
        </w:rPr>
        <w:t>склонностей,</w:t>
      </w:r>
      <w:r w:rsidRPr="0087287E">
        <w:rPr>
          <w:spacing w:val="1"/>
          <w:sz w:val="24"/>
        </w:rPr>
        <w:t xml:space="preserve"> </w:t>
      </w:r>
      <w:r w:rsidRPr="0087287E">
        <w:rPr>
          <w:sz w:val="24"/>
        </w:rPr>
        <w:t>способностей,</w:t>
      </w:r>
      <w:r w:rsidRPr="0087287E">
        <w:rPr>
          <w:spacing w:val="1"/>
          <w:sz w:val="24"/>
        </w:rPr>
        <w:t xml:space="preserve"> </w:t>
      </w:r>
      <w:r w:rsidRPr="0087287E">
        <w:rPr>
          <w:sz w:val="24"/>
        </w:rPr>
        <w:t>дарований</w:t>
      </w:r>
      <w:r w:rsidRPr="0087287E">
        <w:rPr>
          <w:spacing w:val="1"/>
          <w:sz w:val="24"/>
        </w:rPr>
        <w:t xml:space="preserve"> </w:t>
      </w:r>
      <w:r w:rsidRPr="0087287E">
        <w:rPr>
          <w:sz w:val="24"/>
        </w:rPr>
        <w:t>и</w:t>
      </w:r>
      <w:r w:rsidRPr="0087287E">
        <w:rPr>
          <w:spacing w:val="1"/>
          <w:sz w:val="24"/>
        </w:rPr>
        <w:t xml:space="preserve"> </w:t>
      </w:r>
      <w:r w:rsidRPr="0087287E">
        <w:rPr>
          <w:sz w:val="24"/>
        </w:rPr>
        <w:t>иных</w:t>
      </w:r>
      <w:r w:rsidRPr="0087287E">
        <w:rPr>
          <w:spacing w:val="1"/>
          <w:sz w:val="24"/>
        </w:rPr>
        <w:t xml:space="preserve"> </w:t>
      </w:r>
      <w:r w:rsidRPr="0087287E">
        <w:rPr>
          <w:sz w:val="24"/>
        </w:rPr>
        <w:t>индивидуальных</w:t>
      </w:r>
      <w:r w:rsidRPr="0087287E">
        <w:rPr>
          <w:spacing w:val="1"/>
          <w:sz w:val="24"/>
        </w:rPr>
        <w:t xml:space="preserve"> </w:t>
      </w:r>
      <w:r w:rsidRPr="0087287E">
        <w:rPr>
          <w:sz w:val="24"/>
        </w:rPr>
        <w:t>особенностей</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которые</w:t>
      </w:r>
      <w:r w:rsidRPr="0087287E">
        <w:rPr>
          <w:spacing w:val="1"/>
          <w:sz w:val="24"/>
        </w:rPr>
        <w:t xml:space="preserve"> </w:t>
      </w:r>
      <w:r w:rsidRPr="0087287E">
        <w:rPr>
          <w:sz w:val="24"/>
        </w:rPr>
        <w:t>могут</w:t>
      </w:r>
      <w:r w:rsidRPr="0087287E">
        <w:rPr>
          <w:spacing w:val="1"/>
          <w:sz w:val="24"/>
        </w:rPr>
        <w:t xml:space="preserve"> </w:t>
      </w:r>
      <w:r w:rsidRPr="0087287E">
        <w:rPr>
          <w:sz w:val="24"/>
        </w:rPr>
        <w:lastRenderedPageBreak/>
        <w:t>иметь</w:t>
      </w:r>
      <w:r w:rsidRPr="0087287E">
        <w:rPr>
          <w:spacing w:val="-1"/>
          <w:sz w:val="24"/>
        </w:rPr>
        <w:t xml:space="preserve"> </w:t>
      </w:r>
      <w:r w:rsidRPr="0087287E">
        <w:rPr>
          <w:sz w:val="24"/>
        </w:rPr>
        <w:t>значение</w:t>
      </w:r>
      <w:r w:rsidRPr="0087287E">
        <w:rPr>
          <w:spacing w:val="-2"/>
          <w:sz w:val="24"/>
        </w:rPr>
        <w:t xml:space="preserve"> </w:t>
      </w:r>
      <w:r w:rsidRPr="0087287E">
        <w:rPr>
          <w:sz w:val="24"/>
        </w:rPr>
        <w:t>в</w:t>
      </w:r>
      <w:r w:rsidRPr="0087287E">
        <w:rPr>
          <w:spacing w:val="-1"/>
          <w:sz w:val="24"/>
        </w:rPr>
        <w:t xml:space="preserve"> </w:t>
      </w:r>
      <w:r w:rsidRPr="0087287E">
        <w:rPr>
          <w:sz w:val="24"/>
        </w:rPr>
        <w:t>выборе</w:t>
      </w:r>
      <w:r w:rsidRPr="0087287E">
        <w:rPr>
          <w:spacing w:val="-3"/>
          <w:sz w:val="24"/>
        </w:rPr>
        <w:t xml:space="preserve"> </w:t>
      </w:r>
      <w:r w:rsidRPr="0087287E">
        <w:rPr>
          <w:sz w:val="24"/>
        </w:rPr>
        <w:t>ими</w:t>
      </w:r>
      <w:r w:rsidRPr="0087287E">
        <w:rPr>
          <w:spacing w:val="-1"/>
          <w:sz w:val="24"/>
        </w:rPr>
        <w:t xml:space="preserve"> </w:t>
      </w:r>
      <w:r w:rsidRPr="0087287E">
        <w:rPr>
          <w:sz w:val="24"/>
        </w:rPr>
        <w:t>будущей профессии;</w:t>
      </w:r>
    </w:p>
    <w:p w:rsidR="0087287E" w:rsidRPr="0087287E" w:rsidRDefault="0087287E" w:rsidP="00B00584">
      <w:pPr>
        <w:numPr>
          <w:ilvl w:val="0"/>
          <w:numId w:val="68"/>
        </w:numPr>
        <w:tabs>
          <w:tab w:val="left" w:pos="3506"/>
        </w:tabs>
        <w:spacing w:before="2" w:line="237" w:lineRule="auto"/>
        <w:ind w:right="408" w:firstLine="710"/>
        <w:jc w:val="both"/>
        <w:rPr>
          <w:sz w:val="24"/>
        </w:rPr>
      </w:pPr>
      <w:r w:rsidRPr="0087287E">
        <w:rPr>
          <w:sz w:val="24"/>
        </w:rPr>
        <w:t>освоение обучающимися основ профессии в рамках различных курсов</w:t>
      </w:r>
      <w:r w:rsidRPr="0087287E">
        <w:rPr>
          <w:spacing w:val="1"/>
          <w:sz w:val="24"/>
        </w:rPr>
        <w:t xml:space="preserve"> </w:t>
      </w:r>
      <w:r w:rsidRPr="0087287E">
        <w:rPr>
          <w:sz w:val="24"/>
        </w:rPr>
        <w:t>по выбору, включенных в обязательную часть образовательной программы или в</w:t>
      </w:r>
      <w:r w:rsidRPr="0087287E">
        <w:rPr>
          <w:spacing w:val="1"/>
          <w:sz w:val="24"/>
        </w:rPr>
        <w:t xml:space="preserve"> </w:t>
      </w:r>
      <w:r w:rsidRPr="0087287E">
        <w:rPr>
          <w:sz w:val="24"/>
        </w:rPr>
        <w:t>рамках</w:t>
      </w:r>
      <w:r w:rsidRPr="0087287E">
        <w:rPr>
          <w:spacing w:val="1"/>
          <w:sz w:val="24"/>
        </w:rPr>
        <w:t xml:space="preserve"> </w:t>
      </w:r>
      <w:r w:rsidRPr="0087287E">
        <w:rPr>
          <w:sz w:val="24"/>
        </w:rPr>
        <w:t>дополнительного образования.</w:t>
      </w:r>
    </w:p>
    <w:p w:rsidR="0087287E" w:rsidRPr="0087287E" w:rsidRDefault="0087287E" w:rsidP="0087287E">
      <w:pPr>
        <w:spacing w:before="3"/>
        <w:ind w:left="1806"/>
        <w:jc w:val="both"/>
        <w:rPr>
          <w:sz w:val="24"/>
          <w:szCs w:val="24"/>
        </w:rPr>
      </w:pPr>
      <w:r w:rsidRPr="0087287E">
        <w:rPr>
          <w:sz w:val="24"/>
          <w:szCs w:val="24"/>
        </w:rPr>
        <w:t>Итогом</w:t>
      </w:r>
      <w:r w:rsidRPr="0087287E">
        <w:rPr>
          <w:spacing w:val="-4"/>
          <w:sz w:val="24"/>
          <w:szCs w:val="24"/>
        </w:rPr>
        <w:t xml:space="preserve"> </w:t>
      </w:r>
      <w:r w:rsidRPr="0087287E">
        <w:rPr>
          <w:sz w:val="24"/>
          <w:szCs w:val="24"/>
        </w:rPr>
        <w:t>данной</w:t>
      </w:r>
      <w:r w:rsidRPr="0087287E">
        <w:rPr>
          <w:spacing w:val="-2"/>
          <w:sz w:val="24"/>
          <w:szCs w:val="24"/>
        </w:rPr>
        <w:t xml:space="preserve"> </w:t>
      </w:r>
      <w:r w:rsidRPr="0087287E">
        <w:rPr>
          <w:sz w:val="24"/>
          <w:szCs w:val="24"/>
        </w:rPr>
        <w:t>работы</w:t>
      </w:r>
      <w:r w:rsidRPr="0087287E">
        <w:rPr>
          <w:spacing w:val="-5"/>
          <w:sz w:val="24"/>
          <w:szCs w:val="24"/>
        </w:rPr>
        <w:t xml:space="preserve"> </w:t>
      </w:r>
      <w:r w:rsidRPr="0087287E">
        <w:rPr>
          <w:sz w:val="24"/>
          <w:szCs w:val="24"/>
        </w:rPr>
        <w:t>должны</w:t>
      </w:r>
      <w:r w:rsidRPr="0087287E">
        <w:rPr>
          <w:spacing w:val="-3"/>
          <w:sz w:val="24"/>
          <w:szCs w:val="24"/>
        </w:rPr>
        <w:t xml:space="preserve"> </w:t>
      </w:r>
      <w:r w:rsidRPr="0087287E">
        <w:rPr>
          <w:sz w:val="24"/>
          <w:szCs w:val="24"/>
        </w:rPr>
        <w:t>стать</w:t>
      </w:r>
      <w:r w:rsidRPr="0087287E">
        <w:rPr>
          <w:spacing w:val="-2"/>
          <w:sz w:val="24"/>
          <w:szCs w:val="24"/>
        </w:rPr>
        <w:t xml:space="preserve"> </w:t>
      </w:r>
      <w:r w:rsidRPr="0087287E">
        <w:rPr>
          <w:sz w:val="24"/>
          <w:szCs w:val="24"/>
        </w:rPr>
        <w:t>следующие</w:t>
      </w:r>
      <w:r w:rsidRPr="0087287E">
        <w:rPr>
          <w:spacing w:val="-3"/>
          <w:sz w:val="24"/>
          <w:szCs w:val="24"/>
        </w:rPr>
        <w:t xml:space="preserve"> </w:t>
      </w:r>
      <w:r w:rsidRPr="0087287E">
        <w:rPr>
          <w:sz w:val="24"/>
          <w:szCs w:val="24"/>
        </w:rPr>
        <w:t>результаты:</w:t>
      </w:r>
    </w:p>
    <w:p w:rsidR="0087287E" w:rsidRPr="0087287E" w:rsidRDefault="0087287E" w:rsidP="00B00584">
      <w:pPr>
        <w:numPr>
          <w:ilvl w:val="0"/>
          <w:numId w:val="67"/>
        </w:numPr>
        <w:tabs>
          <w:tab w:val="left" w:pos="1805"/>
          <w:tab w:val="left" w:pos="1806"/>
        </w:tabs>
        <w:spacing w:before="2"/>
        <w:jc w:val="both"/>
        <w:rPr>
          <w:sz w:val="24"/>
        </w:rPr>
      </w:pPr>
      <w:r w:rsidRPr="0087287E">
        <w:rPr>
          <w:sz w:val="24"/>
        </w:rPr>
        <w:t>положительное</w:t>
      </w:r>
      <w:r w:rsidRPr="0087287E">
        <w:rPr>
          <w:spacing w:val="-5"/>
          <w:sz w:val="24"/>
        </w:rPr>
        <w:t xml:space="preserve"> </w:t>
      </w:r>
      <w:r w:rsidRPr="0087287E">
        <w:rPr>
          <w:sz w:val="24"/>
        </w:rPr>
        <w:t>отношение</w:t>
      </w:r>
      <w:r w:rsidRPr="0087287E">
        <w:rPr>
          <w:spacing w:val="-5"/>
          <w:sz w:val="24"/>
        </w:rPr>
        <w:t xml:space="preserve"> </w:t>
      </w:r>
      <w:r w:rsidRPr="0087287E">
        <w:rPr>
          <w:sz w:val="24"/>
        </w:rPr>
        <w:t>к</w:t>
      </w:r>
      <w:r w:rsidRPr="0087287E">
        <w:rPr>
          <w:spacing w:val="-4"/>
          <w:sz w:val="24"/>
        </w:rPr>
        <w:t xml:space="preserve"> </w:t>
      </w:r>
      <w:r w:rsidRPr="0087287E">
        <w:rPr>
          <w:sz w:val="24"/>
        </w:rPr>
        <w:t>труду;</w:t>
      </w:r>
    </w:p>
    <w:p w:rsidR="0087287E" w:rsidRPr="0087287E" w:rsidRDefault="0087287E" w:rsidP="00B00584">
      <w:pPr>
        <w:numPr>
          <w:ilvl w:val="0"/>
          <w:numId w:val="67"/>
        </w:numPr>
        <w:tabs>
          <w:tab w:val="left" w:pos="1805"/>
          <w:tab w:val="left" w:pos="1806"/>
        </w:tabs>
        <w:spacing w:before="1" w:line="293" w:lineRule="exact"/>
        <w:jc w:val="both"/>
        <w:rPr>
          <w:sz w:val="24"/>
        </w:rPr>
      </w:pPr>
      <w:r w:rsidRPr="0087287E">
        <w:rPr>
          <w:sz w:val="24"/>
        </w:rPr>
        <w:t>умение</w:t>
      </w:r>
      <w:r w:rsidRPr="0087287E">
        <w:rPr>
          <w:spacing w:val="-5"/>
          <w:sz w:val="24"/>
        </w:rPr>
        <w:t xml:space="preserve"> </w:t>
      </w:r>
      <w:r w:rsidRPr="0087287E">
        <w:rPr>
          <w:sz w:val="24"/>
        </w:rPr>
        <w:t>разбираться</w:t>
      </w:r>
      <w:r w:rsidRPr="0087287E">
        <w:rPr>
          <w:spacing w:val="-3"/>
          <w:sz w:val="24"/>
        </w:rPr>
        <w:t xml:space="preserve"> </w:t>
      </w:r>
      <w:r w:rsidRPr="0087287E">
        <w:rPr>
          <w:sz w:val="24"/>
        </w:rPr>
        <w:t>в</w:t>
      </w:r>
      <w:r w:rsidRPr="0087287E">
        <w:rPr>
          <w:spacing w:val="-4"/>
          <w:sz w:val="24"/>
        </w:rPr>
        <w:t xml:space="preserve"> </w:t>
      </w:r>
      <w:r w:rsidRPr="0087287E">
        <w:rPr>
          <w:sz w:val="24"/>
        </w:rPr>
        <w:t>содержании</w:t>
      </w:r>
      <w:r w:rsidRPr="0087287E">
        <w:rPr>
          <w:spacing w:val="-4"/>
          <w:sz w:val="24"/>
        </w:rPr>
        <w:t xml:space="preserve"> </w:t>
      </w:r>
      <w:r w:rsidRPr="0087287E">
        <w:rPr>
          <w:sz w:val="24"/>
        </w:rPr>
        <w:t>профессиональной</w:t>
      </w:r>
      <w:r w:rsidRPr="0087287E">
        <w:rPr>
          <w:spacing w:val="-3"/>
          <w:sz w:val="24"/>
        </w:rPr>
        <w:t xml:space="preserve"> </w:t>
      </w:r>
      <w:r w:rsidRPr="0087287E">
        <w:rPr>
          <w:sz w:val="24"/>
        </w:rPr>
        <w:t>деятельности;</w:t>
      </w:r>
    </w:p>
    <w:p w:rsidR="0087287E" w:rsidRPr="0087287E" w:rsidRDefault="0087287E" w:rsidP="00B00584">
      <w:pPr>
        <w:numPr>
          <w:ilvl w:val="0"/>
          <w:numId w:val="67"/>
        </w:numPr>
        <w:tabs>
          <w:tab w:val="left" w:pos="1805"/>
          <w:tab w:val="left" w:pos="1806"/>
        </w:tabs>
        <w:spacing w:before="2" w:line="237" w:lineRule="auto"/>
        <w:ind w:right="412"/>
        <w:rPr>
          <w:sz w:val="24"/>
        </w:rPr>
      </w:pPr>
      <w:r w:rsidRPr="0087287E">
        <w:rPr>
          <w:sz w:val="24"/>
        </w:rPr>
        <w:t>умение</w:t>
      </w:r>
      <w:r w:rsidRPr="0087287E">
        <w:rPr>
          <w:spacing w:val="1"/>
          <w:sz w:val="24"/>
        </w:rPr>
        <w:t xml:space="preserve"> </w:t>
      </w:r>
      <w:r w:rsidRPr="0087287E">
        <w:rPr>
          <w:sz w:val="24"/>
        </w:rPr>
        <w:t>соотносить</w:t>
      </w:r>
      <w:r w:rsidRPr="0087287E">
        <w:rPr>
          <w:spacing w:val="1"/>
          <w:sz w:val="24"/>
        </w:rPr>
        <w:t xml:space="preserve"> </w:t>
      </w:r>
      <w:r w:rsidRPr="0087287E">
        <w:rPr>
          <w:sz w:val="24"/>
        </w:rPr>
        <w:t>требования,</w:t>
      </w:r>
      <w:r w:rsidRPr="0087287E">
        <w:rPr>
          <w:spacing w:val="1"/>
          <w:sz w:val="24"/>
        </w:rPr>
        <w:t xml:space="preserve"> </w:t>
      </w:r>
      <w:r w:rsidRPr="0087287E">
        <w:rPr>
          <w:sz w:val="24"/>
        </w:rPr>
        <w:t>предъявляемые</w:t>
      </w:r>
      <w:r w:rsidRPr="0087287E">
        <w:rPr>
          <w:spacing w:val="1"/>
          <w:sz w:val="24"/>
        </w:rPr>
        <w:t xml:space="preserve"> </w:t>
      </w:r>
      <w:r w:rsidRPr="0087287E">
        <w:rPr>
          <w:sz w:val="24"/>
        </w:rPr>
        <w:t>профессией,</w:t>
      </w:r>
      <w:r w:rsidRPr="0087287E">
        <w:rPr>
          <w:spacing w:val="1"/>
          <w:sz w:val="24"/>
        </w:rPr>
        <w:t xml:space="preserve"> </w:t>
      </w:r>
      <w:r w:rsidRPr="0087287E">
        <w:rPr>
          <w:sz w:val="24"/>
        </w:rPr>
        <w:t>с</w:t>
      </w:r>
      <w:r w:rsidRPr="0087287E">
        <w:rPr>
          <w:spacing w:val="1"/>
          <w:sz w:val="24"/>
        </w:rPr>
        <w:t xml:space="preserve"> </w:t>
      </w:r>
      <w:r w:rsidRPr="0087287E">
        <w:rPr>
          <w:sz w:val="24"/>
        </w:rPr>
        <w:t>индивидуальными</w:t>
      </w:r>
      <w:r w:rsidRPr="0087287E">
        <w:rPr>
          <w:spacing w:val="-57"/>
          <w:sz w:val="24"/>
        </w:rPr>
        <w:t xml:space="preserve"> </w:t>
      </w:r>
      <w:r w:rsidRPr="0087287E">
        <w:rPr>
          <w:sz w:val="24"/>
        </w:rPr>
        <w:t>качествами;</w:t>
      </w:r>
    </w:p>
    <w:p w:rsidR="0087287E" w:rsidRPr="0087287E" w:rsidRDefault="0087287E" w:rsidP="00B00584">
      <w:pPr>
        <w:numPr>
          <w:ilvl w:val="0"/>
          <w:numId w:val="67"/>
        </w:numPr>
        <w:tabs>
          <w:tab w:val="left" w:pos="1805"/>
          <w:tab w:val="left" w:pos="1806"/>
        </w:tabs>
        <w:spacing w:before="5" w:line="237" w:lineRule="auto"/>
        <w:ind w:right="412"/>
        <w:rPr>
          <w:sz w:val="24"/>
        </w:rPr>
      </w:pPr>
      <w:r w:rsidRPr="0087287E">
        <w:rPr>
          <w:sz w:val="24"/>
        </w:rPr>
        <w:t>умение</w:t>
      </w:r>
      <w:r w:rsidRPr="0087287E">
        <w:rPr>
          <w:spacing w:val="22"/>
          <w:sz w:val="24"/>
        </w:rPr>
        <w:t xml:space="preserve"> </w:t>
      </w:r>
      <w:r w:rsidRPr="0087287E">
        <w:rPr>
          <w:sz w:val="24"/>
        </w:rPr>
        <w:t>анализировать</w:t>
      </w:r>
      <w:r w:rsidRPr="0087287E">
        <w:rPr>
          <w:spacing w:val="21"/>
          <w:sz w:val="24"/>
        </w:rPr>
        <w:t xml:space="preserve"> </w:t>
      </w:r>
      <w:r w:rsidRPr="0087287E">
        <w:rPr>
          <w:sz w:val="24"/>
        </w:rPr>
        <w:t>свои</w:t>
      </w:r>
      <w:r w:rsidRPr="0087287E">
        <w:rPr>
          <w:spacing w:val="22"/>
          <w:sz w:val="24"/>
        </w:rPr>
        <w:t xml:space="preserve"> </w:t>
      </w:r>
      <w:r w:rsidRPr="0087287E">
        <w:rPr>
          <w:sz w:val="24"/>
        </w:rPr>
        <w:t>возможности</w:t>
      </w:r>
      <w:r w:rsidRPr="0087287E">
        <w:rPr>
          <w:spacing w:val="21"/>
          <w:sz w:val="24"/>
        </w:rPr>
        <w:t xml:space="preserve"> </w:t>
      </w:r>
      <w:r w:rsidRPr="0087287E">
        <w:rPr>
          <w:sz w:val="24"/>
        </w:rPr>
        <w:t>и</w:t>
      </w:r>
      <w:r w:rsidRPr="0087287E">
        <w:rPr>
          <w:spacing w:val="21"/>
          <w:sz w:val="24"/>
        </w:rPr>
        <w:t xml:space="preserve"> </w:t>
      </w:r>
      <w:r w:rsidRPr="0087287E">
        <w:rPr>
          <w:sz w:val="24"/>
        </w:rPr>
        <w:t>способности</w:t>
      </w:r>
      <w:r w:rsidRPr="0087287E">
        <w:rPr>
          <w:spacing w:val="22"/>
          <w:sz w:val="24"/>
        </w:rPr>
        <w:t xml:space="preserve"> </w:t>
      </w:r>
      <w:r w:rsidRPr="0087287E">
        <w:rPr>
          <w:sz w:val="24"/>
        </w:rPr>
        <w:t>(сформировать</w:t>
      </w:r>
      <w:r w:rsidRPr="0087287E">
        <w:rPr>
          <w:spacing w:val="21"/>
          <w:sz w:val="24"/>
        </w:rPr>
        <w:t xml:space="preserve"> </w:t>
      </w:r>
      <w:r w:rsidRPr="0087287E">
        <w:rPr>
          <w:sz w:val="24"/>
        </w:rPr>
        <w:t>потребность</w:t>
      </w:r>
      <w:r w:rsidRPr="0087287E">
        <w:rPr>
          <w:spacing w:val="21"/>
          <w:sz w:val="24"/>
        </w:rPr>
        <w:t xml:space="preserve"> </w:t>
      </w:r>
      <w:r w:rsidRPr="0087287E">
        <w:rPr>
          <w:sz w:val="24"/>
        </w:rPr>
        <w:t>в</w:t>
      </w:r>
      <w:r w:rsidRPr="0087287E">
        <w:rPr>
          <w:spacing w:val="-57"/>
          <w:sz w:val="24"/>
        </w:rPr>
        <w:t xml:space="preserve"> </w:t>
      </w:r>
      <w:r w:rsidRPr="0087287E">
        <w:rPr>
          <w:sz w:val="24"/>
        </w:rPr>
        <w:t>осознании</w:t>
      </w:r>
      <w:r w:rsidRPr="0087287E">
        <w:rPr>
          <w:spacing w:val="-1"/>
          <w:sz w:val="24"/>
        </w:rPr>
        <w:t xml:space="preserve"> </w:t>
      </w:r>
      <w:r w:rsidRPr="0087287E">
        <w:rPr>
          <w:sz w:val="24"/>
        </w:rPr>
        <w:t>и оценке</w:t>
      </w:r>
      <w:r w:rsidRPr="0087287E">
        <w:rPr>
          <w:spacing w:val="-2"/>
          <w:sz w:val="24"/>
        </w:rPr>
        <w:t xml:space="preserve"> </w:t>
      </w:r>
      <w:r w:rsidRPr="0087287E">
        <w:rPr>
          <w:sz w:val="24"/>
        </w:rPr>
        <w:t>качеств</w:t>
      </w:r>
      <w:r w:rsidRPr="0087287E">
        <w:rPr>
          <w:spacing w:val="-1"/>
          <w:sz w:val="24"/>
        </w:rPr>
        <w:t xml:space="preserve"> </w:t>
      </w:r>
      <w:r w:rsidRPr="0087287E">
        <w:rPr>
          <w:sz w:val="24"/>
        </w:rPr>
        <w:t>и возможностей</w:t>
      </w:r>
      <w:r w:rsidRPr="0087287E">
        <w:rPr>
          <w:spacing w:val="-1"/>
          <w:sz w:val="24"/>
        </w:rPr>
        <w:t xml:space="preserve"> </w:t>
      </w:r>
      <w:r w:rsidRPr="0087287E">
        <w:rPr>
          <w:sz w:val="24"/>
        </w:rPr>
        <w:t>своей личности);</w:t>
      </w:r>
    </w:p>
    <w:p w:rsidR="0087287E" w:rsidRPr="0087287E" w:rsidRDefault="0087287E" w:rsidP="00B00584">
      <w:pPr>
        <w:numPr>
          <w:ilvl w:val="0"/>
          <w:numId w:val="67"/>
        </w:numPr>
        <w:tabs>
          <w:tab w:val="left" w:pos="1805"/>
          <w:tab w:val="left" w:pos="1806"/>
          <w:tab w:val="left" w:pos="2937"/>
          <w:tab w:val="left" w:pos="4928"/>
          <w:tab w:val="left" w:pos="5988"/>
          <w:tab w:val="left" w:pos="7235"/>
          <w:tab w:val="left" w:pos="7571"/>
          <w:tab w:val="left" w:pos="9002"/>
          <w:tab w:val="left" w:pos="9967"/>
        </w:tabs>
        <w:spacing w:before="4" w:line="237" w:lineRule="auto"/>
        <w:ind w:right="413"/>
        <w:rPr>
          <w:sz w:val="24"/>
        </w:rPr>
      </w:pPr>
      <w:r w:rsidRPr="0087287E">
        <w:rPr>
          <w:sz w:val="24"/>
        </w:rPr>
        <w:t>оказание</w:t>
      </w:r>
      <w:r w:rsidRPr="0087287E">
        <w:rPr>
          <w:sz w:val="24"/>
        </w:rPr>
        <w:tab/>
        <w:t>психологической</w:t>
      </w:r>
      <w:r w:rsidRPr="0087287E">
        <w:rPr>
          <w:sz w:val="24"/>
        </w:rPr>
        <w:tab/>
        <w:t>помощи</w:t>
      </w:r>
      <w:r w:rsidRPr="0087287E">
        <w:rPr>
          <w:sz w:val="24"/>
        </w:rPr>
        <w:tab/>
        <w:t>учащимся</w:t>
      </w:r>
      <w:r w:rsidRPr="0087287E">
        <w:rPr>
          <w:sz w:val="24"/>
        </w:rPr>
        <w:tab/>
        <w:t>в</w:t>
      </w:r>
      <w:r w:rsidRPr="0087287E">
        <w:rPr>
          <w:sz w:val="24"/>
        </w:rPr>
        <w:tab/>
        <w:t>осознанном</w:t>
      </w:r>
      <w:r w:rsidRPr="0087287E">
        <w:rPr>
          <w:sz w:val="24"/>
        </w:rPr>
        <w:tab/>
        <w:t>выборе</w:t>
      </w:r>
      <w:r w:rsidRPr="0087287E">
        <w:rPr>
          <w:sz w:val="24"/>
        </w:rPr>
        <w:tab/>
      </w:r>
      <w:r w:rsidRPr="0087287E">
        <w:rPr>
          <w:spacing w:val="-1"/>
          <w:sz w:val="24"/>
        </w:rPr>
        <w:t>будущей</w:t>
      </w:r>
      <w:r w:rsidRPr="0087287E">
        <w:rPr>
          <w:spacing w:val="-57"/>
          <w:sz w:val="24"/>
        </w:rPr>
        <w:t xml:space="preserve"> </w:t>
      </w:r>
      <w:r w:rsidRPr="0087287E">
        <w:rPr>
          <w:sz w:val="24"/>
        </w:rPr>
        <w:t>профессии;</w:t>
      </w:r>
    </w:p>
    <w:p w:rsidR="0087287E" w:rsidRPr="0087287E" w:rsidRDefault="0087287E" w:rsidP="00B00584">
      <w:pPr>
        <w:numPr>
          <w:ilvl w:val="0"/>
          <w:numId w:val="67"/>
        </w:numPr>
        <w:tabs>
          <w:tab w:val="left" w:pos="1805"/>
          <w:tab w:val="left" w:pos="1806"/>
        </w:tabs>
        <w:spacing w:before="5" w:line="237" w:lineRule="auto"/>
        <w:ind w:right="412"/>
        <w:rPr>
          <w:sz w:val="24"/>
        </w:rPr>
      </w:pPr>
      <w:r w:rsidRPr="0087287E">
        <w:rPr>
          <w:sz w:val="24"/>
        </w:rPr>
        <w:t>обучение</w:t>
      </w:r>
      <w:r w:rsidRPr="0087287E">
        <w:rPr>
          <w:spacing w:val="34"/>
          <w:sz w:val="24"/>
        </w:rPr>
        <w:t xml:space="preserve"> </w:t>
      </w:r>
      <w:r w:rsidRPr="0087287E">
        <w:rPr>
          <w:sz w:val="24"/>
        </w:rPr>
        <w:t>подростков</w:t>
      </w:r>
      <w:r w:rsidRPr="0087287E">
        <w:rPr>
          <w:spacing w:val="34"/>
          <w:sz w:val="24"/>
        </w:rPr>
        <w:t xml:space="preserve"> </w:t>
      </w:r>
      <w:r w:rsidRPr="0087287E">
        <w:rPr>
          <w:sz w:val="24"/>
        </w:rPr>
        <w:t>основным</w:t>
      </w:r>
      <w:r w:rsidRPr="0087287E">
        <w:rPr>
          <w:spacing w:val="34"/>
          <w:sz w:val="24"/>
        </w:rPr>
        <w:t xml:space="preserve"> </w:t>
      </w:r>
      <w:r w:rsidRPr="0087287E">
        <w:rPr>
          <w:sz w:val="24"/>
        </w:rPr>
        <w:t>принципам</w:t>
      </w:r>
      <w:r w:rsidRPr="0087287E">
        <w:rPr>
          <w:spacing w:val="35"/>
          <w:sz w:val="24"/>
        </w:rPr>
        <w:t xml:space="preserve"> </w:t>
      </w:r>
      <w:r w:rsidRPr="0087287E">
        <w:rPr>
          <w:sz w:val="24"/>
        </w:rPr>
        <w:t>построения</w:t>
      </w:r>
      <w:r w:rsidRPr="0087287E">
        <w:rPr>
          <w:spacing w:val="35"/>
          <w:sz w:val="24"/>
        </w:rPr>
        <w:t xml:space="preserve"> </w:t>
      </w:r>
      <w:r w:rsidRPr="0087287E">
        <w:rPr>
          <w:sz w:val="24"/>
        </w:rPr>
        <w:t>профессиональной</w:t>
      </w:r>
      <w:r w:rsidRPr="0087287E">
        <w:rPr>
          <w:spacing w:val="36"/>
          <w:sz w:val="24"/>
        </w:rPr>
        <w:t xml:space="preserve"> </w:t>
      </w:r>
      <w:r w:rsidRPr="0087287E">
        <w:rPr>
          <w:sz w:val="24"/>
        </w:rPr>
        <w:t>карьеры</w:t>
      </w:r>
      <w:r w:rsidRPr="0087287E">
        <w:rPr>
          <w:spacing w:val="34"/>
          <w:sz w:val="24"/>
        </w:rPr>
        <w:t xml:space="preserve"> </w:t>
      </w:r>
      <w:r w:rsidRPr="0087287E">
        <w:rPr>
          <w:sz w:val="24"/>
        </w:rPr>
        <w:t>и</w:t>
      </w:r>
      <w:r w:rsidRPr="0087287E">
        <w:rPr>
          <w:spacing w:val="-57"/>
          <w:sz w:val="24"/>
        </w:rPr>
        <w:t xml:space="preserve"> </w:t>
      </w:r>
      <w:r w:rsidRPr="0087287E">
        <w:rPr>
          <w:sz w:val="24"/>
        </w:rPr>
        <w:t>навыкам</w:t>
      </w:r>
      <w:r w:rsidRPr="0087287E">
        <w:rPr>
          <w:spacing w:val="-2"/>
          <w:sz w:val="24"/>
        </w:rPr>
        <w:t xml:space="preserve"> </w:t>
      </w:r>
      <w:r w:rsidRPr="0087287E">
        <w:rPr>
          <w:sz w:val="24"/>
        </w:rPr>
        <w:t>поведения на</w:t>
      </w:r>
      <w:r w:rsidRPr="0087287E">
        <w:rPr>
          <w:spacing w:val="-1"/>
          <w:sz w:val="24"/>
        </w:rPr>
        <w:t xml:space="preserve"> </w:t>
      </w:r>
      <w:r w:rsidRPr="0087287E">
        <w:rPr>
          <w:sz w:val="24"/>
        </w:rPr>
        <w:t>рынке</w:t>
      </w:r>
      <w:r w:rsidRPr="0087287E">
        <w:rPr>
          <w:spacing w:val="-1"/>
          <w:sz w:val="24"/>
        </w:rPr>
        <w:t xml:space="preserve"> </w:t>
      </w:r>
      <w:r w:rsidRPr="0087287E">
        <w:rPr>
          <w:sz w:val="24"/>
        </w:rPr>
        <w:t>труда;</w:t>
      </w:r>
    </w:p>
    <w:p w:rsidR="0087287E" w:rsidRPr="0087287E" w:rsidRDefault="0087287E" w:rsidP="00B00584">
      <w:pPr>
        <w:numPr>
          <w:ilvl w:val="0"/>
          <w:numId w:val="67"/>
        </w:numPr>
        <w:tabs>
          <w:tab w:val="left" w:pos="1805"/>
          <w:tab w:val="left" w:pos="1806"/>
        </w:tabs>
        <w:spacing w:before="4" w:line="237" w:lineRule="auto"/>
        <w:ind w:right="409"/>
        <w:rPr>
          <w:sz w:val="24"/>
        </w:rPr>
      </w:pPr>
      <w:r w:rsidRPr="0087287E">
        <w:rPr>
          <w:sz w:val="24"/>
        </w:rPr>
        <w:t>активация</w:t>
      </w:r>
      <w:r w:rsidRPr="0087287E">
        <w:rPr>
          <w:spacing w:val="1"/>
          <w:sz w:val="24"/>
        </w:rPr>
        <w:t xml:space="preserve"> </w:t>
      </w:r>
      <w:r w:rsidRPr="0087287E">
        <w:rPr>
          <w:sz w:val="24"/>
        </w:rPr>
        <w:t>учащихся</w:t>
      </w:r>
      <w:r w:rsidRPr="0087287E">
        <w:rPr>
          <w:spacing w:val="1"/>
          <w:sz w:val="24"/>
        </w:rPr>
        <w:t xml:space="preserve"> </w:t>
      </w:r>
      <w:r w:rsidRPr="0087287E">
        <w:rPr>
          <w:sz w:val="24"/>
        </w:rPr>
        <w:t>на</w:t>
      </w:r>
      <w:r w:rsidRPr="0087287E">
        <w:rPr>
          <w:spacing w:val="1"/>
          <w:sz w:val="24"/>
        </w:rPr>
        <w:t xml:space="preserve"> </w:t>
      </w:r>
      <w:r w:rsidRPr="0087287E">
        <w:rPr>
          <w:sz w:val="24"/>
        </w:rPr>
        <w:t>реализацию</w:t>
      </w:r>
      <w:r w:rsidRPr="0087287E">
        <w:rPr>
          <w:spacing w:val="1"/>
          <w:sz w:val="24"/>
        </w:rPr>
        <w:t xml:space="preserve"> </w:t>
      </w:r>
      <w:r w:rsidRPr="0087287E">
        <w:rPr>
          <w:sz w:val="24"/>
        </w:rPr>
        <w:t>собственных</w:t>
      </w:r>
      <w:r w:rsidRPr="0087287E">
        <w:rPr>
          <w:spacing w:val="1"/>
          <w:sz w:val="24"/>
        </w:rPr>
        <w:t xml:space="preserve"> </w:t>
      </w:r>
      <w:r w:rsidRPr="0087287E">
        <w:rPr>
          <w:sz w:val="24"/>
        </w:rPr>
        <w:t>замыслов</w:t>
      </w:r>
      <w:r w:rsidRPr="0087287E">
        <w:rPr>
          <w:spacing w:val="1"/>
          <w:sz w:val="24"/>
        </w:rPr>
        <w:t xml:space="preserve"> </w:t>
      </w:r>
      <w:r w:rsidRPr="0087287E">
        <w:rPr>
          <w:sz w:val="24"/>
        </w:rPr>
        <w:t>в</w:t>
      </w:r>
      <w:r w:rsidRPr="0087287E">
        <w:rPr>
          <w:spacing w:val="1"/>
          <w:sz w:val="24"/>
        </w:rPr>
        <w:t xml:space="preserve"> </w:t>
      </w:r>
      <w:r w:rsidRPr="0087287E">
        <w:rPr>
          <w:sz w:val="24"/>
        </w:rPr>
        <w:t>реальных</w:t>
      </w:r>
      <w:r w:rsidRPr="0087287E">
        <w:rPr>
          <w:spacing w:val="1"/>
          <w:sz w:val="24"/>
        </w:rPr>
        <w:t xml:space="preserve"> </w:t>
      </w:r>
      <w:r w:rsidRPr="0087287E">
        <w:rPr>
          <w:sz w:val="24"/>
        </w:rPr>
        <w:t>социальных</w:t>
      </w:r>
      <w:r w:rsidRPr="0087287E">
        <w:rPr>
          <w:spacing w:val="-57"/>
          <w:sz w:val="24"/>
        </w:rPr>
        <w:t xml:space="preserve"> </w:t>
      </w:r>
      <w:r w:rsidRPr="0087287E">
        <w:rPr>
          <w:sz w:val="24"/>
        </w:rPr>
        <w:t>условиях.</w:t>
      </w:r>
    </w:p>
    <w:p w:rsidR="0087287E" w:rsidRPr="0087287E" w:rsidRDefault="0087287E" w:rsidP="0087287E">
      <w:pPr>
        <w:spacing w:before="8"/>
        <w:ind w:left="3400"/>
        <w:outlineLvl w:val="0"/>
        <w:rPr>
          <w:b/>
          <w:bCs/>
          <w:sz w:val="24"/>
          <w:szCs w:val="24"/>
        </w:rPr>
      </w:pPr>
      <w:r w:rsidRPr="0087287E">
        <w:rPr>
          <w:b/>
          <w:bCs/>
          <w:sz w:val="24"/>
          <w:szCs w:val="24"/>
        </w:rPr>
        <w:t>Модуль</w:t>
      </w:r>
      <w:r w:rsidRPr="0087287E">
        <w:rPr>
          <w:b/>
          <w:bCs/>
          <w:spacing w:val="-1"/>
          <w:sz w:val="24"/>
          <w:szCs w:val="24"/>
        </w:rPr>
        <w:t xml:space="preserve"> </w:t>
      </w:r>
      <w:r w:rsidRPr="0087287E">
        <w:rPr>
          <w:b/>
          <w:bCs/>
          <w:sz w:val="24"/>
          <w:szCs w:val="24"/>
        </w:rPr>
        <w:t>«Школьные</w:t>
      </w:r>
      <w:r w:rsidRPr="0087287E">
        <w:rPr>
          <w:b/>
          <w:bCs/>
          <w:spacing w:val="-3"/>
          <w:sz w:val="24"/>
          <w:szCs w:val="24"/>
        </w:rPr>
        <w:t xml:space="preserve"> </w:t>
      </w:r>
      <w:r w:rsidRPr="0087287E">
        <w:rPr>
          <w:b/>
          <w:bCs/>
          <w:sz w:val="24"/>
          <w:szCs w:val="24"/>
        </w:rPr>
        <w:t>медиа»</w:t>
      </w:r>
    </w:p>
    <w:p w:rsidR="0087287E" w:rsidRPr="0087287E" w:rsidRDefault="0087287E" w:rsidP="0087287E">
      <w:pPr>
        <w:spacing w:before="5"/>
        <w:rPr>
          <w:b/>
          <w:sz w:val="20"/>
          <w:szCs w:val="24"/>
        </w:rPr>
      </w:pPr>
    </w:p>
    <w:p w:rsidR="0087287E" w:rsidRPr="0087287E" w:rsidRDefault="0087287E" w:rsidP="0087287E">
      <w:pPr>
        <w:ind w:left="672" w:right="403" w:firstLine="566"/>
        <w:jc w:val="both"/>
        <w:rPr>
          <w:sz w:val="24"/>
          <w:szCs w:val="24"/>
        </w:rPr>
      </w:pPr>
      <w:r w:rsidRPr="0087287E">
        <w:rPr>
          <w:sz w:val="24"/>
          <w:szCs w:val="24"/>
        </w:rPr>
        <w:t>Цель</w:t>
      </w:r>
      <w:r w:rsidRPr="0087287E">
        <w:rPr>
          <w:spacing w:val="1"/>
          <w:sz w:val="24"/>
          <w:szCs w:val="24"/>
        </w:rPr>
        <w:t xml:space="preserve"> </w:t>
      </w:r>
      <w:r w:rsidRPr="0087287E">
        <w:rPr>
          <w:sz w:val="24"/>
          <w:szCs w:val="24"/>
        </w:rPr>
        <w:t>школьных</w:t>
      </w:r>
      <w:r w:rsidRPr="0087287E">
        <w:rPr>
          <w:spacing w:val="1"/>
          <w:sz w:val="24"/>
          <w:szCs w:val="24"/>
        </w:rPr>
        <w:t xml:space="preserve"> </w:t>
      </w:r>
      <w:r w:rsidRPr="0087287E">
        <w:rPr>
          <w:sz w:val="24"/>
          <w:szCs w:val="24"/>
        </w:rPr>
        <w:t>медиа</w:t>
      </w:r>
      <w:r w:rsidRPr="0087287E">
        <w:rPr>
          <w:spacing w:val="1"/>
          <w:sz w:val="24"/>
          <w:szCs w:val="24"/>
        </w:rPr>
        <w:t xml:space="preserve"> </w:t>
      </w:r>
      <w:r w:rsidRPr="0087287E">
        <w:rPr>
          <w:sz w:val="24"/>
          <w:szCs w:val="24"/>
        </w:rPr>
        <w:t>–</w:t>
      </w:r>
      <w:r w:rsidRPr="0087287E">
        <w:rPr>
          <w:spacing w:val="1"/>
          <w:sz w:val="24"/>
          <w:szCs w:val="24"/>
        </w:rPr>
        <w:t xml:space="preserve"> </w:t>
      </w:r>
      <w:r w:rsidRPr="0087287E">
        <w:rPr>
          <w:sz w:val="24"/>
          <w:szCs w:val="24"/>
        </w:rPr>
        <w:t>развитие</w:t>
      </w:r>
      <w:r w:rsidRPr="0087287E">
        <w:rPr>
          <w:spacing w:val="1"/>
          <w:sz w:val="24"/>
          <w:szCs w:val="24"/>
        </w:rPr>
        <w:t xml:space="preserve"> </w:t>
      </w:r>
      <w:r w:rsidRPr="0087287E">
        <w:rPr>
          <w:sz w:val="24"/>
          <w:szCs w:val="24"/>
        </w:rPr>
        <w:t>формирование</w:t>
      </w:r>
      <w:r w:rsidRPr="0087287E">
        <w:rPr>
          <w:spacing w:val="1"/>
          <w:sz w:val="24"/>
          <w:szCs w:val="24"/>
        </w:rPr>
        <w:t xml:space="preserve"> </w:t>
      </w:r>
      <w:r w:rsidRPr="0087287E">
        <w:rPr>
          <w:sz w:val="24"/>
          <w:szCs w:val="24"/>
        </w:rPr>
        <w:t>навыков</w:t>
      </w:r>
      <w:r w:rsidRPr="0087287E">
        <w:rPr>
          <w:spacing w:val="1"/>
          <w:sz w:val="24"/>
          <w:szCs w:val="24"/>
        </w:rPr>
        <w:t xml:space="preserve"> </w:t>
      </w:r>
      <w:r w:rsidRPr="0087287E">
        <w:rPr>
          <w:sz w:val="24"/>
          <w:szCs w:val="24"/>
        </w:rPr>
        <w:t>общения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сотрудничества,</w:t>
      </w:r>
      <w:r w:rsidRPr="0087287E">
        <w:rPr>
          <w:spacing w:val="1"/>
          <w:sz w:val="24"/>
          <w:szCs w:val="24"/>
        </w:rPr>
        <w:t xml:space="preserve"> </w:t>
      </w:r>
      <w:r w:rsidRPr="0087287E">
        <w:rPr>
          <w:sz w:val="24"/>
          <w:szCs w:val="24"/>
        </w:rPr>
        <w:t>поддержка</w:t>
      </w:r>
      <w:r w:rsidRPr="0087287E">
        <w:rPr>
          <w:spacing w:val="1"/>
          <w:sz w:val="24"/>
          <w:szCs w:val="24"/>
        </w:rPr>
        <w:t xml:space="preserve"> </w:t>
      </w:r>
      <w:r w:rsidRPr="0087287E">
        <w:rPr>
          <w:sz w:val="24"/>
          <w:szCs w:val="24"/>
        </w:rPr>
        <w:t>творческой</w:t>
      </w:r>
      <w:r w:rsidRPr="0087287E">
        <w:rPr>
          <w:spacing w:val="1"/>
          <w:sz w:val="24"/>
          <w:szCs w:val="24"/>
        </w:rPr>
        <w:t xml:space="preserve"> </w:t>
      </w:r>
      <w:r w:rsidRPr="0087287E">
        <w:rPr>
          <w:sz w:val="24"/>
          <w:szCs w:val="24"/>
        </w:rPr>
        <w:t>самореализации</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Воспитательный</w:t>
      </w:r>
      <w:r w:rsidRPr="0087287E">
        <w:rPr>
          <w:spacing w:val="1"/>
          <w:sz w:val="24"/>
          <w:szCs w:val="24"/>
        </w:rPr>
        <w:t xml:space="preserve"> </w:t>
      </w:r>
      <w:r w:rsidRPr="0087287E">
        <w:rPr>
          <w:sz w:val="24"/>
          <w:szCs w:val="24"/>
        </w:rPr>
        <w:t>потенциал</w:t>
      </w:r>
      <w:r w:rsidRPr="0087287E">
        <w:rPr>
          <w:spacing w:val="1"/>
          <w:sz w:val="24"/>
          <w:szCs w:val="24"/>
        </w:rPr>
        <w:t xml:space="preserve"> </w:t>
      </w:r>
      <w:r w:rsidRPr="0087287E">
        <w:rPr>
          <w:sz w:val="24"/>
          <w:szCs w:val="24"/>
        </w:rPr>
        <w:t>школьных</w:t>
      </w:r>
      <w:r w:rsidRPr="0087287E">
        <w:rPr>
          <w:spacing w:val="1"/>
          <w:sz w:val="24"/>
          <w:szCs w:val="24"/>
        </w:rPr>
        <w:t xml:space="preserve"> </w:t>
      </w:r>
      <w:r w:rsidRPr="0087287E">
        <w:rPr>
          <w:sz w:val="24"/>
          <w:szCs w:val="24"/>
        </w:rPr>
        <w:t>медиа</w:t>
      </w:r>
      <w:r w:rsidRPr="0087287E">
        <w:rPr>
          <w:spacing w:val="-2"/>
          <w:sz w:val="24"/>
          <w:szCs w:val="24"/>
        </w:rPr>
        <w:t xml:space="preserve"> </w:t>
      </w:r>
      <w:r w:rsidRPr="0087287E">
        <w:rPr>
          <w:sz w:val="24"/>
          <w:szCs w:val="24"/>
        </w:rPr>
        <w:t>реализуется в</w:t>
      </w:r>
      <w:r w:rsidRPr="0087287E">
        <w:rPr>
          <w:spacing w:val="-1"/>
          <w:sz w:val="24"/>
          <w:szCs w:val="24"/>
        </w:rPr>
        <w:t xml:space="preserve"> </w:t>
      </w:r>
      <w:r w:rsidRPr="0087287E">
        <w:rPr>
          <w:sz w:val="24"/>
          <w:szCs w:val="24"/>
        </w:rPr>
        <w:t>рамках</w:t>
      </w:r>
      <w:r w:rsidRPr="0087287E">
        <w:rPr>
          <w:spacing w:val="1"/>
          <w:sz w:val="24"/>
          <w:szCs w:val="24"/>
        </w:rPr>
        <w:t xml:space="preserve"> </w:t>
      </w:r>
      <w:r w:rsidRPr="0087287E">
        <w:rPr>
          <w:sz w:val="24"/>
          <w:szCs w:val="24"/>
        </w:rPr>
        <w:t>следующих</w:t>
      </w:r>
      <w:r w:rsidRPr="0087287E">
        <w:rPr>
          <w:spacing w:val="2"/>
          <w:sz w:val="24"/>
          <w:szCs w:val="24"/>
        </w:rPr>
        <w:t xml:space="preserve"> </w:t>
      </w:r>
      <w:r w:rsidRPr="0087287E">
        <w:rPr>
          <w:sz w:val="24"/>
          <w:szCs w:val="24"/>
        </w:rPr>
        <w:t>видов</w:t>
      </w:r>
      <w:r w:rsidRPr="0087287E">
        <w:rPr>
          <w:spacing w:val="-3"/>
          <w:sz w:val="24"/>
          <w:szCs w:val="24"/>
        </w:rPr>
        <w:t xml:space="preserve"> </w:t>
      </w:r>
      <w:r w:rsidRPr="0087287E">
        <w:rPr>
          <w:sz w:val="24"/>
          <w:szCs w:val="24"/>
        </w:rPr>
        <w:t>и форм</w:t>
      </w:r>
      <w:r w:rsidRPr="0087287E">
        <w:rPr>
          <w:spacing w:val="-1"/>
          <w:sz w:val="24"/>
          <w:szCs w:val="24"/>
        </w:rPr>
        <w:t xml:space="preserve"> </w:t>
      </w:r>
      <w:r w:rsidRPr="0087287E">
        <w:rPr>
          <w:sz w:val="24"/>
          <w:szCs w:val="24"/>
        </w:rPr>
        <w:t>деятельности:</w:t>
      </w:r>
    </w:p>
    <w:p w:rsidR="0087287E" w:rsidRPr="0087287E" w:rsidRDefault="0087287E" w:rsidP="00B00584">
      <w:pPr>
        <w:numPr>
          <w:ilvl w:val="0"/>
          <w:numId w:val="79"/>
        </w:numPr>
        <w:tabs>
          <w:tab w:val="left" w:pos="832"/>
        </w:tabs>
        <w:ind w:right="407" w:firstLine="0"/>
        <w:jc w:val="both"/>
        <w:rPr>
          <w:sz w:val="24"/>
        </w:rPr>
      </w:pPr>
      <w:r w:rsidRPr="0087287E">
        <w:rPr>
          <w:sz w:val="24"/>
        </w:rPr>
        <w:t>школьная интернет-группа - разновозрастное сообщество обучающихся, родителей и педагогов,</w:t>
      </w:r>
      <w:r w:rsidRPr="0087287E">
        <w:rPr>
          <w:spacing w:val="1"/>
          <w:sz w:val="24"/>
        </w:rPr>
        <w:t xml:space="preserve"> </w:t>
      </w:r>
      <w:r w:rsidRPr="0087287E">
        <w:rPr>
          <w:sz w:val="24"/>
        </w:rPr>
        <w:t>поддерживающее интернет-сайт школы и соответствующую группу в социальных сетях. С целью</w:t>
      </w:r>
      <w:r w:rsidRPr="0087287E">
        <w:rPr>
          <w:spacing w:val="1"/>
          <w:sz w:val="24"/>
        </w:rPr>
        <w:t xml:space="preserve"> </w:t>
      </w:r>
      <w:r w:rsidRPr="0087287E">
        <w:rPr>
          <w:sz w:val="24"/>
        </w:rPr>
        <w:t>освещения</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образовательной</w:t>
      </w:r>
      <w:r w:rsidRPr="0087287E">
        <w:rPr>
          <w:spacing w:val="1"/>
          <w:sz w:val="24"/>
        </w:rPr>
        <w:t xml:space="preserve"> </w:t>
      </w:r>
      <w:r w:rsidRPr="0087287E">
        <w:rPr>
          <w:sz w:val="24"/>
        </w:rPr>
        <w:t>организации</w:t>
      </w:r>
      <w:r w:rsidRPr="0087287E">
        <w:rPr>
          <w:spacing w:val="1"/>
          <w:sz w:val="24"/>
        </w:rPr>
        <w:t xml:space="preserve"> </w:t>
      </w:r>
      <w:r w:rsidRPr="0087287E">
        <w:rPr>
          <w:sz w:val="24"/>
        </w:rPr>
        <w:t>в</w:t>
      </w:r>
      <w:r w:rsidRPr="0087287E">
        <w:rPr>
          <w:spacing w:val="1"/>
          <w:sz w:val="24"/>
        </w:rPr>
        <w:t xml:space="preserve"> </w:t>
      </w:r>
      <w:r w:rsidRPr="0087287E">
        <w:rPr>
          <w:sz w:val="24"/>
        </w:rPr>
        <w:t>информационном</w:t>
      </w:r>
      <w:r w:rsidRPr="0087287E">
        <w:rPr>
          <w:spacing w:val="1"/>
          <w:sz w:val="24"/>
        </w:rPr>
        <w:t xml:space="preserve"> </w:t>
      </w:r>
      <w:r w:rsidRPr="0087287E">
        <w:rPr>
          <w:sz w:val="24"/>
        </w:rPr>
        <w:t>пространстве,</w:t>
      </w:r>
      <w:r w:rsidRPr="0087287E">
        <w:rPr>
          <w:spacing w:val="1"/>
          <w:sz w:val="24"/>
        </w:rPr>
        <w:t xml:space="preserve"> </w:t>
      </w:r>
      <w:r w:rsidRPr="0087287E">
        <w:rPr>
          <w:sz w:val="24"/>
        </w:rPr>
        <w:t>привлечения</w:t>
      </w:r>
      <w:r w:rsidRPr="0087287E">
        <w:rPr>
          <w:spacing w:val="1"/>
          <w:sz w:val="24"/>
        </w:rPr>
        <w:t xml:space="preserve"> </w:t>
      </w:r>
      <w:r w:rsidRPr="0087287E">
        <w:rPr>
          <w:sz w:val="24"/>
        </w:rPr>
        <w:t>внимания</w:t>
      </w:r>
      <w:r w:rsidRPr="0087287E">
        <w:rPr>
          <w:spacing w:val="1"/>
          <w:sz w:val="24"/>
        </w:rPr>
        <w:t xml:space="preserve"> </w:t>
      </w:r>
      <w:r w:rsidRPr="0087287E">
        <w:rPr>
          <w:sz w:val="24"/>
        </w:rPr>
        <w:t>общественности</w:t>
      </w:r>
      <w:r w:rsidRPr="0087287E">
        <w:rPr>
          <w:spacing w:val="1"/>
          <w:sz w:val="24"/>
        </w:rPr>
        <w:t xml:space="preserve"> </w:t>
      </w:r>
      <w:r w:rsidRPr="0087287E">
        <w:rPr>
          <w:sz w:val="24"/>
        </w:rPr>
        <w:t>к</w:t>
      </w:r>
      <w:r w:rsidRPr="0087287E">
        <w:rPr>
          <w:spacing w:val="1"/>
          <w:sz w:val="24"/>
        </w:rPr>
        <w:t xml:space="preserve"> </w:t>
      </w:r>
      <w:r w:rsidRPr="0087287E">
        <w:rPr>
          <w:sz w:val="24"/>
        </w:rPr>
        <w:t>школе</w:t>
      </w:r>
      <w:r w:rsidRPr="0087287E">
        <w:rPr>
          <w:spacing w:val="1"/>
          <w:sz w:val="24"/>
        </w:rPr>
        <w:t xml:space="preserve"> </w:t>
      </w:r>
      <w:r w:rsidRPr="0087287E">
        <w:rPr>
          <w:sz w:val="24"/>
        </w:rPr>
        <w:t>информационного</w:t>
      </w:r>
      <w:r w:rsidRPr="0087287E">
        <w:rPr>
          <w:spacing w:val="1"/>
          <w:sz w:val="24"/>
        </w:rPr>
        <w:t xml:space="preserve"> </w:t>
      </w:r>
      <w:r w:rsidRPr="0087287E">
        <w:rPr>
          <w:sz w:val="24"/>
        </w:rPr>
        <w:t>продвижения</w:t>
      </w:r>
      <w:r w:rsidRPr="0087287E">
        <w:rPr>
          <w:spacing w:val="60"/>
          <w:sz w:val="24"/>
        </w:rPr>
        <w:t xml:space="preserve"> </w:t>
      </w:r>
      <w:r w:rsidRPr="0087287E">
        <w:rPr>
          <w:sz w:val="24"/>
        </w:rPr>
        <w:t>ценностей</w:t>
      </w:r>
      <w:r w:rsidRPr="0087287E">
        <w:rPr>
          <w:spacing w:val="1"/>
          <w:sz w:val="24"/>
        </w:rPr>
        <w:t xml:space="preserve"> </w:t>
      </w:r>
      <w:r w:rsidRPr="0087287E">
        <w:rPr>
          <w:sz w:val="24"/>
        </w:rPr>
        <w:t>школы</w:t>
      </w:r>
      <w:r w:rsidRPr="0087287E">
        <w:rPr>
          <w:spacing w:val="1"/>
          <w:sz w:val="24"/>
        </w:rPr>
        <w:t xml:space="preserve"> </w:t>
      </w:r>
      <w:r w:rsidRPr="0087287E">
        <w:rPr>
          <w:sz w:val="24"/>
        </w:rPr>
        <w:t>и</w:t>
      </w:r>
      <w:r w:rsidRPr="0087287E">
        <w:rPr>
          <w:spacing w:val="1"/>
          <w:sz w:val="24"/>
        </w:rPr>
        <w:t xml:space="preserve"> </w:t>
      </w:r>
      <w:r w:rsidRPr="0087287E">
        <w:rPr>
          <w:sz w:val="24"/>
        </w:rPr>
        <w:t>организации</w:t>
      </w:r>
      <w:r w:rsidRPr="0087287E">
        <w:rPr>
          <w:spacing w:val="1"/>
          <w:sz w:val="24"/>
        </w:rPr>
        <w:t xml:space="preserve"> </w:t>
      </w:r>
      <w:r w:rsidRPr="0087287E">
        <w:rPr>
          <w:sz w:val="24"/>
        </w:rPr>
        <w:t>виртуальной</w:t>
      </w:r>
      <w:r w:rsidRPr="0087287E">
        <w:rPr>
          <w:spacing w:val="1"/>
          <w:sz w:val="24"/>
        </w:rPr>
        <w:t xml:space="preserve"> </w:t>
      </w:r>
      <w:r w:rsidRPr="0087287E">
        <w:rPr>
          <w:sz w:val="24"/>
        </w:rPr>
        <w:t>диалоговой</w:t>
      </w:r>
      <w:r w:rsidRPr="0087287E">
        <w:rPr>
          <w:spacing w:val="1"/>
          <w:sz w:val="24"/>
        </w:rPr>
        <w:t xml:space="preserve"> </w:t>
      </w:r>
      <w:r w:rsidRPr="0087287E">
        <w:rPr>
          <w:sz w:val="24"/>
        </w:rPr>
        <w:t>площадки,</w:t>
      </w:r>
      <w:r w:rsidRPr="0087287E">
        <w:rPr>
          <w:spacing w:val="1"/>
          <w:sz w:val="24"/>
        </w:rPr>
        <w:t xml:space="preserve"> </w:t>
      </w:r>
      <w:r w:rsidRPr="0087287E">
        <w:rPr>
          <w:sz w:val="24"/>
        </w:rPr>
        <w:t>на</w:t>
      </w:r>
      <w:r w:rsidRPr="0087287E">
        <w:rPr>
          <w:spacing w:val="1"/>
          <w:sz w:val="24"/>
        </w:rPr>
        <w:t xml:space="preserve"> </w:t>
      </w:r>
      <w:r w:rsidRPr="0087287E">
        <w:rPr>
          <w:sz w:val="24"/>
        </w:rPr>
        <w:t>которой</w:t>
      </w:r>
      <w:r w:rsidRPr="0087287E">
        <w:rPr>
          <w:spacing w:val="1"/>
          <w:sz w:val="24"/>
        </w:rPr>
        <w:t xml:space="preserve"> </w:t>
      </w:r>
      <w:r w:rsidRPr="0087287E">
        <w:rPr>
          <w:sz w:val="24"/>
        </w:rPr>
        <w:t>детьми,</w:t>
      </w:r>
      <w:r w:rsidRPr="0087287E">
        <w:rPr>
          <w:spacing w:val="1"/>
          <w:sz w:val="24"/>
        </w:rPr>
        <w:t xml:space="preserve"> </w:t>
      </w:r>
      <w:r w:rsidRPr="0087287E">
        <w:rPr>
          <w:sz w:val="24"/>
        </w:rPr>
        <w:t>учителями</w:t>
      </w:r>
      <w:r w:rsidRPr="0087287E">
        <w:rPr>
          <w:spacing w:val="1"/>
          <w:sz w:val="24"/>
        </w:rPr>
        <w:t xml:space="preserve"> </w:t>
      </w:r>
      <w:r w:rsidRPr="0087287E">
        <w:rPr>
          <w:sz w:val="24"/>
        </w:rPr>
        <w:t>и</w:t>
      </w:r>
      <w:r w:rsidRPr="0087287E">
        <w:rPr>
          <w:spacing w:val="1"/>
          <w:sz w:val="24"/>
        </w:rPr>
        <w:t xml:space="preserve"> </w:t>
      </w:r>
      <w:r w:rsidRPr="0087287E">
        <w:rPr>
          <w:sz w:val="24"/>
        </w:rPr>
        <w:t>родителями открыто обсуждаются значимые для школы вопросы школьные группы созданы в</w:t>
      </w:r>
      <w:r w:rsidRPr="0087287E">
        <w:rPr>
          <w:spacing w:val="1"/>
          <w:sz w:val="24"/>
        </w:rPr>
        <w:t xml:space="preserve"> </w:t>
      </w:r>
      <w:r w:rsidRPr="0087287E">
        <w:rPr>
          <w:sz w:val="24"/>
        </w:rPr>
        <w:t>социальных</w:t>
      </w:r>
      <w:r w:rsidRPr="0087287E">
        <w:rPr>
          <w:spacing w:val="1"/>
          <w:sz w:val="24"/>
        </w:rPr>
        <w:t xml:space="preserve"> </w:t>
      </w:r>
      <w:r w:rsidRPr="0087287E">
        <w:rPr>
          <w:sz w:val="24"/>
        </w:rPr>
        <w:t>сетях</w:t>
      </w:r>
      <w:r w:rsidRPr="0087287E">
        <w:rPr>
          <w:spacing w:val="2"/>
          <w:sz w:val="24"/>
        </w:rPr>
        <w:t xml:space="preserve"> </w:t>
      </w:r>
      <w:proofErr w:type="spellStart"/>
      <w:r w:rsidRPr="0087287E">
        <w:rPr>
          <w:sz w:val="24"/>
        </w:rPr>
        <w:t>Вконтакте</w:t>
      </w:r>
      <w:proofErr w:type="spellEnd"/>
      <w:r w:rsidRPr="0087287E">
        <w:rPr>
          <w:sz w:val="24"/>
        </w:rPr>
        <w:t>.</w:t>
      </w:r>
    </w:p>
    <w:p w:rsidR="0087287E" w:rsidRPr="0087287E" w:rsidRDefault="0087287E" w:rsidP="0087287E">
      <w:pPr>
        <w:spacing w:before="7"/>
        <w:rPr>
          <w:sz w:val="24"/>
          <w:szCs w:val="24"/>
        </w:rPr>
      </w:pPr>
    </w:p>
    <w:p w:rsidR="0087287E" w:rsidRPr="0087287E" w:rsidRDefault="0087287E" w:rsidP="0087287E">
      <w:pPr>
        <w:spacing w:before="1"/>
        <w:ind w:left="1675" w:right="1410"/>
        <w:jc w:val="center"/>
        <w:outlineLvl w:val="0"/>
        <w:rPr>
          <w:b/>
          <w:bCs/>
          <w:sz w:val="24"/>
          <w:szCs w:val="24"/>
        </w:rPr>
      </w:pPr>
      <w:r w:rsidRPr="0087287E">
        <w:rPr>
          <w:b/>
          <w:bCs/>
          <w:sz w:val="24"/>
          <w:szCs w:val="24"/>
        </w:rPr>
        <w:t>Модуль</w:t>
      </w:r>
      <w:r w:rsidRPr="0087287E">
        <w:rPr>
          <w:b/>
          <w:bCs/>
          <w:spacing w:val="-2"/>
          <w:sz w:val="24"/>
          <w:szCs w:val="24"/>
        </w:rPr>
        <w:t xml:space="preserve"> </w:t>
      </w:r>
      <w:r w:rsidRPr="0087287E">
        <w:rPr>
          <w:b/>
          <w:bCs/>
          <w:sz w:val="24"/>
          <w:szCs w:val="24"/>
        </w:rPr>
        <w:t>«Детские</w:t>
      </w:r>
      <w:r w:rsidRPr="0087287E">
        <w:rPr>
          <w:b/>
          <w:bCs/>
          <w:spacing w:val="-3"/>
          <w:sz w:val="24"/>
          <w:szCs w:val="24"/>
        </w:rPr>
        <w:t xml:space="preserve"> </w:t>
      </w:r>
      <w:r w:rsidRPr="0087287E">
        <w:rPr>
          <w:b/>
          <w:bCs/>
          <w:sz w:val="24"/>
          <w:szCs w:val="24"/>
        </w:rPr>
        <w:t>общественные</w:t>
      </w:r>
      <w:r w:rsidRPr="0087287E">
        <w:rPr>
          <w:b/>
          <w:bCs/>
          <w:spacing w:val="-4"/>
          <w:sz w:val="24"/>
          <w:szCs w:val="24"/>
        </w:rPr>
        <w:t xml:space="preserve"> </w:t>
      </w:r>
      <w:r w:rsidRPr="0087287E">
        <w:rPr>
          <w:b/>
          <w:bCs/>
          <w:sz w:val="24"/>
          <w:szCs w:val="24"/>
        </w:rPr>
        <w:t>объединения»</w:t>
      </w:r>
    </w:p>
    <w:p w:rsidR="0087287E" w:rsidRPr="0087287E" w:rsidRDefault="0087287E" w:rsidP="0087287E">
      <w:pPr>
        <w:spacing w:before="5"/>
        <w:rPr>
          <w:b/>
          <w:sz w:val="20"/>
          <w:szCs w:val="24"/>
        </w:rPr>
      </w:pPr>
    </w:p>
    <w:p w:rsidR="0087287E" w:rsidRPr="0087287E" w:rsidRDefault="0087287E" w:rsidP="0087287E">
      <w:pPr>
        <w:spacing w:line="276" w:lineRule="auto"/>
        <w:ind w:left="672" w:right="404" w:firstLine="708"/>
        <w:jc w:val="both"/>
        <w:rPr>
          <w:sz w:val="24"/>
          <w:szCs w:val="24"/>
        </w:rPr>
      </w:pPr>
      <w:r w:rsidRPr="0087287E">
        <w:rPr>
          <w:b/>
          <w:sz w:val="24"/>
          <w:szCs w:val="24"/>
        </w:rPr>
        <w:t xml:space="preserve">Актуальность. </w:t>
      </w:r>
      <w:r w:rsidRPr="0087287E">
        <w:rPr>
          <w:sz w:val="24"/>
          <w:szCs w:val="24"/>
        </w:rPr>
        <w:t>В</w:t>
      </w:r>
      <w:r w:rsidRPr="0087287E">
        <w:rPr>
          <w:spacing w:val="1"/>
          <w:sz w:val="24"/>
          <w:szCs w:val="24"/>
        </w:rPr>
        <w:t xml:space="preserve"> </w:t>
      </w:r>
      <w:r w:rsidRPr="0087287E">
        <w:rPr>
          <w:sz w:val="24"/>
          <w:szCs w:val="24"/>
        </w:rPr>
        <w:t>современном</w:t>
      </w:r>
      <w:r w:rsidRPr="0087287E">
        <w:rPr>
          <w:spacing w:val="1"/>
          <w:sz w:val="24"/>
          <w:szCs w:val="24"/>
        </w:rPr>
        <w:t xml:space="preserve"> </w:t>
      </w:r>
      <w:r w:rsidRPr="0087287E">
        <w:rPr>
          <w:sz w:val="24"/>
          <w:szCs w:val="24"/>
        </w:rPr>
        <w:t>мире</w:t>
      </w:r>
      <w:r w:rsidRPr="0087287E">
        <w:rPr>
          <w:spacing w:val="1"/>
          <w:sz w:val="24"/>
          <w:szCs w:val="24"/>
        </w:rPr>
        <w:t xml:space="preserve"> </w:t>
      </w:r>
      <w:r w:rsidRPr="0087287E">
        <w:rPr>
          <w:sz w:val="24"/>
          <w:szCs w:val="24"/>
        </w:rPr>
        <w:t>важными</w:t>
      </w:r>
      <w:r w:rsidRPr="0087287E">
        <w:rPr>
          <w:spacing w:val="1"/>
          <w:sz w:val="24"/>
          <w:szCs w:val="24"/>
        </w:rPr>
        <w:t xml:space="preserve"> </w:t>
      </w:r>
      <w:r w:rsidRPr="0087287E">
        <w:rPr>
          <w:sz w:val="24"/>
          <w:szCs w:val="24"/>
        </w:rPr>
        <w:t>качествами</w:t>
      </w:r>
      <w:r w:rsidRPr="0087287E">
        <w:rPr>
          <w:spacing w:val="1"/>
          <w:sz w:val="24"/>
          <w:szCs w:val="24"/>
        </w:rPr>
        <w:t xml:space="preserve"> </w:t>
      </w:r>
      <w:r w:rsidRPr="0087287E">
        <w:rPr>
          <w:sz w:val="24"/>
          <w:szCs w:val="24"/>
        </w:rPr>
        <w:t>человека</w:t>
      </w:r>
      <w:r w:rsidRPr="0087287E">
        <w:rPr>
          <w:spacing w:val="1"/>
          <w:sz w:val="24"/>
          <w:szCs w:val="24"/>
        </w:rPr>
        <w:t xml:space="preserve"> </w:t>
      </w:r>
      <w:r w:rsidRPr="0087287E">
        <w:rPr>
          <w:sz w:val="24"/>
          <w:szCs w:val="24"/>
        </w:rPr>
        <w:t>стали</w:t>
      </w:r>
      <w:r w:rsidRPr="0087287E">
        <w:rPr>
          <w:spacing w:val="1"/>
          <w:sz w:val="24"/>
          <w:szCs w:val="24"/>
        </w:rPr>
        <w:t xml:space="preserve"> </w:t>
      </w:r>
      <w:r w:rsidRPr="0087287E">
        <w:rPr>
          <w:sz w:val="24"/>
          <w:szCs w:val="24"/>
        </w:rPr>
        <w:t>социальная</w:t>
      </w:r>
      <w:r w:rsidRPr="0087287E">
        <w:rPr>
          <w:spacing w:val="1"/>
          <w:sz w:val="24"/>
          <w:szCs w:val="24"/>
        </w:rPr>
        <w:t xml:space="preserve"> </w:t>
      </w:r>
      <w:r w:rsidRPr="0087287E">
        <w:rPr>
          <w:sz w:val="24"/>
          <w:szCs w:val="24"/>
        </w:rPr>
        <w:t>мобильность, коммуникабельность и конкурентоспособность. В связи с этим, одной из важнейших</w:t>
      </w:r>
      <w:r w:rsidRPr="0087287E">
        <w:rPr>
          <w:spacing w:val="-57"/>
          <w:sz w:val="24"/>
          <w:szCs w:val="24"/>
        </w:rPr>
        <w:t xml:space="preserve"> </w:t>
      </w:r>
      <w:r w:rsidRPr="0087287E">
        <w:rPr>
          <w:sz w:val="24"/>
          <w:szCs w:val="24"/>
        </w:rPr>
        <w:t>задач образовательно-воспитательного процесса в настоящее время стало развитие социальной</w:t>
      </w:r>
      <w:r w:rsidRPr="0087287E">
        <w:rPr>
          <w:spacing w:val="1"/>
          <w:sz w:val="24"/>
          <w:szCs w:val="24"/>
        </w:rPr>
        <w:t xml:space="preserve"> </w:t>
      </w:r>
      <w:r w:rsidRPr="0087287E">
        <w:rPr>
          <w:sz w:val="24"/>
          <w:szCs w:val="24"/>
        </w:rPr>
        <w:t>активности</w:t>
      </w:r>
      <w:r w:rsidRPr="0087287E">
        <w:rPr>
          <w:spacing w:val="35"/>
          <w:sz w:val="24"/>
          <w:szCs w:val="24"/>
        </w:rPr>
        <w:t xml:space="preserve"> </w:t>
      </w:r>
      <w:r w:rsidRPr="0087287E">
        <w:rPr>
          <w:sz w:val="24"/>
          <w:szCs w:val="24"/>
        </w:rPr>
        <w:t>обучающихся.</w:t>
      </w:r>
      <w:r w:rsidRPr="0087287E">
        <w:rPr>
          <w:spacing w:val="36"/>
          <w:sz w:val="24"/>
          <w:szCs w:val="24"/>
        </w:rPr>
        <w:t xml:space="preserve"> </w:t>
      </w:r>
      <w:r w:rsidRPr="0087287E">
        <w:rPr>
          <w:sz w:val="24"/>
          <w:szCs w:val="24"/>
        </w:rPr>
        <w:t>Главная</w:t>
      </w:r>
      <w:r w:rsidRPr="0087287E">
        <w:rPr>
          <w:spacing w:val="37"/>
          <w:sz w:val="24"/>
          <w:szCs w:val="24"/>
        </w:rPr>
        <w:t xml:space="preserve"> </w:t>
      </w:r>
      <w:r w:rsidRPr="0087287E">
        <w:rPr>
          <w:sz w:val="24"/>
          <w:szCs w:val="24"/>
        </w:rPr>
        <w:t>цель</w:t>
      </w:r>
      <w:r w:rsidRPr="0087287E">
        <w:rPr>
          <w:spacing w:val="37"/>
          <w:sz w:val="24"/>
          <w:szCs w:val="24"/>
        </w:rPr>
        <w:t xml:space="preserve"> </w:t>
      </w:r>
      <w:r w:rsidRPr="0087287E">
        <w:rPr>
          <w:sz w:val="24"/>
          <w:szCs w:val="24"/>
        </w:rPr>
        <w:t>этого</w:t>
      </w:r>
      <w:r w:rsidRPr="0087287E">
        <w:rPr>
          <w:spacing w:val="37"/>
          <w:sz w:val="24"/>
          <w:szCs w:val="24"/>
        </w:rPr>
        <w:t xml:space="preserve"> </w:t>
      </w:r>
      <w:r w:rsidRPr="0087287E">
        <w:rPr>
          <w:sz w:val="24"/>
          <w:szCs w:val="24"/>
        </w:rPr>
        <w:t>процесса</w:t>
      </w:r>
      <w:r w:rsidRPr="0087287E">
        <w:rPr>
          <w:spacing w:val="42"/>
          <w:sz w:val="24"/>
          <w:szCs w:val="24"/>
        </w:rPr>
        <w:t xml:space="preserve"> </w:t>
      </w:r>
      <w:r w:rsidRPr="0087287E">
        <w:rPr>
          <w:sz w:val="24"/>
          <w:szCs w:val="24"/>
        </w:rPr>
        <w:t>–</w:t>
      </w:r>
      <w:r w:rsidRPr="0087287E">
        <w:rPr>
          <w:spacing w:val="36"/>
          <w:sz w:val="24"/>
          <w:szCs w:val="24"/>
        </w:rPr>
        <w:t xml:space="preserve"> </w:t>
      </w:r>
      <w:r w:rsidRPr="0087287E">
        <w:rPr>
          <w:sz w:val="24"/>
          <w:szCs w:val="24"/>
        </w:rPr>
        <w:t>формирование</w:t>
      </w:r>
      <w:r w:rsidRPr="0087287E">
        <w:rPr>
          <w:spacing w:val="36"/>
          <w:sz w:val="24"/>
          <w:szCs w:val="24"/>
        </w:rPr>
        <w:t xml:space="preserve"> </w:t>
      </w:r>
      <w:r w:rsidRPr="0087287E">
        <w:rPr>
          <w:sz w:val="24"/>
          <w:szCs w:val="24"/>
        </w:rPr>
        <w:t>гражданина,</w:t>
      </w:r>
      <w:r w:rsidRPr="0087287E">
        <w:rPr>
          <w:spacing w:val="36"/>
          <w:sz w:val="24"/>
          <w:szCs w:val="24"/>
        </w:rPr>
        <w:t xml:space="preserve"> </w:t>
      </w:r>
      <w:r w:rsidRPr="0087287E">
        <w:rPr>
          <w:sz w:val="24"/>
          <w:szCs w:val="24"/>
        </w:rPr>
        <w:t>личности,</w:t>
      </w:r>
    </w:p>
    <w:p w:rsidR="0087287E" w:rsidRPr="0087287E" w:rsidRDefault="0087287E" w:rsidP="0087287E">
      <w:pPr>
        <w:spacing w:before="90" w:line="276" w:lineRule="auto"/>
        <w:ind w:left="672" w:right="401"/>
        <w:jc w:val="both"/>
        <w:rPr>
          <w:sz w:val="24"/>
          <w:szCs w:val="24"/>
        </w:rPr>
      </w:pPr>
      <w:r w:rsidRPr="0087287E">
        <w:rPr>
          <w:sz w:val="24"/>
          <w:szCs w:val="24"/>
        </w:rPr>
        <w:t>способной</w:t>
      </w:r>
      <w:r w:rsidRPr="0087287E">
        <w:rPr>
          <w:spacing w:val="1"/>
          <w:sz w:val="24"/>
          <w:szCs w:val="24"/>
        </w:rPr>
        <w:t xml:space="preserve"> </w:t>
      </w:r>
      <w:r w:rsidRPr="0087287E">
        <w:rPr>
          <w:sz w:val="24"/>
          <w:szCs w:val="24"/>
        </w:rPr>
        <w:t>не</w:t>
      </w:r>
      <w:r w:rsidRPr="0087287E">
        <w:rPr>
          <w:spacing w:val="1"/>
          <w:sz w:val="24"/>
          <w:szCs w:val="24"/>
        </w:rPr>
        <w:t xml:space="preserve"> </w:t>
      </w:r>
      <w:r w:rsidRPr="0087287E">
        <w:rPr>
          <w:sz w:val="24"/>
          <w:szCs w:val="24"/>
        </w:rPr>
        <w:t>только</w:t>
      </w:r>
      <w:r w:rsidRPr="0087287E">
        <w:rPr>
          <w:spacing w:val="1"/>
          <w:sz w:val="24"/>
          <w:szCs w:val="24"/>
        </w:rPr>
        <w:t xml:space="preserve"> </w:t>
      </w:r>
      <w:r w:rsidRPr="0087287E">
        <w:rPr>
          <w:sz w:val="24"/>
          <w:szCs w:val="24"/>
        </w:rPr>
        <w:t>полноценно</w:t>
      </w:r>
      <w:r w:rsidRPr="0087287E">
        <w:rPr>
          <w:spacing w:val="1"/>
          <w:sz w:val="24"/>
          <w:szCs w:val="24"/>
        </w:rPr>
        <w:t xml:space="preserve"> </w:t>
      </w:r>
      <w:r w:rsidRPr="0087287E">
        <w:rPr>
          <w:sz w:val="24"/>
          <w:szCs w:val="24"/>
        </w:rPr>
        <w:t>жить</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обществе,</w:t>
      </w:r>
      <w:r w:rsidRPr="0087287E">
        <w:rPr>
          <w:spacing w:val="1"/>
          <w:sz w:val="24"/>
          <w:szCs w:val="24"/>
        </w:rPr>
        <w:t xml:space="preserve"> </w:t>
      </w:r>
      <w:r w:rsidRPr="0087287E">
        <w:rPr>
          <w:sz w:val="24"/>
          <w:szCs w:val="24"/>
        </w:rPr>
        <w:t>но</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быть</w:t>
      </w:r>
      <w:r w:rsidRPr="0087287E">
        <w:rPr>
          <w:spacing w:val="1"/>
          <w:sz w:val="24"/>
          <w:szCs w:val="24"/>
        </w:rPr>
        <w:t xml:space="preserve"> </w:t>
      </w:r>
      <w:r w:rsidRPr="0087287E">
        <w:rPr>
          <w:sz w:val="24"/>
          <w:szCs w:val="24"/>
        </w:rPr>
        <w:t>максимально</w:t>
      </w:r>
      <w:r w:rsidRPr="0087287E">
        <w:rPr>
          <w:spacing w:val="1"/>
          <w:sz w:val="24"/>
          <w:szCs w:val="24"/>
        </w:rPr>
        <w:t xml:space="preserve"> </w:t>
      </w:r>
      <w:r w:rsidRPr="0087287E">
        <w:rPr>
          <w:sz w:val="24"/>
          <w:szCs w:val="24"/>
        </w:rPr>
        <w:t>ему</w:t>
      </w:r>
      <w:r w:rsidRPr="0087287E">
        <w:rPr>
          <w:spacing w:val="1"/>
          <w:sz w:val="24"/>
          <w:szCs w:val="24"/>
        </w:rPr>
        <w:t xml:space="preserve"> </w:t>
      </w:r>
      <w:r w:rsidRPr="0087287E">
        <w:rPr>
          <w:sz w:val="24"/>
          <w:szCs w:val="24"/>
        </w:rPr>
        <w:t>полезным.</w:t>
      </w:r>
      <w:r w:rsidRPr="0087287E">
        <w:rPr>
          <w:spacing w:val="1"/>
          <w:sz w:val="24"/>
          <w:szCs w:val="24"/>
        </w:rPr>
        <w:t xml:space="preserve"> </w:t>
      </w:r>
      <w:r w:rsidRPr="0087287E">
        <w:rPr>
          <w:sz w:val="24"/>
          <w:szCs w:val="24"/>
        </w:rPr>
        <w:t>Современная педагогическая практика опирается на личностно-ориентированное образование,</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позиций</w:t>
      </w:r>
      <w:r w:rsidRPr="0087287E">
        <w:rPr>
          <w:spacing w:val="1"/>
          <w:sz w:val="24"/>
          <w:szCs w:val="24"/>
        </w:rPr>
        <w:t xml:space="preserve"> </w:t>
      </w:r>
      <w:r w:rsidRPr="0087287E">
        <w:rPr>
          <w:sz w:val="24"/>
          <w:szCs w:val="24"/>
        </w:rPr>
        <w:t>которого</w:t>
      </w:r>
      <w:r w:rsidRPr="0087287E">
        <w:rPr>
          <w:spacing w:val="1"/>
          <w:sz w:val="24"/>
          <w:szCs w:val="24"/>
        </w:rPr>
        <w:t xml:space="preserve"> </w:t>
      </w:r>
      <w:r w:rsidRPr="0087287E">
        <w:rPr>
          <w:sz w:val="24"/>
          <w:szCs w:val="24"/>
        </w:rPr>
        <w:t>ребенок</w:t>
      </w:r>
      <w:r w:rsidRPr="0087287E">
        <w:rPr>
          <w:spacing w:val="1"/>
          <w:sz w:val="24"/>
          <w:szCs w:val="24"/>
        </w:rPr>
        <w:t xml:space="preserve"> </w:t>
      </w:r>
      <w:r w:rsidRPr="0087287E">
        <w:rPr>
          <w:sz w:val="24"/>
          <w:szCs w:val="24"/>
        </w:rPr>
        <w:t>рассматривается</w:t>
      </w:r>
      <w:r w:rsidRPr="0087287E">
        <w:rPr>
          <w:spacing w:val="1"/>
          <w:sz w:val="24"/>
          <w:szCs w:val="24"/>
        </w:rPr>
        <w:t xml:space="preserve"> </w:t>
      </w:r>
      <w:r w:rsidRPr="0087287E">
        <w:rPr>
          <w:sz w:val="24"/>
          <w:szCs w:val="24"/>
        </w:rPr>
        <w:t>как</w:t>
      </w:r>
      <w:r w:rsidRPr="0087287E">
        <w:rPr>
          <w:spacing w:val="1"/>
          <w:sz w:val="24"/>
          <w:szCs w:val="24"/>
        </w:rPr>
        <w:t xml:space="preserve"> </w:t>
      </w:r>
      <w:r w:rsidRPr="0087287E">
        <w:rPr>
          <w:sz w:val="24"/>
          <w:szCs w:val="24"/>
        </w:rPr>
        <w:t>субъект</w:t>
      </w:r>
      <w:r w:rsidRPr="0087287E">
        <w:rPr>
          <w:spacing w:val="1"/>
          <w:sz w:val="24"/>
          <w:szCs w:val="24"/>
        </w:rPr>
        <w:t xml:space="preserve"> </w:t>
      </w:r>
      <w:r w:rsidRPr="0087287E">
        <w:rPr>
          <w:sz w:val="24"/>
          <w:szCs w:val="24"/>
        </w:rPr>
        <w:t>педагогического</w:t>
      </w:r>
      <w:r w:rsidRPr="0087287E">
        <w:rPr>
          <w:spacing w:val="1"/>
          <w:sz w:val="24"/>
          <w:szCs w:val="24"/>
        </w:rPr>
        <w:t xml:space="preserve"> </w:t>
      </w:r>
      <w:r w:rsidRPr="0087287E">
        <w:rPr>
          <w:sz w:val="24"/>
          <w:szCs w:val="24"/>
        </w:rPr>
        <w:t>процесса,</w:t>
      </w:r>
      <w:r w:rsidRPr="0087287E">
        <w:rPr>
          <w:spacing w:val="61"/>
          <w:sz w:val="24"/>
          <w:szCs w:val="24"/>
        </w:rPr>
        <w:t xml:space="preserve"> </w:t>
      </w:r>
      <w:r w:rsidRPr="0087287E">
        <w:rPr>
          <w:sz w:val="24"/>
          <w:szCs w:val="24"/>
        </w:rPr>
        <w:t>где</w:t>
      </w:r>
      <w:r w:rsidRPr="0087287E">
        <w:rPr>
          <w:spacing w:val="1"/>
          <w:sz w:val="24"/>
          <w:szCs w:val="24"/>
        </w:rPr>
        <w:t xml:space="preserve"> </w:t>
      </w:r>
      <w:r w:rsidRPr="0087287E">
        <w:rPr>
          <w:sz w:val="24"/>
          <w:szCs w:val="24"/>
        </w:rPr>
        <w:t>наибольшее</w:t>
      </w:r>
      <w:r w:rsidRPr="0087287E">
        <w:rPr>
          <w:spacing w:val="1"/>
          <w:sz w:val="24"/>
          <w:szCs w:val="24"/>
        </w:rPr>
        <w:t xml:space="preserve"> </w:t>
      </w:r>
      <w:r w:rsidRPr="0087287E">
        <w:rPr>
          <w:sz w:val="24"/>
          <w:szCs w:val="24"/>
        </w:rPr>
        <w:t>внимание</w:t>
      </w:r>
      <w:r w:rsidRPr="0087287E">
        <w:rPr>
          <w:spacing w:val="1"/>
          <w:sz w:val="24"/>
          <w:szCs w:val="24"/>
        </w:rPr>
        <w:t xml:space="preserve"> </w:t>
      </w:r>
      <w:r w:rsidRPr="0087287E">
        <w:rPr>
          <w:sz w:val="24"/>
          <w:szCs w:val="24"/>
        </w:rPr>
        <w:t>уделяется</w:t>
      </w:r>
      <w:r w:rsidRPr="0087287E">
        <w:rPr>
          <w:spacing w:val="1"/>
          <w:sz w:val="24"/>
          <w:szCs w:val="24"/>
        </w:rPr>
        <w:t xml:space="preserve"> </w:t>
      </w:r>
      <w:r w:rsidRPr="0087287E">
        <w:rPr>
          <w:sz w:val="24"/>
          <w:szCs w:val="24"/>
        </w:rPr>
        <w:t>созданию</w:t>
      </w:r>
      <w:r w:rsidRPr="0087287E">
        <w:rPr>
          <w:spacing w:val="1"/>
          <w:sz w:val="24"/>
          <w:szCs w:val="24"/>
        </w:rPr>
        <w:t xml:space="preserve"> </w:t>
      </w:r>
      <w:r w:rsidRPr="0087287E">
        <w:rPr>
          <w:sz w:val="24"/>
          <w:szCs w:val="24"/>
        </w:rPr>
        <w:t>оптимальных</w:t>
      </w:r>
      <w:r w:rsidRPr="0087287E">
        <w:rPr>
          <w:spacing w:val="1"/>
          <w:sz w:val="24"/>
          <w:szCs w:val="24"/>
        </w:rPr>
        <w:t xml:space="preserve"> </w:t>
      </w:r>
      <w:r w:rsidRPr="0087287E">
        <w:rPr>
          <w:sz w:val="24"/>
          <w:szCs w:val="24"/>
        </w:rPr>
        <w:t>условий</w:t>
      </w:r>
      <w:r w:rsidRPr="0087287E">
        <w:rPr>
          <w:spacing w:val="1"/>
          <w:sz w:val="24"/>
          <w:szCs w:val="24"/>
        </w:rPr>
        <w:t xml:space="preserve"> </w:t>
      </w:r>
      <w:r w:rsidRPr="0087287E">
        <w:rPr>
          <w:sz w:val="24"/>
          <w:szCs w:val="24"/>
        </w:rPr>
        <w:t>для</w:t>
      </w:r>
      <w:r w:rsidRPr="0087287E">
        <w:rPr>
          <w:spacing w:val="1"/>
          <w:sz w:val="24"/>
          <w:szCs w:val="24"/>
        </w:rPr>
        <w:t xml:space="preserve"> </w:t>
      </w:r>
      <w:r w:rsidRPr="0087287E">
        <w:rPr>
          <w:sz w:val="24"/>
          <w:szCs w:val="24"/>
        </w:rPr>
        <w:t>интеллектуального,</w:t>
      </w:r>
      <w:r w:rsidRPr="0087287E">
        <w:rPr>
          <w:spacing w:val="1"/>
          <w:sz w:val="24"/>
          <w:szCs w:val="24"/>
        </w:rPr>
        <w:t xml:space="preserve"> </w:t>
      </w:r>
      <w:r w:rsidRPr="0087287E">
        <w:rPr>
          <w:sz w:val="24"/>
          <w:szCs w:val="24"/>
        </w:rPr>
        <w:t>социального</w:t>
      </w:r>
      <w:r w:rsidRPr="0087287E">
        <w:rPr>
          <w:spacing w:val="-4"/>
          <w:sz w:val="24"/>
          <w:szCs w:val="24"/>
        </w:rPr>
        <w:t xml:space="preserve"> </w:t>
      </w:r>
      <w:r w:rsidRPr="0087287E">
        <w:rPr>
          <w:sz w:val="24"/>
          <w:szCs w:val="24"/>
        </w:rPr>
        <w:t>и эмоционального</w:t>
      </w:r>
      <w:r w:rsidRPr="0087287E">
        <w:rPr>
          <w:spacing w:val="3"/>
          <w:sz w:val="24"/>
          <w:szCs w:val="24"/>
        </w:rPr>
        <w:t xml:space="preserve"> </w:t>
      </w:r>
      <w:r w:rsidRPr="0087287E">
        <w:rPr>
          <w:sz w:val="24"/>
          <w:szCs w:val="24"/>
        </w:rPr>
        <w:t>развития растущей</w:t>
      </w:r>
      <w:r w:rsidRPr="0087287E">
        <w:rPr>
          <w:spacing w:val="-1"/>
          <w:sz w:val="24"/>
          <w:szCs w:val="24"/>
        </w:rPr>
        <w:t xml:space="preserve"> </w:t>
      </w:r>
      <w:r w:rsidRPr="0087287E">
        <w:rPr>
          <w:sz w:val="24"/>
          <w:szCs w:val="24"/>
        </w:rPr>
        <w:t>личности.</w:t>
      </w:r>
    </w:p>
    <w:p w:rsidR="0087287E" w:rsidRPr="0087287E" w:rsidRDefault="0087287E" w:rsidP="0087287E">
      <w:pPr>
        <w:spacing w:before="199" w:line="276" w:lineRule="auto"/>
        <w:ind w:left="675" w:right="406" w:firstLine="708"/>
        <w:jc w:val="both"/>
        <w:rPr>
          <w:sz w:val="24"/>
          <w:szCs w:val="24"/>
        </w:rPr>
      </w:pPr>
      <w:r w:rsidRPr="0087287E">
        <w:rPr>
          <w:b/>
          <w:sz w:val="24"/>
          <w:szCs w:val="24"/>
        </w:rPr>
        <w:t xml:space="preserve">Цель </w:t>
      </w:r>
      <w:r w:rsidRPr="0087287E">
        <w:rPr>
          <w:sz w:val="24"/>
          <w:szCs w:val="24"/>
        </w:rPr>
        <w:t>– формирование</w:t>
      </w:r>
      <w:r w:rsidRPr="0087287E">
        <w:rPr>
          <w:spacing w:val="1"/>
          <w:sz w:val="24"/>
          <w:szCs w:val="24"/>
        </w:rPr>
        <w:t xml:space="preserve"> </w:t>
      </w:r>
      <w:r w:rsidRPr="0087287E">
        <w:rPr>
          <w:sz w:val="24"/>
          <w:szCs w:val="24"/>
        </w:rPr>
        <w:t>лидерских</w:t>
      </w:r>
      <w:r w:rsidRPr="0087287E">
        <w:rPr>
          <w:spacing w:val="1"/>
          <w:sz w:val="24"/>
          <w:szCs w:val="24"/>
        </w:rPr>
        <w:t xml:space="preserve"> </w:t>
      </w:r>
      <w:r w:rsidRPr="0087287E">
        <w:rPr>
          <w:sz w:val="24"/>
          <w:szCs w:val="24"/>
        </w:rPr>
        <w:t>качеств</w:t>
      </w:r>
      <w:r w:rsidRPr="0087287E">
        <w:rPr>
          <w:spacing w:val="1"/>
          <w:sz w:val="24"/>
          <w:szCs w:val="24"/>
        </w:rPr>
        <w:t xml:space="preserve"> </w:t>
      </w:r>
      <w:r w:rsidRPr="0087287E">
        <w:rPr>
          <w:sz w:val="24"/>
          <w:szCs w:val="24"/>
        </w:rPr>
        <w:t>подростков</w:t>
      </w:r>
      <w:r w:rsidRPr="0087287E">
        <w:rPr>
          <w:spacing w:val="1"/>
          <w:sz w:val="24"/>
          <w:szCs w:val="24"/>
        </w:rPr>
        <w:t xml:space="preserve"> </w:t>
      </w:r>
      <w:r w:rsidRPr="0087287E">
        <w:rPr>
          <w:sz w:val="24"/>
          <w:szCs w:val="24"/>
        </w:rPr>
        <w:t>через взаимодействие</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детским</w:t>
      </w:r>
      <w:r w:rsidRPr="0087287E">
        <w:rPr>
          <w:spacing w:val="1"/>
          <w:sz w:val="24"/>
          <w:szCs w:val="24"/>
        </w:rPr>
        <w:t xml:space="preserve"> </w:t>
      </w:r>
      <w:r w:rsidRPr="0087287E">
        <w:rPr>
          <w:sz w:val="24"/>
          <w:szCs w:val="24"/>
        </w:rPr>
        <w:t>коллективом</w:t>
      </w:r>
      <w:r w:rsidRPr="0087287E">
        <w:rPr>
          <w:spacing w:val="1"/>
          <w:sz w:val="24"/>
          <w:szCs w:val="24"/>
        </w:rPr>
        <w:t xml:space="preserve"> </w:t>
      </w:r>
      <w:r w:rsidRPr="0087287E">
        <w:rPr>
          <w:sz w:val="24"/>
          <w:szCs w:val="24"/>
        </w:rPr>
        <w:t>для</w:t>
      </w:r>
      <w:r w:rsidRPr="0087287E">
        <w:rPr>
          <w:spacing w:val="1"/>
          <w:sz w:val="24"/>
          <w:szCs w:val="24"/>
        </w:rPr>
        <w:t xml:space="preserve"> </w:t>
      </w:r>
      <w:r w:rsidRPr="0087287E">
        <w:rPr>
          <w:sz w:val="24"/>
          <w:szCs w:val="24"/>
        </w:rPr>
        <w:t>приобретения</w:t>
      </w:r>
      <w:r w:rsidRPr="0087287E">
        <w:rPr>
          <w:spacing w:val="1"/>
          <w:sz w:val="24"/>
          <w:szCs w:val="24"/>
        </w:rPr>
        <w:t xml:space="preserve"> </w:t>
      </w:r>
      <w:r w:rsidRPr="0087287E">
        <w:rPr>
          <w:sz w:val="24"/>
          <w:szCs w:val="24"/>
        </w:rPr>
        <w:t>практического</w:t>
      </w:r>
      <w:r w:rsidRPr="0087287E">
        <w:rPr>
          <w:spacing w:val="1"/>
          <w:sz w:val="24"/>
          <w:szCs w:val="24"/>
        </w:rPr>
        <w:t xml:space="preserve"> </w:t>
      </w:r>
      <w:r w:rsidRPr="0087287E">
        <w:rPr>
          <w:sz w:val="24"/>
          <w:szCs w:val="24"/>
        </w:rPr>
        <w:t>опыта</w:t>
      </w:r>
      <w:r w:rsidRPr="0087287E">
        <w:rPr>
          <w:spacing w:val="1"/>
          <w:sz w:val="24"/>
          <w:szCs w:val="24"/>
        </w:rPr>
        <w:t xml:space="preserve"> </w:t>
      </w:r>
      <w:r w:rsidRPr="0087287E">
        <w:rPr>
          <w:sz w:val="24"/>
          <w:szCs w:val="24"/>
        </w:rPr>
        <w:t>воздействия,</w:t>
      </w:r>
      <w:r w:rsidRPr="0087287E">
        <w:rPr>
          <w:spacing w:val="1"/>
          <w:sz w:val="24"/>
          <w:szCs w:val="24"/>
        </w:rPr>
        <w:t xml:space="preserve"> </w:t>
      </w:r>
      <w:r w:rsidRPr="0087287E">
        <w:rPr>
          <w:sz w:val="24"/>
          <w:szCs w:val="24"/>
        </w:rPr>
        <w:t>реализации</w:t>
      </w:r>
      <w:r w:rsidRPr="0087287E">
        <w:rPr>
          <w:spacing w:val="1"/>
          <w:sz w:val="24"/>
          <w:szCs w:val="24"/>
        </w:rPr>
        <w:t xml:space="preserve"> </w:t>
      </w:r>
      <w:r w:rsidRPr="0087287E">
        <w:rPr>
          <w:sz w:val="24"/>
          <w:szCs w:val="24"/>
        </w:rPr>
        <w:t>творческого,</w:t>
      </w:r>
      <w:r w:rsidRPr="0087287E">
        <w:rPr>
          <w:spacing w:val="1"/>
          <w:sz w:val="24"/>
          <w:szCs w:val="24"/>
        </w:rPr>
        <w:t xml:space="preserve"> </w:t>
      </w:r>
      <w:r w:rsidRPr="0087287E">
        <w:rPr>
          <w:sz w:val="24"/>
          <w:szCs w:val="24"/>
        </w:rPr>
        <w:t>лидерского</w:t>
      </w:r>
      <w:r w:rsidRPr="0087287E">
        <w:rPr>
          <w:spacing w:val="-1"/>
          <w:sz w:val="24"/>
          <w:szCs w:val="24"/>
        </w:rPr>
        <w:t xml:space="preserve"> </w:t>
      </w:r>
      <w:r w:rsidRPr="0087287E">
        <w:rPr>
          <w:sz w:val="24"/>
          <w:szCs w:val="24"/>
        </w:rPr>
        <w:t>потенциала</w:t>
      </w:r>
      <w:r w:rsidRPr="0087287E">
        <w:rPr>
          <w:spacing w:val="-2"/>
          <w:sz w:val="24"/>
          <w:szCs w:val="24"/>
        </w:rPr>
        <w:t xml:space="preserve"> </w:t>
      </w:r>
      <w:r w:rsidRPr="0087287E">
        <w:rPr>
          <w:sz w:val="24"/>
          <w:szCs w:val="24"/>
        </w:rPr>
        <w:t>и</w:t>
      </w:r>
      <w:r w:rsidRPr="0087287E">
        <w:rPr>
          <w:spacing w:val="3"/>
          <w:sz w:val="24"/>
          <w:szCs w:val="24"/>
        </w:rPr>
        <w:t xml:space="preserve"> </w:t>
      </w:r>
      <w:r w:rsidRPr="0087287E">
        <w:rPr>
          <w:sz w:val="24"/>
          <w:szCs w:val="24"/>
        </w:rPr>
        <w:t>успешной</w:t>
      </w:r>
      <w:r w:rsidRPr="0087287E">
        <w:rPr>
          <w:spacing w:val="-1"/>
          <w:sz w:val="24"/>
          <w:szCs w:val="24"/>
        </w:rPr>
        <w:t xml:space="preserve"> </w:t>
      </w:r>
      <w:r w:rsidRPr="0087287E">
        <w:rPr>
          <w:sz w:val="24"/>
          <w:szCs w:val="24"/>
        </w:rPr>
        <w:t>социализации в</w:t>
      </w:r>
      <w:r w:rsidRPr="0087287E">
        <w:rPr>
          <w:spacing w:val="-2"/>
          <w:sz w:val="24"/>
          <w:szCs w:val="24"/>
        </w:rPr>
        <w:t xml:space="preserve"> </w:t>
      </w:r>
      <w:r w:rsidRPr="0087287E">
        <w:rPr>
          <w:sz w:val="24"/>
          <w:szCs w:val="24"/>
        </w:rPr>
        <w:t>современном</w:t>
      </w:r>
      <w:r w:rsidRPr="0087287E">
        <w:rPr>
          <w:spacing w:val="-1"/>
          <w:sz w:val="24"/>
          <w:szCs w:val="24"/>
        </w:rPr>
        <w:t xml:space="preserve"> </w:t>
      </w:r>
      <w:r w:rsidRPr="0087287E">
        <w:rPr>
          <w:sz w:val="24"/>
          <w:szCs w:val="24"/>
        </w:rPr>
        <w:t>обществе.</w:t>
      </w:r>
    </w:p>
    <w:p w:rsidR="0087287E" w:rsidRPr="0087287E" w:rsidRDefault="0087287E" w:rsidP="0087287E">
      <w:pPr>
        <w:spacing w:before="198"/>
        <w:ind w:left="672" w:right="409" w:firstLine="708"/>
        <w:jc w:val="both"/>
        <w:rPr>
          <w:sz w:val="24"/>
          <w:szCs w:val="24"/>
        </w:rPr>
      </w:pPr>
      <w:r w:rsidRPr="0087287E">
        <w:rPr>
          <w:sz w:val="24"/>
          <w:szCs w:val="24"/>
        </w:rPr>
        <w:t>Деятельность</w:t>
      </w:r>
      <w:r w:rsidRPr="0087287E">
        <w:rPr>
          <w:spacing w:val="1"/>
          <w:sz w:val="24"/>
          <w:szCs w:val="24"/>
        </w:rPr>
        <w:t xml:space="preserve"> </w:t>
      </w:r>
      <w:r w:rsidRPr="0087287E">
        <w:rPr>
          <w:sz w:val="24"/>
          <w:szCs w:val="24"/>
        </w:rPr>
        <w:t>школьного</w:t>
      </w:r>
      <w:r w:rsidRPr="0087287E">
        <w:rPr>
          <w:spacing w:val="1"/>
          <w:sz w:val="24"/>
          <w:szCs w:val="24"/>
        </w:rPr>
        <w:t xml:space="preserve"> </w:t>
      </w:r>
      <w:r w:rsidRPr="0087287E">
        <w:rPr>
          <w:sz w:val="24"/>
          <w:szCs w:val="24"/>
        </w:rPr>
        <w:t>отделения</w:t>
      </w:r>
      <w:r w:rsidRPr="0087287E">
        <w:rPr>
          <w:spacing w:val="1"/>
          <w:sz w:val="24"/>
          <w:szCs w:val="24"/>
        </w:rPr>
        <w:t xml:space="preserve"> </w:t>
      </w:r>
      <w:r w:rsidRPr="0087287E">
        <w:rPr>
          <w:sz w:val="24"/>
          <w:szCs w:val="24"/>
        </w:rPr>
        <w:t>«Движение</w:t>
      </w:r>
      <w:r w:rsidRPr="0087287E">
        <w:rPr>
          <w:spacing w:val="1"/>
          <w:sz w:val="24"/>
          <w:szCs w:val="24"/>
        </w:rPr>
        <w:t xml:space="preserve"> </w:t>
      </w:r>
      <w:r w:rsidRPr="0087287E">
        <w:rPr>
          <w:sz w:val="24"/>
          <w:szCs w:val="24"/>
        </w:rPr>
        <w:t>первых»</w:t>
      </w:r>
      <w:r w:rsidRPr="0087287E">
        <w:rPr>
          <w:spacing w:val="1"/>
          <w:sz w:val="24"/>
          <w:szCs w:val="24"/>
        </w:rPr>
        <w:t xml:space="preserve"> </w:t>
      </w:r>
      <w:r w:rsidRPr="0087287E">
        <w:rPr>
          <w:sz w:val="24"/>
          <w:szCs w:val="24"/>
        </w:rPr>
        <w:t>направлена</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воспитание</w:t>
      </w:r>
      <w:r w:rsidRPr="0087287E">
        <w:rPr>
          <w:spacing w:val="1"/>
          <w:sz w:val="24"/>
          <w:szCs w:val="24"/>
        </w:rPr>
        <w:t xml:space="preserve"> </w:t>
      </w:r>
      <w:r w:rsidRPr="0087287E">
        <w:rPr>
          <w:sz w:val="24"/>
          <w:szCs w:val="24"/>
        </w:rPr>
        <w:t>подрастающего</w:t>
      </w:r>
      <w:r w:rsidRPr="0087287E">
        <w:rPr>
          <w:spacing w:val="1"/>
          <w:sz w:val="24"/>
          <w:szCs w:val="24"/>
        </w:rPr>
        <w:t xml:space="preserve"> </w:t>
      </w:r>
      <w:r w:rsidRPr="0087287E">
        <w:rPr>
          <w:sz w:val="24"/>
          <w:szCs w:val="24"/>
        </w:rPr>
        <w:t>поколения,</w:t>
      </w:r>
      <w:r w:rsidRPr="0087287E">
        <w:rPr>
          <w:spacing w:val="1"/>
          <w:sz w:val="24"/>
          <w:szCs w:val="24"/>
        </w:rPr>
        <w:t xml:space="preserve"> </w:t>
      </w:r>
      <w:r w:rsidRPr="0087287E">
        <w:rPr>
          <w:sz w:val="24"/>
          <w:szCs w:val="24"/>
        </w:rPr>
        <w:t>развитие</w:t>
      </w:r>
      <w:r w:rsidRPr="0087287E">
        <w:rPr>
          <w:spacing w:val="1"/>
          <w:sz w:val="24"/>
          <w:szCs w:val="24"/>
        </w:rPr>
        <w:t xml:space="preserve"> </w:t>
      </w:r>
      <w:r w:rsidRPr="0087287E">
        <w:rPr>
          <w:sz w:val="24"/>
          <w:szCs w:val="24"/>
        </w:rPr>
        <w:t>детей</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основе</w:t>
      </w:r>
      <w:r w:rsidRPr="0087287E">
        <w:rPr>
          <w:spacing w:val="1"/>
          <w:sz w:val="24"/>
          <w:szCs w:val="24"/>
        </w:rPr>
        <w:t xml:space="preserve"> </w:t>
      </w:r>
      <w:r w:rsidRPr="0087287E">
        <w:rPr>
          <w:sz w:val="24"/>
          <w:szCs w:val="24"/>
        </w:rPr>
        <w:t>их</w:t>
      </w:r>
      <w:r w:rsidRPr="0087287E">
        <w:rPr>
          <w:spacing w:val="1"/>
          <w:sz w:val="24"/>
          <w:szCs w:val="24"/>
        </w:rPr>
        <w:t xml:space="preserve"> </w:t>
      </w:r>
      <w:r w:rsidRPr="0087287E">
        <w:rPr>
          <w:sz w:val="24"/>
          <w:szCs w:val="24"/>
        </w:rPr>
        <w:t>интересов</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потребностей,</w:t>
      </w:r>
      <w:r w:rsidRPr="0087287E">
        <w:rPr>
          <w:spacing w:val="1"/>
          <w:sz w:val="24"/>
          <w:szCs w:val="24"/>
        </w:rPr>
        <w:t xml:space="preserve"> </w:t>
      </w:r>
      <w:r w:rsidRPr="0087287E">
        <w:rPr>
          <w:sz w:val="24"/>
          <w:szCs w:val="24"/>
        </w:rPr>
        <w:t>а</w:t>
      </w:r>
      <w:r w:rsidRPr="0087287E">
        <w:rPr>
          <w:spacing w:val="1"/>
          <w:sz w:val="24"/>
          <w:szCs w:val="24"/>
        </w:rPr>
        <w:t xml:space="preserve"> </w:t>
      </w:r>
      <w:r w:rsidRPr="0087287E">
        <w:rPr>
          <w:sz w:val="24"/>
          <w:szCs w:val="24"/>
        </w:rPr>
        <w:t>также</w:t>
      </w:r>
      <w:r w:rsidRPr="0087287E">
        <w:rPr>
          <w:spacing w:val="1"/>
          <w:sz w:val="24"/>
          <w:szCs w:val="24"/>
        </w:rPr>
        <w:t xml:space="preserve"> </w:t>
      </w:r>
      <w:r w:rsidRPr="0087287E">
        <w:rPr>
          <w:sz w:val="24"/>
          <w:szCs w:val="24"/>
        </w:rPr>
        <w:t>организацию досуга и занятости школьников. Участником школьного отделения РДДМ может</w:t>
      </w:r>
      <w:r w:rsidRPr="0087287E">
        <w:rPr>
          <w:spacing w:val="1"/>
          <w:sz w:val="24"/>
          <w:szCs w:val="24"/>
        </w:rPr>
        <w:t xml:space="preserve"> </w:t>
      </w:r>
      <w:r w:rsidRPr="0087287E">
        <w:rPr>
          <w:sz w:val="24"/>
          <w:szCs w:val="24"/>
        </w:rPr>
        <w:t>стать любой школьник старше 8 лет. Дети и родители самостоятельно принимают решение об</w:t>
      </w:r>
      <w:r w:rsidRPr="0087287E">
        <w:rPr>
          <w:spacing w:val="1"/>
          <w:sz w:val="24"/>
          <w:szCs w:val="24"/>
        </w:rPr>
        <w:t xml:space="preserve"> </w:t>
      </w:r>
      <w:r w:rsidRPr="0087287E">
        <w:rPr>
          <w:sz w:val="24"/>
          <w:szCs w:val="24"/>
        </w:rPr>
        <w:t>участии</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проектах</w:t>
      </w:r>
      <w:r w:rsidRPr="0087287E">
        <w:rPr>
          <w:spacing w:val="4"/>
          <w:sz w:val="24"/>
          <w:szCs w:val="24"/>
        </w:rPr>
        <w:t xml:space="preserve"> </w:t>
      </w:r>
      <w:r w:rsidRPr="0087287E">
        <w:rPr>
          <w:sz w:val="24"/>
          <w:szCs w:val="24"/>
        </w:rPr>
        <w:t>РДДМ.</w:t>
      </w:r>
    </w:p>
    <w:p w:rsidR="0087287E" w:rsidRPr="0087287E" w:rsidRDefault="0087287E" w:rsidP="0087287E">
      <w:pPr>
        <w:ind w:left="672" w:right="411" w:firstLine="708"/>
        <w:jc w:val="both"/>
        <w:rPr>
          <w:sz w:val="24"/>
          <w:szCs w:val="24"/>
        </w:rPr>
      </w:pPr>
      <w:r w:rsidRPr="0087287E">
        <w:rPr>
          <w:sz w:val="24"/>
          <w:szCs w:val="24"/>
        </w:rPr>
        <w:t>РДДМ</w:t>
      </w:r>
      <w:r w:rsidRPr="0087287E">
        <w:rPr>
          <w:spacing w:val="1"/>
          <w:sz w:val="24"/>
          <w:szCs w:val="24"/>
        </w:rPr>
        <w:t xml:space="preserve"> </w:t>
      </w:r>
      <w:r w:rsidRPr="0087287E">
        <w:rPr>
          <w:sz w:val="24"/>
          <w:szCs w:val="24"/>
        </w:rPr>
        <w:t>развивает</w:t>
      </w:r>
      <w:r w:rsidRPr="0087287E">
        <w:rPr>
          <w:spacing w:val="1"/>
          <w:sz w:val="24"/>
          <w:szCs w:val="24"/>
        </w:rPr>
        <w:t xml:space="preserve"> </w:t>
      </w:r>
      <w:r w:rsidRPr="0087287E">
        <w:rPr>
          <w:sz w:val="24"/>
          <w:szCs w:val="24"/>
        </w:rPr>
        <w:t>социальную</w:t>
      </w:r>
      <w:r w:rsidRPr="0087287E">
        <w:rPr>
          <w:spacing w:val="1"/>
          <w:sz w:val="24"/>
          <w:szCs w:val="24"/>
        </w:rPr>
        <w:t xml:space="preserve"> </w:t>
      </w:r>
      <w:r w:rsidRPr="0087287E">
        <w:rPr>
          <w:sz w:val="24"/>
          <w:szCs w:val="24"/>
        </w:rPr>
        <w:t>направленность</w:t>
      </w:r>
      <w:r w:rsidRPr="0087287E">
        <w:rPr>
          <w:spacing w:val="1"/>
          <w:sz w:val="24"/>
          <w:szCs w:val="24"/>
        </w:rPr>
        <w:t xml:space="preserve"> </w:t>
      </w:r>
      <w:r w:rsidRPr="0087287E">
        <w:rPr>
          <w:sz w:val="24"/>
          <w:szCs w:val="24"/>
        </w:rPr>
        <w:t>личности</w:t>
      </w:r>
      <w:r w:rsidRPr="0087287E">
        <w:rPr>
          <w:spacing w:val="1"/>
          <w:sz w:val="24"/>
          <w:szCs w:val="24"/>
        </w:rPr>
        <w:t xml:space="preserve"> </w:t>
      </w:r>
      <w:r w:rsidRPr="0087287E">
        <w:rPr>
          <w:sz w:val="24"/>
          <w:szCs w:val="24"/>
        </w:rPr>
        <w:t>обучающегося,</w:t>
      </w:r>
      <w:r w:rsidRPr="0087287E">
        <w:rPr>
          <w:spacing w:val="1"/>
          <w:sz w:val="24"/>
          <w:szCs w:val="24"/>
        </w:rPr>
        <w:t xml:space="preserve"> </w:t>
      </w:r>
      <w:r w:rsidRPr="0087287E">
        <w:rPr>
          <w:sz w:val="24"/>
          <w:szCs w:val="24"/>
        </w:rPr>
        <w:t>привлекает</w:t>
      </w:r>
      <w:r w:rsidRPr="0087287E">
        <w:rPr>
          <w:spacing w:val="1"/>
          <w:sz w:val="24"/>
          <w:szCs w:val="24"/>
        </w:rPr>
        <w:t xml:space="preserve"> </w:t>
      </w:r>
      <w:r w:rsidRPr="0087287E">
        <w:rPr>
          <w:sz w:val="24"/>
          <w:szCs w:val="24"/>
        </w:rPr>
        <w:t>школьников к различным видам активности, формирует благоприятный микроклимат для детей в</w:t>
      </w:r>
      <w:r w:rsidRPr="0087287E">
        <w:rPr>
          <w:spacing w:val="1"/>
          <w:sz w:val="24"/>
          <w:szCs w:val="24"/>
        </w:rPr>
        <w:t xml:space="preserve"> </w:t>
      </w:r>
      <w:r w:rsidRPr="0087287E">
        <w:rPr>
          <w:sz w:val="24"/>
          <w:szCs w:val="24"/>
        </w:rPr>
        <w:t>школе, семье, ближайшем социальном окружении. Воспитание в РДДМ осуществляется через</w:t>
      </w:r>
      <w:r w:rsidRPr="0087287E">
        <w:rPr>
          <w:spacing w:val="1"/>
          <w:sz w:val="24"/>
          <w:szCs w:val="24"/>
        </w:rPr>
        <w:t xml:space="preserve"> </w:t>
      </w:r>
      <w:r w:rsidRPr="0087287E">
        <w:rPr>
          <w:sz w:val="24"/>
          <w:szCs w:val="24"/>
        </w:rPr>
        <w:lastRenderedPageBreak/>
        <w:t>направления:</w:t>
      </w:r>
    </w:p>
    <w:p w:rsidR="0087287E" w:rsidRPr="0087287E" w:rsidRDefault="0087287E" w:rsidP="00B00584">
      <w:pPr>
        <w:numPr>
          <w:ilvl w:val="0"/>
          <w:numId w:val="66"/>
        </w:numPr>
        <w:tabs>
          <w:tab w:val="left" w:pos="1550"/>
        </w:tabs>
        <w:spacing w:before="1"/>
        <w:ind w:right="402" w:firstLine="708"/>
        <w:jc w:val="both"/>
        <w:rPr>
          <w:sz w:val="24"/>
        </w:rPr>
      </w:pPr>
      <w:r w:rsidRPr="0087287E">
        <w:rPr>
          <w:sz w:val="24"/>
        </w:rPr>
        <w:t>Личностное развитие – участие в городских, региональных или российских</w:t>
      </w:r>
      <w:r w:rsidRPr="0087287E">
        <w:rPr>
          <w:spacing w:val="1"/>
          <w:sz w:val="24"/>
        </w:rPr>
        <w:t xml:space="preserve"> </w:t>
      </w:r>
      <w:r w:rsidRPr="0087287E">
        <w:rPr>
          <w:sz w:val="24"/>
        </w:rPr>
        <w:t>творческих</w:t>
      </w:r>
      <w:r w:rsidRPr="0087287E">
        <w:rPr>
          <w:spacing w:val="1"/>
          <w:sz w:val="24"/>
        </w:rPr>
        <w:t xml:space="preserve"> </w:t>
      </w:r>
      <w:r w:rsidRPr="0087287E">
        <w:rPr>
          <w:sz w:val="24"/>
        </w:rPr>
        <w:t>конкурсах:</w:t>
      </w:r>
      <w:r w:rsidRPr="0087287E">
        <w:rPr>
          <w:spacing w:val="-9"/>
          <w:sz w:val="24"/>
        </w:rPr>
        <w:t xml:space="preserve"> </w:t>
      </w:r>
      <w:r w:rsidRPr="0087287E">
        <w:rPr>
          <w:sz w:val="24"/>
        </w:rPr>
        <w:t>рисунка,</w:t>
      </w:r>
      <w:r w:rsidRPr="0087287E">
        <w:rPr>
          <w:spacing w:val="-7"/>
          <w:sz w:val="24"/>
        </w:rPr>
        <w:t xml:space="preserve"> </w:t>
      </w:r>
      <w:r w:rsidRPr="0087287E">
        <w:rPr>
          <w:sz w:val="24"/>
        </w:rPr>
        <w:t>вокала,</w:t>
      </w:r>
      <w:r w:rsidRPr="0087287E">
        <w:rPr>
          <w:spacing w:val="-9"/>
          <w:sz w:val="24"/>
        </w:rPr>
        <w:t xml:space="preserve"> </w:t>
      </w:r>
      <w:r w:rsidRPr="0087287E">
        <w:rPr>
          <w:sz w:val="24"/>
        </w:rPr>
        <w:t>ораторского</w:t>
      </w:r>
      <w:r w:rsidRPr="0087287E">
        <w:rPr>
          <w:spacing w:val="-8"/>
          <w:sz w:val="24"/>
        </w:rPr>
        <w:t xml:space="preserve"> </w:t>
      </w:r>
      <w:r w:rsidRPr="0087287E">
        <w:rPr>
          <w:sz w:val="24"/>
        </w:rPr>
        <w:t>мастерства,</w:t>
      </w:r>
      <w:r w:rsidRPr="0087287E">
        <w:rPr>
          <w:spacing w:val="-9"/>
          <w:sz w:val="24"/>
        </w:rPr>
        <w:t xml:space="preserve"> </w:t>
      </w:r>
      <w:r w:rsidRPr="0087287E">
        <w:rPr>
          <w:sz w:val="24"/>
        </w:rPr>
        <w:t>дающих</w:t>
      </w:r>
      <w:r w:rsidRPr="0087287E">
        <w:rPr>
          <w:spacing w:val="-9"/>
          <w:sz w:val="24"/>
        </w:rPr>
        <w:t xml:space="preserve"> </w:t>
      </w:r>
      <w:r w:rsidRPr="0087287E">
        <w:rPr>
          <w:sz w:val="24"/>
        </w:rPr>
        <w:t>детям</w:t>
      </w:r>
      <w:r w:rsidRPr="0087287E">
        <w:rPr>
          <w:spacing w:val="-9"/>
          <w:sz w:val="24"/>
        </w:rPr>
        <w:t xml:space="preserve"> </w:t>
      </w:r>
      <w:r w:rsidRPr="0087287E">
        <w:rPr>
          <w:sz w:val="24"/>
        </w:rPr>
        <w:t>возможность</w:t>
      </w:r>
      <w:r w:rsidRPr="0087287E">
        <w:rPr>
          <w:spacing w:val="-11"/>
          <w:sz w:val="24"/>
        </w:rPr>
        <w:t xml:space="preserve"> </w:t>
      </w:r>
      <w:r w:rsidRPr="0087287E">
        <w:rPr>
          <w:sz w:val="24"/>
        </w:rPr>
        <w:t>получить</w:t>
      </w:r>
      <w:r w:rsidRPr="0087287E">
        <w:rPr>
          <w:spacing w:val="-8"/>
          <w:sz w:val="24"/>
        </w:rPr>
        <w:t xml:space="preserve"> </w:t>
      </w:r>
      <w:r w:rsidRPr="0087287E">
        <w:rPr>
          <w:sz w:val="24"/>
        </w:rPr>
        <w:t>важный</w:t>
      </w:r>
      <w:r w:rsidRPr="0087287E">
        <w:rPr>
          <w:spacing w:val="-58"/>
          <w:sz w:val="24"/>
        </w:rPr>
        <w:t xml:space="preserve"> </w:t>
      </w:r>
      <w:r w:rsidRPr="0087287E">
        <w:rPr>
          <w:sz w:val="24"/>
        </w:rPr>
        <w:t>для их личностного развития опыт деятельности, направленной на помощь другим людям, своей</w:t>
      </w:r>
      <w:r w:rsidRPr="0087287E">
        <w:rPr>
          <w:spacing w:val="1"/>
          <w:sz w:val="24"/>
        </w:rPr>
        <w:t xml:space="preserve"> </w:t>
      </w:r>
      <w:r w:rsidRPr="0087287E">
        <w:rPr>
          <w:sz w:val="24"/>
        </w:rPr>
        <w:t>школе,</w:t>
      </w:r>
      <w:r w:rsidRPr="0087287E">
        <w:rPr>
          <w:spacing w:val="1"/>
          <w:sz w:val="24"/>
        </w:rPr>
        <w:t xml:space="preserve"> </w:t>
      </w:r>
      <w:r w:rsidRPr="0087287E">
        <w:rPr>
          <w:sz w:val="24"/>
        </w:rPr>
        <w:t>обществу</w:t>
      </w:r>
      <w:r w:rsidRPr="0087287E">
        <w:rPr>
          <w:spacing w:val="1"/>
          <w:sz w:val="24"/>
        </w:rPr>
        <w:t xml:space="preserve"> </w:t>
      </w:r>
      <w:r w:rsidRPr="0087287E">
        <w:rPr>
          <w:sz w:val="24"/>
        </w:rPr>
        <w:t>в</w:t>
      </w:r>
      <w:r w:rsidRPr="0087287E">
        <w:rPr>
          <w:spacing w:val="1"/>
          <w:sz w:val="24"/>
        </w:rPr>
        <w:t xml:space="preserve"> </w:t>
      </w:r>
      <w:r w:rsidRPr="0087287E">
        <w:rPr>
          <w:sz w:val="24"/>
        </w:rPr>
        <w:t>целом;</w:t>
      </w:r>
      <w:r w:rsidRPr="0087287E">
        <w:rPr>
          <w:spacing w:val="1"/>
          <w:sz w:val="24"/>
        </w:rPr>
        <w:t xml:space="preserve"> </w:t>
      </w:r>
      <w:r w:rsidRPr="0087287E">
        <w:rPr>
          <w:sz w:val="24"/>
        </w:rPr>
        <w:t>развить</w:t>
      </w:r>
      <w:r w:rsidRPr="0087287E">
        <w:rPr>
          <w:spacing w:val="1"/>
          <w:sz w:val="24"/>
        </w:rPr>
        <w:t xml:space="preserve"> </w:t>
      </w:r>
      <w:r w:rsidRPr="0087287E">
        <w:rPr>
          <w:sz w:val="24"/>
        </w:rPr>
        <w:t>в</w:t>
      </w:r>
      <w:r w:rsidRPr="0087287E">
        <w:rPr>
          <w:spacing w:val="1"/>
          <w:sz w:val="24"/>
        </w:rPr>
        <w:t xml:space="preserve"> </w:t>
      </w:r>
      <w:r w:rsidRPr="0087287E">
        <w:rPr>
          <w:sz w:val="24"/>
        </w:rPr>
        <w:t>себе</w:t>
      </w:r>
      <w:r w:rsidRPr="0087287E">
        <w:rPr>
          <w:spacing w:val="1"/>
          <w:sz w:val="24"/>
        </w:rPr>
        <w:t xml:space="preserve"> </w:t>
      </w:r>
      <w:r w:rsidRPr="0087287E">
        <w:rPr>
          <w:sz w:val="24"/>
        </w:rPr>
        <w:t>такие</w:t>
      </w:r>
      <w:r w:rsidRPr="0087287E">
        <w:rPr>
          <w:spacing w:val="1"/>
          <w:sz w:val="24"/>
        </w:rPr>
        <w:t xml:space="preserve"> </w:t>
      </w:r>
      <w:r w:rsidRPr="0087287E">
        <w:rPr>
          <w:sz w:val="24"/>
        </w:rPr>
        <w:t>качества</w:t>
      </w:r>
      <w:r w:rsidRPr="0087287E">
        <w:rPr>
          <w:spacing w:val="1"/>
          <w:sz w:val="24"/>
        </w:rPr>
        <w:t xml:space="preserve"> </w:t>
      </w:r>
      <w:r w:rsidRPr="0087287E">
        <w:rPr>
          <w:sz w:val="24"/>
        </w:rPr>
        <w:t>как</w:t>
      </w:r>
      <w:r w:rsidRPr="0087287E">
        <w:rPr>
          <w:spacing w:val="1"/>
          <w:sz w:val="24"/>
        </w:rPr>
        <w:t xml:space="preserve"> </w:t>
      </w:r>
      <w:r w:rsidRPr="0087287E">
        <w:rPr>
          <w:sz w:val="24"/>
        </w:rPr>
        <w:t>забота,</w:t>
      </w:r>
      <w:r w:rsidRPr="0087287E">
        <w:rPr>
          <w:spacing w:val="1"/>
          <w:sz w:val="24"/>
        </w:rPr>
        <w:t xml:space="preserve"> </w:t>
      </w:r>
      <w:r w:rsidRPr="0087287E">
        <w:rPr>
          <w:sz w:val="24"/>
        </w:rPr>
        <w:t>уважение,</w:t>
      </w:r>
      <w:r w:rsidRPr="0087287E">
        <w:rPr>
          <w:spacing w:val="1"/>
          <w:sz w:val="24"/>
        </w:rPr>
        <w:t xml:space="preserve"> </w:t>
      </w:r>
      <w:r w:rsidRPr="0087287E">
        <w:rPr>
          <w:sz w:val="24"/>
        </w:rPr>
        <w:t>умение</w:t>
      </w:r>
      <w:r w:rsidRPr="0087287E">
        <w:rPr>
          <w:spacing w:val="1"/>
          <w:sz w:val="24"/>
        </w:rPr>
        <w:t xml:space="preserve"> </w:t>
      </w:r>
      <w:r w:rsidRPr="0087287E">
        <w:rPr>
          <w:sz w:val="24"/>
        </w:rPr>
        <w:t>сопереживать,</w:t>
      </w:r>
      <w:r w:rsidRPr="0087287E">
        <w:rPr>
          <w:spacing w:val="1"/>
          <w:sz w:val="24"/>
        </w:rPr>
        <w:t xml:space="preserve"> </w:t>
      </w:r>
      <w:r w:rsidRPr="0087287E">
        <w:rPr>
          <w:sz w:val="24"/>
        </w:rPr>
        <w:t>умение</w:t>
      </w:r>
      <w:r w:rsidRPr="0087287E">
        <w:rPr>
          <w:spacing w:val="1"/>
          <w:sz w:val="24"/>
        </w:rPr>
        <w:t xml:space="preserve"> </w:t>
      </w:r>
      <w:r w:rsidRPr="0087287E">
        <w:rPr>
          <w:sz w:val="24"/>
        </w:rPr>
        <w:t>общаться,</w:t>
      </w:r>
      <w:r w:rsidRPr="0087287E">
        <w:rPr>
          <w:spacing w:val="1"/>
          <w:sz w:val="24"/>
        </w:rPr>
        <w:t xml:space="preserve"> </w:t>
      </w:r>
      <w:r w:rsidRPr="0087287E">
        <w:rPr>
          <w:sz w:val="24"/>
        </w:rPr>
        <w:t>слушать</w:t>
      </w:r>
      <w:r w:rsidRPr="0087287E">
        <w:rPr>
          <w:spacing w:val="1"/>
          <w:sz w:val="24"/>
        </w:rPr>
        <w:t xml:space="preserve"> </w:t>
      </w:r>
      <w:r w:rsidRPr="0087287E">
        <w:rPr>
          <w:sz w:val="24"/>
        </w:rPr>
        <w:t>и</w:t>
      </w:r>
      <w:r w:rsidRPr="0087287E">
        <w:rPr>
          <w:spacing w:val="1"/>
          <w:sz w:val="24"/>
        </w:rPr>
        <w:t xml:space="preserve"> </w:t>
      </w:r>
      <w:r w:rsidRPr="0087287E">
        <w:rPr>
          <w:sz w:val="24"/>
        </w:rPr>
        <w:t>слышать</w:t>
      </w:r>
      <w:r w:rsidRPr="0087287E">
        <w:rPr>
          <w:spacing w:val="1"/>
          <w:sz w:val="24"/>
        </w:rPr>
        <w:t xml:space="preserve"> </w:t>
      </w:r>
      <w:r w:rsidRPr="0087287E">
        <w:rPr>
          <w:sz w:val="24"/>
        </w:rPr>
        <w:t>других;</w:t>
      </w:r>
      <w:r w:rsidRPr="0087287E">
        <w:rPr>
          <w:spacing w:val="1"/>
          <w:sz w:val="24"/>
        </w:rPr>
        <w:t xml:space="preserve"> </w:t>
      </w:r>
      <w:r w:rsidRPr="0087287E">
        <w:rPr>
          <w:sz w:val="24"/>
        </w:rPr>
        <w:t>на</w:t>
      </w:r>
      <w:r w:rsidRPr="0087287E">
        <w:rPr>
          <w:spacing w:val="1"/>
          <w:sz w:val="24"/>
        </w:rPr>
        <w:t xml:space="preserve"> </w:t>
      </w:r>
      <w:r w:rsidRPr="0087287E">
        <w:rPr>
          <w:sz w:val="24"/>
        </w:rPr>
        <w:t>популяризацию</w:t>
      </w:r>
      <w:r w:rsidRPr="0087287E">
        <w:rPr>
          <w:spacing w:val="1"/>
          <w:sz w:val="24"/>
        </w:rPr>
        <w:t xml:space="preserve"> </w:t>
      </w:r>
      <w:r w:rsidRPr="0087287E">
        <w:rPr>
          <w:sz w:val="24"/>
        </w:rPr>
        <w:t>профессий</w:t>
      </w:r>
      <w:r w:rsidRPr="0087287E">
        <w:rPr>
          <w:spacing w:val="1"/>
          <w:sz w:val="24"/>
        </w:rPr>
        <w:t xml:space="preserve"> </w:t>
      </w:r>
      <w:r w:rsidRPr="0087287E">
        <w:rPr>
          <w:sz w:val="24"/>
        </w:rPr>
        <w:t>направлены</w:t>
      </w:r>
      <w:r w:rsidRPr="0087287E">
        <w:rPr>
          <w:spacing w:val="1"/>
          <w:sz w:val="24"/>
        </w:rPr>
        <w:t xml:space="preserve"> </w:t>
      </w:r>
      <w:r w:rsidRPr="0087287E">
        <w:rPr>
          <w:sz w:val="24"/>
        </w:rPr>
        <w:t>уроки</w:t>
      </w:r>
      <w:r w:rsidRPr="0087287E">
        <w:rPr>
          <w:spacing w:val="1"/>
          <w:sz w:val="24"/>
        </w:rPr>
        <w:t xml:space="preserve"> </w:t>
      </w:r>
      <w:r w:rsidRPr="0087287E">
        <w:rPr>
          <w:sz w:val="24"/>
        </w:rPr>
        <w:t>«</w:t>
      </w:r>
      <w:proofErr w:type="spellStart"/>
      <w:r w:rsidRPr="0087287E">
        <w:rPr>
          <w:sz w:val="24"/>
        </w:rPr>
        <w:t>ПроеКТОрия</w:t>
      </w:r>
      <w:proofErr w:type="spellEnd"/>
      <w:r w:rsidRPr="0087287E">
        <w:rPr>
          <w:sz w:val="24"/>
        </w:rPr>
        <w:t>»;</w:t>
      </w:r>
      <w:r w:rsidRPr="0087287E">
        <w:rPr>
          <w:spacing w:val="1"/>
          <w:sz w:val="24"/>
        </w:rPr>
        <w:t xml:space="preserve"> </w:t>
      </w:r>
      <w:r w:rsidRPr="0087287E">
        <w:rPr>
          <w:sz w:val="24"/>
        </w:rPr>
        <w:t>любовь</w:t>
      </w:r>
      <w:r w:rsidRPr="0087287E">
        <w:rPr>
          <w:spacing w:val="1"/>
          <w:sz w:val="24"/>
        </w:rPr>
        <w:t xml:space="preserve"> </w:t>
      </w:r>
      <w:r w:rsidRPr="0087287E">
        <w:rPr>
          <w:sz w:val="24"/>
        </w:rPr>
        <w:t>к</w:t>
      </w:r>
      <w:r w:rsidRPr="0087287E">
        <w:rPr>
          <w:spacing w:val="1"/>
          <w:sz w:val="24"/>
        </w:rPr>
        <w:t xml:space="preserve"> </w:t>
      </w:r>
      <w:r w:rsidRPr="0087287E">
        <w:rPr>
          <w:sz w:val="24"/>
        </w:rPr>
        <w:t>здоровому</w:t>
      </w:r>
      <w:r w:rsidRPr="0087287E">
        <w:rPr>
          <w:spacing w:val="1"/>
          <w:sz w:val="24"/>
        </w:rPr>
        <w:t xml:space="preserve"> </w:t>
      </w:r>
      <w:r w:rsidRPr="0087287E">
        <w:rPr>
          <w:sz w:val="24"/>
        </w:rPr>
        <w:t>образу</w:t>
      </w:r>
      <w:r w:rsidRPr="0087287E">
        <w:rPr>
          <w:spacing w:val="1"/>
          <w:sz w:val="24"/>
        </w:rPr>
        <w:t xml:space="preserve"> </w:t>
      </w:r>
      <w:r w:rsidRPr="0087287E">
        <w:rPr>
          <w:sz w:val="24"/>
        </w:rPr>
        <w:t>жизни</w:t>
      </w:r>
      <w:r w:rsidRPr="0087287E">
        <w:rPr>
          <w:spacing w:val="1"/>
          <w:sz w:val="24"/>
        </w:rPr>
        <w:t xml:space="preserve"> </w:t>
      </w:r>
      <w:r w:rsidRPr="0087287E">
        <w:rPr>
          <w:sz w:val="24"/>
        </w:rPr>
        <w:t>прививается</w:t>
      </w:r>
      <w:r w:rsidRPr="0087287E">
        <w:rPr>
          <w:spacing w:val="1"/>
          <w:sz w:val="24"/>
        </w:rPr>
        <w:t xml:space="preserve"> </w:t>
      </w:r>
      <w:r w:rsidRPr="0087287E">
        <w:rPr>
          <w:sz w:val="24"/>
        </w:rPr>
        <w:t>на</w:t>
      </w:r>
      <w:r w:rsidRPr="0087287E">
        <w:rPr>
          <w:spacing w:val="1"/>
          <w:sz w:val="24"/>
        </w:rPr>
        <w:t xml:space="preserve"> </w:t>
      </w:r>
      <w:r w:rsidRPr="0087287E">
        <w:rPr>
          <w:sz w:val="24"/>
        </w:rPr>
        <w:t>соревнованиях</w:t>
      </w:r>
      <w:r w:rsidRPr="0087287E">
        <w:rPr>
          <w:spacing w:val="3"/>
          <w:sz w:val="24"/>
        </w:rPr>
        <w:t xml:space="preserve"> </w:t>
      </w:r>
      <w:r w:rsidRPr="0087287E">
        <w:rPr>
          <w:sz w:val="24"/>
        </w:rPr>
        <w:t>«Веселые</w:t>
      </w:r>
      <w:r w:rsidRPr="0087287E">
        <w:rPr>
          <w:spacing w:val="-2"/>
          <w:sz w:val="24"/>
        </w:rPr>
        <w:t xml:space="preserve"> </w:t>
      </w:r>
      <w:r w:rsidRPr="0087287E">
        <w:rPr>
          <w:sz w:val="24"/>
        </w:rPr>
        <w:t>старты»,</w:t>
      </w:r>
      <w:r w:rsidRPr="0087287E">
        <w:rPr>
          <w:spacing w:val="2"/>
          <w:sz w:val="24"/>
        </w:rPr>
        <w:t xml:space="preserve"> </w:t>
      </w:r>
      <w:r w:rsidRPr="0087287E">
        <w:rPr>
          <w:sz w:val="24"/>
        </w:rPr>
        <w:t>ГТО;</w:t>
      </w:r>
    </w:p>
    <w:p w:rsidR="0087287E" w:rsidRPr="0087287E" w:rsidRDefault="0087287E" w:rsidP="00B00584">
      <w:pPr>
        <w:numPr>
          <w:ilvl w:val="0"/>
          <w:numId w:val="66"/>
        </w:numPr>
        <w:tabs>
          <w:tab w:val="left" w:pos="1542"/>
        </w:tabs>
        <w:ind w:right="406" w:firstLine="708"/>
        <w:jc w:val="both"/>
        <w:rPr>
          <w:sz w:val="24"/>
        </w:rPr>
      </w:pPr>
      <w:r w:rsidRPr="0087287E">
        <w:rPr>
          <w:sz w:val="24"/>
        </w:rPr>
        <w:t>Гражданская активность - волонтеры участвуют в мероприятиях, посвященных Победе и</w:t>
      </w:r>
      <w:r w:rsidRPr="0087287E">
        <w:rPr>
          <w:spacing w:val="1"/>
          <w:sz w:val="24"/>
        </w:rPr>
        <w:t xml:space="preserve"> </w:t>
      </w:r>
      <w:r w:rsidRPr="0087287E">
        <w:rPr>
          <w:sz w:val="24"/>
        </w:rPr>
        <w:t>другим</w:t>
      </w:r>
      <w:r w:rsidRPr="0087287E">
        <w:rPr>
          <w:spacing w:val="1"/>
          <w:sz w:val="24"/>
        </w:rPr>
        <w:t xml:space="preserve"> </w:t>
      </w:r>
      <w:r w:rsidRPr="0087287E">
        <w:rPr>
          <w:sz w:val="24"/>
        </w:rPr>
        <w:t>событиям,</w:t>
      </w:r>
      <w:r w:rsidRPr="0087287E">
        <w:rPr>
          <w:spacing w:val="1"/>
          <w:sz w:val="24"/>
        </w:rPr>
        <w:t xml:space="preserve"> </w:t>
      </w:r>
      <w:r w:rsidRPr="0087287E">
        <w:rPr>
          <w:sz w:val="24"/>
        </w:rPr>
        <w:t>отправляются</w:t>
      </w:r>
      <w:r w:rsidRPr="0087287E">
        <w:rPr>
          <w:spacing w:val="1"/>
          <w:sz w:val="24"/>
        </w:rPr>
        <w:t xml:space="preserve"> </w:t>
      </w:r>
      <w:r w:rsidRPr="0087287E">
        <w:rPr>
          <w:sz w:val="24"/>
        </w:rPr>
        <w:t>в</w:t>
      </w:r>
      <w:r w:rsidRPr="0087287E">
        <w:rPr>
          <w:spacing w:val="1"/>
          <w:sz w:val="24"/>
        </w:rPr>
        <w:t xml:space="preserve"> </w:t>
      </w:r>
      <w:r w:rsidRPr="0087287E">
        <w:rPr>
          <w:sz w:val="24"/>
        </w:rPr>
        <w:t>социальные</w:t>
      </w:r>
      <w:r w:rsidRPr="0087287E">
        <w:rPr>
          <w:spacing w:val="1"/>
          <w:sz w:val="24"/>
        </w:rPr>
        <w:t xml:space="preserve"> </w:t>
      </w:r>
      <w:r w:rsidRPr="0087287E">
        <w:rPr>
          <w:sz w:val="24"/>
        </w:rPr>
        <w:t>и</w:t>
      </w:r>
      <w:r w:rsidRPr="0087287E">
        <w:rPr>
          <w:spacing w:val="1"/>
          <w:sz w:val="24"/>
        </w:rPr>
        <w:t xml:space="preserve"> </w:t>
      </w:r>
      <w:r w:rsidRPr="0087287E">
        <w:rPr>
          <w:sz w:val="24"/>
        </w:rPr>
        <w:t>экологические</w:t>
      </w:r>
      <w:r w:rsidRPr="0087287E">
        <w:rPr>
          <w:spacing w:val="1"/>
          <w:sz w:val="24"/>
        </w:rPr>
        <w:t xml:space="preserve"> </w:t>
      </w:r>
      <w:r w:rsidRPr="0087287E">
        <w:rPr>
          <w:sz w:val="24"/>
        </w:rPr>
        <w:t>рейды</w:t>
      </w:r>
      <w:r w:rsidRPr="0087287E">
        <w:rPr>
          <w:spacing w:val="1"/>
          <w:sz w:val="24"/>
        </w:rPr>
        <w:t xml:space="preserve"> </w:t>
      </w:r>
      <w:r w:rsidRPr="0087287E">
        <w:rPr>
          <w:sz w:val="24"/>
        </w:rPr>
        <w:t>и</w:t>
      </w:r>
      <w:r w:rsidRPr="0087287E">
        <w:rPr>
          <w:spacing w:val="1"/>
          <w:sz w:val="24"/>
        </w:rPr>
        <w:t xml:space="preserve"> </w:t>
      </w:r>
      <w:r w:rsidRPr="0087287E">
        <w:rPr>
          <w:sz w:val="24"/>
        </w:rPr>
        <w:t>десанты;</w:t>
      </w:r>
      <w:r w:rsidRPr="0087287E">
        <w:rPr>
          <w:spacing w:val="1"/>
          <w:sz w:val="24"/>
        </w:rPr>
        <w:t xml:space="preserve"> </w:t>
      </w:r>
      <w:r w:rsidRPr="0087287E">
        <w:rPr>
          <w:sz w:val="24"/>
        </w:rPr>
        <w:t>оказывают</w:t>
      </w:r>
      <w:r w:rsidRPr="0087287E">
        <w:rPr>
          <w:spacing w:val="-57"/>
          <w:sz w:val="24"/>
        </w:rPr>
        <w:t xml:space="preserve"> </w:t>
      </w:r>
      <w:r w:rsidRPr="0087287E">
        <w:rPr>
          <w:sz w:val="24"/>
        </w:rPr>
        <w:t>посильную</w:t>
      </w:r>
      <w:r w:rsidRPr="0087287E">
        <w:rPr>
          <w:spacing w:val="1"/>
          <w:sz w:val="24"/>
        </w:rPr>
        <w:t xml:space="preserve"> </w:t>
      </w:r>
      <w:r w:rsidRPr="0087287E">
        <w:rPr>
          <w:sz w:val="24"/>
        </w:rPr>
        <w:t>помощь</w:t>
      </w:r>
      <w:r w:rsidRPr="0087287E">
        <w:rPr>
          <w:spacing w:val="1"/>
          <w:sz w:val="24"/>
        </w:rPr>
        <w:t xml:space="preserve"> </w:t>
      </w:r>
      <w:r w:rsidRPr="0087287E">
        <w:rPr>
          <w:sz w:val="24"/>
        </w:rPr>
        <w:t>пожилым</w:t>
      </w:r>
      <w:r w:rsidRPr="0087287E">
        <w:rPr>
          <w:spacing w:val="1"/>
          <w:sz w:val="24"/>
        </w:rPr>
        <w:t xml:space="preserve"> </w:t>
      </w:r>
      <w:r w:rsidRPr="0087287E">
        <w:rPr>
          <w:sz w:val="24"/>
        </w:rPr>
        <w:t>людям;</w:t>
      </w:r>
      <w:r w:rsidRPr="0087287E">
        <w:rPr>
          <w:spacing w:val="1"/>
          <w:sz w:val="24"/>
        </w:rPr>
        <w:t xml:space="preserve"> </w:t>
      </w:r>
      <w:r w:rsidRPr="0087287E">
        <w:rPr>
          <w:sz w:val="24"/>
        </w:rPr>
        <w:t>осуществляют</w:t>
      </w:r>
      <w:r w:rsidRPr="0087287E">
        <w:rPr>
          <w:spacing w:val="1"/>
          <w:sz w:val="24"/>
        </w:rPr>
        <w:t xml:space="preserve"> </w:t>
      </w:r>
      <w:r w:rsidRPr="0087287E">
        <w:rPr>
          <w:sz w:val="24"/>
        </w:rPr>
        <w:t>совместную</w:t>
      </w:r>
      <w:r w:rsidRPr="0087287E">
        <w:rPr>
          <w:spacing w:val="1"/>
          <w:sz w:val="24"/>
        </w:rPr>
        <w:t xml:space="preserve"> </w:t>
      </w:r>
      <w:r w:rsidRPr="0087287E">
        <w:rPr>
          <w:sz w:val="24"/>
        </w:rPr>
        <w:t>работу</w:t>
      </w:r>
      <w:r w:rsidRPr="0087287E">
        <w:rPr>
          <w:spacing w:val="1"/>
          <w:sz w:val="24"/>
        </w:rPr>
        <w:t xml:space="preserve"> </w:t>
      </w:r>
      <w:r w:rsidRPr="0087287E">
        <w:rPr>
          <w:sz w:val="24"/>
        </w:rPr>
        <w:t>с</w:t>
      </w:r>
      <w:r w:rsidRPr="0087287E">
        <w:rPr>
          <w:spacing w:val="1"/>
          <w:sz w:val="24"/>
        </w:rPr>
        <w:t xml:space="preserve"> </w:t>
      </w:r>
      <w:r w:rsidRPr="0087287E">
        <w:rPr>
          <w:sz w:val="24"/>
        </w:rPr>
        <w:t>учреждениями</w:t>
      </w:r>
      <w:r w:rsidRPr="0087287E">
        <w:rPr>
          <w:spacing w:val="1"/>
          <w:sz w:val="24"/>
        </w:rPr>
        <w:t xml:space="preserve"> </w:t>
      </w:r>
      <w:r w:rsidRPr="0087287E">
        <w:rPr>
          <w:sz w:val="24"/>
        </w:rPr>
        <w:t>социальной сферы (проведение культурно-просветительских и развлекательных мероприятий для</w:t>
      </w:r>
      <w:r w:rsidRPr="0087287E">
        <w:rPr>
          <w:spacing w:val="1"/>
          <w:sz w:val="24"/>
        </w:rPr>
        <w:t xml:space="preserve"> </w:t>
      </w:r>
      <w:r w:rsidRPr="0087287E">
        <w:rPr>
          <w:sz w:val="24"/>
        </w:rPr>
        <w:t>посетителей этих учреждений, помощь в благоустройстве территории данных учреждений и т.п.),</w:t>
      </w:r>
      <w:r w:rsidRPr="0087287E">
        <w:rPr>
          <w:spacing w:val="1"/>
          <w:sz w:val="24"/>
        </w:rPr>
        <w:t xml:space="preserve"> </w:t>
      </w:r>
      <w:r w:rsidRPr="0087287E">
        <w:rPr>
          <w:sz w:val="24"/>
        </w:rPr>
        <w:t>дающих</w:t>
      </w:r>
      <w:r w:rsidRPr="0087287E">
        <w:rPr>
          <w:spacing w:val="-2"/>
          <w:sz w:val="24"/>
        </w:rPr>
        <w:t xml:space="preserve"> </w:t>
      </w:r>
      <w:r w:rsidRPr="0087287E">
        <w:rPr>
          <w:sz w:val="24"/>
        </w:rPr>
        <w:t>ребенку</w:t>
      </w:r>
      <w:r w:rsidRPr="0087287E">
        <w:rPr>
          <w:spacing w:val="-11"/>
          <w:sz w:val="24"/>
        </w:rPr>
        <w:t xml:space="preserve"> </w:t>
      </w:r>
      <w:r w:rsidRPr="0087287E">
        <w:rPr>
          <w:sz w:val="24"/>
        </w:rPr>
        <w:t>возможность</w:t>
      </w:r>
      <w:r w:rsidRPr="0087287E">
        <w:rPr>
          <w:spacing w:val="-4"/>
          <w:sz w:val="24"/>
        </w:rPr>
        <w:t xml:space="preserve"> </w:t>
      </w:r>
      <w:r w:rsidRPr="0087287E">
        <w:rPr>
          <w:sz w:val="24"/>
        </w:rPr>
        <w:t>получить</w:t>
      </w:r>
      <w:r w:rsidRPr="0087287E">
        <w:rPr>
          <w:spacing w:val="-3"/>
          <w:sz w:val="24"/>
        </w:rPr>
        <w:t xml:space="preserve"> </w:t>
      </w:r>
      <w:r w:rsidRPr="0087287E">
        <w:rPr>
          <w:sz w:val="24"/>
        </w:rPr>
        <w:t>социально</w:t>
      </w:r>
      <w:r w:rsidRPr="0087287E">
        <w:rPr>
          <w:spacing w:val="-4"/>
          <w:sz w:val="24"/>
        </w:rPr>
        <w:t xml:space="preserve"> </w:t>
      </w:r>
      <w:r w:rsidRPr="0087287E">
        <w:rPr>
          <w:sz w:val="24"/>
        </w:rPr>
        <w:t>значимый</w:t>
      </w:r>
      <w:r w:rsidRPr="0087287E">
        <w:rPr>
          <w:spacing w:val="-3"/>
          <w:sz w:val="24"/>
        </w:rPr>
        <w:t xml:space="preserve"> </w:t>
      </w:r>
      <w:r w:rsidRPr="0087287E">
        <w:rPr>
          <w:sz w:val="24"/>
        </w:rPr>
        <w:t>опыт</w:t>
      </w:r>
      <w:r w:rsidRPr="0087287E">
        <w:rPr>
          <w:spacing w:val="-4"/>
          <w:sz w:val="24"/>
        </w:rPr>
        <w:t xml:space="preserve"> </w:t>
      </w:r>
      <w:r w:rsidRPr="0087287E">
        <w:rPr>
          <w:sz w:val="24"/>
        </w:rPr>
        <w:t>гражданского</w:t>
      </w:r>
      <w:r w:rsidRPr="0087287E">
        <w:rPr>
          <w:spacing w:val="-3"/>
          <w:sz w:val="24"/>
        </w:rPr>
        <w:t xml:space="preserve"> </w:t>
      </w:r>
      <w:r w:rsidRPr="0087287E">
        <w:rPr>
          <w:sz w:val="24"/>
        </w:rPr>
        <w:t>поведения.</w:t>
      </w:r>
    </w:p>
    <w:p w:rsidR="0087287E" w:rsidRPr="0087287E" w:rsidRDefault="0087287E" w:rsidP="00B00584">
      <w:pPr>
        <w:numPr>
          <w:ilvl w:val="0"/>
          <w:numId w:val="66"/>
        </w:numPr>
        <w:tabs>
          <w:tab w:val="left" w:pos="1648"/>
        </w:tabs>
        <w:ind w:right="411" w:firstLine="708"/>
        <w:jc w:val="both"/>
        <w:rPr>
          <w:sz w:val="24"/>
        </w:rPr>
      </w:pPr>
      <w:r w:rsidRPr="0087287E">
        <w:rPr>
          <w:sz w:val="24"/>
        </w:rPr>
        <w:t>Военно-патриотическое</w:t>
      </w:r>
      <w:r w:rsidRPr="0087287E">
        <w:rPr>
          <w:spacing w:val="1"/>
          <w:sz w:val="24"/>
        </w:rPr>
        <w:t xml:space="preserve"> </w:t>
      </w:r>
      <w:r w:rsidRPr="0087287E">
        <w:rPr>
          <w:sz w:val="24"/>
        </w:rPr>
        <w:t>направление</w:t>
      </w:r>
      <w:r w:rsidRPr="0087287E">
        <w:rPr>
          <w:spacing w:val="1"/>
          <w:sz w:val="24"/>
        </w:rPr>
        <w:t xml:space="preserve"> </w:t>
      </w:r>
      <w:r w:rsidRPr="0087287E">
        <w:rPr>
          <w:sz w:val="24"/>
        </w:rPr>
        <w:t>–</w:t>
      </w:r>
      <w:r w:rsidRPr="0087287E">
        <w:rPr>
          <w:spacing w:val="1"/>
          <w:sz w:val="24"/>
        </w:rPr>
        <w:t xml:space="preserve"> </w:t>
      </w:r>
      <w:r w:rsidRPr="0087287E">
        <w:rPr>
          <w:sz w:val="24"/>
        </w:rPr>
        <w:t>деятельность</w:t>
      </w:r>
      <w:r w:rsidRPr="0087287E">
        <w:rPr>
          <w:spacing w:val="1"/>
          <w:sz w:val="24"/>
        </w:rPr>
        <w:t xml:space="preserve"> </w:t>
      </w:r>
      <w:r w:rsidRPr="0087287E">
        <w:rPr>
          <w:sz w:val="24"/>
        </w:rPr>
        <w:t>спортивного</w:t>
      </w:r>
      <w:r w:rsidRPr="0087287E">
        <w:rPr>
          <w:spacing w:val="1"/>
          <w:sz w:val="24"/>
        </w:rPr>
        <w:t xml:space="preserve"> </w:t>
      </w:r>
      <w:r w:rsidRPr="0087287E">
        <w:rPr>
          <w:sz w:val="24"/>
        </w:rPr>
        <w:t>клуба,</w:t>
      </w:r>
      <w:r w:rsidRPr="0087287E">
        <w:rPr>
          <w:spacing w:val="1"/>
          <w:sz w:val="24"/>
        </w:rPr>
        <w:t xml:space="preserve"> </w:t>
      </w:r>
      <w:r w:rsidRPr="0087287E">
        <w:rPr>
          <w:sz w:val="24"/>
        </w:rPr>
        <w:t>юных</w:t>
      </w:r>
      <w:r w:rsidRPr="0087287E">
        <w:rPr>
          <w:spacing w:val="-57"/>
          <w:sz w:val="24"/>
        </w:rPr>
        <w:t xml:space="preserve"> </w:t>
      </w:r>
      <w:r w:rsidRPr="0087287E">
        <w:rPr>
          <w:sz w:val="24"/>
        </w:rPr>
        <w:t>инспекторов</w:t>
      </w:r>
      <w:r w:rsidRPr="0087287E">
        <w:rPr>
          <w:spacing w:val="-1"/>
          <w:sz w:val="24"/>
        </w:rPr>
        <w:t xml:space="preserve"> </w:t>
      </w:r>
      <w:r w:rsidRPr="0087287E">
        <w:rPr>
          <w:sz w:val="24"/>
        </w:rPr>
        <w:t>дорожного</w:t>
      </w:r>
      <w:r w:rsidRPr="0087287E">
        <w:rPr>
          <w:spacing w:val="-3"/>
          <w:sz w:val="24"/>
        </w:rPr>
        <w:t xml:space="preserve"> </w:t>
      </w:r>
      <w:r w:rsidRPr="0087287E">
        <w:rPr>
          <w:sz w:val="24"/>
        </w:rPr>
        <w:t>движения</w:t>
      </w:r>
      <w:r w:rsidRPr="0087287E">
        <w:rPr>
          <w:spacing w:val="-4"/>
          <w:sz w:val="24"/>
        </w:rPr>
        <w:t xml:space="preserve"> </w:t>
      </w:r>
      <w:r w:rsidRPr="0087287E">
        <w:rPr>
          <w:sz w:val="24"/>
        </w:rPr>
        <w:t>и т.д.</w:t>
      </w:r>
    </w:p>
    <w:p w:rsidR="0087287E" w:rsidRPr="0087287E" w:rsidRDefault="0087287E" w:rsidP="00B00584">
      <w:pPr>
        <w:numPr>
          <w:ilvl w:val="0"/>
          <w:numId w:val="66"/>
        </w:numPr>
        <w:tabs>
          <w:tab w:val="left" w:pos="1626"/>
        </w:tabs>
        <w:spacing w:before="1"/>
        <w:ind w:right="401" w:firstLine="708"/>
        <w:jc w:val="both"/>
        <w:rPr>
          <w:sz w:val="24"/>
        </w:rPr>
      </w:pPr>
      <w:r w:rsidRPr="0087287E">
        <w:rPr>
          <w:sz w:val="24"/>
        </w:rPr>
        <w:t>Информационно-</w:t>
      </w:r>
      <w:proofErr w:type="spellStart"/>
      <w:r w:rsidRPr="0087287E">
        <w:rPr>
          <w:sz w:val="24"/>
        </w:rPr>
        <w:t>медийное</w:t>
      </w:r>
      <w:proofErr w:type="spellEnd"/>
      <w:r w:rsidRPr="0087287E">
        <w:rPr>
          <w:spacing w:val="1"/>
          <w:sz w:val="24"/>
        </w:rPr>
        <w:t xml:space="preserve"> </w:t>
      </w:r>
      <w:r w:rsidRPr="0087287E">
        <w:rPr>
          <w:sz w:val="24"/>
        </w:rPr>
        <w:t>направление</w:t>
      </w:r>
      <w:r w:rsidRPr="0087287E">
        <w:rPr>
          <w:spacing w:val="1"/>
          <w:sz w:val="24"/>
        </w:rPr>
        <w:t xml:space="preserve"> </w:t>
      </w:r>
      <w:r w:rsidRPr="0087287E">
        <w:rPr>
          <w:sz w:val="24"/>
        </w:rPr>
        <w:t>-</w:t>
      </w:r>
      <w:r w:rsidRPr="0087287E">
        <w:rPr>
          <w:spacing w:val="1"/>
          <w:sz w:val="24"/>
        </w:rPr>
        <w:t xml:space="preserve"> </w:t>
      </w:r>
      <w:r w:rsidRPr="0087287E">
        <w:rPr>
          <w:sz w:val="24"/>
        </w:rPr>
        <w:t>объединяет</w:t>
      </w:r>
      <w:r w:rsidRPr="0087287E">
        <w:rPr>
          <w:spacing w:val="1"/>
          <w:sz w:val="24"/>
        </w:rPr>
        <w:t xml:space="preserve"> </w:t>
      </w:r>
      <w:r w:rsidRPr="0087287E">
        <w:rPr>
          <w:sz w:val="24"/>
        </w:rPr>
        <w:t>ребят,</w:t>
      </w:r>
      <w:r w:rsidRPr="0087287E">
        <w:rPr>
          <w:spacing w:val="1"/>
          <w:sz w:val="24"/>
        </w:rPr>
        <w:t xml:space="preserve"> </w:t>
      </w:r>
      <w:r w:rsidRPr="0087287E">
        <w:rPr>
          <w:sz w:val="24"/>
        </w:rPr>
        <w:t>участвующих</w:t>
      </w:r>
      <w:r w:rsidRPr="0087287E">
        <w:rPr>
          <w:spacing w:val="1"/>
          <w:sz w:val="24"/>
        </w:rPr>
        <w:t xml:space="preserve"> </w:t>
      </w:r>
      <w:r w:rsidRPr="0087287E">
        <w:rPr>
          <w:sz w:val="24"/>
        </w:rPr>
        <w:t>в</w:t>
      </w:r>
      <w:r w:rsidRPr="0087287E">
        <w:rPr>
          <w:spacing w:val="1"/>
          <w:sz w:val="24"/>
        </w:rPr>
        <w:t xml:space="preserve"> </w:t>
      </w:r>
      <w:r w:rsidRPr="0087287E">
        <w:rPr>
          <w:sz w:val="24"/>
        </w:rPr>
        <w:t>работе</w:t>
      </w:r>
      <w:r w:rsidRPr="0087287E">
        <w:rPr>
          <w:spacing w:val="1"/>
          <w:sz w:val="24"/>
        </w:rPr>
        <w:t xml:space="preserve"> </w:t>
      </w:r>
      <w:r w:rsidRPr="0087287E">
        <w:rPr>
          <w:sz w:val="24"/>
        </w:rPr>
        <w:t xml:space="preserve">школьных редакций, детского радио; создании и поддержке интернет-странички школы и </w:t>
      </w:r>
      <w:proofErr w:type="spellStart"/>
      <w:r w:rsidRPr="0087287E">
        <w:rPr>
          <w:sz w:val="24"/>
        </w:rPr>
        <w:t>РДДМв</w:t>
      </w:r>
      <w:proofErr w:type="spellEnd"/>
      <w:r w:rsidRPr="0087287E">
        <w:rPr>
          <w:spacing w:val="1"/>
          <w:sz w:val="24"/>
        </w:rPr>
        <w:t xml:space="preserve"> </w:t>
      </w:r>
      <w:proofErr w:type="spellStart"/>
      <w:r w:rsidRPr="0087287E">
        <w:rPr>
          <w:sz w:val="24"/>
        </w:rPr>
        <w:t>соцсетях</w:t>
      </w:r>
      <w:proofErr w:type="spellEnd"/>
      <w:r w:rsidRPr="0087287E">
        <w:rPr>
          <w:sz w:val="24"/>
        </w:rPr>
        <w:t>,</w:t>
      </w:r>
      <w:r w:rsidRPr="0087287E">
        <w:rPr>
          <w:spacing w:val="1"/>
          <w:sz w:val="24"/>
        </w:rPr>
        <w:t xml:space="preserve"> </w:t>
      </w:r>
      <w:r w:rsidRPr="0087287E">
        <w:rPr>
          <w:sz w:val="24"/>
        </w:rPr>
        <w:t>организации</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школьного</w:t>
      </w:r>
      <w:r w:rsidRPr="0087287E">
        <w:rPr>
          <w:spacing w:val="1"/>
          <w:sz w:val="24"/>
        </w:rPr>
        <w:t xml:space="preserve"> </w:t>
      </w:r>
      <w:r w:rsidRPr="0087287E">
        <w:rPr>
          <w:sz w:val="24"/>
        </w:rPr>
        <w:t>пресс-центра,</w:t>
      </w:r>
      <w:r w:rsidRPr="0087287E">
        <w:rPr>
          <w:spacing w:val="1"/>
          <w:sz w:val="24"/>
        </w:rPr>
        <w:t xml:space="preserve"> </w:t>
      </w:r>
      <w:r w:rsidRPr="0087287E">
        <w:rPr>
          <w:sz w:val="24"/>
        </w:rPr>
        <w:t>в</w:t>
      </w:r>
      <w:r w:rsidRPr="0087287E">
        <w:rPr>
          <w:spacing w:val="1"/>
          <w:sz w:val="24"/>
        </w:rPr>
        <w:t xml:space="preserve"> </w:t>
      </w:r>
      <w:r w:rsidRPr="0087287E">
        <w:rPr>
          <w:sz w:val="24"/>
        </w:rPr>
        <w:t>рамках</w:t>
      </w:r>
      <w:r w:rsidRPr="0087287E">
        <w:rPr>
          <w:spacing w:val="1"/>
          <w:sz w:val="24"/>
        </w:rPr>
        <w:t xml:space="preserve"> </w:t>
      </w:r>
      <w:r w:rsidRPr="0087287E">
        <w:rPr>
          <w:sz w:val="24"/>
        </w:rPr>
        <w:t>Всероссийской</w:t>
      </w:r>
      <w:r w:rsidRPr="0087287E">
        <w:rPr>
          <w:spacing w:val="1"/>
          <w:sz w:val="24"/>
        </w:rPr>
        <w:t xml:space="preserve"> </w:t>
      </w:r>
      <w:r w:rsidRPr="0087287E">
        <w:rPr>
          <w:sz w:val="24"/>
        </w:rPr>
        <w:t>медиа-</w:t>
      </w:r>
      <w:r w:rsidRPr="0087287E">
        <w:rPr>
          <w:spacing w:val="-57"/>
          <w:sz w:val="24"/>
        </w:rPr>
        <w:t xml:space="preserve"> </w:t>
      </w:r>
      <w:r w:rsidRPr="0087287E">
        <w:rPr>
          <w:sz w:val="24"/>
        </w:rPr>
        <w:t>школы</w:t>
      </w:r>
      <w:r w:rsidRPr="0087287E">
        <w:rPr>
          <w:spacing w:val="-6"/>
          <w:sz w:val="24"/>
        </w:rPr>
        <w:t xml:space="preserve"> </w:t>
      </w:r>
      <w:r w:rsidRPr="0087287E">
        <w:rPr>
          <w:sz w:val="24"/>
        </w:rPr>
        <w:t>они</w:t>
      </w:r>
      <w:r w:rsidRPr="0087287E">
        <w:rPr>
          <w:spacing w:val="-2"/>
          <w:sz w:val="24"/>
        </w:rPr>
        <w:t xml:space="preserve"> </w:t>
      </w:r>
      <w:r w:rsidRPr="0087287E">
        <w:rPr>
          <w:sz w:val="24"/>
        </w:rPr>
        <w:t>учатся</w:t>
      </w:r>
      <w:r w:rsidRPr="0087287E">
        <w:rPr>
          <w:spacing w:val="-4"/>
          <w:sz w:val="24"/>
        </w:rPr>
        <w:t xml:space="preserve"> </w:t>
      </w:r>
      <w:r w:rsidRPr="0087287E">
        <w:rPr>
          <w:sz w:val="24"/>
        </w:rPr>
        <w:t>писать</w:t>
      </w:r>
      <w:r w:rsidRPr="0087287E">
        <w:rPr>
          <w:spacing w:val="-5"/>
          <w:sz w:val="24"/>
        </w:rPr>
        <w:t xml:space="preserve"> </w:t>
      </w:r>
      <w:r w:rsidRPr="0087287E">
        <w:rPr>
          <w:sz w:val="24"/>
        </w:rPr>
        <w:t>статьи,</w:t>
      </w:r>
      <w:r w:rsidRPr="0087287E">
        <w:rPr>
          <w:spacing w:val="-4"/>
          <w:sz w:val="24"/>
        </w:rPr>
        <w:t xml:space="preserve"> </w:t>
      </w:r>
      <w:r w:rsidRPr="0087287E">
        <w:rPr>
          <w:sz w:val="24"/>
        </w:rPr>
        <w:t>собирать</w:t>
      </w:r>
      <w:r w:rsidRPr="0087287E">
        <w:rPr>
          <w:spacing w:val="-5"/>
          <w:sz w:val="24"/>
        </w:rPr>
        <w:t xml:space="preserve"> </w:t>
      </w:r>
      <w:r w:rsidRPr="0087287E">
        <w:rPr>
          <w:sz w:val="24"/>
        </w:rPr>
        <w:t>фотоматериалы,</w:t>
      </w:r>
      <w:r w:rsidRPr="0087287E">
        <w:rPr>
          <w:spacing w:val="-5"/>
          <w:sz w:val="24"/>
        </w:rPr>
        <w:t xml:space="preserve"> </w:t>
      </w:r>
      <w:r w:rsidRPr="0087287E">
        <w:rPr>
          <w:sz w:val="24"/>
        </w:rPr>
        <w:t>вести</w:t>
      </w:r>
      <w:r w:rsidRPr="0087287E">
        <w:rPr>
          <w:spacing w:val="-5"/>
          <w:sz w:val="24"/>
        </w:rPr>
        <w:t xml:space="preserve"> </w:t>
      </w:r>
      <w:r w:rsidRPr="0087287E">
        <w:rPr>
          <w:sz w:val="24"/>
        </w:rPr>
        <w:t>блоги</w:t>
      </w:r>
      <w:r w:rsidRPr="0087287E">
        <w:rPr>
          <w:spacing w:val="-3"/>
          <w:sz w:val="24"/>
        </w:rPr>
        <w:t xml:space="preserve"> </w:t>
      </w:r>
      <w:r w:rsidRPr="0087287E">
        <w:rPr>
          <w:sz w:val="24"/>
        </w:rPr>
        <w:t>и</w:t>
      </w:r>
      <w:r w:rsidRPr="0087287E">
        <w:rPr>
          <w:spacing w:val="-5"/>
          <w:sz w:val="24"/>
        </w:rPr>
        <w:t xml:space="preserve"> </w:t>
      </w:r>
      <w:r w:rsidRPr="0087287E">
        <w:rPr>
          <w:sz w:val="24"/>
        </w:rPr>
        <w:t>сообщества</w:t>
      </w:r>
      <w:r w:rsidRPr="0087287E">
        <w:rPr>
          <w:spacing w:val="-5"/>
          <w:sz w:val="24"/>
        </w:rPr>
        <w:t xml:space="preserve"> </w:t>
      </w:r>
      <w:r w:rsidRPr="0087287E">
        <w:rPr>
          <w:sz w:val="24"/>
        </w:rPr>
        <w:t>в</w:t>
      </w:r>
      <w:r w:rsidRPr="0087287E">
        <w:rPr>
          <w:spacing w:val="-6"/>
          <w:sz w:val="24"/>
        </w:rPr>
        <w:t xml:space="preserve"> </w:t>
      </w:r>
      <w:proofErr w:type="spellStart"/>
      <w:r w:rsidRPr="0087287E">
        <w:rPr>
          <w:sz w:val="24"/>
        </w:rPr>
        <w:t>соцсетях</w:t>
      </w:r>
      <w:proofErr w:type="spellEnd"/>
      <w:r w:rsidRPr="0087287E">
        <w:rPr>
          <w:sz w:val="24"/>
        </w:rPr>
        <w:t>.</w:t>
      </w:r>
    </w:p>
    <w:p w:rsidR="0087287E" w:rsidRPr="0087287E" w:rsidRDefault="0087287E" w:rsidP="0087287E">
      <w:pPr>
        <w:ind w:left="1381"/>
        <w:jc w:val="both"/>
        <w:rPr>
          <w:sz w:val="24"/>
          <w:szCs w:val="24"/>
        </w:rPr>
      </w:pPr>
      <w:r w:rsidRPr="0087287E">
        <w:rPr>
          <w:sz w:val="24"/>
          <w:szCs w:val="24"/>
        </w:rPr>
        <w:t>Основными</w:t>
      </w:r>
      <w:r w:rsidRPr="0087287E">
        <w:rPr>
          <w:spacing w:val="-7"/>
          <w:sz w:val="24"/>
          <w:szCs w:val="24"/>
        </w:rPr>
        <w:t xml:space="preserve"> </w:t>
      </w:r>
      <w:r w:rsidRPr="0087287E">
        <w:rPr>
          <w:sz w:val="24"/>
          <w:szCs w:val="24"/>
        </w:rPr>
        <w:t>формами</w:t>
      </w:r>
      <w:r w:rsidRPr="0087287E">
        <w:rPr>
          <w:spacing w:val="-6"/>
          <w:sz w:val="24"/>
          <w:szCs w:val="24"/>
        </w:rPr>
        <w:t xml:space="preserve"> </w:t>
      </w:r>
      <w:r w:rsidRPr="0087287E">
        <w:rPr>
          <w:sz w:val="24"/>
          <w:szCs w:val="24"/>
        </w:rPr>
        <w:t>деятельности</w:t>
      </w:r>
      <w:r w:rsidRPr="0087287E">
        <w:rPr>
          <w:spacing w:val="-6"/>
          <w:sz w:val="24"/>
          <w:szCs w:val="24"/>
        </w:rPr>
        <w:t xml:space="preserve"> </w:t>
      </w:r>
      <w:r w:rsidRPr="0087287E">
        <w:rPr>
          <w:sz w:val="24"/>
          <w:szCs w:val="24"/>
        </w:rPr>
        <w:t>членов</w:t>
      </w:r>
      <w:r w:rsidRPr="0087287E">
        <w:rPr>
          <w:spacing w:val="-7"/>
          <w:sz w:val="24"/>
          <w:szCs w:val="24"/>
        </w:rPr>
        <w:t xml:space="preserve"> </w:t>
      </w:r>
      <w:r w:rsidRPr="0087287E">
        <w:rPr>
          <w:sz w:val="24"/>
          <w:szCs w:val="24"/>
        </w:rPr>
        <w:t>РДДМ</w:t>
      </w:r>
      <w:r w:rsidRPr="0087287E">
        <w:rPr>
          <w:spacing w:val="-7"/>
          <w:sz w:val="24"/>
          <w:szCs w:val="24"/>
        </w:rPr>
        <w:t xml:space="preserve"> </w:t>
      </w:r>
      <w:r w:rsidRPr="0087287E">
        <w:rPr>
          <w:sz w:val="24"/>
          <w:szCs w:val="24"/>
        </w:rPr>
        <w:t>являются:</w:t>
      </w:r>
    </w:p>
    <w:p w:rsidR="0087287E" w:rsidRPr="0087287E" w:rsidRDefault="0087287E" w:rsidP="00B00584">
      <w:pPr>
        <w:numPr>
          <w:ilvl w:val="0"/>
          <w:numId w:val="66"/>
        </w:numPr>
        <w:tabs>
          <w:tab w:val="left" w:pos="1523"/>
        </w:tabs>
        <w:ind w:left="1522" w:hanging="142"/>
        <w:jc w:val="both"/>
        <w:rPr>
          <w:sz w:val="24"/>
        </w:rPr>
      </w:pPr>
      <w:r w:rsidRPr="0087287E">
        <w:rPr>
          <w:sz w:val="24"/>
        </w:rPr>
        <w:t>участие</w:t>
      </w:r>
      <w:r w:rsidRPr="0087287E">
        <w:rPr>
          <w:spacing w:val="-5"/>
          <w:sz w:val="24"/>
        </w:rPr>
        <w:t xml:space="preserve"> </w:t>
      </w:r>
      <w:r w:rsidRPr="0087287E">
        <w:rPr>
          <w:sz w:val="24"/>
        </w:rPr>
        <w:t>в</w:t>
      </w:r>
      <w:r w:rsidRPr="0087287E">
        <w:rPr>
          <w:spacing w:val="-5"/>
          <w:sz w:val="24"/>
        </w:rPr>
        <w:t xml:space="preserve"> </w:t>
      </w:r>
      <w:r w:rsidRPr="0087287E">
        <w:rPr>
          <w:sz w:val="24"/>
        </w:rPr>
        <w:t>днях</w:t>
      </w:r>
      <w:r w:rsidRPr="0087287E">
        <w:rPr>
          <w:spacing w:val="-3"/>
          <w:sz w:val="24"/>
        </w:rPr>
        <w:t xml:space="preserve"> </w:t>
      </w:r>
      <w:r w:rsidRPr="0087287E">
        <w:rPr>
          <w:sz w:val="24"/>
        </w:rPr>
        <w:t>единых</w:t>
      </w:r>
      <w:r w:rsidRPr="0087287E">
        <w:rPr>
          <w:spacing w:val="-2"/>
          <w:sz w:val="24"/>
        </w:rPr>
        <w:t xml:space="preserve"> </w:t>
      </w:r>
      <w:r w:rsidRPr="0087287E">
        <w:rPr>
          <w:sz w:val="24"/>
        </w:rPr>
        <w:t>действий</w:t>
      </w:r>
      <w:r w:rsidRPr="0087287E">
        <w:rPr>
          <w:spacing w:val="-4"/>
          <w:sz w:val="24"/>
        </w:rPr>
        <w:t xml:space="preserve"> </w:t>
      </w:r>
      <w:r w:rsidRPr="0087287E">
        <w:rPr>
          <w:sz w:val="24"/>
        </w:rPr>
        <w:t>и</w:t>
      </w:r>
      <w:r w:rsidRPr="0087287E">
        <w:rPr>
          <w:spacing w:val="-4"/>
          <w:sz w:val="24"/>
        </w:rPr>
        <w:t xml:space="preserve"> </w:t>
      </w:r>
      <w:r w:rsidRPr="0087287E">
        <w:rPr>
          <w:sz w:val="24"/>
        </w:rPr>
        <w:t>в</w:t>
      </w:r>
      <w:r w:rsidRPr="0087287E">
        <w:rPr>
          <w:spacing w:val="-5"/>
          <w:sz w:val="24"/>
        </w:rPr>
        <w:t xml:space="preserve"> </w:t>
      </w:r>
      <w:r w:rsidRPr="0087287E">
        <w:rPr>
          <w:sz w:val="24"/>
        </w:rPr>
        <w:t>совместных</w:t>
      </w:r>
      <w:r w:rsidRPr="0087287E">
        <w:rPr>
          <w:spacing w:val="-3"/>
          <w:sz w:val="24"/>
        </w:rPr>
        <w:t xml:space="preserve"> </w:t>
      </w:r>
      <w:r w:rsidRPr="0087287E">
        <w:rPr>
          <w:sz w:val="24"/>
        </w:rPr>
        <w:t>социально</w:t>
      </w:r>
      <w:r w:rsidRPr="0087287E">
        <w:rPr>
          <w:spacing w:val="-4"/>
          <w:sz w:val="24"/>
        </w:rPr>
        <w:t xml:space="preserve"> </w:t>
      </w:r>
      <w:r w:rsidRPr="0087287E">
        <w:rPr>
          <w:sz w:val="24"/>
        </w:rPr>
        <w:t>значимых</w:t>
      </w:r>
      <w:r w:rsidRPr="0087287E">
        <w:rPr>
          <w:spacing w:val="-3"/>
          <w:sz w:val="24"/>
        </w:rPr>
        <w:t xml:space="preserve"> </w:t>
      </w:r>
      <w:r w:rsidRPr="0087287E">
        <w:rPr>
          <w:sz w:val="24"/>
        </w:rPr>
        <w:t>мероприятиях;</w:t>
      </w:r>
    </w:p>
    <w:p w:rsidR="0087287E" w:rsidRPr="0087287E" w:rsidRDefault="0087287E" w:rsidP="00B00584">
      <w:pPr>
        <w:numPr>
          <w:ilvl w:val="0"/>
          <w:numId w:val="66"/>
        </w:numPr>
        <w:tabs>
          <w:tab w:val="left" w:pos="1521"/>
        </w:tabs>
        <w:ind w:left="1520" w:hanging="140"/>
        <w:jc w:val="both"/>
        <w:rPr>
          <w:sz w:val="24"/>
        </w:rPr>
      </w:pPr>
      <w:r w:rsidRPr="0087287E">
        <w:rPr>
          <w:sz w:val="24"/>
        </w:rPr>
        <w:t>коллективно-творческая</w:t>
      </w:r>
      <w:r w:rsidRPr="0087287E">
        <w:rPr>
          <w:spacing w:val="-5"/>
          <w:sz w:val="24"/>
        </w:rPr>
        <w:t xml:space="preserve"> </w:t>
      </w:r>
      <w:r w:rsidRPr="0087287E">
        <w:rPr>
          <w:sz w:val="24"/>
        </w:rPr>
        <w:t>деятельность,</w:t>
      </w:r>
      <w:r w:rsidRPr="0087287E">
        <w:rPr>
          <w:spacing w:val="-4"/>
          <w:sz w:val="24"/>
        </w:rPr>
        <w:t xml:space="preserve"> </w:t>
      </w:r>
      <w:r w:rsidRPr="0087287E">
        <w:rPr>
          <w:sz w:val="24"/>
        </w:rPr>
        <w:t>забота</w:t>
      </w:r>
      <w:r w:rsidRPr="0087287E">
        <w:rPr>
          <w:spacing w:val="-6"/>
          <w:sz w:val="24"/>
        </w:rPr>
        <w:t xml:space="preserve"> </w:t>
      </w:r>
      <w:r w:rsidRPr="0087287E">
        <w:rPr>
          <w:sz w:val="24"/>
        </w:rPr>
        <w:t>о</w:t>
      </w:r>
      <w:r w:rsidRPr="0087287E">
        <w:rPr>
          <w:spacing w:val="-4"/>
          <w:sz w:val="24"/>
        </w:rPr>
        <w:t xml:space="preserve"> </w:t>
      </w:r>
      <w:r w:rsidRPr="0087287E">
        <w:rPr>
          <w:sz w:val="24"/>
        </w:rPr>
        <w:t>старших</w:t>
      </w:r>
      <w:r w:rsidRPr="0087287E">
        <w:rPr>
          <w:spacing w:val="-2"/>
          <w:sz w:val="24"/>
        </w:rPr>
        <w:t xml:space="preserve"> </w:t>
      </w:r>
      <w:r w:rsidRPr="0087287E">
        <w:rPr>
          <w:sz w:val="24"/>
        </w:rPr>
        <w:t>и</w:t>
      </w:r>
      <w:r w:rsidRPr="0087287E">
        <w:rPr>
          <w:spacing w:val="-5"/>
          <w:sz w:val="24"/>
        </w:rPr>
        <w:t xml:space="preserve"> </w:t>
      </w:r>
      <w:r w:rsidRPr="0087287E">
        <w:rPr>
          <w:sz w:val="24"/>
        </w:rPr>
        <w:t>младших;</w:t>
      </w:r>
    </w:p>
    <w:p w:rsidR="0087287E" w:rsidRPr="0087287E" w:rsidRDefault="0087287E" w:rsidP="00B00584">
      <w:pPr>
        <w:numPr>
          <w:ilvl w:val="0"/>
          <w:numId w:val="66"/>
        </w:numPr>
        <w:tabs>
          <w:tab w:val="left" w:pos="1521"/>
        </w:tabs>
        <w:ind w:left="1520" w:hanging="140"/>
        <w:jc w:val="both"/>
        <w:rPr>
          <w:sz w:val="24"/>
        </w:rPr>
      </w:pPr>
      <w:r w:rsidRPr="0087287E">
        <w:rPr>
          <w:sz w:val="24"/>
        </w:rPr>
        <w:t>информационно-просветительские</w:t>
      </w:r>
      <w:r w:rsidRPr="0087287E">
        <w:rPr>
          <w:spacing w:val="-10"/>
          <w:sz w:val="24"/>
        </w:rPr>
        <w:t xml:space="preserve"> </w:t>
      </w:r>
      <w:r w:rsidRPr="0087287E">
        <w:rPr>
          <w:sz w:val="24"/>
        </w:rPr>
        <w:t>мероприятия;</w:t>
      </w:r>
    </w:p>
    <w:p w:rsidR="0087287E" w:rsidRPr="0087287E" w:rsidRDefault="0087287E" w:rsidP="00B00584">
      <w:pPr>
        <w:numPr>
          <w:ilvl w:val="0"/>
          <w:numId w:val="66"/>
        </w:numPr>
        <w:tabs>
          <w:tab w:val="left" w:pos="1521"/>
        </w:tabs>
        <w:ind w:left="1520" w:hanging="140"/>
        <w:jc w:val="both"/>
        <w:rPr>
          <w:sz w:val="24"/>
        </w:rPr>
      </w:pPr>
      <w:r w:rsidRPr="0087287E">
        <w:rPr>
          <w:sz w:val="24"/>
        </w:rPr>
        <w:t>разработка</w:t>
      </w:r>
      <w:r w:rsidRPr="0087287E">
        <w:rPr>
          <w:spacing w:val="-12"/>
          <w:sz w:val="24"/>
        </w:rPr>
        <w:t xml:space="preserve"> </w:t>
      </w:r>
      <w:r w:rsidRPr="0087287E">
        <w:rPr>
          <w:sz w:val="24"/>
        </w:rPr>
        <w:t>и</w:t>
      </w:r>
      <w:r w:rsidRPr="0087287E">
        <w:rPr>
          <w:spacing w:val="-10"/>
          <w:sz w:val="24"/>
        </w:rPr>
        <w:t xml:space="preserve"> </w:t>
      </w:r>
      <w:r w:rsidRPr="0087287E">
        <w:rPr>
          <w:sz w:val="24"/>
        </w:rPr>
        <w:t>поддержка</w:t>
      </w:r>
      <w:r w:rsidRPr="0087287E">
        <w:rPr>
          <w:spacing w:val="-11"/>
          <w:sz w:val="24"/>
        </w:rPr>
        <w:t xml:space="preserve"> </w:t>
      </w:r>
      <w:r w:rsidRPr="0087287E">
        <w:rPr>
          <w:sz w:val="24"/>
        </w:rPr>
        <w:t>инициативных</w:t>
      </w:r>
      <w:r w:rsidRPr="0087287E">
        <w:rPr>
          <w:spacing w:val="-9"/>
          <w:sz w:val="24"/>
        </w:rPr>
        <w:t xml:space="preserve"> </w:t>
      </w:r>
      <w:r w:rsidRPr="0087287E">
        <w:rPr>
          <w:sz w:val="24"/>
        </w:rPr>
        <w:t>проектов</w:t>
      </w:r>
      <w:r w:rsidRPr="0087287E">
        <w:rPr>
          <w:spacing w:val="-11"/>
          <w:sz w:val="24"/>
        </w:rPr>
        <w:t xml:space="preserve"> </w:t>
      </w:r>
      <w:r w:rsidRPr="0087287E">
        <w:rPr>
          <w:sz w:val="24"/>
        </w:rPr>
        <w:t>обучающихся;</w:t>
      </w:r>
    </w:p>
    <w:p w:rsidR="0087287E" w:rsidRPr="0087287E" w:rsidRDefault="0087287E" w:rsidP="00B00584">
      <w:pPr>
        <w:numPr>
          <w:ilvl w:val="0"/>
          <w:numId w:val="66"/>
        </w:numPr>
        <w:tabs>
          <w:tab w:val="left" w:pos="1521"/>
        </w:tabs>
        <w:ind w:left="1520" w:hanging="140"/>
        <w:jc w:val="both"/>
        <w:rPr>
          <w:sz w:val="24"/>
        </w:rPr>
      </w:pPr>
      <w:r w:rsidRPr="0087287E">
        <w:rPr>
          <w:sz w:val="24"/>
        </w:rPr>
        <w:t>организация</w:t>
      </w:r>
      <w:r w:rsidRPr="0087287E">
        <w:rPr>
          <w:spacing w:val="-6"/>
          <w:sz w:val="24"/>
        </w:rPr>
        <w:t xml:space="preserve"> </w:t>
      </w:r>
      <w:r w:rsidRPr="0087287E">
        <w:rPr>
          <w:sz w:val="24"/>
        </w:rPr>
        <w:t>наставничества «Дети</w:t>
      </w:r>
      <w:r w:rsidRPr="0087287E">
        <w:rPr>
          <w:spacing w:val="-2"/>
          <w:sz w:val="24"/>
        </w:rPr>
        <w:t xml:space="preserve"> </w:t>
      </w:r>
      <w:r w:rsidRPr="0087287E">
        <w:rPr>
          <w:sz w:val="24"/>
        </w:rPr>
        <w:t>обучают</w:t>
      </w:r>
      <w:r w:rsidRPr="0087287E">
        <w:rPr>
          <w:spacing w:val="-3"/>
          <w:sz w:val="24"/>
        </w:rPr>
        <w:t xml:space="preserve"> </w:t>
      </w:r>
      <w:r w:rsidRPr="0087287E">
        <w:rPr>
          <w:sz w:val="24"/>
        </w:rPr>
        <w:t>детей»</w:t>
      </w:r>
      <w:r w:rsidRPr="0087287E">
        <w:rPr>
          <w:spacing w:val="-10"/>
          <w:sz w:val="24"/>
        </w:rPr>
        <w:t xml:space="preserve"> </w:t>
      </w:r>
      <w:r w:rsidRPr="0087287E">
        <w:rPr>
          <w:sz w:val="24"/>
        </w:rPr>
        <w:t>и</w:t>
      </w:r>
      <w:r w:rsidRPr="0087287E">
        <w:rPr>
          <w:spacing w:val="-3"/>
          <w:sz w:val="24"/>
        </w:rPr>
        <w:t xml:space="preserve"> </w:t>
      </w:r>
      <w:r w:rsidRPr="0087287E">
        <w:rPr>
          <w:sz w:val="24"/>
        </w:rPr>
        <w:t>др.</w:t>
      </w:r>
    </w:p>
    <w:p w:rsidR="0087287E" w:rsidRPr="0087287E" w:rsidRDefault="0087287E" w:rsidP="0087287E">
      <w:pPr>
        <w:rPr>
          <w:sz w:val="24"/>
          <w:szCs w:val="24"/>
        </w:rPr>
      </w:pPr>
    </w:p>
    <w:p w:rsidR="0087287E" w:rsidRPr="0087287E" w:rsidRDefault="0087287E" w:rsidP="0087287E">
      <w:pPr>
        <w:spacing w:before="1"/>
        <w:ind w:left="672" w:firstLine="708"/>
        <w:rPr>
          <w:sz w:val="24"/>
          <w:szCs w:val="24"/>
        </w:rPr>
      </w:pPr>
      <w:r w:rsidRPr="0087287E">
        <w:rPr>
          <w:sz w:val="24"/>
          <w:szCs w:val="24"/>
        </w:rPr>
        <w:t>Деятельность</w:t>
      </w:r>
      <w:r w:rsidRPr="0087287E">
        <w:rPr>
          <w:spacing w:val="2"/>
          <w:sz w:val="24"/>
          <w:szCs w:val="24"/>
        </w:rPr>
        <w:t xml:space="preserve"> </w:t>
      </w:r>
      <w:r w:rsidRPr="0087287E">
        <w:rPr>
          <w:sz w:val="24"/>
          <w:szCs w:val="24"/>
        </w:rPr>
        <w:t>Отряда</w:t>
      </w:r>
      <w:r w:rsidRPr="0087287E">
        <w:rPr>
          <w:spacing w:val="59"/>
          <w:sz w:val="24"/>
          <w:szCs w:val="24"/>
        </w:rPr>
        <w:t xml:space="preserve"> </w:t>
      </w:r>
      <w:r w:rsidRPr="0087287E">
        <w:rPr>
          <w:sz w:val="24"/>
          <w:szCs w:val="24"/>
        </w:rPr>
        <w:t>юных</w:t>
      </w:r>
      <w:r w:rsidRPr="0087287E">
        <w:rPr>
          <w:spacing w:val="2"/>
          <w:sz w:val="24"/>
          <w:szCs w:val="24"/>
        </w:rPr>
        <w:t xml:space="preserve"> </w:t>
      </w:r>
      <w:r w:rsidRPr="0087287E">
        <w:rPr>
          <w:sz w:val="24"/>
          <w:szCs w:val="24"/>
        </w:rPr>
        <w:t>инспекторов</w:t>
      </w:r>
      <w:r w:rsidRPr="0087287E">
        <w:rPr>
          <w:spacing w:val="60"/>
          <w:sz w:val="24"/>
          <w:szCs w:val="24"/>
        </w:rPr>
        <w:t xml:space="preserve"> </w:t>
      </w:r>
      <w:r w:rsidRPr="0087287E">
        <w:rPr>
          <w:sz w:val="24"/>
          <w:szCs w:val="24"/>
        </w:rPr>
        <w:t>движения</w:t>
      </w:r>
      <w:r w:rsidRPr="0087287E">
        <w:rPr>
          <w:spacing w:val="60"/>
          <w:sz w:val="24"/>
          <w:szCs w:val="24"/>
        </w:rPr>
        <w:t xml:space="preserve"> </w:t>
      </w:r>
      <w:r w:rsidRPr="0087287E">
        <w:rPr>
          <w:sz w:val="24"/>
          <w:szCs w:val="24"/>
        </w:rPr>
        <w:t>направлена</w:t>
      </w:r>
      <w:r w:rsidRPr="0087287E">
        <w:rPr>
          <w:spacing w:val="59"/>
          <w:sz w:val="24"/>
          <w:szCs w:val="24"/>
        </w:rPr>
        <w:t xml:space="preserve"> </w:t>
      </w:r>
      <w:r w:rsidRPr="0087287E">
        <w:rPr>
          <w:sz w:val="24"/>
          <w:szCs w:val="24"/>
        </w:rPr>
        <w:t>на</w:t>
      </w:r>
      <w:r w:rsidRPr="0087287E">
        <w:rPr>
          <w:spacing w:val="5"/>
          <w:sz w:val="24"/>
          <w:szCs w:val="24"/>
        </w:rPr>
        <w:t xml:space="preserve"> </w:t>
      </w:r>
      <w:r w:rsidRPr="0087287E">
        <w:rPr>
          <w:sz w:val="24"/>
          <w:szCs w:val="24"/>
        </w:rPr>
        <w:t>проведение</w:t>
      </w:r>
      <w:r w:rsidRPr="0087287E">
        <w:rPr>
          <w:spacing w:val="59"/>
          <w:sz w:val="24"/>
          <w:szCs w:val="24"/>
        </w:rPr>
        <w:t xml:space="preserve"> </w:t>
      </w:r>
      <w:r w:rsidRPr="0087287E">
        <w:rPr>
          <w:sz w:val="24"/>
          <w:szCs w:val="24"/>
        </w:rPr>
        <w:t>массово-</w:t>
      </w:r>
      <w:r w:rsidRPr="0087287E">
        <w:rPr>
          <w:spacing w:val="-57"/>
          <w:sz w:val="24"/>
          <w:szCs w:val="24"/>
        </w:rPr>
        <w:t xml:space="preserve"> </w:t>
      </w:r>
      <w:r w:rsidRPr="0087287E">
        <w:rPr>
          <w:sz w:val="24"/>
          <w:szCs w:val="24"/>
        </w:rPr>
        <w:t>разъяснительной</w:t>
      </w:r>
      <w:r w:rsidRPr="0087287E">
        <w:rPr>
          <w:spacing w:val="-1"/>
          <w:sz w:val="24"/>
          <w:szCs w:val="24"/>
        </w:rPr>
        <w:t xml:space="preserve"> </w:t>
      </w:r>
      <w:r w:rsidRPr="0087287E">
        <w:rPr>
          <w:sz w:val="24"/>
          <w:szCs w:val="24"/>
        </w:rPr>
        <w:t>работы по</w:t>
      </w:r>
      <w:r w:rsidRPr="0087287E">
        <w:rPr>
          <w:spacing w:val="-1"/>
          <w:sz w:val="24"/>
          <w:szCs w:val="24"/>
        </w:rPr>
        <w:t xml:space="preserve"> </w:t>
      </w:r>
      <w:r w:rsidRPr="0087287E">
        <w:rPr>
          <w:sz w:val="24"/>
          <w:szCs w:val="24"/>
        </w:rPr>
        <w:t>пропаганде</w:t>
      </w:r>
      <w:r w:rsidRPr="0087287E">
        <w:rPr>
          <w:spacing w:val="-1"/>
          <w:sz w:val="24"/>
          <w:szCs w:val="24"/>
        </w:rPr>
        <w:t xml:space="preserve"> </w:t>
      </w:r>
      <w:r w:rsidRPr="0087287E">
        <w:rPr>
          <w:sz w:val="24"/>
          <w:szCs w:val="24"/>
        </w:rPr>
        <w:t>безопасности</w:t>
      </w:r>
      <w:r w:rsidRPr="0087287E">
        <w:rPr>
          <w:spacing w:val="-1"/>
          <w:sz w:val="24"/>
          <w:szCs w:val="24"/>
        </w:rPr>
        <w:t xml:space="preserve"> </w:t>
      </w:r>
      <w:r w:rsidRPr="0087287E">
        <w:rPr>
          <w:sz w:val="24"/>
          <w:szCs w:val="24"/>
        </w:rPr>
        <w:t>дорожного движения.</w:t>
      </w:r>
    </w:p>
    <w:p w:rsidR="0087287E" w:rsidRPr="0087287E" w:rsidRDefault="0087287E" w:rsidP="0087287E">
      <w:pPr>
        <w:spacing w:before="7"/>
        <w:ind w:left="1381"/>
        <w:rPr>
          <w:rFonts w:ascii="Calibri" w:hAnsi="Calibri"/>
          <w:sz w:val="24"/>
          <w:szCs w:val="24"/>
        </w:rPr>
      </w:pPr>
      <w:r w:rsidRPr="0087287E">
        <w:rPr>
          <w:sz w:val="24"/>
          <w:szCs w:val="24"/>
        </w:rPr>
        <w:t>Основными</w:t>
      </w:r>
      <w:r w:rsidRPr="0087287E">
        <w:rPr>
          <w:spacing w:val="-3"/>
          <w:sz w:val="24"/>
          <w:szCs w:val="24"/>
        </w:rPr>
        <w:t xml:space="preserve"> </w:t>
      </w:r>
      <w:r w:rsidRPr="0087287E">
        <w:rPr>
          <w:sz w:val="24"/>
          <w:szCs w:val="24"/>
        </w:rPr>
        <w:t>формами</w:t>
      </w:r>
      <w:r w:rsidRPr="0087287E">
        <w:rPr>
          <w:spacing w:val="-2"/>
          <w:sz w:val="24"/>
          <w:szCs w:val="24"/>
        </w:rPr>
        <w:t xml:space="preserve"> </w:t>
      </w:r>
      <w:r w:rsidRPr="0087287E">
        <w:rPr>
          <w:sz w:val="24"/>
          <w:szCs w:val="24"/>
        </w:rPr>
        <w:t>деятельности</w:t>
      </w:r>
      <w:r w:rsidRPr="0087287E">
        <w:rPr>
          <w:spacing w:val="-2"/>
          <w:sz w:val="24"/>
          <w:szCs w:val="24"/>
        </w:rPr>
        <w:t xml:space="preserve"> </w:t>
      </w:r>
      <w:r w:rsidRPr="0087287E">
        <w:rPr>
          <w:sz w:val="24"/>
          <w:szCs w:val="24"/>
        </w:rPr>
        <w:t>членов</w:t>
      </w:r>
      <w:r w:rsidRPr="0087287E">
        <w:rPr>
          <w:spacing w:val="-3"/>
          <w:sz w:val="24"/>
          <w:szCs w:val="24"/>
        </w:rPr>
        <w:t xml:space="preserve"> </w:t>
      </w:r>
      <w:r w:rsidRPr="0087287E">
        <w:rPr>
          <w:sz w:val="24"/>
          <w:szCs w:val="24"/>
        </w:rPr>
        <w:t>отряда</w:t>
      </w:r>
      <w:r w:rsidRPr="0087287E">
        <w:rPr>
          <w:spacing w:val="-3"/>
          <w:sz w:val="24"/>
          <w:szCs w:val="24"/>
        </w:rPr>
        <w:t xml:space="preserve"> </w:t>
      </w:r>
      <w:r w:rsidRPr="0087287E">
        <w:rPr>
          <w:sz w:val="24"/>
          <w:szCs w:val="24"/>
        </w:rPr>
        <w:t>ЮИД</w:t>
      </w:r>
      <w:r w:rsidRPr="0087287E">
        <w:rPr>
          <w:spacing w:val="-2"/>
          <w:sz w:val="24"/>
          <w:szCs w:val="24"/>
        </w:rPr>
        <w:t xml:space="preserve"> </w:t>
      </w:r>
      <w:r w:rsidRPr="0087287E">
        <w:rPr>
          <w:sz w:val="24"/>
          <w:szCs w:val="24"/>
        </w:rPr>
        <w:t>являются</w:t>
      </w:r>
      <w:r w:rsidRPr="0087287E">
        <w:rPr>
          <w:rFonts w:ascii="Calibri" w:hAnsi="Calibri"/>
          <w:sz w:val="24"/>
          <w:szCs w:val="24"/>
        </w:rPr>
        <w:t>:</w:t>
      </w:r>
    </w:p>
    <w:p w:rsidR="0087287E" w:rsidRPr="0087287E" w:rsidRDefault="0087287E" w:rsidP="0087287E">
      <w:pPr>
        <w:spacing w:before="129"/>
        <w:ind w:left="672" w:firstLine="708"/>
        <w:rPr>
          <w:sz w:val="24"/>
          <w:szCs w:val="24"/>
        </w:rPr>
      </w:pPr>
      <w:r w:rsidRPr="0087287E">
        <w:rPr>
          <w:sz w:val="24"/>
          <w:szCs w:val="24"/>
        </w:rPr>
        <w:t>-Рекрутинговые</w:t>
      </w:r>
      <w:r w:rsidRPr="0087287E">
        <w:rPr>
          <w:spacing w:val="40"/>
          <w:sz w:val="24"/>
          <w:szCs w:val="24"/>
        </w:rPr>
        <w:t xml:space="preserve"> </w:t>
      </w:r>
      <w:r w:rsidRPr="0087287E">
        <w:rPr>
          <w:sz w:val="24"/>
          <w:szCs w:val="24"/>
        </w:rPr>
        <w:t>мероприятия</w:t>
      </w:r>
      <w:r w:rsidRPr="0087287E">
        <w:rPr>
          <w:spacing w:val="40"/>
          <w:sz w:val="24"/>
          <w:szCs w:val="24"/>
        </w:rPr>
        <w:t xml:space="preserve"> </w:t>
      </w:r>
      <w:r w:rsidRPr="0087287E">
        <w:rPr>
          <w:sz w:val="24"/>
          <w:szCs w:val="24"/>
        </w:rPr>
        <w:t>в</w:t>
      </w:r>
      <w:r w:rsidRPr="0087287E">
        <w:rPr>
          <w:spacing w:val="40"/>
          <w:sz w:val="24"/>
          <w:szCs w:val="24"/>
        </w:rPr>
        <w:t xml:space="preserve"> </w:t>
      </w:r>
      <w:r w:rsidRPr="0087287E">
        <w:rPr>
          <w:sz w:val="24"/>
          <w:szCs w:val="24"/>
        </w:rPr>
        <w:t>начальной</w:t>
      </w:r>
      <w:r w:rsidRPr="0087287E">
        <w:rPr>
          <w:spacing w:val="39"/>
          <w:sz w:val="24"/>
          <w:szCs w:val="24"/>
        </w:rPr>
        <w:t xml:space="preserve"> </w:t>
      </w:r>
      <w:r w:rsidRPr="0087287E">
        <w:rPr>
          <w:sz w:val="24"/>
          <w:szCs w:val="24"/>
        </w:rPr>
        <w:t>школе,</w:t>
      </w:r>
      <w:r w:rsidRPr="0087287E">
        <w:rPr>
          <w:spacing w:val="40"/>
          <w:sz w:val="24"/>
          <w:szCs w:val="24"/>
        </w:rPr>
        <w:t xml:space="preserve"> </w:t>
      </w:r>
      <w:r w:rsidRPr="0087287E">
        <w:rPr>
          <w:sz w:val="24"/>
          <w:szCs w:val="24"/>
        </w:rPr>
        <w:t>реализующие</w:t>
      </w:r>
      <w:r w:rsidRPr="0087287E">
        <w:rPr>
          <w:spacing w:val="42"/>
          <w:sz w:val="24"/>
          <w:szCs w:val="24"/>
        </w:rPr>
        <w:t xml:space="preserve"> </w:t>
      </w:r>
      <w:r w:rsidRPr="0087287E">
        <w:rPr>
          <w:sz w:val="24"/>
          <w:szCs w:val="24"/>
        </w:rPr>
        <w:t>идею</w:t>
      </w:r>
      <w:r w:rsidRPr="0087287E">
        <w:rPr>
          <w:spacing w:val="41"/>
          <w:sz w:val="24"/>
          <w:szCs w:val="24"/>
        </w:rPr>
        <w:t xml:space="preserve"> </w:t>
      </w:r>
      <w:r w:rsidRPr="0087287E">
        <w:rPr>
          <w:sz w:val="24"/>
          <w:szCs w:val="24"/>
        </w:rPr>
        <w:t>популяризации</w:t>
      </w:r>
      <w:r w:rsidRPr="0087287E">
        <w:rPr>
          <w:spacing w:val="-57"/>
          <w:sz w:val="24"/>
          <w:szCs w:val="24"/>
        </w:rPr>
        <w:t xml:space="preserve"> </w:t>
      </w:r>
      <w:r w:rsidRPr="0087287E">
        <w:rPr>
          <w:sz w:val="24"/>
          <w:szCs w:val="24"/>
        </w:rPr>
        <w:t>деятельности</w:t>
      </w:r>
      <w:r w:rsidRPr="0087287E">
        <w:rPr>
          <w:spacing w:val="-2"/>
          <w:sz w:val="24"/>
          <w:szCs w:val="24"/>
        </w:rPr>
        <w:t xml:space="preserve"> </w:t>
      </w:r>
      <w:r w:rsidRPr="0087287E">
        <w:rPr>
          <w:sz w:val="24"/>
          <w:szCs w:val="24"/>
        </w:rPr>
        <w:t>детского</w:t>
      </w:r>
      <w:r w:rsidRPr="0087287E">
        <w:rPr>
          <w:spacing w:val="-4"/>
          <w:sz w:val="24"/>
          <w:szCs w:val="24"/>
        </w:rPr>
        <w:t xml:space="preserve"> </w:t>
      </w:r>
      <w:r w:rsidRPr="0087287E">
        <w:rPr>
          <w:sz w:val="24"/>
          <w:szCs w:val="24"/>
        </w:rPr>
        <w:t>общественного</w:t>
      </w:r>
      <w:r w:rsidRPr="0087287E">
        <w:rPr>
          <w:spacing w:val="-1"/>
          <w:sz w:val="24"/>
          <w:szCs w:val="24"/>
        </w:rPr>
        <w:t xml:space="preserve"> </w:t>
      </w:r>
      <w:r w:rsidRPr="0087287E">
        <w:rPr>
          <w:sz w:val="24"/>
          <w:szCs w:val="24"/>
        </w:rPr>
        <w:t>объединения,</w:t>
      </w:r>
      <w:r w:rsidRPr="0087287E">
        <w:rPr>
          <w:spacing w:val="-5"/>
          <w:sz w:val="24"/>
          <w:szCs w:val="24"/>
        </w:rPr>
        <w:t xml:space="preserve"> </w:t>
      </w:r>
      <w:r w:rsidRPr="0087287E">
        <w:rPr>
          <w:sz w:val="24"/>
          <w:szCs w:val="24"/>
        </w:rPr>
        <w:t>привлечения</w:t>
      </w:r>
      <w:r w:rsidRPr="0087287E">
        <w:rPr>
          <w:spacing w:val="-1"/>
          <w:sz w:val="24"/>
          <w:szCs w:val="24"/>
        </w:rPr>
        <w:t xml:space="preserve"> </w:t>
      </w:r>
      <w:r w:rsidRPr="0087287E">
        <w:rPr>
          <w:sz w:val="24"/>
          <w:szCs w:val="24"/>
        </w:rPr>
        <w:t>в</w:t>
      </w:r>
      <w:r w:rsidRPr="0087287E">
        <w:rPr>
          <w:spacing w:val="-2"/>
          <w:sz w:val="24"/>
          <w:szCs w:val="24"/>
        </w:rPr>
        <w:t xml:space="preserve"> </w:t>
      </w:r>
      <w:r w:rsidRPr="0087287E">
        <w:rPr>
          <w:sz w:val="24"/>
          <w:szCs w:val="24"/>
        </w:rPr>
        <w:t>него</w:t>
      </w:r>
      <w:r w:rsidRPr="0087287E">
        <w:rPr>
          <w:spacing w:val="-3"/>
          <w:sz w:val="24"/>
          <w:szCs w:val="24"/>
        </w:rPr>
        <w:t xml:space="preserve"> </w:t>
      </w:r>
      <w:r w:rsidRPr="0087287E">
        <w:rPr>
          <w:sz w:val="24"/>
          <w:szCs w:val="24"/>
        </w:rPr>
        <w:t>новых</w:t>
      </w:r>
      <w:r w:rsidRPr="0087287E">
        <w:rPr>
          <w:spacing w:val="3"/>
          <w:sz w:val="24"/>
          <w:szCs w:val="24"/>
        </w:rPr>
        <w:t xml:space="preserve"> </w:t>
      </w:r>
      <w:r w:rsidRPr="0087287E">
        <w:rPr>
          <w:sz w:val="24"/>
          <w:szCs w:val="24"/>
        </w:rPr>
        <w:t>участников.</w:t>
      </w:r>
    </w:p>
    <w:p w:rsidR="0087287E" w:rsidRPr="0087287E" w:rsidRDefault="0087287E" w:rsidP="00B00584">
      <w:pPr>
        <w:numPr>
          <w:ilvl w:val="0"/>
          <w:numId w:val="66"/>
        </w:numPr>
        <w:tabs>
          <w:tab w:val="left" w:pos="1590"/>
        </w:tabs>
        <w:ind w:right="407" w:firstLine="768"/>
        <w:rPr>
          <w:sz w:val="24"/>
        </w:rPr>
      </w:pPr>
      <w:r w:rsidRPr="0087287E">
        <w:rPr>
          <w:sz w:val="24"/>
        </w:rPr>
        <w:t>Поддержка</w:t>
      </w:r>
      <w:r w:rsidRPr="0087287E">
        <w:rPr>
          <w:spacing w:val="6"/>
          <w:sz w:val="24"/>
        </w:rPr>
        <w:t xml:space="preserve"> </w:t>
      </w:r>
      <w:r w:rsidRPr="0087287E">
        <w:rPr>
          <w:sz w:val="24"/>
        </w:rPr>
        <w:t>и</w:t>
      </w:r>
      <w:r w:rsidRPr="0087287E">
        <w:rPr>
          <w:spacing w:val="7"/>
          <w:sz w:val="24"/>
        </w:rPr>
        <w:t xml:space="preserve"> </w:t>
      </w:r>
      <w:r w:rsidRPr="0087287E">
        <w:rPr>
          <w:sz w:val="24"/>
        </w:rPr>
        <w:t>развитие</w:t>
      </w:r>
      <w:r w:rsidRPr="0087287E">
        <w:rPr>
          <w:spacing w:val="5"/>
          <w:sz w:val="24"/>
        </w:rPr>
        <w:t xml:space="preserve"> </w:t>
      </w:r>
      <w:r w:rsidRPr="0087287E">
        <w:rPr>
          <w:sz w:val="24"/>
        </w:rPr>
        <w:t>в</w:t>
      </w:r>
      <w:r w:rsidRPr="0087287E">
        <w:rPr>
          <w:spacing w:val="5"/>
          <w:sz w:val="24"/>
        </w:rPr>
        <w:t xml:space="preserve"> </w:t>
      </w:r>
      <w:r w:rsidRPr="0087287E">
        <w:rPr>
          <w:sz w:val="24"/>
        </w:rPr>
        <w:t>детском</w:t>
      </w:r>
      <w:r w:rsidRPr="0087287E">
        <w:rPr>
          <w:spacing w:val="5"/>
          <w:sz w:val="24"/>
        </w:rPr>
        <w:t xml:space="preserve"> </w:t>
      </w:r>
      <w:r w:rsidRPr="0087287E">
        <w:rPr>
          <w:sz w:val="24"/>
        </w:rPr>
        <w:t>объединении</w:t>
      </w:r>
      <w:r w:rsidRPr="0087287E">
        <w:rPr>
          <w:spacing w:val="7"/>
          <w:sz w:val="24"/>
        </w:rPr>
        <w:t xml:space="preserve"> </w:t>
      </w:r>
      <w:r w:rsidRPr="0087287E">
        <w:rPr>
          <w:sz w:val="24"/>
        </w:rPr>
        <w:t>его</w:t>
      </w:r>
      <w:r w:rsidRPr="0087287E">
        <w:rPr>
          <w:spacing w:val="4"/>
          <w:sz w:val="24"/>
        </w:rPr>
        <w:t xml:space="preserve"> </w:t>
      </w:r>
      <w:r w:rsidRPr="0087287E">
        <w:rPr>
          <w:sz w:val="24"/>
        </w:rPr>
        <w:t>традиций</w:t>
      </w:r>
      <w:r w:rsidRPr="0087287E">
        <w:rPr>
          <w:spacing w:val="5"/>
          <w:sz w:val="24"/>
        </w:rPr>
        <w:t xml:space="preserve"> </w:t>
      </w:r>
      <w:r w:rsidRPr="0087287E">
        <w:rPr>
          <w:sz w:val="24"/>
        </w:rPr>
        <w:t>и</w:t>
      </w:r>
      <w:r w:rsidRPr="0087287E">
        <w:rPr>
          <w:spacing w:val="7"/>
          <w:sz w:val="24"/>
        </w:rPr>
        <w:t xml:space="preserve"> </w:t>
      </w:r>
      <w:r w:rsidRPr="0087287E">
        <w:rPr>
          <w:sz w:val="24"/>
        </w:rPr>
        <w:t>ритуалов,</w:t>
      </w:r>
      <w:r w:rsidRPr="0087287E">
        <w:rPr>
          <w:spacing w:val="6"/>
          <w:sz w:val="24"/>
        </w:rPr>
        <w:t xml:space="preserve"> </w:t>
      </w:r>
      <w:r w:rsidRPr="0087287E">
        <w:rPr>
          <w:sz w:val="24"/>
        </w:rPr>
        <w:t>формирующих</w:t>
      </w:r>
      <w:r w:rsidRPr="0087287E">
        <w:rPr>
          <w:spacing w:val="10"/>
          <w:sz w:val="24"/>
        </w:rPr>
        <w:t xml:space="preserve"> </w:t>
      </w:r>
      <w:r w:rsidRPr="0087287E">
        <w:rPr>
          <w:sz w:val="24"/>
        </w:rPr>
        <w:t>у</w:t>
      </w:r>
      <w:r w:rsidRPr="0087287E">
        <w:rPr>
          <w:spacing w:val="-57"/>
          <w:sz w:val="24"/>
        </w:rPr>
        <w:t xml:space="preserve"> </w:t>
      </w:r>
      <w:r w:rsidRPr="0087287E">
        <w:rPr>
          <w:sz w:val="24"/>
        </w:rPr>
        <w:t>ребенка чувство</w:t>
      </w:r>
      <w:r w:rsidRPr="0087287E">
        <w:rPr>
          <w:spacing w:val="1"/>
          <w:sz w:val="24"/>
        </w:rPr>
        <w:t xml:space="preserve"> </w:t>
      </w:r>
      <w:r w:rsidRPr="0087287E">
        <w:rPr>
          <w:sz w:val="24"/>
        </w:rPr>
        <w:t>общности</w:t>
      </w:r>
      <w:r w:rsidRPr="0087287E">
        <w:rPr>
          <w:spacing w:val="2"/>
          <w:sz w:val="24"/>
        </w:rPr>
        <w:t xml:space="preserve"> </w:t>
      </w:r>
      <w:r w:rsidRPr="0087287E">
        <w:rPr>
          <w:sz w:val="24"/>
        </w:rPr>
        <w:t>с другими</w:t>
      </w:r>
      <w:r w:rsidRPr="0087287E">
        <w:rPr>
          <w:spacing w:val="2"/>
          <w:sz w:val="24"/>
        </w:rPr>
        <w:t xml:space="preserve"> </w:t>
      </w:r>
      <w:r w:rsidRPr="0087287E">
        <w:rPr>
          <w:sz w:val="24"/>
        </w:rPr>
        <w:t>его</w:t>
      </w:r>
      <w:r w:rsidRPr="0087287E">
        <w:rPr>
          <w:spacing w:val="2"/>
          <w:sz w:val="24"/>
        </w:rPr>
        <w:t xml:space="preserve"> </w:t>
      </w:r>
      <w:r w:rsidRPr="0087287E">
        <w:rPr>
          <w:sz w:val="24"/>
        </w:rPr>
        <w:t>членами,</w:t>
      </w:r>
      <w:r w:rsidRPr="0087287E">
        <w:rPr>
          <w:spacing w:val="1"/>
          <w:sz w:val="24"/>
        </w:rPr>
        <w:t xml:space="preserve"> </w:t>
      </w:r>
      <w:r w:rsidRPr="0087287E">
        <w:rPr>
          <w:sz w:val="24"/>
        </w:rPr>
        <w:t>чувство</w:t>
      </w:r>
      <w:r w:rsidRPr="0087287E">
        <w:rPr>
          <w:spacing w:val="1"/>
          <w:sz w:val="24"/>
        </w:rPr>
        <w:t xml:space="preserve"> </w:t>
      </w:r>
      <w:r w:rsidRPr="0087287E">
        <w:rPr>
          <w:sz w:val="24"/>
        </w:rPr>
        <w:t>причастности</w:t>
      </w:r>
      <w:r w:rsidRPr="0087287E">
        <w:rPr>
          <w:spacing w:val="2"/>
          <w:sz w:val="24"/>
        </w:rPr>
        <w:t xml:space="preserve"> </w:t>
      </w:r>
      <w:r w:rsidRPr="0087287E">
        <w:rPr>
          <w:sz w:val="24"/>
        </w:rPr>
        <w:t>к тому,</w:t>
      </w:r>
      <w:r w:rsidRPr="0087287E">
        <w:rPr>
          <w:spacing w:val="2"/>
          <w:sz w:val="24"/>
        </w:rPr>
        <w:t xml:space="preserve"> </w:t>
      </w:r>
      <w:r w:rsidRPr="0087287E">
        <w:rPr>
          <w:sz w:val="24"/>
        </w:rPr>
        <w:t>что</w:t>
      </w:r>
      <w:r w:rsidRPr="0087287E">
        <w:rPr>
          <w:spacing w:val="1"/>
          <w:sz w:val="24"/>
        </w:rPr>
        <w:t xml:space="preserve"> </w:t>
      </w:r>
      <w:r w:rsidRPr="0087287E">
        <w:rPr>
          <w:sz w:val="24"/>
        </w:rPr>
        <w:t>происходит</w:t>
      </w:r>
      <w:r w:rsidRPr="0087287E">
        <w:rPr>
          <w:spacing w:val="-1"/>
          <w:sz w:val="24"/>
        </w:rPr>
        <w:t xml:space="preserve"> </w:t>
      </w:r>
      <w:r w:rsidRPr="0087287E">
        <w:rPr>
          <w:sz w:val="24"/>
        </w:rPr>
        <w:t>в</w:t>
      </w:r>
    </w:p>
    <w:p w:rsidR="0087287E" w:rsidRPr="0087287E" w:rsidRDefault="0087287E" w:rsidP="0087287E">
      <w:pPr>
        <w:spacing w:before="88"/>
        <w:ind w:left="672" w:right="410"/>
        <w:jc w:val="both"/>
        <w:rPr>
          <w:sz w:val="24"/>
          <w:szCs w:val="24"/>
        </w:rPr>
      </w:pPr>
      <w:r w:rsidRPr="0087287E">
        <w:rPr>
          <w:sz w:val="24"/>
          <w:szCs w:val="24"/>
        </w:rPr>
        <w:t>объединении</w:t>
      </w:r>
      <w:r w:rsidRPr="0087287E">
        <w:rPr>
          <w:spacing w:val="1"/>
          <w:sz w:val="24"/>
          <w:szCs w:val="24"/>
        </w:rPr>
        <w:t xml:space="preserve"> </w:t>
      </w:r>
      <w:r w:rsidRPr="0087287E">
        <w:rPr>
          <w:sz w:val="24"/>
          <w:szCs w:val="24"/>
        </w:rPr>
        <w:t>(реализуется</w:t>
      </w:r>
      <w:r w:rsidRPr="0087287E">
        <w:rPr>
          <w:spacing w:val="1"/>
          <w:sz w:val="24"/>
          <w:szCs w:val="24"/>
        </w:rPr>
        <w:t xml:space="preserve"> </w:t>
      </w:r>
      <w:r w:rsidRPr="0087287E">
        <w:rPr>
          <w:sz w:val="24"/>
          <w:szCs w:val="24"/>
        </w:rPr>
        <w:t>посредством</w:t>
      </w:r>
      <w:r w:rsidRPr="0087287E">
        <w:rPr>
          <w:spacing w:val="1"/>
          <w:sz w:val="24"/>
          <w:szCs w:val="24"/>
        </w:rPr>
        <w:t xml:space="preserve"> </w:t>
      </w:r>
      <w:r w:rsidRPr="0087287E">
        <w:rPr>
          <w:sz w:val="24"/>
          <w:szCs w:val="24"/>
        </w:rPr>
        <w:t>введения</w:t>
      </w:r>
      <w:r w:rsidRPr="0087287E">
        <w:rPr>
          <w:spacing w:val="1"/>
          <w:sz w:val="24"/>
          <w:szCs w:val="24"/>
        </w:rPr>
        <w:t xml:space="preserve"> </w:t>
      </w:r>
      <w:r w:rsidRPr="0087287E">
        <w:rPr>
          <w:sz w:val="24"/>
          <w:szCs w:val="24"/>
        </w:rPr>
        <w:t>особой</w:t>
      </w:r>
      <w:r w:rsidRPr="0087287E">
        <w:rPr>
          <w:spacing w:val="1"/>
          <w:sz w:val="24"/>
          <w:szCs w:val="24"/>
        </w:rPr>
        <w:t xml:space="preserve"> </w:t>
      </w:r>
      <w:r w:rsidRPr="0087287E">
        <w:rPr>
          <w:sz w:val="24"/>
          <w:szCs w:val="24"/>
        </w:rPr>
        <w:t>символики</w:t>
      </w:r>
      <w:r w:rsidRPr="0087287E">
        <w:rPr>
          <w:spacing w:val="1"/>
          <w:sz w:val="24"/>
          <w:szCs w:val="24"/>
        </w:rPr>
        <w:t xml:space="preserve"> </w:t>
      </w:r>
      <w:r w:rsidRPr="0087287E">
        <w:rPr>
          <w:sz w:val="24"/>
          <w:szCs w:val="24"/>
        </w:rPr>
        <w:t>детского</w:t>
      </w:r>
      <w:r w:rsidRPr="0087287E">
        <w:rPr>
          <w:spacing w:val="1"/>
          <w:sz w:val="24"/>
          <w:szCs w:val="24"/>
        </w:rPr>
        <w:t xml:space="preserve"> </w:t>
      </w:r>
      <w:r w:rsidRPr="0087287E">
        <w:rPr>
          <w:sz w:val="24"/>
          <w:szCs w:val="24"/>
        </w:rPr>
        <w:t>объединения,</w:t>
      </w:r>
      <w:r w:rsidRPr="0087287E">
        <w:rPr>
          <w:spacing w:val="1"/>
          <w:sz w:val="24"/>
          <w:szCs w:val="24"/>
        </w:rPr>
        <w:t xml:space="preserve"> </w:t>
      </w:r>
      <w:r w:rsidRPr="0087287E">
        <w:rPr>
          <w:sz w:val="24"/>
          <w:szCs w:val="24"/>
        </w:rPr>
        <w:t>проведения</w:t>
      </w:r>
      <w:r w:rsidRPr="0087287E">
        <w:rPr>
          <w:spacing w:val="1"/>
          <w:sz w:val="24"/>
          <w:szCs w:val="24"/>
        </w:rPr>
        <w:t xml:space="preserve"> </w:t>
      </w:r>
      <w:r w:rsidRPr="0087287E">
        <w:rPr>
          <w:sz w:val="24"/>
          <w:szCs w:val="24"/>
        </w:rPr>
        <w:t>ежегодной</w:t>
      </w:r>
      <w:r w:rsidRPr="0087287E">
        <w:rPr>
          <w:spacing w:val="1"/>
          <w:sz w:val="24"/>
          <w:szCs w:val="24"/>
        </w:rPr>
        <w:t xml:space="preserve"> </w:t>
      </w:r>
      <w:r w:rsidRPr="0087287E">
        <w:rPr>
          <w:sz w:val="24"/>
          <w:szCs w:val="24"/>
        </w:rPr>
        <w:t>церемонии</w:t>
      </w:r>
      <w:r w:rsidRPr="0087287E">
        <w:rPr>
          <w:spacing w:val="1"/>
          <w:sz w:val="24"/>
          <w:szCs w:val="24"/>
        </w:rPr>
        <w:t xml:space="preserve"> </w:t>
      </w:r>
      <w:r w:rsidRPr="0087287E">
        <w:rPr>
          <w:sz w:val="24"/>
          <w:szCs w:val="24"/>
        </w:rPr>
        <w:t>посвящения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члены</w:t>
      </w:r>
      <w:r w:rsidRPr="0087287E">
        <w:rPr>
          <w:spacing w:val="1"/>
          <w:sz w:val="24"/>
          <w:szCs w:val="24"/>
        </w:rPr>
        <w:t xml:space="preserve"> </w:t>
      </w:r>
      <w:r w:rsidRPr="0087287E">
        <w:rPr>
          <w:sz w:val="24"/>
          <w:szCs w:val="24"/>
        </w:rPr>
        <w:t>детского</w:t>
      </w:r>
      <w:r w:rsidRPr="0087287E">
        <w:rPr>
          <w:spacing w:val="1"/>
          <w:sz w:val="24"/>
          <w:szCs w:val="24"/>
        </w:rPr>
        <w:t xml:space="preserve"> </w:t>
      </w:r>
      <w:r w:rsidRPr="0087287E">
        <w:rPr>
          <w:sz w:val="24"/>
          <w:szCs w:val="24"/>
        </w:rPr>
        <w:t>объединения,</w:t>
      </w:r>
      <w:r w:rsidRPr="0087287E">
        <w:rPr>
          <w:spacing w:val="1"/>
          <w:sz w:val="24"/>
          <w:szCs w:val="24"/>
        </w:rPr>
        <w:t xml:space="preserve"> </w:t>
      </w:r>
      <w:r w:rsidRPr="0087287E">
        <w:rPr>
          <w:sz w:val="24"/>
          <w:szCs w:val="24"/>
        </w:rPr>
        <w:t>проведения</w:t>
      </w:r>
      <w:r w:rsidRPr="0087287E">
        <w:rPr>
          <w:spacing w:val="1"/>
          <w:sz w:val="24"/>
          <w:szCs w:val="24"/>
        </w:rPr>
        <w:t xml:space="preserve"> </w:t>
      </w:r>
      <w:r w:rsidRPr="0087287E">
        <w:rPr>
          <w:sz w:val="24"/>
          <w:szCs w:val="24"/>
        </w:rPr>
        <w:t>традиционных</w:t>
      </w:r>
      <w:r w:rsidRPr="0087287E">
        <w:rPr>
          <w:spacing w:val="1"/>
          <w:sz w:val="24"/>
          <w:szCs w:val="24"/>
        </w:rPr>
        <w:t xml:space="preserve"> </w:t>
      </w:r>
      <w:r w:rsidRPr="0087287E">
        <w:rPr>
          <w:sz w:val="24"/>
          <w:szCs w:val="24"/>
        </w:rPr>
        <w:t>дел).</w:t>
      </w:r>
    </w:p>
    <w:p w:rsidR="0087287E" w:rsidRPr="0087287E" w:rsidRDefault="0087287E" w:rsidP="00B00584">
      <w:pPr>
        <w:numPr>
          <w:ilvl w:val="0"/>
          <w:numId w:val="66"/>
        </w:numPr>
        <w:tabs>
          <w:tab w:val="left" w:pos="1545"/>
        </w:tabs>
        <w:ind w:right="411" w:firstLine="708"/>
        <w:jc w:val="both"/>
        <w:rPr>
          <w:sz w:val="24"/>
        </w:rPr>
      </w:pPr>
      <w:r w:rsidRPr="0087287E">
        <w:rPr>
          <w:sz w:val="24"/>
        </w:rPr>
        <w:t>Участие в соревнованиях, конкурсах, фестивалях и мероприятиях, проводимых в рамках</w:t>
      </w:r>
      <w:r w:rsidRPr="0087287E">
        <w:rPr>
          <w:spacing w:val="1"/>
          <w:sz w:val="24"/>
        </w:rPr>
        <w:t xml:space="preserve"> </w:t>
      </w:r>
      <w:r w:rsidRPr="0087287E">
        <w:rPr>
          <w:sz w:val="24"/>
        </w:rPr>
        <w:t>детского</w:t>
      </w:r>
      <w:r w:rsidRPr="0087287E">
        <w:rPr>
          <w:spacing w:val="-1"/>
          <w:sz w:val="24"/>
        </w:rPr>
        <w:t xml:space="preserve"> </w:t>
      </w:r>
      <w:r w:rsidRPr="0087287E">
        <w:rPr>
          <w:sz w:val="24"/>
        </w:rPr>
        <w:t>творчества.</w:t>
      </w:r>
    </w:p>
    <w:p w:rsidR="0087287E" w:rsidRPr="0087287E" w:rsidRDefault="0087287E" w:rsidP="0087287E">
      <w:pPr>
        <w:spacing w:before="9"/>
        <w:rPr>
          <w:sz w:val="32"/>
          <w:szCs w:val="24"/>
        </w:rPr>
      </w:pPr>
    </w:p>
    <w:p w:rsidR="0087287E" w:rsidRPr="0087287E" w:rsidRDefault="0087287E" w:rsidP="0087287E">
      <w:pPr>
        <w:ind w:left="2166"/>
        <w:jc w:val="both"/>
        <w:outlineLvl w:val="0"/>
        <w:rPr>
          <w:b/>
          <w:bCs/>
          <w:sz w:val="24"/>
          <w:szCs w:val="24"/>
        </w:rPr>
      </w:pPr>
      <w:r w:rsidRPr="0087287E">
        <w:rPr>
          <w:b/>
          <w:bCs/>
          <w:sz w:val="24"/>
          <w:szCs w:val="24"/>
        </w:rPr>
        <w:t>Модуль</w:t>
      </w:r>
      <w:r w:rsidRPr="0087287E">
        <w:rPr>
          <w:b/>
          <w:bCs/>
          <w:spacing w:val="-3"/>
          <w:sz w:val="24"/>
          <w:szCs w:val="24"/>
        </w:rPr>
        <w:t xml:space="preserve"> </w:t>
      </w:r>
      <w:r w:rsidRPr="0087287E">
        <w:rPr>
          <w:b/>
          <w:bCs/>
          <w:sz w:val="24"/>
          <w:szCs w:val="24"/>
        </w:rPr>
        <w:t>«Истоки:</w:t>
      </w:r>
      <w:r w:rsidRPr="0087287E">
        <w:rPr>
          <w:b/>
          <w:bCs/>
          <w:spacing w:val="-3"/>
          <w:sz w:val="24"/>
          <w:szCs w:val="24"/>
        </w:rPr>
        <w:t xml:space="preserve"> </w:t>
      </w:r>
      <w:r w:rsidRPr="0087287E">
        <w:rPr>
          <w:b/>
          <w:bCs/>
          <w:sz w:val="24"/>
          <w:szCs w:val="24"/>
        </w:rPr>
        <w:t>воспитание</w:t>
      </w:r>
      <w:r w:rsidRPr="0087287E">
        <w:rPr>
          <w:b/>
          <w:bCs/>
          <w:spacing w:val="-4"/>
          <w:sz w:val="24"/>
          <w:szCs w:val="24"/>
        </w:rPr>
        <w:t xml:space="preserve"> </w:t>
      </w:r>
      <w:r w:rsidRPr="0087287E">
        <w:rPr>
          <w:b/>
          <w:bCs/>
          <w:sz w:val="24"/>
          <w:szCs w:val="24"/>
        </w:rPr>
        <w:t>вологжанина</w:t>
      </w:r>
      <w:r w:rsidRPr="0087287E">
        <w:rPr>
          <w:b/>
          <w:bCs/>
          <w:spacing w:val="1"/>
          <w:sz w:val="24"/>
          <w:szCs w:val="24"/>
        </w:rPr>
        <w:t xml:space="preserve"> </w:t>
      </w:r>
      <w:r w:rsidRPr="0087287E">
        <w:rPr>
          <w:b/>
          <w:bCs/>
          <w:sz w:val="24"/>
          <w:szCs w:val="24"/>
        </w:rPr>
        <w:t>–</w:t>
      </w:r>
      <w:r w:rsidRPr="0087287E">
        <w:rPr>
          <w:b/>
          <w:bCs/>
          <w:spacing w:val="-3"/>
          <w:sz w:val="24"/>
          <w:szCs w:val="24"/>
        </w:rPr>
        <w:t xml:space="preserve"> </w:t>
      </w:r>
      <w:r w:rsidRPr="0087287E">
        <w:rPr>
          <w:b/>
          <w:bCs/>
          <w:sz w:val="24"/>
          <w:szCs w:val="24"/>
        </w:rPr>
        <w:t>гражданина</w:t>
      </w:r>
      <w:r w:rsidRPr="0087287E">
        <w:rPr>
          <w:b/>
          <w:bCs/>
          <w:spacing w:val="-3"/>
          <w:sz w:val="24"/>
          <w:szCs w:val="24"/>
        </w:rPr>
        <w:t xml:space="preserve"> </w:t>
      </w:r>
      <w:r w:rsidRPr="0087287E">
        <w:rPr>
          <w:b/>
          <w:bCs/>
          <w:sz w:val="24"/>
          <w:szCs w:val="24"/>
        </w:rPr>
        <w:t>России»</w:t>
      </w:r>
    </w:p>
    <w:p w:rsidR="0087287E" w:rsidRPr="0087287E" w:rsidRDefault="0087287E" w:rsidP="0087287E">
      <w:pPr>
        <w:spacing w:before="34" w:line="264" w:lineRule="auto"/>
        <w:ind w:left="672" w:right="401" w:firstLine="427"/>
        <w:jc w:val="both"/>
        <w:rPr>
          <w:sz w:val="24"/>
          <w:szCs w:val="24"/>
        </w:rPr>
      </w:pPr>
      <w:r w:rsidRPr="0087287E">
        <w:rPr>
          <w:sz w:val="24"/>
          <w:szCs w:val="24"/>
        </w:rPr>
        <w:t>В МОУ «Маловосновская школа» данный модуль реализуется через</w:t>
      </w:r>
      <w:r w:rsidRPr="0087287E">
        <w:rPr>
          <w:spacing w:val="1"/>
          <w:sz w:val="24"/>
          <w:szCs w:val="24"/>
        </w:rPr>
        <w:t xml:space="preserve"> </w:t>
      </w:r>
      <w:r w:rsidRPr="0087287E">
        <w:rPr>
          <w:sz w:val="24"/>
          <w:szCs w:val="24"/>
        </w:rPr>
        <w:t>курс «Истоки», а также через</w:t>
      </w:r>
      <w:r w:rsidRPr="0087287E">
        <w:rPr>
          <w:spacing w:val="1"/>
          <w:sz w:val="24"/>
          <w:szCs w:val="24"/>
        </w:rPr>
        <w:t xml:space="preserve"> </w:t>
      </w:r>
      <w:r w:rsidRPr="0087287E">
        <w:rPr>
          <w:sz w:val="24"/>
          <w:szCs w:val="24"/>
        </w:rPr>
        <w:t>курсы</w:t>
      </w:r>
      <w:r w:rsidRPr="0087287E">
        <w:rPr>
          <w:spacing w:val="58"/>
          <w:sz w:val="24"/>
          <w:szCs w:val="24"/>
        </w:rPr>
        <w:t xml:space="preserve"> </w:t>
      </w:r>
      <w:r w:rsidRPr="0087287E">
        <w:rPr>
          <w:sz w:val="24"/>
          <w:szCs w:val="24"/>
        </w:rPr>
        <w:t>внеурочной</w:t>
      </w:r>
      <w:r w:rsidRPr="0087287E">
        <w:rPr>
          <w:spacing w:val="58"/>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«Герои</w:t>
      </w:r>
      <w:r w:rsidRPr="0087287E">
        <w:rPr>
          <w:spacing w:val="56"/>
          <w:sz w:val="24"/>
          <w:szCs w:val="24"/>
        </w:rPr>
        <w:t xml:space="preserve"> </w:t>
      </w:r>
      <w:r w:rsidRPr="0087287E">
        <w:rPr>
          <w:sz w:val="24"/>
          <w:szCs w:val="24"/>
        </w:rPr>
        <w:t>Вологодчины»</w:t>
      </w:r>
      <w:r w:rsidRPr="0087287E">
        <w:rPr>
          <w:rFonts w:ascii="Microsoft Sans Serif" w:hAnsi="Microsoft Sans Serif"/>
          <w:sz w:val="24"/>
          <w:szCs w:val="24"/>
        </w:rPr>
        <w:t>.</w:t>
      </w:r>
    </w:p>
    <w:p w:rsidR="0087287E" w:rsidRPr="0087287E" w:rsidRDefault="0087287E" w:rsidP="0087287E">
      <w:pPr>
        <w:spacing w:before="7" w:line="242" w:lineRule="auto"/>
        <w:ind w:left="672" w:right="401"/>
        <w:jc w:val="both"/>
        <w:rPr>
          <w:sz w:val="24"/>
          <w:szCs w:val="24"/>
        </w:rPr>
      </w:pPr>
      <w:r w:rsidRPr="0087287E">
        <w:rPr>
          <w:sz w:val="24"/>
          <w:szCs w:val="24"/>
        </w:rPr>
        <w:t>»</w:t>
      </w:r>
      <w:r w:rsidRPr="0087287E">
        <w:rPr>
          <w:rFonts w:ascii="Microsoft Sans Serif" w:hAnsi="Microsoft Sans Serif"/>
          <w:sz w:val="24"/>
          <w:szCs w:val="24"/>
        </w:rPr>
        <w:t>.</w:t>
      </w:r>
      <w:r w:rsidRPr="0087287E">
        <w:rPr>
          <w:rFonts w:ascii="Microsoft Sans Serif" w:hAnsi="Microsoft Sans Serif"/>
          <w:spacing w:val="1"/>
          <w:sz w:val="24"/>
          <w:szCs w:val="24"/>
        </w:rPr>
        <w:t xml:space="preserve"> </w:t>
      </w:r>
      <w:r w:rsidRPr="0087287E">
        <w:rPr>
          <w:sz w:val="24"/>
          <w:szCs w:val="24"/>
        </w:rPr>
        <w:t>Содержательной</w:t>
      </w:r>
      <w:r w:rsidRPr="0087287E">
        <w:rPr>
          <w:spacing w:val="1"/>
          <w:sz w:val="24"/>
          <w:szCs w:val="24"/>
        </w:rPr>
        <w:t xml:space="preserve"> </w:t>
      </w:r>
      <w:r w:rsidRPr="0087287E">
        <w:rPr>
          <w:sz w:val="24"/>
          <w:szCs w:val="24"/>
        </w:rPr>
        <w:t>основой</w:t>
      </w:r>
      <w:r w:rsidRPr="0087287E">
        <w:rPr>
          <w:spacing w:val="1"/>
          <w:sz w:val="24"/>
          <w:szCs w:val="24"/>
        </w:rPr>
        <w:t xml:space="preserve"> </w:t>
      </w:r>
      <w:r w:rsidRPr="0087287E">
        <w:rPr>
          <w:sz w:val="24"/>
          <w:szCs w:val="24"/>
        </w:rPr>
        <w:t>курса</w:t>
      </w:r>
      <w:r w:rsidRPr="0087287E">
        <w:rPr>
          <w:spacing w:val="1"/>
          <w:sz w:val="24"/>
          <w:szCs w:val="24"/>
        </w:rPr>
        <w:t xml:space="preserve"> </w:t>
      </w:r>
      <w:r w:rsidRPr="0087287E">
        <w:rPr>
          <w:sz w:val="24"/>
          <w:szCs w:val="24"/>
        </w:rPr>
        <w:t>«Истоки» является</w:t>
      </w:r>
      <w:r w:rsidRPr="0087287E">
        <w:rPr>
          <w:spacing w:val="1"/>
          <w:sz w:val="24"/>
          <w:szCs w:val="24"/>
        </w:rPr>
        <w:t xml:space="preserve"> </w:t>
      </w:r>
      <w:r w:rsidRPr="0087287E">
        <w:rPr>
          <w:sz w:val="24"/>
          <w:szCs w:val="24"/>
        </w:rPr>
        <w:t>система категорий и понятий духовно-нравственного и социокультурного характера, направленная</w:t>
      </w:r>
      <w:r w:rsidRPr="0087287E">
        <w:rPr>
          <w:spacing w:val="-57"/>
          <w:sz w:val="24"/>
          <w:szCs w:val="24"/>
        </w:rPr>
        <w:t xml:space="preserve"> </w:t>
      </w:r>
      <w:r w:rsidRPr="0087287E">
        <w:rPr>
          <w:sz w:val="24"/>
          <w:szCs w:val="24"/>
        </w:rPr>
        <w:t>на</w:t>
      </w:r>
      <w:r w:rsidRPr="0087287E">
        <w:rPr>
          <w:spacing w:val="1"/>
          <w:sz w:val="24"/>
          <w:szCs w:val="24"/>
        </w:rPr>
        <w:t xml:space="preserve"> </w:t>
      </w:r>
      <w:r w:rsidRPr="0087287E">
        <w:rPr>
          <w:sz w:val="24"/>
          <w:szCs w:val="24"/>
        </w:rPr>
        <w:t>формирование</w:t>
      </w:r>
      <w:r w:rsidRPr="0087287E">
        <w:rPr>
          <w:spacing w:val="1"/>
          <w:sz w:val="24"/>
          <w:szCs w:val="24"/>
        </w:rPr>
        <w:t xml:space="preserve"> </w:t>
      </w:r>
      <w:r w:rsidRPr="0087287E">
        <w:rPr>
          <w:sz w:val="24"/>
          <w:szCs w:val="24"/>
        </w:rPr>
        <w:t>чувства</w:t>
      </w:r>
      <w:r w:rsidRPr="0087287E">
        <w:rPr>
          <w:spacing w:val="1"/>
          <w:sz w:val="24"/>
          <w:szCs w:val="24"/>
        </w:rPr>
        <w:t xml:space="preserve"> </w:t>
      </w:r>
      <w:r w:rsidRPr="0087287E">
        <w:rPr>
          <w:sz w:val="24"/>
          <w:szCs w:val="24"/>
        </w:rPr>
        <w:t>благодарной</w:t>
      </w:r>
      <w:r w:rsidRPr="0087287E">
        <w:rPr>
          <w:spacing w:val="1"/>
          <w:sz w:val="24"/>
          <w:szCs w:val="24"/>
        </w:rPr>
        <w:t xml:space="preserve"> </w:t>
      </w:r>
      <w:r w:rsidRPr="0087287E">
        <w:rPr>
          <w:sz w:val="24"/>
          <w:szCs w:val="24"/>
        </w:rPr>
        <w:t>любви,</w:t>
      </w:r>
      <w:r w:rsidRPr="0087287E">
        <w:rPr>
          <w:spacing w:val="1"/>
          <w:sz w:val="24"/>
          <w:szCs w:val="24"/>
        </w:rPr>
        <w:t xml:space="preserve"> </w:t>
      </w:r>
      <w:r w:rsidRPr="0087287E">
        <w:rPr>
          <w:sz w:val="24"/>
          <w:szCs w:val="24"/>
        </w:rPr>
        <w:t>прочной</w:t>
      </w:r>
      <w:r w:rsidRPr="0087287E">
        <w:rPr>
          <w:spacing w:val="1"/>
          <w:sz w:val="24"/>
          <w:szCs w:val="24"/>
        </w:rPr>
        <w:t xml:space="preserve"> </w:t>
      </w:r>
      <w:proofErr w:type="spellStart"/>
      <w:r w:rsidRPr="0087287E">
        <w:rPr>
          <w:sz w:val="24"/>
          <w:szCs w:val="24"/>
        </w:rPr>
        <w:t>укорененности</w:t>
      </w:r>
      <w:proofErr w:type="spellEnd"/>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привязанности</w:t>
      </w:r>
      <w:r w:rsidRPr="0087287E">
        <w:rPr>
          <w:spacing w:val="1"/>
          <w:sz w:val="24"/>
          <w:szCs w:val="24"/>
        </w:rPr>
        <w:t xml:space="preserve"> </w:t>
      </w:r>
      <w:r w:rsidRPr="0087287E">
        <w:rPr>
          <w:sz w:val="24"/>
          <w:szCs w:val="24"/>
        </w:rPr>
        <w:t>к</w:t>
      </w:r>
      <w:r w:rsidRPr="0087287E">
        <w:rPr>
          <w:spacing w:val="1"/>
          <w:sz w:val="24"/>
          <w:szCs w:val="24"/>
        </w:rPr>
        <w:t xml:space="preserve"> </w:t>
      </w:r>
      <w:r w:rsidRPr="0087287E">
        <w:rPr>
          <w:sz w:val="24"/>
          <w:szCs w:val="24"/>
        </w:rPr>
        <w:t>Отечеству,</w:t>
      </w:r>
      <w:r w:rsidRPr="0087287E">
        <w:rPr>
          <w:spacing w:val="-8"/>
          <w:sz w:val="24"/>
          <w:szCs w:val="24"/>
        </w:rPr>
        <w:t xml:space="preserve"> </w:t>
      </w:r>
      <w:r w:rsidRPr="0087287E">
        <w:rPr>
          <w:sz w:val="24"/>
          <w:szCs w:val="24"/>
        </w:rPr>
        <w:t>к</w:t>
      </w:r>
      <w:r w:rsidRPr="0087287E">
        <w:rPr>
          <w:spacing w:val="-7"/>
          <w:sz w:val="24"/>
          <w:szCs w:val="24"/>
        </w:rPr>
        <w:t xml:space="preserve"> </w:t>
      </w:r>
      <w:r w:rsidRPr="0087287E">
        <w:rPr>
          <w:sz w:val="24"/>
          <w:szCs w:val="24"/>
        </w:rPr>
        <w:t>родной</w:t>
      </w:r>
      <w:r w:rsidRPr="0087287E">
        <w:rPr>
          <w:spacing w:val="-7"/>
          <w:sz w:val="24"/>
          <w:szCs w:val="24"/>
        </w:rPr>
        <w:t xml:space="preserve"> </w:t>
      </w:r>
      <w:r w:rsidRPr="0087287E">
        <w:rPr>
          <w:sz w:val="24"/>
          <w:szCs w:val="24"/>
        </w:rPr>
        <w:t>Вологодской</w:t>
      </w:r>
      <w:r w:rsidRPr="0087287E">
        <w:rPr>
          <w:spacing w:val="-9"/>
          <w:sz w:val="24"/>
          <w:szCs w:val="24"/>
        </w:rPr>
        <w:t xml:space="preserve"> </w:t>
      </w:r>
      <w:r w:rsidRPr="0087287E">
        <w:rPr>
          <w:sz w:val="24"/>
          <w:szCs w:val="24"/>
        </w:rPr>
        <w:t>земле,</w:t>
      </w:r>
      <w:r w:rsidRPr="0087287E">
        <w:rPr>
          <w:spacing w:val="-7"/>
          <w:sz w:val="24"/>
          <w:szCs w:val="24"/>
        </w:rPr>
        <w:t xml:space="preserve"> </w:t>
      </w:r>
      <w:r w:rsidRPr="0087287E">
        <w:rPr>
          <w:sz w:val="24"/>
          <w:szCs w:val="24"/>
        </w:rPr>
        <w:t>её</w:t>
      </w:r>
      <w:r w:rsidRPr="0087287E">
        <w:rPr>
          <w:spacing w:val="-8"/>
          <w:sz w:val="24"/>
          <w:szCs w:val="24"/>
        </w:rPr>
        <w:t xml:space="preserve"> </w:t>
      </w:r>
      <w:r w:rsidRPr="0087287E">
        <w:rPr>
          <w:sz w:val="24"/>
          <w:szCs w:val="24"/>
        </w:rPr>
        <w:t>культуре,</w:t>
      </w:r>
      <w:r w:rsidRPr="0087287E">
        <w:rPr>
          <w:spacing w:val="-7"/>
          <w:sz w:val="24"/>
          <w:szCs w:val="24"/>
        </w:rPr>
        <w:t xml:space="preserve"> </w:t>
      </w:r>
      <w:r w:rsidRPr="0087287E">
        <w:rPr>
          <w:sz w:val="24"/>
          <w:szCs w:val="24"/>
        </w:rPr>
        <w:t>прошлому,</w:t>
      </w:r>
      <w:r w:rsidRPr="0087287E">
        <w:rPr>
          <w:spacing w:val="-7"/>
          <w:sz w:val="24"/>
          <w:szCs w:val="24"/>
        </w:rPr>
        <w:t xml:space="preserve"> </w:t>
      </w:r>
      <w:r w:rsidRPr="0087287E">
        <w:rPr>
          <w:sz w:val="24"/>
          <w:szCs w:val="24"/>
        </w:rPr>
        <w:t>настоящему</w:t>
      </w:r>
      <w:r w:rsidRPr="0087287E">
        <w:rPr>
          <w:spacing w:val="-12"/>
          <w:sz w:val="24"/>
          <w:szCs w:val="24"/>
        </w:rPr>
        <w:t xml:space="preserve"> </w:t>
      </w:r>
      <w:r w:rsidRPr="0087287E">
        <w:rPr>
          <w:sz w:val="24"/>
          <w:szCs w:val="24"/>
        </w:rPr>
        <w:t>и</w:t>
      </w:r>
      <w:r w:rsidRPr="0087287E">
        <w:rPr>
          <w:spacing w:val="-7"/>
          <w:sz w:val="24"/>
          <w:szCs w:val="24"/>
        </w:rPr>
        <w:t xml:space="preserve"> </w:t>
      </w:r>
      <w:r w:rsidRPr="0087287E">
        <w:rPr>
          <w:sz w:val="24"/>
          <w:szCs w:val="24"/>
        </w:rPr>
        <w:t>будущему.</w:t>
      </w:r>
    </w:p>
    <w:p w:rsidR="0087287E" w:rsidRPr="0087287E" w:rsidRDefault="0087287E" w:rsidP="0087287E">
      <w:pPr>
        <w:spacing w:line="275" w:lineRule="exact"/>
        <w:ind w:left="1381"/>
        <w:jc w:val="both"/>
        <w:rPr>
          <w:sz w:val="24"/>
          <w:szCs w:val="24"/>
        </w:rPr>
      </w:pPr>
      <w:r w:rsidRPr="0087287E">
        <w:rPr>
          <w:sz w:val="24"/>
          <w:szCs w:val="24"/>
        </w:rPr>
        <w:t>Задачами</w:t>
      </w:r>
      <w:r w:rsidRPr="0087287E">
        <w:rPr>
          <w:spacing w:val="-6"/>
          <w:sz w:val="24"/>
          <w:szCs w:val="24"/>
        </w:rPr>
        <w:t xml:space="preserve"> </w:t>
      </w:r>
      <w:r w:rsidRPr="0087287E">
        <w:rPr>
          <w:sz w:val="24"/>
          <w:szCs w:val="24"/>
        </w:rPr>
        <w:t>модуля</w:t>
      </w:r>
      <w:r w:rsidRPr="0087287E">
        <w:rPr>
          <w:spacing w:val="-3"/>
          <w:sz w:val="24"/>
          <w:szCs w:val="24"/>
        </w:rPr>
        <w:t xml:space="preserve"> </w:t>
      </w:r>
      <w:r w:rsidRPr="0087287E">
        <w:rPr>
          <w:sz w:val="24"/>
          <w:szCs w:val="24"/>
        </w:rPr>
        <w:t>«Истоки:</w:t>
      </w:r>
      <w:r w:rsidRPr="0087287E">
        <w:rPr>
          <w:spacing w:val="-6"/>
          <w:sz w:val="24"/>
          <w:szCs w:val="24"/>
        </w:rPr>
        <w:t xml:space="preserve"> </w:t>
      </w:r>
      <w:r w:rsidRPr="0087287E">
        <w:rPr>
          <w:sz w:val="24"/>
          <w:szCs w:val="24"/>
        </w:rPr>
        <w:t>воспитание</w:t>
      </w:r>
      <w:r w:rsidRPr="0087287E">
        <w:rPr>
          <w:spacing w:val="-8"/>
          <w:sz w:val="24"/>
          <w:szCs w:val="24"/>
        </w:rPr>
        <w:t xml:space="preserve"> </w:t>
      </w:r>
      <w:r w:rsidRPr="0087287E">
        <w:rPr>
          <w:sz w:val="24"/>
          <w:szCs w:val="24"/>
        </w:rPr>
        <w:t>вологжанина</w:t>
      </w:r>
      <w:r w:rsidRPr="0087287E">
        <w:rPr>
          <w:spacing w:val="-4"/>
          <w:sz w:val="24"/>
          <w:szCs w:val="24"/>
        </w:rPr>
        <w:t xml:space="preserve"> </w:t>
      </w:r>
      <w:r w:rsidRPr="0087287E">
        <w:rPr>
          <w:sz w:val="24"/>
          <w:szCs w:val="24"/>
        </w:rPr>
        <w:t>–</w:t>
      </w:r>
      <w:r w:rsidRPr="0087287E">
        <w:rPr>
          <w:spacing w:val="-6"/>
          <w:sz w:val="24"/>
          <w:szCs w:val="24"/>
        </w:rPr>
        <w:t xml:space="preserve"> </w:t>
      </w:r>
      <w:r w:rsidRPr="0087287E">
        <w:rPr>
          <w:sz w:val="24"/>
          <w:szCs w:val="24"/>
        </w:rPr>
        <w:t>гражданина</w:t>
      </w:r>
      <w:r w:rsidRPr="0087287E">
        <w:rPr>
          <w:spacing w:val="-7"/>
          <w:sz w:val="24"/>
          <w:szCs w:val="24"/>
        </w:rPr>
        <w:t xml:space="preserve"> </w:t>
      </w:r>
      <w:r w:rsidRPr="0087287E">
        <w:rPr>
          <w:sz w:val="24"/>
          <w:szCs w:val="24"/>
        </w:rPr>
        <w:t>России»</w:t>
      </w:r>
      <w:r w:rsidRPr="0087287E">
        <w:rPr>
          <w:spacing w:val="-14"/>
          <w:sz w:val="24"/>
          <w:szCs w:val="24"/>
        </w:rPr>
        <w:t xml:space="preserve"> </w:t>
      </w:r>
      <w:r w:rsidRPr="0087287E">
        <w:rPr>
          <w:sz w:val="24"/>
          <w:szCs w:val="24"/>
        </w:rPr>
        <w:t>являются:</w:t>
      </w:r>
    </w:p>
    <w:p w:rsidR="0087287E" w:rsidRPr="0087287E" w:rsidRDefault="0087287E" w:rsidP="0087287E">
      <w:pPr>
        <w:ind w:left="672" w:right="403"/>
        <w:jc w:val="both"/>
        <w:rPr>
          <w:sz w:val="24"/>
          <w:szCs w:val="24"/>
        </w:rPr>
      </w:pPr>
      <w:r w:rsidRPr="0087287E">
        <w:rPr>
          <w:sz w:val="24"/>
          <w:szCs w:val="24"/>
        </w:rPr>
        <w:t>создание</w:t>
      </w:r>
      <w:r w:rsidRPr="0087287E">
        <w:rPr>
          <w:spacing w:val="1"/>
          <w:sz w:val="24"/>
          <w:szCs w:val="24"/>
        </w:rPr>
        <w:t xml:space="preserve"> </w:t>
      </w:r>
      <w:r w:rsidRPr="0087287E">
        <w:rPr>
          <w:sz w:val="24"/>
          <w:szCs w:val="24"/>
        </w:rPr>
        <w:t>условий</w:t>
      </w:r>
      <w:r w:rsidRPr="0087287E">
        <w:rPr>
          <w:spacing w:val="1"/>
          <w:sz w:val="24"/>
          <w:szCs w:val="24"/>
        </w:rPr>
        <w:t xml:space="preserve"> </w:t>
      </w:r>
      <w:r w:rsidRPr="0087287E">
        <w:rPr>
          <w:sz w:val="24"/>
          <w:szCs w:val="24"/>
        </w:rPr>
        <w:t>для</w:t>
      </w:r>
      <w:r w:rsidRPr="0087287E">
        <w:rPr>
          <w:spacing w:val="1"/>
          <w:sz w:val="24"/>
          <w:szCs w:val="24"/>
        </w:rPr>
        <w:t xml:space="preserve"> </w:t>
      </w:r>
      <w:r w:rsidRPr="0087287E">
        <w:rPr>
          <w:sz w:val="24"/>
          <w:szCs w:val="24"/>
        </w:rPr>
        <w:t>ценностного</w:t>
      </w:r>
      <w:r w:rsidRPr="0087287E">
        <w:rPr>
          <w:spacing w:val="1"/>
          <w:sz w:val="24"/>
          <w:szCs w:val="24"/>
        </w:rPr>
        <w:t xml:space="preserve"> </w:t>
      </w:r>
      <w:r w:rsidRPr="0087287E">
        <w:rPr>
          <w:sz w:val="24"/>
          <w:szCs w:val="24"/>
        </w:rPr>
        <w:t>самоопределения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социализации</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основе</w:t>
      </w:r>
      <w:r w:rsidRPr="0087287E">
        <w:rPr>
          <w:spacing w:val="-57"/>
          <w:sz w:val="24"/>
          <w:szCs w:val="24"/>
        </w:rPr>
        <w:t xml:space="preserve"> </w:t>
      </w:r>
      <w:r w:rsidRPr="0087287E">
        <w:rPr>
          <w:sz w:val="24"/>
          <w:szCs w:val="24"/>
        </w:rPr>
        <w:t>социокультурных</w:t>
      </w:r>
      <w:r w:rsidRPr="0087287E">
        <w:rPr>
          <w:spacing w:val="-5"/>
          <w:sz w:val="24"/>
          <w:szCs w:val="24"/>
        </w:rPr>
        <w:t xml:space="preserve"> </w:t>
      </w:r>
      <w:r w:rsidRPr="0087287E">
        <w:rPr>
          <w:sz w:val="24"/>
          <w:szCs w:val="24"/>
        </w:rPr>
        <w:t>и</w:t>
      </w:r>
      <w:r w:rsidRPr="0087287E">
        <w:rPr>
          <w:spacing w:val="-5"/>
          <w:sz w:val="24"/>
          <w:szCs w:val="24"/>
        </w:rPr>
        <w:t xml:space="preserve"> </w:t>
      </w:r>
      <w:r w:rsidRPr="0087287E">
        <w:rPr>
          <w:sz w:val="24"/>
          <w:szCs w:val="24"/>
        </w:rPr>
        <w:t>духовно-нравственных</w:t>
      </w:r>
      <w:r w:rsidRPr="0087287E">
        <w:rPr>
          <w:spacing w:val="-4"/>
          <w:sz w:val="24"/>
          <w:szCs w:val="24"/>
        </w:rPr>
        <w:t xml:space="preserve"> </w:t>
      </w:r>
      <w:r w:rsidRPr="0087287E">
        <w:rPr>
          <w:sz w:val="24"/>
          <w:szCs w:val="24"/>
        </w:rPr>
        <w:t>ценностей</w:t>
      </w:r>
      <w:r w:rsidRPr="0087287E">
        <w:rPr>
          <w:spacing w:val="-5"/>
          <w:sz w:val="24"/>
          <w:szCs w:val="24"/>
        </w:rPr>
        <w:t xml:space="preserve"> </w:t>
      </w:r>
      <w:r w:rsidRPr="0087287E">
        <w:rPr>
          <w:sz w:val="24"/>
          <w:szCs w:val="24"/>
        </w:rPr>
        <w:t>российского</w:t>
      </w:r>
      <w:r w:rsidRPr="0087287E">
        <w:rPr>
          <w:spacing w:val="-6"/>
          <w:sz w:val="24"/>
          <w:szCs w:val="24"/>
        </w:rPr>
        <w:t xml:space="preserve"> </w:t>
      </w:r>
      <w:r w:rsidRPr="0087287E">
        <w:rPr>
          <w:sz w:val="24"/>
          <w:szCs w:val="24"/>
        </w:rPr>
        <w:t>народа,</w:t>
      </w:r>
      <w:r w:rsidRPr="0087287E">
        <w:rPr>
          <w:spacing w:val="-5"/>
          <w:sz w:val="24"/>
          <w:szCs w:val="24"/>
        </w:rPr>
        <w:t xml:space="preserve"> </w:t>
      </w:r>
      <w:r w:rsidRPr="0087287E">
        <w:rPr>
          <w:sz w:val="24"/>
          <w:szCs w:val="24"/>
        </w:rPr>
        <w:t>традиций</w:t>
      </w:r>
      <w:r w:rsidRPr="0087287E">
        <w:rPr>
          <w:spacing w:val="-5"/>
          <w:sz w:val="24"/>
          <w:szCs w:val="24"/>
        </w:rPr>
        <w:t xml:space="preserve"> </w:t>
      </w:r>
      <w:r w:rsidRPr="0087287E">
        <w:rPr>
          <w:sz w:val="24"/>
          <w:szCs w:val="24"/>
        </w:rPr>
        <w:t>Вологодского</w:t>
      </w:r>
      <w:r w:rsidRPr="0087287E">
        <w:rPr>
          <w:spacing w:val="-58"/>
          <w:sz w:val="24"/>
          <w:szCs w:val="24"/>
        </w:rPr>
        <w:t xml:space="preserve"> </w:t>
      </w:r>
      <w:r w:rsidRPr="0087287E">
        <w:rPr>
          <w:sz w:val="24"/>
          <w:szCs w:val="24"/>
        </w:rPr>
        <w:t>края;</w:t>
      </w:r>
    </w:p>
    <w:p w:rsidR="0087287E" w:rsidRPr="0087287E" w:rsidRDefault="0087287E" w:rsidP="0087287E">
      <w:pPr>
        <w:tabs>
          <w:tab w:val="left" w:pos="2358"/>
          <w:tab w:val="left" w:pos="3965"/>
          <w:tab w:val="left" w:pos="4289"/>
          <w:tab w:val="left" w:pos="5289"/>
          <w:tab w:val="left" w:pos="6323"/>
          <w:tab w:val="left" w:pos="6645"/>
          <w:tab w:val="left" w:pos="7786"/>
          <w:tab w:val="left" w:pos="10745"/>
        </w:tabs>
        <w:ind w:left="672" w:right="400"/>
        <w:rPr>
          <w:sz w:val="24"/>
          <w:szCs w:val="24"/>
        </w:rPr>
      </w:pPr>
      <w:r w:rsidRPr="0087287E">
        <w:rPr>
          <w:sz w:val="24"/>
          <w:szCs w:val="24"/>
        </w:rPr>
        <w:t>формирование</w:t>
      </w:r>
      <w:r w:rsidRPr="0087287E">
        <w:rPr>
          <w:spacing w:val="9"/>
          <w:sz w:val="24"/>
          <w:szCs w:val="24"/>
        </w:rPr>
        <w:t xml:space="preserve"> </w:t>
      </w:r>
      <w:r w:rsidRPr="0087287E">
        <w:rPr>
          <w:sz w:val="24"/>
          <w:szCs w:val="24"/>
        </w:rPr>
        <w:t>у</w:t>
      </w:r>
      <w:r w:rsidRPr="0087287E">
        <w:rPr>
          <w:spacing w:val="2"/>
          <w:sz w:val="24"/>
          <w:szCs w:val="24"/>
        </w:rPr>
        <w:t xml:space="preserve"> </w:t>
      </w:r>
      <w:r w:rsidRPr="0087287E">
        <w:rPr>
          <w:sz w:val="24"/>
          <w:szCs w:val="24"/>
        </w:rPr>
        <w:t>обучающихся</w:t>
      </w:r>
      <w:r w:rsidRPr="0087287E">
        <w:rPr>
          <w:spacing w:val="7"/>
          <w:sz w:val="24"/>
          <w:szCs w:val="24"/>
        </w:rPr>
        <w:t xml:space="preserve"> </w:t>
      </w:r>
      <w:r w:rsidRPr="0087287E">
        <w:rPr>
          <w:sz w:val="24"/>
          <w:szCs w:val="24"/>
        </w:rPr>
        <w:t>патриотических</w:t>
      </w:r>
      <w:r w:rsidRPr="0087287E">
        <w:rPr>
          <w:spacing w:val="12"/>
          <w:sz w:val="24"/>
          <w:szCs w:val="24"/>
        </w:rPr>
        <w:t xml:space="preserve"> </w:t>
      </w:r>
      <w:r w:rsidRPr="0087287E">
        <w:rPr>
          <w:sz w:val="24"/>
          <w:szCs w:val="24"/>
        </w:rPr>
        <w:t>убеждений</w:t>
      </w:r>
      <w:r w:rsidRPr="0087287E">
        <w:rPr>
          <w:spacing w:val="8"/>
          <w:sz w:val="24"/>
          <w:szCs w:val="24"/>
        </w:rPr>
        <w:t xml:space="preserve"> </w:t>
      </w:r>
      <w:r w:rsidRPr="0087287E">
        <w:rPr>
          <w:sz w:val="24"/>
          <w:szCs w:val="24"/>
        </w:rPr>
        <w:t>и</w:t>
      </w:r>
      <w:r w:rsidRPr="0087287E">
        <w:rPr>
          <w:spacing w:val="8"/>
          <w:sz w:val="24"/>
          <w:szCs w:val="24"/>
        </w:rPr>
        <w:t xml:space="preserve"> </w:t>
      </w:r>
      <w:r w:rsidRPr="0087287E">
        <w:rPr>
          <w:sz w:val="24"/>
          <w:szCs w:val="24"/>
        </w:rPr>
        <w:t>гражданской</w:t>
      </w:r>
      <w:r w:rsidRPr="0087287E">
        <w:rPr>
          <w:spacing w:val="8"/>
          <w:sz w:val="24"/>
          <w:szCs w:val="24"/>
        </w:rPr>
        <w:t xml:space="preserve"> </w:t>
      </w:r>
      <w:r w:rsidRPr="0087287E">
        <w:rPr>
          <w:sz w:val="24"/>
          <w:szCs w:val="24"/>
        </w:rPr>
        <w:t>ответственности</w:t>
      </w:r>
      <w:r w:rsidRPr="0087287E">
        <w:rPr>
          <w:spacing w:val="8"/>
          <w:sz w:val="24"/>
          <w:szCs w:val="24"/>
        </w:rPr>
        <w:t xml:space="preserve"> </w:t>
      </w:r>
      <w:r w:rsidRPr="0087287E">
        <w:rPr>
          <w:sz w:val="24"/>
          <w:szCs w:val="24"/>
        </w:rPr>
        <w:t>за</w:t>
      </w:r>
      <w:r w:rsidRPr="0087287E">
        <w:rPr>
          <w:spacing w:val="-57"/>
          <w:sz w:val="24"/>
          <w:szCs w:val="24"/>
        </w:rPr>
        <w:t xml:space="preserve"> </w:t>
      </w:r>
      <w:r w:rsidRPr="0087287E">
        <w:rPr>
          <w:sz w:val="24"/>
          <w:szCs w:val="24"/>
        </w:rPr>
        <w:t>судьбу</w:t>
      </w:r>
      <w:r w:rsidRPr="0087287E">
        <w:rPr>
          <w:spacing w:val="49"/>
          <w:sz w:val="24"/>
          <w:szCs w:val="24"/>
        </w:rPr>
        <w:t xml:space="preserve"> </w:t>
      </w:r>
      <w:r w:rsidRPr="0087287E">
        <w:rPr>
          <w:sz w:val="24"/>
          <w:szCs w:val="24"/>
        </w:rPr>
        <w:t>своей</w:t>
      </w:r>
      <w:r w:rsidRPr="0087287E">
        <w:rPr>
          <w:spacing w:val="55"/>
          <w:sz w:val="24"/>
          <w:szCs w:val="24"/>
        </w:rPr>
        <w:t xml:space="preserve"> </w:t>
      </w:r>
      <w:r w:rsidRPr="0087287E">
        <w:rPr>
          <w:sz w:val="24"/>
          <w:szCs w:val="24"/>
        </w:rPr>
        <w:t>семьи,</w:t>
      </w:r>
      <w:r w:rsidRPr="0087287E">
        <w:rPr>
          <w:spacing w:val="54"/>
          <w:sz w:val="24"/>
          <w:szCs w:val="24"/>
        </w:rPr>
        <w:t xml:space="preserve"> </w:t>
      </w:r>
      <w:r w:rsidRPr="0087287E">
        <w:rPr>
          <w:sz w:val="24"/>
          <w:szCs w:val="24"/>
        </w:rPr>
        <w:t>родного</w:t>
      </w:r>
      <w:r w:rsidRPr="0087287E">
        <w:rPr>
          <w:spacing w:val="52"/>
          <w:sz w:val="24"/>
          <w:szCs w:val="24"/>
        </w:rPr>
        <w:t xml:space="preserve"> </w:t>
      </w:r>
      <w:r w:rsidRPr="0087287E">
        <w:rPr>
          <w:sz w:val="24"/>
          <w:szCs w:val="24"/>
        </w:rPr>
        <w:t>края;</w:t>
      </w:r>
      <w:r w:rsidRPr="0087287E">
        <w:rPr>
          <w:spacing w:val="56"/>
          <w:sz w:val="24"/>
          <w:szCs w:val="24"/>
        </w:rPr>
        <w:t xml:space="preserve"> </w:t>
      </w:r>
      <w:r w:rsidRPr="0087287E">
        <w:rPr>
          <w:sz w:val="24"/>
          <w:szCs w:val="24"/>
        </w:rPr>
        <w:t>уважения</w:t>
      </w:r>
      <w:r w:rsidRPr="0087287E">
        <w:rPr>
          <w:spacing w:val="54"/>
          <w:sz w:val="24"/>
          <w:szCs w:val="24"/>
        </w:rPr>
        <w:t xml:space="preserve"> </w:t>
      </w:r>
      <w:r w:rsidRPr="0087287E">
        <w:rPr>
          <w:sz w:val="24"/>
          <w:szCs w:val="24"/>
        </w:rPr>
        <w:t>к</w:t>
      </w:r>
      <w:r w:rsidRPr="0087287E">
        <w:rPr>
          <w:spacing w:val="53"/>
          <w:sz w:val="24"/>
          <w:szCs w:val="24"/>
        </w:rPr>
        <w:t xml:space="preserve"> </w:t>
      </w:r>
      <w:r w:rsidRPr="0087287E">
        <w:rPr>
          <w:sz w:val="24"/>
          <w:szCs w:val="24"/>
        </w:rPr>
        <w:t>культурному</w:t>
      </w:r>
      <w:r w:rsidRPr="0087287E">
        <w:rPr>
          <w:spacing w:val="52"/>
          <w:sz w:val="24"/>
          <w:szCs w:val="24"/>
        </w:rPr>
        <w:t xml:space="preserve"> </w:t>
      </w:r>
      <w:r w:rsidRPr="0087287E">
        <w:rPr>
          <w:sz w:val="24"/>
          <w:szCs w:val="24"/>
        </w:rPr>
        <w:t>и</w:t>
      </w:r>
      <w:r w:rsidRPr="0087287E">
        <w:rPr>
          <w:spacing w:val="55"/>
          <w:sz w:val="24"/>
          <w:szCs w:val="24"/>
        </w:rPr>
        <w:t xml:space="preserve"> </w:t>
      </w:r>
      <w:r w:rsidRPr="0087287E">
        <w:rPr>
          <w:sz w:val="24"/>
          <w:szCs w:val="24"/>
        </w:rPr>
        <w:t>историческому</w:t>
      </w:r>
      <w:r w:rsidRPr="0087287E">
        <w:rPr>
          <w:spacing w:val="57"/>
          <w:sz w:val="24"/>
          <w:szCs w:val="24"/>
        </w:rPr>
        <w:t xml:space="preserve"> </w:t>
      </w:r>
      <w:r w:rsidRPr="0087287E">
        <w:rPr>
          <w:sz w:val="24"/>
          <w:szCs w:val="24"/>
        </w:rPr>
        <w:t>прошлому</w:t>
      </w:r>
      <w:r w:rsidRPr="0087287E">
        <w:rPr>
          <w:spacing w:val="-57"/>
          <w:sz w:val="24"/>
          <w:szCs w:val="24"/>
        </w:rPr>
        <w:t xml:space="preserve"> </w:t>
      </w:r>
      <w:r w:rsidRPr="0087287E">
        <w:rPr>
          <w:sz w:val="24"/>
          <w:szCs w:val="24"/>
        </w:rPr>
        <w:lastRenderedPageBreak/>
        <w:t>многонационального народа России; традициям и культурному наследию Вологодчины;</w:t>
      </w:r>
      <w:r w:rsidRPr="0087287E">
        <w:rPr>
          <w:spacing w:val="1"/>
          <w:sz w:val="24"/>
          <w:szCs w:val="24"/>
        </w:rPr>
        <w:t xml:space="preserve"> </w:t>
      </w:r>
      <w:r w:rsidRPr="0087287E">
        <w:rPr>
          <w:sz w:val="24"/>
          <w:szCs w:val="24"/>
        </w:rPr>
        <w:t>приобщение</w:t>
      </w:r>
      <w:r w:rsidRPr="0087287E">
        <w:rPr>
          <w:sz w:val="24"/>
          <w:szCs w:val="24"/>
        </w:rPr>
        <w:tab/>
        <w:t>обучающихся</w:t>
      </w:r>
      <w:r w:rsidRPr="0087287E">
        <w:rPr>
          <w:sz w:val="24"/>
          <w:szCs w:val="24"/>
        </w:rPr>
        <w:tab/>
        <w:t>к</w:t>
      </w:r>
      <w:r w:rsidRPr="0087287E">
        <w:rPr>
          <w:sz w:val="24"/>
          <w:szCs w:val="24"/>
        </w:rPr>
        <w:tab/>
        <w:t>родным</w:t>
      </w:r>
      <w:r w:rsidRPr="0087287E">
        <w:rPr>
          <w:sz w:val="24"/>
          <w:szCs w:val="24"/>
        </w:rPr>
        <w:tab/>
        <w:t>истокам</w:t>
      </w:r>
      <w:r w:rsidRPr="0087287E">
        <w:rPr>
          <w:sz w:val="24"/>
          <w:szCs w:val="24"/>
        </w:rPr>
        <w:tab/>
        <w:t>в</w:t>
      </w:r>
      <w:r w:rsidRPr="0087287E">
        <w:rPr>
          <w:sz w:val="24"/>
          <w:szCs w:val="24"/>
        </w:rPr>
        <w:tab/>
        <w:t>условиях</w:t>
      </w:r>
      <w:r w:rsidRPr="0087287E">
        <w:rPr>
          <w:sz w:val="24"/>
          <w:szCs w:val="24"/>
        </w:rPr>
        <w:tab/>
        <w:t>многоконфессиональности</w:t>
      </w:r>
      <w:r w:rsidRPr="0087287E">
        <w:rPr>
          <w:sz w:val="24"/>
          <w:szCs w:val="24"/>
        </w:rPr>
        <w:tab/>
        <w:t>и</w:t>
      </w:r>
      <w:r w:rsidRPr="0087287E">
        <w:rPr>
          <w:spacing w:val="-57"/>
          <w:sz w:val="24"/>
          <w:szCs w:val="24"/>
        </w:rPr>
        <w:t xml:space="preserve"> </w:t>
      </w:r>
      <w:r w:rsidRPr="0087287E">
        <w:rPr>
          <w:sz w:val="24"/>
          <w:szCs w:val="24"/>
        </w:rPr>
        <w:t>поликультурных контактов</w:t>
      </w:r>
      <w:r w:rsidRPr="0087287E">
        <w:rPr>
          <w:spacing w:val="-1"/>
          <w:sz w:val="24"/>
          <w:szCs w:val="24"/>
        </w:rPr>
        <w:t xml:space="preserve"> </w:t>
      </w:r>
      <w:r w:rsidRPr="0087287E">
        <w:rPr>
          <w:sz w:val="24"/>
          <w:szCs w:val="24"/>
        </w:rPr>
        <w:t>современного</w:t>
      </w:r>
      <w:r w:rsidRPr="0087287E">
        <w:rPr>
          <w:spacing w:val="-1"/>
          <w:sz w:val="24"/>
          <w:szCs w:val="24"/>
        </w:rPr>
        <w:t xml:space="preserve"> </w:t>
      </w:r>
      <w:r w:rsidRPr="0087287E">
        <w:rPr>
          <w:sz w:val="24"/>
          <w:szCs w:val="24"/>
        </w:rPr>
        <w:t>общества.</w:t>
      </w:r>
    </w:p>
    <w:p w:rsidR="0087287E" w:rsidRPr="0087287E" w:rsidRDefault="0087287E" w:rsidP="0087287E">
      <w:pPr>
        <w:spacing w:before="1"/>
        <w:ind w:left="1100"/>
        <w:rPr>
          <w:sz w:val="24"/>
          <w:szCs w:val="24"/>
        </w:rPr>
      </w:pPr>
      <w:r w:rsidRPr="0087287E">
        <w:rPr>
          <w:sz w:val="24"/>
          <w:szCs w:val="24"/>
        </w:rPr>
        <w:t>Вовлечение</w:t>
      </w:r>
      <w:r w:rsidRPr="0087287E">
        <w:rPr>
          <w:spacing w:val="-9"/>
          <w:sz w:val="24"/>
          <w:szCs w:val="24"/>
        </w:rPr>
        <w:t xml:space="preserve"> </w:t>
      </w:r>
      <w:r w:rsidRPr="0087287E">
        <w:rPr>
          <w:sz w:val="24"/>
          <w:szCs w:val="24"/>
        </w:rPr>
        <w:t>обучающегося</w:t>
      </w:r>
      <w:r w:rsidRPr="0087287E">
        <w:rPr>
          <w:spacing w:val="-7"/>
          <w:sz w:val="24"/>
          <w:szCs w:val="24"/>
        </w:rPr>
        <w:t xml:space="preserve"> </w:t>
      </w:r>
      <w:r w:rsidRPr="0087287E">
        <w:rPr>
          <w:sz w:val="24"/>
          <w:szCs w:val="24"/>
        </w:rPr>
        <w:t>в</w:t>
      </w:r>
      <w:r w:rsidRPr="0087287E">
        <w:rPr>
          <w:spacing w:val="-9"/>
          <w:sz w:val="24"/>
          <w:szCs w:val="24"/>
        </w:rPr>
        <w:t xml:space="preserve"> </w:t>
      </w:r>
      <w:r w:rsidRPr="0087287E">
        <w:rPr>
          <w:sz w:val="24"/>
          <w:szCs w:val="24"/>
        </w:rPr>
        <w:t>активную</w:t>
      </w:r>
      <w:r w:rsidRPr="0087287E">
        <w:rPr>
          <w:spacing w:val="-7"/>
          <w:sz w:val="24"/>
          <w:szCs w:val="24"/>
        </w:rPr>
        <w:t xml:space="preserve"> </w:t>
      </w:r>
      <w:r w:rsidRPr="0087287E">
        <w:rPr>
          <w:sz w:val="24"/>
          <w:szCs w:val="24"/>
        </w:rPr>
        <w:t>познавательную</w:t>
      </w:r>
      <w:r w:rsidRPr="0087287E">
        <w:rPr>
          <w:spacing w:val="-8"/>
          <w:sz w:val="24"/>
          <w:szCs w:val="24"/>
        </w:rPr>
        <w:t xml:space="preserve"> </w:t>
      </w:r>
      <w:r w:rsidRPr="0087287E">
        <w:rPr>
          <w:sz w:val="24"/>
          <w:szCs w:val="24"/>
        </w:rPr>
        <w:t>деятельность</w:t>
      </w:r>
      <w:r w:rsidRPr="0087287E">
        <w:rPr>
          <w:spacing w:val="-7"/>
          <w:sz w:val="24"/>
          <w:szCs w:val="24"/>
        </w:rPr>
        <w:t xml:space="preserve"> </w:t>
      </w:r>
      <w:r w:rsidRPr="0087287E">
        <w:rPr>
          <w:sz w:val="24"/>
          <w:szCs w:val="24"/>
        </w:rPr>
        <w:t>позволит:</w:t>
      </w:r>
    </w:p>
    <w:p w:rsidR="0087287E" w:rsidRPr="0087287E" w:rsidRDefault="0087287E" w:rsidP="0087287E">
      <w:pPr>
        <w:ind w:left="672"/>
        <w:rPr>
          <w:sz w:val="24"/>
          <w:szCs w:val="24"/>
        </w:rPr>
      </w:pPr>
      <w:r w:rsidRPr="0087287E">
        <w:rPr>
          <w:sz w:val="24"/>
          <w:szCs w:val="24"/>
        </w:rPr>
        <w:t>формировать</w:t>
      </w:r>
      <w:r w:rsidRPr="0087287E">
        <w:rPr>
          <w:spacing w:val="53"/>
          <w:sz w:val="24"/>
          <w:szCs w:val="24"/>
        </w:rPr>
        <w:t xml:space="preserve"> </w:t>
      </w:r>
      <w:r w:rsidRPr="0087287E">
        <w:rPr>
          <w:sz w:val="24"/>
          <w:szCs w:val="24"/>
        </w:rPr>
        <w:t>нравственные</w:t>
      </w:r>
      <w:r w:rsidRPr="0087287E">
        <w:rPr>
          <w:spacing w:val="51"/>
          <w:sz w:val="24"/>
          <w:szCs w:val="24"/>
        </w:rPr>
        <w:t xml:space="preserve"> </w:t>
      </w:r>
      <w:r w:rsidRPr="0087287E">
        <w:rPr>
          <w:sz w:val="24"/>
          <w:szCs w:val="24"/>
        </w:rPr>
        <w:t>понятия</w:t>
      </w:r>
      <w:r w:rsidRPr="0087287E">
        <w:rPr>
          <w:spacing w:val="53"/>
          <w:sz w:val="24"/>
          <w:szCs w:val="24"/>
        </w:rPr>
        <w:t xml:space="preserve"> </w:t>
      </w:r>
      <w:r w:rsidRPr="0087287E">
        <w:rPr>
          <w:sz w:val="24"/>
          <w:szCs w:val="24"/>
        </w:rPr>
        <w:t>добра,</w:t>
      </w:r>
      <w:r w:rsidRPr="0087287E">
        <w:rPr>
          <w:spacing w:val="53"/>
          <w:sz w:val="24"/>
          <w:szCs w:val="24"/>
        </w:rPr>
        <w:t xml:space="preserve"> </w:t>
      </w:r>
      <w:r w:rsidRPr="0087287E">
        <w:rPr>
          <w:sz w:val="24"/>
          <w:szCs w:val="24"/>
        </w:rPr>
        <w:t>совести,</w:t>
      </w:r>
      <w:r w:rsidRPr="0087287E">
        <w:rPr>
          <w:spacing w:val="52"/>
          <w:sz w:val="24"/>
          <w:szCs w:val="24"/>
        </w:rPr>
        <w:t xml:space="preserve"> </w:t>
      </w:r>
      <w:r w:rsidRPr="0087287E">
        <w:rPr>
          <w:sz w:val="24"/>
          <w:szCs w:val="24"/>
        </w:rPr>
        <w:t>сострадания,</w:t>
      </w:r>
      <w:r w:rsidRPr="0087287E">
        <w:rPr>
          <w:spacing w:val="53"/>
          <w:sz w:val="24"/>
          <w:szCs w:val="24"/>
        </w:rPr>
        <w:t xml:space="preserve"> </w:t>
      </w:r>
      <w:r w:rsidRPr="0087287E">
        <w:rPr>
          <w:sz w:val="24"/>
          <w:szCs w:val="24"/>
        </w:rPr>
        <w:t>милосердия,</w:t>
      </w:r>
      <w:r w:rsidRPr="0087287E">
        <w:rPr>
          <w:spacing w:val="53"/>
          <w:sz w:val="24"/>
          <w:szCs w:val="24"/>
        </w:rPr>
        <w:t xml:space="preserve"> </w:t>
      </w:r>
      <w:r w:rsidRPr="0087287E">
        <w:rPr>
          <w:sz w:val="24"/>
          <w:szCs w:val="24"/>
        </w:rPr>
        <w:t>справедливости,</w:t>
      </w:r>
      <w:r w:rsidRPr="0087287E">
        <w:rPr>
          <w:spacing w:val="-57"/>
          <w:sz w:val="24"/>
          <w:szCs w:val="24"/>
        </w:rPr>
        <w:t xml:space="preserve"> </w:t>
      </w:r>
      <w:r w:rsidRPr="0087287E">
        <w:rPr>
          <w:sz w:val="24"/>
          <w:szCs w:val="24"/>
        </w:rPr>
        <w:t>любви</w:t>
      </w:r>
      <w:r w:rsidRPr="0087287E">
        <w:rPr>
          <w:spacing w:val="-3"/>
          <w:sz w:val="24"/>
          <w:szCs w:val="24"/>
        </w:rPr>
        <w:t xml:space="preserve"> </w:t>
      </w:r>
      <w:r w:rsidRPr="0087287E">
        <w:rPr>
          <w:sz w:val="24"/>
          <w:szCs w:val="24"/>
        </w:rPr>
        <w:t>на</w:t>
      </w:r>
      <w:r w:rsidRPr="0087287E">
        <w:rPr>
          <w:spacing w:val="-1"/>
          <w:sz w:val="24"/>
          <w:szCs w:val="24"/>
        </w:rPr>
        <w:t xml:space="preserve"> </w:t>
      </w:r>
      <w:r w:rsidRPr="0087287E">
        <w:rPr>
          <w:sz w:val="24"/>
          <w:szCs w:val="24"/>
        </w:rPr>
        <w:t>уровне</w:t>
      </w:r>
      <w:r w:rsidRPr="0087287E">
        <w:rPr>
          <w:spacing w:val="-1"/>
          <w:sz w:val="24"/>
          <w:szCs w:val="24"/>
        </w:rPr>
        <w:t xml:space="preserve"> </w:t>
      </w:r>
      <w:r w:rsidRPr="0087287E">
        <w:rPr>
          <w:sz w:val="24"/>
          <w:szCs w:val="24"/>
        </w:rPr>
        <w:t>собственного</w:t>
      </w:r>
      <w:r w:rsidRPr="0087287E">
        <w:rPr>
          <w:spacing w:val="-2"/>
          <w:sz w:val="24"/>
          <w:szCs w:val="24"/>
        </w:rPr>
        <w:t xml:space="preserve"> </w:t>
      </w:r>
      <w:r w:rsidRPr="0087287E">
        <w:rPr>
          <w:sz w:val="24"/>
          <w:szCs w:val="24"/>
        </w:rPr>
        <w:t>духовно-нравственного</w:t>
      </w:r>
      <w:r w:rsidRPr="0087287E">
        <w:rPr>
          <w:spacing w:val="-2"/>
          <w:sz w:val="24"/>
          <w:szCs w:val="24"/>
        </w:rPr>
        <w:t xml:space="preserve"> </w:t>
      </w:r>
      <w:r w:rsidRPr="0087287E">
        <w:rPr>
          <w:sz w:val="24"/>
          <w:szCs w:val="24"/>
        </w:rPr>
        <w:t>и</w:t>
      </w:r>
      <w:r w:rsidRPr="0087287E">
        <w:rPr>
          <w:spacing w:val="-3"/>
          <w:sz w:val="24"/>
          <w:szCs w:val="24"/>
        </w:rPr>
        <w:t xml:space="preserve"> </w:t>
      </w:r>
      <w:r w:rsidRPr="0087287E">
        <w:rPr>
          <w:sz w:val="24"/>
          <w:szCs w:val="24"/>
        </w:rPr>
        <w:t>социокультурного</w:t>
      </w:r>
      <w:r w:rsidRPr="0087287E">
        <w:rPr>
          <w:spacing w:val="-2"/>
          <w:sz w:val="24"/>
          <w:szCs w:val="24"/>
        </w:rPr>
        <w:t xml:space="preserve"> </w:t>
      </w:r>
      <w:r w:rsidRPr="0087287E">
        <w:rPr>
          <w:sz w:val="24"/>
          <w:szCs w:val="24"/>
        </w:rPr>
        <w:t>опыта;</w:t>
      </w:r>
    </w:p>
    <w:p w:rsidR="0087287E" w:rsidRPr="0087287E" w:rsidRDefault="0087287E" w:rsidP="0087287E">
      <w:pPr>
        <w:ind w:left="672"/>
        <w:rPr>
          <w:sz w:val="24"/>
          <w:szCs w:val="24"/>
        </w:rPr>
      </w:pPr>
      <w:r w:rsidRPr="0087287E">
        <w:rPr>
          <w:sz w:val="24"/>
          <w:szCs w:val="24"/>
        </w:rPr>
        <w:t>содействовать</w:t>
      </w:r>
      <w:r w:rsidRPr="0087287E">
        <w:rPr>
          <w:spacing w:val="41"/>
          <w:sz w:val="24"/>
          <w:szCs w:val="24"/>
        </w:rPr>
        <w:t xml:space="preserve"> </w:t>
      </w:r>
      <w:r w:rsidRPr="0087287E">
        <w:rPr>
          <w:sz w:val="24"/>
          <w:szCs w:val="24"/>
        </w:rPr>
        <w:t>принятию</w:t>
      </w:r>
      <w:r w:rsidRPr="0087287E">
        <w:rPr>
          <w:spacing w:val="42"/>
          <w:sz w:val="24"/>
          <w:szCs w:val="24"/>
        </w:rPr>
        <w:t xml:space="preserve"> </w:t>
      </w:r>
      <w:r w:rsidRPr="0087287E">
        <w:rPr>
          <w:sz w:val="24"/>
          <w:szCs w:val="24"/>
        </w:rPr>
        <w:t>обучающимися</w:t>
      </w:r>
      <w:r w:rsidRPr="0087287E">
        <w:rPr>
          <w:spacing w:val="40"/>
          <w:sz w:val="24"/>
          <w:szCs w:val="24"/>
        </w:rPr>
        <w:t xml:space="preserve"> </w:t>
      </w:r>
      <w:r w:rsidRPr="0087287E">
        <w:rPr>
          <w:sz w:val="24"/>
          <w:szCs w:val="24"/>
        </w:rPr>
        <w:t>системы</w:t>
      </w:r>
      <w:r w:rsidRPr="0087287E">
        <w:rPr>
          <w:spacing w:val="41"/>
          <w:sz w:val="24"/>
          <w:szCs w:val="24"/>
        </w:rPr>
        <w:t xml:space="preserve"> </w:t>
      </w:r>
      <w:r w:rsidRPr="0087287E">
        <w:rPr>
          <w:sz w:val="24"/>
          <w:szCs w:val="24"/>
        </w:rPr>
        <w:t>базовых</w:t>
      </w:r>
      <w:r w:rsidRPr="0087287E">
        <w:rPr>
          <w:spacing w:val="43"/>
          <w:sz w:val="24"/>
          <w:szCs w:val="24"/>
        </w:rPr>
        <w:t xml:space="preserve"> </w:t>
      </w:r>
      <w:r w:rsidRPr="0087287E">
        <w:rPr>
          <w:sz w:val="24"/>
          <w:szCs w:val="24"/>
        </w:rPr>
        <w:t>ценностей</w:t>
      </w:r>
      <w:r w:rsidRPr="0087287E">
        <w:rPr>
          <w:spacing w:val="41"/>
          <w:sz w:val="24"/>
          <w:szCs w:val="24"/>
        </w:rPr>
        <w:t xml:space="preserve"> </w:t>
      </w:r>
      <w:r w:rsidRPr="0087287E">
        <w:rPr>
          <w:sz w:val="24"/>
          <w:szCs w:val="24"/>
        </w:rPr>
        <w:t>в</w:t>
      </w:r>
      <w:r w:rsidRPr="0087287E">
        <w:rPr>
          <w:spacing w:val="38"/>
          <w:sz w:val="24"/>
          <w:szCs w:val="24"/>
        </w:rPr>
        <w:t xml:space="preserve"> </w:t>
      </w:r>
      <w:r w:rsidRPr="0087287E">
        <w:rPr>
          <w:sz w:val="24"/>
          <w:szCs w:val="24"/>
        </w:rPr>
        <w:t>процессе</w:t>
      </w:r>
      <w:r w:rsidRPr="0087287E">
        <w:rPr>
          <w:spacing w:val="40"/>
          <w:sz w:val="24"/>
          <w:szCs w:val="24"/>
        </w:rPr>
        <w:t xml:space="preserve"> </w:t>
      </w:r>
      <w:r w:rsidRPr="0087287E">
        <w:rPr>
          <w:sz w:val="24"/>
          <w:szCs w:val="24"/>
        </w:rPr>
        <w:t>формирования</w:t>
      </w:r>
      <w:r w:rsidRPr="0087287E">
        <w:rPr>
          <w:spacing w:val="-57"/>
          <w:sz w:val="24"/>
          <w:szCs w:val="24"/>
        </w:rPr>
        <w:t xml:space="preserve"> </w:t>
      </w:r>
      <w:r w:rsidRPr="0087287E">
        <w:rPr>
          <w:sz w:val="24"/>
          <w:szCs w:val="24"/>
        </w:rPr>
        <w:t>целостного</w:t>
      </w:r>
      <w:r w:rsidRPr="0087287E">
        <w:rPr>
          <w:spacing w:val="-1"/>
          <w:sz w:val="24"/>
          <w:szCs w:val="24"/>
        </w:rPr>
        <w:t xml:space="preserve"> </w:t>
      </w:r>
      <w:r w:rsidRPr="0087287E">
        <w:rPr>
          <w:sz w:val="24"/>
          <w:szCs w:val="24"/>
        </w:rPr>
        <w:t>миропонимания;</w:t>
      </w:r>
    </w:p>
    <w:p w:rsidR="0087287E" w:rsidRPr="0087287E" w:rsidRDefault="0087287E" w:rsidP="0087287E">
      <w:pPr>
        <w:ind w:left="672"/>
        <w:rPr>
          <w:sz w:val="24"/>
          <w:szCs w:val="24"/>
        </w:rPr>
      </w:pPr>
      <w:r w:rsidRPr="0087287E">
        <w:rPr>
          <w:sz w:val="24"/>
          <w:szCs w:val="24"/>
        </w:rPr>
        <w:t>побуждать</w:t>
      </w:r>
      <w:r w:rsidRPr="0087287E">
        <w:rPr>
          <w:spacing w:val="43"/>
          <w:sz w:val="24"/>
          <w:szCs w:val="24"/>
        </w:rPr>
        <w:t xml:space="preserve"> </w:t>
      </w:r>
      <w:r w:rsidRPr="0087287E">
        <w:rPr>
          <w:sz w:val="24"/>
          <w:szCs w:val="24"/>
        </w:rPr>
        <w:t>и</w:t>
      </w:r>
      <w:r w:rsidRPr="0087287E">
        <w:rPr>
          <w:spacing w:val="44"/>
          <w:sz w:val="24"/>
          <w:szCs w:val="24"/>
        </w:rPr>
        <w:t xml:space="preserve"> </w:t>
      </w:r>
      <w:r w:rsidRPr="0087287E">
        <w:rPr>
          <w:sz w:val="24"/>
          <w:szCs w:val="24"/>
        </w:rPr>
        <w:t>мотивировать</w:t>
      </w:r>
      <w:r w:rsidRPr="0087287E">
        <w:rPr>
          <w:spacing w:val="44"/>
          <w:sz w:val="24"/>
          <w:szCs w:val="24"/>
        </w:rPr>
        <w:t xml:space="preserve"> </w:t>
      </w:r>
      <w:r w:rsidRPr="0087287E">
        <w:rPr>
          <w:sz w:val="24"/>
          <w:szCs w:val="24"/>
        </w:rPr>
        <w:t>стремление</w:t>
      </w:r>
      <w:r w:rsidRPr="0087287E">
        <w:rPr>
          <w:spacing w:val="43"/>
          <w:sz w:val="24"/>
          <w:szCs w:val="24"/>
        </w:rPr>
        <w:t xml:space="preserve"> </w:t>
      </w:r>
      <w:r w:rsidRPr="0087287E">
        <w:rPr>
          <w:sz w:val="24"/>
          <w:szCs w:val="24"/>
        </w:rPr>
        <w:t>обучающихся</w:t>
      </w:r>
      <w:r w:rsidRPr="0087287E">
        <w:rPr>
          <w:spacing w:val="43"/>
          <w:sz w:val="24"/>
          <w:szCs w:val="24"/>
        </w:rPr>
        <w:t xml:space="preserve"> </w:t>
      </w:r>
      <w:r w:rsidRPr="0087287E">
        <w:rPr>
          <w:sz w:val="24"/>
          <w:szCs w:val="24"/>
        </w:rPr>
        <w:t>к</w:t>
      </w:r>
      <w:r w:rsidRPr="0087287E">
        <w:rPr>
          <w:spacing w:val="42"/>
          <w:sz w:val="24"/>
          <w:szCs w:val="24"/>
        </w:rPr>
        <w:t xml:space="preserve"> </w:t>
      </w:r>
      <w:r w:rsidRPr="0087287E">
        <w:rPr>
          <w:sz w:val="24"/>
          <w:szCs w:val="24"/>
        </w:rPr>
        <w:t>самопознанию,</w:t>
      </w:r>
      <w:r w:rsidRPr="0087287E">
        <w:rPr>
          <w:spacing w:val="43"/>
          <w:sz w:val="24"/>
          <w:szCs w:val="24"/>
        </w:rPr>
        <w:t xml:space="preserve"> </w:t>
      </w:r>
      <w:r w:rsidRPr="0087287E">
        <w:rPr>
          <w:sz w:val="24"/>
          <w:szCs w:val="24"/>
        </w:rPr>
        <w:t>духовно-нравственному,</w:t>
      </w:r>
      <w:r w:rsidRPr="0087287E">
        <w:rPr>
          <w:spacing w:val="-57"/>
          <w:sz w:val="24"/>
          <w:szCs w:val="24"/>
        </w:rPr>
        <w:t xml:space="preserve"> </w:t>
      </w:r>
      <w:r w:rsidRPr="0087287E">
        <w:rPr>
          <w:sz w:val="24"/>
          <w:szCs w:val="24"/>
        </w:rPr>
        <w:t>интеллектуальному</w:t>
      </w:r>
      <w:r w:rsidRPr="0087287E">
        <w:rPr>
          <w:spacing w:val="-4"/>
          <w:sz w:val="24"/>
          <w:szCs w:val="24"/>
        </w:rPr>
        <w:t xml:space="preserve"> </w:t>
      </w:r>
      <w:r w:rsidRPr="0087287E">
        <w:rPr>
          <w:sz w:val="24"/>
          <w:szCs w:val="24"/>
        </w:rPr>
        <w:t>самосовершенствованию,</w:t>
      </w:r>
      <w:r w:rsidRPr="0087287E">
        <w:rPr>
          <w:spacing w:val="-1"/>
          <w:sz w:val="24"/>
          <w:szCs w:val="24"/>
        </w:rPr>
        <w:t xml:space="preserve"> </w:t>
      </w:r>
      <w:r w:rsidRPr="0087287E">
        <w:rPr>
          <w:sz w:val="24"/>
          <w:szCs w:val="24"/>
        </w:rPr>
        <w:t>самоуправлению;</w:t>
      </w:r>
    </w:p>
    <w:p w:rsidR="0087287E" w:rsidRPr="0087287E" w:rsidRDefault="0087287E" w:rsidP="0087287E">
      <w:pPr>
        <w:ind w:left="672"/>
        <w:rPr>
          <w:sz w:val="24"/>
          <w:szCs w:val="24"/>
        </w:rPr>
      </w:pPr>
      <w:r w:rsidRPr="0087287E">
        <w:rPr>
          <w:sz w:val="24"/>
          <w:szCs w:val="24"/>
        </w:rPr>
        <w:t>воспитывать</w:t>
      </w:r>
      <w:r w:rsidRPr="0087287E">
        <w:rPr>
          <w:spacing w:val="-4"/>
          <w:sz w:val="24"/>
          <w:szCs w:val="24"/>
        </w:rPr>
        <w:t xml:space="preserve"> </w:t>
      </w:r>
      <w:r w:rsidRPr="0087287E">
        <w:rPr>
          <w:sz w:val="24"/>
          <w:szCs w:val="24"/>
        </w:rPr>
        <w:t>бережное</w:t>
      </w:r>
      <w:r w:rsidRPr="0087287E">
        <w:rPr>
          <w:spacing w:val="-3"/>
          <w:sz w:val="24"/>
          <w:szCs w:val="24"/>
        </w:rPr>
        <w:t xml:space="preserve"> </w:t>
      </w:r>
      <w:r w:rsidRPr="0087287E">
        <w:rPr>
          <w:sz w:val="24"/>
          <w:szCs w:val="24"/>
        </w:rPr>
        <w:t>отношение</w:t>
      </w:r>
      <w:r w:rsidRPr="0087287E">
        <w:rPr>
          <w:spacing w:val="-5"/>
          <w:sz w:val="24"/>
          <w:szCs w:val="24"/>
        </w:rPr>
        <w:t xml:space="preserve"> </w:t>
      </w:r>
      <w:r w:rsidRPr="0087287E">
        <w:rPr>
          <w:sz w:val="24"/>
          <w:szCs w:val="24"/>
        </w:rPr>
        <w:t>к</w:t>
      </w:r>
      <w:r w:rsidRPr="0087287E">
        <w:rPr>
          <w:spacing w:val="-4"/>
          <w:sz w:val="24"/>
          <w:szCs w:val="24"/>
        </w:rPr>
        <w:t xml:space="preserve"> </w:t>
      </w:r>
      <w:r w:rsidRPr="0087287E">
        <w:rPr>
          <w:sz w:val="24"/>
          <w:szCs w:val="24"/>
        </w:rPr>
        <w:t>своему</w:t>
      </w:r>
      <w:r w:rsidRPr="0087287E">
        <w:rPr>
          <w:spacing w:val="-9"/>
          <w:sz w:val="24"/>
          <w:szCs w:val="24"/>
        </w:rPr>
        <w:t xml:space="preserve"> </w:t>
      </w:r>
      <w:r w:rsidRPr="0087287E">
        <w:rPr>
          <w:sz w:val="24"/>
          <w:szCs w:val="24"/>
        </w:rPr>
        <w:t>Отечеству</w:t>
      </w:r>
      <w:r w:rsidRPr="0087287E">
        <w:rPr>
          <w:spacing w:val="-8"/>
          <w:sz w:val="24"/>
          <w:szCs w:val="24"/>
        </w:rPr>
        <w:t xml:space="preserve"> </w:t>
      </w:r>
      <w:r w:rsidRPr="0087287E">
        <w:rPr>
          <w:sz w:val="24"/>
          <w:szCs w:val="24"/>
        </w:rPr>
        <w:t>и</w:t>
      </w:r>
      <w:r w:rsidRPr="0087287E">
        <w:rPr>
          <w:spacing w:val="52"/>
          <w:sz w:val="24"/>
          <w:szCs w:val="24"/>
        </w:rPr>
        <w:t xml:space="preserve"> </w:t>
      </w:r>
      <w:r w:rsidRPr="0087287E">
        <w:rPr>
          <w:sz w:val="24"/>
          <w:szCs w:val="24"/>
        </w:rPr>
        <w:t>малой</w:t>
      </w:r>
      <w:r w:rsidRPr="0087287E">
        <w:rPr>
          <w:spacing w:val="-3"/>
          <w:sz w:val="24"/>
          <w:szCs w:val="24"/>
        </w:rPr>
        <w:t xml:space="preserve"> </w:t>
      </w:r>
      <w:r w:rsidRPr="0087287E">
        <w:rPr>
          <w:sz w:val="24"/>
          <w:szCs w:val="24"/>
        </w:rPr>
        <w:t>Родине.</w:t>
      </w:r>
    </w:p>
    <w:p w:rsidR="0087287E" w:rsidRPr="0087287E" w:rsidRDefault="0087287E" w:rsidP="0087287E">
      <w:pPr>
        <w:tabs>
          <w:tab w:val="left" w:pos="1474"/>
          <w:tab w:val="left" w:pos="2280"/>
          <w:tab w:val="left" w:pos="3793"/>
          <w:tab w:val="left" w:pos="4917"/>
          <w:tab w:val="left" w:pos="6539"/>
          <w:tab w:val="left" w:pos="7637"/>
          <w:tab w:val="left" w:pos="8318"/>
          <w:tab w:val="left" w:pos="9515"/>
        </w:tabs>
        <w:ind w:left="672" w:right="413" w:firstLine="427"/>
        <w:rPr>
          <w:sz w:val="24"/>
          <w:szCs w:val="24"/>
        </w:rPr>
      </w:pPr>
      <w:r w:rsidRPr="0087287E">
        <w:rPr>
          <w:sz w:val="24"/>
          <w:szCs w:val="24"/>
        </w:rPr>
        <w:t>В</w:t>
      </w:r>
      <w:r w:rsidRPr="0087287E">
        <w:rPr>
          <w:sz w:val="24"/>
          <w:szCs w:val="24"/>
        </w:rPr>
        <w:tab/>
        <w:t>плане</w:t>
      </w:r>
      <w:r w:rsidRPr="0087287E">
        <w:rPr>
          <w:sz w:val="24"/>
          <w:szCs w:val="24"/>
        </w:rPr>
        <w:tab/>
        <w:t>личностного</w:t>
      </w:r>
      <w:r w:rsidRPr="0087287E">
        <w:rPr>
          <w:sz w:val="24"/>
          <w:szCs w:val="24"/>
        </w:rPr>
        <w:tab/>
        <w:t>развития</w:t>
      </w:r>
      <w:r w:rsidRPr="0087287E">
        <w:rPr>
          <w:sz w:val="24"/>
          <w:szCs w:val="24"/>
        </w:rPr>
        <w:tab/>
        <w:t>обучающихся</w:t>
      </w:r>
      <w:r w:rsidRPr="0087287E">
        <w:rPr>
          <w:sz w:val="24"/>
          <w:szCs w:val="24"/>
        </w:rPr>
        <w:tab/>
        <w:t>учебный</w:t>
      </w:r>
      <w:r w:rsidRPr="0087287E">
        <w:rPr>
          <w:sz w:val="24"/>
          <w:szCs w:val="24"/>
        </w:rPr>
        <w:tab/>
        <w:t>курс</w:t>
      </w:r>
      <w:r w:rsidRPr="0087287E">
        <w:rPr>
          <w:sz w:val="24"/>
          <w:szCs w:val="24"/>
        </w:rPr>
        <w:tab/>
        <w:t>«Истоки»</w:t>
      </w:r>
      <w:r w:rsidRPr="0087287E">
        <w:rPr>
          <w:sz w:val="24"/>
          <w:szCs w:val="24"/>
        </w:rPr>
        <w:tab/>
      </w:r>
      <w:r w:rsidRPr="0087287E">
        <w:rPr>
          <w:spacing w:val="-1"/>
          <w:sz w:val="24"/>
          <w:szCs w:val="24"/>
        </w:rPr>
        <w:t>способствует</w:t>
      </w:r>
      <w:r w:rsidRPr="0087287E">
        <w:rPr>
          <w:spacing w:val="-57"/>
          <w:sz w:val="24"/>
          <w:szCs w:val="24"/>
        </w:rPr>
        <w:t xml:space="preserve"> </w:t>
      </w:r>
      <w:r w:rsidRPr="0087287E">
        <w:rPr>
          <w:sz w:val="24"/>
          <w:szCs w:val="24"/>
        </w:rPr>
        <w:t>формированию</w:t>
      </w:r>
      <w:r w:rsidRPr="0087287E">
        <w:rPr>
          <w:spacing w:val="2"/>
          <w:sz w:val="24"/>
          <w:szCs w:val="24"/>
        </w:rPr>
        <w:t xml:space="preserve"> </w:t>
      </w:r>
      <w:r w:rsidRPr="0087287E">
        <w:rPr>
          <w:sz w:val="24"/>
          <w:szCs w:val="24"/>
        </w:rPr>
        <w:t>собственного</w:t>
      </w:r>
      <w:r w:rsidRPr="0087287E">
        <w:rPr>
          <w:spacing w:val="2"/>
          <w:sz w:val="24"/>
          <w:szCs w:val="24"/>
        </w:rPr>
        <w:t xml:space="preserve"> </w:t>
      </w:r>
      <w:r w:rsidRPr="0087287E">
        <w:rPr>
          <w:sz w:val="24"/>
          <w:szCs w:val="24"/>
        </w:rPr>
        <w:t>воззрения</w:t>
      </w:r>
      <w:r w:rsidRPr="0087287E">
        <w:rPr>
          <w:spacing w:val="2"/>
          <w:sz w:val="24"/>
          <w:szCs w:val="24"/>
        </w:rPr>
        <w:t xml:space="preserve"> </w:t>
      </w:r>
      <w:r w:rsidRPr="0087287E">
        <w:rPr>
          <w:sz w:val="24"/>
          <w:szCs w:val="24"/>
        </w:rPr>
        <w:t>на</w:t>
      </w:r>
      <w:r w:rsidRPr="0087287E">
        <w:rPr>
          <w:spacing w:val="1"/>
          <w:sz w:val="24"/>
          <w:szCs w:val="24"/>
        </w:rPr>
        <w:t xml:space="preserve"> </w:t>
      </w:r>
      <w:r w:rsidRPr="0087287E">
        <w:rPr>
          <w:sz w:val="24"/>
          <w:szCs w:val="24"/>
        </w:rPr>
        <w:t>служение</w:t>
      </w:r>
      <w:r w:rsidRPr="0087287E">
        <w:rPr>
          <w:spacing w:val="1"/>
          <w:sz w:val="24"/>
          <w:szCs w:val="24"/>
        </w:rPr>
        <w:t xml:space="preserve"> </w:t>
      </w:r>
      <w:r w:rsidRPr="0087287E">
        <w:rPr>
          <w:sz w:val="24"/>
          <w:szCs w:val="24"/>
        </w:rPr>
        <w:t>Отечеству,</w:t>
      </w:r>
      <w:r w:rsidRPr="0087287E">
        <w:rPr>
          <w:spacing w:val="4"/>
          <w:sz w:val="24"/>
          <w:szCs w:val="24"/>
        </w:rPr>
        <w:t xml:space="preserve"> </w:t>
      </w:r>
      <w:r w:rsidRPr="0087287E">
        <w:rPr>
          <w:sz w:val="24"/>
          <w:szCs w:val="24"/>
        </w:rPr>
        <w:t>воспитанию</w:t>
      </w:r>
      <w:r w:rsidRPr="0087287E">
        <w:rPr>
          <w:spacing w:val="2"/>
          <w:sz w:val="24"/>
          <w:szCs w:val="24"/>
        </w:rPr>
        <w:t xml:space="preserve"> </w:t>
      </w:r>
      <w:r w:rsidRPr="0087287E">
        <w:rPr>
          <w:sz w:val="24"/>
          <w:szCs w:val="24"/>
        </w:rPr>
        <w:t>патриотизма,</w:t>
      </w:r>
      <w:r w:rsidRPr="0087287E">
        <w:rPr>
          <w:spacing w:val="-57"/>
          <w:sz w:val="24"/>
          <w:szCs w:val="24"/>
        </w:rPr>
        <w:t xml:space="preserve"> </w:t>
      </w:r>
      <w:r w:rsidRPr="0087287E">
        <w:rPr>
          <w:sz w:val="24"/>
          <w:szCs w:val="24"/>
        </w:rPr>
        <w:t>гражданственности, устойчивой и бескорыстной привязанности к Отечеству, малой Родине, семье.</w:t>
      </w:r>
      <w:r w:rsidRPr="0087287E">
        <w:rPr>
          <w:spacing w:val="-57"/>
          <w:sz w:val="24"/>
          <w:szCs w:val="24"/>
        </w:rPr>
        <w:t xml:space="preserve"> </w:t>
      </w:r>
      <w:r w:rsidRPr="0087287E">
        <w:rPr>
          <w:sz w:val="24"/>
          <w:szCs w:val="24"/>
        </w:rPr>
        <w:t>Вместе с тем, учебный курс «Истоки» предусматривает не только усвоение содержания ценностей,</w:t>
      </w:r>
      <w:r w:rsidRPr="0087287E">
        <w:rPr>
          <w:spacing w:val="-57"/>
          <w:sz w:val="24"/>
          <w:szCs w:val="24"/>
        </w:rPr>
        <w:t xml:space="preserve"> </w:t>
      </w:r>
      <w:r w:rsidRPr="0087287E">
        <w:rPr>
          <w:sz w:val="24"/>
          <w:szCs w:val="24"/>
        </w:rPr>
        <w:t>но</w:t>
      </w:r>
      <w:r w:rsidRPr="0087287E">
        <w:rPr>
          <w:spacing w:val="-8"/>
          <w:sz w:val="24"/>
          <w:szCs w:val="24"/>
        </w:rPr>
        <w:t xml:space="preserve"> </w:t>
      </w:r>
      <w:r w:rsidRPr="0087287E">
        <w:rPr>
          <w:sz w:val="24"/>
          <w:szCs w:val="24"/>
        </w:rPr>
        <w:t>и</w:t>
      </w:r>
      <w:r w:rsidRPr="0087287E">
        <w:rPr>
          <w:spacing w:val="-6"/>
          <w:sz w:val="24"/>
          <w:szCs w:val="24"/>
        </w:rPr>
        <w:t xml:space="preserve"> </w:t>
      </w:r>
      <w:r w:rsidRPr="0087287E">
        <w:rPr>
          <w:sz w:val="24"/>
          <w:szCs w:val="24"/>
        </w:rPr>
        <w:t>способствует</w:t>
      </w:r>
      <w:r w:rsidRPr="0087287E">
        <w:rPr>
          <w:spacing w:val="-7"/>
          <w:sz w:val="24"/>
          <w:szCs w:val="24"/>
        </w:rPr>
        <w:t xml:space="preserve"> </w:t>
      </w:r>
      <w:r w:rsidRPr="0087287E">
        <w:rPr>
          <w:sz w:val="24"/>
          <w:szCs w:val="24"/>
        </w:rPr>
        <w:t>развитию</w:t>
      </w:r>
      <w:r w:rsidRPr="0087287E">
        <w:rPr>
          <w:spacing w:val="-6"/>
          <w:sz w:val="24"/>
          <w:szCs w:val="24"/>
        </w:rPr>
        <w:t xml:space="preserve"> </w:t>
      </w:r>
      <w:r w:rsidRPr="0087287E">
        <w:rPr>
          <w:sz w:val="24"/>
          <w:szCs w:val="24"/>
        </w:rPr>
        <w:t>коммуникативной</w:t>
      </w:r>
      <w:r w:rsidRPr="0087287E">
        <w:rPr>
          <w:spacing w:val="-8"/>
          <w:sz w:val="24"/>
          <w:szCs w:val="24"/>
        </w:rPr>
        <w:t xml:space="preserve"> </w:t>
      </w:r>
      <w:r w:rsidRPr="0087287E">
        <w:rPr>
          <w:sz w:val="24"/>
          <w:szCs w:val="24"/>
        </w:rPr>
        <w:t>культуры,</w:t>
      </w:r>
      <w:r w:rsidRPr="0087287E">
        <w:rPr>
          <w:spacing w:val="-4"/>
          <w:sz w:val="24"/>
          <w:szCs w:val="24"/>
        </w:rPr>
        <w:t xml:space="preserve"> </w:t>
      </w:r>
      <w:r w:rsidRPr="0087287E">
        <w:rPr>
          <w:sz w:val="24"/>
          <w:szCs w:val="24"/>
        </w:rPr>
        <w:t>управленческих</w:t>
      </w:r>
      <w:r w:rsidRPr="0087287E">
        <w:rPr>
          <w:spacing w:val="-5"/>
          <w:sz w:val="24"/>
          <w:szCs w:val="24"/>
        </w:rPr>
        <w:t xml:space="preserve"> </w:t>
      </w:r>
      <w:r w:rsidRPr="0087287E">
        <w:rPr>
          <w:sz w:val="24"/>
          <w:szCs w:val="24"/>
        </w:rPr>
        <w:t>навыков,</w:t>
      </w:r>
      <w:r w:rsidRPr="0087287E">
        <w:rPr>
          <w:spacing w:val="-7"/>
          <w:sz w:val="24"/>
          <w:szCs w:val="24"/>
        </w:rPr>
        <w:t xml:space="preserve"> </w:t>
      </w:r>
      <w:r w:rsidRPr="0087287E">
        <w:rPr>
          <w:sz w:val="24"/>
          <w:szCs w:val="24"/>
        </w:rPr>
        <w:t>формированию</w:t>
      </w:r>
      <w:r w:rsidRPr="0087287E">
        <w:rPr>
          <w:spacing w:val="-57"/>
          <w:sz w:val="24"/>
          <w:szCs w:val="24"/>
        </w:rPr>
        <w:t xml:space="preserve"> </w:t>
      </w:r>
      <w:r w:rsidRPr="0087287E">
        <w:rPr>
          <w:sz w:val="24"/>
          <w:szCs w:val="24"/>
        </w:rPr>
        <w:t>позитивной</w:t>
      </w:r>
      <w:r w:rsidRPr="0087287E">
        <w:rPr>
          <w:spacing w:val="-1"/>
          <w:sz w:val="24"/>
          <w:szCs w:val="24"/>
        </w:rPr>
        <w:t xml:space="preserve"> </w:t>
      </w:r>
      <w:r w:rsidRPr="0087287E">
        <w:rPr>
          <w:sz w:val="24"/>
          <w:szCs w:val="24"/>
        </w:rPr>
        <w:t>жизненной</w:t>
      </w:r>
      <w:r w:rsidRPr="0087287E">
        <w:rPr>
          <w:spacing w:val="-3"/>
          <w:sz w:val="24"/>
          <w:szCs w:val="24"/>
        </w:rPr>
        <w:t xml:space="preserve"> </w:t>
      </w:r>
      <w:r w:rsidRPr="0087287E">
        <w:rPr>
          <w:sz w:val="24"/>
          <w:szCs w:val="24"/>
        </w:rPr>
        <w:t>мотивации личности</w:t>
      </w:r>
      <w:r w:rsidRPr="0087287E">
        <w:rPr>
          <w:spacing w:val="-1"/>
          <w:sz w:val="24"/>
          <w:szCs w:val="24"/>
        </w:rPr>
        <w:t xml:space="preserve"> </w:t>
      </w:r>
      <w:r w:rsidRPr="0087287E">
        <w:rPr>
          <w:sz w:val="24"/>
          <w:szCs w:val="24"/>
        </w:rPr>
        <w:t>школьника.</w:t>
      </w:r>
    </w:p>
    <w:p w:rsidR="0087287E" w:rsidRPr="0087287E" w:rsidRDefault="0087287E" w:rsidP="0087287E">
      <w:pPr>
        <w:tabs>
          <w:tab w:val="left" w:pos="2015"/>
          <w:tab w:val="left" w:pos="4085"/>
          <w:tab w:val="left" w:pos="5312"/>
          <w:tab w:val="left" w:pos="6619"/>
          <w:tab w:val="left" w:pos="7315"/>
          <w:tab w:val="left" w:pos="8212"/>
          <w:tab w:val="left" w:pos="8536"/>
          <w:tab w:val="left" w:pos="9329"/>
          <w:tab w:val="left" w:pos="9670"/>
          <w:tab w:val="left" w:pos="9993"/>
        </w:tabs>
        <w:ind w:left="672" w:right="410" w:firstLine="427"/>
        <w:rPr>
          <w:sz w:val="24"/>
          <w:szCs w:val="24"/>
        </w:rPr>
      </w:pPr>
      <w:r w:rsidRPr="0087287E">
        <w:rPr>
          <w:sz w:val="24"/>
          <w:szCs w:val="24"/>
        </w:rPr>
        <w:t>Воспитание на занятиях по программе «Истоки» осуществляется преимущественно через:</w:t>
      </w:r>
      <w:r w:rsidRPr="0087287E">
        <w:rPr>
          <w:spacing w:val="1"/>
          <w:sz w:val="24"/>
          <w:szCs w:val="24"/>
        </w:rPr>
        <w:t xml:space="preserve"> </w:t>
      </w:r>
      <w:r w:rsidRPr="0087287E">
        <w:rPr>
          <w:sz w:val="24"/>
          <w:szCs w:val="24"/>
        </w:rPr>
        <w:t>активные</w:t>
      </w:r>
      <w:r w:rsidRPr="0087287E">
        <w:rPr>
          <w:spacing w:val="20"/>
          <w:sz w:val="24"/>
          <w:szCs w:val="24"/>
        </w:rPr>
        <w:t xml:space="preserve"> </w:t>
      </w:r>
      <w:r w:rsidRPr="0087287E">
        <w:rPr>
          <w:sz w:val="24"/>
          <w:szCs w:val="24"/>
        </w:rPr>
        <w:t>формы</w:t>
      </w:r>
      <w:r w:rsidRPr="0087287E">
        <w:rPr>
          <w:spacing w:val="21"/>
          <w:sz w:val="24"/>
          <w:szCs w:val="24"/>
        </w:rPr>
        <w:t xml:space="preserve"> </w:t>
      </w:r>
      <w:r w:rsidRPr="0087287E">
        <w:rPr>
          <w:sz w:val="24"/>
          <w:szCs w:val="24"/>
        </w:rPr>
        <w:t>воспитания,</w:t>
      </w:r>
      <w:r w:rsidRPr="0087287E">
        <w:rPr>
          <w:spacing w:val="22"/>
          <w:sz w:val="24"/>
          <w:szCs w:val="24"/>
        </w:rPr>
        <w:t xml:space="preserve"> </w:t>
      </w:r>
      <w:r w:rsidRPr="0087287E">
        <w:rPr>
          <w:sz w:val="24"/>
          <w:szCs w:val="24"/>
        </w:rPr>
        <w:t>направленные</w:t>
      </w:r>
      <w:r w:rsidRPr="0087287E">
        <w:rPr>
          <w:spacing w:val="20"/>
          <w:sz w:val="24"/>
          <w:szCs w:val="24"/>
        </w:rPr>
        <w:t xml:space="preserve"> </w:t>
      </w:r>
      <w:r w:rsidRPr="0087287E">
        <w:rPr>
          <w:sz w:val="24"/>
          <w:szCs w:val="24"/>
        </w:rPr>
        <w:t>на</w:t>
      </w:r>
      <w:r w:rsidRPr="0087287E">
        <w:rPr>
          <w:spacing w:val="22"/>
          <w:sz w:val="24"/>
          <w:szCs w:val="24"/>
        </w:rPr>
        <w:t xml:space="preserve"> </w:t>
      </w:r>
      <w:r w:rsidRPr="0087287E">
        <w:rPr>
          <w:sz w:val="24"/>
          <w:szCs w:val="24"/>
        </w:rPr>
        <w:t>развитие</w:t>
      </w:r>
      <w:r w:rsidRPr="0087287E">
        <w:rPr>
          <w:spacing w:val="21"/>
          <w:sz w:val="24"/>
          <w:szCs w:val="24"/>
        </w:rPr>
        <w:t xml:space="preserve"> </w:t>
      </w:r>
      <w:r w:rsidRPr="0087287E">
        <w:rPr>
          <w:sz w:val="24"/>
          <w:szCs w:val="24"/>
        </w:rPr>
        <w:t>ресурсов</w:t>
      </w:r>
      <w:r w:rsidRPr="0087287E">
        <w:rPr>
          <w:spacing w:val="21"/>
          <w:sz w:val="24"/>
          <w:szCs w:val="24"/>
        </w:rPr>
        <w:t xml:space="preserve"> </w:t>
      </w:r>
      <w:r w:rsidRPr="0087287E">
        <w:rPr>
          <w:sz w:val="24"/>
          <w:szCs w:val="24"/>
        </w:rPr>
        <w:t>личности</w:t>
      </w:r>
      <w:r w:rsidRPr="0087287E">
        <w:rPr>
          <w:spacing w:val="25"/>
          <w:sz w:val="24"/>
          <w:szCs w:val="24"/>
        </w:rPr>
        <w:t xml:space="preserve"> </w:t>
      </w:r>
      <w:r w:rsidRPr="0087287E">
        <w:rPr>
          <w:sz w:val="24"/>
          <w:szCs w:val="24"/>
        </w:rPr>
        <w:t>ученика</w:t>
      </w:r>
      <w:r w:rsidRPr="0087287E">
        <w:rPr>
          <w:spacing w:val="21"/>
          <w:sz w:val="24"/>
          <w:szCs w:val="24"/>
        </w:rPr>
        <w:t xml:space="preserve"> </w:t>
      </w:r>
      <w:r w:rsidRPr="0087287E">
        <w:rPr>
          <w:sz w:val="24"/>
          <w:szCs w:val="24"/>
        </w:rPr>
        <w:t>и</w:t>
      </w:r>
      <w:r w:rsidRPr="0087287E">
        <w:rPr>
          <w:spacing w:val="23"/>
          <w:sz w:val="24"/>
          <w:szCs w:val="24"/>
        </w:rPr>
        <w:t xml:space="preserve"> </w:t>
      </w:r>
      <w:r w:rsidRPr="0087287E">
        <w:rPr>
          <w:sz w:val="24"/>
          <w:szCs w:val="24"/>
        </w:rPr>
        <w:t>классного</w:t>
      </w:r>
      <w:r w:rsidRPr="0087287E">
        <w:rPr>
          <w:spacing w:val="-57"/>
          <w:sz w:val="24"/>
          <w:szCs w:val="24"/>
        </w:rPr>
        <w:t xml:space="preserve"> </w:t>
      </w:r>
      <w:r w:rsidRPr="0087287E">
        <w:rPr>
          <w:sz w:val="24"/>
          <w:szCs w:val="24"/>
        </w:rPr>
        <w:t>коллектива</w:t>
      </w:r>
      <w:r w:rsidRPr="0087287E">
        <w:rPr>
          <w:sz w:val="24"/>
          <w:szCs w:val="24"/>
        </w:rPr>
        <w:tab/>
        <w:t>(социокультурные</w:t>
      </w:r>
      <w:r w:rsidRPr="0087287E">
        <w:rPr>
          <w:sz w:val="24"/>
          <w:szCs w:val="24"/>
        </w:rPr>
        <w:tab/>
        <w:t>тренинги:</w:t>
      </w:r>
      <w:r w:rsidRPr="0087287E">
        <w:rPr>
          <w:sz w:val="24"/>
          <w:szCs w:val="24"/>
        </w:rPr>
        <w:tab/>
        <w:t>ресурсный</w:t>
      </w:r>
      <w:r w:rsidRPr="0087287E">
        <w:rPr>
          <w:sz w:val="24"/>
          <w:szCs w:val="24"/>
        </w:rPr>
        <w:tab/>
        <w:t>круг,</w:t>
      </w:r>
      <w:r w:rsidRPr="0087287E">
        <w:rPr>
          <w:sz w:val="24"/>
          <w:szCs w:val="24"/>
        </w:rPr>
        <w:tab/>
        <w:t>работу</w:t>
      </w:r>
      <w:r w:rsidRPr="0087287E">
        <w:rPr>
          <w:sz w:val="24"/>
          <w:szCs w:val="24"/>
        </w:rPr>
        <w:tab/>
        <w:t>в</w:t>
      </w:r>
      <w:r w:rsidRPr="0087287E">
        <w:rPr>
          <w:sz w:val="24"/>
          <w:szCs w:val="24"/>
        </w:rPr>
        <w:tab/>
        <w:t>парах</w:t>
      </w:r>
      <w:r w:rsidRPr="0087287E">
        <w:rPr>
          <w:sz w:val="24"/>
          <w:szCs w:val="24"/>
        </w:rPr>
        <w:tab/>
        <w:t>и</w:t>
      </w:r>
      <w:r w:rsidRPr="0087287E">
        <w:rPr>
          <w:sz w:val="24"/>
          <w:szCs w:val="24"/>
        </w:rPr>
        <w:tab/>
        <w:t>в</w:t>
      </w:r>
      <w:r w:rsidRPr="0087287E">
        <w:rPr>
          <w:sz w:val="24"/>
          <w:szCs w:val="24"/>
        </w:rPr>
        <w:tab/>
      </w:r>
      <w:r w:rsidRPr="0087287E">
        <w:rPr>
          <w:spacing w:val="-1"/>
          <w:sz w:val="24"/>
          <w:szCs w:val="24"/>
        </w:rPr>
        <w:t>группах,</w:t>
      </w:r>
      <w:r w:rsidRPr="0087287E">
        <w:rPr>
          <w:spacing w:val="-57"/>
          <w:sz w:val="24"/>
          <w:szCs w:val="24"/>
        </w:rPr>
        <w:t xml:space="preserve"> </w:t>
      </w:r>
      <w:r w:rsidRPr="0087287E">
        <w:rPr>
          <w:sz w:val="24"/>
          <w:szCs w:val="24"/>
        </w:rPr>
        <w:t>мнемотехнику,</w:t>
      </w:r>
      <w:r w:rsidRPr="0087287E">
        <w:rPr>
          <w:spacing w:val="2"/>
          <w:sz w:val="24"/>
          <w:szCs w:val="24"/>
        </w:rPr>
        <w:t xml:space="preserve"> </w:t>
      </w:r>
      <w:r w:rsidRPr="0087287E">
        <w:rPr>
          <w:sz w:val="24"/>
          <w:szCs w:val="24"/>
        </w:rPr>
        <w:t>активный выбор,</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др.);</w:t>
      </w:r>
    </w:p>
    <w:p w:rsidR="0087287E" w:rsidRPr="0087287E" w:rsidRDefault="0087287E" w:rsidP="0087287E">
      <w:pPr>
        <w:spacing w:before="1"/>
        <w:ind w:left="672"/>
        <w:rPr>
          <w:sz w:val="24"/>
          <w:szCs w:val="24"/>
        </w:rPr>
      </w:pPr>
      <w:r w:rsidRPr="0087287E">
        <w:rPr>
          <w:sz w:val="24"/>
          <w:szCs w:val="24"/>
        </w:rPr>
        <w:t>освоение социокультурных и духовно-нравственных категорий на уровне личностного развития;</w:t>
      </w:r>
      <w:r w:rsidRPr="0087287E">
        <w:rPr>
          <w:spacing w:val="1"/>
          <w:sz w:val="24"/>
          <w:szCs w:val="24"/>
        </w:rPr>
        <w:t xml:space="preserve"> </w:t>
      </w:r>
      <w:r w:rsidRPr="0087287E">
        <w:rPr>
          <w:sz w:val="24"/>
          <w:szCs w:val="24"/>
        </w:rPr>
        <w:t>вовлечение</w:t>
      </w:r>
      <w:r w:rsidRPr="0087287E">
        <w:rPr>
          <w:spacing w:val="11"/>
          <w:sz w:val="24"/>
          <w:szCs w:val="24"/>
        </w:rPr>
        <w:t xml:space="preserve"> </w:t>
      </w:r>
      <w:r w:rsidRPr="0087287E">
        <w:rPr>
          <w:sz w:val="24"/>
          <w:szCs w:val="24"/>
        </w:rPr>
        <w:t>школьников</w:t>
      </w:r>
      <w:r w:rsidRPr="0087287E">
        <w:rPr>
          <w:spacing w:val="12"/>
          <w:sz w:val="24"/>
          <w:szCs w:val="24"/>
        </w:rPr>
        <w:t xml:space="preserve"> </w:t>
      </w:r>
      <w:r w:rsidRPr="0087287E">
        <w:rPr>
          <w:sz w:val="24"/>
          <w:szCs w:val="24"/>
        </w:rPr>
        <w:t>в</w:t>
      </w:r>
      <w:r w:rsidRPr="0087287E">
        <w:rPr>
          <w:spacing w:val="11"/>
          <w:sz w:val="24"/>
          <w:szCs w:val="24"/>
        </w:rPr>
        <w:t xml:space="preserve"> </w:t>
      </w:r>
      <w:r w:rsidRPr="0087287E">
        <w:rPr>
          <w:sz w:val="24"/>
          <w:szCs w:val="24"/>
        </w:rPr>
        <w:t>проектную</w:t>
      </w:r>
      <w:r w:rsidRPr="0087287E">
        <w:rPr>
          <w:spacing w:val="13"/>
          <w:sz w:val="24"/>
          <w:szCs w:val="24"/>
        </w:rPr>
        <w:t xml:space="preserve"> </w:t>
      </w:r>
      <w:r w:rsidRPr="0087287E">
        <w:rPr>
          <w:sz w:val="24"/>
          <w:szCs w:val="24"/>
        </w:rPr>
        <w:t>деятельность,</w:t>
      </w:r>
      <w:r w:rsidRPr="0087287E">
        <w:rPr>
          <w:spacing w:val="13"/>
          <w:sz w:val="24"/>
          <w:szCs w:val="24"/>
        </w:rPr>
        <w:t xml:space="preserve"> </w:t>
      </w:r>
      <w:r w:rsidRPr="0087287E">
        <w:rPr>
          <w:sz w:val="24"/>
          <w:szCs w:val="24"/>
        </w:rPr>
        <w:t>которая</w:t>
      </w:r>
      <w:r w:rsidRPr="0087287E">
        <w:rPr>
          <w:spacing w:val="12"/>
          <w:sz w:val="24"/>
          <w:szCs w:val="24"/>
        </w:rPr>
        <w:t xml:space="preserve"> </w:t>
      </w:r>
      <w:r w:rsidRPr="0087287E">
        <w:rPr>
          <w:sz w:val="24"/>
          <w:szCs w:val="24"/>
        </w:rPr>
        <w:t>предоставит</w:t>
      </w:r>
      <w:r w:rsidRPr="0087287E">
        <w:rPr>
          <w:spacing w:val="13"/>
          <w:sz w:val="24"/>
          <w:szCs w:val="24"/>
        </w:rPr>
        <w:t xml:space="preserve"> </w:t>
      </w:r>
      <w:r w:rsidRPr="0087287E">
        <w:rPr>
          <w:sz w:val="24"/>
          <w:szCs w:val="24"/>
        </w:rPr>
        <w:t>им</w:t>
      </w:r>
      <w:r w:rsidRPr="0087287E">
        <w:rPr>
          <w:spacing w:val="11"/>
          <w:sz w:val="24"/>
          <w:szCs w:val="24"/>
        </w:rPr>
        <w:t xml:space="preserve"> </w:t>
      </w:r>
      <w:r w:rsidRPr="0087287E">
        <w:rPr>
          <w:sz w:val="24"/>
          <w:szCs w:val="24"/>
        </w:rPr>
        <w:t>возможность</w:t>
      </w:r>
      <w:r w:rsidRPr="0087287E">
        <w:rPr>
          <w:spacing w:val="14"/>
          <w:sz w:val="24"/>
          <w:szCs w:val="24"/>
        </w:rPr>
        <w:t xml:space="preserve"> </w:t>
      </w:r>
      <w:r w:rsidRPr="0087287E">
        <w:rPr>
          <w:sz w:val="24"/>
          <w:szCs w:val="24"/>
        </w:rPr>
        <w:t>развить</w:t>
      </w:r>
      <w:r w:rsidRPr="0087287E">
        <w:rPr>
          <w:spacing w:val="-57"/>
          <w:sz w:val="24"/>
          <w:szCs w:val="24"/>
        </w:rPr>
        <w:t xml:space="preserve"> </w:t>
      </w:r>
      <w:r w:rsidRPr="0087287E">
        <w:rPr>
          <w:sz w:val="24"/>
          <w:szCs w:val="24"/>
        </w:rPr>
        <w:t>управленческие</w:t>
      </w:r>
      <w:r w:rsidRPr="0087287E">
        <w:rPr>
          <w:spacing w:val="-2"/>
          <w:sz w:val="24"/>
          <w:szCs w:val="24"/>
        </w:rPr>
        <w:t xml:space="preserve"> </w:t>
      </w:r>
      <w:r w:rsidRPr="0087287E">
        <w:rPr>
          <w:sz w:val="24"/>
          <w:szCs w:val="24"/>
        </w:rPr>
        <w:t>способности, навыки эффективного общения.</w:t>
      </w:r>
    </w:p>
    <w:p w:rsidR="0087287E" w:rsidRPr="0087287E" w:rsidRDefault="0087287E" w:rsidP="0087287E">
      <w:pPr>
        <w:ind w:left="672" w:right="408" w:firstLine="566"/>
        <w:jc w:val="both"/>
        <w:rPr>
          <w:sz w:val="24"/>
          <w:szCs w:val="24"/>
        </w:rPr>
      </w:pPr>
      <w:r w:rsidRPr="0087287E">
        <w:rPr>
          <w:sz w:val="24"/>
          <w:szCs w:val="24"/>
        </w:rPr>
        <w:t>Социокультурный</w:t>
      </w:r>
      <w:r w:rsidRPr="0087287E">
        <w:rPr>
          <w:spacing w:val="1"/>
          <w:sz w:val="24"/>
          <w:szCs w:val="24"/>
        </w:rPr>
        <w:t xml:space="preserve"> </w:t>
      </w:r>
      <w:r w:rsidRPr="0087287E">
        <w:rPr>
          <w:sz w:val="24"/>
          <w:szCs w:val="24"/>
        </w:rPr>
        <w:t>системный</w:t>
      </w:r>
      <w:r w:rsidRPr="0087287E">
        <w:rPr>
          <w:spacing w:val="1"/>
          <w:sz w:val="24"/>
          <w:szCs w:val="24"/>
        </w:rPr>
        <w:t xml:space="preserve"> </w:t>
      </w:r>
      <w:r w:rsidRPr="0087287E">
        <w:rPr>
          <w:sz w:val="24"/>
          <w:szCs w:val="24"/>
        </w:rPr>
        <w:t>подход</w:t>
      </w:r>
      <w:r w:rsidRPr="0087287E">
        <w:rPr>
          <w:spacing w:val="1"/>
          <w:sz w:val="24"/>
          <w:szCs w:val="24"/>
        </w:rPr>
        <w:t xml:space="preserve"> </w:t>
      </w:r>
      <w:r w:rsidRPr="0087287E">
        <w:rPr>
          <w:sz w:val="24"/>
          <w:szCs w:val="24"/>
        </w:rPr>
        <w:t>предполагает</w:t>
      </w:r>
      <w:r w:rsidRPr="0087287E">
        <w:rPr>
          <w:spacing w:val="1"/>
          <w:sz w:val="24"/>
          <w:szCs w:val="24"/>
        </w:rPr>
        <w:t xml:space="preserve"> </w:t>
      </w:r>
      <w:r w:rsidRPr="0087287E">
        <w:rPr>
          <w:sz w:val="24"/>
          <w:szCs w:val="24"/>
        </w:rPr>
        <w:t>взаимодействие</w:t>
      </w:r>
      <w:r w:rsidRPr="0087287E">
        <w:rPr>
          <w:spacing w:val="1"/>
          <w:sz w:val="24"/>
          <w:szCs w:val="24"/>
        </w:rPr>
        <w:t xml:space="preserve"> </w:t>
      </w:r>
      <w:r w:rsidRPr="0087287E">
        <w:rPr>
          <w:sz w:val="24"/>
          <w:szCs w:val="24"/>
        </w:rPr>
        <w:t>детей</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взрослых.</w:t>
      </w:r>
      <w:r w:rsidRPr="0087287E">
        <w:rPr>
          <w:spacing w:val="1"/>
          <w:sz w:val="24"/>
          <w:szCs w:val="24"/>
        </w:rPr>
        <w:t xml:space="preserve"> </w:t>
      </w:r>
      <w:r w:rsidRPr="0087287E">
        <w:rPr>
          <w:sz w:val="24"/>
          <w:szCs w:val="24"/>
        </w:rPr>
        <w:t>Поэтому</w:t>
      </w:r>
      <w:r w:rsidRPr="0087287E">
        <w:rPr>
          <w:spacing w:val="1"/>
          <w:sz w:val="24"/>
          <w:szCs w:val="24"/>
        </w:rPr>
        <w:t xml:space="preserve"> </w:t>
      </w:r>
      <w:r w:rsidRPr="0087287E">
        <w:rPr>
          <w:sz w:val="24"/>
          <w:szCs w:val="24"/>
        </w:rPr>
        <w:t>важным</w:t>
      </w:r>
      <w:r w:rsidRPr="0087287E">
        <w:rPr>
          <w:spacing w:val="1"/>
          <w:sz w:val="24"/>
          <w:szCs w:val="24"/>
        </w:rPr>
        <w:t xml:space="preserve"> </w:t>
      </w:r>
      <w:r w:rsidRPr="0087287E">
        <w:rPr>
          <w:sz w:val="24"/>
          <w:szCs w:val="24"/>
        </w:rPr>
        <w:t>направлением</w:t>
      </w:r>
      <w:r w:rsidRPr="0087287E">
        <w:rPr>
          <w:spacing w:val="1"/>
          <w:sz w:val="24"/>
          <w:szCs w:val="24"/>
        </w:rPr>
        <w:t xml:space="preserve"> </w:t>
      </w:r>
      <w:r w:rsidRPr="0087287E">
        <w:rPr>
          <w:sz w:val="24"/>
          <w:szCs w:val="24"/>
        </w:rPr>
        <w:t>модуля</w:t>
      </w:r>
      <w:r w:rsidRPr="0087287E">
        <w:rPr>
          <w:spacing w:val="1"/>
          <w:sz w:val="24"/>
          <w:szCs w:val="24"/>
        </w:rPr>
        <w:t xml:space="preserve"> </w:t>
      </w:r>
      <w:r w:rsidRPr="0087287E">
        <w:rPr>
          <w:sz w:val="24"/>
          <w:szCs w:val="24"/>
        </w:rPr>
        <w:t>является</w:t>
      </w:r>
      <w:r w:rsidRPr="0087287E">
        <w:rPr>
          <w:spacing w:val="1"/>
          <w:sz w:val="24"/>
          <w:szCs w:val="24"/>
        </w:rPr>
        <w:t xml:space="preserve"> </w:t>
      </w:r>
      <w:r w:rsidRPr="0087287E">
        <w:rPr>
          <w:sz w:val="24"/>
          <w:szCs w:val="24"/>
        </w:rPr>
        <w:t>взаимодействие</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родителями</w:t>
      </w:r>
      <w:r w:rsidRPr="0087287E">
        <w:rPr>
          <w:spacing w:val="1"/>
          <w:sz w:val="24"/>
          <w:szCs w:val="24"/>
        </w:rPr>
        <w:t xml:space="preserve"> </w:t>
      </w:r>
      <w:r w:rsidRPr="0087287E">
        <w:rPr>
          <w:sz w:val="24"/>
          <w:szCs w:val="24"/>
        </w:rPr>
        <w:t>учащихся,</w:t>
      </w:r>
      <w:r w:rsidRPr="0087287E">
        <w:rPr>
          <w:spacing w:val="1"/>
          <w:sz w:val="24"/>
          <w:szCs w:val="24"/>
        </w:rPr>
        <w:t xml:space="preserve"> </w:t>
      </w:r>
      <w:r w:rsidRPr="0087287E">
        <w:rPr>
          <w:sz w:val="24"/>
          <w:szCs w:val="24"/>
        </w:rPr>
        <w:t>вовлечение их в совместную с детьми познавательную, культурную и досуговую деятельность.</w:t>
      </w:r>
      <w:r w:rsidRPr="0087287E">
        <w:rPr>
          <w:spacing w:val="1"/>
          <w:sz w:val="24"/>
          <w:szCs w:val="24"/>
        </w:rPr>
        <w:t xml:space="preserve"> </w:t>
      </w:r>
      <w:r w:rsidRPr="0087287E">
        <w:rPr>
          <w:sz w:val="24"/>
          <w:szCs w:val="24"/>
        </w:rPr>
        <w:t>Организация</w:t>
      </w:r>
      <w:r w:rsidRPr="0087287E">
        <w:rPr>
          <w:spacing w:val="1"/>
          <w:sz w:val="24"/>
          <w:szCs w:val="24"/>
        </w:rPr>
        <w:t xml:space="preserve"> </w:t>
      </w:r>
      <w:r w:rsidRPr="0087287E">
        <w:rPr>
          <w:sz w:val="24"/>
          <w:szCs w:val="24"/>
        </w:rPr>
        <w:t>взаимодействия</w:t>
      </w:r>
      <w:r w:rsidRPr="0087287E">
        <w:rPr>
          <w:spacing w:val="1"/>
          <w:sz w:val="24"/>
          <w:szCs w:val="24"/>
        </w:rPr>
        <w:t xml:space="preserve"> </w:t>
      </w:r>
      <w:r w:rsidRPr="0087287E">
        <w:rPr>
          <w:sz w:val="24"/>
          <w:szCs w:val="24"/>
        </w:rPr>
        <w:t>учащихся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их</w:t>
      </w:r>
      <w:r w:rsidRPr="0087287E">
        <w:rPr>
          <w:spacing w:val="1"/>
          <w:sz w:val="24"/>
          <w:szCs w:val="24"/>
        </w:rPr>
        <w:t xml:space="preserve"> </w:t>
      </w:r>
      <w:r w:rsidRPr="0087287E">
        <w:rPr>
          <w:sz w:val="24"/>
          <w:szCs w:val="24"/>
        </w:rPr>
        <w:t>родителей</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значительной</w:t>
      </w:r>
      <w:r w:rsidRPr="0087287E">
        <w:rPr>
          <w:spacing w:val="1"/>
          <w:sz w:val="24"/>
          <w:szCs w:val="24"/>
        </w:rPr>
        <w:t xml:space="preserve"> </w:t>
      </w:r>
      <w:r w:rsidRPr="0087287E">
        <w:rPr>
          <w:sz w:val="24"/>
          <w:szCs w:val="24"/>
        </w:rPr>
        <w:t>мере</w:t>
      </w:r>
      <w:r w:rsidRPr="0087287E">
        <w:rPr>
          <w:spacing w:val="1"/>
          <w:sz w:val="24"/>
          <w:szCs w:val="24"/>
        </w:rPr>
        <w:t xml:space="preserve"> </w:t>
      </w:r>
      <w:r w:rsidRPr="0087287E">
        <w:rPr>
          <w:sz w:val="24"/>
          <w:szCs w:val="24"/>
        </w:rPr>
        <w:t>способствует</w:t>
      </w:r>
      <w:r w:rsidRPr="0087287E">
        <w:rPr>
          <w:spacing w:val="1"/>
          <w:sz w:val="24"/>
          <w:szCs w:val="24"/>
        </w:rPr>
        <w:t xml:space="preserve"> </w:t>
      </w:r>
      <w:r w:rsidRPr="0087287E">
        <w:rPr>
          <w:sz w:val="24"/>
          <w:szCs w:val="24"/>
        </w:rPr>
        <w:t>развитию единого контекста воспитания в семье и школе, позволяет выстроить тесное и системное</w:t>
      </w:r>
      <w:r w:rsidRPr="0087287E">
        <w:rPr>
          <w:spacing w:val="-57"/>
          <w:sz w:val="24"/>
          <w:szCs w:val="24"/>
        </w:rPr>
        <w:t xml:space="preserve"> </w:t>
      </w:r>
      <w:r w:rsidRPr="0087287E">
        <w:rPr>
          <w:sz w:val="24"/>
          <w:szCs w:val="24"/>
        </w:rPr>
        <w:t>сотрудничество</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родителями.</w:t>
      </w:r>
    </w:p>
    <w:p w:rsidR="0087287E" w:rsidRPr="0087287E" w:rsidRDefault="0087287E" w:rsidP="0087287E">
      <w:pPr>
        <w:ind w:left="672" w:right="406" w:firstLine="566"/>
        <w:jc w:val="both"/>
        <w:rPr>
          <w:sz w:val="24"/>
          <w:szCs w:val="24"/>
        </w:rPr>
      </w:pPr>
      <w:r w:rsidRPr="0087287E">
        <w:rPr>
          <w:sz w:val="24"/>
          <w:szCs w:val="24"/>
        </w:rPr>
        <w:t>На</w:t>
      </w:r>
      <w:r w:rsidRPr="0087287E">
        <w:rPr>
          <w:spacing w:val="1"/>
          <w:sz w:val="24"/>
          <w:szCs w:val="24"/>
        </w:rPr>
        <w:t xml:space="preserve"> </w:t>
      </w:r>
      <w:r w:rsidRPr="0087287E">
        <w:rPr>
          <w:sz w:val="24"/>
          <w:szCs w:val="24"/>
        </w:rPr>
        <w:t>школьном/классном</w:t>
      </w:r>
      <w:r w:rsidRPr="0087287E">
        <w:rPr>
          <w:spacing w:val="1"/>
          <w:sz w:val="24"/>
          <w:szCs w:val="24"/>
        </w:rPr>
        <w:t xml:space="preserve"> </w:t>
      </w:r>
      <w:r w:rsidRPr="0087287E">
        <w:rPr>
          <w:sz w:val="24"/>
          <w:szCs w:val="24"/>
        </w:rPr>
        <w:t>уровне</w:t>
      </w:r>
      <w:r w:rsidRPr="0087287E">
        <w:rPr>
          <w:spacing w:val="1"/>
          <w:sz w:val="24"/>
          <w:szCs w:val="24"/>
        </w:rPr>
        <w:t xml:space="preserve"> </w:t>
      </w:r>
      <w:r w:rsidRPr="0087287E">
        <w:rPr>
          <w:sz w:val="24"/>
          <w:szCs w:val="24"/>
        </w:rPr>
        <w:t>проводятся</w:t>
      </w:r>
      <w:r w:rsidRPr="0087287E">
        <w:rPr>
          <w:spacing w:val="1"/>
          <w:sz w:val="24"/>
          <w:szCs w:val="24"/>
        </w:rPr>
        <w:t xml:space="preserve"> </w:t>
      </w:r>
      <w:r w:rsidRPr="0087287E">
        <w:rPr>
          <w:sz w:val="24"/>
          <w:szCs w:val="24"/>
        </w:rPr>
        <w:t>общешкольные</w:t>
      </w:r>
      <w:r w:rsidRPr="0087287E">
        <w:rPr>
          <w:spacing w:val="1"/>
          <w:sz w:val="24"/>
          <w:szCs w:val="24"/>
        </w:rPr>
        <w:t xml:space="preserve"> </w:t>
      </w:r>
      <w:r w:rsidRPr="0087287E">
        <w:rPr>
          <w:sz w:val="24"/>
          <w:szCs w:val="24"/>
        </w:rPr>
        <w:t>мероприятия,</w:t>
      </w:r>
      <w:r w:rsidRPr="0087287E">
        <w:rPr>
          <w:spacing w:val="1"/>
          <w:sz w:val="24"/>
          <w:szCs w:val="24"/>
        </w:rPr>
        <w:t xml:space="preserve"> </w:t>
      </w:r>
      <w:r w:rsidRPr="0087287E">
        <w:rPr>
          <w:sz w:val="24"/>
          <w:szCs w:val="24"/>
        </w:rPr>
        <w:t>которые</w:t>
      </w:r>
      <w:r w:rsidRPr="0087287E">
        <w:rPr>
          <w:spacing w:val="1"/>
          <w:sz w:val="24"/>
          <w:szCs w:val="24"/>
        </w:rPr>
        <w:t xml:space="preserve"> </w:t>
      </w:r>
      <w:r w:rsidRPr="0087287E">
        <w:rPr>
          <w:sz w:val="24"/>
          <w:szCs w:val="24"/>
        </w:rPr>
        <w:t>дают</w:t>
      </w:r>
      <w:r w:rsidRPr="0087287E">
        <w:rPr>
          <w:spacing w:val="1"/>
          <w:sz w:val="24"/>
          <w:szCs w:val="24"/>
        </w:rPr>
        <w:t xml:space="preserve"> </w:t>
      </w:r>
      <w:r w:rsidRPr="0087287E">
        <w:rPr>
          <w:sz w:val="24"/>
          <w:szCs w:val="24"/>
        </w:rPr>
        <w:t>возможность</w:t>
      </w:r>
      <w:r w:rsidRPr="0087287E">
        <w:rPr>
          <w:spacing w:val="1"/>
          <w:sz w:val="24"/>
          <w:szCs w:val="24"/>
        </w:rPr>
        <w:t xml:space="preserve"> </w:t>
      </w:r>
      <w:r w:rsidRPr="0087287E">
        <w:rPr>
          <w:sz w:val="24"/>
          <w:szCs w:val="24"/>
        </w:rPr>
        <w:t>творческой</w:t>
      </w:r>
      <w:r w:rsidRPr="0087287E">
        <w:rPr>
          <w:spacing w:val="1"/>
          <w:sz w:val="24"/>
          <w:szCs w:val="24"/>
        </w:rPr>
        <w:t xml:space="preserve"> </w:t>
      </w:r>
      <w:r w:rsidRPr="0087287E">
        <w:rPr>
          <w:sz w:val="24"/>
          <w:szCs w:val="24"/>
        </w:rPr>
        <w:t>самореализации</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предоставляют</w:t>
      </w:r>
      <w:r w:rsidRPr="0087287E">
        <w:rPr>
          <w:spacing w:val="1"/>
          <w:sz w:val="24"/>
          <w:szCs w:val="24"/>
        </w:rPr>
        <w:t xml:space="preserve"> </w:t>
      </w:r>
      <w:r w:rsidRPr="0087287E">
        <w:rPr>
          <w:sz w:val="24"/>
          <w:szCs w:val="24"/>
        </w:rPr>
        <w:t>возможность</w:t>
      </w:r>
      <w:r w:rsidRPr="0087287E">
        <w:rPr>
          <w:spacing w:val="1"/>
          <w:sz w:val="24"/>
          <w:szCs w:val="24"/>
        </w:rPr>
        <w:t xml:space="preserve"> </w:t>
      </w:r>
      <w:r w:rsidRPr="0087287E">
        <w:rPr>
          <w:sz w:val="24"/>
          <w:szCs w:val="24"/>
        </w:rPr>
        <w:t>живого</w:t>
      </w:r>
      <w:r w:rsidRPr="0087287E">
        <w:rPr>
          <w:spacing w:val="1"/>
          <w:sz w:val="24"/>
          <w:szCs w:val="24"/>
        </w:rPr>
        <w:t xml:space="preserve"> </w:t>
      </w:r>
      <w:r w:rsidRPr="0087287E">
        <w:rPr>
          <w:sz w:val="24"/>
          <w:szCs w:val="24"/>
        </w:rPr>
        <w:t>общения</w:t>
      </w:r>
      <w:r w:rsidRPr="0087287E">
        <w:rPr>
          <w:spacing w:val="1"/>
          <w:sz w:val="24"/>
          <w:szCs w:val="24"/>
        </w:rPr>
        <w:t xml:space="preserve"> </w:t>
      </w:r>
      <w:r w:rsidRPr="0087287E">
        <w:rPr>
          <w:sz w:val="24"/>
          <w:szCs w:val="24"/>
        </w:rPr>
        <w:t>представителей</w:t>
      </w:r>
      <w:r w:rsidRPr="0087287E">
        <w:rPr>
          <w:spacing w:val="1"/>
          <w:sz w:val="24"/>
          <w:szCs w:val="24"/>
        </w:rPr>
        <w:t xml:space="preserve"> </w:t>
      </w:r>
      <w:r w:rsidRPr="0087287E">
        <w:rPr>
          <w:sz w:val="24"/>
          <w:szCs w:val="24"/>
        </w:rPr>
        <w:t>разных</w:t>
      </w:r>
      <w:r w:rsidRPr="0087287E">
        <w:rPr>
          <w:spacing w:val="1"/>
          <w:sz w:val="24"/>
          <w:szCs w:val="24"/>
        </w:rPr>
        <w:t xml:space="preserve"> </w:t>
      </w:r>
      <w:r w:rsidRPr="0087287E">
        <w:rPr>
          <w:sz w:val="24"/>
          <w:szCs w:val="24"/>
        </w:rPr>
        <w:t>поколений,</w:t>
      </w:r>
      <w:r w:rsidRPr="0087287E">
        <w:rPr>
          <w:spacing w:val="1"/>
          <w:sz w:val="24"/>
          <w:szCs w:val="24"/>
        </w:rPr>
        <w:t xml:space="preserve"> </w:t>
      </w:r>
      <w:r w:rsidRPr="0087287E">
        <w:rPr>
          <w:sz w:val="24"/>
          <w:szCs w:val="24"/>
        </w:rPr>
        <w:t>формируют</w:t>
      </w:r>
      <w:r w:rsidRPr="0087287E">
        <w:rPr>
          <w:spacing w:val="1"/>
          <w:sz w:val="24"/>
          <w:szCs w:val="24"/>
        </w:rPr>
        <w:t xml:space="preserve"> </w:t>
      </w:r>
      <w:r w:rsidRPr="0087287E">
        <w:rPr>
          <w:sz w:val="24"/>
          <w:szCs w:val="24"/>
        </w:rPr>
        <w:t>социокультурный</w:t>
      </w:r>
      <w:r w:rsidRPr="0087287E">
        <w:rPr>
          <w:spacing w:val="1"/>
          <w:sz w:val="24"/>
          <w:szCs w:val="24"/>
        </w:rPr>
        <w:t xml:space="preserve"> </w:t>
      </w:r>
      <w:r w:rsidRPr="0087287E">
        <w:rPr>
          <w:sz w:val="24"/>
          <w:szCs w:val="24"/>
        </w:rPr>
        <w:t>опыт,</w:t>
      </w:r>
      <w:r w:rsidRPr="0087287E">
        <w:rPr>
          <w:spacing w:val="1"/>
          <w:sz w:val="24"/>
          <w:szCs w:val="24"/>
        </w:rPr>
        <w:t xml:space="preserve"> </w:t>
      </w:r>
      <w:r w:rsidRPr="0087287E">
        <w:rPr>
          <w:sz w:val="24"/>
          <w:szCs w:val="24"/>
        </w:rPr>
        <w:t>такие</w:t>
      </w:r>
      <w:r w:rsidRPr="0087287E">
        <w:rPr>
          <w:spacing w:val="1"/>
          <w:sz w:val="24"/>
          <w:szCs w:val="24"/>
        </w:rPr>
        <w:t xml:space="preserve"> </w:t>
      </w:r>
      <w:r w:rsidRPr="0087287E">
        <w:rPr>
          <w:sz w:val="24"/>
          <w:szCs w:val="24"/>
        </w:rPr>
        <w:t>как:</w:t>
      </w:r>
      <w:r w:rsidRPr="0087287E">
        <w:rPr>
          <w:spacing w:val="1"/>
          <w:sz w:val="24"/>
          <w:szCs w:val="24"/>
        </w:rPr>
        <w:t xml:space="preserve"> </w:t>
      </w:r>
      <w:r w:rsidRPr="0087287E">
        <w:rPr>
          <w:sz w:val="24"/>
          <w:szCs w:val="24"/>
        </w:rPr>
        <w:t>школьная</w:t>
      </w:r>
      <w:r w:rsidRPr="0087287E">
        <w:rPr>
          <w:spacing w:val="24"/>
          <w:sz w:val="24"/>
          <w:szCs w:val="24"/>
        </w:rPr>
        <w:t xml:space="preserve"> </w:t>
      </w:r>
      <w:r w:rsidRPr="0087287E">
        <w:rPr>
          <w:sz w:val="24"/>
          <w:szCs w:val="24"/>
        </w:rPr>
        <w:t>олимпиада</w:t>
      </w:r>
      <w:r w:rsidRPr="0087287E">
        <w:rPr>
          <w:spacing w:val="21"/>
          <w:sz w:val="24"/>
          <w:szCs w:val="24"/>
        </w:rPr>
        <w:t xml:space="preserve"> </w:t>
      </w:r>
      <w:r w:rsidRPr="0087287E">
        <w:rPr>
          <w:sz w:val="24"/>
          <w:szCs w:val="24"/>
        </w:rPr>
        <w:t>по</w:t>
      </w:r>
      <w:r w:rsidRPr="0087287E">
        <w:rPr>
          <w:spacing w:val="24"/>
          <w:sz w:val="24"/>
          <w:szCs w:val="24"/>
        </w:rPr>
        <w:t xml:space="preserve"> </w:t>
      </w:r>
      <w:proofErr w:type="spellStart"/>
      <w:r w:rsidRPr="0087287E">
        <w:rPr>
          <w:sz w:val="24"/>
          <w:szCs w:val="24"/>
        </w:rPr>
        <w:t>истоковедению</w:t>
      </w:r>
      <w:proofErr w:type="spellEnd"/>
      <w:r w:rsidRPr="0087287E">
        <w:rPr>
          <w:sz w:val="24"/>
          <w:szCs w:val="24"/>
        </w:rPr>
        <w:t>;</w:t>
      </w:r>
      <w:r w:rsidRPr="0087287E">
        <w:rPr>
          <w:spacing w:val="22"/>
          <w:sz w:val="24"/>
          <w:szCs w:val="24"/>
        </w:rPr>
        <w:t xml:space="preserve"> </w:t>
      </w:r>
      <w:r w:rsidRPr="0087287E">
        <w:rPr>
          <w:sz w:val="24"/>
          <w:szCs w:val="24"/>
        </w:rPr>
        <w:t>защита</w:t>
      </w:r>
      <w:r w:rsidRPr="0087287E">
        <w:rPr>
          <w:spacing w:val="23"/>
          <w:sz w:val="24"/>
          <w:szCs w:val="24"/>
        </w:rPr>
        <w:t xml:space="preserve"> </w:t>
      </w:r>
      <w:r w:rsidRPr="0087287E">
        <w:rPr>
          <w:sz w:val="24"/>
          <w:szCs w:val="24"/>
        </w:rPr>
        <w:t>проектов</w:t>
      </w:r>
      <w:r w:rsidRPr="0087287E">
        <w:rPr>
          <w:spacing w:val="25"/>
          <w:sz w:val="24"/>
          <w:szCs w:val="24"/>
        </w:rPr>
        <w:t xml:space="preserve"> </w:t>
      </w:r>
      <w:r w:rsidRPr="0087287E">
        <w:rPr>
          <w:sz w:val="24"/>
          <w:szCs w:val="24"/>
        </w:rPr>
        <w:t>«Служение</w:t>
      </w:r>
      <w:r w:rsidRPr="0087287E">
        <w:rPr>
          <w:spacing w:val="23"/>
          <w:sz w:val="24"/>
          <w:szCs w:val="24"/>
        </w:rPr>
        <w:t xml:space="preserve"> </w:t>
      </w:r>
      <w:r w:rsidRPr="0087287E">
        <w:rPr>
          <w:sz w:val="24"/>
          <w:szCs w:val="24"/>
        </w:rPr>
        <w:t>Отечеству»;</w:t>
      </w:r>
      <w:r w:rsidRPr="0087287E">
        <w:rPr>
          <w:spacing w:val="24"/>
          <w:sz w:val="24"/>
          <w:szCs w:val="24"/>
        </w:rPr>
        <w:t xml:space="preserve"> </w:t>
      </w:r>
      <w:r w:rsidRPr="0087287E">
        <w:rPr>
          <w:sz w:val="24"/>
          <w:szCs w:val="24"/>
        </w:rPr>
        <w:t>классный</w:t>
      </w:r>
    </w:p>
    <w:p w:rsidR="0087287E" w:rsidRPr="0087287E" w:rsidRDefault="0087287E" w:rsidP="0087287E">
      <w:pPr>
        <w:spacing w:before="88"/>
        <w:ind w:left="672"/>
        <w:jc w:val="both"/>
        <w:rPr>
          <w:sz w:val="24"/>
          <w:szCs w:val="24"/>
        </w:rPr>
      </w:pPr>
      <w:r w:rsidRPr="0087287E">
        <w:rPr>
          <w:sz w:val="24"/>
          <w:szCs w:val="24"/>
        </w:rPr>
        <w:t>праздник</w:t>
      </w:r>
      <w:r w:rsidRPr="0087287E">
        <w:rPr>
          <w:spacing w:val="27"/>
          <w:sz w:val="24"/>
          <w:szCs w:val="24"/>
        </w:rPr>
        <w:t xml:space="preserve"> </w:t>
      </w:r>
      <w:r w:rsidRPr="0087287E">
        <w:rPr>
          <w:sz w:val="24"/>
          <w:szCs w:val="24"/>
        </w:rPr>
        <w:t>«Семья,</w:t>
      </w:r>
      <w:r w:rsidRPr="0087287E">
        <w:rPr>
          <w:spacing w:val="23"/>
          <w:sz w:val="24"/>
          <w:szCs w:val="24"/>
        </w:rPr>
        <w:t xml:space="preserve"> </w:t>
      </w:r>
      <w:r w:rsidRPr="0087287E">
        <w:rPr>
          <w:sz w:val="24"/>
          <w:szCs w:val="24"/>
        </w:rPr>
        <w:t>как</w:t>
      </w:r>
      <w:r w:rsidRPr="0087287E">
        <w:rPr>
          <w:spacing w:val="25"/>
          <w:sz w:val="24"/>
          <w:szCs w:val="24"/>
        </w:rPr>
        <w:t xml:space="preserve"> </w:t>
      </w:r>
      <w:r w:rsidRPr="0087287E">
        <w:rPr>
          <w:sz w:val="24"/>
          <w:szCs w:val="24"/>
        </w:rPr>
        <w:t>много</w:t>
      </w:r>
      <w:r w:rsidRPr="0087287E">
        <w:rPr>
          <w:spacing w:val="23"/>
          <w:sz w:val="24"/>
          <w:szCs w:val="24"/>
        </w:rPr>
        <w:t xml:space="preserve"> </w:t>
      </w:r>
      <w:r w:rsidRPr="0087287E">
        <w:rPr>
          <w:sz w:val="24"/>
          <w:szCs w:val="24"/>
        </w:rPr>
        <w:t>в</w:t>
      </w:r>
      <w:r w:rsidRPr="0087287E">
        <w:rPr>
          <w:spacing w:val="24"/>
          <w:sz w:val="24"/>
          <w:szCs w:val="24"/>
        </w:rPr>
        <w:t xml:space="preserve"> </w:t>
      </w:r>
      <w:r w:rsidRPr="0087287E">
        <w:rPr>
          <w:sz w:val="24"/>
          <w:szCs w:val="24"/>
        </w:rPr>
        <w:t>этом</w:t>
      </w:r>
      <w:r w:rsidRPr="0087287E">
        <w:rPr>
          <w:spacing w:val="23"/>
          <w:sz w:val="24"/>
          <w:szCs w:val="24"/>
        </w:rPr>
        <w:t xml:space="preserve"> </w:t>
      </w:r>
      <w:r w:rsidRPr="0087287E">
        <w:rPr>
          <w:sz w:val="24"/>
          <w:szCs w:val="24"/>
        </w:rPr>
        <w:t>слове…»,</w:t>
      </w:r>
      <w:r w:rsidRPr="0087287E">
        <w:rPr>
          <w:spacing w:val="24"/>
          <w:sz w:val="24"/>
          <w:szCs w:val="24"/>
        </w:rPr>
        <w:t xml:space="preserve"> </w:t>
      </w:r>
      <w:r w:rsidRPr="0087287E">
        <w:rPr>
          <w:sz w:val="24"/>
          <w:szCs w:val="24"/>
        </w:rPr>
        <w:t>литературные</w:t>
      </w:r>
      <w:r w:rsidRPr="0087287E">
        <w:rPr>
          <w:spacing w:val="24"/>
          <w:sz w:val="24"/>
          <w:szCs w:val="24"/>
        </w:rPr>
        <w:t xml:space="preserve"> </w:t>
      </w:r>
      <w:r w:rsidRPr="0087287E">
        <w:rPr>
          <w:sz w:val="24"/>
          <w:szCs w:val="24"/>
        </w:rPr>
        <w:t>гостиные</w:t>
      </w:r>
      <w:r w:rsidRPr="0087287E">
        <w:rPr>
          <w:spacing w:val="28"/>
          <w:sz w:val="24"/>
          <w:szCs w:val="24"/>
        </w:rPr>
        <w:t xml:space="preserve"> </w:t>
      </w:r>
      <w:r w:rsidRPr="0087287E">
        <w:rPr>
          <w:sz w:val="24"/>
          <w:szCs w:val="24"/>
        </w:rPr>
        <w:t>«Край</w:t>
      </w:r>
      <w:r w:rsidRPr="0087287E">
        <w:rPr>
          <w:spacing w:val="24"/>
          <w:sz w:val="24"/>
          <w:szCs w:val="24"/>
        </w:rPr>
        <w:t xml:space="preserve"> </w:t>
      </w:r>
      <w:r w:rsidRPr="0087287E">
        <w:rPr>
          <w:sz w:val="24"/>
          <w:szCs w:val="24"/>
        </w:rPr>
        <w:t>мой</w:t>
      </w:r>
      <w:r w:rsidRPr="0087287E">
        <w:rPr>
          <w:spacing w:val="27"/>
          <w:sz w:val="24"/>
          <w:szCs w:val="24"/>
        </w:rPr>
        <w:t xml:space="preserve"> </w:t>
      </w:r>
      <w:r w:rsidRPr="0087287E">
        <w:rPr>
          <w:sz w:val="24"/>
          <w:szCs w:val="24"/>
        </w:rPr>
        <w:t>Вологодский»,</w:t>
      </w:r>
    </w:p>
    <w:p w:rsidR="0087287E" w:rsidRPr="0087287E" w:rsidRDefault="0087287E" w:rsidP="0087287E">
      <w:pPr>
        <w:ind w:left="672"/>
        <w:jc w:val="both"/>
        <w:rPr>
          <w:sz w:val="24"/>
          <w:szCs w:val="24"/>
        </w:rPr>
      </w:pPr>
      <w:r w:rsidRPr="0087287E">
        <w:rPr>
          <w:spacing w:val="-1"/>
          <w:sz w:val="24"/>
          <w:szCs w:val="24"/>
        </w:rPr>
        <w:t>«Традиции</w:t>
      </w:r>
      <w:r w:rsidRPr="0087287E">
        <w:rPr>
          <w:spacing w:val="-10"/>
          <w:sz w:val="24"/>
          <w:szCs w:val="24"/>
        </w:rPr>
        <w:t xml:space="preserve"> </w:t>
      </w:r>
      <w:r w:rsidRPr="0087287E">
        <w:rPr>
          <w:sz w:val="24"/>
          <w:szCs w:val="24"/>
        </w:rPr>
        <w:t>Вологодчины»,</w:t>
      </w:r>
      <w:r w:rsidRPr="0087287E">
        <w:rPr>
          <w:spacing w:val="-6"/>
          <w:sz w:val="24"/>
          <w:szCs w:val="24"/>
        </w:rPr>
        <w:t xml:space="preserve"> </w:t>
      </w:r>
      <w:r w:rsidRPr="0087287E">
        <w:rPr>
          <w:sz w:val="24"/>
          <w:szCs w:val="24"/>
        </w:rPr>
        <w:t>«Вологодчина-Душа</w:t>
      </w:r>
      <w:r w:rsidRPr="0087287E">
        <w:rPr>
          <w:spacing w:val="-11"/>
          <w:sz w:val="24"/>
          <w:szCs w:val="24"/>
        </w:rPr>
        <w:t xml:space="preserve"> </w:t>
      </w:r>
      <w:r w:rsidRPr="0087287E">
        <w:rPr>
          <w:sz w:val="24"/>
          <w:szCs w:val="24"/>
        </w:rPr>
        <w:t>русского</w:t>
      </w:r>
      <w:r w:rsidRPr="0087287E">
        <w:rPr>
          <w:spacing w:val="-9"/>
          <w:sz w:val="24"/>
          <w:szCs w:val="24"/>
        </w:rPr>
        <w:t xml:space="preserve"> </w:t>
      </w:r>
      <w:r w:rsidRPr="0087287E">
        <w:rPr>
          <w:sz w:val="24"/>
          <w:szCs w:val="24"/>
        </w:rPr>
        <w:t>севера»</w:t>
      </w:r>
      <w:r w:rsidRPr="0087287E">
        <w:rPr>
          <w:spacing w:val="-15"/>
          <w:sz w:val="24"/>
          <w:szCs w:val="24"/>
        </w:rPr>
        <w:t xml:space="preserve"> </w:t>
      </w:r>
      <w:r w:rsidRPr="0087287E">
        <w:rPr>
          <w:sz w:val="24"/>
          <w:szCs w:val="24"/>
        </w:rPr>
        <w:t>и</w:t>
      </w:r>
      <w:r w:rsidRPr="0087287E">
        <w:rPr>
          <w:spacing w:val="-10"/>
          <w:sz w:val="24"/>
          <w:szCs w:val="24"/>
        </w:rPr>
        <w:t xml:space="preserve"> </w:t>
      </w:r>
      <w:r w:rsidRPr="0087287E">
        <w:rPr>
          <w:sz w:val="24"/>
          <w:szCs w:val="24"/>
        </w:rPr>
        <w:t>др.</w:t>
      </w:r>
    </w:p>
    <w:p w:rsidR="0087287E" w:rsidRPr="0087287E" w:rsidRDefault="0087287E" w:rsidP="0087287E">
      <w:pPr>
        <w:ind w:left="672" w:right="403" w:firstLine="566"/>
        <w:jc w:val="both"/>
        <w:rPr>
          <w:i/>
          <w:sz w:val="24"/>
        </w:rPr>
      </w:pPr>
      <w:r w:rsidRPr="0087287E">
        <w:rPr>
          <w:sz w:val="24"/>
        </w:rPr>
        <w:t>На</w:t>
      </w:r>
      <w:r w:rsidRPr="0087287E">
        <w:rPr>
          <w:spacing w:val="1"/>
          <w:sz w:val="24"/>
        </w:rPr>
        <w:t xml:space="preserve"> </w:t>
      </w:r>
      <w:r w:rsidRPr="0087287E">
        <w:rPr>
          <w:sz w:val="24"/>
        </w:rPr>
        <w:t>региональном</w:t>
      </w:r>
      <w:r w:rsidRPr="0087287E">
        <w:rPr>
          <w:spacing w:val="1"/>
          <w:sz w:val="24"/>
        </w:rPr>
        <w:t xml:space="preserve"> </w:t>
      </w:r>
      <w:r w:rsidRPr="0087287E">
        <w:rPr>
          <w:sz w:val="24"/>
        </w:rPr>
        <w:t>уровне</w:t>
      </w:r>
      <w:r w:rsidRPr="0087287E">
        <w:rPr>
          <w:spacing w:val="1"/>
          <w:sz w:val="24"/>
        </w:rPr>
        <w:t xml:space="preserve"> </w:t>
      </w:r>
      <w:r w:rsidRPr="0087287E">
        <w:rPr>
          <w:sz w:val="24"/>
        </w:rPr>
        <w:t>обучающиеся,</w:t>
      </w:r>
      <w:r w:rsidRPr="0087287E">
        <w:rPr>
          <w:spacing w:val="1"/>
          <w:sz w:val="24"/>
        </w:rPr>
        <w:t xml:space="preserve"> </w:t>
      </w:r>
      <w:r w:rsidRPr="0087287E">
        <w:rPr>
          <w:sz w:val="24"/>
        </w:rPr>
        <w:t>педагоги</w:t>
      </w:r>
      <w:r w:rsidRPr="0087287E">
        <w:rPr>
          <w:spacing w:val="1"/>
          <w:sz w:val="24"/>
        </w:rPr>
        <w:t xml:space="preserve"> </w:t>
      </w:r>
      <w:r w:rsidRPr="0087287E">
        <w:rPr>
          <w:sz w:val="24"/>
        </w:rPr>
        <w:t>и</w:t>
      </w:r>
      <w:r w:rsidRPr="0087287E">
        <w:rPr>
          <w:spacing w:val="1"/>
          <w:sz w:val="24"/>
        </w:rPr>
        <w:t xml:space="preserve"> </w:t>
      </w:r>
      <w:r w:rsidRPr="0087287E">
        <w:rPr>
          <w:sz w:val="24"/>
        </w:rPr>
        <w:t>родители</w:t>
      </w:r>
      <w:r w:rsidRPr="0087287E">
        <w:rPr>
          <w:spacing w:val="1"/>
          <w:sz w:val="24"/>
        </w:rPr>
        <w:t xml:space="preserve"> </w:t>
      </w:r>
      <w:r w:rsidRPr="0087287E">
        <w:rPr>
          <w:sz w:val="24"/>
        </w:rPr>
        <w:t>(законные</w:t>
      </w:r>
      <w:r w:rsidRPr="0087287E">
        <w:rPr>
          <w:spacing w:val="1"/>
          <w:sz w:val="24"/>
        </w:rPr>
        <w:t xml:space="preserve"> </w:t>
      </w:r>
      <w:r w:rsidRPr="0087287E">
        <w:rPr>
          <w:sz w:val="24"/>
        </w:rPr>
        <w:t>представители)</w:t>
      </w:r>
      <w:r w:rsidRPr="0087287E">
        <w:rPr>
          <w:spacing w:val="1"/>
          <w:sz w:val="24"/>
        </w:rPr>
        <w:t xml:space="preserve"> </w:t>
      </w:r>
      <w:r w:rsidRPr="0087287E">
        <w:rPr>
          <w:sz w:val="24"/>
        </w:rPr>
        <w:t>принимают участие в мероприятиях, включенных в</w:t>
      </w:r>
      <w:r w:rsidRPr="0087287E">
        <w:rPr>
          <w:spacing w:val="1"/>
          <w:sz w:val="24"/>
        </w:rPr>
        <w:t xml:space="preserve"> </w:t>
      </w:r>
      <w:r w:rsidRPr="0087287E">
        <w:rPr>
          <w:sz w:val="24"/>
        </w:rPr>
        <w:t>Календарный план областных мероприятий и</w:t>
      </w:r>
      <w:r w:rsidRPr="0087287E">
        <w:rPr>
          <w:spacing w:val="1"/>
          <w:sz w:val="24"/>
        </w:rPr>
        <w:t xml:space="preserve"> </w:t>
      </w:r>
      <w:r w:rsidRPr="0087287E">
        <w:rPr>
          <w:sz w:val="24"/>
        </w:rPr>
        <w:t xml:space="preserve">образовательных событий с обучающимися образовательных организаций таких, как: </w:t>
      </w:r>
      <w:r w:rsidRPr="0087287E">
        <w:rPr>
          <w:i/>
          <w:sz w:val="24"/>
        </w:rPr>
        <w:t>областной</w:t>
      </w:r>
      <w:r w:rsidRPr="0087287E">
        <w:rPr>
          <w:i/>
          <w:spacing w:val="1"/>
          <w:sz w:val="24"/>
        </w:rPr>
        <w:t xml:space="preserve"> </w:t>
      </w:r>
      <w:r w:rsidRPr="0087287E">
        <w:rPr>
          <w:i/>
          <w:sz w:val="24"/>
        </w:rPr>
        <w:t>конкурс</w:t>
      </w:r>
      <w:r w:rsidRPr="0087287E">
        <w:rPr>
          <w:i/>
          <w:spacing w:val="-6"/>
          <w:sz w:val="24"/>
        </w:rPr>
        <w:t xml:space="preserve"> </w:t>
      </w:r>
      <w:r w:rsidRPr="0087287E">
        <w:rPr>
          <w:i/>
          <w:sz w:val="24"/>
        </w:rPr>
        <w:t>«Моя</w:t>
      </w:r>
      <w:r w:rsidRPr="0087287E">
        <w:rPr>
          <w:i/>
          <w:spacing w:val="-6"/>
          <w:sz w:val="24"/>
        </w:rPr>
        <w:t xml:space="preserve"> </w:t>
      </w:r>
      <w:r w:rsidRPr="0087287E">
        <w:rPr>
          <w:i/>
          <w:sz w:val="24"/>
        </w:rPr>
        <w:t>семья»,</w:t>
      </w:r>
      <w:r w:rsidRPr="0087287E">
        <w:rPr>
          <w:i/>
          <w:spacing w:val="-4"/>
          <w:sz w:val="24"/>
        </w:rPr>
        <w:t xml:space="preserve"> </w:t>
      </w:r>
      <w:r w:rsidRPr="0087287E">
        <w:rPr>
          <w:i/>
          <w:sz w:val="24"/>
        </w:rPr>
        <w:t>областная</w:t>
      </w:r>
      <w:r w:rsidRPr="0087287E">
        <w:rPr>
          <w:i/>
          <w:spacing w:val="-5"/>
          <w:sz w:val="24"/>
        </w:rPr>
        <w:t xml:space="preserve"> </w:t>
      </w:r>
      <w:r w:rsidRPr="0087287E">
        <w:rPr>
          <w:i/>
          <w:sz w:val="24"/>
        </w:rPr>
        <w:t>патриотическая</w:t>
      </w:r>
      <w:r w:rsidRPr="0087287E">
        <w:rPr>
          <w:i/>
          <w:spacing w:val="-6"/>
          <w:sz w:val="24"/>
        </w:rPr>
        <w:t xml:space="preserve"> </w:t>
      </w:r>
      <w:r w:rsidRPr="0087287E">
        <w:rPr>
          <w:i/>
          <w:sz w:val="24"/>
        </w:rPr>
        <w:t>экспедиция</w:t>
      </w:r>
      <w:r w:rsidRPr="0087287E">
        <w:rPr>
          <w:i/>
          <w:spacing w:val="-6"/>
          <w:sz w:val="24"/>
        </w:rPr>
        <w:t xml:space="preserve"> </w:t>
      </w:r>
      <w:r w:rsidRPr="0087287E">
        <w:rPr>
          <w:i/>
          <w:sz w:val="24"/>
        </w:rPr>
        <w:t>«Моя</w:t>
      </w:r>
      <w:r w:rsidRPr="0087287E">
        <w:rPr>
          <w:i/>
          <w:spacing w:val="-6"/>
          <w:sz w:val="24"/>
        </w:rPr>
        <w:t xml:space="preserve"> </w:t>
      </w:r>
      <w:r w:rsidRPr="0087287E">
        <w:rPr>
          <w:i/>
          <w:sz w:val="24"/>
        </w:rPr>
        <w:t>родина –</w:t>
      </w:r>
      <w:r w:rsidRPr="0087287E">
        <w:rPr>
          <w:i/>
          <w:spacing w:val="-4"/>
          <w:sz w:val="24"/>
        </w:rPr>
        <w:t xml:space="preserve"> </w:t>
      </w:r>
      <w:r w:rsidRPr="0087287E">
        <w:rPr>
          <w:i/>
          <w:sz w:val="24"/>
        </w:rPr>
        <w:t>Вологодчина»,</w:t>
      </w:r>
    </w:p>
    <w:p w:rsidR="0087287E" w:rsidRPr="0087287E" w:rsidRDefault="0087287E" w:rsidP="0087287E">
      <w:pPr>
        <w:ind w:left="672" w:right="401" w:firstLine="427"/>
        <w:jc w:val="both"/>
        <w:rPr>
          <w:sz w:val="24"/>
          <w:szCs w:val="24"/>
        </w:rPr>
      </w:pPr>
      <w:r w:rsidRPr="0087287E">
        <w:rPr>
          <w:sz w:val="24"/>
          <w:szCs w:val="24"/>
        </w:rPr>
        <w:t>Таким</w:t>
      </w:r>
      <w:r w:rsidRPr="0087287E">
        <w:rPr>
          <w:spacing w:val="1"/>
          <w:sz w:val="24"/>
          <w:szCs w:val="24"/>
        </w:rPr>
        <w:t xml:space="preserve"> </w:t>
      </w:r>
      <w:r w:rsidRPr="0087287E">
        <w:rPr>
          <w:sz w:val="24"/>
          <w:szCs w:val="24"/>
        </w:rPr>
        <w:t>образом,</w:t>
      </w:r>
      <w:r w:rsidRPr="0087287E">
        <w:rPr>
          <w:spacing w:val="1"/>
          <w:sz w:val="24"/>
          <w:szCs w:val="24"/>
        </w:rPr>
        <w:t xml:space="preserve"> </w:t>
      </w:r>
      <w:r w:rsidRPr="0087287E">
        <w:rPr>
          <w:sz w:val="24"/>
          <w:szCs w:val="24"/>
        </w:rPr>
        <w:t>наличие</w:t>
      </w:r>
      <w:r w:rsidRPr="0087287E">
        <w:rPr>
          <w:spacing w:val="1"/>
          <w:sz w:val="24"/>
          <w:szCs w:val="24"/>
        </w:rPr>
        <w:t xml:space="preserve"> </w:t>
      </w:r>
      <w:r w:rsidRPr="0087287E">
        <w:rPr>
          <w:sz w:val="24"/>
          <w:szCs w:val="24"/>
        </w:rPr>
        <w:t>регионального</w:t>
      </w:r>
      <w:r w:rsidRPr="0087287E">
        <w:rPr>
          <w:spacing w:val="1"/>
          <w:sz w:val="24"/>
          <w:szCs w:val="24"/>
        </w:rPr>
        <w:t xml:space="preserve"> </w:t>
      </w:r>
      <w:r w:rsidRPr="0087287E">
        <w:rPr>
          <w:sz w:val="24"/>
          <w:szCs w:val="24"/>
        </w:rPr>
        <w:t>модуля</w:t>
      </w:r>
      <w:r w:rsidRPr="0087287E">
        <w:rPr>
          <w:spacing w:val="1"/>
          <w:sz w:val="24"/>
          <w:szCs w:val="24"/>
        </w:rPr>
        <w:t xml:space="preserve"> </w:t>
      </w:r>
      <w:r w:rsidRPr="0087287E">
        <w:rPr>
          <w:sz w:val="24"/>
          <w:szCs w:val="24"/>
        </w:rPr>
        <w:t>«Истоки:</w:t>
      </w:r>
      <w:r w:rsidRPr="0087287E">
        <w:rPr>
          <w:spacing w:val="1"/>
          <w:sz w:val="24"/>
          <w:szCs w:val="24"/>
        </w:rPr>
        <w:t xml:space="preserve"> </w:t>
      </w:r>
      <w:r w:rsidRPr="0087287E">
        <w:rPr>
          <w:sz w:val="24"/>
          <w:szCs w:val="24"/>
        </w:rPr>
        <w:t>воспитание</w:t>
      </w:r>
      <w:r w:rsidRPr="0087287E">
        <w:rPr>
          <w:spacing w:val="1"/>
          <w:sz w:val="24"/>
          <w:szCs w:val="24"/>
        </w:rPr>
        <w:t xml:space="preserve"> </w:t>
      </w:r>
      <w:r w:rsidRPr="0087287E">
        <w:rPr>
          <w:sz w:val="24"/>
          <w:szCs w:val="24"/>
        </w:rPr>
        <w:t>вологжанина</w:t>
      </w:r>
      <w:r w:rsidRPr="0087287E">
        <w:rPr>
          <w:spacing w:val="1"/>
          <w:sz w:val="24"/>
          <w:szCs w:val="24"/>
        </w:rPr>
        <w:t xml:space="preserve"> </w:t>
      </w:r>
      <w:r w:rsidRPr="0087287E">
        <w:rPr>
          <w:sz w:val="24"/>
          <w:szCs w:val="24"/>
        </w:rPr>
        <w:t>-</w:t>
      </w:r>
      <w:r w:rsidRPr="0087287E">
        <w:rPr>
          <w:spacing w:val="1"/>
          <w:sz w:val="24"/>
          <w:szCs w:val="24"/>
        </w:rPr>
        <w:t xml:space="preserve"> </w:t>
      </w:r>
      <w:r w:rsidRPr="0087287E">
        <w:rPr>
          <w:sz w:val="24"/>
          <w:szCs w:val="24"/>
        </w:rPr>
        <w:t>гражданина</w:t>
      </w:r>
      <w:r w:rsidRPr="0087287E">
        <w:rPr>
          <w:spacing w:val="1"/>
          <w:sz w:val="24"/>
          <w:szCs w:val="24"/>
        </w:rPr>
        <w:t xml:space="preserve"> </w:t>
      </w:r>
      <w:r w:rsidRPr="0087287E">
        <w:rPr>
          <w:sz w:val="24"/>
          <w:szCs w:val="24"/>
        </w:rPr>
        <w:t>России»</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структуре</w:t>
      </w:r>
      <w:r w:rsidRPr="0087287E">
        <w:rPr>
          <w:spacing w:val="1"/>
          <w:sz w:val="24"/>
          <w:szCs w:val="24"/>
        </w:rPr>
        <w:t xml:space="preserve"> </w:t>
      </w:r>
      <w:r w:rsidRPr="0087287E">
        <w:rPr>
          <w:sz w:val="24"/>
          <w:szCs w:val="24"/>
        </w:rPr>
        <w:t>рабочей</w:t>
      </w:r>
      <w:r w:rsidRPr="0087287E">
        <w:rPr>
          <w:spacing w:val="1"/>
          <w:sz w:val="24"/>
          <w:szCs w:val="24"/>
        </w:rPr>
        <w:t xml:space="preserve"> </w:t>
      </w:r>
      <w:r w:rsidRPr="0087287E">
        <w:rPr>
          <w:sz w:val="24"/>
          <w:szCs w:val="24"/>
        </w:rPr>
        <w:t>программы</w:t>
      </w:r>
      <w:r w:rsidRPr="0087287E">
        <w:rPr>
          <w:spacing w:val="1"/>
          <w:sz w:val="24"/>
          <w:szCs w:val="24"/>
        </w:rPr>
        <w:t xml:space="preserve"> </w:t>
      </w:r>
      <w:r w:rsidRPr="0087287E">
        <w:rPr>
          <w:sz w:val="24"/>
          <w:szCs w:val="24"/>
        </w:rPr>
        <w:t>воспитания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полной</w:t>
      </w:r>
      <w:r w:rsidRPr="0087287E">
        <w:rPr>
          <w:spacing w:val="1"/>
          <w:sz w:val="24"/>
          <w:szCs w:val="24"/>
        </w:rPr>
        <w:t xml:space="preserve"> </w:t>
      </w:r>
      <w:r w:rsidRPr="0087287E">
        <w:rPr>
          <w:sz w:val="24"/>
          <w:szCs w:val="24"/>
        </w:rPr>
        <w:t>мере</w:t>
      </w:r>
      <w:r w:rsidRPr="0087287E">
        <w:rPr>
          <w:spacing w:val="1"/>
          <w:sz w:val="24"/>
          <w:szCs w:val="24"/>
        </w:rPr>
        <w:t xml:space="preserve"> </w:t>
      </w:r>
      <w:r w:rsidRPr="0087287E">
        <w:rPr>
          <w:sz w:val="24"/>
          <w:szCs w:val="24"/>
        </w:rPr>
        <w:t>отражает</w:t>
      </w:r>
      <w:r w:rsidRPr="0087287E">
        <w:rPr>
          <w:spacing w:val="1"/>
          <w:sz w:val="24"/>
          <w:szCs w:val="24"/>
        </w:rPr>
        <w:t xml:space="preserve"> </w:t>
      </w:r>
      <w:r w:rsidRPr="0087287E">
        <w:rPr>
          <w:sz w:val="24"/>
          <w:szCs w:val="24"/>
        </w:rPr>
        <w:t>направленность воспитательной деятельности на формирование у</w:t>
      </w:r>
      <w:r w:rsidRPr="0087287E">
        <w:rPr>
          <w:spacing w:val="1"/>
          <w:sz w:val="24"/>
          <w:szCs w:val="24"/>
        </w:rPr>
        <w:t xml:space="preserve"> </w:t>
      </w:r>
      <w:r w:rsidRPr="0087287E">
        <w:rPr>
          <w:sz w:val="24"/>
          <w:szCs w:val="24"/>
        </w:rPr>
        <w:t>обучающихся патриотических</w:t>
      </w:r>
      <w:r w:rsidRPr="0087287E">
        <w:rPr>
          <w:spacing w:val="1"/>
          <w:sz w:val="24"/>
          <w:szCs w:val="24"/>
        </w:rPr>
        <w:t xml:space="preserve"> </w:t>
      </w:r>
      <w:r w:rsidRPr="0087287E">
        <w:rPr>
          <w:sz w:val="24"/>
          <w:szCs w:val="24"/>
        </w:rPr>
        <w:t>ценностей, взглядов и убеждений на основе социокультурных и духовно-нравственных ценностей</w:t>
      </w:r>
      <w:r w:rsidRPr="0087287E">
        <w:rPr>
          <w:spacing w:val="1"/>
          <w:sz w:val="24"/>
          <w:szCs w:val="24"/>
        </w:rPr>
        <w:t xml:space="preserve"> </w:t>
      </w:r>
      <w:r w:rsidRPr="0087287E">
        <w:rPr>
          <w:sz w:val="24"/>
          <w:szCs w:val="24"/>
        </w:rPr>
        <w:t>народов</w:t>
      </w:r>
      <w:r w:rsidRPr="0087287E">
        <w:rPr>
          <w:spacing w:val="1"/>
          <w:sz w:val="24"/>
          <w:szCs w:val="24"/>
        </w:rPr>
        <w:t xml:space="preserve"> </w:t>
      </w:r>
      <w:r w:rsidRPr="0087287E">
        <w:rPr>
          <w:sz w:val="24"/>
          <w:szCs w:val="24"/>
        </w:rPr>
        <w:t>Российской</w:t>
      </w:r>
      <w:r w:rsidRPr="0087287E">
        <w:rPr>
          <w:spacing w:val="1"/>
          <w:sz w:val="24"/>
          <w:szCs w:val="24"/>
        </w:rPr>
        <w:t xml:space="preserve"> </w:t>
      </w:r>
      <w:r w:rsidRPr="0087287E">
        <w:rPr>
          <w:sz w:val="24"/>
          <w:szCs w:val="24"/>
        </w:rPr>
        <w:t>Федерации,</w:t>
      </w:r>
      <w:r w:rsidRPr="0087287E">
        <w:rPr>
          <w:spacing w:val="1"/>
          <w:sz w:val="24"/>
          <w:szCs w:val="24"/>
        </w:rPr>
        <w:t xml:space="preserve"> </w:t>
      </w:r>
      <w:r w:rsidRPr="0087287E">
        <w:rPr>
          <w:sz w:val="24"/>
          <w:szCs w:val="24"/>
        </w:rPr>
        <w:t>формирования</w:t>
      </w:r>
      <w:r w:rsidRPr="0087287E">
        <w:rPr>
          <w:spacing w:val="1"/>
          <w:sz w:val="24"/>
          <w:szCs w:val="24"/>
        </w:rPr>
        <w:t xml:space="preserve"> </w:t>
      </w:r>
      <w:r w:rsidRPr="0087287E">
        <w:rPr>
          <w:sz w:val="24"/>
          <w:szCs w:val="24"/>
        </w:rPr>
        <w:t>чувства</w:t>
      </w:r>
      <w:r w:rsidRPr="0087287E">
        <w:rPr>
          <w:spacing w:val="1"/>
          <w:sz w:val="24"/>
          <w:szCs w:val="24"/>
        </w:rPr>
        <w:t xml:space="preserve"> </w:t>
      </w:r>
      <w:r w:rsidRPr="0087287E">
        <w:rPr>
          <w:sz w:val="24"/>
          <w:szCs w:val="24"/>
        </w:rPr>
        <w:t>патриотизма</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гражданственности,</w:t>
      </w:r>
      <w:r w:rsidRPr="0087287E">
        <w:rPr>
          <w:spacing w:val="1"/>
          <w:sz w:val="24"/>
          <w:szCs w:val="24"/>
        </w:rPr>
        <w:t xml:space="preserve"> </w:t>
      </w:r>
      <w:r w:rsidRPr="0087287E">
        <w:rPr>
          <w:sz w:val="24"/>
          <w:szCs w:val="24"/>
        </w:rPr>
        <w:t>бережного отношения к национально-культурным традициям и историко-культурному наследию</w:t>
      </w:r>
      <w:r w:rsidRPr="0087287E">
        <w:rPr>
          <w:spacing w:val="1"/>
          <w:sz w:val="24"/>
          <w:szCs w:val="24"/>
        </w:rPr>
        <w:t xml:space="preserve"> </w:t>
      </w:r>
      <w:r w:rsidRPr="0087287E">
        <w:rPr>
          <w:sz w:val="24"/>
          <w:szCs w:val="24"/>
        </w:rPr>
        <w:t>региона.</w:t>
      </w:r>
    </w:p>
    <w:p w:rsidR="0087287E" w:rsidRPr="0087287E" w:rsidRDefault="0087287E" w:rsidP="0087287E">
      <w:pPr>
        <w:rPr>
          <w:sz w:val="26"/>
          <w:szCs w:val="24"/>
        </w:rPr>
      </w:pPr>
    </w:p>
    <w:p w:rsidR="0087287E" w:rsidRPr="0087287E" w:rsidRDefault="009C118F" w:rsidP="009C118F">
      <w:pPr>
        <w:tabs>
          <w:tab w:val="left" w:pos="3069"/>
        </w:tabs>
        <w:spacing w:before="1"/>
        <w:ind w:left="1176"/>
        <w:jc w:val="both"/>
        <w:outlineLvl w:val="0"/>
        <w:rPr>
          <w:b/>
          <w:bCs/>
          <w:sz w:val="24"/>
          <w:szCs w:val="24"/>
        </w:rPr>
      </w:pPr>
      <w:r>
        <w:rPr>
          <w:b/>
          <w:bCs/>
          <w:color w:val="0D0D0D"/>
          <w:sz w:val="24"/>
          <w:szCs w:val="24"/>
        </w:rPr>
        <w:t>2.3.3.</w:t>
      </w:r>
      <w:r w:rsidR="0087287E" w:rsidRPr="0087287E">
        <w:rPr>
          <w:b/>
          <w:bCs/>
          <w:color w:val="0D0D0D"/>
          <w:sz w:val="24"/>
          <w:szCs w:val="24"/>
        </w:rPr>
        <w:t>Организационный</w:t>
      </w:r>
      <w:r w:rsidR="0087287E" w:rsidRPr="0087287E">
        <w:rPr>
          <w:b/>
          <w:bCs/>
          <w:color w:val="0D0D0D"/>
          <w:spacing w:val="-4"/>
          <w:sz w:val="24"/>
          <w:szCs w:val="24"/>
        </w:rPr>
        <w:t xml:space="preserve"> </w:t>
      </w:r>
      <w:r w:rsidR="0087287E" w:rsidRPr="0087287E">
        <w:rPr>
          <w:b/>
          <w:bCs/>
          <w:color w:val="0D0D0D"/>
          <w:sz w:val="24"/>
          <w:szCs w:val="24"/>
        </w:rPr>
        <w:t>раздел</w:t>
      </w:r>
    </w:p>
    <w:p w:rsidR="0087287E" w:rsidRPr="0087287E" w:rsidRDefault="0087287E" w:rsidP="0087287E">
      <w:pPr>
        <w:spacing w:before="11"/>
        <w:rPr>
          <w:b/>
          <w:sz w:val="23"/>
          <w:szCs w:val="24"/>
        </w:rPr>
      </w:pPr>
    </w:p>
    <w:p w:rsidR="0087287E" w:rsidRPr="009C118F" w:rsidRDefault="009C118F" w:rsidP="009C118F">
      <w:pPr>
        <w:tabs>
          <w:tab w:val="left" w:pos="3249"/>
        </w:tabs>
        <w:ind w:left="2461"/>
        <w:jc w:val="both"/>
        <w:rPr>
          <w:b/>
          <w:sz w:val="24"/>
        </w:rPr>
      </w:pPr>
      <w:r>
        <w:rPr>
          <w:b/>
          <w:color w:val="0D0D0D"/>
          <w:sz w:val="24"/>
        </w:rPr>
        <w:t>2.3.3.1.</w:t>
      </w:r>
      <w:r w:rsidR="0087287E" w:rsidRPr="0087287E">
        <w:rPr>
          <w:b/>
          <w:color w:val="0D0D0D"/>
          <w:sz w:val="24"/>
        </w:rPr>
        <w:t>Кадровое</w:t>
      </w:r>
      <w:r w:rsidR="0087287E" w:rsidRPr="0087287E">
        <w:rPr>
          <w:b/>
          <w:color w:val="0D0D0D"/>
          <w:spacing w:val="-4"/>
          <w:sz w:val="24"/>
        </w:rPr>
        <w:t xml:space="preserve"> </w:t>
      </w:r>
      <w:r w:rsidR="0087287E" w:rsidRPr="0087287E">
        <w:rPr>
          <w:b/>
          <w:color w:val="0D0D0D"/>
          <w:sz w:val="24"/>
        </w:rPr>
        <w:t>обеспечение</w:t>
      </w:r>
    </w:p>
    <w:p w:rsidR="0087287E" w:rsidRPr="0087287E" w:rsidRDefault="0087287E" w:rsidP="0087287E">
      <w:pPr>
        <w:spacing w:after="7"/>
        <w:ind w:left="672" w:right="403" w:firstLine="888"/>
        <w:jc w:val="both"/>
        <w:rPr>
          <w:sz w:val="24"/>
          <w:szCs w:val="24"/>
        </w:rPr>
      </w:pPr>
      <w:r w:rsidRPr="0087287E">
        <w:rPr>
          <w:sz w:val="24"/>
          <w:szCs w:val="24"/>
        </w:rPr>
        <w:t>Воспитательный</w:t>
      </w:r>
      <w:r w:rsidRPr="0087287E">
        <w:rPr>
          <w:spacing w:val="1"/>
          <w:sz w:val="24"/>
          <w:szCs w:val="24"/>
        </w:rPr>
        <w:t xml:space="preserve"> </w:t>
      </w:r>
      <w:r w:rsidRPr="0087287E">
        <w:rPr>
          <w:sz w:val="24"/>
          <w:szCs w:val="24"/>
        </w:rPr>
        <w:t>процесс</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школы</w:t>
      </w:r>
      <w:r w:rsidRPr="0087287E">
        <w:rPr>
          <w:spacing w:val="1"/>
          <w:sz w:val="24"/>
          <w:szCs w:val="24"/>
        </w:rPr>
        <w:t xml:space="preserve"> </w:t>
      </w:r>
      <w:r w:rsidRPr="0087287E">
        <w:rPr>
          <w:sz w:val="24"/>
          <w:szCs w:val="24"/>
        </w:rPr>
        <w:t>осуществляют</w:t>
      </w:r>
      <w:r w:rsidRPr="0087287E">
        <w:rPr>
          <w:spacing w:val="1"/>
          <w:sz w:val="24"/>
          <w:szCs w:val="24"/>
        </w:rPr>
        <w:t xml:space="preserve"> </w:t>
      </w:r>
      <w:r w:rsidRPr="0087287E">
        <w:rPr>
          <w:sz w:val="24"/>
          <w:szCs w:val="24"/>
        </w:rPr>
        <w:t>администрация</w:t>
      </w:r>
      <w:r w:rsidRPr="0087287E">
        <w:rPr>
          <w:spacing w:val="1"/>
          <w:sz w:val="24"/>
          <w:szCs w:val="24"/>
        </w:rPr>
        <w:t xml:space="preserve"> </w:t>
      </w:r>
      <w:r w:rsidRPr="0087287E">
        <w:rPr>
          <w:sz w:val="24"/>
          <w:szCs w:val="24"/>
        </w:rPr>
        <w:t>школы,</w:t>
      </w:r>
      <w:r w:rsidRPr="0087287E">
        <w:rPr>
          <w:spacing w:val="1"/>
          <w:sz w:val="24"/>
          <w:szCs w:val="24"/>
        </w:rPr>
        <w:t xml:space="preserve"> </w:t>
      </w:r>
      <w:r w:rsidRPr="0087287E">
        <w:rPr>
          <w:sz w:val="24"/>
          <w:szCs w:val="24"/>
        </w:rPr>
        <w:t>советник</w:t>
      </w:r>
      <w:r w:rsidRPr="0087287E">
        <w:rPr>
          <w:spacing w:val="1"/>
          <w:sz w:val="24"/>
          <w:szCs w:val="24"/>
        </w:rPr>
        <w:t xml:space="preserve"> </w:t>
      </w:r>
      <w:r w:rsidRPr="0087287E">
        <w:rPr>
          <w:sz w:val="24"/>
          <w:szCs w:val="24"/>
        </w:rPr>
        <w:t>директора</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воспитанию</w:t>
      </w:r>
      <w:r w:rsidRPr="0087287E">
        <w:rPr>
          <w:spacing w:val="1"/>
          <w:sz w:val="24"/>
          <w:szCs w:val="24"/>
        </w:rPr>
        <w:t xml:space="preserve"> </w:t>
      </w:r>
      <w:r w:rsidRPr="0087287E">
        <w:rPr>
          <w:sz w:val="24"/>
          <w:szCs w:val="24"/>
        </w:rPr>
        <w:t>и</w:t>
      </w:r>
      <w:r w:rsidRPr="0087287E">
        <w:rPr>
          <w:spacing w:val="1"/>
          <w:sz w:val="24"/>
          <w:szCs w:val="24"/>
        </w:rPr>
        <w:t xml:space="preserve"> </w:t>
      </w:r>
      <w:proofErr w:type="spellStart"/>
      <w:r w:rsidRPr="0087287E">
        <w:rPr>
          <w:sz w:val="24"/>
          <w:szCs w:val="24"/>
        </w:rPr>
        <w:t>взаиможействию</w:t>
      </w:r>
      <w:proofErr w:type="spellEnd"/>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детскими</w:t>
      </w:r>
      <w:r w:rsidRPr="0087287E">
        <w:rPr>
          <w:spacing w:val="61"/>
          <w:sz w:val="24"/>
          <w:szCs w:val="24"/>
        </w:rPr>
        <w:t xml:space="preserve"> </w:t>
      </w:r>
      <w:r w:rsidRPr="0087287E">
        <w:rPr>
          <w:sz w:val="24"/>
          <w:szCs w:val="24"/>
        </w:rPr>
        <w:t>общественными</w:t>
      </w:r>
      <w:r w:rsidRPr="0087287E">
        <w:rPr>
          <w:spacing w:val="1"/>
          <w:sz w:val="24"/>
          <w:szCs w:val="24"/>
        </w:rPr>
        <w:t xml:space="preserve"> </w:t>
      </w:r>
      <w:r w:rsidRPr="0087287E">
        <w:rPr>
          <w:sz w:val="24"/>
          <w:szCs w:val="24"/>
        </w:rPr>
        <w:t>организациями,</w:t>
      </w:r>
      <w:r w:rsidRPr="0087287E">
        <w:rPr>
          <w:spacing w:val="1"/>
          <w:sz w:val="24"/>
          <w:szCs w:val="24"/>
        </w:rPr>
        <w:t xml:space="preserve"> </w:t>
      </w:r>
      <w:r w:rsidRPr="0087287E">
        <w:rPr>
          <w:sz w:val="24"/>
          <w:szCs w:val="24"/>
        </w:rPr>
        <w:t>классные</w:t>
      </w:r>
      <w:r w:rsidRPr="0087287E">
        <w:rPr>
          <w:spacing w:val="1"/>
          <w:sz w:val="24"/>
          <w:szCs w:val="24"/>
        </w:rPr>
        <w:t xml:space="preserve"> </w:t>
      </w:r>
      <w:r w:rsidRPr="0087287E">
        <w:rPr>
          <w:sz w:val="24"/>
          <w:szCs w:val="24"/>
        </w:rPr>
        <w:t>руководители,</w:t>
      </w:r>
      <w:r w:rsidRPr="0087287E">
        <w:rPr>
          <w:spacing w:val="1"/>
          <w:sz w:val="24"/>
          <w:szCs w:val="24"/>
        </w:rPr>
        <w:t xml:space="preserve"> </w:t>
      </w:r>
      <w:r w:rsidRPr="0087287E">
        <w:rPr>
          <w:sz w:val="24"/>
          <w:szCs w:val="24"/>
        </w:rPr>
        <w:t>педагоги-предметники,</w:t>
      </w:r>
      <w:r w:rsidRPr="0087287E">
        <w:rPr>
          <w:spacing w:val="1"/>
          <w:sz w:val="24"/>
          <w:szCs w:val="24"/>
        </w:rPr>
        <w:t xml:space="preserve"> </w:t>
      </w:r>
      <w:r w:rsidRPr="0087287E">
        <w:rPr>
          <w:sz w:val="24"/>
          <w:szCs w:val="24"/>
        </w:rPr>
        <w:t>социальный</w:t>
      </w:r>
      <w:r w:rsidRPr="0087287E">
        <w:rPr>
          <w:spacing w:val="1"/>
          <w:sz w:val="24"/>
          <w:szCs w:val="24"/>
        </w:rPr>
        <w:t xml:space="preserve"> </w:t>
      </w:r>
      <w:r w:rsidRPr="0087287E">
        <w:rPr>
          <w:sz w:val="24"/>
          <w:szCs w:val="24"/>
        </w:rPr>
        <w:t>педагог,</w:t>
      </w:r>
      <w:r w:rsidRPr="0087287E">
        <w:rPr>
          <w:spacing w:val="1"/>
          <w:sz w:val="24"/>
          <w:szCs w:val="24"/>
        </w:rPr>
        <w:t xml:space="preserve"> </w:t>
      </w:r>
      <w:r w:rsidRPr="0087287E">
        <w:rPr>
          <w:sz w:val="24"/>
          <w:szCs w:val="24"/>
        </w:rPr>
        <w:t>педагог-</w:t>
      </w:r>
      <w:r w:rsidRPr="0087287E">
        <w:rPr>
          <w:spacing w:val="1"/>
          <w:sz w:val="24"/>
          <w:szCs w:val="24"/>
        </w:rPr>
        <w:t xml:space="preserve"> </w:t>
      </w:r>
      <w:r w:rsidRPr="0087287E">
        <w:rPr>
          <w:sz w:val="24"/>
          <w:szCs w:val="24"/>
        </w:rPr>
        <w:t>психолог.</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806"/>
      </w:tblGrid>
      <w:tr w:rsidR="0087287E" w:rsidRPr="0087287E" w:rsidTr="0087287E">
        <w:trPr>
          <w:trHeight w:val="827"/>
        </w:trPr>
        <w:tc>
          <w:tcPr>
            <w:tcW w:w="3371" w:type="dxa"/>
          </w:tcPr>
          <w:p w:rsidR="0087287E" w:rsidRPr="0087287E" w:rsidRDefault="0087287E" w:rsidP="0087287E">
            <w:pPr>
              <w:spacing w:line="268" w:lineRule="exact"/>
              <w:ind w:left="816"/>
              <w:rPr>
                <w:sz w:val="24"/>
              </w:rPr>
            </w:pPr>
            <w:r w:rsidRPr="0087287E">
              <w:rPr>
                <w:sz w:val="24"/>
              </w:rPr>
              <w:lastRenderedPageBreak/>
              <w:t>Наименование</w:t>
            </w:r>
          </w:p>
          <w:p w:rsidR="0087287E" w:rsidRPr="0087287E" w:rsidRDefault="0087287E" w:rsidP="0087287E">
            <w:pPr>
              <w:spacing w:line="270" w:lineRule="atLeast"/>
              <w:ind w:left="107" w:right="99"/>
              <w:rPr>
                <w:sz w:val="24"/>
              </w:rPr>
            </w:pPr>
            <w:r w:rsidRPr="0087287E">
              <w:rPr>
                <w:sz w:val="24"/>
              </w:rPr>
              <w:t>должности</w:t>
            </w:r>
            <w:r w:rsidRPr="0087287E">
              <w:rPr>
                <w:spacing w:val="21"/>
                <w:sz w:val="24"/>
              </w:rPr>
              <w:t xml:space="preserve"> </w:t>
            </w:r>
            <w:r w:rsidRPr="0087287E">
              <w:rPr>
                <w:sz w:val="24"/>
              </w:rPr>
              <w:t>(в</w:t>
            </w:r>
            <w:r w:rsidRPr="0087287E">
              <w:rPr>
                <w:spacing w:val="19"/>
                <w:sz w:val="24"/>
              </w:rPr>
              <w:t xml:space="preserve"> </w:t>
            </w:r>
            <w:r w:rsidRPr="0087287E">
              <w:rPr>
                <w:sz w:val="24"/>
              </w:rPr>
              <w:t>соответствии</w:t>
            </w:r>
            <w:r w:rsidRPr="0087287E">
              <w:rPr>
                <w:spacing w:val="21"/>
                <w:sz w:val="24"/>
              </w:rPr>
              <w:t xml:space="preserve"> </w:t>
            </w:r>
            <w:r w:rsidRPr="0087287E">
              <w:rPr>
                <w:sz w:val="24"/>
              </w:rPr>
              <w:t>со</w:t>
            </w:r>
            <w:r w:rsidRPr="0087287E">
              <w:rPr>
                <w:spacing w:val="-57"/>
                <w:sz w:val="24"/>
              </w:rPr>
              <w:t xml:space="preserve"> </w:t>
            </w:r>
            <w:r w:rsidRPr="0087287E">
              <w:rPr>
                <w:sz w:val="24"/>
              </w:rPr>
              <w:t>штатным</w:t>
            </w:r>
            <w:r w:rsidRPr="0087287E">
              <w:rPr>
                <w:spacing w:val="-3"/>
                <w:sz w:val="24"/>
              </w:rPr>
              <w:t xml:space="preserve"> </w:t>
            </w:r>
            <w:r w:rsidRPr="0087287E">
              <w:rPr>
                <w:sz w:val="24"/>
              </w:rPr>
              <w:t>расписанием)</w:t>
            </w:r>
          </w:p>
        </w:tc>
        <w:tc>
          <w:tcPr>
            <w:tcW w:w="6806" w:type="dxa"/>
          </w:tcPr>
          <w:p w:rsidR="0087287E" w:rsidRPr="0087287E" w:rsidRDefault="0087287E" w:rsidP="0087287E">
            <w:pPr>
              <w:ind w:left="107" w:right="98" w:firstLine="708"/>
              <w:rPr>
                <w:sz w:val="24"/>
              </w:rPr>
            </w:pPr>
            <w:r w:rsidRPr="0087287E">
              <w:rPr>
                <w:sz w:val="24"/>
              </w:rPr>
              <w:t>Функционал,</w:t>
            </w:r>
            <w:r w:rsidRPr="0087287E">
              <w:rPr>
                <w:spacing w:val="45"/>
                <w:sz w:val="24"/>
              </w:rPr>
              <w:t xml:space="preserve"> </w:t>
            </w:r>
            <w:r w:rsidRPr="0087287E">
              <w:rPr>
                <w:sz w:val="24"/>
              </w:rPr>
              <w:t>связанный</w:t>
            </w:r>
            <w:r w:rsidRPr="0087287E">
              <w:rPr>
                <w:spacing w:val="46"/>
                <w:sz w:val="24"/>
              </w:rPr>
              <w:t xml:space="preserve"> </w:t>
            </w:r>
            <w:r w:rsidRPr="0087287E">
              <w:rPr>
                <w:sz w:val="24"/>
              </w:rPr>
              <w:t>с</w:t>
            </w:r>
            <w:r w:rsidRPr="0087287E">
              <w:rPr>
                <w:spacing w:val="44"/>
                <w:sz w:val="24"/>
              </w:rPr>
              <w:t xml:space="preserve"> </w:t>
            </w:r>
            <w:r w:rsidRPr="0087287E">
              <w:rPr>
                <w:sz w:val="24"/>
              </w:rPr>
              <w:t>организацией</w:t>
            </w:r>
            <w:r w:rsidRPr="0087287E">
              <w:rPr>
                <w:spacing w:val="44"/>
                <w:sz w:val="24"/>
              </w:rPr>
              <w:t xml:space="preserve"> </w:t>
            </w:r>
            <w:r w:rsidRPr="0087287E">
              <w:rPr>
                <w:sz w:val="24"/>
              </w:rPr>
              <w:t>и</w:t>
            </w:r>
            <w:r w:rsidRPr="0087287E">
              <w:rPr>
                <w:spacing w:val="46"/>
                <w:sz w:val="24"/>
              </w:rPr>
              <w:t xml:space="preserve"> </w:t>
            </w:r>
            <w:r w:rsidRPr="0087287E">
              <w:rPr>
                <w:sz w:val="24"/>
              </w:rPr>
              <w:t>реализацией</w:t>
            </w:r>
            <w:r w:rsidRPr="0087287E">
              <w:rPr>
                <w:spacing w:val="-57"/>
                <w:sz w:val="24"/>
              </w:rPr>
              <w:t xml:space="preserve"> </w:t>
            </w:r>
            <w:r w:rsidRPr="0087287E">
              <w:rPr>
                <w:sz w:val="24"/>
              </w:rPr>
              <w:t>воспитательного</w:t>
            </w:r>
            <w:r w:rsidRPr="0087287E">
              <w:rPr>
                <w:spacing w:val="-4"/>
                <w:sz w:val="24"/>
              </w:rPr>
              <w:t xml:space="preserve"> </w:t>
            </w:r>
            <w:r w:rsidRPr="0087287E">
              <w:rPr>
                <w:sz w:val="24"/>
              </w:rPr>
              <w:t>процесса</w:t>
            </w:r>
          </w:p>
        </w:tc>
      </w:tr>
      <w:tr w:rsidR="0087287E" w:rsidRPr="0087287E" w:rsidTr="0087287E">
        <w:trPr>
          <w:trHeight w:val="4140"/>
        </w:trPr>
        <w:tc>
          <w:tcPr>
            <w:tcW w:w="3371" w:type="dxa"/>
          </w:tcPr>
          <w:p w:rsidR="0087287E" w:rsidRPr="0087287E" w:rsidRDefault="0087287E" w:rsidP="0087287E">
            <w:pPr>
              <w:spacing w:line="268" w:lineRule="exact"/>
              <w:ind w:left="816"/>
              <w:rPr>
                <w:sz w:val="24"/>
              </w:rPr>
            </w:pPr>
            <w:r w:rsidRPr="0087287E">
              <w:rPr>
                <w:sz w:val="24"/>
              </w:rPr>
              <w:t>Директор</w:t>
            </w:r>
            <w:r w:rsidRPr="0087287E">
              <w:rPr>
                <w:spacing w:val="-1"/>
                <w:sz w:val="24"/>
              </w:rPr>
              <w:t xml:space="preserve"> </w:t>
            </w:r>
            <w:r w:rsidRPr="0087287E">
              <w:rPr>
                <w:sz w:val="24"/>
              </w:rPr>
              <w:t>школы</w:t>
            </w:r>
          </w:p>
        </w:tc>
        <w:tc>
          <w:tcPr>
            <w:tcW w:w="6806" w:type="dxa"/>
          </w:tcPr>
          <w:p w:rsidR="0087287E" w:rsidRPr="0087287E" w:rsidRDefault="0087287E" w:rsidP="00B00584">
            <w:pPr>
              <w:numPr>
                <w:ilvl w:val="0"/>
                <w:numId w:val="65"/>
              </w:numPr>
              <w:tabs>
                <w:tab w:val="left" w:pos="566"/>
              </w:tabs>
              <w:spacing w:line="268" w:lineRule="exact"/>
              <w:ind w:left="565"/>
              <w:jc w:val="both"/>
              <w:rPr>
                <w:sz w:val="24"/>
              </w:rPr>
            </w:pPr>
            <w:r w:rsidRPr="0087287E">
              <w:rPr>
                <w:sz w:val="24"/>
              </w:rPr>
              <w:t>управление</w:t>
            </w:r>
            <w:r w:rsidRPr="0087287E">
              <w:rPr>
                <w:spacing w:val="-7"/>
                <w:sz w:val="24"/>
              </w:rPr>
              <w:t xml:space="preserve"> </w:t>
            </w:r>
            <w:r w:rsidRPr="0087287E">
              <w:rPr>
                <w:sz w:val="24"/>
              </w:rPr>
              <w:t>воспитательной</w:t>
            </w:r>
            <w:r w:rsidRPr="0087287E">
              <w:rPr>
                <w:spacing w:val="-7"/>
                <w:sz w:val="24"/>
              </w:rPr>
              <w:t xml:space="preserve"> </w:t>
            </w:r>
            <w:r w:rsidRPr="0087287E">
              <w:rPr>
                <w:sz w:val="24"/>
              </w:rPr>
              <w:t>деятельностью;</w:t>
            </w:r>
          </w:p>
          <w:p w:rsidR="0087287E" w:rsidRPr="0087287E" w:rsidRDefault="0087287E" w:rsidP="00B00584">
            <w:pPr>
              <w:numPr>
                <w:ilvl w:val="0"/>
                <w:numId w:val="65"/>
              </w:numPr>
              <w:tabs>
                <w:tab w:val="left" w:pos="590"/>
              </w:tabs>
              <w:ind w:right="101" w:firstLine="316"/>
              <w:jc w:val="both"/>
              <w:rPr>
                <w:sz w:val="24"/>
              </w:rPr>
            </w:pPr>
            <w:r w:rsidRPr="0087287E">
              <w:rPr>
                <w:sz w:val="24"/>
              </w:rPr>
              <w:t>создание условий, позволяющих педагогическому составу</w:t>
            </w:r>
            <w:r w:rsidRPr="0087287E">
              <w:rPr>
                <w:spacing w:val="1"/>
                <w:sz w:val="24"/>
              </w:rPr>
              <w:t xml:space="preserve"> </w:t>
            </w:r>
            <w:r w:rsidRPr="0087287E">
              <w:rPr>
                <w:sz w:val="24"/>
              </w:rPr>
              <w:t>реализовать</w:t>
            </w:r>
            <w:r w:rsidRPr="0087287E">
              <w:rPr>
                <w:spacing w:val="-1"/>
                <w:sz w:val="24"/>
              </w:rPr>
              <w:t xml:space="preserve"> </w:t>
            </w:r>
            <w:r w:rsidRPr="0087287E">
              <w:rPr>
                <w:sz w:val="24"/>
              </w:rPr>
              <w:t>воспитательную</w:t>
            </w:r>
            <w:r w:rsidRPr="0087287E">
              <w:rPr>
                <w:spacing w:val="-1"/>
                <w:sz w:val="24"/>
              </w:rPr>
              <w:t xml:space="preserve"> </w:t>
            </w:r>
            <w:r w:rsidRPr="0087287E">
              <w:rPr>
                <w:sz w:val="24"/>
              </w:rPr>
              <w:t>деятельность;</w:t>
            </w:r>
          </w:p>
          <w:p w:rsidR="0087287E" w:rsidRPr="0087287E" w:rsidRDefault="0087287E" w:rsidP="00B00584">
            <w:pPr>
              <w:numPr>
                <w:ilvl w:val="0"/>
                <w:numId w:val="65"/>
              </w:numPr>
              <w:tabs>
                <w:tab w:val="left" w:pos="749"/>
              </w:tabs>
              <w:ind w:right="97" w:firstLine="316"/>
              <w:jc w:val="both"/>
              <w:rPr>
                <w:sz w:val="24"/>
              </w:rPr>
            </w:pPr>
            <w:r w:rsidRPr="0087287E">
              <w:rPr>
                <w:sz w:val="24"/>
              </w:rPr>
              <w:t>формирование</w:t>
            </w:r>
            <w:r w:rsidRPr="0087287E">
              <w:rPr>
                <w:spacing w:val="1"/>
                <w:sz w:val="24"/>
              </w:rPr>
              <w:t xml:space="preserve"> </w:t>
            </w:r>
            <w:r w:rsidRPr="0087287E">
              <w:rPr>
                <w:sz w:val="24"/>
              </w:rPr>
              <w:t>мотивации</w:t>
            </w:r>
            <w:r w:rsidRPr="0087287E">
              <w:rPr>
                <w:spacing w:val="1"/>
                <w:sz w:val="24"/>
              </w:rPr>
              <w:t xml:space="preserve"> </w:t>
            </w:r>
            <w:r w:rsidRPr="0087287E">
              <w:rPr>
                <w:sz w:val="24"/>
              </w:rPr>
              <w:t>педагогов</w:t>
            </w:r>
            <w:r w:rsidRPr="0087287E">
              <w:rPr>
                <w:spacing w:val="1"/>
                <w:sz w:val="24"/>
              </w:rPr>
              <w:t xml:space="preserve"> </w:t>
            </w:r>
            <w:r w:rsidRPr="0087287E">
              <w:rPr>
                <w:sz w:val="24"/>
              </w:rPr>
              <w:t>к</w:t>
            </w:r>
            <w:r w:rsidRPr="0087287E">
              <w:rPr>
                <w:spacing w:val="1"/>
                <w:sz w:val="24"/>
              </w:rPr>
              <w:t xml:space="preserve"> </w:t>
            </w:r>
            <w:r w:rsidRPr="0087287E">
              <w:rPr>
                <w:sz w:val="24"/>
              </w:rPr>
              <w:t>участию</w:t>
            </w:r>
            <w:r w:rsidRPr="0087287E">
              <w:rPr>
                <w:spacing w:val="1"/>
                <w:sz w:val="24"/>
              </w:rPr>
              <w:t xml:space="preserve"> </w:t>
            </w:r>
            <w:r w:rsidRPr="0087287E">
              <w:rPr>
                <w:sz w:val="24"/>
              </w:rPr>
              <w:t>в</w:t>
            </w:r>
            <w:r w:rsidRPr="0087287E">
              <w:rPr>
                <w:spacing w:val="-57"/>
                <w:sz w:val="24"/>
              </w:rPr>
              <w:t xml:space="preserve"> </w:t>
            </w:r>
            <w:r w:rsidRPr="0087287E">
              <w:rPr>
                <w:sz w:val="24"/>
              </w:rPr>
              <w:t>разработке</w:t>
            </w:r>
            <w:r w:rsidRPr="0087287E">
              <w:rPr>
                <w:spacing w:val="1"/>
                <w:sz w:val="24"/>
              </w:rPr>
              <w:t xml:space="preserve"> </w:t>
            </w:r>
            <w:r w:rsidRPr="0087287E">
              <w:rPr>
                <w:sz w:val="24"/>
              </w:rPr>
              <w:t>и</w:t>
            </w:r>
            <w:r w:rsidRPr="0087287E">
              <w:rPr>
                <w:spacing w:val="1"/>
                <w:sz w:val="24"/>
              </w:rPr>
              <w:t xml:space="preserve"> </w:t>
            </w:r>
            <w:r w:rsidRPr="0087287E">
              <w:rPr>
                <w:sz w:val="24"/>
              </w:rPr>
              <w:t>реализации</w:t>
            </w:r>
            <w:r w:rsidRPr="0087287E">
              <w:rPr>
                <w:spacing w:val="1"/>
                <w:sz w:val="24"/>
              </w:rPr>
              <w:t xml:space="preserve"> </w:t>
            </w:r>
            <w:r w:rsidRPr="0087287E">
              <w:rPr>
                <w:sz w:val="24"/>
              </w:rPr>
              <w:t>разнообразных</w:t>
            </w:r>
            <w:r w:rsidRPr="0087287E">
              <w:rPr>
                <w:spacing w:val="1"/>
                <w:sz w:val="24"/>
              </w:rPr>
              <w:t xml:space="preserve"> </w:t>
            </w:r>
            <w:r w:rsidRPr="0087287E">
              <w:rPr>
                <w:sz w:val="24"/>
              </w:rPr>
              <w:t>образовательных</w:t>
            </w:r>
            <w:r w:rsidRPr="0087287E">
              <w:rPr>
                <w:spacing w:val="1"/>
                <w:sz w:val="24"/>
              </w:rPr>
              <w:t xml:space="preserve"> </w:t>
            </w:r>
            <w:r w:rsidRPr="0087287E">
              <w:rPr>
                <w:sz w:val="24"/>
              </w:rPr>
              <w:t>и</w:t>
            </w:r>
            <w:r w:rsidRPr="0087287E">
              <w:rPr>
                <w:spacing w:val="1"/>
                <w:sz w:val="24"/>
              </w:rPr>
              <w:t xml:space="preserve"> </w:t>
            </w:r>
            <w:r w:rsidRPr="0087287E">
              <w:rPr>
                <w:sz w:val="24"/>
              </w:rPr>
              <w:t>социально</w:t>
            </w:r>
            <w:r w:rsidRPr="0087287E">
              <w:rPr>
                <w:spacing w:val="-4"/>
                <w:sz w:val="24"/>
              </w:rPr>
              <w:t xml:space="preserve"> </w:t>
            </w:r>
            <w:r w:rsidRPr="0087287E">
              <w:rPr>
                <w:sz w:val="24"/>
              </w:rPr>
              <w:t>значимых</w:t>
            </w:r>
            <w:r w:rsidRPr="0087287E">
              <w:rPr>
                <w:spacing w:val="-1"/>
                <w:sz w:val="24"/>
              </w:rPr>
              <w:t xml:space="preserve"> </w:t>
            </w:r>
            <w:r w:rsidRPr="0087287E">
              <w:rPr>
                <w:sz w:val="24"/>
              </w:rPr>
              <w:t>проектов;</w:t>
            </w:r>
          </w:p>
          <w:p w:rsidR="0087287E" w:rsidRPr="0087287E" w:rsidRDefault="0087287E" w:rsidP="00B00584">
            <w:pPr>
              <w:numPr>
                <w:ilvl w:val="0"/>
                <w:numId w:val="65"/>
              </w:numPr>
              <w:tabs>
                <w:tab w:val="left" w:pos="645"/>
              </w:tabs>
              <w:ind w:right="99" w:firstLine="376"/>
              <w:jc w:val="both"/>
              <w:rPr>
                <w:sz w:val="24"/>
              </w:rPr>
            </w:pPr>
            <w:r w:rsidRPr="0087287E">
              <w:rPr>
                <w:sz w:val="24"/>
              </w:rPr>
              <w:t>организационно-координационная работа при проведении</w:t>
            </w:r>
            <w:r w:rsidRPr="0087287E">
              <w:rPr>
                <w:spacing w:val="1"/>
                <w:sz w:val="24"/>
              </w:rPr>
              <w:t xml:space="preserve"> </w:t>
            </w:r>
            <w:r w:rsidRPr="0087287E">
              <w:rPr>
                <w:sz w:val="24"/>
              </w:rPr>
              <w:t>общешкольных</w:t>
            </w:r>
            <w:r w:rsidRPr="0087287E">
              <w:rPr>
                <w:spacing w:val="1"/>
                <w:sz w:val="24"/>
              </w:rPr>
              <w:t xml:space="preserve"> </w:t>
            </w:r>
            <w:r w:rsidRPr="0087287E">
              <w:rPr>
                <w:sz w:val="24"/>
              </w:rPr>
              <w:t>воспитательных мероприятий;</w:t>
            </w:r>
          </w:p>
          <w:p w:rsidR="0087287E" w:rsidRPr="0087287E" w:rsidRDefault="0087287E" w:rsidP="00B00584">
            <w:pPr>
              <w:numPr>
                <w:ilvl w:val="0"/>
                <w:numId w:val="65"/>
              </w:numPr>
              <w:tabs>
                <w:tab w:val="left" w:pos="564"/>
              </w:tabs>
              <w:ind w:left="563" w:hanging="140"/>
              <w:jc w:val="both"/>
              <w:rPr>
                <w:sz w:val="24"/>
              </w:rPr>
            </w:pPr>
            <w:r w:rsidRPr="0087287E">
              <w:rPr>
                <w:sz w:val="24"/>
              </w:rPr>
              <w:t>регулирование</w:t>
            </w:r>
            <w:r w:rsidRPr="0087287E">
              <w:rPr>
                <w:spacing w:val="-5"/>
                <w:sz w:val="24"/>
              </w:rPr>
              <w:t xml:space="preserve"> </w:t>
            </w:r>
            <w:r w:rsidRPr="0087287E">
              <w:rPr>
                <w:sz w:val="24"/>
              </w:rPr>
              <w:t>воспитательной</w:t>
            </w:r>
            <w:r w:rsidRPr="0087287E">
              <w:rPr>
                <w:spacing w:val="-3"/>
                <w:sz w:val="24"/>
              </w:rPr>
              <w:t xml:space="preserve"> </w:t>
            </w:r>
            <w:r w:rsidRPr="0087287E">
              <w:rPr>
                <w:sz w:val="24"/>
              </w:rPr>
              <w:t>деятельности</w:t>
            </w:r>
            <w:r w:rsidRPr="0087287E">
              <w:rPr>
                <w:spacing w:val="-5"/>
                <w:sz w:val="24"/>
              </w:rPr>
              <w:t xml:space="preserve"> </w:t>
            </w:r>
            <w:r w:rsidRPr="0087287E">
              <w:rPr>
                <w:sz w:val="24"/>
              </w:rPr>
              <w:t>в</w:t>
            </w:r>
            <w:r w:rsidRPr="0087287E">
              <w:rPr>
                <w:spacing w:val="-4"/>
                <w:sz w:val="24"/>
              </w:rPr>
              <w:t xml:space="preserve"> </w:t>
            </w:r>
            <w:r w:rsidRPr="0087287E">
              <w:rPr>
                <w:sz w:val="24"/>
              </w:rPr>
              <w:t>ОО;</w:t>
            </w:r>
          </w:p>
          <w:p w:rsidR="0087287E" w:rsidRPr="0087287E" w:rsidRDefault="0087287E" w:rsidP="0087287E">
            <w:pPr>
              <w:spacing w:before="1"/>
              <w:ind w:left="107" w:right="100" w:firstLine="376"/>
              <w:jc w:val="both"/>
              <w:rPr>
                <w:sz w:val="24"/>
              </w:rPr>
            </w:pPr>
            <w:r w:rsidRPr="0087287E">
              <w:rPr>
                <w:sz w:val="24"/>
              </w:rPr>
              <w:t>–</w:t>
            </w:r>
            <w:r w:rsidRPr="0087287E">
              <w:rPr>
                <w:spacing w:val="1"/>
                <w:sz w:val="24"/>
              </w:rPr>
              <w:t xml:space="preserve"> </w:t>
            </w:r>
            <w:r w:rsidRPr="0087287E">
              <w:rPr>
                <w:sz w:val="24"/>
              </w:rPr>
              <w:t>контроль</w:t>
            </w:r>
            <w:r w:rsidRPr="0087287E">
              <w:rPr>
                <w:spacing w:val="1"/>
                <w:sz w:val="24"/>
              </w:rPr>
              <w:t xml:space="preserve"> </w:t>
            </w:r>
            <w:r w:rsidRPr="0087287E">
              <w:rPr>
                <w:sz w:val="24"/>
              </w:rPr>
              <w:t>за</w:t>
            </w:r>
            <w:r w:rsidRPr="0087287E">
              <w:rPr>
                <w:spacing w:val="1"/>
                <w:sz w:val="24"/>
              </w:rPr>
              <w:t xml:space="preserve"> </w:t>
            </w:r>
            <w:r w:rsidRPr="0087287E">
              <w:rPr>
                <w:sz w:val="24"/>
              </w:rPr>
              <w:t>исполнением</w:t>
            </w:r>
            <w:r w:rsidRPr="0087287E">
              <w:rPr>
                <w:spacing w:val="1"/>
                <w:sz w:val="24"/>
              </w:rPr>
              <w:t xml:space="preserve"> </w:t>
            </w:r>
            <w:r w:rsidRPr="0087287E">
              <w:rPr>
                <w:sz w:val="24"/>
              </w:rPr>
              <w:t>управленческих</w:t>
            </w:r>
            <w:r w:rsidRPr="0087287E">
              <w:rPr>
                <w:spacing w:val="1"/>
                <w:sz w:val="24"/>
              </w:rPr>
              <w:t xml:space="preserve"> </w:t>
            </w:r>
            <w:r w:rsidRPr="0087287E">
              <w:rPr>
                <w:sz w:val="24"/>
              </w:rPr>
              <w:t>решений</w:t>
            </w:r>
            <w:r w:rsidRPr="0087287E">
              <w:rPr>
                <w:spacing w:val="1"/>
                <w:sz w:val="24"/>
              </w:rPr>
              <w:t xml:space="preserve"> </w:t>
            </w:r>
            <w:r w:rsidRPr="0087287E">
              <w:rPr>
                <w:sz w:val="24"/>
              </w:rPr>
              <w:t>по</w:t>
            </w:r>
            <w:r w:rsidRPr="0087287E">
              <w:rPr>
                <w:spacing w:val="1"/>
                <w:sz w:val="24"/>
              </w:rPr>
              <w:t xml:space="preserve"> </w:t>
            </w:r>
            <w:r w:rsidRPr="0087287E">
              <w:rPr>
                <w:sz w:val="24"/>
              </w:rPr>
              <w:t>воспитательной</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в</w:t>
            </w:r>
            <w:r w:rsidRPr="0087287E">
              <w:rPr>
                <w:spacing w:val="1"/>
                <w:sz w:val="24"/>
              </w:rPr>
              <w:t xml:space="preserve"> </w:t>
            </w:r>
            <w:r w:rsidRPr="0087287E">
              <w:rPr>
                <w:sz w:val="24"/>
              </w:rPr>
              <w:t>ОО</w:t>
            </w:r>
            <w:r w:rsidRPr="0087287E">
              <w:rPr>
                <w:spacing w:val="1"/>
                <w:sz w:val="24"/>
              </w:rPr>
              <w:t xml:space="preserve"> </w:t>
            </w:r>
            <w:r w:rsidRPr="0087287E">
              <w:rPr>
                <w:sz w:val="24"/>
              </w:rPr>
              <w:t>(в</w:t>
            </w:r>
            <w:r w:rsidRPr="0087287E">
              <w:rPr>
                <w:spacing w:val="1"/>
                <w:sz w:val="24"/>
              </w:rPr>
              <w:t xml:space="preserve"> </w:t>
            </w:r>
            <w:r w:rsidRPr="0087287E">
              <w:rPr>
                <w:sz w:val="24"/>
              </w:rPr>
              <w:t>том</w:t>
            </w:r>
            <w:r w:rsidRPr="0087287E">
              <w:rPr>
                <w:spacing w:val="61"/>
                <w:sz w:val="24"/>
              </w:rPr>
              <w:t xml:space="preserve"> </w:t>
            </w:r>
            <w:r w:rsidRPr="0087287E">
              <w:rPr>
                <w:sz w:val="24"/>
              </w:rPr>
              <w:t>числе</w:t>
            </w:r>
            <w:r w:rsidRPr="0087287E">
              <w:rPr>
                <w:spacing w:val="1"/>
                <w:sz w:val="24"/>
              </w:rPr>
              <w:t xml:space="preserve"> </w:t>
            </w:r>
            <w:r w:rsidRPr="0087287E">
              <w:rPr>
                <w:sz w:val="24"/>
              </w:rPr>
              <w:t>осуществляется</w:t>
            </w:r>
            <w:r w:rsidRPr="0087287E">
              <w:rPr>
                <w:spacing w:val="1"/>
                <w:sz w:val="24"/>
              </w:rPr>
              <w:t xml:space="preserve"> </w:t>
            </w:r>
            <w:r w:rsidRPr="0087287E">
              <w:rPr>
                <w:sz w:val="24"/>
              </w:rPr>
              <w:t>через</w:t>
            </w:r>
            <w:r w:rsidRPr="0087287E">
              <w:rPr>
                <w:spacing w:val="1"/>
                <w:sz w:val="24"/>
              </w:rPr>
              <w:t xml:space="preserve"> </w:t>
            </w:r>
            <w:r w:rsidRPr="0087287E">
              <w:rPr>
                <w:sz w:val="24"/>
              </w:rPr>
              <w:t>мониторинг</w:t>
            </w:r>
            <w:r w:rsidRPr="0087287E">
              <w:rPr>
                <w:spacing w:val="1"/>
                <w:sz w:val="24"/>
              </w:rPr>
              <w:t xml:space="preserve"> </w:t>
            </w:r>
            <w:r w:rsidRPr="0087287E">
              <w:rPr>
                <w:sz w:val="24"/>
              </w:rPr>
              <w:t>качества</w:t>
            </w:r>
            <w:r w:rsidRPr="0087287E">
              <w:rPr>
                <w:spacing w:val="1"/>
                <w:sz w:val="24"/>
              </w:rPr>
              <w:t xml:space="preserve"> </w:t>
            </w:r>
            <w:r w:rsidRPr="0087287E">
              <w:rPr>
                <w:sz w:val="24"/>
              </w:rPr>
              <w:t>организации</w:t>
            </w:r>
            <w:r w:rsidRPr="0087287E">
              <w:rPr>
                <w:spacing w:val="1"/>
                <w:sz w:val="24"/>
              </w:rPr>
              <w:t xml:space="preserve"> </w:t>
            </w:r>
            <w:r w:rsidRPr="0087287E">
              <w:rPr>
                <w:sz w:val="24"/>
              </w:rPr>
              <w:t>воспитательной</w:t>
            </w:r>
            <w:r w:rsidRPr="0087287E">
              <w:rPr>
                <w:spacing w:val="-1"/>
                <w:sz w:val="24"/>
              </w:rPr>
              <w:t xml:space="preserve"> </w:t>
            </w:r>
            <w:r w:rsidRPr="0087287E">
              <w:rPr>
                <w:sz w:val="24"/>
              </w:rPr>
              <w:t>деятельности в</w:t>
            </w:r>
            <w:r w:rsidRPr="0087287E">
              <w:rPr>
                <w:spacing w:val="-1"/>
                <w:sz w:val="24"/>
              </w:rPr>
              <w:t xml:space="preserve"> </w:t>
            </w:r>
            <w:r w:rsidRPr="0087287E">
              <w:rPr>
                <w:sz w:val="24"/>
              </w:rPr>
              <w:t>ОО)</w:t>
            </w:r>
          </w:p>
          <w:p w:rsidR="0087287E" w:rsidRPr="0087287E" w:rsidRDefault="0087287E" w:rsidP="0087287E">
            <w:pPr>
              <w:spacing w:line="270" w:lineRule="atLeast"/>
              <w:ind w:left="107" w:right="102" w:firstLine="376"/>
              <w:jc w:val="both"/>
              <w:rPr>
                <w:sz w:val="24"/>
              </w:rPr>
            </w:pPr>
            <w:r w:rsidRPr="0087287E">
              <w:rPr>
                <w:sz w:val="24"/>
              </w:rPr>
              <w:t>-</w:t>
            </w:r>
            <w:r w:rsidRPr="0087287E">
              <w:rPr>
                <w:spacing w:val="1"/>
                <w:sz w:val="24"/>
              </w:rPr>
              <w:t xml:space="preserve"> </w:t>
            </w:r>
            <w:r w:rsidRPr="0087287E">
              <w:rPr>
                <w:sz w:val="24"/>
              </w:rPr>
              <w:t>стимулирование</w:t>
            </w:r>
            <w:r w:rsidRPr="0087287E">
              <w:rPr>
                <w:spacing w:val="1"/>
                <w:sz w:val="24"/>
              </w:rPr>
              <w:t xml:space="preserve"> </w:t>
            </w:r>
            <w:r w:rsidRPr="0087287E">
              <w:rPr>
                <w:sz w:val="24"/>
              </w:rPr>
              <w:t>активной</w:t>
            </w:r>
            <w:r w:rsidRPr="0087287E">
              <w:rPr>
                <w:spacing w:val="1"/>
                <w:sz w:val="24"/>
              </w:rPr>
              <w:t xml:space="preserve"> </w:t>
            </w:r>
            <w:r w:rsidRPr="0087287E">
              <w:rPr>
                <w:sz w:val="24"/>
              </w:rPr>
              <w:t>воспитательной</w:t>
            </w:r>
            <w:r w:rsidRPr="0087287E">
              <w:rPr>
                <w:spacing w:val="1"/>
                <w:sz w:val="24"/>
              </w:rPr>
              <w:t xml:space="preserve"> </w:t>
            </w:r>
            <w:r w:rsidRPr="0087287E">
              <w:rPr>
                <w:sz w:val="24"/>
              </w:rPr>
              <w:t>деятельности</w:t>
            </w:r>
            <w:r w:rsidRPr="0087287E">
              <w:rPr>
                <w:spacing w:val="-57"/>
                <w:sz w:val="24"/>
              </w:rPr>
              <w:t xml:space="preserve"> </w:t>
            </w:r>
            <w:r w:rsidRPr="0087287E">
              <w:rPr>
                <w:sz w:val="24"/>
              </w:rPr>
              <w:t>педагогов</w:t>
            </w:r>
          </w:p>
        </w:tc>
      </w:tr>
      <w:tr w:rsidR="0087287E" w:rsidRPr="0087287E" w:rsidTr="0087287E">
        <w:trPr>
          <w:trHeight w:val="3036"/>
        </w:trPr>
        <w:tc>
          <w:tcPr>
            <w:tcW w:w="3371" w:type="dxa"/>
          </w:tcPr>
          <w:p w:rsidR="0087287E" w:rsidRPr="0087287E" w:rsidRDefault="0087287E" w:rsidP="0087287E">
            <w:pPr>
              <w:ind w:left="107" w:firstLine="708"/>
              <w:rPr>
                <w:sz w:val="24"/>
              </w:rPr>
            </w:pPr>
            <w:r w:rsidRPr="0087287E">
              <w:rPr>
                <w:sz w:val="24"/>
              </w:rPr>
              <w:t>Заместитель</w:t>
            </w:r>
            <w:r w:rsidRPr="0087287E">
              <w:rPr>
                <w:spacing w:val="8"/>
                <w:sz w:val="24"/>
              </w:rPr>
              <w:t xml:space="preserve"> </w:t>
            </w:r>
            <w:r w:rsidRPr="0087287E">
              <w:rPr>
                <w:sz w:val="24"/>
              </w:rPr>
              <w:t>директора</w:t>
            </w:r>
            <w:r w:rsidRPr="0087287E">
              <w:rPr>
                <w:spacing w:val="-57"/>
                <w:sz w:val="24"/>
              </w:rPr>
              <w:t xml:space="preserve"> </w:t>
            </w:r>
            <w:r w:rsidRPr="0087287E">
              <w:rPr>
                <w:sz w:val="24"/>
              </w:rPr>
              <w:t>по</w:t>
            </w:r>
            <w:r w:rsidRPr="0087287E">
              <w:rPr>
                <w:spacing w:val="-1"/>
                <w:sz w:val="24"/>
              </w:rPr>
              <w:t xml:space="preserve"> </w:t>
            </w:r>
            <w:r w:rsidRPr="0087287E">
              <w:rPr>
                <w:sz w:val="24"/>
              </w:rPr>
              <w:t>УВР</w:t>
            </w:r>
          </w:p>
        </w:tc>
        <w:tc>
          <w:tcPr>
            <w:tcW w:w="6806" w:type="dxa"/>
          </w:tcPr>
          <w:p w:rsidR="0087287E" w:rsidRPr="0087287E" w:rsidRDefault="0087287E" w:rsidP="00B00584">
            <w:pPr>
              <w:numPr>
                <w:ilvl w:val="0"/>
                <w:numId w:val="64"/>
              </w:numPr>
              <w:tabs>
                <w:tab w:val="left" w:pos="576"/>
              </w:tabs>
              <w:ind w:right="96" w:firstLine="316"/>
              <w:jc w:val="both"/>
              <w:rPr>
                <w:sz w:val="24"/>
              </w:rPr>
            </w:pPr>
            <w:r w:rsidRPr="0087287E">
              <w:rPr>
                <w:sz w:val="24"/>
              </w:rPr>
              <w:t>проведение анализа итогов воспитательной деятельности в</w:t>
            </w:r>
            <w:r w:rsidRPr="0087287E">
              <w:rPr>
                <w:spacing w:val="1"/>
                <w:sz w:val="24"/>
              </w:rPr>
              <w:t xml:space="preserve"> </w:t>
            </w:r>
            <w:r w:rsidRPr="0087287E">
              <w:rPr>
                <w:sz w:val="24"/>
              </w:rPr>
              <w:t>ОО</w:t>
            </w:r>
            <w:r w:rsidRPr="0087287E">
              <w:rPr>
                <w:spacing w:val="-2"/>
                <w:sz w:val="24"/>
              </w:rPr>
              <w:t xml:space="preserve"> </w:t>
            </w:r>
            <w:r w:rsidRPr="0087287E">
              <w:rPr>
                <w:sz w:val="24"/>
              </w:rPr>
              <w:t>за</w:t>
            </w:r>
            <w:r w:rsidRPr="0087287E">
              <w:rPr>
                <w:spacing w:val="1"/>
                <w:sz w:val="24"/>
              </w:rPr>
              <w:t xml:space="preserve"> </w:t>
            </w:r>
            <w:r w:rsidRPr="0087287E">
              <w:rPr>
                <w:sz w:val="24"/>
              </w:rPr>
              <w:t>учебный год;</w:t>
            </w:r>
          </w:p>
          <w:p w:rsidR="0087287E" w:rsidRPr="0087287E" w:rsidRDefault="0087287E" w:rsidP="00B00584">
            <w:pPr>
              <w:numPr>
                <w:ilvl w:val="0"/>
                <w:numId w:val="64"/>
              </w:numPr>
              <w:tabs>
                <w:tab w:val="left" w:pos="681"/>
              </w:tabs>
              <w:ind w:right="102" w:firstLine="316"/>
              <w:jc w:val="both"/>
              <w:rPr>
                <w:sz w:val="24"/>
              </w:rPr>
            </w:pPr>
            <w:r w:rsidRPr="0087287E">
              <w:rPr>
                <w:sz w:val="24"/>
              </w:rPr>
              <w:t>планирование</w:t>
            </w:r>
            <w:r w:rsidRPr="0087287E">
              <w:rPr>
                <w:spacing w:val="1"/>
                <w:sz w:val="24"/>
              </w:rPr>
              <w:t xml:space="preserve"> </w:t>
            </w:r>
            <w:r w:rsidRPr="0087287E">
              <w:rPr>
                <w:sz w:val="24"/>
              </w:rPr>
              <w:t>воспитательной</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в</w:t>
            </w:r>
            <w:r w:rsidRPr="0087287E">
              <w:rPr>
                <w:spacing w:val="1"/>
                <w:sz w:val="24"/>
              </w:rPr>
              <w:t xml:space="preserve"> </w:t>
            </w:r>
            <w:r w:rsidRPr="0087287E">
              <w:rPr>
                <w:sz w:val="24"/>
              </w:rPr>
              <w:t>ОО</w:t>
            </w:r>
            <w:r w:rsidRPr="0087287E">
              <w:rPr>
                <w:spacing w:val="1"/>
                <w:sz w:val="24"/>
              </w:rPr>
              <w:t xml:space="preserve"> </w:t>
            </w:r>
            <w:r w:rsidRPr="0087287E">
              <w:rPr>
                <w:sz w:val="24"/>
              </w:rPr>
              <w:t>на</w:t>
            </w:r>
            <w:r w:rsidRPr="0087287E">
              <w:rPr>
                <w:spacing w:val="1"/>
                <w:sz w:val="24"/>
              </w:rPr>
              <w:t xml:space="preserve"> </w:t>
            </w:r>
            <w:r w:rsidRPr="0087287E">
              <w:rPr>
                <w:sz w:val="24"/>
              </w:rPr>
              <w:t>учебный</w:t>
            </w:r>
            <w:r w:rsidRPr="0087287E">
              <w:rPr>
                <w:spacing w:val="1"/>
                <w:sz w:val="24"/>
              </w:rPr>
              <w:t xml:space="preserve"> </w:t>
            </w:r>
            <w:r w:rsidRPr="0087287E">
              <w:rPr>
                <w:sz w:val="24"/>
              </w:rPr>
              <w:t>год,</w:t>
            </w:r>
            <w:r w:rsidRPr="0087287E">
              <w:rPr>
                <w:spacing w:val="1"/>
                <w:sz w:val="24"/>
              </w:rPr>
              <w:t xml:space="preserve"> </w:t>
            </w:r>
            <w:r w:rsidRPr="0087287E">
              <w:rPr>
                <w:sz w:val="24"/>
              </w:rPr>
              <w:t>включая</w:t>
            </w:r>
            <w:r w:rsidRPr="0087287E">
              <w:rPr>
                <w:spacing w:val="1"/>
                <w:sz w:val="24"/>
              </w:rPr>
              <w:t xml:space="preserve"> </w:t>
            </w:r>
            <w:r w:rsidRPr="0087287E">
              <w:rPr>
                <w:sz w:val="24"/>
              </w:rPr>
              <w:t>календарный</w:t>
            </w:r>
            <w:r w:rsidRPr="0087287E">
              <w:rPr>
                <w:spacing w:val="1"/>
                <w:sz w:val="24"/>
              </w:rPr>
              <w:t xml:space="preserve"> </w:t>
            </w:r>
            <w:r w:rsidRPr="0087287E">
              <w:rPr>
                <w:sz w:val="24"/>
              </w:rPr>
              <w:t>план</w:t>
            </w:r>
            <w:r w:rsidRPr="0087287E">
              <w:rPr>
                <w:spacing w:val="1"/>
                <w:sz w:val="24"/>
              </w:rPr>
              <w:t xml:space="preserve"> </w:t>
            </w:r>
            <w:r w:rsidRPr="0087287E">
              <w:rPr>
                <w:sz w:val="24"/>
              </w:rPr>
              <w:t>воспитательной</w:t>
            </w:r>
            <w:r w:rsidRPr="0087287E">
              <w:rPr>
                <w:spacing w:val="1"/>
                <w:sz w:val="24"/>
              </w:rPr>
              <w:t xml:space="preserve"> </w:t>
            </w:r>
            <w:r w:rsidRPr="0087287E">
              <w:rPr>
                <w:sz w:val="24"/>
              </w:rPr>
              <w:t>работы</w:t>
            </w:r>
            <w:r w:rsidRPr="0087287E">
              <w:rPr>
                <w:spacing w:val="-1"/>
                <w:sz w:val="24"/>
              </w:rPr>
              <w:t xml:space="preserve"> </w:t>
            </w:r>
            <w:r w:rsidRPr="0087287E">
              <w:rPr>
                <w:sz w:val="24"/>
              </w:rPr>
              <w:t>на</w:t>
            </w:r>
            <w:r w:rsidRPr="0087287E">
              <w:rPr>
                <w:spacing w:val="1"/>
                <w:sz w:val="24"/>
              </w:rPr>
              <w:t xml:space="preserve"> </w:t>
            </w:r>
            <w:r w:rsidRPr="0087287E">
              <w:rPr>
                <w:sz w:val="24"/>
              </w:rPr>
              <w:t>уч. год;</w:t>
            </w:r>
          </w:p>
          <w:p w:rsidR="0087287E" w:rsidRPr="0087287E" w:rsidRDefault="0087287E" w:rsidP="00B00584">
            <w:pPr>
              <w:numPr>
                <w:ilvl w:val="0"/>
                <w:numId w:val="64"/>
              </w:numPr>
              <w:tabs>
                <w:tab w:val="left" w:pos="693"/>
              </w:tabs>
              <w:ind w:right="103" w:firstLine="376"/>
              <w:jc w:val="both"/>
              <w:rPr>
                <w:sz w:val="24"/>
              </w:rPr>
            </w:pPr>
            <w:r w:rsidRPr="0087287E">
              <w:rPr>
                <w:sz w:val="24"/>
              </w:rPr>
              <w:t>информирование</w:t>
            </w:r>
            <w:r w:rsidRPr="0087287E">
              <w:rPr>
                <w:spacing w:val="1"/>
                <w:sz w:val="24"/>
              </w:rPr>
              <w:t xml:space="preserve"> </w:t>
            </w:r>
            <w:r w:rsidRPr="0087287E">
              <w:rPr>
                <w:sz w:val="24"/>
              </w:rPr>
              <w:t>о</w:t>
            </w:r>
            <w:r w:rsidRPr="0087287E">
              <w:rPr>
                <w:spacing w:val="1"/>
                <w:sz w:val="24"/>
              </w:rPr>
              <w:t xml:space="preserve"> </w:t>
            </w:r>
            <w:r w:rsidRPr="0087287E">
              <w:rPr>
                <w:sz w:val="24"/>
              </w:rPr>
              <w:t>наличии</w:t>
            </w:r>
            <w:r w:rsidRPr="0087287E">
              <w:rPr>
                <w:spacing w:val="1"/>
                <w:sz w:val="24"/>
              </w:rPr>
              <w:t xml:space="preserve"> </w:t>
            </w:r>
            <w:r w:rsidRPr="0087287E">
              <w:rPr>
                <w:sz w:val="24"/>
              </w:rPr>
              <w:t>возможностей</w:t>
            </w:r>
            <w:r w:rsidRPr="0087287E">
              <w:rPr>
                <w:spacing w:val="1"/>
                <w:sz w:val="24"/>
              </w:rPr>
              <w:t xml:space="preserve"> </w:t>
            </w:r>
            <w:r w:rsidRPr="0087287E">
              <w:rPr>
                <w:sz w:val="24"/>
              </w:rPr>
              <w:t>для</w:t>
            </w:r>
            <w:r w:rsidRPr="0087287E">
              <w:rPr>
                <w:spacing w:val="1"/>
                <w:sz w:val="24"/>
              </w:rPr>
              <w:t xml:space="preserve"> </w:t>
            </w:r>
            <w:r w:rsidRPr="0087287E">
              <w:rPr>
                <w:sz w:val="24"/>
              </w:rPr>
              <w:t>участия</w:t>
            </w:r>
            <w:r w:rsidRPr="0087287E">
              <w:rPr>
                <w:spacing w:val="-57"/>
                <w:sz w:val="24"/>
              </w:rPr>
              <w:t xml:space="preserve"> </w:t>
            </w:r>
            <w:r w:rsidRPr="0087287E">
              <w:rPr>
                <w:sz w:val="24"/>
              </w:rPr>
              <w:t>педагогов</w:t>
            </w:r>
            <w:r w:rsidRPr="0087287E">
              <w:rPr>
                <w:spacing w:val="-2"/>
                <w:sz w:val="24"/>
              </w:rPr>
              <w:t xml:space="preserve"> </w:t>
            </w:r>
            <w:r w:rsidRPr="0087287E">
              <w:rPr>
                <w:sz w:val="24"/>
              </w:rPr>
              <w:t>в</w:t>
            </w:r>
            <w:r w:rsidRPr="0087287E">
              <w:rPr>
                <w:spacing w:val="-1"/>
                <w:sz w:val="24"/>
              </w:rPr>
              <w:t xml:space="preserve"> </w:t>
            </w:r>
            <w:r w:rsidRPr="0087287E">
              <w:rPr>
                <w:sz w:val="24"/>
              </w:rPr>
              <w:t>воспитательной</w:t>
            </w:r>
            <w:r w:rsidRPr="0087287E">
              <w:rPr>
                <w:spacing w:val="-1"/>
                <w:sz w:val="24"/>
              </w:rPr>
              <w:t xml:space="preserve"> </w:t>
            </w:r>
            <w:r w:rsidRPr="0087287E">
              <w:rPr>
                <w:sz w:val="24"/>
              </w:rPr>
              <w:t>деятельности;</w:t>
            </w:r>
          </w:p>
          <w:p w:rsidR="0087287E" w:rsidRPr="0087287E" w:rsidRDefault="0087287E" w:rsidP="0087287E">
            <w:pPr>
              <w:ind w:left="107" w:right="99" w:firstLine="316"/>
              <w:jc w:val="both"/>
              <w:rPr>
                <w:sz w:val="24"/>
              </w:rPr>
            </w:pPr>
            <w:r w:rsidRPr="0087287E">
              <w:rPr>
                <w:sz w:val="24"/>
              </w:rPr>
              <w:t>-организация</w:t>
            </w:r>
            <w:r w:rsidRPr="0087287E">
              <w:rPr>
                <w:spacing w:val="1"/>
                <w:sz w:val="24"/>
              </w:rPr>
              <w:t xml:space="preserve"> </w:t>
            </w:r>
            <w:r w:rsidRPr="0087287E">
              <w:rPr>
                <w:sz w:val="24"/>
              </w:rPr>
              <w:t>повышения</w:t>
            </w:r>
            <w:r w:rsidRPr="0087287E">
              <w:rPr>
                <w:spacing w:val="1"/>
                <w:sz w:val="24"/>
              </w:rPr>
              <w:t xml:space="preserve"> </w:t>
            </w:r>
            <w:r w:rsidRPr="0087287E">
              <w:rPr>
                <w:sz w:val="24"/>
              </w:rPr>
              <w:t>психолого-педагогической</w:t>
            </w:r>
            <w:r w:rsidRPr="0087287E">
              <w:rPr>
                <w:spacing w:val="-57"/>
                <w:sz w:val="24"/>
              </w:rPr>
              <w:t xml:space="preserve"> </w:t>
            </w:r>
            <w:r w:rsidRPr="0087287E">
              <w:rPr>
                <w:sz w:val="24"/>
              </w:rPr>
              <w:t>квалификации</w:t>
            </w:r>
            <w:r w:rsidRPr="0087287E">
              <w:rPr>
                <w:spacing w:val="-1"/>
                <w:sz w:val="24"/>
              </w:rPr>
              <w:t xml:space="preserve"> </w:t>
            </w:r>
            <w:r w:rsidRPr="0087287E">
              <w:rPr>
                <w:sz w:val="24"/>
              </w:rPr>
              <w:t>работников;</w:t>
            </w:r>
          </w:p>
          <w:p w:rsidR="0087287E" w:rsidRPr="0087287E" w:rsidRDefault="0087287E" w:rsidP="0087287E">
            <w:pPr>
              <w:spacing w:line="270" w:lineRule="atLeast"/>
              <w:ind w:left="107" w:right="102" w:firstLine="316"/>
              <w:jc w:val="both"/>
              <w:rPr>
                <w:sz w:val="24"/>
              </w:rPr>
            </w:pPr>
            <w:r w:rsidRPr="0087287E">
              <w:rPr>
                <w:sz w:val="24"/>
              </w:rPr>
              <w:t>-участие обучающихся в районных и городских, конкурсах и</w:t>
            </w:r>
            <w:r w:rsidRPr="0087287E">
              <w:rPr>
                <w:spacing w:val="-57"/>
                <w:sz w:val="24"/>
              </w:rPr>
              <w:t xml:space="preserve"> </w:t>
            </w:r>
            <w:r w:rsidRPr="0087287E">
              <w:rPr>
                <w:sz w:val="24"/>
              </w:rPr>
              <w:t>т.д.;</w:t>
            </w:r>
          </w:p>
          <w:p w:rsidR="0087287E" w:rsidRPr="0087287E" w:rsidRDefault="0087287E" w:rsidP="0087287E">
            <w:pPr>
              <w:tabs>
                <w:tab w:val="left" w:pos="5106"/>
              </w:tabs>
              <w:ind w:left="107" w:right="98" w:firstLine="376"/>
              <w:rPr>
                <w:sz w:val="24"/>
              </w:rPr>
            </w:pPr>
            <w:r w:rsidRPr="0087287E">
              <w:rPr>
                <w:sz w:val="24"/>
              </w:rPr>
              <w:t>-организационно-методическое</w:t>
            </w:r>
            <w:r w:rsidRPr="0087287E">
              <w:rPr>
                <w:sz w:val="24"/>
              </w:rPr>
              <w:tab/>
            </w:r>
            <w:r w:rsidRPr="0087287E">
              <w:rPr>
                <w:spacing w:val="-1"/>
                <w:sz w:val="24"/>
              </w:rPr>
              <w:t>сопровождение</w:t>
            </w:r>
            <w:r w:rsidRPr="0087287E">
              <w:rPr>
                <w:spacing w:val="-57"/>
                <w:sz w:val="24"/>
              </w:rPr>
              <w:t xml:space="preserve"> </w:t>
            </w:r>
            <w:r w:rsidRPr="0087287E">
              <w:rPr>
                <w:sz w:val="24"/>
              </w:rPr>
              <w:t>воспитательной</w:t>
            </w:r>
            <w:r w:rsidRPr="0087287E">
              <w:rPr>
                <w:spacing w:val="-2"/>
                <w:sz w:val="24"/>
              </w:rPr>
              <w:t xml:space="preserve"> </w:t>
            </w:r>
            <w:r w:rsidRPr="0087287E">
              <w:rPr>
                <w:sz w:val="24"/>
              </w:rPr>
              <w:t>деятельности</w:t>
            </w:r>
            <w:r w:rsidRPr="0087287E">
              <w:rPr>
                <w:spacing w:val="-4"/>
                <w:sz w:val="24"/>
              </w:rPr>
              <w:t xml:space="preserve"> </w:t>
            </w:r>
            <w:r w:rsidRPr="0087287E">
              <w:rPr>
                <w:sz w:val="24"/>
              </w:rPr>
              <w:t>педагогических</w:t>
            </w:r>
            <w:r w:rsidRPr="0087287E">
              <w:rPr>
                <w:spacing w:val="-3"/>
                <w:sz w:val="24"/>
              </w:rPr>
              <w:t xml:space="preserve"> </w:t>
            </w:r>
            <w:r w:rsidRPr="0087287E">
              <w:rPr>
                <w:sz w:val="24"/>
              </w:rPr>
              <w:t>инициатив;</w:t>
            </w:r>
          </w:p>
          <w:p w:rsidR="0087287E" w:rsidRPr="0087287E" w:rsidRDefault="0087287E" w:rsidP="0087287E">
            <w:pPr>
              <w:ind w:left="107" w:right="98" w:firstLine="316"/>
              <w:rPr>
                <w:sz w:val="24"/>
              </w:rPr>
            </w:pPr>
            <w:r w:rsidRPr="0087287E">
              <w:rPr>
                <w:sz w:val="24"/>
              </w:rPr>
              <w:t>-</w:t>
            </w:r>
            <w:r w:rsidRPr="0087287E">
              <w:rPr>
                <w:spacing w:val="10"/>
                <w:sz w:val="24"/>
              </w:rPr>
              <w:t xml:space="preserve"> </w:t>
            </w:r>
            <w:r w:rsidRPr="0087287E">
              <w:rPr>
                <w:sz w:val="24"/>
              </w:rPr>
              <w:t>создание</w:t>
            </w:r>
            <w:r w:rsidRPr="0087287E">
              <w:rPr>
                <w:spacing w:val="10"/>
                <w:sz w:val="24"/>
              </w:rPr>
              <w:t xml:space="preserve"> </w:t>
            </w:r>
            <w:r w:rsidRPr="0087287E">
              <w:rPr>
                <w:sz w:val="24"/>
              </w:rPr>
              <w:t>необходимой</w:t>
            </w:r>
            <w:r w:rsidRPr="0087287E">
              <w:rPr>
                <w:spacing w:val="12"/>
                <w:sz w:val="24"/>
              </w:rPr>
              <w:t xml:space="preserve"> </w:t>
            </w:r>
            <w:r w:rsidRPr="0087287E">
              <w:rPr>
                <w:sz w:val="24"/>
              </w:rPr>
              <w:t>для</w:t>
            </w:r>
            <w:r w:rsidRPr="0087287E">
              <w:rPr>
                <w:spacing w:val="11"/>
                <w:sz w:val="24"/>
              </w:rPr>
              <w:t xml:space="preserve"> </w:t>
            </w:r>
            <w:r w:rsidRPr="0087287E">
              <w:rPr>
                <w:sz w:val="24"/>
              </w:rPr>
              <w:t>осуществления</w:t>
            </w:r>
            <w:r w:rsidRPr="0087287E">
              <w:rPr>
                <w:spacing w:val="11"/>
                <w:sz w:val="24"/>
              </w:rPr>
              <w:t xml:space="preserve"> </w:t>
            </w:r>
            <w:r w:rsidRPr="0087287E">
              <w:rPr>
                <w:sz w:val="24"/>
              </w:rPr>
              <w:t>воспитательной</w:t>
            </w:r>
            <w:r w:rsidRPr="0087287E">
              <w:rPr>
                <w:spacing w:val="-57"/>
                <w:sz w:val="24"/>
              </w:rPr>
              <w:t xml:space="preserve"> </w:t>
            </w:r>
            <w:r w:rsidRPr="0087287E">
              <w:rPr>
                <w:sz w:val="24"/>
              </w:rPr>
              <w:t>деятельности</w:t>
            </w:r>
            <w:r w:rsidRPr="0087287E">
              <w:rPr>
                <w:spacing w:val="-1"/>
                <w:sz w:val="24"/>
              </w:rPr>
              <w:t xml:space="preserve"> </w:t>
            </w:r>
            <w:r w:rsidRPr="0087287E">
              <w:rPr>
                <w:sz w:val="24"/>
              </w:rPr>
              <w:t>инфраструктуры;</w:t>
            </w:r>
          </w:p>
          <w:p w:rsidR="0087287E" w:rsidRPr="0087287E" w:rsidRDefault="0087287E" w:rsidP="0087287E">
            <w:pPr>
              <w:spacing w:line="270" w:lineRule="atLeast"/>
              <w:ind w:left="107" w:right="102" w:firstLine="316"/>
              <w:jc w:val="both"/>
              <w:rPr>
                <w:sz w:val="24"/>
              </w:rPr>
            </w:pPr>
            <w:r w:rsidRPr="0087287E">
              <w:rPr>
                <w:sz w:val="24"/>
              </w:rPr>
              <w:t>-развитие</w:t>
            </w:r>
            <w:r w:rsidRPr="0087287E">
              <w:rPr>
                <w:spacing w:val="-5"/>
                <w:sz w:val="24"/>
              </w:rPr>
              <w:t xml:space="preserve"> </w:t>
            </w:r>
            <w:r w:rsidRPr="0087287E">
              <w:rPr>
                <w:sz w:val="24"/>
              </w:rPr>
              <w:t>сотрудничества</w:t>
            </w:r>
            <w:r w:rsidRPr="0087287E">
              <w:rPr>
                <w:spacing w:val="-6"/>
                <w:sz w:val="24"/>
              </w:rPr>
              <w:t xml:space="preserve"> </w:t>
            </w:r>
            <w:r w:rsidRPr="0087287E">
              <w:rPr>
                <w:sz w:val="24"/>
              </w:rPr>
              <w:t>с</w:t>
            </w:r>
            <w:r w:rsidRPr="0087287E">
              <w:rPr>
                <w:spacing w:val="-4"/>
                <w:sz w:val="24"/>
              </w:rPr>
              <w:t xml:space="preserve"> </w:t>
            </w:r>
            <w:r w:rsidRPr="0087287E">
              <w:rPr>
                <w:sz w:val="24"/>
              </w:rPr>
              <w:t>социальными</w:t>
            </w:r>
            <w:r w:rsidRPr="0087287E">
              <w:rPr>
                <w:spacing w:val="-4"/>
                <w:sz w:val="24"/>
              </w:rPr>
              <w:t xml:space="preserve"> </w:t>
            </w:r>
            <w:r w:rsidRPr="0087287E">
              <w:rPr>
                <w:sz w:val="24"/>
              </w:rPr>
              <w:t>партнерами</w:t>
            </w:r>
          </w:p>
        </w:tc>
      </w:tr>
      <w:tr w:rsidR="0087287E" w:rsidRPr="0087287E" w:rsidTr="0087287E">
        <w:trPr>
          <w:trHeight w:val="1380"/>
        </w:trPr>
        <w:tc>
          <w:tcPr>
            <w:tcW w:w="3371" w:type="dxa"/>
          </w:tcPr>
          <w:p w:rsidR="0087287E" w:rsidRPr="0087287E" w:rsidRDefault="0087287E" w:rsidP="0087287E">
            <w:pPr>
              <w:tabs>
                <w:tab w:val="left" w:pos="3130"/>
              </w:tabs>
              <w:ind w:left="107" w:right="99" w:firstLine="708"/>
              <w:rPr>
                <w:sz w:val="24"/>
              </w:rPr>
            </w:pPr>
            <w:r w:rsidRPr="0087287E">
              <w:rPr>
                <w:sz w:val="24"/>
              </w:rPr>
              <w:t>Советник</w:t>
            </w:r>
            <w:r w:rsidRPr="0087287E">
              <w:rPr>
                <w:spacing w:val="23"/>
                <w:sz w:val="24"/>
              </w:rPr>
              <w:t xml:space="preserve"> </w:t>
            </w:r>
            <w:r w:rsidRPr="0087287E">
              <w:rPr>
                <w:sz w:val="24"/>
              </w:rPr>
              <w:t>директора</w:t>
            </w:r>
            <w:r w:rsidRPr="0087287E">
              <w:rPr>
                <w:spacing w:val="21"/>
                <w:sz w:val="24"/>
              </w:rPr>
              <w:t xml:space="preserve"> </w:t>
            </w:r>
            <w:r w:rsidRPr="0087287E">
              <w:rPr>
                <w:sz w:val="24"/>
              </w:rPr>
              <w:t>по</w:t>
            </w:r>
            <w:r w:rsidRPr="0087287E">
              <w:rPr>
                <w:spacing w:val="-57"/>
                <w:sz w:val="24"/>
              </w:rPr>
              <w:t xml:space="preserve"> </w:t>
            </w:r>
            <w:r w:rsidRPr="0087287E">
              <w:rPr>
                <w:sz w:val="24"/>
              </w:rPr>
              <w:t>воспитанию</w:t>
            </w:r>
            <w:r w:rsidRPr="0087287E">
              <w:rPr>
                <w:sz w:val="24"/>
              </w:rPr>
              <w:tab/>
            </w:r>
            <w:r w:rsidRPr="0087287E">
              <w:rPr>
                <w:spacing w:val="-4"/>
                <w:sz w:val="24"/>
              </w:rPr>
              <w:t>и</w:t>
            </w:r>
          </w:p>
          <w:p w:rsidR="0087287E" w:rsidRPr="0087287E" w:rsidRDefault="0087287E" w:rsidP="0087287E">
            <w:pPr>
              <w:ind w:left="107"/>
              <w:rPr>
                <w:sz w:val="24"/>
              </w:rPr>
            </w:pPr>
            <w:proofErr w:type="spellStart"/>
            <w:r w:rsidRPr="0087287E">
              <w:rPr>
                <w:sz w:val="24"/>
              </w:rPr>
              <w:t>взаиможействию</w:t>
            </w:r>
            <w:proofErr w:type="spellEnd"/>
            <w:r w:rsidRPr="0087287E">
              <w:rPr>
                <w:spacing w:val="42"/>
                <w:sz w:val="24"/>
              </w:rPr>
              <w:t xml:space="preserve"> </w:t>
            </w:r>
            <w:r w:rsidRPr="0087287E">
              <w:rPr>
                <w:sz w:val="24"/>
              </w:rPr>
              <w:t>с</w:t>
            </w:r>
            <w:r w:rsidRPr="0087287E">
              <w:rPr>
                <w:spacing w:val="41"/>
                <w:sz w:val="24"/>
              </w:rPr>
              <w:t xml:space="preserve"> </w:t>
            </w:r>
            <w:r w:rsidRPr="0087287E">
              <w:rPr>
                <w:sz w:val="24"/>
              </w:rPr>
              <w:t>детскими</w:t>
            </w:r>
            <w:r w:rsidRPr="0087287E">
              <w:rPr>
                <w:spacing w:val="-57"/>
                <w:sz w:val="24"/>
              </w:rPr>
              <w:t xml:space="preserve"> </w:t>
            </w:r>
            <w:r w:rsidRPr="0087287E">
              <w:rPr>
                <w:sz w:val="24"/>
              </w:rPr>
              <w:t>общественными</w:t>
            </w:r>
          </w:p>
          <w:p w:rsidR="0087287E" w:rsidRPr="0087287E" w:rsidRDefault="0087287E" w:rsidP="0087287E">
            <w:pPr>
              <w:ind w:left="107"/>
              <w:rPr>
                <w:sz w:val="24"/>
              </w:rPr>
            </w:pPr>
            <w:r w:rsidRPr="0087287E">
              <w:rPr>
                <w:sz w:val="24"/>
              </w:rPr>
              <w:t>организациями</w:t>
            </w:r>
          </w:p>
        </w:tc>
        <w:tc>
          <w:tcPr>
            <w:tcW w:w="6806" w:type="dxa"/>
          </w:tcPr>
          <w:p w:rsidR="0087287E" w:rsidRPr="0087287E" w:rsidRDefault="0087287E" w:rsidP="0087287E">
            <w:pPr>
              <w:ind w:left="107" w:right="102" w:firstLine="316"/>
              <w:jc w:val="both"/>
              <w:rPr>
                <w:sz w:val="24"/>
              </w:rPr>
            </w:pPr>
            <w:r w:rsidRPr="0087287E">
              <w:rPr>
                <w:sz w:val="24"/>
              </w:rPr>
              <w:t>-участие в разработке и реализации рабочей программы и</w:t>
            </w:r>
            <w:r w:rsidRPr="0087287E">
              <w:rPr>
                <w:spacing w:val="1"/>
                <w:sz w:val="24"/>
              </w:rPr>
              <w:t xml:space="preserve"> </w:t>
            </w:r>
            <w:r w:rsidRPr="0087287E">
              <w:rPr>
                <w:sz w:val="24"/>
              </w:rPr>
              <w:t>календарного плана воспитательной работы в образовательной</w:t>
            </w:r>
            <w:r w:rsidRPr="0087287E">
              <w:rPr>
                <w:spacing w:val="1"/>
                <w:sz w:val="24"/>
              </w:rPr>
              <w:t xml:space="preserve"> </w:t>
            </w:r>
            <w:r w:rsidRPr="0087287E">
              <w:rPr>
                <w:sz w:val="24"/>
              </w:rPr>
              <w:t>организации, в том числе с учетом содержания деятельности</w:t>
            </w:r>
            <w:r w:rsidRPr="0087287E">
              <w:rPr>
                <w:spacing w:val="1"/>
                <w:sz w:val="24"/>
              </w:rPr>
              <w:t xml:space="preserve"> </w:t>
            </w:r>
            <w:r w:rsidRPr="0087287E">
              <w:rPr>
                <w:sz w:val="24"/>
              </w:rPr>
              <w:t>Российского</w:t>
            </w:r>
            <w:r w:rsidRPr="0087287E">
              <w:rPr>
                <w:spacing w:val="-1"/>
                <w:sz w:val="24"/>
              </w:rPr>
              <w:t xml:space="preserve"> </w:t>
            </w:r>
            <w:r w:rsidRPr="0087287E">
              <w:rPr>
                <w:sz w:val="24"/>
              </w:rPr>
              <w:t>движения</w:t>
            </w:r>
            <w:r w:rsidRPr="0087287E">
              <w:rPr>
                <w:spacing w:val="-1"/>
                <w:sz w:val="24"/>
              </w:rPr>
              <w:t xml:space="preserve"> </w:t>
            </w:r>
            <w:r w:rsidRPr="0087287E">
              <w:rPr>
                <w:sz w:val="24"/>
              </w:rPr>
              <w:t>детей и молодёжи;</w:t>
            </w:r>
          </w:p>
          <w:p w:rsidR="0087287E" w:rsidRPr="0087287E" w:rsidRDefault="0087287E" w:rsidP="00B00584">
            <w:pPr>
              <w:numPr>
                <w:ilvl w:val="0"/>
                <w:numId w:val="63"/>
              </w:numPr>
              <w:tabs>
                <w:tab w:val="left" w:pos="1136"/>
                <w:tab w:val="left" w:pos="1137"/>
              </w:tabs>
              <w:ind w:right="95" w:firstLine="316"/>
              <w:jc w:val="both"/>
              <w:rPr>
                <w:sz w:val="24"/>
              </w:rPr>
            </w:pPr>
            <w:r w:rsidRPr="0087287E">
              <w:rPr>
                <w:sz w:val="24"/>
              </w:rPr>
              <w:t>координация</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различных</w:t>
            </w:r>
            <w:r w:rsidRPr="0087287E">
              <w:rPr>
                <w:spacing w:val="1"/>
                <w:sz w:val="24"/>
              </w:rPr>
              <w:t xml:space="preserve"> </w:t>
            </w:r>
            <w:r w:rsidRPr="0087287E">
              <w:rPr>
                <w:sz w:val="24"/>
              </w:rPr>
              <w:t>детских</w:t>
            </w:r>
            <w:r w:rsidRPr="0087287E">
              <w:rPr>
                <w:spacing w:val="1"/>
                <w:sz w:val="24"/>
              </w:rPr>
              <w:t xml:space="preserve"> </w:t>
            </w:r>
            <w:r w:rsidRPr="0087287E">
              <w:rPr>
                <w:sz w:val="24"/>
              </w:rPr>
              <w:t>общественных</w:t>
            </w:r>
            <w:r w:rsidRPr="0087287E">
              <w:rPr>
                <w:spacing w:val="1"/>
                <w:sz w:val="24"/>
              </w:rPr>
              <w:t xml:space="preserve"> </w:t>
            </w:r>
            <w:r w:rsidRPr="0087287E">
              <w:rPr>
                <w:sz w:val="24"/>
              </w:rPr>
              <w:t>объединений</w:t>
            </w:r>
            <w:r w:rsidRPr="0087287E">
              <w:rPr>
                <w:spacing w:val="1"/>
                <w:sz w:val="24"/>
              </w:rPr>
              <w:t xml:space="preserve"> </w:t>
            </w:r>
            <w:r w:rsidRPr="0087287E">
              <w:rPr>
                <w:sz w:val="24"/>
              </w:rPr>
              <w:t>и</w:t>
            </w:r>
            <w:r w:rsidRPr="0087287E">
              <w:rPr>
                <w:spacing w:val="1"/>
                <w:sz w:val="24"/>
              </w:rPr>
              <w:t xml:space="preserve"> </w:t>
            </w:r>
            <w:r w:rsidRPr="0087287E">
              <w:rPr>
                <w:sz w:val="24"/>
              </w:rPr>
              <w:t>некоммерческих</w:t>
            </w:r>
            <w:r w:rsidRPr="0087287E">
              <w:rPr>
                <w:spacing w:val="1"/>
                <w:sz w:val="24"/>
              </w:rPr>
              <w:t xml:space="preserve"> </w:t>
            </w:r>
            <w:r w:rsidRPr="0087287E">
              <w:rPr>
                <w:sz w:val="24"/>
              </w:rPr>
              <w:t>организаций,</w:t>
            </w:r>
            <w:r w:rsidRPr="0087287E">
              <w:rPr>
                <w:spacing w:val="1"/>
                <w:sz w:val="24"/>
              </w:rPr>
              <w:t xml:space="preserve"> </w:t>
            </w:r>
            <w:r w:rsidRPr="0087287E">
              <w:rPr>
                <w:sz w:val="24"/>
              </w:rPr>
              <w:t>деятельность которых направлена на укрепление гражданской</w:t>
            </w:r>
            <w:r w:rsidRPr="0087287E">
              <w:rPr>
                <w:spacing w:val="1"/>
                <w:sz w:val="24"/>
              </w:rPr>
              <w:t xml:space="preserve"> </w:t>
            </w:r>
            <w:r w:rsidRPr="0087287E">
              <w:rPr>
                <w:sz w:val="24"/>
              </w:rPr>
              <w:t>идентичности,</w:t>
            </w:r>
            <w:r w:rsidRPr="0087287E">
              <w:rPr>
                <w:spacing w:val="1"/>
                <w:sz w:val="24"/>
              </w:rPr>
              <w:t xml:space="preserve"> </w:t>
            </w:r>
            <w:r w:rsidRPr="0087287E">
              <w:rPr>
                <w:sz w:val="24"/>
              </w:rPr>
              <w:t>профилактику</w:t>
            </w:r>
            <w:r w:rsidRPr="0087287E">
              <w:rPr>
                <w:spacing w:val="1"/>
                <w:sz w:val="24"/>
              </w:rPr>
              <w:t xml:space="preserve"> </w:t>
            </w:r>
            <w:r w:rsidRPr="0087287E">
              <w:rPr>
                <w:sz w:val="24"/>
              </w:rPr>
              <w:t>правонарушений</w:t>
            </w:r>
            <w:r w:rsidRPr="0087287E">
              <w:rPr>
                <w:spacing w:val="1"/>
                <w:sz w:val="24"/>
              </w:rPr>
              <w:t xml:space="preserve"> </w:t>
            </w:r>
            <w:r w:rsidRPr="0087287E">
              <w:rPr>
                <w:sz w:val="24"/>
              </w:rPr>
              <w:t>среди</w:t>
            </w:r>
            <w:r w:rsidRPr="0087287E">
              <w:rPr>
                <w:spacing w:val="-57"/>
                <w:sz w:val="24"/>
              </w:rPr>
              <w:t xml:space="preserve"> </w:t>
            </w:r>
            <w:r w:rsidRPr="0087287E">
              <w:rPr>
                <w:sz w:val="24"/>
              </w:rPr>
              <w:t>несовершеннолетних,</w:t>
            </w:r>
            <w:r w:rsidRPr="0087287E">
              <w:rPr>
                <w:spacing w:val="1"/>
                <w:sz w:val="24"/>
              </w:rPr>
              <w:t xml:space="preserve"> </w:t>
            </w:r>
            <w:r w:rsidRPr="0087287E">
              <w:rPr>
                <w:sz w:val="24"/>
              </w:rPr>
              <w:t>вовлечение</w:t>
            </w:r>
            <w:r w:rsidRPr="0087287E">
              <w:rPr>
                <w:spacing w:val="1"/>
                <w:sz w:val="24"/>
              </w:rPr>
              <w:t xml:space="preserve"> </w:t>
            </w:r>
            <w:r w:rsidRPr="0087287E">
              <w:rPr>
                <w:sz w:val="24"/>
              </w:rPr>
              <w:t>детей</w:t>
            </w:r>
            <w:r w:rsidRPr="0087287E">
              <w:rPr>
                <w:spacing w:val="1"/>
                <w:sz w:val="24"/>
              </w:rPr>
              <w:t xml:space="preserve"> </w:t>
            </w:r>
            <w:r w:rsidRPr="0087287E">
              <w:rPr>
                <w:sz w:val="24"/>
              </w:rPr>
              <w:t>и</w:t>
            </w:r>
            <w:r w:rsidRPr="0087287E">
              <w:rPr>
                <w:spacing w:val="1"/>
                <w:sz w:val="24"/>
              </w:rPr>
              <w:t xml:space="preserve"> </w:t>
            </w:r>
            <w:r w:rsidRPr="0087287E">
              <w:rPr>
                <w:sz w:val="24"/>
              </w:rPr>
              <w:t>молодежи</w:t>
            </w:r>
            <w:r w:rsidRPr="0087287E">
              <w:rPr>
                <w:spacing w:val="1"/>
                <w:sz w:val="24"/>
              </w:rPr>
              <w:t xml:space="preserve"> </w:t>
            </w:r>
            <w:r w:rsidRPr="0087287E">
              <w:rPr>
                <w:sz w:val="24"/>
              </w:rPr>
              <w:t>в</w:t>
            </w:r>
            <w:r w:rsidRPr="0087287E">
              <w:rPr>
                <w:spacing w:val="1"/>
                <w:sz w:val="24"/>
              </w:rPr>
              <w:t xml:space="preserve"> </w:t>
            </w:r>
            <w:r w:rsidRPr="0087287E">
              <w:rPr>
                <w:sz w:val="24"/>
              </w:rPr>
              <w:t>общественно полезную деятельность, по вопросам воспитания</w:t>
            </w:r>
            <w:r w:rsidRPr="0087287E">
              <w:rPr>
                <w:spacing w:val="1"/>
                <w:sz w:val="24"/>
              </w:rPr>
              <w:t xml:space="preserve"> </w:t>
            </w:r>
            <w:r w:rsidRPr="0087287E">
              <w:rPr>
                <w:sz w:val="24"/>
              </w:rPr>
              <w:t>обучающихся в как в рамках образовательной организации, так</w:t>
            </w:r>
            <w:r w:rsidRPr="0087287E">
              <w:rPr>
                <w:spacing w:val="1"/>
                <w:sz w:val="24"/>
              </w:rPr>
              <w:t xml:space="preserve"> </w:t>
            </w:r>
            <w:r w:rsidRPr="0087287E">
              <w:rPr>
                <w:sz w:val="24"/>
              </w:rPr>
              <w:t>и вне основного образовательного пространства; - организует</w:t>
            </w:r>
            <w:r w:rsidRPr="0087287E">
              <w:rPr>
                <w:spacing w:val="1"/>
                <w:sz w:val="24"/>
              </w:rPr>
              <w:t xml:space="preserve"> </w:t>
            </w:r>
            <w:r w:rsidRPr="0087287E">
              <w:rPr>
                <w:sz w:val="24"/>
              </w:rPr>
              <w:t>подготовку</w:t>
            </w:r>
            <w:r w:rsidRPr="0087287E">
              <w:rPr>
                <w:spacing w:val="1"/>
                <w:sz w:val="24"/>
              </w:rPr>
              <w:t xml:space="preserve"> </w:t>
            </w:r>
            <w:r w:rsidRPr="0087287E">
              <w:rPr>
                <w:sz w:val="24"/>
              </w:rPr>
              <w:t>и</w:t>
            </w:r>
            <w:r w:rsidRPr="0087287E">
              <w:rPr>
                <w:spacing w:val="1"/>
                <w:sz w:val="24"/>
              </w:rPr>
              <w:t xml:space="preserve"> </w:t>
            </w:r>
            <w:r w:rsidRPr="0087287E">
              <w:rPr>
                <w:sz w:val="24"/>
              </w:rPr>
              <w:t>реализацию</w:t>
            </w:r>
            <w:r w:rsidRPr="0087287E">
              <w:rPr>
                <w:spacing w:val="1"/>
                <w:sz w:val="24"/>
              </w:rPr>
              <w:t xml:space="preserve"> </w:t>
            </w:r>
            <w:r w:rsidRPr="0087287E">
              <w:rPr>
                <w:sz w:val="24"/>
              </w:rPr>
              <w:t>дней</w:t>
            </w:r>
            <w:r w:rsidRPr="0087287E">
              <w:rPr>
                <w:spacing w:val="1"/>
                <w:sz w:val="24"/>
              </w:rPr>
              <w:t xml:space="preserve"> </w:t>
            </w:r>
            <w:r w:rsidRPr="0087287E">
              <w:rPr>
                <w:sz w:val="24"/>
              </w:rPr>
              <w:t>единых</w:t>
            </w:r>
            <w:r w:rsidRPr="0087287E">
              <w:rPr>
                <w:spacing w:val="1"/>
                <w:sz w:val="24"/>
              </w:rPr>
              <w:t xml:space="preserve"> </w:t>
            </w:r>
            <w:r w:rsidRPr="0087287E">
              <w:rPr>
                <w:sz w:val="24"/>
              </w:rPr>
              <w:t>действий</w:t>
            </w:r>
            <w:r w:rsidRPr="0087287E">
              <w:rPr>
                <w:spacing w:val="1"/>
                <w:sz w:val="24"/>
              </w:rPr>
              <w:t xml:space="preserve"> </w:t>
            </w:r>
            <w:r w:rsidRPr="0087287E">
              <w:rPr>
                <w:sz w:val="24"/>
              </w:rPr>
              <w:t>в</w:t>
            </w:r>
            <w:r w:rsidRPr="0087287E">
              <w:rPr>
                <w:spacing w:val="1"/>
                <w:sz w:val="24"/>
              </w:rPr>
              <w:t xml:space="preserve"> </w:t>
            </w:r>
            <w:r w:rsidRPr="0087287E">
              <w:rPr>
                <w:sz w:val="24"/>
              </w:rPr>
              <w:t>рамках</w:t>
            </w:r>
            <w:r w:rsidRPr="0087287E">
              <w:rPr>
                <w:spacing w:val="1"/>
                <w:sz w:val="24"/>
              </w:rPr>
              <w:t xml:space="preserve"> </w:t>
            </w:r>
            <w:r w:rsidRPr="0087287E">
              <w:rPr>
                <w:sz w:val="24"/>
              </w:rPr>
              <w:t>Всероссийского</w:t>
            </w:r>
            <w:r w:rsidRPr="0087287E">
              <w:rPr>
                <w:spacing w:val="1"/>
                <w:sz w:val="24"/>
              </w:rPr>
              <w:t xml:space="preserve"> </w:t>
            </w:r>
            <w:r w:rsidRPr="0087287E">
              <w:rPr>
                <w:sz w:val="24"/>
              </w:rPr>
              <w:t>календаря</w:t>
            </w:r>
            <w:r w:rsidRPr="0087287E">
              <w:rPr>
                <w:spacing w:val="1"/>
                <w:sz w:val="24"/>
              </w:rPr>
              <w:t xml:space="preserve"> </w:t>
            </w:r>
            <w:r w:rsidRPr="0087287E">
              <w:rPr>
                <w:sz w:val="24"/>
              </w:rPr>
              <w:t>образовательных</w:t>
            </w:r>
            <w:r w:rsidRPr="0087287E">
              <w:rPr>
                <w:spacing w:val="1"/>
                <w:sz w:val="24"/>
              </w:rPr>
              <w:t xml:space="preserve"> </w:t>
            </w:r>
            <w:r w:rsidRPr="0087287E">
              <w:rPr>
                <w:sz w:val="24"/>
              </w:rPr>
              <w:t>событий,</w:t>
            </w:r>
            <w:r w:rsidRPr="0087287E">
              <w:rPr>
                <w:spacing w:val="1"/>
                <w:sz w:val="24"/>
              </w:rPr>
              <w:t xml:space="preserve"> </w:t>
            </w:r>
            <w:r w:rsidRPr="0087287E">
              <w:rPr>
                <w:sz w:val="24"/>
              </w:rPr>
              <w:t>приуроченных к государственным и национальным праздникам</w:t>
            </w:r>
            <w:r w:rsidRPr="0087287E">
              <w:rPr>
                <w:spacing w:val="-57"/>
                <w:sz w:val="24"/>
              </w:rPr>
              <w:t xml:space="preserve"> </w:t>
            </w:r>
            <w:r w:rsidRPr="0087287E">
              <w:rPr>
                <w:sz w:val="24"/>
              </w:rPr>
              <w:t>Российской</w:t>
            </w:r>
            <w:r w:rsidRPr="0087287E">
              <w:rPr>
                <w:spacing w:val="-1"/>
                <w:sz w:val="24"/>
              </w:rPr>
              <w:t xml:space="preserve"> </w:t>
            </w:r>
            <w:r w:rsidRPr="0087287E">
              <w:rPr>
                <w:sz w:val="24"/>
              </w:rPr>
              <w:t>Федерации;</w:t>
            </w:r>
          </w:p>
          <w:p w:rsidR="0087287E" w:rsidRPr="0087287E" w:rsidRDefault="0087287E" w:rsidP="00B00584">
            <w:pPr>
              <w:numPr>
                <w:ilvl w:val="0"/>
                <w:numId w:val="63"/>
              </w:numPr>
              <w:tabs>
                <w:tab w:val="left" w:pos="590"/>
              </w:tabs>
              <w:ind w:right="96" w:firstLine="316"/>
              <w:jc w:val="both"/>
              <w:rPr>
                <w:sz w:val="24"/>
              </w:rPr>
            </w:pPr>
            <w:r w:rsidRPr="0087287E">
              <w:rPr>
                <w:sz w:val="24"/>
              </w:rPr>
              <w:t>обеспечение информирования и вовлечения обучающихся</w:t>
            </w:r>
            <w:r w:rsidRPr="0087287E">
              <w:rPr>
                <w:spacing w:val="1"/>
                <w:sz w:val="24"/>
              </w:rPr>
              <w:t xml:space="preserve"> </w:t>
            </w:r>
            <w:r w:rsidRPr="0087287E">
              <w:rPr>
                <w:sz w:val="24"/>
              </w:rPr>
              <w:t>для участия в днях единых действий Всероссийского календаря</w:t>
            </w:r>
            <w:r w:rsidRPr="0087287E">
              <w:rPr>
                <w:spacing w:val="-57"/>
                <w:sz w:val="24"/>
              </w:rPr>
              <w:t xml:space="preserve"> </w:t>
            </w:r>
            <w:r w:rsidRPr="0087287E">
              <w:rPr>
                <w:sz w:val="24"/>
              </w:rPr>
              <w:t>образовательных событий, а также всероссийских конкурсов,</w:t>
            </w:r>
            <w:r w:rsidRPr="0087287E">
              <w:rPr>
                <w:spacing w:val="1"/>
                <w:sz w:val="24"/>
              </w:rPr>
              <w:t xml:space="preserve"> </w:t>
            </w:r>
            <w:r w:rsidRPr="0087287E">
              <w:rPr>
                <w:sz w:val="24"/>
              </w:rPr>
              <w:t>проектов</w:t>
            </w:r>
            <w:r w:rsidRPr="0087287E">
              <w:rPr>
                <w:spacing w:val="1"/>
                <w:sz w:val="24"/>
              </w:rPr>
              <w:t xml:space="preserve"> </w:t>
            </w:r>
            <w:r w:rsidRPr="0087287E">
              <w:rPr>
                <w:sz w:val="24"/>
              </w:rPr>
              <w:t>и</w:t>
            </w:r>
            <w:r w:rsidRPr="0087287E">
              <w:rPr>
                <w:spacing w:val="1"/>
                <w:sz w:val="24"/>
              </w:rPr>
              <w:t xml:space="preserve"> </w:t>
            </w:r>
            <w:r w:rsidRPr="0087287E">
              <w:rPr>
                <w:sz w:val="24"/>
              </w:rPr>
              <w:t>мероприятий</w:t>
            </w:r>
            <w:r w:rsidRPr="0087287E">
              <w:rPr>
                <w:spacing w:val="1"/>
                <w:sz w:val="24"/>
              </w:rPr>
              <w:t xml:space="preserve"> </w:t>
            </w:r>
            <w:r w:rsidRPr="0087287E">
              <w:rPr>
                <w:sz w:val="24"/>
              </w:rPr>
              <w:t>различных</w:t>
            </w:r>
            <w:r w:rsidRPr="0087287E">
              <w:rPr>
                <w:spacing w:val="1"/>
                <w:sz w:val="24"/>
              </w:rPr>
              <w:t xml:space="preserve"> </w:t>
            </w:r>
            <w:r w:rsidRPr="0087287E">
              <w:rPr>
                <w:sz w:val="24"/>
              </w:rPr>
              <w:t>общественных</w:t>
            </w:r>
            <w:r w:rsidRPr="0087287E">
              <w:rPr>
                <w:spacing w:val="1"/>
                <w:sz w:val="24"/>
              </w:rPr>
              <w:t xml:space="preserve"> </w:t>
            </w:r>
            <w:r w:rsidRPr="0087287E">
              <w:rPr>
                <w:sz w:val="24"/>
              </w:rPr>
              <w:t>объединений</w:t>
            </w:r>
            <w:r w:rsidRPr="0087287E">
              <w:rPr>
                <w:spacing w:val="-3"/>
                <w:sz w:val="24"/>
              </w:rPr>
              <w:t xml:space="preserve"> </w:t>
            </w:r>
            <w:r w:rsidRPr="0087287E">
              <w:rPr>
                <w:sz w:val="24"/>
              </w:rPr>
              <w:t>и организаций;</w:t>
            </w:r>
          </w:p>
          <w:p w:rsidR="0087287E" w:rsidRPr="0087287E" w:rsidRDefault="0087287E" w:rsidP="00B00584">
            <w:pPr>
              <w:numPr>
                <w:ilvl w:val="0"/>
                <w:numId w:val="63"/>
              </w:numPr>
              <w:tabs>
                <w:tab w:val="left" w:pos="588"/>
                <w:tab w:val="left" w:pos="2009"/>
                <w:tab w:val="left" w:pos="3920"/>
                <w:tab w:val="left" w:pos="5698"/>
              </w:tabs>
              <w:ind w:right="94" w:firstLine="316"/>
              <w:jc w:val="both"/>
              <w:rPr>
                <w:sz w:val="24"/>
              </w:rPr>
            </w:pPr>
            <w:r w:rsidRPr="0087287E">
              <w:rPr>
                <w:sz w:val="24"/>
              </w:rPr>
              <w:t>организация и проведение мероприятий, направленных на</w:t>
            </w:r>
            <w:r w:rsidRPr="0087287E">
              <w:rPr>
                <w:spacing w:val="1"/>
                <w:sz w:val="24"/>
              </w:rPr>
              <w:t xml:space="preserve"> </w:t>
            </w:r>
            <w:r w:rsidRPr="0087287E">
              <w:rPr>
                <w:sz w:val="24"/>
              </w:rPr>
              <w:lastRenderedPageBreak/>
              <w:t>формирование</w:t>
            </w:r>
            <w:r w:rsidRPr="0087287E">
              <w:rPr>
                <w:spacing w:val="1"/>
                <w:sz w:val="24"/>
              </w:rPr>
              <w:t xml:space="preserve"> </w:t>
            </w:r>
            <w:r w:rsidRPr="0087287E">
              <w:rPr>
                <w:sz w:val="24"/>
              </w:rPr>
              <w:t>у</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общероссийской</w:t>
            </w:r>
            <w:r w:rsidRPr="0087287E">
              <w:rPr>
                <w:spacing w:val="1"/>
                <w:sz w:val="24"/>
              </w:rPr>
              <w:t xml:space="preserve"> </w:t>
            </w:r>
            <w:r w:rsidRPr="0087287E">
              <w:rPr>
                <w:sz w:val="24"/>
              </w:rPr>
              <w:t>гражданской</w:t>
            </w:r>
            <w:r w:rsidRPr="0087287E">
              <w:rPr>
                <w:spacing w:val="-57"/>
                <w:sz w:val="24"/>
              </w:rPr>
              <w:t xml:space="preserve"> </w:t>
            </w:r>
            <w:r w:rsidRPr="0087287E">
              <w:rPr>
                <w:sz w:val="24"/>
              </w:rPr>
              <w:t>идентичности и неприятие идеологии терроризма; - оказывает</w:t>
            </w:r>
            <w:r w:rsidRPr="0087287E">
              <w:rPr>
                <w:spacing w:val="1"/>
                <w:sz w:val="24"/>
              </w:rPr>
              <w:t xml:space="preserve"> </w:t>
            </w:r>
            <w:r w:rsidRPr="0087287E">
              <w:rPr>
                <w:sz w:val="24"/>
              </w:rPr>
              <w:t>содействие в создании и деятельности первичного отделения</w:t>
            </w:r>
            <w:r w:rsidRPr="0087287E">
              <w:rPr>
                <w:spacing w:val="1"/>
                <w:sz w:val="24"/>
              </w:rPr>
              <w:t xml:space="preserve"> </w:t>
            </w:r>
            <w:r w:rsidRPr="0087287E">
              <w:rPr>
                <w:sz w:val="24"/>
              </w:rPr>
              <w:t>Российского</w:t>
            </w:r>
            <w:r w:rsidRPr="0087287E">
              <w:rPr>
                <w:spacing w:val="1"/>
                <w:sz w:val="24"/>
              </w:rPr>
              <w:t xml:space="preserve"> </w:t>
            </w:r>
            <w:r w:rsidRPr="0087287E">
              <w:rPr>
                <w:sz w:val="24"/>
              </w:rPr>
              <w:t>движения</w:t>
            </w:r>
            <w:r w:rsidRPr="0087287E">
              <w:rPr>
                <w:spacing w:val="1"/>
                <w:sz w:val="24"/>
              </w:rPr>
              <w:t xml:space="preserve"> </w:t>
            </w:r>
            <w:r w:rsidRPr="0087287E">
              <w:rPr>
                <w:sz w:val="24"/>
              </w:rPr>
              <w:t>школьников,</w:t>
            </w:r>
            <w:r w:rsidRPr="0087287E">
              <w:rPr>
                <w:spacing w:val="1"/>
                <w:sz w:val="24"/>
              </w:rPr>
              <w:t xml:space="preserve"> </w:t>
            </w:r>
            <w:r w:rsidRPr="0087287E">
              <w:rPr>
                <w:sz w:val="24"/>
              </w:rPr>
              <w:t>оказывает</w:t>
            </w:r>
            <w:r w:rsidRPr="0087287E">
              <w:rPr>
                <w:spacing w:val="1"/>
                <w:sz w:val="24"/>
              </w:rPr>
              <w:t xml:space="preserve"> </w:t>
            </w:r>
            <w:r w:rsidRPr="0087287E">
              <w:rPr>
                <w:sz w:val="24"/>
              </w:rPr>
              <w:t>содействие</w:t>
            </w:r>
            <w:r w:rsidRPr="0087287E">
              <w:rPr>
                <w:spacing w:val="1"/>
                <w:sz w:val="24"/>
              </w:rPr>
              <w:t xml:space="preserve"> </w:t>
            </w:r>
            <w:r w:rsidRPr="0087287E">
              <w:rPr>
                <w:sz w:val="24"/>
              </w:rPr>
              <w:t>в</w:t>
            </w:r>
            <w:r w:rsidRPr="0087287E">
              <w:rPr>
                <w:spacing w:val="1"/>
                <w:sz w:val="24"/>
              </w:rPr>
              <w:t xml:space="preserve"> </w:t>
            </w:r>
            <w:r w:rsidRPr="0087287E">
              <w:rPr>
                <w:sz w:val="24"/>
              </w:rPr>
              <w:t>формировании</w:t>
            </w:r>
            <w:r w:rsidRPr="0087287E">
              <w:rPr>
                <w:spacing w:val="1"/>
                <w:sz w:val="24"/>
              </w:rPr>
              <w:t xml:space="preserve"> </w:t>
            </w:r>
            <w:r w:rsidRPr="0087287E">
              <w:rPr>
                <w:sz w:val="24"/>
              </w:rPr>
              <w:t>актива</w:t>
            </w:r>
            <w:r w:rsidRPr="0087287E">
              <w:rPr>
                <w:spacing w:val="1"/>
                <w:sz w:val="24"/>
              </w:rPr>
              <w:t xml:space="preserve"> </w:t>
            </w:r>
            <w:r w:rsidRPr="0087287E">
              <w:rPr>
                <w:sz w:val="24"/>
              </w:rPr>
              <w:t>школы;</w:t>
            </w:r>
            <w:r w:rsidRPr="0087287E">
              <w:rPr>
                <w:spacing w:val="1"/>
                <w:sz w:val="24"/>
              </w:rPr>
              <w:t xml:space="preserve"> </w:t>
            </w:r>
            <w:r w:rsidRPr="0087287E">
              <w:rPr>
                <w:sz w:val="24"/>
              </w:rPr>
              <w:t>-</w:t>
            </w:r>
            <w:r w:rsidRPr="0087287E">
              <w:rPr>
                <w:spacing w:val="1"/>
                <w:sz w:val="24"/>
              </w:rPr>
              <w:t xml:space="preserve"> </w:t>
            </w:r>
            <w:r w:rsidRPr="0087287E">
              <w:rPr>
                <w:sz w:val="24"/>
              </w:rPr>
              <w:t>выявляет</w:t>
            </w:r>
            <w:r w:rsidRPr="0087287E">
              <w:rPr>
                <w:spacing w:val="1"/>
                <w:sz w:val="24"/>
              </w:rPr>
              <w:t xml:space="preserve"> </w:t>
            </w:r>
            <w:r w:rsidRPr="0087287E">
              <w:rPr>
                <w:sz w:val="24"/>
              </w:rPr>
              <w:t>и</w:t>
            </w:r>
            <w:r w:rsidRPr="0087287E">
              <w:rPr>
                <w:spacing w:val="1"/>
                <w:sz w:val="24"/>
              </w:rPr>
              <w:t xml:space="preserve"> </w:t>
            </w:r>
            <w:r w:rsidRPr="0087287E">
              <w:rPr>
                <w:sz w:val="24"/>
              </w:rPr>
              <w:t>поддерживает</w:t>
            </w:r>
            <w:r w:rsidRPr="0087287E">
              <w:rPr>
                <w:spacing w:val="1"/>
                <w:sz w:val="24"/>
              </w:rPr>
              <w:t xml:space="preserve"> </w:t>
            </w:r>
            <w:r w:rsidRPr="0087287E">
              <w:rPr>
                <w:sz w:val="24"/>
              </w:rPr>
              <w:t>реализацию</w:t>
            </w:r>
            <w:r w:rsidRPr="0087287E">
              <w:rPr>
                <w:sz w:val="24"/>
              </w:rPr>
              <w:tab/>
              <w:t>социальных</w:t>
            </w:r>
            <w:r w:rsidRPr="0087287E">
              <w:rPr>
                <w:sz w:val="24"/>
              </w:rPr>
              <w:tab/>
              <w:t>инициатив</w:t>
            </w:r>
            <w:r w:rsidRPr="0087287E">
              <w:rPr>
                <w:sz w:val="24"/>
              </w:rPr>
              <w:tab/>
              <w:t>учащихся</w:t>
            </w:r>
            <w:r w:rsidRPr="0087287E">
              <w:rPr>
                <w:spacing w:val="-58"/>
                <w:sz w:val="24"/>
              </w:rPr>
              <w:t xml:space="preserve"> </w:t>
            </w:r>
            <w:r w:rsidRPr="0087287E">
              <w:rPr>
                <w:sz w:val="24"/>
              </w:rPr>
              <w:t>общеобразовательной организации (с учетом актуальных форм</w:t>
            </w:r>
            <w:r w:rsidRPr="0087287E">
              <w:rPr>
                <w:spacing w:val="1"/>
                <w:sz w:val="24"/>
              </w:rPr>
              <w:t xml:space="preserve"> </w:t>
            </w:r>
            <w:r w:rsidRPr="0087287E">
              <w:rPr>
                <w:sz w:val="24"/>
              </w:rPr>
              <w:t>организации</w:t>
            </w:r>
            <w:r w:rsidRPr="0087287E">
              <w:rPr>
                <w:spacing w:val="1"/>
                <w:sz w:val="24"/>
              </w:rPr>
              <w:t xml:space="preserve"> </w:t>
            </w:r>
            <w:r w:rsidRPr="0087287E">
              <w:rPr>
                <w:sz w:val="24"/>
              </w:rPr>
              <w:t>соответствующих</w:t>
            </w:r>
            <w:r w:rsidRPr="0087287E">
              <w:rPr>
                <w:spacing w:val="1"/>
                <w:sz w:val="24"/>
              </w:rPr>
              <w:t xml:space="preserve"> </w:t>
            </w:r>
            <w:r w:rsidRPr="0087287E">
              <w:rPr>
                <w:sz w:val="24"/>
              </w:rPr>
              <w:t>мероприятий),</w:t>
            </w:r>
            <w:r w:rsidRPr="0087287E">
              <w:rPr>
                <w:spacing w:val="1"/>
                <w:sz w:val="24"/>
              </w:rPr>
              <w:t xml:space="preserve"> </w:t>
            </w:r>
            <w:r w:rsidRPr="0087287E">
              <w:rPr>
                <w:sz w:val="24"/>
              </w:rPr>
              <w:t>осуществляет</w:t>
            </w:r>
            <w:r w:rsidRPr="0087287E">
              <w:rPr>
                <w:spacing w:val="-57"/>
                <w:sz w:val="24"/>
              </w:rPr>
              <w:t xml:space="preserve"> </w:t>
            </w:r>
            <w:r w:rsidRPr="0087287E">
              <w:rPr>
                <w:sz w:val="24"/>
              </w:rPr>
              <w:t>сопровождение</w:t>
            </w:r>
            <w:r w:rsidRPr="0087287E">
              <w:rPr>
                <w:spacing w:val="-2"/>
                <w:sz w:val="24"/>
              </w:rPr>
              <w:t xml:space="preserve"> </w:t>
            </w:r>
            <w:r w:rsidRPr="0087287E">
              <w:rPr>
                <w:sz w:val="24"/>
              </w:rPr>
              <w:t>детских социальных</w:t>
            </w:r>
            <w:r w:rsidRPr="0087287E">
              <w:rPr>
                <w:spacing w:val="1"/>
                <w:sz w:val="24"/>
              </w:rPr>
              <w:t xml:space="preserve"> </w:t>
            </w:r>
            <w:r w:rsidRPr="0087287E">
              <w:rPr>
                <w:sz w:val="24"/>
              </w:rPr>
              <w:t>проектов;</w:t>
            </w:r>
          </w:p>
          <w:p w:rsidR="0087287E" w:rsidRPr="0087287E" w:rsidRDefault="0087287E" w:rsidP="00B00584">
            <w:pPr>
              <w:numPr>
                <w:ilvl w:val="0"/>
                <w:numId w:val="63"/>
              </w:numPr>
              <w:tabs>
                <w:tab w:val="left" w:pos="564"/>
              </w:tabs>
              <w:spacing w:line="264" w:lineRule="exact"/>
              <w:ind w:left="563" w:hanging="140"/>
              <w:jc w:val="both"/>
              <w:rPr>
                <w:sz w:val="24"/>
              </w:rPr>
            </w:pPr>
            <w:r w:rsidRPr="0087287E">
              <w:rPr>
                <w:sz w:val="24"/>
              </w:rPr>
              <w:t>составление</w:t>
            </w:r>
            <w:r w:rsidRPr="0087287E">
              <w:rPr>
                <w:spacing w:val="-5"/>
                <w:sz w:val="24"/>
              </w:rPr>
              <w:t xml:space="preserve"> </w:t>
            </w:r>
            <w:proofErr w:type="spellStart"/>
            <w:r w:rsidRPr="0087287E">
              <w:rPr>
                <w:sz w:val="24"/>
              </w:rPr>
              <w:t>медиаплана</w:t>
            </w:r>
            <w:proofErr w:type="spellEnd"/>
            <w:r w:rsidRPr="0087287E">
              <w:rPr>
                <w:spacing w:val="-5"/>
                <w:sz w:val="24"/>
              </w:rPr>
              <w:t xml:space="preserve"> </w:t>
            </w:r>
            <w:r w:rsidRPr="0087287E">
              <w:rPr>
                <w:sz w:val="24"/>
              </w:rPr>
              <w:t>школьных</w:t>
            </w:r>
            <w:r w:rsidRPr="0087287E">
              <w:rPr>
                <w:spacing w:val="-2"/>
                <w:sz w:val="24"/>
              </w:rPr>
              <w:t xml:space="preserve"> </w:t>
            </w:r>
            <w:r w:rsidRPr="0087287E">
              <w:rPr>
                <w:sz w:val="24"/>
              </w:rPr>
              <w:t>мероприятий;</w:t>
            </w:r>
          </w:p>
        </w:tc>
      </w:tr>
      <w:tr w:rsidR="0087287E" w:rsidRPr="0087287E" w:rsidTr="0087287E">
        <w:trPr>
          <w:trHeight w:val="4415"/>
        </w:trPr>
        <w:tc>
          <w:tcPr>
            <w:tcW w:w="3371" w:type="dxa"/>
          </w:tcPr>
          <w:p w:rsidR="0087287E" w:rsidRPr="0087287E" w:rsidRDefault="0087287E" w:rsidP="0087287E">
            <w:pPr>
              <w:ind w:left="107" w:right="1530" w:firstLine="708"/>
              <w:rPr>
                <w:sz w:val="24"/>
              </w:rPr>
            </w:pPr>
            <w:r w:rsidRPr="0087287E">
              <w:rPr>
                <w:sz w:val="24"/>
              </w:rPr>
              <w:lastRenderedPageBreak/>
              <w:t>Классные</w:t>
            </w:r>
            <w:r w:rsidRPr="0087287E">
              <w:rPr>
                <w:spacing w:val="-58"/>
                <w:sz w:val="24"/>
              </w:rPr>
              <w:t xml:space="preserve"> </w:t>
            </w:r>
            <w:r w:rsidRPr="0087287E">
              <w:rPr>
                <w:sz w:val="24"/>
              </w:rPr>
              <w:t>руководители</w:t>
            </w:r>
          </w:p>
        </w:tc>
        <w:tc>
          <w:tcPr>
            <w:tcW w:w="6806" w:type="dxa"/>
          </w:tcPr>
          <w:p w:rsidR="0087287E" w:rsidRPr="0087287E" w:rsidRDefault="0087287E" w:rsidP="00B00584">
            <w:pPr>
              <w:numPr>
                <w:ilvl w:val="0"/>
                <w:numId w:val="62"/>
              </w:numPr>
              <w:tabs>
                <w:tab w:val="left" w:pos="605"/>
              </w:tabs>
              <w:spacing w:line="268" w:lineRule="exact"/>
              <w:ind w:left="604" w:hanging="181"/>
              <w:jc w:val="both"/>
              <w:rPr>
                <w:sz w:val="24"/>
              </w:rPr>
            </w:pPr>
            <w:r w:rsidRPr="0087287E">
              <w:rPr>
                <w:sz w:val="24"/>
              </w:rPr>
              <w:t>формирование</w:t>
            </w:r>
            <w:r w:rsidRPr="0087287E">
              <w:rPr>
                <w:spacing w:val="-4"/>
                <w:sz w:val="24"/>
              </w:rPr>
              <w:t xml:space="preserve"> </w:t>
            </w:r>
            <w:r w:rsidRPr="0087287E">
              <w:rPr>
                <w:sz w:val="24"/>
              </w:rPr>
              <w:t>и</w:t>
            </w:r>
            <w:r w:rsidRPr="0087287E">
              <w:rPr>
                <w:spacing w:val="-2"/>
                <w:sz w:val="24"/>
              </w:rPr>
              <w:t xml:space="preserve"> </w:t>
            </w:r>
            <w:r w:rsidRPr="0087287E">
              <w:rPr>
                <w:sz w:val="24"/>
              </w:rPr>
              <w:t>развитие</w:t>
            </w:r>
            <w:r w:rsidRPr="0087287E">
              <w:rPr>
                <w:spacing w:val="-4"/>
                <w:sz w:val="24"/>
              </w:rPr>
              <w:t xml:space="preserve"> </w:t>
            </w:r>
            <w:r w:rsidRPr="0087287E">
              <w:rPr>
                <w:sz w:val="24"/>
              </w:rPr>
              <w:t>коллектива</w:t>
            </w:r>
            <w:r w:rsidRPr="0087287E">
              <w:rPr>
                <w:spacing w:val="-4"/>
                <w:sz w:val="24"/>
              </w:rPr>
              <w:t xml:space="preserve"> </w:t>
            </w:r>
            <w:r w:rsidRPr="0087287E">
              <w:rPr>
                <w:sz w:val="24"/>
              </w:rPr>
              <w:t>класса;</w:t>
            </w:r>
          </w:p>
          <w:p w:rsidR="0087287E" w:rsidRPr="0087287E" w:rsidRDefault="0087287E" w:rsidP="00B00584">
            <w:pPr>
              <w:numPr>
                <w:ilvl w:val="0"/>
                <w:numId w:val="62"/>
              </w:numPr>
              <w:tabs>
                <w:tab w:val="left" w:pos="852"/>
              </w:tabs>
              <w:ind w:right="98" w:firstLine="316"/>
              <w:jc w:val="both"/>
              <w:rPr>
                <w:sz w:val="24"/>
              </w:rPr>
            </w:pPr>
            <w:r w:rsidRPr="0087287E">
              <w:rPr>
                <w:sz w:val="24"/>
              </w:rPr>
              <w:t>создание</w:t>
            </w:r>
            <w:r w:rsidRPr="0087287E">
              <w:rPr>
                <w:spacing w:val="1"/>
                <w:sz w:val="24"/>
              </w:rPr>
              <w:t xml:space="preserve"> </w:t>
            </w:r>
            <w:r w:rsidRPr="0087287E">
              <w:rPr>
                <w:sz w:val="24"/>
              </w:rPr>
              <w:t>благоприятных</w:t>
            </w:r>
            <w:r w:rsidRPr="0087287E">
              <w:rPr>
                <w:spacing w:val="1"/>
                <w:sz w:val="24"/>
              </w:rPr>
              <w:t xml:space="preserve"> </w:t>
            </w:r>
            <w:r w:rsidRPr="0087287E">
              <w:rPr>
                <w:sz w:val="24"/>
              </w:rPr>
              <w:t>психолого-педагогических</w:t>
            </w:r>
            <w:r w:rsidRPr="0087287E">
              <w:rPr>
                <w:spacing w:val="-57"/>
                <w:sz w:val="24"/>
              </w:rPr>
              <w:t xml:space="preserve"> </w:t>
            </w:r>
            <w:r w:rsidRPr="0087287E">
              <w:rPr>
                <w:sz w:val="24"/>
              </w:rPr>
              <w:t>условий</w:t>
            </w:r>
            <w:r w:rsidRPr="0087287E">
              <w:rPr>
                <w:spacing w:val="1"/>
                <w:sz w:val="24"/>
              </w:rPr>
              <w:t xml:space="preserve"> </w:t>
            </w:r>
            <w:r w:rsidRPr="0087287E">
              <w:rPr>
                <w:sz w:val="24"/>
              </w:rPr>
              <w:t>для</w:t>
            </w:r>
            <w:r w:rsidRPr="0087287E">
              <w:rPr>
                <w:spacing w:val="1"/>
                <w:sz w:val="24"/>
              </w:rPr>
              <w:t xml:space="preserve"> </w:t>
            </w:r>
            <w:r w:rsidRPr="0087287E">
              <w:rPr>
                <w:sz w:val="24"/>
              </w:rPr>
              <w:t>развития</w:t>
            </w:r>
            <w:r w:rsidRPr="0087287E">
              <w:rPr>
                <w:spacing w:val="1"/>
                <w:sz w:val="24"/>
              </w:rPr>
              <w:t xml:space="preserve"> </w:t>
            </w:r>
            <w:r w:rsidRPr="0087287E">
              <w:rPr>
                <w:sz w:val="24"/>
              </w:rPr>
              <w:t>личности,</w:t>
            </w:r>
            <w:r w:rsidRPr="0087287E">
              <w:rPr>
                <w:spacing w:val="1"/>
                <w:sz w:val="24"/>
              </w:rPr>
              <w:t xml:space="preserve"> </w:t>
            </w:r>
            <w:r w:rsidRPr="0087287E">
              <w:rPr>
                <w:sz w:val="24"/>
              </w:rPr>
              <w:t>самоутверждения</w:t>
            </w:r>
            <w:r w:rsidRPr="0087287E">
              <w:rPr>
                <w:spacing w:val="1"/>
                <w:sz w:val="24"/>
              </w:rPr>
              <w:t xml:space="preserve"> </w:t>
            </w:r>
            <w:r w:rsidRPr="0087287E">
              <w:rPr>
                <w:sz w:val="24"/>
              </w:rPr>
              <w:t>каждого</w:t>
            </w:r>
            <w:r w:rsidRPr="0087287E">
              <w:rPr>
                <w:spacing w:val="1"/>
                <w:sz w:val="24"/>
              </w:rPr>
              <w:t xml:space="preserve"> </w:t>
            </w:r>
            <w:r w:rsidRPr="0087287E">
              <w:rPr>
                <w:sz w:val="24"/>
              </w:rPr>
              <w:t>обучающегося,</w:t>
            </w:r>
            <w:r w:rsidRPr="0087287E">
              <w:rPr>
                <w:spacing w:val="1"/>
                <w:sz w:val="24"/>
              </w:rPr>
              <w:t xml:space="preserve"> </w:t>
            </w:r>
            <w:r w:rsidRPr="0087287E">
              <w:rPr>
                <w:sz w:val="24"/>
              </w:rPr>
              <w:t>сохранения</w:t>
            </w:r>
            <w:r w:rsidRPr="0087287E">
              <w:rPr>
                <w:spacing w:val="1"/>
                <w:sz w:val="24"/>
              </w:rPr>
              <w:t xml:space="preserve"> </w:t>
            </w:r>
            <w:r w:rsidRPr="0087287E">
              <w:rPr>
                <w:sz w:val="24"/>
              </w:rPr>
              <w:t>неповторимости</w:t>
            </w:r>
            <w:r w:rsidRPr="0087287E">
              <w:rPr>
                <w:spacing w:val="1"/>
                <w:sz w:val="24"/>
              </w:rPr>
              <w:t xml:space="preserve"> </w:t>
            </w:r>
            <w:r w:rsidRPr="0087287E">
              <w:rPr>
                <w:sz w:val="24"/>
              </w:rPr>
              <w:t>и</w:t>
            </w:r>
            <w:r w:rsidRPr="0087287E">
              <w:rPr>
                <w:spacing w:val="1"/>
                <w:sz w:val="24"/>
              </w:rPr>
              <w:t xml:space="preserve"> </w:t>
            </w:r>
            <w:r w:rsidRPr="0087287E">
              <w:rPr>
                <w:sz w:val="24"/>
              </w:rPr>
              <w:t>раскрытия</w:t>
            </w:r>
            <w:r w:rsidRPr="0087287E">
              <w:rPr>
                <w:spacing w:val="1"/>
                <w:sz w:val="24"/>
              </w:rPr>
              <w:t xml:space="preserve"> </w:t>
            </w:r>
            <w:r w:rsidRPr="0087287E">
              <w:rPr>
                <w:sz w:val="24"/>
              </w:rPr>
              <w:t>его</w:t>
            </w:r>
            <w:r w:rsidRPr="0087287E">
              <w:rPr>
                <w:spacing w:val="-57"/>
                <w:sz w:val="24"/>
              </w:rPr>
              <w:t xml:space="preserve"> </w:t>
            </w:r>
            <w:r w:rsidRPr="0087287E">
              <w:rPr>
                <w:sz w:val="24"/>
              </w:rPr>
              <w:t>потенциальных</w:t>
            </w:r>
            <w:r w:rsidRPr="0087287E">
              <w:rPr>
                <w:spacing w:val="1"/>
                <w:sz w:val="24"/>
              </w:rPr>
              <w:t xml:space="preserve"> </w:t>
            </w:r>
            <w:r w:rsidRPr="0087287E">
              <w:rPr>
                <w:sz w:val="24"/>
              </w:rPr>
              <w:t>способностей;</w:t>
            </w:r>
          </w:p>
          <w:p w:rsidR="0087287E" w:rsidRPr="0087287E" w:rsidRDefault="0087287E" w:rsidP="00B00584">
            <w:pPr>
              <w:numPr>
                <w:ilvl w:val="0"/>
                <w:numId w:val="62"/>
              </w:numPr>
              <w:tabs>
                <w:tab w:val="left" w:pos="605"/>
              </w:tabs>
              <w:ind w:left="604" w:hanging="181"/>
              <w:jc w:val="both"/>
              <w:rPr>
                <w:sz w:val="24"/>
              </w:rPr>
            </w:pPr>
            <w:r w:rsidRPr="0087287E">
              <w:rPr>
                <w:sz w:val="24"/>
              </w:rPr>
              <w:t>формирование</w:t>
            </w:r>
            <w:r w:rsidRPr="0087287E">
              <w:rPr>
                <w:spacing w:val="-3"/>
                <w:sz w:val="24"/>
              </w:rPr>
              <w:t xml:space="preserve"> </w:t>
            </w:r>
            <w:r w:rsidRPr="0087287E">
              <w:rPr>
                <w:sz w:val="24"/>
              </w:rPr>
              <w:t>здорового</w:t>
            </w:r>
            <w:r w:rsidRPr="0087287E">
              <w:rPr>
                <w:spacing w:val="-1"/>
                <w:sz w:val="24"/>
              </w:rPr>
              <w:t xml:space="preserve"> </w:t>
            </w:r>
            <w:r w:rsidRPr="0087287E">
              <w:rPr>
                <w:sz w:val="24"/>
              </w:rPr>
              <w:t>образа</w:t>
            </w:r>
            <w:r w:rsidRPr="0087287E">
              <w:rPr>
                <w:spacing w:val="-2"/>
                <w:sz w:val="24"/>
              </w:rPr>
              <w:t xml:space="preserve"> </w:t>
            </w:r>
            <w:r w:rsidRPr="0087287E">
              <w:rPr>
                <w:sz w:val="24"/>
              </w:rPr>
              <w:t>жизни;</w:t>
            </w:r>
          </w:p>
          <w:p w:rsidR="0087287E" w:rsidRPr="0087287E" w:rsidRDefault="0087287E" w:rsidP="00B00584">
            <w:pPr>
              <w:numPr>
                <w:ilvl w:val="0"/>
                <w:numId w:val="62"/>
              </w:numPr>
              <w:tabs>
                <w:tab w:val="left" w:pos="701"/>
              </w:tabs>
              <w:ind w:right="99" w:firstLine="316"/>
              <w:jc w:val="both"/>
              <w:rPr>
                <w:sz w:val="24"/>
              </w:rPr>
            </w:pPr>
            <w:r w:rsidRPr="0087287E">
              <w:rPr>
                <w:sz w:val="24"/>
              </w:rPr>
              <w:t>организация</w:t>
            </w:r>
            <w:r w:rsidRPr="0087287E">
              <w:rPr>
                <w:spacing w:val="1"/>
                <w:sz w:val="24"/>
              </w:rPr>
              <w:t xml:space="preserve"> </w:t>
            </w:r>
            <w:r w:rsidRPr="0087287E">
              <w:rPr>
                <w:sz w:val="24"/>
              </w:rPr>
              <w:t>системы</w:t>
            </w:r>
            <w:r w:rsidRPr="0087287E">
              <w:rPr>
                <w:spacing w:val="1"/>
                <w:sz w:val="24"/>
              </w:rPr>
              <w:t xml:space="preserve"> </w:t>
            </w:r>
            <w:r w:rsidRPr="0087287E">
              <w:rPr>
                <w:sz w:val="24"/>
              </w:rPr>
              <w:t>отношений</w:t>
            </w:r>
            <w:r w:rsidRPr="0087287E">
              <w:rPr>
                <w:spacing w:val="1"/>
                <w:sz w:val="24"/>
              </w:rPr>
              <w:t xml:space="preserve"> </w:t>
            </w:r>
            <w:r w:rsidRPr="0087287E">
              <w:rPr>
                <w:sz w:val="24"/>
              </w:rPr>
              <w:t>через</w:t>
            </w:r>
            <w:r w:rsidRPr="0087287E">
              <w:rPr>
                <w:spacing w:val="1"/>
                <w:sz w:val="24"/>
              </w:rPr>
              <w:t xml:space="preserve"> </w:t>
            </w:r>
            <w:r w:rsidRPr="0087287E">
              <w:rPr>
                <w:sz w:val="24"/>
              </w:rPr>
              <w:t>разнообразные</w:t>
            </w:r>
            <w:r w:rsidRPr="0087287E">
              <w:rPr>
                <w:spacing w:val="1"/>
                <w:sz w:val="24"/>
              </w:rPr>
              <w:t xml:space="preserve"> </w:t>
            </w:r>
            <w:r w:rsidRPr="0087287E">
              <w:rPr>
                <w:sz w:val="24"/>
              </w:rPr>
              <w:t>формы</w:t>
            </w:r>
            <w:r w:rsidRPr="0087287E">
              <w:rPr>
                <w:spacing w:val="-2"/>
                <w:sz w:val="24"/>
              </w:rPr>
              <w:t xml:space="preserve"> </w:t>
            </w:r>
            <w:r w:rsidRPr="0087287E">
              <w:rPr>
                <w:sz w:val="24"/>
              </w:rPr>
              <w:t>воспитывающей</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коллектива</w:t>
            </w:r>
            <w:r w:rsidRPr="0087287E">
              <w:rPr>
                <w:spacing w:val="-3"/>
                <w:sz w:val="24"/>
              </w:rPr>
              <w:t xml:space="preserve"> </w:t>
            </w:r>
            <w:r w:rsidRPr="0087287E">
              <w:rPr>
                <w:sz w:val="24"/>
              </w:rPr>
              <w:t>класса;</w:t>
            </w:r>
          </w:p>
          <w:p w:rsidR="0087287E" w:rsidRPr="0087287E" w:rsidRDefault="0087287E" w:rsidP="00B00584">
            <w:pPr>
              <w:numPr>
                <w:ilvl w:val="0"/>
                <w:numId w:val="62"/>
              </w:numPr>
              <w:tabs>
                <w:tab w:val="left" w:pos="677"/>
              </w:tabs>
              <w:ind w:right="96" w:firstLine="316"/>
              <w:jc w:val="both"/>
              <w:rPr>
                <w:sz w:val="24"/>
              </w:rPr>
            </w:pPr>
            <w:r w:rsidRPr="0087287E">
              <w:rPr>
                <w:sz w:val="24"/>
              </w:rPr>
              <w:t>защита</w:t>
            </w:r>
            <w:r w:rsidRPr="0087287E">
              <w:rPr>
                <w:spacing w:val="1"/>
                <w:sz w:val="24"/>
              </w:rPr>
              <w:t xml:space="preserve"> </w:t>
            </w:r>
            <w:r w:rsidRPr="0087287E">
              <w:rPr>
                <w:sz w:val="24"/>
              </w:rPr>
              <w:t>прав</w:t>
            </w:r>
            <w:r w:rsidRPr="0087287E">
              <w:rPr>
                <w:spacing w:val="1"/>
                <w:sz w:val="24"/>
              </w:rPr>
              <w:t xml:space="preserve"> </w:t>
            </w:r>
            <w:r w:rsidRPr="0087287E">
              <w:rPr>
                <w:sz w:val="24"/>
              </w:rPr>
              <w:t>и</w:t>
            </w:r>
            <w:r w:rsidRPr="0087287E">
              <w:rPr>
                <w:spacing w:val="1"/>
                <w:sz w:val="24"/>
              </w:rPr>
              <w:t xml:space="preserve"> </w:t>
            </w:r>
            <w:r w:rsidRPr="0087287E">
              <w:rPr>
                <w:sz w:val="24"/>
              </w:rPr>
              <w:t>интересов</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w:t>
            </w:r>
            <w:r w:rsidRPr="0087287E">
              <w:rPr>
                <w:spacing w:val="1"/>
                <w:sz w:val="24"/>
              </w:rPr>
              <w:t xml:space="preserve"> </w:t>
            </w:r>
            <w:r w:rsidRPr="0087287E">
              <w:rPr>
                <w:sz w:val="24"/>
              </w:rPr>
              <w:t>организация</w:t>
            </w:r>
            <w:r w:rsidRPr="0087287E">
              <w:rPr>
                <w:spacing w:val="1"/>
                <w:sz w:val="24"/>
              </w:rPr>
              <w:t xml:space="preserve"> </w:t>
            </w:r>
            <w:r w:rsidRPr="0087287E">
              <w:rPr>
                <w:sz w:val="24"/>
              </w:rPr>
              <w:t>системной</w:t>
            </w:r>
            <w:r w:rsidRPr="0087287E">
              <w:rPr>
                <w:spacing w:val="-1"/>
                <w:sz w:val="24"/>
              </w:rPr>
              <w:t xml:space="preserve"> </w:t>
            </w:r>
            <w:r w:rsidRPr="0087287E">
              <w:rPr>
                <w:sz w:val="24"/>
              </w:rPr>
              <w:t>работы с</w:t>
            </w:r>
            <w:r w:rsidRPr="0087287E">
              <w:rPr>
                <w:spacing w:val="-3"/>
                <w:sz w:val="24"/>
              </w:rPr>
              <w:t xml:space="preserve"> </w:t>
            </w:r>
            <w:r w:rsidRPr="0087287E">
              <w:rPr>
                <w:sz w:val="24"/>
              </w:rPr>
              <w:t>обучающимися в</w:t>
            </w:r>
            <w:r w:rsidRPr="0087287E">
              <w:rPr>
                <w:spacing w:val="-1"/>
                <w:sz w:val="24"/>
              </w:rPr>
              <w:t xml:space="preserve"> </w:t>
            </w:r>
            <w:r w:rsidRPr="0087287E">
              <w:rPr>
                <w:sz w:val="24"/>
              </w:rPr>
              <w:t>классе;</w:t>
            </w:r>
          </w:p>
          <w:p w:rsidR="0087287E" w:rsidRPr="0087287E" w:rsidRDefault="0087287E" w:rsidP="00B00584">
            <w:pPr>
              <w:numPr>
                <w:ilvl w:val="0"/>
                <w:numId w:val="62"/>
              </w:numPr>
              <w:tabs>
                <w:tab w:val="left" w:pos="739"/>
              </w:tabs>
              <w:ind w:right="101" w:firstLine="376"/>
              <w:jc w:val="both"/>
              <w:rPr>
                <w:sz w:val="24"/>
              </w:rPr>
            </w:pPr>
            <w:proofErr w:type="spellStart"/>
            <w:r w:rsidRPr="0087287E">
              <w:rPr>
                <w:sz w:val="24"/>
              </w:rPr>
              <w:t>гуманизация</w:t>
            </w:r>
            <w:proofErr w:type="spellEnd"/>
            <w:r w:rsidRPr="0087287E">
              <w:rPr>
                <w:spacing w:val="1"/>
                <w:sz w:val="24"/>
              </w:rPr>
              <w:t xml:space="preserve"> </w:t>
            </w:r>
            <w:r w:rsidRPr="0087287E">
              <w:rPr>
                <w:sz w:val="24"/>
              </w:rPr>
              <w:t>отношений</w:t>
            </w:r>
            <w:r w:rsidRPr="0087287E">
              <w:rPr>
                <w:spacing w:val="1"/>
                <w:sz w:val="24"/>
              </w:rPr>
              <w:t xml:space="preserve"> </w:t>
            </w:r>
            <w:r w:rsidRPr="0087287E">
              <w:rPr>
                <w:sz w:val="24"/>
              </w:rPr>
              <w:t>между</w:t>
            </w:r>
            <w:r w:rsidRPr="0087287E">
              <w:rPr>
                <w:spacing w:val="1"/>
                <w:sz w:val="24"/>
              </w:rPr>
              <w:t xml:space="preserve"> </w:t>
            </w:r>
            <w:r w:rsidRPr="0087287E">
              <w:rPr>
                <w:sz w:val="24"/>
              </w:rPr>
              <w:t>обучающимися,</w:t>
            </w:r>
            <w:r w:rsidRPr="0087287E">
              <w:rPr>
                <w:spacing w:val="1"/>
                <w:sz w:val="24"/>
              </w:rPr>
              <w:t xml:space="preserve"> </w:t>
            </w:r>
            <w:r w:rsidRPr="0087287E">
              <w:rPr>
                <w:sz w:val="24"/>
              </w:rPr>
              <w:t>между</w:t>
            </w:r>
            <w:r w:rsidRPr="0087287E">
              <w:rPr>
                <w:spacing w:val="-57"/>
                <w:sz w:val="24"/>
              </w:rPr>
              <w:t xml:space="preserve"> </w:t>
            </w:r>
            <w:r w:rsidRPr="0087287E">
              <w:rPr>
                <w:sz w:val="24"/>
              </w:rPr>
              <w:t>обучающимися</w:t>
            </w:r>
            <w:r w:rsidRPr="0087287E">
              <w:rPr>
                <w:spacing w:val="-1"/>
                <w:sz w:val="24"/>
              </w:rPr>
              <w:t xml:space="preserve"> </w:t>
            </w:r>
            <w:r w:rsidRPr="0087287E">
              <w:rPr>
                <w:sz w:val="24"/>
              </w:rPr>
              <w:t>и</w:t>
            </w:r>
            <w:r w:rsidRPr="0087287E">
              <w:rPr>
                <w:spacing w:val="-1"/>
                <w:sz w:val="24"/>
              </w:rPr>
              <w:t xml:space="preserve"> </w:t>
            </w:r>
            <w:r w:rsidRPr="0087287E">
              <w:rPr>
                <w:sz w:val="24"/>
              </w:rPr>
              <w:t>педагогическими</w:t>
            </w:r>
            <w:r w:rsidRPr="0087287E">
              <w:rPr>
                <w:spacing w:val="3"/>
                <w:sz w:val="24"/>
              </w:rPr>
              <w:t xml:space="preserve"> </w:t>
            </w:r>
            <w:r w:rsidRPr="0087287E">
              <w:rPr>
                <w:sz w:val="24"/>
              </w:rPr>
              <w:t>работниками;</w:t>
            </w:r>
          </w:p>
          <w:p w:rsidR="0087287E" w:rsidRPr="0087287E" w:rsidRDefault="0087287E" w:rsidP="00B00584">
            <w:pPr>
              <w:numPr>
                <w:ilvl w:val="0"/>
                <w:numId w:val="62"/>
              </w:numPr>
              <w:tabs>
                <w:tab w:val="left" w:pos="655"/>
              </w:tabs>
              <w:ind w:right="106" w:firstLine="316"/>
              <w:jc w:val="both"/>
              <w:rPr>
                <w:sz w:val="24"/>
              </w:rPr>
            </w:pPr>
            <w:r w:rsidRPr="0087287E">
              <w:rPr>
                <w:sz w:val="24"/>
              </w:rPr>
              <w:t>формирование у обучающихся нравственных смыслов и</w:t>
            </w:r>
            <w:r w:rsidRPr="0087287E">
              <w:rPr>
                <w:spacing w:val="1"/>
                <w:sz w:val="24"/>
              </w:rPr>
              <w:t xml:space="preserve"> </w:t>
            </w:r>
            <w:r w:rsidRPr="0087287E">
              <w:rPr>
                <w:sz w:val="24"/>
              </w:rPr>
              <w:t>духовных ориентиров;</w:t>
            </w:r>
          </w:p>
          <w:p w:rsidR="0087287E" w:rsidRPr="0087287E" w:rsidRDefault="0087287E" w:rsidP="00B00584">
            <w:pPr>
              <w:numPr>
                <w:ilvl w:val="0"/>
                <w:numId w:val="62"/>
              </w:numPr>
              <w:tabs>
                <w:tab w:val="left" w:pos="1077"/>
              </w:tabs>
              <w:spacing w:line="270" w:lineRule="atLeast"/>
              <w:ind w:right="100" w:firstLine="316"/>
              <w:jc w:val="both"/>
              <w:rPr>
                <w:sz w:val="24"/>
              </w:rPr>
            </w:pPr>
            <w:r w:rsidRPr="0087287E">
              <w:rPr>
                <w:sz w:val="24"/>
              </w:rPr>
              <w:t>организация</w:t>
            </w:r>
            <w:r w:rsidRPr="0087287E">
              <w:rPr>
                <w:spacing w:val="1"/>
                <w:sz w:val="24"/>
              </w:rPr>
              <w:t xml:space="preserve"> </w:t>
            </w:r>
            <w:r w:rsidRPr="0087287E">
              <w:rPr>
                <w:sz w:val="24"/>
              </w:rPr>
              <w:t>социально-значимой</w:t>
            </w:r>
            <w:r w:rsidRPr="0087287E">
              <w:rPr>
                <w:spacing w:val="1"/>
                <w:sz w:val="24"/>
              </w:rPr>
              <w:t xml:space="preserve"> </w:t>
            </w:r>
            <w:r w:rsidRPr="0087287E">
              <w:rPr>
                <w:sz w:val="24"/>
              </w:rPr>
              <w:t>творческой</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обучающихся</w:t>
            </w:r>
          </w:p>
        </w:tc>
      </w:tr>
    </w:tbl>
    <w:p w:rsidR="0087287E" w:rsidRPr="0087287E" w:rsidRDefault="0087287E" w:rsidP="0087287E">
      <w:pPr>
        <w:spacing w:before="4"/>
        <w:rPr>
          <w:sz w:val="8"/>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806"/>
      </w:tblGrid>
      <w:tr w:rsidR="0087287E" w:rsidRPr="0087287E" w:rsidTr="0087287E">
        <w:trPr>
          <w:trHeight w:val="4968"/>
        </w:trPr>
        <w:tc>
          <w:tcPr>
            <w:tcW w:w="3371" w:type="dxa"/>
          </w:tcPr>
          <w:p w:rsidR="0087287E" w:rsidRPr="0087287E" w:rsidRDefault="0087287E" w:rsidP="0087287E">
            <w:pPr>
              <w:spacing w:line="268" w:lineRule="exact"/>
              <w:ind w:left="816"/>
              <w:rPr>
                <w:sz w:val="24"/>
              </w:rPr>
            </w:pPr>
            <w:r w:rsidRPr="0087287E">
              <w:rPr>
                <w:sz w:val="24"/>
              </w:rPr>
              <w:t>Социальный</w:t>
            </w:r>
            <w:r w:rsidRPr="0087287E">
              <w:rPr>
                <w:spacing w:val="-6"/>
                <w:sz w:val="24"/>
              </w:rPr>
              <w:t xml:space="preserve"> </w:t>
            </w:r>
            <w:r w:rsidRPr="0087287E">
              <w:rPr>
                <w:sz w:val="24"/>
              </w:rPr>
              <w:t>педагог</w:t>
            </w:r>
          </w:p>
        </w:tc>
        <w:tc>
          <w:tcPr>
            <w:tcW w:w="6806" w:type="dxa"/>
          </w:tcPr>
          <w:p w:rsidR="0087287E" w:rsidRPr="0087287E" w:rsidRDefault="0087287E" w:rsidP="0087287E">
            <w:pPr>
              <w:spacing w:line="268" w:lineRule="exact"/>
              <w:ind w:left="424"/>
              <w:rPr>
                <w:sz w:val="24"/>
              </w:rPr>
            </w:pPr>
            <w:r w:rsidRPr="0087287E">
              <w:rPr>
                <w:sz w:val="24"/>
              </w:rPr>
              <w:t>-анализ</w:t>
            </w:r>
            <w:r w:rsidRPr="0087287E">
              <w:rPr>
                <w:spacing w:val="-5"/>
                <w:sz w:val="24"/>
              </w:rPr>
              <w:t xml:space="preserve"> </w:t>
            </w:r>
            <w:r w:rsidRPr="0087287E">
              <w:rPr>
                <w:sz w:val="24"/>
              </w:rPr>
              <w:t>ситуаций</w:t>
            </w:r>
            <w:r w:rsidRPr="0087287E">
              <w:rPr>
                <w:spacing w:val="-4"/>
                <w:sz w:val="24"/>
              </w:rPr>
              <w:t xml:space="preserve"> </w:t>
            </w:r>
            <w:r w:rsidRPr="0087287E">
              <w:rPr>
                <w:sz w:val="24"/>
              </w:rPr>
              <w:t>жизнедеятельности</w:t>
            </w:r>
            <w:r w:rsidRPr="0087287E">
              <w:rPr>
                <w:spacing w:val="-5"/>
                <w:sz w:val="24"/>
              </w:rPr>
              <w:t xml:space="preserve"> </w:t>
            </w:r>
            <w:r w:rsidRPr="0087287E">
              <w:rPr>
                <w:sz w:val="24"/>
              </w:rPr>
              <w:t>школьников;</w:t>
            </w:r>
          </w:p>
          <w:p w:rsidR="0087287E" w:rsidRPr="0087287E" w:rsidRDefault="0087287E" w:rsidP="0087287E">
            <w:pPr>
              <w:ind w:left="107" w:right="98" w:firstLine="316"/>
              <w:rPr>
                <w:sz w:val="24"/>
              </w:rPr>
            </w:pPr>
            <w:r w:rsidRPr="0087287E">
              <w:rPr>
                <w:sz w:val="24"/>
              </w:rPr>
              <w:t>-разработка</w:t>
            </w:r>
            <w:r w:rsidRPr="0087287E">
              <w:rPr>
                <w:spacing w:val="21"/>
                <w:sz w:val="24"/>
              </w:rPr>
              <w:t xml:space="preserve"> </w:t>
            </w:r>
            <w:r w:rsidRPr="0087287E">
              <w:rPr>
                <w:sz w:val="24"/>
              </w:rPr>
              <w:t>мер</w:t>
            </w:r>
            <w:r w:rsidRPr="0087287E">
              <w:rPr>
                <w:spacing w:val="22"/>
                <w:sz w:val="24"/>
              </w:rPr>
              <w:t xml:space="preserve"> </w:t>
            </w:r>
            <w:r w:rsidRPr="0087287E">
              <w:rPr>
                <w:sz w:val="24"/>
              </w:rPr>
              <w:t>по</w:t>
            </w:r>
            <w:r w:rsidRPr="0087287E">
              <w:rPr>
                <w:spacing w:val="22"/>
                <w:sz w:val="24"/>
              </w:rPr>
              <w:t xml:space="preserve"> </w:t>
            </w:r>
            <w:r w:rsidRPr="0087287E">
              <w:rPr>
                <w:sz w:val="24"/>
              </w:rPr>
              <w:t>социально-педагогической</w:t>
            </w:r>
            <w:r w:rsidRPr="0087287E">
              <w:rPr>
                <w:spacing w:val="23"/>
                <w:sz w:val="24"/>
              </w:rPr>
              <w:t xml:space="preserve"> </w:t>
            </w:r>
            <w:r w:rsidRPr="0087287E">
              <w:rPr>
                <w:sz w:val="24"/>
              </w:rPr>
              <w:t>поддержке</w:t>
            </w:r>
            <w:r w:rsidRPr="0087287E">
              <w:rPr>
                <w:spacing w:val="-57"/>
                <w:sz w:val="24"/>
              </w:rPr>
              <w:t xml:space="preserve"> </w:t>
            </w:r>
            <w:r w:rsidRPr="0087287E">
              <w:rPr>
                <w:sz w:val="24"/>
              </w:rPr>
              <w:t>детей</w:t>
            </w:r>
            <w:r w:rsidRPr="0087287E">
              <w:rPr>
                <w:spacing w:val="-1"/>
                <w:sz w:val="24"/>
              </w:rPr>
              <w:t xml:space="preserve"> </w:t>
            </w:r>
            <w:r w:rsidRPr="0087287E">
              <w:rPr>
                <w:sz w:val="24"/>
              </w:rPr>
              <w:t>в</w:t>
            </w:r>
          </w:p>
          <w:p w:rsidR="0087287E" w:rsidRPr="0087287E" w:rsidRDefault="0087287E" w:rsidP="0087287E">
            <w:pPr>
              <w:ind w:left="424"/>
              <w:rPr>
                <w:sz w:val="24"/>
              </w:rPr>
            </w:pPr>
            <w:r w:rsidRPr="0087287E">
              <w:rPr>
                <w:sz w:val="24"/>
              </w:rPr>
              <w:t>процессе</w:t>
            </w:r>
            <w:r w:rsidRPr="0087287E">
              <w:rPr>
                <w:spacing w:val="-4"/>
                <w:sz w:val="24"/>
              </w:rPr>
              <w:t xml:space="preserve"> </w:t>
            </w:r>
            <w:r w:rsidRPr="0087287E">
              <w:rPr>
                <w:sz w:val="24"/>
              </w:rPr>
              <w:t>образования;</w:t>
            </w:r>
          </w:p>
          <w:p w:rsidR="0087287E" w:rsidRPr="0087287E" w:rsidRDefault="0087287E" w:rsidP="0087287E">
            <w:pPr>
              <w:tabs>
                <w:tab w:val="left" w:pos="2383"/>
                <w:tab w:val="left" w:pos="3606"/>
                <w:tab w:val="left" w:pos="5345"/>
                <w:tab w:val="left" w:pos="5695"/>
              </w:tabs>
              <w:ind w:left="107" w:right="102" w:firstLine="316"/>
              <w:rPr>
                <w:sz w:val="24"/>
              </w:rPr>
            </w:pPr>
            <w:r w:rsidRPr="0087287E">
              <w:rPr>
                <w:sz w:val="24"/>
              </w:rPr>
              <w:t>-проектирование</w:t>
            </w:r>
            <w:r w:rsidRPr="0087287E">
              <w:rPr>
                <w:sz w:val="24"/>
              </w:rPr>
              <w:tab/>
              <w:t>программ</w:t>
            </w:r>
            <w:r w:rsidRPr="0087287E">
              <w:rPr>
                <w:sz w:val="24"/>
              </w:rPr>
              <w:tab/>
              <w:t>формирования</w:t>
            </w:r>
            <w:r w:rsidRPr="0087287E">
              <w:rPr>
                <w:sz w:val="24"/>
              </w:rPr>
              <w:tab/>
              <w:t>у</w:t>
            </w:r>
            <w:r w:rsidRPr="0087287E">
              <w:rPr>
                <w:sz w:val="24"/>
              </w:rPr>
              <w:tab/>
            </w:r>
            <w:r w:rsidRPr="0087287E">
              <w:rPr>
                <w:spacing w:val="-1"/>
                <w:sz w:val="24"/>
              </w:rPr>
              <w:t>учащихся</w:t>
            </w:r>
            <w:r w:rsidRPr="0087287E">
              <w:rPr>
                <w:spacing w:val="-57"/>
                <w:sz w:val="24"/>
              </w:rPr>
              <w:t xml:space="preserve"> </w:t>
            </w:r>
            <w:r w:rsidRPr="0087287E">
              <w:rPr>
                <w:sz w:val="24"/>
              </w:rPr>
              <w:t>социальной</w:t>
            </w:r>
            <w:r w:rsidRPr="0087287E">
              <w:rPr>
                <w:spacing w:val="-2"/>
                <w:sz w:val="24"/>
              </w:rPr>
              <w:t xml:space="preserve"> </w:t>
            </w:r>
            <w:r w:rsidRPr="0087287E">
              <w:rPr>
                <w:sz w:val="24"/>
              </w:rPr>
              <w:t>компетентности,</w:t>
            </w:r>
            <w:r w:rsidRPr="0087287E">
              <w:rPr>
                <w:spacing w:val="-1"/>
                <w:sz w:val="24"/>
              </w:rPr>
              <w:t xml:space="preserve"> </w:t>
            </w:r>
            <w:r w:rsidRPr="0087287E">
              <w:rPr>
                <w:sz w:val="24"/>
              </w:rPr>
              <w:t>социокультурного</w:t>
            </w:r>
            <w:r w:rsidRPr="0087287E">
              <w:rPr>
                <w:spacing w:val="-1"/>
                <w:sz w:val="24"/>
              </w:rPr>
              <w:t xml:space="preserve"> </w:t>
            </w:r>
            <w:r w:rsidRPr="0087287E">
              <w:rPr>
                <w:sz w:val="24"/>
              </w:rPr>
              <w:t>опыта;</w:t>
            </w:r>
          </w:p>
          <w:p w:rsidR="0087287E" w:rsidRPr="0087287E" w:rsidRDefault="0087287E" w:rsidP="00B00584">
            <w:pPr>
              <w:numPr>
                <w:ilvl w:val="0"/>
                <w:numId w:val="61"/>
              </w:numPr>
              <w:tabs>
                <w:tab w:val="left" w:pos="889"/>
                <w:tab w:val="left" w:pos="890"/>
                <w:tab w:val="left" w:pos="2393"/>
                <w:tab w:val="left" w:pos="3158"/>
                <w:tab w:val="left" w:pos="3794"/>
              </w:tabs>
              <w:ind w:right="96" w:firstLine="316"/>
              <w:rPr>
                <w:sz w:val="24"/>
              </w:rPr>
            </w:pPr>
            <w:r w:rsidRPr="0087287E">
              <w:rPr>
                <w:sz w:val="24"/>
              </w:rPr>
              <w:t>разработка</w:t>
            </w:r>
            <w:r w:rsidRPr="0087287E">
              <w:rPr>
                <w:sz w:val="24"/>
              </w:rPr>
              <w:tab/>
              <w:t>мер</w:t>
            </w:r>
            <w:r w:rsidRPr="0087287E">
              <w:rPr>
                <w:sz w:val="24"/>
              </w:rPr>
              <w:tab/>
              <w:t>по</w:t>
            </w:r>
            <w:r w:rsidRPr="0087287E">
              <w:rPr>
                <w:sz w:val="24"/>
              </w:rPr>
              <w:tab/>
              <w:t>социально-педагогическому</w:t>
            </w:r>
            <w:r w:rsidRPr="0087287E">
              <w:rPr>
                <w:spacing w:val="-57"/>
                <w:sz w:val="24"/>
              </w:rPr>
              <w:t xml:space="preserve"> </w:t>
            </w:r>
            <w:r w:rsidRPr="0087287E">
              <w:rPr>
                <w:sz w:val="24"/>
              </w:rPr>
              <w:t>сопровождению</w:t>
            </w:r>
          </w:p>
          <w:p w:rsidR="0087287E" w:rsidRPr="0087287E" w:rsidRDefault="0087287E" w:rsidP="0087287E">
            <w:pPr>
              <w:ind w:left="424"/>
              <w:rPr>
                <w:sz w:val="24"/>
              </w:rPr>
            </w:pPr>
            <w:r w:rsidRPr="0087287E">
              <w:rPr>
                <w:sz w:val="24"/>
              </w:rPr>
              <w:t>обучающихся</w:t>
            </w:r>
            <w:r w:rsidRPr="0087287E">
              <w:rPr>
                <w:spacing w:val="-4"/>
                <w:sz w:val="24"/>
              </w:rPr>
              <w:t xml:space="preserve"> </w:t>
            </w:r>
            <w:r w:rsidRPr="0087287E">
              <w:rPr>
                <w:sz w:val="24"/>
              </w:rPr>
              <w:t>в</w:t>
            </w:r>
            <w:r w:rsidRPr="0087287E">
              <w:rPr>
                <w:spacing w:val="-5"/>
                <w:sz w:val="24"/>
              </w:rPr>
              <w:t xml:space="preserve"> </w:t>
            </w:r>
            <w:r w:rsidRPr="0087287E">
              <w:rPr>
                <w:sz w:val="24"/>
              </w:rPr>
              <w:t>трудной</w:t>
            </w:r>
            <w:r w:rsidRPr="0087287E">
              <w:rPr>
                <w:spacing w:val="-3"/>
                <w:sz w:val="24"/>
              </w:rPr>
              <w:t xml:space="preserve"> </w:t>
            </w:r>
            <w:r w:rsidRPr="0087287E">
              <w:rPr>
                <w:sz w:val="24"/>
              </w:rPr>
              <w:t>жизненной</w:t>
            </w:r>
            <w:r w:rsidRPr="0087287E">
              <w:rPr>
                <w:spacing w:val="-4"/>
                <w:sz w:val="24"/>
              </w:rPr>
              <w:t xml:space="preserve"> </w:t>
            </w:r>
            <w:r w:rsidRPr="0087287E">
              <w:rPr>
                <w:sz w:val="24"/>
              </w:rPr>
              <w:t>ситуации;</w:t>
            </w:r>
          </w:p>
          <w:p w:rsidR="0087287E" w:rsidRPr="0087287E" w:rsidRDefault="0087287E" w:rsidP="00B00584">
            <w:pPr>
              <w:numPr>
                <w:ilvl w:val="0"/>
                <w:numId w:val="61"/>
              </w:numPr>
              <w:tabs>
                <w:tab w:val="left" w:pos="638"/>
              </w:tabs>
              <w:ind w:right="103" w:firstLine="316"/>
              <w:jc w:val="both"/>
              <w:rPr>
                <w:sz w:val="24"/>
              </w:rPr>
            </w:pPr>
            <w:r w:rsidRPr="0087287E">
              <w:rPr>
                <w:sz w:val="24"/>
              </w:rPr>
              <w:t>разработка</w:t>
            </w:r>
            <w:r w:rsidRPr="0087287E">
              <w:rPr>
                <w:spacing w:val="1"/>
                <w:sz w:val="24"/>
              </w:rPr>
              <w:t xml:space="preserve"> </w:t>
            </w:r>
            <w:r w:rsidRPr="0087287E">
              <w:rPr>
                <w:sz w:val="24"/>
              </w:rPr>
              <w:t>мер</w:t>
            </w:r>
            <w:r w:rsidRPr="0087287E">
              <w:rPr>
                <w:spacing w:val="1"/>
                <w:sz w:val="24"/>
              </w:rPr>
              <w:t xml:space="preserve"> </w:t>
            </w:r>
            <w:r w:rsidRPr="0087287E">
              <w:rPr>
                <w:sz w:val="24"/>
              </w:rPr>
              <w:t>по</w:t>
            </w:r>
            <w:r w:rsidRPr="0087287E">
              <w:rPr>
                <w:spacing w:val="1"/>
                <w:sz w:val="24"/>
              </w:rPr>
              <w:t xml:space="preserve"> </w:t>
            </w:r>
            <w:r w:rsidRPr="0087287E">
              <w:rPr>
                <w:sz w:val="24"/>
              </w:rPr>
              <w:t>профилактике</w:t>
            </w:r>
            <w:r w:rsidRPr="0087287E">
              <w:rPr>
                <w:spacing w:val="1"/>
                <w:sz w:val="24"/>
              </w:rPr>
              <w:t xml:space="preserve"> </w:t>
            </w:r>
            <w:r w:rsidRPr="0087287E">
              <w:rPr>
                <w:sz w:val="24"/>
              </w:rPr>
              <w:t>социальных</w:t>
            </w:r>
            <w:r w:rsidRPr="0087287E">
              <w:rPr>
                <w:spacing w:val="1"/>
                <w:sz w:val="24"/>
              </w:rPr>
              <w:t xml:space="preserve"> </w:t>
            </w:r>
            <w:r w:rsidRPr="0087287E">
              <w:rPr>
                <w:sz w:val="24"/>
              </w:rPr>
              <w:t>девиаций</w:t>
            </w:r>
            <w:r w:rsidRPr="0087287E">
              <w:rPr>
                <w:spacing w:val="1"/>
                <w:sz w:val="24"/>
              </w:rPr>
              <w:t xml:space="preserve"> </w:t>
            </w:r>
            <w:r w:rsidRPr="0087287E">
              <w:rPr>
                <w:sz w:val="24"/>
              </w:rPr>
              <w:t>среди детей;</w:t>
            </w:r>
          </w:p>
          <w:p w:rsidR="0087287E" w:rsidRPr="0087287E" w:rsidRDefault="0087287E" w:rsidP="00B00584">
            <w:pPr>
              <w:numPr>
                <w:ilvl w:val="0"/>
                <w:numId w:val="61"/>
              </w:numPr>
              <w:tabs>
                <w:tab w:val="left" w:pos="660"/>
              </w:tabs>
              <w:ind w:right="102" w:firstLine="316"/>
              <w:jc w:val="both"/>
              <w:rPr>
                <w:sz w:val="24"/>
              </w:rPr>
            </w:pPr>
            <w:r w:rsidRPr="0087287E">
              <w:rPr>
                <w:sz w:val="24"/>
              </w:rPr>
              <w:t>планирование</w:t>
            </w:r>
            <w:r w:rsidRPr="0087287E">
              <w:rPr>
                <w:spacing w:val="1"/>
                <w:sz w:val="24"/>
              </w:rPr>
              <w:t xml:space="preserve"> </w:t>
            </w:r>
            <w:r w:rsidRPr="0087287E">
              <w:rPr>
                <w:sz w:val="24"/>
              </w:rPr>
              <w:t>совместной</w:t>
            </w:r>
            <w:r w:rsidRPr="0087287E">
              <w:rPr>
                <w:spacing w:val="1"/>
                <w:sz w:val="24"/>
              </w:rPr>
              <w:t xml:space="preserve"> </w:t>
            </w:r>
            <w:r w:rsidRPr="0087287E">
              <w:rPr>
                <w:sz w:val="24"/>
              </w:rPr>
              <w:t>деятельности</w:t>
            </w:r>
            <w:r w:rsidRPr="0087287E">
              <w:rPr>
                <w:spacing w:val="1"/>
                <w:sz w:val="24"/>
              </w:rPr>
              <w:t xml:space="preserve"> </w:t>
            </w:r>
            <w:r w:rsidRPr="0087287E">
              <w:rPr>
                <w:sz w:val="24"/>
              </w:rPr>
              <w:t>с</w:t>
            </w:r>
            <w:r w:rsidRPr="0087287E">
              <w:rPr>
                <w:spacing w:val="1"/>
                <w:sz w:val="24"/>
              </w:rPr>
              <w:t xml:space="preserve"> </w:t>
            </w:r>
            <w:r w:rsidRPr="0087287E">
              <w:rPr>
                <w:sz w:val="24"/>
              </w:rPr>
              <w:t>институтами</w:t>
            </w:r>
            <w:r w:rsidRPr="0087287E">
              <w:rPr>
                <w:spacing w:val="1"/>
                <w:sz w:val="24"/>
              </w:rPr>
              <w:t xml:space="preserve"> </w:t>
            </w:r>
            <w:r w:rsidRPr="0087287E">
              <w:rPr>
                <w:sz w:val="24"/>
              </w:rPr>
              <w:t>социализации в целях обеспечения позитивной социализации</w:t>
            </w:r>
            <w:r w:rsidRPr="0087287E">
              <w:rPr>
                <w:spacing w:val="1"/>
                <w:sz w:val="24"/>
              </w:rPr>
              <w:t xml:space="preserve"> </w:t>
            </w:r>
            <w:r w:rsidRPr="0087287E">
              <w:rPr>
                <w:sz w:val="24"/>
              </w:rPr>
              <w:t>обучающихся;</w:t>
            </w:r>
          </w:p>
          <w:p w:rsidR="0087287E" w:rsidRPr="0087287E" w:rsidRDefault="0087287E" w:rsidP="00B00584">
            <w:pPr>
              <w:numPr>
                <w:ilvl w:val="0"/>
                <w:numId w:val="61"/>
              </w:numPr>
              <w:tabs>
                <w:tab w:val="left" w:pos="595"/>
              </w:tabs>
              <w:spacing w:before="1"/>
              <w:ind w:right="102" w:firstLine="316"/>
              <w:jc w:val="both"/>
              <w:rPr>
                <w:sz w:val="24"/>
              </w:rPr>
            </w:pPr>
            <w:r w:rsidRPr="0087287E">
              <w:rPr>
                <w:sz w:val="24"/>
              </w:rPr>
              <w:t>осуществление комплекса мероприятий, направленных на</w:t>
            </w:r>
            <w:r w:rsidRPr="0087287E">
              <w:rPr>
                <w:spacing w:val="1"/>
                <w:sz w:val="24"/>
              </w:rPr>
              <w:t xml:space="preserve"> </w:t>
            </w:r>
            <w:r w:rsidRPr="0087287E">
              <w:rPr>
                <w:sz w:val="24"/>
              </w:rPr>
              <w:t>воспитание,</w:t>
            </w:r>
            <w:r w:rsidRPr="0087287E">
              <w:rPr>
                <w:spacing w:val="1"/>
                <w:sz w:val="24"/>
              </w:rPr>
              <w:t xml:space="preserve"> </w:t>
            </w:r>
            <w:r w:rsidRPr="0087287E">
              <w:rPr>
                <w:sz w:val="24"/>
              </w:rPr>
              <w:t>образование,</w:t>
            </w:r>
            <w:r w:rsidRPr="0087287E">
              <w:rPr>
                <w:spacing w:val="1"/>
                <w:sz w:val="24"/>
              </w:rPr>
              <w:t xml:space="preserve"> </w:t>
            </w:r>
            <w:r w:rsidRPr="0087287E">
              <w:rPr>
                <w:sz w:val="24"/>
              </w:rPr>
              <w:t>развитие</w:t>
            </w:r>
            <w:r w:rsidRPr="0087287E">
              <w:rPr>
                <w:spacing w:val="1"/>
                <w:sz w:val="24"/>
              </w:rPr>
              <w:t xml:space="preserve"> </w:t>
            </w:r>
            <w:r w:rsidRPr="0087287E">
              <w:rPr>
                <w:sz w:val="24"/>
              </w:rPr>
              <w:t>и</w:t>
            </w:r>
            <w:r w:rsidRPr="0087287E">
              <w:rPr>
                <w:spacing w:val="1"/>
                <w:sz w:val="24"/>
              </w:rPr>
              <w:t xml:space="preserve"> </w:t>
            </w:r>
            <w:r w:rsidRPr="0087287E">
              <w:rPr>
                <w:sz w:val="24"/>
              </w:rPr>
              <w:t>социальную</w:t>
            </w:r>
            <w:r w:rsidRPr="0087287E">
              <w:rPr>
                <w:spacing w:val="1"/>
                <w:sz w:val="24"/>
              </w:rPr>
              <w:t xml:space="preserve"> </w:t>
            </w:r>
            <w:r w:rsidRPr="0087287E">
              <w:rPr>
                <w:sz w:val="24"/>
              </w:rPr>
              <w:t>защиту</w:t>
            </w:r>
            <w:r w:rsidRPr="0087287E">
              <w:rPr>
                <w:spacing w:val="1"/>
                <w:sz w:val="24"/>
              </w:rPr>
              <w:t xml:space="preserve"> </w:t>
            </w:r>
            <w:r w:rsidRPr="0087287E">
              <w:rPr>
                <w:sz w:val="24"/>
              </w:rPr>
              <w:t>личности</w:t>
            </w:r>
            <w:r w:rsidRPr="0087287E">
              <w:rPr>
                <w:spacing w:val="-1"/>
                <w:sz w:val="24"/>
              </w:rPr>
              <w:t xml:space="preserve"> </w:t>
            </w:r>
            <w:r w:rsidRPr="0087287E">
              <w:rPr>
                <w:sz w:val="24"/>
              </w:rPr>
              <w:t>в</w:t>
            </w:r>
            <w:r w:rsidRPr="0087287E">
              <w:rPr>
                <w:spacing w:val="-1"/>
                <w:sz w:val="24"/>
              </w:rPr>
              <w:t xml:space="preserve"> </w:t>
            </w:r>
            <w:r w:rsidRPr="0087287E">
              <w:rPr>
                <w:sz w:val="24"/>
              </w:rPr>
              <w:t>образовательном</w:t>
            </w:r>
          </w:p>
          <w:p w:rsidR="0087287E" w:rsidRPr="0087287E" w:rsidRDefault="0087287E" w:rsidP="0087287E">
            <w:pPr>
              <w:spacing w:line="264" w:lineRule="exact"/>
              <w:ind w:left="424"/>
              <w:jc w:val="both"/>
              <w:rPr>
                <w:sz w:val="24"/>
              </w:rPr>
            </w:pPr>
            <w:r w:rsidRPr="0087287E">
              <w:rPr>
                <w:sz w:val="24"/>
              </w:rPr>
              <w:t>учреждении</w:t>
            </w:r>
            <w:r w:rsidRPr="0087287E">
              <w:rPr>
                <w:spacing w:val="-2"/>
                <w:sz w:val="24"/>
              </w:rPr>
              <w:t xml:space="preserve"> </w:t>
            </w:r>
            <w:r w:rsidRPr="0087287E">
              <w:rPr>
                <w:sz w:val="24"/>
              </w:rPr>
              <w:t>и</w:t>
            </w:r>
            <w:r w:rsidRPr="0087287E">
              <w:rPr>
                <w:spacing w:val="-1"/>
                <w:sz w:val="24"/>
              </w:rPr>
              <w:t xml:space="preserve"> </w:t>
            </w:r>
            <w:r w:rsidRPr="0087287E">
              <w:rPr>
                <w:sz w:val="24"/>
              </w:rPr>
              <w:t>по</w:t>
            </w:r>
            <w:r w:rsidRPr="0087287E">
              <w:rPr>
                <w:spacing w:val="-1"/>
                <w:sz w:val="24"/>
              </w:rPr>
              <w:t xml:space="preserve"> </w:t>
            </w:r>
            <w:r w:rsidRPr="0087287E">
              <w:rPr>
                <w:sz w:val="24"/>
              </w:rPr>
              <w:t>месту</w:t>
            </w:r>
            <w:r w:rsidRPr="0087287E">
              <w:rPr>
                <w:spacing w:val="-7"/>
                <w:sz w:val="24"/>
              </w:rPr>
              <w:t xml:space="preserve"> </w:t>
            </w:r>
            <w:r w:rsidRPr="0087287E">
              <w:rPr>
                <w:sz w:val="24"/>
              </w:rPr>
              <w:t>жительства</w:t>
            </w:r>
            <w:r w:rsidRPr="0087287E">
              <w:rPr>
                <w:spacing w:val="-1"/>
                <w:sz w:val="24"/>
              </w:rPr>
              <w:t xml:space="preserve"> </w:t>
            </w:r>
            <w:r w:rsidRPr="0087287E">
              <w:rPr>
                <w:sz w:val="24"/>
              </w:rPr>
              <w:t>учащихся;</w:t>
            </w:r>
          </w:p>
        </w:tc>
      </w:tr>
      <w:tr w:rsidR="0087287E" w:rsidRPr="0087287E" w:rsidTr="0087287E">
        <w:trPr>
          <w:trHeight w:val="3035"/>
        </w:trPr>
        <w:tc>
          <w:tcPr>
            <w:tcW w:w="3371" w:type="dxa"/>
          </w:tcPr>
          <w:p w:rsidR="0087287E" w:rsidRPr="0087287E" w:rsidRDefault="0087287E" w:rsidP="0087287E">
            <w:pPr>
              <w:spacing w:line="268" w:lineRule="exact"/>
              <w:ind w:left="816"/>
              <w:rPr>
                <w:sz w:val="24"/>
              </w:rPr>
            </w:pPr>
            <w:r w:rsidRPr="0087287E">
              <w:rPr>
                <w:sz w:val="24"/>
              </w:rPr>
              <w:t>Педагоги-предметники</w:t>
            </w:r>
          </w:p>
        </w:tc>
        <w:tc>
          <w:tcPr>
            <w:tcW w:w="6806" w:type="dxa"/>
          </w:tcPr>
          <w:p w:rsidR="0087287E" w:rsidRPr="0087287E" w:rsidRDefault="0087287E" w:rsidP="00B00584">
            <w:pPr>
              <w:numPr>
                <w:ilvl w:val="0"/>
                <w:numId w:val="60"/>
              </w:numPr>
              <w:tabs>
                <w:tab w:val="left" w:pos="645"/>
              </w:tabs>
              <w:ind w:right="99" w:firstLine="316"/>
              <w:jc w:val="both"/>
              <w:rPr>
                <w:sz w:val="24"/>
              </w:rPr>
            </w:pPr>
            <w:r w:rsidRPr="0087287E">
              <w:rPr>
                <w:sz w:val="24"/>
              </w:rPr>
              <w:t>осуществление</w:t>
            </w:r>
            <w:r w:rsidRPr="0087287E">
              <w:rPr>
                <w:spacing w:val="1"/>
                <w:sz w:val="24"/>
              </w:rPr>
              <w:t xml:space="preserve"> </w:t>
            </w:r>
            <w:r w:rsidRPr="0087287E">
              <w:rPr>
                <w:sz w:val="24"/>
              </w:rPr>
              <w:t>обучения</w:t>
            </w:r>
            <w:r w:rsidRPr="0087287E">
              <w:rPr>
                <w:spacing w:val="1"/>
                <w:sz w:val="24"/>
              </w:rPr>
              <w:t xml:space="preserve"> </w:t>
            </w:r>
            <w:r w:rsidRPr="0087287E">
              <w:rPr>
                <w:sz w:val="24"/>
              </w:rPr>
              <w:t>и</w:t>
            </w:r>
            <w:r w:rsidRPr="0087287E">
              <w:rPr>
                <w:spacing w:val="1"/>
                <w:sz w:val="24"/>
              </w:rPr>
              <w:t xml:space="preserve"> </w:t>
            </w:r>
            <w:r w:rsidRPr="0087287E">
              <w:rPr>
                <w:sz w:val="24"/>
              </w:rPr>
              <w:t>воспитания</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с</w:t>
            </w:r>
            <w:r w:rsidRPr="0087287E">
              <w:rPr>
                <w:spacing w:val="1"/>
                <w:sz w:val="24"/>
              </w:rPr>
              <w:t xml:space="preserve"> </w:t>
            </w:r>
            <w:r w:rsidRPr="0087287E">
              <w:rPr>
                <w:sz w:val="24"/>
              </w:rPr>
              <w:t>учетом</w:t>
            </w:r>
            <w:r w:rsidRPr="0087287E">
              <w:rPr>
                <w:spacing w:val="1"/>
                <w:sz w:val="24"/>
              </w:rPr>
              <w:t xml:space="preserve"> </w:t>
            </w:r>
            <w:r w:rsidRPr="0087287E">
              <w:rPr>
                <w:sz w:val="24"/>
              </w:rPr>
              <w:t>их</w:t>
            </w:r>
            <w:r w:rsidRPr="0087287E">
              <w:rPr>
                <w:spacing w:val="1"/>
                <w:sz w:val="24"/>
              </w:rPr>
              <w:t xml:space="preserve"> </w:t>
            </w:r>
            <w:r w:rsidRPr="0087287E">
              <w:rPr>
                <w:sz w:val="24"/>
              </w:rPr>
              <w:t>психолого-физиологических</w:t>
            </w:r>
            <w:r w:rsidRPr="0087287E">
              <w:rPr>
                <w:spacing w:val="1"/>
                <w:sz w:val="24"/>
              </w:rPr>
              <w:t xml:space="preserve"> </w:t>
            </w:r>
            <w:r w:rsidRPr="0087287E">
              <w:rPr>
                <w:sz w:val="24"/>
              </w:rPr>
              <w:t>особенностей</w:t>
            </w:r>
            <w:r w:rsidRPr="0087287E">
              <w:rPr>
                <w:spacing w:val="1"/>
                <w:sz w:val="24"/>
              </w:rPr>
              <w:t xml:space="preserve"> </w:t>
            </w:r>
            <w:r w:rsidRPr="0087287E">
              <w:rPr>
                <w:sz w:val="24"/>
              </w:rPr>
              <w:t>и</w:t>
            </w:r>
            <w:r w:rsidRPr="0087287E">
              <w:rPr>
                <w:spacing w:val="1"/>
                <w:sz w:val="24"/>
              </w:rPr>
              <w:t xml:space="preserve"> </w:t>
            </w:r>
            <w:r w:rsidRPr="0087287E">
              <w:rPr>
                <w:sz w:val="24"/>
              </w:rPr>
              <w:t>специфики</w:t>
            </w:r>
            <w:r w:rsidRPr="0087287E">
              <w:rPr>
                <w:spacing w:val="-4"/>
                <w:sz w:val="24"/>
              </w:rPr>
              <w:t xml:space="preserve"> </w:t>
            </w:r>
            <w:r w:rsidRPr="0087287E">
              <w:rPr>
                <w:sz w:val="24"/>
              </w:rPr>
              <w:t>преподаваемого</w:t>
            </w:r>
            <w:r w:rsidRPr="0087287E">
              <w:rPr>
                <w:spacing w:val="-1"/>
                <w:sz w:val="24"/>
              </w:rPr>
              <w:t xml:space="preserve"> </w:t>
            </w:r>
            <w:r w:rsidRPr="0087287E">
              <w:rPr>
                <w:sz w:val="24"/>
              </w:rPr>
              <w:t>предмета,</w:t>
            </w:r>
            <w:r w:rsidRPr="0087287E">
              <w:rPr>
                <w:spacing w:val="-1"/>
                <w:sz w:val="24"/>
              </w:rPr>
              <w:t xml:space="preserve"> </w:t>
            </w:r>
            <w:r w:rsidRPr="0087287E">
              <w:rPr>
                <w:sz w:val="24"/>
              </w:rPr>
              <w:t>и</w:t>
            </w:r>
            <w:r w:rsidRPr="0087287E">
              <w:rPr>
                <w:spacing w:val="-2"/>
                <w:sz w:val="24"/>
              </w:rPr>
              <w:t xml:space="preserve"> </w:t>
            </w:r>
            <w:r w:rsidRPr="0087287E">
              <w:rPr>
                <w:sz w:val="24"/>
              </w:rPr>
              <w:t>требований</w:t>
            </w:r>
            <w:r w:rsidRPr="0087287E">
              <w:rPr>
                <w:spacing w:val="4"/>
                <w:sz w:val="24"/>
              </w:rPr>
              <w:t xml:space="preserve"> </w:t>
            </w:r>
            <w:r w:rsidRPr="0087287E">
              <w:rPr>
                <w:sz w:val="24"/>
              </w:rPr>
              <w:t>ФГОС;</w:t>
            </w:r>
          </w:p>
          <w:p w:rsidR="0087287E" w:rsidRPr="0087287E" w:rsidRDefault="0087287E" w:rsidP="00B00584">
            <w:pPr>
              <w:numPr>
                <w:ilvl w:val="0"/>
                <w:numId w:val="60"/>
              </w:numPr>
              <w:tabs>
                <w:tab w:val="left" w:pos="614"/>
              </w:tabs>
              <w:ind w:right="101" w:firstLine="316"/>
              <w:jc w:val="both"/>
              <w:rPr>
                <w:sz w:val="24"/>
              </w:rPr>
            </w:pPr>
            <w:r w:rsidRPr="0087287E">
              <w:rPr>
                <w:sz w:val="24"/>
              </w:rPr>
              <w:t>формирование общей культуры личности, социализации,</w:t>
            </w:r>
            <w:r w:rsidRPr="0087287E">
              <w:rPr>
                <w:spacing w:val="1"/>
                <w:sz w:val="24"/>
              </w:rPr>
              <w:t xml:space="preserve"> </w:t>
            </w:r>
            <w:r w:rsidRPr="0087287E">
              <w:rPr>
                <w:sz w:val="24"/>
              </w:rPr>
              <w:t>осознанного</w:t>
            </w:r>
            <w:r w:rsidRPr="0087287E">
              <w:rPr>
                <w:spacing w:val="-2"/>
                <w:sz w:val="24"/>
              </w:rPr>
              <w:t xml:space="preserve"> </w:t>
            </w:r>
            <w:r w:rsidRPr="0087287E">
              <w:rPr>
                <w:sz w:val="24"/>
              </w:rPr>
              <w:t>выбора</w:t>
            </w:r>
            <w:r w:rsidRPr="0087287E">
              <w:rPr>
                <w:spacing w:val="-3"/>
                <w:sz w:val="24"/>
              </w:rPr>
              <w:t xml:space="preserve"> </w:t>
            </w:r>
            <w:r w:rsidRPr="0087287E">
              <w:rPr>
                <w:sz w:val="24"/>
              </w:rPr>
              <w:t>и</w:t>
            </w:r>
            <w:r w:rsidRPr="0087287E">
              <w:rPr>
                <w:spacing w:val="-1"/>
                <w:sz w:val="24"/>
              </w:rPr>
              <w:t xml:space="preserve"> </w:t>
            </w:r>
            <w:r w:rsidRPr="0087287E">
              <w:rPr>
                <w:sz w:val="24"/>
              </w:rPr>
              <w:t>освоения</w:t>
            </w:r>
            <w:r w:rsidRPr="0087287E">
              <w:rPr>
                <w:spacing w:val="-2"/>
                <w:sz w:val="24"/>
              </w:rPr>
              <w:t xml:space="preserve"> </w:t>
            </w:r>
            <w:r w:rsidRPr="0087287E">
              <w:rPr>
                <w:sz w:val="24"/>
              </w:rPr>
              <w:t>образовательных</w:t>
            </w:r>
            <w:r w:rsidRPr="0087287E">
              <w:rPr>
                <w:spacing w:val="-1"/>
                <w:sz w:val="24"/>
              </w:rPr>
              <w:t xml:space="preserve"> </w:t>
            </w:r>
            <w:r w:rsidRPr="0087287E">
              <w:rPr>
                <w:sz w:val="24"/>
              </w:rPr>
              <w:t>программ;</w:t>
            </w:r>
          </w:p>
          <w:p w:rsidR="0087287E" w:rsidRPr="0087287E" w:rsidRDefault="0087287E" w:rsidP="0087287E">
            <w:pPr>
              <w:spacing w:line="270" w:lineRule="atLeast"/>
              <w:ind w:left="107" w:right="94" w:firstLine="316"/>
              <w:jc w:val="both"/>
              <w:rPr>
                <w:sz w:val="24"/>
              </w:rPr>
            </w:pPr>
            <w:r w:rsidRPr="0087287E">
              <w:rPr>
                <w:sz w:val="24"/>
              </w:rPr>
              <w:t>-осуществление</w:t>
            </w:r>
            <w:r w:rsidRPr="0087287E">
              <w:rPr>
                <w:spacing w:val="1"/>
                <w:sz w:val="24"/>
              </w:rPr>
              <w:t xml:space="preserve"> </w:t>
            </w:r>
            <w:r w:rsidRPr="0087287E">
              <w:rPr>
                <w:sz w:val="24"/>
              </w:rPr>
              <w:t>комплекса</w:t>
            </w:r>
            <w:r w:rsidRPr="0087287E">
              <w:rPr>
                <w:spacing w:val="1"/>
                <w:sz w:val="24"/>
              </w:rPr>
              <w:t xml:space="preserve"> </w:t>
            </w:r>
            <w:r w:rsidRPr="0087287E">
              <w:rPr>
                <w:sz w:val="24"/>
              </w:rPr>
              <w:t>мероприятий</w:t>
            </w:r>
            <w:r w:rsidRPr="0087287E">
              <w:rPr>
                <w:spacing w:val="1"/>
                <w:sz w:val="24"/>
              </w:rPr>
              <w:t xml:space="preserve"> </w:t>
            </w:r>
            <w:r w:rsidRPr="0087287E">
              <w:rPr>
                <w:sz w:val="24"/>
              </w:rPr>
              <w:t>по</w:t>
            </w:r>
            <w:r w:rsidRPr="0087287E">
              <w:rPr>
                <w:spacing w:val="1"/>
                <w:sz w:val="24"/>
              </w:rPr>
              <w:t xml:space="preserve"> </w:t>
            </w:r>
            <w:r w:rsidRPr="0087287E">
              <w:rPr>
                <w:sz w:val="24"/>
              </w:rPr>
              <w:t>развитию</w:t>
            </w:r>
            <w:r w:rsidRPr="0087287E">
              <w:rPr>
                <w:spacing w:val="1"/>
                <w:sz w:val="24"/>
              </w:rPr>
              <w:t xml:space="preserve"> </w:t>
            </w:r>
            <w:r w:rsidRPr="0087287E">
              <w:rPr>
                <w:sz w:val="24"/>
              </w:rPr>
              <w:t>у</w:t>
            </w:r>
            <w:r w:rsidRPr="0087287E">
              <w:rPr>
                <w:spacing w:val="1"/>
                <w:sz w:val="24"/>
              </w:rPr>
              <w:t xml:space="preserve"> </w:t>
            </w:r>
            <w:r w:rsidRPr="0087287E">
              <w:rPr>
                <w:sz w:val="24"/>
              </w:rPr>
              <w:t>обучающихся познавательной активности, самостоятельности,</w:t>
            </w:r>
            <w:r w:rsidRPr="0087287E">
              <w:rPr>
                <w:spacing w:val="1"/>
                <w:sz w:val="24"/>
              </w:rPr>
              <w:t xml:space="preserve"> </w:t>
            </w:r>
            <w:r w:rsidRPr="0087287E">
              <w:rPr>
                <w:sz w:val="24"/>
              </w:rPr>
              <w:t>инициативы,</w:t>
            </w:r>
            <w:r w:rsidRPr="0087287E">
              <w:rPr>
                <w:spacing w:val="1"/>
                <w:sz w:val="24"/>
              </w:rPr>
              <w:t xml:space="preserve"> </w:t>
            </w:r>
            <w:r w:rsidRPr="0087287E">
              <w:rPr>
                <w:sz w:val="24"/>
              </w:rPr>
              <w:t>творческих</w:t>
            </w:r>
            <w:r w:rsidRPr="0087287E">
              <w:rPr>
                <w:spacing w:val="1"/>
                <w:sz w:val="24"/>
              </w:rPr>
              <w:t xml:space="preserve"> </w:t>
            </w:r>
            <w:r w:rsidRPr="0087287E">
              <w:rPr>
                <w:sz w:val="24"/>
              </w:rPr>
              <w:t>способностей,</w:t>
            </w:r>
            <w:r w:rsidRPr="0087287E">
              <w:rPr>
                <w:spacing w:val="1"/>
                <w:sz w:val="24"/>
              </w:rPr>
              <w:t xml:space="preserve"> </w:t>
            </w:r>
            <w:r w:rsidRPr="0087287E">
              <w:rPr>
                <w:sz w:val="24"/>
              </w:rPr>
              <w:t>формированию</w:t>
            </w:r>
            <w:r w:rsidRPr="0087287E">
              <w:rPr>
                <w:spacing w:val="1"/>
                <w:sz w:val="24"/>
              </w:rPr>
              <w:t xml:space="preserve"> </w:t>
            </w:r>
            <w:r w:rsidRPr="0087287E">
              <w:rPr>
                <w:sz w:val="24"/>
              </w:rPr>
              <w:t>гражданской позиции, способности к труду и жизни в условиях</w:t>
            </w:r>
            <w:r w:rsidRPr="0087287E">
              <w:rPr>
                <w:spacing w:val="-57"/>
                <w:sz w:val="24"/>
              </w:rPr>
              <w:t xml:space="preserve"> </w:t>
            </w:r>
            <w:r w:rsidRPr="0087287E">
              <w:rPr>
                <w:sz w:val="24"/>
              </w:rPr>
              <w:t>современного</w:t>
            </w:r>
            <w:r w:rsidRPr="0087287E">
              <w:rPr>
                <w:spacing w:val="1"/>
                <w:sz w:val="24"/>
              </w:rPr>
              <w:t xml:space="preserve"> </w:t>
            </w:r>
            <w:r w:rsidRPr="0087287E">
              <w:rPr>
                <w:sz w:val="24"/>
              </w:rPr>
              <w:t>мира,</w:t>
            </w:r>
            <w:r w:rsidRPr="0087287E">
              <w:rPr>
                <w:spacing w:val="1"/>
                <w:sz w:val="24"/>
              </w:rPr>
              <w:t xml:space="preserve"> </w:t>
            </w:r>
            <w:r w:rsidRPr="0087287E">
              <w:rPr>
                <w:sz w:val="24"/>
              </w:rPr>
              <w:t>формированию</w:t>
            </w:r>
            <w:r w:rsidRPr="0087287E">
              <w:rPr>
                <w:spacing w:val="1"/>
                <w:sz w:val="24"/>
              </w:rPr>
              <w:t xml:space="preserve"> </w:t>
            </w:r>
            <w:r w:rsidRPr="0087287E">
              <w:rPr>
                <w:sz w:val="24"/>
              </w:rPr>
              <w:t>культуры</w:t>
            </w:r>
            <w:r w:rsidRPr="0087287E">
              <w:rPr>
                <w:spacing w:val="1"/>
                <w:sz w:val="24"/>
              </w:rPr>
              <w:t xml:space="preserve"> </w:t>
            </w:r>
            <w:r w:rsidRPr="0087287E">
              <w:rPr>
                <w:sz w:val="24"/>
              </w:rPr>
              <w:t>здорового</w:t>
            </w:r>
            <w:r w:rsidRPr="0087287E">
              <w:rPr>
                <w:spacing w:val="1"/>
                <w:sz w:val="24"/>
              </w:rPr>
              <w:t xml:space="preserve"> </w:t>
            </w:r>
            <w:r w:rsidRPr="0087287E">
              <w:rPr>
                <w:sz w:val="24"/>
              </w:rPr>
              <w:t>и</w:t>
            </w:r>
            <w:r w:rsidRPr="0087287E">
              <w:rPr>
                <w:spacing w:val="1"/>
                <w:sz w:val="24"/>
              </w:rPr>
              <w:t xml:space="preserve"> </w:t>
            </w:r>
            <w:r w:rsidRPr="0087287E">
              <w:rPr>
                <w:sz w:val="24"/>
              </w:rPr>
              <w:t>безопасного</w:t>
            </w:r>
            <w:r w:rsidRPr="0087287E">
              <w:rPr>
                <w:spacing w:val="-1"/>
                <w:sz w:val="24"/>
              </w:rPr>
              <w:t xml:space="preserve"> </w:t>
            </w:r>
            <w:r w:rsidRPr="0087287E">
              <w:rPr>
                <w:sz w:val="24"/>
              </w:rPr>
              <w:t>образа жизни.</w:t>
            </w:r>
          </w:p>
        </w:tc>
      </w:tr>
      <w:tr w:rsidR="0087287E" w:rsidRPr="0087287E" w:rsidTr="0087287E">
        <w:trPr>
          <w:trHeight w:val="2484"/>
        </w:trPr>
        <w:tc>
          <w:tcPr>
            <w:tcW w:w="3371" w:type="dxa"/>
          </w:tcPr>
          <w:p w:rsidR="0087287E" w:rsidRPr="0087287E" w:rsidRDefault="0087287E" w:rsidP="0087287E">
            <w:pPr>
              <w:spacing w:line="268" w:lineRule="exact"/>
              <w:ind w:left="816"/>
              <w:rPr>
                <w:sz w:val="24"/>
              </w:rPr>
            </w:pPr>
            <w:r w:rsidRPr="0087287E">
              <w:rPr>
                <w:sz w:val="24"/>
              </w:rPr>
              <w:lastRenderedPageBreak/>
              <w:t>Педагог-психолог</w:t>
            </w:r>
          </w:p>
        </w:tc>
        <w:tc>
          <w:tcPr>
            <w:tcW w:w="6806" w:type="dxa"/>
          </w:tcPr>
          <w:p w:rsidR="0087287E" w:rsidRPr="0087287E" w:rsidRDefault="0087287E" w:rsidP="0087287E">
            <w:pPr>
              <w:spacing w:line="268" w:lineRule="exact"/>
              <w:ind w:left="424"/>
              <w:rPr>
                <w:sz w:val="24"/>
              </w:rPr>
            </w:pPr>
            <w:r w:rsidRPr="0087287E">
              <w:rPr>
                <w:sz w:val="24"/>
              </w:rPr>
              <w:t>-Защита</w:t>
            </w:r>
            <w:r w:rsidRPr="0087287E">
              <w:rPr>
                <w:spacing w:val="-5"/>
                <w:sz w:val="24"/>
              </w:rPr>
              <w:t xml:space="preserve"> </w:t>
            </w:r>
            <w:r w:rsidRPr="0087287E">
              <w:rPr>
                <w:sz w:val="24"/>
              </w:rPr>
              <w:t>прав</w:t>
            </w:r>
            <w:r w:rsidRPr="0087287E">
              <w:rPr>
                <w:spacing w:val="-4"/>
                <w:sz w:val="24"/>
              </w:rPr>
              <w:t xml:space="preserve"> </w:t>
            </w:r>
            <w:r w:rsidRPr="0087287E">
              <w:rPr>
                <w:sz w:val="24"/>
              </w:rPr>
              <w:t>и</w:t>
            </w:r>
            <w:r w:rsidRPr="0087287E">
              <w:rPr>
                <w:spacing w:val="-4"/>
                <w:sz w:val="24"/>
              </w:rPr>
              <w:t xml:space="preserve"> </w:t>
            </w:r>
            <w:r w:rsidRPr="0087287E">
              <w:rPr>
                <w:sz w:val="24"/>
              </w:rPr>
              <w:t>свобод</w:t>
            </w:r>
            <w:r w:rsidRPr="0087287E">
              <w:rPr>
                <w:spacing w:val="-4"/>
                <w:sz w:val="24"/>
              </w:rPr>
              <w:t xml:space="preserve"> </w:t>
            </w:r>
            <w:r w:rsidRPr="0087287E">
              <w:rPr>
                <w:sz w:val="24"/>
              </w:rPr>
              <w:t>несовершеннолетних</w:t>
            </w:r>
            <w:r w:rsidRPr="0087287E">
              <w:rPr>
                <w:spacing w:val="-2"/>
                <w:sz w:val="24"/>
              </w:rPr>
              <w:t xml:space="preserve"> </w:t>
            </w:r>
            <w:r w:rsidRPr="0087287E">
              <w:rPr>
                <w:sz w:val="24"/>
              </w:rPr>
              <w:t>обучающихся.</w:t>
            </w:r>
          </w:p>
          <w:p w:rsidR="0087287E" w:rsidRPr="0087287E" w:rsidRDefault="0087287E" w:rsidP="0087287E">
            <w:pPr>
              <w:tabs>
                <w:tab w:val="left" w:pos="3790"/>
                <w:tab w:val="left" w:pos="5897"/>
              </w:tabs>
              <w:ind w:left="107" w:right="98" w:firstLine="316"/>
              <w:rPr>
                <w:sz w:val="24"/>
              </w:rPr>
            </w:pPr>
            <w:r w:rsidRPr="0087287E">
              <w:rPr>
                <w:sz w:val="24"/>
              </w:rPr>
              <w:t>-Психолого-педагогическое</w:t>
            </w:r>
            <w:r w:rsidRPr="0087287E">
              <w:rPr>
                <w:sz w:val="24"/>
              </w:rPr>
              <w:tab/>
              <w:t>сопровождение</w:t>
            </w:r>
            <w:r w:rsidRPr="0087287E">
              <w:rPr>
                <w:sz w:val="24"/>
              </w:rPr>
              <w:tab/>
            </w:r>
            <w:r w:rsidRPr="0087287E">
              <w:rPr>
                <w:spacing w:val="-1"/>
                <w:sz w:val="24"/>
              </w:rPr>
              <w:t>учебно-</w:t>
            </w:r>
            <w:r w:rsidRPr="0087287E">
              <w:rPr>
                <w:spacing w:val="-57"/>
                <w:sz w:val="24"/>
              </w:rPr>
              <w:t xml:space="preserve"> </w:t>
            </w:r>
            <w:r w:rsidRPr="0087287E">
              <w:rPr>
                <w:sz w:val="24"/>
              </w:rPr>
              <w:t>воспитательного</w:t>
            </w:r>
            <w:r w:rsidRPr="0087287E">
              <w:rPr>
                <w:spacing w:val="-5"/>
                <w:sz w:val="24"/>
              </w:rPr>
              <w:t xml:space="preserve"> </w:t>
            </w:r>
            <w:r w:rsidRPr="0087287E">
              <w:rPr>
                <w:sz w:val="24"/>
              </w:rPr>
              <w:t>процесса</w:t>
            </w:r>
            <w:r w:rsidRPr="0087287E">
              <w:rPr>
                <w:spacing w:val="-2"/>
                <w:sz w:val="24"/>
              </w:rPr>
              <w:t xml:space="preserve"> </w:t>
            </w:r>
            <w:r w:rsidRPr="0087287E">
              <w:rPr>
                <w:sz w:val="24"/>
              </w:rPr>
              <w:t>образовательного учреждения.</w:t>
            </w:r>
          </w:p>
          <w:p w:rsidR="0087287E" w:rsidRPr="0087287E" w:rsidRDefault="0087287E" w:rsidP="0087287E">
            <w:pPr>
              <w:tabs>
                <w:tab w:val="left" w:pos="2258"/>
                <w:tab w:val="left" w:pos="3454"/>
                <w:tab w:val="left" w:pos="4320"/>
                <w:tab w:val="left" w:pos="5896"/>
              </w:tabs>
              <w:ind w:left="107" w:right="98"/>
              <w:rPr>
                <w:sz w:val="24"/>
              </w:rPr>
            </w:pPr>
            <w:r w:rsidRPr="0087287E">
              <w:rPr>
                <w:sz w:val="24"/>
              </w:rPr>
              <w:t>Консультативная</w:t>
            </w:r>
            <w:r w:rsidRPr="0087287E">
              <w:rPr>
                <w:sz w:val="24"/>
              </w:rPr>
              <w:tab/>
              <w:t>помощь</w:t>
            </w:r>
            <w:r w:rsidRPr="0087287E">
              <w:rPr>
                <w:sz w:val="24"/>
              </w:rPr>
              <w:tab/>
              <w:t>всем</w:t>
            </w:r>
            <w:r w:rsidRPr="0087287E">
              <w:rPr>
                <w:sz w:val="24"/>
              </w:rPr>
              <w:tab/>
              <w:t>участникам</w:t>
            </w:r>
            <w:r w:rsidRPr="0087287E">
              <w:rPr>
                <w:sz w:val="24"/>
              </w:rPr>
              <w:tab/>
            </w:r>
            <w:r w:rsidRPr="0087287E">
              <w:rPr>
                <w:spacing w:val="-1"/>
                <w:sz w:val="24"/>
              </w:rPr>
              <w:t>учебно-</w:t>
            </w:r>
            <w:r w:rsidRPr="0087287E">
              <w:rPr>
                <w:spacing w:val="-57"/>
                <w:sz w:val="24"/>
              </w:rPr>
              <w:t xml:space="preserve"> </w:t>
            </w:r>
            <w:r w:rsidRPr="0087287E">
              <w:rPr>
                <w:sz w:val="24"/>
              </w:rPr>
              <w:t>воспитательного</w:t>
            </w:r>
            <w:r w:rsidRPr="0087287E">
              <w:rPr>
                <w:spacing w:val="-4"/>
                <w:sz w:val="24"/>
              </w:rPr>
              <w:t xml:space="preserve"> </w:t>
            </w:r>
            <w:r w:rsidRPr="0087287E">
              <w:rPr>
                <w:sz w:val="24"/>
              </w:rPr>
              <w:t>процесса.</w:t>
            </w:r>
          </w:p>
          <w:p w:rsidR="0087287E" w:rsidRPr="0087287E" w:rsidRDefault="0087287E" w:rsidP="00B00584">
            <w:pPr>
              <w:numPr>
                <w:ilvl w:val="0"/>
                <w:numId w:val="59"/>
              </w:numPr>
              <w:tabs>
                <w:tab w:val="left" w:pos="564"/>
              </w:tabs>
              <w:rPr>
                <w:sz w:val="24"/>
              </w:rPr>
            </w:pPr>
            <w:r w:rsidRPr="0087287E">
              <w:rPr>
                <w:sz w:val="24"/>
              </w:rPr>
              <w:t>Психодиагностика.</w:t>
            </w:r>
          </w:p>
          <w:p w:rsidR="0087287E" w:rsidRPr="0087287E" w:rsidRDefault="0087287E" w:rsidP="00B00584">
            <w:pPr>
              <w:numPr>
                <w:ilvl w:val="0"/>
                <w:numId w:val="59"/>
              </w:numPr>
              <w:tabs>
                <w:tab w:val="left" w:pos="564"/>
              </w:tabs>
              <w:rPr>
                <w:sz w:val="24"/>
              </w:rPr>
            </w:pPr>
            <w:proofErr w:type="spellStart"/>
            <w:r w:rsidRPr="0087287E">
              <w:rPr>
                <w:sz w:val="24"/>
              </w:rPr>
              <w:t>Психопрофилактика</w:t>
            </w:r>
            <w:proofErr w:type="spellEnd"/>
            <w:r w:rsidRPr="0087287E">
              <w:rPr>
                <w:sz w:val="24"/>
              </w:rPr>
              <w:t>.</w:t>
            </w:r>
          </w:p>
          <w:p w:rsidR="0087287E" w:rsidRPr="0087287E" w:rsidRDefault="0087287E" w:rsidP="00B00584">
            <w:pPr>
              <w:numPr>
                <w:ilvl w:val="0"/>
                <w:numId w:val="59"/>
              </w:numPr>
              <w:tabs>
                <w:tab w:val="left" w:pos="564"/>
              </w:tabs>
              <w:rPr>
                <w:sz w:val="24"/>
              </w:rPr>
            </w:pPr>
            <w:r w:rsidRPr="0087287E">
              <w:rPr>
                <w:sz w:val="24"/>
              </w:rPr>
              <w:t>Психологическое</w:t>
            </w:r>
            <w:r w:rsidRPr="0087287E">
              <w:rPr>
                <w:spacing w:val="-7"/>
                <w:sz w:val="24"/>
              </w:rPr>
              <w:t xml:space="preserve"> </w:t>
            </w:r>
            <w:r w:rsidRPr="0087287E">
              <w:rPr>
                <w:sz w:val="24"/>
              </w:rPr>
              <w:t>консультирование.</w:t>
            </w:r>
          </w:p>
          <w:p w:rsidR="0087287E" w:rsidRPr="0087287E" w:rsidRDefault="0087287E" w:rsidP="00B00584">
            <w:pPr>
              <w:numPr>
                <w:ilvl w:val="0"/>
                <w:numId w:val="59"/>
              </w:numPr>
              <w:tabs>
                <w:tab w:val="left" w:pos="564"/>
              </w:tabs>
              <w:spacing w:line="264" w:lineRule="exact"/>
              <w:rPr>
                <w:sz w:val="24"/>
              </w:rPr>
            </w:pPr>
            <w:proofErr w:type="spellStart"/>
            <w:r w:rsidRPr="0087287E">
              <w:rPr>
                <w:sz w:val="24"/>
              </w:rPr>
              <w:t>Психокоррекция</w:t>
            </w:r>
            <w:proofErr w:type="spellEnd"/>
            <w:r w:rsidRPr="0087287E">
              <w:rPr>
                <w:spacing w:val="-4"/>
                <w:sz w:val="24"/>
              </w:rPr>
              <w:t xml:space="preserve"> </w:t>
            </w:r>
            <w:r w:rsidRPr="0087287E">
              <w:rPr>
                <w:sz w:val="24"/>
              </w:rPr>
              <w:t>и</w:t>
            </w:r>
            <w:r w:rsidRPr="0087287E">
              <w:rPr>
                <w:spacing w:val="-3"/>
                <w:sz w:val="24"/>
              </w:rPr>
              <w:t xml:space="preserve"> </w:t>
            </w:r>
            <w:r w:rsidRPr="0087287E">
              <w:rPr>
                <w:sz w:val="24"/>
              </w:rPr>
              <w:t>развитие</w:t>
            </w:r>
          </w:p>
        </w:tc>
      </w:tr>
    </w:tbl>
    <w:p w:rsidR="0087287E" w:rsidRPr="0087287E" w:rsidRDefault="0087287E" w:rsidP="0087287E">
      <w:pPr>
        <w:rPr>
          <w:sz w:val="20"/>
          <w:szCs w:val="24"/>
        </w:rPr>
      </w:pPr>
    </w:p>
    <w:p w:rsidR="0087287E" w:rsidRPr="0087287E" w:rsidRDefault="0087287E" w:rsidP="0087287E">
      <w:pPr>
        <w:spacing w:before="10"/>
        <w:rPr>
          <w:sz w:val="19"/>
          <w:szCs w:val="24"/>
        </w:rPr>
      </w:pPr>
    </w:p>
    <w:p w:rsidR="0087287E" w:rsidRPr="0087287E" w:rsidRDefault="009C118F" w:rsidP="009C118F">
      <w:pPr>
        <w:tabs>
          <w:tab w:val="left" w:pos="4154"/>
        </w:tabs>
        <w:spacing w:before="90"/>
        <w:ind w:left="4153"/>
        <w:outlineLvl w:val="0"/>
        <w:rPr>
          <w:b/>
          <w:bCs/>
          <w:sz w:val="24"/>
          <w:szCs w:val="24"/>
        </w:rPr>
      </w:pPr>
      <w:r>
        <w:rPr>
          <w:b/>
          <w:bCs/>
          <w:sz w:val="24"/>
          <w:szCs w:val="24"/>
        </w:rPr>
        <w:t>2.3.3.2.</w:t>
      </w:r>
      <w:r w:rsidR="0087287E" w:rsidRPr="0087287E">
        <w:rPr>
          <w:b/>
          <w:bCs/>
          <w:sz w:val="24"/>
          <w:szCs w:val="24"/>
        </w:rPr>
        <w:t>Нормативно-методическое</w:t>
      </w:r>
      <w:r w:rsidR="0087287E" w:rsidRPr="0087287E">
        <w:rPr>
          <w:b/>
          <w:bCs/>
          <w:spacing w:val="-8"/>
          <w:sz w:val="24"/>
          <w:szCs w:val="24"/>
        </w:rPr>
        <w:t xml:space="preserve"> </w:t>
      </w:r>
      <w:r w:rsidR="0087287E" w:rsidRPr="0087287E">
        <w:rPr>
          <w:b/>
          <w:bCs/>
          <w:sz w:val="24"/>
          <w:szCs w:val="24"/>
        </w:rPr>
        <w:t>обеспечение.</w:t>
      </w:r>
    </w:p>
    <w:p w:rsidR="0087287E" w:rsidRPr="0087287E" w:rsidRDefault="0087287E" w:rsidP="0087287E">
      <w:pPr>
        <w:spacing w:before="7"/>
        <w:rPr>
          <w:b/>
          <w:sz w:val="23"/>
          <w:szCs w:val="24"/>
        </w:rPr>
      </w:pPr>
    </w:p>
    <w:p w:rsidR="0087287E" w:rsidRPr="0087287E" w:rsidRDefault="0087287E" w:rsidP="0087287E">
      <w:pPr>
        <w:ind w:left="1191"/>
        <w:jc w:val="both"/>
        <w:rPr>
          <w:sz w:val="24"/>
          <w:szCs w:val="24"/>
        </w:rPr>
      </w:pPr>
      <w:r w:rsidRPr="0087287E">
        <w:rPr>
          <w:sz w:val="24"/>
          <w:szCs w:val="24"/>
        </w:rPr>
        <w:t>Воспитательная</w:t>
      </w:r>
      <w:r w:rsidRPr="0087287E">
        <w:rPr>
          <w:spacing w:val="-3"/>
          <w:sz w:val="24"/>
          <w:szCs w:val="24"/>
        </w:rPr>
        <w:t xml:space="preserve"> </w:t>
      </w:r>
      <w:r w:rsidRPr="0087287E">
        <w:rPr>
          <w:sz w:val="24"/>
          <w:szCs w:val="24"/>
        </w:rPr>
        <w:t>работа</w:t>
      </w:r>
      <w:r w:rsidRPr="0087287E">
        <w:rPr>
          <w:spacing w:val="-4"/>
          <w:sz w:val="24"/>
          <w:szCs w:val="24"/>
        </w:rPr>
        <w:t xml:space="preserve"> </w:t>
      </w:r>
      <w:r w:rsidRPr="0087287E">
        <w:rPr>
          <w:sz w:val="24"/>
          <w:szCs w:val="24"/>
        </w:rPr>
        <w:t>школы</w:t>
      </w:r>
      <w:r w:rsidRPr="0087287E">
        <w:rPr>
          <w:spacing w:val="-3"/>
          <w:sz w:val="24"/>
          <w:szCs w:val="24"/>
        </w:rPr>
        <w:t xml:space="preserve"> </w:t>
      </w:r>
      <w:r w:rsidRPr="0087287E">
        <w:rPr>
          <w:sz w:val="24"/>
          <w:szCs w:val="24"/>
        </w:rPr>
        <w:t>строится</w:t>
      </w:r>
      <w:r w:rsidRPr="0087287E">
        <w:rPr>
          <w:spacing w:val="-3"/>
          <w:sz w:val="24"/>
          <w:szCs w:val="24"/>
        </w:rPr>
        <w:t xml:space="preserve"> </w:t>
      </w:r>
      <w:r w:rsidRPr="0087287E">
        <w:rPr>
          <w:sz w:val="24"/>
          <w:szCs w:val="24"/>
        </w:rPr>
        <w:t>на</w:t>
      </w:r>
      <w:r w:rsidRPr="0087287E">
        <w:rPr>
          <w:spacing w:val="-4"/>
          <w:sz w:val="24"/>
          <w:szCs w:val="24"/>
        </w:rPr>
        <w:t xml:space="preserve"> </w:t>
      </w:r>
      <w:r w:rsidRPr="0087287E">
        <w:rPr>
          <w:sz w:val="24"/>
          <w:szCs w:val="24"/>
        </w:rPr>
        <w:t>основе</w:t>
      </w:r>
      <w:r w:rsidRPr="0087287E">
        <w:rPr>
          <w:spacing w:val="-5"/>
          <w:sz w:val="24"/>
          <w:szCs w:val="24"/>
        </w:rPr>
        <w:t xml:space="preserve"> </w:t>
      </w:r>
      <w:r w:rsidRPr="0087287E">
        <w:rPr>
          <w:sz w:val="24"/>
          <w:szCs w:val="24"/>
        </w:rPr>
        <w:t>следующих</w:t>
      </w:r>
      <w:r w:rsidRPr="0087287E">
        <w:rPr>
          <w:spacing w:val="-1"/>
          <w:sz w:val="24"/>
          <w:szCs w:val="24"/>
        </w:rPr>
        <w:t xml:space="preserve"> </w:t>
      </w:r>
      <w:r w:rsidRPr="0087287E">
        <w:rPr>
          <w:sz w:val="24"/>
          <w:szCs w:val="24"/>
        </w:rPr>
        <w:t>нормативных</w:t>
      </w:r>
      <w:r w:rsidRPr="0087287E">
        <w:rPr>
          <w:spacing w:val="-1"/>
          <w:sz w:val="24"/>
          <w:szCs w:val="24"/>
        </w:rPr>
        <w:t xml:space="preserve"> </w:t>
      </w:r>
      <w:r w:rsidRPr="0087287E">
        <w:rPr>
          <w:sz w:val="24"/>
          <w:szCs w:val="24"/>
        </w:rPr>
        <w:t>документах:</w:t>
      </w:r>
    </w:p>
    <w:p w:rsidR="0087287E" w:rsidRPr="0087287E" w:rsidRDefault="0087287E" w:rsidP="0087287E">
      <w:pPr>
        <w:ind w:left="672" w:right="402" w:firstLine="463"/>
        <w:jc w:val="both"/>
        <w:rPr>
          <w:sz w:val="24"/>
          <w:szCs w:val="24"/>
        </w:rPr>
      </w:pPr>
      <w:r w:rsidRPr="0087287E">
        <w:rPr>
          <w:sz w:val="24"/>
          <w:szCs w:val="24"/>
        </w:rPr>
        <w:t>-Федерального</w:t>
      </w:r>
      <w:r w:rsidRPr="0087287E">
        <w:rPr>
          <w:spacing w:val="1"/>
          <w:sz w:val="24"/>
          <w:szCs w:val="24"/>
        </w:rPr>
        <w:t xml:space="preserve"> </w:t>
      </w:r>
      <w:r w:rsidRPr="0087287E">
        <w:rPr>
          <w:sz w:val="24"/>
          <w:szCs w:val="24"/>
        </w:rPr>
        <w:t>закона</w:t>
      </w:r>
      <w:r w:rsidRPr="0087287E">
        <w:rPr>
          <w:spacing w:val="1"/>
          <w:sz w:val="24"/>
          <w:szCs w:val="24"/>
        </w:rPr>
        <w:t xml:space="preserve"> </w:t>
      </w:r>
      <w:r w:rsidRPr="0087287E">
        <w:rPr>
          <w:sz w:val="24"/>
          <w:szCs w:val="24"/>
        </w:rPr>
        <w:t>от</w:t>
      </w:r>
      <w:r w:rsidRPr="0087287E">
        <w:rPr>
          <w:spacing w:val="1"/>
          <w:sz w:val="24"/>
          <w:szCs w:val="24"/>
        </w:rPr>
        <w:t xml:space="preserve"> </w:t>
      </w:r>
      <w:r w:rsidRPr="0087287E">
        <w:rPr>
          <w:sz w:val="24"/>
          <w:szCs w:val="24"/>
        </w:rPr>
        <w:t>29</w:t>
      </w:r>
      <w:r w:rsidRPr="0087287E">
        <w:rPr>
          <w:spacing w:val="1"/>
          <w:sz w:val="24"/>
          <w:szCs w:val="24"/>
        </w:rPr>
        <w:t xml:space="preserve"> </w:t>
      </w:r>
      <w:r w:rsidRPr="0087287E">
        <w:rPr>
          <w:sz w:val="24"/>
          <w:szCs w:val="24"/>
        </w:rPr>
        <w:t>декабря</w:t>
      </w:r>
      <w:r w:rsidRPr="0087287E">
        <w:rPr>
          <w:spacing w:val="1"/>
          <w:sz w:val="24"/>
          <w:szCs w:val="24"/>
        </w:rPr>
        <w:t xml:space="preserve"> </w:t>
      </w:r>
      <w:r w:rsidRPr="0087287E">
        <w:rPr>
          <w:sz w:val="24"/>
          <w:szCs w:val="24"/>
        </w:rPr>
        <w:t>2012</w:t>
      </w:r>
      <w:r w:rsidRPr="0087287E">
        <w:rPr>
          <w:spacing w:val="1"/>
          <w:sz w:val="24"/>
          <w:szCs w:val="24"/>
        </w:rPr>
        <w:t xml:space="preserve"> </w:t>
      </w:r>
      <w:r w:rsidRPr="0087287E">
        <w:rPr>
          <w:sz w:val="24"/>
          <w:szCs w:val="24"/>
        </w:rPr>
        <w:t>г.</w:t>
      </w:r>
      <w:r w:rsidRPr="0087287E">
        <w:rPr>
          <w:spacing w:val="1"/>
          <w:sz w:val="24"/>
          <w:szCs w:val="24"/>
        </w:rPr>
        <w:t xml:space="preserve"> </w:t>
      </w:r>
      <w:r w:rsidRPr="0087287E">
        <w:rPr>
          <w:sz w:val="24"/>
          <w:szCs w:val="24"/>
        </w:rPr>
        <w:t>№</w:t>
      </w:r>
      <w:r w:rsidRPr="0087287E">
        <w:rPr>
          <w:spacing w:val="1"/>
          <w:sz w:val="24"/>
          <w:szCs w:val="24"/>
        </w:rPr>
        <w:t xml:space="preserve"> </w:t>
      </w:r>
      <w:r w:rsidRPr="0087287E">
        <w:rPr>
          <w:sz w:val="24"/>
          <w:szCs w:val="24"/>
        </w:rPr>
        <w:t>273-ФЗ</w:t>
      </w:r>
      <w:r w:rsidRPr="0087287E">
        <w:rPr>
          <w:spacing w:val="1"/>
          <w:sz w:val="24"/>
          <w:szCs w:val="24"/>
        </w:rPr>
        <w:t xml:space="preserve"> </w:t>
      </w:r>
      <w:r w:rsidRPr="0087287E">
        <w:rPr>
          <w:sz w:val="24"/>
          <w:szCs w:val="24"/>
        </w:rPr>
        <w:t>«Об</w:t>
      </w:r>
      <w:r w:rsidRPr="0087287E">
        <w:rPr>
          <w:spacing w:val="1"/>
          <w:sz w:val="24"/>
          <w:szCs w:val="24"/>
        </w:rPr>
        <w:t xml:space="preserve"> </w:t>
      </w:r>
      <w:r w:rsidRPr="0087287E">
        <w:rPr>
          <w:sz w:val="24"/>
          <w:szCs w:val="24"/>
        </w:rPr>
        <w:t>образовании</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Российской</w:t>
      </w:r>
      <w:r w:rsidRPr="0087287E">
        <w:rPr>
          <w:spacing w:val="1"/>
          <w:sz w:val="24"/>
          <w:szCs w:val="24"/>
        </w:rPr>
        <w:t xml:space="preserve"> </w:t>
      </w:r>
      <w:r w:rsidRPr="0087287E">
        <w:rPr>
          <w:sz w:val="24"/>
          <w:szCs w:val="24"/>
        </w:rPr>
        <w:t>Федерации», -Стратегии развития воспитания в Российской Федерации на период до 2025 года</w:t>
      </w:r>
      <w:r w:rsidRPr="0087287E">
        <w:rPr>
          <w:spacing w:val="1"/>
          <w:sz w:val="24"/>
          <w:szCs w:val="24"/>
        </w:rPr>
        <w:t xml:space="preserve"> </w:t>
      </w:r>
      <w:r w:rsidRPr="0087287E">
        <w:rPr>
          <w:sz w:val="24"/>
          <w:szCs w:val="24"/>
        </w:rPr>
        <w:t>(распоряжение</w:t>
      </w:r>
      <w:r w:rsidRPr="0087287E">
        <w:rPr>
          <w:spacing w:val="1"/>
          <w:sz w:val="24"/>
          <w:szCs w:val="24"/>
        </w:rPr>
        <w:t xml:space="preserve"> </w:t>
      </w:r>
      <w:r w:rsidRPr="0087287E">
        <w:rPr>
          <w:sz w:val="24"/>
          <w:szCs w:val="24"/>
        </w:rPr>
        <w:t>Правительства</w:t>
      </w:r>
      <w:r w:rsidRPr="0087287E">
        <w:rPr>
          <w:spacing w:val="1"/>
          <w:sz w:val="24"/>
          <w:szCs w:val="24"/>
        </w:rPr>
        <w:t xml:space="preserve"> </w:t>
      </w:r>
      <w:r w:rsidRPr="0087287E">
        <w:rPr>
          <w:sz w:val="24"/>
          <w:szCs w:val="24"/>
        </w:rPr>
        <w:t>Российской</w:t>
      </w:r>
      <w:r w:rsidRPr="0087287E">
        <w:rPr>
          <w:spacing w:val="1"/>
          <w:sz w:val="24"/>
          <w:szCs w:val="24"/>
        </w:rPr>
        <w:t xml:space="preserve"> </w:t>
      </w:r>
      <w:r w:rsidRPr="0087287E">
        <w:rPr>
          <w:sz w:val="24"/>
          <w:szCs w:val="24"/>
        </w:rPr>
        <w:t>Федерации</w:t>
      </w:r>
      <w:r w:rsidRPr="0087287E">
        <w:rPr>
          <w:spacing w:val="1"/>
          <w:sz w:val="24"/>
          <w:szCs w:val="24"/>
        </w:rPr>
        <w:t xml:space="preserve"> </w:t>
      </w:r>
      <w:r w:rsidRPr="0087287E">
        <w:rPr>
          <w:sz w:val="24"/>
          <w:szCs w:val="24"/>
        </w:rPr>
        <w:t>от</w:t>
      </w:r>
      <w:r w:rsidRPr="0087287E">
        <w:rPr>
          <w:spacing w:val="1"/>
          <w:sz w:val="24"/>
          <w:szCs w:val="24"/>
        </w:rPr>
        <w:t xml:space="preserve"> </w:t>
      </w:r>
      <w:r w:rsidRPr="0087287E">
        <w:rPr>
          <w:sz w:val="24"/>
          <w:szCs w:val="24"/>
        </w:rPr>
        <w:t>29</w:t>
      </w:r>
      <w:r w:rsidRPr="0087287E">
        <w:rPr>
          <w:spacing w:val="1"/>
          <w:sz w:val="24"/>
          <w:szCs w:val="24"/>
        </w:rPr>
        <w:t xml:space="preserve"> </w:t>
      </w:r>
      <w:r w:rsidRPr="0087287E">
        <w:rPr>
          <w:sz w:val="24"/>
          <w:szCs w:val="24"/>
        </w:rPr>
        <w:t>мая</w:t>
      </w:r>
      <w:r w:rsidRPr="0087287E">
        <w:rPr>
          <w:spacing w:val="1"/>
          <w:sz w:val="24"/>
          <w:szCs w:val="24"/>
        </w:rPr>
        <w:t xml:space="preserve"> </w:t>
      </w:r>
      <w:r w:rsidRPr="0087287E">
        <w:rPr>
          <w:sz w:val="24"/>
          <w:szCs w:val="24"/>
        </w:rPr>
        <w:t>2015</w:t>
      </w:r>
      <w:r w:rsidRPr="0087287E">
        <w:rPr>
          <w:spacing w:val="1"/>
          <w:sz w:val="24"/>
          <w:szCs w:val="24"/>
        </w:rPr>
        <w:t xml:space="preserve"> </w:t>
      </w:r>
      <w:r w:rsidRPr="0087287E">
        <w:rPr>
          <w:sz w:val="24"/>
          <w:szCs w:val="24"/>
        </w:rPr>
        <w:t>г.</w:t>
      </w:r>
      <w:r w:rsidRPr="0087287E">
        <w:rPr>
          <w:spacing w:val="1"/>
          <w:sz w:val="24"/>
          <w:szCs w:val="24"/>
        </w:rPr>
        <w:t xml:space="preserve"> </w:t>
      </w:r>
      <w:r w:rsidRPr="0087287E">
        <w:rPr>
          <w:sz w:val="24"/>
          <w:szCs w:val="24"/>
        </w:rPr>
        <w:t>№</w:t>
      </w:r>
      <w:r w:rsidRPr="0087287E">
        <w:rPr>
          <w:spacing w:val="1"/>
          <w:sz w:val="24"/>
          <w:szCs w:val="24"/>
        </w:rPr>
        <w:t xml:space="preserve"> </w:t>
      </w:r>
      <w:r w:rsidRPr="0087287E">
        <w:rPr>
          <w:sz w:val="24"/>
          <w:szCs w:val="24"/>
        </w:rPr>
        <w:t>996-р)</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Плана</w:t>
      </w:r>
      <w:r w:rsidRPr="0087287E">
        <w:rPr>
          <w:spacing w:val="1"/>
          <w:sz w:val="24"/>
          <w:szCs w:val="24"/>
        </w:rPr>
        <w:t xml:space="preserve"> </w:t>
      </w:r>
      <w:r w:rsidRPr="0087287E">
        <w:rPr>
          <w:sz w:val="24"/>
          <w:szCs w:val="24"/>
        </w:rPr>
        <w:t>мероприятий</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её</w:t>
      </w:r>
      <w:r w:rsidRPr="0087287E">
        <w:rPr>
          <w:spacing w:val="1"/>
          <w:sz w:val="24"/>
          <w:szCs w:val="24"/>
        </w:rPr>
        <w:t xml:space="preserve"> </w:t>
      </w:r>
      <w:r w:rsidRPr="0087287E">
        <w:rPr>
          <w:sz w:val="24"/>
          <w:szCs w:val="24"/>
        </w:rPr>
        <w:t>реализации</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2021</w:t>
      </w:r>
      <w:r w:rsidRPr="0087287E">
        <w:rPr>
          <w:spacing w:val="1"/>
          <w:sz w:val="24"/>
          <w:szCs w:val="24"/>
        </w:rPr>
        <w:t xml:space="preserve"> </w:t>
      </w:r>
      <w:r w:rsidRPr="0087287E">
        <w:rPr>
          <w:sz w:val="24"/>
          <w:szCs w:val="24"/>
        </w:rPr>
        <w:t>—</w:t>
      </w:r>
      <w:r w:rsidRPr="0087287E">
        <w:rPr>
          <w:spacing w:val="1"/>
          <w:sz w:val="24"/>
          <w:szCs w:val="24"/>
        </w:rPr>
        <w:t xml:space="preserve"> </w:t>
      </w:r>
      <w:r w:rsidRPr="0087287E">
        <w:rPr>
          <w:sz w:val="24"/>
          <w:szCs w:val="24"/>
        </w:rPr>
        <w:t>2025</w:t>
      </w:r>
      <w:r w:rsidRPr="0087287E">
        <w:rPr>
          <w:spacing w:val="1"/>
          <w:sz w:val="24"/>
          <w:szCs w:val="24"/>
        </w:rPr>
        <w:t xml:space="preserve"> </w:t>
      </w:r>
      <w:r w:rsidRPr="0087287E">
        <w:rPr>
          <w:sz w:val="24"/>
          <w:szCs w:val="24"/>
        </w:rPr>
        <w:t>гг.</w:t>
      </w:r>
      <w:r w:rsidRPr="0087287E">
        <w:rPr>
          <w:spacing w:val="1"/>
          <w:sz w:val="24"/>
          <w:szCs w:val="24"/>
        </w:rPr>
        <w:t xml:space="preserve"> </w:t>
      </w:r>
      <w:r w:rsidRPr="0087287E">
        <w:rPr>
          <w:sz w:val="24"/>
          <w:szCs w:val="24"/>
        </w:rPr>
        <w:t>(распоряжение</w:t>
      </w:r>
      <w:r w:rsidRPr="0087287E">
        <w:rPr>
          <w:spacing w:val="1"/>
          <w:sz w:val="24"/>
          <w:szCs w:val="24"/>
        </w:rPr>
        <w:t xml:space="preserve"> </w:t>
      </w:r>
      <w:r w:rsidRPr="0087287E">
        <w:rPr>
          <w:sz w:val="24"/>
          <w:szCs w:val="24"/>
        </w:rPr>
        <w:t>Правительства</w:t>
      </w:r>
      <w:r w:rsidRPr="0087287E">
        <w:rPr>
          <w:spacing w:val="1"/>
          <w:sz w:val="24"/>
          <w:szCs w:val="24"/>
        </w:rPr>
        <w:t xml:space="preserve"> </w:t>
      </w:r>
      <w:r w:rsidRPr="0087287E">
        <w:rPr>
          <w:sz w:val="24"/>
          <w:szCs w:val="24"/>
        </w:rPr>
        <w:t>Российской</w:t>
      </w:r>
      <w:r w:rsidRPr="0087287E">
        <w:rPr>
          <w:spacing w:val="1"/>
          <w:sz w:val="24"/>
          <w:szCs w:val="24"/>
        </w:rPr>
        <w:t xml:space="preserve"> </w:t>
      </w:r>
      <w:r w:rsidRPr="0087287E">
        <w:rPr>
          <w:sz w:val="24"/>
          <w:szCs w:val="24"/>
        </w:rPr>
        <w:t>Федерации от 12 ноября 2020 г. № 2945-р), Стратегии национальной безопасности Российской</w:t>
      </w:r>
      <w:r w:rsidRPr="0087287E">
        <w:rPr>
          <w:spacing w:val="1"/>
          <w:sz w:val="24"/>
          <w:szCs w:val="24"/>
        </w:rPr>
        <w:t xml:space="preserve"> </w:t>
      </w:r>
      <w:r w:rsidRPr="0087287E">
        <w:rPr>
          <w:sz w:val="24"/>
          <w:szCs w:val="24"/>
        </w:rPr>
        <w:t>Федерации (Указ Президента Российской Федерации от 2 июля 2021 г. № 400), федеральных</w:t>
      </w:r>
      <w:r w:rsidRPr="0087287E">
        <w:rPr>
          <w:spacing w:val="1"/>
          <w:sz w:val="24"/>
          <w:szCs w:val="24"/>
        </w:rPr>
        <w:t xml:space="preserve"> </w:t>
      </w:r>
      <w:r w:rsidRPr="0087287E">
        <w:rPr>
          <w:sz w:val="24"/>
          <w:szCs w:val="24"/>
        </w:rPr>
        <w:t>государственных образовательных стандартов (далее — ФГОС) начального общего образования</w:t>
      </w:r>
      <w:r w:rsidRPr="0087287E">
        <w:rPr>
          <w:spacing w:val="1"/>
          <w:sz w:val="24"/>
          <w:szCs w:val="24"/>
        </w:rPr>
        <w:t xml:space="preserve"> </w:t>
      </w:r>
      <w:r w:rsidRPr="0087287E">
        <w:rPr>
          <w:sz w:val="24"/>
          <w:szCs w:val="24"/>
        </w:rPr>
        <w:t xml:space="preserve">(приказ </w:t>
      </w:r>
      <w:proofErr w:type="spellStart"/>
      <w:r w:rsidRPr="0087287E">
        <w:rPr>
          <w:sz w:val="24"/>
          <w:szCs w:val="24"/>
        </w:rPr>
        <w:t>Минпросвещения</w:t>
      </w:r>
      <w:proofErr w:type="spellEnd"/>
      <w:r w:rsidRPr="0087287E">
        <w:rPr>
          <w:sz w:val="24"/>
          <w:szCs w:val="24"/>
        </w:rPr>
        <w:t xml:space="preserve"> России от 31 мая 2021 г. № 286), основного общего образования (приказ</w:t>
      </w:r>
      <w:r w:rsidRPr="0087287E">
        <w:rPr>
          <w:spacing w:val="1"/>
          <w:sz w:val="24"/>
          <w:szCs w:val="24"/>
        </w:rPr>
        <w:t xml:space="preserve"> </w:t>
      </w:r>
      <w:proofErr w:type="spellStart"/>
      <w:r w:rsidRPr="0087287E">
        <w:rPr>
          <w:sz w:val="24"/>
          <w:szCs w:val="24"/>
        </w:rPr>
        <w:t>Минпросвещения</w:t>
      </w:r>
      <w:proofErr w:type="spellEnd"/>
      <w:r w:rsidRPr="0087287E">
        <w:rPr>
          <w:sz w:val="24"/>
          <w:szCs w:val="24"/>
        </w:rPr>
        <w:t xml:space="preserve"> России от 31 мая 2021 г. № 287), ФОП НОО (приказ </w:t>
      </w:r>
      <w:proofErr w:type="spellStart"/>
      <w:r w:rsidRPr="0087287E">
        <w:rPr>
          <w:sz w:val="24"/>
          <w:szCs w:val="24"/>
        </w:rPr>
        <w:t>минпросвещения</w:t>
      </w:r>
      <w:proofErr w:type="spellEnd"/>
      <w:r w:rsidRPr="0087287E">
        <w:rPr>
          <w:sz w:val="24"/>
          <w:szCs w:val="24"/>
        </w:rPr>
        <w:t xml:space="preserve"> России от</w:t>
      </w:r>
      <w:r w:rsidRPr="0087287E">
        <w:rPr>
          <w:spacing w:val="1"/>
          <w:sz w:val="24"/>
          <w:szCs w:val="24"/>
        </w:rPr>
        <w:t xml:space="preserve"> </w:t>
      </w:r>
      <w:r w:rsidRPr="0087287E">
        <w:rPr>
          <w:sz w:val="24"/>
          <w:szCs w:val="24"/>
        </w:rPr>
        <w:t>16.11.2022</w:t>
      </w:r>
      <w:r w:rsidRPr="0087287E">
        <w:rPr>
          <w:spacing w:val="-1"/>
          <w:sz w:val="24"/>
          <w:szCs w:val="24"/>
        </w:rPr>
        <w:t xml:space="preserve"> </w:t>
      </w:r>
      <w:r w:rsidRPr="0087287E">
        <w:rPr>
          <w:sz w:val="24"/>
          <w:szCs w:val="24"/>
        </w:rPr>
        <w:t>г.</w:t>
      </w:r>
      <w:r w:rsidRPr="0087287E">
        <w:rPr>
          <w:spacing w:val="-1"/>
          <w:sz w:val="24"/>
          <w:szCs w:val="24"/>
        </w:rPr>
        <w:t xml:space="preserve"> </w:t>
      </w:r>
      <w:r w:rsidRPr="0087287E">
        <w:rPr>
          <w:sz w:val="24"/>
          <w:szCs w:val="24"/>
        </w:rPr>
        <w:t>№992).</w:t>
      </w:r>
    </w:p>
    <w:p w:rsidR="0087287E" w:rsidRPr="0087287E" w:rsidRDefault="0087287E" w:rsidP="0087287E">
      <w:pPr>
        <w:spacing w:before="88"/>
        <w:ind w:left="672" w:right="527" w:firstLine="463"/>
        <w:rPr>
          <w:sz w:val="24"/>
          <w:szCs w:val="24"/>
        </w:rPr>
      </w:pPr>
      <w:r w:rsidRPr="0087287E">
        <w:rPr>
          <w:sz w:val="24"/>
          <w:szCs w:val="24"/>
        </w:rPr>
        <w:t xml:space="preserve">Кроме того, в школе разработаны </w:t>
      </w:r>
      <w:proofErr w:type="spellStart"/>
      <w:r w:rsidRPr="0087287E">
        <w:rPr>
          <w:sz w:val="24"/>
          <w:szCs w:val="24"/>
        </w:rPr>
        <w:t>следующиее</w:t>
      </w:r>
      <w:proofErr w:type="spellEnd"/>
      <w:r w:rsidRPr="0087287E">
        <w:rPr>
          <w:sz w:val="24"/>
          <w:szCs w:val="24"/>
        </w:rPr>
        <w:t xml:space="preserve"> нормативные локальные акты воспитательной</w:t>
      </w:r>
      <w:r w:rsidRPr="0087287E">
        <w:rPr>
          <w:spacing w:val="-58"/>
          <w:sz w:val="24"/>
          <w:szCs w:val="24"/>
        </w:rPr>
        <w:t xml:space="preserve"> </w:t>
      </w:r>
      <w:r w:rsidRPr="0087287E">
        <w:rPr>
          <w:sz w:val="24"/>
          <w:szCs w:val="24"/>
        </w:rPr>
        <w:t>работе:</w:t>
      </w:r>
    </w:p>
    <w:p w:rsidR="0087287E" w:rsidRPr="0087287E" w:rsidRDefault="0087287E" w:rsidP="0087287E">
      <w:pPr>
        <w:ind w:left="672" w:right="1275" w:firstLine="600"/>
        <w:rPr>
          <w:sz w:val="24"/>
          <w:szCs w:val="24"/>
        </w:rPr>
      </w:pPr>
      <w:r w:rsidRPr="0087287E">
        <w:rPr>
          <w:sz w:val="24"/>
          <w:szCs w:val="24"/>
        </w:rPr>
        <w:t>- должностные инструкции педагогических работников по вопросам воспитательной</w:t>
      </w:r>
      <w:r w:rsidRPr="0087287E">
        <w:rPr>
          <w:spacing w:val="-57"/>
          <w:sz w:val="24"/>
          <w:szCs w:val="24"/>
        </w:rPr>
        <w:t xml:space="preserve"> </w:t>
      </w:r>
      <w:r w:rsidRPr="0087287E">
        <w:rPr>
          <w:sz w:val="24"/>
          <w:szCs w:val="24"/>
        </w:rPr>
        <w:t>деятельности,</w:t>
      </w:r>
    </w:p>
    <w:p w:rsidR="0087287E" w:rsidRPr="0087287E" w:rsidRDefault="0087287E" w:rsidP="00B00584">
      <w:pPr>
        <w:numPr>
          <w:ilvl w:val="0"/>
          <w:numId w:val="58"/>
        </w:numPr>
        <w:tabs>
          <w:tab w:val="left" w:pos="1336"/>
        </w:tabs>
        <w:ind w:left="1335"/>
        <w:rPr>
          <w:sz w:val="24"/>
        </w:rPr>
      </w:pPr>
      <w:r w:rsidRPr="0087287E">
        <w:rPr>
          <w:sz w:val="24"/>
        </w:rPr>
        <w:t>ведению</w:t>
      </w:r>
      <w:r w:rsidRPr="0087287E">
        <w:rPr>
          <w:spacing w:val="-4"/>
          <w:sz w:val="24"/>
        </w:rPr>
        <w:t xml:space="preserve"> </w:t>
      </w:r>
      <w:r w:rsidRPr="0087287E">
        <w:rPr>
          <w:sz w:val="24"/>
        </w:rPr>
        <w:t>договорных</w:t>
      </w:r>
      <w:r w:rsidRPr="0087287E">
        <w:rPr>
          <w:spacing w:val="-3"/>
          <w:sz w:val="24"/>
        </w:rPr>
        <w:t xml:space="preserve"> </w:t>
      </w:r>
      <w:r w:rsidRPr="0087287E">
        <w:rPr>
          <w:sz w:val="24"/>
        </w:rPr>
        <w:t>отношений,</w:t>
      </w:r>
      <w:r w:rsidRPr="0087287E">
        <w:rPr>
          <w:spacing w:val="-3"/>
          <w:sz w:val="24"/>
        </w:rPr>
        <w:t xml:space="preserve"> </w:t>
      </w:r>
      <w:r w:rsidRPr="0087287E">
        <w:rPr>
          <w:sz w:val="24"/>
        </w:rPr>
        <w:t>сетевой</w:t>
      </w:r>
      <w:r w:rsidRPr="0087287E">
        <w:rPr>
          <w:spacing w:val="-3"/>
          <w:sz w:val="24"/>
        </w:rPr>
        <w:t xml:space="preserve"> </w:t>
      </w:r>
      <w:r w:rsidRPr="0087287E">
        <w:rPr>
          <w:sz w:val="24"/>
        </w:rPr>
        <w:t>форме</w:t>
      </w:r>
      <w:r w:rsidRPr="0087287E">
        <w:rPr>
          <w:spacing w:val="-5"/>
          <w:sz w:val="24"/>
        </w:rPr>
        <w:t xml:space="preserve"> </w:t>
      </w:r>
      <w:r w:rsidRPr="0087287E">
        <w:rPr>
          <w:sz w:val="24"/>
        </w:rPr>
        <w:t>организации</w:t>
      </w:r>
      <w:r w:rsidRPr="0087287E">
        <w:rPr>
          <w:spacing w:val="-3"/>
          <w:sz w:val="24"/>
        </w:rPr>
        <w:t xml:space="preserve"> </w:t>
      </w:r>
      <w:r w:rsidRPr="0087287E">
        <w:rPr>
          <w:sz w:val="24"/>
        </w:rPr>
        <w:t>образовательного</w:t>
      </w:r>
      <w:r w:rsidRPr="0087287E">
        <w:rPr>
          <w:spacing w:val="-3"/>
          <w:sz w:val="24"/>
        </w:rPr>
        <w:t xml:space="preserve"> </w:t>
      </w:r>
      <w:r w:rsidRPr="0087287E">
        <w:rPr>
          <w:sz w:val="24"/>
        </w:rPr>
        <w:t>процесса,</w:t>
      </w:r>
    </w:p>
    <w:p w:rsidR="0087287E" w:rsidRPr="0087287E" w:rsidRDefault="0087287E" w:rsidP="00B00584">
      <w:pPr>
        <w:numPr>
          <w:ilvl w:val="0"/>
          <w:numId w:val="58"/>
        </w:numPr>
        <w:tabs>
          <w:tab w:val="left" w:pos="1382"/>
        </w:tabs>
        <w:ind w:right="410" w:firstLine="523"/>
        <w:rPr>
          <w:sz w:val="24"/>
        </w:rPr>
      </w:pPr>
      <w:r w:rsidRPr="0087287E">
        <w:rPr>
          <w:sz w:val="24"/>
        </w:rPr>
        <w:t>сотрудничеству</w:t>
      </w:r>
      <w:r w:rsidRPr="0087287E">
        <w:rPr>
          <w:spacing w:val="38"/>
          <w:sz w:val="24"/>
        </w:rPr>
        <w:t xml:space="preserve"> </w:t>
      </w:r>
      <w:r w:rsidRPr="0087287E">
        <w:rPr>
          <w:sz w:val="24"/>
        </w:rPr>
        <w:t>с</w:t>
      </w:r>
      <w:r w:rsidRPr="0087287E">
        <w:rPr>
          <w:spacing w:val="41"/>
          <w:sz w:val="24"/>
        </w:rPr>
        <w:t xml:space="preserve"> </w:t>
      </w:r>
      <w:r w:rsidRPr="0087287E">
        <w:rPr>
          <w:sz w:val="24"/>
        </w:rPr>
        <w:t>социальными</w:t>
      </w:r>
      <w:r w:rsidRPr="0087287E">
        <w:rPr>
          <w:spacing w:val="43"/>
          <w:sz w:val="24"/>
        </w:rPr>
        <w:t xml:space="preserve"> </w:t>
      </w:r>
      <w:r w:rsidRPr="0087287E">
        <w:rPr>
          <w:sz w:val="24"/>
        </w:rPr>
        <w:t>партнерами,</w:t>
      </w:r>
      <w:r w:rsidRPr="0087287E">
        <w:rPr>
          <w:spacing w:val="42"/>
          <w:sz w:val="24"/>
        </w:rPr>
        <w:t xml:space="preserve"> </w:t>
      </w:r>
      <w:r w:rsidRPr="0087287E">
        <w:rPr>
          <w:sz w:val="24"/>
        </w:rPr>
        <w:t>нормативному,</w:t>
      </w:r>
      <w:r w:rsidRPr="0087287E">
        <w:rPr>
          <w:spacing w:val="41"/>
          <w:sz w:val="24"/>
        </w:rPr>
        <w:t xml:space="preserve"> </w:t>
      </w:r>
      <w:r w:rsidRPr="0087287E">
        <w:rPr>
          <w:sz w:val="24"/>
        </w:rPr>
        <w:t>методическому</w:t>
      </w:r>
      <w:r w:rsidRPr="0087287E">
        <w:rPr>
          <w:spacing w:val="37"/>
          <w:sz w:val="24"/>
        </w:rPr>
        <w:t xml:space="preserve"> </w:t>
      </w:r>
      <w:r w:rsidRPr="0087287E">
        <w:rPr>
          <w:sz w:val="24"/>
        </w:rPr>
        <w:t>обеспечению</w:t>
      </w:r>
      <w:r w:rsidRPr="0087287E">
        <w:rPr>
          <w:spacing w:val="-57"/>
          <w:sz w:val="24"/>
        </w:rPr>
        <w:t xml:space="preserve"> </w:t>
      </w:r>
      <w:r w:rsidRPr="0087287E">
        <w:rPr>
          <w:sz w:val="24"/>
        </w:rPr>
        <w:t>воспитательной</w:t>
      </w:r>
      <w:r w:rsidRPr="0087287E">
        <w:rPr>
          <w:spacing w:val="-1"/>
          <w:sz w:val="24"/>
        </w:rPr>
        <w:t xml:space="preserve"> </w:t>
      </w:r>
      <w:r w:rsidRPr="0087287E">
        <w:rPr>
          <w:sz w:val="24"/>
        </w:rPr>
        <w:t>деятельности.</w:t>
      </w:r>
    </w:p>
    <w:p w:rsidR="0087287E" w:rsidRPr="0087287E" w:rsidRDefault="0087287E" w:rsidP="0087287E">
      <w:pPr>
        <w:spacing w:before="5"/>
        <w:rPr>
          <w:sz w:val="24"/>
          <w:szCs w:val="24"/>
        </w:rPr>
      </w:pPr>
    </w:p>
    <w:p w:rsidR="0087287E" w:rsidRPr="0087287E" w:rsidRDefault="009C118F" w:rsidP="009C118F">
      <w:pPr>
        <w:tabs>
          <w:tab w:val="left" w:pos="1743"/>
        </w:tabs>
        <w:ind w:right="410"/>
        <w:jc w:val="both"/>
        <w:outlineLvl w:val="0"/>
        <w:rPr>
          <w:b/>
          <w:bCs/>
          <w:sz w:val="24"/>
          <w:szCs w:val="24"/>
        </w:rPr>
      </w:pPr>
      <w:r>
        <w:rPr>
          <w:b/>
          <w:bCs/>
          <w:sz w:val="24"/>
          <w:szCs w:val="24"/>
        </w:rPr>
        <w:t>2.3.3.3.</w:t>
      </w:r>
      <w:r w:rsidR="0087287E" w:rsidRPr="0087287E">
        <w:rPr>
          <w:b/>
          <w:bCs/>
          <w:sz w:val="24"/>
          <w:szCs w:val="24"/>
        </w:rPr>
        <w:t>Требования к</w:t>
      </w:r>
      <w:r w:rsidR="0087287E" w:rsidRPr="0087287E">
        <w:rPr>
          <w:b/>
          <w:bCs/>
          <w:spacing w:val="1"/>
          <w:sz w:val="24"/>
          <w:szCs w:val="24"/>
        </w:rPr>
        <w:t xml:space="preserve"> </w:t>
      </w:r>
      <w:r w:rsidR="0087287E" w:rsidRPr="0087287E">
        <w:rPr>
          <w:b/>
          <w:bCs/>
          <w:sz w:val="24"/>
          <w:szCs w:val="24"/>
        </w:rPr>
        <w:t>условиям работы с обучающимися с особыми</w:t>
      </w:r>
      <w:r w:rsidR="0087287E" w:rsidRPr="0087287E">
        <w:rPr>
          <w:b/>
          <w:bCs/>
          <w:spacing w:val="1"/>
          <w:sz w:val="24"/>
          <w:szCs w:val="24"/>
        </w:rPr>
        <w:t xml:space="preserve"> </w:t>
      </w:r>
      <w:r w:rsidR="0087287E" w:rsidRPr="0087287E">
        <w:rPr>
          <w:b/>
          <w:bCs/>
          <w:sz w:val="24"/>
          <w:szCs w:val="24"/>
        </w:rPr>
        <w:t>образовательными</w:t>
      </w:r>
      <w:r w:rsidR="0087287E" w:rsidRPr="0087287E">
        <w:rPr>
          <w:b/>
          <w:bCs/>
          <w:spacing w:val="1"/>
          <w:sz w:val="24"/>
          <w:szCs w:val="24"/>
        </w:rPr>
        <w:t xml:space="preserve"> </w:t>
      </w:r>
      <w:r w:rsidR="0087287E" w:rsidRPr="0087287E">
        <w:rPr>
          <w:b/>
          <w:bCs/>
          <w:sz w:val="24"/>
          <w:szCs w:val="24"/>
        </w:rPr>
        <w:t>потребностями.</w:t>
      </w:r>
    </w:p>
    <w:p w:rsidR="0087287E" w:rsidRPr="0087287E" w:rsidRDefault="0087287E" w:rsidP="0087287E">
      <w:pPr>
        <w:ind w:left="672" w:right="403" w:firstLine="300"/>
        <w:jc w:val="both"/>
        <w:rPr>
          <w:sz w:val="24"/>
          <w:szCs w:val="24"/>
        </w:rPr>
      </w:pPr>
      <w:r w:rsidRPr="0087287E">
        <w:rPr>
          <w:i/>
          <w:sz w:val="24"/>
          <w:szCs w:val="24"/>
        </w:rPr>
        <w:t>На уровне воспитывающей среды</w:t>
      </w:r>
      <w:r w:rsidRPr="0087287E">
        <w:rPr>
          <w:sz w:val="24"/>
          <w:szCs w:val="24"/>
        </w:rPr>
        <w:t>: во всех локальных составляющих строится как максимально</w:t>
      </w:r>
      <w:r w:rsidRPr="0087287E">
        <w:rPr>
          <w:spacing w:val="1"/>
          <w:sz w:val="24"/>
          <w:szCs w:val="24"/>
        </w:rPr>
        <w:t xml:space="preserve"> </w:t>
      </w:r>
      <w:r w:rsidRPr="0087287E">
        <w:rPr>
          <w:sz w:val="24"/>
          <w:szCs w:val="24"/>
        </w:rPr>
        <w:t>доступная</w:t>
      </w:r>
      <w:r w:rsidRPr="0087287E">
        <w:rPr>
          <w:spacing w:val="1"/>
          <w:sz w:val="24"/>
          <w:szCs w:val="24"/>
        </w:rPr>
        <w:t xml:space="preserve"> </w:t>
      </w:r>
      <w:r w:rsidRPr="0087287E">
        <w:rPr>
          <w:sz w:val="24"/>
          <w:szCs w:val="24"/>
        </w:rPr>
        <w:t>для</w:t>
      </w:r>
      <w:r w:rsidRPr="0087287E">
        <w:rPr>
          <w:spacing w:val="1"/>
          <w:sz w:val="24"/>
          <w:szCs w:val="24"/>
        </w:rPr>
        <w:t xml:space="preserve"> </w:t>
      </w:r>
      <w:r w:rsidRPr="0087287E">
        <w:rPr>
          <w:sz w:val="24"/>
          <w:szCs w:val="24"/>
        </w:rPr>
        <w:t>детей</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ОВЗ;</w:t>
      </w:r>
      <w:r w:rsidRPr="0087287E">
        <w:rPr>
          <w:spacing w:val="1"/>
          <w:sz w:val="24"/>
          <w:szCs w:val="24"/>
        </w:rPr>
        <w:t xml:space="preserve"> </w:t>
      </w:r>
      <w:r w:rsidRPr="0087287E">
        <w:rPr>
          <w:sz w:val="24"/>
          <w:szCs w:val="24"/>
        </w:rPr>
        <w:t>событийная</w:t>
      </w:r>
      <w:r w:rsidRPr="0087287E">
        <w:rPr>
          <w:spacing w:val="1"/>
          <w:sz w:val="24"/>
          <w:szCs w:val="24"/>
        </w:rPr>
        <w:t xml:space="preserve"> </w:t>
      </w:r>
      <w:r w:rsidRPr="0087287E">
        <w:rPr>
          <w:sz w:val="24"/>
          <w:szCs w:val="24"/>
        </w:rPr>
        <w:t>воспитывающая</w:t>
      </w:r>
      <w:r w:rsidRPr="0087287E">
        <w:rPr>
          <w:spacing w:val="1"/>
          <w:sz w:val="24"/>
          <w:szCs w:val="24"/>
        </w:rPr>
        <w:t xml:space="preserve"> </w:t>
      </w:r>
      <w:r w:rsidRPr="0087287E">
        <w:rPr>
          <w:sz w:val="24"/>
          <w:szCs w:val="24"/>
        </w:rPr>
        <w:t>среда</w:t>
      </w:r>
      <w:r w:rsidRPr="0087287E">
        <w:rPr>
          <w:spacing w:val="1"/>
          <w:sz w:val="24"/>
          <w:szCs w:val="24"/>
        </w:rPr>
        <w:t xml:space="preserve"> </w:t>
      </w:r>
      <w:r w:rsidRPr="0087287E">
        <w:rPr>
          <w:sz w:val="24"/>
          <w:szCs w:val="24"/>
        </w:rPr>
        <w:t>обеспечивает</w:t>
      </w:r>
      <w:r w:rsidRPr="0087287E">
        <w:rPr>
          <w:spacing w:val="1"/>
          <w:sz w:val="24"/>
          <w:szCs w:val="24"/>
        </w:rPr>
        <w:t xml:space="preserve"> </w:t>
      </w:r>
      <w:r w:rsidRPr="0087287E">
        <w:rPr>
          <w:sz w:val="24"/>
          <w:szCs w:val="24"/>
        </w:rPr>
        <w:t>возможность</w:t>
      </w:r>
      <w:r w:rsidRPr="0087287E">
        <w:rPr>
          <w:spacing w:val="1"/>
          <w:sz w:val="24"/>
          <w:szCs w:val="24"/>
        </w:rPr>
        <w:t xml:space="preserve"> </w:t>
      </w:r>
      <w:r w:rsidRPr="0087287E">
        <w:rPr>
          <w:sz w:val="24"/>
          <w:szCs w:val="24"/>
        </w:rPr>
        <w:t>включения</w:t>
      </w:r>
      <w:r w:rsidRPr="0087287E">
        <w:rPr>
          <w:spacing w:val="1"/>
          <w:sz w:val="24"/>
          <w:szCs w:val="24"/>
        </w:rPr>
        <w:t xml:space="preserve"> </w:t>
      </w:r>
      <w:r w:rsidRPr="0087287E">
        <w:rPr>
          <w:sz w:val="24"/>
          <w:szCs w:val="24"/>
        </w:rPr>
        <w:t>каждого</w:t>
      </w:r>
      <w:r w:rsidRPr="0087287E">
        <w:rPr>
          <w:spacing w:val="1"/>
          <w:sz w:val="24"/>
          <w:szCs w:val="24"/>
        </w:rPr>
        <w:t xml:space="preserve"> </w:t>
      </w:r>
      <w:r w:rsidRPr="0087287E">
        <w:rPr>
          <w:sz w:val="24"/>
          <w:szCs w:val="24"/>
        </w:rPr>
        <w:t>ребенка</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различные</w:t>
      </w:r>
      <w:r w:rsidRPr="0087287E">
        <w:rPr>
          <w:spacing w:val="1"/>
          <w:sz w:val="24"/>
          <w:szCs w:val="24"/>
        </w:rPr>
        <w:t xml:space="preserve"> </w:t>
      </w:r>
      <w:r w:rsidRPr="0087287E">
        <w:rPr>
          <w:sz w:val="24"/>
          <w:szCs w:val="24"/>
        </w:rPr>
        <w:t>формы</w:t>
      </w:r>
      <w:r w:rsidRPr="0087287E">
        <w:rPr>
          <w:spacing w:val="1"/>
          <w:sz w:val="24"/>
          <w:szCs w:val="24"/>
        </w:rPr>
        <w:t xml:space="preserve"> </w:t>
      </w:r>
      <w:r w:rsidRPr="0087287E">
        <w:rPr>
          <w:sz w:val="24"/>
          <w:szCs w:val="24"/>
        </w:rPr>
        <w:t>жизни</w:t>
      </w:r>
      <w:r w:rsidRPr="0087287E">
        <w:rPr>
          <w:spacing w:val="1"/>
          <w:sz w:val="24"/>
          <w:szCs w:val="24"/>
        </w:rPr>
        <w:t xml:space="preserve"> </w:t>
      </w:r>
      <w:r w:rsidRPr="0087287E">
        <w:rPr>
          <w:sz w:val="24"/>
          <w:szCs w:val="24"/>
        </w:rPr>
        <w:t>детского</w:t>
      </w:r>
      <w:r w:rsidRPr="0087287E">
        <w:rPr>
          <w:spacing w:val="1"/>
          <w:sz w:val="24"/>
          <w:szCs w:val="24"/>
        </w:rPr>
        <w:t xml:space="preserve"> </w:t>
      </w:r>
      <w:r w:rsidRPr="0087287E">
        <w:rPr>
          <w:sz w:val="24"/>
          <w:szCs w:val="24"/>
        </w:rPr>
        <w:t>сообщества;</w:t>
      </w:r>
      <w:r w:rsidRPr="0087287E">
        <w:rPr>
          <w:spacing w:val="1"/>
          <w:sz w:val="24"/>
          <w:szCs w:val="24"/>
        </w:rPr>
        <w:t xml:space="preserve"> </w:t>
      </w:r>
      <w:r w:rsidRPr="0087287E">
        <w:rPr>
          <w:sz w:val="24"/>
          <w:szCs w:val="24"/>
        </w:rPr>
        <w:t>рукотворная</w:t>
      </w:r>
      <w:r w:rsidRPr="0087287E">
        <w:rPr>
          <w:spacing w:val="1"/>
          <w:sz w:val="24"/>
          <w:szCs w:val="24"/>
        </w:rPr>
        <w:t xml:space="preserve"> </w:t>
      </w:r>
      <w:r w:rsidRPr="0087287E">
        <w:rPr>
          <w:sz w:val="24"/>
          <w:szCs w:val="24"/>
        </w:rPr>
        <w:t>воспитывающая</w:t>
      </w:r>
      <w:r w:rsidRPr="0087287E">
        <w:rPr>
          <w:spacing w:val="1"/>
          <w:sz w:val="24"/>
          <w:szCs w:val="24"/>
        </w:rPr>
        <w:t xml:space="preserve"> </w:t>
      </w:r>
      <w:r w:rsidRPr="0087287E">
        <w:rPr>
          <w:sz w:val="24"/>
          <w:szCs w:val="24"/>
        </w:rPr>
        <w:t>среда</w:t>
      </w:r>
      <w:r w:rsidRPr="0087287E">
        <w:rPr>
          <w:spacing w:val="1"/>
          <w:sz w:val="24"/>
          <w:szCs w:val="24"/>
        </w:rPr>
        <w:t xml:space="preserve"> </w:t>
      </w:r>
      <w:r w:rsidRPr="0087287E">
        <w:rPr>
          <w:sz w:val="24"/>
          <w:szCs w:val="24"/>
        </w:rPr>
        <w:t>обеспечивает</w:t>
      </w:r>
      <w:r w:rsidRPr="0087287E">
        <w:rPr>
          <w:spacing w:val="1"/>
          <w:sz w:val="24"/>
          <w:szCs w:val="24"/>
        </w:rPr>
        <w:t xml:space="preserve"> </w:t>
      </w:r>
      <w:r w:rsidRPr="0087287E">
        <w:rPr>
          <w:sz w:val="24"/>
          <w:szCs w:val="24"/>
        </w:rPr>
        <w:t>возможность</w:t>
      </w:r>
      <w:r w:rsidRPr="0087287E">
        <w:rPr>
          <w:spacing w:val="1"/>
          <w:sz w:val="24"/>
          <w:szCs w:val="24"/>
        </w:rPr>
        <w:t xml:space="preserve"> </w:t>
      </w:r>
      <w:r w:rsidRPr="0087287E">
        <w:rPr>
          <w:sz w:val="24"/>
          <w:szCs w:val="24"/>
        </w:rPr>
        <w:t>демонстрации</w:t>
      </w:r>
      <w:r w:rsidRPr="0087287E">
        <w:rPr>
          <w:spacing w:val="1"/>
          <w:sz w:val="24"/>
          <w:szCs w:val="24"/>
        </w:rPr>
        <w:t xml:space="preserve"> </w:t>
      </w:r>
      <w:r w:rsidRPr="0087287E">
        <w:rPr>
          <w:sz w:val="24"/>
          <w:szCs w:val="24"/>
        </w:rPr>
        <w:t>уникальности</w:t>
      </w:r>
      <w:r w:rsidRPr="0087287E">
        <w:rPr>
          <w:spacing w:val="1"/>
          <w:sz w:val="24"/>
          <w:szCs w:val="24"/>
        </w:rPr>
        <w:t xml:space="preserve"> </w:t>
      </w:r>
      <w:r w:rsidRPr="0087287E">
        <w:rPr>
          <w:sz w:val="24"/>
          <w:szCs w:val="24"/>
        </w:rPr>
        <w:t>достижений</w:t>
      </w:r>
      <w:r w:rsidRPr="0087287E">
        <w:rPr>
          <w:spacing w:val="1"/>
          <w:sz w:val="24"/>
          <w:szCs w:val="24"/>
        </w:rPr>
        <w:t xml:space="preserve"> </w:t>
      </w:r>
      <w:r w:rsidRPr="0087287E">
        <w:rPr>
          <w:sz w:val="24"/>
          <w:szCs w:val="24"/>
        </w:rPr>
        <w:t>каждого</w:t>
      </w:r>
      <w:r w:rsidRPr="0087287E">
        <w:rPr>
          <w:spacing w:val="-1"/>
          <w:sz w:val="24"/>
          <w:szCs w:val="24"/>
        </w:rPr>
        <w:t xml:space="preserve"> </w:t>
      </w:r>
      <w:r w:rsidRPr="0087287E">
        <w:rPr>
          <w:sz w:val="24"/>
          <w:szCs w:val="24"/>
        </w:rPr>
        <w:t>обучающегося</w:t>
      </w:r>
      <w:r w:rsidRPr="0087287E">
        <w:rPr>
          <w:spacing w:val="2"/>
          <w:sz w:val="24"/>
          <w:szCs w:val="24"/>
        </w:rPr>
        <w:t xml:space="preserve"> </w:t>
      </w:r>
      <w:r w:rsidRPr="0087287E">
        <w:rPr>
          <w:sz w:val="24"/>
          <w:szCs w:val="24"/>
        </w:rPr>
        <w:t>с</w:t>
      </w:r>
      <w:r w:rsidRPr="0087287E">
        <w:rPr>
          <w:spacing w:val="-1"/>
          <w:sz w:val="24"/>
          <w:szCs w:val="24"/>
        </w:rPr>
        <w:t xml:space="preserve"> </w:t>
      </w:r>
      <w:r w:rsidRPr="0087287E">
        <w:rPr>
          <w:sz w:val="24"/>
          <w:szCs w:val="24"/>
        </w:rPr>
        <w:t>ОВЗ.</w:t>
      </w:r>
    </w:p>
    <w:p w:rsidR="0087287E" w:rsidRPr="0087287E" w:rsidRDefault="0087287E" w:rsidP="0087287E">
      <w:pPr>
        <w:ind w:left="672" w:right="408" w:firstLine="322"/>
        <w:jc w:val="both"/>
        <w:rPr>
          <w:sz w:val="24"/>
          <w:szCs w:val="24"/>
        </w:rPr>
      </w:pPr>
      <w:r w:rsidRPr="0087287E">
        <w:rPr>
          <w:i/>
          <w:sz w:val="24"/>
          <w:szCs w:val="24"/>
        </w:rPr>
        <w:t>На уровне общности</w:t>
      </w:r>
      <w:r w:rsidRPr="0087287E">
        <w:rPr>
          <w:sz w:val="24"/>
          <w:szCs w:val="24"/>
        </w:rPr>
        <w:t>: формируются условия освоения социальных ролей, ответственности и</w:t>
      </w:r>
      <w:r w:rsidRPr="0087287E">
        <w:rPr>
          <w:spacing w:val="1"/>
          <w:sz w:val="24"/>
          <w:szCs w:val="24"/>
        </w:rPr>
        <w:t xml:space="preserve"> </w:t>
      </w:r>
      <w:r w:rsidRPr="0087287E">
        <w:rPr>
          <w:sz w:val="24"/>
          <w:szCs w:val="24"/>
        </w:rPr>
        <w:t>самостоятельности, сопричастности</w:t>
      </w:r>
      <w:r w:rsidRPr="0087287E">
        <w:rPr>
          <w:spacing w:val="1"/>
          <w:sz w:val="24"/>
          <w:szCs w:val="24"/>
        </w:rPr>
        <w:t xml:space="preserve"> </w:t>
      </w:r>
      <w:r w:rsidRPr="0087287E">
        <w:rPr>
          <w:sz w:val="24"/>
          <w:szCs w:val="24"/>
        </w:rPr>
        <w:t>к реализации целей и смыслов сообщества, приобретается</w:t>
      </w:r>
      <w:r w:rsidRPr="0087287E">
        <w:rPr>
          <w:spacing w:val="1"/>
          <w:sz w:val="24"/>
          <w:szCs w:val="24"/>
        </w:rPr>
        <w:t xml:space="preserve"> </w:t>
      </w:r>
      <w:r w:rsidRPr="0087287E">
        <w:rPr>
          <w:sz w:val="24"/>
          <w:szCs w:val="24"/>
        </w:rPr>
        <w:t>опыт</w:t>
      </w:r>
      <w:r w:rsidRPr="0087287E">
        <w:rPr>
          <w:spacing w:val="1"/>
          <w:sz w:val="24"/>
          <w:szCs w:val="24"/>
        </w:rPr>
        <w:t xml:space="preserve"> </w:t>
      </w:r>
      <w:r w:rsidRPr="0087287E">
        <w:rPr>
          <w:sz w:val="24"/>
          <w:szCs w:val="24"/>
        </w:rPr>
        <w:t>развития</w:t>
      </w:r>
      <w:r w:rsidRPr="0087287E">
        <w:rPr>
          <w:spacing w:val="1"/>
          <w:sz w:val="24"/>
          <w:szCs w:val="24"/>
        </w:rPr>
        <w:t xml:space="preserve"> </w:t>
      </w:r>
      <w:r w:rsidRPr="0087287E">
        <w:rPr>
          <w:sz w:val="24"/>
          <w:szCs w:val="24"/>
        </w:rPr>
        <w:t>отношений</w:t>
      </w:r>
      <w:r w:rsidRPr="0087287E">
        <w:rPr>
          <w:spacing w:val="1"/>
          <w:sz w:val="24"/>
          <w:szCs w:val="24"/>
        </w:rPr>
        <w:t xml:space="preserve"> </w:t>
      </w:r>
      <w:r w:rsidRPr="0087287E">
        <w:rPr>
          <w:sz w:val="24"/>
          <w:szCs w:val="24"/>
        </w:rPr>
        <w:t>между</w:t>
      </w:r>
      <w:r w:rsidRPr="0087287E">
        <w:rPr>
          <w:spacing w:val="1"/>
          <w:sz w:val="24"/>
          <w:szCs w:val="24"/>
        </w:rPr>
        <w:t xml:space="preserve"> </w:t>
      </w:r>
      <w:r w:rsidRPr="0087287E">
        <w:rPr>
          <w:sz w:val="24"/>
          <w:szCs w:val="24"/>
        </w:rPr>
        <w:t>обучающимися,</w:t>
      </w:r>
      <w:r w:rsidRPr="0087287E">
        <w:rPr>
          <w:spacing w:val="1"/>
          <w:sz w:val="24"/>
          <w:szCs w:val="24"/>
        </w:rPr>
        <w:t xml:space="preserve"> </w:t>
      </w:r>
      <w:r w:rsidRPr="0087287E">
        <w:rPr>
          <w:sz w:val="24"/>
          <w:szCs w:val="24"/>
        </w:rPr>
        <w:t>родителями</w:t>
      </w:r>
      <w:r w:rsidRPr="0087287E">
        <w:rPr>
          <w:spacing w:val="1"/>
          <w:sz w:val="24"/>
          <w:szCs w:val="24"/>
        </w:rPr>
        <w:t xml:space="preserve"> </w:t>
      </w:r>
      <w:r w:rsidRPr="0087287E">
        <w:rPr>
          <w:sz w:val="24"/>
          <w:szCs w:val="24"/>
        </w:rPr>
        <w:t>(законными</w:t>
      </w:r>
      <w:r w:rsidRPr="0087287E">
        <w:rPr>
          <w:spacing w:val="1"/>
          <w:sz w:val="24"/>
          <w:szCs w:val="24"/>
        </w:rPr>
        <w:t xml:space="preserve"> </w:t>
      </w:r>
      <w:r w:rsidRPr="0087287E">
        <w:rPr>
          <w:sz w:val="24"/>
          <w:szCs w:val="24"/>
        </w:rPr>
        <w:t>представителями),</w:t>
      </w:r>
      <w:r w:rsidRPr="0087287E">
        <w:rPr>
          <w:spacing w:val="1"/>
          <w:sz w:val="24"/>
          <w:szCs w:val="24"/>
        </w:rPr>
        <w:t xml:space="preserve"> </w:t>
      </w:r>
      <w:r w:rsidRPr="0087287E">
        <w:rPr>
          <w:sz w:val="24"/>
          <w:szCs w:val="24"/>
        </w:rPr>
        <w:t>педагогами. Детская и детско-взрослая общности в инклюзивном образовании развиваются на</w:t>
      </w:r>
      <w:r w:rsidRPr="0087287E">
        <w:rPr>
          <w:spacing w:val="1"/>
          <w:sz w:val="24"/>
          <w:szCs w:val="24"/>
        </w:rPr>
        <w:t xml:space="preserve"> </w:t>
      </w:r>
      <w:r w:rsidRPr="0087287E">
        <w:rPr>
          <w:sz w:val="24"/>
          <w:szCs w:val="24"/>
        </w:rPr>
        <w:t>принципах</w:t>
      </w:r>
      <w:r w:rsidRPr="0087287E">
        <w:rPr>
          <w:spacing w:val="-2"/>
          <w:sz w:val="24"/>
          <w:szCs w:val="24"/>
        </w:rPr>
        <w:t xml:space="preserve"> </w:t>
      </w:r>
      <w:r w:rsidRPr="0087287E">
        <w:rPr>
          <w:sz w:val="24"/>
          <w:szCs w:val="24"/>
        </w:rPr>
        <w:t>заботы,</w:t>
      </w:r>
      <w:r w:rsidRPr="0087287E">
        <w:rPr>
          <w:spacing w:val="-1"/>
          <w:sz w:val="24"/>
          <w:szCs w:val="24"/>
        </w:rPr>
        <w:t xml:space="preserve"> </w:t>
      </w:r>
      <w:r w:rsidRPr="0087287E">
        <w:rPr>
          <w:sz w:val="24"/>
          <w:szCs w:val="24"/>
        </w:rPr>
        <w:t>взаимоуважения</w:t>
      </w:r>
      <w:r w:rsidRPr="0087287E">
        <w:rPr>
          <w:spacing w:val="-1"/>
          <w:sz w:val="24"/>
          <w:szCs w:val="24"/>
        </w:rPr>
        <w:t xml:space="preserve"> </w:t>
      </w:r>
      <w:r w:rsidRPr="0087287E">
        <w:rPr>
          <w:sz w:val="24"/>
          <w:szCs w:val="24"/>
        </w:rPr>
        <w:t>и сотрудничества</w:t>
      </w:r>
      <w:r w:rsidRPr="0087287E">
        <w:rPr>
          <w:spacing w:val="-1"/>
          <w:sz w:val="24"/>
          <w:szCs w:val="24"/>
        </w:rPr>
        <w:t xml:space="preserve"> </w:t>
      </w:r>
      <w:r w:rsidRPr="0087287E">
        <w:rPr>
          <w:sz w:val="24"/>
          <w:szCs w:val="24"/>
        </w:rPr>
        <w:t>в</w:t>
      </w:r>
      <w:r w:rsidRPr="0087287E">
        <w:rPr>
          <w:spacing w:val="-2"/>
          <w:sz w:val="24"/>
          <w:szCs w:val="24"/>
        </w:rPr>
        <w:t xml:space="preserve"> </w:t>
      </w:r>
      <w:r w:rsidRPr="0087287E">
        <w:rPr>
          <w:sz w:val="24"/>
          <w:szCs w:val="24"/>
        </w:rPr>
        <w:t>совместной деятельности.</w:t>
      </w:r>
    </w:p>
    <w:p w:rsidR="0087287E" w:rsidRPr="0087287E" w:rsidRDefault="0087287E" w:rsidP="0087287E">
      <w:pPr>
        <w:ind w:left="672" w:right="404" w:firstLine="322"/>
        <w:jc w:val="both"/>
        <w:rPr>
          <w:sz w:val="24"/>
          <w:szCs w:val="24"/>
        </w:rPr>
      </w:pPr>
      <w:r w:rsidRPr="0087287E">
        <w:rPr>
          <w:i/>
          <w:sz w:val="24"/>
          <w:szCs w:val="24"/>
        </w:rPr>
        <w:t>На</w:t>
      </w:r>
      <w:r w:rsidRPr="0087287E">
        <w:rPr>
          <w:i/>
          <w:spacing w:val="15"/>
          <w:sz w:val="24"/>
          <w:szCs w:val="24"/>
        </w:rPr>
        <w:t xml:space="preserve"> </w:t>
      </w:r>
      <w:r w:rsidRPr="0087287E">
        <w:rPr>
          <w:i/>
          <w:sz w:val="24"/>
          <w:szCs w:val="24"/>
        </w:rPr>
        <w:t>уровне</w:t>
      </w:r>
      <w:r w:rsidRPr="0087287E">
        <w:rPr>
          <w:i/>
          <w:spacing w:val="16"/>
          <w:sz w:val="24"/>
          <w:szCs w:val="24"/>
        </w:rPr>
        <w:t xml:space="preserve"> </w:t>
      </w:r>
      <w:r w:rsidRPr="0087287E">
        <w:rPr>
          <w:i/>
          <w:sz w:val="24"/>
          <w:szCs w:val="24"/>
        </w:rPr>
        <w:t>деятельностей</w:t>
      </w:r>
      <w:r w:rsidRPr="0087287E">
        <w:rPr>
          <w:sz w:val="24"/>
          <w:szCs w:val="24"/>
        </w:rPr>
        <w:t>:</w:t>
      </w:r>
      <w:r w:rsidRPr="0087287E">
        <w:rPr>
          <w:spacing w:val="17"/>
          <w:sz w:val="24"/>
          <w:szCs w:val="24"/>
        </w:rPr>
        <w:t xml:space="preserve"> </w:t>
      </w:r>
      <w:r w:rsidRPr="0087287E">
        <w:rPr>
          <w:sz w:val="24"/>
          <w:szCs w:val="24"/>
        </w:rPr>
        <w:t>педагогическое</w:t>
      </w:r>
      <w:r w:rsidRPr="0087287E">
        <w:rPr>
          <w:spacing w:val="15"/>
          <w:sz w:val="24"/>
          <w:szCs w:val="24"/>
        </w:rPr>
        <w:t xml:space="preserve"> </w:t>
      </w:r>
      <w:r w:rsidRPr="0087287E">
        <w:rPr>
          <w:sz w:val="24"/>
          <w:szCs w:val="24"/>
        </w:rPr>
        <w:t>проектирование</w:t>
      </w:r>
      <w:r w:rsidRPr="0087287E">
        <w:rPr>
          <w:spacing w:val="16"/>
          <w:sz w:val="24"/>
          <w:szCs w:val="24"/>
        </w:rPr>
        <w:t xml:space="preserve"> </w:t>
      </w:r>
      <w:r w:rsidRPr="0087287E">
        <w:rPr>
          <w:sz w:val="24"/>
          <w:szCs w:val="24"/>
        </w:rPr>
        <w:t>совместной</w:t>
      </w:r>
      <w:r w:rsidRPr="0087287E">
        <w:rPr>
          <w:spacing w:val="18"/>
          <w:sz w:val="24"/>
          <w:szCs w:val="24"/>
        </w:rPr>
        <w:t xml:space="preserve"> </w:t>
      </w:r>
      <w:r w:rsidRPr="0087287E">
        <w:rPr>
          <w:sz w:val="24"/>
          <w:szCs w:val="24"/>
        </w:rPr>
        <w:t>деятельности</w:t>
      </w:r>
      <w:r w:rsidRPr="0087287E">
        <w:rPr>
          <w:spacing w:val="15"/>
          <w:sz w:val="24"/>
          <w:szCs w:val="24"/>
        </w:rPr>
        <w:t xml:space="preserve"> </w:t>
      </w:r>
      <w:r w:rsidRPr="0087287E">
        <w:rPr>
          <w:sz w:val="24"/>
          <w:szCs w:val="24"/>
        </w:rPr>
        <w:t>в</w:t>
      </w:r>
      <w:r w:rsidRPr="0087287E">
        <w:rPr>
          <w:spacing w:val="16"/>
          <w:sz w:val="24"/>
          <w:szCs w:val="24"/>
        </w:rPr>
        <w:t xml:space="preserve"> </w:t>
      </w:r>
      <w:r w:rsidRPr="0087287E">
        <w:rPr>
          <w:sz w:val="24"/>
          <w:szCs w:val="24"/>
        </w:rPr>
        <w:t>классе,</w:t>
      </w:r>
      <w:r w:rsidRPr="0087287E">
        <w:rPr>
          <w:spacing w:val="-58"/>
          <w:sz w:val="24"/>
          <w:szCs w:val="24"/>
        </w:rPr>
        <w:t xml:space="preserve"> </w:t>
      </w:r>
      <w:r w:rsidRPr="0087287E">
        <w:rPr>
          <w:sz w:val="24"/>
          <w:szCs w:val="24"/>
        </w:rPr>
        <w:t>в разновозрастных группах, в малых группах детей, в детско-родительских группах обеспечивает</w:t>
      </w:r>
      <w:r w:rsidRPr="0087287E">
        <w:rPr>
          <w:spacing w:val="1"/>
          <w:sz w:val="24"/>
          <w:szCs w:val="24"/>
        </w:rPr>
        <w:t xml:space="preserve"> </w:t>
      </w:r>
      <w:r w:rsidRPr="0087287E">
        <w:rPr>
          <w:sz w:val="24"/>
          <w:szCs w:val="24"/>
        </w:rPr>
        <w:t>условия освоения доступных навыков, формирует опыт работы в команде, развивает активность и</w:t>
      </w:r>
      <w:r w:rsidRPr="0087287E">
        <w:rPr>
          <w:spacing w:val="1"/>
          <w:sz w:val="24"/>
          <w:szCs w:val="24"/>
        </w:rPr>
        <w:t xml:space="preserve"> </w:t>
      </w:r>
      <w:r w:rsidRPr="0087287E">
        <w:rPr>
          <w:sz w:val="24"/>
          <w:szCs w:val="24"/>
        </w:rPr>
        <w:t xml:space="preserve">ответственность каждого обучающегося в социальной ситуации его развития. </w:t>
      </w:r>
      <w:r w:rsidRPr="0087287E">
        <w:rPr>
          <w:i/>
          <w:sz w:val="24"/>
          <w:szCs w:val="24"/>
        </w:rPr>
        <w:t>На уровне событий</w:t>
      </w:r>
      <w:r w:rsidRPr="0087287E">
        <w:rPr>
          <w:sz w:val="24"/>
          <w:szCs w:val="24"/>
        </w:rPr>
        <w:t>:</w:t>
      </w:r>
      <w:r w:rsidRPr="0087287E">
        <w:rPr>
          <w:spacing w:val="1"/>
          <w:sz w:val="24"/>
          <w:szCs w:val="24"/>
        </w:rPr>
        <w:t xml:space="preserve"> </w:t>
      </w:r>
      <w:r w:rsidRPr="0087287E">
        <w:rPr>
          <w:sz w:val="24"/>
          <w:szCs w:val="24"/>
        </w:rPr>
        <w:t>проектирование педагогами ритмов учебной работы, отдыха, праздников и общих дел с учетом</w:t>
      </w:r>
      <w:r w:rsidRPr="0087287E">
        <w:rPr>
          <w:spacing w:val="1"/>
          <w:sz w:val="24"/>
          <w:szCs w:val="24"/>
        </w:rPr>
        <w:t xml:space="preserve"> </w:t>
      </w:r>
      <w:r w:rsidRPr="0087287E">
        <w:rPr>
          <w:sz w:val="24"/>
          <w:szCs w:val="24"/>
        </w:rPr>
        <w:t>специфики социальной и культурной ситуации развития каждого ребенка с ОВЗ обеспечивает</w:t>
      </w:r>
      <w:r w:rsidRPr="0087287E">
        <w:rPr>
          <w:spacing w:val="1"/>
          <w:sz w:val="24"/>
          <w:szCs w:val="24"/>
        </w:rPr>
        <w:t xml:space="preserve"> </w:t>
      </w:r>
      <w:r w:rsidRPr="0087287E">
        <w:rPr>
          <w:sz w:val="24"/>
          <w:szCs w:val="24"/>
        </w:rPr>
        <w:t>возможность его участия в жизни класса, школы, событиях группы, формирует личностный опыт,</w:t>
      </w:r>
      <w:r w:rsidRPr="0087287E">
        <w:rPr>
          <w:spacing w:val="1"/>
          <w:sz w:val="24"/>
          <w:szCs w:val="24"/>
        </w:rPr>
        <w:t xml:space="preserve"> </w:t>
      </w:r>
      <w:r w:rsidRPr="0087287E">
        <w:rPr>
          <w:sz w:val="24"/>
          <w:szCs w:val="24"/>
        </w:rPr>
        <w:t>развивает</w:t>
      </w:r>
      <w:r w:rsidRPr="0087287E">
        <w:rPr>
          <w:spacing w:val="-1"/>
          <w:sz w:val="24"/>
          <w:szCs w:val="24"/>
        </w:rPr>
        <w:t xml:space="preserve"> </w:t>
      </w:r>
      <w:r w:rsidRPr="0087287E">
        <w:rPr>
          <w:sz w:val="24"/>
          <w:szCs w:val="24"/>
        </w:rPr>
        <w:t>самооценку</w:t>
      </w:r>
      <w:r w:rsidRPr="0087287E">
        <w:rPr>
          <w:spacing w:val="-5"/>
          <w:sz w:val="24"/>
          <w:szCs w:val="24"/>
        </w:rPr>
        <w:t xml:space="preserve"> </w:t>
      </w:r>
      <w:r w:rsidRPr="0087287E">
        <w:rPr>
          <w:sz w:val="24"/>
          <w:szCs w:val="24"/>
        </w:rPr>
        <w:t>и</w:t>
      </w:r>
      <w:r w:rsidRPr="0087287E">
        <w:rPr>
          <w:spacing w:val="5"/>
          <w:sz w:val="24"/>
          <w:szCs w:val="24"/>
        </w:rPr>
        <w:t xml:space="preserve"> </w:t>
      </w:r>
      <w:r w:rsidRPr="0087287E">
        <w:rPr>
          <w:sz w:val="24"/>
          <w:szCs w:val="24"/>
        </w:rPr>
        <w:t>уверенность в</w:t>
      </w:r>
      <w:r w:rsidRPr="0087287E">
        <w:rPr>
          <w:spacing w:val="-2"/>
          <w:sz w:val="24"/>
          <w:szCs w:val="24"/>
        </w:rPr>
        <w:t xml:space="preserve"> </w:t>
      </w:r>
      <w:r w:rsidRPr="0087287E">
        <w:rPr>
          <w:sz w:val="24"/>
          <w:szCs w:val="24"/>
        </w:rPr>
        <w:t>своих</w:t>
      </w:r>
      <w:r w:rsidRPr="0087287E">
        <w:rPr>
          <w:spacing w:val="2"/>
          <w:sz w:val="24"/>
          <w:szCs w:val="24"/>
        </w:rPr>
        <w:t xml:space="preserve"> </w:t>
      </w:r>
      <w:r w:rsidRPr="0087287E">
        <w:rPr>
          <w:sz w:val="24"/>
          <w:szCs w:val="24"/>
        </w:rPr>
        <w:t>силах.</w:t>
      </w:r>
    </w:p>
    <w:p w:rsidR="0087287E" w:rsidRPr="0087287E" w:rsidRDefault="0087287E" w:rsidP="0087287E">
      <w:pPr>
        <w:ind w:left="672" w:right="413" w:firstLine="768"/>
        <w:jc w:val="both"/>
        <w:rPr>
          <w:sz w:val="24"/>
          <w:szCs w:val="24"/>
        </w:rPr>
      </w:pPr>
      <w:r w:rsidRPr="0087287E">
        <w:rPr>
          <w:sz w:val="24"/>
          <w:szCs w:val="24"/>
        </w:rPr>
        <w:t>Особыми задачами воспитания обучающихся с особыми образовательными потребностями</w:t>
      </w:r>
      <w:r w:rsidRPr="0087287E">
        <w:rPr>
          <w:spacing w:val="-57"/>
          <w:sz w:val="24"/>
          <w:szCs w:val="24"/>
        </w:rPr>
        <w:t xml:space="preserve"> </w:t>
      </w:r>
      <w:r w:rsidRPr="0087287E">
        <w:rPr>
          <w:sz w:val="24"/>
          <w:szCs w:val="24"/>
        </w:rPr>
        <w:t>являются:</w:t>
      </w:r>
    </w:p>
    <w:p w:rsidR="0087287E" w:rsidRPr="0087287E" w:rsidRDefault="0087287E" w:rsidP="0087287E">
      <w:pPr>
        <w:ind w:left="672" w:right="408" w:firstLine="708"/>
        <w:jc w:val="both"/>
        <w:rPr>
          <w:sz w:val="24"/>
          <w:szCs w:val="24"/>
        </w:rPr>
      </w:pPr>
      <w:r w:rsidRPr="0087287E">
        <w:rPr>
          <w:sz w:val="24"/>
          <w:szCs w:val="24"/>
        </w:rPr>
        <w:t xml:space="preserve">налаживание    </w:t>
      </w:r>
      <w:r w:rsidRPr="0087287E">
        <w:rPr>
          <w:spacing w:val="1"/>
          <w:sz w:val="24"/>
          <w:szCs w:val="24"/>
        </w:rPr>
        <w:t xml:space="preserve"> </w:t>
      </w:r>
      <w:r w:rsidRPr="0087287E">
        <w:rPr>
          <w:sz w:val="24"/>
          <w:szCs w:val="24"/>
        </w:rPr>
        <w:t xml:space="preserve">эмоционально-положительного    </w:t>
      </w:r>
      <w:r w:rsidRPr="0087287E">
        <w:rPr>
          <w:spacing w:val="1"/>
          <w:sz w:val="24"/>
          <w:szCs w:val="24"/>
        </w:rPr>
        <w:t xml:space="preserve"> </w:t>
      </w:r>
      <w:r w:rsidRPr="0087287E">
        <w:rPr>
          <w:sz w:val="24"/>
          <w:szCs w:val="24"/>
        </w:rPr>
        <w:t>взаимодействия      с      окружающими</w:t>
      </w:r>
      <w:r w:rsidRPr="0087287E">
        <w:rPr>
          <w:spacing w:val="1"/>
          <w:sz w:val="24"/>
          <w:szCs w:val="24"/>
        </w:rPr>
        <w:t xml:space="preserve"> </w:t>
      </w:r>
      <w:r w:rsidRPr="0087287E">
        <w:rPr>
          <w:sz w:val="24"/>
          <w:szCs w:val="24"/>
        </w:rPr>
        <w:t>для</w:t>
      </w:r>
      <w:r w:rsidRPr="0087287E">
        <w:rPr>
          <w:spacing w:val="-2"/>
          <w:sz w:val="24"/>
          <w:szCs w:val="24"/>
        </w:rPr>
        <w:t xml:space="preserve"> </w:t>
      </w:r>
      <w:r w:rsidRPr="0087287E">
        <w:rPr>
          <w:sz w:val="24"/>
          <w:szCs w:val="24"/>
        </w:rPr>
        <w:t>их</w:t>
      </w:r>
      <w:r w:rsidRPr="0087287E">
        <w:rPr>
          <w:spacing w:val="2"/>
          <w:sz w:val="24"/>
          <w:szCs w:val="24"/>
        </w:rPr>
        <w:t xml:space="preserve"> </w:t>
      </w:r>
      <w:r w:rsidRPr="0087287E">
        <w:rPr>
          <w:sz w:val="24"/>
          <w:szCs w:val="24"/>
        </w:rPr>
        <w:t>успешной</w:t>
      </w:r>
      <w:r w:rsidRPr="0087287E">
        <w:rPr>
          <w:spacing w:val="-2"/>
          <w:sz w:val="24"/>
          <w:szCs w:val="24"/>
        </w:rPr>
        <w:t xml:space="preserve"> </w:t>
      </w:r>
      <w:r w:rsidRPr="0087287E">
        <w:rPr>
          <w:sz w:val="24"/>
          <w:szCs w:val="24"/>
        </w:rPr>
        <w:t>социальной</w:t>
      </w:r>
      <w:r w:rsidRPr="0087287E">
        <w:rPr>
          <w:spacing w:val="-2"/>
          <w:sz w:val="24"/>
          <w:szCs w:val="24"/>
        </w:rPr>
        <w:t xml:space="preserve"> </w:t>
      </w:r>
      <w:r w:rsidRPr="0087287E">
        <w:rPr>
          <w:sz w:val="24"/>
          <w:szCs w:val="24"/>
        </w:rPr>
        <w:t>адаптации</w:t>
      </w:r>
      <w:r w:rsidRPr="0087287E">
        <w:rPr>
          <w:spacing w:val="-2"/>
          <w:sz w:val="24"/>
          <w:szCs w:val="24"/>
        </w:rPr>
        <w:t xml:space="preserve"> </w:t>
      </w:r>
      <w:r w:rsidRPr="0087287E">
        <w:rPr>
          <w:sz w:val="24"/>
          <w:szCs w:val="24"/>
        </w:rPr>
        <w:t>и</w:t>
      </w:r>
      <w:r w:rsidRPr="0087287E">
        <w:rPr>
          <w:spacing w:val="-4"/>
          <w:sz w:val="24"/>
          <w:szCs w:val="24"/>
        </w:rPr>
        <w:t xml:space="preserve"> </w:t>
      </w:r>
      <w:r w:rsidRPr="0087287E">
        <w:rPr>
          <w:sz w:val="24"/>
          <w:szCs w:val="24"/>
        </w:rPr>
        <w:t>интеграции</w:t>
      </w:r>
      <w:r w:rsidRPr="0087287E">
        <w:rPr>
          <w:spacing w:val="-1"/>
          <w:sz w:val="24"/>
          <w:szCs w:val="24"/>
        </w:rPr>
        <w:t xml:space="preserve"> </w:t>
      </w:r>
      <w:r w:rsidRPr="0087287E">
        <w:rPr>
          <w:sz w:val="24"/>
          <w:szCs w:val="24"/>
        </w:rPr>
        <w:t>в</w:t>
      </w:r>
      <w:r w:rsidRPr="0087287E">
        <w:rPr>
          <w:spacing w:val="-3"/>
          <w:sz w:val="24"/>
          <w:szCs w:val="24"/>
        </w:rPr>
        <w:t xml:space="preserve"> </w:t>
      </w:r>
      <w:r w:rsidRPr="0087287E">
        <w:rPr>
          <w:sz w:val="24"/>
          <w:szCs w:val="24"/>
        </w:rPr>
        <w:t>общеобразовательной</w:t>
      </w:r>
      <w:r w:rsidRPr="0087287E">
        <w:rPr>
          <w:spacing w:val="-2"/>
          <w:sz w:val="24"/>
          <w:szCs w:val="24"/>
        </w:rPr>
        <w:t xml:space="preserve"> </w:t>
      </w:r>
      <w:r w:rsidRPr="0087287E">
        <w:rPr>
          <w:sz w:val="24"/>
          <w:szCs w:val="24"/>
        </w:rPr>
        <w:t>организации;</w:t>
      </w:r>
    </w:p>
    <w:p w:rsidR="0087287E" w:rsidRPr="0087287E" w:rsidRDefault="0087287E" w:rsidP="0087287E">
      <w:pPr>
        <w:ind w:left="672" w:right="411" w:firstLine="708"/>
        <w:jc w:val="both"/>
        <w:rPr>
          <w:sz w:val="24"/>
          <w:szCs w:val="24"/>
        </w:rPr>
      </w:pPr>
      <w:r w:rsidRPr="0087287E">
        <w:rPr>
          <w:sz w:val="24"/>
          <w:szCs w:val="24"/>
        </w:rPr>
        <w:lastRenderedPageBreak/>
        <w:t xml:space="preserve">формирование   </w:t>
      </w:r>
      <w:r w:rsidRPr="0087287E">
        <w:rPr>
          <w:spacing w:val="1"/>
          <w:sz w:val="24"/>
          <w:szCs w:val="24"/>
        </w:rPr>
        <w:t xml:space="preserve"> </w:t>
      </w:r>
      <w:r w:rsidRPr="0087287E">
        <w:rPr>
          <w:sz w:val="24"/>
          <w:szCs w:val="24"/>
        </w:rPr>
        <w:t xml:space="preserve">доброжелательного   </w:t>
      </w:r>
      <w:r w:rsidRPr="0087287E">
        <w:rPr>
          <w:spacing w:val="1"/>
          <w:sz w:val="24"/>
          <w:szCs w:val="24"/>
        </w:rPr>
        <w:t xml:space="preserve"> </w:t>
      </w:r>
      <w:r w:rsidRPr="0087287E">
        <w:rPr>
          <w:sz w:val="24"/>
          <w:szCs w:val="24"/>
        </w:rPr>
        <w:t>отношения     к     обучающимся     и     их     семьям</w:t>
      </w:r>
      <w:r w:rsidRPr="0087287E">
        <w:rPr>
          <w:spacing w:val="1"/>
          <w:sz w:val="24"/>
          <w:szCs w:val="24"/>
        </w:rPr>
        <w:t xml:space="preserve"> </w:t>
      </w:r>
      <w:r w:rsidRPr="0087287E">
        <w:rPr>
          <w:sz w:val="24"/>
          <w:szCs w:val="24"/>
        </w:rPr>
        <w:t>со</w:t>
      </w:r>
      <w:r w:rsidRPr="0087287E">
        <w:rPr>
          <w:spacing w:val="-1"/>
          <w:sz w:val="24"/>
          <w:szCs w:val="24"/>
        </w:rPr>
        <w:t xml:space="preserve"> </w:t>
      </w:r>
      <w:r w:rsidRPr="0087287E">
        <w:rPr>
          <w:sz w:val="24"/>
          <w:szCs w:val="24"/>
        </w:rPr>
        <w:t>стороны всех</w:t>
      </w:r>
      <w:r w:rsidRPr="0087287E">
        <w:rPr>
          <w:spacing w:val="4"/>
          <w:sz w:val="24"/>
          <w:szCs w:val="24"/>
        </w:rPr>
        <w:t xml:space="preserve"> </w:t>
      </w:r>
      <w:r w:rsidRPr="0087287E">
        <w:rPr>
          <w:sz w:val="24"/>
          <w:szCs w:val="24"/>
        </w:rPr>
        <w:t>участников образовательных</w:t>
      </w:r>
      <w:r w:rsidRPr="0087287E">
        <w:rPr>
          <w:spacing w:val="-1"/>
          <w:sz w:val="24"/>
          <w:szCs w:val="24"/>
        </w:rPr>
        <w:t xml:space="preserve"> </w:t>
      </w:r>
      <w:r w:rsidRPr="0087287E">
        <w:rPr>
          <w:sz w:val="24"/>
          <w:szCs w:val="24"/>
        </w:rPr>
        <w:t>отношений;</w:t>
      </w:r>
    </w:p>
    <w:p w:rsidR="0087287E" w:rsidRPr="0087287E" w:rsidRDefault="0087287E" w:rsidP="0087287E">
      <w:pPr>
        <w:ind w:left="672" w:right="410" w:firstLine="708"/>
        <w:jc w:val="both"/>
        <w:rPr>
          <w:sz w:val="24"/>
          <w:szCs w:val="24"/>
        </w:rPr>
      </w:pPr>
      <w:r w:rsidRPr="0087287E">
        <w:rPr>
          <w:sz w:val="24"/>
          <w:szCs w:val="24"/>
        </w:rPr>
        <w:t>построение</w:t>
      </w:r>
      <w:r w:rsidRPr="0087287E">
        <w:rPr>
          <w:spacing w:val="1"/>
          <w:sz w:val="24"/>
          <w:szCs w:val="24"/>
        </w:rPr>
        <w:t xml:space="preserve"> </w:t>
      </w:r>
      <w:r w:rsidRPr="0087287E">
        <w:rPr>
          <w:sz w:val="24"/>
          <w:szCs w:val="24"/>
        </w:rPr>
        <w:t>воспитательной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учётом</w:t>
      </w:r>
      <w:r w:rsidRPr="0087287E">
        <w:rPr>
          <w:spacing w:val="1"/>
          <w:sz w:val="24"/>
          <w:szCs w:val="24"/>
        </w:rPr>
        <w:t xml:space="preserve"> </w:t>
      </w:r>
      <w:r w:rsidRPr="0087287E">
        <w:rPr>
          <w:sz w:val="24"/>
          <w:szCs w:val="24"/>
        </w:rPr>
        <w:t>индивидуальных</w:t>
      </w:r>
      <w:r w:rsidRPr="0087287E">
        <w:rPr>
          <w:spacing w:val="1"/>
          <w:sz w:val="24"/>
          <w:szCs w:val="24"/>
        </w:rPr>
        <w:t xml:space="preserve"> </w:t>
      </w:r>
      <w:r w:rsidRPr="0087287E">
        <w:rPr>
          <w:sz w:val="24"/>
          <w:szCs w:val="24"/>
        </w:rPr>
        <w:t>особенностей</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возможностей</w:t>
      </w:r>
      <w:r w:rsidRPr="0087287E">
        <w:rPr>
          <w:spacing w:val="-1"/>
          <w:sz w:val="24"/>
          <w:szCs w:val="24"/>
        </w:rPr>
        <w:t xml:space="preserve"> </w:t>
      </w:r>
      <w:r w:rsidRPr="0087287E">
        <w:rPr>
          <w:sz w:val="24"/>
          <w:szCs w:val="24"/>
        </w:rPr>
        <w:t>каждого обучающегося;</w:t>
      </w:r>
    </w:p>
    <w:p w:rsidR="0087287E" w:rsidRPr="0087287E" w:rsidRDefault="0087287E" w:rsidP="0087287E">
      <w:pPr>
        <w:ind w:left="672" w:right="407" w:firstLine="708"/>
        <w:jc w:val="both"/>
        <w:rPr>
          <w:sz w:val="24"/>
          <w:szCs w:val="24"/>
        </w:rPr>
      </w:pPr>
      <w:r w:rsidRPr="0087287E">
        <w:rPr>
          <w:sz w:val="24"/>
          <w:szCs w:val="24"/>
        </w:rPr>
        <w:t>обеспечение</w:t>
      </w:r>
      <w:r w:rsidRPr="0087287E">
        <w:rPr>
          <w:spacing w:val="1"/>
          <w:sz w:val="24"/>
          <w:szCs w:val="24"/>
        </w:rPr>
        <w:t xml:space="preserve"> </w:t>
      </w:r>
      <w:r w:rsidRPr="0087287E">
        <w:rPr>
          <w:sz w:val="24"/>
          <w:szCs w:val="24"/>
        </w:rPr>
        <w:t>психолого-педагогической</w:t>
      </w:r>
      <w:r w:rsidRPr="0087287E">
        <w:rPr>
          <w:spacing w:val="1"/>
          <w:sz w:val="24"/>
          <w:szCs w:val="24"/>
        </w:rPr>
        <w:t xml:space="preserve"> </w:t>
      </w:r>
      <w:r w:rsidRPr="0087287E">
        <w:rPr>
          <w:sz w:val="24"/>
          <w:szCs w:val="24"/>
        </w:rPr>
        <w:t>поддержки</w:t>
      </w:r>
      <w:r w:rsidRPr="0087287E">
        <w:rPr>
          <w:spacing w:val="1"/>
          <w:sz w:val="24"/>
          <w:szCs w:val="24"/>
        </w:rPr>
        <w:t xml:space="preserve"> </w:t>
      </w:r>
      <w:r w:rsidRPr="0087287E">
        <w:rPr>
          <w:sz w:val="24"/>
          <w:szCs w:val="24"/>
        </w:rPr>
        <w:t>семей</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содействие</w:t>
      </w:r>
      <w:r w:rsidRPr="0087287E">
        <w:rPr>
          <w:spacing w:val="1"/>
          <w:sz w:val="24"/>
          <w:szCs w:val="24"/>
        </w:rPr>
        <w:t xml:space="preserve"> </w:t>
      </w:r>
      <w:r w:rsidRPr="0087287E">
        <w:rPr>
          <w:sz w:val="24"/>
          <w:szCs w:val="24"/>
        </w:rPr>
        <w:t>повышению</w:t>
      </w:r>
      <w:r w:rsidRPr="0087287E">
        <w:rPr>
          <w:spacing w:val="-1"/>
          <w:sz w:val="24"/>
          <w:szCs w:val="24"/>
        </w:rPr>
        <w:t xml:space="preserve"> </w:t>
      </w:r>
      <w:r w:rsidRPr="0087287E">
        <w:rPr>
          <w:sz w:val="24"/>
          <w:szCs w:val="24"/>
        </w:rPr>
        <w:t>уровня</w:t>
      </w:r>
      <w:r w:rsidRPr="0087287E">
        <w:rPr>
          <w:spacing w:val="-2"/>
          <w:sz w:val="24"/>
          <w:szCs w:val="24"/>
        </w:rPr>
        <w:t xml:space="preserve"> </w:t>
      </w:r>
      <w:r w:rsidRPr="0087287E">
        <w:rPr>
          <w:sz w:val="24"/>
          <w:szCs w:val="24"/>
        </w:rPr>
        <w:t>их</w:t>
      </w:r>
      <w:r w:rsidRPr="0087287E">
        <w:rPr>
          <w:spacing w:val="-4"/>
          <w:sz w:val="24"/>
          <w:szCs w:val="24"/>
        </w:rPr>
        <w:t xml:space="preserve"> </w:t>
      </w:r>
      <w:r w:rsidRPr="0087287E">
        <w:rPr>
          <w:sz w:val="24"/>
          <w:szCs w:val="24"/>
        </w:rPr>
        <w:t>педагогической,</w:t>
      </w:r>
      <w:r w:rsidRPr="0087287E">
        <w:rPr>
          <w:spacing w:val="-2"/>
          <w:sz w:val="24"/>
          <w:szCs w:val="24"/>
        </w:rPr>
        <w:t xml:space="preserve"> </w:t>
      </w:r>
      <w:r w:rsidRPr="0087287E">
        <w:rPr>
          <w:sz w:val="24"/>
          <w:szCs w:val="24"/>
        </w:rPr>
        <w:t>психологической,</w:t>
      </w:r>
      <w:r w:rsidRPr="0087287E">
        <w:rPr>
          <w:spacing w:val="-3"/>
          <w:sz w:val="24"/>
          <w:szCs w:val="24"/>
        </w:rPr>
        <w:t xml:space="preserve"> </w:t>
      </w:r>
      <w:r w:rsidRPr="0087287E">
        <w:rPr>
          <w:sz w:val="24"/>
          <w:szCs w:val="24"/>
        </w:rPr>
        <w:t>медико-социальной</w:t>
      </w:r>
      <w:r w:rsidRPr="0087287E">
        <w:rPr>
          <w:spacing w:val="-2"/>
          <w:sz w:val="24"/>
          <w:szCs w:val="24"/>
        </w:rPr>
        <w:t xml:space="preserve"> </w:t>
      </w:r>
      <w:r w:rsidRPr="0087287E">
        <w:rPr>
          <w:sz w:val="24"/>
          <w:szCs w:val="24"/>
        </w:rPr>
        <w:t>компетентности</w:t>
      </w:r>
    </w:p>
    <w:p w:rsidR="0087287E" w:rsidRPr="0087287E" w:rsidRDefault="0087287E" w:rsidP="0087287E">
      <w:pPr>
        <w:ind w:left="672" w:right="413" w:firstLine="708"/>
        <w:jc w:val="both"/>
        <w:rPr>
          <w:sz w:val="24"/>
          <w:szCs w:val="24"/>
        </w:rPr>
      </w:pPr>
      <w:r w:rsidRPr="0087287E">
        <w:rPr>
          <w:sz w:val="24"/>
          <w:szCs w:val="24"/>
        </w:rPr>
        <w:t>При организации воспитания обучающихся с особыми образовательными потребностями</w:t>
      </w:r>
      <w:r w:rsidRPr="0087287E">
        <w:rPr>
          <w:spacing w:val="1"/>
          <w:sz w:val="24"/>
          <w:szCs w:val="24"/>
        </w:rPr>
        <w:t xml:space="preserve"> </w:t>
      </w:r>
      <w:r w:rsidRPr="0087287E">
        <w:rPr>
          <w:sz w:val="24"/>
          <w:szCs w:val="24"/>
        </w:rPr>
        <w:t>необходимо</w:t>
      </w:r>
      <w:r w:rsidRPr="0087287E">
        <w:rPr>
          <w:spacing w:val="-1"/>
          <w:sz w:val="24"/>
          <w:szCs w:val="24"/>
        </w:rPr>
        <w:t xml:space="preserve"> </w:t>
      </w:r>
      <w:r w:rsidRPr="0087287E">
        <w:rPr>
          <w:sz w:val="24"/>
          <w:szCs w:val="24"/>
        </w:rPr>
        <w:t>ориентироваться на:</w:t>
      </w:r>
    </w:p>
    <w:p w:rsidR="0087287E" w:rsidRPr="0087287E" w:rsidRDefault="0087287E" w:rsidP="0087287E">
      <w:pPr>
        <w:ind w:left="672" w:right="398" w:firstLine="708"/>
        <w:jc w:val="both"/>
        <w:rPr>
          <w:sz w:val="24"/>
          <w:szCs w:val="24"/>
        </w:rPr>
      </w:pPr>
      <w:r w:rsidRPr="0087287E">
        <w:rPr>
          <w:sz w:val="24"/>
          <w:szCs w:val="24"/>
        </w:rPr>
        <w:t>формирование</w:t>
      </w:r>
      <w:r w:rsidRPr="0087287E">
        <w:rPr>
          <w:spacing w:val="1"/>
          <w:sz w:val="24"/>
          <w:szCs w:val="24"/>
        </w:rPr>
        <w:t xml:space="preserve"> </w:t>
      </w:r>
      <w:r w:rsidRPr="0087287E">
        <w:rPr>
          <w:sz w:val="24"/>
          <w:szCs w:val="24"/>
        </w:rPr>
        <w:t>личности</w:t>
      </w:r>
      <w:r w:rsidRPr="0087287E">
        <w:rPr>
          <w:spacing w:val="1"/>
          <w:sz w:val="24"/>
          <w:szCs w:val="24"/>
        </w:rPr>
        <w:t xml:space="preserve"> </w:t>
      </w:r>
      <w:r w:rsidRPr="0087287E">
        <w:rPr>
          <w:sz w:val="24"/>
          <w:szCs w:val="24"/>
        </w:rPr>
        <w:t>ребёнка</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особыми</w:t>
      </w:r>
      <w:r w:rsidRPr="0087287E">
        <w:rPr>
          <w:spacing w:val="1"/>
          <w:sz w:val="24"/>
          <w:szCs w:val="24"/>
        </w:rPr>
        <w:t xml:space="preserve"> </w:t>
      </w:r>
      <w:r w:rsidRPr="0087287E">
        <w:rPr>
          <w:sz w:val="24"/>
          <w:szCs w:val="24"/>
        </w:rPr>
        <w:t>образовательными</w:t>
      </w:r>
      <w:r w:rsidRPr="0087287E">
        <w:rPr>
          <w:spacing w:val="1"/>
          <w:sz w:val="24"/>
          <w:szCs w:val="24"/>
        </w:rPr>
        <w:t xml:space="preserve"> </w:t>
      </w:r>
      <w:r w:rsidRPr="0087287E">
        <w:rPr>
          <w:sz w:val="24"/>
          <w:szCs w:val="24"/>
        </w:rPr>
        <w:t>потребностями</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использованием адекватных возрасту и физическому и (или) психическому состоянию методов</w:t>
      </w:r>
      <w:r w:rsidRPr="0087287E">
        <w:rPr>
          <w:spacing w:val="1"/>
          <w:sz w:val="24"/>
          <w:szCs w:val="24"/>
        </w:rPr>
        <w:t xml:space="preserve"> </w:t>
      </w:r>
      <w:r w:rsidRPr="0087287E">
        <w:rPr>
          <w:sz w:val="24"/>
          <w:szCs w:val="24"/>
        </w:rPr>
        <w:t>воспитания;</w:t>
      </w:r>
    </w:p>
    <w:p w:rsidR="0087287E" w:rsidRPr="0087287E" w:rsidRDefault="0087287E" w:rsidP="0087287E">
      <w:pPr>
        <w:ind w:left="672" w:right="404" w:firstLine="708"/>
        <w:jc w:val="both"/>
        <w:rPr>
          <w:sz w:val="24"/>
          <w:szCs w:val="24"/>
        </w:rPr>
      </w:pPr>
      <w:r w:rsidRPr="0087287E">
        <w:rPr>
          <w:sz w:val="24"/>
          <w:szCs w:val="24"/>
        </w:rPr>
        <w:t>создание</w:t>
      </w:r>
      <w:r w:rsidRPr="0087287E">
        <w:rPr>
          <w:spacing w:val="1"/>
          <w:sz w:val="24"/>
          <w:szCs w:val="24"/>
        </w:rPr>
        <w:t xml:space="preserve"> </w:t>
      </w:r>
      <w:r w:rsidRPr="0087287E">
        <w:rPr>
          <w:sz w:val="24"/>
          <w:szCs w:val="24"/>
        </w:rPr>
        <w:t>оптимальных</w:t>
      </w:r>
      <w:r w:rsidRPr="0087287E">
        <w:rPr>
          <w:spacing w:val="1"/>
          <w:sz w:val="24"/>
          <w:szCs w:val="24"/>
        </w:rPr>
        <w:t xml:space="preserve"> </w:t>
      </w:r>
      <w:r w:rsidRPr="0087287E">
        <w:rPr>
          <w:sz w:val="24"/>
          <w:szCs w:val="24"/>
        </w:rPr>
        <w:t>условий</w:t>
      </w:r>
      <w:r w:rsidRPr="0087287E">
        <w:rPr>
          <w:spacing w:val="1"/>
          <w:sz w:val="24"/>
          <w:szCs w:val="24"/>
        </w:rPr>
        <w:t xml:space="preserve"> </w:t>
      </w:r>
      <w:r w:rsidRPr="0087287E">
        <w:rPr>
          <w:sz w:val="24"/>
          <w:szCs w:val="24"/>
        </w:rPr>
        <w:t>совместного</w:t>
      </w:r>
      <w:r w:rsidRPr="0087287E">
        <w:rPr>
          <w:spacing w:val="1"/>
          <w:sz w:val="24"/>
          <w:szCs w:val="24"/>
        </w:rPr>
        <w:t xml:space="preserve"> </w:t>
      </w:r>
      <w:r w:rsidRPr="0087287E">
        <w:rPr>
          <w:sz w:val="24"/>
          <w:szCs w:val="24"/>
        </w:rPr>
        <w:t>воспитания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обучения</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особыми</w:t>
      </w:r>
      <w:r w:rsidRPr="0087287E">
        <w:rPr>
          <w:spacing w:val="1"/>
          <w:sz w:val="24"/>
          <w:szCs w:val="24"/>
        </w:rPr>
        <w:t xml:space="preserve"> </w:t>
      </w:r>
      <w:r w:rsidRPr="0087287E">
        <w:rPr>
          <w:sz w:val="24"/>
          <w:szCs w:val="24"/>
        </w:rPr>
        <w:t>образовательными</w:t>
      </w:r>
      <w:r w:rsidRPr="0087287E">
        <w:rPr>
          <w:spacing w:val="1"/>
          <w:sz w:val="24"/>
          <w:szCs w:val="24"/>
        </w:rPr>
        <w:t xml:space="preserve"> </w:t>
      </w:r>
      <w:r w:rsidRPr="0087287E">
        <w:rPr>
          <w:sz w:val="24"/>
          <w:szCs w:val="24"/>
        </w:rPr>
        <w:t>потребностями</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их</w:t>
      </w:r>
      <w:r w:rsidRPr="0087287E">
        <w:rPr>
          <w:spacing w:val="1"/>
          <w:sz w:val="24"/>
          <w:szCs w:val="24"/>
        </w:rPr>
        <w:t xml:space="preserve"> </w:t>
      </w:r>
      <w:r w:rsidRPr="0087287E">
        <w:rPr>
          <w:sz w:val="24"/>
          <w:szCs w:val="24"/>
        </w:rPr>
        <w:t>сверстников,</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использованием</w:t>
      </w:r>
      <w:r w:rsidRPr="0087287E">
        <w:rPr>
          <w:spacing w:val="1"/>
          <w:sz w:val="24"/>
          <w:szCs w:val="24"/>
        </w:rPr>
        <w:t xml:space="preserve"> </w:t>
      </w:r>
      <w:r w:rsidRPr="0087287E">
        <w:rPr>
          <w:sz w:val="24"/>
          <w:szCs w:val="24"/>
        </w:rPr>
        <w:t>адекватных</w:t>
      </w:r>
      <w:r w:rsidRPr="0087287E">
        <w:rPr>
          <w:spacing w:val="1"/>
          <w:sz w:val="24"/>
          <w:szCs w:val="24"/>
        </w:rPr>
        <w:t xml:space="preserve"> </w:t>
      </w:r>
      <w:r w:rsidRPr="0087287E">
        <w:rPr>
          <w:sz w:val="24"/>
          <w:szCs w:val="24"/>
        </w:rPr>
        <w:t>вспомогательных</w:t>
      </w:r>
      <w:r w:rsidRPr="0087287E">
        <w:rPr>
          <w:spacing w:val="1"/>
          <w:sz w:val="24"/>
          <w:szCs w:val="24"/>
        </w:rPr>
        <w:t xml:space="preserve"> </w:t>
      </w:r>
      <w:r w:rsidRPr="0087287E">
        <w:rPr>
          <w:sz w:val="24"/>
          <w:szCs w:val="24"/>
        </w:rPr>
        <w:t>средств</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педагогических</w:t>
      </w:r>
      <w:r w:rsidRPr="0087287E">
        <w:rPr>
          <w:spacing w:val="1"/>
          <w:sz w:val="24"/>
          <w:szCs w:val="24"/>
        </w:rPr>
        <w:t xml:space="preserve"> </w:t>
      </w:r>
      <w:r w:rsidRPr="0087287E">
        <w:rPr>
          <w:sz w:val="24"/>
          <w:szCs w:val="24"/>
        </w:rPr>
        <w:t>приёмов,</w:t>
      </w:r>
      <w:r w:rsidRPr="0087287E">
        <w:rPr>
          <w:spacing w:val="1"/>
          <w:sz w:val="24"/>
          <w:szCs w:val="24"/>
        </w:rPr>
        <w:t xml:space="preserve"> </w:t>
      </w:r>
      <w:r w:rsidRPr="0087287E">
        <w:rPr>
          <w:sz w:val="24"/>
          <w:szCs w:val="24"/>
        </w:rPr>
        <w:t>организацией</w:t>
      </w:r>
      <w:r w:rsidRPr="0087287E">
        <w:rPr>
          <w:spacing w:val="1"/>
          <w:sz w:val="24"/>
          <w:szCs w:val="24"/>
        </w:rPr>
        <w:t xml:space="preserve"> </w:t>
      </w:r>
      <w:r w:rsidRPr="0087287E">
        <w:rPr>
          <w:sz w:val="24"/>
          <w:szCs w:val="24"/>
        </w:rPr>
        <w:t>совместных</w:t>
      </w:r>
      <w:r w:rsidRPr="0087287E">
        <w:rPr>
          <w:spacing w:val="1"/>
          <w:sz w:val="24"/>
          <w:szCs w:val="24"/>
        </w:rPr>
        <w:t xml:space="preserve"> </w:t>
      </w:r>
      <w:r w:rsidRPr="0087287E">
        <w:rPr>
          <w:sz w:val="24"/>
          <w:szCs w:val="24"/>
        </w:rPr>
        <w:t>форм</w:t>
      </w:r>
      <w:r w:rsidRPr="0087287E">
        <w:rPr>
          <w:spacing w:val="1"/>
          <w:sz w:val="24"/>
          <w:szCs w:val="24"/>
        </w:rPr>
        <w:t xml:space="preserve"> </w:t>
      </w:r>
      <w:r w:rsidRPr="0087287E">
        <w:rPr>
          <w:sz w:val="24"/>
          <w:szCs w:val="24"/>
        </w:rPr>
        <w:t>работы</w:t>
      </w:r>
      <w:r w:rsidRPr="0087287E">
        <w:rPr>
          <w:spacing w:val="1"/>
          <w:sz w:val="24"/>
          <w:szCs w:val="24"/>
        </w:rPr>
        <w:t xml:space="preserve"> </w:t>
      </w:r>
      <w:r w:rsidRPr="0087287E">
        <w:rPr>
          <w:sz w:val="24"/>
          <w:szCs w:val="24"/>
        </w:rPr>
        <w:t>воспитателей,</w:t>
      </w:r>
      <w:r w:rsidRPr="0087287E">
        <w:rPr>
          <w:spacing w:val="-1"/>
          <w:sz w:val="24"/>
          <w:szCs w:val="24"/>
        </w:rPr>
        <w:t xml:space="preserve"> </w:t>
      </w:r>
      <w:r w:rsidRPr="0087287E">
        <w:rPr>
          <w:sz w:val="24"/>
          <w:szCs w:val="24"/>
        </w:rPr>
        <w:t>педагогов-психологов, учителей-логопедов,</w:t>
      </w:r>
      <w:r w:rsidRPr="0087287E">
        <w:rPr>
          <w:spacing w:val="1"/>
          <w:sz w:val="24"/>
          <w:szCs w:val="24"/>
        </w:rPr>
        <w:t xml:space="preserve"> </w:t>
      </w:r>
      <w:r w:rsidRPr="0087287E">
        <w:rPr>
          <w:sz w:val="24"/>
          <w:szCs w:val="24"/>
        </w:rPr>
        <w:t>учителей-дефектологов;</w:t>
      </w:r>
    </w:p>
    <w:p w:rsidR="0087287E" w:rsidRPr="0087287E" w:rsidRDefault="0087287E" w:rsidP="0087287E">
      <w:pPr>
        <w:ind w:left="672" w:right="412" w:firstLine="708"/>
        <w:jc w:val="both"/>
        <w:rPr>
          <w:sz w:val="24"/>
          <w:szCs w:val="24"/>
        </w:rPr>
      </w:pPr>
      <w:r w:rsidRPr="0087287E">
        <w:rPr>
          <w:sz w:val="24"/>
          <w:szCs w:val="24"/>
        </w:rPr>
        <w:t>личностно-ориентированный</w:t>
      </w:r>
      <w:r w:rsidRPr="0087287E">
        <w:rPr>
          <w:spacing w:val="9"/>
          <w:sz w:val="24"/>
          <w:szCs w:val="24"/>
        </w:rPr>
        <w:t xml:space="preserve"> </w:t>
      </w:r>
      <w:r w:rsidRPr="0087287E">
        <w:rPr>
          <w:sz w:val="24"/>
          <w:szCs w:val="24"/>
        </w:rPr>
        <w:t>подход</w:t>
      </w:r>
      <w:r w:rsidRPr="0087287E">
        <w:rPr>
          <w:spacing w:val="10"/>
          <w:sz w:val="24"/>
          <w:szCs w:val="24"/>
        </w:rPr>
        <w:t xml:space="preserve"> </w:t>
      </w:r>
      <w:r w:rsidRPr="0087287E">
        <w:rPr>
          <w:sz w:val="24"/>
          <w:szCs w:val="24"/>
        </w:rPr>
        <w:t>в</w:t>
      </w:r>
      <w:r w:rsidRPr="0087287E">
        <w:rPr>
          <w:spacing w:val="12"/>
          <w:sz w:val="24"/>
          <w:szCs w:val="24"/>
        </w:rPr>
        <w:t xml:space="preserve"> </w:t>
      </w:r>
      <w:r w:rsidRPr="0087287E">
        <w:rPr>
          <w:sz w:val="24"/>
          <w:szCs w:val="24"/>
        </w:rPr>
        <w:t>организации</w:t>
      </w:r>
      <w:r w:rsidRPr="0087287E">
        <w:rPr>
          <w:spacing w:val="13"/>
          <w:sz w:val="24"/>
          <w:szCs w:val="24"/>
        </w:rPr>
        <w:t xml:space="preserve"> </w:t>
      </w:r>
      <w:r w:rsidRPr="0087287E">
        <w:rPr>
          <w:sz w:val="24"/>
          <w:szCs w:val="24"/>
        </w:rPr>
        <w:t>всех</w:t>
      </w:r>
      <w:r w:rsidRPr="0087287E">
        <w:rPr>
          <w:spacing w:val="12"/>
          <w:sz w:val="24"/>
          <w:szCs w:val="24"/>
        </w:rPr>
        <w:t xml:space="preserve"> </w:t>
      </w:r>
      <w:r w:rsidRPr="0087287E">
        <w:rPr>
          <w:sz w:val="24"/>
          <w:szCs w:val="24"/>
        </w:rPr>
        <w:t>видов</w:t>
      </w:r>
      <w:r w:rsidRPr="0087287E">
        <w:rPr>
          <w:spacing w:val="12"/>
          <w:sz w:val="24"/>
          <w:szCs w:val="24"/>
        </w:rPr>
        <w:t xml:space="preserve"> </w:t>
      </w:r>
      <w:r w:rsidRPr="0087287E">
        <w:rPr>
          <w:sz w:val="24"/>
          <w:szCs w:val="24"/>
        </w:rPr>
        <w:t>деятельности</w:t>
      </w:r>
      <w:r w:rsidRPr="0087287E">
        <w:rPr>
          <w:spacing w:val="10"/>
          <w:sz w:val="24"/>
          <w:szCs w:val="24"/>
        </w:rPr>
        <w:t xml:space="preserve"> </w:t>
      </w:r>
      <w:r w:rsidRPr="0087287E">
        <w:rPr>
          <w:sz w:val="24"/>
          <w:szCs w:val="24"/>
        </w:rPr>
        <w:t>обучающихся</w:t>
      </w:r>
      <w:r w:rsidRPr="0087287E">
        <w:rPr>
          <w:spacing w:val="-57"/>
          <w:sz w:val="24"/>
          <w:szCs w:val="24"/>
        </w:rPr>
        <w:t xml:space="preserve"> </w:t>
      </w:r>
      <w:r w:rsidRPr="0087287E">
        <w:rPr>
          <w:sz w:val="24"/>
          <w:szCs w:val="24"/>
        </w:rPr>
        <w:t>с</w:t>
      </w:r>
      <w:r w:rsidRPr="0087287E">
        <w:rPr>
          <w:spacing w:val="-2"/>
          <w:sz w:val="24"/>
          <w:szCs w:val="24"/>
        </w:rPr>
        <w:t xml:space="preserve"> </w:t>
      </w:r>
      <w:r w:rsidRPr="0087287E">
        <w:rPr>
          <w:sz w:val="24"/>
          <w:szCs w:val="24"/>
        </w:rPr>
        <w:t>особыми образовательными потребностями.</w:t>
      </w:r>
    </w:p>
    <w:p w:rsidR="0087287E" w:rsidRPr="0087287E" w:rsidRDefault="0087287E" w:rsidP="0087287E">
      <w:pPr>
        <w:spacing w:before="1"/>
        <w:rPr>
          <w:sz w:val="24"/>
          <w:szCs w:val="24"/>
        </w:rPr>
      </w:pPr>
    </w:p>
    <w:p w:rsidR="0087287E" w:rsidRPr="0087287E" w:rsidRDefault="009C118F" w:rsidP="009C118F">
      <w:pPr>
        <w:tabs>
          <w:tab w:val="left" w:pos="1926"/>
        </w:tabs>
        <w:outlineLvl w:val="0"/>
        <w:rPr>
          <w:b/>
          <w:bCs/>
          <w:sz w:val="24"/>
          <w:szCs w:val="24"/>
        </w:rPr>
      </w:pPr>
      <w:r>
        <w:rPr>
          <w:b/>
          <w:bCs/>
          <w:sz w:val="24"/>
          <w:szCs w:val="24"/>
        </w:rPr>
        <w:t>2.3.3.4.</w:t>
      </w:r>
      <w:r w:rsidR="0087287E" w:rsidRPr="0087287E">
        <w:rPr>
          <w:b/>
          <w:bCs/>
          <w:sz w:val="24"/>
          <w:szCs w:val="24"/>
        </w:rPr>
        <w:t>Система</w:t>
      </w:r>
      <w:r w:rsidR="0087287E" w:rsidRPr="0087287E">
        <w:rPr>
          <w:b/>
          <w:bCs/>
          <w:spacing w:val="-4"/>
          <w:sz w:val="24"/>
          <w:szCs w:val="24"/>
        </w:rPr>
        <w:t xml:space="preserve"> </w:t>
      </w:r>
      <w:r w:rsidR="0087287E" w:rsidRPr="0087287E">
        <w:rPr>
          <w:b/>
          <w:bCs/>
          <w:sz w:val="24"/>
          <w:szCs w:val="24"/>
        </w:rPr>
        <w:t>поощрения</w:t>
      </w:r>
      <w:r w:rsidR="0087287E" w:rsidRPr="0087287E">
        <w:rPr>
          <w:b/>
          <w:bCs/>
          <w:spacing w:val="-3"/>
          <w:sz w:val="24"/>
          <w:szCs w:val="24"/>
        </w:rPr>
        <w:t xml:space="preserve"> </w:t>
      </w:r>
      <w:r w:rsidR="0087287E" w:rsidRPr="0087287E">
        <w:rPr>
          <w:b/>
          <w:bCs/>
          <w:sz w:val="24"/>
          <w:szCs w:val="24"/>
        </w:rPr>
        <w:t>социальной</w:t>
      </w:r>
      <w:r w:rsidR="0087287E" w:rsidRPr="0087287E">
        <w:rPr>
          <w:b/>
          <w:bCs/>
          <w:spacing w:val="-3"/>
          <w:sz w:val="24"/>
          <w:szCs w:val="24"/>
        </w:rPr>
        <w:t xml:space="preserve"> </w:t>
      </w:r>
      <w:r w:rsidR="0087287E" w:rsidRPr="0087287E">
        <w:rPr>
          <w:b/>
          <w:bCs/>
          <w:sz w:val="24"/>
          <w:szCs w:val="24"/>
        </w:rPr>
        <w:t>успешности</w:t>
      </w:r>
      <w:r w:rsidR="0087287E" w:rsidRPr="0087287E">
        <w:rPr>
          <w:b/>
          <w:bCs/>
          <w:spacing w:val="-5"/>
          <w:sz w:val="24"/>
          <w:szCs w:val="24"/>
        </w:rPr>
        <w:t xml:space="preserve"> </w:t>
      </w:r>
      <w:r w:rsidR="0087287E" w:rsidRPr="0087287E">
        <w:rPr>
          <w:b/>
          <w:bCs/>
          <w:sz w:val="24"/>
          <w:szCs w:val="24"/>
        </w:rPr>
        <w:t>и</w:t>
      </w:r>
      <w:r w:rsidR="0087287E" w:rsidRPr="0087287E">
        <w:rPr>
          <w:b/>
          <w:bCs/>
          <w:spacing w:val="-3"/>
          <w:sz w:val="24"/>
          <w:szCs w:val="24"/>
        </w:rPr>
        <w:t xml:space="preserve"> </w:t>
      </w:r>
      <w:r w:rsidR="0087287E" w:rsidRPr="0087287E">
        <w:rPr>
          <w:b/>
          <w:bCs/>
          <w:sz w:val="24"/>
          <w:szCs w:val="24"/>
        </w:rPr>
        <w:t>проявлений</w:t>
      </w:r>
      <w:r w:rsidR="0087287E" w:rsidRPr="0087287E">
        <w:rPr>
          <w:b/>
          <w:bCs/>
          <w:spacing w:val="-3"/>
          <w:sz w:val="24"/>
          <w:szCs w:val="24"/>
        </w:rPr>
        <w:t xml:space="preserve"> </w:t>
      </w:r>
      <w:r w:rsidR="0087287E" w:rsidRPr="0087287E">
        <w:rPr>
          <w:b/>
          <w:bCs/>
          <w:sz w:val="24"/>
          <w:szCs w:val="24"/>
        </w:rPr>
        <w:t>активной</w:t>
      </w:r>
      <w:r w:rsidR="0087287E" w:rsidRPr="0087287E">
        <w:rPr>
          <w:b/>
          <w:bCs/>
          <w:spacing w:val="-3"/>
          <w:sz w:val="24"/>
          <w:szCs w:val="24"/>
        </w:rPr>
        <w:t xml:space="preserve"> </w:t>
      </w:r>
      <w:r w:rsidR="0087287E" w:rsidRPr="0087287E">
        <w:rPr>
          <w:b/>
          <w:bCs/>
          <w:sz w:val="24"/>
          <w:szCs w:val="24"/>
        </w:rPr>
        <w:t>жизненной</w:t>
      </w:r>
    </w:p>
    <w:p w:rsidR="0087287E" w:rsidRPr="0087287E" w:rsidRDefault="0087287E" w:rsidP="0087287E">
      <w:pPr>
        <w:ind w:left="4513"/>
        <w:rPr>
          <w:b/>
          <w:sz w:val="24"/>
        </w:rPr>
      </w:pPr>
      <w:r w:rsidRPr="0087287E">
        <w:rPr>
          <w:b/>
          <w:sz w:val="24"/>
        </w:rPr>
        <w:t>позиции</w:t>
      </w:r>
      <w:r w:rsidRPr="0087287E">
        <w:rPr>
          <w:b/>
          <w:spacing w:val="-2"/>
          <w:sz w:val="24"/>
        </w:rPr>
        <w:t xml:space="preserve"> </w:t>
      </w:r>
      <w:r w:rsidRPr="0087287E">
        <w:rPr>
          <w:b/>
          <w:sz w:val="24"/>
        </w:rPr>
        <w:t>обучающихся.</w:t>
      </w:r>
    </w:p>
    <w:p w:rsidR="0087287E" w:rsidRPr="0087287E" w:rsidRDefault="0087287E" w:rsidP="0087287E">
      <w:pPr>
        <w:spacing w:before="88"/>
        <w:ind w:left="1381"/>
        <w:rPr>
          <w:sz w:val="24"/>
          <w:szCs w:val="24"/>
        </w:rPr>
      </w:pPr>
      <w:r w:rsidRPr="0087287E">
        <w:rPr>
          <w:sz w:val="24"/>
          <w:szCs w:val="24"/>
        </w:rPr>
        <w:t>В</w:t>
      </w:r>
      <w:r w:rsidRPr="0087287E">
        <w:rPr>
          <w:spacing w:val="-4"/>
          <w:sz w:val="24"/>
          <w:szCs w:val="24"/>
        </w:rPr>
        <w:t xml:space="preserve"> </w:t>
      </w:r>
      <w:r w:rsidRPr="0087287E">
        <w:rPr>
          <w:sz w:val="24"/>
          <w:szCs w:val="24"/>
        </w:rPr>
        <w:t>школе</w:t>
      </w:r>
      <w:r w:rsidRPr="0087287E">
        <w:rPr>
          <w:spacing w:val="-3"/>
          <w:sz w:val="24"/>
          <w:szCs w:val="24"/>
        </w:rPr>
        <w:t xml:space="preserve"> </w:t>
      </w:r>
      <w:r w:rsidRPr="0087287E">
        <w:rPr>
          <w:sz w:val="24"/>
          <w:szCs w:val="24"/>
        </w:rPr>
        <w:t>применяются</w:t>
      </w:r>
      <w:r w:rsidRPr="0087287E">
        <w:rPr>
          <w:spacing w:val="-1"/>
          <w:sz w:val="24"/>
          <w:szCs w:val="24"/>
        </w:rPr>
        <w:t xml:space="preserve"> </w:t>
      </w:r>
      <w:r w:rsidRPr="0087287E">
        <w:rPr>
          <w:sz w:val="24"/>
          <w:szCs w:val="24"/>
        </w:rPr>
        <w:t>следующие</w:t>
      </w:r>
      <w:r w:rsidRPr="0087287E">
        <w:rPr>
          <w:spacing w:val="-3"/>
          <w:sz w:val="24"/>
          <w:szCs w:val="24"/>
        </w:rPr>
        <w:t xml:space="preserve"> </w:t>
      </w:r>
      <w:r w:rsidRPr="0087287E">
        <w:rPr>
          <w:sz w:val="24"/>
          <w:szCs w:val="24"/>
        </w:rPr>
        <w:t>формы</w:t>
      </w:r>
      <w:r w:rsidRPr="0087287E">
        <w:rPr>
          <w:spacing w:val="-1"/>
          <w:sz w:val="24"/>
          <w:szCs w:val="24"/>
        </w:rPr>
        <w:t xml:space="preserve"> </w:t>
      </w:r>
      <w:r w:rsidRPr="0087287E">
        <w:rPr>
          <w:sz w:val="24"/>
          <w:szCs w:val="24"/>
        </w:rPr>
        <w:t>поощрения:</w:t>
      </w:r>
    </w:p>
    <w:p w:rsidR="0087287E" w:rsidRPr="0087287E" w:rsidRDefault="0087287E" w:rsidP="00B00584">
      <w:pPr>
        <w:numPr>
          <w:ilvl w:val="1"/>
          <w:numId w:val="58"/>
        </w:numPr>
        <w:tabs>
          <w:tab w:val="left" w:pos="1521"/>
        </w:tabs>
        <w:ind w:left="1520"/>
        <w:rPr>
          <w:sz w:val="24"/>
        </w:rPr>
      </w:pPr>
      <w:r w:rsidRPr="0087287E">
        <w:rPr>
          <w:sz w:val="24"/>
        </w:rPr>
        <w:t>похвальный</w:t>
      </w:r>
      <w:r w:rsidRPr="0087287E">
        <w:rPr>
          <w:spacing w:val="-4"/>
          <w:sz w:val="24"/>
        </w:rPr>
        <w:t xml:space="preserve"> </w:t>
      </w:r>
      <w:r w:rsidRPr="0087287E">
        <w:rPr>
          <w:sz w:val="24"/>
        </w:rPr>
        <w:t>лист</w:t>
      </w:r>
      <w:r w:rsidRPr="0087287E">
        <w:rPr>
          <w:spacing w:val="-3"/>
          <w:sz w:val="24"/>
        </w:rPr>
        <w:t xml:space="preserve"> </w:t>
      </w:r>
      <w:r w:rsidRPr="0087287E">
        <w:rPr>
          <w:sz w:val="24"/>
        </w:rPr>
        <w:t>«За</w:t>
      </w:r>
      <w:r w:rsidRPr="0087287E">
        <w:rPr>
          <w:spacing w:val="-3"/>
          <w:sz w:val="24"/>
        </w:rPr>
        <w:t xml:space="preserve"> </w:t>
      </w:r>
      <w:r w:rsidRPr="0087287E">
        <w:rPr>
          <w:sz w:val="24"/>
        </w:rPr>
        <w:t>отличные</w:t>
      </w:r>
      <w:r w:rsidRPr="0087287E">
        <w:rPr>
          <w:spacing w:val="-4"/>
          <w:sz w:val="24"/>
        </w:rPr>
        <w:t xml:space="preserve"> </w:t>
      </w:r>
      <w:r w:rsidRPr="0087287E">
        <w:rPr>
          <w:sz w:val="24"/>
        </w:rPr>
        <w:t>успехи</w:t>
      </w:r>
      <w:r w:rsidRPr="0087287E">
        <w:rPr>
          <w:spacing w:val="-4"/>
          <w:sz w:val="24"/>
        </w:rPr>
        <w:t xml:space="preserve"> </w:t>
      </w:r>
      <w:r w:rsidRPr="0087287E">
        <w:rPr>
          <w:sz w:val="24"/>
        </w:rPr>
        <w:t>в</w:t>
      </w:r>
      <w:r w:rsidRPr="0087287E">
        <w:rPr>
          <w:spacing w:val="-3"/>
          <w:sz w:val="24"/>
        </w:rPr>
        <w:t xml:space="preserve"> </w:t>
      </w:r>
      <w:r w:rsidRPr="0087287E">
        <w:rPr>
          <w:sz w:val="24"/>
        </w:rPr>
        <w:t>учении»;</w:t>
      </w:r>
    </w:p>
    <w:p w:rsidR="0087287E" w:rsidRPr="0087287E" w:rsidRDefault="0087287E" w:rsidP="00B00584">
      <w:pPr>
        <w:numPr>
          <w:ilvl w:val="1"/>
          <w:numId w:val="58"/>
        </w:numPr>
        <w:tabs>
          <w:tab w:val="left" w:pos="1521"/>
        </w:tabs>
        <w:ind w:left="1520"/>
        <w:rPr>
          <w:sz w:val="24"/>
        </w:rPr>
      </w:pPr>
      <w:r w:rsidRPr="0087287E">
        <w:rPr>
          <w:sz w:val="24"/>
        </w:rPr>
        <w:t>похвальная</w:t>
      </w:r>
      <w:r w:rsidRPr="0087287E">
        <w:rPr>
          <w:spacing w:val="-3"/>
          <w:sz w:val="24"/>
        </w:rPr>
        <w:t xml:space="preserve"> </w:t>
      </w:r>
      <w:r w:rsidRPr="0087287E">
        <w:rPr>
          <w:sz w:val="24"/>
        </w:rPr>
        <w:t>грамота</w:t>
      </w:r>
      <w:r w:rsidRPr="0087287E">
        <w:rPr>
          <w:spacing w:val="1"/>
          <w:sz w:val="24"/>
        </w:rPr>
        <w:t xml:space="preserve"> </w:t>
      </w:r>
      <w:r w:rsidRPr="0087287E">
        <w:rPr>
          <w:sz w:val="24"/>
        </w:rPr>
        <w:t>«За</w:t>
      </w:r>
      <w:r w:rsidRPr="0087287E">
        <w:rPr>
          <w:spacing w:val="-5"/>
          <w:sz w:val="24"/>
        </w:rPr>
        <w:t xml:space="preserve"> </w:t>
      </w:r>
      <w:r w:rsidRPr="0087287E">
        <w:rPr>
          <w:sz w:val="24"/>
        </w:rPr>
        <w:t>особые успехи</w:t>
      </w:r>
      <w:r w:rsidRPr="0087287E">
        <w:rPr>
          <w:spacing w:val="-3"/>
          <w:sz w:val="24"/>
        </w:rPr>
        <w:t xml:space="preserve"> </w:t>
      </w:r>
      <w:r w:rsidRPr="0087287E">
        <w:rPr>
          <w:sz w:val="24"/>
        </w:rPr>
        <w:t>в</w:t>
      </w:r>
      <w:r w:rsidRPr="0087287E">
        <w:rPr>
          <w:spacing w:val="-4"/>
          <w:sz w:val="24"/>
        </w:rPr>
        <w:t xml:space="preserve"> </w:t>
      </w:r>
      <w:r w:rsidRPr="0087287E">
        <w:rPr>
          <w:sz w:val="24"/>
        </w:rPr>
        <w:t>изучении</w:t>
      </w:r>
      <w:r w:rsidRPr="0087287E">
        <w:rPr>
          <w:spacing w:val="-3"/>
          <w:sz w:val="24"/>
        </w:rPr>
        <w:t xml:space="preserve"> </w:t>
      </w:r>
      <w:r w:rsidRPr="0087287E">
        <w:rPr>
          <w:sz w:val="24"/>
        </w:rPr>
        <w:t>отдельных</w:t>
      </w:r>
      <w:r w:rsidRPr="0087287E">
        <w:rPr>
          <w:spacing w:val="-1"/>
          <w:sz w:val="24"/>
        </w:rPr>
        <w:t xml:space="preserve"> </w:t>
      </w:r>
      <w:r w:rsidRPr="0087287E">
        <w:rPr>
          <w:sz w:val="24"/>
        </w:rPr>
        <w:t>предметов»;</w:t>
      </w:r>
    </w:p>
    <w:p w:rsidR="0087287E" w:rsidRPr="0087287E" w:rsidRDefault="0087287E" w:rsidP="00B00584">
      <w:pPr>
        <w:numPr>
          <w:ilvl w:val="1"/>
          <w:numId w:val="58"/>
        </w:numPr>
        <w:tabs>
          <w:tab w:val="left" w:pos="1673"/>
          <w:tab w:val="left" w:pos="1674"/>
          <w:tab w:val="left" w:pos="5030"/>
          <w:tab w:val="left" w:pos="5445"/>
          <w:tab w:val="left" w:pos="6582"/>
          <w:tab w:val="left" w:pos="7584"/>
          <w:tab w:val="left" w:pos="7910"/>
          <w:tab w:val="left" w:pos="9186"/>
          <w:tab w:val="left" w:pos="9975"/>
          <w:tab w:val="left" w:pos="10759"/>
        </w:tabs>
        <w:ind w:right="411" w:firstLine="708"/>
        <w:rPr>
          <w:sz w:val="24"/>
        </w:rPr>
      </w:pPr>
      <w:r w:rsidRPr="0087287E">
        <w:rPr>
          <w:sz w:val="24"/>
        </w:rPr>
        <w:t>награждение</w:t>
      </w:r>
      <w:r w:rsidRPr="0087287E">
        <w:rPr>
          <w:spacing w:val="-4"/>
          <w:sz w:val="24"/>
        </w:rPr>
        <w:t xml:space="preserve"> </w:t>
      </w:r>
      <w:r w:rsidRPr="0087287E">
        <w:rPr>
          <w:sz w:val="24"/>
        </w:rPr>
        <w:t>благодарностями</w:t>
      </w:r>
      <w:r w:rsidRPr="0087287E">
        <w:rPr>
          <w:sz w:val="24"/>
        </w:rPr>
        <w:tab/>
        <w:t>за</w:t>
      </w:r>
      <w:r w:rsidRPr="0087287E">
        <w:rPr>
          <w:sz w:val="24"/>
        </w:rPr>
        <w:tab/>
        <w:t>активное</w:t>
      </w:r>
      <w:r w:rsidRPr="0087287E">
        <w:rPr>
          <w:sz w:val="24"/>
        </w:rPr>
        <w:tab/>
        <w:t>участие</w:t>
      </w:r>
      <w:r w:rsidRPr="0087287E">
        <w:rPr>
          <w:sz w:val="24"/>
        </w:rPr>
        <w:tab/>
        <w:t>в</w:t>
      </w:r>
      <w:r w:rsidRPr="0087287E">
        <w:rPr>
          <w:sz w:val="24"/>
        </w:rPr>
        <w:tab/>
        <w:t>школьных</w:t>
      </w:r>
      <w:r w:rsidRPr="0087287E">
        <w:rPr>
          <w:sz w:val="24"/>
        </w:rPr>
        <w:tab/>
        <w:t>делах</w:t>
      </w:r>
      <w:r w:rsidRPr="0087287E">
        <w:rPr>
          <w:sz w:val="24"/>
        </w:rPr>
        <w:tab/>
        <w:t>и/или</w:t>
      </w:r>
      <w:r w:rsidRPr="0087287E">
        <w:rPr>
          <w:sz w:val="24"/>
        </w:rPr>
        <w:tab/>
      </w:r>
      <w:r w:rsidRPr="0087287E">
        <w:rPr>
          <w:spacing w:val="-2"/>
          <w:sz w:val="24"/>
        </w:rPr>
        <w:t>в</w:t>
      </w:r>
      <w:r w:rsidRPr="0087287E">
        <w:rPr>
          <w:spacing w:val="-57"/>
          <w:sz w:val="24"/>
        </w:rPr>
        <w:t xml:space="preserve"> </w:t>
      </w:r>
      <w:r w:rsidRPr="0087287E">
        <w:rPr>
          <w:sz w:val="24"/>
        </w:rPr>
        <w:t>конкретных</w:t>
      </w:r>
      <w:r w:rsidRPr="0087287E">
        <w:rPr>
          <w:spacing w:val="-1"/>
          <w:sz w:val="24"/>
        </w:rPr>
        <w:t xml:space="preserve"> </w:t>
      </w:r>
      <w:r w:rsidRPr="0087287E">
        <w:rPr>
          <w:sz w:val="24"/>
        </w:rPr>
        <w:t>проявлениях</w:t>
      </w:r>
      <w:r w:rsidRPr="0087287E">
        <w:rPr>
          <w:spacing w:val="2"/>
          <w:sz w:val="24"/>
        </w:rPr>
        <w:t xml:space="preserve"> </w:t>
      </w:r>
      <w:r w:rsidRPr="0087287E">
        <w:rPr>
          <w:sz w:val="24"/>
        </w:rPr>
        <w:t>активной жизненной</w:t>
      </w:r>
      <w:r w:rsidRPr="0087287E">
        <w:rPr>
          <w:spacing w:val="-3"/>
          <w:sz w:val="24"/>
        </w:rPr>
        <w:t xml:space="preserve"> </w:t>
      </w:r>
      <w:r w:rsidRPr="0087287E">
        <w:rPr>
          <w:sz w:val="24"/>
        </w:rPr>
        <w:t>позиции;</w:t>
      </w:r>
    </w:p>
    <w:p w:rsidR="0087287E" w:rsidRPr="0087287E" w:rsidRDefault="0087287E" w:rsidP="00B00584">
      <w:pPr>
        <w:numPr>
          <w:ilvl w:val="1"/>
          <w:numId w:val="58"/>
        </w:numPr>
        <w:tabs>
          <w:tab w:val="left" w:pos="1610"/>
        </w:tabs>
        <w:ind w:right="413" w:firstLine="708"/>
        <w:rPr>
          <w:sz w:val="24"/>
        </w:rPr>
      </w:pPr>
      <w:r w:rsidRPr="0087287E">
        <w:rPr>
          <w:sz w:val="24"/>
        </w:rPr>
        <w:t>награждение</w:t>
      </w:r>
      <w:r w:rsidRPr="0087287E">
        <w:rPr>
          <w:spacing w:val="26"/>
          <w:sz w:val="24"/>
        </w:rPr>
        <w:t xml:space="preserve"> </w:t>
      </w:r>
      <w:r w:rsidRPr="0087287E">
        <w:rPr>
          <w:sz w:val="24"/>
        </w:rPr>
        <w:t>почетными</w:t>
      </w:r>
      <w:r w:rsidRPr="0087287E">
        <w:rPr>
          <w:spacing w:val="28"/>
          <w:sz w:val="24"/>
        </w:rPr>
        <w:t xml:space="preserve"> </w:t>
      </w:r>
      <w:r w:rsidRPr="0087287E">
        <w:rPr>
          <w:sz w:val="24"/>
        </w:rPr>
        <w:t>грамотами</w:t>
      </w:r>
      <w:r w:rsidRPr="0087287E">
        <w:rPr>
          <w:spacing w:val="28"/>
          <w:sz w:val="24"/>
        </w:rPr>
        <w:t xml:space="preserve"> </w:t>
      </w:r>
      <w:r w:rsidRPr="0087287E">
        <w:rPr>
          <w:sz w:val="24"/>
        </w:rPr>
        <w:t>и</w:t>
      </w:r>
      <w:r w:rsidRPr="0087287E">
        <w:rPr>
          <w:spacing w:val="28"/>
          <w:sz w:val="24"/>
        </w:rPr>
        <w:t xml:space="preserve"> </w:t>
      </w:r>
      <w:r w:rsidRPr="0087287E">
        <w:rPr>
          <w:sz w:val="24"/>
        </w:rPr>
        <w:t>дипломами</w:t>
      </w:r>
      <w:r w:rsidRPr="0087287E">
        <w:rPr>
          <w:spacing w:val="28"/>
          <w:sz w:val="24"/>
        </w:rPr>
        <w:t xml:space="preserve"> </w:t>
      </w:r>
      <w:r w:rsidRPr="0087287E">
        <w:rPr>
          <w:sz w:val="24"/>
        </w:rPr>
        <w:t>за</w:t>
      </w:r>
      <w:r w:rsidRPr="0087287E">
        <w:rPr>
          <w:spacing w:val="26"/>
          <w:sz w:val="24"/>
        </w:rPr>
        <w:t xml:space="preserve"> </w:t>
      </w:r>
      <w:r w:rsidRPr="0087287E">
        <w:rPr>
          <w:sz w:val="24"/>
        </w:rPr>
        <w:t>победу</w:t>
      </w:r>
      <w:r w:rsidRPr="0087287E">
        <w:rPr>
          <w:spacing w:val="22"/>
          <w:sz w:val="24"/>
        </w:rPr>
        <w:t xml:space="preserve"> </w:t>
      </w:r>
      <w:r w:rsidRPr="0087287E">
        <w:rPr>
          <w:sz w:val="24"/>
        </w:rPr>
        <w:t>или</w:t>
      </w:r>
      <w:r w:rsidRPr="0087287E">
        <w:rPr>
          <w:spacing w:val="28"/>
          <w:sz w:val="24"/>
        </w:rPr>
        <w:t xml:space="preserve"> </w:t>
      </w:r>
      <w:r w:rsidRPr="0087287E">
        <w:rPr>
          <w:sz w:val="24"/>
        </w:rPr>
        <w:t>призовое</w:t>
      </w:r>
      <w:r w:rsidRPr="0087287E">
        <w:rPr>
          <w:spacing w:val="26"/>
          <w:sz w:val="24"/>
        </w:rPr>
        <w:t xml:space="preserve"> </w:t>
      </w:r>
      <w:r w:rsidRPr="0087287E">
        <w:rPr>
          <w:sz w:val="24"/>
        </w:rPr>
        <w:t>место</w:t>
      </w:r>
      <w:r w:rsidRPr="0087287E">
        <w:rPr>
          <w:spacing w:val="29"/>
          <w:sz w:val="24"/>
        </w:rPr>
        <w:t xml:space="preserve"> </w:t>
      </w:r>
      <w:r w:rsidRPr="0087287E">
        <w:rPr>
          <w:sz w:val="24"/>
        </w:rPr>
        <w:t>с</w:t>
      </w:r>
      <w:r w:rsidRPr="0087287E">
        <w:rPr>
          <w:spacing w:val="-57"/>
          <w:sz w:val="24"/>
        </w:rPr>
        <w:t xml:space="preserve"> </w:t>
      </w:r>
      <w:r w:rsidRPr="0087287E">
        <w:rPr>
          <w:sz w:val="24"/>
        </w:rPr>
        <w:t>указанием уровня</w:t>
      </w:r>
      <w:r w:rsidRPr="0087287E">
        <w:rPr>
          <w:spacing w:val="-2"/>
          <w:sz w:val="24"/>
        </w:rPr>
        <w:t xml:space="preserve"> </w:t>
      </w:r>
      <w:r w:rsidRPr="0087287E">
        <w:rPr>
          <w:sz w:val="24"/>
        </w:rPr>
        <w:t>достижений</w:t>
      </w:r>
      <w:r w:rsidRPr="0087287E">
        <w:rPr>
          <w:spacing w:val="-2"/>
          <w:sz w:val="24"/>
        </w:rPr>
        <w:t xml:space="preserve"> </w:t>
      </w:r>
      <w:r w:rsidRPr="0087287E">
        <w:rPr>
          <w:sz w:val="24"/>
        </w:rPr>
        <w:t>обучающихся</w:t>
      </w:r>
      <w:r w:rsidRPr="0087287E">
        <w:rPr>
          <w:spacing w:val="-2"/>
          <w:sz w:val="24"/>
        </w:rPr>
        <w:t xml:space="preserve"> </w:t>
      </w:r>
      <w:r w:rsidRPr="0087287E">
        <w:rPr>
          <w:sz w:val="24"/>
        </w:rPr>
        <w:t>в</w:t>
      </w:r>
      <w:r w:rsidRPr="0087287E">
        <w:rPr>
          <w:spacing w:val="-3"/>
          <w:sz w:val="24"/>
        </w:rPr>
        <w:t xml:space="preserve"> </w:t>
      </w:r>
      <w:r w:rsidRPr="0087287E">
        <w:rPr>
          <w:sz w:val="24"/>
        </w:rPr>
        <w:t>различных школьных</w:t>
      </w:r>
      <w:r w:rsidRPr="0087287E">
        <w:rPr>
          <w:spacing w:val="-3"/>
          <w:sz w:val="24"/>
        </w:rPr>
        <w:t xml:space="preserve"> </w:t>
      </w:r>
      <w:r w:rsidRPr="0087287E">
        <w:rPr>
          <w:sz w:val="24"/>
        </w:rPr>
        <w:t>конкурсах и</w:t>
      </w:r>
      <w:r w:rsidRPr="0087287E">
        <w:rPr>
          <w:spacing w:val="-2"/>
          <w:sz w:val="24"/>
        </w:rPr>
        <w:t xml:space="preserve"> </w:t>
      </w:r>
      <w:r w:rsidRPr="0087287E">
        <w:rPr>
          <w:sz w:val="24"/>
        </w:rPr>
        <w:t>викторинах;</w:t>
      </w:r>
    </w:p>
    <w:p w:rsidR="0087287E" w:rsidRPr="0087287E" w:rsidRDefault="0087287E" w:rsidP="00B00584">
      <w:pPr>
        <w:numPr>
          <w:ilvl w:val="1"/>
          <w:numId w:val="58"/>
        </w:numPr>
        <w:tabs>
          <w:tab w:val="left" w:pos="1600"/>
        </w:tabs>
        <w:ind w:right="411" w:firstLine="708"/>
        <w:rPr>
          <w:sz w:val="24"/>
        </w:rPr>
      </w:pPr>
      <w:r w:rsidRPr="0087287E">
        <w:rPr>
          <w:sz w:val="24"/>
        </w:rPr>
        <w:t>награждение</w:t>
      </w:r>
      <w:r w:rsidRPr="0087287E">
        <w:rPr>
          <w:spacing w:val="14"/>
          <w:sz w:val="24"/>
        </w:rPr>
        <w:t xml:space="preserve"> </w:t>
      </w:r>
      <w:r w:rsidRPr="0087287E">
        <w:rPr>
          <w:sz w:val="24"/>
        </w:rPr>
        <w:t>родителей</w:t>
      </w:r>
      <w:r w:rsidRPr="0087287E">
        <w:rPr>
          <w:spacing w:val="15"/>
          <w:sz w:val="24"/>
        </w:rPr>
        <w:t xml:space="preserve"> </w:t>
      </w:r>
      <w:r w:rsidRPr="0087287E">
        <w:rPr>
          <w:sz w:val="24"/>
        </w:rPr>
        <w:t>(законных</w:t>
      </w:r>
      <w:r w:rsidRPr="0087287E">
        <w:rPr>
          <w:spacing w:val="17"/>
          <w:sz w:val="24"/>
        </w:rPr>
        <w:t xml:space="preserve"> </w:t>
      </w:r>
      <w:r w:rsidRPr="0087287E">
        <w:rPr>
          <w:sz w:val="24"/>
        </w:rPr>
        <w:t>представителей)</w:t>
      </w:r>
      <w:r w:rsidRPr="0087287E">
        <w:rPr>
          <w:spacing w:val="14"/>
          <w:sz w:val="24"/>
        </w:rPr>
        <w:t xml:space="preserve"> </w:t>
      </w:r>
      <w:r w:rsidRPr="0087287E">
        <w:rPr>
          <w:sz w:val="24"/>
        </w:rPr>
        <w:t>обучающихся</w:t>
      </w:r>
      <w:r w:rsidRPr="0087287E">
        <w:rPr>
          <w:spacing w:val="14"/>
          <w:sz w:val="24"/>
        </w:rPr>
        <w:t xml:space="preserve"> </w:t>
      </w:r>
      <w:r w:rsidRPr="0087287E">
        <w:rPr>
          <w:sz w:val="24"/>
        </w:rPr>
        <w:t>благодарственными</w:t>
      </w:r>
      <w:r w:rsidRPr="0087287E">
        <w:rPr>
          <w:spacing w:val="-57"/>
          <w:sz w:val="24"/>
        </w:rPr>
        <w:t xml:space="preserve"> </w:t>
      </w:r>
      <w:r w:rsidRPr="0087287E">
        <w:rPr>
          <w:sz w:val="24"/>
        </w:rPr>
        <w:t>письмами</w:t>
      </w:r>
      <w:r w:rsidRPr="0087287E">
        <w:rPr>
          <w:spacing w:val="-1"/>
          <w:sz w:val="24"/>
        </w:rPr>
        <w:t xml:space="preserve"> </w:t>
      </w:r>
      <w:r w:rsidRPr="0087287E">
        <w:rPr>
          <w:sz w:val="24"/>
        </w:rPr>
        <w:t>за большой</w:t>
      </w:r>
      <w:r w:rsidRPr="0087287E">
        <w:rPr>
          <w:spacing w:val="-1"/>
          <w:sz w:val="24"/>
        </w:rPr>
        <w:t xml:space="preserve"> </w:t>
      </w:r>
      <w:r w:rsidRPr="0087287E">
        <w:rPr>
          <w:sz w:val="24"/>
        </w:rPr>
        <w:t>вклад в</w:t>
      </w:r>
      <w:r w:rsidRPr="0087287E">
        <w:rPr>
          <w:spacing w:val="-1"/>
          <w:sz w:val="24"/>
        </w:rPr>
        <w:t xml:space="preserve"> </w:t>
      </w:r>
      <w:r w:rsidRPr="0087287E">
        <w:rPr>
          <w:sz w:val="24"/>
        </w:rPr>
        <w:t>дело</w:t>
      </w:r>
      <w:r w:rsidRPr="0087287E">
        <w:rPr>
          <w:spacing w:val="-2"/>
          <w:sz w:val="24"/>
        </w:rPr>
        <w:t xml:space="preserve"> </w:t>
      </w:r>
      <w:r w:rsidRPr="0087287E">
        <w:rPr>
          <w:sz w:val="24"/>
        </w:rPr>
        <w:t>воспитания</w:t>
      </w:r>
      <w:r w:rsidRPr="0087287E">
        <w:rPr>
          <w:spacing w:val="-3"/>
          <w:sz w:val="24"/>
        </w:rPr>
        <w:t xml:space="preserve"> </w:t>
      </w:r>
      <w:r w:rsidRPr="0087287E">
        <w:rPr>
          <w:sz w:val="24"/>
        </w:rPr>
        <w:t>подрастающего</w:t>
      </w:r>
      <w:r w:rsidRPr="0087287E">
        <w:rPr>
          <w:spacing w:val="-1"/>
          <w:sz w:val="24"/>
        </w:rPr>
        <w:t xml:space="preserve"> </w:t>
      </w:r>
      <w:r w:rsidRPr="0087287E">
        <w:rPr>
          <w:sz w:val="24"/>
        </w:rPr>
        <w:t>поколения;</w:t>
      </w:r>
    </w:p>
    <w:p w:rsidR="0087287E" w:rsidRPr="0087287E" w:rsidRDefault="0087287E" w:rsidP="00B00584">
      <w:pPr>
        <w:numPr>
          <w:ilvl w:val="1"/>
          <w:numId w:val="58"/>
        </w:numPr>
        <w:tabs>
          <w:tab w:val="left" w:pos="1641"/>
        </w:tabs>
        <w:ind w:right="404" w:firstLine="708"/>
        <w:rPr>
          <w:sz w:val="24"/>
        </w:rPr>
      </w:pPr>
      <w:r w:rsidRPr="0087287E">
        <w:rPr>
          <w:sz w:val="24"/>
        </w:rPr>
        <w:t>включение</w:t>
      </w:r>
      <w:r w:rsidRPr="0087287E">
        <w:rPr>
          <w:spacing w:val="1"/>
          <w:sz w:val="24"/>
        </w:rPr>
        <w:t xml:space="preserve"> </w:t>
      </w:r>
      <w:r w:rsidRPr="0087287E">
        <w:rPr>
          <w:sz w:val="24"/>
        </w:rPr>
        <w:t>в</w:t>
      </w:r>
      <w:r w:rsidRPr="0087287E">
        <w:rPr>
          <w:spacing w:val="1"/>
          <w:sz w:val="24"/>
        </w:rPr>
        <w:t xml:space="preserve"> </w:t>
      </w:r>
      <w:r w:rsidRPr="0087287E">
        <w:rPr>
          <w:sz w:val="24"/>
        </w:rPr>
        <w:t>группу</w:t>
      </w:r>
      <w:r w:rsidRPr="0087287E">
        <w:rPr>
          <w:spacing w:val="1"/>
          <w:sz w:val="24"/>
        </w:rPr>
        <w:t xml:space="preserve"> </w:t>
      </w:r>
      <w:r w:rsidRPr="0087287E">
        <w:rPr>
          <w:sz w:val="24"/>
        </w:rPr>
        <w:t>для</w:t>
      </w:r>
      <w:r w:rsidRPr="0087287E">
        <w:rPr>
          <w:spacing w:val="1"/>
          <w:sz w:val="24"/>
        </w:rPr>
        <w:t xml:space="preserve"> </w:t>
      </w:r>
      <w:r w:rsidRPr="0087287E">
        <w:rPr>
          <w:sz w:val="24"/>
        </w:rPr>
        <w:t>подъема</w:t>
      </w:r>
      <w:r w:rsidRPr="0087287E">
        <w:rPr>
          <w:spacing w:val="1"/>
          <w:sz w:val="24"/>
        </w:rPr>
        <w:t xml:space="preserve"> </w:t>
      </w:r>
      <w:r w:rsidRPr="0087287E">
        <w:rPr>
          <w:sz w:val="24"/>
        </w:rPr>
        <w:t>и</w:t>
      </w:r>
      <w:r w:rsidRPr="0087287E">
        <w:rPr>
          <w:spacing w:val="1"/>
          <w:sz w:val="24"/>
        </w:rPr>
        <w:t xml:space="preserve"> </w:t>
      </w:r>
      <w:r w:rsidRPr="0087287E">
        <w:rPr>
          <w:sz w:val="24"/>
        </w:rPr>
        <w:t>спуска</w:t>
      </w:r>
      <w:r w:rsidRPr="0087287E">
        <w:rPr>
          <w:spacing w:val="1"/>
          <w:sz w:val="24"/>
        </w:rPr>
        <w:t xml:space="preserve"> </w:t>
      </w:r>
      <w:r w:rsidRPr="0087287E">
        <w:rPr>
          <w:sz w:val="24"/>
        </w:rPr>
        <w:t>Государственного</w:t>
      </w:r>
      <w:r w:rsidRPr="0087287E">
        <w:rPr>
          <w:spacing w:val="1"/>
          <w:sz w:val="24"/>
        </w:rPr>
        <w:t xml:space="preserve"> </w:t>
      </w:r>
      <w:r w:rsidRPr="0087287E">
        <w:rPr>
          <w:sz w:val="24"/>
        </w:rPr>
        <w:t>флага</w:t>
      </w:r>
      <w:r w:rsidRPr="0087287E">
        <w:rPr>
          <w:spacing w:val="1"/>
          <w:sz w:val="24"/>
        </w:rPr>
        <w:t xml:space="preserve"> </w:t>
      </w:r>
      <w:r w:rsidRPr="0087287E">
        <w:rPr>
          <w:sz w:val="24"/>
        </w:rPr>
        <w:t>Российской</w:t>
      </w:r>
      <w:r w:rsidRPr="0087287E">
        <w:rPr>
          <w:spacing w:val="-57"/>
          <w:sz w:val="24"/>
        </w:rPr>
        <w:t xml:space="preserve"> </w:t>
      </w:r>
      <w:r w:rsidRPr="0087287E">
        <w:rPr>
          <w:sz w:val="24"/>
        </w:rPr>
        <w:t>Федерации.</w:t>
      </w:r>
    </w:p>
    <w:p w:rsidR="0087287E" w:rsidRPr="0087287E" w:rsidRDefault="0087287E" w:rsidP="0087287E">
      <w:pPr>
        <w:ind w:left="672" w:right="408" w:firstLine="708"/>
        <w:jc w:val="both"/>
        <w:rPr>
          <w:sz w:val="24"/>
          <w:szCs w:val="24"/>
        </w:rPr>
      </w:pPr>
      <w:r w:rsidRPr="0087287E">
        <w:rPr>
          <w:sz w:val="24"/>
          <w:szCs w:val="24"/>
        </w:rPr>
        <w:t>Кроме</w:t>
      </w:r>
      <w:r w:rsidRPr="0087287E">
        <w:rPr>
          <w:spacing w:val="1"/>
          <w:sz w:val="24"/>
          <w:szCs w:val="24"/>
        </w:rPr>
        <w:t xml:space="preserve"> </w:t>
      </w:r>
      <w:r w:rsidRPr="0087287E">
        <w:rPr>
          <w:sz w:val="24"/>
          <w:szCs w:val="24"/>
        </w:rPr>
        <w:t>того,</w:t>
      </w:r>
      <w:r w:rsidRPr="0087287E">
        <w:rPr>
          <w:spacing w:val="1"/>
          <w:sz w:val="24"/>
          <w:szCs w:val="24"/>
        </w:rPr>
        <w:t xml:space="preserve"> </w:t>
      </w:r>
      <w:r w:rsidRPr="0087287E">
        <w:rPr>
          <w:sz w:val="24"/>
          <w:szCs w:val="24"/>
        </w:rPr>
        <w:t>практикуется</w:t>
      </w:r>
      <w:r w:rsidRPr="0087287E">
        <w:rPr>
          <w:spacing w:val="1"/>
          <w:sz w:val="24"/>
          <w:szCs w:val="24"/>
        </w:rPr>
        <w:t xml:space="preserve"> </w:t>
      </w:r>
      <w:r w:rsidRPr="0087287E">
        <w:rPr>
          <w:sz w:val="24"/>
          <w:szCs w:val="24"/>
        </w:rPr>
        <w:t>такая</w:t>
      </w:r>
      <w:r w:rsidRPr="0087287E">
        <w:rPr>
          <w:spacing w:val="1"/>
          <w:sz w:val="24"/>
          <w:szCs w:val="24"/>
        </w:rPr>
        <w:t xml:space="preserve"> </w:t>
      </w:r>
      <w:r w:rsidRPr="0087287E">
        <w:rPr>
          <w:sz w:val="24"/>
          <w:szCs w:val="24"/>
        </w:rPr>
        <w:t>форма</w:t>
      </w:r>
      <w:r w:rsidRPr="0087287E">
        <w:rPr>
          <w:spacing w:val="1"/>
          <w:sz w:val="24"/>
          <w:szCs w:val="24"/>
        </w:rPr>
        <w:t xml:space="preserve"> </w:t>
      </w:r>
      <w:r w:rsidRPr="0087287E">
        <w:rPr>
          <w:sz w:val="24"/>
          <w:szCs w:val="24"/>
        </w:rPr>
        <w:t>поощрения</w:t>
      </w:r>
      <w:r w:rsidRPr="0087287E">
        <w:rPr>
          <w:spacing w:val="1"/>
          <w:sz w:val="24"/>
          <w:szCs w:val="24"/>
        </w:rPr>
        <w:t xml:space="preserve"> </w:t>
      </w:r>
      <w:r w:rsidRPr="0087287E">
        <w:rPr>
          <w:sz w:val="24"/>
          <w:szCs w:val="24"/>
        </w:rPr>
        <w:t>проявлений</w:t>
      </w:r>
      <w:r w:rsidRPr="0087287E">
        <w:rPr>
          <w:spacing w:val="1"/>
          <w:sz w:val="24"/>
          <w:szCs w:val="24"/>
        </w:rPr>
        <w:t xml:space="preserve"> </w:t>
      </w:r>
      <w:r w:rsidRPr="0087287E">
        <w:rPr>
          <w:sz w:val="24"/>
          <w:szCs w:val="24"/>
        </w:rPr>
        <w:t>активной</w:t>
      </w:r>
      <w:r w:rsidRPr="0087287E">
        <w:rPr>
          <w:spacing w:val="60"/>
          <w:sz w:val="24"/>
          <w:szCs w:val="24"/>
        </w:rPr>
        <w:t xml:space="preserve"> </w:t>
      </w:r>
      <w:r w:rsidRPr="0087287E">
        <w:rPr>
          <w:sz w:val="24"/>
          <w:szCs w:val="24"/>
        </w:rPr>
        <w:t>жизненной</w:t>
      </w:r>
      <w:r w:rsidRPr="0087287E">
        <w:rPr>
          <w:spacing w:val="1"/>
          <w:sz w:val="24"/>
          <w:szCs w:val="24"/>
        </w:rPr>
        <w:t xml:space="preserve"> </w:t>
      </w:r>
      <w:r w:rsidRPr="0087287E">
        <w:rPr>
          <w:sz w:val="24"/>
          <w:szCs w:val="24"/>
        </w:rPr>
        <w:t>позиции</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социальной</w:t>
      </w:r>
      <w:r w:rsidRPr="0087287E">
        <w:rPr>
          <w:spacing w:val="1"/>
          <w:sz w:val="24"/>
          <w:szCs w:val="24"/>
        </w:rPr>
        <w:t xml:space="preserve"> </w:t>
      </w:r>
      <w:r w:rsidRPr="0087287E">
        <w:rPr>
          <w:sz w:val="24"/>
          <w:szCs w:val="24"/>
        </w:rPr>
        <w:t>успешности,</w:t>
      </w:r>
      <w:r w:rsidRPr="0087287E">
        <w:rPr>
          <w:spacing w:val="1"/>
          <w:sz w:val="24"/>
          <w:szCs w:val="24"/>
        </w:rPr>
        <w:t xml:space="preserve"> </w:t>
      </w:r>
      <w:r w:rsidRPr="0087287E">
        <w:rPr>
          <w:sz w:val="24"/>
          <w:szCs w:val="24"/>
        </w:rPr>
        <w:t>как</w:t>
      </w:r>
      <w:r w:rsidRPr="0087287E">
        <w:rPr>
          <w:spacing w:val="1"/>
          <w:sz w:val="24"/>
          <w:szCs w:val="24"/>
        </w:rPr>
        <w:t xml:space="preserve"> </w:t>
      </w:r>
      <w:r w:rsidRPr="0087287E">
        <w:rPr>
          <w:sz w:val="24"/>
          <w:szCs w:val="24"/>
        </w:rPr>
        <w:t>благотворительная</w:t>
      </w:r>
      <w:r w:rsidRPr="0087287E">
        <w:rPr>
          <w:spacing w:val="1"/>
          <w:sz w:val="24"/>
          <w:szCs w:val="24"/>
        </w:rPr>
        <w:t xml:space="preserve"> </w:t>
      </w:r>
      <w:r w:rsidRPr="0087287E">
        <w:rPr>
          <w:sz w:val="24"/>
          <w:szCs w:val="24"/>
        </w:rPr>
        <w:t>поддержка.</w:t>
      </w:r>
      <w:r w:rsidRPr="0087287E">
        <w:rPr>
          <w:spacing w:val="1"/>
          <w:sz w:val="24"/>
          <w:szCs w:val="24"/>
        </w:rPr>
        <w:t xml:space="preserve"> </w:t>
      </w:r>
      <w:r w:rsidRPr="0087287E">
        <w:rPr>
          <w:sz w:val="24"/>
          <w:szCs w:val="24"/>
        </w:rPr>
        <w:t>Благотворительная</w:t>
      </w:r>
      <w:r w:rsidRPr="0087287E">
        <w:rPr>
          <w:spacing w:val="1"/>
          <w:sz w:val="24"/>
          <w:szCs w:val="24"/>
        </w:rPr>
        <w:t xml:space="preserve"> </w:t>
      </w:r>
      <w:r w:rsidRPr="0087287E">
        <w:rPr>
          <w:sz w:val="24"/>
          <w:szCs w:val="24"/>
        </w:rPr>
        <w:t>поддержка</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групп</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(классов</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др.)</w:t>
      </w:r>
      <w:r w:rsidRPr="0087287E">
        <w:rPr>
          <w:spacing w:val="1"/>
          <w:sz w:val="24"/>
          <w:szCs w:val="24"/>
        </w:rPr>
        <w:t xml:space="preserve"> </w:t>
      </w:r>
      <w:r w:rsidRPr="0087287E">
        <w:rPr>
          <w:sz w:val="24"/>
          <w:szCs w:val="24"/>
        </w:rPr>
        <w:t>может</w:t>
      </w:r>
      <w:r w:rsidRPr="0087287E">
        <w:rPr>
          <w:spacing w:val="1"/>
          <w:sz w:val="24"/>
          <w:szCs w:val="24"/>
        </w:rPr>
        <w:t xml:space="preserve"> </w:t>
      </w:r>
      <w:r w:rsidRPr="0087287E">
        <w:rPr>
          <w:sz w:val="24"/>
          <w:szCs w:val="24"/>
        </w:rPr>
        <w:t>заключаться в материальной поддержке проведения в школе воспитательных дел, мероприятий,</w:t>
      </w:r>
      <w:r w:rsidRPr="0087287E">
        <w:rPr>
          <w:spacing w:val="1"/>
          <w:sz w:val="24"/>
          <w:szCs w:val="24"/>
        </w:rPr>
        <w:t xml:space="preserve"> </w:t>
      </w:r>
      <w:r w:rsidRPr="0087287E">
        <w:rPr>
          <w:sz w:val="24"/>
          <w:szCs w:val="24"/>
        </w:rPr>
        <w:t>проведения</w:t>
      </w:r>
      <w:r w:rsidRPr="0087287E">
        <w:rPr>
          <w:spacing w:val="1"/>
          <w:sz w:val="24"/>
          <w:szCs w:val="24"/>
        </w:rPr>
        <w:t xml:space="preserve"> </w:t>
      </w:r>
      <w:r w:rsidRPr="0087287E">
        <w:rPr>
          <w:sz w:val="24"/>
          <w:szCs w:val="24"/>
        </w:rPr>
        <w:t>внешкольных</w:t>
      </w:r>
      <w:r w:rsidRPr="0087287E">
        <w:rPr>
          <w:spacing w:val="1"/>
          <w:sz w:val="24"/>
          <w:szCs w:val="24"/>
        </w:rPr>
        <w:t xml:space="preserve"> </w:t>
      </w:r>
      <w:r w:rsidRPr="0087287E">
        <w:rPr>
          <w:sz w:val="24"/>
          <w:szCs w:val="24"/>
        </w:rPr>
        <w:t>мероприятий,</w:t>
      </w:r>
      <w:r w:rsidRPr="0087287E">
        <w:rPr>
          <w:spacing w:val="1"/>
          <w:sz w:val="24"/>
          <w:szCs w:val="24"/>
        </w:rPr>
        <w:t xml:space="preserve"> </w:t>
      </w:r>
      <w:r w:rsidRPr="0087287E">
        <w:rPr>
          <w:sz w:val="24"/>
          <w:szCs w:val="24"/>
        </w:rPr>
        <w:t>различных</w:t>
      </w:r>
      <w:r w:rsidRPr="0087287E">
        <w:rPr>
          <w:spacing w:val="1"/>
          <w:sz w:val="24"/>
          <w:szCs w:val="24"/>
        </w:rPr>
        <w:t xml:space="preserve"> </w:t>
      </w:r>
      <w:r w:rsidRPr="0087287E">
        <w:rPr>
          <w:sz w:val="24"/>
          <w:szCs w:val="24"/>
        </w:rPr>
        <w:t>форм</w:t>
      </w:r>
      <w:r w:rsidRPr="0087287E">
        <w:rPr>
          <w:spacing w:val="1"/>
          <w:sz w:val="24"/>
          <w:szCs w:val="24"/>
        </w:rPr>
        <w:t xml:space="preserve"> </w:t>
      </w:r>
      <w:r w:rsidRPr="0087287E">
        <w:rPr>
          <w:sz w:val="24"/>
          <w:szCs w:val="24"/>
        </w:rPr>
        <w:t>совместной</w:t>
      </w:r>
      <w:r w:rsidRPr="0087287E">
        <w:rPr>
          <w:spacing w:val="6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воспитательной</w:t>
      </w:r>
      <w:r w:rsidRPr="0087287E">
        <w:rPr>
          <w:spacing w:val="1"/>
          <w:sz w:val="24"/>
          <w:szCs w:val="24"/>
        </w:rPr>
        <w:t xml:space="preserve"> </w:t>
      </w:r>
      <w:r w:rsidRPr="0087287E">
        <w:rPr>
          <w:sz w:val="24"/>
          <w:szCs w:val="24"/>
        </w:rPr>
        <w:t>направленности,</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индивидуальной</w:t>
      </w:r>
      <w:r w:rsidRPr="0087287E">
        <w:rPr>
          <w:spacing w:val="1"/>
          <w:sz w:val="24"/>
          <w:szCs w:val="24"/>
        </w:rPr>
        <w:t xml:space="preserve"> </w:t>
      </w:r>
      <w:r w:rsidRPr="0087287E">
        <w:rPr>
          <w:sz w:val="24"/>
          <w:szCs w:val="24"/>
        </w:rPr>
        <w:t>поддержке</w:t>
      </w:r>
      <w:r w:rsidRPr="0087287E">
        <w:rPr>
          <w:spacing w:val="1"/>
          <w:sz w:val="24"/>
          <w:szCs w:val="24"/>
        </w:rPr>
        <w:t xml:space="preserve"> </w:t>
      </w:r>
      <w:r w:rsidRPr="0087287E">
        <w:rPr>
          <w:sz w:val="24"/>
          <w:szCs w:val="24"/>
        </w:rPr>
        <w:t>нуждающихся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помощи</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семей, педагогических</w:t>
      </w:r>
      <w:r w:rsidRPr="0087287E">
        <w:rPr>
          <w:spacing w:val="2"/>
          <w:sz w:val="24"/>
          <w:szCs w:val="24"/>
        </w:rPr>
        <w:t xml:space="preserve"> </w:t>
      </w:r>
      <w:r w:rsidRPr="0087287E">
        <w:rPr>
          <w:sz w:val="24"/>
          <w:szCs w:val="24"/>
        </w:rPr>
        <w:t>работников.</w:t>
      </w:r>
    </w:p>
    <w:p w:rsidR="0087287E" w:rsidRPr="0087287E" w:rsidRDefault="0087287E" w:rsidP="0087287E">
      <w:pPr>
        <w:ind w:left="672" w:right="407" w:firstLine="708"/>
        <w:jc w:val="both"/>
        <w:rPr>
          <w:sz w:val="24"/>
          <w:szCs w:val="24"/>
        </w:rPr>
      </w:pPr>
      <w:r w:rsidRPr="0087287E">
        <w:rPr>
          <w:sz w:val="24"/>
          <w:szCs w:val="24"/>
        </w:rPr>
        <w:t>Использование всех</w:t>
      </w:r>
      <w:r w:rsidRPr="0087287E">
        <w:rPr>
          <w:spacing w:val="60"/>
          <w:sz w:val="24"/>
          <w:szCs w:val="24"/>
        </w:rPr>
        <w:t xml:space="preserve"> </w:t>
      </w:r>
      <w:r w:rsidRPr="0087287E">
        <w:rPr>
          <w:sz w:val="24"/>
          <w:szCs w:val="24"/>
        </w:rPr>
        <w:t>форм поощрений, а также привлечение благотворителей (в том числе</w:t>
      </w:r>
      <w:r w:rsidRPr="0087287E">
        <w:rPr>
          <w:spacing w:val="1"/>
          <w:sz w:val="24"/>
          <w:szCs w:val="24"/>
        </w:rPr>
        <w:t xml:space="preserve"> </w:t>
      </w:r>
      <w:r w:rsidRPr="0087287E">
        <w:rPr>
          <w:sz w:val="24"/>
          <w:szCs w:val="24"/>
        </w:rPr>
        <w:t>из родительского сообщества), их статус, акции, деятельность, соответствуют укладу школы, цели,</w:t>
      </w:r>
      <w:r w:rsidRPr="0087287E">
        <w:rPr>
          <w:spacing w:val="-57"/>
          <w:sz w:val="24"/>
          <w:szCs w:val="24"/>
        </w:rPr>
        <w:t xml:space="preserve"> </w:t>
      </w:r>
      <w:r w:rsidRPr="0087287E">
        <w:rPr>
          <w:sz w:val="24"/>
          <w:szCs w:val="24"/>
        </w:rPr>
        <w:t>задачам,</w:t>
      </w:r>
      <w:r w:rsidRPr="0087287E">
        <w:rPr>
          <w:spacing w:val="1"/>
          <w:sz w:val="24"/>
          <w:szCs w:val="24"/>
        </w:rPr>
        <w:t xml:space="preserve"> </w:t>
      </w:r>
      <w:r w:rsidRPr="0087287E">
        <w:rPr>
          <w:sz w:val="24"/>
          <w:szCs w:val="24"/>
        </w:rPr>
        <w:t>традициям</w:t>
      </w:r>
      <w:r w:rsidRPr="0087287E">
        <w:rPr>
          <w:spacing w:val="1"/>
          <w:sz w:val="24"/>
          <w:szCs w:val="24"/>
        </w:rPr>
        <w:t xml:space="preserve"> </w:t>
      </w:r>
      <w:r w:rsidRPr="0087287E">
        <w:rPr>
          <w:sz w:val="24"/>
          <w:szCs w:val="24"/>
        </w:rPr>
        <w:t>воспитания,</w:t>
      </w:r>
      <w:r w:rsidRPr="0087287E">
        <w:rPr>
          <w:spacing w:val="1"/>
          <w:sz w:val="24"/>
          <w:szCs w:val="24"/>
        </w:rPr>
        <w:t xml:space="preserve"> </w:t>
      </w:r>
      <w:r w:rsidRPr="0087287E">
        <w:rPr>
          <w:sz w:val="24"/>
          <w:szCs w:val="24"/>
        </w:rPr>
        <w:t>могут</w:t>
      </w:r>
      <w:r w:rsidRPr="0087287E">
        <w:rPr>
          <w:spacing w:val="1"/>
          <w:sz w:val="24"/>
          <w:szCs w:val="24"/>
        </w:rPr>
        <w:t xml:space="preserve"> </w:t>
      </w:r>
      <w:r w:rsidRPr="0087287E">
        <w:rPr>
          <w:sz w:val="24"/>
          <w:szCs w:val="24"/>
        </w:rPr>
        <w:t>согласовываться</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представителями</w:t>
      </w:r>
      <w:r w:rsidRPr="0087287E">
        <w:rPr>
          <w:spacing w:val="1"/>
          <w:sz w:val="24"/>
          <w:szCs w:val="24"/>
        </w:rPr>
        <w:t xml:space="preserve"> </w:t>
      </w:r>
      <w:r w:rsidRPr="0087287E">
        <w:rPr>
          <w:sz w:val="24"/>
          <w:szCs w:val="24"/>
        </w:rPr>
        <w:t>родительского</w:t>
      </w:r>
      <w:r w:rsidRPr="0087287E">
        <w:rPr>
          <w:spacing w:val="1"/>
          <w:sz w:val="24"/>
          <w:szCs w:val="24"/>
        </w:rPr>
        <w:t xml:space="preserve"> </w:t>
      </w:r>
      <w:r w:rsidRPr="0087287E">
        <w:rPr>
          <w:sz w:val="24"/>
          <w:szCs w:val="24"/>
        </w:rPr>
        <w:t>сообщества</w:t>
      </w:r>
      <w:r w:rsidRPr="0087287E">
        <w:rPr>
          <w:spacing w:val="1"/>
          <w:sz w:val="24"/>
          <w:szCs w:val="24"/>
        </w:rPr>
        <w:t xml:space="preserve"> </w:t>
      </w:r>
      <w:r w:rsidRPr="0087287E">
        <w:rPr>
          <w:sz w:val="24"/>
          <w:szCs w:val="24"/>
        </w:rPr>
        <w:t>во</w:t>
      </w:r>
      <w:r w:rsidRPr="0087287E">
        <w:rPr>
          <w:spacing w:val="1"/>
          <w:sz w:val="24"/>
          <w:szCs w:val="24"/>
        </w:rPr>
        <w:t xml:space="preserve"> </w:t>
      </w:r>
      <w:r w:rsidRPr="0087287E">
        <w:rPr>
          <w:sz w:val="24"/>
          <w:szCs w:val="24"/>
        </w:rPr>
        <w:t>избежание</w:t>
      </w:r>
      <w:r w:rsidRPr="0087287E">
        <w:rPr>
          <w:spacing w:val="1"/>
          <w:sz w:val="24"/>
          <w:szCs w:val="24"/>
        </w:rPr>
        <w:t xml:space="preserve"> </w:t>
      </w:r>
      <w:r w:rsidRPr="0087287E">
        <w:rPr>
          <w:sz w:val="24"/>
          <w:szCs w:val="24"/>
        </w:rPr>
        <w:t>деструктивного</w:t>
      </w:r>
      <w:r w:rsidRPr="0087287E">
        <w:rPr>
          <w:spacing w:val="1"/>
          <w:sz w:val="24"/>
          <w:szCs w:val="24"/>
        </w:rPr>
        <w:t xml:space="preserve"> </w:t>
      </w:r>
      <w:r w:rsidRPr="0087287E">
        <w:rPr>
          <w:sz w:val="24"/>
          <w:szCs w:val="24"/>
        </w:rPr>
        <w:t>воздействия</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воспитывающую</w:t>
      </w:r>
      <w:r w:rsidRPr="0087287E">
        <w:rPr>
          <w:spacing w:val="1"/>
          <w:sz w:val="24"/>
          <w:szCs w:val="24"/>
        </w:rPr>
        <w:t xml:space="preserve"> </w:t>
      </w:r>
      <w:r w:rsidRPr="0087287E">
        <w:rPr>
          <w:sz w:val="24"/>
          <w:szCs w:val="24"/>
        </w:rPr>
        <w:t>среду,</w:t>
      </w:r>
      <w:r w:rsidRPr="0087287E">
        <w:rPr>
          <w:spacing w:val="1"/>
          <w:sz w:val="24"/>
          <w:szCs w:val="24"/>
        </w:rPr>
        <w:t xml:space="preserve"> </w:t>
      </w:r>
      <w:r w:rsidRPr="0087287E">
        <w:rPr>
          <w:sz w:val="24"/>
          <w:szCs w:val="24"/>
        </w:rPr>
        <w:t>взаимоотношения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школе.</w:t>
      </w:r>
    </w:p>
    <w:p w:rsidR="0087287E" w:rsidRPr="0087287E" w:rsidRDefault="0087287E" w:rsidP="0087287E">
      <w:pPr>
        <w:ind w:left="672" w:right="408" w:firstLine="768"/>
        <w:jc w:val="both"/>
        <w:rPr>
          <w:sz w:val="24"/>
          <w:szCs w:val="24"/>
        </w:rPr>
      </w:pPr>
      <w:r w:rsidRPr="0087287E">
        <w:rPr>
          <w:sz w:val="24"/>
          <w:szCs w:val="24"/>
        </w:rPr>
        <w:t>Ведение портфолио отражает деятельность обучающихся при её организации и регулярном</w:t>
      </w:r>
      <w:r w:rsidRPr="0087287E">
        <w:rPr>
          <w:spacing w:val="-57"/>
          <w:sz w:val="24"/>
          <w:szCs w:val="24"/>
        </w:rPr>
        <w:t xml:space="preserve"> </w:t>
      </w:r>
      <w:r w:rsidRPr="0087287E">
        <w:rPr>
          <w:sz w:val="24"/>
          <w:szCs w:val="24"/>
        </w:rPr>
        <w:t>поощрении классными руководителями, поддержке родителями (законными представителями) по</w:t>
      </w:r>
      <w:r w:rsidRPr="0087287E">
        <w:rPr>
          <w:spacing w:val="1"/>
          <w:sz w:val="24"/>
          <w:szCs w:val="24"/>
        </w:rPr>
        <w:t xml:space="preserve"> </w:t>
      </w:r>
      <w:r w:rsidRPr="0087287E">
        <w:rPr>
          <w:sz w:val="24"/>
          <w:szCs w:val="24"/>
        </w:rPr>
        <w:t>собиранию</w:t>
      </w:r>
      <w:r w:rsidRPr="0087287E">
        <w:rPr>
          <w:spacing w:val="1"/>
          <w:sz w:val="24"/>
          <w:szCs w:val="24"/>
        </w:rPr>
        <w:t xml:space="preserve"> </w:t>
      </w:r>
      <w:r w:rsidRPr="0087287E">
        <w:rPr>
          <w:sz w:val="24"/>
          <w:szCs w:val="24"/>
        </w:rPr>
        <w:t>(накоплению)</w:t>
      </w:r>
      <w:r w:rsidRPr="0087287E">
        <w:rPr>
          <w:spacing w:val="1"/>
          <w:sz w:val="24"/>
          <w:szCs w:val="24"/>
        </w:rPr>
        <w:t xml:space="preserve"> </w:t>
      </w:r>
      <w:r w:rsidRPr="0087287E">
        <w:rPr>
          <w:sz w:val="24"/>
          <w:szCs w:val="24"/>
        </w:rPr>
        <w:t>артефактов,</w:t>
      </w:r>
      <w:r w:rsidRPr="0087287E">
        <w:rPr>
          <w:spacing w:val="1"/>
          <w:sz w:val="24"/>
          <w:szCs w:val="24"/>
        </w:rPr>
        <w:t xml:space="preserve"> </w:t>
      </w:r>
      <w:r w:rsidRPr="0087287E">
        <w:rPr>
          <w:sz w:val="24"/>
          <w:szCs w:val="24"/>
        </w:rPr>
        <w:t>фиксирующих</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символизирующих</w:t>
      </w:r>
      <w:r w:rsidRPr="0087287E">
        <w:rPr>
          <w:spacing w:val="1"/>
          <w:sz w:val="24"/>
          <w:szCs w:val="24"/>
        </w:rPr>
        <w:t xml:space="preserve"> </w:t>
      </w:r>
      <w:r w:rsidRPr="0087287E">
        <w:rPr>
          <w:sz w:val="24"/>
          <w:szCs w:val="24"/>
        </w:rPr>
        <w:t>достижения</w:t>
      </w:r>
      <w:r w:rsidRPr="0087287E">
        <w:rPr>
          <w:spacing w:val="1"/>
          <w:sz w:val="24"/>
          <w:szCs w:val="24"/>
        </w:rPr>
        <w:t xml:space="preserve"> </w:t>
      </w:r>
      <w:r w:rsidRPr="0087287E">
        <w:rPr>
          <w:sz w:val="24"/>
          <w:szCs w:val="24"/>
        </w:rPr>
        <w:t>обучающегося.</w:t>
      </w:r>
    </w:p>
    <w:p w:rsidR="0087287E" w:rsidRPr="0087287E" w:rsidRDefault="0087287E" w:rsidP="0087287E">
      <w:pPr>
        <w:ind w:left="672" w:right="409" w:firstLine="708"/>
        <w:jc w:val="both"/>
        <w:rPr>
          <w:sz w:val="24"/>
          <w:szCs w:val="24"/>
        </w:rPr>
      </w:pPr>
      <w:r w:rsidRPr="0087287E">
        <w:rPr>
          <w:sz w:val="24"/>
          <w:szCs w:val="24"/>
        </w:rPr>
        <w:t>Портфолио может включать артефакты признания личностных достижений, достижений в</w:t>
      </w:r>
      <w:r w:rsidRPr="0087287E">
        <w:rPr>
          <w:spacing w:val="1"/>
          <w:sz w:val="24"/>
          <w:szCs w:val="24"/>
        </w:rPr>
        <w:t xml:space="preserve"> </w:t>
      </w:r>
      <w:r w:rsidRPr="0087287E">
        <w:rPr>
          <w:sz w:val="24"/>
          <w:szCs w:val="24"/>
        </w:rPr>
        <w:t>группе,</w:t>
      </w:r>
      <w:r w:rsidRPr="0087287E">
        <w:rPr>
          <w:spacing w:val="1"/>
          <w:sz w:val="24"/>
          <w:szCs w:val="24"/>
        </w:rPr>
        <w:t xml:space="preserve"> </w:t>
      </w:r>
      <w:r w:rsidRPr="0087287E">
        <w:rPr>
          <w:sz w:val="24"/>
          <w:szCs w:val="24"/>
        </w:rPr>
        <w:t>участия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(грамоты,</w:t>
      </w:r>
      <w:r w:rsidRPr="0087287E">
        <w:rPr>
          <w:spacing w:val="1"/>
          <w:sz w:val="24"/>
          <w:szCs w:val="24"/>
        </w:rPr>
        <w:t xml:space="preserve"> </w:t>
      </w:r>
      <w:r w:rsidRPr="0087287E">
        <w:rPr>
          <w:sz w:val="24"/>
          <w:szCs w:val="24"/>
        </w:rPr>
        <w:t>поощрительные</w:t>
      </w:r>
      <w:r w:rsidRPr="0087287E">
        <w:rPr>
          <w:spacing w:val="1"/>
          <w:sz w:val="24"/>
          <w:szCs w:val="24"/>
        </w:rPr>
        <w:t xml:space="preserve"> </w:t>
      </w:r>
      <w:r w:rsidRPr="0087287E">
        <w:rPr>
          <w:sz w:val="24"/>
          <w:szCs w:val="24"/>
        </w:rPr>
        <w:t>письма,</w:t>
      </w:r>
      <w:r w:rsidRPr="0087287E">
        <w:rPr>
          <w:spacing w:val="1"/>
          <w:sz w:val="24"/>
          <w:szCs w:val="24"/>
        </w:rPr>
        <w:t xml:space="preserve"> </w:t>
      </w:r>
      <w:r w:rsidRPr="0087287E">
        <w:rPr>
          <w:sz w:val="24"/>
          <w:szCs w:val="24"/>
        </w:rPr>
        <w:t>фотографии</w:t>
      </w:r>
      <w:r w:rsidRPr="0087287E">
        <w:rPr>
          <w:spacing w:val="1"/>
          <w:sz w:val="24"/>
          <w:szCs w:val="24"/>
        </w:rPr>
        <w:t xml:space="preserve"> </w:t>
      </w:r>
      <w:r w:rsidRPr="0087287E">
        <w:rPr>
          <w:sz w:val="24"/>
          <w:szCs w:val="24"/>
        </w:rPr>
        <w:t>призов,</w:t>
      </w:r>
      <w:r w:rsidRPr="0087287E">
        <w:rPr>
          <w:spacing w:val="1"/>
          <w:sz w:val="24"/>
          <w:szCs w:val="24"/>
        </w:rPr>
        <w:t xml:space="preserve"> </w:t>
      </w:r>
      <w:r w:rsidRPr="0087287E">
        <w:rPr>
          <w:sz w:val="24"/>
          <w:szCs w:val="24"/>
        </w:rPr>
        <w:t>фото</w:t>
      </w:r>
      <w:r w:rsidRPr="0087287E">
        <w:rPr>
          <w:spacing w:val="1"/>
          <w:sz w:val="24"/>
          <w:szCs w:val="24"/>
        </w:rPr>
        <w:t xml:space="preserve"> </w:t>
      </w:r>
      <w:r w:rsidRPr="0087287E">
        <w:rPr>
          <w:sz w:val="24"/>
          <w:szCs w:val="24"/>
        </w:rPr>
        <w:t>изделий,</w:t>
      </w:r>
      <w:r w:rsidRPr="0087287E">
        <w:rPr>
          <w:spacing w:val="1"/>
          <w:sz w:val="24"/>
          <w:szCs w:val="24"/>
        </w:rPr>
        <w:t xml:space="preserve"> </w:t>
      </w:r>
      <w:r w:rsidRPr="0087287E">
        <w:rPr>
          <w:sz w:val="24"/>
          <w:szCs w:val="24"/>
        </w:rPr>
        <w:t>работ</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другого,</w:t>
      </w:r>
      <w:r w:rsidRPr="0087287E">
        <w:rPr>
          <w:spacing w:val="1"/>
          <w:sz w:val="24"/>
          <w:szCs w:val="24"/>
        </w:rPr>
        <w:t xml:space="preserve"> </w:t>
      </w:r>
      <w:r w:rsidRPr="0087287E">
        <w:rPr>
          <w:sz w:val="24"/>
          <w:szCs w:val="24"/>
        </w:rPr>
        <w:t>участвовавшего</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конкурсах).</w:t>
      </w:r>
      <w:r w:rsidRPr="0087287E">
        <w:rPr>
          <w:spacing w:val="1"/>
          <w:sz w:val="24"/>
          <w:szCs w:val="24"/>
        </w:rPr>
        <w:t xml:space="preserve"> </w:t>
      </w:r>
      <w:r w:rsidRPr="0087287E">
        <w:rPr>
          <w:sz w:val="24"/>
          <w:szCs w:val="24"/>
        </w:rPr>
        <w:t>Кроме</w:t>
      </w:r>
      <w:r w:rsidRPr="0087287E">
        <w:rPr>
          <w:spacing w:val="1"/>
          <w:sz w:val="24"/>
          <w:szCs w:val="24"/>
        </w:rPr>
        <w:t xml:space="preserve"> </w:t>
      </w:r>
      <w:r w:rsidRPr="0087287E">
        <w:rPr>
          <w:sz w:val="24"/>
          <w:szCs w:val="24"/>
        </w:rPr>
        <w:t>индивидуального</w:t>
      </w:r>
      <w:r w:rsidRPr="0087287E">
        <w:rPr>
          <w:spacing w:val="1"/>
          <w:sz w:val="24"/>
          <w:szCs w:val="24"/>
        </w:rPr>
        <w:t xml:space="preserve"> </w:t>
      </w:r>
      <w:r w:rsidRPr="0087287E">
        <w:rPr>
          <w:sz w:val="24"/>
          <w:szCs w:val="24"/>
        </w:rPr>
        <w:t>портфолио</w:t>
      </w:r>
      <w:r w:rsidRPr="0087287E">
        <w:rPr>
          <w:spacing w:val="1"/>
          <w:sz w:val="24"/>
          <w:szCs w:val="24"/>
        </w:rPr>
        <w:t xml:space="preserve"> </w:t>
      </w:r>
      <w:r w:rsidRPr="0087287E">
        <w:rPr>
          <w:sz w:val="24"/>
          <w:szCs w:val="24"/>
        </w:rPr>
        <w:t>возможно</w:t>
      </w:r>
      <w:r w:rsidRPr="0087287E">
        <w:rPr>
          <w:spacing w:val="-1"/>
          <w:sz w:val="24"/>
          <w:szCs w:val="24"/>
        </w:rPr>
        <w:t xml:space="preserve"> </w:t>
      </w:r>
      <w:r w:rsidRPr="0087287E">
        <w:rPr>
          <w:sz w:val="24"/>
          <w:szCs w:val="24"/>
        </w:rPr>
        <w:t>ведение</w:t>
      </w:r>
      <w:r w:rsidRPr="0087287E">
        <w:rPr>
          <w:spacing w:val="-1"/>
          <w:sz w:val="24"/>
          <w:szCs w:val="24"/>
        </w:rPr>
        <w:t xml:space="preserve"> </w:t>
      </w:r>
      <w:r w:rsidRPr="0087287E">
        <w:rPr>
          <w:sz w:val="24"/>
          <w:szCs w:val="24"/>
        </w:rPr>
        <w:t>портфолио класса.</w:t>
      </w:r>
    </w:p>
    <w:p w:rsidR="0087287E" w:rsidRPr="0087287E" w:rsidRDefault="0087287E" w:rsidP="0087287E">
      <w:pPr>
        <w:ind w:left="672" w:right="404" w:firstLine="708"/>
        <w:jc w:val="both"/>
        <w:rPr>
          <w:sz w:val="24"/>
          <w:szCs w:val="24"/>
        </w:rPr>
      </w:pPr>
      <w:r w:rsidRPr="0087287E">
        <w:rPr>
          <w:sz w:val="24"/>
          <w:szCs w:val="24"/>
        </w:rPr>
        <w:t>Рейтинги</w:t>
      </w:r>
      <w:r w:rsidRPr="0087287E">
        <w:rPr>
          <w:spacing w:val="1"/>
          <w:sz w:val="24"/>
          <w:szCs w:val="24"/>
        </w:rPr>
        <w:t xml:space="preserve"> </w:t>
      </w:r>
      <w:r w:rsidRPr="0087287E">
        <w:rPr>
          <w:sz w:val="24"/>
          <w:szCs w:val="24"/>
        </w:rPr>
        <w:t>формируются</w:t>
      </w:r>
      <w:r w:rsidRPr="0087287E">
        <w:rPr>
          <w:spacing w:val="1"/>
          <w:sz w:val="24"/>
          <w:szCs w:val="24"/>
        </w:rPr>
        <w:t xml:space="preserve"> </w:t>
      </w:r>
      <w:r w:rsidRPr="0087287E">
        <w:rPr>
          <w:sz w:val="24"/>
          <w:szCs w:val="24"/>
        </w:rPr>
        <w:t>через</w:t>
      </w:r>
      <w:r w:rsidRPr="0087287E">
        <w:rPr>
          <w:spacing w:val="1"/>
          <w:sz w:val="24"/>
          <w:szCs w:val="24"/>
        </w:rPr>
        <w:t xml:space="preserve"> </w:t>
      </w:r>
      <w:r w:rsidRPr="0087287E">
        <w:rPr>
          <w:sz w:val="24"/>
          <w:szCs w:val="24"/>
        </w:rPr>
        <w:t>размещение</w:t>
      </w:r>
      <w:r w:rsidRPr="0087287E">
        <w:rPr>
          <w:spacing w:val="1"/>
          <w:sz w:val="24"/>
          <w:szCs w:val="24"/>
        </w:rPr>
        <w:t xml:space="preserve"> </w:t>
      </w:r>
      <w:r w:rsidRPr="0087287E">
        <w:rPr>
          <w:sz w:val="24"/>
          <w:szCs w:val="24"/>
        </w:rPr>
        <w:t>имен</w:t>
      </w:r>
      <w:r w:rsidRPr="0087287E">
        <w:rPr>
          <w:spacing w:val="1"/>
          <w:sz w:val="24"/>
          <w:szCs w:val="24"/>
        </w:rPr>
        <w:t xml:space="preserve"> </w:t>
      </w:r>
      <w:r w:rsidRPr="0087287E">
        <w:rPr>
          <w:sz w:val="24"/>
          <w:szCs w:val="24"/>
        </w:rPr>
        <w:t>(фамилий)</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или</w:t>
      </w:r>
      <w:r w:rsidRPr="0087287E">
        <w:rPr>
          <w:spacing w:val="1"/>
          <w:sz w:val="24"/>
          <w:szCs w:val="24"/>
        </w:rPr>
        <w:t xml:space="preserve"> </w:t>
      </w:r>
      <w:r w:rsidRPr="0087287E">
        <w:rPr>
          <w:sz w:val="24"/>
          <w:szCs w:val="24"/>
        </w:rPr>
        <w:t>названий</w:t>
      </w:r>
      <w:r w:rsidRPr="0087287E">
        <w:rPr>
          <w:spacing w:val="1"/>
          <w:sz w:val="24"/>
          <w:szCs w:val="24"/>
        </w:rPr>
        <w:t xml:space="preserve"> </w:t>
      </w:r>
      <w:r w:rsidRPr="0087287E">
        <w:rPr>
          <w:sz w:val="24"/>
          <w:szCs w:val="24"/>
        </w:rPr>
        <w:t>(номеров) групп обучающихся, классов в последовательности, определяемой их</w:t>
      </w:r>
      <w:r w:rsidRPr="0087287E">
        <w:rPr>
          <w:spacing w:val="1"/>
          <w:sz w:val="24"/>
          <w:szCs w:val="24"/>
        </w:rPr>
        <w:t xml:space="preserve"> </w:t>
      </w:r>
      <w:r w:rsidRPr="0087287E">
        <w:rPr>
          <w:sz w:val="24"/>
          <w:szCs w:val="24"/>
        </w:rPr>
        <w:t>успешностью,</w:t>
      </w:r>
      <w:r w:rsidRPr="0087287E">
        <w:rPr>
          <w:spacing w:val="1"/>
          <w:sz w:val="24"/>
          <w:szCs w:val="24"/>
        </w:rPr>
        <w:t xml:space="preserve"> </w:t>
      </w:r>
      <w:r w:rsidRPr="0087287E">
        <w:rPr>
          <w:sz w:val="24"/>
          <w:szCs w:val="24"/>
        </w:rPr>
        <w:t>достижениями.</w:t>
      </w:r>
    </w:p>
    <w:p w:rsidR="0087287E" w:rsidRPr="0087287E" w:rsidRDefault="0087287E" w:rsidP="0087287E">
      <w:pPr>
        <w:spacing w:before="4"/>
        <w:rPr>
          <w:sz w:val="28"/>
          <w:szCs w:val="24"/>
        </w:rPr>
      </w:pPr>
    </w:p>
    <w:p w:rsidR="0087287E" w:rsidRPr="0087287E" w:rsidRDefault="009C118F" w:rsidP="009C118F">
      <w:pPr>
        <w:tabs>
          <w:tab w:val="left" w:pos="4445"/>
        </w:tabs>
        <w:spacing w:before="1" w:line="274" w:lineRule="exact"/>
        <w:ind w:left="3733"/>
        <w:jc w:val="both"/>
        <w:outlineLvl w:val="0"/>
        <w:rPr>
          <w:b/>
          <w:bCs/>
          <w:sz w:val="24"/>
          <w:szCs w:val="24"/>
        </w:rPr>
      </w:pPr>
      <w:r>
        <w:rPr>
          <w:b/>
          <w:bCs/>
          <w:sz w:val="24"/>
          <w:szCs w:val="24"/>
        </w:rPr>
        <w:t>2.3.3.5.</w:t>
      </w:r>
      <w:r w:rsidR="0087287E" w:rsidRPr="0087287E">
        <w:rPr>
          <w:b/>
          <w:bCs/>
          <w:sz w:val="24"/>
          <w:szCs w:val="24"/>
        </w:rPr>
        <w:t>Анализ</w:t>
      </w:r>
      <w:r w:rsidR="0087287E" w:rsidRPr="0087287E">
        <w:rPr>
          <w:b/>
          <w:bCs/>
          <w:spacing w:val="-5"/>
          <w:sz w:val="24"/>
          <w:szCs w:val="24"/>
        </w:rPr>
        <w:t xml:space="preserve"> </w:t>
      </w:r>
      <w:r w:rsidR="0087287E" w:rsidRPr="0087287E">
        <w:rPr>
          <w:b/>
          <w:bCs/>
          <w:sz w:val="24"/>
          <w:szCs w:val="24"/>
        </w:rPr>
        <w:t>воспитательного</w:t>
      </w:r>
      <w:r w:rsidR="0087287E" w:rsidRPr="0087287E">
        <w:rPr>
          <w:b/>
          <w:bCs/>
          <w:spacing w:val="-4"/>
          <w:sz w:val="24"/>
          <w:szCs w:val="24"/>
        </w:rPr>
        <w:t xml:space="preserve"> </w:t>
      </w:r>
      <w:r w:rsidR="0087287E" w:rsidRPr="0087287E">
        <w:rPr>
          <w:b/>
          <w:bCs/>
          <w:sz w:val="24"/>
          <w:szCs w:val="24"/>
        </w:rPr>
        <w:t>процесса.</w:t>
      </w:r>
    </w:p>
    <w:p w:rsidR="0087287E" w:rsidRPr="0087287E" w:rsidRDefault="0087287E" w:rsidP="0087287E">
      <w:pPr>
        <w:ind w:left="672" w:right="410" w:firstLine="708"/>
        <w:jc w:val="both"/>
        <w:rPr>
          <w:sz w:val="24"/>
          <w:szCs w:val="24"/>
        </w:rPr>
      </w:pPr>
      <w:r w:rsidRPr="0087287E">
        <w:rPr>
          <w:sz w:val="24"/>
          <w:szCs w:val="24"/>
        </w:rPr>
        <w:t xml:space="preserve">Анализ воспитательного процесса осуществляется в соответствии с целевыми </w:t>
      </w:r>
      <w:r w:rsidRPr="0087287E">
        <w:rPr>
          <w:sz w:val="24"/>
          <w:szCs w:val="24"/>
        </w:rPr>
        <w:lastRenderedPageBreak/>
        <w:t>ориентирами</w:t>
      </w:r>
      <w:r w:rsidRPr="0087287E">
        <w:rPr>
          <w:spacing w:val="1"/>
          <w:sz w:val="24"/>
          <w:szCs w:val="24"/>
        </w:rPr>
        <w:t xml:space="preserve"> </w:t>
      </w:r>
      <w:r w:rsidRPr="0087287E">
        <w:rPr>
          <w:sz w:val="24"/>
          <w:szCs w:val="24"/>
        </w:rPr>
        <w:t>результатов воспитания, личностными результатами обучающихся на уровне основного общего</w:t>
      </w:r>
      <w:r w:rsidRPr="0087287E">
        <w:rPr>
          <w:spacing w:val="1"/>
          <w:sz w:val="24"/>
          <w:szCs w:val="24"/>
        </w:rPr>
        <w:t xml:space="preserve"> </w:t>
      </w:r>
      <w:r w:rsidRPr="0087287E">
        <w:rPr>
          <w:sz w:val="24"/>
          <w:szCs w:val="24"/>
        </w:rPr>
        <w:t>образования,</w:t>
      </w:r>
      <w:r w:rsidRPr="0087287E">
        <w:rPr>
          <w:spacing w:val="1"/>
          <w:sz w:val="24"/>
          <w:szCs w:val="24"/>
        </w:rPr>
        <w:t xml:space="preserve"> </w:t>
      </w:r>
      <w:r w:rsidRPr="0087287E">
        <w:rPr>
          <w:sz w:val="24"/>
          <w:szCs w:val="24"/>
        </w:rPr>
        <w:t>установленными ФГОС ООО.</w:t>
      </w:r>
    </w:p>
    <w:p w:rsidR="0087287E" w:rsidRPr="0087287E" w:rsidRDefault="0087287E" w:rsidP="0087287E">
      <w:pPr>
        <w:ind w:left="672" w:right="406" w:firstLine="708"/>
        <w:jc w:val="both"/>
        <w:rPr>
          <w:sz w:val="24"/>
          <w:szCs w:val="24"/>
        </w:rPr>
      </w:pPr>
      <w:r w:rsidRPr="0087287E">
        <w:rPr>
          <w:sz w:val="24"/>
          <w:szCs w:val="24"/>
        </w:rPr>
        <w:t>Основным</w:t>
      </w:r>
      <w:r w:rsidRPr="0087287E">
        <w:rPr>
          <w:spacing w:val="1"/>
          <w:sz w:val="24"/>
          <w:szCs w:val="24"/>
        </w:rPr>
        <w:t xml:space="preserve"> </w:t>
      </w:r>
      <w:r w:rsidRPr="0087287E">
        <w:rPr>
          <w:sz w:val="24"/>
          <w:szCs w:val="24"/>
        </w:rPr>
        <w:t>методом</w:t>
      </w:r>
      <w:r w:rsidRPr="0087287E">
        <w:rPr>
          <w:spacing w:val="1"/>
          <w:sz w:val="24"/>
          <w:szCs w:val="24"/>
        </w:rPr>
        <w:t xml:space="preserve"> </w:t>
      </w:r>
      <w:r w:rsidRPr="0087287E">
        <w:rPr>
          <w:sz w:val="24"/>
          <w:szCs w:val="24"/>
        </w:rPr>
        <w:t>анализа</w:t>
      </w:r>
      <w:r w:rsidRPr="0087287E">
        <w:rPr>
          <w:spacing w:val="1"/>
          <w:sz w:val="24"/>
          <w:szCs w:val="24"/>
        </w:rPr>
        <w:t xml:space="preserve"> </w:t>
      </w:r>
      <w:r w:rsidRPr="0087287E">
        <w:rPr>
          <w:sz w:val="24"/>
          <w:szCs w:val="24"/>
        </w:rPr>
        <w:t>воспитательного</w:t>
      </w:r>
      <w:r w:rsidRPr="0087287E">
        <w:rPr>
          <w:spacing w:val="1"/>
          <w:sz w:val="24"/>
          <w:szCs w:val="24"/>
        </w:rPr>
        <w:t xml:space="preserve"> </w:t>
      </w:r>
      <w:r w:rsidRPr="0087287E">
        <w:rPr>
          <w:sz w:val="24"/>
          <w:szCs w:val="24"/>
        </w:rPr>
        <w:t>процесса</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образовательной</w:t>
      </w:r>
      <w:r w:rsidRPr="0087287E">
        <w:rPr>
          <w:spacing w:val="1"/>
          <w:sz w:val="24"/>
          <w:szCs w:val="24"/>
        </w:rPr>
        <w:t xml:space="preserve"> </w:t>
      </w:r>
      <w:r w:rsidRPr="0087287E">
        <w:rPr>
          <w:sz w:val="24"/>
          <w:szCs w:val="24"/>
        </w:rPr>
        <w:t>организации</w:t>
      </w:r>
      <w:r w:rsidRPr="0087287E">
        <w:rPr>
          <w:spacing w:val="1"/>
          <w:sz w:val="24"/>
          <w:szCs w:val="24"/>
        </w:rPr>
        <w:t xml:space="preserve"> </w:t>
      </w:r>
      <w:r w:rsidRPr="0087287E">
        <w:rPr>
          <w:sz w:val="24"/>
          <w:szCs w:val="24"/>
        </w:rPr>
        <w:t>является ежегодный самоанализ воспитательной работы с целью выявления основных проблем и</w:t>
      </w:r>
      <w:r w:rsidRPr="0087287E">
        <w:rPr>
          <w:spacing w:val="1"/>
          <w:sz w:val="24"/>
          <w:szCs w:val="24"/>
        </w:rPr>
        <w:t xml:space="preserve"> </w:t>
      </w:r>
      <w:r w:rsidRPr="0087287E">
        <w:rPr>
          <w:sz w:val="24"/>
          <w:szCs w:val="24"/>
        </w:rPr>
        <w:t>последующего</w:t>
      </w:r>
      <w:r w:rsidRPr="0087287E">
        <w:rPr>
          <w:spacing w:val="1"/>
          <w:sz w:val="24"/>
          <w:szCs w:val="24"/>
        </w:rPr>
        <w:t xml:space="preserve"> </w:t>
      </w:r>
      <w:r w:rsidRPr="0087287E">
        <w:rPr>
          <w:sz w:val="24"/>
          <w:szCs w:val="24"/>
        </w:rPr>
        <w:t>их</w:t>
      </w:r>
      <w:r w:rsidRPr="0087287E">
        <w:rPr>
          <w:spacing w:val="1"/>
          <w:sz w:val="24"/>
          <w:szCs w:val="24"/>
        </w:rPr>
        <w:t xml:space="preserve"> </w:t>
      </w:r>
      <w:r w:rsidRPr="0087287E">
        <w:rPr>
          <w:sz w:val="24"/>
          <w:szCs w:val="24"/>
        </w:rPr>
        <w:t>решения</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привлечением</w:t>
      </w:r>
      <w:r w:rsidRPr="0087287E">
        <w:rPr>
          <w:spacing w:val="1"/>
          <w:sz w:val="24"/>
          <w:szCs w:val="24"/>
        </w:rPr>
        <w:t xml:space="preserve"> </w:t>
      </w:r>
      <w:r w:rsidRPr="0087287E">
        <w:rPr>
          <w:sz w:val="24"/>
          <w:szCs w:val="24"/>
        </w:rPr>
        <w:t>(при</w:t>
      </w:r>
      <w:r w:rsidRPr="0087287E">
        <w:rPr>
          <w:spacing w:val="1"/>
          <w:sz w:val="24"/>
          <w:szCs w:val="24"/>
        </w:rPr>
        <w:t xml:space="preserve"> </w:t>
      </w:r>
      <w:r w:rsidRPr="0087287E">
        <w:rPr>
          <w:sz w:val="24"/>
          <w:szCs w:val="24"/>
        </w:rPr>
        <w:t>необходимости)</w:t>
      </w:r>
      <w:r w:rsidRPr="0087287E">
        <w:rPr>
          <w:spacing w:val="1"/>
          <w:sz w:val="24"/>
          <w:szCs w:val="24"/>
        </w:rPr>
        <w:t xml:space="preserve"> </w:t>
      </w:r>
      <w:r w:rsidRPr="0087287E">
        <w:rPr>
          <w:sz w:val="24"/>
          <w:szCs w:val="24"/>
        </w:rPr>
        <w:t>внешних</w:t>
      </w:r>
      <w:r w:rsidRPr="0087287E">
        <w:rPr>
          <w:spacing w:val="1"/>
          <w:sz w:val="24"/>
          <w:szCs w:val="24"/>
        </w:rPr>
        <w:t xml:space="preserve"> </w:t>
      </w:r>
      <w:r w:rsidRPr="0087287E">
        <w:rPr>
          <w:sz w:val="24"/>
          <w:szCs w:val="24"/>
        </w:rPr>
        <w:t>экспертов,</w:t>
      </w:r>
      <w:r w:rsidRPr="0087287E">
        <w:rPr>
          <w:spacing w:val="1"/>
          <w:sz w:val="24"/>
          <w:szCs w:val="24"/>
        </w:rPr>
        <w:t xml:space="preserve"> </w:t>
      </w:r>
      <w:r w:rsidRPr="0087287E">
        <w:rPr>
          <w:sz w:val="24"/>
          <w:szCs w:val="24"/>
        </w:rPr>
        <w:t>специалистов.</w:t>
      </w:r>
    </w:p>
    <w:p w:rsidR="0087287E" w:rsidRPr="0087287E" w:rsidRDefault="0087287E" w:rsidP="0087287E">
      <w:pPr>
        <w:tabs>
          <w:tab w:val="left" w:pos="3755"/>
          <w:tab w:val="left" w:pos="5382"/>
          <w:tab w:val="left" w:pos="7934"/>
          <w:tab w:val="left" w:pos="9687"/>
        </w:tabs>
        <w:ind w:left="672" w:right="412" w:firstLine="768"/>
        <w:jc w:val="both"/>
        <w:rPr>
          <w:sz w:val="24"/>
          <w:szCs w:val="24"/>
        </w:rPr>
      </w:pPr>
      <w:r w:rsidRPr="0087287E">
        <w:rPr>
          <w:sz w:val="24"/>
          <w:szCs w:val="24"/>
        </w:rPr>
        <w:t>Планирование</w:t>
      </w:r>
      <w:r w:rsidRPr="0087287E">
        <w:rPr>
          <w:sz w:val="24"/>
          <w:szCs w:val="24"/>
        </w:rPr>
        <w:tab/>
        <w:t>анализа</w:t>
      </w:r>
      <w:r w:rsidRPr="0087287E">
        <w:rPr>
          <w:sz w:val="24"/>
          <w:szCs w:val="24"/>
        </w:rPr>
        <w:tab/>
        <w:t>воспитательного</w:t>
      </w:r>
      <w:r w:rsidRPr="0087287E">
        <w:rPr>
          <w:sz w:val="24"/>
          <w:szCs w:val="24"/>
        </w:rPr>
        <w:tab/>
        <w:t>процесса</w:t>
      </w:r>
      <w:r w:rsidRPr="0087287E">
        <w:rPr>
          <w:sz w:val="24"/>
          <w:szCs w:val="24"/>
        </w:rPr>
        <w:tab/>
      </w:r>
      <w:r w:rsidRPr="0087287E">
        <w:rPr>
          <w:spacing w:val="-1"/>
          <w:sz w:val="24"/>
          <w:szCs w:val="24"/>
        </w:rPr>
        <w:t>включается</w:t>
      </w:r>
      <w:r w:rsidRPr="0087287E">
        <w:rPr>
          <w:spacing w:val="-58"/>
          <w:sz w:val="24"/>
          <w:szCs w:val="24"/>
        </w:rPr>
        <w:t xml:space="preserve"> </w:t>
      </w:r>
      <w:r w:rsidRPr="0087287E">
        <w:rPr>
          <w:sz w:val="24"/>
          <w:szCs w:val="24"/>
        </w:rPr>
        <w:t>в</w:t>
      </w:r>
      <w:r w:rsidRPr="0087287E">
        <w:rPr>
          <w:spacing w:val="-2"/>
          <w:sz w:val="24"/>
          <w:szCs w:val="24"/>
        </w:rPr>
        <w:t xml:space="preserve"> </w:t>
      </w:r>
      <w:r w:rsidRPr="0087287E">
        <w:rPr>
          <w:sz w:val="24"/>
          <w:szCs w:val="24"/>
        </w:rPr>
        <w:t>календарный план воспитательной работы.</w:t>
      </w:r>
    </w:p>
    <w:p w:rsidR="0087287E" w:rsidRPr="0087287E" w:rsidRDefault="0087287E" w:rsidP="0087287E">
      <w:pPr>
        <w:ind w:left="1381"/>
        <w:jc w:val="both"/>
        <w:rPr>
          <w:sz w:val="24"/>
          <w:szCs w:val="24"/>
        </w:rPr>
      </w:pPr>
      <w:r w:rsidRPr="0087287E">
        <w:rPr>
          <w:sz w:val="24"/>
          <w:szCs w:val="24"/>
        </w:rPr>
        <w:t>Основные</w:t>
      </w:r>
      <w:r w:rsidRPr="0087287E">
        <w:rPr>
          <w:spacing w:val="-5"/>
          <w:sz w:val="24"/>
          <w:szCs w:val="24"/>
        </w:rPr>
        <w:t xml:space="preserve"> </w:t>
      </w:r>
      <w:r w:rsidRPr="0087287E">
        <w:rPr>
          <w:sz w:val="24"/>
          <w:szCs w:val="24"/>
        </w:rPr>
        <w:t>принципы</w:t>
      </w:r>
      <w:r w:rsidRPr="0087287E">
        <w:rPr>
          <w:spacing w:val="-3"/>
          <w:sz w:val="24"/>
          <w:szCs w:val="24"/>
        </w:rPr>
        <w:t xml:space="preserve"> </w:t>
      </w:r>
      <w:r w:rsidRPr="0087287E">
        <w:rPr>
          <w:sz w:val="24"/>
          <w:szCs w:val="24"/>
        </w:rPr>
        <w:t>самоанализа</w:t>
      </w:r>
      <w:r w:rsidRPr="0087287E">
        <w:rPr>
          <w:spacing w:val="-4"/>
          <w:sz w:val="24"/>
          <w:szCs w:val="24"/>
        </w:rPr>
        <w:t xml:space="preserve"> </w:t>
      </w:r>
      <w:r w:rsidRPr="0087287E">
        <w:rPr>
          <w:sz w:val="24"/>
          <w:szCs w:val="24"/>
        </w:rPr>
        <w:t>воспитательной</w:t>
      </w:r>
      <w:r w:rsidRPr="0087287E">
        <w:rPr>
          <w:spacing w:val="-3"/>
          <w:sz w:val="24"/>
          <w:szCs w:val="24"/>
        </w:rPr>
        <w:t xml:space="preserve"> </w:t>
      </w:r>
      <w:r w:rsidRPr="0087287E">
        <w:rPr>
          <w:sz w:val="24"/>
          <w:szCs w:val="24"/>
        </w:rPr>
        <w:t>работы:</w:t>
      </w:r>
    </w:p>
    <w:p w:rsidR="0087287E" w:rsidRPr="0087287E" w:rsidRDefault="0087287E" w:rsidP="0087287E">
      <w:pPr>
        <w:ind w:left="1381"/>
        <w:jc w:val="both"/>
        <w:rPr>
          <w:sz w:val="24"/>
          <w:szCs w:val="24"/>
        </w:rPr>
      </w:pPr>
      <w:r w:rsidRPr="0087287E">
        <w:rPr>
          <w:sz w:val="24"/>
          <w:szCs w:val="24"/>
        </w:rPr>
        <w:t>взаимное</w:t>
      </w:r>
      <w:r w:rsidRPr="0087287E">
        <w:rPr>
          <w:spacing w:val="-5"/>
          <w:sz w:val="24"/>
          <w:szCs w:val="24"/>
        </w:rPr>
        <w:t xml:space="preserve"> </w:t>
      </w:r>
      <w:r w:rsidRPr="0087287E">
        <w:rPr>
          <w:sz w:val="24"/>
          <w:szCs w:val="24"/>
        </w:rPr>
        <w:t>уважение</w:t>
      </w:r>
      <w:r w:rsidRPr="0087287E">
        <w:rPr>
          <w:spacing w:val="-6"/>
          <w:sz w:val="24"/>
          <w:szCs w:val="24"/>
        </w:rPr>
        <w:t xml:space="preserve"> </w:t>
      </w:r>
      <w:r w:rsidRPr="0087287E">
        <w:rPr>
          <w:sz w:val="24"/>
          <w:szCs w:val="24"/>
        </w:rPr>
        <w:t>всех</w:t>
      </w:r>
      <w:r w:rsidRPr="0087287E">
        <w:rPr>
          <w:spacing w:val="-1"/>
          <w:sz w:val="24"/>
          <w:szCs w:val="24"/>
        </w:rPr>
        <w:t xml:space="preserve"> </w:t>
      </w:r>
      <w:r w:rsidRPr="0087287E">
        <w:rPr>
          <w:sz w:val="24"/>
          <w:szCs w:val="24"/>
        </w:rPr>
        <w:t>участников</w:t>
      </w:r>
      <w:r w:rsidRPr="0087287E">
        <w:rPr>
          <w:spacing w:val="-5"/>
          <w:sz w:val="24"/>
          <w:szCs w:val="24"/>
        </w:rPr>
        <w:t xml:space="preserve"> </w:t>
      </w:r>
      <w:r w:rsidRPr="0087287E">
        <w:rPr>
          <w:sz w:val="24"/>
          <w:szCs w:val="24"/>
        </w:rPr>
        <w:t>образовательных</w:t>
      </w:r>
      <w:r w:rsidRPr="0087287E">
        <w:rPr>
          <w:spacing w:val="-5"/>
          <w:sz w:val="24"/>
          <w:szCs w:val="24"/>
        </w:rPr>
        <w:t xml:space="preserve"> </w:t>
      </w:r>
      <w:r w:rsidRPr="0087287E">
        <w:rPr>
          <w:sz w:val="24"/>
          <w:szCs w:val="24"/>
        </w:rPr>
        <w:t>отношений;</w:t>
      </w:r>
    </w:p>
    <w:p w:rsidR="0087287E" w:rsidRPr="0087287E" w:rsidRDefault="0087287E" w:rsidP="0087287E">
      <w:pPr>
        <w:tabs>
          <w:tab w:val="left" w:pos="1656"/>
          <w:tab w:val="left" w:pos="4145"/>
          <w:tab w:val="left" w:pos="5000"/>
          <w:tab w:val="left" w:pos="7165"/>
          <w:tab w:val="left" w:pos="9211"/>
          <w:tab w:val="left" w:pos="10535"/>
        </w:tabs>
        <w:ind w:left="672" w:right="409" w:firstLine="708"/>
        <w:jc w:val="both"/>
        <w:rPr>
          <w:sz w:val="24"/>
          <w:szCs w:val="24"/>
        </w:rPr>
      </w:pPr>
      <w:r w:rsidRPr="0087287E">
        <w:rPr>
          <w:sz w:val="24"/>
          <w:szCs w:val="24"/>
        </w:rPr>
        <w:t>приоритет анализа сущностных сторон воспитания ориентирует на изучение прежде всего</w:t>
      </w:r>
      <w:r w:rsidRPr="0087287E">
        <w:rPr>
          <w:spacing w:val="1"/>
          <w:sz w:val="24"/>
          <w:szCs w:val="24"/>
        </w:rPr>
        <w:t xml:space="preserve"> </w:t>
      </w:r>
      <w:r w:rsidRPr="0087287E">
        <w:rPr>
          <w:sz w:val="24"/>
          <w:szCs w:val="24"/>
        </w:rPr>
        <w:t>не</w:t>
      </w:r>
      <w:r w:rsidRPr="0087287E">
        <w:rPr>
          <w:sz w:val="24"/>
          <w:szCs w:val="24"/>
        </w:rPr>
        <w:tab/>
        <w:t>количественных,</w:t>
      </w:r>
      <w:r w:rsidRPr="0087287E">
        <w:rPr>
          <w:sz w:val="24"/>
          <w:szCs w:val="24"/>
        </w:rPr>
        <w:tab/>
        <w:t>а</w:t>
      </w:r>
      <w:r w:rsidRPr="0087287E">
        <w:rPr>
          <w:sz w:val="24"/>
          <w:szCs w:val="24"/>
        </w:rPr>
        <w:tab/>
        <w:t>качественных</w:t>
      </w:r>
      <w:r w:rsidRPr="0087287E">
        <w:rPr>
          <w:sz w:val="24"/>
          <w:szCs w:val="24"/>
        </w:rPr>
        <w:tab/>
        <w:t>показателей,</w:t>
      </w:r>
      <w:r w:rsidRPr="0087287E">
        <w:rPr>
          <w:sz w:val="24"/>
          <w:szCs w:val="24"/>
        </w:rPr>
        <w:tab/>
        <w:t>таких</w:t>
      </w:r>
      <w:r w:rsidRPr="0087287E">
        <w:rPr>
          <w:sz w:val="24"/>
          <w:szCs w:val="24"/>
        </w:rPr>
        <w:tab/>
      </w:r>
      <w:r w:rsidRPr="0087287E">
        <w:rPr>
          <w:spacing w:val="-1"/>
          <w:sz w:val="24"/>
          <w:szCs w:val="24"/>
        </w:rPr>
        <w:t>как</w:t>
      </w:r>
      <w:r w:rsidRPr="0087287E">
        <w:rPr>
          <w:spacing w:val="-58"/>
          <w:sz w:val="24"/>
          <w:szCs w:val="24"/>
        </w:rPr>
        <w:t xml:space="preserve"> </w:t>
      </w:r>
      <w:r w:rsidRPr="0087287E">
        <w:rPr>
          <w:sz w:val="24"/>
          <w:szCs w:val="24"/>
        </w:rPr>
        <w:t>сохранение уклада образовательной организации, содержание и разнообразие деятельности, стиль</w:t>
      </w:r>
      <w:r w:rsidRPr="0087287E">
        <w:rPr>
          <w:spacing w:val="1"/>
          <w:sz w:val="24"/>
          <w:szCs w:val="24"/>
        </w:rPr>
        <w:t xml:space="preserve"> </w:t>
      </w:r>
      <w:r w:rsidRPr="0087287E">
        <w:rPr>
          <w:sz w:val="24"/>
          <w:szCs w:val="24"/>
        </w:rPr>
        <w:t>общения,</w:t>
      </w:r>
      <w:r w:rsidRPr="0087287E">
        <w:rPr>
          <w:spacing w:val="-2"/>
          <w:sz w:val="24"/>
          <w:szCs w:val="24"/>
        </w:rPr>
        <w:t xml:space="preserve"> </w:t>
      </w:r>
      <w:r w:rsidRPr="0087287E">
        <w:rPr>
          <w:sz w:val="24"/>
          <w:szCs w:val="24"/>
        </w:rPr>
        <w:t>отношений</w:t>
      </w:r>
      <w:r w:rsidRPr="0087287E">
        <w:rPr>
          <w:spacing w:val="-1"/>
          <w:sz w:val="24"/>
          <w:szCs w:val="24"/>
        </w:rPr>
        <w:t xml:space="preserve"> </w:t>
      </w:r>
      <w:r w:rsidRPr="0087287E">
        <w:rPr>
          <w:sz w:val="24"/>
          <w:szCs w:val="24"/>
        </w:rPr>
        <w:t>между</w:t>
      </w:r>
      <w:r w:rsidRPr="0087287E">
        <w:rPr>
          <w:spacing w:val="-6"/>
          <w:sz w:val="24"/>
          <w:szCs w:val="24"/>
        </w:rPr>
        <w:t xml:space="preserve"> </w:t>
      </w:r>
      <w:r w:rsidRPr="0087287E">
        <w:rPr>
          <w:sz w:val="24"/>
          <w:szCs w:val="24"/>
        </w:rPr>
        <w:t>педагогическими</w:t>
      </w:r>
      <w:r w:rsidRPr="0087287E">
        <w:rPr>
          <w:spacing w:val="-2"/>
          <w:sz w:val="24"/>
          <w:szCs w:val="24"/>
        </w:rPr>
        <w:t xml:space="preserve"> </w:t>
      </w:r>
      <w:r w:rsidRPr="0087287E">
        <w:rPr>
          <w:sz w:val="24"/>
          <w:szCs w:val="24"/>
        </w:rPr>
        <w:t>работниками,</w:t>
      </w:r>
      <w:r w:rsidRPr="0087287E">
        <w:rPr>
          <w:spacing w:val="-1"/>
          <w:sz w:val="24"/>
          <w:szCs w:val="24"/>
        </w:rPr>
        <w:t xml:space="preserve"> </w:t>
      </w:r>
      <w:r w:rsidRPr="0087287E">
        <w:rPr>
          <w:sz w:val="24"/>
          <w:szCs w:val="24"/>
        </w:rPr>
        <w:t>обучающимися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родителями;</w:t>
      </w:r>
    </w:p>
    <w:p w:rsidR="0087287E" w:rsidRPr="0087287E" w:rsidRDefault="0087287E" w:rsidP="0087287E">
      <w:pPr>
        <w:ind w:left="672" w:right="403" w:firstLine="708"/>
        <w:jc w:val="both"/>
        <w:rPr>
          <w:sz w:val="24"/>
          <w:szCs w:val="24"/>
        </w:rPr>
      </w:pPr>
      <w:r w:rsidRPr="0087287E">
        <w:rPr>
          <w:sz w:val="24"/>
          <w:szCs w:val="24"/>
        </w:rPr>
        <w:t>развивающий</w:t>
      </w:r>
      <w:r w:rsidRPr="0087287E">
        <w:rPr>
          <w:spacing w:val="1"/>
          <w:sz w:val="24"/>
          <w:szCs w:val="24"/>
        </w:rPr>
        <w:t xml:space="preserve"> </w:t>
      </w:r>
      <w:r w:rsidRPr="0087287E">
        <w:rPr>
          <w:sz w:val="24"/>
          <w:szCs w:val="24"/>
        </w:rPr>
        <w:t>характер</w:t>
      </w:r>
      <w:r w:rsidRPr="0087287E">
        <w:rPr>
          <w:spacing w:val="1"/>
          <w:sz w:val="24"/>
          <w:szCs w:val="24"/>
        </w:rPr>
        <w:t xml:space="preserve"> </w:t>
      </w:r>
      <w:r w:rsidRPr="0087287E">
        <w:rPr>
          <w:sz w:val="24"/>
          <w:szCs w:val="24"/>
        </w:rPr>
        <w:t>осуществляемого</w:t>
      </w:r>
      <w:r w:rsidRPr="0087287E">
        <w:rPr>
          <w:spacing w:val="1"/>
          <w:sz w:val="24"/>
          <w:szCs w:val="24"/>
        </w:rPr>
        <w:t xml:space="preserve"> </w:t>
      </w:r>
      <w:r w:rsidRPr="0087287E">
        <w:rPr>
          <w:sz w:val="24"/>
          <w:szCs w:val="24"/>
        </w:rPr>
        <w:t>анализа</w:t>
      </w:r>
      <w:r w:rsidRPr="0087287E">
        <w:rPr>
          <w:spacing w:val="1"/>
          <w:sz w:val="24"/>
          <w:szCs w:val="24"/>
        </w:rPr>
        <w:t xml:space="preserve"> </w:t>
      </w:r>
      <w:r w:rsidRPr="0087287E">
        <w:rPr>
          <w:sz w:val="24"/>
          <w:szCs w:val="24"/>
        </w:rPr>
        <w:t>ориентирует</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использование</w:t>
      </w:r>
      <w:r w:rsidRPr="0087287E">
        <w:rPr>
          <w:spacing w:val="1"/>
          <w:sz w:val="24"/>
          <w:szCs w:val="24"/>
        </w:rPr>
        <w:t xml:space="preserve"> </w:t>
      </w:r>
      <w:r w:rsidRPr="0087287E">
        <w:rPr>
          <w:sz w:val="24"/>
          <w:szCs w:val="24"/>
        </w:rPr>
        <w:t>его</w:t>
      </w:r>
      <w:r w:rsidRPr="0087287E">
        <w:rPr>
          <w:spacing w:val="1"/>
          <w:sz w:val="24"/>
          <w:szCs w:val="24"/>
        </w:rPr>
        <w:t xml:space="preserve"> </w:t>
      </w:r>
      <w:r w:rsidRPr="0087287E">
        <w:rPr>
          <w:sz w:val="24"/>
          <w:szCs w:val="24"/>
        </w:rPr>
        <w:t>результатов</w:t>
      </w:r>
      <w:r w:rsidRPr="0087287E">
        <w:rPr>
          <w:spacing w:val="14"/>
          <w:sz w:val="24"/>
          <w:szCs w:val="24"/>
        </w:rPr>
        <w:t xml:space="preserve"> </w:t>
      </w:r>
      <w:r w:rsidRPr="0087287E">
        <w:rPr>
          <w:sz w:val="24"/>
          <w:szCs w:val="24"/>
        </w:rPr>
        <w:t>для</w:t>
      </w:r>
      <w:r w:rsidRPr="0087287E">
        <w:rPr>
          <w:spacing w:val="15"/>
          <w:sz w:val="24"/>
          <w:szCs w:val="24"/>
        </w:rPr>
        <w:t xml:space="preserve"> </w:t>
      </w:r>
      <w:r w:rsidRPr="0087287E">
        <w:rPr>
          <w:sz w:val="24"/>
          <w:szCs w:val="24"/>
        </w:rPr>
        <w:t>совершенствования</w:t>
      </w:r>
      <w:r w:rsidRPr="0087287E">
        <w:rPr>
          <w:spacing w:val="14"/>
          <w:sz w:val="24"/>
          <w:szCs w:val="24"/>
        </w:rPr>
        <w:t xml:space="preserve"> </w:t>
      </w:r>
      <w:r w:rsidRPr="0087287E">
        <w:rPr>
          <w:sz w:val="24"/>
          <w:szCs w:val="24"/>
        </w:rPr>
        <w:t>воспитательной</w:t>
      </w:r>
      <w:r w:rsidRPr="0087287E">
        <w:rPr>
          <w:spacing w:val="13"/>
          <w:sz w:val="24"/>
          <w:szCs w:val="24"/>
        </w:rPr>
        <w:t xml:space="preserve"> </w:t>
      </w:r>
      <w:r w:rsidRPr="0087287E">
        <w:rPr>
          <w:sz w:val="24"/>
          <w:szCs w:val="24"/>
        </w:rPr>
        <w:t>деятельности</w:t>
      </w:r>
      <w:r w:rsidRPr="0087287E">
        <w:rPr>
          <w:spacing w:val="13"/>
          <w:sz w:val="24"/>
          <w:szCs w:val="24"/>
        </w:rPr>
        <w:t xml:space="preserve"> </w:t>
      </w:r>
      <w:r w:rsidRPr="0087287E">
        <w:rPr>
          <w:sz w:val="24"/>
          <w:szCs w:val="24"/>
        </w:rPr>
        <w:t>педагогических</w:t>
      </w:r>
      <w:r w:rsidRPr="0087287E">
        <w:rPr>
          <w:spacing w:val="17"/>
          <w:sz w:val="24"/>
          <w:szCs w:val="24"/>
        </w:rPr>
        <w:t xml:space="preserve"> </w:t>
      </w:r>
      <w:r w:rsidRPr="0087287E">
        <w:rPr>
          <w:sz w:val="24"/>
          <w:szCs w:val="24"/>
        </w:rPr>
        <w:t>работников</w:t>
      </w:r>
    </w:p>
    <w:p w:rsidR="0087287E" w:rsidRPr="0087287E" w:rsidRDefault="0087287E" w:rsidP="0087287E">
      <w:pPr>
        <w:spacing w:before="88"/>
        <w:ind w:left="672" w:right="407"/>
        <w:jc w:val="both"/>
        <w:rPr>
          <w:sz w:val="24"/>
          <w:szCs w:val="24"/>
        </w:rPr>
      </w:pPr>
      <w:r w:rsidRPr="0087287E">
        <w:rPr>
          <w:sz w:val="24"/>
          <w:szCs w:val="24"/>
        </w:rPr>
        <w:t>(знания и сохранения в работе цели и задач воспитания, умелого планирования воспитательной</w:t>
      </w:r>
      <w:r w:rsidRPr="0087287E">
        <w:rPr>
          <w:spacing w:val="1"/>
          <w:sz w:val="24"/>
          <w:szCs w:val="24"/>
        </w:rPr>
        <w:t xml:space="preserve"> </w:t>
      </w:r>
      <w:r w:rsidRPr="0087287E">
        <w:rPr>
          <w:sz w:val="24"/>
          <w:szCs w:val="24"/>
        </w:rPr>
        <w:t>работы,</w:t>
      </w:r>
      <w:r w:rsidRPr="0087287E">
        <w:rPr>
          <w:spacing w:val="1"/>
          <w:sz w:val="24"/>
          <w:szCs w:val="24"/>
        </w:rPr>
        <w:t xml:space="preserve"> </w:t>
      </w:r>
      <w:r w:rsidRPr="0087287E">
        <w:rPr>
          <w:sz w:val="24"/>
          <w:szCs w:val="24"/>
        </w:rPr>
        <w:t>адекватного</w:t>
      </w:r>
      <w:r w:rsidRPr="0087287E">
        <w:rPr>
          <w:spacing w:val="1"/>
          <w:sz w:val="24"/>
          <w:szCs w:val="24"/>
        </w:rPr>
        <w:t xml:space="preserve"> </w:t>
      </w:r>
      <w:r w:rsidRPr="0087287E">
        <w:rPr>
          <w:sz w:val="24"/>
          <w:szCs w:val="24"/>
        </w:rPr>
        <w:t>подбора</w:t>
      </w:r>
      <w:r w:rsidRPr="0087287E">
        <w:rPr>
          <w:spacing w:val="1"/>
          <w:sz w:val="24"/>
          <w:szCs w:val="24"/>
        </w:rPr>
        <w:t xml:space="preserve"> </w:t>
      </w:r>
      <w:r w:rsidRPr="0087287E">
        <w:rPr>
          <w:sz w:val="24"/>
          <w:szCs w:val="24"/>
        </w:rPr>
        <w:t>видов,</w:t>
      </w:r>
      <w:r w:rsidRPr="0087287E">
        <w:rPr>
          <w:spacing w:val="1"/>
          <w:sz w:val="24"/>
          <w:szCs w:val="24"/>
        </w:rPr>
        <w:t xml:space="preserve"> </w:t>
      </w:r>
      <w:r w:rsidRPr="0087287E">
        <w:rPr>
          <w:sz w:val="24"/>
          <w:szCs w:val="24"/>
        </w:rPr>
        <w:t>форм</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содержания</w:t>
      </w:r>
      <w:r w:rsidRPr="0087287E">
        <w:rPr>
          <w:spacing w:val="1"/>
          <w:sz w:val="24"/>
          <w:szCs w:val="24"/>
        </w:rPr>
        <w:t xml:space="preserve"> </w:t>
      </w:r>
      <w:r w:rsidRPr="0087287E">
        <w:rPr>
          <w:sz w:val="24"/>
          <w:szCs w:val="24"/>
        </w:rPr>
        <w:t>совместной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обучающимися,</w:t>
      </w:r>
      <w:r w:rsidRPr="0087287E">
        <w:rPr>
          <w:spacing w:val="-1"/>
          <w:sz w:val="24"/>
          <w:szCs w:val="24"/>
        </w:rPr>
        <w:t xml:space="preserve"> </w:t>
      </w:r>
      <w:r w:rsidRPr="0087287E">
        <w:rPr>
          <w:sz w:val="24"/>
          <w:szCs w:val="24"/>
        </w:rPr>
        <w:t>коллегами, социальными</w:t>
      </w:r>
      <w:r w:rsidRPr="0087287E">
        <w:rPr>
          <w:spacing w:val="4"/>
          <w:sz w:val="24"/>
          <w:szCs w:val="24"/>
        </w:rPr>
        <w:t xml:space="preserve"> </w:t>
      </w:r>
      <w:r w:rsidRPr="0087287E">
        <w:rPr>
          <w:sz w:val="24"/>
          <w:szCs w:val="24"/>
        </w:rPr>
        <w:t>партнёрами);</w:t>
      </w:r>
    </w:p>
    <w:p w:rsidR="0087287E" w:rsidRPr="0087287E" w:rsidRDefault="0087287E" w:rsidP="0087287E">
      <w:pPr>
        <w:ind w:left="672" w:right="404" w:firstLine="708"/>
        <w:jc w:val="both"/>
        <w:rPr>
          <w:sz w:val="24"/>
          <w:szCs w:val="24"/>
        </w:rPr>
      </w:pPr>
      <w:r w:rsidRPr="0087287E">
        <w:rPr>
          <w:sz w:val="24"/>
          <w:szCs w:val="24"/>
        </w:rPr>
        <w:t>распределённая</w:t>
      </w:r>
      <w:r w:rsidRPr="0087287E">
        <w:rPr>
          <w:spacing w:val="1"/>
          <w:sz w:val="24"/>
          <w:szCs w:val="24"/>
        </w:rPr>
        <w:t xml:space="preserve"> </w:t>
      </w:r>
      <w:r w:rsidRPr="0087287E">
        <w:rPr>
          <w:sz w:val="24"/>
          <w:szCs w:val="24"/>
        </w:rPr>
        <w:t>ответственность</w:t>
      </w:r>
      <w:r w:rsidRPr="0087287E">
        <w:rPr>
          <w:spacing w:val="1"/>
          <w:sz w:val="24"/>
          <w:szCs w:val="24"/>
        </w:rPr>
        <w:t xml:space="preserve"> </w:t>
      </w:r>
      <w:r w:rsidRPr="0087287E">
        <w:rPr>
          <w:sz w:val="24"/>
          <w:szCs w:val="24"/>
        </w:rPr>
        <w:t>за</w:t>
      </w:r>
      <w:r w:rsidRPr="0087287E">
        <w:rPr>
          <w:spacing w:val="1"/>
          <w:sz w:val="24"/>
          <w:szCs w:val="24"/>
        </w:rPr>
        <w:t xml:space="preserve"> </w:t>
      </w:r>
      <w:r w:rsidRPr="0087287E">
        <w:rPr>
          <w:sz w:val="24"/>
          <w:szCs w:val="24"/>
        </w:rPr>
        <w:t>результаты</w:t>
      </w:r>
      <w:r w:rsidRPr="0087287E">
        <w:rPr>
          <w:spacing w:val="1"/>
          <w:sz w:val="24"/>
          <w:szCs w:val="24"/>
        </w:rPr>
        <w:t xml:space="preserve"> </w:t>
      </w:r>
      <w:r w:rsidRPr="0087287E">
        <w:rPr>
          <w:sz w:val="24"/>
          <w:szCs w:val="24"/>
        </w:rPr>
        <w:t>личностного</w:t>
      </w:r>
      <w:r w:rsidRPr="0087287E">
        <w:rPr>
          <w:spacing w:val="1"/>
          <w:sz w:val="24"/>
          <w:szCs w:val="24"/>
        </w:rPr>
        <w:t xml:space="preserve"> </w:t>
      </w:r>
      <w:r w:rsidRPr="0087287E">
        <w:rPr>
          <w:sz w:val="24"/>
          <w:szCs w:val="24"/>
        </w:rPr>
        <w:t>развития</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ориентирует на понимание того, что личностное развитие – это результат как организованного</w:t>
      </w:r>
      <w:r w:rsidRPr="0087287E">
        <w:rPr>
          <w:spacing w:val="1"/>
          <w:sz w:val="24"/>
          <w:szCs w:val="24"/>
        </w:rPr>
        <w:t xml:space="preserve"> </w:t>
      </w:r>
      <w:r w:rsidRPr="0087287E">
        <w:rPr>
          <w:sz w:val="24"/>
          <w:szCs w:val="24"/>
        </w:rPr>
        <w:t>социального воспитания,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котором</w:t>
      </w:r>
      <w:r w:rsidRPr="0087287E">
        <w:rPr>
          <w:spacing w:val="1"/>
          <w:sz w:val="24"/>
          <w:szCs w:val="24"/>
        </w:rPr>
        <w:t xml:space="preserve"> </w:t>
      </w:r>
      <w:r w:rsidRPr="0087287E">
        <w:rPr>
          <w:sz w:val="24"/>
          <w:szCs w:val="24"/>
        </w:rPr>
        <w:t>образовательная</w:t>
      </w:r>
      <w:r w:rsidRPr="0087287E">
        <w:rPr>
          <w:spacing w:val="1"/>
          <w:sz w:val="24"/>
          <w:szCs w:val="24"/>
        </w:rPr>
        <w:t xml:space="preserve"> </w:t>
      </w:r>
      <w:r w:rsidRPr="0087287E">
        <w:rPr>
          <w:sz w:val="24"/>
          <w:szCs w:val="24"/>
        </w:rPr>
        <w:t>организация участвует</w:t>
      </w:r>
      <w:r w:rsidRPr="0087287E">
        <w:rPr>
          <w:spacing w:val="1"/>
          <w:sz w:val="24"/>
          <w:szCs w:val="24"/>
        </w:rPr>
        <w:t xml:space="preserve"> </w:t>
      </w:r>
      <w:r w:rsidRPr="0087287E">
        <w:rPr>
          <w:sz w:val="24"/>
          <w:szCs w:val="24"/>
        </w:rPr>
        <w:t>наряду с</w:t>
      </w:r>
      <w:r w:rsidRPr="0087287E">
        <w:rPr>
          <w:spacing w:val="1"/>
          <w:sz w:val="24"/>
          <w:szCs w:val="24"/>
        </w:rPr>
        <w:t xml:space="preserve"> </w:t>
      </w:r>
      <w:r w:rsidRPr="0087287E">
        <w:rPr>
          <w:sz w:val="24"/>
          <w:szCs w:val="24"/>
        </w:rPr>
        <w:t>другими</w:t>
      </w:r>
      <w:r w:rsidRPr="0087287E">
        <w:rPr>
          <w:spacing w:val="1"/>
          <w:sz w:val="24"/>
          <w:szCs w:val="24"/>
        </w:rPr>
        <w:t xml:space="preserve"> </w:t>
      </w:r>
      <w:r w:rsidRPr="0087287E">
        <w:rPr>
          <w:sz w:val="24"/>
          <w:szCs w:val="24"/>
        </w:rPr>
        <w:t>социальными</w:t>
      </w:r>
      <w:r w:rsidRPr="0087287E">
        <w:rPr>
          <w:spacing w:val="-3"/>
          <w:sz w:val="24"/>
          <w:szCs w:val="24"/>
        </w:rPr>
        <w:t xml:space="preserve"> </w:t>
      </w:r>
      <w:r w:rsidRPr="0087287E">
        <w:rPr>
          <w:sz w:val="24"/>
          <w:szCs w:val="24"/>
        </w:rPr>
        <w:t>институтами,</w:t>
      </w:r>
      <w:r w:rsidRPr="0087287E">
        <w:rPr>
          <w:spacing w:val="-1"/>
          <w:sz w:val="24"/>
          <w:szCs w:val="24"/>
        </w:rPr>
        <w:t xml:space="preserve"> </w:t>
      </w:r>
      <w:r w:rsidRPr="0087287E">
        <w:rPr>
          <w:sz w:val="24"/>
          <w:szCs w:val="24"/>
        </w:rPr>
        <w:t>так</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стихийной</w:t>
      </w:r>
      <w:r w:rsidRPr="0087287E">
        <w:rPr>
          <w:spacing w:val="-1"/>
          <w:sz w:val="24"/>
          <w:szCs w:val="24"/>
        </w:rPr>
        <w:t xml:space="preserve"> </w:t>
      </w:r>
      <w:r w:rsidRPr="0087287E">
        <w:rPr>
          <w:sz w:val="24"/>
          <w:szCs w:val="24"/>
        </w:rPr>
        <w:t>социализации,</w:t>
      </w:r>
      <w:r w:rsidRPr="0087287E">
        <w:rPr>
          <w:spacing w:val="-1"/>
          <w:sz w:val="24"/>
          <w:szCs w:val="24"/>
        </w:rPr>
        <w:t xml:space="preserve"> </w:t>
      </w:r>
      <w:r w:rsidRPr="0087287E">
        <w:rPr>
          <w:sz w:val="24"/>
          <w:szCs w:val="24"/>
        </w:rPr>
        <w:t>и саморазвития.</w:t>
      </w:r>
    </w:p>
    <w:p w:rsidR="0087287E" w:rsidRPr="0087287E" w:rsidRDefault="0087287E" w:rsidP="0087287E">
      <w:pPr>
        <w:ind w:left="672" w:right="413" w:firstLine="708"/>
        <w:jc w:val="both"/>
        <w:rPr>
          <w:sz w:val="24"/>
          <w:szCs w:val="24"/>
        </w:rPr>
      </w:pPr>
      <w:r w:rsidRPr="0087287E">
        <w:rPr>
          <w:sz w:val="24"/>
          <w:szCs w:val="24"/>
        </w:rPr>
        <w:t>Основные</w:t>
      </w:r>
      <w:r w:rsidRPr="0087287E">
        <w:rPr>
          <w:spacing w:val="1"/>
          <w:sz w:val="24"/>
          <w:szCs w:val="24"/>
        </w:rPr>
        <w:t xml:space="preserve"> </w:t>
      </w:r>
      <w:r w:rsidRPr="0087287E">
        <w:rPr>
          <w:sz w:val="24"/>
          <w:szCs w:val="24"/>
        </w:rPr>
        <w:t>направления</w:t>
      </w:r>
      <w:r w:rsidRPr="0087287E">
        <w:rPr>
          <w:spacing w:val="1"/>
          <w:sz w:val="24"/>
          <w:szCs w:val="24"/>
        </w:rPr>
        <w:t xml:space="preserve"> </w:t>
      </w:r>
      <w:r w:rsidRPr="0087287E">
        <w:rPr>
          <w:sz w:val="24"/>
          <w:szCs w:val="24"/>
        </w:rPr>
        <w:t>анализа</w:t>
      </w:r>
      <w:r w:rsidRPr="0087287E">
        <w:rPr>
          <w:spacing w:val="1"/>
          <w:sz w:val="24"/>
          <w:szCs w:val="24"/>
        </w:rPr>
        <w:t xml:space="preserve"> </w:t>
      </w:r>
      <w:r w:rsidRPr="0087287E">
        <w:rPr>
          <w:sz w:val="24"/>
          <w:szCs w:val="24"/>
        </w:rPr>
        <w:t>воспитательного</w:t>
      </w:r>
      <w:r w:rsidRPr="0087287E">
        <w:rPr>
          <w:spacing w:val="1"/>
          <w:sz w:val="24"/>
          <w:szCs w:val="24"/>
        </w:rPr>
        <w:t xml:space="preserve"> </w:t>
      </w:r>
      <w:r w:rsidRPr="0087287E">
        <w:rPr>
          <w:sz w:val="24"/>
          <w:szCs w:val="24"/>
        </w:rPr>
        <w:t>процесса</w:t>
      </w:r>
      <w:r w:rsidRPr="0087287E">
        <w:rPr>
          <w:spacing w:val="1"/>
          <w:sz w:val="24"/>
          <w:szCs w:val="24"/>
        </w:rPr>
        <w:t xml:space="preserve"> </w:t>
      </w:r>
      <w:r w:rsidRPr="0087287E">
        <w:rPr>
          <w:sz w:val="24"/>
          <w:szCs w:val="24"/>
        </w:rPr>
        <w:t>(предложенные</w:t>
      </w:r>
      <w:r w:rsidRPr="0087287E">
        <w:rPr>
          <w:spacing w:val="1"/>
          <w:sz w:val="24"/>
          <w:szCs w:val="24"/>
        </w:rPr>
        <w:t xml:space="preserve"> </w:t>
      </w:r>
      <w:r w:rsidRPr="0087287E">
        <w:rPr>
          <w:sz w:val="24"/>
          <w:szCs w:val="24"/>
        </w:rPr>
        <w:t>направления</w:t>
      </w:r>
      <w:r w:rsidRPr="0087287E">
        <w:rPr>
          <w:spacing w:val="1"/>
          <w:sz w:val="24"/>
          <w:szCs w:val="24"/>
        </w:rPr>
        <w:t xml:space="preserve"> </w:t>
      </w:r>
      <w:r w:rsidRPr="0087287E">
        <w:rPr>
          <w:sz w:val="24"/>
          <w:szCs w:val="24"/>
        </w:rPr>
        <w:t>можно</w:t>
      </w:r>
      <w:r w:rsidRPr="0087287E">
        <w:rPr>
          <w:spacing w:val="1"/>
          <w:sz w:val="24"/>
          <w:szCs w:val="24"/>
        </w:rPr>
        <w:t xml:space="preserve"> </w:t>
      </w:r>
      <w:r w:rsidRPr="0087287E">
        <w:rPr>
          <w:sz w:val="24"/>
          <w:szCs w:val="24"/>
        </w:rPr>
        <w:t>уточнять,</w:t>
      </w:r>
      <w:r w:rsidRPr="0087287E">
        <w:rPr>
          <w:spacing w:val="1"/>
          <w:sz w:val="24"/>
          <w:szCs w:val="24"/>
        </w:rPr>
        <w:t xml:space="preserve"> </w:t>
      </w:r>
      <w:r w:rsidRPr="0087287E">
        <w:rPr>
          <w:sz w:val="24"/>
          <w:szCs w:val="24"/>
        </w:rPr>
        <w:t>корректировать,</w:t>
      </w:r>
      <w:r w:rsidRPr="0087287E">
        <w:rPr>
          <w:spacing w:val="1"/>
          <w:sz w:val="24"/>
          <w:szCs w:val="24"/>
        </w:rPr>
        <w:t xml:space="preserve"> </w:t>
      </w:r>
      <w:r w:rsidRPr="0087287E">
        <w:rPr>
          <w:sz w:val="24"/>
          <w:szCs w:val="24"/>
        </w:rPr>
        <w:t>исходя</w:t>
      </w:r>
      <w:r w:rsidRPr="0087287E">
        <w:rPr>
          <w:spacing w:val="1"/>
          <w:sz w:val="24"/>
          <w:szCs w:val="24"/>
        </w:rPr>
        <w:t xml:space="preserve"> </w:t>
      </w:r>
      <w:r w:rsidRPr="0087287E">
        <w:rPr>
          <w:sz w:val="24"/>
          <w:szCs w:val="24"/>
        </w:rPr>
        <w:t>из</w:t>
      </w:r>
      <w:r w:rsidRPr="0087287E">
        <w:rPr>
          <w:spacing w:val="1"/>
          <w:sz w:val="24"/>
          <w:szCs w:val="24"/>
        </w:rPr>
        <w:t xml:space="preserve"> </w:t>
      </w:r>
      <w:r w:rsidRPr="0087287E">
        <w:rPr>
          <w:sz w:val="24"/>
          <w:szCs w:val="24"/>
        </w:rPr>
        <w:t>особенностей</w:t>
      </w:r>
      <w:r w:rsidRPr="0087287E">
        <w:rPr>
          <w:spacing w:val="1"/>
          <w:sz w:val="24"/>
          <w:szCs w:val="24"/>
        </w:rPr>
        <w:t xml:space="preserve"> </w:t>
      </w:r>
      <w:r w:rsidRPr="0087287E">
        <w:rPr>
          <w:sz w:val="24"/>
          <w:szCs w:val="24"/>
        </w:rPr>
        <w:t>уклада,</w:t>
      </w:r>
      <w:r w:rsidRPr="0087287E">
        <w:rPr>
          <w:spacing w:val="1"/>
          <w:sz w:val="24"/>
          <w:szCs w:val="24"/>
        </w:rPr>
        <w:t xml:space="preserve"> </w:t>
      </w:r>
      <w:r w:rsidRPr="0087287E">
        <w:rPr>
          <w:sz w:val="24"/>
          <w:szCs w:val="24"/>
        </w:rPr>
        <w:t>традиций,</w:t>
      </w:r>
      <w:r w:rsidRPr="0087287E">
        <w:rPr>
          <w:spacing w:val="1"/>
          <w:sz w:val="24"/>
          <w:szCs w:val="24"/>
        </w:rPr>
        <w:t xml:space="preserve"> </w:t>
      </w:r>
      <w:r w:rsidRPr="0087287E">
        <w:rPr>
          <w:sz w:val="24"/>
          <w:szCs w:val="24"/>
        </w:rPr>
        <w:t>ресурсов</w:t>
      </w:r>
      <w:r w:rsidRPr="0087287E">
        <w:rPr>
          <w:spacing w:val="1"/>
          <w:sz w:val="24"/>
          <w:szCs w:val="24"/>
        </w:rPr>
        <w:t xml:space="preserve"> </w:t>
      </w:r>
      <w:r w:rsidRPr="0087287E">
        <w:rPr>
          <w:sz w:val="24"/>
          <w:szCs w:val="24"/>
        </w:rPr>
        <w:t>образовательной</w:t>
      </w:r>
      <w:r w:rsidRPr="0087287E">
        <w:rPr>
          <w:spacing w:val="-1"/>
          <w:sz w:val="24"/>
          <w:szCs w:val="24"/>
        </w:rPr>
        <w:t xml:space="preserve"> </w:t>
      </w:r>
      <w:r w:rsidRPr="0087287E">
        <w:rPr>
          <w:sz w:val="24"/>
          <w:szCs w:val="24"/>
        </w:rPr>
        <w:t>организации,</w:t>
      </w:r>
      <w:r w:rsidRPr="0087287E">
        <w:rPr>
          <w:spacing w:val="-1"/>
          <w:sz w:val="24"/>
          <w:szCs w:val="24"/>
        </w:rPr>
        <w:t xml:space="preserve"> </w:t>
      </w:r>
      <w:r w:rsidRPr="0087287E">
        <w:rPr>
          <w:sz w:val="24"/>
          <w:szCs w:val="24"/>
        </w:rPr>
        <w:t>контингента</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и другого).</w:t>
      </w:r>
    </w:p>
    <w:p w:rsidR="0087287E" w:rsidRPr="0087287E" w:rsidRDefault="0087287E" w:rsidP="0087287E">
      <w:pPr>
        <w:ind w:left="1381"/>
        <w:jc w:val="both"/>
        <w:rPr>
          <w:sz w:val="24"/>
          <w:szCs w:val="24"/>
        </w:rPr>
      </w:pPr>
      <w:r w:rsidRPr="0087287E">
        <w:rPr>
          <w:sz w:val="24"/>
          <w:szCs w:val="24"/>
        </w:rPr>
        <w:t>Результаты</w:t>
      </w:r>
      <w:r w:rsidRPr="0087287E">
        <w:rPr>
          <w:spacing w:val="-5"/>
          <w:sz w:val="24"/>
          <w:szCs w:val="24"/>
        </w:rPr>
        <w:t xml:space="preserve"> </w:t>
      </w:r>
      <w:r w:rsidRPr="0087287E">
        <w:rPr>
          <w:sz w:val="24"/>
          <w:szCs w:val="24"/>
        </w:rPr>
        <w:t>воспитания,</w:t>
      </w:r>
      <w:r w:rsidRPr="0087287E">
        <w:rPr>
          <w:spacing w:val="-4"/>
          <w:sz w:val="24"/>
          <w:szCs w:val="24"/>
        </w:rPr>
        <w:t xml:space="preserve"> </w:t>
      </w:r>
      <w:r w:rsidRPr="0087287E">
        <w:rPr>
          <w:sz w:val="24"/>
          <w:szCs w:val="24"/>
        </w:rPr>
        <w:t>социализации</w:t>
      </w:r>
      <w:r w:rsidRPr="0087287E">
        <w:rPr>
          <w:spacing w:val="-6"/>
          <w:sz w:val="24"/>
          <w:szCs w:val="24"/>
        </w:rPr>
        <w:t xml:space="preserve"> </w:t>
      </w:r>
      <w:r w:rsidRPr="0087287E">
        <w:rPr>
          <w:sz w:val="24"/>
          <w:szCs w:val="24"/>
        </w:rPr>
        <w:t>и</w:t>
      </w:r>
      <w:r w:rsidRPr="0087287E">
        <w:rPr>
          <w:spacing w:val="-4"/>
          <w:sz w:val="24"/>
          <w:szCs w:val="24"/>
        </w:rPr>
        <w:t xml:space="preserve"> </w:t>
      </w:r>
      <w:r w:rsidRPr="0087287E">
        <w:rPr>
          <w:sz w:val="24"/>
          <w:szCs w:val="24"/>
        </w:rPr>
        <w:t>саморазвития</w:t>
      </w:r>
      <w:r w:rsidRPr="0087287E">
        <w:rPr>
          <w:spacing w:val="-5"/>
          <w:sz w:val="24"/>
          <w:szCs w:val="24"/>
        </w:rPr>
        <w:t xml:space="preserve"> </w:t>
      </w:r>
      <w:r w:rsidRPr="0087287E">
        <w:rPr>
          <w:sz w:val="24"/>
          <w:szCs w:val="24"/>
        </w:rPr>
        <w:t>обучающихся.</w:t>
      </w:r>
    </w:p>
    <w:p w:rsidR="0087287E" w:rsidRPr="0087287E" w:rsidRDefault="0087287E" w:rsidP="0087287E">
      <w:pPr>
        <w:ind w:left="672" w:right="412" w:firstLine="708"/>
        <w:jc w:val="both"/>
        <w:rPr>
          <w:sz w:val="24"/>
          <w:szCs w:val="24"/>
        </w:rPr>
      </w:pPr>
      <w:r w:rsidRPr="0087287E">
        <w:rPr>
          <w:sz w:val="24"/>
          <w:szCs w:val="24"/>
        </w:rPr>
        <w:t>Критерием,</w:t>
      </w:r>
      <w:r w:rsidRPr="0087287E">
        <w:rPr>
          <w:spacing w:val="1"/>
          <w:sz w:val="24"/>
          <w:szCs w:val="24"/>
        </w:rPr>
        <w:t xml:space="preserve"> </w:t>
      </w:r>
      <w:r w:rsidRPr="0087287E">
        <w:rPr>
          <w:sz w:val="24"/>
          <w:szCs w:val="24"/>
        </w:rPr>
        <w:t>на</w:t>
      </w:r>
      <w:r w:rsidRPr="0087287E">
        <w:rPr>
          <w:spacing w:val="1"/>
          <w:sz w:val="24"/>
          <w:szCs w:val="24"/>
        </w:rPr>
        <w:t xml:space="preserve"> </w:t>
      </w:r>
      <w:r w:rsidRPr="0087287E">
        <w:rPr>
          <w:sz w:val="24"/>
          <w:szCs w:val="24"/>
        </w:rPr>
        <w:t>основе</w:t>
      </w:r>
      <w:r w:rsidRPr="0087287E">
        <w:rPr>
          <w:spacing w:val="1"/>
          <w:sz w:val="24"/>
          <w:szCs w:val="24"/>
        </w:rPr>
        <w:t xml:space="preserve"> </w:t>
      </w:r>
      <w:r w:rsidRPr="0087287E">
        <w:rPr>
          <w:sz w:val="24"/>
          <w:szCs w:val="24"/>
        </w:rPr>
        <w:t>которого</w:t>
      </w:r>
      <w:r w:rsidRPr="0087287E">
        <w:rPr>
          <w:spacing w:val="1"/>
          <w:sz w:val="24"/>
          <w:szCs w:val="24"/>
        </w:rPr>
        <w:t xml:space="preserve"> </w:t>
      </w:r>
      <w:r w:rsidRPr="0087287E">
        <w:rPr>
          <w:sz w:val="24"/>
          <w:szCs w:val="24"/>
        </w:rPr>
        <w:t>осуществляется</w:t>
      </w:r>
      <w:r w:rsidRPr="0087287E">
        <w:rPr>
          <w:spacing w:val="1"/>
          <w:sz w:val="24"/>
          <w:szCs w:val="24"/>
        </w:rPr>
        <w:t xml:space="preserve"> </w:t>
      </w:r>
      <w:r w:rsidRPr="0087287E">
        <w:rPr>
          <w:sz w:val="24"/>
          <w:szCs w:val="24"/>
        </w:rPr>
        <w:t>данный</w:t>
      </w:r>
      <w:r w:rsidRPr="0087287E">
        <w:rPr>
          <w:spacing w:val="1"/>
          <w:sz w:val="24"/>
          <w:szCs w:val="24"/>
        </w:rPr>
        <w:t xml:space="preserve"> </w:t>
      </w:r>
      <w:r w:rsidRPr="0087287E">
        <w:rPr>
          <w:sz w:val="24"/>
          <w:szCs w:val="24"/>
        </w:rPr>
        <w:t>анализ,</w:t>
      </w:r>
      <w:r w:rsidRPr="0087287E">
        <w:rPr>
          <w:spacing w:val="1"/>
          <w:sz w:val="24"/>
          <w:szCs w:val="24"/>
        </w:rPr>
        <w:t xml:space="preserve"> </w:t>
      </w:r>
      <w:r w:rsidRPr="0087287E">
        <w:rPr>
          <w:sz w:val="24"/>
          <w:szCs w:val="24"/>
        </w:rPr>
        <w:t>является</w:t>
      </w:r>
      <w:r w:rsidRPr="0087287E">
        <w:rPr>
          <w:spacing w:val="1"/>
          <w:sz w:val="24"/>
          <w:szCs w:val="24"/>
        </w:rPr>
        <w:t xml:space="preserve"> </w:t>
      </w:r>
      <w:r w:rsidRPr="0087287E">
        <w:rPr>
          <w:sz w:val="24"/>
          <w:szCs w:val="24"/>
        </w:rPr>
        <w:t>динамика</w:t>
      </w:r>
      <w:r w:rsidRPr="0087287E">
        <w:rPr>
          <w:spacing w:val="-57"/>
          <w:sz w:val="24"/>
          <w:szCs w:val="24"/>
        </w:rPr>
        <w:t xml:space="preserve"> </w:t>
      </w:r>
      <w:r w:rsidRPr="0087287E">
        <w:rPr>
          <w:sz w:val="24"/>
          <w:szCs w:val="24"/>
        </w:rPr>
        <w:t>личностного</w:t>
      </w:r>
      <w:r w:rsidRPr="0087287E">
        <w:rPr>
          <w:spacing w:val="-1"/>
          <w:sz w:val="24"/>
          <w:szCs w:val="24"/>
        </w:rPr>
        <w:t xml:space="preserve"> </w:t>
      </w:r>
      <w:r w:rsidRPr="0087287E">
        <w:rPr>
          <w:sz w:val="24"/>
          <w:szCs w:val="24"/>
        </w:rPr>
        <w:t>развития обучающихся в</w:t>
      </w:r>
      <w:r w:rsidRPr="0087287E">
        <w:rPr>
          <w:spacing w:val="-1"/>
          <w:sz w:val="24"/>
          <w:szCs w:val="24"/>
        </w:rPr>
        <w:t xml:space="preserve"> </w:t>
      </w:r>
      <w:r w:rsidRPr="0087287E">
        <w:rPr>
          <w:sz w:val="24"/>
          <w:szCs w:val="24"/>
        </w:rPr>
        <w:t>каждом</w:t>
      </w:r>
      <w:r w:rsidRPr="0087287E">
        <w:rPr>
          <w:spacing w:val="-2"/>
          <w:sz w:val="24"/>
          <w:szCs w:val="24"/>
        </w:rPr>
        <w:t xml:space="preserve"> </w:t>
      </w:r>
      <w:r w:rsidRPr="0087287E">
        <w:rPr>
          <w:sz w:val="24"/>
          <w:szCs w:val="24"/>
        </w:rPr>
        <w:t>классе.</w:t>
      </w:r>
    </w:p>
    <w:p w:rsidR="0087287E" w:rsidRPr="0087287E" w:rsidRDefault="0087287E" w:rsidP="0087287E">
      <w:pPr>
        <w:spacing w:before="1"/>
        <w:ind w:left="672" w:right="405" w:firstLine="708"/>
        <w:jc w:val="both"/>
        <w:rPr>
          <w:sz w:val="24"/>
          <w:szCs w:val="24"/>
        </w:rPr>
      </w:pPr>
      <w:r w:rsidRPr="0087287E">
        <w:rPr>
          <w:sz w:val="24"/>
          <w:szCs w:val="24"/>
        </w:rPr>
        <w:t>Анализ</w:t>
      </w:r>
      <w:r w:rsidRPr="0087287E">
        <w:rPr>
          <w:spacing w:val="1"/>
          <w:sz w:val="24"/>
          <w:szCs w:val="24"/>
        </w:rPr>
        <w:t xml:space="preserve"> </w:t>
      </w:r>
      <w:r w:rsidRPr="0087287E">
        <w:rPr>
          <w:sz w:val="24"/>
          <w:szCs w:val="24"/>
        </w:rPr>
        <w:t>проводится</w:t>
      </w:r>
      <w:r w:rsidRPr="0087287E">
        <w:rPr>
          <w:spacing w:val="1"/>
          <w:sz w:val="24"/>
          <w:szCs w:val="24"/>
        </w:rPr>
        <w:t xml:space="preserve"> </w:t>
      </w:r>
      <w:r w:rsidRPr="0087287E">
        <w:rPr>
          <w:sz w:val="24"/>
          <w:szCs w:val="24"/>
        </w:rPr>
        <w:t>классными</w:t>
      </w:r>
      <w:r w:rsidRPr="0087287E">
        <w:rPr>
          <w:spacing w:val="1"/>
          <w:sz w:val="24"/>
          <w:szCs w:val="24"/>
        </w:rPr>
        <w:t xml:space="preserve"> </w:t>
      </w:r>
      <w:r w:rsidRPr="0087287E">
        <w:rPr>
          <w:sz w:val="24"/>
          <w:szCs w:val="24"/>
        </w:rPr>
        <w:t>руководителями</w:t>
      </w:r>
      <w:r w:rsidRPr="0087287E">
        <w:rPr>
          <w:spacing w:val="1"/>
          <w:sz w:val="24"/>
          <w:szCs w:val="24"/>
        </w:rPr>
        <w:t xml:space="preserve"> </w:t>
      </w:r>
      <w:r w:rsidRPr="0087287E">
        <w:rPr>
          <w:sz w:val="24"/>
          <w:szCs w:val="24"/>
        </w:rPr>
        <w:t>вместе</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заместителем</w:t>
      </w:r>
      <w:r w:rsidRPr="0087287E">
        <w:rPr>
          <w:spacing w:val="1"/>
          <w:sz w:val="24"/>
          <w:szCs w:val="24"/>
        </w:rPr>
        <w:t xml:space="preserve"> </w:t>
      </w:r>
      <w:r w:rsidRPr="0087287E">
        <w:rPr>
          <w:sz w:val="24"/>
          <w:szCs w:val="24"/>
        </w:rPr>
        <w:t>директора</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воспитательной</w:t>
      </w:r>
      <w:r w:rsidRPr="0087287E">
        <w:rPr>
          <w:spacing w:val="1"/>
          <w:sz w:val="24"/>
          <w:szCs w:val="24"/>
        </w:rPr>
        <w:t xml:space="preserve"> </w:t>
      </w:r>
      <w:r w:rsidRPr="0087287E">
        <w:rPr>
          <w:sz w:val="24"/>
          <w:szCs w:val="24"/>
        </w:rPr>
        <w:t>работе</w:t>
      </w:r>
      <w:r w:rsidRPr="0087287E">
        <w:rPr>
          <w:spacing w:val="1"/>
          <w:sz w:val="24"/>
          <w:szCs w:val="24"/>
        </w:rPr>
        <w:t xml:space="preserve"> </w:t>
      </w:r>
      <w:r w:rsidRPr="0087287E">
        <w:rPr>
          <w:sz w:val="24"/>
          <w:szCs w:val="24"/>
        </w:rPr>
        <w:t>(советником</w:t>
      </w:r>
      <w:r w:rsidRPr="0087287E">
        <w:rPr>
          <w:spacing w:val="1"/>
          <w:sz w:val="24"/>
          <w:szCs w:val="24"/>
        </w:rPr>
        <w:t xml:space="preserve"> </w:t>
      </w:r>
      <w:r w:rsidRPr="0087287E">
        <w:rPr>
          <w:sz w:val="24"/>
          <w:szCs w:val="24"/>
        </w:rPr>
        <w:t>директора</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воспитанию,</w:t>
      </w:r>
      <w:r w:rsidRPr="0087287E">
        <w:rPr>
          <w:spacing w:val="61"/>
          <w:sz w:val="24"/>
          <w:szCs w:val="24"/>
        </w:rPr>
        <w:t xml:space="preserve"> </w:t>
      </w:r>
      <w:r w:rsidRPr="0087287E">
        <w:rPr>
          <w:sz w:val="24"/>
          <w:szCs w:val="24"/>
        </w:rPr>
        <w:t>педагогом-психологом,</w:t>
      </w:r>
      <w:r w:rsidRPr="0087287E">
        <w:rPr>
          <w:spacing w:val="1"/>
          <w:sz w:val="24"/>
          <w:szCs w:val="24"/>
        </w:rPr>
        <w:t xml:space="preserve"> </w:t>
      </w:r>
      <w:r w:rsidRPr="0087287E">
        <w:rPr>
          <w:sz w:val="24"/>
          <w:szCs w:val="24"/>
        </w:rPr>
        <w:t>социальным педагогом (при наличии) с последующим обсуждением результатов на методическом</w:t>
      </w:r>
      <w:r w:rsidRPr="0087287E">
        <w:rPr>
          <w:spacing w:val="1"/>
          <w:sz w:val="24"/>
          <w:szCs w:val="24"/>
        </w:rPr>
        <w:t xml:space="preserve"> </w:t>
      </w:r>
      <w:r w:rsidRPr="0087287E">
        <w:rPr>
          <w:sz w:val="24"/>
          <w:szCs w:val="24"/>
        </w:rPr>
        <w:t>объединении</w:t>
      </w:r>
      <w:r w:rsidRPr="0087287E">
        <w:rPr>
          <w:spacing w:val="-3"/>
          <w:sz w:val="24"/>
          <w:szCs w:val="24"/>
        </w:rPr>
        <w:t xml:space="preserve"> </w:t>
      </w:r>
      <w:r w:rsidRPr="0087287E">
        <w:rPr>
          <w:sz w:val="24"/>
          <w:szCs w:val="24"/>
        </w:rPr>
        <w:t>классных</w:t>
      </w:r>
      <w:r w:rsidRPr="0087287E">
        <w:rPr>
          <w:spacing w:val="-1"/>
          <w:sz w:val="24"/>
          <w:szCs w:val="24"/>
        </w:rPr>
        <w:t xml:space="preserve"> </w:t>
      </w:r>
      <w:r w:rsidRPr="0087287E">
        <w:rPr>
          <w:sz w:val="24"/>
          <w:szCs w:val="24"/>
        </w:rPr>
        <w:t>руководителей</w:t>
      </w:r>
      <w:r w:rsidRPr="0087287E">
        <w:rPr>
          <w:spacing w:val="-1"/>
          <w:sz w:val="24"/>
          <w:szCs w:val="24"/>
        </w:rPr>
        <w:t xml:space="preserve"> </w:t>
      </w:r>
      <w:r w:rsidRPr="0087287E">
        <w:rPr>
          <w:sz w:val="24"/>
          <w:szCs w:val="24"/>
        </w:rPr>
        <w:t>или</w:t>
      </w:r>
      <w:r w:rsidRPr="0087287E">
        <w:rPr>
          <w:spacing w:val="1"/>
          <w:sz w:val="24"/>
          <w:szCs w:val="24"/>
        </w:rPr>
        <w:t xml:space="preserve"> </w:t>
      </w:r>
      <w:r w:rsidRPr="0087287E">
        <w:rPr>
          <w:sz w:val="24"/>
          <w:szCs w:val="24"/>
        </w:rPr>
        <w:t>педагогическом</w:t>
      </w:r>
      <w:r w:rsidRPr="0087287E">
        <w:rPr>
          <w:spacing w:val="-1"/>
          <w:sz w:val="24"/>
          <w:szCs w:val="24"/>
        </w:rPr>
        <w:t xml:space="preserve"> </w:t>
      </w:r>
      <w:r w:rsidRPr="0087287E">
        <w:rPr>
          <w:sz w:val="24"/>
          <w:szCs w:val="24"/>
        </w:rPr>
        <w:t>совете.</w:t>
      </w:r>
    </w:p>
    <w:p w:rsidR="0087287E" w:rsidRPr="0087287E" w:rsidRDefault="0087287E" w:rsidP="0087287E">
      <w:pPr>
        <w:ind w:left="672" w:right="413" w:firstLine="708"/>
        <w:jc w:val="both"/>
        <w:rPr>
          <w:sz w:val="24"/>
          <w:szCs w:val="24"/>
        </w:rPr>
      </w:pPr>
      <w:r w:rsidRPr="0087287E">
        <w:rPr>
          <w:sz w:val="24"/>
          <w:szCs w:val="24"/>
        </w:rPr>
        <w:t>Основным способом получения информации о результатах воспитания, социализации и</w:t>
      </w:r>
      <w:r w:rsidRPr="0087287E">
        <w:rPr>
          <w:spacing w:val="1"/>
          <w:sz w:val="24"/>
          <w:szCs w:val="24"/>
        </w:rPr>
        <w:t xml:space="preserve"> </w:t>
      </w:r>
      <w:r w:rsidRPr="0087287E">
        <w:rPr>
          <w:sz w:val="24"/>
          <w:szCs w:val="24"/>
        </w:rPr>
        <w:t>саморазвития</w:t>
      </w:r>
      <w:r w:rsidRPr="0087287E">
        <w:rPr>
          <w:spacing w:val="-1"/>
          <w:sz w:val="24"/>
          <w:szCs w:val="24"/>
        </w:rPr>
        <w:t xml:space="preserve"> </w:t>
      </w:r>
      <w:r w:rsidRPr="0087287E">
        <w:rPr>
          <w:sz w:val="24"/>
          <w:szCs w:val="24"/>
        </w:rPr>
        <w:t>обучающихся является</w:t>
      </w:r>
      <w:r w:rsidRPr="0087287E">
        <w:rPr>
          <w:spacing w:val="-1"/>
          <w:sz w:val="24"/>
          <w:szCs w:val="24"/>
        </w:rPr>
        <w:t xml:space="preserve"> </w:t>
      </w:r>
      <w:r w:rsidRPr="0087287E">
        <w:rPr>
          <w:sz w:val="24"/>
          <w:szCs w:val="24"/>
        </w:rPr>
        <w:t>педагогическое</w:t>
      </w:r>
      <w:r w:rsidRPr="0087287E">
        <w:rPr>
          <w:spacing w:val="-1"/>
          <w:sz w:val="24"/>
          <w:szCs w:val="24"/>
        </w:rPr>
        <w:t xml:space="preserve"> </w:t>
      </w:r>
      <w:r w:rsidRPr="0087287E">
        <w:rPr>
          <w:sz w:val="24"/>
          <w:szCs w:val="24"/>
        </w:rPr>
        <w:t>наблюдение.</w:t>
      </w:r>
    </w:p>
    <w:p w:rsidR="0087287E" w:rsidRPr="0087287E" w:rsidRDefault="0087287E" w:rsidP="0087287E">
      <w:pPr>
        <w:ind w:left="1381"/>
        <w:jc w:val="both"/>
        <w:rPr>
          <w:sz w:val="24"/>
          <w:szCs w:val="24"/>
        </w:rPr>
      </w:pPr>
      <w:r w:rsidRPr="0087287E">
        <w:rPr>
          <w:sz w:val="24"/>
          <w:szCs w:val="24"/>
        </w:rPr>
        <w:t>Внимание</w:t>
      </w:r>
      <w:r w:rsidRPr="0087287E">
        <w:rPr>
          <w:spacing w:val="-5"/>
          <w:sz w:val="24"/>
          <w:szCs w:val="24"/>
        </w:rPr>
        <w:t xml:space="preserve"> </w:t>
      </w:r>
      <w:r w:rsidRPr="0087287E">
        <w:rPr>
          <w:sz w:val="24"/>
          <w:szCs w:val="24"/>
        </w:rPr>
        <w:t>педагогических</w:t>
      </w:r>
      <w:r w:rsidRPr="0087287E">
        <w:rPr>
          <w:spacing w:val="-2"/>
          <w:sz w:val="24"/>
          <w:szCs w:val="24"/>
        </w:rPr>
        <w:t xml:space="preserve"> </w:t>
      </w:r>
      <w:r w:rsidRPr="0087287E">
        <w:rPr>
          <w:sz w:val="24"/>
          <w:szCs w:val="24"/>
        </w:rPr>
        <w:t>работников</w:t>
      </w:r>
      <w:r w:rsidRPr="0087287E">
        <w:rPr>
          <w:spacing w:val="-4"/>
          <w:sz w:val="24"/>
          <w:szCs w:val="24"/>
        </w:rPr>
        <w:t xml:space="preserve"> </w:t>
      </w:r>
      <w:r w:rsidRPr="0087287E">
        <w:rPr>
          <w:sz w:val="24"/>
          <w:szCs w:val="24"/>
        </w:rPr>
        <w:t>сосредоточивается</w:t>
      </w:r>
      <w:r w:rsidRPr="0087287E">
        <w:rPr>
          <w:spacing w:val="-4"/>
          <w:sz w:val="24"/>
          <w:szCs w:val="24"/>
        </w:rPr>
        <w:t xml:space="preserve"> </w:t>
      </w:r>
      <w:r w:rsidRPr="0087287E">
        <w:rPr>
          <w:sz w:val="24"/>
          <w:szCs w:val="24"/>
        </w:rPr>
        <w:t>на</w:t>
      </w:r>
      <w:r w:rsidRPr="0087287E">
        <w:rPr>
          <w:spacing w:val="-5"/>
          <w:sz w:val="24"/>
          <w:szCs w:val="24"/>
        </w:rPr>
        <w:t xml:space="preserve"> </w:t>
      </w:r>
      <w:r w:rsidRPr="0087287E">
        <w:rPr>
          <w:sz w:val="24"/>
          <w:szCs w:val="24"/>
        </w:rPr>
        <w:t>вопросах:</w:t>
      </w:r>
    </w:p>
    <w:p w:rsidR="0087287E" w:rsidRPr="0087287E" w:rsidRDefault="0087287E" w:rsidP="0087287E">
      <w:pPr>
        <w:ind w:left="672" w:right="409" w:firstLine="708"/>
        <w:jc w:val="both"/>
        <w:rPr>
          <w:sz w:val="24"/>
          <w:szCs w:val="24"/>
        </w:rPr>
      </w:pPr>
      <w:r w:rsidRPr="0087287E">
        <w:rPr>
          <w:sz w:val="24"/>
          <w:szCs w:val="24"/>
        </w:rPr>
        <w:t>какие</w:t>
      </w:r>
      <w:r w:rsidRPr="0087287E">
        <w:rPr>
          <w:spacing w:val="1"/>
          <w:sz w:val="24"/>
          <w:szCs w:val="24"/>
        </w:rPr>
        <w:t xml:space="preserve"> </w:t>
      </w:r>
      <w:r w:rsidRPr="0087287E">
        <w:rPr>
          <w:sz w:val="24"/>
          <w:szCs w:val="24"/>
        </w:rPr>
        <w:t>проблемы,</w:t>
      </w:r>
      <w:r w:rsidRPr="0087287E">
        <w:rPr>
          <w:spacing w:val="1"/>
          <w:sz w:val="24"/>
          <w:szCs w:val="24"/>
        </w:rPr>
        <w:t xml:space="preserve"> </w:t>
      </w:r>
      <w:r w:rsidRPr="0087287E">
        <w:rPr>
          <w:sz w:val="24"/>
          <w:szCs w:val="24"/>
        </w:rPr>
        <w:t>затруднения</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личностном</w:t>
      </w:r>
      <w:r w:rsidRPr="0087287E">
        <w:rPr>
          <w:spacing w:val="1"/>
          <w:sz w:val="24"/>
          <w:szCs w:val="24"/>
        </w:rPr>
        <w:t xml:space="preserve"> </w:t>
      </w:r>
      <w:r w:rsidRPr="0087287E">
        <w:rPr>
          <w:sz w:val="24"/>
          <w:szCs w:val="24"/>
        </w:rPr>
        <w:t>развитии</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удалось</w:t>
      </w:r>
      <w:r w:rsidRPr="0087287E">
        <w:rPr>
          <w:spacing w:val="1"/>
          <w:sz w:val="24"/>
          <w:szCs w:val="24"/>
        </w:rPr>
        <w:t xml:space="preserve"> </w:t>
      </w:r>
      <w:r w:rsidRPr="0087287E">
        <w:rPr>
          <w:sz w:val="24"/>
          <w:szCs w:val="24"/>
        </w:rPr>
        <w:t>решить</w:t>
      </w:r>
      <w:r w:rsidRPr="0087287E">
        <w:rPr>
          <w:spacing w:val="1"/>
          <w:sz w:val="24"/>
          <w:szCs w:val="24"/>
        </w:rPr>
        <w:t xml:space="preserve"> </w:t>
      </w:r>
      <w:r w:rsidRPr="0087287E">
        <w:rPr>
          <w:sz w:val="24"/>
          <w:szCs w:val="24"/>
        </w:rPr>
        <w:t>за</w:t>
      </w:r>
      <w:r w:rsidRPr="0087287E">
        <w:rPr>
          <w:spacing w:val="-57"/>
          <w:sz w:val="24"/>
          <w:szCs w:val="24"/>
        </w:rPr>
        <w:t xml:space="preserve"> </w:t>
      </w:r>
      <w:r w:rsidRPr="0087287E">
        <w:rPr>
          <w:sz w:val="24"/>
          <w:szCs w:val="24"/>
        </w:rPr>
        <w:t>прошедший</w:t>
      </w:r>
      <w:r w:rsidRPr="0087287E">
        <w:rPr>
          <w:spacing w:val="2"/>
          <w:sz w:val="24"/>
          <w:szCs w:val="24"/>
        </w:rPr>
        <w:t xml:space="preserve"> </w:t>
      </w:r>
      <w:r w:rsidRPr="0087287E">
        <w:rPr>
          <w:sz w:val="24"/>
          <w:szCs w:val="24"/>
        </w:rPr>
        <w:t>учебный год;</w:t>
      </w:r>
    </w:p>
    <w:p w:rsidR="0087287E" w:rsidRPr="0087287E" w:rsidRDefault="0087287E" w:rsidP="0087287E">
      <w:pPr>
        <w:ind w:left="1381"/>
        <w:jc w:val="both"/>
        <w:rPr>
          <w:sz w:val="24"/>
          <w:szCs w:val="24"/>
        </w:rPr>
      </w:pPr>
      <w:r w:rsidRPr="0087287E">
        <w:rPr>
          <w:sz w:val="24"/>
          <w:szCs w:val="24"/>
        </w:rPr>
        <w:t>какие</w:t>
      </w:r>
      <w:r w:rsidRPr="0087287E">
        <w:rPr>
          <w:spacing w:val="-5"/>
          <w:sz w:val="24"/>
          <w:szCs w:val="24"/>
        </w:rPr>
        <w:t xml:space="preserve"> </w:t>
      </w:r>
      <w:r w:rsidRPr="0087287E">
        <w:rPr>
          <w:sz w:val="24"/>
          <w:szCs w:val="24"/>
        </w:rPr>
        <w:t>проблемы,</w:t>
      </w:r>
      <w:r w:rsidRPr="0087287E">
        <w:rPr>
          <w:spacing w:val="-3"/>
          <w:sz w:val="24"/>
          <w:szCs w:val="24"/>
        </w:rPr>
        <w:t xml:space="preserve"> </w:t>
      </w:r>
      <w:r w:rsidRPr="0087287E">
        <w:rPr>
          <w:sz w:val="24"/>
          <w:szCs w:val="24"/>
        </w:rPr>
        <w:t>затруднения</w:t>
      </w:r>
      <w:r w:rsidRPr="0087287E">
        <w:rPr>
          <w:spacing w:val="-3"/>
          <w:sz w:val="24"/>
          <w:szCs w:val="24"/>
        </w:rPr>
        <w:t xml:space="preserve"> </w:t>
      </w:r>
      <w:r w:rsidRPr="0087287E">
        <w:rPr>
          <w:sz w:val="24"/>
          <w:szCs w:val="24"/>
        </w:rPr>
        <w:t>решить</w:t>
      </w:r>
      <w:r w:rsidRPr="0087287E">
        <w:rPr>
          <w:spacing w:val="-3"/>
          <w:sz w:val="24"/>
          <w:szCs w:val="24"/>
        </w:rPr>
        <w:t xml:space="preserve"> </w:t>
      </w:r>
      <w:r w:rsidRPr="0087287E">
        <w:rPr>
          <w:sz w:val="24"/>
          <w:szCs w:val="24"/>
        </w:rPr>
        <w:t>не</w:t>
      </w:r>
      <w:r w:rsidRPr="0087287E">
        <w:rPr>
          <w:spacing w:val="-2"/>
          <w:sz w:val="24"/>
          <w:szCs w:val="24"/>
        </w:rPr>
        <w:t xml:space="preserve"> </w:t>
      </w:r>
      <w:r w:rsidRPr="0087287E">
        <w:rPr>
          <w:sz w:val="24"/>
          <w:szCs w:val="24"/>
        </w:rPr>
        <w:t>удалось</w:t>
      </w:r>
      <w:r w:rsidRPr="0087287E">
        <w:rPr>
          <w:spacing w:val="-3"/>
          <w:sz w:val="24"/>
          <w:szCs w:val="24"/>
        </w:rPr>
        <w:t xml:space="preserve"> </w:t>
      </w:r>
      <w:r w:rsidRPr="0087287E">
        <w:rPr>
          <w:sz w:val="24"/>
          <w:szCs w:val="24"/>
        </w:rPr>
        <w:t>и</w:t>
      </w:r>
      <w:r w:rsidRPr="0087287E">
        <w:rPr>
          <w:spacing w:val="-3"/>
          <w:sz w:val="24"/>
          <w:szCs w:val="24"/>
        </w:rPr>
        <w:t xml:space="preserve"> </w:t>
      </w:r>
      <w:r w:rsidRPr="0087287E">
        <w:rPr>
          <w:sz w:val="24"/>
          <w:szCs w:val="24"/>
        </w:rPr>
        <w:t>почему;</w:t>
      </w:r>
    </w:p>
    <w:p w:rsidR="0087287E" w:rsidRPr="0087287E" w:rsidRDefault="0087287E" w:rsidP="0087287E">
      <w:pPr>
        <w:ind w:left="672" w:right="409" w:firstLine="708"/>
        <w:jc w:val="both"/>
        <w:rPr>
          <w:sz w:val="24"/>
          <w:szCs w:val="24"/>
        </w:rPr>
      </w:pPr>
      <w:r w:rsidRPr="0087287E">
        <w:rPr>
          <w:sz w:val="24"/>
          <w:szCs w:val="24"/>
        </w:rPr>
        <w:t>какие новые проблемы, трудности появились, над чем предстоит работать педагогическому</w:t>
      </w:r>
      <w:r w:rsidRPr="0087287E">
        <w:rPr>
          <w:spacing w:val="1"/>
          <w:sz w:val="24"/>
          <w:szCs w:val="24"/>
        </w:rPr>
        <w:t xml:space="preserve"> </w:t>
      </w:r>
      <w:r w:rsidRPr="0087287E">
        <w:rPr>
          <w:sz w:val="24"/>
          <w:szCs w:val="24"/>
        </w:rPr>
        <w:t>коллективу.</w:t>
      </w:r>
    </w:p>
    <w:p w:rsidR="0087287E" w:rsidRPr="0087287E" w:rsidRDefault="0087287E" w:rsidP="0087287E">
      <w:pPr>
        <w:ind w:left="1381"/>
        <w:jc w:val="both"/>
        <w:rPr>
          <w:sz w:val="24"/>
          <w:szCs w:val="24"/>
        </w:rPr>
      </w:pPr>
      <w:r w:rsidRPr="0087287E">
        <w:rPr>
          <w:sz w:val="24"/>
          <w:szCs w:val="24"/>
        </w:rPr>
        <w:t>Состояние</w:t>
      </w:r>
      <w:r w:rsidRPr="0087287E">
        <w:rPr>
          <w:spacing w:val="-4"/>
          <w:sz w:val="24"/>
          <w:szCs w:val="24"/>
        </w:rPr>
        <w:t xml:space="preserve"> </w:t>
      </w:r>
      <w:r w:rsidRPr="0087287E">
        <w:rPr>
          <w:sz w:val="24"/>
          <w:szCs w:val="24"/>
        </w:rPr>
        <w:t>совместной</w:t>
      </w:r>
      <w:r w:rsidRPr="0087287E">
        <w:rPr>
          <w:spacing w:val="-2"/>
          <w:sz w:val="24"/>
          <w:szCs w:val="24"/>
        </w:rPr>
        <w:t xml:space="preserve"> </w:t>
      </w:r>
      <w:r w:rsidRPr="0087287E">
        <w:rPr>
          <w:sz w:val="24"/>
          <w:szCs w:val="24"/>
        </w:rPr>
        <w:t>деятельности</w:t>
      </w:r>
      <w:r w:rsidRPr="0087287E">
        <w:rPr>
          <w:spacing w:val="-3"/>
          <w:sz w:val="24"/>
          <w:szCs w:val="24"/>
        </w:rPr>
        <w:t xml:space="preserve"> </w:t>
      </w:r>
      <w:r w:rsidRPr="0087287E">
        <w:rPr>
          <w:sz w:val="24"/>
          <w:szCs w:val="24"/>
        </w:rPr>
        <w:t>обучающихся</w:t>
      </w:r>
      <w:r w:rsidRPr="0087287E">
        <w:rPr>
          <w:spacing w:val="-5"/>
          <w:sz w:val="24"/>
          <w:szCs w:val="24"/>
        </w:rPr>
        <w:t xml:space="preserve"> </w:t>
      </w:r>
      <w:r w:rsidRPr="0087287E">
        <w:rPr>
          <w:sz w:val="24"/>
          <w:szCs w:val="24"/>
        </w:rPr>
        <w:t>и</w:t>
      </w:r>
      <w:r w:rsidRPr="0087287E">
        <w:rPr>
          <w:spacing w:val="-2"/>
          <w:sz w:val="24"/>
          <w:szCs w:val="24"/>
        </w:rPr>
        <w:t xml:space="preserve"> </w:t>
      </w:r>
      <w:r w:rsidRPr="0087287E">
        <w:rPr>
          <w:sz w:val="24"/>
          <w:szCs w:val="24"/>
        </w:rPr>
        <w:t>взрослых.</w:t>
      </w:r>
    </w:p>
    <w:p w:rsidR="0087287E" w:rsidRPr="0087287E" w:rsidRDefault="0087287E" w:rsidP="0087287E">
      <w:pPr>
        <w:ind w:left="672" w:right="413" w:firstLine="768"/>
        <w:jc w:val="both"/>
        <w:rPr>
          <w:sz w:val="24"/>
          <w:szCs w:val="24"/>
        </w:rPr>
      </w:pPr>
      <w:r w:rsidRPr="0087287E">
        <w:rPr>
          <w:sz w:val="24"/>
          <w:szCs w:val="24"/>
        </w:rPr>
        <w:t>Критерием, на основе которого осуществляется анализ состояния совместной деятельности</w:t>
      </w:r>
      <w:r w:rsidRPr="0087287E">
        <w:rPr>
          <w:spacing w:val="-57"/>
          <w:sz w:val="24"/>
          <w:szCs w:val="24"/>
        </w:rPr>
        <w:t xml:space="preserve"> </w:t>
      </w:r>
      <w:r w:rsidRPr="0087287E">
        <w:rPr>
          <w:sz w:val="24"/>
          <w:szCs w:val="24"/>
        </w:rPr>
        <w:t>обучающихся и взрослых, является наличие интересной, событийно насыщенной и личностно</w:t>
      </w:r>
      <w:r w:rsidRPr="0087287E">
        <w:rPr>
          <w:spacing w:val="1"/>
          <w:sz w:val="24"/>
          <w:szCs w:val="24"/>
        </w:rPr>
        <w:t xml:space="preserve"> </w:t>
      </w:r>
      <w:r w:rsidRPr="0087287E">
        <w:rPr>
          <w:sz w:val="24"/>
          <w:szCs w:val="24"/>
        </w:rPr>
        <w:t>развивающей</w:t>
      </w:r>
      <w:r w:rsidRPr="0087287E">
        <w:rPr>
          <w:spacing w:val="-1"/>
          <w:sz w:val="24"/>
          <w:szCs w:val="24"/>
        </w:rPr>
        <w:t xml:space="preserve"> </w:t>
      </w:r>
      <w:r w:rsidRPr="0087287E">
        <w:rPr>
          <w:sz w:val="24"/>
          <w:szCs w:val="24"/>
        </w:rPr>
        <w:t>совместной деятельности обучающихся</w:t>
      </w:r>
      <w:r w:rsidRPr="0087287E">
        <w:rPr>
          <w:spacing w:val="-1"/>
          <w:sz w:val="24"/>
          <w:szCs w:val="24"/>
        </w:rPr>
        <w:t xml:space="preserve"> </w:t>
      </w:r>
      <w:r w:rsidRPr="0087287E">
        <w:rPr>
          <w:sz w:val="24"/>
          <w:szCs w:val="24"/>
        </w:rPr>
        <w:t>и взрослых.</w:t>
      </w:r>
    </w:p>
    <w:p w:rsidR="0087287E" w:rsidRPr="0087287E" w:rsidRDefault="0087287E" w:rsidP="0087287E">
      <w:pPr>
        <w:ind w:left="672" w:right="404" w:firstLine="708"/>
        <w:jc w:val="both"/>
        <w:rPr>
          <w:sz w:val="24"/>
          <w:szCs w:val="24"/>
        </w:rPr>
      </w:pPr>
      <w:r w:rsidRPr="0087287E">
        <w:rPr>
          <w:sz w:val="24"/>
          <w:szCs w:val="24"/>
        </w:rPr>
        <w:t>Анализ</w:t>
      </w:r>
      <w:r w:rsidRPr="0087287E">
        <w:rPr>
          <w:spacing w:val="1"/>
          <w:sz w:val="24"/>
          <w:szCs w:val="24"/>
        </w:rPr>
        <w:t xml:space="preserve"> </w:t>
      </w:r>
      <w:r w:rsidRPr="0087287E">
        <w:rPr>
          <w:sz w:val="24"/>
          <w:szCs w:val="24"/>
        </w:rPr>
        <w:t>проводится</w:t>
      </w:r>
      <w:r w:rsidRPr="0087287E">
        <w:rPr>
          <w:spacing w:val="1"/>
          <w:sz w:val="24"/>
          <w:szCs w:val="24"/>
        </w:rPr>
        <w:t xml:space="preserve"> </w:t>
      </w:r>
      <w:r w:rsidRPr="0087287E">
        <w:rPr>
          <w:sz w:val="24"/>
          <w:szCs w:val="24"/>
        </w:rPr>
        <w:t>заместителем</w:t>
      </w:r>
      <w:r w:rsidRPr="0087287E">
        <w:rPr>
          <w:spacing w:val="1"/>
          <w:sz w:val="24"/>
          <w:szCs w:val="24"/>
        </w:rPr>
        <w:t xml:space="preserve"> </w:t>
      </w:r>
      <w:r w:rsidRPr="0087287E">
        <w:rPr>
          <w:sz w:val="24"/>
          <w:szCs w:val="24"/>
        </w:rPr>
        <w:t>директора</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воспитательной</w:t>
      </w:r>
      <w:r w:rsidRPr="0087287E">
        <w:rPr>
          <w:spacing w:val="1"/>
          <w:sz w:val="24"/>
          <w:szCs w:val="24"/>
        </w:rPr>
        <w:t xml:space="preserve"> </w:t>
      </w:r>
      <w:r w:rsidRPr="0087287E">
        <w:rPr>
          <w:sz w:val="24"/>
          <w:szCs w:val="24"/>
        </w:rPr>
        <w:t>работе</w:t>
      </w:r>
      <w:r w:rsidRPr="0087287E">
        <w:rPr>
          <w:spacing w:val="1"/>
          <w:sz w:val="24"/>
          <w:szCs w:val="24"/>
        </w:rPr>
        <w:t xml:space="preserve"> </w:t>
      </w:r>
      <w:r w:rsidRPr="0087287E">
        <w:rPr>
          <w:sz w:val="24"/>
          <w:szCs w:val="24"/>
        </w:rPr>
        <w:t>(советником</w:t>
      </w:r>
      <w:r w:rsidRPr="0087287E">
        <w:rPr>
          <w:spacing w:val="-57"/>
          <w:sz w:val="24"/>
          <w:szCs w:val="24"/>
        </w:rPr>
        <w:t xml:space="preserve"> </w:t>
      </w:r>
      <w:r w:rsidRPr="0087287E">
        <w:rPr>
          <w:sz w:val="24"/>
          <w:szCs w:val="24"/>
        </w:rPr>
        <w:t>директора</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воспитанию,</w:t>
      </w:r>
      <w:r w:rsidRPr="0087287E">
        <w:rPr>
          <w:spacing w:val="1"/>
          <w:sz w:val="24"/>
          <w:szCs w:val="24"/>
        </w:rPr>
        <w:t xml:space="preserve"> </w:t>
      </w:r>
      <w:r w:rsidRPr="0087287E">
        <w:rPr>
          <w:sz w:val="24"/>
          <w:szCs w:val="24"/>
        </w:rPr>
        <w:t>педагогом-психологом,</w:t>
      </w:r>
      <w:r w:rsidRPr="0087287E">
        <w:rPr>
          <w:spacing w:val="1"/>
          <w:sz w:val="24"/>
          <w:szCs w:val="24"/>
        </w:rPr>
        <w:t xml:space="preserve"> </w:t>
      </w:r>
      <w:r w:rsidRPr="0087287E">
        <w:rPr>
          <w:sz w:val="24"/>
          <w:szCs w:val="24"/>
        </w:rPr>
        <w:t>социальным</w:t>
      </w:r>
      <w:r w:rsidRPr="0087287E">
        <w:rPr>
          <w:spacing w:val="1"/>
          <w:sz w:val="24"/>
          <w:szCs w:val="24"/>
        </w:rPr>
        <w:t xml:space="preserve"> </w:t>
      </w:r>
      <w:r w:rsidRPr="0087287E">
        <w:rPr>
          <w:sz w:val="24"/>
          <w:szCs w:val="24"/>
        </w:rPr>
        <w:t>педагогом</w:t>
      </w:r>
      <w:r w:rsidRPr="0087287E">
        <w:rPr>
          <w:spacing w:val="1"/>
          <w:sz w:val="24"/>
          <w:szCs w:val="24"/>
        </w:rPr>
        <w:t xml:space="preserve"> </w:t>
      </w:r>
      <w:r w:rsidRPr="0087287E">
        <w:rPr>
          <w:sz w:val="24"/>
          <w:szCs w:val="24"/>
        </w:rPr>
        <w:t>(при</w:t>
      </w:r>
      <w:r w:rsidRPr="0087287E">
        <w:rPr>
          <w:spacing w:val="1"/>
          <w:sz w:val="24"/>
          <w:szCs w:val="24"/>
        </w:rPr>
        <w:t xml:space="preserve"> </w:t>
      </w:r>
      <w:r w:rsidRPr="0087287E">
        <w:rPr>
          <w:sz w:val="24"/>
          <w:szCs w:val="24"/>
        </w:rPr>
        <w:t>наличии),</w:t>
      </w:r>
      <w:r w:rsidRPr="0087287E">
        <w:rPr>
          <w:spacing w:val="1"/>
          <w:sz w:val="24"/>
          <w:szCs w:val="24"/>
        </w:rPr>
        <w:t xml:space="preserve"> </w:t>
      </w:r>
      <w:r w:rsidRPr="0087287E">
        <w:rPr>
          <w:sz w:val="24"/>
          <w:szCs w:val="24"/>
        </w:rPr>
        <w:t>классными</w:t>
      </w:r>
      <w:r w:rsidRPr="0087287E">
        <w:rPr>
          <w:spacing w:val="1"/>
          <w:sz w:val="24"/>
          <w:szCs w:val="24"/>
        </w:rPr>
        <w:t xml:space="preserve"> </w:t>
      </w:r>
      <w:r w:rsidRPr="0087287E">
        <w:rPr>
          <w:sz w:val="24"/>
          <w:szCs w:val="24"/>
        </w:rPr>
        <w:t>руководителями</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привлечением</w:t>
      </w:r>
      <w:r w:rsidRPr="0087287E">
        <w:rPr>
          <w:spacing w:val="1"/>
          <w:sz w:val="24"/>
          <w:szCs w:val="24"/>
        </w:rPr>
        <w:t xml:space="preserve"> </w:t>
      </w:r>
      <w:r w:rsidRPr="0087287E">
        <w:rPr>
          <w:sz w:val="24"/>
          <w:szCs w:val="24"/>
        </w:rPr>
        <w:t>актива</w:t>
      </w:r>
      <w:r w:rsidRPr="0087287E">
        <w:rPr>
          <w:spacing w:val="1"/>
          <w:sz w:val="24"/>
          <w:szCs w:val="24"/>
        </w:rPr>
        <w:t xml:space="preserve"> </w:t>
      </w:r>
      <w:r w:rsidRPr="0087287E">
        <w:rPr>
          <w:sz w:val="24"/>
          <w:szCs w:val="24"/>
        </w:rPr>
        <w:t>родителей</w:t>
      </w:r>
      <w:r w:rsidRPr="0087287E">
        <w:rPr>
          <w:spacing w:val="1"/>
          <w:sz w:val="24"/>
          <w:szCs w:val="24"/>
        </w:rPr>
        <w:t xml:space="preserve"> </w:t>
      </w:r>
      <w:r w:rsidRPr="0087287E">
        <w:rPr>
          <w:sz w:val="24"/>
          <w:szCs w:val="24"/>
        </w:rPr>
        <w:t>(законных</w:t>
      </w:r>
      <w:r w:rsidRPr="0087287E">
        <w:rPr>
          <w:spacing w:val="1"/>
          <w:sz w:val="24"/>
          <w:szCs w:val="24"/>
        </w:rPr>
        <w:t xml:space="preserve"> </w:t>
      </w:r>
      <w:r w:rsidRPr="0087287E">
        <w:rPr>
          <w:sz w:val="24"/>
          <w:szCs w:val="24"/>
        </w:rPr>
        <w:t>представителей)</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совета</w:t>
      </w:r>
      <w:r w:rsidRPr="0087287E">
        <w:rPr>
          <w:spacing w:val="-1"/>
          <w:sz w:val="24"/>
          <w:szCs w:val="24"/>
        </w:rPr>
        <w:t xml:space="preserve"> </w:t>
      </w:r>
      <w:r w:rsidRPr="0087287E">
        <w:rPr>
          <w:sz w:val="24"/>
          <w:szCs w:val="24"/>
        </w:rPr>
        <w:t>обучающихся.</w:t>
      </w:r>
    </w:p>
    <w:p w:rsidR="0087287E" w:rsidRPr="0087287E" w:rsidRDefault="0087287E" w:rsidP="0087287E">
      <w:pPr>
        <w:ind w:left="672" w:right="408" w:firstLine="708"/>
        <w:jc w:val="both"/>
        <w:rPr>
          <w:sz w:val="24"/>
          <w:szCs w:val="24"/>
        </w:rPr>
      </w:pPr>
      <w:r w:rsidRPr="0087287E">
        <w:rPr>
          <w:sz w:val="24"/>
          <w:szCs w:val="24"/>
        </w:rPr>
        <w:t>Способами получения информации о состоянии организуемой совместной деятельности</w:t>
      </w:r>
      <w:r w:rsidRPr="0087287E">
        <w:rPr>
          <w:spacing w:val="1"/>
          <w:sz w:val="24"/>
          <w:szCs w:val="24"/>
        </w:rPr>
        <w:t xml:space="preserve"> </w:t>
      </w:r>
      <w:r w:rsidRPr="0087287E">
        <w:rPr>
          <w:sz w:val="24"/>
          <w:szCs w:val="24"/>
        </w:rPr>
        <w:t>обучающихся и педагогических работников могут быть анкетирования и беседы с обучающимися</w:t>
      </w:r>
      <w:r w:rsidRPr="0087287E">
        <w:rPr>
          <w:spacing w:val="1"/>
          <w:sz w:val="24"/>
          <w:szCs w:val="24"/>
        </w:rPr>
        <w:t xml:space="preserve"> </w:t>
      </w:r>
      <w:r w:rsidRPr="0087287E">
        <w:rPr>
          <w:sz w:val="24"/>
          <w:szCs w:val="24"/>
        </w:rPr>
        <w:t>и их родителями (законными представителями), педагогическими работниками, представителями</w:t>
      </w:r>
      <w:r w:rsidRPr="0087287E">
        <w:rPr>
          <w:spacing w:val="1"/>
          <w:sz w:val="24"/>
          <w:szCs w:val="24"/>
        </w:rPr>
        <w:t xml:space="preserve"> </w:t>
      </w:r>
      <w:r w:rsidRPr="0087287E">
        <w:rPr>
          <w:sz w:val="24"/>
          <w:szCs w:val="24"/>
        </w:rPr>
        <w:t>совета</w:t>
      </w:r>
      <w:r w:rsidRPr="0087287E">
        <w:rPr>
          <w:spacing w:val="-2"/>
          <w:sz w:val="24"/>
          <w:szCs w:val="24"/>
        </w:rPr>
        <w:t xml:space="preserve"> </w:t>
      </w:r>
      <w:r w:rsidRPr="0087287E">
        <w:rPr>
          <w:sz w:val="24"/>
          <w:szCs w:val="24"/>
        </w:rPr>
        <w:t>обучающихся.</w:t>
      </w:r>
    </w:p>
    <w:p w:rsidR="0087287E" w:rsidRPr="0087287E" w:rsidRDefault="0087287E" w:rsidP="0087287E">
      <w:pPr>
        <w:ind w:left="672" w:right="416" w:firstLine="708"/>
        <w:jc w:val="both"/>
        <w:rPr>
          <w:sz w:val="24"/>
          <w:szCs w:val="24"/>
        </w:rPr>
      </w:pPr>
      <w:r w:rsidRPr="0087287E">
        <w:rPr>
          <w:sz w:val="24"/>
          <w:szCs w:val="24"/>
        </w:rPr>
        <w:t>Результаты обсуждаются на заседании методических объединений классных руководителей</w:t>
      </w:r>
      <w:r w:rsidRPr="0087287E">
        <w:rPr>
          <w:spacing w:val="-57"/>
          <w:sz w:val="24"/>
          <w:szCs w:val="24"/>
        </w:rPr>
        <w:t xml:space="preserve"> </w:t>
      </w:r>
      <w:r w:rsidRPr="0087287E">
        <w:rPr>
          <w:sz w:val="24"/>
          <w:szCs w:val="24"/>
        </w:rPr>
        <w:t>или</w:t>
      </w:r>
      <w:r w:rsidRPr="0087287E">
        <w:rPr>
          <w:spacing w:val="-3"/>
          <w:sz w:val="24"/>
          <w:szCs w:val="24"/>
        </w:rPr>
        <w:t xml:space="preserve"> </w:t>
      </w:r>
      <w:r w:rsidRPr="0087287E">
        <w:rPr>
          <w:sz w:val="24"/>
          <w:szCs w:val="24"/>
        </w:rPr>
        <w:t>педагогическом</w:t>
      </w:r>
      <w:r w:rsidRPr="0087287E">
        <w:rPr>
          <w:spacing w:val="-1"/>
          <w:sz w:val="24"/>
          <w:szCs w:val="24"/>
        </w:rPr>
        <w:t xml:space="preserve"> </w:t>
      </w:r>
      <w:r w:rsidRPr="0087287E">
        <w:rPr>
          <w:sz w:val="24"/>
          <w:szCs w:val="24"/>
        </w:rPr>
        <w:t>совете.</w:t>
      </w:r>
    </w:p>
    <w:p w:rsidR="0087287E" w:rsidRPr="0087287E" w:rsidRDefault="0087287E" w:rsidP="0087287E">
      <w:pPr>
        <w:ind w:left="672" w:right="407" w:firstLine="708"/>
        <w:jc w:val="both"/>
        <w:rPr>
          <w:sz w:val="24"/>
          <w:szCs w:val="24"/>
        </w:rPr>
      </w:pPr>
      <w:r w:rsidRPr="0087287E">
        <w:rPr>
          <w:sz w:val="24"/>
          <w:szCs w:val="24"/>
        </w:rPr>
        <w:lastRenderedPageBreak/>
        <w:t>Внимание сосредотачивается на вопросах, связанных с качеством (выбираются вопросы,</w:t>
      </w:r>
      <w:r w:rsidRPr="0087287E">
        <w:rPr>
          <w:spacing w:val="1"/>
          <w:sz w:val="24"/>
          <w:szCs w:val="24"/>
        </w:rPr>
        <w:t xml:space="preserve"> </w:t>
      </w:r>
      <w:r w:rsidRPr="0087287E">
        <w:rPr>
          <w:sz w:val="24"/>
          <w:szCs w:val="24"/>
        </w:rPr>
        <w:t>которые</w:t>
      </w:r>
      <w:r w:rsidRPr="0087287E">
        <w:rPr>
          <w:spacing w:val="-3"/>
          <w:sz w:val="24"/>
          <w:szCs w:val="24"/>
        </w:rPr>
        <w:t xml:space="preserve"> </w:t>
      </w:r>
      <w:r w:rsidRPr="0087287E">
        <w:rPr>
          <w:sz w:val="24"/>
          <w:szCs w:val="24"/>
        </w:rPr>
        <w:t>помогут проанализировать</w:t>
      </w:r>
      <w:r w:rsidRPr="0087287E">
        <w:rPr>
          <w:spacing w:val="-2"/>
          <w:sz w:val="24"/>
          <w:szCs w:val="24"/>
        </w:rPr>
        <w:t xml:space="preserve"> </w:t>
      </w:r>
      <w:r w:rsidRPr="0087287E">
        <w:rPr>
          <w:sz w:val="24"/>
          <w:szCs w:val="24"/>
        </w:rPr>
        <w:t>проделанную</w:t>
      </w:r>
      <w:r w:rsidRPr="0087287E">
        <w:rPr>
          <w:spacing w:val="2"/>
          <w:sz w:val="24"/>
          <w:szCs w:val="24"/>
        </w:rPr>
        <w:t xml:space="preserve"> </w:t>
      </w:r>
      <w:r w:rsidRPr="0087287E">
        <w:rPr>
          <w:sz w:val="24"/>
          <w:szCs w:val="24"/>
        </w:rPr>
        <w:t>работу):</w:t>
      </w:r>
    </w:p>
    <w:p w:rsidR="0087287E" w:rsidRPr="0087287E" w:rsidRDefault="0087287E" w:rsidP="0087287E">
      <w:pPr>
        <w:ind w:left="1381" w:right="3295"/>
        <w:rPr>
          <w:sz w:val="24"/>
          <w:szCs w:val="24"/>
        </w:rPr>
      </w:pPr>
      <w:r w:rsidRPr="0087287E">
        <w:rPr>
          <w:sz w:val="24"/>
          <w:szCs w:val="24"/>
        </w:rPr>
        <w:t>реализации воспитательного потенциала урочной деятельности;</w:t>
      </w:r>
      <w:r w:rsidRPr="0087287E">
        <w:rPr>
          <w:spacing w:val="-58"/>
          <w:sz w:val="24"/>
          <w:szCs w:val="24"/>
        </w:rPr>
        <w:t xml:space="preserve"> </w:t>
      </w:r>
      <w:r w:rsidRPr="0087287E">
        <w:rPr>
          <w:sz w:val="24"/>
          <w:szCs w:val="24"/>
        </w:rPr>
        <w:t>организуемой</w:t>
      </w:r>
      <w:r w:rsidRPr="0087287E">
        <w:rPr>
          <w:spacing w:val="-2"/>
          <w:sz w:val="24"/>
          <w:szCs w:val="24"/>
        </w:rPr>
        <w:t xml:space="preserve"> </w:t>
      </w:r>
      <w:r w:rsidRPr="0087287E">
        <w:rPr>
          <w:sz w:val="24"/>
          <w:szCs w:val="24"/>
        </w:rPr>
        <w:t>внеурочной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обучающихся;</w:t>
      </w:r>
    </w:p>
    <w:p w:rsidR="0087287E" w:rsidRPr="0087287E" w:rsidRDefault="0087287E" w:rsidP="0087287E">
      <w:pPr>
        <w:ind w:left="1381" w:right="3949"/>
        <w:rPr>
          <w:sz w:val="24"/>
          <w:szCs w:val="24"/>
        </w:rPr>
      </w:pPr>
      <w:r w:rsidRPr="0087287E">
        <w:rPr>
          <w:sz w:val="24"/>
          <w:szCs w:val="24"/>
        </w:rPr>
        <w:t>деятельности классных руководителей и их классов;</w:t>
      </w:r>
      <w:r w:rsidRPr="0087287E">
        <w:rPr>
          <w:spacing w:val="1"/>
          <w:sz w:val="24"/>
          <w:szCs w:val="24"/>
        </w:rPr>
        <w:t xml:space="preserve"> </w:t>
      </w:r>
      <w:r w:rsidRPr="0087287E">
        <w:rPr>
          <w:sz w:val="24"/>
          <w:szCs w:val="24"/>
        </w:rPr>
        <w:t>проводимых общешкольных основных дел, мероприятий;</w:t>
      </w:r>
      <w:r w:rsidRPr="0087287E">
        <w:rPr>
          <w:spacing w:val="-57"/>
          <w:sz w:val="24"/>
          <w:szCs w:val="24"/>
        </w:rPr>
        <w:t xml:space="preserve"> </w:t>
      </w:r>
      <w:r w:rsidRPr="0087287E">
        <w:rPr>
          <w:sz w:val="24"/>
          <w:szCs w:val="24"/>
        </w:rPr>
        <w:t>внешкольных</w:t>
      </w:r>
      <w:r w:rsidRPr="0087287E">
        <w:rPr>
          <w:spacing w:val="1"/>
          <w:sz w:val="24"/>
          <w:szCs w:val="24"/>
        </w:rPr>
        <w:t xml:space="preserve"> </w:t>
      </w:r>
      <w:r w:rsidRPr="0087287E">
        <w:rPr>
          <w:sz w:val="24"/>
          <w:szCs w:val="24"/>
        </w:rPr>
        <w:t>мероприятий;</w:t>
      </w:r>
    </w:p>
    <w:p w:rsidR="0087287E" w:rsidRPr="0087287E" w:rsidRDefault="0087287E" w:rsidP="0087287E">
      <w:pPr>
        <w:ind w:left="1381" w:right="3750"/>
        <w:rPr>
          <w:sz w:val="24"/>
          <w:szCs w:val="24"/>
        </w:rPr>
      </w:pPr>
      <w:r w:rsidRPr="0087287E">
        <w:rPr>
          <w:sz w:val="24"/>
          <w:szCs w:val="24"/>
        </w:rPr>
        <w:t>создания и поддержки предметно-пространственной среды;</w:t>
      </w:r>
      <w:r w:rsidRPr="0087287E">
        <w:rPr>
          <w:spacing w:val="-57"/>
          <w:sz w:val="24"/>
          <w:szCs w:val="24"/>
        </w:rPr>
        <w:t xml:space="preserve"> </w:t>
      </w:r>
      <w:r w:rsidRPr="0087287E">
        <w:rPr>
          <w:sz w:val="24"/>
          <w:szCs w:val="24"/>
        </w:rPr>
        <w:t>взаимодействия</w:t>
      </w:r>
      <w:r w:rsidRPr="0087287E">
        <w:rPr>
          <w:spacing w:val="-1"/>
          <w:sz w:val="24"/>
          <w:szCs w:val="24"/>
        </w:rPr>
        <w:t xml:space="preserve"> </w:t>
      </w:r>
      <w:r w:rsidRPr="0087287E">
        <w:rPr>
          <w:sz w:val="24"/>
          <w:szCs w:val="24"/>
        </w:rPr>
        <w:t>с</w:t>
      </w:r>
      <w:r w:rsidRPr="0087287E">
        <w:rPr>
          <w:spacing w:val="-2"/>
          <w:sz w:val="24"/>
          <w:szCs w:val="24"/>
        </w:rPr>
        <w:t xml:space="preserve"> </w:t>
      </w:r>
      <w:r w:rsidRPr="0087287E">
        <w:rPr>
          <w:sz w:val="24"/>
          <w:szCs w:val="24"/>
        </w:rPr>
        <w:t>родительским</w:t>
      </w:r>
      <w:r w:rsidRPr="0087287E">
        <w:rPr>
          <w:spacing w:val="-1"/>
          <w:sz w:val="24"/>
          <w:szCs w:val="24"/>
        </w:rPr>
        <w:t xml:space="preserve"> </w:t>
      </w:r>
      <w:r w:rsidRPr="0087287E">
        <w:rPr>
          <w:sz w:val="24"/>
          <w:szCs w:val="24"/>
        </w:rPr>
        <w:t>сообществом;</w:t>
      </w:r>
    </w:p>
    <w:p w:rsidR="0087287E" w:rsidRPr="0087287E" w:rsidRDefault="0087287E" w:rsidP="0087287E">
      <w:pPr>
        <w:ind w:left="1381"/>
        <w:rPr>
          <w:sz w:val="24"/>
          <w:szCs w:val="24"/>
        </w:rPr>
      </w:pPr>
      <w:r w:rsidRPr="0087287E">
        <w:rPr>
          <w:sz w:val="24"/>
          <w:szCs w:val="24"/>
        </w:rPr>
        <w:t>деятельности</w:t>
      </w:r>
      <w:r w:rsidRPr="0087287E">
        <w:rPr>
          <w:spacing w:val="-4"/>
          <w:sz w:val="24"/>
          <w:szCs w:val="24"/>
        </w:rPr>
        <w:t xml:space="preserve"> </w:t>
      </w:r>
      <w:r w:rsidRPr="0087287E">
        <w:rPr>
          <w:sz w:val="24"/>
          <w:szCs w:val="24"/>
        </w:rPr>
        <w:t>ученического</w:t>
      </w:r>
      <w:r w:rsidRPr="0087287E">
        <w:rPr>
          <w:spacing w:val="-7"/>
          <w:sz w:val="24"/>
          <w:szCs w:val="24"/>
        </w:rPr>
        <w:t xml:space="preserve"> </w:t>
      </w:r>
      <w:r w:rsidRPr="0087287E">
        <w:rPr>
          <w:sz w:val="24"/>
          <w:szCs w:val="24"/>
        </w:rPr>
        <w:t>самоуправления;</w:t>
      </w:r>
    </w:p>
    <w:p w:rsidR="0087287E" w:rsidRPr="0087287E" w:rsidRDefault="0087287E" w:rsidP="0087287E">
      <w:pPr>
        <w:ind w:left="1381" w:right="4774"/>
        <w:rPr>
          <w:sz w:val="24"/>
          <w:szCs w:val="24"/>
        </w:rPr>
      </w:pPr>
      <w:r w:rsidRPr="0087287E">
        <w:rPr>
          <w:sz w:val="24"/>
          <w:szCs w:val="24"/>
        </w:rPr>
        <w:t>деятельности по профилактике и безопасности;</w:t>
      </w:r>
      <w:r w:rsidRPr="0087287E">
        <w:rPr>
          <w:spacing w:val="1"/>
          <w:sz w:val="24"/>
          <w:szCs w:val="24"/>
        </w:rPr>
        <w:t xml:space="preserve"> </w:t>
      </w:r>
      <w:r w:rsidRPr="0087287E">
        <w:rPr>
          <w:sz w:val="24"/>
          <w:szCs w:val="24"/>
        </w:rPr>
        <w:t>реализации потенциала социального партнёрства;</w:t>
      </w:r>
      <w:r w:rsidRPr="0087287E">
        <w:rPr>
          <w:spacing w:val="-57"/>
          <w:sz w:val="24"/>
          <w:szCs w:val="24"/>
        </w:rPr>
        <w:t xml:space="preserve"> </w:t>
      </w:r>
      <w:r w:rsidRPr="0087287E">
        <w:rPr>
          <w:sz w:val="24"/>
          <w:szCs w:val="24"/>
        </w:rPr>
        <w:t>деятельности по профориентации обучающихся;</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другое</w:t>
      </w:r>
      <w:r w:rsidRPr="0087287E">
        <w:rPr>
          <w:spacing w:val="-1"/>
          <w:sz w:val="24"/>
          <w:szCs w:val="24"/>
        </w:rPr>
        <w:t xml:space="preserve"> </w:t>
      </w:r>
      <w:r w:rsidRPr="0087287E">
        <w:rPr>
          <w:sz w:val="24"/>
          <w:szCs w:val="24"/>
        </w:rPr>
        <w:t>по</w:t>
      </w:r>
      <w:r w:rsidRPr="0087287E">
        <w:rPr>
          <w:spacing w:val="-1"/>
          <w:sz w:val="24"/>
          <w:szCs w:val="24"/>
        </w:rPr>
        <w:t xml:space="preserve"> </w:t>
      </w:r>
      <w:r w:rsidRPr="0087287E">
        <w:rPr>
          <w:sz w:val="24"/>
          <w:szCs w:val="24"/>
        </w:rPr>
        <w:t>дополнительным</w:t>
      </w:r>
      <w:r w:rsidRPr="0087287E">
        <w:rPr>
          <w:spacing w:val="-2"/>
          <w:sz w:val="24"/>
          <w:szCs w:val="24"/>
        </w:rPr>
        <w:t xml:space="preserve"> </w:t>
      </w:r>
      <w:r w:rsidRPr="0087287E">
        <w:rPr>
          <w:sz w:val="24"/>
          <w:szCs w:val="24"/>
        </w:rPr>
        <w:t>модулям.</w:t>
      </w:r>
    </w:p>
    <w:p w:rsidR="0087287E" w:rsidRPr="0087287E" w:rsidRDefault="0087287E" w:rsidP="0087287E">
      <w:pPr>
        <w:spacing w:before="88"/>
        <w:ind w:left="672" w:right="413" w:firstLine="708"/>
        <w:jc w:val="both"/>
        <w:rPr>
          <w:sz w:val="24"/>
          <w:szCs w:val="24"/>
        </w:rPr>
      </w:pPr>
      <w:r w:rsidRPr="0087287E">
        <w:rPr>
          <w:sz w:val="24"/>
          <w:szCs w:val="24"/>
        </w:rPr>
        <w:t>Итогом</w:t>
      </w:r>
      <w:r w:rsidRPr="0087287E">
        <w:rPr>
          <w:spacing w:val="1"/>
          <w:sz w:val="24"/>
          <w:szCs w:val="24"/>
        </w:rPr>
        <w:t xml:space="preserve"> </w:t>
      </w:r>
      <w:r w:rsidRPr="0087287E">
        <w:rPr>
          <w:sz w:val="24"/>
          <w:szCs w:val="24"/>
        </w:rPr>
        <w:t>самоанализа</w:t>
      </w:r>
      <w:r w:rsidRPr="0087287E">
        <w:rPr>
          <w:spacing w:val="1"/>
          <w:sz w:val="24"/>
          <w:szCs w:val="24"/>
        </w:rPr>
        <w:t xml:space="preserve"> </w:t>
      </w:r>
      <w:r w:rsidRPr="0087287E">
        <w:rPr>
          <w:sz w:val="24"/>
          <w:szCs w:val="24"/>
        </w:rPr>
        <w:t>является</w:t>
      </w:r>
      <w:r w:rsidRPr="0087287E">
        <w:rPr>
          <w:spacing w:val="1"/>
          <w:sz w:val="24"/>
          <w:szCs w:val="24"/>
        </w:rPr>
        <w:t xml:space="preserve"> </w:t>
      </w:r>
      <w:r w:rsidRPr="0087287E">
        <w:rPr>
          <w:sz w:val="24"/>
          <w:szCs w:val="24"/>
        </w:rPr>
        <w:t>перечень</w:t>
      </w:r>
      <w:r w:rsidRPr="0087287E">
        <w:rPr>
          <w:spacing w:val="1"/>
          <w:sz w:val="24"/>
          <w:szCs w:val="24"/>
        </w:rPr>
        <w:t xml:space="preserve"> </w:t>
      </w:r>
      <w:r w:rsidRPr="0087287E">
        <w:rPr>
          <w:sz w:val="24"/>
          <w:szCs w:val="24"/>
        </w:rPr>
        <w:t>выявленных</w:t>
      </w:r>
      <w:r w:rsidRPr="0087287E">
        <w:rPr>
          <w:spacing w:val="1"/>
          <w:sz w:val="24"/>
          <w:szCs w:val="24"/>
        </w:rPr>
        <w:t xml:space="preserve"> </w:t>
      </w:r>
      <w:r w:rsidRPr="0087287E">
        <w:rPr>
          <w:sz w:val="24"/>
          <w:szCs w:val="24"/>
        </w:rPr>
        <w:t>проблем,</w:t>
      </w:r>
      <w:r w:rsidRPr="0087287E">
        <w:rPr>
          <w:spacing w:val="1"/>
          <w:sz w:val="24"/>
          <w:szCs w:val="24"/>
        </w:rPr>
        <w:t xml:space="preserve"> </w:t>
      </w:r>
      <w:r w:rsidRPr="0087287E">
        <w:rPr>
          <w:sz w:val="24"/>
          <w:szCs w:val="24"/>
        </w:rPr>
        <w:t>над</w:t>
      </w:r>
      <w:r w:rsidRPr="0087287E">
        <w:rPr>
          <w:spacing w:val="1"/>
          <w:sz w:val="24"/>
          <w:szCs w:val="24"/>
        </w:rPr>
        <w:t xml:space="preserve"> </w:t>
      </w:r>
      <w:r w:rsidRPr="0087287E">
        <w:rPr>
          <w:sz w:val="24"/>
          <w:szCs w:val="24"/>
        </w:rPr>
        <w:t>решением</w:t>
      </w:r>
      <w:r w:rsidRPr="0087287E">
        <w:rPr>
          <w:spacing w:val="1"/>
          <w:sz w:val="24"/>
          <w:szCs w:val="24"/>
        </w:rPr>
        <w:t xml:space="preserve"> </w:t>
      </w:r>
      <w:r w:rsidRPr="0087287E">
        <w:rPr>
          <w:sz w:val="24"/>
          <w:szCs w:val="24"/>
        </w:rPr>
        <w:t>которых</w:t>
      </w:r>
      <w:r w:rsidRPr="0087287E">
        <w:rPr>
          <w:spacing w:val="1"/>
          <w:sz w:val="24"/>
          <w:szCs w:val="24"/>
        </w:rPr>
        <w:t xml:space="preserve"> </w:t>
      </w:r>
      <w:r w:rsidRPr="0087287E">
        <w:rPr>
          <w:sz w:val="24"/>
          <w:szCs w:val="24"/>
        </w:rPr>
        <w:t>предстоит</w:t>
      </w:r>
      <w:r w:rsidRPr="0087287E">
        <w:rPr>
          <w:spacing w:val="-1"/>
          <w:sz w:val="24"/>
          <w:szCs w:val="24"/>
        </w:rPr>
        <w:t xml:space="preserve"> </w:t>
      </w:r>
      <w:r w:rsidRPr="0087287E">
        <w:rPr>
          <w:sz w:val="24"/>
          <w:szCs w:val="24"/>
        </w:rPr>
        <w:t>работать</w:t>
      </w:r>
      <w:r w:rsidRPr="0087287E">
        <w:rPr>
          <w:spacing w:val="-2"/>
          <w:sz w:val="24"/>
          <w:szCs w:val="24"/>
        </w:rPr>
        <w:t xml:space="preserve"> </w:t>
      </w:r>
      <w:r w:rsidRPr="0087287E">
        <w:rPr>
          <w:sz w:val="24"/>
          <w:szCs w:val="24"/>
        </w:rPr>
        <w:t>педагогическому</w:t>
      </w:r>
      <w:r w:rsidRPr="0087287E">
        <w:rPr>
          <w:spacing w:val="-5"/>
          <w:sz w:val="24"/>
          <w:szCs w:val="24"/>
        </w:rPr>
        <w:t xml:space="preserve"> </w:t>
      </w:r>
      <w:r w:rsidRPr="0087287E">
        <w:rPr>
          <w:sz w:val="24"/>
          <w:szCs w:val="24"/>
        </w:rPr>
        <w:t>коллективу.</w:t>
      </w:r>
    </w:p>
    <w:p w:rsidR="0087287E" w:rsidRPr="0087287E" w:rsidRDefault="0087287E" w:rsidP="0087287E">
      <w:pPr>
        <w:ind w:left="672" w:right="412" w:firstLine="708"/>
        <w:jc w:val="both"/>
        <w:rPr>
          <w:sz w:val="24"/>
          <w:szCs w:val="24"/>
        </w:rPr>
      </w:pPr>
      <w:r w:rsidRPr="0087287E">
        <w:rPr>
          <w:sz w:val="24"/>
          <w:szCs w:val="24"/>
        </w:rPr>
        <w:t>Итоги самоанализа оформляются в виде отчёта, составляемого заместителем директора по</w:t>
      </w:r>
      <w:r w:rsidRPr="0087287E">
        <w:rPr>
          <w:spacing w:val="1"/>
          <w:sz w:val="24"/>
          <w:szCs w:val="24"/>
        </w:rPr>
        <w:t xml:space="preserve"> </w:t>
      </w:r>
      <w:r w:rsidRPr="0087287E">
        <w:rPr>
          <w:sz w:val="24"/>
          <w:szCs w:val="24"/>
        </w:rPr>
        <w:t>воспитательной работе (совместно с советником директора по воспитательной работе при его</w:t>
      </w:r>
      <w:r w:rsidRPr="0087287E">
        <w:rPr>
          <w:spacing w:val="1"/>
          <w:sz w:val="24"/>
          <w:szCs w:val="24"/>
        </w:rPr>
        <w:t xml:space="preserve"> </w:t>
      </w:r>
      <w:r w:rsidRPr="0087287E">
        <w:rPr>
          <w:sz w:val="24"/>
          <w:szCs w:val="24"/>
        </w:rPr>
        <w:t>наличии) в конце учебного года, рассматриваются и утверждаются педагогическим советом или</w:t>
      </w:r>
      <w:r w:rsidRPr="0087287E">
        <w:rPr>
          <w:spacing w:val="1"/>
          <w:sz w:val="24"/>
          <w:szCs w:val="24"/>
        </w:rPr>
        <w:t xml:space="preserve"> </w:t>
      </w:r>
      <w:r w:rsidRPr="0087287E">
        <w:rPr>
          <w:sz w:val="24"/>
          <w:szCs w:val="24"/>
        </w:rPr>
        <w:t>иным</w:t>
      </w:r>
      <w:r w:rsidRPr="0087287E">
        <w:rPr>
          <w:spacing w:val="-3"/>
          <w:sz w:val="24"/>
          <w:szCs w:val="24"/>
        </w:rPr>
        <w:t xml:space="preserve"> </w:t>
      </w:r>
      <w:r w:rsidRPr="0087287E">
        <w:rPr>
          <w:sz w:val="24"/>
          <w:szCs w:val="24"/>
        </w:rPr>
        <w:t>коллегиальным</w:t>
      </w:r>
      <w:r w:rsidRPr="0087287E">
        <w:rPr>
          <w:spacing w:val="-2"/>
          <w:sz w:val="24"/>
          <w:szCs w:val="24"/>
        </w:rPr>
        <w:t xml:space="preserve"> </w:t>
      </w:r>
      <w:r w:rsidRPr="0087287E">
        <w:rPr>
          <w:sz w:val="24"/>
          <w:szCs w:val="24"/>
        </w:rPr>
        <w:t>органом управления в</w:t>
      </w:r>
      <w:r w:rsidRPr="0087287E">
        <w:rPr>
          <w:spacing w:val="-1"/>
          <w:sz w:val="24"/>
          <w:szCs w:val="24"/>
        </w:rPr>
        <w:t xml:space="preserve"> </w:t>
      </w:r>
      <w:r w:rsidRPr="0087287E">
        <w:rPr>
          <w:sz w:val="24"/>
          <w:szCs w:val="24"/>
        </w:rPr>
        <w:t>образовательной</w:t>
      </w:r>
      <w:r w:rsidRPr="0087287E">
        <w:rPr>
          <w:spacing w:val="-1"/>
          <w:sz w:val="24"/>
          <w:szCs w:val="24"/>
        </w:rPr>
        <w:t xml:space="preserve"> </w:t>
      </w:r>
      <w:r w:rsidRPr="0087287E">
        <w:rPr>
          <w:sz w:val="24"/>
          <w:szCs w:val="24"/>
        </w:rPr>
        <w:t>организации.</w:t>
      </w:r>
    </w:p>
    <w:p w:rsidR="0087287E" w:rsidRPr="0087287E" w:rsidRDefault="0087287E" w:rsidP="0087287E">
      <w:pPr>
        <w:rPr>
          <w:sz w:val="26"/>
          <w:szCs w:val="24"/>
        </w:rPr>
      </w:pPr>
    </w:p>
    <w:p w:rsidR="0087287E" w:rsidRPr="0087287E" w:rsidRDefault="0087287E" w:rsidP="0087287E">
      <w:pPr>
        <w:rPr>
          <w:sz w:val="26"/>
          <w:szCs w:val="24"/>
        </w:rPr>
      </w:pPr>
    </w:p>
    <w:p w:rsidR="0087287E" w:rsidRPr="0087287E" w:rsidRDefault="0087287E" w:rsidP="0087287E">
      <w:pPr>
        <w:ind w:left="1678" w:right="1410"/>
        <w:jc w:val="center"/>
        <w:outlineLvl w:val="0"/>
        <w:rPr>
          <w:b/>
          <w:bCs/>
          <w:sz w:val="24"/>
          <w:szCs w:val="24"/>
        </w:rPr>
      </w:pPr>
      <w:r w:rsidRPr="0087287E">
        <w:rPr>
          <w:b/>
          <w:bCs/>
          <w:sz w:val="24"/>
          <w:szCs w:val="24"/>
        </w:rPr>
        <w:t>План</w:t>
      </w:r>
      <w:r w:rsidRPr="0087287E">
        <w:rPr>
          <w:b/>
          <w:bCs/>
          <w:spacing w:val="-1"/>
          <w:sz w:val="24"/>
          <w:szCs w:val="24"/>
        </w:rPr>
        <w:t xml:space="preserve"> </w:t>
      </w:r>
      <w:r w:rsidRPr="0087287E">
        <w:rPr>
          <w:b/>
          <w:bCs/>
          <w:sz w:val="24"/>
          <w:szCs w:val="24"/>
        </w:rPr>
        <w:t>внеурочной</w:t>
      </w:r>
      <w:r w:rsidRPr="0087287E">
        <w:rPr>
          <w:b/>
          <w:bCs/>
          <w:spacing w:val="-3"/>
          <w:sz w:val="24"/>
          <w:szCs w:val="24"/>
        </w:rPr>
        <w:t xml:space="preserve"> </w:t>
      </w:r>
      <w:r w:rsidRPr="0087287E">
        <w:rPr>
          <w:b/>
          <w:bCs/>
          <w:sz w:val="24"/>
          <w:szCs w:val="24"/>
        </w:rPr>
        <w:t>деятельности</w:t>
      </w:r>
    </w:p>
    <w:p w:rsidR="0087287E" w:rsidRPr="0087287E" w:rsidRDefault="0087287E" w:rsidP="0087287E">
      <w:pPr>
        <w:spacing w:before="234"/>
        <w:ind w:left="672" w:right="401" w:firstLine="708"/>
        <w:jc w:val="both"/>
        <w:rPr>
          <w:sz w:val="24"/>
          <w:szCs w:val="24"/>
        </w:rPr>
      </w:pPr>
      <w:r w:rsidRPr="0087287E">
        <w:rPr>
          <w:b/>
          <w:sz w:val="24"/>
          <w:szCs w:val="24"/>
        </w:rPr>
        <w:t>План</w:t>
      </w:r>
      <w:r w:rsidRPr="0087287E">
        <w:rPr>
          <w:b/>
          <w:spacing w:val="1"/>
          <w:sz w:val="24"/>
          <w:szCs w:val="24"/>
        </w:rPr>
        <w:t xml:space="preserve"> </w:t>
      </w:r>
      <w:r w:rsidRPr="0087287E">
        <w:rPr>
          <w:b/>
          <w:sz w:val="24"/>
          <w:szCs w:val="24"/>
        </w:rPr>
        <w:t>внеурочной</w:t>
      </w:r>
      <w:r w:rsidRPr="0087287E">
        <w:rPr>
          <w:b/>
          <w:spacing w:val="1"/>
          <w:sz w:val="24"/>
          <w:szCs w:val="24"/>
        </w:rPr>
        <w:t xml:space="preserve"> </w:t>
      </w:r>
      <w:r w:rsidRPr="0087287E">
        <w:rPr>
          <w:b/>
          <w:sz w:val="24"/>
          <w:szCs w:val="24"/>
        </w:rPr>
        <w:t>деятельности</w:t>
      </w:r>
      <w:r w:rsidRPr="0087287E">
        <w:rPr>
          <w:b/>
          <w:spacing w:val="1"/>
          <w:sz w:val="24"/>
          <w:szCs w:val="24"/>
        </w:rPr>
        <w:t xml:space="preserve"> </w:t>
      </w:r>
      <w:r w:rsidRPr="0087287E">
        <w:rPr>
          <w:sz w:val="24"/>
          <w:szCs w:val="24"/>
        </w:rPr>
        <w:t>определяет</w:t>
      </w:r>
      <w:r w:rsidRPr="0087287E">
        <w:rPr>
          <w:spacing w:val="1"/>
          <w:sz w:val="24"/>
          <w:szCs w:val="24"/>
        </w:rPr>
        <w:t xml:space="preserve"> </w:t>
      </w:r>
      <w:r w:rsidRPr="0087287E">
        <w:rPr>
          <w:sz w:val="24"/>
          <w:szCs w:val="24"/>
        </w:rPr>
        <w:t>формы</w:t>
      </w:r>
      <w:r w:rsidRPr="0087287E">
        <w:rPr>
          <w:spacing w:val="1"/>
          <w:sz w:val="24"/>
          <w:szCs w:val="24"/>
        </w:rPr>
        <w:t xml:space="preserve"> </w:t>
      </w:r>
      <w:r w:rsidRPr="0087287E">
        <w:rPr>
          <w:sz w:val="24"/>
          <w:szCs w:val="24"/>
        </w:rPr>
        <w:t>организации</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объём</w:t>
      </w:r>
      <w:r w:rsidRPr="0087287E">
        <w:rPr>
          <w:spacing w:val="1"/>
          <w:sz w:val="24"/>
          <w:szCs w:val="24"/>
        </w:rPr>
        <w:t xml:space="preserve"> </w:t>
      </w:r>
      <w:r w:rsidRPr="0087287E">
        <w:rPr>
          <w:sz w:val="24"/>
          <w:szCs w:val="24"/>
        </w:rPr>
        <w:t>внеурочной</w:t>
      </w:r>
      <w:r w:rsidRPr="0087287E">
        <w:rPr>
          <w:spacing w:val="1"/>
          <w:sz w:val="24"/>
          <w:szCs w:val="24"/>
        </w:rPr>
        <w:t xml:space="preserve"> </w:t>
      </w:r>
      <w:r w:rsidRPr="0087287E">
        <w:rPr>
          <w:sz w:val="24"/>
          <w:szCs w:val="24"/>
        </w:rPr>
        <w:t>деятельности для обучающихся при освоении ими программы основного общего образования (до</w:t>
      </w:r>
      <w:r w:rsidRPr="0087287E">
        <w:rPr>
          <w:spacing w:val="1"/>
          <w:sz w:val="24"/>
          <w:szCs w:val="24"/>
        </w:rPr>
        <w:t xml:space="preserve"> </w:t>
      </w:r>
      <w:r w:rsidRPr="0087287E">
        <w:rPr>
          <w:sz w:val="24"/>
          <w:szCs w:val="24"/>
        </w:rPr>
        <w:t>850</w:t>
      </w:r>
      <w:r w:rsidRPr="0087287E">
        <w:rPr>
          <w:spacing w:val="1"/>
          <w:sz w:val="24"/>
          <w:szCs w:val="24"/>
        </w:rPr>
        <w:t xml:space="preserve"> </w:t>
      </w:r>
      <w:r w:rsidRPr="0087287E">
        <w:rPr>
          <w:sz w:val="24"/>
          <w:szCs w:val="24"/>
        </w:rPr>
        <w:t>академических</w:t>
      </w:r>
      <w:r w:rsidRPr="0087287E">
        <w:rPr>
          <w:spacing w:val="1"/>
          <w:sz w:val="24"/>
          <w:szCs w:val="24"/>
        </w:rPr>
        <w:t xml:space="preserve"> </w:t>
      </w:r>
      <w:r w:rsidRPr="0087287E">
        <w:rPr>
          <w:sz w:val="24"/>
          <w:szCs w:val="24"/>
        </w:rPr>
        <w:t>часов</w:t>
      </w:r>
      <w:r w:rsidRPr="0087287E">
        <w:rPr>
          <w:spacing w:val="1"/>
          <w:sz w:val="24"/>
          <w:szCs w:val="24"/>
        </w:rPr>
        <w:t xml:space="preserve"> </w:t>
      </w:r>
      <w:r w:rsidRPr="0087287E">
        <w:rPr>
          <w:sz w:val="24"/>
          <w:szCs w:val="24"/>
        </w:rPr>
        <w:t>за</w:t>
      </w:r>
      <w:r w:rsidRPr="0087287E">
        <w:rPr>
          <w:spacing w:val="1"/>
          <w:sz w:val="24"/>
          <w:szCs w:val="24"/>
        </w:rPr>
        <w:t xml:space="preserve"> </w:t>
      </w:r>
      <w:r w:rsidRPr="0087287E">
        <w:rPr>
          <w:sz w:val="24"/>
          <w:szCs w:val="24"/>
        </w:rPr>
        <w:t>пять</w:t>
      </w:r>
      <w:r w:rsidRPr="0087287E">
        <w:rPr>
          <w:spacing w:val="1"/>
          <w:sz w:val="24"/>
          <w:szCs w:val="24"/>
        </w:rPr>
        <w:t xml:space="preserve"> </w:t>
      </w:r>
      <w:r w:rsidRPr="0087287E">
        <w:rPr>
          <w:sz w:val="24"/>
          <w:szCs w:val="24"/>
        </w:rPr>
        <w:t>лет</w:t>
      </w:r>
      <w:r w:rsidRPr="0087287E">
        <w:rPr>
          <w:spacing w:val="1"/>
          <w:sz w:val="24"/>
          <w:szCs w:val="24"/>
        </w:rPr>
        <w:t xml:space="preserve"> </w:t>
      </w:r>
      <w:r w:rsidRPr="0087287E">
        <w:rPr>
          <w:sz w:val="24"/>
          <w:szCs w:val="24"/>
        </w:rPr>
        <w:t>обучения)</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учётом</w:t>
      </w:r>
      <w:r w:rsidRPr="0087287E">
        <w:rPr>
          <w:spacing w:val="1"/>
          <w:sz w:val="24"/>
          <w:szCs w:val="24"/>
        </w:rPr>
        <w:t xml:space="preserve"> </w:t>
      </w:r>
      <w:r w:rsidRPr="0087287E">
        <w:rPr>
          <w:sz w:val="24"/>
          <w:szCs w:val="24"/>
        </w:rPr>
        <w:t>образовательных</w:t>
      </w:r>
      <w:r w:rsidRPr="0087287E">
        <w:rPr>
          <w:spacing w:val="1"/>
          <w:sz w:val="24"/>
          <w:szCs w:val="24"/>
        </w:rPr>
        <w:t xml:space="preserve"> </w:t>
      </w:r>
      <w:r w:rsidRPr="0087287E">
        <w:rPr>
          <w:sz w:val="24"/>
          <w:szCs w:val="24"/>
        </w:rPr>
        <w:t>потребностей</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интересов</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запросов</w:t>
      </w:r>
      <w:r w:rsidRPr="0087287E">
        <w:rPr>
          <w:spacing w:val="1"/>
          <w:sz w:val="24"/>
          <w:szCs w:val="24"/>
        </w:rPr>
        <w:t xml:space="preserve"> </w:t>
      </w:r>
      <w:r w:rsidRPr="0087287E">
        <w:rPr>
          <w:sz w:val="24"/>
          <w:szCs w:val="24"/>
        </w:rPr>
        <w:t>родителей</w:t>
      </w:r>
      <w:r w:rsidRPr="0087287E">
        <w:rPr>
          <w:spacing w:val="1"/>
          <w:sz w:val="24"/>
          <w:szCs w:val="24"/>
        </w:rPr>
        <w:t xml:space="preserve"> </w:t>
      </w:r>
      <w:r w:rsidRPr="0087287E">
        <w:rPr>
          <w:sz w:val="24"/>
          <w:szCs w:val="24"/>
        </w:rPr>
        <w:t>(законных</w:t>
      </w:r>
      <w:r w:rsidRPr="0087287E">
        <w:rPr>
          <w:spacing w:val="1"/>
          <w:sz w:val="24"/>
          <w:szCs w:val="24"/>
        </w:rPr>
        <w:t xml:space="preserve"> </w:t>
      </w:r>
      <w:r w:rsidRPr="0087287E">
        <w:rPr>
          <w:sz w:val="24"/>
          <w:szCs w:val="24"/>
        </w:rPr>
        <w:t>представителей)</w:t>
      </w:r>
      <w:r w:rsidRPr="0087287E">
        <w:rPr>
          <w:spacing w:val="1"/>
          <w:sz w:val="24"/>
          <w:szCs w:val="24"/>
        </w:rPr>
        <w:t xml:space="preserve"> </w:t>
      </w:r>
      <w:r w:rsidRPr="0087287E">
        <w:rPr>
          <w:sz w:val="24"/>
          <w:szCs w:val="24"/>
        </w:rPr>
        <w:t>несовершеннолетних</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возможностей образовательной</w:t>
      </w:r>
      <w:r w:rsidRPr="0087287E">
        <w:rPr>
          <w:spacing w:val="-2"/>
          <w:sz w:val="24"/>
          <w:szCs w:val="24"/>
        </w:rPr>
        <w:t xml:space="preserve"> </w:t>
      </w:r>
      <w:r w:rsidRPr="0087287E">
        <w:rPr>
          <w:sz w:val="24"/>
          <w:szCs w:val="24"/>
        </w:rPr>
        <w:t>организации.</w:t>
      </w:r>
    </w:p>
    <w:p w:rsidR="0087287E" w:rsidRPr="0087287E" w:rsidRDefault="0087287E" w:rsidP="0087287E">
      <w:pPr>
        <w:ind w:left="672" w:right="407" w:firstLine="828"/>
        <w:jc w:val="both"/>
        <w:rPr>
          <w:sz w:val="24"/>
          <w:szCs w:val="24"/>
        </w:rPr>
      </w:pPr>
      <w:r w:rsidRPr="0087287E">
        <w:rPr>
          <w:sz w:val="24"/>
          <w:szCs w:val="24"/>
        </w:rPr>
        <w:t>Внеурочная деятельность – образовательная деятельность, направленная на достижение</w:t>
      </w:r>
      <w:r w:rsidRPr="0087287E">
        <w:rPr>
          <w:spacing w:val="1"/>
          <w:sz w:val="24"/>
          <w:szCs w:val="24"/>
        </w:rPr>
        <w:t xml:space="preserve"> </w:t>
      </w:r>
      <w:r w:rsidRPr="0087287E">
        <w:rPr>
          <w:sz w:val="24"/>
          <w:szCs w:val="24"/>
        </w:rPr>
        <w:t>планируемых</w:t>
      </w:r>
      <w:r w:rsidRPr="0087287E">
        <w:rPr>
          <w:spacing w:val="1"/>
          <w:sz w:val="24"/>
          <w:szCs w:val="24"/>
        </w:rPr>
        <w:t xml:space="preserve"> </w:t>
      </w:r>
      <w:r w:rsidRPr="0087287E">
        <w:rPr>
          <w:sz w:val="24"/>
          <w:szCs w:val="24"/>
        </w:rPr>
        <w:t>результатов</w:t>
      </w:r>
      <w:r w:rsidRPr="0087287E">
        <w:rPr>
          <w:spacing w:val="1"/>
          <w:sz w:val="24"/>
          <w:szCs w:val="24"/>
        </w:rPr>
        <w:t xml:space="preserve"> </w:t>
      </w:r>
      <w:r w:rsidRPr="0087287E">
        <w:rPr>
          <w:sz w:val="24"/>
          <w:szCs w:val="24"/>
        </w:rPr>
        <w:t>освоения</w:t>
      </w:r>
      <w:r w:rsidRPr="0087287E">
        <w:rPr>
          <w:spacing w:val="1"/>
          <w:sz w:val="24"/>
          <w:szCs w:val="24"/>
        </w:rPr>
        <w:t xml:space="preserve"> </w:t>
      </w:r>
      <w:r w:rsidRPr="0087287E">
        <w:rPr>
          <w:sz w:val="24"/>
          <w:szCs w:val="24"/>
        </w:rPr>
        <w:t>программы</w:t>
      </w:r>
      <w:r w:rsidRPr="0087287E">
        <w:rPr>
          <w:spacing w:val="1"/>
          <w:sz w:val="24"/>
          <w:szCs w:val="24"/>
        </w:rPr>
        <w:t xml:space="preserve"> </w:t>
      </w:r>
      <w:r w:rsidRPr="0087287E">
        <w:rPr>
          <w:sz w:val="24"/>
          <w:szCs w:val="24"/>
        </w:rPr>
        <w:t>основного</w:t>
      </w:r>
      <w:r w:rsidRPr="0087287E">
        <w:rPr>
          <w:spacing w:val="1"/>
          <w:sz w:val="24"/>
          <w:szCs w:val="24"/>
        </w:rPr>
        <w:t xml:space="preserve"> </w:t>
      </w:r>
      <w:r w:rsidRPr="0087287E">
        <w:rPr>
          <w:sz w:val="24"/>
          <w:szCs w:val="24"/>
        </w:rPr>
        <w:t>общего</w:t>
      </w:r>
      <w:r w:rsidRPr="0087287E">
        <w:rPr>
          <w:spacing w:val="1"/>
          <w:sz w:val="24"/>
          <w:szCs w:val="24"/>
        </w:rPr>
        <w:t xml:space="preserve"> </w:t>
      </w:r>
      <w:r w:rsidRPr="0087287E">
        <w:rPr>
          <w:sz w:val="24"/>
          <w:szCs w:val="24"/>
        </w:rPr>
        <w:t>образования</w:t>
      </w:r>
      <w:r w:rsidRPr="0087287E">
        <w:rPr>
          <w:spacing w:val="1"/>
          <w:sz w:val="24"/>
          <w:szCs w:val="24"/>
        </w:rPr>
        <w:t xml:space="preserve"> </w:t>
      </w:r>
      <w:r w:rsidRPr="0087287E">
        <w:rPr>
          <w:sz w:val="24"/>
          <w:szCs w:val="24"/>
        </w:rPr>
        <w:t>(личностных,</w:t>
      </w:r>
      <w:r w:rsidRPr="0087287E">
        <w:rPr>
          <w:spacing w:val="1"/>
          <w:sz w:val="24"/>
          <w:szCs w:val="24"/>
        </w:rPr>
        <w:t xml:space="preserve"> </w:t>
      </w:r>
      <w:r w:rsidRPr="0087287E">
        <w:rPr>
          <w:sz w:val="24"/>
          <w:szCs w:val="24"/>
        </w:rPr>
        <w:t>метапредметных</w:t>
      </w:r>
      <w:r w:rsidRPr="0087287E">
        <w:rPr>
          <w:spacing w:val="-2"/>
          <w:sz w:val="24"/>
          <w:szCs w:val="24"/>
        </w:rPr>
        <w:t xml:space="preserve"> </w:t>
      </w:r>
      <w:r w:rsidRPr="0087287E">
        <w:rPr>
          <w:sz w:val="24"/>
          <w:szCs w:val="24"/>
        </w:rPr>
        <w:t>и</w:t>
      </w:r>
      <w:r w:rsidRPr="0087287E">
        <w:rPr>
          <w:spacing w:val="-2"/>
          <w:sz w:val="24"/>
          <w:szCs w:val="24"/>
        </w:rPr>
        <w:t xml:space="preserve"> </w:t>
      </w:r>
      <w:r w:rsidRPr="0087287E">
        <w:rPr>
          <w:sz w:val="24"/>
          <w:szCs w:val="24"/>
        </w:rPr>
        <w:t>предметных),</w:t>
      </w:r>
      <w:r w:rsidRPr="0087287E">
        <w:rPr>
          <w:spacing w:val="-2"/>
          <w:sz w:val="24"/>
          <w:szCs w:val="24"/>
        </w:rPr>
        <w:t xml:space="preserve"> </w:t>
      </w:r>
      <w:r w:rsidRPr="0087287E">
        <w:rPr>
          <w:sz w:val="24"/>
          <w:szCs w:val="24"/>
        </w:rPr>
        <w:t>осуществляемая</w:t>
      </w:r>
      <w:r w:rsidRPr="0087287E">
        <w:rPr>
          <w:spacing w:val="-2"/>
          <w:sz w:val="24"/>
          <w:szCs w:val="24"/>
        </w:rPr>
        <w:t xml:space="preserve"> </w:t>
      </w:r>
      <w:r w:rsidRPr="0087287E">
        <w:rPr>
          <w:sz w:val="24"/>
          <w:szCs w:val="24"/>
        </w:rPr>
        <w:t>в</w:t>
      </w:r>
      <w:r w:rsidRPr="0087287E">
        <w:rPr>
          <w:spacing w:val="-3"/>
          <w:sz w:val="24"/>
          <w:szCs w:val="24"/>
        </w:rPr>
        <w:t xml:space="preserve"> </w:t>
      </w:r>
      <w:r w:rsidRPr="0087287E">
        <w:rPr>
          <w:sz w:val="24"/>
          <w:szCs w:val="24"/>
        </w:rPr>
        <w:t>формах,</w:t>
      </w:r>
      <w:r w:rsidRPr="0087287E">
        <w:rPr>
          <w:spacing w:val="-2"/>
          <w:sz w:val="24"/>
          <w:szCs w:val="24"/>
        </w:rPr>
        <w:t xml:space="preserve"> </w:t>
      </w:r>
      <w:r w:rsidRPr="0087287E">
        <w:rPr>
          <w:sz w:val="24"/>
          <w:szCs w:val="24"/>
        </w:rPr>
        <w:t>отличных</w:t>
      </w:r>
      <w:r w:rsidRPr="0087287E">
        <w:rPr>
          <w:spacing w:val="-3"/>
          <w:sz w:val="24"/>
          <w:szCs w:val="24"/>
        </w:rPr>
        <w:t xml:space="preserve"> </w:t>
      </w:r>
      <w:r w:rsidRPr="0087287E">
        <w:rPr>
          <w:sz w:val="24"/>
          <w:szCs w:val="24"/>
        </w:rPr>
        <w:t>от</w:t>
      </w:r>
      <w:r w:rsidRPr="0087287E">
        <w:rPr>
          <w:spacing w:val="-1"/>
          <w:sz w:val="24"/>
          <w:szCs w:val="24"/>
        </w:rPr>
        <w:t xml:space="preserve"> </w:t>
      </w:r>
      <w:r w:rsidRPr="0087287E">
        <w:rPr>
          <w:sz w:val="24"/>
          <w:szCs w:val="24"/>
        </w:rPr>
        <w:t>урочной</w:t>
      </w:r>
      <w:r w:rsidRPr="0087287E">
        <w:rPr>
          <w:spacing w:val="6"/>
          <w:sz w:val="24"/>
          <w:szCs w:val="24"/>
        </w:rPr>
        <w:t xml:space="preserve"> </w:t>
      </w:r>
      <w:r w:rsidRPr="0087287E">
        <w:rPr>
          <w:sz w:val="24"/>
          <w:szCs w:val="24"/>
        </w:rPr>
        <w:t>деятельности.</w:t>
      </w:r>
    </w:p>
    <w:p w:rsidR="0087287E" w:rsidRPr="0087287E" w:rsidRDefault="0087287E" w:rsidP="0087287E">
      <w:pPr>
        <w:ind w:left="672" w:right="412" w:firstLine="708"/>
        <w:jc w:val="both"/>
        <w:rPr>
          <w:sz w:val="24"/>
          <w:szCs w:val="24"/>
        </w:rPr>
      </w:pPr>
      <w:r w:rsidRPr="0087287E">
        <w:rPr>
          <w:sz w:val="24"/>
          <w:szCs w:val="24"/>
        </w:rPr>
        <w:t>Внеурочная</w:t>
      </w:r>
      <w:r w:rsidRPr="0087287E">
        <w:rPr>
          <w:spacing w:val="1"/>
          <w:sz w:val="24"/>
          <w:szCs w:val="24"/>
        </w:rPr>
        <w:t xml:space="preserve"> </w:t>
      </w:r>
      <w:r w:rsidRPr="0087287E">
        <w:rPr>
          <w:sz w:val="24"/>
          <w:szCs w:val="24"/>
        </w:rPr>
        <w:t>деятельность</w:t>
      </w:r>
      <w:r w:rsidRPr="0087287E">
        <w:rPr>
          <w:spacing w:val="1"/>
          <w:sz w:val="24"/>
          <w:szCs w:val="24"/>
        </w:rPr>
        <w:t xml:space="preserve"> </w:t>
      </w:r>
      <w:r w:rsidRPr="0087287E">
        <w:rPr>
          <w:sz w:val="24"/>
          <w:szCs w:val="24"/>
        </w:rPr>
        <w:t>является</w:t>
      </w:r>
      <w:r w:rsidRPr="0087287E">
        <w:rPr>
          <w:spacing w:val="1"/>
          <w:sz w:val="24"/>
          <w:szCs w:val="24"/>
        </w:rPr>
        <w:t xml:space="preserve"> </w:t>
      </w:r>
      <w:r w:rsidRPr="0087287E">
        <w:rPr>
          <w:sz w:val="24"/>
          <w:szCs w:val="24"/>
        </w:rPr>
        <w:t>неотъемлемой</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обязательной</w:t>
      </w:r>
      <w:r w:rsidRPr="0087287E">
        <w:rPr>
          <w:spacing w:val="1"/>
          <w:sz w:val="24"/>
          <w:szCs w:val="24"/>
        </w:rPr>
        <w:t xml:space="preserve"> </w:t>
      </w:r>
      <w:r w:rsidRPr="0087287E">
        <w:rPr>
          <w:sz w:val="24"/>
          <w:szCs w:val="24"/>
        </w:rPr>
        <w:t>частью</w:t>
      </w:r>
      <w:r w:rsidRPr="0087287E">
        <w:rPr>
          <w:spacing w:val="1"/>
          <w:sz w:val="24"/>
          <w:szCs w:val="24"/>
        </w:rPr>
        <w:t xml:space="preserve"> </w:t>
      </w:r>
      <w:r w:rsidRPr="0087287E">
        <w:rPr>
          <w:sz w:val="24"/>
          <w:szCs w:val="24"/>
        </w:rPr>
        <w:t>основной</w:t>
      </w:r>
      <w:r w:rsidRPr="0087287E">
        <w:rPr>
          <w:spacing w:val="1"/>
          <w:sz w:val="24"/>
          <w:szCs w:val="24"/>
        </w:rPr>
        <w:t xml:space="preserve"> </w:t>
      </w:r>
      <w:r w:rsidRPr="0087287E">
        <w:rPr>
          <w:sz w:val="24"/>
          <w:szCs w:val="24"/>
        </w:rPr>
        <w:t>общеобразовательной</w:t>
      </w:r>
      <w:r w:rsidRPr="0087287E">
        <w:rPr>
          <w:spacing w:val="-1"/>
          <w:sz w:val="24"/>
          <w:szCs w:val="24"/>
        </w:rPr>
        <w:t xml:space="preserve"> </w:t>
      </w:r>
      <w:r w:rsidRPr="0087287E">
        <w:rPr>
          <w:sz w:val="24"/>
          <w:szCs w:val="24"/>
        </w:rPr>
        <w:t>программы.</w:t>
      </w:r>
    </w:p>
    <w:p w:rsidR="0087287E" w:rsidRPr="0087287E" w:rsidRDefault="0087287E" w:rsidP="0087287E">
      <w:pPr>
        <w:spacing w:before="5" w:line="274" w:lineRule="exact"/>
        <w:ind w:left="1501"/>
        <w:jc w:val="both"/>
        <w:outlineLvl w:val="0"/>
        <w:rPr>
          <w:b/>
          <w:bCs/>
          <w:sz w:val="24"/>
          <w:szCs w:val="24"/>
        </w:rPr>
      </w:pPr>
      <w:r w:rsidRPr="0087287E">
        <w:rPr>
          <w:b/>
          <w:bCs/>
          <w:sz w:val="24"/>
          <w:szCs w:val="24"/>
        </w:rPr>
        <w:t>План</w:t>
      </w:r>
      <w:r w:rsidRPr="0087287E">
        <w:rPr>
          <w:b/>
          <w:bCs/>
          <w:spacing w:val="-1"/>
          <w:sz w:val="24"/>
          <w:szCs w:val="24"/>
        </w:rPr>
        <w:t xml:space="preserve"> </w:t>
      </w:r>
      <w:r w:rsidRPr="0087287E">
        <w:rPr>
          <w:b/>
          <w:bCs/>
          <w:sz w:val="24"/>
          <w:szCs w:val="24"/>
        </w:rPr>
        <w:t>внеурочной</w:t>
      </w:r>
      <w:r w:rsidRPr="0087287E">
        <w:rPr>
          <w:b/>
          <w:bCs/>
          <w:spacing w:val="-3"/>
          <w:sz w:val="24"/>
          <w:szCs w:val="24"/>
        </w:rPr>
        <w:t xml:space="preserve"> </w:t>
      </w:r>
      <w:r w:rsidRPr="0087287E">
        <w:rPr>
          <w:b/>
          <w:bCs/>
          <w:sz w:val="24"/>
          <w:szCs w:val="24"/>
        </w:rPr>
        <w:t>деятельности.</w:t>
      </w:r>
    </w:p>
    <w:p w:rsidR="0087287E" w:rsidRPr="0087287E" w:rsidRDefault="0087287E" w:rsidP="0087287E">
      <w:pPr>
        <w:ind w:left="672" w:right="405" w:firstLine="828"/>
        <w:jc w:val="both"/>
        <w:rPr>
          <w:sz w:val="24"/>
          <w:szCs w:val="24"/>
        </w:rPr>
      </w:pPr>
      <w:r w:rsidRPr="0087287E">
        <w:rPr>
          <w:sz w:val="24"/>
          <w:szCs w:val="24"/>
        </w:rPr>
        <w:t>Назначение плана внеурочной деятельности – психолого-педагогическое сопровождение</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учетом</w:t>
      </w:r>
      <w:r w:rsidRPr="0087287E">
        <w:rPr>
          <w:spacing w:val="1"/>
          <w:sz w:val="24"/>
          <w:szCs w:val="24"/>
        </w:rPr>
        <w:t xml:space="preserve"> </w:t>
      </w:r>
      <w:r w:rsidRPr="0087287E">
        <w:rPr>
          <w:sz w:val="24"/>
          <w:szCs w:val="24"/>
        </w:rPr>
        <w:t>успешности</w:t>
      </w:r>
      <w:r w:rsidRPr="0087287E">
        <w:rPr>
          <w:spacing w:val="1"/>
          <w:sz w:val="24"/>
          <w:szCs w:val="24"/>
        </w:rPr>
        <w:t xml:space="preserve"> </w:t>
      </w:r>
      <w:r w:rsidRPr="0087287E">
        <w:rPr>
          <w:sz w:val="24"/>
          <w:szCs w:val="24"/>
        </w:rPr>
        <w:t>их</w:t>
      </w:r>
      <w:r w:rsidRPr="0087287E">
        <w:rPr>
          <w:spacing w:val="1"/>
          <w:sz w:val="24"/>
          <w:szCs w:val="24"/>
        </w:rPr>
        <w:t xml:space="preserve"> </w:t>
      </w:r>
      <w:r w:rsidRPr="0087287E">
        <w:rPr>
          <w:sz w:val="24"/>
          <w:szCs w:val="24"/>
        </w:rPr>
        <w:t>обучения,</w:t>
      </w:r>
      <w:r w:rsidRPr="0087287E">
        <w:rPr>
          <w:spacing w:val="1"/>
          <w:sz w:val="24"/>
          <w:szCs w:val="24"/>
        </w:rPr>
        <w:t xml:space="preserve"> </w:t>
      </w:r>
      <w:r w:rsidRPr="0087287E">
        <w:rPr>
          <w:sz w:val="24"/>
          <w:szCs w:val="24"/>
        </w:rPr>
        <w:t>уровня</w:t>
      </w:r>
      <w:r w:rsidRPr="0087287E">
        <w:rPr>
          <w:spacing w:val="1"/>
          <w:sz w:val="24"/>
          <w:szCs w:val="24"/>
        </w:rPr>
        <w:t xml:space="preserve"> </w:t>
      </w:r>
      <w:r w:rsidRPr="0087287E">
        <w:rPr>
          <w:sz w:val="24"/>
          <w:szCs w:val="24"/>
        </w:rPr>
        <w:t>социальной</w:t>
      </w:r>
      <w:r w:rsidRPr="0087287E">
        <w:rPr>
          <w:spacing w:val="1"/>
          <w:sz w:val="24"/>
          <w:szCs w:val="24"/>
        </w:rPr>
        <w:t xml:space="preserve"> </w:t>
      </w:r>
      <w:r w:rsidRPr="0087287E">
        <w:rPr>
          <w:sz w:val="24"/>
          <w:szCs w:val="24"/>
        </w:rPr>
        <w:t>адаптации</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развития,</w:t>
      </w:r>
      <w:r w:rsidRPr="0087287E">
        <w:rPr>
          <w:spacing w:val="1"/>
          <w:sz w:val="24"/>
          <w:szCs w:val="24"/>
        </w:rPr>
        <w:t xml:space="preserve"> </w:t>
      </w:r>
      <w:r w:rsidRPr="0087287E">
        <w:rPr>
          <w:sz w:val="24"/>
          <w:szCs w:val="24"/>
        </w:rPr>
        <w:t>индивидуальных</w:t>
      </w:r>
      <w:r w:rsidRPr="0087287E">
        <w:rPr>
          <w:spacing w:val="1"/>
          <w:sz w:val="24"/>
          <w:szCs w:val="24"/>
        </w:rPr>
        <w:t xml:space="preserve"> </w:t>
      </w:r>
      <w:r w:rsidRPr="0087287E">
        <w:rPr>
          <w:sz w:val="24"/>
          <w:szCs w:val="24"/>
        </w:rPr>
        <w:t>способностей</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познавательных</w:t>
      </w:r>
      <w:r w:rsidRPr="0087287E">
        <w:rPr>
          <w:spacing w:val="1"/>
          <w:sz w:val="24"/>
          <w:szCs w:val="24"/>
        </w:rPr>
        <w:t xml:space="preserve"> </w:t>
      </w:r>
      <w:r w:rsidRPr="0087287E">
        <w:rPr>
          <w:sz w:val="24"/>
          <w:szCs w:val="24"/>
        </w:rPr>
        <w:t>интересов.</w:t>
      </w:r>
      <w:r w:rsidRPr="0087287E">
        <w:rPr>
          <w:spacing w:val="60"/>
          <w:sz w:val="24"/>
          <w:szCs w:val="24"/>
        </w:rPr>
        <w:t xml:space="preserve"> </w:t>
      </w:r>
      <w:r w:rsidRPr="0087287E">
        <w:rPr>
          <w:sz w:val="24"/>
          <w:szCs w:val="24"/>
        </w:rPr>
        <w:t>План</w:t>
      </w:r>
      <w:r w:rsidRPr="0087287E">
        <w:rPr>
          <w:spacing w:val="60"/>
          <w:sz w:val="24"/>
          <w:szCs w:val="24"/>
        </w:rPr>
        <w:t xml:space="preserve"> </w:t>
      </w:r>
      <w:r w:rsidRPr="0087287E">
        <w:rPr>
          <w:sz w:val="24"/>
          <w:szCs w:val="24"/>
        </w:rPr>
        <w:t>внеурочной</w:t>
      </w:r>
      <w:r w:rsidRPr="0087287E">
        <w:rPr>
          <w:spacing w:val="60"/>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МОУ «Никольская школа» представляет собой описание целостной системы функционирования</w:t>
      </w:r>
      <w:r w:rsidRPr="0087287E">
        <w:rPr>
          <w:spacing w:val="1"/>
          <w:sz w:val="24"/>
          <w:szCs w:val="24"/>
        </w:rPr>
        <w:t xml:space="preserve"> </w:t>
      </w:r>
      <w:r w:rsidRPr="0087287E">
        <w:rPr>
          <w:sz w:val="24"/>
          <w:szCs w:val="24"/>
        </w:rPr>
        <w:t>образовательной</w:t>
      </w:r>
      <w:r w:rsidRPr="0087287E">
        <w:rPr>
          <w:spacing w:val="-1"/>
          <w:sz w:val="24"/>
          <w:szCs w:val="24"/>
        </w:rPr>
        <w:t xml:space="preserve"> </w:t>
      </w:r>
      <w:r w:rsidRPr="0087287E">
        <w:rPr>
          <w:sz w:val="24"/>
          <w:szCs w:val="24"/>
        </w:rPr>
        <w:t>организации</w:t>
      </w:r>
      <w:r w:rsidRPr="0087287E">
        <w:rPr>
          <w:spacing w:val="3"/>
          <w:sz w:val="24"/>
          <w:szCs w:val="24"/>
        </w:rPr>
        <w:t xml:space="preserve"> </w:t>
      </w:r>
      <w:r w:rsidRPr="0087287E">
        <w:rPr>
          <w:sz w:val="24"/>
          <w:szCs w:val="24"/>
        </w:rPr>
        <w:t>в</w:t>
      </w:r>
      <w:r w:rsidRPr="0087287E">
        <w:rPr>
          <w:spacing w:val="-2"/>
          <w:sz w:val="24"/>
          <w:szCs w:val="24"/>
        </w:rPr>
        <w:t xml:space="preserve"> </w:t>
      </w:r>
      <w:r w:rsidRPr="0087287E">
        <w:rPr>
          <w:sz w:val="24"/>
          <w:szCs w:val="24"/>
        </w:rPr>
        <w:t>сфере</w:t>
      </w:r>
      <w:r w:rsidRPr="0087287E">
        <w:rPr>
          <w:spacing w:val="-3"/>
          <w:sz w:val="24"/>
          <w:szCs w:val="24"/>
        </w:rPr>
        <w:t xml:space="preserve"> </w:t>
      </w:r>
      <w:r w:rsidRPr="0087287E">
        <w:rPr>
          <w:sz w:val="24"/>
          <w:szCs w:val="24"/>
        </w:rPr>
        <w:t>внеурочной</w:t>
      </w:r>
      <w:r w:rsidRPr="0087287E">
        <w:rPr>
          <w:spacing w:val="-1"/>
          <w:sz w:val="24"/>
          <w:szCs w:val="24"/>
        </w:rPr>
        <w:t xml:space="preserve"> </w:t>
      </w:r>
      <w:r w:rsidRPr="0087287E">
        <w:rPr>
          <w:sz w:val="24"/>
          <w:szCs w:val="24"/>
        </w:rPr>
        <w:t>деятельности</w:t>
      </w:r>
      <w:r w:rsidRPr="0087287E">
        <w:rPr>
          <w:spacing w:val="2"/>
          <w:sz w:val="24"/>
          <w:szCs w:val="24"/>
        </w:rPr>
        <w:t xml:space="preserve"> </w:t>
      </w:r>
      <w:r w:rsidRPr="0087287E">
        <w:rPr>
          <w:sz w:val="24"/>
          <w:szCs w:val="24"/>
        </w:rPr>
        <w:t>и включает</w:t>
      </w:r>
      <w:r w:rsidRPr="0087287E">
        <w:rPr>
          <w:spacing w:val="-1"/>
          <w:sz w:val="24"/>
          <w:szCs w:val="24"/>
        </w:rPr>
        <w:t xml:space="preserve"> </w:t>
      </w:r>
      <w:r w:rsidRPr="0087287E">
        <w:rPr>
          <w:sz w:val="24"/>
          <w:szCs w:val="24"/>
        </w:rPr>
        <w:t>в</w:t>
      </w:r>
      <w:r w:rsidRPr="0087287E">
        <w:rPr>
          <w:spacing w:val="-2"/>
          <w:sz w:val="24"/>
          <w:szCs w:val="24"/>
        </w:rPr>
        <w:t xml:space="preserve"> </w:t>
      </w:r>
      <w:r w:rsidRPr="0087287E">
        <w:rPr>
          <w:sz w:val="24"/>
          <w:szCs w:val="24"/>
        </w:rPr>
        <w:t>себя:</w:t>
      </w:r>
    </w:p>
    <w:p w:rsidR="0087287E" w:rsidRPr="0087287E" w:rsidRDefault="0087287E" w:rsidP="0087287E">
      <w:pPr>
        <w:spacing w:before="5"/>
        <w:rPr>
          <w:sz w:val="30"/>
          <w:szCs w:val="24"/>
        </w:rPr>
      </w:pPr>
    </w:p>
    <w:p w:rsidR="0087287E" w:rsidRPr="0087287E" w:rsidRDefault="0087287E" w:rsidP="0087287E">
      <w:pPr>
        <w:spacing w:before="1"/>
        <w:ind w:left="1676" w:right="1410"/>
        <w:jc w:val="center"/>
        <w:outlineLvl w:val="0"/>
        <w:rPr>
          <w:b/>
          <w:bCs/>
          <w:sz w:val="24"/>
          <w:szCs w:val="24"/>
        </w:rPr>
      </w:pPr>
      <w:r w:rsidRPr="0087287E">
        <w:rPr>
          <w:b/>
          <w:bCs/>
          <w:sz w:val="24"/>
          <w:szCs w:val="24"/>
        </w:rPr>
        <w:t>План</w:t>
      </w:r>
      <w:r w:rsidRPr="0087287E">
        <w:rPr>
          <w:b/>
          <w:bCs/>
          <w:spacing w:val="-1"/>
          <w:sz w:val="24"/>
          <w:szCs w:val="24"/>
        </w:rPr>
        <w:t xml:space="preserve"> </w:t>
      </w:r>
      <w:r w:rsidRPr="0087287E">
        <w:rPr>
          <w:b/>
          <w:bCs/>
          <w:sz w:val="24"/>
          <w:szCs w:val="24"/>
        </w:rPr>
        <w:t>внеурочной</w:t>
      </w:r>
      <w:r w:rsidRPr="0087287E">
        <w:rPr>
          <w:b/>
          <w:bCs/>
          <w:spacing w:val="-3"/>
          <w:sz w:val="24"/>
          <w:szCs w:val="24"/>
        </w:rPr>
        <w:t xml:space="preserve"> </w:t>
      </w:r>
      <w:r w:rsidRPr="0087287E">
        <w:rPr>
          <w:b/>
          <w:bCs/>
          <w:sz w:val="24"/>
          <w:szCs w:val="24"/>
        </w:rPr>
        <w:t>деятельности</w:t>
      </w:r>
      <w:r w:rsidRPr="0087287E">
        <w:rPr>
          <w:b/>
          <w:bCs/>
          <w:spacing w:val="1"/>
          <w:sz w:val="24"/>
          <w:szCs w:val="24"/>
        </w:rPr>
        <w:t xml:space="preserve"> </w:t>
      </w:r>
      <w:r w:rsidRPr="0087287E">
        <w:rPr>
          <w:b/>
          <w:bCs/>
          <w:sz w:val="24"/>
          <w:szCs w:val="24"/>
        </w:rPr>
        <w:t>ООО</w:t>
      </w:r>
      <w:r w:rsidRPr="0087287E">
        <w:rPr>
          <w:b/>
          <w:bCs/>
          <w:spacing w:val="-3"/>
          <w:sz w:val="24"/>
          <w:szCs w:val="24"/>
        </w:rPr>
        <w:t xml:space="preserve"> </w:t>
      </w:r>
      <w:r w:rsidRPr="0087287E">
        <w:rPr>
          <w:b/>
          <w:bCs/>
          <w:sz w:val="24"/>
          <w:szCs w:val="24"/>
        </w:rPr>
        <w:t>на</w:t>
      </w:r>
      <w:r w:rsidRPr="0087287E">
        <w:rPr>
          <w:b/>
          <w:bCs/>
          <w:spacing w:val="-2"/>
          <w:sz w:val="24"/>
          <w:szCs w:val="24"/>
        </w:rPr>
        <w:t xml:space="preserve"> </w:t>
      </w:r>
      <w:r w:rsidRPr="0087287E">
        <w:rPr>
          <w:b/>
          <w:bCs/>
          <w:sz w:val="24"/>
          <w:szCs w:val="24"/>
        </w:rPr>
        <w:t>2023-2024</w:t>
      </w:r>
    </w:p>
    <w:p w:rsidR="0087287E" w:rsidRPr="0087287E" w:rsidRDefault="0087287E" w:rsidP="0087287E">
      <w:pPr>
        <w:spacing w:before="1"/>
        <w:rPr>
          <w:b/>
          <w:sz w:val="21"/>
          <w:szCs w:val="24"/>
        </w:rPr>
      </w:pPr>
    </w:p>
    <w:p w:rsidR="0087287E" w:rsidRPr="0087287E" w:rsidRDefault="0087287E" w:rsidP="0087287E">
      <w:pPr>
        <w:spacing w:before="5"/>
        <w:rPr>
          <w:b/>
          <w:sz w:val="15"/>
          <w:szCs w:val="24"/>
        </w:rPr>
      </w:pPr>
    </w:p>
    <w:p w:rsidR="0087287E" w:rsidRPr="0087287E" w:rsidRDefault="0087287E" w:rsidP="0087287E">
      <w:pPr>
        <w:spacing w:before="90"/>
        <w:ind w:left="672" w:right="402" w:firstLine="540"/>
        <w:jc w:val="both"/>
        <w:rPr>
          <w:sz w:val="24"/>
          <w:szCs w:val="24"/>
        </w:rPr>
      </w:pPr>
      <w:r w:rsidRPr="0087287E">
        <w:rPr>
          <w:sz w:val="24"/>
          <w:szCs w:val="24"/>
        </w:rPr>
        <w:t>Внеурочная</w:t>
      </w:r>
      <w:r w:rsidRPr="0087287E">
        <w:rPr>
          <w:spacing w:val="1"/>
          <w:sz w:val="24"/>
          <w:szCs w:val="24"/>
        </w:rPr>
        <w:t xml:space="preserve"> </w:t>
      </w:r>
      <w:r w:rsidRPr="0087287E">
        <w:rPr>
          <w:sz w:val="24"/>
          <w:szCs w:val="24"/>
        </w:rPr>
        <w:t>деятельность</w:t>
      </w:r>
      <w:r w:rsidRPr="0087287E">
        <w:rPr>
          <w:spacing w:val="1"/>
          <w:sz w:val="24"/>
          <w:szCs w:val="24"/>
        </w:rPr>
        <w:t xml:space="preserve"> </w:t>
      </w:r>
      <w:r w:rsidRPr="0087287E">
        <w:rPr>
          <w:sz w:val="24"/>
          <w:szCs w:val="24"/>
        </w:rPr>
        <w:t>тесно</w:t>
      </w:r>
      <w:r w:rsidRPr="0087287E">
        <w:rPr>
          <w:spacing w:val="1"/>
          <w:sz w:val="24"/>
          <w:szCs w:val="24"/>
        </w:rPr>
        <w:t xml:space="preserve"> </w:t>
      </w:r>
      <w:r w:rsidRPr="0087287E">
        <w:rPr>
          <w:sz w:val="24"/>
          <w:szCs w:val="24"/>
        </w:rPr>
        <w:t>связана</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дополнительным</w:t>
      </w:r>
      <w:r w:rsidRPr="0087287E">
        <w:rPr>
          <w:spacing w:val="1"/>
          <w:sz w:val="24"/>
          <w:szCs w:val="24"/>
        </w:rPr>
        <w:t xml:space="preserve"> </w:t>
      </w:r>
      <w:r w:rsidRPr="0087287E">
        <w:rPr>
          <w:sz w:val="24"/>
          <w:szCs w:val="24"/>
        </w:rPr>
        <w:t>образованием</w:t>
      </w:r>
      <w:r w:rsidRPr="0087287E">
        <w:rPr>
          <w:spacing w:val="1"/>
          <w:sz w:val="24"/>
          <w:szCs w:val="24"/>
        </w:rPr>
        <w:t xml:space="preserve"> </w:t>
      </w:r>
      <w:r w:rsidRPr="0087287E">
        <w:rPr>
          <w:sz w:val="24"/>
          <w:szCs w:val="24"/>
        </w:rPr>
        <w:t>детей</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части</w:t>
      </w:r>
      <w:r w:rsidRPr="0087287E">
        <w:rPr>
          <w:spacing w:val="1"/>
          <w:sz w:val="24"/>
          <w:szCs w:val="24"/>
        </w:rPr>
        <w:t xml:space="preserve"> </w:t>
      </w:r>
      <w:r w:rsidRPr="0087287E">
        <w:rPr>
          <w:sz w:val="24"/>
          <w:szCs w:val="24"/>
        </w:rPr>
        <w:t>создания условий для развития творческих интересов детей, включения их в художественную,</w:t>
      </w:r>
      <w:r w:rsidRPr="0087287E">
        <w:rPr>
          <w:spacing w:val="1"/>
          <w:sz w:val="24"/>
          <w:szCs w:val="24"/>
        </w:rPr>
        <w:t xml:space="preserve"> </w:t>
      </w:r>
      <w:r w:rsidRPr="0087287E">
        <w:rPr>
          <w:sz w:val="24"/>
          <w:szCs w:val="24"/>
        </w:rPr>
        <w:t>техническую, спортивную и другую деятельность. Объединение усилий внеурочной деятельности</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дополнительного</w:t>
      </w:r>
      <w:r w:rsidRPr="0087287E">
        <w:rPr>
          <w:spacing w:val="-1"/>
          <w:sz w:val="24"/>
          <w:szCs w:val="24"/>
        </w:rPr>
        <w:t xml:space="preserve"> </w:t>
      </w:r>
      <w:r w:rsidRPr="0087287E">
        <w:rPr>
          <w:sz w:val="24"/>
          <w:szCs w:val="24"/>
        </w:rPr>
        <w:t>образования</w:t>
      </w:r>
      <w:r w:rsidRPr="0087287E">
        <w:rPr>
          <w:spacing w:val="-1"/>
          <w:sz w:val="24"/>
          <w:szCs w:val="24"/>
        </w:rPr>
        <w:t xml:space="preserve"> </w:t>
      </w:r>
      <w:r w:rsidRPr="0087287E">
        <w:rPr>
          <w:sz w:val="24"/>
          <w:szCs w:val="24"/>
        </w:rPr>
        <w:t>строится</w:t>
      </w:r>
      <w:r w:rsidRPr="0087287E">
        <w:rPr>
          <w:spacing w:val="-1"/>
          <w:sz w:val="24"/>
          <w:szCs w:val="24"/>
        </w:rPr>
        <w:t xml:space="preserve"> </w:t>
      </w:r>
      <w:r w:rsidRPr="0087287E">
        <w:rPr>
          <w:sz w:val="24"/>
          <w:szCs w:val="24"/>
        </w:rPr>
        <w:t>на</w:t>
      </w:r>
      <w:r w:rsidRPr="0087287E">
        <w:rPr>
          <w:spacing w:val="-2"/>
          <w:sz w:val="24"/>
          <w:szCs w:val="24"/>
        </w:rPr>
        <w:t xml:space="preserve"> </w:t>
      </w:r>
      <w:r w:rsidRPr="0087287E">
        <w:rPr>
          <w:sz w:val="24"/>
          <w:szCs w:val="24"/>
        </w:rPr>
        <w:t>использовании</w:t>
      </w:r>
      <w:r w:rsidRPr="0087287E">
        <w:rPr>
          <w:spacing w:val="-1"/>
          <w:sz w:val="24"/>
          <w:szCs w:val="24"/>
        </w:rPr>
        <w:t xml:space="preserve"> </w:t>
      </w:r>
      <w:r w:rsidRPr="0087287E">
        <w:rPr>
          <w:sz w:val="24"/>
          <w:szCs w:val="24"/>
        </w:rPr>
        <w:t>единых</w:t>
      </w:r>
      <w:r w:rsidRPr="0087287E">
        <w:rPr>
          <w:spacing w:val="-2"/>
          <w:sz w:val="24"/>
          <w:szCs w:val="24"/>
        </w:rPr>
        <w:t xml:space="preserve"> </w:t>
      </w:r>
      <w:r w:rsidRPr="0087287E">
        <w:rPr>
          <w:sz w:val="24"/>
          <w:szCs w:val="24"/>
        </w:rPr>
        <w:t>форм</w:t>
      </w:r>
      <w:r w:rsidRPr="0087287E">
        <w:rPr>
          <w:spacing w:val="-2"/>
          <w:sz w:val="24"/>
          <w:szCs w:val="24"/>
        </w:rPr>
        <w:t xml:space="preserve"> </w:t>
      </w:r>
      <w:r w:rsidRPr="0087287E">
        <w:rPr>
          <w:sz w:val="24"/>
          <w:szCs w:val="24"/>
        </w:rPr>
        <w:t>организации.</w:t>
      </w:r>
    </w:p>
    <w:p w:rsidR="0087287E" w:rsidRPr="0087287E" w:rsidRDefault="0087287E" w:rsidP="0087287E">
      <w:pPr>
        <w:ind w:left="672" w:right="411" w:firstLine="667"/>
        <w:jc w:val="both"/>
        <w:rPr>
          <w:sz w:val="24"/>
          <w:szCs w:val="24"/>
        </w:rPr>
      </w:pPr>
      <w:r w:rsidRPr="0087287E">
        <w:rPr>
          <w:sz w:val="24"/>
          <w:szCs w:val="24"/>
        </w:rPr>
        <w:t>Координирующую роль в организации внеурочной деятельности выполняет, как правило,</w:t>
      </w:r>
      <w:r w:rsidRPr="0087287E">
        <w:rPr>
          <w:spacing w:val="1"/>
          <w:sz w:val="24"/>
          <w:szCs w:val="24"/>
        </w:rPr>
        <w:t xml:space="preserve"> </w:t>
      </w:r>
      <w:r w:rsidRPr="0087287E">
        <w:rPr>
          <w:sz w:val="24"/>
          <w:szCs w:val="24"/>
        </w:rPr>
        <w:t>педагогический работник, преподающий на уровне начального общего образования, заместитель</w:t>
      </w:r>
      <w:r w:rsidRPr="0087287E">
        <w:rPr>
          <w:spacing w:val="1"/>
          <w:sz w:val="24"/>
          <w:szCs w:val="24"/>
        </w:rPr>
        <w:t xml:space="preserve"> </w:t>
      </w:r>
      <w:r w:rsidRPr="0087287E">
        <w:rPr>
          <w:sz w:val="24"/>
          <w:szCs w:val="24"/>
        </w:rPr>
        <w:t>директора</w:t>
      </w:r>
      <w:r w:rsidRPr="0087287E">
        <w:rPr>
          <w:spacing w:val="-2"/>
          <w:sz w:val="24"/>
          <w:szCs w:val="24"/>
        </w:rPr>
        <w:t xml:space="preserve"> </w:t>
      </w:r>
      <w:r w:rsidRPr="0087287E">
        <w:rPr>
          <w:sz w:val="24"/>
          <w:szCs w:val="24"/>
        </w:rPr>
        <w:t>по</w:t>
      </w:r>
      <w:r w:rsidRPr="0087287E">
        <w:rPr>
          <w:spacing w:val="2"/>
          <w:sz w:val="24"/>
          <w:szCs w:val="24"/>
        </w:rPr>
        <w:t xml:space="preserve"> </w:t>
      </w:r>
      <w:r w:rsidRPr="0087287E">
        <w:rPr>
          <w:sz w:val="24"/>
          <w:szCs w:val="24"/>
        </w:rPr>
        <w:t>учебно-воспитательной работе.</w:t>
      </w:r>
    </w:p>
    <w:p w:rsidR="0087287E" w:rsidRPr="0087287E" w:rsidRDefault="0087287E" w:rsidP="0087287E">
      <w:pPr>
        <w:ind w:left="672" w:right="402" w:firstLine="708"/>
        <w:jc w:val="both"/>
        <w:rPr>
          <w:sz w:val="24"/>
          <w:szCs w:val="24"/>
        </w:rPr>
      </w:pPr>
      <w:r w:rsidRPr="0087287E">
        <w:rPr>
          <w:sz w:val="24"/>
          <w:szCs w:val="24"/>
        </w:rPr>
        <w:t>Формы</w:t>
      </w:r>
      <w:r w:rsidRPr="0087287E">
        <w:rPr>
          <w:spacing w:val="1"/>
          <w:sz w:val="24"/>
          <w:szCs w:val="24"/>
        </w:rPr>
        <w:t xml:space="preserve"> </w:t>
      </w:r>
      <w:r w:rsidRPr="0087287E">
        <w:rPr>
          <w:sz w:val="24"/>
          <w:szCs w:val="24"/>
        </w:rPr>
        <w:t>реализации</w:t>
      </w:r>
      <w:r w:rsidRPr="0087287E">
        <w:rPr>
          <w:spacing w:val="1"/>
          <w:sz w:val="24"/>
          <w:szCs w:val="24"/>
        </w:rPr>
        <w:t xml:space="preserve"> </w:t>
      </w:r>
      <w:r w:rsidRPr="0087287E">
        <w:rPr>
          <w:sz w:val="24"/>
          <w:szCs w:val="24"/>
        </w:rPr>
        <w:t>внеурочной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МОУ</w:t>
      </w:r>
      <w:r w:rsidRPr="0087287E">
        <w:rPr>
          <w:spacing w:val="1"/>
          <w:sz w:val="24"/>
          <w:szCs w:val="24"/>
        </w:rPr>
        <w:t xml:space="preserve"> </w:t>
      </w:r>
      <w:r w:rsidRPr="0087287E">
        <w:rPr>
          <w:sz w:val="24"/>
          <w:szCs w:val="24"/>
        </w:rPr>
        <w:t>«Маловосновская</w:t>
      </w:r>
      <w:r w:rsidRPr="0087287E">
        <w:rPr>
          <w:spacing w:val="1"/>
          <w:sz w:val="24"/>
          <w:szCs w:val="24"/>
        </w:rPr>
        <w:t xml:space="preserve"> </w:t>
      </w:r>
      <w:r w:rsidRPr="0087287E">
        <w:rPr>
          <w:sz w:val="24"/>
          <w:szCs w:val="24"/>
        </w:rPr>
        <w:t>школа»</w:t>
      </w:r>
      <w:r w:rsidRPr="0087287E">
        <w:rPr>
          <w:spacing w:val="1"/>
          <w:sz w:val="24"/>
          <w:szCs w:val="24"/>
        </w:rPr>
        <w:t xml:space="preserve"> </w:t>
      </w:r>
      <w:r w:rsidRPr="0087287E">
        <w:rPr>
          <w:sz w:val="24"/>
          <w:szCs w:val="24"/>
        </w:rPr>
        <w:t>определяет</w:t>
      </w:r>
      <w:r w:rsidRPr="0087287E">
        <w:rPr>
          <w:spacing w:val="1"/>
          <w:sz w:val="24"/>
          <w:szCs w:val="24"/>
        </w:rPr>
        <w:t xml:space="preserve"> </w:t>
      </w:r>
      <w:r w:rsidRPr="0087287E">
        <w:rPr>
          <w:sz w:val="24"/>
          <w:szCs w:val="24"/>
        </w:rPr>
        <w:t>самостоятельно.</w:t>
      </w:r>
      <w:r w:rsidRPr="0087287E">
        <w:rPr>
          <w:spacing w:val="1"/>
          <w:sz w:val="24"/>
          <w:szCs w:val="24"/>
        </w:rPr>
        <w:t xml:space="preserve"> </w:t>
      </w:r>
      <w:r w:rsidRPr="0087287E">
        <w:rPr>
          <w:sz w:val="24"/>
          <w:szCs w:val="24"/>
        </w:rPr>
        <w:t>Формы</w:t>
      </w:r>
      <w:r w:rsidRPr="0087287E">
        <w:rPr>
          <w:spacing w:val="1"/>
          <w:sz w:val="24"/>
          <w:szCs w:val="24"/>
        </w:rPr>
        <w:t xml:space="preserve"> </w:t>
      </w:r>
      <w:r w:rsidRPr="0087287E">
        <w:rPr>
          <w:sz w:val="24"/>
          <w:szCs w:val="24"/>
        </w:rPr>
        <w:t>внеурочной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должны</w:t>
      </w:r>
      <w:r w:rsidRPr="0087287E">
        <w:rPr>
          <w:spacing w:val="1"/>
          <w:sz w:val="24"/>
          <w:szCs w:val="24"/>
        </w:rPr>
        <w:t xml:space="preserve"> </w:t>
      </w:r>
      <w:r w:rsidRPr="0087287E">
        <w:rPr>
          <w:sz w:val="24"/>
          <w:szCs w:val="24"/>
        </w:rPr>
        <w:t>предусматривать</w:t>
      </w:r>
      <w:r w:rsidRPr="0087287E">
        <w:rPr>
          <w:spacing w:val="1"/>
          <w:sz w:val="24"/>
          <w:szCs w:val="24"/>
        </w:rPr>
        <w:t xml:space="preserve"> </w:t>
      </w:r>
      <w:r w:rsidRPr="0087287E">
        <w:rPr>
          <w:sz w:val="24"/>
          <w:szCs w:val="24"/>
        </w:rPr>
        <w:t>активность</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lastRenderedPageBreak/>
        <w:t>самостоятельность обучающихся, сочетать индивидуальную и групповую работу; обеспечивать</w:t>
      </w:r>
      <w:r w:rsidRPr="0087287E">
        <w:rPr>
          <w:spacing w:val="1"/>
          <w:sz w:val="24"/>
          <w:szCs w:val="24"/>
        </w:rPr>
        <w:t xml:space="preserve"> </w:t>
      </w:r>
      <w:r w:rsidRPr="0087287E">
        <w:rPr>
          <w:sz w:val="24"/>
          <w:szCs w:val="24"/>
        </w:rPr>
        <w:t>гибкий</w:t>
      </w:r>
      <w:r w:rsidRPr="0087287E">
        <w:rPr>
          <w:spacing w:val="1"/>
          <w:sz w:val="24"/>
          <w:szCs w:val="24"/>
        </w:rPr>
        <w:t xml:space="preserve"> </w:t>
      </w:r>
      <w:r w:rsidRPr="0087287E">
        <w:rPr>
          <w:sz w:val="24"/>
          <w:szCs w:val="24"/>
        </w:rPr>
        <w:t>режим</w:t>
      </w:r>
      <w:r w:rsidRPr="0087287E">
        <w:rPr>
          <w:spacing w:val="1"/>
          <w:sz w:val="24"/>
          <w:szCs w:val="24"/>
        </w:rPr>
        <w:t xml:space="preserve"> </w:t>
      </w:r>
      <w:r w:rsidRPr="0087287E">
        <w:rPr>
          <w:sz w:val="24"/>
          <w:szCs w:val="24"/>
        </w:rPr>
        <w:t>занятий,</w:t>
      </w:r>
      <w:r w:rsidRPr="0087287E">
        <w:rPr>
          <w:spacing w:val="1"/>
          <w:sz w:val="24"/>
          <w:szCs w:val="24"/>
        </w:rPr>
        <w:t xml:space="preserve"> </w:t>
      </w:r>
      <w:r w:rsidRPr="0087287E">
        <w:rPr>
          <w:sz w:val="24"/>
          <w:szCs w:val="24"/>
        </w:rPr>
        <w:t>переменный</w:t>
      </w:r>
      <w:r w:rsidRPr="0087287E">
        <w:rPr>
          <w:spacing w:val="1"/>
          <w:sz w:val="24"/>
          <w:szCs w:val="24"/>
        </w:rPr>
        <w:t xml:space="preserve"> </w:t>
      </w:r>
      <w:r w:rsidRPr="0087287E">
        <w:rPr>
          <w:sz w:val="24"/>
          <w:szCs w:val="24"/>
        </w:rPr>
        <w:t>состав</w:t>
      </w:r>
      <w:r w:rsidRPr="0087287E">
        <w:rPr>
          <w:spacing w:val="1"/>
          <w:sz w:val="24"/>
          <w:szCs w:val="24"/>
        </w:rPr>
        <w:t xml:space="preserve"> </w:t>
      </w:r>
      <w:r w:rsidRPr="0087287E">
        <w:rPr>
          <w:sz w:val="24"/>
          <w:szCs w:val="24"/>
        </w:rPr>
        <w:t>обучающихся,</w:t>
      </w:r>
      <w:r w:rsidRPr="0087287E">
        <w:rPr>
          <w:spacing w:val="1"/>
          <w:sz w:val="24"/>
          <w:szCs w:val="24"/>
        </w:rPr>
        <w:t xml:space="preserve"> </w:t>
      </w:r>
      <w:r w:rsidRPr="0087287E">
        <w:rPr>
          <w:sz w:val="24"/>
          <w:szCs w:val="24"/>
        </w:rPr>
        <w:t>проектную</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исследовательскую</w:t>
      </w:r>
      <w:r w:rsidRPr="0087287E">
        <w:rPr>
          <w:spacing w:val="1"/>
          <w:sz w:val="24"/>
          <w:szCs w:val="24"/>
        </w:rPr>
        <w:t xml:space="preserve"> </w:t>
      </w:r>
      <w:r w:rsidRPr="0087287E">
        <w:rPr>
          <w:sz w:val="24"/>
          <w:szCs w:val="24"/>
        </w:rPr>
        <w:t>деятельность.</w:t>
      </w:r>
    </w:p>
    <w:p w:rsidR="0087287E" w:rsidRPr="0087287E" w:rsidRDefault="0087287E" w:rsidP="0087287E"/>
    <w:tbl>
      <w:tblPr>
        <w:tblStyle w:val="a5"/>
        <w:tblW w:w="0" w:type="auto"/>
        <w:tblLook w:val="04A0" w:firstRow="1" w:lastRow="0" w:firstColumn="1" w:lastColumn="0" w:noHBand="0" w:noVBand="1"/>
      </w:tblPr>
      <w:tblGrid>
        <w:gridCol w:w="3462"/>
        <w:gridCol w:w="1608"/>
        <w:gridCol w:w="1609"/>
        <w:gridCol w:w="1609"/>
        <w:gridCol w:w="1609"/>
        <w:gridCol w:w="984"/>
      </w:tblGrid>
      <w:tr w:rsidR="0087287E" w:rsidRPr="0087287E" w:rsidTr="0087287E">
        <w:tc>
          <w:tcPr>
            <w:tcW w:w="3462" w:type="dxa"/>
            <w:vMerge w:val="restart"/>
            <w:shd w:val="clear" w:color="auto" w:fill="D9D9D9"/>
          </w:tcPr>
          <w:p w:rsidR="0087287E" w:rsidRPr="0087287E" w:rsidRDefault="0087287E" w:rsidP="0087287E">
            <w:r w:rsidRPr="0087287E">
              <w:rPr>
                <w:b/>
              </w:rPr>
              <w:t>Учебные курсы</w:t>
            </w:r>
          </w:p>
          <w:p w:rsidR="0087287E" w:rsidRPr="0087287E" w:rsidRDefault="0087287E" w:rsidP="0087287E"/>
        </w:tc>
        <w:tc>
          <w:tcPr>
            <w:tcW w:w="7419" w:type="dxa"/>
            <w:gridSpan w:val="5"/>
            <w:shd w:val="clear" w:color="auto" w:fill="D9D9D9"/>
          </w:tcPr>
          <w:p w:rsidR="0087287E" w:rsidRPr="0087287E" w:rsidRDefault="0087287E" w:rsidP="0087287E">
            <w:pPr>
              <w:jc w:val="center"/>
            </w:pPr>
            <w:r w:rsidRPr="0087287E">
              <w:rPr>
                <w:b/>
              </w:rPr>
              <w:t>Количество часов в неделю</w:t>
            </w:r>
          </w:p>
        </w:tc>
      </w:tr>
      <w:tr w:rsidR="0087287E" w:rsidRPr="0087287E" w:rsidTr="0087287E">
        <w:tc>
          <w:tcPr>
            <w:tcW w:w="3462" w:type="dxa"/>
            <w:vMerge/>
          </w:tcPr>
          <w:p w:rsidR="0087287E" w:rsidRPr="0087287E" w:rsidRDefault="0087287E" w:rsidP="0087287E"/>
        </w:tc>
        <w:tc>
          <w:tcPr>
            <w:tcW w:w="1608" w:type="dxa"/>
            <w:shd w:val="clear" w:color="auto" w:fill="D9D9D9"/>
          </w:tcPr>
          <w:p w:rsidR="0087287E" w:rsidRPr="0087287E" w:rsidRDefault="0087287E" w:rsidP="0087287E">
            <w:pPr>
              <w:jc w:val="center"/>
            </w:pPr>
            <w:r w:rsidRPr="0087287E">
              <w:rPr>
                <w:b/>
              </w:rPr>
              <w:t>5</w:t>
            </w:r>
          </w:p>
        </w:tc>
        <w:tc>
          <w:tcPr>
            <w:tcW w:w="1609" w:type="dxa"/>
            <w:shd w:val="clear" w:color="auto" w:fill="D9D9D9"/>
          </w:tcPr>
          <w:p w:rsidR="0087287E" w:rsidRPr="0087287E" w:rsidRDefault="0087287E" w:rsidP="0087287E">
            <w:pPr>
              <w:jc w:val="center"/>
            </w:pPr>
            <w:r w:rsidRPr="0087287E">
              <w:rPr>
                <w:b/>
              </w:rPr>
              <w:t>6</w:t>
            </w:r>
          </w:p>
        </w:tc>
        <w:tc>
          <w:tcPr>
            <w:tcW w:w="1609" w:type="dxa"/>
            <w:shd w:val="clear" w:color="auto" w:fill="D9D9D9"/>
          </w:tcPr>
          <w:p w:rsidR="0087287E" w:rsidRPr="0087287E" w:rsidRDefault="0087287E" w:rsidP="0087287E">
            <w:pPr>
              <w:jc w:val="center"/>
            </w:pPr>
            <w:r w:rsidRPr="0087287E">
              <w:rPr>
                <w:b/>
              </w:rPr>
              <w:t>7</w:t>
            </w:r>
          </w:p>
        </w:tc>
        <w:tc>
          <w:tcPr>
            <w:tcW w:w="1609" w:type="dxa"/>
            <w:shd w:val="clear" w:color="auto" w:fill="D9D9D9"/>
          </w:tcPr>
          <w:p w:rsidR="0087287E" w:rsidRPr="0087287E" w:rsidRDefault="0087287E" w:rsidP="0087287E">
            <w:pPr>
              <w:jc w:val="center"/>
            </w:pPr>
            <w:r w:rsidRPr="0087287E">
              <w:rPr>
                <w:b/>
              </w:rPr>
              <w:t>8</w:t>
            </w:r>
          </w:p>
        </w:tc>
        <w:tc>
          <w:tcPr>
            <w:tcW w:w="984" w:type="dxa"/>
            <w:shd w:val="clear" w:color="auto" w:fill="D9D9D9"/>
          </w:tcPr>
          <w:p w:rsidR="0087287E" w:rsidRPr="0087287E" w:rsidRDefault="0087287E" w:rsidP="0087287E">
            <w:pPr>
              <w:jc w:val="center"/>
            </w:pPr>
            <w:r w:rsidRPr="0087287E">
              <w:rPr>
                <w:b/>
              </w:rPr>
              <w:t>9</w:t>
            </w:r>
          </w:p>
        </w:tc>
      </w:tr>
      <w:tr w:rsidR="0087287E" w:rsidRPr="0087287E" w:rsidTr="0087287E">
        <w:tc>
          <w:tcPr>
            <w:tcW w:w="10881" w:type="dxa"/>
            <w:gridSpan w:val="6"/>
          </w:tcPr>
          <w:p w:rsidR="0087287E" w:rsidRPr="0087287E" w:rsidRDefault="0087287E" w:rsidP="0087287E">
            <w:pPr>
              <w:jc w:val="center"/>
            </w:pPr>
            <w:r w:rsidRPr="0087287E">
              <w:rPr>
                <w:b/>
                <w:sz w:val="24"/>
              </w:rPr>
              <w:t>Инвариантная</w:t>
            </w:r>
            <w:r w:rsidRPr="0087287E">
              <w:rPr>
                <w:b/>
                <w:spacing w:val="-3"/>
                <w:sz w:val="24"/>
              </w:rPr>
              <w:t xml:space="preserve"> </w:t>
            </w:r>
            <w:r w:rsidRPr="0087287E">
              <w:rPr>
                <w:b/>
                <w:sz w:val="24"/>
              </w:rPr>
              <w:t>часть</w:t>
            </w:r>
            <w:r w:rsidRPr="0087287E">
              <w:rPr>
                <w:b/>
                <w:spacing w:val="-2"/>
                <w:sz w:val="24"/>
              </w:rPr>
              <w:t xml:space="preserve"> </w:t>
            </w:r>
            <w:r w:rsidRPr="0087287E">
              <w:rPr>
                <w:b/>
                <w:sz w:val="24"/>
              </w:rPr>
              <w:t>(для</w:t>
            </w:r>
            <w:r w:rsidRPr="0087287E">
              <w:rPr>
                <w:b/>
                <w:spacing w:val="-4"/>
                <w:sz w:val="24"/>
              </w:rPr>
              <w:t xml:space="preserve"> </w:t>
            </w:r>
            <w:r w:rsidRPr="0087287E">
              <w:rPr>
                <w:b/>
                <w:sz w:val="24"/>
              </w:rPr>
              <w:t>всех</w:t>
            </w:r>
            <w:r w:rsidRPr="0087287E">
              <w:rPr>
                <w:b/>
                <w:spacing w:val="-2"/>
                <w:sz w:val="24"/>
              </w:rPr>
              <w:t xml:space="preserve"> </w:t>
            </w:r>
            <w:r w:rsidRPr="0087287E">
              <w:rPr>
                <w:b/>
                <w:sz w:val="24"/>
              </w:rPr>
              <w:t>обучающихся)</w:t>
            </w:r>
          </w:p>
        </w:tc>
      </w:tr>
      <w:tr w:rsidR="0087287E" w:rsidRPr="0087287E" w:rsidTr="0087287E">
        <w:tc>
          <w:tcPr>
            <w:tcW w:w="3462" w:type="dxa"/>
          </w:tcPr>
          <w:p w:rsidR="0087287E" w:rsidRPr="0087287E" w:rsidRDefault="0087287E" w:rsidP="0087287E">
            <w:r w:rsidRPr="0087287E">
              <w:t>Разговоры о важном</w:t>
            </w:r>
          </w:p>
        </w:tc>
        <w:tc>
          <w:tcPr>
            <w:tcW w:w="1608"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1</w:t>
            </w:r>
          </w:p>
        </w:tc>
        <w:tc>
          <w:tcPr>
            <w:tcW w:w="984" w:type="dxa"/>
          </w:tcPr>
          <w:p w:rsidR="0087287E" w:rsidRPr="0087287E" w:rsidRDefault="0087287E" w:rsidP="0087287E">
            <w:pPr>
              <w:jc w:val="center"/>
            </w:pPr>
            <w:r w:rsidRPr="0087287E">
              <w:t>1</w:t>
            </w:r>
          </w:p>
        </w:tc>
      </w:tr>
      <w:tr w:rsidR="0087287E" w:rsidRPr="0087287E" w:rsidTr="0087287E">
        <w:tc>
          <w:tcPr>
            <w:tcW w:w="3462" w:type="dxa"/>
          </w:tcPr>
          <w:p w:rsidR="0087287E" w:rsidRPr="0087287E" w:rsidRDefault="0087287E" w:rsidP="0087287E">
            <w:r w:rsidRPr="0087287E">
              <w:t>Функциональная грамотность</w:t>
            </w:r>
          </w:p>
        </w:tc>
        <w:tc>
          <w:tcPr>
            <w:tcW w:w="1608" w:type="dxa"/>
          </w:tcPr>
          <w:p w:rsidR="0087287E" w:rsidRPr="0087287E" w:rsidRDefault="0087287E" w:rsidP="0087287E">
            <w:pPr>
              <w:jc w:val="center"/>
            </w:pPr>
            <w:r w:rsidRPr="0087287E">
              <w:t>0.5</w:t>
            </w:r>
          </w:p>
        </w:tc>
        <w:tc>
          <w:tcPr>
            <w:tcW w:w="1609" w:type="dxa"/>
          </w:tcPr>
          <w:p w:rsidR="0087287E" w:rsidRPr="0087287E" w:rsidRDefault="0087287E" w:rsidP="0087287E">
            <w:pPr>
              <w:jc w:val="center"/>
            </w:pPr>
            <w:r w:rsidRPr="0087287E">
              <w:t>0.5</w:t>
            </w:r>
          </w:p>
        </w:tc>
        <w:tc>
          <w:tcPr>
            <w:tcW w:w="1609" w:type="dxa"/>
          </w:tcPr>
          <w:p w:rsidR="0087287E" w:rsidRPr="0087287E" w:rsidRDefault="0087287E" w:rsidP="0087287E">
            <w:pPr>
              <w:jc w:val="center"/>
            </w:pPr>
            <w:r w:rsidRPr="0087287E">
              <w:t>0.5</w:t>
            </w:r>
          </w:p>
        </w:tc>
        <w:tc>
          <w:tcPr>
            <w:tcW w:w="1609" w:type="dxa"/>
          </w:tcPr>
          <w:p w:rsidR="0087287E" w:rsidRPr="0087287E" w:rsidRDefault="0087287E" w:rsidP="0087287E">
            <w:pPr>
              <w:jc w:val="center"/>
            </w:pPr>
            <w:r w:rsidRPr="0087287E">
              <w:t>0.5</w:t>
            </w:r>
          </w:p>
        </w:tc>
        <w:tc>
          <w:tcPr>
            <w:tcW w:w="984" w:type="dxa"/>
          </w:tcPr>
          <w:p w:rsidR="0087287E" w:rsidRPr="0087287E" w:rsidRDefault="0087287E" w:rsidP="0087287E">
            <w:pPr>
              <w:jc w:val="center"/>
            </w:pPr>
            <w:r w:rsidRPr="0087287E">
              <w:t>0.5</w:t>
            </w:r>
          </w:p>
        </w:tc>
      </w:tr>
      <w:tr w:rsidR="0087287E" w:rsidRPr="0087287E" w:rsidTr="0087287E">
        <w:tc>
          <w:tcPr>
            <w:tcW w:w="3462" w:type="dxa"/>
          </w:tcPr>
          <w:p w:rsidR="0087287E" w:rsidRPr="0087287E" w:rsidRDefault="0087287E" w:rsidP="0087287E">
            <w:r w:rsidRPr="0087287E">
              <w:t>Россия-мои горизонты</w:t>
            </w:r>
          </w:p>
        </w:tc>
        <w:tc>
          <w:tcPr>
            <w:tcW w:w="1608"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1</w:t>
            </w:r>
          </w:p>
        </w:tc>
        <w:tc>
          <w:tcPr>
            <w:tcW w:w="984" w:type="dxa"/>
          </w:tcPr>
          <w:p w:rsidR="0087287E" w:rsidRPr="0087287E" w:rsidRDefault="0087287E" w:rsidP="0087287E">
            <w:pPr>
              <w:jc w:val="center"/>
            </w:pPr>
            <w:r w:rsidRPr="0087287E">
              <w:t>1</w:t>
            </w:r>
          </w:p>
        </w:tc>
      </w:tr>
      <w:tr w:rsidR="0087287E" w:rsidRPr="0087287E" w:rsidTr="0087287E">
        <w:tc>
          <w:tcPr>
            <w:tcW w:w="3462" w:type="dxa"/>
          </w:tcPr>
          <w:p w:rsidR="0087287E" w:rsidRPr="0087287E" w:rsidRDefault="0087287E" w:rsidP="0087287E">
            <w:r w:rsidRPr="0087287E">
              <w:t>Герои Вологодчины</w:t>
            </w:r>
          </w:p>
        </w:tc>
        <w:tc>
          <w:tcPr>
            <w:tcW w:w="1608" w:type="dxa"/>
          </w:tcPr>
          <w:p w:rsidR="0087287E" w:rsidRPr="0087287E" w:rsidRDefault="0087287E" w:rsidP="0087287E">
            <w:pPr>
              <w:jc w:val="center"/>
            </w:pPr>
            <w:r w:rsidRPr="0087287E">
              <w:t>0.5</w:t>
            </w:r>
          </w:p>
        </w:tc>
        <w:tc>
          <w:tcPr>
            <w:tcW w:w="1609" w:type="dxa"/>
          </w:tcPr>
          <w:p w:rsidR="0087287E" w:rsidRPr="0087287E" w:rsidRDefault="0087287E" w:rsidP="0087287E">
            <w:pPr>
              <w:jc w:val="center"/>
            </w:pPr>
            <w:r w:rsidRPr="0087287E">
              <w:t>0.5</w:t>
            </w:r>
          </w:p>
        </w:tc>
        <w:tc>
          <w:tcPr>
            <w:tcW w:w="1609" w:type="dxa"/>
          </w:tcPr>
          <w:p w:rsidR="0087287E" w:rsidRPr="0087287E" w:rsidRDefault="0087287E" w:rsidP="0087287E">
            <w:pPr>
              <w:jc w:val="center"/>
            </w:pPr>
            <w:r w:rsidRPr="0087287E">
              <w:t>0.5</w:t>
            </w:r>
          </w:p>
        </w:tc>
        <w:tc>
          <w:tcPr>
            <w:tcW w:w="1609" w:type="dxa"/>
          </w:tcPr>
          <w:p w:rsidR="0087287E" w:rsidRPr="0087287E" w:rsidRDefault="0087287E" w:rsidP="0087287E">
            <w:pPr>
              <w:jc w:val="center"/>
            </w:pPr>
            <w:r w:rsidRPr="0087287E">
              <w:t>0.5</w:t>
            </w:r>
          </w:p>
        </w:tc>
        <w:tc>
          <w:tcPr>
            <w:tcW w:w="984" w:type="dxa"/>
          </w:tcPr>
          <w:p w:rsidR="0087287E" w:rsidRPr="0087287E" w:rsidRDefault="0087287E" w:rsidP="0087287E">
            <w:pPr>
              <w:jc w:val="center"/>
            </w:pPr>
            <w:r w:rsidRPr="0087287E">
              <w:t>0</w:t>
            </w:r>
          </w:p>
        </w:tc>
      </w:tr>
      <w:tr w:rsidR="0087287E" w:rsidRPr="0087287E" w:rsidTr="0087287E">
        <w:tc>
          <w:tcPr>
            <w:tcW w:w="3462" w:type="dxa"/>
          </w:tcPr>
          <w:p w:rsidR="0087287E" w:rsidRPr="0087287E" w:rsidRDefault="0087287E" w:rsidP="0087287E">
            <w:r w:rsidRPr="0087287E">
              <w:t>Истоки</w:t>
            </w:r>
          </w:p>
        </w:tc>
        <w:tc>
          <w:tcPr>
            <w:tcW w:w="1608"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0.5</w:t>
            </w:r>
          </w:p>
        </w:tc>
        <w:tc>
          <w:tcPr>
            <w:tcW w:w="984" w:type="dxa"/>
          </w:tcPr>
          <w:p w:rsidR="0087287E" w:rsidRPr="0087287E" w:rsidRDefault="0087287E" w:rsidP="0087287E">
            <w:pPr>
              <w:jc w:val="center"/>
            </w:pPr>
            <w:r w:rsidRPr="0087287E">
              <w:t>0.5</w:t>
            </w:r>
          </w:p>
        </w:tc>
      </w:tr>
      <w:tr w:rsidR="0087287E" w:rsidRPr="0087287E" w:rsidTr="0087287E">
        <w:tc>
          <w:tcPr>
            <w:tcW w:w="10881" w:type="dxa"/>
            <w:gridSpan w:val="6"/>
          </w:tcPr>
          <w:p w:rsidR="0087287E" w:rsidRPr="0087287E" w:rsidRDefault="0087287E" w:rsidP="0087287E">
            <w:pPr>
              <w:jc w:val="center"/>
            </w:pPr>
            <w:r w:rsidRPr="0087287E">
              <w:rPr>
                <w:b/>
                <w:sz w:val="24"/>
              </w:rPr>
              <w:t>Вариантная часть</w:t>
            </w:r>
          </w:p>
        </w:tc>
      </w:tr>
      <w:tr w:rsidR="0087287E" w:rsidRPr="0087287E" w:rsidTr="0087287E">
        <w:tc>
          <w:tcPr>
            <w:tcW w:w="3462" w:type="dxa"/>
          </w:tcPr>
          <w:p w:rsidR="0087287E" w:rsidRPr="0087287E" w:rsidRDefault="0087287E" w:rsidP="0087287E">
            <w:r w:rsidRPr="0087287E">
              <w:t>Математика для каждого</w:t>
            </w:r>
          </w:p>
        </w:tc>
        <w:tc>
          <w:tcPr>
            <w:tcW w:w="1608"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984" w:type="dxa"/>
          </w:tcPr>
          <w:p w:rsidR="0087287E" w:rsidRPr="0087287E" w:rsidRDefault="0087287E" w:rsidP="0087287E">
            <w:pPr>
              <w:jc w:val="center"/>
            </w:pPr>
            <w:r w:rsidRPr="0087287E">
              <w:t>1</w:t>
            </w:r>
          </w:p>
        </w:tc>
      </w:tr>
      <w:tr w:rsidR="0087287E" w:rsidRPr="0087287E" w:rsidTr="0087287E">
        <w:tc>
          <w:tcPr>
            <w:tcW w:w="3462" w:type="dxa"/>
          </w:tcPr>
          <w:p w:rsidR="0087287E" w:rsidRPr="0087287E" w:rsidRDefault="0087287E" w:rsidP="0087287E">
            <w:r w:rsidRPr="0087287E">
              <w:t>Наука в жизни</w:t>
            </w:r>
          </w:p>
        </w:tc>
        <w:tc>
          <w:tcPr>
            <w:tcW w:w="1608"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1</w:t>
            </w:r>
          </w:p>
        </w:tc>
        <w:tc>
          <w:tcPr>
            <w:tcW w:w="984" w:type="dxa"/>
          </w:tcPr>
          <w:p w:rsidR="0087287E" w:rsidRPr="0087287E" w:rsidRDefault="0087287E" w:rsidP="0087287E">
            <w:pPr>
              <w:jc w:val="center"/>
            </w:pPr>
            <w:r w:rsidRPr="0087287E">
              <w:t>0</w:t>
            </w:r>
          </w:p>
        </w:tc>
      </w:tr>
      <w:tr w:rsidR="0087287E" w:rsidRPr="0087287E" w:rsidTr="0087287E">
        <w:tc>
          <w:tcPr>
            <w:tcW w:w="3462" w:type="dxa"/>
          </w:tcPr>
          <w:p w:rsidR="0087287E" w:rsidRPr="0087287E" w:rsidRDefault="0087287E" w:rsidP="0087287E">
            <w:r w:rsidRPr="0087287E">
              <w:t>Практическая биология</w:t>
            </w:r>
          </w:p>
        </w:tc>
        <w:tc>
          <w:tcPr>
            <w:tcW w:w="1608"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984" w:type="dxa"/>
          </w:tcPr>
          <w:p w:rsidR="0087287E" w:rsidRPr="0087287E" w:rsidRDefault="0087287E" w:rsidP="0087287E">
            <w:pPr>
              <w:jc w:val="center"/>
            </w:pPr>
            <w:r w:rsidRPr="0087287E">
              <w:t>0</w:t>
            </w:r>
          </w:p>
        </w:tc>
      </w:tr>
      <w:tr w:rsidR="0087287E" w:rsidRPr="0087287E" w:rsidTr="0087287E">
        <w:tc>
          <w:tcPr>
            <w:tcW w:w="3462" w:type="dxa"/>
          </w:tcPr>
          <w:p w:rsidR="0087287E" w:rsidRPr="0087287E" w:rsidRDefault="0087287E" w:rsidP="0087287E">
            <w:r w:rsidRPr="0087287E">
              <w:t>Проектная деятельность</w:t>
            </w:r>
          </w:p>
        </w:tc>
        <w:tc>
          <w:tcPr>
            <w:tcW w:w="1608"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0.5</w:t>
            </w:r>
          </w:p>
        </w:tc>
        <w:tc>
          <w:tcPr>
            <w:tcW w:w="984" w:type="dxa"/>
          </w:tcPr>
          <w:p w:rsidR="0087287E" w:rsidRPr="0087287E" w:rsidRDefault="0087287E" w:rsidP="0087287E">
            <w:pPr>
              <w:jc w:val="center"/>
            </w:pPr>
            <w:r w:rsidRPr="0087287E">
              <w:t>0</w:t>
            </w:r>
          </w:p>
        </w:tc>
      </w:tr>
      <w:tr w:rsidR="0087287E" w:rsidRPr="0087287E" w:rsidTr="0087287E">
        <w:tc>
          <w:tcPr>
            <w:tcW w:w="3462" w:type="dxa"/>
          </w:tcPr>
          <w:p w:rsidR="0087287E" w:rsidRPr="0087287E" w:rsidRDefault="0087287E" w:rsidP="0087287E">
            <w:r w:rsidRPr="0087287E">
              <w:t>Профилактика негативных явлений</w:t>
            </w:r>
          </w:p>
        </w:tc>
        <w:tc>
          <w:tcPr>
            <w:tcW w:w="1608"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984" w:type="dxa"/>
          </w:tcPr>
          <w:p w:rsidR="0087287E" w:rsidRPr="0087287E" w:rsidRDefault="0087287E" w:rsidP="0087287E">
            <w:pPr>
              <w:jc w:val="center"/>
            </w:pPr>
            <w:r w:rsidRPr="0087287E">
              <w:t>0.5</w:t>
            </w:r>
          </w:p>
        </w:tc>
      </w:tr>
      <w:tr w:rsidR="0087287E" w:rsidRPr="0087287E" w:rsidTr="0087287E">
        <w:tc>
          <w:tcPr>
            <w:tcW w:w="3462" w:type="dxa"/>
          </w:tcPr>
          <w:p w:rsidR="0087287E" w:rsidRPr="0087287E" w:rsidRDefault="0087287E" w:rsidP="0087287E">
            <w:r w:rsidRPr="0087287E">
              <w:t>Подвижные игры</w:t>
            </w:r>
          </w:p>
        </w:tc>
        <w:tc>
          <w:tcPr>
            <w:tcW w:w="1608"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1</w:t>
            </w:r>
          </w:p>
        </w:tc>
        <w:tc>
          <w:tcPr>
            <w:tcW w:w="1609" w:type="dxa"/>
          </w:tcPr>
          <w:p w:rsidR="0087287E" w:rsidRPr="0087287E" w:rsidRDefault="0087287E" w:rsidP="0087287E">
            <w:pPr>
              <w:jc w:val="center"/>
            </w:pPr>
            <w:r w:rsidRPr="0087287E">
              <w:t>0</w:t>
            </w:r>
          </w:p>
        </w:tc>
        <w:tc>
          <w:tcPr>
            <w:tcW w:w="984" w:type="dxa"/>
          </w:tcPr>
          <w:p w:rsidR="0087287E" w:rsidRPr="0087287E" w:rsidRDefault="0087287E" w:rsidP="0087287E">
            <w:pPr>
              <w:jc w:val="center"/>
            </w:pPr>
            <w:r w:rsidRPr="0087287E">
              <w:t>0</w:t>
            </w:r>
          </w:p>
        </w:tc>
      </w:tr>
      <w:tr w:rsidR="0087287E" w:rsidRPr="0087287E" w:rsidTr="0087287E">
        <w:tc>
          <w:tcPr>
            <w:tcW w:w="3462" w:type="dxa"/>
          </w:tcPr>
          <w:p w:rsidR="0087287E" w:rsidRPr="0087287E" w:rsidRDefault="0087287E" w:rsidP="0087287E">
            <w:r w:rsidRPr="0087287E">
              <w:t>Музейное дело</w:t>
            </w:r>
          </w:p>
        </w:tc>
        <w:tc>
          <w:tcPr>
            <w:tcW w:w="1608"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1609" w:type="dxa"/>
          </w:tcPr>
          <w:p w:rsidR="0087287E" w:rsidRPr="0087287E" w:rsidRDefault="0087287E" w:rsidP="0087287E">
            <w:pPr>
              <w:jc w:val="center"/>
            </w:pPr>
            <w:r w:rsidRPr="0087287E">
              <w:t>0</w:t>
            </w:r>
          </w:p>
        </w:tc>
        <w:tc>
          <w:tcPr>
            <w:tcW w:w="984" w:type="dxa"/>
          </w:tcPr>
          <w:p w:rsidR="0087287E" w:rsidRPr="0087287E" w:rsidRDefault="0087287E" w:rsidP="0087287E">
            <w:pPr>
              <w:jc w:val="center"/>
            </w:pPr>
            <w:r w:rsidRPr="0087287E">
              <w:t>0.5</w:t>
            </w:r>
          </w:p>
        </w:tc>
      </w:tr>
      <w:tr w:rsidR="0087287E" w:rsidRPr="0087287E" w:rsidTr="0087287E">
        <w:tc>
          <w:tcPr>
            <w:tcW w:w="3462" w:type="dxa"/>
            <w:shd w:val="clear" w:color="auto" w:fill="00FF00"/>
          </w:tcPr>
          <w:p w:rsidR="0087287E" w:rsidRPr="0087287E" w:rsidRDefault="0087287E" w:rsidP="0087287E">
            <w:r w:rsidRPr="0087287E">
              <w:t>ИТОГО недельная нагрузка</w:t>
            </w:r>
          </w:p>
        </w:tc>
        <w:tc>
          <w:tcPr>
            <w:tcW w:w="1608" w:type="dxa"/>
            <w:shd w:val="clear" w:color="auto" w:fill="00FF00"/>
          </w:tcPr>
          <w:p w:rsidR="0087287E" w:rsidRPr="0087287E" w:rsidRDefault="0087287E" w:rsidP="0087287E">
            <w:pPr>
              <w:jc w:val="center"/>
            </w:pPr>
            <w:r w:rsidRPr="0087287E">
              <w:t>5</w:t>
            </w:r>
          </w:p>
        </w:tc>
        <w:tc>
          <w:tcPr>
            <w:tcW w:w="1609" w:type="dxa"/>
            <w:shd w:val="clear" w:color="auto" w:fill="00FF00"/>
          </w:tcPr>
          <w:p w:rsidR="0087287E" w:rsidRPr="0087287E" w:rsidRDefault="0087287E" w:rsidP="0087287E">
            <w:pPr>
              <w:jc w:val="center"/>
            </w:pPr>
            <w:r w:rsidRPr="0087287E">
              <w:t>5</w:t>
            </w:r>
          </w:p>
        </w:tc>
        <w:tc>
          <w:tcPr>
            <w:tcW w:w="1609" w:type="dxa"/>
            <w:shd w:val="clear" w:color="auto" w:fill="00FF00"/>
          </w:tcPr>
          <w:p w:rsidR="0087287E" w:rsidRPr="0087287E" w:rsidRDefault="0087287E" w:rsidP="0087287E">
            <w:pPr>
              <w:jc w:val="center"/>
            </w:pPr>
            <w:r w:rsidRPr="0087287E">
              <w:t>5</w:t>
            </w:r>
          </w:p>
        </w:tc>
        <w:tc>
          <w:tcPr>
            <w:tcW w:w="1609" w:type="dxa"/>
            <w:shd w:val="clear" w:color="auto" w:fill="00FF00"/>
          </w:tcPr>
          <w:p w:rsidR="0087287E" w:rsidRPr="0087287E" w:rsidRDefault="0087287E" w:rsidP="0087287E">
            <w:pPr>
              <w:jc w:val="center"/>
            </w:pPr>
            <w:r w:rsidRPr="0087287E">
              <w:t>5</w:t>
            </w:r>
          </w:p>
        </w:tc>
        <w:tc>
          <w:tcPr>
            <w:tcW w:w="984" w:type="dxa"/>
            <w:shd w:val="clear" w:color="auto" w:fill="00FF00"/>
          </w:tcPr>
          <w:p w:rsidR="0087287E" w:rsidRPr="0087287E" w:rsidRDefault="0087287E" w:rsidP="0087287E">
            <w:pPr>
              <w:jc w:val="center"/>
            </w:pPr>
            <w:r w:rsidRPr="0087287E">
              <w:t>5</w:t>
            </w:r>
          </w:p>
        </w:tc>
      </w:tr>
    </w:tbl>
    <w:p w:rsidR="0087287E" w:rsidRPr="0087287E" w:rsidRDefault="0087287E" w:rsidP="0087287E">
      <w:pPr>
        <w:spacing w:before="9"/>
        <w:rPr>
          <w:sz w:val="12"/>
          <w:szCs w:val="24"/>
        </w:rPr>
      </w:pPr>
    </w:p>
    <w:p w:rsidR="0087287E" w:rsidRPr="0087287E" w:rsidRDefault="0087287E" w:rsidP="0087287E">
      <w:pPr>
        <w:spacing w:before="90"/>
        <w:ind w:left="3087"/>
        <w:outlineLvl w:val="0"/>
        <w:rPr>
          <w:b/>
          <w:bCs/>
          <w:sz w:val="24"/>
          <w:szCs w:val="24"/>
        </w:rPr>
      </w:pPr>
      <w:r w:rsidRPr="0087287E">
        <w:rPr>
          <w:b/>
          <w:bCs/>
          <w:spacing w:val="56"/>
          <w:sz w:val="24"/>
          <w:szCs w:val="24"/>
        </w:rPr>
        <w:t xml:space="preserve"> </w:t>
      </w:r>
      <w:r w:rsidRPr="0087287E">
        <w:rPr>
          <w:b/>
          <w:bCs/>
          <w:sz w:val="24"/>
          <w:szCs w:val="24"/>
        </w:rPr>
        <w:t>Календарный</w:t>
      </w:r>
      <w:r w:rsidRPr="0087287E">
        <w:rPr>
          <w:b/>
          <w:bCs/>
          <w:spacing w:val="-2"/>
          <w:sz w:val="24"/>
          <w:szCs w:val="24"/>
        </w:rPr>
        <w:t xml:space="preserve"> </w:t>
      </w:r>
      <w:r w:rsidRPr="0087287E">
        <w:rPr>
          <w:b/>
          <w:bCs/>
          <w:sz w:val="24"/>
          <w:szCs w:val="24"/>
        </w:rPr>
        <w:t>план</w:t>
      </w:r>
      <w:r w:rsidRPr="0087287E">
        <w:rPr>
          <w:b/>
          <w:bCs/>
          <w:spacing w:val="-2"/>
          <w:sz w:val="24"/>
          <w:szCs w:val="24"/>
        </w:rPr>
        <w:t xml:space="preserve"> </w:t>
      </w:r>
      <w:r w:rsidRPr="0087287E">
        <w:rPr>
          <w:b/>
          <w:bCs/>
          <w:sz w:val="24"/>
          <w:szCs w:val="24"/>
        </w:rPr>
        <w:t>воспитательной</w:t>
      </w:r>
      <w:r w:rsidRPr="0087287E">
        <w:rPr>
          <w:b/>
          <w:bCs/>
          <w:spacing w:val="-2"/>
          <w:sz w:val="24"/>
          <w:szCs w:val="24"/>
        </w:rPr>
        <w:t xml:space="preserve"> </w:t>
      </w:r>
      <w:r w:rsidRPr="0087287E">
        <w:rPr>
          <w:b/>
          <w:bCs/>
          <w:sz w:val="24"/>
          <w:szCs w:val="24"/>
        </w:rPr>
        <w:t>работы.</w:t>
      </w:r>
    </w:p>
    <w:p w:rsidR="0087287E" w:rsidRPr="0087287E" w:rsidRDefault="0087287E" w:rsidP="0087287E">
      <w:pPr>
        <w:rPr>
          <w:b/>
          <w:sz w:val="26"/>
          <w:szCs w:val="24"/>
        </w:rPr>
      </w:pPr>
    </w:p>
    <w:p w:rsidR="0087287E" w:rsidRPr="0087287E" w:rsidRDefault="0087287E" w:rsidP="0087287E">
      <w:pPr>
        <w:spacing w:before="212"/>
        <w:ind w:left="533" w:right="682" w:firstLine="720"/>
        <w:jc w:val="both"/>
        <w:rPr>
          <w:sz w:val="24"/>
          <w:szCs w:val="24"/>
        </w:rPr>
      </w:pPr>
      <w:r w:rsidRPr="0087287E">
        <w:rPr>
          <w:sz w:val="24"/>
          <w:szCs w:val="24"/>
        </w:rPr>
        <w:t>Календарный</w:t>
      </w:r>
      <w:r w:rsidRPr="0087287E">
        <w:rPr>
          <w:spacing w:val="1"/>
          <w:sz w:val="24"/>
          <w:szCs w:val="24"/>
        </w:rPr>
        <w:t xml:space="preserve"> </w:t>
      </w:r>
      <w:r w:rsidRPr="0087287E">
        <w:rPr>
          <w:sz w:val="24"/>
          <w:szCs w:val="24"/>
        </w:rPr>
        <w:t>план</w:t>
      </w:r>
      <w:r w:rsidRPr="0087287E">
        <w:rPr>
          <w:spacing w:val="1"/>
          <w:sz w:val="24"/>
          <w:szCs w:val="24"/>
        </w:rPr>
        <w:t xml:space="preserve"> </w:t>
      </w:r>
      <w:r w:rsidRPr="0087287E">
        <w:rPr>
          <w:sz w:val="24"/>
          <w:szCs w:val="24"/>
        </w:rPr>
        <w:t>воспитательной</w:t>
      </w:r>
      <w:r w:rsidRPr="0087287E">
        <w:rPr>
          <w:spacing w:val="1"/>
          <w:sz w:val="24"/>
          <w:szCs w:val="24"/>
        </w:rPr>
        <w:t xml:space="preserve"> </w:t>
      </w:r>
      <w:r w:rsidRPr="0087287E">
        <w:rPr>
          <w:sz w:val="24"/>
          <w:szCs w:val="24"/>
        </w:rPr>
        <w:t>работы</w:t>
      </w:r>
      <w:r w:rsidRPr="0087287E">
        <w:rPr>
          <w:spacing w:val="1"/>
          <w:sz w:val="24"/>
          <w:szCs w:val="24"/>
        </w:rPr>
        <w:t xml:space="preserve"> </w:t>
      </w:r>
      <w:r w:rsidRPr="0087287E">
        <w:rPr>
          <w:sz w:val="24"/>
          <w:szCs w:val="24"/>
        </w:rPr>
        <w:t>МОУ</w:t>
      </w:r>
      <w:r w:rsidRPr="0087287E">
        <w:rPr>
          <w:spacing w:val="1"/>
          <w:sz w:val="24"/>
          <w:szCs w:val="24"/>
        </w:rPr>
        <w:t xml:space="preserve"> </w:t>
      </w:r>
      <w:r w:rsidRPr="0087287E">
        <w:rPr>
          <w:sz w:val="24"/>
          <w:szCs w:val="24"/>
        </w:rPr>
        <w:t>«Маловосновская</w:t>
      </w:r>
      <w:r w:rsidRPr="0087287E">
        <w:rPr>
          <w:spacing w:val="1"/>
          <w:sz w:val="24"/>
          <w:szCs w:val="24"/>
        </w:rPr>
        <w:t xml:space="preserve"> </w:t>
      </w:r>
      <w:r w:rsidRPr="0087287E">
        <w:rPr>
          <w:sz w:val="24"/>
          <w:szCs w:val="24"/>
        </w:rPr>
        <w:t>школа»</w:t>
      </w:r>
      <w:r w:rsidRPr="0087287E">
        <w:rPr>
          <w:spacing w:val="1"/>
          <w:sz w:val="24"/>
          <w:szCs w:val="24"/>
        </w:rPr>
        <w:t xml:space="preserve"> </w:t>
      </w:r>
      <w:r w:rsidRPr="0087287E">
        <w:rPr>
          <w:sz w:val="24"/>
          <w:szCs w:val="24"/>
        </w:rPr>
        <w:t>составлен</w:t>
      </w:r>
      <w:r w:rsidRPr="0087287E">
        <w:rPr>
          <w:spacing w:val="1"/>
          <w:sz w:val="24"/>
          <w:szCs w:val="24"/>
        </w:rPr>
        <w:t xml:space="preserve"> </w:t>
      </w:r>
      <w:r w:rsidRPr="0087287E">
        <w:rPr>
          <w:sz w:val="24"/>
          <w:szCs w:val="24"/>
        </w:rPr>
        <w:t>в</w:t>
      </w:r>
      <w:r w:rsidRPr="0087287E">
        <w:rPr>
          <w:spacing w:val="1"/>
          <w:sz w:val="24"/>
          <w:szCs w:val="24"/>
        </w:rPr>
        <w:t xml:space="preserve"> </w:t>
      </w:r>
      <w:r w:rsidRPr="0087287E">
        <w:rPr>
          <w:sz w:val="24"/>
          <w:szCs w:val="24"/>
        </w:rPr>
        <w:t>соответствии</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федеральным</w:t>
      </w:r>
      <w:r w:rsidRPr="0087287E">
        <w:rPr>
          <w:spacing w:val="1"/>
          <w:sz w:val="24"/>
          <w:szCs w:val="24"/>
        </w:rPr>
        <w:t xml:space="preserve"> </w:t>
      </w:r>
      <w:r w:rsidRPr="0087287E">
        <w:rPr>
          <w:sz w:val="24"/>
          <w:szCs w:val="24"/>
        </w:rPr>
        <w:t>календарным планом</w:t>
      </w:r>
      <w:r w:rsidRPr="0087287E">
        <w:rPr>
          <w:spacing w:val="1"/>
          <w:sz w:val="24"/>
          <w:szCs w:val="24"/>
        </w:rPr>
        <w:t xml:space="preserve"> </w:t>
      </w:r>
      <w:r w:rsidRPr="0087287E">
        <w:rPr>
          <w:sz w:val="24"/>
          <w:szCs w:val="24"/>
        </w:rPr>
        <w:t>воспитательной работы</w:t>
      </w:r>
      <w:r w:rsidRPr="0087287E">
        <w:rPr>
          <w:spacing w:val="1"/>
          <w:sz w:val="24"/>
          <w:szCs w:val="24"/>
        </w:rPr>
        <w:t xml:space="preserve"> </w:t>
      </w:r>
      <w:r w:rsidRPr="0087287E">
        <w:rPr>
          <w:sz w:val="24"/>
          <w:szCs w:val="24"/>
        </w:rPr>
        <w:t>и является</w:t>
      </w:r>
      <w:r w:rsidRPr="0087287E">
        <w:rPr>
          <w:spacing w:val="60"/>
          <w:sz w:val="24"/>
          <w:szCs w:val="24"/>
        </w:rPr>
        <w:t xml:space="preserve"> </w:t>
      </w:r>
      <w:r w:rsidRPr="0087287E">
        <w:rPr>
          <w:sz w:val="24"/>
          <w:szCs w:val="24"/>
        </w:rPr>
        <w:t>единым</w:t>
      </w:r>
      <w:r w:rsidRPr="0087287E">
        <w:rPr>
          <w:spacing w:val="-57"/>
          <w:sz w:val="24"/>
          <w:szCs w:val="24"/>
        </w:rPr>
        <w:t xml:space="preserve"> </w:t>
      </w:r>
      <w:r w:rsidRPr="0087287E">
        <w:rPr>
          <w:sz w:val="24"/>
          <w:szCs w:val="24"/>
        </w:rPr>
        <w:t>для</w:t>
      </w:r>
      <w:r w:rsidRPr="0087287E">
        <w:rPr>
          <w:spacing w:val="-1"/>
          <w:sz w:val="24"/>
          <w:szCs w:val="24"/>
        </w:rPr>
        <w:t xml:space="preserve"> </w:t>
      </w:r>
      <w:r w:rsidRPr="0087287E">
        <w:rPr>
          <w:sz w:val="24"/>
          <w:szCs w:val="24"/>
        </w:rPr>
        <w:t>образовательных</w:t>
      </w:r>
      <w:r w:rsidRPr="0087287E">
        <w:rPr>
          <w:spacing w:val="1"/>
          <w:sz w:val="24"/>
          <w:szCs w:val="24"/>
        </w:rPr>
        <w:t xml:space="preserve"> </w:t>
      </w:r>
      <w:r w:rsidRPr="0087287E">
        <w:rPr>
          <w:sz w:val="24"/>
          <w:szCs w:val="24"/>
        </w:rPr>
        <w:t>организаций.</w:t>
      </w:r>
    </w:p>
    <w:p w:rsidR="0087287E" w:rsidRPr="0087287E" w:rsidRDefault="0087287E" w:rsidP="0087287E">
      <w:pPr>
        <w:ind w:left="533" w:right="687" w:firstLine="768"/>
        <w:jc w:val="both"/>
        <w:rPr>
          <w:sz w:val="24"/>
          <w:szCs w:val="24"/>
        </w:rPr>
      </w:pPr>
      <w:r w:rsidRPr="0087287E">
        <w:rPr>
          <w:sz w:val="24"/>
          <w:szCs w:val="24"/>
        </w:rPr>
        <w:t>Календарный план воспитательной работы реализуется в рамках урочной и внеурочной</w:t>
      </w:r>
      <w:r w:rsidRPr="0087287E">
        <w:rPr>
          <w:spacing w:val="1"/>
          <w:sz w:val="24"/>
          <w:szCs w:val="24"/>
        </w:rPr>
        <w:t xml:space="preserve"> </w:t>
      </w:r>
      <w:r w:rsidRPr="0087287E">
        <w:rPr>
          <w:sz w:val="24"/>
          <w:szCs w:val="24"/>
        </w:rPr>
        <w:t>деятельности.</w:t>
      </w:r>
      <w:r w:rsidRPr="0087287E">
        <w:rPr>
          <w:spacing w:val="1"/>
          <w:sz w:val="24"/>
          <w:szCs w:val="24"/>
        </w:rPr>
        <w:t xml:space="preserve"> </w:t>
      </w:r>
      <w:r w:rsidRPr="0087287E">
        <w:rPr>
          <w:sz w:val="24"/>
          <w:szCs w:val="24"/>
        </w:rPr>
        <w:t>МОУ</w:t>
      </w:r>
      <w:r w:rsidRPr="0087287E">
        <w:rPr>
          <w:spacing w:val="1"/>
          <w:sz w:val="24"/>
          <w:szCs w:val="24"/>
        </w:rPr>
        <w:t xml:space="preserve"> </w:t>
      </w:r>
      <w:r w:rsidRPr="0087287E">
        <w:rPr>
          <w:sz w:val="24"/>
          <w:szCs w:val="24"/>
        </w:rPr>
        <w:t>«Маловосновская школа» наряду</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федеральным</w:t>
      </w:r>
      <w:r w:rsidRPr="0087287E">
        <w:rPr>
          <w:spacing w:val="1"/>
          <w:sz w:val="24"/>
          <w:szCs w:val="24"/>
        </w:rPr>
        <w:t xml:space="preserve"> </w:t>
      </w:r>
      <w:r w:rsidRPr="0087287E">
        <w:rPr>
          <w:sz w:val="24"/>
          <w:szCs w:val="24"/>
        </w:rPr>
        <w:t>календарным</w:t>
      </w:r>
      <w:r w:rsidRPr="0087287E">
        <w:rPr>
          <w:spacing w:val="1"/>
          <w:sz w:val="24"/>
          <w:szCs w:val="24"/>
        </w:rPr>
        <w:t xml:space="preserve"> </w:t>
      </w:r>
      <w:r w:rsidRPr="0087287E">
        <w:rPr>
          <w:sz w:val="24"/>
          <w:szCs w:val="24"/>
        </w:rPr>
        <w:t>планом</w:t>
      </w:r>
      <w:r w:rsidRPr="0087287E">
        <w:rPr>
          <w:spacing w:val="1"/>
          <w:sz w:val="24"/>
          <w:szCs w:val="24"/>
        </w:rPr>
        <w:t xml:space="preserve"> </w:t>
      </w:r>
      <w:r w:rsidRPr="0087287E">
        <w:rPr>
          <w:sz w:val="24"/>
          <w:szCs w:val="24"/>
        </w:rPr>
        <w:t>воспитательной работы проводит иные мероприятия согласно федеральной рабочей программе</w:t>
      </w:r>
      <w:r w:rsidRPr="0087287E">
        <w:rPr>
          <w:spacing w:val="1"/>
          <w:sz w:val="24"/>
          <w:szCs w:val="24"/>
        </w:rPr>
        <w:t xml:space="preserve"> </w:t>
      </w:r>
      <w:r w:rsidRPr="0087287E">
        <w:rPr>
          <w:sz w:val="24"/>
          <w:szCs w:val="24"/>
        </w:rPr>
        <w:t>воспитания,</w:t>
      </w:r>
      <w:r w:rsidRPr="0087287E">
        <w:rPr>
          <w:spacing w:val="-5"/>
          <w:sz w:val="24"/>
          <w:szCs w:val="24"/>
        </w:rPr>
        <w:t xml:space="preserve"> </w:t>
      </w:r>
      <w:r w:rsidRPr="0087287E">
        <w:rPr>
          <w:sz w:val="24"/>
          <w:szCs w:val="24"/>
        </w:rPr>
        <w:t>по</w:t>
      </w:r>
      <w:r w:rsidRPr="0087287E">
        <w:rPr>
          <w:spacing w:val="-2"/>
          <w:sz w:val="24"/>
          <w:szCs w:val="24"/>
        </w:rPr>
        <w:t xml:space="preserve"> </w:t>
      </w:r>
      <w:r w:rsidRPr="0087287E">
        <w:rPr>
          <w:sz w:val="24"/>
          <w:szCs w:val="24"/>
        </w:rPr>
        <w:t>ключевым</w:t>
      </w:r>
      <w:r w:rsidRPr="0087287E">
        <w:rPr>
          <w:spacing w:val="-3"/>
          <w:sz w:val="24"/>
          <w:szCs w:val="24"/>
        </w:rPr>
        <w:t xml:space="preserve"> </w:t>
      </w:r>
      <w:r w:rsidRPr="0087287E">
        <w:rPr>
          <w:sz w:val="24"/>
          <w:szCs w:val="24"/>
        </w:rPr>
        <w:t>направлениям</w:t>
      </w:r>
      <w:r w:rsidRPr="0087287E">
        <w:rPr>
          <w:spacing w:val="-3"/>
          <w:sz w:val="24"/>
          <w:szCs w:val="24"/>
        </w:rPr>
        <w:t xml:space="preserve"> </w:t>
      </w:r>
      <w:r w:rsidRPr="0087287E">
        <w:rPr>
          <w:sz w:val="24"/>
          <w:szCs w:val="24"/>
        </w:rPr>
        <w:t>воспитания</w:t>
      </w:r>
      <w:r w:rsidRPr="0087287E">
        <w:rPr>
          <w:spacing w:val="-4"/>
          <w:sz w:val="24"/>
          <w:szCs w:val="24"/>
        </w:rPr>
        <w:t xml:space="preserve"> </w:t>
      </w:r>
      <w:r w:rsidRPr="0087287E">
        <w:rPr>
          <w:sz w:val="24"/>
          <w:szCs w:val="24"/>
        </w:rPr>
        <w:t>и</w:t>
      </w:r>
      <w:r w:rsidRPr="0087287E">
        <w:rPr>
          <w:spacing w:val="-2"/>
          <w:sz w:val="24"/>
          <w:szCs w:val="24"/>
        </w:rPr>
        <w:t xml:space="preserve"> </w:t>
      </w:r>
      <w:r w:rsidRPr="0087287E">
        <w:rPr>
          <w:sz w:val="24"/>
          <w:szCs w:val="24"/>
        </w:rPr>
        <w:t>дополнительного</w:t>
      </w:r>
      <w:r w:rsidRPr="0087287E">
        <w:rPr>
          <w:spacing w:val="-1"/>
          <w:sz w:val="24"/>
          <w:szCs w:val="24"/>
        </w:rPr>
        <w:t xml:space="preserve"> </w:t>
      </w:r>
      <w:r w:rsidRPr="0087287E">
        <w:rPr>
          <w:sz w:val="24"/>
          <w:szCs w:val="24"/>
        </w:rPr>
        <w:t>образования</w:t>
      </w:r>
      <w:r w:rsidRPr="0087287E">
        <w:rPr>
          <w:spacing w:val="-2"/>
          <w:sz w:val="24"/>
          <w:szCs w:val="24"/>
        </w:rPr>
        <w:t xml:space="preserve"> </w:t>
      </w:r>
      <w:r w:rsidRPr="0087287E">
        <w:rPr>
          <w:sz w:val="24"/>
          <w:szCs w:val="24"/>
        </w:rPr>
        <w:t>детей.</w:t>
      </w:r>
    </w:p>
    <w:p w:rsidR="0087287E" w:rsidRPr="0087287E" w:rsidRDefault="0087287E" w:rsidP="0087287E">
      <w:pPr>
        <w:ind w:left="533" w:right="685" w:firstLine="708"/>
        <w:jc w:val="both"/>
        <w:rPr>
          <w:sz w:val="24"/>
          <w:szCs w:val="24"/>
        </w:rPr>
      </w:pPr>
      <w:r w:rsidRPr="0087287E">
        <w:rPr>
          <w:sz w:val="24"/>
          <w:szCs w:val="24"/>
        </w:rPr>
        <w:t>Все</w:t>
      </w:r>
      <w:r w:rsidRPr="0087287E">
        <w:rPr>
          <w:spacing w:val="1"/>
          <w:sz w:val="24"/>
          <w:szCs w:val="24"/>
        </w:rPr>
        <w:t xml:space="preserve"> </w:t>
      </w:r>
      <w:r w:rsidRPr="0087287E">
        <w:rPr>
          <w:sz w:val="24"/>
          <w:szCs w:val="24"/>
        </w:rPr>
        <w:t>мероприятия</w:t>
      </w:r>
      <w:r w:rsidRPr="0087287E">
        <w:rPr>
          <w:spacing w:val="1"/>
          <w:sz w:val="24"/>
          <w:szCs w:val="24"/>
        </w:rPr>
        <w:t xml:space="preserve"> </w:t>
      </w:r>
      <w:r w:rsidRPr="0087287E">
        <w:rPr>
          <w:sz w:val="24"/>
          <w:szCs w:val="24"/>
        </w:rPr>
        <w:t>проводятся</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учетом</w:t>
      </w:r>
      <w:r w:rsidRPr="0087287E">
        <w:rPr>
          <w:spacing w:val="1"/>
          <w:sz w:val="24"/>
          <w:szCs w:val="24"/>
        </w:rPr>
        <w:t xml:space="preserve"> </w:t>
      </w:r>
      <w:r w:rsidRPr="0087287E">
        <w:rPr>
          <w:sz w:val="24"/>
          <w:szCs w:val="24"/>
        </w:rPr>
        <w:t>особенностей</w:t>
      </w:r>
      <w:r w:rsidRPr="0087287E">
        <w:rPr>
          <w:spacing w:val="1"/>
          <w:sz w:val="24"/>
          <w:szCs w:val="24"/>
        </w:rPr>
        <w:t xml:space="preserve"> </w:t>
      </w:r>
      <w:r w:rsidRPr="0087287E">
        <w:rPr>
          <w:sz w:val="24"/>
          <w:szCs w:val="24"/>
        </w:rPr>
        <w:t>основной</w:t>
      </w:r>
      <w:r w:rsidRPr="0087287E">
        <w:rPr>
          <w:spacing w:val="1"/>
          <w:sz w:val="24"/>
          <w:szCs w:val="24"/>
        </w:rPr>
        <w:t xml:space="preserve"> </w:t>
      </w:r>
      <w:r w:rsidRPr="0087287E">
        <w:rPr>
          <w:sz w:val="24"/>
          <w:szCs w:val="24"/>
        </w:rPr>
        <w:t>образовательной</w:t>
      </w:r>
      <w:r w:rsidRPr="0087287E">
        <w:rPr>
          <w:spacing w:val="1"/>
          <w:sz w:val="24"/>
          <w:szCs w:val="24"/>
        </w:rPr>
        <w:t xml:space="preserve"> </w:t>
      </w:r>
      <w:r w:rsidRPr="0087287E">
        <w:rPr>
          <w:sz w:val="24"/>
          <w:szCs w:val="24"/>
        </w:rPr>
        <w:t>программы,</w:t>
      </w:r>
      <w:r w:rsidRPr="0087287E">
        <w:rPr>
          <w:spacing w:val="1"/>
          <w:sz w:val="24"/>
          <w:szCs w:val="24"/>
        </w:rPr>
        <w:t xml:space="preserve"> </w:t>
      </w:r>
      <w:r w:rsidRPr="0087287E">
        <w:rPr>
          <w:sz w:val="24"/>
          <w:szCs w:val="24"/>
        </w:rPr>
        <w:t>а</w:t>
      </w:r>
      <w:r w:rsidRPr="0087287E">
        <w:rPr>
          <w:spacing w:val="1"/>
          <w:sz w:val="24"/>
          <w:szCs w:val="24"/>
        </w:rPr>
        <w:t xml:space="preserve"> </w:t>
      </w:r>
      <w:r w:rsidRPr="0087287E">
        <w:rPr>
          <w:sz w:val="24"/>
          <w:szCs w:val="24"/>
        </w:rPr>
        <w:t>также</w:t>
      </w:r>
      <w:r w:rsidRPr="0087287E">
        <w:rPr>
          <w:spacing w:val="1"/>
          <w:sz w:val="24"/>
          <w:szCs w:val="24"/>
        </w:rPr>
        <w:t xml:space="preserve"> </w:t>
      </w:r>
      <w:r w:rsidRPr="0087287E">
        <w:rPr>
          <w:sz w:val="24"/>
          <w:szCs w:val="24"/>
        </w:rPr>
        <w:t>возрастных,</w:t>
      </w:r>
      <w:r w:rsidRPr="0087287E">
        <w:rPr>
          <w:spacing w:val="1"/>
          <w:sz w:val="24"/>
          <w:szCs w:val="24"/>
        </w:rPr>
        <w:t xml:space="preserve"> </w:t>
      </w:r>
      <w:r w:rsidRPr="0087287E">
        <w:rPr>
          <w:sz w:val="24"/>
          <w:szCs w:val="24"/>
        </w:rPr>
        <w:t>физиологических</w:t>
      </w:r>
      <w:r w:rsidRPr="0087287E">
        <w:rPr>
          <w:spacing w:val="1"/>
          <w:sz w:val="24"/>
          <w:szCs w:val="24"/>
        </w:rPr>
        <w:t xml:space="preserve"> </w:t>
      </w:r>
      <w:r w:rsidRPr="0087287E">
        <w:rPr>
          <w:sz w:val="24"/>
          <w:szCs w:val="24"/>
        </w:rPr>
        <w:t>и</w:t>
      </w:r>
      <w:r w:rsidRPr="0087287E">
        <w:rPr>
          <w:spacing w:val="1"/>
          <w:sz w:val="24"/>
          <w:szCs w:val="24"/>
        </w:rPr>
        <w:t xml:space="preserve"> </w:t>
      </w:r>
      <w:r w:rsidRPr="0087287E">
        <w:rPr>
          <w:sz w:val="24"/>
          <w:szCs w:val="24"/>
        </w:rPr>
        <w:t>психоэмоциональных</w:t>
      </w:r>
      <w:r w:rsidRPr="0087287E">
        <w:rPr>
          <w:spacing w:val="1"/>
          <w:sz w:val="24"/>
          <w:szCs w:val="24"/>
        </w:rPr>
        <w:t xml:space="preserve"> </w:t>
      </w:r>
      <w:r w:rsidRPr="0087287E">
        <w:rPr>
          <w:sz w:val="24"/>
          <w:szCs w:val="24"/>
        </w:rPr>
        <w:t>особенностей</w:t>
      </w:r>
      <w:r w:rsidRPr="0087287E">
        <w:rPr>
          <w:spacing w:val="1"/>
          <w:sz w:val="24"/>
          <w:szCs w:val="24"/>
        </w:rPr>
        <w:t xml:space="preserve"> </w:t>
      </w:r>
      <w:r w:rsidRPr="0087287E">
        <w:rPr>
          <w:sz w:val="24"/>
          <w:szCs w:val="24"/>
        </w:rPr>
        <w:t>обучающихся.</w:t>
      </w:r>
    </w:p>
    <w:p w:rsidR="0087287E" w:rsidRPr="0087287E" w:rsidRDefault="0087287E" w:rsidP="0087287E">
      <w:pPr>
        <w:spacing w:before="6" w:line="274" w:lineRule="exact"/>
        <w:ind w:left="1242"/>
        <w:outlineLvl w:val="0"/>
        <w:rPr>
          <w:b/>
          <w:bCs/>
          <w:sz w:val="24"/>
          <w:szCs w:val="24"/>
        </w:rPr>
      </w:pPr>
      <w:r w:rsidRPr="0087287E">
        <w:rPr>
          <w:b/>
          <w:bCs/>
          <w:sz w:val="24"/>
          <w:szCs w:val="24"/>
        </w:rPr>
        <w:t>Сентябрь:</w:t>
      </w:r>
    </w:p>
    <w:p w:rsidR="0087287E" w:rsidRPr="0087287E" w:rsidRDefault="0087287E" w:rsidP="0087287E">
      <w:pPr>
        <w:spacing w:line="274" w:lineRule="exact"/>
        <w:ind w:left="1242"/>
        <w:rPr>
          <w:sz w:val="24"/>
          <w:szCs w:val="24"/>
        </w:rPr>
      </w:pPr>
      <w:r w:rsidRPr="0087287E">
        <w:rPr>
          <w:sz w:val="24"/>
          <w:szCs w:val="24"/>
        </w:rPr>
        <w:t>1</w:t>
      </w:r>
      <w:r w:rsidRPr="0087287E">
        <w:rPr>
          <w:spacing w:val="-3"/>
          <w:sz w:val="24"/>
          <w:szCs w:val="24"/>
        </w:rPr>
        <w:t xml:space="preserve"> </w:t>
      </w:r>
      <w:r w:rsidRPr="0087287E">
        <w:rPr>
          <w:sz w:val="24"/>
          <w:szCs w:val="24"/>
        </w:rPr>
        <w:t>сентября:</w:t>
      </w:r>
      <w:r w:rsidRPr="0087287E">
        <w:rPr>
          <w:spacing w:val="-2"/>
          <w:sz w:val="24"/>
          <w:szCs w:val="24"/>
        </w:rPr>
        <w:t xml:space="preserve"> </w:t>
      </w:r>
      <w:r w:rsidRPr="0087287E">
        <w:rPr>
          <w:sz w:val="24"/>
          <w:szCs w:val="24"/>
        </w:rPr>
        <w:t>День</w:t>
      </w:r>
      <w:r w:rsidRPr="0087287E">
        <w:rPr>
          <w:spacing w:val="-2"/>
          <w:sz w:val="24"/>
          <w:szCs w:val="24"/>
        </w:rPr>
        <w:t xml:space="preserve"> </w:t>
      </w:r>
      <w:r w:rsidRPr="0087287E">
        <w:rPr>
          <w:sz w:val="24"/>
          <w:szCs w:val="24"/>
        </w:rPr>
        <w:t>знаний;</w:t>
      </w:r>
    </w:p>
    <w:p w:rsidR="0087287E" w:rsidRPr="0087287E" w:rsidRDefault="0087287E" w:rsidP="0087287E">
      <w:pPr>
        <w:ind w:left="533" w:right="2598" w:firstLine="708"/>
        <w:rPr>
          <w:sz w:val="24"/>
          <w:szCs w:val="24"/>
        </w:rPr>
      </w:pPr>
      <w:r w:rsidRPr="0087287E">
        <w:rPr>
          <w:sz w:val="24"/>
          <w:szCs w:val="24"/>
        </w:rPr>
        <w:t>3 сентября: День окончания Второй мировой войны, День солидарности</w:t>
      </w:r>
      <w:r w:rsidRPr="0087287E">
        <w:rPr>
          <w:spacing w:val="-57"/>
          <w:sz w:val="24"/>
          <w:szCs w:val="24"/>
        </w:rPr>
        <w:t xml:space="preserve"> </w:t>
      </w:r>
      <w:r w:rsidRPr="0087287E">
        <w:rPr>
          <w:sz w:val="24"/>
          <w:szCs w:val="24"/>
        </w:rPr>
        <w:t>в</w:t>
      </w:r>
      <w:r w:rsidRPr="0087287E">
        <w:rPr>
          <w:spacing w:val="-2"/>
          <w:sz w:val="24"/>
          <w:szCs w:val="24"/>
        </w:rPr>
        <w:t xml:space="preserve"> </w:t>
      </w:r>
      <w:r w:rsidRPr="0087287E">
        <w:rPr>
          <w:sz w:val="24"/>
          <w:szCs w:val="24"/>
        </w:rPr>
        <w:t>борьбе</w:t>
      </w:r>
      <w:r w:rsidRPr="0087287E">
        <w:rPr>
          <w:spacing w:val="-1"/>
          <w:sz w:val="24"/>
          <w:szCs w:val="24"/>
        </w:rPr>
        <w:t xml:space="preserve"> </w:t>
      </w:r>
      <w:r w:rsidRPr="0087287E">
        <w:rPr>
          <w:sz w:val="24"/>
          <w:szCs w:val="24"/>
        </w:rPr>
        <w:t>с</w:t>
      </w:r>
      <w:r w:rsidRPr="0087287E">
        <w:rPr>
          <w:spacing w:val="-1"/>
          <w:sz w:val="24"/>
          <w:szCs w:val="24"/>
        </w:rPr>
        <w:t xml:space="preserve"> </w:t>
      </w:r>
      <w:r w:rsidRPr="0087287E">
        <w:rPr>
          <w:sz w:val="24"/>
          <w:szCs w:val="24"/>
        </w:rPr>
        <w:t>терроризмом;</w:t>
      </w:r>
    </w:p>
    <w:p w:rsidR="0087287E" w:rsidRPr="0087287E" w:rsidRDefault="0087287E" w:rsidP="0087287E">
      <w:pPr>
        <w:ind w:left="1242"/>
        <w:rPr>
          <w:sz w:val="24"/>
          <w:szCs w:val="24"/>
        </w:rPr>
      </w:pPr>
      <w:r w:rsidRPr="0087287E">
        <w:rPr>
          <w:sz w:val="24"/>
          <w:szCs w:val="24"/>
        </w:rPr>
        <w:t>8</w:t>
      </w:r>
      <w:r w:rsidRPr="0087287E">
        <w:rPr>
          <w:spacing w:val="-3"/>
          <w:sz w:val="24"/>
          <w:szCs w:val="24"/>
        </w:rPr>
        <w:t xml:space="preserve"> </w:t>
      </w:r>
      <w:r w:rsidRPr="0087287E">
        <w:rPr>
          <w:sz w:val="24"/>
          <w:szCs w:val="24"/>
        </w:rPr>
        <w:t>сентября:</w:t>
      </w:r>
      <w:r w:rsidRPr="0087287E">
        <w:rPr>
          <w:spacing w:val="-2"/>
          <w:sz w:val="24"/>
          <w:szCs w:val="24"/>
        </w:rPr>
        <w:t xml:space="preserve"> </w:t>
      </w:r>
      <w:r w:rsidRPr="0087287E">
        <w:rPr>
          <w:sz w:val="24"/>
          <w:szCs w:val="24"/>
        </w:rPr>
        <w:t>Международный</w:t>
      </w:r>
      <w:r w:rsidRPr="0087287E">
        <w:rPr>
          <w:spacing w:val="-3"/>
          <w:sz w:val="24"/>
          <w:szCs w:val="24"/>
        </w:rPr>
        <w:t xml:space="preserve"> </w:t>
      </w:r>
      <w:r w:rsidRPr="0087287E">
        <w:rPr>
          <w:sz w:val="24"/>
          <w:szCs w:val="24"/>
        </w:rPr>
        <w:t>день</w:t>
      </w:r>
      <w:r w:rsidRPr="0087287E">
        <w:rPr>
          <w:spacing w:val="-3"/>
          <w:sz w:val="24"/>
          <w:szCs w:val="24"/>
        </w:rPr>
        <w:t xml:space="preserve"> </w:t>
      </w:r>
      <w:r w:rsidRPr="0087287E">
        <w:rPr>
          <w:sz w:val="24"/>
          <w:szCs w:val="24"/>
        </w:rPr>
        <w:t>распространения</w:t>
      </w:r>
      <w:r w:rsidRPr="0087287E">
        <w:rPr>
          <w:spacing w:val="-3"/>
          <w:sz w:val="24"/>
          <w:szCs w:val="24"/>
        </w:rPr>
        <w:t xml:space="preserve"> </w:t>
      </w:r>
      <w:r w:rsidRPr="0087287E">
        <w:rPr>
          <w:sz w:val="24"/>
          <w:szCs w:val="24"/>
        </w:rPr>
        <w:t>грамотности.</w:t>
      </w:r>
    </w:p>
    <w:p w:rsidR="0087287E" w:rsidRPr="0087287E" w:rsidRDefault="0087287E" w:rsidP="0087287E">
      <w:pPr>
        <w:spacing w:before="5" w:line="274" w:lineRule="exact"/>
        <w:ind w:left="1242"/>
        <w:outlineLvl w:val="0"/>
        <w:rPr>
          <w:b/>
          <w:bCs/>
          <w:sz w:val="24"/>
          <w:szCs w:val="24"/>
        </w:rPr>
      </w:pPr>
      <w:r w:rsidRPr="0087287E">
        <w:rPr>
          <w:b/>
          <w:bCs/>
          <w:sz w:val="24"/>
          <w:szCs w:val="24"/>
        </w:rPr>
        <w:t>Октябрь:</w:t>
      </w:r>
    </w:p>
    <w:p w:rsidR="0087287E" w:rsidRPr="0087287E" w:rsidRDefault="0087287E" w:rsidP="0087287E">
      <w:pPr>
        <w:ind w:left="1242" w:right="1582"/>
        <w:rPr>
          <w:sz w:val="24"/>
          <w:szCs w:val="24"/>
        </w:rPr>
      </w:pPr>
      <w:r w:rsidRPr="0087287E">
        <w:rPr>
          <w:sz w:val="24"/>
          <w:szCs w:val="24"/>
        </w:rPr>
        <w:t>1</w:t>
      </w:r>
      <w:r w:rsidRPr="0087287E">
        <w:rPr>
          <w:spacing w:val="-4"/>
          <w:sz w:val="24"/>
          <w:szCs w:val="24"/>
        </w:rPr>
        <w:t xml:space="preserve"> </w:t>
      </w:r>
      <w:r w:rsidRPr="0087287E">
        <w:rPr>
          <w:sz w:val="24"/>
          <w:szCs w:val="24"/>
        </w:rPr>
        <w:t>октября:</w:t>
      </w:r>
      <w:r w:rsidRPr="0087287E">
        <w:rPr>
          <w:spacing w:val="-4"/>
          <w:sz w:val="24"/>
          <w:szCs w:val="24"/>
        </w:rPr>
        <w:t xml:space="preserve"> </w:t>
      </w:r>
      <w:r w:rsidRPr="0087287E">
        <w:rPr>
          <w:sz w:val="24"/>
          <w:szCs w:val="24"/>
        </w:rPr>
        <w:t>Международный</w:t>
      </w:r>
      <w:r w:rsidRPr="0087287E">
        <w:rPr>
          <w:spacing w:val="-4"/>
          <w:sz w:val="24"/>
          <w:szCs w:val="24"/>
        </w:rPr>
        <w:t xml:space="preserve"> </w:t>
      </w:r>
      <w:r w:rsidRPr="0087287E">
        <w:rPr>
          <w:sz w:val="24"/>
          <w:szCs w:val="24"/>
        </w:rPr>
        <w:t>день</w:t>
      </w:r>
      <w:r w:rsidRPr="0087287E">
        <w:rPr>
          <w:spacing w:val="-5"/>
          <w:sz w:val="24"/>
          <w:szCs w:val="24"/>
        </w:rPr>
        <w:t xml:space="preserve"> </w:t>
      </w:r>
      <w:r w:rsidRPr="0087287E">
        <w:rPr>
          <w:sz w:val="24"/>
          <w:szCs w:val="24"/>
        </w:rPr>
        <w:t>пожилых</w:t>
      </w:r>
      <w:r w:rsidRPr="0087287E">
        <w:rPr>
          <w:spacing w:val="-2"/>
          <w:sz w:val="24"/>
          <w:szCs w:val="24"/>
        </w:rPr>
        <w:t xml:space="preserve"> </w:t>
      </w:r>
      <w:r w:rsidRPr="0087287E">
        <w:rPr>
          <w:sz w:val="24"/>
          <w:szCs w:val="24"/>
        </w:rPr>
        <w:t>людей;</w:t>
      </w:r>
      <w:r w:rsidRPr="0087287E">
        <w:rPr>
          <w:spacing w:val="-4"/>
          <w:sz w:val="24"/>
          <w:szCs w:val="24"/>
        </w:rPr>
        <w:t xml:space="preserve"> </w:t>
      </w:r>
      <w:r w:rsidRPr="0087287E">
        <w:rPr>
          <w:sz w:val="24"/>
          <w:szCs w:val="24"/>
        </w:rPr>
        <w:t>Международный</w:t>
      </w:r>
      <w:r w:rsidRPr="0087287E">
        <w:rPr>
          <w:spacing w:val="-4"/>
          <w:sz w:val="24"/>
          <w:szCs w:val="24"/>
        </w:rPr>
        <w:t xml:space="preserve"> </w:t>
      </w:r>
      <w:r w:rsidRPr="0087287E">
        <w:rPr>
          <w:sz w:val="24"/>
          <w:szCs w:val="24"/>
        </w:rPr>
        <w:t>день</w:t>
      </w:r>
      <w:r w:rsidRPr="0087287E">
        <w:rPr>
          <w:spacing w:val="-4"/>
          <w:sz w:val="24"/>
          <w:szCs w:val="24"/>
        </w:rPr>
        <w:t xml:space="preserve"> </w:t>
      </w:r>
      <w:r w:rsidRPr="0087287E">
        <w:rPr>
          <w:sz w:val="24"/>
          <w:szCs w:val="24"/>
        </w:rPr>
        <w:t>музыки;</w:t>
      </w:r>
      <w:r w:rsidRPr="0087287E">
        <w:rPr>
          <w:spacing w:val="-57"/>
          <w:sz w:val="24"/>
          <w:szCs w:val="24"/>
        </w:rPr>
        <w:t xml:space="preserve"> </w:t>
      </w:r>
      <w:r w:rsidRPr="0087287E">
        <w:rPr>
          <w:sz w:val="24"/>
          <w:szCs w:val="24"/>
        </w:rPr>
        <w:t>4</w:t>
      </w:r>
      <w:r w:rsidRPr="0087287E">
        <w:rPr>
          <w:spacing w:val="-1"/>
          <w:sz w:val="24"/>
          <w:szCs w:val="24"/>
        </w:rPr>
        <w:t xml:space="preserve"> </w:t>
      </w:r>
      <w:r w:rsidRPr="0087287E">
        <w:rPr>
          <w:sz w:val="24"/>
          <w:szCs w:val="24"/>
        </w:rPr>
        <w:t>октября: День</w:t>
      </w:r>
      <w:r w:rsidRPr="0087287E">
        <w:rPr>
          <w:spacing w:val="-2"/>
          <w:sz w:val="24"/>
          <w:szCs w:val="24"/>
        </w:rPr>
        <w:t xml:space="preserve"> </w:t>
      </w:r>
      <w:r w:rsidRPr="0087287E">
        <w:rPr>
          <w:sz w:val="24"/>
          <w:szCs w:val="24"/>
        </w:rPr>
        <w:t>защиты животных;</w:t>
      </w:r>
    </w:p>
    <w:p w:rsidR="0087287E" w:rsidRPr="0087287E" w:rsidRDefault="0087287E" w:rsidP="0087287E">
      <w:pPr>
        <w:ind w:left="1242"/>
        <w:rPr>
          <w:sz w:val="24"/>
          <w:szCs w:val="24"/>
        </w:rPr>
      </w:pPr>
      <w:r w:rsidRPr="0087287E">
        <w:rPr>
          <w:sz w:val="24"/>
          <w:szCs w:val="24"/>
        </w:rPr>
        <w:t>5</w:t>
      </w:r>
      <w:r w:rsidRPr="0087287E">
        <w:rPr>
          <w:spacing w:val="-3"/>
          <w:sz w:val="24"/>
          <w:szCs w:val="24"/>
        </w:rPr>
        <w:t xml:space="preserve"> </w:t>
      </w:r>
      <w:r w:rsidRPr="0087287E">
        <w:rPr>
          <w:sz w:val="24"/>
          <w:szCs w:val="24"/>
        </w:rPr>
        <w:t>октября:</w:t>
      </w:r>
      <w:r w:rsidRPr="0087287E">
        <w:rPr>
          <w:spacing w:val="-3"/>
          <w:sz w:val="24"/>
          <w:szCs w:val="24"/>
        </w:rPr>
        <w:t xml:space="preserve"> </w:t>
      </w:r>
      <w:r w:rsidRPr="0087287E">
        <w:rPr>
          <w:sz w:val="24"/>
          <w:szCs w:val="24"/>
        </w:rPr>
        <w:t>День учителя;</w:t>
      </w:r>
    </w:p>
    <w:p w:rsidR="0087287E" w:rsidRPr="0087287E" w:rsidRDefault="0087287E" w:rsidP="0087287E">
      <w:pPr>
        <w:ind w:left="1242" w:right="4211"/>
        <w:rPr>
          <w:sz w:val="24"/>
          <w:szCs w:val="24"/>
        </w:rPr>
      </w:pPr>
      <w:r w:rsidRPr="0087287E">
        <w:rPr>
          <w:sz w:val="24"/>
          <w:szCs w:val="24"/>
        </w:rPr>
        <w:t>25 октября: Международный день школьных библиотек;</w:t>
      </w:r>
      <w:r w:rsidRPr="0087287E">
        <w:rPr>
          <w:spacing w:val="-57"/>
          <w:sz w:val="24"/>
          <w:szCs w:val="24"/>
        </w:rPr>
        <w:t xml:space="preserve"> </w:t>
      </w:r>
      <w:r w:rsidRPr="0087287E">
        <w:rPr>
          <w:sz w:val="24"/>
          <w:szCs w:val="24"/>
        </w:rPr>
        <w:t>Третье</w:t>
      </w:r>
      <w:r w:rsidRPr="0087287E">
        <w:rPr>
          <w:spacing w:val="-2"/>
          <w:sz w:val="24"/>
          <w:szCs w:val="24"/>
        </w:rPr>
        <w:t xml:space="preserve"> </w:t>
      </w:r>
      <w:r w:rsidRPr="0087287E">
        <w:rPr>
          <w:sz w:val="24"/>
          <w:szCs w:val="24"/>
        </w:rPr>
        <w:t>воскресенье</w:t>
      </w:r>
      <w:r w:rsidRPr="0087287E">
        <w:rPr>
          <w:spacing w:val="1"/>
          <w:sz w:val="24"/>
          <w:szCs w:val="24"/>
        </w:rPr>
        <w:t xml:space="preserve"> </w:t>
      </w:r>
      <w:r w:rsidRPr="0087287E">
        <w:rPr>
          <w:sz w:val="24"/>
          <w:szCs w:val="24"/>
        </w:rPr>
        <w:t>октября:</w:t>
      </w:r>
      <w:r w:rsidRPr="0087287E">
        <w:rPr>
          <w:spacing w:val="-1"/>
          <w:sz w:val="24"/>
          <w:szCs w:val="24"/>
        </w:rPr>
        <w:t xml:space="preserve"> </w:t>
      </w:r>
      <w:r w:rsidRPr="0087287E">
        <w:rPr>
          <w:sz w:val="24"/>
          <w:szCs w:val="24"/>
        </w:rPr>
        <w:t>День отца.</w:t>
      </w:r>
    </w:p>
    <w:p w:rsidR="0087287E" w:rsidRPr="0087287E" w:rsidRDefault="0087287E" w:rsidP="0087287E">
      <w:pPr>
        <w:spacing w:before="3" w:line="274" w:lineRule="exact"/>
        <w:ind w:left="1242"/>
        <w:outlineLvl w:val="0"/>
        <w:rPr>
          <w:b/>
          <w:bCs/>
          <w:sz w:val="24"/>
          <w:szCs w:val="24"/>
        </w:rPr>
      </w:pPr>
      <w:r w:rsidRPr="0087287E">
        <w:rPr>
          <w:b/>
          <w:bCs/>
          <w:sz w:val="24"/>
          <w:szCs w:val="24"/>
        </w:rPr>
        <w:t>Ноябрь:</w:t>
      </w:r>
    </w:p>
    <w:p w:rsidR="0087287E" w:rsidRPr="0087287E" w:rsidRDefault="0087287E" w:rsidP="0087287E">
      <w:pPr>
        <w:spacing w:line="274" w:lineRule="exact"/>
        <w:ind w:left="1242"/>
        <w:rPr>
          <w:sz w:val="24"/>
          <w:szCs w:val="24"/>
        </w:rPr>
      </w:pPr>
      <w:r w:rsidRPr="0087287E">
        <w:rPr>
          <w:sz w:val="24"/>
          <w:szCs w:val="24"/>
        </w:rPr>
        <w:t>4</w:t>
      </w:r>
      <w:r w:rsidRPr="0087287E">
        <w:rPr>
          <w:spacing w:val="-2"/>
          <w:sz w:val="24"/>
          <w:szCs w:val="24"/>
        </w:rPr>
        <w:t xml:space="preserve"> </w:t>
      </w:r>
      <w:r w:rsidRPr="0087287E">
        <w:rPr>
          <w:sz w:val="24"/>
          <w:szCs w:val="24"/>
        </w:rPr>
        <w:t>ноября:</w:t>
      </w:r>
      <w:r w:rsidRPr="0087287E">
        <w:rPr>
          <w:spacing w:val="-2"/>
          <w:sz w:val="24"/>
          <w:szCs w:val="24"/>
        </w:rPr>
        <w:t xml:space="preserve"> </w:t>
      </w:r>
      <w:r w:rsidRPr="0087287E">
        <w:rPr>
          <w:sz w:val="24"/>
          <w:szCs w:val="24"/>
        </w:rPr>
        <w:t>День</w:t>
      </w:r>
      <w:r w:rsidRPr="0087287E">
        <w:rPr>
          <w:spacing w:val="-4"/>
          <w:sz w:val="24"/>
          <w:szCs w:val="24"/>
        </w:rPr>
        <w:t xml:space="preserve"> </w:t>
      </w:r>
      <w:r w:rsidRPr="0087287E">
        <w:rPr>
          <w:sz w:val="24"/>
          <w:szCs w:val="24"/>
        </w:rPr>
        <w:t>народного</w:t>
      </w:r>
      <w:r w:rsidRPr="0087287E">
        <w:rPr>
          <w:spacing w:val="-3"/>
          <w:sz w:val="24"/>
          <w:szCs w:val="24"/>
        </w:rPr>
        <w:t xml:space="preserve"> </w:t>
      </w:r>
      <w:r w:rsidRPr="0087287E">
        <w:rPr>
          <w:sz w:val="24"/>
          <w:szCs w:val="24"/>
        </w:rPr>
        <w:t>единства;</w:t>
      </w:r>
    </w:p>
    <w:p w:rsidR="0087287E" w:rsidRPr="0087287E" w:rsidRDefault="0087287E" w:rsidP="0087287E">
      <w:pPr>
        <w:ind w:left="533" w:right="893" w:firstLine="708"/>
        <w:rPr>
          <w:sz w:val="24"/>
          <w:szCs w:val="24"/>
        </w:rPr>
      </w:pPr>
      <w:r w:rsidRPr="0087287E">
        <w:rPr>
          <w:sz w:val="24"/>
          <w:szCs w:val="24"/>
        </w:rPr>
        <w:t>8 ноября: День памяти погибших при исполнении служебных обязанностей сотрудников</w:t>
      </w:r>
      <w:r w:rsidRPr="0087287E">
        <w:rPr>
          <w:spacing w:val="-58"/>
          <w:sz w:val="24"/>
          <w:szCs w:val="24"/>
        </w:rPr>
        <w:t xml:space="preserve"> </w:t>
      </w:r>
      <w:r w:rsidRPr="0087287E">
        <w:rPr>
          <w:sz w:val="24"/>
          <w:szCs w:val="24"/>
        </w:rPr>
        <w:t>органов</w:t>
      </w:r>
      <w:r w:rsidRPr="0087287E">
        <w:rPr>
          <w:spacing w:val="-1"/>
          <w:sz w:val="24"/>
          <w:szCs w:val="24"/>
        </w:rPr>
        <w:t xml:space="preserve"> </w:t>
      </w:r>
      <w:r w:rsidRPr="0087287E">
        <w:rPr>
          <w:sz w:val="24"/>
          <w:szCs w:val="24"/>
        </w:rPr>
        <w:t>внутренних</w:t>
      </w:r>
      <w:r w:rsidRPr="0087287E">
        <w:rPr>
          <w:spacing w:val="-1"/>
          <w:sz w:val="24"/>
          <w:szCs w:val="24"/>
        </w:rPr>
        <w:t xml:space="preserve"> </w:t>
      </w:r>
      <w:r w:rsidRPr="0087287E">
        <w:rPr>
          <w:sz w:val="24"/>
          <w:szCs w:val="24"/>
        </w:rPr>
        <w:t>дел</w:t>
      </w:r>
      <w:r w:rsidRPr="0087287E">
        <w:rPr>
          <w:spacing w:val="-1"/>
          <w:sz w:val="24"/>
          <w:szCs w:val="24"/>
        </w:rPr>
        <w:t xml:space="preserve"> </w:t>
      </w:r>
      <w:r w:rsidRPr="0087287E">
        <w:rPr>
          <w:sz w:val="24"/>
          <w:szCs w:val="24"/>
        </w:rPr>
        <w:t>России;</w:t>
      </w:r>
    </w:p>
    <w:p w:rsidR="0087287E" w:rsidRPr="0087287E" w:rsidRDefault="0087287E" w:rsidP="0087287E">
      <w:pPr>
        <w:ind w:left="1242"/>
        <w:rPr>
          <w:sz w:val="24"/>
          <w:szCs w:val="24"/>
        </w:rPr>
      </w:pPr>
      <w:r w:rsidRPr="0087287E">
        <w:rPr>
          <w:sz w:val="24"/>
          <w:szCs w:val="24"/>
        </w:rPr>
        <w:t>Последнее</w:t>
      </w:r>
      <w:r w:rsidRPr="0087287E">
        <w:rPr>
          <w:spacing w:val="-4"/>
          <w:sz w:val="24"/>
          <w:szCs w:val="24"/>
        </w:rPr>
        <w:t xml:space="preserve"> </w:t>
      </w:r>
      <w:r w:rsidRPr="0087287E">
        <w:rPr>
          <w:sz w:val="24"/>
          <w:szCs w:val="24"/>
        </w:rPr>
        <w:t>воскресенье</w:t>
      </w:r>
      <w:r w:rsidRPr="0087287E">
        <w:rPr>
          <w:spacing w:val="-2"/>
          <w:sz w:val="24"/>
          <w:szCs w:val="24"/>
        </w:rPr>
        <w:t xml:space="preserve"> </w:t>
      </w:r>
      <w:r w:rsidRPr="0087287E">
        <w:rPr>
          <w:sz w:val="24"/>
          <w:szCs w:val="24"/>
        </w:rPr>
        <w:t>ноября:</w:t>
      </w:r>
      <w:r w:rsidRPr="0087287E">
        <w:rPr>
          <w:spacing w:val="-3"/>
          <w:sz w:val="24"/>
          <w:szCs w:val="24"/>
        </w:rPr>
        <w:t xml:space="preserve"> </w:t>
      </w:r>
      <w:r w:rsidRPr="0087287E">
        <w:rPr>
          <w:sz w:val="24"/>
          <w:szCs w:val="24"/>
        </w:rPr>
        <w:t>День</w:t>
      </w:r>
      <w:r w:rsidRPr="0087287E">
        <w:rPr>
          <w:spacing w:val="-3"/>
          <w:sz w:val="24"/>
          <w:szCs w:val="24"/>
        </w:rPr>
        <w:t xml:space="preserve"> </w:t>
      </w:r>
      <w:r w:rsidRPr="0087287E">
        <w:rPr>
          <w:sz w:val="24"/>
          <w:szCs w:val="24"/>
        </w:rPr>
        <w:t>Матери;</w:t>
      </w:r>
    </w:p>
    <w:p w:rsidR="0087287E" w:rsidRPr="0087287E" w:rsidRDefault="0087287E" w:rsidP="0087287E">
      <w:pPr>
        <w:ind w:left="1242"/>
        <w:rPr>
          <w:sz w:val="24"/>
          <w:szCs w:val="24"/>
        </w:rPr>
      </w:pPr>
      <w:r w:rsidRPr="0087287E">
        <w:rPr>
          <w:sz w:val="24"/>
          <w:szCs w:val="24"/>
        </w:rPr>
        <w:t>30</w:t>
      </w:r>
      <w:r w:rsidRPr="0087287E">
        <w:rPr>
          <w:spacing w:val="-3"/>
          <w:sz w:val="24"/>
          <w:szCs w:val="24"/>
        </w:rPr>
        <w:t xml:space="preserve"> </w:t>
      </w:r>
      <w:r w:rsidRPr="0087287E">
        <w:rPr>
          <w:sz w:val="24"/>
          <w:szCs w:val="24"/>
        </w:rPr>
        <w:t>ноября:</w:t>
      </w:r>
      <w:r w:rsidRPr="0087287E">
        <w:rPr>
          <w:spacing w:val="-3"/>
          <w:sz w:val="24"/>
          <w:szCs w:val="24"/>
        </w:rPr>
        <w:t xml:space="preserve"> </w:t>
      </w:r>
      <w:r w:rsidRPr="0087287E">
        <w:rPr>
          <w:sz w:val="24"/>
          <w:szCs w:val="24"/>
        </w:rPr>
        <w:t>День</w:t>
      </w:r>
      <w:r w:rsidRPr="0087287E">
        <w:rPr>
          <w:spacing w:val="-2"/>
          <w:sz w:val="24"/>
          <w:szCs w:val="24"/>
        </w:rPr>
        <w:t xml:space="preserve"> </w:t>
      </w:r>
      <w:r w:rsidRPr="0087287E">
        <w:rPr>
          <w:sz w:val="24"/>
          <w:szCs w:val="24"/>
        </w:rPr>
        <w:t>Государственного</w:t>
      </w:r>
      <w:r w:rsidRPr="0087287E">
        <w:rPr>
          <w:spacing w:val="-3"/>
          <w:sz w:val="24"/>
          <w:szCs w:val="24"/>
        </w:rPr>
        <w:t xml:space="preserve"> </w:t>
      </w:r>
      <w:r w:rsidRPr="0087287E">
        <w:rPr>
          <w:sz w:val="24"/>
          <w:szCs w:val="24"/>
        </w:rPr>
        <w:t>герба</w:t>
      </w:r>
      <w:r w:rsidRPr="0087287E">
        <w:rPr>
          <w:spacing w:val="-3"/>
          <w:sz w:val="24"/>
          <w:szCs w:val="24"/>
        </w:rPr>
        <w:t xml:space="preserve"> </w:t>
      </w:r>
      <w:r w:rsidRPr="0087287E">
        <w:rPr>
          <w:sz w:val="24"/>
          <w:szCs w:val="24"/>
        </w:rPr>
        <w:t>Российской</w:t>
      </w:r>
      <w:r w:rsidRPr="0087287E">
        <w:rPr>
          <w:spacing w:val="-3"/>
          <w:sz w:val="24"/>
          <w:szCs w:val="24"/>
        </w:rPr>
        <w:t xml:space="preserve"> </w:t>
      </w:r>
      <w:r w:rsidRPr="0087287E">
        <w:rPr>
          <w:sz w:val="24"/>
          <w:szCs w:val="24"/>
        </w:rPr>
        <w:t>Федерации.</w:t>
      </w:r>
    </w:p>
    <w:p w:rsidR="0087287E" w:rsidRPr="0087287E" w:rsidRDefault="0087287E" w:rsidP="0087287E">
      <w:pPr>
        <w:spacing w:before="5" w:line="274" w:lineRule="exact"/>
        <w:ind w:left="1242"/>
        <w:outlineLvl w:val="0"/>
        <w:rPr>
          <w:b/>
          <w:bCs/>
          <w:sz w:val="24"/>
          <w:szCs w:val="24"/>
        </w:rPr>
      </w:pPr>
      <w:r w:rsidRPr="0087287E">
        <w:rPr>
          <w:b/>
          <w:bCs/>
          <w:sz w:val="24"/>
          <w:szCs w:val="24"/>
        </w:rPr>
        <w:t>Декабрь:</w:t>
      </w:r>
    </w:p>
    <w:p w:rsidR="0087287E" w:rsidRPr="0087287E" w:rsidRDefault="0087287E" w:rsidP="0087287E">
      <w:pPr>
        <w:ind w:left="1242" w:right="2487"/>
        <w:rPr>
          <w:sz w:val="24"/>
          <w:szCs w:val="24"/>
        </w:rPr>
      </w:pPr>
      <w:r w:rsidRPr="0087287E">
        <w:rPr>
          <w:sz w:val="24"/>
          <w:szCs w:val="24"/>
        </w:rPr>
        <w:t>3</w:t>
      </w:r>
      <w:r w:rsidRPr="0087287E">
        <w:rPr>
          <w:spacing w:val="-4"/>
          <w:sz w:val="24"/>
          <w:szCs w:val="24"/>
        </w:rPr>
        <w:t xml:space="preserve"> </w:t>
      </w:r>
      <w:r w:rsidRPr="0087287E">
        <w:rPr>
          <w:sz w:val="24"/>
          <w:szCs w:val="24"/>
        </w:rPr>
        <w:t>декабря:</w:t>
      </w:r>
      <w:r w:rsidRPr="0087287E">
        <w:rPr>
          <w:spacing w:val="-3"/>
          <w:sz w:val="24"/>
          <w:szCs w:val="24"/>
        </w:rPr>
        <w:t xml:space="preserve"> </w:t>
      </w:r>
      <w:r w:rsidRPr="0087287E">
        <w:rPr>
          <w:sz w:val="24"/>
          <w:szCs w:val="24"/>
        </w:rPr>
        <w:t>День</w:t>
      </w:r>
      <w:r w:rsidRPr="0087287E">
        <w:rPr>
          <w:spacing w:val="-4"/>
          <w:sz w:val="24"/>
          <w:szCs w:val="24"/>
        </w:rPr>
        <w:t xml:space="preserve"> </w:t>
      </w:r>
      <w:r w:rsidRPr="0087287E">
        <w:rPr>
          <w:sz w:val="24"/>
          <w:szCs w:val="24"/>
        </w:rPr>
        <w:t>неизвестного</w:t>
      </w:r>
      <w:r w:rsidRPr="0087287E">
        <w:rPr>
          <w:spacing w:val="-3"/>
          <w:sz w:val="24"/>
          <w:szCs w:val="24"/>
        </w:rPr>
        <w:t xml:space="preserve"> </w:t>
      </w:r>
      <w:r w:rsidRPr="0087287E">
        <w:rPr>
          <w:sz w:val="24"/>
          <w:szCs w:val="24"/>
        </w:rPr>
        <w:t>солдата;</w:t>
      </w:r>
      <w:r w:rsidRPr="0087287E">
        <w:rPr>
          <w:spacing w:val="-3"/>
          <w:sz w:val="24"/>
          <w:szCs w:val="24"/>
        </w:rPr>
        <w:t xml:space="preserve"> </w:t>
      </w:r>
      <w:r w:rsidRPr="0087287E">
        <w:rPr>
          <w:sz w:val="24"/>
          <w:szCs w:val="24"/>
        </w:rPr>
        <w:t>Международный</w:t>
      </w:r>
      <w:r w:rsidRPr="0087287E">
        <w:rPr>
          <w:spacing w:val="-4"/>
          <w:sz w:val="24"/>
          <w:szCs w:val="24"/>
        </w:rPr>
        <w:t xml:space="preserve"> </w:t>
      </w:r>
      <w:r w:rsidRPr="0087287E">
        <w:rPr>
          <w:sz w:val="24"/>
          <w:szCs w:val="24"/>
        </w:rPr>
        <w:t>день</w:t>
      </w:r>
      <w:r w:rsidRPr="0087287E">
        <w:rPr>
          <w:spacing w:val="-3"/>
          <w:sz w:val="24"/>
          <w:szCs w:val="24"/>
        </w:rPr>
        <w:t xml:space="preserve"> </w:t>
      </w:r>
      <w:r w:rsidRPr="0087287E">
        <w:rPr>
          <w:sz w:val="24"/>
          <w:szCs w:val="24"/>
        </w:rPr>
        <w:t>инвалидов;</w:t>
      </w:r>
      <w:r w:rsidRPr="0087287E">
        <w:rPr>
          <w:spacing w:val="-57"/>
          <w:sz w:val="24"/>
          <w:szCs w:val="24"/>
        </w:rPr>
        <w:t xml:space="preserve"> </w:t>
      </w:r>
      <w:r w:rsidRPr="0087287E">
        <w:rPr>
          <w:sz w:val="24"/>
          <w:szCs w:val="24"/>
        </w:rPr>
        <w:t>5</w:t>
      </w:r>
      <w:r w:rsidRPr="0087287E">
        <w:rPr>
          <w:spacing w:val="-1"/>
          <w:sz w:val="24"/>
          <w:szCs w:val="24"/>
        </w:rPr>
        <w:t xml:space="preserve"> </w:t>
      </w:r>
      <w:r w:rsidRPr="0087287E">
        <w:rPr>
          <w:sz w:val="24"/>
          <w:szCs w:val="24"/>
        </w:rPr>
        <w:t>декабря: День добровольца</w:t>
      </w:r>
      <w:r w:rsidRPr="0087287E">
        <w:rPr>
          <w:spacing w:val="-2"/>
          <w:sz w:val="24"/>
          <w:szCs w:val="24"/>
        </w:rPr>
        <w:t xml:space="preserve"> </w:t>
      </w:r>
      <w:r w:rsidRPr="0087287E">
        <w:rPr>
          <w:sz w:val="24"/>
          <w:szCs w:val="24"/>
        </w:rPr>
        <w:t>(волонтера) в</w:t>
      </w:r>
      <w:r w:rsidRPr="0087287E">
        <w:rPr>
          <w:spacing w:val="-2"/>
          <w:sz w:val="24"/>
          <w:szCs w:val="24"/>
        </w:rPr>
        <w:t xml:space="preserve"> </w:t>
      </w:r>
      <w:r w:rsidRPr="0087287E">
        <w:rPr>
          <w:sz w:val="24"/>
          <w:szCs w:val="24"/>
        </w:rPr>
        <w:t>России;</w:t>
      </w:r>
    </w:p>
    <w:p w:rsidR="0087287E" w:rsidRPr="0087287E" w:rsidRDefault="0087287E" w:rsidP="0087287E">
      <w:pPr>
        <w:ind w:left="1242"/>
        <w:rPr>
          <w:sz w:val="24"/>
          <w:szCs w:val="24"/>
        </w:rPr>
      </w:pPr>
      <w:r w:rsidRPr="0087287E">
        <w:rPr>
          <w:sz w:val="24"/>
          <w:szCs w:val="24"/>
        </w:rPr>
        <w:t>9</w:t>
      </w:r>
      <w:r w:rsidRPr="0087287E">
        <w:rPr>
          <w:spacing w:val="-3"/>
          <w:sz w:val="24"/>
          <w:szCs w:val="24"/>
        </w:rPr>
        <w:t xml:space="preserve"> </w:t>
      </w:r>
      <w:r w:rsidRPr="0087287E">
        <w:rPr>
          <w:sz w:val="24"/>
          <w:szCs w:val="24"/>
        </w:rPr>
        <w:t>декабря:</w:t>
      </w:r>
      <w:r w:rsidRPr="0087287E">
        <w:rPr>
          <w:spacing w:val="-3"/>
          <w:sz w:val="24"/>
          <w:szCs w:val="24"/>
        </w:rPr>
        <w:t xml:space="preserve"> </w:t>
      </w:r>
      <w:r w:rsidRPr="0087287E">
        <w:rPr>
          <w:sz w:val="24"/>
          <w:szCs w:val="24"/>
        </w:rPr>
        <w:t>День</w:t>
      </w:r>
      <w:r w:rsidRPr="0087287E">
        <w:rPr>
          <w:spacing w:val="-3"/>
          <w:sz w:val="24"/>
          <w:szCs w:val="24"/>
        </w:rPr>
        <w:t xml:space="preserve"> </w:t>
      </w:r>
      <w:r w:rsidRPr="0087287E">
        <w:rPr>
          <w:sz w:val="24"/>
          <w:szCs w:val="24"/>
        </w:rPr>
        <w:t>Героев</w:t>
      </w:r>
      <w:r w:rsidRPr="0087287E">
        <w:rPr>
          <w:spacing w:val="-4"/>
          <w:sz w:val="24"/>
          <w:szCs w:val="24"/>
        </w:rPr>
        <w:t xml:space="preserve"> </w:t>
      </w:r>
      <w:r w:rsidRPr="0087287E">
        <w:rPr>
          <w:sz w:val="24"/>
          <w:szCs w:val="24"/>
        </w:rPr>
        <w:t>Отечества;</w:t>
      </w:r>
    </w:p>
    <w:p w:rsidR="0087287E" w:rsidRPr="0087287E" w:rsidRDefault="0087287E" w:rsidP="0087287E">
      <w:pPr>
        <w:ind w:left="1242"/>
        <w:rPr>
          <w:sz w:val="24"/>
          <w:szCs w:val="24"/>
        </w:rPr>
      </w:pPr>
      <w:r w:rsidRPr="0087287E">
        <w:rPr>
          <w:sz w:val="24"/>
          <w:szCs w:val="24"/>
        </w:rPr>
        <w:t>12</w:t>
      </w:r>
      <w:r w:rsidRPr="0087287E">
        <w:rPr>
          <w:spacing w:val="-4"/>
          <w:sz w:val="24"/>
          <w:szCs w:val="24"/>
        </w:rPr>
        <w:t xml:space="preserve"> </w:t>
      </w:r>
      <w:r w:rsidRPr="0087287E">
        <w:rPr>
          <w:sz w:val="24"/>
          <w:szCs w:val="24"/>
        </w:rPr>
        <w:t>декабря:</w:t>
      </w:r>
      <w:r w:rsidRPr="0087287E">
        <w:rPr>
          <w:spacing w:val="-3"/>
          <w:sz w:val="24"/>
          <w:szCs w:val="24"/>
        </w:rPr>
        <w:t xml:space="preserve"> </w:t>
      </w:r>
      <w:r w:rsidRPr="0087287E">
        <w:rPr>
          <w:sz w:val="24"/>
          <w:szCs w:val="24"/>
        </w:rPr>
        <w:t>День</w:t>
      </w:r>
      <w:r w:rsidRPr="0087287E">
        <w:rPr>
          <w:spacing w:val="-4"/>
          <w:sz w:val="24"/>
          <w:szCs w:val="24"/>
        </w:rPr>
        <w:t xml:space="preserve"> </w:t>
      </w:r>
      <w:r w:rsidRPr="0087287E">
        <w:rPr>
          <w:sz w:val="24"/>
          <w:szCs w:val="24"/>
        </w:rPr>
        <w:t>Конституции</w:t>
      </w:r>
      <w:r w:rsidRPr="0087287E">
        <w:rPr>
          <w:spacing w:val="-3"/>
          <w:sz w:val="24"/>
          <w:szCs w:val="24"/>
        </w:rPr>
        <w:t xml:space="preserve"> </w:t>
      </w:r>
      <w:r w:rsidRPr="0087287E">
        <w:rPr>
          <w:sz w:val="24"/>
          <w:szCs w:val="24"/>
        </w:rPr>
        <w:t>Российской</w:t>
      </w:r>
      <w:r w:rsidRPr="0087287E">
        <w:rPr>
          <w:spacing w:val="-4"/>
          <w:sz w:val="24"/>
          <w:szCs w:val="24"/>
        </w:rPr>
        <w:t xml:space="preserve"> </w:t>
      </w:r>
      <w:r w:rsidRPr="0087287E">
        <w:rPr>
          <w:sz w:val="24"/>
          <w:szCs w:val="24"/>
        </w:rPr>
        <w:t>Федерации.</w:t>
      </w:r>
    </w:p>
    <w:p w:rsidR="0087287E" w:rsidRPr="0087287E" w:rsidRDefault="0087287E" w:rsidP="0087287E">
      <w:pPr>
        <w:spacing w:before="2" w:line="274" w:lineRule="exact"/>
        <w:ind w:left="1242"/>
        <w:outlineLvl w:val="0"/>
        <w:rPr>
          <w:b/>
          <w:bCs/>
          <w:sz w:val="24"/>
          <w:szCs w:val="24"/>
        </w:rPr>
      </w:pPr>
      <w:r w:rsidRPr="0087287E">
        <w:rPr>
          <w:b/>
          <w:bCs/>
          <w:sz w:val="24"/>
          <w:szCs w:val="24"/>
        </w:rPr>
        <w:lastRenderedPageBreak/>
        <w:t>Январь:</w:t>
      </w:r>
    </w:p>
    <w:p w:rsidR="0087287E" w:rsidRPr="0087287E" w:rsidRDefault="0087287E" w:rsidP="0087287E">
      <w:pPr>
        <w:spacing w:line="274" w:lineRule="exact"/>
        <w:ind w:left="1242"/>
        <w:rPr>
          <w:sz w:val="24"/>
          <w:szCs w:val="24"/>
        </w:rPr>
      </w:pPr>
      <w:r w:rsidRPr="0087287E">
        <w:rPr>
          <w:sz w:val="24"/>
          <w:szCs w:val="24"/>
        </w:rPr>
        <w:t>25</w:t>
      </w:r>
      <w:r w:rsidRPr="0087287E">
        <w:rPr>
          <w:spacing w:val="-4"/>
          <w:sz w:val="24"/>
          <w:szCs w:val="24"/>
        </w:rPr>
        <w:t xml:space="preserve"> </w:t>
      </w:r>
      <w:r w:rsidRPr="0087287E">
        <w:rPr>
          <w:sz w:val="24"/>
          <w:szCs w:val="24"/>
        </w:rPr>
        <w:t>января:</w:t>
      </w:r>
      <w:r w:rsidRPr="0087287E">
        <w:rPr>
          <w:spacing w:val="-3"/>
          <w:sz w:val="24"/>
          <w:szCs w:val="24"/>
        </w:rPr>
        <w:t xml:space="preserve"> </w:t>
      </w:r>
      <w:r w:rsidRPr="0087287E">
        <w:rPr>
          <w:sz w:val="24"/>
          <w:szCs w:val="24"/>
        </w:rPr>
        <w:t>День</w:t>
      </w:r>
      <w:r w:rsidRPr="0087287E">
        <w:rPr>
          <w:spacing w:val="-4"/>
          <w:sz w:val="24"/>
          <w:szCs w:val="24"/>
        </w:rPr>
        <w:t xml:space="preserve"> </w:t>
      </w:r>
      <w:r w:rsidRPr="0087287E">
        <w:rPr>
          <w:sz w:val="24"/>
          <w:szCs w:val="24"/>
        </w:rPr>
        <w:t>российского</w:t>
      </w:r>
      <w:r w:rsidRPr="0087287E">
        <w:rPr>
          <w:spacing w:val="-3"/>
          <w:sz w:val="24"/>
          <w:szCs w:val="24"/>
        </w:rPr>
        <w:t xml:space="preserve"> </w:t>
      </w:r>
      <w:r w:rsidRPr="0087287E">
        <w:rPr>
          <w:sz w:val="24"/>
          <w:szCs w:val="24"/>
        </w:rPr>
        <w:t>студенчества;</w:t>
      </w:r>
    </w:p>
    <w:p w:rsidR="0087287E" w:rsidRPr="0087287E" w:rsidRDefault="0087287E" w:rsidP="0087287E">
      <w:pPr>
        <w:ind w:left="533" w:right="887" w:firstLine="708"/>
        <w:rPr>
          <w:sz w:val="24"/>
          <w:szCs w:val="24"/>
        </w:rPr>
      </w:pPr>
      <w:r w:rsidRPr="0087287E">
        <w:rPr>
          <w:sz w:val="24"/>
          <w:szCs w:val="24"/>
        </w:rPr>
        <w:t>27 января: День полного освобождения Ленинграда от фашистской блокады, День</w:t>
      </w:r>
      <w:r w:rsidRPr="0087287E">
        <w:rPr>
          <w:spacing w:val="1"/>
          <w:sz w:val="24"/>
          <w:szCs w:val="24"/>
        </w:rPr>
        <w:t xml:space="preserve"> </w:t>
      </w:r>
      <w:r w:rsidRPr="0087287E">
        <w:rPr>
          <w:sz w:val="24"/>
          <w:szCs w:val="24"/>
        </w:rPr>
        <w:t xml:space="preserve">освобождения Красной армией крупнейшего «лагеря смерти» </w:t>
      </w:r>
      <w:proofErr w:type="spellStart"/>
      <w:r w:rsidRPr="0087287E">
        <w:rPr>
          <w:sz w:val="24"/>
          <w:szCs w:val="24"/>
        </w:rPr>
        <w:t>Аушвиц-Биркенау</w:t>
      </w:r>
      <w:proofErr w:type="spellEnd"/>
      <w:r w:rsidRPr="0087287E">
        <w:rPr>
          <w:sz w:val="24"/>
          <w:szCs w:val="24"/>
        </w:rPr>
        <w:t xml:space="preserve"> (Освенцима) –</w:t>
      </w:r>
      <w:r w:rsidRPr="0087287E">
        <w:rPr>
          <w:spacing w:val="-57"/>
          <w:sz w:val="24"/>
          <w:szCs w:val="24"/>
        </w:rPr>
        <w:t xml:space="preserve"> </w:t>
      </w:r>
      <w:r w:rsidRPr="0087287E">
        <w:rPr>
          <w:sz w:val="24"/>
          <w:szCs w:val="24"/>
        </w:rPr>
        <w:t>День</w:t>
      </w:r>
      <w:r w:rsidRPr="0087287E">
        <w:rPr>
          <w:spacing w:val="-1"/>
          <w:sz w:val="24"/>
          <w:szCs w:val="24"/>
        </w:rPr>
        <w:t xml:space="preserve"> </w:t>
      </w:r>
      <w:r w:rsidRPr="0087287E">
        <w:rPr>
          <w:sz w:val="24"/>
          <w:szCs w:val="24"/>
        </w:rPr>
        <w:t>памяти жертв Холокоста.</w:t>
      </w:r>
    </w:p>
    <w:p w:rsidR="0087287E" w:rsidRPr="0087287E" w:rsidRDefault="0087287E" w:rsidP="0087287E">
      <w:pPr>
        <w:spacing w:before="5" w:line="274" w:lineRule="exact"/>
        <w:ind w:left="1242"/>
        <w:outlineLvl w:val="0"/>
        <w:rPr>
          <w:b/>
          <w:bCs/>
          <w:sz w:val="24"/>
          <w:szCs w:val="24"/>
        </w:rPr>
      </w:pPr>
      <w:r w:rsidRPr="0087287E">
        <w:rPr>
          <w:b/>
          <w:bCs/>
          <w:sz w:val="24"/>
          <w:szCs w:val="24"/>
        </w:rPr>
        <w:t>Февраль:</w:t>
      </w:r>
    </w:p>
    <w:p w:rsidR="0087287E" w:rsidRPr="0087287E" w:rsidRDefault="0087287E" w:rsidP="0087287E">
      <w:pPr>
        <w:ind w:left="533" w:right="2227" w:firstLine="708"/>
        <w:rPr>
          <w:sz w:val="24"/>
          <w:szCs w:val="24"/>
        </w:rPr>
      </w:pPr>
      <w:r w:rsidRPr="0087287E">
        <w:rPr>
          <w:sz w:val="24"/>
          <w:szCs w:val="24"/>
        </w:rPr>
        <w:t>2 февраля: День разгрома советскими войсками немецко-фашистских войск</w:t>
      </w:r>
      <w:r w:rsidRPr="0087287E">
        <w:rPr>
          <w:spacing w:val="-57"/>
          <w:sz w:val="24"/>
          <w:szCs w:val="24"/>
        </w:rPr>
        <w:t xml:space="preserve"> </w:t>
      </w:r>
      <w:r w:rsidRPr="0087287E">
        <w:rPr>
          <w:sz w:val="24"/>
          <w:szCs w:val="24"/>
        </w:rPr>
        <w:t>в</w:t>
      </w:r>
      <w:r w:rsidRPr="0087287E">
        <w:rPr>
          <w:spacing w:val="-2"/>
          <w:sz w:val="24"/>
          <w:szCs w:val="24"/>
        </w:rPr>
        <w:t xml:space="preserve"> </w:t>
      </w:r>
      <w:r w:rsidRPr="0087287E">
        <w:rPr>
          <w:sz w:val="24"/>
          <w:szCs w:val="24"/>
        </w:rPr>
        <w:t>Сталинградской битве;</w:t>
      </w:r>
    </w:p>
    <w:p w:rsidR="0087287E" w:rsidRPr="0087287E" w:rsidRDefault="0087287E" w:rsidP="0087287E">
      <w:pPr>
        <w:ind w:left="1242"/>
        <w:rPr>
          <w:sz w:val="24"/>
          <w:szCs w:val="24"/>
        </w:rPr>
      </w:pPr>
      <w:r w:rsidRPr="0087287E">
        <w:rPr>
          <w:sz w:val="24"/>
          <w:szCs w:val="24"/>
        </w:rPr>
        <w:t>8</w:t>
      </w:r>
      <w:r w:rsidRPr="0087287E">
        <w:rPr>
          <w:spacing w:val="-3"/>
          <w:sz w:val="24"/>
          <w:szCs w:val="24"/>
        </w:rPr>
        <w:t xml:space="preserve"> </w:t>
      </w:r>
      <w:r w:rsidRPr="0087287E">
        <w:rPr>
          <w:sz w:val="24"/>
          <w:szCs w:val="24"/>
        </w:rPr>
        <w:t>февраля:</w:t>
      </w:r>
      <w:r w:rsidRPr="0087287E">
        <w:rPr>
          <w:spacing w:val="-3"/>
          <w:sz w:val="24"/>
          <w:szCs w:val="24"/>
        </w:rPr>
        <w:t xml:space="preserve"> </w:t>
      </w:r>
      <w:r w:rsidRPr="0087287E">
        <w:rPr>
          <w:sz w:val="24"/>
          <w:szCs w:val="24"/>
        </w:rPr>
        <w:t>День</w:t>
      </w:r>
      <w:r w:rsidRPr="0087287E">
        <w:rPr>
          <w:spacing w:val="-3"/>
          <w:sz w:val="24"/>
          <w:szCs w:val="24"/>
        </w:rPr>
        <w:t xml:space="preserve"> </w:t>
      </w:r>
      <w:r w:rsidRPr="0087287E">
        <w:rPr>
          <w:sz w:val="24"/>
          <w:szCs w:val="24"/>
        </w:rPr>
        <w:t>российской</w:t>
      </w:r>
      <w:r w:rsidRPr="0087287E">
        <w:rPr>
          <w:spacing w:val="-3"/>
          <w:sz w:val="24"/>
          <w:szCs w:val="24"/>
        </w:rPr>
        <w:t xml:space="preserve"> </w:t>
      </w:r>
      <w:r w:rsidRPr="0087287E">
        <w:rPr>
          <w:sz w:val="24"/>
          <w:szCs w:val="24"/>
        </w:rPr>
        <w:t>науки;</w:t>
      </w:r>
    </w:p>
    <w:p w:rsidR="0087287E" w:rsidRPr="0087287E" w:rsidRDefault="0087287E" w:rsidP="0087287E">
      <w:pPr>
        <w:ind w:left="533" w:right="2937" w:firstLine="708"/>
        <w:rPr>
          <w:sz w:val="24"/>
          <w:szCs w:val="24"/>
        </w:rPr>
      </w:pPr>
      <w:r w:rsidRPr="0087287E">
        <w:rPr>
          <w:sz w:val="24"/>
          <w:szCs w:val="24"/>
        </w:rPr>
        <w:t>15 февраля: День памяти о россиянах, исполнявших служебный долг</w:t>
      </w:r>
      <w:r w:rsidRPr="0087287E">
        <w:rPr>
          <w:spacing w:val="-57"/>
          <w:sz w:val="24"/>
          <w:szCs w:val="24"/>
        </w:rPr>
        <w:t xml:space="preserve"> </w:t>
      </w:r>
      <w:r w:rsidRPr="0087287E">
        <w:rPr>
          <w:sz w:val="24"/>
          <w:szCs w:val="24"/>
        </w:rPr>
        <w:t>за</w:t>
      </w:r>
      <w:r w:rsidRPr="0087287E">
        <w:rPr>
          <w:spacing w:val="-2"/>
          <w:sz w:val="24"/>
          <w:szCs w:val="24"/>
        </w:rPr>
        <w:t xml:space="preserve"> </w:t>
      </w:r>
      <w:r w:rsidRPr="0087287E">
        <w:rPr>
          <w:sz w:val="24"/>
          <w:szCs w:val="24"/>
        </w:rPr>
        <w:t>пределами Отечества;</w:t>
      </w:r>
    </w:p>
    <w:p w:rsidR="0087287E" w:rsidRPr="0087287E" w:rsidRDefault="0087287E" w:rsidP="0087287E">
      <w:pPr>
        <w:ind w:left="1242" w:right="4894"/>
        <w:rPr>
          <w:sz w:val="24"/>
          <w:szCs w:val="24"/>
        </w:rPr>
      </w:pPr>
      <w:r w:rsidRPr="0087287E">
        <w:rPr>
          <w:sz w:val="24"/>
          <w:szCs w:val="24"/>
        </w:rPr>
        <w:t>21 февраля: Международный день родного языка;</w:t>
      </w:r>
      <w:r w:rsidRPr="0087287E">
        <w:rPr>
          <w:spacing w:val="-57"/>
          <w:sz w:val="24"/>
          <w:szCs w:val="24"/>
        </w:rPr>
        <w:t xml:space="preserve"> </w:t>
      </w:r>
      <w:r w:rsidRPr="0087287E">
        <w:rPr>
          <w:sz w:val="24"/>
          <w:szCs w:val="24"/>
        </w:rPr>
        <w:t>23</w:t>
      </w:r>
      <w:r w:rsidRPr="0087287E">
        <w:rPr>
          <w:spacing w:val="-1"/>
          <w:sz w:val="24"/>
          <w:szCs w:val="24"/>
        </w:rPr>
        <w:t xml:space="preserve"> </w:t>
      </w:r>
      <w:r w:rsidRPr="0087287E">
        <w:rPr>
          <w:sz w:val="24"/>
          <w:szCs w:val="24"/>
        </w:rPr>
        <w:t>февраля:</w:t>
      </w:r>
      <w:r w:rsidRPr="0087287E">
        <w:rPr>
          <w:spacing w:val="-1"/>
          <w:sz w:val="24"/>
          <w:szCs w:val="24"/>
        </w:rPr>
        <w:t xml:space="preserve"> </w:t>
      </w:r>
      <w:r w:rsidRPr="0087287E">
        <w:rPr>
          <w:sz w:val="24"/>
          <w:szCs w:val="24"/>
        </w:rPr>
        <w:t>День</w:t>
      </w:r>
      <w:r w:rsidRPr="0087287E">
        <w:rPr>
          <w:spacing w:val="-1"/>
          <w:sz w:val="24"/>
          <w:szCs w:val="24"/>
        </w:rPr>
        <w:t xml:space="preserve"> </w:t>
      </w:r>
      <w:r w:rsidRPr="0087287E">
        <w:rPr>
          <w:sz w:val="24"/>
          <w:szCs w:val="24"/>
        </w:rPr>
        <w:t>защитника</w:t>
      </w:r>
      <w:r w:rsidRPr="0087287E">
        <w:rPr>
          <w:spacing w:val="-2"/>
          <w:sz w:val="24"/>
          <w:szCs w:val="24"/>
        </w:rPr>
        <w:t xml:space="preserve"> </w:t>
      </w:r>
      <w:r w:rsidRPr="0087287E">
        <w:rPr>
          <w:sz w:val="24"/>
          <w:szCs w:val="24"/>
        </w:rPr>
        <w:t>Отечества.</w:t>
      </w:r>
    </w:p>
    <w:p w:rsidR="0087287E" w:rsidRPr="0087287E" w:rsidRDefault="0087287E" w:rsidP="0087287E">
      <w:pPr>
        <w:spacing w:before="3" w:line="274" w:lineRule="exact"/>
        <w:ind w:left="1242"/>
        <w:outlineLvl w:val="0"/>
        <w:rPr>
          <w:b/>
          <w:bCs/>
          <w:sz w:val="24"/>
          <w:szCs w:val="24"/>
        </w:rPr>
      </w:pPr>
      <w:r w:rsidRPr="0087287E">
        <w:rPr>
          <w:b/>
          <w:bCs/>
          <w:sz w:val="24"/>
          <w:szCs w:val="24"/>
        </w:rPr>
        <w:t>Март:</w:t>
      </w:r>
    </w:p>
    <w:p w:rsidR="0087287E" w:rsidRPr="0087287E" w:rsidRDefault="0087287E" w:rsidP="0087287E">
      <w:pPr>
        <w:spacing w:line="274" w:lineRule="exact"/>
        <w:ind w:left="1242"/>
        <w:rPr>
          <w:sz w:val="24"/>
          <w:szCs w:val="24"/>
        </w:rPr>
      </w:pPr>
      <w:r w:rsidRPr="0087287E">
        <w:rPr>
          <w:sz w:val="24"/>
          <w:szCs w:val="24"/>
        </w:rPr>
        <w:t>8</w:t>
      </w:r>
      <w:r w:rsidRPr="0087287E">
        <w:rPr>
          <w:spacing w:val="-3"/>
          <w:sz w:val="24"/>
          <w:szCs w:val="24"/>
        </w:rPr>
        <w:t xml:space="preserve"> </w:t>
      </w:r>
      <w:r w:rsidRPr="0087287E">
        <w:rPr>
          <w:sz w:val="24"/>
          <w:szCs w:val="24"/>
        </w:rPr>
        <w:t>марта:</w:t>
      </w:r>
      <w:r w:rsidRPr="0087287E">
        <w:rPr>
          <w:spacing w:val="-2"/>
          <w:sz w:val="24"/>
          <w:szCs w:val="24"/>
        </w:rPr>
        <w:t xml:space="preserve"> </w:t>
      </w:r>
      <w:r w:rsidRPr="0087287E">
        <w:rPr>
          <w:sz w:val="24"/>
          <w:szCs w:val="24"/>
        </w:rPr>
        <w:t>Международный</w:t>
      </w:r>
      <w:r w:rsidRPr="0087287E">
        <w:rPr>
          <w:spacing w:val="-2"/>
          <w:sz w:val="24"/>
          <w:szCs w:val="24"/>
        </w:rPr>
        <w:t xml:space="preserve"> </w:t>
      </w:r>
      <w:r w:rsidRPr="0087287E">
        <w:rPr>
          <w:sz w:val="24"/>
          <w:szCs w:val="24"/>
        </w:rPr>
        <w:t>женский</w:t>
      </w:r>
      <w:r w:rsidRPr="0087287E">
        <w:rPr>
          <w:spacing w:val="-2"/>
          <w:sz w:val="24"/>
          <w:szCs w:val="24"/>
        </w:rPr>
        <w:t xml:space="preserve"> </w:t>
      </w:r>
      <w:r w:rsidRPr="0087287E">
        <w:rPr>
          <w:sz w:val="24"/>
          <w:szCs w:val="24"/>
        </w:rPr>
        <w:t>день;</w:t>
      </w:r>
    </w:p>
    <w:p w:rsidR="0087287E" w:rsidRPr="0087287E" w:rsidRDefault="0087287E" w:rsidP="0087287E">
      <w:pPr>
        <w:spacing w:before="2" w:line="237" w:lineRule="auto"/>
        <w:ind w:left="1242" w:right="5101"/>
        <w:rPr>
          <w:sz w:val="24"/>
          <w:szCs w:val="24"/>
        </w:rPr>
      </w:pPr>
      <w:r w:rsidRPr="0087287E">
        <w:rPr>
          <w:sz w:val="24"/>
          <w:szCs w:val="24"/>
        </w:rPr>
        <w:t>18 марта: День воссоединения Крыма с Россией</w:t>
      </w:r>
      <w:r w:rsidRPr="0087287E">
        <w:rPr>
          <w:spacing w:val="-57"/>
          <w:sz w:val="24"/>
          <w:szCs w:val="24"/>
        </w:rPr>
        <w:t xml:space="preserve"> </w:t>
      </w:r>
      <w:r w:rsidRPr="0087287E">
        <w:rPr>
          <w:sz w:val="24"/>
          <w:szCs w:val="24"/>
        </w:rPr>
        <w:t>27</w:t>
      </w:r>
      <w:r w:rsidRPr="0087287E">
        <w:rPr>
          <w:spacing w:val="-1"/>
          <w:sz w:val="24"/>
          <w:szCs w:val="24"/>
        </w:rPr>
        <w:t xml:space="preserve"> </w:t>
      </w:r>
      <w:r w:rsidRPr="0087287E">
        <w:rPr>
          <w:sz w:val="24"/>
          <w:szCs w:val="24"/>
        </w:rPr>
        <w:t>марта: Всемирный день</w:t>
      </w:r>
      <w:r w:rsidRPr="0087287E">
        <w:rPr>
          <w:spacing w:val="-1"/>
          <w:sz w:val="24"/>
          <w:szCs w:val="24"/>
        </w:rPr>
        <w:t xml:space="preserve"> </w:t>
      </w:r>
      <w:r w:rsidRPr="0087287E">
        <w:rPr>
          <w:sz w:val="24"/>
          <w:szCs w:val="24"/>
        </w:rPr>
        <w:t>театра.</w:t>
      </w:r>
    </w:p>
    <w:p w:rsidR="0087287E" w:rsidRPr="0087287E" w:rsidRDefault="0087287E" w:rsidP="0087287E">
      <w:pPr>
        <w:spacing w:before="6"/>
        <w:rPr>
          <w:sz w:val="12"/>
          <w:szCs w:val="24"/>
        </w:rPr>
      </w:pPr>
    </w:p>
    <w:p w:rsidR="0087287E" w:rsidRPr="0087287E" w:rsidRDefault="0087287E" w:rsidP="0087287E">
      <w:pPr>
        <w:spacing w:before="90" w:line="274" w:lineRule="exact"/>
        <w:ind w:left="1242"/>
        <w:outlineLvl w:val="0"/>
        <w:rPr>
          <w:b/>
          <w:bCs/>
          <w:sz w:val="24"/>
          <w:szCs w:val="24"/>
        </w:rPr>
      </w:pPr>
      <w:r w:rsidRPr="0087287E">
        <w:rPr>
          <w:b/>
          <w:bCs/>
          <w:sz w:val="24"/>
          <w:szCs w:val="24"/>
        </w:rPr>
        <w:t>Апрель:</w:t>
      </w:r>
    </w:p>
    <w:p w:rsidR="0087287E" w:rsidRPr="0087287E" w:rsidRDefault="0087287E" w:rsidP="0087287E">
      <w:pPr>
        <w:spacing w:line="274" w:lineRule="exact"/>
        <w:ind w:left="1242"/>
        <w:rPr>
          <w:sz w:val="24"/>
          <w:szCs w:val="24"/>
        </w:rPr>
      </w:pPr>
      <w:r w:rsidRPr="0087287E">
        <w:rPr>
          <w:sz w:val="24"/>
          <w:szCs w:val="24"/>
        </w:rPr>
        <w:t>12</w:t>
      </w:r>
      <w:r w:rsidRPr="0087287E">
        <w:rPr>
          <w:spacing w:val="-3"/>
          <w:sz w:val="24"/>
          <w:szCs w:val="24"/>
        </w:rPr>
        <w:t xml:space="preserve"> </w:t>
      </w:r>
      <w:r w:rsidRPr="0087287E">
        <w:rPr>
          <w:sz w:val="24"/>
          <w:szCs w:val="24"/>
        </w:rPr>
        <w:t>апреля:</w:t>
      </w:r>
      <w:r w:rsidRPr="0087287E">
        <w:rPr>
          <w:spacing w:val="-2"/>
          <w:sz w:val="24"/>
          <w:szCs w:val="24"/>
        </w:rPr>
        <w:t xml:space="preserve"> </w:t>
      </w:r>
      <w:r w:rsidRPr="0087287E">
        <w:rPr>
          <w:sz w:val="24"/>
          <w:szCs w:val="24"/>
        </w:rPr>
        <w:t>День</w:t>
      </w:r>
      <w:r w:rsidRPr="0087287E">
        <w:rPr>
          <w:spacing w:val="-2"/>
          <w:sz w:val="24"/>
          <w:szCs w:val="24"/>
        </w:rPr>
        <w:t xml:space="preserve"> </w:t>
      </w:r>
      <w:r w:rsidRPr="0087287E">
        <w:rPr>
          <w:sz w:val="24"/>
          <w:szCs w:val="24"/>
        </w:rPr>
        <w:t>космонавтики;</w:t>
      </w:r>
    </w:p>
    <w:p w:rsidR="0087287E" w:rsidRPr="0087287E" w:rsidRDefault="0087287E" w:rsidP="0087287E">
      <w:pPr>
        <w:ind w:left="533" w:right="697" w:firstLine="708"/>
        <w:rPr>
          <w:sz w:val="24"/>
          <w:szCs w:val="24"/>
        </w:rPr>
      </w:pPr>
      <w:r w:rsidRPr="0087287E">
        <w:rPr>
          <w:sz w:val="24"/>
          <w:szCs w:val="24"/>
        </w:rPr>
        <w:t>19 апреля: День памяти о геноциде советского народа нацистами и их пособниками в годы</w:t>
      </w:r>
      <w:r w:rsidRPr="0087287E">
        <w:rPr>
          <w:spacing w:val="-57"/>
          <w:sz w:val="24"/>
          <w:szCs w:val="24"/>
        </w:rPr>
        <w:t xml:space="preserve"> </w:t>
      </w:r>
      <w:r w:rsidRPr="0087287E">
        <w:rPr>
          <w:sz w:val="24"/>
          <w:szCs w:val="24"/>
        </w:rPr>
        <w:t>Великой</w:t>
      </w:r>
      <w:r w:rsidRPr="0087287E">
        <w:rPr>
          <w:spacing w:val="-1"/>
          <w:sz w:val="24"/>
          <w:szCs w:val="24"/>
        </w:rPr>
        <w:t xml:space="preserve"> </w:t>
      </w:r>
      <w:r w:rsidRPr="0087287E">
        <w:rPr>
          <w:sz w:val="24"/>
          <w:szCs w:val="24"/>
        </w:rPr>
        <w:t>Отечественной войны</w:t>
      </w:r>
    </w:p>
    <w:p w:rsidR="0087287E" w:rsidRPr="0087287E" w:rsidRDefault="0087287E" w:rsidP="0087287E">
      <w:pPr>
        <w:spacing w:before="5" w:line="274" w:lineRule="exact"/>
        <w:ind w:left="1242"/>
        <w:outlineLvl w:val="0"/>
        <w:rPr>
          <w:b/>
          <w:bCs/>
          <w:sz w:val="24"/>
          <w:szCs w:val="24"/>
        </w:rPr>
      </w:pPr>
      <w:r w:rsidRPr="0087287E">
        <w:rPr>
          <w:b/>
          <w:bCs/>
          <w:sz w:val="24"/>
          <w:szCs w:val="24"/>
        </w:rPr>
        <w:t>Май:</w:t>
      </w:r>
    </w:p>
    <w:p w:rsidR="0087287E" w:rsidRPr="0087287E" w:rsidRDefault="0087287E" w:rsidP="0087287E">
      <w:pPr>
        <w:ind w:left="1242" w:right="6709"/>
        <w:rPr>
          <w:sz w:val="24"/>
          <w:szCs w:val="24"/>
        </w:rPr>
      </w:pPr>
      <w:r w:rsidRPr="0087287E">
        <w:rPr>
          <w:sz w:val="24"/>
          <w:szCs w:val="24"/>
        </w:rPr>
        <w:t>1 мая: Праздник Весны и Труда;</w:t>
      </w:r>
      <w:r w:rsidRPr="0087287E">
        <w:rPr>
          <w:spacing w:val="-58"/>
          <w:sz w:val="24"/>
          <w:szCs w:val="24"/>
        </w:rPr>
        <w:t xml:space="preserve"> </w:t>
      </w:r>
      <w:r w:rsidRPr="0087287E">
        <w:rPr>
          <w:sz w:val="24"/>
          <w:szCs w:val="24"/>
        </w:rPr>
        <w:t>9</w:t>
      </w:r>
      <w:r w:rsidRPr="0087287E">
        <w:rPr>
          <w:spacing w:val="-1"/>
          <w:sz w:val="24"/>
          <w:szCs w:val="24"/>
        </w:rPr>
        <w:t xml:space="preserve"> </w:t>
      </w:r>
      <w:r w:rsidRPr="0087287E">
        <w:rPr>
          <w:sz w:val="24"/>
          <w:szCs w:val="24"/>
        </w:rPr>
        <w:t>мая: День</w:t>
      </w:r>
      <w:r w:rsidRPr="0087287E">
        <w:rPr>
          <w:spacing w:val="-1"/>
          <w:sz w:val="24"/>
          <w:szCs w:val="24"/>
        </w:rPr>
        <w:t xml:space="preserve"> </w:t>
      </w:r>
      <w:r w:rsidRPr="0087287E">
        <w:rPr>
          <w:sz w:val="24"/>
          <w:szCs w:val="24"/>
        </w:rPr>
        <w:t>Победы;</w:t>
      </w:r>
    </w:p>
    <w:p w:rsidR="0087287E" w:rsidRPr="0087287E" w:rsidRDefault="0087287E" w:rsidP="0087287E">
      <w:pPr>
        <w:ind w:left="1242" w:right="4097"/>
        <w:rPr>
          <w:sz w:val="24"/>
          <w:szCs w:val="24"/>
        </w:rPr>
      </w:pPr>
      <w:r w:rsidRPr="0087287E">
        <w:rPr>
          <w:sz w:val="24"/>
          <w:szCs w:val="24"/>
        </w:rPr>
        <w:t>19 мая: День детских общественных организаций России;</w:t>
      </w:r>
      <w:r w:rsidRPr="0087287E">
        <w:rPr>
          <w:spacing w:val="-57"/>
          <w:sz w:val="24"/>
          <w:szCs w:val="24"/>
        </w:rPr>
        <w:t xml:space="preserve"> </w:t>
      </w:r>
      <w:r w:rsidRPr="0087287E">
        <w:rPr>
          <w:sz w:val="24"/>
          <w:szCs w:val="24"/>
        </w:rPr>
        <w:t>24</w:t>
      </w:r>
      <w:r w:rsidRPr="0087287E">
        <w:rPr>
          <w:spacing w:val="-2"/>
          <w:sz w:val="24"/>
          <w:szCs w:val="24"/>
        </w:rPr>
        <w:t xml:space="preserve"> </w:t>
      </w:r>
      <w:r w:rsidRPr="0087287E">
        <w:rPr>
          <w:sz w:val="24"/>
          <w:szCs w:val="24"/>
        </w:rPr>
        <w:t>мая:</w:t>
      </w:r>
      <w:r w:rsidRPr="0087287E">
        <w:rPr>
          <w:spacing w:val="-1"/>
          <w:sz w:val="24"/>
          <w:szCs w:val="24"/>
        </w:rPr>
        <w:t xml:space="preserve"> </w:t>
      </w:r>
      <w:r w:rsidRPr="0087287E">
        <w:rPr>
          <w:sz w:val="24"/>
          <w:szCs w:val="24"/>
        </w:rPr>
        <w:t>День</w:t>
      </w:r>
      <w:r w:rsidRPr="0087287E">
        <w:rPr>
          <w:spacing w:val="-1"/>
          <w:sz w:val="24"/>
          <w:szCs w:val="24"/>
        </w:rPr>
        <w:t xml:space="preserve"> </w:t>
      </w:r>
      <w:r w:rsidRPr="0087287E">
        <w:rPr>
          <w:sz w:val="24"/>
          <w:szCs w:val="24"/>
        </w:rPr>
        <w:t>славянской</w:t>
      </w:r>
      <w:r w:rsidRPr="0087287E">
        <w:rPr>
          <w:spacing w:val="-1"/>
          <w:sz w:val="24"/>
          <w:szCs w:val="24"/>
        </w:rPr>
        <w:t xml:space="preserve"> </w:t>
      </w:r>
      <w:r w:rsidRPr="0087287E">
        <w:rPr>
          <w:sz w:val="24"/>
          <w:szCs w:val="24"/>
        </w:rPr>
        <w:t>письменности</w:t>
      </w:r>
      <w:r w:rsidRPr="0087287E">
        <w:rPr>
          <w:spacing w:val="-4"/>
          <w:sz w:val="24"/>
          <w:szCs w:val="24"/>
        </w:rPr>
        <w:t xml:space="preserve"> </w:t>
      </w:r>
      <w:r w:rsidRPr="0087287E">
        <w:rPr>
          <w:sz w:val="24"/>
          <w:szCs w:val="24"/>
        </w:rPr>
        <w:t>и</w:t>
      </w:r>
      <w:r w:rsidRPr="0087287E">
        <w:rPr>
          <w:spacing w:val="-1"/>
          <w:sz w:val="24"/>
          <w:szCs w:val="24"/>
        </w:rPr>
        <w:t xml:space="preserve"> </w:t>
      </w:r>
      <w:r w:rsidRPr="0087287E">
        <w:rPr>
          <w:sz w:val="24"/>
          <w:szCs w:val="24"/>
        </w:rPr>
        <w:t>культуры.</w:t>
      </w:r>
    </w:p>
    <w:p w:rsidR="0087287E" w:rsidRPr="0087287E" w:rsidRDefault="0087287E" w:rsidP="0087287E">
      <w:pPr>
        <w:spacing w:before="3" w:line="274" w:lineRule="exact"/>
        <w:ind w:left="1242"/>
        <w:outlineLvl w:val="0"/>
        <w:rPr>
          <w:b/>
          <w:bCs/>
          <w:sz w:val="24"/>
          <w:szCs w:val="24"/>
        </w:rPr>
      </w:pPr>
      <w:r w:rsidRPr="0087287E">
        <w:rPr>
          <w:b/>
          <w:bCs/>
          <w:sz w:val="24"/>
          <w:szCs w:val="24"/>
        </w:rPr>
        <w:t>Июнь:</w:t>
      </w:r>
    </w:p>
    <w:p w:rsidR="0087287E" w:rsidRPr="0087287E" w:rsidRDefault="0087287E" w:rsidP="0087287E">
      <w:pPr>
        <w:ind w:left="1242" w:right="6996"/>
        <w:rPr>
          <w:sz w:val="24"/>
          <w:szCs w:val="24"/>
        </w:rPr>
      </w:pPr>
      <w:r w:rsidRPr="0087287E">
        <w:rPr>
          <w:sz w:val="24"/>
          <w:szCs w:val="24"/>
        </w:rPr>
        <w:t>1</w:t>
      </w:r>
      <w:r w:rsidRPr="0087287E">
        <w:rPr>
          <w:spacing w:val="8"/>
          <w:sz w:val="24"/>
          <w:szCs w:val="24"/>
        </w:rPr>
        <w:t xml:space="preserve"> </w:t>
      </w:r>
      <w:r w:rsidRPr="0087287E">
        <w:rPr>
          <w:sz w:val="24"/>
          <w:szCs w:val="24"/>
        </w:rPr>
        <w:t>июня:</w:t>
      </w:r>
      <w:r w:rsidRPr="0087287E">
        <w:rPr>
          <w:spacing w:val="9"/>
          <w:sz w:val="24"/>
          <w:szCs w:val="24"/>
        </w:rPr>
        <w:t xml:space="preserve"> </w:t>
      </w:r>
      <w:r w:rsidRPr="0087287E">
        <w:rPr>
          <w:sz w:val="24"/>
          <w:szCs w:val="24"/>
        </w:rPr>
        <w:t>День</w:t>
      </w:r>
      <w:r w:rsidRPr="0087287E">
        <w:rPr>
          <w:spacing w:val="9"/>
          <w:sz w:val="24"/>
          <w:szCs w:val="24"/>
        </w:rPr>
        <w:t xml:space="preserve"> </w:t>
      </w:r>
      <w:r w:rsidRPr="0087287E">
        <w:rPr>
          <w:sz w:val="24"/>
          <w:szCs w:val="24"/>
        </w:rPr>
        <w:t>защиты</w:t>
      </w:r>
      <w:r w:rsidRPr="0087287E">
        <w:rPr>
          <w:spacing w:val="8"/>
          <w:sz w:val="24"/>
          <w:szCs w:val="24"/>
        </w:rPr>
        <w:t xml:space="preserve"> </w:t>
      </w:r>
      <w:r w:rsidRPr="0087287E">
        <w:rPr>
          <w:sz w:val="24"/>
          <w:szCs w:val="24"/>
        </w:rPr>
        <w:t>детей;</w:t>
      </w:r>
      <w:r w:rsidRPr="0087287E">
        <w:rPr>
          <w:spacing w:val="1"/>
          <w:sz w:val="24"/>
          <w:szCs w:val="24"/>
        </w:rPr>
        <w:t xml:space="preserve"> </w:t>
      </w:r>
      <w:r w:rsidRPr="0087287E">
        <w:rPr>
          <w:sz w:val="24"/>
          <w:szCs w:val="24"/>
        </w:rPr>
        <w:t>6 июня: День русского языка;</w:t>
      </w:r>
      <w:r w:rsidRPr="0087287E">
        <w:rPr>
          <w:spacing w:val="-57"/>
          <w:sz w:val="24"/>
          <w:szCs w:val="24"/>
        </w:rPr>
        <w:t xml:space="preserve"> </w:t>
      </w:r>
      <w:r w:rsidRPr="0087287E">
        <w:rPr>
          <w:sz w:val="24"/>
          <w:szCs w:val="24"/>
        </w:rPr>
        <w:t>12</w:t>
      </w:r>
      <w:r w:rsidRPr="0087287E">
        <w:rPr>
          <w:spacing w:val="-1"/>
          <w:sz w:val="24"/>
          <w:szCs w:val="24"/>
        </w:rPr>
        <w:t xml:space="preserve"> </w:t>
      </w:r>
      <w:r w:rsidRPr="0087287E">
        <w:rPr>
          <w:sz w:val="24"/>
          <w:szCs w:val="24"/>
        </w:rPr>
        <w:t>июня: День</w:t>
      </w:r>
      <w:r w:rsidRPr="0087287E">
        <w:rPr>
          <w:spacing w:val="-1"/>
          <w:sz w:val="24"/>
          <w:szCs w:val="24"/>
        </w:rPr>
        <w:t xml:space="preserve"> </w:t>
      </w:r>
      <w:r w:rsidRPr="0087287E">
        <w:rPr>
          <w:sz w:val="24"/>
          <w:szCs w:val="24"/>
        </w:rPr>
        <w:t>России;</w:t>
      </w:r>
    </w:p>
    <w:p w:rsidR="0087287E" w:rsidRPr="0087287E" w:rsidRDefault="0087287E" w:rsidP="0087287E">
      <w:pPr>
        <w:ind w:left="1242" w:right="6727"/>
        <w:rPr>
          <w:sz w:val="24"/>
          <w:szCs w:val="24"/>
        </w:rPr>
      </w:pPr>
      <w:r w:rsidRPr="0087287E">
        <w:rPr>
          <w:sz w:val="24"/>
          <w:szCs w:val="24"/>
        </w:rPr>
        <w:t>22 июня: День памяти и скорби;</w:t>
      </w:r>
      <w:r w:rsidRPr="0087287E">
        <w:rPr>
          <w:spacing w:val="-57"/>
          <w:sz w:val="24"/>
          <w:szCs w:val="24"/>
        </w:rPr>
        <w:t xml:space="preserve"> </w:t>
      </w:r>
      <w:r w:rsidRPr="0087287E">
        <w:rPr>
          <w:sz w:val="24"/>
          <w:szCs w:val="24"/>
        </w:rPr>
        <w:t>27</w:t>
      </w:r>
      <w:r w:rsidRPr="0087287E">
        <w:rPr>
          <w:spacing w:val="-1"/>
          <w:sz w:val="24"/>
          <w:szCs w:val="24"/>
        </w:rPr>
        <w:t xml:space="preserve"> </w:t>
      </w:r>
      <w:r w:rsidRPr="0087287E">
        <w:rPr>
          <w:sz w:val="24"/>
          <w:szCs w:val="24"/>
        </w:rPr>
        <w:t>июня: День</w:t>
      </w:r>
      <w:r w:rsidRPr="0087287E">
        <w:rPr>
          <w:spacing w:val="-1"/>
          <w:sz w:val="24"/>
          <w:szCs w:val="24"/>
        </w:rPr>
        <w:t xml:space="preserve"> </w:t>
      </w:r>
      <w:r w:rsidRPr="0087287E">
        <w:rPr>
          <w:sz w:val="24"/>
          <w:szCs w:val="24"/>
        </w:rPr>
        <w:t>молодежи.</w:t>
      </w:r>
    </w:p>
    <w:p w:rsidR="0087287E" w:rsidRPr="0087287E" w:rsidRDefault="0087287E" w:rsidP="0087287E">
      <w:pPr>
        <w:spacing w:before="3" w:line="274" w:lineRule="exact"/>
        <w:ind w:left="1242"/>
        <w:outlineLvl w:val="0"/>
        <w:rPr>
          <w:b/>
          <w:bCs/>
          <w:sz w:val="24"/>
          <w:szCs w:val="24"/>
        </w:rPr>
      </w:pPr>
      <w:r w:rsidRPr="0087287E">
        <w:rPr>
          <w:b/>
          <w:bCs/>
          <w:sz w:val="24"/>
          <w:szCs w:val="24"/>
        </w:rPr>
        <w:t>Июль:</w:t>
      </w:r>
    </w:p>
    <w:p w:rsidR="0087287E" w:rsidRPr="0087287E" w:rsidRDefault="0087287E" w:rsidP="0087287E">
      <w:pPr>
        <w:spacing w:line="274" w:lineRule="exact"/>
        <w:ind w:left="1242"/>
        <w:rPr>
          <w:sz w:val="24"/>
          <w:szCs w:val="24"/>
        </w:rPr>
      </w:pPr>
      <w:r w:rsidRPr="0087287E">
        <w:rPr>
          <w:sz w:val="24"/>
          <w:szCs w:val="24"/>
        </w:rPr>
        <w:t>8</w:t>
      </w:r>
      <w:r w:rsidRPr="0087287E">
        <w:rPr>
          <w:spacing w:val="-3"/>
          <w:sz w:val="24"/>
          <w:szCs w:val="24"/>
        </w:rPr>
        <w:t xml:space="preserve"> </w:t>
      </w:r>
      <w:r w:rsidRPr="0087287E">
        <w:rPr>
          <w:sz w:val="24"/>
          <w:szCs w:val="24"/>
        </w:rPr>
        <w:t>июля:</w:t>
      </w:r>
      <w:r w:rsidRPr="0087287E">
        <w:rPr>
          <w:spacing w:val="-2"/>
          <w:sz w:val="24"/>
          <w:szCs w:val="24"/>
        </w:rPr>
        <w:t xml:space="preserve"> </w:t>
      </w:r>
      <w:r w:rsidRPr="0087287E">
        <w:rPr>
          <w:sz w:val="24"/>
          <w:szCs w:val="24"/>
        </w:rPr>
        <w:t>День</w:t>
      </w:r>
      <w:r w:rsidRPr="0087287E">
        <w:rPr>
          <w:spacing w:val="-2"/>
          <w:sz w:val="24"/>
          <w:szCs w:val="24"/>
        </w:rPr>
        <w:t xml:space="preserve"> </w:t>
      </w:r>
      <w:r w:rsidRPr="0087287E">
        <w:rPr>
          <w:sz w:val="24"/>
          <w:szCs w:val="24"/>
        </w:rPr>
        <w:t>семьи,</w:t>
      </w:r>
      <w:r w:rsidRPr="0087287E">
        <w:rPr>
          <w:spacing w:val="-2"/>
          <w:sz w:val="24"/>
          <w:szCs w:val="24"/>
        </w:rPr>
        <w:t xml:space="preserve"> </w:t>
      </w:r>
      <w:r w:rsidRPr="0087287E">
        <w:rPr>
          <w:sz w:val="24"/>
          <w:szCs w:val="24"/>
        </w:rPr>
        <w:t>любви</w:t>
      </w:r>
      <w:r w:rsidRPr="0087287E">
        <w:rPr>
          <w:spacing w:val="-2"/>
          <w:sz w:val="24"/>
          <w:szCs w:val="24"/>
        </w:rPr>
        <w:t xml:space="preserve"> </w:t>
      </w:r>
      <w:r w:rsidRPr="0087287E">
        <w:rPr>
          <w:sz w:val="24"/>
          <w:szCs w:val="24"/>
        </w:rPr>
        <w:t>и</w:t>
      </w:r>
      <w:r w:rsidRPr="0087287E">
        <w:rPr>
          <w:spacing w:val="-2"/>
          <w:sz w:val="24"/>
          <w:szCs w:val="24"/>
        </w:rPr>
        <w:t xml:space="preserve"> </w:t>
      </w:r>
      <w:r w:rsidRPr="0087287E">
        <w:rPr>
          <w:sz w:val="24"/>
          <w:szCs w:val="24"/>
        </w:rPr>
        <w:t>верности.</w:t>
      </w:r>
    </w:p>
    <w:p w:rsidR="0087287E" w:rsidRPr="0087287E" w:rsidRDefault="0087287E" w:rsidP="0087287E">
      <w:pPr>
        <w:spacing w:before="4" w:line="274" w:lineRule="exact"/>
        <w:ind w:left="1242"/>
        <w:outlineLvl w:val="0"/>
        <w:rPr>
          <w:b/>
          <w:bCs/>
          <w:sz w:val="24"/>
          <w:szCs w:val="24"/>
        </w:rPr>
      </w:pPr>
      <w:r w:rsidRPr="0087287E">
        <w:rPr>
          <w:b/>
          <w:bCs/>
          <w:sz w:val="24"/>
          <w:szCs w:val="24"/>
        </w:rPr>
        <w:t>Август:</w:t>
      </w:r>
    </w:p>
    <w:p w:rsidR="0087287E" w:rsidRPr="0087287E" w:rsidRDefault="0087287E" w:rsidP="0087287E">
      <w:pPr>
        <w:spacing w:line="274" w:lineRule="exact"/>
        <w:ind w:left="1242"/>
        <w:rPr>
          <w:sz w:val="24"/>
          <w:szCs w:val="24"/>
        </w:rPr>
      </w:pPr>
      <w:r w:rsidRPr="0087287E">
        <w:rPr>
          <w:sz w:val="24"/>
          <w:szCs w:val="24"/>
        </w:rPr>
        <w:t>Вторая</w:t>
      </w:r>
      <w:r w:rsidRPr="0087287E">
        <w:rPr>
          <w:spacing w:val="-3"/>
          <w:sz w:val="24"/>
          <w:szCs w:val="24"/>
        </w:rPr>
        <w:t xml:space="preserve"> </w:t>
      </w:r>
      <w:r w:rsidRPr="0087287E">
        <w:rPr>
          <w:sz w:val="24"/>
          <w:szCs w:val="24"/>
        </w:rPr>
        <w:t>суббота</w:t>
      </w:r>
      <w:r w:rsidRPr="0087287E">
        <w:rPr>
          <w:spacing w:val="-4"/>
          <w:sz w:val="24"/>
          <w:szCs w:val="24"/>
        </w:rPr>
        <w:t xml:space="preserve"> </w:t>
      </w:r>
      <w:r w:rsidRPr="0087287E">
        <w:rPr>
          <w:sz w:val="24"/>
          <w:szCs w:val="24"/>
        </w:rPr>
        <w:t>августа:</w:t>
      </w:r>
      <w:r w:rsidRPr="0087287E">
        <w:rPr>
          <w:spacing w:val="-3"/>
          <w:sz w:val="24"/>
          <w:szCs w:val="24"/>
        </w:rPr>
        <w:t xml:space="preserve"> </w:t>
      </w:r>
      <w:r w:rsidRPr="0087287E">
        <w:rPr>
          <w:sz w:val="24"/>
          <w:szCs w:val="24"/>
        </w:rPr>
        <w:t>День</w:t>
      </w:r>
      <w:r w:rsidRPr="0087287E">
        <w:rPr>
          <w:spacing w:val="-3"/>
          <w:sz w:val="24"/>
          <w:szCs w:val="24"/>
        </w:rPr>
        <w:t xml:space="preserve"> </w:t>
      </w:r>
      <w:r w:rsidRPr="0087287E">
        <w:rPr>
          <w:sz w:val="24"/>
          <w:szCs w:val="24"/>
        </w:rPr>
        <w:t>физкультурника;</w:t>
      </w:r>
    </w:p>
    <w:p w:rsidR="0087287E" w:rsidRPr="0087287E" w:rsidRDefault="0087287E" w:rsidP="0087287E">
      <w:pPr>
        <w:ind w:left="1242" w:right="3251"/>
        <w:rPr>
          <w:sz w:val="24"/>
          <w:szCs w:val="24"/>
        </w:rPr>
      </w:pPr>
      <w:r w:rsidRPr="0087287E">
        <w:rPr>
          <w:sz w:val="24"/>
          <w:szCs w:val="24"/>
        </w:rPr>
        <w:t>22 августа: День Государственного флага Российской Федерации;</w:t>
      </w:r>
      <w:r w:rsidRPr="0087287E">
        <w:rPr>
          <w:spacing w:val="-57"/>
          <w:sz w:val="24"/>
          <w:szCs w:val="24"/>
        </w:rPr>
        <w:t xml:space="preserve"> </w:t>
      </w:r>
      <w:r w:rsidRPr="0087287E">
        <w:rPr>
          <w:sz w:val="24"/>
          <w:szCs w:val="24"/>
        </w:rPr>
        <w:t>27</w:t>
      </w:r>
      <w:r w:rsidRPr="0087287E">
        <w:rPr>
          <w:spacing w:val="-1"/>
          <w:sz w:val="24"/>
          <w:szCs w:val="24"/>
        </w:rPr>
        <w:t xml:space="preserve"> </w:t>
      </w:r>
      <w:r w:rsidRPr="0087287E">
        <w:rPr>
          <w:sz w:val="24"/>
          <w:szCs w:val="24"/>
        </w:rPr>
        <w:t>августа: День российского кино.</w:t>
      </w:r>
    </w:p>
    <w:p w:rsidR="0087287E" w:rsidRPr="0087287E" w:rsidRDefault="0087287E" w:rsidP="0087287E">
      <w:pPr>
        <w:spacing w:before="3"/>
        <w:rPr>
          <w:sz w:val="16"/>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345"/>
        <w:gridCol w:w="3733"/>
      </w:tblGrid>
      <w:tr w:rsidR="0087287E" w:rsidRPr="0087287E" w:rsidTr="0087287E">
        <w:trPr>
          <w:trHeight w:val="1379"/>
        </w:trPr>
        <w:tc>
          <w:tcPr>
            <w:tcW w:w="10742" w:type="dxa"/>
            <w:gridSpan w:val="4"/>
            <w:shd w:val="clear" w:color="auto" w:fill="D9D9D9"/>
          </w:tcPr>
          <w:p w:rsidR="0087287E" w:rsidRPr="0087287E" w:rsidRDefault="0087287E" w:rsidP="0087287E">
            <w:pPr>
              <w:spacing w:before="8"/>
              <w:rPr>
                <w:sz w:val="23"/>
              </w:rPr>
            </w:pPr>
          </w:p>
          <w:p w:rsidR="0087287E" w:rsidRPr="0087287E" w:rsidRDefault="0087287E" w:rsidP="0087287E">
            <w:pPr>
              <w:ind w:left="1851" w:right="1840"/>
              <w:jc w:val="center"/>
              <w:rPr>
                <w:b/>
                <w:sz w:val="24"/>
              </w:rPr>
            </w:pPr>
            <w:r w:rsidRPr="0087287E">
              <w:rPr>
                <w:b/>
                <w:sz w:val="24"/>
              </w:rPr>
              <w:t>КАЛЕНДАРНЫЙ ПЛАН ВОСПИТАТЕЛЬНОЙ РАБОТЫ</w:t>
            </w:r>
            <w:r w:rsidRPr="0087287E">
              <w:rPr>
                <w:b/>
                <w:spacing w:val="1"/>
                <w:sz w:val="24"/>
              </w:rPr>
              <w:t xml:space="preserve"> </w:t>
            </w:r>
            <w:r w:rsidRPr="0087287E">
              <w:rPr>
                <w:b/>
                <w:sz w:val="24"/>
              </w:rPr>
              <w:t>ООО</w:t>
            </w:r>
            <w:r w:rsidRPr="0087287E">
              <w:rPr>
                <w:b/>
                <w:spacing w:val="-57"/>
                <w:sz w:val="24"/>
              </w:rPr>
              <w:t xml:space="preserve"> </w:t>
            </w:r>
            <w:r w:rsidRPr="0087287E">
              <w:rPr>
                <w:b/>
                <w:sz w:val="24"/>
              </w:rPr>
              <w:t>МОУ</w:t>
            </w:r>
            <w:r w:rsidRPr="0087287E">
              <w:rPr>
                <w:b/>
                <w:spacing w:val="-1"/>
                <w:sz w:val="24"/>
              </w:rPr>
              <w:t xml:space="preserve"> </w:t>
            </w:r>
            <w:r w:rsidRPr="0087287E">
              <w:rPr>
                <w:b/>
                <w:sz w:val="24"/>
              </w:rPr>
              <w:t>«МАЛОВОСНОВСКАЯ</w:t>
            </w:r>
            <w:r w:rsidRPr="0087287E">
              <w:rPr>
                <w:b/>
                <w:spacing w:val="-1"/>
                <w:sz w:val="24"/>
              </w:rPr>
              <w:t xml:space="preserve"> </w:t>
            </w:r>
            <w:r w:rsidRPr="0087287E">
              <w:rPr>
                <w:b/>
                <w:sz w:val="24"/>
              </w:rPr>
              <w:t>ШКОЛА»</w:t>
            </w:r>
          </w:p>
          <w:p w:rsidR="0087287E" w:rsidRPr="0087287E" w:rsidRDefault="0087287E" w:rsidP="0087287E">
            <w:pPr>
              <w:ind w:left="1848" w:right="1840"/>
              <w:jc w:val="center"/>
              <w:rPr>
                <w:b/>
                <w:sz w:val="24"/>
              </w:rPr>
            </w:pPr>
            <w:r w:rsidRPr="0087287E">
              <w:rPr>
                <w:b/>
                <w:sz w:val="24"/>
              </w:rPr>
              <w:t>НА</w:t>
            </w:r>
            <w:r w:rsidRPr="0087287E">
              <w:rPr>
                <w:b/>
                <w:spacing w:val="-1"/>
                <w:sz w:val="24"/>
              </w:rPr>
              <w:t xml:space="preserve"> </w:t>
            </w:r>
            <w:r w:rsidRPr="0087287E">
              <w:rPr>
                <w:b/>
                <w:sz w:val="24"/>
              </w:rPr>
              <w:t>2023-2024 УЧЕБНЫЙ</w:t>
            </w:r>
            <w:r w:rsidRPr="0087287E">
              <w:rPr>
                <w:b/>
                <w:spacing w:val="-1"/>
                <w:sz w:val="24"/>
              </w:rPr>
              <w:t xml:space="preserve"> </w:t>
            </w:r>
            <w:r w:rsidRPr="0087287E">
              <w:rPr>
                <w:b/>
                <w:sz w:val="24"/>
              </w:rPr>
              <w:t>ГОД</w:t>
            </w:r>
          </w:p>
        </w:tc>
      </w:tr>
      <w:tr w:rsidR="0087287E" w:rsidRPr="0087287E" w:rsidTr="0087287E">
        <w:trPr>
          <w:trHeight w:val="899"/>
        </w:trPr>
        <w:tc>
          <w:tcPr>
            <w:tcW w:w="10742" w:type="dxa"/>
            <w:gridSpan w:val="4"/>
          </w:tcPr>
          <w:p w:rsidR="0087287E" w:rsidRPr="0087287E" w:rsidRDefault="0087287E" w:rsidP="0087287E">
            <w:pPr>
              <w:spacing w:before="7"/>
              <w:rPr>
                <w:sz w:val="28"/>
              </w:rPr>
            </w:pPr>
          </w:p>
          <w:p w:rsidR="0087287E" w:rsidRPr="0087287E" w:rsidRDefault="0087287E" w:rsidP="0087287E">
            <w:pPr>
              <w:ind w:left="3459"/>
              <w:rPr>
                <w:b/>
                <w:sz w:val="24"/>
              </w:rPr>
            </w:pPr>
            <w:r w:rsidRPr="0087287E">
              <w:rPr>
                <w:rFonts w:ascii="Arial" w:hAnsi="Arial"/>
                <w:b/>
                <w:sz w:val="24"/>
              </w:rPr>
              <w:t>1.</w:t>
            </w:r>
            <w:r w:rsidRPr="0087287E">
              <w:rPr>
                <w:rFonts w:ascii="Arial" w:hAnsi="Arial"/>
                <w:b/>
                <w:spacing w:val="12"/>
                <w:sz w:val="24"/>
              </w:rPr>
              <w:t xml:space="preserve"> </w:t>
            </w:r>
            <w:r w:rsidRPr="0087287E">
              <w:rPr>
                <w:b/>
                <w:sz w:val="24"/>
              </w:rPr>
              <w:t>Основные</w:t>
            </w:r>
            <w:r w:rsidRPr="0087287E">
              <w:rPr>
                <w:b/>
                <w:spacing w:val="40"/>
                <w:sz w:val="24"/>
              </w:rPr>
              <w:t xml:space="preserve"> </w:t>
            </w:r>
            <w:bookmarkStart w:id="1" w:name="_GoBack"/>
            <w:bookmarkEnd w:id="1"/>
            <w:r w:rsidRPr="0087287E">
              <w:rPr>
                <w:b/>
                <w:sz w:val="24"/>
              </w:rPr>
              <w:t>школьные</w:t>
            </w:r>
            <w:r w:rsidRPr="0087287E">
              <w:rPr>
                <w:b/>
                <w:spacing w:val="19"/>
                <w:sz w:val="24"/>
              </w:rPr>
              <w:t xml:space="preserve"> </w:t>
            </w:r>
            <w:r w:rsidRPr="0087287E">
              <w:rPr>
                <w:b/>
                <w:sz w:val="24"/>
              </w:rPr>
              <w:t>дела</w:t>
            </w:r>
          </w:p>
        </w:tc>
      </w:tr>
      <w:tr w:rsidR="0087287E" w:rsidRPr="0087287E" w:rsidTr="0087287E">
        <w:trPr>
          <w:trHeight w:val="275"/>
        </w:trPr>
        <w:tc>
          <w:tcPr>
            <w:tcW w:w="10742" w:type="dxa"/>
            <w:gridSpan w:val="4"/>
          </w:tcPr>
          <w:p w:rsidR="0087287E" w:rsidRPr="0087287E" w:rsidRDefault="0087287E" w:rsidP="0087287E">
            <w:pPr>
              <w:spacing w:line="256" w:lineRule="exact"/>
              <w:ind w:left="1848" w:right="1840"/>
              <w:jc w:val="center"/>
              <w:rPr>
                <w:b/>
                <w:sz w:val="24"/>
              </w:rPr>
            </w:pPr>
            <w:r w:rsidRPr="0087287E">
              <w:rPr>
                <w:b/>
                <w:sz w:val="24"/>
              </w:rPr>
              <w:t>Сентябрь</w:t>
            </w:r>
          </w:p>
        </w:tc>
      </w:tr>
      <w:tr w:rsidR="0087287E" w:rsidRPr="0087287E" w:rsidTr="0087287E">
        <w:trPr>
          <w:trHeight w:val="827"/>
        </w:trPr>
        <w:tc>
          <w:tcPr>
            <w:tcW w:w="3469" w:type="dxa"/>
          </w:tcPr>
          <w:p w:rsidR="0087287E" w:rsidRPr="0087287E" w:rsidRDefault="0087287E" w:rsidP="0087287E">
            <w:pPr>
              <w:spacing w:before="8"/>
              <w:rPr>
                <w:sz w:val="23"/>
              </w:rPr>
            </w:pPr>
          </w:p>
          <w:p w:rsidR="0087287E" w:rsidRPr="0087287E" w:rsidRDefault="0087287E" w:rsidP="0087287E">
            <w:pPr>
              <w:ind w:left="1450" w:right="1441"/>
              <w:jc w:val="center"/>
              <w:rPr>
                <w:b/>
                <w:sz w:val="24"/>
              </w:rPr>
            </w:pPr>
            <w:r w:rsidRPr="0087287E">
              <w:rPr>
                <w:b/>
                <w:sz w:val="24"/>
              </w:rPr>
              <w:t>Дела</w:t>
            </w:r>
          </w:p>
        </w:tc>
        <w:tc>
          <w:tcPr>
            <w:tcW w:w="1195" w:type="dxa"/>
          </w:tcPr>
          <w:p w:rsidR="0087287E" w:rsidRPr="0087287E" w:rsidRDefault="0087287E" w:rsidP="0087287E">
            <w:pPr>
              <w:spacing w:before="8"/>
              <w:rPr>
                <w:sz w:val="23"/>
              </w:rPr>
            </w:pPr>
          </w:p>
          <w:p w:rsidR="0087287E" w:rsidRPr="0087287E" w:rsidRDefault="0087287E" w:rsidP="0087287E">
            <w:pPr>
              <w:ind w:left="161" w:right="154"/>
              <w:jc w:val="center"/>
              <w:rPr>
                <w:b/>
                <w:sz w:val="24"/>
              </w:rPr>
            </w:pPr>
            <w:r w:rsidRPr="0087287E">
              <w:rPr>
                <w:b/>
                <w:sz w:val="24"/>
              </w:rPr>
              <w:t>Классы</w:t>
            </w:r>
          </w:p>
        </w:tc>
        <w:tc>
          <w:tcPr>
            <w:tcW w:w="2345" w:type="dxa"/>
          </w:tcPr>
          <w:p w:rsidR="0087287E" w:rsidRPr="0087287E" w:rsidRDefault="0087287E" w:rsidP="0087287E">
            <w:pPr>
              <w:spacing w:before="1" w:line="237" w:lineRule="auto"/>
              <w:ind w:left="191" w:right="179"/>
              <w:jc w:val="center"/>
              <w:rPr>
                <w:b/>
                <w:sz w:val="24"/>
              </w:rPr>
            </w:pPr>
            <w:r w:rsidRPr="0087287E">
              <w:rPr>
                <w:b/>
                <w:sz w:val="24"/>
              </w:rPr>
              <w:t>Ориентировочное</w:t>
            </w:r>
            <w:r w:rsidRPr="0087287E">
              <w:rPr>
                <w:b/>
                <w:spacing w:val="-58"/>
                <w:sz w:val="24"/>
              </w:rPr>
              <w:t xml:space="preserve"> </w:t>
            </w:r>
            <w:r w:rsidRPr="0087287E">
              <w:rPr>
                <w:b/>
                <w:sz w:val="24"/>
              </w:rPr>
              <w:t>время</w:t>
            </w:r>
          </w:p>
          <w:p w:rsidR="0087287E" w:rsidRPr="0087287E" w:rsidRDefault="0087287E" w:rsidP="0087287E">
            <w:pPr>
              <w:spacing w:before="1" w:line="259" w:lineRule="exact"/>
              <w:ind w:left="191" w:right="177"/>
              <w:jc w:val="center"/>
              <w:rPr>
                <w:b/>
                <w:sz w:val="24"/>
              </w:rPr>
            </w:pPr>
            <w:r w:rsidRPr="0087287E">
              <w:rPr>
                <w:b/>
                <w:sz w:val="24"/>
              </w:rPr>
              <w:t>проведения</w:t>
            </w:r>
          </w:p>
        </w:tc>
        <w:tc>
          <w:tcPr>
            <w:tcW w:w="3733" w:type="dxa"/>
          </w:tcPr>
          <w:p w:rsidR="0087287E" w:rsidRPr="0087287E" w:rsidRDefault="0087287E" w:rsidP="0087287E">
            <w:pPr>
              <w:rPr>
                <w:sz w:val="27"/>
              </w:rPr>
            </w:pPr>
          </w:p>
          <w:p w:rsidR="0087287E" w:rsidRPr="0087287E" w:rsidRDefault="0087287E" w:rsidP="0087287E">
            <w:pPr>
              <w:ind w:left="1020"/>
              <w:rPr>
                <w:b/>
                <w:sz w:val="24"/>
              </w:rPr>
            </w:pPr>
            <w:r w:rsidRPr="0087287E">
              <w:rPr>
                <w:b/>
                <w:sz w:val="24"/>
              </w:rPr>
              <w:t>Ответственные</w:t>
            </w:r>
          </w:p>
        </w:tc>
      </w:tr>
      <w:tr w:rsidR="0087287E" w:rsidRPr="0087287E" w:rsidTr="0087287E">
        <w:trPr>
          <w:trHeight w:val="590"/>
        </w:trPr>
        <w:tc>
          <w:tcPr>
            <w:tcW w:w="3469" w:type="dxa"/>
          </w:tcPr>
          <w:p w:rsidR="0087287E" w:rsidRPr="0087287E" w:rsidRDefault="0087287E" w:rsidP="0087287E">
            <w:pPr>
              <w:ind w:left="107"/>
              <w:rPr>
                <w:sz w:val="24"/>
              </w:rPr>
            </w:pPr>
            <w:r w:rsidRPr="0087287E">
              <w:rPr>
                <w:sz w:val="24"/>
              </w:rPr>
              <w:lastRenderedPageBreak/>
              <w:t>Церемония</w:t>
            </w:r>
            <w:r w:rsidRPr="0087287E">
              <w:rPr>
                <w:spacing w:val="21"/>
                <w:sz w:val="24"/>
              </w:rPr>
              <w:t xml:space="preserve"> </w:t>
            </w:r>
            <w:r w:rsidRPr="0087287E">
              <w:rPr>
                <w:sz w:val="24"/>
              </w:rPr>
              <w:t>подъема</w:t>
            </w:r>
            <w:r w:rsidRPr="0087287E">
              <w:rPr>
                <w:spacing w:val="20"/>
                <w:sz w:val="24"/>
              </w:rPr>
              <w:t xml:space="preserve"> </w:t>
            </w:r>
            <w:r w:rsidRPr="0087287E">
              <w:rPr>
                <w:sz w:val="24"/>
              </w:rPr>
              <w:t>и</w:t>
            </w:r>
            <w:r w:rsidRPr="0087287E">
              <w:rPr>
                <w:spacing w:val="25"/>
                <w:sz w:val="24"/>
              </w:rPr>
              <w:t xml:space="preserve"> </w:t>
            </w:r>
            <w:r w:rsidRPr="0087287E">
              <w:rPr>
                <w:sz w:val="24"/>
              </w:rPr>
              <w:t>спуска</w:t>
            </w:r>
            <w:r w:rsidRPr="0087287E">
              <w:rPr>
                <w:spacing w:val="-57"/>
                <w:sz w:val="24"/>
              </w:rPr>
              <w:t xml:space="preserve"> </w:t>
            </w:r>
            <w:r w:rsidRPr="0087287E">
              <w:rPr>
                <w:sz w:val="24"/>
              </w:rPr>
              <w:t>Государственного</w:t>
            </w:r>
            <w:r w:rsidRPr="0087287E">
              <w:rPr>
                <w:spacing w:val="-2"/>
                <w:sz w:val="24"/>
              </w:rPr>
              <w:t xml:space="preserve"> </w:t>
            </w:r>
            <w:r w:rsidRPr="0087287E">
              <w:rPr>
                <w:sz w:val="24"/>
              </w:rPr>
              <w:t>флага</w:t>
            </w:r>
            <w:r w:rsidRPr="0087287E">
              <w:rPr>
                <w:spacing w:val="-2"/>
                <w:sz w:val="24"/>
              </w:rPr>
              <w:t xml:space="preserve"> </w:t>
            </w:r>
            <w:r w:rsidRPr="0087287E">
              <w:rPr>
                <w:sz w:val="24"/>
              </w:rPr>
              <w:t>РФ</w:t>
            </w:r>
          </w:p>
        </w:tc>
        <w:tc>
          <w:tcPr>
            <w:tcW w:w="1195" w:type="dxa"/>
          </w:tcPr>
          <w:p w:rsidR="0087287E" w:rsidRPr="0087287E" w:rsidRDefault="0087287E" w:rsidP="0087287E">
            <w:pPr>
              <w:spacing w:line="271" w:lineRule="exact"/>
              <w:ind w:left="161" w:right="154"/>
              <w:jc w:val="center"/>
              <w:rPr>
                <w:sz w:val="24"/>
              </w:rPr>
            </w:pPr>
            <w:r w:rsidRPr="0087287E">
              <w:rPr>
                <w:sz w:val="24"/>
              </w:rPr>
              <w:t>5-9</w:t>
            </w:r>
          </w:p>
        </w:tc>
        <w:tc>
          <w:tcPr>
            <w:tcW w:w="2345" w:type="dxa"/>
          </w:tcPr>
          <w:p w:rsidR="0087287E" w:rsidRPr="0087287E" w:rsidRDefault="0087287E" w:rsidP="0087287E">
            <w:pPr>
              <w:spacing w:line="271" w:lineRule="exact"/>
              <w:ind w:left="191" w:right="179"/>
              <w:jc w:val="center"/>
              <w:rPr>
                <w:sz w:val="24"/>
              </w:rPr>
            </w:pPr>
            <w:r w:rsidRPr="0087287E">
              <w:rPr>
                <w:sz w:val="24"/>
              </w:rPr>
              <w:t>еженедельно</w:t>
            </w:r>
          </w:p>
        </w:tc>
        <w:tc>
          <w:tcPr>
            <w:tcW w:w="3733" w:type="dxa"/>
          </w:tcPr>
          <w:p w:rsidR="0087287E" w:rsidRPr="0087287E" w:rsidRDefault="0087287E" w:rsidP="0087287E">
            <w:pPr>
              <w:spacing w:line="271" w:lineRule="exact"/>
              <w:ind w:left="107"/>
              <w:rPr>
                <w:sz w:val="24"/>
              </w:rPr>
            </w:pPr>
            <w:r w:rsidRPr="0087287E">
              <w:rPr>
                <w:sz w:val="24"/>
              </w:rPr>
              <w:t xml:space="preserve">Плотников С.А-руководитель отряда </w:t>
            </w:r>
            <w:proofErr w:type="spellStart"/>
            <w:r w:rsidRPr="0087287E">
              <w:rPr>
                <w:sz w:val="24"/>
              </w:rPr>
              <w:t>юноармейцев</w:t>
            </w:r>
            <w:proofErr w:type="spellEnd"/>
            <w:r w:rsidRPr="0087287E">
              <w:rPr>
                <w:sz w:val="24"/>
              </w:rPr>
              <w:t xml:space="preserve"> «Родина»</w:t>
            </w:r>
          </w:p>
          <w:p w:rsidR="0087287E" w:rsidRPr="0087287E" w:rsidRDefault="0087287E" w:rsidP="0087287E">
            <w:pPr>
              <w:spacing w:line="271" w:lineRule="exact"/>
              <w:ind w:left="107"/>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2"/>
                <w:sz w:val="24"/>
              </w:rPr>
              <w:t xml:space="preserve"> </w:t>
            </w:r>
            <w:r w:rsidRPr="0087287E">
              <w:rPr>
                <w:sz w:val="24"/>
              </w:rPr>
              <w:t>по</w:t>
            </w:r>
            <w:r w:rsidRPr="0087287E">
              <w:rPr>
                <w:spacing w:val="59"/>
                <w:sz w:val="24"/>
              </w:rPr>
              <w:t xml:space="preserve"> </w:t>
            </w:r>
            <w:r w:rsidRPr="0087287E">
              <w:rPr>
                <w:sz w:val="24"/>
              </w:rPr>
              <w:t>УВР</w:t>
            </w:r>
          </w:p>
        </w:tc>
      </w:tr>
      <w:tr w:rsidR="0087287E" w:rsidRPr="0087287E" w:rsidTr="0087287E">
        <w:trPr>
          <w:trHeight w:val="1103"/>
        </w:trPr>
        <w:tc>
          <w:tcPr>
            <w:tcW w:w="3469" w:type="dxa"/>
          </w:tcPr>
          <w:p w:rsidR="0087287E" w:rsidRPr="0087287E" w:rsidRDefault="0087287E" w:rsidP="0087287E">
            <w:pPr>
              <w:tabs>
                <w:tab w:val="left" w:pos="1779"/>
              </w:tabs>
              <w:ind w:left="107" w:right="95"/>
              <w:jc w:val="both"/>
              <w:rPr>
                <w:sz w:val="24"/>
              </w:rPr>
            </w:pPr>
            <w:r w:rsidRPr="0087287E">
              <w:rPr>
                <w:sz w:val="24"/>
              </w:rPr>
              <w:t>Всенародный праздник – День</w:t>
            </w:r>
            <w:r w:rsidRPr="0087287E">
              <w:rPr>
                <w:spacing w:val="1"/>
                <w:sz w:val="24"/>
              </w:rPr>
              <w:t xml:space="preserve"> </w:t>
            </w:r>
            <w:r w:rsidRPr="0087287E">
              <w:rPr>
                <w:sz w:val="24"/>
              </w:rPr>
              <w:t>Знаний.</w:t>
            </w:r>
            <w:r w:rsidRPr="0087287E">
              <w:rPr>
                <w:sz w:val="24"/>
              </w:rPr>
              <w:tab/>
            </w:r>
            <w:r w:rsidRPr="0087287E">
              <w:rPr>
                <w:spacing w:val="-1"/>
                <w:sz w:val="24"/>
              </w:rPr>
              <w:t>Общешкольная</w:t>
            </w:r>
            <w:r w:rsidRPr="0087287E">
              <w:rPr>
                <w:spacing w:val="-58"/>
                <w:sz w:val="24"/>
              </w:rPr>
              <w:t xml:space="preserve"> </w:t>
            </w:r>
            <w:r w:rsidRPr="0087287E">
              <w:rPr>
                <w:sz w:val="24"/>
              </w:rPr>
              <w:t>торжественная</w:t>
            </w:r>
            <w:r w:rsidRPr="0087287E">
              <w:rPr>
                <w:spacing w:val="-1"/>
                <w:sz w:val="24"/>
              </w:rPr>
              <w:t xml:space="preserve"> </w:t>
            </w:r>
            <w:r w:rsidRPr="0087287E">
              <w:rPr>
                <w:sz w:val="24"/>
              </w:rPr>
              <w:t>линейка</w:t>
            </w:r>
          </w:p>
          <w:p w:rsidR="0087287E" w:rsidRPr="0087287E" w:rsidRDefault="0087287E" w:rsidP="0087287E">
            <w:pPr>
              <w:spacing w:line="264" w:lineRule="exact"/>
              <w:ind w:left="107"/>
              <w:jc w:val="both"/>
              <w:rPr>
                <w:sz w:val="24"/>
              </w:rPr>
            </w:pPr>
            <w:r w:rsidRPr="0087287E">
              <w:rPr>
                <w:sz w:val="24"/>
              </w:rPr>
              <w:t>«1 сентября</w:t>
            </w:r>
            <w:r w:rsidRPr="0087287E">
              <w:rPr>
                <w:spacing w:val="-1"/>
                <w:sz w:val="24"/>
              </w:rPr>
              <w:t xml:space="preserve"> </w:t>
            </w:r>
            <w:r w:rsidRPr="0087287E">
              <w:rPr>
                <w:sz w:val="24"/>
              </w:rPr>
              <w:t>–</w:t>
            </w:r>
            <w:r w:rsidRPr="0087287E">
              <w:rPr>
                <w:spacing w:val="-2"/>
                <w:sz w:val="24"/>
              </w:rPr>
              <w:t xml:space="preserve"> </w:t>
            </w:r>
            <w:r w:rsidRPr="0087287E">
              <w:rPr>
                <w:sz w:val="24"/>
              </w:rPr>
              <w:t>День</w:t>
            </w:r>
            <w:r w:rsidRPr="0087287E">
              <w:rPr>
                <w:spacing w:val="-1"/>
                <w:sz w:val="24"/>
              </w:rPr>
              <w:t xml:space="preserve"> </w:t>
            </w:r>
            <w:r w:rsidRPr="0087287E">
              <w:rPr>
                <w:sz w:val="24"/>
              </w:rPr>
              <w:t>знаний»</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01.09.2023</w:t>
            </w:r>
          </w:p>
        </w:tc>
        <w:tc>
          <w:tcPr>
            <w:tcW w:w="3733" w:type="dxa"/>
          </w:tcPr>
          <w:p w:rsidR="0087287E" w:rsidRPr="0087287E" w:rsidRDefault="0087287E" w:rsidP="0087287E">
            <w:pPr>
              <w:ind w:left="627" w:hanging="395"/>
              <w:rPr>
                <w:sz w:val="24"/>
              </w:rPr>
            </w:pPr>
            <w:r w:rsidRPr="0087287E">
              <w:rPr>
                <w:sz w:val="24"/>
              </w:rPr>
              <w:t>Советник директора по воспитанию</w:t>
            </w:r>
          </w:p>
          <w:p w:rsidR="0087287E" w:rsidRPr="0087287E" w:rsidRDefault="0087287E" w:rsidP="0087287E">
            <w:pPr>
              <w:ind w:left="627" w:hanging="395"/>
              <w:rPr>
                <w:sz w:val="24"/>
              </w:rPr>
            </w:pPr>
            <w:r w:rsidRPr="0087287E">
              <w:rPr>
                <w:sz w:val="24"/>
              </w:rPr>
              <w:t>Заместитель директора по</w:t>
            </w:r>
            <w:r w:rsidRPr="0087287E">
              <w:rPr>
                <w:spacing w:val="1"/>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 1 и 9 классов</w:t>
            </w:r>
          </w:p>
        </w:tc>
      </w:tr>
      <w:tr w:rsidR="0087287E" w:rsidRPr="0087287E" w:rsidTr="0087287E">
        <w:trPr>
          <w:trHeight w:val="551"/>
        </w:trPr>
        <w:tc>
          <w:tcPr>
            <w:tcW w:w="3469" w:type="dxa"/>
          </w:tcPr>
          <w:p w:rsidR="0087287E" w:rsidRPr="0087287E" w:rsidRDefault="0087287E" w:rsidP="0087287E">
            <w:pPr>
              <w:spacing w:line="268" w:lineRule="exact"/>
              <w:ind w:left="107"/>
              <w:rPr>
                <w:sz w:val="24"/>
              </w:rPr>
            </w:pPr>
            <w:r w:rsidRPr="0087287E">
              <w:rPr>
                <w:sz w:val="24"/>
              </w:rPr>
              <w:t>Урок</w:t>
            </w:r>
            <w:r w:rsidRPr="0087287E">
              <w:rPr>
                <w:spacing w:val="59"/>
                <w:sz w:val="24"/>
              </w:rPr>
              <w:t xml:space="preserve"> </w:t>
            </w:r>
            <w:r w:rsidRPr="0087287E">
              <w:rPr>
                <w:sz w:val="24"/>
              </w:rPr>
              <w:t>Знаний</w:t>
            </w:r>
            <w:r w:rsidRPr="0087287E">
              <w:rPr>
                <w:spacing w:val="119"/>
                <w:sz w:val="24"/>
              </w:rPr>
              <w:t xml:space="preserve"> </w:t>
            </w:r>
            <w:r w:rsidRPr="0087287E">
              <w:rPr>
                <w:sz w:val="24"/>
              </w:rPr>
              <w:t>«1</w:t>
            </w:r>
            <w:r w:rsidRPr="0087287E">
              <w:rPr>
                <w:spacing w:val="117"/>
                <w:sz w:val="24"/>
              </w:rPr>
              <w:t xml:space="preserve"> </w:t>
            </w:r>
            <w:r w:rsidRPr="0087287E">
              <w:rPr>
                <w:sz w:val="24"/>
              </w:rPr>
              <w:t>сентября</w:t>
            </w:r>
            <w:r w:rsidRPr="0087287E">
              <w:rPr>
                <w:spacing w:val="118"/>
                <w:sz w:val="24"/>
              </w:rPr>
              <w:t xml:space="preserve"> </w:t>
            </w:r>
            <w:r w:rsidRPr="0087287E">
              <w:rPr>
                <w:sz w:val="24"/>
              </w:rPr>
              <w:t>–</w:t>
            </w:r>
          </w:p>
          <w:p w:rsidR="0087287E" w:rsidRPr="0087287E" w:rsidRDefault="0087287E" w:rsidP="0087287E">
            <w:pPr>
              <w:spacing w:line="264" w:lineRule="exact"/>
              <w:ind w:left="107"/>
              <w:rPr>
                <w:sz w:val="24"/>
              </w:rPr>
            </w:pPr>
            <w:r w:rsidRPr="0087287E">
              <w:rPr>
                <w:sz w:val="24"/>
              </w:rPr>
              <w:t>Всенародный</w:t>
            </w:r>
            <w:r w:rsidRPr="0087287E">
              <w:rPr>
                <w:spacing w:val="-4"/>
                <w:sz w:val="24"/>
              </w:rPr>
              <w:t xml:space="preserve"> </w:t>
            </w:r>
            <w:r w:rsidRPr="0087287E">
              <w:rPr>
                <w:sz w:val="24"/>
              </w:rPr>
              <w:t>праздник»</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01.09.2023</w:t>
            </w:r>
          </w:p>
        </w:tc>
        <w:tc>
          <w:tcPr>
            <w:tcW w:w="3733" w:type="dxa"/>
          </w:tcPr>
          <w:p w:rsidR="0087287E" w:rsidRPr="0087287E" w:rsidRDefault="0087287E" w:rsidP="0087287E">
            <w:pPr>
              <w:spacing w:line="268" w:lineRule="exact"/>
              <w:ind w:left="627"/>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ind w:left="107" w:right="92"/>
              <w:rPr>
                <w:sz w:val="24"/>
              </w:rPr>
            </w:pPr>
            <w:r w:rsidRPr="0087287E">
              <w:rPr>
                <w:sz w:val="24"/>
              </w:rPr>
              <w:t>Всероссийский</w:t>
            </w:r>
            <w:r w:rsidRPr="0087287E">
              <w:rPr>
                <w:spacing w:val="38"/>
                <w:sz w:val="24"/>
              </w:rPr>
              <w:t xml:space="preserve"> </w:t>
            </w:r>
            <w:r w:rsidRPr="0087287E">
              <w:rPr>
                <w:sz w:val="24"/>
              </w:rPr>
              <w:t>урок</w:t>
            </w:r>
            <w:r w:rsidRPr="0087287E">
              <w:rPr>
                <w:spacing w:val="38"/>
                <w:sz w:val="24"/>
              </w:rPr>
              <w:t xml:space="preserve"> </w:t>
            </w:r>
            <w:r w:rsidRPr="0087287E">
              <w:rPr>
                <w:sz w:val="24"/>
              </w:rPr>
              <w:t>науки</w:t>
            </w:r>
            <w:r w:rsidRPr="0087287E">
              <w:rPr>
                <w:spacing w:val="36"/>
                <w:sz w:val="24"/>
              </w:rPr>
              <w:t xml:space="preserve"> </w:t>
            </w:r>
            <w:r w:rsidRPr="0087287E">
              <w:rPr>
                <w:sz w:val="24"/>
              </w:rPr>
              <w:t>и</w:t>
            </w:r>
            <w:r w:rsidRPr="0087287E">
              <w:rPr>
                <w:spacing w:val="-57"/>
                <w:sz w:val="24"/>
              </w:rPr>
              <w:t xml:space="preserve"> </w:t>
            </w:r>
            <w:r w:rsidRPr="0087287E">
              <w:rPr>
                <w:sz w:val="24"/>
              </w:rPr>
              <w:t>технологий</w:t>
            </w:r>
            <w:r w:rsidRPr="0087287E">
              <w:rPr>
                <w:spacing w:val="21"/>
                <w:sz w:val="24"/>
              </w:rPr>
              <w:t xml:space="preserve"> </w:t>
            </w:r>
            <w:r w:rsidRPr="0087287E">
              <w:rPr>
                <w:sz w:val="24"/>
              </w:rPr>
              <w:t>«Слава</w:t>
            </w:r>
            <w:r w:rsidRPr="0087287E">
              <w:rPr>
                <w:spacing w:val="16"/>
                <w:sz w:val="24"/>
              </w:rPr>
              <w:t xml:space="preserve"> </w:t>
            </w:r>
            <w:r w:rsidRPr="0087287E">
              <w:rPr>
                <w:sz w:val="24"/>
              </w:rPr>
              <w:t>российской</w:t>
            </w:r>
          </w:p>
          <w:p w:rsidR="0087287E" w:rsidRPr="0087287E" w:rsidRDefault="0087287E" w:rsidP="0087287E">
            <w:pPr>
              <w:spacing w:line="264" w:lineRule="exact"/>
              <w:ind w:left="107"/>
              <w:rPr>
                <w:sz w:val="24"/>
              </w:rPr>
            </w:pPr>
            <w:r w:rsidRPr="0087287E">
              <w:rPr>
                <w:sz w:val="24"/>
              </w:rPr>
              <w:t>науки»</w:t>
            </w:r>
          </w:p>
        </w:tc>
        <w:tc>
          <w:tcPr>
            <w:tcW w:w="1195" w:type="dxa"/>
          </w:tcPr>
          <w:p w:rsidR="0087287E" w:rsidRPr="0087287E" w:rsidRDefault="0087287E" w:rsidP="0087287E">
            <w:pPr>
              <w:spacing w:line="268" w:lineRule="exact"/>
              <w:ind w:left="161" w:right="154"/>
              <w:jc w:val="center"/>
              <w:rPr>
                <w:sz w:val="24"/>
              </w:rPr>
            </w:pPr>
            <w:r w:rsidRPr="0087287E">
              <w:rPr>
                <w:sz w:val="24"/>
              </w:rPr>
              <w:t>7-9</w:t>
            </w:r>
          </w:p>
        </w:tc>
        <w:tc>
          <w:tcPr>
            <w:tcW w:w="2345" w:type="dxa"/>
          </w:tcPr>
          <w:p w:rsidR="0087287E" w:rsidRPr="0087287E" w:rsidRDefault="0087287E" w:rsidP="0087287E">
            <w:pPr>
              <w:spacing w:line="268" w:lineRule="exact"/>
              <w:ind w:left="191" w:right="178"/>
              <w:jc w:val="center"/>
              <w:rPr>
                <w:sz w:val="24"/>
              </w:rPr>
            </w:pPr>
            <w:r w:rsidRPr="0087287E">
              <w:rPr>
                <w:sz w:val="24"/>
              </w:rPr>
              <w:t>01.09.2023</w:t>
            </w:r>
          </w:p>
        </w:tc>
        <w:tc>
          <w:tcPr>
            <w:tcW w:w="3733" w:type="dxa"/>
          </w:tcPr>
          <w:p w:rsidR="0087287E" w:rsidRPr="0087287E" w:rsidRDefault="0087287E" w:rsidP="0087287E">
            <w:pPr>
              <w:spacing w:line="268" w:lineRule="exact"/>
              <w:ind w:left="627"/>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tabs>
                <w:tab w:val="left" w:pos="834"/>
              </w:tabs>
              <w:ind w:left="107" w:right="97"/>
              <w:rPr>
                <w:sz w:val="24"/>
              </w:rPr>
            </w:pPr>
            <w:r w:rsidRPr="0087287E">
              <w:rPr>
                <w:sz w:val="24"/>
              </w:rPr>
              <w:t>Всероссийский</w:t>
            </w:r>
            <w:r w:rsidRPr="0087287E">
              <w:rPr>
                <w:spacing w:val="32"/>
                <w:sz w:val="24"/>
              </w:rPr>
              <w:t xml:space="preserve"> </w:t>
            </w:r>
            <w:r w:rsidRPr="0087287E">
              <w:rPr>
                <w:sz w:val="24"/>
              </w:rPr>
              <w:t>открытый</w:t>
            </w:r>
            <w:r w:rsidRPr="0087287E">
              <w:rPr>
                <w:spacing w:val="33"/>
                <w:sz w:val="24"/>
              </w:rPr>
              <w:t xml:space="preserve"> </w:t>
            </w:r>
            <w:r w:rsidRPr="0087287E">
              <w:rPr>
                <w:sz w:val="24"/>
              </w:rPr>
              <w:t>урок</w:t>
            </w:r>
            <w:r w:rsidRPr="0087287E">
              <w:rPr>
                <w:spacing w:val="-57"/>
                <w:sz w:val="24"/>
              </w:rPr>
              <w:t xml:space="preserve"> </w:t>
            </w:r>
            <w:r w:rsidRPr="0087287E">
              <w:rPr>
                <w:sz w:val="24"/>
              </w:rPr>
              <w:t>ОБЖ</w:t>
            </w:r>
            <w:r w:rsidRPr="0087287E">
              <w:rPr>
                <w:sz w:val="24"/>
              </w:rPr>
              <w:tab/>
              <w:t>«Культура</w:t>
            </w:r>
            <w:r w:rsidRPr="0087287E">
              <w:rPr>
                <w:spacing w:val="6"/>
                <w:sz w:val="24"/>
              </w:rPr>
              <w:t xml:space="preserve"> </w:t>
            </w:r>
            <w:r w:rsidRPr="0087287E">
              <w:rPr>
                <w:sz w:val="24"/>
              </w:rPr>
              <w:t>безопасного</w:t>
            </w:r>
          </w:p>
          <w:p w:rsidR="0087287E" w:rsidRPr="0087287E" w:rsidRDefault="0087287E" w:rsidP="0087287E">
            <w:pPr>
              <w:spacing w:line="264" w:lineRule="exact"/>
              <w:ind w:left="107"/>
              <w:rPr>
                <w:sz w:val="24"/>
              </w:rPr>
            </w:pPr>
            <w:r w:rsidRPr="0087287E">
              <w:rPr>
                <w:sz w:val="24"/>
              </w:rPr>
              <w:t>поведения</w:t>
            </w:r>
            <w:r w:rsidRPr="0087287E">
              <w:rPr>
                <w:spacing w:val="-1"/>
                <w:sz w:val="24"/>
              </w:rPr>
              <w:t xml:space="preserve"> </w:t>
            </w:r>
            <w:r w:rsidRPr="0087287E">
              <w:rPr>
                <w:sz w:val="24"/>
              </w:rPr>
              <w:t>в</w:t>
            </w:r>
            <w:r w:rsidRPr="0087287E">
              <w:rPr>
                <w:spacing w:val="-1"/>
                <w:sz w:val="24"/>
              </w:rPr>
              <w:t xml:space="preserve"> </w:t>
            </w:r>
            <w:r w:rsidRPr="0087287E">
              <w:rPr>
                <w:sz w:val="24"/>
              </w:rPr>
              <w:t>ЧС»</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04.09.2023</w:t>
            </w:r>
          </w:p>
        </w:tc>
        <w:tc>
          <w:tcPr>
            <w:tcW w:w="3733" w:type="dxa"/>
          </w:tcPr>
          <w:p w:rsidR="0087287E" w:rsidRPr="0087287E" w:rsidRDefault="0087287E" w:rsidP="0087287E">
            <w:pPr>
              <w:ind w:left="823" w:right="611" w:hanging="197"/>
              <w:rPr>
                <w:sz w:val="24"/>
              </w:rPr>
            </w:pPr>
            <w:r w:rsidRPr="0087287E">
              <w:rPr>
                <w:sz w:val="24"/>
              </w:rPr>
              <w:t>Классные</w:t>
            </w:r>
            <w:r w:rsidRPr="0087287E">
              <w:rPr>
                <w:spacing w:val="-10"/>
                <w:sz w:val="24"/>
              </w:rPr>
              <w:t xml:space="preserve"> </w:t>
            </w:r>
            <w:r w:rsidRPr="0087287E">
              <w:rPr>
                <w:sz w:val="24"/>
              </w:rPr>
              <w:t>руководители</w:t>
            </w:r>
            <w:r w:rsidRPr="0087287E">
              <w:rPr>
                <w:spacing w:val="-57"/>
                <w:sz w:val="24"/>
              </w:rPr>
              <w:t xml:space="preserve"> </w:t>
            </w:r>
            <w:r w:rsidRPr="0087287E">
              <w:rPr>
                <w:sz w:val="24"/>
              </w:rPr>
              <w:t>Сотрудники</w:t>
            </w:r>
            <w:r w:rsidRPr="0087287E">
              <w:rPr>
                <w:spacing w:val="-3"/>
                <w:sz w:val="24"/>
              </w:rPr>
              <w:t xml:space="preserve"> </w:t>
            </w:r>
            <w:r w:rsidRPr="0087287E">
              <w:rPr>
                <w:sz w:val="24"/>
              </w:rPr>
              <w:t>ПЧ</w:t>
            </w:r>
          </w:p>
        </w:tc>
      </w:tr>
      <w:tr w:rsidR="0087287E" w:rsidRPr="0087287E" w:rsidTr="0087287E">
        <w:trPr>
          <w:trHeight w:val="1103"/>
        </w:trPr>
        <w:tc>
          <w:tcPr>
            <w:tcW w:w="3469" w:type="dxa"/>
          </w:tcPr>
          <w:p w:rsidR="0087287E" w:rsidRPr="0087287E" w:rsidRDefault="0087287E" w:rsidP="0087287E">
            <w:pPr>
              <w:ind w:left="107"/>
              <w:rPr>
                <w:sz w:val="24"/>
              </w:rPr>
            </w:pPr>
            <w:r w:rsidRPr="0087287E">
              <w:rPr>
                <w:sz w:val="24"/>
              </w:rPr>
              <w:t>04.09</w:t>
            </w:r>
            <w:r w:rsidRPr="0087287E">
              <w:rPr>
                <w:spacing w:val="16"/>
                <w:sz w:val="24"/>
              </w:rPr>
              <w:t xml:space="preserve"> </w:t>
            </w:r>
            <w:r w:rsidRPr="0087287E">
              <w:rPr>
                <w:sz w:val="24"/>
              </w:rPr>
              <w:t>–</w:t>
            </w:r>
            <w:r w:rsidRPr="0087287E">
              <w:rPr>
                <w:spacing w:val="16"/>
                <w:sz w:val="24"/>
              </w:rPr>
              <w:t xml:space="preserve"> </w:t>
            </w:r>
            <w:r w:rsidRPr="0087287E">
              <w:rPr>
                <w:sz w:val="24"/>
              </w:rPr>
              <w:t>День</w:t>
            </w:r>
            <w:r w:rsidRPr="0087287E">
              <w:rPr>
                <w:spacing w:val="16"/>
                <w:sz w:val="24"/>
              </w:rPr>
              <w:t xml:space="preserve"> </w:t>
            </w:r>
            <w:r w:rsidRPr="0087287E">
              <w:rPr>
                <w:sz w:val="24"/>
              </w:rPr>
              <w:t>солидарности</w:t>
            </w:r>
            <w:r w:rsidRPr="0087287E">
              <w:rPr>
                <w:spacing w:val="16"/>
                <w:sz w:val="24"/>
              </w:rPr>
              <w:t xml:space="preserve"> </w:t>
            </w:r>
            <w:r w:rsidRPr="0087287E">
              <w:rPr>
                <w:sz w:val="24"/>
              </w:rPr>
              <w:t>в</w:t>
            </w:r>
            <w:r w:rsidRPr="0087287E">
              <w:rPr>
                <w:spacing w:val="-57"/>
                <w:sz w:val="24"/>
              </w:rPr>
              <w:t xml:space="preserve"> </w:t>
            </w:r>
            <w:r w:rsidRPr="0087287E">
              <w:rPr>
                <w:sz w:val="24"/>
              </w:rPr>
              <w:t>борьбе</w:t>
            </w:r>
            <w:r w:rsidRPr="0087287E">
              <w:rPr>
                <w:spacing w:val="-1"/>
                <w:sz w:val="24"/>
              </w:rPr>
              <w:t xml:space="preserve"> </w:t>
            </w:r>
            <w:r w:rsidRPr="0087287E">
              <w:rPr>
                <w:sz w:val="24"/>
              </w:rPr>
              <w:t>с</w:t>
            </w:r>
            <w:r w:rsidRPr="0087287E">
              <w:rPr>
                <w:spacing w:val="-1"/>
                <w:sz w:val="24"/>
              </w:rPr>
              <w:t xml:space="preserve"> </w:t>
            </w:r>
            <w:r w:rsidRPr="0087287E">
              <w:rPr>
                <w:sz w:val="24"/>
              </w:rPr>
              <w:t>терроризмом</w:t>
            </w:r>
          </w:p>
          <w:p w:rsidR="0087287E" w:rsidRPr="0087287E" w:rsidRDefault="0087287E" w:rsidP="0087287E">
            <w:pPr>
              <w:spacing w:line="270" w:lineRule="atLeast"/>
              <w:ind w:left="107" w:right="187"/>
              <w:rPr>
                <w:sz w:val="24"/>
              </w:rPr>
            </w:pPr>
            <w:r w:rsidRPr="0087287E">
              <w:rPr>
                <w:sz w:val="24"/>
              </w:rPr>
              <w:t>Акция «Мы – против террора»</w:t>
            </w:r>
            <w:r w:rsidRPr="0087287E">
              <w:rPr>
                <w:spacing w:val="-57"/>
                <w:sz w:val="24"/>
              </w:rPr>
              <w:t xml:space="preserve"> </w:t>
            </w:r>
            <w:r w:rsidRPr="0087287E">
              <w:rPr>
                <w:sz w:val="24"/>
              </w:rPr>
              <w:t>Минута</w:t>
            </w:r>
            <w:r w:rsidRPr="0087287E">
              <w:rPr>
                <w:spacing w:val="-5"/>
                <w:sz w:val="24"/>
              </w:rPr>
              <w:t xml:space="preserve"> </w:t>
            </w:r>
            <w:r w:rsidRPr="0087287E">
              <w:rPr>
                <w:sz w:val="24"/>
              </w:rPr>
              <w:t>памяти</w:t>
            </w:r>
            <w:r w:rsidRPr="0087287E">
              <w:rPr>
                <w:spacing w:val="2"/>
                <w:sz w:val="24"/>
              </w:rPr>
              <w:t xml:space="preserve"> </w:t>
            </w:r>
            <w:r w:rsidRPr="0087287E">
              <w:rPr>
                <w:sz w:val="24"/>
              </w:rPr>
              <w:t>«Мы</w:t>
            </w:r>
            <w:r w:rsidRPr="0087287E">
              <w:rPr>
                <w:spacing w:val="-3"/>
                <w:sz w:val="24"/>
              </w:rPr>
              <w:t xml:space="preserve"> </w:t>
            </w:r>
            <w:r w:rsidRPr="0087287E">
              <w:rPr>
                <w:sz w:val="24"/>
              </w:rPr>
              <w:t>помним»</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04.09.2023</w:t>
            </w:r>
          </w:p>
        </w:tc>
        <w:tc>
          <w:tcPr>
            <w:tcW w:w="3733" w:type="dxa"/>
          </w:tcPr>
          <w:p w:rsidR="0087287E" w:rsidRPr="0087287E" w:rsidRDefault="0087287E" w:rsidP="0087287E">
            <w:pPr>
              <w:ind w:left="330" w:right="321"/>
              <w:jc w:val="center"/>
              <w:rPr>
                <w:sz w:val="24"/>
              </w:rPr>
            </w:pPr>
            <w:r w:rsidRPr="0087287E">
              <w:rPr>
                <w:sz w:val="24"/>
              </w:rPr>
              <w:t>Заместитель директора по</w:t>
            </w:r>
            <w:r w:rsidRPr="0087287E">
              <w:rPr>
                <w:spacing w:val="-58"/>
                <w:sz w:val="24"/>
              </w:rPr>
              <w:t xml:space="preserve"> </w:t>
            </w:r>
            <w:r w:rsidRPr="0087287E">
              <w:rPr>
                <w:sz w:val="24"/>
              </w:rPr>
              <w:t>Классные руководители</w:t>
            </w:r>
            <w:r w:rsidRPr="0087287E">
              <w:rPr>
                <w:spacing w:val="1"/>
                <w:sz w:val="24"/>
              </w:rPr>
              <w:t xml:space="preserve"> </w:t>
            </w:r>
            <w:r w:rsidRPr="0087287E">
              <w:rPr>
                <w:sz w:val="24"/>
              </w:rPr>
              <w:t>Актив</w:t>
            </w:r>
            <w:r w:rsidRPr="0087287E">
              <w:rPr>
                <w:spacing w:val="-2"/>
                <w:sz w:val="24"/>
              </w:rPr>
              <w:t xml:space="preserve"> </w:t>
            </w:r>
            <w:r w:rsidRPr="0087287E">
              <w:rPr>
                <w:sz w:val="24"/>
              </w:rPr>
              <w:t>РДДМ</w:t>
            </w:r>
          </w:p>
        </w:tc>
      </w:tr>
      <w:tr w:rsidR="0087287E" w:rsidRPr="0087287E" w:rsidTr="0087287E">
        <w:trPr>
          <w:trHeight w:val="830"/>
        </w:trPr>
        <w:tc>
          <w:tcPr>
            <w:tcW w:w="3469" w:type="dxa"/>
          </w:tcPr>
          <w:p w:rsidR="0087287E" w:rsidRPr="0087287E" w:rsidRDefault="0087287E" w:rsidP="0087287E">
            <w:pPr>
              <w:spacing w:line="270" w:lineRule="exact"/>
              <w:ind w:left="107"/>
              <w:rPr>
                <w:sz w:val="24"/>
              </w:rPr>
            </w:pPr>
            <w:r w:rsidRPr="0087287E">
              <w:rPr>
                <w:sz w:val="24"/>
              </w:rPr>
              <w:t>03.09 –</w:t>
            </w:r>
            <w:r w:rsidRPr="0087287E">
              <w:rPr>
                <w:spacing w:val="1"/>
                <w:sz w:val="24"/>
              </w:rPr>
              <w:t xml:space="preserve"> </w:t>
            </w:r>
            <w:r w:rsidRPr="0087287E">
              <w:rPr>
                <w:sz w:val="24"/>
              </w:rPr>
              <w:t>День</w:t>
            </w:r>
            <w:r w:rsidRPr="0087287E">
              <w:rPr>
                <w:spacing w:val="2"/>
                <w:sz w:val="24"/>
              </w:rPr>
              <w:t xml:space="preserve"> </w:t>
            </w:r>
            <w:r w:rsidRPr="0087287E">
              <w:rPr>
                <w:sz w:val="24"/>
              </w:rPr>
              <w:t>окончания</w:t>
            </w:r>
            <w:r w:rsidRPr="0087287E">
              <w:rPr>
                <w:spacing w:val="-2"/>
                <w:sz w:val="24"/>
              </w:rPr>
              <w:t xml:space="preserve"> </w:t>
            </w:r>
            <w:r w:rsidRPr="0087287E">
              <w:rPr>
                <w:sz w:val="24"/>
              </w:rPr>
              <w:t>Второй</w:t>
            </w:r>
          </w:p>
          <w:p w:rsidR="0087287E" w:rsidRPr="0087287E" w:rsidRDefault="0087287E" w:rsidP="0087287E">
            <w:pPr>
              <w:tabs>
                <w:tab w:val="left" w:pos="1214"/>
                <w:tab w:val="left" w:pos="2090"/>
                <w:tab w:val="left" w:pos="2873"/>
              </w:tabs>
              <w:spacing w:line="270" w:lineRule="atLeast"/>
              <w:ind w:left="107" w:right="96"/>
              <w:rPr>
                <w:sz w:val="24"/>
              </w:rPr>
            </w:pPr>
            <w:r w:rsidRPr="0087287E">
              <w:rPr>
                <w:sz w:val="24"/>
              </w:rPr>
              <w:t>мировой</w:t>
            </w:r>
            <w:r w:rsidRPr="0087287E">
              <w:rPr>
                <w:sz w:val="24"/>
              </w:rPr>
              <w:tab/>
              <w:t>войны</w:t>
            </w:r>
            <w:r w:rsidRPr="0087287E">
              <w:rPr>
                <w:sz w:val="24"/>
              </w:rPr>
              <w:tab/>
              <w:t>(1945</w:t>
            </w:r>
            <w:r w:rsidRPr="0087287E">
              <w:rPr>
                <w:sz w:val="24"/>
              </w:rPr>
              <w:tab/>
            </w:r>
            <w:r w:rsidRPr="0087287E">
              <w:rPr>
                <w:spacing w:val="-1"/>
                <w:sz w:val="24"/>
              </w:rPr>
              <w:t>год):</w:t>
            </w:r>
            <w:r w:rsidRPr="0087287E">
              <w:rPr>
                <w:spacing w:val="-57"/>
                <w:sz w:val="24"/>
              </w:rPr>
              <w:t xml:space="preserve"> </w:t>
            </w:r>
            <w:r w:rsidRPr="0087287E">
              <w:rPr>
                <w:sz w:val="24"/>
              </w:rPr>
              <w:t>исторический</w:t>
            </w:r>
            <w:r w:rsidRPr="0087287E">
              <w:rPr>
                <w:spacing w:val="-1"/>
                <w:sz w:val="24"/>
              </w:rPr>
              <w:t xml:space="preserve"> </w:t>
            </w:r>
            <w:r w:rsidRPr="0087287E">
              <w:rPr>
                <w:sz w:val="24"/>
              </w:rPr>
              <w:t>десант</w:t>
            </w:r>
          </w:p>
        </w:tc>
        <w:tc>
          <w:tcPr>
            <w:tcW w:w="1195" w:type="dxa"/>
          </w:tcPr>
          <w:p w:rsidR="0087287E" w:rsidRPr="0087287E" w:rsidRDefault="0087287E" w:rsidP="0087287E">
            <w:pPr>
              <w:spacing w:line="270" w:lineRule="exact"/>
              <w:ind w:left="161" w:right="154"/>
              <w:jc w:val="center"/>
              <w:rPr>
                <w:sz w:val="24"/>
              </w:rPr>
            </w:pPr>
            <w:r w:rsidRPr="0087287E">
              <w:rPr>
                <w:sz w:val="24"/>
              </w:rPr>
              <w:t>5-9</w:t>
            </w:r>
          </w:p>
        </w:tc>
        <w:tc>
          <w:tcPr>
            <w:tcW w:w="2345" w:type="dxa"/>
          </w:tcPr>
          <w:p w:rsidR="0087287E" w:rsidRPr="0087287E" w:rsidRDefault="0087287E" w:rsidP="0087287E">
            <w:pPr>
              <w:spacing w:line="270" w:lineRule="exact"/>
              <w:ind w:left="191" w:right="178"/>
              <w:jc w:val="center"/>
              <w:rPr>
                <w:sz w:val="24"/>
              </w:rPr>
            </w:pPr>
            <w:r w:rsidRPr="0087287E">
              <w:rPr>
                <w:sz w:val="24"/>
              </w:rPr>
              <w:t>04.09.2023</w:t>
            </w:r>
          </w:p>
        </w:tc>
        <w:tc>
          <w:tcPr>
            <w:tcW w:w="3733" w:type="dxa"/>
          </w:tcPr>
          <w:p w:rsidR="0087287E" w:rsidRPr="0087287E" w:rsidRDefault="0087287E" w:rsidP="0087287E">
            <w:pPr>
              <w:spacing w:line="270" w:lineRule="exact"/>
              <w:ind w:left="987"/>
              <w:rPr>
                <w:sz w:val="24"/>
              </w:rPr>
            </w:pPr>
            <w:r w:rsidRPr="0087287E">
              <w:rPr>
                <w:sz w:val="24"/>
              </w:rPr>
              <w:t>Учитель</w:t>
            </w:r>
            <w:r w:rsidRPr="0087287E">
              <w:rPr>
                <w:spacing w:val="-3"/>
                <w:sz w:val="24"/>
              </w:rPr>
              <w:t xml:space="preserve"> </w:t>
            </w:r>
            <w:r w:rsidRPr="0087287E">
              <w:rPr>
                <w:sz w:val="24"/>
              </w:rPr>
              <w:t>истории</w:t>
            </w:r>
          </w:p>
        </w:tc>
      </w:tr>
      <w:tr w:rsidR="0087287E" w:rsidRPr="0087287E" w:rsidTr="0087287E">
        <w:trPr>
          <w:trHeight w:val="1104"/>
        </w:trPr>
        <w:tc>
          <w:tcPr>
            <w:tcW w:w="3469" w:type="dxa"/>
          </w:tcPr>
          <w:p w:rsidR="0087287E" w:rsidRPr="0087287E" w:rsidRDefault="0087287E" w:rsidP="0087287E">
            <w:pPr>
              <w:tabs>
                <w:tab w:val="left" w:pos="1345"/>
                <w:tab w:val="left" w:pos="2453"/>
              </w:tabs>
              <w:ind w:left="107" w:right="98"/>
              <w:rPr>
                <w:sz w:val="24"/>
              </w:rPr>
            </w:pPr>
            <w:r w:rsidRPr="0087287E">
              <w:rPr>
                <w:sz w:val="24"/>
              </w:rPr>
              <w:t>Всероссийский</w:t>
            </w:r>
            <w:r w:rsidRPr="0087287E">
              <w:rPr>
                <w:spacing w:val="45"/>
                <w:sz w:val="24"/>
              </w:rPr>
              <w:t xml:space="preserve"> </w:t>
            </w:r>
            <w:r w:rsidRPr="0087287E">
              <w:rPr>
                <w:sz w:val="24"/>
              </w:rPr>
              <w:t>экологический</w:t>
            </w:r>
            <w:r w:rsidRPr="0087287E">
              <w:rPr>
                <w:spacing w:val="-57"/>
                <w:sz w:val="24"/>
              </w:rPr>
              <w:t xml:space="preserve"> </w:t>
            </w:r>
            <w:r w:rsidRPr="0087287E">
              <w:rPr>
                <w:sz w:val="24"/>
              </w:rPr>
              <w:t>субботник «Зеленая Россия»</w:t>
            </w:r>
            <w:r w:rsidRPr="0087287E">
              <w:rPr>
                <w:spacing w:val="1"/>
                <w:sz w:val="24"/>
              </w:rPr>
              <w:t xml:space="preserve"> </w:t>
            </w:r>
            <w:r w:rsidRPr="0087287E">
              <w:rPr>
                <w:sz w:val="24"/>
              </w:rPr>
              <w:t>трудовые</w:t>
            </w:r>
            <w:r w:rsidRPr="0087287E">
              <w:rPr>
                <w:sz w:val="24"/>
              </w:rPr>
              <w:tab/>
              <w:t>десанты</w:t>
            </w:r>
            <w:r w:rsidRPr="0087287E">
              <w:rPr>
                <w:sz w:val="24"/>
              </w:rPr>
              <w:tab/>
            </w:r>
            <w:r w:rsidRPr="0087287E">
              <w:rPr>
                <w:spacing w:val="-1"/>
                <w:sz w:val="24"/>
              </w:rPr>
              <w:t>«Чистый</w:t>
            </w:r>
          </w:p>
          <w:p w:rsidR="0087287E" w:rsidRPr="0087287E" w:rsidRDefault="0087287E" w:rsidP="0087287E">
            <w:pPr>
              <w:spacing w:line="264" w:lineRule="exact"/>
              <w:ind w:left="107"/>
              <w:rPr>
                <w:sz w:val="24"/>
              </w:rPr>
            </w:pPr>
            <w:r w:rsidRPr="0087287E">
              <w:rPr>
                <w:sz w:val="24"/>
              </w:rPr>
              <w:t>парк:</w:t>
            </w:r>
            <w:r w:rsidRPr="0087287E">
              <w:rPr>
                <w:spacing w:val="-2"/>
                <w:sz w:val="24"/>
              </w:rPr>
              <w:t xml:space="preserve"> </w:t>
            </w:r>
            <w:r w:rsidRPr="0087287E">
              <w:rPr>
                <w:sz w:val="24"/>
              </w:rPr>
              <w:t>наведем</w:t>
            </w:r>
            <w:r w:rsidRPr="0087287E">
              <w:rPr>
                <w:spacing w:val="-2"/>
                <w:sz w:val="24"/>
              </w:rPr>
              <w:t xml:space="preserve"> </w:t>
            </w:r>
            <w:r w:rsidRPr="0087287E">
              <w:rPr>
                <w:sz w:val="24"/>
              </w:rPr>
              <w:t>порядок</w:t>
            </w:r>
            <w:r w:rsidRPr="0087287E">
              <w:rPr>
                <w:spacing w:val="-3"/>
                <w:sz w:val="24"/>
              </w:rPr>
              <w:t xml:space="preserve"> </w:t>
            </w:r>
            <w:r w:rsidRPr="0087287E">
              <w:rPr>
                <w:sz w:val="24"/>
              </w:rPr>
              <w:t>сами!»</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345" w:type="dxa"/>
          </w:tcPr>
          <w:p w:rsidR="0087287E" w:rsidRPr="0087287E" w:rsidRDefault="0087287E" w:rsidP="0087287E">
            <w:pPr>
              <w:spacing w:line="268" w:lineRule="exact"/>
              <w:ind w:left="191" w:right="179"/>
              <w:jc w:val="center"/>
              <w:rPr>
                <w:sz w:val="24"/>
              </w:rPr>
            </w:pPr>
            <w:r w:rsidRPr="0087287E">
              <w:rPr>
                <w:sz w:val="24"/>
              </w:rPr>
              <w:t>06.09-24.09.2022</w:t>
            </w:r>
          </w:p>
        </w:tc>
        <w:tc>
          <w:tcPr>
            <w:tcW w:w="3733" w:type="dxa"/>
          </w:tcPr>
          <w:p w:rsidR="0087287E" w:rsidRPr="0087287E" w:rsidRDefault="0087287E" w:rsidP="0087287E">
            <w:pPr>
              <w:spacing w:line="268" w:lineRule="exact"/>
              <w:ind w:left="627"/>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ind w:left="107" w:right="87"/>
              <w:rPr>
                <w:sz w:val="24"/>
              </w:rPr>
            </w:pPr>
            <w:r w:rsidRPr="0087287E">
              <w:rPr>
                <w:sz w:val="24"/>
              </w:rPr>
              <w:t>08.09</w:t>
            </w:r>
            <w:r w:rsidRPr="0087287E">
              <w:rPr>
                <w:spacing w:val="51"/>
                <w:sz w:val="24"/>
              </w:rPr>
              <w:t xml:space="preserve"> </w:t>
            </w:r>
            <w:r w:rsidRPr="0087287E">
              <w:rPr>
                <w:sz w:val="24"/>
              </w:rPr>
              <w:t>–</w:t>
            </w:r>
            <w:r w:rsidRPr="0087287E">
              <w:rPr>
                <w:spacing w:val="50"/>
                <w:sz w:val="24"/>
              </w:rPr>
              <w:t xml:space="preserve"> </w:t>
            </w:r>
            <w:r w:rsidRPr="0087287E">
              <w:rPr>
                <w:sz w:val="24"/>
              </w:rPr>
              <w:t>Международный</w:t>
            </w:r>
            <w:r w:rsidRPr="0087287E">
              <w:rPr>
                <w:spacing w:val="52"/>
                <w:sz w:val="24"/>
              </w:rPr>
              <w:t xml:space="preserve"> </w:t>
            </w:r>
            <w:r w:rsidRPr="0087287E">
              <w:rPr>
                <w:sz w:val="24"/>
              </w:rPr>
              <w:t>День</w:t>
            </w:r>
            <w:r w:rsidRPr="0087287E">
              <w:rPr>
                <w:spacing w:val="-57"/>
                <w:sz w:val="24"/>
              </w:rPr>
              <w:t xml:space="preserve"> </w:t>
            </w:r>
            <w:r w:rsidRPr="0087287E">
              <w:rPr>
                <w:sz w:val="24"/>
              </w:rPr>
              <w:t>распространения</w:t>
            </w:r>
          </w:p>
          <w:p w:rsidR="0087287E" w:rsidRPr="0087287E" w:rsidRDefault="0087287E" w:rsidP="0087287E">
            <w:pPr>
              <w:spacing w:line="264" w:lineRule="exact"/>
              <w:ind w:left="107"/>
              <w:rPr>
                <w:sz w:val="24"/>
              </w:rPr>
            </w:pPr>
            <w:r w:rsidRPr="0087287E">
              <w:rPr>
                <w:sz w:val="24"/>
              </w:rPr>
              <w:t>грамотности:</w:t>
            </w:r>
            <w:r w:rsidRPr="0087287E">
              <w:rPr>
                <w:spacing w:val="-2"/>
                <w:sz w:val="24"/>
              </w:rPr>
              <w:t xml:space="preserve"> </w:t>
            </w:r>
            <w:r w:rsidRPr="0087287E">
              <w:rPr>
                <w:sz w:val="24"/>
              </w:rPr>
              <w:t>урок</w:t>
            </w:r>
            <w:r w:rsidRPr="0087287E">
              <w:rPr>
                <w:spacing w:val="-4"/>
                <w:sz w:val="24"/>
              </w:rPr>
              <w:t xml:space="preserve"> </w:t>
            </w:r>
            <w:r w:rsidRPr="0087287E">
              <w:rPr>
                <w:sz w:val="24"/>
              </w:rPr>
              <w:t>грамотности</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08.09.2022</w:t>
            </w:r>
          </w:p>
        </w:tc>
        <w:tc>
          <w:tcPr>
            <w:tcW w:w="3733" w:type="dxa"/>
          </w:tcPr>
          <w:p w:rsidR="0087287E" w:rsidRPr="0087287E" w:rsidRDefault="0087287E" w:rsidP="0087287E">
            <w:pPr>
              <w:ind w:left="1270" w:right="521" w:hanging="738"/>
              <w:rPr>
                <w:sz w:val="24"/>
              </w:rPr>
            </w:pPr>
            <w:r w:rsidRPr="0087287E">
              <w:rPr>
                <w:sz w:val="24"/>
              </w:rPr>
              <w:t>Учителя</w:t>
            </w:r>
            <w:r w:rsidRPr="0087287E">
              <w:rPr>
                <w:spacing w:val="-7"/>
                <w:sz w:val="24"/>
              </w:rPr>
              <w:t xml:space="preserve"> </w:t>
            </w:r>
            <w:r w:rsidRPr="0087287E">
              <w:rPr>
                <w:sz w:val="24"/>
              </w:rPr>
              <w:t>русского</w:t>
            </w:r>
            <w:r w:rsidRPr="0087287E">
              <w:rPr>
                <w:spacing w:val="-5"/>
                <w:sz w:val="24"/>
              </w:rPr>
              <w:t xml:space="preserve"> </w:t>
            </w:r>
            <w:r w:rsidRPr="0087287E">
              <w:rPr>
                <w:sz w:val="24"/>
              </w:rPr>
              <w:t>языка</w:t>
            </w:r>
            <w:r w:rsidRPr="0087287E">
              <w:rPr>
                <w:spacing w:val="-5"/>
                <w:sz w:val="24"/>
              </w:rPr>
              <w:t xml:space="preserve"> </w:t>
            </w:r>
            <w:r w:rsidRPr="0087287E">
              <w:rPr>
                <w:sz w:val="24"/>
              </w:rPr>
              <w:t>и</w:t>
            </w:r>
            <w:r w:rsidRPr="0087287E">
              <w:rPr>
                <w:spacing w:val="-57"/>
                <w:sz w:val="24"/>
              </w:rPr>
              <w:t xml:space="preserve"> </w:t>
            </w:r>
            <w:r w:rsidRPr="0087287E">
              <w:rPr>
                <w:sz w:val="24"/>
              </w:rPr>
              <w:t>литературы</w:t>
            </w:r>
          </w:p>
        </w:tc>
      </w:tr>
      <w:tr w:rsidR="0087287E" w:rsidRPr="0087287E" w:rsidTr="0087287E">
        <w:trPr>
          <w:trHeight w:val="1103"/>
        </w:trPr>
        <w:tc>
          <w:tcPr>
            <w:tcW w:w="3469" w:type="dxa"/>
          </w:tcPr>
          <w:p w:rsidR="0087287E" w:rsidRPr="0087287E" w:rsidRDefault="0087287E" w:rsidP="0087287E">
            <w:pPr>
              <w:ind w:left="107"/>
              <w:rPr>
                <w:sz w:val="24"/>
              </w:rPr>
            </w:pPr>
            <w:r w:rsidRPr="0087287E">
              <w:rPr>
                <w:sz w:val="24"/>
              </w:rPr>
              <w:t>08.09</w:t>
            </w:r>
            <w:r w:rsidRPr="0087287E">
              <w:rPr>
                <w:spacing w:val="8"/>
                <w:sz w:val="24"/>
              </w:rPr>
              <w:t xml:space="preserve"> </w:t>
            </w:r>
            <w:r w:rsidRPr="0087287E">
              <w:rPr>
                <w:sz w:val="24"/>
              </w:rPr>
              <w:t>–</w:t>
            </w:r>
            <w:r w:rsidRPr="0087287E">
              <w:rPr>
                <w:spacing w:val="8"/>
                <w:sz w:val="24"/>
              </w:rPr>
              <w:t xml:space="preserve"> </w:t>
            </w:r>
            <w:r w:rsidRPr="0087287E">
              <w:rPr>
                <w:sz w:val="24"/>
              </w:rPr>
              <w:t>День</w:t>
            </w:r>
            <w:r w:rsidRPr="0087287E">
              <w:rPr>
                <w:spacing w:val="8"/>
                <w:sz w:val="24"/>
              </w:rPr>
              <w:t xml:space="preserve"> </w:t>
            </w:r>
            <w:r w:rsidRPr="0087287E">
              <w:rPr>
                <w:sz w:val="24"/>
              </w:rPr>
              <w:t>начала</w:t>
            </w:r>
            <w:r w:rsidRPr="0087287E">
              <w:rPr>
                <w:spacing w:val="9"/>
                <w:sz w:val="24"/>
              </w:rPr>
              <w:t xml:space="preserve"> </w:t>
            </w:r>
            <w:r w:rsidRPr="0087287E">
              <w:rPr>
                <w:sz w:val="24"/>
              </w:rPr>
              <w:t>блокады</w:t>
            </w:r>
            <w:r w:rsidRPr="0087287E">
              <w:rPr>
                <w:spacing w:val="-57"/>
                <w:sz w:val="24"/>
              </w:rPr>
              <w:t xml:space="preserve"> </w:t>
            </w:r>
            <w:r w:rsidRPr="0087287E">
              <w:rPr>
                <w:sz w:val="24"/>
              </w:rPr>
              <w:t>Ленинграда</w:t>
            </w:r>
            <w:r w:rsidRPr="0087287E">
              <w:rPr>
                <w:spacing w:val="-2"/>
                <w:sz w:val="24"/>
              </w:rPr>
              <w:t xml:space="preserve"> </w:t>
            </w:r>
            <w:r w:rsidRPr="0087287E">
              <w:rPr>
                <w:sz w:val="24"/>
              </w:rPr>
              <w:t>(1941</w:t>
            </w:r>
            <w:r w:rsidRPr="0087287E">
              <w:rPr>
                <w:spacing w:val="-1"/>
                <w:sz w:val="24"/>
              </w:rPr>
              <w:t xml:space="preserve"> </w:t>
            </w:r>
            <w:r w:rsidRPr="0087287E">
              <w:rPr>
                <w:sz w:val="24"/>
              </w:rPr>
              <w:t>год):</w:t>
            </w:r>
          </w:p>
          <w:p w:rsidR="0087287E" w:rsidRPr="0087287E" w:rsidRDefault="0087287E" w:rsidP="0087287E">
            <w:pPr>
              <w:tabs>
                <w:tab w:val="left" w:pos="822"/>
                <w:tab w:val="left" w:pos="2100"/>
              </w:tabs>
              <w:spacing w:line="270" w:lineRule="atLeast"/>
              <w:ind w:left="107" w:right="97"/>
              <w:rPr>
                <w:sz w:val="24"/>
              </w:rPr>
            </w:pPr>
            <w:r w:rsidRPr="0087287E">
              <w:rPr>
                <w:sz w:val="24"/>
              </w:rPr>
              <w:t>урок</w:t>
            </w:r>
            <w:r w:rsidRPr="0087287E">
              <w:rPr>
                <w:sz w:val="24"/>
              </w:rPr>
              <w:tab/>
              <w:t>Мужества</w:t>
            </w:r>
            <w:r w:rsidRPr="0087287E">
              <w:rPr>
                <w:sz w:val="24"/>
              </w:rPr>
              <w:tab/>
            </w:r>
            <w:r w:rsidRPr="0087287E">
              <w:rPr>
                <w:spacing w:val="-1"/>
                <w:sz w:val="24"/>
              </w:rPr>
              <w:t>«Блокадный</w:t>
            </w:r>
            <w:r w:rsidRPr="0087287E">
              <w:rPr>
                <w:spacing w:val="-57"/>
                <w:sz w:val="24"/>
              </w:rPr>
              <w:t xml:space="preserve"> </w:t>
            </w:r>
            <w:r w:rsidRPr="0087287E">
              <w:rPr>
                <w:sz w:val="24"/>
              </w:rPr>
              <w:t>Ленинград»</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08.09.2023</w:t>
            </w:r>
          </w:p>
        </w:tc>
        <w:tc>
          <w:tcPr>
            <w:tcW w:w="3733" w:type="dxa"/>
          </w:tcPr>
          <w:p w:rsidR="0087287E" w:rsidRPr="0087287E" w:rsidRDefault="0087287E" w:rsidP="0087287E">
            <w:pPr>
              <w:spacing w:line="268" w:lineRule="exact"/>
              <w:ind w:left="627"/>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655"/>
        </w:trPr>
        <w:tc>
          <w:tcPr>
            <w:tcW w:w="3469" w:type="dxa"/>
          </w:tcPr>
          <w:p w:rsidR="0087287E" w:rsidRPr="0087287E" w:rsidRDefault="0087287E" w:rsidP="0087287E">
            <w:pPr>
              <w:ind w:left="107" w:right="95"/>
              <w:jc w:val="both"/>
              <w:rPr>
                <w:sz w:val="24"/>
              </w:rPr>
            </w:pPr>
            <w:r w:rsidRPr="0087287E">
              <w:rPr>
                <w:sz w:val="24"/>
              </w:rPr>
              <w:t>Акция</w:t>
            </w:r>
            <w:r w:rsidRPr="0087287E">
              <w:rPr>
                <w:spacing w:val="1"/>
                <w:sz w:val="24"/>
              </w:rPr>
              <w:t xml:space="preserve"> </w:t>
            </w:r>
            <w:r w:rsidRPr="0087287E">
              <w:rPr>
                <w:sz w:val="24"/>
              </w:rPr>
              <w:t>ГИБДД</w:t>
            </w:r>
            <w:r w:rsidRPr="0087287E">
              <w:rPr>
                <w:spacing w:val="1"/>
                <w:sz w:val="24"/>
              </w:rPr>
              <w:t xml:space="preserve"> </w:t>
            </w:r>
            <w:r w:rsidRPr="0087287E">
              <w:rPr>
                <w:sz w:val="24"/>
              </w:rPr>
              <w:t>«Безопасная</w:t>
            </w:r>
            <w:r w:rsidRPr="0087287E">
              <w:rPr>
                <w:spacing w:val="1"/>
                <w:sz w:val="24"/>
              </w:rPr>
              <w:t xml:space="preserve"> </w:t>
            </w:r>
            <w:r w:rsidRPr="0087287E">
              <w:rPr>
                <w:sz w:val="24"/>
              </w:rPr>
              <w:t>дорога</w:t>
            </w:r>
            <w:r w:rsidRPr="0087287E">
              <w:rPr>
                <w:spacing w:val="1"/>
                <w:sz w:val="24"/>
              </w:rPr>
              <w:t xml:space="preserve"> </w:t>
            </w:r>
            <w:r w:rsidRPr="0087287E">
              <w:rPr>
                <w:sz w:val="24"/>
              </w:rPr>
              <w:t>в</w:t>
            </w:r>
            <w:r w:rsidRPr="0087287E">
              <w:rPr>
                <w:spacing w:val="1"/>
                <w:sz w:val="24"/>
              </w:rPr>
              <w:t xml:space="preserve"> </w:t>
            </w:r>
            <w:r w:rsidRPr="0087287E">
              <w:rPr>
                <w:sz w:val="24"/>
              </w:rPr>
              <w:t>школу».</w:t>
            </w:r>
            <w:r w:rsidRPr="0087287E">
              <w:rPr>
                <w:spacing w:val="1"/>
                <w:sz w:val="24"/>
              </w:rPr>
              <w:t xml:space="preserve"> </w:t>
            </w:r>
            <w:r w:rsidRPr="0087287E">
              <w:rPr>
                <w:sz w:val="24"/>
              </w:rPr>
              <w:t>Безопасное</w:t>
            </w:r>
            <w:r w:rsidRPr="0087287E">
              <w:rPr>
                <w:spacing w:val="1"/>
                <w:sz w:val="24"/>
              </w:rPr>
              <w:t xml:space="preserve"> </w:t>
            </w:r>
            <w:r w:rsidRPr="0087287E">
              <w:rPr>
                <w:sz w:val="24"/>
              </w:rPr>
              <w:t>поведение</w:t>
            </w:r>
            <w:r w:rsidRPr="0087287E">
              <w:rPr>
                <w:spacing w:val="1"/>
                <w:sz w:val="24"/>
              </w:rPr>
              <w:t xml:space="preserve"> </w:t>
            </w:r>
            <w:r w:rsidRPr="0087287E">
              <w:rPr>
                <w:sz w:val="24"/>
              </w:rPr>
              <w:t>на</w:t>
            </w:r>
            <w:r w:rsidRPr="0087287E">
              <w:rPr>
                <w:spacing w:val="1"/>
                <w:sz w:val="24"/>
              </w:rPr>
              <w:t xml:space="preserve"> </w:t>
            </w:r>
            <w:r w:rsidRPr="0087287E">
              <w:rPr>
                <w:sz w:val="24"/>
              </w:rPr>
              <w:t>дороге</w:t>
            </w:r>
            <w:r w:rsidRPr="0087287E">
              <w:rPr>
                <w:spacing w:val="1"/>
                <w:sz w:val="24"/>
              </w:rPr>
              <w:t xml:space="preserve"> </w:t>
            </w:r>
            <w:r w:rsidRPr="0087287E">
              <w:rPr>
                <w:sz w:val="24"/>
              </w:rPr>
              <w:t>и</w:t>
            </w:r>
            <w:r w:rsidRPr="0087287E">
              <w:rPr>
                <w:spacing w:val="1"/>
                <w:sz w:val="24"/>
              </w:rPr>
              <w:t xml:space="preserve"> </w:t>
            </w:r>
            <w:r w:rsidRPr="0087287E">
              <w:rPr>
                <w:sz w:val="24"/>
              </w:rPr>
              <w:t>опасности,</w:t>
            </w:r>
            <w:r w:rsidRPr="0087287E">
              <w:rPr>
                <w:spacing w:val="1"/>
                <w:sz w:val="24"/>
              </w:rPr>
              <w:t xml:space="preserve"> </w:t>
            </w:r>
            <w:r w:rsidRPr="0087287E">
              <w:rPr>
                <w:sz w:val="24"/>
              </w:rPr>
              <w:t>которые</w:t>
            </w:r>
            <w:r w:rsidRPr="0087287E">
              <w:rPr>
                <w:spacing w:val="1"/>
                <w:sz w:val="24"/>
              </w:rPr>
              <w:t xml:space="preserve"> </w:t>
            </w:r>
            <w:r w:rsidRPr="0087287E">
              <w:rPr>
                <w:sz w:val="24"/>
              </w:rPr>
              <w:t>могут</w:t>
            </w:r>
            <w:r w:rsidRPr="0087287E">
              <w:rPr>
                <w:spacing w:val="1"/>
                <w:sz w:val="24"/>
              </w:rPr>
              <w:t xml:space="preserve"> </w:t>
            </w:r>
            <w:r w:rsidRPr="0087287E">
              <w:rPr>
                <w:sz w:val="24"/>
              </w:rPr>
              <w:t>встретиться</w:t>
            </w:r>
            <w:r w:rsidRPr="0087287E">
              <w:rPr>
                <w:spacing w:val="20"/>
                <w:sz w:val="24"/>
              </w:rPr>
              <w:t xml:space="preserve"> </w:t>
            </w:r>
            <w:r w:rsidRPr="0087287E">
              <w:rPr>
                <w:sz w:val="24"/>
              </w:rPr>
              <w:t>по</w:t>
            </w:r>
            <w:r w:rsidRPr="0087287E">
              <w:rPr>
                <w:spacing w:val="20"/>
                <w:sz w:val="24"/>
              </w:rPr>
              <w:t xml:space="preserve"> </w:t>
            </w:r>
            <w:r w:rsidRPr="0087287E">
              <w:rPr>
                <w:sz w:val="24"/>
              </w:rPr>
              <w:t>дороге</w:t>
            </w:r>
            <w:r w:rsidRPr="0087287E">
              <w:rPr>
                <w:spacing w:val="19"/>
                <w:sz w:val="24"/>
              </w:rPr>
              <w:t xml:space="preserve"> </w:t>
            </w:r>
            <w:r w:rsidRPr="0087287E">
              <w:rPr>
                <w:sz w:val="24"/>
              </w:rPr>
              <w:t>в</w:t>
            </w:r>
            <w:r w:rsidRPr="0087287E">
              <w:rPr>
                <w:spacing w:val="20"/>
                <w:sz w:val="24"/>
              </w:rPr>
              <w:t xml:space="preserve"> </w:t>
            </w:r>
            <w:r w:rsidRPr="0087287E">
              <w:rPr>
                <w:sz w:val="24"/>
              </w:rPr>
              <w:t>школу</w:t>
            </w:r>
          </w:p>
          <w:p w:rsidR="0087287E" w:rsidRPr="0087287E" w:rsidRDefault="0087287E" w:rsidP="0087287E">
            <w:pPr>
              <w:spacing w:line="264" w:lineRule="exact"/>
              <w:ind w:left="107"/>
              <w:jc w:val="both"/>
              <w:rPr>
                <w:sz w:val="24"/>
              </w:rPr>
            </w:pPr>
            <w:r w:rsidRPr="0087287E">
              <w:rPr>
                <w:sz w:val="24"/>
              </w:rPr>
              <w:t>и домой.</w:t>
            </w:r>
            <w:r w:rsidRPr="0087287E">
              <w:t xml:space="preserve"> Всероссийская неделя безопасности</w:t>
            </w:r>
            <w:r w:rsidRPr="0087287E">
              <w:rPr>
                <w:spacing w:val="-2"/>
              </w:rPr>
              <w:t xml:space="preserve"> </w:t>
            </w:r>
            <w:r w:rsidRPr="0087287E">
              <w:t>дорожного движения</w:t>
            </w:r>
          </w:p>
        </w:tc>
        <w:tc>
          <w:tcPr>
            <w:tcW w:w="1195" w:type="dxa"/>
          </w:tcPr>
          <w:p w:rsidR="0087287E" w:rsidRPr="0087287E" w:rsidRDefault="0087287E" w:rsidP="0087287E">
            <w:pPr>
              <w:rPr>
                <w:sz w:val="26"/>
              </w:rPr>
            </w:pPr>
          </w:p>
          <w:p w:rsidR="0087287E" w:rsidRPr="0087287E" w:rsidRDefault="0087287E" w:rsidP="0087287E">
            <w:pPr>
              <w:spacing w:before="4"/>
              <w:rPr>
                <w:sz w:val="33"/>
              </w:rPr>
            </w:pPr>
          </w:p>
          <w:p w:rsidR="0087287E" w:rsidRPr="0087287E" w:rsidRDefault="0087287E" w:rsidP="0087287E">
            <w:pPr>
              <w:ind w:left="161" w:right="154"/>
              <w:jc w:val="center"/>
              <w:rPr>
                <w:sz w:val="24"/>
              </w:rPr>
            </w:pPr>
            <w:r w:rsidRPr="0087287E">
              <w:rPr>
                <w:sz w:val="24"/>
              </w:rPr>
              <w:t>5-9</w:t>
            </w:r>
          </w:p>
        </w:tc>
        <w:tc>
          <w:tcPr>
            <w:tcW w:w="2345" w:type="dxa"/>
          </w:tcPr>
          <w:p w:rsidR="0087287E" w:rsidRPr="0087287E" w:rsidRDefault="0087287E" w:rsidP="0087287E">
            <w:pPr>
              <w:rPr>
                <w:sz w:val="26"/>
              </w:rPr>
            </w:pPr>
          </w:p>
          <w:p w:rsidR="0087287E" w:rsidRPr="0087287E" w:rsidRDefault="0087287E" w:rsidP="0087287E">
            <w:pPr>
              <w:spacing w:before="4"/>
              <w:rPr>
                <w:sz w:val="33"/>
              </w:rPr>
            </w:pPr>
          </w:p>
          <w:p w:rsidR="0087287E" w:rsidRPr="0087287E" w:rsidRDefault="0087287E" w:rsidP="0087287E">
            <w:pPr>
              <w:ind w:left="191" w:right="179"/>
              <w:jc w:val="center"/>
              <w:rPr>
                <w:sz w:val="24"/>
              </w:rPr>
            </w:pPr>
            <w:r w:rsidRPr="0087287E">
              <w:rPr>
                <w:sz w:val="24"/>
              </w:rPr>
              <w:t>18.09-22.09.23</w:t>
            </w:r>
          </w:p>
        </w:tc>
        <w:tc>
          <w:tcPr>
            <w:tcW w:w="3733" w:type="dxa"/>
          </w:tcPr>
          <w:p w:rsidR="0087287E" w:rsidRPr="0087287E" w:rsidRDefault="0087287E" w:rsidP="0087287E">
            <w:pPr>
              <w:ind w:left="1229" w:right="611" w:hanging="603"/>
              <w:rPr>
                <w:sz w:val="24"/>
              </w:rPr>
            </w:pPr>
            <w:r w:rsidRPr="0087287E">
              <w:rPr>
                <w:sz w:val="24"/>
              </w:rPr>
              <w:t>Классные</w:t>
            </w:r>
            <w:r w:rsidRPr="0087287E">
              <w:rPr>
                <w:spacing w:val="-10"/>
                <w:sz w:val="24"/>
              </w:rPr>
              <w:t xml:space="preserve"> </w:t>
            </w:r>
            <w:r w:rsidRPr="0087287E">
              <w:rPr>
                <w:sz w:val="24"/>
              </w:rPr>
              <w:t>руководители</w:t>
            </w:r>
            <w:r w:rsidRPr="0087287E">
              <w:rPr>
                <w:spacing w:val="-57"/>
                <w:sz w:val="24"/>
              </w:rPr>
              <w:t xml:space="preserve"> </w:t>
            </w:r>
            <w:r w:rsidRPr="0087287E">
              <w:rPr>
                <w:sz w:val="24"/>
              </w:rPr>
              <w:t>Сотрудники ГИББД</w:t>
            </w:r>
          </w:p>
        </w:tc>
      </w:tr>
      <w:tr w:rsidR="0087287E" w:rsidRPr="0087287E" w:rsidTr="0087287E">
        <w:trPr>
          <w:trHeight w:val="275"/>
        </w:trPr>
        <w:tc>
          <w:tcPr>
            <w:tcW w:w="3469" w:type="dxa"/>
          </w:tcPr>
          <w:p w:rsidR="0087287E" w:rsidRPr="0087287E" w:rsidRDefault="0087287E" w:rsidP="0087287E">
            <w:pPr>
              <w:tabs>
                <w:tab w:val="left" w:pos="1527"/>
              </w:tabs>
              <w:spacing w:line="270" w:lineRule="exact"/>
              <w:ind w:left="107"/>
              <w:rPr>
                <w:sz w:val="24"/>
              </w:rPr>
            </w:pPr>
            <w:r w:rsidRPr="0087287E">
              <w:rPr>
                <w:sz w:val="24"/>
              </w:rPr>
              <w:t>11.09</w:t>
            </w:r>
            <w:r w:rsidRPr="0087287E">
              <w:rPr>
                <w:spacing w:val="52"/>
                <w:sz w:val="24"/>
              </w:rPr>
              <w:t xml:space="preserve"> </w:t>
            </w:r>
            <w:r w:rsidRPr="0087287E">
              <w:rPr>
                <w:sz w:val="24"/>
              </w:rPr>
              <w:t>–</w:t>
            </w:r>
            <w:r w:rsidRPr="0087287E">
              <w:rPr>
                <w:spacing w:val="112"/>
                <w:sz w:val="24"/>
              </w:rPr>
              <w:t xml:space="preserve"> </w:t>
            </w:r>
            <w:r w:rsidRPr="0087287E">
              <w:rPr>
                <w:sz w:val="24"/>
              </w:rPr>
              <w:t>Всероссийский</w:t>
            </w:r>
            <w:r w:rsidRPr="0087287E">
              <w:rPr>
                <w:spacing w:val="111"/>
                <w:sz w:val="24"/>
              </w:rPr>
              <w:t xml:space="preserve"> </w:t>
            </w:r>
            <w:r w:rsidRPr="0087287E">
              <w:rPr>
                <w:sz w:val="24"/>
              </w:rPr>
              <w:t>День трезвости:</w:t>
            </w:r>
            <w:r w:rsidRPr="0087287E">
              <w:rPr>
                <w:sz w:val="24"/>
              </w:rPr>
              <w:tab/>
              <w:t>информационный</w:t>
            </w:r>
          </w:p>
          <w:p w:rsidR="0087287E" w:rsidRPr="0087287E" w:rsidRDefault="0087287E" w:rsidP="0087287E">
            <w:pPr>
              <w:spacing w:line="256" w:lineRule="exact"/>
              <w:ind w:left="107"/>
              <w:rPr>
                <w:sz w:val="24"/>
              </w:rPr>
            </w:pPr>
            <w:r w:rsidRPr="0087287E">
              <w:rPr>
                <w:sz w:val="24"/>
              </w:rPr>
              <w:t>час</w:t>
            </w:r>
          </w:p>
        </w:tc>
        <w:tc>
          <w:tcPr>
            <w:tcW w:w="1195" w:type="dxa"/>
          </w:tcPr>
          <w:p w:rsidR="0087287E" w:rsidRPr="0087287E" w:rsidRDefault="0087287E" w:rsidP="0087287E">
            <w:pPr>
              <w:spacing w:line="256" w:lineRule="exact"/>
              <w:ind w:left="161" w:right="154"/>
              <w:jc w:val="center"/>
              <w:rPr>
                <w:sz w:val="24"/>
              </w:rPr>
            </w:pPr>
            <w:r w:rsidRPr="0087287E">
              <w:rPr>
                <w:sz w:val="24"/>
              </w:rPr>
              <w:t>8-9</w:t>
            </w:r>
          </w:p>
        </w:tc>
        <w:tc>
          <w:tcPr>
            <w:tcW w:w="2345" w:type="dxa"/>
          </w:tcPr>
          <w:p w:rsidR="0087287E" w:rsidRPr="0087287E" w:rsidRDefault="0087287E" w:rsidP="0087287E">
            <w:pPr>
              <w:spacing w:line="256" w:lineRule="exact"/>
              <w:ind w:left="191" w:right="178"/>
              <w:jc w:val="center"/>
              <w:rPr>
                <w:sz w:val="24"/>
              </w:rPr>
            </w:pPr>
            <w:r w:rsidRPr="0087287E">
              <w:rPr>
                <w:sz w:val="24"/>
              </w:rPr>
              <w:t>11.09.2023</w:t>
            </w:r>
          </w:p>
        </w:tc>
        <w:tc>
          <w:tcPr>
            <w:tcW w:w="3733" w:type="dxa"/>
          </w:tcPr>
          <w:p w:rsidR="0087287E" w:rsidRPr="0087287E" w:rsidRDefault="0087287E" w:rsidP="0087287E">
            <w:pPr>
              <w:spacing w:line="256" w:lineRule="exact"/>
              <w:ind w:left="627"/>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ind w:left="107"/>
              <w:rPr>
                <w:sz w:val="24"/>
              </w:rPr>
            </w:pPr>
            <w:r w:rsidRPr="0087287E">
              <w:rPr>
                <w:sz w:val="24"/>
              </w:rPr>
              <w:t>12.09</w:t>
            </w:r>
            <w:r w:rsidRPr="0087287E">
              <w:rPr>
                <w:spacing w:val="13"/>
                <w:sz w:val="24"/>
              </w:rPr>
              <w:t xml:space="preserve"> </w:t>
            </w:r>
            <w:r w:rsidRPr="0087287E">
              <w:rPr>
                <w:sz w:val="24"/>
              </w:rPr>
              <w:t>–</w:t>
            </w:r>
            <w:r w:rsidRPr="0087287E">
              <w:rPr>
                <w:spacing w:val="13"/>
                <w:sz w:val="24"/>
              </w:rPr>
              <w:t xml:space="preserve"> </w:t>
            </w:r>
            <w:r w:rsidRPr="0087287E">
              <w:rPr>
                <w:sz w:val="24"/>
              </w:rPr>
              <w:t>международный</w:t>
            </w:r>
            <w:r w:rsidRPr="0087287E">
              <w:rPr>
                <w:spacing w:val="13"/>
                <w:sz w:val="24"/>
              </w:rPr>
              <w:t xml:space="preserve"> </w:t>
            </w:r>
            <w:r w:rsidRPr="0087287E">
              <w:rPr>
                <w:sz w:val="24"/>
              </w:rPr>
              <w:t>День</w:t>
            </w:r>
            <w:r w:rsidRPr="0087287E">
              <w:rPr>
                <w:spacing w:val="-57"/>
                <w:sz w:val="24"/>
              </w:rPr>
              <w:t xml:space="preserve"> </w:t>
            </w:r>
            <w:r w:rsidRPr="0087287E">
              <w:rPr>
                <w:sz w:val="24"/>
              </w:rPr>
              <w:t>памяти</w:t>
            </w:r>
            <w:r w:rsidRPr="0087287E">
              <w:rPr>
                <w:spacing w:val="23"/>
                <w:sz w:val="24"/>
              </w:rPr>
              <w:t xml:space="preserve"> </w:t>
            </w:r>
            <w:r w:rsidRPr="0087287E">
              <w:rPr>
                <w:sz w:val="24"/>
              </w:rPr>
              <w:t>жертв</w:t>
            </w:r>
            <w:r w:rsidRPr="0087287E">
              <w:rPr>
                <w:spacing w:val="22"/>
                <w:sz w:val="24"/>
              </w:rPr>
              <w:t xml:space="preserve"> </w:t>
            </w:r>
            <w:r w:rsidRPr="0087287E">
              <w:rPr>
                <w:sz w:val="24"/>
              </w:rPr>
              <w:t>фашизма:</w:t>
            </w:r>
            <w:r w:rsidRPr="0087287E">
              <w:rPr>
                <w:spacing w:val="27"/>
                <w:sz w:val="24"/>
              </w:rPr>
              <w:t xml:space="preserve"> </w:t>
            </w:r>
            <w:r w:rsidRPr="0087287E">
              <w:rPr>
                <w:sz w:val="24"/>
              </w:rPr>
              <w:t>урок</w:t>
            </w:r>
          </w:p>
          <w:p w:rsidR="0087287E" w:rsidRPr="0087287E" w:rsidRDefault="0087287E" w:rsidP="0087287E">
            <w:pPr>
              <w:spacing w:line="264" w:lineRule="exact"/>
              <w:ind w:left="107"/>
              <w:rPr>
                <w:sz w:val="24"/>
              </w:rPr>
            </w:pPr>
            <w:r w:rsidRPr="0087287E">
              <w:rPr>
                <w:sz w:val="24"/>
              </w:rPr>
              <w:t>Памяти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12.09.2023</w:t>
            </w:r>
          </w:p>
        </w:tc>
        <w:tc>
          <w:tcPr>
            <w:tcW w:w="3733" w:type="dxa"/>
          </w:tcPr>
          <w:p w:rsidR="0087287E" w:rsidRPr="0087287E" w:rsidRDefault="0087287E" w:rsidP="0087287E">
            <w:pPr>
              <w:spacing w:line="268" w:lineRule="exact"/>
              <w:ind w:left="330" w:right="326"/>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tabs>
                <w:tab w:val="left" w:pos="2310"/>
              </w:tabs>
              <w:ind w:left="107" w:right="97"/>
              <w:jc w:val="both"/>
              <w:rPr>
                <w:sz w:val="24"/>
              </w:rPr>
            </w:pPr>
            <w:r w:rsidRPr="0087287E">
              <w:rPr>
                <w:sz w:val="24"/>
              </w:rPr>
              <w:t>Осенний</w:t>
            </w:r>
            <w:r w:rsidRPr="0087287E">
              <w:rPr>
                <w:sz w:val="24"/>
              </w:rPr>
              <w:tab/>
            </w:r>
            <w:r w:rsidRPr="0087287E">
              <w:rPr>
                <w:spacing w:val="-1"/>
                <w:sz w:val="24"/>
              </w:rPr>
              <w:t>фестиваль</w:t>
            </w:r>
            <w:r w:rsidRPr="0087287E">
              <w:rPr>
                <w:spacing w:val="-58"/>
                <w:sz w:val="24"/>
              </w:rPr>
              <w:t xml:space="preserve"> </w:t>
            </w:r>
            <w:r w:rsidRPr="0087287E">
              <w:rPr>
                <w:sz w:val="24"/>
              </w:rPr>
              <w:t>Всероссийского физкультурно-</w:t>
            </w:r>
            <w:r w:rsidRPr="0087287E">
              <w:rPr>
                <w:spacing w:val="-57"/>
                <w:sz w:val="24"/>
              </w:rPr>
              <w:t xml:space="preserve"> </w:t>
            </w:r>
            <w:r w:rsidRPr="0087287E">
              <w:rPr>
                <w:sz w:val="24"/>
              </w:rPr>
              <w:t>спортивного</w:t>
            </w:r>
            <w:r w:rsidRPr="0087287E">
              <w:rPr>
                <w:spacing w:val="19"/>
                <w:sz w:val="24"/>
              </w:rPr>
              <w:t xml:space="preserve"> </w:t>
            </w:r>
            <w:r w:rsidRPr="0087287E">
              <w:rPr>
                <w:sz w:val="24"/>
              </w:rPr>
              <w:t>комплекса</w:t>
            </w:r>
            <w:r w:rsidRPr="0087287E">
              <w:rPr>
                <w:spacing w:val="20"/>
                <w:sz w:val="24"/>
              </w:rPr>
              <w:t xml:space="preserve"> </w:t>
            </w:r>
            <w:r w:rsidRPr="0087287E">
              <w:rPr>
                <w:sz w:val="24"/>
              </w:rPr>
              <w:t>«Готов</w:t>
            </w:r>
          </w:p>
          <w:p w:rsidR="0087287E" w:rsidRPr="0087287E" w:rsidRDefault="0087287E" w:rsidP="0087287E">
            <w:pPr>
              <w:spacing w:line="264" w:lineRule="exact"/>
              <w:ind w:left="107"/>
              <w:jc w:val="both"/>
              <w:rPr>
                <w:sz w:val="24"/>
              </w:rPr>
            </w:pPr>
            <w:r w:rsidRPr="0087287E">
              <w:rPr>
                <w:sz w:val="24"/>
              </w:rPr>
              <w:t>к труду</w:t>
            </w:r>
            <w:r w:rsidRPr="0087287E">
              <w:rPr>
                <w:spacing w:val="-5"/>
                <w:sz w:val="24"/>
              </w:rPr>
              <w:t xml:space="preserve"> </w:t>
            </w:r>
            <w:r w:rsidRPr="0087287E">
              <w:rPr>
                <w:sz w:val="24"/>
              </w:rPr>
              <w:t>и обороне»</w:t>
            </w:r>
            <w:r w:rsidRPr="0087287E">
              <w:rPr>
                <w:spacing w:val="-6"/>
                <w:sz w:val="24"/>
              </w:rPr>
              <w:t xml:space="preserve"> </w:t>
            </w:r>
            <w:r w:rsidRPr="0087287E">
              <w:rPr>
                <w:sz w:val="24"/>
              </w:rPr>
              <w:t>(ГТО)</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345" w:type="dxa"/>
          </w:tcPr>
          <w:p w:rsidR="0087287E" w:rsidRPr="0087287E" w:rsidRDefault="0087287E" w:rsidP="0087287E">
            <w:pPr>
              <w:spacing w:line="268" w:lineRule="exact"/>
              <w:ind w:left="191" w:right="179"/>
              <w:jc w:val="center"/>
              <w:rPr>
                <w:sz w:val="24"/>
              </w:rPr>
            </w:pPr>
            <w:r w:rsidRPr="0087287E">
              <w:rPr>
                <w:sz w:val="24"/>
              </w:rPr>
              <w:t>12.09-30.10.2023</w:t>
            </w:r>
          </w:p>
        </w:tc>
        <w:tc>
          <w:tcPr>
            <w:tcW w:w="3733" w:type="dxa"/>
          </w:tcPr>
          <w:p w:rsidR="0087287E" w:rsidRPr="0087287E" w:rsidRDefault="0087287E" w:rsidP="0087287E">
            <w:pPr>
              <w:ind w:left="773" w:right="375" w:hanging="383"/>
              <w:rPr>
                <w:sz w:val="24"/>
              </w:rPr>
            </w:pPr>
            <w:r w:rsidRPr="0087287E">
              <w:rPr>
                <w:sz w:val="24"/>
              </w:rPr>
              <w:t>Преподаватель</w:t>
            </w:r>
            <w:r w:rsidRPr="0087287E">
              <w:rPr>
                <w:spacing w:val="-11"/>
                <w:sz w:val="24"/>
              </w:rPr>
              <w:t xml:space="preserve"> </w:t>
            </w:r>
            <w:r w:rsidRPr="0087287E">
              <w:rPr>
                <w:sz w:val="24"/>
              </w:rPr>
              <w:t>физкультуры</w:t>
            </w:r>
            <w:r w:rsidRPr="0087287E">
              <w:rPr>
                <w:spacing w:val="-57"/>
                <w:sz w:val="24"/>
              </w:rPr>
              <w:t xml:space="preserve"> </w:t>
            </w:r>
            <w:r w:rsidRPr="0087287E">
              <w:rPr>
                <w:sz w:val="24"/>
              </w:rPr>
              <w:t>Актив</w:t>
            </w:r>
            <w:r w:rsidRPr="0087287E">
              <w:rPr>
                <w:spacing w:val="-2"/>
                <w:sz w:val="24"/>
              </w:rPr>
              <w:t xml:space="preserve"> </w:t>
            </w:r>
            <w:r w:rsidRPr="0087287E">
              <w:rPr>
                <w:sz w:val="24"/>
              </w:rPr>
              <w:t>ШСК</w:t>
            </w:r>
            <w:r w:rsidRPr="0087287E">
              <w:rPr>
                <w:spacing w:val="2"/>
                <w:sz w:val="24"/>
              </w:rPr>
              <w:t xml:space="preserve"> </w:t>
            </w:r>
            <w:r w:rsidRPr="0087287E">
              <w:rPr>
                <w:sz w:val="24"/>
              </w:rPr>
              <w:t>«Юность»</w:t>
            </w:r>
          </w:p>
        </w:tc>
      </w:tr>
      <w:tr w:rsidR="0087287E" w:rsidRPr="0087287E" w:rsidTr="0087287E">
        <w:trPr>
          <w:trHeight w:val="827"/>
        </w:trPr>
        <w:tc>
          <w:tcPr>
            <w:tcW w:w="3469" w:type="dxa"/>
          </w:tcPr>
          <w:p w:rsidR="0087287E" w:rsidRPr="0087287E" w:rsidRDefault="0087287E" w:rsidP="0087287E">
            <w:pPr>
              <w:tabs>
                <w:tab w:val="left" w:pos="1909"/>
                <w:tab w:val="left" w:pos="2636"/>
              </w:tabs>
              <w:ind w:left="107" w:right="100"/>
              <w:rPr>
                <w:sz w:val="24"/>
              </w:rPr>
            </w:pPr>
            <w:r w:rsidRPr="0087287E">
              <w:rPr>
                <w:sz w:val="24"/>
              </w:rPr>
              <w:t>ОФП-осень</w:t>
            </w:r>
            <w:r w:rsidRPr="0087287E">
              <w:rPr>
                <w:sz w:val="24"/>
              </w:rPr>
              <w:tab/>
              <w:t>в</w:t>
            </w:r>
            <w:r w:rsidRPr="0087287E">
              <w:rPr>
                <w:sz w:val="24"/>
              </w:rPr>
              <w:tab/>
            </w:r>
            <w:r w:rsidRPr="0087287E">
              <w:rPr>
                <w:spacing w:val="-1"/>
                <w:sz w:val="24"/>
              </w:rPr>
              <w:t>рамках</w:t>
            </w:r>
            <w:r w:rsidRPr="0087287E">
              <w:rPr>
                <w:spacing w:val="-57"/>
                <w:sz w:val="24"/>
              </w:rPr>
              <w:t xml:space="preserve"> </w:t>
            </w:r>
            <w:r w:rsidRPr="0087287E">
              <w:rPr>
                <w:sz w:val="24"/>
              </w:rPr>
              <w:t>выполнения</w:t>
            </w:r>
            <w:r w:rsidRPr="0087287E">
              <w:rPr>
                <w:spacing w:val="-1"/>
                <w:sz w:val="24"/>
              </w:rPr>
              <w:t xml:space="preserve"> </w:t>
            </w:r>
            <w:r w:rsidRPr="0087287E">
              <w:rPr>
                <w:sz w:val="24"/>
              </w:rPr>
              <w:t>нормативов</w:t>
            </w:r>
            <w:r w:rsidRPr="0087287E">
              <w:rPr>
                <w:spacing w:val="-1"/>
                <w:sz w:val="24"/>
              </w:rPr>
              <w:t xml:space="preserve"> </w:t>
            </w:r>
            <w:r w:rsidRPr="0087287E">
              <w:rPr>
                <w:sz w:val="24"/>
              </w:rPr>
              <w:t>ВФСК</w:t>
            </w:r>
          </w:p>
          <w:p w:rsidR="0087287E" w:rsidRPr="0087287E" w:rsidRDefault="0087287E" w:rsidP="0087287E">
            <w:pPr>
              <w:spacing w:line="264" w:lineRule="exact"/>
              <w:ind w:left="107"/>
              <w:rPr>
                <w:sz w:val="24"/>
              </w:rPr>
            </w:pPr>
            <w:r w:rsidRPr="0087287E">
              <w:rPr>
                <w:sz w:val="24"/>
              </w:rPr>
              <w:t>«ГТО»</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345" w:type="dxa"/>
          </w:tcPr>
          <w:p w:rsidR="0087287E" w:rsidRPr="0087287E" w:rsidRDefault="0087287E" w:rsidP="0087287E">
            <w:pPr>
              <w:spacing w:line="268" w:lineRule="exact"/>
              <w:ind w:left="191" w:right="179"/>
              <w:jc w:val="center"/>
              <w:rPr>
                <w:sz w:val="24"/>
              </w:rPr>
            </w:pPr>
            <w:r w:rsidRPr="0087287E">
              <w:rPr>
                <w:sz w:val="24"/>
              </w:rPr>
              <w:t>13.09-30.10.2023</w:t>
            </w:r>
          </w:p>
        </w:tc>
        <w:tc>
          <w:tcPr>
            <w:tcW w:w="3733" w:type="dxa"/>
          </w:tcPr>
          <w:p w:rsidR="0087287E" w:rsidRPr="0087287E" w:rsidRDefault="0087287E" w:rsidP="0087287E">
            <w:pPr>
              <w:ind w:left="773" w:right="375" w:hanging="383"/>
              <w:rPr>
                <w:sz w:val="24"/>
              </w:rPr>
            </w:pPr>
            <w:r w:rsidRPr="0087287E">
              <w:rPr>
                <w:sz w:val="24"/>
              </w:rPr>
              <w:t>Преподаватель</w:t>
            </w:r>
            <w:r w:rsidRPr="0087287E">
              <w:rPr>
                <w:spacing w:val="-11"/>
                <w:sz w:val="24"/>
              </w:rPr>
              <w:t xml:space="preserve"> </w:t>
            </w:r>
            <w:r w:rsidRPr="0087287E">
              <w:rPr>
                <w:sz w:val="24"/>
              </w:rPr>
              <w:t>физкультуры</w:t>
            </w:r>
            <w:r w:rsidRPr="0087287E">
              <w:rPr>
                <w:spacing w:val="-57"/>
                <w:sz w:val="24"/>
              </w:rPr>
              <w:t xml:space="preserve"> </w:t>
            </w:r>
            <w:r w:rsidRPr="0087287E">
              <w:rPr>
                <w:sz w:val="24"/>
              </w:rPr>
              <w:t>Актив</w:t>
            </w:r>
            <w:r w:rsidRPr="0087287E">
              <w:rPr>
                <w:spacing w:val="-2"/>
                <w:sz w:val="24"/>
              </w:rPr>
              <w:t xml:space="preserve"> </w:t>
            </w:r>
            <w:r w:rsidRPr="0087287E">
              <w:rPr>
                <w:sz w:val="24"/>
              </w:rPr>
              <w:t>ШСК</w:t>
            </w:r>
            <w:r w:rsidRPr="0087287E">
              <w:rPr>
                <w:spacing w:val="2"/>
                <w:sz w:val="24"/>
              </w:rPr>
              <w:t xml:space="preserve"> </w:t>
            </w:r>
            <w:r w:rsidRPr="0087287E">
              <w:rPr>
                <w:sz w:val="24"/>
              </w:rPr>
              <w:t>«Юность»</w:t>
            </w:r>
          </w:p>
        </w:tc>
      </w:tr>
      <w:tr w:rsidR="0087287E" w:rsidRPr="0087287E" w:rsidTr="0087287E">
        <w:trPr>
          <w:trHeight w:val="552"/>
        </w:trPr>
        <w:tc>
          <w:tcPr>
            <w:tcW w:w="3469" w:type="dxa"/>
          </w:tcPr>
          <w:p w:rsidR="0087287E" w:rsidRPr="0087287E" w:rsidRDefault="0087287E" w:rsidP="0087287E">
            <w:pPr>
              <w:tabs>
                <w:tab w:val="left" w:pos="1438"/>
                <w:tab w:val="left" w:pos="2441"/>
              </w:tabs>
              <w:spacing w:line="268" w:lineRule="exact"/>
              <w:ind w:left="107"/>
              <w:rPr>
                <w:sz w:val="24"/>
              </w:rPr>
            </w:pPr>
            <w:r w:rsidRPr="0087287E">
              <w:rPr>
                <w:sz w:val="24"/>
              </w:rPr>
              <w:t>Осенний</w:t>
            </w:r>
            <w:r w:rsidRPr="0087287E">
              <w:rPr>
                <w:sz w:val="24"/>
              </w:rPr>
              <w:tab/>
              <w:t>кросс</w:t>
            </w:r>
            <w:r w:rsidRPr="0087287E">
              <w:rPr>
                <w:sz w:val="24"/>
              </w:rPr>
              <w:tab/>
              <w:t>«Золотая</w:t>
            </w:r>
          </w:p>
          <w:p w:rsidR="0087287E" w:rsidRPr="0087287E" w:rsidRDefault="0087287E" w:rsidP="0087287E">
            <w:pPr>
              <w:spacing w:line="264" w:lineRule="exact"/>
              <w:ind w:left="107"/>
              <w:rPr>
                <w:sz w:val="24"/>
              </w:rPr>
            </w:pPr>
            <w:r w:rsidRPr="0087287E">
              <w:rPr>
                <w:sz w:val="24"/>
              </w:rPr>
              <w:t>осень»</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345" w:type="dxa"/>
          </w:tcPr>
          <w:p w:rsidR="0087287E" w:rsidRPr="0087287E" w:rsidRDefault="0087287E" w:rsidP="0087287E">
            <w:pPr>
              <w:spacing w:line="268" w:lineRule="exact"/>
              <w:ind w:left="191" w:right="179"/>
              <w:jc w:val="center"/>
              <w:rPr>
                <w:sz w:val="24"/>
              </w:rPr>
            </w:pPr>
            <w:r w:rsidRPr="0087287E">
              <w:rPr>
                <w:sz w:val="24"/>
              </w:rPr>
              <w:t>13.09-30.10.2023</w:t>
            </w:r>
          </w:p>
        </w:tc>
        <w:tc>
          <w:tcPr>
            <w:tcW w:w="3733" w:type="dxa"/>
          </w:tcPr>
          <w:p w:rsidR="0087287E" w:rsidRPr="0087287E" w:rsidRDefault="0087287E" w:rsidP="0087287E">
            <w:pPr>
              <w:spacing w:line="268" w:lineRule="exact"/>
              <w:ind w:left="330" w:right="325"/>
              <w:jc w:val="center"/>
              <w:rPr>
                <w:sz w:val="24"/>
              </w:rPr>
            </w:pPr>
            <w:r w:rsidRPr="0087287E">
              <w:rPr>
                <w:sz w:val="24"/>
              </w:rPr>
              <w:t>Преподаватель</w:t>
            </w:r>
            <w:r w:rsidRPr="0087287E">
              <w:rPr>
                <w:spacing w:val="-6"/>
                <w:sz w:val="24"/>
              </w:rPr>
              <w:t xml:space="preserve"> </w:t>
            </w:r>
            <w:r w:rsidRPr="0087287E">
              <w:rPr>
                <w:sz w:val="24"/>
              </w:rPr>
              <w:t>физкультуры</w:t>
            </w:r>
          </w:p>
          <w:p w:rsidR="0087287E" w:rsidRPr="0087287E" w:rsidRDefault="0087287E" w:rsidP="0087287E">
            <w:pPr>
              <w:spacing w:line="264" w:lineRule="exact"/>
              <w:ind w:left="330" w:right="322"/>
              <w:jc w:val="center"/>
              <w:rPr>
                <w:sz w:val="24"/>
              </w:rPr>
            </w:pPr>
            <w:r w:rsidRPr="0087287E">
              <w:rPr>
                <w:sz w:val="24"/>
              </w:rPr>
              <w:t>Актив</w:t>
            </w:r>
            <w:r w:rsidRPr="0087287E">
              <w:rPr>
                <w:spacing w:val="-4"/>
                <w:sz w:val="24"/>
              </w:rPr>
              <w:t xml:space="preserve"> </w:t>
            </w:r>
            <w:r w:rsidRPr="0087287E">
              <w:rPr>
                <w:sz w:val="24"/>
              </w:rPr>
              <w:t>ШСК</w:t>
            </w:r>
            <w:r w:rsidRPr="0087287E">
              <w:rPr>
                <w:spacing w:val="1"/>
                <w:sz w:val="24"/>
              </w:rPr>
              <w:t xml:space="preserve"> </w:t>
            </w:r>
            <w:r w:rsidRPr="0087287E">
              <w:rPr>
                <w:sz w:val="24"/>
              </w:rPr>
              <w:t>«Юность»</w:t>
            </w:r>
          </w:p>
        </w:tc>
      </w:tr>
      <w:tr w:rsidR="0087287E" w:rsidRPr="0087287E" w:rsidTr="0087287E">
        <w:trPr>
          <w:trHeight w:val="551"/>
        </w:trPr>
        <w:tc>
          <w:tcPr>
            <w:tcW w:w="3469" w:type="dxa"/>
          </w:tcPr>
          <w:p w:rsidR="0087287E" w:rsidRPr="0087287E" w:rsidRDefault="0087287E" w:rsidP="0087287E">
            <w:pPr>
              <w:spacing w:line="268" w:lineRule="exact"/>
              <w:ind w:left="107"/>
              <w:rPr>
                <w:sz w:val="24"/>
              </w:rPr>
            </w:pPr>
            <w:r w:rsidRPr="0087287E">
              <w:rPr>
                <w:sz w:val="24"/>
              </w:rPr>
              <w:lastRenderedPageBreak/>
              <w:t>Всероссийский</w:t>
            </w:r>
            <w:r w:rsidRPr="0087287E">
              <w:rPr>
                <w:spacing w:val="-3"/>
                <w:sz w:val="24"/>
              </w:rPr>
              <w:t xml:space="preserve"> </w:t>
            </w:r>
            <w:r w:rsidRPr="0087287E">
              <w:rPr>
                <w:sz w:val="24"/>
              </w:rPr>
              <w:t>Кросс</w:t>
            </w:r>
            <w:r w:rsidRPr="0087287E">
              <w:rPr>
                <w:spacing w:val="-4"/>
                <w:sz w:val="24"/>
              </w:rPr>
              <w:t xml:space="preserve"> </w:t>
            </w:r>
            <w:r w:rsidRPr="0087287E">
              <w:rPr>
                <w:sz w:val="24"/>
              </w:rPr>
              <w:t>Нации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18.09.2023</w:t>
            </w:r>
          </w:p>
        </w:tc>
        <w:tc>
          <w:tcPr>
            <w:tcW w:w="3733" w:type="dxa"/>
          </w:tcPr>
          <w:p w:rsidR="0087287E" w:rsidRPr="0087287E" w:rsidRDefault="0087287E" w:rsidP="0087287E">
            <w:pPr>
              <w:spacing w:line="268" w:lineRule="exact"/>
              <w:ind w:left="391"/>
              <w:rPr>
                <w:sz w:val="24"/>
              </w:rPr>
            </w:pPr>
            <w:r w:rsidRPr="0087287E">
              <w:rPr>
                <w:sz w:val="24"/>
              </w:rPr>
              <w:t>Преподаватель</w:t>
            </w:r>
            <w:r w:rsidRPr="0087287E">
              <w:rPr>
                <w:spacing w:val="-6"/>
                <w:sz w:val="24"/>
              </w:rPr>
              <w:t xml:space="preserve"> </w:t>
            </w:r>
            <w:r w:rsidRPr="0087287E">
              <w:rPr>
                <w:sz w:val="24"/>
              </w:rPr>
              <w:t>физкультуры</w:t>
            </w:r>
          </w:p>
          <w:p w:rsidR="0087287E" w:rsidRPr="0087287E" w:rsidRDefault="0087287E" w:rsidP="0087287E">
            <w:pPr>
              <w:spacing w:line="264" w:lineRule="exact"/>
              <w:ind w:left="261"/>
              <w:rPr>
                <w:sz w:val="24"/>
              </w:rPr>
            </w:pPr>
            <w:r w:rsidRPr="0087287E">
              <w:rPr>
                <w:sz w:val="24"/>
              </w:rPr>
              <w:t>Актив</w:t>
            </w:r>
            <w:r w:rsidRPr="0087287E">
              <w:rPr>
                <w:spacing w:val="-3"/>
                <w:sz w:val="24"/>
              </w:rPr>
              <w:t xml:space="preserve"> </w:t>
            </w:r>
            <w:r w:rsidRPr="0087287E">
              <w:rPr>
                <w:sz w:val="24"/>
              </w:rPr>
              <w:t>ШСК</w:t>
            </w:r>
            <w:r w:rsidRPr="0087287E">
              <w:rPr>
                <w:spacing w:val="2"/>
                <w:sz w:val="24"/>
              </w:rPr>
              <w:t xml:space="preserve"> </w:t>
            </w:r>
            <w:r w:rsidRPr="0087287E">
              <w:rPr>
                <w:sz w:val="24"/>
              </w:rPr>
              <w:t>«Юность»</w:t>
            </w:r>
            <w:r w:rsidRPr="0087287E">
              <w:rPr>
                <w:spacing w:val="-9"/>
                <w:sz w:val="24"/>
              </w:rPr>
              <w:t xml:space="preserve"> </w:t>
            </w:r>
            <w:r w:rsidRPr="0087287E">
              <w:rPr>
                <w:sz w:val="24"/>
              </w:rPr>
              <w:t>Родители</w:t>
            </w:r>
          </w:p>
        </w:tc>
      </w:tr>
      <w:tr w:rsidR="0087287E" w:rsidRPr="0087287E" w:rsidTr="0087287E">
        <w:trPr>
          <w:trHeight w:val="1931"/>
        </w:trPr>
        <w:tc>
          <w:tcPr>
            <w:tcW w:w="3469" w:type="dxa"/>
          </w:tcPr>
          <w:p w:rsidR="0087287E" w:rsidRPr="0087287E" w:rsidRDefault="0087287E" w:rsidP="0087287E">
            <w:pPr>
              <w:tabs>
                <w:tab w:val="left" w:pos="2480"/>
              </w:tabs>
              <w:ind w:left="107" w:right="95"/>
              <w:jc w:val="both"/>
              <w:rPr>
                <w:sz w:val="24"/>
              </w:rPr>
            </w:pPr>
            <w:r w:rsidRPr="0087287E">
              <w:rPr>
                <w:sz w:val="24"/>
              </w:rPr>
              <w:t>Акция</w:t>
            </w:r>
            <w:r w:rsidRPr="0087287E">
              <w:rPr>
                <w:spacing w:val="1"/>
                <w:sz w:val="24"/>
              </w:rPr>
              <w:t xml:space="preserve"> </w:t>
            </w:r>
            <w:r w:rsidRPr="0087287E">
              <w:rPr>
                <w:sz w:val="24"/>
              </w:rPr>
              <w:t>«Долг</w:t>
            </w:r>
            <w:r w:rsidRPr="0087287E">
              <w:rPr>
                <w:spacing w:val="1"/>
                <w:sz w:val="24"/>
              </w:rPr>
              <w:t xml:space="preserve"> </w:t>
            </w:r>
            <w:r w:rsidRPr="0087287E">
              <w:rPr>
                <w:sz w:val="24"/>
              </w:rPr>
              <w:t>памяти:</w:t>
            </w:r>
            <w:r w:rsidRPr="0087287E">
              <w:rPr>
                <w:spacing w:val="1"/>
                <w:sz w:val="24"/>
              </w:rPr>
              <w:t xml:space="preserve"> </w:t>
            </w:r>
            <w:r w:rsidRPr="0087287E">
              <w:rPr>
                <w:sz w:val="24"/>
              </w:rPr>
              <w:t>ветеран</w:t>
            </w:r>
            <w:r w:rsidRPr="0087287E">
              <w:rPr>
                <w:spacing w:val="-57"/>
                <w:sz w:val="24"/>
              </w:rPr>
              <w:t xml:space="preserve"> </w:t>
            </w:r>
            <w:r w:rsidRPr="0087287E">
              <w:rPr>
                <w:sz w:val="24"/>
              </w:rPr>
              <w:t>живет</w:t>
            </w:r>
            <w:r w:rsidRPr="0087287E">
              <w:rPr>
                <w:spacing w:val="1"/>
                <w:sz w:val="24"/>
              </w:rPr>
              <w:t xml:space="preserve"> </w:t>
            </w:r>
            <w:r w:rsidRPr="0087287E">
              <w:rPr>
                <w:sz w:val="24"/>
              </w:rPr>
              <w:t>рядом.</w:t>
            </w:r>
            <w:r w:rsidRPr="0087287E">
              <w:rPr>
                <w:spacing w:val="1"/>
                <w:sz w:val="24"/>
              </w:rPr>
              <w:t xml:space="preserve"> </w:t>
            </w:r>
            <w:r w:rsidRPr="0087287E">
              <w:rPr>
                <w:sz w:val="24"/>
              </w:rPr>
              <w:t>Спешите делать</w:t>
            </w:r>
            <w:r w:rsidRPr="0087287E">
              <w:rPr>
                <w:spacing w:val="1"/>
                <w:sz w:val="24"/>
              </w:rPr>
              <w:t xml:space="preserve"> </w:t>
            </w:r>
            <w:r w:rsidRPr="0087287E">
              <w:rPr>
                <w:sz w:val="24"/>
              </w:rPr>
              <w:t>добрые</w:t>
            </w:r>
            <w:r w:rsidRPr="0087287E">
              <w:rPr>
                <w:spacing w:val="1"/>
                <w:sz w:val="24"/>
              </w:rPr>
              <w:t xml:space="preserve"> </w:t>
            </w:r>
            <w:r w:rsidRPr="0087287E">
              <w:rPr>
                <w:sz w:val="24"/>
              </w:rPr>
              <w:t>дела»:</w:t>
            </w:r>
            <w:r w:rsidRPr="0087287E">
              <w:rPr>
                <w:spacing w:val="1"/>
                <w:sz w:val="24"/>
              </w:rPr>
              <w:t xml:space="preserve"> </w:t>
            </w:r>
            <w:r w:rsidRPr="0087287E">
              <w:rPr>
                <w:sz w:val="24"/>
              </w:rPr>
              <w:t>помощь</w:t>
            </w:r>
            <w:r w:rsidRPr="0087287E">
              <w:rPr>
                <w:spacing w:val="1"/>
                <w:sz w:val="24"/>
              </w:rPr>
              <w:t xml:space="preserve"> </w:t>
            </w:r>
            <w:r w:rsidRPr="0087287E">
              <w:rPr>
                <w:sz w:val="24"/>
              </w:rPr>
              <w:t>ветеранам</w:t>
            </w:r>
            <w:r w:rsidRPr="0087287E">
              <w:rPr>
                <w:sz w:val="24"/>
              </w:rPr>
              <w:tab/>
            </w:r>
            <w:r w:rsidRPr="0087287E">
              <w:rPr>
                <w:spacing w:val="-1"/>
                <w:sz w:val="24"/>
              </w:rPr>
              <w:t>Великой</w:t>
            </w:r>
            <w:r w:rsidRPr="0087287E">
              <w:rPr>
                <w:spacing w:val="-58"/>
                <w:sz w:val="24"/>
              </w:rPr>
              <w:t xml:space="preserve"> </w:t>
            </w:r>
            <w:r w:rsidRPr="0087287E">
              <w:rPr>
                <w:sz w:val="24"/>
              </w:rPr>
              <w:t>Отечественной</w:t>
            </w:r>
            <w:r w:rsidRPr="0087287E">
              <w:rPr>
                <w:spacing w:val="1"/>
                <w:sz w:val="24"/>
              </w:rPr>
              <w:t xml:space="preserve"> </w:t>
            </w:r>
            <w:r w:rsidRPr="0087287E">
              <w:rPr>
                <w:sz w:val="24"/>
              </w:rPr>
              <w:t>войны</w:t>
            </w:r>
            <w:r w:rsidRPr="0087287E">
              <w:rPr>
                <w:spacing w:val="1"/>
                <w:sz w:val="24"/>
              </w:rPr>
              <w:t xml:space="preserve"> </w:t>
            </w:r>
            <w:r w:rsidRPr="0087287E">
              <w:rPr>
                <w:sz w:val="24"/>
              </w:rPr>
              <w:t>1941-</w:t>
            </w:r>
            <w:r w:rsidRPr="0087287E">
              <w:rPr>
                <w:spacing w:val="-57"/>
                <w:sz w:val="24"/>
              </w:rPr>
              <w:t xml:space="preserve"> </w:t>
            </w:r>
            <w:r w:rsidRPr="0087287E">
              <w:rPr>
                <w:sz w:val="24"/>
              </w:rPr>
              <w:t xml:space="preserve">1945  </w:t>
            </w:r>
            <w:r w:rsidRPr="0087287E">
              <w:rPr>
                <w:spacing w:val="34"/>
                <w:sz w:val="24"/>
              </w:rPr>
              <w:t xml:space="preserve"> </w:t>
            </w:r>
            <w:r w:rsidRPr="0087287E">
              <w:rPr>
                <w:sz w:val="24"/>
              </w:rPr>
              <w:t xml:space="preserve">гг.,  </w:t>
            </w:r>
            <w:r w:rsidRPr="0087287E">
              <w:rPr>
                <w:spacing w:val="34"/>
                <w:sz w:val="24"/>
              </w:rPr>
              <w:t xml:space="preserve"> </w:t>
            </w:r>
            <w:r w:rsidRPr="0087287E">
              <w:rPr>
                <w:sz w:val="24"/>
              </w:rPr>
              <w:t xml:space="preserve">труженикам  </w:t>
            </w:r>
            <w:r w:rsidRPr="0087287E">
              <w:rPr>
                <w:spacing w:val="34"/>
                <w:sz w:val="24"/>
              </w:rPr>
              <w:t xml:space="preserve"> </w:t>
            </w:r>
            <w:r w:rsidRPr="0087287E">
              <w:rPr>
                <w:sz w:val="24"/>
              </w:rPr>
              <w:t>тыла,</w:t>
            </w:r>
          </w:p>
          <w:p w:rsidR="0087287E" w:rsidRPr="0087287E" w:rsidRDefault="0087287E" w:rsidP="0087287E">
            <w:pPr>
              <w:spacing w:line="264" w:lineRule="exact"/>
              <w:ind w:left="107"/>
              <w:jc w:val="both"/>
              <w:rPr>
                <w:sz w:val="24"/>
              </w:rPr>
            </w:pPr>
            <w:r w:rsidRPr="0087287E">
              <w:rPr>
                <w:sz w:val="24"/>
              </w:rPr>
              <w:t>одиноким</w:t>
            </w:r>
            <w:r w:rsidRPr="0087287E">
              <w:rPr>
                <w:spacing w:val="-5"/>
                <w:sz w:val="24"/>
              </w:rPr>
              <w:t xml:space="preserve"> </w:t>
            </w:r>
            <w:r w:rsidRPr="0087287E">
              <w:rPr>
                <w:sz w:val="24"/>
              </w:rPr>
              <w:t>пожилым</w:t>
            </w:r>
            <w:r w:rsidRPr="0087287E">
              <w:rPr>
                <w:spacing w:val="-5"/>
                <w:sz w:val="24"/>
              </w:rPr>
              <w:t xml:space="preserve"> </w:t>
            </w:r>
            <w:r w:rsidRPr="0087287E">
              <w:rPr>
                <w:sz w:val="24"/>
              </w:rPr>
              <w:t>гражданам</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345" w:type="dxa"/>
          </w:tcPr>
          <w:p w:rsidR="0087287E" w:rsidRPr="0087287E" w:rsidRDefault="0087287E" w:rsidP="0087287E">
            <w:pPr>
              <w:spacing w:line="268" w:lineRule="exact"/>
              <w:ind w:left="191" w:right="179"/>
              <w:jc w:val="center"/>
              <w:rPr>
                <w:sz w:val="24"/>
              </w:rPr>
            </w:pPr>
            <w:r w:rsidRPr="0087287E">
              <w:rPr>
                <w:sz w:val="24"/>
              </w:rPr>
              <w:t>20.09-08.10.2023</w:t>
            </w:r>
          </w:p>
        </w:tc>
        <w:tc>
          <w:tcPr>
            <w:tcW w:w="3733" w:type="dxa"/>
          </w:tcPr>
          <w:p w:rsidR="0087287E" w:rsidRPr="0087287E" w:rsidRDefault="0087287E" w:rsidP="0087287E">
            <w:pPr>
              <w:spacing w:line="268" w:lineRule="exact"/>
              <w:ind w:left="330" w:right="326"/>
              <w:jc w:val="center"/>
              <w:rPr>
                <w:sz w:val="24"/>
              </w:rPr>
            </w:pPr>
            <w:r w:rsidRPr="0087287E">
              <w:rPr>
                <w:sz w:val="24"/>
              </w:rPr>
              <w:t>Советник директора по воспитанию</w:t>
            </w:r>
          </w:p>
        </w:tc>
      </w:tr>
      <w:tr w:rsidR="0087287E" w:rsidRPr="0087287E" w:rsidTr="0087287E">
        <w:trPr>
          <w:trHeight w:val="1931"/>
        </w:trPr>
        <w:tc>
          <w:tcPr>
            <w:tcW w:w="3469" w:type="dxa"/>
          </w:tcPr>
          <w:p w:rsidR="0087287E" w:rsidRPr="0087287E" w:rsidRDefault="0087287E" w:rsidP="0087287E">
            <w:pPr>
              <w:tabs>
                <w:tab w:val="left" w:pos="1192"/>
                <w:tab w:val="left" w:pos="2173"/>
              </w:tabs>
              <w:spacing w:line="237" w:lineRule="auto"/>
              <w:ind w:left="107" w:right="96"/>
              <w:rPr>
                <w:sz w:val="24"/>
              </w:rPr>
            </w:pPr>
            <w:r w:rsidRPr="0087287E">
              <w:rPr>
                <w:sz w:val="24"/>
              </w:rPr>
              <w:t>21.09</w:t>
            </w:r>
            <w:r w:rsidRPr="0087287E">
              <w:rPr>
                <w:spacing w:val="51"/>
                <w:sz w:val="24"/>
              </w:rPr>
              <w:t xml:space="preserve"> </w:t>
            </w:r>
            <w:r w:rsidRPr="0087287E">
              <w:rPr>
                <w:sz w:val="24"/>
              </w:rPr>
              <w:t>–</w:t>
            </w:r>
            <w:r w:rsidRPr="0087287E">
              <w:rPr>
                <w:spacing w:val="50"/>
                <w:sz w:val="24"/>
              </w:rPr>
              <w:t xml:space="preserve"> </w:t>
            </w:r>
            <w:r w:rsidRPr="0087287E">
              <w:rPr>
                <w:sz w:val="24"/>
              </w:rPr>
              <w:t>Международный</w:t>
            </w:r>
            <w:r w:rsidRPr="0087287E">
              <w:rPr>
                <w:spacing w:val="52"/>
                <w:sz w:val="24"/>
              </w:rPr>
              <w:t xml:space="preserve"> </w:t>
            </w:r>
            <w:r w:rsidRPr="0087287E">
              <w:rPr>
                <w:sz w:val="24"/>
              </w:rPr>
              <w:t>День</w:t>
            </w:r>
            <w:r w:rsidRPr="0087287E">
              <w:rPr>
                <w:spacing w:val="-57"/>
                <w:sz w:val="24"/>
              </w:rPr>
              <w:t xml:space="preserve"> </w:t>
            </w:r>
            <w:r w:rsidRPr="0087287E">
              <w:rPr>
                <w:sz w:val="24"/>
              </w:rPr>
              <w:t>мира:</w:t>
            </w:r>
            <w:r w:rsidRPr="0087287E">
              <w:rPr>
                <w:sz w:val="24"/>
              </w:rPr>
              <w:tab/>
              <w:t>урок</w:t>
            </w:r>
            <w:r w:rsidRPr="0087287E">
              <w:rPr>
                <w:sz w:val="24"/>
              </w:rPr>
              <w:tab/>
            </w:r>
            <w:r w:rsidRPr="0087287E">
              <w:rPr>
                <w:spacing w:val="-1"/>
                <w:sz w:val="24"/>
              </w:rPr>
              <w:t>духовности</w:t>
            </w:r>
          </w:p>
          <w:p w:rsidR="0087287E" w:rsidRPr="0087287E" w:rsidRDefault="0087287E" w:rsidP="0087287E">
            <w:pPr>
              <w:tabs>
                <w:tab w:val="left" w:pos="1270"/>
                <w:tab w:val="left" w:pos="2208"/>
                <w:tab w:val="left" w:pos="2637"/>
                <w:tab w:val="left" w:pos="2784"/>
              </w:tabs>
              <w:ind w:left="107" w:right="97"/>
              <w:rPr>
                <w:sz w:val="24"/>
              </w:rPr>
            </w:pPr>
            <w:r w:rsidRPr="0087287E">
              <w:rPr>
                <w:sz w:val="24"/>
              </w:rPr>
              <w:t>«Голубь</w:t>
            </w:r>
            <w:r w:rsidRPr="0087287E">
              <w:rPr>
                <w:sz w:val="24"/>
              </w:rPr>
              <w:tab/>
              <w:t>мира»</w:t>
            </w:r>
            <w:r w:rsidRPr="0087287E">
              <w:rPr>
                <w:sz w:val="24"/>
              </w:rPr>
              <w:tab/>
              <w:t>в</w:t>
            </w:r>
            <w:r w:rsidRPr="0087287E">
              <w:rPr>
                <w:sz w:val="24"/>
              </w:rPr>
              <w:tab/>
            </w:r>
            <w:r w:rsidRPr="0087287E">
              <w:rPr>
                <w:spacing w:val="-1"/>
                <w:sz w:val="24"/>
              </w:rPr>
              <w:t>рамках</w:t>
            </w:r>
            <w:r w:rsidRPr="0087287E">
              <w:rPr>
                <w:spacing w:val="-57"/>
                <w:sz w:val="24"/>
              </w:rPr>
              <w:t xml:space="preserve"> </w:t>
            </w:r>
            <w:r w:rsidRPr="0087287E">
              <w:rPr>
                <w:sz w:val="24"/>
              </w:rPr>
              <w:t>Международного</w:t>
            </w:r>
            <w:r w:rsidRPr="0087287E">
              <w:rPr>
                <w:spacing w:val="1"/>
                <w:sz w:val="24"/>
              </w:rPr>
              <w:t xml:space="preserve"> </w:t>
            </w:r>
            <w:r w:rsidRPr="0087287E">
              <w:rPr>
                <w:sz w:val="24"/>
              </w:rPr>
              <w:t>торжественного</w:t>
            </w:r>
            <w:r w:rsidRPr="0087287E">
              <w:rPr>
                <w:sz w:val="24"/>
              </w:rPr>
              <w:tab/>
            </w:r>
            <w:r w:rsidRPr="0087287E">
              <w:rPr>
                <w:sz w:val="24"/>
              </w:rPr>
              <w:tab/>
            </w:r>
            <w:r w:rsidRPr="0087287E">
              <w:rPr>
                <w:sz w:val="24"/>
              </w:rPr>
              <w:tab/>
            </w:r>
            <w:r w:rsidRPr="0087287E">
              <w:rPr>
                <w:spacing w:val="-2"/>
                <w:sz w:val="24"/>
              </w:rPr>
              <w:t>сбора</w:t>
            </w:r>
          </w:p>
          <w:p w:rsidR="0087287E" w:rsidRPr="0087287E" w:rsidRDefault="0087287E" w:rsidP="0087287E">
            <w:pPr>
              <w:tabs>
                <w:tab w:val="left" w:pos="1443"/>
                <w:tab w:val="left" w:pos="2175"/>
              </w:tabs>
              <w:ind w:left="107"/>
              <w:rPr>
                <w:sz w:val="24"/>
              </w:rPr>
            </w:pPr>
            <w:r w:rsidRPr="0087287E">
              <w:rPr>
                <w:sz w:val="24"/>
              </w:rPr>
              <w:t>«Единый</w:t>
            </w:r>
            <w:r w:rsidRPr="0087287E">
              <w:rPr>
                <w:sz w:val="24"/>
              </w:rPr>
              <w:tab/>
              <w:t>час</w:t>
            </w:r>
            <w:r w:rsidRPr="0087287E">
              <w:rPr>
                <w:sz w:val="24"/>
              </w:rPr>
              <w:tab/>
              <w:t>духовности</w:t>
            </w:r>
          </w:p>
          <w:p w:rsidR="0087287E" w:rsidRPr="0087287E" w:rsidRDefault="0087287E" w:rsidP="0087287E">
            <w:pPr>
              <w:spacing w:line="264" w:lineRule="exact"/>
              <w:ind w:left="107"/>
              <w:rPr>
                <w:sz w:val="24"/>
              </w:rPr>
            </w:pPr>
            <w:r w:rsidRPr="0087287E">
              <w:rPr>
                <w:sz w:val="24"/>
              </w:rPr>
              <w:t>«Голубь мира»</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345" w:type="dxa"/>
          </w:tcPr>
          <w:p w:rsidR="0087287E" w:rsidRPr="0087287E" w:rsidRDefault="0087287E" w:rsidP="0087287E">
            <w:pPr>
              <w:spacing w:line="270" w:lineRule="exact"/>
              <w:ind w:left="191" w:right="178"/>
              <w:jc w:val="center"/>
              <w:rPr>
                <w:sz w:val="24"/>
              </w:rPr>
            </w:pPr>
            <w:r w:rsidRPr="0087287E">
              <w:rPr>
                <w:sz w:val="24"/>
              </w:rPr>
              <w:t>21.09.2023</w:t>
            </w:r>
          </w:p>
        </w:tc>
        <w:tc>
          <w:tcPr>
            <w:tcW w:w="3733" w:type="dxa"/>
          </w:tcPr>
          <w:p w:rsidR="0087287E" w:rsidRPr="0087287E" w:rsidRDefault="0087287E" w:rsidP="0087287E">
            <w:pPr>
              <w:spacing w:line="270" w:lineRule="exact"/>
              <w:ind w:left="330" w:right="326"/>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934"/>
        </w:trPr>
        <w:tc>
          <w:tcPr>
            <w:tcW w:w="3469" w:type="dxa"/>
          </w:tcPr>
          <w:p w:rsidR="0087287E" w:rsidRPr="0087287E" w:rsidRDefault="0087287E" w:rsidP="0087287E">
            <w:pPr>
              <w:ind w:left="107" w:right="94"/>
              <w:jc w:val="both"/>
              <w:rPr>
                <w:sz w:val="24"/>
              </w:rPr>
            </w:pPr>
            <w:r w:rsidRPr="0087287E">
              <w:rPr>
                <w:sz w:val="24"/>
              </w:rPr>
              <w:t>21.09</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воинской</w:t>
            </w:r>
            <w:r w:rsidRPr="0087287E">
              <w:rPr>
                <w:spacing w:val="1"/>
                <w:sz w:val="24"/>
              </w:rPr>
              <w:t xml:space="preserve"> </w:t>
            </w:r>
            <w:r w:rsidRPr="0087287E">
              <w:rPr>
                <w:sz w:val="24"/>
              </w:rPr>
              <w:t>славы</w:t>
            </w:r>
            <w:r w:rsidRPr="0087287E">
              <w:rPr>
                <w:spacing w:val="-57"/>
                <w:sz w:val="24"/>
              </w:rPr>
              <w:t xml:space="preserve"> </w:t>
            </w:r>
            <w:r w:rsidRPr="0087287E">
              <w:rPr>
                <w:sz w:val="24"/>
              </w:rPr>
              <w:t>России:</w:t>
            </w:r>
            <w:r w:rsidRPr="0087287E">
              <w:rPr>
                <w:spacing w:val="1"/>
                <w:sz w:val="24"/>
              </w:rPr>
              <w:t xml:space="preserve"> </w:t>
            </w:r>
            <w:r w:rsidRPr="0087287E">
              <w:rPr>
                <w:sz w:val="24"/>
              </w:rPr>
              <w:t>День</w:t>
            </w:r>
            <w:r w:rsidRPr="0087287E">
              <w:rPr>
                <w:spacing w:val="1"/>
                <w:sz w:val="24"/>
              </w:rPr>
              <w:t xml:space="preserve"> </w:t>
            </w:r>
            <w:r w:rsidRPr="0087287E">
              <w:rPr>
                <w:sz w:val="24"/>
              </w:rPr>
              <w:t>победы</w:t>
            </w:r>
            <w:r w:rsidRPr="0087287E">
              <w:rPr>
                <w:spacing w:val="1"/>
                <w:sz w:val="24"/>
              </w:rPr>
              <w:t xml:space="preserve"> </w:t>
            </w:r>
            <w:r w:rsidRPr="0087287E">
              <w:rPr>
                <w:sz w:val="24"/>
              </w:rPr>
              <w:t>русских</w:t>
            </w:r>
            <w:r w:rsidRPr="0087287E">
              <w:rPr>
                <w:spacing w:val="-57"/>
                <w:sz w:val="24"/>
              </w:rPr>
              <w:t xml:space="preserve"> </w:t>
            </w:r>
            <w:r w:rsidRPr="0087287E">
              <w:rPr>
                <w:sz w:val="24"/>
              </w:rPr>
              <w:t>полков</w:t>
            </w:r>
            <w:r w:rsidRPr="0087287E">
              <w:rPr>
                <w:spacing w:val="1"/>
                <w:sz w:val="24"/>
              </w:rPr>
              <w:t xml:space="preserve"> </w:t>
            </w:r>
            <w:r w:rsidRPr="0087287E">
              <w:rPr>
                <w:sz w:val="24"/>
              </w:rPr>
              <w:t>во</w:t>
            </w:r>
            <w:r w:rsidRPr="0087287E">
              <w:rPr>
                <w:spacing w:val="1"/>
                <w:sz w:val="24"/>
              </w:rPr>
              <w:t xml:space="preserve"> </w:t>
            </w:r>
            <w:r w:rsidRPr="0087287E">
              <w:rPr>
                <w:sz w:val="24"/>
              </w:rPr>
              <w:t>главе</w:t>
            </w:r>
            <w:r w:rsidRPr="0087287E">
              <w:rPr>
                <w:spacing w:val="1"/>
                <w:sz w:val="24"/>
              </w:rPr>
              <w:t xml:space="preserve"> </w:t>
            </w:r>
            <w:r w:rsidRPr="0087287E">
              <w:rPr>
                <w:sz w:val="24"/>
              </w:rPr>
              <w:t>с</w:t>
            </w:r>
            <w:r w:rsidRPr="0087287E">
              <w:rPr>
                <w:spacing w:val="1"/>
                <w:sz w:val="24"/>
              </w:rPr>
              <w:t xml:space="preserve"> </w:t>
            </w:r>
            <w:r w:rsidRPr="0087287E">
              <w:rPr>
                <w:sz w:val="24"/>
              </w:rPr>
              <w:t>великим</w:t>
            </w:r>
            <w:r w:rsidRPr="0087287E">
              <w:rPr>
                <w:spacing w:val="1"/>
                <w:sz w:val="24"/>
              </w:rPr>
              <w:t xml:space="preserve"> </w:t>
            </w:r>
            <w:r w:rsidRPr="0087287E">
              <w:rPr>
                <w:sz w:val="24"/>
              </w:rPr>
              <w:t>князем Дмитрием Донским над</w:t>
            </w:r>
            <w:r w:rsidRPr="0087287E">
              <w:rPr>
                <w:spacing w:val="-57"/>
                <w:sz w:val="24"/>
              </w:rPr>
              <w:t xml:space="preserve"> </w:t>
            </w:r>
            <w:r w:rsidRPr="0087287E">
              <w:rPr>
                <w:sz w:val="24"/>
              </w:rPr>
              <w:t>монголо-татарскими</w:t>
            </w:r>
            <w:r w:rsidRPr="0087287E">
              <w:rPr>
                <w:spacing w:val="1"/>
                <w:sz w:val="24"/>
              </w:rPr>
              <w:t xml:space="preserve"> </w:t>
            </w:r>
            <w:r w:rsidRPr="0087287E">
              <w:rPr>
                <w:sz w:val="24"/>
              </w:rPr>
              <w:t>войсками</w:t>
            </w:r>
            <w:r w:rsidRPr="0087287E">
              <w:rPr>
                <w:spacing w:val="-57"/>
                <w:sz w:val="24"/>
              </w:rPr>
              <w:t xml:space="preserve"> </w:t>
            </w:r>
            <w:r w:rsidRPr="0087287E">
              <w:rPr>
                <w:sz w:val="24"/>
              </w:rPr>
              <w:t>в</w:t>
            </w:r>
            <w:r w:rsidRPr="0087287E">
              <w:rPr>
                <w:spacing w:val="33"/>
                <w:sz w:val="24"/>
              </w:rPr>
              <w:t xml:space="preserve"> </w:t>
            </w:r>
            <w:r w:rsidRPr="0087287E">
              <w:rPr>
                <w:sz w:val="24"/>
              </w:rPr>
              <w:t>Куликовской</w:t>
            </w:r>
            <w:r w:rsidRPr="0087287E">
              <w:rPr>
                <w:spacing w:val="35"/>
                <w:sz w:val="24"/>
              </w:rPr>
              <w:t xml:space="preserve"> </w:t>
            </w:r>
            <w:r w:rsidRPr="0087287E">
              <w:rPr>
                <w:sz w:val="24"/>
              </w:rPr>
              <w:t>битве</w:t>
            </w:r>
            <w:r w:rsidRPr="0087287E">
              <w:rPr>
                <w:spacing w:val="33"/>
                <w:sz w:val="24"/>
              </w:rPr>
              <w:t xml:space="preserve"> </w:t>
            </w:r>
            <w:r w:rsidRPr="0087287E">
              <w:rPr>
                <w:sz w:val="24"/>
              </w:rPr>
              <w:t>(1380</w:t>
            </w:r>
          </w:p>
          <w:p w:rsidR="0087287E" w:rsidRPr="0087287E" w:rsidRDefault="0087287E" w:rsidP="0087287E">
            <w:pPr>
              <w:spacing w:line="264" w:lineRule="exact"/>
              <w:ind w:left="107"/>
              <w:jc w:val="both"/>
              <w:rPr>
                <w:sz w:val="24"/>
              </w:rPr>
            </w:pPr>
            <w:r w:rsidRPr="0087287E">
              <w:rPr>
                <w:sz w:val="24"/>
              </w:rPr>
              <w:t>год):</w:t>
            </w:r>
            <w:r w:rsidRPr="0087287E">
              <w:rPr>
                <w:spacing w:val="-2"/>
                <w:sz w:val="24"/>
              </w:rPr>
              <w:t xml:space="preserve"> </w:t>
            </w:r>
            <w:r w:rsidRPr="0087287E">
              <w:rPr>
                <w:sz w:val="24"/>
              </w:rPr>
              <w:t>урок</w:t>
            </w:r>
            <w:r w:rsidRPr="0087287E">
              <w:rPr>
                <w:spacing w:val="-3"/>
                <w:sz w:val="24"/>
              </w:rPr>
              <w:t xml:space="preserve"> </w:t>
            </w:r>
            <w:r w:rsidRPr="0087287E">
              <w:rPr>
                <w:sz w:val="24"/>
              </w:rPr>
              <w:t>Мужества</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345" w:type="dxa"/>
          </w:tcPr>
          <w:p w:rsidR="0087287E" w:rsidRPr="0087287E" w:rsidRDefault="0087287E" w:rsidP="0087287E">
            <w:pPr>
              <w:spacing w:line="270" w:lineRule="exact"/>
              <w:ind w:left="191" w:right="178"/>
              <w:jc w:val="center"/>
              <w:rPr>
                <w:sz w:val="24"/>
              </w:rPr>
            </w:pPr>
            <w:r w:rsidRPr="0087287E">
              <w:rPr>
                <w:sz w:val="24"/>
              </w:rPr>
              <w:t>21.09.2023</w:t>
            </w:r>
          </w:p>
        </w:tc>
        <w:tc>
          <w:tcPr>
            <w:tcW w:w="3733" w:type="dxa"/>
          </w:tcPr>
          <w:p w:rsidR="0087287E" w:rsidRPr="0087287E" w:rsidRDefault="0087287E" w:rsidP="0087287E">
            <w:pPr>
              <w:spacing w:line="270" w:lineRule="exact"/>
              <w:ind w:left="330" w:right="326"/>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tabs>
                <w:tab w:val="left" w:pos="2334"/>
              </w:tabs>
              <w:ind w:left="124" w:right="246"/>
              <w:jc w:val="both"/>
              <w:rPr>
                <w:sz w:val="24"/>
              </w:rPr>
            </w:pPr>
            <w:r w:rsidRPr="0087287E">
              <w:rPr>
                <w:sz w:val="24"/>
              </w:rPr>
              <w:t>23.09</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образования</w:t>
            </w:r>
            <w:r w:rsidRPr="0087287E">
              <w:rPr>
                <w:spacing w:val="1"/>
                <w:sz w:val="24"/>
              </w:rPr>
              <w:t xml:space="preserve"> </w:t>
            </w:r>
            <w:r w:rsidRPr="0087287E">
              <w:rPr>
                <w:sz w:val="24"/>
              </w:rPr>
              <w:t>Вологодской</w:t>
            </w:r>
            <w:r w:rsidRPr="0087287E">
              <w:rPr>
                <w:sz w:val="24"/>
              </w:rPr>
              <w:tab/>
            </w:r>
            <w:r w:rsidRPr="0087287E">
              <w:rPr>
                <w:spacing w:val="-1"/>
                <w:sz w:val="24"/>
              </w:rPr>
              <w:t>области:</w:t>
            </w:r>
            <w:r w:rsidRPr="0087287E">
              <w:rPr>
                <w:spacing w:val="-58"/>
                <w:sz w:val="24"/>
              </w:rPr>
              <w:t xml:space="preserve"> </w:t>
            </w:r>
            <w:r w:rsidRPr="0087287E">
              <w:rPr>
                <w:sz w:val="24"/>
              </w:rPr>
              <w:t>тематический</w:t>
            </w:r>
            <w:r w:rsidRPr="0087287E">
              <w:rPr>
                <w:spacing w:val="9"/>
                <w:sz w:val="24"/>
              </w:rPr>
              <w:t xml:space="preserve"> </w:t>
            </w:r>
            <w:r w:rsidRPr="0087287E">
              <w:rPr>
                <w:sz w:val="24"/>
              </w:rPr>
              <w:t>урок</w:t>
            </w:r>
            <w:r w:rsidRPr="0087287E">
              <w:rPr>
                <w:spacing w:val="12"/>
                <w:sz w:val="24"/>
              </w:rPr>
              <w:t xml:space="preserve"> </w:t>
            </w:r>
            <w:r w:rsidRPr="0087287E">
              <w:rPr>
                <w:sz w:val="24"/>
              </w:rPr>
              <w:t>«Моя</w:t>
            </w:r>
          </w:p>
          <w:p w:rsidR="0087287E" w:rsidRPr="0087287E" w:rsidRDefault="0087287E" w:rsidP="0087287E">
            <w:pPr>
              <w:spacing w:line="264" w:lineRule="exact"/>
              <w:ind w:left="124"/>
              <w:jc w:val="both"/>
              <w:rPr>
                <w:sz w:val="24"/>
              </w:rPr>
            </w:pPr>
            <w:r w:rsidRPr="0087287E">
              <w:rPr>
                <w:sz w:val="24"/>
              </w:rPr>
              <w:t>родина –</w:t>
            </w:r>
            <w:r w:rsidRPr="0087287E">
              <w:rPr>
                <w:spacing w:val="1"/>
                <w:sz w:val="24"/>
              </w:rPr>
              <w:t xml:space="preserve"> </w:t>
            </w:r>
            <w:r w:rsidRPr="0087287E">
              <w:rPr>
                <w:sz w:val="24"/>
              </w:rPr>
              <w:t>Вологодчина»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23.09.2023</w:t>
            </w:r>
          </w:p>
        </w:tc>
        <w:tc>
          <w:tcPr>
            <w:tcW w:w="3733" w:type="dxa"/>
          </w:tcPr>
          <w:p w:rsidR="0087287E" w:rsidRPr="0087287E" w:rsidRDefault="0087287E" w:rsidP="0087287E">
            <w:pPr>
              <w:spacing w:line="268" w:lineRule="exact"/>
              <w:ind w:left="330" w:right="326"/>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ind w:left="107" w:right="87"/>
              <w:rPr>
                <w:sz w:val="24"/>
              </w:rPr>
            </w:pPr>
            <w:r w:rsidRPr="0087287E">
              <w:rPr>
                <w:sz w:val="24"/>
              </w:rPr>
              <w:t>День</w:t>
            </w:r>
            <w:r w:rsidRPr="0087287E">
              <w:rPr>
                <w:spacing w:val="24"/>
                <w:sz w:val="24"/>
              </w:rPr>
              <w:t xml:space="preserve"> </w:t>
            </w:r>
            <w:r w:rsidRPr="0087287E">
              <w:rPr>
                <w:sz w:val="24"/>
              </w:rPr>
              <w:t>выборов</w:t>
            </w:r>
            <w:r w:rsidRPr="0087287E">
              <w:rPr>
                <w:spacing w:val="25"/>
                <w:sz w:val="24"/>
              </w:rPr>
              <w:t xml:space="preserve"> </w:t>
            </w:r>
            <w:r w:rsidRPr="0087287E">
              <w:rPr>
                <w:sz w:val="24"/>
              </w:rPr>
              <w:t>лидеров</w:t>
            </w:r>
            <w:r w:rsidRPr="0087287E">
              <w:rPr>
                <w:spacing w:val="24"/>
                <w:sz w:val="24"/>
              </w:rPr>
              <w:t xml:space="preserve"> </w:t>
            </w:r>
            <w:r w:rsidRPr="0087287E">
              <w:rPr>
                <w:sz w:val="24"/>
              </w:rPr>
              <w:t>ШУС</w:t>
            </w:r>
            <w:r w:rsidRPr="0087287E">
              <w:rPr>
                <w:spacing w:val="23"/>
                <w:sz w:val="24"/>
              </w:rPr>
              <w:t xml:space="preserve"> </w:t>
            </w:r>
            <w:r w:rsidRPr="0087287E">
              <w:rPr>
                <w:sz w:val="24"/>
              </w:rPr>
              <w:t>и</w:t>
            </w:r>
            <w:r w:rsidRPr="0087287E">
              <w:rPr>
                <w:spacing w:val="-57"/>
                <w:sz w:val="24"/>
              </w:rPr>
              <w:t xml:space="preserve"> </w:t>
            </w:r>
            <w:r w:rsidRPr="0087287E">
              <w:rPr>
                <w:sz w:val="24"/>
              </w:rPr>
              <w:t>РДШ</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23.09.2023</w:t>
            </w:r>
          </w:p>
        </w:tc>
        <w:tc>
          <w:tcPr>
            <w:tcW w:w="3733" w:type="dxa"/>
          </w:tcPr>
          <w:p w:rsidR="0087287E" w:rsidRPr="0087287E" w:rsidRDefault="0087287E" w:rsidP="0087287E">
            <w:pPr>
              <w:ind w:left="330" w:right="324"/>
              <w:jc w:val="center"/>
              <w:rPr>
                <w:spacing w:val="-57"/>
                <w:sz w:val="24"/>
              </w:rPr>
            </w:pPr>
            <w:r w:rsidRPr="0087287E">
              <w:rPr>
                <w:sz w:val="24"/>
              </w:rPr>
              <w:t>Заместитель</w:t>
            </w:r>
            <w:r w:rsidRPr="0087287E">
              <w:rPr>
                <w:spacing w:val="-6"/>
                <w:sz w:val="24"/>
              </w:rPr>
              <w:t xml:space="preserve"> </w:t>
            </w:r>
            <w:r w:rsidRPr="0087287E">
              <w:rPr>
                <w:sz w:val="24"/>
              </w:rPr>
              <w:t>директора</w:t>
            </w:r>
            <w:r w:rsidRPr="0087287E">
              <w:rPr>
                <w:spacing w:val="-7"/>
                <w:sz w:val="24"/>
              </w:rPr>
              <w:t xml:space="preserve"> </w:t>
            </w:r>
            <w:r w:rsidRPr="0087287E">
              <w:rPr>
                <w:sz w:val="24"/>
              </w:rPr>
              <w:t>по</w:t>
            </w:r>
            <w:r w:rsidRPr="0087287E">
              <w:rPr>
                <w:spacing w:val="-5"/>
                <w:sz w:val="24"/>
              </w:rPr>
              <w:t xml:space="preserve"> У</w:t>
            </w:r>
            <w:r w:rsidRPr="0087287E">
              <w:rPr>
                <w:sz w:val="24"/>
              </w:rPr>
              <w:t>ВР</w:t>
            </w:r>
            <w:r w:rsidRPr="0087287E">
              <w:rPr>
                <w:spacing w:val="-57"/>
                <w:sz w:val="24"/>
              </w:rPr>
              <w:t xml:space="preserve">      </w:t>
            </w:r>
          </w:p>
          <w:p w:rsidR="0087287E" w:rsidRPr="0087287E" w:rsidRDefault="0087287E" w:rsidP="0087287E">
            <w:pPr>
              <w:ind w:left="330" w:right="324"/>
              <w:jc w:val="center"/>
              <w:rPr>
                <w:sz w:val="24"/>
              </w:rPr>
            </w:pPr>
            <w:r w:rsidRPr="0087287E">
              <w:rPr>
                <w:sz w:val="24"/>
              </w:rPr>
              <w:t>Классные</w:t>
            </w:r>
            <w:r w:rsidRPr="0087287E">
              <w:rPr>
                <w:spacing w:val="-3"/>
                <w:sz w:val="24"/>
              </w:rPr>
              <w:t xml:space="preserve"> </w:t>
            </w:r>
            <w:r w:rsidRPr="0087287E">
              <w:rPr>
                <w:sz w:val="24"/>
              </w:rPr>
              <w:t>руководители</w:t>
            </w:r>
          </w:p>
          <w:p w:rsidR="0087287E" w:rsidRPr="0087287E" w:rsidRDefault="0087287E" w:rsidP="0087287E">
            <w:pPr>
              <w:spacing w:line="264" w:lineRule="exact"/>
              <w:ind w:left="330" w:right="323"/>
              <w:jc w:val="center"/>
              <w:rPr>
                <w:sz w:val="24"/>
              </w:rPr>
            </w:pPr>
            <w:r w:rsidRPr="0087287E">
              <w:rPr>
                <w:sz w:val="24"/>
              </w:rPr>
              <w:t>Актив</w:t>
            </w:r>
            <w:r w:rsidRPr="0087287E">
              <w:rPr>
                <w:spacing w:val="-4"/>
                <w:sz w:val="24"/>
              </w:rPr>
              <w:t xml:space="preserve"> </w:t>
            </w:r>
            <w:r w:rsidRPr="0087287E">
              <w:rPr>
                <w:sz w:val="24"/>
              </w:rPr>
              <w:t>РДШ</w:t>
            </w:r>
          </w:p>
        </w:tc>
      </w:tr>
      <w:tr w:rsidR="0087287E" w:rsidRPr="0087287E" w:rsidTr="0087287E">
        <w:trPr>
          <w:trHeight w:val="551"/>
        </w:trPr>
        <w:tc>
          <w:tcPr>
            <w:tcW w:w="3469" w:type="dxa"/>
          </w:tcPr>
          <w:p w:rsidR="0087287E" w:rsidRPr="0087287E" w:rsidRDefault="0087287E" w:rsidP="0087287E">
            <w:pPr>
              <w:tabs>
                <w:tab w:val="left" w:pos="950"/>
                <w:tab w:val="left" w:pos="1372"/>
                <w:tab w:val="left" w:pos="2183"/>
              </w:tabs>
              <w:spacing w:line="268" w:lineRule="exact"/>
              <w:ind w:left="107"/>
              <w:rPr>
                <w:sz w:val="24"/>
              </w:rPr>
            </w:pPr>
            <w:r w:rsidRPr="0087287E">
              <w:rPr>
                <w:sz w:val="24"/>
              </w:rPr>
              <w:t>27.09</w:t>
            </w:r>
            <w:r w:rsidRPr="0087287E">
              <w:rPr>
                <w:sz w:val="24"/>
              </w:rPr>
              <w:tab/>
              <w:t>–</w:t>
            </w:r>
            <w:r w:rsidRPr="0087287E">
              <w:rPr>
                <w:sz w:val="24"/>
              </w:rPr>
              <w:tab/>
              <w:t>День</w:t>
            </w:r>
            <w:r w:rsidRPr="0087287E">
              <w:rPr>
                <w:sz w:val="24"/>
              </w:rPr>
              <w:tab/>
              <w:t>работников</w:t>
            </w:r>
          </w:p>
          <w:p w:rsidR="0087287E" w:rsidRPr="0087287E" w:rsidRDefault="0087287E" w:rsidP="0087287E">
            <w:pPr>
              <w:spacing w:line="264" w:lineRule="exact"/>
              <w:ind w:left="107"/>
              <w:rPr>
                <w:sz w:val="24"/>
              </w:rPr>
            </w:pPr>
            <w:r w:rsidRPr="0087287E">
              <w:rPr>
                <w:sz w:val="24"/>
              </w:rPr>
              <w:t>дошкольного</w:t>
            </w:r>
            <w:r w:rsidRPr="0087287E">
              <w:rPr>
                <w:spacing w:val="-3"/>
                <w:sz w:val="24"/>
              </w:rPr>
              <w:t xml:space="preserve"> </w:t>
            </w:r>
            <w:r w:rsidRPr="0087287E">
              <w:rPr>
                <w:sz w:val="24"/>
              </w:rPr>
              <w:t>образования</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27.09.2023</w:t>
            </w:r>
          </w:p>
        </w:tc>
        <w:tc>
          <w:tcPr>
            <w:tcW w:w="3733" w:type="dxa"/>
          </w:tcPr>
          <w:p w:rsidR="0087287E" w:rsidRPr="0087287E" w:rsidRDefault="0087287E" w:rsidP="0087287E">
            <w:pPr>
              <w:spacing w:line="268" w:lineRule="exact"/>
              <w:ind w:left="330" w:right="322"/>
              <w:jc w:val="center"/>
              <w:rPr>
                <w:sz w:val="24"/>
              </w:rPr>
            </w:pPr>
            <w:r w:rsidRPr="0087287E">
              <w:rPr>
                <w:sz w:val="24"/>
              </w:rPr>
              <w:t>Директор</w:t>
            </w:r>
            <w:r w:rsidRPr="0087287E">
              <w:rPr>
                <w:spacing w:val="-2"/>
                <w:sz w:val="24"/>
              </w:rPr>
              <w:t xml:space="preserve"> </w:t>
            </w:r>
            <w:r w:rsidRPr="0087287E">
              <w:rPr>
                <w:sz w:val="24"/>
              </w:rPr>
              <w:t>ОО</w:t>
            </w:r>
          </w:p>
          <w:p w:rsidR="0087287E" w:rsidRPr="0087287E" w:rsidRDefault="0087287E" w:rsidP="0087287E">
            <w:pPr>
              <w:spacing w:line="264" w:lineRule="exact"/>
              <w:ind w:left="330" w:right="326"/>
              <w:jc w:val="center"/>
              <w:rPr>
                <w:sz w:val="24"/>
              </w:rPr>
            </w:pPr>
            <w:r w:rsidRPr="0087287E">
              <w:rPr>
                <w:sz w:val="24"/>
              </w:rPr>
              <w:t>Классные</w:t>
            </w:r>
            <w:r w:rsidRPr="0087287E">
              <w:rPr>
                <w:spacing w:val="-6"/>
                <w:sz w:val="24"/>
              </w:rPr>
              <w:t xml:space="preserve"> </w:t>
            </w:r>
            <w:r w:rsidRPr="0087287E">
              <w:rPr>
                <w:sz w:val="24"/>
              </w:rPr>
              <w:t>руководители</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345"/>
        <w:gridCol w:w="149"/>
        <w:gridCol w:w="3584"/>
      </w:tblGrid>
      <w:tr w:rsidR="0087287E" w:rsidRPr="0087287E" w:rsidTr="0087287E">
        <w:trPr>
          <w:trHeight w:val="1106"/>
        </w:trPr>
        <w:tc>
          <w:tcPr>
            <w:tcW w:w="3469" w:type="dxa"/>
          </w:tcPr>
          <w:p w:rsidR="0087287E" w:rsidRPr="0087287E" w:rsidRDefault="0087287E" w:rsidP="0087287E">
            <w:pPr>
              <w:tabs>
                <w:tab w:val="left" w:pos="1220"/>
                <w:tab w:val="left" w:pos="2659"/>
              </w:tabs>
              <w:ind w:left="107" w:right="94"/>
              <w:rPr>
                <w:sz w:val="24"/>
              </w:rPr>
            </w:pPr>
            <w:r w:rsidRPr="0087287E">
              <w:rPr>
                <w:sz w:val="24"/>
              </w:rPr>
              <w:t>Акция</w:t>
            </w:r>
            <w:r w:rsidRPr="0087287E">
              <w:rPr>
                <w:sz w:val="24"/>
              </w:rPr>
              <w:tab/>
              <w:t>«Спасибо</w:t>
            </w:r>
            <w:r w:rsidRPr="0087287E">
              <w:rPr>
                <w:sz w:val="24"/>
              </w:rPr>
              <w:tab/>
            </w:r>
            <w:r w:rsidRPr="0087287E">
              <w:rPr>
                <w:spacing w:val="-1"/>
                <w:sz w:val="24"/>
              </w:rPr>
              <w:t>нашим</w:t>
            </w:r>
            <w:r w:rsidRPr="0087287E">
              <w:rPr>
                <w:spacing w:val="-57"/>
                <w:sz w:val="24"/>
              </w:rPr>
              <w:t xml:space="preserve"> </w:t>
            </w:r>
            <w:r w:rsidRPr="0087287E">
              <w:rPr>
                <w:sz w:val="24"/>
              </w:rPr>
              <w:t>воспитателям</w:t>
            </w:r>
            <w:r w:rsidRPr="0087287E">
              <w:rPr>
                <w:spacing w:val="2"/>
                <w:sz w:val="24"/>
              </w:rPr>
              <w:t xml:space="preserve"> </w:t>
            </w:r>
            <w:r w:rsidRPr="0087287E">
              <w:rPr>
                <w:sz w:val="24"/>
              </w:rPr>
              <w:t>детского</w:t>
            </w:r>
            <w:r w:rsidRPr="0087287E">
              <w:rPr>
                <w:spacing w:val="3"/>
                <w:sz w:val="24"/>
              </w:rPr>
              <w:t xml:space="preserve"> </w:t>
            </w:r>
            <w:r w:rsidRPr="0087287E">
              <w:rPr>
                <w:sz w:val="24"/>
              </w:rPr>
              <w:t>сада!» в</w:t>
            </w:r>
          </w:p>
          <w:p w:rsidR="0087287E" w:rsidRPr="0087287E" w:rsidRDefault="0087287E" w:rsidP="0087287E">
            <w:pPr>
              <w:tabs>
                <w:tab w:val="left" w:pos="1388"/>
                <w:tab w:val="left" w:pos="2311"/>
              </w:tabs>
              <w:spacing w:line="270" w:lineRule="atLeast"/>
              <w:ind w:left="107" w:right="94"/>
              <w:rPr>
                <w:sz w:val="24"/>
              </w:rPr>
            </w:pPr>
            <w:r w:rsidRPr="0087287E">
              <w:rPr>
                <w:sz w:val="24"/>
              </w:rPr>
              <w:t>рамках</w:t>
            </w:r>
            <w:r w:rsidRPr="0087287E">
              <w:rPr>
                <w:sz w:val="24"/>
              </w:rPr>
              <w:tab/>
              <w:t>дня</w:t>
            </w:r>
            <w:r w:rsidRPr="0087287E">
              <w:rPr>
                <w:sz w:val="24"/>
              </w:rPr>
              <w:tab/>
            </w:r>
            <w:r w:rsidRPr="0087287E">
              <w:rPr>
                <w:spacing w:val="-1"/>
                <w:sz w:val="24"/>
              </w:rPr>
              <w:t>работника</w:t>
            </w:r>
            <w:r w:rsidRPr="0087287E">
              <w:rPr>
                <w:spacing w:val="-57"/>
                <w:sz w:val="24"/>
              </w:rPr>
              <w:t xml:space="preserve"> </w:t>
            </w:r>
            <w:r w:rsidRPr="0087287E">
              <w:rPr>
                <w:sz w:val="24"/>
              </w:rPr>
              <w:t>дошкольного</w:t>
            </w:r>
            <w:r w:rsidRPr="0087287E">
              <w:rPr>
                <w:spacing w:val="-1"/>
                <w:sz w:val="24"/>
              </w:rPr>
              <w:t xml:space="preserve"> </w:t>
            </w:r>
            <w:r w:rsidRPr="0087287E">
              <w:rPr>
                <w:sz w:val="24"/>
              </w:rPr>
              <w:t>образования</w:t>
            </w:r>
          </w:p>
        </w:tc>
        <w:tc>
          <w:tcPr>
            <w:tcW w:w="1195" w:type="dxa"/>
          </w:tcPr>
          <w:p w:rsidR="0087287E" w:rsidRPr="0087287E" w:rsidRDefault="0087287E" w:rsidP="0087287E">
            <w:pPr>
              <w:rPr>
                <w:sz w:val="24"/>
              </w:rPr>
            </w:pPr>
          </w:p>
        </w:tc>
        <w:tc>
          <w:tcPr>
            <w:tcW w:w="2345" w:type="dxa"/>
          </w:tcPr>
          <w:p w:rsidR="0087287E" w:rsidRPr="0087287E" w:rsidRDefault="0087287E" w:rsidP="0087287E">
            <w:pPr>
              <w:rPr>
                <w:sz w:val="24"/>
              </w:rPr>
            </w:pPr>
          </w:p>
        </w:tc>
        <w:tc>
          <w:tcPr>
            <w:tcW w:w="3733" w:type="dxa"/>
            <w:gridSpan w:val="2"/>
          </w:tcPr>
          <w:p w:rsidR="0087287E" w:rsidRPr="0087287E" w:rsidRDefault="0087287E" w:rsidP="0087287E">
            <w:pPr>
              <w:rPr>
                <w:sz w:val="24"/>
              </w:rPr>
            </w:pPr>
          </w:p>
        </w:tc>
      </w:tr>
      <w:tr w:rsidR="0087287E" w:rsidRPr="0087287E" w:rsidTr="0087287E">
        <w:trPr>
          <w:trHeight w:val="1103"/>
        </w:trPr>
        <w:tc>
          <w:tcPr>
            <w:tcW w:w="3469" w:type="dxa"/>
          </w:tcPr>
          <w:p w:rsidR="0087287E" w:rsidRPr="0087287E" w:rsidRDefault="0087287E" w:rsidP="0087287E">
            <w:pPr>
              <w:tabs>
                <w:tab w:val="left" w:pos="1256"/>
                <w:tab w:val="left" w:pos="2029"/>
                <w:tab w:val="left" w:pos="2734"/>
              </w:tabs>
              <w:ind w:left="124" w:right="247"/>
              <w:rPr>
                <w:sz w:val="24"/>
              </w:rPr>
            </w:pPr>
            <w:r w:rsidRPr="0087287E">
              <w:rPr>
                <w:sz w:val="24"/>
              </w:rPr>
              <w:t>30.09</w:t>
            </w:r>
            <w:r w:rsidRPr="0087287E">
              <w:rPr>
                <w:spacing w:val="1"/>
                <w:sz w:val="24"/>
              </w:rPr>
              <w:t xml:space="preserve"> </w:t>
            </w:r>
            <w:r w:rsidRPr="0087287E">
              <w:rPr>
                <w:sz w:val="24"/>
              </w:rPr>
              <w:t>–</w:t>
            </w:r>
            <w:r w:rsidRPr="0087287E">
              <w:rPr>
                <w:spacing w:val="1"/>
                <w:sz w:val="24"/>
              </w:rPr>
              <w:t xml:space="preserve"> </w:t>
            </w:r>
            <w:r w:rsidRPr="0087287E">
              <w:rPr>
                <w:sz w:val="24"/>
              </w:rPr>
              <w:t>начало</w:t>
            </w:r>
            <w:r w:rsidRPr="0087287E">
              <w:rPr>
                <w:spacing w:val="1"/>
                <w:sz w:val="24"/>
              </w:rPr>
              <w:t xml:space="preserve"> </w:t>
            </w:r>
            <w:r w:rsidRPr="0087287E">
              <w:rPr>
                <w:sz w:val="24"/>
              </w:rPr>
              <w:t>битвы</w:t>
            </w:r>
            <w:r w:rsidRPr="0087287E">
              <w:rPr>
                <w:spacing w:val="1"/>
                <w:sz w:val="24"/>
              </w:rPr>
              <w:t xml:space="preserve"> </w:t>
            </w:r>
            <w:r w:rsidRPr="0087287E">
              <w:rPr>
                <w:sz w:val="24"/>
              </w:rPr>
              <w:t>под</w:t>
            </w:r>
            <w:r w:rsidRPr="0087287E">
              <w:rPr>
                <w:spacing w:val="-57"/>
                <w:sz w:val="24"/>
              </w:rPr>
              <w:t xml:space="preserve"> </w:t>
            </w:r>
            <w:r w:rsidRPr="0087287E">
              <w:rPr>
                <w:sz w:val="24"/>
              </w:rPr>
              <w:t>Москвой</w:t>
            </w:r>
            <w:r w:rsidRPr="0087287E">
              <w:rPr>
                <w:sz w:val="24"/>
              </w:rPr>
              <w:tab/>
              <w:t>(1941</w:t>
            </w:r>
            <w:r w:rsidRPr="0087287E">
              <w:rPr>
                <w:sz w:val="24"/>
              </w:rPr>
              <w:tab/>
              <w:t>год):</w:t>
            </w:r>
            <w:r w:rsidRPr="0087287E">
              <w:rPr>
                <w:sz w:val="24"/>
              </w:rPr>
              <w:tab/>
            </w:r>
            <w:r w:rsidRPr="0087287E">
              <w:rPr>
                <w:spacing w:val="-2"/>
                <w:sz w:val="24"/>
              </w:rPr>
              <w:t>урок</w:t>
            </w:r>
          </w:p>
          <w:p w:rsidR="0087287E" w:rsidRPr="0087287E" w:rsidRDefault="0087287E" w:rsidP="0087287E">
            <w:pPr>
              <w:tabs>
                <w:tab w:val="left" w:pos="1645"/>
                <w:tab w:val="left" w:pos="2836"/>
              </w:tabs>
              <w:spacing w:line="270" w:lineRule="atLeast"/>
              <w:ind w:left="124" w:right="248"/>
              <w:rPr>
                <w:sz w:val="24"/>
              </w:rPr>
            </w:pPr>
            <w:r w:rsidRPr="0087287E">
              <w:rPr>
                <w:sz w:val="24"/>
              </w:rPr>
              <w:t>Мужества</w:t>
            </w:r>
            <w:r w:rsidRPr="0087287E">
              <w:rPr>
                <w:sz w:val="24"/>
              </w:rPr>
              <w:tab/>
              <w:t>«Битва</w:t>
            </w:r>
            <w:r w:rsidRPr="0087287E">
              <w:rPr>
                <w:sz w:val="24"/>
              </w:rPr>
              <w:tab/>
            </w:r>
            <w:r w:rsidRPr="0087287E">
              <w:rPr>
                <w:spacing w:val="-1"/>
                <w:sz w:val="24"/>
              </w:rPr>
              <w:t>под</w:t>
            </w:r>
            <w:r w:rsidRPr="0087287E">
              <w:rPr>
                <w:spacing w:val="-57"/>
                <w:sz w:val="24"/>
              </w:rPr>
              <w:t xml:space="preserve"> </w:t>
            </w:r>
            <w:r w:rsidRPr="0087287E">
              <w:rPr>
                <w:sz w:val="24"/>
              </w:rPr>
              <w:t>Москвой»</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345" w:type="dxa"/>
          </w:tcPr>
          <w:p w:rsidR="0087287E" w:rsidRPr="0087287E" w:rsidRDefault="0087287E" w:rsidP="0087287E">
            <w:pPr>
              <w:spacing w:line="268" w:lineRule="exact"/>
              <w:ind w:left="191" w:right="178"/>
              <w:jc w:val="center"/>
              <w:rPr>
                <w:sz w:val="24"/>
              </w:rPr>
            </w:pPr>
            <w:r w:rsidRPr="0087287E">
              <w:rPr>
                <w:sz w:val="24"/>
              </w:rPr>
              <w:t>30.09.2023</w:t>
            </w:r>
          </w:p>
        </w:tc>
        <w:tc>
          <w:tcPr>
            <w:tcW w:w="3733" w:type="dxa"/>
            <w:gridSpan w:val="2"/>
          </w:tcPr>
          <w:p w:rsidR="0087287E" w:rsidRPr="0087287E" w:rsidRDefault="0087287E" w:rsidP="0087287E">
            <w:pPr>
              <w:spacing w:line="268" w:lineRule="exact"/>
              <w:ind w:left="627"/>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656"/>
        </w:trPr>
        <w:tc>
          <w:tcPr>
            <w:tcW w:w="3469" w:type="dxa"/>
          </w:tcPr>
          <w:p w:rsidR="0087287E" w:rsidRPr="0087287E" w:rsidRDefault="0087287E" w:rsidP="0087287E">
            <w:pPr>
              <w:tabs>
                <w:tab w:val="left" w:pos="883"/>
                <w:tab w:val="left" w:pos="1107"/>
                <w:tab w:val="left" w:pos="1238"/>
                <w:tab w:val="left" w:pos="1903"/>
                <w:tab w:val="left" w:pos="1979"/>
                <w:tab w:val="left" w:pos="2642"/>
                <w:tab w:val="left" w:pos="2886"/>
                <w:tab w:val="left" w:pos="3247"/>
              </w:tabs>
              <w:ind w:left="107" w:right="95"/>
              <w:rPr>
                <w:sz w:val="24"/>
              </w:rPr>
            </w:pPr>
            <w:r w:rsidRPr="0087287E">
              <w:rPr>
                <w:sz w:val="24"/>
              </w:rPr>
              <w:t>30.09</w:t>
            </w:r>
            <w:r w:rsidRPr="0087287E">
              <w:rPr>
                <w:sz w:val="24"/>
              </w:rPr>
              <w:tab/>
              <w:t>–</w:t>
            </w:r>
            <w:r w:rsidRPr="0087287E">
              <w:rPr>
                <w:sz w:val="24"/>
              </w:rPr>
              <w:tab/>
            </w:r>
            <w:r w:rsidRPr="0087287E">
              <w:rPr>
                <w:sz w:val="24"/>
              </w:rPr>
              <w:tab/>
              <w:t>День</w:t>
            </w:r>
            <w:r w:rsidRPr="0087287E">
              <w:rPr>
                <w:sz w:val="24"/>
              </w:rPr>
              <w:tab/>
            </w:r>
            <w:r w:rsidRPr="0087287E">
              <w:rPr>
                <w:sz w:val="24"/>
              </w:rPr>
              <w:tab/>
              <w:t>интернета</w:t>
            </w:r>
            <w:r w:rsidRPr="0087287E">
              <w:rPr>
                <w:sz w:val="24"/>
              </w:rPr>
              <w:tab/>
            </w:r>
            <w:r w:rsidRPr="0087287E">
              <w:rPr>
                <w:spacing w:val="-3"/>
                <w:sz w:val="24"/>
              </w:rPr>
              <w:t>в</w:t>
            </w:r>
            <w:r w:rsidRPr="0087287E">
              <w:rPr>
                <w:spacing w:val="-57"/>
                <w:sz w:val="24"/>
              </w:rPr>
              <w:t xml:space="preserve"> </w:t>
            </w:r>
            <w:r w:rsidRPr="0087287E">
              <w:rPr>
                <w:sz w:val="24"/>
              </w:rPr>
              <w:t>России.</w:t>
            </w:r>
            <w:r w:rsidRPr="0087287E">
              <w:rPr>
                <w:sz w:val="24"/>
              </w:rPr>
              <w:tab/>
              <w:t>Всероссийский</w:t>
            </w:r>
            <w:r w:rsidRPr="0087287E">
              <w:rPr>
                <w:sz w:val="24"/>
              </w:rPr>
              <w:tab/>
            </w:r>
            <w:r w:rsidRPr="0087287E">
              <w:rPr>
                <w:spacing w:val="-2"/>
                <w:sz w:val="24"/>
              </w:rPr>
              <w:t>урок</w:t>
            </w:r>
            <w:r w:rsidRPr="0087287E">
              <w:rPr>
                <w:spacing w:val="-57"/>
                <w:sz w:val="24"/>
              </w:rPr>
              <w:t xml:space="preserve"> </w:t>
            </w:r>
            <w:proofErr w:type="spellStart"/>
            <w:r w:rsidRPr="0087287E">
              <w:rPr>
                <w:sz w:val="24"/>
              </w:rPr>
              <w:t>медиабезопасности</w:t>
            </w:r>
            <w:proofErr w:type="spellEnd"/>
            <w:r w:rsidRPr="0087287E">
              <w:rPr>
                <w:spacing w:val="1"/>
                <w:sz w:val="24"/>
              </w:rPr>
              <w:t xml:space="preserve"> </w:t>
            </w:r>
            <w:r w:rsidRPr="0087287E">
              <w:rPr>
                <w:sz w:val="24"/>
              </w:rPr>
              <w:t>школьников</w:t>
            </w:r>
            <w:r w:rsidRPr="0087287E">
              <w:rPr>
                <w:spacing w:val="9"/>
                <w:sz w:val="24"/>
              </w:rPr>
              <w:t xml:space="preserve"> </w:t>
            </w:r>
            <w:r w:rsidRPr="0087287E">
              <w:rPr>
                <w:sz w:val="24"/>
              </w:rPr>
              <w:t>в</w:t>
            </w:r>
            <w:r w:rsidRPr="0087287E">
              <w:rPr>
                <w:spacing w:val="9"/>
                <w:sz w:val="24"/>
              </w:rPr>
              <w:t xml:space="preserve"> </w:t>
            </w:r>
            <w:r w:rsidRPr="0087287E">
              <w:rPr>
                <w:sz w:val="24"/>
              </w:rPr>
              <w:t>сети</w:t>
            </w:r>
            <w:r w:rsidRPr="0087287E">
              <w:rPr>
                <w:spacing w:val="10"/>
                <w:sz w:val="24"/>
              </w:rPr>
              <w:t xml:space="preserve"> </w:t>
            </w:r>
            <w:r w:rsidRPr="0087287E">
              <w:rPr>
                <w:sz w:val="24"/>
              </w:rPr>
              <w:t>Интернет:</w:t>
            </w:r>
            <w:r w:rsidRPr="0087287E">
              <w:rPr>
                <w:spacing w:val="-57"/>
                <w:sz w:val="24"/>
              </w:rPr>
              <w:t xml:space="preserve"> </w:t>
            </w:r>
            <w:r w:rsidRPr="0087287E">
              <w:rPr>
                <w:sz w:val="24"/>
              </w:rPr>
              <w:t>знакомство</w:t>
            </w:r>
            <w:r w:rsidRPr="0087287E">
              <w:rPr>
                <w:sz w:val="24"/>
              </w:rPr>
              <w:tab/>
              <w:t>с</w:t>
            </w:r>
            <w:r w:rsidRPr="0087287E">
              <w:rPr>
                <w:sz w:val="24"/>
              </w:rPr>
              <w:tab/>
            </w:r>
            <w:r w:rsidRPr="0087287E">
              <w:rPr>
                <w:spacing w:val="-1"/>
                <w:sz w:val="24"/>
              </w:rPr>
              <w:t>сайтом</w:t>
            </w:r>
          </w:p>
          <w:p w:rsidR="0087287E" w:rsidRPr="0087287E" w:rsidRDefault="0087287E" w:rsidP="0087287E">
            <w:pPr>
              <w:spacing w:line="264" w:lineRule="exact"/>
              <w:ind w:left="107"/>
              <w:rPr>
                <w:sz w:val="24"/>
              </w:rPr>
            </w:pPr>
            <w:r w:rsidRPr="0087287E">
              <w:rPr>
                <w:sz w:val="24"/>
              </w:rPr>
              <w:t>«</w:t>
            </w:r>
            <w:proofErr w:type="spellStart"/>
            <w:r w:rsidRPr="0087287E">
              <w:rPr>
                <w:sz w:val="24"/>
              </w:rPr>
              <w:t>Сетевичок</w:t>
            </w:r>
            <w:proofErr w:type="spellEnd"/>
            <w:r w:rsidRPr="0087287E">
              <w:rPr>
                <w:sz w:val="24"/>
              </w:rPr>
              <w:t>»,</w:t>
            </w:r>
          </w:p>
          <w:p w:rsidR="0087287E" w:rsidRPr="0087287E" w:rsidRDefault="0087287E" w:rsidP="0087287E">
            <w:pPr>
              <w:spacing w:line="264" w:lineRule="exact"/>
              <w:ind w:left="107"/>
              <w:rPr>
                <w:sz w:val="24"/>
              </w:rPr>
            </w:pPr>
          </w:p>
          <w:p w:rsidR="0087287E" w:rsidRPr="0087287E" w:rsidRDefault="0087287E" w:rsidP="0087287E">
            <w:pPr>
              <w:spacing w:line="264" w:lineRule="exact"/>
              <w:ind w:left="107"/>
              <w:rPr>
                <w:sz w:val="24"/>
              </w:rPr>
            </w:pPr>
          </w:p>
          <w:p w:rsidR="0087287E" w:rsidRPr="0087287E" w:rsidRDefault="0087287E" w:rsidP="0087287E">
            <w:pPr>
              <w:spacing w:line="264" w:lineRule="exact"/>
              <w:ind w:left="107"/>
              <w:rPr>
                <w:sz w:val="24"/>
              </w:rPr>
            </w:pPr>
          </w:p>
          <w:p w:rsidR="0087287E" w:rsidRPr="0087287E" w:rsidRDefault="0087287E" w:rsidP="0087287E">
            <w:pPr>
              <w:spacing w:line="264" w:lineRule="exact"/>
              <w:ind w:left="107"/>
              <w:rPr>
                <w:sz w:val="24"/>
              </w:rPr>
            </w:pPr>
          </w:p>
          <w:p w:rsidR="0087287E" w:rsidRPr="0087287E" w:rsidRDefault="0087287E" w:rsidP="0087287E">
            <w:pPr>
              <w:spacing w:line="264" w:lineRule="exact"/>
              <w:ind w:left="107"/>
              <w:rPr>
                <w:sz w:val="24"/>
              </w:rPr>
            </w:pPr>
          </w:p>
          <w:p w:rsidR="0087287E" w:rsidRPr="0087287E" w:rsidRDefault="0087287E" w:rsidP="0087287E">
            <w:pPr>
              <w:spacing w:line="264" w:lineRule="exact"/>
              <w:ind w:left="107"/>
              <w:rPr>
                <w:sz w:val="24"/>
              </w:rPr>
            </w:pPr>
          </w:p>
          <w:p w:rsidR="0087287E" w:rsidRPr="0087287E" w:rsidRDefault="0087287E" w:rsidP="0087287E">
            <w:pPr>
              <w:spacing w:line="264" w:lineRule="exact"/>
              <w:ind w:left="107"/>
              <w:rPr>
                <w:sz w:val="24"/>
              </w:rPr>
            </w:pPr>
          </w:p>
          <w:p w:rsidR="0087287E" w:rsidRPr="0087287E" w:rsidRDefault="0087287E" w:rsidP="0087287E">
            <w:pPr>
              <w:spacing w:line="264" w:lineRule="exact"/>
              <w:ind w:left="107"/>
              <w:rPr>
                <w:sz w:val="24"/>
              </w:rPr>
            </w:pPr>
          </w:p>
        </w:tc>
        <w:tc>
          <w:tcPr>
            <w:tcW w:w="1195" w:type="dxa"/>
          </w:tcPr>
          <w:p w:rsidR="0087287E" w:rsidRPr="0087287E" w:rsidRDefault="0087287E" w:rsidP="0087287E">
            <w:pPr>
              <w:spacing w:line="267" w:lineRule="exact"/>
              <w:ind w:right="427"/>
              <w:jc w:val="right"/>
              <w:rPr>
                <w:sz w:val="24"/>
              </w:rPr>
            </w:pPr>
            <w:r w:rsidRPr="0087287E">
              <w:rPr>
                <w:sz w:val="24"/>
              </w:rPr>
              <w:t>5-9</w:t>
            </w:r>
          </w:p>
        </w:tc>
        <w:tc>
          <w:tcPr>
            <w:tcW w:w="2345" w:type="dxa"/>
          </w:tcPr>
          <w:p w:rsidR="0087287E" w:rsidRPr="0087287E" w:rsidRDefault="0087287E" w:rsidP="0087287E">
            <w:pPr>
              <w:spacing w:line="267" w:lineRule="exact"/>
              <w:ind w:left="191" w:right="178"/>
              <w:jc w:val="center"/>
              <w:rPr>
                <w:sz w:val="24"/>
              </w:rPr>
            </w:pPr>
            <w:r w:rsidRPr="0087287E">
              <w:rPr>
                <w:sz w:val="24"/>
              </w:rPr>
              <w:t>30.09.2023</w:t>
            </w:r>
          </w:p>
        </w:tc>
        <w:tc>
          <w:tcPr>
            <w:tcW w:w="3733" w:type="dxa"/>
            <w:gridSpan w:val="2"/>
          </w:tcPr>
          <w:p w:rsidR="0087287E" w:rsidRPr="0087287E" w:rsidRDefault="0087287E" w:rsidP="0087287E">
            <w:pPr>
              <w:spacing w:line="267" w:lineRule="exact"/>
              <w:ind w:left="711"/>
              <w:rPr>
                <w:sz w:val="24"/>
              </w:rPr>
            </w:pPr>
            <w:r w:rsidRPr="0087287E">
              <w:rPr>
                <w:sz w:val="24"/>
              </w:rPr>
              <w:t>Учитель</w:t>
            </w:r>
            <w:r w:rsidRPr="0087287E">
              <w:rPr>
                <w:spacing w:val="-3"/>
                <w:sz w:val="24"/>
              </w:rPr>
              <w:t xml:space="preserve"> </w:t>
            </w:r>
            <w:r w:rsidRPr="0087287E">
              <w:rPr>
                <w:sz w:val="24"/>
              </w:rPr>
              <w:t>информатики</w:t>
            </w:r>
          </w:p>
        </w:tc>
      </w:tr>
      <w:tr w:rsidR="0087287E" w:rsidRPr="0087287E" w:rsidTr="0087287E">
        <w:trPr>
          <w:trHeight w:val="359"/>
        </w:trPr>
        <w:tc>
          <w:tcPr>
            <w:tcW w:w="10742" w:type="dxa"/>
            <w:gridSpan w:val="5"/>
          </w:tcPr>
          <w:p w:rsidR="0087287E" w:rsidRPr="0087287E" w:rsidRDefault="0087287E" w:rsidP="0087287E">
            <w:pPr>
              <w:spacing w:before="15"/>
              <w:ind w:left="3068" w:right="3059"/>
              <w:jc w:val="center"/>
              <w:rPr>
                <w:b/>
                <w:sz w:val="24"/>
              </w:rPr>
            </w:pPr>
            <w:r w:rsidRPr="0087287E">
              <w:rPr>
                <w:b/>
                <w:sz w:val="24"/>
              </w:rPr>
              <w:lastRenderedPageBreak/>
              <w:t>ОКТЯБРЬ</w:t>
            </w:r>
          </w:p>
        </w:tc>
      </w:tr>
      <w:tr w:rsidR="0087287E" w:rsidRPr="0087287E" w:rsidTr="0087287E">
        <w:trPr>
          <w:trHeight w:val="2483"/>
        </w:trPr>
        <w:tc>
          <w:tcPr>
            <w:tcW w:w="3469" w:type="dxa"/>
          </w:tcPr>
          <w:p w:rsidR="0087287E" w:rsidRPr="0087287E" w:rsidRDefault="0087287E" w:rsidP="0087287E">
            <w:pPr>
              <w:ind w:left="107" w:right="96"/>
              <w:jc w:val="both"/>
              <w:rPr>
                <w:sz w:val="24"/>
              </w:rPr>
            </w:pPr>
            <w:r w:rsidRPr="0087287E">
              <w:rPr>
                <w:sz w:val="24"/>
              </w:rPr>
              <w:t>01.10</w:t>
            </w:r>
            <w:r w:rsidRPr="0087287E">
              <w:rPr>
                <w:spacing w:val="1"/>
                <w:sz w:val="24"/>
              </w:rPr>
              <w:t xml:space="preserve"> </w:t>
            </w:r>
            <w:r w:rsidRPr="0087287E">
              <w:rPr>
                <w:sz w:val="24"/>
              </w:rPr>
              <w:t>–</w:t>
            </w:r>
            <w:r w:rsidRPr="0087287E">
              <w:rPr>
                <w:spacing w:val="1"/>
                <w:sz w:val="24"/>
              </w:rPr>
              <w:t xml:space="preserve"> </w:t>
            </w:r>
            <w:r w:rsidRPr="0087287E">
              <w:rPr>
                <w:sz w:val="24"/>
              </w:rPr>
              <w:t>международный</w:t>
            </w:r>
            <w:r w:rsidRPr="0087287E">
              <w:rPr>
                <w:spacing w:val="1"/>
                <w:sz w:val="24"/>
              </w:rPr>
              <w:t xml:space="preserve"> </w:t>
            </w:r>
            <w:r w:rsidRPr="0087287E">
              <w:rPr>
                <w:sz w:val="24"/>
              </w:rPr>
              <w:t>День</w:t>
            </w:r>
            <w:r w:rsidRPr="0087287E">
              <w:rPr>
                <w:spacing w:val="-57"/>
                <w:sz w:val="24"/>
              </w:rPr>
              <w:t xml:space="preserve"> </w:t>
            </w:r>
            <w:r w:rsidRPr="0087287E">
              <w:rPr>
                <w:sz w:val="24"/>
              </w:rPr>
              <w:t>пожилых людей. День добра и</w:t>
            </w:r>
            <w:r w:rsidRPr="0087287E">
              <w:rPr>
                <w:spacing w:val="1"/>
                <w:sz w:val="24"/>
              </w:rPr>
              <w:t xml:space="preserve"> </w:t>
            </w:r>
            <w:r w:rsidRPr="0087287E">
              <w:rPr>
                <w:sz w:val="24"/>
              </w:rPr>
              <w:t>уважения.</w:t>
            </w:r>
            <w:r w:rsidRPr="0087287E">
              <w:rPr>
                <w:spacing w:val="1"/>
                <w:sz w:val="24"/>
              </w:rPr>
              <w:t xml:space="preserve"> </w:t>
            </w:r>
            <w:r w:rsidRPr="0087287E">
              <w:rPr>
                <w:sz w:val="24"/>
              </w:rPr>
              <w:t>Акция</w:t>
            </w:r>
            <w:r w:rsidRPr="0087287E">
              <w:rPr>
                <w:spacing w:val="61"/>
                <w:sz w:val="24"/>
              </w:rPr>
              <w:t xml:space="preserve"> </w:t>
            </w:r>
            <w:r w:rsidRPr="0087287E">
              <w:rPr>
                <w:sz w:val="24"/>
              </w:rPr>
              <w:t>«Долг</w:t>
            </w:r>
            <w:r w:rsidRPr="0087287E">
              <w:rPr>
                <w:spacing w:val="1"/>
                <w:sz w:val="24"/>
              </w:rPr>
              <w:t xml:space="preserve"> </w:t>
            </w:r>
            <w:r w:rsidRPr="0087287E">
              <w:rPr>
                <w:sz w:val="24"/>
              </w:rPr>
              <w:t>памяти.</w:t>
            </w:r>
            <w:r w:rsidRPr="0087287E">
              <w:rPr>
                <w:spacing w:val="1"/>
                <w:sz w:val="24"/>
              </w:rPr>
              <w:t xml:space="preserve"> </w:t>
            </w:r>
            <w:r w:rsidRPr="0087287E">
              <w:rPr>
                <w:sz w:val="24"/>
              </w:rPr>
              <w:t>Спешите</w:t>
            </w:r>
            <w:r w:rsidRPr="0087287E">
              <w:rPr>
                <w:spacing w:val="61"/>
                <w:sz w:val="24"/>
              </w:rPr>
              <w:t xml:space="preserve"> </w:t>
            </w:r>
            <w:r w:rsidRPr="0087287E">
              <w:rPr>
                <w:sz w:val="24"/>
              </w:rPr>
              <w:t>делать</w:t>
            </w:r>
            <w:r w:rsidRPr="0087287E">
              <w:rPr>
                <w:spacing w:val="-57"/>
                <w:sz w:val="24"/>
              </w:rPr>
              <w:t xml:space="preserve"> </w:t>
            </w:r>
            <w:r w:rsidRPr="0087287E">
              <w:rPr>
                <w:sz w:val="24"/>
              </w:rPr>
              <w:t>добрые</w:t>
            </w:r>
            <w:r w:rsidRPr="0087287E">
              <w:rPr>
                <w:spacing w:val="1"/>
                <w:sz w:val="24"/>
              </w:rPr>
              <w:t xml:space="preserve"> </w:t>
            </w:r>
            <w:r w:rsidRPr="0087287E">
              <w:rPr>
                <w:sz w:val="24"/>
              </w:rPr>
              <w:t>дела.</w:t>
            </w:r>
            <w:r w:rsidRPr="0087287E">
              <w:rPr>
                <w:spacing w:val="1"/>
                <w:sz w:val="24"/>
              </w:rPr>
              <w:t xml:space="preserve"> </w:t>
            </w:r>
            <w:r w:rsidRPr="0087287E">
              <w:rPr>
                <w:sz w:val="24"/>
              </w:rPr>
              <w:t>Ветераны</w:t>
            </w:r>
            <w:r w:rsidRPr="0087287E">
              <w:rPr>
                <w:spacing w:val="1"/>
                <w:sz w:val="24"/>
              </w:rPr>
              <w:t xml:space="preserve"> </w:t>
            </w:r>
            <w:r w:rsidRPr="0087287E">
              <w:rPr>
                <w:sz w:val="24"/>
              </w:rPr>
              <w:t>живут</w:t>
            </w:r>
            <w:r w:rsidRPr="0087287E">
              <w:rPr>
                <w:spacing w:val="-58"/>
                <w:sz w:val="24"/>
              </w:rPr>
              <w:t xml:space="preserve"> </w:t>
            </w:r>
            <w:r w:rsidRPr="0087287E">
              <w:rPr>
                <w:sz w:val="24"/>
              </w:rPr>
              <w:t>рядом»</w:t>
            </w:r>
            <w:r w:rsidRPr="0087287E">
              <w:rPr>
                <w:spacing w:val="1"/>
                <w:sz w:val="24"/>
              </w:rPr>
              <w:t xml:space="preserve"> </w:t>
            </w:r>
            <w:r w:rsidRPr="0087287E">
              <w:rPr>
                <w:sz w:val="24"/>
              </w:rPr>
              <w:t>(помощь</w:t>
            </w:r>
            <w:r w:rsidRPr="0087287E">
              <w:rPr>
                <w:spacing w:val="1"/>
                <w:sz w:val="24"/>
              </w:rPr>
              <w:t xml:space="preserve"> </w:t>
            </w:r>
            <w:r w:rsidRPr="0087287E">
              <w:rPr>
                <w:sz w:val="24"/>
              </w:rPr>
              <w:t>ветеранам</w:t>
            </w:r>
            <w:r w:rsidRPr="0087287E">
              <w:rPr>
                <w:spacing w:val="1"/>
                <w:sz w:val="24"/>
              </w:rPr>
              <w:t xml:space="preserve"> </w:t>
            </w:r>
            <w:r w:rsidRPr="0087287E">
              <w:rPr>
                <w:sz w:val="24"/>
              </w:rPr>
              <w:t>(дети ВОВ) ко Дню пожилого</w:t>
            </w:r>
            <w:r w:rsidRPr="0087287E">
              <w:rPr>
                <w:spacing w:val="1"/>
                <w:sz w:val="24"/>
              </w:rPr>
              <w:t xml:space="preserve"> </w:t>
            </w:r>
            <w:r w:rsidRPr="0087287E">
              <w:rPr>
                <w:sz w:val="24"/>
              </w:rPr>
              <w:t>человека</w:t>
            </w:r>
            <w:r w:rsidRPr="0087287E">
              <w:rPr>
                <w:spacing w:val="60"/>
                <w:sz w:val="24"/>
              </w:rPr>
              <w:t xml:space="preserve"> </w:t>
            </w:r>
            <w:r w:rsidRPr="0087287E">
              <w:rPr>
                <w:sz w:val="24"/>
              </w:rPr>
              <w:t>и</w:t>
            </w:r>
            <w:r w:rsidRPr="0087287E">
              <w:rPr>
                <w:spacing w:val="2"/>
                <w:sz w:val="24"/>
              </w:rPr>
              <w:t xml:space="preserve"> </w:t>
            </w:r>
            <w:r w:rsidRPr="0087287E">
              <w:rPr>
                <w:sz w:val="24"/>
              </w:rPr>
              <w:t>дню</w:t>
            </w:r>
            <w:r w:rsidRPr="0087287E">
              <w:rPr>
                <w:spacing w:val="2"/>
                <w:sz w:val="24"/>
              </w:rPr>
              <w:t xml:space="preserve"> </w:t>
            </w:r>
            <w:r w:rsidRPr="0087287E">
              <w:rPr>
                <w:sz w:val="24"/>
              </w:rPr>
              <w:t>учителя,</w:t>
            </w:r>
          </w:p>
          <w:p w:rsidR="0087287E" w:rsidRPr="0087287E" w:rsidRDefault="0087287E" w:rsidP="0087287E">
            <w:pPr>
              <w:spacing w:line="264" w:lineRule="exact"/>
              <w:ind w:left="107"/>
              <w:rPr>
                <w:sz w:val="24"/>
              </w:rPr>
            </w:pPr>
            <w:r w:rsidRPr="0087287E">
              <w:rPr>
                <w:sz w:val="24"/>
              </w:rPr>
              <w:t>поздравления)</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gridSpan w:val="2"/>
          </w:tcPr>
          <w:p w:rsidR="0087287E" w:rsidRPr="0087287E" w:rsidRDefault="0087287E" w:rsidP="0087287E">
            <w:pPr>
              <w:spacing w:line="268" w:lineRule="exact"/>
              <w:ind w:left="706"/>
              <w:rPr>
                <w:sz w:val="24"/>
              </w:rPr>
            </w:pPr>
            <w:r w:rsidRPr="0087287E">
              <w:rPr>
                <w:sz w:val="24"/>
              </w:rPr>
              <w:t>01.10.2023</w:t>
            </w:r>
          </w:p>
        </w:tc>
        <w:tc>
          <w:tcPr>
            <w:tcW w:w="3584" w:type="dxa"/>
          </w:tcPr>
          <w:p w:rsidR="0087287E" w:rsidRPr="0087287E" w:rsidRDefault="0087287E" w:rsidP="0087287E">
            <w:pPr>
              <w:ind w:left="823" w:right="217" w:hanging="579"/>
              <w:rPr>
                <w:sz w:val="24"/>
              </w:rPr>
            </w:pPr>
            <w:r w:rsidRPr="0087287E">
              <w:rPr>
                <w:sz w:val="24"/>
              </w:rPr>
              <w:t>Заместитель директора по ВР,</w:t>
            </w:r>
            <w:r w:rsidRPr="0087287E">
              <w:rPr>
                <w:spacing w:val="-58"/>
                <w:sz w:val="24"/>
              </w:rPr>
              <w:t xml:space="preserve"> </w:t>
            </w:r>
            <w:r w:rsidRPr="0087287E">
              <w:rPr>
                <w:sz w:val="24"/>
              </w:rPr>
              <w:t>руководитель</w:t>
            </w:r>
            <w:r w:rsidRPr="0087287E">
              <w:rPr>
                <w:spacing w:val="-1"/>
                <w:sz w:val="24"/>
              </w:rPr>
              <w:t xml:space="preserve"> </w:t>
            </w:r>
            <w:r w:rsidRPr="0087287E">
              <w:rPr>
                <w:sz w:val="24"/>
              </w:rPr>
              <w:t>ГПД</w:t>
            </w:r>
          </w:p>
        </w:tc>
      </w:tr>
      <w:tr w:rsidR="0087287E" w:rsidRPr="0087287E" w:rsidTr="0087287E">
        <w:trPr>
          <w:trHeight w:val="275"/>
        </w:trPr>
        <w:tc>
          <w:tcPr>
            <w:tcW w:w="3469" w:type="dxa"/>
          </w:tcPr>
          <w:p w:rsidR="0087287E" w:rsidRPr="0087287E" w:rsidRDefault="0087287E" w:rsidP="0087287E">
            <w:pPr>
              <w:spacing w:line="256" w:lineRule="exact"/>
              <w:ind w:left="107"/>
              <w:rPr>
                <w:sz w:val="24"/>
              </w:rPr>
            </w:pPr>
            <w:r w:rsidRPr="0087287E">
              <w:rPr>
                <w:sz w:val="24"/>
              </w:rPr>
              <w:t>Всероссийский</w:t>
            </w:r>
            <w:r w:rsidRPr="0087287E">
              <w:rPr>
                <w:spacing w:val="-3"/>
                <w:sz w:val="24"/>
              </w:rPr>
              <w:t xml:space="preserve"> </w:t>
            </w:r>
            <w:r w:rsidRPr="0087287E">
              <w:rPr>
                <w:sz w:val="24"/>
              </w:rPr>
              <w:t>День</w:t>
            </w:r>
            <w:r w:rsidRPr="0087287E">
              <w:rPr>
                <w:spacing w:val="-4"/>
                <w:sz w:val="24"/>
              </w:rPr>
              <w:t xml:space="preserve"> </w:t>
            </w:r>
            <w:r w:rsidRPr="0087287E">
              <w:rPr>
                <w:sz w:val="24"/>
              </w:rPr>
              <w:t>ходьбы</w:t>
            </w:r>
          </w:p>
        </w:tc>
        <w:tc>
          <w:tcPr>
            <w:tcW w:w="1195" w:type="dxa"/>
          </w:tcPr>
          <w:p w:rsidR="0087287E" w:rsidRPr="0087287E" w:rsidRDefault="0087287E" w:rsidP="0087287E">
            <w:pPr>
              <w:spacing w:line="256" w:lineRule="exact"/>
              <w:ind w:right="427"/>
              <w:jc w:val="right"/>
              <w:rPr>
                <w:sz w:val="24"/>
              </w:rPr>
            </w:pPr>
            <w:r w:rsidRPr="0087287E">
              <w:rPr>
                <w:sz w:val="24"/>
              </w:rPr>
              <w:t>5-9</w:t>
            </w:r>
          </w:p>
        </w:tc>
        <w:tc>
          <w:tcPr>
            <w:tcW w:w="2494" w:type="dxa"/>
            <w:gridSpan w:val="2"/>
          </w:tcPr>
          <w:p w:rsidR="0087287E" w:rsidRPr="0087287E" w:rsidRDefault="0087287E" w:rsidP="0087287E">
            <w:pPr>
              <w:spacing w:line="256" w:lineRule="exact"/>
              <w:ind w:left="706"/>
              <w:rPr>
                <w:sz w:val="24"/>
              </w:rPr>
            </w:pPr>
            <w:r w:rsidRPr="0087287E">
              <w:rPr>
                <w:sz w:val="24"/>
              </w:rPr>
              <w:t>03.10.2023</w:t>
            </w:r>
          </w:p>
        </w:tc>
        <w:tc>
          <w:tcPr>
            <w:tcW w:w="3584" w:type="dxa"/>
          </w:tcPr>
          <w:p w:rsidR="0087287E" w:rsidRPr="0087287E" w:rsidRDefault="0087287E" w:rsidP="0087287E">
            <w:pPr>
              <w:spacing w:line="256" w:lineRule="exact"/>
              <w:ind w:left="194"/>
              <w:rPr>
                <w:sz w:val="24"/>
              </w:rPr>
            </w:pPr>
            <w:r w:rsidRPr="0087287E">
              <w:rPr>
                <w:sz w:val="24"/>
              </w:rPr>
              <w:t>Руководитель</w:t>
            </w:r>
            <w:r w:rsidRPr="0087287E">
              <w:rPr>
                <w:spacing w:val="-3"/>
                <w:sz w:val="24"/>
              </w:rPr>
              <w:t xml:space="preserve"> </w:t>
            </w:r>
            <w:r w:rsidRPr="0087287E">
              <w:rPr>
                <w:sz w:val="24"/>
              </w:rPr>
              <w:t>и</w:t>
            </w:r>
            <w:r w:rsidRPr="0087287E">
              <w:rPr>
                <w:spacing w:val="-3"/>
                <w:sz w:val="24"/>
              </w:rPr>
              <w:t xml:space="preserve"> </w:t>
            </w:r>
            <w:r w:rsidRPr="0087287E">
              <w:rPr>
                <w:sz w:val="24"/>
              </w:rPr>
              <w:t>педагоги</w:t>
            </w:r>
            <w:r w:rsidRPr="0087287E">
              <w:rPr>
                <w:spacing w:val="-2"/>
                <w:sz w:val="24"/>
              </w:rPr>
              <w:t xml:space="preserve"> </w:t>
            </w:r>
            <w:r w:rsidRPr="0087287E">
              <w:rPr>
                <w:sz w:val="24"/>
              </w:rPr>
              <w:t>ШСК</w:t>
            </w:r>
          </w:p>
        </w:tc>
      </w:tr>
      <w:tr w:rsidR="0087287E" w:rsidRPr="0087287E" w:rsidTr="0087287E">
        <w:trPr>
          <w:trHeight w:val="2759"/>
        </w:trPr>
        <w:tc>
          <w:tcPr>
            <w:tcW w:w="3469" w:type="dxa"/>
          </w:tcPr>
          <w:p w:rsidR="0087287E" w:rsidRPr="0087287E" w:rsidRDefault="0087287E" w:rsidP="0087287E">
            <w:pPr>
              <w:tabs>
                <w:tab w:val="left" w:pos="2040"/>
              </w:tabs>
              <w:ind w:left="107" w:right="96"/>
              <w:jc w:val="both"/>
              <w:rPr>
                <w:sz w:val="24"/>
              </w:rPr>
            </w:pPr>
            <w:r w:rsidRPr="0087287E">
              <w:rPr>
                <w:sz w:val="24"/>
              </w:rPr>
              <w:t>04.10</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гражданской</w:t>
            </w:r>
            <w:r w:rsidRPr="0087287E">
              <w:rPr>
                <w:spacing w:val="-57"/>
                <w:sz w:val="24"/>
              </w:rPr>
              <w:t xml:space="preserve"> </w:t>
            </w:r>
            <w:r w:rsidRPr="0087287E">
              <w:rPr>
                <w:sz w:val="24"/>
              </w:rPr>
              <w:t>обороны</w:t>
            </w:r>
            <w:r w:rsidRPr="0087287E">
              <w:rPr>
                <w:spacing w:val="1"/>
                <w:sz w:val="24"/>
              </w:rPr>
              <w:t xml:space="preserve"> </w:t>
            </w:r>
            <w:r w:rsidRPr="0087287E">
              <w:rPr>
                <w:sz w:val="24"/>
              </w:rPr>
              <w:t>МЧС</w:t>
            </w:r>
            <w:r w:rsidRPr="0087287E">
              <w:rPr>
                <w:spacing w:val="1"/>
                <w:sz w:val="24"/>
              </w:rPr>
              <w:t xml:space="preserve"> </w:t>
            </w:r>
            <w:r w:rsidRPr="0087287E">
              <w:rPr>
                <w:sz w:val="24"/>
              </w:rPr>
              <w:t>России:</w:t>
            </w:r>
            <w:r w:rsidRPr="0087287E">
              <w:rPr>
                <w:spacing w:val="1"/>
                <w:sz w:val="24"/>
              </w:rPr>
              <w:t xml:space="preserve"> </w:t>
            </w:r>
            <w:r w:rsidRPr="0087287E">
              <w:rPr>
                <w:sz w:val="24"/>
              </w:rPr>
              <w:t>Всероссийский открытый урок</w:t>
            </w:r>
            <w:r w:rsidRPr="0087287E">
              <w:rPr>
                <w:spacing w:val="1"/>
                <w:sz w:val="24"/>
              </w:rPr>
              <w:t xml:space="preserve"> </w:t>
            </w:r>
            <w:r w:rsidRPr="0087287E">
              <w:rPr>
                <w:sz w:val="24"/>
              </w:rPr>
              <w:t>ОБЖ</w:t>
            </w:r>
            <w:r w:rsidRPr="0087287E">
              <w:rPr>
                <w:spacing w:val="1"/>
                <w:sz w:val="24"/>
              </w:rPr>
              <w:t xml:space="preserve"> </w:t>
            </w:r>
            <w:r w:rsidRPr="0087287E">
              <w:rPr>
                <w:sz w:val="24"/>
              </w:rPr>
              <w:t>«Правила</w:t>
            </w:r>
            <w:r w:rsidRPr="0087287E">
              <w:rPr>
                <w:spacing w:val="1"/>
                <w:sz w:val="24"/>
              </w:rPr>
              <w:t xml:space="preserve"> </w:t>
            </w:r>
            <w:r w:rsidRPr="0087287E">
              <w:rPr>
                <w:sz w:val="24"/>
              </w:rPr>
              <w:t>безопасного</w:t>
            </w:r>
            <w:r w:rsidRPr="0087287E">
              <w:rPr>
                <w:spacing w:val="1"/>
                <w:sz w:val="24"/>
              </w:rPr>
              <w:t xml:space="preserve"> </w:t>
            </w:r>
            <w:r w:rsidRPr="0087287E">
              <w:rPr>
                <w:sz w:val="24"/>
              </w:rPr>
              <w:t>поведения детей в опасных для</w:t>
            </w:r>
            <w:r w:rsidRPr="0087287E">
              <w:rPr>
                <w:spacing w:val="-57"/>
                <w:sz w:val="24"/>
              </w:rPr>
              <w:t xml:space="preserve"> </w:t>
            </w:r>
            <w:r w:rsidRPr="0087287E">
              <w:rPr>
                <w:sz w:val="24"/>
              </w:rPr>
              <w:t>жизни</w:t>
            </w:r>
            <w:r w:rsidRPr="0087287E">
              <w:rPr>
                <w:spacing w:val="1"/>
                <w:sz w:val="24"/>
              </w:rPr>
              <w:t xml:space="preserve"> </w:t>
            </w:r>
            <w:r w:rsidRPr="0087287E">
              <w:rPr>
                <w:sz w:val="24"/>
              </w:rPr>
              <w:t>и</w:t>
            </w:r>
            <w:r w:rsidRPr="0087287E">
              <w:rPr>
                <w:spacing w:val="1"/>
                <w:sz w:val="24"/>
              </w:rPr>
              <w:t xml:space="preserve"> </w:t>
            </w:r>
            <w:r w:rsidRPr="0087287E">
              <w:rPr>
                <w:sz w:val="24"/>
              </w:rPr>
              <w:t>здоровья</w:t>
            </w:r>
            <w:r w:rsidRPr="0087287E">
              <w:rPr>
                <w:spacing w:val="1"/>
                <w:sz w:val="24"/>
              </w:rPr>
              <w:t xml:space="preserve"> </w:t>
            </w:r>
            <w:r w:rsidRPr="0087287E">
              <w:rPr>
                <w:sz w:val="24"/>
              </w:rPr>
              <w:t>ситуациях</w:t>
            </w:r>
            <w:r w:rsidRPr="0087287E">
              <w:rPr>
                <w:spacing w:val="1"/>
                <w:sz w:val="24"/>
              </w:rPr>
              <w:t xml:space="preserve"> </w:t>
            </w:r>
            <w:r w:rsidRPr="0087287E">
              <w:rPr>
                <w:sz w:val="24"/>
              </w:rPr>
              <w:t>(ЧС)»,</w:t>
            </w:r>
            <w:r w:rsidRPr="0087287E">
              <w:rPr>
                <w:spacing w:val="1"/>
                <w:sz w:val="24"/>
              </w:rPr>
              <w:t xml:space="preserve"> </w:t>
            </w:r>
            <w:r w:rsidRPr="0087287E">
              <w:rPr>
                <w:sz w:val="24"/>
              </w:rPr>
              <w:t>«Про</w:t>
            </w:r>
            <w:r w:rsidRPr="0087287E">
              <w:rPr>
                <w:spacing w:val="1"/>
                <w:sz w:val="24"/>
              </w:rPr>
              <w:t xml:space="preserve"> </w:t>
            </w:r>
            <w:r w:rsidRPr="0087287E">
              <w:rPr>
                <w:sz w:val="24"/>
              </w:rPr>
              <w:t>Мужественных,</w:t>
            </w:r>
            <w:r w:rsidRPr="0087287E">
              <w:rPr>
                <w:spacing w:val="1"/>
                <w:sz w:val="24"/>
              </w:rPr>
              <w:t xml:space="preserve"> </w:t>
            </w:r>
            <w:r w:rsidRPr="0087287E">
              <w:rPr>
                <w:sz w:val="24"/>
              </w:rPr>
              <w:t>Честных,</w:t>
            </w:r>
            <w:r w:rsidRPr="0087287E">
              <w:rPr>
                <w:spacing w:val="1"/>
                <w:sz w:val="24"/>
              </w:rPr>
              <w:t xml:space="preserve"> </w:t>
            </w:r>
            <w:r w:rsidRPr="0087287E">
              <w:rPr>
                <w:sz w:val="24"/>
              </w:rPr>
              <w:t>Сильных»</w:t>
            </w:r>
            <w:r w:rsidRPr="0087287E">
              <w:rPr>
                <w:spacing w:val="1"/>
                <w:sz w:val="24"/>
              </w:rPr>
              <w:t xml:space="preserve"> </w:t>
            </w:r>
            <w:r w:rsidRPr="0087287E">
              <w:rPr>
                <w:sz w:val="24"/>
              </w:rPr>
              <w:t>в</w:t>
            </w:r>
            <w:r w:rsidRPr="0087287E">
              <w:rPr>
                <w:spacing w:val="1"/>
                <w:sz w:val="24"/>
              </w:rPr>
              <w:t xml:space="preserve"> </w:t>
            </w:r>
            <w:r w:rsidRPr="0087287E">
              <w:rPr>
                <w:sz w:val="24"/>
              </w:rPr>
              <w:t>рамках</w:t>
            </w:r>
            <w:r w:rsidRPr="0087287E">
              <w:rPr>
                <w:spacing w:val="1"/>
                <w:sz w:val="24"/>
              </w:rPr>
              <w:t xml:space="preserve"> </w:t>
            </w:r>
            <w:r w:rsidRPr="0087287E">
              <w:rPr>
                <w:sz w:val="24"/>
              </w:rPr>
              <w:t>Месячника</w:t>
            </w:r>
            <w:r w:rsidRPr="0087287E">
              <w:rPr>
                <w:sz w:val="24"/>
              </w:rPr>
              <w:tab/>
            </w:r>
            <w:r w:rsidRPr="0087287E">
              <w:rPr>
                <w:spacing w:val="-1"/>
                <w:sz w:val="24"/>
              </w:rPr>
              <w:t>гражданской</w:t>
            </w:r>
          </w:p>
          <w:p w:rsidR="0087287E" w:rsidRPr="0087287E" w:rsidRDefault="0087287E" w:rsidP="0087287E">
            <w:pPr>
              <w:spacing w:line="264" w:lineRule="exact"/>
              <w:ind w:left="107"/>
              <w:rPr>
                <w:sz w:val="24"/>
              </w:rPr>
            </w:pPr>
            <w:r w:rsidRPr="0087287E">
              <w:rPr>
                <w:sz w:val="24"/>
              </w:rPr>
              <w:t>обороны</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gridSpan w:val="2"/>
          </w:tcPr>
          <w:p w:rsidR="0087287E" w:rsidRPr="0087287E" w:rsidRDefault="0087287E" w:rsidP="0087287E">
            <w:pPr>
              <w:spacing w:line="268" w:lineRule="exact"/>
              <w:ind w:left="706"/>
              <w:rPr>
                <w:sz w:val="24"/>
              </w:rPr>
            </w:pPr>
            <w:r w:rsidRPr="0087287E">
              <w:rPr>
                <w:sz w:val="24"/>
              </w:rPr>
              <w:t>04.10.2023</w:t>
            </w:r>
          </w:p>
        </w:tc>
        <w:tc>
          <w:tcPr>
            <w:tcW w:w="3584" w:type="dxa"/>
          </w:tcPr>
          <w:p w:rsidR="0087287E" w:rsidRPr="0087287E" w:rsidRDefault="0087287E" w:rsidP="0087287E">
            <w:pPr>
              <w:ind w:left="1092" w:right="495" w:hanging="569"/>
              <w:rPr>
                <w:sz w:val="24"/>
              </w:rPr>
            </w:pPr>
            <w:r w:rsidRPr="0087287E">
              <w:rPr>
                <w:sz w:val="24"/>
              </w:rPr>
              <w:t>Классные руководители,</w:t>
            </w:r>
            <w:r w:rsidRPr="0087287E">
              <w:rPr>
                <w:spacing w:val="-58"/>
                <w:sz w:val="24"/>
              </w:rPr>
              <w:t xml:space="preserve"> </w:t>
            </w:r>
            <w:r w:rsidRPr="0087287E">
              <w:rPr>
                <w:sz w:val="24"/>
              </w:rPr>
              <w:t>учитель</w:t>
            </w:r>
            <w:r w:rsidRPr="0087287E">
              <w:rPr>
                <w:spacing w:val="-1"/>
                <w:sz w:val="24"/>
              </w:rPr>
              <w:t xml:space="preserve"> </w:t>
            </w:r>
            <w:r w:rsidRPr="0087287E">
              <w:rPr>
                <w:sz w:val="24"/>
              </w:rPr>
              <w:t>ОБЖ</w:t>
            </w:r>
          </w:p>
        </w:tc>
      </w:tr>
      <w:tr w:rsidR="0087287E" w:rsidRPr="0087287E" w:rsidTr="0087287E">
        <w:trPr>
          <w:trHeight w:val="552"/>
        </w:trPr>
        <w:tc>
          <w:tcPr>
            <w:tcW w:w="3469" w:type="dxa"/>
          </w:tcPr>
          <w:p w:rsidR="0087287E" w:rsidRPr="0087287E" w:rsidRDefault="0087287E" w:rsidP="0087287E">
            <w:pPr>
              <w:spacing w:line="268" w:lineRule="exact"/>
              <w:ind w:left="107"/>
              <w:rPr>
                <w:sz w:val="24"/>
              </w:rPr>
            </w:pPr>
            <w:r w:rsidRPr="0087287E">
              <w:rPr>
                <w:sz w:val="24"/>
              </w:rPr>
              <w:t>05.10</w:t>
            </w:r>
            <w:r w:rsidRPr="0087287E">
              <w:rPr>
                <w:spacing w:val="51"/>
                <w:sz w:val="24"/>
              </w:rPr>
              <w:t xml:space="preserve"> </w:t>
            </w:r>
            <w:r w:rsidRPr="0087287E">
              <w:rPr>
                <w:sz w:val="24"/>
              </w:rPr>
              <w:t>–</w:t>
            </w:r>
            <w:r w:rsidRPr="0087287E">
              <w:rPr>
                <w:spacing w:val="51"/>
                <w:sz w:val="24"/>
              </w:rPr>
              <w:t xml:space="preserve"> </w:t>
            </w:r>
            <w:r w:rsidRPr="0087287E">
              <w:rPr>
                <w:sz w:val="24"/>
              </w:rPr>
              <w:t>Международный</w:t>
            </w:r>
            <w:r w:rsidRPr="0087287E">
              <w:rPr>
                <w:spacing w:val="51"/>
                <w:sz w:val="24"/>
              </w:rPr>
              <w:t xml:space="preserve"> </w:t>
            </w:r>
            <w:r w:rsidRPr="0087287E">
              <w:rPr>
                <w:sz w:val="24"/>
              </w:rPr>
              <w:t>День</w:t>
            </w:r>
          </w:p>
          <w:p w:rsidR="0087287E" w:rsidRPr="0087287E" w:rsidRDefault="0087287E" w:rsidP="0087287E">
            <w:pPr>
              <w:spacing w:line="264" w:lineRule="exact"/>
              <w:ind w:left="107"/>
              <w:rPr>
                <w:sz w:val="24"/>
              </w:rPr>
            </w:pPr>
            <w:r w:rsidRPr="0087287E">
              <w:rPr>
                <w:sz w:val="24"/>
              </w:rPr>
              <w:t>учителя</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gridSpan w:val="2"/>
          </w:tcPr>
          <w:p w:rsidR="0087287E" w:rsidRPr="0087287E" w:rsidRDefault="0087287E" w:rsidP="0087287E">
            <w:pPr>
              <w:spacing w:line="268" w:lineRule="exact"/>
              <w:ind w:left="706"/>
              <w:rPr>
                <w:sz w:val="24"/>
              </w:rPr>
            </w:pPr>
            <w:r w:rsidRPr="0087287E">
              <w:rPr>
                <w:sz w:val="24"/>
              </w:rPr>
              <w:t>05.10.2023</w:t>
            </w:r>
          </w:p>
        </w:tc>
        <w:tc>
          <w:tcPr>
            <w:tcW w:w="3584" w:type="dxa"/>
          </w:tcPr>
          <w:p w:rsidR="0087287E" w:rsidRPr="0087287E" w:rsidRDefault="0087287E" w:rsidP="0087287E">
            <w:pPr>
              <w:spacing w:line="268"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p w:rsidR="0087287E" w:rsidRPr="0087287E" w:rsidRDefault="0087287E" w:rsidP="0087287E">
            <w:pPr>
              <w:spacing w:line="264"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tabs>
                <w:tab w:val="left" w:pos="956"/>
                <w:tab w:val="left" w:pos="2177"/>
              </w:tabs>
              <w:spacing w:line="268" w:lineRule="exact"/>
              <w:ind w:left="107"/>
              <w:rPr>
                <w:sz w:val="24"/>
              </w:rPr>
            </w:pPr>
            <w:r w:rsidRPr="0087287E">
              <w:rPr>
                <w:sz w:val="24"/>
              </w:rPr>
              <w:t>День</w:t>
            </w:r>
            <w:r w:rsidRPr="0087287E">
              <w:rPr>
                <w:sz w:val="24"/>
              </w:rPr>
              <w:tab/>
              <w:t>дублера:</w:t>
            </w:r>
            <w:r w:rsidRPr="0087287E">
              <w:rPr>
                <w:sz w:val="24"/>
              </w:rPr>
              <w:tab/>
              <w:t>проведение</w:t>
            </w:r>
          </w:p>
          <w:p w:rsidR="0087287E" w:rsidRPr="0087287E" w:rsidRDefault="0087287E" w:rsidP="0087287E">
            <w:pPr>
              <w:spacing w:line="264" w:lineRule="exact"/>
              <w:ind w:left="107"/>
              <w:rPr>
                <w:sz w:val="24"/>
              </w:rPr>
            </w:pPr>
            <w:r w:rsidRPr="0087287E">
              <w:rPr>
                <w:sz w:val="24"/>
              </w:rPr>
              <w:t>уроков</w:t>
            </w:r>
            <w:r w:rsidRPr="0087287E">
              <w:rPr>
                <w:spacing w:val="-3"/>
                <w:sz w:val="24"/>
              </w:rPr>
              <w:t xml:space="preserve"> </w:t>
            </w:r>
            <w:r w:rsidRPr="0087287E">
              <w:rPr>
                <w:sz w:val="24"/>
              </w:rPr>
              <w:t>учениками-дублерами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gridSpan w:val="2"/>
          </w:tcPr>
          <w:p w:rsidR="0087287E" w:rsidRPr="0087287E" w:rsidRDefault="0087287E" w:rsidP="0087287E">
            <w:pPr>
              <w:spacing w:line="268" w:lineRule="exact"/>
              <w:ind w:left="706"/>
              <w:rPr>
                <w:sz w:val="24"/>
              </w:rPr>
            </w:pPr>
            <w:r w:rsidRPr="0087287E">
              <w:rPr>
                <w:sz w:val="24"/>
              </w:rPr>
              <w:t>05.10.2023</w:t>
            </w:r>
          </w:p>
        </w:tc>
        <w:tc>
          <w:tcPr>
            <w:tcW w:w="3584" w:type="dxa"/>
          </w:tcPr>
          <w:p w:rsidR="0087287E" w:rsidRPr="0087287E" w:rsidRDefault="0087287E" w:rsidP="0087287E">
            <w:pPr>
              <w:spacing w:line="268"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p w:rsidR="0087287E" w:rsidRPr="0087287E" w:rsidRDefault="0087287E" w:rsidP="0087287E">
            <w:pPr>
              <w:spacing w:line="264"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tabs>
                <w:tab w:val="left" w:pos="1625"/>
                <w:tab w:val="left" w:pos="1740"/>
                <w:tab w:val="left" w:pos="2340"/>
                <w:tab w:val="left" w:pos="3006"/>
              </w:tabs>
              <w:ind w:left="107" w:right="97"/>
              <w:rPr>
                <w:sz w:val="24"/>
              </w:rPr>
            </w:pPr>
            <w:r w:rsidRPr="0087287E">
              <w:rPr>
                <w:sz w:val="24"/>
              </w:rPr>
              <w:t>Праздничный</w:t>
            </w:r>
            <w:r w:rsidRPr="0087287E">
              <w:rPr>
                <w:sz w:val="24"/>
              </w:rPr>
              <w:tab/>
            </w:r>
            <w:r w:rsidRPr="0087287E">
              <w:rPr>
                <w:sz w:val="24"/>
              </w:rPr>
              <w:tab/>
              <w:t>концерт</w:t>
            </w:r>
            <w:r w:rsidRPr="0087287E">
              <w:rPr>
                <w:sz w:val="24"/>
              </w:rPr>
              <w:tab/>
            </w:r>
            <w:r w:rsidRPr="0087287E">
              <w:rPr>
                <w:spacing w:val="-1"/>
                <w:sz w:val="24"/>
              </w:rPr>
              <w:t>для</w:t>
            </w:r>
            <w:r w:rsidRPr="0087287E">
              <w:rPr>
                <w:spacing w:val="-57"/>
                <w:sz w:val="24"/>
              </w:rPr>
              <w:t xml:space="preserve"> </w:t>
            </w:r>
            <w:r w:rsidRPr="0087287E">
              <w:rPr>
                <w:sz w:val="24"/>
              </w:rPr>
              <w:t>учителей</w:t>
            </w:r>
            <w:r w:rsidRPr="0087287E">
              <w:rPr>
                <w:sz w:val="24"/>
              </w:rPr>
              <w:tab/>
              <w:t>и</w:t>
            </w:r>
            <w:r w:rsidRPr="0087287E">
              <w:rPr>
                <w:sz w:val="24"/>
              </w:rPr>
              <w:tab/>
            </w:r>
            <w:r w:rsidRPr="0087287E">
              <w:rPr>
                <w:spacing w:val="-1"/>
                <w:sz w:val="24"/>
              </w:rPr>
              <w:t>ветеранов</w:t>
            </w:r>
          </w:p>
          <w:p w:rsidR="0087287E" w:rsidRPr="0087287E" w:rsidRDefault="0087287E" w:rsidP="0087287E">
            <w:pPr>
              <w:tabs>
                <w:tab w:val="left" w:pos="2579"/>
              </w:tabs>
              <w:spacing w:line="270" w:lineRule="atLeast"/>
              <w:ind w:left="107" w:right="95"/>
              <w:rPr>
                <w:sz w:val="24"/>
              </w:rPr>
            </w:pPr>
            <w:r w:rsidRPr="0087287E">
              <w:rPr>
                <w:sz w:val="24"/>
              </w:rPr>
              <w:t>«Учитель-профессия</w:t>
            </w:r>
            <w:r w:rsidRPr="0087287E">
              <w:rPr>
                <w:sz w:val="24"/>
              </w:rPr>
              <w:tab/>
            </w:r>
            <w:r w:rsidRPr="0087287E">
              <w:rPr>
                <w:spacing w:val="-1"/>
                <w:sz w:val="24"/>
              </w:rPr>
              <w:t>главная</w:t>
            </w:r>
            <w:r w:rsidRPr="0087287E">
              <w:rPr>
                <w:spacing w:val="-57"/>
                <w:sz w:val="24"/>
              </w:rPr>
              <w:t xml:space="preserve"> </w:t>
            </w:r>
            <w:r w:rsidRPr="0087287E">
              <w:rPr>
                <w:sz w:val="24"/>
              </w:rPr>
              <w:t>на</w:t>
            </w:r>
            <w:r w:rsidRPr="0087287E">
              <w:rPr>
                <w:spacing w:val="-1"/>
                <w:sz w:val="24"/>
              </w:rPr>
              <w:t xml:space="preserve"> </w:t>
            </w:r>
            <w:r w:rsidRPr="0087287E">
              <w:rPr>
                <w:sz w:val="24"/>
              </w:rPr>
              <w:t>Земле»</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gridSpan w:val="2"/>
          </w:tcPr>
          <w:p w:rsidR="0087287E" w:rsidRPr="0087287E" w:rsidRDefault="0087287E" w:rsidP="0087287E">
            <w:pPr>
              <w:spacing w:line="268" w:lineRule="exact"/>
              <w:ind w:left="706"/>
              <w:rPr>
                <w:sz w:val="24"/>
              </w:rPr>
            </w:pPr>
            <w:r w:rsidRPr="0087287E">
              <w:rPr>
                <w:sz w:val="24"/>
              </w:rPr>
              <w:t>05.10.2023</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918"/>
        </w:trPr>
        <w:tc>
          <w:tcPr>
            <w:tcW w:w="3469" w:type="dxa"/>
          </w:tcPr>
          <w:p w:rsidR="0087287E" w:rsidRPr="0087287E" w:rsidRDefault="0087287E" w:rsidP="0087287E">
            <w:pPr>
              <w:tabs>
                <w:tab w:val="left" w:pos="1608"/>
                <w:tab w:val="left" w:pos="2426"/>
              </w:tabs>
              <w:ind w:left="107" w:right="98"/>
              <w:rPr>
                <w:sz w:val="24"/>
              </w:rPr>
            </w:pPr>
            <w:r w:rsidRPr="0087287E">
              <w:rPr>
                <w:sz w:val="24"/>
              </w:rPr>
              <w:t>Школьный</w:t>
            </w:r>
            <w:r w:rsidRPr="0087287E">
              <w:rPr>
                <w:sz w:val="24"/>
              </w:rPr>
              <w:tab/>
              <w:t>этап</w:t>
            </w:r>
            <w:r w:rsidRPr="0087287E">
              <w:rPr>
                <w:sz w:val="24"/>
              </w:rPr>
              <w:tab/>
            </w:r>
            <w:r w:rsidRPr="0087287E">
              <w:rPr>
                <w:spacing w:val="-1"/>
                <w:sz w:val="24"/>
              </w:rPr>
              <w:t>конкурса</w:t>
            </w:r>
            <w:r w:rsidRPr="0087287E">
              <w:rPr>
                <w:spacing w:val="-57"/>
                <w:sz w:val="24"/>
              </w:rPr>
              <w:t xml:space="preserve"> </w:t>
            </w:r>
            <w:r w:rsidRPr="0087287E">
              <w:rPr>
                <w:sz w:val="24"/>
              </w:rPr>
              <w:t>чтецов</w:t>
            </w:r>
            <w:r w:rsidRPr="0087287E">
              <w:rPr>
                <w:spacing w:val="3"/>
                <w:sz w:val="24"/>
              </w:rPr>
              <w:t xml:space="preserve"> </w:t>
            </w:r>
            <w:r w:rsidRPr="0087287E">
              <w:rPr>
                <w:sz w:val="24"/>
              </w:rPr>
              <w:t>«Душа</w:t>
            </w:r>
            <w:r w:rsidRPr="0087287E">
              <w:rPr>
                <w:spacing w:val="-1"/>
                <w:sz w:val="24"/>
              </w:rPr>
              <w:t xml:space="preserve"> </w:t>
            </w:r>
            <w:r w:rsidRPr="0087287E">
              <w:rPr>
                <w:sz w:val="24"/>
              </w:rPr>
              <w:t>хранит»</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gridSpan w:val="2"/>
          </w:tcPr>
          <w:p w:rsidR="0087287E" w:rsidRPr="0087287E" w:rsidRDefault="0087287E" w:rsidP="0087287E">
            <w:pPr>
              <w:spacing w:line="270" w:lineRule="exact"/>
              <w:ind w:left="706"/>
              <w:rPr>
                <w:sz w:val="24"/>
              </w:rPr>
            </w:pPr>
            <w:r w:rsidRPr="0087287E">
              <w:rPr>
                <w:sz w:val="24"/>
              </w:rPr>
              <w:t>17.10.2023</w:t>
            </w:r>
          </w:p>
        </w:tc>
        <w:tc>
          <w:tcPr>
            <w:tcW w:w="3584" w:type="dxa"/>
          </w:tcPr>
          <w:p w:rsidR="0087287E" w:rsidRPr="0087287E" w:rsidRDefault="0087287E" w:rsidP="0087287E">
            <w:pPr>
              <w:ind w:left="149" w:right="140"/>
              <w:jc w:val="center"/>
              <w:rPr>
                <w:sz w:val="24"/>
              </w:rPr>
            </w:pPr>
            <w:r w:rsidRPr="0087287E">
              <w:rPr>
                <w:sz w:val="24"/>
              </w:rPr>
              <w:t>Заместитель директора по ВР,</w:t>
            </w:r>
            <w:r w:rsidRPr="0087287E">
              <w:rPr>
                <w:spacing w:val="-58"/>
                <w:sz w:val="24"/>
              </w:rPr>
              <w:t xml:space="preserve"> </w:t>
            </w:r>
            <w:r w:rsidRPr="0087287E">
              <w:rPr>
                <w:sz w:val="24"/>
              </w:rPr>
              <w:t>учителя русского языка и</w:t>
            </w:r>
            <w:r w:rsidRPr="0087287E">
              <w:rPr>
                <w:spacing w:val="1"/>
                <w:sz w:val="24"/>
              </w:rPr>
              <w:t xml:space="preserve"> </w:t>
            </w:r>
            <w:r w:rsidRPr="0087287E">
              <w:rPr>
                <w:sz w:val="24"/>
              </w:rPr>
              <w:t>литературы</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494"/>
        <w:gridCol w:w="3584"/>
      </w:tblGrid>
      <w:tr w:rsidR="0087287E" w:rsidRPr="0087287E" w:rsidTr="0087287E">
        <w:trPr>
          <w:trHeight w:val="1106"/>
        </w:trPr>
        <w:tc>
          <w:tcPr>
            <w:tcW w:w="3469" w:type="dxa"/>
          </w:tcPr>
          <w:p w:rsidR="0087287E" w:rsidRPr="0087287E" w:rsidRDefault="0087287E" w:rsidP="0087287E">
            <w:pPr>
              <w:tabs>
                <w:tab w:val="left" w:pos="2225"/>
              </w:tabs>
              <w:ind w:left="107" w:right="96"/>
              <w:rPr>
                <w:sz w:val="24"/>
              </w:rPr>
            </w:pPr>
            <w:r w:rsidRPr="0087287E">
              <w:rPr>
                <w:sz w:val="24"/>
              </w:rPr>
              <w:t>25.10</w:t>
            </w:r>
            <w:r w:rsidRPr="0087287E">
              <w:rPr>
                <w:spacing w:val="51"/>
                <w:sz w:val="24"/>
              </w:rPr>
              <w:t xml:space="preserve"> </w:t>
            </w:r>
            <w:r w:rsidRPr="0087287E">
              <w:rPr>
                <w:sz w:val="24"/>
              </w:rPr>
              <w:t>–</w:t>
            </w:r>
            <w:r w:rsidRPr="0087287E">
              <w:rPr>
                <w:spacing w:val="50"/>
                <w:sz w:val="24"/>
              </w:rPr>
              <w:t xml:space="preserve"> </w:t>
            </w:r>
            <w:r w:rsidRPr="0087287E">
              <w:rPr>
                <w:sz w:val="24"/>
              </w:rPr>
              <w:t>Международный</w:t>
            </w:r>
            <w:r w:rsidRPr="0087287E">
              <w:rPr>
                <w:spacing w:val="52"/>
                <w:sz w:val="24"/>
              </w:rPr>
              <w:t xml:space="preserve"> </w:t>
            </w:r>
            <w:r w:rsidRPr="0087287E">
              <w:rPr>
                <w:sz w:val="24"/>
              </w:rPr>
              <w:t>День</w:t>
            </w:r>
            <w:r w:rsidRPr="0087287E">
              <w:rPr>
                <w:spacing w:val="-57"/>
                <w:sz w:val="24"/>
              </w:rPr>
              <w:t xml:space="preserve"> </w:t>
            </w:r>
            <w:r w:rsidRPr="0087287E">
              <w:rPr>
                <w:sz w:val="24"/>
              </w:rPr>
              <w:t>школьных</w:t>
            </w:r>
            <w:r w:rsidRPr="0087287E">
              <w:rPr>
                <w:sz w:val="24"/>
              </w:rPr>
              <w:tab/>
            </w:r>
            <w:r w:rsidRPr="0087287E">
              <w:rPr>
                <w:spacing w:val="-1"/>
                <w:sz w:val="24"/>
              </w:rPr>
              <w:t>библиотек:</w:t>
            </w:r>
          </w:p>
          <w:p w:rsidR="0087287E" w:rsidRPr="0087287E" w:rsidRDefault="0087287E" w:rsidP="0087287E">
            <w:pPr>
              <w:tabs>
                <w:tab w:val="left" w:pos="2556"/>
              </w:tabs>
              <w:spacing w:line="270" w:lineRule="atLeast"/>
              <w:ind w:left="107" w:right="97"/>
              <w:rPr>
                <w:sz w:val="24"/>
              </w:rPr>
            </w:pPr>
            <w:r w:rsidRPr="0087287E">
              <w:rPr>
                <w:sz w:val="24"/>
              </w:rPr>
              <w:t>презентация</w:t>
            </w:r>
            <w:r w:rsidRPr="0087287E">
              <w:rPr>
                <w:sz w:val="24"/>
              </w:rPr>
              <w:tab/>
            </w:r>
            <w:r w:rsidRPr="0087287E">
              <w:rPr>
                <w:spacing w:val="-1"/>
                <w:sz w:val="24"/>
              </w:rPr>
              <w:t>детских</w:t>
            </w:r>
            <w:r w:rsidRPr="0087287E">
              <w:rPr>
                <w:spacing w:val="-57"/>
                <w:sz w:val="24"/>
              </w:rPr>
              <w:t xml:space="preserve"> </w:t>
            </w:r>
            <w:r w:rsidRPr="0087287E">
              <w:rPr>
                <w:sz w:val="24"/>
              </w:rPr>
              <w:t>еженедельных журналов</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25.10.2023</w:t>
            </w:r>
          </w:p>
        </w:tc>
        <w:tc>
          <w:tcPr>
            <w:tcW w:w="3584" w:type="dxa"/>
          </w:tcPr>
          <w:p w:rsidR="0087287E" w:rsidRPr="0087287E" w:rsidRDefault="0087287E" w:rsidP="0087287E">
            <w:pPr>
              <w:spacing w:line="270"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655"/>
        </w:trPr>
        <w:tc>
          <w:tcPr>
            <w:tcW w:w="3469" w:type="dxa"/>
          </w:tcPr>
          <w:p w:rsidR="0087287E" w:rsidRPr="0087287E" w:rsidRDefault="0087287E" w:rsidP="0087287E">
            <w:pPr>
              <w:tabs>
                <w:tab w:val="left" w:pos="2522"/>
              </w:tabs>
              <w:ind w:left="107" w:right="94"/>
              <w:jc w:val="both"/>
              <w:rPr>
                <w:sz w:val="24"/>
              </w:rPr>
            </w:pPr>
            <w:r w:rsidRPr="0087287E">
              <w:rPr>
                <w:sz w:val="24"/>
              </w:rPr>
              <w:t>Акция</w:t>
            </w:r>
            <w:r w:rsidRPr="0087287E">
              <w:rPr>
                <w:spacing w:val="1"/>
                <w:sz w:val="24"/>
              </w:rPr>
              <w:t xml:space="preserve"> </w:t>
            </w:r>
            <w:r w:rsidRPr="0087287E">
              <w:rPr>
                <w:sz w:val="24"/>
              </w:rPr>
              <w:t>«Засветись!</w:t>
            </w:r>
            <w:r w:rsidRPr="0087287E">
              <w:rPr>
                <w:spacing w:val="1"/>
                <w:sz w:val="24"/>
              </w:rPr>
              <w:t xml:space="preserve"> </w:t>
            </w:r>
            <w:r w:rsidRPr="0087287E">
              <w:rPr>
                <w:sz w:val="24"/>
              </w:rPr>
              <w:t>Стань</w:t>
            </w:r>
            <w:r w:rsidRPr="0087287E">
              <w:rPr>
                <w:spacing w:val="1"/>
                <w:sz w:val="24"/>
              </w:rPr>
              <w:t xml:space="preserve"> </w:t>
            </w:r>
            <w:r w:rsidRPr="0087287E">
              <w:rPr>
                <w:sz w:val="24"/>
              </w:rPr>
              <w:t>заметнее!»:</w:t>
            </w:r>
            <w:r w:rsidRPr="0087287E">
              <w:rPr>
                <w:sz w:val="24"/>
              </w:rPr>
              <w:tab/>
            </w:r>
            <w:r w:rsidRPr="0087287E">
              <w:rPr>
                <w:spacing w:val="-1"/>
                <w:sz w:val="24"/>
              </w:rPr>
              <w:t>наличие</w:t>
            </w:r>
            <w:r w:rsidRPr="0087287E">
              <w:rPr>
                <w:spacing w:val="-58"/>
                <w:sz w:val="24"/>
              </w:rPr>
              <w:t xml:space="preserve"> </w:t>
            </w:r>
            <w:r w:rsidRPr="0087287E">
              <w:rPr>
                <w:sz w:val="24"/>
              </w:rPr>
              <w:t>светоотражающих</w:t>
            </w:r>
            <w:r w:rsidRPr="0087287E">
              <w:rPr>
                <w:spacing w:val="1"/>
                <w:sz w:val="24"/>
              </w:rPr>
              <w:t xml:space="preserve"> </w:t>
            </w:r>
            <w:r w:rsidRPr="0087287E">
              <w:rPr>
                <w:sz w:val="24"/>
              </w:rPr>
              <w:t>элементов</w:t>
            </w:r>
            <w:r w:rsidRPr="0087287E">
              <w:rPr>
                <w:spacing w:val="-57"/>
                <w:sz w:val="24"/>
              </w:rPr>
              <w:t xml:space="preserve"> </w:t>
            </w:r>
            <w:r w:rsidRPr="0087287E">
              <w:rPr>
                <w:sz w:val="24"/>
              </w:rPr>
              <w:t>Рейд</w:t>
            </w:r>
            <w:r w:rsidRPr="0087287E">
              <w:rPr>
                <w:spacing w:val="13"/>
                <w:sz w:val="24"/>
              </w:rPr>
              <w:t xml:space="preserve"> </w:t>
            </w:r>
            <w:r w:rsidRPr="0087287E">
              <w:rPr>
                <w:sz w:val="24"/>
              </w:rPr>
              <w:t>родителей</w:t>
            </w:r>
            <w:r w:rsidRPr="0087287E">
              <w:rPr>
                <w:spacing w:val="16"/>
                <w:sz w:val="24"/>
              </w:rPr>
              <w:t xml:space="preserve"> </w:t>
            </w:r>
            <w:r w:rsidRPr="0087287E">
              <w:rPr>
                <w:sz w:val="24"/>
              </w:rPr>
              <w:t>«Родительский</w:t>
            </w:r>
          </w:p>
          <w:p w:rsidR="0087287E" w:rsidRPr="0087287E" w:rsidRDefault="0087287E" w:rsidP="0087287E">
            <w:pPr>
              <w:spacing w:line="270" w:lineRule="atLeast"/>
              <w:ind w:left="107" w:right="97"/>
              <w:jc w:val="both"/>
              <w:rPr>
                <w:sz w:val="24"/>
              </w:rPr>
            </w:pPr>
            <w:r w:rsidRPr="0087287E">
              <w:rPr>
                <w:sz w:val="24"/>
              </w:rPr>
              <w:t>патруль»</w:t>
            </w:r>
            <w:r w:rsidRPr="0087287E">
              <w:rPr>
                <w:spacing w:val="1"/>
                <w:sz w:val="24"/>
              </w:rPr>
              <w:t xml:space="preserve"> </w:t>
            </w:r>
            <w:r w:rsidRPr="0087287E">
              <w:rPr>
                <w:sz w:val="24"/>
              </w:rPr>
              <w:t>и</w:t>
            </w:r>
            <w:r w:rsidRPr="0087287E">
              <w:rPr>
                <w:spacing w:val="1"/>
                <w:sz w:val="24"/>
              </w:rPr>
              <w:t xml:space="preserve"> </w:t>
            </w:r>
            <w:r w:rsidRPr="0087287E">
              <w:rPr>
                <w:sz w:val="24"/>
              </w:rPr>
              <w:t>школьного</w:t>
            </w:r>
            <w:r w:rsidRPr="0087287E">
              <w:rPr>
                <w:spacing w:val="1"/>
                <w:sz w:val="24"/>
              </w:rPr>
              <w:t xml:space="preserve"> </w:t>
            </w:r>
            <w:r w:rsidRPr="0087287E">
              <w:rPr>
                <w:sz w:val="24"/>
              </w:rPr>
              <w:t>отряда</w:t>
            </w:r>
            <w:r w:rsidRPr="0087287E">
              <w:rPr>
                <w:spacing w:val="-57"/>
                <w:sz w:val="24"/>
              </w:rPr>
              <w:t xml:space="preserve"> </w:t>
            </w:r>
            <w:r w:rsidRPr="0087287E">
              <w:rPr>
                <w:sz w:val="24"/>
              </w:rPr>
              <w:t>ЮИД</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17.10-21.10.2023</w:t>
            </w:r>
          </w:p>
        </w:tc>
        <w:tc>
          <w:tcPr>
            <w:tcW w:w="3584" w:type="dxa"/>
          </w:tcPr>
          <w:p w:rsidR="0087287E" w:rsidRPr="0087287E" w:rsidRDefault="0087287E" w:rsidP="0087287E">
            <w:pPr>
              <w:ind w:left="148" w:right="140"/>
              <w:jc w:val="center"/>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3"/>
                <w:sz w:val="24"/>
              </w:rPr>
              <w:t xml:space="preserve"> </w:t>
            </w:r>
            <w:r w:rsidRPr="0087287E">
              <w:rPr>
                <w:sz w:val="24"/>
              </w:rPr>
              <w:t>руководители</w:t>
            </w:r>
          </w:p>
          <w:p w:rsidR="0087287E" w:rsidRPr="0087287E" w:rsidRDefault="0087287E" w:rsidP="0087287E">
            <w:pPr>
              <w:ind w:left="1154" w:right="1142"/>
              <w:jc w:val="center"/>
              <w:rPr>
                <w:sz w:val="24"/>
              </w:rPr>
            </w:pPr>
            <w:r w:rsidRPr="0087287E">
              <w:rPr>
                <w:sz w:val="24"/>
              </w:rPr>
              <w:t>Отряд ЮИД</w:t>
            </w:r>
            <w:r w:rsidRPr="0087287E">
              <w:rPr>
                <w:spacing w:val="-57"/>
                <w:sz w:val="24"/>
              </w:rPr>
              <w:t xml:space="preserve"> </w:t>
            </w:r>
            <w:r w:rsidRPr="0087287E">
              <w:rPr>
                <w:sz w:val="24"/>
              </w:rPr>
              <w:t>Родители</w:t>
            </w:r>
          </w:p>
        </w:tc>
      </w:tr>
      <w:tr w:rsidR="0087287E" w:rsidRPr="0087287E" w:rsidTr="0087287E">
        <w:trPr>
          <w:trHeight w:val="275"/>
        </w:trPr>
        <w:tc>
          <w:tcPr>
            <w:tcW w:w="3469" w:type="dxa"/>
          </w:tcPr>
          <w:p w:rsidR="0087287E" w:rsidRPr="0087287E" w:rsidRDefault="0087287E" w:rsidP="0087287E">
            <w:pPr>
              <w:spacing w:line="255" w:lineRule="exact"/>
              <w:ind w:left="107"/>
              <w:rPr>
                <w:sz w:val="24"/>
              </w:rPr>
            </w:pPr>
            <w:r w:rsidRPr="0087287E">
              <w:rPr>
                <w:sz w:val="24"/>
              </w:rPr>
              <w:t>Акция</w:t>
            </w:r>
            <w:r w:rsidRPr="0087287E">
              <w:rPr>
                <w:spacing w:val="-2"/>
                <w:sz w:val="24"/>
              </w:rPr>
              <w:t xml:space="preserve"> </w:t>
            </w:r>
            <w:r w:rsidRPr="0087287E">
              <w:rPr>
                <w:sz w:val="24"/>
              </w:rPr>
              <w:t>«Письмо</w:t>
            </w:r>
            <w:r w:rsidRPr="0087287E">
              <w:rPr>
                <w:spacing w:val="-3"/>
                <w:sz w:val="24"/>
              </w:rPr>
              <w:t xml:space="preserve"> </w:t>
            </w:r>
            <w:r w:rsidRPr="0087287E">
              <w:rPr>
                <w:sz w:val="24"/>
              </w:rPr>
              <w:t>солдату»</w:t>
            </w:r>
          </w:p>
        </w:tc>
        <w:tc>
          <w:tcPr>
            <w:tcW w:w="1195" w:type="dxa"/>
          </w:tcPr>
          <w:p w:rsidR="0087287E" w:rsidRPr="0087287E" w:rsidRDefault="0087287E" w:rsidP="0087287E">
            <w:pPr>
              <w:spacing w:line="255" w:lineRule="exact"/>
              <w:ind w:right="427"/>
              <w:jc w:val="right"/>
              <w:rPr>
                <w:sz w:val="24"/>
              </w:rPr>
            </w:pPr>
            <w:r w:rsidRPr="0087287E">
              <w:rPr>
                <w:sz w:val="24"/>
              </w:rPr>
              <w:t>5-9</w:t>
            </w:r>
          </w:p>
        </w:tc>
        <w:tc>
          <w:tcPr>
            <w:tcW w:w="2494" w:type="dxa"/>
          </w:tcPr>
          <w:p w:rsidR="0087287E" w:rsidRPr="0087287E" w:rsidRDefault="0087287E" w:rsidP="0087287E">
            <w:pPr>
              <w:spacing w:line="255" w:lineRule="exact"/>
              <w:ind w:left="375" w:right="367"/>
              <w:jc w:val="center"/>
              <w:rPr>
                <w:sz w:val="24"/>
              </w:rPr>
            </w:pPr>
            <w:r w:rsidRPr="0087287E">
              <w:rPr>
                <w:sz w:val="24"/>
              </w:rPr>
              <w:t>17.10.2023</w:t>
            </w:r>
          </w:p>
        </w:tc>
        <w:tc>
          <w:tcPr>
            <w:tcW w:w="3584" w:type="dxa"/>
          </w:tcPr>
          <w:p w:rsidR="0087287E" w:rsidRPr="0087287E" w:rsidRDefault="0087287E" w:rsidP="0087287E">
            <w:pPr>
              <w:spacing w:line="255"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8"/>
        </w:trPr>
        <w:tc>
          <w:tcPr>
            <w:tcW w:w="3469" w:type="dxa"/>
          </w:tcPr>
          <w:p w:rsidR="0087287E" w:rsidRPr="0087287E" w:rsidRDefault="0087287E" w:rsidP="0087287E">
            <w:pPr>
              <w:tabs>
                <w:tab w:val="left" w:pos="2267"/>
              </w:tabs>
              <w:spacing w:line="268" w:lineRule="exact"/>
              <w:ind w:left="107"/>
              <w:rPr>
                <w:sz w:val="24"/>
              </w:rPr>
            </w:pPr>
            <w:r w:rsidRPr="0087287E">
              <w:rPr>
                <w:sz w:val="24"/>
              </w:rPr>
              <w:t>День</w:t>
            </w:r>
            <w:r w:rsidRPr="0087287E">
              <w:rPr>
                <w:sz w:val="24"/>
              </w:rPr>
              <w:tab/>
              <w:t>интернета.</w:t>
            </w:r>
          </w:p>
          <w:p w:rsidR="0087287E" w:rsidRPr="0087287E" w:rsidRDefault="0087287E" w:rsidP="0087287E">
            <w:pPr>
              <w:tabs>
                <w:tab w:val="left" w:pos="2885"/>
              </w:tabs>
              <w:spacing w:line="270" w:lineRule="atLeast"/>
              <w:ind w:left="107" w:right="99"/>
              <w:rPr>
                <w:sz w:val="24"/>
              </w:rPr>
            </w:pPr>
            <w:r w:rsidRPr="0087287E">
              <w:rPr>
                <w:sz w:val="24"/>
              </w:rPr>
              <w:t>Всероссийский</w:t>
            </w:r>
            <w:r w:rsidRPr="0087287E">
              <w:rPr>
                <w:sz w:val="24"/>
              </w:rPr>
              <w:tab/>
            </w:r>
            <w:r w:rsidRPr="0087287E">
              <w:rPr>
                <w:spacing w:val="-3"/>
                <w:sz w:val="24"/>
              </w:rPr>
              <w:t>урок</w:t>
            </w:r>
            <w:r w:rsidRPr="0087287E">
              <w:rPr>
                <w:spacing w:val="-57"/>
                <w:sz w:val="24"/>
              </w:rPr>
              <w:t xml:space="preserve"> </w:t>
            </w:r>
            <w:r w:rsidRPr="0087287E">
              <w:rPr>
                <w:sz w:val="24"/>
              </w:rPr>
              <w:t>безопасности</w:t>
            </w:r>
            <w:r w:rsidRPr="0087287E">
              <w:rPr>
                <w:spacing w:val="-2"/>
                <w:sz w:val="24"/>
              </w:rPr>
              <w:t xml:space="preserve"> </w:t>
            </w:r>
            <w:r w:rsidRPr="0087287E">
              <w:rPr>
                <w:sz w:val="24"/>
              </w:rPr>
              <w:t>в</w:t>
            </w:r>
            <w:r w:rsidRPr="0087287E">
              <w:rPr>
                <w:spacing w:val="-3"/>
                <w:sz w:val="24"/>
              </w:rPr>
              <w:t xml:space="preserve"> </w:t>
            </w:r>
            <w:r w:rsidRPr="0087287E">
              <w:rPr>
                <w:sz w:val="24"/>
              </w:rPr>
              <w:t>сети</w:t>
            </w:r>
            <w:r w:rsidRPr="0087287E">
              <w:rPr>
                <w:spacing w:val="-2"/>
                <w:sz w:val="24"/>
              </w:rPr>
              <w:t xml:space="preserve"> </w:t>
            </w:r>
            <w:r w:rsidRPr="0087287E">
              <w:rPr>
                <w:sz w:val="24"/>
              </w:rPr>
              <w:t>Интернет</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24.10-28.10.2023</w:t>
            </w:r>
          </w:p>
        </w:tc>
        <w:tc>
          <w:tcPr>
            <w:tcW w:w="3584" w:type="dxa"/>
          </w:tcPr>
          <w:p w:rsidR="0087287E" w:rsidRPr="0087287E" w:rsidRDefault="0087287E" w:rsidP="0087287E">
            <w:pPr>
              <w:spacing w:line="268" w:lineRule="exact"/>
              <w:ind w:left="172" w:right="102"/>
              <w:jc w:val="center"/>
              <w:rPr>
                <w:sz w:val="24"/>
              </w:rPr>
            </w:pPr>
            <w:r w:rsidRPr="0087287E">
              <w:rPr>
                <w:sz w:val="24"/>
              </w:rPr>
              <w:t>Учитель</w:t>
            </w:r>
            <w:r w:rsidRPr="0087287E">
              <w:rPr>
                <w:spacing w:val="-3"/>
                <w:sz w:val="24"/>
              </w:rPr>
              <w:t xml:space="preserve"> </w:t>
            </w:r>
            <w:r w:rsidRPr="0087287E">
              <w:rPr>
                <w:sz w:val="24"/>
              </w:rPr>
              <w:t>информатики</w:t>
            </w:r>
          </w:p>
        </w:tc>
      </w:tr>
      <w:tr w:rsidR="0087287E" w:rsidRPr="0087287E" w:rsidTr="0087287E">
        <w:trPr>
          <w:trHeight w:val="551"/>
        </w:trPr>
        <w:tc>
          <w:tcPr>
            <w:tcW w:w="3469" w:type="dxa"/>
          </w:tcPr>
          <w:p w:rsidR="0087287E" w:rsidRPr="0087287E" w:rsidRDefault="0087287E" w:rsidP="0087287E">
            <w:pPr>
              <w:tabs>
                <w:tab w:val="left" w:pos="1997"/>
                <w:tab w:val="left" w:pos="3109"/>
              </w:tabs>
              <w:spacing w:line="268" w:lineRule="exact"/>
              <w:ind w:left="107"/>
              <w:rPr>
                <w:sz w:val="24"/>
              </w:rPr>
            </w:pPr>
            <w:r w:rsidRPr="0087287E">
              <w:rPr>
                <w:sz w:val="24"/>
              </w:rPr>
              <w:t>Общешкольные</w:t>
            </w:r>
            <w:r w:rsidRPr="0087287E">
              <w:rPr>
                <w:sz w:val="24"/>
              </w:rPr>
              <w:tab/>
              <w:t>линейки</w:t>
            </w:r>
            <w:r w:rsidRPr="0087287E">
              <w:rPr>
                <w:sz w:val="24"/>
              </w:rPr>
              <w:tab/>
              <w:t>по</w:t>
            </w:r>
          </w:p>
          <w:p w:rsidR="0087287E" w:rsidRPr="0087287E" w:rsidRDefault="0087287E" w:rsidP="0087287E">
            <w:pPr>
              <w:spacing w:line="264" w:lineRule="exact"/>
              <w:ind w:left="107"/>
              <w:rPr>
                <w:sz w:val="24"/>
              </w:rPr>
            </w:pPr>
            <w:r w:rsidRPr="0087287E">
              <w:rPr>
                <w:sz w:val="24"/>
              </w:rPr>
              <w:t>итогам</w:t>
            </w:r>
            <w:r w:rsidRPr="0087287E">
              <w:rPr>
                <w:spacing w:val="-3"/>
                <w:sz w:val="24"/>
              </w:rPr>
              <w:t xml:space="preserve"> </w:t>
            </w:r>
            <w:r w:rsidRPr="0087287E">
              <w:rPr>
                <w:sz w:val="24"/>
              </w:rPr>
              <w:t>1</w:t>
            </w:r>
            <w:r w:rsidRPr="0087287E">
              <w:rPr>
                <w:spacing w:val="-2"/>
                <w:sz w:val="24"/>
              </w:rPr>
              <w:t xml:space="preserve"> </w:t>
            </w:r>
            <w:r w:rsidRPr="0087287E">
              <w:rPr>
                <w:sz w:val="24"/>
              </w:rPr>
              <w:t>четверти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28.10.2023</w:t>
            </w:r>
          </w:p>
        </w:tc>
        <w:tc>
          <w:tcPr>
            <w:tcW w:w="3584" w:type="dxa"/>
          </w:tcPr>
          <w:p w:rsidR="0087287E" w:rsidRPr="0087287E" w:rsidRDefault="0087287E" w:rsidP="0087287E">
            <w:pPr>
              <w:spacing w:line="268"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tc>
      </w:tr>
      <w:tr w:rsidR="0087287E" w:rsidRPr="0087287E" w:rsidTr="0087287E">
        <w:trPr>
          <w:trHeight w:val="1103"/>
        </w:trPr>
        <w:tc>
          <w:tcPr>
            <w:tcW w:w="3469" w:type="dxa"/>
          </w:tcPr>
          <w:p w:rsidR="0087287E" w:rsidRPr="0087287E" w:rsidRDefault="0087287E" w:rsidP="0087287E">
            <w:pPr>
              <w:tabs>
                <w:tab w:val="left" w:pos="2523"/>
              </w:tabs>
              <w:ind w:left="107" w:right="98" w:firstLine="60"/>
              <w:jc w:val="both"/>
              <w:rPr>
                <w:sz w:val="24"/>
              </w:rPr>
            </w:pPr>
            <w:r w:rsidRPr="0087287E">
              <w:rPr>
                <w:sz w:val="24"/>
              </w:rPr>
              <w:t>День</w:t>
            </w:r>
            <w:r w:rsidRPr="0087287E">
              <w:rPr>
                <w:spacing w:val="1"/>
                <w:sz w:val="24"/>
              </w:rPr>
              <w:t xml:space="preserve"> </w:t>
            </w:r>
            <w:r w:rsidRPr="0087287E">
              <w:rPr>
                <w:sz w:val="24"/>
              </w:rPr>
              <w:t>безопасности:</w:t>
            </w:r>
            <w:r w:rsidRPr="0087287E">
              <w:rPr>
                <w:spacing w:val="61"/>
                <w:sz w:val="24"/>
              </w:rPr>
              <w:t xml:space="preserve"> </w:t>
            </w:r>
            <w:r w:rsidRPr="0087287E">
              <w:rPr>
                <w:sz w:val="24"/>
              </w:rPr>
              <w:t>ПДД,</w:t>
            </w:r>
            <w:r w:rsidRPr="0087287E">
              <w:rPr>
                <w:spacing w:val="1"/>
                <w:sz w:val="24"/>
              </w:rPr>
              <w:t xml:space="preserve"> </w:t>
            </w:r>
            <w:r w:rsidRPr="0087287E">
              <w:rPr>
                <w:sz w:val="24"/>
              </w:rPr>
              <w:t>ППБ,</w:t>
            </w:r>
            <w:r w:rsidRPr="0087287E">
              <w:rPr>
                <w:spacing w:val="1"/>
                <w:sz w:val="24"/>
              </w:rPr>
              <w:t xml:space="preserve"> </w:t>
            </w:r>
            <w:r w:rsidRPr="0087287E">
              <w:rPr>
                <w:sz w:val="24"/>
              </w:rPr>
              <w:t>ПТБ</w:t>
            </w:r>
            <w:r w:rsidRPr="0087287E">
              <w:rPr>
                <w:spacing w:val="1"/>
                <w:sz w:val="24"/>
              </w:rPr>
              <w:t xml:space="preserve"> </w:t>
            </w:r>
            <w:r w:rsidRPr="0087287E">
              <w:rPr>
                <w:sz w:val="24"/>
              </w:rPr>
              <w:t>и</w:t>
            </w:r>
            <w:r w:rsidRPr="0087287E">
              <w:rPr>
                <w:spacing w:val="1"/>
                <w:sz w:val="24"/>
              </w:rPr>
              <w:t xml:space="preserve"> </w:t>
            </w:r>
            <w:r w:rsidRPr="0087287E">
              <w:rPr>
                <w:sz w:val="24"/>
              </w:rPr>
              <w:t>ЗОЖ</w:t>
            </w:r>
            <w:r w:rsidRPr="0087287E">
              <w:rPr>
                <w:spacing w:val="1"/>
                <w:sz w:val="24"/>
              </w:rPr>
              <w:t xml:space="preserve"> </w:t>
            </w:r>
            <w:r w:rsidRPr="0087287E">
              <w:rPr>
                <w:sz w:val="24"/>
              </w:rPr>
              <w:t>во</w:t>
            </w:r>
            <w:r w:rsidRPr="0087287E">
              <w:rPr>
                <w:spacing w:val="1"/>
                <w:sz w:val="24"/>
              </w:rPr>
              <w:t xml:space="preserve"> </w:t>
            </w:r>
            <w:r w:rsidRPr="0087287E">
              <w:rPr>
                <w:sz w:val="24"/>
              </w:rPr>
              <w:t>время</w:t>
            </w:r>
            <w:r w:rsidRPr="0087287E">
              <w:rPr>
                <w:spacing w:val="1"/>
                <w:sz w:val="24"/>
              </w:rPr>
              <w:t xml:space="preserve"> </w:t>
            </w:r>
            <w:r w:rsidRPr="0087287E">
              <w:rPr>
                <w:sz w:val="24"/>
              </w:rPr>
              <w:t>осенних</w:t>
            </w:r>
            <w:r w:rsidRPr="0087287E">
              <w:rPr>
                <w:sz w:val="24"/>
              </w:rPr>
              <w:tab/>
            </w:r>
            <w:r w:rsidRPr="0087287E">
              <w:rPr>
                <w:spacing w:val="-1"/>
                <w:sz w:val="24"/>
              </w:rPr>
              <w:t>каникул</w:t>
            </w:r>
          </w:p>
          <w:p w:rsidR="0087287E" w:rsidRPr="0087287E" w:rsidRDefault="0087287E" w:rsidP="0087287E">
            <w:pPr>
              <w:spacing w:line="264" w:lineRule="exact"/>
              <w:ind w:left="107"/>
              <w:rPr>
                <w:sz w:val="24"/>
              </w:rPr>
            </w:pPr>
            <w:r w:rsidRPr="0087287E">
              <w:rPr>
                <w:sz w:val="24"/>
              </w:rPr>
              <w:t>(инструктажи)</w:t>
            </w:r>
          </w:p>
          <w:p w:rsidR="0087287E" w:rsidRPr="0087287E" w:rsidRDefault="0087287E" w:rsidP="0087287E">
            <w:pPr>
              <w:spacing w:line="264" w:lineRule="exact"/>
              <w:ind w:left="107"/>
              <w:rPr>
                <w:sz w:val="24"/>
              </w:rPr>
            </w:pP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28.10.2023</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467"/>
        </w:trPr>
        <w:tc>
          <w:tcPr>
            <w:tcW w:w="10742" w:type="dxa"/>
            <w:gridSpan w:val="4"/>
          </w:tcPr>
          <w:p w:rsidR="0087287E" w:rsidRPr="0087287E" w:rsidRDefault="0087287E" w:rsidP="0087287E">
            <w:pPr>
              <w:spacing w:before="18"/>
              <w:ind w:left="3072" w:right="3059"/>
              <w:jc w:val="center"/>
              <w:rPr>
                <w:b/>
                <w:sz w:val="24"/>
              </w:rPr>
            </w:pPr>
            <w:r w:rsidRPr="0087287E">
              <w:rPr>
                <w:b/>
                <w:sz w:val="24"/>
              </w:rPr>
              <w:t>НОЯБРЬ</w:t>
            </w:r>
          </w:p>
        </w:tc>
      </w:tr>
      <w:tr w:rsidR="0087287E" w:rsidRPr="0087287E" w:rsidTr="0087287E">
        <w:trPr>
          <w:trHeight w:val="3314"/>
        </w:trPr>
        <w:tc>
          <w:tcPr>
            <w:tcW w:w="3469" w:type="dxa"/>
          </w:tcPr>
          <w:p w:rsidR="0087287E" w:rsidRPr="0087287E" w:rsidRDefault="0087287E" w:rsidP="0087287E">
            <w:pPr>
              <w:tabs>
                <w:tab w:val="left" w:pos="897"/>
                <w:tab w:val="left" w:pos="1286"/>
                <w:tab w:val="left" w:pos="1620"/>
                <w:tab w:val="left" w:pos="2179"/>
                <w:tab w:val="left" w:pos="2220"/>
                <w:tab w:val="left" w:pos="2322"/>
                <w:tab w:val="left" w:pos="2481"/>
                <w:tab w:val="left" w:pos="2794"/>
              </w:tabs>
              <w:ind w:left="107" w:right="94"/>
              <w:rPr>
                <w:sz w:val="24"/>
              </w:rPr>
            </w:pPr>
            <w:r w:rsidRPr="0087287E">
              <w:rPr>
                <w:sz w:val="24"/>
              </w:rPr>
              <w:lastRenderedPageBreak/>
              <w:t>07.11</w:t>
            </w:r>
            <w:r w:rsidRPr="0087287E">
              <w:rPr>
                <w:spacing w:val="7"/>
                <w:sz w:val="24"/>
              </w:rPr>
              <w:t xml:space="preserve"> </w:t>
            </w:r>
            <w:r w:rsidRPr="0087287E">
              <w:rPr>
                <w:sz w:val="24"/>
              </w:rPr>
              <w:t>–</w:t>
            </w:r>
            <w:r w:rsidRPr="0087287E">
              <w:rPr>
                <w:spacing w:val="6"/>
                <w:sz w:val="24"/>
              </w:rPr>
              <w:t xml:space="preserve"> </w:t>
            </w:r>
            <w:r w:rsidRPr="0087287E">
              <w:rPr>
                <w:sz w:val="24"/>
              </w:rPr>
              <w:t>День</w:t>
            </w:r>
            <w:r w:rsidRPr="0087287E">
              <w:rPr>
                <w:spacing w:val="7"/>
                <w:sz w:val="24"/>
              </w:rPr>
              <w:t xml:space="preserve"> </w:t>
            </w:r>
            <w:r w:rsidRPr="0087287E">
              <w:rPr>
                <w:sz w:val="24"/>
              </w:rPr>
              <w:t>воинской</w:t>
            </w:r>
            <w:r w:rsidRPr="0087287E">
              <w:rPr>
                <w:spacing w:val="7"/>
                <w:sz w:val="24"/>
              </w:rPr>
              <w:t xml:space="preserve"> </w:t>
            </w:r>
            <w:r w:rsidRPr="0087287E">
              <w:rPr>
                <w:sz w:val="24"/>
              </w:rPr>
              <w:t>славы</w:t>
            </w:r>
            <w:r w:rsidRPr="0087287E">
              <w:rPr>
                <w:spacing w:val="-57"/>
                <w:sz w:val="24"/>
              </w:rPr>
              <w:t xml:space="preserve"> </w:t>
            </w:r>
            <w:r w:rsidRPr="0087287E">
              <w:rPr>
                <w:spacing w:val="-1"/>
                <w:sz w:val="24"/>
              </w:rPr>
              <w:t>России:</w:t>
            </w:r>
            <w:r w:rsidRPr="0087287E">
              <w:rPr>
                <w:spacing w:val="-1"/>
                <w:sz w:val="24"/>
              </w:rPr>
              <w:tab/>
            </w:r>
            <w:r w:rsidRPr="0087287E">
              <w:rPr>
                <w:sz w:val="24"/>
              </w:rPr>
              <w:t>День</w:t>
            </w:r>
            <w:r w:rsidRPr="0087287E">
              <w:rPr>
                <w:sz w:val="24"/>
              </w:rPr>
              <w:tab/>
              <w:t>проведения</w:t>
            </w:r>
            <w:r w:rsidRPr="0087287E">
              <w:rPr>
                <w:spacing w:val="1"/>
                <w:sz w:val="24"/>
              </w:rPr>
              <w:t xml:space="preserve"> </w:t>
            </w:r>
            <w:r w:rsidRPr="0087287E">
              <w:rPr>
                <w:sz w:val="24"/>
              </w:rPr>
              <w:t>военного</w:t>
            </w:r>
            <w:r w:rsidRPr="0087287E">
              <w:rPr>
                <w:spacing w:val="54"/>
                <w:sz w:val="24"/>
              </w:rPr>
              <w:t xml:space="preserve"> </w:t>
            </w:r>
            <w:r w:rsidRPr="0087287E">
              <w:rPr>
                <w:sz w:val="24"/>
              </w:rPr>
              <w:t>парада</w:t>
            </w:r>
            <w:r w:rsidRPr="0087287E">
              <w:rPr>
                <w:spacing w:val="52"/>
                <w:sz w:val="24"/>
              </w:rPr>
              <w:t xml:space="preserve"> </w:t>
            </w:r>
            <w:r w:rsidRPr="0087287E">
              <w:rPr>
                <w:sz w:val="24"/>
              </w:rPr>
              <w:t>на</w:t>
            </w:r>
            <w:r w:rsidRPr="0087287E">
              <w:rPr>
                <w:spacing w:val="49"/>
                <w:sz w:val="24"/>
              </w:rPr>
              <w:t xml:space="preserve"> </w:t>
            </w:r>
            <w:r w:rsidRPr="0087287E">
              <w:rPr>
                <w:sz w:val="24"/>
              </w:rPr>
              <w:t>Красной</w:t>
            </w:r>
            <w:r w:rsidRPr="0087287E">
              <w:rPr>
                <w:spacing w:val="-57"/>
                <w:sz w:val="24"/>
              </w:rPr>
              <w:t xml:space="preserve"> </w:t>
            </w:r>
            <w:r w:rsidRPr="0087287E">
              <w:rPr>
                <w:sz w:val="24"/>
              </w:rPr>
              <w:t>площади</w:t>
            </w:r>
            <w:r w:rsidRPr="0087287E">
              <w:rPr>
                <w:spacing w:val="43"/>
                <w:sz w:val="24"/>
              </w:rPr>
              <w:t xml:space="preserve"> </w:t>
            </w:r>
            <w:r w:rsidRPr="0087287E">
              <w:rPr>
                <w:sz w:val="24"/>
              </w:rPr>
              <w:t>в</w:t>
            </w:r>
            <w:r w:rsidRPr="0087287E">
              <w:rPr>
                <w:spacing w:val="40"/>
                <w:sz w:val="24"/>
              </w:rPr>
              <w:t xml:space="preserve"> </w:t>
            </w:r>
            <w:r w:rsidRPr="0087287E">
              <w:rPr>
                <w:sz w:val="24"/>
              </w:rPr>
              <w:t>городе</w:t>
            </w:r>
            <w:r w:rsidRPr="0087287E">
              <w:rPr>
                <w:spacing w:val="40"/>
                <w:sz w:val="24"/>
              </w:rPr>
              <w:t xml:space="preserve"> </w:t>
            </w:r>
            <w:r w:rsidRPr="0087287E">
              <w:rPr>
                <w:sz w:val="24"/>
              </w:rPr>
              <w:t>Москве</w:t>
            </w:r>
            <w:r w:rsidRPr="0087287E">
              <w:rPr>
                <w:spacing w:val="40"/>
                <w:sz w:val="24"/>
              </w:rPr>
              <w:t xml:space="preserve"> </w:t>
            </w:r>
            <w:r w:rsidRPr="0087287E">
              <w:rPr>
                <w:sz w:val="24"/>
              </w:rPr>
              <w:t>в</w:t>
            </w:r>
            <w:r w:rsidRPr="0087287E">
              <w:rPr>
                <w:spacing w:val="-57"/>
                <w:sz w:val="24"/>
              </w:rPr>
              <w:t xml:space="preserve"> </w:t>
            </w:r>
            <w:r w:rsidRPr="0087287E">
              <w:rPr>
                <w:sz w:val="24"/>
              </w:rPr>
              <w:t>ознаменование</w:t>
            </w:r>
            <w:r w:rsidRPr="0087287E">
              <w:rPr>
                <w:sz w:val="24"/>
              </w:rPr>
              <w:tab/>
            </w:r>
            <w:r w:rsidRPr="0087287E">
              <w:rPr>
                <w:sz w:val="24"/>
              </w:rPr>
              <w:tab/>
            </w:r>
            <w:r w:rsidRPr="0087287E">
              <w:rPr>
                <w:sz w:val="24"/>
              </w:rPr>
              <w:tab/>
            </w:r>
            <w:r w:rsidRPr="0087287E">
              <w:rPr>
                <w:sz w:val="24"/>
              </w:rPr>
              <w:tab/>
            </w:r>
            <w:r w:rsidRPr="0087287E">
              <w:rPr>
                <w:sz w:val="24"/>
              </w:rPr>
              <w:tab/>
            </w:r>
            <w:r w:rsidRPr="0087287E">
              <w:rPr>
                <w:spacing w:val="-1"/>
                <w:sz w:val="24"/>
              </w:rPr>
              <w:t>24-ой</w:t>
            </w:r>
            <w:r w:rsidRPr="0087287E">
              <w:rPr>
                <w:spacing w:val="-57"/>
                <w:sz w:val="24"/>
              </w:rPr>
              <w:t xml:space="preserve"> </w:t>
            </w:r>
            <w:r w:rsidRPr="0087287E">
              <w:rPr>
                <w:spacing w:val="-1"/>
                <w:sz w:val="24"/>
              </w:rPr>
              <w:t>годовщины</w:t>
            </w:r>
            <w:r w:rsidRPr="0087287E">
              <w:rPr>
                <w:spacing w:val="-1"/>
                <w:sz w:val="24"/>
              </w:rPr>
              <w:tab/>
            </w:r>
            <w:r w:rsidRPr="0087287E">
              <w:rPr>
                <w:spacing w:val="-1"/>
                <w:sz w:val="24"/>
              </w:rPr>
              <w:tab/>
            </w:r>
            <w:r w:rsidRPr="0087287E">
              <w:rPr>
                <w:spacing w:val="-1"/>
                <w:sz w:val="24"/>
              </w:rPr>
              <w:tab/>
            </w:r>
            <w:r w:rsidRPr="0087287E">
              <w:rPr>
                <w:spacing w:val="-1"/>
                <w:sz w:val="24"/>
              </w:rPr>
              <w:tab/>
            </w:r>
            <w:r w:rsidRPr="0087287E">
              <w:rPr>
                <w:spacing w:val="-1"/>
                <w:sz w:val="24"/>
              </w:rPr>
              <w:tab/>
            </w:r>
            <w:r w:rsidRPr="0087287E">
              <w:rPr>
                <w:spacing w:val="-1"/>
                <w:sz w:val="24"/>
              </w:rPr>
              <w:tab/>
              <w:t>Великой</w:t>
            </w:r>
            <w:r w:rsidRPr="0087287E">
              <w:rPr>
                <w:spacing w:val="-57"/>
                <w:sz w:val="24"/>
              </w:rPr>
              <w:t xml:space="preserve"> </w:t>
            </w:r>
            <w:r w:rsidRPr="0087287E">
              <w:rPr>
                <w:sz w:val="24"/>
              </w:rPr>
              <w:t>Октябрьской</w:t>
            </w:r>
            <w:r w:rsidRPr="0087287E">
              <w:rPr>
                <w:spacing w:val="1"/>
                <w:sz w:val="24"/>
              </w:rPr>
              <w:t xml:space="preserve"> </w:t>
            </w:r>
            <w:r w:rsidRPr="0087287E">
              <w:rPr>
                <w:sz w:val="24"/>
              </w:rPr>
              <w:t>социалистической</w:t>
            </w:r>
            <w:r w:rsidRPr="0087287E">
              <w:rPr>
                <w:sz w:val="24"/>
              </w:rPr>
              <w:tab/>
            </w:r>
            <w:r w:rsidRPr="0087287E">
              <w:rPr>
                <w:sz w:val="24"/>
              </w:rPr>
              <w:tab/>
            </w:r>
            <w:r w:rsidRPr="0087287E">
              <w:rPr>
                <w:spacing w:val="-1"/>
                <w:sz w:val="24"/>
              </w:rPr>
              <w:t>революции</w:t>
            </w:r>
            <w:r w:rsidRPr="0087287E">
              <w:rPr>
                <w:spacing w:val="-57"/>
                <w:sz w:val="24"/>
              </w:rPr>
              <w:t xml:space="preserve"> </w:t>
            </w:r>
            <w:r w:rsidRPr="0087287E">
              <w:rPr>
                <w:sz w:val="24"/>
              </w:rPr>
              <w:t>(1941</w:t>
            </w:r>
            <w:r w:rsidRPr="0087287E">
              <w:rPr>
                <w:sz w:val="24"/>
              </w:rPr>
              <w:tab/>
              <w:t>год):</w:t>
            </w:r>
            <w:r w:rsidRPr="0087287E">
              <w:rPr>
                <w:sz w:val="24"/>
              </w:rPr>
              <w:tab/>
              <w:t>урок</w:t>
            </w:r>
            <w:r w:rsidRPr="0087287E">
              <w:rPr>
                <w:sz w:val="24"/>
              </w:rPr>
              <w:tab/>
            </w:r>
            <w:r w:rsidRPr="0087287E">
              <w:rPr>
                <w:sz w:val="24"/>
              </w:rPr>
              <w:tab/>
            </w:r>
            <w:r w:rsidRPr="0087287E">
              <w:rPr>
                <w:sz w:val="24"/>
              </w:rPr>
              <w:tab/>
              <w:t>Мужества</w:t>
            </w:r>
          </w:p>
          <w:p w:rsidR="0087287E" w:rsidRPr="0087287E" w:rsidRDefault="0087287E" w:rsidP="0087287E">
            <w:pPr>
              <w:spacing w:line="270" w:lineRule="atLeast"/>
              <w:ind w:left="107" w:right="98"/>
              <w:jc w:val="both"/>
              <w:rPr>
                <w:sz w:val="24"/>
              </w:rPr>
            </w:pPr>
            <w:r w:rsidRPr="0087287E">
              <w:rPr>
                <w:sz w:val="24"/>
              </w:rPr>
              <w:t>«Проведения</w:t>
            </w:r>
            <w:r w:rsidRPr="0087287E">
              <w:rPr>
                <w:spacing w:val="1"/>
                <w:sz w:val="24"/>
              </w:rPr>
              <w:t xml:space="preserve"> </w:t>
            </w:r>
            <w:r w:rsidRPr="0087287E">
              <w:rPr>
                <w:sz w:val="24"/>
              </w:rPr>
              <w:t>военного</w:t>
            </w:r>
            <w:r w:rsidRPr="0087287E">
              <w:rPr>
                <w:spacing w:val="1"/>
                <w:sz w:val="24"/>
              </w:rPr>
              <w:t xml:space="preserve"> </w:t>
            </w:r>
            <w:r w:rsidRPr="0087287E">
              <w:rPr>
                <w:sz w:val="24"/>
              </w:rPr>
              <w:t>парада</w:t>
            </w:r>
            <w:r w:rsidRPr="0087287E">
              <w:rPr>
                <w:spacing w:val="-57"/>
                <w:sz w:val="24"/>
              </w:rPr>
              <w:t xml:space="preserve"> </w:t>
            </w:r>
            <w:r w:rsidRPr="0087287E">
              <w:rPr>
                <w:sz w:val="24"/>
              </w:rPr>
              <w:t>на Красной площади в Москве</w:t>
            </w:r>
            <w:r w:rsidRPr="0087287E">
              <w:rPr>
                <w:spacing w:val="1"/>
                <w:sz w:val="24"/>
              </w:rPr>
              <w:t xml:space="preserve"> </w:t>
            </w:r>
            <w:r w:rsidRPr="0087287E">
              <w:rPr>
                <w:sz w:val="24"/>
              </w:rPr>
              <w:t>(1941</w:t>
            </w:r>
            <w:r w:rsidRPr="0087287E">
              <w:rPr>
                <w:spacing w:val="-1"/>
                <w:sz w:val="24"/>
              </w:rPr>
              <w:t xml:space="preserve"> </w:t>
            </w:r>
            <w:r w:rsidRPr="0087287E">
              <w:rPr>
                <w:sz w:val="24"/>
              </w:rPr>
              <w:t>год)»</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07.11.2023</w:t>
            </w:r>
          </w:p>
        </w:tc>
        <w:tc>
          <w:tcPr>
            <w:tcW w:w="3584" w:type="dxa"/>
          </w:tcPr>
          <w:p w:rsidR="0087287E" w:rsidRPr="0087287E" w:rsidRDefault="0087287E" w:rsidP="0087287E">
            <w:pPr>
              <w:ind w:left="1174" w:right="536" w:hanging="622"/>
              <w:rPr>
                <w:sz w:val="24"/>
              </w:rPr>
            </w:pPr>
            <w:r w:rsidRPr="0087287E">
              <w:rPr>
                <w:sz w:val="24"/>
              </w:rPr>
              <w:t>Классные</w:t>
            </w:r>
            <w:r w:rsidRPr="0087287E">
              <w:rPr>
                <w:spacing w:val="-10"/>
                <w:sz w:val="24"/>
              </w:rPr>
              <w:t xml:space="preserve"> </w:t>
            </w:r>
            <w:r w:rsidRPr="0087287E">
              <w:rPr>
                <w:sz w:val="24"/>
              </w:rPr>
              <w:t>руководители</w:t>
            </w:r>
            <w:r w:rsidRPr="0087287E">
              <w:rPr>
                <w:spacing w:val="-57"/>
                <w:sz w:val="24"/>
              </w:rPr>
              <w:t xml:space="preserve"> </w:t>
            </w:r>
            <w:r w:rsidRPr="0087287E">
              <w:rPr>
                <w:sz w:val="24"/>
              </w:rPr>
              <w:t>Актив</w:t>
            </w:r>
            <w:r w:rsidRPr="0087287E">
              <w:rPr>
                <w:spacing w:val="-2"/>
                <w:sz w:val="24"/>
              </w:rPr>
              <w:t xml:space="preserve"> </w:t>
            </w:r>
            <w:r w:rsidRPr="0087287E">
              <w:rPr>
                <w:sz w:val="24"/>
              </w:rPr>
              <w:t>РДШ</w:t>
            </w:r>
          </w:p>
        </w:tc>
      </w:tr>
      <w:tr w:rsidR="0087287E" w:rsidRPr="0087287E" w:rsidTr="0087287E">
        <w:trPr>
          <w:trHeight w:val="1380"/>
        </w:trPr>
        <w:tc>
          <w:tcPr>
            <w:tcW w:w="3469" w:type="dxa"/>
          </w:tcPr>
          <w:p w:rsidR="0087287E" w:rsidRPr="0087287E" w:rsidRDefault="0087287E" w:rsidP="0087287E">
            <w:pPr>
              <w:ind w:left="107" w:right="98"/>
              <w:jc w:val="both"/>
              <w:rPr>
                <w:sz w:val="24"/>
              </w:rPr>
            </w:pPr>
            <w:r w:rsidRPr="0087287E">
              <w:rPr>
                <w:sz w:val="24"/>
              </w:rPr>
              <w:t>08.11 – День памяти погибших</w:t>
            </w:r>
            <w:r w:rsidRPr="0087287E">
              <w:rPr>
                <w:spacing w:val="1"/>
                <w:sz w:val="24"/>
              </w:rPr>
              <w:t xml:space="preserve"> </w:t>
            </w:r>
            <w:r w:rsidRPr="0087287E">
              <w:rPr>
                <w:sz w:val="24"/>
              </w:rPr>
              <w:t>при</w:t>
            </w:r>
            <w:r w:rsidRPr="0087287E">
              <w:rPr>
                <w:spacing w:val="1"/>
                <w:sz w:val="24"/>
              </w:rPr>
              <w:t xml:space="preserve"> </w:t>
            </w:r>
            <w:r w:rsidRPr="0087287E">
              <w:rPr>
                <w:sz w:val="24"/>
              </w:rPr>
              <w:t>исполнении</w:t>
            </w:r>
            <w:r w:rsidRPr="0087287E">
              <w:rPr>
                <w:spacing w:val="1"/>
                <w:sz w:val="24"/>
              </w:rPr>
              <w:t xml:space="preserve"> </w:t>
            </w:r>
            <w:r w:rsidRPr="0087287E">
              <w:rPr>
                <w:sz w:val="24"/>
              </w:rPr>
              <w:t>служебных</w:t>
            </w:r>
            <w:r w:rsidRPr="0087287E">
              <w:rPr>
                <w:spacing w:val="-57"/>
                <w:sz w:val="24"/>
              </w:rPr>
              <w:t xml:space="preserve"> </w:t>
            </w:r>
            <w:r w:rsidRPr="0087287E">
              <w:rPr>
                <w:sz w:val="24"/>
              </w:rPr>
              <w:t>обязанностей</w:t>
            </w:r>
            <w:r w:rsidRPr="0087287E">
              <w:rPr>
                <w:spacing w:val="1"/>
                <w:sz w:val="24"/>
              </w:rPr>
              <w:t xml:space="preserve"> </w:t>
            </w:r>
            <w:r w:rsidRPr="0087287E">
              <w:rPr>
                <w:sz w:val="24"/>
              </w:rPr>
              <w:t>сотрудников</w:t>
            </w:r>
            <w:r w:rsidRPr="0087287E">
              <w:rPr>
                <w:spacing w:val="-57"/>
                <w:sz w:val="24"/>
              </w:rPr>
              <w:t xml:space="preserve"> </w:t>
            </w:r>
            <w:r w:rsidRPr="0087287E">
              <w:rPr>
                <w:sz w:val="24"/>
              </w:rPr>
              <w:t>органов</w:t>
            </w:r>
            <w:r w:rsidRPr="0087287E">
              <w:rPr>
                <w:spacing w:val="25"/>
                <w:sz w:val="24"/>
              </w:rPr>
              <w:t xml:space="preserve"> </w:t>
            </w:r>
            <w:r w:rsidRPr="0087287E">
              <w:rPr>
                <w:sz w:val="24"/>
              </w:rPr>
              <w:t>внутренних</w:t>
            </w:r>
            <w:r w:rsidRPr="0087287E">
              <w:rPr>
                <w:spacing w:val="25"/>
                <w:sz w:val="24"/>
              </w:rPr>
              <w:t xml:space="preserve"> </w:t>
            </w:r>
            <w:r w:rsidRPr="0087287E">
              <w:rPr>
                <w:sz w:val="24"/>
              </w:rPr>
              <w:t>дел</w:t>
            </w:r>
          </w:p>
          <w:p w:rsidR="0087287E" w:rsidRPr="0087287E" w:rsidRDefault="0087287E" w:rsidP="0087287E">
            <w:pPr>
              <w:spacing w:line="264" w:lineRule="exact"/>
              <w:ind w:left="107"/>
              <w:jc w:val="both"/>
              <w:rPr>
                <w:sz w:val="24"/>
              </w:rPr>
            </w:pPr>
            <w:r w:rsidRPr="0087287E">
              <w:rPr>
                <w:sz w:val="24"/>
              </w:rPr>
              <w:t>России:</w:t>
            </w:r>
            <w:r w:rsidRPr="0087287E">
              <w:rPr>
                <w:spacing w:val="-2"/>
                <w:sz w:val="24"/>
              </w:rPr>
              <w:t xml:space="preserve"> </w:t>
            </w:r>
            <w:r w:rsidRPr="0087287E">
              <w:rPr>
                <w:sz w:val="24"/>
              </w:rPr>
              <w:t>урок</w:t>
            </w:r>
            <w:r w:rsidRPr="0087287E">
              <w:rPr>
                <w:spacing w:val="-4"/>
                <w:sz w:val="24"/>
              </w:rPr>
              <w:t xml:space="preserve"> </w:t>
            </w:r>
            <w:r w:rsidRPr="0087287E">
              <w:rPr>
                <w:sz w:val="24"/>
              </w:rPr>
              <w:t>Памяти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08.11.2023</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ind w:left="107"/>
              <w:rPr>
                <w:sz w:val="24"/>
              </w:rPr>
            </w:pPr>
            <w:r w:rsidRPr="0087287E">
              <w:rPr>
                <w:sz w:val="24"/>
              </w:rPr>
              <w:t>11.11</w:t>
            </w:r>
            <w:r w:rsidRPr="0087287E">
              <w:rPr>
                <w:spacing w:val="13"/>
                <w:sz w:val="24"/>
              </w:rPr>
              <w:t xml:space="preserve"> </w:t>
            </w:r>
            <w:r w:rsidRPr="0087287E">
              <w:rPr>
                <w:sz w:val="24"/>
              </w:rPr>
              <w:t>–</w:t>
            </w:r>
            <w:r w:rsidRPr="0087287E">
              <w:rPr>
                <w:spacing w:val="13"/>
                <w:sz w:val="24"/>
              </w:rPr>
              <w:t xml:space="preserve"> </w:t>
            </w:r>
            <w:r w:rsidRPr="0087287E">
              <w:rPr>
                <w:sz w:val="24"/>
              </w:rPr>
              <w:t>международный</w:t>
            </w:r>
            <w:r w:rsidRPr="0087287E">
              <w:rPr>
                <w:spacing w:val="13"/>
                <w:sz w:val="24"/>
              </w:rPr>
              <w:t xml:space="preserve"> </w:t>
            </w:r>
            <w:r w:rsidRPr="0087287E">
              <w:rPr>
                <w:sz w:val="24"/>
              </w:rPr>
              <w:t>День</w:t>
            </w:r>
            <w:r w:rsidRPr="0087287E">
              <w:rPr>
                <w:spacing w:val="-57"/>
                <w:sz w:val="24"/>
              </w:rPr>
              <w:t xml:space="preserve"> </w:t>
            </w:r>
            <w:r w:rsidRPr="0087287E">
              <w:rPr>
                <w:sz w:val="24"/>
              </w:rPr>
              <w:t>энергосбережения.</w:t>
            </w:r>
          </w:p>
          <w:p w:rsidR="0087287E" w:rsidRPr="0087287E" w:rsidRDefault="0087287E" w:rsidP="0087287E">
            <w:pPr>
              <w:spacing w:line="264" w:lineRule="exact"/>
              <w:ind w:left="107"/>
              <w:rPr>
                <w:sz w:val="24"/>
              </w:rPr>
            </w:pPr>
            <w:r w:rsidRPr="0087287E">
              <w:rPr>
                <w:sz w:val="24"/>
              </w:rPr>
              <w:t>Акция</w:t>
            </w:r>
            <w:r w:rsidRPr="0087287E">
              <w:rPr>
                <w:spacing w:val="-1"/>
                <w:sz w:val="24"/>
              </w:rPr>
              <w:t xml:space="preserve"> </w:t>
            </w:r>
            <w:r w:rsidRPr="0087287E">
              <w:rPr>
                <w:sz w:val="24"/>
              </w:rPr>
              <w:t>«Уходя,</w:t>
            </w:r>
            <w:r w:rsidRPr="0087287E">
              <w:rPr>
                <w:spacing w:val="-2"/>
                <w:sz w:val="24"/>
              </w:rPr>
              <w:t xml:space="preserve"> </w:t>
            </w:r>
            <w:r w:rsidRPr="0087287E">
              <w:rPr>
                <w:sz w:val="24"/>
              </w:rPr>
              <w:t>гасите</w:t>
            </w:r>
            <w:r w:rsidRPr="0087287E">
              <w:rPr>
                <w:spacing w:val="-3"/>
                <w:sz w:val="24"/>
              </w:rPr>
              <w:t xml:space="preserve"> </w:t>
            </w:r>
            <w:r w:rsidRPr="0087287E">
              <w:rPr>
                <w:sz w:val="24"/>
              </w:rPr>
              <w:t>свет»</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11.11.2023</w:t>
            </w:r>
          </w:p>
        </w:tc>
        <w:tc>
          <w:tcPr>
            <w:tcW w:w="3584" w:type="dxa"/>
          </w:tcPr>
          <w:p w:rsidR="0087287E" w:rsidRPr="0087287E" w:rsidRDefault="0087287E" w:rsidP="0087287E">
            <w:pPr>
              <w:spacing w:line="268" w:lineRule="exact"/>
              <w:ind w:left="145" w:right="140"/>
              <w:jc w:val="center"/>
              <w:rPr>
                <w:sz w:val="24"/>
              </w:rPr>
            </w:pPr>
            <w:r w:rsidRPr="0087287E">
              <w:rPr>
                <w:sz w:val="24"/>
              </w:rPr>
              <w:t>Классные</w:t>
            </w:r>
            <w:r w:rsidRPr="0087287E">
              <w:rPr>
                <w:spacing w:val="-5"/>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tabs>
                <w:tab w:val="left" w:pos="1164"/>
                <w:tab w:val="left" w:pos="1800"/>
                <w:tab w:val="left" w:pos="2415"/>
              </w:tabs>
              <w:ind w:left="107" w:right="96"/>
              <w:rPr>
                <w:sz w:val="24"/>
              </w:rPr>
            </w:pPr>
            <w:r w:rsidRPr="0087287E">
              <w:rPr>
                <w:sz w:val="24"/>
              </w:rPr>
              <w:t>12.11</w:t>
            </w:r>
            <w:r w:rsidRPr="0087287E">
              <w:rPr>
                <w:sz w:val="24"/>
              </w:rPr>
              <w:tab/>
              <w:t>–</w:t>
            </w:r>
            <w:r w:rsidRPr="0087287E">
              <w:rPr>
                <w:sz w:val="24"/>
              </w:rPr>
              <w:tab/>
            </w:r>
            <w:r w:rsidRPr="0087287E">
              <w:rPr>
                <w:spacing w:val="-1"/>
                <w:sz w:val="24"/>
              </w:rPr>
              <w:t>Всероссийский</w:t>
            </w:r>
            <w:r w:rsidRPr="0087287E">
              <w:rPr>
                <w:spacing w:val="-57"/>
                <w:sz w:val="24"/>
              </w:rPr>
              <w:t xml:space="preserve"> </w:t>
            </w:r>
            <w:r w:rsidRPr="0087287E">
              <w:rPr>
                <w:sz w:val="24"/>
              </w:rPr>
              <w:t>экологический</w:t>
            </w:r>
            <w:r w:rsidRPr="0087287E">
              <w:rPr>
                <w:sz w:val="24"/>
              </w:rPr>
              <w:tab/>
            </w:r>
            <w:r w:rsidRPr="0087287E">
              <w:rPr>
                <w:sz w:val="24"/>
              </w:rPr>
              <w:tab/>
            </w:r>
            <w:r w:rsidRPr="0087287E">
              <w:rPr>
                <w:spacing w:val="-1"/>
                <w:sz w:val="24"/>
              </w:rPr>
              <w:t>праздник</w:t>
            </w:r>
          </w:p>
          <w:p w:rsidR="0087287E" w:rsidRPr="0087287E" w:rsidRDefault="0087287E" w:rsidP="0087287E">
            <w:pPr>
              <w:spacing w:line="264" w:lineRule="exact"/>
              <w:ind w:left="107"/>
              <w:rPr>
                <w:sz w:val="24"/>
              </w:rPr>
            </w:pPr>
            <w:r w:rsidRPr="0087287E">
              <w:rPr>
                <w:sz w:val="24"/>
              </w:rPr>
              <w:t>«Синичкин</w:t>
            </w:r>
            <w:r w:rsidRPr="0087287E">
              <w:rPr>
                <w:spacing w:val="-3"/>
                <w:sz w:val="24"/>
              </w:rPr>
              <w:t xml:space="preserve"> </w:t>
            </w:r>
            <w:r w:rsidRPr="0087287E">
              <w:rPr>
                <w:sz w:val="24"/>
              </w:rPr>
              <w:t>День»</w:t>
            </w:r>
          </w:p>
        </w:tc>
        <w:tc>
          <w:tcPr>
            <w:tcW w:w="1195" w:type="dxa"/>
          </w:tcPr>
          <w:p w:rsidR="0087287E" w:rsidRPr="0087287E" w:rsidRDefault="0087287E" w:rsidP="0087287E">
            <w:pPr>
              <w:spacing w:line="268" w:lineRule="exact"/>
              <w:ind w:right="427"/>
              <w:jc w:val="right"/>
              <w:rPr>
                <w:sz w:val="24"/>
              </w:rPr>
            </w:pPr>
            <w:r w:rsidRPr="0087287E">
              <w:rPr>
                <w:sz w:val="24"/>
              </w:rPr>
              <w:t>5-7</w:t>
            </w:r>
          </w:p>
        </w:tc>
        <w:tc>
          <w:tcPr>
            <w:tcW w:w="2494" w:type="dxa"/>
          </w:tcPr>
          <w:p w:rsidR="0087287E" w:rsidRPr="0087287E" w:rsidRDefault="0087287E" w:rsidP="0087287E">
            <w:pPr>
              <w:spacing w:line="268" w:lineRule="exact"/>
              <w:ind w:left="375" w:right="367"/>
              <w:jc w:val="center"/>
              <w:rPr>
                <w:sz w:val="24"/>
              </w:rPr>
            </w:pPr>
            <w:r w:rsidRPr="0087287E">
              <w:rPr>
                <w:sz w:val="24"/>
              </w:rPr>
              <w:t>12.11.2023</w:t>
            </w:r>
          </w:p>
        </w:tc>
        <w:tc>
          <w:tcPr>
            <w:tcW w:w="3584" w:type="dxa"/>
          </w:tcPr>
          <w:p w:rsidR="0087287E" w:rsidRPr="0087287E" w:rsidRDefault="0087287E" w:rsidP="0087287E">
            <w:pPr>
              <w:ind w:left="552" w:right="257" w:hanging="279"/>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spacing w:line="268" w:lineRule="exact"/>
              <w:ind w:left="107"/>
              <w:rPr>
                <w:sz w:val="24"/>
              </w:rPr>
            </w:pPr>
            <w:r w:rsidRPr="0087287E">
              <w:rPr>
                <w:sz w:val="24"/>
              </w:rPr>
              <w:t>18.11</w:t>
            </w:r>
            <w:r w:rsidRPr="0087287E">
              <w:rPr>
                <w:spacing w:val="14"/>
                <w:sz w:val="24"/>
              </w:rPr>
              <w:t xml:space="preserve"> </w:t>
            </w:r>
            <w:r w:rsidRPr="0087287E">
              <w:rPr>
                <w:sz w:val="24"/>
              </w:rPr>
              <w:t>–</w:t>
            </w:r>
            <w:r w:rsidRPr="0087287E">
              <w:rPr>
                <w:spacing w:val="72"/>
                <w:sz w:val="24"/>
              </w:rPr>
              <w:t xml:space="preserve"> </w:t>
            </w:r>
            <w:r w:rsidRPr="0087287E">
              <w:rPr>
                <w:sz w:val="24"/>
              </w:rPr>
              <w:t>международный</w:t>
            </w:r>
            <w:r w:rsidRPr="0087287E">
              <w:rPr>
                <w:spacing w:val="72"/>
                <w:sz w:val="24"/>
              </w:rPr>
              <w:t xml:space="preserve"> </w:t>
            </w:r>
            <w:r w:rsidRPr="0087287E">
              <w:rPr>
                <w:sz w:val="24"/>
              </w:rPr>
              <w:t>День</w:t>
            </w:r>
          </w:p>
          <w:p w:rsidR="0087287E" w:rsidRPr="0087287E" w:rsidRDefault="0087287E" w:rsidP="0087287E">
            <w:pPr>
              <w:spacing w:line="264" w:lineRule="exact"/>
              <w:ind w:left="107"/>
              <w:rPr>
                <w:sz w:val="24"/>
              </w:rPr>
            </w:pPr>
            <w:r w:rsidRPr="0087287E">
              <w:rPr>
                <w:sz w:val="24"/>
              </w:rPr>
              <w:t>отказа</w:t>
            </w:r>
            <w:r w:rsidRPr="0087287E">
              <w:rPr>
                <w:spacing w:val="-3"/>
                <w:sz w:val="24"/>
              </w:rPr>
              <w:t xml:space="preserve"> </w:t>
            </w:r>
            <w:r w:rsidRPr="0087287E">
              <w:rPr>
                <w:sz w:val="24"/>
              </w:rPr>
              <w:t>от</w:t>
            </w:r>
            <w:r w:rsidRPr="0087287E">
              <w:rPr>
                <w:spacing w:val="-2"/>
                <w:sz w:val="24"/>
              </w:rPr>
              <w:t xml:space="preserve"> </w:t>
            </w:r>
            <w:r w:rsidRPr="0087287E">
              <w:rPr>
                <w:sz w:val="24"/>
              </w:rPr>
              <w:t>курения:</w:t>
            </w:r>
            <w:r w:rsidRPr="0087287E">
              <w:rPr>
                <w:spacing w:val="-1"/>
                <w:sz w:val="24"/>
              </w:rPr>
              <w:t xml:space="preserve"> </w:t>
            </w:r>
            <w:r w:rsidRPr="0087287E">
              <w:rPr>
                <w:sz w:val="24"/>
              </w:rPr>
              <w:t>беседы.</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18.11.2023</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8"/>
        </w:trPr>
        <w:tc>
          <w:tcPr>
            <w:tcW w:w="3469" w:type="dxa"/>
          </w:tcPr>
          <w:p w:rsidR="0087287E" w:rsidRPr="0087287E" w:rsidRDefault="0087287E" w:rsidP="0087287E">
            <w:pPr>
              <w:tabs>
                <w:tab w:val="left" w:pos="945"/>
                <w:tab w:val="left" w:pos="1363"/>
                <w:tab w:val="left" w:pos="2854"/>
              </w:tabs>
              <w:spacing w:line="268" w:lineRule="exact"/>
              <w:ind w:left="107"/>
              <w:rPr>
                <w:sz w:val="24"/>
              </w:rPr>
            </w:pPr>
            <w:r w:rsidRPr="0087287E">
              <w:rPr>
                <w:sz w:val="24"/>
              </w:rPr>
              <w:t>16.11</w:t>
            </w:r>
            <w:r w:rsidRPr="0087287E">
              <w:rPr>
                <w:sz w:val="24"/>
              </w:rPr>
              <w:tab/>
              <w:t>–</w:t>
            </w:r>
            <w:r w:rsidRPr="0087287E">
              <w:rPr>
                <w:sz w:val="24"/>
              </w:rPr>
              <w:tab/>
              <w:t>Всемирный</w:t>
            </w:r>
            <w:r w:rsidRPr="0087287E">
              <w:rPr>
                <w:sz w:val="24"/>
              </w:rPr>
              <w:tab/>
              <w:t>День</w:t>
            </w:r>
          </w:p>
          <w:p w:rsidR="0087287E" w:rsidRPr="0087287E" w:rsidRDefault="0087287E" w:rsidP="0087287E">
            <w:pPr>
              <w:tabs>
                <w:tab w:val="left" w:pos="2719"/>
              </w:tabs>
              <w:spacing w:line="270" w:lineRule="atLeast"/>
              <w:ind w:left="107" w:right="100"/>
              <w:rPr>
                <w:sz w:val="24"/>
              </w:rPr>
            </w:pPr>
            <w:r w:rsidRPr="0087287E">
              <w:rPr>
                <w:sz w:val="24"/>
              </w:rPr>
              <w:t>толерантности:</w:t>
            </w:r>
            <w:r w:rsidRPr="0087287E">
              <w:rPr>
                <w:sz w:val="24"/>
              </w:rPr>
              <w:tab/>
            </w:r>
            <w:r w:rsidRPr="0087287E">
              <w:rPr>
                <w:spacing w:val="-3"/>
                <w:sz w:val="24"/>
              </w:rPr>
              <w:t>«Урок</w:t>
            </w:r>
            <w:r w:rsidRPr="0087287E">
              <w:rPr>
                <w:spacing w:val="-57"/>
                <w:sz w:val="24"/>
              </w:rPr>
              <w:t xml:space="preserve"> </w:t>
            </w:r>
            <w:r w:rsidRPr="0087287E">
              <w:rPr>
                <w:sz w:val="24"/>
              </w:rPr>
              <w:t>толерантности»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16.11.2023</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53"/>
        </w:trPr>
        <w:tc>
          <w:tcPr>
            <w:tcW w:w="3469" w:type="dxa"/>
          </w:tcPr>
          <w:p w:rsidR="0087287E" w:rsidRPr="0087287E" w:rsidRDefault="0087287E" w:rsidP="0087287E">
            <w:pPr>
              <w:spacing w:before="131"/>
              <w:ind w:left="107"/>
              <w:rPr>
                <w:sz w:val="24"/>
              </w:rPr>
            </w:pPr>
            <w:r w:rsidRPr="0087287E">
              <w:rPr>
                <w:sz w:val="24"/>
              </w:rPr>
              <w:t>Единый</w:t>
            </w:r>
            <w:r w:rsidRPr="0087287E">
              <w:rPr>
                <w:spacing w:val="-3"/>
                <w:sz w:val="24"/>
              </w:rPr>
              <w:t xml:space="preserve"> </w:t>
            </w:r>
            <w:r w:rsidRPr="0087287E">
              <w:rPr>
                <w:sz w:val="24"/>
              </w:rPr>
              <w:t>день</w:t>
            </w:r>
            <w:r w:rsidRPr="0087287E">
              <w:rPr>
                <w:spacing w:val="-3"/>
                <w:sz w:val="24"/>
              </w:rPr>
              <w:t xml:space="preserve"> </w:t>
            </w:r>
            <w:r w:rsidRPr="0087287E">
              <w:rPr>
                <w:sz w:val="24"/>
              </w:rPr>
              <w:t>профилактики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17.11.2023</w:t>
            </w:r>
          </w:p>
        </w:tc>
        <w:tc>
          <w:tcPr>
            <w:tcW w:w="3584" w:type="dxa"/>
          </w:tcPr>
          <w:p w:rsidR="0087287E" w:rsidRPr="0087287E" w:rsidRDefault="0087287E" w:rsidP="0087287E">
            <w:pPr>
              <w:spacing w:line="268" w:lineRule="exact"/>
              <w:ind w:left="148" w:right="140"/>
              <w:jc w:val="center"/>
              <w:rPr>
                <w:sz w:val="24"/>
              </w:rPr>
            </w:pPr>
            <w:r w:rsidRPr="0087287E">
              <w:rPr>
                <w:sz w:val="24"/>
              </w:rPr>
              <w:t>Администрация</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494"/>
        <w:gridCol w:w="3584"/>
      </w:tblGrid>
      <w:tr w:rsidR="0087287E" w:rsidRPr="0087287E" w:rsidTr="0087287E">
        <w:trPr>
          <w:trHeight w:val="830"/>
        </w:trPr>
        <w:tc>
          <w:tcPr>
            <w:tcW w:w="3469" w:type="dxa"/>
          </w:tcPr>
          <w:p w:rsidR="0087287E" w:rsidRPr="0087287E" w:rsidRDefault="0087287E" w:rsidP="0087287E">
            <w:pPr>
              <w:spacing w:line="270" w:lineRule="exact"/>
              <w:ind w:left="107"/>
              <w:rPr>
                <w:sz w:val="24"/>
              </w:rPr>
            </w:pPr>
            <w:r w:rsidRPr="0087287E">
              <w:rPr>
                <w:sz w:val="24"/>
              </w:rPr>
              <w:t>20.11</w:t>
            </w:r>
            <w:r w:rsidRPr="0087287E">
              <w:rPr>
                <w:spacing w:val="16"/>
                <w:sz w:val="24"/>
              </w:rPr>
              <w:t xml:space="preserve"> </w:t>
            </w:r>
            <w:r w:rsidRPr="0087287E">
              <w:rPr>
                <w:sz w:val="24"/>
              </w:rPr>
              <w:t>–</w:t>
            </w:r>
            <w:r w:rsidRPr="0087287E">
              <w:rPr>
                <w:spacing w:val="15"/>
                <w:sz w:val="24"/>
              </w:rPr>
              <w:t xml:space="preserve"> </w:t>
            </w:r>
            <w:r w:rsidRPr="0087287E">
              <w:rPr>
                <w:sz w:val="24"/>
              </w:rPr>
              <w:t>всемирный</w:t>
            </w:r>
            <w:r w:rsidRPr="0087287E">
              <w:rPr>
                <w:spacing w:val="16"/>
                <w:sz w:val="24"/>
              </w:rPr>
              <w:t xml:space="preserve"> </w:t>
            </w:r>
            <w:r w:rsidRPr="0087287E">
              <w:rPr>
                <w:sz w:val="24"/>
              </w:rPr>
              <w:t>День</w:t>
            </w:r>
            <w:r w:rsidRPr="0087287E">
              <w:rPr>
                <w:spacing w:val="16"/>
                <w:sz w:val="24"/>
              </w:rPr>
              <w:t xml:space="preserve"> </w:t>
            </w:r>
            <w:r w:rsidRPr="0087287E">
              <w:rPr>
                <w:sz w:val="24"/>
              </w:rPr>
              <w:t>детей.</w:t>
            </w:r>
          </w:p>
          <w:p w:rsidR="0087287E" w:rsidRPr="0087287E" w:rsidRDefault="0087287E" w:rsidP="0087287E">
            <w:pPr>
              <w:spacing w:line="270" w:lineRule="atLeast"/>
              <w:ind w:left="107"/>
              <w:rPr>
                <w:sz w:val="24"/>
              </w:rPr>
            </w:pPr>
            <w:r w:rsidRPr="0087287E">
              <w:rPr>
                <w:sz w:val="24"/>
              </w:rPr>
              <w:t>Конвенция</w:t>
            </w:r>
            <w:r w:rsidRPr="0087287E">
              <w:rPr>
                <w:spacing w:val="23"/>
                <w:sz w:val="24"/>
              </w:rPr>
              <w:t xml:space="preserve"> </w:t>
            </w:r>
            <w:r w:rsidRPr="0087287E">
              <w:rPr>
                <w:sz w:val="24"/>
              </w:rPr>
              <w:t>о</w:t>
            </w:r>
            <w:r w:rsidRPr="0087287E">
              <w:rPr>
                <w:spacing w:val="23"/>
                <w:sz w:val="24"/>
              </w:rPr>
              <w:t xml:space="preserve"> </w:t>
            </w:r>
            <w:r w:rsidRPr="0087287E">
              <w:rPr>
                <w:sz w:val="24"/>
              </w:rPr>
              <w:t>правах</w:t>
            </w:r>
            <w:r w:rsidRPr="0087287E">
              <w:rPr>
                <w:spacing w:val="25"/>
                <w:sz w:val="24"/>
              </w:rPr>
              <w:t xml:space="preserve"> </w:t>
            </w:r>
            <w:r w:rsidRPr="0087287E">
              <w:rPr>
                <w:sz w:val="24"/>
              </w:rPr>
              <w:t>ребенка:</w:t>
            </w:r>
            <w:r w:rsidRPr="0087287E">
              <w:rPr>
                <w:spacing w:val="-57"/>
                <w:sz w:val="24"/>
              </w:rPr>
              <w:t xml:space="preserve"> </w:t>
            </w:r>
            <w:r w:rsidRPr="0087287E">
              <w:rPr>
                <w:sz w:val="24"/>
              </w:rPr>
              <w:t>урок</w:t>
            </w:r>
            <w:r w:rsidRPr="0087287E">
              <w:rPr>
                <w:spacing w:val="-1"/>
                <w:sz w:val="24"/>
              </w:rPr>
              <w:t xml:space="preserve"> </w:t>
            </w:r>
            <w:r w:rsidRPr="0087287E">
              <w:rPr>
                <w:sz w:val="24"/>
              </w:rPr>
              <w:t>права</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20.11.2023</w:t>
            </w:r>
          </w:p>
        </w:tc>
        <w:tc>
          <w:tcPr>
            <w:tcW w:w="3584" w:type="dxa"/>
          </w:tcPr>
          <w:p w:rsidR="0087287E" w:rsidRPr="0087287E" w:rsidRDefault="0087287E" w:rsidP="0087287E">
            <w:pPr>
              <w:spacing w:line="270"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2207"/>
        </w:trPr>
        <w:tc>
          <w:tcPr>
            <w:tcW w:w="3469" w:type="dxa"/>
          </w:tcPr>
          <w:p w:rsidR="0087287E" w:rsidRPr="0087287E" w:rsidRDefault="0087287E" w:rsidP="0087287E">
            <w:pPr>
              <w:tabs>
                <w:tab w:val="left" w:pos="2344"/>
              </w:tabs>
              <w:ind w:left="107" w:right="95"/>
              <w:jc w:val="both"/>
              <w:rPr>
                <w:sz w:val="24"/>
              </w:rPr>
            </w:pPr>
            <w:r w:rsidRPr="0087287E">
              <w:rPr>
                <w:sz w:val="24"/>
              </w:rPr>
              <w:t>Организация</w:t>
            </w:r>
            <w:r w:rsidRPr="0087287E">
              <w:rPr>
                <w:sz w:val="24"/>
              </w:rPr>
              <w:tab/>
            </w:r>
            <w:r w:rsidRPr="0087287E">
              <w:rPr>
                <w:spacing w:val="-1"/>
                <w:sz w:val="24"/>
              </w:rPr>
              <w:t>пожарной</w:t>
            </w:r>
            <w:r w:rsidRPr="0087287E">
              <w:rPr>
                <w:spacing w:val="-58"/>
                <w:sz w:val="24"/>
              </w:rPr>
              <w:t xml:space="preserve"> </w:t>
            </w:r>
            <w:r w:rsidRPr="0087287E">
              <w:rPr>
                <w:sz w:val="24"/>
              </w:rPr>
              <w:t>безопасности</w:t>
            </w:r>
            <w:r w:rsidRPr="0087287E">
              <w:rPr>
                <w:spacing w:val="1"/>
                <w:sz w:val="24"/>
              </w:rPr>
              <w:t xml:space="preserve"> </w:t>
            </w:r>
            <w:r w:rsidRPr="0087287E">
              <w:rPr>
                <w:sz w:val="24"/>
              </w:rPr>
              <w:t>в</w:t>
            </w:r>
            <w:r w:rsidRPr="0087287E">
              <w:rPr>
                <w:spacing w:val="1"/>
                <w:sz w:val="24"/>
              </w:rPr>
              <w:t xml:space="preserve"> </w:t>
            </w:r>
            <w:r w:rsidRPr="0087287E">
              <w:rPr>
                <w:sz w:val="24"/>
              </w:rPr>
              <w:t>период</w:t>
            </w:r>
            <w:r w:rsidRPr="0087287E">
              <w:rPr>
                <w:spacing w:val="1"/>
                <w:sz w:val="24"/>
              </w:rPr>
              <w:t xml:space="preserve"> </w:t>
            </w:r>
            <w:r w:rsidRPr="0087287E">
              <w:rPr>
                <w:sz w:val="24"/>
              </w:rPr>
              <w:t>понижения температуры. День</w:t>
            </w:r>
            <w:r w:rsidRPr="0087287E">
              <w:rPr>
                <w:spacing w:val="1"/>
                <w:sz w:val="24"/>
              </w:rPr>
              <w:t xml:space="preserve"> </w:t>
            </w:r>
            <w:r w:rsidRPr="0087287E">
              <w:rPr>
                <w:sz w:val="24"/>
              </w:rPr>
              <w:t>противопожарной</w:t>
            </w:r>
          </w:p>
          <w:p w:rsidR="0087287E" w:rsidRPr="0087287E" w:rsidRDefault="0087287E" w:rsidP="0087287E">
            <w:pPr>
              <w:tabs>
                <w:tab w:val="left" w:pos="2283"/>
              </w:tabs>
              <w:spacing w:line="270" w:lineRule="atLeast"/>
              <w:ind w:left="107" w:right="93"/>
              <w:jc w:val="both"/>
              <w:rPr>
                <w:sz w:val="24"/>
              </w:rPr>
            </w:pPr>
            <w:r w:rsidRPr="0087287E">
              <w:rPr>
                <w:sz w:val="24"/>
              </w:rPr>
              <w:t>безопасности</w:t>
            </w:r>
            <w:r w:rsidRPr="0087287E">
              <w:rPr>
                <w:sz w:val="24"/>
              </w:rPr>
              <w:tab/>
            </w:r>
            <w:r w:rsidRPr="0087287E">
              <w:rPr>
                <w:spacing w:val="-1"/>
                <w:sz w:val="24"/>
              </w:rPr>
              <w:t>«Причины</w:t>
            </w:r>
            <w:r w:rsidRPr="0087287E">
              <w:rPr>
                <w:spacing w:val="-58"/>
                <w:sz w:val="24"/>
              </w:rPr>
              <w:t xml:space="preserve"> </w:t>
            </w:r>
            <w:r w:rsidRPr="0087287E">
              <w:rPr>
                <w:sz w:val="24"/>
              </w:rPr>
              <w:t>возникновения</w:t>
            </w:r>
            <w:r w:rsidRPr="0087287E">
              <w:rPr>
                <w:spacing w:val="1"/>
                <w:sz w:val="24"/>
              </w:rPr>
              <w:t xml:space="preserve"> </w:t>
            </w:r>
            <w:r w:rsidRPr="0087287E">
              <w:rPr>
                <w:sz w:val="24"/>
              </w:rPr>
              <w:t>пожара</w:t>
            </w:r>
            <w:r w:rsidRPr="0087287E">
              <w:rPr>
                <w:spacing w:val="1"/>
                <w:sz w:val="24"/>
              </w:rPr>
              <w:t xml:space="preserve"> </w:t>
            </w:r>
            <w:r w:rsidRPr="0087287E">
              <w:rPr>
                <w:sz w:val="24"/>
              </w:rPr>
              <w:t>и</w:t>
            </w:r>
            <w:r w:rsidRPr="0087287E">
              <w:rPr>
                <w:spacing w:val="1"/>
                <w:sz w:val="24"/>
              </w:rPr>
              <w:t xml:space="preserve"> </w:t>
            </w:r>
            <w:r w:rsidRPr="0087287E">
              <w:rPr>
                <w:sz w:val="24"/>
              </w:rPr>
              <w:t>правила</w:t>
            </w:r>
            <w:r w:rsidRPr="0087287E">
              <w:rPr>
                <w:spacing w:val="1"/>
                <w:sz w:val="24"/>
              </w:rPr>
              <w:t xml:space="preserve"> </w:t>
            </w:r>
            <w:r w:rsidRPr="0087287E">
              <w:rPr>
                <w:sz w:val="24"/>
              </w:rPr>
              <w:t>эвакуации.</w:t>
            </w:r>
            <w:r w:rsidRPr="0087287E">
              <w:rPr>
                <w:spacing w:val="1"/>
                <w:sz w:val="24"/>
              </w:rPr>
              <w:t xml:space="preserve"> </w:t>
            </w:r>
            <w:r w:rsidRPr="0087287E">
              <w:rPr>
                <w:sz w:val="24"/>
              </w:rPr>
              <w:t>Огонь</w:t>
            </w:r>
            <w:r w:rsidRPr="0087287E">
              <w:rPr>
                <w:spacing w:val="1"/>
                <w:sz w:val="24"/>
              </w:rPr>
              <w:t xml:space="preserve"> </w:t>
            </w:r>
            <w:r w:rsidRPr="0087287E">
              <w:rPr>
                <w:sz w:val="24"/>
              </w:rPr>
              <w:t>–</w:t>
            </w:r>
            <w:r w:rsidRPr="0087287E">
              <w:rPr>
                <w:spacing w:val="-57"/>
                <w:sz w:val="24"/>
              </w:rPr>
              <w:t xml:space="preserve"> </w:t>
            </w:r>
            <w:r w:rsidRPr="0087287E">
              <w:rPr>
                <w:sz w:val="24"/>
              </w:rPr>
              <w:t>друг</w:t>
            </w:r>
            <w:r w:rsidRPr="0087287E">
              <w:rPr>
                <w:spacing w:val="-2"/>
                <w:sz w:val="24"/>
              </w:rPr>
              <w:t xml:space="preserve"> </w:t>
            </w:r>
            <w:r w:rsidRPr="0087287E">
              <w:rPr>
                <w:sz w:val="24"/>
              </w:rPr>
              <w:t>или враг»: беседы</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22.11-26.11.2023</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4"/>
        </w:trPr>
        <w:tc>
          <w:tcPr>
            <w:tcW w:w="3469" w:type="dxa"/>
          </w:tcPr>
          <w:p w:rsidR="0087287E" w:rsidRPr="0087287E" w:rsidRDefault="0087287E" w:rsidP="0087287E">
            <w:pPr>
              <w:tabs>
                <w:tab w:val="left" w:pos="945"/>
                <w:tab w:val="left" w:pos="1363"/>
                <w:tab w:val="left" w:pos="2852"/>
              </w:tabs>
              <w:ind w:left="107" w:right="96"/>
              <w:rPr>
                <w:sz w:val="24"/>
              </w:rPr>
            </w:pPr>
            <w:r w:rsidRPr="0087287E">
              <w:rPr>
                <w:sz w:val="24"/>
              </w:rPr>
              <w:t>25.11</w:t>
            </w:r>
            <w:r w:rsidRPr="0087287E">
              <w:rPr>
                <w:sz w:val="24"/>
              </w:rPr>
              <w:tab/>
              <w:t>–</w:t>
            </w:r>
            <w:r w:rsidRPr="0087287E">
              <w:rPr>
                <w:sz w:val="24"/>
              </w:rPr>
              <w:tab/>
              <w:t>Всемирный</w:t>
            </w:r>
            <w:r w:rsidRPr="0087287E">
              <w:rPr>
                <w:sz w:val="24"/>
              </w:rPr>
              <w:tab/>
            </w:r>
            <w:r w:rsidRPr="0087287E">
              <w:rPr>
                <w:spacing w:val="-1"/>
                <w:sz w:val="24"/>
              </w:rPr>
              <w:t>День</w:t>
            </w:r>
            <w:r w:rsidRPr="0087287E">
              <w:rPr>
                <w:spacing w:val="-57"/>
                <w:sz w:val="24"/>
              </w:rPr>
              <w:t xml:space="preserve"> </w:t>
            </w:r>
            <w:r w:rsidRPr="0087287E">
              <w:rPr>
                <w:sz w:val="24"/>
              </w:rPr>
              <w:t>памяти</w:t>
            </w:r>
            <w:r w:rsidRPr="0087287E">
              <w:rPr>
                <w:spacing w:val="-1"/>
                <w:sz w:val="24"/>
              </w:rPr>
              <w:t xml:space="preserve"> </w:t>
            </w:r>
            <w:r w:rsidRPr="0087287E">
              <w:rPr>
                <w:sz w:val="24"/>
              </w:rPr>
              <w:t>жертв ДТП.</w:t>
            </w:r>
          </w:p>
          <w:p w:rsidR="0087287E" w:rsidRPr="0087287E" w:rsidRDefault="0087287E" w:rsidP="0087287E">
            <w:pPr>
              <w:tabs>
                <w:tab w:val="left" w:pos="1808"/>
              </w:tabs>
              <w:spacing w:line="270" w:lineRule="atLeast"/>
              <w:ind w:left="107" w:right="187"/>
              <w:rPr>
                <w:sz w:val="24"/>
              </w:rPr>
            </w:pPr>
            <w:r w:rsidRPr="0087287E">
              <w:rPr>
                <w:sz w:val="24"/>
              </w:rPr>
              <w:t xml:space="preserve">Урок  </w:t>
            </w:r>
            <w:r w:rsidRPr="0087287E">
              <w:rPr>
                <w:spacing w:val="14"/>
                <w:sz w:val="24"/>
              </w:rPr>
              <w:t xml:space="preserve"> </w:t>
            </w:r>
            <w:r w:rsidRPr="0087287E">
              <w:rPr>
                <w:sz w:val="24"/>
              </w:rPr>
              <w:t>Памяти</w:t>
            </w:r>
            <w:r w:rsidRPr="0087287E">
              <w:rPr>
                <w:sz w:val="24"/>
              </w:rPr>
              <w:tab/>
              <w:t>«День</w:t>
            </w:r>
            <w:r w:rsidRPr="0087287E">
              <w:rPr>
                <w:spacing w:val="1"/>
                <w:sz w:val="24"/>
              </w:rPr>
              <w:t xml:space="preserve"> </w:t>
            </w:r>
            <w:r w:rsidRPr="0087287E">
              <w:rPr>
                <w:sz w:val="24"/>
              </w:rPr>
              <w:t>памяти</w:t>
            </w:r>
            <w:r w:rsidRPr="0087287E">
              <w:rPr>
                <w:spacing w:val="-57"/>
                <w:sz w:val="24"/>
              </w:rPr>
              <w:t xml:space="preserve"> </w:t>
            </w:r>
            <w:r w:rsidRPr="0087287E">
              <w:rPr>
                <w:sz w:val="24"/>
              </w:rPr>
              <w:t>жертв</w:t>
            </w:r>
            <w:r w:rsidRPr="0087287E">
              <w:rPr>
                <w:spacing w:val="-1"/>
                <w:sz w:val="24"/>
              </w:rPr>
              <w:t xml:space="preserve"> </w:t>
            </w:r>
            <w:r w:rsidRPr="0087287E">
              <w:rPr>
                <w:sz w:val="24"/>
              </w:rPr>
              <w:t>ДТП»</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25.11.2023</w:t>
            </w:r>
          </w:p>
        </w:tc>
        <w:tc>
          <w:tcPr>
            <w:tcW w:w="3584" w:type="dxa"/>
          </w:tcPr>
          <w:p w:rsidR="0087287E" w:rsidRPr="0087287E" w:rsidRDefault="0087287E" w:rsidP="0087287E">
            <w:pPr>
              <w:ind w:left="1155" w:right="536" w:hanging="603"/>
              <w:rPr>
                <w:sz w:val="24"/>
              </w:rPr>
            </w:pPr>
            <w:r w:rsidRPr="0087287E">
              <w:rPr>
                <w:sz w:val="24"/>
              </w:rPr>
              <w:t>Классные</w:t>
            </w:r>
            <w:r w:rsidRPr="0087287E">
              <w:rPr>
                <w:spacing w:val="-10"/>
                <w:sz w:val="24"/>
              </w:rPr>
              <w:t xml:space="preserve"> </w:t>
            </w:r>
            <w:r w:rsidRPr="0087287E">
              <w:rPr>
                <w:sz w:val="24"/>
              </w:rPr>
              <w:t>руководители</w:t>
            </w:r>
            <w:r w:rsidRPr="0087287E">
              <w:rPr>
                <w:spacing w:val="-57"/>
                <w:sz w:val="24"/>
              </w:rPr>
              <w:t xml:space="preserve"> </w:t>
            </w:r>
            <w:r w:rsidRPr="0087287E">
              <w:rPr>
                <w:sz w:val="24"/>
              </w:rPr>
              <w:t>Отряд</w:t>
            </w:r>
            <w:r w:rsidRPr="0087287E">
              <w:rPr>
                <w:spacing w:val="-2"/>
                <w:sz w:val="24"/>
              </w:rPr>
              <w:t xml:space="preserve"> </w:t>
            </w:r>
            <w:r w:rsidRPr="0087287E">
              <w:rPr>
                <w:sz w:val="24"/>
              </w:rPr>
              <w:t>ЮИД</w:t>
            </w:r>
          </w:p>
        </w:tc>
      </w:tr>
      <w:tr w:rsidR="0087287E" w:rsidRPr="0087287E" w:rsidTr="0087287E">
        <w:trPr>
          <w:trHeight w:val="551"/>
        </w:trPr>
        <w:tc>
          <w:tcPr>
            <w:tcW w:w="3469" w:type="dxa"/>
          </w:tcPr>
          <w:p w:rsidR="0087287E" w:rsidRPr="0087287E" w:rsidRDefault="0087287E" w:rsidP="0087287E">
            <w:pPr>
              <w:tabs>
                <w:tab w:val="left" w:pos="3083"/>
              </w:tabs>
              <w:spacing w:line="268" w:lineRule="exact"/>
              <w:ind w:left="107"/>
              <w:rPr>
                <w:sz w:val="24"/>
              </w:rPr>
            </w:pPr>
            <w:r w:rsidRPr="0087287E">
              <w:rPr>
                <w:sz w:val="24"/>
              </w:rPr>
              <w:t>Неделя</w:t>
            </w:r>
            <w:r w:rsidRPr="0087287E">
              <w:rPr>
                <w:spacing w:val="105"/>
                <w:sz w:val="24"/>
              </w:rPr>
              <w:t xml:space="preserve"> </w:t>
            </w:r>
            <w:r w:rsidRPr="0087287E">
              <w:rPr>
                <w:sz w:val="24"/>
              </w:rPr>
              <w:t>профориентации</w:t>
            </w:r>
            <w:r w:rsidRPr="0087287E">
              <w:rPr>
                <w:sz w:val="24"/>
              </w:rPr>
              <w:tab/>
              <w:t>«В</w:t>
            </w:r>
          </w:p>
          <w:p w:rsidR="0087287E" w:rsidRPr="0087287E" w:rsidRDefault="0087287E" w:rsidP="0087287E">
            <w:pPr>
              <w:spacing w:line="264" w:lineRule="exact"/>
              <w:ind w:left="107"/>
              <w:rPr>
                <w:sz w:val="24"/>
              </w:rPr>
            </w:pPr>
            <w:r w:rsidRPr="0087287E">
              <w:rPr>
                <w:sz w:val="24"/>
              </w:rPr>
              <w:t>мире</w:t>
            </w:r>
            <w:r w:rsidRPr="0087287E">
              <w:rPr>
                <w:spacing w:val="-1"/>
                <w:sz w:val="24"/>
              </w:rPr>
              <w:t xml:space="preserve"> </w:t>
            </w:r>
            <w:r w:rsidRPr="0087287E">
              <w:rPr>
                <w:sz w:val="24"/>
              </w:rPr>
              <w:t>профессий»</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21.11-27.11.2023</w:t>
            </w:r>
          </w:p>
        </w:tc>
        <w:tc>
          <w:tcPr>
            <w:tcW w:w="3584" w:type="dxa"/>
          </w:tcPr>
          <w:p w:rsidR="0087287E" w:rsidRPr="0087287E" w:rsidRDefault="0087287E" w:rsidP="0087287E">
            <w:pPr>
              <w:spacing w:line="268"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p w:rsidR="0087287E" w:rsidRPr="0087287E" w:rsidRDefault="0087287E" w:rsidP="0087287E">
            <w:pPr>
              <w:spacing w:line="264"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spacing w:line="268" w:lineRule="exact"/>
              <w:ind w:left="107"/>
              <w:jc w:val="both"/>
              <w:rPr>
                <w:sz w:val="24"/>
              </w:rPr>
            </w:pPr>
            <w:r w:rsidRPr="0087287E">
              <w:rPr>
                <w:sz w:val="24"/>
              </w:rPr>
              <w:t xml:space="preserve">Областной   </w:t>
            </w:r>
            <w:r w:rsidRPr="0087287E">
              <w:rPr>
                <w:spacing w:val="2"/>
                <w:sz w:val="24"/>
              </w:rPr>
              <w:t xml:space="preserve"> </w:t>
            </w:r>
            <w:r w:rsidRPr="0087287E">
              <w:rPr>
                <w:sz w:val="24"/>
              </w:rPr>
              <w:t xml:space="preserve">Урок    </w:t>
            </w:r>
            <w:r w:rsidRPr="0087287E">
              <w:rPr>
                <w:spacing w:val="1"/>
                <w:sz w:val="24"/>
              </w:rPr>
              <w:t xml:space="preserve"> </w:t>
            </w:r>
            <w:r w:rsidRPr="0087287E">
              <w:rPr>
                <w:sz w:val="24"/>
              </w:rPr>
              <w:t>занятости</w:t>
            </w:r>
          </w:p>
          <w:p w:rsidR="0087287E" w:rsidRPr="0087287E" w:rsidRDefault="0087287E" w:rsidP="0087287E">
            <w:pPr>
              <w:tabs>
                <w:tab w:val="left" w:pos="2773"/>
              </w:tabs>
              <w:spacing w:line="270" w:lineRule="atLeast"/>
              <w:ind w:left="107" w:right="96"/>
              <w:jc w:val="both"/>
              <w:rPr>
                <w:sz w:val="24"/>
              </w:rPr>
            </w:pPr>
            <w:r w:rsidRPr="0087287E">
              <w:rPr>
                <w:sz w:val="24"/>
              </w:rPr>
              <w:t>«Вологодская</w:t>
            </w:r>
            <w:r w:rsidRPr="0087287E">
              <w:rPr>
                <w:spacing w:val="1"/>
                <w:sz w:val="24"/>
              </w:rPr>
              <w:t xml:space="preserve"> </w:t>
            </w:r>
            <w:r w:rsidRPr="0087287E">
              <w:rPr>
                <w:sz w:val="24"/>
              </w:rPr>
              <w:t>область</w:t>
            </w:r>
            <w:r w:rsidRPr="0087287E">
              <w:rPr>
                <w:spacing w:val="1"/>
                <w:sz w:val="24"/>
              </w:rPr>
              <w:t xml:space="preserve"> </w:t>
            </w:r>
            <w:r w:rsidRPr="0087287E">
              <w:rPr>
                <w:sz w:val="24"/>
              </w:rPr>
              <w:t>–</w:t>
            </w:r>
            <w:r w:rsidRPr="0087287E">
              <w:rPr>
                <w:spacing w:val="1"/>
                <w:sz w:val="24"/>
              </w:rPr>
              <w:t xml:space="preserve"> </w:t>
            </w:r>
            <w:r w:rsidRPr="0087287E">
              <w:rPr>
                <w:sz w:val="24"/>
              </w:rPr>
              <w:t>территория</w:t>
            </w:r>
            <w:r w:rsidRPr="0087287E">
              <w:rPr>
                <w:sz w:val="24"/>
              </w:rPr>
              <w:tab/>
            </w:r>
            <w:r w:rsidRPr="0087287E">
              <w:rPr>
                <w:spacing w:val="-1"/>
                <w:sz w:val="24"/>
              </w:rPr>
              <w:t>твоих</w:t>
            </w:r>
            <w:r w:rsidRPr="0087287E">
              <w:rPr>
                <w:spacing w:val="-58"/>
                <w:sz w:val="24"/>
              </w:rPr>
              <w:t xml:space="preserve"> </w:t>
            </w:r>
            <w:r w:rsidRPr="0087287E">
              <w:rPr>
                <w:sz w:val="24"/>
              </w:rPr>
              <w:t>возможностей»</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21.11-27.11.2023</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ind w:left="107" w:right="87"/>
              <w:rPr>
                <w:sz w:val="24"/>
              </w:rPr>
            </w:pPr>
            <w:r w:rsidRPr="0087287E">
              <w:rPr>
                <w:sz w:val="24"/>
              </w:rPr>
              <w:t>28.11</w:t>
            </w:r>
            <w:r w:rsidRPr="0087287E">
              <w:rPr>
                <w:spacing w:val="51"/>
                <w:sz w:val="24"/>
              </w:rPr>
              <w:t xml:space="preserve"> </w:t>
            </w:r>
            <w:r w:rsidRPr="0087287E">
              <w:rPr>
                <w:sz w:val="24"/>
              </w:rPr>
              <w:t>–</w:t>
            </w:r>
            <w:r w:rsidRPr="0087287E">
              <w:rPr>
                <w:spacing w:val="50"/>
                <w:sz w:val="24"/>
              </w:rPr>
              <w:t xml:space="preserve"> </w:t>
            </w:r>
            <w:r w:rsidRPr="0087287E">
              <w:rPr>
                <w:sz w:val="24"/>
              </w:rPr>
              <w:t>Международный</w:t>
            </w:r>
            <w:r w:rsidRPr="0087287E">
              <w:rPr>
                <w:spacing w:val="52"/>
                <w:sz w:val="24"/>
              </w:rPr>
              <w:t xml:space="preserve"> </w:t>
            </w:r>
            <w:r w:rsidRPr="0087287E">
              <w:rPr>
                <w:sz w:val="24"/>
              </w:rPr>
              <w:t>День</w:t>
            </w:r>
            <w:r w:rsidRPr="0087287E">
              <w:rPr>
                <w:spacing w:val="-57"/>
                <w:sz w:val="24"/>
              </w:rPr>
              <w:t xml:space="preserve"> </w:t>
            </w:r>
            <w:r w:rsidRPr="0087287E">
              <w:rPr>
                <w:sz w:val="24"/>
              </w:rPr>
              <w:t>Матери</w:t>
            </w:r>
          </w:p>
          <w:p w:rsidR="0087287E" w:rsidRPr="0087287E" w:rsidRDefault="0087287E" w:rsidP="0087287E">
            <w:pPr>
              <w:spacing w:line="264" w:lineRule="exact"/>
              <w:ind w:left="167"/>
              <w:rPr>
                <w:sz w:val="24"/>
              </w:rPr>
            </w:pPr>
            <w:r w:rsidRPr="0087287E">
              <w:rPr>
                <w:sz w:val="24"/>
              </w:rPr>
              <w:t>Праздничная</w:t>
            </w:r>
            <w:r w:rsidRPr="0087287E">
              <w:rPr>
                <w:spacing w:val="-5"/>
                <w:sz w:val="24"/>
              </w:rPr>
              <w:t xml:space="preserve"> </w:t>
            </w:r>
            <w:r w:rsidRPr="0087287E">
              <w:rPr>
                <w:sz w:val="24"/>
              </w:rPr>
              <w:t>программа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25.11.2023</w:t>
            </w:r>
          </w:p>
        </w:tc>
        <w:tc>
          <w:tcPr>
            <w:tcW w:w="3584" w:type="dxa"/>
          </w:tcPr>
          <w:p w:rsidR="0087287E" w:rsidRPr="0087287E" w:rsidRDefault="0087287E" w:rsidP="0087287E">
            <w:pPr>
              <w:spacing w:before="3"/>
              <w:rPr>
                <w:sz w:val="23"/>
              </w:rPr>
            </w:pPr>
          </w:p>
          <w:p w:rsidR="0087287E" w:rsidRPr="0087287E" w:rsidRDefault="0087287E" w:rsidP="0087287E">
            <w:pPr>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319"/>
        </w:trPr>
        <w:tc>
          <w:tcPr>
            <w:tcW w:w="10742" w:type="dxa"/>
            <w:gridSpan w:val="4"/>
          </w:tcPr>
          <w:p w:rsidR="0087287E" w:rsidRPr="0087287E" w:rsidRDefault="0087287E" w:rsidP="0087287E">
            <w:pPr>
              <w:spacing w:line="275" w:lineRule="exact"/>
              <w:ind w:left="3063" w:right="3059"/>
              <w:jc w:val="center"/>
              <w:rPr>
                <w:b/>
                <w:sz w:val="24"/>
              </w:rPr>
            </w:pPr>
            <w:r w:rsidRPr="0087287E">
              <w:rPr>
                <w:b/>
                <w:sz w:val="24"/>
              </w:rPr>
              <w:t>ДЕКАБРЬ</w:t>
            </w:r>
          </w:p>
        </w:tc>
      </w:tr>
      <w:tr w:rsidR="0087287E" w:rsidRPr="0087287E" w:rsidTr="0087287E">
        <w:trPr>
          <w:trHeight w:val="827"/>
        </w:trPr>
        <w:tc>
          <w:tcPr>
            <w:tcW w:w="3469" w:type="dxa"/>
          </w:tcPr>
          <w:p w:rsidR="0087287E" w:rsidRPr="0087287E" w:rsidRDefault="0087287E" w:rsidP="0087287E">
            <w:pPr>
              <w:tabs>
                <w:tab w:val="left" w:pos="957"/>
                <w:tab w:val="left" w:pos="1370"/>
                <w:tab w:val="left" w:pos="2852"/>
              </w:tabs>
              <w:spacing w:line="268" w:lineRule="exact"/>
              <w:ind w:left="124"/>
              <w:rPr>
                <w:sz w:val="24"/>
              </w:rPr>
            </w:pPr>
            <w:r w:rsidRPr="0087287E">
              <w:rPr>
                <w:sz w:val="24"/>
              </w:rPr>
              <w:lastRenderedPageBreak/>
              <w:t>01.12</w:t>
            </w:r>
            <w:r w:rsidRPr="0087287E">
              <w:rPr>
                <w:sz w:val="24"/>
              </w:rPr>
              <w:tab/>
              <w:t>–</w:t>
            </w:r>
            <w:r w:rsidRPr="0087287E">
              <w:rPr>
                <w:sz w:val="24"/>
              </w:rPr>
              <w:tab/>
              <w:t>Всемирный</w:t>
            </w:r>
            <w:r w:rsidRPr="0087287E">
              <w:rPr>
                <w:sz w:val="24"/>
              </w:rPr>
              <w:tab/>
              <w:t>День</w:t>
            </w:r>
          </w:p>
          <w:p w:rsidR="0087287E" w:rsidRPr="0087287E" w:rsidRDefault="0087287E" w:rsidP="0087287E">
            <w:pPr>
              <w:tabs>
                <w:tab w:val="left" w:pos="1137"/>
                <w:tab w:val="left" w:pos="1620"/>
                <w:tab w:val="left" w:pos="2888"/>
              </w:tabs>
              <w:spacing w:line="270" w:lineRule="atLeast"/>
              <w:ind w:left="124" w:right="96"/>
              <w:rPr>
                <w:sz w:val="24"/>
              </w:rPr>
            </w:pPr>
            <w:r w:rsidRPr="0087287E">
              <w:rPr>
                <w:sz w:val="24"/>
              </w:rPr>
              <w:t>борьбы</w:t>
            </w:r>
            <w:r w:rsidRPr="0087287E">
              <w:rPr>
                <w:sz w:val="24"/>
              </w:rPr>
              <w:tab/>
              <w:t>со</w:t>
            </w:r>
            <w:r w:rsidRPr="0087287E">
              <w:rPr>
                <w:sz w:val="24"/>
              </w:rPr>
              <w:tab/>
              <w:t>СПИДом:</w:t>
            </w:r>
            <w:r w:rsidRPr="0087287E">
              <w:rPr>
                <w:sz w:val="24"/>
              </w:rPr>
              <w:tab/>
            </w:r>
            <w:r w:rsidRPr="0087287E">
              <w:rPr>
                <w:spacing w:val="-3"/>
                <w:sz w:val="24"/>
              </w:rPr>
              <w:t>урок</w:t>
            </w:r>
            <w:r w:rsidRPr="0087287E">
              <w:rPr>
                <w:spacing w:val="-57"/>
                <w:sz w:val="24"/>
              </w:rPr>
              <w:t xml:space="preserve"> </w:t>
            </w:r>
            <w:r w:rsidRPr="0087287E">
              <w:rPr>
                <w:sz w:val="24"/>
              </w:rPr>
              <w:t>здоровья «Стоп</w:t>
            </w:r>
            <w:r w:rsidRPr="0087287E">
              <w:rPr>
                <w:spacing w:val="-1"/>
                <w:sz w:val="24"/>
              </w:rPr>
              <w:t xml:space="preserve"> </w:t>
            </w:r>
            <w:r w:rsidRPr="0087287E">
              <w:rPr>
                <w:sz w:val="24"/>
              </w:rPr>
              <w:t>СПИД-ВИЧ»</w:t>
            </w:r>
          </w:p>
        </w:tc>
        <w:tc>
          <w:tcPr>
            <w:tcW w:w="1195" w:type="dxa"/>
          </w:tcPr>
          <w:p w:rsidR="0087287E" w:rsidRPr="0087287E" w:rsidRDefault="0087287E" w:rsidP="0087287E">
            <w:pPr>
              <w:spacing w:line="268" w:lineRule="exact"/>
              <w:ind w:right="427"/>
              <w:jc w:val="right"/>
              <w:rPr>
                <w:sz w:val="24"/>
              </w:rPr>
            </w:pPr>
            <w:r w:rsidRPr="0087287E">
              <w:rPr>
                <w:sz w:val="24"/>
              </w:rPr>
              <w:t>7-9</w:t>
            </w:r>
          </w:p>
        </w:tc>
        <w:tc>
          <w:tcPr>
            <w:tcW w:w="2494" w:type="dxa"/>
          </w:tcPr>
          <w:p w:rsidR="0087287E" w:rsidRPr="0087287E" w:rsidRDefault="0087287E" w:rsidP="0087287E">
            <w:pPr>
              <w:spacing w:line="268" w:lineRule="exact"/>
              <w:ind w:left="375" w:right="367"/>
              <w:jc w:val="center"/>
              <w:rPr>
                <w:sz w:val="24"/>
              </w:rPr>
            </w:pPr>
            <w:r w:rsidRPr="0087287E">
              <w:rPr>
                <w:sz w:val="24"/>
              </w:rPr>
              <w:t>01.12.2023</w:t>
            </w:r>
          </w:p>
        </w:tc>
        <w:tc>
          <w:tcPr>
            <w:tcW w:w="3584" w:type="dxa"/>
          </w:tcPr>
          <w:p w:rsidR="0087287E" w:rsidRPr="0087287E" w:rsidRDefault="0087287E" w:rsidP="0087287E">
            <w:pPr>
              <w:spacing w:before="3"/>
              <w:rPr>
                <w:sz w:val="23"/>
              </w:rPr>
            </w:pPr>
          </w:p>
          <w:p w:rsidR="0087287E" w:rsidRPr="0087287E" w:rsidRDefault="0087287E" w:rsidP="0087287E">
            <w:pPr>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tabs>
                <w:tab w:val="left" w:pos="1616"/>
                <w:tab w:val="left" w:pos="2448"/>
              </w:tabs>
              <w:ind w:left="107" w:right="96"/>
              <w:rPr>
                <w:sz w:val="24"/>
              </w:rPr>
            </w:pPr>
            <w:r w:rsidRPr="0087287E">
              <w:rPr>
                <w:sz w:val="24"/>
              </w:rPr>
              <w:t>03.12</w:t>
            </w:r>
            <w:r w:rsidRPr="0087287E">
              <w:rPr>
                <w:spacing w:val="13"/>
                <w:sz w:val="24"/>
              </w:rPr>
              <w:t xml:space="preserve"> </w:t>
            </w:r>
            <w:r w:rsidRPr="0087287E">
              <w:rPr>
                <w:sz w:val="24"/>
              </w:rPr>
              <w:t>–</w:t>
            </w:r>
            <w:r w:rsidRPr="0087287E">
              <w:rPr>
                <w:spacing w:val="13"/>
                <w:sz w:val="24"/>
              </w:rPr>
              <w:t xml:space="preserve"> </w:t>
            </w:r>
            <w:r w:rsidRPr="0087287E">
              <w:rPr>
                <w:sz w:val="24"/>
              </w:rPr>
              <w:t>международный</w:t>
            </w:r>
            <w:r w:rsidRPr="0087287E">
              <w:rPr>
                <w:spacing w:val="13"/>
                <w:sz w:val="24"/>
              </w:rPr>
              <w:t xml:space="preserve"> </w:t>
            </w:r>
            <w:r w:rsidRPr="0087287E">
              <w:rPr>
                <w:sz w:val="24"/>
              </w:rPr>
              <w:t>День</w:t>
            </w:r>
            <w:r w:rsidRPr="0087287E">
              <w:rPr>
                <w:spacing w:val="-57"/>
                <w:sz w:val="24"/>
              </w:rPr>
              <w:t xml:space="preserve"> </w:t>
            </w:r>
            <w:r w:rsidRPr="0087287E">
              <w:rPr>
                <w:sz w:val="24"/>
              </w:rPr>
              <w:t>инвалидов:</w:t>
            </w:r>
            <w:r w:rsidRPr="0087287E">
              <w:rPr>
                <w:sz w:val="24"/>
              </w:rPr>
              <w:tab/>
              <w:t>урок</w:t>
            </w:r>
            <w:r w:rsidRPr="0087287E">
              <w:rPr>
                <w:sz w:val="24"/>
              </w:rPr>
              <w:tab/>
            </w:r>
            <w:r w:rsidRPr="0087287E">
              <w:rPr>
                <w:spacing w:val="-1"/>
                <w:sz w:val="24"/>
              </w:rPr>
              <w:t>Доброты</w:t>
            </w:r>
          </w:p>
          <w:p w:rsidR="0087287E" w:rsidRPr="0087287E" w:rsidRDefault="0087287E" w:rsidP="0087287E">
            <w:pPr>
              <w:tabs>
                <w:tab w:val="left" w:pos="1477"/>
                <w:tab w:val="left" w:pos="2609"/>
              </w:tabs>
              <w:spacing w:line="270" w:lineRule="atLeast"/>
              <w:ind w:left="107" w:right="97"/>
              <w:rPr>
                <w:sz w:val="24"/>
              </w:rPr>
            </w:pPr>
            <w:r w:rsidRPr="0087287E">
              <w:rPr>
                <w:sz w:val="24"/>
              </w:rPr>
              <w:t>«Разные</w:t>
            </w:r>
            <w:r w:rsidRPr="0087287E">
              <w:rPr>
                <w:sz w:val="24"/>
              </w:rPr>
              <w:tab/>
              <w:t>люди.</w:t>
            </w:r>
            <w:r w:rsidRPr="0087287E">
              <w:rPr>
                <w:sz w:val="24"/>
              </w:rPr>
              <w:tab/>
            </w:r>
            <w:r w:rsidRPr="0087287E">
              <w:rPr>
                <w:spacing w:val="-1"/>
                <w:sz w:val="24"/>
              </w:rPr>
              <w:t>Равные</w:t>
            </w:r>
            <w:r w:rsidRPr="0087287E">
              <w:rPr>
                <w:spacing w:val="-57"/>
                <w:sz w:val="24"/>
              </w:rPr>
              <w:t xml:space="preserve"> </w:t>
            </w:r>
            <w:r w:rsidRPr="0087287E">
              <w:rPr>
                <w:sz w:val="24"/>
              </w:rPr>
              <w:t>возможности»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03.12.2023</w:t>
            </w:r>
          </w:p>
        </w:tc>
        <w:tc>
          <w:tcPr>
            <w:tcW w:w="3584" w:type="dxa"/>
          </w:tcPr>
          <w:p w:rsidR="0087287E" w:rsidRPr="0087287E" w:rsidRDefault="0087287E" w:rsidP="0087287E">
            <w:pPr>
              <w:ind w:left="1174" w:right="536" w:hanging="622"/>
              <w:rPr>
                <w:sz w:val="24"/>
              </w:rPr>
            </w:pPr>
            <w:r w:rsidRPr="0087287E">
              <w:rPr>
                <w:sz w:val="24"/>
              </w:rPr>
              <w:t>Классные</w:t>
            </w:r>
            <w:r w:rsidRPr="0087287E">
              <w:rPr>
                <w:spacing w:val="-10"/>
                <w:sz w:val="24"/>
              </w:rPr>
              <w:t xml:space="preserve"> </w:t>
            </w:r>
            <w:r w:rsidRPr="0087287E">
              <w:rPr>
                <w:sz w:val="24"/>
              </w:rPr>
              <w:t>руководители</w:t>
            </w:r>
            <w:r w:rsidRPr="0087287E">
              <w:rPr>
                <w:spacing w:val="-57"/>
                <w:sz w:val="24"/>
              </w:rPr>
              <w:t xml:space="preserve"> </w:t>
            </w:r>
            <w:r w:rsidRPr="0087287E">
              <w:rPr>
                <w:sz w:val="24"/>
              </w:rPr>
              <w:t>Актив</w:t>
            </w:r>
            <w:r w:rsidRPr="0087287E">
              <w:rPr>
                <w:spacing w:val="-2"/>
                <w:sz w:val="24"/>
              </w:rPr>
              <w:t xml:space="preserve"> </w:t>
            </w:r>
            <w:r w:rsidRPr="0087287E">
              <w:rPr>
                <w:sz w:val="24"/>
              </w:rPr>
              <w:t>РДШ</w:t>
            </w:r>
          </w:p>
        </w:tc>
      </w:tr>
      <w:tr w:rsidR="0087287E" w:rsidRPr="0087287E" w:rsidTr="0087287E">
        <w:trPr>
          <w:trHeight w:val="1104"/>
        </w:trPr>
        <w:tc>
          <w:tcPr>
            <w:tcW w:w="3469" w:type="dxa"/>
          </w:tcPr>
          <w:p w:rsidR="0087287E" w:rsidRPr="0087287E" w:rsidRDefault="0087287E" w:rsidP="0087287E">
            <w:pPr>
              <w:ind w:left="107" w:right="98"/>
              <w:jc w:val="both"/>
              <w:rPr>
                <w:sz w:val="24"/>
              </w:rPr>
            </w:pPr>
            <w:r w:rsidRPr="0087287E">
              <w:rPr>
                <w:sz w:val="24"/>
              </w:rPr>
              <w:t>03.12</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неизвестного</w:t>
            </w:r>
            <w:r w:rsidRPr="0087287E">
              <w:rPr>
                <w:spacing w:val="-57"/>
                <w:sz w:val="24"/>
              </w:rPr>
              <w:t xml:space="preserve"> </w:t>
            </w:r>
            <w:r w:rsidRPr="0087287E">
              <w:rPr>
                <w:sz w:val="24"/>
              </w:rPr>
              <w:t>солдата: урок Мужества «Нет в</w:t>
            </w:r>
            <w:r w:rsidRPr="0087287E">
              <w:rPr>
                <w:spacing w:val="-57"/>
                <w:sz w:val="24"/>
              </w:rPr>
              <w:t xml:space="preserve"> </w:t>
            </w:r>
            <w:r w:rsidRPr="0087287E">
              <w:rPr>
                <w:sz w:val="24"/>
              </w:rPr>
              <w:t>России</w:t>
            </w:r>
            <w:r w:rsidRPr="0087287E">
              <w:rPr>
                <w:spacing w:val="55"/>
                <w:sz w:val="24"/>
              </w:rPr>
              <w:t xml:space="preserve"> </w:t>
            </w:r>
            <w:r w:rsidRPr="0087287E">
              <w:rPr>
                <w:sz w:val="24"/>
              </w:rPr>
              <w:t>семьи</w:t>
            </w:r>
            <w:r w:rsidRPr="0087287E">
              <w:rPr>
                <w:spacing w:val="55"/>
                <w:sz w:val="24"/>
              </w:rPr>
              <w:t xml:space="preserve"> </w:t>
            </w:r>
            <w:r w:rsidRPr="0087287E">
              <w:rPr>
                <w:sz w:val="24"/>
              </w:rPr>
              <w:t>такой,</w:t>
            </w:r>
            <w:r w:rsidRPr="0087287E">
              <w:rPr>
                <w:spacing w:val="54"/>
                <w:sz w:val="24"/>
              </w:rPr>
              <w:t xml:space="preserve"> </w:t>
            </w:r>
            <w:r w:rsidRPr="0087287E">
              <w:rPr>
                <w:sz w:val="24"/>
              </w:rPr>
              <w:t>где</w:t>
            </w:r>
            <w:r w:rsidRPr="0087287E">
              <w:rPr>
                <w:spacing w:val="54"/>
                <w:sz w:val="24"/>
              </w:rPr>
              <w:t xml:space="preserve"> </w:t>
            </w:r>
            <w:r w:rsidRPr="0087287E">
              <w:rPr>
                <w:sz w:val="24"/>
              </w:rPr>
              <w:t>б</w:t>
            </w:r>
            <w:r w:rsidRPr="0087287E">
              <w:rPr>
                <w:spacing w:val="54"/>
                <w:sz w:val="24"/>
              </w:rPr>
              <w:t xml:space="preserve"> </w:t>
            </w:r>
            <w:r w:rsidRPr="0087287E">
              <w:rPr>
                <w:sz w:val="24"/>
              </w:rPr>
              <w:t>ни</w:t>
            </w:r>
          </w:p>
          <w:p w:rsidR="0087287E" w:rsidRPr="0087287E" w:rsidRDefault="0087287E" w:rsidP="0087287E">
            <w:pPr>
              <w:spacing w:line="264" w:lineRule="exact"/>
              <w:ind w:left="107"/>
              <w:jc w:val="both"/>
              <w:rPr>
                <w:sz w:val="24"/>
              </w:rPr>
            </w:pPr>
            <w:r w:rsidRPr="0087287E">
              <w:rPr>
                <w:sz w:val="24"/>
              </w:rPr>
              <w:t>памятен</w:t>
            </w:r>
            <w:r w:rsidRPr="0087287E">
              <w:rPr>
                <w:spacing w:val="-1"/>
                <w:sz w:val="24"/>
              </w:rPr>
              <w:t xml:space="preserve"> </w:t>
            </w:r>
            <w:r w:rsidRPr="0087287E">
              <w:rPr>
                <w:sz w:val="24"/>
              </w:rPr>
              <w:t>был</w:t>
            </w:r>
            <w:r w:rsidRPr="0087287E">
              <w:rPr>
                <w:spacing w:val="-1"/>
                <w:sz w:val="24"/>
              </w:rPr>
              <w:t xml:space="preserve"> </w:t>
            </w:r>
            <w:r w:rsidRPr="0087287E">
              <w:rPr>
                <w:sz w:val="24"/>
              </w:rPr>
              <w:t>своей</w:t>
            </w:r>
            <w:r w:rsidRPr="0087287E">
              <w:rPr>
                <w:spacing w:val="-1"/>
                <w:sz w:val="24"/>
              </w:rPr>
              <w:t xml:space="preserve"> </w:t>
            </w:r>
            <w:r w:rsidRPr="0087287E">
              <w:rPr>
                <w:sz w:val="24"/>
              </w:rPr>
              <w:t>герой»</w:t>
            </w:r>
          </w:p>
        </w:tc>
        <w:tc>
          <w:tcPr>
            <w:tcW w:w="1195" w:type="dxa"/>
          </w:tcPr>
          <w:p w:rsidR="0087287E" w:rsidRPr="0087287E" w:rsidRDefault="0087287E" w:rsidP="0087287E">
            <w:pPr>
              <w:spacing w:line="267" w:lineRule="exact"/>
              <w:ind w:right="427"/>
              <w:jc w:val="right"/>
              <w:rPr>
                <w:sz w:val="24"/>
              </w:rPr>
            </w:pPr>
            <w:r w:rsidRPr="0087287E">
              <w:rPr>
                <w:sz w:val="24"/>
              </w:rPr>
              <w:t>5-9</w:t>
            </w:r>
          </w:p>
        </w:tc>
        <w:tc>
          <w:tcPr>
            <w:tcW w:w="2494" w:type="dxa"/>
          </w:tcPr>
          <w:p w:rsidR="0087287E" w:rsidRPr="0087287E" w:rsidRDefault="0087287E" w:rsidP="0087287E">
            <w:pPr>
              <w:spacing w:line="267" w:lineRule="exact"/>
              <w:ind w:left="375" w:right="367"/>
              <w:jc w:val="center"/>
              <w:rPr>
                <w:sz w:val="24"/>
              </w:rPr>
            </w:pPr>
            <w:r w:rsidRPr="0087287E">
              <w:rPr>
                <w:sz w:val="24"/>
              </w:rPr>
              <w:t>03.12.2023</w:t>
            </w:r>
          </w:p>
        </w:tc>
        <w:tc>
          <w:tcPr>
            <w:tcW w:w="3584" w:type="dxa"/>
          </w:tcPr>
          <w:p w:rsidR="0087287E" w:rsidRPr="0087287E" w:rsidRDefault="0087287E" w:rsidP="0087287E">
            <w:pPr>
              <w:spacing w:line="267"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tabs>
                <w:tab w:val="left" w:pos="2309"/>
              </w:tabs>
              <w:ind w:left="107" w:right="99"/>
              <w:rPr>
                <w:sz w:val="24"/>
              </w:rPr>
            </w:pPr>
            <w:r w:rsidRPr="0087287E">
              <w:rPr>
                <w:sz w:val="24"/>
              </w:rPr>
              <w:t>Мастерская Деда Мороза</w:t>
            </w:r>
            <w:r w:rsidRPr="0087287E">
              <w:rPr>
                <w:spacing w:val="1"/>
                <w:sz w:val="24"/>
              </w:rPr>
              <w:t xml:space="preserve"> </w:t>
            </w:r>
            <w:r w:rsidRPr="0087287E">
              <w:rPr>
                <w:sz w:val="24"/>
              </w:rPr>
              <w:t>Новогодний</w:t>
            </w:r>
            <w:r w:rsidRPr="0087287E">
              <w:rPr>
                <w:sz w:val="24"/>
              </w:rPr>
              <w:tab/>
            </w:r>
            <w:r w:rsidRPr="0087287E">
              <w:rPr>
                <w:spacing w:val="-1"/>
                <w:sz w:val="24"/>
              </w:rPr>
              <w:t>фестиваль</w:t>
            </w:r>
          </w:p>
          <w:p w:rsidR="0087287E" w:rsidRPr="0087287E" w:rsidRDefault="0087287E" w:rsidP="0087287E">
            <w:pPr>
              <w:tabs>
                <w:tab w:val="left" w:pos="1990"/>
              </w:tabs>
              <w:spacing w:line="270" w:lineRule="atLeast"/>
              <w:ind w:left="107" w:right="97"/>
              <w:rPr>
                <w:sz w:val="24"/>
              </w:rPr>
            </w:pPr>
            <w:r w:rsidRPr="0087287E">
              <w:rPr>
                <w:sz w:val="24"/>
              </w:rPr>
              <w:t>творчества</w:t>
            </w:r>
            <w:r w:rsidRPr="0087287E">
              <w:rPr>
                <w:sz w:val="24"/>
              </w:rPr>
              <w:tab/>
            </w:r>
            <w:r w:rsidRPr="0087287E">
              <w:rPr>
                <w:spacing w:val="-1"/>
                <w:sz w:val="24"/>
              </w:rPr>
              <w:t>«Новогодний</w:t>
            </w:r>
            <w:r w:rsidRPr="0087287E">
              <w:rPr>
                <w:spacing w:val="-57"/>
                <w:sz w:val="24"/>
              </w:rPr>
              <w:t xml:space="preserve"> </w:t>
            </w:r>
            <w:r w:rsidRPr="0087287E">
              <w:rPr>
                <w:sz w:val="24"/>
              </w:rPr>
              <w:t>калейдоскоп»</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01.12-28.12.2023</w:t>
            </w:r>
          </w:p>
        </w:tc>
        <w:tc>
          <w:tcPr>
            <w:tcW w:w="3584" w:type="dxa"/>
          </w:tcPr>
          <w:p w:rsidR="0087287E" w:rsidRPr="0087287E" w:rsidRDefault="0087287E" w:rsidP="0087287E">
            <w:pPr>
              <w:ind w:left="888" w:right="171" w:hanging="699"/>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руководители ВД</w:t>
            </w:r>
          </w:p>
        </w:tc>
      </w:tr>
      <w:tr w:rsidR="0087287E" w:rsidRPr="0087287E" w:rsidTr="0087287E">
        <w:trPr>
          <w:trHeight w:val="827"/>
        </w:trPr>
        <w:tc>
          <w:tcPr>
            <w:tcW w:w="3469" w:type="dxa"/>
          </w:tcPr>
          <w:p w:rsidR="0087287E" w:rsidRPr="0087287E" w:rsidRDefault="0087287E" w:rsidP="0087287E">
            <w:pPr>
              <w:tabs>
                <w:tab w:val="left" w:pos="909"/>
                <w:tab w:val="left" w:pos="1291"/>
                <w:tab w:val="left" w:pos="1530"/>
                <w:tab w:val="left" w:pos="1868"/>
                <w:tab w:val="left" w:pos="2060"/>
                <w:tab w:val="left" w:pos="2887"/>
              </w:tabs>
              <w:ind w:left="107" w:right="94"/>
              <w:rPr>
                <w:sz w:val="24"/>
              </w:rPr>
            </w:pPr>
            <w:r w:rsidRPr="0087287E">
              <w:rPr>
                <w:sz w:val="24"/>
              </w:rPr>
              <w:t>05.12</w:t>
            </w:r>
            <w:r w:rsidRPr="0087287E">
              <w:rPr>
                <w:sz w:val="24"/>
              </w:rPr>
              <w:tab/>
              <w:t>–</w:t>
            </w:r>
            <w:r w:rsidRPr="0087287E">
              <w:rPr>
                <w:sz w:val="24"/>
              </w:rPr>
              <w:tab/>
              <w:t>День</w:t>
            </w:r>
            <w:r w:rsidRPr="0087287E">
              <w:rPr>
                <w:sz w:val="24"/>
              </w:rPr>
              <w:tab/>
            </w:r>
            <w:r w:rsidRPr="0087287E">
              <w:rPr>
                <w:sz w:val="24"/>
              </w:rPr>
              <w:tab/>
            </w:r>
            <w:r w:rsidRPr="0087287E">
              <w:rPr>
                <w:spacing w:val="-1"/>
                <w:sz w:val="24"/>
              </w:rPr>
              <w:t>добровольца</w:t>
            </w:r>
            <w:r w:rsidRPr="0087287E">
              <w:rPr>
                <w:spacing w:val="-57"/>
                <w:sz w:val="24"/>
              </w:rPr>
              <w:t xml:space="preserve"> </w:t>
            </w:r>
            <w:r w:rsidRPr="0087287E">
              <w:rPr>
                <w:sz w:val="24"/>
              </w:rPr>
              <w:t>(волонтера)</w:t>
            </w:r>
            <w:r w:rsidRPr="0087287E">
              <w:rPr>
                <w:sz w:val="24"/>
              </w:rPr>
              <w:tab/>
              <w:t>в</w:t>
            </w:r>
            <w:r w:rsidRPr="0087287E">
              <w:rPr>
                <w:sz w:val="24"/>
              </w:rPr>
              <w:tab/>
              <w:t>России:</w:t>
            </w:r>
            <w:r w:rsidRPr="0087287E">
              <w:rPr>
                <w:sz w:val="24"/>
              </w:rPr>
              <w:tab/>
            </w:r>
            <w:r w:rsidRPr="0087287E">
              <w:rPr>
                <w:spacing w:val="-2"/>
                <w:sz w:val="24"/>
              </w:rPr>
              <w:t>урок</w:t>
            </w:r>
          </w:p>
          <w:p w:rsidR="0087287E" w:rsidRPr="0087287E" w:rsidRDefault="0087287E" w:rsidP="0087287E">
            <w:pPr>
              <w:spacing w:line="264" w:lineRule="exact"/>
              <w:ind w:left="107"/>
              <w:rPr>
                <w:sz w:val="24"/>
              </w:rPr>
            </w:pPr>
            <w:r w:rsidRPr="0087287E">
              <w:rPr>
                <w:sz w:val="24"/>
              </w:rPr>
              <w:t>добра «Кто</w:t>
            </w:r>
            <w:r w:rsidRPr="0087287E">
              <w:rPr>
                <w:spacing w:val="-3"/>
                <w:sz w:val="24"/>
              </w:rPr>
              <w:t xml:space="preserve"> </w:t>
            </w:r>
            <w:r w:rsidRPr="0087287E">
              <w:rPr>
                <w:sz w:val="24"/>
              </w:rPr>
              <w:t>такой</w:t>
            </w:r>
            <w:r w:rsidRPr="0087287E">
              <w:rPr>
                <w:spacing w:val="-3"/>
                <w:sz w:val="24"/>
              </w:rPr>
              <w:t xml:space="preserve"> </w:t>
            </w:r>
            <w:r w:rsidRPr="0087287E">
              <w:rPr>
                <w:sz w:val="24"/>
              </w:rPr>
              <w:t>волонтер?»</w:t>
            </w:r>
          </w:p>
        </w:tc>
        <w:tc>
          <w:tcPr>
            <w:tcW w:w="1195" w:type="dxa"/>
          </w:tcPr>
          <w:p w:rsidR="0087287E" w:rsidRPr="0087287E" w:rsidRDefault="0087287E" w:rsidP="0087287E">
            <w:pPr>
              <w:spacing w:line="267" w:lineRule="exact"/>
              <w:ind w:right="427"/>
              <w:jc w:val="right"/>
              <w:rPr>
                <w:sz w:val="24"/>
              </w:rPr>
            </w:pPr>
            <w:r w:rsidRPr="0087287E">
              <w:rPr>
                <w:sz w:val="24"/>
              </w:rPr>
              <w:t>5-9</w:t>
            </w:r>
          </w:p>
        </w:tc>
        <w:tc>
          <w:tcPr>
            <w:tcW w:w="2494" w:type="dxa"/>
          </w:tcPr>
          <w:p w:rsidR="0087287E" w:rsidRPr="0087287E" w:rsidRDefault="0087287E" w:rsidP="0087287E">
            <w:pPr>
              <w:spacing w:line="267" w:lineRule="exact"/>
              <w:ind w:left="375" w:right="367"/>
              <w:jc w:val="center"/>
              <w:rPr>
                <w:sz w:val="24"/>
              </w:rPr>
            </w:pPr>
            <w:r w:rsidRPr="0087287E">
              <w:rPr>
                <w:sz w:val="24"/>
              </w:rPr>
              <w:t>05.12.2023</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2207"/>
        </w:trPr>
        <w:tc>
          <w:tcPr>
            <w:tcW w:w="3469" w:type="dxa"/>
          </w:tcPr>
          <w:p w:rsidR="0087287E" w:rsidRPr="0087287E" w:rsidRDefault="0087287E" w:rsidP="0087287E">
            <w:pPr>
              <w:tabs>
                <w:tab w:val="left" w:pos="1533"/>
                <w:tab w:val="left" w:pos="2673"/>
              </w:tabs>
              <w:ind w:left="107" w:right="94"/>
              <w:jc w:val="both"/>
              <w:rPr>
                <w:sz w:val="24"/>
              </w:rPr>
            </w:pPr>
            <w:r w:rsidRPr="0087287E">
              <w:rPr>
                <w:sz w:val="24"/>
              </w:rPr>
              <w:t>05.12</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воинской</w:t>
            </w:r>
            <w:r w:rsidRPr="0087287E">
              <w:rPr>
                <w:spacing w:val="1"/>
                <w:sz w:val="24"/>
              </w:rPr>
              <w:t xml:space="preserve"> </w:t>
            </w:r>
            <w:r w:rsidRPr="0087287E">
              <w:rPr>
                <w:sz w:val="24"/>
              </w:rPr>
              <w:t>славы</w:t>
            </w:r>
            <w:r w:rsidRPr="0087287E">
              <w:rPr>
                <w:spacing w:val="-57"/>
                <w:sz w:val="24"/>
              </w:rPr>
              <w:t xml:space="preserve"> </w:t>
            </w:r>
            <w:r w:rsidRPr="0087287E">
              <w:rPr>
                <w:sz w:val="24"/>
              </w:rPr>
              <w:t>России:</w:t>
            </w:r>
            <w:r w:rsidRPr="0087287E">
              <w:rPr>
                <w:sz w:val="24"/>
              </w:rPr>
              <w:tab/>
              <w:t>День</w:t>
            </w:r>
            <w:r w:rsidRPr="0087287E">
              <w:rPr>
                <w:sz w:val="24"/>
              </w:rPr>
              <w:tab/>
            </w:r>
            <w:r w:rsidRPr="0087287E">
              <w:rPr>
                <w:spacing w:val="-1"/>
                <w:sz w:val="24"/>
              </w:rPr>
              <w:t>начала</w:t>
            </w:r>
            <w:r w:rsidRPr="0087287E">
              <w:rPr>
                <w:spacing w:val="-58"/>
                <w:sz w:val="24"/>
              </w:rPr>
              <w:t xml:space="preserve"> </w:t>
            </w:r>
            <w:r w:rsidRPr="0087287E">
              <w:rPr>
                <w:sz w:val="24"/>
              </w:rPr>
              <w:t>контрнаступления</w:t>
            </w:r>
            <w:r w:rsidRPr="0087287E">
              <w:rPr>
                <w:spacing w:val="1"/>
                <w:sz w:val="24"/>
              </w:rPr>
              <w:t xml:space="preserve"> </w:t>
            </w:r>
            <w:r w:rsidRPr="0087287E">
              <w:rPr>
                <w:sz w:val="24"/>
              </w:rPr>
              <w:t>советских</w:t>
            </w:r>
            <w:r w:rsidRPr="0087287E">
              <w:rPr>
                <w:spacing w:val="-57"/>
                <w:sz w:val="24"/>
              </w:rPr>
              <w:t xml:space="preserve"> </w:t>
            </w:r>
            <w:r w:rsidRPr="0087287E">
              <w:rPr>
                <w:sz w:val="24"/>
              </w:rPr>
              <w:t>войск</w:t>
            </w:r>
            <w:r w:rsidRPr="0087287E">
              <w:rPr>
                <w:spacing w:val="1"/>
                <w:sz w:val="24"/>
              </w:rPr>
              <w:t xml:space="preserve"> </w:t>
            </w:r>
            <w:r w:rsidRPr="0087287E">
              <w:rPr>
                <w:sz w:val="24"/>
              </w:rPr>
              <w:t>против</w:t>
            </w:r>
            <w:r w:rsidRPr="0087287E">
              <w:rPr>
                <w:spacing w:val="1"/>
                <w:sz w:val="24"/>
              </w:rPr>
              <w:t xml:space="preserve"> </w:t>
            </w:r>
            <w:r w:rsidRPr="0087287E">
              <w:rPr>
                <w:sz w:val="24"/>
              </w:rPr>
              <w:t>немецко-</w:t>
            </w:r>
            <w:r w:rsidRPr="0087287E">
              <w:rPr>
                <w:spacing w:val="-57"/>
                <w:sz w:val="24"/>
              </w:rPr>
              <w:t xml:space="preserve"> </w:t>
            </w:r>
            <w:r w:rsidRPr="0087287E">
              <w:rPr>
                <w:sz w:val="24"/>
              </w:rPr>
              <w:t>фашистских войск в битве под</w:t>
            </w:r>
            <w:r w:rsidRPr="0087287E">
              <w:rPr>
                <w:spacing w:val="1"/>
                <w:sz w:val="24"/>
              </w:rPr>
              <w:t xml:space="preserve"> </w:t>
            </w:r>
            <w:r w:rsidRPr="0087287E">
              <w:rPr>
                <w:sz w:val="24"/>
              </w:rPr>
              <w:t>Москвой</w:t>
            </w:r>
            <w:r w:rsidRPr="0087287E">
              <w:rPr>
                <w:spacing w:val="1"/>
                <w:sz w:val="24"/>
              </w:rPr>
              <w:t xml:space="preserve"> </w:t>
            </w:r>
            <w:r w:rsidRPr="0087287E">
              <w:rPr>
                <w:sz w:val="24"/>
              </w:rPr>
              <w:t>(2041</w:t>
            </w:r>
            <w:r w:rsidRPr="0087287E">
              <w:rPr>
                <w:spacing w:val="1"/>
                <w:sz w:val="24"/>
              </w:rPr>
              <w:t xml:space="preserve"> </w:t>
            </w:r>
            <w:r w:rsidRPr="0087287E">
              <w:rPr>
                <w:sz w:val="24"/>
              </w:rPr>
              <w:t>год):</w:t>
            </w:r>
            <w:r w:rsidRPr="0087287E">
              <w:rPr>
                <w:spacing w:val="1"/>
                <w:sz w:val="24"/>
              </w:rPr>
              <w:t xml:space="preserve"> </w:t>
            </w:r>
            <w:r w:rsidRPr="0087287E">
              <w:rPr>
                <w:sz w:val="24"/>
              </w:rPr>
              <w:t>урок</w:t>
            </w:r>
            <w:r w:rsidRPr="0087287E">
              <w:rPr>
                <w:spacing w:val="1"/>
                <w:sz w:val="24"/>
              </w:rPr>
              <w:t xml:space="preserve"> </w:t>
            </w:r>
            <w:r w:rsidRPr="0087287E">
              <w:rPr>
                <w:sz w:val="24"/>
              </w:rPr>
              <w:t>Мужества</w:t>
            </w:r>
            <w:r w:rsidRPr="0087287E">
              <w:rPr>
                <w:spacing w:val="19"/>
                <w:sz w:val="24"/>
              </w:rPr>
              <w:t xml:space="preserve"> </w:t>
            </w:r>
            <w:r w:rsidRPr="0087287E">
              <w:rPr>
                <w:sz w:val="24"/>
              </w:rPr>
              <w:t>«Разгром</w:t>
            </w:r>
            <w:r w:rsidRPr="0087287E">
              <w:rPr>
                <w:spacing w:val="14"/>
                <w:sz w:val="24"/>
              </w:rPr>
              <w:t xml:space="preserve"> </w:t>
            </w:r>
            <w:r w:rsidRPr="0087287E">
              <w:rPr>
                <w:sz w:val="24"/>
              </w:rPr>
              <w:t>немецких</w:t>
            </w:r>
          </w:p>
          <w:p w:rsidR="0087287E" w:rsidRPr="0087287E" w:rsidRDefault="0087287E" w:rsidP="0087287E">
            <w:pPr>
              <w:spacing w:line="264" w:lineRule="exact"/>
              <w:ind w:left="107"/>
              <w:jc w:val="both"/>
              <w:rPr>
                <w:sz w:val="24"/>
              </w:rPr>
            </w:pPr>
            <w:r w:rsidRPr="0087287E">
              <w:rPr>
                <w:sz w:val="24"/>
              </w:rPr>
              <w:t>войск</w:t>
            </w:r>
            <w:r w:rsidRPr="0087287E">
              <w:rPr>
                <w:spacing w:val="-1"/>
                <w:sz w:val="24"/>
              </w:rPr>
              <w:t xml:space="preserve"> </w:t>
            </w:r>
            <w:r w:rsidRPr="0087287E">
              <w:rPr>
                <w:sz w:val="24"/>
              </w:rPr>
              <w:t>под</w:t>
            </w:r>
            <w:r w:rsidRPr="0087287E">
              <w:rPr>
                <w:spacing w:val="-2"/>
                <w:sz w:val="24"/>
              </w:rPr>
              <w:t xml:space="preserve"> </w:t>
            </w:r>
            <w:r w:rsidRPr="0087287E">
              <w:rPr>
                <w:sz w:val="24"/>
              </w:rPr>
              <w:t>Москвой»</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05.12.2023</w:t>
            </w:r>
          </w:p>
        </w:tc>
        <w:tc>
          <w:tcPr>
            <w:tcW w:w="3584" w:type="dxa"/>
          </w:tcPr>
          <w:p w:rsidR="0087287E" w:rsidRPr="0087287E" w:rsidRDefault="0087287E" w:rsidP="0087287E">
            <w:pPr>
              <w:spacing w:line="268" w:lineRule="exact"/>
              <w:ind w:left="147" w:right="140"/>
              <w:jc w:val="center"/>
              <w:rPr>
                <w:sz w:val="24"/>
              </w:rPr>
            </w:pPr>
            <w:r w:rsidRPr="0087287E">
              <w:rPr>
                <w:sz w:val="24"/>
              </w:rPr>
              <w:t>Учитель</w:t>
            </w:r>
            <w:r w:rsidRPr="0087287E">
              <w:rPr>
                <w:spacing w:val="-3"/>
                <w:sz w:val="24"/>
              </w:rPr>
              <w:t xml:space="preserve"> </w:t>
            </w:r>
            <w:r w:rsidRPr="0087287E">
              <w:rPr>
                <w:sz w:val="24"/>
              </w:rPr>
              <w:t>истории</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494"/>
        <w:gridCol w:w="3584"/>
      </w:tblGrid>
      <w:tr w:rsidR="0087287E" w:rsidRPr="0087287E" w:rsidTr="0087287E">
        <w:trPr>
          <w:trHeight w:val="1382"/>
        </w:trPr>
        <w:tc>
          <w:tcPr>
            <w:tcW w:w="3469" w:type="dxa"/>
          </w:tcPr>
          <w:p w:rsidR="0087287E" w:rsidRPr="0087287E" w:rsidRDefault="0087287E" w:rsidP="0087287E">
            <w:pPr>
              <w:ind w:left="107" w:right="96"/>
              <w:jc w:val="both"/>
              <w:rPr>
                <w:sz w:val="24"/>
              </w:rPr>
            </w:pPr>
            <w:r w:rsidRPr="0087287E">
              <w:rPr>
                <w:sz w:val="24"/>
              </w:rPr>
              <w:t>09.12</w:t>
            </w:r>
            <w:r w:rsidRPr="0087287E">
              <w:rPr>
                <w:spacing w:val="1"/>
                <w:sz w:val="24"/>
              </w:rPr>
              <w:t xml:space="preserve"> </w:t>
            </w:r>
            <w:r w:rsidRPr="0087287E">
              <w:rPr>
                <w:sz w:val="24"/>
              </w:rPr>
              <w:t>–</w:t>
            </w:r>
            <w:r w:rsidRPr="0087287E">
              <w:rPr>
                <w:spacing w:val="1"/>
                <w:sz w:val="24"/>
              </w:rPr>
              <w:t xml:space="preserve"> </w:t>
            </w:r>
            <w:r w:rsidRPr="0087287E">
              <w:rPr>
                <w:sz w:val="24"/>
              </w:rPr>
              <w:t>международный</w:t>
            </w:r>
            <w:r w:rsidRPr="0087287E">
              <w:rPr>
                <w:spacing w:val="1"/>
                <w:sz w:val="24"/>
              </w:rPr>
              <w:t xml:space="preserve"> </w:t>
            </w:r>
            <w:r w:rsidRPr="0087287E">
              <w:rPr>
                <w:sz w:val="24"/>
              </w:rPr>
              <w:t>День</w:t>
            </w:r>
            <w:r w:rsidRPr="0087287E">
              <w:rPr>
                <w:spacing w:val="-57"/>
                <w:sz w:val="24"/>
              </w:rPr>
              <w:t xml:space="preserve"> </w:t>
            </w:r>
            <w:r w:rsidRPr="0087287E">
              <w:rPr>
                <w:sz w:val="24"/>
              </w:rPr>
              <w:t>борьбы</w:t>
            </w:r>
            <w:r w:rsidRPr="0087287E">
              <w:rPr>
                <w:spacing w:val="-1"/>
                <w:sz w:val="24"/>
              </w:rPr>
              <w:t xml:space="preserve"> </w:t>
            </w:r>
            <w:r w:rsidRPr="0087287E">
              <w:rPr>
                <w:sz w:val="24"/>
              </w:rPr>
              <w:t>с</w:t>
            </w:r>
            <w:r w:rsidRPr="0087287E">
              <w:rPr>
                <w:spacing w:val="-2"/>
                <w:sz w:val="24"/>
              </w:rPr>
              <w:t xml:space="preserve"> </w:t>
            </w:r>
            <w:r w:rsidRPr="0087287E">
              <w:rPr>
                <w:sz w:val="24"/>
              </w:rPr>
              <w:t>коррупцией.</w:t>
            </w:r>
          </w:p>
          <w:p w:rsidR="0087287E" w:rsidRPr="0087287E" w:rsidRDefault="0087287E" w:rsidP="0087287E">
            <w:pPr>
              <w:spacing w:line="270" w:lineRule="atLeast"/>
              <w:ind w:left="107" w:right="98"/>
              <w:jc w:val="both"/>
              <w:rPr>
                <w:sz w:val="24"/>
              </w:rPr>
            </w:pPr>
            <w:r w:rsidRPr="0087287E">
              <w:rPr>
                <w:sz w:val="24"/>
              </w:rPr>
              <w:t>Памятка</w:t>
            </w:r>
            <w:r w:rsidRPr="0087287E">
              <w:rPr>
                <w:spacing w:val="1"/>
                <w:sz w:val="24"/>
              </w:rPr>
              <w:t xml:space="preserve"> </w:t>
            </w:r>
            <w:r w:rsidRPr="0087287E">
              <w:rPr>
                <w:sz w:val="24"/>
              </w:rPr>
              <w:t>о</w:t>
            </w:r>
            <w:r w:rsidRPr="0087287E">
              <w:rPr>
                <w:spacing w:val="1"/>
                <w:sz w:val="24"/>
              </w:rPr>
              <w:t xml:space="preserve"> </w:t>
            </w:r>
            <w:r w:rsidRPr="0087287E">
              <w:rPr>
                <w:sz w:val="24"/>
              </w:rPr>
              <w:t>том,</w:t>
            </w:r>
            <w:r w:rsidRPr="0087287E">
              <w:rPr>
                <w:spacing w:val="1"/>
                <w:sz w:val="24"/>
              </w:rPr>
              <w:t xml:space="preserve"> </w:t>
            </w:r>
            <w:r w:rsidRPr="0087287E">
              <w:rPr>
                <w:sz w:val="24"/>
              </w:rPr>
              <w:t>что</w:t>
            </w:r>
            <w:r w:rsidRPr="0087287E">
              <w:rPr>
                <w:spacing w:val="1"/>
                <w:sz w:val="24"/>
              </w:rPr>
              <w:t xml:space="preserve"> </w:t>
            </w:r>
            <w:r w:rsidRPr="0087287E">
              <w:rPr>
                <w:sz w:val="24"/>
              </w:rPr>
              <w:t>нужно</w:t>
            </w:r>
            <w:r w:rsidRPr="0087287E">
              <w:rPr>
                <w:spacing w:val="1"/>
                <w:sz w:val="24"/>
              </w:rPr>
              <w:t xml:space="preserve"> </w:t>
            </w:r>
            <w:r w:rsidRPr="0087287E">
              <w:rPr>
                <w:sz w:val="24"/>
              </w:rPr>
              <w:t>каждому</w:t>
            </w:r>
            <w:r w:rsidRPr="0087287E">
              <w:rPr>
                <w:spacing w:val="1"/>
                <w:sz w:val="24"/>
              </w:rPr>
              <w:t xml:space="preserve"> </w:t>
            </w:r>
            <w:r w:rsidRPr="0087287E">
              <w:rPr>
                <w:sz w:val="24"/>
              </w:rPr>
              <w:t>знать</w:t>
            </w:r>
            <w:r w:rsidRPr="0087287E">
              <w:rPr>
                <w:spacing w:val="1"/>
                <w:sz w:val="24"/>
              </w:rPr>
              <w:t xml:space="preserve"> </w:t>
            </w:r>
            <w:r w:rsidRPr="0087287E">
              <w:rPr>
                <w:sz w:val="24"/>
              </w:rPr>
              <w:t>о</w:t>
            </w:r>
            <w:r w:rsidRPr="0087287E">
              <w:rPr>
                <w:spacing w:val="1"/>
                <w:sz w:val="24"/>
              </w:rPr>
              <w:t xml:space="preserve"> </w:t>
            </w:r>
            <w:r w:rsidRPr="0087287E">
              <w:rPr>
                <w:sz w:val="24"/>
              </w:rPr>
              <w:t>коррупции,</w:t>
            </w:r>
            <w:r w:rsidRPr="0087287E">
              <w:rPr>
                <w:spacing w:val="1"/>
                <w:sz w:val="24"/>
              </w:rPr>
              <w:t xml:space="preserve"> </w:t>
            </w:r>
            <w:r w:rsidRPr="0087287E">
              <w:rPr>
                <w:sz w:val="24"/>
              </w:rPr>
              <w:t>оформление</w:t>
            </w:r>
            <w:r w:rsidRPr="0087287E">
              <w:rPr>
                <w:spacing w:val="-2"/>
                <w:sz w:val="24"/>
              </w:rPr>
              <w:t xml:space="preserve"> </w:t>
            </w:r>
            <w:r w:rsidRPr="0087287E">
              <w:rPr>
                <w:sz w:val="24"/>
              </w:rPr>
              <w:t>стенда</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09.12.2023</w:t>
            </w:r>
          </w:p>
        </w:tc>
        <w:tc>
          <w:tcPr>
            <w:tcW w:w="3584" w:type="dxa"/>
          </w:tcPr>
          <w:p w:rsidR="0087287E" w:rsidRPr="0087287E" w:rsidRDefault="0087287E" w:rsidP="0087287E">
            <w:pPr>
              <w:spacing w:line="270"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655"/>
        </w:trPr>
        <w:tc>
          <w:tcPr>
            <w:tcW w:w="3469" w:type="dxa"/>
          </w:tcPr>
          <w:p w:rsidR="0087287E" w:rsidRPr="0087287E" w:rsidRDefault="0087287E" w:rsidP="0087287E">
            <w:pPr>
              <w:ind w:left="107" w:right="97"/>
              <w:jc w:val="both"/>
              <w:rPr>
                <w:sz w:val="24"/>
              </w:rPr>
            </w:pPr>
            <w:r w:rsidRPr="0087287E">
              <w:rPr>
                <w:sz w:val="24"/>
              </w:rPr>
              <w:t>09.12</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воинской</w:t>
            </w:r>
            <w:r w:rsidRPr="0087287E">
              <w:rPr>
                <w:spacing w:val="1"/>
                <w:sz w:val="24"/>
              </w:rPr>
              <w:t xml:space="preserve"> </w:t>
            </w:r>
            <w:r w:rsidRPr="0087287E">
              <w:rPr>
                <w:sz w:val="24"/>
              </w:rPr>
              <w:t>славы</w:t>
            </w:r>
            <w:r w:rsidRPr="0087287E">
              <w:rPr>
                <w:spacing w:val="-57"/>
                <w:sz w:val="24"/>
              </w:rPr>
              <w:t xml:space="preserve"> </w:t>
            </w:r>
            <w:r w:rsidRPr="0087287E">
              <w:rPr>
                <w:sz w:val="24"/>
              </w:rPr>
              <w:t>России:</w:t>
            </w:r>
            <w:r w:rsidRPr="0087287E">
              <w:rPr>
                <w:spacing w:val="1"/>
                <w:sz w:val="24"/>
              </w:rPr>
              <w:t xml:space="preserve"> </w:t>
            </w:r>
            <w:r w:rsidRPr="0087287E">
              <w:rPr>
                <w:sz w:val="24"/>
              </w:rPr>
              <w:t>День</w:t>
            </w:r>
            <w:r w:rsidRPr="0087287E">
              <w:rPr>
                <w:spacing w:val="61"/>
                <w:sz w:val="24"/>
              </w:rPr>
              <w:t xml:space="preserve"> </w:t>
            </w:r>
            <w:r w:rsidRPr="0087287E">
              <w:rPr>
                <w:sz w:val="24"/>
              </w:rPr>
              <w:t>Героев</w:t>
            </w:r>
            <w:r w:rsidRPr="0087287E">
              <w:rPr>
                <w:spacing w:val="-57"/>
                <w:sz w:val="24"/>
              </w:rPr>
              <w:t xml:space="preserve"> </w:t>
            </w:r>
            <w:r w:rsidRPr="0087287E">
              <w:rPr>
                <w:sz w:val="24"/>
              </w:rPr>
              <w:t>Отечества:</w:t>
            </w:r>
          </w:p>
          <w:p w:rsidR="0087287E" w:rsidRPr="0087287E" w:rsidRDefault="0087287E" w:rsidP="0087287E">
            <w:pPr>
              <w:spacing w:line="270" w:lineRule="atLeast"/>
              <w:ind w:left="107" w:right="99"/>
              <w:jc w:val="both"/>
              <w:rPr>
                <w:sz w:val="24"/>
              </w:rPr>
            </w:pPr>
            <w:r w:rsidRPr="0087287E">
              <w:rPr>
                <w:sz w:val="24"/>
              </w:rPr>
              <w:t>урок</w:t>
            </w:r>
            <w:r w:rsidRPr="0087287E">
              <w:rPr>
                <w:spacing w:val="1"/>
                <w:sz w:val="24"/>
              </w:rPr>
              <w:t xml:space="preserve"> </w:t>
            </w:r>
            <w:r w:rsidRPr="0087287E">
              <w:rPr>
                <w:sz w:val="24"/>
              </w:rPr>
              <w:t>Мужества</w:t>
            </w:r>
            <w:r w:rsidRPr="0087287E">
              <w:rPr>
                <w:spacing w:val="1"/>
                <w:sz w:val="24"/>
              </w:rPr>
              <w:t xml:space="preserve"> </w:t>
            </w:r>
            <w:r w:rsidRPr="0087287E">
              <w:rPr>
                <w:sz w:val="24"/>
              </w:rPr>
              <w:t>«День</w:t>
            </w:r>
            <w:r w:rsidRPr="0087287E">
              <w:rPr>
                <w:spacing w:val="1"/>
                <w:sz w:val="24"/>
              </w:rPr>
              <w:t xml:space="preserve"> </w:t>
            </w:r>
            <w:r w:rsidRPr="0087287E">
              <w:rPr>
                <w:sz w:val="24"/>
              </w:rPr>
              <w:t>Героев</w:t>
            </w:r>
            <w:r w:rsidRPr="0087287E">
              <w:rPr>
                <w:spacing w:val="-57"/>
                <w:sz w:val="24"/>
              </w:rPr>
              <w:t xml:space="preserve"> </w:t>
            </w:r>
            <w:r w:rsidRPr="0087287E">
              <w:rPr>
                <w:sz w:val="24"/>
              </w:rPr>
              <w:t>Отечества:</w:t>
            </w:r>
            <w:r w:rsidRPr="0087287E">
              <w:rPr>
                <w:spacing w:val="1"/>
                <w:sz w:val="24"/>
              </w:rPr>
              <w:t xml:space="preserve"> </w:t>
            </w:r>
            <w:r w:rsidRPr="0087287E">
              <w:rPr>
                <w:sz w:val="24"/>
              </w:rPr>
              <w:t>прошлое</w:t>
            </w:r>
            <w:r w:rsidRPr="0087287E">
              <w:rPr>
                <w:spacing w:val="1"/>
                <w:sz w:val="24"/>
              </w:rPr>
              <w:t xml:space="preserve"> </w:t>
            </w:r>
            <w:r w:rsidRPr="0087287E">
              <w:rPr>
                <w:sz w:val="24"/>
              </w:rPr>
              <w:t>и</w:t>
            </w:r>
            <w:r w:rsidRPr="0087287E">
              <w:rPr>
                <w:spacing w:val="-57"/>
                <w:sz w:val="24"/>
              </w:rPr>
              <w:t xml:space="preserve"> </w:t>
            </w:r>
            <w:r w:rsidRPr="0087287E">
              <w:rPr>
                <w:sz w:val="24"/>
              </w:rPr>
              <w:t>настоящее»</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09.12.2023</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8"/>
        </w:trPr>
        <w:tc>
          <w:tcPr>
            <w:tcW w:w="3469" w:type="dxa"/>
          </w:tcPr>
          <w:p w:rsidR="0087287E" w:rsidRPr="0087287E" w:rsidRDefault="0087287E" w:rsidP="0087287E">
            <w:pPr>
              <w:tabs>
                <w:tab w:val="left" w:pos="984"/>
                <w:tab w:val="left" w:pos="1708"/>
                <w:tab w:val="left" w:pos="2392"/>
              </w:tabs>
              <w:ind w:left="107" w:right="97"/>
              <w:rPr>
                <w:sz w:val="24"/>
              </w:rPr>
            </w:pPr>
            <w:r w:rsidRPr="0087287E">
              <w:rPr>
                <w:sz w:val="24"/>
              </w:rPr>
              <w:t>10.12–</w:t>
            </w:r>
            <w:r w:rsidRPr="0087287E">
              <w:rPr>
                <w:sz w:val="24"/>
              </w:rPr>
              <w:tab/>
              <w:t>День</w:t>
            </w:r>
            <w:r w:rsidRPr="0087287E">
              <w:rPr>
                <w:sz w:val="24"/>
              </w:rPr>
              <w:tab/>
              <w:t>прав</w:t>
            </w:r>
            <w:r w:rsidRPr="0087287E">
              <w:rPr>
                <w:sz w:val="24"/>
              </w:rPr>
              <w:tab/>
            </w:r>
            <w:r w:rsidRPr="0087287E">
              <w:rPr>
                <w:spacing w:val="-1"/>
                <w:sz w:val="24"/>
              </w:rPr>
              <w:t>человека.</w:t>
            </w:r>
            <w:r w:rsidRPr="0087287E">
              <w:rPr>
                <w:spacing w:val="-57"/>
                <w:sz w:val="24"/>
              </w:rPr>
              <w:t xml:space="preserve"> </w:t>
            </w:r>
            <w:r w:rsidRPr="0087287E">
              <w:rPr>
                <w:sz w:val="24"/>
              </w:rPr>
              <w:t>Единый</w:t>
            </w:r>
            <w:r w:rsidRPr="0087287E">
              <w:rPr>
                <w:spacing w:val="-2"/>
                <w:sz w:val="24"/>
              </w:rPr>
              <w:t xml:space="preserve"> </w:t>
            </w:r>
            <w:r w:rsidRPr="0087287E">
              <w:rPr>
                <w:sz w:val="24"/>
              </w:rPr>
              <w:t>урок</w:t>
            </w:r>
            <w:r w:rsidRPr="0087287E">
              <w:rPr>
                <w:spacing w:val="1"/>
                <w:sz w:val="24"/>
              </w:rPr>
              <w:t xml:space="preserve"> </w:t>
            </w:r>
            <w:r w:rsidRPr="0087287E">
              <w:rPr>
                <w:sz w:val="24"/>
              </w:rPr>
              <w:t>«Права</w:t>
            </w:r>
            <w:r w:rsidRPr="0087287E">
              <w:rPr>
                <w:spacing w:val="-5"/>
                <w:sz w:val="24"/>
              </w:rPr>
              <w:t xml:space="preserve"> </w:t>
            </w:r>
            <w:r w:rsidRPr="0087287E">
              <w:rPr>
                <w:sz w:val="24"/>
              </w:rPr>
              <w:t>человека»</w:t>
            </w:r>
          </w:p>
        </w:tc>
        <w:tc>
          <w:tcPr>
            <w:tcW w:w="1195" w:type="dxa"/>
          </w:tcPr>
          <w:p w:rsidR="0087287E" w:rsidRPr="0087287E" w:rsidRDefault="0087287E" w:rsidP="0087287E">
            <w:pPr>
              <w:spacing w:line="267" w:lineRule="exact"/>
              <w:ind w:right="427"/>
              <w:jc w:val="right"/>
              <w:rPr>
                <w:sz w:val="24"/>
              </w:rPr>
            </w:pPr>
            <w:r w:rsidRPr="0087287E">
              <w:rPr>
                <w:sz w:val="24"/>
              </w:rPr>
              <w:t>5-9</w:t>
            </w:r>
          </w:p>
        </w:tc>
        <w:tc>
          <w:tcPr>
            <w:tcW w:w="2494" w:type="dxa"/>
          </w:tcPr>
          <w:p w:rsidR="0087287E" w:rsidRPr="0087287E" w:rsidRDefault="0087287E" w:rsidP="0087287E">
            <w:pPr>
              <w:spacing w:line="267" w:lineRule="exact"/>
              <w:ind w:left="375" w:right="367"/>
              <w:jc w:val="center"/>
              <w:rPr>
                <w:sz w:val="24"/>
              </w:rPr>
            </w:pPr>
            <w:r w:rsidRPr="0087287E">
              <w:rPr>
                <w:sz w:val="24"/>
              </w:rPr>
              <w:t>10.12.2023</w:t>
            </w:r>
          </w:p>
        </w:tc>
        <w:tc>
          <w:tcPr>
            <w:tcW w:w="3584" w:type="dxa"/>
          </w:tcPr>
          <w:p w:rsidR="0087287E" w:rsidRPr="0087287E" w:rsidRDefault="0087287E" w:rsidP="0087287E">
            <w:pPr>
              <w:spacing w:line="267"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p w:rsidR="0087287E" w:rsidRPr="0087287E" w:rsidRDefault="0087287E" w:rsidP="0087287E">
            <w:pPr>
              <w:spacing w:line="270" w:lineRule="atLeast"/>
              <w:ind w:left="147" w:right="140"/>
              <w:jc w:val="center"/>
              <w:rPr>
                <w:sz w:val="24"/>
              </w:rPr>
            </w:pPr>
            <w:r w:rsidRPr="0087287E">
              <w:rPr>
                <w:sz w:val="24"/>
              </w:rPr>
              <w:t>Классные</w:t>
            </w:r>
            <w:r w:rsidRPr="0087287E">
              <w:rPr>
                <w:spacing w:val="-10"/>
                <w:sz w:val="24"/>
              </w:rPr>
              <w:t xml:space="preserve"> </w:t>
            </w:r>
            <w:r w:rsidRPr="0087287E">
              <w:rPr>
                <w:sz w:val="24"/>
              </w:rPr>
              <w:t>руководители</w:t>
            </w:r>
            <w:r w:rsidRPr="0087287E">
              <w:rPr>
                <w:spacing w:val="-57"/>
                <w:sz w:val="24"/>
              </w:rPr>
              <w:t xml:space="preserve"> </w:t>
            </w:r>
            <w:r w:rsidRPr="0087287E">
              <w:rPr>
                <w:sz w:val="24"/>
              </w:rPr>
              <w:t>Учитель</w:t>
            </w:r>
            <w:r w:rsidRPr="0087287E">
              <w:rPr>
                <w:spacing w:val="-1"/>
                <w:sz w:val="24"/>
              </w:rPr>
              <w:t xml:space="preserve"> </w:t>
            </w:r>
            <w:r w:rsidRPr="0087287E">
              <w:rPr>
                <w:sz w:val="24"/>
              </w:rPr>
              <w:t>истории</w:t>
            </w:r>
          </w:p>
        </w:tc>
      </w:tr>
      <w:tr w:rsidR="0087287E" w:rsidRPr="0087287E" w:rsidTr="0087287E">
        <w:trPr>
          <w:trHeight w:val="1103"/>
        </w:trPr>
        <w:tc>
          <w:tcPr>
            <w:tcW w:w="3469" w:type="dxa"/>
          </w:tcPr>
          <w:p w:rsidR="0087287E" w:rsidRPr="0087287E" w:rsidRDefault="0087287E" w:rsidP="0087287E">
            <w:pPr>
              <w:tabs>
                <w:tab w:val="left" w:pos="1951"/>
              </w:tabs>
              <w:ind w:left="107" w:right="95"/>
              <w:rPr>
                <w:sz w:val="24"/>
              </w:rPr>
            </w:pPr>
            <w:r w:rsidRPr="0087287E">
              <w:rPr>
                <w:sz w:val="24"/>
              </w:rPr>
              <w:t>12.12</w:t>
            </w:r>
            <w:r w:rsidRPr="0087287E">
              <w:rPr>
                <w:spacing w:val="22"/>
                <w:sz w:val="24"/>
              </w:rPr>
              <w:t xml:space="preserve"> </w:t>
            </w:r>
            <w:r w:rsidRPr="0087287E">
              <w:rPr>
                <w:sz w:val="24"/>
              </w:rPr>
              <w:t>–</w:t>
            </w:r>
            <w:r w:rsidRPr="0087287E">
              <w:rPr>
                <w:spacing w:val="23"/>
                <w:sz w:val="24"/>
              </w:rPr>
              <w:t xml:space="preserve"> </w:t>
            </w:r>
            <w:r w:rsidRPr="0087287E">
              <w:rPr>
                <w:sz w:val="24"/>
              </w:rPr>
              <w:t>День</w:t>
            </w:r>
            <w:r w:rsidRPr="0087287E">
              <w:rPr>
                <w:spacing w:val="23"/>
                <w:sz w:val="24"/>
              </w:rPr>
              <w:t xml:space="preserve"> </w:t>
            </w:r>
            <w:r w:rsidRPr="0087287E">
              <w:rPr>
                <w:sz w:val="24"/>
              </w:rPr>
              <w:t>Конституции</w:t>
            </w:r>
            <w:r w:rsidRPr="0087287E">
              <w:rPr>
                <w:spacing w:val="21"/>
                <w:sz w:val="24"/>
              </w:rPr>
              <w:t xml:space="preserve"> </w:t>
            </w:r>
            <w:r w:rsidRPr="0087287E">
              <w:rPr>
                <w:sz w:val="24"/>
              </w:rPr>
              <w:t>РФ.</w:t>
            </w:r>
            <w:r w:rsidRPr="0087287E">
              <w:rPr>
                <w:spacing w:val="-57"/>
                <w:sz w:val="24"/>
              </w:rPr>
              <w:t xml:space="preserve"> </w:t>
            </w:r>
            <w:r w:rsidRPr="0087287E">
              <w:rPr>
                <w:sz w:val="24"/>
              </w:rPr>
              <w:t>Всероссийский</w:t>
            </w:r>
            <w:r w:rsidRPr="0087287E">
              <w:rPr>
                <w:sz w:val="24"/>
              </w:rPr>
              <w:tab/>
            </w:r>
            <w:r w:rsidRPr="0087287E">
              <w:rPr>
                <w:spacing w:val="-1"/>
                <w:sz w:val="24"/>
              </w:rPr>
              <w:t>тематический</w:t>
            </w:r>
          </w:p>
          <w:p w:rsidR="0087287E" w:rsidRPr="0087287E" w:rsidRDefault="0087287E" w:rsidP="0087287E">
            <w:pPr>
              <w:spacing w:line="270" w:lineRule="atLeast"/>
              <w:ind w:left="107" w:right="89"/>
              <w:rPr>
                <w:sz w:val="24"/>
              </w:rPr>
            </w:pPr>
            <w:r w:rsidRPr="0087287E">
              <w:rPr>
                <w:sz w:val="24"/>
              </w:rPr>
              <w:t>урок</w:t>
            </w:r>
            <w:r w:rsidRPr="0087287E">
              <w:rPr>
                <w:spacing w:val="51"/>
                <w:sz w:val="24"/>
              </w:rPr>
              <w:t xml:space="preserve"> </w:t>
            </w:r>
            <w:r w:rsidRPr="0087287E">
              <w:rPr>
                <w:sz w:val="24"/>
              </w:rPr>
              <w:t>«Конституция</w:t>
            </w:r>
            <w:r w:rsidRPr="0087287E">
              <w:rPr>
                <w:spacing w:val="49"/>
                <w:sz w:val="24"/>
              </w:rPr>
              <w:t xml:space="preserve"> </w:t>
            </w:r>
            <w:r w:rsidRPr="0087287E">
              <w:rPr>
                <w:sz w:val="24"/>
              </w:rPr>
              <w:t>–</w:t>
            </w:r>
            <w:r w:rsidRPr="0087287E">
              <w:rPr>
                <w:spacing w:val="49"/>
                <w:sz w:val="24"/>
              </w:rPr>
              <w:t xml:space="preserve"> </w:t>
            </w:r>
            <w:r w:rsidRPr="0087287E">
              <w:rPr>
                <w:sz w:val="24"/>
              </w:rPr>
              <w:t>главный</w:t>
            </w:r>
            <w:r w:rsidRPr="0087287E">
              <w:rPr>
                <w:spacing w:val="-57"/>
                <w:sz w:val="24"/>
              </w:rPr>
              <w:t xml:space="preserve"> </w:t>
            </w:r>
            <w:r w:rsidRPr="0087287E">
              <w:rPr>
                <w:sz w:val="24"/>
              </w:rPr>
              <w:t>закон</w:t>
            </w:r>
            <w:r w:rsidRPr="0087287E">
              <w:rPr>
                <w:spacing w:val="-1"/>
                <w:sz w:val="24"/>
              </w:rPr>
              <w:t xml:space="preserve"> </w:t>
            </w:r>
            <w:r w:rsidRPr="0087287E">
              <w:rPr>
                <w:sz w:val="24"/>
              </w:rPr>
              <w:t>страны»</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12.12.2023</w:t>
            </w:r>
          </w:p>
        </w:tc>
        <w:tc>
          <w:tcPr>
            <w:tcW w:w="3584" w:type="dxa"/>
          </w:tcPr>
          <w:p w:rsidR="0087287E" w:rsidRPr="0087287E" w:rsidRDefault="0087287E" w:rsidP="0087287E">
            <w:pPr>
              <w:spacing w:before="3"/>
              <w:rPr>
                <w:sz w:val="23"/>
              </w:rPr>
            </w:pPr>
          </w:p>
          <w:p w:rsidR="0087287E" w:rsidRPr="0087287E" w:rsidRDefault="0087287E" w:rsidP="0087287E">
            <w:pPr>
              <w:ind w:left="145" w:right="140"/>
              <w:jc w:val="center"/>
              <w:rPr>
                <w:sz w:val="24"/>
              </w:rPr>
            </w:pPr>
            <w:r w:rsidRPr="0087287E">
              <w:rPr>
                <w:sz w:val="24"/>
              </w:rPr>
              <w:t>Классные</w:t>
            </w:r>
            <w:r w:rsidRPr="0087287E">
              <w:rPr>
                <w:spacing w:val="-5"/>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tabs>
                <w:tab w:val="left" w:pos="1333"/>
                <w:tab w:val="left" w:pos="2045"/>
              </w:tabs>
              <w:spacing w:line="267" w:lineRule="exact"/>
              <w:ind w:left="107"/>
              <w:rPr>
                <w:sz w:val="24"/>
              </w:rPr>
            </w:pPr>
            <w:r w:rsidRPr="0087287E">
              <w:rPr>
                <w:sz w:val="24"/>
              </w:rPr>
              <w:t>Турнир</w:t>
            </w:r>
            <w:r w:rsidRPr="0087287E">
              <w:rPr>
                <w:sz w:val="24"/>
              </w:rPr>
              <w:tab/>
              <w:t>по</w:t>
            </w:r>
            <w:r w:rsidRPr="0087287E">
              <w:rPr>
                <w:sz w:val="24"/>
              </w:rPr>
              <w:tab/>
              <w:t>настольному</w:t>
            </w:r>
          </w:p>
          <w:p w:rsidR="0087287E" w:rsidRPr="0087287E" w:rsidRDefault="0087287E" w:rsidP="0087287E">
            <w:pPr>
              <w:spacing w:line="264" w:lineRule="exact"/>
              <w:ind w:left="107"/>
              <w:rPr>
                <w:sz w:val="24"/>
              </w:rPr>
            </w:pPr>
            <w:r w:rsidRPr="0087287E">
              <w:rPr>
                <w:sz w:val="24"/>
              </w:rPr>
              <w:t>теннису</w:t>
            </w:r>
          </w:p>
        </w:tc>
        <w:tc>
          <w:tcPr>
            <w:tcW w:w="1195" w:type="dxa"/>
          </w:tcPr>
          <w:p w:rsidR="0087287E" w:rsidRPr="0087287E" w:rsidRDefault="0087287E" w:rsidP="0087287E">
            <w:pPr>
              <w:spacing w:line="267" w:lineRule="exact"/>
              <w:ind w:right="427"/>
              <w:jc w:val="right"/>
              <w:rPr>
                <w:sz w:val="24"/>
              </w:rPr>
            </w:pPr>
            <w:r w:rsidRPr="0087287E">
              <w:rPr>
                <w:sz w:val="24"/>
              </w:rPr>
              <w:t>5-9</w:t>
            </w:r>
          </w:p>
        </w:tc>
        <w:tc>
          <w:tcPr>
            <w:tcW w:w="2494" w:type="dxa"/>
          </w:tcPr>
          <w:p w:rsidR="0087287E" w:rsidRPr="0087287E" w:rsidRDefault="0087287E" w:rsidP="0087287E">
            <w:pPr>
              <w:spacing w:line="267" w:lineRule="exact"/>
              <w:ind w:left="375" w:right="368"/>
              <w:jc w:val="center"/>
              <w:rPr>
                <w:sz w:val="24"/>
              </w:rPr>
            </w:pPr>
            <w:r w:rsidRPr="0087287E">
              <w:rPr>
                <w:sz w:val="24"/>
              </w:rPr>
              <w:t>14.12-18.12.2023</w:t>
            </w:r>
          </w:p>
        </w:tc>
        <w:tc>
          <w:tcPr>
            <w:tcW w:w="3584" w:type="dxa"/>
          </w:tcPr>
          <w:p w:rsidR="0087287E" w:rsidRPr="0087287E" w:rsidRDefault="0087287E" w:rsidP="0087287E">
            <w:pPr>
              <w:spacing w:line="267" w:lineRule="exact"/>
              <w:ind w:left="172" w:right="106"/>
              <w:jc w:val="center"/>
              <w:rPr>
                <w:sz w:val="24"/>
              </w:rPr>
            </w:pPr>
            <w:r w:rsidRPr="0087287E">
              <w:rPr>
                <w:sz w:val="24"/>
              </w:rPr>
              <w:t>Учитель</w:t>
            </w:r>
            <w:r w:rsidRPr="0087287E">
              <w:rPr>
                <w:spacing w:val="-5"/>
                <w:sz w:val="24"/>
              </w:rPr>
              <w:t xml:space="preserve"> </w:t>
            </w:r>
            <w:r w:rsidRPr="0087287E">
              <w:rPr>
                <w:sz w:val="24"/>
              </w:rPr>
              <w:t>физкультуры</w:t>
            </w:r>
          </w:p>
        </w:tc>
      </w:tr>
      <w:tr w:rsidR="0087287E" w:rsidRPr="0087287E" w:rsidTr="0087287E">
        <w:trPr>
          <w:trHeight w:val="1931"/>
        </w:trPr>
        <w:tc>
          <w:tcPr>
            <w:tcW w:w="3469" w:type="dxa"/>
          </w:tcPr>
          <w:p w:rsidR="0087287E" w:rsidRPr="0087287E" w:rsidRDefault="0087287E" w:rsidP="0087287E">
            <w:pPr>
              <w:ind w:left="107" w:right="100"/>
              <w:rPr>
                <w:sz w:val="24"/>
              </w:rPr>
            </w:pPr>
            <w:r w:rsidRPr="0087287E">
              <w:rPr>
                <w:sz w:val="24"/>
              </w:rPr>
              <w:t>Родительский патруль в рамках</w:t>
            </w:r>
            <w:r w:rsidRPr="0087287E">
              <w:rPr>
                <w:spacing w:val="-57"/>
                <w:sz w:val="24"/>
              </w:rPr>
              <w:t xml:space="preserve"> </w:t>
            </w:r>
            <w:r w:rsidRPr="0087287E">
              <w:rPr>
                <w:sz w:val="24"/>
              </w:rPr>
              <w:t>проведения</w:t>
            </w:r>
            <w:r w:rsidRPr="0087287E">
              <w:rPr>
                <w:spacing w:val="1"/>
                <w:sz w:val="24"/>
              </w:rPr>
              <w:t xml:space="preserve"> </w:t>
            </w:r>
            <w:r w:rsidRPr="0087287E">
              <w:rPr>
                <w:sz w:val="24"/>
              </w:rPr>
              <w:t>профилактического</w:t>
            </w:r>
          </w:p>
          <w:p w:rsidR="0087287E" w:rsidRPr="0087287E" w:rsidRDefault="0087287E" w:rsidP="0087287E">
            <w:pPr>
              <w:tabs>
                <w:tab w:val="left" w:pos="1167"/>
                <w:tab w:val="left" w:pos="1762"/>
                <w:tab w:val="left" w:pos="3243"/>
              </w:tabs>
              <w:ind w:left="107" w:right="93"/>
              <w:rPr>
                <w:sz w:val="24"/>
              </w:rPr>
            </w:pPr>
            <w:r w:rsidRPr="0087287E">
              <w:rPr>
                <w:sz w:val="24"/>
              </w:rPr>
              <w:t>мероприятия</w:t>
            </w:r>
            <w:r w:rsidRPr="0087287E">
              <w:rPr>
                <w:sz w:val="24"/>
              </w:rPr>
              <w:tab/>
              <w:t>«Внимание</w:t>
            </w:r>
            <w:r w:rsidRPr="0087287E">
              <w:rPr>
                <w:sz w:val="24"/>
              </w:rPr>
              <w:tab/>
            </w:r>
            <w:r w:rsidRPr="0087287E">
              <w:rPr>
                <w:spacing w:val="-4"/>
                <w:sz w:val="24"/>
              </w:rPr>
              <w:t>–</w:t>
            </w:r>
            <w:r w:rsidRPr="0087287E">
              <w:rPr>
                <w:spacing w:val="-57"/>
                <w:sz w:val="24"/>
              </w:rPr>
              <w:t xml:space="preserve"> </w:t>
            </w:r>
            <w:r w:rsidRPr="0087287E">
              <w:rPr>
                <w:sz w:val="24"/>
              </w:rPr>
              <w:t>Дети!»</w:t>
            </w:r>
            <w:r w:rsidRPr="0087287E">
              <w:rPr>
                <w:sz w:val="24"/>
              </w:rPr>
              <w:tab/>
              <w:t>по</w:t>
            </w:r>
            <w:r w:rsidRPr="0087287E">
              <w:rPr>
                <w:sz w:val="24"/>
              </w:rPr>
              <w:tab/>
              <w:t>использованию</w:t>
            </w:r>
          </w:p>
          <w:p w:rsidR="0087287E" w:rsidRPr="0087287E" w:rsidRDefault="0087287E" w:rsidP="0087287E">
            <w:pPr>
              <w:tabs>
                <w:tab w:val="left" w:pos="2246"/>
              </w:tabs>
              <w:spacing w:line="270" w:lineRule="atLeast"/>
              <w:ind w:left="107" w:right="98"/>
              <w:rPr>
                <w:sz w:val="24"/>
              </w:rPr>
            </w:pPr>
            <w:r w:rsidRPr="0087287E">
              <w:rPr>
                <w:sz w:val="24"/>
              </w:rPr>
              <w:t>светоотражающих</w:t>
            </w:r>
            <w:r w:rsidRPr="0087287E">
              <w:rPr>
                <w:sz w:val="24"/>
              </w:rPr>
              <w:tab/>
            </w:r>
            <w:r w:rsidRPr="0087287E">
              <w:rPr>
                <w:spacing w:val="-1"/>
                <w:sz w:val="24"/>
              </w:rPr>
              <w:t>элементов.</w:t>
            </w:r>
            <w:r w:rsidRPr="0087287E">
              <w:rPr>
                <w:spacing w:val="-57"/>
                <w:sz w:val="24"/>
              </w:rPr>
              <w:t xml:space="preserve"> </w:t>
            </w:r>
            <w:r w:rsidRPr="0087287E">
              <w:rPr>
                <w:sz w:val="24"/>
              </w:rPr>
              <w:t>Акция «Засветись</w:t>
            </w:r>
            <w:r w:rsidRPr="0087287E">
              <w:rPr>
                <w:spacing w:val="-2"/>
                <w:sz w:val="24"/>
              </w:rPr>
              <w:t xml:space="preserve"> </w:t>
            </w:r>
            <w:r w:rsidRPr="0087287E">
              <w:rPr>
                <w:sz w:val="24"/>
              </w:rPr>
              <w:t>в</w:t>
            </w:r>
            <w:r w:rsidRPr="0087287E">
              <w:rPr>
                <w:spacing w:val="-3"/>
                <w:sz w:val="24"/>
              </w:rPr>
              <w:t xml:space="preserve"> </w:t>
            </w:r>
            <w:r w:rsidRPr="0087287E">
              <w:rPr>
                <w:sz w:val="24"/>
              </w:rPr>
              <w:t>темноте!»</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20.12-28.12.2023</w:t>
            </w:r>
          </w:p>
        </w:tc>
        <w:tc>
          <w:tcPr>
            <w:tcW w:w="3584" w:type="dxa"/>
          </w:tcPr>
          <w:p w:rsidR="0087287E" w:rsidRPr="0087287E" w:rsidRDefault="0087287E" w:rsidP="0087287E">
            <w:pPr>
              <w:spacing w:before="3"/>
              <w:rPr>
                <w:sz w:val="23"/>
              </w:rPr>
            </w:pPr>
          </w:p>
          <w:p w:rsidR="0087287E" w:rsidRPr="0087287E" w:rsidRDefault="0087287E" w:rsidP="0087287E">
            <w:pPr>
              <w:ind w:left="1215" w:right="536" w:hanging="663"/>
              <w:rPr>
                <w:sz w:val="24"/>
              </w:rPr>
            </w:pPr>
            <w:r w:rsidRPr="0087287E">
              <w:rPr>
                <w:sz w:val="24"/>
              </w:rPr>
              <w:t>Классные</w:t>
            </w:r>
            <w:r w:rsidRPr="0087287E">
              <w:rPr>
                <w:spacing w:val="-10"/>
                <w:sz w:val="24"/>
              </w:rPr>
              <w:t xml:space="preserve"> </w:t>
            </w:r>
            <w:r w:rsidRPr="0087287E">
              <w:rPr>
                <w:sz w:val="24"/>
              </w:rPr>
              <w:t>руководители</w:t>
            </w:r>
            <w:r w:rsidRPr="0087287E">
              <w:rPr>
                <w:spacing w:val="-57"/>
                <w:sz w:val="24"/>
              </w:rPr>
              <w:t xml:space="preserve"> </w:t>
            </w:r>
            <w:r w:rsidRPr="0087287E">
              <w:rPr>
                <w:sz w:val="24"/>
              </w:rPr>
              <w:t>Отряд ЮИД</w:t>
            </w:r>
            <w:r w:rsidRPr="0087287E">
              <w:rPr>
                <w:spacing w:val="1"/>
                <w:sz w:val="24"/>
              </w:rPr>
              <w:t xml:space="preserve"> </w:t>
            </w:r>
            <w:r w:rsidRPr="0087287E">
              <w:rPr>
                <w:sz w:val="24"/>
              </w:rPr>
              <w:t>Родители</w:t>
            </w:r>
          </w:p>
        </w:tc>
      </w:tr>
      <w:tr w:rsidR="0087287E" w:rsidRPr="0087287E" w:rsidTr="0087287E">
        <w:trPr>
          <w:trHeight w:val="827"/>
        </w:trPr>
        <w:tc>
          <w:tcPr>
            <w:tcW w:w="3469" w:type="dxa"/>
          </w:tcPr>
          <w:p w:rsidR="0087287E" w:rsidRPr="0087287E" w:rsidRDefault="0087287E" w:rsidP="0087287E">
            <w:pPr>
              <w:tabs>
                <w:tab w:val="left" w:pos="892"/>
                <w:tab w:val="left" w:pos="1257"/>
                <w:tab w:val="left" w:pos="2010"/>
                <w:tab w:val="left" w:pos="3248"/>
              </w:tabs>
              <w:spacing w:line="268" w:lineRule="exact"/>
              <w:ind w:left="107"/>
              <w:rPr>
                <w:sz w:val="24"/>
              </w:rPr>
            </w:pPr>
            <w:r w:rsidRPr="0087287E">
              <w:rPr>
                <w:sz w:val="24"/>
              </w:rPr>
              <w:lastRenderedPageBreak/>
              <w:t>27.12</w:t>
            </w:r>
            <w:r w:rsidRPr="0087287E">
              <w:rPr>
                <w:sz w:val="24"/>
              </w:rPr>
              <w:tab/>
              <w:t>–</w:t>
            </w:r>
            <w:r w:rsidRPr="0087287E">
              <w:rPr>
                <w:sz w:val="24"/>
              </w:rPr>
              <w:tab/>
              <w:t>День</w:t>
            </w:r>
            <w:r w:rsidRPr="0087287E">
              <w:rPr>
                <w:sz w:val="24"/>
              </w:rPr>
              <w:tab/>
              <w:t>спасателя</w:t>
            </w:r>
            <w:r w:rsidRPr="0087287E">
              <w:rPr>
                <w:sz w:val="24"/>
              </w:rPr>
              <w:tab/>
              <w:t>в</w:t>
            </w:r>
          </w:p>
          <w:p w:rsidR="0087287E" w:rsidRPr="0087287E" w:rsidRDefault="0087287E" w:rsidP="0087287E">
            <w:pPr>
              <w:tabs>
                <w:tab w:val="left" w:pos="1376"/>
                <w:tab w:val="left" w:pos="2321"/>
              </w:tabs>
              <w:spacing w:line="270" w:lineRule="atLeast"/>
              <w:ind w:left="107" w:right="100"/>
              <w:rPr>
                <w:sz w:val="24"/>
              </w:rPr>
            </w:pPr>
            <w:r w:rsidRPr="0087287E">
              <w:rPr>
                <w:sz w:val="24"/>
              </w:rPr>
              <w:t>России:</w:t>
            </w:r>
            <w:r w:rsidRPr="0087287E">
              <w:rPr>
                <w:sz w:val="24"/>
              </w:rPr>
              <w:tab/>
              <w:t>урок</w:t>
            </w:r>
            <w:r w:rsidRPr="0087287E">
              <w:rPr>
                <w:sz w:val="24"/>
              </w:rPr>
              <w:tab/>
            </w:r>
            <w:r w:rsidRPr="0087287E">
              <w:rPr>
                <w:spacing w:val="-1"/>
                <w:sz w:val="24"/>
              </w:rPr>
              <w:t>Мужества</w:t>
            </w:r>
            <w:r w:rsidRPr="0087287E">
              <w:rPr>
                <w:spacing w:val="-57"/>
                <w:sz w:val="24"/>
              </w:rPr>
              <w:t xml:space="preserve"> </w:t>
            </w:r>
            <w:r w:rsidRPr="0087287E">
              <w:rPr>
                <w:sz w:val="24"/>
              </w:rPr>
              <w:t>(беседы)</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27.12.2023</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tabs>
                <w:tab w:val="left" w:pos="1983"/>
                <w:tab w:val="left" w:pos="3110"/>
              </w:tabs>
              <w:spacing w:line="268" w:lineRule="exact"/>
              <w:ind w:left="107"/>
              <w:rPr>
                <w:sz w:val="24"/>
              </w:rPr>
            </w:pPr>
            <w:r w:rsidRPr="0087287E">
              <w:rPr>
                <w:sz w:val="24"/>
              </w:rPr>
              <w:t>Общешкольная</w:t>
            </w:r>
            <w:r w:rsidRPr="0087287E">
              <w:rPr>
                <w:sz w:val="24"/>
              </w:rPr>
              <w:tab/>
              <w:t>линейка</w:t>
            </w:r>
            <w:r w:rsidRPr="0087287E">
              <w:rPr>
                <w:sz w:val="24"/>
              </w:rPr>
              <w:tab/>
              <w:t>по</w:t>
            </w:r>
          </w:p>
          <w:p w:rsidR="0087287E" w:rsidRPr="0087287E" w:rsidRDefault="0087287E" w:rsidP="0087287E">
            <w:pPr>
              <w:spacing w:line="264" w:lineRule="exact"/>
              <w:ind w:left="107"/>
              <w:rPr>
                <w:sz w:val="24"/>
              </w:rPr>
            </w:pPr>
            <w:r w:rsidRPr="0087287E">
              <w:rPr>
                <w:sz w:val="24"/>
              </w:rPr>
              <w:t>итогам</w:t>
            </w:r>
            <w:r w:rsidRPr="0087287E">
              <w:rPr>
                <w:spacing w:val="-3"/>
                <w:sz w:val="24"/>
              </w:rPr>
              <w:t xml:space="preserve"> </w:t>
            </w:r>
            <w:r w:rsidRPr="0087287E">
              <w:rPr>
                <w:sz w:val="24"/>
              </w:rPr>
              <w:t>2</w:t>
            </w:r>
            <w:r w:rsidRPr="0087287E">
              <w:rPr>
                <w:spacing w:val="-2"/>
                <w:sz w:val="24"/>
              </w:rPr>
              <w:t xml:space="preserve"> </w:t>
            </w:r>
            <w:r w:rsidRPr="0087287E">
              <w:rPr>
                <w:sz w:val="24"/>
              </w:rPr>
              <w:t>четверти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27.12.2023</w:t>
            </w:r>
          </w:p>
        </w:tc>
        <w:tc>
          <w:tcPr>
            <w:tcW w:w="3584" w:type="dxa"/>
          </w:tcPr>
          <w:p w:rsidR="0087287E" w:rsidRPr="0087287E" w:rsidRDefault="0087287E" w:rsidP="0087287E">
            <w:pPr>
              <w:spacing w:line="268" w:lineRule="exact"/>
              <w:ind w:left="148" w:right="140"/>
              <w:jc w:val="center"/>
              <w:rPr>
                <w:sz w:val="24"/>
              </w:rPr>
            </w:pPr>
            <w:r w:rsidRPr="0087287E">
              <w:rPr>
                <w:sz w:val="24"/>
              </w:rPr>
              <w:t>Директор</w:t>
            </w:r>
            <w:r w:rsidRPr="0087287E">
              <w:rPr>
                <w:spacing w:val="-2"/>
                <w:sz w:val="24"/>
              </w:rPr>
              <w:t xml:space="preserve"> </w:t>
            </w:r>
            <w:r w:rsidRPr="0087287E">
              <w:rPr>
                <w:sz w:val="24"/>
              </w:rPr>
              <w:t>ОО</w:t>
            </w:r>
          </w:p>
          <w:p w:rsidR="0087287E" w:rsidRPr="0087287E" w:rsidRDefault="0087287E" w:rsidP="0087287E">
            <w:pPr>
              <w:spacing w:line="264"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tc>
      </w:tr>
      <w:tr w:rsidR="0087287E" w:rsidRPr="0087287E" w:rsidTr="0087287E">
        <w:trPr>
          <w:trHeight w:val="830"/>
        </w:trPr>
        <w:tc>
          <w:tcPr>
            <w:tcW w:w="3469" w:type="dxa"/>
          </w:tcPr>
          <w:p w:rsidR="0087287E" w:rsidRPr="0087287E" w:rsidRDefault="0087287E" w:rsidP="0087287E">
            <w:pPr>
              <w:tabs>
                <w:tab w:val="left" w:pos="2332"/>
              </w:tabs>
              <w:spacing w:line="270" w:lineRule="exact"/>
              <w:ind w:left="227"/>
              <w:rPr>
                <w:sz w:val="24"/>
              </w:rPr>
            </w:pPr>
            <w:r w:rsidRPr="0087287E">
              <w:rPr>
                <w:sz w:val="24"/>
              </w:rPr>
              <w:t>Новогодняя</w:t>
            </w:r>
            <w:r w:rsidRPr="0087287E">
              <w:rPr>
                <w:sz w:val="24"/>
              </w:rPr>
              <w:tab/>
              <w:t>дискотека</w:t>
            </w:r>
          </w:p>
          <w:p w:rsidR="0087287E" w:rsidRPr="0087287E" w:rsidRDefault="0087287E" w:rsidP="0087287E">
            <w:pPr>
              <w:ind w:left="107"/>
              <w:rPr>
                <w:sz w:val="24"/>
              </w:rPr>
            </w:pPr>
            <w:r w:rsidRPr="0087287E">
              <w:rPr>
                <w:sz w:val="24"/>
              </w:rPr>
              <w:t>«Новогодний</w:t>
            </w:r>
            <w:r w:rsidRPr="0087287E">
              <w:rPr>
                <w:spacing w:val="-2"/>
                <w:sz w:val="24"/>
              </w:rPr>
              <w:t xml:space="preserve"> </w:t>
            </w:r>
            <w:r w:rsidRPr="0087287E">
              <w:rPr>
                <w:sz w:val="24"/>
              </w:rPr>
              <w:t>серпантин»</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28.12.2023</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1104"/>
        </w:trPr>
        <w:tc>
          <w:tcPr>
            <w:tcW w:w="3469" w:type="dxa"/>
          </w:tcPr>
          <w:p w:rsidR="0087287E" w:rsidRPr="0087287E" w:rsidRDefault="0087287E" w:rsidP="0087287E">
            <w:pPr>
              <w:tabs>
                <w:tab w:val="left" w:pos="1170"/>
                <w:tab w:val="left" w:pos="1920"/>
              </w:tabs>
              <w:ind w:left="107" w:right="97"/>
              <w:rPr>
                <w:sz w:val="24"/>
              </w:rPr>
            </w:pPr>
            <w:r w:rsidRPr="0087287E">
              <w:rPr>
                <w:sz w:val="24"/>
              </w:rPr>
              <w:t>Единый</w:t>
            </w:r>
            <w:r w:rsidRPr="0087287E">
              <w:rPr>
                <w:sz w:val="24"/>
              </w:rPr>
              <w:tab/>
              <w:t>День</w:t>
            </w:r>
            <w:r w:rsidRPr="0087287E">
              <w:rPr>
                <w:sz w:val="24"/>
              </w:rPr>
              <w:tab/>
            </w:r>
            <w:r w:rsidRPr="0087287E">
              <w:rPr>
                <w:spacing w:val="-1"/>
                <w:sz w:val="24"/>
              </w:rPr>
              <w:t>безопасности:</w:t>
            </w:r>
            <w:r w:rsidRPr="0087287E">
              <w:rPr>
                <w:spacing w:val="-57"/>
                <w:sz w:val="24"/>
              </w:rPr>
              <w:t xml:space="preserve"> </w:t>
            </w:r>
            <w:r w:rsidRPr="0087287E">
              <w:rPr>
                <w:sz w:val="24"/>
              </w:rPr>
              <w:t>ПДД,</w:t>
            </w:r>
            <w:r w:rsidRPr="0087287E">
              <w:rPr>
                <w:spacing w:val="41"/>
                <w:sz w:val="24"/>
              </w:rPr>
              <w:t xml:space="preserve"> </w:t>
            </w:r>
            <w:r w:rsidRPr="0087287E">
              <w:rPr>
                <w:sz w:val="24"/>
              </w:rPr>
              <w:t>ППБ,</w:t>
            </w:r>
            <w:r w:rsidRPr="0087287E">
              <w:rPr>
                <w:spacing w:val="41"/>
                <w:sz w:val="24"/>
              </w:rPr>
              <w:t xml:space="preserve"> </w:t>
            </w:r>
            <w:r w:rsidRPr="0087287E">
              <w:rPr>
                <w:sz w:val="24"/>
              </w:rPr>
              <w:t>ПТБ</w:t>
            </w:r>
            <w:r w:rsidRPr="0087287E">
              <w:rPr>
                <w:spacing w:val="40"/>
                <w:sz w:val="24"/>
              </w:rPr>
              <w:t xml:space="preserve"> </w:t>
            </w:r>
            <w:r w:rsidRPr="0087287E">
              <w:rPr>
                <w:sz w:val="24"/>
              </w:rPr>
              <w:t>и</w:t>
            </w:r>
            <w:r w:rsidRPr="0087287E">
              <w:rPr>
                <w:spacing w:val="45"/>
                <w:sz w:val="24"/>
              </w:rPr>
              <w:t xml:space="preserve"> </w:t>
            </w:r>
            <w:r w:rsidRPr="0087287E">
              <w:rPr>
                <w:sz w:val="24"/>
              </w:rPr>
              <w:t>ЗОЖ</w:t>
            </w:r>
            <w:r w:rsidRPr="0087287E">
              <w:rPr>
                <w:spacing w:val="42"/>
                <w:sz w:val="24"/>
              </w:rPr>
              <w:t xml:space="preserve"> </w:t>
            </w:r>
            <w:r w:rsidRPr="0087287E">
              <w:rPr>
                <w:sz w:val="24"/>
              </w:rPr>
              <w:t>во</w:t>
            </w:r>
          </w:p>
          <w:p w:rsidR="0087287E" w:rsidRPr="0087287E" w:rsidRDefault="0087287E" w:rsidP="0087287E">
            <w:pPr>
              <w:tabs>
                <w:tab w:val="left" w:pos="1237"/>
                <w:tab w:val="left" w:pos="2522"/>
              </w:tabs>
              <w:spacing w:line="270" w:lineRule="atLeast"/>
              <w:ind w:left="107" w:right="100"/>
              <w:rPr>
                <w:sz w:val="24"/>
              </w:rPr>
            </w:pPr>
            <w:r w:rsidRPr="0087287E">
              <w:rPr>
                <w:sz w:val="24"/>
              </w:rPr>
              <w:t>время</w:t>
            </w:r>
            <w:r w:rsidRPr="0087287E">
              <w:rPr>
                <w:sz w:val="24"/>
              </w:rPr>
              <w:tab/>
              <w:t>зимних</w:t>
            </w:r>
            <w:r w:rsidRPr="0087287E">
              <w:rPr>
                <w:sz w:val="24"/>
              </w:rPr>
              <w:tab/>
            </w:r>
            <w:r w:rsidRPr="0087287E">
              <w:rPr>
                <w:spacing w:val="-1"/>
                <w:sz w:val="24"/>
              </w:rPr>
              <w:t>каникул</w:t>
            </w:r>
            <w:r w:rsidRPr="0087287E">
              <w:rPr>
                <w:spacing w:val="-57"/>
                <w:sz w:val="24"/>
              </w:rPr>
              <w:t xml:space="preserve"> </w:t>
            </w:r>
            <w:r w:rsidRPr="0087287E">
              <w:rPr>
                <w:sz w:val="24"/>
              </w:rPr>
              <w:t>(инструктажи)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28.12.2023</w:t>
            </w:r>
          </w:p>
        </w:tc>
        <w:tc>
          <w:tcPr>
            <w:tcW w:w="3584" w:type="dxa"/>
          </w:tcPr>
          <w:p w:rsidR="0087287E" w:rsidRPr="0087287E" w:rsidRDefault="0087287E" w:rsidP="0087287E">
            <w:pPr>
              <w:spacing w:line="268" w:lineRule="exact"/>
              <w:ind w:left="145" w:right="140"/>
              <w:jc w:val="center"/>
              <w:rPr>
                <w:sz w:val="24"/>
              </w:rPr>
            </w:pPr>
            <w:r w:rsidRPr="0087287E">
              <w:rPr>
                <w:sz w:val="24"/>
              </w:rPr>
              <w:t>Классные</w:t>
            </w:r>
            <w:r w:rsidRPr="0087287E">
              <w:rPr>
                <w:spacing w:val="-5"/>
                <w:sz w:val="24"/>
              </w:rPr>
              <w:t xml:space="preserve"> </w:t>
            </w:r>
            <w:r w:rsidRPr="0087287E">
              <w:rPr>
                <w:sz w:val="24"/>
              </w:rPr>
              <w:t>руководители</w:t>
            </w:r>
          </w:p>
        </w:tc>
      </w:tr>
      <w:tr w:rsidR="0087287E" w:rsidRPr="0087287E" w:rsidTr="0087287E">
        <w:trPr>
          <w:trHeight w:val="275"/>
        </w:trPr>
        <w:tc>
          <w:tcPr>
            <w:tcW w:w="10742" w:type="dxa"/>
            <w:gridSpan w:val="4"/>
          </w:tcPr>
          <w:p w:rsidR="0087287E" w:rsidRPr="0087287E" w:rsidRDefault="0087287E" w:rsidP="0087287E">
            <w:pPr>
              <w:spacing w:line="256" w:lineRule="exact"/>
              <w:ind w:left="2994" w:right="3059"/>
              <w:jc w:val="center"/>
              <w:rPr>
                <w:b/>
                <w:sz w:val="24"/>
              </w:rPr>
            </w:pPr>
            <w:r w:rsidRPr="0087287E">
              <w:rPr>
                <w:b/>
                <w:sz w:val="24"/>
                <w:u w:val="thick"/>
              </w:rPr>
              <w:t>ЯНВАРЬ</w:t>
            </w:r>
          </w:p>
        </w:tc>
      </w:tr>
      <w:tr w:rsidR="0087287E" w:rsidRPr="0087287E" w:rsidTr="0087287E">
        <w:trPr>
          <w:trHeight w:val="827"/>
        </w:trPr>
        <w:tc>
          <w:tcPr>
            <w:tcW w:w="3469" w:type="dxa"/>
          </w:tcPr>
          <w:p w:rsidR="0087287E" w:rsidRPr="0087287E" w:rsidRDefault="0087287E" w:rsidP="0087287E">
            <w:pPr>
              <w:tabs>
                <w:tab w:val="left" w:pos="1810"/>
                <w:tab w:val="left" w:pos="2738"/>
              </w:tabs>
              <w:ind w:left="107" w:right="170"/>
              <w:rPr>
                <w:sz w:val="24"/>
              </w:rPr>
            </w:pPr>
            <w:r w:rsidRPr="0087287E">
              <w:rPr>
                <w:sz w:val="24"/>
              </w:rPr>
              <w:t>Школьная</w:t>
            </w:r>
            <w:r w:rsidRPr="0087287E">
              <w:rPr>
                <w:sz w:val="24"/>
              </w:rPr>
              <w:tab/>
            </w:r>
            <w:r w:rsidRPr="0087287E">
              <w:rPr>
                <w:spacing w:val="-1"/>
                <w:sz w:val="24"/>
              </w:rPr>
              <w:t>краеведческая</w:t>
            </w:r>
            <w:r w:rsidRPr="0087287E">
              <w:rPr>
                <w:spacing w:val="-57"/>
                <w:sz w:val="24"/>
              </w:rPr>
              <w:t xml:space="preserve"> </w:t>
            </w:r>
            <w:r w:rsidRPr="0087287E">
              <w:rPr>
                <w:sz w:val="24"/>
              </w:rPr>
              <w:t>конференция</w:t>
            </w:r>
            <w:r w:rsidRPr="0087287E">
              <w:rPr>
                <w:sz w:val="24"/>
              </w:rPr>
              <w:tab/>
              <w:t>«Мир</w:t>
            </w:r>
            <w:r w:rsidRPr="0087287E">
              <w:rPr>
                <w:sz w:val="24"/>
              </w:rPr>
              <w:tab/>
            </w:r>
            <w:r w:rsidRPr="0087287E">
              <w:rPr>
                <w:spacing w:val="-1"/>
                <w:sz w:val="24"/>
              </w:rPr>
              <w:t>через</w:t>
            </w:r>
          </w:p>
          <w:p w:rsidR="0087287E" w:rsidRPr="0087287E" w:rsidRDefault="0087287E" w:rsidP="0087287E">
            <w:pPr>
              <w:spacing w:line="264" w:lineRule="exact"/>
              <w:ind w:left="107"/>
              <w:rPr>
                <w:sz w:val="24"/>
              </w:rPr>
            </w:pPr>
            <w:r w:rsidRPr="0087287E">
              <w:rPr>
                <w:sz w:val="24"/>
              </w:rPr>
              <w:t>культуру»</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17.01.2024</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1379"/>
        </w:trPr>
        <w:tc>
          <w:tcPr>
            <w:tcW w:w="3469" w:type="dxa"/>
          </w:tcPr>
          <w:p w:rsidR="0087287E" w:rsidRPr="0087287E" w:rsidRDefault="0087287E" w:rsidP="0087287E">
            <w:pPr>
              <w:tabs>
                <w:tab w:val="left" w:pos="1640"/>
                <w:tab w:val="left" w:pos="2564"/>
              </w:tabs>
              <w:ind w:left="107" w:right="165"/>
              <w:jc w:val="both"/>
              <w:rPr>
                <w:sz w:val="24"/>
              </w:rPr>
            </w:pPr>
            <w:r w:rsidRPr="0087287E">
              <w:rPr>
                <w:sz w:val="24"/>
              </w:rPr>
              <w:t>Соревнования</w:t>
            </w:r>
            <w:r w:rsidRPr="0087287E">
              <w:rPr>
                <w:spacing w:val="1"/>
                <w:sz w:val="24"/>
              </w:rPr>
              <w:t xml:space="preserve"> </w:t>
            </w:r>
            <w:r w:rsidRPr="0087287E">
              <w:rPr>
                <w:sz w:val="24"/>
              </w:rPr>
              <w:t>по</w:t>
            </w:r>
            <w:r w:rsidRPr="0087287E">
              <w:rPr>
                <w:spacing w:val="1"/>
                <w:sz w:val="24"/>
              </w:rPr>
              <w:t xml:space="preserve"> </w:t>
            </w:r>
            <w:r w:rsidRPr="0087287E">
              <w:rPr>
                <w:sz w:val="24"/>
              </w:rPr>
              <w:t>лыжным</w:t>
            </w:r>
            <w:r w:rsidRPr="0087287E">
              <w:rPr>
                <w:spacing w:val="1"/>
                <w:sz w:val="24"/>
              </w:rPr>
              <w:t xml:space="preserve"> </w:t>
            </w:r>
            <w:r w:rsidRPr="0087287E">
              <w:rPr>
                <w:sz w:val="24"/>
              </w:rPr>
              <w:t>гонкам</w:t>
            </w:r>
            <w:r w:rsidRPr="0087287E">
              <w:rPr>
                <w:sz w:val="24"/>
              </w:rPr>
              <w:tab/>
              <w:t>в</w:t>
            </w:r>
            <w:r w:rsidRPr="0087287E">
              <w:rPr>
                <w:sz w:val="24"/>
              </w:rPr>
              <w:tab/>
              <w:t>рамках</w:t>
            </w:r>
            <w:r w:rsidRPr="0087287E">
              <w:rPr>
                <w:spacing w:val="-58"/>
                <w:sz w:val="24"/>
              </w:rPr>
              <w:t xml:space="preserve"> </w:t>
            </w:r>
            <w:r w:rsidRPr="0087287E">
              <w:rPr>
                <w:sz w:val="24"/>
              </w:rPr>
              <w:t>Всероссийской акции «Спорт -</w:t>
            </w:r>
            <w:r w:rsidRPr="0087287E">
              <w:rPr>
                <w:spacing w:val="-57"/>
                <w:sz w:val="24"/>
              </w:rPr>
              <w:t xml:space="preserve"> </w:t>
            </w:r>
            <w:r w:rsidRPr="0087287E">
              <w:rPr>
                <w:sz w:val="24"/>
              </w:rPr>
              <w:t>как</w:t>
            </w:r>
            <w:r w:rsidRPr="0087287E">
              <w:rPr>
                <w:spacing w:val="51"/>
                <w:sz w:val="24"/>
              </w:rPr>
              <w:t xml:space="preserve"> </w:t>
            </w:r>
            <w:r w:rsidRPr="0087287E">
              <w:rPr>
                <w:sz w:val="24"/>
              </w:rPr>
              <w:t>альтернатива</w:t>
            </w:r>
            <w:r w:rsidRPr="0087287E">
              <w:rPr>
                <w:spacing w:val="49"/>
                <w:sz w:val="24"/>
              </w:rPr>
              <w:t xml:space="preserve"> </w:t>
            </w:r>
            <w:r w:rsidRPr="0087287E">
              <w:rPr>
                <w:sz w:val="24"/>
              </w:rPr>
              <w:t>пагубным</w:t>
            </w:r>
          </w:p>
          <w:p w:rsidR="0087287E" w:rsidRPr="0087287E" w:rsidRDefault="0087287E" w:rsidP="0087287E">
            <w:pPr>
              <w:spacing w:line="264" w:lineRule="exact"/>
              <w:ind w:left="107"/>
              <w:rPr>
                <w:sz w:val="24"/>
              </w:rPr>
            </w:pPr>
            <w:r w:rsidRPr="0087287E">
              <w:rPr>
                <w:sz w:val="24"/>
              </w:rPr>
              <w:t>привычкам»</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17.01-22.01.2024</w:t>
            </w:r>
          </w:p>
        </w:tc>
        <w:tc>
          <w:tcPr>
            <w:tcW w:w="3584" w:type="dxa"/>
          </w:tcPr>
          <w:p w:rsidR="0087287E" w:rsidRPr="0087287E" w:rsidRDefault="0087287E" w:rsidP="0087287E">
            <w:pPr>
              <w:spacing w:line="268" w:lineRule="exact"/>
              <w:ind w:left="148" w:right="140"/>
              <w:jc w:val="center"/>
              <w:rPr>
                <w:sz w:val="24"/>
              </w:rPr>
            </w:pPr>
            <w:r w:rsidRPr="0087287E">
              <w:rPr>
                <w:sz w:val="24"/>
              </w:rPr>
              <w:t>Руководитель</w:t>
            </w:r>
            <w:r w:rsidRPr="0087287E">
              <w:rPr>
                <w:spacing w:val="-3"/>
                <w:sz w:val="24"/>
              </w:rPr>
              <w:t xml:space="preserve"> </w:t>
            </w:r>
            <w:r w:rsidRPr="0087287E">
              <w:rPr>
                <w:sz w:val="24"/>
              </w:rPr>
              <w:t>и</w:t>
            </w:r>
            <w:r w:rsidRPr="0087287E">
              <w:rPr>
                <w:spacing w:val="-3"/>
                <w:sz w:val="24"/>
              </w:rPr>
              <w:t xml:space="preserve"> </w:t>
            </w:r>
            <w:r w:rsidRPr="0087287E">
              <w:rPr>
                <w:sz w:val="24"/>
              </w:rPr>
              <w:t>педагоги</w:t>
            </w:r>
            <w:r w:rsidRPr="0087287E">
              <w:rPr>
                <w:spacing w:val="-2"/>
                <w:sz w:val="24"/>
              </w:rPr>
              <w:t xml:space="preserve"> </w:t>
            </w:r>
            <w:r w:rsidRPr="0087287E">
              <w:rPr>
                <w:sz w:val="24"/>
              </w:rPr>
              <w:t>ШСК</w:t>
            </w:r>
          </w:p>
        </w:tc>
      </w:tr>
      <w:tr w:rsidR="0087287E" w:rsidRPr="0087287E" w:rsidTr="0087287E">
        <w:trPr>
          <w:trHeight w:val="551"/>
        </w:trPr>
        <w:tc>
          <w:tcPr>
            <w:tcW w:w="3469" w:type="dxa"/>
          </w:tcPr>
          <w:p w:rsidR="0087287E" w:rsidRPr="0087287E" w:rsidRDefault="0087287E" w:rsidP="0087287E">
            <w:pPr>
              <w:tabs>
                <w:tab w:val="left" w:pos="1776"/>
                <w:tab w:val="left" w:pos="3041"/>
              </w:tabs>
              <w:spacing w:line="268" w:lineRule="exact"/>
              <w:ind w:left="107"/>
              <w:rPr>
                <w:sz w:val="24"/>
              </w:rPr>
            </w:pPr>
            <w:r w:rsidRPr="0087287E">
              <w:rPr>
                <w:sz w:val="24"/>
              </w:rPr>
              <w:t>Школьный</w:t>
            </w:r>
            <w:r w:rsidRPr="0087287E">
              <w:rPr>
                <w:sz w:val="24"/>
              </w:rPr>
              <w:tab/>
              <w:t>турнир</w:t>
            </w:r>
            <w:r w:rsidRPr="0087287E">
              <w:rPr>
                <w:sz w:val="24"/>
              </w:rPr>
              <w:tab/>
              <w:t>по</w:t>
            </w:r>
          </w:p>
          <w:p w:rsidR="0087287E" w:rsidRPr="0087287E" w:rsidRDefault="0087287E" w:rsidP="0087287E">
            <w:pPr>
              <w:spacing w:line="264" w:lineRule="exact"/>
              <w:ind w:left="107"/>
              <w:rPr>
                <w:sz w:val="24"/>
              </w:rPr>
            </w:pPr>
            <w:r w:rsidRPr="0087287E">
              <w:rPr>
                <w:sz w:val="24"/>
              </w:rPr>
              <w:t>пионерболу</w:t>
            </w:r>
          </w:p>
        </w:tc>
        <w:tc>
          <w:tcPr>
            <w:tcW w:w="1195" w:type="dxa"/>
          </w:tcPr>
          <w:p w:rsidR="0087287E" w:rsidRPr="0087287E" w:rsidRDefault="0087287E" w:rsidP="0087287E">
            <w:pPr>
              <w:spacing w:line="268" w:lineRule="exact"/>
              <w:ind w:right="427"/>
              <w:jc w:val="right"/>
              <w:rPr>
                <w:sz w:val="24"/>
              </w:rPr>
            </w:pPr>
            <w:r w:rsidRPr="0087287E">
              <w:rPr>
                <w:sz w:val="24"/>
              </w:rPr>
              <w:t>5-7</w:t>
            </w:r>
          </w:p>
        </w:tc>
        <w:tc>
          <w:tcPr>
            <w:tcW w:w="2494" w:type="dxa"/>
          </w:tcPr>
          <w:p w:rsidR="0087287E" w:rsidRPr="0087287E" w:rsidRDefault="0087287E" w:rsidP="0087287E">
            <w:pPr>
              <w:spacing w:line="268" w:lineRule="exact"/>
              <w:ind w:left="375" w:right="368"/>
              <w:jc w:val="center"/>
              <w:rPr>
                <w:sz w:val="24"/>
              </w:rPr>
            </w:pPr>
            <w:r w:rsidRPr="0087287E">
              <w:rPr>
                <w:sz w:val="24"/>
              </w:rPr>
              <w:t>17.01-17.02.2024</w:t>
            </w:r>
          </w:p>
        </w:tc>
        <w:tc>
          <w:tcPr>
            <w:tcW w:w="3584" w:type="dxa"/>
          </w:tcPr>
          <w:p w:rsidR="0087287E" w:rsidRPr="0087287E" w:rsidRDefault="0087287E" w:rsidP="0087287E">
            <w:pPr>
              <w:spacing w:line="268" w:lineRule="exact"/>
              <w:ind w:left="172" w:right="43"/>
              <w:jc w:val="center"/>
              <w:rPr>
                <w:sz w:val="24"/>
              </w:rPr>
            </w:pPr>
            <w:r w:rsidRPr="0087287E">
              <w:rPr>
                <w:sz w:val="24"/>
              </w:rPr>
              <w:t>ШСК</w:t>
            </w:r>
          </w:p>
          <w:p w:rsidR="0087287E" w:rsidRPr="0087287E" w:rsidRDefault="0087287E" w:rsidP="0087287E">
            <w:pPr>
              <w:spacing w:line="264" w:lineRule="exact"/>
              <w:ind w:left="552"/>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278"/>
        </w:trPr>
        <w:tc>
          <w:tcPr>
            <w:tcW w:w="3469" w:type="dxa"/>
          </w:tcPr>
          <w:p w:rsidR="0087287E" w:rsidRPr="0087287E" w:rsidRDefault="0087287E" w:rsidP="0087287E">
            <w:pPr>
              <w:tabs>
                <w:tab w:val="left" w:pos="2238"/>
              </w:tabs>
              <w:spacing w:line="258" w:lineRule="exact"/>
              <w:ind w:left="107"/>
              <w:rPr>
                <w:sz w:val="24"/>
              </w:rPr>
            </w:pPr>
            <w:r w:rsidRPr="0087287E">
              <w:rPr>
                <w:sz w:val="24"/>
              </w:rPr>
              <w:t>Зимний</w:t>
            </w:r>
            <w:r w:rsidRPr="0087287E">
              <w:rPr>
                <w:sz w:val="24"/>
              </w:rPr>
              <w:tab/>
              <w:t>фестиваль</w:t>
            </w:r>
          </w:p>
        </w:tc>
        <w:tc>
          <w:tcPr>
            <w:tcW w:w="1195" w:type="dxa"/>
          </w:tcPr>
          <w:p w:rsidR="0087287E" w:rsidRPr="0087287E" w:rsidRDefault="0087287E" w:rsidP="0087287E">
            <w:pPr>
              <w:spacing w:line="258" w:lineRule="exact"/>
              <w:ind w:right="427"/>
              <w:jc w:val="right"/>
              <w:rPr>
                <w:sz w:val="24"/>
              </w:rPr>
            </w:pPr>
            <w:r w:rsidRPr="0087287E">
              <w:rPr>
                <w:sz w:val="24"/>
              </w:rPr>
              <w:t>5-9</w:t>
            </w:r>
          </w:p>
        </w:tc>
        <w:tc>
          <w:tcPr>
            <w:tcW w:w="2494" w:type="dxa"/>
          </w:tcPr>
          <w:p w:rsidR="0087287E" w:rsidRPr="0087287E" w:rsidRDefault="0087287E" w:rsidP="0087287E">
            <w:pPr>
              <w:spacing w:line="258" w:lineRule="exact"/>
              <w:ind w:left="375" w:right="368"/>
              <w:jc w:val="center"/>
              <w:rPr>
                <w:sz w:val="24"/>
              </w:rPr>
            </w:pPr>
            <w:r w:rsidRPr="0087287E">
              <w:rPr>
                <w:sz w:val="24"/>
              </w:rPr>
              <w:t>17.01-17.02.2024</w:t>
            </w:r>
          </w:p>
        </w:tc>
        <w:tc>
          <w:tcPr>
            <w:tcW w:w="3584" w:type="dxa"/>
          </w:tcPr>
          <w:p w:rsidR="0087287E" w:rsidRPr="0087287E" w:rsidRDefault="0087287E" w:rsidP="0087287E">
            <w:pPr>
              <w:spacing w:line="258" w:lineRule="exact"/>
              <w:ind w:left="148" w:right="140"/>
              <w:jc w:val="center"/>
              <w:rPr>
                <w:sz w:val="24"/>
              </w:rPr>
            </w:pPr>
            <w:r w:rsidRPr="0087287E">
              <w:rPr>
                <w:sz w:val="24"/>
              </w:rPr>
              <w:t>Руководитель</w:t>
            </w:r>
            <w:r w:rsidRPr="0087287E">
              <w:rPr>
                <w:spacing w:val="-3"/>
                <w:sz w:val="24"/>
              </w:rPr>
              <w:t xml:space="preserve"> </w:t>
            </w:r>
            <w:r w:rsidRPr="0087287E">
              <w:rPr>
                <w:sz w:val="24"/>
              </w:rPr>
              <w:t>и</w:t>
            </w:r>
            <w:r w:rsidRPr="0087287E">
              <w:rPr>
                <w:spacing w:val="-3"/>
                <w:sz w:val="24"/>
              </w:rPr>
              <w:t xml:space="preserve"> </w:t>
            </w:r>
            <w:r w:rsidRPr="0087287E">
              <w:rPr>
                <w:sz w:val="24"/>
              </w:rPr>
              <w:t>педагоги</w:t>
            </w:r>
            <w:r w:rsidRPr="0087287E">
              <w:rPr>
                <w:spacing w:val="-2"/>
                <w:sz w:val="24"/>
              </w:rPr>
              <w:t xml:space="preserve"> </w:t>
            </w:r>
            <w:r w:rsidRPr="0087287E">
              <w:rPr>
                <w:sz w:val="24"/>
              </w:rPr>
              <w:t>ШСК</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494"/>
        <w:gridCol w:w="3584"/>
      </w:tblGrid>
      <w:tr w:rsidR="0087287E" w:rsidRPr="0087287E" w:rsidTr="0087287E">
        <w:trPr>
          <w:trHeight w:val="1106"/>
        </w:trPr>
        <w:tc>
          <w:tcPr>
            <w:tcW w:w="3469" w:type="dxa"/>
          </w:tcPr>
          <w:p w:rsidR="0087287E" w:rsidRPr="0087287E" w:rsidRDefault="0087287E" w:rsidP="0087287E">
            <w:pPr>
              <w:spacing w:line="270" w:lineRule="exact"/>
              <w:ind w:left="107"/>
              <w:rPr>
                <w:sz w:val="24"/>
              </w:rPr>
            </w:pPr>
            <w:r w:rsidRPr="0087287E">
              <w:rPr>
                <w:sz w:val="24"/>
              </w:rPr>
              <w:t>Всероссийского</w:t>
            </w:r>
          </w:p>
          <w:p w:rsidR="0087287E" w:rsidRPr="0087287E" w:rsidRDefault="0087287E" w:rsidP="0087287E">
            <w:pPr>
              <w:spacing w:line="270" w:lineRule="atLeast"/>
              <w:ind w:left="107"/>
              <w:rPr>
                <w:sz w:val="24"/>
              </w:rPr>
            </w:pPr>
            <w:r w:rsidRPr="0087287E">
              <w:rPr>
                <w:sz w:val="24"/>
              </w:rPr>
              <w:t>физкультурно-спортивного</w:t>
            </w:r>
            <w:r w:rsidRPr="0087287E">
              <w:rPr>
                <w:spacing w:val="1"/>
                <w:sz w:val="24"/>
              </w:rPr>
              <w:t xml:space="preserve"> </w:t>
            </w:r>
            <w:r w:rsidRPr="0087287E">
              <w:rPr>
                <w:sz w:val="24"/>
              </w:rPr>
              <w:t>комплекса</w:t>
            </w:r>
            <w:r w:rsidRPr="0087287E">
              <w:rPr>
                <w:spacing w:val="20"/>
                <w:sz w:val="24"/>
              </w:rPr>
              <w:t xml:space="preserve"> </w:t>
            </w:r>
            <w:r w:rsidRPr="0087287E">
              <w:rPr>
                <w:sz w:val="24"/>
              </w:rPr>
              <w:t>«Готов</w:t>
            </w:r>
            <w:r w:rsidRPr="0087287E">
              <w:rPr>
                <w:spacing w:val="16"/>
                <w:sz w:val="24"/>
              </w:rPr>
              <w:t xml:space="preserve"> </w:t>
            </w:r>
            <w:r w:rsidRPr="0087287E">
              <w:rPr>
                <w:sz w:val="24"/>
              </w:rPr>
              <w:t>к</w:t>
            </w:r>
            <w:r w:rsidRPr="0087287E">
              <w:rPr>
                <w:spacing w:val="17"/>
                <w:sz w:val="24"/>
              </w:rPr>
              <w:t xml:space="preserve"> </w:t>
            </w:r>
            <w:r w:rsidRPr="0087287E">
              <w:rPr>
                <w:sz w:val="24"/>
              </w:rPr>
              <w:t>труду</w:t>
            </w:r>
            <w:r w:rsidRPr="0087287E">
              <w:rPr>
                <w:spacing w:val="12"/>
                <w:sz w:val="24"/>
              </w:rPr>
              <w:t xml:space="preserve"> </w:t>
            </w:r>
            <w:r w:rsidRPr="0087287E">
              <w:rPr>
                <w:sz w:val="24"/>
              </w:rPr>
              <w:t>и</w:t>
            </w:r>
            <w:r w:rsidRPr="0087287E">
              <w:rPr>
                <w:spacing w:val="-57"/>
                <w:sz w:val="24"/>
              </w:rPr>
              <w:t xml:space="preserve"> </w:t>
            </w:r>
            <w:r w:rsidRPr="0087287E">
              <w:rPr>
                <w:sz w:val="24"/>
              </w:rPr>
              <w:t>обороне»</w:t>
            </w:r>
            <w:r w:rsidRPr="0087287E">
              <w:rPr>
                <w:spacing w:val="-8"/>
                <w:sz w:val="24"/>
              </w:rPr>
              <w:t xml:space="preserve"> </w:t>
            </w:r>
            <w:r w:rsidRPr="0087287E">
              <w:rPr>
                <w:sz w:val="24"/>
              </w:rPr>
              <w:t>(ГТО)</w:t>
            </w:r>
          </w:p>
        </w:tc>
        <w:tc>
          <w:tcPr>
            <w:tcW w:w="1195" w:type="dxa"/>
          </w:tcPr>
          <w:p w:rsidR="0087287E" w:rsidRPr="0087287E" w:rsidRDefault="0087287E" w:rsidP="0087287E">
            <w:pPr>
              <w:rPr>
                <w:sz w:val="24"/>
              </w:rPr>
            </w:pPr>
          </w:p>
        </w:tc>
        <w:tc>
          <w:tcPr>
            <w:tcW w:w="2494" w:type="dxa"/>
          </w:tcPr>
          <w:p w:rsidR="0087287E" w:rsidRPr="0087287E" w:rsidRDefault="0087287E" w:rsidP="0087287E">
            <w:pPr>
              <w:rPr>
                <w:sz w:val="24"/>
              </w:rPr>
            </w:pPr>
          </w:p>
        </w:tc>
        <w:tc>
          <w:tcPr>
            <w:tcW w:w="3584" w:type="dxa"/>
          </w:tcPr>
          <w:p w:rsidR="0087287E" w:rsidRPr="0087287E" w:rsidRDefault="0087287E" w:rsidP="0087287E">
            <w:pPr>
              <w:spacing w:line="270" w:lineRule="exact"/>
              <w:ind w:left="552"/>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spacing w:line="268" w:lineRule="exact"/>
              <w:ind w:left="107"/>
              <w:rPr>
                <w:sz w:val="24"/>
              </w:rPr>
            </w:pPr>
            <w:r w:rsidRPr="0087287E">
              <w:rPr>
                <w:sz w:val="24"/>
              </w:rPr>
              <w:t>21.01</w:t>
            </w:r>
            <w:r w:rsidRPr="0087287E">
              <w:rPr>
                <w:spacing w:val="48"/>
                <w:sz w:val="24"/>
              </w:rPr>
              <w:t xml:space="preserve"> </w:t>
            </w:r>
            <w:r w:rsidRPr="0087287E">
              <w:rPr>
                <w:sz w:val="24"/>
              </w:rPr>
              <w:t>–</w:t>
            </w:r>
            <w:r w:rsidRPr="0087287E">
              <w:rPr>
                <w:spacing w:val="48"/>
                <w:sz w:val="24"/>
              </w:rPr>
              <w:t xml:space="preserve"> </w:t>
            </w:r>
            <w:r w:rsidRPr="0087287E">
              <w:rPr>
                <w:sz w:val="24"/>
              </w:rPr>
              <w:t>международный</w:t>
            </w:r>
            <w:r w:rsidRPr="0087287E">
              <w:rPr>
                <w:spacing w:val="49"/>
                <w:sz w:val="24"/>
              </w:rPr>
              <w:t xml:space="preserve"> </w:t>
            </w:r>
            <w:r w:rsidRPr="0087287E">
              <w:rPr>
                <w:sz w:val="24"/>
              </w:rPr>
              <w:t>День</w:t>
            </w:r>
          </w:p>
          <w:p w:rsidR="0087287E" w:rsidRPr="0087287E" w:rsidRDefault="0087287E" w:rsidP="0087287E">
            <w:pPr>
              <w:spacing w:line="264" w:lineRule="exact"/>
              <w:ind w:left="107"/>
              <w:rPr>
                <w:sz w:val="24"/>
              </w:rPr>
            </w:pPr>
            <w:r w:rsidRPr="0087287E">
              <w:rPr>
                <w:sz w:val="24"/>
              </w:rPr>
              <w:t>объятий:</w:t>
            </w:r>
            <w:r w:rsidRPr="0087287E">
              <w:rPr>
                <w:spacing w:val="-3"/>
                <w:sz w:val="24"/>
              </w:rPr>
              <w:t xml:space="preserve"> </w:t>
            </w:r>
            <w:r w:rsidRPr="0087287E">
              <w:rPr>
                <w:sz w:val="24"/>
              </w:rPr>
              <w:t>беседа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21.01.2024</w:t>
            </w:r>
          </w:p>
        </w:tc>
        <w:tc>
          <w:tcPr>
            <w:tcW w:w="3584" w:type="dxa"/>
          </w:tcPr>
          <w:p w:rsidR="0087287E" w:rsidRPr="0087287E" w:rsidRDefault="0087287E" w:rsidP="0087287E">
            <w:pPr>
              <w:spacing w:line="268"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p w:rsidR="0087287E" w:rsidRPr="0087287E" w:rsidRDefault="0087287E" w:rsidP="0087287E">
            <w:pPr>
              <w:spacing w:line="264"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tabs>
                <w:tab w:val="left" w:pos="895"/>
                <w:tab w:val="left" w:pos="1262"/>
                <w:tab w:val="left" w:pos="2017"/>
              </w:tabs>
              <w:spacing w:line="268" w:lineRule="exact"/>
              <w:ind w:left="107"/>
              <w:rPr>
                <w:sz w:val="24"/>
              </w:rPr>
            </w:pPr>
            <w:r w:rsidRPr="0087287E">
              <w:rPr>
                <w:sz w:val="24"/>
              </w:rPr>
              <w:t>25.01</w:t>
            </w:r>
            <w:r w:rsidRPr="0087287E">
              <w:rPr>
                <w:sz w:val="24"/>
              </w:rPr>
              <w:tab/>
              <w:t>–</w:t>
            </w:r>
            <w:r w:rsidRPr="0087287E">
              <w:rPr>
                <w:sz w:val="24"/>
              </w:rPr>
              <w:tab/>
              <w:t>День</w:t>
            </w:r>
            <w:r w:rsidRPr="0087287E">
              <w:rPr>
                <w:sz w:val="24"/>
              </w:rPr>
              <w:tab/>
              <w:t>российского</w:t>
            </w:r>
          </w:p>
          <w:p w:rsidR="0087287E" w:rsidRPr="0087287E" w:rsidRDefault="0087287E" w:rsidP="0087287E">
            <w:pPr>
              <w:spacing w:line="264" w:lineRule="exact"/>
              <w:ind w:left="107"/>
              <w:rPr>
                <w:sz w:val="24"/>
              </w:rPr>
            </w:pPr>
            <w:r w:rsidRPr="0087287E">
              <w:rPr>
                <w:sz w:val="24"/>
              </w:rPr>
              <w:t>студенчества:</w:t>
            </w:r>
            <w:r w:rsidRPr="0087287E">
              <w:rPr>
                <w:spacing w:val="-5"/>
                <w:sz w:val="24"/>
              </w:rPr>
              <w:t xml:space="preserve"> </w:t>
            </w:r>
            <w:r w:rsidRPr="0087287E">
              <w:rPr>
                <w:sz w:val="24"/>
              </w:rPr>
              <w:t>беседа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25.01.2024</w:t>
            </w:r>
          </w:p>
        </w:tc>
        <w:tc>
          <w:tcPr>
            <w:tcW w:w="3584" w:type="dxa"/>
          </w:tcPr>
          <w:p w:rsidR="0087287E" w:rsidRPr="0087287E" w:rsidRDefault="0087287E" w:rsidP="0087287E">
            <w:pPr>
              <w:spacing w:line="268" w:lineRule="exact"/>
              <w:ind w:left="552"/>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2760"/>
        </w:trPr>
        <w:tc>
          <w:tcPr>
            <w:tcW w:w="3469" w:type="dxa"/>
          </w:tcPr>
          <w:p w:rsidR="0087287E" w:rsidRPr="0087287E" w:rsidRDefault="0087287E" w:rsidP="0087287E">
            <w:pPr>
              <w:ind w:left="107" w:right="167"/>
              <w:jc w:val="both"/>
              <w:rPr>
                <w:sz w:val="24"/>
              </w:rPr>
            </w:pPr>
            <w:r w:rsidRPr="0087287E">
              <w:rPr>
                <w:sz w:val="24"/>
              </w:rPr>
              <w:t>27.01 – День воинской славы</w:t>
            </w:r>
            <w:r w:rsidRPr="0087287E">
              <w:rPr>
                <w:spacing w:val="1"/>
                <w:sz w:val="24"/>
              </w:rPr>
              <w:t xml:space="preserve"> </w:t>
            </w:r>
            <w:r w:rsidRPr="0087287E">
              <w:rPr>
                <w:sz w:val="24"/>
              </w:rPr>
              <w:t>России:</w:t>
            </w:r>
            <w:r w:rsidRPr="0087287E">
              <w:rPr>
                <w:spacing w:val="1"/>
                <w:sz w:val="24"/>
              </w:rPr>
              <w:t xml:space="preserve"> </w:t>
            </w:r>
            <w:r w:rsidRPr="0087287E">
              <w:rPr>
                <w:sz w:val="24"/>
              </w:rPr>
              <w:t>День</w:t>
            </w:r>
            <w:r w:rsidRPr="0087287E">
              <w:rPr>
                <w:spacing w:val="1"/>
                <w:sz w:val="24"/>
              </w:rPr>
              <w:t xml:space="preserve"> </w:t>
            </w:r>
            <w:r w:rsidRPr="0087287E">
              <w:rPr>
                <w:sz w:val="24"/>
              </w:rPr>
              <w:t>полного</w:t>
            </w:r>
            <w:r w:rsidRPr="0087287E">
              <w:rPr>
                <w:spacing w:val="1"/>
                <w:sz w:val="24"/>
              </w:rPr>
              <w:t xml:space="preserve"> </w:t>
            </w:r>
            <w:r w:rsidRPr="0087287E">
              <w:rPr>
                <w:sz w:val="24"/>
              </w:rPr>
              <w:t>освобождения</w:t>
            </w:r>
            <w:r w:rsidRPr="0087287E">
              <w:rPr>
                <w:spacing w:val="1"/>
                <w:sz w:val="24"/>
              </w:rPr>
              <w:t xml:space="preserve"> </w:t>
            </w:r>
            <w:r w:rsidRPr="0087287E">
              <w:rPr>
                <w:sz w:val="24"/>
              </w:rPr>
              <w:t>советскими</w:t>
            </w:r>
            <w:r w:rsidRPr="0087287E">
              <w:rPr>
                <w:spacing w:val="-57"/>
                <w:sz w:val="24"/>
              </w:rPr>
              <w:t xml:space="preserve"> </w:t>
            </w:r>
            <w:r w:rsidRPr="0087287E">
              <w:rPr>
                <w:sz w:val="24"/>
              </w:rPr>
              <w:t>войсками</w:t>
            </w:r>
            <w:r w:rsidRPr="0087287E">
              <w:rPr>
                <w:spacing w:val="1"/>
                <w:sz w:val="24"/>
              </w:rPr>
              <w:t xml:space="preserve"> </w:t>
            </w:r>
            <w:r w:rsidRPr="0087287E">
              <w:rPr>
                <w:sz w:val="24"/>
              </w:rPr>
              <w:t>города</w:t>
            </w:r>
            <w:r w:rsidRPr="0087287E">
              <w:rPr>
                <w:spacing w:val="1"/>
                <w:sz w:val="24"/>
              </w:rPr>
              <w:t xml:space="preserve"> </w:t>
            </w:r>
            <w:r w:rsidRPr="0087287E">
              <w:rPr>
                <w:sz w:val="24"/>
              </w:rPr>
              <w:t>Ленинграда</w:t>
            </w:r>
            <w:r w:rsidRPr="0087287E">
              <w:rPr>
                <w:spacing w:val="1"/>
                <w:sz w:val="24"/>
              </w:rPr>
              <w:t xml:space="preserve"> </w:t>
            </w:r>
            <w:r w:rsidRPr="0087287E">
              <w:rPr>
                <w:sz w:val="24"/>
              </w:rPr>
              <w:t>от</w:t>
            </w:r>
            <w:r w:rsidRPr="0087287E">
              <w:rPr>
                <w:spacing w:val="1"/>
                <w:sz w:val="24"/>
              </w:rPr>
              <w:t xml:space="preserve"> </w:t>
            </w:r>
            <w:r w:rsidRPr="0087287E">
              <w:rPr>
                <w:sz w:val="24"/>
              </w:rPr>
              <w:t>блокады</w:t>
            </w:r>
            <w:r w:rsidRPr="0087287E">
              <w:rPr>
                <w:spacing w:val="1"/>
                <w:sz w:val="24"/>
              </w:rPr>
              <w:t xml:space="preserve"> </w:t>
            </w:r>
            <w:r w:rsidRPr="0087287E">
              <w:rPr>
                <w:sz w:val="24"/>
              </w:rPr>
              <w:t>его</w:t>
            </w:r>
            <w:r w:rsidRPr="0087287E">
              <w:rPr>
                <w:spacing w:val="1"/>
                <w:sz w:val="24"/>
              </w:rPr>
              <w:t xml:space="preserve"> </w:t>
            </w:r>
            <w:r w:rsidRPr="0087287E">
              <w:rPr>
                <w:sz w:val="24"/>
              </w:rPr>
              <w:t>немецко-</w:t>
            </w:r>
            <w:r w:rsidRPr="0087287E">
              <w:rPr>
                <w:spacing w:val="1"/>
                <w:sz w:val="24"/>
              </w:rPr>
              <w:t xml:space="preserve"> </w:t>
            </w:r>
            <w:r w:rsidRPr="0087287E">
              <w:rPr>
                <w:sz w:val="24"/>
              </w:rPr>
              <w:t>фашистскими войсками (1944</w:t>
            </w:r>
            <w:r w:rsidRPr="0087287E">
              <w:rPr>
                <w:spacing w:val="1"/>
                <w:sz w:val="24"/>
              </w:rPr>
              <w:t xml:space="preserve"> </w:t>
            </w:r>
            <w:r w:rsidRPr="0087287E">
              <w:rPr>
                <w:sz w:val="24"/>
              </w:rPr>
              <w:t>год):</w:t>
            </w:r>
            <w:r w:rsidRPr="0087287E">
              <w:rPr>
                <w:spacing w:val="1"/>
                <w:sz w:val="24"/>
              </w:rPr>
              <w:t xml:space="preserve"> </w:t>
            </w:r>
            <w:r w:rsidRPr="0087287E">
              <w:rPr>
                <w:sz w:val="24"/>
              </w:rPr>
              <w:t>Всероссийский</w:t>
            </w:r>
            <w:r w:rsidRPr="0087287E">
              <w:rPr>
                <w:spacing w:val="1"/>
                <w:sz w:val="24"/>
              </w:rPr>
              <w:t xml:space="preserve"> </w:t>
            </w:r>
            <w:r w:rsidRPr="0087287E">
              <w:rPr>
                <w:sz w:val="24"/>
              </w:rPr>
              <w:t>урок</w:t>
            </w:r>
            <w:r w:rsidRPr="0087287E">
              <w:rPr>
                <w:spacing w:val="-57"/>
                <w:sz w:val="24"/>
              </w:rPr>
              <w:t xml:space="preserve"> </w:t>
            </w:r>
            <w:r w:rsidRPr="0087287E">
              <w:rPr>
                <w:sz w:val="24"/>
              </w:rPr>
              <w:t>памяти</w:t>
            </w:r>
            <w:r w:rsidRPr="0087287E">
              <w:rPr>
                <w:spacing w:val="1"/>
                <w:sz w:val="24"/>
              </w:rPr>
              <w:t xml:space="preserve"> </w:t>
            </w:r>
            <w:r w:rsidRPr="0087287E">
              <w:rPr>
                <w:sz w:val="24"/>
              </w:rPr>
              <w:t>«Блокадный</w:t>
            </w:r>
            <w:r w:rsidRPr="0087287E">
              <w:rPr>
                <w:spacing w:val="1"/>
                <w:sz w:val="24"/>
              </w:rPr>
              <w:t xml:space="preserve"> </w:t>
            </w:r>
            <w:r w:rsidRPr="0087287E">
              <w:rPr>
                <w:sz w:val="24"/>
              </w:rPr>
              <w:t>хлеб»</w:t>
            </w:r>
            <w:r w:rsidRPr="0087287E">
              <w:rPr>
                <w:spacing w:val="1"/>
                <w:sz w:val="24"/>
              </w:rPr>
              <w:t xml:space="preserve"> </w:t>
            </w:r>
            <w:r w:rsidRPr="0087287E">
              <w:rPr>
                <w:sz w:val="24"/>
              </w:rPr>
              <w:t>в</w:t>
            </w:r>
            <w:r w:rsidRPr="0087287E">
              <w:rPr>
                <w:spacing w:val="1"/>
                <w:sz w:val="24"/>
              </w:rPr>
              <w:t xml:space="preserve"> </w:t>
            </w:r>
            <w:r w:rsidRPr="0087287E">
              <w:rPr>
                <w:sz w:val="24"/>
              </w:rPr>
              <w:t>рамках</w:t>
            </w:r>
            <w:r w:rsidRPr="0087287E">
              <w:rPr>
                <w:spacing w:val="25"/>
                <w:sz w:val="24"/>
              </w:rPr>
              <w:t xml:space="preserve"> </w:t>
            </w:r>
            <w:r w:rsidRPr="0087287E">
              <w:rPr>
                <w:sz w:val="24"/>
              </w:rPr>
              <w:t>Всероссийской</w:t>
            </w:r>
            <w:r w:rsidRPr="0087287E">
              <w:rPr>
                <w:spacing w:val="22"/>
                <w:sz w:val="24"/>
              </w:rPr>
              <w:t xml:space="preserve"> </w:t>
            </w:r>
            <w:r w:rsidRPr="0087287E">
              <w:rPr>
                <w:sz w:val="24"/>
              </w:rPr>
              <w:t>акции</w:t>
            </w:r>
          </w:p>
          <w:p w:rsidR="0087287E" w:rsidRPr="0087287E" w:rsidRDefault="0087287E" w:rsidP="0087287E">
            <w:pPr>
              <w:spacing w:line="264" w:lineRule="exact"/>
              <w:ind w:left="107"/>
              <w:jc w:val="both"/>
              <w:rPr>
                <w:sz w:val="24"/>
              </w:rPr>
            </w:pPr>
            <w:r w:rsidRPr="0087287E">
              <w:rPr>
                <w:sz w:val="24"/>
              </w:rPr>
              <w:t>«Блокадный хлеб»</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27.01.2024</w:t>
            </w:r>
          </w:p>
        </w:tc>
        <w:tc>
          <w:tcPr>
            <w:tcW w:w="3584" w:type="dxa"/>
          </w:tcPr>
          <w:p w:rsidR="0087287E" w:rsidRPr="0087287E" w:rsidRDefault="0087287E" w:rsidP="0087287E">
            <w:pPr>
              <w:spacing w:line="268" w:lineRule="exact"/>
              <w:ind w:left="912"/>
              <w:rPr>
                <w:sz w:val="24"/>
              </w:rPr>
            </w:pPr>
            <w:r w:rsidRPr="0087287E">
              <w:rPr>
                <w:sz w:val="24"/>
              </w:rPr>
              <w:t>Учитель</w:t>
            </w:r>
            <w:r w:rsidRPr="0087287E">
              <w:rPr>
                <w:spacing w:val="-3"/>
                <w:sz w:val="24"/>
              </w:rPr>
              <w:t xml:space="preserve"> </w:t>
            </w:r>
            <w:r w:rsidRPr="0087287E">
              <w:rPr>
                <w:sz w:val="24"/>
              </w:rPr>
              <w:t>истории</w:t>
            </w:r>
          </w:p>
        </w:tc>
      </w:tr>
      <w:tr w:rsidR="0087287E" w:rsidRPr="0087287E" w:rsidTr="0087287E">
        <w:trPr>
          <w:trHeight w:val="1379"/>
        </w:trPr>
        <w:tc>
          <w:tcPr>
            <w:tcW w:w="3469" w:type="dxa"/>
          </w:tcPr>
          <w:p w:rsidR="0087287E" w:rsidRPr="0087287E" w:rsidRDefault="0087287E" w:rsidP="0087287E">
            <w:pPr>
              <w:ind w:left="107" w:right="172"/>
              <w:jc w:val="both"/>
              <w:rPr>
                <w:sz w:val="24"/>
              </w:rPr>
            </w:pPr>
            <w:r w:rsidRPr="0087287E">
              <w:rPr>
                <w:sz w:val="24"/>
              </w:rPr>
              <w:t>Всероссийская Неделя Памяти</w:t>
            </w:r>
            <w:r w:rsidRPr="0087287E">
              <w:rPr>
                <w:spacing w:val="-57"/>
                <w:sz w:val="24"/>
              </w:rPr>
              <w:t xml:space="preserve"> </w:t>
            </w:r>
            <w:r w:rsidRPr="0087287E">
              <w:rPr>
                <w:sz w:val="24"/>
              </w:rPr>
              <w:t>Жертв</w:t>
            </w:r>
            <w:r w:rsidRPr="0087287E">
              <w:rPr>
                <w:spacing w:val="-1"/>
                <w:sz w:val="24"/>
              </w:rPr>
              <w:t xml:space="preserve"> </w:t>
            </w:r>
            <w:r w:rsidRPr="0087287E">
              <w:rPr>
                <w:sz w:val="24"/>
              </w:rPr>
              <w:t>Холокоста.</w:t>
            </w:r>
          </w:p>
          <w:p w:rsidR="0087287E" w:rsidRPr="0087287E" w:rsidRDefault="0087287E" w:rsidP="0087287E">
            <w:pPr>
              <w:spacing w:line="270" w:lineRule="atLeast"/>
              <w:ind w:left="107" w:right="169"/>
              <w:jc w:val="both"/>
              <w:rPr>
                <w:sz w:val="24"/>
              </w:rPr>
            </w:pPr>
            <w:r w:rsidRPr="0087287E">
              <w:rPr>
                <w:sz w:val="24"/>
              </w:rPr>
              <w:t>27.01 – Международный День</w:t>
            </w:r>
            <w:r w:rsidRPr="0087287E">
              <w:rPr>
                <w:spacing w:val="1"/>
                <w:sz w:val="24"/>
              </w:rPr>
              <w:t xml:space="preserve"> </w:t>
            </w:r>
            <w:r w:rsidRPr="0087287E">
              <w:rPr>
                <w:sz w:val="24"/>
              </w:rPr>
              <w:t>памяти жертв Холокоста: урок</w:t>
            </w:r>
            <w:r w:rsidRPr="0087287E">
              <w:rPr>
                <w:spacing w:val="-57"/>
                <w:sz w:val="24"/>
              </w:rPr>
              <w:t xml:space="preserve"> </w:t>
            </w:r>
            <w:r w:rsidRPr="0087287E">
              <w:rPr>
                <w:sz w:val="24"/>
              </w:rPr>
              <w:t>Памяти</w:t>
            </w:r>
            <w:r w:rsidRPr="0087287E">
              <w:rPr>
                <w:spacing w:val="4"/>
                <w:sz w:val="24"/>
              </w:rPr>
              <w:t xml:space="preserve"> </w:t>
            </w:r>
            <w:r w:rsidRPr="0087287E">
              <w:rPr>
                <w:sz w:val="24"/>
              </w:rPr>
              <w:t>«Холокост»</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27.01.2024</w:t>
            </w:r>
          </w:p>
        </w:tc>
        <w:tc>
          <w:tcPr>
            <w:tcW w:w="3584" w:type="dxa"/>
          </w:tcPr>
          <w:p w:rsidR="0087287E" w:rsidRPr="0087287E" w:rsidRDefault="0087287E" w:rsidP="0087287E">
            <w:pPr>
              <w:spacing w:line="268" w:lineRule="exact"/>
              <w:ind w:left="912"/>
              <w:rPr>
                <w:sz w:val="24"/>
              </w:rPr>
            </w:pPr>
            <w:r w:rsidRPr="0087287E">
              <w:rPr>
                <w:sz w:val="24"/>
              </w:rPr>
              <w:t>Учитель</w:t>
            </w:r>
            <w:r w:rsidRPr="0087287E">
              <w:rPr>
                <w:spacing w:val="-3"/>
                <w:sz w:val="24"/>
              </w:rPr>
              <w:t xml:space="preserve"> </w:t>
            </w:r>
            <w:r w:rsidRPr="0087287E">
              <w:rPr>
                <w:sz w:val="24"/>
              </w:rPr>
              <w:t>истории</w:t>
            </w:r>
          </w:p>
        </w:tc>
      </w:tr>
      <w:tr w:rsidR="0087287E" w:rsidRPr="0087287E" w:rsidTr="0087287E">
        <w:trPr>
          <w:trHeight w:val="312"/>
        </w:trPr>
        <w:tc>
          <w:tcPr>
            <w:tcW w:w="10742" w:type="dxa"/>
            <w:gridSpan w:val="4"/>
          </w:tcPr>
          <w:p w:rsidR="0087287E" w:rsidRPr="0087287E" w:rsidRDefault="0087287E" w:rsidP="0087287E">
            <w:pPr>
              <w:spacing w:before="18" w:line="274" w:lineRule="exact"/>
              <w:ind w:left="3070" w:right="3059"/>
              <w:jc w:val="center"/>
              <w:rPr>
                <w:b/>
                <w:sz w:val="24"/>
              </w:rPr>
            </w:pPr>
            <w:r w:rsidRPr="0087287E">
              <w:rPr>
                <w:b/>
                <w:sz w:val="24"/>
              </w:rPr>
              <w:t>ФЕВРАЛЬ</w:t>
            </w:r>
          </w:p>
        </w:tc>
      </w:tr>
      <w:tr w:rsidR="0087287E" w:rsidRPr="0087287E" w:rsidTr="0087287E">
        <w:trPr>
          <w:trHeight w:val="827"/>
        </w:trPr>
        <w:tc>
          <w:tcPr>
            <w:tcW w:w="3469" w:type="dxa"/>
          </w:tcPr>
          <w:p w:rsidR="0087287E" w:rsidRPr="0087287E" w:rsidRDefault="0087287E" w:rsidP="0087287E">
            <w:pPr>
              <w:ind w:left="107" w:right="593"/>
              <w:rPr>
                <w:sz w:val="24"/>
              </w:rPr>
            </w:pPr>
            <w:r w:rsidRPr="0087287E">
              <w:rPr>
                <w:sz w:val="24"/>
              </w:rPr>
              <w:t>Областная</w:t>
            </w:r>
            <w:r w:rsidRPr="0087287E">
              <w:rPr>
                <w:spacing w:val="-9"/>
                <w:sz w:val="24"/>
              </w:rPr>
              <w:t xml:space="preserve"> </w:t>
            </w:r>
            <w:r w:rsidRPr="0087287E">
              <w:rPr>
                <w:sz w:val="24"/>
              </w:rPr>
              <w:t>патриотическая</w:t>
            </w:r>
            <w:r w:rsidRPr="0087287E">
              <w:rPr>
                <w:spacing w:val="-57"/>
                <w:sz w:val="24"/>
              </w:rPr>
              <w:t xml:space="preserve"> </w:t>
            </w:r>
            <w:r w:rsidRPr="0087287E">
              <w:rPr>
                <w:sz w:val="24"/>
              </w:rPr>
              <w:t>акция</w:t>
            </w:r>
            <w:r w:rsidRPr="0087287E">
              <w:rPr>
                <w:spacing w:val="-1"/>
                <w:sz w:val="24"/>
              </w:rPr>
              <w:t xml:space="preserve"> </w:t>
            </w:r>
            <w:r w:rsidRPr="0087287E">
              <w:rPr>
                <w:sz w:val="24"/>
              </w:rPr>
              <w:t>«Подарок</w:t>
            </w:r>
            <w:r w:rsidRPr="0087287E">
              <w:rPr>
                <w:spacing w:val="-3"/>
                <w:sz w:val="24"/>
              </w:rPr>
              <w:t xml:space="preserve"> </w:t>
            </w:r>
            <w:r w:rsidRPr="0087287E">
              <w:rPr>
                <w:sz w:val="24"/>
              </w:rPr>
              <w:t>солдату»</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01.02-15.02.2024</w:t>
            </w:r>
          </w:p>
        </w:tc>
        <w:tc>
          <w:tcPr>
            <w:tcW w:w="3584" w:type="dxa"/>
          </w:tcPr>
          <w:p w:rsidR="0087287E" w:rsidRPr="0087287E" w:rsidRDefault="0087287E" w:rsidP="0087287E">
            <w:pPr>
              <w:ind w:left="148" w:right="140"/>
              <w:jc w:val="center"/>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3"/>
                <w:sz w:val="24"/>
              </w:rPr>
              <w:t xml:space="preserve"> </w:t>
            </w:r>
            <w:r w:rsidRPr="0087287E">
              <w:rPr>
                <w:sz w:val="24"/>
              </w:rPr>
              <w:t>руководители</w:t>
            </w:r>
          </w:p>
          <w:p w:rsidR="0087287E" w:rsidRPr="0087287E" w:rsidRDefault="0087287E" w:rsidP="0087287E">
            <w:pPr>
              <w:spacing w:line="264" w:lineRule="exact"/>
              <w:ind w:left="151" w:right="140"/>
              <w:jc w:val="center"/>
              <w:rPr>
                <w:sz w:val="24"/>
              </w:rPr>
            </w:pPr>
            <w:r w:rsidRPr="0087287E">
              <w:rPr>
                <w:sz w:val="24"/>
              </w:rPr>
              <w:t>Актив</w:t>
            </w:r>
            <w:r w:rsidRPr="0087287E">
              <w:rPr>
                <w:spacing w:val="-4"/>
                <w:sz w:val="24"/>
              </w:rPr>
              <w:t xml:space="preserve"> </w:t>
            </w:r>
            <w:r w:rsidRPr="0087287E">
              <w:rPr>
                <w:sz w:val="24"/>
              </w:rPr>
              <w:t>РДШ</w:t>
            </w:r>
          </w:p>
        </w:tc>
      </w:tr>
      <w:tr w:rsidR="0087287E" w:rsidRPr="0087287E" w:rsidTr="0087287E">
        <w:trPr>
          <w:trHeight w:val="2484"/>
        </w:trPr>
        <w:tc>
          <w:tcPr>
            <w:tcW w:w="3469" w:type="dxa"/>
          </w:tcPr>
          <w:p w:rsidR="0087287E" w:rsidRPr="0087287E" w:rsidRDefault="0087287E" w:rsidP="0087287E">
            <w:pPr>
              <w:tabs>
                <w:tab w:val="left" w:pos="2014"/>
                <w:tab w:val="left" w:pos="3247"/>
              </w:tabs>
              <w:ind w:left="107" w:right="95"/>
              <w:jc w:val="both"/>
              <w:rPr>
                <w:sz w:val="24"/>
              </w:rPr>
            </w:pPr>
            <w:r w:rsidRPr="0087287E">
              <w:rPr>
                <w:sz w:val="24"/>
              </w:rPr>
              <w:lastRenderedPageBreak/>
              <w:t>02.02</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воинской</w:t>
            </w:r>
            <w:r w:rsidRPr="0087287E">
              <w:rPr>
                <w:spacing w:val="1"/>
                <w:sz w:val="24"/>
              </w:rPr>
              <w:t xml:space="preserve"> </w:t>
            </w:r>
            <w:r w:rsidRPr="0087287E">
              <w:rPr>
                <w:sz w:val="24"/>
              </w:rPr>
              <w:t>славы</w:t>
            </w:r>
            <w:r w:rsidRPr="0087287E">
              <w:rPr>
                <w:spacing w:val="-57"/>
                <w:sz w:val="24"/>
              </w:rPr>
              <w:t xml:space="preserve"> </w:t>
            </w:r>
            <w:r w:rsidRPr="0087287E">
              <w:rPr>
                <w:sz w:val="24"/>
              </w:rPr>
              <w:t>России:</w:t>
            </w:r>
            <w:r w:rsidRPr="0087287E">
              <w:rPr>
                <w:spacing w:val="1"/>
                <w:sz w:val="24"/>
              </w:rPr>
              <w:t xml:space="preserve"> </w:t>
            </w:r>
            <w:r w:rsidRPr="0087287E">
              <w:rPr>
                <w:sz w:val="24"/>
              </w:rPr>
              <w:t>День</w:t>
            </w:r>
            <w:r w:rsidRPr="0087287E">
              <w:rPr>
                <w:spacing w:val="1"/>
                <w:sz w:val="24"/>
              </w:rPr>
              <w:t xml:space="preserve"> </w:t>
            </w:r>
            <w:r w:rsidRPr="0087287E">
              <w:rPr>
                <w:sz w:val="24"/>
              </w:rPr>
              <w:t>разгрома</w:t>
            </w:r>
            <w:r w:rsidRPr="0087287E">
              <w:rPr>
                <w:spacing w:val="1"/>
                <w:sz w:val="24"/>
              </w:rPr>
              <w:t xml:space="preserve"> </w:t>
            </w:r>
            <w:r w:rsidRPr="0087287E">
              <w:rPr>
                <w:sz w:val="24"/>
              </w:rPr>
              <w:t>советскими войсками немецко-</w:t>
            </w:r>
            <w:r w:rsidRPr="0087287E">
              <w:rPr>
                <w:spacing w:val="-57"/>
                <w:sz w:val="24"/>
              </w:rPr>
              <w:t xml:space="preserve"> </w:t>
            </w:r>
            <w:r w:rsidRPr="0087287E">
              <w:rPr>
                <w:sz w:val="24"/>
              </w:rPr>
              <w:t>фашистских</w:t>
            </w:r>
            <w:r w:rsidRPr="0087287E">
              <w:rPr>
                <w:sz w:val="24"/>
              </w:rPr>
              <w:tab/>
              <w:t>войск</w:t>
            </w:r>
            <w:r w:rsidRPr="0087287E">
              <w:rPr>
                <w:sz w:val="24"/>
              </w:rPr>
              <w:tab/>
            </w:r>
            <w:r w:rsidRPr="0087287E">
              <w:rPr>
                <w:spacing w:val="-3"/>
                <w:sz w:val="24"/>
              </w:rPr>
              <w:t>в</w:t>
            </w:r>
            <w:r w:rsidRPr="0087287E">
              <w:rPr>
                <w:spacing w:val="-58"/>
                <w:sz w:val="24"/>
              </w:rPr>
              <w:t xml:space="preserve"> </w:t>
            </w:r>
            <w:r w:rsidRPr="0087287E">
              <w:rPr>
                <w:sz w:val="24"/>
              </w:rPr>
              <w:t>Сталинградской</w:t>
            </w:r>
            <w:r w:rsidRPr="0087287E">
              <w:rPr>
                <w:spacing w:val="1"/>
                <w:sz w:val="24"/>
              </w:rPr>
              <w:t xml:space="preserve"> </w:t>
            </w:r>
            <w:r w:rsidRPr="0087287E">
              <w:rPr>
                <w:sz w:val="24"/>
              </w:rPr>
              <w:t>битве</w:t>
            </w:r>
            <w:r w:rsidRPr="0087287E">
              <w:rPr>
                <w:spacing w:val="1"/>
                <w:sz w:val="24"/>
              </w:rPr>
              <w:t xml:space="preserve"> </w:t>
            </w:r>
            <w:r w:rsidRPr="0087287E">
              <w:rPr>
                <w:sz w:val="24"/>
              </w:rPr>
              <w:t>(1943</w:t>
            </w:r>
            <w:r w:rsidRPr="0087287E">
              <w:rPr>
                <w:spacing w:val="1"/>
                <w:sz w:val="24"/>
              </w:rPr>
              <w:t xml:space="preserve"> </w:t>
            </w:r>
            <w:r w:rsidRPr="0087287E">
              <w:rPr>
                <w:sz w:val="24"/>
              </w:rPr>
              <w:t xml:space="preserve">год):         </w:t>
            </w:r>
            <w:r w:rsidRPr="0087287E">
              <w:rPr>
                <w:spacing w:val="19"/>
                <w:sz w:val="24"/>
              </w:rPr>
              <w:t xml:space="preserve"> </w:t>
            </w:r>
            <w:r w:rsidRPr="0087287E">
              <w:rPr>
                <w:sz w:val="24"/>
              </w:rPr>
              <w:t xml:space="preserve">урок         </w:t>
            </w:r>
            <w:r w:rsidRPr="0087287E">
              <w:rPr>
                <w:spacing w:val="19"/>
                <w:sz w:val="24"/>
              </w:rPr>
              <w:t xml:space="preserve"> </w:t>
            </w:r>
            <w:r w:rsidRPr="0087287E">
              <w:rPr>
                <w:sz w:val="24"/>
              </w:rPr>
              <w:t>Мужества</w:t>
            </w:r>
          </w:p>
          <w:p w:rsidR="0087287E" w:rsidRPr="0087287E" w:rsidRDefault="0087287E" w:rsidP="0087287E">
            <w:pPr>
              <w:tabs>
                <w:tab w:val="left" w:pos="2647"/>
              </w:tabs>
              <w:spacing w:line="274" w:lineRule="exact"/>
              <w:ind w:left="107"/>
              <w:jc w:val="both"/>
              <w:rPr>
                <w:sz w:val="24"/>
              </w:rPr>
            </w:pPr>
            <w:r w:rsidRPr="0087287E">
              <w:rPr>
                <w:sz w:val="24"/>
              </w:rPr>
              <w:t>«Бессмертный</w:t>
            </w:r>
            <w:r w:rsidRPr="0087287E">
              <w:rPr>
                <w:sz w:val="24"/>
              </w:rPr>
              <w:tab/>
              <w:t>подвиг</w:t>
            </w:r>
          </w:p>
          <w:p w:rsidR="0087287E" w:rsidRPr="0087287E" w:rsidRDefault="0087287E" w:rsidP="0087287E">
            <w:pPr>
              <w:tabs>
                <w:tab w:val="left" w:pos="2591"/>
              </w:tabs>
              <w:spacing w:line="276" w:lineRule="exact"/>
              <w:ind w:left="107" w:right="96"/>
              <w:jc w:val="both"/>
              <w:rPr>
                <w:sz w:val="24"/>
              </w:rPr>
            </w:pPr>
            <w:r w:rsidRPr="0087287E">
              <w:rPr>
                <w:sz w:val="24"/>
              </w:rPr>
              <w:t>Советского</w:t>
            </w:r>
            <w:r w:rsidRPr="0087287E">
              <w:rPr>
                <w:sz w:val="24"/>
              </w:rPr>
              <w:tab/>
            </w:r>
            <w:r w:rsidRPr="0087287E">
              <w:rPr>
                <w:spacing w:val="-1"/>
                <w:sz w:val="24"/>
              </w:rPr>
              <w:t>народа:</w:t>
            </w:r>
            <w:r w:rsidRPr="0087287E">
              <w:rPr>
                <w:spacing w:val="-58"/>
                <w:sz w:val="24"/>
              </w:rPr>
              <w:t xml:space="preserve"> </w:t>
            </w:r>
            <w:r w:rsidRPr="0087287E">
              <w:rPr>
                <w:sz w:val="24"/>
              </w:rPr>
              <w:t>Сталинградская</w:t>
            </w:r>
            <w:r w:rsidRPr="0087287E">
              <w:rPr>
                <w:spacing w:val="-1"/>
                <w:sz w:val="24"/>
              </w:rPr>
              <w:t xml:space="preserve"> </w:t>
            </w:r>
            <w:r w:rsidRPr="0087287E">
              <w:rPr>
                <w:sz w:val="24"/>
              </w:rPr>
              <w:t>битва</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02.02.2024</w:t>
            </w:r>
          </w:p>
        </w:tc>
        <w:tc>
          <w:tcPr>
            <w:tcW w:w="3584" w:type="dxa"/>
          </w:tcPr>
          <w:p w:rsidR="0087287E" w:rsidRPr="0087287E" w:rsidRDefault="0087287E" w:rsidP="0087287E">
            <w:pPr>
              <w:spacing w:line="270" w:lineRule="exact"/>
              <w:ind w:left="552"/>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30"/>
        </w:trPr>
        <w:tc>
          <w:tcPr>
            <w:tcW w:w="3469" w:type="dxa"/>
          </w:tcPr>
          <w:p w:rsidR="0087287E" w:rsidRPr="0087287E" w:rsidRDefault="0087287E" w:rsidP="0087287E">
            <w:pPr>
              <w:tabs>
                <w:tab w:val="left" w:pos="948"/>
                <w:tab w:val="left" w:pos="1368"/>
                <w:tab w:val="left" w:pos="2178"/>
              </w:tabs>
              <w:spacing w:line="270" w:lineRule="exact"/>
              <w:ind w:left="107"/>
              <w:rPr>
                <w:sz w:val="24"/>
              </w:rPr>
            </w:pPr>
            <w:r w:rsidRPr="0087287E">
              <w:rPr>
                <w:sz w:val="24"/>
              </w:rPr>
              <w:t>08.02</w:t>
            </w:r>
            <w:r w:rsidRPr="0087287E">
              <w:rPr>
                <w:sz w:val="24"/>
              </w:rPr>
              <w:tab/>
              <w:t>–</w:t>
            </w:r>
            <w:r w:rsidRPr="0087287E">
              <w:rPr>
                <w:sz w:val="24"/>
              </w:rPr>
              <w:tab/>
              <w:t>День</w:t>
            </w:r>
            <w:r w:rsidRPr="0087287E">
              <w:rPr>
                <w:sz w:val="24"/>
              </w:rPr>
              <w:tab/>
              <w:t>российской</w:t>
            </w:r>
          </w:p>
          <w:p w:rsidR="0087287E" w:rsidRPr="0087287E" w:rsidRDefault="0087287E" w:rsidP="0087287E">
            <w:pPr>
              <w:spacing w:line="270" w:lineRule="atLeast"/>
              <w:ind w:left="107"/>
              <w:rPr>
                <w:sz w:val="24"/>
              </w:rPr>
            </w:pPr>
            <w:r w:rsidRPr="0087287E">
              <w:rPr>
                <w:sz w:val="24"/>
              </w:rPr>
              <w:t>науки:</w:t>
            </w:r>
            <w:r w:rsidRPr="0087287E">
              <w:rPr>
                <w:spacing w:val="1"/>
                <w:sz w:val="24"/>
              </w:rPr>
              <w:t xml:space="preserve"> </w:t>
            </w:r>
            <w:r w:rsidRPr="0087287E">
              <w:rPr>
                <w:sz w:val="24"/>
              </w:rPr>
              <w:t>урок-презентация</w:t>
            </w:r>
            <w:r w:rsidRPr="0087287E">
              <w:rPr>
                <w:spacing w:val="1"/>
                <w:sz w:val="24"/>
              </w:rPr>
              <w:t xml:space="preserve"> </w:t>
            </w:r>
            <w:r w:rsidRPr="0087287E">
              <w:rPr>
                <w:sz w:val="24"/>
              </w:rPr>
              <w:t>«От</w:t>
            </w:r>
            <w:r w:rsidRPr="0087287E">
              <w:rPr>
                <w:spacing w:val="-57"/>
                <w:sz w:val="24"/>
              </w:rPr>
              <w:t xml:space="preserve"> </w:t>
            </w:r>
            <w:r w:rsidRPr="0087287E">
              <w:rPr>
                <w:sz w:val="24"/>
              </w:rPr>
              <w:t>мечты к открытию»</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08.02.2024</w:t>
            </w:r>
          </w:p>
        </w:tc>
        <w:tc>
          <w:tcPr>
            <w:tcW w:w="3584" w:type="dxa"/>
          </w:tcPr>
          <w:p w:rsidR="0087287E" w:rsidRPr="0087287E" w:rsidRDefault="0087287E" w:rsidP="0087287E">
            <w:pPr>
              <w:spacing w:line="270" w:lineRule="exact"/>
              <w:ind w:left="552"/>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tabs>
                <w:tab w:val="left" w:pos="2886"/>
              </w:tabs>
              <w:ind w:left="107" w:right="96"/>
              <w:rPr>
                <w:sz w:val="24"/>
              </w:rPr>
            </w:pPr>
            <w:r w:rsidRPr="0087287E">
              <w:rPr>
                <w:sz w:val="24"/>
              </w:rPr>
              <w:t>08.02</w:t>
            </w:r>
            <w:r w:rsidRPr="0087287E">
              <w:rPr>
                <w:spacing w:val="54"/>
                <w:sz w:val="24"/>
              </w:rPr>
              <w:t xml:space="preserve"> </w:t>
            </w:r>
            <w:r w:rsidRPr="0087287E">
              <w:rPr>
                <w:sz w:val="24"/>
              </w:rPr>
              <w:t>–</w:t>
            </w:r>
            <w:r w:rsidRPr="0087287E">
              <w:rPr>
                <w:spacing w:val="53"/>
                <w:sz w:val="24"/>
              </w:rPr>
              <w:t xml:space="preserve"> </w:t>
            </w:r>
            <w:r w:rsidRPr="0087287E">
              <w:rPr>
                <w:sz w:val="24"/>
              </w:rPr>
              <w:t>День</w:t>
            </w:r>
            <w:r w:rsidRPr="0087287E">
              <w:rPr>
                <w:spacing w:val="54"/>
                <w:sz w:val="24"/>
              </w:rPr>
              <w:t xml:space="preserve"> </w:t>
            </w:r>
            <w:r w:rsidRPr="0087287E">
              <w:rPr>
                <w:sz w:val="24"/>
              </w:rPr>
              <w:t>памяти</w:t>
            </w:r>
            <w:r w:rsidRPr="0087287E">
              <w:rPr>
                <w:spacing w:val="52"/>
                <w:sz w:val="24"/>
              </w:rPr>
              <w:t xml:space="preserve"> </w:t>
            </w:r>
            <w:r w:rsidRPr="0087287E">
              <w:rPr>
                <w:sz w:val="24"/>
              </w:rPr>
              <w:t>юного</w:t>
            </w:r>
            <w:r w:rsidRPr="0087287E">
              <w:rPr>
                <w:spacing w:val="-57"/>
                <w:sz w:val="24"/>
              </w:rPr>
              <w:t xml:space="preserve"> </w:t>
            </w:r>
            <w:r w:rsidRPr="0087287E">
              <w:rPr>
                <w:sz w:val="24"/>
              </w:rPr>
              <w:t>героя-антифашиста:</w:t>
            </w:r>
            <w:r w:rsidRPr="0087287E">
              <w:rPr>
                <w:sz w:val="24"/>
              </w:rPr>
              <w:tab/>
            </w:r>
            <w:r w:rsidRPr="0087287E">
              <w:rPr>
                <w:spacing w:val="-2"/>
                <w:sz w:val="24"/>
              </w:rPr>
              <w:t>урок</w:t>
            </w:r>
          </w:p>
          <w:p w:rsidR="0087287E" w:rsidRPr="0087287E" w:rsidRDefault="0087287E" w:rsidP="0087287E">
            <w:pPr>
              <w:spacing w:line="264" w:lineRule="exact"/>
              <w:ind w:left="107"/>
              <w:rPr>
                <w:sz w:val="24"/>
              </w:rPr>
            </w:pPr>
            <w:r w:rsidRPr="0087287E">
              <w:rPr>
                <w:sz w:val="24"/>
              </w:rPr>
              <w:t>Мужества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08.02.2024</w:t>
            </w:r>
          </w:p>
        </w:tc>
        <w:tc>
          <w:tcPr>
            <w:tcW w:w="3584" w:type="dxa"/>
          </w:tcPr>
          <w:p w:rsidR="0087287E" w:rsidRPr="0087287E" w:rsidRDefault="0087287E" w:rsidP="0087287E">
            <w:pPr>
              <w:spacing w:line="268" w:lineRule="exact"/>
              <w:ind w:left="552"/>
              <w:rPr>
                <w:sz w:val="24"/>
              </w:rPr>
            </w:pPr>
            <w:r w:rsidRPr="0087287E">
              <w:rPr>
                <w:sz w:val="24"/>
              </w:rPr>
              <w:t>Классные</w:t>
            </w:r>
            <w:r w:rsidRPr="0087287E">
              <w:rPr>
                <w:spacing w:val="-5"/>
                <w:sz w:val="24"/>
              </w:rPr>
              <w:t xml:space="preserve"> </w:t>
            </w:r>
            <w:r w:rsidRPr="0087287E">
              <w:rPr>
                <w:sz w:val="24"/>
              </w:rPr>
              <w:t>руководители</w:t>
            </w:r>
          </w:p>
        </w:tc>
      </w:tr>
      <w:tr w:rsidR="0087287E" w:rsidRPr="0087287E" w:rsidTr="0087287E">
        <w:trPr>
          <w:trHeight w:val="1932"/>
        </w:trPr>
        <w:tc>
          <w:tcPr>
            <w:tcW w:w="3469" w:type="dxa"/>
          </w:tcPr>
          <w:p w:rsidR="0087287E" w:rsidRPr="0087287E" w:rsidRDefault="0087287E" w:rsidP="0087287E">
            <w:pPr>
              <w:ind w:left="107" w:right="792"/>
              <w:rPr>
                <w:sz w:val="24"/>
              </w:rPr>
            </w:pPr>
            <w:r w:rsidRPr="0087287E">
              <w:rPr>
                <w:sz w:val="24"/>
              </w:rPr>
              <w:t>12.02 – Всемирный День</w:t>
            </w:r>
            <w:r w:rsidRPr="0087287E">
              <w:rPr>
                <w:spacing w:val="-57"/>
                <w:sz w:val="24"/>
              </w:rPr>
              <w:t xml:space="preserve"> </w:t>
            </w:r>
            <w:r w:rsidRPr="0087287E">
              <w:rPr>
                <w:sz w:val="24"/>
              </w:rPr>
              <w:t>безопасного Интернета.</w:t>
            </w:r>
            <w:r w:rsidRPr="0087287E">
              <w:rPr>
                <w:spacing w:val="1"/>
                <w:sz w:val="24"/>
              </w:rPr>
              <w:t xml:space="preserve"> </w:t>
            </w:r>
            <w:r w:rsidRPr="0087287E">
              <w:rPr>
                <w:sz w:val="24"/>
              </w:rPr>
              <w:t>Тематический</w:t>
            </w:r>
            <w:r w:rsidRPr="0087287E">
              <w:rPr>
                <w:spacing w:val="1"/>
                <w:sz w:val="24"/>
              </w:rPr>
              <w:t xml:space="preserve"> </w:t>
            </w:r>
            <w:r w:rsidRPr="0087287E">
              <w:rPr>
                <w:sz w:val="24"/>
              </w:rPr>
              <w:t>урок</w:t>
            </w:r>
          </w:p>
          <w:p w:rsidR="0087287E" w:rsidRPr="0087287E" w:rsidRDefault="0087287E" w:rsidP="0087287E">
            <w:pPr>
              <w:ind w:left="107" w:right="506"/>
              <w:jc w:val="both"/>
              <w:rPr>
                <w:sz w:val="24"/>
              </w:rPr>
            </w:pPr>
            <w:r w:rsidRPr="0087287E">
              <w:rPr>
                <w:sz w:val="24"/>
              </w:rPr>
              <w:t>«Безопасный Интернет или</w:t>
            </w:r>
            <w:r w:rsidRPr="0087287E">
              <w:rPr>
                <w:spacing w:val="-57"/>
                <w:sz w:val="24"/>
              </w:rPr>
              <w:t xml:space="preserve"> </w:t>
            </w:r>
            <w:r w:rsidRPr="0087287E">
              <w:rPr>
                <w:sz w:val="24"/>
              </w:rPr>
              <w:t>безопасность школьников в</w:t>
            </w:r>
            <w:r w:rsidRPr="0087287E">
              <w:rPr>
                <w:spacing w:val="-58"/>
                <w:sz w:val="24"/>
              </w:rPr>
              <w:t xml:space="preserve"> </w:t>
            </w:r>
            <w:r w:rsidRPr="0087287E">
              <w:rPr>
                <w:sz w:val="24"/>
              </w:rPr>
              <w:t>сети</w:t>
            </w:r>
            <w:r w:rsidRPr="0087287E">
              <w:rPr>
                <w:spacing w:val="-3"/>
                <w:sz w:val="24"/>
              </w:rPr>
              <w:t xml:space="preserve"> </w:t>
            </w:r>
            <w:r w:rsidRPr="0087287E">
              <w:rPr>
                <w:sz w:val="24"/>
              </w:rPr>
              <w:t>Интернет»,</w:t>
            </w:r>
            <w:r w:rsidRPr="0087287E">
              <w:rPr>
                <w:spacing w:val="2"/>
                <w:sz w:val="24"/>
              </w:rPr>
              <w:t xml:space="preserve"> </w:t>
            </w:r>
            <w:r w:rsidRPr="0087287E">
              <w:rPr>
                <w:sz w:val="24"/>
              </w:rPr>
              <w:t>«Азбука</w:t>
            </w:r>
          </w:p>
          <w:p w:rsidR="0087287E" w:rsidRPr="0087287E" w:rsidRDefault="0087287E" w:rsidP="0087287E">
            <w:pPr>
              <w:spacing w:line="264" w:lineRule="exact"/>
              <w:ind w:left="107"/>
              <w:jc w:val="both"/>
              <w:rPr>
                <w:sz w:val="24"/>
              </w:rPr>
            </w:pPr>
            <w:r w:rsidRPr="0087287E">
              <w:rPr>
                <w:sz w:val="24"/>
              </w:rPr>
              <w:t>защиты</w:t>
            </w:r>
            <w:r w:rsidRPr="0087287E">
              <w:rPr>
                <w:spacing w:val="-2"/>
                <w:sz w:val="24"/>
              </w:rPr>
              <w:t xml:space="preserve"> </w:t>
            </w:r>
            <w:r w:rsidRPr="0087287E">
              <w:rPr>
                <w:sz w:val="24"/>
              </w:rPr>
              <w:t>информации»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11.02.2024</w:t>
            </w:r>
          </w:p>
        </w:tc>
        <w:tc>
          <w:tcPr>
            <w:tcW w:w="3584" w:type="dxa"/>
          </w:tcPr>
          <w:p w:rsidR="0087287E" w:rsidRPr="0087287E" w:rsidRDefault="0087287E" w:rsidP="0087287E">
            <w:pPr>
              <w:spacing w:line="268" w:lineRule="exact"/>
              <w:ind w:left="552"/>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spacing w:line="268" w:lineRule="exact"/>
              <w:ind w:left="107"/>
              <w:rPr>
                <w:sz w:val="24"/>
              </w:rPr>
            </w:pPr>
            <w:r w:rsidRPr="0087287E">
              <w:rPr>
                <w:sz w:val="24"/>
              </w:rPr>
              <w:t>Всероссийская</w:t>
            </w:r>
            <w:r w:rsidRPr="0087287E">
              <w:rPr>
                <w:spacing w:val="-3"/>
                <w:sz w:val="24"/>
              </w:rPr>
              <w:t xml:space="preserve"> </w:t>
            </w:r>
            <w:r w:rsidRPr="0087287E">
              <w:rPr>
                <w:sz w:val="24"/>
              </w:rPr>
              <w:t>массовая</w:t>
            </w:r>
          </w:p>
          <w:p w:rsidR="0087287E" w:rsidRPr="0087287E" w:rsidRDefault="0087287E" w:rsidP="0087287E">
            <w:pPr>
              <w:spacing w:line="264" w:lineRule="exact"/>
              <w:ind w:left="107"/>
              <w:rPr>
                <w:sz w:val="24"/>
              </w:rPr>
            </w:pPr>
            <w:r w:rsidRPr="0087287E">
              <w:rPr>
                <w:sz w:val="24"/>
              </w:rPr>
              <w:t>лыжная</w:t>
            </w:r>
            <w:r w:rsidRPr="0087287E">
              <w:rPr>
                <w:spacing w:val="-5"/>
                <w:sz w:val="24"/>
              </w:rPr>
              <w:t xml:space="preserve"> </w:t>
            </w:r>
            <w:r w:rsidRPr="0087287E">
              <w:rPr>
                <w:sz w:val="24"/>
              </w:rPr>
              <w:t>гонка «Лыжня</w:t>
            </w:r>
            <w:r w:rsidRPr="0087287E">
              <w:rPr>
                <w:spacing w:val="-2"/>
                <w:sz w:val="24"/>
              </w:rPr>
              <w:t xml:space="preserve"> </w:t>
            </w:r>
            <w:r w:rsidRPr="0087287E">
              <w:rPr>
                <w:sz w:val="24"/>
              </w:rPr>
              <w:t>России»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13.02.2024</w:t>
            </w:r>
          </w:p>
        </w:tc>
        <w:tc>
          <w:tcPr>
            <w:tcW w:w="3584" w:type="dxa"/>
          </w:tcPr>
          <w:p w:rsidR="0087287E" w:rsidRPr="0087287E" w:rsidRDefault="0087287E" w:rsidP="0087287E">
            <w:pPr>
              <w:spacing w:line="268" w:lineRule="exact"/>
              <w:ind w:left="172" w:right="43"/>
              <w:jc w:val="center"/>
              <w:rPr>
                <w:sz w:val="24"/>
              </w:rPr>
            </w:pPr>
            <w:r w:rsidRPr="0087287E">
              <w:rPr>
                <w:sz w:val="24"/>
              </w:rPr>
              <w:t>ШСК</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494"/>
        <w:gridCol w:w="3584"/>
      </w:tblGrid>
      <w:tr w:rsidR="0087287E" w:rsidRPr="0087287E" w:rsidTr="0087287E">
        <w:trPr>
          <w:trHeight w:val="554"/>
        </w:trPr>
        <w:tc>
          <w:tcPr>
            <w:tcW w:w="3469" w:type="dxa"/>
          </w:tcPr>
          <w:p w:rsidR="0087287E" w:rsidRPr="0087287E" w:rsidRDefault="0087287E" w:rsidP="0087287E">
            <w:pPr>
              <w:spacing w:line="270" w:lineRule="exact"/>
              <w:ind w:left="107"/>
              <w:rPr>
                <w:sz w:val="24"/>
              </w:rPr>
            </w:pPr>
            <w:r w:rsidRPr="0087287E">
              <w:rPr>
                <w:sz w:val="24"/>
              </w:rPr>
              <w:t>Школьный</w:t>
            </w:r>
            <w:r w:rsidRPr="0087287E">
              <w:rPr>
                <w:spacing w:val="-3"/>
                <w:sz w:val="24"/>
              </w:rPr>
              <w:t xml:space="preserve"> </w:t>
            </w:r>
            <w:r w:rsidRPr="0087287E">
              <w:rPr>
                <w:sz w:val="24"/>
              </w:rPr>
              <w:t>турнир</w:t>
            </w:r>
            <w:r w:rsidRPr="0087287E">
              <w:rPr>
                <w:spacing w:val="-2"/>
                <w:sz w:val="24"/>
              </w:rPr>
              <w:t xml:space="preserve"> </w:t>
            </w:r>
            <w:r w:rsidRPr="0087287E">
              <w:rPr>
                <w:sz w:val="24"/>
              </w:rPr>
              <w:t>по</w:t>
            </w:r>
            <w:r w:rsidRPr="0087287E">
              <w:rPr>
                <w:spacing w:val="-2"/>
                <w:sz w:val="24"/>
              </w:rPr>
              <w:t xml:space="preserve"> </w:t>
            </w:r>
            <w:r w:rsidRPr="0087287E">
              <w:rPr>
                <w:sz w:val="24"/>
              </w:rPr>
              <w:t>шашкам</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8"/>
              <w:jc w:val="center"/>
              <w:rPr>
                <w:sz w:val="24"/>
              </w:rPr>
            </w:pPr>
            <w:r w:rsidRPr="0087287E">
              <w:rPr>
                <w:sz w:val="24"/>
              </w:rPr>
              <w:t>14.02-18.02.2024</w:t>
            </w:r>
          </w:p>
        </w:tc>
        <w:tc>
          <w:tcPr>
            <w:tcW w:w="3584" w:type="dxa"/>
          </w:tcPr>
          <w:p w:rsidR="0087287E" w:rsidRPr="0087287E" w:rsidRDefault="0087287E" w:rsidP="0087287E">
            <w:pPr>
              <w:spacing w:line="270" w:lineRule="exact"/>
              <w:ind w:left="146" w:right="140"/>
              <w:jc w:val="center"/>
              <w:rPr>
                <w:sz w:val="24"/>
              </w:rPr>
            </w:pPr>
            <w:r w:rsidRPr="0087287E">
              <w:rPr>
                <w:sz w:val="24"/>
              </w:rPr>
              <w:t>Руководитель</w:t>
            </w:r>
            <w:r w:rsidRPr="0087287E">
              <w:rPr>
                <w:spacing w:val="-3"/>
                <w:sz w:val="24"/>
              </w:rPr>
              <w:t xml:space="preserve"> </w:t>
            </w:r>
            <w:r w:rsidRPr="0087287E">
              <w:rPr>
                <w:sz w:val="24"/>
              </w:rPr>
              <w:t>и</w:t>
            </w:r>
            <w:r w:rsidRPr="0087287E">
              <w:rPr>
                <w:spacing w:val="-3"/>
                <w:sz w:val="24"/>
              </w:rPr>
              <w:t xml:space="preserve"> </w:t>
            </w:r>
            <w:r w:rsidRPr="0087287E">
              <w:rPr>
                <w:sz w:val="24"/>
              </w:rPr>
              <w:t>педагоги</w:t>
            </w:r>
            <w:r w:rsidRPr="0087287E">
              <w:rPr>
                <w:spacing w:val="-2"/>
                <w:sz w:val="24"/>
              </w:rPr>
              <w:t xml:space="preserve"> </w:t>
            </w:r>
            <w:r w:rsidRPr="0087287E">
              <w:rPr>
                <w:sz w:val="24"/>
              </w:rPr>
              <w:t>ШСК,</w:t>
            </w:r>
          </w:p>
          <w:p w:rsidR="0087287E" w:rsidRPr="0087287E" w:rsidRDefault="0087287E" w:rsidP="0087287E">
            <w:pPr>
              <w:spacing w:line="264"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spacing w:line="268" w:lineRule="exact"/>
              <w:ind w:left="107"/>
              <w:rPr>
                <w:sz w:val="24"/>
              </w:rPr>
            </w:pPr>
            <w:r w:rsidRPr="0087287E">
              <w:rPr>
                <w:sz w:val="24"/>
              </w:rPr>
              <w:t>Общешкольная</w:t>
            </w:r>
            <w:r w:rsidRPr="0087287E">
              <w:rPr>
                <w:spacing w:val="-5"/>
                <w:sz w:val="24"/>
              </w:rPr>
              <w:t xml:space="preserve"> </w:t>
            </w:r>
            <w:r w:rsidRPr="0087287E">
              <w:rPr>
                <w:sz w:val="24"/>
              </w:rPr>
              <w:t>неделя</w:t>
            </w:r>
          </w:p>
          <w:p w:rsidR="0087287E" w:rsidRPr="0087287E" w:rsidRDefault="0087287E" w:rsidP="0087287E">
            <w:pPr>
              <w:spacing w:line="264" w:lineRule="exact"/>
              <w:ind w:left="107"/>
              <w:rPr>
                <w:sz w:val="24"/>
              </w:rPr>
            </w:pPr>
            <w:r w:rsidRPr="0087287E">
              <w:rPr>
                <w:sz w:val="24"/>
              </w:rPr>
              <w:t>Здоровья</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14.02-18.02.2024</w:t>
            </w:r>
          </w:p>
        </w:tc>
        <w:tc>
          <w:tcPr>
            <w:tcW w:w="3584" w:type="dxa"/>
          </w:tcPr>
          <w:p w:rsidR="0087287E" w:rsidRPr="0087287E" w:rsidRDefault="0087287E" w:rsidP="0087287E">
            <w:pPr>
              <w:spacing w:line="268" w:lineRule="exact"/>
              <w:ind w:left="146" w:right="140"/>
              <w:jc w:val="center"/>
              <w:rPr>
                <w:sz w:val="24"/>
              </w:rPr>
            </w:pPr>
            <w:r w:rsidRPr="0087287E">
              <w:rPr>
                <w:sz w:val="24"/>
              </w:rPr>
              <w:t>Советник директора по воспитанию 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p w:rsidR="0087287E" w:rsidRPr="0087287E" w:rsidRDefault="0087287E" w:rsidP="0087287E">
            <w:pPr>
              <w:spacing w:line="264"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379"/>
        </w:trPr>
        <w:tc>
          <w:tcPr>
            <w:tcW w:w="3469" w:type="dxa"/>
          </w:tcPr>
          <w:p w:rsidR="0087287E" w:rsidRPr="0087287E" w:rsidRDefault="0087287E" w:rsidP="0087287E">
            <w:pPr>
              <w:spacing w:line="268" w:lineRule="exact"/>
              <w:ind w:left="107"/>
              <w:rPr>
                <w:sz w:val="24"/>
              </w:rPr>
            </w:pPr>
            <w:r w:rsidRPr="0087287E">
              <w:rPr>
                <w:sz w:val="24"/>
              </w:rPr>
              <w:t>День</w:t>
            </w:r>
            <w:r w:rsidRPr="0087287E">
              <w:rPr>
                <w:spacing w:val="-5"/>
                <w:sz w:val="24"/>
              </w:rPr>
              <w:t xml:space="preserve"> </w:t>
            </w:r>
            <w:r w:rsidRPr="0087287E">
              <w:rPr>
                <w:sz w:val="24"/>
              </w:rPr>
              <w:t>Святого</w:t>
            </w:r>
            <w:r w:rsidRPr="0087287E">
              <w:rPr>
                <w:spacing w:val="-3"/>
                <w:sz w:val="24"/>
              </w:rPr>
              <w:t xml:space="preserve"> </w:t>
            </w:r>
            <w:r w:rsidRPr="0087287E">
              <w:rPr>
                <w:sz w:val="24"/>
              </w:rPr>
              <w:t>Валентина</w:t>
            </w:r>
          </w:p>
          <w:p w:rsidR="0087287E" w:rsidRPr="0087287E" w:rsidRDefault="0087287E" w:rsidP="0087287E">
            <w:pPr>
              <w:ind w:left="107" w:right="1231"/>
              <w:rPr>
                <w:sz w:val="24"/>
              </w:rPr>
            </w:pPr>
            <w:r w:rsidRPr="0087287E">
              <w:rPr>
                <w:sz w:val="24"/>
              </w:rPr>
              <w:t>«Праздничная почта</w:t>
            </w:r>
            <w:r w:rsidRPr="0087287E">
              <w:rPr>
                <w:spacing w:val="-57"/>
                <w:sz w:val="24"/>
              </w:rPr>
              <w:t xml:space="preserve"> </w:t>
            </w:r>
            <w:proofErr w:type="spellStart"/>
            <w:r w:rsidRPr="0087287E">
              <w:rPr>
                <w:sz w:val="24"/>
              </w:rPr>
              <w:t>Валентинок</w:t>
            </w:r>
            <w:proofErr w:type="spellEnd"/>
            <w:r w:rsidRPr="0087287E">
              <w:rPr>
                <w:sz w:val="24"/>
              </w:rPr>
              <w:t>»</w:t>
            </w:r>
          </w:p>
          <w:p w:rsidR="0087287E" w:rsidRPr="0087287E" w:rsidRDefault="0087287E" w:rsidP="0087287E">
            <w:pPr>
              <w:spacing w:line="270" w:lineRule="atLeast"/>
              <w:ind w:left="107" w:right="1268"/>
              <w:rPr>
                <w:sz w:val="24"/>
              </w:rPr>
            </w:pPr>
            <w:r w:rsidRPr="0087287E">
              <w:rPr>
                <w:sz w:val="24"/>
              </w:rPr>
              <w:t>Акция</w:t>
            </w:r>
            <w:r w:rsidRPr="0087287E">
              <w:rPr>
                <w:spacing w:val="-6"/>
                <w:sz w:val="24"/>
              </w:rPr>
              <w:t xml:space="preserve"> </w:t>
            </w:r>
            <w:r w:rsidRPr="0087287E">
              <w:rPr>
                <w:sz w:val="24"/>
              </w:rPr>
              <w:t>«Найди</w:t>
            </w:r>
            <w:r w:rsidRPr="0087287E">
              <w:rPr>
                <w:spacing w:val="-6"/>
                <w:sz w:val="24"/>
              </w:rPr>
              <w:t xml:space="preserve"> </w:t>
            </w:r>
            <w:r w:rsidRPr="0087287E">
              <w:rPr>
                <w:sz w:val="24"/>
              </w:rPr>
              <w:t>свою</w:t>
            </w:r>
            <w:r w:rsidRPr="0087287E">
              <w:rPr>
                <w:spacing w:val="-57"/>
                <w:sz w:val="24"/>
              </w:rPr>
              <w:t xml:space="preserve"> </w:t>
            </w:r>
            <w:r w:rsidRPr="0087287E">
              <w:rPr>
                <w:sz w:val="24"/>
              </w:rPr>
              <w:t>половинку»</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14.02.2024</w:t>
            </w:r>
          </w:p>
        </w:tc>
        <w:tc>
          <w:tcPr>
            <w:tcW w:w="3584" w:type="dxa"/>
          </w:tcPr>
          <w:p w:rsidR="0087287E" w:rsidRPr="0087287E" w:rsidRDefault="0087287E" w:rsidP="0087287E">
            <w:pPr>
              <w:spacing w:line="268" w:lineRule="exact"/>
              <w:ind w:left="146" w:right="140"/>
              <w:jc w:val="center"/>
              <w:rPr>
                <w:sz w:val="24"/>
              </w:rPr>
            </w:pPr>
            <w:r w:rsidRPr="0087287E">
              <w:rPr>
                <w:sz w:val="24"/>
              </w:rPr>
              <w:t>Советник директора по воспитанию</w:t>
            </w:r>
          </w:p>
        </w:tc>
      </w:tr>
      <w:tr w:rsidR="0087287E" w:rsidRPr="0087287E" w:rsidTr="0087287E">
        <w:trPr>
          <w:trHeight w:val="2760"/>
        </w:trPr>
        <w:tc>
          <w:tcPr>
            <w:tcW w:w="3469" w:type="dxa"/>
          </w:tcPr>
          <w:p w:rsidR="0087287E" w:rsidRPr="0087287E" w:rsidRDefault="0087287E" w:rsidP="0087287E">
            <w:pPr>
              <w:tabs>
                <w:tab w:val="left" w:pos="1843"/>
                <w:tab w:val="left" w:pos="1972"/>
                <w:tab w:val="left" w:pos="3137"/>
              </w:tabs>
              <w:ind w:left="107" w:right="93"/>
              <w:jc w:val="both"/>
              <w:rPr>
                <w:sz w:val="24"/>
              </w:rPr>
            </w:pPr>
            <w:r w:rsidRPr="0087287E">
              <w:rPr>
                <w:sz w:val="24"/>
              </w:rPr>
              <w:t>15.02</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памяти</w:t>
            </w:r>
            <w:r w:rsidRPr="0087287E">
              <w:rPr>
                <w:spacing w:val="1"/>
                <w:sz w:val="24"/>
              </w:rPr>
              <w:t xml:space="preserve"> </w:t>
            </w:r>
            <w:r w:rsidRPr="0087287E">
              <w:rPr>
                <w:sz w:val="24"/>
              </w:rPr>
              <w:t>о</w:t>
            </w:r>
            <w:r w:rsidRPr="0087287E">
              <w:rPr>
                <w:spacing w:val="-57"/>
                <w:sz w:val="24"/>
              </w:rPr>
              <w:t xml:space="preserve"> </w:t>
            </w:r>
            <w:r w:rsidRPr="0087287E">
              <w:rPr>
                <w:sz w:val="24"/>
              </w:rPr>
              <w:t>россиянах,</w:t>
            </w:r>
            <w:r w:rsidRPr="0087287E">
              <w:rPr>
                <w:sz w:val="24"/>
              </w:rPr>
              <w:tab/>
            </w:r>
            <w:r w:rsidRPr="0087287E">
              <w:rPr>
                <w:sz w:val="24"/>
              </w:rPr>
              <w:tab/>
              <w:t>исполнявших</w:t>
            </w:r>
            <w:r w:rsidRPr="0087287E">
              <w:rPr>
                <w:spacing w:val="-58"/>
                <w:sz w:val="24"/>
              </w:rPr>
              <w:t xml:space="preserve"> </w:t>
            </w:r>
            <w:r w:rsidRPr="0087287E">
              <w:rPr>
                <w:sz w:val="24"/>
              </w:rPr>
              <w:t>служебный долг за пределами</w:t>
            </w:r>
            <w:r w:rsidRPr="0087287E">
              <w:rPr>
                <w:spacing w:val="1"/>
                <w:sz w:val="24"/>
              </w:rPr>
              <w:t xml:space="preserve"> </w:t>
            </w:r>
            <w:r w:rsidRPr="0087287E">
              <w:rPr>
                <w:sz w:val="24"/>
              </w:rPr>
              <w:t>Отечества.</w:t>
            </w:r>
            <w:r w:rsidRPr="0087287E">
              <w:rPr>
                <w:spacing w:val="1"/>
                <w:sz w:val="24"/>
              </w:rPr>
              <w:t xml:space="preserve"> </w:t>
            </w:r>
            <w:r w:rsidRPr="0087287E">
              <w:rPr>
                <w:sz w:val="24"/>
              </w:rPr>
              <w:t>День</w:t>
            </w:r>
            <w:r w:rsidRPr="0087287E">
              <w:rPr>
                <w:spacing w:val="1"/>
                <w:sz w:val="24"/>
              </w:rPr>
              <w:t xml:space="preserve"> </w:t>
            </w:r>
            <w:r w:rsidRPr="0087287E">
              <w:rPr>
                <w:sz w:val="24"/>
              </w:rPr>
              <w:t>вывода</w:t>
            </w:r>
            <w:r w:rsidRPr="0087287E">
              <w:rPr>
                <w:spacing w:val="1"/>
                <w:sz w:val="24"/>
              </w:rPr>
              <w:t xml:space="preserve"> </w:t>
            </w:r>
            <w:r w:rsidRPr="0087287E">
              <w:rPr>
                <w:sz w:val="24"/>
              </w:rPr>
              <w:t>советских</w:t>
            </w:r>
            <w:r w:rsidRPr="0087287E">
              <w:rPr>
                <w:sz w:val="24"/>
              </w:rPr>
              <w:tab/>
              <w:t>войск</w:t>
            </w:r>
            <w:r w:rsidRPr="0087287E">
              <w:rPr>
                <w:sz w:val="24"/>
              </w:rPr>
              <w:tab/>
            </w:r>
            <w:r w:rsidRPr="0087287E">
              <w:rPr>
                <w:spacing w:val="-1"/>
                <w:sz w:val="24"/>
              </w:rPr>
              <w:t>из</w:t>
            </w:r>
            <w:r w:rsidRPr="0087287E">
              <w:rPr>
                <w:spacing w:val="-58"/>
                <w:sz w:val="24"/>
              </w:rPr>
              <w:t xml:space="preserve"> </w:t>
            </w:r>
            <w:r w:rsidRPr="0087287E">
              <w:rPr>
                <w:sz w:val="24"/>
              </w:rPr>
              <w:t>Афганистана:</w:t>
            </w:r>
            <w:r w:rsidRPr="0087287E">
              <w:rPr>
                <w:spacing w:val="40"/>
                <w:sz w:val="24"/>
              </w:rPr>
              <w:t xml:space="preserve"> </w:t>
            </w:r>
            <w:r w:rsidRPr="0087287E">
              <w:rPr>
                <w:sz w:val="24"/>
              </w:rPr>
              <w:t>урок</w:t>
            </w:r>
            <w:r w:rsidRPr="0087287E">
              <w:rPr>
                <w:spacing w:val="36"/>
                <w:sz w:val="24"/>
              </w:rPr>
              <w:t xml:space="preserve"> </w:t>
            </w:r>
            <w:r w:rsidRPr="0087287E">
              <w:rPr>
                <w:sz w:val="24"/>
              </w:rPr>
              <w:t>Мужества</w:t>
            </w:r>
          </w:p>
          <w:p w:rsidR="0087287E" w:rsidRPr="0087287E" w:rsidRDefault="0087287E" w:rsidP="0087287E">
            <w:pPr>
              <w:spacing w:line="270" w:lineRule="atLeast"/>
              <w:ind w:left="107" w:right="98"/>
              <w:jc w:val="both"/>
              <w:rPr>
                <w:sz w:val="24"/>
              </w:rPr>
            </w:pPr>
            <w:r w:rsidRPr="0087287E">
              <w:rPr>
                <w:sz w:val="24"/>
              </w:rPr>
              <w:t>«Защитники</w:t>
            </w:r>
            <w:r w:rsidRPr="0087287E">
              <w:rPr>
                <w:spacing w:val="1"/>
                <w:sz w:val="24"/>
              </w:rPr>
              <w:t xml:space="preserve"> </w:t>
            </w:r>
            <w:r w:rsidRPr="0087287E">
              <w:rPr>
                <w:sz w:val="24"/>
              </w:rPr>
              <w:t>Отечества:</w:t>
            </w:r>
            <w:r w:rsidRPr="0087287E">
              <w:rPr>
                <w:spacing w:val="1"/>
                <w:sz w:val="24"/>
              </w:rPr>
              <w:t xml:space="preserve"> </w:t>
            </w:r>
            <w:r w:rsidRPr="0087287E">
              <w:rPr>
                <w:sz w:val="24"/>
              </w:rPr>
              <w:t>Ты</w:t>
            </w:r>
            <w:r w:rsidRPr="0087287E">
              <w:rPr>
                <w:spacing w:val="1"/>
                <w:sz w:val="24"/>
              </w:rPr>
              <w:t xml:space="preserve"> </w:t>
            </w:r>
            <w:r w:rsidRPr="0087287E">
              <w:rPr>
                <w:sz w:val="24"/>
              </w:rPr>
              <w:t>в</w:t>
            </w:r>
            <w:r w:rsidRPr="0087287E">
              <w:rPr>
                <w:spacing w:val="1"/>
                <w:sz w:val="24"/>
              </w:rPr>
              <w:t xml:space="preserve"> </w:t>
            </w:r>
            <w:r w:rsidRPr="0087287E">
              <w:rPr>
                <w:sz w:val="24"/>
              </w:rPr>
              <w:t>памяти</w:t>
            </w:r>
            <w:r w:rsidRPr="0087287E">
              <w:rPr>
                <w:spacing w:val="1"/>
                <w:sz w:val="24"/>
              </w:rPr>
              <w:t xml:space="preserve"> </w:t>
            </w:r>
            <w:r w:rsidRPr="0087287E">
              <w:rPr>
                <w:sz w:val="24"/>
              </w:rPr>
              <w:t>и</w:t>
            </w:r>
            <w:r w:rsidRPr="0087287E">
              <w:rPr>
                <w:spacing w:val="1"/>
                <w:sz w:val="24"/>
              </w:rPr>
              <w:t xml:space="preserve"> </w:t>
            </w:r>
            <w:r w:rsidRPr="0087287E">
              <w:rPr>
                <w:sz w:val="24"/>
              </w:rPr>
              <w:t>сердце</w:t>
            </w:r>
            <w:r w:rsidRPr="0087287E">
              <w:rPr>
                <w:spacing w:val="1"/>
                <w:sz w:val="24"/>
              </w:rPr>
              <w:t xml:space="preserve"> </w:t>
            </w:r>
            <w:r w:rsidRPr="0087287E">
              <w:rPr>
                <w:sz w:val="24"/>
              </w:rPr>
              <w:t>моем,</w:t>
            </w:r>
            <w:r w:rsidRPr="0087287E">
              <w:rPr>
                <w:spacing w:val="-57"/>
                <w:sz w:val="24"/>
              </w:rPr>
              <w:t xml:space="preserve"> </w:t>
            </w:r>
            <w:r w:rsidRPr="0087287E">
              <w:rPr>
                <w:sz w:val="24"/>
              </w:rPr>
              <w:t>Афганистан,</w:t>
            </w:r>
            <w:r w:rsidRPr="0087287E">
              <w:rPr>
                <w:spacing w:val="1"/>
                <w:sz w:val="24"/>
              </w:rPr>
              <w:t xml:space="preserve"> </w:t>
            </w:r>
            <w:r w:rsidRPr="0087287E">
              <w:rPr>
                <w:sz w:val="24"/>
              </w:rPr>
              <w:t>ты</w:t>
            </w:r>
            <w:r w:rsidRPr="0087287E">
              <w:rPr>
                <w:spacing w:val="1"/>
                <w:sz w:val="24"/>
              </w:rPr>
              <w:t xml:space="preserve"> </w:t>
            </w:r>
            <w:r w:rsidRPr="0087287E">
              <w:rPr>
                <w:sz w:val="24"/>
              </w:rPr>
              <w:t>боль</w:t>
            </w:r>
            <w:r w:rsidRPr="0087287E">
              <w:rPr>
                <w:spacing w:val="1"/>
                <w:sz w:val="24"/>
              </w:rPr>
              <w:t xml:space="preserve"> </w:t>
            </w:r>
            <w:r w:rsidRPr="0087287E">
              <w:rPr>
                <w:sz w:val="24"/>
              </w:rPr>
              <w:t>моей</w:t>
            </w:r>
            <w:r w:rsidRPr="0087287E">
              <w:rPr>
                <w:spacing w:val="1"/>
                <w:sz w:val="24"/>
              </w:rPr>
              <w:t xml:space="preserve"> </w:t>
            </w:r>
            <w:r w:rsidRPr="0087287E">
              <w:rPr>
                <w:sz w:val="24"/>
              </w:rPr>
              <w:t>души…»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15.02.2024</w:t>
            </w:r>
          </w:p>
        </w:tc>
        <w:tc>
          <w:tcPr>
            <w:tcW w:w="3584" w:type="dxa"/>
          </w:tcPr>
          <w:p w:rsidR="0087287E" w:rsidRPr="0087287E" w:rsidRDefault="0087287E" w:rsidP="0087287E">
            <w:pPr>
              <w:spacing w:line="268" w:lineRule="exact"/>
              <w:ind w:left="147" w:right="140"/>
              <w:jc w:val="center"/>
              <w:rPr>
                <w:sz w:val="24"/>
              </w:rPr>
            </w:pPr>
            <w:r w:rsidRPr="0087287E">
              <w:rPr>
                <w:sz w:val="24"/>
              </w:rPr>
              <w:t>Учитель</w:t>
            </w:r>
            <w:r w:rsidRPr="0087287E">
              <w:rPr>
                <w:spacing w:val="-3"/>
                <w:sz w:val="24"/>
              </w:rPr>
              <w:t xml:space="preserve"> </w:t>
            </w:r>
            <w:r w:rsidRPr="0087287E">
              <w:rPr>
                <w:sz w:val="24"/>
              </w:rPr>
              <w:t>истории</w:t>
            </w:r>
          </w:p>
        </w:tc>
      </w:tr>
      <w:tr w:rsidR="0087287E" w:rsidRPr="0087287E" w:rsidTr="0087287E">
        <w:trPr>
          <w:trHeight w:val="275"/>
        </w:trPr>
        <w:tc>
          <w:tcPr>
            <w:tcW w:w="3469" w:type="dxa"/>
          </w:tcPr>
          <w:p w:rsidR="0087287E" w:rsidRPr="0087287E" w:rsidRDefault="0087287E" w:rsidP="0087287E">
            <w:pPr>
              <w:spacing w:line="256" w:lineRule="exact"/>
              <w:ind w:left="107"/>
              <w:rPr>
                <w:sz w:val="24"/>
              </w:rPr>
            </w:pPr>
            <w:r w:rsidRPr="0087287E">
              <w:rPr>
                <w:sz w:val="24"/>
              </w:rPr>
              <w:t>Лыжные</w:t>
            </w:r>
            <w:r w:rsidRPr="0087287E">
              <w:rPr>
                <w:spacing w:val="-5"/>
                <w:sz w:val="24"/>
              </w:rPr>
              <w:t xml:space="preserve"> </w:t>
            </w:r>
            <w:r w:rsidRPr="0087287E">
              <w:rPr>
                <w:sz w:val="24"/>
              </w:rPr>
              <w:t>эстафеты</w:t>
            </w:r>
          </w:p>
        </w:tc>
        <w:tc>
          <w:tcPr>
            <w:tcW w:w="1195" w:type="dxa"/>
          </w:tcPr>
          <w:p w:rsidR="0087287E" w:rsidRPr="0087287E" w:rsidRDefault="0087287E" w:rsidP="0087287E">
            <w:pPr>
              <w:spacing w:line="256" w:lineRule="exact"/>
              <w:ind w:right="427"/>
              <w:jc w:val="right"/>
              <w:rPr>
                <w:sz w:val="24"/>
              </w:rPr>
            </w:pPr>
            <w:r w:rsidRPr="0087287E">
              <w:rPr>
                <w:sz w:val="24"/>
              </w:rPr>
              <w:t>5-9</w:t>
            </w:r>
          </w:p>
        </w:tc>
        <w:tc>
          <w:tcPr>
            <w:tcW w:w="2494" w:type="dxa"/>
          </w:tcPr>
          <w:p w:rsidR="0087287E" w:rsidRPr="0087287E" w:rsidRDefault="0087287E" w:rsidP="0087287E">
            <w:pPr>
              <w:spacing w:line="256" w:lineRule="exact"/>
              <w:ind w:left="375" w:right="367"/>
              <w:jc w:val="center"/>
              <w:rPr>
                <w:sz w:val="24"/>
              </w:rPr>
            </w:pPr>
            <w:r w:rsidRPr="0087287E">
              <w:rPr>
                <w:sz w:val="24"/>
              </w:rPr>
              <w:t>20.02.2024</w:t>
            </w:r>
          </w:p>
        </w:tc>
        <w:tc>
          <w:tcPr>
            <w:tcW w:w="3584" w:type="dxa"/>
          </w:tcPr>
          <w:p w:rsidR="0087287E" w:rsidRPr="0087287E" w:rsidRDefault="0087287E" w:rsidP="0087287E">
            <w:pPr>
              <w:spacing w:line="256" w:lineRule="exact"/>
              <w:ind w:left="148" w:right="140"/>
              <w:jc w:val="center"/>
              <w:rPr>
                <w:sz w:val="24"/>
              </w:rPr>
            </w:pPr>
            <w:r w:rsidRPr="0087287E">
              <w:rPr>
                <w:sz w:val="24"/>
              </w:rPr>
              <w:t>Учитель</w:t>
            </w:r>
            <w:r w:rsidRPr="0087287E">
              <w:rPr>
                <w:spacing w:val="-3"/>
                <w:sz w:val="24"/>
              </w:rPr>
              <w:t xml:space="preserve"> </w:t>
            </w:r>
            <w:r w:rsidRPr="0087287E">
              <w:rPr>
                <w:sz w:val="24"/>
              </w:rPr>
              <w:t>физкультуры</w:t>
            </w:r>
            <w:r w:rsidRPr="0087287E">
              <w:rPr>
                <w:spacing w:val="-3"/>
                <w:sz w:val="24"/>
              </w:rPr>
              <w:t xml:space="preserve"> </w:t>
            </w:r>
            <w:r w:rsidRPr="0087287E">
              <w:rPr>
                <w:sz w:val="24"/>
              </w:rPr>
              <w:t>ШСК</w:t>
            </w:r>
          </w:p>
        </w:tc>
      </w:tr>
      <w:tr w:rsidR="0087287E" w:rsidRPr="0087287E" w:rsidTr="0087287E">
        <w:trPr>
          <w:trHeight w:val="1655"/>
        </w:trPr>
        <w:tc>
          <w:tcPr>
            <w:tcW w:w="3469" w:type="dxa"/>
          </w:tcPr>
          <w:p w:rsidR="0087287E" w:rsidRPr="0087287E" w:rsidRDefault="0087287E" w:rsidP="0087287E">
            <w:pPr>
              <w:ind w:left="107"/>
              <w:rPr>
                <w:sz w:val="24"/>
              </w:rPr>
            </w:pPr>
            <w:r w:rsidRPr="0087287E">
              <w:rPr>
                <w:sz w:val="24"/>
              </w:rPr>
              <w:t>21.02</w:t>
            </w:r>
            <w:r w:rsidRPr="0087287E">
              <w:rPr>
                <w:spacing w:val="13"/>
                <w:sz w:val="24"/>
              </w:rPr>
              <w:t xml:space="preserve"> </w:t>
            </w:r>
            <w:r w:rsidRPr="0087287E">
              <w:rPr>
                <w:sz w:val="24"/>
              </w:rPr>
              <w:t>–</w:t>
            </w:r>
            <w:r w:rsidRPr="0087287E">
              <w:rPr>
                <w:spacing w:val="13"/>
                <w:sz w:val="24"/>
              </w:rPr>
              <w:t xml:space="preserve"> </w:t>
            </w:r>
            <w:r w:rsidRPr="0087287E">
              <w:rPr>
                <w:sz w:val="24"/>
              </w:rPr>
              <w:t>международный</w:t>
            </w:r>
            <w:r w:rsidRPr="0087287E">
              <w:rPr>
                <w:spacing w:val="13"/>
                <w:sz w:val="24"/>
              </w:rPr>
              <w:t xml:space="preserve"> </w:t>
            </w:r>
            <w:r w:rsidRPr="0087287E">
              <w:rPr>
                <w:sz w:val="24"/>
              </w:rPr>
              <w:t>День</w:t>
            </w:r>
            <w:r w:rsidRPr="0087287E">
              <w:rPr>
                <w:spacing w:val="-57"/>
                <w:sz w:val="24"/>
              </w:rPr>
              <w:t xml:space="preserve"> </w:t>
            </w:r>
            <w:r w:rsidRPr="0087287E">
              <w:rPr>
                <w:sz w:val="24"/>
              </w:rPr>
              <w:t>родного языка.</w:t>
            </w:r>
          </w:p>
          <w:p w:rsidR="0087287E" w:rsidRPr="0087287E" w:rsidRDefault="0087287E" w:rsidP="0087287E">
            <w:pPr>
              <w:ind w:left="107"/>
              <w:rPr>
                <w:sz w:val="24"/>
              </w:rPr>
            </w:pPr>
            <w:r w:rsidRPr="0087287E">
              <w:rPr>
                <w:sz w:val="24"/>
              </w:rPr>
              <w:t>Всероссийский тематический</w:t>
            </w:r>
            <w:r w:rsidRPr="0087287E">
              <w:rPr>
                <w:spacing w:val="1"/>
                <w:sz w:val="24"/>
              </w:rPr>
              <w:t xml:space="preserve"> </w:t>
            </w:r>
            <w:r w:rsidRPr="0087287E">
              <w:rPr>
                <w:sz w:val="24"/>
              </w:rPr>
              <w:t>урок</w:t>
            </w:r>
            <w:r w:rsidRPr="0087287E">
              <w:rPr>
                <w:spacing w:val="2"/>
                <w:sz w:val="24"/>
              </w:rPr>
              <w:t xml:space="preserve"> </w:t>
            </w:r>
            <w:r w:rsidRPr="0087287E">
              <w:rPr>
                <w:sz w:val="24"/>
              </w:rPr>
              <w:t>«Международный</w:t>
            </w:r>
            <w:r w:rsidRPr="0087287E">
              <w:rPr>
                <w:spacing w:val="-2"/>
                <w:sz w:val="24"/>
              </w:rPr>
              <w:t xml:space="preserve"> </w:t>
            </w:r>
            <w:r w:rsidRPr="0087287E">
              <w:rPr>
                <w:sz w:val="24"/>
              </w:rPr>
              <w:t>День</w:t>
            </w:r>
          </w:p>
          <w:p w:rsidR="0087287E" w:rsidRPr="0087287E" w:rsidRDefault="0087287E" w:rsidP="0087287E">
            <w:pPr>
              <w:spacing w:line="270" w:lineRule="atLeast"/>
              <w:ind w:left="107" w:right="221"/>
              <w:rPr>
                <w:sz w:val="24"/>
              </w:rPr>
            </w:pPr>
            <w:r w:rsidRPr="0087287E">
              <w:rPr>
                <w:sz w:val="24"/>
              </w:rPr>
              <w:t>родного</w:t>
            </w:r>
            <w:r w:rsidRPr="0087287E">
              <w:rPr>
                <w:spacing w:val="-6"/>
                <w:sz w:val="24"/>
              </w:rPr>
              <w:t xml:space="preserve"> </w:t>
            </w:r>
            <w:r w:rsidRPr="0087287E">
              <w:rPr>
                <w:sz w:val="24"/>
              </w:rPr>
              <w:t>языка.</w:t>
            </w:r>
            <w:r w:rsidRPr="0087287E">
              <w:rPr>
                <w:spacing w:val="-5"/>
                <w:sz w:val="24"/>
              </w:rPr>
              <w:t xml:space="preserve"> </w:t>
            </w:r>
            <w:r w:rsidRPr="0087287E">
              <w:rPr>
                <w:sz w:val="24"/>
              </w:rPr>
              <w:t>Путешествие</w:t>
            </w:r>
            <w:r w:rsidRPr="0087287E">
              <w:rPr>
                <w:spacing w:val="-6"/>
                <w:sz w:val="24"/>
              </w:rPr>
              <w:t xml:space="preserve"> </w:t>
            </w:r>
            <w:r w:rsidRPr="0087287E">
              <w:rPr>
                <w:sz w:val="24"/>
              </w:rPr>
              <w:t>в</w:t>
            </w:r>
            <w:r w:rsidRPr="0087287E">
              <w:rPr>
                <w:spacing w:val="-57"/>
                <w:sz w:val="24"/>
              </w:rPr>
              <w:t xml:space="preserve"> </w:t>
            </w:r>
            <w:r w:rsidRPr="0087287E">
              <w:rPr>
                <w:sz w:val="24"/>
              </w:rPr>
              <w:t>слово»</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21.02.2024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ind w:left="107" w:right="233"/>
              <w:rPr>
                <w:sz w:val="24"/>
              </w:rPr>
            </w:pPr>
            <w:r w:rsidRPr="0087287E">
              <w:rPr>
                <w:sz w:val="24"/>
              </w:rPr>
              <w:lastRenderedPageBreak/>
              <w:t>Веселые старты «Сильные,</w:t>
            </w:r>
            <w:r w:rsidRPr="0087287E">
              <w:rPr>
                <w:spacing w:val="1"/>
                <w:sz w:val="24"/>
              </w:rPr>
              <w:t xml:space="preserve"> </w:t>
            </w:r>
            <w:r w:rsidRPr="0087287E">
              <w:rPr>
                <w:sz w:val="24"/>
              </w:rPr>
              <w:t>смелые, ловкие, умелые»,</w:t>
            </w:r>
            <w:r w:rsidRPr="0087287E">
              <w:rPr>
                <w:spacing w:val="1"/>
                <w:sz w:val="24"/>
              </w:rPr>
              <w:t xml:space="preserve"> </w:t>
            </w:r>
            <w:r w:rsidRPr="0087287E">
              <w:rPr>
                <w:sz w:val="24"/>
              </w:rPr>
              <w:t>посвященные</w:t>
            </w:r>
            <w:r w:rsidRPr="0087287E">
              <w:rPr>
                <w:spacing w:val="-7"/>
                <w:sz w:val="24"/>
              </w:rPr>
              <w:t xml:space="preserve"> </w:t>
            </w:r>
            <w:r w:rsidRPr="0087287E">
              <w:rPr>
                <w:sz w:val="24"/>
              </w:rPr>
              <w:t>Дню</w:t>
            </w:r>
            <w:r w:rsidRPr="0087287E">
              <w:rPr>
                <w:spacing w:val="-5"/>
                <w:sz w:val="24"/>
              </w:rPr>
              <w:t xml:space="preserve"> </w:t>
            </w:r>
            <w:r w:rsidRPr="0087287E">
              <w:rPr>
                <w:sz w:val="24"/>
              </w:rPr>
              <w:t>Защитника</w:t>
            </w:r>
          </w:p>
          <w:p w:rsidR="0087287E" w:rsidRPr="0087287E" w:rsidRDefault="0087287E" w:rsidP="0087287E">
            <w:pPr>
              <w:spacing w:line="264" w:lineRule="exact"/>
              <w:ind w:left="107"/>
              <w:rPr>
                <w:sz w:val="24"/>
              </w:rPr>
            </w:pPr>
            <w:r w:rsidRPr="0087287E">
              <w:rPr>
                <w:sz w:val="24"/>
              </w:rPr>
              <w:t>Отечества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22.02.2024</w:t>
            </w:r>
          </w:p>
        </w:tc>
        <w:tc>
          <w:tcPr>
            <w:tcW w:w="3584" w:type="dxa"/>
          </w:tcPr>
          <w:p w:rsidR="0087287E" w:rsidRPr="0087287E" w:rsidRDefault="0087287E" w:rsidP="0087287E">
            <w:pPr>
              <w:ind w:left="552" w:right="166" w:hanging="359"/>
              <w:rPr>
                <w:sz w:val="24"/>
              </w:rPr>
            </w:pPr>
            <w:r w:rsidRPr="0087287E">
              <w:rPr>
                <w:sz w:val="24"/>
              </w:rPr>
              <w:t>Руководитель и педагоги ШСК</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tabs>
                <w:tab w:val="left" w:pos="1325"/>
                <w:tab w:val="left" w:pos="2261"/>
              </w:tabs>
              <w:ind w:left="107" w:right="96"/>
              <w:rPr>
                <w:sz w:val="24"/>
              </w:rPr>
            </w:pPr>
            <w:r w:rsidRPr="0087287E">
              <w:rPr>
                <w:sz w:val="24"/>
              </w:rPr>
              <w:t>23.02</w:t>
            </w:r>
            <w:r w:rsidRPr="0087287E">
              <w:rPr>
                <w:spacing w:val="7"/>
                <w:sz w:val="24"/>
              </w:rPr>
              <w:t xml:space="preserve"> </w:t>
            </w:r>
            <w:r w:rsidRPr="0087287E">
              <w:rPr>
                <w:sz w:val="24"/>
              </w:rPr>
              <w:t>–</w:t>
            </w:r>
            <w:r w:rsidRPr="0087287E">
              <w:rPr>
                <w:spacing w:val="6"/>
                <w:sz w:val="24"/>
              </w:rPr>
              <w:t xml:space="preserve"> </w:t>
            </w:r>
            <w:r w:rsidRPr="0087287E">
              <w:rPr>
                <w:sz w:val="24"/>
              </w:rPr>
              <w:t>День</w:t>
            </w:r>
            <w:r w:rsidRPr="0087287E">
              <w:rPr>
                <w:spacing w:val="7"/>
                <w:sz w:val="24"/>
              </w:rPr>
              <w:t xml:space="preserve"> </w:t>
            </w:r>
            <w:r w:rsidRPr="0087287E">
              <w:rPr>
                <w:sz w:val="24"/>
              </w:rPr>
              <w:t>воинской</w:t>
            </w:r>
            <w:r w:rsidRPr="0087287E">
              <w:rPr>
                <w:spacing w:val="7"/>
                <w:sz w:val="24"/>
              </w:rPr>
              <w:t xml:space="preserve"> </w:t>
            </w:r>
            <w:r w:rsidRPr="0087287E">
              <w:rPr>
                <w:sz w:val="24"/>
              </w:rPr>
              <w:t>славы</w:t>
            </w:r>
            <w:r w:rsidRPr="0087287E">
              <w:rPr>
                <w:spacing w:val="-57"/>
                <w:sz w:val="24"/>
              </w:rPr>
              <w:t xml:space="preserve"> </w:t>
            </w:r>
            <w:r w:rsidRPr="0087287E">
              <w:rPr>
                <w:sz w:val="24"/>
              </w:rPr>
              <w:t>России:</w:t>
            </w:r>
            <w:r w:rsidRPr="0087287E">
              <w:rPr>
                <w:sz w:val="24"/>
              </w:rPr>
              <w:tab/>
              <w:t>День</w:t>
            </w:r>
            <w:r w:rsidRPr="0087287E">
              <w:rPr>
                <w:sz w:val="24"/>
              </w:rPr>
              <w:tab/>
            </w:r>
            <w:r w:rsidRPr="0087287E">
              <w:rPr>
                <w:spacing w:val="-1"/>
                <w:sz w:val="24"/>
              </w:rPr>
              <w:t>защитника</w:t>
            </w:r>
          </w:p>
          <w:p w:rsidR="0087287E" w:rsidRPr="0087287E" w:rsidRDefault="0087287E" w:rsidP="0087287E">
            <w:pPr>
              <w:spacing w:line="270" w:lineRule="atLeast"/>
              <w:ind w:left="107" w:right="97"/>
              <w:rPr>
                <w:sz w:val="24"/>
              </w:rPr>
            </w:pPr>
            <w:r w:rsidRPr="0087287E">
              <w:rPr>
                <w:sz w:val="24"/>
              </w:rPr>
              <w:t>Отечества:</w:t>
            </w:r>
            <w:r w:rsidRPr="0087287E">
              <w:rPr>
                <w:spacing w:val="13"/>
                <w:sz w:val="24"/>
              </w:rPr>
              <w:t xml:space="preserve"> </w:t>
            </w:r>
            <w:r w:rsidRPr="0087287E">
              <w:rPr>
                <w:sz w:val="24"/>
              </w:rPr>
              <w:t>урок</w:t>
            </w:r>
            <w:r w:rsidRPr="0087287E">
              <w:rPr>
                <w:spacing w:val="9"/>
                <w:sz w:val="24"/>
              </w:rPr>
              <w:t xml:space="preserve"> </w:t>
            </w:r>
            <w:r w:rsidRPr="0087287E">
              <w:rPr>
                <w:sz w:val="24"/>
              </w:rPr>
              <w:t>Мужества</w:t>
            </w:r>
            <w:r w:rsidRPr="0087287E">
              <w:rPr>
                <w:spacing w:val="11"/>
                <w:sz w:val="24"/>
              </w:rPr>
              <w:t xml:space="preserve"> </w:t>
            </w:r>
            <w:r w:rsidRPr="0087287E">
              <w:rPr>
                <w:sz w:val="24"/>
              </w:rPr>
              <w:t>«От</w:t>
            </w:r>
            <w:r w:rsidRPr="0087287E">
              <w:rPr>
                <w:spacing w:val="-57"/>
                <w:sz w:val="24"/>
              </w:rPr>
              <w:t xml:space="preserve"> </w:t>
            </w:r>
            <w:r w:rsidRPr="0087287E">
              <w:rPr>
                <w:sz w:val="24"/>
              </w:rPr>
              <w:t>солдата</w:t>
            </w:r>
            <w:r w:rsidRPr="0087287E">
              <w:rPr>
                <w:spacing w:val="-1"/>
                <w:sz w:val="24"/>
              </w:rPr>
              <w:t xml:space="preserve"> </w:t>
            </w:r>
            <w:r w:rsidRPr="0087287E">
              <w:rPr>
                <w:sz w:val="24"/>
              </w:rPr>
              <w:t>до генерала»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23.02.2024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30"/>
        </w:trPr>
        <w:tc>
          <w:tcPr>
            <w:tcW w:w="3469" w:type="dxa"/>
          </w:tcPr>
          <w:p w:rsidR="0087287E" w:rsidRPr="0087287E" w:rsidRDefault="0087287E" w:rsidP="0087287E">
            <w:pPr>
              <w:spacing w:line="270" w:lineRule="exact"/>
              <w:ind w:left="107"/>
              <w:rPr>
                <w:sz w:val="24"/>
              </w:rPr>
            </w:pPr>
            <w:r w:rsidRPr="0087287E">
              <w:rPr>
                <w:sz w:val="24"/>
              </w:rPr>
              <w:t>Спортивно-культурный</w:t>
            </w:r>
          </w:p>
          <w:p w:rsidR="0087287E" w:rsidRPr="0087287E" w:rsidRDefault="0087287E" w:rsidP="0087287E">
            <w:pPr>
              <w:spacing w:line="270" w:lineRule="atLeast"/>
              <w:ind w:left="107" w:right="520"/>
              <w:rPr>
                <w:sz w:val="24"/>
              </w:rPr>
            </w:pPr>
            <w:r w:rsidRPr="0087287E">
              <w:rPr>
                <w:sz w:val="24"/>
              </w:rPr>
              <w:t>праздник «Мороз и солнце,</w:t>
            </w:r>
            <w:r w:rsidRPr="0087287E">
              <w:rPr>
                <w:spacing w:val="-58"/>
                <w:sz w:val="24"/>
              </w:rPr>
              <w:t xml:space="preserve"> </w:t>
            </w:r>
            <w:r w:rsidRPr="0087287E">
              <w:rPr>
                <w:sz w:val="24"/>
              </w:rPr>
              <w:t>День</w:t>
            </w:r>
            <w:r w:rsidRPr="0087287E">
              <w:rPr>
                <w:spacing w:val="-1"/>
                <w:sz w:val="24"/>
              </w:rPr>
              <w:t xml:space="preserve"> </w:t>
            </w:r>
            <w:r w:rsidRPr="0087287E">
              <w:rPr>
                <w:sz w:val="24"/>
              </w:rPr>
              <w:t>чудесный!»</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26.02.2024</w:t>
            </w:r>
          </w:p>
        </w:tc>
        <w:tc>
          <w:tcPr>
            <w:tcW w:w="3584" w:type="dxa"/>
          </w:tcPr>
          <w:p w:rsidR="0087287E" w:rsidRPr="0087287E" w:rsidRDefault="0087287E" w:rsidP="0087287E">
            <w:pPr>
              <w:ind w:left="552" w:right="166" w:hanging="359"/>
              <w:rPr>
                <w:sz w:val="24"/>
              </w:rPr>
            </w:pPr>
            <w:r w:rsidRPr="0087287E">
              <w:rPr>
                <w:sz w:val="24"/>
              </w:rPr>
              <w:t>Руководитель  ШСК</w:t>
            </w:r>
          </w:p>
          <w:p w:rsidR="0087287E" w:rsidRPr="0087287E" w:rsidRDefault="0087287E" w:rsidP="0087287E">
            <w:pPr>
              <w:ind w:left="552" w:right="166" w:hanging="359"/>
              <w:rPr>
                <w:sz w:val="24"/>
              </w:rPr>
            </w:pPr>
            <w:r w:rsidRPr="0087287E">
              <w:rPr>
                <w:spacing w:val="-57"/>
                <w:sz w:val="24"/>
              </w:rPr>
              <w:t xml:space="preserve"> </w:t>
            </w:r>
            <w:r w:rsidRPr="0087287E">
              <w:rPr>
                <w:sz w:val="24"/>
              </w:rPr>
              <w:t>Классные</w:t>
            </w:r>
            <w:r w:rsidRPr="0087287E">
              <w:rPr>
                <w:spacing w:val="-3"/>
                <w:sz w:val="24"/>
              </w:rPr>
              <w:t xml:space="preserve"> </w:t>
            </w:r>
            <w:r w:rsidRPr="0087287E">
              <w:rPr>
                <w:sz w:val="24"/>
              </w:rPr>
              <w:t>руководители</w:t>
            </w:r>
          </w:p>
        </w:tc>
      </w:tr>
      <w:tr w:rsidR="0087287E" w:rsidRPr="0087287E" w:rsidTr="0087287E">
        <w:trPr>
          <w:trHeight w:val="2760"/>
        </w:trPr>
        <w:tc>
          <w:tcPr>
            <w:tcW w:w="3469" w:type="dxa"/>
          </w:tcPr>
          <w:p w:rsidR="0087287E" w:rsidRPr="0087287E" w:rsidRDefault="0087287E" w:rsidP="0087287E">
            <w:pPr>
              <w:ind w:left="107" w:right="841"/>
              <w:rPr>
                <w:sz w:val="24"/>
              </w:rPr>
            </w:pPr>
            <w:r w:rsidRPr="0087287E">
              <w:rPr>
                <w:sz w:val="24"/>
              </w:rPr>
              <w:t>Общероссийская неделя</w:t>
            </w:r>
            <w:r w:rsidRPr="0087287E">
              <w:rPr>
                <w:spacing w:val="-58"/>
                <w:sz w:val="24"/>
              </w:rPr>
              <w:t xml:space="preserve"> </w:t>
            </w:r>
            <w:r w:rsidRPr="0087287E">
              <w:rPr>
                <w:sz w:val="24"/>
              </w:rPr>
              <w:t>профилактики</w:t>
            </w:r>
            <w:r w:rsidRPr="0087287E">
              <w:rPr>
                <w:spacing w:val="1"/>
                <w:sz w:val="24"/>
              </w:rPr>
              <w:t xml:space="preserve"> </w:t>
            </w:r>
            <w:r w:rsidRPr="0087287E">
              <w:rPr>
                <w:sz w:val="24"/>
              </w:rPr>
              <w:t>наркозависимости</w:t>
            </w:r>
          </w:p>
          <w:p w:rsidR="0087287E" w:rsidRPr="0087287E" w:rsidRDefault="0087287E" w:rsidP="0087287E">
            <w:pPr>
              <w:ind w:left="107" w:right="182"/>
              <w:rPr>
                <w:sz w:val="24"/>
              </w:rPr>
            </w:pPr>
            <w:r w:rsidRPr="0087287E">
              <w:rPr>
                <w:sz w:val="24"/>
              </w:rPr>
              <w:t>«Независимое детство!»,</w:t>
            </w:r>
            <w:r w:rsidRPr="0087287E">
              <w:rPr>
                <w:spacing w:val="1"/>
                <w:sz w:val="24"/>
              </w:rPr>
              <w:t xml:space="preserve"> </w:t>
            </w:r>
            <w:r w:rsidRPr="0087287E">
              <w:rPr>
                <w:sz w:val="24"/>
              </w:rPr>
              <w:t>приуроченная к</w:t>
            </w:r>
            <w:r w:rsidRPr="0087287E">
              <w:rPr>
                <w:spacing w:val="1"/>
                <w:sz w:val="24"/>
              </w:rPr>
              <w:t xml:space="preserve"> </w:t>
            </w:r>
            <w:r w:rsidRPr="0087287E">
              <w:rPr>
                <w:sz w:val="24"/>
              </w:rPr>
              <w:t>Международному дню борьбы</w:t>
            </w:r>
            <w:r w:rsidRPr="0087287E">
              <w:rPr>
                <w:spacing w:val="-57"/>
                <w:sz w:val="24"/>
              </w:rPr>
              <w:t xml:space="preserve"> </w:t>
            </w:r>
            <w:r w:rsidRPr="0087287E">
              <w:rPr>
                <w:sz w:val="24"/>
              </w:rPr>
              <w:t>с наркоманией и</w:t>
            </w:r>
            <w:r w:rsidRPr="0087287E">
              <w:rPr>
                <w:spacing w:val="1"/>
                <w:sz w:val="24"/>
              </w:rPr>
              <w:t xml:space="preserve"> </w:t>
            </w:r>
            <w:r w:rsidRPr="0087287E">
              <w:rPr>
                <w:sz w:val="24"/>
              </w:rPr>
              <w:t>наркобизнесом</w:t>
            </w:r>
            <w:r w:rsidRPr="0087287E">
              <w:rPr>
                <w:spacing w:val="-2"/>
                <w:sz w:val="24"/>
              </w:rPr>
              <w:t xml:space="preserve"> </w:t>
            </w:r>
            <w:r w:rsidRPr="0087287E">
              <w:rPr>
                <w:sz w:val="24"/>
              </w:rPr>
              <w:t>(1</w:t>
            </w:r>
            <w:r w:rsidRPr="0087287E">
              <w:rPr>
                <w:spacing w:val="-1"/>
                <w:sz w:val="24"/>
              </w:rPr>
              <w:t xml:space="preserve"> </w:t>
            </w:r>
            <w:r w:rsidRPr="0087287E">
              <w:rPr>
                <w:sz w:val="24"/>
              </w:rPr>
              <w:t>марта).</w:t>
            </w:r>
          </w:p>
          <w:p w:rsidR="0087287E" w:rsidRPr="0087287E" w:rsidRDefault="0087287E" w:rsidP="0087287E">
            <w:pPr>
              <w:ind w:left="107"/>
              <w:rPr>
                <w:sz w:val="24"/>
              </w:rPr>
            </w:pPr>
            <w:r w:rsidRPr="0087287E">
              <w:rPr>
                <w:sz w:val="24"/>
              </w:rPr>
              <w:t>Классные</w:t>
            </w:r>
            <w:r w:rsidRPr="0087287E">
              <w:rPr>
                <w:spacing w:val="-5"/>
                <w:sz w:val="24"/>
              </w:rPr>
              <w:t xml:space="preserve"> </w:t>
            </w:r>
            <w:r w:rsidRPr="0087287E">
              <w:rPr>
                <w:sz w:val="24"/>
              </w:rPr>
              <w:t>часы</w:t>
            </w:r>
            <w:r w:rsidRPr="0087287E">
              <w:rPr>
                <w:spacing w:val="1"/>
                <w:sz w:val="24"/>
              </w:rPr>
              <w:t xml:space="preserve"> </w:t>
            </w:r>
            <w:r w:rsidRPr="0087287E">
              <w:rPr>
                <w:sz w:val="24"/>
              </w:rPr>
              <w:t>«Умей</w:t>
            </w:r>
            <w:r w:rsidRPr="0087287E">
              <w:rPr>
                <w:spacing w:val="-2"/>
                <w:sz w:val="24"/>
              </w:rPr>
              <w:t xml:space="preserve"> </w:t>
            </w:r>
            <w:r w:rsidRPr="0087287E">
              <w:rPr>
                <w:sz w:val="24"/>
              </w:rPr>
              <w:t>сказать</w:t>
            </w:r>
          </w:p>
          <w:p w:rsidR="0087287E" w:rsidRPr="0087287E" w:rsidRDefault="0087287E" w:rsidP="0087287E">
            <w:pPr>
              <w:spacing w:line="264" w:lineRule="exact"/>
              <w:ind w:left="107"/>
              <w:rPr>
                <w:sz w:val="24"/>
              </w:rPr>
            </w:pPr>
            <w:r w:rsidRPr="0087287E">
              <w:rPr>
                <w:sz w:val="24"/>
              </w:rPr>
              <w:t>«нет»!»</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28.02-06.03.2024</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316"/>
        </w:trPr>
        <w:tc>
          <w:tcPr>
            <w:tcW w:w="10742" w:type="dxa"/>
            <w:gridSpan w:val="4"/>
          </w:tcPr>
          <w:p w:rsidR="0087287E" w:rsidRPr="0087287E" w:rsidRDefault="0087287E" w:rsidP="0087287E">
            <w:pPr>
              <w:spacing w:line="275" w:lineRule="exact"/>
              <w:ind w:left="3065" w:right="3059"/>
              <w:jc w:val="center"/>
              <w:rPr>
                <w:b/>
                <w:sz w:val="24"/>
              </w:rPr>
            </w:pPr>
            <w:r w:rsidRPr="0087287E">
              <w:rPr>
                <w:b/>
                <w:sz w:val="24"/>
              </w:rPr>
              <w:t>МАРТ</w:t>
            </w:r>
          </w:p>
        </w:tc>
      </w:tr>
      <w:tr w:rsidR="0087287E" w:rsidRPr="0087287E" w:rsidTr="0087287E">
        <w:trPr>
          <w:trHeight w:val="827"/>
        </w:trPr>
        <w:tc>
          <w:tcPr>
            <w:tcW w:w="3469" w:type="dxa"/>
          </w:tcPr>
          <w:p w:rsidR="0087287E" w:rsidRPr="0087287E" w:rsidRDefault="0087287E" w:rsidP="0087287E">
            <w:pPr>
              <w:tabs>
                <w:tab w:val="left" w:pos="962"/>
                <w:tab w:val="left" w:pos="1396"/>
                <w:tab w:val="left" w:pos="2853"/>
              </w:tabs>
              <w:spacing w:line="268" w:lineRule="exact"/>
              <w:ind w:left="107"/>
              <w:rPr>
                <w:sz w:val="24"/>
              </w:rPr>
            </w:pPr>
            <w:r w:rsidRPr="0087287E">
              <w:rPr>
                <w:sz w:val="24"/>
              </w:rPr>
              <w:t>01.03</w:t>
            </w:r>
            <w:r w:rsidRPr="0087287E">
              <w:rPr>
                <w:sz w:val="24"/>
              </w:rPr>
              <w:tab/>
              <w:t>–</w:t>
            </w:r>
            <w:r w:rsidRPr="0087287E">
              <w:rPr>
                <w:sz w:val="24"/>
              </w:rPr>
              <w:tab/>
              <w:t>всемирный</w:t>
            </w:r>
            <w:r w:rsidRPr="0087287E">
              <w:rPr>
                <w:sz w:val="24"/>
              </w:rPr>
              <w:tab/>
              <w:t>День</w:t>
            </w:r>
          </w:p>
          <w:p w:rsidR="0087287E" w:rsidRPr="0087287E" w:rsidRDefault="0087287E" w:rsidP="0087287E">
            <w:pPr>
              <w:tabs>
                <w:tab w:val="left" w:pos="2401"/>
              </w:tabs>
              <w:spacing w:line="270" w:lineRule="atLeast"/>
              <w:ind w:left="107" w:right="96"/>
              <w:rPr>
                <w:sz w:val="24"/>
              </w:rPr>
            </w:pPr>
            <w:r w:rsidRPr="0087287E">
              <w:rPr>
                <w:sz w:val="24"/>
              </w:rPr>
              <w:t>гражданской</w:t>
            </w:r>
            <w:r w:rsidRPr="0087287E">
              <w:rPr>
                <w:sz w:val="24"/>
              </w:rPr>
              <w:tab/>
            </w:r>
            <w:r w:rsidRPr="0087287E">
              <w:rPr>
                <w:spacing w:val="-1"/>
                <w:sz w:val="24"/>
              </w:rPr>
              <w:t>обороны:</w:t>
            </w:r>
            <w:r w:rsidRPr="0087287E">
              <w:rPr>
                <w:spacing w:val="-57"/>
                <w:sz w:val="24"/>
              </w:rPr>
              <w:t xml:space="preserve"> </w:t>
            </w:r>
            <w:r w:rsidRPr="0087287E">
              <w:rPr>
                <w:sz w:val="24"/>
              </w:rPr>
              <w:t>Всероссийский</w:t>
            </w:r>
            <w:r w:rsidRPr="0087287E">
              <w:rPr>
                <w:spacing w:val="31"/>
                <w:sz w:val="24"/>
              </w:rPr>
              <w:t xml:space="preserve"> </w:t>
            </w:r>
            <w:r w:rsidRPr="0087287E">
              <w:rPr>
                <w:sz w:val="24"/>
              </w:rPr>
              <w:t>открытый</w:t>
            </w:r>
            <w:r w:rsidRPr="0087287E">
              <w:rPr>
                <w:spacing w:val="34"/>
                <w:sz w:val="24"/>
              </w:rPr>
              <w:t xml:space="preserve"> </w:t>
            </w:r>
            <w:r w:rsidRPr="0087287E">
              <w:rPr>
                <w:sz w:val="24"/>
              </w:rPr>
              <w:t>урок</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01.03.2024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p w:rsidR="0087287E" w:rsidRPr="0087287E" w:rsidRDefault="0087287E" w:rsidP="0087287E">
            <w:pPr>
              <w:spacing w:line="268" w:lineRule="exact"/>
              <w:ind w:left="144" w:right="140"/>
              <w:jc w:val="center"/>
              <w:rPr>
                <w:sz w:val="24"/>
              </w:rPr>
            </w:pPr>
            <w:r w:rsidRPr="0087287E">
              <w:rPr>
                <w:sz w:val="24"/>
              </w:rPr>
              <w:t>Учитель ОБЖ</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494"/>
        <w:gridCol w:w="3584"/>
      </w:tblGrid>
      <w:tr w:rsidR="0087287E" w:rsidRPr="0087287E" w:rsidTr="0087287E">
        <w:trPr>
          <w:trHeight w:val="1382"/>
        </w:trPr>
        <w:tc>
          <w:tcPr>
            <w:tcW w:w="3469" w:type="dxa"/>
          </w:tcPr>
          <w:p w:rsidR="0087287E" w:rsidRPr="0087287E" w:rsidRDefault="0087287E" w:rsidP="0087287E">
            <w:pPr>
              <w:ind w:left="107" w:right="98"/>
              <w:jc w:val="both"/>
              <w:rPr>
                <w:sz w:val="24"/>
              </w:rPr>
            </w:pPr>
            <w:r w:rsidRPr="0087287E">
              <w:rPr>
                <w:sz w:val="24"/>
              </w:rPr>
              <w:t>ОБЖ «Как вести себя в ЧС или</w:t>
            </w:r>
            <w:r w:rsidRPr="0087287E">
              <w:rPr>
                <w:spacing w:val="-57"/>
                <w:sz w:val="24"/>
              </w:rPr>
              <w:t xml:space="preserve"> </w:t>
            </w:r>
            <w:r w:rsidRPr="0087287E">
              <w:rPr>
                <w:sz w:val="24"/>
              </w:rPr>
              <w:t>правила</w:t>
            </w:r>
            <w:r w:rsidRPr="0087287E">
              <w:rPr>
                <w:spacing w:val="1"/>
                <w:sz w:val="24"/>
              </w:rPr>
              <w:t xml:space="preserve"> </w:t>
            </w:r>
            <w:r w:rsidRPr="0087287E">
              <w:rPr>
                <w:sz w:val="24"/>
              </w:rPr>
              <w:t>поведения</w:t>
            </w:r>
            <w:r w:rsidRPr="0087287E">
              <w:rPr>
                <w:spacing w:val="1"/>
                <w:sz w:val="24"/>
              </w:rPr>
              <w:t xml:space="preserve"> </w:t>
            </w:r>
            <w:r w:rsidRPr="0087287E">
              <w:rPr>
                <w:sz w:val="24"/>
              </w:rPr>
              <w:t>в</w:t>
            </w:r>
            <w:r w:rsidRPr="0087287E">
              <w:rPr>
                <w:spacing w:val="1"/>
                <w:sz w:val="24"/>
              </w:rPr>
              <w:t xml:space="preserve"> </w:t>
            </w:r>
            <w:r w:rsidRPr="0087287E">
              <w:rPr>
                <w:sz w:val="24"/>
              </w:rPr>
              <w:t>любой</w:t>
            </w:r>
            <w:r w:rsidRPr="0087287E">
              <w:rPr>
                <w:spacing w:val="-57"/>
                <w:sz w:val="24"/>
              </w:rPr>
              <w:t xml:space="preserve"> </w:t>
            </w:r>
            <w:r w:rsidRPr="0087287E">
              <w:rPr>
                <w:sz w:val="24"/>
              </w:rPr>
              <w:t>чрезвычайной</w:t>
            </w:r>
            <w:r w:rsidRPr="0087287E">
              <w:rPr>
                <w:spacing w:val="-1"/>
                <w:sz w:val="24"/>
              </w:rPr>
              <w:t xml:space="preserve"> </w:t>
            </w:r>
            <w:r w:rsidRPr="0087287E">
              <w:rPr>
                <w:sz w:val="24"/>
              </w:rPr>
              <w:t>ситуации»</w:t>
            </w:r>
          </w:p>
          <w:p w:rsidR="0087287E" w:rsidRPr="0087287E" w:rsidRDefault="0087287E" w:rsidP="0087287E">
            <w:pPr>
              <w:spacing w:line="270" w:lineRule="atLeast"/>
              <w:ind w:left="107" w:right="97"/>
              <w:jc w:val="both"/>
              <w:rPr>
                <w:sz w:val="24"/>
              </w:rPr>
            </w:pPr>
            <w:r w:rsidRPr="0087287E">
              <w:rPr>
                <w:sz w:val="24"/>
              </w:rPr>
              <w:t>Тренировочная</w:t>
            </w:r>
            <w:r w:rsidRPr="0087287E">
              <w:rPr>
                <w:spacing w:val="1"/>
                <w:sz w:val="24"/>
              </w:rPr>
              <w:t xml:space="preserve"> </w:t>
            </w:r>
            <w:r w:rsidRPr="0087287E">
              <w:rPr>
                <w:sz w:val="24"/>
              </w:rPr>
              <w:t>эвакуация</w:t>
            </w:r>
            <w:r w:rsidRPr="0087287E">
              <w:rPr>
                <w:spacing w:val="1"/>
                <w:sz w:val="24"/>
              </w:rPr>
              <w:t xml:space="preserve"> </w:t>
            </w:r>
            <w:r w:rsidRPr="0087287E">
              <w:rPr>
                <w:sz w:val="24"/>
              </w:rPr>
              <w:t>по</w:t>
            </w:r>
            <w:r w:rsidRPr="0087287E">
              <w:rPr>
                <w:spacing w:val="-57"/>
                <w:sz w:val="24"/>
              </w:rPr>
              <w:t xml:space="preserve"> </w:t>
            </w:r>
            <w:r w:rsidRPr="0087287E">
              <w:rPr>
                <w:sz w:val="24"/>
              </w:rPr>
              <w:t>ЧС</w:t>
            </w:r>
          </w:p>
        </w:tc>
        <w:tc>
          <w:tcPr>
            <w:tcW w:w="1195" w:type="dxa"/>
          </w:tcPr>
          <w:p w:rsidR="0087287E" w:rsidRPr="0087287E" w:rsidRDefault="0087287E" w:rsidP="0087287E">
            <w:pPr>
              <w:rPr>
                <w:sz w:val="24"/>
              </w:rPr>
            </w:pPr>
          </w:p>
        </w:tc>
        <w:tc>
          <w:tcPr>
            <w:tcW w:w="2494" w:type="dxa"/>
          </w:tcPr>
          <w:p w:rsidR="0087287E" w:rsidRPr="0087287E" w:rsidRDefault="0087287E" w:rsidP="0087287E">
            <w:pPr>
              <w:rPr>
                <w:sz w:val="24"/>
              </w:rPr>
            </w:pPr>
          </w:p>
        </w:tc>
        <w:tc>
          <w:tcPr>
            <w:tcW w:w="3584" w:type="dxa"/>
          </w:tcPr>
          <w:p w:rsidR="0087287E" w:rsidRPr="0087287E" w:rsidRDefault="0087287E" w:rsidP="0087287E">
            <w:pPr>
              <w:rPr>
                <w:sz w:val="24"/>
              </w:rPr>
            </w:pPr>
          </w:p>
        </w:tc>
      </w:tr>
      <w:tr w:rsidR="0087287E" w:rsidRPr="0087287E" w:rsidTr="0087287E">
        <w:trPr>
          <w:trHeight w:val="551"/>
        </w:trPr>
        <w:tc>
          <w:tcPr>
            <w:tcW w:w="3469" w:type="dxa"/>
          </w:tcPr>
          <w:p w:rsidR="0087287E" w:rsidRPr="0087287E" w:rsidRDefault="0087287E" w:rsidP="0087287E">
            <w:pPr>
              <w:tabs>
                <w:tab w:val="left" w:pos="962"/>
                <w:tab w:val="left" w:pos="1396"/>
                <w:tab w:val="left" w:pos="2853"/>
              </w:tabs>
              <w:spacing w:line="268" w:lineRule="exact"/>
              <w:ind w:left="107"/>
              <w:rPr>
                <w:sz w:val="24"/>
              </w:rPr>
            </w:pPr>
            <w:r w:rsidRPr="0087287E">
              <w:rPr>
                <w:sz w:val="24"/>
              </w:rPr>
              <w:t>01.03</w:t>
            </w:r>
            <w:r w:rsidRPr="0087287E">
              <w:rPr>
                <w:sz w:val="24"/>
              </w:rPr>
              <w:tab/>
              <w:t>–</w:t>
            </w:r>
            <w:r w:rsidRPr="0087287E">
              <w:rPr>
                <w:sz w:val="24"/>
              </w:rPr>
              <w:tab/>
              <w:t>всемирный</w:t>
            </w:r>
            <w:r w:rsidRPr="0087287E">
              <w:rPr>
                <w:sz w:val="24"/>
              </w:rPr>
              <w:tab/>
              <w:t>День</w:t>
            </w:r>
          </w:p>
          <w:p w:rsidR="0087287E" w:rsidRPr="0087287E" w:rsidRDefault="0087287E" w:rsidP="0087287E">
            <w:pPr>
              <w:spacing w:line="264" w:lineRule="exact"/>
              <w:ind w:left="107"/>
              <w:rPr>
                <w:sz w:val="24"/>
              </w:rPr>
            </w:pPr>
            <w:r w:rsidRPr="0087287E">
              <w:rPr>
                <w:sz w:val="24"/>
              </w:rPr>
              <w:t>иммунитета:</w:t>
            </w:r>
            <w:r w:rsidRPr="0087287E">
              <w:rPr>
                <w:spacing w:val="-2"/>
                <w:sz w:val="24"/>
              </w:rPr>
              <w:t xml:space="preserve"> </w:t>
            </w:r>
            <w:r w:rsidRPr="0087287E">
              <w:rPr>
                <w:sz w:val="24"/>
              </w:rPr>
              <w:t>урок</w:t>
            </w:r>
            <w:r w:rsidRPr="0087287E">
              <w:rPr>
                <w:spacing w:val="-4"/>
                <w:sz w:val="24"/>
              </w:rPr>
              <w:t xml:space="preserve"> </w:t>
            </w:r>
            <w:r w:rsidRPr="0087287E">
              <w:rPr>
                <w:sz w:val="24"/>
              </w:rPr>
              <w:t>здоровья</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01.03.2024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tabs>
                <w:tab w:val="left" w:pos="1635"/>
                <w:tab w:val="left" w:pos="2640"/>
              </w:tabs>
              <w:ind w:left="107" w:right="94"/>
              <w:jc w:val="both"/>
              <w:rPr>
                <w:sz w:val="24"/>
              </w:rPr>
            </w:pPr>
            <w:r w:rsidRPr="0087287E">
              <w:rPr>
                <w:sz w:val="24"/>
              </w:rPr>
              <w:t>Игровые</w:t>
            </w:r>
            <w:r w:rsidRPr="0087287E">
              <w:rPr>
                <w:spacing w:val="1"/>
                <w:sz w:val="24"/>
              </w:rPr>
              <w:t xml:space="preserve"> </w:t>
            </w:r>
            <w:r w:rsidRPr="0087287E">
              <w:rPr>
                <w:sz w:val="24"/>
              </w:rPr>
              <w:t>программы</w:t>
            </w:r>
            <w:r w:rsidRPr="0087287E">
              <w:rPr>
                <w:spacing w:val="1"/>
                <w:sz w:val="24"/>
              </w:rPr>
              <w:t xml:space="preserve"> </w:t>
            </w:r>
            <w:r w:rsidRPr="0087287E">
              <w:rPr>
                <w:sz w:val="24"/>
              </w:rPr>
              <w:t>«Самая</w:t>
            </w:r>
            <w:r w:rsidRPr="0087287E">
              <w:rPr>
                <w:spacing w:val="1"/>
                <w:sz w:val="24"/>
              </w:rPr>
              <w:t xml:space="preserve"> </w:t>
            </w:r>
            <w:r w:rsidRPr="0087287E">
              <w:rPr>
                <w:sz w:val="24"/>
              </w:rPr>
              <w:t>лучшая</w:t>
            </w:r>
            <w:r w:rsidRPr="0087287E">
              <w:rPr>
                <w:sz w:val="24"/>
              </w:rPr>
              <w:tab/>
              <w:t>на</w:t>
            </w:r>
            <w:r w:rsidRPr="0087287E">
              <w:rPr>
                <w:sz w:val="24"/>
              </w:rPr>
              <w:tab/>
              <w:t>свете»,</w:t>
            </w:r>
            <w:r w:rsidRPr="0087287E">
              <w:rPr>
                <w:spacing w:val="-58"/>
                <w:sz w:val="24"/>
              </w:rPr>
              <w:t xml:space="preserve"> </w:t>
            </w:r>
            <w:r w:rsidRPr="0087287E">
              <w:rPr>
                <w:sz w:val="24"/>
              </w:rPr>
              <w:t>посвященные</w:t>
            </w:r>
            <w:r w:rsidRPr="0087287E">
              <w:rPr>
                <w:spacing w:val="6"/>
                <w:sz w:val="24"/>
              </w:rPr>
              <w:t xml:space="preserve"> </w:t>
            </w:r>
            <w:r w:rsidRPr="0087287E">
              <w:rPr>
                <w:sz w:val="24"/>
              </w:rPr>
              <w:t>международному</w:t>
            </w:r>
          </w:p>
          <w:p w:rsidR="0087287E" w:rsidRPr="0087287E" w:rsidRDefault="0087287E" w:rsidP="0087287E">
            <w:pPr>
              <w:spacing w:line="264" w:lineRule="exact"/>
              <w:ind w:left="107"/>
              <w:jc w:val="both"/>
              <w:rPr>
                <w:sz w:val="24"/>
              </w:rPr>
            </w:pPr>
            <w:r w:rsidRPr="0087287E">
              <w:rPr>
                <w:sz w:val="24"/>
              </w:rPr>
              <w:t>женскому</w:t>
            </w:r>
            <w:r w:rsidRPr="0087287E">
              <w:rPr>
                <w:spacing w:val="-6"/>
                <w:sz w:val="24"/>
              </w:rPr>
              <w:t xml:space="preserve"> </w:t>
            </w:r>
            <w:r w:rsidRPr="0087287E">
              <w:rPr>
                <w:sz w:val="24"/>
              </w:rPr>
              <w:t>дню</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01.03-04.03.2024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8"/>
        </w:trPr>
        <w:tc>
          <w:tcPr>
            <w:tcW w:w="3469" w:type="dxa"/>
          </w:tcPr>
          <w:p w:rsidR="0087287E" w:rsidRPr="0087287E" w:rsidRDefault="0087287E" w:rsidP="0087287E">
            <w:pPr>
              <w:tabs>
                <w:tab w:val="left" w:pos="1939"/>
                <w:tab w:val="left" w:pos="3006"/>
              </w:tabs>
              <w:spacing w:line="268" w:lineRule="exact"/>
              <w:ind w:left="107"/>
              <w:rPr>
                <w:sz w:val="24"/>
              </w:rPr>
            </w:pPr>
            <w:r w:rsidRPr="0087287E">
              <w:rPr>
                <w:sz w:val="24"/>
              </w:rPr>
              <w:t>Праздничная</w:t>
            </w:r>
            <w:r w:rsidRPr="0087287E">
              <w:rPr>
                <w:sz w:val="24"/>
              </w:rPr>
              <w:tab/>
              <w:t>почта</w:t>
            </w:r>
            <w:r w:rsidRPr="0087287E">
              <w:rPr>
                <w:sz w:val="24"/>
              </w:rPr>
              <w:tab/>
              <w:t>для</w:t>
            </w:r>
          </w:p>
          <w:p w:rsidR="0087287E" w:rsidRPr="0087287E" w:rsidRDefault="0087287E" w:rsidP="0087287E">
            <w:pPr>
              <w:tabs>
                <w:tab w:val="left" w:pos="1421"/>
                <w:tab w:val="left" w:pos="3251"/>
              </w:tabs>
              <w:spacing w:line="270" w:lineRule="atLeast"/>
              <w:ind w:left="107" w:right="98"/>
              <w:rPr>
                <w:sz w:val="24"/>
              </w:rPr>
            </w:pPr>
            <w:r w:rsidRPr="0087287E">
              <w:rPr>
                <w:sz w:val="24"/>
              </w:rPr>
              <w:t>учителей</w:t>
            </w:r>
            <w:r w:rsidRPr="0087287E">
              <w:rPr>
                <w:sz w:val="24"/>
              </w:rPr>
              <w:tab/>
              <w:t>«Поздравляем</w:t>
            </w:r>
            <w:r w:rsidRPr="0087287E">
              <w:rPr>
                <w:sz w:val="24"/>
              </w:rPr>
              <w:tab/>
            </w:r>
            <w:r w:rsidRPr="0087287E">
              <w:rPr>
                <w:spacing w:val="-4"/>
                <w:sz w:val="24"/>
              </w:rPr>
              <w:t>с</w:t>
            </w:r>
            <w:r w:rsidRPr="0087287E">
              <w:rPr>
                <w:spacing w:val="-57"/>
                <w:sz w:val="24"/>
              </w:rPr>
              <w:t xml:space="preserve"> </w:t>
            </w:r>
            <w:r w:rsidRPr="0087287E">
              <w:rPr>
                <w:sz w:val="24"/>
              </w:rPr>
              <w:t>Женским</w:t>
            </w:r>
            <w:r w:rsidRPr="0087287E">
              <w:rPr>
                <w:spacing w:val="-1"/>
                <w:sz w:val="24"/>
              </w:rPr>
              <w:t xml:space="preserve"> </w:t>
            </w:r>
            <w:r w:rsidRPr="0087287E">
              <w:rPr>
                <w:sz w:val="24"/>
              </w:rPr>
              <w:t>днем!»</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05.03.2024</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1379"/>
        </w:trPr>
        <w:tc>
          <w:tcPr>
            <w:tcW w:w="3469" w:type="dxa"/>
          </w:tcPr>
          <w:p w:rsidR="0087287E" w:rsidRPr="0087287E" w:rsidRDefault="0087287E" w:rsidP="0087287E">
            <w:pPr>
              <w:tabs>
                <w:tab w:val="left" w:pos="1832"/>
                <w:tab w:val="left" w:pos="3230"/>
              </w:tabs>
              <w:ind w:left="107" w:right="95"/>
              <w:jc w:val="both"/>
              <w:rPr>
                <w:sz w:val="24"/>
              </w:rPr>
            </w:pPr>
            <w:r w:rsidRPr="0087287E">
              <w:rPr>
                <w:sz w:val="24"/>
              </w:rPr>
              <w:t>18.03</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воссоединения</w:t>
            </w:r>
            <w:r w:rsidRPr="0087287E">
              <w:rPr>
                <w:spacing w:val="-57"/>
                <w:sz w:val="24"/>
              </w:rPr>
              <w:t xml:space="preserve"> </w:t>
            </w:r>
            <w:r w:rsidRPr="0087287E">
              <w:rPr>
                <w:sz w:val="24"/>
              </w:rPr>
              <w:t>Крыма</w:t>
            </w:r>
            <w:r w:rsidRPr="0087287E">
              <w:rPr>
                <w:spacing w:val="1"/>
                <w:sz w:val="24"/>
              </w:rPr>
              <w:t xml:space="preserve"> </w:t>
            </w:r>
            <w:r w:rsidRPr="0087287E">
              <w:rPr>
                <w:sz w:val="24"/>
              </w:rPr>
              <w:t>с</w:t>
            </w:r>
            <w:r w:rsidRPr="0087287E">
              <w:rPr>
                <w:spacing w:val="1"/>
                <w:sz w:val="24"/>
              </w:rPr>
              <w:t xml:space="preserve"> </w:t>
            </w:r>
            <w:r w:rsidRPr="0087287E">
              <w:rPr>
                <w:sz w:val="24"/>
              </w:rPr>
              <w:t>Россией:</w:t>
            </w:r>
            <w:r w:rsidRPr="0087287E">
              <w:rPr>
                <w:spacing w:val="1"/>
                <w:sz w:val="24"/>
              </w:rPr>
              <w:t xml:space="preserve"> </w:t>
            </w:r>
            <w:r w:rsidRPr="0087287E">
              <w:rPr>
                <w:sz w:val="24"/>
              </w:rPr>
              <w:t>урок</w:t>
            </w:r>
            <w:r w:rsidRPr="0087287E">
              <w:rPr>
                <w:spacing w:val="1"/>
                <w:sz w:val="24"/>
              </w:rPr>
              <w:t xml:space="preserve"> </w:t>
            </w:r>
            <w:r w:rsidRPr="0087287E">
              <w:rPr>
                <w:sz w:val="24"/>
              </w:rPr>
              <w:t>Мужества</w:t>
            </w:r>
            <w:r w:rsidRPr="0087287E">
              <w:rPr>
                <w:sz w:val="24"/>
              </w:rPr>
              <w:tab/>
              <w:t>«Крым</w:t>
            </w:r>
            <w:r w:rsidRPr="0087287E">
              <w:rPr>
                <w:sz w:val="24"/>
              </w:rPr>
              <w:tab/>
            </w:r>
            <w:r w:rsidRPr="0087287E">
              <w:rPr>
                <w:spacing w:val="-2"/>
                <w:sz w:val="24"/>
              </w:rPr>
              <w:t>и</w:t>
            </w:r>
            <w:r w:rsidRPr="0087287E">
              <w:rPr>
                <w:spacing w:val="-58"/>
                <w:sz w:val="24"/>
              </w:rPr>
              <w:t xml:space="preserve"> </w:t>
            </w:r>
            <w:r w:rsidRPr="0087287E">
              <w:rPr>
                <w:sz w:val="24"/>
              </w:rPr>
              <w:t>Севастополь</w:t>
            </w:r>
            <w:r w:rsidRPr="0087287E">
              <w:rPr>
                <w:spacing w:val="21"/>
                <w:sz w:val="24"/>
              </w:rPr>
              <w:t xml:space="preserve"> </w:t>
            </w:r>
            <w:r w:rsidRPr="0087287E">
              <w:rPr>
                <w:sz w:val="24"/>
              </w:rPr>
              <w:t>в</w:t>
            </w:r>
            <w:r w:rsidRPr="0087287E">
              <w:rPr>
                <w:spacing w:val="20"/>
                <w:sz w:val="24"/>
              </w:rPr>
              <w:t xml:space="preserve"> </w:t>
            </w:r>
            <w:r w:rsidRPr="0087287E">
              <w:rPr>
                <w:sz w:val="24"/>
              </w:rPr>
              <w:t>истории</w:t>
            </w:r>
          </w:p>
          <w:p w:rsidR="0087287E" w:rsidRPr="0087287E" w:rsidRDefault="0087287E" w:rsidP="0087287E">
            <w:pPr>
              <w:spacing w:line="264" w:lineRule="exact"/>
              <w:ind w:left="107"/>
              <w:rPr>
                <w:sz w:val="24"/>
              </w:rPr>
            </w:pPr>
            <w:r w:rsidRPr="0087287E">
              <w:rPr>
                <w:sz w:val="24"/>
              </w:rPr>
              <w:t>России»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18.03.2024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p w:rsidR="0087287E" w:rsidRPr="0087287E" w:rsidRDefault="0087287E" w:rsidP="0087287E">
            <w:pPr>
              <w:spacing w:line="268" w:lineRule="exact"/>
              <w:ind w:left="144" w:right="140"/>
              <w:jc w:val="center"/>
              <w:rPr>
                <w:sz w:val="24"/>
              </w:rPr>
            </w:pPr>
            <w:r w:rsidRPr="0087287E">
              <w:rPr>
                <w:sz w:val="24"/>
              </w:rPr>
              <w:t>Учитель истории</w:t>
            </w:r>
          </w:p>
        </w:tc>
      </w:tr>
      <w:tr w:rsidR="0087287E" w:rsidRPr="0087287E" w:rsidTr="0087287E">
        <w:trPr>
          <w:trHeight w:val="827"/>
        </w:trPr>
        <w:tc>
          <w:tcPr>
            <w:tcW w:w="3469" w:type="dxa"/>
          </w:tcPr>
          <w:p w:rsidR="0087287E" w:rsidRPr="0087287E" w:rsidRDefault="0087287E" w:rsidP="0087287E">
            <w:pPr>
              <w:spacing w:line="268" w:lineRule="exact"/>
              <w:ind w:left="107"/>
              <w:rPr>
                <w:sz w:val="24"/>
              </w:rPr>
            </w:pPr>
            <w:r w:rsidRPr="0087287E">
              <w:rPr>
                <w:sz w:val="24"/>
              </w:rPr>
              <w:t>Всероссийская</w:t>
            </w:r>
            <w:r w:rsidRPr="0087287E">
              <w:rPr>
                <w:spacing w:val="49"/>
                <w:sz w:val="24"/>
              </w:rPr>
              <w:t xml:space="preserve"> </w:t>
            </w:r>
            <w:r w:rsidRPr="0087287E">
              <w:rPr>
                <w:sz w:val="24"/>
              </w:rPr>
              <w:t>неделя</w:t>
            </w:r>
            <w:r w:rsidRPr="0087287E">
              <w:rPr>
                <w:spacing w:val="53"/>
                <w:sz w:val="24"/>
              </w:rPr>
              <w:t xml:space="preserve"> </w:t>
            </w:r>
            <w:r w:rsidRPr="0087287E">
              <w:rPr>
                <w:sz w:val="24"/>
              </w:rPr>
              <w:t>детской</w:t>
            </w:r>
          </w:p>
          <w:p w:rsidR="0087287E" w:rsidRPr="0087287E" w:rsidRDefault="0087287E" w:rsidP="0087287E">
            <w:pPr>
              <w:spacing w:line="270" w:lineRule="atLeast"/>
              <w:ind w:left="107"/>
              <w:rPr>
                <w:sz w:val="24"/>
              </w:rPr>
            </w:pPr>
            <w:r w:rsidRPr="0087287E">
              <w:rPr>
                <w:sz w:val="24"/>
              </w:rPr>
              <w:t>и</w:t>
            </w:r>
            <w:r w:rsidRPr="0087287E">
              <w:rPr>
                <w:spacing w:val="31"/>
                <w:sz w:val="24"/>
              </w:rPr>
              <w:t xml:space="preserve"> </w:t>
            </w:r>
            <w:r w:rsidRPr="0087287E">
              <w:rPr>
                <w:sz w:val="24"/>
              </w:rPr>
              <w:t>юношеской</w:t>
            </w:r>
            <w:r w:rsidRPr="0087287E">
              <w:rPr>
                <w:spacing w:val="31"/>
                <w:sz w:val="24"/>
              </w:rPr>
              <w:t xml:space="preserve"> </w:t>
            </w:r>
            <w:r w:rsidRPr="0087287E">
              <w:rPr>
                <w:sz w:val="24"/>
              </w:rPr>
              <w:t>книги:</w:t>
            </w:r>
            <w:r w:rsidRPr="0087287E">
              <w:rPr>
                <w:spacing w:val="29"/>
                <w:sz w:val="24"/>
              </w:rPr>
              <w:t xml:space="preserve"> </w:t>
            </w:r>
            <w:r w:rsidRPr="0087287E">
              <w:rPr>
                <w:sz w:val="24"/>
              </w:rPr>
              <w:t>онлайн-</w:t>
            </w:r>
            <w:r w:rsidRPr="0087287E">
              <w:rPr>
                <w:spacing w:val="-57"/>
                <w:sz w:val="24"/>
              </w:rPr>
              <w:t xml:space="preserve"> </w:t>
            </w:r>
            <w:r w:rsidRPr="0087287E">
              <w:rPr>
                <w:sz w:val="24"/>
              </w:rPr>
              <w:t>акция «В гости</w:t>
            </w:r>
            <w:r w:rsidRPr="0087287E">
              <w:rPr>
                <w:spacing w:val="-1"/>
                <w:sz w:val="24"/>
              </w:rPr>
              <w:t xml:space="preserve"> </w:t>
            </w:r>
            <w:r w:rsidRPr="0087287E">
              <w:rPr>
                <w:sz w:val="24"/>
              </w:rPr>
              <w:t>к</w:t>
            </w:r>
            <w:r w:rsidRPr="0087287E">
              <w:rPr>
                <w:spacing w:val="-1"/>
                <w:sz w:val="24"/>
              </w:rPr>
              <w:t xml:space="preserve"> </w:t>
            </w:r>
            <w:r w:rsidRPr="0087287E">
              <w:rPr>
                <w:sz w:val="24"/>
              </w:rPr>
              <w:t>книге»</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23.03-29.03.2024</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1656"/>
        </w:trPr>
        <w:tc>
          <w:tcPr>
            <w:tcW w:w="3469" w:type="dxa"/>
          </w:tcPr>
          <w:p w:rsidR="0087287E" w:rsidRPr="0087287E" w:rsidRDefault="0087287E" w:rsidP="0087287E">
            <w:pPr>
              <w:tabs>
                <w:tab w:val="left" w:pos="962"/>
                <w:tab w:val="left" w:pos="1396"/>
                <w:tab w:val="left" w:pos="2853"/>
              </w:tabs>
              <w:ind w:left="107" w:right="96"/>
              <w:rPr>
                <w:sz w:val="24"/>
              </w:rPr>
            </w:pPr>
            <w:r w:rsidRPr="0087287E">
              <w:rPr>
                <w:sz w:val="24"/>
              </w:rPr>
              <w:t>24.03</w:t>
            </w:r>
            <w:r w:rsidRPr="0087287E">
              <w:rPr>
                <w:sz w:val="24"/>
              </w:rPr>
              <w:tab/>
              <w:t>–</w:t>
            </w:r>
            <w:r w:rsidRPr="0087287E">
              <w:rPr>
                <w:sz w:val="24"/>
              </w:rPr>
              <w:tab/>
              <w:t>всемирный</w:t>
            </w:r>
            <w:r w:rsidRPr="0087287E">
              <w:rPr>
                <w:sz w:val="24"/>
              </w:rPr>
              <w:tab/>
            </w:r>
            <w:r w:rsidRPr="0087287E">
              <w:rPr>
                <w:spacing w:val="-2"/>
                <w:sz w:val="24"/>
              </w:rPr>
              <w:t>День</w:t>
            </w:r>
            <w:r w:rsidRPr="0087287E">
              <w:rPr>
                <w:spacing w:val="-57"/>
                <w:sz w:val="24"/>
              </w:rPr>
              <w:t xml:space="preserve"> </w:t>
            </w:r>
            <w:r w:rsidRPr="0087287E">
              <w:rPr>
                <w:sz w:val="24"/>
              </w:rPr>
              <w:t>борьбы</w:t>
            </w:r>
            <w:r w:rsidRPr="0087287E">
              <w:rPr>
                <w:spacing w:val="-1"/>
                <w:sz w:val="24"/>
              </w:rPr>
              <w:t xml:space="preserve"> </w:t>
            </w:r>
            <w:r w:rsidRPr="0087287E">
              <w:rPr>
                <w:sz w:val="24"/>
              </w:rPr>
              <w:t>с</w:t>
            </w:r>
            <w:r w:rsidRPr="0087287E">
              <w:rPr>
                <w:spacing w:val="-2"/>
                <w:sz w:val="24"/>
              </w:rPr>
              <w:t xml:space="preserve"> </w:t>
            </w:r>
            <w:r w:rsidRPr="0087287E">
              <w:rPr>
                <w:sz w:val="24"/>
              </w:rPr>
              <w:t>туберкулезом.</w:t>
            </w:r>
          </w:p>
          <w:p w:rsidR="0087287E" w:rsidRPr="0087287E" w:rsidRDefault="0087287E" w:rsidP="0087287E">
            <w:pPr>
              <w:tabs>
                <w:tab w:val="left" w:pos="1865"/>
                <w:tab w:val="left" w:pos="2126"/>
              </w:tabs>
              <w:ind w:left="107" w:right="95"/>
              <w:rPr>
                <w:sz w:val="24"/>
              </w:rPr>
            </w:pPr>
            <w:r w:rsidRPr="0087287E">
              <w:rPr>
                <w:sz w:val="24"/>
              </w:rPr>
              <w:t>Беседа</w:t>
            </w:r>
            <w:r w:rsidRPr="0087287E">
              <w:rPr>
                <w:sz w:val="24"/>
              </w:rPr>
              <w:tab/>
            </w:r>
            <w:r w:rsidRPr="0087287E">
              <w:rPr>
                <w:sz w:val="24"/>
              </w:rPr>
              <w:tab/>
            </w:r>
            <w:r w:rsidRPr="0087287E">
              <w:rPr>
                <w:spacing w:val="-1"/>
                <w:sz w:val="24"/>
              </w:rPr>
              <w:t>«Внимание!</w:t>
            </w:r>
            <w:r w:rsidRPr="0087287E">
              <w:rPr>
                <w:spacing w:val="-57"/>
                <w:sz w:val="24"/>
              </w:rPr>
              <w:t xml:space="preserve"> </w:t>
            </w:r>
            <w:r w:rsidRPr="0087287E">
              <w:rPr>
                <w:sz w:val="24"/>
              </w:rPr>
              <w:t>Туберкулез!».</w:t>
            </w:r>
            <w:r w:rsidRPr="0087287E">
              <w:rPr>
                <w:sz w:val="24"/>
              </w:rPr>
              <w:tab/>
            </w:r>
            <w:proofErr w:type="spellStart"/>
            <w:r w:rsidRPr="0087287E">
              <w:rPr>
                <w:sz w:val="24"/>
              </w:rPr>
              <w:t>Санбюллетень</w:t>
            </w:r>
            <w:proofErr w:type="spellEnd"/>
          </w:p>
          <w:p w:rsidR="0087287E" w:rsidRPr="0087287E" w:rsidRDefault="0087287E" w:rsidP="0087287E">
            <w:pPr>
              <w:tabs>
                <w:tab w:val="left" w:pos="2489"/>
              </w:tabs>
              <w:ind w:left="107"/>
              <w:rPr>
                <w:sz w:val="24"/>
              </w:rPr>
            </w:pPr>
            <w:r w:rsidRPr="0087287E">
              <w:rPr>
                <w:sz w:val="24"/>
              </w:rPr>
              <w:t>«Туберкулез».</w:t>
            </w:r>
            <w:r w:rsidRPr="0087287E">
              <w:rPr>
                <w:sz w:val="24"/>
              </w:rPr>
              <w:tab/>
              <w:t>Памятка</w:t>
            </w:r>
          </w:p>
          <w:p w:rsidR="0087287E" w:rsidRPr="0087287E" w:rsidRDefault="0087287E" w:rsidP="0087287E">
            <w:pPr>
              <w:spacing w:line="264" w:lineRule="exact"/>
              <w:ind w:left="107"/>
              <w:rPr>
                <w:sz w:val="24"/>
              </w:rPr>
            </w:pPr>
            <w:r w:rsidRPr="0087287E">
              <w:rPr>
                <w:sz w:val="24"/>
              </w:rPr>
              <w:t>«Профилактика</w:t>
            </w:r>
            <w:r w:rsidRPr="0087287E">
              <w:rPr>
                <w:spacing w:val="-6"/>
                <w:sz w:val="24"/>
              </w:rPr>
              <w:t xml:space="preserve"> </w:t>
            </w:r>
            <w:r w:rsidRPr="0087287E">
              <w:rPr>
                <w:sz w:val="24"/>
              </w:rPr>
              <w:t>туберкулеза»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24.03.2024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30"/>
        </w:trPr>
        <w:tc>
          <w:tcPr>
            <w:tcW w:w="3469" w:type="dxa"/>
          </w:tcPr>
          <w:p w:rsidR="0087287E" w:rsidRPr="0087287E" w:rsidRDefault="0087287E" w:rsidP="0087287E">
            <w:pPr>
              <w:tabs>
                <w:tab w:val="left" w:pos="1170"/>
                <w:tab w:val="left" w:pos="1920"/>
              </w:tabs>
              <w:ind w:left="107" w:right="97"/>
              <w:rPr>
                <w:sz w:val="24"/>
              </w:rPr>
            </w:pPr>
            <w:r w:rsidRPr="0087287E">
              <w:rPr>
                <w:sz w:val="24"/>
              </w:rPr>
              <w:lastRenderedPageBreak/>
              <w:t>Единый</w:t>
            </w:r>
            <w:r w:rsidRPr="0087287E">
              <w:rPr>
                <w:sz w:val="24"/>
              </w:rPr>
              <w:tab/>
              <w:t>День</w:t>
            </w:r>
            <w:r w:rsidRPr="0087287E">
              <w:rPr>
                <w:sz w:val="24"/>
              </w:rPr>
              <w:tab/>
            </w:r>
            <w:r w:rsidRPr="0087287E">
              <w:rPr>
                <w:spacing w:val="-1"/>
                <w:sz w:val="24"/>
              </w:rPr>
              <w:t>безопасности:</w:t>
            </w:r>
            <w:r w:rsidRPr="0087287E">
              <w:rPr>
                <w:spacing w:val="-57"/>
                <w:sz w:val="24"/>
              </w:rPr>
              <w:t xml:space="preserve"> </w:t>
            </w:r>
            <w:r w:rsidRPr="0087287E">
              <w:rPr>
                <w:sz w:val="24"/>
              </w:rPr>
              <w:t>ПДД,</w:t>
            </w:r>
            <w:r w:rsidRPr="0087287E">
              <w:rPr>
                <w:spacing w:val="41"/>
                <w:sz w:val="24"/>
              </w:rPr>
              <w:t xml:space="preserve"> </w:t>
            </w:r>
            <w:r w:rsidRPr="0087287E">
              <w:rPr>
                <w:sz w:val="24"/>
              </w:rPr>
              <w:t>ППБ,</w:t>
            </w:r>
            <w:r w:rsidRPr="0087287E">
              <w:rPr>
                <w:spacing w:val="41"/>
                <w:sz w:val="24"/>
              </w:rPr>
              <w:t xml:space="preserve"> </w:t>
            </w:r>
            <w:r w:rsidRPr="0087287E">
              <w:rPr>
                <w:sz w:val="24"/>
              </w:rPr>
              <w:t>ПТБ</w:t>
            </w:r>
            <w:r w:rsidRPr="0087287E">
              <w:rPr>
                <w:spacing w:val="40"/>
                <w:sz w:val="24"/>
              </w:rPr>
              <w:t xml:space="preserve"> </w:t>
            </w:r>
            <w:r w:rsidRPr="0087287E">
              <w:rPr>
                <w:sz w:val="24"/>
              </w:rPr>
              <w:t>и</w:t>
            </w:r>
            <w:r w:rsidRPr="0087287E">
              <w:rPr>
                <w:spacing w:val="45"/>
                <w:sz w:val="24"/>
              </w:rPr>
              <w:t xml:space="preserve"> </w:t>
            </w:r>
            <w:r w:rsidRPr="0087287E">
              <w:rPr>
                <w:sz w:val="24"/>
              </w:rPr>
              <w:t>ЗОЖ</w:t>
            </w:r>
            <w:r w:rsidRPr="0087287E">
              <w:rPr>
                <w:spacing w:val="42"/>
                <w:sz w:val="24"/>
              </w:rPr>
              <w:t xml:space="preserve"> </w:t>
            </w:r>
            <w:r w:rsidRPr="0087287E">
              <w:rPr>
                <w:sz w:val="24"/>
              </w:rPr>
              <w:t>во</w:t>
            </w:r>
          </w:p>
          <w:p w:rsidR="0087287E" w:rsidRPr="0087287E" w:rsidRDefault="0087287E" w:rsidP="0087287E">
            <w:pPr>
              <w:spacing w:line="264" w:lineRule="exact"/>
              <w:ind w:left="107"/>
              <w:rPr>
                <w:sz w:val="24"/>
              </w:rPr>
            </w:pPr>
            <w:r w:rsidRPr="0087287E">
              <w:rPr>
                <w:sz w:val="24"/>
              </w:rPr>
              <w:t>время</w:t>
            </w:r>
            <w:r w:rsidRPr="0087287E">
              <w:rPr>
                <w:spacing w:val="-5"/>
                <w:sz w:val="24"/>
              </w:rPr>
              <w:t xml:space="preserve"> </w:t>
            </w:r>
            <w:r w:rsidRPr="0087287E">
              <w:rPr>
                <w:sz w:val="24"/>
              </w:rPr>
              <w:t>осенних</w:t>
            </w:r>
            <w:r w:rsidRPr="0087287E">
              <w:rPr>
                <w:spacing w:val="-3"/>
                <w:sz w:val="24"/>
              </w:rPr>
              <w:t xml:space="preserve"> </w:t>
            </w:r>
            <w:r w:rsidRPr="0087287E">
              <w:rPr>
                <w:sz w:val="24"/>
              </w:rPr>
              <w:t>каникул</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25.03.2024</w:t>
            </w:r>
          </w:p>
        </w:tc>
        <w:tc>
          <w:tcPr>
            <w:tcW w:w="3584" w:type="dxa"/>
          </w:tcPr>
          <w:p w:rsidR="0087287E" w:rsidRPr="0087287E" w:rsidRDefault="0087287E" w:rsidP="0087287E">
            <w:pPr>
              <w:spacing w:line="270"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316"/>
        </w:trPr>
        <w:tc>
          <w:tcPr>
            <w:tcW w:w="10742" w:type="dxa"/>
            <w:gridSpan w:val="4"/>
          </w:tcPr>
          <w:p w:rsidR="0087287E" w:rsidRPr="0087287E" w:rsidRDefault="0087287E" w:rsidP="0087287E">
            <w:pPr>
              <w:spacing w:line="275" w:lineRule="exact"/>
              <w:ind w:left="3065" w:right="3059"/>
              <w:jc w:val="center"/>
              <w:rPr>
                <w:b/>
                <w:sz w:val="24"/>
              </w:rPr>
            </w:pPr>
            <w:r w:rsidRPr="0087287E">
              <w:rPr>
                <w:b/>
                <w:sz w:val="24"/>
              </w:rPr>
              <w:t>АПРЕЛЬ</w:t>
            </w:r>
          </w:p>
        </w:tc>
      </w:tr>
      <w:tr w:rsidR="0087287E" w:rsidRPr="0087287E" w:rsidTr="0087287E">
        <w:trPr>
          <w:trHeight w:val="552"/>
        </w:trPr>
        <w:tc>
          <w:tcPr>
            <w:tcW w:w="3469" w:type="dxa"/>
          </w:tcPr>
          <w:p w:rsidR="0087287E" w:rsidRPr="0087287E" w:rsidRDefault="0087287E" w:rsidP="0087287E">
            <w:pPr>
              <w:spacing w:line="268" w:lineRule="exact"/>
              <w:ind w:left="107"/>
              <w:rPr>
                <w:sz w:val="24"/>
              </w:rPr>
            </w:pPr>
            <w:r w:rsidRPr="0087287E">
              <w:rPr>
                <w:sz w:val="24"/>
              </w:rPr>
              <w:t>01.04</w:t>
            </w:r>
            <w:r w:rsidRPr="0087287E">
              <w:rPr>
                <w:spacing w:val="51"/>
                <w:sz w:val="24"/>
              </w:rPr>
              <w:t xml:space="preserve"> </w:t>
            </w:r>
            <w:r w:rsidRPr="0087287E">
              <w:rPr>
                <w:sz w:val="24"/>
              </w:rPr>
              <w:t>–</w:t>
            </w:r>
            <w:r w:rsidRPr="0087287E">
              <w:rPr>
                <w:spacing w:val="51"/>
                <w:sz w:val="24"/>
              </w:rPr>
              <w:t xml:space="preserve"> </w:t>
            </w:r>
            <w:r w:rsidRPr="0087287E">
              <w:rPr>
                <w:sz w:val="24"/>
              </w:rPr>
              <w:t>Международный</w:t>
            </w:r>
            <w:r w:rsidRPr="0087287E">
              <w:rPr>
                <w:spacing w:val="51"/>
                <w:sz w:val="24"/>
              </w:rPr>
              <w:t xml:space="preserve"> </w:t>
            </w:r>
            <w:r w:rsidRPr="0087287E">
              <w:rPr>
                <w:sz w:val="24"/>
              </w:rPr>
              <w:t>День</w:t>
            </w:r>
          </w:p>
          <w:p w:rsidR="0087287E" w:rsidRPr="0087287E" w:rsidRDefault="0087287E" w:rsidP="0087287E">
            <w:pPr>
              <w:spacing w:line="264" w:lineRule="exact"/>
              <w:ind w:left="107"/>
              <w:rPr>
                <w:sz w:val="24"/>
              </w:rPr>
            </w:pPr>
            <w:r w:rsidRPr="0087287E">
              <w:rPr>
                <w:sz w:val="24"/>
              </w:rPr>
              <w:t>птиц»:</w:t>
            </w:r>
            <w:r w:rsidRPr="0087287E">
              <w:rPr>
                <w:spacing w:val="-4"/>
                <w:sz w:val="24"/>
              </w:rPr>
              <w:t xml:space="preserve"> </w:t>
            </w:r>
            <w:r w:rsidRPr="0087287E">
              <w:rPr>
                <w:sz w:val="24"/>
              </w:rPr>
              <w:t>экологический</w:t>
            </w:r>
            <w:r w:rsidRPr="0087287E">
              <w:rPr>
                <w:spacing w:val="-4"/>
                <w:sz w:val="24"/>
              </w:rPr>
              <w:t xml:space="preserve"> </w:t>
            </w:r>
            <w:r w:rsidRPr="0087287E">
              <w:rPr>
                <w:sz w:val="24"/>
              </w:rPr>
              <w:t>десант</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01.04.2024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tabs>
                <w:tab w:val="left" w:pos="1354"/>
                <w:tab w:val="left" w:pos="1788"/>
                <w:tab w:val="left" w:pos="2884"/>
              </w:tabs>
              <w:ind w:left="107" w:right="98"/>
              <w:rPr>
                <w:sz w:val="24"/>
              </w:rPr>
            </w:pPr>
            <w:r w:rsidRPr="0087287E">
              <w:rPr>
                <w:sz w:val="24"/>
              </w:rPr>
              <w:t>02.04</w:t>
            </w:r>
            <w:r w:rsidRPr="0087287E">
              <w:rPr>
                <w:spacing w:val="12"/>
                <w:sz w:val="24"/>
              </w:rPr>
              <w:t xml:space="preserve"> </w:t>
            </w:r>
            <w:r w:rsidRPr="0087287E">
              <w:rPr>
                <w:sz w:val="24"/>
              </w:rPr>
              <w:t>–</w:t>
            </w:r>
            <w:r w:rsidRPr="0087287E">
              <w:rPr>
                <w:spacing w:val="12"/>
                <w:sz w:val="24"/>
              </w:rPr>
              <w:t xml:space="preserve"> </w:t>
            </w:r>
            <w:r w:rsidRPr="0087287E">
              <w:rPr>
                <w:sz w:val="24"/>
              </w:rPr>
              <w:t>День</w:t>
            </w:r>
            <w:r w:rsidRPr="0087287E">
              <w:rPr>
                <w:spacing w:val="12"/>
                <w:sz w:val="24"/>
              </w:rPr>
              <w:t xml:space="preserve"> </w:t>
            </w:r>
            <w:r w:rsidRPr="0087287E">
              <w:rPr>
                <w:sz w:val="24"/>
              </w:rPr>
              <w:t>единения</w:t>
            </w:r>
            <w:r w:rsidRPr="0087287E">
              <w:rPr>
                <w:spacing w:val="8"/>
                <w:sz w:val="24"/>
              </w:rPr>
              <w:t xml:space="preserve"> </w:t>
            </w:r>
            <w:r w:rsidRPr="0087287E">
              <w:rPr>
                <w:sz w:val="24"/>
              </w:rPr>
              <w:t>народов</w:t>
            </w:r>
            <w:r w:rsidRPr="0087287E">
              <w:rPr>
                <w:spacing w:val="-57"/>
                <w:sz w:val="24"/>
              </w:rPr>
              <w:t xml:space="preserve"> </w:t>
            </w:r>
            <w:r w:rsidRPr="0087287E">
              <w:rPr>
                <w:sz w:val="24"/>
              </w:rPr>
              <w:t>Беларуси</w:t>
            </w:r>
            <w:r w:rsidRPr="0087287E">
              <w:rPr>
                <w:sz w:val="24"/>
              </w:rPr>
              <w:tab/>
              <w:t>и</w:t>
            </w:r>
            <w:r w:rsidRPr="0087287E">
              <w:rPr>
                <w:sz w:val="24"/>
              </w:rPr>
              <w:tab/>
              <w:t>России:</w:t>
            </w:r>
            <w:r w:rsidRPr="0087287E">
              <w:rPr>
                <w:sz w:val="24"/>
              </w:rPr>
              <w:tab/>
            </w:r>
            <w:r w:rsidRPr="0087287E">
              <w:rPr>
                <w:spacing w:val="-2"/>
                <w:sz w:val="24"/>
              </w:rPr>
              <w:t>урок</w:t>
            </w:r>
          </w:p>
          <w:p w:rsidR="0087287E" w:rsidRPr="0087287E" w:rsidRDefault="0087287E" w:rsidP="0087287E">
            <w:pPr>
              <w:spacing w:line="264" w:lineRule="exact"/>
              <w:ind w:left="107"/>
              <w:rPr>
                <w:sz w:val="24"/>
              </w:rPr>
            </w:pPr>
            <w:r w:rsidRPr="0087287E">
              <w:rPr>
                <w:sz w:val="24"/>
              </w:rPr>
              <w:t>Дружбы</w:t>
            </w:r>
            <w:r w:rsidRPr="0087287E">
              <w:rPr>
                <w:spacing w:val="1"/>
                <w:sz w:val="24"/>
              </w:rPr>
              <w:t xml:space="preserve"> </w:t>
            </w:r>
            <w:r w:rsidRPr="0087287E">
              <w:rPr>
                <w:sz w:val="24"/>
              </w:rPr>
              <w:t>«Судьба</w:t>
            </w:r>
            <w:r w:rsidRPr="0087287E">
              <w:rPr>
                <w:spacing w:val="1"/>
                <w:sz w:val="24"/>
              </w:rPr>
              <w:t xml:space="preserve"> </w:t>
            </w:r>
            <w:r w:rsidRPr="0087287E">
              <w:rPr>
                <w:sz w:val="24"/>
              </w:rPr>
              <w:t>у</w:t>
            </w:r>
            <w:r w:rsidRPr="0087287E">
              <w:rPr>
                <w:spacing w:val="-7"/>
                <w:sz w:val="24"/>
              </w:rPr>
              <w:t xml:space="preserve"> </w:t>
            </w:r>
            <w:r w:rsidRPr="0087287E">
              <w:rPr>
                <w:sz w:val="24"/>
              </w:rPr>
              <w:t>нас</w:t>
            </w:r>
            <w:r w:rsidRPr="0087287E">
              <w:rPr>
                <w:spacing w:val="-1"/>
                <w:sz w:val="24"/>
              </w:rPr>
              <w:t xml:space="preserve"> </w:t>
            </w:r>
            <w:r w:rsidRPr="0087287E">
              <w:rPr>
                <w:sz w:val="24"/>
              </w:rPr>
              <w:t>единая»</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02.04.2024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tabs>
                <w:tab w:val="left" w:pos="2295"/>
              </w:tabs>
              <w:spacing w:line="268" w:lineRule="exact"/>
              <w:ind w:left="107"/>
              <w:rPr>
                <w:sz w:val="24"/>
              </w:rPr>
            </w:pPr>
            <w:r w:rsidRPr="0087287E">
              <w:rPr>
                <w:sz w:val="24"/>
              </w:rPr>
              <w:t>Общешкольная</w:t>
            </w:r>
            <w:r w:rsidRPr="0087287E">
              <w:rPr>
                <w:sz w:val="24"/>
              </w:rPr>
              <w:tab/>
              <w:t>викторина</w:t>
            </w:r>
          </w:p>
          <w:p w:rsidR="0087287E" w:rsidRPr="0087287E" w:rsidRDefault="0087287E" w:rsidP="0087287E">
            <w:pPr>
              <w:tabs>
                <w:tab w:val="left" w:pos="838"/>
                <w:tab w:val="left" w:pos="1201"/>
                <w:tab w:val="left" w:pos="2279"/>
                <w:tab w:val="left" w:pos="2636"/>
              </w:tabs>
              <w:spacing w:line="270" w:lineRule="atLeast"/>
              <w:ind w:left="107" w:right="100"/>
              <w:rPr>
                <w:sz w:val="24"/>
              </w:rPr>
            </w:pPr>
            <w:r w:rsidRPr="0087287E">
              <w:rPr>
                <w:sz w:val="24"/>
              </w:rPr>
              <w:t>«Все</w:t>
            </w:r>
            <w:r w:rsidRPr="0087287E">
              <w:rPr>
                <w:sz w:val="24"/>
              </w:rPr>
              <w:tab/>
              <w:t>о</w:t>
            </w:r>
            <w:r w:rsidRPr="0087287E">
              <w:rPr>
                <w:sz w:val="24"/>
              </w:rPr>
              <w:tab/>
              <w:t>птицах»</w:t>
            </w:r>
            <w:r w:rsidRPr="0087287E">
              <w:rPr>
                <w:sz w:val="24"/>
              </w:rPr>
              <w:tab/>
              <w:t>в</w:t>
            </w:r>
            <w:r w:rsidRPr="0087287E">
              <w:rPr>
                <w:sz w:val="24"/>
              </w:rPr>
              <w:tab/>
            </w:r>
            <w:r w:rsidRPr="0087287E">
              <w:rPr>
                <w:spacing w:val="-1"/>
                <w:sz w:val="24"/>
              </w:rPr>
              <w:t>рамках</w:t>
            </w:r>
            <w:r w:rsidRPr="0087287E">
              <w:rPr>
                <w:spacing w:val="-57"/>
                <w:sz w:val="24"/>
              </w:rPr>
              <w:t xml:space="preserve"> </w:t>
            </w:r>
            <w:r w:rsidRPr="0087287E">
              <w:rPr>
                <w:sz w:val="24"/>
              </w:rPr>
              <w:t>Международного</w:t>
            </w:r>
            <w:r w:rsidRPr="0087287E">
              <w:rPr>
                <w:spacing w:val="-1"/>
                <w:sz w:val="24"/>
              </w:rPr>
              <w:t xml:space="preserve"> </w:t>
            </w:r>
            <w:r w:rsidRPr="0087287E">
              <w:rPr>
                <w:sz w:val="24"/>
              </w:rPr>
              <w:t>дня птиц</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04.04.2024</w:t>
            </w:r>
          </w:p>
        </w:tc>
        <w:tc>
          <w:tcPr>
            <w:tcW w:w="3584" w:type="dxa"/>
          </w:tcPr>
          <w:p w:rsidR="0087287E" w:rsidRPr="0087287E" w:rsidRDefault="0087287E" w:rsidP="0087287E">
            <w:pPr>
              <w:ind w:left="953" w:right="171" w:hanging="764"/>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учитель биологии</w:t>
            </w:r>
          </w:p>
        </w:tc>
      </w:tr>
      <w:tr w:rsidR="0087287E" w:rsidRPr="0087287E" w:rsidTr="0087287E">
        <w:trPr>
          <w:trHeight w:val="830"/>
        </w:trPr>
        <w:tc>
          <w:tcPr>
            <w:tcW w:w="3469" w:type="dxa"/>
          </w:tcPr>
          <w:p w:rsidR="0087287E" w:rsidRPr="0087287E" w:rsidRDefault="0087287E" w:rsidP="0087287E">
            <w:pPr>
              <w:tabs>
                <w:tab w:val="left" w:pos="1902"/>
                <w:tab w:val="left" w:pos="2636"/>
              </w:tabs>
              <w:ind w:left="107" w:right="100"/>
              <w:rPr>
                <w:sz w:val="24"/>
              </w:rPr>
            </w:pPr>
            <w:r w:rsidRPr="0087287E">
              <w:rPr>
                <w:sz w:val="24"/>
              </w:rPr>
              <w:t>ОФП-весна</w:t>
            </w:r>
            <w:r w:rsidRPr="0087287E">
              <w:rPr>
                <w:sz w:val="24"/>
              </w:rPr>
              <w:tab/>
              <w:t>в</w:t>
            </w:r>
            <w:r w:rsidRPr="0087287E">
              <w:rPr>
                <w:sz w:val="24"/>
              </w:rPr>
              <w:tab/>
            </w:r>
            <w:r w:rsidRPr="0087287E">
              <w:rPr>
                <w:spacing w:val="-1"/>
                <w:sz w:val="24"/>
              </w:rPr>
              <w:t>рамках</w:t>
            </w:r>
            <w:r w:rsidRPr="0087287E">
              <w:rPr>
                <w:spacing w:val="-57"/>
                <w:sz w:val="24"/>
              </w:rPr>
              <w:t xml:space="preserve"> </w:t>
            </w:r>
            <w:r w:rsidRPr="0087287E">
              <w:rPr>
                <w:sz w:val="24"/>
              </w:rPr>
              <w:t>выполнения</w:t>
            </w:r>
            <w:r w:rsidRPr="0087287E">
              <w:rPr>
                <w:spacing w:val="-1"/>
                <w:sz w:val="24"/>
              </w:rPr>
              <w:t xml:space="preserve"> </w:t>
            </w:r>
            <w:r w:rsidRPr="0087287E">
              <w:rPr>
                <w:sz w:val="24"/>
              </w:rPr>
              <w:t>нормативов</w:t>
            </w:r>
            <w:r w:rsidRPr="0087287E">
              <w:rPr>
                <w:spacing w:val="-1"/>
                <w:sz w:val="24"/>
              </w:rPr>
              <w:t xml:space="preserve"> </w:t>
            </w:r>
            <w:r w:rsidRPr="0087287E">
              <w:rPr>
                <w:sz w:val="24"/>
              </w:rPr>
              <w:t>ВФСК</w:t>
            </w:r>
          </w:p>
          <w:p w:rsidR="0087287E" w:rsidRPr="0087287E" w:rsidRDefault="0087287E" w:rsidP="0087287E">
            <w:pPr>
              <w:spacing w:line="264" w:lineRule="exact"/>
              <w:ind w:left="107"/>
              <w:rPr>
                <w:sz w:val="24"/>
              </w:rPr>
            </w:pPr>
            <w:r w:rsidRPr="0087287E">
              <w:rPr>
                <w:sz w:val="24"/>
              </w:rPr>
              <w:t>«ГТО»</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8"/>
              <w:jc w:val="center"/>
              <w:rPr>
                <w:sz w:val="24"/>
              </w:rPr>
            </w:pPr>
            <w:r w:rsidRPr="0087287E">
              <w:rPr>
                <w:sz w:val="24"/>
              </w:rPr>
              <w:t>04.04-20.05.2024</w:t>
            </w:r>
          </w:p>
        </w:tc>
        <w:tc>
          <w:tcPr>
            <w:tcW w:w="3584" w:type="dxa"/>
          </w:tcPr>
          <w:p w:rsidR="0087287E" w:rsidRPr="0087287E" w:rsidRDefault="0087287E" w:rsidP="0087287E">
            <w:pPr>
              <w:spacing w:line="270" w:lineRule="exact"/>
              <w:ind w:left="151" w:right="140"/>
              <w:jc w:val="center"/>
              <w:rPr>
                <w:sz w:val="24"/>
              </w:rPr>
            </w:pPr>
            <w:r w:rsidRPr="0087287E">
              <w:rPr>
                <w:sz w:val="24"/>
              </w:rPr>
              <w:t>Руководитель</w:t>
            </w:r>
            <w:r w:rsidRPr="0087287E">
              <w:rPr>
                <w:spacing w:val="-3"/>
                <w:sz w:val="24"/>
              </w:rPr>
              <w:t xml:space="preserve"> </w:t>
            </w:r>
            <w:r w:rsidRPr="0087287E">
              <w:rPr>
                <w:spacing w:val="1"/>
                <w:sz w:val="24"/>
              </w:rPr>
              <w:t xml:space="preserve"> </w:t>
            </w:r>
            <w:r w:rsidRPr="0087287E">
              <w:rPr>
                <w:sz w:val="24"/>
              </w:rPr>
              <w:t>ШСК</w:t>
            </w:r>
          </w:p>
        </w:tc>
      </w:tr>
      <w:tr w:rsidR="0087287E" w:rsidRPr="0087287E" w:rsidTr="0087287E">
        <w:trPr>
          <w:trHeight w:val="1104"/>
        </w:trPr>
        <w:tc>
          <w:tcPr>
            <w:tcW w:w="3469" w:type="dxa"/>
          </w:tcPr>
          <w:p w:rsidR="0087287E" w:rsidRPr="0087287E" w:rsidRDefault="0087287E" w:rsidP="0087287E">
            <w:pPr>
              <w:tabs>
                <w:tab w:val="left" w:pos="2310"/>
              </w:tabs>
              <w:ind w:left="107" w:right="97"/>
              <w:rPr>
                <w:sz w:val="24"/>
              </w:rPr>
            </w:pPr>
            <w:r w:rsidRPr="0087287E">
              <w:rPr>
                <w:sz w:val="24"/>
              </w:rPr>
              <w:t>Летний</w:t>
            </w:r>
            <w:r w:rsidRPr="0087287E">
              <w:rPr>
                <w:sz w:val="24"/>
              </w:rPr>
              <w:tab/>
            </w:r>
            <w:r w:rsidRPr="0087287E">
              <w:rPr>
                <w:spacing w:val="-1"/>
                <w:sz w:val="24"/>
              </w:rPr>
              <w:t>фестиваль</w:t>
            </w:r>
            <w:r w:rsidRPr="0087287E">
              <w:rPr>
                <w:spacing w:val="-57"/>
                <w:sz w:val="24"/>
              </w:rPr>
              <w:t xml:space="preserve"> </w:t>
            </w:r>
            <w:r w:rsidRPr="0087287E">
              <w:rPr>
                <w:sz w:val="24"/>
              </w:rPr>
              <w:t>Всероссийского</w:t>
            </w:r>
            <w:r w:rsidRPr="0087287E">
              <w:rPr>
                <w:spacing w:val="20"/>
                <w:sz w:val="24"/>
              </w:rPr>
              <w:t xml:space="preserve"> </w:t>
            </w:r>
            <w:r w:rsidRPr="0087287E">
              <w:rPr>
                <w:sz w:val="24"/>
              </w:rPr>
              <w:t>физкультурно-</w:t>
            </w:r>
          </w:p>
          <w:p w:rsidR="0087287E" w:rsidRPr="0087287E" w:rsidRDefault="0087287E" w:rsidP="0087287E">
            <w:pPr>
              <w:spacing w:line="270" w:lineRule="atLeast"/>
              <w:ind w:left="107" w:right="94"/>
              <w:rPr>
                <w:sz w:val="24"/>
              </w:rPr>
            </w:pPr>
            <w:r w:rsidRPr="0087287E">
              <w:rPr>
                <w:sz w:val="24"/>
              </w:rPr>
              <w:t>спортивного</w:t>
            </w:r>
            <w:r w:rsidRPr="0087287E">
              <w:rPr>
                <w:spacing w:val="19"/>
                <w:sz w:val="24"/>
              </w:rPr>
              <w:t xml:space="preserve"> </w:t>
            </w:r>
            <w:r w:rsidRPr="0087287E">
              <w:rPr>
                <w:sz w:val="24"/>
              </w:rPr>
              <w:t>комплекса</w:t>
            </w:r>
            <w:r w:rsidRPr="0087287E">
              <w:rPr>
                <w:spacing w:val="20"/>
                <w:sz w:val="24"/>
              </w:rPr>
              <w:t xml:space="preserve"> </w:t>
            </w:r>
            <w:r w:rsidRPr="0087287E">
              <w:rPr>
                <w:sz w:val="24"/>
              </w:rPr>
              <w:t>«Готов</w:t>
            </w:r>
            <w:r w:rsidRPr="0087287E">
              <w:rPr>
                <w:spacing w:val="-57"/>
                <w:sz w:val="24"/>
              </w:rPr>
              <w:t xml:space="preserve"> </w:t>
            </w:r>
            <w:r w:rsidRPr="0087287E">
              <w:rPr>
                <w:sz w:val="24"/>
              </w:rPr>
              <w:t>к труду</w:t>
            </w:r>
            <w:r w:rsidRPr="0087287E">
              <w:rPr>
                <w:spacing w:val="-5"/>
                <w:sz w:val="24"/>
              </w:rPr>
              <w:t xml:space="preserve"> </w:t>
            </w:r>
            <w:r w:rsidRPr="0087287E">
              <w:rPr>
                <w:sz w:val="24"/>
              </w:rPr>
              <w:t>и обороне»</w:t>
            </w:r>
            <w:r w:rsidRPr="0087287E">
              <w:rPr>
                <w:spacing w:val="-6"/>
                <w:sz w:val="24"/>
              </w:rPr>
              <w:t xml:space="preserve"> </w:t>
            </w:r>
            <w:r w:rsidRPr="0087287E">
              <w:rPr>
                <w:sz w:val="24"/>
              </w:rPr>
              <w:t>(ГТО)</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04.04-20.05.2024</w:t>
            </w:r>
          </w:p>
        </w:tc>
        <w:tc>
          <w:tcPr>
            <w:tcW w:w="3584" w:type="dxa"/>
          </w:tcPr>
          <w:p w:rsidR="0087287E" w:rsidRPr="0087287E" w:rsidRDefault="0087287E" w:rsidP="0087287E">
            <w:pPr>
              <w:spacing w:line="268" w:lineRule="exact"/>
              <w:ind w:left="148" w:right="140"/>
              <w:jc w:val="center"/>
              <w:rPr>
                <w:sz w:val="24"/>
              </w:rPr>
            </w:pPr>
            <w:r w:rsidRPr="0087287E">
              <w:rPr>
                <w:sz w:val="24"/>
              </w:rPr>
              <w:t>Руководитель</w:t>
            </w:r>
            <w:r w:rsidRPr="0087287E">
              <w:rPr>
                <w:spacing w:val="-3"/>
                <w:sz w:val="24"/>
              </w:rPr>
              <w:t xml:space="preserve"> </w:t>
            </w:r>
            <w:r w:rsidRPr="0087287E">
              <w:rPr>
                <w:spacing w:val="-2"/>
                <w:sz w:val="24"/>
              </w:rPr>
              <w:t xml:space="preserve"> </w:t>
            </w:r>
            <w:r w:rsidRPr="0087287E">
              <w:rPr>
                <w:sz w:val="24"/>
              </w:rPr>
              <w:t>ШСК</w:t>
            </w:r>
          </w:p>
        </w:tc>
      </w:tr>
      <w:tr w:rsidR="0087287E" w:rsidRPr="0087287E" w:rsidTr="0087287E">
        <w:trPr>
          <w:trHeight w:val="275"/>
        </w:trPr>
        <w:tc>
          <w:tcPr>
            <w:tcW w:w="3469" w:type="dxa"/>
          </w:tcPr>
          <w:p w:rsidR="0087287E" w:rsidRPr="0087287E" w:rsidRDefault="0087287E" w:rsidP="0087287E">
            <w:pPr>
              <w:tabs>
                <w:tab w:val="left" w:pos="945"/>
                <w:tab w:val="left" w:pos="1363"/>
                <w:tab w:val="left" w:pos="2852"/>
              </w:tabs>
              <w:spacing w:line="256" w:lineRule="exact"/>
              <w:ind w:left="107"/>
              <w:rPr>
                <w:sz w:val="24"/>
              </w:rPr>
            </w:pPr>
            <w:r w:rsidRPr="0087287E">
              <w:rPr>
                <w:sz w:val="24"/>
              </w:rPr>
              <w:t>07.04</w:t>
            </w:r>
            <w:r w:rsidRPr="0087287E">
              <w:rPr>
                <w:sz w:val="24"/>
              </w:rPr>
              <w:tab/>
              <w:t>–</w:t>
            </w:r>
            <w:r w:rsidRPr="0087287E">
              <w:rPr>
                <w:sz w:val="24"/>
              </w:rPr>
              <w:tab/>
              <w:t>Всемирный</w:t>
            </w:r>
            <w:r w:rsidRPr="0087287E">
              <w:rPr>
                <w:sz w:val="24"/>
              </w:rPr>
              <w:tab/>
              <w:t>День</w:t>
            </w:r>
          </w:p>
        </w:tc>
        <w:tc>
          <w:tcPr>
            <w:tcW w:w="1195" w:type="dxa"/>
          </w:tcPr>
          <w:p w:rsidR="0087287E" w:rsidRPr="0087287E" w:rsidRDefault="0087287E" w:rsidP="0087287E">
            <w:pPr>
              <w:spacing w:line="256" w:lineRule="exact"/>
              <w:ind w:right="427"/>
              <w:jc w:val="right"/>
              <w:rPr>
                <w:sz w:val="24"/>
              </w:rPr>
            </w:pPr>
            <w:r w:rsidRPr="0087287E">
              <w:rPr>
                <w:sz w:val="24"/>
              </w:rPr>
              <w:t>5-9</w:t>
            </w:r>
          </w:p>
        </w:tc>
        <w:tc>
          <w:tcPr>
            <w:tcW w:w="2494" w:type="dxa"/>
          </w:tcPr>
          <w:p w:rsidR="0087287E" w:rsidRPr="0087287E" w:rsidRDefault="0087287E" w:rsidP="0087287E">
            <w:pPr>
              <w:spacing w:line="256" w:lineRule="exact"/>
              <w:ind w:left="375" w:right="367"/>
              <w:jc w:val="center"/>
              <w:rPr>
                <w:sz w:val="24"/>
              </w:rPr>
            </w:pPr>
            <w:r w:rsidRPr="0087287E">
              <w:rPr>
                <w:sz w:val="24"/>
              </w:rPr>
              <w:t>07.04.2024</w:t>
            </w:r>
          </w:p>
        </w:tc>
        <w:tc>
          <w:tcPr>
            <w:tcW w:w="3584" w:type="dxa"/>
          </w:tcPr>
          <w:p w:rsidR="0087287E" w:rsidRPr="0087287E" w:rsidRDefault="0087287E" w:rsidP="0087287E">
            <w:pPr>
              <w:spacing w:line="256" w:lineRule="exact"/>
              <w:ind w:left="145" w:right="140"/>
              <w:jc w:val="center"/>
              <w:rPr>
                <w:sz w:val="24"/>
              </w:rPr>
            </w:pPr>
            <w:r w:rsidRPr="0087287E">
              <w:rPr>
                <w:sz w:val="24"/>
              </w:rPr>
              <w:t>Классные</w:t>
            </w:r>
            <w:r w:rsidRPr="0087287E">
              <w:rPr>
                <w:spacing w:val="-5"/>
                <w:sz w:val="24"/>
              </w:rPr>
              <w:t xml:space="preserve"> </w:t>
            </w:r>
            <w:r w:rsidRPr="0087287E">
              <w:rPr>
                <w:sz w:val="24"/>
              </w:rPr>
              <w:t>руководители</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494"/>
        <w:gridCol w:w="3584"/>
      </w:tblGrid>
      <w:tr w:rsidR="0087287E" w:rsidRPr="0087287E" w:rsidTr="0087287E">
        <w:trPr>
          <w:trHeight w:val="554"/>
        </w:trPr>
        <w:tc>
          <w:tcPr>
            <w:tcW w:w="3469" w:type="dxa"/>
          </w:tcPr>
          <w:p w:rsidR="0087287E" w:rsidRPr="0087287E" w:rsidRDefault="0087287E" w:rsidP="0087287E">
            <w:pPr>
              <w:spacing w:line="270" w:lineRule="exact"/>
              <w:ind w:left="107"/>
              <w:rPr>
                <w:sz w:val="24"/>
              </w:rPr>
            </w:pPr>
            <w:r w:rsidRPr="0087287E">
              <w:rPr>
                <w:sz w:val="24"/>
              </w:rPr>
              <w:t>здоровья:</w:t>
            </w:r>
            <w:r w:rsidRPr="0087287E">
              <w:rPr>
                <w:spacing w:val="48"/>
                <w:sz w:val="24"/>
              </w:rPr>
              <w:t xml:space="preserve"> </w:t>
            </w:r>
            <w:r w:rsidRPr="0087287E">
              <w:rPr>
                <w:sz w:val="24"/>
              </w:rPr>
              <w:t>медицинский</w:t>
            </w:r>
            <w:r w:rsidRPr="0087287E">
              <w:rPr>
                <w:spacing w:val="49"/>
                <w:sz w:val="24"/>
              </w:rPr>
              <w:t xml:space="preserve"> </w:t>
            </w:r>
            <w:r w:rsidRPr="0087287E">
              <w:rPr>
                <w:sz w:val="24"/>
              </w:rPr>
              <w:t>десант</w:t>
            </w:r>
          </w:p>
          <w:p w:rsidR="0087287E" w:rsidRPr="0087287E" w:rsidRDefault="0087287E" w:rsidP="0087287E">
            <w:pPr>
              <w:spacing w:line="264" w:lineRule="exact"/>
              <w:ind w:left="107"/>
              <w:rPr>
                <w:sz w:val="24"/>
              </w:rPr>
            </w:pPr>
            <w:r w:rsidRPr="0087287E">
              <w:rPr>
                <w:sz w:val="24"/>
              </w:rPr>
              <w:t>«Сегодня</w:t>
            </w:r>
            <w:r w:rsidRPr="0087287E">
              <w:rPr>
                <w:spacing w:val="-1"/>
                <w:sz w:val="24"/>
              </w:rPr>
              <w:t xml:space="preserve"> </w:t>
            </w:r>
            <w:r w:rsidRPr="0087287E">
              <w:rPr>
                <w:sz w:val="24"/>
              </w:rPr>
              <w:t>в</w:t>
            </w:r>
            <w:r w:rsidRPr="0087287E">
              <w:rPr>
                <w:spacing w:val="-2"/>
                <w:sz w:val="24"/>
              </w:rPr>
              <w:t xml:space="preserve"> </w:t>
            </w:r>
            <w:r w:rsidRPr="0087287E">
              <w:rPr>
                <w:sz w:val="24"/>
              </w:rPr>
              <w:t>моде</w:t>
            </w:r>
            <w:r w:rsidRPr="0087287E">
              <w:rPr>
                <w:spacing w:val="-2"/>
                <w:sz w:val="24"/>
              </w:rPr>
              <w:t xml:space="preserve"> </w:t>
            </w:r>
            <w:r w:rsidRPr="0087287E">
              <w:rPr>
                <w:sz w:val="24"/>
              </w:rPr>
              <w:t>ЗОЖ»</w:t>
            </w:r>
          </w:p>
        </w:tc>
        <w:tc>
          <w:tcPr>
            <w:tcW w:w="1195" w:type="dxa"/>
          </w:tcPr>
          <w:p w:rsidR="0087287E" w:rsidRPr="0087287E" w:rsidRDefault="0087287E" w:rsidP="0087287E">
            <w:pPr>
              <w:rPr>
                <w:sz w:val="24"/>
              </w:rPr>
            </w:pPr>
          </w:p>
        </w:tc>
        <w:tc>
          <w:tcPr>
            <w:tcW w:w="2494" w:type="dxa"/>
          </w:tcPr>
          <w:p w:rsidR="0087287E" w:rsidRPr="0087287E" w:rsidRDefault="0087287E" w:rsidP="0087287E">
            <w:pPr>
              <w:rPr>
                <w:sz w:val="24"/>
              </w:rPr>
            </w:pPr>
          </w:p>
        </w:tc>
        <w:tc>
          <w:tcPr>
            <w:tcW w:w="3584" w:type="dxa"/>
          </w:tcPr>
          <w:p w:rsidR="0087287E" w:rsidRPr="0087287E" w:rsidRDefault="0087287E" w:rsidP="0087287E">
            <w:pPr>
              <w:rPr>
                <w:sz w:val="24"/>
              </w:rPr>
            </w:pPr>
          </w:p>
        </w:tc>
      </w:tr>
      <w:tr w:rsidR="0087287E" w:rsidRPr="0087287E" w:rsidTr="0087287E">
        <w:trPr>
          <w:trHeight w:val="1379"/>
        </w:trPr>
        <w:tc>
          <w:tcPr>
            <w:tcW w:w="3469" w:type="dxa"/>
          </w:tcPr>
          <w:p w:rsidR="0087287E" w:rsidRPr="0087287E" w:rsidRDefault="0087287E" w:rsidP="0087287E">
            <w:pPr>
              <w:ind w:left="107" w:right="94"/>
              <w:jc w:val="both"/>
              <w:rPr>
                <w:sz w:val="24"/>
              </w:rPr>
            </w:pPr>
            <w:r w:rsidRPr="0087287E">
              <w:rPr>
                <w:sz w:val="24"/>
              </w:rPr>
              <w:t>Акция</w:t>
            </w:r>
            <w:r w:rsidRPr="0087287E">
              <w:rPr>
                <w:spacing w:val="1"/>
                <w:sz w:val="24"/>
              </w:rPr>
              <w:t xml:space="preserve"> </w:t>
            </w:r>
            <w:r w:rsidRPr="0087287E">
              <w:rPr>
                <w:sz w:val="24"/>
              </w:rPr>
              <w:t>«Спорт</w:t>
            </w:r>
            <w:r w:rsidRPr="0087287E">
              <w:rPr>
                <w:spacing w:val="1"/>
                <w:sz w:val="24"/>
              </w:rPr>
              <w:t xml:space="preserve"> </w:t>
            </w:r>
            <w:r w:rsidRPr="0087287E">
              <w:rPr>
                <w:sz w:val="24"/>
              </w:rPr>
              <w:t>–</w:t>
            </w:r>
            <w:r w:rsidRPr="0087287E">
              <w:rPr>
                <w:spacing w:val="1"/>
                <w:sz w:val="24"/>
              </w:rPr>
              <w:t xml:space="preserve"> </w:t>
            </w:r>
            <w:r w:rsidRPr="0087287E">
              <w:rPr>
                <w:sz w:val="24"/>
              </w:rPr>
              <w:t>против</w:t>
            </w:r>
            <w:r w:rsidRPr="0087287E">
              <w:rPr>
                <w:spacing w:val="1"/>
                <w:sz w:val="24"/>
              </w:rPr>
              <w:t xml:space="preserve"> </w:t>
            </w:r>
            <w:r w:rsidRPr="0087287E">
              <w:rPr>
                <w:sz w:val="24"/>
              </w:rPr>
              <w:t>наркотиков,</w:t>
            </w:r>
            <w:r w:rsidRPr="0087287E">
              <w:rPr>
                <w:spacing w:val="1"/>
                <w:sz w:val="24"/>
              </w:rPr>
              <w:t xml:space="preserve"> </w:t>
            </w:r>
            <w:r w:rsidRPr="0087287E">
              <w:rPr>
                <w:sz w:val="24"/>
              </w:rPr>
              <w:t>алкоголя</w:t>
            </w:r>
            <w:r w:rsidRPr="0087287E">
              <w:rPr>
                <w:spacing w:val="1"/>
                <w:sz w:val="24"/>
              </w:rPr>
              <w:t xml:space="preserve"> </w:t>
            </w:r>
            <w:r w:rsidRPr="0087287E">
              <w:rPr>
                <w:sz w:val="24"/>
              </w:rPr>
              <w:t>и</w:t>
            </w:r>
            <w:r w:rsidRPr="0087287E">
              <w:rPr>
                <w:spacing w:val="-57"/>
                <w:sz w:val="24"/>
              </w:rPr>
              <w:t xml:space="preserve"> </w:t>
            </w:r>
            <w:r w:rsidRPr="0087287E">
              <w:rPr>
                <w:sz w:val="24"/>
              </w:rPr>
              <w:t>табака!»:</w:t>
            </w:r>
            <w:r w:rsidRPr="0087287E">
              <w:rPr>
                <w:spacing w:val="1"/>
                <w:sz w:val="24"/>
              </w:rPr>
              <w:t xml:space="preserve"> </w:t>
            </w:r>
            <w:r w:rsidRPr="0087287E">
              <w:rPr>
                <w:sz w:val="24"/>
              </w:rPr>
              <w:t>веселые</w:t>
            </w:r>
            <w:r w:rsidRPr="0087287E">
              <w:rPr>
                <w:spacing w:val="1"/>
                <w:sz w:val="24"/>
              </w:rPr>
              <w:t xml:space="preserve"> </w:t>
            </w:r>
            <w:r w:rsidRPr="0087287E">
              <w:rPr>
                <w:sz w:val="24"/>
              </w:rPr>
              <w:t>старты</w:t>
            </w:r>
            <w:r w:rsidRPr="0087287E">
              <w:rPr>
                <w:spacing w:val="1"/>
                <w:sz w:val="24"/>
              </w:rPr>
              <w:t xml:space="preserve"> </w:t>
            </w:r>
            <w:r w:rsidRPr="0087287E">
              <w:rPr>
                <w:sz w:val="24"/>
              </w:rPr>
              <w:t>эстафеты</w:t>
            </w:r>
            <w:r w:rsidRPr="0087287E">
              <w:rPr>
                <w:spacing w:val="13"/>
                <w:sz w:val="24"/>
              </w:rPr>
              <w:t xml:space="preserve"> </w:t>
            </w:r>
            <w:r w:rsidRPr="0087287E">
              <w:rPr>
                <w:sz w:val="24"/>
              </w:rPr>
              <w:t>в</w:t>
            </w:r>
            <w:r w:rsidRPr="0087287E">
              <w:rPr>
                <w:spacing w:val="13"/>
                <w:sz w:val="24"/>
              </w:rPr>
              <w:t xml:space="preserve"> </w:t>
            </w:r>
            <w:r w:rsidRPr="0087287E">
              <w:rPr>
                <w:sz w:val="24"/>
              </w:rPr>
              <w:t>рамках</w:t>
            </w:r>
            <w:r w:rsidRPr="0087287E">
              <w:rPr>
                <w:spacing w:val="15"/>
                <w:sz w:val="24"/>
              </w:rPr>
              <w:t xml:space="preserve"> </w:t>
            </w:r>
            <w:r w:rsidRPr="0087287E">
              <w:rPr>
                <w:sz w:val="24"/>
              </w:rPr>
              <w:t>Всемирного</w:t>
            </w:r>
          </w:p>
          <w:p w:rsidR="0087287E" w:rsidRPr="0087287E" w:rsidRDefault="0087287E" w:rsidP="0087287E">
            <w:pPr>
              <w:spacing w:line="264" w:lineRule="exact"/>
              <w:ind w:left="107"/>
              <w:jc w:val="both"/>
              <w:rPr>
                <w:sz w:val="24"/>
              </w:rPr>
            </w:pPr>
            <w:r w:rsidRPr="0087287E">
              <w:rPr>
                <w:sz w:val="24"/>
              </w:rPr>
              <w:t>дня здоровья</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07.04.2024</w:t>
            </w:r>
          </w:p>
        </w:tc>
        <w:tc>
          <w:tcPr>
            <w:tcW w:w="3584" w:type="dxa"/>
          </w:tcPr>
          <w:p w:rsidR="0087287E" w:rsidRPr="0087287E" w:rsidRDefault="0087287E" w:rsidP="0087287E">
            <w:pPr>
              <w:ind w:left="552" w:right="536" w:firstLine="220"/>
              <w:rPr>
                <w:sz w:val="24"/>
              </w:rPr>
            </w:pPr>
            <w:r w:rsidRPr="0087287E">
              <w:rPr>
                <w:sz w:val="24"/>
              </w:rPr>
              <w:t>Руководитель ШСК</w:t>
            </w:r>
            <w:r w:rsidRPr="0087287E">
              <w:rPr>
                <w:spacing w:val="1"/>
                <w:sz w:val="24"/>
              </w:rPr>
              <w:t xml:space="preserve"> </w:t>
            </w:r>
            <w:r w:rsidRPr="0087287E">
              <w:rPr>
                <w:sz w:val="24"/>
              </w:rPr>
              <w:t>Классные</w:t>
            </w:r>
            <w:r w:rsidRPr="0087287E">
              <w:rPr>
                <w:spacing w:val="-10"/>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ind w:left="107" w:right="95"/>
              <w:rPr>
                <w:sz w:val="24"/>
              </w:rPr>
            </w:pPr>
            <w:r w:rsidRPr="0087287E">
              <w:rPr>
                <w:sz w:val="24"/>
              </w:rPr>
              <w:t>Физкультурно-спортивная</w:t>
            </w:r>
            <w:r w:rsidRPr="0087287E">
              <w:rPr>
                <w:spacing w:val="1"/>
                <w:sz w:val="24"/>
              </w:rPr>
              <w:t xml:space="preserve"> </w:t>
            </w:r>
            <w:r w:rsidRPr="0087287E">
              <w:rPr>
                <w:sz w:val="24"/>
              </w:rPr>
              <w:t>акция</w:t>
            </w:r>
            <w:r w:rsidRPr="0087287E">
              <w:rPr>
                <w:spacing w:val="-1"/>
                <w:sz w:val="24"/>
              </w:rPr>
              <w:t xml:space="preserve"> </w:t>
            </w:r>
            <w:r w:rsidRPr="0087287E">
              <w:rPr>
                <w:sz w:val="24"/>
              </w:rPr>
              <w:t>«На</w:t>
            </w:r>
            <w:r w:rsidRPr="0087287E">
              <w:rPr>
                <w:spacing w:val="-4"/>
                <w:sz w:val="24"/>
              </w:rPr>
              <w:t xml:space="preserve"> </w:t>
            </w:r>
            <w:r w:rsidRPr="0087287E">
              <w:rPr>
                <w:sz w:val="24"/>
              </w:rPr>
              <w:t>зарядку,</w:t>
            </w:r>
            <w:r w:rsidRPr="0087287E">
              <w:rPr>
                <w:spacing w:val="-3"/>
                <w:sz w:val="24"/>
              </w:rPr>
              <w:t xml:space="preserve"> </w:t>
            </w:r>
            <w:r w:rsidRPr="0087287E">
              <w:rPr>
                <w:sz w:val="24"/>
              </w:rPr>
              <w:t>становись!»</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07.04.2024</w:t>
            </w:r>
          </w:p>
        </w:tc>
        <w:tc>
          <w:tcPr>
            <w:tcW w:w="3584" w:type="dxa"/>
          </w:tcPr>
          <w:p w:rsidR="0087287E" w:rsidRPr="0087287E" w:rsidRDefault="0087287E" w:rsidP="0087287E">
            <w:pPr>
              <w:ind w:left="552" w:right="536" w:firstLine="220"/>
              <w:rPr>
                <w:sz w:val="24"/>
              </w:rPr>
            </w:pPr>
            <w:r w:rsidRPr="0087287E">
              <w:rPr>
                <w:sz w:val="24"/>
              </w:rPr>
              <w:t>Руководитель ШСК</w:t>
            </w:r>
            <w:r w:rsidRPr="0087287E">
              <w:rPr>
                <w:spacing w:val="1"/>
                <w:sz w:val="24"/>
              </w:rPr>
              <w:t xml:space="preserve"> </w:t>
            </w:r>
            <w:r w:rsidRPr="0087287E">
              <w:rPr>
                <w:sz w:val="24"/>
              </w:rPr>
              <w:t>Классные</w:t>
            </w:r>
            <w:r w:rsidRPr="0087287E">
              <w:rPr>
                <w:spacing w:val="-10"/>
                <w:sz w:val="24"/>
              </w:rPr>
              <w:t xml:space="preserve"> </w:t>
            </w:r>
            <w:r w:rsidRPr="0087287E">
              <w:rPr>
                <w:sz w:val="24"/>
              </w:rPr>
              <w:t>руководители</w:t>
            </w:r>
          </w:p>
        </w:tc>
      </w:tr>
      <w:tr w:rsidR="0087287E" w:rsidRPr="0087287E" w:rsidTr="0087287E">
        <w:trPr>
          <w:trHeight w:val="1932"/>
        </w:trPr>
        <w:tc>
          <w:tcPr>
            <w:tcW w:w="3469" w:type="dxa"/>
          </w:tcPr>
          <w:p w:rsidR="0087287E" w:rsidRPr="0087287E" w:rsidRDefault="0087287E" w:rsidP="0087287E">
            <w:pPr>
              <w:ind w:left="107" w:right="97"/>
              <w:jc w:val="both"/>
              <w:rPr>
                <w:sz w:val="24"/>
              </w:rPr>
            </w:pPr>
            <w:r w:rsidRPr="0087287E">
              <w:rPr>
                <w:sz w:val="24"/>
              </w:rPr>
              <w:t>Акция</w:t>
            </w:r>
            <w:r w:rsidRPr="0087287E">
              <w:rPr>
                <w:spacing w:val="1"/>
                <w:sz w:val="24"/>
              </w:rPr>
              <w:t xml:space="preserve"> </w:t>
            </w:r>
            <w:r w:rsidRPr="0087287E">
              <w:rPr>
                <w:sz w:val="24"/>
              </w:rPr>
              <w:t>«Брось</w:t>
            </w:r>
            <w:r w:rsidRPr="0087287E">
              <w:rPr>
                <w:spacing w:val="1"/>
                <w:sz w:val="24"/>
              </w:rPr>
              <w:t xml:space="preserve"> </w:t>
            </w:r>
            <w:r w:rsidRPr="0087287E">
              <w:rPr>
                <w:sz w:val="24"/>
              </w:rPr>
              <w:t>курить!</w:t>
            </w:r>
            <w:r w:rsidRPr="0087287E">
              <w:rPr>
                <w:spacing w:val="1"/>
                <w:sz w:val="24"/>
              </w:rPr>
              <w:t xml:space="preserve"> </w:t>
            </w:r>
            <w:r w:rsidRPr="0087287E">
              <w:rPr>
                <w:sz w:val="24"/>
              </w:rPr>
              <w:t>Стань</w:t>
            </w:r>
            <w:r w:rsidRPr="0087287E">
              <w:rPr>
                <w:spacing w:val="1"/>
                <w:sz w:val="24"/>
              </w:rPr>
              <w:t xml:space="preserve"> </w:t>
            </w:r>
            <w:r w:rsidRPr="0087287E">
              <w:rPr>
                <w:sz w:val="24"/>
              </w:rPr>
              <w:t>свободным от курения хотя бы</w:t>
            </w:r>
            <w:r w:rsidRPr="0087287E">
              <w:rPr>
                <w:spacing w:val="1"/>
                <w:sz w:val="24"/>
              </w:rPr>
              <w:t xml:space="preserve"> </w:t>
            </w:r>
            <w:r w:rsidRPr="0087287E">
              <w:rPr>
                <w:sz w:val="24"/>
              </w:rPr>
              <w:t>сегодня!»</w:t>
            </w:r>
            <w:r w:rsidRPr="0087287E">
              <w:rPr>
                <w:spacing w:val="37"/>
                <w:sz w:val="24"/>
              </w:rPr>
              <w:t xml:space="preserve"> </w:t>
            </w:r>
            <w:r w:rsidRPr="0087287E">
              <w:rPr>
                <w:sz w:val="24"/>
              </w:rPr>
              <w:t>под</w:t>
            </w:r>
            <w:r w:rsidRPr="0087287E">
              <w:rPr>
                <w:spacing w:val="45"/>
                <w:sz w:val="24"/>
              </w:rPr>
              <w:t xml:space="preserve"> </w:t>
            </w:r>
            <w:r w:rsidRPr="0087287E">
              <w:rPr>
                <w:sz w:val="24"/>
              </w:rPr>
              <w:t>лозунгом</w:t>
            </w:r>
          </w:p>
          <w:p w:rsidR="0087287E" w:rsidRPr="0087287E" w:rsidRDefault="0087287E" w:rsidP="0087287E">
            <w:pPr>
              <w:tabs>
                <w:tab w:val="left" w:pos="2103"/>
              </w:tabs>
              <w:spacing w:line="270" w:lineRule="atLeast"/>
              <w:ind w:left="107" w:right="95"/>
              <w:jc w:val="both"/>
              <w:rPr>
                <w:sz w:val="24"/>
              </w:rPr>
            </w:pPr>
            <w:r w:rsidRPr="0087287E">
              <w:rPr>
                <w:sz w:val="24"/>
              </w:rPr>
              <w:t>«Фишка</w:t>
            </w:r>
            <w:r w:rsidRPr="0087287E">
              <w:rPr>
                <w:spacing w:val="1"/>
                <w:sz w:val="24"/>
              </w:rPr>
              <w:t xml:space="preserve"> </w:t>
            </w:r>
            <w:r w:rsidRPr="0087287E">
              <w:rPr>
                <w:sz w:val="24"/>
              </w:rPr>
              <w:t>XXI</w:t>
            </w:r>
            <w:r w:rsidRPr="0087287E">
              <w:rPr>
                <w:spacing w:val="1"/>
                <w:sz w:val="24"/>
              </w:rPr>
              <w:t xml:space="preserve"> </w:t>
            </w:r>
            <w:r w:rsidRPr="0087287E">
              <w:rPr>
                <w:sz w:val="24"/>
              </w:rPr>
              <w:t>века</w:t>
            </w:r>
            <w:r w:rsidRPr="0087287E">
              <w:rPr>
                <w:spacing w:val="1"/>
                <w:sz w:val="24"/>
              </w:rPr>
              <w:t xml:space="preserve"> </w:t>
            </w:r>
            <w:r w:rsidRPr="0087287E">
              <w:rPr>
                <w:sz w:val="24"/>
              </w:rPr>
              <w:t>–</w:t>
            </w:r>
            <w:r w:rsidRPr="0087287E">
              <w:rPr>
                <w:spacing w:val="1"/>
                <w:sz w:val="24"/>
              </w:rPr>
              <w:t xml:space="preserve"> </w:t>
            </w:r>
            <w:r w:rsidRPr="0087287E">
              <w:rPr>
                <w:sz w:val="24"/>
              </w:rPr>
              <w:t>останься</w:t>
            </w:r>
            <w:r w:rsidRPr="0087287E">
              <w:rPr>
                <w:spacing w:val="-57"/>
                <w:sz w:val="24"/>
              </w:rPr>
              <w:t xml:space="preserve"> </w:t>
            </w:r>
            <w:r w:rsidRPr="0087287E">
              <w:rPr>
                <w:sz w:val="24"/>
              </w:rPr>
              <w:t>некурящим</w:t>
            </w:r>
            <w:r w:rsidRPr="0087287E">
              <w:rPr>
                <w:sz w:val="24"/>
              </w:rPr>
              <w:tab/>
              <w:t>человеком»,</w:t>
            </w:r>
            <w:r w:rsidRPr="0087287E">
              <w:rPr>
                <w:spacing w:val="-58"/>
                <w:sz w:val="24"/>
              </w:rPr>
              <w:t xml:space="preserve"> </w:t>
            </w:r>
            <w:r w:rsidRPr="0087287E">
              <w:rPr>
                <w:sz w:val="24"/>
              </w:rPr>
              <w:t>в</w:t>
            </w:r>
            <w:r w:rsidRPr="0087287E">
              <w:rPr>
                <w:spacing w:val="1"/>
                <w:sz w:val="24"/>
              </w:rPr>
              <w:t xml:space="preserve"> </w:t>
            </w:r>
            <w:r w:rsidRPr="0087287E">
              <w:rPr>
                <w:sz w:val="24"/>
              </w:rPr>
              <w:t>рамках</w:t>
            </w:r>
            <w:r w:rsidRPr="0087287E">
              <w:rPr>
                <w:spacing w:val="1"/>
                <w:sz w:val="24"/>
              </w:rPr>
              <w:t xml:space="preserve"> </w:t>
            </w:r>
            <w:r w:rsidRPr="0087287E">
              <w:rPr>
                <w:sz w:val="24"/>
              </w:rPr>
              <w:t>Всемирного</w:t>
            </w:r>
            <w:r w:rsidRPr="0087287E">
              <w:rPr>
                <w:spacing w:val="1"/>
                <w:sz w:val="24"/>
              </w:rPr>
              <w:t xml:space="preserve"> </w:t>
            </w:r>
            <w:r w:rsidRPr="0087287E">
              <w:rPr>
                <w:sz w:val="24"/>
              </w:rPr>
              <w:t>дня</w:t>
            </w:r>
            <w:r w:rsidRPr="0087287E">
              <w:rPr>
                <w:spacing w:val="1"/>
                <w:sz w:val="24"/>
              </w:rPr>
              <w:t xml:space="preserve"> </w:t>
            </w:r>
            <w:r w:rsidRPr="0087287E">
              <w:rPr>
                <w:sz w:val="24"/>
              </w:rPr>
              <w:t>здоровья</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07.04.2024</w:t>
            </w:r>
          </w:p>
        </w:tc>
        <w:tc>
          <w:tcPr>
            <w:tcW w:w="3584" w:type="dxa"/>
          </w:tcPr>
          <w:p w:rsidR="0087287E" w:rsidRPr="0087287E" w:rsidRDefault="0087287E" w:rsidP="0087287E">
            <w:pPr>
              <w:ind w:left="552" w:right="545" w:firstLine="3"/>
              <w:jc w:val="center"/>
              <w:rPr>
                <w:sz w:val="24"/>
              </w:rPr>
            </w:pPr>
            <w:r w:rsidRPr="0087287E">
              <w:rPr>
                <w:sz w:val="24"/>
              </w:rPr>
              <w:t>Руководитель ШСК</w:t>
            </w:r>
            <w:r w:rsidRPr="0087287E">
              <w:rPr>
                <w:spacing w:val="1"/>
                <w:sz w:val="24"/>
              </w:rPr>
              <w:t xml:space="preserve"> </w:t>
            </w:r>
            <w:r w:rsidRPr="0087287E">
              <w:rPr>
                <w:sz w:val="24"/>
              </w:rPr>
              <w:t>Классные</w:t>
            </w:r>
            <w:r w:rsidRPr="0087287E">
              <w:rPr>
                <w:spacing w:val="-10"/>
                <w:sz w:val="24"/>
              </w:rPr>
              <w:t xml:space="preserve"> </w:t>
            </w:r>
            <w:r w:rsidRPr="0087287E">
              <w:rPr>
                <w:sz w:val="24"/>
              </w:rPr>
              <w:t>руководители</w:t>
            </w:r>
            <w:r w:rsidRPr="0087287E">
              <w:rPr>
                <w:spacing w:val="-57"/>
                <w:sz w:val="24"/>
              </w:rPr>
              <w:t xml:space="preserve"> </w:t>
            </w:r>
            <w:r w:rsidRPr="0087287E">
              <w:rPr>
                <w:sz w:val="24"/>
              </w:rPr>
              <w:t>Актив</w:t>
            </w:r>
            <w:r w:rsidRPr="0087287E">
              <w:rPr>
                <w:spacing w:val="-2"/>
                <w:sz w:val="24"/>
              </w:rPr>
              <w:t xml:space="preserve"> </w:t>
            </w:r>
            <w:r w:rsidRPr="0087287E">
              <w:rPr>
                <w:sz w:val="24"/>
              </w:rPr>
              <w:t>РДШ,</w:t>
            </w:r>
          </w:p>
        </w:tc>
      </w:tr>
      <w:tr w:rsidR="0087287E" w:rsidRPr="0087287E" w:rsidTr="0087287E">
        <w:trPr>
          <w:trHeight w:val="1379"/>
        </w:trPr>
        <w:tc>
          <w:tcPr>
            <w:tcW w:w="3469" w:type="dxa"/>
          </w:tcPr>
          <w:p w:rsidR="0087287E" w:rsidRPr="0087287E" w:rsidRDefault="0087287E" w:rsidP="0087287E">
            <w:pPr>
              <w:tabs>
                <w:tab w:val="left" w:pos="2495"/>
              </w:tabs>
              <w:spacing w:line="268" w:lineRule="exact"/>
              <w:ind w:left="107"/>
              <w:rPr>
                <w:sz w:val="24"/>
              </w:rPr>
            </w:pPr>
            <w:r w:rsidRPr="0087287E">
              <w:rPr>
                <w:sz w:val="24"/>
              </w:rPr>
              <w:t>Месячник</w:t>
            </w:r>
            <w:r w:rsidRPr="0087287E">
              <w:rPr>
                <w:sz w:val="24"/>
              </w:rPr>
              <w:tab/>
              <w:t>Победы,</w:t>
            </w:r>
          </w:p>
          <w:p w:rsidR="0087287E" w:rsidRPr="0087287E" w:rsidRDefault="0087287E" w:rsidP="0087287E">
            <w:pPr>
              <w:tabs>
                <w:tab w:val="left" w:pos="2403"/>
              </w:tabs>
              <w:ind w:left="107"/>
              <w:rPr>
                <w:sz w:val="24"/>
              </w:rPr>
            </w:pPr>
            <w:r w:rsidRPr="0087287E">
              <w:rPr>
                <w:sz w:val="24"/>
              </w:rPr>
              <w:t>посвящённый</w:t>
            </w:r>
            <w:r w:rsidRPr="0087287E">
              <w:rPr>
                <w:sz w:val="24"/>
              </w:rPr>
              <w:tab/>
              <w:t>77-летию</w:t>
            </w:r>
          </w:p>
          <w:p w:rsidR="0087287E" w:rsidRPr="0087287E" w:rsidRDefault="0087287E" w:rsidP="0087287E">
            <w:pPr>
              <w:tabs>
                <w:tab w:val="left" w:pos="1638"/>
                <w:tab w:val="left" w:pos="1930"/>
                <w:tab w:val="left" w:pos="2480"/>
                <w:tab w:val="left" w:pos="2798"/>
              </w:tabs>
              <w:ind w:left="107" w:right="95"/>
              <w:rPr>
                <w:sz w:val="24"/>
              </w:rPr>
            </w:pPr>
            <w:r w:rsidRPr="0087287E">
              <w:rPr>
                <w:sz w:val="24"/>
              </w:rPr>
              <w:t>Победы</w:t>
            </w:r>
            <w:r w:rsidRPr="0087287E">
              <w:rPr>
                <w:sz w:val="24"/>
              </w:rPr>
              <w:tab/>
              <w:t>в</w:t>
            </w:r>
            <w:r w:rsidRPr="0087287E">
              <w:rPr>
                <w:sz w:val="24"/>
              </w:rPr>
              <w:tab/>
            </w:r>
            <w:r w:rsidRPr="0087287E">
              <w:rPr>
                <w:sz w:val="24"/>
              </w:rPr>
              <w:tab/>
            </w:r>
            <w:r w:rsidRPr="0087287E">
              <w:rPr>
                <w:spacing w:val="-1"/>
                <w:sz w:val="24"/>
              </w:rPr>
              <w:t>Великой</w:t>
            </w:r>
            <w:r w:rsidRPr="0087287E">
              <w:rPr>
                <w:spacing w:val="-57"/>
                <w:sz w:val="24"/>
              </w:rPr>
              <w:t xml:space="preserve"> </w:t>
            </w:r>
            <w:r w:rsidRPr="0087287E">
              <w:rPr>
                <w:sz w:val="24"/>
              </w:rPr>
              <w:t>Отечественной</w:t>
            </w:r>
            <w:r w:rsidRPr="0087287E">
              <w:rPr>
                <w:sz w:val="24"/>
              </w:rPr>
              <w:tab/>
              <w:t>войне</w:t>
            </w:r>
            <w:r w:rsidRPr="0087287E">
              <w:rPr>
                <w:sz w:val="24"/>
              </w:rPr>
              <w:tab/>
            </w:r>
            <w:r w:rsidRPr="0087287E">
              <w:rPr>
                <w:spacing w:val="-1"/>
                <w:sz w:val="24"/>
              </w:rPr>
              <w:t>1941-</w:t>
            </w:r>
          </w:p>
          <w:p w:rsidR="0087287E" w:rsidRPr="0087287E" w:rsidRDefault="0087287E" w:rsidP="0087287E">
            <w:pPr>
              <w:spacing w:line="264" w:lineRule="exact"/>
              <w:ind w:left="107"/>
              <w:rPr>
                <w:sz w:val="24"/>
              </w:rPr>
            </w:pPr>
            <w:r w:rsidRPr="0087287E">
              <w:rPr>
                <w:sz w:val="24"/>
              </w:rPr>
              <w:t>1945</w:t>
            </w:r>
            <w:r w:rsidRPr="0087287E">
              <w:rPr>
                <w:spacing w:val="-2"/>
                <w:sz w:val="24"/>
              </w:rPr>
              <w:t xml:space="preserve"> </w:t>
            </w:r>
            <w:r w:rsidRPr="0087287E">
              <w:rPr>
                <w:sz w:val="24"/>
              </w:rPr>
              <w:t>гг.</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08.04-08.05.2024</w:t>
            </w:r>
          </w:p>
        </w:tc>
        <w:tc>
          <w:tcPr>
            <w:tcW w:w="3584" w:type="dxa"/>
          </w:tcPr>
          <w:p w:rsidR="0087287E" w:rsidRPr="0087287E" w:rsidRDefault="0087287E" w:rsidP="0087287E">
            <w:pPr>
              <w:ind w:left="148" w:right="140"/>
              <w:jc w:val="center"/>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3"/>
                <w:sz w:val="24"/>
              </w:rPr>
              <w:t xml:space="preserve"> </w:t>
            </w:r>
            <w:r w:rsidRPr="0087287E">
              <w:rPr>
                <w:sz w:val="24"/>
              </w:rPr>
              <w:t>руководители</w:t>
            </w:r>
          </w:p>
          <w:p w:rsidR="0087287E" w:rsidRPr="0087287E" w:rsidRDefault="0087287E" w:rsidP="0087287E">
            <w:pPr>
              <w:ind w:left="151" w:right="140"/>
              <w:jc w:val="center"/>
              <w:rPr>
                <w:sz w:val="24"/>
              </w:rPr>
            </w:pPr>
            <w:r w:rsidRPr="0087287E">
              <w:rPr>
                <w:sz w:val="24"/>
              </w:rPr>
              <w:t>Актив</w:t>
            </w:r>
            <w:r w:rsidRPr="0087287E">
              <w:rPr>
                <w:spacing w:val="-4"/>
                <w:sz w:val="24"/>
              </w:rPr>
              <w:t xml:space="preserve"> </w:t>
            </w:r>
            <w:r w:rsidRPr="0087287E">
              <w:rPr>
                <w:sz w:val="24"/>
              </w:rPr>
              <w:t>РДШ</w:t>
            </w:r>
          </w:p>
        </w:tc>
      </w:tr>
      <w:tr w:rsidR="0087287E" w:rsidRPr="0087287E" w:rsidTr="0087287E">
        <w:trPr>
          <w:trHeight w:val="1103"/>
        </w:trPr>
        <w:tc>
          <w:tcPr>
            <w:tcW w:w="3469" w:type="dxa"/>
          </w:tcPr>
          <w:p w:rsidR="0087287E" w:rsidRPr="0087287E" w:rsidRDefault="0087287E" w:rsidP="0087287E">
            <w:pPr>
              <w:ind w:left="107" w:right="95"/>
              <w:jc w:val="both"/>
              <w:rPr>
                <w:sz w:val="24"/>
              </w:rPr>
            </w:pPr>
            <w:r w:rsidRPr="0087287E">
              <w:rPr>
                <w:sz w:val="24"/>
              </w:rPr>
              <w:t>12.04</w:t>
            </w:r>
            <w:r w:rsidRPr="0087287E">
              <w:rPr>
                <w:spacing w:val="1"/>
                <w:sz w:val="24"/>
              </w:rPr>
              <w:t xml:space="preserve"> </w:t>
            </w:r>
            <w:r w:rsidRPr="0087287E">
              <w:rPr>
                <w:sz w:val="24"/>
              </w:rPr>
              <w:t>–</w:t>
            </w:r>
            <w:r w:rsidRPr="0087287E">
              <w:rPr>
                <w:spacing w:val="1"/>
                <w:sz w:val="24"/>
              </w:rPr>
              <w:t xml:space="preserve"> </w:t>
            </w:r>
            <w:r w:rsidRPr="0087287E">
              <w:rPr>
                <w:sz w:val="24"/>
              </w:rPr>
              <w:t>Всемирный</w:t>
            </w:r>
            <w:r w:rsidRPr="0087287E">
              <w:rPr>
                <w:spacing w:val="1"/>
                <w:sz w:val="24"/>
              </w:rPr>
              <w:t xml:space="preserve"> </w:t>
            </w:r>
            <w:r w:rsidRPr="0087287E">
              <w:rPr>
                <w:sz w:val="24"/>
              </w:rPr>
              <w:t>День</w:t>
            </w:r>
            <w:r w:rsidRPr="0087287E">
              <w:rPr>
                <w:spacing w:val="1"/>
                <w:sz w:val="24"/>
              </w:rPr>
              <w:t xml:space="preserve"> </w:t>
            </w:r>
            <w:r w:rsidRPr="0087287E">
              <w:rPr>
                <w:sz w:val="24"/>
              </w:rPr>
              <w:t>авиации</w:t>
            </w:r>
            <w:r w:rsidRPr="0087287E">
              <w:rPr>
                <w:spacing w:val="1"/>
                <w:sz w:val="24"/>
              </w:rPr>
              <w:t xml:space="preserve"> </w:t>
            </w:r>
            <w:r w:rsidRPr="0087287E">
              <w:rPr>
                <w:sz w:val="24"/>
              </w:rPr>
              <w:t>и</w:t>
            </w:r>
            <w:r w:rsidRPr="0087287E">
              <w:rPr>
                <w:spacing w:val="1"/>
                <w:sz w:val="24"/>
              </w:rPr>
              <w:t xml:space="preserve"> </w:t>
            </w:r>
            <w:r w:rsidRPr="0087287E">
              <w:rPr>
                <w:sz w:val="24"/>
              </w:rPr>
              <w:t>космонавтики:</w:t>
            </w:r>
            <w:r w:rsidRPr="0087287E">
              <w:rPr>
                <w:spacing w:val="1"/>
                <w:sz w:val="24"/>
              </w:rPr>
              <w:t xml:space="preserve"> </w:t>
            </w:r>
            <w:r w:rsidRPr="0087287E">
              <w:rPr>
                <w:sz w:val="24"/>
              </w:rPr>
              <w:t>Гагаринский</w:t>
            </w:r>
            <w:r w:rsidRPr="0087287E">
              <w:rPr>
                <w:spacing w:val="29"/>
                <w:sz w:val="24"/>
              </w:rPr>
              <w:t xml:space="preserve"> </w:t>
            </w:r>
            <w:r w:rsidRPr="0087287E">
              <w:rPr>
                <w:sz w:val="24"/>
              </w:rPr>
              <w:t>урок</w:t>
            </w:r>
            <w:r w:rsidRPr="0087287E">
              <w:rPr>
                <w:spacing w:val="27"/>
                <w:sz w:val="24"/>
              </w:rPr>
              <w:t xml:space="preserve"> </w:t>
            </w:r>
            <w:r w:rsidRPr="0087287E">
              <w:rPr>
                <w:sz w:val="24"/>
              </w:rPr>
              <w:t>Мужества</w:t>
            </w:r>
          </w:p>
          <w:p w:rsidR="0087287E" w:rsidRPr="0087287E" w:rsidRDefault="0087287E" w:rsidP="0087287E">
            <w:pPr>
              <w:spacing w:line="264" w:lineRule="exact"/>
              <w:ind w:left="107"/>
              <w:jc w:val="both"/>
              <w:rPr>
                <w:sz w:val="24"/>
              </w:rPr>
            </w:pPr>
            <w:r w:rsidRPr="0087287E">
              <w:rPr>
                <w:sz w:val="24"/>
              </w:rPr>
              <w:t>«Космос</w:t>
            </w:r>
            <w:r w:rsidRPr="0087287E">
              <w:rPr>
                <w:spacing w:val="-1"/>
                <w:sz w:val="24"/>
              </w:rPr>
              <w:t xml:space="preserve"> </w:t>
            </w:r>
            <w:r w:rsidRPr="0087287E">
              <w:rPr>
                <w:sz w:val="24"/>
              </w:rPr>
              <w:t>–</w:t>
            </w:r>
            <w:r w:rsidRPr="0087287E">
              <w:rPr>
                <w:spacing w:val="-1"/>
                <w:sz w:val="24"/>
              </w:rPr>
              <w:t xml:space="preserve"> </w:t>
            </w:r>
            <w:r w:rsidRPr="0087287E">
              <w:rPr>
                <w:sz w:val="24"/>
              </w:rPr>
              <w:t>это мы»</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12.04.2024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379"/>
        </w:trPr>
        <w:tc>
          <w:tcPr>
            <w:tcW w:w="3469" w:type="dxa"/>
          </w:tcPr>
          <w:p w:rsidR="0087287E" w:rsidRPr="0087287E" w:rsidRDefault="0087287E" w:rsidP="0087287E">
            <w:pPr>
              <w:ind w:left="107" w:right="97"/>
              <w:jc w:val="both"/>
              <w:rPr>
                <w:sz w:val="24"/>
              </w:rPr>
            </w:pPr>
            <w:r w:rsidRPr="0087287E">
              <w:rPr>
                <w:sz w:val="24"/>
              </w:rPr>
              <w:t>15.04</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экологических</w:t>
            </w:r>
            <w:r w:rsidRPr="0087287E">
              <w:rPr>
                <w:spacing w:val="-57"/>
                <w:sz w:val="24"/>
              </w:rPr>
              <w:t xml:space="preserve"> </w:t>
            </w:r>
            <w:r w:rsidRPr="0087287E">
              <w:rPr>
                <w:sz w:val="24"/>
              </w:rPr>
              <w:t>знаний:</w:t>
            </w:r>
            <w:r w:rsidRPr="0087287E">
              <w:rPr>
                <w:spacing w:val="47"/>
                <w:sz w:val="24"/>
              </w:rPr>
              <w:t xml:space="preserve"> </w:t>
            </w:r>
            <w:r w:rsidRPr="0087287E">
              <w:rPr>
                <w:sz w:val="24"/>
              </w:rPr>
              <w:t>урок</w:t>
            </w:r>
            <w:r w:rsidRPr="0087287E">
              <w:rPr>
                <w:spacing w:val="44"/>
                <w:sz w:val="24"/>
              </w:rPr>
              <w:t xml:space="preserve"> </w:t>
            </w:r>
            <w:r w:rsidRPr="0087287E">
              <w:rPr>
                <w:sz w:val="24"/>
              </w:rPr>
              <w:t>экологии</w:t>
            </w:r>
          </w:p>
          <w:p w:rsidR="0087287E" w:rsidRPr="0087287E" w:rsidRDefault="0087287E" w:rsidP="0087287E">
            <w:pPr>
              <w:spacing w:line="270" w:lineRule="atLeast"/>
              <w:ind w:left="107" w:right="98"/>
              <w:jc w:val="both"/>
              <w:rPr>
                <w:sz w:val="24"/>
              </w:rPr>
            </w:pPr>
            <w:r w:rsidRPr="0087287E">
              <w:rPr>
                <w:sz w:val="24"/>
              </w:rPr>
              <w:t>«Чистые</w:t>
            </w:r>
            <w:r w:rsidRPr="0087287E">
              <w:rPr>
                <w:spacing w:val="1"/>
                <w:sz w:val="24"/>
              </w:rPr>
              <w:t xml:space="preserve"> </w:t>
            </w:r>
            <w:r w:rsidRPr="0087287E">
              <w:rPr>
                <w:sz w:val="24"/>
              </w:rPr>
              <w:t>реки»,</w:t>
            </w:r>
            <w:r w:rsidRPr="0087287E">
              <w:rPr>
                <w:spacing w:val="1"/>
                <w:sz w:val="24"/>
              </w:rPr>
              <w:t xml:space="preserve"> </w:t>
            </w:r>
            <w:r w:rsidRPr="0087287E">
              <w:rPr>
                <w:sz w:val="24"/>
              </w:rPr>
              <w:t>«Лес</w:t>
            </w:r>
            <w:r w:rsidRPr="0087287E">
              <w:rPr>
                <w:spacing w:val="61"/>
                <w:sz w:val="24"/>
              </w:rPr>
              <w:t xml:space="preserve"> </w:t>
            </w:r>
            <w:r w:rsidRPr="0087287E">
              <w:rPr>
                <w:sz w:val="24"/>
              </w:rPr>
              <w:t>и</w:t>
            </w:r>
            <w:r w:rsidRPr="0087287E">
              <w:rPr>
                <w:spacing w:val="-57"/>
                <w:sz w:val="24"/>
              </w:rPr>
              <w:t xml:space="preserve"> </w:t>
            </w:r>
            <w:r w:rsidRPr="0087287E">
              <w:rPr>
                <w:sz w:val="24"/>
              </w:rPr>
              <w:t>климат»,</w:t>
            </w:r>
            <w:r w:rsidRPr="0087287E">
              <w:rPr>
                <w:spacing w:val="1"/>
                <w:sz w:val="24"/>
              </w:rPr>
              <w:t xml:space="preserve"> </w:t>
            </w:r>
            <w:r w:rsidRPr="0087287E">
              <w:rPr>
                <w:sz w:val="24"/>
              </w:rPr>
              <w:t>«Разделяй</w:t>
            </w:r>
            <w:r w:rsidRPr="0087287E">
              <w:rPr>
                <w:spacing w:val="1"/>
                <w:sz w:val="24"/>
              </w:rPr>
              <w:t xml:space="preserve"> </w:t>
            </w:r>
            <w:r w:rsidRPr="0087287E">
              <w:rPr>
                <w:sz w:val="24"/>
              </w:rPr>
              <w:t>с</w:t>
            </w:r>
            <w:r w:rsidRPr="0087287E">
              <w:rPr>
                <w:spacing w:val="1"/>
                <w:sz w:val="24"/>
              </w:rPr>
              <w:t xml:space="preserve"> </w:t>
            </w:r>
            <w:r w:rsidRPr="0087287E">
              <w:rPr>
                <w:sz w:val="24"/>
              </w:rPr>
              <w:t>нами.</w:t>
            </w:r>
            <w:r w:rsidRPr="0087287E">
              <w:rPr>
                <w:spacing w:val="1"/>
                <w:sz w:val="24"/>
              </w:rPr>
              <w:t xml:space="preserve"> </w:t>
            </w:r>
            <w:r w:rsidRPr="0087287E">
              <w:rPr>
                <w:sz w:val="24"/>
              </w:rPr>
              <w:t>Мир</w:t>
            </w:r>
            <w:r w:rsidRPr="0087287E">
              <w:rPr>
                <w:spacing w:val="-1"/>
                <w:sz w:val="24"/>
              </w:rPr>
              <w:t xml:space="preserve"> </w:t>
            </w:r>
            <w:r w:rsidRPr="0087287E">
              <w:rPr>
                <w:sz w:val="24"/>
              </w:rPr>
              <w:t>без мусора»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15.04.2024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tabs>
                <w:tab w:val="left" w:pos="1488"/>
              </w:tabs>
              <w:spacing w:line="267" w:lineRule="exact"/>
              <w:ind w:left="105"/>
              <w:rPr>
                <w:sz w:val="24"/>
              </w:rPr>
            </w:pPr>
            <w:r w:rsidRPr="0087287E">
              <w:rPr>
                <w:sz w:val="24"/>
              </w:rPr>
              <w:t>Областная</w:t>
            </w:r>
            <w:r w:rsidRPr="0087287E">
              <w:rPr>
                <w:sz w:val="24"/>
              </w:rPr>
              <w:tab/>
              <w:t>акция</w:t>
            </w:r>
            <w:r w:rsidRPr="0087287E">
              <w:rPr>
                <w:spacing w:val="34"/>
                <w:sz w:val="24"/>
              </w:rPr>
              <w:t xml:space="preserve"> </w:t>
            </w:r>
            <w:r w:rsidRPr="0087287E">
              <w:rPr>
                <w:sz w:val="24"/>
              </w:rPr>
              <w:t>«Открытка</w:t>
            </w:r>
          </w:p>
          <w:p w:rsidR="0087287E" w:rsidRPr="0087287E" w:rsidRDefault="0087287E" w:rsidP="0087287E">
            <w:pPr>
              <w:spacing w:line="264" w:lineRule="exact"/>
              <w:ind w:left="105"/>
              <w:rPr>
                <w:sz w:val="24"/>
              </w:rPr>
            </w:pPr>
            <w:r w:rsidRPr="0087287E">
              <w:rPr>
                <w:sz w:val="24"/>
              </w:rPr>
              <w:t>ко</w:t>
            </w:r>
            <w:r w:rsidRPr="0087287E">
              <w:rPr>
                <w:spacing w:val="-1"/>
                <w:sz w:val="24"/>
              </w:rPr>
              <w:t xml:space="preserve"> </w:t>
            </w:r>
            <w:r w:rsidRPr="0087287E">
              <w:rPr>
                <w:sz w:val="24"/>
              </w:rPr>
              <w:t>Дню Победы»</w:t>
            </w:r>
          </w:p>
        </w:tc>
        <w:tc>
          <w:tcPr>
            <w:tcW w:w="1195" w:type="dxa"/>
          </w:tcPr>
          <w:p w:rsidR="0087287E" w:rsidRPr="0087287E" w:rsidRDefault="0087287E" w:rsidP="0087287E">
            <w:pPr>
              <w:spacing w:line="267" w:lineRule="exact"/>
              <w:ind w:right="427"/>
              <w:jc w:val="right"/>
              <w:rPr>
                <w:sz w:val="24"/>
              </w:rPr>
            </w:pPr>
            <w:r w:rsidRPr="0087287E">
              <w:rPr>
                <w:sz w:val="24"/>
              </w:rPr>
              <w:t>5-9</w:t>
            </w:r>
          </w:p>
        </w:tc>
        <w:tc>
          <w:tcPr>
            <w:tcW w:w="2494" w:type="dxa"/>
          </w:tcPr>
          <w:p w:rsidR="0087287E" w:rsidRPr="0087287E" w:rsidRDefault="0087287E" w:rsidP="0087287E">
            <w:pPr>
              <w:spacing w:line="267" w:lineRule="exact"/>
              <w:ind w:left="375" w:right="368"/>
              <w:jc w:val="center"/>
              <w:rPr>
                <w:sz w:val="24"/>
              </w:rPr>
            </w:pPr>
            <w:r w:rsidRPr="0087287E">
              <w:rPr>
                <w:sz w:val="24"/>
              </w:rPr>
              <w:t>15.04-05.05.2024</w:t>
            </w:r>
          </w:p>
        </w:tc>
        <w:tc>
          <w:tcPr>
            <w:tcW w:w="3584" w:type="dxa"/>
          </w:tcPr>
          <w:p w:rsidR="0087287E" w:rsidRPr="0087287E" w:rsidRDefault="0087287E" w:rsidP="0087287E">
            <w:pPr>
              <w:spacing w:line="267"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658"/>
        </w:trPr>
        <w:tc>
          <w:tcPr>
            <w:tcW w:w="3469" w:type="dxa"/>
          </w:tcPr>
          <w:p w:rsidR="0087287E" w:rsidRPr="0087287E" w:rsidRDefault="0087287E" w:rsidP="0087287E">
            <w:pPr>
              <w:tabs>
                <w:tab w:val="left" w:pos="2917"/>
              </w:tabs>
              <w:spacing w:line="270" w:lineRule="exact"/>
              <w:ind w:left="107"/>
              <w:jc w:val="both"/>
              <w:rPr>
                <w:sz w:val="24"/>
              </w:rPr>
            </w:pPr>
            <w:r w:rsidRPr="0087287E">
              <w:rPr>
                <w:sz w:val="24"/>
              </w:rPr>
              <w:lastRenderedPageBreak/>
              <w:t>Школьный</w:t>
            </w:r>
            <w:r w:rsidRPr="0087287E">
              <w:rPr>
                <w:sz w:val="24"/>
              </w:rPr>
              <w:tab/>
              <w:t>этап</w:t>
            </w:r>
          </w:p>
          <w:p w:rsidR="0087287E" w:rsidRPr="0087287E" w:rsidRDefault="0087287E" w:rsidP="0087287E">
            <w:pPr>
              <w:ind w:left="107" w:right="96"/>
              <w:jc w:val="both"/>
              <w:rPr>
                <w:sz w:val="24"/>
              </w:rPr>
            </w:pPr>
            <w:r w:rsidRPr="0087287E">
              <w:rPr>
                <w:sz w:val="24"/>
              </w:rPr>
              <w:t>межрегионального</w:t>
            </w:r>
            <w:r w:rsidRPr="0087287E">
              <w:rPr>
                <w:spacing w:val="1"/>
                <w:sz w:val="24"/>
              </w:rPr>
              <w:t xml:space="preserve"> </w:t>
            </w:r>
            <w:r w:rsidRPr="0087287E">
              <w:rPr>
                <w:sz w:val="24"/>
              </w:rPr>
              <w:t>конкурса</w:t>
            </w:r>
            <w:r w:rsidRPr="0087287E">
              <w:rPr>
                <w:spacing w:val="-57"/>
                <w:sz w:val="24"/>
              </w:rPr>
              <w:t xml:space="preserve"> </w:t>
            </w:r>
            <w:r w:rsidRPr="0087287E">
              <w:rPr>
                <w:sz w:val="24"/>
              </w:rPr>
              <w:t>чтецов</w:t>
            </w:r>
            <w:r w:rsidRPr="0087287E">
              <w:rPr>
                <w:spacing w:val="1"/>
                <w:sz w:val="24"/>
              </w:rPr>
              <w:t xml:space="preserve"> </w:t>
            </w:r>
            <w:r w:rsidRPr="0087287E">
              <w:rPr>
                <w:sz w:val="24"/>
              </w:rPr>
              <w:t>«Отечески</w:t>
            </w:r>
            <w:r w:rsidRPr="0087287E">
              <w:rPr>
                <w:spacing w:val="1"/>
                <w:sz w:val="24"/>
              </w:rPr>
              <w:t xml:space="preserve"> </w:t>
            </w:r>
            <w:r w:rsidRPr="0087287E">
              <w:rPr>
                <w:sz w:val="24"/>
              </w:rPr>
              <w:t>пенаты»,</w:t>
            </w:r>
            <w:r w:rsidRPr="0087287E">
              <w:rPr>
                <w:spacing w:val="1"/>
                <w:sz w:val="24"/>
              </w:rPr>
              <w:t xml:space="preserve"> </w:t>
            </w:r>
            <w:r w:rsidRPr="0087287E">
              <w:rPr>
                <w:sz w:val="24"/>
              </w:rPr>
              <w:t>посвященный</w:t>
            </w:r>
            <w:r w:rsidRPr="0087287E">
              <w:rPr>
                <w:spacing w:val="18"/>
                <w:sz w:val="24"/>
              </w:rPr>
              <w:t xml:space="preserve"> </w:t>
            </w:r>
            <w:r w:rsidRPr="0087287E">
              <w:rPr>
                <w:sz w:val="24"/>
              </w:rPr>
              <w:t>юбилеям</w:t>
            </w:r>
            <w:r w:rsidRPr="0087287E">
              <w:rPr>
                <w:spacing w:val="19"/>
                <w:sz w:val="24"/>
              </w:rPr>
              <w:t xml:space="preserve"> </w:t>
            </w:r>
            <w:r w:rsidRPr="0087287E">
              <w:rPr>
                <w:sz w:val="24"/>
              </w:rPr>
              <w:t>поэтов,</w:t>
            </w:r>
          </w:p>
          <w:p w:rsidR="0087287E" w:rsidRPr="0087287E" w:rsidRDefault="0087287E" w:rsidP="0087287E">
            <w:pPr>
              <w:spacing w:line="270" w:lineRule="atLeast"/>
              <w:ind w:left="107" w:right="96"/>
              <w:jc w:val="both"/>
              <w:rPr>
                <w:sz w:val="24"/>
              </w:rPr>
            </w:pPr>
            <w:r w:rsidRPr="0087287E">
              <w:rPr>
                <w:sz w:val="24"/>
              </w:rPr>
              <w:t>237-летию</w:t>
            </w:r>
            <w:r w:rsidRPr="0087287E">
              <w:rPr>
                <w:spacing w:val="1"/>
                <w:sz w:val="24"/>
              </w:rPr>
              <w:t xml:space="preserve"> </w:t>
            </w:r>
            <w:r w:rsidRPr="0087287E">
              <w:rPr>
                <w:sz w:val="24"/>
              </w:rPr>
              <w:t>со</w:t>
            </w:r>
            <w:r w:rsidRPr="0087287E">
              <w:rPr>
                <w:spacing w:val="1"/>
                <w:sz w:val="24"/>
              </w:rPr>
              <w:t xml:space="preserve"> </w:t>
            </w:r>
            <w:r w:rsidRPr="0087287E">
              <w:rPr>
                <w:sz w:val="24"/>
              </w:rPr>
              <w:t>дня</w:t>
            </w:r>
            <w:r w:rsidRPr="0087287E">
              <w:rPr>
                <w:spacing w:val="1"/>
                <w:sz w:val="24"/>
              </w:rPr>
              <w:t xml:space="preserve"> </w:t>
            </w:r>
            <w:r w:rsidRPr="0087287E">
              <w:rPr>
                <w:sz w:val="24"/>
              </w:rPr>
              <w:t>рождения</w:t>
            </w:r>
            <w:r w:rsidRPr="0087287E">
              <w:rPr>
                <w:spacing w:val="-57"/>
                <w:sz w:val="24"/>
              </w:rPr>
              <w:t xml:space="preserve"> </w:t>
            </w:r>
            <w:r w:rsidRPr="0087287E">
              <w:rPr>
                <w:sz w:val="24"/>
              </w:rPr>
              <w:t>К.Н.</w:t>
            </w:r>
            <w:r w:rsidRPr="0087287E">
              <w:rPr>
                <w:spacing w:val="-1"/>
                <w:sz w:val="24"/>
              </w:rPr>
              <w:t xml:space="preserve"> </w:t>
            </w:r>
            <w:r w:rsidRPr="0087287E">
              <w:rPr>
                <w:sz w:val="24"/>
              </w:rPr>
              <w:t>Батюшкова</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8"/>
              <w:jc w:val="center"/>
              <w:rPr>
                <w:sz w:val="24"/>
              </w:rPr>
            </w:pPr>
            <w:r w:rsidRPr="0087287E">
              <w:rPr>
                <w:sz w:val="24"/>
              </w:rPr>
              <w:t>12.04-16.04.2024</w:t>
            </w:r>
          </w:p>
        </w:tc>
        <w:tc>
          <w:tcPr>
            <w:tcW w:w="3584" w:type="dxa"/>
          </w:tcPr>
          <w:p w:rsidR="0087287E" w:rsidRPr="0087287E" w:rsidRDefault="0087287E" w:rsidP="0087287E">
            <w:pPr>
              <w:spacing w:line="270"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p>
          <w:p w:rsidR="0087287E" w:rsidRPr="0087287E" w:rsidRDefault="0087287E" w:rsidP="0087287E">
            <w:pPr>
              <w:spacing w:line="270" w:lineRule="exact"/>
              <w:ind w:left="146" w:right="140"/>
              <w:jc w:val="center"/>
              <w:rPr>
                <w:sz w:val="24"/>
              </w:rPr>
            </w:pPr>
            <w:r w:rsidRPr="0087287E">
              <w:rPr>
                <w:sz w:val="24"/>
              </w:rPr>
              <w:t>Учитель русского языка и литературы</w:t>
            </w:r>
          </w:p>
        </w:tc>
      </w:tr>
      <w:tr w:rsidR="0087287E" w:rsidRPr="0087287E" w:rsidTr="0087287E">
        <w:trPr>
          <w:trHeight w:val="1655"/>
        </w:trPr>
        <w:tc>
          <w:tcPr>
            <w:tcW w:w="3469" w:type="dxa"/>
          </w:tcPr>
          <w:p w:rsidR="0087287E" w:rsidRPr="0087287E" w:rsidRDefault="0087287E" w:rsidP="0087287E">
            <w:pPr>
              <w:ind w:left="107" w:right="96"/>
              <w:jc w:val="both"/>
              <w:rPr>
                <w:sz w:val="24"/>
              </w:rPr>
            </w:pPr>
            <w:r w:rsidRPr="0087287E">
              <w:rPr>
                <w:sz w:val="24"/>
              </w:rPr>
              <w:t>Месячник</w:t>
            </w:r>
            <w:r w:rsidRPr="0087287E">
              <w:rPr>
                <w:spacing w:val="1"/>
                <w:sz w:val="24"/>
              </w:rPr>
              <w:t xml:space="preserve"> </w:t>
            </w:r>
            <w:r w:rsidRPr="0087287E">
              <w:rPr>
                <w:sz w:val="24"/>
              </w:rPr>
              <w:t>«Вместе</w:t>
            </w:r>
            <w:r w:rsidRPr="0087287E">
              <w:rPr>
                <w:spacing w:val="1"/>
                <w:sz w:val="24"/>
              </w:rPr>
              <w:t xml:space="preserve"> </w:t>
            </w:r>
            <w:r w:rsidRPr="0087287E">
              <w:rPr>
                <w:sz w:val="24"/>
              </w:rPr>
              <w:t>сохраним</w:t>
            </w:r>
            <w:r w:rsidRPr="0087287E">
              <w:rPr>
                <w:spacing w:val="-57"/>
                <w:sz w:val="24"/>
              </w:rPr>
              <w:t xml:space="preserve"> </w:t>
            </w:r>
            <w:r w:rsidRPr="0087287E">
              <w:rPr>
                <w:sz w:val="24"/>
              </w:rPr>
              <w:t>леса</w:t>
            </w:r>
            <w:r w:rsidRPr="0087287E">
              <w:rPr>
                <w:spacing w:val="1"/>
                <w:sz w:val="24"/>
              </w:rPr>
              <w:t xml:space="preserve"> </w:t>
            </w:r>
            <w:r w:rsidRPr="0087287E">
              <w:rPr>
                <w:sz w:val="24"/>
              </w:rPr>
              <w:t>от</w:t>
            </w:r>
            <w:r w:rsidRPr="0087287E">
              <w:rPr>
                <w:spacing w:val="1"/>
                <w:sz w:val="24"/>
              </w:rPr>
              <w:t xml:space="preserve"> </w:t>
            </w:r>
            <w:r w:rsidRPr="0087287E">
              <w:rPr>
                <w:sz w:val="24"/>
              </w:rPr>
              <w:t>пожаров»</w:t>
            </w:r>
            <w:r w:rsidRPr="0087287E">
              <w:rPr>
                <w:spacing w:val="1"/>
                <w:sz w:val="24"/>
              </w:rPr>
              <w:t xml:space="preserve"> </w:t>
            </w:r>
            <w:r w:rsidRPr="0087287E">
              <w:rPr>
                <w:sz w:val="24"/>
              </w:rPr>
              <w:t>в</w:t>
            </w:r>
            <w:r w:rsidRPr="0087287E">
              <w:rPr>
                <w:spacing w:val="1"/>
                <w:sz w:val="24"/>
              </w:rPr>
              <w:t xml:space="preserve"> </w:t>
            </w:r>
            <w:r w:rsidRPr="0087287E">
              <w:rPr>
                <w:sz w:val="24"/>
              </w:rPr>
              <w:t>рамках</w:t>
            </w:r>
            <w:r w:rsidRPr="0087287E">
              <w:rPr>
                <w:spacing w:val="-57"/>
                <w:sz w:val="24"/>
              </w:rPr>
              <w:t xml:space="preserve"> </w:t>
            </w:r>
            <w:r w:rsidRPr="0087287E">
              <w:rPr>
                <w:sz w:val="24"/>
              </w:rPr>
              <w:t>Всероссийской</w:t>
            </w:r>
          </w:p>
          <w:p w:rsidR="0087287E" w:rsidRPr="0087287E" w:rsidRDefault="0087287E" w:rsidP="0087287E">
            <w:pPr>
              <w:ind w:left="107"/>
              <w:jc w:val="both"/>
              <w:rPr>
                <w:sz w:val="24"/>
              </w:rPr>
            </w:pPr>
            <w:r w:rsidRPr="0087287E">
              <w:rPr>
                <w:sz w:val="24"/>
              </w:rPr>
              <w:t xml:space="preserve">информационной     </w:t>
            </w:r>
            <w:r w:rsidRPr="0087287E">
              <w:rPr>
                <w:spacing w:val="32"/>
                <w:sz w:val="24"/>
              </w:rPr>
              <w:t xml:space="preserve"> </w:t>
            </w:r>
            <w:r w:rsidRPr="0087287E">
              <w:rPr>
                <w:sz w:val="24"/>
              </w:rPr>
              <w:t>кампании</w:t>
            </w:r>
          </w:p>
          <w:p w:rsidR="0087287E" w:rsidRPr="0087287E" w:rsidRDefault="0087287E" w:rsidP="0087287E">
            <w:pPr>
              <w:spacing w:line="270" w:lineRule="atLeast"/>
              <w:ind w:left="107" w:right="102"/>
              <w:jc w:val="both"/>
              <w:rPr>
                <w:sz w:val="24"/>
              </w:rPr>
            </w:pPr>
            <w:r w:rsidRPr="0087287E">
              <w:rPr>
                <w:sz w:val="24"/>
              </w:rPr>
              <w:t>«Останови</w:t>
            </w:r>
            <w:r w:rsidRPr="0087287E">
              <w:rPr>
                <w:spacing w:val="1"/>
                <w:sz w:val="24"/>
              </w:rPr>
              <w:t xml:space="preserve"> </w:t>
            </w:r>
            <w:r w:rsidRPr="0087287E">
              <w:rPr>
                <w:sz w:val="24"/>
              </w:rPr>
              <w:t>поджоги</w:t>
            </w:r>
            <w:r w:rsidRPr="0087287E">
              <w:rPr>
                <w:spacing w:val="1"/>
                <w:sz w:val="24"/>
              </w:rPr>
              <w:t xml:space="preserve"> </w:t>
            </w:r>
            <w:r w:rsidRPr="0087287E">
              <w:rPr>
                <w:sz w:val="24"/>
              </w:rPr>
              <w:t>травы»:</w:t>
            </w:r>
            <w:r w:rsidRPr="0087287E">
              <w:rPr>
                <w:spacing w:val="1"/>
                <w:sz w:val="24"/>
              </w:rPr>
              <w:t xml:space="preserve"> </w:t>
            </w:r>
            <w:r w:rsidRPr="0087287E">
              <w:rPr>
                <w:sz w:val="24"/>
              </w:rPr>
              <w:t>беседы,</w:t>
            </w:r>
            <w:r w:rsidRPr="0087287E">
              <w:rPr>
                <w:spacing w:val="3"/>
                <w:sz w:val="24"/>
              </w:rPr>
              <w:t xml:space="preserve"> </w:t>
            </w:r>
            <w:r w:rsidRPr="0087287E">
              <w:rPr>
                <w:sz w:val="24"/>
              </w:rPr>
              <w:t>уроки ППБ</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15.04-15.05.2024</w:t>
            </w:r>
          </w:p>
        </w:tc>
        <w:tc>
          <w:tcPr>
            <w:tcW w:w="3584" w:type="dxa"/>
          </w:tcPr>
          <w:p w:rsidR="0087287E" w:rsidRPr="0087287E" w:rsidRDefault="0087287E" w:rsidP="0087287E">
            <w:pPr>
              <w:spacing w:line="268"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p w:rsidR="0087287E" w:rsidRPr="0087287E" w:rsidRDefault="0087287E" w:rsidP="0087287E">
            <w:pPr>
              <w:ind w:left="10"/>
              <w:jc w:val="center"/>
              <w:rPr>
                <w:sz w:val="24"/>
              </w:rPr>
            </w:pPr>
            <w:r w:rsidRPr="0087287E">
              <w:rPr>
                <w:sz w:val="24"/>
              </w:rPr>
              <w:t>.</w:t>
            </w:r>
          </w:p>
          <w:p w:rsidR="0087287E" w:rsidRPr="0087287E" w:rsidRDefault="0087287E" w:rsidP="0087287E">
            <w:pPr>
              <w:ind w:left="145" w:right="140"/>
              <w:jc w:val="center"/>
              <w:rPr>
                <w:sz w:val="24"/>
              </w:rPr>
            </w:pPr>
            <w:r w:rsidRPr="0087287E">
              <w:rPr>
                <w:sz w:val="24"/>
              </w:rPr>
              <w:t>Классные</w:t>
            </w:r>
            <w:r w:rsidRPr="0087287E">
              <w:rPr>
                <w:spacing w:val="-5"/>
                <w:sz w:val="24"/>
              </w:rPr>
              <w:t xml:space="preserve"> </w:t>
            </w:r>
            <w:r w:rsidRPr="0087287E">
              <w:rPr>
                <w:sz w:val="24"/>
              </w:rPr>
              <w:t>руководители</w:t>
            </w:r>
          </w:p>
        </w:tc>
      </w:tr>
      <w:tr w:rsidR="0087287E" w:rsidRPr="0087287E" w:rsidTr="0087287E">
        <w:trPr>
          <w:trHeight w:val="1380"/>
        </w:trPr>
        <w:tc>
          <w:tcPr>
            <w:tcW w:w="3469" w:type="dxa"/>
          </w:tcPr>
          <w:p w:rsidR="0087287E" w:rsidRPr="0087287E" w:rsidRDefault="0087287E" w:rsidP="0087287E">
            <w:pPr>
              <w:ind w:left="107" w:right="96"/>
              <w:jc w:val="both"/>
              <w:rPr>
                <w:sz w:val="24"/>
              </w:rPr>
            </w:pPr>
            <w:r w:rsidRPr="0087287E">
              <w:rPr>
                <w:sz w:val="24"/>
              </w:rPr>
              <w:t>19.04</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памяти</w:t>
            </w:r>
            <w:r w:rsidRPr="0087287E">
              <w:rPr>
                <w:spacing w:val="61"/>
                <w:sz w:val="24"/>
              </w:rPr>
              <w:t xml:space="preserve"> </w:t>
            </w:r>
            <w:r w:rsidRPr="0087287E">
              <w:rPr>
                <w:sz w:val="24"/>
              </w:rPr>
              <w:t>о</w:t>
            </w:r>
            <w:r w:rsidRPr="0087287E">
              <w:rPr>
                <w:spacing w:val="-57"/>
                <w:sz w:val="24"/>
              </w:rPr>
              <w:t xml:space="preserve"> </w:t>
            </w:r>
            <w:r w:rsidRPr="0087287E">
              <w:rPr>
                <w:sz w:val="24"/>
              </w:rPr>
              <w:t>геноциде</w:t>
            </w:r>
            <w:r w:rsidRPr="0087287E">
              <w:rPr>
                <w:spacing w:val="1"/>
                <w:sz w:val="24"/>
              </w:rPr>
              <w:t xml:space="preserve"> </w:t>
            </w:r>
            <w:r w:rsidRPr="0087287E">
              <w:rPr>
                <w:sz w:val="24"/>
              </w:rPr>
              <w:t>советского</w:t>
            </w:r>
            <w:r w:rsidRPr="0087287E">
              <w:rPr>
                <w:spacing w:val="1"/>
                <w:sz w:val="24"/>
              </w:rPr>
              <w:t xml:space="preserve"> </w:t>
            </w:r>
            <w:r w:rsidRPr="0087287E">
              <w:rPr>
                <w:sz w:val="24"/>
              </w:rPr>
              <w:t>народа</w:t>
            </w:r>
            <w:r w:rsidRPr="0087287E">
              <w:rPr>
                <w:spacing w:val="-57"/>
                <w:sz w:val="24"/>
              </w:rPr>
              <w:t xml:space="preserve"> </w:t>
            </w:r>
            <w:r w:rsidRPr="0087287E">
              <w:rPr>
                <w:sz w:val="24"/>
              </w:rPr>
              <w:t>нацистами</w:t>
            </w:r>
            <w:r w:rsidRPr="0087287E">
              <w:rPr>
                <w:spacing w:val="16"/>
                <w:sz w:val="24"/>
              </w:rPr>
              <w:t xml:space="preserve"> </w:t>
            </w:r>
            <w:r w:rsidRPr="0087287E">
              <w:rPr>
                <w:sz w:val="24"/>
              </w:rPr>
              <w:t>и</w:t>
            </w:r>
            <w:r w:rsidRPr="0087287E">
              <w:rPr>
                <w:spacing w:val="15"/>
                <w:sz w:val="24"/>
              </w:rPr>
              <w:t xml:space="preserve"> </w:t>
            </w:r>
            <w:r w:rsidRPr="0087287E">
              <w:rPr>
                <w:sz w:val="24"/>
              </w:rPr>
              <w:t>их</w:t>
            </w:r>
            <w:r w:rsidRPr="0087287E">
              <w:rPr>
                <w:spacing w:val="15"/>
                <w:sz w:val="24"/>
              </w:rPr>
              <w:t xml:space="preserve"> </w:t>
            </w:r>
            <w:r w:rsidRPr="0087287E">
              <w:rPr>
                <w:sz w:val="24"/>
              </w:rPr>
              <w:t>пособниками</w:t>
            </w:r>
            <w:r w:rsidRPr="0087287E">
              <w:rPr>
                <w:spacing w:val="17"/>
                <w:sz w:val="24"/>
              </w:rPr>
              <w:t xml:space="preserve"> </w:t>
            </w:r>
            <w:r w:rsidRPr="0087287E">
              <w:rPr>
                <w:sz w:val="24"/>
              </w:rPr>
              <w:t>в</w:t>
            </w:r>
          </w:p>
          <w:p w:rsidR="0087287E" w:rsidRPr="0087287E" w:rsidRDefault="0087287E" w:rsidP="0087287E">
            <w:pPr>
              <w:spacing w:line="270" w:lineRule="atLeast"/>
              <w:ind w:left="107" w:right="98"/>
              <w:jc w:val="both"/>
              <w:rPr>
                <w:sz w:val="24"/>
              </w:rPr>
            </w:pPr>
            <w:r w:rsidRPr="0087287E">
              <w:rPr>
                <w:sz w:val="24"/>
              </w:rPr>
              <w:t>годы</w:t>
            </w:r>
            <w:r w:rsidRPr="0087287E">
              <w:rPr>
                <w:spacing w:val="1"/>
                <w:sz w:val="24"/>
              </w:rPr>
              <w:t xml:space="preserve"> </w:t>
            </w:r>
            <w:r w:rsidRPr="0087287E">
              <w:rPr>
                <w:sz w:val="24"/>
              </w:rPr>
              <w:t>Великой</w:t>
            </w:r>
            <w:r w:rsidRPr="0087287E">
              <w:rPr>
                <w:spacing w:val="1"/>
                <w:sz w:val="24"/>
              </w:rPr>
              <w:t xml:space="preserve"> </w:t>
            </w:r>
            <w:r w:rsidRPr="0087287E">
              <w:rPr>
                <w:sz w:val="24"/>
              </w:rPr>
              <w:t>Отечественной</w:t>
            </w:r>
            <w:r w:rsidRPr="0087287E">
              <w:rPr>
                <w:spacing w:val="1"/>
                <w:sz w:val="24"/>
              </w:rPr>
              <w:t xml:space="preserve"> </w:t>
            </w:r>
            <w:r w:rsidRPr="0087287E">
              <w:rPr>
                <w:sz w:val="24"/>
              </w:rPr>
              <w:t>войны</w:t>
            </w:r>
            <w:r w:rsidRPr="0087287E">
              <w:rPr>
                <w:spacing w:val="-1"/>
                <w:sz w:val="24"/>
              </w:rPr>
              <w:t xml:space="preserve"> </w:t>
            </w:r>
            <w:r w:rsidRPr="0087287E">
              <w:rPr>
                <w:sz w:val="24"/>
              </w:rPr>
              <w:t>1941-1945 гг.</w:t>
            </w:r>
          </w:p>
        </w:tc>
        <w:tc>
          <w:tcPr>
            <w:tcW w:w="1195" w:type="dxa"/>
          </w:tcPr>
          <w:p w:rsidR="0087287E" w:rsidRPr="0087287E" w:rsidRDefault="0087287E" w:rsidP="0087287E">
            <w:pPr>
              <w:spacing w:line="267" w:lineRule="exact"/>
              <w:ind w:right="427"/>
              <w:jc w:val="right"/>
              <w:rPr>
                <w:sz w:val="24"/>
              </w:rPr>
            </w:pPr>
            <w:r w:rsidRPr="0087287E">
              <w:rPr>
                <w:sz w:val="24"/>
              </w:rPr>
              <w:t>5-9</w:t>
            </w:r>
          </w:p>
        </w:tc>
        <w:tc>
          <w:tcPr>
            <w:tcW w:w="2494" w:type="dxa"/>
          </w:tcPr>
          <w:p w:rsidR="0087287E" w:rsidRPr="0087287E" w:rsidRDefault="0087287E" w:rsidP="0087287E">
            <w:pPr>
              <w:spacing w:line="267" w:lineRule="exact"/>
              <w:ind w:left="375" w:right="367"/>
              <w:jc w:val="center"/>
              <w:rPr>
                <w:sz w:val="24"/>
              </w:rPr>
            </w:pPr>
            <w:r w:rsidRPr="0087287E">
              <w:rPr>
                <w:sz w:val="24"/>
              </w:rPr>
              <w:t>19.04.2024</w:t>
            </w:r>
          </w:p>
        </w:tc>
        <w:tc>
          <w:tcPr>
            <w:tcW w:w="3584" w:type="dxa"/>
          </w:tcPr>
          <w:p w:rsidR="0087287E" w:rsidRPr="0087287E" w:rsidRDefault="0087287E" w:rsidP="0087287E">
            <w:pPr>
              <w:spacing w:line="267"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275"/>
        </w:trPr>
        <w:tc>
          <w:tcPr>
            <w:tcW w:w="3469" w:type="dxa"/>
          </w:tcPr>
          <w:p w:rsidR="0087287E" w:rsidRPr="0087287E" w:rsidRDefault="0087287E" w:rsidP="0087287E">
            <w:pPr>
              <w:ind w:left="107" w:right="94"/>
              <w:jc w:val="both"/>
              <w:rPr>
                <w:sz w:val="24"/>
              </w:rPr>
            </w:pPr>
            <w:r w:rsidRPr="0087287E">
              <w:rPr>
                <w:sz w:val="24"/>
              </w:rPr>
              <w:t>Всероссийский</w:t>
            </w:r>
            <w:r w:rsidRPr="0087287E">
              <w:rPr>
                <w:spacing w:val="49"/>
                <w:sz w:val="24"/>
              </w:rPr>
              <w:t xml:space="preserve"> </w:t>
            </w:r>
            <w:r w:rsidRPr="0087287E">
              <w:rPr>
                <w:sz w:val="24"/>
              </w:rPr>
              <w:t>экологический субботник</w:t>
            </w:r>
            <w:r w:rsidRPr="0087287E">
              <w:rPr>
                <w:spacing w:val="1"/>
                <w:sz w:val="24"/>
              </w:rPr>
              <w:t xml:space="preserve"> </w:t>
            </w:r>
            <w:r w:rsidRPr="0087287E">
              <w:rPr>
                <w:sz w:val="24"/>
              </w:rPr>
              <w:t>«Зеленая</w:t>
            </w:r>
            <w:r w:rsidRPr="0087287E">
              <w:rPr>
                <w:spacing w:val="1"/>
                <w:sz w:val="24"/>
              </w:rPr>
              <w:t xml:space="preserve"> </w:t>
            </w:r>
            <w:r w:rsidRPr="0087287E">
              <w:rPr>
                <w:sz w:val="24"/>
              </w:rPr>
              <w:t>весна-</w:t>
            </w:r>
            <w:r w:rsidRPr="0087287E">
              <w:rPr>
                <w:spacing w:val="-57"/>
                <w:sz w:val="24"/>
              </w:rPr>
              <w:t xml:space="preserve"> </w:t>
            </w:r>
            <w:r w:rsidRPr="0087287E">
              <w:rPr>
                <w:sz w:val="24"/>
              </w:rPr>
              <w:t>2023:</w:t>
            </w:r>
            <w:r w:rsidRPr="0087287E">
              <w:rPr>
                <w:spacing w:val="1"/>
                <w:sz w:val="24"/>
              </w:rPr>
              <w:t xml:space="preserve"> </w:t>
            </w:r>
            <w:r w:rsidRPr="0087287E">
              <w:rPr>
                <w:sz w:val="24"/>
              </w:rPr>
              <w:t>экологические</w:t>
            </w:r>
            <w:r w:rsidRPr="0087287E">
              <w:rPr>
                <w:spacing w:val="1"/>
                <w:sz w:val="24"/>
              </w:rPr>
              <w:t xml:space="preserve"> </w:t>
            </w:r>
            <w:r w:rsidRPr="0087287E">
              <w:rPr>
                <w:sz w:val="24"/>
              </w:rPr>
              <w:t>уроки,</w:t>
            </w:r>
            <w:r w:rsidRPr="0087287E">
              <w:rPr>
                <w:spacing w:val="1"/>
                <w:sz w:val="24"/>
              </w:rPr>
              <w:t xml:space="preserve"> </w:t>
            </w:r>
            <w:r w:rsidRPr="0087287E">
              <w:rPr>
                <w:sz w:val="24"/>
              </w:rPr>
              <w:t>трудовой</w:t>
            </w:r>
            <w:r w:rsidRPr="0087287E">
              <w:rPr>
                <w:spacing w:val="1"/>
                <w:sz w:val="24"/>
              </w:rPr>
              <w:t xml:space="preserve"> </w:t>
            </w:r>
            <w:r w:rsidRPr="0087287E">
              <w:rPr>
                <w:sz w:val="24"/>
              </w:rPr>
              <w:t>десант</w:t>
            </w:r>
            <w:r w:rsidRPr="0087287E">
              <w:rPr>
                <w:spacing w:val="1"/>
                <w:sz w:val="24"/>
              </w:rPr>
              <w:t xml:space="preserve"> </w:t>
            </w:r>
            <w:r w:rsidRPr="0087287E">
              <w:rPr>
                <w:sz w:val="24"/>
              </w:rPr>
              <w:t>«Чистый</w:t>
            </w:r>
            <w:r w:rsidRPr="0087287E">
              <w:rPr>
                <w:spacing w:val="-57"/>
                <w:sz w:val="24"/>
              </w:rPr>
              <w:t xml:space="preserve"> </w:t>
            </w:r>
            <w:r w:rsidRPr="0087287E">
              <w:rPr>
                <w:sz w:val="24"/>
              </w:rPr>
              <w:t>город»,</w:t>
            </w:r>
            <w:r w:rsidRPr="0087287E">
              <w:rPr>
                <w:spacing w:val="28"/>
                <w:sz w:val="24"/>
              </w:rPr>
              <w:t xml:space="preserve"> </w:t>
            </w:r>
            <w:r w:rsidRPr="0087287E">
              <w:rPr>
                <w:sz w:val="24"/>
              </w:rPr>
              <w:t>«Спешите</w:t>
            </w:r>
            <w:r w:rsidRPr="0087287E">
              <w:rPr>
                <w:spacing w:val="23"/>
                <w:sz w:val="24"/>
              </w:rPr>
              <w:t xml:space="preserve"> </w:t>
            </w:r>
            <w:r w:rsidRPr="0087287E">
              <w:rPr>
                <w:sz w:val="24"/>
              </w:rPr>
              <w:t>делать</w:t>
            </w:r>
          </w:p>
          <w:p w:rsidR="0087287E" w:rsidRPr="0087287E" w:rsidRDefault="0087287E" w:rsidP="0087287E">
            <w:pPr>
              <w:spacing w:line="255" w:lineRule="exact"/>
              <w:ind w:left="107"/>
              <w:rPr>
                <w:sz w:val="24"/>
              </w:rPr>
            </w:pPr>
            <w:r w:rsidRPr="0087287E">
              <w:rPr>
                <w:sz w:val="24"/>
              </w:rPr>
              <w:t>добрые</w:t>
            </w:r>
            <w:r w:rsidRPr="0087287E">
              <w:rPr>
                <w:spacing w:val="1"/>
                <w:sz w:val="24"/>
              </w:rPr>
              <w:t xml:space="preserve"> </w:t>
            </w:r>
            <w:r w:rsidRPr="0087287E">
              <w:rPr>
                <w:sz w:val="24"/>
              </w:rPr>
              <w:t>дела»:</w:t>
            </w:r>
            <w:r w:rsidRPr="0087287E">
              <w:rPr>
                <w:spacing w:val="1"/>
                <w:sz w:val="24"/>
              </w:rPr>
              <w:t xml:space="preserve"> </w:t>
            </w:r>
            <w:r w:rsidRPr="0087287E">
              <w:rPr>
                <w:sz w:val="24"/>
              </w:rPr>
              <w:t>уборка</w:t>
            </w:r>
            <w:r w:rsidRPr="0087287E">
              <w:rPr>
                <w:spacing w:val="1"/>
                <w:sz w:val="24"/>
              </w:rPr>
              <w:t xml:space="preserve"> </w:t>
            </w:r>
            <w:r w:rsidRPr="0087287E">
              <w:rPr>
                <w:sz w:val="24"/>
              </w:rPr>
              <w:t>территории</w:t>
            </w:r>
            <w:r w:rsidRPr="0087287E">
              <w:rPr>
                <w:spacing w:val="-1"/>
                <w:sz w:val="24"/>
              </w:rPr>
              <w:t xml:space="preserve"> </w:t>
            </w:r>
            <w:r w:rsidRPr="0087287E">
              <w:rPr>
                <w:sz w:val="24"/>
              </w:rPr>
              <w:t>школы</w:t>
            </w:r>
          </w:p>
        </w:tc>
        <w:tc>
          <w:tcPr>
            <w:tcW w:w="1195" w:type="dxa"/>
          </w:tcPr>
          <w:p w:rsidR="0087287E" w:rsidRPr="0087287E" w:rsidRDefault="0087287E" w:rsidP="0087287E">
            <w:pPr>
              <w:spacing w:line="255" w:lineRule="exact"/>
              <w:ind w:right="427"/>
              <w:jc w:val="right"/>
              <w:rPr>
                <w:sz w:val="24"/>
              </w:rPr>
            </w:pPr>
            <w:r w:rsidRPr="0087287E">
              <w:rPr>
                <w:sz w:val="24"/>
              </w:rPr>
              <w:t>5-9</w:t>
            </w:r>
          </w:p>
        </w:tc>
        <w:tc>
          <w:tcPr>
            <w:tcW w:w="2494" w:type="dxa"/>
          </w:tcPr>
          <w:p w:rsidR="0087287E" w:rsidRPr="0087287E" w:rsidRDefault="0087287E" w:rsidP="0087287E">
            <w:pPr>
              <w:spacing w:line="255" w:lineRule="exact"/>
              <w:ind w:left="375" w:right="368"/>
              <w:jc w:val="center"/>
              <w:rPr>
                <w:sz w:val="24"/>
              </w:rPr>
            </w:pPr>
            <w:r w:rsidRPr="0087287E">
              <w:rPr>
                <w:sz w:val="24"/>
              </w:rPr>
              <w:t>19.04-15.05.2024</w:t>
            </w:r>
          </w:p>
        </w:tc>
        <w:tc>
          <w:tcPr>
            <w:tcW w:w="3584" w:type="dxa"/>
          </w:tcPr>
          <w:p w:rsidR="0087287E" w:rsidRPr="0087287E" w:rsidRDefault="0087287E" w:rsidP="0087287E">
            <w:pPr>
              <w:spacing w:line="255"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 Классные</w:t>
            </w:r>
            <w:r w:rsidRPr="0087287E">
              <w:rPr>
                <w:spacing w:val="-6"/>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tabs>
                <w:tab w:val="left" w:pos="1029"/>
                <w:tab w:val="left" w:pos="1531"/>
                <w:tab w:val="left" w:pos="2423"/>
              </w:tabs>
              <w:spacing w:line="268" w:lineRule="exact"/>
              <w:ind w:left="107"/>
              <w:rPr>
                <w:sz w:val="24"/>
              </w:rPr>
            </w:pPr>
            <w:r w:rsidRPr="0087287E">
              <w:rPr>
                <w:sz w:val="24"/>
              </w:rPr>
              <w:t>21.04</w:t>
            </w:r>
            <w:r w:rsidRPr="0087287E">
              <w:rPr>
                <w:sz w:val="24"/>
              </w:rPr>
              <w:tab/>
              <w:t>–</w:t>
            </w:r>
            <w:r w:rsidRPr="0087287E">
              <w:rPr>
                <w:sz w:val="24"/>
              </w:rPr>
              <w:tab/>
              <w:t>День</w:t>
            </w:r>
            <w:r w:rsidRPr="0087287E">
              <w:rPr>
                <w:sz w:val="24"/>
              </w:rPr>
              <w:tab/>
              <w:t>местного</w:t>
            </w:r>
          </w:p>
          <w:p w:rsidR="0087287E" w:rsidRPr="0087287E" w:rsidRDefault="0087287E" w:rsidP="0087287E">
            <w:pPr>
              <w:spacing w:line="264" w:lineRule="exact"/>
              <w:ind w:left="107"/>
              <w:rPr>
                <w:sz w:val="24"/>
              </w:rPr>
            </w:pPr>
            <w:r w:rsidRPr="0087287E">
              <w:rPr>
                <w:sz w:val="24"/>
              </w:rPr>
              <w:t>самоуправления:</w:t>
            </w:r>
            <w:r w:rsidRPr="0087287E">
              <w:rPr>
                <w:spacing w:val="-5"/>
                <w:sz w:val="24"/>
              </w:rPr>
              <w:t xml:space="preserve"> </w:t>
            </w:r>
            <w:r w:rsidRPr="0087287E">
              <w:rPr>
                <w:sz w:val="24"/>
              </w:rPr>
              <w:t>беседа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21.04.2024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tabs>
                <w:tab w:val="left" w:pos="945"/>
                <w:tab w:val="left" w:pos="1363"/>
                <w:tab w:val="left" w:pos="2852"/>
              </w:tabs>
              <w:ind w:left="107" w:right="96"/>
              <w:rPr>
                <w:sz w:val="24"/>
              </w:rPr>
            </w:pPr>
            <w:r w:rsidRPr="0087287E">
              <w:rPr>
                <w:sz w:val="24"/>
              </w:rPr>
              <w:t>22.04</w:t>
            </w:r>
            <w:r w:rsidRPr="0087287E">
              <w:rPr>
                <w:sz w:val="24"/>
              </w:rPr>
              <w:tab/>
              <w:t>–</w:t>
            </w:r>
            <w:r w:rsidRPr="0087287E">
              <w:rPr>
                <w:sz w:val="24"/>
              </w:rPr>
              <w:tab/>
              <w:t>Всемирный</w:t>
            </w:r>
            <w:r w:rsidRPr="0087287E">
              <w:rPr>
                <w:sz w:val="24"/>
              </w:rPr>
              <w:tab/>
            </w:r>
            <w:r w:rsidRPr="0087287E">
              <w:rPr>
                <w:spacing w:val="-1"/>
                <w:sz w:val="24"/>
              </w:rPr>
              <w:t>День</w:t>
            </w:r>
            <w:r w:rsidRPr="0087287E">
              <w:rPr>
                <w:spacing w:val="-57"/>
                <w:sz w:val="24"/>
              </w:rPr>
              <w:t xml:space="preserve"> </w:t>
            </w:r>
            <w:r w:rsidRPr="0087287E">
              <w:rPr>
                <w:sz w:val="24"/>
              </w:rPr>
              <w:t>Земли:</w:t>
            </w:r>
            <w:r w:rsidRPr="0087287E">
              <w:rPr>
                <w:spacing w:val="2"/>
                <w:sz w:val="24"/>
              </w:rPr>
              <w:t xml:space="preserve"> </w:t>
            </w:r>
            <w:r w:rsidRPr="0087287E">
              <w:rPr>
                <w:sz w:val="24"/>
              </w:rPr>
              <w:t>экологический</w:t>
            </w:r>
            <w:r w:rsidRPr="0087287E">
              <w:rPr>
                <w:spacing w:val="60"/>
                <w:sz w:val="24"/>
              </w:rPr>
              <w:t xml:space="preserve"> </w:t>
            </w:r>
            <w:r w:rsidRPr="0087287E">
              <w:rPr>
                <w:sz w:val="24"/>
              </w:rPr>
              <w:t>десант</w:t>
            </w:r>
          </w:p>
          <w:p w:rsidR="0087287E" w:rsidRPr="0087287E" w:rsidRDefault="0087287E" w:rsidP="0087287E">
            <w:pPr>
              <w:spacing w:line="264" w:lineRule="exact"/>
              <w:ind w:left="107"/>
              <w:rPr>
                <w:sz w:val="24"/>
              </w:rPr>
            </w:pPr>
            <w:r w:rsidRPr="0087287E">
              <w:rPr>
                <w:sz w:val="24"/>
              </w:rPr>
              <w:t>«Наш</w:t>
            </w:r>
            <w:r w:rsidRPr="0087287E">
              <w:rPr>
                <w:spacing w:val="-1"/>
                <w:sz w:val="24"/>
              </w:rPr>
              <w:t xml:space="preserve"> </w:t>
            </w:r>
            <w:r w:rsidRPr="0087287E">
              <w:rPr>
                <w:sz w:val="24"/>
              </w:rPr>
              <w:t>дом –</w:t>
            </w:r>
            <w:r w:rsidRPr="0087287E">
              <w:rPr>
                <w:spacing w:val="-1"/>
                <w:sz w:val="24"/>
              </w:rPr>
              <w:t xml:space="preserve"> </w:t>
            </w:r>
            <w:r w:rsidRPr="0087287E">
              <w:rPr>
                <w:sz w:val="24"/>
              </w:rPr>
              <w:t>планета</w:t>
            </w:r>
            <w:r w:rsidRPr="0087287E">
              <w:rPr>
                <w:spacing w:val="-1"/>
                <w:sz w:val="24"/>
              </w:rPr>
              <w:t xml:space="preserve"> </w:t>
            </w:r>
            <w:r w:rsidRPr="0087287E">
              <w:rPr>
                <w:sz w:val="24"/>
              </w:rPr>
              <w:t>Земля»</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22.04.2024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2484"/>
        </w:trPr>
        <w:tc>
          <w:tcPr>
            <w:tcW w:w="3469" w:type="dxa"/>
          </w:tcPr>
          <w:p w:rsidR="0087287E" w:rsidRPr="0087287E" w:rsidRDefault="0087287E" w:rsidP="0087287E">
            <w:pPr>
              <w:tabs>
                <w:tab w:val="left" w:pos="2665"/>
              </w:tabs>
              <w:spacing w:line="268" w:lineRule="exact"/>
              <w:ind w:left="107"/>
              <w:rPr>
                <w:sz w:val="24"/>
              </w:rPr>
            </w:pPr>
            <w:r w:rsidRPr="0087287E">
              <w:rPr>
                <w:sz w:val="24"/>
              </w:rPr>
              <w:t>Европейская</w:t>
            </w:r>
            <w:r w:rsidRPr="0087287E">
              <w:rPr>
                <w:sz w:val="24"/>
              </w:rPr>
              <w:tab/>
              <w:t>неделя</w:t>
            </w:r>
          </w:p>
          <w:p w:rsidR="0087287E" w:rsidRPr="0087287E" w:rsidRDefault="0087287E" w:rsidP="0087287E">
            <w:pPr>
              <w:tabs>
                <w:tab w:val="left" w:pos="2368"/>
              </w:tabs>
              <w:ind w:left="107" w:right="98"/>
              <w:rPr>
                <w:sz w:val="24"/>
              </w:rPr>
            </w:pPr>
            <w:r w:rsidRPr="0087287E">
              <w:rPr>
                <w:sz w:val="24"/>
              </w:rPr>
              <w:t>иммунизации</w:t>
            </w:r>
            <w:r w:rsidRPr="0087287E">
              <w:rPr>
                <w:sz w:val="24"/>
              </w:rPr>
              <w:tab/>
            </w:r>
            <w:r w:rsidRPr="0087287E">
              <w:rPr>
                <w:spacing w:val="-2"/>
                <w:sz w:val="24"/>
              </w:rPr>
              <w:t>«Вакцина</w:t>
            </w:r>
            <w:r w:rsidRPr="0087287E">
              <w:rPr>
                <w:spacing w:val="-57"/>
                <w:sz w:val="24"/>
              </w:rPr>
              <w:t xml:space="preserve"> </w:t>
            </w:r>
            <w:r w:rsidRPr="0087287E">
              <w:rPr>
                <w:sz w:val="24"/>
              </w:rPr>
              <w:t>приносит</w:t>
            </w:r>
            <w:r w:rsidRPr="0087287E">
              <w:rPr>
                <w:spacing w:val="84"/>
                <w:sz w:val="24"/>
              </w:rPr>
              <w:t xml:space="preserve"> </w:t>
            </w:r>
            <w:r w:rsidRPr="0087287E">
              <w:rPr>
                <w:sz w:val="24"/>
              </w:rPr>
              <w:t>результат!»:</w:t>
            </w:r>
            <w:r w:rsidRPr="0087287E">
              <w:rPr>
                <w:spacing w:val="90"/>
                <w:sz w:val="24"/>
              </w:rPr>
              <w:t xml:space="preserve"> </w:t>
            </w:r>
            <w:r w:rsidRPr="0087287E">
              <w:rPr>
                <w:sz w:val="24"/>
              </w:rPr>
              <w:t>беседы</w:t>
            </w:r>
          </w:p>
          <w:p w:rsidR="0087287E" w:rsidRPr="0087287E" w:rsidRDefault="0087287E" w:rsidP="0087287E">
            <w:pPr>
              <w:tabs>
                <w:tab w:val="left" w:pos="1182"/>
                <w:tab w:val="left" w:pos="1839"/>
                <w:tab w:val="left" w:pos="2072"/>
                <w:tab w:val="left" w:pos="2201"/>
                <w:tab w:val="left" w:pos="2295"/>
                <w:tab w:val="left" w:pos="2716"/>
                <w:tab w:val="left" w:pos="3237"/>
              </w:tabs>
              <w:spacing w:line="270" w:lineRule="atLeast"/>
              <w:ind w:left="107" w:right="95"/>
              <w:rPr>
                <w:sz w:val="24"/>
              </w:rPr>
            </w:pPr>
            <w:r w:rsidRPr="0087287E">
              <w:rPr>
                <w:sz w:val="24"/>
              </w:rPr>
              <w:t>«Что</w:t>
            </w:r>
            <w:r w:rsidRPr="0087287E">
              <w:rPr>
                <w:sz w:val="24"/>
              </w:rPr>
              <w:tab/>
              <w:t>мы</w:t>
            </w:r>
            <w:r w:rsidRPr="0087287E">
              <w:rPr>
                <w:sz w:val="24"/>
              </w:rPr>
              <w:tab/>
            </w:r>
            <w:r w:rsidRPr="0087287E">
              <w:rPr>
                <w:sz w:val="24"/>
              </w:rPr>
              <w:tab/>
              <w:t>знаем</w:t>
            </w:r>
            <w:r w:rsidRPr="0087287E">
              <w:rPr>
                <w:sz w:val="24"/>
              </w:rPr>
              <w:tab/>
            </w:r>
            <w:r w:rsidRPr="0087287E">
              <w:rPr>
                <w:sz w:val="24"/>
              </w:rPr>
              <w:tab/>
              <w:t>о</w:t>
            </w:r>
            <w:r w:rsidRPr="0087287E">
              <w:rPr>
                <w:spacing w:val="-57"/>
                <w:sz w:val="24"/>
              </w:rPr>
              <w:t xml:space="preserve"> </w:t>
            </w:r>
            <w:r w:rsidRPr="0087287E">
              <w:rPr>
                <w:sz w:val="24"/>
              </w:rPr>
              <w:t>профилактических</w:t>
            </w:r>
            <w:r w:rsidRPr="0087287E">
              <w:rPr>
                <w:spacing w:val="1"/>
                <w:sz w:val="24"/>
              </w:rPr>
              <w:t xml:space="preserve"> </w:t>
            </w:r>
            <w:r w:rsidRPr="0087287E">
              <w:rPr>
                <w:sz w:val="24"/>
              </w:rPr>
              <w:t>прививках?»,</w:t>
            </w:r>
            <w:r w:rsidRPr="0087287E">
              <w:rPr>
                <w:sz w:val="24"/>
              </w:rPr>
              <w:tab/>
            </w:r>
            <w:r w:rsidRPr="0087287E">
              <w:rPr>
                <w:sz w:val="24"/>
              </w:rPr>
              <w:tab/>
            </w:r>
            <w:r w:rsidRPr="0087287E">
              <w:rPr>
                <w:sz w:val="24"/>
              </w:rPr>
              <w:tab/>
            </w:r>
            <w:r w:rsidRPr="0087287E">
              <w:rPr>
                <w:sz w:val="24"/>
              </w:rPr>
              <w:tab/>
            </w:r>
            <w:r w:rsidRPr="0087287E">
              <w:rPr>
                <w:spacing w:val="-1"/>
                <w:sz w:val="24"/>
              </w:rPr>
              <w:t>«Значение</w:t>
            </w:r>
            <w:r w:rsidRPr="0087287E">
              <w:rPr>
                <w:spacing w:val="-57"/>
                <w:sz w:val="24"/>
              </w:rPr>
              <w:t xml:space="preserve"> </w:t>
            </w:r>
            <w:r w:rsidRPr="0087287E">
              <w:rPr>
                <w:sz w:val="24"/>
              </w:rPr>
              <w:t>прививок</w:t>
            </w:r>
            <w:r w:rsidRPr="0087287E">
              <w:rPr>
                <w:sz w:val="24"/>
              </w:rPr>
              <w:tab/>
            </w:r>
            <w:r w:rsidRPr="0087287E">
              <w:rPr>
                <w:sz w:val="24"/>
              </w:rPr>
              <w:tab/>
              <w:t>в</w:t>
            </w:r>
            <w:r w:rsidRPr="0087287E">
              <w:rPr>
                <w:sz w:val="24"/>
              </w:rPr>
              <w:tab/>
            </w:r>
            <w:r w:rsidRPr="0087287E">
              <w:rPr>
                <w:sz w:val="24"/>
              </w:rPr>
              <w:tab/>
            </w:r>
            <w:r w:rsidRPr="0087287E">
              <w:rPr>
                <w:sz w:val="24"/>
              </w:rPr>
              <w:tab/>
            </w:r>
            <w:r w:rsidRPr="0087287E">
              <w:rPr>
                <w:sz w:val="24"/>
              </w:rPr>
              <w:tab/>
            </w:r>
            <w:r w:rsidRPr="0087287E">
              <w:rPr>
                <w:spacing w:val="-1"/>
                <w:sz w:val="24"/>
              </w:rPr>
              <w:t>жизни</w:t>
            </w:r>
            <w:r w:rsidRPr="0087287E">
              <w:rPr>
                <w:spacing w:val="-57"/>
                <w:sz w:val="24"/>
              </w:rPr>
              <w:t xml:space="preserve"> </w:t>
            </w:r>
            <w:r w:rsidRPr="0087287E">
              <w:rPr>
                <w:sz w:val="24"/>
              </w:rPr>
              <w:t>школьников»,</w:t>
            </w:r>
            <w:r w:rsidRPr="0087287E">
              <w:rPr>
                <w:sz w:val="24"/>
              </w:rPr>
              <w:tab/>
            </w:r>
            <w:r w:rsidRPr="0087287E">
              <w:rPr>
                <w:sz w:val="24"/>
              </w:rPr>
              <w:tab/>
            </w:r>
            <w:r w:rsidRPr="0087287E">
              <w:rPr>
                <w:sz w:val="24"/>
              </w:rPr>
              <w:tab/>
            </w:r>
            <w:r w:rsidRPr="0087287E">
              <w:rPr>
                <w:spacing w:val="-1"/>
                <w:sz w:val="24"/>
              </w:rPr>
              <w:t>«Клещевой</w:t>
            </w:r>
            <w:r w:rsidRPr="0087287E">
              <w:rPr>
                <w:spacing w:val="-57"/>
                <w:sz w:val="24"/>
              </w:rPr>
              <w:t xml:space="preserve"> </w:t>
            </w:r>
            <w:r w:rsidRPr="0087287E">
              <w:rPr>
                <w:sz w:val="24"/>
              </w:rPr>
              <w:t>энцефалит»,</w:t>
            </w:r>
            <w:r w:rsidRPr="0087287E">
              <w:rPr>
                <w:spacing w:val="2"/>
                <w:sz w:val="24"/>
              </w:rPr>
              <w:t xml:space="preserve"> </w:t>
            </w:r>
            <w:r w:rsidRPr="0087287E">
              <w:rPr>
                <w:sz w:val="24"/>
              </w:rPr>
              <w:t>«Гепатит</w:t>
            </w:r>
            <w:r w:rsidRPr="0087287E">
              <w:rPr>
                <w:spacing w:val="-1"/>
                <w:sz w:val="24"/>
              </w:rPr>
              <w:t xml:space="preserve"> </w:t>
            </w:r>
            <w:r w:rsidRPr="0087287E">
              <w:rPr>
                <w:sz w:val="24"/>
              </w:rPr>
              <w:t>В»</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25.04-30.04.2024</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2760"/>
        </w:trPr>
        <w:tc>
          <w:tcPr>
            <w:tcW w:w="3469" w:type="dxa"/>
          </w:tcPr>
          <w:p w:rsidR="0087287E" w:rsidRPr="0087287E" w:rsidRDefault="0087287E" w:rsidP="0087287E">
            <w:pPr>
              <w:ind w:left="105" w:right="95"/>
              <w:jc w:val="both"/>
              <w:rPr>
                <w:sz w:val="24"/>
              </w:rPr>
            </w:pPr>
            <w:r w:rsidRPr="0087287E">
              <w:rPr>
                <w:sz w:val="24"/>
              </w:rPr>
              <w:t>Областная</w:t>
            </w:r>
            <w:r w:rsidRPr="0087287E">
              <w:rPr>
                <w:spacing w:val="1"/>
                <w:sz w:val="24"/>
              </w:rPr>
              <w:t xml:space="preserve"> </w:t>
            </w:r>
            <w:r w:rsidRPr="0087287E">
              <w:rPr>
                <w:sz w:val="24"/>
              </w:rPr>
              <w:t>патриотическая</w:t>
            </w:r>
            <w:r w:rsidRPr="0087287E">
              <w:rPr>
                <w:spacing w:val="-57"/>
                <w:sz w:val="24"/>
              </w:rPr>
              <w:t xml:space="preserve"> </w:t>
            </w:r>
            <w:r w:rsidRPr="0087287E">
              <w:rPr>
                <w:sz w:val="24"/>
              </w:rPr>
              <w:t>акция</w:t>
            </w:r>
            <w:r w:rsidRPr="0087287E">
              <w:rPr>
                <w:spacing w:val="1"/>
                <w:sz w:val="24"/>
              </w:rPr>
              <w:t xml:space="preserve"> </w:t>
            </w:r>
            <w:r w:rsidRPr="0087287E">
              <w:rPr>
                <w:sz w:val="24"/>
              </w:rPr>
              <w:t>«Посади</w:t>
            </w:r>
            <w:r w:rsidRPr="0087287E">
              <w:rPr>
                <w:spacing w:val="1"/>
                <w:sz w:val="24"/>
              </w:rPr>
              <w:t xml:space="preserve"> </w:t>
            </w:r>
            <w:r w:rsidRPr="0087287E">
              <w:rPr>
                <w:sz w:val="24"/>
              </w:rPr>
              <w:t>дерево»,</w:t>
            </w:r>
            <w:r w:rsidRPr="0087287E">
              <w:rPr>
                <w:spacing w:val="1"/>
                <w:sz w:val="24"/>
              </w:rPr>
              <w:t xml:space="preserve"> </w:t>
            </w:r>
            <w:r w:rsidRPr="0087287E">
              <w:rPr>
                <w:sz w:val="24"/>
              </w:rPr>
              <w:t>посвящённая 78-летию Победы</w:t>
            </w:r>
            <w:r w:rsidRPr="0087287E">
              <w:rPr>
                <w:spacing w:val="-57"/>
                <w:sz w:val="24"/>
              </w:rPr>
              <w:t xml:space="preserve"> </w:t>
            </w:r>
            <w:r w:rsidRPr="0087287E">
              <w:rPr>
                <w:sz w:val="24"/>
              </w:rPr>
              <w:t>в</w:t>
            </w:r>
            <w:r w:rsidRPr="0087287E">
              <w:rPr>
                <w:spacing w:val="1"/>
                <w:sz w:val="24"/>
              </w:rPr>
              <w:t xml:space="preserve"> </w:t>
            </w:r>
            <w:r w:rsidRPr="0087287E">
              <w:rPr>
                <w:sz w:val="24"/>
              </w:rPr>
              <w:t>Великой</w:t>
            </w:r>
            <w:r w:rsidRPr="0087287E">
              <w:rPr>
                <w:spacing w:val="1"/>
                <w:sz w:val="24"/>
              </w:rPr>
              <w:t xml:space="preserve"> </w:t>
            </w:r>
            <w:r w:rsidRPr="0087287E">
              <w:rPr>
                <w:sz w:val="24"/>
              </w:rPr>
              <w:t>Отечественной</w:t>
            </w:r>
            <w:r w:rsidRPr="0087287E">
              <w:rPr>
                <w:spacing w:val="1"/>
                <w:sz w:val="24"/>
              </w:rPr>
              <w:t xml:space="preserve"> </w:t>
            </w:r>
            <w:r w:rsidRPr="0087287E">
              <w:rPr>
                <w:sz w:val="24"/>
              </w:rPr>
              <w:t>войне 1941-1945 гг.: трудовой</w:t>
            </w:r>
            <w:r w:rsidRPr="0087287E">
              <w:rPr>
                <w:spacing w:val="1"/>
                <w:sz w:val="24"/>
              </w:rPr>
              <w:t xml:space="preserve"> </w:t>
            </w:r>
            <w:r w:rsidRPr="0087287E">
              <w:rPr>
                <w:sz w:val="24"/>
              </w:rPr>
              <w:t>десант</w:t>
            </w:r>
            <w:r w:rsidRPr="0087287E">
              <w:rPr>
                <w:spacing w:val="1"/>
                <w:sz w:val="24"/>
              </w:rPr>
              <w:t xml:space="preserve"> </w:t>
            </w:r>
            <w:r w:rsidRPr="0087287E">
              <w:rPr>
                <w:sz w:val="24"/>
              </w:rPr>
              <w:t>«Спешите</w:t>
            </w:r>
            <w:r w:rsidRPr="0087287E">
              <w:rPr>
                <w:spacing w:val="61"/>
                <w:sz w:val="24"/>
              </w:rPr>
              <w:t xml:space="preserve"> </w:t>
            </w:r>
            <w:r w:rsidRPr="0087287E">
              <w:rPr>
                <w:sz w:val="24"/>
              </w:rPr>
              <w:t>делать</w:t>
            </w:r>
            <w:r w:rsidRPr="0087287E">
              <w:rPr>
                <w:spacing w:val="-57"/>
                <w:sz w:val="24"/>
              </w:rPr>
              <w:t xml:space="preserve"> </w:t>
            </w:r>
            <w:r w:rsidRPr="0087287E">
              <w:rPr>
                <w:sz w:val="24"/>
              </w:rPr>
              <w:t>добрые</w:t>
            </w:r>
            <w:r w:rsidRPr="0087287E">
              <w:rPr>
                <w:spacing w:val="1"/>
                <w:sz w:val="24"/>
              </w:rPr>
              <w:t xml:space="preserve"> </w:t>
            </w:r>
            <w:r w:rsidRPr="0087287E">
              <w:rPr>
                <w:sz w:val="24"/>
              </w:rPr>
              <w:t>дела»,</w:t>
            </w:r>
            <w:r w:rsidRPr="0087287E">
              <w:rPr>
                <w:spacing w:val="1"/>
                <w:sz w:val="24"/>
              </w:rPr>
              <w:t xml:space="preserve"> </w:t>
            </w:r>
            <w:r w:rsidRPr="0087287E">
              <w:rPr>
                <w:sz w:val="24"/>
              </w:rPr>
              <w:t>уход</w:t>
            </w:r>
            <w:r w:rsidRPr="0087287E">
              <w:rPr>
                <w:spacing w:val="61"/>
                <w:sz w:val="24"/>
              </w:rPr>
              <w:t xml:space="preserve"> </w:t>
            </w:r>
            <w:r w:rsidRPr="0087287E">
              <w:rPr>
                <w:sz w:val="24"/>
              </w:rPr>
              <w:t>за</w:t>
            </w:r>
            <w:r w:rsidRPr="0087287E">
              <w:rPr>
                <w:spacing w:val="1"/>
                <w:sz w:val="24"/>
              </w:rPr>
              <w:t xml:space="preserve"> </w:t>
            </w:r>
            <w:r w:rsidRPr="0087287E">
              <w:rPr>
                <w:sz w:val="24"/>
              </w:rPr>
              <w:t>могилами</w:t>
            </w:r>
            <w:r w:rsidRPr="0087287E">
              <w:rPr>
                <w:spacing w:val="1"/>
                <w:sz w:val="24"/>
              </w:rPr>
              <w:t xml:space="preserve"> </w:t>
            </w:r>
            <w:r w:rsidRPr="0087287E">
              <w:rPr>
                <w:sz w:val="24"/>
              </w:rPr>
              <w:t>ветеранов</w:t>
            </w:r>
            <w:r w:rsidRPr="0087287E">
              <w:rPr>
                <w:spacing w:val="1"/>
                <w:sz w:val="24"/>
              </w:rPr>
              <w:t xml:space="preserve"> </w:t>
            </w:r>
            <w:r w:rsidRPr="0087287E">
              <w:rPr>
                <w:sz w:val="24"/>
              </w:rPr>
              <w:t>Великой</w:t>
            </w:r>
            <w:r w:rsidRPr="0087287E">
              <w:rPr>
                <w:spacing w:val="1"/>
                <w:sz w:val="24"/>
              </w:rPr>
              <w:t xml:space="preserve"> </w:t>
            </w:r>
            <w:r w:rsidRPr="0087287E">
              <w:rPr>
                <w:sz w:val="24"/>
              </w:rPr>
              <w:t>Отечественной</w:t>
            </w:r>
            <w:r w:rsidRPr="0087287E">
              <w:rPr>
                <w:spacing w:val="5"/>
                <w:sz w:val="24"/>
              </w:rPr>
              <w:t xml:space="preserve"> </w:t>
            </w:r>
            <w:r w:rsidRPr="0087287E">
              <w:rPr>
                <w:sz w:val="24"/>
              </w:rPr>
              <w:t>войны</w:t>
            </w:r>
            <w:r w:rsidRPr="0087287E">
              <w:rPr>
                <w:spacing w:val="2"/>
                <w:sz w:val="24"/>
              </w:rPr>
              <w:t xml:space="preserve"> </w:t>
            </w:r>
            <w:r w:rsidRPr="0087287E">
              <w:rPr>
                <w:sz w:val="24"/>
              </w:rPr>
              <w:t>1941-</w:t>
            </w:r>
          </w:p>
          <w:p w:rsidR="0087287E" w:rsidRPr="0087287E" w:rsidRDefault="0087287E" w:rsidP="0087287E">
            <w:pPr>
              <w:spacing w:line="264" w:lineRule="exact"/>
              <w:ind w:left="105"/>
              <w:jc w:val="both"/>
              <w:rPr>
                <w:sz w:val="24"/>
              </w:rPr>
            </w:pPr>
            <w:r w:rsidRPr="0087287E">
              <w:rPr>
                <w:sz w:val="24"/>
              </w:rPr>
              <w:t>1945</w:t>
            </w:r>
            <w:r w:rsidRPr="0087287E">
              <w:rPr>
                <w:spacing w:val="-2"/>
                <w:sz w:val="24"/>
              </w:rPr>
              <w:t xml:space="preserve"> </w:t>
            </w:r>
            <w:r w:rsidRPr="0087287E">
              <w:rPr>
                <w:sz w:val="24"/>
              </w:rPr>
              <w:t>гг.</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25.04-09.05.2024</w:t>
            </w:r>
          </w:p>
        </w:tc>
        <w:tc>
          <w:tcPr>
            <w:tcW w:w="3584" w:type="dxa"/>
          </w:tcPr>
          <w:p w:rsidR="0087287E" w:rsidRPr="0087287E" w:rsidRDefault="0087287E" w:rsidP="0087287E">
            <w:pPr>
              <w:ind w:left="148" w:right="140"/>
              <w:jc w:val="center"/>
              <w:rPr>
                <w:spacing w:val="-57"/>
                <w:sz w:val="24"/>
              </w:rPr>
            </w:pPr>
            <w:r w:rsidRPr="0087287E">
              <w:rPr>
                <w:sz w:val="24"/>
              </w:rPr>
              <w:t>Советник</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воспитанию</w:t>
            </w:r>
            <w:r w:rsidRPr="0087287E">
              <w:rPr>
                <w:spacing w:val="-57"/>
                <w:sz w:val="24"/>
              </w:rPr>
              <w:t xml:space="preserve"> </w:t>
            </w:r>
          </w:p>
          <w:p w:rsidR="0087287E" w:rsidRPr="0087287E" w:rsidRDefault="0087287E" w:rsidP="0087287E">
            <w:pPr>
              <w:ind w:left="148" w:right="140"/>
              <w:jc w:val="center"/>
              <w:rPr>
                <w:spacing w:val="1"/>
                <w:sz w:val="24"/>
              </w:rPr>
            </w:pPr>
            <w:r w:rsidRPr="0087287E">
              <w:rPr>
                <w:sz w:val="24"/>
              </w:rPr>
              <w:t>Классные руководители</w:t>
            </w:r>
            <w:r w:rsidRPr="0087287E">
              <w:rPr>
                <w:spacing w:val="1"/>
                <w:sz w:val="24"/>
              </w:rPr>
              <w:t xml:space="preserve"> </w:t>
            </w:r>
          </w:p>
          <w:p w:rsidR="0087287E" w:rsidRPr="0087287E" w:rsidRDefault="0087287E" w:rsidP="0087287E">
            <w:pPr>
              <w:ind w:left="148" w:right="140"/>
              <w:jc w:val="center"/>
              <w:rPr>
                <w:sz w:val="24"/>
              </w:rPr>
            </w:pPr>
            <w:r w:rsidRPr="0087287E">
              <w:rPr>
                <w:sz w:val="24"/>
              </w:rPr>
              <w:t>Учитель</w:t>
            </w:r>
            <w:r w:rsidRPr="0087287E">
              <w:rPr>
                <w:spacing w:val="-1"/>
                <w:sz w:val="24"/>
              </w:rPr>
              <w:t xml:space="preserve"> </w:t>
            </w:r>
            <w:r w:rsidRPr="0087287E">
              <w:rPr>
                <w:sz w:val="24"/>
              </w:rPr>
              <w:t>технологии</w:t>
            </w:r>
          </w:p>
        </w:tc>
      </w:tr>
      <w:tr w:rsidR="0087287E" w:rsidRPr="0087287E" w:rsidTr="0087287E">
        <w:trPr>
          <w:trHeight w:val="3312"/>
        </w:trPr>
        <w:tc>
          <w:tcPr>
            <w:tcW w:w="3469" w:type="dxa"/>
          </w:tcPr>
          <w:p w:rsidR="0087287E" w:rsidRPr="0087287E" w:rsidRDefault="0087287E" w:rsidP="0087287E">
            <w:pPr>
              <w:tabs>
                <w:tab w:val="left" w:pos="2479"/>
                <w:tab w:val="left" w:pos="2658"/>
              </w:tabs>
              <w:ind w:left="105" w:right="93"/>
              <w:jc w:val="both"/>
              <w:rPr>
                <w:sz w:val="24"/>
              </w:rPr>
            </w:pPr>
            <w:r w:rsidRPr="0087287E">
              <w:rPr>
                <w:sz w:val="24"/>
              </w:rPr>
              <w:lastRenderedPageBreak/>
              <w:t>Областная</w:t>
            </w:r>
            <w:r w:rsidRPr="0087287E">
              <w:rPr>
                <w:spacing w:val="1"/>
                <w:sz w:val="24"/>
              </w:rPr>
              <w:t xml:space="preserve"> </w:t>
            </w:r>
            <w:r w:rsidRPr="0087287E">
              <w:rPr>
                <w:sz w:val="24"/>
              </w:rPr>
              <w:t>патриотическая</w:t>
            </w:r>
            <w:r w:rsidRPr="0087287E">
              <w:rPr>
                <w:spacing w:val="-57"/>
                <w:sz w:val="24"/>
              </w:rPr>
              <w:t xml:space="preserve"> </w:t>
            </w:r>
            <w:r w:rsidRPr="0087287E">
              <w:rPr>
                <w:sz w:val="24"/>
              </w:rPr>
              <w:t>акция</w:t>
            </w:r>
            <w:r w:rsidRPr="0087287E">
              <w:rPr>
                <w:spacing w:val="1"/>
                <w:sz w:val="24"/>
              </w:rPr>
              <w:t xml:space="preserve"> </w:t>
            </w:r>
            <w:r w:rsidRPr="0087287E">
              <w:rPr>
                <w:sz w:val="24"/>
              </w:rPr>
              <w:t>«Вахта</w:t>
            </w:r>
            <w:r w:rsidRPr="0087287E">
              <w:rPr>
                <w:spacing w:val="1"/>
                <w:sz w:val="24"/>
              </w:rPr>
              <w:t xml:space="preserve"> </w:t>
            </w:r>
            <w:r w:rsidRPr="0087287E">
              <w:rPr>
                <w:sz w:val="24"/>
              </w:rPr>
              <w:t>памяти»,</w:t>
            </w:r>
            <w:r w:rsidRPr="0087287E">
              <w:rPr>
                <w:spacing w:val="1"/>
                <w:sz w:val="24"/>
              </w:rPr>
              <w:t xml:space="preserve"> </w:t>
            </w:r>
            <w:r w:rsidRPr="0087287E">
              <w:rPr>
                <w:sz w:val="24"/>
              </w:rPr>
              <w:t>посвящённая 77-летию Победы</w:t>
            </w:r>
            <w:r w:rsidRPr="0087287E">
              <w:rPr>
                <w:spacing w:val="-57"/>
                <w:sz w:val="24"/>
              </w:rPr>
              <w:t xml:space="preserve"> </w:t>
            </w:r>
            <w:r w:rsidRPr="0087287E">
              <w:rPr>
                <w:sz w:val="24"/>
              </w:rPr>
              <w:t>в</w:t>
            </w:r>
            <w:r w:rsidRPr="0087287E">
              <w:rPr>
                <w:spacing w:val="1"/>
                <w:sz w:val="24"/>
              </w:rPr>
              <w:t xml:space="preserve"> </w:t>
            </w:r>
            <w:r w:rsidRPr="0087287E">
              <w:rPr>
                <w:sz w:val="24"/>
              </w:rPr>
              <w:t>Великой</w:t>
            </w:r>
            <w:r w:rsidRPr="0087287E">
              <w:rPr>
                <w:spacing w:val="61"/>
                <w:sz w:val="24"/>
              </w:rPr>
              <w:t xml:space="preserve"> </w:t>
            </w:r>
            <w:r w:rsidRPr="0087287E">
              <w:rPr>
                <w:sz w:val="24"/>
              </w:rPr>
              <w:t>Отечественной</w:t>
            </w:r>
            <w:r w:rsidRPr="0087287E">
              <w:rPr>
                <w:spacing w:val="1"/>
                <w:sz w:val="24"/>
              </w:rPr>
              <w:t xml:space="preserve"> </w:t>
            </w:r>
            <w:r w:rsidRPr="0087287E">
              <w:rPr>
                <w:sz w:val="24"/>
              </w:rPr>
              <w:t>войне</w:t>
            </w:r>
            <w:r w:rsidRPr="0087287E">
              <w:rPr>
                <w:spacing w:val="1"/>
                <w:sz w:val="24"/>
              </w:rPr>
              <w:t xml:space="preserve"> </w:t>
            </w:r>
            <w:r w:rsidRPr="0087287E">
              <w:rPr>
                <w:sz w:val="24"/>
              </w:rPr>
              <w:t>1941-1945</w:t>
            </w:r>
            <w:r w:rsidRPr="0087287E">
              <w:rPr>
                <w:spacing w:val="1"/>
                <w:sz w:val="24"/>
              </w:rPr>
              <w:t xml:space="preserve"> </w:t>
            </w:r>
            <w:r w:rsidRPr="0087287E">
              <w:rPr>
                <w:sz w:val="24"/>
              </w:rPr>
              <w:t>гг.:</w:t>
            </w:r>
            <w:r w:rsidRPr="0087287E">
              <w:rPr>
                <w:spacing w:val="1"/>
                <w:sz w:val="24"/>
              </w:rPr>
              <w:t xml:space="preserve"> </w:t>
            </w:r>
            <w:r w:rsidRPr="0087287E">
              <w:rPr>
                <w:sz w:val="24"/>
              </w:rPr>
              <w:t>«День</w:t>
            </w:r>
            <w:r w:rsidRPr="0087287E">
              <w:rPr>
                <w:spacing w:val="1"/>
                <w:sz w:val="24"/>
              </w:rPr>
              <w:t xml:space="preserve"> </w:t>
            </w:r>
            <w:r w:rsidRPr="0087287E">
              <w:rPr>
                <w:sz w:val="24"/>
              </w:rPr>
              <w:t>школьного</w:t>
            </w:r>
            <w:r w:rsidRPr="0087287E">
              <w:rPr>
                <w:sz w:val="24"/>
              </w:rPr>
              <w:tab/>
            </w:r>
            <w:r w:rsidRPr="0087287E">
              <w:rPr>
                <w:sz w:val="24"/>
              </w:rPr>
              <w:tab/>
            </w:r>
            <w:r w:rsidRPr="0087287E">
              <w:rPr>
                <w:spacing w:val="-1"/>
                <w:sz w:val="24"/>
              </w:rPr>
              <w:t>музея»</w:t>
            </w:r>
            <w:r w:rsidRPr="0087287E">
              <w:rPr>
                <w:spacing w:val="-58"/>
                <w:sz w:val="24"/>
              </w:rPr>
              <w:t xml:space="preserve"> </w:t>
            </w:r>
            <w:r w:rsidRPr="0087287E">
              <w:rPr>
                <w:sz w:val="24"/>
              </w:rPr>
              <w:t>(мероприятия</w:t>
            </w:r>
            <w:r w:rsidRPr="0087287E">
              <w:rPr>
                <w:spacing w:val="1"/>
                <w:sz w:val="24"/>
              </w:rPr>
              <w:t xml:space="preserve"> </w:t>
            </w:r>
            <w:r w:rsidRPr="0087287E">
              <w:rPr>
                <w:sz w:val="24"/>
              </w:rPr>
              <w:t>в</w:t>
            </w:r>
            <w:r w:rsidRPr="0087287E">
              <w:rPr>
                <w:spacing w:val="1"/>
                <w:sz w:val="24"/>
              </w:rPr>
              <w:t xml:space="preserve"> </w:t>
            </w:r>
            <w:r w:rsidRPr="0087287E">
              <w:rPr>
                <w:sz w:val="24"/>
              </w:rPr>
              <w:t>школьном</w:t>
            </w:r>
            <w:r w:rsidRPr="0087287E">
              <w:rPr>
                <w:spacing w:val="1"/>
                <w:sz w:val="24"/>
              </w:rPr>
              <w:t xml:space="preserve"> </w:t>
            </w:r>
            <w:r w:rsidRPr="0087287E">
              <w:rPr>
                <w:sz w:val="24"/>
              </w:rPr>
              <w:t>музее,</w:t>
            </w:r>
            <w:r w:rsidRPr="0087287E">
              <w:rPr>
                <w:spacing w:val="1"/>
                <w:sz w:val="24"/>
              </w:rPr>
              <w:t xml:space="preserve"> </w:t>
            </w:r>
            <w:r w:rsidRPr="0087287E">
              <w:rPr>
                <w:sz w:val="24"/>
              </w:rPr>
              <w:t>экспозиции,</w:t>
            </w:r>
            <w:r w:rsidRPr="0087287E">
              <w:rPr>
                <w:spacing w:val="1"/>
                <w:sz w:val="24"/>
              </w:rPr>
              <w:t xml:space="preserve"> </w:t>
            </w:r>
            <w:r w:rsidRPr="0087287E">
              <w:rPr>
                <w:sz w:val="24"/>
              </w:rPr>
              <w:t>выставки,</w:t>
            </w:r>
            <w:r w:rsidRPr="0087287E">
              <w:rPr>
                <w:spacing w:val="1"/>
                <w:sz w:val="24"/>
              </w:rPr>
              <w:t xml:space="preserve"> </w:t>
            </w:r>
            <w:r w:rsidRPr="0087287E">
              <w:rPr>
                <w:sz w:val="24"/>
              </w:rPr>
              <w:t>посвященные</w:t>
            </w:r>
            <w:r w:rsidRPr="0087287E">
              <w:rPr>
                <w:spacing w:val="1"/>
                <w:sz w:val="24"/>
              </w:rPr>
              <w:t xml:space="preserve"> </w:t>
            </w:r>
            <w:r w:rsidRPr="0087287E">
              <w:rPr>
                <w:sz w:val="24"/>
              </w:rPr>
              <w:t>вологжанам-</w:t>
            </w:r>
            <w:r w:rsidRPr="0087287E">
              <w:rPr>
                <w:spacing w:val="-57"/>
                <w:sz w:val="24"/>
              </w:rPr>
              <w:t xml:space="preserve"> </w:t>
            </w:r>
            <w:r w:rsidRPr="0087287E">
              <w:rPr>
                <w:sz w:val="24"/>
              </w:rPr>
              <w:t>участникам</w:t>
            </w:r>
            <w:r w:rsidRPr="0087287E">
              <w:rPr>
                <w:sz w:val="24"/>
              </w:rPr>
              <w:tab/>
              <w:t>Великой</w:t>
            </w:r>
            <w:r w:rsidRPr="0087287E">
              <w:rPr>
                <w:spacing w:val="-58"/>
                <w:sz w:val="24"/>
              </w:rPr>
              <w:t xml:space="preserve"> </w:t>
            </w:r>
            <w:r w:rsidRPr="0087287E">
              <w:rPr>
                <w:sz w:val="24"/>
              </w:rPr>
              <w:t>Отечественной</w:t>
            </w:r>
            <w:r w:rsidRPr="0087287E">
              <w:rPr>
                <w:spacing w:val="5"/>
                <w:sz w:val="24"/>
              </w:rPr>
              <w:t xml:space="preserve"> </w:t>
            </w:r>
            <w:r w:rsidRPr="0087287E">
              <w:rPr>
                <w:sz w:val="24"/>
              </w:rPr>
              <w:t>войны</w:t>
            </w:r>
            <w:r w:rsidRPr="0087287E">
              <w:rPr>
                <w:spacing w:val="2"/>
                <w:sz w:val="24"/>
              </w:rPr>
              <w:t xml:space="preserve"> </w:t>
            </w:r>
            <w:r w:rsidRPr="0087287E">
              <w:rPr>
                <w:sz w:val="24"/>
              </w:rPr>
              <w:t>1941-</w:t>
            </w:r>
          </w:p>
          <w:p w:rsidR="0087287E" w:rsidRPr="0087287E" w:rsidRDefault="0087287E" w:rsidP="0087287E">
            <w:pPr>
              <w:spacing w:line="264" w:lineRule="exact"/>
              <w:ind w:left="105"/>
              <w:jc w:val="both"/>
              <w:rPr>
                <w:sz w:val="24"/>
              </w:rPr>
            </w:pPr>
            <w:r w:rsidRPr="0087287E">
              <w:rPr>
                <w:sz w:val="24"/>
              </w:rPr>
              <w:t>1945</w:t>
            </w:r>
            <w:r w:rsidRPr="0087287E">
              <w:rPr>
                <w:spacing w:val="-3"/>
                <w:sz w:val="24"/>
              </w:rPr>
              <w:t xml:space="preserve"> </w:t>
            </w:r>
            <w:r w:rsidRPr="0087287E">
              <w:rPr>
                <w:sz w:val="24"/>
              </w:rPr>
              <w:t>годов)</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25.04-09.05.2024</w:t>
            </w:r>
          </w:p>
        </w:tc>
        <w:tc>
          <w:tcPr>
            <w:tcW w:w="3584" w:type="dxa"/>
          </w:tcPr>
          <w:p w:rsidR="0087287E" w:rsidRPr="0087287E" w:rsidRDefault="0087287E" w:rsidP="0087287E">
            <w:pPr>
              <w:ind w:left="552" w:right="171" w:hanging="363"/>
              <w:rPr>
                <w:sz w:val="24"/>
              </w:rPr>
            </w:pPr>
            <w:r w:rsidRPr="0087287E">
              <w:rPr>
                <w:sz w:val="24"/>
              </w:rPr>
              <w:t xml:space="preserve">Советник директора по воспитанию </w:t>
            </w:r>
          </w:p>
          <w:p w:rsidR="0087287E" w:rsidRPr="0087287E" w:rsidRDefault="0087287E" w:rsidP="0087287E">
            <w:pPr>
              <w:ind w:left="552" w:right="171" w:hanging="363"/>
              <w:rPr>
                <w:sz w:val="24"/>
              </w:rPr>
            </w:pP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2484"/>
        </w:trPr>
        <w:tc>
          <w:tcPr>
            <w:tcW w:w="3469" w:type="dxa"/>
          </w:tcPr>
          <w:p w:rsidR="0087287E" w:rsidRPr="0087287E" w:rsidRDefault="0087287E" w:rsidP="0087287E">
            <w:pPr>
              <w:tabs>
                <w:tab w:val="left" w:pos="2076"/>
              </w:tabs>
              <w:ind w:left="57" w:right="95"/>
              <w:jc w:val="both"/>
              <w:rPr>
                <w:sz w:val="24"/>
              </w:rPr>
            </w:pPr>
            <w:r w:rsidRPr="0087287E">
              <w:rPr>
                <w:sz w:val="24"/>
              </w:rPr>
              <w:t>26.04</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участников</w:t>
            </w:r>
            <w:r w:rsidRPr="0087287E">
              <w:rPr>
                <w:spacing w:val="1"/>
                <w:sz w:val="24"/>
              </w:rPr>
              <w:t xml:space="preserve"> </w:t>
            </w:r>
            <w:r w:rsidRPr="0087287E">
              <w:rPr>
                <w:sz w:val="24"/>
              </w:rPr>
              <w:t>ликвидации</w:t>
            </w:r>
            <w:r w:rsidRPr="0087287E">
              <w:rPr>
                <w:sz w:val="24"/>
              </w:rPr>
              <w:tab/>
            </w:r>
            <w:r w:rsidRPr="0087287E">
              <w:rPr>
                <w:spacing w:val="-1"/>
                <w:sz w:val="24"/>
              </w:rPr>
              <w:t>последствий</w:t>
            </w:r>
            <w:r w:rsidRPr="0087287E">
              <w:rPr>
                <w:spacing w:val="-58"/>
                <w:sz w:val="24"/>
              </w:rPr>
              <w:t xml:space="preserve"> </w:t>
            </w:r>
            <w:r w:rsidRPr="0087287E">
              <w:rPr>
                <w:sz w:val="24"/>
              </w:rPr>
              <w:t>радиационных</w:t>
            </w:r>
            <w:r w:rsidRPr="0087287E">
              <w:rPr>
                <w:spacing w:val="1"/>
                <w:sz w:val="24"/>
              </w:rPr>
              <w:t xml:space="preserve"> </w:t>
            </w:r>
            <w:r w:rsidRPr="0087287E">
              <w:rPr>
                <w:sz w:val="24"/>
              </w:rPr>
              <w:t>аварий</w:t>
            </w:r>
            <w:r w:rsidRPr="0087287E">
              <w:rPr>
                <w:spacing w:val="1"/>
                <w:sz w:val="24"/>
              </w:rPr>
              <w:t xml:space="preserve"> </w:t>
            </w:r>
            <w:r w:rsidRPr="0087287E">
              <w:rPr>
                <w:sz w:val="24"/>
              </w:rPr>
              <w:t>и</w:t>
            </w:r>
            <w:r w:rsidRPr="0087287E">
              <w:rPr>
                <w:spacing w:val="-57"/>
                <w:sz w:val="24"/>
              </w:rPr>
              <w:t xml:space="preserve"> </w:t>
            </w:r>
            <w:r w:rsidRPr="0087287E">
              <w:rPr>
                <w:sz w:val="24"/>
              </w:rPr>
              <w:t>катастроф и памяти жертв этих</w:t>
            </w:r>
            <w:r w:rsidRPr="0087287E">
              <w:rPr>
                <w:spacing w:val="1"/>
                <w:sz w:val="24"/>
              </w:rPr>
              <w:t xml:space="preserve"> </w:t>
            </w:r>
            <w:r w:rsidRPr="0087287E">
              <w:rPr>
                <w:sz w:val="24"/>
              </w:rPr>
              <w:t>аварий</w:t>
            </w:r>
            <w:r w:rsidRPr="0087287E">
              <w:rPr>
                <w:spacing w:val="1"/>
                <w:sz w:val="24"/>
              </w:rPr>
              <w:t xml:space="preserve"> </w:t>
            </w:r>
            <w:r w:rsidRPr="0087287E">
              <w:rPr>
                <w:sz w:val="24"/>
              </w:rPr>
              <w:t>и</w:t>
            </w:r>
            <w:r w:rsidRPr="0087287E">
              <w:rPr>
                <w:spacing w:val="1"/>
                <w:sz w:val="24"/>
              </w:rPr>
              <w:t xml:space="preserve"> </w:t>
            </w:r>
            <w:r w:rsidRPr="0087287E">
              <w:rPr>
                <w:sz w:val="24"/>
              </w:rPr>
              <w:t>катастроф:</w:t>
            </w:r>
            <w:r w:rsidRPr="0087287E">
              <w:rPr>
                <w:spacing w:val="1"/>
                <w:sz w:val="24"/>
              </w:rPr>
              <w:t xml:space="preserve"> </w:t>
            </w:r>
            <w:r w:rsidRPr="0087287E">
              <w:rPr>
                <w:sz w:val="24"/>
              </w:rPr>
              <w:t>урок</w:t>
            </w:r>
            <w:r w:rsidRPr="0087287E">
              <w:rPr>
                <w:spacing w:val="1"/>
                <w:sz w:val="24"/>
              </w:rPr>
              <w:t xml:space="preserve"> </w:t>
            </w:r>
            <w:r w:rsidRPr="0087287E">
              <w:rPr>
                <w:sz w:val="24"/>
              </w:rPr>
              <w:t>Мужества</w:t>
            </w:r>
            <w:r w:rsidRPr="0087287E">
              <w:rPr>
                <w:spacing w:val="1"/>
                <w:sz w:val="24"/>
              </w:rPr>
              <w:t xml:space="preserve"> </w:t>
            </w:r>
            <w:r w:rsidRPr="0087287E">
              <w:rPr>
                <w:sz w:val="24"/>
              </w:rPr>
              <w:t>«Чернобыльская</w:t>
            </w:r>
            <w:r w:rsidRPr="0087287E">
              <w:rPr>
                <w:spacing w:val="-57"/>
                <w:sz w:val="24"/>
              </w:rPr>
              <w:t xml:space="preserve"> </w:t>
            </w:r>
            <w:r w:rsidRPr="0087287E">
              <w:rPr>
                <w:sz w:val="24"/>
              </w:rPr>
              <w:t>катастрофа</w:t>
            </w:r>
            <w:r w:rsidRPr="0087287E">
              <w:rPr>
                <w:spacing w:val="40"/>
                <w:sz w:val="24"/>
              </w:rPr>
              <w:t xml:space="preserve"> </w:t>
            </w:r>
            <w:r w:rsidRPr="0087287E">
              <w:rPr>
                <w:sz w:val="24"/>
              </w:rPr>
              <w:t>вчера</w:t>
            </w:r>
            <w:r w:rsidRPr="0087287E">
              <w:rPr>
                <w:spacing w:val="39"/>
                <w:sz w:val="24"/>
              </w:rPr>
              <w:t xml:space="preserve"> </w:t>
            </w:r>
            <w:r w:rsidRPr="0087287E">
              <w:rPr>
                <w:sz w:val="24"/>
              </w:rPr>
              <w:t>и</w:t>
            </w:r>
            <w:r w:rsidRPr="0087287E">
              <w:rPr>
                <w:spacing w:val="43"/>
                <w:sz w:val="24"/>
              </w:rPr>
              <w:t xml:space="preserve"> </w:t>
            </w:r>
            <w:r w:rsidRPr="0087287E">
              <w:rPr>
                <w:sz w:val="24"/>
              </w:rPr>
              <w:t>сегодня</w:t>
            </w:r>
          </w:p>
          <w:p w:rsidR="0087287E" w:rsidRPr="0087287E" w:rsidRDefault="0087287E" w:rsidP="0087287E">
            <w:pPr>
              <w:spacing w:line="270" w:lineRule="atLeast"/>
              <w:ind w:left="57" w:right="98"/>
              <w:jc w:val="both"/>
              <w:rPr>
                <w:sz w:val="24"/>
              </w:rPr>
            </w:pPr>
            <w:r w:rsidRPr="0087287E">
              <w:rPr>
                <w:sz w:val="24"/>
              </w:rPr>
              <w:t>Вспоминая</w:t>
            </w:r>
            <w:r w:rsidRPr="0087287E">
              <w:rPr>
                <w:spacing w:val="1"/>
                <w:sz w:val="24"/>
              </w:rPr>
              <w:t xml:space="preserve"> </w:t>
            </w:r>
            <w:r w:rsidRPr="0087287E">
              <w:rPr>
                <w:sz w:val="24"/>
              </w:rPr>
              <w:t>о</w:t>
            </w:r>
            <w:r w:rsidRPr="0087287E">
              <w:rPr>
                <w:spacing w:val="1"/>
                <w:sz w:val="24"/>
              </w:rPr>
              <w:t xml:space="preserve"> </w:t>
            </w:r>
            <w:r w:rsidRPr="0087287E">
              <w:rPr>
                <w:sz w:val="24"/>
              </w:rPr>
              <w:t>Чернобыле.</w:t>
            </w:r>
            <w:r w:rsidRPr="0087287E">
              <w:rPr>
                <w:spacing w:val="1"/>
                <w:sz w:val="24"/>
              </w:rPr>
              <w:t xml:space="preserve"> </w:t>
            </w:r>
            <w:r w:rsidRPr="0087287E">
              <w:rPr>
                <w:sz w:val="24"/>
              </w:rPr>
              <w:t>Они</w:t>
            </w:r>
            <w:r w:rsidRPr="0087287E">
              <w:rPr>
                <w:spacing w:val="-57"/>
                <w:sz w:val="24"/>
              </w:rPr>
              <w:t xml:space="preserve"> </w:t>
            </w:r>
            <w:r w:rsidRPr="0087287E">
              <w:rPr>
                <w:sz w:val="24"/>
              </w:rPr>
              <w:t>спасли</w:t>
            </w:r>
            <w:r w:rsidRPr="0087287E">
              <w:rPr>
                <w:spacing w:val="1"/>
                <w:sz w:val="24"/>
              </w:rPr>
              <w:t xml:space="preserve"> </w:t>
            </w:r>
            <w:r w:rsidRPr="0087287E">
              <w:rPr>
                <w:sz w:val="24"/>
              </w:rPr>
              <w:t>мир»</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26.04.2024</w:t>
            </w:r>
          </w:p>
        </w:tc>
        <w:tc>
          <w:tcPr>
            <w:tcW w:w="3584" w:type="dxa"/>
          </w:tcPr>
          <w:p w:rsidR="0087287E" w:rsidRPr="0087287E" w:rsidRDefault="0087287E" w:rsidP="0087287E">
            <w:pPr>
              <w:spacing w:line="268"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tc>
      </w:tr>
      <w:tr w:rsidR="0087287E" w:rsidRPr="0087287E" w:rsidTr="0087287E">
        <w:trPr>
          <w:trHeight w:val="275"/>
        </w:trPr>
        <w:tc>
          <w:tcPr>
            <w:tcW w:w="3469" w:type="dxa"/>
          </w:tcPr>
          <w:p w:rsidR="0087287E" w:rsidRPr="0087287E" w:rsidRDefault="0087287E" w:rsidP="0087287E">
            <w:pPr>
              <w:tabs>
                <w:tab w:val="left" w:pos="962"/>
                <w:tab w:val="left" w:pos="1396"/>
                <w:tab w:val="left" w:pos="2853"/>
              </w:tabs>
              <w:spacing w:line="256" w:lineRule="exact"/>
              <w:ind w:left="107"/>
              <w:rPr>
                <w:sz w:val="24"/>
              </w:rPr>
            </w:pPr>
            <w:r w:rsidRPr="0087287E">
              <w:rPr>
                <w:sz w:val="24"/>
              </w:rPr>
              <w:t>28.04</w:t>
            </w:r>
            <w:r w:rsidRPr="0087287E">
              <w:rPr>
                <w:sz w:val="24"/>
              </w:rPr>
              <w:tab/>
              <w:t>–</w:t>
            </w:r>
            <w:r w:rsidRPr="0087287E">
              <w:rPr>
                <w:sz w:val="24"/>
              </w:rPr>
              <w:tab/>
              <w:t>всемирный</w:t>
            </w:r>
            <w:r w:rsidRPr="0087287E">
              <w:rPr>
                <w:sz w:val="24"/>
              </w:rPr>
              <w:tab/>
              <w:t>День</w:t>
            </w:r>
          </w:p>
        </w:tc>
        <w:tc>
          <w:tcPr>
            <w:tcW w:w="1195" w:type="dxa"/>
          </w:tcPr>
          <w:p w:rsidR="0087287E" w:rsidRPr="0087287E" w:rsidRDefault="0087287E" w:rsidP="0087287E">
            <w:pPr>
              <w:spacing w:line="256" w:lineRule="exact"/>
              <w:ind w:right="427"/>
              <w:jc w:val="right"/>
              <w:rPr>
                <w:sz w:val="24"/>
              </w:rPr>
            </w:pPr>
            <w:r w:rsidRPr="0087287E">
              <w:rPr>
                <w:sz w:val="24"/>
              </w:rPr>
              <w:t>5-9</w:t>
            </w:r>
          </w:p>
        </w:tc>
        <w:tc>
          <w:tcPr>
            <w:tcW w:w="2494" w:type="dxa"/>
          </w:tcPr>
          <w:p w:rsidR="0087287E" w:rsidRPr="0087287E" w:rsidRDefault="0087287E" w:rsidP="0087287E">
            <w:pPr>
              <w:spacing w:line="256" w:lineRule="exact"/>
              <w:ind w:left="375" w:right="367"/>
              <w:jc w:val="center"/>
              <w:rPr>
                <w:sz w:val="24"/>
              </w:rPr>
            </w:pPr>
            <w:r w:rsidRPr="0087287E">
              <w:rPr>
                <w:sz w:val="24"/>
              </w:rPr>
              <w:t>28.04.2024</w:t>
            </w:r>
          </w:p>
        </w:tc>
        <w:tc>
          <w:tcPr>
            <w:tcW w:w="3584" w:type="dxa"/>
          </w:tcPr>
          <w:p w:rsidR="0087287E" w:rsidRPr="0087287E" w:rsidRDefault="0087287E" w:rsidP="0087287E">
            <w:pPr>
              <w:spacing w:line="256"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3035"/>
        </w:trPr>
        <w:tc>
          <w:tcPr>
            <w:tcW w:w="3469" w:type="dxa"/>
          </w:tcPr>
          <w:p w:rsidR="0087287E" w:rsidRPr="0087287E" w:rsidRDefault="0087287E" w:rsidP="0087287E">
            <w:pPr>
              <w:tabs>
                <w:tab w:val="left" w:pos="1122"/>
                <w:tab w:val="left" w:pos="1961"/>
                <w:tab w:val="left" w:pos="2038"/>
                <w:tab w:val="left" w:pos="2740"/>
              </w:tabs>
              <w:ind w:left="107" w:right="96"/>
              <w:rPr>
                <w:sz w:val="24"/>
              </w:rPr>
            </w:pPr>
            <w:r w:rsidRPr="0087287E">
              <w:rPr>
                <w:sz w:val="24"/>
              </w:rPr>
              <w:t>охраны труда:</w:t>
            </w:r>
            <w:r w:rsidRPr="0087287E">
              <w:rPr>
                <w:spacing w:val="3"/>
                <w:sz w:val="24"/>
              </w:rPr>
              <w:t xml:space="preserve"> </w:t>
            </w:r>
            <w:r w:rsidRPr="0087287E">
              <w:rPr>
                <w:sz w:val="24"/>
              </w:rPr>
              <w:t>беседы</w:t>
            </w:r>
            <w:r w:rsidRPr="0087287E">
              <w:rPr>
                <w:spacing w:val="4"/>
                <w:sz w:val="24"/>
              </w:rPr>
              <w:t xml:space="preserve"> </w:t>
            </w:r>
            <w:r w:rsidRPr="0087287E">
              <w:rPr>
                <w:sz w:val="24"/>
              </w:rPr>
              <w:t>«Счастье</w:t>
            </w:r>
            <w:r w:rsidRPr="0087287E">
              <w:rPr>
                <w:spacing w:val="-57"/>
                <w:sz w:val="24"/>
              </w:rPr>
              <w:t xml:space="preserve"> </w:t>
            </w:r>
            <w:r w:rsidRPr="0087287E">
              <w:rPr>
                <w:sz w:val="24"/>
              </w:rPr>
              <w:t>дается</w:t>
            </w:r>
            <w:r w:rsidRPr="0087287E">
              <w:rPr>
                <w:sz w:val="24"/>
              </w:rPr>
              <w:tab/>
              <w:t>тому,</w:t>
            </w:r>
            <w:r w:rsidRPr="0087287E">
              <w:rPr>
                <w:sz w:val="24"/>
              </w:rPr>
              <w:tab/>
            </w:r>
            <w:r w:rsidRPr="0087287E">
              <w:rPr>
                <w:sz w:val="24"/>
              </w:rPr>
              <w:tab/>
              <w:t>кто</w:t>
            </w:r>
            <w:r w:rsidRPr="0087287E">
              <w:rPr>
                <w:sz w:val="24"/>
              </w:rPr>
              <w:tab/>
            </w:r>
            <w:r w:rsidRPr="0087287E">
              <w:rPr>
                <w:spacing w:val="-1"/>
                <w:sz w:val="24"/>
              </w:rPr>
              <w:t>много</w:t>
            </w:r>
            <w:r w:rsidRPr="0087287E">
              <w:rPr>
                <w:spacing w:val="-57"/>
                <w:sz w:val="24"/>
              </w:rPr>
              <w:t xml:space="preserve"> </w:t>
            </w:r>
            <w:r w:rsidRPr="0087287E">
              <w:rPr>
                <w:sz w:val="24"/>
              </w:rPr>
              <w:t>трудится»</w:t>
            </w:r>
            <w:r w:rsidRPr="0087287E">
              <w:rPr>
                <w:sz w:val="24"/>
              </w:rPr>
              <w:tab/>
              <w:t>посвященные</w:t>
            </w:r>
            <w:r w:rsidRPr="0087287E">
              <w:rPr>
                <w:spacing w:val="-57"/>
                <w:sz w:val="24"/>
              </w:rPr>
              <w:t xml:space="preserve"> </w:t>
            </w:r>
            <w:r w:rsidRPr="0087287E">
              <w:rPr>
                <w:sz w:val="24"/>
              </w:rPr>
              <w:t>Празднику труда</w:t>
            </w:r>
            <w:r w:rsidRPr="0087287E">
              <w:rPr>
                <w:spacing w:val="1"/>
                <w:sz w:val="24"/>
              </w:rPr>
              <w:t xml:space="preserve"> </w:t>
            </w:r>
            <w:r w:rsidRPr="0087287E">
              <w:rPr>
                <w:sz w:val="24"/>
              </w:rPr>
              <w:t>Всероссийский</w:t>
            </w:r>
            <w:r w:rsidRPr="0087287E">
              <w:rPr>
                <w:spacing w:val="32"/>
                <w:sz w:val="24"/>
              </w:rPr>
              <w:t xml:space="preserve"> </w:t>
            </w:r>
            <w:r w:rsidRPr="0087287E">
              <w:rPr>
                <w:sz w:val="24"/>
              </w:rPr>
              <w:t>открытый</w:t>
            </w:r>
            <w:r w:rsidRPr="0087287E">
              <w:rPr>
                <w:spacing w:val="33"/>
                <w:sz w:val="24"/>
              </w:rPr>
              <w:t xml:space="preserve"> </w:t>
            </w:r>
            <w:r w:rsidRPr="0087287E">
              <w:rPr>
                <w:sz w:val="24"/>
              </w:rPr>
              <w:t>урок</w:t>
            </w:r>
          </w:p>
          <w:p w:rsidR="0087287E" w:rsidRPr="0087287E" w:rsidRDefault="0087287E" w:rsidP="0087287E">
            <w:pPr>
              <w:tabs>
                <w:tab w:val="left" w:pos="1987"/>
              </w:tabs>
              <w:ind w:left="107" w:right="96"/>
              <w:jc w:val="both"/>
              <w:rPr>
                <w:sz w:val="24"/>
              </w:rPr>
            </w:pPr>
            <w:r w:rsidRPr="0087287E">
              <w:rPr>
                <w:sz w:val="24"/>
              </w:rPr>
              <w:t>«Основы</w:t>
            </w:r>
            <w:r w:rsidRPr="0087287E">
              <w:rPr>
                <w:sz w:val="24"/>
              </w:rPr>
              <w:tab/>
            </w:r>
            <w:r w:rsidRPr="0087287E">
              <w:rPr>
                <w:spacing w:val="-1"/>
                <w:sz w:val="24"/>
              </w:rPr>
              <w:t>безопасности</w:t>
            </w:r>
            <w:r w:rsidRPr="0087287E">
              <w:rPr>
                <w:spacing w:val="-58"/>
                <w:sz w:val="24"/>
              </w:rPr>
              <w:t xml:space="preserve"> </w:t>
            </w:r>
            <w:r w:rsidRPr="0087287E">
              <w:rPr>
                <w:sz w:val="24"/>
              </w:rPr>
              <w:t>жизнедеятельности»:</w:t>
            </w:r>
          </w:p>
          <w:p w:rsidR="0087287E" w:rsidRPr="0087287E" w:rsidRDefault="0087287E" w:rsidP="0087287E">
            <w:pPr>
              <w:spacing w:line="276" w:lineRule="exact"/>
              <w:ind w:left="107" w:right="96"/>
              <w:jc w:val="both"/>
              <w:rPr>
                <w:sz w:val="24"/>
              </w:rPr>
            </w:pPr>
            <w:r w:rsidRPr="0087287E">
              <w:rPr>
                <w:sz w:val="24"/>
              </w:rPr>
              <w:t>безопасный</w:t>
            </w:r>
            <w:r w:rsidRPr="0087287E">
              <w:rPr>
                <w:spacing w:val="1"/>
                <w:sz w:val="24"/>
              </w:rPr>
              <w:t xml:space="preserve"> </w:t>
            </w:r>
            <w:r w:rsidRPr="0087287E">
              <w:rPr>
                <w:sz w:val="24"/>
              </w:rPr>
              <w:t>отдых</w:t>
            </w:r>
            <w:r w:rsidRPr="0087287E">
              <w:rPr>
                <w:spacing w:val="1"/>
                <w:sz w:val="24"/>
              </w:rPr>
              <w:t xml:space="preserve"> </w:t>
            </w:r>
            <w:r w:rsidRPr="0087287E">
              <w:rPr>
                <w:sz w:val="24"/>
              </w:rPr>
              <w:t>в</w:t>
            </w:r>
            <w:r w:rsidRPr="0087287E">
              <w:rPr>
                <w:spacing w:val="1"/>
                <w:sz w:val="24"/>
              </w:rPr>
              <w:t xml:space="preserve"> </w:t>
            </w:r>
            <w:r w:rsidRPr="0087287E">
              <w:rPr>
                <w:sz w:val="24"/>
              </w:rPr>
              <w:t>летний</w:t>
            </w:r>
            <w:r w:rsidRPr="0087287E">
              <w:rPr>
                <w:spacing w:val="-57"/>
                <w:sz w:val="24"/>
              </w:rPr>
              <w:t xml:space="preserve"> </w:t>
            </w:r>
            <w:r w:rsidRPr="0087287E">
              <w:rPr>
                <w:sz w:val="24"/>
              </w:rPr>
              <w:t>период,</w:t>
            </w:r>
            <w:r w:rsidRPr="0087287E">
              <w:rPr>
                <w:spacing w:val="1"/>
                <w:sz w:val="24"/>
              </w:rPr>
              <w:t xml:space="preserve"> </w:t>
            </w:r>
            <w:r w:rsidRPr="0087287E">
              <w:rPr>
                <w:sz w:val="24"/>
              </w:rPr>
              <w:t>правила</w:t>
            </w:r>
            <w:r w:rsidRPr="0087287E">
              <w:rPr>
                <w:spacing w:val="1"/>
                <w:sz w:val="24"/>
              </w:rPr>
              <w:t xml:space="preserve"> </w:t>
            </w:r>
            <w:r w:rsidRPr="0087287E">
              <w:rPr>
                <w:sz w:val="24"/>
              </w:rPr>
              <w:t>поведения</w:t>
            </w:r>
            <w:r w:rsidRPr="0087287E">
              <w:rPr>
                <w:spacing w:val="1"/>
                <w:sz w:val="24"/>
              </w:rPr>
              <w:t xml:space="preserve"> </w:t>
            </w:r>
            <w:r w:rsidRPr="0087287E">
              <w:rPr>
                <w:sz w:val="24"/>
              </w:rPr>
              <w:t>в</w:t>
            </w:r>
            <w:r w:rsidRPr="0087287E">
              <w:rPr>
                <w:spacing w:val="1"/>
                <w:sz w:val="24"/>
              </w:rPr>
              <w:t xml:space="preserve"> </w:t>
            </w:r>
            <w:r w:rsidRPr="0087287E">
              <w:rPr>
                <w:sz w:val="24"/>
              </w:rPr>
              <w:t>природной среде, на воде, при</w:t>
            </w:r>
            <w:r w:rsidRPr="0087287E">
              <w:rPr>
                <w:spacing w:val="1"/>
                <w:sz w:val="24"/>
              </w:rPr>
              <w:t xml:space="preserve"> </w:t>
            </w:r>
            <w:r w:rsidRPr="0087287E">
              <w:rPr>
                <w:sz w:val="24"/>
              </w:rPr>
              <w:t>природных ЧС</w:t>
            </w:r>
          </w:p>
        </w:tc>
        <w:tc>
          <w:tcPr>
            <w:tcW w:w="1195" w:type="dxa"/>
          </w:tcPr>
          <w:p w:rsidR="0087287E" w:rsidRPr="0087287E" w:rsidRDefault="0087287E" w:rsidP="0087287E">
            <w:pPr>
              <w:rPr>
                <w:sz w:val="24"/>
              </w:rPr>
            </w:pPr>
          </w:p>
        </w:tc>
        <w:tc>
          <w:tcPr>
            <w:tcW w:w="2494" w:type="dxa"/>
          </w:tcPr>
          <w:p w:rsidR="0087287E" w:rsidRPr="0087287E" w:rsidRDefault="0087287E" w:rsidP="0087287E">
            <w:pPr>
              <w:rPr>
                <w:sz w:val="24"/>
              </w:rPr>
            </w:pPr>
          </w:p>
        </w:tc>
        <w:tc>
          <w:tcPr>
            <w:tcW w:w="3584" w:type="dxa"/>
          </w:tcPr>
          <w:p w:rsidR="0087287E" w:rsidRPr="0087287E" w:rsidRDefault="0087287E" w:rsidP="0087287E">
            <w:pPr>
              <w:rPr>
                <w:sz w:val="24"/>
              </w:rPr>
            </w:pPr>
          </w:p>
        </w:tc>
      </w:tr>
      <w:tr w:rsidR="0087287E" w:rsidRPr="0087287E" w:rsidTr="0087287E">
        <w:trPr>
          <w:trHeight w:val="1658"/>
        </w:trPr>
        <w:tc>
          <w:tcPr>
            <w:tcW w:w="3469" w:type="dxa"/>
          </w:tcPr>
          <w:p w:rsidR="0087287E" w:rsidRPr="0087287E" w:rsidRDefault="0087287E" w:rsidP="0087287E">
            <w:pPr>
              <w:tabs>
                <w:tab w:val="left" w:pos="2538"/>
              </w:tabs>
              <w:ind w:left="107" w:right="95"/>
              <w:jc w:val="both"/>
              <w:rPr>
                <w:sz w:val="24"/>
              </w:rPr>
            </w:pPr>
            <w:r w:rsidRPr="0087287E">
              <w:rPr>
                <w:sz w:val="24"/>
              </w:rPr>
              <w:t>30.04</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работников</w:t>
            </w:r>
            <w:r w:rsidRPr="0087287E">
              <w:rPr>
                <w:spacing w:val="-57"/>
                <w:sz w:val="24"/>
              </w:rPr>
              <w:t xml:space="preserve"> </w:t>
            </w:r>
            <w:r w:rsidRPr="0087287E">
              <w:rPr>
                <w:sz w:val="24"/>
              </w:rPr>
              <w:t>пожарной</w:t>
            </w:r>
            <w:r w:rsidRPr="0087287E">
              <w:rPr>
                <w:sz w:val="24"/>
              </w:rPr>
              <w:tab/>
            </w:r>
            <w:r w:rsidRPr="0087287E">
              <w:rPr>
                <w:spacing w:val="-1"/>
                <w:sz w:val="24"/>
              </w:rPr>
              <w:t>охраны:</w:t>
            </w:r>
            <w:r w:rsidRPr="0087287E">
              <w:rPr>
                <w:spacing w:val="-58"/>
                <w:sz w:val="24"/>
              </w:rPr>
              <w:t xml:space="preserve"> </w:t>
            </w:r>
            <w:r w:rsidRPr="0087287E">
              <w:rPr>
                <w:sz w:val="24"/>
              </w:rPr>
              <w:t>Всероссийский открытый урок</w:t>
            </w:r>
            <w:r w:rsidRPr="0087287E">
              <w:rPr>
                <w:spacing w:val="1"/>
                <w:sz w:val="24"/>
              </w:rPr>
              <w:t xml:space="preserve"> </w:t>
            </w:r>
            <w:r w:rsidRPr="0087287E">
              <w:rPr>
                <w:sz w:val="24"/>
              </w:rPr>
              <w:t>ОБЖ</w:t>
            </w:r>
            <w:r w:rsidRPr="0087287E">
              <w:rPr>
                <w:spacing w:val="3"/>
                <w:sz w:val="24"/>
              </w:rPr>
              <w:t xml:space="preserve"> </w:t>
            </w:r>
            <w:r w:rsidRPr="0087287E">
              <w:rPr>
                <w:sz w:val="24"/>
              </w:rPr>
              <w:t>–</w:t>
            </w:r>
            <w:r w:rsidRPr="0087287E">
              <w:rPr>
                <w:spacing w:val="4"/>
                <w:sz w:val="24"/>
              </w:rPr>
              <w:t xml:space="preserve"> </w:t>
            </w:r>
            <w:r w:rsidRPr="0087287E">
              <w:rPr>
                <w:sz w:val="24"/>
              </w:rPr>
              <w:t>урок</w:t>
            </w:r>
            <w:r w:rsidRPr="0087287E">
              <w:rPr>
                <w:spacing w:val="2"/>
                <w:sz w:val="24"/>
              </w:rPr>
              <w:t xml:space="preserve"> </w:t>
            </w:r>
            <w:r w:rsidRPr="0087287E">
              <w:rPr>
                <w:sz w:val="24"/>
              </w:rPr>
              <w:t>Мужества</w:t>
            </w:r>
          </w:p>
          <w:p w:rsidR="0087287E" w:rsidRPr="0087287E" w:rsidRDefault="0087287E" w:rsidP="0087287E">
            <w:pPr>
              <w:spacing w:line="270" w:lineRule="atLeast"/>
              <w:ind w:left="107" w:right="97"/>
              <w:jc w:val="both"/>
              <w:rPr>
                <w:sz w:val="24"/>
              </w:rPr>
            </w:pPr>
            <w:r w:rsidRPr="0087287E">
              <w:rPr>
                <w:sz w:val="24"/>
              </w:rPr>
              <w:t>«Пожарный</w:t>
            </w:r>
            <w:r w:rsidRPr="0087287E">
              <w:rPr>
                <w:spacing w:val="1"/>
                <w:sz w:val="24"/>
              </w:rPr>
              <w:t xml:space="preserve"> </w:t>
            </w:r>
            <w:r w:rsidRPr="0087287E">
              <w:rPr>
                <w:sz w:val="24"/>
              </w:rPr>
              <w:t>–</w:t>
            </w:r>
            <w:r w:rsidRPr="0087287E">
              <w:rPr>
                <w:spacing w:val="1"/>
                <w:sz w:val="24"/>
              </w:rPr>
              <w:t xml:space="preserve"> </w:t>
            </w:r>
            <w:r w:rsidRPr="0087287E">
              <w:rPr>
                <w:sz w:val="24"/>
              </w:rPr>
              <w:t>профессия</w:t>
            </w:r>
            <w:r w:rsidRPr="0087287E">
              <w:rPr>
                <w:spacing w:val="1"/>
                <w:sz w:val="24"/>
              </w:rPr>
              <w:t xml:space="preserve"> </w:t>
            </w:r>
            <w:r w:rsidRPr="0087287E">
              <w:rPr>
                <w:sz w:val="24"/>
              </w:rPr>
              <w:t>героическая»</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30.04.2024</w:t>
            </w:r>
          </w:p>
        </w:tc>
        <w:tc>
          <w:tcPr>
            <w:tcW w:w="3584" w:type="dxa"/>
          </w:tcPr>
          <w:p w:rsidR="0087287E" w:rsidRPr="0087287E" w:rsidRDefault="0087287E" w:rsidP="0087287E">
            <w:pPr>
              <w:spacing w:line="270" w:lineRule="exact"/>
              <w:ind w:left="148" w:right="140"/>
              <w:jc w:val="center"/>
              <w:rPr>
                <w:sz w:val="24"/>
              </w:rPr>
            </w:pPr>
            <w:r w:rsidRPr="0087287E">
              <w:rPr>
                <w:sz w:val="24"/>
              </w:rPr>
              <w:t>Учитель</w:t>
            </w:r>
            <w:r w:rsidRPr="0087287E">
              <w:rPr>
                <w:spacing w:val="-2"/>
                <w:sz w:val="24"/>
              </w:rPr>
              <w:t xml:space="preserve"> </w:t>
            </w:r>
            <w:r w:rsidRPr="0087287E">
              <w:rPr>
                <w:sz w:val="24"/>
              </w:rPr>
              <w:t>ОБЖ</w:t>
            </w:r>
          </w:p>
        </w:tc>
      </w:tr>
      <w:tr w:rsidR="0087287E" w:rsidRPr="0087287E" w:rsidTr="0087287E">
        <w:trPr>
          <w:trHeight w:val="275"/>
        </w:trPr>
        <w:tc>
          <w:tcPr>
            <w:tcW w:w="10742" w:type="dxa"/>
            <w:gridSpan w:val="4"/>
          </w:tcPr>
          <w:p w:rsidR="0087287E" w:rsidRPr="0087287E" w:rsidRDefault="0087287E" w:rsidP="0087287E">
            <w:pPr>
              <w:spacing w:line="256" w:lineRule="exact"/>
              <w:ind w:left="3066" w:right="3059"/>
              <w:jc w:val="center"/>
              <w:rPr>
                <w:b/>
                <w:sz w:val="24"/>
              </w:rPr>
            </w:pPr>
            <w:r w:rsidRPr="0087287E">
              <w:rPr>
                <w:b/>
                <w:sz w:val="24"/>
              </w:rPr>
              <w:t>МАЙ</w:t>
            </w:r>
          </w:p>
        </w:tc>
      </w:tr>
      <w:tr w:rsidR="0087287E" w:rsidRPr="0087287E" w:rsidTr="0087287E">
        <w:trPr>
          <w:trHeight w:val="1655"/>
        </w:trPr>
        <w:tc>
          <w:tcPr>
            <w:tcW w:w="3469" w:type="dxa"/>
          </w:tcPr>
          <w:p w:rsidR="0087287E" w:rsidRPr="0087287E" w:rsidRDefault="0087287E" w:rsidP="0087287E">
            <w:pPr>
              <w:tabs>
                <w:tab w:val="left" w:pos="1707"/>
                <w:tab w:val="left" w:pos="2202"/>
              </w:tabs>
              <w:ind w:left="105" w:right="104"/>
              <w:jc w:val="both"/>
              <w:rPr>
                <w:sz w:val="24"/>
              </w:rPr>
            </w:pPr>
            <w:r w:rsidRPr="0087287E">
              <w:rPr>
                <w:sz w:val="24"/>
              </w:rPr>
              <w:t>Экологический</w:t>
            </w:r>
            <w:r w:rsidRPr="0087287E">
              <w:rPr>
                <w:spacing w:val="1"/>
                <w:sz w:val="24"/>
              </w:rPr>
              <w:t xml:space="preserve"> </w:t>
            </w:r>
            <w:r w:rsidRPr="0087287E">
              <w:rPr>
                <w:sz w:val="24"/>
              </w:rPr>
              <w:t>десант</w:t>
            </w:r>
            <w:r w:rsidRPr="0087287E">
              <w:rPr>
                <w:spacing w:val="1"/>
                <w:sz w:val="24"/>
              </w:rPr>
              <w:t xml:space="preserve"> </w:t>
            </w:r>
            <w:r w:rsidRPr="0087287E">
              <w:rPr>
                <w:sz w:val="24"/>
              </w:rPr>
              <w:t>«Цвети</w:t>
            </w:r>
            <w:r w:rsidRPr="0087287E">
              <w:rPr>
                <w:spacing w:val="-57"/>
                <w:sz w:val="24"/>
              </w:rPr>
              <w:t xml:space="preserve"> </w:t>
            </w:r>
            <w:r w:rsidRPr="0087287E">
              <w:rPr>
                <w:sz w:val="24"/>
              </w:rPr>
              <w:t>Земля»:</w:t>
            </w:r>
            <w:r w:rsidRPr="0087287E">
              <w:rPr>
                <w:sz w:val="24"/>
              </w:rPr>
              <w:tab/>
            </w:r>
            <w:r w:rsidRPr="0087287E">
              <w:rPr>
                <w:sz w:val="24"/>
              </w:rPr>
              <w:tab/>
              <w:t>озеленение</w:t>
            </w:r>
            <w:r w:rsidRPr="0087287E">
              <w:rPr>
                <w:spacing w:val="-58"/>
                <w:sz w:val="24"/>
              </w:rPr>
              <w:t xml:space="preserve"> </w:t>
            </w:r>
            <w:r w:rsidRPr="0087287E">
              <w:rPr>
                <w:sz w:val="24"/>
              </w:rPr>
              <w:t>пришкольной</w:t>
            </w:r>
            <w:r w:rsidRPr="0087287E">
              <w:rPr>
                <w:spacing w:val="1"/>
                <w:sz w:val="24"/>
              </w:rPr>
              <w:t xml:space="preserve"> </w:t>
            </w:r>
            <w:r w:rsidRPr="0087287E">
              <w:rPr>
                <w:sz w:val="24"/>
              </w:rPr>
              <w:t>территории</w:t>
            </w:r>
            <w:r w:rsidRPr="0087287E">
              <w:rPr>
                <w:spacing w:val="1"/>
                <w:sz w:val="24"/>
              </w:rPr>
              <w:t xml:space="preserve"> </w:t>
            </w:r>
            <w:r w:rsidRPr="0087287E">
              <w:rPr>
                <w:sz w:val="24"/>
              </w:rPr>
              <w:t>в</w:t>
            </w:r>
            <w:r w:rsidRPr="0087287E">
              <w:rPr>
                <w:spacing w:val="1"/>
                <w:sz w:val="24"/>
              </w:rPr>
              <w:t xml:space="preserve"> </w:t>
            </w:r>
            <w:r w:rsidRPr="0087287E">
              <w:rPr>
                <w:sz w:val="24"/>
              </w:rPr>
              <w:t>рамках</w:t>
            </w:r>
            <w:r w:rsidRPr="0087287E">
              <w:rPr>
                <w:sz w:val="24"/>
              </w:rPr>
              <w:tab/>
            </w:r>
            <w:r w:rsidRPr="0087287E">
              <w:rPr>
                <w:spacing w:val="-1"/>
                <w:sz w:val="24"/>
              </w:rPr>
              <w:t>Всероссийского</w:t>
            </w:r>
            <w:r w:rsidRPr="0087287E">
              <w:rPr>
                <w:spacing w:val="-58"/>
                <w:sz w:val="24"/>
              </w:rPr>
              <w:t xml:space="preserve"> </w:t>
            </w:r>
            <w:r w:rsidRPr="0087287E">
              <w:rPr>
                <w:sz w:val="24"/>
              </w:rPr>
              <w:t>экологического</w:t>
            </w:r>
            <w:r w:rsidRPr="0087287E">
              <w:rPr>
                <w:spacing w:val="48"/>
                <w:sz w:val="24"/>
              </w:rPr>
              <w:t xml:space="preserve"> </w:t>
            </w:r>
            <w:r w:rsidRPr="0087287E">
              <w:rPr>
                <w:sz w:val="24"/>
              </w:rPr>
              <w:t>субботника</w:t>
            </w:r>
          </w:p>
          <w:p w:rsidR="0087287E" w:rsidRPr="0087287E" w:rsidRDefault="0087287E" w:rsidP="0087287E">
            <w:pPr>
              <w:spacing w:line="264" w:lineRule="exact"/>
              <w:ind w:left="105"/>
              <w:jc w:val="both"/>
              <w:rPr>
                <w:sz w:val="24"/>
              </w:rPr>
            </w:pPr>
            <w:r w:rsidRPr="0087287E">
              <w:rPr>
                <w:sz w:val="24"/>
              </w:rPr>
              <w:t>«Зеленая</w:t>
            </w:r>
            <w:r w:rsidRPr="0087287E">
              <w:rPr>
                <w:spacing w:val="-2"/>
                <w:sz w:val="24"/>
              </w:rPr>
              <w:t xml:space="preserve"> </w:t>
            </w:r>
            <w:r w:rsidRPr="0087287E">
              <w:rPr>
                <w:sz w:val="24"/>
              </w:rPr>
              <w:t>весна-2023»</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01.05-20.05.2024</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1655"/>
        </w:trPr>
        <w:tc>
          <w:tcPr>
            <w:tcW w:w="3469" w:type="dxa"/>
          </w:tcPr>
          <w:p w:rsidR="0087287E" w:rsidRPr="0087287E" w:rsidRDefault="0087287E" w:rsidP="0087287E">
            <w:pPr>
              <w:tabs>
                <w:tab w:val="left" w:pos="1959"/>
              </w:tabs>
              <w:ind w:left="107" w:right="106"/>
              <w:jc w:val="both"/>
              <w:rPr>
                <w:sz w:val="24"/>
              </w:rPr>
            </w:pPr>
            <w:r w:rsidRPr="0087287E">
              <w:rPr>
                <w:sz w:val="24"/>
              </w:rPr>
              <w:t>Патриотическая акция «Неделя</w:t>
            </w:r>
            <w:r w:rsidRPr="0087287E">
              <w:rPr>
                <w:spacing w:val="-57"/>
                <w:sz w:val="24"/>
              </w:rPr>
              <w:t xml:space="preserve"> </w:t>
            </w:r>
            <w:r w:rsidRPr="0087287E">
              <w:rPr>
                <w:sz w:val="24"/>
              </w:rPr>
              <w:t>Памяти»:</w:t>
            </w:r>
            <w:r w:rsidRPr="0087287E">
              <w:rPr>
                <w:sz w:val="24"/>
              </w:rPr>
              <w:tab/>
            </w:r>
            <w:r w:rsidRPr="0087287E">
              <w:rPr>
                <w:spacing w:val="-1"/>
                <w:sz w:val="24"/>
              </w:rPr>
              <w:t>мероприятия,</w:t>
            </w:r>
            <w:r w:rsidRPr="0087287E">
              <w:rPr>
                <w:spacing w:val="-58"/>
                <w:sz w:val="24"/>
              </w:rPr>
              <w:t xml:space="preserve"> </w:t>
            </w:r>
            <w:r w:rsidRPr="0087287E">
              <w:rPr>
                <w:sz w:val="24"/>
              </w:rPr>
              <w:t>посвященные</w:t>
            </w:r>
          </w:p>
          <w:p w:rsidR="0087287E" w:rsidRPr="0087287E" w:rsidRDefault="0087287E" w:rsidP="0087287E">
            <w:pPr>
              <w:ind w:left="107" w:right="105"/>
              <w:jc w:val="both"/>
              <w:rPr>
                <w:sz w:val="24"/>
              </w:rPr>
            </w:pPr>
            <w:r w:rsidRPr="0087287E">
              <w:rPr>
                <w:sz w:val="24"/>
              </w:rPr>
              <w:t>78-летию</w:t>
            </w:r>
            <w:r w:rsidRPr="0087287E">
              <w:rPr>
                <w:spacing w:val="1"/>
                <w:sz w:val="24"/>
              </w:rPr>
              <w:t xml:space="preserve"> </w:t>
            </w:r>
            <w:r w:rsidRPr="0087287E">
              <w:rPr>
                <w:sz w:val="24"/>
              </w:rPr>
              <w:t>Победы</w:t>
            </w:r>
            <w:r w:rsidRPr="0087287E">
              <w:rPr>
                <w:spacing w:val="1"/>
                <w:sz w:val="24"/>
              </w:rPr>
              <w:t xml:space="preserve"> </w:t>
            </w:r>
            <w:r w:rsidRPr="0087287E">
              <w:rPr>
                <w:sz w:val="24"/>
              </w:rPr>
              <w:t>в</w:t>
            </w:r>
            <w:r w:rsidRPr="0087287E">
              <w:rPr>
                <w:spacing w:val="1"/>
                <w:sz w:val="24"/>
              </w:rPr>
              <w:t xml:space="preserve"> </w:t>
            </w:r>
            <w:r w:rsidRPr="0087287E">
              <w:rPr>
                <w:sz w:val="24"/>
              </w:rPr>
              <w:t>Великой</w:t>
            </w:r>
            <w:r w:rsidRPr="0087287E">
              <w:rPr>
                <w:spacing w:val="1"/>
                <w:sz w:val="24"/>
              </w:rPr>
              <w:t xml:space="preserve"> </w:t>
            </w:r>
            <w:r w:rsidRPr="0087287E">
              <w:rPr>
                <w:sz w:val="24"/>
              </w:rPr>
              <w:t>Отечественной</w:t>
            </w:r>
            <w:r w:rsidRPr="0087287E">
              <w:rPr>
                <w:spacing w:val="27"/>
                <w:sz w:val="24"/>
              </w:rPr>
              <w:t xml:space="preserve"> </w:t>
            </w:r>
            <w:r w:rsidRPr="0087287E">
              <w:rPr>
                <w:sz w:val="24"/>
              </w:rPr>
              <w:t>войне</w:t>
            </w:r>
            <w:r w:rsidRPr="0087287E">
              <w:rPr>
                <w:spacing w:val="23"/>
                <w:sz w:val="24"/>
              </w:rPr>
              <w:t xml:space="preserve"> </w:t>
            </w:r>
            <w:r w:rsidRPr="0087287E">
              <w:rPr>
                <w:sz w:val="24"/>
              </w:rPr>
              <w:t>1941-</w:t>
            </w:r>
          </w:p>
          <w:p w:rsidR="0087287E" w:rsidRPr="0087287E" w:rsidRDefault="0087287E" w:rsidP="0087287E">
            <w:pPr>
              <w:spacing w:line="264" w:lineRule="exact"/>
              <w:ind w:left="107"/>
              <w:jc w:val="both"/>
              <w:rPr>
                <w:sz w:val="24"/>
              </w:rPr>
            </w:pPr>
            <w:r w:rsidRPr="0087287E">
              <w:rPr>
                <w:sz w:val="24"/>
              </w:rPr>
              <w:t>1945</w:t>
            </w:r>
            <w:r w:rsidRPr="0087287E">
              <w:rPr>
                <w:spacing w:val="-2"/>
                <w:sz w:val="24"/>
              </w:rPr>
              <w:t xml:space="preserve"> </w:t>
            </w:r>
            <w:r w:rsidRPr="0087287E">
              <w:rPr>
                <w:sz w:val="24"/>
              </w:rPr>
              <w:t>гг.</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01.05-09.05.2024</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3312"/>
        </w:trPr>
        <w:tc>
          <w:tcPr>
            <w:tcW w:w="3469" w:type="dxa"/>
          </w:tcPr>
          <w:p w:rsidR="0087287E" w:rsidRPr="0087287E" w:rsidRDefault="0087287E" w:rsidP="0087287E">
            <w:pPr>
              <w:tabs>
                <w:tab w:val="left" w:pos="3243"/>
              </w:tabs>
              <w:ind w:left="107" w:right="102"/>
              <w:jc w:val="both"/>
              <w:rPr>
                <w:sz w:val="24"/>
              </w:rPr>
            </w:pPr>
            <w:r w:rsidRPr="0087287E">
              <w:rPr>
                <w:sz w:val="24"/>
              </w:rPr>
              <w:lastRenderedPageBreak/>
              <w:t>Месячник «Внимание – дети!»</w:t>
            </w:r>
            <w:r w:rsidRPr="0087287E">
              <w:rPr>
                <w:spacing w:val="1"/>
                <w:sz w:val="24"/>
              </w:rPr>
              <w:t xml:space="preserve"> </w:t>
            </w:r>
            <w:r w:rsidRPr="0087287E">
              <w:rPr>
                <w:sz w:val="24"/>
              </w:rPr>
              <w:t>в</w:t>
            </w:r>
            <w:r w:rsidRPr="0087287E">
              <w:rPr>
                <w:spacing w:val="1"/>
                <w:sz w:val="24"/>
              </w:rPr>
              <w:t xml:space="preserve"> </w:t>
            </w:r>
            <w:r w:rsidRPr="0087287E">
              <w:rPr>
                <w:sz w:val="24"/>
              </w:rPr>
              <w:t>целях</w:t>
            </w:r>
            <w:r w:rsidRPr="0087287E">
              <w:rPr>
                <w:spacing w:val="1"/>
                <w:sz w:val="24"/>
              </w:rPr>
              <w:t xml:space="preserve"> </w:t>
            </w:r>
            <w:r w:rsidRPr="0087287E">
              <w:rPr>
                <w:sz w:val="24"/>
              </w:rPr>
              <w:t>профилактики</w:t>
            </w:r>
            <w:r w:rsidRPr="0087287E">
              <w:rPr>
                <w:spacing w:val="1"/>
                <w:sz w:val="24"/>
              </w:rPr>
              <w:t xml:space="preserve"> </w:t>
            </w:r>
            <w:r w:rsidRPr="0087287E">
              <w:rPr>
                <w:sz w:val="24"/>
              </w:rPr>
              <w:t>и</w:t>
            </w:r>
            <w:r w:rsidRPr="0087287E">
              <w:rPr>
                <w:spacing w:val="-57"/>
                <w:sz w:val="24"/>
              </w:rPr>
              <w:t xml:space="preserve"> </w:t>
            </w:r>
            <w:r w:rsidRPr="0087287E">
              <w:rPr>
                <w:sz w:val="24"/>
              </w:rPr>
              <w:t>предупреждения транспортных</w:t>
            </w:r>
            <w:r w:rsidRPr="0087287E">
              <w:rPr>
                <w:spacing w:val="-57"/>
                <w:sz w:val="24"/>
              </w:rPr>
              <w:t xml:space="preserve"> </w:t>
            </w:r>
            <w:r w:rsidRPr="0087287E">
              <w:rPr>
                <w:sz w:val="24"/>
              </w:rPr>
              <w:t>происшествий</w:t>
            </w:r>
            <w:r w:rsidRPr="0087287E">
              <w:rPr>
                <w:sz w:val="24"/>
              </w:rPr>
              <w:tab/>
              <w:t>с</w:t>
            </w:r>
          </w:p>
          <w:p w:rsidR="0087287E" w:rsidRPr="0087287E" w:rsidRDefault="0087287E" w:rsidP="0087287E">
            <w:pPr>
              <w:ind w:left="107" w:right="107"/>
              <w:jc w:val="both"/>
              <w:rPr>
                <w:sz w:val="24"/>
              </w:rPr>
            </w:pPr>
            <w:r w:rsidRPr="0087287E">
              <w:rPr>
                <w:sz w:val="24"/>
              </w:rPr>
              <w:t>несовершеннолетними</w:t>
            </w:r>
            <w:r w:rsidRPr="0087287E">
              <w:rPr>
                <w:spacing w:val="1"/>
                <w:sz w:val="24"/>
              </w:rPr>
              <w:t xml:space="preserve"> </w:t>
            </w:r>
            <w:r w:rsidRPr="0087287E">
              <w:rPr>
                <w:sz w:val="24"/>
              </w:rPr>
              <w:t>в</w:t>
            </w:r>
            <w:r w:rsidRPr="0087287E">
              <w:rPr>
                <w:spacing w:val="1"/>
                <w:sz w:val="24"/>
              </w:rPr>
              <w:t xml:space="preserve"> </w:t>
            </w:r>
            <w:r w:rsidRPr="0087287E">
              <w:rPr>
                <w:sz w:val="24"/>
              </w:rPr>
              <w:t>зоне</w:t>
            </w:r>
            <w:r w:rsidRPr="0087287E">
              <w:rPr>
                <w:spacing w:val="1"/>
                <w:sz w:val="24"/>
              </w:rPr>
              <w:t xml:space="preserve"> </w:t>
            </w:r>
            <w:r w:rsidRPr="0087287E">
              <w:rPr>
                <w:sz w:val="24"/>
              </w:rPr>
              <w:t>движения</w:t>
            </w:r>
            <w:r w:rsidRPr="0087287E">
              <w:rPr>
                <w:spacing w:val="1"/>
                <w:sz w:val="24"/>
              </w:rPr>
              <w:t xml:space="preserve"> </w:t>
            </w:r>
            <w:r w:rsidRPr="0087287E">
              <w:rPr>
                <w:sz w:val="24"/>
              </w:rPr>
              <w:t>поездов.</w:t>
            </w:r>
            <w:r w:rsidRPr="0087287E">
              <w:rPr>
                <w:spacing w:val="1"/>
                <w:sz w:val="24"/>
              </w:rPr>
              <w:t xml:space="preserve"> </w:t>
            </w:r>
            <w:r w:rsidRPr="0087287E">
              <w:rPr>
                <w:sz w:val="24"/>
              </w:rPr>
              <w:t>Беседа-</w:t>
            </w:r>
            <w:r w:rsidRPr="0087287E">
              <w:rPr>
                <w:spacing w:val="-57"/>
                <w:sz w:val="24"/>
              </w:rPr>
              <w:t xml:space="preserve"> </w:t>
            </w:r>
            <w:r w:rsidRPr="0087287E">
              <w:rPr>
                <w:sz w:val="24"/>
              </w:rPr>
              <w:t>инструктаж</w:t>
            </w:r>
            <w:r w:rsidRPr="0087287E">
              <w:rPr>
                <w:spacing w:val="57"/>
                <w:sz w:val="24"/>
              </w:rPr>
              <w:t xml:space="preserve"> </w:t>
            </w:r>
            <w:r w:rsidRPr="0087287E">
              <w:rPr>
                <w:sz w:val="24"/>
              </w:rPr>
              <w:t>«Железная</w:t>
            </w:r>
            <w:r w:rsidRPr="0087287E">
              <w:rPr>
                <w:spacing w:val="57"/>
                <w:sz w:val="24"/>
              </w:rPr>
              <w:t xml:space="preserve"> </w:t>
            </w:r>
            <w:r w:rsidRPr="0087287E">
              <w:rPr>
                <w:sz w:val="24"/>
              </w:rPr>
              <w:t>дорога</w:t>
            </w:r>
          </w:p>
          <w:p w:rsidR="0087287E" w:rsidRPr="0087287E" w:rsidRDefault="0087287E" w:rsidP="0087287E">
            <w:pPr>
              <w:tabs>
                <w:tab w:val="left" w:pos="2117"/>
                <w:tab w:val="left" w:pos="2899"/>
              </w:tabs>
              <w:ind w:left="107" w:right="105"/>
              <w:jc w:val="both"/>
              <w:rPr>
                <w:sz w:val="24"/>
              </w:rPr>
            </w:pPr>
            <w:r w:rsidRPr="0087287E">
              <w:rPr>
                <w:sz w:val="24"/>
              </w:rPr>
              <w:t>–</w:t>
            </w:r>
            <w:r w:rsidRPr="0087287E">
              <w:rPr>
                <w:spacing w:val="1"/>
                <w:sz w:val="24"/>
              </w:rPr>
              <w:t xml:space="preserve"> </w:t>
            </w:r>
            <w:r w:rsidRPr="0087287E">
              <w:rPr>
                <w:sz w:val="24"/>
              </w:rPr>
              <w:t>не</w:t>
            </w:r>
            <w:r w:rsidRPr="0087287E">
              <w:rPr>
                <w:spacing w:val="1"/>
                <w:sz w:val="24"/>
              </w:rPr>
              <w:t xml:space="preserve"> </w:t>
            </w:r>
            <w:r w:rsidRPr="0087287E">
              <w:rPr>
                <w:sz w:val="24"/>
              </w:rPr>
              <w:t>место</w:t>
            </w:r>
            <w:r w:rsidRPr="0087287E">
              <w:rPr>
                <w:spacing w:val="1"/>
                <w:sz w:val="24"/>
              </w:rPr>
              <w:t xml:space="preserve"> </w:t>
            </w:r>
            <w:r w:rsidRPr="0087287E">
              <w:rPr>
                <w:sz w:val="24"/>
              </w:rPr>
              <w:t>для</w:t>
            </w:r>
            <w:r w:rsidRPr="0087287E">
              <w:rPr>
                <w:spacing w:val="1"/>
                <w:sz w:val="24"/>
              </w:rPr>
              <w:t xml:space="preserve"> </w:t>
            </w:r>
            <w:r w:rsidRPr="0087287E">
              <w:rPr>
                <w:sz w:val="24"/>
              </w:rPr>
              <w:t>игр</w:t>
            </w:r>
            <w:r w:rsidRPr="0087287E">
              <w:rPr>
                <w:spacing w:val="1"/>
                <w:sz w:val="24"/>
              </w:rPr>
              <w:t xml:space="preserve"> </w:t>
            </w:r>
            <w:r w:rsidRPr="0087287E">
              <w:rPr>
                <w:sz w:val="24"/>
              </w:rPr>
              <w:t>и</w:t>
            </w:r>
            <w:r w:rsidRPr="0087287E">
              <w:rPr>
                <w:spacing w:val="1"/>
                <w:sz w:val="24"/>
              </w:rPr>
              <w:t xml:space="preserve"> </w:t>
            </w:r>
            <w:r w:rsidRPr="0087287E">
              <w:rPr>
                <w:sz w:val="24"/>
              </w:rPr>
              <w:t>развлечений,</w:t>
            </w:r>
            <w:r w:rsidRPr="0087287E">
              <w:rPr>
                <w:sz w:val="24"/>
              </w:rPr>
              <w:tab/>
              <w:t>а</w:t>
            </w:r>
            <w:r w:rsidRPr="0087287E">
              <w:rPr>
                <w:sz w:val="24"/>
              </w:rPr>
              <w:tab/>
            </w:r>
            <w:r w:rsidRPr="0087287E">
              <w:rPr>
                <w:spacing w:val="-1"/>
                <w:sz w:val="24"/>
              </w:rPr>
              <w:t>зона</w:t>
            </w:r>
          </w:p>
          <w:p w:rsidR="0087287E" w:rsidRPr="0087287E" w:rsidRDefault="0087287E" w:rsidP="0087287E">
            <w:pPr>
              <w:tabs>
                <w:tab w:val="left" w:pos="2242"/>
              </w:tabs>
              <w:spacing w:line="270" w:lineRule="atLeast"/>
              <w:ind w:left="107" w:right="104"/>
              <w:jc w:val="both"/>
              <w:rPr>
                <w:sz w:val="24"/>
              </w:rPr>
            </w:pPr>
            <w:r w:rsidRPr="0087287E">
              <w:rPr>
                <w:sz w:val="24"/>
              </w:rPr>
              <w:t>повышенной</w:t>
            </w:r>
            <w:r w:rsidRPr="0087287E">
              <w:rPr>
                <w:sz w:val="24"/>
              </w:rPr>
              <w:tab/>
            </w:r>
            <w:r w:rsidRPr="0087287E">
              <w:rPr>
                <w:spacing w:val="-1"/>
                <w:sz w:val="24"/>
              </w:rPr>
              <w:t>опасности.</w:t>
            </w:r>
            <w:r w:rsidRPr="0087287E">
              <w:rPr>
                <w:spacing w:val="-58"/>
                <w:sz w:val="24"/>
              </w:rPr>
              <w:t xml:space="preserve"> </w:t>
            </w:r>
            <w:r w:rsidRPr="0087287E">
              <w:rPr>
                <w:sz w:val="24"/>
              </w:rPr>
              <w:t>Правила</w:t>
            </w:r>
            <w:r w:rsidRPr="0087287E">
              <w:rPr>
                <w:spacing w:val="1"/>
                <w:sz w:val="24"/>
              </w:rPr>
              <w:t xml:space="preserve"> </w:t>
            </w:r>
            <w:r w:rsidRPr="0087287E">
              <w:rPr>
                <w:sz w:val="24"/>
              </w:rPr>
              <w:t>безопасности</w:t>
            </w:r>
            <w:r w:rsidRPr="0087287E">
              <w:rPr>
                <w:spacing w:val="1"/>
                <w:sz w:val="24"/>
              </w:rPr>
              <w:t xml:space="preserve"> </w:t>
            </w:r>
            <w:r w:rsidRPr="0087287E">
              <w:rPr>
                <w:sz w:val="24"/>
              </w:rPr>
              <w:t>на</w:t>
            </w:r>
            <w:r w:rsidRPr="0087287E">
              <w:rPr>
                <w:spacing w:val="-57"/>
                <w:sz w:val="24"/>
              </w:rPr>
              <w:t xml:space="preserve"> </w:t>
            </w:r>
            <w:r w:rsidRPr="0087287E">
              <w:rPr>
                <w:sz w:val="24"/>
              </w:rPr>
              <w:t>железной дороге»</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01.05-01.06.2024</w:t>
            </w:r>
          </w:p>
        </w:tc>
        <w:tc>
          <w:tcPr>
            <w:tcW w:w="3584" w:type="dxa"/>
          </w:tcPr>
          <w:p w:rsidR="0087287E" w:rsidRPr="0087287E" w:rsidRDefault="0087287E" w:rsidP="0087287E">
            <w:pPr>
              <w:ind w:left="148" w:right="140"/>
              <w:jc w:val="center"/>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3"/>
                <w:sz w:val="24"/>
              </w:rPr>
              <w:t xml:space="preserve"> </w:t>
            </w:r>
            <w:r w:rsidRPr="0087287E">
              <w:rPr>
                <w:sz w:val="24"/>
              </w:rPr>
              <w:t>руководители</w:t>
            </w:r>
          </w:p>
          <w:p w:rsidR="0087287E" w:rsidRPr="0087287E" w:rsidRDefault="0087287E" w:rsidP="0087287E">
            <w:pPr>
              <w:spacing w:before="3"/>
              <w:rPr>
                <w:sz w:val="23"/>
              </w:rPr>
            </w:pPr>
          </w:p>
          <w:p w:rsidR="0087287E" w:rsidRPr="0087287E" w:rsidRDefault="0087287E" w:rsidP="0087287E">
            <w:pPr>
              <w:ind w:left="150" w:right="140"/>
              <w:jc w:val="center"/>
              <w:rPr>
                <w:sz w:val="24"/>
              </w:rPr>
            </w:pPr>
            <w:r w:rsidRPr="0087287E">
              <w:rPr>
                <w:sz w:val="24"/>
              </w:rPr>
              <w:t>Отряд</w:t>
            </w:r>
            <w:r w:rsidRPr="0087287E">
              <w:rPr>
                <w:spacing w:val="-4"/>
                <w:sz w:val="24"/>
              </w:rPr>
              <w:t xml:space="preserve"> </w:t>
            </w:r>
            <w:r w:rsidRPr="0087287E">
              <w:rPr>
                <w:sz w:val="24"/>
              </w:rPr>
              <w:t>ЮИД</w:t>
            </w:r>
          </w:p>
        </w:tc>
      </w:tr>
      <w:tr w:rsidR="0087287E" w:rsidRPr="0087287E" w:rsidTr="0087287E">
        <w:trPr>
          <w:trHeight w:val="1655"/>
        </w:trPr>
        <w:tc>
          <w:tcPr>
            <w:tcW w:w="3469" w:type="dxa"/>
          </w:tcPr>
          <w:p w:rsidR="0087287E" w:rsidRPr="0087287E" w:rsidRDefault="0087287E" w:rsidP="0087287E">
            <w:pPr>
              <w:ind w:left="107" w:right="106"/>
              <w:jc w:val="both"/>
              <w:rPr>
                <w:sz w:val="24"/>
              </w:rPr>
            </w:pPr>
            <w:r w:rsidRPr="0087287E">
              <w:rPr>
                <w:sz w:val="24"/>
              </w:rPr>
              <w:t>08.05</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памяти</w:t>
            </w:r>
            <w:r w:rsidRPr="0087287E">
              <w:rPr>
                <w:spacing w:val="1"/>
                <w:sz w:val="24"/>
              </w:rPr>
              <w:t xml:space="preserve"> </w:t>
            </w:r>
            <w:r w:rsidRPr="0087287E">
              <w:rPr>
                <w:sz w:val="24"/>
              </w:rPr>
              <w:t>и</w:t>
            </w:r>
            <w:r w:rsidRPr="0087287E">
              <w:rPr>
                <w:spacing w:val="-57"/>
                <w:sz w:val="24"/>
              </w:rPr>
              <w:t xml:space="preserve"> </w:t>
            </w:r>
            <w:r w:rsidRPr="0087287E">
              <w:rPr>
                <w:sz w:val="24"/>
              </w:rPr>
              <w:t>примирения,</w:t>
            </w:r>
            <w:r w:rsidRPr="0087287E">
              <w:rPr>
                <w:spacing w:val="1"/>
                <w:sz w:val="24"/>
              </w:rPr>
              <w:t xml:space="preserve"> </w:t>
            </w:r>
            <w:r w:rsidRPr="0087287E">
              <w:rPr>
                <w:sz w:val="24"/>
              </w:rPr>
              <w:t>посвященный</w:t>
            </w:r>
            <w:r w:rsidRPr="0087287E">
              <w:rPr>
                <w:spacing w:val="-57"/>
                <w:sz w:val="24"/>
              </w:rPr>
              <w:t xml:space="preserve"> </w:t>
            </w:r>
            <w:r w:rsidRPr="0087287E">
              <w:rPr>
                <w:sz w:val="24"/>
              </w:rPr>
              <w:t>памяти жертв Второй мировой</w:t>
            </w:r>
            <w:r w:rsidRPr="0087287E">
              <w:rPr>
                <w:spacing w:val="1"/>
                <w:sz w:val="24"/>
              </w:rPr>
              <w:t xml:space="preserve"> </w:t>
            </w:r>
            <w:r w:rsidRPr="0087287E">
              <w:rPr>
                <w:sz w:val="24"/>
              </w:rPr>
              <w:t>войны: Урок Мужества «Ты же</w:t>
            </w:r>
            <w:r w:rsidRPr="0087287E">
              <w:rPr>
                <w:spacing w:val="-57"/>
                <w:sz w:val="24"/>
              </w:rPr>
              <w:t xml:space="preserve"> </w:t>
            </w:r>
            <w:r w:rsidRPr="0087287E">
              <w:rPr>
                <w:sz w:val="24"/>
              </w:rPr>
              <w:t>выжил</w:t>
            </w:r>
            <w:r w:rsidRPr="0087287E">
              <w:rPr>
                <w:spacing w:val="14"/>
                <w:sz w:val="24"/>
              </w:rPr>
              <w:t xml:space="preserve"> </w:t>
            </w:r>
            <w:r w:rsidRPr="0087287E">
              <w:rPr>
                <w:sz w:val="24"/>
              </w:rPr>
              <w:t>солдат!»,</w:t>
            </w:r>
            <w:r w:rsidRPr="0087287E">
              <w:rPr>
                <w:spacing w:val="21"/>
                <w:sz w:val="24"/>
              </w:rPr>
              <w:t xml:space="preserve"> </w:t>
            </w:r>
            <w:r w:rsidRPr="0087287E">
              <w:rPr>
                <w:sz w:val="24"/>
              </w:rPr>
              <w:t>«Герои</w:t>
            </w:r>
          </w:p>
          <w:p w:rsidR="0087287E" w:rsidRPr="0087287E" w:rsidRDefault="0087287E" w:rsidP="0087287E">
            <w:pPr>
              <w:spacing w:line="264" w:lineRule="exact"/>
              <w:ind w:left="107"/>
              <w:rPr>
                <w:sz w:val="24"/>
              </w:rPr>
            </w:pPr>
            <w:r w:rsidRPr="0087287E">
              <w:rPr>
                <w:sz w:val="24"/>
              </w:rPr>
              <w:t>Победы»</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08.05.2024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ind w:left="107" w:right="105"/>
              <w:jc w:val="both"/>
              <w:rPr>
                <w:sz w:val="24"/>
              </w:rPr>
            </w:pPr>
            <w:r w:rsidRPr="0087287E">
              <w:rPr>
                <w:sz w:val="24"/>
              </w:rPr>
              <w:t>09.05</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воинской</w:t>
            </w:r>
            <w:r w:rsidRPr="0087287E">
              <w:rPr>
                <w:spacing w:val="1"/>
                <w:sz w:val="24"/>
              </w:rPr>
              <w:t xml:space="preserve"> </w:t>
            </w:r>
            <w:r w:rsidRPr="0087287E">
              <w:rPr>
                <w:sz w:val="24"/>
              </w:rPr>
              <w:t>славы</w:t>
            </w:r>
            <w:r w:rsidRPr="0087287E">
              <w:rPr>
                <w:spacing w:val="-57"/>
                <w:sz w:val="24"/>
              </w:rPr>
              <w:t xml:space="preserve"> </w:t>
            </w:r>
            <w:r w:rsidRPr="0087287E">
              <w:rPr>
                <w:sz w:val="24"/>
              </w:rPr>
              <w:t>России:</w:t>
            </w:r>
            <w:r w:rsidRPr="0087287E">
              <w:rPr>
                <w:spacing w:val="1"/>
                <w:sz w:val="24"/>
              </w:rPr>
              <w:t xml:space="preserve"> </w:t>
            </w:r>
            <w:r w:rsidRPr="0087287E">
              <w:rPr>
                <w:sz w:val="24"/>
              </w:rPr>
              <w:t>День</w:t>
            </w:r>
            <w:r w:rsidRPr="0087287E">
              <w:rPr>
                <w:spacing w:val="1"/>
                <w:sz w:val="24"/>
              </w:rPr>
              <w:t xml:space="preserve"> </w:t>
            </w:r>
            <w:r w:rsidRPr="0087287E">
              <w:rPr>
                <w:sz w:val="24"/>
              </w:rPr>
              <w:t>Победы</w:t>
            </w:r>
            <w:r w:rsidRPr="0087287E">
              <w:rPr>
                <w:spacing w:val="1"/>
                <w:sz w:val="24"/>
              </w:rPr>
              <w:t xml:space="preserve"> </w:t>
            </w:r>
            <w:r w:rsidRPr="0087287E">
              <w:rPr>
                <w:sz w:val="24"/>
              </w:rPr>
              <w:t>советского</w:t>
            </w:r>
            <w:r w:rsidRPr="0087287E">
              <w:rPr>
                <w:spacing w:val="78"/>
                <w:sz w:val="24"/>
              </w:rPr>
              <w:t xml:space="preserve"> </w:t>
            </w:r>
            <w:r w:rsidRPr="0087287E">
              <w:rPr>
                <w:sz w:val="24"/>
              </w:rPr>
              <w:t>народа</w:t>
            </w:r>
            <w:r w:rsidRPr="0087287E">
              <w:rPr>
                <w:spacing w:val="80"/>
                <w:sz w:val="24"/>
              </w:rPr>
              <w:t xml:space="preserve"> </w:t>
            </w:r>
            <w:r w:rsidRPr="0087287E">
              <w:rPr>
                <w:sz w:val="24"/>
              </w:rPr>
              <w:t>в</w:t>
            </w:r>
            <w:r w:rsidRPr="0087287E">
              <w:rPr>
                <w:spacing w:val="79"/>
                <w:sz w:val="24"/>
              </w:rPr>
              <w:t xml:space="preserve"> </w:t>
            </w:r>
            <w:r w:rsidRPr="0087287E">
              <w:rPr>
                <w:sz w:val="24"/>
              </w:rPr>
              <w:t>Великой</w:t>
            </w:r>
          </w:p>
          <w:p w:rsidR="0087287E" w:rsidRPr="0087287E" w:rsidRDefault="0087287E" w:rsidP="0087287E">
            <w:pPr>
              <w:spacing w:line="264" w:lineRule="exact"/>
              <w:ind w:left="107"/>
              <w:jc w:val="both"/>
              <w:rPr>
                <w:sz w:val="24"/>
              </w:rPr>
            </w:pPr>
            <w:r w:rsidRPr="0087287E">
              <w:rPr>
                <w:sz w:val="24"/>
              </w:rPr>
              <w:t xml:space="preserve">Отечественной   </w:t>
            </w:r>
            <w:r w:rsidRPr="0087287E">
              <w:rPr>
                <w:spacing w:val="26"/>
                <w:sz w:val="24"/>
              </w:rPr>
              <w:t xml:space="preserve"> </w:t>
            </w:r>
            <w:r w:rsidRPr="0087287E">
              <w:rPr>
                <w:sz w:val="24"/>
              </w:rPr>
              <w:t xml:space="preserve">войне   </w:t>
            </w:r>
            <w:r w:rsidRPr="0087287E">
              <w:rPr>
                <w:spacing w:val="22"/>
                <w:sz w:val="24"/>
              </w:rPr>
              <w:t xml:space="preserve"> </w:t>
            </w:r>
            <w:r w:rsidRPr="0087287E">
              <w:rPr>
                <w:sz w:val="24"/>
              </w:rPr>
              <w:t>1941-</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09.05.2024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494"/>
        <w:gridCol w:w="3584"/>
      </w:tblGrid>
      <w:tr w:rsidR="0087287E" w:rsidRPr="0087287E" w:rsidTr="0087287E">
        <w:trPr>
          <w:trHeight w:val="554"/>
        </w:trPr>
        <w:tc>
          <w:tcPr>
            <w:tcW w:w="3469" w:type="dxa"/>
          </w:tcPr>
          <w:p w:rsidR="0087287E" w:rsidRPr="0087287E" w:rsidRDefault="0087287E" w:rsidP="0087287E">
            <w:pPr>
              <w:spacing w:line="270" w:lineRule="exact"/>
              <w:ind w:left="107"/>
              <w:rPr>
                <w:sz w:val="24"/>
              </w:rPr>
            </w:pPr>
            <w:r w:rsidRPr="0087287E">
              <w:rPr>
                <w:sz w:val="24"/>
              </w:rPr>
              <w:t>1945</w:t>
            </w:r>
            <w:r w:rsidRPr="0087287E">
              <w:rPr>
                <w:spacing w:val="45"/>
                <w:sz w:val="24"/>
              </w:rPr>
              <w:t xml:space="preserve"> </w:t>
            </w:r>
            <w:r w:rsidRPr="0087287E">
              <w:rPr>
                <w:sz w:val="24"/>
              </w:rPr>
              <w:t>годов</w:t>
            </w:r>
            <w:r w:rsidRPr="0087287E">
              <w:rPr>
                <w:spacing w:val="103"/>
                <w:sz w:val="24"/>
              </w:rPr>
              <w:t xml:space="preserve"> </w:t>
            </w:r>
            <w:r w:rsidRPr="0087287E">
              <w:rPr>
                <w:sz w:val="24"/>
              </w:rPr>
              <w:t>(1945</w:t>
            </w:r>
            <w:r w:rsidRPr="0087287E">
              <w:rPr>
                <w:spacing w:val="102"/>
                <w:sz w:val="24"/>
              </w:rPr>
              <w:t xml:space="preserve"> </w:t>
            </w:r>
            <w:r w:rsidRPr="0087287E">
              <w:rPr>
                <w:sz w:val="24"/>
              </w:rPr>
              <w:t>год):</w:t>
            </w:r>
            <w:r w:rsidRPr="0087287E">
              <w:rPr>
                <w:spacing w:val="105"/>
                <w:sz w:val="24"/>
              </w:rPr>
              <w:t xml:space="preserve"> </w:t>
            </w:r>
            <w:r w:rsidRPr="0087287E">
              <w:rPr>
                <w:sz w:val="24"/>
              </w:rPr>
              <w:t>урок</w:t>
            </w:r>
          </w:p>
          <w:p w:rsidR="0087287E" w:rsidRPr="0087287E" w:rsidRDefault="0087287E" w:rsidP="0087287E">
            <w:pPr>
              <w:spacing w:line="264" w:lineRule="exact"/>
              <w:ind w:left="107"/>
              <w:rPr>
                <w:sz w:val="24"/>
              </w:rPr>
            </w:pPr>
            <w:r w:rsidRPr="0087287E">
              <w:rPr>
                <w:sz w:val="24"/>
              </w:rPr>
              <w:t>Мужества</w:t>
            </w:r>
          </w:p>
        </w:tc>
        <w:tc>
          <w:tcPr>
            <w:tcW w:w="1195" w:type="dxa"/>
          </w:tcPr>
          <w:p w:rsidR="0087287E" w:rsidRPr="0087287E" w:rsidRDefault="0087287E" w:rsidP="0087287E">
            <w:pPr>
              <w:rPr>
                <w:sz w:val="24"/>
              </w:rPr>
            </w:pPr>
          </w:p>
        </w:tc>
        <w:tc>
          <w:tcPr>
            <w:tcW w:w="2494" w:type="dxa"/>
          </w:tcPr>
          <w:p w:rsidR="0087287E" w:rsidRPr="0087287E" w:rsidRDefault="0087287E" w:rsidP="0087287E">
            <w:pPr>
              <w:rPr>
                <w:sz w:val="24"/>
              </w:rPr>
            </w:pPr>
          </w:p>
        </w:tc>
        <w:tc>
          <w:tcPr>
            <w:tcW w:w="3584" w:type="dxa"/>
          </w:tcPr>
          <w:p w:rsidR="0087287E" w:rsidRPr="0087287E" w:rsidRDefault="0087287E" w:rsidP="0087287E">
            <w:pPr>
              <w:rPr>
                <w:sz w:val="24"/>
              </w:rPr>
            </w:pPr>
          </w:p>
        </w:tc>
      </w:tr>
      <w:tr w:rsidR="0087287E" w:rsidRPr="0087287E" w:rsidTr="0087287E">
        <w:trPr>
          <w:trHeight w:val="1931"/>
        </w:trPr>
        <w:tc>
          <w:tcPr>
            <w:tcW w:w="3469" w:type="dxa"/>
          </w:tcPr>
          <w:p w:rsidR="0087287E" w:rsidRPr="0087287E" w:rsidRDefault="0087287E" w:rsidP="0087287E">
            <w:pPr>
              <w:tabs>
                <w:tab w:val="left" w:pos="2758"/>
              </w:tabs>
              <w:ind w:left="107" w:right="106"/>
              <w:rPr>
                <w:sz w:val="24"/>
              </w:rPr>
            </w:pPr>
            <w:r w:rsidRPr="0087287E">
              <w:rPr>
                <w:sz w:val="24"/>
              </w:rPr>
              <w:t>Международная</w:t>
            </w:r>
            <w:r w:rsidRPr="0087287E">
              <w:rPr>
                <w:spacing w:val="1"/>
                <w:sz w:val="24"/>
              </w:rPr>
              <w:t xml:space="preserve"> </w:t>
            </w:r>
            <w:r w:rsidRPr="0087287E">
              <w:rPr>
                <w:sz w:val="24"/>
              </w:rPr>
              <w:t>патриотическая</w:t>
            </w:r>
            <w:r w:rsidRPr="0087287E">
              <w:rPr>
                <w:sz w:val="24"/>
              </w:rPr>
              <w:tab/>
            </w:r>
            <w:r w:rsidRPr="0087287E">
              <w:rPr>
                <w:spacing w:val="-1"/>
                <w:sz w:val="24"/>
              </w:rPr>
              <w:t>акция</w:t>
            </w:r>
          </w:p>
          <w:p w:rsidR="0087287E" w:rsidRPr="0087287E" w:rsidRDefault="0087287E" w:rsidP="0087287E">
            <w:pPr>
              <w:tabs>
                <w:tab w:val="left" w:pos="2244"/>
                <w:tab w:val="left" w:pos="2391"/>
              </w:tabs>
              <w:ind w:left="107" w:right="105"/>
              <w:rPr>
                <w:sz w:val="24"/>
              </w:rPr>
            </w:pPr>
            <w:r w:rsidRPr="0087287E">
              <w:rPr>
                <w:sz w:val="24"/>
              </w:rPr>
              <w:t>«Георгиевская</w:t>
            </w:r>
            <w:r w:rsidRPr="0087287E">
              <w:rPr>
                <w:sz w:val="24"/>
              </w:rPr>
              <w:tab/>
              <w:t>ленточка»,</w:t>
            </w:r>
            <w:r w:rsidRPr="0087287E">
              <w:rPr>
                <w:spacing w:val="-57"/>
                <w:sz w:val="24"/>
              </w:rPr>
              <w:t xml:space="preserve"> </w:t>
            </w:r>
            <w:r w:rsidRPr="0087287E">
              <w:rPr>
                <w:sz w:val="24"/>
              </w:rPr>
              <w:t>посвященная</w:t>
            </w:r>
            <w:r w:rsidRPr="0087287E">
              <w:rPr>
                <w:sz w:val="24"/>
              </w:rPr>
              <w:tab/>
            </w:r>
            <w:r w:rsidRPr="0087287E">
              <w:rPr>
                <w:sz w:val="24"/>
              </w:rPr>
              <w:tab/>
            </w:r>
            <w:r w:rsidRPr="0087287E">
              <w:rPr>
                <w:spacing w:val="-1"/>
                <w:sz w:val="24"/>
              </w:rPr>
              <w:t>77-летию</w:t>
            </w:r>
          </w:p>
          <w:p w:rsidR="0087287E" w:rsidRPr="0087287E" w:rsidRDefault="0087287E" w:rsidP="0087287E">
            <w:pPr>
              <w:tabs>
                <w:tab w:val="left" w:pos="1633"/>
                <w:tab w:val="left" w:pos="1925"/>
                <w:tab w:val="left" w:pos="2471"/>
                <w:tab w:val="left" w:pos="2788"/>
              </w:tabs>
              <w:ind w:left="107" w:right="105"/>
              <w:rPr>
                <w:sz w:val="24"/>
              </w:rPr>
            </w:pPr>
            <w:r w:rsidRPr="0087287E">
              <w:rPr>
                <w:sz w:val="24"/>
              </w:rPr>
              <w:t>Победы</w:t>
            </w:r>
            <w:r w:rsidRPr="0087287E">
              <w:rPr>
                <w:sz w:val="24"/>
              </w:rPr>
              <w:tab/>
              <w:t>в</w:t>
            </w:r>
            <w:r w:rsidRPr="0087287E">
              <w:rPr>
                <w:sz w:val="24"/>
              </w:rPr>
              <w:tab/>
            </w:r>
            <w:r w:rsidRPr="0087287E">
              <w:rPr>
                <w:sz w:val="24"/>
              </w:rPr>
              <w:tab/>
            </w:r>
            <w:r w:rsidRPr="0087287E">
              <w:rPr>
                <w:spacing w:val="-1"/>
                <w:sz w:val="24"/>
              </w:rPr>
              <w:t>Великой</w:t>
            </w:r>
            <w:r w:rsidRPr="0087287E">
              <w:rPr>
                <w:spacing w:val="-57"/>
                <w:sz w:val="24"/>
              </w:rPr>
              <w:t xml:space="preserve"> </w:t>
            </w:r>
            <w:r w:rsidRPr="0087287E">
              <w:rPr>
                <w:sz w:val="24"/>
              </w:rPr>
              <w:t>Отечественной</w:t>
            </w:r>
            <w:r w:rsidRPr="0087287E">
              <w:rPr>
                <w:sz w:val="24"/>
              </w:rPr>
              <w:tab/>
              <w:t>войне</w:t>
            </w:r>
            <w:r w:rsidRPr="0087287E">
              <w:rPr>
                <w:sz w:val="24"/>
              </w:rPr>
              <w:tab/>
            </w:r>
            <w:r w:rsidRPr="0087287E">
              <w:rPr>
                <w:spacing w:val="-1"/>
                <w:sz w:val="24"/>
              </w:rPr>
              <w:t>1941-</w:t>
            </w:r>
          </w:p>
          <w:p w:rsidR="0087287E" w:rsidRPr="0087287E" w:rsidRDefault="0087287E" w:rsidP="0087287E">
            <w:pPr>
              <w:spacing w:line="264" w:lineRule="exact"/>
              <w:ind w:left="107"/>
              <w:rPr>
                <w:sz w:val="24"/>
              </w:rPr>
            </w:pPr>
            <w:r w:rsidRPr="0087287E">
              <w:rPr>
                <w:sz w:val="24"/>
              </w:rPr>
              <w:t>1945</w:t>
            </w:r>
            <w:r w:rsidRPr="0087287E">
              <w:rPr>
                <w:spacing w:val="-2"/>
                <w:sz w:val="24"/>
              </w:rPr>
              <w:t xml:space="preserve"> </w:t>
            </w:r>
            <w:r w:rsidRPr="0087287E">
              <w:rPr>
                <w:sz w:val="24"/>
              </w:rPr>
              <w:t>гг.</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09.05.2024</w:t>
            </w:r>
          </w:p>
        </w:tc>
        <w:tc>
          <w:tcPr>
            <w:tcW w:w="3584" w:type="dxa"/>
          </w:tcPr>
          <w:p w:rsidR="0087287E" w:rsidRPr="0087287E" w:rsidRDefault="0087287E" w:rsidP="0087287E">
            <w:pPr>
              <w:ind w:left="148" w:right="140"/>
              <w:jc w:val="center"/>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3"/>
                <w:sz w:val="24"/>
              </w:rPr>
              <w:t xml:space="preserve"> </w:t>
            </w:r>
            <w:r w:rsidRPr="0087287E">
              <w:rPr>
                <w:sz w:val="24"/>
              </w:rPr>
              <w:t>руководители</w:t>
            </w:r>
          </w:p>
          <w:p w:rsidR="0087287E" w:rsidRPr="0087287E" w:rsidRDefault="0087287E" w:rsidP="0087287E">
            <w:pPr>
              <w:ind w:left="149" w:right="140"/>
              <w:jc w:val="center"/>
              <w:rPr>
                <w:sz w:val="24"/>
              </w:rPr>
            </w:pPr>
            <w:r w:rsidRPr="0087287E">
              <w:rPr>
                <w:sz w:val="24"/>
              </w:rPr>
              <w:t>Актив</w:t>
            </w:r>
            <w:r w:rsidRPr="0087287E">
              <w:rPr>
                <w:spacing w:val="-4"/>
                <w:sz w:val="24"/>
              </w:rPr>
              <w:t xml:space="preserve"> </w:t>
            </w:r>
            <w:r w:rsidRPr="0087287E">
              <w:rPr>
                <w:sz w:val="24"/>
              </w:rPr>
              <w:t>РДШ,</w:t>
            </w:r>
          </w:p>
        </w:tc>
      </w:tr>
      <w:tr w:rsidR="0087287E" w:rsidRPr="0087287E" w:rsidTr="0087287E">
        <w:trPr>
          <w:trHeight w:val="551"/>
        </w:trPr>
        <w:tc>
          <w:tcPr>
            <w:tcW w:w="3469" w:type="dxa"/>
          </w:tcPr>
          <w:p w:rsidR="0087287E" w:rsidRPr="0087287E" w:rsidRDefault="0087287E" w:rsidP="0087287E">
            <w:pPr>
              <w:tabs>
                <w:tab w:val="left" w:pos="2758"/>
              </w:tabs>
              <w:spacing w:line="268" w:lineRule="exact"/>
              <w:ind w:left="107"/>
              <w:rPr>
                <w:sz w:val="24"/>
              </w:rPr>
            </w:pPr>
            <w:r w:rsidRPr="0087287E">
              <w:rPr>
                <w:sz w:val="24"/>
              </w:rPr>
              <w:t>Международная</w:t>
            </w:r>
            <w:r w:rsidRPr="0087287E">
              <w:rPr>
                <w:sz w:val="24"/>
              </w:rPr>
              <w:tab/>
              <w:t>акция</w:t>
            </w:r>
          </w:p>
          <w:p w:rsidR="0087287E" w:rsidRPr="0087287E" w:rsidRDefault="0087287E" w:rsidP="0087287E">
            <w:pPr>
              <w:spacing w:line="264" w:lineRule="exact"/>
              <w:ind w:left="107"/>
              <w:rPr>
                <w:sz w:val="24"/>
              </w:rPr>
            </w:pPr>
            <w:r w:rsidRPr="0087287E">
              <w:rPr>
                <w:sz w:val="24"/>
              </w:rPr>
              <w:t>«Диктант</w:t>
            </w:r>
            <w:r w:rsidRPr="0087287E">
              <w:rPr>
                <w:spacing w:val="-3"/>
                <w:sz w:val="24"/>
              </w:rPr>
              <w:t xml:space="preserve"> </w:t>
            </w:r>
            <w:r w:rsidRPr="0087287E">
              <w:rPr>
                <w:sz w:val="24"/>
              </w:rPr>
              <w:t>Победы»</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09.05.2024</w:t>
            </w:r>
          </w:p>
        </w:tc>
        <w:tc>
          <w:tcPr>
            <w:tcW w:w="3584" w:type="dxa"/>
          </w:tcPr>
          <w:p w:rsidR="0087287E" w:rsidRPr="0087287E" w:rsidRDefault="0087287E" w:rsidP="0087287E">
            <w:pPr>
              <w:spacing w:line="268"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p w:rsidR="0087287E" w:rsidRPr="0087287E" w:rsidRDefault="0087287E" w:rsidP="0087287E">
            <w:pPr>
              <w:spacing w:line="264" w:lineRule="exact"/>
              <w:ind w:left="150" w:right="140"/>
              <w:jc w:val="center"/>
              <w:rPr>
                <w:sz w:val="24"/>
              </w:rPr>
            </w:pPr>
            <w:r w:rsidRPr="0087287E">
              <w:rPr>
                <w:sz w:val="24"/>
              </w:rPr>
              <w:t>Учитель</w:t>
            </w:r>
            <w:r w:rsidRPr="0087287E">
              <w:rPr>
                <w:spacing w:val="-3"/>
                <w:sz w:val="24"/>
              </w:rPr>
              <w:t xml:space="preserve"> </w:t>
            </w:r>
            <w:proofErr w:type="spellStart"/>
            <w:r w:rsidRPr="0087287E">
              <w:rPr>
                <w:sz w:val="24"/>
              </w:rPr>
              <w:t>историии</w:t>
            </w:r>
            <w:proofErr w:type="spellEnd"/>
          </w:p>
        </w:tc>
      </w:tr>
      <w:tr w:rsidR="0087287E" w:rsidRPr="0087287E" w:rsidTr="0087287E">
        <w:trPr>
          <w:trHeight w:val="552"/>
        </w:trPr>
        <w:tc>
          <w:tcPr>
            <w:tcW w:w="3469" w:type="dxa"/>
          </w:tcPr>
          <w:p w:rsidR="0087287E" w:rsidRPr="0087287E" w:rsidRDefault="0087287E" w:rsidP="0087287E">
            <w:pPr>
              <w:tabs>
                <w:tab w:val="left" w:pos="2760"/>
              </w:tabs>
              <w:spacing w:line="268" w:lineRule="exact"/>
              <w:ind w:left="107"/>
              <w:rPr>
                <w:sz w:val="24"/>
              </w:rPr>
            </w:pPr>
            <w:r w:rsidRPr="0087287E">
              <w:rPr>
                <w:sz w:val="24"/>
              </w:rPr>
              <w:t>Всероссийская</w:t>
            </w:r>
            <w:r w:rsidRPr="0087287E">
              <w:rPr>
                <w:sz w:val="24"/>
              </w:rPr>
              <w:tab/>
              <w:t>акция</w:t>
            </w:r>
          </w:p>
          <w:p w:rsidR="0087287E" w:rsidRPr="0087287E" w:rsidRDefault="0087287E" w:rsidP="0087287E">
            <w:pPr>
              <w:spacing w:line="264" w:lineRule="exact"/>
              <w:ind w:left="107"/>
              <w:rPr>
                <w:sz w:val="24"/>
              </w:rPr>
            </w:pPr>
            <w:r w:rsidRPr="0087287E">
              <w:rPr>
                <w:sz w:val="24"/>
              </w:rPr>
              <w:t>«Бессмертный</w:t>
            </w:r>
            <w:r w:rsidRPr="0087287E">
              <w:rPr>
                <w:spacing w:val="-1"/>
                <w:sz w:val="24"/>
              </w:rPr>
              <w:t xml:space="preserve"> </w:t>
            </w:r>
            <w:r w:rsidRPr="0087287E">
              <w:rPr>
                <w:sz w:val="24"/>
              </w:rPr>
              <w:t>полк»</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09.05.2024</w:t>
            </w:r>
          </w:p>
        </w:tc>
        <w:tc>
          <w:tcPr>
            <w:tcW w:w="3584" w:type="dxa"/>
          </w:tcPr>
          <w:p w:rsidR="0087287E" w:rsidRPr="0087287E" w:rsidRDefault="0087287E" w:rsidP="0087287E">
            <w:pPr>
              <w:spacing w:line="268" w:lineRule="exact"/>
              <w:ind w:left="146" w:right="140"/>
              <w:jc w:val="center"/>
              <w:rPr>
                <w:sz w:val="24"/>
              </w:rPr>
            </w:pPr>
            <w:r w:rsidRPr="0087287E">
              <w:rPr>
                <w:sz w:val="24"/>
              </w:rPr>
              <w:t>Заместитель</w:t>
            </w:r>
            <w:r w:rsidRPr="0087287E">
              <w:rPr>
                <w:spacing w:val="-2"/>
                <w:sz w:val="24"/>
              </w:rPr>
              <w:t xml:space="preserve"> </w:t>
            </w:r>
            <w:r w:rsidRPr="0087287E">
              <w:rPr>
                <w:sz w:val="24"/>
              </w:rPr>
              <w:t>директора</w:t>
            </w:r>
            <w:r w:rsidRPr="0087287E">
              <w:rPr>
                <w:spacing w:val="-3"/>
                <w:sz w:val="24"/>
              </w:rPr>
              <w:t xml:space="preserve"> </w:t>
            </w:r>
            <w:r w:rsidRPr="0087287E">
              <w:rPr>
                <w:sz w:val="24"/>
              </w:rPr>
              <w:t>по</w:t>
            </w:r>
            <w:r w:rsidRPr="0087287E">
              <w:rPr>
                <w:spacing w:val="-2"/>
                <w:sz w:val="24"/>
              </w:rPr>
              <w:t xml:space="preserve"> </w:t>
            </w:r>
            <w:r w:rsidRPr="0087287E">
              <w:rPr>
                <w:sz w:val="24"/>
              </w:rPr>
              <w:t>УВР</w:t>
            </w:r>
          </w:p>
          <w:p w:rsidR="0087287E" w:rsidRPr="0087287E" w:rsidRDefault="0087287E" w:rsidP="0087287E">
            <w:pPr>
              <w:spacing w:line="264"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275"/>
        </w:trPr>
        <w:tc>
          <w:tcPr>
            <w:tcW w:w="3469" w:type="dxa"/>
          </w:tcPr>
          <w:p w:rsidR="0087287E" w:rsidRPr="0087287E" w:rsidRDefault="0087287E" w:rsidP="0087287E">
            <w:pPr>
              <w:spacing w:line="256" w:lineRule="exact"/>
              <w:ind w:left="107"/>
              <w:rPr>
                <w:sz w:val="24"/>
              </w:rPr>
            </w:pPr>
            <w:r w:rsidRPr="0087287E">
              <w:rPr>
                <w:sz w:val="24"/>
              </w:rPr>
              <w:t>Кросс</w:t>
            </w:r>
            <w:r w:rsidRPr="0087287E">
              <w:rPr>
                <w:spacing w:val="-4"/>
                <w:sz w:val="24"/>
              </w:rPr>
              <w:t xml:space="preserve"> </w:t>
            </w:r>
            <w:r w:rsidRPr="0087287E">
              <w:rPr>
                <w:sz w:val="24"/>
              </w:rPr>
              <w:t>Победы</w:t>
            </w:r>
          </w:p>
        </w:tc>
        <w:tc>
          <w:tcPr>
            <w:tcW w:w="1195" w:type="dxa"/>
          </w:tcPr>
          <w:p w:rsidR="0087287E" w:rsidRPr="0087287E" w:rsidRDefault="0087287E" w:rsidP="0087287E">
            <w:pPr>
              <w:spacing w:line="256" w:lineRule="exact"/>
              <w:ind w:right="427"/>
              <w:jc w:val="right"/>
              <w:rPr>
                <w:sz w:val="24"/>
              </w:rPr>
            </w:pPr>
            <w:r w:rsidRPr="0087287E">
              <w:rPr>
                <w:sz w:val="24"/>
              </w:rPr>
              <w:t>5-9</w:t>
            </w:r>
          </w:p>
        </w:tc>
        <w:tc>
          <w:tcPr>
            <w:tcW w:w="2494" w:type="dxa"/>
          </w:tcPr>
          <w:p w:rsidR="0087287E" w:rsidRPr="0087287E" w:rsidRDefault="0087287E" w:rsidP="0087287E">
            <w:pPr>
              <w:spacing w:line="256" w:lineRule="exact"/>
              <w:ind w:left="375" w:right="367"/>
              <w:jc w:val="center"/>
              <w:rPr>
                <w:sz w:val="24"/>
              </w:rPr>
            </w:pPr>
            <w:r w:rsidRPr="0087287E">
              <w:rPr>
                <w:sz w:val="24"/>
              </w:rPr>
              <w:t>08.05.2024</w:t>
            </w:r>
          </w:p>
        </w:tc>
        <w:tc>
          <w:tcPr>
            <w:tcW w:w="3584" w:type="dxa"/>
          </w:tcPr>
          <w:p w:rsidR="0087287E" w:rsidRPr="0087287E" w:rsidRDefault="0087287E" w:rsidP="0087287E">
            <w:pPr>
              <w:spacing w:line="256" w:lineRule="exact"/>
              <w:ind w:left="148" w:right="140"/>
              <w:jc w:val="center"/>
              <w:rPr>
                <w:sz w:val="24"/>
              </w:rPr>
            </w:pPr>
            <w:r w:rsidRPr="0087287E">
              <w:rPr>
                <w:sz w:val="24"/>
              </w:rPr>
              <w:t>Руководитель</w:t>
            </w:r>
            <w:r w:rsidRPr="0087287E">
              <w:rPr>
                <w:spacing w:val="-3"/>
                <w:sz w:val="24"/>
              </w:rPr>
              <w:t xml:space="preserve"> </w:t>
            </w:r>
            <w:r w:rsidRPr="0087287E">
              <w:rPr>
                <w:sz w:val="24"/>
              </w:rPr>
              <w:t>и</w:t>
            </w:r>
            <w:r w:rsidRPr="0087287E">
              <w:rPr>
                <w:spacing w:val="-3"/>
                <w:sz w:val="24"/>
              </w:rPr>
              <w:t xml:space="preserve"> </w:t>
            </w:r>
            <w:r w:rsidRPr="0087287E">
              <w:rPr>
                <w:sz w:val="24"/>
              </w:rPr>
              <w:t>педагоги</w:t>
            </w:r>
            <w:r w:rsidRPr="0087287E">
              <w:rPr>
                <w:spacing w:val="-2"/>
                <w:sz w:val="24"/>
              </w:rPr>
              <w:t xml:space="preserve"> </w:t>
            </w:r>
            <w:r w:rsidRPr="0087287E">
              <w:rPr>
                <w:sz w:val="24"/>
              </w:rPr>
              <w:t>ШСК</w:t>
            </w:r>
          </w:p>
        </w:tc>
      </w:tr>
      <w:tr w:rsidR="0087287E" w:rsidRPr="0087287E" w:rsidTr="0087287E">
        <w:trPr>
          <w:trHeight w:val="1655"/>
        </w:trPr>
        <w:tc>
          <w:tcPr>
            <w:tcW w:w="3469" w:type="dxa"/>
          </w:tcPr>
          <w:p w:rsidR="0087287E" w:rsidRPr="0087287E" w:rsidRDefault="0087287E" w:rsidP="0087287E">
            <w:pPr>
              <w:ind w:left="105" w:right="106"/>
              <w:jc w:val="both"/>
              <w:rPr>
                <w:sz w:val="24"/>
              </w:rPr>
            </w:pPr>
            <w:r w:rsidRPr="0087287E">
              <w:rPr>
                <w:sz w:val="24"/>
              </w:rPr>
              <w:t>15.05</w:t>
            </w:r>
            <w:r w:rsidRPr="0087287E">
              <w:rPr>
                <w:spacing w:val="1"/>
                <w:sz w:val="24"/>
              </w:rPr>
              <w:t xml:space="preserve"> </w:t>
            </w:r>
            <w:r w:rsidRPr="0087287E">
              <w:rPr>
                <w:sz w:val="24"/>
              </w:rPr>
              <w:t>–</w:t>
            </w:r>
            <w:r w:rsidRPr="0087287E">
              <w:rPr>
                <w:spacing w:val="1"/>
                <w:sz w:val="24"/>
              </w:rPr>
              <w:t xml:space="preserve"> </w:t>
            </w:r>
            <w:r w:rsidRPr="0087287E">
              <w:rPr>
                <w:sz w:val="24"/>
              </w:rPr>
              <w:t>международный</w:t>
            </w:r>
            <w:r w:rsidRPr="0087287E">
              <w:rPr>
                <w:spacing w:val="1"/>
                <w:sz w:val="24"/>
              </w:rPr>
              <w:t xml:space="preserve"> </w:t>
            </w:r>
            <w:r w:rsidRPr="0087287E">
              <w:rPr>
                <w:sz w:val="24"/>
              </w:rPr>
              <w:t>День</w:t>
            </w:r>
            <w:r w:rsidRPr="0087287E">
              <w:rPr>
                <w:spacing w:val="-57"/>
                <w:sz w:val="24"/>
              </w:rPr>
              <w:t xml:space="preserve"> </w:t>
            </w:r>
            <w:r w:rsidRPr="0087287E">
              <w:rPr>
                <w:sz w:val="24"/>
              </w:rPr>
              <w:t>семей: Единый Всероссийский</w:t>
            </w:r>
            <w:r w:rsidRPr="0087287E">
              <w:rPr>
                <w:spacing w:val="1"/>
                <w:sz w:val="24"/>
              </w:rPr>
              <w:t xml:space="preserve"> </w:t>
            </w:r>
            <w:r w:rsidRPr="0087287E">
              <w:rPr>
                <w:sz w:val="24"/>
              </w:rPr>
              <w:t>урок</w:t>
            </w:r>
            <w:r w:rsidRPr="0087287E">
              <w:rPr>
                <w:spacing w:val="1"/>
                <w:sz w:val="24"/>
              </w:rPr>
              <w:t xml:space="preserve"> </w:t>
            </w:r>
            <w:r w:rsidRPr="0087287E">
              <w:rPr>
                <w:sz w:val="24"/>
              </w:rPr>
              <w:t>«Семья</w:t>
            </w:r>
            <w:r w:rsidRPr="0087287E">
              <w:rPr>
                <w:spacing w:val="1"/>
                <w:sz w:val="24"/>
              </w:rPr>
              <w:t xml:space="preserve"> </w:t>
            </w:r>
            <w:r w:rsidRPr="0087287E">
              <w:rPr>
                <w:sz w:val="24"/>
              </w:rPr>
              <w:t>и</w:t>
            </w:r>
            <w:r w:rsidRPr="0087287E">
              <w:rPr>
                <w:spacing w:val="1"/>
                <w:sz w:val="24"/>
              </w:rPr>
              <w:t xml:space="preserve"> </w:t>
            </w:r>
            <w:r w:rsidRPr="0087287E">
              <w:rPr>
                <w:sz w:val="24"/>
              </w:rPr>
              <w:t>Отечество</w:t>
            </w:r>
            <w:r w:rsidRPr="0087287E">
              <w:rPr>
                <w:spacing w:val="1"/>
                <w:sz w:val="24"/>
              </w:rPr>
              <w:t xml:space="preserve"> </w:t>
            </w:r>
            <w:r w:rsidRPr="0087287E">
              <w:rPr>
                <w:sz w:val="24"/>
              </w:rPr>
              <w:t>в</w:t>
            </w:r>
            <w:r w:rsidRPr="0087287E">
              <w:rPr>
                <w:spacing w:val="1"/>
                <w:sz w:val="24"/>
              </w:rPr>
              <w:t xml:space="preserve"> </w:t>
            </w:r>
            <w:r w:rsidRPr="0087287E">
              <w:rPr>
                <w:sz w:val="24"/>
              </w:rPr>
              <w:t>моей</w:t>
            </w:r>
            <w:r w:rsidRPr="0087287E">
              <w:rPr>
                <w:spacing w:val="10"/>
                <w:sz w:val="24"/>
              </w:rPr>
              <w:t xml:space="preserve"> </w:t>
            </w:r>
            <w:r w:rsidRPr="0087287E">
              <w:rPr>
                <w:sz w:val="24"/>
              </w:rPr>
              <w:t>жизни».</w:t>
            </w:r>
            <w:r w:rsidRPr="0087287E">
              <w:rPr>
                <w:spacing w:val="11"/>
                <w:sz w:val="24"/>
              </w:rPr>
              <w:t xml:space="preserve"> </w:t>
            </w:r>
            <w:r w:rsidRPr="0087287E">
              <w:rPr>
                <w:sz w:val="24"/>
              </w:rPr>
              <w:t>Беседа</w:t>
            </w:r>
          </w:p>
          <w:p w:rsidR="0087287E" w:rsidRPr="0087287E" w:rsidRDefault="0087287E" w:rsidP="0087287E">
            <w:pPr>
              <w:tabs>
                <w:tab w:val="left" w:pos="2369"/>
              </w:tabs>
              <w:spacing w:line="270" w:lineRule="atLeast"/>
              <w:ind w:left="105" w:right="106"/>
              <w:jc w:val="both"/>
              <w:rPr>
                <w:sz w:val="24"/>
              </w:rPr>
            </w:pPr>
            <w:r w:rsidRPr="0087287E">
              <w:rPr>
                <w:sz w:val="24"/>
              </w:rPr>
              <w:t>«Семейные</w:t>
            </w:r>
            <w:r w:rsidRPr="0087287E">
              <w:rPr>
                <w:sz w:val="24"/>
              </w:rPr>
              <w:tab/>
            </w:r>
            <w:r w:rsidRPr="0087287E">
              <w:rPr>
                <w:spacing w:val="-1"/>
                <w:sz w:val="24"/>
              </w:rPr>
              <w:t>заповеди.</w:t>
            </w:r>
            <w:r w:rsidRPr="0087287E">
              <w:rPr>
                <w:spacing w:val="-58"/>
                <w:sz w:val="24"/>
              </w:rPr>
              <w:t xml:space="preserve"> </w:t>
            </w:r>
            <w:r w:rsidRPr="0087287E">
              <w:rPr>
                <w:sz w:val="24"/>
              </w:rPr>
              <w:t>Сокровища</w:t>
            </w:r>
            <w:r w:rsidRPr="0087287E">
              <w:rPr>
                <w:spacing w:val="-2"/>
                <w:sz w:val="24"/>
              </w:rPr>
              <w:t xml:space="preserve"> </w:t>
            </w:r>
            <w:r w:rsidRPr="0087287E">
              <w:rPr>
                <w:sz w:val="24"/>
              </w:rPr>
              <w:t>семьи».</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15.05.2024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7"/>
        </w:trPr>
        <w:tc>
          <w:tcPr>
            <w:tcW w:w="3469" w:type="dxa"/>
          </w:tcPr>
          <w:p w:rsidR="0087287E" w:rsidRPr="0087287E" w:rsidRDefault="0087287E" w:rsidP="0087287E">
            <w:pPr>
              <w:tabs>
                <w:tab w:val="left" w:pos="2898"/>
              </w:tabs>
              <w:spacing w:line="267" w:lineRule="exact"/>
              <w:ind w:left="107"/>
              <w:rPr>
                <w:sz w:val="24"/>
              </w:rPr>
            </w:pPr>
            <w:r w:rsidRPr="0087287E">
              <w:rPr>
                <w:sz w:val="24"/>
              </w:rPr>
              <w:t>Военно-спортивная</w:t>
            </w:r>
            <w:r w:rsidRPr="0087287E">
              <w:rPr>
                <w:sz w:val="24"/>
              </w:rPr>
              <w:tab/>
              <w:t>игра</w:t>
            </w:r>
          </w:p>
          <w:p w:rsidR="0087287E" w:rsidRPr="0087287E" w:rsidRDefault="0087287E" w:rsidP="0087287E">
            <w:pPr>
              <w:ind w:left="107"/>
              <w:rPr>
                <w:sz w:val="24"/>
              </w:rPr>
            </w:pPr>
            <w:r w:rsidRPr="0087287E">
              <w:rPr>
                <w:sz w:val="24"/>
              </w:rPr>
              <w:t>«Зарница»</w:t>
            </w:r>
          </w:p>
        </w:tc>
        <w:tc>
          <w:tcPr>
            <w:tcW w:w="1195" w:type="dxa"/>
          </w:tcPr>
          <w:p w:rsidR="0087287E" w:rsidRPr="0087287E" w:rsidRDefault="0087287E" w:rsidP="0087287E">
            <w:pPr>
              <w:spacing w:line="267" w:lineRule="exact"/>
              <w:ind w:right="427"/>
              <w:jc w:val="right"/>
              <w:rPr>
                <w:sz w:val="24"/>
              </w:rPr>
            </w:pPr>
            <w:r w:rsidRPr="0087287E">
              <w:rPr>
                <w:sz w:val="24"/>
              </w:rPr>
              <w:t>5-9</w:t>
            </w:r>
          </w:p>
        </w:tc>
        <w:tc>
          <w:tcPr>
            <w:tcW w:w="2494" w:type="dxa"/>
          </w:tcPr>
          <w:p w:rsidR="0087287E" w:rsidRPr="0087287E" w:rsidRDefault="0087287E" w:rsidP="0087287E">
            <w:pPr>
              <w:spacing w:line="267" w:lineRule="exact"/>
              <w:ind w:left="375" w:right="365"/>
              <w:jc w:val="center"/>
              <w:rPr>
                <w:sz w:val="24"/>
              </w:rPr>
            </w:pPr>
            <w:r w:rsidRPr="0087287E">
              <w:rPr>
                <w:sz w:val="24"/>
              </w:rPr>
              <w:t>17.05.05.2024</w:t>
            </w:r>
          </w:p>
        </w:tc>
        <w:tc>
          <w:tcPr>
            <w:tcW w:w="3584" w:type="dxa"/>
          </w:tcPr>
          <w:p w:rsidR="0087287E" w:rsidRPr="0087287E" w:rsidRDefault="0087287E" w:rsidP="0087287E">
            <w:pPr>
              <w:spacing w:line="267" w:lineRule="exact"/>
              <w:ind w:left="225" w:hanging="32"/>
              <w:rPr>
                <w:sz w:val="24"/>
              </w:rPr>
            </w:pPr>
            <w:r w:rsidRPr="0087287E">
              <w:rPr>
                <w:sz w:val="24"/>
              </w:rPr>
              <w:t>Руководитель</w:t>
            </w:r>
            <w:r w:rsidRPr="0087287E">
              <w:rPr>
                <w:spacing w:val="-3"/>
                <w:sz w:val="24"/>
              </w:rPr>
              <w:t xml:space="preserve"> </w:t>
            </w:r>
            <w:r w:rsidRPr="0087287E">
              <w:rPr>
                <w:sz w:val="24"/>
              </w:rPr>
              <w:t>и</w:t>
            </w:r>
            <w:r w:rsidRPr="0087287E">
              <w:rPr>
                <w:spacing w:val="-3"/>
                <w:sz w:val="24"/>
              </w:rPr>
              <w:t xml:space="preserve"> </w:t>
            </w:r>
            <w:r w:rsidRPr="0087287E">
              <w:rPr>
                <w:sz w:val="24"/>
              </w:rPr>
              <w:t>педагоги</w:t>
            </w:r>
            <w:r w:rsidRPr="0087287E">
              <w:rPr>
                <w:spacing w:val="-2"/>
                <w:sz w:val="24"/>
              </w:rPr>
              <w:t xml:space="preserve"> </w:t>
            </w:r>
            <w:r w:rsidRPr="0087287E">
              <w:rPr>
                <w:sz w:val="24"/>
              </w:rPr>
              <w:t>ШСК</w:t>
            </w:r>
          </w:p>
          <w:p w:rsidR="0087287E" w:rsidRPr="0087287E" w:rsidRDefault="0087287E" w:rsidP="0087287E">
            <w:pPr>
              <w:spacing w:line="270" w:lineRule="atLeast"/>
              <w:ind w:left="1522" w:right="156" w:hanging="1297"/>
              <w:rPr>
                <w:sz w:val="24"/>
              </w:rPr>
            </w:pPr>
            <w:r w:rsidRPr="0087287E">
              <w:rPr>
                <w:sz w:val="24"/>
              </w:rPr>
              <w:t>Классные руководители Актив</w:t>
            </w:r>
            <w:r w:rsidRPr="0087287E">
              <w:rPr>
                <w:spacing w:val="-57"/>
                <w:sz w:val="24"/>
              </w:rPr>
              <w:t xml:space="preserve"> </w:t>
            </w:r>
            <w:r w:rsidRPr="0087287E">
              <w:rPr>
                <w:sz w:val="24"/>
              </w:rPr>
              <w:t>РДШ</w:t>
            </w:r>
          </w:p>
        </w:tc>
      </w:tr>
      <w:tr w:rsidR="0087287E" w:rsidRPr="0087287E" w:rsidTr="0087287E">
        <w:trPr>
          <w:trHeight w:val="3035"/>
        </w:trPr>
        <w:tc>
          <w:tcPr>
            <w:tcW w:w="3469" w:type="dxa"/>
          </w:tcPr>
          <w:p w:rsidR="0087287E" w:rsidRPr="0087287E" w:rsidRDefault="0087287E" w:rsidP="0087287E">
            <w:pPr>
              <w:spacing w:line="237" w:lineRule="auto"/>
              <w:ind w:left="107"/>
              <w:rPr>
                <w:sz w:val="24"/>
              </w:rPr>
            </w:pPr>
            <w:r w:rsidRPr="0087287E">
              <w:rPr>
                <w:sz w:val="24"/>
              </w:rPr>
              <w:lastRenderedPageBreak/>
              <w:t>17.05</w:t>
            </w:r>
            <w:r w:rsidRPr="0087287E">
              <w:rPr>
                <w:spacing w:val="6"/>
                <w:sz w:val="24"/>
              </w:rPr>
              <w:t xml:space="preserve"> </w:t>
            </w:r>
            <w:r w:rsidRPr="0087287E">
              <w:rPr>
                <w:sz w:val="24"/>
              </w:rPr>
              <w:t>–</w:t>
            </w:r>
            <w:r w:rsidRPr="0087287E">
              <w:rPr>
                <w:spacing w:val="6"/>
                <w:sz w:val="24"/>
              </w:rPr>
              <w:t xml:space="preserve"> </w:t>
            </w:r>
            <w:r w:rsidRPr="0087287E">
              <w:rPr>
                <w:sz w:val="24"/>
              </w:rPr>
              <w:t>международный</w:t>
            </w:r>
            <w:r w:rsidRPr="0087287E">
              <w:rPr>
                <w:spacing w:val="6"/>
                <w:sz w:val="24"/>
              </w:rPr>
              <w:t xml:space="preserve"> </w:t>
            </w:r>
            <w:r w:rsidRPr="0087287E">
              <w:rPr>
                <w:sz w:val="24"/>
              </w:rPr>
              <w:t>День</w:t>
            </w:r>
            <w:r w:rsidRPr="0087287E">
              <w:rPr>
                <w:spacing w:val="-57"/>
                <w:sz w:val="24"/>
              </w:rPr>
              <w:t xml:space="preserve"> </w:t>
            </w:r>
            <w:r w:rsidRPr="0087287E">
              <w:rPr>
                <w:sz w:val="24"/>
              </w:rPr>
              <w:t>детского</w:t>
            </w:r>
            <w:r w:rsidRPr="0087287E">
              <w:rPr>
                <w:spacing w:val="-1"/>
                <w:sz w:val="24"/>
              </w:rPr>
              <w:t xml:space="preserve"> </w:t>
            </w:r>
            <w:r w:rsidRPr="0087287E">
              <w:rPr>
                <w:sz w:val="24"/>
              </w:rPr>
              <w:t>телефона</w:t>
            </w:r>
            <w:r w:rsidRPr="0087287E">
              <w:rPr>
                <w:spacing w:val="-1"/>
                <w:sz w:val="24"/>
              </w:rPr>
              <w:t xml:space="preserve"> </w:t>
            </w:r>
            <w:r w:rsidRPr="0087287E">
              <w:rPr>
                <w:sz w:val="24"/>
              </w:rPr>
              <w:t>доверия:</w:t>
            </w:r>
          </w:p>
          <w:p w:rsidR="0087287E" w:rsidRPr="0087287E" w:rsidRDefault="0087287E" w:rsidP="0087287E">
            <w:pPr>
              <w:ind w:left="107" w:right="187"/>
              <w:rPr>
                <w:sz w:val="24"/>
              </w:rPr>
            </w:pPr>
            <w:r w:rsidRPr="0087287E">
              <w:rPr>
                <w:sz w:val="24"/>
              </w:rPr>
              <w:t>беседы</w:t>
            </w:r>
            <w:r w:rsidRPr="0087287E">
              <w:rPr>
                <w:spacing w:val="8"/>
                <w:sz w:val="24"/>
              </w:rPr>
              <w:t xml:space="preserve"> </w:t>
            </w:r>
            <w:r w:rsidRPr="0087287E">
              <w:rPr>
                <w:sz w:val="24"/>
              </w:rPr>
              <w:t>«Доверься!</w:t>
            </w:r>
            <w:r w:rsidRPr="0087287E">
              <w:rPr>
                <w:spacing w:val="2"/>
                <w:sz w:val="24"/>
              </w:rPr>
              <w:t xml:space="preserve"> </w:t>
            </w:r>
            <w:r w:rsidRPr="0087287E">
              <w:rPr>
                <w:sz w:val="24"/>
              </w:rPr>
              <w:t>Скажи</w:t>
            </w:r>
            <w:r w:rsidRPr="0087287E">
              <w:rPr>
                <w:spacing w:val="4"/>
                <w:sz w:val="24"/>
              </w:rPr>
              <w:t xml:space="preserve"> </w:t>
            </w:r>
            <w:r w:rsidRPr="0087287E">
              <w:rPr>
                <w:sz w:val="24"/>
              </w:rPr>
              <w:t>о</w:t>
            </w:r>
            <w:r w:rsidRPr="0087287E">
              <w:rPr>
                <w:spacing w:val="-57"/>
                <w:sz w:val="24"/>
              </w:rPr>
              <w:t xml:space="preserve"> </w:t>
            </w:r>
            <w:r w:rsidRPr="0087287E">
              <w:rPr>
                <w:sz w:val="24"/>
              </w:rPr>
              <w:t>чем</w:t>
            </w:r>
            <w:r w:rsidRPr="0087287E">
              <w:rPr>
                <w:spacing w:val="-1"/>
                <w:sz w:val="24"/>
              </w:rPr>
              <w:t xml:space="preserve"> </w:t>
            </w:r>
            <w:r w:rsidRPr="0087287E">
              <w:rPr>
                <w:sz w:val="24"/>
              </w:rPr>
              <w:t>молчишь»</w:t>
            </w:r>
          </w:p>
          <w:p w:rsidR="0087287E" w:rsidRPr="0087287E" w:rsidRDefault="0087287E" w:rsidP="0087287E">
            <w:pPr>
              <w:tabs>
                <w:tab w:val="left" w:pos="1066"/>
                <w:tab w:val="left" w:pos="2340"/>
                <w:tab w:val="left" w:pos="2753"/>
                <w:tab w:val="left" w:pos="2799"/>
              </w:tabs>
              <w:spacing w:line="270" w:lineRule="atLeast"/>
              <w:ind w:left="107" w:right="105"/>
              <w:rPr>
                <w:sz w:val="24"/>
              </w:rPr>
            </w:pPr>
            <w:r w:rsidRPr="0087287E">
              <w:rPr>
                <w:sz w:val="24"/>
              </w:rPr>
              <w:t>Акция</w:t>
            </w:r>
            <w:r w:rsidRPr="0087287E">
              <w:rPr>
                <w:sz w:val="24"/>
              </w:rPr>
              <w:tab/>
              <w:t>«Помощь</w:t>
            </w:r>
            <w:r w:rsidRPr="0087287E">
              <w:rPr>
                <w:sz w:val="24"/>
              </w:rPr>
              <w:tab/>
              <w:t>в</w:t>
            </w:r>
            <w:r w:rsidRPr="0087287E">
              <w:rPr>
                <w:sz w:val="24"/>
              </w:rPr>
              <w:tab/>
            </w:r>
            <w:r w:rsidRPr="0087287E">
              <w:rPr>
                <w:spacing w:val="-1"/>
                <w:sz w:val="24"/>
              </w:rPr>
              <w:t>твоем</w:t>
            </w:r>
            <w:r w:rsidRPr="0087287E">
              <w:rPr>
                <w:spacing w:val="-57"/>
                <w:sz w:val="24"/>
              </w:rPr>
              <w:t xml:space="preserve"> </w:t>
            </w:r>
            <w:r w:rsidRPr="0087287E">
              <w:rPr>
                <w:sz w:val="24"/>
              </w:rPr>
              <w:t>мобильнике»</w:t>
            </w:r>
            <w:r w:rsidRPr="0087287E">
              <w:rPr>
                <w:spacing w:val="37"/>
                <w:sz w:val="24"/>
              </w:rPr>
              <w:t xml:space="preserve"> </w:t>
            </w:r>
            <w:r w:rsidRPr="0087287E">
              <w:rPr>
                <w:sz w:val="24"/>
              </w:rPr>
              <w:t>(8-800-2000-122)</w:t>
            </w:r>
            <w:r w:rsidRPr="0087287E">
              <w:rPr>
                <w:spacing w:val="-57"/>
                <w:sz w:val="24"/>
              </w:rPr>
              <w:t xml:space="preserve"> </w:t>
            </w:r>
            <w:r w:rsidRPr="0087287E">
              <w:rPr>
                <w:sz w:val="24"/>
              </w:rPr>
              <w:t>в</w:t>
            </w:r>
            <w:r w:rsidRPr="0087287E">
              <w:rPr>
                <w:spacing w:val="42"/>
                <w:sz w:val="24"/>
              </w:rPr>
              <w:t xml:space="preserve"> </w:t>
            </w:r>
            <w:r w:rsidRPr="0087287E">
              <w:rPr>
                <w:sz w:val="24"/>
              </w:rPr>
              <w:t>рамках</w:t>
            </w:r>
            <w:r w:rsidRPr="0087287E">
              <w:rPr>
                <w:spacing w:val="45"/>
                <w:sz w:val="24"/>
              </w:rPr>
              <w:t xml:space="preserve"> </w:t>
            </w:r>
            <w:r w:rsidRPr="0087287E">
              <w:rPr>
                <w:sz w:val="24"/>
              </w:rPr>
              <w:t>международного</w:t>
            </w:r>
            <w:r w:rsidRPr="0087287E">
              <w:rPr>
                <w:spacing w:val="43"/>
                <w:sz w:val="24"/>
              </w:rPr>
              <w:t xml:space="preserve"> </w:t>
            </w:r>
            <w:r w:rsidRPr="0087287E">
              <w:rPr>
                <w:sz w:val="24"/>
              </w:rPr>
              <w:t>дня</w:t>
            </w:r>
            <w:r w:rsidRPr="0087287E">
              <w:rPr>
                <w:spacing w:val="-57"/>
                <w:sz w:val="24"/>
              </w:rPr>
              <w:t xml:space="preserve"> </w:t>
            </w:r>
            <w:r w:rsidRPr="0087287E">
              <w:rPr>
                <w:sz w:val="24"/>
              </w:rPr>
              <w:t>детского телефона доверия</w:t>
            </w:r>
            <w:r w:rsidRPr="0087287E">
              <w:rPr>
                <w:spacing w:val="1"/>
                <w:sz w:val="24"/>
              </w:rPr>
              <w:t xml:space="preserve"> </w:t>
            </w:r>
            <w:r w:rsidRPr="0087287E">
              <w:rPr>
                <w:sz w:val="24"/>
              </w:rPr>
              <w:t>Международному</w:t>
            </w:r>
            <w:r w:rsidRPr="0087287E">
              <w:rPr>
                <w:sz w:val="24"/>
              </w:rPr>
              <w:tab/>
            </w:r>
            <w:r w:rsidRPr="0087287E">
              <w:rPr>
                <w:sz w:val="24"/>
              </w:rPr>
              <w:tab/>
            </w:r>
            <w:r w:rsidRPr="0087287E">
              <w:rPr>
                <w:sz w:val="24"/>
              </w:rPr>
              <w:tab/>
              <w:t>дню</w:t>
            </w:r>
            <w:r w:rsidRPr="0087287E">
              <w:rPr>
                <w:spacing w:val="1"/>
                <w:sz w:val="24"/>
              </w:rPr>
              <w:t xml:space="preserve"> </w:t>
            </w:r>
            <w:r w:rsidRPr="0087287E">
              <w:rPr>
                <w:sz w:val="24"/>
              </w:rPr>
              <w:t>детского</w:t>
            </w:r>
            <w:r w:rsidRPr="0087287E">
              <w:rPr>
                <w:spacing w:val="38"/>
                <w:sz w:val="24"/>
              </w:rPr>
              <w:t xml:space="preserve"> </w:t>
            </w:r>
            <w:r w:rsidRPr="0087287E">
              <w:rPr>
                <w:sz w:val="24"/>
              </w:rPr>
              <w:t>телефона</w:t>
            </w:r>
            <w:r w:rsidRPr="0087287E">
              <w:rPr>
                <w:spacing w:val="37"/>
                <w:sz w:val="24"/>
              </w:rPr>
              <w:t xml:space="preserve"> </w:t>
            </w:r>
            <w:r w:rsidRPr="0087287E">
              <w:rPr>
                <w:sz w:val="24"/>
              </w:rPr>
              <w:t>доверия</w:t>
            </w:r>
            <w:r w:rsidRPr="0087287E">
              <w:rPr>
                <w:spacing w:val="38"/>
                <w:sz w:val="24"/>
              </w:rPr>
              <w:t xml:space="preserve"> </w:t>
            </w:r>
            <w:r w:rsidRPr="0087287E">
              <w:rPr>
                <w:sz w:val="24"/>
              </w:rPr>
              <w:t>(8-</w:t>
            </w:r>
            <w:r w:rsidRPr="0087287E">
              <w:rPr>
                <w:spacing w:val="-57"/>
                <w:sz w:val="24"/>
              </w:rPr>
              <w:t xml:space="preserve"> </w:t>
            </w:r>
            <w:r w:rsidRPr="0087287E">
              <w:rPr>
                <w:sz w:val="24"/>
              </w:rPr>
              <w:t>800-2000-122)</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17.05.2024</w:t>
            </w:r>
          </w:p>
        </w:tc>
        <w:tc>
          <w:tcPr>
            <w:tcW w:w="3584" w:type="dxa"/>
          </w:tcPr>
          <w:p w:rsidR="0087287E" w:rsidRPr="0087287E" w:rsidRDefault="0087287E" w:rsidP="0087287E">
            <w:pPr>
              <w:spacing w:line="270"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2760"/>
        </w:trPr>
        <w:tc>
          <w:tcPr>
            <w:tcW w:w="3469" w:type="dxa"/>
          </w:tcPr>
          <w:p w:rsidR="0087287E" w:rsidRPr="0087287E" w:rsidRDefault="0087287E" w:rsidP="0087287E">
            <w:pPr>
              <w:ind w:left="107" w:right="107"/>
              <w:jc w:val="both"/>
              <w:rPr>
                <w:sz w:val="24"/>
              </w:rPr>
            </w:pPr>
            <w:r w:rsidRPr="0087287E">
              <w:rPr>
                <w:sz w:val="24"/>
              </w:rPr>
              <w:t>19.05</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детских</w:t>
            </w:r>
            <w:r w:rsidRPr="0087287E">
              <w:rPr>
                <w:spacing w:val="-57"/>
                <w:sz w:val="24"/>
              </w:rPr>
              <w:t xml:space="preserve"> </w:t>
            </w:r>
            <w:r w:rsidRPr="0087287E">
              <w:rPr>
                <w:sz w:val="24"/>
              </w:rPr>
              <w:t>общественных</w:t>
            </w:r>
            <w:r w:rsidRPr="0087287E">
              <w:rPr>
                <w:spacing w:val="1"/>
                <w:sz w:val="24"/>
              </w:rPr>
              <w:t xml:space="preserve"> </w:t>
            </w:r>
            <w:r w:rsidRPr="0087287E">
              <w:rPr>
                <w:sz w:val="24"/>
              </w:rPr>
              <w:t>организаций</w:t>
            </w:r>
            <w:r w:rsidRPr="0087287E">
              <w:rPr>
                <w:spacing w:val="-57"/>
                <w:sz w:val="24"/>
              </w:rPr>
              <w:t xml:space="preserve"> </w:t>
            </w:r>
            <w:r w:rsidRPr="0087287E">
              <w:rPr>
                <w:sz w:val="24"/>
              </w:rPr>
              <w:t>России. 100-летие Всесоюзной</w:t>
            </w:r>
            <w:r w:rsidRPr="0087287E">
              <w:rPr>
                <w:spacing w:val="1"/>
                <w:sz w:val="24"/>
              </w:rPr>
              <w:t xml:space="preserve"> </w:t>
            </w:r>
            <w:r w:rsidRPr="0087287E">
              <w:rPr>
                <w:sz w:val="24"/>
              </w:rPr>
              <w:t>пионерской</w:t>
            </w:r>
            <w:r w:rsidRPr="0087287E">
              <w:rPr>
                <w:spacing w:val="-1"/>
                <w:sz w:val="24"/>
              </w:rPr>
              <w:t xml:space="preserve"> </w:t>
            </w:r>
            <w:r w:rsidRPr="0087287E">
              <w:rPr>
                <w:sz w:val="24"/>
              </w:rPr>
              <w:t>организации</w:t>
            </w:r>
          </w:p>
          <w:p w:rsidR="0087287E" w:rsidRPr="0087287E" w:rsidRDefault="0087287E" w:rsidP="0087287E">
            <w:pPr>
              <w:ind w:left="107"/>
              <w:jc w:val="both"/>
              <w:rPr>
                <w:sz w:val="24"/>
              </w:rPr>
            </w:pPr>
            <w:r w:rsidRPr="0087287E">
              <w:rPr>
                <w:sz w:val="24"/>
              </w:rPr>
              <w:t xml:space="preserve">Торжественная        </w:t>
            </w:r>
            <w:r w:rsidRPr="0087287E">
              <w:rPr>
                <w:spacing w:val="30"/>
                <w:sz w:val="24"/>
              </w:rPr>
              <w:t xml:space="preserve"> </w:t>
            </w:r>
            <w:r w:rsidRPr="0087287E">
              <w:rPr>
                <w:sz w:val="24"/>
              </w:rPr>
              <w:t>церемония</w:t>
            </w:r>
          </w:p>
          <w:p w:rsidR="0087287E" w:rsidRPr="0087287E" w:rsidRDefault="0087287E" w:rsidP="0087287E">
            <w:pPr>
              <w:ind w:left="107" w:right="105"/>
              <w:jc w:val="both"/>
              <w:rPr>
                <w:sz w:val="24"/>
              </w:rPr>
            </w:pPr>
            <w:r w:rsidRPr="0087287E">
              <w:rPr>
                <w:sz w:val="24"/>
              </w:rPr>
              <w:t>«Вместе</w:t>
            </w:r>
            <w:r w:rsidRPr="0087287E">
              <w:rPr>
                <w:spacing w:val="1"/>
                <w:sz w:val="24"/>
              </w:rPr>
              <w:t xml:space="preserve"> </w:t>
            </w:r>
            <w:r w:rsidRPr="0087287E">
              <w:rPr>
                <w:sz w:val="24"/>
              </w:rPr>
              <w:t>–</w:t>
            </w:r>
            <w:r w:rsidRPr="0087287E">
              <w:rPr>
                <w:spacing w:val="1"/>
                <w:sz w:val="24"/>
              </w:rPr>
              <w:t xml:space="preserve"> </w:t>
            </w:r>
            <w:r w:rsidRPr="0087287E">
              <w:rPr>
                <w:sz w:val="24"/>
              </w:rPr>
              <w:t>мы</w:t>
            </w:r>
            <w:r w:rsidRPr="0087287E">
              <w:rPr>
                <w:spacing w:val="61"/>
                <w:sz w:val="24"/>
              </w:rPr>
              <w:t xml:space="preserve"> </w:t>
            </w:r>
            <w:r w:rsidRPr="0087287E">
              <w:rPr>
                <w:sz w:val="24"/>
              </w:rPr>
              <w:t>можем</w:t>
            </w:r>
            <w:r w:rsidRPr="0087287E">
              <w:rPr>
                <w:spacing w:val="1"/>
                <w:sz w:val="24"/>
              </w:rPr>
              <w:t xml:space="preserve"> </w:t>
            </w:r>
            <w:r w:rsidRPr="0087287E">
              <w:rPr>
                <w:sz w:val="24"/>
              </w:rPr>
              <w:t>больше!», посвященная приему</w:t>
            </w:r>
            <w:r w:rsidRPr="0087287E">
              <w:rPr>
                <w:spacing w:val="-57"/>
                <w:sz w:val="24"/>
              </w:rPr>
              <w:t xml:space="preserve"> </w:t>
            </w:r>
            <w:r w:rsidRPr="0087287E">
              <w:rPr>
                <w:sz w:val="24"/>
              </w:rPr>
              <w:t xml:space="preserve">новых </w:t>
            </w:r>
            <w:r w:rsidRPr="0087287E">
              <w:rPr>
                <w:spacing w:val="60"/>
                <w:sz w:val="24"/>
              </w:rPr>
              <w:t xml:space="preserve"> </w:t>
            </w:r>
            <w:r w:rsidRPr="0087287E">
              <w:rPr>
                <w:sz w:val="24"/>
              </w:rPr>
              <w:t>членов</w:t>
            </w:r>
            <w:r w:rsidRPr="0087287E">
              <w:rPr>
                <w:spacing w:val="119"/>
                <w:sz w:val="24"/>
              </w:rPr>
              <w:t xml:space="preserve"> </w:t>
            </w:r>
            <w:r w:rsidRPr="0087287E">
              <w:rPr>
                <w:sz w:val="24"/>
              </w:rPr>
              <w:t>в</w:t>
            </w:r>
            <w:r w:rsidRPr="0087287E">
              <w:rPr>
                <w:spacing w:val="119"/>
                <w:sz w:val="24"/>
              </w:rPr>
              <w:t xml:space="preserve"> </w:t>
            </w:r>
            <w:r w:rsidRPr="0087287E">
              <w:rPr>
                <w:sz w:val="24"/>
              </w:rPr>
              <w:t>ряды</w:t>
            </w:r>
            <w:r w:rsidRPr="0087287E">
              <w:rPr>
                <w:spacing w:val="119"/>
                <w:sz w:val="24"/>
              </w:rPr>
              <w:t xml:space="preserve"> </w:t>
            </w:r>
            <w:r w:rsidRPr="0087287E">
              <w:rPr>
                <w:sz w:val="24"/>
              </w:rPr>
              <w:t>РДШ</w:t>
            </w:r>
          </w:p>
          <w:p w:rsidR="0087287E" w:rsidRPr="0087287E" w:rsidRDefault="0087287E" w:rsidP="0087287E">
            <w:pPr>
              <w:tabs>
                <w:tab w:val="left" w:pos="2350"/>
              </w:tabs>
              <w:spacing w:line="276" w:lineRule="exact"/>
              <w:ind w:left="107" w:right="105"/>
              <w:jc w:val="both"/>
              <w:rPr>
                <w:sz w:val="24"/>
              </w:rPr>
            </w:pPr>
            <w:r w:rsidRPr="0087287E">
              <w:rPr>
                <w:sz w:val="24"/>
              </w:rPr>
              <w:t>(Российское</w:t>
            </w:r>
            <w:r w:rsidRPr="0087287E">
              <w:rPr>
                <w:sz w:val="24"/>
              </w:rPr>
              <w:tab/>
            </w:r>
            <w:r w:rsidRPr="0087287E">
              <w:rPr>
                <w:spacing w:val="-1"/>
                <w:sz w:val="24"/>
              </w:rPr>
              <w:t>движение</w:t>
            </w:r>
            <w:r w:rsidRPr="0087287E">
              <w:rPr>
                <w:spacing w:val="-58"/>
                <w:sz w:val="24"/>
              </w:rPr>
              <w:t xml:space="preserve"> </w:t>
            </w:r>
            <w:r w:rsidRPr="0087287E">
              <w:rPr>
                <w:sz w:val="24"/>
              </w:rPr>
              <w:t>школьников)</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19.05.2024</w:t>
            </w:r>
          </w:p>
        </w:tc>
        <w:tc>
          <w:tcPr>
            <w:tcW w:w="3584" w:type="dxa"/>
          </w:tcPr>
          <w:p w:rsidR="0087287E" w:rsidRPr="0087287E" w:rsidRDefault="0087287E" w:rsidP="0087287E">
            <w:pPr>
              <w:ind w:left="148" w:right="140"/>
              <w:jc w:val="center"/>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3"/>
                <w:sz w:val="24"/>
              </w:rPr>
              <w:t xml:space="preserve"> </w:t>
            </w:r>
            <w:r w:rsidRPr="0087287E">
              <w:rPr>
                <w:sz w:val="24"/>
              </w:rPr>
              <w:t>руководители</w:t>
            </w:r>
          </w:p>
          <w:p w:rsidR="0087287E" w:rsidRPr="0087287E" w:rsidRDefault="0087287E" w:rsidP="0087287E">
            <w:pPr>
              <w:ind w:left="146" w:right="140"/>
              <w:jc w:val="center"/>
              <w:rPr>
                <w:sz w:val="24"/>
              </w:rPr>
            </w:pPr>
            <w:r w:rsidRPr="0087287E">
              <w:rPr>
                <w:sz w:val="24"/>
              </w:rPr>
              <w:t>Актив</w:t>
            </w:r>
            <w:r w:rsidRPr="0087287E">
              <w:rPr>
                <w:spacing w:val="-4"/>
                <w:sz w:val="24"/>
              </w:rPr>
              <w:t xml:space="preserve"> </w:t>
            </w:r>
            <w:r w:rsidRPr="0087287E">
              <w:rPr>
                <w:sz w:val="24"/>
              </w:rPr>
              <w:t>РДШ</w:t>
            </w:r>
          </w:p>
        </w:tc>
      </w:tr>
      <w:tr w:rsidR="0087287E" w:rsidRPr="0087287E" w:rsidTr="0087287E">
        <w:trPr>
          <w:trHeight w:val="830"/>
        </w:trPr>
        <w:tc>
          <w:tcPr>
            <w:tcW w:w="3469" w:type="dxa"/>
          </w:tcPr>
          <w:p w:rsidR="0087287E" w:rsidRPr="0087287E" w:rsidRDefault="0087287E" w:rsidP="0087287E">
            <w:pPr>
              <w:spacing w:line="270" w:lineRule="exact"/>
              <w:ind w:left="107"/>
              <w:rPr>
                <w:sz w:val="24"/>
              </w:rPr>
            </w:pPr>
            <w:r w:rsidRPr="0087287E">
              <w:rPr>
                <w:sz w:val="24"/>
              </w:rPr>
              <w:t>Общешкольная</w:t>
            </w:r>
            <w:r w:rsidRPr="0087287E">
              <w:rPr>
                <w:spacing w:val="10"/>
                <w:sz w:val="24"/>
              </w:rPr>
              <w:t xml:space="preserve"> </w:t>
            </w:r>
            <w:r w:rsidRPr="0087287E">
              <w:rPr>
                <w:sz w:val="24"/>
              </w:rPr>
              <w:t>торжественная</w:t>
            </w:r>
          </w:p>
          <w:p w:rsidR="0087287E" w:rsidRPr="0087287E" w:rsidRDefault="0087287E" w:rsidP="0087287E">
            <w:pPr>
              <w:tabs>
                <w:tab w:val="left" w:pos="2245"/>
              </w:tabs>
              <w:spacing w:line="270" w:lineRule="atLeast"/>
              <w:ind w:left="107" w:right="106"/>
              <w:rPr>
                <w:sz w:val="24"/>
              </w:rPr>
            </w:pPr>
            <w:r w:rsidRPr="0087287E">
              <w:rPr>
                <w:sz w:val="24"/>
              </w:rPr>
              <w:t>линейка:</w:t>
            </w:r>
            <w:r w:rsidRPr="0087287E">
              <w:rPr>
                <w:sz w:val="24"/>
              </w:rPr>
              <w:tab/>
            </w:r>
            <w:r w:rsidRPr="0087287E">
              <w:rPr>
                <w:spacing w:val="-1"/>
                <w:sz w:val="24"/>
              </w:rPr>
              <w:t>«Праздник</w:t>
            </w:r>
            <w:r w:rsidRPr="0087287E">
              <w:rPr>
                <w:spacing w:val="-57"/>
                <w:sz w:val="24"/>
              </w:rPr>
              <w:t xml:space="preserve"> </w:t>
            </w:r>
            <w:r w:rsidRPr="0087287E">
              <w:rPr>
                <w:sz w:val="24"/>
              </w:rPr>
              <w:t>Последнего</w:t>
            </w:r>
            <w:r w:rsidRPr="0087287E">
              <w:rPr>
                <w:spacing w:val="-2"/>
                <w:sz w:val="24"/>
              </w:rPr>
              <w:t xml:space="preserve"> </w:t>
            </w:r>
            <w:r w:rsidRPr="0087287E">
              <w:rPr>
                <w:sz w:val="24"/>
              </w:rPr>
              <w:t>звонка»</w:t>
            </w:r>
          </w:p>
        </w:tc>
        <w:tc>
          <w:tcPr>
            <w:tcW w:w="1195" w:type="dxa"/>
          </w:tcPr>
          <w:p w:rsidR="0087287E" w:rsidRPr="0087287E" w:rsidRDefault="0087287E" w:rsidP="0087287E">
            <w:pPr>
              <w:spacing w:line="270" w:lineRule="exact"/>
              <w:ind w:right="427"/>
              <w:jc w:val="right"/>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20.05.2024</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1103"/>
        </w:trPr>
        <w:tc>
          <w:tcPr>
            <w:tcW w:w="3469" w:type="dxa"/>
          </w:tcPr>
          <w:p w:rsidR="0087287E" w:rsidRPr="0087287E" w:rsidRDefault="0087287E" w:rsidP="0087287E">
            <w:pPr>
              <w:ind w:left="107" w:right="106"/>
              <w:jc w:val="both"/>
              <w:rPr>
                <w:sz w:val="24"/>
              </w:rPr>
            </w:pPr>
            <w:r w:rsidRPr="0087287E">
              <w:rPr>
                <w:sz w:val="24"/>
              </w:rPr>
              <w:t>Классные</w:t>
            </w:r>
            <w:r w:rsidRPr="0087287E">
              <w:rPr>
                <w:spacing w:val="1"/>
                <w:sz w:val="24"/>
              </w:rPr>
              <w:t xml:space="preserve"> </w:t>
            </w:r>
            <w:r w:rsidRPr="0087287E">
              <w:rPr>
                <w:sz w:val="24"/>
              </w:rPr>
              <w:t>часы</w:t>
            </w:r>
            <w:r w:rsidRPr="0087287E">
              <w:rPr>
                <w:spacing w:val="1"/>
                <w:sz w:val="24"/>
              </w:rPr>
              <w:t xml:space="preserve"> </w:t>
            </w:r>
            <w:r w:rsidRPr="0087287E">
              <w:rPr>
                <w:sz w:val="24"/>
              </w:rPr>
              <w:t>по</w:t>
            </w:r>
            <w:r w:rsidRPr="0087287E">
              <w:rPr>
                <w:spacing w:val="1"/>
                <w:sz w:val="24"/>
              </w:rPr>
              <w:t xml:space="preserve"> </w:t>
            </w:r>
            <w:r w:rsidRPr="0087287E">
              <w:rPr>
                <w:sz w:val="24"/>
              </w:rPr>
              <w:t>итогам</w:t>
            </w:r>
            <w:r w:rsidRPr="0087287E">
              <w:rPr>
                <w:spacing w:val="1"/>
                <w:sz w:val="24"/>
              </w:rPr>
              <w:t xml:space="preserve"> </w:t>
            </w:r>
            <w:r w:rsidRPr="0087287E">
              <w:rPr>
                <w:sz w:val="24"/>
              </w:rPr>
              <w:t>4</w:t>
            </w:r>
            <w:r w:rsidRPr="0087287E">
              <w:rPr>
                <w:spacing w:val="1"/>
                <w:sz w:val="24"/>
              </w:rPr>
              <w:t xml:space="preserve"> </w:t>
            </w:r>
            <w:r w:rsidRPr="0087287E">
              <w:rPr>
                <w:sz w:val="24"/>
              </w:rPr>
              <w:t>четверти, учебного года «Наши</w:t>
            </w:r>
            <w:r w:rsidRPr="0087287E">
              <w:rPr>
                <w:spacing w:val="-57"/>
                <w:sz w:val="24"/>
              </w:rPr>
              <w:t xml:space="preserve"> </w:t>
            </w:r>
            <w:r w:rsidRPr="0087287E">
              <w:rPr>
                <w:sz w:val="24"/>
              </w:rPr>
              <w:t>успехи</w:t>
            </w:r>
            <w:r w:rsidRPr="0087287E">
              <w:rPr>
                <w:spacing w:val="9"/>
                <w:sz w:val="24"/>
              </w:rPr>
              <w:t xml:space="preserve"> </w:t>
            </w:r>
            <w:r w:rsidRPr="0087287E">
              <w:rPr>
                <w:sz w:val="24"/>
              </w:rPr>
              <w:t>и</w:t>
            </w:r>
            <w:r w:rsidRPr="0087287E">
              <w:rPr>
                <w:spacing w:val="9"/>
                <w:sz w:val="24"/>
              </w:rPr>
              <w:t xml:space="preserve"> </w:t>
            </w:r>
            <w:r w:rsidRPr="0087287E">
              <w:rPr>
                <w:sz w:val="24"/>
              </w:rPr>
              <w:t>достижения</w:t>
            </w:r>
            <w:r w:rsidRPr="0087287E">
              <w:rPr>
                <w:spacing w:val="8"/>
                <w:sz w:val="24"/>
              </w:rPr>
              <w:t xml:space="preserve"> </w:t>
            </w:r>
            <w:r w:rsidRPr="0087287E">
              <w:rPr>
                <w:sz w:val="24"/>
              </w:rPr>
              <w:t>по</w:t>
            </w:r>
          </w:p>
          <w:p w:rsidR="0087287E" w:rsidRPr="0087287E" w:rsidRDefault="0087287E" w:rsidP="0087287E">
            <w:pPr>
              <w:spacing w:line="264" w:lineRule="exact"/>
              <w:ind w:left="107"/>
              <w:jc w:val="both"/>
              <w:rPr>
                <w:sz w:val="24"/>
              </w:rPr>
            </w:pPr>
            <w:r w:rsidRPr="0087287E">
              <w:rPr>
                <w:sz w:val="24"/>
              </w:rPr>
              <w:t>итогам</w:t>
            </w:r>
            <w:r w:rsidRPr="0087287E">
              <w:rPr>
                <w:spacing w:val="-2"/>
                <w:sz w:val="24"/>
              </w:rPr>
              <w:t xml:space="preserve"> </w:t>
            </w:r>
            <w:r w:rsidRPr="0087287E">
              <w:rPr>
                <w:sz w:val="24"/>
              </w:rPr>
              <w:t>года»</w:t>
            </w:r>
          </w:p>
        </w:tc>
        <w:tc>
          <w:tcPr>
            <w:tcW w:w="1195" w:type="dxa"/>
          </w:tcPr>
          <w:p w:rsidR="0087287E" w:rsidRPr="0087287E" w:rsidRDefault="0087287E" w:rsidP="0087287E">
            <w:pPr>
              <w:spacing w:line="268" w:lineRule="exact"/>
              <w:ind w:right="427"/>
              <w:jc w:val="right"/>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20.05.2024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9"/>
        <w:gridCol w:w="1195"/>
        <w:gridCol w:w="2494"/>
        <w:gridCol w:w="3584"/>
      </w:tblGrid>
      <w:tr w:rsidR="0087287E" w:rsidRPr="0087287E" w:rsidTr="0087287E">
        <w:trPr>
          <w:trHeight w:val="830"/>
        </w:trPr>
        <w:tc>
          <w:tcPr>
            <w:tcW w:w="3469" w:type="dxa"/>
          </w:tcPr>
          <w:p w:rsidR="0087287E" w:rsidRPr="0087287E" w:rsidRDefault="0087287E" w:rsidP="0087287E">
            <w:pPr>
              <w:tabs>
                <w:tab w:val="left" w:pos="1165"/>
                <w:tab w:val="left" w:pos="1911"/>
              </w:tabs>
              <w:ind w:left="107" w:right="107"/>
              <w:rPr>
                <w:sz w:val="24"/>
              </w:rPr>
            </w:pPr>
            <w:r w:rsidRPr="0087287E">
              <w:rPr>
                <w:sz w:val="24"/>
              </w:rPr>
              <w:t>Единый</w:t>
            </w:r>
            <w:r w:rsidRPr="0087287E">
              <w:rPr>
                <w:sz w:val="24"/>
              </w:rPr>
              <w:tab/>
              <w:t>День</w:t>
            </w:r>
            <w:r w:rsidRPr="0087287E">
              <w:rPr>
                <w:sz w:val="24"/>
              </w:rPr>
              <w:tab/>
            </w:r>
            <w:r w:rsidRPr="0087287E">
              <w:rPr>
                <w:spacing w:val="-1"/>
                <w:sz w:val="24"/>
              </w:rPr>
              <w:t>безопасности:</w:t>
            </w:r>
            <w:r w:rsidRPr="0087287E">
              <w:rPr>
                <w:spacing w:val="-57"/>
                <w:sz w:val="24"/>
              </w:rPr>
              <w:t xml:space="preserve"> </w:t>
            </w:r>
            <w:r w:rsidRPr="0087287E">
              <w:rPr>
                <w:sz w:val="24"/>
              </w:rPr>
              <w:t>ПДД,</w:t>
            </w:r>
            <w:r w:rsidRPr="0087287E">
              <w:rPr>
                <w:spacing w:val="39"/>
                <w:sz w:val="24"/>
              </w:rPr>
              <w:t xml:space="preserve"> </w:t>
            </w:r>
            <w:r w:rsidRPr="0087287E">
              <w:rPr>
                <w:sz w:val="24"/>
              </w:rPr>
              <w:t>ППБ,</w:t>
            </w:r>
            <w:r w:rsidRPr="0087287E">
              <w:rPr>
                <w:spacing w:val="41"/>
                <w:sz w:val="24"/>
              </w:rPr>
              <w:t xml:space="preserve"> </w:t>
            </w:r>
            <w:r w:rsidRPr="0087287E">
              <w:rPr>
                <w:sz w:val="24"/>
              </w:rPr>
              <w:t>ПТБ</w:t>
            </w:r>
            <w:r w:rsidRPr="0087287E">
              <w:rPr>
                <w:spacing w:val="40"/>
                <w:sz w:val="24"/>
              </w:rPr>
              <w:t xml:space="preserve"> </w:t>
            </w:r>
            <w:r w:rsidRPr="0087287E">
              <w:rPr>
                <w:sz w:val="24"/>
              </w:rPr>
              <w:t>и</w:t>
            </w:r>
            <w:r w:rsidRPr="0087287E">
              <w:rPr>
                <w:spacing w:val="42"/>
                <w:sz w:val="24"/>
              </w:rPr>
              <w:t xml:space="preserve"> </w:t>
            </w:r>
            <w:r w:rsidRPr="0087287E">
              <w:rPr>
                <w:sz w:val="24"/>
              </w:rPr>
              <w:t>ЗОЖ</w:t>
            </w:r>
            <w:r w:rsidRPr="0087287E">
              <w:rPr>
                <w:spacing w:val="40"/>
                <w:sz w:val="24"/>
              </w:rPr>
              <w:t xml:space="preserve"> </w:t>
            </w:r>
            <w:r w:rsidRPr="0087287E">
              <w:rPr>
                <w:sz w:val="24"/>
              </w:rPr>
              <w:t>во</w:t>
            </w:r>
          </w:p>
          <w:p w:rsidR="0087287E" w:rsidRPr="0087287E" w:rsidRDefault="0087287E" w:rsidP="0087287E">
            <w:pPr>
              <w:spacing w:line="264" w:lineRule="exact"/>
              <w:ind w:left="107"/>
              <w:rPr>
                <w:sz w:val="24"/>
              </w:rPr>
            </w:pPr>
            <w:r w:rsidRPr="0087287E">
              <w:rPr>
                <w:sz w:val="24"/>
              </w:rPr>
              <w:t>время</w:t>
            </w:r>
            <w:r w:rsidRPr="0087287E">
              <w:rPr>
                <w:spacing w:val="-5"/>
                <w:sz w:val="24"/>
              </w:rPr>
              <w:t xml:space="preserve"> </w:t>
            </w:r>
            <w:r w:rsidRPr="0087287E">
              <w:rPr>
                <w:sz w:val="24"/>
              </w:rPr>
              <w:t>летних</w:t>
            </w:r>
            <w:r w:rsidRPr="0087287E">
              <w:rPr>
                <w:spacing w:val="-2"/>
                <w:sz w:val="24"/>
              </w:rPr>
              <w:t xml:space="preserve"> </w:t>
            </w:r>
            <w:r w:rsidRPr="0087287E">
              <w:rPr>
                <w:sz w:val="24"/>
              </w:rPr>
              <w:t>каникул</w:t>
            </w:r>
          </w:p>
        </w:tc>
        <w:tc>
          <w:tcPr>
            <w:tcW w:w="1195" w:type="dxa"/>
          </w:tcPr>
          <w:p w:rsidR="0087287E" w:rsidRPr="0087287E" w:rsidRDefault="0087287E" w:rsidP="0087287E">
            <w:pPr>
              <w:spacing w:line="270" w:lineRule="exact"/>
              <w:ind w:left="161" w:right="154"/>
              <w:jc w:val="center"/>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20.05.2024</w:t>
            </w:r>
          </w:p>
        </w:tc>
        <w:tc>
          <w:tcPr>
            <w:tcW w:w="3584" w:type="dxa"/>
          </w:tcPr>
          <w:p w:rsidR="0087287E" w:rsidRPr="0087287E" w:rsidRDefault="0087287E" w:rsidP="0087287E">
            <w:pPr>
              <w:spacing w:line="270"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2207"/>
        </w:trPr>
        <w:tc>
          <w:tcPr>
            <w:tcW w:w="3469" w:type="dxa"/>
          </w:tcPr>
          <w:p w:rsidR="0087287E" w:rsidRPr="0087287E" w:rsidRDefault="0087287E" w:rsidP="0087287E">
            <w:pPr>
              <w:tabs>
                <w:tab w:val="left" w:pos="1876"/>
                <w:tab w:val="left" w:pos="2379"/>
              </w:tabs>
              <w:ind w:left="107" w:right="106"/>
              <w:jc w:val="both"/>
              <w:rPr>
                <w:sz w:val="24"/>
              </w:rPr>
            </w:pPr>
            <w:r w:rsidRPr="0087287E">
              <w:rPr>
                <w:sz w:val="24"/>
              </w:rPr>
              <w:t>Неделя</w:t>
            </w:r>
            <w:r w:rsidRPr="0087287E">
              <w:rPr>
                <w:sz w:val="24"/>
              </w:rPr>
              <w:tab/>
            </w:r>
            <w:r w:rsidRPr="0087287E">
              <w:rPr>
                <w:spacing w:val="-1"/>
                <w:sz w:val="24"/>
              </w:rPr>
              <w:t>профилактики</w:t>
            </w:r>
            <w:r w:rsidRPr="0087287E">
              <w:rPr>
                <w:spacing w:val="-58"/>
                <w:sz w:val="24"/>
              </w:rPr>
              <w:t xml:space="preserve"> </w:t>
            </w:r>
            <w:r w:rsidRPr="0087287E">
              <w:rPr>
                <w:sz w:val="24"/>
              </w:rPr>
              <w:t>употребления</w:t>
            </w:r>
            <w:r w:rsidRPr="0087287E">
              <w:rPr>
                <w:sz w:val="24"/>
              </w:rPr>
              <w:tab/>
            </w:r>
            <w:r w:rsidRPr="0087287E">
              <w:rPr>
                <w:sz w:val="24"/>
              </w:rPr>
              <w:tab/>
            </w:r>
            <w:r w:rsidRPr="0087287E">
              <w:rPr>
                <w:spacing w:val="-1"/>
                <w:sz w:val="24"/>
              </w:rPr>
              <w:t>табачных</w:t>
            </w:r>
            <w:r w:rsidRPr="0087287E">
              <w:rPr>
                <w:spacing w:val="-58"/>
                <w:sz w:val="24"/>
              </w:rPr>
              <w:t xml:space="preserve"> </w:t>
            </w:r>
            <w:r w:rsidRPr="0087287E">
              <w:rPr>
                <w:sz w:val="24"/>
              </w:rPr>
              <w:t>явлений</w:t>
            </w:r>
            <w:r w:rsidRPr="0087287E">
              <w:rPr>
                <w:spacing w:val="1"/>
                <w:sz w:val="24"/>
              </w:rPr>
              <w:t xml:space="preserve"> </w:t>
            </w:r>
            <w:r w:rsidRPr="0087287E">
              <w:rPr>
                <w:sz w:val="24"/>
              </w:rPr>
              <w:t>«Мы</w:t>
            </w:r>
            <w:r w:rsidRPr="0087287E">
              <w:rPr>
                <w:spacing w:val="1"/>
                <w:sz w:val="24"/>
              </w:rPr>
              <w:t xml:space="preserve"> </w:t>
            </w:r>
            <w:r w:rsidRPr="0087287E">
              <w:rPr>
                <w:sz w:val="24"/>
              </w:rPr>
              <w:t>за</w:t>
            </w:r>
            <w:r w:rsidRPr="0087287E">
              <w:rPr>
                <w:spacing w:val="61"/>
                <w:sz w:val="24"/>
              </w:rPr>
              <w:t xml:space="preserve"> </w:t>
            </w:r>
            <w:r w:rsidRPr="0087287E">
              <w:rPr>
                <w:sz w:val="24"/>
              </w:rPr>
              <w:t>чистые</w:t>
            </w:r>
            <w:r w:rsidRPr="0087287E">
              <w:rPr>
                <w:spacing w:val="1"/>
                <w:sz w:val="24"/>
              </w:rPr>
              <w:t xml:space="preserve"> </w:t>
            </w:r>
            <w:r w:rsidRPr="0087287E">
              <w:rPr>
                <w:sz w:val="24"/>
              </w:rPr>
              <w:t>легкие» в</w:t>
            </w:r>
            <w:r w:rsidRPr="0087287E">
              <w:rPr>
                <w:spacing w:val="1"/>
                <w:sz w:val="24"/>
              </w:rPr>
              <w:t xml:space="preserve"> </w:t>
            </w:r>
            <w:r w:rsidRPr="0087287E">
              <w:rPr>
                <w:sz w:val="24"/>
              </w:rPr>
              <w:t>рамках</w:t>
            </w:r>
            <w:r w:rsidRPr="0087287E">
              <w:rPr>
                <w:spacing w:val="1"/>
                <w:sz w:val="24"/>
              </w:rPr>
              <w:t xml:space="preserve"> </w:t>
            </w:r>
            <w:r w:rsidRPr="0087287E">
              <w:rPr>
                <w:sz w:val="24"/>
              </w:rPr>
              <w:t>Всемирного</w:t>
            </w:r>
            <w:r w:rsidRPr="0087287E">
              <w:rPr>
                <w:spacing w:val="1"/>
                <w:sz w:val="24"/>
              </w:rPr>
              <w:t xml:space="preserve"> </w:t>
            </w:r>
            <w:r w:rsidRPr="0087287E">
              <w:rPr>
                <w:sz w:val="24"/>
              </w:rPr>
              <w:t>дня</w:t>
            </w:r>
            <w:r w:rsidRPr="0087287E">
              <w:rPr>
                <w:spacing w:val="-1"/>
                <w:sz w:val="24"/>
              </w:rPr>
              <w:t xml:space="preserve"> </w:t>
            </w:r>
            <w:r w:rsidRPr="0087287E">
              <w:rPr>
                <w:sz w:val="24"/>
              </w:rPr>
              <w:t>без табака</w:t>
            </w:r>
            <w:r w:rsidRPr="0087287E">
              <w:rPr>
                <w:spacing w:val="-1"/>
                <w:sz w:val="24"/>
              </w:rPr>
              <w:t xml:space="preserve"> </w:t>
            </w:r>
            <w:r w:rsidRPr="0087287E">
              <w:rPr>
                <w:sz w:val="24"/>
              </w:rPr>
              <w:t>(31 мая).</w:t>
            </w:r>
          </w:p>
          <w:p w:rsidR="0087287E" w:rsidRPr="0087287E" w:rsidRDefault="0087287E" w:rsidP="0087287E">
            <w:pPr>
              <w:spacing w:line="270" w:lineRule="atLeast"/>
              <w:ind w:left="107" w:right="105"/>
              <w:jc w:val="both"/>
              <w:rPr>
                <w:sz w:val="24"/>
              </w:rPr>
            </w:pPr>
            <w:r w:rsidRPr="0087287E">
              <w:rPr>
                <w:sz w:val="24"/>
              </w:rPr>
              <w:t>Мультимедиа</w:t>
            </w:r>
            <w:r w:rsidRPr="0087287E">
              <w:rPr>
                <w:spacing w:val="1"/>
                <w:sz w:val="24"/>
              </w:rPr>
              <w:t xml:space="preserve"> </w:t>
            </w:r>
            <w:r w:rsidRPr="0087287E">
              <w:rPr>
                <w:sz w:val="24"/>
              </w:rPr>
              <w:t>урок</w:t>
            </w:r>
            <w:r w:rsidRPr="0087287E">
              <w:rPr>
                <w:spacing w:val="1"/>
                <w:sz w:val="24"/>
              </w:rPr>
              <w:t xml:space="preserve"> </w:t>
            </w:r>
            <w:r w:rsidRPr="0087287E">
              <w:rPr>
                <w:sz w:val="24"/>
              </w:rPr>
              <w:t>«31</w:t>
            </w:r>
            <w:r w:rsidRPr="0087287E">
              <w:rPr>
                <w:spacing w:val="1"/>
                <w:sz w:val="24"/>
              </w:rPr>
              <w:t xml:space="preserve"> </w:t>
            </w:r>
            <w:r w:rsidRPr="0087287E">
              <w:rPr>
                <w:sz w:val="24"/>
              </w:rPr>
              <w:t>мая</w:t>
            </w:r>
            <w:r w:rsidRPr="0087287E">
              <w:rPr>
                <w:spacing w:val="1"/>
                <w:sz w:val="24"/>
              </w:rPr>
              <w:t xml:space="preserve"> </w:t>
            </w:r>
            <w:r w:rsidRPr="0087287E">
              <w:rPr>
                <w:sz w:val="24"/>
              </w:rPr>
              <w:t>–</w:t>
            </w:r>
            <w:r w:rsidRPr="0087287E">
              <w:rPr>
                <w:spacing w:val="-57"/>
                <w:sz w:val="24"/>
              </w:rPr>
              <w:t xml:space="preserve"> </w:t>
            </w:r>
            <w:r w:rsidRPr="0087287E">
              <w:rPr>
                <w:sz w:val="24"/>
              </w:rPr>
              <w:t>всемирный</w:t>
            </w:r>
            <w:r w:rsidRPr="0087287E">
              <w:rPr>
                <w:spacing w:val="1"/>
                <w:sz w:val="24"/>
              </w:rPr>
              <w:t xml:space="preserve"> </w:t>
            </w:r>
            <w:r w:rsidRPr="0087287E">
              <w:rPr>
                <w:sz w:val="24"/>
              </w:rPr>
              <w:t>День</w:t>
            </w:r>
            <w:r w:rsidRPr="0087287E">
              <w:rPr>
                <w:spacing w:val="1"/>
                <w:sz w:val="24"/>
              </w:rPr>
              <w:t xml:space="preserve"> </w:t>
            </w:r>
            <w:r w:rsidRPr="0087287E">
              <w:rPr>
                <w:sz w:val="24"/>
              </w:rPr>
              <w:t>без</w:t>
            </w:r>
            <w:r w:rsidRPr="0087287E">
              <w:rPr>
                <w:spacing w:val="1"/>
                <w:sz w:val="24"/>
              </w:rPr>
              <w:t xml:space="preserve"> </w:t>
            </w:r>
            <w:r w:rsidRPr="0087287E">
              <w:rPr>
                <w:sz w:val="24"/>
              </w:rPr>
              <w:t>табака.</w:t>
            </w:r>
            <w:r w:rsidRPr="0087287E">
              <w:rPr>
                <w:spacing w:val="-57"/>
                <w:sz w:val="24"/>
              </w:rPr>
              <w:t xml:space="preserve"> </w:t>
            </w:r>
            <w:r w:rsidRPr="0087287E">
              <w:rPr>
                <w:sz w:val="24"/>
              </w:rPr>
              <w:t>Курить –</w:t>
            </w:r>
            <w:r w:rsidRPr="0087287E">
              <w:rPr>
                <w:spacing w:val="-1"/>
                <w:sz w:val="24"/>
              </w:rPr>
              <w:t xml:space="preserve"> </w:t>
            </w:r>
            <w:r w:rsidRPr="0087287E">
              <w:rPr>
                <w:sz w:val="24"/>
              </w:rPr>
              <w:t>здоровью</w:t>
            </w:r>
            <w:r w:rsidRPr="0087287E">
              <w:rPr>
                <w:spacing w:val="-1"/>
                <w:sz w:val="24"/>
              </w:rPr>
              <w:t xml:space="preserve"> </w:t>
            </w:r>
            <w:r w:rsidRPr="0087287E">
              <w:rPr>
                <w:sz w:val="24"/>
              </w:rPr>
              <w:t>вредить!»</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494" w:type="dxa"/>
          </w:tcPr>
          <w:p w:rsidR="0087287E" w:rsidRPr="0087287E" w:rsidRDefault="0087287E" w:rsidP="0087287E">
            <w:pPr>
              <w:spacing w:line="268" w:lineRule="exact"/>
              <w:ind w:left="375" w:right="368"/>
              <w:jc w:val="center"/>
              <w:rPr>
                <w:sz w:val="24"/>
              </w:rPr>
            </w:pPr>
            <w:r w:rsidRPr="0087287E">
              <w:rPr>
                <w:sz w:val="24"/>
              </w:rPr>
              <w:t>23.05.31.05.2024</w:t>
            </w:r>
          </w:p>
        </w:tc>
        <w:tc>
          <w:tcPr>
            <w:tcW w:w="3584" w:type="dxa"/>
          </w:tcPr>
          <w:p w:rsidR="0087287E" w:rsidRPr="0087287E" w:rsidRDefault="0087287E" w:rsidP="0087287E">
            <w:pPr>
              <w:ind w:left="148" w:right="140"/>
              <w:jc w:val="center"/>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3"/>
                <w:sz w:val="24"/>
              </w:rPr>
              <w:t xml:space="preserve"> </w:t>
            </w:r>
            <w:r w:rsidRPr="0087287E">
              <w:rPr>
                <w:sz w:val="24"/>
              </w:rPr>
              <w:t>руководители</w:t>
            </w:r>
          </w:p>
          <w:p w:rsidR="0087287E" w:rsidRPr="0087287E" w:rsidRDefault="0087287E" w:rsidP="0087287E">
            <w:pPr>
              <w:ind w:left="146" w:right="140"/>
              <w:jc w:val="center"/>
              <w:rPr>
                <w:sz w:val="24"/>
              </w:rPr>
            </w:pPr>
            <w:r w:rsidRPr="0087287E">
              <w:rPr>
                <w:sz w:val="24"/>
              </w:rPr>
              <w:t>Актив</w:t>
            </w:r>
            <w:r w:rsidRPr="0087287E">
              <w:rPr>
                <w:spacing w:val="-4"/>
                <w:sz w:val="24"/>
              </w:rPr>
              <w:t xml:space="preserve"> </w:t>
            </w:r>
            <w:r w:rsidRPr="0087287E">
              <w:rPr>
                <w:sz w:val="24"/>
              </w:rPr>
              <w:t>РДШ</w:t>
            </w:r>
          </w:p>
        </w:tc>
      </w:tr>
      <w:tr w:rsidR="0087287E" w:rsidRPr="0087287E" w:rsidTr="0087287E">
        <w:trPr>
          <w:trHeight w:val="828"/>
        </w:trPr>
        <w:tc>
          <w:tcPr>
            <w:tcW w:w="3469" w:type="dxa"/>
          </w:tcPr>
          <w:p w:rsidR="0087287E" w:rsidRPr="0087287E" w:rsidRDefault="0087287E" w:rsidP="0087287E">
            <w:pPr>
              <w:tabs>
                <w:tab w:val="left" w:pos="955"/>
                <w:tab w:val="left" w:pos="1382"/>
                <w:tab w:val="left" w:pos="2195"/>
              </w:tabs>
              <w:spacing w:line="268" w:lineRule="exact"/>
              <w:ind w:left="107"/>
              <w:rPr>
                <w:sz w:val="24"/>
              </w:rPr>
            </w:pPr>
            <w:r w:rsidRPr="0087287E">
              <w:rPr>
                <w:sz w:val="24"/>
              </w:rPr>
              <w:t>24.05</w:t>
            </w:r>
            <w:r w:rsidRPr="0087287E">
              <w:rPr>
                <w:sz w:val="24"/>
              </w:rPr>
              <w:tab/>
              <w:t>–</w:t>
            </w:r>
            <w:r w:rsidRPr="0087287E">
              <w:rPr>
                <w:sz w:val="24"/>
              </w:rPr>
              <w:tab/>
              <w:t>День</w:t>
            </w:r>
            <w:r w:rsidRPr="0087287E">
              <w:rPr>
                <w:sz w:val="24"/>
              </w:rPr>
              <w:tab/>
              <w:t>славянской</w:t>
            </w:r>
          </w:p>
          <w:p w:rsidR="0087287E" w:rsidRPr="0087287E" w:rsidRDefault="0087287E" w:rsidP="0087287E">
            <w:pPr>
              <w:tabs>
                <w:tab w:val="left" w:pos="1869"/>
                <w:tab w:val="left" w:pos="2311"/>
              </w:tabs>
              <w:spacing w:line="270" w:lineRule="atLeast"/>
              <w:ind w:left="107" w:right="112"/>
              <w:rPr>
                <w:sz w:val="24"/>
              </w:rPr>
            </w:pPr>
            <w:r w:rsidRPr="0087287E">
              <w:rPr>
                <w:sz w:val="24"/>
              </w:rPr>
              <w:t>письменности</w:t>
            </w:r>
            <w:r w:rsidRPr="0087287E">
              <w:rPr>
                <w:sz w:val="24"/>
              </w:rPr>
              <w:tab/>
              <w:t>и</w:t>
            </w:r>
            <w:r w:rsidRPr="0087287E">
              <w:rPr>
                <w:sz w:val="24"/>
              </w:rPr>
              <w:tab/>
            </w:r>
            <w:r w:rsidRPr="0087287E">
              <w:rPr>
                <w:spacing w:val="-2"/>
                <w:sz w:val="24"/>
              </w:rPr>
              <w:t>культуры:</w:t>
            </w:r>
            <w:r w:rsidRPr="0087287E">
              <w:rPr>
                <w:spacing w:val="-57"/>
                <w:sz w:val="24"/>
              </w:rPr>
              <w:t xml:space="preserve"> </w:t>
            </w:r>
            <w:r w:rsidRPr="0087287E">
              <w:rPr>
                <w:sz w:val="24"/>
              </w:rPr>
              <w:t>литературный</w:t>
            </w:r>
            <w:r w:rsidRPr="0087287E">
              <w:rPr>
                <w:spacing w:val="-1"/>
                <w:sz w:val="24"/>
              </w:rPr>
              <w:t xml:space="preserve"> </w:t>
            </w:r>
            <w:r w:rsidRPr="0087287E">
              <w:rPr>
                <w:sz w:val="24"/>
              </w:rPr>
              <w:t>десант</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24.05.2024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275"/>
        </w:trPr>
        <w:tc>
          <w:tcPr>
            <w:tcW w:w="10742" w:type="dxa"/>
            <w:gridSpan w:val="4"/>
          </w:tcPr>
          <w:p w:rsidR="0087287E" w:rsidRPr="0087287E" w:rsidRDefault="0087287E" w:rsidP="0087287E">
            <w:pPr>
              <w:spacing w:line="256" w:lineRule="exact"/>
              <w:ind w:left="3068" w:right="3059"/>
              <w:jc w:val="center"/>
              <w:rPr>
                <w:b/>
                <w:sz w:val="24"/>
              </w:rPr>
            </w:pPr>
            <w:r w:rsidRPr="0087287E">
              <w:rPr>
                <w:b/>
                <w:sz w:val="24"/>
              </w:rPr>
              <w:t>ИЮНЬ-АВГУСТ</w:t>
            </w:r>
          </w:p>
        </w:tc>
      </w:tr>
      <w:tr w:rsidR="0087287E" w:rsidRPr="0087287E" w:rsidTr="0087287E">
        <w:trPr>
          <w:trHeight w:val="827"/>
        </w:trPr>
        <w:tc>
          <w:tcPr>
            <w:tcW w:w="3469" w:type="dxa"/>
          </w:tcPr>
          <w:p w:rsidR="0087287E" w:rsidRPr="0087287E" w:rsidRDefault="0087287E" w:rsidP="0087287E">
            <w:pPr>
              <w:ind w:left="107" w:right="87"/>
              <w:rPr>
                <w:sz w:val="24"/>
              </w:rPr>
            </w:pPr>
            <w:r w:rsidRPr="0087287E">
              <w:rPr>
                <w:sz w:val="24"/>
              </w:rPr>
              <w:t>01.06</w:t>
            </w:r>
            <w:r w:rsidRPr="0087287E">
              <w:rPr>
                <w:spacing w:val="51"/>
                <w:sz w:val="24"/>
              </w:rPr>
              <w:t xml:space="preserve"> </w:t>
            </w:r>
            <w:r w:rsidRPr="0087287E">
              <w:rPr>
                <w:sz w:val="24"/>
              </w:rPr>
              <w:t>–</w:t>
            </w:r>
            <w:r w:rsidRPr="0087287E">
              <w:rPr>
                <w:spacing w:val="50"/>
                <w:sz w:val="24"/>
              </w:rPr>
              <w:t xml:space="preserve"> </w:t>
            </w:r>
            <w:r w:rsidRPr="0087287E">
              <w:rPr>
                <w:sz w:val="24"/>
              </w:rPr>
              <w:t>Международный</w:t>
            </w:r>
            <w:r w:rsidRPr="0087287E">
              <w:rPr>
                <w:spacing w:val="52"/>
                <w:sz w:val="24"/>
              </w:rPr>
              <w:t xml:space="preserve"> </w:t>
            </w:r>
            <w:r w:rsidRPr="0087287E">
              <w:rPr>
                <w:sz w:val="24"/>
              </w:rPr>
              <w:t>День</w:t>
            </w:r>
            <w:r w:rsidRPr="0087287E">
              <w:rPr>
                <w:spacing w:val="-57"/>
                <w:sz w:val="24"/>
              </w:rPr>
              <w:t xml:space="preserve"> </w:t>
            </w:r>
            <w:r w:rsidRPr="0087287E">
              <w:rPr>
                <w:sz w:val="24"/>
              </w:rPr>
              <w:t>защиты</w:t>
            </w:r>
            <w:r w:rsidRPr="0087287E">
              <w:rPr>
                <w:spacing w:val="-1"/>
                <w:sz w:val="24"/>
              </w:rPr>
              <w:t xml:space="preserve"> </w:t>
            </w:r>
            <w:r w:rsidRPr="0087287E">
              <w:rPr>
                <w:sz w:val="24"/>
              </w:rPr>
              <w:t>детей</w:t>
            </w:r>
          </w:p>
          <w:p w:rsidR="0087287E" w:rsidRPr="0087287E" w:rsidRDefault="0087287E" w:rsidP="0087287E">
            <w:pPr>
              <w:spacing w:line="264" w:lineRule="exact"/>
              <w:ind w:left="107"/>
              <w:rPr>
                <w:sz w:val="24"/>
              </w:rPr>
            </w:pPr>
            <w:r w:rsidRPr="0087287E">
              <w:rPr>
                <w:sz w:val="24"/>
              </w:rPr>
              <w:t>Праздник</w:t>
            </w:r>
            <w:r w:rsidRPr="0087287E">
              <w:rPr>
                <w:spacing w:val="-2"/>
                <w:sz w:val="24"/>
              </w:rPr>
              <w:t xml:space="preserve"> </w:t>
            </w:r>
            <w:r w:rsidRPr="0087287E">
              <w:rPr>
                <w:sz w:val="24"/>
              </w:rPr>
              <w:t>«Здравствуй,</w:t>
            </w:r>
            <w:r w:rsidRPr="0087287E">
              <w:rPr>
                <w:spacing w:val="-2"/>
                <w:sz w:val="24"/>
              </w:rPr>
              <w:t xml:space="preserve"> </w:t>
            </w:r>
            <w:r w:rsidRPr="0087287E">
              <w:rPr>
                <w:sz w:val="24"/>
              </w:rPr>
              <w:t>лето»</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01.06.2024</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4"/>
                <w:sz w:val="24"/>
              </w:rPr>
              <w:t xml:space="preserve"> </w:t>
            </w:r>
            <w:r w:rsidRPr="0087287E">
              <w:rPr>
                <w:sz w:val="24"/>
              </w:rPr>
              <w:t>руководители</w:t>
            </w:r>
          </w:p>
        </w:tc>
      </w:tr>
      <w:tr w:rsidR="0087287E" w:rsidRPr="0087287E" w:rsidTr="0087287E">
        <w:trPr>
          <w:trHeight w:val="275"/>
        </w:trPr>
        <w:tc>
          <w:tcPr>
            <w:tcW w:w="3469" w:type="dxa"/>
          </w:tcPr>
          <w:p w:rsidR="0087287E" w:rsidRPr="0087287E" w:rsidRDefault="0087287E" w:rsidP="0087287E">
            <w:pPr>
              <w:spacing w:line="256" w:lineRule="exact"/>
              <w:ind w:left="107"/>
              <w:rPr>
                <w:sz w:val="24"/>
              </w:rPr>
            </w:pPr>
            <w:r w:rsidRPr="0087287E">
              <w:rPr>
                <w:sz w:val="24"/>
              </w:rPr>
              <w:t>05.06</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эколога</w:t>
            </w:r>
          </w:p>
        </w:tc>
        <w:tc>
          <w:tcPr>
            <w:tcW w:w="1195" w:type="dxa"/>
          </w:tcPr>
          <w:p w:rsidR="0087287E" w:rsidRPr="0087287E" w:rsidRDefault="0087287E" w:rsidP="0087287E">
            <w:pPr>
              <w:spacing w:line="256" w:lineRule="exact"/>
              <w:ind w:left="161" w:right="154"/>
              <w:jc w:val="center"/>
              <w:rPr>
                <w:sz w:val="24"/>
              </w:rPr>
            </w:pPr>
            <w:r w:rsidRPr="0087287E">
              <w:rPr>
                <w:sz w:val="24"/>
              </w:rPr>
              <w:t>5-9</w:t>
            </w:r>
          </w:p>
        </w:tc>
        <w:tc>
          <w:tcPr>
            <w:tcW w:w="2494" w:type="dxa"/>
          </w:tcPr>
          <w:p w:rsidR="0087287E" w:rsidRPr="0087287E" w:rsidRDefault="0087287E" w:rsidP="0087287E">
            <w:pPr>
              <w:spacing w:line="256" w:lineRule="exact"/>
              <w:ind w:left="375" w:right="367"/>
              <w:jc w:val="center"/>
              <w:rPr>
                <w:sz w:val="24"/>
              </w:rPr>
            </w:pPr>
            <w:r w:rsidRPr="0087287E">
              <w:rPr>
                <w:sz w:val="24"/>
              </w:rPr>
              <w:t>05.06.2024</w:t>
            </w:r>
          </w:p>
        </w:tc>
        <w:tc>
          <w:tcPr>
            <w:tcW w:w="3584" w:type="dxa"/>
          </w:tcPr>
          <w:p w:rsidR="0087287E" w:rsidRPr="0087287E" w:rsidRDefault="0087287E" w:rsidP="0087287E">
            <w:pPr>
              <w:spacing w:line="256"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51"/>
        </w:trPr>
        <w:tc>
          <w:tcPr>
            <w:tcW w:w="3469" w:type="dxa"/>
          </w:tcPr>
          <w:p w:rsidR="0087287E" w:rsidRPr="0087287E" w:rsidRDefault="0087287E" w:rsidP="0087287E">
            <w:pPr>
              <w:spacing w:line="268" w:lineRule="exact"/>
              <w:ind w:left="107"/>
              <w:rPr>
                <w:sz w:val="24"/>
              </w:rPr>
            </w:pPr>
            <w:r w:rsidRPr="0087287E">
              <w:rPr>
                <w:sz w:val="24"/>
              </w:rPr>
              <w:t>06.06</w:t>
            </w:r>
            <w:r w:rsidRPr="0087287E">
              <w:rPr>
                <w:spacing w:val="32"/>
                <w:sz w:val="24"/>
              </w:rPr>
              <w:t xml:space="preserve"> </w:t>
            </w:r>
            <w:r w:rsidRPr="0087287E">
              <w:rPr>
                <w:sz w:val="24"/>
              </w:rPr>
              <w:t>–</w:t>
            </w:r>
            <w:r w:rsidRPr="0087287E">
              <w:rPr>
                <w:spacing w:val="32"/>
                <w:sz w:val="24"/>
              </w:rPr>
              <w:t xml:space="preserve"> </w:t>
            </w:r>
            <w:r w:rsidRPr="0087287E">
              <w:rPr>
                <w:sz w:val="24"/>
              </w:rPr>
              <w:t>День</w:t>
            </w:r>
            <w:r w:rsidRPr="0087287E">
              <w:rPr>
                <w:spacing w:val="32"/>
                <w:sz w:val="24"/>
              </w:rPr>
              <w:t xml:space="preserve"> </w:t>
            </w:r>
            <w:r w:rsidRPr="0087287E">
              <w:rPr>
                <w:sz w:val="24"/>
              </w:rPr>
              <w:t>русского</w:t>
            </w:r>
            <w:r w:rsidRPr="0087287E">
              <w:rPr>
                <w:spacing w:val="34"/>
                <w:sz w:val="24"/>
              </w:rPr>
              <w:t xml:space="preserve"> </w:t>
            </w:r>
            <w:r w:rsidRPr="0087287E">
              <w:rPr>
                <w:sz w:val="24"/>
              </w:rPr>
              <w:t>языка</w:t>
            </w:r>
            <w:r w:rsidRPr="0087287E">
              <w:rPr>
                <w:spacing w:val="34"/>
                <w:sz w:val="24"/>
              </w:rPr>
              <w:t xml:space="preserve"> </w:t>
            </w:r>
            <w:r w:rsidRPr="0087287E">
              <w:rPr>
                <w:sz w:val="24"/>
              </w:rPr>
              <w:t>–</w:t>
            </w:r>
          </w:p>
          <w:p w:rsidR="0087287E" w:rsidRPr="0087287E" w:rsidRDefault="0087287E" w:rsidP="0087287E">
            <w:pPr>
              <w:spacing w:line="264" w:lineRule="exact"/>
              <w:ind w:left="107"/>
              <w:rPr>
                <w:sz w:val="24"/>
              </w:rPr>
            </w:pPr>
            <w:r w:rsidRPr="0087287E">
              <w:rPr>
                <w:sz w:val="24"/>
              </w:rPr>
              <w:t>Пушкинский</w:t>
            </w:r>
            <w:r w:rsidRPr="0087287E">
              <w:rPr>
                <w:spacing w:val="-4"/>
                <w:sz w:val="24"/>
              </w:rPr>
              <w:t xml:space="preserve"> </w:t>
            </w:r>
            <w:r w:rsidRPr="0087287E">
              <w:rPr>
                <w:sz w:val="24"/>
              </w:rPr>
              <w:t>День</w:t>
            </w:r>
            <w:r w:rsidRPr="0087287E">
              <w:rPr>
                <w:spacing w:val="-4"/>
                <w:sz w:val="24"/>
              </w:rPr>
              <w:t xml:space="preserve"> </w:t>
            </w:r>
            <w:r w:rsidRPr="0087287E">
              <w:rPr>
                <w:sz w:val="24"/>
              </w:rPr>
              <w:t>России</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06.06.2024</w:t>
            </w:r>
          </w:p>
        </w:tc>
        <w:tc>
          <w:tcPr>
            <w:tcW w:w="3584" w:type="dxa"/>
          </w:tcPr>
          <w:p w:rsidR="0087287E" w:rsidRPr="0087287E" w:rsidRDefault="0087287E" w:rsidP="0087287E">
            <w:pPr>
              <w:spacing w:line="268" w:lineRule="exact"/>
              <w:ind w:left="145" w:right="140"/>
              <w:jc w:val="center"/>
              <w:rPr>
                <w:sz w:val="24"/>
              </w:rPr>
            </w:pPr>
            <w:r w:rsidRPr="0087287E">
              <w:rPr>
                <w:sz w:val="24"/>
              </w:rPr>
              <w:t>Классные</w:t>
            </w:r>
            <w:r w:rsidRPr="0087287E">
              <w:rPr>
                <w:spacing w:val="-5"/>
                <w:sz w:val="24"/>
              </w:rPr>
              <w:t xml:space="preserve"> </w:t>
            </w:r>
            <w:r w:rsidRPr="0087287E">
              <w:rPr>
                <w:sz w:val="24"/>
              </w:rPr>
              <w:t>руководители</w:t>
            </w:r>
          </w:p>
        </w:tc>
      </w:tr>
      <w:tr w:rsidR="0087287E" w:rsidRPr="0087287E" w:rsidTr="0087287E">
        <w:trPr>
          <w:trHeight w:val="825"/>
        </w:trPr>
        <w:tc>
          <w:tcPr>
            <w:tcW w:w="3469" w:type="dxa"/>
            <w:tcBorders>
              <w:bottom w:val="single" w:sz="6" w:space="0" w:color="000000"/>
            </w:tcBorders>
          </w:tcPr>
          <w:p w:rsidR="0087287E" w:rsidRPr="0087287E" w:rsidRDefault="0087287E" w:rsidP="0087287E">
            <w:pPr>
              <w:tabs>
                <w:tab w:val="left" w:pos="912"/>
                <w:tab w:val="left" w:pos="1296"/>
                <w:tab w:val="left" w:pos="1919"/>
                <w:tab w:val="left" w:pos="2509"/>
                <w:tab w:val="left" w:pos="2999"/>
              </w:tabs>
              <w:spacing w:line="270" w:lineRule="exact"/>
              <w:ind w:left="107"/>
              <w:rPr>
                <w:sz w:val="24"/>
              </w:rPr>
            </w:pPr>
            <w:r w:rsidRPr="0087287E">
              <w:rPr>
                <w:sz w:val="24"/>
              </w:rPr>
              <w:t>09.06</w:t>
            </w:r>
            <w:r w:rsidRPr="0087287E">
              <w:rPr>
                <w:sz w:val="24"/>
              </w:rPr>
              <w:tab/>
              <w:t>–</w:t>
            </w:r>
            <w:r w:rsidRPr="0087287E">
              <w:rPr>
                <w:sz w:val="24"/>
              </w:rPr>
              <w:tab/>
              <w:t>350</w:t>
            </w:r>
            <w:r w:rsidRPr="0087287E">
              <w:rPr>
                <w:sz w:val="24"/>
              </w:rPr>
              <w:tab/>
              <w:t>лет</w:t>
            </w:r>
            <w:r w:rsidRPr="0087287E">
              <w:rPr>
                <w:sz w:val="24"/>
              </w:rPr>
              <w:tab/>
              <w:t>со</w:t>
            </w:r>
            <w:r w:rsidRPr="0087287E">
              <w:rPr>
                <w:sz w:val="24"/>
              </w:rPr>
              <w:tab/>
              <w:t>дня</w:t>
            </w:r>
          </w:p>
          <w:p w:rsidR="0087287E" w:rsidRPr="0087287E" w:rsidRDefault="0087287E" w:rsidP="0087287E">
            <w:pPr>
              <w:tabs>
                <w:tab w:val="left" w:pos="1856"/>
                <w:tab w:val="left" w:pos="3216"/>
              </w:tabs>
              <w:spacing w:line="270" w:lineRule="atLeast"/>
              <w:ind w:left="107" w:right="99"/>
              <w:rPr>
                <w:sz w:val="24"/>
              </w:rPr>
            </w:pPr>
            <w:r w:rsidRPr="0087287E">
              <w:rPr>
                <w:sz w:val="24"/>
              </w:rPr>
              <w:t>рождения</w:t>
            </w:r>
            <w:r w:rsidRPr="0087287E">
              <w:rPr>
                <w:sz w:val="24"/>
              </w:rPr>
              <w:tab/>
              <w:t>Петра</w:t>
            </w:r>
            <w:r w:rsidRPr="0087287E">
              <w:rPr>
                <w:sz w:val="24"/>
              </w:rPr>
              <w:tab/>
            </w:r>
            <w:r w:rsidRPr="0087287E">
              <w:rPr>
                <w:spacing w:val="-5"/>
                <w:sz w:val="24"/>
              </w:rPr>
              <w:t>I:</w:t>
            </w:r>
            <w:r w:rsidRPr="0087287E">
              <w:rPr>
                <w:spacing w:val="-57"/>
                <w:sz w:val="24"/>
              </w:rPr>
              <w:t xml:space="preserve"> </w:t>
            </w:r>
            <w:r w:rsidRPr="0087287E">
              <w:rPr>
                <w:sz w:val="24"/>
              </w:rPr>
              <w:t>исторический</w:t>
            </w:r>
            <w:r w:rsidRPr="0087287E">
              <w:rPr>
                <w:spacing w:val="-1"/>
                <w:sz w:val="24"/>
              </w:rPr>
              <w:t xml:space="preserve"> </w:t>
            </w:r>
            <w:r w:rsidRPr="0087287E">
              <w:rPr>
                <w:sz w:val="24"/>
              </w:rPr>
              <w:t>десант</w:t>
            </w:r>
          </w:p>
        </w:tc>
        <w:tc>
          <w:tcPr>
            <w:tcW w:w="1195" w:type="dxa"/>
            <w:tcBorders>
              <w:bottom w:val="single" w:sz="6" w:space="0" w:color="000000"/>
            </w:tcBorders>
          </w:tcPr>
          <w:p w:rsidR="0087287E" w:rsidRPr="0087287E" w:rsidRDefault="0087287E" w:rsidP="0087287E">
            <w:pPr>
              <w:spacing w:line="270" w:lineRule="exact"/>
              <w:ind w:left="161" w:right="154"/>
              <w:jc w:val="center"/>
              <w:rPr>
                <w:sz w:val="24"/>
              </w:rPr>
            </w:pPr>
            <w:r w:rsidRPr="0087287E">
              <w:rPr>
                <w:sz w:val="24"/>
              </w:rPr>
              <w:t>5-9</w:t>
            </w:r>
          </w:p>
        </w:tc>
        <w:tc>
          <w:tcPr>
            <w:tcW w:w="2494" w:type="dxa"/>
            <w:tcBorders>
              <w:bottom w:val="single" w:sz="6" w:space="0" w:color="000000"/>
            </w:tcBorders>
          </w:tcPr>
          <w:p w:rsidR="0087287E" w:rsidRPr="0087287E" w:rsidRDefault="0087287E" w:rsidP="0087287E">
            <w:pPr>
              <w:spacing w:line="270" w:lineRule="exact"/>
              <w:ind w:left="375" w:right="367"/>
              <w:jc w:val="center"/>
              <w:rPr>
                <w:sz w:val="24"/>
              </w:rPr>
            </w:pPr>
            <w:r w:rsidRPr="0087287E">
              <w:rPr>
                <w:sz w:val="24"/>
              </w:rPr>
              <w:t>09.06.2024</w:t>
            </w:r>
          </w:p>
        </w:tc>
        <w:tc>
          <w:tcPr>
            <w:tcW w:w="3584" w:type="dxa"/>
            <w:tcBorders>
              <w:bottom w:val="single" w:sz="6" w:space="0" w:color="000000"/>
            </w:tcBorders>
          </w:tcPr>
          <w:p w:rsidR="0087287E" w:rsidRPr="0087287E" w:rsidRDefault="0087287E" w:rsidP="0087287E">
            <w:pPr>
              <w:spacing w:line="270"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51"/>
        </w:trPr>
        <w:tc>
          <w:tcPr>
            <w:tcW w:w="3469" w:type="dxa"/>
            <w:tcBorders>
              <w:top w:val="single" w:sz="6" w:space="0" w:color="000000"/>
            </w:tcBorders>
          </w:tcPr>
          <w:p w:rsidR="0087287E" w:rsidRPr="0087287E" w:rsidRDefault="0087287E" w:rsidP="0087287E">
            <w:pPr>
              <w:tabs>
                <w:tab w:val="left" w:pos="852"/>
                <w:tab w:val="left" w:pos="1176"/>
                <w:tab w:val="left" w:pos="1888"/>
                <w:tab w:val="left" w:pos="2885"/>
              </w:tabs>
              <w:spacing w:line="268" w:lineRule="exact"/>
              <w:ind w:left="107"/>
              <w:rPr>
                <w:sz w:val="24"/>
              </w:rPr>
            </w:pPr>
            <w:r w:rsidRPr="0087287E">
              <w:rPr>
                <w:sz w:val="24"/>
              </w:rPr>
              <w:t>12.06</w:t>
            </w:r>
            <w:r w:rsidRPr="0087287E">
              <w:rPr>
                <w:sz w:val="24"/>
              </w:rPr>
              <w:tab/>
              <w:t>–</w:t>
            </w:r>
            <w:r w:rsidRPr="0087287E">
              <w:rPr>
                <w:sz w:val="24"/>
              </w:rPr>
              <w:tab/>
              <w:t>День</w:t>
            </w:r>
            <w:r w:rsidRPr="0087287E">
              <w:rPr>
                <w:sz w:val="24"/>
              </w:rPr>
              <w:tab/>
              <w:t>России:</w:t>
            </w:r>
            <w:r w:rsidRPr="0087287E">
              <w:rPr>
                <w:sz w:val="24"/>
              </w:rPr>
              <w:tab/>
              <w:t>урок</w:t>
            </w:r>
          </w:p>
          <w:p w:rsidR="0087287E" w:rsidRPr="0087287E" w:rsidRDefault="0087287E" w:rsidP="0087287E">
            <w:pPr>
              <w:spacing w:line="264" w:lineRule="exact"/>
              <w:ind w:left="107"/>
              <w:rPr>
                <w:sz w:val="24"/>
              </w:rPr>
            </w:pPr>
            <w:r w:rsidRPr="0087287E">
              <w:rPr>
                <w:sz w:val="24"/>
              </w:rPr>
              <w:t>Мужества</w:t>
            </w:r>
          </w:p>
        </w:tc>
        <w:tc>
          <w:tcPr>
            <w:tcW w:w="1195" w:type="dxa"/>
            <w:tcBorders>
              <w:top w:val="single" w:sz="6" w:space="0" w:color="000000"/>
            </w:tcBorders>
          </w:tcPr>
          <w:p w:rsidR="0087287E" w:rsidRPr="0087287E" w:rsidRDefault="0087287E" w:rsidP="0087287E">
            <w:pPr>
              <w:spacing w:line="268" w:lineRule="exact"/>
              <w:ind w:left="161" w:right="154"/>
              <w:jc w:val="center"/>
              <w:rPr>
                <w:sz w:val="24"/>
              </w:rPr>
            </w:pPr>
            <w:r w:rsidRPr="0087287E">
              <w:rPr>
                <w:sz w:val="24"/>
              </w:rPr>
              <w:t>5-9</w:t>
            </w:r>
          </w:p>
        </w:tc>
        <w:tc>
          <w:tcPr>
            <w:tcW w:w="2494" w:type="dxa"/>
            <w:tcBorders>
              <w:top w:val="single" w:sz="6" w:space="0" w:color="000000"/>
            </w:tcBorders>
          </w:tcPr>
          <w:p w:rsidR="0087287E" w:rsidRPr="0087287E" w:rsidRDefault="0087287E" w:rsidP="0087287E">
            <w:pPr>
              <w:spacing w:line="268" w:lineRule="exact"/>
              <w:ind w:left="375" w:right="367"/>
              <w:jc w:val="center"/>
              <w:rPr>
                <w:sz w:val="24"/>
              </w:rPr>
            </w:pPr>
            <w:r w:rsidRPr="0087287E">
              <w:rPr>
                <w:sz w:val="24"/>
              </w:rPr>
              <w:t>12.06.2024</w:t>
            </w:r>
          </w:p>
        </w:tc>
        <w:tc>
          <w:tcPr>
            <w:tcW w:w="3584" w:type="dxa"/>
            <w:tcBorders>
              <w:top w:val="single" w:sz="6" w:space="0" w:color="000000"/>
            </w:tcBorders>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655"/>
        </w:trPr>
        <w:tc>
          <w:tcPr>
            <w:tcW w:w="3469" w:type="dxa"/>
          </w:tcPr>
          <w:p w:rsidR="0087287E" w:rsidRPr="0087287E" w:rsidRDefault="0087287E" w:rsidP="0087287E">
            <w:pPr>
              <w:ind w:left="107" w:right="95"/>
              <w:jc w:val="both"/>
              <w:rPr>
                <w:sz w:val="24"/>
              </w:rPr>
            </w:pPr>
            <w:r w:rsidRPr="0087287E">
              <w:rPr>
                <w:sz w:val="24"/>
              </w:rPr>
              <w:lastRenderedPageBreak/>
              <w:t>22.06</w:t>
            </w:r>
            <w:r w:rsidRPr="0087287E">
              <w:rPr>
                <w:spacing w:val="1"/>
                <w:sz w:val="24"/>
              </w:rPr>
              <w:t xml:space="preserve"> </w:t>
            </w:r>
            <w:r w:rsidRPr="0087287E">
              <w:rPr>
                <w:sz w:val="24"/>
              </w:rPr>
              <w:t>–День</w:t>
            </w:r>
            <w:r w:rsidRPr="0087287E">
              <w:rPr>
                <w:spacing w:val="1"/>
                <w:sz w:val="24"/>
              </w:rPr>
              <w:t xml:space="preserve"> </w:t>
            </w:r>
            <w:r w:rsidRPr="0087287E">
              <w:rPr>
                <w:sz w:val="24"/>
              </w:rPr>
              <w:t>дня</w:t>
            </w:r>
            <w:r w:rsidRPr="0087287E">
              <w:rPr>
                <w:spacing w:val="1"/>
                <w:sz w:val="24"/>
              </w:rPr>
              <w:t xml:space="preserve"> </w:t>
            </w:r>
            <w:r w:rsidRPr="0087287E">
              <w:rPr>
                <w:sz w:val="24"/>
              </w:rPr>
              <w:t>начала</w:t>
            </w:r>
            <w:r w:rsidRPr="0087287E">
              <w:rPr>
                <w:spacing w:val="1"/>
                <w:sz w:val="24"/>
              </w:rPr>
              <w:t xml:space="preserve"> </w:t>
            </w:r>
            <w:r w:rsidRPr="0087287E">
              <w:rPr>
                <w:sz w:val="24"/>
              </w:rPr>
              <w:t>Великой Отечественной войны</w:t>
            </w:r>
            <w:r w:rsidRPr="0087287E">
              <w:rPr>
                <w:spacing w:val="-57"/>
                <w:sz w:val="24"/>
              </w:rPr>
              <w:t xml:space="preserve"> </w:t>
            </w:r>
            <w:r w:rsidRPr="0087287E">
              <w:rPr>
                <w:sz w:val="24"/>
              </w:rPr>
              <w:t>и начала героической обороны</w:t>
            </w:r>
            <w:r w:rsidRPr="0087287E">
              <w:rPr>
                <w:spacing w:val="1"/>
                <w:sz w:val="24"/>
              </w:rPr>
              <w:t xml:space="preserve"> </w:t>
            </w:r>
            <w:r w:rsidRPr="0087287E">
              <w:rPr>
                <w:sz w:val="24"/>
              </w:rPr>
              <w:t>Брестской</w:t>
            </w:r>
            <w:r w:rsidRPr="0087287E">
              <w:rPr>
                <w:spacing w:val="13"/>
                <w:sz w:val="24"/>
              </w:rPr>
              <w:t xml:space="preserve"> </w:t>
            </w:r>
            <w:r w:rsidRPr="0087287E">
              <w:rPr>
                <w:sz w:val="24"/>
              </w:rPr>
              <w:t>крепости</w:t>
            </w:r>
            <w:r w:rsidRPr="0087287E">
              <w:rPr>
                <w:spacing w:val="14"/>
                <w:sz w:val="24"/>
              </w:rPr>
              <w:t xml:space="preserve"> </w:t>
            </w:r>
            <w:r w:rsidRPr="0087287E">
              <w:rPr>
                <w:sz w:val="24"/>
              </w:rPr>
              <w:t>(1941</w:t>
            </w:r>
            <w:r w:rsidRPr="0087287E">
              <w:rPr>
                <w:spacing w:val="12"/>
                <w:sz w:val="24"/>
              </w:rPr>
              <w:t xml:space="preserve"> </w:t>
            </w:r>
            <w:r w:rsidRPr="0087287E">
              <w:rPr>
                <w:sz w:val="24"/>
              </w:rPr>
              <w:t>год).</w:t>
            </w:r>
          </w:p>
          <w:p w:rsidR="0087287E" w:rsidRPr="0087287E" w:rsidRDefault="0087287E" w:rsidP="0087287E">
            <w:pPr>
              <w:spacing w:line="270" w:lineRule="atLeast"/>
              <w:ind w:left="107" w:right="99"/>
              <w:jc w:val="both"/>
              <w:rPr>
                <w:sz w:val="24"/>
              </w:rPr>
            </w:pPr>
            <w:r w:rsidRPr="0087287E">
              <w:rPr>
                <w:sz w:val="24"/>
              </w:rPr>
              <w:t>День</w:t>
            </w:r>
            <w:r w:rsidRPr="0087287E">
              <w:rPr>
                <w:spacing w:val="1"/>
                <w:sz w:val="24"/>
              </w:rPr>
              <w:t xml:space="preserve"> </w:t>
            </w:r>
            <w:r w:rsidRPr="0087287E">
              <w:rPr>
                <w:sz w:val="24"/>
              </w:rPr>
              <w:t>памяти</w:t>
            </w:r>
            <w:r w:rsidRPr="0087287E">
              <w:rPr>
                <w:spacing w:val="1"/>
                <w:sz w:val="24"/>
              </w:rPr>
              <w:t xml:space="preserve"> </w:t>
            </w:r>
            <w:r w:rsidRPr="0087287E">
              <w:rPr>
                <w:sz w:val="24"/>
              </w:rPr>
              <w:t>и</w:t>
            </w:r>
            <w:r w:rsidRPr="0087287E">
              <w:rPr>
                <w:spacing w:val="1"/>
                <w:sz w:val="24"/>
              </w:rPr>
              <w:t xml:space="preserve"> </w:t>
            </w:r>
            <w:r w:rsidRPr="0087287E">
              <w:rPr>
                <w:sz w:val="24"/>
              </w:rPr>
              <w:t>скорби.</w:t>
            </w:r>
            <w:r w:rsidRPr="0087287E">
              <w:rPr>
                <w:spacing w:val="1"/>
                <w:sz w:val="24"/>
              </w:rPr>
              <w:t xml:space="preserve"> </w:t>
            </w:r>
            <w:r w:rsidRPr="0087287E">
              <w:rPr>
                <w:sz w:val="24"/>
              </w:rPr>
              <w:t>Свеча</w:t>
            </w:r>
            <w:r w:rsidRPr="0087287E">
              <w:rPr>
                <w:spacing w:val="-57"/>
                <w:sz w:val="24"/>
              </w:rPr>
              <w:t xml:space="preserve"> </w:t>
            </w:r>
            <w:r w:rsidRPr="0087287E">
              <w:rPr>
                <w:sz w:val="24"/>
              </w:rPr>
              <w:t>памяти</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22.06.2024</w:t>
            </w:r>
          </w:p>
        </w:tc>
        <w:tc>
          <w:tcPr>
            <w:tcW w:w="3584" w:type="dxa"/>
          </w:tcPr>
          <w:p w:rsidR="0087287E" w:rsidRPr="0087287E" w:rsidRDefault="0087287E" w:rsidP="0087287E">
            <w:pPr>
              <w:ind w:left="148" w:right="140"/>
              <w:jc w:val="center"/>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Классные</w:t>
            </w:r>
            <w:r w:rsidRPr="0087287E">
              <w:rPr>
                <w:spacing w:val="-3"/>
                <w:sz w:val="24"/>
              </w:rPr>
              <w:t xml:space="preserve"> </w:t>
            </w:r>
            <w:r w:rsidRPr="0087287E">
              <w:rPr>
                <w:sz w:val="24"/>
              </w:rPr>
              <w:t>руководители</w:t>
            </w:r>
          </w:p>
          <w:p w:rsidR="0087287E" w:rsidRPr="0087287E" w:rsidRDefault="0087287E" w:rsidP="0087287E">
            <w:pPr>
              <w:ind w:left="146" w:right="140"/>
              <w:jc w:val="center"/>
              <w:rPr>
                <w:sz w:val="24"/>
              </w:rPr>
            </w:pPr>
            <w:r w:rsidRPr="0087287E">
              <w:rPr>
                <w:sz w:val="24"/>
              </w:rPr>
              <w:t>Актив</w:t>
            </w:r>
            <w:r w:rsidRPr="0087287E">
              <w:rPr>
                <w:spacing w:val="-4"/>
                <w:sz w:val="24"/>
              </w:rPr>
              <w:t xml:space="preserve"> </w:t>
            </w:r>
            <w:r w:rsidRPr="0087287E">
              <w:rPr>
                <w:sz w:val="24"/>
              </w:rPr>
              <w:t>РДШ</w:t>
            </w:r>
          </w:p>
        </w:tc>
      </w:tr>
      <w:tr w:rsidR="0087287E" w:rsidRPr="0087287E" w:rsidTr="0087287E">
        <w:trPr>
          <w:trHeight w:val="275"/>
        </w:trPr>
        <w:tc>
          <w:tcPr>
            <w:tcW w:w="3469" w:type="dxa"/>
          </w:tcPr>
          <w:p w:rsidR="0087287E" w:rsidRPr="0087287E" w:rsidRDefault="0087287E" w:rsidP="0087287E">
            <w:pPr>
              <w:spacing w:line="255" w:lineRule="exact"/>
              <w:ind w:left="107"/>
              <w:rPr>
                <w:sz w:val="24"/>
              </w:rPr>
            </w:pPr>
            <w:r w:rsidRPr="0087287E">
              <w:rPr>
                <w:sz w:val="24"/>
              </w:rPr>
              <w:t>27.06</w:t>
            </w:r>
            <w:r w:rsidRPr="0087287E">
              <w:rPr>
                <w:spacing w:val="-2"/>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молодежи</w:t>
            </w:r>
          </w:p>
        </w:tc>
        <w:tc>
          <w:tcPr>
            <w:tcW w:w="1195" w:type="dxa"/>
          </w:tcPr>
          <w:p w:rsidR="0087287E" w:rsidRPr="0087287E" w:rsidRDefault="0087287E" w:rsidP="0087287E">
            <w:pPr>
              <w:spacing w:line="255" w:lineRule="exact"/>
              <w:ind w:left="161" w:right="154"/>
              <w:jc w:val="center"/>
              <w:rPr>
                <w:sz w:val="24"/>
              </w:rPr>
            </w:pPr>
            <w:r w:rsidRPr="0087287E">
              <w:rPr>
                <w:sz w:val="24"/>
              </w:rPr>
              <w:t>5-9</w:t>
            </w:r>
          </w:p>
        </w:tc>
        <w:tc>
          <w:tcPr>
            <w:tcW w:w="2494" w:type="dxa"/>
          </w:tcPr>
          <w:p w:rsidR="0087287E" w:rsidRPr="0087287E" w:rsidRDefault="0087287E" w:rsidP="0087287E">
            <w:pPr>
              <w:spacing w:line="255" w:lineRule="exact"/>
              <w:ind w:left="375" w:right="367"/>
              <w:jc w:val="center"/>
              <w:rPr>
                <w:sz w:val="24"/>
              </w:rPr>
            </w:pPr>
            <w:r w:rsidRPr="0087287E">
              <w:rPr>
                <w:sz w:val="24"/>
              </w:rPr>
              <w:t>27.06.2024</w:t>
            </w:r>
          </w:p>
        </w:tc>
        <w:tc>
          <w:tcPr>
            <w:tcW w:w="3584" w:type="dxa"/>
          </w:tcPr>
          <w:p w:rsidR="0087287E" w:rsidRPr="0087287E" w:rsidRDefault="0087287E" w:rsidP="0087287E">
            <w:pPr>
              <w:spacing w:line="255"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828"/>
        </w:trPr>
        <w:tc>
          <w:tcPr>
            <w:tcW w:w="3469" w:type="dxa"/>
          </w:tcPr>
          <w:p w:rsidR="0087287E" w:rsidRPr="0087287E" w:rsidRDefault="0087287E" w:rsidP="0087287E">
            <w:pPr>
              <w:tabs>
                <w:tab w:val="left" w:pos="2413"/>
                <w:tab w:val="left" w:pos="2732"/>
              </w:tabs>
              <w:ind w:left="107" w:right="98"/>
              <w:rPr>
                <w:sz w:val="24"/>
              </w:rPr>
            </w:pPr>
            <w:r w:rsidRPr="0087287E">
              <w:rPr>
                <w:sz w:val="24"/>
              </w:rPr>
              <w:t>Выпускной</w:t>
            </w:r>
            <w:r w:rsidRPr="0087287E">
              <w:rPr>
                <w:sz w:val="24"/>
              </w:rPr>
              <w:tab/>
            </w:r>
            <w:r w:rsidRPr="0087287E">
              <w:rPr>
                <w:sz w:val="24"/>
              </w:rPr>
              <w:tab/>
            </w:r>
            <w:r w:rsidRPr="0087287E">
              <w:rPr>
                <w:spacing w:val="-1"/>
                <w:sz w:val="24"/>
              </w:rPr>
              <w:t>вечер.</w:t>
            </w:r>
            <w:r w:rsidRPr="0087287E">
              <w:rPr>
                <w:spacing w:val="-57"/>
                <w:sz w:val="24"/>
              </w:rPr>
              <w:t xml:space="preserve"> </w:t>
            </w:r>
            <w:r w:rsidRPr="0087287E">
              <w:rPr>
                <w:sz w:val="24"/>
              </w:rPr>
              <w:t>Торжественное</w:t>
            </w:r>
            <w:r w:rsidRPr="0087287E">
              <w:rPr>
                <w:sz w:val="24"/>
              </w:rPr>
              <w:tab/>
            </w:r>
            <w:r w:rsidRPr="0087287E">
              <w:rPr>
                <w:spacing w:val="-1"/>
                <w:sz w:val="24"/>
              </w:rPr>
              <w:t>вручение</w:t>
            </w:r>
          </w:p>
          <w:p w:rsidR="0087287E" w:rsidRPr="0087287E" w:rsidRDefault="0087287E" w:rsidP="0087287E">
            <w:pPr>
              <w:spacing w:line="264" w:lineRule="exact"/>
              <w:ind w:left="107"/>
              <w:rPr>
                <w:sz w:val="24"/>
              </w:rPr>
            </w:pPr>
            <w:r w:rsidRPr="0087287E">
              <w:rPr>
                <w:sz w:val="24"/>
              </w:rPr>
              <w:t>аттестатов</w:t>
            </w:r>
          </w:p>
        </w:tc>
        <w:tc>
          <w:tcPr>
            <w:tcW w:w="1195" w:type="dxa"/>
          </w:tcPr>
          <w:p w:rsidR="0087287E" w:rsidRPr="0087287E" w:rsidRDefault="0087287E" w:rsidP="0087287E">
            <w:pPr>
              <w:spacing w:line="268" w:lineRule="exact"/>
              <w:ind w:left="5"/>
              <w:jc w:val="center"/>
              <w:rPr>
                <w:sz w:val="24"/>
              </w:rPr>
            </w:pPr>
            <w:r w:rsidRPr="0087287E">
              <w:rPr>
                <w:sz w:val="24"/>
              </w:rPr>
              <w:t>9</w:t>
            </w:r>
          </w:p>
        </w:tc>
        <w:tc>
          <w:tcPr>
            <w:tcW w:w="2494" w:type="dxa"/>
          </w:tcPr>
          <w:p w:rsidR="0087287E" w:rsidRPr="0087287E" w:rsidRDefault="0087287E" w:rsidP="0087287E">
            <w:pPr>
              <w:spacing w:line="268" w:lineRule="exact"/>
              <w:ind w:left="375" w:right="363"/>
              <w:jc w:val="center"/>
              <w:rPr>
                <w:sz w:val="24"/>
              </w:rPr>
            </w:pPr>
            <w:r w:rsidRPr="0087287E">
              <w:rPr>
                <w:sz w:val="24"/>
              </w:rPr>
              <w:t>Июнь</w:t>
            </w:r>
            <w:r w:rsidRPr="0087287E">
              <w:rPr>
                <w:spacing w:val="-1"/>
                <w:sz w:val="24"/>
              </w:rPr>
              <w:t xml:space="preserve"> </w:t>
            </w:r>
            <w:r w:rsidRPr="0087287E">
              <w:rPr>
                <w:sz w:val="24"/>
              </w:rPr>
              <w:t>2024</w:t>
            </w:r>
          </w:p>
        </w:tc>
        <w:tc>
          <w:tcPr>
            <w:tcW w:w="3584" w:type="dxa"/>
          </w:tcPr>
          <w:p w:rsidR="0087287E" w:rsidRPr="0087287E" w:rsidRDefault="0087287E" w:rsidP="0087287E">
            <w:pPr>
              <w:ind w:left="552" w:right="171" w:hanging="363"/>
              <w:rPr>
                <w:sz w:val="24"/>
              </w:rPr>
            </w:pPr>
            <w:r w:rsidRPr="0087287E">
              <w:rPr>
                <w:sz w:val="24"/>
              </w:rPr>
              <w:t>Заместитель</w:t>
            </w:r>
            <w:r w:rsidRPr="0087287E">
              <w:rPr>
                <w:spacing w:val="-3"/>
                <w:sz w:val="24"/>
              </w:rPr>
              <w:t xml:space="preserve"> </w:t>
            </w:r>
            <w:r w:rsidRPr="0087287E">
              <w:rPr>
                <w:sz w:val="24"/>
              </w:rPr>
              <w:t>директора</w:t>
            </w:r>
            <w:r w:rsidRPr="0087287E">
              <w:rPr>
                <w:spacing w:val="-4"/>
                <w:sz w:val="24"/>
              </w:rPr>
              <w:t xml:space="preserve"> </w:t>
            </w:r>
            <w:r w:rsidRPr="0087287E">
              <w:rPr>
                <w:sz w:val="24"/>
              </w:rPr>
              <w:t>по</w:t>
            </w:r>
            <w:r w:rsidRPr="0087287E">
              <w:rPr>
                <w:spacing w:val="-2"/>
                <w:sz w:val="24"/>
              </w:rPr>
              <w:t xml:space="preserve"> </w:t>
            </w:r>
            <w:r w:rsidRPr="0087287E">
              <w:rPr>
                <w:sz w:val="24"/>
              </w:rPr>
              <w:t>УВР</w:t>
            </w:r>
            <w:r w:rsidRPr="0087287E">
              <w:rPr>
                <w:spacing w:val="-57"/>
                <w:sz w:val="24"/>
              </w:rPr>
              <w:t xml:space="preserve"> </w:t>
            </w:r>
            <w:r w:rsidRPr="0087287E">
              <w:rPr>
                <w:sz w:val="24"/>
              </w:rPr>
              <w:t>Классный</w:t>
            </w:r>
            <w:r w:rsidRPr="0087287E">
              <w:rPr>
                <w:spacing w:val="-1"/>
                <w:sz w:val="24"/>
              </w:rPr>
              <w:t xml:space="preserve"> </w:t>
            </w:r>
            <w:r w:rsidRPr="0087287E">
              <w:rPr>
                <w:sz w:val="24"/>
              </w:rPr>
              <w:t>руководитель</w:t>
            </w:r>
          </w:p>
        </w:tc>
      </w:tr>
      <w:tr w:rsidR="0087287E" w:rsidRPr="0087287E" w:rsidTr="0087287E">
        <w:trPr>
          <w:trHeight w:val="275"/>
        </w:trPr>
        <w:tc>
          <w:tcPr>
            <w:tcW w:w="3469" w:type="dxa"/>
          </w:tcPr>
          <w:p w:rsidR="0087287E" w:rsidRPr="0087287E" w:rsidRDefault="0087287E" w:rsidP="0087287E">
            <w:pPr>
              <w:spacing w:line="256" w:lineRule="exact"/>
              <w:ind w:left="107"/>
              <w:rPr>
                <w:sz w:val="24"/>
              </w:rPr>
            </w:pPr>
            <w:r w:rsidRPr="0087287E">
              <w:rPr>
                <w:sz w:val="24"/>
              </w:rPr>
              <w:t>14.08</w:t>
            </w:r>
            <w:r w:rsidRPr="0087287E">
              <w:rPr>
                <w:spacing w:val="-3"/>
                <w:sz w:val="24"/>
              </w:rPr>
              <w:t xml:space="preserve"> </w:t>
            </w:r>
            <w:r w:rsidRPr="0087287E">
              <w:rPr>
                <w:sz w:val="24"/>
              </w:rPr>
              <w:t>–</w:t>
            </w:r>
            <w:r w:rsidRPr="0087287E">
              <w:rPr>
                <w:spacing w:val="-2"/>
                <w:sz w:val="24"/>
              </w:rPr>
              <w:t xml:space="preserve"> </w:t>
            </w:r>
            <w:r w:rsidRPr="0087287E">
              <w:rPr>
                <w:sz w:val="24"/>
              </w:rPr>
              <w:t>День</w:t>
            </w:r>
            <w:r w:rsidRPr="0087287E">
              <w:rPr>
                <w:spacing w:val="-2"/>
                <w:sz w:val="24"/>
              </w:rPr>
              <w:t xml:space="preserve"> </w:t>
            </w:r>
            <w:r w:rsidRPr="0087287E">
              <w:rPr>
                <w:sz w:val="24"/>
              </w:rPr>
              <w:t>физкультурника</w:t>
            </w:r>
          </w:p>
        </w:tc>
        <w:tc>
          <w:tcPr>
            <w:tcW w:w="1195" w:type="dxa"/>
          </w:tcPr>
          <w:p w:rsidR="0087287E" w:rsidRPr="0087287E" w:rsidRDefault="0087287E" w:rsidP="0087287E">
            <w:pPr>
              <w:spacing w:line="256" w:lineRule="exact"/>
              <w:ind w:left="161" w:right="154"/>
              <w:jc w:val="center"/>
              <w:rPr>
                <w:sz w:val="24"/>
              </w:rPr>
            </w:pPr>
            <w:r w:rsidRPr="0087287E">
              <w:rPr>
                <w:sz w:val="24"/>
              </w:rPr>
              <w:t>5-9</w:t>
            </w:r>
          </w:p>
        </w:tc>
        <w:tc>
          <w:tcPr>
            <w:tcW w:w="2494" w:type="dxa"/>
          </w:tcPr>
          <w:p w:rsidR="0087287E" w:rsidRPr="0087287E" w:rsidRDefault="0087287E" w:rsidP="0087287E">
            <w:pPr>
              <w:spacing w:line="256" w:lineRule="exact"/>
              <w:ind w:left="375" w:right="367"/>
              <w:jc w:val="center"/>
              <w:rPr>
                <w:sz w:val="24"/>
              </w:rPr>
            </w:pPr>
            <w:r w:rsidRPr="0087287E">
              <w:rPr>
                <w:sz w:val="24"/>
              </w:rPr>
              <w:t>14.08.2024</w:t>
            </w:r>
          </w:p>
        </w:tc>
        <w:tc>
          <w:tcPr>
            <w:tcW w:w="3584" w:type="dxa"/>
          </w:tcPr>
          <w:p w:rsidR="0087287E" w:rsidRPr="0087287E" w:rsidRDefault="0087287E" w:rsidP="0087287E">
            <w:pPr>
              <w:spacing w:line="256" w:lineRule="exact"/>
              <w:ind w:left="149" w:right="140"/>
              <w:jc w:val="center"/>
              <w:rPr>
                <w:sz w:val="24"/>
              </w:rPr>
            </w:pPr>
            <w:r w:rsidRPr="0087287E">
              <w:rPr>
                <w:sz w:val="24"/>
              </w:rPr>
              <w:t>ШСК</w:t>
            </w:r>
          </w:p>
        </w:tc>
      </w:tr>
      <w:tr w:rsidR="0087287E" w:rsidRPr="0087287E" w:rsidTr="0087287E">
        <w:trPr>
          <w:trHeight w:val="551"/>
        </w:trPr>
        <w:tc>
          <w:tcPr>
            <w:tcW w:w="3469" w:type="dxa"/>
          </w:tcPr>
          <w:p w:rsidR="0087287E" w:rsidRPr="0087287E" w:rsidRDefault="0087287E" w:rsidP="0087287E">
            <w:pPr>
              <w:spacing w:line="268" w:lineRule="exact"/>
              <w:ind w:left="107"/>
              <w:rPr>
                <w:sz w:val="24"/>
              </w:rPr>
            </w:pPr>
            <w:r w:rsidRPr="0087287E">
              <w:rPr>
                <w:sz w:val="24"/>
              </w:rPr>
              <w:t>22.08</w:t>
            </w:r>
            <w:r w:rsidRPr="0087287E">
              <w:rPr>
                <w:spacing w:val="11"/>
                <w:sz w:val="24"/>
              </w:rPr>
              <w:t xml:space="preserve"> </w:t>
            </w:r>
            <w:r w:rsidRPr="0087287E">
              <w:rPr>
                <w:sz w:val="24"/>
              </w:rPr>
              <w:t>–</w:t>
            </w:r>
            <w:r w:rsidRPr="0087287E">
              <w:rPr>
                <w:spacing w:val="12"/>
                <w:sz w:val="24"/>
              </w:rPr>
              <w:t xml:space="preserve"> </w:t>
            </w:r>
            <w:r w:rsidRPr="0087287E">
              <w:rPr>
                <w:sz w:val="24"/>
              </w:rPr>
              <w:t>День</w:t>
            </w:r>
            <w:r w:rsidRPr="0087287E">
              <w:rPr>
                <w:spacing w:val="11"/>
                <w:sz w:val="24"/>
              </w:rPr>
              <w:t xml:space="preserve"> </w:t>
            </w:r>
            <w:r w:rsidRPr="0087287E">
              <w:rPr>
                <w:sz w:val="24"/>
              </w:rPr>
              <w:t>Государственного</w:t>
            </w:r>
          </w:p>
          <w:p w:rsidR="0087287E" w:rsidRPr="0087287E" w:rsidRDefault="0087287E" w:rsidP="0087287E">
            <w:pPr>
              <w:spacing w:line="264" w:lineRule="exact"/>
              <w:ind w:left="107"/>
              <w:rPr>
                <w:sz w:val="24"/>
              </w:rPr>
            </w:pPr>
            <w:r w:rsidRPr="0087287E">
              <w:rPr>
                <w:sz w:val="24"/>
              </w:rPr>
              <w:t>флага</w:t>
            </w:r>
            <w:r w:rsidRPr="0087287E">
              <w:rPr>
                <w:spacing w:val="-4"/>
                <w:sz w:val="24"/>
              </w:rPr>
              <w:t xml:space="preserve"> </w:t>
            </w:r>
            <w:r w:rsidRPr="0087287E">
              <w:rPr>
                <w:sz w:val="24"/>
              </w:rPr>
              <w:t>Российской</w:t>
            </w:r>
            <w:r w:rsidRPr="0087287E">
              <w:rPr>
                <w:spacing w:val="-2"/>
                <w:sz w:val="24"/>
              </w:rPr>
              <w:t xml:space="preserve"> </w:t>
            </w:r>
            <w:r w:rsidRPr="0087287E">
              <w:rPr>
                <w:sz w:val="24"/>
              </w:rPr>
              <w:t>Федерации</w:t>
            </w:r>
          </w:p>
        </w:tc>
        <w:tc>
          <w:tcPr>
            <w:tcW w:w="1195" w:type="dxa"/>
          </w:tcPr>
          <w:p w:rsidR="0087287E" w:rsidRPr="0087287E" w:rsidRDefault="0087287E" w:rsidP="0087287E">
            <w:pPr>
              <w:spacing w:line="268" w:lineRule="exact"/>
              <w:ind w:left="161" w:right="154"/>
              <w:jc w:val="center"/>
              <w:rPr>
                <w:sz w:val="24"/>
              </w:rPr>
            </w:pPr>
            <w:r w:rsidRPr="0087287E">
              <w:rPr>
                <w:sz w:val="24"/>
              </w:rPr>
              <w:t>5-9</w:t>
            </w:r>
          </w:p>
        </w:tc>
        <w:tc>
          <w:tcPr>
            <w:tcW w:w="2494" w:type="dxa"/>
          </w:tcPr>
          <w:p w:rsidR="0087287E" w:rsidRPr="0087287E" w:rsidRDefault="0087287E" w:rsidP="0087287E">
            <w:pPr>
              <w:spacing w:line="268" w:lineRule="exact"/>
              <w:ind w:left="375" w:right="367"/>
              <w:jc w:val="center"/>
              <w:rPr>
                <w:sz w:val="24"/>
              </w:rPr>
            </w:pPr>
            <w:r w:rsidRPr="0087287E">
              <w:rPr>
                <w:sz w:val="24"/>
              </w:rPr>
              <w:t>22.08.2024</w:t>
            </w:r>
          </w:p>
        </w:tc>
        <w:tc>
          <w:tcPr>
            <w:tcW w:w="3584" w:type="dxa"/>
          </w:tcPr>
          <w:p w:rsidR="0087287E" w:rsidRPr="0087287E" w:rsidRDefault="0087287E" w:rsidP="0087287E">
            <w:pPr>
              <w:spacing w:line="268"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655"/>
        </w:trPr>
        <w:tc>
          <w:tcPr>
            <w:tcW w:w="3469" w:type="dxa"/>
          </w:tcPr>
          <w:p w:rsidR="0087287E" w:rsidRPr="0087287E" w:rsidRDefault="0087287E" w:rsidP="0087287E">
            <w:pPr>
              <w:ind w:left="107" w:right="95"/>
              <w:jc w:val="both"/>
              <w:rPr>
                <w:sz w:val="24"/>
              </w:rPr>
            </w:pPr>
            <w:r w:rsidRPr="0087287E">
              <w:rPr>
                <w:sz w:val="24"/>
              </w:rPr>
              <w:t>23.08</w:t>
            </w:r>
            <w:r w:rsidRPr="0087287E">
              <w:rPr>
                <w:spacing w:val="1"/>
                <w:sz w:val="24"/>
              </w:rPr>
              <w:t xml:space="preserve"> </w:t>
            </w:r>
            <w:r w:rsidRPr="0087287E">
              <w:rPr>
                <w:sz w:val="24"/>
              </w:rPr>
              <w:t>–</w:t>
            </w:r>
            <w:r w:rsidRPr="0087287E">
              <w:rPr>
                <w:spacing w:val="1"/>
                <w:sz w:val="24"/>
              </w:rPr>
              <w:t xml:space="preserve"> </w:t>
            </w:r>
            <w:r w:rsidRPr="0087287E">
              <w:rPr>
                <w:sz w:val="24"/>
              </w:rPr>
              <w:t>День</w:t>
            </w:r>
            <w:r w:rsidRPr="0087287E">
              <w:rPr>
                <w:spacing w:val="1"/>
                <w:sz w:val="24"/>
              </w:rPr>
              <w:t xml:space="preserve"> </w:t>
            </w:r>
            <w:r w:rsidRPr="0087287E">
              <w:rPr>
                <w:sz w:val="24"/>
              </w:rPr>
              <w:t>воинской</w:t>
            </w:r>
            <w:r w:rsidRPr="0087287E">
              <w:rPr>
                <w:spacing w:val="1"/>
                <w:sz w:val="24"/>
              </w:rPr>
              <w:t xml:space="preserve"> </w:t>
            </w:r>
            <w:r w:rsidRPr="0087287E">
              <w:rPr>
                <w:sz w:val="24"/>
              </w:rPr>
              <w:t>славы</w:t>
            </w:r>
            <w:r w:rsidRPr="0087287E">
              <w:rPr>
                <w:spacing w:val="-57"/>
                <w:sz w:val="24"/>
              </w:rPr>
              <w:t xml:space="preserve"> </w:t>
            </w:r>
            <w:r w:rsidRPr="0087287E">
              <w:rPr>
                <w:sz w:val="24"/>
              </w:rPr>
              <w:t>России.</w:t>
            </w:r>
            <w:r w:rsidRPr="0087287E">
              <w:rPr>
                <w:spacing w:val="1"/>
                <w:sz w:val="24"/>
              </w:rPr>
              <w:t xml:space="preserve"> </w:t>
            </w:r>
            <w:r w:rsidRPr="0087287E">
              <w:rPr>
                <w:sz w:val="24"/>
              </w:rPr>
              <w:t>День</w:t>
            </w:r>
            <w:r w:rsidRPr="0087287E">
              <w:rPr>
                <w:spacing w:val="1"/>
                <w:sz w:val="24"/>
              </w:rPr>
              <w:t xml:space="preserve"> </w:t>
            </w:r>
            <w:r w:rsidRPr="0087287E">
              <w:rPr>
                <w:sz w:val="24"/>
              </w:rPr>
              <w:t>разгрома</w:t>
            </w:r>
            <w:r w:rsidRPr="0087287E">
              <w:rPr>
                <w:spacing w:val="1"/>
                <w:sz w:val="24"/>
              </w:rPr>
              <w:t xml:space="preserve"> </w:t>
            </w:r>
            <w:r w:rsidRPr="0087287E">
              <w:rPr>
                <w:sz w:val="24"/>
              </w:rPr>
              <w:t>советскими войсками немецко-</w:t>
            </w:r>
            <w:r w:rsidRPr="0087287E">
              <w:rPr>
                <w:spacing w:val="-57"/>
                <w:sz w:val="24"/>
              </w:rPr>
              <w:t xml:space="preserve"> </w:t>
            </w:r>
            <w:r w:rsidRPr="0087287E">
              <w:rPr>
                <w:sz w:val="24"/>
              </w:rPr>
              <w:t>фашистских</w:t>
            </w:r>
            <w:r w:rsidRPr="0087287E">
              <w:rPr>
                <w:spacing w:val="1"/>
                <w:sz w:val="24"/>
              </w:rPr>
              <w:t xml:space="preserve"> </w:t>
            </w:r>
            <w:r w:rsidRPr="0087287E">
              <w:rPr>
                <w:sz w:val="24"/>
              </w:rPr>
              <w:t>войск</w:t>
            </w:r>
            <w:r w:rsidRPr="0087287E">
              <w:rPr>
                <w:spacing w:val="1"/>
                <w:sz w:val="24"/>
              </w:rPr>
              <w:t xml:space="preserve"> </w:t>
            </w:r>
            <w:r w:rsidRPr="0087287E">
              <w:rPr>
                <w:sz w:val="24"/>
              </w:rPr>
              <w:t>в</w:t>
            </w:r>
            <w:r w:rsidRPr="0087287E">
              <w:rPr>
                <w:spacing w:val="1"/>
                <w:sz w:val="24"/>
              </w:rPr>
              <w:t xml:space="preserve"> </w:t>
            </w:r>
            <w:r w:rsidRPr="0087287E">
              <w:rPr>
                <w:sz w:val="24"/>
              </w:rPr>
              <w:t>Курской</w:t>
            </w:r>
            <w:r w:rsidRPr="0087287E">
              <w:rPr>
                <w:spacing w:val="1"/>
                <w:sz w:val="24"/>
              </w:rPr>
              <w:t xml:space="preserve"> </w:t>
            </w:r>
            <w:r w:rsidRPr="0087287E">
              <w:rPr>
                <w:sz w:val="24"/>
              </w:rPr>
              <w:t>битве</w:t>
            </w:r>
            <w:r w:rsidRPr="0087287E">
              <w:rPr>
                <w:spacing w:val="26"/>
                <w:sz w:val="24"/>
              </w:rPr>
              <w:t xml:space="preserve"> </w:t>
            </w:r>
            <w:r w:rsidRPr="0087287E">
              <w:rPr>
                <w:sz w:val="24"/>
              </w:rPr>
              <w:t>в</w:t>
            </w:r>
            <w:r w:rsidRPr="0087287E">
              <w:rPr>
                <w:spacing w:val="27"/>
                <w:sz w:val="24"/>
              </w:rPr>
              <w:t xml:space="preserve"> </w:t>
            </w:r>
            <w:r w:rsidRPr="0087287E">
              <w:rPr>
                <w:sz w:val="24"/>
              </w:rPr>
              <w:t>1943</w:t>
            </w:r>
            <w:r w:rsidRPr="0087287E">
              <w:rPr>
                <w:spacing w:val="27"/>
                <w:sz w:val="24"/>
              </w:rPr>
              <w:t xml:space="preserve"> </w:t>
            </w:r>
            <w:r w:rsidRPr="0087287E">
              <w:rPr>
                <w:sz w:val="24"/>
              </w:rPr>
              <w:t>году:</w:t>
            </w:r>
            <w:r w:rsidRPr="0087287E">
              <w:rPr>
                <w:spacing w:val="30"/>
                <w:sz w:val="24"/>
              </w:rPr>
              <w:t xml:space="preserve"> </w:t>
            </w:r>
            <w:r w:rsidRPr="0087287E">
              <w:rPr>
                <w:sz w:val="24"/>
              </w:rPr>
              <w:t>урок</w:t>
            </w:r>
          </w:p>
          <w:p w:rsidR="0087287E" w:rsidRPr="0087287E" w:rsidRDefault="0087287E" w:rsidP="0087287E">
            <w:pPr>
              <w:spacing w:line="262" w:lineRule="exact"/>
              <w:ind w:left="107"/>
              <w:rPr>
                <w:sz w:val="24"/>
              </w:rPr>
            </w:pPr>
            <w:r w:rsidRPr="0087287E">
              <w:rPr>
                <w:sz w:val="24"/>
              </w:rPr>
              <w:t>Мужества</w:t>
            </w:r>
          </w:p>
        </w:tc>
        <w:tc>
          <w:tcPr>
            <w:tcW w:w="1195" w:type="dxa"/>
          </w:tcPr>
          <w:p w:rsidR="0087287E" w:rsidRPr="0087287E" w:rsidRDefault="0087287E" w:rsidP="0087287E">
            <w:pPr>
              <w:spacing w:line="270" w:lineRule="exact"/>
              <w:ind w:left="161" w:right="154"/>
              <w:jc w:val="center"/>
              <w:rPr>
                <w:sz w:val="24"/>
              </w:rPr>
            </w:pPr>
            <w:r w:rsidRPr="0087287E">
              <w:rPr>
                <w:sz w:val="24"/>
              </w:rPr>
              <w:t>5-9</w:t>
            </w:r>
          </w:p>
        </w:tc>
        <w:tc>
          <w:tcPr>
            <w:tcW w:w="2494" w:type="dxa"/>
          </w:tcPr>
          <w:p w:rsidR="0087287E" w:rsidRPr="0087287E" w:rsidRDefault="0087287E" w:rsidP="0087287E">
            <w:pPr>
              <w:spacing w:line="270" w:lineRule="exact"/>
              <w:ind w:left="375" w:right="367"/>
              <w:jc w:val="center"/>
              <w:rPr>
                <w:sz w:val="24"/>
              </w:rPr>
            </w:pPr>
            <w:r w:rsidRPr="0087287E">
              <w:rPr>
                <w:sz w:val="24"/>
              </w:rPr>
              <w:t>23.08.2023</w:t>
            </w:r>
          </w:p>
        </w:tc>
        <w:tc>
          <w:tcPr>
            <w:tcW w:w="3584" w:type="dxa"/>
          </w:tcPr>
          <w:p w:rsidR="0087287E" w:rsidRPr="0087287E" w:rsidRDefault="0087287E" w:rsidP="0087287E">
            <w:pPr>
              <w:spacing w:line="270" w:lineRule="exact"/>
              <w:ind w:left="144" w:right="140"/>
              <w:jc w:val="center"/>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1106"/>
        </w:trPr>
        <w:tc>
          <w:tcPr>
            <w:tcW w:w="3469" w:type="dxa"/>
            <w:tcBorders>
              <w:bottom w:val="single" w:sz="8" w:space="0" w:color="000000"/>
            </w:tcBorders>
          </w:tcPr>
          <w:p w:rsidR="0087287E" w:rsidRPr="0087287E" w:rsidRDefault="0087287E" w:rsidP="0087287E">
            <w:pPr>
              <w:tabs>
                <w:tab w:val="left" w:pos="1333"/>
                <w:tab w:val="left" w:pos="1829"/>
                <w:tab w:val="left" w:pos="3230"/>
              </w:tabs>
              <w:ind w:left="107" w:right="98"/>
              <w:rPr>
                <w:sz w:val="24"/>
              </w:rPr>
            </w:pPr>
            <w:r w:rsidRPr="0087287E">
              <w:rPr>
                <w:sz w:val="24"/>
              </w:rPr>
              <w:t>Участие</w:t>
            </w:r>
            <w:r w:rsidRPr="0087287E">
              <w:rPr>
                <w:sz w:val="24"/>
              </w:rPr>
              <w:tab/>
              <w:t>в</w:t>
            </w:r>
            <w:r w:rsidRPr="0087287E">
              <w:rPr>
                <w:sz w:val="24"/>
              </w:rPr>
              <w:tab/>
              <w:t>районных</w:t>
            </w:r>
            <w:r w:rsidRPr="0087287E">
              <w:rPr>
                <w:sz w:val="24"/>
              </w:rPr>
              <w:tab/>
            </w:r>
            <w:r w:rsidRPr="0087287E">
              <w:rPr>
                <w:spacing w:val="-5"/>
                <w:sz w:val="24"/>
              </w:rPr>
              <w:t>и</w:t>
            </w:r>
            <w:r w:rsidRPr="0087287E">
              <w:rPr>
                <w:spacing w:val="-57"/>
                <w:sz w:val="24"/>
              </w:rPr>
              <w:t xml:space="preserve"> </w:t>
            </w:r>
            <w:r w:rsidRPr="0087287E">
              <w:rPr>
                <w:sz w:val="24"/>
              </w:rPr>
              <w:t>областных конкурсах</w:t>
            </w:r>
          </w:p>
          <w:p w:rsidR="0087287E" w:rsidRPr="0087287E" w:rsidRDefault="0087287E" w:rsidP="0087287E">
            <w:pPr>
              <w:tabs>
                <w:tab w:val="left" w:pos="1570"/>
                <w:tab w:val="left" w:pos="2305"/>
              </w:tabs>
              <w:spacing w:line="270" w:lineRule="atLeast"/>
              <w:ind w:left="107" w:right="99"/>
              <w:rPr>
                <w:sz w:val="24"/>
              </w:rPr>
            </w:pPr>
            <w:r w:rsidRPr="0087287E">
              <w:rPr>
                <w:sz w:val="24"/>
              </w:rPr>
              <w:t>Участие</w:t>
            </w:r>
            <w:r w:rsidRPr="0087287E">
              <w:rPr>
                <w:sz w:val="24"/>
              </w:rPr>
              <w:tab/>
              <w:t>в</w:t>
            </w:r>
            <w:r w:rsidRPr="0087287E">
              <w:rPr>
                <w:sz w:val="24"/>
              </w:rPr>
              <w:tab/>
            </w:r>
            <w:r w:rsidRPr="0087287E">
              <w:rPr>
                <w:spacing w:val="-1"/>
                <w:sz w:val="24"/>
              </w:rPr>
              <w:t>конкурсах</w:t>
            </w:r>
            <w:r w:rsidRPr="0087287E">
              <w:rPr>
                <w:spacing w:val="-57"/>
                <w:sz w:val="24"/>
              </w:rPr>
              <w:t xml:space="preserve"> </w:t>
            </w:r>
            <w:r w:rsidRPr="0087287E">
              <w:rPr>
                <w:sz w:val="24"/>
              </w:rPr>
              <w:t>различного</w:t>
            </w:r>
            <w:r w:rsidRPr="0087287E">
              <w:rPr>
                <w:spacing w:val="1"/>
                <w:sz w:val="24"/>
              </w:rPr>
              <w:t xml:space="preserve"> </w:t>
            </w:r>
            <w:r w:rsidRPr="0087287E">
              <w:rPr>
                <w:sz w:val="24"/>
              </w:rPr>
              <w:t>уровня</w:t>
            </w:r>
          </w:p>
        </w:tc>
        <w:tc>
          <w:tcPr>
            <w:tcW w:w="1195" w:type="dxa"/>
            <w:tcBorders>
              <w:bottom w:val="single" w:sz="8" w:space="0" w:color="000000"/>
            </w:tcBorders>
          </w:tcPr>
          <w:p w:rsidR="0087287E" w:rsidRPr="0087287E" w:rsidRDefault="0087287E" w:rsidP="0087287E">
            <w:pPr>
              <w:spacing w:line="270" w:lineRule="exact"/>
              <w:ind w:left="161" w:right="154"/>
              <w:jc w:val="center"/>
              <w:rPr>
                <w:sz w:val="24"/>
              </w:rPr>
            </w:pPr>
            <w:r w:rsidRPr="0087287E">
              <w:rPr>
                <w:sz w:val="24"/>
              </w:rPr>
              <w:t>5-9</w:t>
            </w:r>
          </w:p>
        </w:tc>
        <w:tc>
          <w:tcPr>
            <w:tcW w:w="2494" w:type="dxa"/>
            <w:tcBorders>
              <w:bottom w:val="single" w:sz="8" w:space="0" w:color="000000"/>
            </w:tcBorders>
          </w:tcPr>
          <w:p w:rsidR="0087287E" w:rsidRPr="0087287E" w:rsidRDefault="0087287E" w:rsidP="0087287E">
            <w:pPr>
              <w:ind w:left="107" w:right="261"/>
              <w:rPr>
                <w:sz w:val="24"/>
              </w:rPr>
            </w:pPr>
            <w:r w:rsidRPr="0087287E">
              <w:rPr>
                <w:sz w:val="24"/>
              </w:rPr>
              <w:t>В течение года по</w:t>
            </w:r>
            <w:r w:rsidRPr="0087287E">
              <w:rPr>
                <w:spacing w:val="1"/>
                <w:sz w:val="24"/>
              </w:rPr>
              <w:t xml:space="preserve"> </w:t>
            </w:r>
            <w:r w:rsidRPr="0087287E">
              <w:rPr>
                <w:sz w:val="24"/>
              </w:rPr>
              <w:t>отдельному</w:t>
            </w:r>
            <w:r w:rsidRPr="0087287E">
              <w:rPr>
                <w:spacing w:val="-13"/>
                <w:sz w:val="24"/>
              </w:rPr>
              <w:t xml:space="preserve"> </w:t>
            </w:r>
            <w:r w:rsidRPr="0087287E">
              <w:rPr>
                <w:sz w:val="24"/>
              </w:rPr>
              <w:t>графику</w:t>
            </w:r>
          </w:p>
        </w:tc>
        <w:tc>
          <w:tcPr>
            <w:tcW w:w="3584" w:type="dxa"/>
            <w:tcBorders>
              <w:bottom w:val="single" w:sz="8" w:space="0" w:color="000000"/>
            </w:tcBorders>
          </w:tcPr>
          <w:p w:rsidR="0087287E" w:rsidRPr="0087287E" w:rsidRDefault="0087287E" w:rsidP="0087287E">
            <w:pPr>
              <w:ind w:left="747" w:right="495" w:hanging="224"/>
              <w:rPr>
                <w:sz w:val="24"/>
              </w:rPr>
            </w:pPr>
            <w:r w:rsidRPr="0087287E">
              <w:rPr>
                <w:sz w:val="24"/>
              </w:rPr>
              <w:t>Классные руководители,</w:t>
            </w:r>
            <w:r w:rsidRPr="0087287E">
              <w:rPr>
                <w:spacing w:val="-58"/>
                <w:sz w:val="24"/>
              </w:rPr>
              <w:t xml:space="preserve"> </w:t>
            </w:r>
            <w:r w:rsidRPr="0087287E">
              <w:rPr>
                <w:sz w:val="24"/>
              </w:rPr>
              <w:t>педагог</w:t>
            </w:r>
            <w:r w:rsidRPr="0087287E">
              <w:rPr>
                <w:spacing w:val="-3"/>
                <w:sz w:val="24"/>
              </w:rPr>
              <w:t xml:space="preserve"> </w:t>
            </w:r>
            <w:r w:rsidRPr="0087287E">
              <w:rPr>
                <w:sz w:val="24"/>
              </w:rPr>
              <w:t>организатор</w:t>
            </w:r>
          </w:p>
        </w:tc>
      </w:tr>
      <w:tr w:rsidR="0087287E" w:rsidRPr="0087287E" w:rsidTr="0087287E">
        <w:trPr>
          <w:trHeight w:val="632"/>
        </w:trPr>
        <w:tc>
          <w:tcPr>
            <w:tcW w:w="10742" w:type="dxa"/>
            <w:gridSpan w:val="4"/>
            <w:tcBorders>
              <w:top w:val="single" w:sz="8" w:space="0" w:color="000000"/>
            </w:tcBorders>
          </w:tcPr>
          <w:p w:rsidR="0087287E" w:rsidRPr="0087287E" w:rsidRDefault="0087287E" w:rsidP="0087287E">
            <w:pPr>
              <w:spacing w:line="319" w:lineRule="exact"/>
              <w:ind w:left="3066" w:right="3059"/>
              <w:jc w:val="center"/>
              <w:rPr>
                <w:b/>
                <w:sz w:val="28"/>
              </w:rPr>
            </w:pPr>
            <w:r w:rsidRPr="0087287E">
              <w:rPr>
                <w:b/>
                <w:sz w:val="28"/>
              </w:rPr>
              <w:t>2.</w:t>
            </w:r>
            <w:r w:rsidRPr="0087287E">
              <w:rPr>
                <w:b/>
                <w:spacing w:val="16"/>
                <w:sz w:val="28"/>
              </w:rPr>
              <w:t xml:space="preserve"> </w:t>
            </w:r>
            <w:r w:rsidRPr="0087287E">
              <w:rPr>
                <w:b/>
                <w:sz w:val="28"/>
              </w:rPr>
              <w:t>Классное</w:t>
            </w:r>
            <w:r w:rsidRPr="0087287E">
              <w:rPr>
                <w:b/>
                <w:spacing w:val="19"/>
                <w:sz w:val="28"/>
              </w:rPr>
              <w:t xml:space="preserve"> </w:t>
            </w:r>
            <w:r w:rsidRPr="0087287E">
              <w:rPr>
                <w:b/>
                <w:sz w:val="28"/>
              </w:rPr>
              <w:t>руководство</w:t>
            </w:r>
          </w:p>
          <w:p w:rsidR="0087287E" w:rsidRPr="0087287E" w:rsidRDefault="0087287E" w:rsidP="0087287E">
            <w:pPr>
              <w:spacing w:before="20" w:line="273" w:lineRule="exact"/>
              <w:ind w:left="3143" w:right="3059"/>
              <w:jc w:val="center"/>
              <w:rPr>
                <w:sz w:val="24"/>
              </w:rPr>
            </w:pPr>
            <w:r w:rsidRPr="0087287E">
              <w:rPr>
                <w:rFonts w:ascii="Microsoft Sans Serif" w:hAnsi="Microsoft Sans Serif"/>
                <w:sz w:val="24"/>
              </w:rPr>
              <w:t>(</w:t>
            </w:r>
            <w:r w:rsidRPr="0087287E">
              <w:rPr>
                <w:sz w:val="24"/>
              </w:rPr>
              <w:t>согласно</w:t>
            </w:r>
            <w:r w:rsidRPr="0087287E">
              <w:rPr>
                <w:spacing w:val="18"/>
                <w:sz w:val="24"/>
              </w:rPr>
              <w:t xml:space="preserve"> </w:t>
            </w:r>
            <w:r w:rsidRPr="0087287E">
              <w:rPr>
                <w:sz w:val="24"/>
              </w:rPr>
              <w:t>индивидуальным</w:t>
            </w:r>
            <w:r w:rsidRPr="0087287E">
              <w:rPr>
                <w:spacing w:val="40"/>
                <w:sz w:val="24"/>
              </w:rPr>
              <w:t xml:space="preserve"> </w:t>
            </w:r>
            <w:r w:rsidRPr="0087287E">
              <w:rPr>
                <w:sz w:val="24"/>
              </w:rPr>
              <w:t>планам</w:t>
            </w:r>
            <w:r w:rsidRPr="0087287E">
              <w:rPr>
                <w:spacing w:val="19"/>
                <w:sz w:val="24"/>
              </w:rPr>
              <w:t xml:space="preserve"> </w:t>
            </w:r>
            <w:r w:rsidRPr="0087287E">
              <w:rPr>
                <w:sz w:val="24"/>
              </w:rPr>
              <w:t>работы</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81"/>
        <w:gridCol w:w="858"/>
        <w:gridCol w:w="419"/>
        <w:gridCol w:w="1565"/>
        <w:gridCol w:w="703"/>
        <w:gridCol w:w="1277"/>
        <w:gridCol w:w="1843"/>
        <w:gridCol w:w="282"/>
      </w:tblGrid>
      <w:tr w:rsidR="0087287E" w:rsidRPr="0087287E" w:rsidTr="0087287E">
        <w:trPr>
          <w:trHeight w:val="542"/>
        </w:trPr>
        <w:tc>
          <w:tcPr>
            <w:tcW w:w="10741" w:type="dxa"/>
            <w:gridSpan w:val="9"/>
          </w:tcPr>
          <w:p w:rsidR="0087287E" w:rsidRPr="0087287E" w:rsidRDefault="0087287E" w:rsidP="0087287E">
            <w:pPr>
              <w:spacing w:before="20"/>
              <w:ind w:left="1710" w:right="1698"/>
              <w:jc w:val="center"/>
              <w:rPr>
                <w:rFonts w:ascii="Microsoft Sans Serif" w:hAnsi="Microsoft Sans Serif"/>
                <w:sz w:val="24"/>
              </w:rPr>
            </w:pPr>
            <w:r w:rsidRPr="0087287E">
              <w:rPr>
                <w:sz w:val="24"/>
              </w:rPr>
              <w:t>классных</w:t>
            </w:r>
            <w:r w:rsidRPr="0087287E">
              <w:rPr>
                <w:spacing w:val="22"/>
                <w:sz w:val="24"/>
              </w:rPr>
              <w:t xml:space="preserve"> </w:t>
            </w:r>
            <w:r w:rsidRPr="0087287E">
              <w:rPr>
                <w:sz w:val="24"/>
              </w:rPr>
              <w:t>руководителей</w:t>
            </w:r>
            <w:r w:rsidRPr="0087287E">
              <w:rPr>
                <w:rFonts w:ascii="Microsoft Sans Serif" w:hAnsi="Microsoft Sans Serif"/>
                <w:sz w:val="24"/>
              </w:rPr>
              <w:t>)</w:t>
            </w:r>
          </w:p>
        </w:tc>
      </w:tr>
      <w:tr w:rsidR="0087287E" w:rsidRPr="0087287E" w:rsidTr="0087287E">
        <w:trPr>
          <w:trHeight w:val="957"/>
        </w:trPr>
        <w:tc>
          <w:tcPr>
            <w:tcW w:w="10741" w:type="dxa"/>
            <w:gridSpan w:val="9"/>
          </w:tcPr>
          <w:p w:rsidR="0087287E" w:rsidRPr="0087287E" w:rsidRDefault="0087287E" w:rsidP="0087287E">
            <w:pPr>
              <w:ind w:left="3768"/>
              <w:rPr>
                <w:b/>
                <w:sz w:val="28"/>
              </w:rPr>
            </w:pPr>
            <w:r w:rsidRPr="0087287E">
              <w:rPr>
                <w:b/>
                <w:sz w:val="28"/>
              </w:rPr>
              <w:t>3.</w:t>
            </w:r>
            <w:r w:rsidRPr="0087287E">
              <w:rPr>
                <w:b/>
                <w:spacing w:val="20"/>
                <w:sz w:val="28"/>
              </w:rPr>
              <w:t xml:space="preserve"> </w:t>
            </w:r>
            <w:r w:rsidRPr="0087287E">
              <w:rPr>
                <w:b/>
                <w:sz w:val="28"/>
              </w:rPr>
              <w:t>Урочная</w:t>
            </w:r>
            <w:r w:rsidRPr="0087287E">
              <w:rPr>
                <w:b/>
                <w:spacing w:val="21"/>
                <w:sz w:val="28"/>
              </w:rPr>
              <w:t xml:space="preserve"> </w:t>
            </w:r>
            <w:r w:rsidRPr="0087287E">
              <w:rPr>
                <w:b/>
                <w:sz w:val="28"/>
              </w:rPr>
              <w:t>деятельность</w:t>
            </w:r>
          </w:p>
          <w:p w:rsidR="0087287E" w:rsidRPr="0087287E" w:rsidRDefault="0087287E" w:rsidP="0087287E">
            <w:pPr>
              <w:spacing w:before="20"/>
              <w:ind w:left="1776"/>
              <w:rPr>
                <w:rFonts w:ascii="Microsoft Sans Serif" w:hAnsi="Microsoft Sans Serif"/>
                <w:sz w:val="24"/>
              </w:rPr>
            </w:pPr>
            <w:r w:rsidRPr="0087287E">
              <w:rPr>
                <w:rFonts w:ascii="Microsoft Sans Serif" w:hAnsi="Microsoft Sans Serif"/>
                <w:sz w:val="24"/>
              </w:rPr>
              <w:t>(</w:t>
            </w:r>
            <w:r w:rsidRPr="0087287E">
              <w:rPr>
                <w:sz w:val="24"/>
              </w:rPr>
              <w:t>согласно</w:t>
            </w:r>
            <w:r w:rsidRPr="0087287E">
              <w:rPr>
                <w:spacing w:val="34"/>
                <w:sz w:val="24"/>
              </w:rPr>
              <w:t xml:space="preserve"> </w:t>
            </w:r>
            <w:r w:rsidRPr="0087287E">
              <w:rPr>
                <w:sz w:val="24"/>
              </w:rPr>
              <w:t>индивидуальным</w:t>
            </w:r>
            <w:r w:rsidRPr="0087287E">
              <w:rPr>
                <w:spacing w:val="33"/>
                <w:sz w:val="24"/>
              </w:rPr>
              <w:t xml:space="preserve"> </w:t>
            </w:r>
            <w:r w:rsidRPr="0087287E">
              <w:rPr>
                <w:sz w:val="24"/>
              </w:rPr>
              <w:t>планам</w:t>
            </w:r>
            <w:r w:rsidRPr="0087287E">
              <w:rPr>
                <w:spacing w:val="33"/>
                <w:sz w:val="24"/>
              </w:rPr>
              <w:t xml:space="preserve"> </w:t>
            </w:r>
            <w:r w:rsidRPr="0087287E">
              <w:rPr>
                <w:sz w:val="24"/>
              </w:rPr>
              <w:t>работы</w:t>
            </w:r>
            <w:r w:rsidRPr="0087287E">
              <w:rPr>
                <w:spacing w:val="38"/>
                <w:sz w:val="24"/>
              </w:rPr>
              <w:t xml:space="preserve"> </w:t>
            </w:r>
            <w:r w:rsidRPr="0087287E">
              <w:rPr>
                <w:sz w:val="24"/>
              </w:rPr>
              <w:t>учителей</w:t>
            </w:r>
            <w:r w:rsidRPr="0087287E">
              <w:rPr>
                <w:rFonts w:ascii="Microsoft Sans Serif" w:hAnsi="Microsoft Sans Serif"/>
                <w:sz w:val="24"/>
              </w:rPr>
              <w:t>-</w:t>
            </w:r>
            <w:r w:rsidRPr="0087287E">
              <w:rPr>
                <w:sz w:val="24"/>
              </w:rPr>
              <w:t>предметников</w:t>
            </w:r>
            <w:r w:rsidRPr="0087287E">
              <w:rPr>
                <w:rFonts w:ascii="Microsoft Sans Serif" w:hAnsi="Microsoft Sans Serif"/>
                <w:sz w:val="24"/>
              </w:rPr>
              <w:t>)</w:t>
            </w:r>
          </w:p>
        </w:tc>
      </w:tr>
      <w:tr w:rsidR="0087287E" w:rsidRPr="0087287E" w:rsidTr="0087287E">
        <w:trPr>
          <w:trHeight w:val="321"/>
        </w:trPr>
        <w:tc>
          <w:tcPr>
            <w:tcW w:w="10741" w:type="dxa"/>
            <w:gridSpan w:val="9"/>
          </w:tcPr>
          <w:p w:rsidR="0087287E" w:rsidRPr="0087287E" w:rsidRDefault="0087287E" w:rsidP="0087287E">
            <w:pPr>
              <w:spacing w:line="301" w:lineRule="exact"/>
              <w:ind w:left="1710" w:right="1701"/>
              <w:jc w:val="center"/>
              <w:rPr>
                <w:b/>
                <w:sz w:val="28"/>
              </w:rPr>
            </w:pPr>
            <w:r w:rsidRPr="0087287E">
              <w:rPr>
                <w:b/>
                <w:sz w:val="28"/>
              </w:rPr>
              <w:t>4.Внеурочная</w:t>
            </w:r>
            <w:r w:rsidRPr="0087287E">
              <w:rPr>
                <w:b/>
                <w:spacing w:val="-5"/>
                <w:sz w:val="28"/>
              </w:rPr>
              <w:t xml:space="preserve"> </w:t>
            </w:r>
            <w:r w:rsidRPr="0087287E">
              <w:rPr>
                <w:b/>
                <w:sz w:val="28"/>
              </w:rPr>
              <w:t>деятельность</w:t>
            </w:r>
          </w:p>
          <w:p w:rsidR="0087287E" w:rsidRPr="0087287E" w:rsidRDefault="0087287E" w:rsidP="0087287E">
            <w:pPr>
              <w:spacing w:line="301" w:lineRule="exact"/>
              <w:ind w:left="1710" w:right="1701"/>
              <w:jc w:val="center"/>
              <w:rPr>
                <w:sz w:val="24"/>
                <w:szCs w:val="24"/>
              </w:rPr>
            </w:pPr>
            <w:r w:rsidRPr="0087287E">
              <w:rPr>
                <w:sz w:val="24"/>
                <w:szCs w:val="24"/>
              </w:rPr>
              <w:t>(согласно плана внеурочной деятельности)</w:t>
            </w:r>
          </w:p>
        </w:tc>
      </w:tr>
      <w:tr w:rsidR="0087287E" w:rsidRPr="0087287E" w:rsidTr="0087287E">
        <w:trPr>
          <w:trHeight w:val="269"/>
        </w:trPr>
        <w:tc>
          <w:tcPr>
            <w:tcW w:w="113" w:type="dxa"/>
            <w:tcBorders>
              <w:bottom w:val="nil"/>
            </w:tcBorders>
          </w:tcPr>
          <w:p w:rsidR="0087287E" w:rsidRPr="0087287E" w:rsidRDefault="0087287E" w:rsidP="0087287E">
            <w:pPr>
              <w:rPr>
                <w:sz w:val="18"/>
              </w:rPr>
            </w:pPr>
          </w:p>
        </w:tc>
        <w:tc>
          <w:tcPr>
            <w:tcW w:w="10346" w:type="dxa"/>
            <w:gridSpan w:val="7"/>
            <w:tcBorders>
              <w:top w:val="single" w:sz="24" w:space="0" w:color="17365D"/>
            </w:tcBorders>
          </w:tcPr>
          <w:p w:rsidR="0087287E" w:rsidRPr="0087287E" w:rsidRDefault="0087287E" w:rsidP="0087287E">
            <w:pPr>
              <w:spacing w:line="250" w:lineRule="exact"/>
              <w:ind w:left="107"/>
              <w:rPr>
                <w:sz w:val="24"/>
              </w:rPr>
            </w:pPr>
            <w:r w:rsidRPr="0087287E">
              <w:rPr>
                <w:sz w:val="24"/>
                <w:u w:val="single"/>
              </w:rPr>
              <w:t>Дополнительное</w:t>
            </w:r>
            <w:r w:rsidRPr="0087287E">
              <w:rPr>
                <w:spacing w:val="-6"/>
                <w:sz w:val="24"/>
                <w:u w:val="single"/>
              </w:rPr>
              <w:t xml:space="preserve"> </w:t>
            </w:r>
            <w:r w:rsidRPr="0087287E">
              <w:rPr>
                <w:sz w:val="24"/>
                <w:u w:val="single"/>
              </w:rPr>
              <w:t>образование</w:t>
            </w:r>
          </w:p>
        </w:tc>
        <w:tc>
          <w:tcPr>
            <w:tcW w:w="282" w:type="dxa"/>
            <w:vMerge w:val="restart"/>
            <w:tcBorders>
              <w:top w:val="double" w:sz="1" w:space="0" w:color="000000"/>
            </w:tcBorders>
          </w:tcPr>
          <w:p w:rsidR="0087287E" w:rsidRPr="0087287E" w:rsidRDefault="0087287E" w:rsidP="0087287E">
            <w:pPr>
              <w:rPr>
                <w:sz w:val="24"/>
              </w:rPr>
            </w:pPr>
          </w:p>
        </w:tc>
      </w:tr>
      <w:tr w:rsidR="0087287E" w:rsidRPr="0087287E" w:rsidTr="0087287E">
        <w:trPr>
          <w:trHeight w:val="830"/>
        </w:trPr>
        <w:tc>
          <w:tcPr>
            <w:tcW w:w="113" w:type="dxa"/>
            <w:tcBorders>
              <w:top w:val="nil"/>
              <w:bottom w:val="nil"/>
            </w:tcBorders>
          </w:tcPr>
          <w:p w:rsidR="0087287E" w:rsidRPr="0087287E" w:rsidRDefault="0087287E" w:rsidP="0087287E">
            <w:pPr>
              <w:rPr>
                <w:sz w:val="24"/>
              </w:rPr>
            </w:pPr>
          </w:p>
        </w:tc>
        <w:tc>
          <w:tcPr>
            <w:tcW w:w="4539" w:type="dxa"/>
            <w:gridSpan w:val="2"/>
          </w:tcPr>
          <w:p w:rsidR="0087287E" w:rsidRPr="0087287E" w:rsidRDefault="0087287E" w:rsidP="0087287E">
            <w:pPr>
              <w:spacing w:before="5"/>
              <w:rPr>
                <w:sz w:val="23"/>
              </w:rPr>
            </w:pPr>
          </w:p>
          <w:p w:rsidR="0087287E" w:rsidRPr="0087287E" w:rsidRDefault="0087287E" w:rsidP="0087287E">
            <w:pPr>
              <w:ind w:left="1471"/>
              <w:rPr>
                <w:sz w:val="24"/>
              </w:rPr>
            </w:pPr>
            <w:r w:rsidRPr="0087287E">
              <w:rPr>
                <w:sz w:val="24"/>
              </w:rPr>
              <w:t>Название</w:t>
            </w:r>
            <w:r w:rsidRPr="0087287E">
              <w:rPr>
                <w:spacing w:val="-4"/>
                <w:sz w:val="24"/>
              </w:rPr>
              <w:t xml:space="preserve"> </w:t>
            </w:r>
            <w:r w:rsidRPr="0087287E">
              <w:rPr>
                <w:sz w:val="24"/>
              </w:rPr>
              <w:t>курса</w:t>
            </w:r>
          </w:p>
        </w:tc>
        <w:tc>
          <w:tcPr>
            <w:tcW w:w="1984" w:type="dxa"/>
            <w:gridSpan w:val="2"/>
          </w:tcPr>
          <w:p w:rsidR="0087287E" w:rsidRPr="0087287E" w:rsidRDefault="0087287E" w:rsidP="0087287E">
            <w:pPr>
              <w:spacing w:before="5"/>
              <w:rPr>
                <w:sz w:val="23"/>
              </w:rPr>
            </w:pPr>
          </w:p>
          <w:p w:rsidR="0087287E" w:rsidRPr="0087287E" w:rsidRDefault="0087287E" w:rsidP="0087287E">
            <w:pPr>
              <w:ind w:left="100"/>
              <w:rPr>
                <w:sz w:val="24"/>
              </w:rPr>
            </w:pPr>
            <w:r w:rsidRPr="0087287E">
              <w:rPr>
                <w:sz w:val="24"/>
              </w:rPr>
              <w:t>Классы</w:t>
            </w:r>
          </w:p>
        </w:tc>
        <w:tc>
          <w:tcPr>
            <w:tcW w:w="1980" w:type="dxa"/>
            <w:gridSpan w:val="2"/>
          </w:tcPr>
          <w:p w:rsidR="0087287E" w:rsidRPr="0087287E" w:rsidRDefault="0087287E" w:rsidP="0087287E">
            <w:pPr>
              <w:ind w:left="102" w:right="657"/>
              <w:rPr>
                <w:sz w:val="24"/>
              </w:rPr>
            </w:pPr>
            <w:r w:rsidRPr="0087287E">
              <w:rPr>
                <w:spacing w:val="-1"/>
                <w:sz w:val="24"/>
              </w:rPr>
              <w:t>Количество</w:t>
            </w:r>
            <w:r w:rsidRPr="0087287E">
              <w:rPr>
                <w:spacing w:val="-57"/>
                <w:sz w:val="24"/>
              </w:rPr>
              <w:t xml:space="preserve"> </w:t>
            </w:r>
            <w:r w:rsidRPr="0087287E">
              <w:rPr>
                <w:sz w:val="24"/>
              </w:rPr>
              <w:t>часов</w:t>
            </w:r>
          </w:p>
          <w:p w:rsidR="0087287E" w:rsidRPr="0087287E" w:rsidRDefault="0087287E" w:rsidP="0087287E">
            <w:pPr>
              <w:spacing w:line="264" w:lineRule="exact"/>
              <w:ind w:left="102"/>
              <w:rPr>
                <w:sz w:val="24"/>
              </w:rPr>
            </w:pPr>
            <w:r w:rsidRPr="0087287E">
              <w:rPr>
                <w:sz w:val="24"/>
              </w:rPr>
              <w:t>в</w:t>
            </w:r>
            <w:r w:rsidRPr="0087287E">
              <w:rPr>
                <w:spacing w:val="-2"/>
                <w:sz w:val="24"/>
              </w:rPr>
              <w:t xml:space="preserve"> </w:t>
            </w:r>
            <w:r w:rsidRPr="0087287E">
              <w:rPr>
                <w:sz w:val="24"/>
              </w:rPr>
              <w:t>неделю</w:t>
            </w:r>
          </w:p>
        </w:tc>
        <w:tc>
          <w:tcPr>
            <w:tcW w:w="1843" w:type="dxa"/>
          </w:tcPr>
          <w:p w:rsidR="0087287E" w:rsidRPr="0087287E" w:rsidRDefault="0087287E" w:rsidP="0087287E">
            <w:pPr>
              <w:spacing w:before="5"/>
              <w:rPr>
                <w:sz w:val="23"/>
              </w:rPr>
            </w:pPr>
          </w:p>
          <w:p w:rsidR="0087287E" w:rsidRPr="0087287E" w:rsidRDefault="0087287E" w:rsidP="0087287E">
            <w:pPr>
              <w:ind w:left="105"/>
              <w:rPr>
                <w:sz w:val="24"/>
              </w:rPr>
            </w:pPr>
            <w:r w:rsidRPr="0087287E">
              <w:rPr>
                <w:sz w:val="24"/>
              </w:rPr>
              <w:t>Ответственные</w:t>
            </w:r>
          </w:p>
        </w:tc>
        <w:tc>
          <w:tcPr>
            <w:tcW w:w="282" w:type="dxa"/>
            <w:vMerge/>
            <w:tcBorders>
              <w:top w:val="nil"/>
            </w:tcBorders>
          </w:tcPr>
          <w:p w:rsidR="0087287E" w:rsidRPr="0087287E" w:rsidRDefault="0087287E" w:rsidP="0087287E">
            <w:pPr>
              <w:rPr>
                <w:sz w:val="2"/>
                <w:szCs w:val="2"/>
              </w:rPr>
            </w:pPr>
          </w:p>
        </w:tc>
      </w:tr>
      <w:tr w:rsidR="0087287E" w:rsidRPr="0087287E" w:rsidTr="0087287E">
        <w:trPr>
          <w:trHeight w:val="275"/>
        </w:trPr>
        <w:tc>
          <w:tcPr>
            <w:tcW w:w="113" w:type="dxa"/>
            <w:tcBorders>
              <w:top w:val="nil"/>
              <w:bottom w:val="nil"/>
            </w:tcBorders>
          </w:tcPr>
          <w:p w:rsidR="0087287E" w:rsidRPr="0087287E" w:rsidRDefault="0087287E" w:rsidP="0087287E">
            <w:pPr>
              <w:rPr>
                <w:sz w:val="20"/>
              </w:rPr>
            </w:pPr>
          </w:p>
        </w:tc>
        <w:tc>
          <w:tcPr>
            <w:tcW w:w="4539" w:type="dxa"/>
            <w:gridSpan w:val="2"/>
          </w:tcPr>
          <w:p w:rsidR="0087287E" w:rsidRPr="0087287E" w:rsidRDefault="0087287E" w:rsidP="0087287E">
            <w:pPr>
              <w:spacing w:line="256" w:lineRule="exact"/>
              <w:ind w:left="107"/>
              <w:rPr>
                <w:sz w:val="24"/>
              </w:rPr>
            </w:pPr>
            <w:r w:rsidRPr="0087287E">
              <w:rPr>
                <w:sz w:val="24"/>
              </w:rPr>
              <w:t>«Лесничество»</w:t>
            </w:r>
          </w:p>
        </w:tc>
        <w:tc>
          <w:tcPr>
            <w:tcW w:w="1984" w:type="dxa"/>
            <w:gridSpan w:val="2"/>
          </w:tcPr>
          <w:p w:rsidR="0087287E" w:rsidRPr="0087287E" w:rsidRDefault="0087287E" w:rsidP="0087287E">
            <w:pPr>
              <w:spacing w:line="256" w:lineRule="exact"/>
              <w:ind w:left="100"/>
              <w:rPr>
                <w:sz w:val="24"/>
              </w:rPr>
            </w:pPr>
            <w:r w:rsidRPr="0087287E">
              <w:rPr>
                <w:sz w:val="24"/>
              </w:rPr>
              <w:t>5-9</w:t>
            </w:r>
          </w:p>
        </w:tc>
        <w:tc>
          <w:tcPr>
            <w:tcW w:w="1980" w:type="dxa"/>
            <w:gridSpan w:val="2"/>
          </w:tcPr>
          <w:p w:rsidR="0087287E" w:rsidRPr="0087287E" w:rsidRDefault="0087287E" w:rsidP="0087287E">
            <w:pPr>
              <w:spacing w:line="256" w:lineRule="exact"/>
              <w:ind w:left="102"/>
              <w:rPr>
                <w:sz w:val="24"/>
              </w:rPr>
            </w:pPr>
            <w:r w:rsidRPr="0087287E">
              <w:rPr>
                <w:sz w:val="24"/>
              </w:rPr>
              <w:t>1</w:t>
            </w:r>
          </w:p>
        </w:tc>
        <w:tc>
          <w:tcPr>
            <w:tcW w:w="1843" w:type="dxa"/>
          </w:tcPr>
          <w:p w:rsidR="0087287E" w:rsidRPr="0087287E" w:rsidRDefault="0087287E" w:rsidP="0087287E">
            <w:pPr>
              <w:spacing w:line="256" w:lineRule="exact"/>
              <w:ind w:left="105"/>
              <w:rPr>
                <w:sz w:val="24"/>
              </w:rPr>
            </w:pPr>
            <w:r w:rsidRPr="0087287E">
              <w:rPr>
                <w:sz w:val="24"/>
              </w:rPr>
              <w:t>Смирнова В.Н.</w:t>
            </w:r>
          </w:p>
        </w:tc>
        <w:tc>
          <w:tcPr>
            <w:tcW w:w="282" w:type="dxa"/>
            <w:vMerge/>
            <w:tcBorders>
              <w:top w:val="nil"/>
            </w:tcBorders>
          </w:tcPr>
          <w:p w:rsidR="0087287E" w:rsidRPr="0087287E" w:rsidRDefault="0087287E" w:rsidP="0087287E">
            <w:pPr>
              <w:rPr>
                <w:sz w:val="2"/>
                <w:szCs w:val="2"/>
              </w:rPr>
            </w:pPr>
          </w:p>
        </w:tc>
      </w:tr>
      <w:tr w:rsidR="0087287E" w:rsidRPr="0087287E" w:rsidTr="0087287E">
        <w:trPr>
          <w:trHeight w:val="275"/>
        </w:trPr>
        <w:tc>
          <w:tcPr>
            <w:tcW w:w="113" w:type="dxa"/>
            <w:tcBorders>
              <w:top w:val="nil"/>
              <w:bottom w:val="nil"/>
            </w:tcBorders>
          </w:tcPr>
          <w:p w:rsidR="0087287E" w:rsidRPr="0087287E" w:rsidRDefault="0087287E" w:rsidP="0087287E">
            <w:pPr>
              <w:rPr>
                <w:sz w:val="20"/>
              </w:rPr>
            </w:pPr>
          </w:p>
        </w:tc>
        <w:tc>
          <w:tcPr>
            <w:tcW w:w="4539" w:type="dxa"/>
            <w:gridSpan w:val="2"/>
          </w:tcPr>
          <w:p w:rsidR="0087287E" w:rsidRPr="0087287E" w:rsidRDefault="0087287E" w:rsidP="0087287E">
            <w:pPr>
              <w:spacing w:line="256" w:lineRule="exact"/>
              <w:ind w:left="107"/>
              <w:rPr>
                <w:sz w:val="24"/>
              </w:rPr>
            </w:pPr>
            <w:r w:rsidRPr="0087287E">
              <w:rPr>
                <w:sz w:val="24"/>
              </w:rPr>
              <w:t>«Театр»</w:t>
            </w:r>
          </w:p>
        </w:tc>
        <w:tc>
          <w:tcPr>
            <w:tcW w:w="1984" w:type="dxa"/>
            <w:gridSpan w:val="2"/>
          </w:tcPr>
          <w:p w:rsidR="0087287E" w:rsidRPr="0087287E" w:rsidRDefault="0087287E" w:rsidP="0087287E">
            <w:pPr>
              <w:spacing w:line="256" w:lineRule="exact"/>
              <w:ind w:left="100"/>
              <w:rPr>
                <w:sz w:val="24"/>
              </w:rPr>
            </w:pPr>
            <w:r w:rsidRPr="0087287E">
              <w:rPr>
                <w:sz w:val="24"/>
              </w:rPr>
              <w:t>5-9</w:t>
            </w:r>
          </w:p>
        </w:tc>
        <w:tc>
          <w:tcPr>
            <w:tcW w:w="1980" w:type="dxa"/>
            <w:gridSpan w:val="2"/>
          </w:tcPr>
          <w:p w:rsidR="0087287E" w:rsidRPr="0087287E" w:rsidRDefault="0087287E" w:rsidP="0087287E">
            <w:pPr>
              <w:spacing w:line="256" w:lineRule="exact"/>
              <w:ind w:left="102"/>
              <w:rPr>
                <w:sz w:val="24"/>
              </w:rPr>
            </w:pPr>
            <w:r w:rsidRPr="0087287E">
              <w:rPr>
                <w:sz w:val="24"/>
              </w:rPr>
              <w:t>1</w:t>
            </w:r>
          </w:p>
        </w:tc>
        <w:tc>
          <w:tcPr>
            <w:tcW w:w="1843" w:type="dxa"/>
          </w:tcPr>
          <w:p w:rsidR="0087287E" w:rsidRPr="0087287E" w:rsidRDefault="0087287E" w:rsidP="0087287E">
            <w:pPr>
              <w:spacing w:line="256" w:lineRule="exact"/>
              <w:ind w:left="105"/>
              <w:rPr>
                <w:sz w:val="24"/>
              </w:rPr>
            </w:pPr>
            <w:proofErr w:type="spellStart"/>
            <w:r w:rsidRPr="0087287E">
              <w:rPr>
                <w:sz w:val="24"/>
              </w:rPr>
              <w:t>Заудина</w:t>
            </w:r>
            <w:proofErr w:type="spellEnd"/>
            <w:r w:rsidRPr="0087287E">
              <w:rPr>
                <w:sz w:val="24"/>
              </w:rPr>
              <w:t xml:space="preserve"> С.Г.</w:t>
            </w:r>
          </w:p>
        </w:tc>
        <w:tc>
          <w:tcPr>
            <w:tcW w:w="282" w:type="dxa"/>
            <w:vMerge/>
            <w:tcBorders>
              <w:top w:val="nil"/>
            </w:tcBorders>
          </w:tcPr>
          <w:p w:rsidR="0087287E" w:rsidRPr="0087287E" w:rsidRDefault="0087287E" w:rsidP="0087287E">
            <w:pPr>
              <w:rPr>
                <w:sz w:val="2"/>
                <w:szCs w:val="2"/>
              </w:rPr>
            </w:pPr>
          </w:p>
        </w:tc>
      </w:tr>
      <w:tr w:rsidR="0087287E" w:rsidRPr="0087287E" w:rsidTr="0087287E">
        <w:trPr>
          <w:trHeight w:val="275"/>
        </w:trPr>
        <w:tc>
          <w:tcPr>
            <w:tcW w:w="113" w:type="dxa"/>
            <w:tcBorders>
              <w:top w:val="nil"/>
            </w:tcBorders>
          </w:tcPr>
          <w:p w:rsidR="0087287E" w:rsidRPr="0087287E" w:rsidRDefault="0087287E" w:rsidP="0087287E">
            <w:pPr>
              <w:rPr>
                <w:sz w:val="20"/>
              </w:rPr>
            </w:pPr>
          </w:p>
        </w:tc>
        <w:tc>
          <w:tcPr>
            <w:tcW w:w="4539" w:type="dxa"/>
            <w:gridSpan w:val="2"/>
            <w:tcBorders>
              <w:bottom w:val="single" w:sz="8" w:space="0" w:color="000000"/>
            </w:tcBorders>
          </w:tcPr>
          <w:p w:rsidR="0087287E" w:rsidRPr="0087287E" w:rsidRDefault="0087287E" w:rsidP="0087287E">
            <w:pPr>
              <w:spacing w:line="255" w:lineRule="exact"/>
              <w:ind w:left="107"/>
              <w:rPr>
                <w:sz w:val="24"/>
              </w:rPr>
            </w:pPr>
            <w:proofErr w:type="spellStart"/>
            <w:r w:rsidRPr="0087287E">
              <w:rPr>
                <w:sz w:val="24"/>
              </w:rPr>
              <w:t>Юнармия</w:t>
            </w:r>
            <w:proofErr w:type="spellEnd"/>
          </w:p>
          <w:p w:rsidR="0087287E" w:rsidRPr="0087287E" w:rsidRDefault="0087287E" w:rsidP="0087287E">
            <w:pPr>
              <w:spacing w:line="255" w:lineRule="exact"/>
              <w:ind w:left="107"/>
              <w:rPr>
                <w:sz w:val="24"/>
              </w:rPr>
            </w:pPr>
            <w:r w:rsidRPr="0087287E">
              <w:rPr>
                <w:sz w:val="24"/>
              </w:rPr>
              <w:t>ШСК «Юность»</w:t>
            </w:r>
          </w:p>
        </w:tc>
        <w:tc>
          <w:tcPr>
            <w:tcW w:w="1984" w:type="dxa"/>
            <w:gridSpan w:val="2"/>
            <w:tcBorders>
              <w:bottom w:val="single" w:sz="8" w:space="0" w:color="000000"/>
            </w:tcBorders>
          </w:tcPr>
          <w:p w:rsidR="0087287E" w:rsidRPr="0087287E" w:rsidRDefault="0087287E" w:rsidP="0087287E">
            <w:pPr>
              <w:spacing w:line="255" w:lineRule="exact"/>
              <w:ind w:left="100"/>
              <w:rPr>
                <w:sz w:val="24"/>
              </w:rPr>
            </w:pPr>
            <w:r w:rsidRPr="0087287E">
              <w:rPr>
                <w:sz w:val="24"/>
              </w:rPr>
              <w:t>5-9</w:t>
            </w:r>
          </w:p>
        </w:tc>
        <w:tc>
          <w:tcPr>
            <w:tcW w:w="1980" w:type="dxa"/>
            <w:gridSpan w:val="2"/>
            <w:tcBorders>
              <w:bottom w:val="single" w:sz="8" w:space="0" w:color="000000"/>
            </w:tcBorders>
          </w:tcPr>
          <w:p w:rsidR="0087287E" w:rsidRPr="0087287E" w:rsidRDefault="0087287E" w:rsidP="0087287E">
            <w:pPr>
              <w:spacing w:line="255" w:lineRule="exact"/>
              <w:ind w:left="102"/>
              <w:rPr>
                <w:sz w:val="24"/>
              </w:rPr>
            </w:pPr>
            <w:r w:rsidRPr="0087287E">
              <w:rPr>
                <w:sz w:val="24"/>
              </w:rPr>
              <w:t>1</w:t>
            </w:r>
          </w:p>
        </w:tc>
        <w:tc>
          <w:tcPr>
            <w:tcW w:w="1843" w:type="dxa"/>
            <w:tcBorders>
              <w:bottom w:val="single" w:sz="8" w:space="0" w:color="000000"/>
            </w:tcBorders>
          </w:tcPr>
          <w:p w:rsidR="0087287E" w:rsidRPr="0087287E" w:rsidRDefault="0087287E" w:rsidP="0087287E">
            <w:pPr>
              <w:spacing w:line="255" w:lineRule="exact"/>
              <w:ind w:left="105"/>
              <w:rPr>
                <w:sz w:val="24"/>
              </w:rPr>
            </w:pPr>
            <w:r w:rsidRPr="0087287E">
              <w:rPr>
                <w:sz w:val="24"/>
              </w:rPr>
              <w:t>Плотников С.А.</w:t>
            </w:r>
          </w:p>
          <w:p w:rsidR="0087287E" w:rsidRPr="0087287E" w:rsidRDefault="0087287E" w:rsidP="0087287E">
            <w:pPr>
              <w:spacing w:line="255" w:lineRule="exact"/>
              <w:ind w:left="105"/>
              <w:rPr>
                <w:sz w:val="24"/>
              </w:rPr>
            </w:pPr>
          </w:p>
        </w:tc>
        <w:tc>
          <w:tcPr>
            <w:tcW w:w="282" w:type="dxa"/>
            <w:vMerge/>
            <w:tcBorders>
              <w:top w:val="nil"/>
            </w:tcBorders>
          </w:tcPr>
          <w:p w:rsidR="0087287E" w:rsidRPr="0087287E" w:rsidRDefault="0087287E" w:rsidP="0087287E">
            <w:pPr>
              <w:rPr>
                <w:sz w:val="2"/>
                <w:szCs w:val="2"/>
              </w:rPr>
            </w:pPr>
          </w:p>
        </w:tc>
      </w:tr>
      <w:tr w:rsidR="0087287E" w:rsidRPr="0087287E" w:rsidTr="0087287E">
        <w:trPr>
          <w:trHeight w:val="587"/>
        </w:trPr>
        <w:tc>
          <w:tcPr>
            <w:tcW w:w="10741" w:type="dxa"/>
            <w:gridSpan w:val="9"/>
            <w:tcBorders>
              <w:top w:val="single" w:sz="8" w:space="0" w:color="000000"/>
            </w:tcBorders>
          </w:tcPr>
          <w:p w:rsidR="0087287E" w:rsidRPr="0087287E" w:rsidRDefault="0087287E" w:rsidP="0087287E">
            <w:pPr>
              <w:spacing w:before="17"/>
              <w:ind w:left="2753"/>
              <w:rPr>
                <w:b/>
                <w:sz w:val="24"/>
              </w:rPr>
            </w:pPr>
            <w:r w:rsidRPr="0087287E">
              <w:rPr>
                <w:b/>
                <w:sz w:val="24"/>
              </w:rPr>
              <w:t>5.</w:t>
            </w:r>
            <w:r w:rsidRPr="0087287E">
              <w:rPr>
                <w:b/>
                <w:spacing w:val="10"/>
                <w:sz w:val="24"/>
              </w:rPr>
              <w:t xml:space="preserve"> </w:t>
            </w:r>
            <w:r w:rsidRPr="0087287E">
              <w:rPr>
                <w:b/>
                <w:sz w:val="24"/>
              </w:rPr>
              <w:t>Организация</w:t>
            </w:r>
            <w:r w:rsidRPr="0087287E">
              <w:rPr>
                <w:b/>
                <w:spacing w:val="31"/>
                <w:sz w:val="24"/>
              </w:rPr>
              <w:t xml:space="preserve"> </w:t>
            </w:r>
            <w:r w:rsidRPr="0087287E">
              <w:rPr>
                <w:b/>
                <w:sz w:val="24"/>
              </w:rPr>
              <w:t>предметно</w:t>
            </w:r>
            <w:r w:rsidRPr="0087287E">
              <w:rPr>
                <w:rFonts w:ascii="Arial" w:hAnsi="Arial"/>
                <w:b/>
                <w:sz w:val="24"/>
              </w:rPr>
              <w:t>-</w:t>
            </w:r>
            <w:r w:rsidRPr="0087287E">
              <w:rPr>
                <w:b/>
                <w:sz w:val="24"/>
              </w:rPr>
              <w:t>эстетической</w:t>
            </w:r>
            <w:r w:rsidRPr="0087287E">
              <w:rPr>
                <w:b/>
                <w:spacing w:val="38"/>
                <w:sz w:val="24"/>
              </w:rPr>
              <w:t xml:space="preserve"> </w:t>
            </w:r>
            <w:r w:rsidRPr="0087287E">
              <w:rPr>
                <w:b/>
                <w:sz w:val="24"/>
              </w:rPr>
              <w:t>среды</w:t>
            </w:r>
          </w:p>
        </w:tc>
      </w:tr>
      <w:tr w:rsidR="0087287E" w:rsidRPr="0087287E" w:rsidTr="0087287E">
        <w:trPr>
          <w:trHeight w:val="830"/>
        </w:trPr>
        <w:tc>
          <w:tcPr>
            <w:tcW w:w="3794" w:type="dxa"/>
            <w:gridSpan w:val="2"/>
          </w:tcPr>
          <w:p w:rsidR="0087287E" w:rsidRPr="0087287E" w:rsidRDefault="0087287E" w:rsidP="0087287E">
            <w:pPr>
              <w:spacing w:before="9"/>
              <w:rPr>
                <w:sz w:val="25"/>
              </w:rPr>
            </w:pPr>
          </w:p>
          <w:p w:rsidR="0087287E" w:rsidRPr="0087287E" w:rsidRDefault="0087287E" w:rsidP="0087287E">
            <w:pPr>
              <w:ind w:left="107"/>
              <w:rPr>
                <w:sz w:val="24"/>
              </w:rPr>
            </w:pPr>
            <w:r w:rsidRPr="0087287E">
              <w:rPr>
                <w:sz w:val="24"/>
              </w:rPr>
              <w:t>Дела</w:t>
            </w:r>
            <w:r w:rsidRPr="0087287E">
              <w:rPr>
                <w:rFonts w:ascii="Microsoft Sans Serif" w:hAnsi="Microsoft Sans Serif"/>
                <w:sz w:val="24"/>
              </w:rPr>
              <w:t>,</w:t>
            </w:r>
            <w:r w:rsidRPr="0087287E">
              <w:rPr>
                <w:rFonts w:ascii="Microsoft Sans Serif" w:hAnsi="Microsoft Sans Serif"/>
                <w:spacing w:val="17"/>
                <w:sz w:val="24"/>
              </w:rPr>
              <w:t xml:space="preserve"> </w:t>
            </w:r>
            <w:r w:rsidRPr="0087287E">
              <w:rPr>
                <w:sz w:val="24"/>
              </w:rPr>
              <w:t>события</w:t>
            </w:r>
            <w:r w:rsidRPr="0087287E">
              <w:rPr>
                <w:rFonts w:ascii="Microsoft Sans Serif" w:hAnsi="Microsoft Sans Serif"/>
                <w:sz w:val="24"/>
              </w:rPr>
              <w:t>,</w:t>
            </w:r>
            <w:r w:rsidRPr="0087287E">
              <w:rPr>
                <w:rFonts w:ascii="Microsoft Sans Serif" w:hAnsi="Microsoft Sans Serif"/>
                <w:spacing w:val="15"/>
                <w:sz w:val="24"/>
              </w:rPr>
              <w:t xml:space="preserve"> </w:t>
            </w:r>
            <w:r w:rsidRPr="0087287E">
              <w:rPr>
                <w:sz w:val="24"/>
              </w:rPr>
              <w:t>мероприятия</w:t>
            </w:r>
          </w:p>
        </w:tc>
        <w:tc>
          <w:tcPr>
            <w:tcW w:w="1277" w:type="dxa"/>
            <w:gridSpan w:val="2"/>
          </w:tcPr>
          <w:p w:rsidR="0087287E" w:rsidRPr="0087287E" w:rsidRDefault="0087287E" w:rsidP="0087287E">
            <w:pPr>
              <w:spacing w:before="6"/>
              <w:rPr>
                <w:sz w:val="23"/>
              </w:rPr>
            </w:pPr>
          </w:p>
          <w:p w:rsidR="0087287E" w:rsidRPr="0087287E" w:rsidRDefault="0087287E" w:rsidP="0087287E">
            <w:pPr>
              <w:ind w:left="106"/>
              <w:rPr>
                <w:sz w:val="24"/>
              </w:rPr>
            </w:pPr>
            <w:r w:rsidRPr="0087287E">
              <w:rPr>
                <w:sz w:val="24"/>
              </w:rPr>
              <w:t>Классы</w:t>
            </w:r>
          </w:p>
        </w:tc>
        <w:tc>
          <w:tcPr>
            <w:tcW w:w="2268" w:type="dxa"/>
            <w:gridSpan w:val="2"/>
          </w:tcPr>
          <w:p w:rsidR="0087287E" w:rsidRPr="0087287E" w:rsidRDefault="0087287E" w:rsidP="0087287E">
            <w:pPr>
              <w:ind w:left="107" w:right="291"/>
              <w:rPr>
                <w:sz w:val="24"/>
              </w:rPr>
            </w:pPr>
            <w:r w:rsidRPr="0087287E">
              <w:rPr>
                <w:sz w:val="24"/>
              </w:rPr>
              <w:t>Ориентировочное</w:t>
            </w:r>
            <w:r w:rsidRPr="0087287E">
              <w:rPr>
                <w:spacing w:val="-57"/>
                <w:sz w:val="24"/>
              </w:rPr>
              <w:t xml:space="preserve"> </w:t>
            </w:r>
            <w:r w:rsidRPr="0087287E">
              <w:rPr>
                <w:sz w:val="24"/>
              </w:rPr>
              <w:t>время</w:t>
            </w:r>
          </w:p>
          <w:p w:rsidR="0087287E" w:rsidRPr="0087287E" w:rsidRDefault="0087287E" w:rsidP="0087287E">
            <w:pPr>
              <w:spacing w:line="264" w:lineRule="exact"/>
              <w:ind w:left="107"/>
              <w:rPr>
                <w:sz w:val="24"/>
              </w:rPr>
            </w:pPr>
            <w:r w:rsidRPr="0087287E">
              <w:rPr>
                <w:sz w:val="24"/>
              </w:rPr>
              <w:t>проведения</w:t>
            </w:r>
          </w:p>
        </w:tc>
        <w:tc>
          <w:tcPr>
            <w:tcW w:w="3402" w:type="dxa"/>
            <w:gridSpan w:val="3"/>
          </w:tcPr>
          <w:p w:rsidR="0087287E" w:rsidRPr="0087287E" w:rsidRDefault="0087287E" w:rsidP="0087287E">
            <w:pPr>
              <w:spacing w:before="7"/>
              <w:rPr>
                <w:sz w:val="26"/>
              </w:rPr>
            </w:pPr>
          </w:p>
          <w:p w:rsidR="0087287E" w:rsidRPr="0087287E" w:rsidRDefault="0087287E" w:rsidP="0087287E">
            <w:pPr>
              <w:ind w:left="104"/>
              <w:rPr>
                <w:sz w:val="24"/>
              </w:rPr>
            </w:pPr>
            <w:r w:rsidRPr="0087287E">
              <w:rPr>
                <w:sz w:val="24"/>
              </w:rPr>
              <w:t>Ответственные</w:t>
            </w:r>
          </w:p>
        </w:tc>
      </w:tr>
      <w:tr w:rsidR="0087287E" w:rsidRPr="0087287E" w:rsidTr="0087287E">
        <w:trPr>
          <w:trHeight w:val="863"/>
        </w:trPr>
        <w:tc>
          <w:tcPr>
            <w:tcW w:w="3794" w:type="dxa"/>
            <w:gridSpan w:val="2"/>
          </w:tcPr>
          <w:p w:rsidR="0087287E" w:rsidRPr="0087287E" w:rsidRDefault="0087287E" w:rsidP="0087287E">
            <w:pPr>
              <w:tabs>
                <w:tab w:val="left" w:pos="1305"/>
                <w:tab w:val="left" w:pos="2784"/>
              </w:tabs>
              <w:spacing w:before="18"/>
              <w:ind w:left="107"/>
              <w:rPr>
                <w:rFonts w:ascii="Microsoft Sans Serif" w:hAnsi="Microsoft Sans Serif"/>
                <w:sz w:val="24"/>
              </w:rPr>
            </w:pPr>
            <w:r w:rsidRPr="0087287E">
              <w:rPr>
                <w:sz w:val="24"/>
              </w:rPr>
              <w:t>Выставки</w:t>
            </w:r>
            <w:r w:rsidRPr="0087287E">
              <w:rPr>
                <w:sz w:val="24"/>
              </w:rPr>
              <w:tab/>
              <w:t xml:space="preserve">рисунков  </w:t>
            </w:r>
            <w:r w:rsidRPr="0087287E">
              <w:rPr>
                <w:spacing w:val="14"/>
                <w:sz w:val="24"/>
              </w:rPr>
              <w:t xml:space="preserve"> </w:t>
            </w:r>
            <w:r w:rsidRPr="0087287E">
              <w:rPr>
                <w:sz w:val="24"/>
              </w:rPr>
              <w:t>и</w:t>
            </w:r>
            <w:r w:rsidRPr="0087287E">
              <w:rPr>
                <w:sz w:val="24"/>
              </w:rPr>
              <w:tab/>
              <w:t>поделок</w:t>
            </w:r>
            <w:r w:rsidRPr="0087287E">
              <w:rPr>
                <w:rFonts w:ascii="Microsoft Sans Serif" w:hAnsi="Microsoft Sans Serif"/>
                <w:sz w:val="24"/>
              </w:rPr>
              <w:t>,</w:t>
            </w:r>
          </w:p>
          <w:p w:rsidR="0087287E" w:rsidRPr="0087287E" w:rsidRDefault="0087287E" w:rsidP="0087287E">
            <w:pPr>
              <w:spacing w:line="270" w:lineRule="atLeast"/>
              <w:ind w:left="107" w:right="88"/>
              <w:rPr>
                <w:sz w:val="24"/>
              </w:rPr>
            </w:pPr>
            <w:r w:rsidRPr="0087287E">
              <w:rPr>
                <w:sz w:val="24"/>
              </w:rPr>
              <w:t>посвященные</w:t>
            </w:r>
            <w:r w:rsidRPr="0087287E">
              <w:rPr>
                <w:spacing w:val="31"/>
                <w:sz w:val="24"/>
              </w:rPr>
              <w:t xml:space="preserve"> </w:t>
            </w:r>
            <w:r w:rsidRPr="0087287E">
              <w:rPr>
                <w:sz w:val="24"/>
              </w:rPr>
              <w:t>событиям</w:t>
            </w:r>
            <w:r w:rsidRPr="0087287E">
              <w:rPr>
                <w:spacing w:val="32"/>
                <w:sz w:val="24"/>
              </w:rPr>
              <w:t xml:space="preserve"> </w:t>
            </w:r>
            <w:r w:rsidRPr="0087287E">
              <w:rPr>
                <w:sz w:val="24"/>
              </w:rPr>
              <w:t>и</w:t>
            </w:r>
            <w:r w:rsidRPr="0087287E">
              <w:rPr>
                <w:spacing w:val="34"/>
                <w:sz w:val="24"/>
              </w:rPr>
              <w:t xml:space="preserve"> </w:t>
            </w:r>
            <w:r w:rsidRPr="0087287E">
              <w:rPr>
                <w:sz w:val="24"/>
              </w:rPr>
              <w:t>разным</w:t>
            </w:r>
            <w:r w:rsidRPr="0087287E">
              <w:rPr>
                <w:spacing w:val="-57"/>
                <w:sz w:val="24"/>
              </w:rPr>
              <w:t xml:space="preserve"> </w:t>
            </w:r>
            <w:r w:rsidRPr="0087287E">
              <w:rPr>
                <w:sz w:val="24"/>
              </w:rPr>
              <w:t>датам</w:t>
            </w:r>
          </w:p>
        </w:tc>
        <w:tc>
          <w:tcPr>
            <w:tcW w:w="1277" w:type="dxa"/>
            <w:gridSpan w:val="2"/>
          </w:tcPr>
          <w:p w:rsidR="0087287E" w:rsidRPr="0087287E" w:rsidRDefault="0087287E" w:rsidP="0087287E">
            <w:pPr>
              <w:spacing w:line="268" w:lineRule="exact"/>
              <w:ind w:left="106"/>
              <w:rPr>
                <w:sz w:val="24"/>
              </w:rPr>
            </w:pPr>
            <w:r w:rsidRPr="0087287E">
              <w:rPr>
                <w:sz w:val="24"/>
              </w:rPr>
              <w:t>5-9</w:t>
            </w:r>
          </w:p>
        </w:tc>
        <w:tc>
          <w:tcPr>
            <w:tcW w:w="2268" w:type="dxa"/>
            <w:gridSpan w:val="2"/>
          </w:tcPr>
          <w:p w:rsidR="0087287E" w:rsidRPr="0087287E" w:rsidRDefault="0087287E" w:rsidP="0087287E">
            <w:pPr>
              <w:spacing w:line="268" w:lineRule="exact"/>
              <w:ind w:left="107"/>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2" w:type="dxa"/>
            <w:gridSpan w:val="3"/>
          </w:tcPr>
          <w:p w:rsidR="0087287E" w:rsidRPr="0087287E" w:rsidRDefault="0087287E" w:rsidP="0087287E">
            <w:pPr>
              <w:spacing w:line="268" w:lineRule="exact"/>
              <w:ind w:left="104"/>
              <w:rPr>
                <w:sz w:val="24"/>
              </w:rPr>
            </w:pPr>
            <w:r w:rsidRPr="0087287E">
              <w:rPr>
                <w:sz w:val="24"/>
              </w:rPr>
              <w:t>ШУС</w:t>
            </w:r>
            <w:r w:rsidRPr="0087287E">
              <w:rPr>
                <w:spacing w:val="59"/>
                <w:sz w:val="24"/>
              </w:rPr>
              <w:t xml:space="preserve"> </w:t>
            </w:r>
            <w:r w:rsidRPr="0087287E">
              <w:rPr>
                <w:sz w:val="24"/>
              </w:rPr>
              <w:t>Зам.</w:t>
            </w:r>
            <w:r w:rsidRPr="0087287E">
              <w:rPr>
                <w:spacing w:val="-1"/>
                <w:sz w:val="24"/>
              </w:rPr>
              <w:t xml:space="preserve"> </w:t>
            </w:r>
            <w:proofErr w:type="spellStart"/>
            <w:r w:rsidRPr="0087287E">
              <w:rPr>
                <w:sz w:val="24"/>
              </w:rPr>
              <w:t>дир</w:t>
            </w:r>
            <w:proofErr w:type="spellEnd"/>
            <w:r w:rsidRPr="0087287E">
              <w:rPr>
                <w:sz w:val="24"/>
              </w:rPr>
              <w:t>.</w:t>
            </w:r>
            <w:r w:rsidRPr="0087287E">
              <w:rPr>
                <w:spacing w:val="-1"/>
                <w:sz w:val="24"/>
              </w:rPr>
              <w:t xml:space="preserve"> </w:t>
            </w:r>
            <w:r w:rsidRPr="0087287E">
              <w:rPr>
                <w:sz w:val="24"/>
              </w:rPr>
              <w:t>по УВР</w:t>
            </w:r>
          </w:p>
        </w:tc>
      </w:tr>
    </w:tbl>
    <w:p w:rsidR="0087287E" w:rsidRPr="0087287E" w:rsidRDefault="0087287E" w:rsidP="0087287E">
      <w:pPr>
        <w:spacing w:before="7"/>
        <w:rPr>
          <w:sz w:val="20"/>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1277"/>
        <w:gridCol w:w="236"/>
        <w:gridCol w:w="2033"/>
        <w:gridCol w:w="209"/>
        <w:gridCol w:w="3196"/>
      </w:tblGrid>
      <w:tr w:rsidR="0087287E" w:rsidRPr="0087287E" w:rsidTr="0087287E">
        <w:trPr>
          <w:trHeight w:val="554"/>
        </w:trPr>
        <w:tc>
          <w:tcPr>
            <w:tcW w:w="3793" w:type="dxa"/>
          </w:tcPr>
          <w:p w:rsidR="0087287E" w:rsidRPr="0087287E" w:rsidRDefault="0087287E" w:rsidP="0087287E">
            <w:pPr>
              <w:tabs>
                <w:tab w:val="left" w:pos="1633"/>
                <w:tab w:val="left" w:pos="2819"/>
              </w:tabs>
              <w:spacing w:line="270" w:lineRule="exact"/>
              <w:ind w:left="107"/>
              <w:rPr>
                <w:sz w:val="24"/>
              </w:rPr>
            </w:pPr>
            <w:r w:rsidRPr="0087287E">
              <w:rPr>
                <w:sz w:val="24"/>
              </w:rPr>
              <w:t>Оформление</w:t>
            </w:r>
            <w:r w:rsidRPr="0087287E">
              <w:rPr>
                <w:sz w:val="24"/>
              </w:rPr>
              <w:tab/>
              <w:t>классных</w:t>
            </w:r>
            <w:r w:rsidRPr="0087287E">
              <w:rPr>
                <w:sz w:val="24"/>
              </w:rPr>
              <w:tab/>
              <w:t>уголков,</w:t>
            </w:r>
          </w:p>
          <w:p w:rsidR="0087287E" w:rsidRPr="0087287E" w:rsidRDefault="0087287E" w:rsidP="0087287E">
            <w:pPr>
              <w:spacing w:line="264" w:lineRule="exact"/>
              <w:ind w:left="107"/>
              <w:rPr>
                <w:sz w:val="24"/>
              </w:rPr>
            </w:pPr>
            <w:r w:rsidRPr="0087287E">
              <w:rPr>
                <w:sz w:val="24"/>
              </w:rPr>
              <w:t>классных</w:t>
            </w:r>
            <w:r w:rsidRPr="0087287E">
              <w:rPr>
                <w:spacing w:val="-2"/>
                <w:sz w:val="24"/>
              </w:rPr>
              <w:t xml:space="preserve"> </w:t>
            </w:r>
            <w:r w:rsidRPr="0087287E">
              <w:rPr>
                <w:sz w:val="24"/>
              </w:rPr>
              <w:t>стендов.</w:t>
            </w:r>
          </w:p>
        </w:tc>
        <w:tc>
          <w:tcPr>
            <w:tcW w:w="1277" w:type="dxa"/>
          </w:tcPr>
          <w:p w:rsidR="0087287E" w:rsidRPr="0087287E" w:rsidRDefault="0087287E" w:rsidP="0087287E">
            <w:pPr>
              <w:spacing w:line="270" w:lineRule="exact"/>
              <w:ind w:left="107"/>
              <w:rPr>
                <w:sz w:val="24"/>
              </w:rPr>
            </w:pPr>
            <w:r w:rsidRPr="0087287E">
              <w:rPr>
                <w:sz w:val="24"/>
              </w:rPr>
              <w:t>5-9</w:t>
            </w:r>
          </w:p>
        </w:tc>
        <w:tc>
          <w:tcPr>
            <w:tcW w:w="2269" w:type="dxa"/>
            <w:gridSpan w:val="2"/>
          </w:tcPr>
          <w:p w:rsidR="0087287E" w:rsidRPr="0087287E" w:rsidRDefault="0087287E" w:rsidP="0087287E">
            <w:pPr>
              <w:spacing w:line="270" w:lineRule="exact"/>
              <w:ind w:left="107"/>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70" w:lineRule="exact"/>
              <w:ind w:left="104"/>
              <w:rPr>
                <w:sz w:val="24"/>
              </w:rPr>
            </w:pPr>
            <w:r w:rsidRPr="0087287E">
              <w:rPr>
                <w:sz w:val="24"/>
              </w:rPr>
              <w:t>Кл.</w:t>
            </w:r>
            <w:r w:rsidRPr="0087287E">
              <w:rPr>
                <w:spacing w:val="-5"/>
                <w:sz w:val="24"/>
              </w:rPr>
              <w:t xml:space="preserve"> </w:t>
            </w:r>
            <w:r w:rsidRPr="0087287E">
              <w:rPr>
                <w:sz w:val="24"/>
              </w:rPr>
              <w:t>руководители</w:t>
            </w:r>
          </w:p>
        </w:tc>
      </w:tr>
      <w:tr w:rsidR="0087287E" w:rsidRPr="0087287E" w:rsidTr="0087287E">
        <w:trPr>
          <w:trHeight w:val="863"/>
        </w:trPr>
        <w:tc>
          <w:tcPr>
            <w:tcW w:w="3793" w:type="dxa"/>
          </w:tcPr>
          <w:p w:rsidR="0087287E" w:rsidRPr="0087287E" w:rsidRDefault="0087287E" w:rsidP="0087287E">
            <w:pPr>
              <w:tabs>
                <w:tab w:val="left" w:pos="1416"/>
                <w:tab w:val="left" w:pos="2412"/>
                <w:tab w:val="left" w:pos="2983"/>
              </w:tabs>
              <w:spacing w:line="268" w:lineRule="exact"/>
              <w:ind w:left="107"/>
              <w:rPr>
                <w:sz w:val="24"/>
              </w:rPr>
            </w:pPr>
            <w:r w:rsidRPr="0087287E">
              <w:rPr>
                <w:sz w:val="24"/>
              </w:rPr>
              <w:t>Трудовой</w:t>
            </w:r>
            <w:r w:rsidRPr="0087287E">
              <w:rPr>
                <w:sz w:val="24"/>
              </w:rPr>
              <w:tab/>
              <w:t>десант</w:t>
            </w:r>
            <w:r w:rsidRPr="0087287E">
              <w:rPr>
                <w:sz w:val="24"/>
              </w:rPr>
              <w:tab/>
              <w:t>по</w:t>
            </w:r>
            <w:r w:rsidRPr="0087287E">
              <w:rPr>
                <w:sz w:val="24"/>
              </w:rPr>
              <w:tab/>
              <w:t>уборке</w:t>
            </w:r>
          </w:p>
          <w:p w:rsidR="0087287E" w:rsidRPr="0087287E" w:rsidRDefault="0087287E" w:rsidP="0087287E">
            <w:pPr>
              <w:tabs>
                <w:tab w:val="left" w:pos="1975"/>
              </w:tabs>
              <w:spacing w:before="16" w:line="280" w:lineRule="atLeast"/>
              <w:ind w:left="107" w:right="97"/>
              <w:rPr>
                <w:sz w:val="24"/>
              </w:rPr>
            </w:pPr>
            <w:r w:rsidRPr="0087287E">
              <w:rPr>
                <w:sz w:val="24"/>
              </w:rPr>
              <w:t>территории</w:t>
            </w:r>
            <w:r w:rsidRPr="0087287E">
              <w:rPr>
                <w:rFonts w:ascii="Microsoft Sans Serif" w:hAnsi="Microsoft Sans Serif"/>
                <w:sz w:val="24"/>
              </w:rPr>
              <w:t>,</w:t>
            </w:r>
            <w:r w:rsidRPr="0087287E">
              <w:rPr>
                <w:rFonts w:ascii="Microsoft Sans Serif" w:hAnsi="Microsoft Sans Serif"/>
                <w:sz w:val="24"/>
              </w:rPr>
              <w:tab/>
            </w:r>
            <w:r w:rsidRPr="0087287E">
              <w:rPr>
                <w:spacing w:val="-1"/>
                <w:sz w:val="24"/>
              </w:rPr>
              <w:t>благоустройство</w:t>
            </w:r>
            <w:r w:rsidRPr="0087287E">
              <w:rPr>
                <w:spacing w:val="-57"/>
                <w:sz w:val="24"/>
              </w:rPr>
              <w:t xml:space="preserve"> </w:t>
            </w:r>
            <w:r w:rsidRPr="0087287E">
              <w:rPr>
                <w:sz w:val="24"/>
              </w:rPr>
              <w:t>цветников</w:t>
            </w:r>
            <w:r w:rsidRPr="0087287E">
              <w:rPr>
                <w:spacing w:val="21"/>
                <w:sz w:val="24"/>
              </w:rPr>
              <w:t xml:space="preserve"> </w:t>
            </w:r>
            <w:r w:rsidRPr="0087287E">
              <w:rPr>
                <w:sz w:val="24"/>
              </w:rPr>
              <w:t>у</w:t>
            </w:r>
            <w:r w:rsidRPr="0087287E">
              <w:rPr>
                <w:spacing w:val="14"/>
                <w:sz w:val="24"/>
              </w:rPr>
              <w:t xml:space="preserve"> </w:t>
            </w:r>
            <w:r w:rsidRPr="0087287E">
              <w:rPr>
                <w:sz w:val="24"/>
              </w:rPr>
              <w:t>школы</w:t>
            </w:r>
          </w:p>
        </w:tc>
        <w:tc>
          <w:tcPr>
            <w:tcW w:w="1277" w:type="dxa"/>
          </w:tcPr>
          <w:p w:rsidR="0087287E" w:rsidRPr="0087287E" w:rsidRDefault="0087287E" w:rsidP="0087287E">
            <w:pPr>
              <w:spacing w:line="268" w:lineRule="exact"/>
              <w:ind w:left="107"/>
              <w:rPr>
                <w:sz w:val="24"/>
              </w:rPr>
            </w:pPr>
            <w:r w:rsidRPr="0087287E">
              <w:rPr>
                <w:sz w:val="24"/>
              </w:rPr>
              <w:t>5-9</w:t>
            </w:r>
          </w:p>
        </w:tc>
        <w:tc>
          <w:tcPr>
            <w:tcW w:w="2269" w:type="dxa"/>
            <w:gridSpan w:val="2"/>
          </w:tcPr>
          <w:p w:rsidR="0087287E" w:rsidRPr="0087287E" w:rsidRDefault="0087287E" w:rsidP="0087287E">
            <w:pPr>
              <w:ind w:left="107" w:right="279"/>
              <w:rPr>
                <w:sz w:val="24"/>
              </w:rPr>
            </w:pPr>
            <w:r w:rsidRPr="0087287E">
              <w:rPr>
                <w:sz w:val="24"/>
              </w:rPr>
              <w:t>Сентябрь, апрель-</w:t>
            </w:r>
            <w:r w:rsidRPr="0087287E">
              <w:rPr>
                <w:spacing w:val="-57"/>
                <w:sz w:val="24"/>
              </w:rPr>
              <w:t xml:space="preserve"> </w:t>
            </w:r>
            <w:r w:rsidRPr="0087287E">
              <w:rPr>
                <w:sz w:val="24"/>
              </w:rPr>
              <w:t>май</w:t>
            </w:r>
          </w:p>
        </w:tc>
        <w:tc>
          <w:tcPr>
            <w:tcW w:w="3405" w:type="dxa"/>
            <w:gridSpan w:val="2"/>
          </w:tcPr>
          <w:p w:rsidR="0087287E" w:rsidRPr="0087287E" w:rsidRDefault="0087287E" w:rsidP="0087287E">
            <w:pPr>
              <w:spacing w:line="268" w:lineRule="exact"/>
              <w:ind w:left="957"/>
              <w:rPr>
                <w:sz w:val="24"/>
              </w:rPr>
            </w:pPr>
            <w:r w:rsidRPr="0087287E">
              <w:rPr>
                <w:sz w:val="24"/>
              </w:rPr>
              <w:t>все</w:t>
            </w:r>
          </w:p>
        </w:tc>
      </w:tr>
      <w:tr w:rsidR="0087287E" w:rsidRPr="0087287E" w:rsidTr="0087287E">
        <w:trPr>
          <w:trHeight w:val="899"/>
        </w:trPr>
        <w:tc>
          <w:tcPr>
            <w:tcW w:w="3793" w:type="dxa"/>
          </w:tcPr>
          <w:p w:rsidR="0087287E" w:rsidRPr="0087287E" w:rsidRDefault="0087287E" w:rsidP="0087287E">
            <w:pPr>
              <w:tabs>
                <w:tab w:val="left" w:pos="1960"/>
                <w:tab w:val="left" w:pos="2412"/>
                <w:tab w:val="left" w:pos="2625"/>
              </w:tabs>
              <w:spacing w:line="264" w:lineRule="auto"/>
              <w:ind w:left="107" w:right="95"/>
              <w:rPr>
                <w:rFonts w:ascii="Microsoft Sans Serif" w:hAnsi="Microsoft Sans Serif"/>
                <w:sz w:val="24"/>
              </w:rPr>
            </w:pPr>
            <w:r w:rsidRPr="0087287E">
              <w:rPr>
                <w:sz w:val="24"/>
              </w:rPr>
              <w:lastRenderedPageBreak/>
              <w:t>Оформление</w:t>
            </w:r>
            <w:r w:rsidRPr="0087287E">
              <w:rPr>
                <w:sz w:val="24"/>
              </w:rPr>
              <w:tab/>
            </w:r>
            <w:r w:rsidRPr="0087287E">
              <w:rPr>
                <w:sz w:val="24"/>
              </w:rPr>
              <w:tab/>
            </w:r>
            <w:r w:rsidRPr="0087287E">
              <w:rPr>
                <w:sz w:val="24"/>
              </w:rPr>
              <w:tab/>
            </w:r>
            <w:r w:rsidRPr="0087287E">
              <w:rPr>
                <w:spacing w:val="-1"/>
                <w:sz w:val="24"/>
              </w:rPr>
              <w:t>школьных</w:t>
            </w:r>
            <w:r w:rsidRPr="0087287E">
              <w:rPr>
                <w:spacing w:val="-57"/>
                <w:sz w:val="24"/>
              </w:rPr>
              <w:t xml:space="preserve"> </w:t>
            </w:r>
            <w:r w:rsidRPr="0087287E">
              <w:rPr>
                <w:sz w:val="24"/>
              </w:rPr>
              <w:t>помещений</w:t>
            </w:r>
            <w:r w:rsidRPr="0087287E">
              <w:rPr>
                <w:sz w:val="24"/>
              </w:rPr>
              <w:tab/>
              <w:t>к</w:t>
            </w:r>
            <w:r w:rsidRPr="0087287E">
              <w:rPr>
                <w:sz w:val="24"/>
              </w:rPr>
              <w:tab/>
            </w:r>
            <w:r w:rsidRPr="0087287E">
              <w:rPr>
                <w:spacing w:val="-1"/>
                <w:sz w:val="24"/>
              </w:rPr>
              <w:t>праздникам</w:t>
            </w:r>
            <w:r w:rsidRPr="0087287E">
              <w:rPr>
                <w:rFonts w:ascii="Microsoft Sans Serif" w:hAnsi="Microsoft Sans Serif"/>
                <w:spacing w:val="-1"/>
                <w:sz w:val="24"/>
              </w:rPr>
              <w:t>,</w:t>
            </w:r>
          </w:p>
          <w:p w:rsidR="0087287E" w:rsidRPr="0087287E" w:rsidRDefault="0087287E" w:rsidP="0087287E">
            <w:pPr>
              <w:spacing w:line="273" w:lineRule="exact"/>
              <w:ind w:left="107"/>
              <w:rPr>
                <w:rFonts w:ascii="Microsoft Sans Serif" w:hAnsi="Microsoft Sans Serif"/>
                <w:sz w:val="24"/>
              </w:rPr>
            </w:pPr>
            <w:r w:rsidRPr="0087287E">
              <w:rPr>
                <w:sz w:val="24"/>
              </w:rPr>
              <w:t>памятным</w:t>
            </w:r>
            <w:r w:rsidRPr="0087287E">
              <w:rPr>
                <w:spacing w:val="18"/>
                <w:sz w:val="24"/>
              </w:rPr>
              <w:t xml:space="preserve"> </w:t>
            </w:r>
            <w:r w:rsidRPr="0087287E">
              <w:rPr>
                <w:sz w:val="24"/>
              </w:rPr>
              <w:t>датам</w:t>
            </w:r>
            <w:r w:rsidRPr="0087287E">
              <w:rPr>
                <w:spacing w:val="18"/>
                <w:sz w:val="24"/>
              </w:rPr>
              <w:t xml:space="preserve"> </w:t>
            </w:r>
            <w:r w:rsidRPr="0087287E">
              <w:rPr>
                <w:sz w:val="24"/>
              </w:rPr>
              <w:t>и</w:t>
            </w:r>
            <w:r w:rsidRPr="0087287E">
              <w:rPr>
                <w:spacing w:val="20"/>
                <w:sz w:val="24"/>
              </w:rPr>
              <w:t xml:space="preserve"> </w:t>
            </w:r>
            <w:r w:rsidRPr="0087287E">
              <w:rPr>
                <w:sz w:val="24"/>
              </w:rPr>
              <w:t>др</w:t>
            </w:r>
            <w:r w:rsidRPr="0087287E">
              <w:rPr>
                <w:rFonts w:ascii="Microsoft Sans Serif" w:hAnsi="Microsoft Sans Serif"/>
                <w:sz w:val="24"/>
              </w:rPr>
              <w:t>.</w:t>
            </w:r>
          </w:p>
        </w:tc>
        <w:tc>
          <w:tcPr>
            <w:tcW w:w="1277" w:type="dxa"/>
          </w:tcPr>
          <w:p w:rsidR="0087287E" w:rsidRPr="0087287E" w:rsidRDefault="0087287E" w:rsidP="0087287E">
            <w:pPr>
              <w:spacing w:line="268" w:lineRule="exact"/>
              <w:ind w:left="107"/>
              <w:rPr>
                <w:sz w:val="24"/>
              </w:rPr>
            </w:pPr>
            <w:r w:rsidRPr="0087287E">
              <w:rPr>
                <w:sz w:val="24"/>
              </w:rPr>
              <w:t>5-9</w:t>
            </w:r>
          </w:p>
        </w:tc>
        <w:tc>
          <w:tcPr>
            <w:tcW w:w="2269" w:type="dxa"/>
            <w:gridSpan w:val="2"/>
          </w:tcPr>
          <w:p w:rsidR="0087287E" w:rsidRPr="0087287E" w:rsidRDefault="0087287E" w:rsidP="0087287E">
            <w:pPr>
              <w:spacing w:line="268" w:lineRule="exact"/>
              <w:ind w:left="184"/>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ШУС</w:t>
            </w:r>
          </w:p>
          <w:p w:rsidR="0087287E" w:rsidRPr="0087287E" w:rsidRDefault="0087287E" w:rsidP="0087287E">
            <w:pPr>
              <w:ind w:left="104"/>
              <w:rPr>
                <w:sz w:val="24"/>
              </w:rPr>
            </w:pPr>
            <w:r w:rsidRPr="0087287E">
              <w:rPr>
                <w:sz w:val="24"/>
              </w:rPr>
              <w:t>Зам.</w:t>
            </w:r>
            <w:r w:rsidRPr="0087287E">
              <w:rPr>
                <w:spacing w:val="-1"/>
                <w:sz w:val="24"/>
              </w:rPr>
              <w:t xml:space="preserve"> </w:t>
            </w:r>
            <w:proofErr w:type="spellStart"/>
            <w:r w:rsidRPr="0087287E">
              <w:rPr>
                <w:sz w:val="24"/>
              </w:rPr>
              <w:t>дир</w:t>
            </w:r>
            <w:proofErr w:type="spellEnd"/>
            <w:r w:rsidRPr="0087287E">
              <w:rPr>
                <w:spacing w:val="-1"/>
                <w:sz w:val="24"/>
              </w:rPr>
              <w:t xml:space="preserve"> </w:t>
            </w:r>
            <w:r w:rsidRPr="0087287E">
              <w:rPr>
                <w:sz w:val="24"/>
              </w:rPr>
              <w:t>по</w:t>
            </w:r>
            <w:r w:rsidRPr="0087287E">
              <w:rPr>
                <w:spacing w:val="-1"/>
                <w:sz w:val="24"/>
              </w:rPr>
              <w:t xml:space="preserve"> </w:t>
            </w:r>
            <w:r w:rsidRPr="0087287E">
              <w:rPr>
                <w:sz w:val="24"/>
              </w:rPr>
              <w:t>УВР</w:t>
            </w:r>
          </w:p>
        </w:tc>
      </w:tr>
      <w:tr w:rsidR="0087287E" w:rsidRPr="0087287E" w:rsidTr="0087287E">
        <w:trPr>
          <w:trHeight w:val="551"/>
        </w:trPr>
        <w:tc>
          <w:tcPr>
            <w:tcW w:w="3793" w:type="dxa"/>
          </w:tcPr>
          <w:p w:rsidR="0087287E" w:rsidRPr="0087287E" w:rsidRDefault="0087287E" w:rsidP="0087287E">
            <w:pPr>
              <w:tabs>
                <w:tab w:val="left" w:pos="1223"/>
                <w:tab w:val="left" w:pos="2849"/>
              </w:tabs>
              <w:spacing w:line="268" w:lineRule="exact"/>
              <w:ind w:left="107"/>
              <w:rPr>
                <w:sz w:val="24"/>
              </w:rPr>
            </w:pPr>
            <w:r w:rsidRPr="0087287E">
              <w:rPr>
                <w:sz w:val="24"/>
              </w:rPr>
              <w:t>Рейды</w:t>
            </w:r>
            <w:r w:rsidRPr="0087287E">
              <w:rPr>
                <w:sz w:val="24"/>
              </w:rPr>
              <w:tab/>
              <w:t>«Школьная</w:t>
            </w:r>
            <w:r w:rsidRPr="0087287E">
              <w:rPr>
                <w:sz w:val="24"/>
              </w:rPr>
              <w:tab/>
              <w:t>форма»,</w:t>
            </w:r>
          </w:p>
          <w:p w:rsidR="0087287E" w:rsidRPr="0087287E" w:rsidRDefault="0087287E" w:rsidP="0087287E">
            <w:pPr>
              <w:spacing w:line="264" w:lineRule="exact"/>
              <w:ind w:left="107"/>
              <w:rPr>
                <w:sz w:val="24"/>
              </w:rPr>
            </w:pPr>
            <w:r w:rsidRPr="0087287E">
              <w:rPr>
                <w:sz w:val="24"/>
              </w:rPr>
              <w:t>«Учебник»</w:t>
            </w:r>
            <w:r w:rsidRPr="0087287E">
              <w:rPr>
                <w:spacing w:val="-8"/>
                <w:sz w:val="24"/>
              </w:rPr>
              <w:t xml:space="preserve"> </w:t>
            </w:r>
            <w:r w:rsidRPr="0087287E">
              <w:rPr>
                <w:sz w:val="24"/>
              </w:rPr>
              <w:t>и др.</w:t>
            </w:r>
          </w:p>
        </w:tc>
        <w:tc>
          <w:tcPr>
            <w:tcW w:w="1277" w:type="dxa"/>
          </w:tcPr>
          <w:p w:rsidR="0087287E" w:rsidRPr="0087287E" w:rsidRDefault="0087287E" w:rsidP="0087287E">
            <w:pPr>
              <w:spacing w:line="268" w:lineRule="exact"/>
              <w:ind w:left="107"/>
              <w:rPr>
                <w:sz w:val="24"/>
              </w:rPr>
            </w:pPr>
            <w:r w:rsidRPr="0087287E">
              <w:rPr>
                <w:sz w:val="24"/>
              </w:rPr>
              <w:t>5-9</w:t>
            </w:r>
          </w:p>
        </w:tc>
        <w:tc>
          <w:tcPr>
            <w:tcW w:w="2269" w:type="dxa"/>
            <w:gridSpan w:val="2"/>
          </w:tcPr>
          <w:p w:rsidR="0087287E" w:rsidRPr="0087287E" w:rsidRDefault="0087287E" w:rsidP="0087287E">
            <w:pPr>
              <w:spacing w:line="268" w:lineRule="exact"/>
              <w:ind w:left="326"/>
              <w:rPr>
                <w:sz w:val="24"/>
              </w:rPr>
            </w:pPr>
            <w:r w:rsidRPr="0087287E">
              <w:rPr>
                <w:sz w:val="24"/>
              </w:rPr>
              <w:t>1</w:t>
            </w:r>
            <w:r w:rsidRPr="0087287E">
              <w:rPr>
                <w:spacing w:val="-2"/>
                <w:sz w:val="24"/>
              </w:rPr>
              <w:t xml:space="preserve"> </w:t>
            </w:r>
            <w:r w:rsidRPr="0087287E">
              <w:rPr>
                <w:sz w:val="24"/>
              </w:rPr>
              <w:t>раз</w:t>
            </w:r>
            <w:r w:rsidRPr="0087287E">
              <w:rPr>
                <w:spacing w:val="-2"/>
                <w:sz w:val="24"/>
              </w:rPr>
              <w:t xml:space="preserve"> </w:t>
            </w:r>
            <w:r w:rsidRPr="0087287E">
              <w:rPr>
                <w:sz w:val="24"/>
              </w:rPr>
              <w:t>в</w:t>
            </w:r>
            <w:r w:rsidRPr="0087287E">
              <w:rPr>
                <w:spacing w:val="-2"/>
                <w:sz w:val="24"/>
              </w:rPr>
              <w:t xml:space="preserve"> </w:t>
            </w:r>
            <w:r w:rsidRPr="0087287E">
              <w:rPr>
                <w:sz w:val="24"/>
              </w:rPr>
              <w:t>четверть</w:t>
            </w:r>
          </w:p>
        </w:tc>
        <w:tc>
          <w:tcPr>
            <w:tcW w:w="3405" w:type="dxa"/>
            <w:gridSpan w:val="2"/>
          </w:tcPr>
          <w:p w:rsidR="0087287E" w:rsidRPr="0087287E" w:rsidRDefault="0087287E" w:rsidP="0087287E">
            <w:pPr>
              <w:spacing w:line="268" w:lineRule="exact"/>
              <w:ind w:left="290"/>
              <w:rPr>
                <w:sz w:val="24"/>
              </w:rPr>
            </w:pPr>
            <w:r w:rsidRPr="0087287E">
              <w:rPr>
                <w:sz w:val="24"/>
              </w:rPr>
              <w:t>ШУС</w:t>
            </w:r>
          </w:p>
        </w:tc>
      </w:tr>
      <w:tr w:rsidR="0087287E" w:rsidRPr="0087287E" w:rsidTr="0087287E">
        <w:trPr>
          <w:trHeight w:val="275"/>
        </w:trPr>
        <w:tc>
          <w:tcPr>
            <w:tcW w:w="3793" w:type="dxa"/>
          </w:tcPr>
          <w:p w:rsidR="0087287E" w:rsidRPr="0087287E" w:rsidRDefault="0087287E" w:rsidP="0087287E">
            <w:pPr>
              <w:spacing w:line="256" w:lineRule="exact"/>
              <w:ind w:left="107"/>
              <w:rPr>
                <w:sz w:val="24"/>
              </w:rPr>
            </w:pPr>
            <w:r w:rsidRPr="0087287E">
              <w:rPr>
                <w:sz w:val="24"/>
              </w:rPr>
              <w:t>Участие</w:t>
            </w:r>
            <w:r w:rsidRPr="0087287E">
              <w:rPr>
                <w:spacing w:val="-3"/>
                <w:sz w:val="24"/>
              </w:rPr>
              <w:t xml:space="preserve"> </w:t>
            </w:r>
            <w:r w:rsidRPr="0087287E">
              <w:rPr>
                <w:sz w:val="24"/>
              </w:rPr>
              <w:t>в</w:t>
            </w:r>
            <w:r w:rsidRPr="0087287E">
              <w:rPr>
                <w:spacing w:val="-2"/>
                <w:sz w:val="24"/>
              </w:rPr>
              <w:t xml:space="preserve"> </w:t>
            </w:r>
            <w:r w:rsidRPr="0087287E">
              <w:rPr>
                <w:sz w:val="24"/>
              </w:rPr>
              <w:t>мероприятиях</w:t>
            </w:r>
            <w:r w:rsidRPr="0087287E">
              <w:rPr>
                <w:spacing w:val="1"/>
                <w:sz w:val="24"/>
              </w:rPr>
              <w:t xml:space="preserve"> </w:t>
            </w:r>
            <w:r w:rsidRPr="0087287E">
              <w:rPr>
                <w:sz w:val="24"/>
              </w:rPr>
              <w:t>РДШ</w:t>
            </w:r>
          </w:p>
        </w:tc>
        <w:tc>
          <w:tcPr>
            <w:tcW w:w="1277" w:type="dxa"/>
          </w:tcPr>
          <w:p w:rsidR="0087287E" w:rsidRPr="0087287E" w:rsidRDefault="0087287E" w:rsidP="0087287E">
            <w:pPr>
              <w:spacing w:line="256" w:lineRule="exact"/>
              <w:ind w:left="107"/>
              <w:rPr>
                <w:sz w:val="24"/>
              </w:rPr>
            </w:pPr>
            <w:r w:rsidRPr="0087287E">
              <w:rPr>
                <w:sz w:val="24"/>
              </w:rPr>
              <w:t>5-9</w:t>
            </w:r>
          </w:p>
        </w:tc>
        <w:tc>
          <w:tcPr>
            <w:tcW w:w="2269" w:type="dxa"/>
            <w:gridSpan w:val="2"/>
          </w:tcPr>
          <w:p w:rsidR="0087287E" w:rsidRPr="0087287E" w:rsidRDefault="0087287E" w:rsidP="0087287E">
            <w:pPr>
              <w:spacing w:line="256" w:lineRule="exact"/>
              <w:ind w:left="326"/>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56" w:lineRule="exact"/>
              <w:ind w:left="290"/>
              <w:rPr>
                <w:sz w:val="24"/>
              </w:rPr>
            </w:pPr>
            <w:r w:rsidRPr="0087287E">
              <w:rPr>
                <w:sz w:val="24"/>
              </w:rPr>
              <w:t>РДШ</w:t>
            </w:r>
          </w:p>
        </w:tc>
      </w:tr>
      <w:tr w:rsidR="0087287E" w:rsidRPr="0087287E" w:rsidTr="0087287E">
        <w:trPr>
          <w:trHeight w:val="866"/>
        </w:trPr>
        <w:tc>
          <w:tcPr>
            <w:tcW w:w="10744" w:type="dxa"/>
            <w:gridSpan w:val="6"/>
          </w:tcPr>
          <w:p w:rsidR="0087287E" w:rsidRPr="0087287E" w:rsidRDefault="0087287E" w:rsidP="0087287E">
            <w:pPr>
              <w:spacing w:before="8"/>
              <w:rPr>
                <w:sz w:val="25"/>
              </w:rPr>
            </w:pPr>
          </w:p>
          <w:p w:rsidR="0087287E" w:rsidRPr="0087287E" w:rsidRDefault="0087287E" w:rsidP="0087287E">
            <w:pPr>
              <w:ind w:left="2354"/>
              <w:rPr>
                <w:rFonts w:ascii="Arial" w:hAnsi="Arial"/>
                <w:b/>
                <w:sz w:val="24"/>
              </w:rPr>
            </w:pPr>
            <w:r w:rsidRPr="0087287E">
              <w:rPr>
                <w:b/>
                <w:sz w:val="24"/>
              </w:rPr>
              <w:t>6. Работа</w:t>
            </w:r>
            <w:r w:rsidRPr="0087287E">
              <w:rPr>
                <w:b/>
                <w:spacing w:val="23"/>
                <w:sz w:val="24"/>
              </w:rPr>
              <w:t xml:space="preserve"> </w:t>
            </w:r>
            <w:r w:rsidRPr="0087287E">
              <w:rPr>
                <w:b/>
                <w:sz w:val="24"/>
              </w:rPr>
              <w:t>с</w:t>
            </w:r>
            <w:r w:rsidRPr="0087287E">
              <w:rPr>
                <w:b/>
                <w:spacing w:val="18"/>
                <w:sz w:val="24"/>
              </w:rPr>
              <w:t xml:space="preserve"> </w:t>
            </w:r>
            <w:r w:rsidRPr="0087287E">
              <w:rPr>
                <w:b/>
                <w:sz w:val="24"/>
              </w:rPr>
              <w:t>родителями</w:t>
            </w:r>
            <w:r w:rsidRPr="0087287E">
              <w:rPr>
                <w:b/>
                <w:spacing w:val="19"/>
                <w:sz w:val="24"/>
              </w:rPr>
              <w:t xml:space="preserve"> </w:t>
            </w:r>
            <w:r w:rsidRPr="0087287E">
              <w:rPr>
                <w:rFonts w:ascii="Arial" w:hAnsi="Arial"/>
                <w:b/>
                <w:sz w:val="24"/>
              </w:rPr>
              <w:t>(</w:t>
            </w:r>
            <w:r w:rsidRPr="0087287E">
              <w:rPr>
                <w:b/>
                <w:sz w:val="24"/>
              </w:rPr>
              <w:t>законными</w:t>
            </w:r>
            <w:r w:rsidRPr="0087287E">
              <w:rPr>
                <w:b/>
                <w:spacing w:val="20"/>
                <w:sz w:val="24"/>
              </w:rPr>
              <w:t xml:space="preserve"> </w:t>
            </w:r>
            <w:r w:rsidRPr="0087287E">
              <w:rPr>
                <w:b/>
                <w:sz w:val="24"/>
              </w:rPr>
              <w:t>представителями</w:t>
            </w:r>
            <w:r w:rsidRPr="0087287E">
              <w:rPr>
                <w:rFonts w:ascii="Arial" w:hAnsi="Arial"/>
                <w:b/>
                <w:sz w:val="24"/>
              </w:rPr>
              <w:t>)</w:t>
            </w:r>
          </w:p>
        </w:tc>
      </w:tr>
      <w:tr w:rsidR="0087287E" w:rsidRPr="0087287E" w:rsidTr="0087287E">
        <w:trPr>
          <w:trHeight w:val="827"/>
        </w:trPr>
        <w:tc>
          <w:tcPr>
            <w:tcW w:w="3793" w:type="dxa"/>
          </w:tcPr>
          <w:p w:rsidR="0087287E" w:rsidRPr="0087287E" w:rsidRDefault="0087287E" w:rsidP="0087287E">
            <w:pPr>
              <w:spacing w:before="6"/>
              <w:rPr>
                <w:sz w:val="25"/>
              </w:rPr>
            </w:pPr>
          </w:p>
          <w:p w:rsidR="0087287E" w:rsidRPr="0087287E" w:rsidRDefault="0087287E" w:rsidP="0087287E">
            <w:pPr>
              <w:ind w:left="405"/>
              <w:rPr>
                <w:sz w:val="24"/>
              </w:rPr>
            </w:pPr>
            <w:r w:rsidRPr="0087287E">
              <w:rPr>
                <w:sz w:val="24"/>
              </w:rPr>
              <w:t>Дела</w:t>
            </w:r>
            <w:r w:rsidRPr="0087287E">
              <w:rPr>
                <w:rFonts w:ascii="Microsoft Sans Serif" w:hAnsi="Microsoft Sans Serif"/>
                <w:sz w:val="24"/>
              </w:rPr>
              <w:t>,</w:t>
            </w:r>
            <w:r w:rsidRPr="0087287E">
              <w:rPr>
                <w:rFonts w:ascii="Microsoft Sans Serif" w:hAnsi="Microsoft Sans Serif"/>
                <w:spacing w:val="17"/>
                <w:sz w:val="24"/>
              </w:rPr>
              <w:t xml:space="preserve"> </w:t>
            </w:r>
            <w:r w:rsidRPr="0087287E">
              <w:rPr>
                <w:sz w:val="24"/>
              </w:rPr>
              <w:t>события</w:t>
            </w:r>
            <w:r w:rsidRPr="0087287E">
              <w:rPr>
                <w:rFonts w:ascii="Microsoft Sans Serif" w:hAnsi="Microsoft Sans Serif"/>
                <w:sz w:val="24"/>
              </w:rPr>
              <w:t>,</w:t>
            </w:r>
            <w:r w:rsidRPr="0087287E">
              <w:rPr>
                <w:rFonts w:ascii="Microsoft Sans Serif" w:hAnsi="Microsoft Sans Serif"/>
                <w:spacing w:val="15"/>
                <w:sz w:val="24"/>
              </w:rPr>
              <w:t xml:space="preserve"> </w:t>
            </w:r>
            <w:r w:rsidRPr="0087287E">
              <w:rPr>
                <w:sz w:val="24"/>
              </w:rPr>
              <w:t>мероприятия</w:t>
            </w:r>
          </w:p>
        </w:tc>
        <w:tc>
          <w:tcPr>
            <w:tcW w:w="1277" w:type="dxa"/>
          </w:tcPr>
          <w:p w:rsidR="0087287E" w:rsidRPr="0087287E" w:rsidRDefault="0087287E" w:rsidP="0087287E">
            <w:pPr>
              <w:spacing w:before="3"/>
              <w:rPr>
                <w:sz w:val="23"/>
              </w:rPr>
            </w:pPr>
          </w:p>
          <w:p w:rsidR="0087287E" w:rsidRPr="0087287E" w:rsidRDefault="0087287E" w:rsidP="0087287E">
            <w:pPr>
              <w:ind w:left="107"/>
              <w:rPr>
                <w:sz w:val="24"/>
              </w:rPr>
            </w:pPr>
            <w:r w:rsidRPr="0087287E">
              <w:rPr>
                <w:sz w:val="24"/>
              </w:rPr>
              <w:t>Классы</w:t>
            </w:r>
          </w:p>
        </w:tc>
        <w:tc>
          <w:tcPr>
            <w:tcW w:w="2269" w:type="dxa"/>
            <w:gridSpan w:val="2"/>
          </w:tcPr>
          <w:p w:rsidR="0087287E" w:rsidRPr="0087287E" w:rsidRDefault="0087287E" w:rsidP="0087287E">
            <w:pPr>
              <w:ind w:left="107" w:right="292"/>
              <w:rPr>
                <w:sz w:val="24"/>
              </w:rPr>
            </w:pPr>
            <w:r w:rsidRPr="0087287E">
              <w:rPr>
                <w:sz w:val="24"/>
              </w:rPr>
              <w:t>Ориентировочное</w:t>
            </w:r>
            <w:r w:rsidRPr="0087287E">
              <w:rPr>
                <w:spacing w:val="-57"/>
                <w:sz w:val="24"/>
              </w:rPr>
              <w:t xml:space="preserve"> </w:t>
            </w:r>
            <w:r w:rsidRPr="0087287E">
              <w:rPr>
                <w:sz w:val="24"/>
              </w:rPr>
              <w:t>время</w:t>
            </w:r>
          </w:p>
          <w:p w:rsidR="0087287E" w:rsidRPr="0087287E" w:rsidRDefault="0087287E" w:rsidP="0087287E">
            <w:pPr>
              <w:spacing w:line="264" w:lineRule="exact"/>
              <w:ind w:left="107"/>
              <w:rPr>
                <w:sz w:val="24"/>
              </w:rPr>
            </w:pPr>
            <w:r w:rsidRPr="0087287E">
              <w:rPr>
                <w:sz w:val="24"/>
              </w:rPr>
              <w:t>проведения</w:t>
            </w:r>
          </w:p>
        </w:tc>
        <w:tc>
          <w:tcPr>
            <w:tcW w:w="3405" w:type="dxa"/>
            <w:gridSpan w:val="2"/>
          </w:tcPr>
          <w:p w:rsidR="0087287E" w:rsidRPr="0087287E" w:rsidRDefault="0087287E" w:rsidP="0087287E">
            <w:pPr>
              <w:spacing w:before="4"/>
              <w:rPr>
                <w:sz w:val="26"/>
              </w:rPr>
            </w:pPr>
          </w:p>
          <w:p w:rsidR="0087287E" w:rsidRPr="0087287E" w:rsidRDefault="0087287E" w:rsidP="0087287E">
            <w:pPr>
              <w:ind w:left="104"/>
              <w:rPr>
                <w:sz w:val="24"/>
              </w:rPr>
            </w:pPr>
            <w:r w:rsidRPr="0087287E">
              <w:rPr>
                <w:sz w:val="24"/>
              </w:rPr>
              <w:t>Ответственные</w:t>
            </w:r>
          </w:p>
        </w:tc>
      </w:tr>
      <w:tr w:rsidR="0087287E" w:rsidRPr="0087287E" w:rsidTr="0087287E">
        <w:trPr>
          <w:trHeight w:val="781"/>
        </w:trPr>
        <w:tc>
          <w:tcPr>
            <w:tcW w:w="3793" w:type="dxa"/>
          </w:tcPr>
          <w:p w:rsidR="0087287E" w:rsidRPr="0087287E" w:rsidRDefault="0087287E" w:rsidP="0087287E">
            <w:pPr>
              <w:ind w:left="107" w:right="573"/>
              <w:rPr>
                <w:sz w:val="24"/>
              </w:rPr>
            </w:pPr>
            <w:r w:rsidRPr="0087287E">
              <w:rPr>
                <w:sz w:val="24"/>
              </w:rPr>
              <w:t>Общешкольные родительские</w:t>
            </w:r>
            <w:r w:rsidRPr="0087287E">
              <w:rPr>
                <w:spacing w:val="-57"/>
                <w:sz w:val="24"/>
              </w:rPr>
              <w:t xml:space="preserve"> </w:t>
            </w:r>
            <w:r w:rsidRPr="0087287E">
              <w:rPr>
                <w:sz w:val="24"/>
              </w:rPr>
              <w:t>собрания</w:t>
            </w:r>
          </w:p>
        </w:tc>
        <w:tc>
          <w:tcPr>
            <w:tcW w:w="1277" w:type="dxa"/>
          </w:tcPr>
          <w:p w:rsidR="0087287E" w:rsidRPr="0087287E" w:rsidRDefault="0087287E" w:rsidP="0087287E">
            <w:pPr>
              <w:spacing w:line="268" w:lineRule="exact"/>
              <w:ind w:left="107"/>
              <w:rPr>
                <w:sz w:val="24"/>
              </w:rPr>
            </w:pPr>
            <w:r w:rsidRPr="0087287E">
              <w:rPr>
                <w:sz w:val="24"/>
              </w:rPr>
              <w:t>5-9</w:t>
            </w:r>
            <w:r w:rsidRPr="0087287E">
              <w:rPr>
                <w:spacing w:val="-1"/>
                <w:sz w:val="24"/>
              </w:rPr>
              <w:t xml:space="preserve"> </w:t>
            </w:r>
            <w:proofErr w:type="spellStart"/>
            <w:r w:rsidRPr="0087287E">
              <w:rPr>
                <w:sz w:val="24"/>
              </w:rPr>
              <w:t>кл</w:t>
            </w:r>
            <w:proofErr w:type="spellEnd"/>
            <w:r w:rsidRPr="0087287E">
              <w:rPr>
                <w:sz w:val="24"/>
              </w:rPr>
              <w:t>.</w:t>
            </w:r>
          </w:p>
        </w:tc>
        <w:tc>
          <w:tcPr>
            <w:tcW w:w="2269" w:type="dxa"/>
            <w:gridSpan w:val="2"/>
          </w:tcPr>
          <w:p w:rsidR="0087287E" w:rsidRPr="0087287E" w:rsidRDefault="0087287E" w:rsidP="0087287E">
            <w:pPr>
              <w:ind w:left="107" w:right="226"/>
              <w:rPr>
                <w:sz w:val="24"/>
              </w:rPr>
            </w:pPr>
            <w:r w:rsidRPr="0087287E">
              <w:rPr>
                <w:sz w:val="24"/>
              </w:rPr>
              <w:t>Сентябрь-декабрь,</w:t>
            </w:r>
            <w:r w:rsidRPr="0087287E">
              <w:rPr>
                <w:spacing w:val="-57"/>
                <w:sz w:val="24"/>
              </w:rPr>
              <w:t xml:space="preserve"> </w:t>
            </w:r>
            <w:r w:rsidRPr="0087287E">
              <w:rPr>
                <w:sz w:val="24"/>
              </w:rPr>
              <w:t>март,</w:t>
            </w:r>
            <w:r w:rsidRPr="0087287E">
              <w:rPr>
                <w:spacing w:val="-1"/>
                <w:sz w:val="24"/>
              </w:rPr>
              <w:t xml:space="preserve"> </w:t>
            </w:r>
            <w:r w:rsidRPr="0087287E">
              <w:rPr>
                <w:sz w:val="24"/>
              </w:rPr>
              <w:t>май.</w:t>
            </w:r>
          </w:p>
        </w:tc>
        <w:tc>
          <w:tcPr>
            <w:tcW w:w="3405" w:type="dxa"/>
            <w:gridSpan w:val="2"/>
          </w:tcPr>
          <w:p w:rsidR="0087287E" w:rsidRPr="0087287E" w:rsidRDefault="0087287E" w:rsidP="0087287E">
            <w:pPr>
              <w:spacing w:line="268" w:lineRule="exact"/>
              <w:ind w:left="104"/>
              <w:rPr>
                <w:sz w:val="24"/>
              </w:rPr>
            </w:pPr>
            <w:r w:rsidRPr="0087287E">
              <w:rPr>
                <w:sz w:val="24"/>
              </w:rPr>
              <w:t>Администрация</w:t>
            </w:r>
            <w:r w:rsidRPr="0087287E">
              <w:rPr>
                <w:spacing w:val="-5"/>
                <w:sz w:val="24"/>
              </w:rPr>
              <w:t xml:space="preserve"> </w:t>
            </w:r>
            <w:r w:rsidRPr="0087287E">
              <w:rPr>
                <w:sz w:val="24"/>
              </w:rPr>
              <w:t>школы,</w:t>
            </w:r>
          </w:p>
        </w:tc>
      </w:tr>
      <w:tr w:rsidR="0087287E" w:rsidRPr="0087287E" w:rsidTr="0087287E">
        <w:trPr>
          <w:trHeight w:val="551"/>
        </w:trPr>
        <w:tc>
          <w:tcPr>
            <w:tcW w:w="3793" w:type="dxa"/>
          </w:tcPr>
          <w:p w:rsidR="0087287E" w:rsidRPr="0087287E" w:rsidRDefault="0087287E" w:rsidP="0087287E">
            <w:pPr>
              <w:spacing w:line="268" w:lineRule="exact"/>
              <w:ind w:left="107"/>
              <w:rPr>
                <w:sz w:val="24"/>
              </w:rPr>
            </w:pPr>
            <w:r w:rsidRPr="0087287E">
              <w:rPr>
                <w:sz w:val="24"/>
              </w:rPr>
              <w:t>Классные</w:t>
            </w:r>
            <w:r w:rsidRPr="0087287E">
              <w:rPr>
                <w:spacing w:val="-4"/>
                <w:sz w:val="24"/>
              </w:rPr>
              <w:t xml:space="preserve"> </w:t>
            </w:r>
            <w:r w:rsidRPr="0087287E">
              <w:rPr>
                <w:sz w:val="24"/>
              </w:rPr>
              <w:t>родительские</w:t>
            </w:r>
            <w:r w:rsidRPr="0087287E">
              <w:rPr>
                <w:spacing w:val="-3"/>
                <w:sz w:val="24"/>
              </w:rPr>
              <w:t xml:space="preserve"> </w:t>
            </w:r>
            <w:r w:rsidRPr="0087287E">
              <w:rPr>
                <w:sz w:val="24"/>
              </w:rPr>
              <w:t>собрания</w:t>
            </w:r>
          </w:p>
        </w:tc>
        <w:tc>
          <w:tcPr>
            <w:tcW w:w="1277" w:type="dxa"/>
          </w:tcPr>
          <w:p w:rsidR="0087287E" w:rsidRPr="0087287E" w:rsidRDefault="0087287E" w:rsidP="0087287E">
            <w:pPr>
              <w:spacing w:line="268" w:lineRule="exact"/>
              <w:ind w:left="107"/>
              <w:rPr>
                <w:sz w:val="24"/>
              </w:rPr>
            </w:pPr>
            <w:r w:rsidRPr="0087287E">
              <w:rPr>
                <w:sz w:val="24"/>
              </w:rPr>
              <w:t>5-9</w:t>
            </w:r>
            <w:r w:rsidRPr="0087287E">
              <w:rPr>
                <w:spacing w:val="-1"/>
                <w:sz w:val="24"/>
              </w:rPr>
              <w:t xml:space="preserve"> </w:t>
            </w:r>
            <w:proofErr w:type="spellStart"/>
            <w:r w:rsidRPr="0087287E">
              <w:rPr>
                <w:sz w:val="24"/>
              </w:rPr>
              <w:t>кл</w:t>
            </w:r>
            <w:proofErr w:type="spellEnd"/>
            <w:r w:rsidRPr="0087287E">
              <w:rPr>
                <w:sz w:val="24"/>
              </w:rPr>
              <w:t>.</w:t>
            </w:r>
          </w:p>
        </w:tc>
        <w:tc>
          <w:tcPr>
            <w:tcW w:w="2269" w:type="dxa"/>
            <w:gridSpan w:val="2"/>
          </w:tcPr>
          <w:p w:rsidR="0087287E" w:rsidRPr="0087287E" w:rsidRDefault="0087287E" w:rsidP="0087287E">
            <w:pPr>
              <w:spacing w:line="268" w:lineRule="exact"/>
              <w:ind w:left="107"/>
              <w:rPr>
                <w:sz w:val="24"/>
              </w:rPr>
            </w:pPr>
            <w:r w:rsidRPr="0087287E">
              <w:rPr>
                <w:sz w:val="24"/>
              </w:rPr>
              <w:t>По</w:t>
            </w:r>
            <w:r w:rsidRPr="0087287E">
              <w:rPr>
                <w:spacing w:val="-2"/>
                <w:sz w:val="24"/>
              </w:rPr>
              <w:t xml:space="preserve"> </w:t>
            </w:r>
            <w:r w:rsidRPr="0087287E">
              <w:rPr>
                <w:sz w:val="24"/>
              </w:rPr>
              <w:t>плану</w:t>
            </w:r>
            <w:r w:rsidRPr="0087287E">
              <w:rPr>
                <w:spacing w:val="-5"/>
                <w:sz w:val="24"/>
              </w:rPr>
              <w:t xml:space="preserve"> </w:t>
            </w:r>
            <w:proofErr w:type="spellStart"/>
            <w:r w:rsidRPr="0087287E">
              <w:rPr>
                <w:sz w:val="24"/>
              </w:rPr>
              <w:t>кл</w:t>
            </w:r>
            <w:proofErr w:type="spellEnd"/>
            <w:r w:rsidRPr="0087287E">
              <w:rPr>
                <w:sz w:val="24"/>
              </w:rPr>
              <w:t>.</w:t>
            </w:r>
          </w:p>
          <w:p w:rsidR="0087287E" w:rsidRPr="0087287E" w:rsidRDefault="0087287E" w:rsidP="0087287E">
            <w:pPr>
              <w:spacing w:line="264" w:lineRule="exact"/>
              <w:ind w:left="107"/>
              <w:rPr>
                <w:sz w:val="24"/>
              </w:rPr>
            </w:pPr>
            <w:r w:rsidRPr="0087287E">
              <w:rPr>
                <w:sz w:val="24"/>
              </w:rPr>
              <w:t>руководителя.</w:t>
            </w:r>
          </w:p>
        </w:tc>
        <w:tc>
          <w:tcPr>
            <w:tcW w:w="3405" w:type="dxa"/>
            <w:gridSpan w:val="2"/>
          </w:tcPr>
          <w:p w:rsidR="0087287E" w:rsidRPr="0087287E" w:rsidRDefault="0087287E" w:rsidP="0087287E">
            <w:pPr>
              <w:spacing w:line="268" w:lineRule="exact"/>
              <w:ind w:left="104"/>
              <w:rPr>
                <w:sz w:val="24"/>
              </w:rPr>
            </w:pPr>
            <w:r w:rsidRPr="0087287E">
              <w:rPr>
                <w:sz w:val="24"/>
              </w:rPr>
              <w:t>Кл.</w:t>
            </w:r>
            <w:r w:rsidRPr="0087287E">
              <w:rPr>
                <w:spacing w:val="-5"/>
                <w:sz w:val="24"/>
              </w:rPr>
              <w:t xml:space="preserve"> </w:t>
            </w:r>
            <w:r w:rsidRPr="0087287E">
              <w:rPr>
                <w:sz w:val="24"/>
              </w:rPr>
              <w:t>руководители</w:t>
            </w:r>
          </w:p>
        </w:tc>
      </w:tr>
      <w:tr w:rsidR="0087287E" w:rsidRPr="0087287E" w:rsidTr="0087287E">
        <w:trPr>
          <w:trHeight w:val="1388"/>
        </w:trPr>
        <w:tc>
          <w:tcPr>
            <w:tcW w:w="3793" w:type="dxa"/>
          </w:tcPr>
          <w:p w:rsidR="0087287E" w:rsidRPr="0087287E" w:rsidRDefault="0087287E" w:rsidP="0087287E">
            <w:pPr>
              <w:spacing w:before="3"/>
              <w:rPr>
                <w:sz w:val="23"/>
              </w:rPr>
            </w:pPr>
          </w:p>
          <w:p w:rsidR="0087287E" w:rsidRPr="0087287E" w:rsidRDefault="0087287E" w:rsidP="0087287E">
            <w:pPr>
              <w:ind w:left="107" w:right="482"/>
              <w:rPr>
                <w:sz w:val="24"/>
              </w:rPr>
            </w:pPr>
            <w:r w:rsidRPr="0087287E">
              <w:rPr>
                <w:sz w:val="24"/>
              </w:rPr>
              <w:t>Организация горячего питания</w:t>
            </w:r>
            <w:r w:rsidRPr="0087287E">
              <w:rPr>
                <w:spacing w:val="-58"/>
                <w:sz w:val="24"/>
              </w:rPr>
              <w:t xml:space="preserve"> </w:t>
            </w:r>
            <w:r w:rsidRPr="0087287E">
              <w:rPr>
                <w:sz w:val="24"/>
              </w:rPr>
              <w:t>(проверка</w:t>
            </w:r>
            <w:r w:rsidRPr="0087287E">
              <w:rPr>
                <w:spacing w:val="-3"/>
                <w:sz w:val="24"/>
              </w:rPr>
              <w:t xml:space="preserve"> </w:t>
            </w:r>
            <w:r w:rsidRPr="0087287E">
              <w:rPr>
                <w:sz w:val="24"/>
              </w:rPr>
              <w:t>школьного</w:t>
            </w:r>
            <w:r w:rsidRPr="0087287E">
              <w:rPr>
                <w:spacing w:val="-1"/>
                <w:sz w:val="24"/>
              </w:rPr>
              <w:t xml:space="preserve"> </w:t>
            </w:r>
            <w:r w:rsidRPr="0087287E">
              <w:rPr>
                <w:sz w:val="24"/>
              </w:rPr>
              <w:t>питания</w:t>
            </w:r>
          </w:p>
        </w:tc>
        <w:tc>
          <w:tcPr>
            <w:tcW w:w="1277" w:type="dxa"/>
          </w:tcPr>
          <w:p w:rsidR="0087287E" w:rsidRPr="0087287E" w:rsidRDefault="0087287E" w:rsidP="0087287E">
            <w:pPr>
              <w:spacing w:line="268" w:lineRule="exact"/>
              <w:ind w:left="107"/>
              <w:rPr>
                <w:sz w:val="24"/>
              </w:rPr>
            </w:pPr>
            <w:r w:rsidRPr="0087287E">
              <w:rPr>
                <w:sz w:val="24"/>
              </w:rPr>
              <w:t>5-9</w:t>
            </w:r>
            <w:r w:rsidRPr="0087287E">
              <w:rPr>
                <w:spacing w:val="-1"/>
                <w:sz w:val="24"/>
              </w:rPr>
              <w:t xml:space="preserve"> </w:t>
            </w:r>
            <w:proofErr w:type="spellStart"/>
            <w:r w:rsidRPr="0087287E">
              <w:rPr>
                <w:sz w:val="24"/>
              </w:rPr>
              <w:t>кл</w:t>
            </w:r>
            <w:proofErr w:type="spellEnd"/>
          </w:p>
        </w:tc>
        <w:tc>
          <w:tcPr>
            <w:tcW w:w="2269" w:type="dxa"/>
            <w:gridSpan w:val="2"/>
          </w:tcPr>
          <w:p w:rsidR="0087287E" w:rsidRPr="0087287E" w:rsidRDefault="0087287E" w:rsidP="0087287E">
            <w:pPr>
              <w:spacing w:line="268" w:lineRule="exact"/>
              <w:ind w:left="107"/>
              <w:rPr>
                <w:sz w:val="24"/>
              </w:rPr>
            </w:pPr>
            <w:r w:rsidRPr="0087287E">
              <w:rPr>
                <w:sz w:val="24"/>
              </w:rPr>
              <w:t>Сентябрь</w:t>
            </w:r>
          </w:p>
          <w:p w:rsidR="0087287E" w:rsidRPr="0087287E" w:rsidRDefault="0087287E" w:rsidP="0087287E">
            <w:pPr>
              <w:spacing w:line="268" w:lineRule="exact"/>
              <w:ind w:left="107"/>
              <w:rPr>
                <w:spacing w:val="-57"/>
                <w:sz w:val="24"/>
              </w:rPr>
            </w:pPr>
            <w:r w:rsidRPr="0087287E">
              <w:rPr>
                <w:sz w:val="24"/>
              </w:rPr>
              <w:t>Октябрь</w:t>
            </w:r>
            <w:r w:rsidRPr="0087287E">
              <w:rPr>
                <w:spacing w:val="-57"/>
                <w:sz w:val="24"/>
              </w:rPr>
              <w:t xml:space="preserve"> </w:t>
            </w:r>
          </w:p>
          <w:p w:rsidR="0087287E" w:rsidRPr="0087287E" w:rsidRDefault="0087287E" w:rsidP="0087287E">
            <w:pPr>
              <w:spacing w:line="268" w:lineRule="exact"/>
              <w:ind w:left="107"/>
              <w:rPr>
                <w:sz w:val="24"/>
              </w:rPr>
            </w:pPr>
            <w:r w:rsidRPr="0087287E">
              <w:rPr>
                <w:sz w:val="24"/>
              </w:rPr>
              <w:t>Январь</w:t>
            </w:r>
          </w:p>
          <w:p w:rsidR="0087287E" w:rsidRPr="0087287E" w:rsidRDefault="0087287E" w:rsidP="0087287E">
            <w:pPr>
              <w:spacing w:line="268" w:lineRule="exact"/>
              <w:ind w:left="107"/>
              <w:rPr>
                <w:sz w:val="24"/>
              </w:rPr>
            </w:pPr>
            <w:r w:rsidRPr="0087287E">
              <w:rPr>
                <w:spacing w:val="1"/>
                <w:sz w:val="24"/>
              </w:rPr>
              <w:t xml:space="preserve"> </w:t>
            </w:r>
            <w:r w:rsidRPr="0087287E">
              <w:rPr>
                <w:sz w:val="24"/>
              </w:rPr>
              <w:t>март</w:t>
            </w:r>
          </w:p>
        </w:tc>
        <w:tc>
          <w:tcPr>
            <w:tcW w:w="3405" w:type="dxa"/>
            <w:gridSpan w:val="2"/>
          </w:tcPr>
          <w:p w:rsidR="0087287E" w:rsidRPr="0087287E" w:rsidRDefault="0087287E" w:rsidP="0087287E">
            <w:pPr>
              <w:ind w:left="104" w:right="1046"/>
              <w:rPr>
                <w:sz w:val="24"/>
              </w:rPr>
            </w:pPr>
            <w:r w:rsidRPr="0087287E">
              <w:rPr>
                <w:sz w:val="24"/>
              </w:rPr>
              <w:t>Члены родительского</w:t>
            </w:r>
            <w:r w:rsidRPr="0087287E">
              <w:rPr>
                <w:spacing w:val="-57"/>
                <w:sz w:val="24"/>
              </w:rPr>
              <w:t xml:space="preserve"> </w:t>
            </w:r>
            <w:r w:rsidRPr="0087287E">
              <w:rPr>
                <w:sz w:val="24"/>
              </w:rPr>
              <w:t>комитета школы,</w:t>
            </w:r>
            <w:r w:rsidRPr="0087287E">
              <w:rPr>
                <w:spacing w:val="1"/>
                <w:sz w:val="24"/>
              </w:rPr>
              <w:t xml:space="preserve"> </w:t>
            </w:r>
          </w:p>
          <w:p w:rsidR="0087287E" w:rsidRPr="0087287E" w:rsidRDefault="0087287E" w:rsidP="0087287E">
            <w:pPr>
              <w:ind w:left="104" w:right="144"/>
              <w:rPr>
                <w:sz w:val="24"/>
              </w:rPr>
            </w:pPr>
          </w:p>
        </w:tc>
      </w:tr>
      <w:tr w:rsidR="0087287E" w:rsidRPr="0087287E" w:rsidTr="0087287E">
        <w:trPr>
          <w:trHeight w:val="551"/>
        </w:trPr>
        <w:tc>
          <w:tcPr>
            <w:tcW w:w="3793" w:type="dxa"/>
          </w:tcPr>
          <w:p w:rsidR="0087287E" w:rsidRPr="0087287E" w:rsidRDefault="0087287E" w:rsidP="0087287E">
            <w:pPr>
              <w:spacing w:line="268" w:lineRule="exact"/>
              <w:ind w:left="107"/>
              <w:rPr>
                <w:sz w:val="24"/>
              </w:rPr>
            </w:pPr>
            <w:r w:rsidRPr="0087287E">
              <w:rPr>
                <w:sz w:val="24"/>
              </w:rPr>
              <w:t>Информационное</w:t>
            </w:r>
            <w:r w:rsidRPr="0087287E">
              <w:rPr>
                <w:spacing w:val="-6"/>
                <w:sz w:val="24"/>
              </w:rPr>
              <w:t xml:space="preserve"> </w:t>
            </w:r>
            <w:r w:rsidRPr="0087287E">
              <w:rPr>
                <w:sz w:val="24"/>
              </w:rPr>
              <w:t>оповещение</w:t>
            </w:r>
          </w:p>
          <w:p w:rsidR="0087287E" w:rsidRPr="0087287E" w:rsidRDefault="0087287E" w:rsidP="0087287E">
            <w:pPr>
              <w:spacing w:line="264" w:lineRule="exact"/>
              <w:ind w:left="107"/>
              <w:rPr>
                <w:sz w:val="24"/>
              </w:rPr>
            </w:pPr>
            <w:r w:rsidRPr="0087287E">
              <w:rPr>
                <w:sz w:val="24"/>
              </w:rPr>
              <w:t>через</w:t>
            </w:r>
            <w:r w:rsidRPr="0087287E">
              <w:rPr>
                <w:spacing w:val="-2"/>
                <w:sz w:val="24"/>
              </w:rPr>
              <w:t xml:space="preserve"> </w:t>
            </w:r>
            <w:r w:rsidRPr="0087287E">
              <w:rPr>
                <w:sz w:val="24"/>
              </w:rPr>
              <w:t>сайт</w:t>
            </w:r>
            <w:r w:rsidRPr="0087287E">
              <w:rPr>
                <w:spacing w:val="-1"/>
                <w:sz w:val="24"/>
              </w:rPr>
              <w:t xml:space="preserve"> </w:t>
            </w:r>
            <w:r w:rsidRPr="0087287E">
              <w:rPr>
                <w:sz w:val="24"/>
              </w:rPr>
              <w:t>школы</w:t>
            </w:r>
          </w:p>
        </w:tc>
        <w:tc>
          <w:tcPr>
            <w:tcW w:w="1277" w:type="dxa"/>
          </w:tcPr>
          <w:p w:rsidR="0087287E" w:rsidRPr="0087287E" w:rsidRDefault="0087287E" w:rsidP="0087287E">
            <w:pPr>
              <w:spacing w:line="268" w:lineRule="exact"/>
              <w:ind w:left="107"/>
              <w:rPr>
                <w:sz w:val="24"/>
              </w:rPr>
            </w:pPr>
            <w:r w:rsidRPr="0087287E">
              <w:rPr>
                <w:sz w:val="24"/>
              </w:rPr>
              <w:t>5-9</w:t>
            </w:r>
            <w:r w:rsidRPr="0087287E">
              <w:rPr>
                <w:spacing w:val="-1"/>
                <w:sz w:val="24"/>
              </w:rPr>
              <w:t xml:space="preserve"> </w:t>
            </w:r>
            <w:proofErr w:type="spellStart"/>
            <w:r w:rsidRPr="0087287E">
              <w:rPr>
                <w:sz w:val="24"/>
              </w:rPr>
              <w:t>кл</w:t>
            </w:r>
            <w:proofErr w:type="spellEnd"/>
          </w:p>
        </w:tc>
        <w:tc>
          <w:tcPr>
            <w:tcW w:w="2269" w:type="dxa"/>
            <w:gridSpan w:val="2"/>
          </w:tcPr>
          <w:p w:rsidR="0087287E" w:rsidRPr="0087287E" w:rsidRDefault="0087287E" w:rsidP="0087287E">
            <w:pPr>
              <w:spacing w:line="268" w:lineRule="exact"/>
              <w:ind w:left="107"/>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Администрация,</w:t>
            </w:r>
            <w:r w:rsidRPr="0087287E">
              <w:rPr>
                <w:spacing w:val="-5"/>
                <w:sz w:val="24"/>
              </w:rPr>
              <w:t xml:space="preserve"> </w:t>
            </w:r>
            <w:r w:rsidRPr="0087287E">
              <w:rPr>
                <w:sz w:val="24"/>
              </w:rPr>
              <w:t>классные</w:t>
            </w:r>
          </w:p>
          <w:p w:rsidR="0087287E" w:rsidRPr="0087287E" w:rsidRDefault="0087287E" w:rsidP="0087287E">
            <w:pPr>
              <w:spacing w:line="264" w:lineRule="exact"/>
              <w:ind w:left="104"/>
              <w:rPr>
                <w:sz w:val="24"/>
              </w:rPr>
            </w:pPr>
            <w:r w:rsidRPr="0087287E">
              <w:rPr>
                <w:sz w:val="24"/>
              </w:rPr>
              <w:t>руководители</w:t>
            </w:r>
          </w:p>
        </w:tc>
      </w:tr>
      <w:tr w:rsidR="0087287E" w:rsidRPr="0087287E" w:rsidTr="0087287E">
        <w:trPr>
          <w:trHeight w:val="551"/>
        </w:trPr>
        <w:tc>
          <w:tcPr>
            <w:tcW w:w="3793" w:type="dxa"/>
          </w:tcPr>
          <w:p w:rsidR="0087287E" w:rsidRPr="0087287E" w:rsidRDefault="0087287E" w:rsidP="0087287E">
            <w:pPr>
              <w:spacing w:line="268" w:lineRule="exact"/>
              <w:ind w:left="107"/>
              <w:rPr>
                <w:sz w:val="24"/>
              </w:rPr>
            </w:pPr>
            <w:r w:rsidRPr="0087287E">
              <w:rPr>
                <w:sz w:val="24"/>
              </w:rPr>
              <w:t>Индивидуальные</w:t>
            </w:r>
            <w:r w:rsidRPr="0087287E">
              <w:rPr>
                <w:spacing w:val="-8"/>
                <w:sz w:val="24"/>
              </w:rPr>
              <w:t xml:space="preserve"> </w:t>
            </w:r>
            <w:r w:rsidRPr="0087287E">
              <w:rPr>
                <w:sz w:val="24"/>
              </w:rPr>
              <w:t>консультации</w:t>
            </w:r>
          </w:p>
        </w:tc>
        <w:tc>
          <w:tcPr>
            <w:tcW w:w="1277" w:type="dxa"/>
          </w:tcPr>
          <w:p w:rsidR="0087287E" w:rsidRPr="0087287E" w:rsidRDefault="0087287E" w:rsidP="0087287E">
            <w:pPr>
              <w:spacing w:line="268" w:lineRule="exact"/>
              <w:ind w:left="107"/>
              <w:rPr>
                <w:sz w:val="24"/>
              </w:rPr>
            </w:pPr>
            <w:r w:rsidRPr="0087287E">
              <w:rPr>
                <w:sz w:val="24"/>
              </w:rPr>
              <w:t>5-9</w:t>
            </w:r>
            <w:r w:rsidRPr="0087287E">
              <w:rPr>
                <w:spacing w:val="-1"/>
                <w:sz w:val="24"/>
              </w:rPr>
              <w:t xml:space="preserve"> </w:t>
            </w:r>
            <w:proofErr w:type="spellStart"/>
            <w:r w:rsidRPr="0087287E">
              <w:rPr>
                <w:sz w:val="24"/>
              </w:rPr>
              <w:t>кл</w:t>
            </w:r>
            <w:proofErr w:type="spellEnd"/>
            <w:r w:rsidRPr="0087287E">
              <w:rPr>
                <w:sz w:val="24"/>
              </w:rPr>
              <w:t>.</w:t>
            </w:r>
          </w:p>
        </w:tc>
        <w:tc>
          <w:tcPr>
            <w:tcW w:w="2269" w:type="dxa"/>
            <w:gridSpan w:val="2"/>
          </w:tcPr>
          <w:p w:rsidR="0087287E" w:rsidRPr="0087287E" w:rsidRDefault="0087287E" w:rsidP="0087287E">
            <w:pPr>
              <w:spacing w:line="268" w:lineRule="exact"/>
              <w:ind w:left="107"/>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Соц.</w:t>
            </w:r>
            <w:r w:rsidRPr="0087287E">
              <w:rPr>
                <w:spacing w:val="-2"/>
                <w:sz w:val="24"/>
              </w:rPr>
              <w:t xml:space="preserve"> </w:t>
            </w:r>
            <w:r w:rsidRPr="0087287E">
              <w:rPr>
                <w:sz w:val="24"/>
              </w:rPr>
              <w:t>педагог,</w:t>
            </w:r>
            <w:r w:rsidRPr="0087287E">
              <w:rPr>
                <w:spacing w:val="55"/>
                <w:sz w:val="24"/>
              </w:rPr>
              <w:t xml:space="preserve"> </w:t>
            </w:r>
            <w:r w:rsidRPr="0087287E">
              <w:rPr>
                <w:sz w:val="24"/>
              </w:rPr>
              <w:t>классные</w:t>
            </w:r>
          </w:p>
          <w:p w:rsidR="0087287E" w:rsidRPr="0087287E" w:rsidRDefault="0087287E" w:rsidP="0087287E">
            <w:pPr>
              <w:spacing w:line="264" w:lineRule="exact"/>
              <w:ind w:left="104"/>
              <w:rPr>
                <w:sz w:val="24"/>
              </w:rPr>
            </w:pPr>
            <w:r w:rsidRPr="0087287E">
              <w:rPr>
                <w:sz w:val="24"/>
              </w:rPr>
              <w:t>руководители</w:t>
            </w:r>
          </w:p>
        </w:tc>
      </w:tr>
      <w:tr w:rsidR="0087287E" w:rsidRPr="0087287E" w:rsidTr="0087287E">
        <w:trPr>
          <w:trHeight w:val="828"/>
        </w:trPr>
        <w:tc>
          <w:tcPr>
            <w:tcW w:w="3793" w:type="dxa"/>
          </w:tcPr>
          <w:p w:rsidR="0087287E" w:rsidRPr="0087287E" w:rsidRDefault="0087287E" w:rsidP="0087287E">
            <w:pPr>
              <w:ind w:left="107" w:right="188"/>
              <w:rPr>
                <w:sz w:val="24"/>
              </w:rPr>
            </w:pPr>
            <w:r w:rsidRPr="0087287E">
              <w:rPr>
                <w:sz w:val="24"/>
              </w:rPr>
              <w:t>Родительские</w:t>
            </w:r>
            <w:r w:rsidRPr="0087287E">
              <w:rPr>
                <w:spacing w:val="-3"/>
                <w:sz w:val="24"/>
              </w:rPr>
              <w:t xml:space="preserve"> </w:t>
            </w:r>
            <w:r w:rsidRPr="0087287E">
              <w:rPr>
                <w:sz w:val="24"/>
              </w:rPr>
              <w:t>собрания</w:t>
            </w:r>
            <w:r w:rsidRPr="0087287E">
              <w:rPr>
                <w:spacing w:val="-5"/>
                <w:sz w:val="24"/>
              </w:rPr>
              <w:t xml:space="preserve"> </w:t>
            </w:r>
            <w:r w:rsidRPr="0087287E">
              <w:rPr>
                <w:sz w:val="24"/>
              </w:rPr>
              <w:t>в</w:t>
            </w:r>
            <w:r w:rsidRPr="0087287E">
              <w:rPr>
                <w:spacing w:val="-3"/>
                <w:sz w:val="24"/>
              </w:rPr>
              <w:t xml:space="preserve"> </w:t>
            </w:r>
            <w:r w:rsidRPr="0087287E">
              <w:rPr>
                <w:sz w:val="24"/>
              </w:rPr>
              <w:t>9</w:t>
            </w:r>
            <w:r w:rsidRPr="0087287E">
              <w:rPr>
                <w:spacing w:val="-2"/>
                <w:sz w:val="24"/>
              </w:rPr>
              <w:t xml:space="preserve"> </w:t>
            </w:r>
            <w:r w:rsidRPr="0087287E">
              <w:rPr>
                <w:sz w:val="24"/>
              </w:rPr>
              <w:t>классе</w:t>
            </w:r>
            <w:r w:rsidRPr="0087287E">
              <w:rPr>
                <w:spacing w:val="-57"/>
                <w:sz w:val="24"/>
              </w:rPr>
              <w:t xml:space="preserve"> </w:t>
            </w:r>
            <w:r w:rsidRPr="0087287E">
              <w:rPr>
                <w:sz w:val="24"/>
              </w:rPr>
              <w:t>по</w:t>
            </w:r>
            <w:r w:rsidRPr="0087287E">
              <w:rPr>
                <w:spacing w:val="-1"/>
                <w:sz w:val="24"/>
              </w:rPr>
              <w:t xml:space="preserve"> </w:t>
            </w:r>
            <w:r w:rsidRPr="0087287E">
              <w:rPr>
                <w:sz w:val="24"/>
              </w:rPr>
              <w:t>вопросам</w:t>
            </w:r>
            <w:r w:rsidRPr="0087287E">
              <w:rPr>
                <w:spacing w:val="-1"/>
                <w:sz w:val="24"/>
              </w:rPr>
              <w:t xml:space="preserve"> </w:t>
            </w:r>
            <w:r w:rsidRPr="0087287E">
              <w:rPr>
                <w:sz w:val="24"/>
              </w:rPr>
              <w:t>подготовки</w:t>
            </w:r>
            <w:r w:rsidRPr="0087287E">
              <w:rPr>
                <w:spacing w:val="-1"/>
                <w:sz w:val="24"/>
              </w:rPr>
              <w:t xml:space="preserve"> </w:t>
            </w:r>
            <w:r w:rsidRPr="0087287E">
              <w:rPr>
                <w:sz w:val="24"/>
              </w:rPr>
              <w:t>и</w:t>
            </w:r>
          </w:p>
          <w:p w:rsidR="0087287E" w:rsidRPr="0087287E" w:rsidRDefault="0087287E" w:rsidP="0087287E">
            <w:pPr>
              <w:spacing w:line="264" w:lineRule="exact"/>
              <w:ind w:left="107"/>
              <w:rPr>
                <w:sz w:val="24"/>
              </w:rPr>
            </w:pPr>
            <w:r w:rsidRPr="0087287E">
              <w:rPr>
                <w:sz w:val="24"/>
              </w:rPr>
              <w:t>проведения</w:t>
            </w:r>
            <w:r w:rsidRPr="0087287E">
              <w:rPr>
                <w:spacing w:val="-3"/>
                <w:sz w:val="24"/>
              </w:rPr>
              <w:t xml:space="preserve"> </w:t>
            </w:r>
            <w:r w:rsidRPr="0087287E">
              <w:rPr>
                <w:sz w:val="24"/>
              </w:rPr>
              <w:t>ГИА</w:t>
            </w:r>
          </w:p>
        </w:tc>
        <w:tc>
          <w:tcPr>
            <w:tcW w:w="1277" w:type="dxa"/>
          </w:tcPr>
          <w:p w:rsidR="0087287E" w:rsidRPr="0087287E" w:rsidRDefault="0087287E" w:rsidP="0087287E">
            <w:pPr>
              <w:spacing w:line="268" w:lineRule="exact"/>
              <w:ind w:left="107"/>
              <w:rPr>
                <w:sz w:val="24"/>
              </w:rPr>
            </w:pPr>
            <w:r w:rsidRPr="0087287E">
              <w:rPr>
                <w:sz w:val="24"/>
              </w:rPr>
              <w:t xml:space="preserve">9 </w:t>
            </w:r>
            <w:proofErr w:type="spellStart"/>
            <w:r w:rsidRPr="0087287E">
              <w:rPr>
                <w:sz w:val="24"/>
              </w:rPr>
              <w:t>кл</w:t>
            </w:r>
            <w:proofErr w:type="spellEnd"/>
            <w:r w:rsidRPr="0087287E">
              <w:rPr>
                <w:sz w:val="24"/>
              </w:rPr>
              <w:t>.</w:t>
            </w:r>
          </w:p>
        </w:tc>
        <w:tc>
          <w:tcPr>
            <w:tcW w:w="2269" w:type="dxa"/>
            <w:gridSpan w:val="2"/>
          </w:tcPr>
          <w:p w:rsidR="0087287E" w:rsidRPr="0087287E" w:rsidRDefault="0087287E" w:rsidP="0087287E">
            <w:pPr>
              <w:ind w:left="107" w:right="278"/>
              <w:rPr>
                <w:sz w:val="24"/>
              </w:rPr>
            </w:pPr>
            <w:r w:rsidRPr="0087287E">
              <w:rPr>
                <w:sz w:val="24"/>
              </w:rPr>
              <w:t>В течение года по</w:t>
            </w:r>
            <w:r w:rsidRPr="0087287E">
              <w:rPr>
                <w:spacing w:val="-57"/>
                <w:sz w:val="24"/>
              </w:rPr>
              <w:t xml:space="preserve"> </w:t>
            </w:r>
            <w:r w:rsidRPr="0087287E">
              <w:rPr>
                <w:sz w:val="24"/>
              </w:rPr>
              <w:t>отдельному</w:t>
            </w:r>
            <w:r w:rsidRPr="0087287E">
              <w:rPr>
                <w:spacing w:val="-13"/>
                <w:sz w:val="24"/>
              </w:rPr>
              <w:t xml:space="preserve"> </w:t>
            </w:r>
            <w:r w:rsidRPr="0087287E">
              <w:rPr>
                <w:sz w:val="24"/>
              </w:rPr>
              <w:t>плану</w:t>
            </w:r>
          </w:p>
        </w:tc>
        <w:tc>
          <w:tcPr>
            <w:tcW w:w="3405" w:type="dxa"/>
            <w:gridSpan w:val="2"/>
          </w:tcPr>
          <w:p w:rsidR="0087287E" w:rsidRPr="0087287E" w:rsidRDefault="0087287E" w:rsidP="0087287E">
            <w:pPr>
              <w:ind w:left="104" w:right="268"/>
              <w:rPr>
                <w:sz w:val="24"/>
              </w:rPr>
            </w:pPr>
            <w:r w:rsidRPr="0087287E">
              <w:rPr>
                <w:sz w:val="24"/>
              </w:rPr>
              <w:t>Классный</w:t>
            </w:r>
            <w:r w:rsidRPr="0087287E">
              <w:rPr>
                <w:spacing w:val="-5"/>
                <w:sz w:val="24"/>
              </w:rPr>
              <w:t xml:space="preserve"> </w:t>
            </w:r>
            <w:r w:rsidRPr="0087287E">
              <w:rPr>
                <w:sz w:val="24"/>
              </w:rPr>
              <w:t>руководитель,</w:t>
            </w:r>
            <w:r w:rsidRPr="0087287E">
              <w:rPr>
                <w:spacing w:val="-4"/>
                <w:sz w:val="24"/>
              </w:rPr>
              <w:t xml:space="preserve"> </w:t>
            </w:r>
            <w:r w:rsidRPr="0087287E">
              <w:rPr>
                <w:sz w:val="24"/>
              </w:rPr>
              <w:t>зам.</w:t>
            </w:r>
            <w:r w:rsidRPr="0087287E">
              <w:rPr>
                <w:spacing w:val="-57"/>
                <w:sz w:val="24"/>
              </w:rPr>
              <w:t xml:space="preserve"> </w:t>
            </w:r>
            <w:r w:rsidRPr="0087287E">
              <w:rPr>
                <w:sz w:val="24"/>
              </w:rPr>
              <w:t>по</w:t>
            </w:r>
            <w:r w:rsidRPr="0087287E">
              <w:rPr>
                <w:spacing w:val="-1"/>
                <w:sz w:val="24"/>
              </w:rPr>
              <w:t xml:space="preserve"> </w:t>
            </w:r>
            <w:r w:rsidRPr="0087287E">
              <w:rPr>
                <w:sz w:val="24"/>
              </w:rPr>
              <w:t>УВР.</w:t>
            </w:r>
          </w:p>
        </w:tc>
      </w:tr>
      <w:tr w:rsidR="0087287E" w:rsidRPr="0087287E" w:rsidTr="0087287E">
        <w:trPr>
          <w:trHeight w:val="1105"/>
        </w:trPr>
        <w:tc>
          <w:tcPr>
            <w:tcW w:w="3793" w:type="dxa"/>
          </w:tcPr>
          <w:p w:rsidR="0087287E" w:rsidRPr="0087287E" w:rsidRDefault="0087287E" w:rsidP="0087287E">
            <w:pPr>
              <w:ind w:left="107" w:right="497"/>
              <w:rPr>
                <w:sz w:val="24"/>
              </w:rPr>
            </w:pPr>
            <w:r w:rsidRPr="0087287E">
              <w:rPr>
                <w:spacing w:val="-6"/>
                <w:sz w:val="24"/>
              </w:rPr>
              <w:t xml:space="preserve">Работа Совета </w:t>
            </w:r>
            <w:r w:rsidRPr="0087287E">
              <w:rPr>
                <w:spacing w:val="-5"/>
                <w:sz w:val="24"/>
              </w:rPr>
              <w:t>профилактики с</w:t>
            </w:r>
            <w:r w:rsidRPr="0087287E">
              <w:rPr>
                <w:spacing w:val="-4"/>
                <w:sz w:val="24"/>
              </w:rPr>
              <w:t xml:space="preserve"> </w:t>
            </w:r>
            <w:r w:rsidRPr="0087287E">
              <w:rPr>
                <w:spacing w:val="-3"/>
                <w:sz w:val="24"/>
              </w:rPr>
              <w:t>неблагополучными</w:t>
            </w:r>
            <w:r w:rsidRPr="0087287E">
              <w:rPr>
                <w:spacing w:val="9"/>
                <w:sz w:val="24"/>
              </w:rPr>
              <w:t xml:space="preserve"> </w:t>
            </w:r>
            <w:r w:rsidRPr="0087287E">
              <w:rPr>
                <w:spacing w:val="-3"/>
                <w:sz w:val="24"/>
              </w:rPr>
              <w:t>семьями</w:t>
            </w:r>
            <w:r w:rsidRPr="0087287E">
              <w:rPr>
                <w:spacing w:val="8"/>
                <w:sz w:val="24"/>
              </w:rPr>
              <w:t xml:space="preserve"> </w:t>
            </w:r>
            <w:r w:rsidRPr="0087287E">
              <w:rPr>
                <w:spacing w:val="-2"/>
                <w:sz w:val="24"/>
              </w:rPr>
              <w:t>по</w:t>
            </w:r>
            <w:r w:rsidRPr="0087287E">
              <w:rPr>
                <w:spacing w:val="-57"/>
                <w:sz w:val="24"/>
              </w:rPr>
              <w:t xml:space="preserve"> </w:t>
            </w:r>
            <w:r w:rsidRPr="0087287E">
              <w:rPr>
                <w:spacing w:val="-6"/>
                <w:sz w:val="24"/>
              </w:rPr>
              <w:t>вопросам</w:t>
            </w:r>
            <w:r w:rsidRPr="0087287E">
              <w:rPr>
                <w:spacing w:val="-12"/>
                <w:sz w:val="24"/>
              </w:rPr>
              <w:t xml:space="preserve"> </w:t>
            </w:r>
            <w:r w:rsidRPr="0087287E">
              <w:rPr>
                <w:spacing w:val="-6"/>
                <w:sz w:val="24"/>
              </w:rPr>
              <w:t>воспитания,</w:t>
            </w:r>
            <w:r w:rsidRPr="0087287E">
              <w:rPr>
                <w:spacing w:val="-11"/>
                <w:sz w:val="24"/>
              </w:rPr>
              <w:t xml:space="preserve"> </w:t>
            </w:r>
            <w:r w:rsidRPr="0087287E">
              <w:rPr>
                <w:spacing w:val="-6"/>
                <w:sz w:val="24"/>
              </w:rPr>
              <w:t>обучения</w:t>
            </w:r>
          </w:p>
          <w:p w:rsidR="0087287E" w:rsidRPr="0087287E" w:rsidRDefault="0087287E" w:rsidP="0087287E">
            <w:pPr>
              <w:spacing w:line="264" w:lineRule="exact"/>
              <w:ind w:left="107"/>
              <w:rPr>
                <w:sz w:val="24"/>
              </w:rPr>
            </w:pPr>
            <w:r w:rsidRPr="0087287E">
              <w:rPr>
                <w:sz w:val="24"/>
              </w:rPr>
              <w:t>детей</w:t>
            </w:r>
          </w:p>
        </w:tc>
        <w:tc>
          <w:tcPr>
            <w:tcW w:w="1277" w:type="dxa"/>
          </w:tcPr>
          <w:p w:rsidR="0087287E" w:rsidRPr="0087287E" w:rsidRDefault="0087287E" w:rsidP="0087287E">
            <w:pPr>
              <w:spacing w:line="270" w:lineRule="exact"/>
              <w:ind w:left="107"/>
              <w:rPr>
                <w:sz w:val="24"/>
              </w:rPr>
            </w:pPr>
            <w:r w:rsidRPr="0087287E">
              <w:rPr>
                <w:sz w:val="24"/>
              </w:rPr>
              <w:t>5-9</w:t>
            </w:r>
            <w:r w:rsidRPr="0087287E">
              <w:rPr>
                <w:spacing w:val="-1"/>
                <w:sz w:val="24"/>
              </w:rPr>
              <w:t xml:space="preserve"> </w:t>
            </w:r>
            <w:proofErr w:type="spellStart"/>
            <w:r w:rsidRPr="0087287E">
              <w:rPr>
                <w:sz w:val="24"/>
              </w:rPr>
              <w:t>кл</w:t>
            </w:r>
            <w:proofErr w:type="spellEnd"/>
          </w:p>
        </w:tc>
        <w:tc>
          <w:tcPr>
            <w:tcW w:w="2269" w:type="dxa"/>
            <w:gridSpan w:val="2"/>
          </w:tcPr>
          <w:p w:rsidR="0087287E" w:rsidRPr="0087287E" w:rsidRDefault="0087287E" w:rsidP="0087287E">
            <w:pPr>
              <w:spacing w:line="270" w:lineRule="exact"/>
              <w:ind w:left="107"/>
              <w:rPr>
                <w:sz w:val="24"/>
              </w:rPr>
            </w:pPr>
            <w:r w:rsidRPr="0087287E">
              <w:rPr>
                <w:sz w:val="24"/>
              </w:rPr>
              <w:t>По</w:t>
            </w:r>
            <w:r w:rsidRPr="0087287E">
              <w:rPr>
                <w:spacing w:val="-2"/>
                <w:sz w:val="24"/>
              </w:rPr>
              <w:t xml:space="preserve"> </w:t>
            </w:r>
            <w:r w:rsidRPr="0087287E">
              <w:rPr>
                <w:sz w:val="24"/>
              </w:rPr>
              <w:t>плану</w:t>
            </w:r>
            <w:r w:rsidRPr="0087287E">
              <w:rPr>
                <w:spacing w:val="-5"/>
                <w:sz w:val="24"/>
              </w:rPr>
              <w:t xml:space="preserve"> </w:t>
            </w:r>
            <w:r w:rsidRPr="0087287E">
              <w:rPr>
                <w:sz w:val="24"/>
              </w:rPr>
              <w:t>Совета</w:t>
            </w:r>
          </w:p>
        </w:tc>
        <w:tc>
          <w:tcPr>
            <w:tcW w:w="3405" w:type="dxa"/>
            <w:gridSpan w:val="2"/>
          </w:tcPr>
          <w:p w:rsidR="0087287E" w:rsidRPr="0087287E" w:rsidRDefault="0087287E" w:rsidP="0087287E">
            <w:pPr>
              <w:ind w:left="104" w:right="1109"/>
              <w:rPr>
                <w:sz w:val="24"/>
              </w:rPr>
            </w:pPr>
            <w:r w:rsidRPr="0087287E">
              <w:rPr>
                <w:sz w:val="24"/>
              </w:rPr>
              <w:t>Председатель</w:t>
            </w:r>
            <w:r w:rsidRPr="0087287E">
              <w:rPr>
                <w:spacing w:val="-14"/>
                <w:sz w:val="24"/>
              </w:rPr>
              <w:t xml:space="preserve"> </w:t>
            </w:r>
            <w:r w:rsidRPr="0087287E">
              <w:rPr>
                <w:sz w:val="24"/>
              </w:rPr>
              <w:t>Совета</w:t>
            </w:r>
            <w:r w:rsidRPr="0087287E">
              <w:rPr>
                <w:spacing w:val="-57"/>
                <w:sz w:val="24"/>
              </w:rPr>
              <w:t xml:space="preserve"> </w:t>
            </w:r>
            <w:r w:rsidRPr="0087287E">
              <w:rPr>
                <w:sz w:val="24"/>
              </w:rPr>
              <w:t>профилактики</w:t>
            </w:r>
          </w:p>
        </w:tc>
      </w:tr>
      <w:tr w:rsidR="0087287E" w:rsidRPr="0087287E" w:rsidTr="0087287E">
        <w:trPr>
          <w:trHeight w:val="863"/>
        </w:trPr>
        <w:tc>
          <w:tcPr>
            <w:tcW w:w="3793" w:type="dxa"/>
          </w:tcPr>
          <w:p w:rsidR="0087287E" w:rsidRPr="0087287E" w:rsidRDefault="0087287E" w:rsidP="0087287E">
            <w:pPr>
              <w:tabs>
                <w:tab w:val="left" w:pos="1296"/>
              </w:tabs>
              <w:ind w:left="107" w:right="97"/>
              <w:rPr>
                <w:sz w:val="24"/>
              </w:rPr>
            </w:pPr>
            <w:r w:rsidRPr="0087287E">
              <w:rPr>
                <w:sz w:val="24"/>
              </w:rPr>
              <w:t>Информирование</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о</w:t>
            </w:r>
            <w:r w:rsidRPr="0087287E">
              <w:rPr>
                <w:spacing w:val="-57"/>
                <w:sz w:val="24"/>
              </w:rPr>
              <w:t xml:space="preserve"> </w:t>
            </w:r>
            <w:r w:rsidRPr="0087287E">
              <w:rPr>
                <w:sz w:val="24"/>
              </w:rPr>
              <w:t>порядке</w:t>
            </w:r>
            <w:r w:rsidRPr="0087287E">
              <w:rPr>
                <w:sz w:val="24"/>
              </w:rPr>
              <w:tab/>
              <w:t>поступления</w:t>
            </w:r>
            <w:r w:rsidRPr="0087287E">
              <w:rPr>
                <w:spacing w:val="1"/>
                <w:sz w:val="24"/>
              </w:rPr>
              <w:t xml:space="preserve"> </w:t>
            </w:r>
            <w:r w:rsidRPr="0087287E">
              <w:rPr>
                <w:sz w:val="24"/>
              </w:rPr>
              <w:t>в</w:t>
            </w:r>
            <w:r w:rsidRPr="0087287E">
              <w:rPr>
                <w:spacing w:val="58"/>
                <w:sz w:val="24"/>
              </w:rPr>
              <w:t xml:space="preserve"> </w:t>
            </w:r>
            <w:proofErr w:type="spellStart"/>
            <w:r w:rsidRPr="0087287E">
              <w:rPr>
                <w:sz w:val="24"/>
              </w:rPr>
              <w:t>СУЗы</w:t>
            </w:r>
            <w:proofErr w:type="spellEnd"/>
          </w:p>
          <w:p w:rsidR="0087287E" w:rsidRPr="0087287E" w:rsidRDefault="0087287E" w:rsidP="0087287E">
            <w:pPr>
              <w:spacing w:before="18" w:line="273" w:lineRule="exact"/>
              <w:ind w:left="107"/>
              <w:rPr>
                <w:rFonts w:ascii="Microsoft Sans Serif" w:hAnsi="Microsoft Sans Serif"/>
                <w:sz w:val="24"/>
              </w:rPr>
            </w:pPr>
            <w:r w:rsidRPr="0087287E">
              <w:rPr>
                <w:rFonts w:ascii="Microsoft Sans Serif" w:hAnsi="Microsoft Sans Serif"/>
                <w:sz w:val="24"/>
              </w:rPr>
              <w:t>(</w:t>
            </w:r>
            <w:r w:rsidRPr="0087287E">
              <w:rPr>
                <w:sz w:val="24"/>
              </w:rPr>
              <w:t>сайт</w:t>
            </w:r>
            <w:r w:rsidRPr="0087287E">
              <w:rPr>
                <w:spacing w:val="29"/>
                <w:sz w:val="24"/>
              </w:rPr>
              <w:t xml:space="preserve"> </w:t>
            </w:r>
            <w:r w:rsidRPr="0087287E">
              <w:rPr>
                <w:sz w:val="24"/>
              </w:rPr>
              <w:t>школы</w:t>
            </w:r>
            <w:r w:rsidRPr="0087287E">
              <w:rPr>
                <w:rFonts w:ascii="Microsoft Sans Serif" w:hAnsi="Microsoft Sans Serif"/>
                <w:sz w:val="24"/>
              </w:rPr>
              <w:t>)</w:t>
            </w:r>
          </w:p>
        </w:tc>
        <w:tc>
          <w:tcPr>
            <w:tcW w:w="1277" w:type="dxa"/>
          </w:tcPr>
          <w:p w:rsidR="0087287E" w:rsidRPr="0087287E" w:rsidRDefault="0087287E" w:rsidP="0087287E">
            <w:pPr>
              <w:spacing w:line="268" w:lineRule="exact"/>
              <w:ind w:left="107"/>
              <w:rPr>
                <w:sz w:val="24"/>
              </w:rPr>
            </w:pPr>
            <w:r w:rsidRPr="0087287E">
              <w:rPr>
                <w:sz w:val="24"/>
              </w:rPr>
              <w:t>8-9</w:t>
            </w:r>
          </w:p>
        </w:tc>
        <w:tc>
          <w:tcPr>
            <w:tcW w:w="2269" w:type="dxa"/>
            <w:gridSpan w:val="2"/>
          </w:tcPr>
          <w:p w:rsidR="0087287E" w:rsidRPr="0087287E" w:rsidRDefault="0087287E" w:rsidP="0087287E">
            <w:pPr>
              <w:spacing w:line="268" w:lineRule="exact"/>
              <w:ind w:left="184"/>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Заместитель</w:t>
            </w:r>
            <w:r w:rsidRPr="0087287E">
              <w:rPr>
                <w:spacing w:val="-1"/>
                <w:sz w:val="24"/>
              </w:rPr>
              <w:t xml:space="preserve"> </w:t>
            </w:r>
            <w:r w:rsidRPr="0087287E">
              <w:rPr>
                <w:sz w:val="24"/>
              </w:rPr>
              <w:t>директора</w:t>
            </w:r>
            <w:r w:rsidRPr="0087287E">
              <w:rPr>
                <w:spacing w:val="-1"/>
                <w:sz w:val="24"/>
              </w:rPr>
              <w:t xml:space="preserve"> </w:t>
            </w:r>
            <w:r w:rsidRPr="0087287E">
              <w:rPr>
                <w:sz w:val="24"/>
              </w:rPr>
              <w:t>по</w:t>
            </w:r>
            <w:r w:rsidRPr="0087287E">
              <w:rPr>
                <w:spacing w:val="-1"/>
                <w:sz w:val="24"/>
              </w:rPr>
              <w:t xml:space="preserve"> </w:t>
            </w:r>
            <w:r w:rsidRPr="0087287E">
              <w:rPr>
                <w:sz w:val="24"/>
              </w:rPr>
              <w:t>УВР</w:t>
            </w:r>
          </w:p>
        </w:tc>
      </w:tr>
      <w:tr w:rsidR="0087287E" w:rsidRPr="0087287E" w:rsidTr="0087287E">
        <w:trPr>
          <w:trHeight w:val="1104"/>
        </w:trPr>
        <w:tc>
          <w:tcPr>
            <w:tcW w:w="3793" w:type="dxa"/>
          </w:tcPr>
          <w:p w:rsidR="0087287E" w:rsidRPr="0087287E" w:rsidRDefault="0087287E" w:rsidP="0087287E">
            <w:pPr>
              <w:tabs>
                <w:tab w:val="left" w:pos="2584"/>
              </w:tabs>
              <w:ind w:left="107" w:right="93"/>
              <w:jc w:val="both"/>
              <w:rPr>
                <w:sz w:val="24"/>
              </w:rPr>
            </w:pPr>
            <w:r w:rsidRPr="0087287E">
              <w:rPr>
                <w:sz w:val="24"/>
              </w:rPr>
              <w:t>Обсуждение</w:t>
            </w:r>
            <w:r w:rsidRPr="0087287E">
              <w:rPr>
                <w:spacing w:val="1"/>
                <w:sz w:val="24"/>
              </w:rPr>
              <w:t xml:space="preserve"> </w:t>
            </w:r>
            <w:r w:rsidRPr="0087287E">
              <w:rPr>
                <w:sz w:val="24"/>
              </w:rPr>
              <w:t>на</w:t>
            </w:r>
            <w:r w:rsidRPr="0087287E">
              <w:rPr>
                <w:spacing w:val="1"/>
                <w:sz w:val="24"/>
              </w:rPr>
              <w:t xml:space="preserve"> </w:t>
            </w:r>
            <w:r w:rsidRPr="0087287E">
              <w:rPr>
                <w:sz w:val="24"/>
              </w:rPr>
              <w:t>классных</w:t>
            </w:r>
            <w:r w:rsidRPr="0087287E">
              <w:rPr>
                <w:spacing w:val="-57"/>
                <w:sz w:val="24"/>
              </w:rPr>
              <w:t xml:space="preserve"> </w:t>
            </w:r>
            <w:r w:rsidRPr="0087287E">
              <w:rPr>
                <w:sz w:val="24"/>
              </w:rPr>
              <w:t>родительских</w:t>
            </w:r>
            <w:r w:rsidRPr="0087287E">
              <w:rPr>
                <w:spacing w:val="1"/>
                <w:sz w:val="24"/>
              </w:rPr>
              <w:t xml:space="preserve"> </w:t>
            </w:r>
            <w:r w:rsidRPr="0087287E">
              <w:rPr>
                <w:sz w:val="24"/>
              </w:rPr>
              <w:t>собраниях</w:t>
            </w:r>
            <w:r w:rsidRPr="0087287E">
              <w:rPr>
                <w:spacing w:val="1"/>
                <w:sz w:val="24"/>
              </w:rPr>
              <w:t xml:space="preserve"> </w:t>
            </w:r>
            <w:r w:rsidRPr="0087287E">
              <w:rPr>
                <w:sz w:val="24"/>
              </w:rPr>
              <w:t>темы</w:t>
            </w:r>
            <w:r w:rsidRPr="0087287E">
              <w:rPr>
                <w:spacing w:val="1"/>
                <w:sz w:val="24"/>
              </w:rPr>
              <w:t xml:space="preserve"> </w:t>
            </w:r>
            <w:r w:rsidRPr="0087287E">
              <w:rPr>
                <w:sz w:val="24"/>
              </w:rPr>
              <w:t>выбора</w:t>
            </w:r>
            <w:r w:rsidRPr="0087287E">
              <w:rPr>
                <w:sz w:val="24"/>
              </w:rPr>
              <w:tab/>
            </w:r>
            <w:r w:rsidRPr="0087287E">
              <w:rPr>
                <w:spacing w:val="-1"/>
                <w:sz w:val="24"/>
              </w:rPr>
              <w:t>профессий</w:t>
            </w:r>
          </w:p>
          <w:p w:rsidR="0087287E" w:rsidRPr="0087287E" w:rsidRDefault="0087287E" w:rsidP="0087287E">
            <w:pPr>
              <w:spacing w:line="264" w:lineRule="exact"/>
              <w:ind w:left="107"/>
              <w:rPr>
                <w:sz w:val="24"/>
              </w:rPr>
            </w:pPr>
            <w:r w:rsidRPr="0087287E">
              <w:rPr>
                <w:sz w:val="24"/>
              </w:rPr>
              <w:t>обучающимися</w:t>
            </w:r>
          </w:p>
        </w:tc>
        <w:tc>
          <w:tcPr>
            <w:tcW w:w="1277" w:type="dxa"/>
          </w:tcPr>
          <w:p w:rsidR="0087287E" w:rsidRPr="0087287E" w:rsidRDefault="0087287E" w:rsidP="0087287E">
            <w:pPr>
              <w:spacing w:line="268" w:lineRule="exact"/>
              <w:ind w:left="107"/>
              <w:rPr>
                <w:sz w:val="24"/>
              </w:rPr>
            </w:pPr>
            <w:r w:rsidRPr="0087287E">
              <w:rPr>
                <w:sz w:val="24"/>
              </w:rPr>
              <w:t>5-9</w:t>
            </w:r>
          </w:p>
        </w:tc>
        <w:tc>
          <w:tcPr>
            <w:tcW w:w="2269" w:type="dxa"/>
            <w:gridSpan w:val="2"/>
          </w:tcPr>
          <w:p w:rsidR="0087287E" w:rsidRPr="0087287E" w:rsidRDefault="0087287E" w:rsidP="0087287E">
            <w:pPr>
              <w:spacing w:line="268" w:lineRule="exact"/>
              <w:ind w:left="184"/>
              <w:rPr>
                <w:sz w:val="24"/>
              </w:rPr>
            </w:pPr>
            <w:r w:rsidRPr="0087287E">
              <w:rPr>
                <w:sz w:val="24"/>
              </w:rPr>
              <w:t>По</w:t>
            </w:r>
            <w:r w:rsidRPr="0087287E">
              <w:rPr>
                <w:spacing w:val="-2"/>
                <w:sz w:val="24"/>
              </w:rPr>
              <w:t xml:space="preserve"> </w:t>
            </w:r>
            <w:r w:rsidRPr="0087287E">
              <w:rPr>
                <w:sz w:val="24"/>
              </w:rPr>
              <w:t>графику</w:t>
            </w:r>
          </w:p>
        </w:tc>
        <w:tc>
          <w:tcPr>
            <w:tcW w:w="3405" w:type="dxa"/>
            <w:gridSpan w:val="2"/>
          </w:tcPr>
          <w:p w:rsidR="0087287E" w:rsidRPr="0087287E" w:rsidRDefault="0087287E" w:rsidP="0087287E">
            <w:pPr>
              <w:spacing w:line="268" w:lineRule="exact"/>
              <w:ind w:left="104"/>
              <w:rPr>
                <w:sz w:val="24"/>
              </w:rPr>
            </w:pPr>
            <w:r w:rsidRPr="0087287E">
              <w:rPr>
                <w:sz w:val="24"/>
              </w:rPr>
              <w:t>Кл.</w:t>
            </w:r>
            <w:r w:rsidRPr="0087287E">
              <w:rPr>
                <w:spacing w:val="-5"/>
                <w:sz w:val="24"/>
              </w:rPr>
              <w:t xml:space="preserve"> </w:t>
            </w:r>
            <w:r w:rsidRPr="0087287E">
              <w:rPr>
                <w:sz w:val="24"/>
              </w:rPr>
              <w:t>руководители</w:t>
            </w:r>
          </w:p>
        </w:tc>
      </w:tr>
      <w:tr w:rsidR="0087287E" w:rsidRPr="0087287E" w:rsidTr="0087287E">
        <w:trPr>
          <w:trHeight w:val="827"/>
        </w:trPr>
        <w:tc>
          <w:tcPr>
            <w:tcW w:w="3793" w:type="dxa"/>
          </w:tcPr>
          <w:p w:rsidR="0087287E" w:rsidRPr="0087287E" w:rsidRDefault="0087287E" w:rsidP="0087287E">
            <w:pPr>
              <w:tabs>
                <w:tab w:val="left" w:pos="1656"/>
                <w:tab w:val="left" w:pos="1964"/>
                <w:tab w:val="left" w:pos="3263"/>
              </w:tabs>
              <w:ind w:left="107" w:right="96"/>
              <w:rPr>
                <w:sz w:val="24"/>
              </w:rPr>
            </w:pPr>
            <w:r w:rsidRPr="0087287E">
              <w:rPr>
                <w:sz w:val="24"/>
              </w:rPr>
              <w:t>Мониторинг</w:t>
            </w:r>
            <w:r w:rsidRPr="0087287E">
              <w:rPr>
                <w:sz w:val="24"/>
              </w:rPr>
              <w:tab/>
            </w:r>
            <w:r w:rsidRPr="0087287E">
              <w:rPr>
                <w:sz w:val="24"/>
              </w:rPr>
              <w:tab/>
            </w:r>
            <w:r w:rsidRPr="0087287E">
              <w:rPr>
                <w:spacing w:val="-1"/>
                <w:sz w:val="24"/>
              </w:rPr>
              <w:t>образовательной</w:t>
            </w:r>
            <w:r w:rsidRPr="0087287E">
              <w:rPr>
                <w:spacing w:val="-57"/>
                <w:sz w:val="24"/>
              </w:rPr>
              <w:t xml:space="preserve"> </w:t>
            </w:r>
            <w:r w:rsidRPr="0087287E">
              <w:rPr>
                <w:sz w:val="24"/>
              </w:rPr>
              <w:t>потребности</w:t>
            </w:r>
            <w:r w:rsidRPr="0087287E">
              <w:rPr>
                <w:sz w:val="24"/>
              </w:rPr>
              <w:tab/>
              <w:t>выпускников</w:t>
            </w:r>
            <w:r w:rsidRPr="0087287E">
              <w:rPr>
                <w:sz w:val="24"/>
              </w:rPr>
              <w:tab/>
            </w:r>
            <w:r w:rsidRPr="0087287E">
              <w:rPr>
                <w:spacing w:val="-1"/>
                <w:sz w:val="24"/>
              </w:rPr>
              <w:t>9-го</w:t>
            </w:r>
          </w:p>
          <w:p w:rsidR="0087287E" w:rsidRPr="0087287E" w:rsidRDefault="0087287E" w:rsidP="0087287E">
            <w:pPr>
              <w:tabs>
                <w:tab w:val="left" w:pos="1071"/>
                <w:tab w:val="left" w:pos="1489"/>
                <w:tab w:val="left" w:pos="2515"/>
              </w:tabs>
              <w:spacing w:line="264" w:lineRule="exact"/>
              <w:ind w:left="107"/>
              <w:rPr>
                <w:sz w:val="24"/>
              </w:rPr>
            </w:pPr>
            <w:r w:rsidRPr="0087287E">
              <w:rPr>
                <w:sz w:val="24"/>
              </w:rPr>
              <w:t>класса</w:t>
            </w:r>
            <w:r w:rsidRPr="0087287E">
              <w:rPr>
                <w:sz w:val="24"/>
              </w:rPr>
              <w:tab/>
              <w:t>в</w:t>
            </w:r>
            <w:r w:rsidRPr="0087287E">
              <w:rPr>
                <w:sz w:val="24"/>
              </w:rPr>
              <w:tab/>
              <w:t>рамках</w:t>
            </w:r>
            <w:r w:rsidRPr="0087287E">
              <w:rPr>
                <w:sz w:val="24"/>
              </w:rPr>
              <w:tab/>
              <w:t>реализации</w:t>
            </w:r>
          </w:p>
        </w:tc>
        <w:tc>
          <w:tcPr>
            <w:tcW w:w="1277" w:type="dxa"/>
          </w:tcPr>
          <w:p w:rsidR="0087287E" w:rsidRPr="0087287E" w:rsidRDefault="0087287E" w:rsidP="0087287E">
            <w:pPr>
              <w:spacing w:line="268" w:lineRule="exact"/>
              <w:ind w:left="107"/>
              <w:rPr>
                <w:sz w:val="24"/>
              </w:rPr>
            </w:pPr>
            <w:r w:rsidRPr="0087287E">
              <w:rPr>
                <w:sz w:val="24"/>
              </w:rPr>
              <w:t>9</w:t>
            </w:r>
          </w:p>
        </w:tc>
        <w:tc>
          <w:tcPr>
            <w:tcW w:w="2269" w:type="dxa"/>
            <w:gridSpan w:val="2"/>
          </w:tcPr>
          <w:p w:rsidR="0087287E" w:rsidRPr="0087287E" w:rsidRDefault="0087287E" w:rsidP="0087287E">
            <w:pPr>
              <w:spacing w:line="268" w:lineRule="exact"/>
              <w:ind w:left="184"/>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Кл.</w:t>
            </w:r>
            <w:r w:rsidRPr="0087287E">
              <w:rPr>
                <w:spacing w:val="-5"/>
                <w:sz w:val="24"/>
              </w:rPr>
              <w:t xml:space="preserve"> </w:t>
            </w:r>
            <w:r w:rsidRPr="0087287E">
              <w:rPr>
                <w:sz w:val="24"/>
              </w:rPr>
              <w:t>руководитель</w:t>
            </w:r>
          </w:p>
        </w:tc>
      </w:tr>
      <w:tr w:rsidR="0087287E" w:rsidRPr="0087287E" w:rsidTr="0087287E">
        <w:trPr>
          <w:trHeight w:val="1382"/>
        </w:trPr>
        <w:tc>
          <w:tcPr>
            <w:tcW w:w="3793" w:type="dxa"/>
          </w:tcPr>
          <w:p w:rsidR="0087287E" w:rsidRPr="0087287E" w:rsidRDefault="0087287E" w:rsidP="0087287E">
            <w:pPr>
              <w:tabs>
                <w:tab w:val="left" w:pos="2881"/>
              </w:tabs>
              <w:spacing w:line="270" w:lineRule="exact"/>
              <w:ind w:left="107"/>
              <w:jc w:val="both"/>
              <w:rPr>
                <w:sz w:val="24"/>
              </w:rPr>
            </w:pPr>
            <w:r w:rsidRPr="0087287E">
              <w:rPr>
                <w:sz w:val="24"/>
              </w:rPr>
              <w:t>регионального</w:t>
            </w:r>
            <w:r w:rsidRPr="0087287E">
              <w:rPr>
                <w:sz w:val="24"/>
              </w:rPr>
              <w:tab/>
              <w:t>проекта</w:t>
            </w:r>
          </w:p>
          <w:p w:rsidR="0087287E" w:rsidRPr="0087287E" w:rsidRDefault="0087287E" w:rsidP="0087287E">
            <w:pPr>
              <w:tabs>
                <w:tab w:val="left" w:pos="2352"/>
              </w:tabs>
              <w:spacing w:line="270" w:lineRule="atLeast"/>
              <w:ind w:left="107" w:right="97"/>
              <w:jc w:val="both"/>
              <w:rPr>
                <w:sz w:val="24"/>
              </w:rPr>
            </w:pPr>
            <w:r w:rsidRPr="0087287E">
              <w:rPr>
                <w:sz w:val="24"/>
              </w:rPr>
              <w:t>«Профориентация</w:t>
            </w:r>
            <w:r w:rsidRPr="0087287E">
              <w:rPr>
                <w:spacing w:val="1"/>
                <w:sz w:val="24"/>
              </w:rPr>
              <w:t xml:space="preserve"> </w:t>
            </w:r>
            <w:r w:rsidRPr="0087287E">
              <w:rPr>
                <w:sz w:val="24"/>
              </w:rPr>
              <w:t>как</w:t>
            </w:r>
            <w:r w:rsidRPr="0087287E">
              <w:rPr>
                <w:spacing w:val="1"/>
                <w:sz w:val="24"/>
              </w:rPr>
              <w:t xml:space="preserve"> </w:t>
            </w:r>
            <w:r w:rsidRPr="0087287E">
              <w:rPr>
                <w:sz w:val="24"/>
              </w:rPr>
              <w:t>основа</w:t>
            </w:r>
            <w:r w:rsidRPr="0087287E">
              <w:rPr>
                <w:spacing w:val="1"/>
                <w:sz w:val="24"/>
              </w:rPr>
              <w:t xml:space="preserve"> </w:t>
            </w:r>
            <w:r w:rsidRPr="0087287E">
              <w:rPr>
                <w:sz w:val="24"/>
              </w:rPr>
              <w:t>управления процессами миграции</w:t>
            </w:r>
            <w:r w:rsidRPr="0087287E">
              <w:rPr>
                <w:spacing w:val="1"/>
                <w:sz w:val="24"/>
              </w:rPr>
              <w:t xml:space="preserve"> </w:t>
            </w:r>
            <w:r w:rsidRPr="0087287E">
              <w:rPr>
                <w:sz w:val="24"/>
              </w:rPr>
              <w:t>обучающихся</w:t>
            </w:r>
            <w:r w:rsidRPr="0087287E">
              <w:rPr>
                <w:sz w:val="24"/>
              </w:rPr>
              <w:tab/>
            </w:r>
            <w:r w:rsidRPr="0087287E">
              <w:rPr>
                <w:spacing w:val="-1"/>
                <w:sz w:val="24"/>
              </w:rPr>
              <w:t>Вологодской</w:t>
            </w:r>
            <w:r w:rsidRPr="0087287E">
              <w:rPr>
                <w:spacing w:val="-58"/>
                <w:sz w:val="24"/>
              </w:rPr>
              <w:t xml:space="preserve"> </w:t>
            </w:r>
            <w:r w:rsidRPr="0087287E">
              <w:rPr>
                <w:sz w:val="24"/>
              </w:rPr>
              <w:t>области»,</w:t>
            </w:r>
          </w:p>
        </w:tc>
        <w:tc>
          <w:tcPr>
            <w:tcW w:w="1277" w:type="dxa"/>
          </w:tcPr>
          <w:p w:rsidR="0087287E" w:rsidRPr="0087287E" w:rsidRDefault="0087287E" w:rsidP="0087287E">
            <w:pPr>
              <w:rPr>
                <w:sz w:val="24"/>
              </w:rPr>
            </w:pPr>
          </w:p>
        </w:tc>
        <w:tc>
          <w:tcPr>
            <w:tcW w:w="2269" w:type="dxa"/>
            <w:gridSpan w:val="2"/>
          </w:tcPr>
          <w:p w:rsidR="0087287E" w:rsidRPr="0087287E" w:rsidRDefault="0087287E" w:rsidP="0087287E">
            <w:pPr>
              <w:rPr>
                <w:sz w:val="24"/>
              </w:rPr>
            </w:pPr>
          </w:p>
        </w:tc>
        <w:tc>
          <w:tcPr>
            <w:tcW w:w="3405" w:type="dxa"/>
            <w:gridSpan w:val="2"/>
          </w:tcPr>
          <w:p w:rsidR="0087287E" w:rsidRPr="0087287E" w:rsidRDefault="0087287E" w:rsidP="0087287E">
            <w:pPr>
              <w:rPr>
                <w:sz w:val="24"/>
              </w:rPr>
            </w:pPr>
          </w:p>
        </w:tc>
      </w:tr>
      <w:tr w:rsidR="0087287E" w:rsidRPr="0087287E" w:rsidTr="0087287E">
        <w:trPr>
          <w:trHeight w:val="551"/>
        </w:trPr>
        <w:tc>
          <w:tcPr>
            <w:tcW w:w="3793" w:type="dxa"/>
          </w:tcPr>
          <w:p w:rsidR="0087287E" w:rsidRPr="0087287E" w:rsidRDefault="0087287E" w:rsidP="0087287E">
            <w:pPr>
              <w:tabs>
                <w:tab w:val="left" w:pos="1802"/>
              </w:tabs>
              <w:spacing w:line="268" w:lineRule="exact"/>
              <w:ind w:left="107"/>
              <w:rPr>
                <w:sz w:val="24"/>
              </w:rPr>
            </w:pPr>
            <w:r w:rsidRPr="0087287E">
              <w:rPr>
                <w:sz w:val="24"/>
              </w:rPr>
              <w:t>Оформление</w:t>
            </w:r>
            <w:r w:rsidRPr="0087287E">
              <w:rPr>
                <w:sz w:val="24"/>
              </w:rPr>
              <w:tab/>
              <w:t>информационного</w:t>
            </w:r>
          </w:p>
          <w:p w:rsidR="0087287E" w:rsidRPr="0087287E" w:rsidRDefault="0087287E" w:rsidP="0087287E">
            <w:pPr>
              <w:spacing w:line="264" w:lineRule="exact"/>
              <w:ind w:left="107"/>
              <w:rPr>
                <w:sz w:val="24"/>
              </w:rPr>
            </w:pPr>
            <w:r w:rsidRPr="0087287E">
              <w:rPr>
                <w:sz w:val="24"/>
              </w:rPr>
              <w:t>стенда</w:t>
            </w:r>
            <w:r w:rsidRPr="0087287E">
              <w:rPr>
                <w:spacing w:val="17"/>
                <w:sz w:val="24"/>
              </w:rPr>
              <w:t xml:space="preserve"> </w:t>
            </w:r>
            <w:r w:rsidRPr="0087287E">
              <w:rPr>
                <w:sz w:val="24"/>
              </w:rPr>
              <w:t>по</w:t>
            </w:r>
            <w:r w:rsidRPr="0087287E">
              <w:rPr>
                <w:spacing w:val="17"/>
                <w:sz w:val="24"/>
              </w:rPr>
              <w:t xml:space="preserve"> </w:t>
            </w:r>
            <w:r w:rsidRPr="0087287E">
              <w:rPr>
                <w:sz w:val="24"/>
              </w:rPr>
              <w:t>профориентации</w:t>
            </w:r>
          </w:p>
        </w:tc>
        <w:tc>
          <w:tcPr>
            <w:tcW w:w="1277" w:type="dxa"/>
          </w:tcPr>
          <w:p w:rsidR="0087287E" w:rsidRPr="0087287E" w:rsidRDefault="0087287E" w:rsidP="0087287E">
            <w:pPr>
              <w:spacing w:line="268" w:lineRule="exact"/>
              <w:ind w:left="107"/>
              <w:rPr>
                <w:sz w:val="24"/>
              </w:rPr>
            </w:pPr>
            <w:r w:rsidRPr="0087287E">
              <w:rPr>
                <w:sz w:val="24"/>
              </w:rPr>
              <w:t>8-9</w:t>
            </w:r>
          </w:p>
        </w:tc>
        <w:tc>
          <w:tcPr>
            <w:tcW w:w="2269" w:type="dxa"/>
            <w:gridSpan w:val="2"/>
          </w:tcPr>
          <w:p w:rsidR="0087287E" w:rsidRPr="0087287E" w:rsidRDefault="0087287E" w:rsidP="0087287E">
            <w:pPr>
              <w:spacing w:line="268" w:lineRule="exact"/>
              <w:ind w:left="184"/>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ШУС,</w:t>
            </w:r>
            <w:r w:rsidRPr="0087287E">
              <w:rPr>
                <w:spacing w:val="-2"/>
                <w:sz w:val="24"/>
              </w:rPr>
              <w:t xml:space="preserve"> </w:t>
            </w:r>
            <w:r w:rsidRPr="0087287E">
              <w:rPr>
                <w:sz w:val="24"/>
              </w:rPr>
              <w:t>зам.</w:t>
            </w:r>
            <w:r w:rsidRPr="0087287E">
              <w:rPr>
                <w:spacing w:val="-1"/>
                <w:sz w:val="24"/>
              </w:rPr>
              <w:t xml:space="preserve"> </w:t>
            </w:r>
            <w:r w:rsidRPr="0087287E">
              <w:rPr>
                <w:sz w:val="24"/>
              </w:rPr>
              <w:t>директора</w:t>
            </w:r>
            <w:r w:rsidRPr="0087287E">
              <w:rPr>
                <w:spacing w:val="-2"/>
                <w:sz w:val="24"/>
              </w:rPr>
              <w:t xml:space="preserve"> </w:t>
            </w:r>
            <w:r w:rsidRPr="0087287E">
              <w:rPr>
                <w:sz w:val="24"/>
              </w:rPr>
              <w:t>по</w:t>
            </w:r>
            <w:r w:rsidRPr="0087287E">
              <w:rPr>
                <w:spacing w:val="-1"/>
                <w:sz w:val="24"/>
              </w:rPr>
              <w:t xml:space="preserve"> </w:t>
            </w:r>
            <w:r w:rsidRPr="0087287E">
              <w:rPr>
                <w:sz w:val="24"/>
              </w:rPr>
              <w:t>УВР</w:t>
            </w:r>
          </w:p>
        </w:tc>
      </w:tr>
      <w:tr w:rsidR="0087287E" w:rsidRPr="0087287E" w:rsidTr="0087287E">
        <w:trPr>
          <w:trHeight w:val="551"/>
        </w:trPr>
        <w:tc>
          <w:tcPr>
            <w:tcW w:w="3793" w:type="dxa"/>
          </w:tcPr>
          <w:p w:rsidR="0087287E" w:rsidRPr="0087287E" w:rsidRDefault="0087287E" w:rsidP="0087287E">
            <w:pPr>
              <w:tabs>
                <w:tab w:val="left" w:pos="1389"/>
                <w:tab w:val="left" w:pos="1941"/>
                <w:tab w:val="left" w:pos="3437"/>
              </w:tabs>
              <w:spacing w:line="268" w:lineRule="exact"/>
              <w:ind w:left="107"/>
              <w:rPr>
                <w:sz w:val="24"/>
              </w:rPr>
            </w:pPr>
            <w:r w:rsidRPr="0087287E">
              <w:rPr>
                <w:sz w:val="24"/>
              </w:rPr>
              <w:t>Участие</w:t>
            </w:r>
            <w:r w:rsidRPr="0087287E">
              <w:rPr>
                <w:sz w:val="24"/>
              </w:rPr>
              <w:tab/>
              <w:t>в</w:t>
            </w:r>
            <w:r w:rsidRPr="0087287E">
              <w:rPr>
                <w:sz w:val="24"/>
              </w:rPr>
              <w:tab/>
              <w:t>конкурсах</w:t>
            </w:r>
            <w:r w:rsidRPr="0087287E">
              <w:rPr>
                <w:sz w:val="24"/>
              </w:rPr>
              <w:tab/>
              <w:t>по</w:t>
            </w:r>
          </w:p>
          <w:p w:rsidR="0087287E" w:rsidRPr="0087287E" w:rsidRDefault="0087287E" w:rsidP="0087287E">
            <w:pPr>
              <w:spacing w:line="264" w:lineRule="exact"/>
              <w:ind w:left="107"/>
              <w:rPr>
                <w:sz w:val="24"/>
              </w:rPr>
            </w:pPr>
            <w:r w:rsidRPr="0087287E">
              <w:rPr>
                <w:sz w:val="24"/>
              </w:rPr>
              <w:t>профориентации</w:t>
            </w:r>
          </w:p>
        </w:tc>
        <w:tc>
          <w:tcPr>
            <w:tcW w:w="1277" w:type="dxa"/>
          </w:tcPr>
          <w:p w:rsidR="0087287E" w:rsidRPr="0087287E" w:rsidRDefault="0087287E" w:rsidP="0087287E">
            <w:pPr>
              <w:spacing w:line="268" w:lineRule="exact"/>
              <w:ind w:left="107"/>
              <w:rPr>
                <w:sz w:val="24"/>
              </w:rPr>
            </w:pPr>
            <w:r w:rsidRPr="0087287E">
              <w:rPr>
                <w:sz w:val="24"/>
              </w:rPr>
              <w:t>5-9</w:t>
            </w:r>
          </w:p>
        </w:tc>
        <w:tc>
          <w:tcPr>
            <w:tcW w:w="2269" w:type="dxa"/>
            <w:gridSpan w:val="2"/>
          </w:tcPr>
          <w:p w:rsidR="0087287E" w:rsidRPr="0087287E" w:rsidRDefault="0087287E" w:rsidP="0087287E">
            <w:pPr>
              <w:spacing w:line="268" w:lineRule="exact"/>
              <w:ind w:left="184"/>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ШУС</w:t>
            </w:r>
            <w:r w:rsidRPr="0087287E">
              <w:rPr>
                <w:spacing w:val="56"/>
                <w:sz w:val="24"/>
              </w:rPr>
              <w:t xml:space="preserve"> </w:t>
            </w:r>
            <w:proofErr w:type="spellStart"/>
            <w:r w:rsidRPr="0087287E">
              <w:rPr>
                <w:sz w:val="24"/>
              </w:rPr>
              <w:t>кл</w:t>
            </w:r>
            <w:proofErr w:type="spellEnd"/>
            <w:r w:rsidRPr="0087287E">
              <w:rPr>
                <w:sz w:val="24"/>
              </w:rPr>
              <w:t>.</w:t>
            </w:r>
            <w:r w:rsidRPr="0087287E">
              <w:rPr>
                <w:spacing w:val="-3"/>
                <w:sz w:val="24"/>
              </w:rPr>
              <w:t xml:space="preserve"> </w:t>
            </w:r>
            <w:r w:rsidRPr="0087287E">
              <w:rPr>
                <w:sz w:val="24"/>
              </w:rPr>
              <w:t>руководители</w:t>
            </w:r>
          </w:p>
        </w:tc>
      </w:tr>
      <w:tr w:rsidR="0087287E" w:rsidRPr="0087287E" w:rsidTr="0087287E">
        <w:trPr>
          <w:trHeight w:val="782"/>
        </w:trPr>
        <w:tc>
          <w:tcPr>
            <w:tcW w:w="10744" w:type="dxa"/>
            <w:gridSpan w:val="6"/>
          </w:tcPr>
          <w:p w:rsidR="0087287E" w:rsidRPr="0087287E" w:rsidRDefault="0087287E" w:rsidP="0087287E">
            <w:pPr>
              <w:spacing w:before="8"/>
              <w:rPr>
                <w:sz w:val="23"/>
              </w:rPr>
            </w:pPr>
          </w:p>
          <w:p w:rsidR="0087287E" w:rsidRPr="0087287E" w:rsidRDefault="0087287E" w:rsidP="0087287E">
            <w:pPr>
              <w:ind w:left="4327"/>
              <w:rPr>
                <w:b/>
                <w:sz w:val="24"/>
              </w:rPr>
            </w:pPr>
            <w:r w:rsidRPr="0087287E">
              <w:rPr>
                <w:b/>
                <w:sz w:val="24"/>
              </w:rPr>
              <w:t>7.</w:t>
            </w:r>
            <w:r w:rsidRPr="0087287E">
              <w:rPr>
                <w:b/>
                <w:spacing w:val="-3"/>
                <w:sz w:val="24"/>
              </w:rPr>
              <w:t xml:space="preserve"> </w:t>
            </w:r>
            <w:r w:rsidRPr="0087287E">
              <w:rPr>
                <w:b/>
                <w:sz w:val="24"/>
              </w:rPr>
              <w:t>Самоуправление</w:t>
            </w:r>
          </w:p>
        </w:tc>
      </w:tr>
      <w:tr w:rsidR="0087287E" w:rsidRPr="0087287E" w:rsidTr="0087287E">
        <w:trPr>
          <w:trHeight w:val="828"/>
        </w:trPr>
        <w:tc>
          <w:tcPr>
            <w:tcW w:w="3793" w:type="dxa"/>
          </w:tcPr>
          <w:p w:rsidR="0087287E" w:rsidRPr="0087287E" w:rsidRDefault="0087287E" w:rsidP="0087287E">
            <w:pPr>
              <w:spacing w:before="7"/>
              <w:rPr>
                <w:sz w:val="25"/>
              </w:rPr>
            </w:pPr>
          </w:p>
          <w:p w:rsidR="0087287E" w:rsidRPr="0087287E" w:rsidRDefault="0087287E" w:rsidP="0087287E">
            <w:pPr>
              <w:ind w:left="405"/>
              <w:rPr>
                <w:sz w:val="24"/>
              </w:rPr>
            </w:pPr>
            <w:r w:rsidRPr="0087287E">
              <w:rPr>
                <w:sz w:val="24"/>
              </w:rPr>
              <w:t>Дела</w:t>
            </w:r>
            <w:r w:rsidRPr="0087287E">
              <w:rPr>
                <w:rFonts w:ascii="Microsoft Sans Serif" w:hAnsi="Microsoft Sans Serif"/>
                <w:sz w:val="24"/>
              </w:rPr>
              <w:t>,</w:t>
            </w:r>
            <w:r w:rsidRPr="0087287E">
              <w:rPr>
                <w:rFonts w:ascii="Microsoft Sans Serif" w:hAnsi="Microsoft Sans Serif"/>
                <w:spacing w:val="17"/>
                <w:sz w:val="24"/>
              </w:rPr>
              <w:t xml:space="preserve"> </w:t>
            </w:r>
            <w:r w:rsidRPr="0087287E">
              <w:rPr>
                <w:sz w:val="24"/>
              </w:rPr>
              <w:t>события</w:t>
            </w:r>
            <w:r w:rsidRPr="0087287E">
              <w:rPr>
                <w:rFonts w:ascii="Microsoft Sans Serif" w:hAnsi="Microsoft Sans Serif"/>
                <w:sz w:val="24"/>
              </w:rPr>
              <w:t>,</w:t>
            </w:r>
            <w:r w:rsidRPr="0087287E">
              <w:rPr>
                <w:rFonts w:ascii="Microsoft Sans Serif" w:hAnsi="Microsoft Sans Serif"/>
                <w:spacing w:val="15"/>
                <w:sz w:val="24"/>
              </w:rPr>
              <w:t xml:space="preserve"> </w:t>
            </w:r>
            <w:r w:rsidRPr="0087287E">
              <w:rPr>
                <w:sz w:val="24"/>
              </w:rPr>
              <w:t>мероприятия</w:t>
            </w:r>
          </w:p>
        </w:tc>
        <w:tc>
          <w:tcPr>
            <w:tcW w:w="1277" w:type="dxa"/>
          </w:tcPr>
          <w:p w:rsidR="0087287E" w:rsidRPr="0087287E" w:rsidRDefault="0087287E" w:rsidP="0087287E">
            <w:pPr>
              <w:spacing w:before="3"/>
              <w:rPr>
                <w:sz w:val="23"/>
              </w:rPr>
            </w:pPr>
          </w:p>
          <w:p w:rsidR="0087287E" w:rsidRPr="0087287E" w:rsidRDefault="0087287E" w:rsidP="0087287E">
            <w:pPr>
              <w:spacing w:before="1"/>
              <w:ind w:left="107"/>
              <w:rPr>
                <w:sz w:val="24"/>
              </w:rPr>
            </w:pPr>
            <w:r w:rsidRPr="0087287E">
              <w:rPr>
                <w:sz w:val="24"/>
              </w:rPr>
              <w:t>Классы</w:t>
            </w:r>
          </w:p>
        </w:tc>
        <w:tc>
          <w:tcPr>
            <w:tcW w:w="2269" w:type="dxa"/>
            <w:gridSpan w:val="2"/>
          </w:tcPr>
          <w:p w:rsidR="0087287E" w:rsidRPr="0087287E" w:rsidRDefault="0087287E" w:rsidP="0087287E">
            <w:pPr>
              <w:ind w:left="107" w:right="292"/>
              <w:rPr>
                <w:sz w:val="24"/>
              </w:rPr>
            </w:pPr>
            <w:r w:rsidRPr="0087287E">
              <w:rPr>
                <w:sz w:val="24"/>
              </w:rPr>
              <w:t>Ориентировочное</w:t>
            </w:r>
            <w:r w:rsidRPr="0087287E">
              <w:rPr>
                <w:spacing w:val="-57"/>
                <w:sz w:val="24"/>
              </w:rPr>
              <w:t xml:space="preserve"> </w:t>
            </w:r>
            <w:r w:rsidRPr="0087287E">
              <w:rPr>
                <w:sz w:val="24"/>
              </w:rPr>
              <w:t>время</w:t>
            </w:r>
          </w:p>
          <w:p w:rsidR="0087287E" w:rsidRPr="0087287E" w:rsidRDefault="0087287E" w:rsidP="0087287E">
            <w:pPr>
              <w:spacing w:line="264" w:lineRule="exact"/>
              <w:ind w:left="107"/>
              <w:rPr>
                <w:sz w:val="24"/>
              </w:rPr>
            </w:pPr>
            <w:r w:rsidRPr="0087287E">
              <w:rPr>
                <w:sz w:val="24"/>
              </w:rPr>
              <w:t>проведения</w:t>
            </w:r>
          </w:p>
        </w:tc>
        <w:tc>
          <w:tcPr>
            <w:tcW w:w="3405" w:type="dxa"/>
            <w:gridSpan w:val="2"/>
          </w:tcPr>
          <w:p w:rsidR="0087287E" w:rsidRPr="0087287E" w:rsidRDefault="0087287E" w:rsidP="0087287E">
            <w:pPr>
              <w:spacing w:before="5"/>
              <w:rPr>
                <w:sz w:val="26"/>
              </w:rPr>
            </w:pPr>
          </w:p>
          <w:p w:rsidR="0087287E" w:rsidRPr="0087287E" w:rsidRDefault="0087287E" w:rsidP="0087287E">
            <w:pPr>
              <w:ind w:left="104"/>
              <w:rPr>
                <w:sz w:val="24"/>
              </w:rPr>
            </w:pPr>
            <w:r w:rsidRPr="0087287E">
              <w:rPr>
                <w:sz w:val="24"/>
              </w:rPr>
              <w:t>Ответственные</w:t>
            </w:r>
          </w:p>
        </w:tc>
      </w:tr>
      <w:tr w:rsidR="0087287E" w:rsidRPr="0087287E" w:rsidTr="0087287E">
        <w:trPr>
          <w:trHeight w:val="551"/>
        </w:trPr>
        <w:tc>
          <w:tcPr>
            <w:tcW w:w="3793" w:type="dxa"/>
          </w:tcPr>
          <w:p w:rsidR="0087287E" w:rsidRPr="0087287E" w:rsidRDefault="0087287E" w:rsidP="0087287E">
            <w:pPr>
              <w:spacing w:line="268" w:lineRule="exact"/>
              <w:ind w:left="107"/>
              <w:rPr>
                <w:sz w:val="24"/>
              </w:rPr>
            </w:pPr>
            <w:r w:rsidRPr="0087287E">
              <w:rPr>
                <w:sz w:val="24"/>
              </w:rPr>
              <w:t>Организационное</w:t>
            </w:r>
            <w:r w:rsidRPr="0087287E">
              <w:rPr>
                <w:spacing w:val="5"/>
                <w:sz w:val="24"/>
              </w:rPr>
              <w:t xml:space="preserve"> </w:t>
            </w:r>
            <w:r w:rsidRPr="0087287E">
              <w:rPr>
                <w:sz w:val="24"/>
              </w:rPr>
              <w:t>собрание</w:t>
            </w:r>
            <w:r w:rsidRPr="0087287E">
              <w:rPr>
                <w:spacing w:val="6"/>
                <w:sz w:val="24"/>
              </w:rPr>
              <w:t xml:space="preserve"> </w:t>
            </w:r>
            <w:r w:rsidRPr="0087287E">
              <w:rPr>
                <w:sz w:val="24"/>
              </w:rPr>
              <w:t>актива</w:t>
            </w:r>
          </w:p>
          <w:p w:rsidR="0087287E" w:rsidRPr="0087287E" w:rsidRDefault="0087287E" w:rsidP="0087287E">
            <w:pPr>
              <w:spacing w:line="264" w:lineRule="exact"/>
              <w:ind w:left="107"/>
              <w:rPr>
                <w:sz w:val="24"/>
              </w:rPr>
            </w:pPr>
            <w:r w:rsidRPr="0087287E">
              <w:rPr>
                <w:sz w:val="24"/>
              </w:rPr>
              <w:t>школы</w:t>
            </w:r>
          </w:p>
        </w:tc>
        <w:tc>
          <w:tcPr>
            <w:tcW w:w="1277" w:type="dxa"/>
          </w:tcPr>
          <w:p w:rsidR="0087287E" w:rsidRPr="0087287E" w:rsidRDefault="0087287E" w:rsidP="0087287E">
            <w:pPr>
              <w:spacing w:line="268" w:lineRule="exact"/>
              <w:ind w:left="107"/>
              <w:rPr>
                <w:sz w:val="24"/>
              </w:rPr>
            </w:pPr>
            <w:r w:rsidRPr="0087287E">
              <w:rPr>
                <w:sz w:val="24"/>
              </w:rPr>
              <w:t>5-9</w:t>
            </w:r>
          </w:p>
        </w:tc>
        <w:tc>
          <w:tcPr>
            <w:tcW w:w="2269" w:type="dxa"/>
            <w:gridSpan w:val="2"/>
          </w:tcPr>
          <w:p w:rsidR="0087287E" w:rsidRPr="0087287E" w:rsidRDefault="0087287E" w:rsidP="0087287E">
            <w:pPr>
              <w:spacing w:line="268" w:lineRule="exact"/>
              <w:ind w:left="107"/>
              <w:rPr>
                <w:sz w:val="24"/>
              </w:rPr>
            </w:pPr>
            <w:r w:rsidRPr="0087287E">
              <w:rPr>
                <w:sz w:val="24"/>
              </w:rPr>
              <w:t>сентябрь</w:t>
            </w:r>
          </w:p>
        </w:tc>
        <w:tc>
          <w:tcPr>
            <w:tcW w:w="3405" w:type="dxa"/>
            <w:gridSpan w:val="2"/>
          </w:tcPr>
          <w:p w:rsidR="0087287E" w:rsidRPr="0087287E" w:rsidRDefault="0087287E" w:rsidP="0087287E">
            <w:pPr>
              <w:spacing w:line="268" w:lineRule="exact"/>
              <w:ind w:left="104"/>
              <w:rPr>
                <w:sz w:val="24"/>
              </w:rPr>
            </w:pPr>
            <w:r w:rsidRPr="0087287E">
              <w:rPr>
                <w:sz w:val="24"/>
              </w:rPr>
              <w:t>Зам.</w:t>
            </w:r>
            <w:r w:rsidRPr="0087287E">
              <w:rPr>
                <w:spacing w:val="-2"/>
                <w:sz w:val="24"/>
              </w:rPr>
              <w:t xml:space="preserve"> </w:t>
            </w:r>
            <w:r w:rsidRPr="0087287E">
              <w:rPr>
                <w:sz w:val="24"/>
              </w:rPr>
              <w:t>директора</w:t>
            </w:r>
            <w:r w:rsidRPr="0087287E">
              <w:rPr>
                <w:spacing w:val="-2"/>
                <w:sz w:val="24"/>
              </w:rPr>
              <w:t xml:space="preserve"> </w:t>
            </w:r>
            <w:r w:rsidRPr="0087287E">
              <w:rPr>
                <w:sz w:val="24"/>
              </w:rPr>
              <w:t>по</w:t>
            </w:r>
            <w:r w:rsidRPr="0087287E">
              <w:rPr>
                <w:spacing w:val="-1"/>
                <w:sz w:val="24"/>
              </w:rPr>
              <w:t xml:space="preserve"> </w:t>
            </w:r>
            <w:r w:rsidRPr="0087287E">
              <w:rPr>
                <w:sz w:val="24"/>
              </w:rPr>
              <w:t>УВР</w:t>
            </w:r>
          </w:p>
          <w:p w:rsidR="0087287E" w:rsidRPr="0087287E" w:rsidRDefault="0087287E" w:rsidP="0087287E">
            <w:pPr>
              <w:spacing w:line="264" w:lineRule="exact"/>
              <w:rPr>
                <w:sz w:val="24"/>
              </w:rPr>
            </w:pPr>
            <w:r w:rsidRPr="0087287E">
              <w:rPr>
                <w:sz w:val="24"/>
              </w:rPr>
              <w:t>Советник директора по воспитанию</w:t>
            </w:r>
          </w:p>
        </w:tc>
      </w:tr>
      <w:tr w:rsidR="0087287E" w:rsidRPr="0087287E" w:rsidTr="0087287E">
        <w:trPr>
          <w:trHeight w:val="275"/>
        </w:trPr>
        <w:tc>
          <w:tcPr>
            <w:tcW w:w="3793" w:type="dxa"/>
          </w:tcPr>
          <w:p w:rsidR="0087287E" w:rsidRPr="0087287E" w:rsidRDefault="0087287E" w:rsidP="0087287E">
            <w:pPr>
              <w:spacing w:line="256" w:lineRule="exact"/>
              <w:ind w:left="107"/>
              <w:rPr>
                <w:sz w:val="24"/>
              </w:rPr>
            </w:pPr>
            <w:r w:rsidRPr="0087287E">
              <w:rPr>
                <w:sz w:val="24"/>
              </w:rPr>
              <w:t>Выборы</w:t>
            </w:r>
            <w:r w:rsidRPr="0087287E">
              <w:rPr>
                <w:spacing w:val="-3"/>
                <w:sz w:val="24"/>
              </w:rPr>
              <w:t xml:space="preserve"> </w:t>
            </w:r>
            <w:r w:rsidRPr="0087287E">
              <w:rPr>
                <w:sz w:val="24"/>
              </w:rPr>
              <w:t>председателя</w:t>
            </w:r>
            <w:r w:rsidRPr="0087287E">
              <w:rPr>
                <w:spacing w:val="-2"/>
                <w:sz w:val="24"/>
              </w:rPr>
              <w:t xml:space="preserve"> </w:t>
            </w:r>
            <w:r w:rsidRPr="0087287E">
              <w:rPr>
                <w:sz w:val="24"/>
              </w:rPr>
              <w:t>ШУС</w:t>
            </w:r>
          </w:p>
        </w:tc>
        <w:tc>
          <w:tcPr>
            <w:tcW w:w="1277" w:type="dxa"/>
          </w:tcPr>
          <w:p w:rsidR="0087287E" w:rsidRPr="0087287E" w:rsidRDefault="0087287E" w:rsidP="0087287E">
            <w:pPr>
              <w:spacing w:line="256" w:lineRule="exact"/>
              <w:ind w:left="107"/>
              <w:rPr>
                <w:sz w:val="24"/>
              </w:rPr>
            </w:pPr>
            <w:r w:rsidRPr="0087287E">
              <w:rPr>
                <w:sz w:val="24"/>
              </w:rPr>
              <w:t>5-9</w:t>
            </w:r>
          </w:p>
        </w:tc>
        <w:tc>
          <w:tcPr>
            <w:tcW w:w="2269" w:type="dxa"/>
            <w:gridSpan w:val="2"/>
          </w:tcPr>
          <w:p w:rsidR="0087287E" w:rsidRPr="0087287E" w:rsidRDefault="0087287E" w:rsidP="0087287E">
            <w:pPr>
              <w:spacing w:line="256" w:lineRule="exact"/>
              <w:ind w:left="107"/>
              <w:rPr>
                <w:sz w:val="24"/>
              </w:rPr>
            </w:pPr>
            <w:r w:rsidRPr="0087287E">
              <w:rPr>
                <w:sz w:val="24"/>
              </w:rPr>
              <w:t>21.09.2023</w:t>
            </w:r>
          </w:p>
        </w:tc>
        <w:tc>
          <w:tcPr>
            <w:tcW w:w="3405" w:type="dxa"/>
            <w:gridSpan w:val="2"/>
          </w:tcPr>
          <w:p w:rsidR="0087287E" w:rsidRPr="0087287E" w:rsidRDefault="0087287E" w:rsidP="0087287E">
            <w:pPr>
              <w:spacing w:line="256" w:lineRule="exact"/>
              <w:ind w:left="104"/>
              <w:rPr>
                <w:sz w:val="24"/>
              </w:rPr>
            </w:pPr>
            <w:r w:rsidRPr="0087287E">
              <w:rPr>
                <w:sz w:val="24"/>
              </w:rPr>
              <w:t>Зам.</w:t>
            </w:r>
            <w:r w:rsidRPr="0087287E">
              <w:rPr>
                <w:spacing w:val="-2"/>
                <w:sz w:val="24"/>
              </w:rPr>
              <w:t xml:space="preserve"> </w:t>
            </w:r>
            <w:r w:rsidRPr="0087287E">
              <w:rPr>
                <w:sz w:val="24"/>
              </w:rPr>
              <w:t>директора</w:t>
            </w:r>
            <w:r w:rsidRPr="0087287E">
              <w:rPr>
                <w:spacing w:val="-2"/>
                <w:sz w:val="24"/>
              </w:rPr>
              <w:t xml:space="preserve"> </w:t>
            </w:r>
            <w:r w:rsidRPr="0087287E">
              <w:rPr>
                <w:sz w:val="24"/>
              </w:rPr>
              <w:t>по УВР</w:t>
            </w:r>
          </w:p>
        </w:tc>
      </w:tr>
      <w:tr w:rsidR="0087287E" w:rsidRPr="0087287E" w:rsidTr="0087287E">
        <w:trPr>
          <w:trHeight w:val="551"/>
        </w:trPr>
        <w:tc>
          <w:tcPr>
            <w:tcW w:w="3793" w:type="dxa"/>
          </w:tcPr>
          <w:p w:rsidR="0087287E" w:rsidRPr="0087287E" w:rsidRDefault="0087287E" w:rsidP="0087287E">
            <w:pPr>
              <w:tabs>
                <w:tab w:val="left" w:pos="1918"/>
                <w:tab w:val="left" w:pos="2532"/>
              </w:tabs>
              <w:spacing w:line="268" w:lineRule="exact"/>
              <w:ind w:left="107"/>
              <w:rPr>
                <w:sz w:val="24"/>
              </w:rPr>
            </w:pPr>
            <w:r w:rsidRPr="0087287E">
              <w:rPr>
                <w:sz w:val="24"/>
              </w:rPr>
              <w:t>Организация</w:t>
            </w:r>
            <w:r w:rsidRPr="0087287E">
              <w:rPr>
                <w:sz w:val="24"/>
              </w:rPr>
              <w:tab/>
              <w:t>и</w:t>
            </w:r>
            <w:r w:rsidRPr="0087287E">
              <w:rPr>
                <w:sz w:val="24"/>
              </w:rPr>
              <w:tab/>
              <w:t>подготовка</w:t>
            </w:r>
          </w:p>
          <w:p w:rsidR="0087287E" w:rsidRPr="0087287E" w:rsidRDefault="0087287E" w:rsidP="0087287E">
            <w:pPr>
              <w:spacing w:line="264" w:lineRule="exact"/>
              <w:ind w:left="107"/>
              <w:rPr>
                <w:sz w:val="24"/>
              </w:rPr>
            </w:pPr>
            <w:r w:rsidRPr="0087287E">
              <w:rPr>
                <w:sz w:val="24"/>
              </w:rPr>
              <w:t>мероприятий</w:t>
            </w:r>
          </w:p>
        </w:tc>
        <w:tc>
          <w:tcPr>
            <w:tcW w:w="1277" w:type="dxa"/>
          </w:tcPr>
          <w:p w:rsidR="0087287E" w:rsidRPr="0087287E" w:rsidRDefault="0087287E" w:rsidP="0087287E">
            <w:pPr>
              <w:spacing w:line="268" w:lineRule="exact"/>
              <w:ind w:left="107"/>
              <w:rPr>
                <w:sz w:val="24"/>
              </w:rPr>
            </w:pPr>
            <w:r w:rsidRPr="0087287E">
              <w:rPr>
                <w:sz w:val="24"/>
              </w:rPr>
              <w:t>5-9</w:t>
            </w:r>
          </w:p>
        </w:tc>
        <w:tc>
          <w:tcPr>
            <w:tcW w:w="2269" w:type="dxa"/>
            <w:gridSpan w:val="2"/>
          </w:tcPr>
          <w:p w:rsidR="0087287E" w:rsidRPr="0087287E" w:rsidRDefault="0087287E" w:rsidP="0087287E">
            <w:pPr>
              <w:spacing w:line="268" w:lineRule="exact"/>
              <w:ind w:left="107"/>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225"/>
              <w:rPr>
                <w:sz w:val="24"/>
              </w:rPr>
            </w:pPr>
            <w:r w:rsidRPr="0087287E">
              <w:rPr>
                <w:sz w:val="24"/>
              </w:rPr>
              <w:t>Председатель</w:t>
            </w:r>
            <w:r w:rsidRPr="0087287E">
              <w:rPr>
                <w:spacing w:val="-3"/>
                <w:sz w:val="24"/>
              </w:rPr>
              <w:t xml:space="preserve"> </w:t>
            </w:r>
            <w:r w:rsidRPr="0087287E">
              <w:rPr>
                <w:sz w:val="24"/>
              </w:rPr>
              <w:t>ШУС</w:t>
            </w:r>
          </w:p>
        </w:tc>
      </w:tr>
      <w:tr w:rsidR="0087287E" w:rsidRPr="0087287E" w:rsidTr="0087287E">
        <w:trPr>
          <w:trHeight w:val="553"/>
        </w:trPr>
        <w:tc>
          <w:tcPr>
            <w:tcW w:w="3793" w:type="dxa"/>
          </w:tcPr>
          <w:p w:rsidR="0087287E" w:rsidRPr="0087287E" w:rsidRDefault="0087287E" w:rsidP="0087287E">
            <w:pPr>
              <w:tabs>
                <w:tab w:val="left" w:pos="2567"/>
              </w:tabs>
              <w:spacing w:line="270" w:lineRule="exact"/>
              <w:ind w:left="107"/>
              <w:rPr>
                <w:sz w:val="24"/>
              </w:rPr>
            </w:pPr>
            <w:r w:rsidRPr="0087287E">
              <w:rPr>
                <w:sz w:val="24"/>
              </w:rPr>
              <w:t>Заседания</w:t>
            </w:r>
            <w:r w:rsidRPr="0087287E">
              <w:rPr>
                <w:sz w:val="24"/>
              </w:rPr>
              <w:tab/>
              <w:t>школьного</w:t>
            </w:r>
          </w:p>
          <w:p w:rsidR="0087287E" w:rsidRPr="0087287E" w:rsidRDefault="0087287E" w:rsidP="0087287E">
            <w:pPr>
              <w:spacing w:line="264" w:lineRule="exact"/>
              <w:ind w:left="107"/>
              <w:rPr>
                <w:sz w:val="24"/>
              </w:rPr>
            </w:pPr>
            <w:r w:rsidRPr="0087287E">
              <w:rPr>
                <w:sz w:val="24"/>
              </w:rPr>
              <w:t>ученического</w:t>
            </w:r>
            <w:r w:rsidRPr="0087287E">
              <w:rPr>
                <w:spacing w:val="-6"/>
                <w:sz w:val="24"/>
              </w:rPr>
              <w:t xml:space="preserve"> </w:t>
            </w:r>
            <w:r w:rsidRPr="0087287E">
              <w:rPr>
                <w:sz w:val="24"/>
              </w:rPr>
              <w:t>самоуправления</w:t>
            </w:r>
          </w:p>
        </w:tc>
        <w:tc>
          <w:tcPr>
            <w:tcW w:w="1277" w:type="dxa"/>
          </w:tcPr>
          <w:p w:rsidR="0087287E" w:rsidRPr="0087287E" w:rsidRDefault="0087287E" w:rsidP="0087287E">
            <w:pPr>
              <w:spacing w:line="270" w:lineRule="exact"/>
              <w:ind w:left="107"/>
              <w:rPr>
                <w:sz w:val="24"/>
              </w:rPr>
            </w:pPr>
            <w:r w:rsidRPr="0087287E">
              <w:rPr>
                <w:sz w:val="24"/>
              </w:rPr>
              <w:t>5-9</w:t>
            </w:r>
          </w:p>
        </w:tc>
        <w:tc>
          <w:tcPr>
            <w:tcW w:w="2269" w:type="dxa"/>
            <w:gridSpan w:val="2"/>
          </w:tcPr>
          <w:p w:rsidR="0087287E" w:rsidRPr="0087287E" w:rsidRDefault="0087287E" w:rsidP="0087287E">
            <w:pPr>
              <w:spacing w:line="270" w:lineRule="exact"/>
              <w:ind w:left="326"/>
              <w:rPr>
                <w:sz w:val="24"/>
              </w:rPr>
            </w:pPr>
            <w:r w:rsidRPr="0087287E">
              <w:rPr>
                <w:sz w:val="24"/>
              </w:rPr>
              <w:t>еженедельно</w:t>
            </w:r>
          </w:p>
        </w:tc>
        <w:tc>
          <w:tcPr>
            <w:tcW w:w="3405" w:type="dxa"/>
            <w:gridSpan w:val="2"/>
          </w:tcPr>
          <w:p w:rsidR="0087287E" w:rsidRPr="0087287E" w:rsidRDefault="0087287E" w:rsidP="0087287E">
            <w:pPr>
              <w:spacing w:line="270" w:lineRule="exact"/>
              <w:ind w:left="104"/>
              <w:rPr>
                <w:sz w:val="24"/>
              </w:rPr>
            </w:pPr>
            <w:r w:rsidRPr="0087287E">
              <w:rPr>
                <w:sz w:val="24"/>
              </w:rPr>
              <w:t>Председатель</w:t>
            </w:r>
            <w:r w:rsidRPr="0087287E">
              <w:rPr>
                <w:spacing w:val="-3"/>
                <w:sz w:val="24"/>
              </w:rPr>
              <w:t xml:space="preserve"> </w:t>
            </w:r>
            <w:r w:rsidRPr="0087287E">
              <w:rPr>
                <w:sz w:val="24"/>
              </w:rPr>
              <w:t>ШУС</w:t>
            </w:r>
          </w:p>
        </w:tc>
      </w:tr>
      <w:tr w:rsidR="0087287E" w:rsidRPr="0087287E" w:rsidTr="0087287E">
        <w:trPr>
          <w:trHeight w:val="551"/>
        </w:trPr>
        <w:tc>
          <w:tcPr>
            <w:tcW w:w="3793" w:type="dxa"/>
          </w:tcPr>
          <w:p w:rsidR="0087287E" w:rsidRPr="0087287E" w:rsidRDefault="0087287E" w:rsidP="0087287E">
            <w:pPr>
              <w:tabs>
                <w:tab w:val="left" w:pos="1223"/>
                <w:tab w:val="left" w:pos="2849"/>
              </w:tabs>
              <w:spacing w:line="268" w:lineRule="exact"/>
              <w:ind w:left="107"/>
              <w:rPr>
                <w:sz w:val="24"/>
              </w:rPr>
            </w:pPr>
            <w:r w:rsidRPr="0087287E">
              <w:rPr>
                <w:sz w:val="24"/>
              </w:rPr>
              <w:t>Рейды</w:t>
            </w:r>
            <w:r w:rsidRPr="0087287E">
              <w:rPr>
                <w:sz w:val="24"/>
              </w:rPr>
              <w:tab/>
              <w:t>«Школьная</w:t>
            </w:r>
            <w:r w:rsidRPr="0087287E">
              <w:rPr>
                <w:sz w:val="24"/>
              </w:rPr>
              <w:tab/>
              <w:t>форма»,</w:t>
            </w:r>
          </w:p>
          <w:p w:rsidR="0087287E" w:rsidRPr="0087287E" w:rsidRDefault="0087287E" w:rsidP="0087287E">
            <w:pPr>
              <w:spacing w:line="264" w:lineRule="exact"/>
              <w:ind w:left="107"/>
              <w:rPr>
                <w:sz w:val="24"/>
              </w:rPr>
            </w:pPr>
            <w:r w:rsidRPr="0087287E">
              <w:rPr>
                <w:sz w:val="24"/>
              </w:rPr>
              <w:t>«Учебник»</w:t>
            </w:r>
            <w:r w:rsidRPr="0087287E">
              <w:rPr>
                <w:spacing w:val="-8"/>
                <w:sz w:val="24"/>
              </w:rPr>
              <w:t xml:space="preserve"> </w:t>
            </w:r>
            <w:r w:rsidRPr="0087287E">
              <w:rPr>
                <w:sz w:val="24"/>
              </w:rPr>
              <w:t>и др.</w:t>
            </w:r>
          </w:p>
        </w:tc>
        <w:tc>
          <w:tcPr>
            <w:tcW w:w="1277" w:type="dxa"/>
          </w:tcPr>
          <w:p w:rsidR="0087287E" w:rsidRPr="0087287E" w:rsidRDefault="0087287E" w:rsidP="0087287E">
            <w:pPr>
              <w:spacing w:line="268" w:lineRule="exact"/>
              <w:ind w:left="107"/>
              <w:rPr>
                <w:sz w:val="24"/>
              </w:rPr>
            </w:pPr>
            <w:r w:rsidRPr="0087287E">
              <w:rPr>
                <w:sz w:val="24"/>
              </w:rPr>
              <w:t>5-9</w:t>
            </w:r>
          </w:p>
        </w:tc>
        <w:tc>
          <w:tcPr>
            <w:tcW w:w="2269" w:type="dxa"/>
            <w:gridSpan w:val="2"/>
          </w:tcPr>
          <w:p w:rsidR="0087287E" w:rsidRPr="0087287E" w:rsidRDefault="0087287E" w:rsidP="0087287E">
            <w:pPr>
              <w:spacing w:line="268" w:lineRule="exact"/>
              <w:ind w:left="326"/>
              <w:rPr>
                <w:sz w:val="24"/>
              </w:rPr>
            </w:pPr>
            <w:r w:rsidRPr="0087287E">
              <w:rPr>
                <w:sz w:val="24"/>
              </w:rPr>
              <w:t>1</w:t>
            </w:r>
            <w:r w:rsidRPr="0087287E">
              <w:rPr>
                <w:spacing w:val="-2"/>
                <w:sz w:val="24"/>
              </w:rPr>
              <w:t xml:space="preserve"> </w:t>
            </w:r>
            <w:r w:rsidRPr="0087287E">
              <w:rPr>
                <w:sz w:val="24"/>
              </w:rPr>
              <w:t>раз</w:t>
            </w:r>
            <w:r w:rsidRPr="0087287E">
              <w:rPr>
                <w:spacing w:val="-2"/>
                <w:sz w:val="24"/>
              </w:rPr>
              <w:t xml:space="preserve"> </w:t>
            </w:r>
            <w:r w:rsidRPr="0087287E">
              <w:rPr>
                <w:sz w:val="24"/>
              </w:rPr>
              <w:t>в</w:t>
            </w:r>
            <w:r w:rsidRPr="0087287E">
              <w:rPr>
                <w:spacing w:val="-2"/>
                <w:sz w:val="24"/>
              </w:rPr>
              <w:t xml:space="preserve"> </w:t>
            </w:r>
            <w:r w:rsidRPr="0087287E">
              <w:rPr>
                <w:sz w:val="24"/>
              </w:rPr>
              <w:t>четверть</w:t>
            </w:r>
          </w:p>
        </w:tc>
        <w:tc>
          <w:tcPr>
            <w:tcW w:w="3405" w:type="dxa"/>
            <w:gridSpan w:val="2"/>
          </w:tcPr>
          <w:p w:rsidR="0087287E" w:rsidRPr="0087287E" w:rsidRDefault="0087287E" w:rsidP="0087287E">
            <w:pPr>
              <w:spacing w:line="268" w:lineRule="exact"/>
              <w:ind w:left="290"/>
              <w:rPr>
                <w:sz w:val="24"/>
              </w:rPr>
            </w:pPr>
            <w:r w:rsidRPr="0087287E">
              <w:rPr>
                <w:sz w:val="24"/>
              </w:rPr>
              <w:t>ШУС</w:t>
            </w:r>
          </w:p>
        </w:tc>
      </w:tr>
      <w:tr w:rsidR="0087287E" w:rsidRPr="0087287E" w:rsidTr="0087287E">
        <w:trPr>
          <w:trHeight w:val="275"/>
        </w:trPr>
        <w:tc>
          <w:tcPr>
            <w:tcW w:w="3793" w:type="dxa"/>
          </w:tcPr>
          <w:p w:rsidR="0087287E" w:rsidRPr="0087287E" w:rsidRDefault="0087287E" w:rsidP="0087287E">
            <w:pPr>
              <w:spacing w:line="256" w:lineRule="exact"/>
              <w:ind w:left="107"/>
              <w:rPr>
                <w:sz w:val="24"/>
              </w:rPr>
            </w:pPr>
            <w:r w:rsidRPr="0087287E">
              <w:rPr>
                <w:sz w:val="24"/>
              </w:rPr>
              <w:t>Участие</w:t>
            </w:r>
            <w:r w:rsidRPr="0087287E">
              <w:rPr>
                <w:spacing w:val="-3"/>
                <w:sz w:val="24"/>
              </w:rPr>
              <w:t xml:space="preserve"> </w:t>
            </w:r>
            <w:r w:rsidRPr="0087287E">
              <w:rPr>
                <w:sz w:val="24"/>
              </w:rPr>
              <w:t>в</w:t>
            </w:r>
            <w:r w:rsidRPr="0087287E">
              <w:rPr>
                <w:spacing w:val="-3"/>
                <w:sz w:val="24"/>
              </w:rPr>
              <w:t xml:space="preserve"> </w:t>
            </w:r>
            <w:r w:rsidRPr="0087287E">
              <w:rPr>
                <w:sz w:val="24"/>
              </w:rPr>
              <w:t>мероприятиях РДШ</w:t>
            </w:r>
          </w:p>
        </w:tc>
        <w:tc>
          <w:tcPr>
            <w:tcW w:w="1277" w:type="dxa"/>
          </w:tcPr>
          <w:p w:rsidR="0087287E" w:rsidRPr="0087287E" w:rsidRDefault="0087287E" w:rsidP="0087287E">
            <w:pPr>
              <w:spacing w:line="256" w:lineRule="exact"/>
              <w:ind w:left="107"/>
              <w:rPr>
                <w:sz w:val="24"/>
              </w:rPr>
            </w:pPr>
            <w:r w:rsidRPr="0087287E">
              <w:rPr>
                <w:sz w:val="24"/>
              </w:rPr>
              <w:t>5-9</w:t>
            </w:r>
          </w:p>
        </w:tc>
        <w:tc>
          <w:tcPr>
            <w:tcW w:w="2269" w:type="dxa"/>
            <w:gridSpan w:val="2"/>
          </w:tcPr>
          <w:p w:rsidR="0087287E" w:rsidRPr="0087287E" w:rsidRDefault="0087287E" w:rsidP="0087287E">
            <w:pPr>
              <w:spacing w:line="256" w:lineRule="exact"/>
              <w:ind w:left="326"/>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56" w:lineRule="exact"/>
              <w:ind w:left="290"/>
              <w:rPr>
                <w:sz w:val="24"/>
              </w:rPr>
            </w:pPr>
            <w:r w:rsidRPr="0087287E">
              <w:rPr>
                <w:sz w:val="24"/>
              </w:rPr>
              <w:t>РДШ</w:t>
            </w:r>
          </w:p>
        </w:tc>
      </w:tr>
      <w:tr w:rsidR="0087287E" w:rsidRPr="0087287E" w:rsidTr="0087287E">
        <w:trPr>
          <w:trHeight w:val="597"/>
        </w:trPr>
        <w:tc>
          <w:tcPr>
            <w:tcW w:w="10744" w:type="dxa"/>
            <w:gridSpan w:val="6"/>
          </w:tcPr>
          <w:p w:rsidR="0087287E" w:rsidRPr="0087287E" w:rsidRDefault="0087287E" w:rsidP="0087287E">
            <w:pPr>
              <w:spacing w:before="7"/>
              <w:rPr>
                <w:sz w:val="27"/>
              </w:rPr>
            </w:pPr>
          </w:p>
          <w:p w:rsidR="0087287E" w:rsidRPr="0087287E" w:rsidRDefault="0087287E" w:rsidP="0087287E">
            <w:pPr>
              <w:spacing w:line="259" w:lineRule="exact"/>
              <w:ind w:left="3586"/>
              <w:rPr>
                <w:b/>
                <w:sz w:val="24"/>
              </w:rPr>
            </w:pPr>
            <w:r w:rsidRPr="0087287E">
              <w:rPr>
                <w:b/>
                <w:sz w:val="24"/>
              </w:rPr>
              <w:t>8.</w:t>
            </w:r>
            <w:r w:rsidRPr="0087287E">
              <w:rPr>
                <w:b/>
                <w:spacing w:val="-2"/>
                <w:sz w:val="24"/>
              </w:rPr>
              <w:t xml:space="preserve"> </w:t>
            </w:r>
            <w:r w:rsidRPr="0087287E">
              <w:rPr>
                <w:b/>
                <w:sz w:val="24"/>
              </w:rPr>
              <w:t>Профилактика</w:t>
            </w:r>
            <w:r w:rsidRPr="0087287E">
              <w:rPr>
                <w:b/>
                <w:spacing w:val="-1"/>
                <w:sz w:val="24"/>
              </w:rPr>
              <w:t xml:space="preserve"> </w:t>
            </w:r>
            <w:r w:rsidRPr="0087287E">
              <w:rPr>
                <w:b/>
                <w:sz w:val="24"/>
              </w:rPr>
              <w:t>и</w:t>
            </w:r>
            <w:r w:rsidRPr="0087287E">
              <w:rPr>
                <w:b/>
                <w:spacing w:val="-2"/>
                <w:sz w:val="24"/>
              </w:rPr>
              <w:t xml:space="preserve"> </w:t>
            </w:r>
            <w:r w:rsidRPr="0087287E">
              <w:rPr>
                <w:b/>
                <w:sz w:val="24"/>
              </w:rPr>
              <w:t>безопасность</w:t>
            </w:r>
          </w:p>
        </w:tc>
      </w:tr>
      <w:tr w:rsidR="0087287E" w:rsidRPr="0087287E" w:rsidTr="0087287E">
        <w:trPr>
          <w:trHeight w:val="863"/>
        </w:trPr>
        <w:tc>
          <w:tcPr>
            <w:tcW w:w="3793" w:type="dxa"/>
          </w:tcPr>
          <w:p w:rsidR="0087287E" w:rsidRPr="0087287E" w:rsidRDefault="0087287E" w:rsidP="0087287E">
            <w:pPr>
              <w:tabs>
                <w:tab w:val="left" w:pos="1934"/>
                <w:tab w:val="left" w:pos="1972"/>
                <w:tab w:val="left" w:pos="2709"/>
                <w:tab w:val="left" w:pos="3574"/>
              </w:tabs>
              <w:ind w:left="107" w:right="93"/>
              <w:rPr>
                <w:sz w:val="24"/>
              </w:rPr>
            </w:pPr>
            <w:r w:rsidRPr="0087287E">
              <w:rPr>
                <w:sz w:val="24"/>
              </w:rPr>
              <w:t>Инструктажи</w:t>
            </w:r>
            <w:r w:rsidRPr="0087287E">
              <w:rPr>
                <w:sz w:val="24"/>
              </w:rPr>
              <w:tab/>
            </w:r>
            <w:r w:rsidRPr="0087287E">
              <w:rPr>
                <w:sz w:val="24"/>
              </w:rPr>
              <w:tab/>
              <w:t>по</w:t>
            </w:r>
            <w:r w:rsidRPr="0087287E">
              <w:rPr>
                <w:sz w:val="24"/>
              </w:rPr>
              <w:tab/>
            </w:r>
            <w:r w:rsidRPr="0087287E">
              <w:rPr>
                <w:spacing w:val="-1"/>
                <w:sz w:val="24"/>
              </w:rPr>
              <w:t>правилам</w:t>
            </w:r>
            <w:r w:rsidRPr="0087287E">
              <w:rPr>
                <w:spacing w:val="-57"/>
                <w:sz w:val="24"/>
              </w:rPr>
              <w:t xml:space="preserve"> </w:t>
            </w:r>
            <w:r w:rsidRPr="0087287E">
              <w:rPr>
                <w:sz w:val="24"/>
              </w:rPr>
              <w:t>безопасного</w:t>
            </w:r>
            <w:r w:rsidRPr="0087287E">
              <w:rPr>
                <w:sz w:val="24"/>
              </w:rPr>
              <w:tab/>
              <w:t>поведения</w:t>
            </w:r>
            <w:r w:rsidRPr="0087287E">
              <w:rPr>
                <w:sz w:val="24"/>
              </w:rPr>
              <w:tab/>
            </w:r>
            <w:r w:rsidRPr="0087287E">
              <w:rPr>
                <w:spacing w:val="-5"/>
                <w:sz w:val="24"/>
              </w:rPr>
              <w:t>в</w:t>
            </w:r>
          </w:p>
          <w:p w:rsidR="0087287E" w:rsidRPr="0087287E" w:rsidRDefault="0087287E" w:rsidP="0087287E">
            <w:pPr>
              <w:spacing w:before="18" w:line="273" w:lineRule="exact"/>
              <w:ind w:left="107"/>
              <w:rPr>
                <w:rFonts w:ascii="Microsoft Sans Serif" w:hAnsi="Microsoft Sans Serif"/>
                <w:sz w:val="24"/>
              </w:rPr>
            </w:pPr>
            <w:r w:rsidRPr="0087287E">
              <w:rPr>
                <w:sz w:val="24"/>
              </w:rPr>
              <w:t>различных</w:t>
            </w:r>
            <w:r w:rsidRPr="0087287E">
              <w:rPr>
                <w:spacing w:val="17"/>
                <w:sz w:val="24"/>
              </w:rPr>
              <w:t xml:space="preserve"> </w:t>
            </w:r>
            <w:r w:rsidRPr="0087287E">
              <w:rPr>
                <w:sz w:val="24"/>
              </w:rPr>
              <w:t>жизненных</w:t>
            </w:r>
            <w:r w:rsidRPr="0087287E">
              <w:rPr>
                <w:spacing w:val="16"/>
                <w:sz w:val="24"/>
              </w:rPr>
              <w:t xml:space="preserve"> </w:t>
            </w:r>
            <w:r w:rsidRPr="0087287E">
              <w:rPr>
                <w:sz w:val="24"/>
              </w:rPr>
              <w:t>ситуациях</w:t>
            </w:r>
            <w:r w:rsidRPr="0087287E">
              <w:rPr>
                <w:rFonts w:ascii="Microsoft Sans Serif" w:hAnsi="Microsoft Sans Serif"/>
                <w:sz w:val="24"/>
              </w:rPr>
              <w:t>.</w:t>
            </w:r>
          </w:p>
        </w:tc>
        <w:tc>
          <w:tcPr>
            <w:tcW w:w="1513" w:type="dxa"/>
            <w:gridSpan w:val="2"/>
          </w:tcPr>
          <w:p w:rsidR="0087287E" w:rsidRPr="0087287E" w:rsidRDefault="0087287E" w:rsidP="0087287E">
            <w:pPr>
              <w:spacing w:line="268" w:lineRule="exact"/>
              <w:ind w:left="107"/>
              <w:rPr>
                <w:sz w:val="24"/>
              </w:rPr>
            </w:pPr>
            <w:r w:rsidRPr="0087287E">
              <w:rPr>
                <w:sz w:val="24"/>
              </w:rPr>
              <w:t>5-9</w:t>
            </w:r>
          </w:p>
        </w:tc>
        <w:tc>
          <w:tcPr>
            <w:tcW w:w="2242" w:type="dxa"/>
            <w:gridSpan w:val="2"/>
          </w:tcPr>
          <w:p w:rsidR="0087287E" w:rsidRPr="0087287E" w:rsidRDefault="0087287E" w:rsidP="0087287E">
            <w:pPr>
              <w:spacing w:line="268" w:lineRule="exact"/>
              <w:ind w:left="183"/>
              <w:rPr>
                <w:sz w:val="24"/>
              </w:rPr>
            </w:pPr>
            <w:r w:rsidRPr="0087287E">
              <w:rPr>
                <w:sz w:val="24"/>
              </w:rPr>
              <w:t>в</w:t>
            </w:r>
            <w:r w:rsidRPr="0087287E">
              <w:rPr>
                <w:spacing w:val="-4"/>
                <w:sz w:val="24"/>
              </w:rPr>
              <w:t xml:space="preserve"> </w:t>
            </w:r>
            <w:r w:rsidRPr="0087287E">
              <w:rPr>
                <w:sz w:val="24"/>
              </w:rPr>
              <w:t>течение</w:t>
            </w:r>
            <w:r w:rsidRPr="0087287E">
              <w:rPr>
                <w:spacing w:val="-2"/>
                <w:sz w:val="24"/>
              </w:rPr>
              <w:t xml:space="preserve"> </w:t>
            </w:r>
            <w:r w:rsidRPr="0087287E">
              <w:rPr>
                <w:sz w:val="24"/>
              </w:rPr>
              <w:t>уч.</w:t>
            </w:r>
            <w:r w:rsidRPr="0087287E">
              <w:rPr>
                <w:spacing w:val="-2"/>
                <w:sz w:val="24"/>
              </w:rPr>
              <w:t xml:space="preserve"> </w:t>
            </w:r>
            <w:r w:rsidRPr="0087287E">
              <w:rPr>
                <w:sz w:val="24"/>
              </w:rPr>
              <w:t>года</w:t>
            </w:r>
          </w:p>
        </w:tc>
        <w:tc>
          <w:tcPr>
            <w:tcW w:w="3196" w:type="dxa"/>
          </w:tcPr>
          <w:p w:rsidR="0087287E" w:rsidRPr="0087287E" w:rsidRDefault="0087287E" w:rsidP="0087287E">
            <w:pPr>
              <w:spacing w:line="268" w:lineRule="exact"/>
              <w:ind w:left="107"/>
              <w:rPr>
                <w:sz w:val="24"/>
              </w:rPr>
            </w:pPr>
            <w:r w:rsidRPr="0087287E">
              <w:rPr>
                <w:sz w:val="24"/>
              </w:rPr>
              <w:t>Кл.</w:t>
            </w:r>
            <w:r w:rsidRPr="0087287E">
              <w:rPr>
                <w:spacing w:val="-5"/>
                <w:sz w:val="24"/>
              </w:rPr>
              <w:t xml:space="preserve"> </w:t>
            </w:r>
            <w:r w:rsidRPr="0087287E">
              <w:rPr>
                <w:sz w:val="24"/>
              </w:rPr>
              <w:t>руководители</w:t>
            </w:r>
          </w:p>
        </w:tc>
      </w:tr>
      <w:tr w:rsidR="0087287E" w:rsidRPr="0087287E" w:rsidTr="0087287E">
        <w:trPr>
          <w:trHeight w:val="1103"/>
        </w:trPr>
        <w:tc>
          <w:tcPr>
            <w:tcW w:w="3793" w:type="dxa"/>
          </w:tcPr>
          <w:p w:rsidR="0087287E" w:rsidRPr="0087287E" w:rsidRDefault="0087287E" w:rsidP="0087287E">
            <w:pPr>
              <w:tabs>
                <w:tab w:val="left" w:pos="2527"/>
              </w:tabs>
              <w:ind w:left="107" w:right="96"/>
              <w:rPr>
                <w:sz w:val="24"/>
              </w:rPr>
            </w:pPr>
            <w:r w:rsidRPr="0087287E">
              <w:rPr>
                <w:sz w:val="24"/>
              </w:rPr>
              <w:t>Реализация</w:t>
            </w:r>
            <w:r w:rsidRPr="0087287E">
              <w:rPr>
                <w:sz w:val="24"/>
              </w:rPr>
              <w:tab/>
            </w:r>
            <w:r w:rsidRPr="0087287E">
              <w:rPr>
                <w:spacing w:val="-1"/>
                <w:sz w:val="24"/>
              </w:rPr>
              <w:t>программы</w:t>
            </w:r>
            <w:r w:rsidRPr="0087287E">
              <w:rPr>
                <w:spacing w:val="-57"/>
                <w:sz w:val="24"/>
              </w:rPr>
              <w:t xml:space="preserve"> </w:t>
            </w:r>
            <w:r w:rsidRPr="0087287E">
              <w:rPr>
                <w:sz w:val="24"/>
              </w:rPr>
              <w:t>профилактики</w:t>
            </w:r>
            <w:r w:rsidRPr="0087287E">
              <w:rPr>
                <w:spacing w:val="20"/>
                <w:sz w:val="24"/>
              </w:rPr>
              <w:t xml:space="preserve"> </w:t>
            </w:r>
            <w:r w:rsidRPr="0087287E">
              <w:rPr>
                <w:sz w:val="24"/>
              </w:rPr>
              <w:t>ДДТТ</w:t>
            </w:r>
          </w:p>
        </w:tc>
        <w:tc>
          <w:tcPr>
            <w:tcW w:w="1513" w:type="dxa"/>
            <w:gridSpan w:val="2"/>
          </w:tcPr>
          <w:p w:rsidR="0087287E" w:rsidRPr="0087287E" w:rsidRDefault="0087287E" w:rsidP="0087287E">
            <w:pPr>
              <w:spacing w:line="270" w:lineRule="exact"/>
              <w:ind w:left="107"/>
              <w:rPr>
                <w:sz w:val="24"/>
              </w:rPr>
            </w:pPr>
            <w:r w:rsidRPr="0087287E">
              <w:rPr>
                <w:sz w:val="24"/>
              </w:rPr>
              <w:t>5-9</w:t>
            </w:r>
          </w:p>
        </w:tc>
        <w:tc>
          <w:tcPr>
            <w:tcW w:w="2242" w:type="dxa"/>
            <w:gridSpan w:val="2"/>
          </w:tcPr>
          <w:p w:rsidR="0087287E" w:rsidRPr="0087287E" w:rsidRDefault="0087287E" w:rsidP="0087287E">
            <w:pPr>
              <w:spacing w:line="270" w:lineRule="exact"/>
              <w:ind w:left="183"/>
              <w:rPr>
                <w:sz w:val="24"/>
              </w:rPr>
            </w:pPr>
            <w:r w:rsidRPr="0087287E">
              <w:rPr>
                <w:sz w:val="24"/>
              </w:rPr>
              <w:t>в</w:t>
            </w:r>
            <w:r w:rsidRPr="0087287E">
              <w:rPr>
                <w:spacing w:val="-4"/>
                <w:sz w:val="24"/>
              </w:rPr>
              <w:t xml:space="preserve"> </w:t>
            </w:r>
            <w:r w:rsidRPr="0087287E">
              <w:rPr>
                <w:sz w:val="24"/>
              </w:rPr>
              <w:t>течение</w:t>
            </w:r>
            <w:r w:rsidRPr="0087287E">
              <w:rPr>
                <w:spacing w:val="-2"/>
                <w:sz w:val="24"/>
              </w:rPr>
              <w:t xml:space="preserve"> </w:t>
            </w:r>
            <w:r w:rsidRPr="0087287E">
              <w:rPr>
                <w:sz w:val="24"/>
              </w:rPr>
              <w:t>уч.</w:t>
            </w:r>
            <w:r w:rsidRPr="0087287E">
              <w:rPr>
                <w:spacing w:val="-2"/>
                <w:sz w:val="24"/>
              </w:rPr>
              <w:t xml:space="preserve"> </w:t>
            </w:r>
            <w:r w:rsidRPr="0087287E">
              <w:rPr>
                <w:sz w:val="24"/>
              </w:rPr>
              <w:t>года</w:t>
            </w:r>
          </w:p>
        </w:tc>
        <w:tc>
          <w:tcPr>
            <w:tcW w:w="3196" w:type="dxa"/>
          </w:tcPr>
          <w:p w:rsidR="0087287E" w:rsidRPr="0087287E" w:rsidRDefault="0087287E" w:rsidP="0087287E">
            <w:pPr>
              <w:ind w:left="107" w:right="267"/>
              <w:rPr>
                <w:sz w:val="24"/>
              </w:rPr>
            </w:pPr>
            <w:r w:rsidRPr="0087287E">
              <w:rPr>
                <w:sz w:val="24"/>
              </w:rPr>
              <w:t xml:space="preserve">Зам. директора по УВР, </w:t>
            </w:r>
            <w:proofErr w:type="spellStart"/>
            <w:r w:rsidRPr="0087287E">
              <w:rPr>
                <w:sz w:val="24"/>
              </w:rPr>
              <w:t>кл</w:t>
            </w:r>
            <w:proofErr w:type="spellEnd"/>
            <w:r w:rsidRPr="0087287E">
              <w:rPr>
                <w:sz w:val="24"/>
              </w:rPr>
              <w:t>.</w:t>
            </w:r>
            <w:r w:rsidRPr="0087287E">
              <w:rPr>
                <w:spacing w:val="-57"/>
                <w:sz w:val="24"/>
              </w:rPr>
              <w:t xml:space="preserve"> </w:t>
            </w:r>
            <w:r w:rsidRPr="0087287E">
              <w:rPr>
                <w:sz w:val="24"/>
              </w:rPr>
              <w:t>руководители</w:t>
            </w:r>
          </w:p>
          <w:p w:rsidR="0087287E" w:rsidRPr="0087287E" w:rsidRDefault="0087287E" w:rsidP="0087287E">
            <w:pPr>
              <w:spacing w:line="274" w:lineRule="exact"/>
              <w:ind w:left="107" w:right="665"/>
              <w:rPr>
                <w:sz w:val="24"/>
              </w:rPr>
            </w:pPr>
          </w:p>
        </w:tc>
      </w:tr>
      <w:tr w:rsidR="0087287E" w:rsidRPr="0087287E" w:rsidTr="0087287E">
        <w:trPr>
          <w:trHeight w:val="554"/>
        </w:trPr>
        <w:tc>
          <w:tcPr>
            <w:tcW w:w="3793" w:type="dxa"/>
          </w:tcPr>
          <w:p w:rsidR="0087287E" w:rsidRPr="0087287E" w:rsidRDefault="0087287E" w:rsidP="0087287E">
            <w:pPr>
              <w:spacing w:line="270" w:lineRule="exact"/>
              <w:ind w:left="107"/>
              <w:rPr>
                <w:sz w:val="24"/>
              </w:rPr>
            </w:pPr>
            <w:r w:rsidRPr="0087287E">
              <w:rPr>
                <w:sz w:val="24"/>
              </w:rPr>
              <w:t>СПТ</w:t>
            </w:r>
          </w:p>
        </w:tc>
        <w:tc>
          <w:tcPr>
            <w:tcW w:w="1513" w:type="dxa"/>
            <w:gridSpan w:val="2"/>
          </w:tcPr>
          <w:p w:rsidR="0087287E" w:rsidRPr="0087287E" w:rsidRDefault="0087287E" w:rsidP="0087287E">
            <w:pPr>
              <w:spacing w:line="270" w:lineRule="exact"/>
              <w:ind w:left="107"/>
              <w:rPr>
                <w:sz w:val="24"/>
              </w:rPr>
            </w:pPr>
            <w:r w:rsidRPr="0087287E">
              <w:rPr>
                <w:sz w:val="24"/>
              </w:rPr>
              <w:t>7-9</w:t>
            </w:r>
            <w:r w:rsidRPr="0087287E">
              <w:rPr>
                <w:spacing w:val="-1"/>
                <w:sz w:val="24"/>
              </w:rPr>
              <w:t xml:space="preserve"> </w:t>
            </w:r>
            <w:proofErr w:type="spellStart"/>
            <w:r w:rsidRPr="0087287E">
              <w:rPr>
                <w:sz w:val="24"/>
              </w:rPr>
              <w:t>кл</w:t>
            </w:r>
            <w:proofErr w:type="spellEnd"/>
            <w:r w:rsidRPr="0087287E">
              <w:rPr>
                <w:sz w:val="24"/>
              </w:rPr>
              <w:t>.</w:t>
            </w:r>
          </w:p>
        </w:tc>
        <w:tc>
          <w:tcPr>
            <w:tcW w:w="2242" w:type="dxa"/>
            <w:gridSpan w:val="2"/>
          </w:tcPr>
          <w:p w:rsidR="0087287E" w:rsidRPr="0087287E" w:rsidRDefault="0087287E" w:rsidP="0087287E">
            <w:pPr>
              <w:spacing w:line="270" w:lineRule="exact"/>
              <w:ind w:left="183"/>
              <w:rPr>
                <w:sz w:val="24"/>
              </w:rPr>
            </w:pPr>
            <w:r w:rsidRPr="0087287E">
              <w:rPr>
                <w:sz w:val="24"/>
              </w:rPr>
              <w:t>Сентябрь-октябрь</w:t>
            </w:r>
          </w:p>
        </w:tc>
        <w:tc>
          <w:tcPr>
            <w:tcW w:w="3196" w:type="dxa"/>
          </w:tcPr>
          <w:p w:rsidR="0087287E" w:rsidRPr="0087287E" w:rsidRDefault="0087287E" w:rsidP="0087287E">
            <w:pPr>
              <w:spacing w:line="270" w:lineRule="exact"/>
              <w:rPr>
                <w:sz w:val="24"/>
              </w:rPr>
            </w:pPr>
            <w:r w:rsidRPr="0087287E">
              <w:rPr>
                <w:sz w:val="24"/>
              </w:rPr>
              <w:t>педагог-психолог</w:t>
            </w:r>
          </w:p>
        </w:tc>
      </w:tr>
      <w:tr w:rsidR="0087287E" w:rsidRPr="0087287E" w:rsidTr="0087287E">
        <w:trPr>
          <w:trHeight w:val="827"/>
        </w:trPr>
        <w:tc>
          <w:tcPr>
            <w:tcW w:w="3793" w:type="dxa"/>
          </w:tcPr>
          <w:p w:rsidR="0087287E" w:rsidRPr="0087287E" w:rsidRDefault="0087287E" w:rsidP="0087287E">
            <w:pPr>
              <w:tabs>
                <w:tab w:val="left" w:pos="2104"/>
                <w:tab w:val="left" w:pos="2488"/>
              </w:tabs>
              <w:ind w:left="107" w:right="96"/>
              <w:rPr>
                <w:sz w:val="24"/>
              </w:rPr>
            </w:pPr>
            <w:r w:rsidRPr="0087287E">
              <w:rPr>
                <w:sz w:val="24"/>
              </w:rPr>
              <w:t>Реализация</w:t>
            </w:r>
            <w:r w:rsidRPr="0087287E">
              <w:rPr>
                <w:spacing w:val="50"/>
                <w:sz w:val="24"/>
              </w:rPr>
              <w:t xml:space="preserve"> </w:t>
            </w:r>
            <w:r w:rsidRPr="0087287E">
              <w:rPr>
                <w:sz w:val="24"/>
              </w:rPr>
              <w:t>плана</w:t>
            </w:r>
            <w:r w:rsidRPr="0087287E">
              <w:rPr>
                <w:spacing w:val="50"/>
                <w:sz w:val="24"/>
              </w:rPr>
              <w:t xml:space="preserve"> </w:t>
            </w:r>
            <w:r w:rsidRPr="0087287E">
              <w:rPr>
                <w:sz w:val="24"/>
              </w:rPr>
              <w:t>профилактики</w:t>
            </w:r>
            <w:r w:rsidRPr="0087287E">
              <w:rPr>
                <w:spacing w:val="-57"/>
                <w:sz w:val="24"/>
              </w:rPr>
              <w:t xml:space="preserve"> </w:t>
            </w:r>
            <w:r w:rsidRPr="0087287E">
              <w:rPr>
                <w:sz w:val="24"/>
              </w:rPr>
              <w:t>правонарушений</w:t>
            </w:r>
            <w:r w:rsidRPr="0087287E">
              <w:rPr>
                <w:sz w:val="24"/>
              </w:rPr>
              <w:tab/>
              <w:t>и</w:t>
            </w:r>
            <w:r w:rsidRPr="0087287E">
              <w:rPr>
                <w:sz w:val="24"/>
              </w:rPr>
              <w:tab/>
            </w:r>
            <w:r w:rsidRPr="0087287E">
              <w:rPr>
                <w:spacing w:val="-1"/>
                <w:sz w:val="24"/>
              </w:rPr>
              <w:t>негативных</w:t>
            </w:r>
          </w:p>
          <w:p w:rsidR="0087287E" w:rsidRPr="0087287E" w:rsidRDefault="0087287E" w:rsidP="0087287E">
            <w:pPr>
              <w:spacing w:line="264" w:lineRule="exact"/>
              <w:ind w:left="107"/>
              <w:rPr>
                <w:sz w:val="24"/>
              </w:rPr>
            </w:pPr>
            <w:r w:rsidRPr="0087287E">
              <w:rPr>
                <w:sz w:val="24"/>
              </w:rPr>
              <w:t>проявлений</w:t>
            </w:r>
            <w:r w:rsidRPr="0087287E">
              <w:rPr>
                <w:spacing w:val="9"/>
                <w:sz w:val="24"/>
              </w:rPr>
              <w:t xml:space="preserve"> </w:t>
            </w:r>
            <w:r w:rsidRPr="0087287E">
              <w:rPr>
                <w:sz w:val="24"/>
              </w:rPr>
              <w:t>несовершеннолетних</w:t>
            </w:r>
          </w:p>
        </w:tc>
        <w:tc>
          <w:tcPr>
            <w:tcW w:w="1513" w:type="dxa"/>
            <w:gridSpan w:val="2"/>
          </w:tcPr>
          <w:p w:rsidR="0087287E" w:rsidRPr="0087287E" w:rsidRDefault="0087287E" w:rsidP="0087287E">
            <w:pPr>
              <w:spacing w:line="268" w:lineRule="exact"/>
              <w:ind w:left="107"/>
              <w:rPr>
                <w:sz w:val="24"/>
              </w:rPr>
            </w:pPr>
            <w:r w:rsidRPr="0087287E">
              <w:rPr>
                <w:sz w:val="24"/>
              </w:rPr>
              <w:t>5-9</w:t>
            </w:r>
          </w:p>
        </w:tc>
        <w:tc>
          <w:tcPr>
            <w:tcW w:w="2242" w:type="dxa"/>
            <w:gridSpan w:val="2"/>
          </w:tcPr>
          <w:p w:rsidR="0087287E" w:rsidRPr="0087287E" w:rsidRDefault="0087287E" w:rsidP="0087287E">
            <w:pPr>
              <w:ind w:left="107" w:right="674" w:firstLine="76"/>
              <w:rPr>
                <w:sz w:val="24"/>
              </w:rPr>
            </w:pPr>
            <w:r w:rsidRPr="0087287E">
              <w:rPr>
                <w:sz w:val="24"/>
              </w:rPr>
              <w:t>В течение</w:t>
            </w:r>
            <w:r w:rsidRPr="0087287E">
              <w:rPr>
                <w:spacing w:val="1"/>
                <w:sz w:val="24"/>
              </w:rPr>
              <w:t xml:space="preserve"> </w:t>
            </w:r>
            <w:r w:rsidRPr="0087287E">
              <w:rPr>
                <w:sz w:val="24"/>
              </w:rPr>
              <w:t>учебного</w:t>
            </w:r>
            <w:r w:rsidRPr="0087287E">
              <w:rPr>
                <w:spacing w:val="-13"/>
                <w:sz w:val="24"/>
              </w:rPr>
              <w:t xml:space="preserve"> </w:t>
            </w:r>
            <w:r w:rsidRPr="0087287E">
              <w:rPr>
                <w:sz w:val="24"/>
              </w:rPr>
              <w:t>года</w:t>
            </w:r>
          </w:p>
        </w:tc>
        <w:tc>
          <w:tcPr>
            <w:tcW w:w="3196" w:type="dxa"/>
          </w:tcPr>
          <w:p w:rsidR="0087287E" w:rsidRPr="0087287E" w:rsidRDefault="0087287E" w:rsidP="0087287E">
            <w:pPr>
              <w:ind w:left="107" w:right="267"/>
              <w:rPr>
                <w:sz w:val="24"/>
              </w:rPr>
            </w:pPr>
            <w:r w:rsidRPr="0087287E">
              <w:rPr>
                <w:sz w:val="24"/>
              </w:rPr>
              <w:t xml:space="preserve">Зам. директора по УВР, </w:t>
            </w:r>
            <w:proofErr w:type="spellStart"/>
            <w:r w:rsidRPr="0087287E">
              <w:rPr>
                <w:sz w:val="24"/>
              </w:rPr>
              <w:t>кл</w:t>
            </w:r>
            <w:proofErr w:type="spellEnd"/>
            <w:r w:rsidRPr="0087287E">
              <w:rPr>
                <w:sz w:val="24"/>
              </w:rPr>
              <w:t>.</w:t>
            </w:r>
            <w:r w:rsidRPr="0087287E">
              <w:rPr>
                <w:spacing w:val="-57"/>
                <w:sz w:val="24"/>
              </w:rPr>
              <w:t xml:space="preserve"> </w:t>
            </w:r>
            <w:r w:rsidRPr="0087287E">
              <w:rPr>
                <w:sz w:val="24"/>
              </w:rPr>
              <w:t>руководители</w:t>
            </w:r>
          </w:p>
        </w:tc>
      </w:tr>
      <w:tr w:rsidR="0087287E" w:rsidRPr="0087287E" w:rsidTr="0087287E">
        <w:trPr>
          <w:trHeight w:val="551"/>
        </w:trPr>
        <w:tc>
          <w:tcPr>
            <w:tcW w:w="3793" w:type="dxa"/>
          </w:tcPr>
          <w:p w:rsidR="0087287E" w:rsidRPr="0087287E" w:rsidRDefault="0087287E" w:rsidP="0087287E">
            <w:pPr>
              <w:tabs>
                <w:tab w:val="left" w:pos="1776"/>
                <w:tab w:val="left" w:pos="3435"/>
              </w:tabs>
              <w:spacing w:line="268" w:lineRule="exact"/>
              <w:ind w:left="107"/>
              <w:rPr>
                <w:sz w:val="24"/>
              </w:rPr>
            </w:pPr>
            <w:r w:rsidRPr="0087287E">
              <w:rPr>
                <w:sz w:val="24"/>
              </w:rPr>
              <w:t>Реализация</w:t>
            </w:r>
            <w:r w:rsidRPr="0087287E">
              <w:rPr>
                <w:sz w:val="24"/>
              </w:rPr>
              <w:tab/>
              <w:t>программы</w:t>
            </w:r>
            <w:r w:rsidRPr="0087287E">
              <w:rPr>
                <w:sz w:val="24"/>
              </w:rPr>
              <w:tab/>
              <w:t>по</w:t>
            </w:r>
          </w:p>
          <w:p w:rsidR="0087287E" w:rsidRPr="0087287E" w:rsidRDefault="0087287E" w:rsidP="0087287E">
            <w:pPr>
              <w:spacing w:line="264" w:lineRule="exact"/>
              <w:ind w:left="107"/>
              <w:rPr>
                <w:sz w:val="24"/>
              </w:rPr>
            </w:pPr>
            <w:r w:rsidRPr="0087287E">
              <w:rPr>
                <w:sz w:val="24"/>
              </w:rPr>
              <w:t>культуре</w:t>
            </w:r>
            <w:r w:rsidRPr="0087287E">
              <w:rPr>
                <w:spacing w:val="17"/>
                <w:sz w:val="24"/>
              </w:rPr>
              <w:t xml:space="preserve"> </w:t>
            </w:r>
            <w:r w:rsidRPr="0087287E">
              <w:rPr>
                <w:sz w:val="24"/>
              </w:rPr>
              <w:t>питания</w:t>
            </w:r>
          </w:p>
        </w:tc>
        <w:tc>
          <w:tcPr>
            <w:tcW w:w="1513" w:type="dxa"/>
            <w:gridSpan w:val="2"/>
          </w:tcPr>
          <w:p w:rsidR="0087287E" w:rsidRPr="0087287E" w:rsidRDefault="0087287E" w:rsidP="0087287E">
            <w:pPr>
              <w:spacing w:line="268" w:lineRule="exact"/>
              <w:ind w:left="107"/>
              <w:rPr>
                <w:sz w:val="24"/>
              </w:rPr>
            </w:pPr>
            <w:r w:rsidRPr="0087287E">
              <w:rPr>
                <w:sz w:val="24"/>
              </w:rPr>
              <w:t>5-9</w:t>
            </w:r>
          </w:p>
        </w:tc>
        <w:tc>
          <w:tcPr>
            <w:tcW w:w="2242" w:type="dxa"/>
            <w:gridSpan w:val="2"/>
          </w:tcPr>
          <w:p w:rsidR="0087287E" w:rsidRPr="0087287E" w:rsidRDefault="0087287E" w:rsidP="0087287E">
            <w:pPr>
              <w:spacing w:line="268" w:lineRule="exact"/>
              <w:ind w:left="107"/>
              <w:rPr>
                <w:sz w:val="24"/>
              </w:rPr>
            </w:pPr>
            <w:r w:rsidRPr="0087287E">
              <w:rPr>
                <w:sz w:val="24"/>
              </w:rPr>
              <w:t>В</w:t>
            </w:r>
            <w:r w:rsidRPr="0087287E">
              <w:rPr>
                <w:spacing w:val="-4"/>
                <w:sz w:val="24"/>
              </w:rPr>
              <w:t xml:space="preserve"> </w:t>
            </w:r>
            <w:r w:rsidRPr="0087287E">
              <w:rPr>
                <w:sz w:val="24"/>
              </w:rPr>
              <w:t>течение</w:t>
            </w:r>
            <w:r w:rsidRPr="0087287E">
              <w:rPr>
                <w:spacing w:val="1"/>
                <w:sz w:val="24"/>
              </w:rPr>
              <w:t xml:space="preserve"> </w:t>
            </w:r>
            <w:r w:rsidRPr="0087287E">
              <w:rPr>
                <w:sz w:val="24"/>
              </w:rPr>
              <w:t>уч.</w:t>
            </w:r>
            <w:r w:rsidRPr="0087287E">
              <w:rPr>
                <w:spacing w:val="58"/>
                <w:sz w:val="24"/>
              </w:rPr>
              <w:t xml:space="preserve"> </w:t>
            </w:r>
            <w:r w:rsidRPr="0087287E">
              <w:rPr>
                <w:sz w:val="24"/>
              </w:rPr>
              <w:t>года</w:t>
            </w:r>
          </w:p>
        </w:tc>
        <w:tc>
          <w:tcPr>
            <w:tcW w:w="3196" w:type="dxa"/>
          </w:tcPr>
          <w:p w:rsidR="0087287E" w:rsidRPr="0087287E" w:rsidRDefault="0087287E" w:rsidP="0087287E">
            <w:pPr>
              <w:spacing w:line="268" w:lineRule="exact"/>
              <w:ind w:left="107"/>
              <w:rPr>
                <w:sz w:val="24"/>
              </w:rPr>
            </w:pPr>
            <w:r w:rsidRPr="0087287E">
              <w:rPr>
                <w:sz w:val="24"/>
              </w:rPr>
              <w:t>Администрация</w:t>
            </w:r>
            <w:r w:rsidRPr="0087287E">
              <w:rPr>
                <w:spacing w:val="-4"/>
                <w:sz w:val="24"/>
              </w:rPr>
              <w:t xml:space="preserve"> </w:t>
            </w:r>
            <w:r w:rsidRPr="0087287E">
              <w:rPr>
                <w:sz w:val="24"/>
              </w:rPr>
              <w:t>ОО</w:t>
            </w:r>
          </w:p>
        </w:tc>
      </w:tr>
      <w:tr w:rsidR="0087287E" w:rsidRPr="0087287E" w:rsidTr="0087287E">
        <w:trPr>
          <w:trHeight w:val="1727"/>
        </w:trPr>
        <w:tc>
          <w:tcPr>
            <w:tcW w:w="3793" w:type="dxa"/>
          </w:tcPr>
          <w:p w:rsidR="0087287E" w:rsidRPr="0087287E" w:rsidRDefault="0087287E" w:rsidP="0087287E">
            <w:pPr>
              <w:spacing w:line="259" w:lineRule="auto"/>
              <w:ind w:left="107" w:right="93"/>
              <w:jc w:val="both"/>
              <w:rPr>
                <w:sz w:val="24"/>
              </w:rPr>
            </w:pPr>
            <w:r w:rsidRPr="0087287E">
              <w:rPr>
                <w:sz w:val="24"/>
              </w:rPr>
              <w:t>Реализация</w:t>
            </w:r>
            <w:r w:rsidRPr="0087287E">
              <w:rPr>
                <w:spacing w:val="1"/>
                <w:sz w:val="24"/>
              </w:rPr>
              <w:t xml:space="preserve"> </w:t>
            </w:r>
            <w:r w:rsidRPr="0087287E">
              <w:rPr>
                <w:sz w:val="24"/>
              </w:rPr>
              <w:t>плана</w:t>
            </w:r>
            <w:r w:rsidRPr="0087287E">
              <w:rPr>
                <w:spacing w:val="1"/>
                <w:sz w:val="24"/>
              </w:rPr>
              <w:t xml:space="preserve"> </w:t>
            </w:r>
            <w:r w:rsidRPr="0087287E">
              <w:rPr>
                <w:sz w:val="24"/>
              </w:rPr>
              <w:t>совместных</w:t>
            </w:r>
            <w:r w:rsidRPr="0087287E">
              <w:rPr>
                <w:spacing w:val="-57"/>
                <w:sz w:val="24"/>
              </w:rPr>
              <w:t xml:space="preserve"> </w:t>
            </w:r>
            <w:r w:rsidRPr="0087287E">
              <w:rPr>
                <w:sz w:val="24"/>
              </w:rPr>
              <w:t>мероприятий</w:t>
            </w:r>
            <w:r w:rsidRPr="0087287E">
              <w:rPr>
                <w:spacing w:val="1"/>
                <w:sz w:val="24"/>
              </w:rPr>
              <w:t xml:space="preserve"> </w:t>
            </w:r>
            <w:r w:rsidRPr="0087287E">
              <w:rPr>
                <w:sz w:val="24"/>
              </w:rPr>
              <w:t>МОУ</w:t>
            </w:r>
            <w:r w:rsidRPr="0087287E">
              <w:rPr>
                <w:spacing w:val="1"/>
                <w:sz w:val="24"/>
              </w:rPr>
              <w:t xml:space="preserve"> </w:t>
            </w:r>
            <w:r w:rsidRPr="0087287E">
              <w:rPr>
                <w:sz w:val="24"/>
              </w:rPr>
              <w:t xml:space="preserve">«Маловосновская школа» и ОП </w:t>
            </w:r>
            <w:r w:rsidRPr="0087287E">
              <w:rPr>
                <w:rFonts w:ascii="Microsoft Sans Serif" w:hAnsi="Microsoft Sans Serif"/>
                <w:sz w:val="24"/>
              </w:rPr>
              <w:t>(</w:t>
            </w:r>
            <w:r w:rsidRPr="0087287E">
              <w:rPr>
                <w:sz w:val="24"/>
              </w:rPr>
              <w:t>по Устюженскому</w:t>
            </w:r>
            <w:r w:rsidRPr="0087287E">
              <w:rPr>
                <w:spacing w:val="1"/>
                <w:sz w:val="24"/>
              </w:rPr>
              <w:t xml:space="preserve"> </w:t>
            </w:r>
            <w:r w:rsidRPr="0087287E">
              <w:rPr>
                <w:sz w:val="24"/>
              </w:rPr>
              <w:t>району</w:t>
            </w:r>
            <w:r w:rsidRPr="0087287E">
              <w:rPr>
                <w:rFonts w:ascii="Microsoft Sans Serif" w:hAnsi="Microsoft Sans Serif"/>
                <w:sz w:val="24"/>
              </w:rPr>
              <w:t xml:space="preserve">)    </w:t>
            </w:r>
            <w:r w:rsidRPr="0087287E">
              <w:rPr>
                <w:rFonts w:ascii="Microsoft Sans Serif" w:hAnsi="Microsoft Sans Serif"/>
                <w:spacing w:val="55"/>
                <w:sz w:val="24"/>
              </w:rPr>
              <w:t xml:space="preserve"> </w:t>
            </w:r>
            <w:r w:rsidRPr="0087287E">
              <w:rPr>
                <w:sz w:val="24"/>
              </w:rPr>
              <w:t xml:space="preserve">МО     </w:t>
            </w:r>
            <w:r w:rsidRPr="0087287E">
              <w:rPr>
                <w:spacing w:val="13"/>
                <w:sz w:val="24"/>
              </w:rPr>
              <w:t xml:space="preserve"> </w:t>
            </w:r>
            <w:r w:rsidRPr="0087287E">
              <w:rPr>
                <w:sz w:val="24"/>
              </w:rPr>
              <w:t xml:space="preserve">МВД     </w:t>
            </w:r>
            <w:r w:rsidRPr="0087287E">
              <w:rPr>
                <w:spacing w:val="14"/>
                <w:sz w:val="24"/>
              </w:rPr>
              <w:t xml:space="preserve"> </w:t>
            </w:r>
            <w:r w:rsidRPr="0087287E">
              <w:rPr>
                <w:sz w:val="24"/>
              </w:rPr>
              <w:t>России</w:t>
            </w:r>
          </w:p>
          <w:p w:rsidR="0087287E" w:rsidRPr="0087287E" w:rsidRDefault="0087287E" w:rsidP="0087287E">
            <w:pPr>
              <w:spacing w:line="260" w:lineRule="exact"/>
              <w:ind w:left="107"/>
              <w:jc w:val="both"/>
              <w:rPr>
                <w:sz w:val="24"/>
              </w:rPr>
            </w:pPr>
            <w:r w:rsidRPr="0087287E">
              <w:rPr>
                <w:sz w:val="24"/>
              </w:rPr>
              <w:t xml:space="preserve">«Бабаевский»  </w:t>
            </w:r>
            <w:r w:rsidRPr="0087287E">
              <w:rPr>
                <w:spacing w:val="44"/>
                <w:sz w:val="24"/>
              </w:rPr>
              <w:t xml:space="preserve"> </w:t>
            </w:r>
            <w:r w:rsidRPr="0087287E">
              <w:rPr>
                <w:sz w:val="24"/>
              </w:rPr>
              <w:t xml:space="preserve">по  </w:t>
            </w:r>
            <w:r w:rsidRPr="0087287E">
              <w:rPr>
                <w:spacing w:val="51"/>
                <w:sz w:val="24"/>
              </w:rPr>
              <w:t xml:space="preserve"> </w:t>
            </w:r>
            <w:r w:rsidRPr="0087287E">
              <w:rPr>
                <w:sz w:val="24"/>
              </w:rPr>
              <w:t>профилактике</w:t>
            </w:r>
          </w:p>
          <w:p w:rsidR="0087287E" w:rsidRPr="0087287E" w:rsidRDefault="0087287E" w:rsidP="0087287E">
            <w:pPr>
              <w:spacing w:line="264" w:lineRule="exact"/>
              <w:ind w:left="107"/>
              <w:jc w:val="both"/>
              <w:rPr>
                <w:sz w:val="24"/>
              </w:rPr>
            </w:pPr>
            <w:r w:rsidRPr="0087287E">
              <w:rPr>
                <w:sz w:val="24"/>
              </w:rPr>
              <w:t>правонарушений</w:t>
            </w:r>
            <w:r w:rsidRPr="0087287E">
              <w:rPr>
                <w:spacing w:val="17"/>
                <w:sz w:val="24"/>
              </w:rPr>
              <w:t xml:space="preserve"> </w:t>
            </w:r>
            <w:r w:rsidRPr="0087287E">
              <w:rPr>
                <w:sz w:val="24"/>
              </w:rPr>
              <w:t>среди</w:t>
            </w:r>
            <w:r w:rsidRPr="0087287E">
              <w:rPr>
                <w:spacing w:val="18"/>
                <w:sz w:val="24"/>
              </w:rPr>
              <w:t xml:space="preserve"> </w:t>
            </w:r>
            <w:r w:rsidRPr="0087287E">
              <w:rPr>
                <w:sz w:val="24"/>
              </w:rPr>
              <w:t>учащихся</w:t>
            </w:r>
          </w:p>
        </w:tc>
        <w:tc>
          <w:tcPr>
            <w:tcW w:w="1513" w:type="dxa"/>
            <w:gridSpan w:val="2"/>
          </w:tcPr>
          <w:p w:rsidR="0087287E" w:rsidRPr="0087287E" w:rsidRDefault="0087287E" w:rsidP="0087287E">
            <w:pPr>
              <w:spacing w:line="268" w:lineRule="exact"/>
              <w:ind w:left="107"/>
              <w:rPr>
                <w:sz w:val="24"/>
              </w:rPr>
            </w:pPr>
            <w:r w:rsidRPr="0087287E">
              <w:rPr>
                <w:sz w:val="24"/>
              </w:rPr>
              <w:t>5-9</w:t>
            </w:r>
          </w:p>
        </w:tc>
        <w:tc>
          <w:tcPr>
            <w:tcW w:w="2242" w:type="dxa"/>
            <w:gridSpan w:val="2"/>
          </w:tcPr>
          <w:p w:rsidR="0087287E" w:rsidRPr="0087287E" w:rsidRDefault="0087287E" w:rsidP="0087287E">
            <w:pPr>
              <w:spacing w:line="268" w:lineRule="exact"/>
              <w:ind w:left="107"/>
              <w:rPr>
                <w:sz w:val="24"/>
              </w:rPr>
            </w:pPr>
            <w:r w:rsidRPr="0087287E">
              <w:rPr>
                <w:sz w:val="24"/>
              </w:rPr>
              <w:t>В</w:t>
            </w:r>
            <w:r w:rsidRPr="0087287E">
              <w:rPr>
                <w:spacing w:val="-4"/>
                <w:sz w:val="24"/>
              </w:rPr>
              <w:t xml:space="preserve"> </w:t>
            </w:r>
            <w:r w:rsidRPr="0087287E">
              <w:rPr>
                <w:sz w:val="24"/>
              </w:rPr>
              <w:t>течение</w:t>
            </w:r>
            <w:r w:rsidRPr="0087287E">
              <w:rPr>
                <w:spacing w:val="1"/>
                <w:sz w:val="24"/>
              </w:rPr>
              <w:t xml:space="preserve"> </w:t>
            </w:r>
            <w:r w:rsidRPr="0087287E">
              <w:rPr>
                <w:sz w:val="24"/>
              </w:rPr>
              <w:t>уч.</w:t>
            </w:r>
            <w:r w:rsidRPr="0087287E">
              <w:rPr>
                <w:spacing w:val="58"/>
                <w:sz w:val="24"/>
              </w:rPr>
              <w:t xml:space="preserve"> </w:t>
            </w:r>
            <w:r w:rsidRPr="0087287E">
              <w:rPr>
                <w:sz w:val="24"/>
              </w:rPr>
              <w:t>года</w:t>
            </w:r>
          </w:p>
        </w:tc>
        <w:tc>
          <w:tcPr>
            <w:tcW w:w="3196" w:type="dxa"/>
          </w:tcPr>
          <w:p w:rsidR="0087287E" w:rsidRPr="0087287E" w:rsidRDefault="0087287E" w:rsidP="0087287E">
            <w:pPr>
              <w:spacing w:line="268" w:lineRule="exact"/>
              <w:ind w:left="107"/>
              <w:rPr>
                <w:sz w:val="24"/>
              </w:rPr>
            </w:pPr>
            <w:r w:rsidRPr="0087287E">
              <w:rPr>
                <w:sz w:val="24"/>
              </w:rPr>
              <w:t>Администрация</w:t>
            </w:r>
            <w:r w:rsidRPr="0087287E">
              <w:rPr>
                <w:spacing w:val="-4"/>
                <w:sz w:val="24"/>
              </w:rPr>
              <w:t xml:space="preserve"> </w:t>
            </w:r>
            <w:r w:rsidRPr="0087287E">
              <w:rPr>
                <w:sz w:val="24"/>
              </w:rPr>
              <w:t>ОО</w:t>
            </w:r>
          </w:p>
        </w:tc>
      </w:tr>
      <w:tr w:rsidR="0087287E" w:rsidRPr="0087287E" w:rsidTr="0087287E">
        <w:trPr>
          <w:trHeight w:val="1103"/>
        </w:trPr>
        <w:tc>
          <w:tcPr>
            <w:tcW w:w="3793" w:type="dxa"/>
          </w:tcPr>
          <w:p w:rsidR="0087287E" w:rsidRPr="0087287E" w:rsidRDefault="0087287E" w:rsidP="0087287E">
            <w:pPr>
              <w:ind w:left="107" w:right="95"/>
              <w:jc w:val="both"/>
              <w:rPr>
                <w:sz w:val="24"/>
              </w:rPr>
            </w:pPr>
            <w:r w:rsidRPr="0087287E">
              <w:rPr>
                <w:sz w:val="24"/>
              </w:rPr>
              <w:t>Реализация</w:t>
            </w:r>
            <w:r w:rsidRPr="0087287E">
              <w:rPr>
                <w:spacing w:val="1"/>
                <w:sz w:val="24"/>
              </w:rPr>
              <w:t xml:space="preserve"> </w:t>
            </w:r>
            <w:r w:rsidRPr="0087287E">
              <w:rPr>
                <w:sz w:val="24"/>
              </w:rPr>
              <w:t>плана</w:t>
            </w:r>
            <w:r w:rsidRPr="0087287E">
              <w:rPr>
                <w:spacing w:val="1"/>
                <w:sz w:val="24"/>
              </w:rPr>
              <w:t xml:space="preserve"> </w:t>
            </w:r>
            <w:r w:rsidRPr="0087287E">
              <w:rPr>
                <w:sz w:val="24"/>
              </w:rPr>
              <w:t>совместных</w:t>
            </w:r>
            <w:r w:rsidRPr="0087287E">
              <w:rPr>
                <w:spacing w:val="-57"/>
                <w:sz w:val="24"/>
              </w:rPr>
              <w:t xml:space="preserve"> </w:t>
            </w:r>
            <w:r w:rsidRPr="0087287E">
              <w:rPr>
                <w:sz w:val="24"/>
              </w:rPr>
              <w:t>мероприятий</w:t>
            </w:r>
            <w:r w:rsidRPr="0087287E">
              <w:rPr>
                <w:spacing w:val="61"/>
                <w:sz w:val="24"/>
              </w:rPr>
              <w:t xml:space="preserve"> </w:t>
            </w:r>
            <w:r w:rsidRPr="0087287E">
              <w:rPr>
                <w:sz w:val="24"/>
              </w:rPr>
              <w:t>ОО</w:t>
            </w:r>
            <w:r w:rsidRPr="0087287E">
              <w:rPr>
                <w:spacing w:val="61"/>
                <w:sz w:val="24"/>
              </w:rPr>
              <w:t xml:space="preserve"> </w:t>
            </w:r>
            <w:r w:rsidRPr="0087287E">
              <w:rPr>
                <w:sz w:val="24"/>
              </w:rPr>
              <w:t>и</w:t>
            </w:r>
            <w:r w:rsidRPr="0087287E">
              <w:rPr>
                <w:spacing w:val="61"/>
                <w:sz w:val="24"/>
              </w:rPr>
              <w:t xml:space="preserve"> </w:t>
            </w:r>
            <w:r w:rsidRPr="0087287E">
              <w:rPr>
                <w:sz w:val="24"/>
              </w:rPr>
              <w:t>служб</w:t>
            </w:r>
            <w:r w:rsidRPr="0087287E">
              <w:rPr>
                <w:spacing w:val="-57"/>
                <w:sz w:val="24"/>
              </w:rPr>
              <w:t xml:space="preserve"> </w:t>
            </w:r>
            <w:r w:rsidRPr="0087287E">
              <w:rPr>
                <w:sz w:val="24"/>
              </w:rPr>
              <w:t>органов</w:t>
            </w:r>
            <w:r w:rsidRPr="0087287E">
              <w:rPr>
                <w:spacing w:val="40"/>
                <w:sz w:val="24"/>
              </w:rPr>
              <w:t xml:space="preserve"> </w:t>
            </w:r>
            <w:r w:rsidRPr="0087287E">
              <w:rPr>
                <w:sz w:val="24"/>
              </w:rPr>
              <w:t>профилактики</w:t>
            </w:r>
            <w:r w:rsidRPr="0087287E">
              <w:rPr>
                <w:spacing w:val="43"/>
                <w:sz w:val="24"/>
              </w:rPr>
              <w:t xml:space="preserve"> </w:t>
            </w:r>
            <w:r w:rsidRPr="0087287E">
              <w:rPr>
                <w:sz w:val="24"/>
              </w:rPr>
              <w:t>по</w:t>
            </w:r>
          </w:p>
          <w:p w:rsidR="0087287E" w:rsidRPr="0087287E" w:rsidRDefault="0087287E" w:rsidP="0087287E">
            <w:pPr>
              <w:spacing w:line="264" w:lineRule="exact"/>
              <w:ind w:left="107"/>
              <w:rPr>
                <w:sz w:val="24"/>
              </w:rPr>
            </w:pPr>
            <w:r w:rsidRPr="0087287E">
              <w:rPr>
                <w:sz w:val="24"/>
              </w:rPr>
              <w:t>формированию</w:t>
            </w:r>
          </w:p>
        </w:tc>
        <w:tc>
          <w:tcPr>
            <w:tcW w:w="1513" w:type="dxa"/>
            <w:gridSpan w:val="2"/>
          </w:tcPr>
          <w:p w:rsidR="0087287E" w:rsidRPr="0087287E" w:rsidRDefault="0087287E" w:rsidP="0087287E">
            <w:pPr>
              <w:spacing w:line="268" w:lineRule="exact"/>
              <w:ind w:left="107"/>
              <w:rPr>
                <w:sz w:val="24"/>
              </w:rPr>
            </w:pPr>
            <w:r w:rsidRPr="0087287E">
              <w:rPr>
                <w:sz w:val="24"/>
              </w:rPr>
              <w:t>5-9</w:t>
            </w:r>
          </w:p>
        </w:tc>
        <w:tc>
          <w:tcPr>
            <w:tcW w:w="2242" w:type="dxa"/>
            <w:gridSpan w:val="2"/>
          </w:tcPr>
          <w:p w:rsidR="0087287E" w:rsidRPr="0087287E" w:rsidRDefault="0087287E" w:rsidP="0087287E">
            <w:pPr>
              <w:spacing w:line="268" w:lineRule="exact"/>
              <w:ind w:left="183"/>
              <w:rPr>
                <w:sz w:val="24"/>
              </w:rPr>
            </w:pPr>
            <w:r w:rsidRPr="0087287E">
              <w:rPr>
                <w:sz w:val="24"/>
              </w:rPr>
              <w:t>В</w:t>
            </w:r>
            <w:r w:rsidRPr="0087287E">
              <w:rPr>
                <w:spacing w:val="-4"/>
                <w:sz w:val="24"/>
              </w:rPr>
              <w:t xml:space="preserve"> </w:t>
            </w:r>
            <w:r w:rsidRPr="0087287E">
              <w:rPr>
                <w:sz w:val="24"/>
              </w:rPr>
              <w:t>течение</w:t>
            </w:r>
            <w:r w:rsidRPr="0087287E">
              <w:rPr>
                <w:spacing w:val="1"/>
                <w:sz w:val="24"/>
              </w:rPr>
              <w:t xml:space="preserve"> </w:t>
            </w:r>
            <w:r w:rsidRPr="0087287E">
              <w:rPr>
                <w:sz w:val="24"/>
              </w:rPr>
              <w:t>уч.</w:t>
            </w:r>
            <w:r w:rsidRPr="0087287E">
              <w:rPr>
                <w:spacing w:val="-2"/>
                <w:sz w:val="24"/>
              </w:rPr>
              <w:t xml:space="preserve"> </w:t>
            </w:r>
            <w:r w:rsidRPr="0087287E">
              <w:rPr>
                <w:sz w:val="24"/>
              </w:rPr>
              <w:t>года</w:t>
            </w:r>
          </w:p>
        </w:tc>
        <w:tc>
          <w:tcPr>
            <w:tcW w:w="3196" w:type="dxa"/>
          </w:tcPr>
          <w:p w:rsidR="0087287E" w:rsidRPr="0087287E" w:rsidRDefault="0087287E" w:rsidP="0087287E">
            <w:pPr>
              <w:spacing w:line="268" w:lineRule="exact"/>
              <w:ind w:left="107"/>
              <w:rPr>
                <w:sz w:val="24"/>
              </w:rPr>
            </w:pPr>
            <w:r w:rsidRPr="0087287E">
              <w:rPr>
                <w:sz w:val="24"/>
              </w:rPr>
              <w:t>Соц.</w:t>
            </w:r>
            <w:r w:rsidRPr="0087287E">
              <w:rPr>
                <w:spacing w:val="-3"/>
                <w:sz w:val="24"/>
              </w:rPr>
              <w:t xml:space="preserve"> </w:t>
            </w:r>
            <w:r w:rsidRPr="0087287E">
              <w:rPr>
                <w:sz w:val="24"/>
              </w:rPr>
              <w:t>педагог</w:t>
            </w:r>
          </w:p>
        </w:tc>
      </w:tr>
      <w:tr w:rsidR="0087287E" w:rsidRPr="0087287E" w:rsidTr="0087287E">
        <w:trPr>
          <w:trHeight w:val="590"/>
        </w:trPr>
        <w:tc>
          <w:tcPr>
            <w:tcW w:w="3793" w:type="dxa"/>
          </w:tcPr>
          <w:p w:rsidR="0087287E" w:rsidRPr="0087287E" w:rsidRDefault="0087287E" w:rsidP="0087287E">
            <w:pPr>
              <w:tabs>
                <w:tab w:val="left" w:pos="2620"/>
              </w:tabs>
              <w:spacing w:line="270" w:lineRule="exact"/>
              <w:ind w:left="107"/>
              <w:rPr>
                <w:sz w:val="24"/>
              </w:rPr>
            </w:pPr>
            <w:r w:rsidRPr="0087287E">
              <w:rPr>
                <w:sz w:val="24"/>
              </w:rPr>
              <w:t>законопослушного</w:t>
            </w:r>
            <w:r w:rsidRPr="0087287E">
              <w:rPr>
                <w:sz w:val="24"/>
              </w:rPr>
              <w:tab/>
              <w:t>поведения</w:t>
            </w:r>
          </w:p>
          <w:p w:rsidR="0087287E" w:rsidRPr="0087287E" w:rsidRDefault="0087287E" w:rsidP="0087287E">
            <w:pPr>
              <w:spacing w:before="27" w:line="273" w:lineRule="exact"/>
              <w:ind w:left="107"/>
              <w:rPr>
                <w:rFonts w:ascii="Microsoft Sans Serif" w:hAnsi="Microsoft Sans Serif"/>
                <w:sz w:val="24"/>
              </w:rPr>
            </w:pPr>
            <w:r w:rsidRPr="0087287E">
              <w:rPr>
                <w:sz w:val="24"/>
              </w:rPr>
              <w:t>несовершеннолетних</w:t>
            </w:r>
            <w:r w:rsidRPr="0087287E">
              <w:rPr>
                <w:rFonts w:ascii="Microsoft Sans Serif" w:hAnsi="Microsoft Sans Serif"/>
                <w:sz w:val="24"/>
              </w:rPr>
              <w:t>.</w:t>
            </w:r>
          </w:p>
        </w:tc>
        <w:tc>
          <w:tcPr>
            <w:tcW w:w="1513" w:type="dxa"/>
            <w:gridSpan w:val="2"/>
          </w:tcPr>
          <w:p w:rsidR="0087287E" w:rsidRPr="0087287E" w:rsidRDefault="0087287E" w:rsidP="0087287E">
            <w:pPr>
              <w:rPr>
                <w:sz w:val="24"/>
              </w:rPr>
            </w:pPr>
          </w:p>
        </w:tc>
        <w:tc>
          <w:tcPr>
            <w:tcW w:w="2242" w:type="dxa"/>
            <w:gridSpan w:val="2"/>
          </w:tcPr>
          <w:p w:rsidR="0087287E" w:rsidRPr="0087287E" w:rsidRDefault="0087287E" w:rsidP="0087287E">
            <w:pPr>
              <w:rPr>
                <w:sz w:val="24"/>
              </w:rPr>
            </w:pPr>
          </w:p>
        </w:tc>
        <w:tc>
          <w:tcPr>
            <w:tcW w:w="3196" w:type="dxa"/>
          </w:tcPr>
          <w:p w:rsidR="0087287E" w:rsidRPr="0087287E" w:rsidRDefault="0087287E" w:rsidP="0087287E">
            <w:pPr>
              <w:rPr>
                <w:sz w:val="24"/>
              </w:rPr>
            </w:pPr>
          </w:p>
        </w:tc>
      </w:tr>
      <w:tr w:rsidR="0087287E" w:rsidRPr="0087287E" w:rsidTr="0087287E">
        <w:trPr>
          <w:trHeight w:val="275"/>
        </w:trPr>
        <w:tc>
          <w:tcPr>
            <w:tcW w:w="3793" w:type="dxa"/>
          </w:tcPr>
          <w:p w:rsidR="0087287E" w:rsidRPr="0087287E" w:rsidRDefault="0087287E" w:rsidP="0087287E">
            <w:pPr>
              <w:spacing w:line="256" w:lineRule="exact"/>
              <w:ind w:left="107"/>
              <w:rPr>
                <w:sz w:val="24"/>
              </w:rPr>
            </w:pPr>
            <w:r w:rsidRPr="0087287E">
              <w:rPr>
                <w:sz w:val="24"/>
              </w:rPr>
              <w:t>Единый</w:t>
            </w:r>
            <w:r w:rsidRPr="0087287E">
              <w:rPr>
                <w:spacing w:val="17"/>
                <w:sz w:val="24"/>
              </w:rPr>
              <w:t xml:space="preserve"> </w:t>
            </w:r>
            <w:r w:rsidRPr="0087287E">
              <w:rPr>
                <w:sz w:val="24"/>
              </w:rPr>
              <w:t>день</w:t>
            </w:r>
            <w:r w:rsidRPr="0087287E">
              <w:rPr>
                <w:spacing w:val="17"/>
                <w:sz w:val="24"/>
              </w:rPr>
              <w:t xml:space="preserve"> </w:t>
            </w:r>
            <w:r w:rsidRPr="0087287E">
              <w:rPr>
                <w:sz w:val="24"/>
              </w:rPr>
              <w:t>профилактики</w:t>
            </w:r>
          </w:p>
        </w:tc>
        <w:tc>
          <w:tcPr>
            <w:tcW w:w="1513" w:type="dxa"/>
            <w:gridSpan w:val="2"/>
          </w:tcPr>
          <w:p w:rsidR="0087287E" w:rsidRPr="0087287E" w:rsidRDefault="0087287E" w:rsidP="0087287E">
            <w:pPr>
              <w:spacing w:line="256" w:lineRule="exact"/>
              <w:ind w:left="107"/>
              <w:rPr>
                <w:sz w:val="24"/>
              </w:rPr>
            </w:pPr>
            <w:r w:rsidRPr="0087287E">
              <w:rPr>
                <w:sz w:val="24"/>
              </w:rPr>
              <w:t>5-9</w:t>
            </w:r>
            <w:r w:rsidRPr="0087287E">
              <w:rPr>
                <w:spacing w:val="-1"/>
                <w:sz w:val="24"/>
              </w:rPr>
              <w:t xml:space="preserve"> </w:t>
            </w:r>
            <w:proofErr w:type="spellStart"/>
            <w:r w:rsidRPr="0087287E">
              <w:rPr>
                <w:sz w:val="24"/>
              </w:rPr>
              <w:t>кл</w:t>
            </w:r>
            <w:proofErr w:type="spellEnd"/>
            <w:r w:rsidRPr="0087287E">
              <w:rPr>
                <w:sz w:val="24"/>
              </w:rPr>
              <w:t>.</w:t>
            </w:r>
          </w:p>
        </w:tc>
        <w:tc>
          <w:tcPr>
            <w:tcW w:w="2242" w:type="dxa"/>
            <w:gridSpan w:val="2"/>
          </w:tcPr>
          <w:p w:rsidR="0087287E" w:rsidRPr="0087287E" w:rsidRDefault="0087287E" w:rsidP="0087287E">
            <w:pPr>
              <w:spacing w:line="256" w:lineRule="exact"/>
              <w:ind w:left="183"/>
              <w:rPr>
                <w:sz w:val="24"/>
              </w:rPr>
            </w:pPr>
            <w:r w:rsidRPr="0087287E">
              <w:rPr>
                <w:sz w:val="24"/>
              </w:rPr>
              <w:t>Февраль,</w:t>
            </w:r>
            <w:r w:rsidRPr="0087287E">
              <w:rPr>
                <w:spacing w:val="-3"/>
                <w:sz w:val="24"/>
              </w:rPr>
              <w:t xml:space="preserve"> </w:t>
            </w:r>
            <w:r w:rsidRPr="0087287E">
              <w:rPr>
                <w:sz w:val="24"/>
              </w:rPr>
              <w:t>ноябрь</w:t>
            </w:r>
          </w:p>
        </w:tc>
        <w:tc>
          <w:tcPr>
            <w:tcW w:w="3196" w:type="dxa"/>
          </w:tcPr>
          <w:p w:rsidR="0087287E" w:rsidRPr="0087287E" w:rsidRDefault="0087287E" w:rsidP="0087287E">
            <w:pPr>
              <w:spacing w:line="256" w:lineRule="exact"/>
              <w:ind w:left="107"/>
              <w:rPr>
                <w:sz w:val="24"/>
              </w:rPr>
            </w:pPr>
            <w:r w:rsidRPr="0087287E">
              <w:rPr>
                <w:sz w:val="24"/>
              </w:rPr>
              <w:t>Зам.</w:t>
            </w:r>
            <w:r w:rsidRPr="0087287E">
              <w:rPr>
                <w:spacing w:val="-2"/>
                <w:sz w:val="24"/>
              </w:rPr>
              <w:t xml:space="preserve"> </w:t>
            </w:r>
            <w:r w:rsidRPr="0087287E">
              <w:rPr>
                <w:sz w:val="24"/>
              </w:rPr>
              <w:t>директора</w:t>
            </w:r>
            <w:r w:rsidRPr="0087287E">
              <w:rPr>
                <w:spacing w:val="-2"/>
                <w:sz w:val="24"/>
              </w:rPr>
              <w:t xml:space="preserve"> </w:t>
            </w:r>
            <w:r w:rsidRPr="0087287E">
              <w:rPr>
                <w:sz w:val="24"/>
              </w:rPr>
              <w:t>по</w:t>
            </w:r>
            <w:r w:rsidRPr="0087287E">
              <w:rPr>
                <w:spacing w:val="-1"/>
                <w:sz w:val="24"/>
              </w:rPr>
              <w:t xml:space="preserve"> </w:t>
            </w:r>
            <w:r w:rsidRPr="0087287E">
              <w:rPr>
                <w:sz w:val="24"/>
              </w:rPr>
              <w:t>УВР</w:t>
            </w:r>
          </w:p>
        </w:tc>
      </w:tr>
      <w:tr w:rsidR="0087287E" w:rsidRPr="0087287E" w:rsidTr="0087287E">
        <w:trPr>
          <w:trHeight w:val="827"/>
        </w:trPr>
        <w:tc>
          <w:tcPr>
            <w:tcW w:w="3793" w:type="dxa"/>
          </w:tcPr>
          <w:p w:rsidR="0087287E" w:rsidRPr="0087287E" w:rsidRDefault="0087287E" w:rsidP="0087287E">
            <w:pPr>
              <w:tabs>
                <w:tab w:val="left" w:pos="1201"/>
                <w:tab w:val="left" w:pos="1400"/>
                <w:tab w:val="left" w:pos="1565"/>
                <w:tab w:val="left" w:pos="2232"/>
                <w:tab w:val="left" w:pos="2524"/>
              </w:tabs>
              <w:ind w:left="107" w:right="96"/>
              <w:rPr>
                <w:sz w:val="24"/>
              </w:rPr>
            </w:pPr>
            <w:r w:rsidRPr="0087287E">
              <w:rPr>
                <w:sz w:val="24"/>
              </w:rPr>
              <w:t>Участие</w:t>
            </w:r>
            <w:r w:rsidRPr="0087287E">
              <w:rPr>
                <w:sz w:val="24"/>
              </w:rPr>
              <w:tab/>
              <w:t>в</w:t>
            </w:r>
            <w:r w:rsidRPr="0087287E">
              <w:rPr>
                <w:sz w:val="24"/>
              </w:rPr>
              <w:tab/>
            </w:r>
            <w:r w:rsidRPr="0087287E">
              <w:rPr>
                <w:sz w:val="24"/>
              </w:rPr>
              <w:tab/>
              <w:t>акциях</w:t>
            </w:r>
            <w:r w:rsidRPr="0087287E">
              <w:rPr>
                <w:sz w:val="24"/>
              </w:rPr>
              <w:tab/>
            </w:r>
            <w:r w:rsidRPr="0087287E">
              <w:rPr>
                <w:spacing w:val="-1"/>
                <w:sz w:val="24"/>
              </w:rPr>
              <w:t>различного</w:t>
            </w:r>
            <w:r w:rsidRPr="0087287E">
              <w:rPr>
                <w:spacing w:val="-57"/>
                <w:sz w:val="24"/>
              </w:rPr>
              <w:t xml:space="preserve"> </w:t>
            </w:r>
            <w:r w:rsidRPr="0087287E">
              <w:rPr>
                <w:sz w:val="24"/>
              </w:rPr>
              <w:t>уровня</w:t>
            </w:r>
            <w:r w:rsidRPr="0087287E">
              <w:rPr>
                <w:sz w:val="24"/>
              </w:rPr>
              <w:tab/>
            </w:r>
            <w:r w:rsidRPr="0087287E">
              <w:rPr>
                <w:sz w:val="24"/>
              </w:rPr>
              <w:tab/>
              <w:t>по</w:t>
            </w:r>
            <w:r w:rsidRPr="0087287E">
              <w:rPr>
                <w:sz w:val="24"/>
              </w:rPr>
              <w:tab/>
            </w:r>
            <w:r w:rsidRPr="0087287E">
              <w:rPr>
                <w:spacing w:val="-1"/>
                <w:sz w:val="24"/>
              </w:rPr>
              <w:t>профилактике</w:t>
            </w:r>
          </w:p>
          <w:p w:rsidR="0087287E" w:rsidRPr="0087287E" w:rsidRDefault="0087287E" w:rsidP="0087287E">
            <w:pPr>
              <w:spacing w:line="264" w:lineRule="exact"/>
              <w:ind w:left="107"/>
              <w:rPr>
                <w:sz w:val="24"/>
              </w:rPr>
            </w:pPr>
            <w:r w:rsidRPr="0087287E">
              <w:rPr>
                <w:sz w:val="24"/>
              </w:rPr>
              <w:t>негативных</w:t>
            </w:r>
            <w:r w:rsidRPr="0087287E">
              <w:rPr>
                <w:spacing w:val="-3"/>
                <w:sz w:val="24"/>
              </w:rPr>
              <w:t xml:space="preserve"> </w:t>
            </w:r>
            <w:r w:rsidRPr="0087287E">
              <w:rPr>
                <w:sz w:val="24"/>
              </w:rPr>
              <w:t>проявлений</w:t>
            </w:r>
          </w:p>
          <w:p w:rsidR="0087287E" w:rsidRPr="0087287E" w:rsidRDefault="0087287E" w:rsidP="0087287E">
            <w:pPr>
              <w:spacing w:line="264" w:lineRule="exact"/>
              <w:ind w:left="107"/>
              <w:rPr>
                <w:sz w:val="24"/>
              </w:rPr>
            </w:pPr>
          </w:p>
          <w:p w:rsidR="0087287E" w:rsidRPr="0087287E" w:rsidRDefault="0087287E" w:rsidP="0087287E">
            <w:pPr>
              <w:spacing w:line="264" w:lineRule="exact"/>
              <w:ind w:left="107"/>
              <w:rPr>
                <w:sz w:val="24"/>
              </w:rPr>
            </w:pPr>
          </w:p>
          <w:p w:rsidR="0087287E" w:rsidRPr="0087287E" w:rsidRDefault="0087287E" w:rsidP="0087287E">
            <w:pPr>
              <w:spacing w:line="264" w:lineRule="exact"/>
              <w:ind w:left="107"/>
              <w:rPr>
                <w:sz w:val="24"/>
              </w:rPr>
            </w:pPr>
          </w:p>
        </w:tc>
        <w:tc>
          <w:tcPr>
            <w:tcW w:w="1513" w:type="dxa"/>
            <w:gridSpan w:val="2"/>
          </w:tcPr>
          <w:p w:rsidR="0087287E" w:rsidRPr="0087287E" w:rsidRDefault="0087287E" w:rsidP="0087287E">
            <w:pPr>
              <w:spacing w:line="268" w:lineRule="exact"/>
              <w:ind w:left="107"/>
              <w:rPr>
                <w:sz w:val="24"/>
              </w:rPr>
            </w:pPr>
            <w:r w:rsidRPr="0087287E">
              <w:rPr>
                <w:sz w:val="24"/>
              </w:rPr>
              <w:t>5-9</w:t>
            </w:r>
            <w:r w:rsidRPr="0087287E">
              <w:rPr>
                <w:spacing w:val="-1"/>
                <w:sz w:val="24"/>
              </w:rPr>
              <w:t xml:space="preserve"> </w:t>
            </w:r>
            <w:proofErr w:type="spellStart"/>
            <w:r w:rsidRPr="0087287E">
              <w:rPr>
                <w:sz w:val="24"/>
              </w:rPr>
              <w:t>кл</w:t>
            </w:r>
            <w:proofErr w:type="spellEnd"/>
            <w:r w:rsidRPr="0087287E">
              <w:rPr>
                <w:sz w:val="24"/>
              </w:rPr>
              <w:t>.</w:t>
            </w:r>
          </w:p>
        </w:tc>
        <w:tc>
          <w:tcPr>
            <w:tcW w:w="2242" w:type="dxa"/>
            <w:gridSpan w:val="2"/>
          </w:tcPr>
          <w:p w:rsidR="0087287E" w:rsidRPr="0087287E" w:rsidRDefault="0087287E" w:rsidP="0087287E">
            <w:pPr>
              <w:spacing w:line="268" w:lineRule="exact"/>
              <w:ind w:left="183"/>
              <w:rPr>
                <w:sz w:val="24"/>
              </w:rPr>
            </w:pPr>
            <w:r w:rsidRPr="0087287E">
              <w:rPr>
                <w:sz w:val="24"/>
              </w:rPr>
              <w:t>В</w:t>
            </w:r>
            <w:r w:rsidRPr="0087287E">
              <w:rPr>
                <w:spacing w:val="-4"/>
                <w:sz w:val="24"/>
              </w:rPr>
              <w:t xml:space="preserve"> </w:t>
            </w:r>
            <w:r w:rsidRPr="0087287E">
              <w:rPr>
                <w:sz w:val="24"/>
              </w:rPr>
              <w:t>течение</w:t>
            </w:r>
            <w:r w:rsidRPr="0087287E">
              <w:rPr>
                <w:spacing w:val="1"/>
                <w:sz w:val="24"/>
              </w:rPr>
              <w:t xml:space="preserve"> </w:t>
            </w:r>
            <w:r w:rsidRPr="0087287E">
              <w:rPr>
                <w:sz w:val="24"/>
              </w:rPr>
              <w:t>уч.</w:t>
            </w:r>
            <w:r w:rsidRPr="0087287E">
              <w:rPr>
                <w:spacing w:val="-2"/>
                <w:sz w:val="24"/>
              </w:rPr>
              <w:t xml:space="preserve"> </w:t>
            </w:r>
            <w:r w:rsidRPr="0087287E">
              <w:rPr>
                <w:sz w:val="24"/>
              </w:rPr>
              <w:t>года</w:t>
            </w:r>
          </w:p>
        </w:tc>
        <w:tc>
          <w:tcPr>
            <w:tcW w:w="3196" w:type="dxa"/>
          </w:tcPr>
          <w:p w:rsidR="0087287E" w:rsidRPr="0087287E" w:rsidRDefault="0087287E" w:rsidP="0087287E">
            <w:pPr>
              <w:spacing w:line="268" w:lineRule="exact"/>
              <w:ind w:left="107"/>
              <w:rPr>
                <w:sz w:val="24"/>
              </w:rPr>
            </w:pPr>
            <w:r w:rsidRPr="0087287E">
              <w:rPr>
                <w:sz w:val="24"/>
              </w:rPr>
              <w:t>Кл.</w:t>
            </w:r>
            <w:r w:rsidRPr="0087287E">
              <w:rPr>
                <w:spacing w:val="-5"/>
                <w:sz w:val="24"/>
              </w:rPr>
              <w:t xml:space="preserve"> </w:t>
            </w:r>
            <w:r w:rsidRPr="0087287E">
              <w:rPr>
                <w:sz w:val="24"/>
              </w:rPr>
              <w:t>руководители</w:t>
            </w:r>
          </w:p>
        </w:tc>
      </w:tr>
      <w:tr w:rsidR="0087287E" w:rsidRPr="0087287E" w:rsidTr="0087287E">
        <w:trPr>
          <w:trHeight w:val="782"/>
        </w:trPr>
        <w:tc>
          <w:tcPr>
            <w:tcW w:w="10744" w:type="dxa"/>
            <w:gridSpan w:val="6"/>
          </w:tcPr>
          <w:p w:rsidR="0087287E" w:rsidRPr="0087287E" w:rsidRDefault="0087287E" w:rsidP="0087287E">
            <w:pPr>
              <w:spacing w:before="8"/>
              <w:rPr>
                <w:sz w:val="23"/>
              </w:rPr>
            </w:pPr>
          </w:p>
          <w:p w:rsidR="0087287E" w:rsidRPr="0087287E" w:rsidRDefault="0087287E" w:rsidP="0087287E">
            <w:pPr>
              <w:ind w:left="4306"/>
              <w:rPr>
                <w:b/>
                <w:sz w:val="24"/>
              </w:rPr>
            </w:pPr>
            <w:r w:rsidRPr="0087287E">
              <w:rPr>
                <w:b/>
                <w:sz w:val="24"/>
              </w:rPr>
              <w:t>9.</w:t>
            </w:r>
            <w:r w:rsidRPr="0087287E">
              <w:rPr>
                <w:b/>
                <w:spacing w:val="-2"/>
                <w:sz w:val="24"/>
              </w:rPr>
              <w:t xml:space="preserve"> </w:t>
            </w:r>
            <w:r w:rsidRPr="0087287E">
              <w:rPr>
                <w:b/>
                <w:sz w:val="24"/>
              </w:rPr>
              <w:t>Профориентация</w:t>
            </w:r>
          </w:p>
        </w:tc>
      </w:tr>
      <w:tr w:rsidR="0087287E" w:rsidRPr="0087287E" w:rsidTr="0087287E">
        <w:trPr>
          <w:trHeight w:val="827"/>
        </w:trPr>
        <w:tc>
          <w:tcPr>
            <w:tcW w:w="3793" w:type="dxa"/>
          </w:tcPr>
          <w:p w:rsidR="0087287E" w:rsidRPr="0087287E" w:rsidRDefault="0087287E" w:rsidP="0087287E">
            <w:pPr>
              <w:spacing w:before="6"/>
              <w:rPr>
                <w:sz w:val="25"/>
              </w:rPr>
            </w:pPr>
          </w:p>
          <w:p w:rsidR="0087287E" w:rsidRPr="0087287E" w:rsidRDefault="0087287E" w:rsidP="0087287E">
            <w:pPr>
              <w:ind w:right="393"/>
              <w:jc w:val="right"/>
              <w:rPr>
                <w:sz w:val="24"/>
              </w:rPr>
            </w:pPr>
            <w:r w:rsidRPr="0087287E">
              <w:rPr>
                <w:sz w:val="24"/>
              </w:rPr>
              <w:t>Дела</w:t>
            </w:r>
            <w:r w:rsidRPr="0087287E">
              <w:rPr>
                <w:rFonts w:ascii="Microsoft Sans Serif" w:hAnsi="Microsoft Sans Serif"/>
                <w:sz w:val="24"/>
              </w:rPr>
              <w:t>,</w:t>
            </w:r>
            <w:r w:rsidRPr="0087287E">
              <w:rPr>
                <w:rFonts w:ascii="Microsoft Sans Serif" w:hAnsi="Microsoft Sans Serif"/>
                <w:spacing w:val="17"/>
                <w:sz w:val="24"/>
              </w:rPr>
              <w:t xml:space="preserve"> </w:t>
            </w:r>
            <w:r w:rsidRPr="0087287E">
              <w:rPr>
                <w:sz w:val="24"/>
              </w:rPr>
              <w:t>события</w:t>
            </w:r>
            <w:r w:rsidRPr="0087287E">
              <w:rPr>
                <w:rFonts w:ascii="Microsoft Sans Serif" w:hAnsi="Microsoft Sans Serif"/>
                <w:sz w:val="24"/>
              </w:rPr>
              <w:t>,</w:t>
            </w:r>
            <w:r w:rsidRPr="0087287E">
              <w:rPr>
                <w:rFonts w:ascii="Microsoft Sans Serif" w:hAnsi="Microsoft Sans Serif"/>
                <w:spacing w:val="15"/>
                <w:sz w:val="24"/>
              </w:rPr>
              <w:t xml:space="preserve"> </w:t>
            </w:r>
            <w:r w:rsidRPr="0087287E">
              <w:rPr>
                <w:sz w:val="24"/>
              </w:rPr>
              <w:t>мероприятия</w:t>
            </w:r>
          </w:p>
        </w:tc>
        <w:tc>
          <w:tcPr>
            <w:tcW w:w="1277" w:type="dxa"/>
          </w:tcPr>
          <w:p w:rsidR="0087287E" w:rsidRPr="0087287E" w:rsidRDefault="0087287E" w:rsidP="0087287E">
            <w:pPr>
              <w:spacing w:before="3"/>
              <w:rPr>
                <w:sz w:val="23"/>
              </w:rPr>
            </w:pPr>
          </w:p>
          <w:p w:rsidR="0087287E" w:rsidRPr="0087287E" w:rsidRDefault="0087287E" w:rsidP="0087287E">
            <w:pPr>
              <w:ind w:left="107"/>
              <w:rPr>
                <w:sz w:val="24"/>
              </w:rPr>
            </w:pPr>
            <w:r w:rsidRPr="0087287E">
              <w:rPr>
                <w:sz w:val="24"/>
              </w:rPr>
              <w:t>Классы</w:t>
            </w:r>
          </w:p>
        </w:tc>
        <w:tc>
          <w:tcPr>
            <w:tcW w:w="2269" w:type="dxa"/>
            <w:gridSpan w:val="2"/>
          </w:tcPr>
          <w:p w:rsidR="0087287E" w:rsidRPr="0087287E" w:rsidRDefault="0087287E" w:rsidP="0087287E">
            <w:pPr>
              <w:ind w:left="107" w:right="292"/>
              <w:rPr>
                <w:sz w:val="24"/>
              </w:rPr>
            </w:pPr>
            <w:r w:rsidRPr="0087287E">
              <w:rPr>
                <w:sz w:val="24"/>
              </w:rPr>
              <w:t>Ориентировочное</w:t>
            </w:r>
            <w:r w:rsidRPr="0087287E">
              <w:rPr>
                <w:spacing w:val="-57"/>
                <w:sz w:val="24"/>
              </w:rPr>
              <w:t xml:space="preserve"> </w:t>
            </w:r>
            <w:r w:rsidRPr="0087287E">
              <w:rPr>
                <w:sz w:val="24"/>
              </w:rPr>
              <w:t>время</w:t>
            </w:r>
          </w:p>
          <w:p w:rsidR="0087287E" w:rsidRPr="0087287E" w:rsidRDefault="0087287E" w:rsidP="0087287E">
            <w:pPr>
              <w:spacing w:line="264" w:lineRule="exact"/>
              <w:ind w:left="107"/>
              <w:rPr>
                <w:sz w:val="24"/>
              </w:rPr>
            </w:pPr>
            <w:r w:rsidRPr="0087287E">
              <w:rPr>
                <w:sz w:val="24"/>
              </w:rPr>
              <w:t>проведения</w:t>
            </w:r>
          </w:p>
        </w:tc>
        <w:tc>
          <w:tcPr>
            <w:tcW w:w="3405" w:type="dxa"/>
            <w:gridSpan w:val="2"/>
          </w:tcPr>
          <w:p w:rsidR="0087287E" w:rsidRPr="0087287E" w:rsidRDefault="0087287E" w:rsidP="0087287E">
            <w:pPr>
              <w:spacing w:before="4"/>
              <w:rPr>
                <w:sz w:val="26"/>
              </w:rPr>
            </w:pPr>
          </w:p>
          <w:p w:rsidR="0087287E" w:rsidRPr="0087287E" w:rsidRDefault="0087287E" w:rsidP="0087287E">
            <w:pPr>
              <w:ind w:left="104"/>
              <w:rPr>
                <w:sz w:val="24"/>
              </w:rPr>
            </w:pPr>
            <w:r w:rsidRPr="0087287E">
              <w:rPr>
                <w:sz w:val="24"/>
              </w:rPr>
              <w:t>Ответственные</w:t>
            </w:r>
          </w:p>
        </w:tc>
      </w:tr>
      <w:tr w:rsidR="0087287E" w:rsidRPr="0087287E" w:rsidTr="0087287E">
        <w:trPr>
          <w:trHeight w:val="552"/>
        </w:trPr>
        <w:tc>
          <w:tcPr>
            <w:tcW w:w="3793" w:type="dxa"/>
          </w:tcPr>
          <w:p w:rsidR="0087287E" w:rsidRPr="0087287E" w:rsidRDefault="0087287E" w:rsidP="0087287E">
            <w:pPr>
              <w:spacing w:line="268" w:lineRule="exact"/>
              <w:ind w:left="107"/>
              <w:rPr>
                <w:sz w:val="24"/>
              </w:rPr>
            </w:pPr>
            <w:r w:rsidRPr="0087287E">
              <w:rPr>
                <w:sz w:val="24"/>
              </w:rPr>
              <w:lastRenderedPageBreak/>
              <w:t>Неделя</w:t>
            </w:r>
            <w:r w:rsidRPr="0087287E">
              <w:rPr>
                <w:spacing w:val="16"/>
                <w:sz w:val="24"/>
              </w:rPr>
              <w:t xml:space="preserve"> </w:t>
            </w:r>
            <w:r w:rsidRPr="0087287E">
              <w:rPr>
                <w:sz w:val="24"/>
              </w:rPr>
              <w:t>профориентации</w:t>
            </w:r>
          </w:p>
        </w:tc>
        <w:tc>
          <w:tcPr>
            <w:tcW w:w="1277" w:type="dxa"/>
          </w:tcPr>
          <w:p w:rsidR="0087287E" w:rsidRPr="0087287E" w:rsidRDefault="0087287E" w:rsidP="0087287E">
            <w:pPr>
              <w:spacing w:line="268" w:lineRule="exact"/>
              <w:ind w:left="457" w:right="450"/>
              <w:jc w:val="center"/>
              <w:rPr>
                <w:sz w:val="24"/>
              </w:rPr>
            </w:pPr>
            <w:r w:rsidRPr="0087287E">
              <w:rPr>
                <w:sz w:val="24"/>
              </w:rPr>
              <w:t>5-9</w:t>
            </w:r>
          </w:p>
        </w:tc>
        <w:tc>
          <w:tcPr>
            <w:tcW w:w="2269" w:type="dxa"/>
            <w:gridSpan w:val="2"/>
          </w:tcPr>
          <w:p w:rsidR="0087287E" w:rsidRPr="0087287E" w:rsidRDefault="0087287E" w:rsidP="0087287E">
            <w:pPr>
              <w:spacing w:line="268" w:lineRule="exact"/>
              <w:ind w:left="107"/>
              <w:rPr>
                <w:sz w:val="24"/>
              </w:rPr>
            </w:pPr>
            <w:r w:rsidRPr="0087287E">
              <w:rPr>
                <w:sz w:val="24"/>
              </w:rPr>
              <w:t>ноябрь</w:t>
            </w:r>
          </w:p>
        </w:tc>
        <w:tc>
          <w:tcPr>
            <w:tcW w:w="3405" w:type="dxa"/>
            <w:gridSpan w:val="2"/>
          </w:tcPr>
          <w:p w:rsidR="0087287E" w:rsidRPr="0087287E" w:rsidRDefault="0087287E" w:rsidP="0087287E">
            <w:pPr>
              <w:spacing w:line="268" w:lineRule="exact"/>
              <w:ind w:left="104"/>
              <w:rPr>
                <w:sz w:val="24"/>
              </w:rPr>
            </w:pPr>
            <w:proofErr w:type="spellStart"/>
            <w:r w:rsidRPr="0087287E">
              <w:rPr>
                <w:sz w:val="24"/>
              </w:rPr>
              <w:t>Соц.педагог</w:t>
            </w:r>
            <w:proofErr w:type="spellEnd"/>
            <w:r w:rsidRPr="0087287E">
              <w:rPr>
                <w:sz w:val="24"/>
              </w:rPr>
              <w:t>,</w:t>
            </w:r>
          </w:p>
          <w:p w:rsidR="0087287E" w:rsidRPr="0087287E" w:rsidRDefault="0087287E" w:rsidP="0087287E">
            <w:pPr>
              <w:spacing w:line="264" w:lineRule="exact"/>
              <w:ind w:left="104"/>
              <w:rPr>
                <w:sz w:val="24"/>
              </w:rPr>
            </w:pPr>
            <w:r w:rsidRPr="0087287E">
              <w:rPr>
                <w:sz w:val="24"/>
              </w:rPr>
              <w:t>Кл.</w:t>
            </w:r>
            <w:r w:rsidRPr="0087287E">
              <w:rPr>
                <w:spacing w:val="-5"/>
                <w:sz w:val="24"/>
              </w:rPr>
              <w:t xml:space="preserve"> </w:t>
            </w:r>
            <w:r w:rsidRPr="0087287E">
              <w:rPr>
                <w:sz w:val="24"/>
              </w:rPr>
              <w:t>руководители</w:t>
            </w:r>
          </w:p>
        </w:tc>
      </w:tr>
      <w:tr w:rsidR="0087287E" w:rsidRPr="0087287E" w:rsidTr="0087287E">
        <w:trPr>
          <w:trHeight w:val="827"/>
        </w:trPr>
        <w:tc>
          <w:tcPr>
            <w:tcW w:w="3793" w:type="dxa"/>
          </w:tcPr>
          <w:p w:rsidR="0087287E" w:rsidRPr="0087287E" w:rsidRDefault="0087287E" w:rsidP="0087287E">
            <w:pPr>
              <w:tabs>
                <w:tab w:val="left" w:pos="952"/>
                <w:tab w:val="left" w:pos="2539"/>
                <w:tab w:val="left" w:pos="2931"/>
              </w:tabs>
              <w:ind w:left="107" w:right="91"/>
              <w:rPr>
                <w:sz w:val="24"/>
              </w:rPr>
            </w:pPr>
            <w:r w:rsidRPr="0087287E">
              <w:rPr>
                <w:sz w:val="24"/>
              </w:rPr>
              <w:t>Реализация</w:t>
            </w:r>
            <w:r w:rsidRPr="0087287E">
              <w:rPr>
                <w:spacing w:val="33"/>
                <w:sz w:val="24"/>
              </w:rPr>
              <w:t xml:space="preserve"> </w:t>
            </w:r>
            <w:proofErr w:type="spellStart"/>
            <w:r w:rsidRPr="0087287E">
              <w:rPr>
                <w:sz w:val="24"/>
              </w:rPr>
              <w:t>профориентационного</w:t>
            </w:r>
            <w:proofErr w:type="spellEnd"/>
            <w:r w:rsidRPr="0087287E">
              <w:rPr>
                <w:spacing w:val="-57"/>
                <w:sz w:val="24"/>
              </w:rPr>
              <w:t xml:space="preserve"> </w:t>
            </w:r>
            <w:r w:rsidRPr="0087287E">
              <w:rPr>
                <w:sz w:val="24"/>
              </w:rPr>
              <w:t>курса</w:t>
            </w:r>
            <w:r w:rsidRPr="0087287E">
              <w:rPr>
                <w:sz w:val="24"/>
              </w:rPr>
              <w:tab/>
              <w:t>«Подготовка</w:t>
            </w:r>
            <w:r w:rsidRPr="0087287E">
              <w:rPr>
                <w:sz w:val="24"/>
              </w:rPr>
              <w:tab/>
              <w:t>к</w:t>
            </w:r>
            <w:r w:rsidRPr="0087287E">
              <w:rPr>
                <w:sz w:val="24"/>
              </w:rPr>
              <w:tab/>
            </w:r>
            <w:r w:rsidRPr="0087287E">
              <w:rPr>
                <w:spacing w:val="-1"/>
                <w:sz w:val="24"/>
              </w:rPr>
              <w:t>выбору</w:t>
            </w:r>
          </w:p>
          <w:p w:rsidR="0087287E" w:rsidRPr="0087287E" w:rsidRDefault="0087287E" w:rsidP="0087287E">
            <w:pPr>
              <w:spacing w:line="264" w:lineRule="exact"/>
              <w:ind w:left="107"/>
              <w:rPr>
                <w:sz w:val="24"/>
              </w:rPr>
            </w:pPr>
            <w:r w:rsidRPr="0087287E">
              <w:rPr>
                <w:sz w:val="24"/>
              </w:rPr>
              <w:t>профессии»</w:t>
            </w:r>
          </w:p>
        </w:tc>
        <w:tc>
          <w:tcPr>
            <w:tcW w:w="1277" w:type="dxa"/>
          </w:tcPr>
          <w:p w:rsidR="0087287E" w:rsidRPr="0087287E" w:rsidRDefault="0087287E" w:rsidP="0087287E">
            <w:pPr>
              <w:spacing w:line="268" w:lineRule="exact"/>
              <w:ind w:left="9"/>
              <w:jc w:val="center"/>
              <w:rPr>
                <w:sz w:val="24"/>
              </w:rPr>
            </w:pPr>
            <w:r w:rsidRPr="0087287E">
              <w:rPr>
                <w:sz w:val="24"/>
              </w:rPr>
              <w:t>9</w:t>
            </w:r>
          </w:p>
        </w:tc>
        <w:tc>
          <w:tcPr>
            <w:tcW w:w="2269" w:type="dxa"/>
            <w:gridSpan w:val="2"/>
          </w:tcPr>
          <w:p w:rsidR="0087287E" w:rsidRPr="0087287E" w:rsidRDefault="0087287E" w:rsidP="0087287E">
            <w:pPr>
              <w:spacing w:line="268" w:lineRule="exact"/>
              <w:ind w:left="107"/>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Руководитель</w:t>
            </w:r>
            <w:r w:rsidRPr="0087287E">
              <w:rPr>
                <w:spacing w:val="-3"/>
                <w:sz w:val="24"/>
              </w:rPr>
              <w:t xml:space="preserve"> </w:t>
            </w:r>
            <w:r w:rsidRPr="0087287E">
              <w:rPr>
                <w:sz w:val="24"/>
              </w:rPr>
              <w:t>курса</w:t>
            </w:r>
          </w:p>
        </w:tc>
      </w:tr>
      <w:tr w:rsidR="0087287E" w:rsidRPr="0087287E" w:rsidTr="0087287E">
        <w:trPr>
          <w:trHeight w:val="275"/>
        </w:trPr>
        <w:tc>
          <w:tcPr>
            <w:tcW w:w="3793" w:type="dxa"/>
          </w:tcPr>
          <w:p w:rsidR="0087287E" w:rsidRPr="0087287E" w:rsidRDefault="0087287E" w:rsidP="0087287E">
            <w:pPr>
              <w:spacing w:line="256" w:lineRule="exact"/>
              <w:ind w:left="107"/>
              <w:rPr>
                <w:sz w:val="24"/>
              </w:rPr>
            </w:pPr>
            <w:r w:rsidRPr="0087287E">
              <w:rPr>
                <w:sz w:val="24"/>
              </w:rPr>
              <w:t>Единый</w:t>
            </w:r>
            <w:r w:rsidRPr="0087287E">
              <w:rPr>
                <w:spacing w:val="17"/>
                <w:sz w:val="24"/>
              </w:rPr>
              <w:t xml:space="preserve"> </w:t>
            </w:r>
            <w:r w:rsidRPr="0087287E">
              <w:rPr>
                <w:sz w:val="24"/>
              </w:rPr>
              <w:t>день</w:t>
            </w:r>
            <w:r w:rsidRPr="0087287E">
              <w:rPr>
                <w:spacing w:val="17"/>
                <w:sz w:val="24"/>
              </w:rPr>
              <w:t xml:space="preserve"> </w:t>
            </w:r>
            <w:r w:rsidRPr="0087287E">
              <w:rPr>
                <w:sz w:val="24"/>
              </w:rPr>
              <w:t>профориентации</w:t>
            </w:r>
          </w:p>
        </w:tc>
        <w:tc>
          <w:tcPr>
            <w:tcW w:w="1277" w:type="dxa"/>
          </w:tcPr>
          <w:p w:rsidR="0087287E" w:rsidRPr="0087287E" w:rsidRDefault="0087287E" w:rsidP="0087287E">
            <w:pPr>
              <w:spacing w:line="256" w:lineRule="exact"/>
              <w:ind w:left="457" w:right="450"/>
              <w:jc w:val="center"/>
              <w:rPr>
                <w:sz w:val="24"/>
              </w:rPr>
            </w:pPr>
            <w:r w:rsidRPr="0087287E">
              <w:rPr>
                <w:sz w:val="24"/>
              </w:rPr>
              <w:t>5-9</w:t>
            </w:r>
          </w:p>
        </w:tc>
        <w:tc>
          <w:tcPr>
            <w:tcW w:w="2269" w:type="dxa"/>
            <w:gridSpan w:val="2"/>
          </w:tcPr>
          <w:p w:rsidR="0087287E" w:rsidRPr="0087287E" w:rsidRDefault="0087287E" w:rsidP="0087287E">
            <w:pPr>
              <w:spacing w:line="256" w:lineRule="exact"/>
              <w:ind w:left="107"/>
              <w:rPr>
                <w:sz w:val="24"/>
              </w:rPr>
            </w:pPr>
            <w:r w:rsidRPr="0087287E">
              <w:rPr>
                <w:sz w:val="24"/>
              </w:rPr>
              <w:t>ноябрь</w:t>
            </w:r>
          </w:p>
        </w:tc>
        <w:tc>
          <w:tcPr>
            <w:tcW w:w="3405" w:type="dxa"/>
            <w:gridSpan w:val="2"/>
          </w:tcPr>
          <w:p w:rsidR="0087287E" w:rsidRPr="0087287E" w:rsidRDefault="0087287E" w:rsidP="0087287E">
            <w:pPr>
              <w:spacing w:line="256" w:lineRule="exact"/>
              <w:ind w:left="104"/>
              <w:rPr>
                <w:sz w:val="24"/>
              </w:rPr>
            </w:pPr>
            <w:r w:rsidRPr="0087287E">
              <w:rPr>
                <w:sz w:val="24"/>
              </w:rPr>
              <w:t>Кл.</w:t>
            </w:r>
            <w:r w:rsidRPr="0087287E">
              <w:rPr>
                <w:spacing w:val="-5"/>
                <w:sz w:val="24"/>
              </w:rPr>
              <w:t xml:space="preserve"> </w:t>
            </w:r>
            <w:r w:rsidRPr="0087287E">
              <w:rPr>
                <w:sz w:val="24"/>
              </w:rPr>
              <w:t>руководители</w:t>
            </w:r>
          </w:p>
        </w:tc>
      </w:tr>
      <w:tr w:rsidR="0087287E" w:rsidRPr="0087287E" w:rsidTr="0087287E">
        <w:trPr>
          <w:trHeight w:val="278"/>
        </w:trPr>
        <w:tc>
          <w:tcPr>
            <w:tcW w:w="3793" w:type="dxa"/>
          </w:tcPr>
          <w:p w:rsidR="0087287E" w:rsidRPr="0087287E" w:rsidRDefault="0087287E" w:rsidP="0087287E">
            <w:pPr>
              <w:spacing w:line="258" w:lineRule="exact"/>
              <w:ind w:left="107"/>
              <w:rPr>
                <w:sz w:val="24"/>
              </w:rPr>
            </w:pPr>
            <w:r w:rsidRPr="0087287E">
              <w:rPr>
                <w:sz w:val="24"/>
              </w:rPr>
              <w:t>Урок</w:t>
            </w:r>
            <w:r w:rsidRPr="0087287E">
              <w:rPr>
                <w:spacing w:val="18"/>
                <w:sz w:val="24"/>
              </w:rPr>
              <w:t xml:space="preserve"> </w:t>
            </w:r>
            <w:r w:rsidRPr="0087287E">
              <w:rPr>
                <w:sz w:val="24"/>
              </w:rPr>
              <w:t>занятости</w:t>
            </w:r>
          </w:p>
        </w:tc>
        <w:tc>
          <w:tcPr>
            <w:tcW w:w="1277" w:type="dxa"/>
          </w:tcPr>
          <w:p w:rsidR="0087287E" w:rsidRPr="0087287E" w:rsidRDefault="0087287E" w:rsidP="0087287E">
            <w:pPr>
              <w:spacing w:line="258" w:lineRule="exact"/>
              <w:ind w:left="457" w:right="450"/>
              <w:jc w:val="center"/>
              <w:rPr>
                <w:sz w:val="24"/>
              </w:rPr>
            </w:pPr>
            <w:r w:rsidRPr="0087287E">
              <w:rPr>
                <w:sz w:val="24"/>
              </w:rPr>
              <w:t>5-9</w:t>
            </w:r>
          </w:p>
        </w:tc>
        <w:tc>
          <w:tcPr>
            <w:tcW w:w="2269" w:type="dxa"/>
            <w:gridSpan w:val="2"/>
          </w:tcPr>
          <w:p w:rsidR="0087287E" w:rsidRPr="0087287E" w:rsidRDefault="0087287E" w:rsidP="0087287E">
            <w:pPr>
              <w:spacing w:line="258" w:lineRule="exact"/>
              <w:ind w:left="107"/>
              <w:rPr>
                <w:sz w:val="24"/>
              </w:rPr>
            </w:pPr>
            <w:r w:rsidRPr="0087287E">
              <w:rPr>
                <w:sz w:val="24"/>
              </w:rPr>
              <w:t>декабрь</w:t>
            </w:r>
          </w:p>
        </w:tc>
        <w:tc>
          <w:tcPr>
            <w:tcW w:w="3405" w:type="dxa"/>
            <w:gridSpan w:val="2"/>
          </w:tcPr>
          <w:p w:rsidR="0087287E" w:rsidRPr="0087287E" w:rsidRDefault="0087287E" w:rsidP="0087287E">
            <w:pPr>
              <w:spacing w:line="258" w:lineRule="exact"/>
              <w:ind w:left="104"/>
              <w:rPr>
                <w:sz w:val="24"/>
              </w:rPr>
            </w:pPr>
            <w:r w:rsidRPr="0087287E">
              <w:rPr>
                <w:sz w:val="24"/>
              </w:rPr>
              <w:t>Кл.</w:t>
            </w:r>
            <w:r w:rsidRPr="0087287E">
              <w:rPr>
                <w:spacing w:val="-5"/>
                <w:sz w:val="24"/>
              </w:rPr>
              <w:t xml:space="preserve"> </w:t>
            </w:r>
            <w:r w:rsidRPr="0087287E">
              <w:rPr>
                <w:sz w:val="24"/>
              </w:rPr>
              <w:t>руководители</w:t>
            </w:r>
          </w:p>
        </w:tc>
      </w:tr>
      <w:tr w:rsidR="0087287E" w:rsidRPr="0087287E" w:rsidTr="0087287E">
        <w:trPr>
          <w:trHeight w:val="551"/>
        </w:trPr>
        <w:tc>
          <w:tcPr>
            <w:tcW w:w="3793" w:type="dxa"/>
          </w:tcPr>
          <w:p w:rsidR="0087287E" w:rsidRPr="0087287E" w:rsidRDefault="0087287E" w:rsidP="0087287E">
            <w:pPr>
              <w:spacing w:line="268" w:lineRule="exact"/>
              <w:ind w:left="107"/>
              <w:rPr>
                <w:sz w:val="24"/>
              </w:rPr>
            </w:pPr>
            <w:r w:rsidRPr="0087287E">
              <w:rPr>
                <w:sz w:val="24"/>
              </w:rPr>
              <w:t>Профориентационное</w:t>
            </w:r>
          </w:p>
          <w:p w:rsidR="0087287E" w:rsidRPr="0087287E" w:rsidRDefault="0087287E" w:rsidP="0087287E">
            <w:pPr>
              <w:spacing w:line="264" w:lineRule="exact"/>
              <w:ind w:left="107"/>
              <w:rPr>
                <w:sz w:val="24"/>
              </w:rPr>
            </w:pPr>
            <w:r w:rsidRPr="0087287E">
              <w:rPr>
                <w:sz w:val="24"/>
              </w:rPr>
              <w:t>тестирование</w:t>
            </w:r>
          </w:p>
        </w:tc>
        <w:tc>
          <w:tcPr>
            <w:tcW w:w="1277" w:type="dxa"/>
          </w:tcPr>
          <w:p w:rsidR="0087287E" w:rsidRPr="0087287E" w:rsidRDefault="0087287E" w:rsidP="0087287E">
            <w:pPr>
              <w:spacing w:line="268" w:lineRule="exact"/>
              <w:ind w:left="457" w:right="450"/>
              <w:jc w:val="center"/>
              <w:rPr>
                <w:sz w:val="24"/>
              </w:rPr>
            </w:pPr>
            <w:r w:rsidRPr="0087287E">
              <w:rPr>
                <w:sz w:val="24"/>
              </w:rPr>
              <w:t>6,8</w:t>
            </w:r>
          </w:p>
        </w:tc>
        <w:tc>
          <w:tcPr>
            <w:tcW w:w="2269" w:type="dxa"/>
            <w:gridSpan w:val="2"/>
          </w:tcPr>
          <w:p w:rsidR="0087287E" w:rsidRPr="0087287E" w:rsidRDefault="0087287E" w:rsidP="0087287E">
            <w:pPr>
              <w:spacing w:line="268" w:lineRule="exact"/>
              <w:ind w:left="184"/>
              <w:rPr>
                <w:sz w:val="24"/>
              </w:rPr>
            </w:pPr>
            <w:r w:rsidRPr="0087287E">
              <w:rPr>
                <w:sz w:val="24"/>
              </w:rPr>
              <w:t>ноябрь</w:t>
            </w:r>
          </w:p>
        </w:tc>
        <w:tc>
          <w:tcPr>
            <w:tcW w:w="3405" w:type="dxa"/>
            <w:gridSpan w:val="2"/>
          </w:tcPr>
          <w:p w:rsidR="0087287E" w:rsidRPr="0087287E" w:rsidRDefault="0087287E" w:rsidP="0087287E">
            <w:pPr>
              <w:spacing w:line="268" w:lineRule="exact"/>
              <w:ind w:left="104"/>
              <w:rPr>
                <w:sz w:val="24"/>
              </w:rPr>
            </w:pPr>
            <w:r w:rsidRPr="0087287E">
              <w:rPr>
                <w:sz w:val="24"/>
              </w:rPr>
              <w:t>Классные</w:t>
            </w:r>
            <w:r w:rsidRPr="0087287E">
              <w:rPr>
                <w:spacing w:val="-6"/>
                <w:sz w:val="24"/>
              </w:rPr>
              <w:t xml:space="preserve"> </w:t>
            </w:r>
            <w:r w:rsidRPr="0087287E">
              <w:rPr>
                <w:sz w:val="24"/>
              </w:rPr>
              <w:t>руководители</w:t>
            </w:r>
          </w:p>
        </w:tc>
      </w:tr>
      <w:tr w:rsidR="0087287E" w:rsidRPr="0087287E" w:rsidTr="0087287E">
        <w:trPr>
          <w:trHeight w:val="587"/>
        </w:trPr>
        <w:tc>
          <w:tcPr>
            <w:tcW w:w="3793" w:type="dxa"/>
          </w:tcPr>
          <w:p w:rsidR="0087287E" w:rsidRPr="0087287E" w:rsidRDefault="0087287E" w:rsidP="0087287E">
            <w:pPr>
              <w:spacing w:line="268" w:lineRule="exact"/>
              <w:ind w:left="107"/>
              <w:rPr>
                <w:sz w:val="24"/>
              </w:rPr>
            </w:pPr>
            <w:r w:rsidRPr="0087287E">
              <w:rPr>
                <w:sz w:val="24"/>
              </w:rPr>
              <w:t>Встречи</w:t>
            </w:r>
            <w:r w:rsidRPr="0087287E">
              <w:rPr>
                <w:spacing w:val="20"/>
                <w:sz w:val="24"/>
              </w:rPr>
              <w:t xml:space="preserve"> </w:t>
            </w:r>
            <w:r w:rsidRPr="0087287E">
              <w:rPr>
                <w:sz w:val="24"/>
              </w:rPr>
              <w:t>с</w:t>
            </w:r>
            <w:r w:rsidRPr="0087287E">
              <w:rPr>
                <w:spacing w:val="15"/>
                <w:sz w:val="24"/>
              </w:rPr>
              <w:t xml:space="preserve"> </w:t>
            </w:r>
            <w:r w:rsidRPr="0087287E">
              <w:rPr>
                <w:sz w:val="24"/>
              </w:rPr>
              <w:t>представителями</w:t>
            </w:r>
          </w:p>
          <w:p w:rsidR="0087287E" w:rsidRPr="0087287E" w:rsidRDefault="0087287E" w:rsidP="0087287E">
            <w:pPr>
              <w:spacing w:before="26" w:line="273" w:lineRule="exact"/>
              <w:ind w:left="107"/>
              <w:rPr>
                <w:rFonts w:ascii="Microsoft Sans Serif" w:hAnsi="Microsoft Sans Serif"/>
                <w:sz w:val="24"/>
              </w:rPr>
            </w:pPr>
            <w:proofErr w:type="spellStart"/>
            <w:r w:rsidRPr="0087287E">
              <w:rPr>
                <w:sz w:val="24"/>
              </w:rPr>
              <w:t>СУЗов</w:t>
            </w:r>
            <w:proofErr w:type="spellEnd"/>
            <w:r w:rsidRPr="0087287E">
              <w:rPr>
                <w:rFonts w:ascii="Microsoft Sans Serif" w:hAnsi="Microsoft Sans Serif"/>
                <w:sz w:val="24"/>
              </w:rPr>
              <w:t>,</w:t>
            </w:r>
            <w:r w:rsidRPr="0087287E">
              <w:rPr>
                <w:rFonts w:ascii="Microsoft Sans Serif" w:hAnsi="Microsoft Sans Serif"/>
                <w:spacing w:val="14"/>
                <w:sz w:val="24"/>
              </w:rPr>
              <w:t xml:space="preserve"> </w:t>
            </w:r>
            <w:r w:rsidRPr="0087287E">
              <w:rPr>
                <w:sz w:val="24"/>
              </w:rPr>
              <w:t>различных</w:t>
            </w:r>
            <w:r w:rsidRPr="0087287E">
              <w:rPr>
                <w:spacing w:val="22"/>
                <w:sz w:val="24"/>
              </w:rPr>
              <w:t xml:space="preserve"> </w:t>
            </w:r>
            <w:r w:rsidRPr="0087287E">
              <w:rPr>
                <w:sz w:val="24"/>
              </w:rPr>
              <w:t>предприятий</w:t>
            </w:r>
            <w:r w:rsidRPr="0087287E">
              <w:rPr>
                <w:rFonts w:ascii="Microsoft Sans Serif" w:hAnsi="Microsoft Sans Serif"/>
                <w:sz w:val="24"/>
              </w:rPr>
              <w:t>.</w:t>
            </w:r>
          </w:p>
        </w:tc>
        <w:tc>
          <w:tcPr>
            <w:tcW w:w="1277" w:type="dxa"/>
          </w:tcPr>
          <w:p w:rsidR="0087287E" w:rsidRPr="0087287E" w:rsidRDefault="0087287E" w:rsidP="0087287E">
            <w:pPr>
              <w:spacing w:line="268" w:lineRule="exact"/>
              <w:ind w:left="457" w:right="450"/>
              <w:jc w:val="center"/>
              <w:rPr>
                <w:sz w:val="24"/>
              </w:rPr>
            </w:pPr>
            <w:r w:rsidRPr="0087287E">
              <w:rPr>
                <w:sz w:val="24"/>
              </w:rPr>
              <w:t>8-9</w:t>
            </w:r>
          </w:p>
        </w:tc>
        <w:tc>
          <w:tcPr>
            <w:tcW w:w="2269" w:type="dxa"/>
            <w:gridSpan w:val="2"/>
          </w:tcPr>
          <w:p w:rsidR="0087287E" w:rsidRPr="0087287E" w:rsidRDefault="0087287E" w:rsidP="0087287E">
            <w:pPr>
              <w:spacing w:line="268" w:lineRule="exact"/>
              <w:ind w:left="184"/>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Директор</w:t>
            </w:r>
            <w:r w:rsidRPr="0087287E">
              <w:rPr>
                <w:spacing w:val="-2"/>
                <w:sz w:val="24"/>
              </w:rPr>
              <w:t xml:space="preserve"> </w:t>
            </w:r>
            <w:r w:rsidRPr="0087287E">
              <w:rPr>
                <w:sz w:val="24"/>
              </w:rPr>
              <w:t>ОО</w:t>
            </w:r>
          </w:p>
        </w:tc>
      </w:tr>
      <w:tr w:rsidR="0087287E" w:rsidRPr="0087287E" w:rsidTr="0087287E">
        <w:trPr>
          <w:trHeight w:val="863"/>
        </w:trPr>
        <w:tc>
          <w:tcPr>
            <w:tcW w:w="3793" w:type="dxa"/>
          </w:tcPr>
          <w:p w:rsidR="0087287E" w:rsidRPr="0087287E" w:rsidRDefault="0087287E" w:rsidP="0087287E">
            <w:pPr>
              <w:tabs>
                <w:tab w:val="left" w:pos="1296"/>
              </w:tabs>
              <w:ind w:left="107" w:right="97"/>
              <w:rPr>
                <w:sz w:val="24"/>
              </w:rPr>
            </w:pPr>
            <w:r w:rsidRPr="0087287E">
              <w:rPr>
                <w:sz w:val="24"/>
              </w:rPr>
              <w:t>Информирование</w:t>
            </w:r>
            <w:r w:rsidRPr="0087287E">
              <w:rPr>
                <w:spacing w:val="1"/>
                <w:sz w:val="24"/>
              </w:rPr>
              <w:t xml:space="preserve"> </w:t>
            </w:r>
            <w:r w:rsidRPr="0087287E">
              <w:rPr>
                <w:sz w:val="24"/>
              </w:rPr>
              <w:t>обучающихся</w:t>
            </w:r>
            <w:r w:rsidRPr="0087287E">
              <w:rPr>
                <w:spacing w:val="1"/>
                <w:sz w:val="24"/>
              </w:rPr>
              <w:t xml:space="preserve"> </w:t>
            </w:r>
            <w:r w:rsidRPr="0087287E">
              <w:rPr>
                <w:sz w:val="24"/>
              </w:rPr>
              <w:t>о</w:t>
            </w:r>
            <w:r w:rsidRPr="0087287E">
              <w:rPr>
                <w:spacing w:val="-57"/>
                <w:sz w:val="24"/>
              </w:rPr>
              <w:t xml:space="preserve"> </w:t>
            </w:r>
            <w:r w:rsidRPr="0087287E">
              <w:rPr>
                <w:sz w:val="24"/>
              </w:rPr>
              <w:t>порядке</w:t>
            </w:r>
            <w:r w:rsidRPr="0087287E">
              <w:rPr>
                <w:sz w:val="24"/>
              </w:rPr>
              <w:tab/>
              <w:t>поступления</w:t>
            </w:r>
            <w:r w:rsidRPr="0087287E">
              <w:rPr>
                <w:spacing w:val="1"/>
                <w:sz w:val="24"/>
              </w:rPr>
              <w:t xml:space="preserve"> </w:t>
            </w:r>
            <w:r w:rsidRPr="0087287E">
              <w:rPr>
                <w:sz w:val="24"/>
              </w:rPr>
              <w:t>в</w:t>
            </w:r>
            <w:r w:rsidRPr="0087287E">
              <w:rPr>
                <w:spacing w:val="58"/>
                <w:sz w:val="24"/>
              </w:rPr>
              <w:t xml:space="preserve"> </w:t>
            </w:r>
            <w:proofErr w:type="spellStart"/>
            <w:r w:rsidRPr="0087287E">
              <w:rPr>
                <w:sz w:val="24"/>
              </w:rPr>
              <w:t>СУЗы</w:t>
            </w:r>
            <w:proofErr w:type="spellEnd"/>
          </w:p>
          <w:p w:rsidR="0087287E" w:rsidRPr="0087287E" w:rsidRDefault="0087287E" w:rsidP="0087287E">
            <w:pPr>
              <w:spacing w:before="18" w:line="273" w:lineRule="exact"/>
              <w:ind w:left="107"/>
              <w:rPr>
                <w:rFonts w:ascii="Microsoft Sans Serif" w:hAnsi="Microsoft Sans Serif"/>
                <w:sz w:val="24"/>
              </w:rPr>
            </w:pPr>
            <w:r w:rsidRPr="0087287E">
              <w:rPr>
                <w:rFonts w:ascii="Microsoft Sans Serif" w:hAnsi="Microsoft Sans Serif"/>
                <w:sz w:val="24"/>
              </w:rPr>
              <w:t>(</w:t>
            </w:r>
            <w:r w:rsidRPr="0087287E">
              <w:rPr>
                <w:sz w:val="24"/>
              </w:rPr>
              <w:t>сайт</w:t>
            </w:r>
            <w:r w:rsidRPr="0087287E">
              <w:rPr>
                <w:spacing w:val="29"/>
                <w:sz w:val="24"/>
              </w:rPr>
              <w:t xml:space="preserve"> </w:t>
            </w:r>
            <w:r w:rsidRPr="0087287E">
              <w:rPr>
                <w:sz w:val="24"/>
              </w:rPr>
              <w:t>школы</w:t>
            </w:r>
            <w:r w:rsidRPr="0087287E">
              <w:rPr>
                <w:rFonts w:ascii="Microsoft Sans Serif" w:hAnsi="Microsoft Sans Serif"/>
                <w:sz w:val="24"/>
              </w:rPr>
              <w:t>)</w:t>
            </w:r>
          </w:p>
        </w:tc>
        <w:tc>
          <w:tcPr>
            <w:tcW w:w="1277" w:type="dxa"/>
          </w:tcPr>
          <w:p w:rsidR="0087287E" w:rsidRPr="0087287E" w:rsidRDefault="0087287E" w:rsidP="0087287E">
            <w:pPr>
              <w:spacing w:line="268" w:lineRule="exact"/>
              <w:ind w:left="457" w:right="450"/>
              <w:jc w:val="center"/>
              <w:rPr>
                <w:sz w:val="24"/>
              </w:rPr>
            </w:pPr>
            <w:r w:rsidRPr="0087287E">
              <w:rPr>
                <w:sz w:val="24"/>
              </w:rPr>
              <w:t>8-9</w:t>
            </w:r>
          </w:p>
        </w:tc>
        <w:tc>
          <w:tcPr>
            <w:tcW w:w="2269" w:type="dxa"/>
            <w:gridSpan w:val="2"/>
          </w:tcPr>
          <w:p w:rsidR="0087287E" w:rsidRPr="0087287E" w:rsidRDefault="0087287E" w:rsidP="0087287E">
            <w:pPr>
              <w:spacing w:line="268" w:lineRule="exact"/>
              <w:ind w:left="184"/>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Зам.</w:t>
            </w:r>
            <w:r w:rsidRPr="0087287E">
              <w:rPr>
                <w:spacing w:val="-1"/>
                <w:sz w:val="24"/>
              </w:rPr>
              <w:t xml:space="preserve"> </w:t>
            </w:r>
            <w:proofErr w:type="spellStart"/>
            <w:r w:rsidRPr="0087287E">
              <w:rPr>
                <w:sz w:val="24"/>
              </w:rPr>
              <w:t>дир</w:t>
            </w:r>
            <w:proofErr w:type="spellEnd"/>
            <w:r w:rsidRPr="0087287E">
              <w:rPr>
                <w:sz w:val="24"/>
              </w:rPr>
              <w:t>.</w:t>
            </w:r>
            <w:r w:rsidRPr="0087287E">
              <w:rPr>
                <w:spacing w:val="-1"/>
                <w:sz w:val="24"/>
              </w:rPr>
              <w:t xml:space="preserve"> </w:t>
            </w:r>
            <w:r w:rsidRPr="0087287E">
              <w:rPr>
                <w:sz w:val="24"/>
              </w:rPr>
              <w:t>по</w:t>
            </w:r>
            <w:r w:rsidRPr="0087287E">
              <w:rPr>
                <w:spacing w:val="-1"/>
                <w:sz w:val="24"/>
              </w:rPr>
              <w:t xml:space="preserve"> </w:t>
            </w:r>
            <w:r w:rsidRPr="0087287E">
              <w:rPr>
                <w:sz w:val="24"/>
              </w:rPr>
              <w:t>УВР</w:t>
            </w:r>
          </w:p>
        </w:tc>
      </w:tr>
      <w:tr w:rsidR="0087287E" w:rsidRPr="0087287E" w:rsidTr="0087287E">
        <w:trPr>
          <w:trHeight w:val="1103"/>
        </w:trPr>
        <w:tc>
          <w:tcPr>
            <w:tcW w:w="3793" w:type="dxa"/>
          </w:tcPr>
          <w:p w:rsidR="0087287E" w:rsidRPr="0087287E" w:rsidRDefault="0087287E" w:rsidP="0087287E">
            <w:pPr>
              <w:tabs>
                <w:tab w:val="left" w:pos="1807"/>
                <w:tab w:val="left" w:pos="1934"/>
                <w:tab w:val="left" w:pos="2719"/>
                <w:tab w:val="left" w:pos="3163"/>
              </w:tabs>
              <w:ind w:left="107" w:right="93"/>
              <w:rPr>
                <w:sz w:val="24"/>
              </w:rPr>
            </w:pPr>
            <w:r w:rsidRPr="0087287E">
              <w:rPr>
                <w:sz w:val="24"/>
              </w:rPr>
              <w:t>Обсуждение</w:t>
            </w:r>
            <w:r w:rsidRPr="0087287E">
              <w:rPr>
                <w:sz w:val="24"/>
              </w:rPr>
              <w:tab/>
            </w:r>
            <w:r w:rsidRPr="0087287E">
              <w:rPr>
                <w:sz w:val="24"/>
              </w:rPr>
              <w:tab/>
              <w:t>на</w:t>
            </w:r>
            <w:r w:rsidRPr="0087287E">
              <w:rPr>
                <w:sz w:val="24"/>
              </w:rPr>
              <w:tab/>
            </w:r>
            <w:r w:rsidRPr="0087287E">
              <w:rPr>
                <w:spacing w:val="-1"/>
                <w:sz w:val="24"/>
              </w:rPr>
              <w:t>классных</w:t>
            </w:r>
            <w:r w:rsidRPr="0087287E">
              <w:rPr>
                <w:spacing w:val="-57"/>
                <w:sz w:val="24"/>
              </w:rPr>
              <w:t xml:space="preserve"> </w:t>
            </w:r>
            <w:r w:rsidRPr="0087287E">
              <w:rPr>
                <w:sz w:val="24"/>
              </w:rPr>
              <w:t>родительских</w:t>
            </w:r>
            <w:r w:rsidRPr="0087287E">
              <w:rPr>
                <w:sz w:val="24"/>
              </w:rPr>
              <w:tab/>
              <w:t>собраниях</w:t>
            </w:r>
            <w:r w:rsidRPr="0087287E">
              <w:rPr>
                <w:sz w:val="24"/>
              </w:rPr>
              <w:tab/>
            </w:r>
            <w:r w:rsidRPr="0087287E">
              <w:rPr>
                <w:spacing w:val="-2"/>
                <w:sz w:val="24"/>
              </w:rPr>
              <w:t>темы</w:t>
            </w:r>
          </w:p>
          <w:p w:rsidR="0087287E" w:rsidRPr="0087287E" w:rsidRDefault="0087287E" w:rsidP="0087287E">
            <w:pPr>
              <w:tabs>
                <w:tab w:val="left" w:pos="2584"/>
              </w:tabs>
              <w:spacing w:line="270" w:lineRule="atLeast"/>
              <w:ind w:left="107" w:right="96"/>
              <w:rPr>
                <w:sz w:val="24"/>
              </w:rPr>
            </w:pPr>
            <w:r w:rsidRPr="0087287E">
              <w:rPr>
                <w:sz w:val="24"/>
              </w:rPr>
              <w:t>выбора</w:t>
            </w:r>
            <w:r w:rsidRPr="0087287E">
              <w:rPr>
                <w:sz w:val="24"/>
              </w:rPr>
              <w:tab/>
            </w:r>
            <w:r w:rsidRPr="0087287E">
              <w:rPr>
                <w:spacing w:val="-1"/>
                <w:sz w:val="24"/>
              </w:rPr>
              <w:t>профессий</w:t>
            </w:r>
            <w:r w:rsidRPr="0087287E">
              <w:rPr>
                <w:spacing w:val="-57"/>
                <w:sz w:val="24"/>
              </w:rPr>
              <w:t xml:space="preserve"> </w:t>
            </w:r>
            <w:r w:rsidRPr="0087287E">
              <w:rPr>
                <w:sz w:val="24"/>
              </w:rPr>
              <w:t>обучающимися</w:t>
            </w:r>
          </w:p>
        </w:tc>
        <w:tc>
          <w:tcPr>
            <w:tcW w:w="1277" w:type="dxa"/>
          </w:tcPr>
          <w:p w:rsidR="0087287E" w:rsidRPr="0087287E" w:rsidRDefault="0087287E" w:rsidP="0087287E">
            <w:pPr>
              <w:spacing w:line="268" w:lineRule="exact"/>
              <w:ind w:left="457" w:right="450"/>
              <w:jc w:val="center"/>
              <w:rPr>
                <w:sz w:val="24"/>
              </w:rPr>
            </w:pPr>
            <w:r w:rsidRPr="0087287E">
              <w:rPr>
                <w:sz w:val="24"/>
              </w:rPr>
              <w:t>5-9</w:t>
            </w:r>
          </w:p>
        </w:tc>
        <w:tc>
          <w:tcPr>
            <w:tcW w:w="2269" w:type="dxa"/>
            <w:gridSpan w:val="2"/>
          </w:tcPr>
          <w:p w:rsidR="0087287E" w:rsidRPr="0087287E" w:rsidRDefault="0087287E" w:rsidP="0087287E">
            <w:pPr>
              <w:spacing w:line="268" w:lineRule="exact"/>
              <w:ind w:left="184"/>
              <w:rPr>
                <w:sz w:val="24"/>
              </w:rPr>
            </w:pPr>
            <w:r w:rsidRPr="0087287E">
              <w:rPr>
                <w:sz w:val="24"/>
              </w:rPr>
              <w:t>По</w:t>
            </w:r>
            <w:r w:rsidRPr="0087287E">
              <w:rPr>
                <w:spacing w:val="-2"/>
                <w:sz w:val="24"/>
              </w:rPr>
              <w:t xml:space="preserve"> </w:t>
            </w:r>
            <w:r w:rsidRPr="0087287E">
              <w:rPr>
                <w:sz w:val="24"/>
              </w:rPr>
              <w:t>графику</w:t>
            </w:r>
          </w:p>
        </w:tc>
        <w:tc>
          <w:tcPr>
            <w:tcW w:w="3405" w:type="dxa"/>
            <w:gridSpan w:val="2"/>
          </w:tcPr>
          <w:p w:rsidR="0087287E" w:rsidRPr="0087287E" w:rsidRDefault="0087287E" w:rsidP="0087287E">
            <w:pPr>
              <w:spacing w:line="268" w:lineRule="exact"/>
              <w:ind w:left="104"/>
              <w:rPr>
                <w:sz w:val="24"/>
              </w:rPr>
            </w:pPr>
            <w:r w:rsidRPr="0087287E">
              <w:rPr>
                <w:sz w:val="24"/>
              </w:rPr>
              <w:t>Кл.</w:t>
            </w:r>
            <w:r w:rsidRPr="0087287E">
              <w:rPr>
                <w:spacing w:val="-5"/>
                <w:sz w:val="24"/>
              </w:rPr>
              <w:t xml:space="preserve"> </w:t>
            </w:r>
            <w:r w:rsidRPr="0087287E">
              <w:rPr>
                <w:sz w:val="24"/>
              </w:rPr>
              <w:t>руководители</w:t>
            </w:r>
          </w:p>
        </w:tc>
      </w:tr>
      <w:tr w:rsidR="0087287E" w:rsidRPr="0087287E" w:rsidTr="0087287E">
        <w:trPr>
          <w:trHeight w:val="554"/>
        </w:trPr>
        <w:tc>
          <w:tcPr>
            <w:tcW w:w="3793" w:type="dxa"/>
          </w:tcPr>
          <w:p w:rsidR="0087287E" w:rsidRPr="0087287E" w:rsidRDefault="0087287E" w:rsidP="0087287E">
            <w:pPr>
              <w:tabs>
                <w:tab w:val="left" w:pos="1802"/>
              </w:tabs>
              <w:spacing w:line="270" w:lineRule="exact"/>
              <w:ind w:left="107"/>
              <w:rPr>
                <w:sz w:val="24"/>
              </w:rPr>
            </w:pPr>
            <w:r w:rsidRPr="0087287E">
              <w:rPr>
                <w:sz w:val="24"/>
              </w:rPr>
              <w:t>Оформление</w:t>
            </w:r>
            <w:r w:rsidRPr="0087287E">
              <w:rPr>
                <w:sz w:val="24"/>
              </w:rPr>
              <w:tab/>
              <w:t>информационного</w:t>
            </w:r>
          </w:p>
          <w:p w:rsidR="0087287E" w:rsidRPr="0087287E" w:rsidRDefault="0087287E" w:rsidP="0087287E">
            <w:pPr>
              <w:spacing w:line="264" w:lineRule="exact"/>
              <w:ind w:left="107"/>
              <w:rPr>
                <w:sz w:val="24"/>
              </w:rPr>
            </w:pPr>
            <w:r w:rsidRPr="0087287E">
              <w:rPr>
                <w:sz w:val="24"/>
              </w:rPr>
              <w:t>стенда</w:t>
            </w:r>
            <w:r w:rsidRPr="0087287E">
              <w:rPr>
                <w:spacing w:val="17"/>
                <w:sz w:val="24"/>
              </w:rPr>
              <w:t xml:space="preserve"> </w:t>
            </w:r>
            <w:r w:rsidRPr="0087287E">
              <w:rPr>
                <w:sz w:val="24"/>
              </w:rPr>
              <w:t>по</w:t>
            </w:r>
            <w:r w:rsidRPr="0087287E">
              <w:rPr>
                <w:spacing w:val="17"/>
                <w:sz w:val="24"/>
              </w:rPr>
              <w:t xml:space="preserve"> </w:t>
            </w:r>
            <w:r w:rsidRPr="0087287E">
              <w:rPr>
                <w:sz w:val="24"/>
              </w:rPr>
              <w:t>профориентации</w:t>
            </w:r>
          </w:p>
        </w:tc>
        <w:tc>
          <w:tcPr>
            <w:tcW w:w="1277" w:type="dxa"/>
          </w:tcPr>
          <w:p w:rsidR="0087287E" w:rsidRPr="0087287E" w:rsidRDefault="0087287E" w:rsidP="0087287E">
            <w:pPr>
              <w:spacing w:line="270" w:lineRule="exact"/>
              <w:ind w:left="457" w:right="450"/>
              <w:jc w:val="center"/>
              <w:rPr>
                <w:sz w:val="24"/>
              </w:rPr>
            </w:pPr>
            <w:r w:rsidRPr="0087287E">
              <w:rPr>
                <w:sz w:val="24"/>
              </w:rPr>
              <w:t>8-9</w:t>
            </w:r>
          </w:p>
        </w:tc>
        <w:tc>
          <w:tcPr>
            <w:tcW w:w="2269" w:type="dxa"/>
            <w:gridSpan w:val="2"/>
          </w:tcPr>
          <w:p w:rsidR="0087287E" w:rsidRPr="0087287E" w:rsidRDefault="0087287E" w:rsidP="0087287E">
            <w:pPr>
              <w:spacing w:line="270" w:lineRule="exact"/>
              <w:ind w:left="184"/>
              <w:rPr>
                <w:sz w:val="24"/>
              </w:rPr>
            </w:pPr>
            <w:r w:rsidRPr="0087287E">
              <w:rPr>
                <w:sz w:val="24"/>
              </w:rPr>
              <w:t>В</w:t>
            </w:r>
            <w:r w:rsidRPr="0087287E">
              <w:rPr>
                <w:spacing w:val="-5"/>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70" w:lineRule="exact"/>
              <w:ind w:left="104"/>
              <w:rPr>
                <w:sz w:val="24"/>
              </w:rPr>
            </w:pPr>
            <w:r w:rsidRPr="0087287E">
              <w:rPr>
                <w:sz w:val="24"/>
              </w:rPr>
              <w:t>ШУС,</w:t>
            </w:r>
            <w:r w:rsidRPr="0087287E">
              <w:rPr>
                <w:spacing w:val="-2"/>
                <w:sz w:val="24"/>
              </w:rPr>
              <w:t xml:space="preserve"> </w:t>
            </w:r>
            <w:r w:rsidRPr="0087287E">
              <w:rPr>
                <w:sz w:val="24"/>
              </w:rPr>
              <w:t>зам.</w:t>
            </w:r>
            <w:r w:rsidRPr="0087287E">
              <w:rPr>
                <w:spacing w:val="-1"/>
                <w:sz w:val="24"/>
              </w:rPr>
              <w:t xml:space="preserve"> </w:t>
            </w:r>
            <w:r w:rsidRPr="0087287E">
              <w:rPr>
                <w:sz w:val="24"/>
              </w:rPr>
              <w:t>директора</w:t>
            </w:r>
            <w:r w:rsidRPr="0087287E">
              <w:rPr>
                <w:spacing w:val="-2"/>
                <w:sz w:val="24"/>
              </w:rPr>
              <w:t xml:space="preserve"> </w:t>
            </w:r>
            <w:r w:rsidRPr="0087287E">
              <w:rPr>
                <w:sz w:val="24"/>
              </w:rPr>
              <w:t>по</w:t>
            </w:r>
            <w:r w:rsidRPr="0087287E">
              <w:rPr>
                <w:spacing w:val="-1"/>
                <w:sz w:val="24"/>
              </w:rPr>
              <w:t xml:space="preserve"> </w:t>
            </w:r>
            <w:r w:rsidRPr="0087287E">
              <w:rPr>
                <w:sz w:val="24"/>
              </w:rPr>
              <w:t>УВР</w:t>
            </w:r>
          </w:p>
        </w:tc>
      </w:tr>
      <w:tr w:rsidR="0087287E" w:rsidRPr="0087287E" w:rsidTr="0087287E">
        <w:trPr>
          <w:trHeight w:val="551"/>
        </w:trPr>
        <w:tc>
          <w:tcPr>
            <w:tcW w:w="3793" w:type="dxa"/>
          </w:tcPr>
          <w:p w:rsidR="0087287E" w:rsidRPr="0087287E" w:rsidRDefault="0087287E" w:rsidP="0087287E">
            <w:pPr>
              <w:tabs>
                <w:tab w:val="left" w:pos="1389"/>
                <w:tab w:val="left" w:pos="1941"/>
                <w:tab w:val="left" w:pos="3437"/>
              </w:tabs>
              <w:spacing w:line="268" w:lineRule="exact"/>
              <w:ind w:left="107"/>
              <w:rPr>
                <w:sz w:val="24"/>
              </w:rPr>
            </w:pPr>
            <w:r w:rsidRPr="0087287E">
              <w:rPr>
                <w:sz w:val="24"/>
              </w:rPr>
              <w:t>Участие</w:t>
            </w:r>
            <w:r w:rsidRPr="0087287E">
              <w:rPr>
                <w:sz w:val="24"/>
              </w:rPr>
              <w:tab/>
              <w:t>в</w:t>
            </w:r>
            <w:r w:rsidRPr="0087287E">
              <w:rPr>
                <w:sz w:val="24"/>
              </w:rPr>
              <w:tab/>
              <w:t>конкурсах</w:t>
            </w:r>
            <w:r w:rsidRPr="0087287E">
              <w:rPr>
                <w:sz w:val="24"/>
              </w:rPr>
              <w:tab/>
              <w:t>по</w:t>
            </w:r>
          </w:p>
          <w:p w:rsidR="0087287E" w:rsidRPr="0087287E" w:rsidRDefault="0087287E" w:rsidP="0087287E">
            <w:pPr>
              <w:spacing w:line="264" w:lineRule="exact"/>
              <w:ind w:left="107"/>
              <w:rPr>
                <w:sz w:val="24"/>
              </w:rPr>
            </w:pPr>
            <w:r w:rsidRPr="0087287E">
              <w:rPr>
                <w:sz w:val="24"/>
              </w:rPr>
              <w:t>профориентации</w:t>
            </w:r>
          </w:p>
        </w:tc>
        <w:tc>
          <w:tcPr>
            <w:tcW w:w="1277" w:type="dxa"/>
          </w:tcPr>
          <w:p w:rsidR="0087287E" w:rsidRPr="0087287E" w:rsidRDefault="0087287E" w:rsidP="0087287E">
            <w:pPr>
              <w:spacing w:line="268" w:lineRule="exact"/>
              <w:ind w:left="457" w:right="450"/>
              <w:jc w:val="center"/>
              <w:rPr>
                <w:sz w:val="24"/>
              </w:rPr>
            </w:pPr>
            <w:r w:rsidRPr="0087287E">
              <w:rPr>
                <w:sz w:val="24"/>
              </w:rPr>
              <w:t>5-9</w:t>
            </w:r>
          </w:p>
        </w:tc>
        <w:tc>
          <w:tcPr>
            <w:tcW w:w="2269" w:type="dxa"/>
            <w:gridSpan w:val="2"/>
          </w:tcPr>
          <w:p w:rsidR="0087287E" w:rsidRPr="0087287E" w:rsidRDefault="0087287E" w:rsidP="0087287E">
            <w:pPr>
              <w:spacing w:line="268" w:lineRule="exact"/>
              <w:ind w:left="184"/>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405" w:type="dxa"/>
            <w:gridSpan w:val="2"/>
          </w:tcPr>
          <w:p w:rsidR="0087287E" w:rsidRPr="0087287E" w:rsidRDefault="0087287E" w:rsidP="0087287E">
            <w:pPr>
              <w:spacing w:line="268" w:lineRule="exact"/>
              <w:ind w:left="104"/>
              <w:rPr>
                <w:sz w:val="24"/>
              </w:rPr>
            </w:pPr>
            <w:r w:rsidRPr="0087287E">
              <w:rPr>
                <w:sz w:val="24"/>
              </w:rPr>
              <w:t>ШУС</w:t>
            </w:r>
            <w:r w:rsidRPr="0087287E">
              <w:rPr>
                <w:spacing w:val="56"/>
                <w:sz w:val="24"/>
              </w:rPr>
              <w:t xml:space="preserve"> </w:t>
            </w:r>
            <w:proofErr w:type="spellStart"/>
            <w:r w:rsidRPr="0087287E">
              <w:rPr>
                <w:sz w:val="24"/>
              </w:rPr>
              <w:t>кл</w:t>
            </w:r>
            <w:proofErr w:type="spellEnd"/>
            <w:r w:rsidRPr="0087287E">
              <w:rPr>
                <w:sz w:val="24"/>
              </w:rPr>
              <w:t>.</w:t>
            </w:r>
            <w:r w:rsidRPr="0087287E">
              <w:rPr>
                <w:spacing w:val="-3"/>
                <w:sz w:val="24"/>
              </w:rPr>
              <w:t xml:space="preserve"> </w:t>
            </w:r>
            <w:r w:rsidRPr="0087287E">
              <w:rPr>
                <w:sz w:val="24"/>
              </w:rPr>
              <w:t>руководители</w:t>
            </w:r>
          </w:p>
        </w:tc>
      </w:tr>
      <w:tr w:rsidR="0087287E" w:rsidRPr="0087287E" w:rsidTr="0087287E">
        <w:trPr>
          <w:trHeight w:val="552"/>
        </w:trPr>
        <w:tc>
          <w:tcPr>
            <w:tcW w:w="10744" w:type="dxa"/>
            <w:gridSpan w:val="6"/>
          </w:tcPr>
          <w:p w:rsidR="0087287E" w:rsidRPr="0087287E" w:rsidRDefault="0087287E" w:rsidP="0087287E">
            <w:pPr>
              <w:spacing w:line="273" w:lineRule="exact"/>
              <w:ind w:left="4227"/>
              <w:rPr>
                <w:b/>
                <w:sz w:val="24"/>
              </w:rPr>
            </w:pPr>
            <w:r w:rsidRPr="0087287E">
              <w:rPr>
                <w:b/>
                <w:sz w:val="24"/>
              </w:rPr>
              <w:t>10.</w:t>
            </w:r>
            <w:r w:rsidRPr="0087287E">
              <w:rPr>
                <w:b/>
                <w:spacing w:val="-1"/>
                <w:sz w:val="24"/>
              </w:rPr>
              <w:t xml:space="preserve"> </w:t>
            </w:r>
            <w:r w:rsidRPr="0087287E">
              <w:rPr>
                <w:b/>
                <w:sz w:val="24"/>
              </w:rPr>
              <w:t>Школьные</w:t>
            </w:r>
            <w:r w:rsidRPr="0087287E">
              <w:rPr>
                <w:b/>
                <w:spacing w:val="-3"/>
                <w:sz w:val="24"/>
              </w:rPr>
              <w:t xml:space="preserve"> </w:t>
            </w:r>
            <w:r w:rsidRPr="0087287E">
              <w:rPr>
                <w:b/>
                <w:sz w:val="24"/>
              </w:rPr>
              <w:t>медиа</w:t>
            </w:r>
          </w:p>
        </w:tc>
      </w:tr>
      <w:tr w:rsidR="0087287E" w:rsidRPr="0087287E" w:rsidTr="0087287E">
        <w:trPr>
          <w:trHeight w:val="827"/>
        </w:trPr>
        <w:tc>
          <w:tcPr>
            <w:tcW w:w="3793" w:type="dxa"/>
          </w:tcPr>
          <w:p w:rsidR="0087287E" w:rsidRPr="0087287E" w:rsidRDefault="0087287E" w:rsidP="0087287E">
            <w:pPr>
              <w:spacing w:before="3"/>
              <w:rPr>
                <w:sz w:val="23"/>
              </w:rPr>
            </w:pPr>
          </w:p>
          <w:p w:rsidR="0087287E" w:rsidRPr="0087287E" w:rsidRDefault="0087287E" w:rsidP="0087287E">
            <w:pPr>
              <w:ind w:right="424"/>
              <w:jc w:val="right"/>
              <w:rPr>
                <w:sz w:val="24"/>
              </w:rPr>
            </w:pPr>
            <w:r w:rsidRPr="0087287E">
              <w:rPr>
                <w:sz w:val="24"/>
              </w:rPr>
              <w:t>Дела,</w:t>
            </w:r>
            <w:r w:rsidRPr="0087287E">
              <w:rPr>
                <w:spacing w:val="-2"/>
                <w:sz w:val="24"/>
              </w:rPr>
              <w:t xml:space="preserve"> </w:t>
            </w:r>
            <w:r w:rsidRPr="0087287E">
              <w:rPr>
                <w:sz w:val="24"/>
              </w:rPr>
              <w:t>события,</w:t>
            </w:r>
            <w:r w:rsidRPr="0087287E">
              <w:rPr>
                <w:spacing w:val="-1"/>
                <w:sz w:val="24"/>
              </w:rPr>
              <w:t xml:space="preserve"> </w:t>
            </w:r>
            <w:r w:rsidRPr="0087287E">
              <w:rPr>
                <w:sz w:val="24"/>
              </w:rPr>
              <w:t>мероприятия</w:t>
            </w:r>
          </w:p>
        </w:tc>
        <w:tc>
          <w:tcPr>
            <w:tcW w:w="1513" w:type="dxa"/>
            <w:gridSpan w:val="2"/>
          </w:tcPr>
          <w:p w:rsidR="0087287E" w:rsidRPr="0087287E" w:rsidRDefault="0087287E" w:rsidP="0087287E">
            <w:pPr>
              <w:spacing w:before="3"/>
              <w:rPr>
                <w:sz w:val="23"/>
              </w:rPr>
            </w:pPr>
          </w:p>
          <w:p w:rsidR="0087287E" w:rsidRPr="0087287E" w:rsidRDefault="0087287E" w:rsidP="0087287E">
            <w:pPr>
              <w:ind w:left="107"/>
              <w:rPr>
                <w:sz w:val="24"/>
              </w:rPr>
            </w:pPr>
            <w:r w:rsidRPr="0087287E">
              <w:rPr>
                <w:sz w:val="24"/>
              </w:rPr>
              <w:t>Классы</w:t>
            </w:r>
          </w:p>
        </w:tc>
        <w:tc>
          <w:tcPr>
            <w:tcW w:w="2242" w:type="dxa"/>
            <w:gridSpan w:val="2"/>
          </w:tcPr>
          <w:p w:rsidR="0087287E" w:rsidRPr="0087287E" w:rsidRDefault="0087287E" w:rsidP="0087287E">
            <w:pPr>
              <w:ind w:left="107" w:right="265"/>
              <w:rPr>
                <w:sz w:val="24"/>
              </w:rPr>
            </w:pPr>
            <w:r w:rsidRPr="0087287E">
              <w:rPr>
                <w:sz w:val="24"/>
              </w:rPr>
              <w:t>Ориентировочное</w:t>
            </w:r>
            <w:r w:rsidRPr="0087287E">
              <w:rPr>
                <w:spacing w:val="-57"/>
                <w:sz w:val="24"/>
              </w:rPr>
              <w:t xml:space="preserve"> </w:t>
            </w:r>
            <w:r w:rsidRPr="0087287E">
              <w:rPr>
                <w:sz w:val="24"/>
              </w:rPr>
              <w:t>время</w:t>
            </w:r>
          </w:p>
          <w:p w:rsidR="0087287E" w:rsidRPr="0087287E" w:rsidRDefault="0087287E" w:rsidP="0087287E">
            <w:pPr>
              <w:spacing w:line="264" w:lineRule="exact"/>
              <w:ind w:left="107"/>
              <w:rPr>
                <w:sz w:val="24"/>
              </w:rPr>
            </w:pPr>
            <w:r w:rsidRPr="0087287E">
              <w:rPr>
                <w:sz w:val="24"/>
              </w:rPr>
              <w:t>проведения</w:t>
            </w:r>
          </w:p>
        </w:tc>
        <w:tc>
          <w:tcPr>
            <w:tcW w:w="3196" w:type="dxa"/>
          </w:tcPr>
          <w:p w:rsidR="0087287E" w:rsidRPr="0087287E" w:rsidRDefault="0087287E" w:rsidP="0087287E">
            <w:pPr>
              <w:spacing w:before="3"/>
              <w:rPr>
                <w:sz w:val="23"/>
              </w:rPr>
            </w:pPr>
          </w:p>
          <w:p w:rsidR="0087287E" w:rsidRPr="0087287E" w:rsidRDefault="0087287E" w:rsidP="0087287E">
            <w:pPr>
              <w:ind w:left="107"/>
              <w:rPr>
                <w:sz w:val="24"/>
              </w:rPr>
            </w:pPr>
            <w:r w:rsidRPr="0087287E">
              <w:rPr>
                <w:sz w:val="24"/>
              </w:rPr>
              <w:t>Ответственные</w:t>
            </w:r>
          </w:p>
        </w:tc>
      </w:tr>
      <w:tr w:rsidR="0087287E" w:rsidRPr="0087287E" w:rsidTr="0087287E">
        <w:trPr>
          <w:trHeight w:val="551"/>
        </w:trPr>
        <w:tc>
          <w:tcPr>
            <w:tcW w:w="3793" w:type="dxa"/>
          </w:tcPr>
          <w:p w:rsidR="0087287E" w:rsidRPr="0087287E" w:rsidRDefault="0087287E" w:rsidP="0087287E">
            <w:pPr>
              <w:tabs>
                <w:tab w:val="left" w:pos="1709"/>
                <w:tab w:val="left" w:pos="3011"/>
              </w:tabs>
              <w:spacing w:line="268" w:lineRule="exact"/>
              <w:ind w:left="107"/>
              <w:rPr>
                <w:sz w:val="24"/>
              </w:rPr>
            </w:pPr>
            <w:r w:rsidRPr="0087287E">
              <w:rPr>
                <w:sz w:val="24"/>
              </w:rPr>
              <w:t>Выпуск</w:t>
            </w:r>
            <w:r w:rsidRPr="0087287E">
              <w:rPr>
                <w:sz w:val="24"/>
              </w:rPr>
              <w:tab/>
              <w:t>школьной</w:t>
            </w:r>
            <w:r w:rsidRPr="0087287E">
              <w:rPr>
                <w:sz w:val="24"/>
              </w:rPr>
              <w:tab/>
              <w:t>газеты</w:t>
            </w:r>
          </w:p>
          <w:p w:rsidR="0087287E" w:rsidRPr="0087287E" w:rsidRDefault="0087287E" w:rsidP="0087287E">
            <w:pPr>
              <w:spacing w:line="264" w:lineRule="exact"/>
              <w:ind w:left="107"/>
              <w:rPr>
                <w:sz w:val="24"/>
              </w:rPr>
            </w:pPr>
            <w:r w:rsidRPr="0087287E">
              <w:rPr>
                <w:sz w:val="24"/>
              </w:rPr>
              <w:t>«Звонок»</w:t>
            </w:r>
          </w:p>
        </w:tc>
        <w:tc>
          <w:tcPr>
            <w:tcW w:w="1513" w:type="dxa"/>
            <w:gridSpan w:val="2"/>
          </w:tcPr>
          <w:p w:rsidR="0087287E" w:rsidRPr="0087287E" w:rsidRDefault="0087287E" w:rsidP="0087287E">
            <w:pPr>
              <w:spacing w:line="268" w:lineRule="exact"/>
              <w:ind w:left="574" w:right="568"/>
              <w:jc w:val="center"/>
              <w:rPr>
                <w:sz w:val="24"/>
              </w:rPr>
            </w:pPr>
            <w:r w:rsidRPr="0087287E">
              <w:rPr>
                <w:sz w:val="24"/>
              </w:rPr>
              <w:t>5-9</w:t>
            </w:r>
          </w:p>
        </w:tc>
        <w:tc>
          <w:tcPr>
            <w:tcW w:w="2242" w:type="dxa"/>
            <w:gridSpan w:val="2"/>
          </w:tcPr>
          <w:p w:rsidR="0087287E" w:rsidRPr="0087287E" w:rsidRDefault="0087287E" w:rsidP="0087287E">
            <w:pPr>
              <w:spacing w:line="268" w:lineRule="exact"/>
              <w:ind w:left="107"/>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196" w:type="dxa"/>
          </w:tcPr>
          <w:p w:rsidR="0087287E" w:rsidRPr="0087287E" w:rsidRDefault="0087287E" w:rsidP="0087287E">
            <w:pPr>
              <w:spacing w:line="268" w:lineRule="exact"/>
              <w:ind w:left="107"/>
              <w:rPr>
                <w:sz w:val="24"/>
              </w:rPr>
            </w:pPr>
            <w:r w:rsidRPr="0087287E">
              <w:rPr>
                <w:sz w:val="24"/>
              </w:rPr>
              <w:t>Учитель</w:t>
            </w:r>
            <w:r w:rsidRPr="0087287E">
              <w:rPr>
                <w:spacing w:val="-2"/>
                <w:sz w:val="24"/>
              </w:rPr>
              <w:t xml:space="preserve"> </w:t>
            </w:r>
            <w:r w:rsidRPr="0087287E">
              <w:rPr>
                <w:sz w:val="24"/>
              </w:rPr>
              <w:t>русского</w:t>
            </w:r>
            <w:r w:rsidRPr="0087287E">
              <w:rPr>
                <w:spacing w:val="-1"/>
                <w:sz w:val="24"/>
              </w:rPr>
              <w:t xml:space="preserve"> </w:t>
            </w:r>
            <w:r w:rsidRPr="0087287E">
              <w:rPr>
                <w:sz w:val="24"/>
              </w:rPr>
              <w:t>языка</w:t>
            </w:r>
            <w:r w:rsidRPr="0087287E">
              <w:rPr>
                <w:spacing w:val="-2"/>
                <w:sz w:val="24"/>
              </w:rPr>
              <w:t xml:space="preserve"> </w:t>
            </w:r>
            <w:r w:rsidRPr="0087287E">
              <w:rPr>
                <w:sz w:val="24"/>
              </w:rPr>
              <w:t>и</w:t>
            </w:r>
          </w:p>
          <w:p w:rsidR="0087287E" w:rsidRPr="0087287E" w:rsidRDefault="0087287E" w:rsidP="0087287E">
            <w:pPr>
              <w:spacing w:line="264" w:lineRule="exact"/>
              <w:ind w:left="107"/>
              <w:rPr>
                <w:sz w:val="24"/>
              </w:rPr>
            </w:pPr>
            <w:r w:rsidRPr="0087287E">
              <w:rPr>
                <w:sz w:val="24"/>
              </w:rPr>
              <w:t>литературы</w:t>
            </w:r>
          </w:p>
        </w:tc>
      </w:tr>
      <w:tr w:rsidR="0087287E" w:rsidRPr="0087287E" w:rsidTr="0087287E">
        <w:trPr>
          <w:trHeight w:val="827"/>
        </w:trPr>
        <w:tc>
          <w:tcPr>
            <w:tcW w:w="3793" w:type="dxa"/>
          </w:tcPr>
          <w:p w:rsidR="0087287E" w:rsidRPr="0087287E" w:rsidRDefault="0087287E" w:rsidP="0087287E">
            <w:pPr>
              <w:tabs>
                <w:tab w:val="left" w:pos="1890"/>
              </w:tabs>
              <w:ind w:left="107" w:right="97"/>
              <w:rPr>
                <w:sz w:val="24"/>
              </w:rPr>
            </w:pPr>
            <w:r w:rsidRPr="0087287E">
              <w:rPr>
                <w:sz w:val="24"/>
              </w:rPr>
              <w:t>Ведение</w:t>
            </w:r>
            <w:r w:rsidRPr="0087287E">
              <w:rPr>
                <w:sz w:val="24"/>
              </w:rPr>
              <w:tab/>
            </w:r>
            <w:r w:rsidRPr="0087287E">
              <w:rPr>
                <w:spacing w:val="-1"/>
                <w:sz w:val="24"/>
              </w:rPr>
              <w:t>информационной</w:t>
            </w:r>
            <w:r w:rsidRPr="0087287E">
              <w:rPr>
                <w:spacing w:val="-57"/>
                <w:sz w:val="24"/>
              </w:rPr>
              <w:t xml:space="preserve"> </w:t>
            </w:r>
            <w:r w:rsidRPr="0087287E">
              <w:rPr>
                <w:sz w:val="24"/>
              </w:rPr>
              <w:t>страницы</w:t>
            </w:r>
            <w:r w:rsidRPr="0087287E">
              <w:rPr>
                <w:spacing w:val="6"/>
                <w:sz w:val="24"/>
              </w:rPr>
              <w:t xml:space="preserve"> </w:t>
            </w:r>
            <w:r w:rsidRPr="0087287E">
              <w:rPr>
                <w:sz w:val="24"/>
              </w:rPr>
              <w:t>в</w:t>
            </w:r>
            <w:r w:rsidRPr="0087287E">
              <w:rPr>
                <w:spacing w:val="6"/>
                <w:sz w:val="24"/>
              </w:rPr>
              <w:t xml:space="preserve"> </w:t>
            </w:r>
            <w:r w:rsidRPr="0087287E">
              <w:rPr>
                <w:sz w:val="24"/>
              </w:rPr>
              <w:t>группе</w:t>
            </w:r>
            <w:r w:rsidRPr="0087287E">
              <w:rPr>
                <w:spacing w:val="8"/>
                <w:sz w:val="24"/>
              </w:rPr>
              <w:t xml:space="preserve"> </w:t>
            </w:r>
            <w:r w:rsidRPr="0087287E">
              <w:rPr>
                <w:sz w:val="24"/>
              </w:rPr>
              <w:t>в</w:t>
            </w:r>
            <w:r w:rsidRPr="0087287E">
              <w:rPr>
                <w:spacing w:val="6"/>
                <w:sz w:val="24"/>
              </w:rPr>
              <w:t xml:space="preserve"> </w:t>
            </w:r>
            <w:r w:rsidRPr="0087287E">
              <w:rPr>
                <w:sz w:val="24"/>
              </w:rPr>
              <w:t>контакте</w:t>
            </w:r>
          </w:p>
          <w:p w:rsidR="0087287E" w:rsidRPr="0087287E" w:rsidRDefault="0087287E" w:rsidP="0087287E">
            <w:pPr>
              <w:spacing w:line="264" w:lineRule="exact"/>
              <w:ind w:left="107"/>
              <w:rPr>
                <w:sz w:val="24"/>
              </w:rPr>
            </w:pPr>
            <w:r w:rsidRPr="0087287E">
              <w:rPr>
                <w:sz w:val="24"/>
              </w:rPr>
              <w:t>МОУ «</w:t>
            </w:r>
            <w:proofErr w:type="spellStart"/>
            <w:r w:rsidRPr="0087287E">
              <w:rPr>
                <w:sz w:val="24"/>
              </w:rPr>
              <w:t>Мловосновская</w:t>
            </w:r>
            <w:proofErr w:type="spellEnd"/>
            <w:r w:rsidRPr="0087287E">
              <w:rPr>
                <w:spacing w:val="-3"/>
                <w:sz w:val="24"/>
              </w:rPr>
              <w:t xml:space="preserve"> </w:t>
            </w:r>
            <w:r w:rsidRPr="0087287E">
              <w:rPr>
                <w:sz w:val="24"/>
              </w:rPr>
              <w:t>школа»</w:t>
            </w:r>
          </w:p>
        </w:tc>
        <w:tc>
          <w:tcPr>
            <w:tcW w:w="1513" w:type="dxa"/>
            <w:gridSpan w:val="2"/>
          </w:tcPr>
          <w:p w:rsidR="0087287E" w:rsidRPr="0087287E" w:rsidRDefault="0087287E" w:rsidP="0087287E">
            <w:pPr>
              <w:spacing w:line="268" w:lineRule="exact"/>
              <w:ind w:left="574" w:right="568"/>
              <w:jc w:val="center"/>
              <w:rPr>
                <w:sz w:val="24"/>
              </w:rPr>
            </w:pPr>
            <w:r w:rsidRPr="0087287E">
              <w:rPr>
                <w:sz w:val="24"/>
              </w:rPr>
              <w:t>5-9</w:t>
            </w:r>
          </w:p>
        </w:tc>
        <w:tc>
          <w:tcPr>
            <w:tcW w:w="2242" w:type="dxa"/>
            <w:gridSpan w:val="2"/>
          </w:tcPr>
          <w:p w:rsidR="0087287E" w:rsidRPr="0087287E" w:rsidRDefault="0087287E" w:rsidP="0087287E">
            <w:pPr>
              <w:spacing w:line="268" w:lineRule="exact"/>
              <w:ind w:left="107"/>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196" w:type="dxa"/>
          </w:tcPr>
          <w:p w:rsidR="0087287E" w:rsidRPr="0087287E" w:rsidRDefault="0087287E" w:rsidP="0087287E">
            <w:pPr>
              <w:spacing w:line="268" w:lineRule="exact"/>
              <w:ind w:left="107"/>
              <w:rPr>
                <w:sz w:val="24"/>
              </w:rPr>
            </w:pPr>
            <w:r w:rsidRPr="0087287E">
              <w:rPr>
                <w:sz w:val="24"/>
              </w:rPr>
              <w:t>Рыжкова Г.А.</w:t>
            </w:r>
          </w:p>
        </w:tc>
      </w:tr>
      <w:tr w:rsidR="0087287E" w:rsidRPr="0087287E" w:rsidTr="0087287E">
        <w:trPr>
          <w:trHeight w:val="551"/>
        </w:trPr>
        <w:tc>
          <w:tcPr>
            <w:tcW w:w="3793" w:type="dxa"/>
          </w:tcPr>
          <w:p w:rsidR="0087287E" w:rsidRPr="0087287E" w:rsidRDefault="0087287E" w:rsidP="0087287E">
            <w:pPr>
              <w:spacing w:line="268" w:lineRule="exact"/>
              <w:ind w:left="107"/>
              <w:rPr>
                <w:sz w:val="24"/>
              </w:rPr>
            </w:pPr>
            <w:r w:rsidRPr="0087287E">
              <w:rPr>
                <w:sz w:val="24"/>
              </w:rPr>
              <w:t>Выпуск</w:t>
            </w:r>
            <w:r w:rsidRPr="0087287E">
              <w:rPr>
                <w:spacing w:val="-4"/>
                <w:sz w:val="24"/>
              </w:rPr>
              <w:t xml:space="preserve"> </w:t>
            </w:r>
            <w:r w:rsidRPr="0087287E">
              <w:rPr>
                <w:sz w:val="24"/>
              </w:rPr>
              <w:t>поздравительных</w:t>
            </w:r>
            <w:r w:rsidRPr="0087287E">
              <w:rPr>
                <w:spacing w:val="-2"/>
                <w:sz w:val="24"/>
              </w:rPr>
              <w:t xml:space="preserve"> </w:t>
            </w:r>
            <w:r w:rsidRPr="0087287E">
              <w:rPr>
                <w:sz w:val="24"/>
              </w:rPr>
              <w:t>листков</w:t>
            </w:r>
          </w:p>
          <w:p w:rsidR="0087287E" w:rsidRPr="0087287E" w:rsidRDefault="0087287E" w:rsidP="0087287E">
            <w:pPr>
              <w:spacing w:line="264" w:lineRule="exact"/>
              <w:ind w:left="107"/>
              <w:rPr>
                <w:sz w:val="24"/>
              </w:rPr>
            </w:pPr>
            <w:r w:rsidRPr="0087287E">
              <w:rPr>
                <w:sz w:val="24"/>
              </w:rPr>
              <w:t>и</w:t>
            </w:r>
            <w:r w:rsidRPr="0087287E">
              <w:rPr>
                <w:spacing w:val="-2"/>
                <w:sz w:val="24"/>
              </w:rPr>
              <w:t xml:space="preserve"> </w:t>
            </w:r>
            <w:r w:rsidRPr="0087287E">
              <w:rPr>
                <w:sz w:val="24"/>
              </w:rPr>
              <w:t>газет</w:t>
            </w:r>
          </w:p>
        </w:tc>
        <w:tc>
          <w:tcPr>
            <w:tcW w:w="1513" w:type="dxa"/>
            <w:gridSpan w:val="2"/>
          </w:tcPr>
          <w:p w:rsidR="0087287E" w:rsidRPr="0087287E" w:rsidRDefault="0087287E" w:rsidP="0087287E">
            <w:pPr>
              <w:spacing w:line="268" w:lineRule="exact"/>
              <w:ind w:left="574" w:right="568"/>
              <w:jc w:val="center"/>
              <w:rPr>
                <w:sz w:val="24"/>
              </w:rPr>
            </w:pPr>
            <w:r w:rsidRPr="0087287E">
              <w:rPr>
                <w:sz w:val="24"/>
              </w:rPr>
              <w:t>5-9</w:t>
            </w:r>
          </w:p>
        </w:tc>
        <w:tc>
          <w:tcPr>
            <w:tcW w:w="2242" w:type="dxa"/>
            <w:gridSpan w:val="2"/>
          </w:tcPr>
          <w:p w:rsidR="0087287E" w:rsidRPr="0087287E" w:rsidRDefault="0087287E" w:rsidP="0087287E">
            <w:pPr>
              <w:spacing w:line="268" w:lineRule="exact"/>
              <w:ind w:left="107"/>
              <w:rPr>
                <w:sz w:val="24"/>
              </w:rPr>
            </w:pPr>
            <w:r w:rsidRPr="0087287E">
              <w:rPr>
                <w:sz w:val="24"/>
              </w:rPr>
              <w:t>К</w:t>
            </w:r>
            <w:r w:rsidRPr="0087287E">
              <w:rPr>
                <w:spacing w:val="-2"/>
                <w:sz w:val="24"/>
              </w:rPr>
              <w:t xml:space="preserve"> </w:t>
            </w:r>
            <w:r w:rsidRPr="0087287E">
              <w:rPr>
                <w:sz w:val="24"/>
              </w:rPr>
              <w:t>праздникам</w:t>
            </w:r>
          </w:p>
        </w:tc>
        <w:tc>
          <w:tcPr>
            <w:tcW w:w="3196" w:type="dxa"/>
          </w:tcPr>
          <w:p w:rsidR="0087287E" w:rsidRPr="0087287E" w:rsidRDefault="0087287E" w:rsidP="0087287E">
            <w:pPr>
              <w:spacing w:line="268" w:lineRule="exact"/>
              <w:ind w:left="112"/>
              <w:rPr>
                <w:sz w:val="24"/>
              </w:rPr>
            </w:pPr>
            <w:r w:rsidRPr="0087287E">
              <w:rPr>
                <w:sz w:val="24"/>
              </w:rPr>
              <w:t>Кл.</w:t>
            </w:r>
            <w:r w:rsidRPr="0087287E">
              <w:rPr>
                <w:spacing w:val="-5"/>
                <w:sz w:val="24"/>
              </w:rPr>
              <w:t xml:space="preserve"> </w:t>
            </w:r>
            <w:r w:rsidRPr="0087287E">
              <w:rPr>
                <w:sz w:val="24"/>
              </w:rPr>
              <w:t>руководители</w:t>
            </w:r>
          </w:p>
        </w:tc>
      </w:tr>
      <w:tr w:rsidR="0087287E" w:rsidRPr="0087287E" w:rsidTr="0087287E">
        <w:trPr>
          <w:trHeight w:val="554"/>
        </w:trPr>
        <w:tc>
          <w:tcPr>
            <w:tcW w:w="10744" w:type="dxa"/>
            <w:gridSpan w:val="6"/>
          </w:tcPr>
          <w:p w:rsidR="0087287E" w:rsidRPr="0087287E" w:rsidRDefault="0087287E" w:rsidP="0087287E">
            <w:pPr>
              <w:spacing w:line="275" w:lineRule="exact"/>
              <w:ind w:left="3171"/>
              <w:rPr>
                <w:b/>
                <w:sz w:val="24"/>
              </w:rPr>
            </w:pPr>
            <w:r w:rsidRPr="0087287E">
              <w:rPr>
                <w:b/>
                <w:sz w:val="24"/>
              </w:rPr>
              <w:t>11.</w:t>
            </w:r>
            <w:r w:rsidRPr="0087287E">
              <w:rPr>
                <w:b/>
                <w:spacing w:val="-2"/>
                <w:sz w:val="24"/>
              </w:rPr>
              <w:t xml:space="preserve"> </w:t>
            </w:r>
            <w:r w:rsidRPr="0087287E">
              <w:rPr>
                <w:b/>
                <w:sz w:val="24"/>
              </w:rPr>
              <w:t>Детские</w:t>
            </w:r>
            <w:r w:rsidRPr="0087287E">
              <w:rPr>
                <w:b/>
                <w:spacing w:val="57"/>
                <w:sz w:val="24"/>
              </w:rPr>
              <w:t xml:space="preserve"> </w:t>
            </w:r>
            <w:r w:rsidRPr="0087287E">
              <w:rPr>
                <w:b/>
                <w:sz w:val="24"/>
              </w:rPr>
              <w:t>общественные</w:t>
            </w:r>
            <w:r w:rsidRPr="0087287E">
              <w:rPr>
                <w:b/>
                <w:spacing w:val="-4"/>
                <w:sz w:val="24"/>
              </w:rPr>
              <w:t xml:space="preserve"> </w:t>
            </w:r>
            <w:r w:rsidRPr="0087287E">
              <w:rPr>
                <w:b/>
                <w:sz w:val="24"/>
              </w:rPr>
              <w:t>объединения</w:t>
            </w:r>
          </w:p>
        </w:tc>
      </w:tr>
      <w:tr w:rsidR="0087287E" w:rsidRPr="0087287E" w:rsidTr="0087287E">
        <w:trPr>
          <w:trHeight w:val="827"/>
        </w:trPr>
        <w:tc>
          <w:tcPr>
            <w:tcW w:w="3793" w:type="dxa"/>
          </w:tcPr>
          <w:p w:rsidR="0087287E" w:rsidRPr="0087287E" w:rsidRDefault="0087287E" w:rsidP="0087287E">
            <w:pPr>
              <w:spacing w:before="6"/>
              <w:rPr>
                <w:sz w:val="25"/>
              </w:rPr>
            </w:pPr>
          </w:p>
          <w:p w:rsidR="0087287E" w:rsidRPr="0087287E" w:rsidRDefault="0087287E" w:rsidP="0087287E">
            <w:pPr>
              <w:ind w:right="393"/>
              <w:jc w:val="right"/>
              <w:rPr>
                <w:sz w:val="24"/>
              </w:rPr>
            </w:pPr>
            <w:r w:rsidRPr="0087287E">
              <w:rPr>
                <w:sz w:val="24"/>
              </w:rPr>
              <w:t>Дела</w:t>
            </w:r>
            <w:r w:rsidRPr="0087287E">
              <w:rPr>
                <w:rFonts w:ascii="Microsoft Sans Serif" w:hAnsi="Microsoft Sans Serif"/>
                <w:sz w:val="24"/>
              </w:rPr>
              <w:t>,</w:t>
            </w:r>
            <w:r w:rsidRPr="0087287E">
              <w:rPr>
                <w:rFonts w:ascii="Microsoft Sans Serif" w:hAnsi="Microsoft Sans Serif"/>
                <w:spacing w:val="17"/>
                <w:sz w:val="24"/>
              </w:rPr>
              <w:t xml:space="preserve"> </w:t>
            </w:r>
            <w:r w:rsidRPr="0087287E">
              <w:rPr>
                <w:sz w:val="24"/>
              </w:rPr>
              <w:t>события</w:t>
            </w:r>
            <w:r w:rsidRPr="0087287E">
              <w:rPr>
                <w:rFonts w:ascii="Microsoft Sans Serif" w:hAnsi="Microsoft Sans Serif"/>
                <w:sz w:val="24"/>
              </w:rPr>
              <w:t>,</w:t>
            </w:r>
            <w:r w:rsidRPr="0087287E">
              <w:rPr>
                <w:rFonts w:ascii="Microsoft Sans Serif" w:hAnsi="Microsoft Sans Serif"/>
                <w:spacing w:val="15"/>
                <w:sz w:val="24"/>
              </w:rPr>
              <w:t xml:space="preserve"> </w:t>
            </w:r>
            <w:r w:rsidRPr="0087287E">
              <w:rPr>
                <w:sz w:val="24"/>
              </w:rPr>
              <w:t>мероприятия</w:t>
            </w:r>
          </w:p>
        </w:tc>
        <w:tc>
          <w:tcPr>
            <w:tcW w:w="1513" w:type="dxa"/>
            <w:gridSpan w:val="2"/>
          </w:tcPr>
          <w:p w:rsidR="0087287E" w:rsidRPr="0087287E" w:rsidRDefault="0087287E" w:rsidP="0087287E">
            <w:pPr>
              <w:spacing w:before="3"/>
              <w:rPr>
                <w:sz w:val="23"/>
              </w:rPr>
            </w:pPr>
          </w:p>
          <w:p w:rsidR="0087287E" w:rsidRPr="0087287E" w:rsidRDefault="0087287E" w:rsidP="0087287E">
            <w:pPr>
              <w:ind w:left="374"/>
              <w:rPr>
                <w:sz w:val="24"/>
              </w:rPr>
            </w:pPr>
            <w:r w:rsidRPr="0087287E">
              <w:rPr>
                <w:sz w:val="24"/>
              </w:rPr>
              <w:t>Классы</w:t>
            </w:r>
          </w:p>
        </w:tc>
        <w:tc>
          <w:tcPr>
            <w:tcW w:w="2242" w:type="dxa"/>
            <w:gridSpan w:val="2"/>
          </w:tcPr>
          <w:p w:rsidR="0087287E" w:rsidRPr="0087287E" w:rsidRDefault="0087287E" w:rsidP="0087287E">
            <w:pPr>
              <w:ind w:left="107" w:right="265"/>
              <w:rPr>
                <w:sz w:val="24"/>
              </w:rPr>
            </w:pPr>
            <w:r w:rsidRPr="0087287E">
              <w:rPr>
                <w:sz w:val="24"/>
              </w:rPr>
              <w:t>Ориентировочное</w:t>
            </w:r>
            <w:r w:rsidRPr="0087287E">
              <w:rPr>
                <w:spacing w:val="-57"/>
                <w:sz w:val="24"/>
              </w:rPr>
              <w:t xml:space="preserve"> </w:t>
            </w:r>
            <w:r w:rsidRPr="0087287E">
              <w:rPr>
                <w:sz w:val="24"/>
              </w:rPr>
              <w:t>время</w:t>
            </w:r>
          </w:p>
          <w:p w:rsidR="0087287E" w:rsidRPr="0087287E" w:rsidRDefault="0087287E" w:rsidP="0087287E">
            <w:pPr>
              <w:spacing w:line="264" w:lineRule="exact"/>
              <w:ind w:left="107"/>
              <w:rPr>
                <w:sz w:val="24"/>
              </w:rPr>
            </w:pPr>
            <w:r w:rsidRPr="0087287E">
              <w:rPr>
                <w:sz w:val="24"/>
              </w:rPr>
              <w:t>проведения</w:t>
            </w:r>
          </w:p>
        </w:tc>
        <w:tc>
          <w:tcPr>
            <w:tcW w:w="3196" w:type="dxa"/>
          </w:tcPr>
          <w:p w:rsidR="0087287E" w:rsidRPr="0087287E" w:rsidRDefault="0087287E" w:rsidP="0087287E">
            <w:pPr>
              <w:spacing w:before="3"/>
              <w:rPr>
                <w:sz w:val="23"/>
              </w:rPr>
            </w:pPr>
          </w:p>
          <w:p w:rsidR="0087287E" w:rsidRPr="0087287E" w:rsidRDefault="0087287E" w:rsidP="0087287E">
            <w:pPr>
              <w:ind w:left="107"/>
              <w:rPr>
                <w:sz w:val="24"/>
              </w:rPr>
            </w:pPr>
            <w:r w:rsidRPr="0087287E">
              <w:rPr>
                <w:sz w:val="24"/>
              </w:rPr>
              <w:t>Ответственные</w:t>
            </w:r>
          </w:p>
        </w:tc>
      </w:tr>
    </w:tbl>
    <w:p w:rsidR="0087287E" w:rsidRPr="0087287E" w:rsidRDefault="0087287E" w:rsidP="0087287E">
      <w:pPr>
        <w:spacing w:before="7"/>
        <w:rPr>
          <w:sz w:val="20"/>
          <w:szCs w:val="24"/>
        </w:rPr>
      </w:pPr>
    </w:p>
    <w:tbl>
      <w:tblPr>
        <w:tblStyle w:val="TableNormal"/>
        <w:tblW w:w="10741"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1512"/>
        <w:gridCol w:w="2241"/>
        <w:gridCol w:w="3195"/>
      </w:tblGrid>
      <w:tr w:rsidR="0087287E" w:rsidRPr="0087287E" w:rsidTr="00D13DC5">
        <w:trPr>
          <w:trHeight w:val="542"/>
        </w:trPr>
        <w:tc>
          <w:tcPr>
            <w:tcW w:w="3793" w:type="dxa"/>
          </w:tcPr>
          <w:p w:rsidR="0087287E" w:rsidRPr="0087287E" w:rsidRDefault="0087287E" w:rsidP="0087287E">
            <w:pPr>
              <w:spacing w:before="20"/>
              <w:ind w:left="107"/>
              <w:rPr>
                <w:sz w:val="24"/>
              </w:rPr>
            </w:pPr>
            <w:r w:rsidRPr="0087287E">
              <w:rPr>
                <w:sz w:val="24"/>
              </w:rPr>
              <w:t>Работа</w:t>
            </w:r>
            <w:r w:rsidRPr="0087287E">
              <w:rPr>
                <w:spacing w:val="18"/>
                <w:sz w:val="24"/>
              </w:rPr>
              <w:t xml:space="preserve"> </w:t>
            </w:r>
            <w:r w:rsidRPr="0087287E">
              <w:rPr>
                <w:sz w:val="24"/>
              </w:rPr>
              <w:t>активов</w:t>
            </w:r>
            <w:r w:rsidRPr="0087287E">
              <w:rPr>
                <w:spacing w:val="17"/>
                <w:sz w:val="24"/>
              </w:rPr>
              <w:t xml:space="preserve"> </w:t>
            </w:r>
            <w:r w:rsidRPr="0087287E">
              <w:rPr>
                <w:sz w:val="24"/>
              </w:rPr>
              <w:t>ШУС</w:t>
            </w:r>
            <w:r w:rsidRPr="0087287E">
              <w:rPr>
                <w:rFonts w:ascii="Microsoft Sans Serif" w:hAnsi="Microsoft Sans Serif"/>
                <w:sz w:val="24"/>
              </w:rPr>
              <w:t>,</w:t>
            </w:r>
            <w:r w:rsidRPr="0087287E">
              <w:rPr>
                <w:rFonts w:ascii="Microsoft Sans Serif" w:hAnsi="Microsoft Sans Serif"/>
                <w:spacing w:val="14"/>
                <w:sz w:val="24"/>
              </w:rPr>
              <w:t xml:space="preserve"> </w:t>
            </w:r>
            <w:r w:rsidRPr="0087287E">
              <w:rPr>
                <w:sz w:val="24"/>
              </w:rPr>
              <w:t>РДШ</w:t>
            </w:r>
          </w:p>
        </w:tc>
        <w:tc>
          <w:tcPr>
            <w:tcW w:w="1512" w:type="dxa"/>
          </w:tcPr>
          <w:p w:rsidR="0087287E" w:rsidRPr="0087287E" w:rsidRDefault="0087287E" w:rsidP="0087287E">
            <w:pPr>
              <w:spacing w:line="270" w:lineRule="exact"/>
              <w:ind w:right="585"/>
              <w:jc w:val="right"/>
              <w:rPr>
                <w:sz w:val="24"/>
              </w:rPr>
            </w:pPr>
            <w:r w:rsidRPr="0087287E">
              <w:rPr>
                <w:sz w:val="24"/>
              </w:rPr>
              <w:t>5-9</w:t>
            </w:r>
          </w:p>
        </w:tc>
        <w:tc>
          <w:tcPr>
            <w:tcW w:w="2241" w:type="dxa"/>
          </w:tcPr>
          <w:p w:rsidR="0087287E" w:rsidRPr="0087287E" w:rsidRDefault="0087287E" w:rsidP="0087287E">
            <w:pPr>
              <w:spacing w:line="270" w:lineRule="exact"/>
              <w:ind w:left="108"/>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195" w:type="dxa"/>
          </w:tcPr>
          <w:p w:rsidR="0087287E" w:rsidRPr="0087287E" w:rsidRDefault="0087287E" w:rsidP="0087287E">
            <w:pPr>
              <w:spacing w:line="270" w:lineRule="exact"/>
              <w:ind w:left="109"/>
              <w:rPr>
                <w:sz w:val="24"/>
              </w:rPr>
            </w:pPr>
            <w:r w:rsidRPr="0087287E">
              <w:rPr>
                <w:sz w:val="24"/>
              </w:rPr>
              <w:t>РДШ</w:t>
            </w:r>
            <w:r w:rsidRPr="0087287E">
              <w:rPr>
                <w:spacing w:val="-2"/>
                <w:sz w:val="24"/>
              </w:rPr>
              <w:t xml:space="preserve"> </w:t>
            </w:r>
            <w:r w:rsidRPr="0087287E">
              <w:rPr>
                <w:sz w:val="24"/>
              </w:rPr>
              <w:t>ШУС</w:t>
            </w:r>
          </w:p>
        </w:tc>
      </w:tr>
      <w:tr w:rsidR="0087287E" w:rsidRPr="0087287E" w:rsidTr="00D13DC5">
        <w:trPr>
          <w:trHeight w:val="277"/>
        </w:trPr>
        <w:tc>
          <w:tcPr>
            <w:tcW w:w="3793" w:type="dxa"/>
          </w:tcPr>
          <w:p w:rsidR="0087287E" w:rsidRPr="0087287E" w:rsidRDefault="0087287E" w:rsidP="0087287E">
            <w:pPr>
              <w:spacing w:line="258" w:lineRule="exact"/>
              <w:ind w:left="107"/>
              <w:rPr>
                <w:sz w:val="24"/>
              </w:rPr>
            </w:pPr>
            <w:r w:rsidRPr="0087287E">
              <w:rPr>
                <w:sz w:val="24"/>
              </w:rPr>
              <w:t>Отряд</w:t>
            </w:r>
            <w:r w:rsidRPr="0087287E">
              <w:rPr>
                <w:spacing w:val="18"/>
                <w:sz w:val="24"/>
              </w:rPr>
              <w:t xml:space="preserve"> </w:t>
            </w:r>
            <w:r w:rsidRPr="0087287E">
              <w:rPr>
                <w:sz w:val="24"/>
              </w:rPr>
              <w:t>ЮИД</w:t>
            </w:r>
          </w:p>
        </w:tc>
        <w:tc>
          <w:tcPr>
            <w:tcW w:w="1512" w:type="dxa"/>
          </w:tcPr>
          <w:p w:rsidR="0087287E" w:rsidRPr="0087287E" w:rsidRDefault="0087287E" w:rsidP="0087287E">
            <w:pPr>
              <w:spacing w:line="258" w:lineRule="exact"/>
              <w:ind w:right="585"/>
              <w:jc w:val="right"/>
              <w:rPr>
                <w:sz w:val="24"/>
              </w:rPr>
            </w:pPr>
            <w:r w:rsidRPr="0087287E">
              <w:rPr>
                <w:sz w:val="24"/>
              </w:rPr>
              <w:t>3-5</w:t>
            </w:r>
          </w:p>
        </w:tc>
        <w:tc>
          <w:tcPr>
            <w:tcW w:w="2241" w:type="dxa"/>
          </w:tcPr>
          <w:p w:rsidR="0087287E" w:rsidRPr="0087287E" w:rsidRDefault="0087287E" w:rsidP="0087287E">
            <w:pPr>
              <w:spacing w:line="258" w:lineRule="exact"/>
              <w:ind w:left="108"/>
              <w:rPr>
                <w:sz w:val="24"/>
              </w:rPr>
            </w:pPr>
            <w:r w:rsidRPr="0087287E">
              <w:rPr>
                <w:sz w:val="24"/>
              </w:rPr>
              <w:t>В</w:t>
            </w:r>
            <w:r w:rsidRPr="0087287E">
              <w:rPr>
                <w:spacing w:val="-4"/>
                <w:sz w:val="24"/>
              </w:rPr>
              <w:t xml:space="preserve"> </w:t>
            </w:r>
            <w:r w:rsidRPr="0087287E">
              <w:rPr>
                <w:sz w:val="24"/>
              </w:rPr>
              <w:t>течение</w:t>
            </w:r>
            <w:r w:rsidRPr="0087287E">
              <w:rPr>
                <w:spacing w:val="-3"/>
                <w:sz w:val="24"/>
              </w:rPr>
              <w:t xml:space="preserve"> </w:t>
            </w:r>
            <w:r w:rsidRPr="0087287E">
              <w:rPr>
                <w:sz w:val="24"/>
              </w:rPr>
              <w:t>года</w:t>
            </w:r>
          </w:p>
        </w:tc>
        <w:tc>
          <w:tcPr>
            <w:tcW w:w="3195" w:type="dxa"/>
          </w:tcPr>
          <w:p w:rsidR="0087287E" w:rsidRPr="0087287E" w:rsidRDefault="0087287E" w:rsidP="0087287E">
            <w:pPr>
              <w:spacing w:line="258" w:lineRule="exact"/>
              <w:ind w:left="109"/>
              <w:rPr>
                <w:sz w:val="24"/>
              </w:rPr>
            </w:pPr>
            <w:r w:rsidRPr="0087287E">
              <w:rPr>
                <w:sz w:val="24"/>
              </w:rPr>
              <w:t>Смирнова В.Н.</w:t>
            </w:r>
          </w:p>
        </w:tc>
      </w:tr>
      <w:tr w:rsidR="0087287E" w:rsidRPr="0087287E" w:rsidTr="00D13DC5">
        <w:trPr>
          <w:trHeight w:val="275"/>
        </w:trPr>
        <w:tc>
          <w:tcPr>
            <w:tcW w:w="3793" w:type="dxa"/>
          </w:tcPr>
          <w:p w:rsidR="0087287E" w:rsidRPr="0087287E" w:rsidRDefault="0087287E" w:rsidP="0087287E">
            <w:pPr>
              <w:spacing w:line="256" w:lineRule="exact"/>
              <w:ind w:left="107"/>
              <w:rPr>
                <w:sz w:val="24"/>
              </w:rPr>
            </w:pPr>
            <w:r w:rsidRPr="0087287E">
              <w:rPr>
                <w:sz w:val="24"/>
              </w:rPr>
              <w:t>Спортивный</w:t>
            </w:r>
            <w:r w:rsidRPr="0087287E">
              <w:rPr>
                <w:spacing w:val="17"/>
                <w:sz w:val="24"/>
              </w:rPr>
              <w:t xml:space="preserve"> </w:t>
            </w:r>
            <w:r w:rsidRPr="0087287E">
              <w:rPr>
                <w:sz w:val="24"/>
              </w:rPr>
              <w:t>клуб</w:t>
            </w:r>
            <w:r w:rsidRPr="0087287E">
              <w:rPr>
                <w:spacing w:val="20"/>
                <w:sz w:val="24"/>
              </w:rPr>
              <w:t xml:space="preserve"> </w:t>
            </w:r>
            <w:r w:rsidRPr="0087287E">
              <w:rPr>
                <w:sz w:val="24"/>
              </w:rPr>
              <w:t>«Юность»</w:t>
            </w:r>
          </w:p>
        </w:tc>
        <w:tc>
          <w:tcPr>
            <w:tcW w:w="1512" w:type="dxa"/>
          </w:tcPr>
          <w:p w:rsidR="0087287E" w:rsidRPr="0087287E" w:rsidRDefault="0087287E" w:rsidP="0087287E">
            <w:pPr>
              <w:spacing w:line="256" w:lineRule="exact"/>
              <w:ind w:right="585"/>
              <w:jc w:val="right"/>
              <w:rPr>
                <w:sz w:val="24"/>
              </w:rPr>
            </w:pPr>
            <w:r w:rsidRPr="0087287E">
              <w:rPr>
                <w:sz w:val="24"/>
              </w:rPr>
              <w:t>5-9</w:t>
            </w:r>
          </w:p>
        </w:tc>
        <w:tc>
          <w:tcPr>
            <w:tcW w:w="2241" w:type="dxa"/>
          </w:tcPr>
          <w:p w:rsidR="0087287E" w:rsidRPr="0087287E" w:rsidRDefault="0087287E" w:rsidP="0087287E">
            <w:pPr>
              <w:spacing w:line="256" w:lineRule="exact"/>
              <w:ind w:left="108"/>
              <w:rPr>
                <w:sz w:val="24"/>
              </w:rPr>
            </w:pPr>
            <w:r w:rsidRPr="0087287E">
              <w:rPr>
                <w:sz w:val="24"/>
              </w:rPr>
              <w:t>В</w:t>
            </w:r>
            <w:r w:rsidRPr="0087287E">
              <w:rPr>
                <w:spacing w:val="-5"/>
                <w:sz w:val="24"/>
              </w:rPr>
              <w:t xml:space="preserve"> </w:t>
            </w:r>
            <w:r w:rsidRPr="0087287E">
              <w:rPr>
                <w:sz w:val="24"/>
              </w:rPr>
              <w:t>течение</w:t>
            </w:r>
            <w:r w:rsidRPr="0087287E">
              <w:rPr>
                <w:spacing w:val="-3"/>
                <w:sz w:val="24"/>
              </w:rPr>
              <w:t xml:space="preserve"> </w:t>
            </w:r>
            <w:r w:rsidRPr="0087287E">
              <w:rPr>
                <w:sz w:val="24"/>
              </w:rPr>
              <w:t>года</w:t>
            </w:r>
          </w:p>
        </w:tc>
        <w:tc>
          <w:tcPr>
            <w:tcW w:w="3195" w:type="dxa"/>
          </w:tcPr>
          <w:p w:rsidR="0087287E" w:rsidRPr="0087287E" w:rsidRDefault="0087287E" w:rsidP="0087287E">
            <w:pPr>
              <w:spacing w:line="256" w:lineRule="exact"/>
              <w:ind w:left="109"/>
              <w:rPr>
                <w:sz w:val="24"/>
              </w:rPr>
            </w:pPr>
            <w:r w:rsidRPr="0087287E">
              <w:rPr>
                <w:sz w:val="24"/>
              </w:rPr>
              <w:t>Плотников С.А.</w:t>
            </w:r>
          </w:p>
        </w:tc>
      </w:tr>
      <w:tr w:rsidR="0087287E" w:rsidRPr="0087287E" w:rsidTr="00D13DC5">
        <w:trPr>
          <w:trHeight w:val="551"/>
        </w:trPr>
        <w:tc>
          <w:tcPr>
            <w:tcW w:w="10741" w:type="dxa"/>
            <w:gridSpan w:val="4"/>
          </w:tcPr>
          <w:p w:rsidR="0087287E" w:rsidRPr="0087287E" w:rsidRDefault="0087287E" w:rsidP="0087287E">
            <w:pPr>
              <w:spacing w:before="8"/>
              <w:rPr>
                <w:sz w:val="23"/>
              </w:rPr>
            </w:pPr>
          </w:p>
          <w:p w:rsidR="0087287E" w:rsidRPr="0087287E" w:rsidRDefault="0087287E" w:rsidP="0087287E">
            <w:pPr>
              <w:spacing w:line="259" w:lineRule="exact"/>
              <w:ind w:left="4136"/>
              <w:rPr>
                <w:b/>
                <w:sz w:val="24"/>
              </w:rPr>
            </w:pPr>
          </w:p>
        </w:tc>
      </w:tr>
      <w:tr w:rsidR="0087287E" w:rsidRPr="0087287E" w:rsidTr="00D13DC5">
        <w:trPr>
          <w:trHeight w:val="1175"/>
        </w:trPr>
        <w:tc>
          <w:tcPr>
            <w:tcW w:w="10741" w:type="dxa"/>
            <w:gridSpan w:val="4"/>
          </w:tcPr>
          <w:p w:rsidR="0087287E" w:rsidRPr="0087287E" w:rsidRDefault="0087287E" w:rsidP="0087287E">
            <w:pPr>
              <w:spacing w:before="5"/>
              <w:rPr>
                <w:sz w:val="25"/>
              </w:rPr>
            </w:pPr>
          </w:p>
          <w:p w:rsidR="0087287E" w:rsidRPr="0087287E" w:rsidRDefault="00D13DC5" w:rsidP="0087287E">
            <w:pPr>
              <w:ind w:left="1710" w:right="1703"/>
              <w:jc w:val="center"/>
              <w:rPr>
                <w:b/>
                <w:sz w:val="24"/>
              </w:rPr>
            </w:pPr>
            <w:r>
              <w:rPr>
                <w:rFonts w:ascii="Arial" w:hAnsi="Arial"/>
                <w:b/>
                <w:sz w:val="24"/>
              </w:rPr>
              <w:t>12</w:t>
            </w:r>
            <w:r w:rsidR="0087287E" w:rsidRPr="0087287E">
              <w:rPr>
                <w:rFonts w:ascii="Arial" w:hAnsi="Arial"/>
                <w:b/>
                <w:sz w:val="24"/>
              </w:rPr>
              <w:t>.</w:t>
            </w:r>
            <w:r w:rsidR="0087287E" w:rsidRPr="0087287E">
              <w:rPr>
                <w:rFonts w:ascii="Arial" w:hAnsi="Arial"/>
                <w:b/>
                <w:spacing w:val="11"/>
                <w:sz w:val="24"/>
              </w:rPr>
              <w:t xml:space="preserve"> </w:t>
            </w:r>
            <w:r w:rsidR="0087287E" w:rsidRPr="0087287E">
              <w:rPr>
                <w:b/>
                <w:sz w:val="24"/>
              </w:rPr>
              <w:t>Истоки:</w:t>
            </w:r>
            <w:r w:rsidR="0087287E" w:rsidRPr="0087287E">
              <w:rPr>
                <w:b/>
                <w:spacing w:val="-1"/>
                <w:sz w:val="24"/>
              </w:rPr>
              <w:t xml:space="preserve"> </w:t>
            </w:r>
            <w:r w:rsidR="0087287E" w:rsidRPr="0087287E">
              <w:rPr>
                <w:b/>
                <w:sz w:val="24"/>
              </w:rPr>
              <w:t>воспитание</w:t>
            </w:r>
            <w:r w:rsidR="0087287E" w:rsidRPr="0087287E">
              <w:rPr>
                <w:b/>
                <w:spacing w:val="-1"/>
                <w:sz w:val="24"/>
              </w:rPr>
              <w:t xml:space="preserve"> </w:t>
            </w:r>
            <w:r w:rsidR="0087287E" w:rsidRPr="0087287E">
              <w:rPr>
                <w:b/>
                <w:sz w:val="24"/>
              </w:rPr>
              <w:t>вологжанина</w:t>
            </w:r>
            <w:r w:rsidR="0087287E" w:rsidRPr="0087287E">
              <w:rPr>
                <w:b/>
                <w:spacing w:val="2"/>
                <w:sz w:val="24"/>
              </w:rPr>
              <w:t xml:space="preserve"> </w:t>
            </w:r>
            <w:r w:rsidR="0087287E" w:rsidRPr="0087287E">
              <w:rPr>
                <w:b/>
                <w:sz w:val="24"/>
              </w:rPr>
              <w:t>– гражданина России</w:t>
            </w:r>
          </w:p>
          <w:p w:rsidR="0087287E" w:rsidRPr="0087287E" w:rsidRDefault="0087287E" w:rsidP="0087287E">
            <w:pPr>
              <w:spacing w:before="36"/>
              <w:ind w:left="1710" w:right="1706"/>
              <w:jc w:val="center"/>
              <w:rPr>
                <w:sz w:val="24"/>
              </w:rPr>
            </w:pPr>
            <w:r w:rsidRPr="0087287E">
              <w:rPr>
                <w:rFonts w:ascii="Microsoft Sans Serif" w:hAnsi="Microsoft Sans Serif"/>
                <w:sz w:val="24"/>
              </w:rPr>
              <w:t>(</w:t>
            </w:r>
            <w:r w:rsidRPr="0087287E">
              <w:rPr>
                <w:sz w:val="24"/>
              </w:rPr>
              <w:t>согласно</w:t>
            </w:r>
            <w:r w:rsidRPr="0087287E">
              <w:rPr>
                <w:spacing w:val="31"/>
                <w:sz w:val="24"/>
              </w:rPr>
              <w:t xml:space="preserve"> </w:t>
            </w:r>
            <w:r w:rsidRPr="0087287E">
              <w:rPr>
                <w:sz w:val="24"/>
              </w:rPr>
              <w:t>календарно</w:t>
            </w:r>
            <w:r w:rsidRPr="0087287E">
              <w:rPr>
                <w:rFonts w:ascii="Microsoft Sans Serif" w:hAnsi="Microsoft Sans Serif"/>
                <w:sz w:val="24"/>
              </w:rPr>
              <w:t>-</w:t>
            </w:r>
            <w:r w:rsidRPr="0087287E">
              <w:rPr>
                <w:sz w:val="24"/>
              </w:rPr>
              <w:t>тематическому</w:t>
            </w:r>
            <w:r w:rsidRPr="0087287E">
              <w:rPr>
                <w:spacing w:val="26"/>
                <w:sz w:val="24"/>
              </w:rPr>
              <w:t xml:space="preserve"> </w:t>
            </w:r>
            <w:r w:rsidRPr="0087287E">
              <w:rPr>
                <w:sz w:val="24"/>
              </w:rPr>
              <w:t>планированию</w:t>
            </w:r>
            <w:r w:rsidRPr="0087287E">
              <w:rPr>
                <w:spacing w:val="32"/>
                <w:sz w:val="24"/>
              </w:rPr>
              <w:t xml:space="preserve"> </w:t>
            </w:r>
            <w:r w:rsidRPr="0087287E">
              <w:rPr>
                <w:sz w:val="24"/>
              </w:rPr>
              <w:t>курса</w:t>
            </w:r>
            <w:r w:rsidRPr="0087287E">
              <w:rPr>
                <w:spacing w:val="12"/>
                <w:sz w:val="24"/>
              </w:rPr>
              <w:t xml:space="preserve"> </w:t>
            </w:r>
            <w:r w:rsidRPr="0087287E">
              <w:rPr>
                <w:sz w:val="24"/>
              </w:rPr>
              <w:t>«Истоки»)</w:t>
            </w:r>
          </w:p>
        </w:tc>
      </w:tr>
    </w:tbl>
    <w:p w:rsidR="0087287E" w:rsidRDefault="0087287E" w:rsidP="0087287E"/>
    <w:p w:rsidR="00D13DC5" w:rsidRDefault="00D13DC5" w:rsidP="0087287E"/>
    <w:p w:rsidR="00D13DC5" w:rsidRPr="0087287E" w:rsidRDefault="00D13DC5" w:rsidP="0087287E"/>
    <w:p w:rsidR="007F4E71" w:rsidRDefault="007F4E71">
      <w:pPr>
        <w:pStyle w:val="a3"/>
        <w:spacing w:before="1"/>
        <w:ind w:left="0" w:firstLine="0"/>
        <w:jc w:val="left"/>
        <w:rPr>
          <w:b/>
          <w:sz w:val="25"/>
        </w:rPr>
      </w:pPr>
    </w:p>
    <w:p w:rsidR="007F4E71" w:rsidRDefault="007F4E71">
      <w:pPr>
        <w:pStyle w:val="a3"/>
        <w:spacing w:before="11"/>
        <w:ind w:left="0" w:firstLine="0"/>
        <w:jc w:val="left"/>
        <w:rPr>
          <w:sz w:val="28"/>
        </w:rPr>
      </w:pPr>
    </w:p>
    <w:p w:rsidR="007F4E71" w:rsidRDefault="002F6E5B" w:rsidP="00B00584">
      <w:pPr>
        <w:pStyle w:val="2"/>
        <w:numPr>
          <w:ilvl w:val="2"/>
          <w:numId w:val="23"/>
        </w:numPr>
        <w:tabs>
          <w:tab w:val="left" w:pos="1327"/>
        </w:tabs>
        <w:spacing w:line="244" w:lineRule="auto"/>
        <w:ind w:left="1096" w:right="7060" w:hanging="370"/>
        <w:jc w:val="left"/>
      </w:pPr>
      <w:r>
        <w:lastRenderedPageBreak/>
        <w:t>Организационный раздел.</w:t>
      </w:r>
      <w:r>
        <w:rPr>
          <w:spacing w:val="-55"/>
        </w:rPr>
        <w:t xml:space="preserve"> </w:t>
      </w:r>
      <w:r>
        <w:rPr>
          <w:w w:val="105"/>
          <w:u w:val="thick"/>
        </w:rPr>
        <w:t>Кадровое</w:t>
      </w:r>
      <w:r>
        <w:rPr>
          <w:spacing w:val="-4"/>
          <w:w w:val="105"/>
          <w:u w:val="thick"/>
        </w:rPr>
        <w:t xml:space="preserve"> </w:t>
      </w:r>
      <w:r>
        <w:rPr>
          <w:w w:val="105"/>
          <w:u w:val="thick"/>
        </w:rPr>
        <w:t>обеспечение.</w:t>
      </w:r>
    </w:p>
    <w:p w:rsidR="007F4E71" w:rsidRDefault="002F6E5B">
      <w:pPr>
        <w:pStyle w:val="a3"/>
        <w:spacing w:line="252" w:lineRule="auto"/>
        <w:ind w:right="1142" w:firstLine="173"/>
        <w:jc w:val="left"/>
      </w:pPr>
      <w:r>
        <w:t>Воспитательный процесс обучающихся школы осуществляют администрация школы, классные</w:t>
      </w:r>
      <w:r>
        <w:rPr>
          <w:spacing w:val="-55"/>
        </w:rPr>
        <w:t xml:space="preserve"> </w:t>
      </w:r>
      <w:r>
        <w:t>руководители,</w:t>
      </w:r>
      <w:r>
        <w:rPr>
          <w:spacing w:val="4"/>
        </w:rPr>
        <w:t xml:space="preserve"> </w:t>
      </w:r>
      <w:r>
        <w:t>педагоги-предметники,</w:t>
      </w:r>
      <w:r>
        <w:rPr>
          <w:spacing w:val="16"/>
        </w:rPr>
        <w:t xml:space="preserve"> </w:t>
      </w:r>
      <w:r>
        <w:t>социальный</w:t>
      </w:r>
      <w:r>
        <w:rPr>
          <w:spacing w:val="9"/>
        </w:rPr>
        <w:t xml:space="preserve"> </w:t>
      </w:r>
      <w:r>
        <w:t>педагог</w:t>
      </w:r>
    </w:p>
    <w:p w:rsidR="007F4E71" w:rsidRDefault="007F4E71">
      <w:pPr>
        <w:pStyle w:val="a3"/>
        <w:spacing w:before="4"/>
        <w:ind w:left="0" w:firstLine="0"/>
        <w:jc w:val="left"/>
        <w:rPr>
          <w:sz w:val="1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1"/>
        <w:gridCol w:w="4793"/>
      </w:tblGrid>
      <w:tr w:rsidR="007F4E71">
        <w:trPr>
          <w:trHeight w:val="551"/>
        </w:trPr>
        <w:tc>
          <w:tcPr>
            <w:tcW w:w="4791" w:type="dxa"/>
          </w:tcPr>
          <w:p w:rsidR="007F4E71" w:rsidRDefault="002F6E5B">
            <w:pPr>
              <w:pStyle w:val="TableParagraph"/>
              <w:spacing w:line="261" w:lineRule="exact"/>
              <w:ind w:left="114"/>
              <w:rPr>
                <w:sz w:val="23"/>
              </w:rPr>
            </w:pPr>
            <w:r>
              <w:rPr>
                <w:sz w:val="23"/>
              </w:rPr>
              <w:t>Наименование</w:t>
            </w:r>
            <w:r>
              <w:rPr>
                <w:spacing w:val="24"/>
                <w:sz w:val="23"/>
              </w:rPr>
              <w:t xml:space="preserve"> </w:t>
            </w:r>
            <w:r>
              <w:rPr>
                <w:sz w:val="23"/>
              </w:rPr>
              <w:t>должности</w:t>
            </w:r>
            <w:r>
              <w:rPr>
                <w:spacing w:val="34"/>
                <w:sz w:val="23"/>
              </w:rPr>
              <w:t xml:space="preserve"> </w:t>
            </w:r>
            <w:r>
              <w:rPr>
                <w:sz w:val="23"/>
              </w:rPr>
              <w:t>(в</w:t>
            </w:r>
            <w:r>
              <w:rPr>
                <w:spacing w:val="44"/>
                <w:sz w:val="23"/>
              </w:rPr>
              <w:t xml:space="preserve"> </w:t>
            </w:r>
            <w:r>
              <w:rPr>
                <w:sz w:val="23"/>
              </w:rPr>
              <w:t>соответствии</w:t>
            </w:r>
          </w:p>
          <w:p w:rsidR="007F4E71" w:rsidRDefault="002F6E5B">
            <w:pPr>
              <w:pStyle w:val="TableParagraph"/>
              <w:spacing w:before="6" w:line="264" w:lineRule="exact"/>
              <w:ind w:left="114"/>
              <w:rPr>
                <w:sz w:val="23"/>
              </w:rPr>
            </w:pPr>
            <w:r>
              <w:rPr>
                <w:sz w:val="23"/>
              </w:rPr>
              <w:t>со</w:t>
            </w:r>
            <w:r>
              <w:rPr>
                <w:spacing w:val="22"/>
                <w:sz w:val="23"/>
              </w:rPr>
              <w:t xml:space="preserve"> </w:t>
            </w:r>
            <w:r>
              <w:rPr>
                <w:sz w:val="23"/>
              </w:rPr>
              <w:t>штатным</w:t>
            </w:r>
            <w:r>
              <w:rPr>
                <w:spacing w:val="26"/>
                <w:sz w:val="23"/>
              </w:rPr>
              <w:t xml:space="preserve"> </w:t>
            </w:r>
            <w:r>
              <w:rPr>
                <w:sz w:val="23"/>
              </w:rPr>
              <w:t>расписанием)</w:t>
            </w:r>
          </w:p>
        </w:tc>
        <w:tc>
          <w:tcPr>
            <w:tcW w:w="4793" w:type="dxa"/>
          </w:tcPr>
          <w:p w:rsidR="007F4E71" w:rsidRDefault="002F6E5B">
            <w:pPr>
              <w:pStyle w:val="TableParagraph"/>
              <w:spacing w:line="261" w:lineRule="exact"/>
              <w:ind w:left="115"/>
              <w:rPr>
                <w:sz w:val="23"/>
              </w:rPr>
            </w:pPr>
            <w:r>
              <w:rPr>
                <w:sz w:val="23"/>
              </w:rPr>
              <w:t>Функционал,</w:t>
            </w:r>
            <w:r>
              <w:rPr>
                <w:spacing w:val="29"/>
                <w:sz w:val="23"/>
              </w:rPr>
              <w:t xml:space="preserve"> </w:t>
            </w:r>
            <w:r>
              <w:rPr>
                <w:sz w:val="23"/>
              </w:rPr>
              <w:t>связанный</w:t>
            </w:r>
            <w:r>
              <w:rPr>
                <w:spacing w:val="30"/>
                <w:sz w:val="23"/>
              </w:rPr>
              <w:t xml:space="preserve"> </w:t>
            </w:r>
            <w:r>
              <w:rPr>
                <w:sz w:val="23"/>
              </w:rPr>
              <w:t>с</w:t>
            </w:r>
            <w:r>
              <w:rPr>
                <w:spacing w:val="22"/>
                <w:sz w:val="23"/>
              </w:rPr>
              <w:t xml:space="preserve"> </w:t>
            </w:r>
            <w:r>
              <w:rPr>
                <w:sz w:val="23"/>
              </w:rPr>
              <w:t>организацией</w:t>
            </w:r>
            <w:r>
              <w:rPr>
                <w:spacing w:val="26"/>
                <w:sz w:val="23"/>
              </w:rPr>
              <w:t xml:space="preserve"> </w:t>
            </w:r>
            <w:r>
              <w:rPr>
                <w:sz w:val="23"/>
              </w:rPr>
              <w:t>и</w:t>
            </w:r>
          </w:p>
          <w:p w:rsidR="007F4E71" w:rsidRDefault="002F6E5B">
            <w:pPr>
              <w:pStyle w:val="TableParagraph"/>
              <w:spacing w:before="6" w:line="264" w:lineRule="exact"/>
              <w:ind w:left="115"/>
              <w:rPr>
                <w:sz w:val="23"/>
              </w:rPr>
            </w:pPr>
            <w:r>
              <w:rPr>
                <w:sz w:val="23"/>
              </w:rPr>
              <w:t>реализацией</w:t>
            </w:r>
            <w:r>
              <w:rPr>
                <w:spacing w:val="41"/>
                <w:sz w:val="23"/>
              </w:rPr>
              <w:t xml:space="preserve"> </w:t>
            </w:r>
            <w:r>
              <w:rPr>
                <w:sz w:val="23"/>
              </w:rPr>
              <w:t>воспитательного</w:t>
            </w:r>
            <w:r>
              <w:rPr>
                <w:spacing w:val="32"/>
                <w:sz w:val="23"/>
              </w:rPr>
              <w:t xml:space="preserve"> </w:t>
            </w:r>
            <w:r>
              <w:rPr>
                <w:sz w:val="23"/>
              </w:rPr>
              <w:t>процесса</w:t>
            </w:r>
          </w:p>
        </w:tc>
      </w:tr>
      <w:tr w:rsidR="007F4E71">
        <w:trPr>
          <w:trHeight w:val="4975"/>
        </w:trPr>
        <w:tc>
          <w:tcPr>
            <w:tcW w:w="4791" w:type="dxa"/>
          </w:tcPr>
          <w:p w:rsidR="007F4E71" w:rsidRDefault="002F6E5B">
            <w:pPr>
              <w:pStyle w:val="TableParagraph"/>
              <w:spacing w:line="258" w:lineRule="exact"/>
              <w:ind w:left="114"/>
              <w:rPr>
                <w:sz w:val="23"/>
              </w:rPr>
            </w:pPr>
            <w:r>
              <w:rPr>
                <w:sz w:val="23"/>
              </w:rPr>
              <w:t>Директор</w:t>
            </w:r>
            <w:r>
              <w:rPr>
                <w:spacing w:val="25"/>
                <w:sz w:val="23"/>
              </w:rPr>
              <w:t xml:space="preserve"> </w:t>
            </w:r>
            <w:r>
              <w:rPr>
                <w:sz w:val="23"/>
              </w:rPr>
              <w:t>школы</w:t>
            </w:r>
          </w:p>
        </w:tc>
        <w:tc>
          <w:tcPr>
            <w:tcW w:w="4793" w:type="dxa"/>
          </w:tcPr>
          <w:p w:rsidR="007F4E71" w:rsidRDefault="002F6E5B">
            <w:pPr>
              <w:pStyle w:val="TableParagraph"/>
              <w:numPr>
                <w:ilvl w:val="0"/>
                <w:numId w:val="22"/>
              </w:numPr>
              <w:tabs>
                <w:tab w:val="left" w:pos="253"/>
              </w:tabs>
              <w:spacing w:line="252" w:lineRule="auto"/>
              <w:ind w:right="1766" w:firstLine="0"/>
              <w:rPr>
                <w:sz w:val="23"/>
              </w:rPr>
            </w:pPr>
            <w:r>
              <w:rPr>
                <w:sz w:val="23"/>
              </w:rPr>
              <w:t>управление</w:t>
            </w:r>
            <w:r>
              <w:rPr>
                <w:spacing w:val="5"/>
                <w:sz w:val="23"/>
              </w:rPr>
              <w:t xml:space="preserve"> </w:t>
            </w:r>
            <w:r>
              <w:rPr>
                <w:sz w:val="23"/>
              </w:rPr>
              <w:t>воспитательной</w:t>
            </w:r>
            <w:r>
              <w:rPr>
                <w:spacing w:val="-55"/>
                <w:sz w:val="23"/>
              </w:rPr>
              <w:t xml:space="preserve"> </w:t>
            </w:r>
            <w:r>
              <w:rPr>
                <w:sz w:val="23"/>
              </w:rPr>
              <w:t>деятельностью;</w:t>
            </w:r>
          </w:p>
          <w:p w:rsidR="007F4E71" w:rsidRDefault="002F6E5B">
            <w:pPr>
              <w:pStyle w:val="TableParagraph"/>
              <w:numPr>
                <w:ilvl w:val="0"/>
                <w:numId w:val="22"/>
              </w:numPr>
              <w:tabs>
                <w:tab w:val="left" w:pos="253"/>
              </w:tabs>
              <w:spacing w:line="252" w:lineRule="auto"/>
              <w:ind w:right="936" w:firstLine="0"/>
              <w:rPr>
                <w:sz w:val="23"/>
              </w:rPr>
            </w:pPr>
            <w:r>
              <w:rPr>
                <w:sz w:val="23"/>
              </w:rPr>
              <w:t>создание условий,</w:t>
            </w:r>
            <w:r>
              <w:rPr>
                <w:spacing w:val="1"/>
                <w:sz w:val="23"/>
              </w:rPr>
              <w:t xml:space="preserve"> </w:t>
            </w:r>
            <w:r>
              <w:rPr>
                <w:sz w:val="23"/>
              </w:rPr>
              <w:t>позволяющих</w:t>
            </w:r>
            <w:r>
              <w:rPr>
                <w:spacing w:val="1"/>
                <w:sz w:val="23"/>
              </w:rPr>
              <w:t xml:space="preserve"> </w:t>
            </w:r>
            <w:r>
              <w:rPr>
                <w:sz w:val="23"/>
              </w:rPr>
              <w:t>педагогическому составу реализовать</w:t>
            </w:r>
            <w:r>
              <w:rPr>
                <w:spacing w:val="-55"/>
                <w:sz w:val="23"/>
              </w:rPr>
              <w:t xml:space="preserve"> </w:t>
            </w:r>
            <w:r>
              <w:rPr>
                <w:sz w:val="23"/>
              </w:rPr>
              <w:t>воспитательную</w:t>
            </w:r>
            <w:r>
              <w:rPr>
                <w:spacing w:val="14"/>
                <w:sz w:val="23"/>
              </w:rPr>
              <w:t xml:space="preserve"> </w:t>
            </w:r>
            <w:r>
              <w:rPr>
                <w:sz w:val="23"/>
              </w:rPr>
              <w:t>деятельность;</w:t>
            </w:r>
          </w:p>
          <w:p w:rsidR="007F4E71" w:rsidRDefault="002F6E5B">
            <w:pPr>
              <w:pStyle w:val="TableParagraph"/>
              <w:numPr>
                <w:ilvl w:val="0"/>
                <w:numId w:val="22"/>
              </w:numPr>
              <w:tabs>
                <w:tab w:val="left" w:pos="253"/>
              </w:tabs>
              <w:spacing w:line="247" w:lineRule="auto"/>
              <w:ind w:right="640" w:firstLine="0"/>
              <w:rPr>
                <w:sz w:val="23"/>
              </w:rPr>
            </w:pPr>
            <w:r>
              <w:rPr>
                <w:sz w:val="23"/>
              </w:rPr>
              <w:t>формирование</w:t>
            </w:r>
            <w:r>
              <w:rPr>
                <w:spacing w:val="32"/>
                <w:sz w:val="23"/>
              </w:rPr>
              <w:t xml:space="preserve"> </w:t>
            </w:r>
            <w:r>
              <w:rPr>
                <w:sz w:val="23"/>
              </w:rPr>
              <w:t>мотивации</w:t>
            </w:r>
            <w:r>
              <w:rPr>
                <w:spacing w:val="42"/>
                <w:sz w:val="23"/>
              </w:rPr>
              <w:t xml:space="preserve"> </w:t>
            </w:r>
            <w:r>
              <w:rPr>
                <w:sz w:val="23"/>
              </w:rPr>
              <w:t>педагогов</w:t>
            </w:r>
            <w:r>
              <w:rPr>
                <w:spacing w:val="42"/>
                <w:sz w:val="23"/>
              </w:rPr>
              <w:t xml:space="preserve"> </w:t>
            </w:r>
            <w:r>
              <w:rPr>
                <w:sz w:val="23"/>
              </w:rPr>
              <w:t>к</w:t>
            </w:r>
            <w:r>
              <w:rPr>
                <w:spacing w:val="-55"/>
                <w:sz w:val="23"/>
              </w:rPr>
              <w:t xml:space="preserve"> </w:t>
            </w:r>
            <w:r>
              <w:rPr>
                <w:sz w:val="23"/>
              </w:rPr>
              <w:t>участию</w:t>
            </w:r>
            <w:r>
              <w:rPr>
                <w:spacing w:val="1"/>
                <w:sz w:val="23"/>
              </w:rPr>
              <w:t xml:space="preserve"> </w:t>
            </w:r>
            <w:r>
              <w:rPr>
                <w:sz w:val="23"/>
              </w:rPr>
              <w:t>в разработке</w:t>
            </w:r>
            <w:r>
              <w:rPr>
                <w:spacing w:val="1"/>
                <w:sz w:val="23"/>
              </w:rPr>
              <w:t xml:space="preserve"> </w:t>
            </w:r>
            <w:r>
              <w:rPr>
                <w:sz w:val="23"/>
              </w:rPr>
              <w:t>и</w:t>
            </w:r>
            <w:r>
              <w:rPr>
                <w:spacing w:val="1"/>
                <w:sz w:val="23"/>
              </w:rPr>
              <w:t xml:space="preserve"> </w:t>
            </w:r>
            <w:r>
              <w:rPr>
                <w:sz w:val="23"/>
              </w:rPr>
              <w:t>реализации</w:t>
            </w:r>
            <w:r>
              <w:rPr>
                <w:spacing w:val="1"/>
                <w:sz w:val="23"/>
              </w:rPr>
              <w:t xml:space="preserve"> </w:t>
            </w:r>
            <w:r>
              <w:rPr>
                <w:sz w:val="23"/>
              </w:rPr>
              <w:t>разнообразных</w:t>
            </w:r>
            <w:r>
              <w:rPr>
                <w:spacing w:val="16"/>
                <w:sz w:val="23"/>
              </w:rPr>
              <w:t xml:space="preserve"> </w:t>
            </w:r>
            <w:r>
              <w:rPr>
                <w:sz w:val="23"/>
              </w:rPr>
              <w:t>образовательных</w:t>
            </w:r>
            <w:r>
              <w:rPr>
                <w:spacing w:val="21"/>
                <w:sz w:val="23"/>
              </w:rPr>
              <w:t xml:space="preserve"> </w:t>
            </w:r>
            <w:r>
              <w:rPr>
                <w:sz w:val="23"/>
              </w:rPr>
              <w:t>и</w:t>
            </w:r>
          </w:p>
          <w:p w:rsidR="007F4E71" w:rsidRDefault="002F6E5B">
            <w:pPr>
              <w:pStyle w:val="TableParagraph"/>
              <w:spacing w:line="263" w:lineRule="exact"/>
              <w:ind w:left="115"/>
              <w:rPr>
                <w:sz w:val="23"/>
              </w:rPr>
            </w:pPr>
            <w:r>
              <w:rPr>
                <w:sz w:val="23"/>
              </w:rPr>
              <w:t>социально</w:t>
            </w:r>
            <w:r>
              <w:rPr>
                <w:spacing w:val="44"/>
                <w:sz w:val="23"/>
              </w:rPr>
              <w:t xml:space="preserve"> </w:t>
            </w:r>
            <w:r>
              <w:rPr>
                <w:sz w:val="23"/>
              </w:rPr>
              <w:t>значимых</w:t>
            </w:r>
            <w:r>
              <w:rPr>
                <w:spacing w:val="34"/>
                <w:sz w:val="23"/>
              </w:rPr>
              <w:t xml:space="preserve"> </w:t>
            </w:r>
            <w:r>
              <w:rPr>
                <w:sz w:val="23"/>
              </w:rPr>
              <w:t>проектов;</w:t>
            </w:r>
          </w:p>
          <w:p w:rsidR="007F4E71" w:rsidRDefault="002F6E5B">
            <w:pPr>
              <w:pStyle w:val="TableParagraph"/>
              <w:numPr>
                <w:ilvl w:val="0"/>
                <w:numId w:val="22"/>
              </w:numPr>
              <w:tabs>
                <w:tab w:val="left" w:pos="310"/>
              </w:tabs>
              <w:spacing w:before="2" w:line="249" w:lineRule="auto"/>
              <w:ind w:right="338" w:firstLine="57"/>
              <w:rPr>
                <w:sz w:val="23"/>
              </w:rPr>
            </w:pPr>
            <w:r>
              <w:rPr>
                <w:sz w:val="23"/>
              </w:rPr>
              <w:t>организационно-координационная</w:t>
            </w:r>
            <w:r>
              <w:rPr>
                <w:spacing w:val="15"/>
                <w:sz w:val="23"/>
              </w:rPr>
              <w:t xml:space="preserve"> </w:t>
            </w:r>
            <w:r>
              <w:rPr>
                <w:sz w:val="23"/>
              </w:rPr>
              <w:t>работа</w:t>
            </w:r>
            <w:r>
              <w:rPr>
                <w:spacing w:val="-54"/>
                <w:sz w:val="23"/>
              </w:rPr>
              <w:t xml:space="preserve"> </w:t>
            </w:r>
            <w:r>
              <w:rPr>
                <w:sz w:val="23"/>
              </w:rPr>
              <w:t>при</w:t>
            </w:r>
            <w:r>
              <w:rPr>
                <w:spacing w:val="9"/>
                <w:sz w:val="23"/>
              </w:rPr>
              <w:t xml:space="preserve"> </w:t>
            </w:r>
            <w:r>
              <w:rPr>
                <w:sz w:val="23"/>
              </w:rPr>
              <w:t>проведении</w:t>
            </w:r>
            <w:r>
              <w:rPr>
                <w:spacing w:val="16"/>
                <w:sz w:val="23"/>
              </w:rPr>
              <w:t xml:space="preserve"> </w:t>
            </w:r>
            <w:r>
              <w:rPr>
                <w:sz w:val="23"/>
              </w:rPr>
              <w:t>общешкольных</w:t>
            </w:r>
          </w:p>
          <w:p w:rsidR="007F4E71" w:rsidRDefault="002F6E5B">
            <w:pPr>
              <w:pStyle w:val="TableParagraph"/>
              <w:spacing w:before="4"/>
              <w:ind w:left="115"/>
              <w:rPr>
                <w:sz w:val="23"/>
              </w:rPr>
            </w:pPr>
            <w:r>
              <w:rPr>
                <w:sz w:val="23"/>
              </w:rPr>
              <w:t>воспитательных</w:t>
            </w:r>
            <w:r>
              <w:rPr>
                <w:spacing w:val="61"/>
                <w:sz w:val="23"/>
              </w:rPr>
              <w:t xml:space="preserve"> </w:t>
            </w:r>
            <w:r>
              <w:rPr>
                <w:sz w:val="23"/>
              </w:rPr>
              <w:t>мероприятий;</w:t>
            </w:r>
          </w:p>
          <w:p w:rsidR="007F4E71" w:rsidRDefault="002F6E5B">
            <w:pPr>
              <w:pStyle w:val="TableParagraph"/>
              <w:numPr>
                <w:ilvl w:val="0"/>
                <w:numId w:val="22"/>
              </w:numPr>
              <w:tabs>
                <w:tab w:val="left" w:pos="253"/>
              </w:tabs>
              <w:spacing w:before="17" w:line="244" w:lineRule="auto"/>
              <w:ind w:right="1456" w:firstLine="0"/>
              <w:rPr>
                <w:sz w:val="23"/>
              </w:rPr>
            </w:pPr>
            <w:r>
              <w:rPr>
                <w:sz w:val="23"/>
              </w:rPr>
              <w:t>регулирование воспитательной</w:t>
            </w:r>
            <w:r>
              <w:rPr>
                <w:spacing w:val="-55"/>
                <w:sz w:val="23"/>
              </w:rPr>
              <w:t xml:space="preserve"> </w:t>
            </w:r>
            <w:r>
              <w:rPr>
                <w:sz w:val="23"/>
              </w:rPr>
              <w:t>деятельности</w:t>
            </w:r>
            <w:r>
              <w:rPr>
                <w:spacing w:val="5"/>
                <w:sz w:val="23"/>
              </w:rPr>
              <w:t xml:space="preserve"> </w:t>
            </w:r>
            <w:r>
              <w:rPr>
                <w:sz w:val="23"/>
              </w:rPr>
              <w:t>в</w:t>
            </w:r>
            <w:r>
              <w:rPr>
                <w:spacing w:val="10"/>
                <w:sz w:val="23"/>
              </w:rPr>
              <w:t xml:space="preserve"> </w:t>
            </w:r>
            <w:r>
              <w:rPr>
                <w:sz w:val="23"/>
              </w:rPr>
              <w:t>ОО;</w:t>
            </w:r>
          </w:p>
          <w:p w:rsidR="007F4E71" w:rsidRDefault="002F6E5B">
            <w:pPr>
              <w:pStyle w:val="TableParagraph"/>
              <w:spacing w:line="247" w:lineRule="auto"/>
              <w:ind w:left="115" w:right="108" w:firstLine="57"/>
              <w:jc w:val="both"/>
              <w:rPr>
                <w:sz w:val="23"/>
              </w:rPr>
            </w:pPr>
            <w:r>
              <w:rPr>
                <w:sz w:val="23"/>
              </w:rPr>
              <w:t>– контроль за исполнением управленческих</w:t>
            </w:r>
            <w:r>
              <w:rPr>
                <w:spacing w:val="1"/>
                <w:sz w:val="23"/>
              </w:rPr>
              <w:t xml:space="preserve"> </w:t>
            </w:r>
            <w:r>
              <w:rPr>
                <w:w w:val="105"/>
                <w:sz w:val="23"/>
              </w:rPr>
              <w:t>решений по воспитательной деятельности в</w:t>
            </w:r>
            <w:r>
              <w:rPr>
                <w:spacing w:val="-58"/>
                <w:w w:val="105"/>
                <w:sz w:val="23"/>
              </w:rPr>
              <w:t xml:space="preserve"> </w:t>
            </w:r>
            <w:r>
              <w:rPr>
                <w:w w:val="105"/>
                <w:sz w:val="23"/>
              </w:rPr>
              <w:t>ОО</w:t>
            </w:r>
            <w:r>
              <w:rPr>
                <w:spacing w:val="-5"/>
                <w:w w:val="105"/>
                <w:sz w:val="23"/>
              </w:rPr>
              <w:t xml:space="preserve"> </w:t>
            </w:r>
            <w:r>
              <w:rPr>
                <w:w w:val="105"/>
                <w:sz w:val="23"/>
              </w:rPr>
              <w:t>(в</w:t>
            </w:r>
            <w:r>
              <w:rPr>
                <w:spacing w:val="-4"/>
                <w:w w:val="105"/>
                <w:sz w:val="23"/>
              </w:rPr>
              <w:t xml:space="preserve"> </w:t>
            </w:r>
            <w:r>
              <w:rPr>
                <w:w w:val="105"/>
                <w:sz w:val="23"/>
              </w:rPr>
              <w:t>том</w:t>
            </w:r>
            <w:r>
              <w:rPr>
                <w:spacing w:val="-6"/>
                <w:w w:val="105"/>
                <w:sz w:val="23"/>
              </w:rPr>
              <w:t xml:space="preserve"> </w:t>
            </w:r>
            <w:r>
              <w:rPr>
                <w:w w:val="105"/>
                <w:sz w:val="23"/>
              </w:rPr>
              <w:t>числе</w:t>
            </w:r>
            <w:r>
              <w:rPr>
                <w:spacing w:val="-4"/>
                <w:w w:val="105"/>
                <w:sz w:val="23"/>
              </w:rPr>
              <w:t xml:space="preserve"> </w:t>
            </w:r>
            <w:r>
              <w:rPr>
                <w:w w:val="105"/>
                <w:sz w:val="23"/>
              </w:rPr>
              <w:t>осуществляется</w:t>
            </w:r>
            <w:r>
              <w:rPr>
                <w:spacing w:val="-3"/>
                <w:w w:val="105"/>
                <w:sz w:val="23"/>
              </w:rPr>
              <w:t xml:space="preserve"> </w:t>
            </w:r>
            <w:r>
              <w:rPr>
                <w:w w:val="105"/>
                <w:sz w:val="23"/>
              </w:rPr>
              <w:t>через</w:t>
            </w:r>
          </w:p>
          <w:p w:rsidR="007F4E71" w:rsidRDefault="002F6E5B">
            <w:pPr>
              <w:pStyle w:val="TableParagraph"/>
              <w:spacing w:line="261" w:lineRule="exact"/>
              <w:ind w:left="115"/>
              <w:jc w:val="both"/>
              <w:rPr>
                <w:sz w:val="23"/>
              </w:rPr>
            </w:pPr>
            <w:r>
              <w:rPr>
                <w:sz w:val="23"/>
              </w:rPr>
              <w:t>мониторинг</w:t>
            </w:r>
            <w:r>
              <w:rPr>
                <w:spacing w:val="36"/>
                <w:sz w:val="23"/>
              </w:rPr>
              <w:t xml:space="preserve"> </w:t>
            </w:r>
            <w:r>
              <w:rPr>
                <w:sz w:val="23"/>
              </w:rPr>
              <w:t>качества</w:t>
            </w:r>
            <w:r>
              <w:rPr>
                <w:spacing w:val="37"/>
                <w:sz w:val="23"/>
              </w:rPr>
              <w:t xml:space="preserve"> </w:t>
            </w:r>
            <w:r>
              <w:rPr>
                <w:sz w:val="23"/>
              </w:rPr>
              <w:t>организации</w:t>
            </w:r>
          </w:p>
        </w:tc>
      </w:tr>
    </w:tbl>
    <w:p w:rsidR="007F4E71" w:rsidRDefault="007F4E71">
      <w:pPr>
        <w:spacing w:line="261" w:lineRule="exact"/>
        <w:jc w:val="both"/>
        <w:rPr>
          <w:sz w:val="23"/>
        </w:rPr>
        <w:sectPr w:rsidR="007F4E71">
          <w:headerReference w:type="default" r:id="rId78"/>
          <w:pgSz w:w="11910" w:h="16860"/>
          <w:pgMar w:top="840" w:right="20" w:bottom="280" w:left="740" w:header="0" w:footer="0" w:gutter="0"/>
          <w:cols w:space="720"/>
        </w:sect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1"/>
        <w:gridCol w:w="4793"/>
      </w:tblGrid>
      <w:tr w:rsidR="007F4E71">
        <w:trPr>
          <w:trHeight w:val="825"/>
        </w:trPr>
        <w:tc>
          <w:tcPr>
            <w:tcW w:w="4791" w:type="dxa"/>
          </w:tcPr>
          <w:p w:rsidR="007F4E71" w:rsidRDefault="007F4E71">
            <w:pPr>
              <w:pStyle w:val="TableParagraph"/>
            </w:pPr>
          </w:p>
        </w:tc>
        <w:tc>
          <w:tcPr>
            <w:tcW w:w="4793" w:type="dxa"/>
          </w:tcPr>
          <w:p w:rsidR="007F4E71" w:rsidRDefault="002F6E5B">
            <w:pPr>
              <w:pStyle w:val="TableParagraph"/>
              <w:spacing w:line="261" w:lineRule="exact"/>
              <w:ind w:left="115"/>
              <w:rPr>
                <w:sz w:val="23"/>
              </w:rPr>
            </w:pPr>
            <w:r>
              <w:rPr>
                <w:sz w:val="23"/>
              </w:rPr>
              <w:t>воспитательной</w:t>
            </w:r>
            <w:r>
              <w:rPr>
                <w:spacing w:val="28"/>
                <w:sz w:val="23"/>
              </w:rPr>
              <w:t xml:space="preserve"> </w:t>
            </w:r>
            <w:r>
              <w:rPr>
                <w:sz w:val="23"/>
              </w:rPr>
              <w:t>деятельности</w:t>
            </w:r>
            <w:r>
              <w:rPr>
                <w:spacing w:val="24"/>
                <w:sz w:val="23"/>
              </w:rPr>
              <w:t xml:space="preserve"> </w:t>
            </w:r>
            <w:r>
              <w:rPr>
                <w:sz w:val="23"/>
              </w:rPr>
              <w:t>в</w:t>
            </w:r>
            <w:r>
              <w:rPr>
                <w:spacing w:val="31"/>
                <w:sz w:val="23"/>
              </w:rPr>
              <w:t xml:space="preserve"> </w:t>
            </w:r>
            <w:r>
              <w:rPr>
                <w:sz w:val="23"/>
              </w:rPr>
              <w:t>ОО)</w:t>
            </w:r>
          </w:p>
          <w:p w:rsidR="007F4E71" w:rsidRDefault="002F6E5B">
            <w:pPr>
              <w:pStyle w:val="TableParagraph"/>
              <w:spacing w:before="1" w:line="272" w:lineRule="exact"/>
              <w:ind w:left="115" w:right="686" w:firstLine="57"/>
              <w:rPr>
                <w:sz w:val="23"/>
              </w:rPr>
            </w:pPr>
            <w:r>
              <w:rPr>
                <w:sz w:val="23"/>
              </w:rPr>
              <w:t>-</w:t>
            </w:r>
            <w:r>
              <w:rPr>
                <w:spacing w:val="7"/>
                <w:sz w:val="23"/>
              </w:rPr>
              <w:t xml:space="preserve"> </w:t>
            </w:r>
            <w:r>
              <w:rPr>
                <w:sz w:val="23"/>
              </w:rPr>
              <w:t>стимулирование</w:t>
            </w:r>
            <w:r>
              <w:rPr>
                <w:spacing w:val="11"/>
                <w:sz w:val="23"/>
              </w:rPr>
              <w:t xml:space="preserve"> </w:t>
            </w:r>
            <w:r>
              <w:rPr>
                <w:sz w:val="23"/>
              </w:rPr>
              <w:t>активной</w:t>
            </w:r>
            <w:r>
              <w:rPr>
                <w:spacing w:val="1"/>
                <w:sz w:val="23"/>
              </w:rPr>
              <w:t xml:space="preserve"> </w:t>
            </w:r>
            <w:r>
              <w:rPr>
                <w:sz w:val="23"/>
              </w:rPr>
              <w:t>воспитательной</w:t>
            </w:r>
            <w:r>
              <w:rPr>
                <w:spacing w:val="2"/>
                <w:sz w:val="23"/>
              </w:rPr>
              <w:t xml:space="preserve"> </w:t>
            </w:r>
            <w:r>
              <w:rPr>
                <w:sz w:val="23"/>
              </w:rPr>
              <w:t>деятельности</w:t>
            </w:r>
            <w:r>
              <w:rPr>
                <w:spacing w:val="4"/>
                <w:sz w:val="23"/>
              </w:rPr>
              <w:t xml:space="preserve"> </w:t>
            </w:r>
            <w:r>
              <w:rPr>
                <w:sz w:val="23"/>
              </w:rPr>
              <w:t>педагогов</w:t>
            </w:r>
          </w:p>
        </w:tc>
      </w:tr>
      <w:tr w:rsidR="007F4E71">
        <w:trPr>
          <w:trHeight w:val="6077"/>
        </w:trPr>
        <w:tc>
          <w:tcPr>
            <w:tcW w:w="4791" w:type="dxa"/>
          </w:tcPr>
          <w:p w:rsidR="007F4E71" w:rsidRDefault="002F6E5B">
            <w:pPr>
              <w:pStyle w:val="TableParagraph"/>
              <w:spacing w:before="3"/>
              <w:ind w:left="114"/>
              <w:rPr>
                <w:sz w:val="23"/>
              </w:rPr>
            </w:pPr>
            <w:r>
              <w:rPr>
                <w:sz w:val="23"/>
              </w:rPr>
              <w:t>Заместитель</w:t>
            </w:r>
            <w:r>
              <w:rPr>
                <w:spacing w:val="20"/>
                <w:sz w:val="23"/>
              </w:rPr>
              <w:t xml:space="preserve"> </w:t>
            </w:r>
            <w:r>
              <w:rPr>
                <w:sz w:val="23"/>
              </w:rPr>
              <w:t>директора</w:t>
            </w:r>
            <w:r>
              <w:rPr>
                <w:spacing w:val="31"/>
                <w:sz w:val="23"/>
              </w:rPr>
              <w:t xml:space="preserve"> </w:t>
            </w:r>
            <w:r>
              <w:rPr>
                <w:sz w:val="23"/>
              </w:rPr>
              <w:t>по</w:t>
            </w:r>
            <w:r>
              <w:rPr>
                <w:spacing w:val="28"/>
                <w:sz w:val="23"/>
              </w:rPr>
              <w:t xml:space="preserve"> </w:t>
            </w:r>
            <w:r>
              <w:rPr>
                <w:sz w:val="23"/>
              </w:rPr>
              <w:t>УВР</w:t>
            </w:r>
          </w:p>
        </w:tc>
        <w:tc>
          <w:tcPr>
            <w:tcW w:w="4793" w:type="dxa"/>
          </w:tcPr>
          <w:p w:rsidR="007F4E71" w:rsidRDefault="002F6E5B">
            <w:pPr>
              <w:pStyle w:val="TableParagraph"/>
              <w:numPr>
                <w:ilvl w:val="0"/>
                <w:numId w:val="21"/>
              </w:numPr>
              <w:tabs>
                <w:tab w:val="left" w:pos="245"/>
              </w:tabs>
              <w:spacing w:before="1"/>
              <w:ind w:left="245"/>
              <w:rPr>
                <w:sz w:val="23"/>
              </w:rPr>
            </w:pPr>
            <w:r>
              <w:rPr>
                <w:w w:val="105"/>
                <w:sz w:val="23"/>
              </w:rPr>
              <w:t>проведение</w:t>
            </w:r>
            <w:r>
              <w:rPr>
                <w:spacing w:val="-5"/>
                <w:w w:val="105"/>
                <w:sz w:val="23"/>
              </w:rPr>
              <w:t xml:space="preserve"> </w:t>
            </w:r>
            <w:r>
              <w:rPr>
                <w:w w:val="105"/>
                <w:sz w:val="23"/>
              </w:rPr>
              <w:t>анализа</w:t>
            </w:r>
            <w:r>
              <w:rPr>
                <w:spacing w:val="-5"/>
                <w:w w:val="105"/>
                <w:sz w:val="23"/>
              </w:rPr>
              <w:t xml:space="preserve"> </w:t>
            </w:r>
            <w:r>
              <w:rPr>
                <w:w w:val="105"/>
                <w:sz w:val="23"/>
              </w:rPr>
              <w:t>итогов</w:t>
            </w:r>
          </w:p>
          <w:p w:rsidR="007F4E71" w:rsidRDefault="002F6E5B">
            <w:pPr>
              <w:pStyle w:val="TableParagraph"/>
              <w:spacing w:before="11" w:line="252" w:lineRule="auto"/>
              <w:ind w:left="115" w:right="335"/>
              <w:rPr>
                <w:sz w:val="23"/>
              </w:rPr>
            </w:pPr>
            <w:r>
              <w:rPr>
                <w:sz w:val="23"/>
              </w:rPr>
              <w:t>воспитательной деятельности</w:t>
            </w:r>
            <w:r>
              <w:rPr>
                <w:spacing w:val="1"/>
                <w:sz w:val="23"/>
              </w:rPr>
              <w:t xml:space="preserve"> </w:t>
            </w:r>
            <w:r>
              <w:rPr>
                <w:sz w:val="23"/>
              </w:rPr>
              <w:t>в</w:t>
            </w:r>
            <w:r>
              <w:rPr>
                <w:spacing w:val="1"/>
                <w:sz w:val="23"/>
              </w:rPr>
              <w:t xml:space="preserve"> </w:t>
            </w:r>
            <w:r>
              <w:rPr>
                <w:sz w:val="23"/>
              </w:rPr>
              <w:t>ОО за</w:t>
            </w:r>
            <w:r>
              <w:rPr>
                <w:spacing w:val="-55"/>
                <w:sz w:val="23"/>
              </w:rPr>
              <w:t xml:space="preserve"> </w:t>
            </w:r>
            <w:r>
              <w:rPr>
                <w:w w:val="105"/>
                <w:sz w:val="23"/>
              </w:rPr>
              <w:t>учебный</w:t>
            </w:r>
            <w:r>
              <w:rPr>
                <w:spacing w:val="8"/>
                <w:w w:val="105"/>
                <w:sz w:val="23"/>
              </w:rPr>
              <w:t xml:space="preserve"> </w:t>
            </w:r>
            <w:r>
              <w:rPr>
                <w:w w:val="105"/>
                <w:sz w:val="23"/>
              </w:rPr>
              <w:t>год;</w:t>
            </w:r>
          </w:p>
          <w:p w:rsidR="007F4E71" w:rsidRDefault="002F6E5B">
            <w:pPr>
              <w:pStyle w:val="TableParagraph"/>
              <w:numPr>
                <w:ilvl w:val="0"/>
                <w:numId w:val="21"/>
              </w:numPr>
              <w:tabs>
                <w:tab w:val="left" w:pos="245"/>
              </w:tabs>
              <w:spacing w:before="4"/>
              <w:ind w:left="245"/>
              <w:rPr>
                <w:sz w:val="23"/>
              </w:rPr>
            </w:pPr>
            <w:r>
              <w:rPr>
                <w:sz w:val="23"/>
              </w:rPr>
              <w:t>планирование</w:t>
            </w:r>
            <w:r>
              <w:rPr>
                <w:spacing w:val="57"/>
                <w:sz w:val="23"/>
              </w:rPr>
              <w:t xml:space="preserve"> </w:t>
            </w:r>
            <w:r>
              <w:rPr>
                <w:sz w:val="23"/>
              </w:rPr>
              <w:t>воспитательной</w:t>
            </w:r>
          </w:p>
          <w:p w:rsidR="007F4E71" w:rsidRDefault="002F6E5B">
            <w:pPr>
              <w:pStyle w:val="TableParagraph"/>
              <w:spacing w:before="7" w:line="247" w:lineRule="auto"/>
              <w:ind w:left="115" w:right="335"/>
              <w:rPr>
                <w:sz w:val="23"/>
              </w:rPr>
            </w:pPr>
            <w:r>
              <w:rPr>
                <w:sz w:val="23"/>
              </w:rPr>
              <w:t>деятельности</w:t>
            </w:r>
            <w:r>
              <w:rPr>
                <w:spacing w:val="9"/>
                <w:sz w:val="23"/>
              </w:rPr>
              <w:t xml:space="preserve"> </w:t>
            </w:r>
            <w:r>
              <w:rPr>
                <w:sz w:val="23"/>
              </w:rPr>
              <w:t>в</w:t>
            </w:r>
            <w:r>
              <w:rPr>
                <w:spacing w:val="14"/>
                <w:sz w:val="23"/>
              </w:rPr>
              <w:t xml:space="preserve"> </w:t>
            </w:r>
            <w:r>
              <w:rPr>
                <w:sz w:val="23"/>
              </w:rPr>
              <w:t>ОО</w:t>
            </w:r>
            <w:r>
              <w:rPr>
                <w:spacing w:val="14"/>
                <w:sz w:val="23"/>
              </w:rPr>
              <w:t xml:space="preserve"> </w:t>
            </w:r>
            <w:r>
              <w:rPr>
                <w:sz w:val="23"/>
              </w:rPr>
              <w:t>на</w:t>
            </w:r>
            <w:r>
              <w:rPr>
                <w:spacing w:val="13"/>
                <w:sz w:val="23"/>
              </w:rPr>
              <w:t xml:space="preserve"> </w:t>
            </w:r>
            <w:r>
              <w:rPr>
                <w:sz w:val="23"/>
              </w:rPr>
              <w:t>учебный</w:t>
            </w:r>
            <w:r>
              <w:rPr>
                <w:spacing w:val="14"/>
                <w:sz w:val="23"/>
              </w:rPr>
              <w:t xml:space="preserve"> </w:t>
            </w:r>
            <w:r>
              <w:rPr>
                <w:sz w:val="23"/>
              </w:rPr>
              <w:t>год,</w:t>
            </w:r>
            <w:r>
              <w:rPr>
                <w:spacing w:val="1"/>
                <w:sz w:val="23"/>
              </w:rPr>
              <w:t xml:space="preserve"> </w:t>
            </w:r>
            <w:r>
              <w:rPr>
                <w:sz w:val="23"/>
              </w:rPr>
              <w:t>включая календарный план воспитательной</w:t>
            </w:r>
            <w:r>
              <w:rPr>
                <w:spacing w:val="-55"/>
                <w:sz w:val="23"/>
              </w:rPr>
              <w:t xml:space="preserve"> </w:t>
            </w:r>
            <w:r>
              <w:rPr>
                <w:sz w:val="23"/>
              </w:rPr>
              <w:t>работы</w:t>
            </w:r>
            <w:r>
              <w:rPr>
                <w:spacing w:val="1"/>
                <w:sz w:val="23"/>
              </w:rPr>
              <w:t xml:space="preserve"> </w:t>
            </w:r>
            <w:r>
              <w:rPr>
                <w:sz w:val="23"/>
              </w:rPr>
              <w:t>на</w:t>
            </w:r>
            <w:r>
              <w:rPr>
                <w:spacing w:val="12"/>
                <w:sz w:val="23"/>
              </w:rPr>
              <w:t xml:space="preserve"> </w:t>
            </w:r>
            <w:r>
              <w:rPr>
                <w:sz w:val="23"/>
              </w:rPr>
              <w:t>уч. год;</w:t>
            </w:r>
          </w:p>
          <w:p w:rsidR="007F4E71" w:rsidRDefault="002F6E5B">
            <w:pPr>
              <w:pStyle w:val="TableParagraph"/>
              <w:numPr>
                <w:ilvl w:val="0"/>
                <w:numId w:val="21"/>
              </w:numPr>
              <w:tabs>
                <w:tab w:val="left" w:pos="310"/>
              </w:tabs>
              <w:spacing w:line="252" w:lineRule="auto"/>
              <w:ind w:right="720" w:firstLine="57"/>
              <w:rPr>
                <w:sz w:val="23"/>
              </w:rPr>
            </w:pPr>
            <w:r>
              <w:rPr>
                <w:sz w:val="23"/>
              </w:rPr>
              <w:t>информирование</w:t>
            </w:r>
            <w:r>
              <w:rPr>
                <w:spacing w:val="11"/>
                <w:sz w:val="23"/>
              </w:rPr>
              <w:t xml:space="preserve"> </w:t>
            </w:r>
            <w:r>
              <w:rPr>
                <w:sz w:val="23"/>
              </w:rPr>
              <w:t>о</w:t>
            </w:r>
            <w:r>
              <w:rPr>
                <w:spacing w:val="12"/>
                <w:sz w:val="23"/>
              </w:rPr>
              <w:t xml:space="preserve"> </w:t>
            </w:r>
            <w:r>
              <w:rPr>
                <w:sz w:val="23"/>
              </w:rPr>
              <w:t>наличии</w:t>
            </w:r>
            <w:r>
              <w:rPr>
                <w:spacing w:val="1"/>
                <w:sz w:val="23"/>
              </w:rPr>
              <w:t xml:space="preserve"> </w:t>
            </w:r>
            <w:r>
              <w:rPr>
                <w:sz w:val="23"/>
              </w:rPr>
              <w:t>возможностей</w:t>
            </w:r>
            <w:r>
              <w:rPr>
                <w:spacing w:val="31"/>
                <w:sz w:val="23"/>
              </w:rPr>
              <w:t xml:space="preserve"> </w:t>
            </w:r>
            <w:r>
              <w:rPr>
                <w:sz w:val="23"/>
              </w:rPr>
              <w:t>для</w:t>
            </w:r>
            <w:r>
              <w:rPr>
                <w:spacing w:val="36"/>
                <w:sz w:val="23"/>
              </w:rPr>
              <w:t xml:space="preserve"> </w:t>
            </w:r>
            <w:r>
              <w:rPr>
                <w:sz w:val="23"/>
              </w:rPr>
              <w:t>участия</w:t>
            </w:r>
            <w:r>
              <w:rPr>
                <w:spacing w:val="25"/>
                <w:sz w:val="23"/>
              </w:rPr>
              <w:t xml:space="preserve"> </w:t>
            </w:r>
            <w:r>
              <w:rPr>
                <w:sz w:val="23"/>
              </w:rPr>
              <w:t>педагогов</w:t>
            </w:r>
            <w:r>
              <w:rPr>
                <w:spacing w:val="31"/>
                <w:sz w:val="23"/>
              </w:rPr>
              <w:t xml:space="preserve"> </w:t>
            </w:r>
            <w:r>
              <w:rPr>
                <w:sz w:val="23"/>
              </w:rPr>
              <w:t>в</w:t>
            </w:r>
            <w:r>
              <w:rPr>
                <w:spacing w:val="-54"/>
                <w:sz w:val="23"/>
              </w:rPr>
              <w:t xml:space="preserve"> </w:t>
            </w:r>
            <w:r>
              <w:rPr>
                <w:sz w:val="23"/>
              </w:rPr>
              <w:t>воспитательной</w:t>
            </w:r>
            <w:r>
              <w:rPr>
                <w:spacing w:val="11"/>
                <w:sz w:val="23"/>
              </w:rPr>
              <w:t xml:space="preserve"> </w:t>
            </w:r>
            <w:r>
              <w:rPr>
                <w:sz w:val="23"/>
              </w:rPr>
              <w:t>деятельности;</w:t>
            </w:r>
          </w:p>
          <w:p w:rsidR="007F4E71" w:rsidRDefault="002F6E5B">
            <w:pPr>
              <w:pStyle w:val="TableParagraph"/>
              <w:ind w:left="115"/>
              <w:rPr>
                <w:sz w:val="23"/>
              </w:rPr>
            </w:pPr>
            <w:r>
              <w:rPr>
                <w:sz w:val="23"/>
              </w:rPr>
              <w:t>-организация</w:t>
            </w:r>
            <w:r>
              <w:rPr>
                <w:spacing w:val="53"/>
                <w:sz w:val="23"/>
              </w:rPr>
              <w:t xml:space="preserve"> </w:t>
            </w:r>
            <w:r>
              <w:rPr>
                <w:sz w:val="23"/>
              </w:rPr>
              <w:t>повышения</w:t>
            </w:r>
            <w:r>
              <w:rPr>
                <w:spacing w:val="53"/>
                <w:sz w:val="23"/>
              </w:rPr>
              <w:t xml:space="preserve"> </w:t>
            </w:r>
            <w:r>
              <w:rPr>
                <w:sz w:val="23"/>
              </w:rPr>
              <w:t>психолого-</w:t>
            </w:r>
          </w:p>
          <w:p w:rsidR="007F4E71" w:rsidRDefault="002F6E5B">
            <w:pPr>
              <w:pStyle w:val="TableParagraph"/>
              <w:spacing w:before="3"/>
              <w:ind w:left="115"/>
              <w:rPr>
                <w:sz w:val="23"/>
              </w:rPr>
            </w:pPr>
            <w:r>
              <w:rPr>
                <w:sz w:val="23"/>
              </w:rPr>
              <w:t>педагогической</w:t>
            </w:r>
            <w:r>
              <w:rPr>
                <w:spacing w:val="12"/>
                <w:sz w:val="23"/>
              </w:rPr>
              <w:t xml:space="preserve"> </w:t>
            </w:r>
            <w:r>
              <w:rPr>
                <w:sz w:val="23"/>
              </w:rPr>
              <w:t>квалификации</w:t>
            </w:r>
            <w:r>
              <w:rPr>
                <w:spacing w:val="15"/>
                <w:sz w:val="23"/>
              </w:rPr>
              <w:t xml:space="preserve"> </w:t>
            </w:r>
            <w:r>
              <w:rPr>
                <w:sz w:val="23"/>
              </w:rPr>
              <w:t>работников;</w:t>
            </w:r>
          </w:p>
          <w:p w:rsidR="007F4E71" w:rsidRDefault="002F6E5B">
            <w:pPr>
              <w:pStyle w:val="TableParagraph"/>
              <w:spacing w:before="5" w:line="247" w:lineRule="auto"/>
              <w:ind w:left="115" w:right="900"/>
              <w:rPr>
                <w:sz w:val="23"/>
              </w:rPr>
            </w:pPr>
            <w:r>
              <w:rPr>
                <w:sz w:val="23"/>
              </w:rPr>
              <w:t>-участие</w:t>
            </w:r>
            <w:r>
              <w:rPr>
                <w:spacing w:val="31"/>
                <w:sz w:val="23"/>
              </w:rPr>
              <w:t xml:space="preserve"> </w:t>
            </w:r>
            <w:r>
              <w:rPr>
                <w:sz w:val="23"/>
              </w:rPr>
              <w:t>обучающихся</w:t>
            </w:r>
            <w:r>
              <w:rPr>
                <w:spacing w:val="22"/>
                <w:sz w:val="23"/>
              </w:rPr>
              <w:t xml:space="preserve"> </w:t>
            </w:r>
            <w:r>
              <w:rPr>
                <w:sz w:val="23"/>
              </w:rPr>
              <w:t>в</w:t>
            </w:r>
            <w:r>
              <w:rPr>
                <w:spacing w:val="41"/>
                <w:sz w:val="23"/>
              </w:rPr>
              <w:t xml:space="preserve"> </w:t>
            </w:r>
            <w:r>
              <w:rPr>
                <w:sz w:val="23"/>
              </w:rPr>
              <w:t>районных</w:t>
            </w:r>
            <w:r>
              <w:rPr>
                <w:spacing w:val="24"/>
                <w:sz w:val="23"/>
              </w:rPr>
              <w:t xml:space="preserve"> </w:t>
            </w:r>
            <w:r>
              <w:rPr>
                <w:sz w:val="23"/>
              </w:rPr>
              <w:t>и</w:t>
            </w:r>
            <w:r>
              <w:rPr>
                <w:spacing w:val="-55"/>
                <w:sz w:val="23"/>
              </w:rPr>
              <w:t xml:space="preserve"> </w:t>
            </w:r>
            <w:r>
              <w:rPr>
                <w:sz w:val="23"/>
              </w:rPr>
              <w:t>городских,</w:t>
            </w:r>
            <w:r>
              <w:rPr>
                <w:spacing w:val="14"/>
                <w:sz w:val="23"/>
              </w:rPr>
              <w:t xml:space="preserve"> </w:t>
            </w:r>
            <w:r>
              <w:rPr>
                <w:sz w:val="23"/>
              </w:rPr>
              <w:t>конкурсах</w:t>
            </w:r>
            <w:r>
              <w:rPr>
                <w:spacing w:val="11"/>
                <w:sz w:val="23"/>
              </w:rPr>
              <w:t xml:space="preserve"> </w:t>
            </w:r>
            <w:r>
              <w:rPr>
                <w:sz w:val="23"/>
              </w:rPr>
              <w:t>и</w:t>
            </w:r>
            <w:r>
              <w:rPr>
                <w:spacing w:val="9"/>
                <w:sz w:val="23"/>
              </w:rPr>
              <w:t xml:space="preserve"> </w:t>
            </w:r>
            <w:r>
              <w:rPr>
                <w:sz w:val="23"/>
              </w:rPr>
              <w:t>т.д.;</w:t>
            </w:r>
          </w:p>
          <w:p w:rsidR="007F4E71" w:rsidRDefault="002F6E5B">
            <w:pPr>
              <w:pStyle w:val="TableParagraph"/>
              <w:numPr>
                <w:ilvl w:val="0"/>
                <w:numId w:val="21"/>
              </w:numPr>
              <w:tabs>
                <w:tab w:val="left" w:pos="310"/>
              </w:tabs>
              <w:spacing w:line="252" w:lineRule="auto"/>
              <w:ind w:right="1307" w:firstLine="57"/>
              <w:rPr>
                <w:sz w:val="23"/>
              </w:rPr>
            </w:pPr>
            <w:r>
              <w:rPr>
                <w:sz w:val="23"/>
              </w:rPr>
              <w:t>организационно-методическое</w:t>
            </w:r>
            <w:r>
              <w:rPr>
                <w:spacing w:val="1"/>
                <w:sz w:val="23"/>
              </w:rPr>
              <w:t xml:space="preserve"> </w:t>
            </w:r>
            <w:r>
              <w:rPr>
                <w:sz w:val="23"/>
              </w:rPr>
              <w:t>сопровождение</w:t>
            </w:r>
            <w:r>
              <w:rPr>
                <w:spacing w:val="1"/>
                <w:sz w:val="23"/>
              </w:rPr>
              <w:t xml:space="preserve"> </w:t>
            </w:r>
            <w:r>
              <w:rPr>
                <w:sz w:val="23"/>
              </w:rPr>
              <w:t>воспитательной</w:t>
            </w:r>
          </w:p>
          <w:p w:rsidR="007F4E71" w:rsidRDefault="002F6E5B">
            <w:pPr>
              <w:pStyle w:val="TableParagraph"/>
              <w:ind w:left="115"/>
              <w:rPr>
                <w:sz w:val="23"/>
              </w:rPr>
            </w:pPr>
            <w:r>
              <w:rPr>
                <w:sz w:val="23"/>
              </w:rPr>
              <w:t>деятельности</w:t>
            </w:r>
            <w:r>
              <w:rPr>
                <w:spacing w:val="13"/>
                <w:sz w:val="23"/>
              </w:rPr>
              <w:t xml:space="preserve"> </w:t>
            </w:r>
            <w:r>
              <w:rPr>
                <w:sz w:val="23"/>
              </w:rPr>
              <w:t>педагогических</w:t>
            </w:r>
            <w:r>
              <w:rPr>
                <w:spacing w:val="2"/>
                <w:sz w:val="23"/>
              </w:rPr>
              <w:t xml:space="preserve"> </w:t>
            </w:r>
            <w:r>
              <w:rPr>
                <w:sz w:val="23"/>
              </w:rPr>
              <w:t>инициатив;</w:t>
            </w:r>
          </w:p>
          <w:p w:rsidR="007F4E71" w:rsidRDefault="002F6E5B">
            <w:pPr>
              <w:pStyle w:val="TableParagraph"/>
              <w:numPr>
                <w:ilvl w:val="0"/>
                <w:numId w:val="21"/>
              </w:numPr>
              <w:tabs>
                <w:tab w:val="left" w:pos="253"/>
              </w:tabs>
              <w:spacing w:before="8" w:line="252" w:lineRule="auto"/>
              <w:ind w:right="193" w:firstLine="0"/>
              <w:rPr>
                <w:sz w:val="23"/>
              </w:rPr>
            </w:pPr>
            <w:r>
              <w:rPr>
                <w:sz w:val="23"/>
              </w:rPr>
              <w:t>создание</w:t>
            </w:r>
            <w:r>
              <w:rPr>
                <w:spacing w:val="46"/>
                <w:sz w:val="23"/>
              </w:rPr>
              <w:t xml:space="preserve"> </w:t>
            </w:r>
            <w:r>
              <w:rPr>
                <w:sz w:val="23"/>
              </w:rPr>
              <w:t>необходимой</w:t>
            </w:r>
            <w:r>
              <w:rPr>
                <w:spacing w:val="43"/>
                <w:sz w:val="23"/>
              </w:rPr>
              <w:t xml:space="preserve"> </w:t>
            </w:r>
            <w:r>
              <w:rPr>
                <w:sz w:val="23"/>
              </w:rPr>
              <w:t>для</w:t>
            </w:r>
            <w:r>
              <w:rPr>
                <w:spacing w:val="51"/>
                <w:sz w:val="23"/>
              </w:rPr>
              <w:t xml:space="preserve"> </w:t>
            </w:r>
            <w:r>
              <w:rPr>
                <w:sz w:val="23"/>
              </w:rPr>
              <w:t>осуществления</w:t>
            </w:r>
            <w:r>
              <w:rPr>
                <w:spacing w:val="-54"/>
                <w:sz w:val="23"/>
              </w:rPr>
              <w:t xml:space="preserve"> </w:t>
            </w:r>
            <w:r>
              <w:rPr>
                <w:sz w:val="23"/>
              </w:rPr>
              <w:t>воспитательной</w:t>
            </w:r>
            <w:r>
              <w:rPr>
                <w:spacing w:val="10"/>
                <w:sz w:val="23"/>
              </w:rPr>
              <w:t xml:space="preserve"> </w:t>
            </w:r>
            <w:r>
              <w:rPr>
                <w:sz w:val="23"/>
              </w:rPr>
              <w:t>деятельности</w:t>
            </w:r>
          </w:p>
          <w:p w:rsidR="007F4E71" w:rsidRDefault="002F6E5B">
            <w:pPr>
              <w:pStyle w:val="TableParagraph"/>
              <w:spacing w:before="1"/>
              <w:ind w:left="115"/>
              <w:rPr>
                <w:sz w:val="23"/>
              </w:rPr>
            </w:pPr>
            <w:r>
              <w:rPr>
                <w:w w:val="105"/>
                <w:sz w:val="23"/>
              </w:rPr>
              <w:t>инфраструктуры;</w:t>
            </w:r>
          </w:p>
          <w:p w:rsidR="007F4E71" w:rsidRDefault="002F6E5B">
            <w:pPr>
              <w:pStyle w:val="TableParagraph"/>
              <w:spacing w:before="14"/>
              <w:ind w:left="115" w:firstLine="57"/>
              <w:rPr>
                <w:sz w:val="23"/>
              </w:rPr>
            </w:pPr>
            <w:r>
              <w:rPr>
                <w:sz w:val="23"/>
              </w:rPr>
              <w:t>-развитие</w:t>
            </w:r>
            <w:r>
              <w:rPr>
                <w:spacing w:val="38"/>
                <w:sz w:val="23"/>
              </w:rPr>
              <w:t xml:space="preserve"> </w:t>
            </w:r>
            <w:r>
              <w:rPr>
                <w:sz w:val="23"/>
              </w:rPr>
              <w:t>сотрудничества</w:t>
            </w:r>
            <w:r>
              <w:rPr>
                <w:spacing w:val="52"/>
                <w:sz w:val="23"/>
              </w:rPr>
              <w:t xml:space="preserve"> </w:t>
            </w:r>
            <w:r>
              <w:rPr>
                <w:sz w:val="23"/>
              </w:rPr>
              <w:t>с</w:t>
            </w:r>
            <w:r>
              <w:rPr>
                <w:spacing w:val="34"/>
                <w:sz w:val="23"/>
              </w:rPr>
              <w:t xml:space="preserve"> </w:t>
            </w:r>
            <w:r>
              <w:rPr>
                <w:sz w:val="23"/>
              </w:rPr>
              <w:t>социальными</w:t>
            </w:r>
            <w:r>
              <w:rPr>
                <w:spacing w:val="-54"/>
                <w:sz w:val="23"/>
              </w:rPr>
              <w:t xml:space="preserve"> </w:t>
            </w:r>
            <w:r>
              <w:rPr>
                <w:w w:val="105"/>
                <w:sz w:val="23"/>
              </w:rPr>
              <w:t>партнерами;</w:t>
            </w:r>
          </w:p>
        </w:tc>
      </w:tr>
      <w:tr w:rsidR="007F4E71">
        <w:trPr>
          <w:trHeight w:val="6350"/>
        </w:trPr>
        <w:tc>
          <w:tcPr>
            <w:tcW w:w="4791" w:type="dxa"/>
          </w:tcPr>
          <w:p w:rsidR="007F4E71" w:rsidRDefault="002F6E5B">
            <w:pPr>
              <w:pStyle w:val="TableParagraph"/>
              <w:spacing w:line="258" w:lineRule="exact"/>
              <w:ind w:left="114"/>
              <w:rPr>
                <w:sz w:val="23"/>
              </w:rPr>
            </w:pPr>
            <w:r>
              <w:rPr>
                <w:sz w:val="23"/>
              </w:rPr>
              <w:t>Классные</w:t>
            </w:r>
            <w:r>
              <w:rPr>
                <w:spacing w:val="34"/>
                <w:sz w:val="23"/>
              </w:rPr>
              <w:t xml:space="preserve"> </w:t>
            </w:r>
            <w:r>
              <w:rPr>
                <w:sz w:val="23"/>
              </w:rPr>
              <w:t>руководители</w:t>
            </w:r>
          </w:p>
        </w:tc>
        <w:tc>
          <w:tcPr>
            <w:tcW w:w="4793" w:type="dxa"/>
          </w:tcPr>
          <w:p w:rsidR="007F4E71" w:rsidRDefault="002F6E5B">
            <w:pPr>
              <w:pStyle w:val="TableParagraph"/>
              <w:numPr>
                <w:ilvl w:val="0"/>
                <w:numId w:val="20"/>
              </w:numPr>
              <w:tabs>
                <w:tab w:val="left" w:pos="296"/>
              </w:tabs>
              <w:spacing w:line="252" w:lineRule="auto"/>
              <w:ind w:right="652" w:firstLine="0"/>
              <w:jc w:val="both"/>
              <w:rPr>
                <w:sz w:val="23"/>
              </w:rPr>
            </w:pPr>
            <w:r>
              <w:rPr>
                <w:sz w:val="23"/>
              </w:rPr>
              <w:t>формирование и развитие коллектива</w:t>
            </w:r>
            <w:r>
              <w:rPr>
                <w:spacing w:val="1"/>
                <w:sz w:val="23"/>
              </w:rPr>
              <w:t xml:space="preserve"> </w:t>
            </w:r>
            <w:r>
              <w:rPr>
                <w:sz w:val="23"/>
              </w:rPr>
              <w:t>класса;</w:t>
            </w:r>
          </w:p>
          <w:p w:rsidR="007F4E71" w:rsidRDefault="002F6E5B">
            <w:pPr>
              <w:pStyle w:val="TableParagraph"/>
              <w:numPr>
                <w:ilvl w:val="0"/>
                <w:numId w:val="20"/>
              </w:numPr>
              <w:tabs>
                <w:tab w:val="left" w:pos="296"/>
              </w:tabs>
              <w:spacing w:line="252" w:lineRule="auto"/>
              <w:ind w:right="719" w:firstLine="0"/>
              <w:jc w:val="both"/>
              <w:rPr>
                <w:sz w:val="23"/>
              </w:rPr>
            </w:pPr>
            <w:r>
              <w:rPr>
                <w:sz w:val="23"/>
              </w:rPr>
              <w:t>создание</w:t>
            </w:r>
            <w:r>
              <w:rPr>
                <w:spacing w:val="1"/>
                <w:sz w:val="23"/>
              </w:rPr>
              <w:t xml:space="preserve"> </w:t>
            </w:r>
            <w:r>
              <w:rPr>
                <w:sz w:val="23"/>
              </w:rPr>
              <w:t>благоприятных</w:t>
            </w:r>
            <w:r>
              <w:rPr>
                <w:spacing w:val="1"/>
                <w:sz w:val="23"/>
              </w:rPr>
              <w:t xml:space="preserve"> </w:t>
            </w:r>
            <w:r>
              <w:rPr>
                <w:sz w:val="23"/>
              </w:rPr>
              <w:t>психолого-</w:t>
            </w:r>
            <w:r>
              <w:rPr>
                <w:spacing w:val="1"/>
                <w:sz w:val="23"/>
              </w:rPr>
              <w:t xml:space="preserve"> </w:t>
            </w:r>
            <w:r>
              <w:rPr>
                <w:sz w:val="23"/>
              </w:rPr>
              <w:t>педагогических условий для развития</w:t>
            </w:r>
            <w:r>
              <w:rPr>
                <w:spacing w:val="1"/>
                <w:sz w:val="23"/>
              </w:rPr>
              <w:t xml:space="preserve"> </w:t>
            </w:r>
            <w:r>
              <w:rPr>
                <w:w w:val="105"/>
                <w:sz w:val="23"/>
              </w:rPr>
              <w:t>личности,</w:t>
            </w:r>
            <w:r>
              <w:rPr>
                <w:spacing w:val="-6"/>
                <w:w w:val="105"/>
                <w:sz w:val="23"/>
              </w:rPr>
              <w:t xml:space="preserve"> </w:t>
            </w:r>
            <w:r>
              <w:rPr>
                <w:w w:val="105"/>
                <w:sz w:val="23"/>
              </w:rPr>
              <w:t>самоутверждения</w:t>
            </w:r>
            <w:r>
              <w:rPr>
                <w:spacing w:val="-3"/>
                <w:w w:val="105"/>
                <w:sz w:val="23"/>
              </w:rPr>
              <w:t xml:space="preserve"> </w:t>
            </w:r>
            <w:r>
              <w:rPr>
                <w:w w:val="105"/>
                <w:sz w:val="23"/>
              </w:rPr>
              <w:t>каждого</w:t>
            </w:r>
          </w:p>
          <w:p w:rsidR="007F4E71" w:rsidRDefault="002F6E5B">
            <w:pPr>
              <w:pStyle w:val="TableParagraph"/>
              <w:spacing w:line="252" w:lineRule="auto"/>
              <w:ind w:left="115"/>
              <w:rPr>
                <w:sz w:val="23"/>
              </w:rPr>
            </w:pPr>
            <w:r>
              <w:rPr>
                <w:sz w:val="23"/>
              </w:rPr>
              <w:t>обучающегося, сохранения</w:t>
            </w:r>
            <w:r>
              <w:rPr>
                <w:spacing w:val="1"/>
                <w:sz w:val="23"/>
              </w:rPr>
              <w:t xml:space="preserve"> </w:t>
            </w:r>
            <w:proofErr w:type="spellStart"/>
            <w:r>
              <w:rPr>
                <w:sz w:val="23"/>
              </w:rPr>
              <w:t>неповторимостии</w:t>
            </w:r>
            <w:proofErr w:type="spellEnd"/>
            <w:r>
              <w:rPr>
                <w:spacing w:val="-55"/>
                <w:sz w:val="23"/>
              </w:rPr>
              <w:t xml:space="preserve"> </w:t>
            </w:r>
            <w:r>
              <w:rPr>
                <w:sz w:val="23"/>
              </w:rPr>
              <w:t>раскрытия</w:t>
            </w:r>
            <w:r>
              <w:rPr>
                <w:spacing w:val="7"/>
                <w:sz w:val="23"/>
              </w:rPr>
              <w:t xml:space="preserve"> </w:t>
            </w:r>
            <w:r>
              <w:rPr>
                <w:sz w:val="23"/>
              </w:rPr>
              <w:t>его</w:t>
            </w:r>
            <w:r>
              <w:rPr>
                <w:spacing w:val="11"/>
                <w:sz w:val="23"/>
              </w:rPr>
              <w:t xml:space="preserve"> </w:t>
            </w:r>
            <w:r>
              <w:rPr>
                <w:sz w:val="23"/>
              </w:rPr>
              <w:t>потенциальных</w:t>
            </w:r>
          </w:p>
          <w:p w:rsidR="007F4E71" w:rsidRDefault="002F6E5B">
            <w:pPr>
              <w:pStyle w:val="TableParagraph"/>
              <w:spacing w:line="263" w:lineRule="exact"/>
              <w:ind w:left="115"/>
              <w:rPr>
                <w:sz w:val="23"/>
              </w:rPr>
            </w:pPr>
            <w:r>
              <w:rPr>
                <w:w w:val="105"/>
                <w:sz w:val="23"/>
              </w:rPr>
              <w:t>способностей;</w:t>
            </w:r>
          </w:p>
          <w:p w:rsidR="007F4E71" w:rsidRDefault="002F6E5B">
            <w:pPr>
              <w:pStyle w:val="TableParagraph"/>
              <w:numPr>
                <w:ilvl w:val="0"/>
                <w:numId w:val="20"/>
              </w:numPr>
              <w:tabs>
                <w:tab w:val="left" w:pos="296"/>
              </w:tabs>
              <w:spacing w:before="4" w:line="262" w:lineRule="exact"/>
              <w:ind w:left="295" w:hanging="184"/>
              <w:rPr>
                <w:sz w:val="23"/>
              </w:rPr>
            </w:pPr>
            <w:r>
              <w:rPr>
                <w:sz w:val="23"/>
              </w:rPr>
              <w:t>формирование</w:t>
            </w:r>
            <w:r>
              <w:rPr>
                <w:spacing w:val="32"/>
                <w:sz w:val="23"/>
              </w:rPr>
              <w:t xml:space="preserve"> </w:t>
            </w:r>
            <w:r>
              <w:rPr>
                <w:sz w:val="23"/>
              </w:rPr>
              <w:t>здорового</w:t>
            </w:r>
            <w:r>
              <w:rPr>
                <w:spacing w:val="27"/>
                <w:sz w:val="23"/>
              </w:rPr>
              <w:t xml:space="preserve"> </w:t>
            </w:r>
            <w:r>
              <w:rPr>
                <w:sz w:val="23"/>
              </w:rPr>
              <w:t>образа</w:t>
            </w:r>
            <w:r>
              <w:rPr>
                <w:spacing w:val="28"/>
                <w:sz w:val="23"/>
              </w:rPr>
              <w:t xml:space="preserve"> </w:t>
            </w:r>
            <w:r>
              <w:rPr>
                <w:sz w:val="23"/>
              </w:rPr>
              <w:t>жизни;</w:t>
            </w:r>
          </w:p>
          <w:p w:rsidR="007F4E71" w:rsidRDefault="002F6E5B">
            <w:pPr>
              <w:pStyle w:val="TableParagraph"/>
              <w:numPr>
                <w:ilvl w:val="0"/>
                <w:numId w:val="20"/>
              </w:numPr>
              <w:tabs>
                <w:tab w:val="left" w:pos="296"/>
              </w:tabs>
              <w:spacing w:line="252" w:lineRule="auto"/>
              <w:ind w:right="491" w:firstLine="0"/>
              <w:rPr>
                <w:sz w:val="23"/>
              </w:rPr>
            </w:pPr>
            <w:r>
              <w:rPr>
                <w:sz w:val="23"/>
              </w:rPr>
              <w:t>организация</w:t>
            </w:r>
            <w:r>
              <w:rPr>
                <w:spacing w:val="43"/>
                <w:sz w:val="23"/>
              </w:rPr>
              <w:t xml:space="preserve"> </w:t>
            </w:r>
            <w:r>
              <w:rPr>
                <w:sz w:val="23"/>
              </w:rPr>
              <w:t>системы</w:t>
            </w:r>
            <w:r>
              <w:rPr>
                <w:spacing w:val="35"/>
                <w:sz w:val="23"/>
              </w:rPr>
              <w:t xml:space="preserve"> </w:t>
            </w:r>
            <w:r>
              <w:rPr>
                <w:sz w:val="23"/>
              </w:rPr>
              <w:t>отношений</w:t>
            </w:r>
            <w:r>
              <w:rPr>
                <w:spacing w:val="34"/>
                <w:sz w:val="23"/>
              </w:rPr>
              <w:t xml:space="preserve"> </w:t>
            </w:r>
            <w:r>
              <w:rPr>
                <w:sz w:val="23"/>
              </w:rPr>
              <w:t>через</w:t>
            </w:r>
            <w:r>
              <w:rPr>
                <w:spacing w:val="-54"/>
                <w:sz w:val="23"/>
              </w:rPr>
              <w:t xml:space="preserve"> </w:t>
            </w:r>
            <w:r>
              <w:rPr>
                <w:w w:val="105"/>
                <w:sz w:val="23"/>
              </w:rPr>
              <w:t>разнообразные формы воспитывающей</w:t>
            </w:r>
            <w:r>
              <w:rPr>
                <w:spacing w:val="1"/>
                <w:w w:val="105"/>
                <w:sz w:val="23"/>
              </w:rPr>
              <w:t xml:space="preserve"> </w:t>
            </w:r>
            <w:r>
              <w:rPr>
                <w:w w:val="105"/>
                <w:sz w:val="23"/>
              </w:rPr>
              <w:t>деятельности</w:t>
            </w:r>
            <w:r>
              <w:rPr>
                <w:spacing w:val="-3"/>
                <w:w w:val="105"/>
                <w:sz w:val="23"/>
              </w:rPr>
              <w:t xml:space="preserve"> </w:t>
            </w:r>
            <w:r>
              <w:rPr>
                <w:w w:val="105"/>
                <w:sz w:val="23"/>
              </w:rPr>
              <w:t>коллектива</w:t>
            </w:r>
            <w:r>
              <w:rPr>
                <w:spacing w:val="-1"/>
                <w:w w:val="105"/>
                <w:sz w:val="23"/>
              </w:rPr>
              <w:t xml:space="preserve"> </w:t>
            </w:r>
            <w:r>
              <w:rPr>
                <w:w w:val="105"/>
                <w:sz w:val="23"/>
              </w:rPr>
              <w:t>класса;</w:t>
            </w:r>
          </w:p>
          <w:p w:rsidR="007F4E71" w:rsidRDefault="002F6E5B">
            <w:pPr>
              <w:pStyle w:val="TableParagraph"/>
              <w:numPr>
                <w:ilvl w:val="0"/>
                <w:numId w:val="20"/>
              </w:numPr>
              <w:tabs>
                <w:tab w:val="left" w:pos="296"/>
              </w:tabs>
              <w:spacing w:line="249" w:lineRule="auto"/>
              <w:ind w:right="245" w:firstLine="0"/>
              <w:rPr>
                <w:sz w:val="23"/>
              </w:rPr>
            </w:pPr>
            <w:r>
              <w:rPr>
                <w:sz w:val="23"/>
              </w:rPr>
              <w:t>защита</w:t>
            </w:r>
            <w:r>
              <w:rPr>
                <w:spacing w:val="27"/>
                <w:sz w:val="23"/>
              </w:rPr>
              <w:t xml:space="preserve"> </w:t>
            </w:r>
            <w:r>
              <w:rPr>
                <w:sz w:val="23"/>
              </w:rPr>
              <w:t>прав</w:t>
            </w:r>
            <w:r>
              <w:rPr>
                <w:spacing w:val="27"/>
                <w:sz w:val="23"/>
              </w:rPr>
              <w:t xml:space="preserve"> </w:t>
            </w:r>
            <w:r>
              <w:rPr>
                <w:sz w:val="23"/>
              </w:rPr>
              <w:t>и</w:t>
            </w:r>
            <w:r>
              <w:rPr>
                <w:spacing w:val="21"/>
                <w:sz w:val="23"/>
              </w:rPr>
              <w:t xml:space="preserve"> </w:t>
            </w:r>
            <w:r>
              <w:rPr>
                <w:sz w:val="23"/>
              </w:rPr>
              <w:t>интересов</w:t>
            </w:r>
            <w:r>
              <w:rPr>
                <w:spacing w:val="22"/>
                <w:sz w:val="23"/>
              </w:rPr>
              <w:t xml:space="preserve"> </w:t>
            </w:r>
            <w:r>
              <w:rPr>
                <w:sz w:val="23"/>
              </w:rPr>
              <w:t>обучающихся;</w:t>
            </w:r>
            <w:r>
              <w:rPr>
                <w:spacing w:val="34"/>
                <w:sz w:val="23"/>
              </w:rPr>
              <w:t xml:space="preserve"> </w:t>
            </w:r>
            <w:r>
              <w:rPr>
                <w:sz w:val="23"/>
              </w:rPr>
              <w:t>–</w:t>
            </w:r>
            <w:r>
              <w:rPr>
                <w:spacing w:val="-55"/>
                <w:sz w:val="23"/>
              </w:rPr>
              <w:t xml:space="preserve"> </w:t>
            </w:r>
            <w:r>
              <w:rPr>
                <w:w w:val="105"/>
                <w:sz w:val="23"/>
              </w:rPr>
              <w:t>организация</w:t>
            </w:r>
            <w:r>
              <w:rPr>
                <w:spacing w:val="1"/>
                <w:w w:val="105"/>
                <w:sz w:val="23"/>
              </w:rPr>
              <w:t xml:space="preserve"> </w:t>
            </w:r>
            <w:r>
              <w:rPr>
                <w:w w:val="105"/>
                <w:sz w:val="23"/>
              </w:rPr>
              <w:t>системной</w:t>
            </w:r>
            <w:r>
              <w:rPr>
                <w:spacing w:val="7"/>
                <w:w w:val="105"/>
                <w:sz w:val="23"/>
              </w:rPr>
              <w:t xml:space="preserve"> </w:t>
            </w:r>
            <w:r>
              <w:rPr>
                <w:w w:val="105"/>
                <w:sz w:val="23"/>
              </w:rPr>
              <w:t>работы с</w:t>
            </w:r>
          </w:p>
          <w:p w:rsidR="007F4E71" w:rsidRDefault="002F6E5B">
            <w:pPr>
              <w:pStyle w:val="TableParagraph"/>
              <w:spacing w:before="4"/>
              <w:ind w:left="115"/>
              <w:rPr>
                <w:sz w:val="23"/>
              </w:rPr>
            </w:pPr>
            <w:r>
              <w:rPr>
                <w:w w:val="105"/>
                <w:sz w:val="23"/>
              </w:rPr>
              <w:t>обучающимися</w:t>
            </w:r>
            <w:r>
              <w:rPr>
                <w:spacing w:val="-1"/>
                <w:w w:val="105"/>
                <w:sz w:val="23"/>
              </w:rPr>
              <w:t xml:space="preserve"> </w:t>
            </w:r>
            <w:r>
              <w:rPr>
                <w:w w:val="105"/>
                <w:sz w:val="23"/>
              </w:rPr>
              <w:t>в</w:t>
            </w:r>
            <w:r>
              <w:rPr>
                <w:spacing w:val="-6"/>
                <w:w w:val="105"/>
                <w:sz w:val="23"/>
              </w:rPr>
              <w:t xml:space="preserve"> </w:t>
            </w:r>
            <w:r>
              <w:rPr>
                <w:w w:val="105"/>
                <w:sz w:val="23"/>
              </w:rPr>
              <w:t>классе;</w:t>
            </w:r>
          </w:p>
          <w:p w:rsidR="007F4E71" w:rsidRDefault="002F6E5B">
            <w:pPr>
              <w:pStyle w:val="TableParagraph"/>
              <w:numPr>
                <w:ilvl w:val="0"/>
                <w:numId w:val="20"/>
              </w:numPr>
              <w:tabs>
                <w:tab w:val="left" w:pos="353"/>
              </w:tabs>
              <w:spacing w:before="14" w:line="252" w:lineRule="auto"/>
              <w:ind w:right="509" w:firstLine="57"/>
              <w:rPr>
                <w:sz w:val="23"/>
              </w:rPr>
            </w:pPr>
            <w:proofErr w:type="spellStart"/>
            <w:r>
              <w:rPr>
                <w:sz w:val="23"/>
              </w:rPr>
              <w:t>гуманизация</w:t>
            </w:r>
            <w:proofErr w:type="spellEnd"/>
            <w:r>
              <w:rPr>
                <w:spacing w:val="15"/>
                <w:sz w:val="23"/>
              </w:rPr>
              <w:t xml:space="preserve"> </w:t>
            </w:r>
            <w:r>
              <w:rPr>
                <w:sz w:val="23"/>
              </w:rPr>
              <w:t>отношений</w:t>
            </w:r>
            <w:r>
              <w:rPr>
                <w:spacing w:val="14"/>
                <w:sz w:val="23"/>
              </w:rPr>
              <w:t xml:space="preserve"> </w:t>
            </w:r>
            <w:r>
              <w:rPr>
                <w:sz w:val="23"/>
              </w:rPr>
              <w:t>между</w:t>
            </w:r>
            <w:r>
              <w:rPr>
                <w:spacing w:val="1"/>
                <w:sz w:val="23"/>
              </w:rPr>
              <w:t xml:space="preserve"> </w:t>
            </w:r>
            <w:r>
              <w:rPr>
                <w:sz w:val="23"/>
              </w:rPr>
              <w:t>обучающимися,</w:t>
            </w:r>
            <w:r>
              <w:rPr>
                <w:spacing w:val="40"/>
                <w:sz w:val="23"/>
              </w:rPr>
              <w:t xml:space="preserve"> </w:t>
            </w:r>
            <w:r>
              <w:rPr>
                <w:sz w:val="23"/>
              </w:rPr>
              <w:t>между</w:t>
            </w:r>
            <w:r>
              <w:rPr>
                <w:spacing w:val="47"/>
                <w:sz w:val="23"/>
              </w:rPr>
              <w:t xml:space="preserve"> </w:t>
            </w:r>
            <w:r>
              <w:rPr>
                <w:sz w:val="23"/>
              </w:rPr>
              <w:t>обучающимися</w:t>
            </w:r>
            <w:r>
              <w:rPr>
                <w:spacing w:val="43"/>
                <w:sz w:val="23"/>
              </w:rPr>
              <w:t xml:space="preserve"> </w:t>
            </w:r>
            <w:r>
              <w:rPr>
                <w:sz w:val="23"/>
              </w:rPr>
              <w:t>и</w:t>
            </w:r>
            <w:r>
              <w:rPr>
                <w:spacing w:val="-55"/>
                <w:sz w:val="23"/>
              </w:rPr>
              <w:t xml:space="preserve"> </w:t>
            </w:r>
            <w:r>
              <w:rPr>
                <w:sz w:val="23"/>
              </w:rPr>
              <w:t>педагогическими</w:t>
            </w:r>
            <w:r>
              <w:rPr>
                <w:spacing w:val="19"/>
                <w:sz w:val="23"/>
              </w:rPr>
              <w:t xml:space="preserve"> </w:t>
            </w:r>
            <w:r>
              <w:rPr>
                <w:sz w:val="23"/>
              </w:rPr>
              <w:t>работниками;</w:t>
            </w:r>
          </w:p>
          <w:p w:rsidR="007F4E71" w:rsidRDefault="002F6E5B">
            <w:pPr>
              <w:pStyle w:val="TableParagraph"/>
              <w:numPr>
                <w:ilvl w:val="0"/>
                <w:numId w:val="20"/>
              </w:numPr>
              <w:tabs>
                <w:tab w:val="left" w:pos="296"/>
              </w:tabs>
              <w:spacing w:line="252" w:lineRule="auto"/>
              <w:ind w:right="1059" w:firstLine="0"/>
              <w:rPr>
                <w:sz w:val="23"/>
              </w:rPr>
            </w:pPr>
            <w:r>
              <w:rPr>
                <w:w w:val="105"/>
                <w:sz w:val="23"/>
              </w:rPr>
              <w:t>формирование у обучающихся</w:t>
            </w:r>
            <w:r>
              <w:rPr>
                <w:spacing w:val="1"/>
                <w:w w:val="105"/>
                <w:sz w:val="23"/>
              </w:rPr>
              <w:t xml:space="preserve"> </w:t>
            </w:r>
            <w:r>
              <w:rPr>
                <w:sz w:val="23"/>
              </w:rPr>
              <w:t>нравственных</w:t>
            </w:r>
            <w:r>
              <w:rPr>
                <w:spacing w:val="32"/>
                <w:sz w:val="23"/>
              </w:rPr>
              <w:t xml:space="preserve"> </w:t>
            </w:r>
            <w:r>
              <w:rPr>
                <w:sz w:val="23"/>
              </w:rPr>
              <w:t>смыслов</w:t>
            </w:r>
            <w:r>
              <w:rPr>
                <w:spacing w:val="33"/>
                <w:sz w:val="23"/>
              </w:rPr>
              <w:t xml:space="preserve"> </w:t>
            </w:r>
            <w:r>
              <w:rPr>
                <w:sz w:val="23"/>
              </w:rPr>
              <w:t>и</w:t>
            </w:r>
            <w:r>
              <w:rPr>
                <w:spacing w:val="39"/>
                <w:sz w:val="23"/>
              </w:rPr>
              <w:t xml:space="preserve"> </w:t>
            </w:r>
            <w:r>
              <w:rPr>
                <w:sz w:val="23"/>
              </w:rPr>
              <w:t>духовных</w:t>
            </w:r>
            <w:r>
              <w:rPr>
                <w:spacing w:val="-55"/>
                <w:sz w:val="23"/>
              </w:rPr>
              <w:t xml:space="preserve"> </w:t>
            </w:r>
            <w:r>
              <w:rPr>
                <w:w w:val="105"/>
                <w:sz w:val="23"/>
              </w:rPr>
              <w:t>ориентиров;</w:t>
            </w:r>
          </w:p>
          <w:p w:rsidR="007F4E71" w:rsidRDefault="002F6E5B">
            <w:pPr>
              <w:pStyle w:val="TableParagraph"/>
              <w:numPr>
                <w:ilvl w:val="0"/>
                <w:numId w:val="20"/>
              </w:numPr>
              <w:tabs>
                <w:tab w:val="left" w:pos="296"/>
              </w:tabs>
              <w:spacing w:before="8" w:line="230" w:lineRule="auto"/>
              <w:ind w:right="679" w:hanging="3"/>
              <w:rPr>
                <w:sz w:val="23"/>
              </w:rPr>
            </w:pPr>
            <w:r>
              <w:rPr>
                <w:sz w:val="23"/>
              </w:rPr>
              <w:t>организация</w:t>
            </w:r>
            <w:r>
              <w:rPr>
                <w:spacing w:val="1"/>
                <w:sz w:val="23"/>
              </w:rPr>
              <w:t xml:space="preserve"> </w:t>
            </w:r>
            <w:r>
              <w:rPr>
                <w:sz w:val="23"/>
              </w:rPr>
              <w:t>социально-значимой</w:t>
            </w:r>
            <w:r>
              <w:rPr>
                <w:spacing w:val="1"/>
                <w:sz w:val="23"/>
              </w:rPr>
              <w:t xml:space="preserve"> </w:t>
            </w:r>
            <w:r>
              <w:rPr>
                <w:sz w:val="23"/>
              </w:rPr>
              <w:t>творческой</w:t>
            </w:r>
            <w:r>
              <w:rPr>
                <w:spacing w:val="35"/>
                <w:sz w:val="23"/>
              </w:rPr>
              <w:t xml:space="preserve"> </w:t>
            </w:r>
            <w:r>
              <w:rPr>
                <w:sz w:val="23"/>
              </w:rPr>
              <w:t>деятельности</w:t>
            </w:r>
            <w:r>
              <w:rPr>
                <w:spacing w:val="47"/>
                <w:sz w:val="23"/>
              </w:rPr>
              <w:t xml:space="preserve"> </w:t>
            </w:r>
            <w:r>
              <w:rPr>
                <w:sz w:val="23"/>
              </w:rPr>
              <w:t>обучающихся</w:t>
            </w:r>
          </w:p>
        </w:tc>
      </w:tr>
      <w:tr w:rsidR="007F4E71">
        <w:trPr>
          <w:trHeight w:val="1387"/>
        </w:trPr>
        <w:tc>
          <w:tcPr>
            <w:tcW w:w="4791" w:type="dxa"/>
          </w:tcPr>
          <w:p w:rsidR="007F4E71" w:rsidRDefault="002F6E5B">
            <w:pPr>
              <w:pStyle w:val="TableParagraph"/>
              <w:spacing w:line="258" w:lineRule="exact"/>
              <w:ind w:left="114"/>
              <w:rPr>
                <w:sz w:val="23"/>
              </w:rPr>
            </w:pPr>
            <w:r>
              <w:rPr>
                <w:sz w:val="23"/>
              </w:rPr>
              <w:t>Социальный</w:t>
            </w:r>
            <w:r>
              <w:rPr>
                <w:spacing w:val="28"/>
                <w:sz w:val="23"/>
              </w:rPr>
              <w:t xml:space="preserve"> </w:t>
            </w:r>
            <w:r>
              <w:rPr>
                <w:sz w:val="23"/>
              </w:rPr>
              <w:t>педагог</w:t>
            </w:r>
          </w:p>
        </w:tc>
        <w:tc>
          <w:tcPr>
            <w:tcW w:w="4793" w:type="dxa"/>
          </w:tcPr>
          <w:p w:rsidR="007F4E71" w:rsidRDefault="002F6E5B">
            <w:pPr>
              <w:pStyle w:val="TableParagraph"/>
              <w:spacing w:line="252" w:lineRule="auto"/>
              <w:ind w:left="115" w:right="921"/>
              <w:rPr>
                <w:sz w:val="23"/>
              </w:rPr>
            </w:pPr>
            <w:r>
              <w:rPr>
                <w:sz w:val="23"/>
              </w:rPr>
              <w:t>-анализ</w:t>
            </w:r>
            <w:r>
              <w:rPr>
                <w:spacing w:val="6"/>
                <w:sz w:val="23"/>
              </w:rPr>
              <w:t xml:space="preserve"> </w:t>
            </w:r>
            <w:r>
              <w:rPr>
                <w:sz w:val="23"/>
              </w:rPr>
              <w:t>ситуаций</w:t>
            </w:r>
            <w:r>
              <w:rPr>
                <w:spacing w:val="52"/>
                <w:sz w:val="23"/>
              </w:rPr>
              <w:t xml:space="preserve"> </w:t>
            </w:r>
            <w:r>
              <w:rPr>
                <w:sz w:val="23"/>
              </w:rPr>
              <w:t>жизнедеятельности</w:t>
            </w:r>
            <w:r>
              <w:rPr>
                <w:spacing w:val="-55"/>
                <w:sz w:val="23"/>
              </w:rPr>
              <w:t xml:space="preserve"> </w:t>
            </w:r>
            <w:r>
              <w:rPr>
                <w:sz w:val="23"/>
              </w:rPr>
              <w:t>школьников;</w:t>
            </w:r>
          </w:p>
          <w:p w:rsidR="007F4E71" w:rsidRDefault="002F6E5B">
            <w:pPr>
              <w:pStyle w:val="TableParagraph"/>
              <w:spacing w:line="247" w:lineRule="auto"/>
              <w:ind w:left="115"/>
              <w:rPr>
                <w:sz w:val="23"/>
              </w:rPr>
            </w:pPr>
            <w:r>
              <w:rPr>
                <w:w w:val="105"/>
                <w:sz w:val="23"/>
              </w:rPr>
              <w:t>-разработка</w:t>
            </w:r>
            <w:r>
              <w:rPr>
                <w:spacing w:val="-1"/>
                <w:w w:val="105"/>
                <w:sz w:val="23"/>
              </w:rPr>
              <w:t xml:space="preserve"> </w:t>
            </w:r>
            <w:r>
              <w:rPr>
                <w:w w:val="105"/>
                <w:sz w:val="23"/>
              </w:rPr>
              <w:t>мер</w:t>
            </w:r>
            <w:r>
              <w:rPr>
                <w:spacing w:val="1"/>
                <w:w w:val="105"/>
                <w:sz w:val="23"/>
              </w:rPr>
              <w:t xml:space="preserve"> </w:t>
            </w:r>
            <w:r>
              <w:rPr>
                <w:w w:val="105"/>
                <w:sz w:val="23"/>
              </w:rPr>
              <w:t>по</w:t>
            </w:r>
            <w:r>
              <w:rPr>
                <w:spacing w:val="1"/>
                <w:w w:val="105"/>
                <w:sz w:val="23"/>
              </w:rPr>
              <w:t xml:space="preserve"> </w:t>
            </w:r>
            <w:r>
              <w:rPr>
                <w:w w:val="105"/>
                <w:sz w:val="23"/>
              </w:rPr>
              <w:t>социально-</w:t>
            </w:r>
            <w:r>
              <w:rPr>
                <w:spacing w:val="1"/>
                <w:w w:val="105"/>
                <w:sz w:val="23"/>
              </w:rPr>
              <w:t xml:space="preserve"> </w:t>
            </w:r>
            <w:r>
              <w:rPr>
                <w:sz w:val="23"/>
              </w:rPr>
              <w:t>педагогической</w:t>
            </w:r>
            <w:r>
              <w:rPr>
                <w:spacing w:val="42"/>
                <w:sz w:val="23"/>
              </w:rPr>
              <w:t xml:space="preserve"> </w:t>
            </w:r>
            <w:r>
              <w:rPr>
                <w:sz w:val="23"/>
              </w:rPr>
              <w:t>поддержке</w:t>
            </w:r>
            <w:r>
              <w:rPr>
                <w:spacing w:val="30"/>
                <w:sz w:val="23"/>
              </w:rPr>
              <w:t xml:space="preserve"> </w:t>
            </w:r>
            <w:r>
              <w:rPr>
                <w:sz w:val="23"/>
              </w:rPr>
              <w:t>детей</w:t>
            </w:r>
            <w:r>
              <w:rPr>
                <w:spacing w:val="28"/>
                <w:sz w:val="23"/>
              </w:rPr>
              <w:t xml:space="preserve"> </w:t>
            </w:r>
            <w:r>
              <w:rPr>
                <w:sz w:val="23"/>
              </w:rPr>
              <w:t>в</w:t>
            </w:r>
          </w:p>
          <w:p w:rsidR="007F4E71" w:rsidRDefault="002F6E5B">
            <w:pPr>
              <w:pStyle w:val="TableParagraph"/>
              <w:spacing w:line="263" w:lineRule="exact"/>
              <w:ind w:left="115"/>
              <w:rPr>
                <w:sz w:val="23"/>
              </w:rPr>
            </w:pPr>
            <w:r>
              <w:rPr>
                <w:sz w:val="23"/>
              </w:rPr>
              <w:t>процессе</w:t>
            </w:r>
            <w:r>
              <w:rPr>
                <w:spacing w:val="27"/>
                <w:sz w:val="23"/>
              </w:rPr>
              <w:t xml:space="preserve"> </w:t>
            </w:r>
            <w:r>
              <w:rPr>
                <w:sz w:val="23"/>
              </w:rPr>
              <w:t>образования;</w:t>
            </w:r>
          </w:p>
        </w:tc>
      </w:tr>
    </w:tbl>
    <w:p w:rsidR="007F4E71" w:rsidRDefault="007F4E71">
      <w:pPr>
        <w:spacing w:line="263" w:lineRule="exact"/>
        <w:rPr>
          <w:sz w:val="23"/>
        </w:rPr>
        <w:sectPr w:rsidR="007F4E71">
          <w:headerReference w:type="default" r:id="rId79"/>
          <w:pgSz w:w="11910" w:h="16860"/>
          <w:pgMar w:top="840" w:right="20" w:bottom="280" w:left="740" w:header="0" w:footer="0" w:gutter="0"/>
          <w:cols w:space="720"/>
        </w:sect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1"/>
        <w:gridCol w:w="4793"/>
      </w:tblGrid>
      <w:tr w:rsidR="007F4E71">
        <w:trPr>
          <w:trHeight w:val="5249"/>
        </w:trPr>
        <w:tc>
          <w:tcPr>
            <w:tcW w:w="4791" w:type="dxa"/>
          </w:tcPr>
          <w:p w:rsidR="007F4E71" w:rsidRDefault="007F4E71">
            <w:pPr>
              <w:pStyle w:val="TableParagraph"/>
            </w:pPr>
          </w:p>
        </w:tc>
        <w:tc>
          <w:tcPr>
            <w:tcW w:w="4793" w:type="dxa"/>
          </w:tcPr>
          <w:p w:rsidR="007F4E71" w:rsidRDefault="002F6E5B">
            <w:pPr>
              <w:pStyle w:val="TableParagraph"/>
              <w:spacing w:line="249" w:lineRule="auto"/>
              <w:ind w:left="115" w:right="308"/>
              <w:rPr>
                <w:sz w:val="23"/>
              </w:rPr>
            </w:pPr>
            <w:r>
              <w:rPr>
                <w:sz w:val="23"/>
              </w:rPr>
              <w:t>-проектирование программ формирования у</w:t>
            </w:r>
            <w:r>
              <w:rPr>
                <w:spacing w:val="-55"/>
                <w:sz w:val="23"/>
              </w:rPr>
              <w:t xml:space="preserve"> </w:t>
            </w:r>
            <w:r>
              <w:rPr>
                <w:sz w:val="23"/>
              </w:rPr>
              <w:t>учащихся</w:t>
            </w:r>
            <w:r>
              <w:rPr>
                <w:spacing w:val="30"/>
                <w:sz w:val="23"/>
              </w:rPr>
              <w:t xml:space="preserve"> </w:t>
            </w:r>
            <w:r>
              <w:rPr>
                <w:sz w:val="23"/>
              </w:rPr>
              <w:t>социальной</w:t>
            </w:r>
            <w:r>
              <w:rPr>
                <w:spacing w:val="27"/>
                <w:sz w:val="23"/>
              </w:rPr>
              <w:t xml:space="preserve"> </w:t>
            </w:r>
            <w:r>
              <w:rPr>
                <w:sz w:val="23"/>
              </w:rPr>
              <w:t>компетентности,</w:t>
            </w:r>
          </w:p>
          <w:p w:rsidR="007F4E71" w:rsidRDefault="002F6E5B">
            <w:pPr>
              <w:pStyle w:val="TableParagraph"/>
              <w:ind w:left="115"/>
              <w:rPr>
                <w:sz w:val="23"/>
              </w:rPr>
            </w:pPr>
            <w:r>
              <w:rPr>
                <w:w w:val="105"/>
                <w:sz w:val="23"/>
              </w:rPr>
              <w:t>социокультурного</w:t>
            </w:r>
            <w:r>
              <w:rPr>
                <w:spacing w:val="-5"/>
                <w:w w:val="105"/>
                <w:sz w:val="23"/>
              </w:rPr>
              <w:t xml:space="preserve"> </w:t>
            </w:r>
            <w:r>
              <w:rPr>
                <w:w w:val="105"/>
                <w:sz w:val="23"/>
              </w:rPr>
              <w:t>опыта;</w:t>
            </w:r>
          </w:p>
          <w:p w:rsidR="007F4E71" w:rsidRDefault="002F6E5B">
            <w:pPr>
              <w:pStyle w:val="TableParagraph"/>
              <w:numPr>
                <w:ilvl w:val="0"/>
                <w:numId w:val="19"/>
              </w:numPr>
              <w:tabs>
                <w:tab w:val="left" w:pos="253"/>
              </w:tabs>
              <w:spacing w:before="15" w:line="247" w:lineRule="auto"/>
              <w:ind w:right="1182" w:firstLine="0"/>
              <w:rPr>
                <w:sz w:val="23"/>
              </w:rPr>
            </w:pPr>
            <w:r>
              <w:rPr>
                <w:w w:val="105"/>
                <w:sz w:val="23"/>
              </w:rPr>
              <w:t>разработка</w:t>
            </w:r>
            <w:r>
              <w:rPr>
                <w:spacing w:val="-2"/>
                <w:w w:val="105"/>
                <w:sz w:val="23"/>
              </w:rPr>
              <w:t xml:space="preserve"> </w:t>
            </w:r>
            <w:r>
              <w:rPr>
                <w:w w:val="105"/>
                <w:sz w:val="23"/>
              </w:rPr>
              <w:t>мер</w:t>
            </w:r>
            <w:r>
              <w:rPr>
                <w:spacing w:val="3"/>
                <w:w w:val="105"/>
                <w:sz w:val="23"/>
              </w:rPr>
              <w:t xml:space="preserve"> </w:t>
            </w:r>
            <w:r>
              <w:rPr>
                <w:w w:val="105"/>
                <w:sz w:val="23"/>
              </w:rPr>
              <w:t>по социально-</w:t>
            </w:r>
            <w:r>
              <w:rPr>
                <w:spacing w:val="1"/>
                <w:w w:val="105"/>
                <w:sz w:val="23"/>
              </w:rPr>
              <w:t xml:space="preserve"> </w:t>
            </w:r>
            <w:r>
              <w:rPr>
                <w:sz w:val="23"/>
              </w:rPr>
              <w:t>педагогическому</w:t>
            </w:r>
            <w:r>
              <w:rPr>
                <w:spacing w:val="56"/>
                <w:sz w:val="23"/>
              </w:rPr>
              <w:t xml:space="preserve"> </w:t>
            </w:r>
            <w:r>
              <w:rPr>
                <w:sz w:val="23"/>
              </w:rPr>
              <w:t>сопровождению</w:t>
            </w:r>
          </w:p>
          <w:p w:rsidR="007F4E71" w:rsidRDefault="002F6E5B">
            <w:pPr>
              <w:pStyle w:val="TableParagraph"/>
              <w:spacing w:line="247" w:lineRule="auto"/>
              <w:ind w:left="115" w:right="335"/>
              <w:rPr>
                <w:sz w:val="23"/>
              </w:rPr>
            </w:pPr>
            <w:r>
              <w:rPr>
                <w:sz w:val="23"/>
              </w:rPr>
              <w:t>обучающихся в</w:t>
            </w:r>
            <w:r>
              <w:rPr>
                <w:spacing w:val="1"/>
                <w:sz w:val="23"/>
              </w:rPr>
              <w:t xml:space="preserve"> </w:t>
            </w:r>
            <w:r>
              <w:rPr>
                <w:sz w:val="23"/>
              </w:rPr>
              <w:t>трудной</w:t>
            </w:r>
            <w:r>
              <w:rPr>
                <w:spacing w:val="1"/>
                <w:sz w:val="23"/>
              </w:rPr>
              <w:t xml:space="preserve"> </w:t>
            </w:r>
            <w:r>
              <w:rPr>
                <w:sz w:val="23"/>
              </w:rPr>
              <w:t>жизненной</w:t>
            </w:r>
            <w:r>
              <w:rPr>
                <w:spacing w:val="-55"/>
                <w:sz w:val="23"/>
              </w:rPr>
              <w:t xml:space="preserve"> </w:t>
            </w:r>
            <w:r>
              <w:rPr>
                <w:sz w:val="23"/>
              </w:rPr>
              <w:t>ситуации;</w:t>
            </w:r>
          </w:p>
          <w:p w:rsidR="007F4E71" w:rsidRDefault="002F6E5B">
            <w:pPr>
              <w:pStyle w:val="TableParagraph"/>
              <w:numPr>
                <w:ilvl w:val="0"/>
                <w:numId w:val="19"/>
              </w:numPr>
              <w:tabs>
                <w:tab w:val="left" w:pos="253"/>
              </w:tabs>
              <w:spacing w:line="247" w:lineRule="auto"/>
              <w:ind w:right="1099" w:firstLine="0"/>
              <w:rPr>
                <w:sz w:val="23"/>
              </w:rPr>
            </w:pPr>
            <w:r>
              <w:rPr>
                <w:sz w:val="23"/>
              </w:rPr>
              <w:t>разработка</w:t>
            </w:r>
            <w:r>
              <w:rPr>
                <w:spacing w:val="1"/>
                <w:sz w:val="23"/>
              </w:rPr>
              <w:t xml:space="preserve"> </w:t>
            </w:r>
            <w:r>
              <w:rPr>
                <w:sz w:val="23"/>
              </w:rPr>
              <w:t>мер</w:t>
            </w:r>
            <w:r>
              <w:rPr>
                <w:spacing w:val="1"/>
                <w:sz w:val="23"/>
              </w:rPr>
              <w:t xml:space="preserve"> </w:t>
            </w:r>
            <w:r>
              <w:rPr>
                <w:sz w:val="23"/>
              </w:rPr>
              <w:t>по</w:t>
            </w:r>
            <w:r>
              <w:rPr>
                <w:spacing w:val="1"/>
                <w:sz w:val="23"/>
              </w:rPr>
              <w:t xml:space="preserve"> </w:t>
            </w:r>
            <w:r>
              <w:rPr>
                <w:sz w:val="23"/>
              </w:rPr>
              <w:t>профилактике</w:t>
            </w:r>
            <w:r>
              <w:rPr>
                <w:spacing w:val="-55"/>
                <w:sz w:val="23"/>
              </w:rPr>
              <w:t xml:space="preserve"> </w:t>
            </w:r>
            <w:r>
              <w:rPr>
                <w:sz w:val="23"/>
              </w:rPr>
              <w:t>социальных</w:t>
            </w:r>
            <w:r>
              <w:rPr>
                <w:spacing w:val="31"/>
                <w:sz w:val="23"/>
              </w:rPr>
              <w:t xml:space="preserve"> </w:t>
            </w:r>
            <w:r>
              <w:rPr>
                <w:sz w:val="23"/>
              </w:rPr>
              <w:t>девиаций</w:t>
            </w:r>
            <w:r>
              <w:rPr>
                <w:spacing w:val="42"/>
                <w:sz w:val="23"/>
              </w:rPr>
              <w:t xml:space="preserve"> </w:t>
            </w:r>
            <w:r>
              <w:rPr>
                <w:sz w:val="23"/>
              </w:rPr>
              <w:t>среди</w:t>
            </w:r>
            <w:r>
              <w:rPr>
                <w:spacing w:val="42"/>
                <w:sz w:val="23"/>
              </w:rPr>
              <w:t xml:space="preserve"> </w:t>
            </w:r>
            <w:r>
              <w:rPr>
                <w:sz w:val="23"/>
              </w:rPr>
              <w:t>детей;</w:t>
            </w:r>
          </w:p>
          <w:p w:rsidR="007F4E71" w:rsidRDefault="002F6E5B">
            <w:pPr>
              <w:pStyle w:val="TableParagraph"/>
              <w:numPr>
                <w:ilvl w:val="0"/>
                <w:numId w:val="19"/>
              </w:numPr>
              <w:tabs>
                <w:tab w:val="left" w:pos="245"/>
              </w:tabs>
              <w:spacing w:line="247" w:lineRule="auto"/>
              <w:ind w:right="431" w:firstLine="0"/>
              <w:rPr>
                <w:sz w:val="23"/>
              </w:rPr>
            </w:pPr>
            <w:r>
              <w:rPr>
                <w:sz w:val="23"/>
              </w:rPr>
              <w:t>планирование совместной деятельности с</w:t>
            </w:r>
            <w:r>
              <w:rPr>
                <w:spacing w:val="-55"/>
                <w:sz w:val="23"/>
              </w:rPr>
              <w:t xml:space="preserve"> </w:t>
            </w:r>
            <w:r>
              <w:rPr>
                <w:sz w:val="23"/>
              </w:rPr>
              <w:t>институтами</w:t>
            </w:r>
            <w:r>
              <w:rPr>
                <w:spacing w:val="15"/>
                <w:sz w:val="23"/>
              </w:rPr>
              <w:t xml:space="preserve"> </w:t>
            </w:r>
            <w:r>
              <w:rPr>
                <w:sz w:val="23"/>
              </w:rPr>
              <w:t>социализации</w:t>
            </w:r>
            <w:r>
              <w:rPr>
                <w:spacing w:val="12"/>
                <w:sz w:val="23"/>
              </w:rPr>
              <w:t xml:space="preserve"> </w:t>
            </w:r>
            <w:r>
              <w:rPr>
                <w:sz w:val="23"/>
              </w:rPr>
              <w:t>в</w:t>
            </w:r>
            <w:r>
              <w:rPr>
                <w:spacing w:val="16"/>
                <w:sz w:val="23"/>
              </w:rPr>
              <w:t xml:space="preserve"> </w:t>
            </w:r>
            <w:r>
              <w:rPr>
                <w:sz w:val="23"/>
              </w:rPr>
              <w:t>целях</w:t>
            </w:r>
          </w:p>
          <w:p w:rsidR="007F4E71" w:rsidRDefault="002F6E5B">
            <w:pPr>
              <w:pStyle w:val="TableParagraph"/>
              <w:spacing w:line="247" w:lineRule="auto"/>
              <w:ind w:left="115"/>
              <w:rPr>
                <w:sz w:val="23"/>
              </w:rPr>
            </w:pPr>
            <w:r>
              <w:rPr>
                <w:sz w:val="23"/>
              </w:rPr>
              <w:t>обеспечения</w:t>
            </w:r>
            <w:r>
              <w:rPr>
                <w:spacing w:val="15"/>
                <w:sz w:val="23"/>
              </w:rPr>
              <w:t xml:space="preserve"> </w:t>
            </w:r>
            <w:r>
              <w:rPr>
                <w:sz w:val="23"/>
              </w:rPr>
              <w:t>позитивной</w:t>
            </w:r>
            <w:r>
              <w:rPr>
                <w:spacing w:val="13"/>
                <w:sz w:val="23"/>
              </w:rPr>
              <w:t xml:space="preserve"> </w:t>
            </w:r>
            <w:r>
              <w:rPr>
                <w:sz w:val="23"/>
              </w:rPr>
              <w:t>социализации</w:t>
            </w:r>
            <w:r>
              <w:rPr>
                <w:spacing w:val="-55"/>
                <w:sz w:val="23"/>
              </w:rPr>
              <w:t xml:space="preserve"> </w:t>
            </w:r>
            <w:r>
              <w:rPr>
                <w:w w:val="105"/>
                <w:sz w:val="23"/>
              </w:rPr>
              <w:t>обучающихся;</w:t>
            </w:r>
          </w:p>
          <w:p w:rsidR="007F4E71" w:rsidRDefault="002F6E5B">
            <w:pPr>
              <w:pStyle w:val="TableParagraph"/>
              <w:numPr>
                <w:ilvl w:val="0"/>
                <w:numId w:val="19"/>
              </w:numPr>
              <w:tabs>
                <w:tab w:val="left" w:pos="253"/>
              </w:tabs>
              <w:spacing w:before="7" w:line="247" w:lineRule="auto"/>
              <w:ind w:right="259" w:firstLine="0"/>
              <w:rPr>
                <w:sz w:val="23"/>
              </w:rPr>
            </w:pPr>
            <w:r>
              <w:rPr>
                <w:sz w:val="23"/>
              </w:rPr>
              <w:t>осуществление</w:t>
            </w:r>
            <w:r>
              <w:rPr>
                <w:spacing w:val="1"/>
                <w:sz w:val="23"/>
              </w:rPr>
              <w:t xml:space="preserve"> </w:t>
            </w:r>
            <w:r>
              <w:rPr>
                <w:sz w:val="23"/>
              </w:rPr>
              <w:t>комплекса</w:t>
            </w:r>
            <w:r>
              <w:rPr>
                <w:spacing w:val="1"/>
                <w:sz w:val="23"/>
              </w:rPr>
              <w:t xml:space="preserve"> </w:t>
            </w:r>
            <w:r>
              <w:rPr>
                <w:sz w:val="23"/>
              </w:rPr>
              <w:t>мероприятий,</w:t>
            </w:r>
            <w:r>
              <w:rPr>
                <w:spacing w:val="1"/>
                <w:sz w:val="23"/>
              </w:rPr>
              <w:t xml:space="preserve"> </w:t>
            </w:r>
            <w:r>
              <w:rPr>
                <w:sz w:val="23"/>
              </w:rPr>
              <w:t>направленных на воспитание, образование,</w:t>
            </w:r>
            <w:r>
              <w:rPr>
                <w:spacing w:val="1"/>
                <w:sz w:val="23"/>
              </w:rPr>
              <w:t xml:space="preserve"> </w:t>
            </w:r>
            <w:r>
              <w:rPr>
                <w:sz w:val="23"/>
              </w:rPr>
              <w:t>развитие</w:t>
            </w:r>
            <w:r>
              <w:rPr>
                <w:spacing w:val="1"/>
                <w:sz w:val="23"/>
              </w:rPr>
              <w:t xml:space="preserve"> </w:t>
            </w:r>
            <w:r>
              <w:rPr>
                <w:sz w:val="23"/>
              </w:rPr>
              <w:t>и социальную</w:t>
            </w:r>
            <w:r>
              <w:rPr>
                <w:spacing w:val="1"/>
                <w:sz w:val="23"/>
              </w:rPr>
              <w:t xml:space="preserve"> </w:t>
            </w:r>
            <w:r>
              <w:rPr>
                <w:sz w:val="23"/>
              </w:rPr>
              <w:t>защиту</w:t>
            </w:r>
            <w:r>
              <w:rPr>
                <w:spacing w:val="1"/>
                <w:sz w:val="23"/>
              </w:rPr>
              <w:t xml:space="preserve"> </w:t>
            </w:r>
            <w:r>
              <w:rPr>
                <w:sz w:val="23"/>
              </w:rPr>
              <w:t>личности в</w:t>
            </w:r>
            <w:r>
              <w:rPr>
                <w:spacing w:val="-55"/>
                <w:sz w:val="23"/>
              </w:rPr>
              <w:t xml:space="preserve"> </w:t>
            </w:r>
            <w:r>
              <w:rPr>
                <w:sz w:val="23"/>
              </w:rPr>
              <w:t>образовательном</w:t>
            </w:r>
          </w:p>
          <w:p w:rsidR="007F4E71" w:rsidRDefault="002F6E5B">
            <w:pPr>
              <w:pStyle w:val="TableParagraph"/>
              <w:spacing w:line="247" w:lineRule="auto"/>
              <w:ind w:left="115" w:right="335"/>
              <w:rPr>
                <w:sz w:val="23"/>
              </w:rPr>
            </w:pPr>
            <w:r>
              <w:rPr>
                <w:sz w:val="23"/>
              </w:rPr>
              <w:t>учреждении</w:t>
            </w:r>
            <w:r>
              <w:rPr>
                <w:spacing w:val="28"/>
                <w:sz w:val="23"/>
              </w:rPr>
              <w:t xml:space="preserve"> </w:t>
            </w:r>
            <w:r>
              <w:rPr>
                <w:sz w:val="23"/>
              </w:rPr>
              <w:t>и</w:t>
            </w:r>
            <w:r>
              <w:rPr>
                <w:spacing w:val="23"/>
                <w:sz w:val="23"/>
              </w:rPr>
              <w:t xml:space="preserve"> </w:t>
            </w:r>
            <w:r>
              <w:rPr>
                <w:sz w:val="23"/>
              </w:rPr>
              <w:t>по</w:t>
            </w:r>
            <w:r>
              <w:rPr>
                <w:spacing w:val="27"/>
                <w:sz w:val="23"/>
              </w:rPr>
              <w:t xml:space="preserve"> </w:t>
            </w:r>
            <w:r>
              <w:rPr>
                <w:sz w:val="23"/>
              </w:rPr>
              <w:t>месту</w:t>
            </w:r>
            <w:r>
              <w:rPr>
                <w:spacing w:val="31"/>
                <w:sz w:val="23"/>
              </w:rPr>
              <w:t xml:space="preserve"> </w:t>
            </w:r>
            <w:r>
              <w:rPr>
                <w:sz w:val="23"/>
              </w:rPr>
              <w:t>жительства</w:t>
            </w:r>
            <w:r>
              <w:rPr>
                <w:spacing w:val="-55"/>
                <w:sz w:val="23"/>
              </w:rPr>
              <w:t xml:space="preserve"> </w:t>
            </w:r>
            <w:r>
              <w:rPr>
                <w:w w:val="105"/>
                <w:sz w:val="23"/>
              </w:rPr>
              <w:t>учащихся;</w:t>
            </w:r>
          </w:p>
        </w:tc>
      </w:tr>
      <w:tr w:rsidR="007F4E71">
        <w:trPr>
          <w:trHeight w:val="4694"/>
        </w:trPr>
        <w:tc>
          <w:tcPr>
            <w:tcW w:w="4791" w:type="dxa"/>
          </w:tcPr>
          <w:p w:rsidR="007F4E71" w:rsidRDefault="002F6E5B">
            <w:pPr>
              <w:pStyle w:val="TableParagraph"/>
              <w:spacing w:line="258" w:lineRule="exact"/>
              <w:ind w:left="114"/>
              <w:rPr>
                <w:sz w:val="23"/>
              </w:rPr>
            </w:pPr>
            <w:r>
              <w:rPr>
                <w:w w:val="105"/>
                <w:sz w:val="23"/>
              </w:rPr>
              <w:t>Педагоги-предметники</w:t>
            </w:r>
          </w:p>
        </w:tc>
        <w:tc>
          <w:tcPr>
            <w:tcW w:w="4793" w:type="dxa"/>
          </w:tcPr>
          <w:p w:rsidR="007F4E71" w:rsidRDefault="002F6E5B">
            <w:pPr>
              <w:pStyle w:val="TableParagraph"/>
              <w:numPr>
                <w:ilvl w:val="0"/>
                <w:numId w:val="18"/>
              </w:numPr>
              <w:tabs>
                <w:tab w:val="left" w:pos="253"/>
              </w:tabs>
              <w:spacing w:line="247" w:lineRule="auto"/>
              <w:ind w:right="568" w:firstLine="0"/>
              <w:rPr>
                <w:sz w:val="23"/>
              </w:rPr>
            </w:pPr>
            <w:r>
              <w:rPr>
                <w:sz w:val="23"/>
              </w:rPr>
              <w:t>осуществление</w:t>
            </w:r>
            <w:r>
              <w:rPr>
                <w:spacing w:val="41"/>
                <w:sz w:val="23"/>
              </w:rPr>
              <w:t xml:space="preserve"> </w:t>
            </w:r>
            <w:r>
              <w:rPr>
                <w:sz w:val="23"/>
              </w:rPr>
              <w:t>обучения</w:t>
            </w:r>
            <w:r>
              <w:rPr>
                <w:spacing w:val="33"/>
                <w:sz w:val="23"/>
              </w:rPr>
              <w:t xml:space="preserve"> </w:t>
            </w:r>
            <w:r>
              <w:rPr>
                <w:sz w:val="23"/>
              </w:rPr>
              <w:t>и</w:t>
            </w:r>
            <w:r>
              <w:rPr>
                <w:spacing w:val="51"/>
                <w:sz w:val="23"/>
              </w:rPr>
              <w:t xml:space="preserve"> </w:t>
            </w:r>
            <w:r>
              <w:rPr>
                <w:sz w:val="23"/>
              </w:rPr>
              <w:t>воспитания</w:t>
            </w:r>
            <w:r>
              <w:rPr>
                <w:spacing w:val="-55"/>
                <w:sz w:val="23"/>
              </w:rPr>
              <w:t xml:space="preserve"> </w:t>
            </w:r>
            <w:r>
              <w:rPr>
                <w:sz w:val="23"/>
              </w:rPr>
              <w:t>обучающихся</w:t>
            </w:r>
            <w:r>
              <w:rPr>
                <w:spacing w:val="1"/>
                <w:sz w:val="23"/>
              </w:rPr>
              <w:t xml:space="preserve"> </w:t>
            </w:r>
            <w:r>
              <w:rPr>
                <w:sz w:val="23"/>
              </w:rPr>
              <w:t>с учетом</w:t>
            </w:r>
            <w:r>
              <w:rPr>
                <w:spacing w:val="1"/>
                <w:sz w:val="23"/>
              </w:rPr>
              <w:t xml:space="preserve"> </w:t>
            </w:r>
            <w:r>
              <w:rPr>
                <w:sz w:val="23"/>
              </w:rPr>
              <w:t>их</w:t>
            </w:r>
            <w:r>
              <w:rPr>
                <w:spacing w:val="1"/>
                <w:sz w:val="23"/>
              </w:rPr>
              <w:t xml:space="preserve"> </w:t>
            </w:r>
            <w:r>
              <w:rPr>
                <w:sz w:val="23"/>
              </w:rPr>
              <w:t>психолого-</w:t>
            </w:r>
            <w:r>
              <w:rPr>
                <w:spacing w:val="1"/>
                <w:sz w:val="23"/>
              </w:rPr>
              <w:t xml:space="preserve"> </w:t>
            </w:r>
            <w:r>
              <w:rPr>
                <w:sz w:val="23"/>
              </w:rPr>
              <w:t>физиологических</w:t>
            </w:r>
            <w:r>
              <w:rPr>
                <w:spacing w:val="13"/>
                <w:sz w:val="23"/>
              </w:rPr>
              <w:t xml:space="preserve"> </w:t>
            </w:r>
            <w:r>
              <w:rPr>
                <w:sz w:val="23"/>
              </w:rPr>
              <w:t>особенностей</w:t>
            </w:r>
            <w:r>
              <w:rPr>
                <w:spacing w:val="15"/>
                <w:sz w:val="23"/>
              </w:rPr>
              <w:t xml:space="preserve"> </w:t>
            </w:r>
            <w:r>
              <w:rPr>
                <w:sz w:val="23"/>
              </w:rPr>
              <w:t>и</w:t>
            </w:r>
            <w:r>
              <w:rPr>
                <w:spacing w:val="1"/>
                <w:sz w:val="23"/>
              </w:rPr>
              <w:t xml:space="preserve"> </w:t>
            </w:r>
            <w:r>
              <w:rPr>
                <w:sz w:val="23"/>
              </w:rPr>
              <w:t>специфики преподаваемого предмета, и</w:t>
            </w:r>
            <w:r>
              <w:rPr>
                <w:spacing w:val="1"/>
                <w:sz w:val="23"/>
              </w:rPr>
              <w:t xml:space="preserve"> </w:t>
            </w:r>
            <w:r>
              <w:rPr>
                <w:sz w:val="23"/>
              </w:rPr>
              <w:t>требований</w:t>
            </w:r>
            <w:r>
              <w:rPr>
                <w:spacing w:val="14"/>
                <w:sz w:val="23"/>
              </w:rPr>
              <w:t xml:space="preserve"> </w:t>
            </w:r>
            <w:r>
              <w:rPr>
                <w:sz w:val="23"/>
              </w:rPr>
              <w:t>ФГОС;</w:t>
            </w:r>
          </w:p>
          <w:p w:rsidR="007F4E71" w:rsidRDefault="002F6E5B">
            <w:pPr>
              <w:pStyle w:val="TableParagraph"/>
              <w:numPr>
                <w:ilvl w:val="0"/>
                <w:numId w:val="18"/>
              </w:numPr>
              <w:tabs>
                <w:tab w:val="left" w:pos="253"/>
              </w:tabs>
              <w:spacing w:before="2" w:line="244" w:lineRule="auto"/>
              <w:ind w:right="376" w:firstLine="0"/>
              <w:rPr>
                <w:sz w:val="23"/>
              </w:rPr>
            </w:pPr>
            <w:r>
              <w:rPr>
                <w:sz w:val="23"/>
              </w:rPr>
              <w:t>формирование общей культуры личности,</w:t>
            </w:r>
            <w:r>
              <w:rPr>
                <w:spacing w:val="-55"/>
                <w:sz w:val="23"/>
              </w:rPr>
              <w:t xml:space="preserve"> </w:t>
            </w:r>
            <w:r>
              <w:rPr>
                <w:sz w:val="23"/>
              </w:rPr>
              <w:t>социализации,</w:t>
            </w:r>
            <w:r>
              <w:rPr>
                <w:spacing w:val="16"/>
                <w:sz w:val="23"/>
              </w:rPr>
              <w:t xml:space="preserve"> </w:t>
            </w:r>
            <w:r>
              <w:rPr>
                <w:sz w:val="23"/>
              </w:rPr>
              <w:t>осознанного</w:t>
            </w:r>
            <w:r>
              <w:rPr>
                <w:spacing w:val="16"/>
                <w:sz w:val="23"/>
              </w:rPr>
              <w:t xml:space="preserve"> </w:t>
            </w:r>
            <w:r>
              <w:rPr>
                <w:sz w:val="23"/>
              </w:rPr>
              <w:t>выбора</w:t>
            </w:r>
            <w:r>
              <w:rPr>
                <w:spacing w:val="19"/>
                <w:sz w:val="23"/>
              </w:rPr>
              <w:t xml:space="preserve"> </w:t>
            </w:r>
            <w:r>
              <w:rPr>
                <w:sz w:val="23"/>
              </w:rPr>
              <w:t>и</w:t>
            </w:r>
          </w:p>
          <w:p w:rsidR="007F4E71" w:rsidRDefault="002F6E5B">
            <w:pPr>
              <w:pStyle w:val="TableParagraph"/>
              <w:spacing w:line="263" w:lineRule="exact"/>
              <w:ind w:left="115"/>
              <w:jc w:val="both"/>
              <w:rPr>
                <w:sz w:val="23"/>
              </w:rPr>
            </w:pPr>
            <w:r>
              <w:rPr>
                <w:sz w:val="23"/>
              </w:rPr>
              <w:t>освоения</w:t>
            </w:r>
            <w:r>
              <w:rPr>
                <w:spacing w:val="51"/>
                <w:sz w:val="23"/>
              </w:rPr>
              <w:t xml:space="preserve"> </w:t>
            </w:r>
            <w:r>
              <w:rPr>
                <w:sz w:val="23"/>
              </w:rPr>
              <w:t>образовательных</w:t>
            </w:r>
            <w:r>
              <w:rPr>
                <w:spacing w:val="51"/>
                <w:sz w:val="23"/>
              </w:rPr>
              <w:t xml:space="preserve"> </w:t>
            </w:r>
            <w:r>
              <w:rPr>
                <w:sz w:val="23"/>
              </w:rPr>
              <w:t>программ;</w:t>
            </w:r>
          </w:p>
          <w:p w:rsidR="007F4E71" w:rsidRDefault="002F6E5B">
            <w:pPr>
              <w:pStyle w:val="TableParagraph"/>
              <w:spacing w:before="14" w:line="247" w:lineRule="auto"/>
              <w:ind w:left="115" w:right="338"/>
              <w:jc w:val="both"/>
              <w:rPr>
                <w:sz w:val="23"/>
              </w:rPr>
            </w:pPr>
            <w:r>
              <w:rPr>
                <w:sz w:val="23"/>
              </w:rPr>
              <w:t>-осуществление комплекса мероприятий по</w:t>
            </w:r>
            <w:r>
              <w:rPr>
                <w:spacing w:val="-55"/>
                <w:sz w:val="23"/>
              </w:rPr>
              <w:t xml:space="preserve"> </w:t>
            </w:r>
            <w:r>
              <w:rPr>
                <w:sz w:val="23"/>
              </w:rPr>
              <w:t>развитию</w:t>
            </w:r>
            <w:r>
              <w:rPr>
                <w:spacing w:val="1"/>
                <w:sz w:val="23"/>
              </w:rPr>
              <w:t xml:space="preserve"> </w:t>
            </w:r>
            <w:r>
              <w:rPr>
                <w:sz w:val="23"/>
              </w:rPr>
              <w:t>у обучающихся</w:t>
            </w:r>
            <w:r>
              <w:rPr>
                <w:spacing w:val="1"/>
                <w:sz w:val="23"/>
              </w:rPr>
              <w:t xml:space="preserve"> </w:t>
            </w:r>
            <w:r>
              <w:rPr>
                <w:sz w:val="23"/>
              </w:rPr>
              <w:t>познавательной</w:t>
            </w:r>
            <w:r>
              <w:rPr>
                <w:spacing w:val="1"/>
                <w:sz w:val="23"/>
              </w:rPr>
              <w:t xml:space="preserve"> </w:t>
            </w:r>
            <w:r>
              <w:rPr>
                <w:sz w:val="23"/>
              </w:rPr>
              <w:t>активности,</w:t>
            </w:r>
            <w:r>
              <w:rPr>
                <w:spacing w:val="13"/>
                <w:sz w:val="23"/>
              </w:rPr>
              <w:t xml:space="preserve"> </w:t>
            </w:r>
            <w:r>
              <w:rPr>
                <w:sz w:val="23"/>
              </w:rPr>
              <w:t>самостоятельности,</w:t>
            </w:r>
          </w:p>
          <w:p w:rsidR="007F4E71" w:rsidRDefault="002F6E5B">
            <w:pPr>
              <w:pStyle w:val="TableParagraph"/>
              <w:spacing w:before="1" w:line="247" w:lineRule="auto"/>
              <w:ind w:left="115" w:right="464"/>
              <w:rPr>
                <w:sz w:val="23"/>
              </w:rPr>
            </w:pPr>
            <w:r>
              <w:rPr>
                <w:w w:val="105"/>
                <w:sz w:val="23"/>
              </w:rPr>
              <w:t>инициативы, творческих способностей,</w:t>
            </w:r>
            <w:r>
              <w:rPr>
                <w:spacing w:val="1"/>
                <w:w w:val="105"/>
                <w:sz w:val="23"/>
              </w:rPr>
              <w:t xml:space="preserve"> </w:t>
            </w:r>
            <w:r>
              <w:rPr>
                <w:w w:val="105"/>
                <w:sz w:val="23"/>
              </w:rPr>
              <w:t>формированию гражданской позиции,</w:t>
            </w:r>
            <w:r>
              <w:rPr>
                <w:spacing w:val="1"/>
                <w:w w:val="105"/>
                <w:sz w:val="23"/>
              </w:rPr>
              <w:t xml:space="preserve"> </w:t>
            </w:r>
            <w:r>
              <w:rPr>
                <w:w w:val="105"/>
                <w:sz w:val="23"/>
              </w:rPr>
              <w:t>способности</w:t>
            </w:r>
            <w:r>
              <w:rPr>
                <w:spacing w:val="-4"/>
                <w:w w:val="105"/>
                <w:sz w:val="23"/>
              </w:rPr>
              <w:t xml:space="preserve"> </w:t>
            </w:r>
            <w:r>
              <w:rPr>
                <w:w w:val="105"/>
                <w:sz w:val="23"/>
              </w:rPr>
              <w:t>к</w:t>
            </w:r>
            <w:r>
              <w:rPr>
                <w:spacing w:val="-6"/>
                <w:w w:val="105"/>
                <w:sz w:val="23"/>
              </w:rPr>
              <w:t xml:space="preserve"> </w:t>
            </w:r>
            <w:r>
              <w:rPr>
                <w:w w:val="105"/>
                <w:sz w:val="23"/>
              </w:rPr>
              <w:t>труду</w:t>
            </w:r>
            <w:r>
              <w:rPr>
                <w:spacing w:val="-2"/>
                <w:w w:val="105"/>
                <w:sz w:val="23"/>
              </w:rPr>
              <w:t xml:space="preserve"> </w:t>
            </w:r>
            <w:r>
              <w:rPr>
                <w:w w:val="105"/>
                <w:sz w:val="23"/>
              </w:rPr>
              <w:t>и</w:t>
            </w:r>
            <w:r>
              <w:rPr>
                <w:spacing w:val="-3"/>
                <w:w w:val="105"/>
                <w:sz w:val="23"/>
              </w:rPr>
              <w:t xml:space="preserve"> </w:t>
            </w:r>
            <w:r>
              <w:rPr>
                <w:w w:val="105"/>
                <w:sz w:val="23"/>
              </w:rPr>
              <w:t>жизни</w:t>
            </w:r>
            <w:r>
              <w:rPr>
                <w:spacing w:val="-4"/>
                <w:w w:val="105"/>
                <w:sz w:val="23"/>
              </w:rPr>
              <w:t xml:space="preserve"> </w:t>
            </w:r>
            <w:r>
              <w:rPr>
                <w:w w:val="105"/>
                <w:sz w:val="23"/>
              </w:rPr>
              <w:t>в</w:t>
            </w:r>
            <w:r>
              <w:rPr>
                <w:spacing w:val="-5"/>
                <w:w w:val="105"/>
                <w:sz w:val="23"/>
              </w:rPr>
              <w:t xml:space="preserve"> </w:t>
            </w:r>
            <w:r>
              <w:rPr>
                <w:w w:val="105"/>
                <w:sz w:val="23"/>
              </w:rPr>
              <w:t>условиях</w:t>
            </w:r>
            <w:r>
              <w:rPr>
                <w:spacing w:val="-57"/>
                <w:w w:val="105"/>
                <w:sz w:val="23"/>
              </w:rPr>
              <w:t xml:space="preserve"> </w:t>
            </w:r>
            <w:r>
              <w:rPr>
                <w:w w:val="105"/>
                <w:sz w:val="23"/>
              </w:rPr>
              <w:t>современного мира, формированию</w:t>
            </w:r>
          </w:p>
          <w:p w:rsidR="007F4E71" w:rsidRDefault="002F6E5B">
            <w:pPr>
              <w:pStyle w:val="TableParagraph"/>
              <w:spacing w:line="249" w:lineRule="auto"/>
              <w:ind w:left="115"/>
              <w:rPr>
                <w:sz w:val="23"/>
              </w:rPr>
            </w:pPr>
            <w:r>
              <w:rPr>
                <w:sz w:val="23"/>
              </w:rPr>
              <w:t>культуры</w:t>
            </w:r>
            <w:r>
              <w:rPr>
                <w:spacing w:val="30"/>
                <w:sz w:val="23"/>
              </w:rPr>
              <w:t xml:space="preserve"> </w:t>
            </w:r>
            <w:r>
              <w:rPr>
                <w:sz w:val="23"/>
              </w:rPr>
              <w:t>здорового</w:t>
            </w:r>
            <w:r>
              <w:rPr>
                <w:spacing w:val="31"/>
                <w:sz w:val="23"/>
              </w:rPr>
              <w:t xml:space="preserve"> </w:t>
            </w:r>
            <w:r>
              <w:rPr>
                <w:sz w:val="23"/>
              </w:rPr>
              <w:t>и</w:t>
            </w:r>
            <w:r>
              <w:rPr>
                <w:spacing w:val="46"/>
                <w:sz w:val="23"/>
              </w:rPr>
              <w:t xml:space="preserve"> </w:t>
            </w:r>
            <w:r>
              <w:rPr>
                <w:sz w:val="23"/>
              </w:rPr>
              <w:t>безопасного</w:t>
            </w:r>
            <w:r>
              <w:rPr>
                <w:spacing w:val="39"/>
                <w:sz w:val="23"/>
              </w:rPr>
              <w:t xml:space="preserve"> </w:t>
            </w:r>
            <w:r>
              <w:rPr>
                <w:sz w:val="23"/>
              </w:rPr>
              <w:t>образа</w:t>
            </w:r>
            <w:r>
              <w:rPr>
                <w:spacing w:val="-54"/>
                <w:sz w:val="23"/>
              </w:rPr>
              <w:t xml:space="preserve"> </w:t>
            </w:r>
            <w:r>
              <w:rPr>
                <w:w w:val="105"/>
                <w:sz w:val="23"/>
              </w:rPr>
              <w:t>жизни.</w:t>
            </w:r>
          </w:p>
        </w:tc>
      </w:tr>
    </w:tbl>
    <w:p w:rsidR="007F4E71" w:rsidRDefault="007F4E71">
      <w:pPr>
        <w:pStyle w:val="a3"/>
        <w:ind w:left="0" w:firstLine="0"/>
        <w:jc w:val="left"/>
        <w:rPr>
          <w:sz w:val="17"/>
        </w:rPr>
      </w:pPr>
    </w:p>
    <w:p w:rsidR="007F4E71" w:rsidRDefault="002F6E5B">
      <w:pPr>
        <w:spacing w:before="90"/>
        <w:ind w:left="1096"/>
        <w:rPr>
          <w:b/>
          <w:sz w:val="23"/>
        </w:rPr>
      </w:pPr>
      <w:r>
        <w:rPr>
          <w:spacing w:val="-3"/>
          <w:sz w:val="23"/>
          <w:u w:val="thick"/>
        </w:rPr>
        <w:t xml:space="preserve"> </w:t>
      </w:r>
      <w:r>
        <w:rPr>
          <w:b/>
          <w:sz w:val="23"/>
          <w:u w:val="thick"/>
        </w:rPr>
        <w:t>Нормативно-методическое</w:t>
      </w:r>
      <w:r>
        <w:rPr>
          <w:b/>
          <w:spacing w:val="33"/>
          <w:sz w:val="23"/>
          <w:u w:val="thick"/>
        </w:rPr>
        <w:t xml:space="preserve"> </w:t>
      </w:r>
      <w:r>
        <w:rPr>
          <w:b/>
          <w:sz w:val="23"/>
          <w:u w:val="thick"/>
        </w:rPr>
        <w:t>обеспечение.</w:t>
      </w:r>
    </w:p>
    <w:p w:rsidR="007F4E71" w:rsidRDefault="002F6E5B">
      <w:pPr>
        <w:pStyle w:val="a3"/>
        <w:spacing w:before="5"/>
        <w:ind w:left="1096" w:firstLine="0"/>
        <w:jc w:val="left"/>
      </w:pPr>
      <w:r>
        <w:t>Воспитательная</w:t>
      </w:r>
      <w:r>
        <w:rPr>
          <w:spacing w:val="38"/>
        </w:rPr>
        <w:t xml:space="preserve"> </w:t>
      </w:r>
      <w:r>
        <w:t>работа</w:t>
      </w:r>
      <w:r>
        <w:rPr>
          <w:spacing w:val="45"/>
        </w:rPr>
        <w:t xml:space="preserve"> </w:t>
      </w:r>
      <w:r>
        <w:t>школы</w:t>
      </w:r>
      <w:r>
        <w:rPr>
          <w:spacing w:val="40"/>
        </w:rPr>
        <w:t xml:space="preserve"> </w:t>
      </w:r>
      <w:r>
        <w:t>строится</w:t>
      </w:r>
      <w:r>
        <w:rPr>
          <w:spacing w:val="28"/>
        </w:rPr>
        <w:t xml:space="preserve"> </w:t>
      </w:r>
      <w:r>
        <w:t>на</w:t>
      </w:r>
      <w:r>
        <w:rPr>
          <w:spacing w:val="46"/>
        </w:rPr>
        <w:t xml:space="preserve"> </w:t>
      </w:r>
      <w:r>
        <w:t>основе</w:t>
      </w:r>
      <w:r>
        <w:rPr>
          <w:spacing w:val="34"/>
        </w:rPr>
        <w:t xml:space="preserve"> </w:t>
      </w:r>
      <w:r>
        <w:t>следующих</w:t>
      </w:r>
      <w:r>
        <w:rPr>
          <w:spacing w:val="26"/>
        </w:rPr>
        <w:t xml:space="preserve"> </w:t>
      </w:r>
      <w:r>
        <w:t>нормативных</w:t>
      </w:r>
      <w:r>
        <w:rPr>
          <w:spacing w:val="25"/>
        </w:rPr>
        <w:t xml:space="preserve"> </w:t>
      </w:r>
      <w:r>
        <w:t>документах:</w:t>
      </w:r>
    </w:p>
    <w:p w:rsidR="007F4E71" w:rsidRDefault="002F6E5B">
      <w:pPr>
        <w:pStyle w:val="a3"/>
        <w:tabs>
          <w:tab w:val="left" w:pos="3535"/>
          <w:tab w:val="left" w:pos="6571"/>
          <w:tab w:val="left" w:pos="9459"/>
        </w:tabs>
        <w:spacing w:before="12" w:line="247" w:lineRule="auto"/>
        <w:ind w:right="547"/>
      </w:pPr>
      <w:r>
        <w:rPr>
          <w:w w:val="105"/>
        </w:rPr>
        <w:t>-Федерального закона от 29 декабря 2012 г. № 273-ФЗ «Об образовании в Российской</w:t>
      </w:r>
      <w:r>
        <w:rPr>
          <w:spacing w:val="1"/>
          <w:w w:val="105"/>
        </w:rPr>
        <w:t xml:space="preserve"> </w:t>
      </w:r>
      <w:r>
        <w:rPr>
          <w:w w:val="105"/>
        </w:rPr>
        <w:t>Федерации», Стратегии развития воспитания в Российской Федерации на период до 2025 года</w:t>
      </w:r>
      <w:r>
        <w:rPr>
          <w:spacing w:val="1"/>
          <w:w w:val="105"/>
        </w:rPr>
        <w:t xml:space="preserve"> </w:t>
      </w:r>
      <w:r>
        <w:rPr>
          <w:w w:val="105"/>
        </w:rPr>
        <w:t>(распоряжение</w:t>
      </w:r>
      <w:r>
        <w:rPr>
          <w:spacing w:val="1"/>
          <w:w w:val="105"/>
        </w:rPr>
        <w:t xml:space="preserve"> </w:t>
      </w:r>
      <w:r>
        <w:rPr>
          <w:w w:val="105"/>
        </w:rPr>
        <w:t>Правительства</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от</w:t>
      </w:r>
      <w:r>
        <w:rPr>
          <w:spacing w:val="1"/>
          <w:w w:val="105"/>
        </w:rPr>
        <w:t xml:space="preserve"> </w:t>
      </w:r>
      <w:r>
        <w:rPr>
          <w:w w:val="105"/>
        </w:rPr>
        <w:t>29</w:t>
      </w:r>
      <w:r>
        <w:rPr>
          <w:spacing w:val="1"/>
          <w:w w:val="105"/>
        </w:rPr>
        <w:t xml:space="preserve"> </w:t>
      </w:r>
      <w:r>
        <w:rPr>
          <w:w w:val="105"/>
        </w:rPr>
        <w:t>мая</w:t>
      </w:r>
      <w:r>
        <w:rPr>
          <w:spacing w:val="1"/>
          <w:w w:val="105"/>
        </w:rPr>
        <w:t xml:space="preserve"> </w:t>
      </w:r>
      <w:r>
        <w:rPr>
          <w:w w:val="105"/>
        </w:rPr>
        <w:t>2015</w:t>
      </w:r>
      <w:r>
        <w:rPr>
          <w:spacing w:val="1"/>
          <w:w w:val="105"/>
        </w:rPr>
        <w:t xml:space="preserve"> </w:t>
      </w:r>
      <w:r>
        <w:rPr>
          <w:w w:val="105"/>
        </w:rPr>
        <w:t>г.</w:t>
      </w:r>
      <w:r>
        <w:rPr>
          <w:spacing w:val="1"/>
          <w:w w:val="105"/>
        </w:rPr>
        <w:t xml:space="preserve"> </w:t>
      </w:r>
      <w:r>
        <w:rPr>
          <w:w w:val="105"/>
        </w:rPr>
        <w:t>№</w:t>
      </w:r>
      <w:r>
        <w:rPr>
          <w:spacing w:val="1"/>
          <w:w w:val="105"/>
        </w:rPr>
        <w:t xml:space="preserve"> </w:t>
      </w:r>
      <w:r>
        <w:rPr>
          <w:w w:val="105"/>
        </w:rPr>
        <w:t>996-р)</w:t>
      </w:r>
      <w:r>
        <w:rPr>
          <w:spacing w:val="1"/>
          <w:w w:val="105"/>
        </w:rPr>
        <w:t xml:space="preserve"> </w:t>
      </w:r>
      <w:r>
        <w:rPr>
          <w:w w:val="105"/>
        </w:rPr>
        <w:t>и</w:t>
      </w:r>
      <w:r>
        <w:rPr>
          <w:spacing w:val="1"/>
          <w:w w:val="105"/>
        </w:rPr>
        <w:t xml:space="preserve"> </w:t>
      </w:r>
      <w:r>
        <w:rPr>
          <w:w w:val="105"/>
        </w:rPr>
        <w:t>Плана</w:t>
      </w:r>
      <w:r>
        <w:rPr>
          <w:spacing w:val="1"/>
          <w:w w:val="105"/>
        </w:rPr>
        <w:t xml:space="preserve"> </w:t>
      </w:r>
      <w:r>
        <w:rPr>
          <w:w w:val="105"/>
        </w:rPr>
        <w:t>мероприятий</w:t>
      </w:r>
      <w:r>
        <w:rPr>
          <w:spacing w:val="1"/>
          <w:w w:val="105"/>
        </w:rPr>
        <w:t xml:space="preserve"> </w:t>
      </w:r>
      <w:r>
        <w:rPr>
          <w:w w:val="105"/>
        </w:rPr>
        <w:t>по</w:t>
      </w:r>
      <w:r>
        <w:rPr>
          <w:spacing w:val="1"/>
          <w:w w:val="105"/>
        </w:rPr>
        <w:t xml:space="preserve"> </w:t>
      </w:r>
      <w:r>
        <w:rPr>
          <w:w w:val="105"/>
        </w:rPr>
        <w:t>её</w:t>
      </w:r>
      <w:r>
        <w:rPr>
          <w:spacing w:val="1"/>
          <w:w w:val="105"/>
        </w:rPr>
        <w:t xml:space="preserve"> </w:t>
      </w:r>
      <w:r>
        <w:rPr>
          <w:w w:val="105"/>
        </w:rPr>
        <w:t>реализации</w:t>
      </w:r>
      <w:r>
        <w:rPr>
          <w:spacing w:val="1"/>
          <w:w w:val="105"/>
        </w:rPr>
        <w:t xml:space="preserve"> </w:t>
      </w:r>
      <w:r>
        <w:rPr>
          <w:w w:val="105"/>
        </w:rPr>
        <w:t>в</w:t>
      </w:r>
      <w:r>
        <w:rPr>
          <w:spacing w:val="1"/>
          <w:w w:val="105"/>
        </w:rPr>
        <w:t xml:space="preserve"> </w:t>
      </w:r>
      <w:r>
        <w:rPr>
          <w:w w:val="105"/>
        </w:rPr>
        <w:t>2021</w:t>
      </w:r>
      <w:r>
        <w:rPr>
          <w:spacing w:val="1"/>
          <w:w w:val="105"/>
        </w:rPr>
        <w:t xml:space="preserve"> </w:t>
      </w:r>
      <w:r>
        <w:rPr>
          <w:w w:val="105"/>
        </w:rPr>
        <w:t>—</w:t>
      </w:r>
      <w:r>
        <w:rPr>
          <w:spacing w:val="1"/>
          <w:w w:val="105"/>
        </w:rPr>
        <w:t xml:space="preserve"> </w:t>
      </w:r>
      <w:r>
        <w:rPr>
          <w:w w:val="105"/>
        </w:rPr>
        <w:t>2025</w:t>
      </w:r>
      <w:r>
        <w:rPr>
          <w:spacing w:val="1"/>
          <w:w w:val="105"/>
        </w:rPr>
        <w:t xml:space="preserve"> </w:t>
      </w:r>
      <w:r>
        <w:rPr>
          <w:w w:val="105"/>
        </w:rPr>
        <w:t>гг.</w:t>
      </w:r>
      <w:r>
        <w:rPr>
          <w:spacing w:val="1"/>
          <w:w w:val="105"/>
        </w:rPr>
        <w:t xml:space="preserve"> </w:t>
      </w:r>
      <w:r>
        <w:rPr>
          <w:w w:val="105"/>
        </w:rPr>
        <w:t>(распоряжение</w:t>
      </w:r>
      <w:r>
        <w:rPr>
          <w:spacing w:val="1"/>
          <w:w w:val="105"/>
        </w:rPr>
        <w:t xml:space="preserve"> </w:t>
      </w:r>
      <w:r>
        <w:rPr>
          <w:w w:val="105"/>
        </w:rPr>
        <w:t>Правительства</w:t>
      </w:r>
      <w:r>
        <w:rPr>
          <w:spacing w:val="1"/>
          <w:w w:val="105"/>
        </w:rPr>
        <w:t xml:space="preserve"> </w:t>
      </w:r>
      <w:r>
        <w:rPr>
          <w:w w:val="105"/>
        </w:rPr>
        <w:t>Российской</w:t>
      </w:r>
      <w:r>
        <w:rPr>
          <w:spacing w:val="-58"/>
          <w:w w:val="105"/>
        </w:rPr>
        <w:t xml:space="preserve"> </w:t>
      </w:r>
      <w:r>
        <w:rPr>
          <w:w w:val="105"/>
        </w:rPr>
        <w:t>Федерации от 12 ноября 2020 г. № 2945-р), Стратегии национальной безопасности Российской</w:t>
      </w:r>
      <w:r>
        <w:rPr>
          <w:spacing w:val="1"/>
          <w:w w:val="105"/>
        </w:rPr>
        <w:t xml:space="preserve"> </w:t>
      </w:r>
      <w:r>
        <w:rPr>
          <w:w w:val="105"/>
        </w:rPr>
        <w:t>Федерации (Указ Президента Российской Федерации от 2 июля 2021 г. № 400), федеральных</w:t>
      </w:r>
      <w:r>
        <w:rPr>
          <w:spacing w:val="1"/>
          <w:w w:val="105"/>
        </w:rPr>
        <w:t xml:space="preserve"> </w:t>
      </w:r>
      <w:r>
        <w:rPr>
          <w:w w:val="105"/>
        </w:rPr>
        <w:t>государственных образовательных стандартов (далее — ФГОС) начального общего образования</w:t>
      </w:r>
      <w:r>
        <w:rPr>
          <w:spacing w:val="1"/>
          <w:w w:val="105"/>
        </w:rPr>
        <w:t xml:space="preserve"> </w:t>
      </w:r>
      <w:r>
        <w:rPr>
          <w:w w:val="105"/>
        </w:rPr>
        <w:t>(приказ</w:t>
      </w:r>
      <w:r>
        <w:rPr>
          <w:spacing w:val="-4"/>
          <w:w w:val="105"/>
        </w:rPr>
        <w:t xml:space="preserve"> </w:t>
      </w:r>
      <w:proofErr w:type="spellStart"/>
      <w:r>
        <w:rPr>
          <w:w w:val="105"/>
        </w:rPr>
        <w:t>Минпросвещения</w:t>
      </w:r>
      <w:proofErr w:type="spellEnd"/>
      <w:r>
        <w:rPr>
          <w:spacing w:val="-3"/>
          <w:w w:val="105"/>
        </w:rPr>
        <w:t xml:space="preserve"> </w:t>
      </w:r>
      <w:r>
        <w:rPr>
          <w:w w:val="105"/>
        </w:rPr>
        <w:t>России</w:t>
      </w:r>
      <w:r>
        <w:rPr>
          <w:spacing w:val="3"/>
          <w:w w:val="105"/>
        </w:rPr>
        <w:t xml:space="preserve"> </w:t>
      </w:r>
      <w:r>
        <w:rPr>
          <w:w w:val="105"/>
        </w:rPr>
        <w:t>от</w:t>
      </w:r>
      <w:r>
        <w:rPr>
          <w:spacing w:val="-7"/>
          <w:w w:val="105"/>
        </w:rPr>
        <w:t xml:space="preserve"> </w:t>
      </w:r>
      <w:r>
        <w:rPr>
          <w:w w:val="105"/>
        </w:rPr>
        <w:t>31</w:t>
      </w:r>
      <w:r>
        <w:rPr>
          <w:spacing w:val="-4"/>
          <w:w w:val="105"/>
        </w:rPr>
        <w:t xml:space="preserve"> </w:t>
      </w:r>
      <w:r>
        <w:rPr>
          <w:w w:val="105"/>
        </w:rPr>
        <w:t>мая</w:t>
      </w:r>
      <w:r>
        <w:rPr>
          <w:spacing w:val="-8"/>
          <w:w w:val="105"/>
        </w:rPr>
        <w:t xml:space="preserve"> </w:t>
      </w:r>
      <w:r>
        <w:rPr>
          <w:w w:val="105"/>
        </w:rPr>
        <w:t>2021</w:t>
      </w:r>
      <w:r>
        <w:rPr>
          <w:spacing w:val="-3"/>
          <w:w w:val="105"/>
        </w:rPr>
        <w:t xml:space="preserve"> </w:t>
      </w:r>
      <w:r>
        <w:rPr>
          <w:w w:val="105"/>
        </w:rPr>
        <w:t>г.</w:t>
      </w:r>
      <w:r>
        <w:rPr>
          <w:spacing w:val="-3"/>
          <w:w w:val="105"/>
        </w:rPr>
        <w:t xml:space="preserve"> </w:t>
      </w:r>
      <w:r>
        <w:rPr>
          <w:w w:val="105"/>
        </w:rPr>
        <w:t>№</w:t>
      </w:r>
      <w:r>
        <w:rPr>
          <w:spacing w:val="-10"/>
          <w:w w:val="105"/>
        </w:rPr>
        <w:t xml:space="preserve"> </w:t>
      </w:r>
      <w:r>
        <w:rPr>
          <w:w w:val="105"/>
        </w:rPr>
        <w:t>286),</w:t>
      </w:r>
      <w:r>
        <w:rPr>
          <w:spacing w:val="-5"/>
          <w:w w:val="105"/>
        </w:rPr>
        <w:t xml:space="preserve"> </w:t>
      </w:r>
      <w:r>
        <w:rPr>
          <w:w w:val="105"/>
        </w:rPr>
        <w:t>основного общего</w:t>
      </w:r>
      <w:r>
        <w:rPr>
          <w:spacing w:val="-1"/>
          <w:w w:val="105"/>
        </w:rPr>
        <w:t xml:space="preserve"> </w:t>
      </w:r>
      <w:r>
        <w:rPr>
          <w:w w:val="105"/>
        </w:rPr>
        <w:t>образования</w:t>
      </w:r>
      <w:r>
        <w:rPr>
          <w:spacing w:val="-6"/>
          <w:w w:val="105"/>
        </w:rPr>
        <w:t xml:space="preserve"> </w:t>
      </w:r>
      <w:r>
        <w:rPr>
          <w:w w:val="105"/>
        </w:rPr>
        <w:t>(приказ</w:t>
      </w:r>
      <w:r>
        <w:rPr>
          <w:spacing w:val="-58"/>
          <w:w w:val="105"/>
        </w:rPr>
        <w:t xml:space="preserve"> </w:t>
      </w:r>
      <w:proofErr w:type="spellStart"/>
      <w:r>
        <w:rPr>
          <w:w w:val="105"/>
        </w:rPr>
        <w:t>Минпросвещения</w:t>
      </w:r>
      <w:proofErr w:type="spellEnd"/>
      <w:r>
        <w:rPr>
          <w:spacing w:val="1"/>
          <w:w w:val="105"/>
        </w:rPr>
        <w:t xml:space="preserve"> </w:t>
      </w:r>
      <w:r>
        <w:rPr>
          <w:w w:val="105"/>
        </w:rPr>
        <w:t>России</w:t>
      </w:r>
      <w:r>
        <w:rPr>
          <w:spacing w:val="1"/>
          <w:w w:val="105"/>
        </w:rPr>
        <w:t xml:space="preserve"> </w:t>
      </w:r>
      <w:r>
        <w:rPr>
          <w:w w:val="105"/>
        </w:rPr>
        <w:t>от</w:t>
      </w:r>
      <w:r>
        <w:rPr>
          <w:spacing w:val="1"/>
          <w:w w:val="105"/>
        </w:rPr>
        <w:t xml:space="preserve"> </w:t>
      </w:r>
      <w:r>
        <w:rPr>
          <w:w w:val="105"/>
        </w:rPr>
        <w:t>31</w:t>
      </w:r>
      <w:r>
        <w:rPr>
          <w:spacing w:val="1"/>
          <w:w w:val="105"/>
        </w:rPr>
        <w:t xml:space="preserve"> </w:t>
      </w:r>
      <w:r>
        <w:rPr>
          <w:w w:val="105"/>
        </w:rPr>
        <w:t>мая</w:t>
      </w:r>
      <w:r>
        <w:rPr>
          <w:spacing w:val="1"/>
          <w:w w:val="105"/>
        </w:rPr>
        <w:t xml:space="preserve"> </w:t>
      </w:r>
      <w:r>
        <w:rPr>
          <w:w w:val="105"/>
        </w:rPr>
        <w:t>2021</w:t>
      </w:r>
      <w:r>
        <w:rPr>
          <w:spacing w:val="1"/>
          <w:w w:val="105"/>
        </w:rPr>
        <w:t xml:space="preserve"> </w:t>
      </w:r>
      <w:r>
        <w:rPr>
          <w:w w:val="105"/>
        </w:rPr>
        <w:t>г.</w:t>
      </w:r>
      <w:r>
        <w:rPr>
          <w:spacing w:val="1"/>
          <w:w w:val="105"/>
        </w:rPr>
        <w:t xml:space="preserve"> </w:t>
      </w:r>
      <w:r>
        <w:rPr>
          <w:w w:val="105"/>
        </w:rPr>
        <w:t>№</w:t>
      </w:r>
      <w:r>
        <w:rPr>
          <w:spacing w:val="1"/>
          <w:w w:val="105"/>
        </w:rPr>
        <w:t xml:space="preserve"> </w:t>
      </w:r>
      <w:r>
        <w:rPr>
          <w:w w:val="105"/>
        </w:rPr>
        <w:t>287),</w:t>
      </w:r>
      <w:r>
        <w:rPr>
          <w:spacing w:val="1"/>
          <w:w w:val="105"/>
        </w:rPr>
        <w:t xml:space="preserve"> </w:t>
      </w:r>
      <w:r>
        <w:rPr>
          <w:w w:val="105"/>
        </w:rPr>
        <w:t>среднего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(приказ</w:t>
      </w:r>
      <w:r>
        <w:rPr>
          <w:spacing w:val="1"/>
          <w:w w:val="105"/>
        </w:rPr>
        <w:t xml:space="preserve"> </w:t>
      </w:r>
      <w:proofErr w:type="spellStart"/>
      <w:r>
        <w:rPr>
          <w:w w:val="105"/>
        </w:rPr>
        <w:t>Минобрнауки</w:t>
      </w:r>
      <w:proofErr w:type="spellEnd"/>
      <w:r>
        <w:rPr>
          <w:spacing w:val="1"/>
          <w:w w:val="105"/>
        </w:rPr>
        <w:t xml:space="preserve"> </w:t>
      </w:r>
      <w:r>
        <w:rPr>
          <w:w w:val="105"/>
        </w:rPr>
        <w:t>России</w:t>
      </w:r>
      <w:r>
        <w:rPr>
          <w:spacing w:val="1"/>
          <w:w w:val="105"/>
        </w:rPr>
        <w:t xml:space="preserve"> </w:t>
      </w:r>
      <w:r>
        <w:rPr>
          <w:w w:val="105"/>
        </w:rPr>
        <w:t>от</w:t>
      </w:r>
      <w:r>
        <w:rPr>
          <w:spacing w:val="1"/>
          <w:w w:val="105"/>
        </w:rPr>
        <w:t xml:space="preserve"> </w:t>
      </w:r>
      <w:r>
        <w:rPr>
          <w:w w:val="105"/>
        </w:rPr>
        <w:t>17</w:t>
      </w:r>
      <w:r>
        <w:rPr>
          <w:spacing w:val="1"/>
          <w:w w:val="105"/>
        </w:rPr>
        <w:t xml:space="preserve"> </w:t>
      </w:r>
      <w:r>
        <w:rPr>
          <w:w w:val="105"/>
        </w:rPr>
        <w:t>мая</w:t>
      </w:r>
      <w:r>
        <w:rPr>
          <w:spacing w:val="1"/>
          <w:w w:val="105"/>
        </w:rPr>
        <w:t xml:space="preserve"> </w:t>
      </w:r>
      <w:r>
        <w:rPr>
          <w:w w:val="105"/>
        </w:rPr>
        <w:t>2012</w:t>
      </w:r>
      <w:r>
        <w:rPr>
          <w:spacing w:val="1"/>
          <w:w w:val="105"/>
        </w:rPr>
        <w:t xml:space="preserve"> </w:t>
      </w:r>
      <w:r>
        <w:rPr>
          <w:w w:val="105"/>
        </w:rPr>
        <w:t>г.</w:t>
      </w:r>
      <w:r>
        <w:rPr>
          <w:spacing w:val="1"/>
          <w:w w:val="105"/>
        </w:rPr>
        <w:t xml:space="preserve"> </w:t>
      </w:r>
      <w:r>
        <w:rPr>
          <w:w w:val="105"/>
        </w:rPr>
        <w:t>№</w:t>
      </w:r>
      <w:r>
        <w:rPr>
          <w:spacing w:val="1"/>
          <w:w w:val="105"/>
        </w:rPr>
        <w:t xml:space="preserve"> </w:t>
      </w:r>
      <w:r>
        <w:rPr>
          <w:w w:val="105"/>
        </w:rPr>
        <w:t>413).</w:t>
      </w:r>
      <w:r>
        <w:rPr>
          <w:spacing w:val="1"/>
          <w:w w:val="105"/>
        </w:rPr>
        <w:t xml:space="preserve"> </w:t>
      </w:r>
      <w:r>
        <w:rPr>
          <w:w w:val="105"/>
        </w:rPr>
        <w:t>ФОП</w:t>
      </w:r>
      <w:r>
        <w:rPr>
          <w:spacing w:val="1"/>
          <w:w w:val="105"/>
        </w:rPr>
        <w:t xml:space="preserve"> </w:t>
      </w:r>
      <w:r>
        <w:rPr>
          <w:w w:val="105"/>
        </w:rPr>
        <w:t>ООО,</w:t>
      </w:r>
      <w:r>
        <w:rPr>
          <w:spacing w:val="1"/>
          <w:w w:val="105"/>
        </w:rPr>
        <w:t xml:space="preserve"> </w:t>
      </w:r>
      <w:r>
        <w:rPr>
          <w:w w:val="105"/>
        </w:rPr>
        <w:t>утвержденной</w:t>
      </w:r>
      <w:r>
        <w:rPr>
          <w:spacing w:val="1"/>
          <w:w w:val="105"/>
        </w:rPr>
        <w:t xml:space="preserve"> </w:t>
      </w:r>
      <w:proofErr w:type="spellStart"/>
      <w:r>
        <w:rPr>
          <w:w w:val="105"/>
        </w:rPr>
        <w:t>проиказом</w:t>
      </w:r>
      <w:proofErr w:type="spellEnd"/>
      <w:r>
        <w:rPr>
          <w:spacing w:val="1"/>
          <w:w w:val="105"/>
        </w:rPr>
        <w:t xml:space="preserve"> </w:t>
      </w:r>
      <w:r>
        <w:rPr>
          <w:w w:val="105"/>
        </w:rPr>
        <w:t>Министерства</w:t>
      </w:r>
      <w:r>
        <w:rPr>
          <w:w w:val="105"/>
        </w:rPr>
        <w:tab/>
        <w:t>просвещения</w:t>
      </w:r>
      <w:r>
        <w:rPr>
          <w:w w:val="105"/>
        </w:rPr>
        <w:tab/>
        <w:t>Российской</w:t>
      </w:r>
      <w:r>
        <w:rPr>
          <w:w w:val="105"/>
        </w:rPr>
        <w:tab/>
      </w:r>
      <w:r>
        <w:t>Федерации</w:t>
      </w:r>
      <w:r>
        <w:rPr>
          <w:spacing w:val="-56"/>
        </w:rPr>
        <w:t xml:space="preserve"> </w:t>
      </w:r>
      <w:r>
        <w:rPr>
          <w:w w:val="105"/>
        </w:rPr>
        <w:t>от 16</w:t>
      </w:r>
      <w:r>
        <w:rPr>
          <w:spacing w:val="3"/>
          <w:w w:val="105"/>
        </w:rPr>
        <w:t xml:space="preserve"> </w:t>
      </w:r>
      <w:r>
        <w:rPr>
          <w:w w:val="105"/>
        </w:rPr>
        <w:t>ноября</w:t>
      </w:r>
      <w:r>
        <w:rPr>
          <w:spacing w:val="-2"/>
          <w:w w:val="105"/>
        </w:rPr>
        <w:t xml:space="preserve"> </w:t>
      </w:r>
      <w:r>
        <w:rPr>
          <w:w w:val="105"/>
        </w:rPr>
        <w:t>2022 г.</w:t>
      </w:r>
      <w:r>
        <w:rPr>
          <w:spacing w:val="2"/>
          <w:w w:val="105"/>
        </w:rPr>
        <w:t xml:space="preserve"> </w:t>
      </w:r>
      <w:r>
        <w:rPr>
          <w:w w:val="105"/>
        </w:rPr>
        <w:t>№</w:t>
      </w:r>
      <w:r>
        <w:rPr>
          <w:spacing w:val="9"/>
          <w:w w:val="105"/>
        </w:rPr>
        <w:t xml:space="preserve"> </w:t>
      </w:r>
      <w:r>
        <w:rPr>
          <w:w w:val="105"/>
        </w:rPr>
        <w:t>993.</w:t>
      </w:r>
    </w:p>
    <w:p w:rsidR="007F4E71" w:rsidRDefault="002F6E5B">
      <w:pPr>
        <w:pStyle w:val="a3"/>
        <w:spacing w:before="7" w:line="247" w:lineRule="auto"/>
        <w:ind w:right="565"/>
      </w:pPr>
      <w:r>
        <w:rPr>
          <w:w w:val="105"/>
        </w:rPr>
        <w:t>Кроме</w:t>
      </w:r>
      <w:r>
        <w:rPr>
          <w:spacing w:val="1"/>
          <w:w w:val="105"/>
        </w:rPr>
        <w:t xml:space="preserve"> </w:t>
      </w:r>
      <w:r>
        <w:rPr>
          <w:w w:val="105"/>
        </w:rPr>
        <w:t>того,</w:t>
      </w:r>
      <w:r>
        <w:rPr>
          <w:spacing w:val="1"/>
          <w:w w:val="105"/>
        </w:rPr>
        <w:t xml:space="preserve"> </w:t>
      </w:r>
      <w:r>
        <w:rPr>
          <w:w w:val="105"/>
        </w:rPr>
        <w:t>в</w:t>
      </w:r>
      <w:r>
        <w:rPr>
          <w:spacing w:val="1"/>
          <w:w w:val="105"/>
        </w:rPr>
        <w:t xml:space="preserve"> </w:t>
      </w:r>
      <w:r>
        <w:rPr>
          <w:w w:val="105"/>
        </w:rPr>
        <w:t>школе</w:t>
      </w:r>
      <w:r>
        <w:rPr>
          <w:spacing w:val="1"/>
          <w:w w:val="105"/>
        </w:rPr>
        <w:t xml:space="preserve"> </w:t>
      </w:r>
      <w:r>
        <w:rPr>
          <w:w w:val="105"/>
        </w:rPr>
        <w:t>разработаны</w:t>
      </w:r>
      <w:r>
        <w:rPr>
          <w:spacing w:val="1"/>
          <w:w w:val="105"/>
        </w:rPr>
        <w:t xml:space="preserve"> </w:t>
      </w:r>
      <w:proofErr w:type="spellStart"/>
      <w:r>
        <w:rPr>
          <w:w w:val="105"/>
        </w:rPr>
        <w:t>следующиее</w:t>
      </w:r>
      <w:proofErr w:type="spellEnd"/>
      <w:r>
        <w:rPr>
          <w:spacing w:val="1"/>
          <w:w w:val="105"/>
        </w:rPr>
        <w:t xml:space="preserve"> </w:t>
      </w:r>
      <w:r>
        <w:rPr>
          <w:w w:val="105"/>
        </w:rPr>
        <w:t>нормативные</w:t>
      </w:r>
      <w:r>
        <w:rPr>
          <w:spacing w:val="1"/>
          <w:w w:val="105"/>
        </w:rPr>
        <w:t xml:space="preserve"> </w:t>
      </w:r>
      <w:r>
        <w:rPr>
          <w:w w:val="105"/>
        </w:rPr>
        <w:t>локальные</w:t>
      </w:r>
      <w:r>
        <w:rPr>
          <w:spacing w:val="1"/>
          <w:w w:val="105"/>
        </w:rPr>
        <w:t xml:space="preserve"> </w:t>
      </w:r>
      <w:r>
        <w:rPr>
          <w:w w:val="105"/>
        </w:rPr>
        <w:t>акты</w:t>
      </w:r>
      <w:r>
        <w:rPr>
          <w:spacing w:val="1"/>
          <w:w w:val="105"/>
        </w:rPr>
        <w:t xml:space="preserve"> </w:t>
      </w:r>
      <w:r>
        <w:rPr>
          <w:w w:val="105"/>
        </w:rPr>
        <w:t>по</w:t>
      </w:r>
      <w:r>
        <w:rPr>
          <w:spacing w:val="1"/>
          <w:w w:val="105"/>
        </w:rPr>
        <w:t xml:space="preserve"> </w:t>
      </w:r>
      <w:r>
        <w:rPr>
          <w:w w:val="105"/>
        </w:rPr>
        <w:t>воспитательной</w:t>
      </w:r>
      <w:r>
        <w:rPr>
          <w:spacing w:val="50"/>
          <w:w w:val="105"/>
        </w:rPr>
        <w:t xml:space="preserve"> </w:t>
      </w:r>
      <w:r>
        <w:rPr>
          <w:w w:val="105"/>
        </w:rPr>
        <w:t>работе:</w:t>
      </w:r>
      <w:r>
        <w:rPr>
          <w:spacing w:val="43"/>
          <w:w w:val="105"/>
        </w:rPr>
        <w:t xml:space="preserve"> </w:t>
      </w:r>
      <w:r>
        <w:rPr>
          <w:w w:val="105"/>
        </w:rPr>
        <w:t>должностные</w:t>
      </w:r>
      <w:r>
        <w:rPr>
          <w:spacing w:val="34"/>
          <w:w w:val="105"/>
        </w:rPr>
        <w:t xml:space="preserve"> </w:t>
      </w:r>
      <w:r>
        <w:rPr>
          <w:w w:val="105"/>
        </w:rPr>
        <w:t>инструкции</w:t>
      </w:r>
      <w:r>
        <w:rPr>
          <w:spacing w:val="40"/>
          <w:w w:val="105"/>
        </w:rPr>
        <w:t xml:space="preserve"> </w:t>
      </w:r>
      <w:r>
        <w:rPr>
          <w:w w:val="105"/>
        </w:rPr>
        <w:t>педагогических</w:t>
      </w:r>
      <w:r>
        <w:rPr>
          <w:spacing w:val="38"/>
          <w:w w:val="105"/>
        </w:rPr>
        <w:t xml:space="preserve"> </w:t>
      </w:r>
      <w:r>
        <w:rPr>
          <w:w w:val="105"/>
        </w:rPr>
        <w:t>работников</w:t>
      </w:r>
      <w:r>
        <w:rPr>
          <w:spacing w:val="41"/>
          <w:w w:val="105"/>
        </w:rPr>
        <w:t xml:space="preserve"> </w:t>
      </w:r>
      <w:r>
        <w:rPr>
          <w:w w:val="105"/>
        </w:rPr>
        <w:t>по</w:t>
      </w:r>
      <w:r>
        <w:rPr>
          <w:spacing w:val="39"/>
          <w:w w:val="105"/>
        </w:rPr>
        <w:t xml:space="preserve"> </w:t>
      </w:r>
      <w:r>
        <w:rPr>
          <w:w w:val="105"/>
        </w:rPr>
        <w:t>вопросам</w:t>
      </w:r>
    </w:p>
    <w:p w:rsidR="007F4E71" w:rsidRDefault="007F4E71">
      <w:pPr>
        <w:spacing w:line="247" w:lineRule="auto"/>
        <w:sectPr w:rsidR="007F4E71">
          <w:headerReference w:type="default" r:id="rId80"/>
          <w:pgSz w:w="11910" w:h="16860"/>
          <w:pgMar w:top="840" w:right="20" w:bottom="280" w:left="740" w:header="0" w:footer="0" w:gutter="0"/>
          <w:cols w:space="720"/>
        </w:sectPr>
      </w:pPr>
    </w:p>
    <w:p w:rsidR="007F4E71" w:rsidRDefault="002F6E5B">
      <w:pPr>
        <w:pStyle w:val="a3"/>
        <w:spacing w:before="80" w:line="247" w:lineRule="auto"/>
        <w:ind w:right="567" w:firstLine="0"/>
      </w:pPr>
      <w:r>
        <w:rPr>
          <w:w w:val="105"/>
        </w:rPr>
        <w:lastRenderedPageBreak/>
        <w:t>воспитательной</w:t>
      </w:r>
      <w:r>
        <w:rPr>
          <w:spacing w:val="1"/>
          <w:w w:val="105"/>
        </w:rPr>
        <w:t xml:space="preserve"> </w:t>
      </w:r>
      <w:r>
        <w:rPr>
          <w:w w:val="105"/>
        </w:rPr>
        <w:t>деятельности,</w:t>
      </w:r>
      <w:r>
        <w:rPr>
          <w:spacing w:val="1"/>
          <w:w w:val="105"/>
        </w:rPr>
        <w:t xml:space="preserve"> </w:t>
      </w:r>
      <w:r>
        <w:rPr>
          <w:w w:val="105"/>
        </w:rPr>
        <w:t>сотрудничеству</w:t>
      </w:r>
      <w:r>
        <w:rPr>
          <w:spacing w:val="1"/>
          <w:w w:val="105"/>
        </w:rPr>
        <w:t xml:space="preserve"> </w:t>
      </w:r>
      <w:r>
        <w:rPr>
          <w:w w:val="105"/>
        </w:rPr>
        <w:t>с</w:t>
      </w:r>
      <w:r>
        <w:rPr>
          <w:spacing w:val="1"/>
          <w:w w:val="105"/>
        </w:rPr>
        <w:t xml:space="preserve"> </w:t>
      </w:r>
      <w:r>
        <w:rPr>
          <w:w w:val="105"/>
        </w:rPr>
        <w:t>социальными</w:t>
      </w:r>
      <w:r>
        <w:rPr>
          <w:spacing w:val="1"/>
          <w:w w:val="105"/>
        </w:rPr>
        <w:t xml:space="preserve"> </w:t>
      </w:r>
      <w:r>
        <w:rPr>
          <w:w w:val="105"/>
        </w:rPr>
        <w:t>партнерами,</w:t>
      </w:r>
      <w:r>
        <w:rPr>
          <w:spacing w:val="1"/>
          <w:w w:val="105"/>
        </w:rPr>
        <w:t xml:space="preserve"> </w:t>
      </w:r>
      <w:r>
        <w:rPr>
          <w:w w:val="105"/>
        </w:rPr>
        <w:t>нормативному,</w:t>
      </w:r>
      <w:r>
        <w:rPr>
          <w:spacing w:val="1"/>
          <w:w w:val="105"/>
        </w:rPr>
        <w:t xml:space="preserve"> </w:t>
      </w:r>
      <w:r>
        <w:rPr>
          <w:w w:val="105"/>
        </w:rPr>
        <w:t>методическому</w:t>
      </w:r>
      <w:r>
        <w:rPr>
          <w:spacing w:val="2"/>
          <w:w w:val="105"/>
        </w:rPr>
        <w:t xml:space="preserve"> </w:t>
      </w:r>
      <w:r>
        <w:rPr>
          <w:w w:val="105"/>
        </w:rPr>
        <w:t>обеспечению</w:t>
      </w:r>
      <w:r>
        <w:rPr>
          <w:spacing w:val="2"/>
          <w:w w:val="105"/>
        </w:rPr>
        <w:t xml:space="preserve"> </w:t>
      </w:r>
      <w:r>
        <w:rPr>
          <w:w w:val="105"/>
        </w:rPr>
        <w:t>воспитательной</w:t>
      </w:r>
      <w:r>
        <w:rPr>
          <w:spacing w:val="9"/>
          <w:w w:val="105"/>
        </w:rPr>
        <w:t xml:space="preserve"> </w:t>
      </w:r>
      <w:r>
        <w:rPr>
          <w:w w:val="105"/>
        </w:rPr>
        <w:t>деятельности.</w:t>
      </w:r>
    </w:p>
    <w:p w:rsidR="007F4E71" w:rsidRDefault="002F6E5B">
      <w:pPr>
        <w:pStyle w:val="2"/>
        <w:spacing w:before="17" w:line="247" w:lineRule="auto"/>
        <w:ind w:right="554" w:firstLine="706"/>
      </w:pPr>
      <w:r>
        <w:rPr>
          <w:w w:val="105"/>
        </w:rPr>
        <w:t>Требования</w:t>
      </w:r>
      <w:r>
        <w:rPr>
          <w:spacing w:val="1"/>
          <w:w w:val="105"/>
        </w:rPr>
        <w:t xml:space="preserve"> </w:t>
      </w:r>
      <w:r>
        <w:rPr>
          <w:w w:val="105"/>
        </w:rPr>
        <w:t>к</w:t>
      </w:r>
      <w:r>
        <w:rPr>
          <w:spacing w:val="1"/>
          <w:w w:val="105"/>
        </w:rPr>
        <w:t xml:space="preserve"> </w:t>
      </w:r>
      <w:r>
        <w:rPr>
          <w:w w:val="105"/>
        </w:rPr>
        <w:t>условиям</w:t>
      </w:r>
      <w:r>
        <w:rPr>
          <w:spacing w:val="1"/>
          <w:w w:val="105"/>
        </w:rPr>
        <w:t xml:space="preserve"> </w:t>
      </w:r>
      <w:r>
        <w:rPr>
          <w:w w:val="105"/>
        </w:rPr>
        <w:t>работы</w:t>
      </w:r>
      <w:r>
        <w:rPr>
          <w:spacing w:val="1"/>
          <w:w w:val="105"/>
        </w:rPr>
        <w:t xml:space="preserve"> </w:t>
      </w:r>
      <w:r>
        <w:rPr>
          <w:w w:val="105"/>
        </w:rPr>
        <w:t>с</w:t>
      </w:r>
      <w:r>
        <w:rPr>
          <w:spacing w:val="1"/>
          <w:w w:val="105"/>
        </w:rPr>
        <w:t xml:space="preserve"> </w:t>
      </w:r>
      <w:r>
        <w:rPr>
          <w:w w:val="105"/>
        </w:rPr>
        <w:t>обучающимися</w:t>
      </w:r>
      <w:r>
        <w:rPr>
          <w:spacing w:val="1"/>
          <w:w w:val="105"/>
        </w:rPr>
        <w:t xml:space="preserve"> </w:t>
      </w:r>
      <w:r>
        <w:rPr>
          <w:w w:val="105"/>
        </w:rPr>
        <w:t>с</w:t>
      </w:r>
      <w:r>
        <w:rPr>
          <w:spacing w:val="1"/>
          <w:w w:val="105"/>
        </w:rPr>
        <w:t xml:space="preserve"> </w:t>
      </w:r>
      <w:r>
        <w:rPr>
          <w:w w:val="105"/>
        </w:rPr>
        <w:t>особыми</w:t>
      </w:r>
      <w:r>
        <w:rPr>
          <w:spacing w:val="1"/>
          <w:w w:val="105"/>
        </w:rPr>
        <w:t xml:space="preserve"> </w:t>
      </w:r>
      <w:r>
        <w:rPr>
          <w:w w:val="105"/>
        </w:rPr>
        <w:t>образовательными</w:t>
      </w:r>
      <w:r>
        <w:rPr>
          <w:spacing w:val="1"/>
          <w:w w:val="105"/>
        </w:rPr>
        <w:t xml:space="preserve"> </w:t>
      </w:r>
      <w:r>
        <w:rPr>
          <w:w w:val="105"/>
        </w:rPr>
        <w:t>потребностями.</w:t>
      </w:r>
    </w:p>
    <w:p w:rsidR="007F4E71" w:rsidRDefault="002F6E5B">
      <w:pPr>
        <w:pStyle w:val="a3"/>
        <w:spacing w:line="252" w:lineRule="auto"/>
        <w:ind w:right="549"/>
      </w:pPr>
      <w:r>
        <w:rPr>
          <w:i/>
          <w:w w:val="105"/>
        </w:rPr>
        <w:t>На</w:t>
      </w:r>
      <w:r>
        <w:rPr>
          <w:i/>
          <w:spacing w:val="1"/>
          <w:w w:val="105"/>
        </w:rPr>
        <w:t xml:space="preserve"> </w:t>
      </w:r>
      <w:r>
        <w:rPr>
          <w:i/>
          <w:w w:val="105"/>
        </w:rPr>
        <w:t>уровне</w:t>
      </w:r>
      <w:r>
        <w:rPr>
          <w:i/>
          <w:spacing w:val="1"/>
          <w:w w:val="105"/>
        </w:rPr>
        <w:t xml:space="preserve"> </w:t>
      </w:r>
      <w:r>
        <w:rPr>
          <w:i/>
          <w:w w:val="105"/>
        </w:rPr>
        <w:t>воспитывающей</w:t>
      </w:r>
      <w:r>
        <w:rPr>
          <w:i/>
          <w:spacing w:val="1"/>
          <w:w w:val="105"/>
        </w:rPr>
        <w:t xml:space="preserve"> </w:t>
      </w:r>
      <w:r>
        <w:rPr>
          <w:i/>
          <w:w w:val="105"/>
        </w:rPr>
        <w:t>среды</w:t>
      </w:r>
      <w:r>
        <w:rPr>
          <w:w w:val="105"/>
        </w:rPr>
        <w:t>:</w:t>
      </w:r>
      <w:r>
        <w:rPr>
          <w:spacing w:val="1"/>
          <w:w w:val="105"/>
        </w:rPr>
        <w:t xml:space="preserve"> </w:t>
      </w:r>
      <w:r>
        <w:rPr>
          <w:w w:val="105"/>
        </w:rPr>
        <w:t>во</w:t>
      </w:r>
      <w:r>
        <w:rPr>
          <w:spacing w:val="1"/>
          <w:w w:val="105"/>
        </w:rPr>
        <w:t xml:space="preserve"> </w:t>
      </w:r>
      <w:r>
        <w:rPr>
          <w:w w:val="105"/>
        </w:rPr>
        <w:t>всех</w:t>
      </w:r>
      <w:r>
        <w:rPr>
          <w:spacing w:val="1"/>
          <w:w w:val="105"/>
        </w:rPr>
        <w:t xml:space="preserve"> </w:t>
      </w:r>
      <w:r>
        <w:rPr>
          <w:w w:val="105"/>
        </w:rPr>
        <w:t>локальных</w:t>
      </w:r>
      <w:r>
        <w:rPr>
          <w:spacing w:val="1"/>
          <w:w w:val="105"/>
        </w:rPr>
        <w:t xml:space="preserve"> </w:t>
      </w:r>
      <w:r>
        <w:rPr>
          <w:w w:val="105"/>
        </w:rPr>
        <w:t>составляющих</w:t>
      </w:r>
      <w:r>
        <w:rPr>
          <w:spacing w:val="1"/>
          <w:w w:val="105"/>
        </w:rPr>
        <w:t xml:space="preserve"> </w:t>
      </w:r>
      <w:r>
        <w:rPr>
          <w:w w:val="105"/>
        </w:rPr>
        <w:t>строится</w:t>
      </w:r>
      <w:r>
        <w:rPr>
          <w:spacing w:val="1"/>
          <w:w w:val="105"/>
        </w:rPr>
        <w:t xml:space="preserve"> </w:t>
      </w:r>
      <w:r>
        <w:rPr>
          <w:w w:val="105"/>
        </w:rPr>
        <w:t>как</w:t>
      </w:r>
      <w:r>
        <w:rPr>
          <w:spacing w:val="1"/>
          <w:w w:val="105"/>
        </w:rPr>
        <w:t xml:space="preserve"> </w:t>
      </w:r>
      <w:r>
        <w:rPr>
          <w:w w:val="105"/>
        </w:rPr>
        <w:t>максимально</w:t>
      </w:r>
      <w:r>
        <w:rPr>
          <w:spacing w:val="1"/>
          <w:w w:val="105"/>
        </w:rPr>
        <w:t xml:space="preserve"> </w:t>
      </w:r>
      <w:r>
        <w:rPr>
          <w:w w:val="105"/>
        </w:rPr>
        <w:t>доступная</w:t>
      </w:r>
      <w:r>
        <w:rPr>
          <w:spacing w:val="1"/>
          <w:w w:val="105"/>
        </w:rPr>
        <w:t xml:space="preserve"> </w:t>
      </w:r>
      <w:r>
        <w:rPr>
          <w:w w:val="105"/>
        </w:rPr>
        <w:t>для</w:t>
      </w:r>
      <w:r>
        <w:rPr>
          <w:spacing w:val="1"/>
          <w:w w:val="105"/>
        </w:rPr>
        <w:t xml:space="preserve"> </w:t>
      </w:r>
      <w:r>
        <w:rPr>
          <w:w w:val="105"/>
        </w:rPr>
        <w:t>детей</w:t>
      </w:r>
      <w:r>
        <w:rPr>
          <w:spacing w:val="1"/>
          <w:w w:val="105"/>
        </w:rPr>
        <w:t xml:space="preserve"> </w:t>
      </w:r>
      <w:r>
        <w:rPr>
          <w:w w:val="105"/>
        </w:rPr>
        <w:t>с</w:t>
      </w:r>
      <w:r>
        <w:rPr>
          <w:spacing w:val="1"/>
          <w:w w:val="105"/>
        </w:rPr>
        <w:t xml:space="preserve"> </w:t>
      </w:r>
      <w:r>
        <w:rPr>
          <w:w w:val="105"/>
        </w:rPr>
        <w:t>ОВЗ;</w:t>
      </w:r>
      <w:r>
        <w:rPr>
          <w:spacing w:val="1"/>
          <w:w w:val="105"/>
        </w:rPr>
        <w:t xml:space="preserve"> </w:t>
      </w:r>
      <w:r>
        <w:rPr>
          <w:w w:val="105"/>
        </w:rPr>
        <w:t>событийная</w:t>
      </w:r>
      <w:r>
        <w:rPr>
          <w:spacing w:val="1"/>
          <w:w w:val="105"/>
        </w:rPr>
        <w:t xml:space="preserve"> </w:t>
      </w:r>
      <w:r>
        <w:rPr>
          <w:w w:val="105"/>
        </w:rPr>
        <w:t>воспитывающая</w:t>
      </w:r>
      <w:r>
        <w:rPr>
          <w:spacing w:val="1"/>
          <w:w w:val="105"/>
        </w:rPr>
        <w:t xml:space="preserve"> </w:t>
      </w:r>
      <w:r>
        <w:rPr>
          <w:w w:val="105"/>
        </w:rPr>
        <w:t>среда</w:t>
      </w:r>
      <w:r>
        <w:rPr>
          <w:spacing w:val="1"/>
          <w:w w:val="105"/>
        </w:rPr>
        <w:t xml:space="preserve"> </w:t>
      </w:r>
      <w:r>
        <w:rPr>
          <w:w w:val="105"/>
        </w:rPr>
        <w:t>обеспечивает</w:t>
      </w:r>
      <w:r>
        <w:rPr>
          <w:spacing w:val="1"/>
          <w:w w:val="105"/>
        </w:rPr>
        <w:t xml:space="preserve"> </w:t>
      </w:r>
      <w:r>
        <w:rPr>
          <w:w w:val="105"/>
        </w:rPr>
        <w:t>возможность</w:t>
      </w:r>
      <w:r>
        <w:rPr>
          <w:spacing w:val="1"/>
          <w:w w:val="105"/>
        </w:rPr>
        <w:t xml:space="preserve"> </w:t>
      </w:r>
      <w:r>
        <w:rPr>
          <w:w w:val="105"/>
        </w:rPr>
        <w:t>включения</w:t>
      </w:r>
      <w:r>
        <w:rPr>
          <w:spacing w:val="1"/>
          <w:w w:val="105"/>
        </w:rPr>
        <w:t xml:space="preserve"> </w:t>
      </w:r>
      <w:r>
        <w:rPr>
          <w:w w:val="105"/>
        </w:rPr>
        <w:t>каждого</w:t>
      </w:r>
      <w:r>
        <w:rPr>
          <w:spacing w:val="1"/>
          <w:w w:val="105"/>
        </w:rPr>
        <w:t xml:space="preserve"> </w:t>
      </w:r>
      <w:r>
        <w:rPr>
          <w:w w:val="105"/>
        </w:rPr>
        <w:t>ребенка</w:t>
      </w:r>
      <w:r>
        <w:rPr>
          <w:spacing w:val="1"/>
          <w:w w:val="105"/>
        </w:rPr>
        <w:t xml:space="preserve"> </w:t>
      </w:r>
      <w:r>
        <w:rPr>
          <w:w w:val="105"/>
        </w:rPr>
        <w:t>в</w:t>
      </w:r>
      <w:r>
        <w:rPr>
          <w:spacing w:val="1"/>
          <w:w w:val="105"/>
        </w:rPr>
        <w:t xml:space="preserve"> </w:t>
      </w:r>
      <w:r>
        <w:rPr>
          <w:w w:val="105"/>
        </w:rPr>
        <w:t>различные</w:t>
      </w:r>
      <w:r>
        <w:rPr>
          <w:spacing w:val="1"/>
          <w:w w:val="105"/>
        </w:rPr>
        <w:t xml:space="preserve"> </w:t>
      </w:r>
      <w:r>
        <w:rPr>
          <w:w w:val="105"/>
        </w:rPr>
        <w:t>формы</w:t>
      </w:r>
      <w:r>
        <w:rPr>
          <w:spacing w:val="1"/>
          <w:w w:val="105"/>
        </w:rPr>
        <w:t xml:space="preserve"> </w:t>
      </w:r>
      <w:r>
        <w:rPr>
          <w:w w:val="105"/>
        </w:rPr>
        <w:t>жизни</w:t>
      </w:r>
      <w:r>
        <w:rPr>
          <w:spacing w:val="1"/>
          <w:w w:val="105"/>
        </w:rPr>
        <w:t xml:space="preserve"> </w:t>
      </w:r>
      <w:r>
        <w:rPr>
          <w:w w:val="105"/>
        </w:rPr>
        <w:t>детского</w:t>
      </w:r>
      <w:r>
        <w:rPr>
          <w:spacing w:val="1"/>
          <w:w w:val="105"/>
        </w:rPr>
        <w:t xml:space="preserve"> </w:t>
      </w:r>
      <w:r>
        <w:rPr>
          <w:w w:val="105"/>
        </w:rPr>
        <w:t>сообщества;</w:t>
      </w:r>
      <w:r>
        <w:rPr>
          <w:spacing w:val="1"/>
          <w:w w:val="105"/>
        </w:rPr>
        <w:t xml:space="preserve"> </w:t>
      </w:r>
      <w:r>
        <w:rPr>
          <w:w w:val="105"/>
        </w:rPr>
        <w:t>рукотворная</w:t>
      </w:r>
      <w:r>
        <w:rPr>
          <w:spacing w:val="1"/>
          <w:w w:val="105"/>
        </w:rPr>
        <w:t xml:space="preserve"> </w:t>
      </w:r>
      <w:r>
        <w:rPr>
          <w:w w:val="105"/>
        </w:rPr>
        <w:t>воспитывающая</w:t>
      </w:r>
      <w:r>
        <w:rPr>
          <w:spacing w:val="1"/>
          <w:w w:val="105"/>
        </w:rPr>
        <w:t xml:space="preserve"> </w:t>
      </w:r>
      <w:r>
        <w:rPr>
          <w:w w:val="105"/>
        </w:rPr>
        <w:t>среда</w:t>
      </w:r>
      <w:r>
        <w:rPr>
          <w:spacing w:val="1"/>
          <w:w w:val="105"/>
        </w:rPr>
        <w:t xml:space="preserve"> </w:t>
      </w:r>
      <w:r>
        <w:rPr>
          <w:w w:val="105"/>
        </w:rPr>
        <w:t>обеспечивает</w:t>
      </w:r>
      <w:r>
        <w:rPr>
          <w:spacing w:val="1"/>
          <w:w w:val="105"/>
        </w:rPr>
        <w:t xml:space="preserve"> </w:t>
      </w:r>
      <w:r>
        <w:rPr>
          <w:w w:val="105"/>
        </w:rPr>
        <w:t>возможность</w:t>
      </w:r>
      <w:r>
        <w:rPr>
          <w:spacing w:val="1"/>
          <w:w w:val="105"/>
        </w:rPr>
        <w:t xml:space="preserve"> </w:t>
      </w:r>
      <w:r>
        <w:rPr>
          <w:w w:val="105"/>
        </w:rPr>
        <w:t>демонстрации</w:t>
      </w:r>
      <w:r>
        <w:rPr>
          <w:spacing w:val="1"/>
          <w:w w:val="105"/>
        </w:rPr>
        <w:t xml:space="preserve"> </w:t>
      </w:r>
      <w:r>
        <w:rPr>
          <w:w w:val="105"/>
        </w:rPr>
        <w:t>уникальности</w:t>
      </w:r>
      <w:r>
        <w:rPr>
          <w:spacing w:val="1"/>
          <w:w w:val="105"/>
        </w:rPr>
        <w:t xml:space="preserve"> </w:t>
      </w:r>
      <w:r>
        <w:rPr>
          <w:w w:val="105"/>
        </w:rPr>
        <w:t>достижений</w:t>
      </w:r>
      <w:r>
        <w:rPr>
          <w:spacing w:val="1"/>
          <w:w w:val="105"/>
        </w:rPr>
        <w:t xml:space="preserve"> </w:t>
      </w:r>
      <w:r>
        <w:rPr>
          <w:w w:val="105"/>
        </w:rPr>
        <w:t>каждого</w:t>
      </w:r>
      <w:r>
        <w:rPr>
          <w:spacing w:val="3"/>
          <w:w w:val="105"/>
        </w:rPr>
        <w:t xml:space="preserve"> </w:t>
      </w:r>
      <w:r>
        <w:rPr>
          <w:w w:val="105"/>
        </w:rPr>
        <w:t>обучающегося</w:t>
      </w:r>
      <w:r>
        <w:rPr>
          <w:spacing w:val="15"/>
          <w:w w:val="105"/>
        </w:rPr>
        <w:t xml:space="preserve"> </w:t>
      </w:r>
      <w:r>
        <w:rPr>
          <w:w w:val="105"/>
        </w:rPr>
        <w:t>с</w:t>
      </w:r>
      <w:r>
        <w:rPr>
          <w:spacing w:val="-6"/>
          <w:w w:val="105"/>
        </w:rPr>
        <w:t xml:space="preserve"> </w:t>
      </w:r>
      <w:r>
        <w:rPr>
          <w:w w:val="105"/>
        </w:rPr>
        <w:t>ОВЗ.</w:t>
      </w:r>
    </w:p>
    <w:p w:rsidR="007F4E71" w:rsidRDefault="002F6E5B">
      <w:pPr>
        <w:pStyle w:val="a3"/>
        <w:spacing w:line="247" w:lineRule="auto"/>
        <w:ind w:right="560"/>
      </w:pPr>
      <w:r>
        <w:rPr>
          <w:i/>
          <w:w w:val="105"/>
        </w:rPr>
        <w:t>На уровне общности</w:t>
      </w:r>
      <w:r>
        <w:rPr>
          <w:w w:val="105"/>
        </w:rPr>
        <w:t>: формируются условия освоения социальных ролей, ответственности</w:t>
      </w:r>
      <w:r>
        <w:rPr>
          <w:spacing w:val="1"/>
          <w:w w:val="105"/>
        </w:rPr>
        <w:t xml:space="preserve"> </w:t>
      </w:r>
      <w:r>
        <w:rPr>
          <w:w w:val="105"/>
        </w:rPr>
        <w:t>и самостоятельности, сопричастности к реализации целей и смыслов сообщества, приобретается</w:t>
      </w:r>
      <w:r>
        <w:rPr>
          <w:spacing w:val="1"/>
          <w:w w:val="105"/>
        </w:rPr>
        <w:t xml:space="preserve"> </w:t>
      </w:r>
      <w:r>
        <w:rPr>
          <w:w w:val="105"/>
        </w:rPr>
        <w:t>опыт</w:t>
      </w:r>
      <w:r>
        <w:rPr>
          <w:spacing w:val="1"/>
          <w:w w:val="105"/>
        </w:rPr>
        <w:t xml:space="preserve"> </w:t>
      </w:r>
      <w:r>
        <w:rPr>
          <w:w w:val="105"/>
        </w:rPr>
        <w:t>развития</w:t>
      </w:r>
      <w:r>
        <w:rPr>
          <w:spacing w:val="1"/>
          <w:w w:val="105"/>
        </w:rPr>
        <w:t xml:space="preserve"> </w:t>
      </w:r>
      <w:r>
        <w:rPr>
          <w:w w:val="105"/>
        </w:rPr>
        <w:t>отношений</w:t>
      </w:r>
      <w:r>
        <w:rPr>
          <w:spacing w:val="1"/>
          <w:w w:val="105"/>
        </w:rPr>
        <w:t xml:space="preserve"> </w:t>
      </w:r>
      <w:r>
        <w:rPr>
          <w:w w:val="105"/>
        </w:rPr>
        <w:t>между</w:t>
      </w:r>
      <w:r>
        <w:rPr>
          <w:spacing w:val="1"/>
          <w:w w:val="105"/>
        </w:rPr>
        <w:t xml:space="preserve"> </w:t>
      </w:r>
      <w:r>
        <w:rPr>
          <w:w w:val="105"/>
        </w:rPr>
        <w:t>обучающимися,</w:t>
      </w:r>
      <w:r>
        <w:rPr>
          <w:spacing w:val="1"/>
          <w:w w:val="105"/>
        </w:rPr>
        <w:t xml:space="preserve"> </w:t>
      </w:r>
      <w:r>
        <w:rPr>
          <w:w w:val="105"/>
        </w:rPr>
        <w:t>родителями</w:t>
      </w:r>
      <w:r>
        <w:rPr>
          <w:spacing w:val="1"/>
          <w:w w:val="105"/>
        </w:rPr>
        <w:t xml:space="preserve"> </w:t>
      </w:r>
      <w:r>
        <w:rPr>
          <w:w w:val="105"/>
        </w:rPr>
        <w:t>(законными</w:t>
      </w:r>
      <w:r>
        <w:rPr>
          <w:spacing w:val="1"/>
          <w:w w:val="105"/>
        </w:rPr>
        <w:t xml:space="preserve"> </w:t>
      </w:r>
      <w:r>
        <w:rPr>
          <w:w w:val="105"/>
        </w:rPr>
        <w:t>представителями),</w:t>
      </w:r>
      <w:r>
        <w:rPr>
          <w:spacing w:val="1"/>
          <w:w w:val="105"/>
        </w:rPr>
        <w:t xml:space="preserve"> </w:t>
      </w:r>
      <w:r>
        <w:rPr>
          <w:w w:val="105"/>
        </w:rPr>
        <w:t>педагогами. Детская и детско-взрослая общности в инклюзивном образовании развиваются на</w:t>
      </w:r>
      <w:r>
        <w:rPr>
          <w:spacing w:val="1"/>
          <w:w w:val="105"/>
        </w:rPr>
        <w:t xml:space="preserve"> </w:t>
      </w:r>
      <w:r>
        <w:rPr>
          <w:w w:val="105"/>
        </w:rPr>
        <w:t>принципах</w:t>
      </w:r>
      <w:r>
        <w:rPr>
          <w:spacing w:val="-6"/>
          <w:w w:val="105"/>
        </w:rPr>
        <w:t xml:space="preserve"> </w:t>
      </w:r>
      <w:r>
        <w:rPr>
          <w:w w:val="105"/>
        </w:rPr>
        <w:t>заботы, взаимоуважения</w:t>
      </w:r>
      <w:r>
        <w:rPr>
          <w:spacing w:val="-3"/>
          <w:w w:val="105"/>
        </w:rPr>
        <w:t xml:space="preserve"> </w:t>
      </w:r>
      <w:r>
        <w:rPr>
          <w:w w:val="105"/>
        </w:rPr>
        <w:t>и</w:t>
      </w:r>
      <w:r>
        <w:rPr>
          <w:spacing w:val="5"/>
          <w:w w:val="105"/>
        </w:rPr>
        <w:t xml:space="preserve"> </w:t>
      </w:r>
      <w:r>
        <w:rPr>
          <w:w w:val="105"/>
        </w:rPr>
        <w:t>сотрудничества</w:t>
      </w:r>
      <w:r>
        <w:rPr>
          <w:spacing w:val="-2"/>
          <w:w w:val="105"/>
        </w:rPr>
        <w:t xml:space="preserve"> </w:t>
      </w:r>
      <w:r>
        <w:rPr>
          <w:w w:val="105"/>
        </w:rPr>
        <w:t>в</w:t>
      </w:r>
      <w:r>
        <w:rPr>
          <w:spacing w:val="3"/>
          <w:w w:val="105"/>
        </w:rPr>
        <w:t xml:space="preserve"> </w:t>
      </w:r>
      <w:r>
        <w:rPr>
          <w:w w:val="105"/>
        </w:rPr>
        <w:t>совместной</w:t>
      </w:r>
      <w:r>
        <w:rPr>
          <w:spacing w:val="-1"/>
          <w:w w:val="105"/>
        </w:rPr>
        <w:t xml:space="preserve"> </w:t>
      </w:r>
      <w:r>
        <w:rPr>
          <w:w w:val="105"/>
        </w:rPr>
        <w:t>деятельности.</w:t>
      </w:r>
    </w:p>
    <w:p w:rsidR="007F4E71" w:rsidRDefault="002F6E5B">
      <w:pPr>
        <w:pStyle w:val="a3"/>
        <w:spacing w:line="247" w:lineRule="auto"/>
        <w:ind w:right="545"/>
      </w:pPr>
      <w:r>
        <w:rPr>
          <w:i/>
          <w:w w:val="105"/>
        </w:rPr>
        <w:t>На</w:t>
      </w:r>
      <w:r>
        <w:rPr>
          <w:i/>
          <w:spacing w:val="1"/>
          <w:w w:val="105"/>
        </w:rPr>
        <w:t xml:space="preserve"> </w:t>
      </w:r>
      <w:r>
        <w:rPr>
          <w:i/>
          <w:w w:val="105"/>
        </w:rPr>
        <w:t>уровне</w:t>
      </w:r>
      <w:r>
        <w:rPr>
          <w:i/>
          <w:spacing w:val="1"/>
          <w:w w:val="105"/>
        </w:rPr>
        <w:t xml:space="preserve"> </w:t>
      </w:r>
      <w:r>
        <w:rPr>
          <w:i/>
          <w:w w:val="105"/>
        </w:rPr>
        <w:t>деятельностей</w:t>
      </w:r>
      <w:r>
        <w:rPr>
          <w:w w:val="105"/>
        </w:rPr>
        <w:t>:</w:t>
      </w:r>
      <w:r>
        <w:rPr>
          <w:spacing w:val="1"/>
          <w:w w:val="105"/>
        </w:rPr>
        <w:t xml:space="preserve"> </w:t>
      </w:r>
      <w:r>
        <w:rPr>
          <w:w w:val="105"/>
        </w:rPr>
        <w:t>педагогическое</w:t>
      </w:r>
      <w:r>
        <w:rPr>
          <w:spacing w:val="1"/>
          <w:w w:val="105"/>
        </w:rPr>
        <w:t xml:space="preserve"> </w:t>
      </w:r>
      <w:r>
        <w:rPr>
          <w:w w:val="105"/>
        </w:rPr>
        <w:t>проектирование</w:t>
      </w:r>
      <w:r>
        <w:rPr>
          <w:spacing w:val="1"/>
          <w:w w:val="105"/>
        </w:rPr>
        <w:t xml:space="preserve"> </w:t>
      </w:r>
      <w:r>
        <w:rPr>
          <w:w w:val="105"/>
        </w:rPr>
        <w:t>совместной</w:t>
      </w:r>
      <w:r>
        <w:rPr>
          <w:spacing w:val="1"/>
          <w:w w:val="105"/>
        </w:rPr>
        <w:t xml:space="preserve"> </w:t>
      </w:r>
      <w:r>
        <w:rPr>
          <w:w w:val="105"/>
        </w:rPr>
        <w:t>деятельности</w:t>
      </w:r>
      <w:r>
        <w:rPr>
          <w:spacing w:val="1"/>
          <w:w w:val="105"/>
        </w:rPr>
        <w:t xml:space="preserve"> </w:t>
      </w:r>
      <w:r>
        <w:rPr>
          <w:w w:val="105"/>
        </w:rPr>
        <w:t>в</w:t>
      </w:r>
      <w:r>
        <w:rPr>
          <w:spacing w:val="1"/>
          <w:w w:val="105"/>
        </w:rPr>
        <w:t xml:space="preserve"> </w:t>
      </w:r>
      <w:r>
        <w:rPr>
          <w:w w:val="105"/>
        </w:rPr>
        <w:t>классе,</w:t>
      </w:r>
      <w:r>
        <w:rPr>
          <w:spacing w:val="1"/>
          <w:w w:val="105"/>
        </w:rPr>
        <w:t xml:space="preserve"> </w:t>
      </w:r>
      <w:r>
        <w:rPr>
          <w:w w:val="105"/>
        </w:rPr>
        <w:t>в</w:t>
      </w:r>
      <w:r>
        <w:rPr>
          <w:spacing w:val="1"/>
          <w:w w:val="105"/>
        </w:rPr>
        <w:t xml:space="preserve"> </w:t>
      </w:r>
      <w:r>
        <w:rPr>
          <w:w w:val="105"/>
        </w:rPr>
        <w:t>разновозрастных</w:t>
      </w:r>
      <w:r>
        <w:rPr>
          <w:spacing w:val="1"/>
          <w:w w:val="105"/>
        </w:rPr>
        <w:t xml:space="preserve"> </w:t>
      </w:r>
      <w:r>
        <w:rPr>
          <w:w w:val="105"/>
        </w:rPr>
        <w:t>группах,</w:t>
      </w:r>
      <w:r>
        <w:rPr>
          <w:spacing w:val="1"/>
          <w:w w:val="105"/>
        </w:rPr>
        <w:t xml:space="preserve"> </w:t>
      </w:r>
      <w:r>
        <w:rPr>
          <w:w w:val="105"/>
        </w:rPr>
        <w:t>в</w:t>
      </w:r>
      <w:r>
        <w:rPr>
          <w:spacing w:val="1"/>
          <w:w w:val="105"/>
        </w:rPr>
        <w:t xml:space="preserve"> </w:t>
      </w:r>
      <w:r>
        <w:rPr>
          <w:w w:val="105"/>
        </w:rPr>
        <w:t>малых</w:t>
      </w:r>
      <w:r>
        <w:rPr>
          <w:spacing w:val="1"/>
          <w:w w:val="105"/>
        </w:rPr>
        <w:t xml:space="preserve"> </w:t>
      </w:r>
      <w:r>
        <w:rPr>
          <w:w w:val="105"/>
        </w:rPr>
        <w:t>группах</w:t>
      </w:r>
      <w:r>
        <w:rPr>
          <w:spacing w:val="1"/>
          <w:w w:val="105"/>
        </w:rPr>
        <w:t xml:space="preserve"> </w:t>
      </w:r>
      <w:r>
        <w:rPr>
          <w:w w:val="105"/>
        </w:rPr>
        <w:t>детей,</w:t>
      </w:r>
      <w:r>
        <w:rPr>
          <w:spacing w:val="1"/>
          <w:w w:val="105"/>
        </w:rPr>
        <w:t xml:space="preserve"> </w:t>
      </w:r>
      <w:r>
        <w:rPr>
          <w:w w:val="105"/>
        </w:rPr>
        <w:t>в</w:t>
      </w:r>
      <w:r>
        <w:rPr>
          <w:spacing w:val="1"/>
          <w:w w:val="105"/>
        </w:rPr>
        <w:t xml:space="preserve"> </w:t>
      </w:r>
      <w:r>
        <w:rPr>
          <w:w w:val="105"/>
        </w:rPr>
        <w:t>детско-родительских</w:t>
      </w:r>
      <w:r>
        <w:rPr>
          <w:spacing w:val="1"/>
          <w:w w:val="105"/>
        </w:rPr>
        <w:t xml:space="preserve"> </w:t>
      </w:r>
      <w:r>
        <w:rPr>
          <w:w w:val="105"/>
        </w:rPr>
        <w:t>группах</w:t>
      </w:r>
      <w:r>
        <w:rPr>
          <w:spacing w:val="1"/>
          <w:w w:val="105"/>
        </w:rPr>
        <w:t xml:space="preserve"> </w:t>
      </w:r>
      <w:r>
        <w:rPr>
          <w:w w:val="105"/>
        </w:rPr>
        <w:t>обеспечивает условия освоения доступных навыков, формирует опыт работы в команде, развивает</w:t>
      </w:r>
      <w:r>
        <w:rPr>
          <w:spacing w:val="-59"/>
          <w:w w:val="105"/>
        </w:rPr>
        <w:t xml:space="preserve"> </w:t>
      </w:r>
      <w:r>
        <w:rPr>
          <w:w w:val="105"/>
        </w:rPr>
        <w:t>активность</w:t>
      </w:r>
      <w:r>
        <w:rPr>
          <w:spacing w:val="-3"/>
          <w:w w:val="105"/>
        </w:rPr>
        <w:t xml:space="preserve"> </w:t>
      </w:r>
      <w:r>
        <w:rPr>
          <w:w w:val="105"/>
        </w:rPr>
        <w:t>и</w:t>
      </w:r>
      <w:r>
        <w:rPr>
          <w:spacing w:val="-7"/>
          <w:w w:val="105"/>
        </w:rPr>
        <w:t xml:space="preserve"> </w:t>
      </w:r>
      <w:r>
        <w:rPr>
          <w:w w:val="105"/>
        </w:rPr>
        <w:t>ответственность</w:t>
      </w:r>
      <w:r>
        <w:rPr>
          <w:spacing w:val="-7"/>
          <w:w w:val="105"/>
        </w:rPr>
        <w:t xml:space="preserve"> </w:t>
      </w:r>
      <w:r>
        <w:rPr>
          <w:w w:val="105"/>
        </w:rPr>
        <w:t>каждого</w:t>
      </w:r>
      <w:r>
        <w:rPr>
          <w:spacing w:val="-5"/>
          <w:w w:val="105"/>
        </w:rPr>
        <w:t xml:space="preserve"> </w:t>
      </w:r>
      <w:r>
        <w:rPr>
          <w:w w:val="105"/>
        </w:rPr>
        <w:t>обучающегося</w:t>
      </w:r>
      <w:r>
        <w:rPr>
          <w:spacing w:val="-6"/>
          <w:w w:val="105"/>
        </w:rPr>
        <w:t xml:space="preserve"> </w:t>
      </w:r>
      <w:r>
        <w:rPr>
          <w:w w:val="105"/>
        </w:rPr>
        <w:t>в</w:t>
      </w:r>
      <w:r>
        <w:rPr>
          <w:spacing w:val="-2"/>
          <w:w w:val="105"/>
        </w:rPr>
        <w:t xml:space="preserve"> </w:t>
      </w:r>
      <w:r>
        <w:rPr>
          <w:w w:val="105"/>
        </w:rPr>
        <w:t>социальной</w:t>
      </w:r>
      <w:r>
        <w:rPr>
          <w:spacing w:val="1"/>
          <w:w w:val="105"/>
        </w:rPr>
        <w:t xml:space="preserve"> </w:t>
      </w:r>
      <w:r>
        <w:rPr>
          <w:w w:val="105"/>
        </w:rPr>
        <w:t>ситуации</w:t>
      </w:r>
      <w:r>
        <w:rPr>
          <w:spacing w:val="-3"/>
          <w:w w:val="105"/>
        </w:rPr>
        <w:t xml:space="preserve"> </w:t>
      </w:r>
      <w:r>
        <w:rPr>
          <w:w w:val="105"/>
        </w:rPr>
        <w:t>его</w:t>
      </w:r>
      <w:r>
        <w:rPr>
          <w:spacing w:val="-7"/>
          <w:w w:val="105"/>
        </w:rPr>
        <w:t xml:space="preserve"> </w:t>
      </w:r>
      <w:r>
        <w:rPr>
          <w:w w:val="105"/>
        </w:rPr>
        <w:t>развития.</w:t>
      </w:r>
    </w:p>
    <w:p w:rsidR="007F4E71" w:rsidRDefault="002F6E5B">
      <w:pPr>
        <w:pStyle w:val="a3"/>
        <w:spacing w:line="247" w:lineRule="auto"/>
        <w:ind w:right="559"/>
      </w:pPr>
      <w:r>
        <w:rPr>
          <w:i/>
          <w:w w:val="105"/>
        </w:rPr>
        <w:t>На</w:t>
      </w:r>
      <w:r>
        <w:rPr>
          <w:i/>
          <w:spacing w:val="1"/>
          <w:w w:val="105"/>
        </w:rPr>
        <w:t xml:space="preserve"> </w:t>
      </w:r>
      <w:r>
        <w:rPr>
          <w:i/>
          <w:w w:val="105"/>
        </w:rPr>
        <w:t>уровне</w:t>
      </w:r>
      <w:r>
        <w:rPr>
          <w:i/>
          <w:spacing w:val="1"/>
          <w:w w:val="105"/>
        </w:rPr>
        <w:t xml:space="preserve"> </w:t>
      </w:r>
      <w:r>
        <w:rPr>
          <w:i/>
          <w:w w:val="105"/>
        </w:rPr>
        <w:t>событий</w:t>
      </w:r>
      <w:r>
        <w:rPr>
          <w:w w:val="105"/>
        </w:rPr>
        <w:t>:</w:t>
      </w:r>
      <w:r>
        <w:rPr>
          <w:spacing w:val="1"/>
          <w:w w:val="105"/>
        </w:rPr>
        <w:t xml:space="preserve"> </w:t>
      </w:r>
      <w:r>
        <w:rPr>
          <w:w w:val="105"/>
        </w:rPr>
        <w:t>проектирование</w:t>
      </w:r>
      <w:r>
        <w:rPr>
          <w:spacing w:val="1"/>
          <w:w w:val="105"/>
        </w:rPr>
        <w:t xml:space="preserve"> </w:t>
      </w:r>
      <w:r>
        <w:rPr>
          <w:w w:val="105"/>
        </w:rPr>
        <w:t>педагогами</w:t>
      </w:r>
      <w:r>
        <w:rPr>
          <w:spacing w:val="1"/>
          <w:w w:val="105"/>
        </w:rPr>
        <w:t xml:space="preserve"> </w:t>
      </w:r>
      <w:r>
        <w:rPr>
          <w:w w:val="105"/>
        </w:rPr>
        <w:t>ритмов</w:t>
      </w:r>
      <w:r>
        <w:rPr>
          <w:spacing w:val="1"/>
          <w:w w:val="105"/>
        </w:rPr>
        <w:t xml:space="preserve"> </w:t>
      </w:r>
      <w:r>
        <w:rPr>
          <w:w w:val="105"/>
        </w:rPr>
        <w:t>учебной</w:t>
      </w:r>
      <w:r>
        <w:rPr>
          <w:spacing w:val="1"/>
          <w:w w:val="105"/>
        </w:rPr>
        <w:t xml:space="preserve"> </w:t>
      </w:r>
      <w:r>
        <w:rPr>
          <w:w w:val="105"/>
        </w:rPr>
        <w:t>работы,</w:t>
      </w:r>
      <w:r>
        <w:rPr>
          <w:spacing w:val="1"/>
          <w:w w:val="105"/>
        </w:rPr>
        <w:t xml:space="preserve"> </w:t>
      </w:r>
      <w:r>
        <w:rPr>
          <w:w w:val="105"/>
        </w:rPr>
        <w:t>отдыха,</w:t>
      </w:r>
      <w:r>
        <w:rPr>
          <w:spacing w:val="-58"/>
          <w:w w:val="105"/>
        </w:rPr>
        <w:t xml:space="preserve"> </w:t>
      </w:r>
      <w:r>
        <w:rPr>
          <w:w w:val="105"/>
        </w:rPr>
        <w:t>праздников</w:t>
      </w:r>
      <w:r>
        <w:rPr>
          <w:spacing w:val="1"/>
          <w:w w:val="105"/>
        </w:rPr>
        <w:t xml:space="preserve"> </w:t>
      </w:r>
      <w:r>
        <w:rPr>
          <w:w w:val="105"/>
        </w:rPr>
        <w:t>и</w:t>
      </w:r>
      <w:r>
        <w:rPr>
          <w:spacing w:val="1"/>
          <w:w w:val="105"/>
        </w:rPr>
        <w:t xml:space="preserve"> </w:t>
      </w:r>
      <w:r>
        <w:rPr>
          <w:w w:val="105"/>
        </w:rPr>
        <w:t>общих</w:t>
      </w:r>
      <w:r>
        <w:rPr>
          <w:spacing w:val="1"/>
          <w:w w:val="105"/>
        </w:rPr>
        <w:t xml:space="preserve"> </w:t>
      </w:r>
      <w:r>
        <w:rPr>
          <w:w w:val="105"/>
        </w:rPr>
        <w:t>дел</w:t>
      </w:r>
      <w:r>
        <w:rPr>
          <w:spacing w:val="1"/>
          <w:w w:val="105"/>
        </w:rPr>
        <w:t xml:space="preserve"> </w:t>
      </w:r>
      <w:r>
        <w:rPr>
          <w:w w:val="105"/>
        </w:rPr>
        <w:t>с</w:t>
      </w:r>
      <w:r>
        <w:rPr>
          <w:spacing w:val="1"/>
          <w:w w:val="105"/>
        </w:rPr>
        <w:t xml:space="preserve"> </w:t>
      </w:r>
      <w:r>
        <w:rPr>
          <w:w w:val="105"/>
        </w:rPr>
        <w:t>учетом</w:t>
      </w:r>
      <w:r>
        <w:rPr>
          <w:spacing w:val="1"/>
          <w:w w:val="105"/>
        </w:rPr>
        <w:t xml:space="preserve"> </w:t>
      </w:r>
      <w:r>
        <w:rPr>
          <w:w w:val="105"/>
        </w:rPr>
        <w:t>специфики</w:t>
      </w:r>
      <w:r>
        <w:rPr>
          <w:spacing w:val="1"/>
          <w:w w:val="105"/>
        </w:rPr>
        <w:t xml:space="preserve"> </w:t>
      </w:r>
      <w:r>
        <w:rPr>
          <w:w w:val="105"/>
        </w:rPr>
        <w:t>социальной</w:t>
      </w:r>
      <w:r>
        <w:rPr>
          <w:spacing w:val="1"/>
          <w:w w:val="105"/>
        </w:rPr>
        <w:t xml:space="preserve"> </w:t>
      </w:r>
      <w:r>
        <w:rPr>
          <w:w w:val="105"/>
        </w:rPr>
        <w:t>и</w:t>
      </w:r>
      <w:r>
        <w:rPr>
          <w:spacing w:val="1"/>
          <w:w w:val="105"/>
        </w:rPr>
        <w:t xml:space="preserve"> </w:t>
      </w:r>
      <w:r>
        <w:rPr>
          <w:w w:val="105"/>
        </w:rPr>
        <w:t>культурной</w:t>
      </w:r>
      <w:r>
        <w:rPr>
          <w:spacing w:val="1"/>
          <w:w w:val="105"/>
        </w:rPr>
        <w:t xml:space="preserve"> </w:t>
      </w:r>
      <w:r>
        <w:rPr>
          <w:w w:val="105"/>
        </w:rPr>
        <w:t>ситуации</w:t>
      </w:r>
      <w:r>
        <w:rPr>
          <w:spacing w:val="1"/>
          <w:w w:val="105"/>
        </w:rPr>
        <w:t xml:space="preserve"> </w:t>
      </w:r>
      <w:r>
        <w:rPr>
          <w:w w:val="105"/>
        </w:rPr>
        <w:t>развития</w:t>
      </w:r>
      <w:r>
        <w:rPr>
          <w:spacing w:val="1"/>
          <w:w w:val="105"/>
        </w:rPr>
        <w:t xml:space="preserve"> </w:t>
      </w:r>
      <w:r>
        <w:rPr>
          <w:w w:val="105"/>
        </w:rPr>
        <w:t>каждого ребенка с ОВЗ обеспечивает возможность его участия в жизни класса, школы, событиях</w:t>
      </w:r>
      <w:r>
        <w:rPr>
          <w:spacing w:val="1"/>
          <w:w w:val="105"/>
        </w:rPr>
        <w:t xml:space="preserve"> </w:t>
      </w:r>
      <w:r>
        <w:rPr>
          <w:w w:val="105"/>
        </w:rPr>
        <w:t>группы,</w:t>
      </w:r>
      <w:r>
        <w:rPr>
          <w:spacing w:val="-2"/>
          <w:w w:val="105"/>
        </w:rPr>
        <w:t xml:space="preserve"> </w:t>
      </w:r>
      <w:r>
        <w:rPr>
          <w:w w:val="105"/>
        </w:rPr>
        <w:t>формирует</w:t>
      </w:r>
      <w:r>
        <w:rPr>
          <w:spacing w:val="-2"/>
          <w:w w:val="105"/>
        </w:rPr>
        <w:t xml:space="preserve"> </w:t>
      </w:r>
      <w:r>
        <w:rPr>
          <w:w w:val="105"/>
        </w:rPr>
        <w:t>личностный</w:t>
      </w:r>
      <w:r>
        <w:rPr>
          <w:spacing w:val="1"/>
          <w:w w:val="105"/>
        </w:rPr>
        <w:t xml:space="preserve"> </w:t>
      </w:r>
      <w:r>
        <w:rPr>
          <w:w w:val="105"/>
        </w:rPr>
        <w:t>опыт,</w:t>
      </w:r>
      <w:r>
        <w:rPr>
          <w:spacing w:val="-5"/>
          <w:w w:val="105"/>
        </w:rPr>
        <w:t xml:space="preserve"> </w:t>
      </w:r>
      <w:r>
        <w:rPr>
          <w:w w:val="105"/>
        </w:rPr>
        <w:t>развивает</w:t>
      </w:r>
      <w:r>
        <w:rPr>
          <w:spacing w:val="-1"/>
          <w:w w:val="105"/>
        </w:rPr>
        <w:t xml:space="preserve"> </w:t>
      </w:r>
      <w:r>
        <w:rPr>
          <w:w w:val="105"/>
        </w:rPr>
        <w:t>самооценку</w:t>
      </w:r>
      <w:r>
        <w:rPr>
          <w:spacing w:val="-9"/>
          <w:w w:val="105"/>
        </w:rPr>
        <w:t xml:space="preserve"> </w:t>
      </w:r>
      <w:r>
        <w:rPr>
          <w:w w:val="105"/>
        </w:rPr>
        <w:t>и</w:t>
      </w:r>
      <w:r>
        <w:rPr>
          <w:spacing w:val="-1"/>
          <w:w w:val="105"/>
        </w:rPr>
        <w:t xml:space="preserve"> </w:t>
      </w:r>
      <w:r>
        <w:rPr>
          <w:w w:val="105"/>
        </w:rPr>
        <w:t>уверенность</w:t>
      </w:r>
      <w:r>
        <w:rPr>
          <w:spacing w:val="-1"/>
          <w:w w:val="105"/>
        </w:rPr>
        <w:t xml:space="preserve"> </w:t>
      </w:r>
      <w:r>
        <w:rPr>
          <w:w w:val="105"/>
        </w:rPr>
        <w:t>в</w:t>
      </w:r>
      <w:r>
        <w:rPr>
          <w:spacing w:val="-7"/>
          <w:w w:val="105"/>
        </w:rPr>
        <w:t xml:space="preserve"> </w:t>
      </w:r>
      <w:r>
        <w:rPr>
          <w:w w:val="105"/>
        </w:rPr>
        <w:t>своих</w:t>
      </w:r>
      <w:r>
        <w:rPr>
          <w:spacing w:val="-3"/>
          <w:w w:val="105"/>
        </w:rPr>
        <w:t xml:space="preserve"> </w:t>
      </w:r>
      <w:r>
        <w:rPr>
          <w:w w:val="105"/>
        </w:rPr>
        <w:t>силах.</w:t>
      </w:r>
    </w:p>
    <w:p w:rsidR="007F4E71" w:rsidRDefault="002F6E5B">
      <w:pPr>
        <w:pStyle w:val="a3"/>
        <w:spacing w:line="252" w:lineRule="auto"/>
        <w:ind w:right="564" w:firstLine="761"/>
      </w:pPr>
      <w:r>
        <w:t>Особыми задачами воспитания</w:t>
      </w:r>
      <w:r>
        <w:rPr>
          <w:spacing w:val="1"/>
        </w:rPr>
        <w:t xml:space="preserve"> </w:t>
      </w:r>
      <w:r>
        <w:t>обучающихся</w:t>
      </w:r>
      <w:r>
        <w:rPr>
          <w:spacing w:val="1"/>
        </w:rPr>
        <w:t xml:space="preserve"> </w:t>
      </w:r>
      <w:r>
        <w:t>с особыми</w:t>
      </w:r>
      <w:r>
        <w:rPr>
          <w:spacing w:val="1"/>
        </w:rPr>
        <w:t xml:space="preserve"> </w:t>
      </w:r>
      <w:r>
        <w:t>образовательными потребностями</w:t>
      </w:r>
      <w:r>
        <w:rPr>
          <w:spacing w:val="1"/>
        </w:rPr>
        <w:t xml:space="preserve"> </w:t>
      </w:r>
      <w:r>
        <w:rPr>
          <w:w w:val="105"/>
        </w:rPr>
        <w:t>являются:</w:t>
      </w:r>
    </w:p>
    <w:p w:rsidR="007F4E71" w:rsidRDefault="002F6E5B">
      <w:pPr>
        <w:pStyle w:val="a3"/>
        <w:spacing w:line="244" w:lineRule="auto"/>
        <w:ind w:right="560"/>
      </w:pPr>
      <w:r>
        <w:rPr>
          <w:w w:val="105"/>
        </w:rPr>
        <w:t xml:space="preserve">налаживание    </w:t>
      </w:r>
      <w:r>
        <w:rPr>
          <w:spacing w:val="1"/>
          <w:w w:val="105"/>
        </w:rPr>
        <w:t xml:space="preserve"> </w:t>
      </w:r>
      <w:r>
        <w:rPr>
          <w:w w:val="105"/>
        </w:rPr>
        <w:t xml:space="preserve">эмоционально-положительного    </w:t>
      </w:r>
      <w:r>
        <w:rPr>
          <w:spacing w:val="1"/>
          <w:w w:val="105"/>
        </w:rPr>
        <w:t xml:space="preserve"> </w:t>
      </w:r>
      <w:r>
        <w:rPr>
          <w:w w:val="105"/>
        </w:rPr>
        <w:t xml:space="preserve">взаимодействия    </w:t>
      </w:r>
      <w:r>
        <w:rPr>
          <w:spacing w:val="1"/>
          <w:w w:val="105"/>
        </w:rPr>
        <w:t xml:space="preserve"> </w:t>
      </w:r>
      <w:r>
        <w:rPr>
          <w:w w:val="105"/>
        </w:rPr>
        <w:t xml:space="preserve">с     </w:t>
      </w:r>
      <w:r>
        <w:rPr>
          <w:spacing w:val="1"/>
          <w:w w:val="105"/>
        </w:rPr>
        <w:t xml:space="preserve"> </w:t>
      </w:r>
      <w:r>
        <w:rPr>
          <w:w w:val="105"/>
        </w:rPr>
        <w:t>окружающими</w:t>
      </w:r>
      <w:r>
        <w:rPr>
          <w:spacing w:val="1"/>
          <w:w w:val="105"/>
        </w:rPr>
        <w:t xml:space="preserve"> </w:t>
      </w:r>
      <w:r>
        <w:rPr>
          <w:w w:val="105"/>
        </w:rPr>
        <w:t>для</w:t>
      </w:r>
      <w:r>
        <w:rPr>
          <w:spacing w:val="-10"/>
          <w:w w:val="105"/>
        </w:rPr>
        <w:t xml:space="preserve"> </w:t>
      </w:r>
      <w:r>
        <w:rPr>
          <w:w w:val="105"/>
        </w:rPr>
        <w:t>их</w:t>
      </w:r>
      <w:r>
        <w:rPr>
          <w:spacing w:val="-5"/>
          <w:w w:val="105"/>
        </w:rPr>
        <w:t xml:space="preserve"> </w:t>
      </w:r>
      <w:r>
        <w:rPr>
          <w:w w:val="105"/>
        </w:rPr>
        <w:t>успешной</w:t>
      </w:r>
      <w:r>
        <w:rPr>
          <w:spacing w:val="2"/>
          <w:w w:val="105"/>
        </w:rPr>
        <w:t xml:space="preserve"> </w:t>
      </w:r>
      <w:r>
        <w:rPr>
          <w:w w:val="105"/>
        </w:rPr>
        <w:t>социальной</w:t>
      </w:r>
      <w:r>
        <w:rPr>
          <w:spacing w:val="-6"/>
          <w:w w:val="105"/>
        </w:rPr>
        <w:t xml:space="preserve"> </w:t>
      </w:r>
      <w:r>
        <w:rPr>
          <w:w w:val="105"/>
        </w:rPr>
        <w:t>адаптации</w:t>
      </w:r>
      <w:r>
        <w:rPr>
          <w:spacing w:val="-4"/>
          <w:w w:val="105"/>
        </w:rPr>
        <w:t xml:space="preserve"> </w:t>
      </w:r>
      <w:r>
        <w:rPr>
          <w:w w:val="105"/>
        </w:rPr>
        <w:t>и</w:t>
      </w:r>
      <w:r>
        <w:rPr>
          <w:spacing w:val="-7"/>
          <w:w w:val="105"/>
        </w:rPr>
        <w:t xml:space="preserve"> </w:t>
      </w:r>
      <w:r>
        <w:rPr>
          <w:w w:val="105"/>
        </w:rPr>
        <w:t>интеграции</w:t>
      </w:r>
      <w:r>
        <w:rPr>
          <w:spacing w:val="-6"/>
          <w:w w:val="105"/>
        </w:rPr>
        <w:t xml:space="preserve"> </w:t>
      </w:r>
      <w:r>
        <w:rPr>
          <w:w w:val="105"/>
        </w:rPr>
        <w:t>в</w:t>
      </w:r>
      <w:r>
        <w:rPr>
          <w:spacing w:val="-5"/>
          <w:w w:val="105"/>
        </w:rPr>
        <w:t xml:space="preserve"> </w:t>
      </w:r>
      <w:r>
        <w:rPr>
          <w:w w:val="105"/>
        </w:rPr>
        <w:t>общеобразовательной</w:t>
      </w:r>
      <w:r>
        <w:rPr>
          <w:spacing w:val="1"/>
          <w:w w:val="105"/>
        </w:rPr>
        <w:t xml:space="preserve"> </w:t>
      </w:r>
      <w:r>
        <w:rPr>
          <w:w w:val="105"/>
        </w:rPr>
        <w:t>организации;</w:t>
      </w:r>
    </w:p>
    <w:p w:rsidR="007F4E71" w:rsidRDefault="002F6E5B">
      <w:pPr>
        <w:pStyle w:val="a3"/>
        <w:spacing w:line="249" w:lineRule="auto"/>
        <w:ind w:right="563"/>
      </w:pPr>
      <w:r>
        <w:rPr>
          <w:w w:val="105"/>
        </w:rPr>
        <w:t>формирование    доброжелательного     отношения    к     обучающимся    и     их     семьям</w:t>
      </w:r>
      <w:r>
        <w:rPr>
          <w:spacing w:val="1"/>
          <w:w w:val="105"/>
        </w:rPr>
        <w:t xml:space="preserve"> </w:t>
      </w:r>
      <w:r>
        <w:rPr>
          <w:w w:val="105"/>
        </w:rPr>
        <w:t>со</w:t>
      </w:r>
      <w:r>
        <w:rPr>
          <w:spacing w:val="7"/>
          <w:w w:val="105"/>
        </w:rPr>
        <w:t xml:space="preserve"> </w:t>
      </w:r>
      <w:r>
        <w:rPr>
          <w:w w:val="105"/>
        </w:rPr>
        <w:t>стороны</w:t>
      </w:r>
      <w:r>
        <w:rPr>
          <w:spacing w:val="1"/>
          <w:w w:val="105"/>
        </w:rPr>
        <w:t xml:space="preserve"> </w:t>
      </w:r>
      <w:r>
        <w:rPr>
          <w:w w:val="105"/>
        </w:rPr>
        <w:t>всех</w:t>
      </w:r>
      <w:r>
        <w:rPr>
          <w:spacing w:val="2"/>
          <w:w w:val="105"/>
        </w:rPr>
        <w:t xml:space="preserve"> </w:t>
      </w:r>
      <w:r>
        <w:rPr>
          <w:w w:val="105"/>
        </w:rPr>
        <w:t>участников</w:t>
      </w:r>
      <w:r>
        <w:rPr>
          <w:spacing w:val="6"/>
          <w:w w:val="105"/>
        </w:rPr>
        <w:t xml:space="preserve"> </w:t>
      </w:r>
      <w:r>
        <w:rPr>
          <w:w w:val="105"/>
        </w:rPr>
        <w:t>образовательных</w:t>
      </w:r>
      <w:r>
        <w:rPr>
          <w:spacing w:val="6"/>
          <w:w w:val="105"/>
        </w:rPr>
        <w:t xml:space="preserve"> </w:t>
      </w:r>
      <w:r>
        <w:rPr>
          <w:w w:val="105"/>
        </w:rPr>
        <w:t>отношений;</w:t>
      </w:r>
    </w:p>
    <w:p w:rsidR="007F4E71" w:rsidRDefault="002F6E5B">
      <w:pPr>
        <w:pStyle w:val="a3"/>
        <w:spacing w:line="252" w:lineRule="auto"/>
        <w:ind w:right="574"/>
      </w:pPr>
      <w:r>
        <w:rPr>
          <w:w w:val="105"/>
        </w:rPr>
        <w:t>построение</w:t>
      </w:r>
      <w:r>
        <w:rPr>
          <w:spacing w:val="1"/>
          <w:w w:val="105"/>
        </w:rPr>
        <w:t xml:space="preserve"> </w:t>
      </w:r>
      <w:r>
        <w:rPr>
          <w:w w:val="105"/>
        </w:rPr>
        <w:t>воспитательной</w:t>
      </w:r>
      <w:r>
        <w:rPr>
          <w:spacing w:val="1"/>
          <w:w w:val="105"/>
        </w:rPr>
        <w:t xml:space="preserve"> </w:t>
      </w:r>
      <w:r>
        <w:rPr>
          <w:w w:val="105"/>
        </w:rPr>
        <w:t>деятельности</w:t>
      </w:r>
      <w:r>
        <w:rPr>
          <w:spacing w:val="1"/>
          <w:w w:val="105"/>
        </w:rPr>
        <w:t xml:space="preserve"> </w:t>
      </w:r>
      <w:r>
        <w:rPr>
          <w:w w:val="105"/>
        </w:rPr>
        <w:t>с</w:t>
      </w:r>
      <w:r>
        <w:rPr>
          <w:spacing w:val="1"/>
          <w:w w:val="105"/>
        </w:rPr>
        <w:t xml:space="preserve"> </w:t>
      </w:r>
      <w:r>
        <w:rPr>
          <w:w w:val="105"/>
        </w:rPr>
        <w:t>учётом</w:t>
      </w:r>
      <w:r>
        <w:rPr>
          <w:spacing w:val="1"/>
          <w:w w:val="105"/>
        </w:rPr>
        <w:t xml:space="preserve"> </w:t>
      </w:r>
      <w:r>
        <w:rPr>
          <w:w w:val="105"/>
        </w:rPr>
        <w:t>индивидуальных</w:t>
      </w:r>
      <w:r>
        <w:rPr>
          <w:spacing w:val="1"/>
          <w:w w:val="105"/>
        </w:rPr>
        <w:t xml:space="preserve"> </w:t>
      </w:r>
      <w:r>
        <w:rPr>
          <w:w w:val="105"/>
        </w:rPr>
        <w:t>особенностей</w:t>
      </w:r>
      <w:r>
        <w:rPr>
          <w:spacing w:val="1"/>
          <w:w w:val="105"/>
        </w:rPr>
        <w:t xml:space="preserve"> </w:t>
      </w:r>
      <w:r>
        <w:rPr>
          <w:w w:val="105"/>
        </w:rPr>
        <w:t>и</w:t>
      </w:r>
      <w:r>
        <w:rPr>
          <w:spacing w:val="1"/>
          <w:w w:val="105"/>
        </w:rPr>
        <w:t xml:space="preserve"> </w:t>
      </w:r>
      <w:r>
        <w:rPr>
          <w:w w:val="105"/>
        </w:rPr>
        <w:t>возможностей</w:t>
      </w:r>
      <w:r>
        <w:rPr>
          <w:spacing w:val="4"/>
          <w:w w:val="105"/>
        </w:rPr>
        <w:t xml:space="preserve"> </w:t>
      </w:r>
      <w:r>
        <w:rPr>
          <w:w w:val="105"/>
        </w:rPr>
        <w:t>каждого</w:t>
      </w:r>
      <w:r>
        <w:rPr>
          <w:spacing w:val="3"/>
          <w:w w:val="105"/>
        </w:rPr>
        <w:t xml:space="preserve"> </w:t>
      </w:r>
      <w:r>
        <w:rPr>
          <w:w w:val="105"/>
        </w:rPr>
        <w:t>обучающегося;</w:t>
      </w:r>
    </w:p>
    <w:p w:rsidR="007F4E71" w:rsidRDefault="002F6E5B">
      <w:pPr>
        <w:pStyle w:val="a3"/>
        <w:spacing w:line="247" w:lineRule="auto"/>
        <w:ind w:right="554"/>
      </w:pPr>
      <w:r>
        <w:rPr>
          <w:w w:val="105"/>
        </w:rPr>
        <w:t>обеспечение</w:t>
      </w:r>
      <w:r>
        <w:rPr>
          <w:spacing w:val="1"/>
          <w:w w:val="105"/>
        </w:rPr>
        <w:t xml:space="preserve"> </w:t>
      </w:r>
      <w:r>
        <w:rPr>
          <w:w w:val="105"/>
        </w:rPr>
        <w:t>психолого-педагогической</w:t>
      </w:r>
      <w:r>
        <w:rPr>
          <w:spacing w:val="1"/>
          <w:w w:val="105"/>
        </w:rPr>
        <w:t xml:space="preserve"> </w:t>
      </w:r>
      <w:r>
        <w:rPr>
          <w:w w:val="105"/>
        </w:rPr>
        <w:t>поддержки</w:t>
      </w:r>
      <w:r>
        <w:rPr>
          <w:spacing w:val="1"/>
          <w:w w:val="105"/>
        </w:rPr>
        <w:t xml:space="preserve"> </w:t>
      </w:r>
      <w:r>
        <w:rPr>
          <w:w w:val="105"/>
        </w:rPr>
        <w:t>семей</w:t>
      </w:r>
      <w:r>
        <w:rPr>
          <w:spacing w:val="1"/>
          <w:w w:val="105"/>
        </w:rPr>
        <w:t xml:space="preserve"> </w:t>
      </w:r>
      <w:r>
        <w:rPr>
          <w:w w:val="105"/>
        </w:rPr>
        <w:t>обучающихся,</w:t>
      </w:r>
      <w:r>
        <w:rPr>
          <w:spacing w:val="1"/>
          <w:w w:val="105"/>
        </w:rPr>
        <w:t xml:space="preserve"> </w:t>
      </w:r>
      <w:r>
        <w:rPr>
          <w:w w:val="105"/>
        </w:rPr>
        <w:t>содействие</w:t>
      </w:r>
      <w:r>
        <w:rPr>
          <w:spacing w:val="1"/>
          <w:w w:val="105"/>
        </w:rPr>
        <w:t xml:space="preserve"> </w:t>
      </w:r>
      <w:r>
        <w:t>повышению</w:t>
      </w:r>
      <w:r>
        <w:rPr>
          <w:spacing w:val="33"/>
        </w:rPr>
        <w:t xml:space="preserve"> </w:t>
      </w:r>
      <w:r>
        <w:t>уровня</w:t>
      </w:r>
      <w:r>
        <w:rPr>
          <w:spacing w:val="19"/>
        </w:rPr>
        <w:t xml:space="preserve"> </w:t>
      </w:r>
      <w:r>
        <w:t>их</w:t>
      </w:r>
      <w:r>
        <w:rPr>
          <w:spacing w:val="22"/>
        </w:rPr>
        <w:t xml:space="preserve"> </w:t>
      </w:r>
      <w:r>
        <w:t>педагогической,</w:t>
      </w:r>
      <w:r>
        <w:rPr>
          <w:spacing w:val="27"/>
        </w:rPr>
        <w:t xml:space="preserve"> </w:t>
      </w:r>
      <w:r>
        <w:t>психологической,</w:t>
      </w:r>
      <w:r>
        <w:rPr>
          <w:spacing w:val="22"/>
        </w:rPr>
        <w:t xml:space="preserve"> </w:t>
      </w:r>
      <w:r>
        <w:t>медико-социальной</w:t>
      </w:r>
      <w:r>
        <w:rPr>
          <w:spacing w:val="26"/>
        </w:rPr>
        <w:t xml:space="preserve"> </w:t>
      </w:r>
      <w:r>
        <w:t>компетентности</w:t>
      </w:r>
    </w:p>
    <w:p w:rsidR="007F4E71" w:rsidRDefault="002F6E5B">
      <w:pPr>
        <w:pStyle w:val="a3"/>
        <w:spacing w:line="244" w:lineRule="auto"/>
        <w:ind w:right="583"/>
      </w:pPr>
      <w:r>
        <w:rPr>
          <w:w w:val="105"/>
        </w:rPr>
        <w:t>При организации воспитания обучающихся с особыми образовательными потребностями</w:t>
      </w:r>
      <w:r>
        <w:rPr>
          <w:spacing w:val="1"/>
          <w:w w:val="105"/>
        </w:rPr>
        <w:t xml:space="preserve"> </w:t>
      </w:r>
      <w:r>
        <w:rPr>
          <w:w w:val="105"/>
        </w:rPr>
        <w:t>необходимо</w:t>
      </w:r>
      <w:r>
        <w:rPr>
          <w:spacing w:val="1"/>
          <w:w w:val="105"/>
        </w:rPr>
        <w:t xml:space="preserve"> </w:t>
      </w:r>
      <w:r>
        <w:rPr>
          <w:w w:val="105"/>
        </w:rPr>
        <w:t>ориентироваться</w:t>
      </w:r>
      <w:r>
        <w:rPr>
          <w:spacing w:val="9"/>
          <w:w w:val="105"/>
        </w:rPr>
        <w:t xml:space="preserve"> </w:t>
      </w:r>
      <w:r>
        <w:rPr>
          <w:w w:val="105"/>
        </w:rPr>
        <w:t>на:</w:t>
      </w:r>
    </w:p>
    <w:p w:rsidR="007F4E71" w:rsidRDefault="002F6E5B">
      <w:pPr>
        <w:pStyle w:val="a3"/>
        <w:spacing w:line="252" w:lineRule="auto"/>
        <w:ind w:right="558"/>
      </w:pPr>
      <w:r>
        <w:rPr>
          <w:w w:val="105"/>
        </w:rPr>
        <w:t>формирование    личности    ребёнка     с     особыми     образовательными    потребностями</w:t>
      </w:r>
      <w:r>
        <w:rPr>
          <w:spacing w:val="1"/>
          <w:w w:val="105"/>
        </w:rPr>
        <w:t xml:space="preserve"> </w:t>
      </w:r>
      <w:r>
        <w:rPr>
          <w:w w:val="105"/>
        </w:rPr>
        <w:t>с использованием адекватных возрасту и физическому и (или) психическому состоянию методов</w:t>
      </w:r>
      <w:r>
        <w:rPr>
          <w:spacing w:val="1"/>
          <w:w w:val="105"/>
        </w:rPr>
        <w:t xml:space="preserve"> </w:t>
      </w:r>
      <w:r>
        <w:rPr>
          <w:w w:val="105"/>
        </w:rPr>
        <w:t>воспитания;</w:t>
      </w:r>
    </w:p>
    <w:p w:rsidR="007F4E71" w:rsidRDefault="002F6E5B">
      <w:pPr>
        <w:pStyle w:val="a3"/>
        <w:tabs>
          <w:tab w:val="left" w:pos="2123"/>
          <w:tab w:val="left" w:pos="4852"/>
          <w:tab w:val="left" w:pos="7234"/>
          <w:tab w:val="left" w:pos="8192"/>
          <w:tab w:val="left" w:pos="9281"/>
        </w:tabs>
        <w:spacing w:line="252" w:lineRule="auto"/>
        <w:ind w:right="543"/>
      </w:pPr>
      <w:r>
        <w:rPr>
          <w:w w:val="105"/>
        </w:rPr>
        <w:t>создание</w:t>
      </w:r>
      <w:r>
        <w:rPr>
          <w:spacing w:val="1"/>
          <w:w w:val="105"/>
        </w:rPr>
        <w:t xml:space="preserve"> </w:t>
      </w:r>
      <w:r>
        <w:rPr>
          <w:w w:val="105"/>
        </w:rPr>
        <w:t>оптимальных</w:t>
      </w:r>
      <w:r>
        <w:rPr>
          <w:spacing w:val="1"/>
          <w:w w:val="105"/>
        </w:rPr>
        <w:t xml:space="preserve"> </w:t>
      </w:r>
      <w:r>
        <w:rPr>
          <w:w w:val="105"/>
        </w:rPr>
        <w:t>условий</w:t>
      </w:r>
      <w:r>
        <w:rPr>
          <w:spacing w:val="1"/>
          <w:w w:val="105"/>
        </w:rPr>
        <w:t xml:space="preserve"> </w:t>
      </w:r>
      <w:r>
        <w:rPr>
          <w:w w:val="105"/>
        </w:rPr>
        <w:t>совместного</w:t>
      </w:r>
      <w:r>
        <w:rPr>
          <w:spacing w:val="1"/>
          <w:w w:val="105"/>
        </w:rPr>
        <w:t xml:space="preserve"> </w:t>
      </w:r>
      <w:r>
        <w:rPr>
          <w:w w:val="105"/>
        </w:rPr>
        <w:t>воспитания</w:t>
      </w:r>
      <w:r>
        <w:rPr>
          <w:spacing w:val="1"/>
          <w:w w:val="105"/>
        </w:rPr>
        <w:t xml:space="preserve"> </w:t>
      </w:r>
      <w:r>
        <w:rPr>
          <w:w w:val="105"/>
        </w:rPr>
        <w:t>и</w:t>
      </w:r>
      <w:r>
        <w:rPr>
          <w:spacing w:val="1"/>
          <w:w w:val="105"/>
        </w:rPr>
        <w:t xml:space="preserve"> </w:t>
      </w:r>
      <w:r>
        <w:rPr>
          <w:w w:val="105"/>
        </w:rPr>
        <w:t>обучения</w:t>
      </w:r>
      <w:r>
        <w:rPr>
          <w:spacing w:val="1"/>
          <w:w w:val="105"/>
        </w:rPr>
        <w:t xml:space="preserve"> </w:t>
      </w:r>
      <w:r>
        <w:rPr>
          <w:w w:val="105"/>
        </w:rPr>
        <w:t>обучающихся</w:t>
      </w:r>
      <w:r>
        <w:rPr>
          <w:spacing w:val="1"/>
          <w:w w:val="105"/>
        </w:rPr>
        <w:t xml:space="preserve"> </w:t>
      </w:r>
      <w:r>
        <w:rPr>
          <w:w w:val="105"/>
        </w:rPr>
        <w:t>с</w:t>
      </w:r>
      <w:r>
        <w:rPr>
          <w:spacing w:val="1"/>
          <w:w w:val="105"/>
        </w:rPr>
        <w:t xml:space="preserve"> </w:t>
      </w:r>
      <w:r>
        <w:rPr>
          <w:w w:val="105"/>
        </w:rPr>
        <w:t>особыми</w:t>
      </w:r>
      <w:r>
        <w:rPr>
          <w:w w:val="105"/>
        </w:rPr>
        <w:tab/>
        <w:t>образовательными</w:t>
      </w:r>
      <w:r>
        <w:rPr>
          <w:w w:val="105"/>
        </w:rPr>
        <w:tab/>
        <w:t>потребностями</w:t>
      </w:r>
      <w:r>
        <w:rPr>
          <w:w w:val="105"/>
        </w:rPr>
        <w:tab/>
        <w:t>и</w:t>
      </w:r>
      <w:r>
        <w:rPr>
          <w:w w:val="105"/>
        </w:rPr>
        <w:tab/>
        <w:t>их</w:t>
      </w:r>
      <w:r>
        <w:rPr>
          <w:w w:val="105"/>
        </w:rPr>
        <w:tab/>
      </w:r>
      <w:r>
        <w:t>сверстников,</w:t>
      </w:r>
      <w:r>
        <w:rPr>
          <w:spacing w:val="-56"/>
        </w:rPr>
        <w:t xml:space="preserve"> </w:t>
      </w:r>
      <w:r>
        <w:rPr>
          <w:w w:val="105"/>
        </w:rPr>
        <w:t>с использованием адекватных вспомогательных средств и педагогических приёмов, организацией</w:t>
      </w:r>
      <w:r>
        <w:rPr>
          <w:spacing w:val="1"/>
          <w:w w:val="105"/>
        </w:rPr>
        <w:t xml:space="preserve"> </w:t>
      </w:r>
      <w:r>
        <w:rPr>
          <w:w w:val="105"/>
        </w:rPr>
        <w:t>совместных</w:t>
      </w:r>
      <w:r>
        <w:rPr>
          <w:spacing w:val="1"/>
          <w:w w:val="105"/>
        </w:rPr>
        <w:t xml:space="preserve"> </w:t>
      </w:r>
      <w:r>
        <w:rPr>
          <w:w w:val="105"/>
        </w:rPr>
        <w:t>форм</w:t>
      </w:r>
      <w:r>
        <w:rPr>
          <w:spacing w:val="1"/>
          <w:w w:val="105"/>
        </w:rPr>
        <w:t xml:space="preserve"> </w:t>
      </w:r>
      <w:r>
        <w:rPr>
          <w:w w:val="105"/>
        </w:rPr>
        <w:t>работы воспитателей,</w:t>
      </w:r>
      <w:r>
        <w:rPr>
          <w:spacing w:val="1"/>
          <w:w w:val="105"/>
        </w:rPr>
        <w:t xml:space="preserve"> </w:t>
      </w:r>
      <w:r>
        <w:rPr>
          <w:w w:val="105"/>
        </w:rPr>
        <w:t>педагогов-психологов,</w:t>
      </w:r>
      <w:r>
        <w:rPr>
          <w:spacing w:val="1"/>
          <w:w w:val="105"/>
        </w:rPr>
        <w:t xml:space="preserve"> </w:t>
      </w:r>
      <w:r>
        <w:rPr>
          <w:w w:val="105"/>
        </w:rPr>
        <w:t>учителей-логопедов,</w:t>
      </w:r>
      <w:r>
        <w:rPr>
          <w:spacing w:val="1"/>
          <w:w w:val="105"/>
        </w:rPr>
        <w:t xml:space="preserve"> </w:t>
      </w:r>
      <w:r>
        <w:rPr>
          <w:w w:val="105"/>
        </w:rPr>
        <w:t>учителей-</w:t>
      </w:r>
      <w:r>
        <w:rPr>
          <w:spacing w:val="1"/>
          <w:w w:val="105"/>
        </w:rPr>
        <w:t xml:space="preserve"> </w:t>
      </w:r>
      <w:r>
        <w:rPr>
          <w:w w:val="105"/>
        </w:rPr>
        <w:t>дефектологов;</w:t>
      </w:r>
    </w:p>
    <w:p w:rsidR="007F4E71" w:rsidRDefault="002F6E5B">
      <w:pPr>
        <w:pStyle w:val="a3"/>
        <w:spacing w:line="247" w:lineRule="auto"/>
        <w:ind w:right="563"/>
      </w:pPr>
      <w:r>
        <w:rPr>
          <w:w w:val="105"/>
        </w:rPr>
        <w:t>личностно-ориентированный подход в организации всех видов деятельности обучающихся</w:t>
      </w:r>
      <w:r>
        <w:rPr>
          <w:spacing w:val="-58"/>
          <w:w w:val="105"/>
        </w:rPr>
        <w:t xml:space="preserve"> </w:t>
      </w:r>
      <w:r>
        <w:rPr>
          <w:w w:val="105"/>
        </w:rPr>
        <w:t>с</w:t>
      </w:r>
      <w:r>
        <w:rPr>
          <w:spacing w:val="-3"/>
          <w:w w:val="105"/>
        </w:rPr>
        <w:t xml:space="preserve"> </w:t>
      </w:r>
      <w:r>
        <w:rPr>
          <w:w w:val="105"/>
        </w:rPr>
        <w:t>особыми</w:t>
      </w:r>
      <w:r>
        <w:rPr>
          <w:spacing w:val="8"/>
          <w:w w:val="105"/>
        </w:rPr>
        <w:t xml:space="preserve"> </w:t>
      </w:r>
      <w:r>
        <w:rPr>
          <w:w w:val="105"/>
        </w:rPr>
        <w:t>образовательными</w:t>
      </w:r>
      <w:r>
        <w:rPr>
          <w:spacing w:val="5"/>
          <w:w w:val="105"/>
        </w:rPr>
        <w:t xml:space="preserve"> </w:t>
      </w:r>
      <w:r>
        <w:rPr>
          <w:w w:val="105"/>
        </w:rPr>
        <w:t>потребностями.</w:t>
      </w:r>
    </w:p>
    <w:p w:rsidR="007F4E71" w:rsidRDefault="002F6E5B" w:rsidP="00B00584">
      <w:pPr>
        <w:pStyle w:val="2"/>
        <w:numPr>
          <w:ilvl w:val="2"/>
          <w:numId w:val="23"/>
        </w:numPr>
        <w:tabs>
          <w:tab w:val="left" w:pos="1704"/>
        </w:tabs>
        <w:spacing w:line="244" w:lineRule="auto"/>
        <w:ind w:left="390" w:right="565" w:firstLine="706"/>
        <w:jc w:val="both"/>
      </w:pPr>
      <w:r>
        <w:rPr>
          <w:w w:val="105"/>
        </w:rPr>
        <w:t>Система поощрения социальной успешности и проявлений активной жизненной</w:t>
      </w:r>
      <w:r>
        <w:rPr>
          <w:spacing w:val="-59"/>
          <w:w w:val="105"/>
        </w:rPr>
        <w:t xml:space="preserve"> </w:t>
      </w:r>
      <w:r>
        <w:rPr>
          <w:w w:val="105"/>
        </w:rPr>
        <w:t>позиции</w:t>
      </w:r>
      <w:r>
        <w:rPr>
          <w:spacing w:val="-5"/>
          <w:w w:val="105"/>
        </w:rPr>
        <w:t xml:space="preserve"> </w:t>
      </w:r>
      <w:r>
        <w:rPr>
          <w:w w:val="105"/>
        </w:rPr>
        <w:t>обучающихся.</w:t>
      </w:r>
    </w:p>
    <w:p w:rsidR="007F4E71" w:rsidRDefault="002F6E5B">
      <w:pPr>
        <w:pStyle w:val="a3"/>
        <w:spacing w:line="258" w:lineRule="exact"/>
        <w:ind w:left="1096" w:firstLine="0"/>
      </w:pPr>
      <w:r>
        <w:t>В</w:t>
      </w:r>
      <w:r>
        <w:rPr>
          <w:spacing w:val="39"/>
        </w:rPr>
        <w:t xml:space="preserve"> </w:t>
      </w:r>
      <w:r>
        <w:t>школе</w:t>
      </w:r>
      <w:r>
        <w:rPr>
          <w:spacing w:val="31"/>
        </w:rPr>
        <w:t xml:space="preserve"> </w:t>
      </w:r>
      <w:r>
        <w:t>применяются</w:t>
      </w:r>
      <w:r>
        <w:rPr>
          <w:spacing w:val="47"/>
        </w:rPr>
        <w:t xml:space="preserve"> </w:t>
      </w:r>
      <w:r>
        <w:t>следующие</w:t>
      </w:r>
      <w:r>
        <w:rPr>
          <w:spacing w:val="43"/>
        </w:rPr>
        <w:t xml:space="preserve"> </w:t>
      </w:r>
      <w:r>
        <w:t>формы</w:t>
      </w:r>
      <w:r>
        <w:rPr>
          <w:spacing w:val="38"/>
        </w:rPr>
        <w:t xml:space="preserve"> </w:t>
      </w:r>
      <w:r>
        <w:t>поощрения:</w:t>
      </w:r>
    </w:p>
    <w:p w:rsidR="007F4E71" w:rsidRDefault="002F6E5B">
      <w:pPr>
        <w:pStyle w:val="a4"/>
        <w:numPr>
          <w:ilvl w:val="0"/>
          <w:numId w:val="17"/>
        </w:numPr>
        <w:tabs>
          <w:tab w:val="left" w:pos="1229"/>
        </w:tabs>
        <w:ind w:left="1228"/>
        <w:rPr>
          <w:sz w:val="23"/>
        </w:rPr>
      </w:pPr>
      <w:r>
        <w:rPr>
          <w:sz w:val="23"/>
        </w:rPr>
        <w:t>похвальный</w:t>
      </w:r>
      <w:r>
        <w:rPr>
          <w:spacing w:val="26"/>
          <w:sz w:val="23"/>
        </w:rPr>
        <w:t xml:space="preserve"> </w:t>
      </w:r>
      <w:r>
        <w:rPr>
          <w:sz w:val="23"/>
        </w:rPr>
        <w:t>лист</w:t>
      </w:r>
      <w:r>
        <w:rPr>
          <w:spacing w:val="26"/>
          <w:sz w:val="23"/>
        </w:rPr>
        <w:t xml:space="preserve"> </w:t>
      </w:r>
      <w:r>
        <w:rPr>
          <w:sz w:val="23"/>
        </w:rPr>
        <w:t>«За</w:t>
      </w:r>
      <w:r>
        <w:rPr>
          <w:spacing w:val="24"/>
          <w:sz w:val="23"/>
        </w:rPr>
        <w:t xml:space="preserve"> </w:t>
      </w:r>
      <w:r>
        <w:rPr>
          <w:sz w:val="23"/>
        </w:rPr>
        <w:t>отличные</w:t>
      </w:r>
      <w:r>
        <w:rPr>
          <w:spacing w:val="19"/>
          <w:sz w:val="23"/>
        </w:rPr>
        <w:t xml:space="preserve"> </w:t>
      </w:r>
      <w:r>
        <w:rPr>
          <w:sz w:val="23"/>
        </w:rPr>
        <w:t>успехи</w:t>
      </w:r>
      <w:r>
        <w:rPr>
          <w:spacing w:val="23"/>
          <w:sz w:val="23"/>
        </w:rPr>
        <w:t xml:space="preserve"> </w:t>
      </w:r>
      <w:r>
        <w:rPr>
          <w:sz w:val="23"/>
        </w:rPr>
        <w:t>в</w:t>
      </w:r>
      <w:r>
        <w:rPr>
          <w:spacing w:val="18"/>
          <w:sz w:val="23"/>
        </w:rPr>
        <w:t xml:space="preserve"> </w:t>
      </w:r>
      <w:r>
        <w:rPr>
          <w:sz w:val="23"/>
        </w:rPr>
        <w:t>учении»;</w:t>
      </w:r>
    </w:p>
    <w:p w:rsidR="007F4E71" w:rsidRDefault="002F6E5B">
      <w:pPr>
        <w:pStyle w:val="a4"/>
        <w:numPr>
          <w:ilvl w:val="0"/>
          <w:numId w:val="17"/>
        </w:numPr>
        <w:tabs>
          <w:tab w:val="left" w:pos="1229"/>
        </w:tabs>
        <w:spacing w:before="9"/>
        <w:ind w:left="1228"/>
        <w:rPr>
          <w:sz w:val="23"/>
        </w:rPr>
      </w:pPr>
      <w:r>
        <w:rPr>
          <w:sz w:val="23"/>
        </w:rPr>
        <w:t>похвальная</w:t>
      </w:r>
      <w:r>
        <w:rPr>
          <w:spacing w:val="21"/>
          <w:sz w:val="23"/>
        </w:rPr>
        <w:t xml:space="preserve"> </w:t>
      </w:r>
      <w:r>
        <w:rPr>
          <w:sz w:val="23"/>
        </w:rPr>
        <w:t>грамота</w:t>
      </w:r>
      <w:r>
        <w:rPr>
          <w:spacing w:val="29"/>
          <w:sz w:val="23"/>
        </w:rPr>
        <w:t xml:space="preserve"> </w:t>
      </w:r>
      <w:r>
        <w:rPr>
          <w:sz w:val="23"/>
        </w:rPr>
        <w:t>«За</w:t>
      </w:r>
      <w:r>
        <w:rPr>
          <w:spacing w:val="38"/>
          <w:sz w:val="23"/>
        </w:rPr>
        <w:t xml:space="preserve"> </w:t>
      </w:r>
      <w:r>
        <w:rPr>
          <w:sz w:val="23"/>
        </w:rPr>
        <w:t>особые</w:t>
      </w:r>
      <w:r>
        <w:rPr>
          <w:spacing w:val="29"/>
          <w:sz w:val="23"/>
        </w:rPr>
        <w:t xml:space="preserve"> </w:t>
      </w:r>
      <w:r>
        <w:rPr>
          <w:sz w:val="23"/>
        </w:rPr>
        <w:t>успехи</w:t>
      </w:r>
      <w:r>
        <w:rPr>
          <w:spacing w:val="28"/>
          <w:sz w:val="23"/>
        </w:rPr>
        <w:t xml:space="preserve"> </w:t>
      </w:r>
      <w:r>
        <w:rPr>
          <w:sz w:val="23"/>
        </w:rPr>
        <w:t>в</w:t>
      </w:r>
      <w:r>
        <w:rPr>
          <w:spacing w:val="27"/>
          <w:sz w:val="23"/>
        </w:rPr>
        <w:t xml:space="preserve"> </w:t>
      </w:r>
      <w:r>
        <w:rPr>
          <w:sz w:val="23"/>
        </w:rPr>
        <w:t>изучении</w:t>
      </w:r>
      <w:r>
        <w:rPr>
          <w:spacing w:val="37"/>
          <w:sz w:val="23"/>
        </w:rPr>
        <w:t xml:space="preserve"> </w:t>
      </w:r>
      <w:r>
        <w:rPr>
          <w:sz w:val="23"/>
        </w:rPr>
        <w:t>отдельных</w:t>
      </w:r>
      <w:r>
        <w:rPr>
          <w:spacing w:val="19"/>
          <w:sz w:val="23"/>
        </w:rPr>
        <w:t xml:space="preserve"> </w:t>
      </w:r>
      <w:r>
        <w:rPr>
          <w:sz w:val="23"/>
        </w:rPr>
        <w:t>предметов»;</w:t>
      </w:r>
    </w:p>
    <w:p w:rsidR="007F4E71" w:rsidRDefault="002F6E5B">
      <w:pPr>
        <w:pStyle w:val="a4"/>
        <w:numPr>
          <w:ilvl w:val="0"/>
          <w:numId w:val="17"/>
        </w:numPr>
        <w:tabs>
          <w:tab w:val="left" w:pos="1387"/>
        </w:tabs>
        <w:spacing w:before="10" w:line="249" w:lineRule="auto"/>
        <w:ind w:right="560" w:firstLine="706"/>
        <w:rPr>
          <w:sz w:val="23"/>
        </w:rPr>
      </w:pPr>
      <w:r>
        <w:rPr>
          <w:w w:val="105"/>
          <w:sz w:val="23"/>
        </w:rPr>
        <w:t>награждение</w:t>
      </w:r>
      <w:r>
        <w:rPr>
          <w:spacing w:val="1"/>
          <w:w w:val="105"/>
          <w:sz w:val="23"/>
        </w:rPr>
        <w:t xml:space="preserve"> </w:t>
      </w:r>
      <w:r>
        <w:rPr>
          <w:w w:val="105"/>
          <w:sz w:val="23"/>
        </w:rPr>
        <w:t>благодарностями</w:t>
      </w:r>
      <w:r>
        <w:rPr>
          <w:spacing w:val="1"/>
          <w:w w:val="105"/>
          <w:sz w:val="23"/>
        </w:rPr>
        <w:t xml:space="preserve"> </w:t>
      </w:r>
      <w:r>
        <w:rPr>
          <w:w w:val="105"/>
          <w:sz w:val="23"/>
        </w:rPr>
        <w:t>за</w:t>
      </w:r>
      <w:r>
        <w:rPr>
          <w:spacing w:val="1"/>
          <w:w w:val="105"/>
          <w:sz w:val="23"/>
        </w:rPr>
        <w:t xml:space="preserve"> </w:t>
      </w:r>
      <w:r>
        <w:rPr>
          <w:w w:val="105"/>
          <w:sz w:val="23"/>
        </w:rPr>
        <w:t>активное</w:t>
      </w:r>
      <w:r>
        <w:rPr>
          <w:spacing w:val="1"/>
          <w:w w:val="105"/>
          <w:sz w:val="23"/>
        </w:rPr>
        <w:t xml:space="preserve"> </w:t>
      </w:r>
      <w:r>
        <w:rPr>
          <w:w w:val="105"/>
          <w:sz w:val="23"/>
        </w:rPr>
        <w:t>участие</w:t>
      </w:r>
      <w:r>
        <w:rPr>
          <w:spacing w:val="1"/>
          <w:w w:val="105"/>
          <w:sz w:val="23"/>
        </w:rPr>
        <w:t xml:space="preserve"> </w:t>
      </w:r>
      <w:r>
        <w:rPr>
          <w:w w:val="105"/>
          <w:sz w:val="23"/>
        </w:rPr>
        <w:t>в</w:t>
      </w:r>
      <w:r>
        <w:rPr>
          <w:spacing w:val="1"/>
          <w:w w:val="105"/>
          <w:sz w:val="23"/>
        </w:rPr>
        <w:t xml:space="preserve"> </w:t>
      </w:r>
      <w:r>
        <w:rPr>
          <w:w w:val="105"/>
          <w:sz w:val="23"/>
        </w:rPr>
        <w:t>школьных</w:t>
      </w:r>
      <w:r>
        <w:rPr>
          <w:spacing w:val="1"/>
          <w:w w:val="105"/>
          <w:sz w:val="23"/>
        </w:rPr>
        <w:t xml:space="preserve"> </w:t>
      </w:r>
      <w:r>
        <w:rPr>
          <w:w w:val="105"/>
          <w:sz w:val="23"/>
        </w:rPr>
        <w:t>делах</w:t>
      </w:r>
      <w:r>
        <w:rPr>
          <w:spacing w:val="1"/>
          <w:w w:val="105"/>
          <w:sz w:val="23"/>
        </w:rPr>
        <w:t xml:space="preserve"> </w:t>
      </w:r>
      <w:r>
        <w:rPr>
          <w:w w:val="105"/>
          <w:sz w:val="23"/>
        </w:rPr>
        <w:t>и/или</w:t>
      </w:r>
      <w:r>
        <w:rPr>
          <w:spacing w:val="1"/>
          <w:w w:val="105"/>
          <w:sz w:val="23"/>
        </w:rPr>
        <w:t xml:space="preserve"> </w:t>
      </w:r>
      <w:r>
        <w:rPr>
          <w:w w:val="105"/>
          <w:sz w:val="23"/>
        </w:rPr>
        <w:t>в</w:t>
      </w:r>
      <w:r>
        <w:rPr>
          <w:spacing w:val="1"/>
          <w:w w:val="105"/>
          <w:sz w:val="23"/>
        </w:rPr>
        <w:t xml:space="preserve"> </w:t>
      </w:r>
      <w:r>
        <w:rPr>
          <w:w w:val="105"/>
          <w:sz w:val="23"/>
        </w:rPr>
        <w:t>конкретных</w:t>
      </w:r>
      <w:r>
        <w:rPr>
          <w:spacing w:val="-3"/>
          <w:w w:val="105"/>
          <w:sz w:val="23"/>
        </w:rPr>
        <w:t xml:space="preserve"> </w:t>
      </w:r>
      <w:r>
        <w:rPr>
          <w:w w:val="105"/>
          <w:sz w:val="23"/>
        </w:rPr>
        <w:t>проявлениях</w:t>
      </w:r>
      <w:r>
        <w:rPr>
          <w:spacing w:val="3"/>
          <w:w w:val="105"/>
          <w:sz w:val="23"/>
        </w:rPr>
        <w:t xml:space="preserve"> </w:t>
      </w:r>
      <w:r>
        <w:rPr>
          <w:w w:val="105"/>
          <w:sz w:val="23"/>
        </w:rPr>
        <w:t>активной</w:t>
      </w:r>
      <w:r>
        <w:rPr>
          <w:spacing w:val="10"/>
          <w:w w:val="105"/>
          <w:sz w:val="23"/>
        </w:rPr>
        <w:t xml:space="preserve"> </w:t>
      </w:r>
      <w:r>
        <w:rPr>
          <w:w w:val="105"/>
          <w:sz w:val="23"/>
        </w:rPr>
        <w:t>жизненной</w:t>
      </w:r>
      <w:r>
        <w:rPr>
          <w:spacing w:val="3"/>
          <w:w w:val="105"/>
          <w:sz w:val="23"/>
        </w:rPr>
        <w:t xml:space="preserve"> </w:t>
      </w:r>
      <w:r>
        <w:rPr>
          <w:w w:val="105"/>
          <w:sz w:val="23"/>
        </w:rPr>
        <w:t>позиции;</w:t>
      </w:r>
    </w:p>
    <w:p w:rsidR="007F4E71" w:rsidRDefault="002F6E5B">
      <w:pPr>
        <w:pStyle w:val="a4"/>
        <w:numPr>
          <w:ilvl w:val="0"/>
          <w:numId w:val="17"/>
        </w:numPr>
        <w:tabs>
          <w:tab w:val="left" w:pos="1320"/>
        </w:tabs>
        <w:spacing w:before="6" w:line="244" w:lineRule="auto"/>
        <w:ind w:right="559" w:firstLine="706"/>
        <w:rPr>
          <w:sz w:val="23"/>
        </w:rPr>
      </w:pPr>
      <w:r>
        <w:rPr>
          <w:w w:val="105"/>
          <w:sz w:val="23"/>
        </w:rPr>
        <w:t>награждение</w:t>
      </w:r>
      <w:r>
        <w:rPr>
          <w:spacing w:val="1"/>
          <w:w w:val="105"/>
          <w:sz w:val="23"/>
        </w:rPr>
        <w:t xml:space="preserve"> </w:t>
      </w:r>
      <w:r>
        <w:rPr>
          <w:w w:val="105"/>
          <w:sz w:val="23"/>
        </w:rPr>
        <w:t>почетными</w:t>
      </w:r>
      <w:r>
        <w:rPr>
          <w:spacing w:val="1"/>
          <w:w w:val="105"/>
          <w:sz w:val="23"/>
        </w:rPr>
        <w:t xml:space="preserve"> </w:t>
      </w:r>
      <w:r>
        <w:rPr>
          <w:w w:val="105"/>
          <w:sz w:val="23"/>
        </w:rPr>
        <w:t>грамотами</w:t>
      </w:r>
      <w:r>
        <w:rPr>
          <w:spacing w:val="1"/>
          <w:w w:val="105"/>
          <w:sz w:val="23"/>
        </w:rPr>
        <w:t xml:space="preserve"> </w:t>
      </w:r>
      <w:r>
        <w:rPr>
          <w:w w:val="105"/>
          <w:sz w:val="23"/>
        </w:rPr>
        <w:t>и</w:t>
      </w:r>
      <w:r>
        <w:rPr>
          <w:spacing w:val="1"/>
          <w:w w:val="105"/>
          <w:sz w:val="23"/>
        </w:rPr>
        <w:t xml:space="preserve"> </w:t>
      </w:r>
      <w:r>
        <w:rPr>
          <w:w w:val="105"/>
          <w:sz w:val="23"/>
        </w:rPr>
        <w:t>дипломами</w:t>
      </w:r>
      <w:r>
        <w:rPr>
          <w:spacing w:val="1"/>
          <w:w w:val="105"/>
          <w:sz w:val="23"/>
        </w:rPr>
        <w:t xml:space="preserve"> </w:t>
      </w:r>
      <w:r>
        <w:rPr>
          <w:w w:val="105"/>
          <w:sz w:val="23"/>
        </w:rPr>
        <w:t>за</w:t>
      </w:r>
      <w:r>
        <w:rPr>
          <w:spacing w:val="1"/>
          <w:w w:val="105"/>
          <w:sz w:val="23"/>
        </w:rPr>
        <w:t xml:space="preserve"> </w:t>
      </w:r>
      <w:r>
        <w:rPr>
          <w:w w:val="105"/>
          <w:sz w:val="23"/>
        </w:rPr>
        <w:t>победу</w:t>
      </w:r>
      <w:r>
        <w:rPr>
          <w:spacing w:val="1"/>
          <w:w w:val="105"/>
          <w:sz w:val="23"/>
        </w:rPr>
        <w:t xml:space="preserve"> </w:t>
      </w:r>
      <w:r>
        <w:rPr>
          <w:w w:val="105"/>
          <w:sz w:val="23"/>
        </w:rPr>
        <w:t>или</w:t>
      </w:r>
      <w:r>
        <w:rPr>
          <w:spacing w:val="1"/>
          <w:w w:val="105"/>
          <w:sz w:val="23"/>
        </w:rPr>
        <w:t xml:space="preserve"> </w:t>
      </w:r>
      <w:r>
        <w:rPr>
          <w:w w:val="105"/>
          <w:sz w:val="23"/>
        </w:rPr>
        <w:t>призовое</w:t>
      </w:r>
      <w:r>
        <w:rPr>
          <w:spacing w:val="1"/>
          <w:w w:val="105"/>
          <w:sz w:val="23"/>
        </w:rPr>
        <w:t xml:space="preserve"> </w:t>
      </w:r>
      <w:r>
        <w:rPr>
          <w:w w:val="105"/>
          <w:sz w:val="23"/>
        </w:rPr>
        <w:t>место</w:t>
      </w:r>
      <w:r>
        <w:rPr>
          <w:spacing w:val="1"/>
          <w:w w:val="105"/>
          <w:sz w:val="23"/>
        </w:rPr>
        <w:t xml:space="preserve"> </w:t>
      </w:r>
      <w:r>
        <w:rPr>
          <w:w w:val="105"/>
          <w:sz w:val="23"/>
        </w:rPr>
        <w:t>с</w:t>
      </w:r>
      <w:r>
        <w:rPr>
          <w:spacing w:val="1"/>
          <w:w w:val="105"/>
          <w:sz w:val="23"/>
        </w:rPr>
        <w:t xml:space="preserve"> </w:t>
      </w:r>
      <w:r>
        <w:rPr>
          <w:w w:val="105"/>
          <w:sz w:val="23"/>
        </w:rPr>
        <w:t>указанием</w:t>
      </w:r>
      <w:r>
        <w:rPr>
          <w:spacing w:val="51"/>
          <w:w w:val="105"/>
          <w:sz w:val="23"/>
        </w:rPr>
        <w:t xml:space="preserve"> </w:t>
      </w:r>
      <w:r>
        <w:rPr>
          <w:w w:val="105"/>
          <w:sz w:val="23"/>
        </w:rPr>
        <w:t>уровня</w:t>
      </w:r>
      <w:r>
        <w:rPr>
          <w:spacing w:val="49"/>
          <w:w w:val="105"/>
          <w:sz w:val="23"/>
        </w:rPr>
        <w:t xml:space="preserve"> </w:t>
      </w:r>
      <w:r>
        <w:rPr>
          <w:w w:val="105"/>
          <w:sz w:val="23"/>
        </w:rPr>
        <w:t>достижений</w:t>
      </w:r>
      <w:r>
        <w:rPr>
          <w:spacing w:val="51"/>
          <w:w w:val="105"/>
          <w:sz w:val="23"/>
        </w:rPr>
        <w:t xml:space="preserve"> </w:t>
      </w:r>
      <w:r>
        <w:rPr>
          <w:w w:val="105"/>
          <w:sz w:val="23"/>
        </w:rPr>
        <w:t>обучающихся</w:t>
      </w:r>
      <w:r>
        <w:rPr>
          <w:spacing w:val="51"/>
          <w:w w:val="105"/>
          <w:sz w:val="23"/>
        </w:rPr>
        <w:t xml:space="preserve"> </w:t>
      </w:r>
      <w:r>
        <w:rPr>
          <w:w w:val="105"/>
          <w:sz w:val="23"/>
        </w:rPr>
        <w:t>в</w:t>
      </w:r>
      <w:r>
        <w:rPr>
          <w:spacing w:val="45"/>
          <w:w w:val="105"/>
          <w:sz w:val="23"/>
        </w:rPr>
        <w:t xml:space="preserve"> </w:t>
      </w:r>
      <w:r>
        <w:rPr>
          <w:w w:val="105"/>
          <w:sz w:val="23"/>
        </w:rPr>
        <w:t>различных</w:t>
      </w:r>
      <w:r>
        <w:rPr>
          <w:spacing w:val="49"/>
          <w:w w:val="105"/>
          <w:sz w:val="23"/>
        </w:rPr>
        <w:t xml:space="preserve"> </w:t>
      </w:r>
      <w:r>
        <w:rPr>
          <w:w w:val="105"/>
          <w:sz w:val="23"/>
        </w:rPr>
        <w:t>школьных</w:t>
      </w:r>
      <w:r>
        <w:rPr>
          <w:spacing w:val="40"/>
          <w:w w:val="105"/>
          <w:sz w:val="23"/>
        </w:rPr>
        <w:t xml:space="preserve"> </w:t>
      </w:r>
      <w:r>
        <w:rPr>
          <w:w w:val="105"/>
          <w:sz w:val="23"/>
        </w:rPr>
        <w:t>конкурсах</w:t>
      </w:r>
      <w:r>
        <w:rPr>
          <w:spacing w:val="43"/>
          <w:w w:val="105"/>
          <w:sz w:val="23"/>
        </w:rPr>
        <w:t xml:space="preserve"> </w:t>
      </w:r>
      <w:r>
        <w:rPr>
          <w:w w:val="105"/>
          <w:sz w:val="23"/>
        </w:rPr>
        <w:t>и</w:t>
      </w:r>
      <w:r>
        <w:rPr>
          <w:spacing w:val="42"/>
          <w:w w:val="105"/>
          <w:sz w:val="23"/>
        </w:rPr>
        <w:t xml:space="preserve"> </w:t>
      </w:r>
      <w:r>
        <w:rPr>
          <w:w w:val="105"/>
          <w:sz w:val="23"/>
        </w:rPr>
        <w:t>викторинах;</w:t>
      </w:r>
    </w:p>
    <w:p w:rsidR="007F4E71" w:rsidRDefault="007F4E71">
      <w:pPr>
        <w:spacing w:line="244" w:lineRule="auto"/>
        <w:jc w:val="both"/>
        <w:rPr>
          <w:sz w:val="23"/>
        </w:rPr>
        <w:sectPr w:rsidR="007F4E71">
          <w:headerReference w:type="default" r:id="rId81"/>
          <w:pgSz w:w="11910" w:h="16860"/>
          <w:pgMar w:top="760" w:right="20" w:bottom="280" w:left="740" w:header="0" w:footer="0" w:gutter="0"/>
          <w:cols w:space="720"/>
        </w:sectPr>
      </w:pPr>
    </w:p>
    <w:p w:rsidR="007F4E71" w:rsidRDefault="002F6E5B">
      <w:pPr>
        <w:pStyle w:val="a4"/>
        <w:numPr>
          <w:ilvl w:val="0"/>
          <w:numId w:val="17"/>
        </w:numPr>
        <w:tabs>
          <w:tab w:val="left" w:pos="1313"/>
        </w:tabs>
        <w:spacing w:before="80" w:line="247" w:lineRule="auto"/>
        <w:ind w:right="833" w:firstLine="706"/>
        <w:jc w:val="left"/>
        <w:rPr>
          <w:sz w:val="23"/>
        </w:rPr>
      </w:pPr>
      <w:r>
        <w:rPr>
          <w:sz w:val="23"/>
        </w:rPr>
        <w:lastRenderedPageBreak/>
        <w:t>награждение</w:t>
      </w:r>
      <w:r>
        <w:rPr>
          <w:spacing w:val="6"/>
          <w:sz w:val="23"/>
        </w:rPr>
        <w:t xml:space="preserve"> </w:t>
      </w:r>
      <w:r>
        <w:rPr>
          <w:sz w:val="23"/>
        </w:rPr>
        <w:t>родителей</w:t>
      </w:r>
      <w:r>
        <w:rPr>
          <w:spacing w:val="1"/>
          <w:sz w:val="23"/>
        </w:rPr>
        <w:t xml:space="preserve"> </w:t>
      </w:r>
      <w:r>
        <w:rPr>
          <w:sz w:val="23"/>
        </w:rPr>
        <w:t>(законных</w:t>
      </w:r>
      <w:r>
        <w:rPr>
          <w:spacing w:val="48"/>
          <w:sz w:val="23"/>
        </w:rPr>
        <w:t xml:space="preserve"> </w:t>
      </w:r>
      <w:r>
        <w:rPr>
          <w:sz w:val="23"/>
        </w:rPr>
        <w:t>представителей)</w:t>
      </w:r>
      <w:r>
        <w:rPr>
          <w:spacing w:val="10"/>
          <w:sz w:val="23"/>
        </w:rPr>
        <w:t xml:space="preserve"> </w:t>
      </w:r>
      <w:r>
        <w:rPr>
          <w:sz w:val="23"/>
        </w:rPr>
        <w:t>обучающихся</w:t>
      </w:r>
      <w:r>
        <w:rPr>
          <w:spacing w:val="17"/>
          <w:sz w:val="23"/>
        </w:rPr>
        <w:t xml:space="preserve"> </w:t>
      </w:r>
      <w:r>
        <w:rPr>
          <w:sz w:val="23"/>
        </w:rPr>
        <w:t>благодарственными</w:t>
      </w:r>
      <w:r>
        <w:rPr>
          <w:spacing w:val="1"/>
          <w:sz w:val="23"/>
        </w:rPr>
        <w:t xml:space="preserve"> </w:t>
      </w:r>
      <w:r>
        <w:rPr>
          <w:w w:val="105"/>
          <w:sz w:val="23"/>
        </w:rPr>
        <w:t>письмами за</w:t>
      </w:r>
      <w:r>
        <w:rPr>
          <w:spacing w:val="7"/>
          <w:w w:val="105"/>
          <w:sz w:val="23"/>
        </w:rPr>
        <w:t xml:space="preserve"> </w:t>
      </w:r>
      <w:r>
        <w:rPr>
          <w:w w:val="105"/>
          <w:sz w:val="23"/>
        </w:rPr>
        <w:t>хорошее</w:t>
      </w:r>
      <w:r>
        <w:rPr>
          <w:spacing w:val="-6"/>
          <w:w w:val="105"/>
          <w:sz w:val="23"/>
        </w:rPr>
        <w:t xml:space="preserve"> </w:t>
      </w:r>
      <w:r>
        <w:rPr>
          <w:w w:val="105"/>
          <w:sz w:val="23"/>
        </w:rPr>
        <w:t>воспитание</w:t>
      </w:r>
      <w:r>
        <w:rPr>
          <w:spacing w:val="-3"/>
          <w:w w:val="105"/>
          <w:sz w:val="23"/>
        </w:rPr>
        <w:t xml:space="preserve"> </w:t>
      </w:r>
      <w:r>
        <w:rPr>
          <w:w w:val="105"/>
          <w:sz w:val="23"/>
        </w:rPr>
        <w:t>детей;</w:t>
      </w:r>
    </w:p>
    <w:p w:rsidR="007F4E71" w:rsidRDefault="002F6E5B">
      <w:pPr>
        <w:pStyle w:val="a3"/>
        <w:tabs>
          <w:tab w:val="left" w:pos="1515"/>
          <w:tab w:val="left" w:pos="1904"/>
          <w:tab w:val="left" w:pos="2229"/>
          <w:tab w:val="left" w:pos="3191"/>
          <w:tab w:val="left" w:pos="3594"/>
          <w:tab w:val="left" w:pos="3645"/>
          <w:tab w:val="left" w:pos="4149"/>
          <w:tab w:val="left" w:pos="4478"/>
          <w:tab w:val="left" w:pos="5054"/>
          <w:tab w:val="left" w:pos="5385"/>
          <w:tab w:val="left" w:pos="6343"/>
          <w:tab w:val="left" w:pos="6410"/>
          <w:tab w:val="left" w:pos="6816"/>
          <w:tab w:val="left" w:pos="7701"/>
          <w:tab w:val="left" w:pos="7747"/>
          <w:tab w:val="left" w:pos="9214"/>
          <w:tab w:val="left" w:pos="9355"/>
          <w:tab w:val="left" w:pos="9416"/>
          <w:tab w:val="left" w:pos="9761"/>
          <w:tab w:val="left" w:pos="9939"/>
        </w:tabs>
        <w:spacing w:before="5" w:line="247" w:lineRule="auto"/>
        <w:ind w:left="395" w:right="554" w:firstLine="1090"/>
        <w:jc w:val="right"/>
      </w:pPr>
      <w:r>
        <w:t>-включение в группу для подъема и спуска Государственного флага Российской Федерации.</w:t>
      </w:r>
      <w:r>
        <w:rPr>
          <w:spacing w:val="-55"/>
        </w:rPr>
        <w:t xml:space="preserve"> </w:t>
      </w:r>
      <w:r>
        <w:t>Кроме</w:t>
      </w:r>
      <w:r>
        <w:rPr>
          <w:spacing w:val="111"/>
        </w:rPr>
        <w:t xml:space="preserve"> </w:t>
      </w:r>
      <w:r>
        <w:t>того,</w:t>
      </w:r>
      <w:r>
        <w:rPr>
          <w:spacing w:val="110"/>
        </w:rPr>
        <w:t xml:space="preserve"> </w:t>
      </w:r>
      <w:r>
        <w:t>практикуется</w:t>
      </w:r>
      <w:r>
        <w:rPr>
          <w:spacing w:val="113"/>
        </w:rPr>
        <w:t xml:space="preserve"> </w:t>
      </w:r>
      <w:r>
        <w:t>такая</w:t>
      </w:r>
      <w:r>
        <w:rPr>
          <w:spacing w:val="112"/>
        </w:rPr>
        <w:t xml:space="preserve"> </w:t>
      </w:r>
      <w:r>
        <w:t>форма</w:t>
      </w:r>
      <w:r>
        <w:rPr>
          <w:spacing w:val="115"/>
        </w:rPr>
        <w:t xml:space="preserve"> </w:t>
      </w:r>
      <w:r>
        <w:t xml:space="preserve">поощрения   </w:t>
      </w:r>
      <w:r>
        <w:rPr>
          <w:spacing w:val="11"/>
        </w:rPr>
        <w:t xml:space="preserve"> </w:t>
      </w:r>
      <w:r>
        <w:t xml:space="preserve">проявлений   </w:t>
      </w:r>
      <w:r>
        <w:rPr>
          <w:spacing w:val="6"/>
        </w:rPr>
        <w:t xml:space="preserve"> </w:t>
      </w:r>
      <w:r>
        <w:t xml:space="preserve">активной   </w:t>
      </w:r>
      <w:r>
        <w:rPr>
          <w:spacing w:val="6"/>
        </w:rPr>
        <w:t xml:space="preserve"> </w:t>
      </w:r>
      <w:r>
        <w:t>жизненной</w:t>
      </w:r>
      <w:r>
        <w:rPr>
          <w:spacing w:val="1"/>
        </w:rPr>
        <w:t xml:space="preserve"> </w:t>
      </w:r>
      <w:r>
        <w:t>позиции</w:t>
      </w:r>
      <w:r>
        <w:tab/>
        <w:t>обучающихся</w:t>
      </w:r>
      <w:r>
        <w:tab/>
        <w:t>и</w:t>
      </w:r>
      <w:r>
        <w:tab/>
        <w:t>социальной</w:t>
      </w:r>
      <w:r>
        <w:tab/>
        <w:t>успешности,</w:t>
      </w:r>
      <w:r>
        <w:rPr>
          <w:spacing w:val="104"/>
        </w:rPr>
        <w:t xml:space="preserve"> </w:t>
      </w:r>
      <w:r>
        <w:t>как</w:t>
      </w:r>
      <w:r>
        <w:rPr>
          <w:spacing w:val="44"/>
        </w:rPr>
        <w:t xml:space="preserve"> </w:t>
      </w:r>
      <w:r>
        <w:t>благотворительная</w:t>
      </w:r>
      <w:r>
        <w:tab/>
      </w:r>
      <w:r>
        <w:tab/>
        <w:t>поддержка.</w:t>
      </w:r>
      <w:r>
        <w:rPr>
          <w:spacing w:val="1"/>
        </w:rPr>
        <w:t xml:space="preserve"> </w:t>
      </w:r>
      <w:r>
        <w:t xml:space="preserve">Благотворительная   </w:t>
      </w:r>
      <w:r>
        <w:rPr>
          <w:spacing w:val="39"/>
        </w:rPr>
        <w:t xml:space="preserve"> </w:t>
      </w:r>
      <w:r>
        <w:t>поддержка</w:t>
      </w:r>
      <w:r w:rsidR="009B32FA">
        <w:t xml:space="preserve"> </w:t>
      </w:r>
      <w:r>
        <w:t xml:space="preserve">обучающихся,    </w:t>
      </w:r>
      <w:r>
        <w:rPr>
          <w:spacing w:val="20"/>
        </w:rPr>
        <w:t xml:space="preserve"> </w:t>
      </w:r>
      <w:r>
        <w:t>групп</w:t>
      </w:r>
      <w:r>
        <w:tab/>
        <w:t xml:space="preserve">обучающихся   </w:t>
      </w:r>
      <w:r>
        <w:rPr>
          <w:spacing w:val="13"/>
        </w:rPr>
        <w:t xml:space="preserve"> </w:t>
      </w:r>
      <w:r>
        <w:t xml:space="preserve">(классов   </w:t>
      </w:r>
      <w:r>
        <w:rPr>
          <w:spacing w:val="13"/>
        </w:rPr>
        <w:t xml:space="preserve"> </w:t>
      </w:r>
      <w:r>
        <w:t>и</w:t>
      </w:r>
      <w:r>
        <w:tab/>
      </w:r>
      <w:r>
        <w:tab/>
        <w:t>др.)</w:t>
      </w:r>
      <w:r>
        <w:tab/>
      </w:r>
      <w:r>
        <w:tab/>
        <w:t>может</w:t>
      </w:r>
      <w:r>
        <w:rPr>
          <w:spacing w:val="-55"/>
        </w:rPr>
        <w:t xml:space="preserve"> </w:t>
      </w:r>
      <w:r>
        <w:t>заключаться</w:t>
      </w:r>
      <w:r>
        <w:rPr>
          <w:spacing w:val="9"/>
        </w:rPr>
        <w:t xml:space="preserve"> </w:t>
      </w:r>
      <w:r>
        <w:t>в</w:t>
      </w:r>
      <w:r>
        <w:rPr>
          <w:spacing w:val="11"/>
        </w:rPr>
        <w:t xml:space="preserve"> </w:t>
      </w:r>
      <w:r>
        <w:t>материальной</w:t>
      </w:r>
      <w:r>
        <w:rPr>
          <w:spacing w:val="16"/>
        </w:rPr>
        <w:t xml:space="preserve"> </w:t>
      </w:r>
      <w:r>
        <w:t>поддержке</w:t>
      </w:r>
      <w:r>
        <w:rPr>
          <w:spacing w:val="4"/>
        </w:rPr>
        <w:t xml:space="preserve"> </w:t>
      </w:r>
      <w:r>
        <w:t>проведения</w:t>
      </w:r>
      <w:r>
        <w:rPr>
          <w:spacing w:val="14"/>
        </w:rPr>
        <w:t xml:space="preserve"> </w:t>
      </w:r>
      <w:r>
        <w:t>в</w:t>
      </w:r>
      <w:r>
        <w:rPr>
          <w:spacing w:val="23"/>
        </w:rPr>
        <w:t xml:space="preserve"> </w:t>
      </w:r>
      <w:r>
        <w:t>школе</w:t>
      </w:r>
      <w:r>
        <w:rPr>
          <w:spacing w:val="2"/>
        </w:rPr>
        <w:t xml:space="preserve"> </w:t>
      </w:r>
      <w:r>
        <w:t>воспитательных</w:t>
      </w:r>
      <w:r>
        <w:rPr>
          <w:spacing w:val="10"/>
        </w:rPr>
        <w:t xml:space="preserve"> </w:t>
      </w:r>
      <w:r>
        <w:t>дел,</w:t>
      </w:r>
      <w:r>
        <w:rPr>
          <w:spacing w:val="5"/>
        </w:rPr>
        <w:t xml:space="preserve"> </w:t>
      </w:r>
      <w:r>
        <w:t>мероприятий,</w:t>
      </w:r>
      <w:r>
        <w:rPr>
          <w:spacing w:val="1"/>
        </w:rPr>
        <w:t xml:space="preserve"> </w:t>
      </w:r>
      <w:r>
        <w:t>проведения</w:t>
      </w:r>
      <w:r>
        <w:tab/>
        <w:t>внешкольных</w:t>
      </w:r>
      <w:r>
        <w:tab/>
      </w:r>
      <w:r>
        <w:tab/>
        <w:t>мероприятий,</w:t>
      </w:r>
      <w:r>
        <w:tab/>
      </w:r>
      <w:r>
        <w:tab/>
        <w:t>различных</w:t>
      </w:r>
      <w:r>
        <w:tab/>
        <w:t>форм</w:t>
      </w:r>
      <w:r>
        <w:tab/>
        <w:t>совместной</w:t>
      </w:r>
      <w:r>
        <w:tab/>
        <w:t>деятельности</w:t>
      </w:r>
      <w:r>
        <w:rPr>
          <w:spacing w:val="1"/>
        </w:rPr>
        <w:t xml:space="preserve"> </w:t>
      </w:r>
      <w:r>
        <w:t>воспитательной</w:t>
      </w:r>
      <w:r>
        <w:tab/>
        <w:t>направленности,</w:t>
      </w:r>
      <w:r>
        <w:tab/>
        <w:t>в</w:t>
      </w:r>
      <w:r>
        <w:tab/>
        <w:t>индивидуальной</w:t>
      </w:r>
      <w:r>
        <w:tab/>
      </w:r>
      <w:r>
        <w:tab/>
        <w:t>поддержке</w:t>
      </w:r>
      <w:r>
        <w:tab/>
      </w:r>
      <w:r>
        <w:tab/>
        <w:t>нуждающихся</w:t>
      </w:r>
      <w:r>
        <w:tab/>
      </w:r>
      <w:r>
        <w:tab/>
      </w:r>
      <w:r>
        <w:tab/>
        <w:t>в</w:t>
      </w:r>
      <w:r>
        <w:tab/>
        <w:t>помощи</w:t>
      </w:r>
    </w:p>
    <w:p w:rsidR="007F4E71" w:rsidRDefault="002F6E5B">
      <w:pPr>
        <w:pStyle w:val="a3"/>
        <w:spacing w:before="4"/>
        <w:ind w:firstLine="0"/>
      </w:pPr>
      <w:r>
        <w:t>обучающихся,</w:t>
      </w:r>
      <w:r>
        <w:rPr>
          <w:spacing w:val="42"/>
        </w:rPr>
        <w:t xml:space="preserve"> </w:t>
      </w:r>
      <w:r>
        <w:t>семей,</w:t>
      </w:r>
      <w:r>
        <w:rPr>
          <w:spacing w:val="42"/>
        </w:rPr>
        <w:t xml:space="preserve"> </w:t>
      </w:r>
      <w:r>
        <w:t>педагогических</w:t>
      </w:r>
      <w:r>
        <w:rPr>
          <w:spacing w:val="40"/>
        </w:rPr>
        <w:t xml:space="preserve"> </w:t>
      </w:r>
      <w:r>
        <w:t>работников.</w:t>
      </w:r>
    </w:p>
    <w:p w:rsidR="007F4E71" w:rsidRDefault="002F6E5B">
      <w:pPr>
        <w:pStyle w:val="a3"/>
        <w:spacing w:before="7" w:line="252" w:lineRule="auto"/>
        <w:ind w:right="539"/>
      </w:pPr>
      <w:r>
        <w:t>Использование</w:t>
      </w:r>
      <w:r>
        <w:rPr>
          <w:spacing w:val="57"/>
        </w:rPr>
        <w:t xml:space="preserve"> </w:t>
      </w:r>
      <w:r>
        <w:t>всех</w:t>
      </w:r>
      <w:r>
        <w:rPr>
          <w:spacing w:val="58"/>
        </w:rPr>
        <w:t xml:space="preserve"> </w:t>
      </w:r>
      <w:r>
        <w:t>форм</w:t>
      </w:r>
      <w:r>
        <w:rPr>
          <w:spacing w:val="57"/>
        </w:rPr>
        <w:t xml:space="preserve"> </w:t>
      </w:r>
      <w:r>
        <w:t>поощрений,</w:t>
      </w:r>
      <w:r>
        <w:rPr>
          <w:spacing w:val="58"/>
        </w:rPr>
        <w:t xml:space="preserve"> </w:t>
      </w:r>
      <w:r>
        <w:t>а также</w:t>
      </w:r>
      <w:r>
        <w:rPr>
          <w:spacing w:val="57"/>
        </w:rPr>
        <w:t xml:space="preserve"> </w:t>
      </w:r>
      <w:r>
        <w:t>привлечение</w:t>
      </w:r>
      <w:r>
        <w:rPr>
          <w:spacing w:val="58"/>
        </w:rPr>
        <w:t xml:space="preserve"> </w:t>
      </w:r>
      <w:r>
        <w:t>благотворителей (в</w:t>
      </w:r>
      <w:r>
        <w:rPr>
          <w:spacing w:val="57"/>
        </w:rPr>
        <w:t xml:space="preserve"> </w:t>
      </w:r>
      <w:r>
        <w:t>том</w:t>
      </w:r>
      <w:r>
        <w:rPr>
          <w:spacing w:val="58"/>
        </w:rPr>
        <w:t xml:space="preserve"> </w:t>
      </w:r>
      <w:r>
        <w:t>числе</w:t>
      </w:r>
      <w:r>
        <w:rPr>
          <w:spacing w:val="1"/>
        </w:rPr>
        <w:t xml:space="preserve"> </w:t>
      </w:r>
      <w:r>
        <w:t>из родительского сообщества), их статус, акции, деятельность, соответствуют укладу школы, цели,</w:t>
      </w:r>
      <w:r>
        <w:rPr>
          <w:spacing w:val="1"/>
        </w:rPr>
        <w:t xml:space="preserve"> </w:t>
      </w:r>
      <w:r>
        <w:t>задачам,</w:t>
      </w:r>
      <w:r>
        <w:rPr>
          <w:spacing w:val="1"/>
        </w:rPr>
        <w:t xml:space="preserve"> </w:t>
      </w:r>
      <w:r>
        <w:t>традициям</w:t>
      </w:r>
      <w:r>
        <w:rPr>
          <w:spacing w:val="1"/>
        </w:rPr>
        <w:t xml:space="preserve"> </w:t>
      </w:r>
      <w:r>
        <w:t>воспитания,</w:t>
      </w:r>
      <w:r>
        <w:rPr>
          <w:spacing w:val="1"/>
        </w:rPr>
        <w:t xml:space="preserve"> </w:t>
      </w:r>
      <w:r>
        <w:t>могут</w:t>
      </w:r>
      <w:r>
        <w:rPr>
          <w:spacing w:val="58"/>
        </w:rPr>
        <w:t xml:space="preserve"> </w:t>
      </w:r>
      <w:r>
        <w:t>согласовываться</w:t>
      </w:r>
      <w:r>
        <w:rPr>
          <w:spacing w:val="58"/>
        </w:rPr>
        <w:t xml:space="preserve"> </w:t>
      </w:r>
      <w:r>
        <w:t>с</w:t>
      </w:r>
      <w:r>
        <w:rPr>
          <w:spacing w:val="58"/>
        </w:rPr>
        <w:t xml:space="preserve"> </w:t>
      </w:r>
      <w:r>
        <w:t>представителями</w:t>
      </w:r>
      <w:r>
        <w:rPr>
          <w:spacing w:val="58"/>
        </w:rPr>
        <w:t xml:space="preserve"> </w:t>
      </w:r>
      <w:r>
        <w:t>родительского</w:t>
      </w:r>
      <w:r>
        <w:rPr>
          <w:spacing w:val="1"/>
        </w:rPr>
        <w:t xml:space="preserve"> </w:t>
      </w:r>
      <w:r>
        <w:t>сообщества</w:t>
      </w:r>
      <w:r>
        <w:rPr>
          <w:spacing w:val="58"/>
        </w:rPr>
        <w:t xml:space="preserve"> </w:t>
      </w:r>
      <w:r>
        <w:t>во</w:t>
      </w:r>
      <w:r>
        <w:rPr>
          <w:spacing w:val="58"/>
        </w:rPr>
        <w:t xml:space="preserve"> </w:t>
      </w:r>
      <w:r>
        <w:t>избежание</w:t>
      </w:r>
      <w:r>
        <w:rPr>
          <w:spacing w:val="58"/>
        </w:rPr>
        <w:t xml:space="preserve"> </w:t>
      </w:r>
      <w:r>
        <w:t>деструктивного</w:t>
      </w:r>
      <w:r>
        <w:rPr>
          <w:spacing w:val="58"/>
        </w:rPr>
        <w:t xml:space="preserve"> </w:t>
      </w:r>
      <w:r>
        <w:t>воздействия</w:t>
      </w:r>
      <w:r>
        <w:rPr>
          <w:spacing w:val="58"/>
        </w:rPr>
        <w:t xml:space="preserve"> </w:t>
      </w:r>
      <w:r>
        <w:t>на</w:t>
      </w:r>
      <w:r>
        <w:rPr>
          <w:spacing w:val="58"/>
        </w:rPr>
        <w:t xml:space="preserve"> </w:t>
      </w:r>
      <w:r>
        <w:t>воспитывающую</w:t>
      </w:r>
      <w:r>
        <w:rPr>
          <w:spacing w:val="58"/>
        </w:rPr>
        <w:t xml:space="preserve"> </w:t>
      </w:r>
      <w:r>
        <w:t>среду,</w:t>
      </w:r>
      <w:r>
        <w:rPr>
          <w:spacing w:val="1"/>
        </w:rPr>
        <w:t xml:space="preserve"> </w:t>
      </w:r>
      <w:r>
        <w:t>взаимоотношения</w:t>
      </w:r>
      <w:r>
        <w:rPr>
          <w:spacing w:val="10"/>
        </w:rPr>
        <w:t xml:space="preserve"> </w:t>
      </w:r>
      <w:r>
        <w:t>в</w:t>
      </w:r>
      <w:r>
        <w:rPr>
          <w:spacing w:val="14"/>
        </w:rPr>
        <w:t xml:space="preserve"> </w:t>
      </w:r>
      <w:r>
        <w:t>школе.</w:t>
      </w:r>
    </w:p>
    <w:p w:rsidR="007F4E71" w:rsidRDefault="002F6E5B">
      <w:pPr>
        <w:pStyle w:val="a3"/>
        <w:tabs>
          <w:tab w:val="left" w:pos="2946"/>
          <w:tab w:val="left" w:pos="5004"/>
          <w:tab w:val="left" w:pos="6876"/>
          <w:tab w:val="left" w:pos="9164"/>
        </w:tabs>
        <w:spacing w:before="4" w:line="247" w:lineRule="auto"/>
        <w:ind w:right="555" w:firstLine="761"/>
      </w:pPr>
      <w:r>
        <w:rPr>
          <w:w w:val="105"/>
        </w:rPr>
        <w:t>Ведение</w:t>
      </w:r>
      <w:r>
        <w:rPr>
          <w:w w:val="105"/>
        </w:rPr>
        <w:tab/>
        <w:t>портфолио</w:t>
      </w:r>
      <w:r>
        <w:rPr>
          <w:w w:val="105"/>
        </w:rPr>
        <w:tab/>
        <w:t>отражает</w:t>
      </w:r>
      <w:r>
        <w:rPr>
          <w:w w:val="105"/>
        </w:rPr>
        <w:tab/>
        <w:t>деятельность</w:t>
      </w:r>
      <w:r>
        <w:rPr>
          <w:w w:val="105"/>
        </w:rPr>
        <w:tab/>
      </w:r>
      <w:r>
        <w:t>обучающихся</w:t>
      </w:r>
      <w:r>
        <w:rPr>
          <w:spacing w:val="1"/>
        </w:rPr>
        <w:t xml:space="preserve"> </w:t>
      </w:r>
      <w:r>
        <w:rPr>
          <w:w w:val="105"/>
        </w:rPr>
        <w:t>при её организации и регулярном поощрении классными руководителями, поддержке родителями</w:t>
      </w:r>
      <w:r>
        <w:rPr>
          <w:spacing w:val="-58"/>
          <w:w w:val="105"/>
        </w:rPr>
        <w:t xml:space="preserve"> </w:t>
      </w:r>
      <w:r>
        <w:rPr>
          <w:w w:val="105"/>
        </w:rPr>
        <w:t>(законными</w:t>
      </w:r>
      <w:r>
        <w:rPr>
          <w:spacing w:val="1"/>
          <w:w w:val="105"/>
        </w:rPr>
        <w:t xml:space="preserve"> </w:t>
      </w:r>
      <w:r>
        <w:rPr>
          <w:w w:val="105"/>
        </w:rPr>
        <w:t>представителями)</w:t>
      </w:r>
      <w:r>
        <w:rPr>
          <w:spacing w:val="1"/>
          <w:w w:val="105"/>
        </w:rPr>
        <w:t xml:space="preserve"> </w:t>
      </w:r>
      <w:r>
        <w:rPr>
          <w:w w:val="105"/>
        </w:rPr>
        <w:t>по</w:t>
      </w:r>
      <w:r>
        <w:rPr>
          <w:spacing w:val="1"/>
          <w:w w:val="105"/>
        </w:rPr>
        <w:t xml:space="preserve"> </w:t>
      </w:r>
      <w:r>
        <w:rPr>
          <w:w w:val="105"/>
        </w:rPr>
        <w:t>собиранию</w:t>
      </w:r>
      <w:r>
        <w:rPr>
          <w:spacing w:val="1"/>
          <w:w w:val="105"/>
        </w:rPr>
        <w:t xml:space="preserve"> </w:t>
      </w:r>
      <w:r>
        <w:rPr>
          <w:w w:val="105"/>
        </w:rPr>
        <w:t>(накоплению)</w:t>
      </w:r>
      <w:r>
        <w:rPr>
          <w:spacing w:val="1"/>
          <w:w w:val="105"/>
        </w:rPr>
        <w:t xml:space="preserve"> </w:t>
      </w:r>
      <w:r>
        <w:rPr>
          <w:w w:val="105"/>
        </w:rPr>
        <w:t>артефактов,</w:t>
      </w:r>
      <w:r>
        <w:rPr>
          <w:spacing w:val="1"/>
          <w:w w:val="105"/>
        </w:rPr>
        <w:t xml:space="preserve"> </w:t>
      </w:r>
      <w:r>
        <w:rPr>
          <w:w w:val="105"/>
        </w:rPr>
        <w:t>фиксирующих</w:t>
      </w:r>
      <w:r>
        <w:rPr>
          <w:spacing w:val="1"/>
          <w:w w:val="105"/>
        </w:rPr>
        <w:t xml:space="preserve"> </w:t>
      </w:r>
      <w:r>
        <w:rPr>
          <w:w w:val="105"/>
        </w:rPr>
        <w:t>и</w:t>
      </w:r>
      <w:r>
        <w:rPr>
          <w:spacing w:val="1"/>
          <w:w w:val="105"/>
        </w:rPr>
        <w:t xml:space="preserve"> </w:t>
      </w:r>
      <w:r>
        <w:rPr>
          <w:w w:val="105"/>
        </w:rPr>
        <w:t>символизирующих</w:t>
      </w:r>
      <w:r>
        <w:rPr>
          <w:spacing w:val="-2"/>
          <w:w w:val="105"/>
        </w:rPr>
        <w:t xml:space="preserve"> </w:t>
      </w:r>
      <w:r>
        <w:rPr>
          <w:w w:val="105"/>
        </w:rPr>
        <w:t>достижения</w:t>
      </w:r>
      <w:r>
        <w:rPr>
          <w:spacing w:val="6"/>
          <w:w w:val="105"/>
        </w:rPr>
        <w:t xml:space="preserve"> </w:t>
      </w:r>
      <w:r>
        <w:rPr>
          <w:w w:val="105"/>
        </w:rPr>
        <w:t>обучающегося.</w:t>
      </w:r>
    </w:p>
    <w:p w:rsidR="007F4E71" w:rsidRDefault="002F6E5B">
      <w:pPr>
        <w:pStyle w:val="a3"/>
        <w:spacing w:line="247" w:lineRule="auto"/>
        <w:ind w:right="556"/>
      </w:pPr>
      <w:r>
        <w:rPr>
          <w:w w:val="105"/>
        </w:rPr>
        <w:t>Портфолио может включать артефакты признания личностных достижений, достижений в</w:t>
      </w:r>
      <w:r>
        <w:rPr>
          <w:spacing w:val="1"/>
          <w:w w:val="105"/>
        </w:rPr>
        <w:t xml:space="preserve"> </w:t>
      </w:r>
      <w:r>
        <w:rPr>
          <w:w w:val="105"/>
        </w:rPr>
        <w:t>группе,</w:t>
      </w:r>
      <w:r>
        <w:rPr>
          <w:spacing w:val="1"/>
          <w:w w:val="105"/>
        </w:rPr>
        <w:t xml:space="preserve"> </w:t>
      </w:r>
      <w:r>
        <w:rPr>
          <w:w w:val="105"/>
        </w:rPr>
        <w:t>участия</w:t>
      </w:r>
      <w:r>
        <w:rPr>
          <w:spacing w:val="1"/>
          <w:w w:val="105"/>
        </w:rPr>
        <w:t xml:space="preserve"> </w:t>
      </w:r>
      <w:r>
        <w:rPr>
          <w:w w:val="105"/>
        </w:rPr>
        <w:t>в</w:t>
      </w:r>
      <w:r>
        <w:rPr>
          <w:spacing w:val="1"/>
          <w:w w:val="105"/>
        </w:rPr>
        <w:t xml:space="preserve"> </w:t>
      </w:r>
      <w:r>
        <w:rPr>
          <w:w w:val="105"/>
        </w:rPr>
        <w:t>деятельности</w:t>
      </w:r>
      <w:r>
        <w:rPr>
          <w:spacing w:val="1"/>
          <w:w w:val="105"/>
        </w:rPr>
        <w:t xml:space="preserve"> </w:t>
      </w:r>
      <w:r>
        <w:rPr>
          <w:w w:val="105"/>
        </w:rPr>
        <w:t>(грамоты,</w:t>
      </w:r>
      <w:r>
        <w:rPr>
          <w:spacing w:val="1"/>
          <w:w w:val="105"/>
        </w:rPr>
        <w:t xml:space="preserve"> </w:t>
      </w:r>
      <w:r>
        <w:rPr>
          <w:w w:val="105"/>
        </w:rPr>
        <w:t>поощрительные</w:t>
      </w:r>
      <w:r>
        <w:rPr>
          <w:spacing w:val="1"/>
          <w:w w:val="105"/>
        </w:rPr>
        <w:t xml:space="preserve"> </w:t>
      </w:r>
      <w:r>
        <w:rPr>
          <w:w w:val="105"/>
        </w:rPr>
        <w:t>письма,</w:t>
      </w:r>
      <w:r>
        <w:rPr>
          <w:spacing w:val="1"/>
          <w:w w:val="105"/>
        </w:rPr>
        <w:t xml:space="preserve"> </w:t>
      </w:r>
      <w:r>
        <w:rPr>
          <w:w w:val="105"/>
        </w:rPr>
        <w:t>фотографии</w:t>
      </w:r>
      <w:r>
        <w:rPr>
          <w:spacing w:val="1"/>
          <w:w w:val="105"/>
        </w:rPr>
        <w:t xml:space="preserve"> </w:t>
      </w:r>
      <w:r>
        <w:rPr>
          <w:w w:val="105"/>
        </w:rPr>
        <w:t>призов,</w:t>
      </w:r>
      <w:r>
        <w:rPr>
          <w:spacing w:val="1"/>
          <w:w w:val="105"/>
        </w:rPr>
        <w:t xml:space="preserve"> </w:t>
      </w:r>
      <w:r>
        <w:rPr>
          <w:w w:val="105"/>
        </w:rPr>
        <w:t>фото</w:t>
      </w:r>
      <w:r>
        <w:rPr>
          <w:spacing w:val="1"/>
          <w:w w:val="105"/>
        </w:rPr>
        <w:t xml:space="preserve"> </w:t>
      </w:r>
      <w:r>
        <w:rPr>
          <w:w w:val="105"/>
        </w:rPr>
        <w:t>изделий,</w:t>
      </w:r>
      <w:r>
        <w:rPr>
          <w:spacing w:val="1"/>
          <w:w w:val="105"/>
        </w:rPr>
        <w:t xml:space="preserve"> </w:t>
      </w:r>
      <w:r>
        <w:rPr>
          <w:w w:val="105"/>
        </w:rPr>
        <w:t>работ</w:t>
      </w:r>
      <w:r>
        <w:rPr>
          <w:spacing w:val="1"/>
          <w:w w:val="105"/>
        </w:rPr>
        <w:t xml:space="preserve"> </w:t>
      </w:r>
      <w:r>
        <w:rPr>
          <w:w w:val="105"/>
        </w:rPr>
        <w:t>и</w:t>
      </w:r>
      <w:r>
        <w:rPr>
          <w:spacing w:val="1"/>
          <w:w w:val="105"/>
        </w:rPr>
        <w:t xml:space="preserve"> </w:t>
      </w:r>
      <w:r>
        <w:rPr>
          <w:w w:val="105"/>
        </w:rPr>
        <w:t>другого,</w:t>
      </w:r>
      <w:r>
        <w:rPr>
          <w:spacing w:val="1"/>
          <w:w w:val="105"/>
        </w:rPr>
        <w:t xml:space="preserve"> </w:t>
      </w:r>
      <w:r>
        <w:rPr>
          <w:w w:val="105"/>
        </w:rPr>
        <w:t>участвовавшего</w:t>
      </w:r>
      <w:r>
        <w:rPr>
          <w:spacing w:val="1"/>
          <w:w w:val="105"/>
        </w:rPr>
        <w:t xml:space="preserve"> </w:t>
      </w:r>
      <w:r>
        <w:rPr>
          <w:w w:val="105"/>
        </w:rPr>
        <w:t>в</w:t>
      </w:r>
      <w:r>
        <w:rPr>
          <w:spacing w:val="1"/>
          <w:w w:val="105"/>
        </w:rPr>
        <w:t xml:space="preserve"> </w:t>
      </w:r>
      <w:r>
        <w:rPr>
          <w:w w:val="105"/>
        </w:rPr>
        <w:t>конкурсах).</w:t>
      </w:r>
      <w:r>
        <w:rPr>
          <w:spacing w:val="1"/>
          <w:w w:val="105"/>
        </w:rPr>
        <w:t xml:space="preserve"> </w:t>
      </w:r>
      <w:r>
        <w:rPr>
          <w:w w:val="105"/>
        </w:rPr>
        <w:t>Кроме</w:t>
      </w:r>
      <w:r>
        <w:rPr>
          <w:spacing w:val="1"/>
          <w:w w:val="105"/>
        </w:rPr>
        <w:t xml:space="preserve"> </w:t>
      </w:r>
      <w:r>
        <w:rPr>
          <w:w w:val="105"/>
        </w:rPr>
        <w:t>индивидуального</w:t>
      </w:r>
      <w:r>
        <w:rPr>
          <w:spacing w:val="1"/>
          <w:w w:val="105"/>
        </w:rPr>
        <w:t xml:space="preserve"> </w:t>
      </w:r>
      <w:r>
        <w:rPr>
          <w:w w:val="105"/>
        </w:rPr>
        <w:t>портфолио</w:t>
      </w:r>
      <w:r>
        <w:rPr>
          <w:spacing w:val="1"/>
          <w:w w:val="105"/>
        </w:rPr>
        <w:t xml:space="preserve"> </w:t>
      </w:r>
      <w:r>
        <w:rPr>
          <w:w w:val="105"/>
        </w:rPr>
        <w:t>возможно</w:t>
      </w:r>
      <w:r>
        <w:rPr>
          <w:spacing w:val="-3"/>
          <w:w w:val="105"/>
        </w:rPr>
        <w:t xml:space="preserve"> </w:t>
      </w:r>
      <w:r>
        <w:rPr>
          <w:w w:val="105"/>
        </w:rPr>
        <w:t>ведение</w:t>
      </w:r>
      <w:r>
        <w:rPr>
          <w:spacing w:val="-3"/>
          <w:w w:val="105"/>
        </w:rPr>
        <w:t xml:space="preserve"> </w:t>
      </w:r>
      <w:r>
        <w:rPr>
          <w:w w:val="105"/>
        </w:rPr>
        <w:t>портфолио</w:t>
      </w:r>
      <w:r>
        <w:rPr>
          <w:spacing w:val="3"/>
          <w:w w:val="105"/>
        </w:rPr>
        <w:t xml:space="preserve"> </w:t>
      </w:r>
      <w:r>
        <w:rPr>
          <w:w w:val="105"/>
        </w:rPr>
        <w:t>класса.</w:t>
      </w:r>
    </w:p>
    <w:p w:rsidR="007F4E71" w:rsidRDefault="002F6E5B">
      <w:pPr>
        <w:pStyle w:val="a3"/>
        <w:tabs>
          <w:tab w:val="left" w:pos="3508"/>
          <w:tab w:val="left" w:pos="6216"/>
          <w:tab w:val="left" w:pos="9802"/>
        </w:tabs>
        <w:spacing w:before="2" w:line="244" w:lineRule="auto"/>
        <w:ind w:right="553"/>
      </w:pPr>
      <w:r>
        <w:rPr>
          <w:w w:val="105"/>
        </w:rPr>
        <w:t>Рейтинги формируются</w:t>
      </w:r>
      <w:r>
        <w:rPr>
          <w:spacing w:val="1"/>
          <w:w w:val="105"/>
        </w:rPr>
        <w:t xml:space="preserve"> </w:t>
      </w:r>
      <w:r>
        <w:rPr>
          <w:w w:val="105"/>
        </w:rPr>
        <w:t>через размещение имен (фамилий)</w:t>
      </w:r>
      <w:r>
        <w:rPr>
          <w:spacing w:val="1"/>
          <w:w w:val="105"/>
        </w:rPr>
        <w:t xml:space="preserve"> </w:t>
      </w:r>
      <w:r>
        <w:rPr>
          <w:w w:val="105"/>
        </w:rPr>
        <w:t>обучающихся</w:t>
      </w:r>
      <w:r>
        <w:rPr>
          <w:spacing w:val="1"/>
          <w:w w:val="105"/>
        </w:rPr>
        <w:t xml:space="preserve"> </w:t>
      </w:r>
      <w:r>
        <w:rPr>
          <w:w w:val="105"/>
        </w:rPr>
        <w:t>или названий</w:t>
      </w:r>
      <w:r>
        <w:rPr>
          <w:spacing w:val="1"/>
          <w:w w:val="105"/>
        </w:rPr>
        <w:t xml:space="preserve"> </w:t>
      </w:r>
      <w:r>
        <w:rPr>
          <w:w w:val="105"/>
        </w:rPr>
        <w:t>(номеров)</w:t>
      </w:r>
      <w:r>
        <w:rPr>
          <w:w w:val="105"/>
        </w:rPr>
        <w:tab/>
        <w:t>групп</w:t>
      </w:r>
      <w:r>
        <w:rPr>
          <w:w w:val="105"/>
        </w:rPr>
        <w:tab/>
        <w:t>обучающихся,</w:t>
      </w:r>
      <w:r>
        <w:rPr>
          <w:w w:val="105"/>
        </w:rPr>
        <w:tab/>
      </w:r>
      <w:r>
        <w:rPr>
          <w:spacing w:val="-1"/>
          <w:w w:val="105"/>
        </w:rPr>
        <w:t>классов</w:t>
      </w:r>
      <w:r>
        <w:rPr>
          <w:spacing w:val="-58"/>
          <w:w w:val="105"/>
        </w:rPr>
        <w:t xml:space="preserve"> </w:t>
      </w:r>
      <w:r>
        <w:rPr>
          <w:w w:val="105"/>
        </w:rPr>
        <w:t>в</w:t>
      </w:r>
      <w:r>
        <w:rPr>
          <w:spacing w:val="-3"/>
          <w:w w:val="105"/>
        </w:rPr>
        <w:t xml:space="preserve"> </w:t>
      </w:r>
      <w:r>
        <w:rPr>
          <w:w w:val="105"/>
        </w:rPr>
        <w:t>последовательности,</w:t>
      </w:r>
      <w:r>
        <w:rPr>
          <w:spacing w:val="7"/>
          <w:w w:val="105"/>
        </w:rPr>
        <w:t xml:space="preserve"> </w:t>
      </w:r>
      <w:r>
        <w:rPr>
          <w:w w:val="105"/>
        </w:rPr>
        <w:t>определяемой</w:t>
      </w:r>
      <w:r>
        <w:rPr>
          <w:spacing w:val="1"/>
          <w:w w:val="105"/>
        </w:rPr>
        <w:t xml:space="preserve"> </w:t>
      </w:r>
      <w:r>
        <w:rPr>
          <w:w w:val="105"/>
        </w:rPr>
        <w:t>их успешностью,</w:t>
      </w:r>
      <w:r>
        <w:rPr>
          <w:spacing w:val="-3"/>
          <w:w w:val="105"/>
        </w:rPr>
        <w:t xml:space="preserve"> </w:t>
      </w:r>
      <w:r>
        <w:rPr>
          <w:w w:val="105"/>
        </w:rPr>
        <w:t>достижениями.</w:t>
      </w:r>
    </w:p>
    <w:p w:rsidR="007F4E71" w:rsidRDefault="007F4E71">
      <w:pPr>
        <w:pStyle w:val="a3"/>
        <w:ind w:left="0" w:firstLine="0"/>
        <w:jc w:val="left"/>
        <w:rPr>
          <w:sz w:val="26"/>
        </w:rPr>
      </w:pPr>
    </w:p>
    <w:p w:rsidR="007F4E71" w:rsidRDefault="007F4E71">
      <w:pPr>
        <w:pStyle w:val="a3"/>
        <w:spacing w:before="5"/>
        <w:ind w:left="0" w:firstLine="0"/>
        <w:jc w:val="left"/>
      </w:pPr>
    </w:p>
    <w:p w:rsidR="007F4E71" w:rsidRDefault="002F6E5B">
      <w:pPr>
        <w:pStyle w:val="2"/>
        <w:ind w:left="834" w:right="987"/>
        <w:jc w:val="center"/>
      </w:pPr>
      <w:r>
        <w:t>III</w:t>
      </w:r>
      <w:r>
        <w:rPr>
          <w:spacing w:val="39"/>
        </w:rPr>
        <w:t xml:space="preserve"> </w:t>
      </w:r>
      <w:r>
        <w:t>ОРГАНИЗАЦИОННЫЙ</w:t>
      </w:r>
      <w:r>
        <w:rPr>
          <w:spacing w:val="45"/>
        </w:rPr>
        <w:t xml:space="preserve"> </w:t>
      </w:r>
      <w:r>
        <w:t>РАЗДЕЛ</w:t>
      </w:r>
    </w:p>
    <w:p w:rsidR="007F4E71" w:rsidRPr="0087287E" w:rsidRDefault="0087287E" w:rsidP="0087287E">
      <w:pPr>
        <w:tabs>
          <w:tab w:val="left" w:pos="2482"/>
        </w:tabs>
        <w:spacing w:before="17" w:line="264" w:lineRule="exact"/>
        <w:ind w:left="2118"/>
        <w:rPr>
          <w:b/>
          <w:sz w:val="23"/>
        </w:rPr>
      </w:pPr>
      <w:r>
        <w:rPr>
          <w:b/>
          <w:spacing w:val="-1"/>
          <w:w w:val="105"/>
          <w:sz w:val="23"/>
        </w:rPr>
        <w:t>3.1</w:t>
      </w:r>
      <w:r w:rsidR="002F6E5B" w:rsidRPr="0087287E">
        <w:rPr>
          <w:b/>
          <w:spacing w:val="-1"/>
          <w:w w:val="105"/>
          <w:sz w:val="23"/>
        </w:rPr>
        <w:t>.</w:t>
      </w:r>
      <w:r w:rsidR="002F6E5B" w:rsidRPr="0087287E">
        <w:rPr>
          <w:b/>
          <w:spacing w:val="-15"/>
          <w:w w:val="105"/>
          <w:sz w:val="23"/>
        </w:rPr>
        <w:t xml:space="preserve"> </w:t>
      </w:r>
      <w:r w:rsidR="002F6E5B" w:rsidRPr="0087287E">
        <w:rPr>
          <w:b/>
          <w:spacing w:val="-6"/>
          <w:w w:val="105"/>
          <w:sz w:val="23"/>
        </w:rPr>
        <w:t xml:space="preserve"> </w:t>
      </w:r>
      <w:r w:rsidR="007E751B">
        <w:rPr>
          <w:b/>
          <w:spacing w:val="-1"/>
          <w:w w:val="105"/>
          <w:sz w:val="23"/>
        </w:rPr>
        <w:t>У</w:t>
      </w:r>
      <w:r w:rsidR="002F6E5B" w:rsidRPr="0087287E">
        <w:rPr>
          <w:b/>
          <w:spacing w:val="-1"/>
          <w:w w:val="105"/>
          <w:sz w:val="23"/>
        </w:rPr>
        <w:t>чебный</w:t>
      </w:r>
      <w:r w:rsidR="002F6E5B" w:rsidRPr="0087287E">
        <w:rPr>
          <w:b/>
          <w:spacing w:val="-15"/>
          <w:w w:val="105"/>
          <w:sz w:val="23"/>
        </w:rPr>
        <w:t xml:space="preserve"> </w:t>
      </w:r>
      <w:r w:rsidR="002F6E5B" w:rsidRPr="0087287E">
        <w:rPr>
          <w:b/>
          <w:spacing w:val="-1"/>
          <w:w w:val="105"/>
          <w:sz w:val="23"/>
        </w:rPr>
        <w:t>план</w:t>
      </w:r>
      <w:r w:rsidR="002F6E5B" w:rsidRPr="0087287E">
        <w:rPr>
          <w:b/>
          <w:spacing w:val="-7"/>
          <w:w w:val="105"/>
          <w:sz w:val="23"/>
        </w:rPr>
        <w:t xml:space="preserve"> </w:t>
      </w:r>
      <w:r w:rsidR="002F6E5B" w:rsidRPr="0087287E">
        <w:rPr>
          <w:b/>
          <w:spacing w:val="-1"/>
          <w:w w:val="105"/>
          <w:sz w:val="23"/>
        </w:rPr>
        <w:t>основного</w:t>
      </w:r>
      <w:r w:rsidR="002F6E5B" w:rsidRPr="0087287E">
        <w:rPr>
          <w:b/>
          <w:spacing w:val="-12"/>
          <w:w w:val="105"/>
          <w:sz w:val="23"/>
        </w:rPr>
        <w:t xml:space="preserve"> </w:t>
      </w:r>
      <w:r w:rsidR="002F6E5B" w:rsidRPr="0087287E">
        <w:rPr>
          <w:b/>
          <w:w w:val="105"/>
          <w:sz w:val="23"/>
        </w:rPr>
        <w:t>общего</w:t>
      </w:r>
      <w:r w:rsidR="002F6E5B" w:rsidRPr="0087287E">
        <w:rPr>
          <w:b/>
          <w:spacing w:val="-12"/>
          <w:w w:val="105"/>
          <w:sz w:val="23"/>
        </w:rPr>
        <w:t xml:space="preserve"> </w:t>
      </w:r>
      <w:r w:rsidR="002F6E5B" w:rsidRPr="0087287E">
        <w:rPr>
          <w:b/>
          <w:w w:val="105"/>
          <w:sz w:val="23"/>
        </w:rPr>
        <w:t>образования.</w:t>
      </w:r>
    </w:p>
    <w:p w:rsidR="007F4E71" w:rsidRDefault="007F4E71">
      <w:pPr>
        <w:pStyle w:val="a3"/>
        <w:ind w:left="0" w:firstLine="0"/>
        <w:jc w:val="left"/>
        <w:rPr>
          <w:sz w:val="17"/>
        </w:rPr>
      </w:pPr>
    </w:p>
    <w:p w:rsidR="007E751B" w:rsidRDefault="007E751B" w:rsidP="007E751B">
      <w:pPr>
        <w:spacing w:line="475" w:lineRule="auto"/>
        <w:ind w:left="390" w:right="550" w:firstLine="2482"/>
        <w:rPr>
          <w:sz w:val="28"/>
        </w:rPr>
      </w:pPr>
      <w:r>
        <w:rPr>
          <w:w w:val="105"/>
          <w:sz w:val="28"/>
        </w:rPr>
        <w:t>ПОЯСНИТЕЛЬНАЯ</w:t>
      </w:r>
      <w:r>
        <w:rPr>
          <w:spacing w:val="-8"/>
          <w:w w:val="105"/>
          <w:sz w:val="28"/>
        </w:rPr>
        <w:t xml:space="preserve"> </w:t>
      </w:r>
      <w:r>
        <w:rPr>
          <w:w w:val="105"/>
          <w:sz w:val="28"/>
        </w:rPr>
        <w:t>ЗАПИСКА</w:t>
      </w:r>
    </w:p>
    <w:p w:rsidR="007E751B" w:rsidRDefault="007E751B" w:rsidP="007E751B">
      <w:pPr>
        <w:pStyle w:val="a3"/>
        <w:spacing w:before="4"/>
        <w:ind w:left="0" w:firstLine="0"/>
        <w:jc w:val="left"/>
        <w:rPr>
          <w:sz w:val="24"/>
        </w:rPr>
      </w:pPr>
    </w:p>
    <w:p w:rsidR="007E751B" w:rsidRPr="007E751B" w:rsidRDefault="007E751B" w:rsidP="007E751B">
      <w:pPr>
        <w:spacing w:line="276" w:lineRule="auto"/>
        <w:ind w:left="119" w:right="137" w:firstLine="566"/>
        <w:jc w:val="both"/>
        <w:rPr>
          <w:sz w:val="24"/>
          <w:szCs w:val="24"/>
        </w:rPr>
      </w:pPr>
      <w:r w:rsidRPr="007E751B">
        <w:rPr>
          <w:sz w:val="24"/>
          <w:szCs w:val="24"/>
        </w:rPr>
        <w:t>Учебный план основного общего образования муниципальное общеобразовательное</w:t>
      </w:r>
      <w:r w:rsidRPr="007E751B">
        <w:rPr>
          <w:spacing w:val="1"/>
          <w:sz w:val="24"/>
          <w:szCs w:val="24"/>
        </w:rPr>
        <w:t xml:space="preserve"> </w:t>
      </w:r>
      <w:r w:rsidRPr="007E751B">
        <w:rPr>
          <w:sz w:val="24"/>
          <w:szCs w:val="24"/>
        </w:rPr>
        <w:t>учреждение "Маловосновская школа" (далее - учебный план) для 5-9 классов, реализующих</w:t>
      </w:r>
      <w:r w:rsidRPr="007E751B">
        <w:rPr>
          <w:spacing w:val="1"/>
          <w:sz w:val="24"/>
          <w:szCs w:val="24"/>
        </w:rPr>
        <w:t xml:space="preserve"> </w:t>
      </w:r>
      <w:r w:rsidRPr="007E751B">
        <w:rPr>
          <w:sz w:val="24"/>
          <w:szCs w:val="24"/>
        </w:rPr>
        <w:t>основную образовательную программу основного общего образования, соответствующую</w:t>
      </w:r>
      <w:r w:rsidRPr="007E751B">
        <w:rPr>
          <w:spacing w:val="-67"/>
          <w:sz w:val="24"/>
          <w:szCs w:val="24"/>
        </w:rPr>
        <w:t xml:space="preserve"> </w:t>
      </w:r>
      <w:r w:rsidRPr="007E751B">
        <w:rPr>
          <w:sz w:val="24"/>
          <w:szCs w:val="24"/>
        </w:rPr>
        <w:t>ФГОС</w:t>
      </w:r>
      <w:r w:rsidRPr="007E751B">
        <w:rPr>
          <w:spacing w:val="15"/>
          <w:sz w:val="24"/>
          <w:szCs w:val="24"/>
        </w:rPr>
        <w:t xml:space="preserve"> </w:t>
      </w:r>
      <w:r w:rsidRPr="007E751B">
        <w:rPr>
          <w:sz w:val="24"/>
          <w:szCs w:val="24"/>
        </w:rPr>
        <w:t>ООО</w:t>
      </w:r>
      <w:r w:rsidRPr="007E751B">
        <w:rPr>
          <w:spacing w:val="14"/>
          <w:sz w:val="24"/>
          <w:szCs w:val="24"/>
        </w:rPr>
        <w:t xml:space="preserve"> </w:t>
      </w:r>
      <w:r w:rsidRPr="007E751B">
        <w:rPr>
          <w:sz w:val="24"/>
          <w:szCs w:val="24"/>
        </w:rPr>
        <w:t>(приказ</w:t>
      </w:r>
      <w:r w:rsidRPr="007E751B">
        <w:rPr>
          <w:spacing w:val="14"/>
          <w:sz w:val="24"/>
          <w:szCs w:val="24"/>
        </w:rPr>
        <w:t xml:space="preserve"> </w:t>
      </w:r>
      <w:r w:rsidRPr="007E751B">
        <w:rPr>
          <w:sz w:val="24"/>
          <w:szCs w:val="24"/>
        </w:rPr>
        <w:t>Министерства</w:t>
      </w:r>
      <w:r w:rsidRPr="007E751B">
        <w:rPr>
          <w:spacing w:val="12"/>
          <w:sz w:val="24"/>
          <w:szCs w:val="24"/>
        </w:rPr>
        <w:t xml:space="preserve"> </w:t>
      </w:r>
      <w:r w:rsidRPr="007E751B">
        <w:rPr>
          <w:sz w:val="24"/>
          <w:szCs w:val="24"/>
        </w:rPr>
        <w:t>просвещения</w:t>
      </w:r>
      <w:r w:rsidRPr="007E751B">
        <w:rPr>
          <w:spacing w:val="16"/>
          <w:sz w:val="24"/>
          <w:szCs w:val="24"/>
        </w:rPr>
        <w:t xml:space="preserve"> </w:t>
      </w:r>
      <w:r w:rsidRPr="007E751B">
        <w:rPr>
          <w:sz w:val="24"/>
          <w:szCs w:val="24"/>
        </w:rPr>
        <w:t>Российской</w:t>
      </w:r>
      <w:r w:rsidRPr="007E751B">
        <w:rPr>
          <w:spacing w:val="16"/>
          <w:sz w:val="24"/>
          <w:szCs w:val="24"/>
        </w:rPr>
        <w:t xml:space="preserve"> </w:t>
      </w:r>
      <w:r w:rsidRPr="007E751B">
        <w:rPr>
          <w:sz w:val="24"/>
          <w:szCs w:val="24"/>
        </w:rPr>
        <w:t>Федерации</w:t>
      </w:r>
      <w:r w:rsidRPr="007E751B">
        <w:rPr>
          <w:spacing w:val="15"/>
          <w:sz w:val="24"/>
          <w:szCs w:val="24"/>
        </w:rPr>
        <w:t xml:space="preserve"> </w:t>
      </w:r>
      <w:r w:rsidRPr="007E751B">
        <w:rPr>
          <w:sz w:val="24"/>
          <w:szCs w:val="24"/>
        </w:rPr>
        <w:t>от</w:t>
      </w:r>
      <w:r w:rsidRPr="007E751B">
        <w:rPr>
          <w:spacing w:val="12"/>
          <w:sz w:val="24"/>
          <w:szCs w:val="24"/>
        </w:rPr>
        <w:t xml:space="preserve"> </w:t>
      </w:r>
      <w:r w:rsidRPr="007E751B">
        <w:rPr>
          <w:sz w:val="24"/>
          <w:szCs w:val="24"/>
        </w:rPr>
        <w:t>31.05.2021</w:t>
      </w:r>
      <w:r w:rsidRPr="007E751B">
        <w:rPr>
          <w:spacing w:val="16"/>
          <w:sz w:val="24"/>
          <w:szCs w:val="24"/>
        </w:rPr>
        <w:t xml:space="preserve"> </w:t>
      </w:r>
      <w:r w:rsidRPr="007E751B">
        <w:rPr>
          <w:sz w:val="24"/>
          <w:szCs w:val="24"/>
        </w:rPr>
        <w:t>№</w:t>
      </w:r>
    </w:p>
    <w:p w:rsidR="007E751B" w:rsidRPr="007E751B" w:rsidRDefault="007E751B" w:rsidP="007E751B">
      <w:pPr>
        <w:spacing w:before="3" w:line="276" w:lineRule="auto"/>
        <w:ind w:left="119" w:right="140"/>
        <w:jc w:val="both"/>
        <w:rPr>
          <w:sz w:val="24"/>
          <w:szCs w:val="24"/>
        </w:rPr>
      </w:pPr>
      <w:r w:rsidRPr="007E751B">
        <w:rPr>
          <w:sz w:val="24"/>
          <w:szCs w:val="24"/>
        </w:rPr>
        <w:t>287</w:t>
      </w:r>
      <w:r w:rsidRPr="007E751B">
        <w:rPr>
          <w:spacing w:val="1"/>
          <w:sz w:val="24"/>
          <w:szCs w:val="24"/>
        </w:rPr>
        <w:t xml:space="preserve"> </w:t>
      </w:r>
      <w:r w:rsidRPr="007E751B">
        <w:rPr>
          <w:sz w:val="24"/>
          <w:szCs w:val="24"/>
        </w:rPr>
        <w:t>«Об</w:t>
      </w:r>
      <w:r w:rsidRPr="007E751B">
        <w:rPr>
          <w:spacing w:val="1"/>
          <w:sz w:val="24"/>
          <w:szCs w:val="24"/>
        </w:rPr>
        <w:t xml:space="preserve"> </w:t>
      </w:r>
      <w:r w:rsidRPr="007E751B">
        <w:rPr>
          <w:sz w:val="24"/>
          <w:szCs w:val="24"/>
        </w:rPr>
        <w:t>утверждении</w:t>
      </w:r>
      <w:r w:rsidRPr="007E751B">
        <w:rPr>
          <w:spacing w:val="1"/>
          <w:sz w:val="24"/>
          <w:szCs w:val="24"/>
        </w:rPr>
        <w:t xml:space="preserve"> </w:t>
      </w:r>
      <w:r w:rsidRPr="007E751B">
        <w:rPr>
          <w:sz w:val="24"/>
          <w:szCs w:val="24"/>
        </w:rPr>
        <w:t>федерального</w:t>
      </w:r>
      <w:r w:rsidRPr="007E751B">
        <w:rPr>
          <w:spacing w:val="1"/>
          <w:sz w:val="24"/>
          <w:szCs w:val="24"/>
        </w:rPr>
        <w:t xml:space="preserve"> </w:t>
      </w:r>
      <w:r w:rsidRPr="007E751B">
        <w:rPr>
          <w:sz w:val="24"/>
          <w:szCs w:val="24"/>
        </w:rPr>
        <w:t>государственного</w:t>
      </w:r>
      <w:r w:rsidRPr="007E751B">
        <w:rPr>
          <w:spacing w:val="1"/>
          <w:sz w:val="24"/>
          <w:szCs w:val="24"/>
        </w:rPr>
        <w:t xml:space="preserve"> </w:t>
      </w:r>
      <w:r w:rsidRPr="007E751B">
        <w:rPr>
          <w:sz w:val="24"/>
          <w:szCs w:val="24"/>
        </w:rPr>
        <w:t>образовательного</w:t>
      </w:r>
      <w:r w:rsidRPr="007E751B">
        <w:rPr>
          <w:spacing w:val="1"/>
          <w:sz w:val="24"/>
          <w:szCs w:val="24"/>
        </w:rPr>
        <w:t xml:space="preserve"> </w:t>
      </w:r>
      <w:r w:rsidRPr="007E751B">
        <w:rPr>
          <w:sz w:val="24"/>
          <w:szCs w:val="24"/>
        </w:rPr>
        <w:t>стандарта</w:t>
      </w:r>
      <w:r w:rsidRPr="007E751B">
        <w:rPr>
          <w:spacing w:val="1"/>
          <w:sz w:val="24"/>
          <w:szCs w:val="24"/>
        </w:rPr>
        <w:t xml:space="preserve"> </w:t>
      </w:r>
      <w:r w:rsidRPr="007E751B">
        <w:rPr>
          <w:sz w:val="24"/>
          <w:szCs w:val="24"/>
        </w:rPr>
        <w:t>основного общего образования»), фиксирует общий объём нагрузки, максимальный объём</w:t>
      </w:r>
      <w:r w:rsidRPr="007E751B">
        <w:rPr>
          <w:spacing w:val="-67"/>
          <w:sz w:val="24"/>
          <w:szCs w:val="24"/>
        </w:rPr>
        <w:t xml:space="preserve"> </w:t>
      </w:r>
      <w:r w:rsidRPr="007E751B">
        <w:rPr>
          <w:sz w:val="24"/>
          <w:szCs w:val="24"/>
        </w:rPr>
        <w:t>аудиторной</w:t>
      </w:r>
      <w:r w:rsidRPr="007E751B">
        <w:rPr>
          <w:spacing w:val="1"/>
          <w:sz w:val="24"/>
          <w:szCs w:val="24"/>
        </w:rPr>
        <w:t xml:space="preserve"> </w:t>
      </w:r>
      <w:r w:rsidRPr="007E751B">
        <w:rPr>
          <w:sz w:val="24"/>
          <w:szCs w:val="24"/>
        </w:rPr>
        <w:t>нагрузки</w:t>
      </w:r>
      <w:r w:rsidRPr="007E751B">
        <w:rPr>
          <w:spacing w:val="1"/>
          <w:sz w:val="24"/>
          <w:szCs w:val="24"/>
        </w:rPr>
        <w:t xml:space="preserve"> </w:t>
      </w:r>
      <w:r w:rsidRPr="007E751B">
        <w:rPr>
          <w:sz w:val="24"/>
          <w:szCs w:val="24"/>
        </w:rPr>
        <w:t>обучающихся,</w:t>
      </w:r>
      <w:r w:rsidRPr="007E751B">
        <w:rPr>
          <w:spacing w:val="1"/>
          <w:sz w:val="24"/>
          <w:szCs w:val="24"/>
        </w:rPr>
        <w:t xml:space="preserve"> </w:t>
      </w:r>
      <w:r w:rsidRPr="007E751B">
        <w:rPr>
          <w:sz w:val="24"/>
          <w:szCs w:val="24"/>
        </w:rPr>
        <w:t>состав</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структуру</w:t>
      </w:r>
      <w:r w:rsidRPr="007E751B">
        <w:rPr>
          <w:spacing w:val="1"/>
          <w:sz w:val="24"/>
          <w:szCs w:val="24"/>
        </w:rPr>
        <w:t xml:space="preserve"> </w:t>
      </w:r>
      <w:r w:rsidRPr="007E751B">
        <w:rPr>
          <w:sz w:val="24"/>
          <w:szCs w:val="24"/>
        </w:rPr>
        <w:t>предметных</w:t>
      </w:r>
      <w:r w:rsidRPr="007E751B">
        <w:rPr>
          <w:spacing w:val="1"/>
          <w:sz w:val="24"/>
          <w:szCs w:val="24"/>
        </w:rPr>
        <w:t xml:space="preserve"> </w:t>
      </w:r>
      <w:r w:rsidRPr="007E751B">
        <w:rPr>
          <w:sz w:val="24"/>
          <w:szCs w:val="24"/>
        </w:rPr>
        <w:t>областей,</w:t>
      </w:r>
      <w:r w:rsidRPr="007E751B">
        <w:rPr>
          <w:spacing w:val="-67"/>
          <w:sz w:val="24"/>
          <w:szCs w:val="24"/>
        </w:rPr>
        <w:t xml:space="preserve"> </w:t>
      </w:r>
      <w:r w:rsidRPr="007E751B">
        <w:rPr>
          <w:sz w:val="24"/>
          <w:szCs w:val="24"/>
        </w:rPr>
        <w:t>распределяет</w:t>
      </w:r>
      <w:r w:rsidRPr="007E751B">
        <w:rPr>
          <w:spacing w:val="-2"/>
          <w:sz w:val="24"/>
          <w:szCs w:val="24"/>
        </w:rPr>
        <w:t xml:space="preserve"> </w:t>
      </w:r>
      <w:r w:rsidRPr="007E751B">
        <w:rPr>
          <w:sz w:val="24"/>
          <w:szCs w:val="24"/>
        </w:rPr>
        <w:t>учебное</w:t>
      </w:r>
      <w:r w:rsidRPr="007E751B">
        <w:rPr>
          <w:spacing w:val="-2"/>
          <w:sz w:val="24"/>
          <w:szCs w:val="24"/>
        </w:rPr>
        <w:t xml:space="preserve"> </w:t>
      </w:r>
      <w:r w:rsidRPr="007E751B">
        <w:rPr>
          <w:sz w:val="24"/>
          <w:szCs w:val="24"/>
        </w:rPr>
        <w:t>время,</w:t>
      </w:r>
      <w:r w:rsidRPr="007E751B">
        <w:rPr>
          <w:spacing w:val="-3"/>
          <w:sz w:val="24"/>
          <w:szCs w:val="24"/>
        </w:rPr>
        <w:t xml:space="preserve"> </w:t>
      </w:r>
      <w:r w:rsidRPr="007E751B">
        <w:rPr>
          <w:sz w:val="24"/>
          <w:szCs w:val="24"/>
        </w:rPr>
        <w:t>отводимое</w:t>
      </w:r>
      <w:r w:rsidRPr="007E751B">
        <w:rPr>
          <w:spacing w:val="-4"/>
          <w:sz w:val="24"/>
          <w:szCs w:val="24"/>
        </w:rPr>
        <w:t xml:space="preserve"> </w:t>
      </w:r>
      <w:r w:rsidRPr="007E751B">
        <w:rPr>
          <w:sz w:val="24"/>
          <w:szCs w:val="24"/>
        </w:rPr>
        <w:t>на</w:t>
      </w:r>
      <w:r w:rsidRPr="007E751B">
        <w:rPr>
          <w:spacing w:val="-2"/>
          <w:sz w:val="24"/>
          <w:szCs w:val="24"/>
        </w:rPr>
        <w:t xml:space="preserve"> </w:t>
      </w:r>
      <w:r w:rsidRPr="007E751B">
        <w:rPr>
          <w:sz w:val="24"/>
          <w:szCs w:val="24"/>
        </w:rPr>
        <w:t>их</w:t>
      </w:r>
      <w:r w:rsidRPr="007E751B">
        <w:rPr>
          <w:spacing w:val="-1"/>
          <w:sz w:val="24"/>
          <w:szCs w:val="24"/>
        </w:rPr>
        <w:t xml:space="preserve"> </w:t>
      </w:r>
      <w:r w:rsidRPr="007E751B">
        <w:rPr>
          <w:sz w:val="24"/>
          <w:szCs w:val="24"/>
        </w:rPr>
        <w:t>освоение</w:t>
      </w:r>
      <w:r w:rsidRPr="007E751B">
        <w:rPr>
          <w:spacing w:val="-5"/>
          <w:sz w:val="24"/>
          <w:szCs w:val="24"/>
        </w:rPr>
        <w:t xml:space="preserve"> </w:t>
      </w:r>
      <w:r w:rsidRPr="007E751B">
        <w:rPr>
          <w:sz w:val="24"/>
          <w:szCs w:val="24"/>
        </w:rPr>
        <w:t>по</w:t>
      </w:r>
      <w:r w:rsidRPr="007E751B">
        <w:rPr>
          <w:spacing w:val="-1"/>
          <w:sz w:val="24"/>
          <w:szCs w:val="24"/>
        </w:rPr>
        <w:t xml:space="preserve"> </w:t>
      </w:r>
      <w:r w:rsidRPr="007E751B">
        <w:rPr>
          <w:sz w:val="24"/>
          <w:szCs w:val="24"/>
        </w:rPr>
        <w:t>классам</w:t>
      </w:r>
      <w:r w:rsidRPr="007E751B">
        <w:rPr>
          <w:spacing w:val="-2"/>
          <w:sz w:val="24"/>
          <w:szCs w:val="24"/>
        </w:rPr>
        <w:t xml:space="preserve"> </w:t>
      </w:r>
      <w:r w:rsidRPr="007E751B">
        <w:rPr>
          <w:sz w:val="24"/>
          <w:szCs w:val="24"/>
        </w:rPr>
        <w:t>и</w:t>
      </w:r>
      <w:r w:rsidRPr="007E751B">
        <w:rPr>
          <w:spacing w:val="-2"/>
          <w:sz w:val="24"/>
          <w:szCs w:val="24"/>
        </w:rPr>
        <w:t xml:space="preserve"> </w:t>
      </w:r>
      <w:r w:rsidRPr="007E751B">
        <w:rPr>
          <w:sz w:val="24"/>
          <w:szCs w:val="24"/>
        </w:rPr>
        <w:t>учебным</w:t>
      </w:r>
      <w:r w:rsidRPr="007E751B">
        <w:rPr>
          <w:spacing w:val="-5"/>
          <w:sz w:val="24"/>
          <w:szCs w:val="24"/>
        </w:rPr>
        <w:t xml:space="preserve"> </w:t>
      </w:r>
      <w:r w:rsidRPr="007E751B">
        <w:rPr>
          <w:sz w:val="24"/>
          <w:szCs w:val="24"/>
        </w:rPr>
        <w:t>предметам.</w:t>
      </w:r>
    </w:p>
    <w:p w:rsidR="007E751B" w:rsidRPr="007E751B" w:rsidRDefault="007E751B" w:rsidP="007E751B">
      <w:pPr>
        <w:pStyle w:val="a3"/>
        <w:spacing w:before="7"/>
        <w:ind w:left="0" w:firstLine="0"/>
        <w:jc w:val="left"/>
        <w:rPr>
          <w:sz w:val="24"/>
          <w:szCs w:val="24"/>
        </w:rPr>
      </w:pPr>
    </w:p>
    <w:p w:rsidR="007E751B" w:rsidRPr="007E751B" w:rsidRDefault="007E751B" w:rsidP="007E751B">
      <w:pPr>
        <w:spacing w:line="256" w:lineRule="auto"/>
        <w:ind w:left="119" w:right="136" w:firstLine="566"/>
        <w:jc w:val="both"/>
        <w:rPr>
          <w:sz w:val="24"/>
          <w:szCs w:val="24"/>
        </w:rPr>
      </w:pPr>
      <w:r w:rsidRPr="007E751B">
        <w:rPr>
          <w:sz w:val="24"/>
          <w:szCs w:val="24"/>
        </w:rPr>
        <w:t>Учебный</w:t>
      </w:r>
      <w:r w:rsidRPr="007E751B">
        <w:rPr>
          <w:spacing w:val="1"/>
          <w:sz w:val="24"/>
          <w:szCs w:val="24"/>
        </w:rPr>
        <w:t xml:space="preserve"> </w:t>
      </w:r>
      <w:r w:rsidRPr="007E751B">
        <w:rPr>
          <w:sz w:val="24"/>
          <w:szCs w:val="24"/>
        </w:rPr>
        <w:t>план</w:t>
      </w:r>
      <w:r w:rsidRPr="007E751B">
        <w:rPr>
          <w:spacing w:val="1"/>
          <w:sz w:val="24"/>
          <w:szCs w:val="24"/>
        </w:rPr>
        <w:t xml:space="preserve"> </w:t>
      </w:r>
      <w:r w:rsidRPr="007E751B">
        <w:rPr>
          <w:sz w:val="24"/>
          <w:szCs w:val="24"/>
        </w:rPr>
        <w:t>является</w:t>
      </w:r>
      <w:r w:rsidRPr="007E751B">
        <w:rPr>
          <w:spacing w:val="1"/>
          <w:sz w:val="24"/>
          <w:szCs w:val="24"/>
        </w:rPr>
        <w:t xml:space="preserve"> </w:t>
      </w:r>
      <w:r w:rsidRPr="007E751B">
        <w:rPr>
          <w:sz w:val="24"/>
          <w:szCs w:val="24"/>
        </w:rPr>
        <w:t>частью</w:t>
      </w:r>
      <w:r w:rsidRPr="007E751B">
        <w:rPr>
          <w:spacing w:val="1"/>
          <w:sz w:val="24"/>
          <w:szCs w:val="24"/>
        </w:rPr>
        <w:t xml:space="preserve"> </w:t>
      </w:r>
      <w:r w:rsidRPr="007E751B">
        <w:rPr>
          <w:sz w:val="24"/>
          <w:szCs w:val="24"/>
        </w:rPr>
        <w:t>образовательной</w:t>
      </w:r>
      <w:r w:rsidRPr="007E751B">
        <w:rPr>
          <w:spacing w:val="1"/>
          <w:sz w:val="24"/>
          <w:szCs w:val="24"/>
        </w:rPr>
        <w:t xml:space="preserve"> </w:t>
      </w:r>
      <w:r w:rsidRPr="007E751B">
        <w:rPr>
          <w:sz w:val="24"/>
          <w:szCs w:val="24"/>
        </w:rPr>
        <w:t>программы</w:t>
      </w:r>
      <w:r w:rsidRPr="007E751B">
        <w:rPr>
          <w:spacing w:val="1"/>
          <w:sz w:val="24"/>
          <w:szCs w:val="24"/>
        </w:rPr>
        <w:t xml:space="preserve"> </w:t>
      </w:r>
      <w:r w:rsidRPr="007E751B">
        <w:rPr>
          <w:sz w:val="24"/>
          <w:szCs w:val="24"/>
        </w:rPr>
        <w:t>муниципальное</w:t>
      </w:r>
      <w:r w:rsidRPr="007E751B">
        <w:rPr>
          <w:spacing w:val="1"/>
          <w:sz w:val="24"/>
          <w:szCs w:val="24"/>
        </w:rPr>
        <w:t xml:space="preserve"> </w:t>
      </w:r>
      <w:r w:rsidRPr="007E751B">
        <w:rPr>
          <w:sz w:val="24"/>
          <w:szCs w:val="24"/>
        </w:rPr>
        <w:t>общеобразовательное</w:t>
      </w:r>
      <w:r w:rsidRPr="007E751B">
        <w:rPr>
          <w:spacing w:val="1"/>
          <w:sz w:val="24"/>
          <w:szCs w:val="24"/>
        </w:rPr>
        <w:t xml:space="preserve"> </w:t>
      </w:r>
      <w:r w:rsidRPr="007E751B">
        <w:rPr>
          <w:sz w:val="24"/>
          <w:szCs w:val="24"/>
        </w:rPr>
        <w:t>учреждение</w:t>
      </w:r>
      <w:r w:rsidRPr="007E751B">
        <w:rPr>
          <w:spacing w:val="1"/>
          <w:sz w:val="24"/>
          <w:szCs w:val="24"/>
        </w:rPr>
        <w:t xml:space="preserve"> </w:t>
      </w:r>
      <w:r w:rsidRPr="007E751B">
        <w:rPr>
          <w:sz w:val="24"/>
          <w:szCs w:val="24"/>
        </w:rPr>
        <w:t>"Маловосновская</w:t>
      </w:r>
      <w:r w:rsidRPr="007E751B">
        <w:rPr>
          <w:spacing w:val="1"/>
          <w:sz w:val="24"/>
          <w:szCs w:val="24"/>
        </w:rPr>
        <w:t xml:space="preserve"> </w:t>
      </w:r>
      <w:r w:rsidRPr="007E751B">
        <w:rPr>
          <w:sz w:val="24"/>
          <w:szCs w:val="24"/>
        </w:rPr>
        <w:t>школа", разработанной</w:t>
      </w:r>
      <w:r w:rsidRPr="007E751B">
        <w:rPr>
          <w:spacing w:val="1"/>
          <w:sz w:val="24"/>
          <w:szCs w:val="24"/>
        </w:rPr>
        <w:t xml:space="preserve"> </w:t>
      </w:r>
      <w:r w:rsidRPr="007E751B">
        <w:rPr>
          <w:sz w:val="24"/>
          <w:szCs w:val="24"/>
        </w:rPr>
        <w:t>в</w:t>
      </w:r>
      <w:r w:rsidRPr="007E751B">
        <w:rPr>
          <w:spacing w:val="1"/>
          <w:sz w:val="24"/>
          <w:szCs w:val="24"/>
        </w:rPr>
        <w:t xml:space="preserve"> </w:t>
      </w:r>
      <w:r w:rsidRPr="007E751B">
        <w:rPr>
          <w:sz w:val="24"/>
          <w:szCs w:val="24"/>
        </w:rPr>
        <w:t>соответствии</w:t>
      </w:r>
      <w:r w:rsidRPr="007E751B">
        <w:rPr>
          <w:spacing w:val="1"/>
          <w:sz w:val="24"/>
          <w:szCs w:val="24"/>
        </w:rPr>
        <w:t xml:space="preserve"> </w:t>
      </w:r>
      <w:r w:rsidRPr="007E751B">
        <w:rPr>
          <w:sz w:val="24"/>
          <w:szCs w:val="24"/>
        </w:rPr>
        <w:t>с</w:t>
      </w:r>
      <w:r w:rsidRPr="007E751B">
        <w:rPr>
          <w:spacing w:val="1"/>
          <w:sz w:val="24"/>
          <w:szCs w:val="24"/>
        </w:rPr>
        <w:t xml:space="preserve"> </w:t>
      </w:r>
      <w:r w:rsidRPr="007E751B">
        <w:rPr>
          <w:sz w:val="24"/>
          <w:szCs w:val="24"/>
        </w:rPr>
        <w:t>ФГОС</w:t>
      </w:r>
      <w:r w:rsidRPr="007E751B">
        <w:rPr>
          <w:spacing w:val="1"/>
          <w:sz w:val="24"/>
          <w:szCs w:val="24"/>
        </w:rPr>
        <w:t xml:space="preserve"> </w:t>
      </w:r>
      <w:r w:rsidRPr="007E751B">
        <w:rPr>
          <w:sz w:val="24"/>
          <w:szCs w:val="24"/>
        </w:rPr>
        <w:t>основного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образования,</w:t>
      </w:r>
      <w:r w:rsidRPr="007E751B">
        <w:rPr>
          <w:spacing w:val="1"/>
          <w:sz w:val="24"/>
          <w:szCs w:val="24"/>
        </w:rPr>
        <w:t xml:space="preserve"> </w:t>
      </w:r>
      <w:r w:rsidRPr="007E751B">
        <w:rPr>
          <w:sz w:val="24"/>
          <w:szCs w:val="24"/>
        </w:rPr>
        <w:t>с</w:t>
      </w:r>
      <w:r w:rsidRPr="007E751B">
        <w:rPr>
          <w:spacing w:val="1"/>
          <w:sz w:val="24"/>
          <w:szCs w:val="24"/>
        </w:rPr>
        <w:t xml:space="preserve"> </w:t>
      </w:r>
      <w:r w:rsidRPr="007E751B">
        <w:rPr>
          <w:sz w:val="24"/>
          <w:szCs w:val="24"/>
        </w:rPr>
        <w:t>учетом</w:t>
      </w:r>
      <w:r w:rsidRPr="007E751B">
        <w:rPr>
          <w:spacing w:val="1"/>
          <w:sz w:val="24"/>
          <w:szCs w:val="24"/>
        </w:rPr>
        <w:t xml:space="preserve"> </w:t>
      </w:r>
      <w:r w:rsidRPr="007E751B">
        <w:rPr>
          <w:sz w:val="24"/>
          <w:szCs w:val="24"/>
        </w:rPr>
        <w:t>Федеральной</w:t>
      </w:r>
      <w:r w:rsidRPr="007E751B">
        <w:rPr>
          <w:spacing w:val="1"/>
          <w:sz w:val="24"/>
          <w:szCs w:val="24"/>
        </w:rPr>
        <w:t xml:space="preserve"> </w:t>
      </w:r>
      <w:r w:rsidRPr="007E751B">
        <w:rPr>
          <w:sz w:val="24"/>
          <w:szCs w:val="24"/>
        </w:rPr>
        <w:t>образовательной</w:t>
      </w:r>
      <w:r w:rsidRPr="007E751B">
        <w:rPr>
          <w:spacing w:val="1"/>
          <w:sz w:val="24"/>
          <w:szCs w:val="24"/>
        </w:rPr>
        <w:t xml:space="preserve"> </w:t>
      </w:r>
      <w:r w:rsidRPr="007E751B">
        <w:rPr>
          <w:sz w:val="24"/>
          <w:szCs w:val="24"/>
        </w:rPr>
        <w:t>программой</w:t>
      </w:r>
      <w:r w:rsidRPr="007E751B">
        <w:rPr>
          <w:spacing w:val="1"/>
          <w:sz w:val="24"/>
          <w:szCs w:val="24"/>
        </w:rPr>
        <w:t xml:space="preserve"> </w:t>
      </w:r>
      <w:r w:rsidRPr="007E751B">
        <w:rPr>
          <w:sz w:val="24"/>
          <w:szCs w:val="24"/>
        </w:rPr>
        <w:t>основного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образования,</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обеспечивает</w:t>
      </w:r>
      <w:r w:rsidRPr="007E751B">
        <w:rPr>
          <w:spacing w:val="1"/>
          <w:sz w:val="24"/>
          <w:szCs w:val="24"/>
        </w:rPr>
        <w:t xml:space="preserve"> </w:t>
      </w:r>
      <w:r w:rsidRPr="007E751B">
        <w:rPr>
          <w:sz w:val="24"/>
          <w:szCs w:val="24"/>
        </w:rPr>
        <w:t>выполнение</w:t>
      </w:r>
      <w:r w:rsidRPr="007E751B">
        <w:rPr>
          <w:spacing w:val="1"/>
          <w:sz w:val="24"/>
          <w:szCs w:val="24"/>
        </w:rPr>
        <w:t xml:space="preserve"> </w:t>
      </w:r>
      <w:r w:rsidRPr="007E751B">
        <w:rPr>
          <w:sz w:val="24"/>
          <w:szCs w:val="24"/>
        </w:rPr>
        <w:t>санитарно-</w:t>
      </w:r>
      <w:r w:rsidRPr="007E751B">
        <w:rPr>
          <w:spacing w:val="1"/>
          <w:sz w:val="24"/>
          <w:szCs w:val="24"/>
        </w:rPr>
        <w:t xml:space="preserve"> </w:t>
      </w:r>
      <w:r w:rsidRPr="007E751B">
        <w:rPr>
          <w:sz w:val="24"/>
          <w:szCs w:val="24"/>
        </w:rPr>
        <w:t>эпидемиологических</w:t>
      </w:r>
      <w:r w:rsidRPr="007E751B">
        <w:rPr>
          <w:spacing w:val="1"/>
          <w:sz w:val="24"/>
          <w:szCs w:val="24"/>
        </w:rPr>
        <w:t xml:space="preserve"> </w:t>
      </w:r>
      <w:r w:rsidRPr="007E751B">
        <w:rPr>
          <w:sz w:val="24"/>
          <w:szCs w:val="24"/>
        </w:rPr>
        <w:t>требований</w:t>
      </w:r>
      <w:r w:rsidRPr="007E751B">
        <w:rPr>
          <w:spacing w:val="1"/>
          <w:sz w:val="24"/>
          <w:szCs w:val="24"/>
        </w:rPr>
        <w:t xml:space="preserve"> </w:t>
      </w:r>
      <w:r w:rsidRPr="007E751B">
        <w:rPr>
          <w:sz w:val="24"/>
          <w:szCs w:val="24"/>
        </w:rPr>
        <w:t>СП</w:t>
      </w:r>
      <w:r w:rsidRPr="007E751B">
        <w:rPr>
          <w:spacing w:val="1"/>
          <w:sz w:val="24"/>
          <w:szCs w:val="24"/>
        </w:rPr>
        <w:t xml:space="preserve"> </w:t>
      </w:r>
      <w:r w:rsidRPr="007E751B">
        <w:rPr>
          <w:sz w:val="24"/>
          <w:szCs w:val="24"/>
        </w:rPr>
        <w:t>2.4.3648-20</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гигиенических</w:t>
      </w:r>
      <w:r w:rsidRPr="007E751B">
        <w:rPr>
          <w:spacing w:val="1"/>
          <w:sz w:val="24"/>
          <w:szCs w:val="24"/>
        </w:rPr>
        <w:t xml:space="preserve"> </w:t>
      </w:r>
      <w:r w:rsidRPr="007E751B">
        <w:rPr>
          <w:sz w:val="24"/>
          <w:szCs w:val="24"/>
        </w:rPr>
        <w:t>нормативов</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требований</w:t>
      </w:r>
      <w:r w:rsidRPr="007E751B">
        <w:rPr>
          <w:spacing w:val="-1"/>
          <w:sz w:val="24"/>
          <w:szCs w:val="24"/>
        </w:rPr>
        <w:t xml:space="preserve"> </w:t>
      </w:r>
      <w:r w:rsidRPr="007E751B">
        <w:rPr>
          <w:sz w:val="24"/>
          <w:szCs w:val="24"/>
        </w:rPr>
        <w:t>СанПиН</w:t>
      </w:r>
      <w:r w:rsidRPr="007E751B">
        <w:rPr>
          <w:spacing w:val="-1"/>
          <w:sz w:val="24"/>
          <w:szCs w:val="24"/>
        </w:rPr>
        <w:t xml:space="preserve"> </w:t>
      </w:r>
      <w:r w:rsidRPr="007E751B">
        <w:rPr>
          <w:sz w:val="24"/>
          <w:szCs w:val="24"/>
        </w:rPr>
        <w:t>1.2.3685-21.</w:t>
      </w:r>
    </w:p>
    <w:p w:rsidR="007E751B" w:rsidRPr="007E751B" w:rsidRDefault="007E751B" w:rsidP="007E751B">
      <w:pPr>
        <w:spacing w:before="59" w:line="278" w:lineRule="auto"/>
        <w:ind w:left="119" w:right="143" w:firstLine="566"/>
        <w:jc w:val="both"/>
        <w:rPr>
          <w:sz w:val="24"/>
          <w:szCs w:val="24"/>
        </w:rPr>
      </w:pPr>
      <w:r w:rsidRPr="007E751B">
        <w:rPr>
          <w:sz w:val="24"/>
          <w:szCs w:val="24"/>
        </w:rPr>
        <w:t>Учебный год в муниципальное общеобразовательное учреждение "Маловосновская школа"</w:t>
      </w:r>
      <w:r w:rsidRPr="007E751B">
        <w:rPr>
          <w:spacing w:val="1"/>
          <w:sz w:val="24"/>
          <w:szCs w:val="24"/>
        </w:rPr>
        <w:t xml:space="preserve"> </w:t>
      </w:r>
      <w:r w:rsidRPr="007E751B">
        <w:rPr>
          <w:sz w:val="24"/>
          <w:szCs w:val="24"/>
        </w:rPr>
        <w:t>начинается</w:t>
      </w:r>
      <w:r w:rsidRPr="007E751B">
        <w:rPr>
          <w:spacing w:val="-4"/>
          <w:sz w:val="24"/>
          <w:szCs w:val="24"/>
        </w:rPr>
        <w:t xml:space="preserve"> </w:t>
      </w:r>
      <w:r w:rsidRPr="007E751B">
        <w:rPr>
          <w:sz w:val="24"/>
          <w:szCs w:val="24"/>
        </w:rPr>
        <w:t>01.09.2023</w:t>
      </w:r>
      <w:r w:rsidRPr="007E751B">
        <w:rPr>
          <w:spacing w:val="-3"/>
          <w:sz w:val="24"/>
          <w:szCs w:val="24"/>
        </w:rPr>
        <w:t xml:space="preserve"> </w:t>
      </w:r>
      <w:r w:rsidRPr="007E751B">
        <w:rPr>
          <w:sz w:val="24"/>
          <w:szCs w:val="24"/>
        </w:rPr>
        <w:t>и заканчивается</w:t>
      </w:r>
      <w:r w:rsidRPr="007E751B">
        <w:rPr>
          <w:spacing w:val="-1"/>
          <w:sz w:val="24"/>
          <w:szCs w:val="24"/>
        </w:rPr>
        <w:t xml:space="preserve"> </w:t>
      </w:r>
      <w:r w:rsidRPr="007E751B">
        <w:rPr>
          <w:sz w:val="24"/>
          <w:szCs w:val="24"/>
        </w:rPr>
        <w:t>31.05.2024.</w:t>
      </w:r>
    </w:p>
    <w:p w:rsidR="007E751B" w:rsidRPr="007E751B" w:rsidRDefault="007E751B" w:rsidP="007E751B">
      <w:pPr>
        <w:pStyle w:val="a3"/>
        <w:spacing w:before="2"/>
        <w:ind w:left="0" w:firstLine="0"/>
        <w:jc w:val="left"/>
        <w:rPr>
          <w:sz w:val="24"/>
          <w:szCs w:val="24"/>
        </w:rPr>
      </w:pPr>
    </w:p>
    <w:p w:rsidR="007E751B" w:rsidRPr="007E751B" w:rsidRDefault="007E751B" w:rsidP="007E751B">
      <w:pPr>
        <w:ind w:left="686"/>
        <w:rPr>
          <w:sz w:val="24"/>
          <w:szCs w:val="24"/>
        </w:rPr>
      </w:pPr>
      <w:r w:rsidRPr="007E751B">
        <w:rPr>
          <w:sz w:val="24"/>
          <w:szCs w:val="24"/>
        </w:rPr>
        <w:t>Продолжительность</w:t>
      </w:r>
      <w:r w:rsidRPr="007E751B">
        <w:rPr>
          <w:spacing w:val="-4"/>
          <w:sz w:val="24"/>
          <w:szCs w:val="24"/>
        </w:rPr>
        <w:t xml:space="preserve"> </w:t>
      </w:r>
      <w:r w:rsidRPr="007E751B">
        <w:rPr>
          <w:sz w:val="24"/>
          <w:szCs w:val="24"/>
        </w:rPr>
        <w:t>учебного года</w:t>
      </w:r>
      <w:r w:rsidRPr="007E751B">
        <w:rPr>
          <w:spacing w:val="-2"/>
          <w:sz w:val="24"/>
          <w:szCs w:val="24"/>
        </w:rPr>
        <w:t xml:space="preserve"> </w:t>
      </w:r>
      <w:r w:rsidRPr="007E751B">
        <w:rPr>
          <w:sz w:val="24"/>
          <w:szCs w:val="24"/>
        </w:rPr>
        <w:t>в</w:t>
      </w:r>
      <w:r w:rsidRPr="007E751B">
        <w:rPr>
          <w:spacing w:val="-2"/>
          <w:sz w:val="24"/>
          <w:szCs w:val="24"/>
        </w:rPr>
        <w:t xml:space="preserve"> </w:t>
      </w:r>
      <w:r w:rsidRPr="007E751B">
        <w:rPr>
          <w:sz w:val="24"/>
          <w:szCs w:val="24"/>
        </w:rPr>
        <w:t>5-8</w:t>
      </w:r>
      <w:r w:rsidRPr="007E751B">
        <w:rPr>
          <w:spacing w:val="-3"/>
          <w:sz w:val="24"/>
          <w:szCs w:val="24"/>
        </w:rPr>
        <w:t xml:space="preserve"> </w:t>
      </w:r>
      <w:r w:rsidRPr="007E751B">
        <w:rPr>
          <w:sz w:val="24"/>
          <w:szCs w:val="24"/>
        </w:rPr>
        <w:t>классах</w:t>
      </w:r>
      <w:r w:rsidRPr="007E751B">
        <w:rPr>
          <w:spacing w:val="-1"/>
          <w:sz w:val="24"/>
          <w:szCs w:val="24"/>
        </w:rPr>
        <w:t xml:space="preserve"> </w:t>
      </w:r>
      <w:r w:rsidRPr="007E751B">
        <w:rPr>
          <w:sz w:val="24"/>
          <w:szCs w:val="24"/>
        </w:rPr>
        <w:t>составляет</w:t>
      </w:r>
      <w:r w:rsidRPr="007E751B">
        <w:rPr>
          <w:spacing w:val="-4"/>
          <w:sz w:val="24"/>
          <w:szCs w:val="24"/>
        </w:rPr>
        <w:t xml:space="preserve"> </w:t>
      </w:r>
      <w:r w:rsidRPr="007E751B">
        <w:rPr>
          <w:sz w:val="24"/>
          <w:szCs w:val="24"/>
        </w:rPr>
        <w:t>34 учебные</w:t>
      </w:r>
      <w:r w:rsidRPr="007E751B">
        <w:rPr>
          <w:spacing w:val="-5"/>
          <w:sz w:val="24"/>
          <w:szCs w:val="24"/>
        </w:rPr>
        <w:t xml:space="preserve"> </w:t>
      </w:r>
      <w:r w:rsidRPr="007E751B">
        <w:rPr>
          <w:sz w:val="24"/>
          <w:szCs w:val="24"/>
        </w:rPr>
        <w:t>недели.</w:t>
      </w:r>
    </w:p>
    <w:p w:rsidR="007E751B" w:rsidRPr="007E751B" w:rsidRDefault="007E751B" w:rsidP="007E751B">
      <w:pPr>
        <w:pStyle w:val="a3"/>
        <w:spacing w:before="9"/>
        <w:ind w:left="0" w:firstLine="0"/>
        <w:jc w:val="left"/>
        <w:rPr>
          <w:sz w:val="24"/>
          <w:szCs w:val="24"/>
        </w:rPr>
      </w:pPr>
    </w:p>
    <w:p w:rsidR="007E751B" w:rsidRPr="007E751B" w:rsidRDefault="007E751B" w:rsidP="007E751B">
      <w:pPr>
        <w:spacing w:line="256" w:lineRule="auto"/>
        <w:ind w:left="119" w:right="137" w:firstLine="566"/>
        <w:jc w:val="both"/>
        <w:rPr>
          <w:sz w:val="24"/>
          <w:szCs w:val="24"/>
        </w:rPr>
      </w:pPr>
      <w:r w:rsidRPr="007E751B">
        <w:rPr>
          <w:sz w:val="24"/>
          <w:szCs w:val="24"/>
        </w:rPr>
        <w:t>Учебные занятия для учащихся 5-8 классов проводятся по 5-ти дневной учебной</w:t>
      </w:r>
      <w:r w:rsidRPr="007E751B">
        <w:rPr>
          <w:spacing w:val="1"/>
          <w:sz w:val="24"/>
          <w:szCs w:val="24"/>
        </w:rPr>
        <w:t xml:space="preserve"> </w:t>
      </w:r>
      <w:r w:rsidRPr="007E751B">
        <w:rPr>
          <w:sz w:val="24"/>
          <w:szCs w:val="24"/>
        </w:rPr>
        <w:t>неделе.</w:t>
      </w:r>
    </w:p>
    <w:p w:rsidR="007E751B" w:rsidRPr="007E751B" w:rsidRDefault="007E751B" w:rsidP="007E751B">
      <w:pPr>
        <w:pStyle w:val="a3"/>
        <w:spacing w:before="5"/>
        <w:ind w:left="0" w:firstLine="0"/>
        <w:jc w:val="left"/>
        <w:rPr>
          <w:sz w:val="24"/>
          <w:szCs w:val="24"/>
        </w:rPr>
      </w:pPr>
    </w:p>
    <w:p w:rsidR="007E751B" w:rsidRPr="007E751B" w:rsidRDefault="007E751B" w:rsidP="007E751B">
      <w:pPr>
        <w:spacing w:line="256" w:lineRule="auto"/>
        <w:ind w:left="119" w:right="140" w:firstLine="566"/>
        <w:jc w:val="both"/>
        <w:rPr>
          <w:sz w:val="24"/>
          <w:szCs w:val="24"/>
        </w:rPr>
      </w:pPr>
      <w:r w:rsidRPr="007E751B">
        <w:rPr>
          <w:sz w:val="24"/>
          <w:szCs w:val="24"/>
        </w:rPr>
        <w:t>Максимальный объем аудиторной нагрузки обучающихся в неделю составляет</w:t>
      </w:r>
      <w:r w:rsidRPr="007E751B">
        <w:rPr>
          <w:spacing w:val="1"/>
          <w:sz w:val="24"/>
          <w:szCs w:val="24"/>
        </w:rPr>
        <w:t xml:space="preserve"> </w:t>
      </w:r>
      <w:r w:rsidRPr="007E751B">
        <w:rPr>
          <w:sz w:val="24"/>
          <w:szCs w:val="24"/>
        </w:rPr>
        <w:t>в</w:t>
      </w:r>
      <w:r w:rsidRPr="007E751B">
        <w:rPr>
          <w:spacing w:val="1"/>
          <w:sz w:val="24"/>
          <w:szCs w:val="24"/>
        </w:rPr>
        <w:t xml:space="preserve"> </w:t>
      </w:r>
      <w:r w:rsidRPr="007E751B">
        <w:rPr>
          <w:sz w:val="24"/>
          <w:szCs w:val="24"/>
        </w:rPr>
        <w:t>5</w:t>
      </w:r>
      <w:r w:rsidRPr="007E751B">
        <w:rPr>
          <w:spacing w:val="1"/>
          <w:sz w:val="24"/>
          <w:szCs w:val="24"/>
        </w:rPr>
        <w:t xml:space="preserve"> </w:t>
      </w:r>
      <w:r w:rsidRPr="007E751B">
        <w:rPr>
          <w:sz w:val="24"/>
          <w:szCs w:val="24"/>
        </w:rPr>
        <w:t>классе</w:t>
      </w:r>
      <w:r w:rsidRPr="007E751B">
        <w:rPr>
          <w:spacing w:val="-2"/>
          <w:sz w:val="24"/>
          <w:szCs w:val="24"/>
        </w:rPr>
        <w:t xml:space="preserve"> </w:t>
      </w:r>
      <w:r w:rsidRPr="007E751B">
        <w:rPr>
          <w:sz w:val="24"/>
          <w:szCs w:val="24"/>
        </w:rPr>
        <w:t>–</w:t>
      </w:r>
      <w:r w:rsidRPr="007E751B">
        <w:rPr>
          <w:spacing w:val="-2"/>
          <w:sz w:val="24"/>
          <w:szCs w:val="24"/>
        </w:rPr>
        <w:t xml:space="preserve"> </w:t>
      </w:r>
      <w:r w:rsidRPr="007E751B">
        <w:rPr>
          <w:sz w:val="24"/>
          <w:szCs w:val="24"/>
        </w:rPr>
        <w:t>29</w:t>
      </w:r>
      <w:r w:rsidRPr="007E751B">
        <w:rPr>
          <w:spacing w:val="1"/>
          <w:sz w:val="24"/>
          <w:szCs w:val="24"/>
        </w:rPr>
        <w:t xml:space="preserve"> </w:t>
      </w:r>
      <w:r w:rsidRPr="007E751B">
        <w:rPr>
          <w:sz w:val="24"/>
          <w:szCs w:val="24"/>
        </w:rPr>
        <w:t>часов,</w:t>
      </w:r>
      <w:r w:rsidRPr="007E751B">
        <w:rPr>
          <w:spacing w:val="-1"/>
          <w:sz w:val="24"/>
          <w:szCs w:val="24"/>
        </w:rPr>
        <w:t xml:space="preserve"> </w:t>
      </w:r>
      <w:r w:rsidRPr="007E751B">
        <w:rPr>
          <w:sz w:val="24"/>
          <w:szCs w:val="24"/>
        </w:rPr>
        <w:t>в</w:t>
      </w:r>
      <w:r w:rsidRPr="007E751B">
        <w:rPr>
          <w:spacing w:val="68"/>
          <w:sz w:val="24"/>
          <w:szCs w:val="24"/>
        </w:rPr>
        <w:t xml:space="preserve"> </w:t>
      </w:r>
      <w:r w:rsidRPr="007E751B">
        <w:rPr>
          <w:sz w:val="24"/>
          <w:szCs w:val="24"/>
        </w:rPr>
        <w:t>6</w:t>
      </w:r>
      <w:r w:rsidRPr="007E751B">
        <w:rPr>
          <w:spacing w:val="1"/>
          <w:sz w:val="24"/>
          <w:szCs w:val="24"/>
        </w:rPr>
        <w:t xml:space="preserve"> </w:t>
      </w:r>
      <w:r w:rsidRPr="007E751B">
        <w:rPr>
          <w:sz w:val="24"/>
          <w:szCs w:val="24"/>
        </w:rPr>
        <w:t>классе</w:t>
      </w:r>
      <w:r w:rsidRPr="007E751B">
        <w:rPr>
          <w:spacing w:val="-3"/>
          <w:sz w:val="24"/>
          <w:szCs w:val="24"/>
        </w:rPr>
        <w:t xml:space="preserve"> </w:t>
      </w:r>
      <w:r w:rsidRPr="007E751B">
        <w:rPr>
          <w:sz w:val="24"/>
          <w:szCs w:val="24"/>
        </w:rPr>
        <w:t>– 30</w:t>
      </w:r>
      <w:r w:rsidRPr="007E751B">
        <w:rPr>
          <w:spacing w:val="1"/>
          <w:sz w:val="24"/>
          <w:szCs w:val="24"/>
        </w:rPr>
        <w:t xml:space="preserve"> </w:t>
      </w:r>
      <w:r w:rsidRPr="007E751B">
        <w:rPr>
          <w:sz w:val="24"/>
          <w:szCs w:val="24"/>
        </w:rPr>
        <w:t>часов,</w:t>
      </w:r>
      <w:r w:rsidRPr="007E751B">
        <w:rPr>
          <w:spacing w:val="-4"/>
          <w:sz w:val="24"/>
          <w:szCs w:val="24"/>
        </w:rPr>
        <w:t xml:space="preserve"> </w:t>
      </w:r>
      <w:r w:rsidRPr="007E751B">
        <w:rPr>
          <w:sz w:val="24"/>
          <w:szCs w:val="24"/>
        </w:rPr>
        <w:t>в</w:t>
      </w:r>
      <w:r w:rsidRPr="007E751B">
        <w:rPr>
          <w:spacing w:val="-1"/>
          <w:sz w:val="24"/>
          <w:szCs w:val="24"/>
        </w:rPr>
        <w:t xml:space="preserve"> </w:t>
      </w:r>
      <w:r w:rsidRPr="007E751B">
        <w:rPr>
          <w:sz w:val="24"/>
          <w:szCs w:val="24"/>
        </w:rPr>
        <w:t>7 классе</w:t>
      </w:r>
      <w:r w:rsidRPr="007E751B">
        <w:rPr>
          <w:spacing w:val="-2"/>
          <w:sz w:val="24"/>
          <w:szCs w:val="24"/>
        </w:rPr>
        <w:t xml:space="preserve"> </w:t>
      </w:r>
      <w:r w:rsidRPr="007E751B">
        <w:rPr>
          <w:sz w:val="24"/>
          <w:szCs w:val="24"/>
        </w:rPr>
        <w:t>–</w:t>
      </w:r>
      <w:r w:rsidRPr="007E751B">
        <w:rPr>
          <w:spacing w:val="-1"/>
          <w:sz w:val="24"/>
          <w:szCs w:val="24"/>
        </w:rPr>
        <w:t xml:space="preserve"> </w:t>
      </w:r>
      <w:r w:rsidRPr="007E751B">
        <w:rPr>
          <w:sz w:val="24"/>
          <w:szCs w:val="24"/>
        </w:rPr>
        <w:t>32</w:t>
      </w:r>
      <w:r w:rsidRPr="007E751B">
        <w:rPr>
          <w:spacing w:val="1"/>
          <w:sz w:val="24"/>
          <w:szCs w:val="24"/>
        </w:rPr>
        <w:t xml:space="preserve"> </w:t>
      </w:r>
      <w:r w:rsidRPr="007E751B">
        <w:rPr>
          <w:sz w:val="24"/>
          <w:szCs w:val="24"/>
        </w:rPr>
        <w:t>часа,</w:t>
      </w:r>
      <w:r w:rsidRPr="007E751B">
        <w:rPr>
          <w:spacing w:val="-1"/>
          <w:sz w:val="24"/>
          <w:szCs w:val="24"/>
        </w:rPr>
        <w:t xml:space="preserve"> </w:t>
      </w:r>
      <w:r w:rsidRPr="007E751B">
        <w:rPr>
          <w:sz w:val="24"/>
          <w:szCs w:val="24"/>
        </w:rPr>
        <w:t>в</w:t>
      </w:r>
      <w:r w:rsidRPr="007E751B">
        <w:rPr>
          <w:spacing w:val="68"/>
          <w:sz w:val="24"/>
          <w:szCs w:val="24"/>
        </w:rPr>
        <w:t xml:space="preserve"> </w:t>
      </w:r>
      <w:r w:rsidRPr="007E751B">
        <w:rPr>
          <w:sz w:val="24"/>
          <w:szCs w:val="24"/>
        </w:rPr>
        <w:t>8</w:t>
      </w:r>
      <w:r w:rsidRPr="007E751B">
        <w:rPr>
          <w:spacing w:val="1"/>
          <w:sz w:val="24"/>
          <w:szCs w:val="24"/>
        </w:rPr>
        <w:t xml:space="preserve"> </w:t>
      </w:r>
      <w:r w:rsidRPr="007E751B">
        <w:rPr>
          <w:sz w:val="24"/>
          <w:szCs w:val="24"/>
        </w:rPr>
        <w:t>классе</w:t>
      </w:r>
      <w:r w:rsidRPr="007E751B">
        <w:rPr>
          <w:spacing w:val="69"/>
          <w:sz w:val="24"/>
          <w:szCs w:val="24"/>
        </w:rPr>
        <w:t xml:space="preserve"> </w:t>
      </w:r>
      <w:r w:rsidRPr="007E751B">
        <w:rPr>
          <w:sz w:val="24"/>
          <w:szCs w:val="24"/>
        </w:rPr>
        <w:t>– 33</w:t>
      </w:r>
      <w:r w:rsidRPr="007E751B">
        <w:rPr>
          <w:spacing w:val="1"/>
          <w:sz w:val="24"/>
          <w:szCs w:val="24"/>
        </w:rPr>
        <w:t xml:space="preserve"> </w:t>
      </w:r>
      <w:r w:rsidRPr="007E751B">
        <w:rPr>
          <w:sz w:val="24"/>
          <w:szCs w:val="24"/>
        </w:rPr>
        <w:t>часа.</w:t>
      </w:r>
    </w:p>
    <w:p w:rsidR="007E751B" w:rsidRPr="007E751B" w:rsidRDefault="007E751B" w:rsidP="007E751B">
      <w:pPr>
        <w:pStyle w:val="a3"/>
        <w:spacing w:before="4"/>
        <w:ind w:left="0" w:firstLine="0"/>
        <w:jc w:val="left"/>
        <w:rPr>
          <w:sz w:val="24"/>
          <w:szCs w:val="24"/>
        </w:rPr>
      </w:pPr>
    </w:p>
    <w:p w:rsidR="007E751B" w:rsidRPr="007E751B" w:rsidRDefault="007E751B" w:rsidP="007E751B">
      <w:pPr>
        <w:spacing w:line="256" w:lineRule="auto"/>
        <w:ind w:left="119" w:right="139" w:firstLine="566"/>
        <w:jc w:val="both"/>
        <w:rPr>
          <w:sz w:val="24"/>
          <w:szCs w:val="24"/>
        </w:rPr>
      </w:pPr>
      <w:r w:rsidRPr="007E751B">
        <w:rPr>
          <w:sz w:val="24"/>
          <w:szCs w:val="24"/>
        </w:rPr>
        <w:t>Учебный план состоит из двух частей — обязательной части и части, формируемой</w:t>
      </w:r>
      <w:r w:rsidRPr="007E751B">
        <w:rPr>
          <w:spacing w:val="1"/>
          <w:sz w:val="24"/>
          <w:szCs w:val="24"/>
        </w:rPr>
        <w:t xml:space="preserve"> </w:t>
      </w:r>
      <w:r w:rsidRPr="007E751B">
        <w:rPr>
          <w:sz w:val="24"/>
          <w:szCs w:val="24"/>
        </w:rPr>
        <w:t>участниками образовательных отношений. Обязательная часть учебного плана определяет</w:t>
      </w:r>
      <w:r w:rsidRPr="007E751B">
        <w:rPr>
          <w:spacing w:val="-67"/>
          <w:sz w:val="24"/>
          <w:szCs w:val="24"/>
        </w:rPr>
        <w:t xml:space="preserve"> </w:t>
      </w:r>
      <w:r w:rsidRPr="007E751B">
        <w:rPr>
          <w:sz w:val="24"/>
          <w:szCs w:val="24"/>
        </w:rPr>
        <w:t>состав</w:t>
      </w:r>
      <w:r w:rsidRPr="007E751B">
        <w:rPr>
          <w:spacing w:val="-2"/>
          <w:sz w:val="24"/>
          <w:szCs w:val="24"/>
        </w:rPr>
        <w:t xml:space="preserve"> </w:t>
      </w:r>
      <w:r w:rsidRPr="007E751B">
        <w:rPr>
          <w:sz w:val="24"/>
          <w:szCs w:val="24"/>
        </w:rPr>
        <w:t>учебных</w:t>
      </w:r>
      <w:r w:rsidRPr="007E751B">
        <w:rPr>
          <w:spacing w:val="1"/>
          <w:sz w:val="24"/>
          <w:szCs w:val="24"/>
        </w:rPr>
        <w:t xml:space="preserve"> </w:t>
      </w:r>
      <w:r w:rsidRPr="007E751B">
        <w:rPr>
          <w:sz w:val="24"/>
          <w:szCs w:val="24"/>
        </w:rPr>
        <w:t>предметов</w:t>
      </w:r>
      <w:r w:rsidRPr="007E751B">
        <w:rPr>
          <w:spacing w:val="-2"/>
          <w:sz w:val="24"/>
          <w:szCs w:val="24"/>
        </w:rPr>
        <w:t xml:space="preserve"> </w:t>
      </w:r>
      <w:r w:rsidRPr="007E751B">
        <w:rPr>
          <w:sz w:val="24"/>
          <w:szCs w:val="24"/>
        </w:rPr>
        <w:t>обязательных предметных</w:t>
      </w:r>
      <w:r w:rsidRPr="007E751B">
        <w:rPr>
          <w:spacing w:val="1"/>
          <w:sz w:val="24"/>
          <w:szCs w:val="24"/>
        </w:rPr>
        <w:t xml:space="preserve"> </w:t>
      </w:r>
      <w:r w:rsidRPr="007E751B">
        <w:rPr>
          <w:sz w:val="24"/>
          <w:szCs w:val="24"/>
        </w:rPr>
        <w:t>областей.</w:t>
      </w:r>
    </w:p>
    <w:p w:rsidR="007E751B" w:rsidRPr="007E751B" w:rsidRDefault="007E751B" w:rsidP="007E751B">
      <w:pPr>
        <w:pStyle w:val="a3"/>
        <w:spacing w:before="7"/>
        <w:ind w:left="0" w:firstLine="0"/>
        <w:jc w:val="left"/>
        <w:rPr>
          <w:sz w:val="24"/>
          <w:szCs w:val="24"/>
        </w:rPr>
      </w:pPr>
    </w:p>
    <w:p w:rsidR="007E751B" w:rsidRPr="007E751B" w:rsidRDefault="007E751B" w:rsidP="007E751B">
      <w:pPr>
        <w:spacing w:line="256" w:lineRule="auto"/>
        <w:ind w:left="119" w:right="141" w:firstLine="566"/>
        <w:jc w:val="both"/>
        <w:rPr>
          <w:sz w:val="24"/>
          <w:szCs w:val="24"/>
        </w:rPr>
      </w:pPr>
      <w:r w:rsidRPr="007E751B">
        <w:rPr>
          <w:sz w:val="24"/>
          <w:szCs w:val="24"/>
        </w:rPr>
        <w:t>Часть</w:t>
      </w:r>
      <w:r w:rsidRPr="007E751B">
        <w:rPr>
          <w:spacing w:val="1"/>
          <w:sz w:val="24"/>
          <w:szCs w:val="24"/>
        </w:rPr>
        <w:t xml:space="preserve"> </w:t>
      </w:r>
      <w:r w:rsidRPr="007E751B">
        <w:rPr>
          <w:sz w:val="24"/>
          <w:szCs w:val="24"/>
        </w:rPr>
        <w:t>учебного</w:t>
      </w:r>
      <w:r w:rsidRPr="007E751B">
        <w:rPr>
          <w:spacing w:val="1"/>
          <w:sz w:val="24"/>
          <w:szCs w:val="24"/>
        </w:rPr>
        <w:t xml:space="preserve"> </w:t>
      </w:r>
      <w:r w:rsidRPr="007E751B">
        <w:rPr>
          <w:sz w:val="24"/>
          <w:szCs w:val="24"/>
        </w:rPr>
        <w:t>плана,</w:t>
      </w:r>
      <w:r w:rsidRPr="007E751B">
        <w:rPr>
          <w:spacing w:val="1"/>
          <w:sz w:val="24"/>
          <w:szCs w:val="24"/>
        </w:rPr>
        <w:t xml:space="preserve"> </w:t>
      </w:r>
      <w:r w:rsidRPr="007E751B">
        <w:rPr>
          <w:sz w:val="24"/>
          <w:szCs w:val="24"/>
        </w:rPr>
        <w:t>формируемая</w:t>
      </w:r>
      <w:r w:rsidRPr="007E751B">
        <w:rPr>
          <w:spacing w:val="1"/>
          <w:sz w:val="24"/>
          <w:szCs w:val="24"/>
        </w:rPr>
        <w:t xml:space="preserve"> </w:t>
      </w:r>
      <w:r w:rsidRPr="007E751B">
        <w:rPr>
          <w:sz w:val="24"/>
          <w:szCs w:val="24"/>
        </w:rPr>
        <w:t>участниками</w:t>
      </w:r>
      <w:r w:rsidRPr="007E751B">
        <w:rPr>
          <w:spacing w:val="1"/>
          <w:sz w:val="24"/>
          <w:szCs w:val="24"/>
        </w:rPr>
        <w:t xml:space="preserve"> </w:t>
      </w:r>
      <w:r w:rsidRPr="007E751B">
        <w:rPr>
          <w:sz w:val="24"/>
          <w:szCs w:val="24"/>
        </w:rPr>
        <w:t>образовательных</w:t>
      </w:r>
      <w:r w:rsidRPr="007E751B">
        <w:rPr>
          <w:spacing w:val="1"/>
          <w:sz w:val="24"/>
          <w:szCs w:val="24"/>
        </w:rPr>
        <w:t xml:space="preserve"> </w:t>
      </w:r>
      <w:r w:rsidRPr="007E751B">
        <w:rPr>
          <w:sz w:val="24"/>
          <w:szCs w:val="24"/>
        </w:rPr>
        <w:t>отношений,</w:t>
      </w:r>
      <w:r w:rsidRPr="007E751B">
        <w:rPr>
          <w:spacing w:val="1"/>
          <w:sz w:val="24"/>
          <w:szCs w:val="24"/>
        </w:rPr>
        <w:t xml:space="preserve"> </w:t>
      </w:r>
      <w:r w:rsidRPr="007E751B">
        <w:rPr>
          <w:sz w:val="24"/>
          <w:szCs w:val="24"/>
        </w:rPr>
        <w:t>обеспечивает</w:t>
      </w:r>
      <w:r w:rsidRPr="007E751B">
        <w:rPr>
          <w:spacing w:val="1"/>
          <w:sz w:val="24"/>
          <w:szCs w:val="24"/>
        </w:rPr>
        <w:t xml:space="preserve"> </w:t>
      </w:r>
      <w:r w:rsidRPr="007E751B">
        <w:rPr>
          <w:sz w:val="24"/>
          <w:szCs w:val="24"/>
        </w:rPr>
        <w:t>реализацию</w:t>
      </w:r>
      <w:r w:rsidRPr="007E751B">
        <w:rPr>
          <w:spacing w:val="1"/>
          <w:sz w:val="24"/>
          <w:szCs w:val="24"/>
        </w:rPr>
        <w:t xml:space="preserve"> </w:t>
      </w:r>
      <w:r w:rsidRPr="007E751B">
        <w:rPr>
          <w:sz w:val="24"/>
          <w:szCs w:val="24"/>
        </w:rPr>
        <w:t>индивидуальных</w:t>
      </w:r>
      <w:r w:rsidRPr="007E751B">
        <w:rPr>
          <w:spacing w:val="1"/>
          <w:sz w:val="24"/>
          <w:szCs w:val="24"/>
        </w:rPr>
        <w:t xml:space="preserve"> </w:t>
      </w:r>
      <w:r w:rsidRPr="007E751B">
        <w:rPr>
          <w:sz w:val="24"/>
          <w:szCs w:val="24"/>
        </w:rPr>
        <w:t>потребностей</w:t>
      </w:r>
      <w:r w:rsidRPr="007E751B">
        <w:rPr>
          <w:spacing w:val="1"/>
          <w:sz w:val="24"/>
          <w:szCs w:val="24"/>
        </w:rPr>
        <w:t xml:space="preserve"> </w:t>
      </w:r>
      <w:r w:rsidRPr="007E751B">
        <w:rPr>
          <w:sz w:val="24"/>
          <w:szCs w:val="24"/>
        </w:rPr>
        <w:t>обучающихся.</w:t>
      </w:r>
      <w:r w:rsidRPr="007E751B">
        <w:rPr>
          <w:spacing w:val="71"/>
          <w:sz w:val="24"/>
          <w:szCs w:val="24"/>
        </w:rPr>
        <w:t xml:space="preserve"> </w:t>
      </w:r>
      <w:r w:rsidRPr="007E751B">
        <w:rPr>
          <w:sz w:val="24"/>
          <w:szCs w:val="24"/>
        </w:rPr>
        <w:t>Время,</w:t>
      </w:r>
      <w:r w:rsidRPr="007E751B">
        <w:rPr>
          <w:spacing w:val="1"/>
          <w:sz w:val="24"/>
          <w:szCs w:val="24"/>
        </w:rPr>
        <w:t xml:space="preserve"> </w:t>
      </w:r>
      <w:r w:rsidRPr="007E751B">
        <w:rPr>
          <w:sz w:val="24"/>
          <w:szCs w:val="24"/>
        </w:rPr>
        <w:t>отводимое на данную часть учебного плана внутри максимально допустимой недельной</w:t>
      </w:r>
      <w:r w:rsidRPr="007E751B">
        <w:rPr>
          <w:spacing w:val="1"/>
          <w:sz w:val="24"/>
          <w:szCs w:val="24"/>
        </w:rPr>
        <w:t xml:space="preserve"> </w:t>
      </w:r>
      <w:r w:rsidRPr="007E751B">
        <w:rPr>
          <w:sz w:val="24"/>
          <w:szCs w:val="24"/>
        </w:rPr>
        <w:t>нагрузки</w:t>
      </w:r>
      <w:r w:rsidRPr="007E751B">
        <w:rPr>
          <w:spacing w:val="1"/>
          <w:sz w:val="24"/>
          <w:szCs w:val="24"/>
        </w:rPr>
        <w:t xml:space="preserve"> </w:t>
      </w:r>
      <w:r w:rsidRPr="007E751B">
        <w:rPr>
          <w:sz w:val="24"/>
          <w:szCs w:val="24"/>
        </w:rPr>
        <w:t>обучающихся,</w:t>
      </w:r>
      <w:r w:rsidRPr="007E751B">
        <w:rPr>
          <w:spacing w:val="1"/>
          <w:sz w:val="24"/>
          <w:szCs w:val="24"/>
        </w:rPr>
        <w:t xml:space="preserve"> </w:t>
      </w:r>
      <w:r w:rsidRPr="007E751B">
        <w:rPr>
          <w:sz w:val="24"/>
          <w:szCs w:val="24"/>
        </w:rPr>
        <w:t>может</w:t>
      </w:r>
      <w:r w:rsidRPr="007E751B">
        <w:rPr>
          <w:spacing w:val="1"/>
          <w:sz w:val="24"/>
          <w:szCs w:val="24"/>
        </w:rPr>
        <w:t xml:space="preserve"> </w:t>
      </w:r>
      <w:r w:rsidRPr="007E751B">
        <w:rPr>
          <w:sz w:val="24"/>
          <w:szCs w:val="24"/>
        </w:rPr>
        <w:t>быть</w:t>
      </w:r>
      <w:r w:rsidRPr="007E751B">
        <w:rPr>
          <w:spacing w:val="1"/>
          <w:sz w:val="24"/>
          <w:szCs w:val="24"/>
        </w:rPr>
        <w:t xml:space="preserve"> </w:t>
      </w:r>
      <w:r w:rsidRPr="007E751B">
        <w:rPr>
          <w:sz w:val="24"/>
          <w:szCs w:val="24"/>
        </w:rPr>
        <w:t>использовано:</w:t>
      </w:r>
      <w:r w:rsidRPr="007E751B">
        <w:rPr>
          <w:spacing w:val="1"/>
          <w:sz w:val="24"/>
          <w:szCs w:val="24"/>
        </w:rPr>
        <w:t xml:space="preserve"> </w:t>
      </w:r>
      <w:r w:rsidRPr="007E751B">
        <w:rPr>
          <w:sz w:val="24"/>
          <w:szCs w:val="24"/>
        </w:rPr>
        <w:t>на</w:t>
      </w:r>
      <w:r w:rsidRPr="007E751B">
        <w:rPr>
          <w:spacing w:val="1"/>
          <w:sz w:val="24"/>
          <w:szCs w:val="24"/>
        </w:rPr>
        <w:t xml:space="preserve"> </w:t>
      </w:r>
      <w:r w:rsidRPr="007E751B">
        <w:rPr>
          <w:sz w:val="24"/>
          <w:szCs w:val="24"/>
        </w:rPr>
        <w:t>проведение</w:t>
      </w:r>
      <w:r w:rsidRPr="007E751B">
        <w:rPr>
          <w:spacing w:val="1"/>
          <w:sz w:val="24"/>
          <w:szCs w:val="24"/>
        </w:rPr>
        <w:t xml:space="preserve"> </w:t>
      </w:r>
      <w:r w:rsidRPr="007E751B">
        <w:rPr>
          <w:sz w:val="24"/>
          <w:szCs w:val="24"/>
        </w:rPr>
        <w:t>учебных</w:t>
      </w:r>
      <w:r w:rsidRPr="007E751B">
        <w:rPr>
          <w:spacing w:val="1"/>
          <w:sz w:val="24"/>
          <w:szCs w:val="24"/>
        </w:rPr>
        <w:t xml:space="preserve"> </w:t>
      </w:r>
      <w:r w:rsidRPr="007E751B">
        <w:rPr>
          <w:sz w:val="24"/>
          <w:szCs w:val="24"/>
        </w:rPr>
        <w:t>занятий,</w:t>
      </w:r>
      <w:r w:rsidRPr="007E751B">
        <w:rPr>
          <w:spacing w:val="1"/>
          <w:sz w:val="24"/>
          <w:szCs w:val="24"/>
        </w:rPr>
        <w:t xml:space="preserve"> </w:t>
      </w:r>
      <w:r w:rsidRPr="007E751B">
        <w:rPr>
          <w:sz w:val="24"/>
          <w:szCs w:val="24"/>
        </w:rPr>
        <w:t>обеспечивающих различные интересы обучающихся</w:t>
      </w:r>
    </w:p>
    <w:p w:rsidR="007E751B" w:rsidRPr="007E751B" w:rsidRDefault="007E751B" w:rsidP="007E751B">
      <w:pPr>
        <w:pStyle w:val="a3"/>
        <w:ind w:left="0" w:firstLine="0"/>
        <w:jc w:val="left"/>
        <w:rPr>
          <w:sz w:val="24"/>
          <w:szCs w:val="24"/>
        </w:rPr>
      </w:pPr>
    </w:p>
    <w:p w:rsidR="007E751B" w:rsidRPr="007E751B" w:rsidRDefault="007E751B" w:rsidP="007E751B">
      <w:pPr>
        <w:spacing w:line="256" w:lineRule="auto"/>
        <w:ind w:left="119" w:right="133" w:firstLine="566"/>
        <w:jc w:val="both"/>
        <w:rPr>
          <w:sz w:val="24"/>
          <w:szCs w:val="24"/>
        </w:rPr>
      </w:pPr>
      <w:r w:rsidRPr="007E751B">
        <w:rPr>
          <w:sz w:val="24"/>
          <w:szCs w:val="24"/>
        </w:rPr>
        <w:t>В</w:t>
      </w:r>
      <w:r w:rsidRPr="007E751B">
        <w:rPr>
          <w:spacing w:val="1"/>
          <w:sz w:val="24"/>
          <w:szCs w:val="24"/>
        </w:rPr>
        <w:t xml:space="preserve"> </w:t>
      </w:r>
      <w:r w:rsidRPr="007E751B">
        <w:rPr>
          <w:sz w:val="24"/>
          <w:szCs w:val="24"/>
        </w:rPr>
        <w:t>муниципальное</w:t>
      </w:r>
      <w:r w:rsidRPr="007E751B">
        <w:rPr>
          <w:spacing w:val="1"/>
          <w:sz w:val="24"/>
          <w:szCs w:val="24"/>
        </w:rPr>
        <w:t xml:space="preserve"> </w:t>
      </w:r>
      <w:r w:rsidRPr="007E751B">
        <w:rPr>
          <w:sz w:val="24"/>
          <w:szCs w:val="24"/>
        </w:rPr>
        <w:t>общеобразовательное</w:t>
      </w:r>
      <w:r w:rsidRPr="007E751B">
        <w:rPr>
          <w:spacing w:val="1"/>
          <w:sz w:val="24"/>
          <w:szCs w:val="24"/>
        </w:rPr>
        <w:t xml:space="preserve"> </w:t>
      </w:r>
      <w:r w:rsidRPr="007E751B">
        <w:rPr>
          <w:sz w:val="24"/>
          <w:szCs w:val="24"/>
        </w:rPr>
        <w:t>учреждение</w:t>
      </w:r>
      <w:r w:rsidRPr="007E751B">
        <w:rPr>
          <w:spacing w:val="1"/>
          <w:sz w:val="24"/>
          <w:szCs w:val="24"/>
        </w:rPr>
        <w:t xml:space="preserve"> </w:t>
      </w:r>
      <w:r w:rsidRPr="007E751B">
        <w:rPr>
          <w:sz w:val="24"/>
          <w:szCs w:val="24"/>
        </w:rPr>
        <w:t>"Маловосновская</w:t>
      </w:r>
      <w:r w:rsidRPr="007E751B">
        <w:rPr>
          <w:spacing w:val="1"/>
          <w:sz w:val="24"/>
          <w:szCs w:val="24"/>
        </w:rPr>
        <w:t xml:space="preserve"> </w:t>
      </w:r>
      <w:r w:rsidRPr="007E751B">
        <w:rPr>
          <w:sz w:val="24"/>
          <w:szCs w:val="24"/>
        </w:rPr>
        <w:t>школа"</w:t>
      </w:r>
      <w:r w:rsidRPr="007E751B">
        <w:rPr>
          <w:spacing w:val="1"/>
          <w:sz w:val="24"/>
          <w:szCs w:val="24"/>
        </w:rPr>
        <w:t xml:space="preserve"> </w:t>
      </w:r>
      <w:r w:rsidRPr="007E751B">
        <w:rPr>
          <w:sz w:val="24"/>
          <w:szCs w:val="24"/>
        </w:rPr>
        <w:t>языком</w:t>
      </w:r>
      <w:r w:rsidRPr="007E751B">
        <w:rPr>
          <w:spacing w:val="1"/>
          <w:sz w:val="24"/>
          <w:szCs w:val="24"/>
        </w:rPr>
        <w:t xml:space="preserve"> </w:t>
      </w:r>
      <w:r w:rsidRPr="007E751B">
        <w:rPr>
          <w:sz w:val="24"/>
          <w:szCs w:val="24"/>
        </w:rPr>
        <w:t>обучения</w:t>
      </w:r>
      <w:r w:rsidRPr="007E751B">
        <w:rPr>
          <w:spacing w:val="-1"/>
          <w:sz w:val="24"/>
          <w:szCs w:val="24"/>
        </w:rPr>
        <w:t xml:space="preserve"> </w:t>
      </w:r>
      <w:r w:rsidRPr="007E751B">
        <w:rPr>
          <w:sz w:val="24"/>
          <w:szCs w:val="24"/>
        </w:rPr>
        <w:t>является русский язык.</w:t>
      </w:r>
    </w:p>
    <w:p w:rsidR="007E751B" w:rsidRPr="007E751B" w:rsidRDefault="007E751B" w:rsidP="007E751B">
      <w:pPr>
        <w:pStyle w:val="a3"/>
        <w:spacing w:before="5"/>
        <w:ind w:left="0" w:firstLine="0"/>
        <w:jc w:val="left"/>
        <w:rPr>
          <w:sz w:val="24"/>
          <w:szCs w:val="24"/>
        </w:rPr>
      </w:pPr>
    </w:p>
    <w:p w:rsidR="007E751B" w:rsidRPr="007E751B" w:rsidRDefault="007E751B" w:rsidP="007E751B">
      <w:pPr>
        <w:spacing w:line="256" w:lineRule="auto"/>
        <w:ind w:left="119" w:right="137" w:firstLine="624"/>
        <w:jc w:val="both"/>
        <w:rPr>
          <w:sz w:val="24"/>
          <w:szCs w:val="24"/>
        </w:rPr>
      </w:pPr>
      <w:r w:rsidRPr="007E751B">
        <w:rPr>
          <w:sz w:val="24"/>
          <w:szCs w:val="24"/>
        </w:rPr>
        <w:t>По</w:t>
      </w:r>
      <w:r w:rsidRPr="007E751B">
        <w:rPr>
          <w:spacing w:val="1"/>
          <w:sz w:val="24"/>
          <w:szCs w:val="24"/>
        </w:rPr>
        <w:t xml:space="preserve"> </w:t>
      </w:r>
      <w:r w:rsidRPr="007E751B">
        <w:rPr>
          <w:sz w:val="24"/>
          <w:szCs w:val="24"/>
        </w:rPr>
        <w:t>заявлению</w:t>
      </w:r>
      <w:r w:rsidRPr="007E751B">
        <w:rPr>
          <w:spacing w:val="1"/>
          <w:sz w:val="24"/>
          <w:szCs w:val="24"/>
        </w:rPr>
        <w:t xml:space="preserve"> </w:t>
      </w:r>
      <w:r w:rsidRPr="007E751B">
        <w:rPr>
          <w:sz w:val="24"/>
          <w:szCs w:val="24"/>
        </w:rPr>
        <w:t>родителей</w:t>
      </w:r>
      <w:r w:rsidRPr="007E751B">
        <w:rPr>
          <w:spacing w:val="1"/>
          <w:sz w:val="24"/>
          <w:szCs w:val="24"/>
        </w:rPr>
        <w:t xml:space="preserve"> </w:t>
      </w:r>
      <w:r w:rsidRPr="007E751B">
        <w:rPr>
          <w:sz w:val="24"/>
          <w:szCs w:val="24"/>
        </w:rPr>
        <w:t>(законных</w:t>
      </w:r>
      <w:r w:rsidRPr="007E751B">
        <w:rPr>
          <w:spacing w:val="1"/>
          <w:sz w:val="24"/>
          <w:szCs w:val="24"/>
        </w:rPr>
        <w:t xml:space="preserve"> </w:t>
      </w:r>
      <w:r w:rsidRPr="007E751B">
        <w:rPr>
          <w:sz w:val="24"/>
          <w:szCs w:val="24"/>
        </w:rPr>
        <w:t>представителей)</w:t>
      </w:r>
      <w:r w:rsidRPr="007E751B">
        <w:rPr>
          <w:spacing w:val="1"/>
          <w:sz w:val="24"/>
          <w:szCs w:val="24"/>
        </w:rPr>
        <w:t xml:space="preserve"> </w:t>
      </w:r>
      <w:r w:rsidRPr="007E751B">
        <w:rPr>
          <w:sz w:val="24"/>
          <w:szCs w:val="24"/>
        </w:rPr>
        <w:t>несовершеннолетних</w:t>
      </w:r>
      <w:r w:rsidRPr="007E751B">
        <w:rPr>
          <w:spacing w:val="1"/>
          <w:sz w:val="24"/>
          <w:szCs w:val="24"/>
        </w:rPr>
        <w:t xml:space="preserve"> </w:t>
      </w:r>
      <w:r w:rsidRPr="007E751B">
        <w:rPr>
          <w:sz w:val="24"/>
          <w:szCs w:val="24"/>
        </w:rPr>
        <w:t>обучающихся осуществляется изучение</w:t>
      </w:r>
      <w:r w:rsidRPr="007E751B">
        <w:rPr>
          <w:spacing w:val="1"/>
          <w:sz w:val="24"/>
          <w:szCs w:val="24"/>
        </w:rPr>
        <w:t xml:space="preserve"> </w:t>
      </w:r>
      <w:r w:rsidRPr="007E751B">
        <w:rPr>
          <w:sz w:val="24"/>
          <w:szCs w:val="24"/>
        </w:rPr>
        <w:t>родного языка</w:t>
      </w:r>
      <w:r w:rsidRPr="007E751B">
        <w:rPr>
          <w:spacing w:val="1"/>
          <w:sz w:val="24"/>
          <w:szCs w:val="24"/>
        </w:rPr>
        <w:t xml:space="preserve"> </w:t>
      </w:r>
      <w:r w:rsidRPr="007E751B">
        <w:rPr>
          <w:sz w:val="24"/>
          <w:szCs w:val="24"/>
        </w:rPr>
        <w:t>и родной</w:t>
      </w:r>
      <w:r w:rsidRPr="007E751B">
        <w:rPr>
          <w:spacing w:val="1"/>
          <w:sz w:val="24"/>
          <w:szCs w:val="24"/>
        </w:rPr>
        <w:t xml:space="preserve"> </w:t>
      </w:r>
      <w:r w:rsidRPr="007E751B">
        <w:rPr>
          <w:sz w:val="24"/>
          <w:szCs w:val="24"/>
        </w:rPr>
        <w:t>литературы</w:t>
      </w:r>
      <w:r w:rsidRPr="007E751B">
        <w:rPr>
          <w:spacing w:val="1"/>
          <w:sz w:val="24"/>
          <w:szCs w:val="24"/>
        </w:rPr>
        <w:t xml:space="preserve"> </w:t>
      </w:r>
      <w:r w:rsidRPr="007E751B">
        <w:rPr>
          <w:sz w:val="24"/>
          <w:szCs w:val="24"/>
        </w:rPr>
        <w:t>из</w:t>
      </w:r>
      <w:r w:rsidRPr="007E751B">
        <w:rPr>
          <w:spacing w:val="1"/>
          <w:sz w:val="24"/>
          <w:szCs w:val="24"/>
        </w:rPr>
        <w:t xml:space="preserve"> </w:t>
      </w:r>
      <w:r w:rsidRPr="007E751B">
        <w:rPr>
          <w:sz w:val="24"/>
          <w:szCs w:val="24"/>
        </w:rPr>
        <w:t>числа</w:t>
      </w:r>
      <w:r w:rsidRPr="007E751B">
        <w:rPr>
          <w:spacing w:val="1"/>
          <w:sz w:val="24"/>
          <w:szCs w:val="24"/>
        </w:rPr>
        <w:t xml:space="preserve"> </w:t>
      </w:r>
      <w:r w:rsidRPr="007E751B">
        <w:rPr>
          <w:sz w:val="24"/>
          <w:szCs w:val="24"/>
        </w:rPr>
        <w:t>языков</w:t>
      </w:r>
      <w:r w:rsidRPr="007E751B">
        <w:rPr>
          <w:spacing w:val="-3"/>
          <w:sz w:val="24"/>
          <w:szCs w:val="24"/>
        </w:rPr>
        <w:t xml:space="preserve"> </w:t>
      </w:r>
      <w:r w:rsidRPr="007E751B">
        <w:rPr>
          <w:sz w:val="24"/>
          <w:szCs w:val="24"/>
        </w:rPr>
        <w:t>народов</w:t>
      </w:r>
      <w:r w:rsidRPr="007E751B">
        <w:rPr>
          <w:spacing w:val="-2"/>
          <w:sz w:val="24"/>
          <w:szCs w:val="24"/>
        </w:rPr>
        <w:t xml:space="preserve"> </w:t>
      </w:r>
      <w:r w:rsidRPr="007E751B">
        <w:rPr>
          <w:sz w:val="24"/>
          <w:szCs w:val="24"/>
        </w:rPr>
        <w:t>РФ,</w:t>
      </w:r>
      <w:r w:rsidRPr="007E751B">
        <w:rPr>
          <w:spacing w:val="-2"/>
          <w:sz w:val="24"/>
          <w:szCs w:val="24"/>
        </w:rPr>
        <w:t xml:space="preserve"> </w:t>
      </w:r>
      <w:r w:rsidRPr="007E751B">
        <w:rPr>
          <w:sz w:val="24"/>
          <w:szCs w:val="24"/>
        </w:rPr>
        <w:t>государственных</w:t>
      </w:r>
      <w:r w:rsidRPr="007E751B">
        <w:rPr>
          <w:spacing w:val="1"/>
          <w:sz w:val="24"/>
          <w:szCs w:val="24"/>
        </w:rPr>
        <w:t xml:space="preserve"> </w:t>
      </w:r>
      <w:r w:rsidRPr="007E751B">
        <w:rPr>
          <w:sz w:val="24"/>
          <w:szCs w:val="24"/>
        </w:rPr>
        <w:t>языков</w:t>
      </w:r>
      <w:r w:rsidRPr="007E751B">
        <w:rPr>
          <w:spacing w:val="-2"/>
          <w:sz w:val="24"/>
          <w:szCs w:val="24"/>
        </w:rPr>
        <w:t xml:space="preserve"> </w:t>
      </w:r>
      <w:r w:rsidRPr="007E751B">
        <w:rPr>
          <w:sz w:val="24"/>
          <w:szCs w:val="24"/>
        </w:rPr>
        <w:t>республик</w:t>
      </w:r>
      <w:r w:rsidRPr="007E751B">
        <w:rPr>
          <w:spacing w:val="-1"/>
          <w:sz w:val="24"/>
          <w:szCs w:val="24"/>
        </w:rPr>
        <w:t xml:space="preserve"> </w:t>
      </w:r>
      <w:r w:rsidRPr="007E751B">
        <w:rPr>
          <w:sz w:val="24"/>
          <w:szCs w:val="24"/>
        </w:rPr>
        <w:t>РФ.</w:t>
      </w:r>
    </w:p>
    <w:p w:rsidR="007E751B" w:rsidRPr="007E751B" w:rsidRDefault="007E751B" w:rsidP="007E751B">
      <w:pPr>
        <w:pStyle w:val="a3"/>
        <w:spacing w:before="3"/>
        <w:ind w:left="0" w:firstLine="0"/>
        <w:jc w:val="left"/>
        <w:rPr>
          <w:sz w:val="24"/>
          <w:szCs w:val="24"/>
        </w:rPr>
      </w:pPr>
    </w:p>
    <w:p w:rsidR="007E751B" w:rsidRPr="007E751B" w:rsidRDefault="007E751B" w:rsidP="007E751B">
      <w:pPr>
        <w:spacing w:before="1" w:line="256" w:lineRule="auto"/>
        <w:ind w:left="119" w:right="140" w:firstLine="624"/>
        <w:jc w:val="both"/>
        <w:rPr>
          <w:sz w:val="24"/>
          <w:szCs w:val="24"/>
        </w:rPr>
      </w:pPr>
      <w:r w:rsidRPr="007E751B">
        <w:rPr>
          <w:sz w:val="24"/>
          <w:szCs w:val="24"/>
        </w:rPr>
        <w:t>По</w:t>
      </w:r>
      <w:r w:rsidRPr="007E751B">
        <w:rPr>
          <w:spacing w:val="1"/>
          <w:sz w:val="24"/>
          <w:szCs w:val="24"/>
        </w:rPr>
        <w:t xml:space="preserve"> </w:t>
      </w:r>
      <w:r w:rsidRPr="007E751B">
        <w:rPr>
          <w:sz w:val="24"/>
          <w:szCs w:val="24"/>
        </w:rPr>
        <w:t>заявлению</w:t>
      </w:r>
      <w:r w:rsidRPr="007E751B">
        <w:rPr>
          <w:spacing w:val="1"/>
          <w:sz w:val="24"/>
          <w:szCs w:val="24"/>
        </w:rPr>
        <w:t xml:space="preserve"> </w:t>
      </w:r>
      <w:r w:rsidRPr="007E751B">
        <w:rPr>
          <w:sz w:val="24"/>
          <w:szCs w:val="24"/>
        </w:rPr>
        <w:t>родителей</w:t>
      </w:r>
      <w:r w:rsidRPr="007E751B">
        <w:rPr>
          <w:spacing w:val="1"/>
          <w:sz w:val="24"/>
          <w:szCs w:val="24"/>
        </w:rPr>
        <w:t xml:space="preserve"> </w:t>
      </w:r>
      <w:r w:rsidRPr="007E751B">
        <w:rPr>
          <w:sz w:val="24"/>
          <w:szCs w:val="24"/>
        </w:rPr>
        <w:t>(законных</w:t>
      </w:r>
      <w:r w:rsidRPr="007E751B">
        <w:rPr>
          <w:spacing w:val="1"/>
          <w:sz w:val="24"/>
          <w:szCs w:val="24"/>
        </w:rPr>
        <w:t xml:space="preserve"> </w:t>
      </w:r>
      <w:r w:rsidRPr="007E751B">
        <w:rPr>
          <w:sz w:val="24"/>
          <w:szCs w:val="24"/>
        </w:rPr>
        <w:t>представителей)</w:t>
      </w:r>
      <w:r w:rsidRPr="007E751B">
        <w:rPr>
          <w:spacing w:val="1"/>
          <w:sz w:val="24"/>
          <w:szCs w:val="24"/>
        </w:rPr>
        <w:t xml:space="preserve"> </w:t>
      </w:r>
      <w:r w:rsidRPr="007E751B">
        <w:rPr>
          <w:sz w:val="24"/>
          <w:szCs w:val="24"/>
        </w:rPr>
        <w:t>несовершеннолетних</w:t>
      </w:r>
      <w:r w:rsidRPr="007E751B">
        <w:rPr>
          <w:spacing w:val="1"/>
          <w:sz w:val="24"/>
          <w:szCs w:val="24"/>
        </w:rPr>
        <w:t xml:space="preserve"> </w:t>
      </w:r>
      <w:r w:rsidRPr="007E751B">
        <w:rPr>
          <w:sz w:val="24"/>
          <w:szCs w:val="24"/>
        </w:rPr>
        <w:t>обучающихся</w:t>
      </w:r>
      <w:r w:rsidRPr="007E751B">
        <w:rPr>
          <w:spacing w:val="-4"/>
          <w:sz w:val="24"/>
          <w:szCs w:val="24"/>
        </w:rPr>
        <w:t xml:space="preserve"> </w:t>
      </w:r>
      <w:r w:rsidRPr="007E751B">
        <w:rPr>
          <w:sz w:val="24"/>
          <w:szCs w:val="24"/>
        </w:rPr>
        <w:t>осуществляется</w:t>
      </w:r>
      <w:r w:rsidRPr="007E751B">
        <w:rPr>
          <w:spacing w:val="-4"/>
          <w:sz w:val="24"/>
          <w:szCs w:val="24"/>
        </w:rPr>
        <w:t xml:space="preserve"> </w:t>
      </w:r>
      <w:r w:rsidRPr="007E751B">
        <w:rPr>
          <w:sz w:val="24"/>
          <w:szCs w:val="24"/>
        </w:rPr>
        <w:t>изучение</w:t>
      </w:r>
      <w:r w:rsidRPr="007E751B">
        <w:rPr>
          <w:spacing w:val="-3"/>
          <w:sz w:val="24"/>
          <w:szCs w:val="24"/>
        </w:rPr>
        <w:t xml:space="preserve"> </w:t>
      </w:r>
      <w:r w:rsidRPr="007E751B">
        <w:rPr>
          <w:sz w:val="24"/>
          <w:szCs w:val="24"/>
        </w:rPr>
        <w:t>второго</w:t>
      </w:r>
      <w:r w:rsidRPr="007E751B">
        <w:rPr>
          <w:spacing w:val="1"/>
          <w:sz w:val="24"/>
          <w:szCs w:val="24"/>
        </w:rPr>
        <w:t xml:space="preserve"> </w:t>
      </w:r>
      <w:r w:rsidRPr="007E751B">
        <w:rPr>
          <w:sz w:val="24"/>
          <w:szCs w:val="24"/>
        </w:rPr>
        <w:t>иностранного</w:t>
      </w:r>
      <w:r w:rsidRPr="007E751B">
        <w:rPr>
          <w:spacing w:val="-3"/>
          <w:sz w:val="24"/>
          <w:szCs w:val="24"/>
        </w:rPr>
        <w:t xml:space="preserve"> </w:t>
      </w:r>
      <w:r w:rsidRPr="007E751B">
        <w:rPr>
          <w:sz w:val="24"/>
          <w:szCs w:val="24"/>
        </w:rPr>
        <w:t>языка</w:t>
      </w:r>
      <w:r w:rsidRPr="007E751B">
        <w:rPr>
          <w:spacing w:val="-1"/>
          <w:sz w:val="24"/>
          <w:szCs w:val="24"/>
        </w:rPr>
        <w:t xml:space="preserve"> </w:t>
      </w:r>
      <w:r w:rsidRPr="007E751B">
        <w:rPr>
          <w:sz w:val="24"/>
          <w:szCs w:val="24"/>
        </w:rPr>
        <w:t>(немецкого)</w:t>
      </w:r>
    </w:p>
    <w:p w:rsidR="007E751B" w:rsidRPr="007E751B" w:rsidRDefault="007E751B" w:rsidP="007E751B">
      <w:pPr>
        <w:pStyle w:val="a3"/>
        <w:spacing w:before="4"/>
        <w:ind w:left="0" w:firstLine="0"/>
        <w:jc w:val="left"/>
        <w:rPr>
          <w:sz w:val="24"/>
          <w:szCs w:val="24"/>
        </w:rPr>
      </w:pPr>
    </w:p>
    <w:p w:rsidR="007E751B" w:rsidRPr="007E751B" w:rsidRDefault="007E751B" w:rsidP="007E751B">
      <w:pPr>
        <w:spacing w:line="256" w:lineRule="auto"/>
        <w:ind w:left="119" w:right="142" w:firstLine="566"/>
        <w:jc w:val="both"/>
        <w:rPr>
          <w:sz w:val="24"/>
          <w:szCs w:val="24"/>
        </w:rPr>
      </w:pPr>
      <w:r w:rsidRPr="007E751B">
        <w:rPr>
          <w:sz w:val="24"/>
          <w:szCs w:val="24"/>
        </w:rPr>
        <w:t>Промежуточная</w:t>
      </w:r>
      <w:r w:rsidRPr="007E751B">
        <w:rPr>
          <w:spacing w:val="1"/>
          <w:sz w:val="24"/>
          <w:szCs w:val="24"/>
        </w:rPr>
        <w:t xml:space="preserve"> </w:t>
      </w:r>
      <w:r w:rsidRPr="007E751B">
        <w:rPr>
          <w:sz w:val="24"/>
          <w:szCs w:val="24"/>
        </w:rPr>
        <w:t>аттестация</w:t>
      </w:r>
      <w:r w:rsidRPr="007E751B">
        <w:rPr>
          <w:spacing w:val="1"/>
          <w:sz w:val="24"/>
          <w:szCs w:val="24"/>
        </w:rPr>
        <w:t xml:space="preserve"> </w:t>
      </w:r>
      <w:r w:rsidRPr="007E751B">
        <w:rPr>
          <w:sz w:val="24"/>
          <w:szCs w:val="24"/>
        </w:rPr>
        <w:t>–</w:t>
      </w:r>
      <w:r w:rsidRPr="007E751B">
        <w:rPr>
          <w:spacing w:val="1"/>
          <w:sz w:val="24"/>
          <w:szCs w:val="24"/>
        </w:rPr>
        <w:t xml:space="preserve"> </w:t>
      </w:r>
      <w:r w:rsidRPr="007E751B">
        <w:rPr>
          <w:sz w:val="24"/>
          <w:szCs w:val="24"/>
        </w:rPr>
        <w:t>процедура,</w:t>
      </w:r>
      <w:r w:rsidRPr="007E751B">
        <w:rPr>
          <w:spacing w:val="1"/>
          <w:sz w:val="24"/>
          <w:szCs w:val="24"/>
        </w:rPr>
        <w:t xml:space="preserve"> </w:t>
      </w:r>
      <w:r w:rsidRPr="007E751B">
        <w:rPr>
          <w:sz w:val="24"/>
          <w:szCs w:val="24"/>
        </w:rPr>
        <w:t>проводимая</w:t>
      </w:r>
      <w:r w:rsidRPr="007E751B">
        <w:rPr>
          <w:spacing w:val="1"/>
          <w:sz w:val="24"/>
          <w:szCs w:val="24"/>
        </w:rPr>
        <w:t xml:space="preserve"> </w:t>
      </w:r>
      <w:r w:rsidRPr="007E751B">
        <w:rPr>
          <w:sz w:val="24"/>
          <w:szCs w:val="24"/>
        </w:rPr>
        <w:t>с</w:t>
      </w:r>
      <w:r w:rsidRPr="007E751B">
        <w:rPr>
          <w:spacing w:val="1"/>
          <w:sz w:val="24"/>
          <w:szCs w:val="24"/>
        </w:rPr>
        <w:t xml:space="preserve"> </w:t>
      </w:r>
      <w:r w:rsidRPr="007E751B">
        <w:rPr>
          <w:sz w:val="24"/>
          <w:szCs w:val="24"/>
        </w:rPr>
        <w:t>целью</w:t>
      </w:r>
      <w:r w:rsidRPr="007E751B">
        <w:rPr>
          <w:spacing w:val="1"/>
          <w:sz w:val="24"/>
          <w:szCs w:val="24"/>
        </w:rPr>
        <w:t xml:space="preserve"> </w:t>
      </w:r>
      <w:r w:rsidRPr="007E751B">
        <w:rPr>
          <w:sz w:val="24"/>
          <w:szCs w:val="24"/>
        </w:rPr>
        <w:t>оценки</w:t>
      </w:r>
      <w:r w:rsidRPr="007E751B">
        <w:rPr>
          <w:spacing w:val="1"/>
          <w:sz w:val="24"/>
          <w:szCs w:val="24"/>
        </w:rPr>
        <w:t xml:space="preserve"> </w:t>
      </w:r>
      <w:r w:rsidRPr="007E751B">
        <w:rPr>
          <w:sz w:val="24"/>
          <w:szCs w:val="24"/>
        </w:rPr>
        <w:t>качества</w:t>
      </w:r>
      <w:r w:rsidRPr="007E751B">
        <w:rPr>
          <w:spacing w:val="1"/>
          <w:sz w:val="24"/>
          <w:szCs w:val="24"/>
        </w:rPr>
        <w:t xml:space="preserve"> </w:t>
      </w:r>
      <w:r w:rsidRPr="007E751B">
        <w:rPr>
          <w:sz w:val="24"/>
          <w:szCs w:val="24"/>
        </w:rPr>
        <w:t>освоения обучающимися части содержания (четвертное оценивание) или всего объема</w:t>
      </w:r>
      <w:r w:rsidRPr="007E751B">
        <w:rPr>
          <w:spacing w:val="1"/>
          <w:sz w:val="24"/>
          <w:szCs w:val="24"/>
        </w:rPr>
        <w:t xml:space="preserve"> </w:t>
      </w:r>
      <w:r w:rsidRPr="007E751B">
        <w:rPr>
          <w:sz w:val="24"/>
          <w:szCs w:val="24"/>
        </w:rPr>
        <w:t>учебной</w:t>
      </w:r>
      <w:r w:rsidRPr="007E751B">
        <w:rPr>
          <w:spacing w:val="-1"/>
          <w:sz w:val="24"/>
          <w:szCs w:val="24"/>
        </w:rPr>
        <w:t xml:space="preserve"> </w:t>
      </w:r>
      <w:r w:rsidRPr="007E751B">
        <w:rPr>
          <w:sz w:val="24"/>
          <w:szCs w:val="24"/>
        </w:rPr>
        <w:t>дисциплины за учебный</w:t>
      </w:r>
      <w:r w:rsidRPr="007E751B">
        <w:rPr>
          <w:spacing w:val="-1"/>
          <w:sz w:val="24"/>
          <w:szCs w:val="24"/>
        </w:rPr>
        <w:t xml:space="preserve"> </w:t>
      </w:r>
      <w:r w:rsidRPr="007E751B">
        <w:rPr>
          <w:sz w:val="24"/>
          <w:szCs w:val="24"/>
        </w:rPr>
        <w:t>год</w:t>
      </w:r>
      <w:r w:rsidRPr="007E751B">
        <w:rPr>
          <w:spacing w:val="1"/>
          <w:sz w:val="24"/>
          <w:szCs w:val="24"/>
        </w:rPr>
        <w:t xml:space="preserve"> </w:t>
      </w:r>
      <w:r w:rsidRPr="007E751B">
        <w:rPr>
          <w:sz w:val="24"/>
          <w:szCs w:val="24"/>
        </w:rPr>
        <w:t>(годовое оценивание).</w:t>
      </w:r>
    </w:p>
    <w:p w:rsidR="007E751B" w:rsidRPr="007E751B" w:rsidRDefault="007E751B" w:rsidP="007E751B">
      <w:pPr>
        <w:pStyle w:val="a3"/>
        <w:spacing w:before="6"/>
        <w:ind w:left="0" w:firstLine="0"/>
        <w:jc w:val="left"/>
        <w:rPr>
          <w:sz w:val="24"/>
          <w:szCs w:val="24"/>
        </w:rPr>
      </w:pPr>
    </w:p>
    <w:p w:rsidR="007E751B" w:rsidRPr="007E751B" w:rsidRDefault="007E751B" w:rsidP="007E751B">
      <w:pPr>
        <w:spacing w:before="1" w:line="256" w:lineRule="auto"/>
        <w:ind w:left="119" w:right="144" w:firstLine="566"/>
        <w:jc w:val="both"/>
        <w:rPr>
          <w:sz w:val="24"/>
          <w:szCs w:val="24"/>
        </w:rPr>
      </w:pPr>
      <w:r w:rsidRPr="007E751B">
        <w:rPr>
          <w:sz w:val="24"/>
          <w:szCs w:val="24"/>
        </w:rPr>
        <w:t>Промежуточная/годовая</w:t>
      </w:r>
      <w:r w:rsidRPr="007E751B">
        <w:rPr>
          <w:spacing w:val="1"/>
          <w:sz w:val="24"/>
          <w:szCs w:val="24"/>
        </w:rPr>
        <w:t xml:space="preserve"> </w:t>
      </w:r>
      <w:r w:rsidRPr="007E751B">
        <w:rPr>
          <w:sz w:val="24"/>
          <w:szCs w:val="24"/>
        </w:rPr>
        <w:t>аттестация</w:t>
      </w:r>
      <w:r w:rsidRPr="007E751B">
        <w:rPr>
          <w:spacing w:val="1"/>
          <w:sz w:val="24"/>
          <w:szCs w:val="24"/>
        </w:rPr>
        <w:t xml:space="preserve"> </w:t>
      </w:r>
      <w:r w:rsidRPr="007E751B">
        <w:rPr>
          <w:sz w:val="24"/>
          <w:szCs w:val="24"/>
        </w:rPr>
        <w:t>обучающихся</w:t>
      </w:r>
      <w:r w:rsidRPr="007E751B">
        <w:rPr>
          <w:spacing w:val="1"/>
          <w:sz w:val="24"/>
          <w:szCs w:val="24"/>
        </w:rPr>
        <w:t xml:space="preserve"> </w:t>
      </w:r>
      <w:r w:rsidRPr="007E751B">
        <w:rPr>
          <w:sz w:val="24"/>
          <w:szCs w:val="24"/>
        </w:rPr>
        <w:t>за</w:t>
      </w:r>
      <w:r w:rsidRPr="007E751B">
        <w:rPr>
          <w:spacing w:val="1"/>
          <w:sz w:val="24"/>
          <w:szCs w:val="24"/>
        </w:rPr>
        <w:t xml:space="preserve"> </w:t>
      </w:r>
      <w:r w:rsidRPr="007E751B">
        <w:rPr>
          <w:sz w:val="24"/>
          <w:szCs w:val="24"/>
        </w:rPr>
        <w:t>четверть</w:t>
      </w:r>
      <w:r w:rsidRPr="007E751B">
        <w:rPr>
          <w:spacing w:val="1"/>
          <w:sz w:val="24"/>
          <w:szCs w:val="24"/>
        </w:rPr>
        <w:t xml:space="preserve"> </w:t>
      </w:r>
      <w:r w:rsidRPr="007E751B">
        <w:rPr>
          <w:sz w:val="24"/>
          <w:szCs w:val="24"/>
        </w:rPr>
        <w:t>осуществляется</w:t>
      </w:r>
      <w:r w:rsidRPr="007E751B">
        <w:rPr>
          <w:spacing w:val="1"/>
          <w:sz w:val="24"/>
          <w:szCs w:val="24"/>
        </w:rPr>
        <w:t xml:space="preserve"> </w:t>
      </w:r>
      <w:r w:rsidRPr="007E751B">
        <w:rPr>
          <w:sz w:val="24"/>
          <w:szCs w:val="24"/>
        </w:rPr>
        <w:t>в</w:t>
      </w:r>
      <w:r w:rsidRPr="007E751B">
        <w:rPr>
          <w:spacing w:val="1"/>
          <w:sz w:val="24"/>
          <w:szCs w:val="24"/>
        </w:rPr>
        <w:t xml:space="preserve"> </w:t>
      </w:r>
      <w:r w:rsidRPr="007E751B">
        <w:rPr>
          <w:sz w:val="24"/>
          <w:szCs w:val="24"/>
        </w:rPr>
        <w:t>соответствии</w:t>
      </w:r>
      <w:r w:rsidRPr="007E751B">
        <w:rPr>
          <w:spacing w:val="-1"/>
          <w:sz w:val="24"/>
          <w:szCs w:val="24"/>
        </w:rPr>
        <w:t xml:space="preserve"> </w:t>
      </w:r>
      <w:r w:rsidRPr="007E751B">
        <w:rPr>
          <w:sz w:val="24"/>
          <w:szCs w:val="24"/>
        </w:rPr>
        <w:t>с</w:t>
      </w:r>
      <w:r w:rsidRPr="007E751B">
        <w:rPr>
          <w:spacing w:val="-1"/>
          <w:sz w:val="24"/>
          <w:szCs w:val="24"/>
        </w:rPr>
        <w:t xml:space="preserve"> </w:t>
      </w:r>
      <w:r w:rsidRPr="007E751B">
        <w:rPr>
          <w:sz w:val="24"/>
          <w:szCs w:val="24"/>
        </w:rPr>
        <w:t>календарным учебным графиком.</w:t>
      </w:r>
    </w:p>
    <w:p w:rsidR="007E751B" w:rsidRPr="007E751B" w:rsidRDefault="007E751B" w:rsidP="007E751B">
      <w:pPr>
        <w:pStyle w:val="a3"/>
        <w:spacing w:before="4"/>
        <w:ind w:left="0" w:firstLine="0"/>
        <w:jc w:val="left"/>
        <w:rPr>
          <w:sz w:val="24"/>
          <w:szCs w:val="24"/>
        </w:rPr>
      </w:pPr>
    </w:p>
    <w:p w:rsidR="007E751B" w:rsidRPr="007E751B" w:rsidRDefault="007E751B" w:rsidP="007E751B">
      <w:pPr>
        <w:spacing w:line="256" w:lineRule="auto"/>
        <w:ind w:left="119" w:right="139" w:firstLine="566"/>
        <w:jc w:val="both"/>
        <w:rPr>
          <w:sz w:val="24"/>
          <w:szCs w:val="24"/>
        </w:rPr>
      </w:pPr>
      <w:r w:rsidRPr="007E751B">
        <w:rPr>
          <w:sz w:val="24"/>
          <w:szCs w:val="24"/>
        </w:rPr>
        <w:t>Все</w:t>
      </w:r>
      <w:r w:rsidRPr="007E751B">
        <w:rPr>
          <w:spacing w:val="1"/>
          <w:sz w:val="24"/>
          <w:szCs w:val="24"/>
        </w:rPr>
        <w:t xml:space="preserve"> </w:t>
      </w:r>
      <w:r w:rsidRPr="007E751B">
        <w:rPr>
          <w:sz w:val="24"/>
          <w:szCs w:val="24"/>
        </w:rPr>
        <w:t>предметы</w:t>
      </w:r>
      <w:r w:rsidRPr="007E751B">
        <w:rPr>
          <w:spacing w:val="1"/>
          <w:sz w:val="24"/>
          <w:szCs w:val="24"/>
        </w:rPr>
        <w:t xml:space="preserve"> </w:t>
      </w:r>
      <w:r w:rsidRPr="007E751B">
        <w:rPr>
          <w:sz w:val="24"/>
          <w:szCs w:val="24"/>
        </w:rPr>
        <w:t>обязательной</w:t>
      </w:r>
      <w:r w:rsidRPr="007E751B">
        <w:rPr>
          <w:spacing w:val="1"/>
          <w:sz w:val="24"/>
          <w:szCs w:val="24"/>
        </w:rPr>
        <w:t xml:space="preserve"> </w:t>
      </w:r>
      <w:r w:rsidRPr="007E751B">
        <w:rPr>
          <w:sz w:val="24"/>
          <w:szCs w:val="24"/>
        </w:rPr>
        <w:t>части</w:t>
      </w:r>
      <w:r w:rsidRPr="007E751B">
        <w:rPr>
          <w:spacing w:val="1"/>
          <w:sz w:val="24"/>
          <w:szCs w:val="24"/>
        </w:rPr>
        <w:t xml:space="preserve"> </w:t>
      </w:r>
      <w:r w:rsidRPr="007E751B">
        <w:rPr>
          <w:sz w:val="24"/>
          <w:szCs w:val="24"/>
        </w:rPr>
        <w:t>учебного</w:t>
      </w:r>
      <w:r w:rsidRPr="007E751B">
        <w:rPr>
          <w:spacing w:val="1"/>
          <w:sz w:val="24"/>
          <w:szCs w:val="24"/>
        </w:rPr>
        <w:t xml:space="preserve"> </w:t>
      </w:r>
      <w:r w:rsidRPr="007E751B">
        <w:rPr>
          <w:sz w:val="24"/>
          <w:szCs w:val="24"/>
        </w:rPr>
        <w:t>плана</w:t>
      </w:r>
      <w:r w:rsidRPr="007E751B">
        <w:rPr>
          <w:spacing w:val="1"/>
          <w:sz w:val="24"/>
          <w:szCs w:val="24"/>
        </w:rPr>
        <w:t xml:space="preserve"> </w:t>
      </w:r>
      <w:r w:rsidRPr="007E751B">
        <w:rPr>
          <w:sz w:val="24"/>
          <w:szCs w:val="24"/>
        </w:rPr>
        <w:t>оцениваются</w:t>
      </w:r>
      <w:r w:rsidRPr="007E751B">
        <w:rPr>
          <w:spacing w:val="1"/>
          <w:sz w:val="24"/>
          <w:szCs w:val="24"/>
        </w:rPr>
        <w:t xml:space="preserve"> </w:t>
      </w:r>
      <w:r w:rsidRPr="007E751B">
        <w:rPr>
          <w:sz w:val="24"/>
          <w:szCs w:val="24"/>
        </w:rPr>
        <w:t>по</w:t>
      </w:r>
      <w:r w:rsidRPr="007E751B">
        <w:rPr>
          <w:spacing w:val="1"/>
          <w:sz w:val="24"/>
          <w:szCs w:val="24"/>
        </w:rPr>
        <w:t xml:space="preserve"> </w:t>
      </w:r>
      <w:r w:rsidRPr="007E751B">
        <w:rPr>
          <w:sz w:val="24"/>
          <w:szCs w:val="24"/>
        </w:rPr>
        <w:t>четвертям.</w:t>
      </w:r>
      <w:r w:rsidRPr="007E751B">
        <w:rPr>
          <w:spacing w:val="1"/>
          <w:sz w:val="24"/>
          <w:szCs w:val="24"/>
        </w:rPr>
        <w:t xml:space="preserve"> </w:t>
      </w:r>
      <w:r w:rsidRPr="007E751B">
        <w:rPr>
          <w:sz w:val="24"/>
          <w:szCs w:val="24"/>
        </w:rPr>
        <w:t>Предметы из части, формируемой участниками образовательных отношений, являются</w:t>
      </w:r>
      <w:r w:rsidRPr="007E751B">
        <w:rPr>
          <w:spacing w:val="1"/>
          <w:sz w:val="24"/>
          <w:szCs w:val="24"/>
        </w:rPr>
        <w:t xml:space="preserve"> </w:t>
      </w:r>
      <w:proofErr w:type="spellStart"/>
      <w:r w:rsidRPr="007E751B">
        <w:rPr>
          <w:sz w:val="24"/>
          <w:szCs w:val="24"/>
        </w:rPr>
        <w:t>безотметочными</w:t>
      </w:r>
      <w:proofErr w:type="spellEnd"/>
      <w:r w:rsidRPr="007E751B">
        <w:rPr>
          <w:spacing w:val="-1"/>
          <w:sz w:val="24"/>
          <w:szCs w:val="24"/>
        </w:rPr>
        <w:t xml:space="preserve"> </w:t>
      </w:r>
      <w:r w:rsidRPr="007E751B">
        <w:rPr>
          <w:sz w:val="24"/>
          <w:szCs w:val="24"/>
        </w:rPr>
        <w:t>и</w:t>
      </w:r>
      <w:r w:rsidRPr="007E751B">
        <w:rPr>
          <w:spacing w:val="-3"/>
          <w:sz w:val="24"/>
          <w:szCs w:val="24"/>
        </w:rPr>
        <w:t xml:space="preserve"> </w:t>
      </w:r>
      <w:r w:rsidRPr="007E751B">
        <w:rPr>
          <w:sz w:val="24"/>
          <w:szCs w:val="24"/>
        </w:rPr>
        <w:t>оцениваются</w:t>
      </w:r>
      <w:r w:rsidRPr="007E751B">
        <w:rPr>
          <w:spacing w:val="-1"/>
          <w:sz w:val="24"/>
          <w:szCs w:val="24"/>
        </w:rPr>
        <w:t xml:space="preserve"> </w:t>
      </w:r>
      <w:r w:rsidRPr="007E751B">
        <w:rPr>
          <w:sz w:val="24"/>
          <w:szCs w:val="24"/>
        </w:rPr>
        <w:t>«зачет»</w:t>
      </w:r>
      <w:r w:rsidRPr="007E751B">
        <w:rPr>
          <w:spacing w:val="-2"/>
          <w:sz w:val="24"/>
          <w:szCs w:val="24"/>
        </w:rPr>
        <w:t xml:space="preserve"> </w:t>
      </w:r>
      <w:r w:rsidRPr="007E751B">
        <w:rPr>
          <w:sz w:val="24"/>
          <w:szCs w:val="24"/>
        </w:rPr>
        <w:t>или</w:t>
      </w:r>
      <w:r w:rsidRPr="007E751B">
        <w:rPr>
          <w:spacing w:val="-1"/>
          <w:sz w:val="24"/>
          <w:szCs w:val="24"/>
        </w:rPr>
        <w:t xml:space="preserve"> </w:t>
      </w:r>
      <w:r w:rsidRPr="007E751B">
        <w:rPr>
          <w:sz w:val="24"/>
          <w:szCs w:val="24"/>
        </w:rPr>
        <w:t>«незачет»</w:t>
      </w:r>
      <w:r w:rsidRPr="007E751B">
        <w:rPr>
          <w:spacing w:val="-2"/>
          <w:sz w:val="24"/>
          <w:szCs w:val="24"/>
        </w:rPr>
        <w:t xml:space="preserve"> </w:t>
      </w:r>
      <w:r w:rsidRPr="007E751B">
        <w:rPr>
          <w:sz w:val="24"/>
          <w:szCs w:val="24"/>
        </w:rPr>
        <w:t>по</w:t>
      </w:r>
      <w:r w:rsidRPr="007E751B">
        <w:rPr>
          <w:spacing w:val="-3"/>
          <w:sz w:val="24"/>
          <w:szCs w:val="24"/>
        </w:rPr>
        <w:t xml:space="preserve"> </w:t>
      </w:r>
      <w:r w:rsidRPr="007E751B">
        <w:rPr>
          <w:sz w:val="24"/>
          <w:szCs w:val="24"/>
        </w:rPr>
        <w:t>итогам четверти.</w:t>
      </w:r>
    </w:p>
    <w:p w:rsidR="007E751B" w:rsidRPr="007E751B" w:rsidRDefault="007E751B" w:rsidP="007E751B">
      <w:pPr>
        <w:pStyle w:val="a3"/>
        <w:spacing w:before="3"/>
        <w:ind w:left="0" w:firstLine="0"/>
        <w:jc w:val="left"/>
        <w:rPr>
          <w:sz w:val="24"/>
          <w:szCs w:val="24"/>
        </w:rPr>
      </w:pPr>
    </w:p>
    <w:p w:rsidR="007E751B" w:rsidRPr="007E751B" w:rsidRDefault="007E751B" w:rsidP="007E751B">
      <w:pPr>
        <w:tabs>
          <w:tab w:val="left" w:pos="5919"/>
          <w:tab w:val="left" w:pos="10045"/>
        </w:tabs>
        <w:spacing w:line="256" w:lineRule="auto"/>
        <w:ind w:left="119" w:right="133" w:firstLine="566"/>
        <w:jc w:val="both"/>
        <w:rPr>
          <w:sz w:val="24"/>
          <w:szCs w:val="24"/>
        </w:rPr>
      </w:pPr>
      <w:r w:rsidRPr="007E751B">
        <w:rPr>
          <w:sz w:val="24"/>
          <w:szCs w:val="24"/>
        </w:rPr>
        <w:t>Промежуточная аттестация проходит на последней учебной неделе четверти. Формы</w:t>
      </w:r>
      <w:r w:rsidRPr="007E751B">
        <w:rPr>
          <w:spacing w:val="1"/>
          <w:sz w:val="24"/>
          <w:szCs w:val="24"/>
        </w:rPr>
        <w:t xml:space="preserve"> </w:t>
      </w:r>
      <w:r w:rsidRPr="007E751B">
        <w:rPr>
          <w:sz w:val="24"/>
          <w:szCs w:val="24"/>
        </w:rPr>
        <w:t>и порядок проведения промежуточной аттестации определяются «Положением о формах,</w:t>
      </w:r>
      <w:r w:rsidRPr="007E751B">
        <w:rPr>
          <w:spacing w:val="1"/>
          <w:sz w:val="24"/>
          <w:szCs w:val="24"/>
        </w:rPr>
        <w:t xml:space="preserve"> </w:t>
      </w:r>
      <w:r w:rsidRPr="007E751B">
        <w:rPr>
          <w:sz w:val="24"/>
          <w:szCs w:val="24"/>
        </w:rPr>
        <w:t>периодичности и порядке</w:t>
      </w:r>
      <w:r w:rsidRPr="007E751B">
        <w:rPr>
          <w:spacing w:val="-68"/>
          <w:sz w:val="24"/>
          <w:szCs w:val="24"/>
        </w:rPr>
        <w:t xml:space="preserve"> </w:t>
      </w:r>
      <w:r w:rsidRPr="007E751B">
        <w:rPr>
          <w:sz w:val="24"/>
          <w:szCs w:val="24"/>
        </w:rPr>
        <w:t>текущего</w:t>
      </w:r>
      <w:r w:rsidRPr="007E751B">
        <w:rPr>
          <w:spacing w:val="1"/>
          <w:sz w:val="24"/>
          <w:szCs w:val="24"/>
        </w:rPr>
        <w:t xml:space="preserve"> </w:t>
      </w:r>
      <w:r w:rsidRPr="007E751B">
        <w:rPr>
          <w:sz w:val="24"/>
          <w:szCs w:val="24"/>
        </w:rPr>
        <w:t>контроля</w:t>
      </w:r>
      <w:r w:rsidRPr="007E751B">
        <w:rPr>
          <w:spacing w:val="1"/>
          <w:sz w:val="24"/>
          <w:szCs w:val="24"/>
        </w:rPr>
        <w:t xml:space="preserve"> </w:t>
      </w:r>
      <w:r w:rsidRPr="007E751B">
        <w:rPr>
          <w:sz w:val="24"/>
          <w:szCs w:val="24"/>
        </w:rPr>
        <w:t>успеваемости</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промежуточной</w:t>
      </w:r>
      <w:r w:rsidRPr="007E751B">
        <w:rPr>
          <w:spacing w:val="1"/>
          <w:sz w:val="24"/>
          <w:szCs w:val="24"/>
        </w:rPr>
        <w:t xml:space="preserve"> </w:t>
      </w:r>
      <w:r w:rsidRPr="007E751B">
        <w:rPr>
          <w:sz w:val="24"/>
          <w:szCs w:val="24"/>
        </w:rPr>
        <w:t>аттестации</w:t>
      </w:r>
      <w:r w:rsidRPr="007E751B">
        <w:rPr>
          <w:spacing w:val="1"/>
          <w:sz w:val="24"/>
          <w:szCs w:val="24"/>
        </w:rPr>
        <w:t xml:space="preserve"> </w:t>
      </w:r>
      <w:r w:rsidRPr="007E751B">
        <w:rPr>
          <w:sz w:val="24"/>
          <w:szCs w:val="24"/>
        </w:rPr>
        <w:t>обучающихся</w:t>
      </w:r>
      <w:r w:rsidRPr="007E751B">
        <w:rPr>
          <w:spacing w:val="1"/>
          <w:sz w:val="24"/>
          <w:szCs w:val="24"/>
        </w:rPr>
        <w:t xml:space="preserve"> </w:t>
      </w:r>
      <w:r w:rsidRPr="007E751B">
        <w:rPr>
          <w:sz w:val="24"/>
          <w:szCs w:val="24"/>
        </w:rPr>
        <w:t>муниципальное</w:t>
      </w:r>
      <w:r w:rsidRPr="007E751B">
        <w:rPr>
          <w:spacing w:val="-1"/>
          <w:sz w:val="24"/>
          <w:szCs w:val="24"/>
        </w:rPr>
        <w:t xml:space="preserve"> </w:t>
      </w:r>
      <w:r w:rsidRPr="007E751B">
        <w:rPr>
          <w:sz w:val="24"/>
          <w:szCs w:val="24"/>
        </w:rPr>
        <w:t>общеобразовательное</w:t>
      </w:r>
      <w:r w:rsidRPr="007E751B">
        <w:rPr>
          <w:spacing w:val="-1"/>
          <w:sz w:val="24"/>
          <w:szCs w:val="24"/>
        </w:rPr>
        <w:t xml:space="preserve"> </w:t>
      </w:r>
      <w:r w:rsidRPr="007E751B">
        <w:rPr>
          <w:sz w:val="24"/>
          <w:szCs w:val="24"/>
        </w:rPr>
        <w:t>учреждение</w:t>
      </w:r>
      <w:r w:rsidRPr="007E751B">
        <w:rPr>
          <w:spacing w:val="-1"/>
          <w:sz w:val="24"/>
          <w:szCs w:val="24"/>
        </w:rPr>
        <w:t xml:space="preserve"> </w:t>
      </w:r>
      <w:r w:rsidRPr="007E751B">
        <w:rPr>
          <w:sz w:val="24"/>
          <w:szCs w:val="24"/>
        </w:rPr>
        <w:t>"Маловосновская школа".</w:t>
      </w:r>
    </w:p>
    <w:p w:rsidR="007E751B" w:rsidRPr="007E751B" w:rsidRDefault="007E751B" w:rsidP="007E751B">
      <w:pPr>
        <w:tabs>
          <w:tab w:val="left" w:pos="2046"/>
          <w:tab w:val="left" w:pos="3386"/>
          <w:tab w:val="left" w:pos="5606"/>
          <w:tab w:val="left" w:pos="6985"/>
          <w:tab w:val="left" w:pos="8428"/>
          <w:tab w:val="left" w:pos="9520"/>
        </w:tabs>
        <w:spacing w:before="59" w:line="256" w:lineRule="auto"/>
        <w:ind w:left="119" w:right="142" w:firstLine="566"/>
        <w:rPr>
          <w:sz w:val="24"/>
          <w:szCs w:val="24"/>
        </w:rPr>
      </w:pPr>
      <w:r w:rsidRPr="007E751B">
        <w:rPr>
          <w:sz w:val="24"/>
          <w:szCs w:val="24"/>
        </w:rPr>
        <w:t>Освоение</w:t>
      </w:r>
      <w:r w:rsidRPr="007E751B">
        <w:rPr>
          <w:sz w:val="24"/>
          <w:szCs w:val="24"/>
        </w:rPr>
        <w:tab/>
        <w:t>основной</w:t>
      </w:r>
      <w:r w:rsidRPr="007E751B">
        <w:rPr>
          <w:sz w:val="24"/>
          <w:szCs w:val="24"/>
        </w:rPr>
        <w:tab/>
        <w:t>образовательной</w:t>
      </w:r>
      <w:r w:rsidRPr="007E751B">
        <w:rPr>
          <w:sz w:val="24"/>
          <w:szCs w:val="24"/>
        </w:rPr>
        <w:tab/>
        <w:t>программ</w:t>
      </w:r>
      <w:r w:rsidRPr="007E751B">
        <w:rPr>
          <w:sz w:val="24"/>
          <w:szCs w:val="24"/>
        </w:rPr>
        <w:tab/>
        <w:t>основного</w:t>
      </w:r>
      <w:r w:rsidRPr="007E751B">
        <w:rPr>
          <w:sz w:val="24"/>
          <w:szCs w:val="24"/>
        </w:rPr>
        <w:tab/>
        <w:t>общего</w:t>
      </w:r>
      <w:r w:rsidRPr="007E751B">
        <w:rPr>
          <w:sz w:val="24"/>
          <w:szCs w:val="24"/>
        </w:rPr>
        <w:tab/>
      </w:r>
      <w:r w:rsidRPr="007E751B">
        <w:rPr>
          <w:spacing w:val="-1"/>
          <w:sz w:val="24"/>
          <w:szCs w:val="24"/>
        </w:rPr>
        <w:t>образования</w:t>
      </w:r>
      <w:r w:rsidRPr="007E751B">
        <w:rPr>
          <w:spacing w:val="-67"/>
          <w:sz w:val="24"/>
          <w:szCs w:val="24"/>
        </w:rPr>
        <w:t xml:space="preserve"> </w:t>
      </w:r>
      <w:r w:rsidRPr="007E751B">
        <w:rPr>
          <w:sz w:val="24"/>
          <w:szCs w:val="24"/>
        </w:rPr>
        <w:t>завершается</w:t>
      </w:r>
      <w:r w:rsidRPr="007E751B">
        <w:rPr>
          <w:spacing w:val="-1"/>
          <w:sz w:val="24"/>
          <w:szCs w:val="24"/>
        </w:rPr>
        <w:t xml:space="preserve"> </w:t>
      </w:r>
      <w:r w:rsidRPr="007E751B">
        <w:rPr>
          <w:sz w:val="24"/>
          <w:szCs w:val="24"/>
        </w:rPr>
        <w:t>итоговой аттестацией.</w:t>
      </w:r>
    </w:p>
    <w:p w:rsidR="007E751B" w:rsidRPr="007E751B" w:rsidRDefault="007E751B" w:rsidP="007E751B">
      <w:pPr>
        <w:pStyle w:val="a3"/>
        <w:spacing w:before="7"/>
        <w:ind w:left="0" w:firstLine="0"/>
        <w:jc w:val="left"/>
        <w:rPr>
          <w:sz w:val="24"/>
          <w:szCs w:val="24"/>
        </w:rPr>
      </w:pPr>
    </w:p>
    <w:p w:rsidR="007E751B" w:rsidRPr="007E751B" w:rsidRDefault="007E751B" w:rsidP="007E751B">
      <w:pPr>
        <w:tabs>
          <w:tab w:val="left" w:pos="2577"/>
          <w:tab w:val="left" w:pos="3333"/>
          <w:tab w:val="left" w:pos="4637"/>
          <w:tab w:val="left" w:pos="5980"/>
          <w:tab w:val="left" w:pos="8202"/>
          <w:tab w:val="left" w:pos="9769"/>
        </w:tabs>
        <w:spacing w:line="256" w:lineRule="auto"/>
        <w:ind w:left="119" w:right="146" w:firstLine="566"/>
        <w:rPr>
          <w:sz w:val="24"/>
          <w:szCs w:val="24"/>
        </w:rPr>
      </w:pPr>
      <w:r w:rsidRPr="007E751B">
        <w:rPr>
          <w:sz w:val="24"/>
          <w:szCs w:val="24"/>
        </w:rPr>
        <w:t>Нормативный</w:t>
      </w:r>
      <w:r w:rsidRPr="007E751B">
        <w:rPr>
          <w:sz w:val="24"/>
          <w:szCs w:val="24"/>
        </w:rPr>
        <w:tab/>
        <w:t>срок</w:t>
      </w:r>
      <w:r w:rsidRPr="007E751B">
        <w:rPr>
          <w:sz w:val="24"/>
          <w:szCs w:val="24"/>
        </w:rPr>
        <w:tab/>
        <w:t>освоения</w:t>
      </w:r>
      <w:r w:rsidRPr="007E751B">
        <w:rPr>
          <w:sz w:val="24"/>
          <w:szCs w:val="24"/>
        </w:rPr>
        <w:tab/>
        <w:t>основной</w:t>
      </w:r>
      <w:r w:rsidRPr="007E751B">
        <w:rPr>
          <w:sz w:val="24"/>
          <w:szCs w:val="24"/>
        </w:rPr>
        <w:tab/>
        <w:t>образовательной</w:t>
      </w:r>
      <w:r w:rsidRPr="007E751B">
        <w:rPr>
          <w:sz w:val="24"/>
          <w:szCs w:val="24"/>
        </w:rPr>
        <w:tab/>
        <w:t>программы</w:t>
      </w:r>
      <w:r w:rsidRPr="007E751B">
        <w:rPr>
          <w:sz w:val="24"/>
          <w:szCs w:val="24"/>
        </w:rPr>
        <w:tab/>
      </w:r>
      <w:r w:rsidRPr="007E751B">
        <w:rPr>
          <w:spacing w:val="-1"/>
          <w:sz w:val="24"/>
          <w:szCs w:val="24"/>
        </w:rPr>
        <w:t>основного</w:t>
      </w:r>
      <w:r w:rsidRPr="007E751B">
        <w:rPr>
          <w:spacing w:val="-67"/>
          <w:sz w:val="24"/>
          <w:szCs w:val="24"/>
        </w:rPr>
        <w:t xml:space="preserve"> </w:t>
      </w:r>
      <w:r w:rsidRPr="007E751B">
        <w:rPr>
          <w:sz w:val="24"/>
          <w:szCs w:val="24"/>
        </w:rPr>
        <w:t>общего</w:t>
      </w:r>
      <w:r w:rsidRPr="007E751B">
        <w:rPr>
          <w:spacing w:val="-3"/>
          <w:sz w:val="24"/>
          <w:szCs w:val="24"/>
        </w:rPr>
        <w:t xml:space="preserve"> </w:t>
      </w:r>
      <w:r w:rsidRPr="007E751B">
        <w:rPr>
          <w:sz w:val="24"/>
          <w:szCs w:val="24"/>
        </w:rPr>
        <w:t>образования</w:t>
      </w:r>
      <w:r w:rsidRPr="007E751B">
        <w:rPr>
          <w:spacing w:val="-2"/>
          <w:sz w:val="24"/>
          <w:szCs w:val="24"/>
        </w:rPr>
        <w:t xml:space="preserve"> </w:t>
      </w:r>
      <w:r w:rsidRPr="007E751B">
        <w:rPr>
          <w:sz w:val="24"/>
          <w:szCs w:val="24"/>
        </w:rPr>
        <w:t>составляет</w:t>
      </w:r>
      <w:r w:rsidRPr="007E751B">
        <w:rPr>
          <w:spacing w:val="-3"/>
          <w:sz w:val="24"/>
          <w:szCs w:val="24"/>
        </w:rPr>
        <w:t xml:space="preserve"> </w:t>
      </w:r>
      <w:r w:rsidRPr="007E751B">
        <w:rPr>
          <w:sz w:val="24"/>
          <w:szCs w:val="24"/>
        </w:rPr>
        <w:t>5</w:t>
      </w:r>
      <w:r w:rsidRPr="007E751B">
        <w:rPr>
          <w:spacing w:val="1"/>
          <w:sz w:val="24"/>
          <w:szCs w:val="24"/>
        </w:rPr>
        <w:t xml:space="preserve"> </w:t>
      </w:r>
      <w:r w:rsidRPr="007E751B">
        <w:rPr>
          <w:sz w:val="24"/>
          <w:szCs w:val="24"/>
        </w:rPr>
        <w:t>лет.</w:t>
      </w:r>
    </w:p>
    <w:p w:rsidR="007E751B" w:rsidRPr="007E751B" w:rsidRDefault="007E751B" w:rsidP="007E751B">
      <w:pPr>
        <w:pStyle w:val="a3"/>
        <w:ind w:left="0" w:firstLine="0"/>
        <w:jc w:val="left"/>
        <w:rPr>
          <w:sz w:val="24"/>
          <w:szCs w:val="24"/>
        </w:rPr>
      </w:pPr>
    </w:p>
    <w:p w:rsidR="007E751B" w:rsidRPr="007E751B" w:rsidRDefault="007E751B" w:rsidP="007E751B">
      <w:pPr>
        <w:pStyle w:val="a3"/>
        <w:spacing w:before="5"/>
        <w:ind w:left="0" w:firstLine="0"/>
        <w:jc w:val="left"/>
        <w:rPr>
          <w:sz w:val="24"/>
          <w:szCs w:val="24"/>
        </w:rPr>
      </w:pPr>
    </w:p>
    <w:p w:rsidR="007E751B" w:rsidRPr="007E751B" w:rsidRDefault="007E751B" w:rsidP="007E751B">
      <w:pPr>
        <w:spacing w:before="1"/>
        <w:ind w:left="119"/>
        <w:rPr>
          <w:sz w:val="24"/>
          <w:szCs w:val="24"/>
        </w:rPr>
      </w:pPr>
      <w:r w:rsidRPr="007E751B">
        <w:rPr>
          <w:sz w:val="24"/>
          <w:szCs w:val="24"/>
        </w:rPr>
        <w:t>План</w:t>
      </w:r>
      <w:r w:rsidRPr="007E751B">
        <w:rPr>
          <w:spacing w:val="-2"/>
          <w:sz w:val="24"/>
          <w:szCs w:val="24"/>
        </w:rPr>
        <w:t xml:space="preserve"> </w:t>
      </w:r>
      <w:r w:rsidRPr="007E751B">
        <w:rPr>
          <w:sz w:val="24"/>
          <w:szCs w:val="24"/>
        </w:rPr>
        <w:t>внеурочной</w:t>
      </w:r>
      <w:r w:rsidRPr="007E751B">
        <w:rPr>
          <w:spacing w:val="-3"/>
          <w:sz w:val="24"/>
          <w:szCs w:val="24"/>
        </w:rPr>
        <w:t xml:space="preserve"> </w:t>
      </w:r>
      <w:r w:rsidRPr="007E751B">
        <w:rPr>
          <w:sz w:val="24"/>
          <w:szCs w:val="24"/>
        </w:rPr>
        <w:t>деятельности</w:t>
      </w:r>
      <w:r w:rsidRPr="007E751B">
        <w:rPr>
          <w:spacing w:val="-2"/>
          <w:sz w:val="24"/>
          <w:szCs w:val="24"/>
        </w:rPr>
        <w:t xml:space="preserve"> </w:t>
      </w:r>
      <w:r w:rsidRPr="007E751B">
        <w:rPr>
          <w:sz w:val="24"/>
          <w:szCs w:val="24"/>
        </w:rPr>
        <w:t>МОУ</w:t>
      </w:r>
      <w:r w:rsidRPr="007E751B">
        <w:rPr>
          <w:spacing w:val="-3"/>
          <w:sz w:val="24"/>
          <w:szCs w:val="24"/>
        </w:rPr>
        <w:t xml:space="preserve"> </w:t>
      </w:r>
      <w:r w:rsidRPr="007E751B">
        <w:rPr>
          <w:sz w:val="24"/>
          <w:szCs w:val="24"/>
        </w:rPr>
        <w:t>«Маловосновская</w:t>
      </w:r>
      <w:r w:rsidRPr="007E751B">
        <w:rPr>
          <w:spacing w:val="-1"/>
          <w:sz w:val="24"/>
          <w:szCs w:val="24"/>
        </w:rPr>
        <w:t xml:space="preserve"> </w:t>
      </w:r>
      <w:r w:rsidRPr="007E751B">
        <w:rPr>
          <w:sz w:val="24"/>
          <w:szCs w:val="24"/>
        </w:rPr>
        <w:t>школа»</w:t>
      </w:r>
      <w:r w:rsidRPr="007E751B">
        <w:rPr>
          <w:spacing w:val="-4"/>
          <w:sz w:val="24"/>
          <w:szCs w:val="24"/>
        </w:rPr>
        <w:t xml:space="preserve"> </w:t>
      </w:r>
      <w:r w:rsidRPr="007E751B">
        <w:rPr>
          <w:sz w:val="24"/>
          <w:szCs w:val="24"/>
        </w:rPr>
        <w:t>составлен</w:t>
      </w:r>
      <w:r w:rsidRPr="007E751B">
        <w:rPr>
          <w:spacing w:val="-2"/>
          <w:sz w:val="24"/>
          <w:szCs w:val="24"/>
        </w:rPr>
        <w:t xml:space="preserve"> </w:t>
      </w:r>
      <w:r w:rsidRPr="007E751B">
        <w:rPr>
          <w:sz w:val="24"/>
          <w:szCs w:val="24"/>
        </w:rPr>
        <w:t>в</w:t>
      </w:r>
      <w:r w:rsidRPr="007E751B">
        <w:rPr>
          <w:spacing w:val="-4"/>
          <w:sz w:val="24"/>
          <w:szCs w:val="24"/>
        </w:rPr>
        <w:t xml:space="preserve"> </w:t>
      </w:r>
      <w:r w:rsidRPr="007E751B">
        <w:rPr>
          <w:sz w:val="24"/>
          <w:szCs w:val="24"/>
        </w:rPr>
        <w:t>соответствии</w:t>
      </w:r>
      <w:r w:rsidRPr="007E751B">
        <w:rPr>
          <w:spacing w:val="-3"/>
          <w:sz w:val="24"/>
          <w:szCs w:val="24"/>
        </w:rPr>
        <w:t xml:space="preserve"> </w:t>
      </w:r>
      <w:r w:rsidRPr="007E751B">
        <w:rPr>
          <w:sz w:val="24"/>
          <w:szCs w:val="24"/>
        </w:rPr>
        <w:t>с:</w:t>
      </w:r>
    </w:p>
    <w:p w:rsidR="007E751B" w:rsidRPr="007E751B" w:rsidRDefault="007E751B" w:rsidP="007E751B">
      <w:pPr>
        <w:pStyle w:val="a4"/>
        <w:numPr>
          <w:ilvl w:val="0"/>
          <w:numId w:val="5"/>
        </w:numPr>
        <w:tabs>
          <w:tab w:val="left" w:pos="408"/>
        </w:tabs>
        <w:spacing w:before="167" w:line="278" w:lineRule="auto"/>
        <w:ind w:right="137" w:firstLine="0"/>
        <w:jc w:val="left"/>
        <w:rPr>
          <w:sz w:val="24"/>
          <w:szCs w:val="24"/>
        </w:rPr>
      </w:pPr>
      <w:r w:rsidRPr="007E751B">
        <w:rPr>
          <w:sz w:val="24"/>
          <w:szCs w:val="24"/>
        </w:rPr>
        <w:t>Федеральным</w:t>
      </w:r>
      <w:r w:rsidRPr="007E751B">
        <w:rPr>
          <w:spacing w:val="52"/>
          <w:sz w:val="24"/>
          <w:szCs w:val="24"/>
        </w:rPr>
        <w:t xml:space="preserve"> </w:t>
      </w:r>
      <w:r w:rsidRPr="007E751B">
        <w:rPr>
          <w:sz w:val="24"/>
          <w:szCs w:val="24"/>
        </w:rPr>
        <w:t>Законом</w:t>
      </w:r>
      <w:r w:rsidRPr="007E751B">
        <w:rPr>
          <w:spacing w:val="49"/>
          <w:sz w:val="24"/>
          <w:szCs w:val="24"/>
        </w:rPr>
        <w:t xml:space="preserve"> </w:t>
      </w:r>
      <w:r w:rsidRPr="007E751B">
        <w:rPr>
          <w:sz w:val="24"/>
          <w:szCs w:val="24"/>
        </w:rPr>
        <w:t>от</w:t>
      </w:r>
      <w:r w:rsidRPr="007E751B">
        <w:rPr>
          <w:spacing w:val="51"/>
          <w:sz w:val="24"/>
          <w:szCs w:val="24"/>
        </w:rPr>
        <w:t xml:space="preserve"> </w:t>
      </w:r>
      <w:r w:rsidRPr="007E751B">
        <w:rPr>
          <w:sz w:val="24"/>
          <w:szCs w:val="24"/>
        </w:rPr>
        <w:t>29.12.2012</w:t>
      </w:r>
      <w:r w:rsidRPr="007E751B">
        <w:rPr>
          <w:spacing w:val="50"/>
          <w:sz w:val="24"/>
          <w:szCs w:val="24"/>
        </w:rPr>
        <w:t xml:space="preserve"> </w:t>
      </w:r>
      <w:r w:rsidRPr="007E751B">
        <w:rPr>
          <w:sz w:val="24"/>
          <w:szCs w:val="24"/>
        </w:rPr>
        <w:t>№</w:t>
      </w:r>
      <w:r w:rsidRPr="007E751B">
        <w:rPr>
          <w:spacing w:val="52"/>
          <w:sz w:val="24"/>
          <w:szCs w:val="24"/>
        </w:rPr>
        <w:t xml:space="preserve"> </w:t>
      </w:r>
      <w:r w:rsidRPr="007E751B">
        <w:rPr>
          <w:sz w:val="24"/>
          <w:szCs w:val="24"/>
        </w:rPr>
        <w:t>273-ФЗ</w:t>
      </w:r>
      <w:r w:rsidRPr="007E751B">
        <w:rPr>
          <w:spacing w:val="52"/>
          <w:sz w:val="24"/>
          <w:szCs w:val="24"/>
        </w:rPr>
        <w:t xml:space="preserve"> </w:t>
      </w:r>
      <w:r w:rsidRPr="007E751B">
        <w:rPr>
          <w:sz w:val="24"/>
          <w:szCs w:val="24"/>
        </w:rPr>
        <w:t>«Об</w:t>
      </w:r>
      <w:r w:rsidRPr="007E751B">
        <w:rPr>
          <w:spacing w:val="52"/>
          <w:sz w:val="24"/>
          <w:szCs w:val="24"/>
        </w:rPr>
        <w:t xml:space="preserve"> </w:t>
      </w:r>
      <w:r w:rsidRPr="007E751B">
        <w:rPr>
          <w:sz w:val="24"/>
          <w:szCs w:val="24"/>
        </w:rPr>
        <w:t>образовании</w:t>
      </w:r>
      <w:r w:rsidRPr="007E751B">
        <w:rPr>
          <w:spacing w:val="52"/>
          <w:sz w:val="24"/>
          <w:szCs w:val="24"/>
        </w:rPr>
        <w:t xml:space="preserve"> </w:t>
      </w:r>
      <w:r w:rsidRPr="007E751B">
        <w:rPr>
          <w:sz w:val="24"/>
          <w:szCs w:val="24"/>
        </w:rPr>
        <w:t>в</w:t>
      </w:r>
      <w:r w:rsidRPr="007E751B">
        <w:rPr>
          <w:spacing w:val="49"/>
          <w:sz w:val="24"/>
          <w:szCs w:val="24"/>
        </w:rPr>
        <w:t xml:space="preserve"> </w:t>
      </w:r>
      <w:r w:rsidRPr="007E751B">
        <w:rPr>
          <w:sz w:val="24"/>
          <w:szCs w:val="24"/>
        </w:rPr>
        <w:t>Российской</w:t>
      </w:r>
      <w:r w:rsidRPr="007E751B">
        <w:rPr>
          <w:spacing w:val="-67"/>
          <w:sz w:val="24"/>
          <w:szCs w:val="24"/>
        </w:rPr>
        <w:t xml:space="preserve"> </w:t>
      </w:r>
      <w:r w:rsidRPr="007E751B">
        <w:rPr>
          <w:sz w:val="24"/>
          <w:szCs w:val="24"/>
        </w:rPr>
        <w:t>Федерации»;</w:t>
      </w:r>
    </w:p>
    <w:p w:rsidR="007E751B" w:rsidRPr="007E751B" w:rsidRDefault="007E751B" w:rsidP="007E751B">
      <w:pPr>
        <w:pStyle w:val="a3"/>
        <w:spacing w:before="3"/>
        <w:ind w:left="0" w:firstLine="0"/>
        <w:jc w:val="left"/>
        <w:rPr>
          <w:sz w:val="24"/>
          <w:szCs w:val="24"/>
        </w:rPr>
      </w:pPr>
    </w:p>
    <w:p w:rsidR="007E751B" w:rsidRPr="007E751B" w:rsidRDefault="007E751B" w:rsidP="007E751B">
      <w:pPr>
        <w:pStyle w:val="a4"/>
        <w:numPr>
          <w:ilvl w:val="0"/>
          <w:numId w:val="5"/>
        </w:numPr>
        <w:tabs>
          <w:tab w:val="left" w:pos="309"/>
        </w:tabs>
        <w:spacing w:line="276" w:lineRule="auto"/>
        <w:ind w:right="147" w:firstLine="0"/>
        <w:rPr>
          <w:sz w:val="24"/>
          <w:szCs w:val="24"/>
        </w:rPr>
      </w:pPr>
      <w:r w:rsidRPr="007E751B">
        <w:rPr>
          <w:sz w:val="24"/>
          <w:szCs w:val="24"/>
        </w:rPr>
        <w:t>Федеральный закон "О внесении изменений в статьи 11 и 14 Федерального закона "Об</w:t>
      </w:r>
      <w:r w:rsidRPr="007E751B">
        <w:rPr>
          <w:spacing w:val="1"/>
          <w:sz w:val="24"/>
          <w:szCs w:val="24"/>
        </w:rPr>
        <w:t xml:space="preserve"> </w:t>
      </w:r>
      <w:r w:rsidRPr="007E751B">
        <w:rPr>
          <w:sz w:val="24"/>
          <w:szCs w:val="24"/>
        </w:rPr>
        <w:t>образовании</w:t>
      </w:r>
      <w:r w:rsidRPr="007E751B">
        <w:rPr>
          <w:spacing w:val="-2"/>
          <w:sz w:val="24"/>
          <w:szCs w:val="24"/>
        </w:rPr>
        <w:t xml:space="preserve"> </w:t>
      </w:r>
      <w:r w:rsidRPr="007E751B">
        <w:rPr>
          <w:sz w:val="24"/>
          <w:szCs w:val="24"/>
        </w:rPr>
        <w:t>в</w:t>
      </w:r>
      <w:r w:rsidRPr="007E751B">
        <w:rPr>
          <w:spacing w:val="-2"/>
          <w:sz w:val="24"/>
          <w:szCs w:val="24"/>
        </w:rPr>
        <w:t xml:space="preserve"> </w:t>
      </w:r>
      <w:r w:rsidRPr="007E751B">
        <w:rPr>
          <w:sz w:val="24"/>
          <w:szCs w:val="24"/>
        </w:rPr>
        <w:t>Российской</w:t>
      </w:r>
      <w:r w:rsidRPr="007E751B">
        <w:rPr>
          <w:spacing w:val="-2"/>
          <w:sz w:val="24"/>
          <w:szCs w:val="24"/>
        </w:rPr>
        <w:t xml:space="preserve"> </w:t>
      </w:r>
      <w:r w:rsidRPr="007E751B">
        <w:rPr>
          <w:sz w:val="24"/>
          <w:szCs w:val="24"/>
        </w:rPr>
        <w:t>Федерации"</w:t>
      </w:r>
      <w:r w:rsidRPr="007E751B">
        <w:rPr>
          <w:spacing w:val="-1"/>
          <w:sz w:val="24"/>
          <w:szCs w:val="24"/>
        </w:rPr>
        <w:t xml:space="preserve"> </w:t>
      </w:r>
      <w:r w:rsidRPr="007E751B">
        <w:rPr>
          <w:sz w:val="24"/>
          <w:szCs w:val="24"/>
        </w:rPr>
        <w:t>от</w:t>
      </w:r>
      <w:r w:rsidRPr="007E751B">
        <w:rPr>
          <w:spacing w:val="-2"/>
          <w:sz w:val="24"/>
          <w:szCs w:val="24"/>
        </w:rPr>
        <w:t xml:space="preserve"> </w:t>
      </w:r>
      <w:r w:rsidRPr="007E751B">
        <w:rPr>
          <w:sz w:val="24"/>
          <w:szCs w:val="24"/>
        </w:rPr>
        <w:t>03.08.2018</w:t>
      </w:r>
      <w:r w:rsidRPr="007E751B">
        <w:rPr>
          <w:spacing w:val="-1"/>
          <w:sz w:val="24"/>
          <w:szCs w:val="24"/>
        </w:rPr>
        <w:t xml:space="preserve"> </w:t>
      </w:r>
      <w:r w:rsidRPr="007E751B">
        <w:rPr>
          <w:sz w:val="24"/>
          <w:szCs w:val="24"/>
        </w:rPr>
        <w:t>N</w:t>
      </w:r>
      <w:r w:rsidRPr="007E751B">
        <w:rPr>
          <w:spacing w:val="-6"/>
          <w:sz w:val="24"/>
          <w:szCs w:val="24"/>
        </w:rPr>
        <w:t xml:space="preserve"> </w:t>
      </w:r>
      <w:r w:rsidRPr="007E751B">
        <w:rPr>
          <w:sz w:val="24"/>
          <w:szCs w:val="24"/>
        </w:rPr>
        <w:t>317-ФЗ</w:t>
      </w:r>
      <w:r w:rsidRPr="007E751B">
        <w:rPr>
          <w:spacing w:val="-1"/>
          <w:sz w:val="24"/>
          <w:szCs w:val="24"/>
        </w:rPr>
        <w:t xml:space="preserve"> </w:t>
      </w:r>
      <w:r w:rsidRPr="007E751B">
        <w:rPr>
          <w:sz w:val="24"/>
          <w:szCs w:val="24"/>
        </w:rPr>
        <w:t>(последняя</w:t>
      </w:r>
      <w:r w:rsidRPr="007E751B">
        <w:rPr>
          <w:spacing w:val="-2"/>
          <w:sz w:val="24"/>
          <w:szCs w:val="24"/>
        </w:rPr>
        <w:t xml:space="preserve"> </w:t>
      </w:r>
      <w:r w:rsidRPr="007E751B">
        <w:rPr>
          <w:sz w:val="24"/>
          <w:szCs w:val="24"/>
        </w:rPr>
        <w:t>редакция);</w:t>
      </w:r>
    </w:p>
    <w:p w:rsidR="007E751B" w:rsidRPr="007E751B" w:rsidRDefault="007E751B" w:rsidP="007E751B">
      <w:pPr>
        <w:pStyle w:val="a3"/>
        <w:spacing w:before="5"/>
        <w:ind w:left="0" w:firstLine="0"/>
        <w:jc w:val="left"/>
        <w:rPr>
          <w:sz w:val="24"/>
          <w:szCs w:val="24"/>
        </w:rPr>
      </w:pPr>
    </w:p>
    <w:p w:rsidR="007E751B" w:rsidRPr="007E751B" w:rsidRDefault="007E751B" w:rsidP="007E751B">
      <w:pPr>
        <w:pStyle w:val="a4"/>
        <w:numPr>
          <w:ilvl w:val="0"/>
          <w:numId w:val="5"/>
        </w:numPr>
        <w:tabs>
          <w:tab w:val="left" w:pos="461"/>
        </w:tabs>
        <w:spacing w:before="1" w:line="278" w:lineRule="auto"/>
        <w:ind w:right="137" w:firstLine="0"/>
        <w:rPr>
          <w:sz w:val="24"/>
          <w:szCs w:val="24"/>
        </w:rPr>
      </w:pPr>
      <w:r w:rsidRPr="007E751B">
        <w:rPr>
          <w:sz w:val="24"/>
          <w:szCs w:val="24"/>
        </w:rPr>
        <w:t>Федеральным</w:t>
      </w:r>
      <w:r w:rsidRPr="007E751B">
        <w:rPr>
          <w:spacing w:val="1"/>
          <w:sz w:val="24"/>
          <w:szCs w:val="24"/>
        </w:rPr>
        <w:t xml:space="preserve"> </w:t>
      </w:r>
      <w:r w:rsidRPr="007E751B">
        <w:rPr>
          <w:sz w:val="24"/>
          <w:szCs w:val="24"/>
        </w:rPr>
        <w:t>государственным</w:t>
      </w:r>
      <w:r w:rsidRPr="007E751B">
        <w:rPr>
          <w:spacing w:val="1"/>
          <w:sz w:val="24"/>
          <w:szCs w:val="24"/>
        </w:rPr>
        <w:t xml:space="preserve"> </w:t>
      </w:r>
      <w:r w:rsidRPr="007E751B">
        <w:rPr>
          <w:sz w:val="24"/>
          <w:szCs w:val="24"/>
        </w:rPr>
        <w:t>образовательным</w:t>
      </w:r>
      <w:r w:rsidRPr="007E751B">
        <w:rPr>
          <w:spacing w:val="1"/>
          <w:sz w:val="24"/>
          <w:szCs w:val="24"/>
        </w:rPr>
        <w:t xml:space="preserve"> </w:t>
      </w:r>
      <w:r w:rsidRPr="007E751B">
        <w:rPr>
          <w:sz w:val="24"/>
          <w:szCs w:val="24"/>
        </w:rPr>
        <w:t>стандартом</w:t>
      </w:r>
      <w:r w:rsidRPr="007E751B">
        <w:rPr>
          <w:spacing w:val="1"/>
          <w:sz w:val="24"/>
          <w:szCs w:val="24"/>
        </w:rPr>
        <w:t xml:space="preserve"> </w:t>
      </w:r>
      <w:r w:rsidRPr="007E751B">
        <w:rPr>
          <w:sz w:val="24"/>
          <w:szCs w:val="24"/>
        </w:rPr>
        <w:t>основного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образования,</w:t>
      </w:r>
      <w:r w:rsidRPr="007E751B">
        <w:rPr>
          <w:spacing w:val="-2"/>
          <w:sz w:val="24"/>
          <w:szCs w:val="24"/>
        </w:rPr>
        <w:t xml:space="preserve"> </w:t>
      </w:r>
      <w:r w:rsidRPr="007E751B">
        <w:rPr>
          <w:sz w:val="24"/>
          <w:szCs w:val="24"/>
        </w:rPr>
        <w:t>утвержденного приказом</w:t>
      </w:r>
      <w:r w:rsidRPr="007E751B">
        <w:rPr>
          <w:spacing w:val="-4"/>
          <w:sz w:val="24"/>
          <w:szCs w:val="24"/>
        </w:rPr>
        <w:t xml:space="preserve"> </w:t>
      </w:r>
      <w:proofErr w:type="spellStart"/>
      <w:r w:rsidRPr="007E751B">
        <w:rPr>
          <w:sz w:val="24"/>
          <w:szCs w:val="24"/>
        </w:rPr>
        <w:t>Минпросвещения</w:t>
      </w:r>
      <w:proofErr w:type="spellEnd"/>
      <w:r w:rsidRPr="007E751B">
        <w:rPr>
          <w:spacing w:val="-4"/>
          <w:sz w:val="24"/>
          <w:szCs w:val="24"/>
        </w:rPr>
        <w:t xml:space="preserve"> </w:t>
      </w:r>
      <w:r w:rsidRPr="007E751B">
        <w:rPr>
          <w:sz w:val="24"/>
          <w:szCs w:val="24"/>
        </w:rPr>
        <w:t>от</w:t>
      </w:r>
      <w:r w:rsidRPr="007E751B">
        <w:rPr>
          <w:spacing w:val="-2"/>
          <w:sz w:val="24"/>
          <w:szCs w:val="24"/>
        </w:rPr>
        <w:t xml:space="preserve"> </w:t>
      </w:r>
      <w:r w:rsidRPr="007E751B">
        <w:rPr>
          <w:sz w:val="24"/>
          <w:szCs w:val="24"/>
        </w:rPr>
        <w:t>31.05.2021 №</w:t>
      </w:r>
      <w:r w:rsidRPr="007E751B">
        <w:rPr>
          <w:spacing w:val="-4"/>
          <w:sz w:val="24"/>
          <w:szCs w:val="24"/>
        </w:rPr>
        <w:t xml:space="preserve"> </w:t>
      </w:r>
      <w:r w:rsidRPr="007E751B">
        <w:rPr>
          <w:sz w:val="24"/>
          <w:szCs w:val="24"/>
        </w:rPr>
        <w:t>287;</w:t>
      </w:r>
    </w:p>
    <w:p w:rsidR="007E751B" w:rsidRPr="007E751B" w:rsidRDefault="007E751B" w:rsidP="007E751B">
      <w:pPr>
        <w:pStyle w:val="a3"/>
        <w:spacing w:before="1"/>
        <w:ind w:left="0" w:firstLine="0"/>
        <w:jc w:val="left"/>
        <w:rPr>
          <w:sz w:val="24"/>
          <w:szCs w:val="24"/>
        </w:rPr>
      </w:pPr>
    </w:p>
    <w:p w:rsidR="007E751B" w:rsidRPr="007E751B" w:rsidRDefault="007E751B" w:rsidP="007E751B">
      <w:pPr>
        <w:pStyle w:val="a4"/>
        <w:numPr>
          <w:ilvl w:val="0"/>
          <w:numId w:val="5"/>
        </w:numPr>
        <w:tabs>
          <w:tab w:val="left" w:pos="562"/>
        </w:tabs>
        <w:spacing w:line="276" w:lineRule="auto"/>
        <w:ind w:right="143" w:firstLine="0"/>
        <w:rPr>
          <w:sz w:val="24"/>
          <w:szCs w:val="24"/>
        </w:rPr>
      </w:pPr>
      <w:r w:rsidRPr="007E751B">
        <w:rPr>
          <w:sz w:val="24"/>
          <w:szCs w:val="24"/>
        </w:rPr>
        <w:t>Федеральной</w:t>
      </w:r>
      <w:r w:rsidRPr="007E751B">
        <w:rPr>
          <w:spacing w:val="1"/>
          <w:sz w:val="24"/>
          <w:szCs w:val="24"/>
        </w:rPr>
        <w:t xml:space="preserve"> </w:t>
      </w:r>
      <w:r w:rsidRPr="007E751B">
        <w:rPr>
          <w:sz w:val="24"/>
          <w:szCs w:val="24"/>
        </w:rPr>
        <w:t>образовательной</w:t>
      </w:r>
      <w:r w:rsidRPr="007E751B">
        <w:rPr>
          <w:spacing w:val="1"/>
          <w:sz w:val="24"/>
          <w:szCs w:val="24"/>
        </w:rPr>
        <w:t xml:space="preserve"> </w:t>
      </w:r>
      <w:r w:rsidRPr="007E751B">
        <w:rPr>
          <w:sz w:val="24"/>
          <w:szCs w:val="24"/>
        </w:rPr>
        <w:t>программой</w:t>
      </w:r>
      <w:r w:rsidRPr="007E751B">
        <w:rPr>
          <w:spacing w:val="1"/>
          <w:sz w:val="24"/>
          <w:szCs w:val="24"/>
        </w:rPr>
        <w:t xml:space="preserve"> </w:t>
      </w:r>
      <w:r w:rsidRPr="007E751B">
        <w:rPr>
          <w:sz w:val="24"/>
          <w:szCs w:val="24"/>
        </w:rPr>
        <w:t>основного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образования,</w:t>
      </w:r>
      <w:r w:rsidRPr="007E751B">
        <w:rPr>
          <w:spacing w:val="1"/>
          <w:sz w:val="24"/>
          <w:szCs w:val="24"/>
        </w:rPr>
        <w:t xml:space="preserve"> </w:t>
      </w:r>
      <w:r w:rsidRPr="007E751B">
        <w:rPr>
          <w:sz w:val="24"/>
          <w:szCs w:val="24"/>
        </w:rPr>
        <w:t>утвержденной</w:t>
      </w:r>
      <w:r w:rsidRPr="007E751B">
        <w:rPr>
          <w:spacing w:val="-2"/>
          <w:sz w:val="24"/>
          <w:szCs w:val="24"/>
        </w:rPr>
        <w:t xml:space="preserve"> </w:t>
      </w:r>
      <w:r w:rsidRPr="007E751B">
        <w:rPr>
          <w:sz w:val="24"/>
          <w:szCs w:val="24"/>
        </w:rPr>
        <w:t>приказом</w:t>
      </w:r>
      <w:r w:rsidRPr="007E751B">
        <w:rPr>
          <w:spacing w:val="-1"/>
          <w:sz w:val="24"/>
          <w:szCs w:val="24"/>
        </w:rPr>
        <w:t xml:space="preserve"> </w:t>
      </w:r>
      <w:r w:rsidRPr="007E751B">
        <w:rPr>
          <w:sz w:val="24"/>
          <w:szCs w:val="24"/>
        </w:rPr>
        <w:t>Министерства</w:t>
      </w:r>
      <w:r w:rsidRPr="007E751B">
        <w:rPr>
          <w:spacing w:val="-2"/>
          <w:sz w:val="24"/>
          <w:szCs w:val="24"/>
        </w:rPr>
        <w:t xml:space="preserve"> </w:t>
      </w:r>
      <w:r w:rsidRPr="007E751B">
        <w:rPr>
          <w:sz w:val="24"/>
          <w:szCs w:val="24"/>
        </w:rPr>
        <w:t>просвещения</w:t>
      </w:r>
      <w:r w:rsidRPr="007E751B">
        <w:rPr>
          <w:spacing w:val="1"/>
          <w:sz w:val="24"/>
          <w:szCs w:val="24"/>
        </w:rPr>
        <w:t xml:space="preserve"> </w:t>
      </w:r>
      <w:r w:rsidRPr="007E751B">
        <w:rPr>
          <w:sz w:val="24"/>
          <w:szCs w:val="24"/>
        </w:rPr>
        <w:t>Российской</w:t>
      </w:r>
      <w:r w:rsidRPr="007E751B">
        <w:rPr>
          <w:spacing w:val="-2"/>
          <w:sz w:val="24"/>
          <w:szCs w:val="24"/>
        </w:rPr>
        <w:t xml:space="preserve"> </w:t>
      </w:r>
      <w:r w:rsidRPr="007E751B">
        <w:rPr>
          <w:sz w:val="24"/>
          <w:szCs w:val="24"/>
        </w:rPr>
        <w:t>Федерации</w:t>
      </w:r>
      <w:r w:rsidRPr="007E751B">
        <w:rPr>
          <w:spacing w:val="-1"/>
          <w:sz w:val="24"/>
          <w:szCs w:val="24"/>
        </w:rPr>
        <w:t xml:space="preserve"> </w:t>
      </w:r>
      <w:r w:rsidRPr="007E751B">
        <w:rPr>
          <w:sz w:val="24"/>
          <w:szCs w:val="24"/>
        </w:rPr>
        <w:t>от</w:t>
      </w:r>
      <w:r w:rsidRPr="007E751B">
        <w:rPr>
          <w:spacing w:val="-2"/>
          <w:sz w:val="24"/>
          <w:szCs w:val="24"/>
        </w:rPr>
        <w:t xml:space="preserve"> </w:t>
      </w:r>
      <w:r w:rsidRPr="007E751B">
        <w:rPr>
          <w:sz w:val="24"/>
          <w:szCs w:val="24"/>
        </w:rPr>
        <w:t>16.11.2022</w:t>
      </w:r>
    </w:p>
    <w:p w:rsidR="007E751B" w:rsidRPr="007E751B" w:rsidRDefault="007E751B" w:rsidP="007E751B">
      <w:pPr>
        <w:spacing w:line="278" w:lineRule="auto"/>
        <w:ind w:left="119"/>
        <w:rPr>
          <w:sz w:val="24"/>
          <w:szCs w:val="24"/>
        </w:rPr>
      </w:pPr>
      <w:r w:rsidRPr="007E751B">
        <w:rPr>
          <w:sz w:val="24"/>
          <w:szCs w:val="24"/>
        </w:rPr>
        <w:t>№</w:t>
      </w:r>
      <w:r w:rsidRPr="007E751B">
        <w:rPr>
          <w:spacing w:val="2"/>
          <w:sz w:val="24"/>
          <w:szCs w:val="24"/>
        </w:rPr>
        <w:t xml:space="preserve"> </w:t>
      </w:r>
      <w:r w:rsidRPr="007E751B">
        <w:rPr>
          <w:sz w:val="24"/>
          <w:szCs w:val="24"/>
        </w:rPr>
        <w:t>993</w:t>
      </w:r>
      <w:r w:rsidRPr="007E751B">
        <w:rPr>
          <w:spacing w:val="2"/>
          <w:sz w:val="24"/>
          <w:szCs w:val="24"/>
        </w:rPr>
        <w:t xml:space="preserve"> </w:t>
      </w:r>
      <w:r w:rsidRPr="007E751B">
        <w:rPr>
          <w:sz w:val="24"/>
          <w:szCs w:val="24"/>
        </w:rPr>
        <w:t>"Об</w:t>
      </w:r>
      <w:r w:rsidRPr="007E751B">
        <w:rPr>
          <w:spacing w:val="2"/>
          <w:sz w:val="24"/>
          <w:szCs w:val="24"/>
        </w:rPr>
        <w:t xml:space="preserve"> </w:t>
      </w:r>
      <w:r w:rsidRPr="007E751B">
        <w:rPr>
          <w:sz w:val="24"/>
          <w:szCs w:val="24"/>
        </w:rPr>
        <w:t>утверждении</w:t>
      </w:r>
      <w:r w:rsidRPr="007E751B">
        <w:rPr>
          <w:spacing w:val="2"/>
          <w:sz w:val="24"/>
          <w:szCs w:val="24"/>
        </w:rPr>
        <w:t xml:space="preserve"> </w:t>
      </w:r>
      <w:r w:rsidRPr="007E751B">
        <w:rPr>
          <w:sz w:val="24"/>
          <w:szCs w:val="24"/>
        </w:rPr>
        <w:t>федеральной</w:t>
      </w:r>
      <w:r w:rsidRPr="007E751B">
        <w:rPr>
          <w:spacing w:val="69"/>
          <w:sz w:val="24"/>
          <w:szCs w:val="24"/>
        </w:rPr>
        <w:t xml:space="preserve"> </w:t>
      </w:r>
      <w:r w:rsidRPr="007E751B">
        <w:rPr>
          <w:sz w:val="24"/>
          <w:szCs w:val="24"/>
        </w:rPr>
        <w:t>образовательной</w:t>
      </w:r>
      <w:r w:rsidRPr="007E751B">
        <w:rPr>
          <w:spacing w:val="2"/>
          <w:sz w:val="24"/>
          <w:szCs w:val="24"/>
        </w:rPr>
        <w:t xml:space="preserve"> </w:t>
      </w:r>
      <w:r w:rsidRPr="007E751B">
        <w:rPr>
          <w:sz w:val="24"/>
          <w:szCs w:val="24"/>
        </w:rPr>
        <w:t>программы</w:t>
      </w:r>
      <w:r w:rsidRPr="007E751B">
        <w:rPr>
          <w:spacing w:val="69"/>
          <w:sz w:val="24"/>
          <w:szCs w:val="24"/>
        </w:rPr>
        <w:t xml:space="preserve"> </w:t>
      </w:r>
      <w:r w:rsidRPr="007E751B">
        <w:rPr>
          <w:sz w:val="24"/>
          <w:szCs w:val="24"/>
        </w:rPr>
        <w:t>основного</w:t>
      </w:r>
      <w:r w:rsidRPr="007E751B">
        <w:rPr>
          <w:spacing w:val="2"/>
          <w:sz w:val="24"/>
          <w:szCs w:val="24"/>
        </w:rPr>
        <w:t xml:space="preserve"> </w:t>
      </w:r>
      <w:r w:rsidRPr="007E751B">
        <w:rPr>
          <w:sz w:val="24"/>
          <w:szCs w:val="24"/>
        </w:rPr>
        <w:t>общего</w:t>
      </w:r>
      <w:r w:rsidRPr="007E751B">
        <w:rPr>
          <w:spacing w:val="-67"/>
          <w:sz w:val="24"/>
          <w:szCs w:val="24"/>
        </w:rPr>
        <w:t xml:space="preserve"> </w:t>
      </w:r>
      <w:r w:rsidRPr="007E751B">
        <w:rPr>
          <w:sz w:val="24"/>
          <w:szCs w:val="24"/>
        </w:rPr>
        <w:t>образования"</w:t>
      </w:r>
      <w:r w:rsidRPr="007E751B">
        <w:rPr>
          <w:spacing w:val="-1"/>
          <w:sz w:val="24"/>
          <w:szCs w:val="24"/>
        </w:rPr>
        <w:t xml:space="preserve"> </w:t>
      </w:r>
      <w:r w:rsidRPr="007E751B">
        <w:rPr>
          <w:sz w:val="24"/>
          <w:szCs w:val="24"/>
        </w:rPr>
        <w:t>(Зарегистрирован</w:t>
      </w:r>
      <w:r w:rsidRPr="007E751B">
        <w:rPr>
          <w:spacing w:val="-3"/>
          <w:sz w:val="24"/>
          <w:szCs w:val="24"/>
        </w:rPr>
        <w:t xml:space="preserve"> </w:t>
      </w:r>
      <w:r w:rsidRPr="007E751B">
        <w:rPr>
          <w:sz w:val="24"/>
          <w:szCs w:val="24"/>
        </w:rPr>
        <w:t>22.12.2022</w:t>
      </w:r>
      <w:r w:rsidRPr="007E751B">
        <w:rPr>
          <w:spacing w:val="-4"/>
          <w:sz w:val="24"/>
          <w:szCs w:val="24"/>
        </w:rPr>
        <w:t xml:space="preserve"> </w:t>
      </w:r>
      <w:r w:rsidRPr="007E751B">
        <w:rPr>
          <w:sz w:val="24"/>
          <w:szCs w:val="24"/>
        </w:rPr>
        <w:t>№ 71764);</w:t>
      </w:r>
    </w:p>
    <w:p w:rsidR="007E751B" w:rsidRPr="007E751B" w:rsidRDefault="007E751B" w:rsidP="007E751B">
      <w:pPr>
        <w:pStyle w:val="a3"/>
        <w:spacing w:before="1"/>
        <w:ind w:left="0" w:firstLine="0"/>
        <w:jc w:val="left"/>
        <w:rPr>
          <w:sz w:val="24"/>
          <w:szCs w:val="24"/>
        </w:rPr>
      </w:pPr>
    </w:p>
    <w:p w:rsidR="007E751B" w:rsidRPr="007E751B" w:rsidRDefault="007E751B" w:rsidP="007E751B">
      <w:pPr>
        <w:pStyle w:val="a4"/>
        <w:numPr>
          <w:ilvl w:val="0"/>
          <w:numId w:val="5"/>
        </w:numPr>
        <w:tabs>
          <w:tab w:val="left" w:pos="285"/>
        </w:tabs>
        <w:spacing w:line="276" w:lineRule="auto"/>
        <w:ind w:right="136" w:firstLine="0"/>
        <w:rPr>
          <w:sz w:val="24"/>
          <w:szCs w:val="24"/>
        </w:rPr>
      </w:pPr>
      <w:r w:rsidRPr="007E751B">
        <w:rPr>
          <w:sz w:val="24"/>
          <w:szCs w:val="24"/>
        </w:rPr>
        <w:t xml:space="preserve">Приказом </w:t>
      </w:r>
      <w:proofErr w:type="spellStart"/>
      <w:r w:rsidRPr="007E751B">
        <w:rPr>
          <w:sz w:val="24"/>
          <w:szCs w:val="24"/>
        </w:rPr>
        <w:t>Минпросвещения</w:t>
      </w:r>
      <w:proofErr w:type="spellEnd"/>
      <w:r w:rsidRPr="007E751B">
        <w:rPr>
          <w:sz w:val="24"/>
          <w:szCs w:val="24"/>
        </w:rPr>
        <w:t xml:space="preserve"> России от 21.09.2022 № 858 «Об утверждении федерального</w:t>
      </w:r>
      <w:r w:rsidRPr="007E751B">
        <w:rPr>
          <w:spacing w:val="-67"/>
          <w:sz w:val="24"/>
          <w:szCs w:val="24"/>
        </w:rPr>
        <w:t xml:space="preserve"> </w:t>
      </w:r>
      <w:r w:rsidRPr="007E751B">
        <w:rPr>
          <w:sz w:val="24"/>
          <w:szCs w:val="24"/>
        </w:rPr>
        <w:t>перечня</w:t>
      </w:r>
      <w:r w:rsidRPr="007E751B">
        <w:rPr>
          <w:spacing w:val="1"/>
          <w:sz w:val="24"/>
          <w:szCs w:val="24"/>
        </w:rPr>
        <w:t xml:space="preserve"> </w:t>
      </w:r>
      <w:r w:rsidRPr="007E751B">
        <w:rPr>
          <w:sz w:val="24"/>
          <w:szCs w:val="24"/>
        </w:rPr>
        <w:t>учебников,</w:t>
      </w:r>
      <w:r w:rsidRPr="007E751B">
        <w:rPr>
          <w:spacing w:val="1"/>
          <w:sz w:val="24"/>
          <w:szCs w:val="24"/>
        </w:rPr>
        <w:t xml:space="preserve"> </w:t>
      </w:r>
      <w:r w:rsidRPr="007E751B">
        <w:rPr>
          <w:sz w:val="24"/>
          <w:szCs w:val="24"/>
        </w:rPr>
        <w:t>допущенных</w:t>
      </w:r>
      <w:r w:rsidRPr="007E751B">
        <w:rPr>
          <w:spacing w:val="1"/>
          <w:sz w:val="24"/>
          <w:szCs w:val="24"/>
        </w:rPr>
        <w:t xml:space="preserve"> </w:t>
      </w:r>
      <w:r w:rsidRPr="007E751B">
        <w:rPr>
          <w:sz w:val="24"/>
          <w:szCs w:val="24"/>
        </w:rPr>
        <w:t>к</w:t>
      </w:r>
      <w:r w:rsidRPr="007E751B">
        <w:rPr>
          <w:spacing w:val="1"/>
          <w:sz w:val="24"/>
          <w:szCs w:val="24"/>
        </w:rPr>
        <w:t xml:space="preserve"> </w:t>
      </w:r>
      <w:r w:rsidRPr="007E751B">
        <w:rPr>
          <w:sz w:val="24"/>
          <w:szCs w:val="24"/>
        </w:rPr>
        <w:t>использованию</w:t>
      </w:r>
      <w:r w:rsidRPr="007E751B">
        <w:rPr>
          <w:spacing w:val="1"/>
          <w:sz w:val="24"/>
          <w:szCs w:val="24"/>
        </w:rPr>
        <w:t xml:space="preserve"> </w:t>
      </w:r>
      <w:r w:rsidRPr="007E751B">
        <w:rPr>
          <w:sz w:val="24"/>
          <w:szCs w:val="24"/>
        </w:rPr>
        <w:t>при</w:t>
      </w:r>
      <w:r w:rsidRPr="007E751B">
        <w:rPr>
          <w:spacing w:val="1"/>
          <w:sz w:val="24"/>
          <w:szCs w:val="24"/>
        </w:rPr>
        <w:t xml:space="preserve"> </w:t>
      </w:r>
      <w:r w:rsidRPr="007E751B">
        <w:rPr>
          <w:sz w:val="24"/>
          <w:szCs w:val="24"/>
        </w:rPr>
        <w:t>реализации</w:t>
      </w:r>
      <w:r w:rsidRPr="007E751B">
        <w:rPr>
          <w:spacing w:val="1"/>
          <w:sz w:val="24"/>
          <w:szCs w:val="24"/>
        </w:rPr>
        <w:t xml:space="preserve"> </w:t>
      </w:r>
      <w:r w:rsidRPr="007E751B">
        <w:rPr>
          <w:sz w:val="24"/>
          <w:szCs w:val="24"/>
        </w:rPr>
        <w:t>имеющих</w:t>
      </w:r>
      <w:r w:rsidRPr="007E751B">
        <w:rPr>
          <w:spacing w:val="1"/>
          <w:sz w:val="24"/>
          <w:szCs w:val="24"/>
        </w:rPr>
        <w:t xml:space="preserve"> </w:t>
      </w:r>
      <w:r w:rsidRPr="007E751B">
        <w:rPr>
          <w:sz w:val="24"/>
          <w:szCs w:val="24"/>
        </w:rPr>
        <w:t>государственную</w:t>
      </w:r>
      <w:r w:rsidRPr="007E751B">
        <w:rPr>
          <w:spacing w:val="1"/>
          <w:sz w:val="24"/>
          <w:szCs w:val="24"/>
        </w:rPr>
        <w:t xml:space="preserve"> </w:t>
      </w:r>
      <w:r w:rsidRPr="007E751B">
        <w:rPr>
          <w:sz w:val="24"/>
          <w:szCs w:val="24"/>
        </w:rPr>
        <w:t>аккредитацию</w:t>
      </w:r>
      <w:r w:rsidRPr="007E751B">
        <w:rPr>
          <w:spacing w:val="1"/>
          <w:sz w:val="24"/>
          <w:szCs w:val="24"/>
        </w:rPr>
        <w:t xml:space="preserve"> </w:t>
      </w:r>
      <w:r w:rsidRPr="007E751B">
        <w:rPr>
          <w:sz w:val="24"/>
          <w:szCs w:val="24"/>
        </w:rPr>
        <w:t>образовательных</w:t>
      </w:r>
      <w:r w:rsidRPr="007E751B">
        <w:rPr>
          <w:spacing w:val="1"/>
          <w:sz w:val="24"/>
          <w:szCs w:val="24"/>
        </w:rPr>
        <w:t xml:space="preserve"> </w:t>
      </w:r>
      <w:r w:rsidRPr="007E751B">
        <w:rPr>
          <w:sz w:val="24"/>
          <w:szCs w:val="24"/>
        </w:rPr>
        <w:t>программ</w:t>
      </w:r>
      <w:r w:rsidRPr="007E751B">
        <w:rPr>
          <w:spacing w:val="1"/>
          <w:sz w:val="24"/>
          <w:szCs w:val="24"/>
        </w:rPr>
        <w:t xml:space="preserve"> </w:t>
      </w:r>
      <w:r w:rsidRPr="007E751B">
        <w:rPr>
          <w:sz w:val="24"/>
          <w:szCs w:val="24"/>
        </w:rPr>
        <w:t>начального</w:t>
      </w:r>
      <w:r w:rsidRPr="007E751B">
        <w:rPr>
          <w:spacing w:val="7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основного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среднего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образования</w:t>
      </w:r>
      <w:r w:rsidRPr="007E751B">
        <w:rPr>
          <w:spacing w:val="1"/>
          <w:sz w:val="24"/>
          <w:szCs w:val="24"/>
        </w:rPr>
        <w:t xml:space="preserve"> </w:t>
      </w:r>
      <w:r w:rsidRPr="007E751B">
        <w:rPr>
          <w:sz w:val="24"/>
          <w:szCs w:val="24"/>
        </w:rPr>
        <w:t>организациями,</w:t>
      </w:r>
      <w:r w:rsidRPr="007E751B">
        <w:rPr>
          <w:spacing w:val="1"/>
          <w:sz w:val="24"/>
          <w:szCs w:val="24"/>
        </w:rPr>
        <w:t xml:space="preserve"> </w:t>
      </w:r>
      <w:r w:rsidRPr="007E751B">
        <w:rPr>
          <w:sz w:val="24"/>
          <w:szCs w:val="24"/>
        </w:rPr>
        <w:t>осуществляющими</w:t>
      </w:r>
      <w:r w:rsidRPr="007E751B">
        <w:rPr>
          <w:spacing w:val="1"/>
          <w:sz w:val="24"/>
          <w:szCs w:val="24"/>
        </w:rPr>
        <w:t xml:space="preserve"> </w:t>
      </w:r>
      <w:r w:rsidRPr="007E751B">
        <w:rPr>
          <w:sz w:val="24"/>
          <w:szCs w:val="24"/>
        </w:rPr>
        <w:t>образовательную</w:t>
      </w:r>
      <w:r w:rsidRPr="007E751B">
        <w:rPr>
          <w:spacing w:val="1"/>
          <w:sz w:val="24"/>
          <w:szCs w:val="24"/>
        </w:rPr>
        <w:t xml:space="preserve"> </w:t>
      </w:r>
      <w:r w:rsidRPr="007E751B">
        <w:rPr>
          <w:sz w:val="24"/>
          <w:szCs w:val="24"/>
        </w:rPr>
        <w:t>деятельность</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установления</w:t>
      </w:r>
      <w:r w:rsidRPr="007E751B">
        <w:rPr>
          <w:spacing w:val="1"/>
          <w:sz w:val="24"/>
          <w:szCs w:val="24"/>
        </w:rPr>
        <w:t xml:space="preserve"> </w:t>
      </w:r>
      <w:r w:rsidRPr="007E751B">
        <w:rPr>
          <w:sz w:val="24"/>
          <w:szCs w:val="24"/>
        </w:rPr>
        <w:t>предельного</w:t>
      </w:r>
      <w:r w:rsidRPr="007E751B">
        <w:rPr>
          <w:spacing w:val="1"/>
          <w:sz w:val="24"/>
          <w:szCs w:val="24"/>
        </w:rPr>
        <w:t xml:space="preserve"> </w:t>
      </w:r>
      <w:r w:rsidRPr="007E751B">
        <w:rPr>
          <w:sz w:val="24"/>
          <w:szCs w:val="24"/>
        </w:rPr>
        <w:t>срока</w:t>
      </w:r>
      <w:r w:rsidRPr="007E751B">
        <w:rPr>
          <w:spacing w:val="1"/>
          <w:sz w:val="24"/>
          <w:szCs w:val="24"/>
        </w:rPr>
        <w:t xml:space="preserve"> </w:t>
      </w:r>
      <w:r w:rsidRPr="007E751B">
        <w:rPr>
          <w:sz w:val="24"/>
          <w:szCs w:val="24"/>
        </w:rPr>
        <w:t>использования</w:t>
      </w:r>
      <w:r w:rsidRPr="007E751B">
        <w:rPr>
          <w:spacing w:val="1"/>
          <w:sz w:val="24"/>
          <w:szCs w:val="24"/>
        </w:rPr>
        <w:t xml:space="preserve"> </w:t>
      </w:r>
      <w:r w:rsidRPr="007E751B">
        <w:rPr>
          <w:sz w:val="24"/>
          <w:szCs w:val="24"/>
        </w:rPr>
        <w:t>исключенных учебников»;</w:t>
      </w:r>
    </w:p>
    <w:p w:rsidR="007E751B" w:rsidRPr="007E751B" w:rsidRDefault="007E751B" w:rsidP="007E751B">
      <w:pPr>
        <w:pStyle w:val="a3"/>
        <w:spacing w:before="6"/>
        <w:ind w:left="0" w:firstLine="0"/>
        <w:jc w:val="left"/>
        <w:rPr>
          <w:sz w:val="24"/>
          <w:szCs w:val="24"/>
        </w:rPr>
      </w:pPr>
    </w:p>
    <w:p w:rsidR="007E751B" w:rsidRPr="007E751B" w:rsidRDefault="007E751B" w:rsidP="007E751B">
      <w:pPr>
        <w:pStyle w:val="a4"/>
        <w:numPr>
          <w:ilvl w:val="0"/>
          <w:numId w:val="5"/>
        </w:numPr>
        <w:tabs>
          <w:tab w:val="left" w:pos="321"/>
        </w:tabs>
        <w:spacing w:line="276" w:lineRule="auto"/>
        <w:ind w:right="142" w:firstLine="0"/>
        <w:rPr>
          <w:sz w:val="24"/>
          <w:szCs w:val="24"/>
        </w:rPr>
      </w:pPr>
      <w:r w:rsidRPr="007E751B">
        <w:rPr>
          <w:sz w:val="24"/>
          <w:szCs w:val="24"/>
        </w:rPr>
        <w:t>Приказом Министерства просвещения Российской Федерации от 07.04.2023 № 244 "О</w:t>
      </w:r>
      <w:r w:rsidRPr="007E751B">
        <w:rPr>
          <w:spacing w:val="1"/>
          <w:sz w:val="24"/>
          <w:szCs w:val="24"/>
        </w:rPr>
        <w:t xml:space="preserve"> </w:t>
      </w:r>
      <w:r w:rsidRPr="007E751B">
        <w:rPr>
          <w:sz w:val="24"/>
          <w:szCs w:val="24"/>
        </w:rPr>
        <w:t>внесении</w:t>
      </w:r>
      <w:r w:rsidRPr="007E751B">
        <w:rPr>
          <w:spacing w:val="1"/>
          <w:sz w:val="24"/>
          <w:szCs w:val="24"/>
        </w:rPr>
        <w:t xml:space="preserve"> </w:t>
      </w:r>
      <w:r w:rsidRPr="007E751B">
        <w:rPr>
          <w:sz w:val="24"/>
          <w:szCs w:val="24"/>
        </w:rPr>
        <w:t>изменений</w:t>
      </w:r>
      <w:r w:rsidRPr="007E751B">
        <w:rPr>
          <w:spacing w:val="1"/>
          <w:sz w:val="24"/>
          <w:szCs w:val="24"/>
        </w:rPr>
        <w:t xml:space="preserve"> </w:t>
      </w:r>
      <w:r w:rsidRPr="007E751B">
        <w:rPr>
          <w:sz w:val="24"/>
          <w:szCs w:val="24"/>
        </w:rPr>
        <w:t>в</w:t>
      </w:r>
      <w:r w:rsidRPr="007E751B">
        <w:rPr>
          <w:spacing w:val="1"/>
          <w:sz w:val="24"/>
          <w:szCs w:val="24"/>
        </w:rPr>
        <w:t xml:space="preserve"> </w:t>
      </w:r>
      <w:r w:rsidRPr="007E751B">
        <w:rPr>
          <w:sz w:val="24"/>
          <w:szCs w:val="24"/>
        </w:rPr>
        <w:t>Порядок</w:t>
      </w:r>
      <w:r w:rsidRPr="007E751B">
        <w:rPr>
          <w:spacing w:val="1"/>
          <w:sz w:val="24"/>
          <w:szCs w:val="24"/>
        </w:rPr>
        <w:t xml:space="preserve"> </w:t>
      </w:r>
      <w:r w:rsidRPr="007E751B">
        <w:rPr>
          <w:sz w:val="24"/>
          <w:szCs w:val="24"/>
        </w:rPr>
        <w:t>формирования</w:t>
      </w:r>
      <w:r w:rsidRPr="007E751B">
        <w:rPr>
          <w:spacing w:val="1"/>
          <w:sz w:val="24"/>
          <w:szCs w:val="24"/>
        </w:rPr>
        <w:t xml:space="preserve"> </w:t>
      </w:r>
      <w:r w:rsidRPr="007E751B">
        <w:rPr>
          <w:sz w:val="24"/>
          <w:szCs w:val="24"/>
        </w:rPr>
        <w:t>федерального</w:t>
      </w:r>
      <w:r w:rsidRPr="007E751B">
        <w:rPr>
          <w:spacing w:val="1"/>
          <w:sz w:val="24"/>
          <w:szCs w:val="24"/>
        </w:rPr>
        <w:t xml:space="preserve"> </w:t>
      </w:r>
      <w:r w:rsidRPr="007E751B">
        <w:rPr>
          <w:sz w:val="24"/>
          <w:szCs w:val="24"/>
        </w:rPr>
        <w:t>перечня</w:t>
      </w:r>
      <w:r w:rsidRPr="007E751B">
        <w:rPr>
          <w:spacing w:val="1"/>
          <w:sz w:val="24"/>
          <w:szCs w:val="24"/>
        </w:rPr>
        <w:t xml:space="preserve"> </w:t>
      </w:r>
      <w:r w:rsidRPr="007E751B">
        <w:rPr>
          <w:sz w:val="24"/>
          <w:szCs w:val="24"/>
        </w:rPr>
        <w:t>учебников,</w:t>
      </w:r>
      <w:r w:rsidRPr="007E751B">
        <w:rPr>
          <w:spacing w:val="1"/>
          <w:sz w:val="24"/>
          <w:szCs w:val="24"/>
        </w:rPr>
        <w:t xml:space="preserve"> </w:t>
      </w:r>
      <w:r w:rsidRPr="007E751B">
        <w:rPr>
          <w:sz w:val="24"/>
          <w:szCs w:val="24"/>
        </w:rPr>
        <w:t>допущенных к использованию при реализации имеющих государственную аккредитацию</w:t>
      </w:r>
      <w:r w:rsidRPr="007E751B">
        <w:rPr>
          <w:spacing w:val="1"/>
          <w:sz w:val="24"/>
          <w:szCs w:val="24"/>
        </w:rPr>
        <w:t xml:space="preserve"> </w:t>
      </w:r>
      <w:r w:rsidRPr="007E751B">
        <w:rPr>
          <w:sz w:val="24"/>
          <w:szCs w:val="24"/>
        </w:rPr>
        <w:t>образовательных</w:t>
      </w:r>
      <w:r w:rsidRPr="007E751B">
        <w:rPr>
          <w:spacing w:val="1"/>
          <w:sz w:val="24"/>
          <w:szCs w:val="24"/>
        </w:rPr>
        <w:t xml:space="preserve"> </w:t>
      </w:r>
      <w:r w:rsidRPr="007E751B">
        <w:rPr>
          <w:sz w:val="24"/>
          <w:szCs w:val="24"/>
        </w:rPr>
        <w:t>программ</w:t>
      </w:r>
      <w:r w:rsidRPr="007E751B">
        <w:rPr>
          <w:spacing w:val="1"/>
          <w:sz w:val="24"/>
          <w:szCs w:val="24"/>
        </w:rPr>
        <w:t xml:space="preserve"> </w:t>
      </w:r>
      <w:r w:rsidRPr="007E751B">
        <w:rPr>
          <w:sz w:val="24"/>
          <w:szCs w:val="24"/>
        </w:rPr>
        <w:t>начального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основного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среднего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образования, утвержденный приказом Министерства просвещения Российской Федерации</w:t>
      </w:r>
      <w:r w:rsidRPr="007E751B">
        <w:rPr>
          <w:spacing w:val="-67"/>
          <w:sz w:val="24"/>
          <w:szCs w:val="24"/>
        </w:rPr>
        <w:t xml:space="preserve"> </w:t>
      </w:r>
      <w:r w:rsidRPr="007E751B">
        <w:rPr>
          <w:sz w:val="24"/>
          <w:szCs w:val="24"/>
        </w:rPr>
        <w:t>от</w:t>
      </w:r>
      <w:r w:rsidRPr="007E751B">
        <w:rPr>
          <w:spacing w:val="-2"/>
          <w:sz w:val="24"/>
          <w:szCs w:val="24"/>
        </w:rPr>
        <w:t xml:space="preserve"> </w:t>
      </w:r>
      <w:r w:rsidRPr="007E751B">
        <w:rPr>
          <w:sz w:val="24"/>
          <w:szCs w:val="24"/>
        </w:rPr>
        <w:t>2</w:t>
      </w:r>
      <w:r w:rsidRPr="007E751B">
        <w:rPr>
          <w:spacing w:val="-3"/>
          <w:sz w:val="24"/>
          <w:szCs w:val="24"/>
        </w:rPr>
        <w:t xml:space="preserve"> </w:t>
      </w:r>
      <w:r w:rsidRPr="007E751B">
        <w:rPr>
          <w:sz w:val="24"/>
          <w:szCs w:val="24"/>
        </w:rPr>
        <w:t>декабря</w:t>
      </w:r>
      <w:r w:rsidRPr="007E751B">
        <w:rPr>
          <w:spacing w:val="-3"/>
          <w:sz w:val="24"/>
          <w:szCs w:val="24"/>
        </w:rPr>
        <w:t xml:space="preserve"> </w:t>
      </w:r>
      <w:r w:rsidRPr="007E751B">
        <w:rPr>
          <w:sz w:val="24"/>
          <w:szCs w:val="24"/>
        </w:rPr>
        <w:t>2022</w:t>
      </w:r>
      <w:r w:rsidRPr="007E751B">
        <w:rPr>
          <w:spacing w:val="1"/>
          <w:sz w:val="24"/>
          <w:szCs w:val="24"/>
        </w:rPr>
        <w:t xml:space="preserve"> </w:t>
      </w:r>
      <w:r w:rsidRPr="007E751B">
        <w:rPr>
          <w:sz w:val="24"/>
          <w:szCs w:val="24"/>
        </w:rPr>
        <w:t>г.</w:t>
      </w:r>
      <w:r w:rsidRPr="007E751B">
        <w:rPr>
          <w:spacing w:val="-5"/>
          <w:sz w:val="24"/>
          <w:szCs w:val="24"/>
        </w:rPr>
        <w:t xml:space="preserve"> </w:t>
      </w:r>
      <w:r w:rsidRPr="007E751B">
        <w:rPr>
          <w:sz w:val="24"/>
          <w:szCs w:val="24"/>
        </w:rPr>
        <w:t>№ 1053";</w:t>
      </w:r>
    </w:p>
    <w:p w:rsidR="007E751B" w:rsidRPr="007E751B" w:rsidRDefault="007E751B" w:rsidP="007E751B">
      <w:pPr>
        <w:pStyle w:val="a3"/>
        <w:spacing w:before="8"/>
        <w:ind w:left="0" w:firstLine="0"/>
        <w:jc w:val="left"/>
        <w:rPr>
          <w:sz w:val="24"/>
          <w:szCs w:val="24"/>
        </w:rPr>
      </w:pPr>
    </w:p>
    <w:p w:rsidR="007E751B" w:rsidRPr="007E751B" w:rsidRDefault="007E751B" w:rsidP="007E751B">
      <w:pPr>
        <w:pStyle w:val="a4"/>
        <w:numPr>
          <w:ilvl w:val="0"/>
          <w:numId w:val="5"/>
        </w:numPr>
        <w:tabs>
          <w:tab w:val="left" w:pos="340"/>
        </w:tabs>
        <w:spacing w:before="1" w:line="276" w:lineRule="auto"/>
        <w:ind w:right="134" w:firstLine="0"/>
        <w:rPr>
          <w:sz w:val="24"/>
          <w:szCs w:val="24"/>
        </w:rPr>
      </w:pPr>
      <w:r w:rsidRPr="007E751B">
        <w:rPr>
          <w:sz w:val="24"/>
          <w:szCs w:val="24"/>
        </w:rPr>
        <w:t>Порядком организации и осуществления образовательной деятельности по основным</w:t>
      </w:r>
      <w:r w:rsidRPr="007E751B">
        <w:rPr>
          <w:spacing w:val="1"/>
          <w:sz w:val="24"/>
          <w:szCs w:val="24"/>
        </w:rPr>
        <w:t xml:space="preserve"> </w:t>
      </w:r>
      <w:r w:rsidRPr="007E751B">
        <w:rPr>
          <w:sz w:val="24"/>
          <w:szCs w:val="24"/>
        </w:rPr>
        <w:t>общеобразовательным программам - образовательным программам начального общего,</w:t>
      </w:r>
      <w:r w:rsidRPr="007E751B">
        <w:rPr>
          <w:spacing w:val="1"/>
          <w:sz w:val="24"/>
          <w:szCs w:val="24"/>
        </w:rPr>
        <w:t xml:space="preserve"> </w:t>
      </w:r>
      <w:r w:rsidRPr="007E751B">
        <w:rPr>
          <w:sz w:val="24"/>
          <w:szCs w:val="24"/>
        </w:rPr>
        <w:t>основного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среднего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образования,</w:t>
      </w:r>
      <w:r w:rsidRPr="007E751B">
        <w:rPr>
          <w:spacing w:val="1"/>
          <w:sz w:val="24"/>
          <w:szCs w:val="24"/>
        </w:rPr>
        <w:t xml:space="preserve"> </w:t>
      </w:r>
      <w:r w:rsidRPr="007E751B">
        <w:rPr>
          <w:sz w:val="24"/>
          <w:szCs w:val="24"/>
        </w:rPr>
        <w:t>утвержденного</w:t>
      </w:r>
      <w:r w:rsidRPr="007E751B">
        <w:rPr>
          <w:spacing w:val="71"/>
          <w:sz w:val="24"/>
          <w:szCs w:val="24"/>
        </w:rPr>
        <w:t xml:space="preserve"> </w:t>
      </w:r>
      <w:r w:rsidRPr="007E751B">
        <w:rPr>
          <w:sz w:val="24"/>
          <w:szCs w:val="24"/>
        </w:rPr>
        <w:t>приказом</w:t>
      </w:r>
      <w:r w:rsidRPr="007E751B">
        <w:rPr>
          <w:spacing w:val="1"/>
          <w:sz w:val="24"/>
          <w:szCs w:val="24"/>
        </w:rPr>
        <w:t xml:space="preserve"> </w:t>
      </w:r>
      <w:r w:rsidRPr="007E751B">
        <w:rPr>
          <w:sz w:val="24"/>
          <w:szCs w:val="24"/>
        </w:rPr>
        <w:t>Министерства</w:t>
      </w:r>
      <w:r w:rsidRPr="007E751B">
        <w:rPr>
          <w:spacing w:val="-2"/>
          <w:sz w:val="24"/>
          <w:szCs w:val="24"/>
        </w:rPr>
        <w:t xml:space="preserve"> </w:t>
      </w:r>
      <w:r w:rsidRPr="007E751B">
        <w:rPr>
          <w:sz w:val="24"/>
          <w:szCs w:val="24"/>
        </w:rPr>
        <w:t>Просвещения</w:t>
      </w:r>
      <w:r w:rsidRPr="007E751B">
        <w:rPr>
          <w:spacing w:val="-1"/>
          <w:sz w:val="24"/>
          <w:szCs w:val="24"/>
        </w:rPr>
        <w:t xml:space="preserve"> </w:t>
      </w:r>
      <w:r w:rsidRPr="007E751B">
        <w:rPr>
          <w:sz w:val="24"/>
          <w:szCs w:val="24"/>
        </w:rPr>
        <w:t>Российской</w:t>
      </w:r>
      <w:r w:rsidRPr="007E751B">
        <w:rPr>
          <w:spacing w:val="-1"/>
          <w:sz w:val="24"/>
          <w:szCs w:val="24"/>
        </w:rPr>
        <w:t xml:space="preserve"> </w:t>
      </w:r>
      <w:r w:rsidRPr="007E751B">
        <w:rPr>
          <w:sz w:val="24"/>
          <w:szCs w:val="24"/>
        </w:rPr>
        <w:t>Федерации</w:t>
      </w:r>
      <w:r w:rsidRPr="007E751B">
        <w:rPr>
          <w:spacing w:val="6"/>
          <w:sz w:val="24"/>
          <w:szCs w:val="24"/>
        </w:rPr>
        <w:t xml:space="preserve"> </w:t>
      </w:r>
      <w:r w:rsidRPr="007E751B">
        <w:rPr>
          <w:sz w:val="24"/>
          <w:szCs w:val="24"/>
        </w:rPr>
        <w:t>от</w:t>
      </w:r>
      <w:r w:rsidRPr="007E751B">
        <w:rPr>
          <w:spacing w:val="-5"/>
          <w:sz w:val="24"/>
          <w:szCs w:val="24"/>
        </w:rPr>
        <w:t xml:space="preserve"> </w:t>
      </w:r>
      <w:r w:rsidRPr="007E751B">
        <w:rPr>
          <w:sz w:val="24"/>
          <w:szCs w:val="24"/>
        </w:rPr>
        <w:t>22.03.2021 №</w:t>
      </w:r>
      <w:r w:rsidRPr="007E751B">
        <w:rPr>
          <w:spacing w:val="-4"/>
          <w:sz w:val="24"/>
          <w:szCs w:val="24"/>
        </w:rPr>
        <w:t xml:space="preserve"> </w:t>
      </w:r>
      <w:r w:rsidRPr="007E751B">
        <w:rPr>
          <w:sz w:val="24"/>
          <w:szCs w:val="24"/>
        </w:rPr>
        <w:t>115;</w:t>
      </w:r>
    </w:p>
    <w:p w:rsidR="007E751B" w:rsidRPr="007E751B" w:rsidRDefault="007E751B" w:rsidP="007E751B">
      <w:pPr>
        <w:pStyle w:val="a3"/>
        <w:spacing w:before="7"/>
        <w:ind w:left="0" w:firstLine="0"/>
        <w:jc w:val="left"/>
        <w:rPr>
          <w:sz w:val="24"/>
          <w:szCs w:val="24"/>
        </w:rPr>
      </w:pPr>
    </w:p>
    <w:p w:rsidR="007E751B" w:rsidRPr="007E751B" w:rsidRDefault="007E751B" w:rsidP="007E751B">
      <w:pPr>
        <w:pStyle w:val="a4"/>
        <w:numPr>
          <w:ilvl w:val="0"/>
          <w:numId w:val="5"/>
        </w:numPr>
        <w:tabs>
          <w:tab w:val="left" w:pos="468"/>
        </w:tabs>
        <w:spacing w:line="276" w:lineRule="auto"/>
        <w:ind w:right="139" w:firstLine="0"/>
        <w:rPr>
          <w:sz w:val="24"/>
          <w:szCs w:val="24"/>
        </w:rPr>
      </w:pPr>
      <w:r w:rsidRPr="007E751B">
        <w:rPr>
          <w:sz w:val="24"/>
          <w:szCs w:val="24"/>
        </w:rPr>
        <w:t>Методическими</w:t>
      </w:r>
      <w:r w:rsidRPr="007E751B">
        <w:rPr>
          <w:spacing w:val="1"/>
          <w:sz w:val="24"/>
          <w:szCs w:val="24"/>
        </w:rPr>
        <w:t xml:space="preserve"> </w:t>
      </w:r>
      <w:r w:rsidRPr="007E751B">
        <w:rPr>
          <w:sz w:val="24"/>
          <w:szCs w:val="24"/>
        </w:rPr>
        <w:t>рекомендациями</w:t>
      </w:r>
      <w:r w:rsidRPr="007E751B">
        <w:rPr>
          <w:spacing w:val="1"/>
          <w:sz w:val="24"/>
          <w:szCs w:val="24"/>
        </w:rPr>
        <w:t xml:space="preserve"> </w:t>
      </w:r>
      <w:proofErr w:type="spellStart"/>
      <w:r w:rsidRPr="007E751B">
        <w:rPr>
          <w:sz w:val="24"/>
          <w:szCs w:val="24"/>
        </w:rPr>
        <w:t>Минпросвещения</w:t>
      </w:r>
      <w:proofErr w:type="spellEnd"/>
      <w:r w:rsidRPr="007E751B">
        <w:rPr>
          <w:spacing w:val="1"/>
          <w:sz w:val="24"/>
          <w:szCs w:val="24"/>
        </w:rPr>
        <w:t xml:space="preserve"> </w:t>
      </w:r>
      <w:r w:rsidRPr="007E751B">
        <w:rPr>
          <w:sz w:val="24"/>
          <w:szCs w:val="24"/>
        </w:rPr>
        <w:t>по</w:t>
      </w:r>
      <w:r w:rsidRPr="007E751B">
        <w:rPr>
          <w:spacing w:val="1"/>
          <w:sz w:val="24"/>
          <w:szCs w:val="24"/>
        </w:rPr>
        <w:t xml:space="preserve"> </w:t>
      </w:r>
      <w:r w:rsidRPr="007E751B">
        <w:rPr>
          <w:sz w:val="24"/>
          <w:szCs w:val="24"/>
        </w:rPr>
        <w:t>организации</w:t>
      </w:r>
      <w:r w:rsidRPr="007E751B">
        <w:rPr>
          <w:spacing w:val="1"/>
          <w:sz w:val="24"/>
          <w:szCs w:val="24"/>
        </w:rPr>
        <w:t xml:space="preserve"> </w:t>
      </w:r>
      <w:r w:rsidRPr="007E751B">
        <w:rPr>
          <w:sz w:val="24"/>
          <w:szCs w:val="24"/>
        </w:rPr>
        <w:t>внеурочной</w:t>
      </w:r>
      <w:r w:rsidRPr="007E751B">
        <w:rPr>
          <w:spacing w:val="1"/>
          <w:sz w:val="24"/>
          <w:szCs w:val="24"/>
        </w:rPr>
        <w:t xml:space="preserve"> </w:t>
      </w:r>
      <w:r w:rsidRPr="007E751B">
        <w:rPr>
          <w:sz w:val="24"/>
          <w:szCs w:val="24"/>
        </w:rPr>
        <w:t>деятельности предлагает направления, которые делит на части: рекомендуемую для всех</w:t>
      </w:r>
      <w:r w:rsidRPr="007E751B">
        <w:rPr>
          <w:spacing w:val="1"/>
          <w:sz w:val="24"/>
          <w:szCs w:val="24"/>
        </w:rPr>
        <w:t xml:space="preserve"> </w:t>
      </w:r>
      <w:r w:rsidRPr="007E751B">
        <w:rPr>
          <w:sz w:val="24"/>
          <w:szCs w:val="24"/>
        </w:rPr>
        <w:t>учеников</w:t>
      </w:r>
      <w:r w:rsidRPr="007E751B">
        <w:rPr>
          <w:spacing w:val="-5"/>
          <w:sz w:val="24"/>
          <w:szCs w:val="24"/>
        </w:rPr>
        <w:t xml:space="preserve"> </w:t>
      </w:r>
      <w:r w:rsidRPr="007E751B">
        <w:rPr>
          <w:sz w:val="24"/>
          <w:szCs w:val="24"/>
        </w:rPr>
        <w:t>и вариативную</w:t>
      </w:r>
      <w:r w:rsidRPr="007E751B">
        <w:rPr>
          <w:spacing w:val="-1"/>
          <w:sz w:val="24"/>
          <w:szCs w:val="24"/>
        </w:rPr>
        <w:t xml:space="preserve"> </w:t>
      </w:r>
      <w:r w:rsidRPr="007E751B">
        <w:rPr>
          <w:sz w:val="24"/>
          <w:szCs w:val="24"/>
        </w:rPr>
        <w:t>(письмо</w:t>
      </w:r>
      <w:r w:rsidRPr="007E751B">
        <w:rPr>
          <w:spacing w:val="1"/>
          <w:sz w:val="24"/>
          <w:szCs w:val="24"/>
        </w:rPr>
        <w:t xml:space="preserve"> </w:t>
      </w:r>
      <w:r w:rsidRPr="007E751B">
        <w:rPr>
          <w:sz w:val="24"/>
          <w:szCs w:val="24"/>
        </w:rPr>
        <w:t>от</w:t>
      </w:r>
      <w:r w:rsidRPr="007E751B">
        <w:rPr>
          <w:spacing w:val="-4"/>
          <w:sz w:val="24"/>
          <w:szCs w:val="24"/>
        </w:rPr>
        <w:t xml:space="preserve"> </w:t>
      </w:r>
      <w:r w:rsidRPr="007E751B">
        <w:rPr>
          <w:sz w:val="24"/>
          <w:szCs w:val="24"/>
        </w:rPr>
        <w:t>05.07.2022</w:t>
      </w:r>
      <w:r w:rsidRPr="007E751B">
        <w:rPr>
          <w:spacing w:val="1"/>
          <w:sz w:val="24"/>
          <w:szCs w:val="24"/>
        </w:rPr>
        <w:t xml:space="preserve"> </w:t>
      </w:r>
      <w:r w:rsidRPr="007E751B">
        <w:rPr>
          <w:sz w:val="24"/>
          <w:szCs w:val="24"/>
        </w:rPr>
        <w:t>№ ТВ-1290/03;</w:t>
      </w:r>
    </w:p>
    <w:p w:rsidR="007E751B" w:rsidRPr="007E751B" w:rsidRDefault="007E751B" w:rsidP="007E751B">
      <w:pPr>
        <w:pStyle w:val="a4"/>
        <w:numPr>
          <w:ilvl w:val="0"/>
          <w:numId w:val="5"/>
        </w:numPr>
        <w:tabs>
          <w:tab w:val="left" w:pos="412"/>
        </w:tabs>
        <w:spacing w:before="59" w:line="276" w:lineRule="auto"/>
        <w:ind w:right="138" w:firstLine="57"/>
        <w:rPr>
          <w:sz w:val="24"/>
          <w:szCs w:val="24"/>
        </w:rPr>
      </w:pPr>
      <w:r w:rsidRPr="007E751B">
        <w:rPr>
          <w:sz w:val="24"/>
          <w:szCs w:val="24"/>
        </w:rPr>
        <w:t>Постановлением</w:t>
      </w:r>
      <w:r w:rsidRPr="007E751B">
        <w:rPr>
          <w:spacing w:val="1"/>
          <w:sz w:val="24"/>
          <w:szCs w:val="24"/>
        </w:rPr>
        <w:t xml:space="preserve"> </w:t>
      </w:r>
      <w:r w:rsidRPr="007E751B">
        <w:rPr>
          <w:sz w:val="24"/>
          <w:szCs w:val="24"/>
        </w:rPr>
        <w:t>главного</w:t>
      </w:r>
      <w:r w:rsidRPr="007E751B">
        <w:rPr>
          <w:spacing w:val="1"/>
          <w:sz w:val="24"/>
          <w:szCs w:val="24"/>
        </w:rPr>
        <w:t xml:space="preserve"> </w:t>
      </w:r>
      <w:r w:rsidRPr="007E751B">
        <w:rPr>
          <w:sz w:val="24"/>
          <w:szCs w:val="24"/>
        </w:rPr>
        <w:t>санитарного</w:t>
      </w:r>
      <w:r w:rsidRPr="007E751B">
        <w:rPr>
          <w:spacing w:val="1"/>
          <w:sz w:val="24"/>
          <w:szCs w:val="24"/>
        </w:rPr>
        <w:t xml:space="preserve"> </w:t>
      </w:r>
      <w:r w:rsidRPr="007E751B">
        <w:rPr>
          <w:sz w:val="24"/>
          <w:szCs w:val="24"/>
        </w:rPr>
        <w:t>врача</w:t>
      </w:r>
      <w:r w:rsidRPr="007E751B">
        <w:rPr>
          <w:spacing w:val="1"/>
          <w:sz w:val="24"/>
          <w:szCs w:val="24"/>
        </w:rPr>
        <w:t xml:space="preserve"> </w:t>
      </w:r>
      <w:r w:rsidRPr="007E751B">
        <w:rPr>
          <w:sz w:val="24"/>
          <w:szCs w:val="24"/>
        </w:rPr>
        <w:t>от 28.09.2020</w:t>
      </w:r>
      <w:r w:rsidRPr="007E751B">
        <w:rPr>
          <w:spacing w:val="1"/>
          <w:sz w:val="24"/>
          <w:szCs w:val="24"/>
        </w:rPr>
        <w:t xml:space="preserve"> </w:t>
      </w:r>
      <w:r w:rsidRPr="007E751B">
        <w:rPr>
          <w:sz w:val="24"/>
          <w:szCs w:val="24"/>
        </w:rPr>
        <w:t>№</w:t>
      </w:r>
      <w:r w:rsidRPr="007E751B">
        <w:rPr>
          <w:spacing w:val="1"/>
          <w:sz w:val="24"/>
          <w:szCs w:val="24"/>
        </w:rPr>
        <w:t xml:space="preserve"> </w:t>
      </w:r>
      <w:r w:rsidRPr="007E751B">
        <w:rPr>
          <w:sz w:val="24"/>
          <w:szCs w:val="24"/>
        </w:rPr>
        <w:t>28</w:t>
      </w:r>
      <w:r w:rsidRPr="007E751B">
        <w:rPr>
          <w:spacing w:val="1"/>
          <w:sz w:val="24"/>
          <w:szCs w:val="24"/>
        </w:rPr>
        <w:t xml:space="preserve"> </w:t>
      </w:r>
      <w:r w:rsidRPr="007E751B">
        <w:rPr>
          <w:sz w:val="24"/>
          <w:szCs w:val="24"/>
        </w:rPr>
        <w:t>«Об</w:t>
      </w:r>
      <w:r w:rsidRPr="007E751B">
        <w:rPr>
          <w:spacing w:val="1"/>
          <w:sz w:val="24"/>
          <w:szCs w:val="24"/>
        </w:rPr>
        <w:t xml:space="preserve"> </w:t>
      </w:r>
      <w:r w:rsidRPr="007E751B">
        <w:rPr>
          <w:sz w:val="24"/>
          <w:szCs w:val="24"/>
        </w:rPr>
        <w:t>утверждении</w:t>
      </w:r>
      <w:r w:rsidRPr="007E751B">
        <w:rPr>
          <w:spacing w:val="1"/>
          <w:sz w:val="24"/>
          <w:szCs w:val="24"/>
        </w:rPr>
        <w:t xml:space="preserve"> </w:t>
      </w:r>
      <w:r w:rsidRPr="007E751B">
        <w:rPr>
          <w:sz w:val="24"/>
          <w:szCs w:val="24"/>
        </w:rPr>
        <w:t>санитарных</w:t>
      </w:r>
      <w:r w:rsidRPr="007E751B">
        <w:rPr>
          <w:spacing w:val="1"/>
          <w:sz w:val="24"/>
          <w:szCs w:val="24"/>
        </w:rPr>
        <w:t xml:space="preserve"> </w:t>
      </w:r>
      <w:r w:rsidRPr="007E751B">
        <w:rPr>
          <w:sz w:val="24"/>
          <w:szCs w:val="24"/>
        </w:rPr>
        <w:t>правил</w:t>
      </w:r>
      <w:r w:rsidRPr="007E751B">
        <w:rPr>
          <w:spacing w:val="1"/>
          <w:sz w:val="24"/>
          <w:szCs w:val="24"/>
        </w:rPr>
        <w:t xml:space="preserve"> </w:t>
      </w:r>
      <w:r w:rsidRPr="007E751B">
        <w:rPr>
          <w:sz w:val="24"/>
          <w:szCs w:val="24"/>
        </w:rPr>
        <w:t>СП</w:t>
      </w:r>
      <w:r w:rsidRPr="007E751B">
        <w:rPr>
          <w:spacing w:val="1"/>
          <w:sz w:val="24"/>
          <w:szCs w:val="24"/>
        </w:rPr>
        <w:t xml:space="preserve"> </w:t>
      </w:r>
      <w:r w:rsidRPr="007E751B">
        <w:rPr>
          <w:sz w:val="24"/>
          <w:szCs w:val="24"/>
        </w:rPr>
        <w:t>2.4.3648-20</w:t>
      </w:r>
      <w:r w:rsidRPr="007E751B">
        <w:rPr>
          <w:spacing w:val="1"/>
          <w:sz w:val="24"/>
          <w:szCs w:val="24"/>
        </w:rPr>
        <w:t xml:space="preserve"> </w:t>
      </w:r>
      <w:r w:rsidRPr="007E751B">
        <w:rPr>
          <w:sz w:val="24"/>
          <w:szCs w:val="24"/>
        </w:rPr>
        <w:t>"Санитарно-эпидемиологические</w:t>
      </w:r>
      <w:r w:rsidRPr="007E751B">
        <w:rPr>
          <w:spacing w:val="1"/>
          <w:sz w:val="24"/>
          <w:szCs w:val="24"/>
        </w:rPr>
        <w:t xml:space="preserve"> </w:t>
      </w:r>
      <w:r w:rsidRPr="007E751B">
        <w:rPr>
          <w:sz w:val="24"/>
          <w:szCs w:val="24"/>
        </w:rPr>
        <w:t>требования</w:t>
      </w:r>
      <w:r w:rsidRPr="007E751B">
        <w:rPr>
          <w:spacing w:val="1"/>
          <w:sz w:val="24"/>
          <w:szCs w:val="24"/>
        </w:rPr>
        <w:t xml:space="preserve"> </w:t>
      </w:r>
      <w:r w:rsidRPr="007E751B">
        <w:rPr>
          <w:sz w:val="24"/>
          <w:szCs w:val="24"/>
        </w:rPr>
        <w:t>к</w:t>
      </w:r>
      <w:r w:rsidRPr="007E751B">
        <w:rPr>
          <w:spacing w:val="1"/>
          <w:sz w:val="24"/>
          <w:szCs w:val="24"/>
        </w:rPr>
        <w:t xml:space="preserve"> </w:t>
      </w:r>
      <w:r w:rsidRPr="007E751B">
        <w:rPr>
          <w:sz w:val="24"/>
          <w:szCs w:val="24"/>
        </w:rPr>
        <w:t>организациям</w:t>
      </w:r>
      <w:r w:rsidRPr="007E751B">
        <w:rPr>
          <w:spacing w:val="-1"/>
          <w:sz w:val="24"/>
          <w:szCs w:val="24"/>
        </w:rPr>
        <w:t xml:space="preserve"> </w:t>
      </w:r>
      <w:r w:rsidRPr="007E751B">
        <w:rPr>
          <w:sz w:val="24"/>
          <w:szCs w:val="24"/>
        </w:rPr>
        <w:t>воспитания</w:t>
      </w:r>
      <w:r w:rsidRPr="007E751B">
        <w:rPr>
          <w:spacing w:val="-1"/>
          <w:sz w:val="24"/>
          <w:szCs w:val="24"/>
        </w:rPr>
        <w:t xml:space="preserve"> </w:t>
      </w:r>
      <w:r w:rsidRPr="007E751B">
        <w:rPr>
          <w:sz w:val="24"/>
          <w:szCs w:val="24"/>
        </w:rPr>
        <w:t>и</w:t>
      </w:r>
      <w:r w:rsidRPr="007E751B">
        <w:rPr>
          <w:spacing w:val="-4"/>
          <w:sz w:val="24"/>
          <w:szCs w:val="24"/>
        </w:rPr>
        <w:t xml:space="preserve"> </w:t>
      </w:r>
      <w:r w:rsidRPr="007E751B">
        <w:rPr>
          <w:sz w:val="24"/>
          <w:szCs w:val="24"/>
        </w:rPr>
        <w:t>обучения,</w:t>
      </w:r>
      <w:r w:rsidRPr="007E751B">
        <w:rPr>
          <w:spacing w:val="-1"/>
          <w:sz w:val="24"/>
          <w:szCs w:val="24"/>
        </w:rPr>
        <w:t xml:space="preserve"> </w:t>
      </w:r>
      <w:r w:rsidRPr="007E751B">
        <w:rPr>
          <w:sz w:val="24"/>
          <w:szCs w:val="24"/>
        </w:rPr>
        <w:t>отдыха</w:t>
      </w:r>
      <w:r w:rsidRPr="007E751B">
        <w:rPr>
          <w:spacing w:val="-4"/>
          <w:sz w:val="24"/>
          <w:szCs w:val="24"/>
        </w:rPr>
        <w:t xml:space="preserve"> </w:t>
      </w:r>
      <w:r w:rsidRPr="007E751B">
        <w:rPr>
          <w:sz w:val="24"/>
          <w:szCs w:val="24"/>
        </w:rPr>
        <w:t>и</w:t>
      </w:r>
      <w:r w:rsidRPr="007E751B">
        <w:rPr>
          <w:spacing w:val="-1"/>
          <w:sz w:val="24"/>
          <w:szCs w:val="24"/>
        </w:rPr>
        <w:t xml:space="preserve"> </w:t>
      </w:r>
      <w:r w:rsidRPr="007E751B">
        <w:rPr>
          <w:sz w:val="24"/>
          <w:szCs w:val="24"/>
        </w:rPr>
        <w:t>оздоровления</w:t>
      </w:r>
      <w:r w:rsidRPr="007E751B">
        <w:rPr>
          <w:spacing w:val="-1"/>
          <w:sz w:val="24"/>
          <w:szCs w:val="24"/>
        </w:rPr>
        <w:t xml:space="preserve"> </w:t>
      </w:r>
      <w:r w:rsidRPr="007E751B">
        <w:rPr>
          <w:sz w:val="24"/>
          <w:szCs w:val="24"/>
        </w:rPr>
        <w:t>детей</w:t>
      </w:r>
      <w:r w:rsidRPr="007E751B">
        <w:rPr>
          <w:spacing w:val="-4"/>
          <w:sz w:val="24"/>
          <w:szCs w:val="24"/>
        </w:rPr>
        <w:t xml:space="preserve"> </w:t>
      </w:r>
      <w:r w:rsidRPr="007E751B">
        <w:rPr>
          <w:sz w:val="24"/>
          <w:szCs w:val="24"/>
        </w:rPr>
        <w:t>и</w:t>
      </w:r>
      <w:r w:rsidRPr="007E751B">
        <w:rPr>
          <w:spacing w:val="-1"/>
          <w:sz w:val="24"/>
          <w:szCs w:val="24"/>
        </w:rPr>
        <w:t xml:space="preserve"> </w:t>
      </w:r>
      <w:r w:rsidRPr="007E751B">
        <w:rPr>
          <w:sz w:val="24"/>
          <w:szCs w:val="24"/>
        </w:rPr>
        <w:t>молодежи"»;</w:t>
      </w:r>
    </w:p>
    <w:p w:rsidR="007E751B" w:rsidRPr="007E751B" w:rsidRDefault="007E751B" w:rsidP="007E751B">
      <w:pPr>
        <w:pStyle w:val="a3"/>
        <w:spacing w:before="8"/>
        <w:ind w:left="0" w:firstLine="0"/>
        <w:jc w:val="left"/>
        <w:rPr>
          <w:sz w:val="24"/>
          <w:szCs w:val="24"/>
        </w:rPr>
      </w:pPr>
    </w:p>
    <w:p w:rsidR="007E751B" w:rsidRPr="007E751B" w:rsidRDefault="007E751B" w:rsidP="007E751B">
      <w:pPr>
        <w:pStyle w:val="a4"/>
        <w:numPr>
          <w:ilvl w:val="0"/>
          <w:numId w:val="5"/>
        </w:numPr>
        <w:tabs>
          <w:tab w:val="left" w:pos="424"/>
        </w:tabs>
        <w:spacing w:line="276" w:lineRule="auto"/>
        <w:ind w:right="142" w:firstLine="0"/>
        <w:rPr>
          <w:sz w:val="24"/>
          <w:szCs w:val="24"/>
        </w:rPr>
      </w:pPr>
      <w:r w:rsidRPr="007E751B">
        <w:rPr>
          <w:sz w:val="24"/>
          <w:szCs w:val="24"/>
        </w:rPr>
        <w:t>Внесение</w:t>
      </w:r>
      <w:r w:rsidRPr="007E751B">
        <w:rPr>
          <w:spacing w:val="1"/>
          <w:sz w:val="24"/>
          <w:szCs w:val="24"/>
        </w:rPr>
        <w:t xml:space="preserve"> </w:t>
      </w:r>
      <w:r w:rsidRPr="007E751B">
        <w:rPr>
          <w:sz w:val="24"/>
          <w:szCs w:val="24"/>
        </w:rPr>
        <w:t>изменений</w:t>
      </w:r>
      <w:r w:rsidRPr="007E751B">
        <w:rPr>
          <w:spacing w:val="1"/>
          <w:sz w:val="24"/>
          <w:szCs w:val="24"/>
        </w:rPr>
        <w:t xml:space="preserve"> </w:t>
      </w:r>
      <w:r w:rsidRPr="007E751B">
        <w:rPr>
          <w:sz w:val="24"/>
          <w:szCs w:val="24"/>
        </w:rPr>
        <w:t>в</w:t>
      </w:r>
      <w:r w:rsidRPr="007E751B">
        <w:rPr>
          <w:spacing w:val="1"/>
          <w:sz w:val="24"/>
          <w:szCs w:val="24"/>
        </w:rPr>
        <w:t xml:space="preserve"> </w:t>
      </w:r>
      <w:r w:rsidRPr="007E751B">
        <w:rPr>
          <w:sz w:val="24"/>
          <w:szCs w:val="24"/>
        </w:rPr>
        <w:t>федеральный</w:t>
      </w:r>
      <w:r w:rsidRPr="007E751B">
        <w:rPr>
          <w:spacing w:val="1"/>
          <w:sz w:val="24"/>
          <w:szCs w:val="24"/>
        </w:rPr>
        <w:t xml:space="preserve"> </w:t>
      </w:r>
      <w:r w:rsidRPr="007E751B">
        <w:rPr>
          <w:sz w:val="24"/>
          <w:szCs w:val="24"/>
        </w:rPr>
        <w:t>государственный</w:t>
      </w:r>
      <w:r w:rsidRPr="007E751B">
        <w:rPr>
          <w:spacing w:val="1"/>
          <w:sz w:val="24"/>
          <w:szCs w:val="24"/>
        </w:rPr>
        <w:t xml:space="preserve"> </w:t>
      </w:r>
      <w:r w:rsidRPr="007E751B">
        <w:rPr>
          <w:sz w:val="24"/>
          <w:szCs w:val="24"/>
        </w:rPr>
        <w:t>образовательный</w:t>
      </w:r>
      <w:r w:rsidRPr="007E751B">
        <w:rPr>
          <w:spacing w:val="1"/>
          <w:sz w:val="24"/>
          <w:szCs w:val="24"/>
        </w:rPr>
        <w:t xml:space="preserve"> </w:t>
      </w:r>
      <w:r w:rsidRPr="007E751B">
        <w:rPr>
          <w:sz w:val="24"/>
          <w:szCs w:val="24"/>
        </w:rPr>
        <w:t>стандарт</w:t>
      </w:r>
      <w:r w:rsidRPr="007E751B">
        <w:rPr>
          <w:spacing w:val="1"/>
          <w:sz w:val="24"/>
          <w:szCs w:val="24"/>
        </w:rPr>
        <w:t xml:space="preserve"> </w:t>
      </w:r>
      <w:r w:rsidRPr="007E751B">
        <w:rPr>
          <w:sz w:val="24"/>
          <w:szCs w:val="24"/>
        </w:rPr>
        <w:t>основного</w:t>
      </w:r>
      <w:r w:rsidRPr="007E751B">
        <w:rPr>
          <w:spacing w:val="1"/>
          <w:sz w:val="24"/>
          <w:szCs w:val="24"/>
        </w:rPr>
        <w:t xml:space="preserve"> </w:t>
      </w:r>
      <w:r w:rsidRPr="007E751B">
        <w:rPr>
          <w:sz w:val="24"/>
          <w:szCs w:val="24"/>
        </w:rPr>
        <w:t>общего</w:t>
      </w:r>
      <w:r w:rsidRPr="007E751B">
        <w:rPr>
          <w:spacing w:val="1"/>
          <w:sz w:val="24"/>
          <w:szCs w:val="24"/>
        </w:rPr>
        <w:t xml:space="preserve"> </w:t>
      </w:r>
      <w:r w:rsidRPr="007E751B">
        <w:rPr>
          <w:sz w:val="24"/>
          <w:szCs w:val="24"/>
        </w:rPr>
        <w:t>образования,</w:t>
      </w:r>
      <w:r w:rsidRPr="007E751B">
        <w:rPr>
          <w:spacing w:val="1"/>
          <w:sz w:val="24"/>
          <w:szCs w:val="24"/>
        </w:rPr>
        <w:t xml:space="preserve"> </w:t>
      </w:r>
      <w:r w:rsidRPr="007E751B">
        <w:rPr>
          <w:sz w:val="24"/>
          <w:szCs w:val="24"/>
        </w:rPr>
        <w:t>утвержденного</w:t>
      </w:r>
      <w:r w:rsidRPr="007E751B">
        <w:rPr>
          <w:spacing w:val="1"/>
          <w:sz w:val="24"/>
          <w:szCs w:val="24"/>
        </w:rPr>
        <w:t xml:space="preserve"> </w:t>
      </w:r>
      <w:r w:rsidRPr="007E751B">
        <w:rPr>
          <w:sz w:val="24"/>
          <w:szCs w:val="24"/>
        </w:rPr>
        <w:t>приказом</w:t>
      </w:r>
      <w:r w:rsidRPr="007E751B">
        <w:rPr>
          <w:spacing w:val="1"/>
          <w:sz w:val="24"/>
          <w:szCs w:val="24"/>
        </w:rPr>
        <w:t xml:space="preserve"> </w:t>
      </w:r>
      <w:r w:rsidRPr="007E751B">
        <w:rPr>
          <w:sz w:val="24"/>
          <w:szCs w:val="24"/>
        </w:rPr>
        <w:t>Министерства</w:t>
      </w:r>
      <w:r w:rsidRPr="007E751B">
        <w:rPr>
          <w:spacing w:val="1"/>
          <w:sz w:val="24"/>
          <w:szCs w:val="24"/>
        </w:rPr>
        <w:t xml:space="preserve"> </w:t>
      </w:r>
      <w:r w:rsidRPr="007E751B">
        <w:rPr>
          <w:sz w:val="24"/>
          <w:szCs w:val="24"/>
        </w:rPr>
        <w:t>просвещения</w:t>
      </w:r>
      <w:r w:rsidRPr="007E751B">
        <w:rPr>
          <w:spacing w:val="1"/>
          <w:sz w:val="24"/>
          <w:szCs w:val="24"/>
        </w:rPr>
        <w:t xml:space="preserve"> </w:t>
      </w:r>
      <w:r w:rsidRPr="007E751B">
        <w:rPr>
          <w:sz w:val="24"/>
          <w:szCs w:val="24"/>
        </w:rPr>
        <w:t>Российской</w:t>
      </w:r>
      <w:r w:rsidRPr="007E751B">
        <w:rPr>
          <w:spacing w:val="-1"/>
          <w:sz w:val="24"/>
          <w:szCs w:val="24"/>
        </w:rPr>
        <w:t xml:space="preserve"> </w:t>
      </w:r>
      <w:r w:rsidRPr="007E751B">
        <w:rPr>
          <w:sz w:val="24"/>
          <w:szCs w:val="24"/>
        </w:rPr>
        <w:t>Федерации от</w:t>
      </w:r>
      <w:r w:rsidRPr="007E751B">
        <w:rPr>
          <w:spacing w:val="-3"/>
          <w:sz w:val="24"/>
          <w:szCs w:val="24"/>
        </w:rPr>
        <w:t xml:space="preserve"> </w:t>
      </w:r>
      <w:r w:rsidRPr="007E751B">
        <w:rPr>
          <w:sz w:val="24"/>
          <w:szCs w:val="24"/>
        </w:rPr>
        <w:t>18.07.2022</w:t>
      </w:r>
      <w:r w:rsidRPr="007E751B">
        <w:rPr>
          <w:spacing w:val="1"/>
          <w:sz w:val="24"/>
          <w:szCs w:val="24"/>
        </w:rPr>
        <w:t xml:space="preserve"> </w:t>
      </w:r>
      <w:r w:rsidRPr="007E751B">
        <w:rPr>
          <w:sz w:val="24"/>
          <w:szCs w:val="24"/>
        </w:rPr>
        <w:t>№</w:t>
      </w:r>
      <w:r w:rsidRPr="007E751B">
        <w:rPr>
          <w:spacing w:val="-3"/>
          <w:sz w:val="24"/>
          <w:szCs w:val="24"/>
        </w:rPr>
        <w:t xml:space="preserve"> </w:t>
      </w:r>
      <w:r w:rsidRPr="007E751B">
        <w:rPr>
          <w:sz w:val="24"/>
          <w:szCs w:val="24"/>
        </w:rPr>
        <w:t>568;</w:t>
      </w:r>
    </w:p>
    <w:p w:rsidR="007E751B" w:rsidRPr="007E751B" w:rsidRDefault="007E751B" w:rsidP="007E751B">
      <w:pPr>
        <w:pStyle w:val="a3"/>
        <w:spacing w:before="8"/>
        <w:ind w:left="0" w:firstLine="0"/>
        <w:jc w:val="left"/>
        <w:rPr>
          <w:sz w:val="24"/>
          <w:szCs w:val="24"/>
        </w:rPr>
      </w:pPr>
    </w:p>
    <w:p w:rsidR="007E751B" w:rsidRPr="007E751B" w:rsidRDefault="007E751B" w:rsidP="007E751B">
      <w:pPr>
        <w:pStyle w:val="a4"/>
        <w:numPr>
          <w:ilvl w:val="0"/>
          <w:numId w:val="5"/>
        </w:numPr>
        <w:tabs>
          <w:tab w:val="left" w:pos="362"/>
        </w:tabs>
        <w:spacing w:line="276" w:lineRule="auto"/>
        <w:ind w:right="134" w:firstLine="0"/>
        <w:rPr>
          <w:sz w:val="24"/>
          <w:szCs w:val="24"/>
        </w:rPr>
      </w:pPr>
      <w:r w:rsidRPr="007E751B">
        <w:rPr>
          <w:sz w:val="24"/>
          <w:szCs w:val="24"/>
        </w:rPr>
        <w:t>Информационно-методическое</w:t>
      </w:r>
      <w:r w:rsidRPr="007E751B">
        <w:rPr>
          <w:spacing w:val="1"/>
          <w:sz w:val="24"/>
          <w:szCs w:val="24"/>
        </w:rPr>
        <w:t xml:space="preserve"> </w:t>
      </w:r>
      <w:r w:rsidRPr="007E751B">
        <w:rPr>
          <w:sz w:val="24"/>
          <w:szCs w:val="24"/>
        </w:rPr>
        <w:t>письмо</w:t>
      </w:r>
      <w:r w:rsidRPr="007E751B">
        <w:rPr>
          <w:spacing w:val="1"/>
          <w:sz w:val="24"/>
          <w:szCs w:val="24"/>
        </w:rPr>
        <w:t xml:space="preserve"> </w:t>
      </w:r>
      <w:r w:rsidRPr="007E751B">
        <w:rPr>
          <w:sz w:val="24"/>
          <w:szCs w:val="24"/>
        </w:rPr>
        <w:t>Министерства</w:t>
      </w:r>
      <w:r w:rsidRPr="007E751B">
        <w:rPr>
          <w:spacing w:val="1"/>
          <w:sz w:val="24"/>
          <w:szCs w:val="24"/>
        </w:rPr>
        <w:t xml:space="preserve"> </w:t>
      </w:r>
      <w:r w:rsidRPr="007E751B">
        <w:rPr>
          <w:sz w:val="24"/>
          <w:szCs w:val="24"/>
        </w:rPr>
        <w:t>просвещения</w:t>
      </w:r>
      <w:r w:rsidRPr="007E751B">
        <w:rPr>
          <w:spacing w:val="1"/>
          <w:sz w:val="24"/>
          <w:szCs w:val="24"/>
        </w:rPr>
        <w:t xml:space="preserve"> </w:t>
      </w:r>
      <w:r w:rsidRPr="007E751B">
        <w:rPr>
          <w:sz w:val="24"/>
          <w:szCs w:val="24"/>
        </w:rPr>
        <w:t>РФ</w:t>
      </w:r>
      <w:r w:rsidRPr="007E751B">
        <w:rPr>
          <w:spacing w:val="1"/>
          <w:sz w:val="24"/>
          <w:szCs w:val="24"/>
        </w:rPr>
        <w:t xml:space="preserve"> </w:t>
      </w:r>
      <w:r w:rsidRPr="007E751B">
        <w:rPr>
          <w:sz w:val="24"/>
          <w:szCs w:val="24"/>
        </w:rPr>
        <w:t>№</w:t>
      </w:r>
      <w:r w:rsidRPr="007E751B">
        <w:rPr>
          <w:spacing w:val="1"/>
          <w:sz w:val="24"/>
          <w:szCs w:val="24"/>
        </w:rPr>
        <w:t xml:space="preserve"> </w:t>
      </w:r>
      <w:r w:rsidRPr="007E751B">
        <w:rPr>
          <w:sz w:val="24"/>
          <w:szCs w:val="24"/>
        </w:rPr>
        <w:t>03-871</w:t>
      </w:r>
      <w:r w:rsidRPr="007E751B">
        <w:rPr>
          <w:spacing w:val="1"/>
          <w:sz w:val="24"/>
          <w:szCs w:val="24"/>
        </w:rPr>
        <w:t xml:space="preserve"> </w:t>
      </w:r>
      <w:r w:rsidRPr="007E751B">
        <w:rPr>
          <w:sz w:val="24"/>
          <w:szCs w:val="24"/>
        </w:rPr>
        <w:t>от</w:t>
      </w:r>
      <w:r w:rsidRPr="007E751B">
        <w:rPr>
          <w:spacing w:val="1"/>
          <w:sz w:val="24"/>
          <w:szCs w:val="24"/>
        </w:rPr>
        <w:t xml:space="preserve"> </w:t>
      </w:r>
      <w:r w:rsidRPr="007E751B">
        <w:rPr>
          <w:sz w:val="24"/>
          <w:szCs w:val="24"/>
        </w:rPr>
        <w:t>17.06.2022</w:t>
      </w:r>
      <w:r w:rsidRPr="007E751B">
        <w:rPr>
          <w:spacing w:val="-1"/>
          <w:sz w:val="24"/>
          <w:szCs w:val="24"/>
        </w:rPr>
        <w:t xml:space="preserve"> </w:t>
      </w:r>
      <w:r w:rsidRPr="007E751B">
        <w:rPr>
          <w:sz w:val="24"/>
          <w:szCs w:val="24"/>
        </w:rPr>
        <w:t>г.</w:t>
      </w:r>
      <w:r w:rsidRPr="007E751B">
        <w:rPr>
          <w:spacing w:val="67"/>
          <w:sz w:val="24"/>
          <w:szCs w:val="24"/>
        </w:rPr>
        <w:t xml:space="preserve"> </w:t>
      </w:r>
      <w:r w:rsidRPr="007E751B">
        <w:rPr>
          <w:sz w:val="24"/>
          <w:szCs w:val="24"/>
        </w:rPr>
        <w:t>об организации</w:t>
      </w:r>
      <w:r w:rsidRPr="007E751B">
        <w:rPr>
          <w:spacing w:val="-1"/>
          <w:sz w:val="24"/>
          <w:szCs w:val="24"/>
        </w:rPr>
        <w:t xml:space="preserve"> </w:t>
      </w:r>
      <w:r w:rsidRPr="007E751B">
        <w:rPr>
          <w:sz w:val="24"/>
          <w:szCs w:val="24"/>
        </w:rPr>
        <w:t>внеурочной</w:t>
      </w:r>
      <w:r w:rsidRPr="007E751B">
        <w:rPr>
          <w:spacing w:val="-4"/>
          <w:sz w:val="24"/>
          <w:szCs w:val="24"/>
        </w:rPr>
        <w:t xml:space="preserve"> </w:t>
      </w:r>
      <w:r w:rsidRPr="007E751B">
        <w:rPr>
          <w:sz w:val="24"/>
          <w:szCs w:val="24"/>
        </w:rPr>
        <w:t>деятельности</w:t>
      </w:r>
      <w:r w:rsidRPr="007E751B">
        <w:rPr>
          <w:spacing w:val="-1"/>
          <w:sz w:val="24"/>
          <w:szCs w:val="24"/>
        </w:rPr>
        <w:t xml:space="preserve"> </w:t>
      </w:r>
      <w:r w:rsidRPr="007E751B">
        <w:rPr>
          <w:sz w:val="24"/>
          <w:szCs w:val="24"/>
        </w:rPr>
        <w:t>«Разговор о</w:t>
      </w:r>
      <w:r w:rsidRPr="007E751B">
        <w:rPr>
          <w:spacing w:val="-1"/>
          <w:sz w:val="24"/>
          <w:szCs w:val="24"/>
        </w:rPr>
        <w:t xml:space="preserve"> </w:t>
      </w:r>
      <w:r w:rsidRPr="007E751B">
        <w:rPr>
          <w:sz w:val="24"/>
          <w:szCs w:val="24"/>
        </w:rPr>
        <w:t>важном»;</w:t>
      </w:r>
    </w:p>
    <w:p w:rsidR="007E751B" w:rsidRPr="007E751B" w:rsidRDefault="007E751B" w:rsidP="007E751B">
      <w:pPr>
        <w:pStyle w:val="a3"/>
        <w:spacing w:before="5"/>
        <w:ind w:left="0" w:firstLine="0"/>
        <w:jc w:val="left"/>
        <w:rPr>
          <w:sz w:val="24"/>
          <w:szCs w:val="24"/>
        </w:rPr>
      </w:pPr>
    </w:p>
    <w:p w:rsidR="007E751B" w:rsidRPr="007E751B" w:rsidRDefault="007E751B" w:rsidP="007E751B">
      <w:pPr>
        <w:pStyle w:val="a4"/>
        <w:numPr>
          <w:ilvl w:val="0"/>
          <w:numId w:val="5"/>
        </w:numPr>
        <w:tabs>
          <w:tab w:val="left" w:pos="451"/>
        </w:tabs>
        <w:spacing w:before="1" w:line="276" w:lineRule="auto"/>
        <w:ind w:right="137" w:firstLine="0"/>
        <w:rPr>
          <w:sz w:val="24"/>
          <w:szCs w:val="24"/>
        </w:rPr>
      </w:pPr>
      <w:r w:rsidRPr="007E751B">
        <w:rPr>
          <w:sz w:val="24"/>
          <w:szCs w:val="24"/>
        </w:rPr>
        <w:t>Письмо</w:t>
      </w:r>
      <w:r w:rsidRPr="007E751B">
        <w:rPr>
          <w:spacing w:val="1"/>
          <w:sz w:val="24"/>
          <w:szCs w:val="24"/>
        </w:rPr>
        <w:t xml:space="preserve"> </w:t>
      </w:r>
      <w:proofErr w:type="spellStart"/>
      <w:r w:rsidRPr="007E751B">
        <w:rPr>
          <w:sz w:val="24"/>
          <w:szCs w:val="24"/>
        </w:rPr>
        <w:t>Минпросвещения</w:t>
      </w:r>
      <w:proofErr w:type="spellEnd"/>
      <w:r w:rsidRPr="007E751B">
        <w:rPr>
          <w:spacing w:val="1"/>
          <w:sz w:val="24"/>
          <w:szCs w:val="24"/>
        </w:rPr>
        <w:t xml:space="preserve"> </w:t>
      </w:r>
      <w:r w:rsidRPr="007E751B">
        <w:rPr>
          <w:sz w:val="24"/>
          <w:szCs w:val="24"/>
        </w:rPr>
        <w:t>от 03.03.2023</w:t>
      </w:r>
      <w:r w:rsidRPr="007E751B">
        <w:rPr>
          <w:spacing w:val="1"/>
          <w:sz w:val="24"/>
          <w:szCs w:val="24"/>
        </w:rPr>
        <w:t xml:space="preserve"> </w:t>
      </w:r>
      <w:r w:rsidRPr="007E751B">
        <w:rPr>
          <w:sz w:val="24"/>
          <w:szCs w:val="24"/>
        </w:rPr>
        <w:t>№ 03-327</w:t>
      </w:r>
      <w:r w:rsidRPr="007E751B">
        <w:rPr>
          <w:spacing w:val="1"/>
          <w:sz w:val="24"/>
          <w:szCs w:val="24"/>
        </w:rPr>
        <w:t xml:space="preserve"> </w:t>
      </w:r>
      <w:r w:rsidRPr="007E751B">
        <w:rPr>
          <w:sz w:val="24"/>
          <w:szCs w:val="24"/>
        </w:rPr>
        <w:t>«О направлении</w:t>
      </w:r>
      <w:r w:rsidRPr="007E751B">
        <w:rPr>
          <w:spacing w:val="1"/>
          <w:sz w:val="24"/>
          <w:szCs w:val="24"/>
        </w:rPr>
        <w:t xml:space="preserve"> </w:t>
      </w:r>
      <w:r w:rsidRPr="007E751B">
        <w:rPr>
          <w:sz w:val="24"/>
          <w:szCs w:val="24"/>
        </w:rPr>
        <w:t>информации»</w:t>
      </w:r>
      <w:r w:rsidRPr="007E751B">
        <w:rPr>
          <w:spacing w:val="1"/>
          <w:sz w:val="24"/>
          <w:szCs w:val="24"/>
        </w:rPr>
        <w:t xml:space="preserve"> </w:t>
      </w:r>
      <w:r w:rsidRPr="007E751B">
        <w:rPr>
          <w:sz w:val="24"/>
          <w:szCs w:val="24"/>
        </w:rPr>
        <w:t>(Методические рекомендации по введению федеральных основных общеобразовательных</w:t>
      </w:r>
      <w:r w:rsidRPr="007E751B">
        <w:rPr>
          <w:spacing w:val="1"/>
          <w:sz w:val="24"/>
          <w:szCs w:val="24"/>
        </w:rPr>
        <w:t xml:space="preserve"> </w:t>
      </w:r>
      <w:r w:rsidRPr="007E751B">
        <w:rPr>
          <w:sz w:val="24"/>
          <w:szCs w:val="24"/>
        </w:rPr>
        <w:t>программ);</w:t>
      </w:r>
    </w:p>
    <w:p w:rsidR="007E751B" w:rsidRPr="007E751B" w:rsidRDefault="007E751B" w:rsidP="007E751B">
      <w:pPr>
        <w:pStyle w:val="a3"/>
        <w:spacing w:before="8"/>
        <w:ind w:left="0" w:firstLine="0"/>
        <w:jc w:val="left"/>
        <w:rPr>
          <w:sz w:val="24"/>
          <w:szCs w:val="24"/>
        </w:rPr>
      </w:pPr>
    </w:p>
    <w:p w:rsidR="007E751B" w:rsidRPr="007E751B" w:rsidRDefault="007E751B" w:rsidP="007E751B">
      <w:pPr>
        <w:pStyle w:val="a4"/>
        <w:numPr>
          <w:ilvl w:val="0"/>
          <w:numId w:val="5"/>
        </w:numPr>
        <w:tabs>
          <w:tab w:val="left" w:pos="538"/>
        </w:tabs>
        <w:spacing w:line="276" w:lineRule="auto"/>
        <w:ind w:right="137" w:firstLine="0"/>
        <w:rPr>
          <w:sz w:val="24"/>
          <w:szCs w:val="24"/>
        </w:rPr>
      </w:pPr>
      <w:r w:rsidRPr="007E751B">
        <w:rPr>
          <w:sz w:val="24"/>
          <w:szCs w:val="24"/>
        </w:rPr>
        <w:t>"Письмо</w:t>
      </w:r>
      <w:r w:rsidRPr="007E751B">
        <w:rPr>
          <w:spacing w:val="1"/>
          <w:sz w:val="24"/>
          <w:szCs w:val="24"/>
        </w:rPr>
        <w:t xml:space="preserve"> </w:t>
      </w:r>
      <w:proofErr w:type="spellStart"/>
      <w:r w:rsidRPr="007E751B">
        <w:rPr>
          <w:sz w:val="24"/>
          <w:szCs w:val="24"/>
        </w:rPr>
        <w:t>Минпросвещения</w:t>
      </w:r>
      <w:proofErr w:type="spellEnd"/>
      <w:r w:rsidRPr="007E751B">
        <w:rPr>
          <w:spacing w:val="1"/>
          <w:sz w:val="24"/>
          <w:szCs w:val="24"/>
        </w:rPr>
        <w:t xml:space="preserve"> </w:t>
      </w:r>
      <w:r w:rsidRPr="007E751B">
        <w:rPr>
          <w:sz w:val="24"/>
          <w:szCs w:val="24"/>
        </w:rPr>
        <w:t>России</w:t>
      </w:r>
      <w:r w:rsidRPr="007E751B">
        <w:rPr>
          <w:spacing w:val="1"/>
          <w:sz w:val="24"/>
          <w:szCs w:val="24"/>
        </w:rPr>
        <w:t xml:space="preserve"> </w:t>
      </w:r>
      <w:r w:rsidRPr="007E751B">
        <w:rPr>
          <w:sz w:val="24"/>
          <w:szCs w:val="24"/>
        </w:rPr>
        <w:t>от</w:t>
      </w:r>
      <w:r w:rsidRPr="007E751B">
        <w:rPr>
          <w:spacing w:val="1"/>
          <w:sz w:val="24"/>
          <w:szCs w:val="24"/>
        </w:rPr>
        <w:t xml:space="preserve"> </w:t>
      </w:r>
      <w:r w:rsidRPr="007E751B">
        <w:rPr>
          <w:sz w:val="24"/>
          <w:szCs w:val="24"/>
        </w:rPr>
        <w:t>22.05.2023</w:t>
      </w:r>
      <w:r w:rsidRPr="007E751B">
        <w:rPr>
          <w:spacing w:val="1"/>
          <w:sz w:val="24"/>
          <w:szCs w:val="24"/>
        </w:rPr>
        <w:t xml:space="preserve"> </w:t>
      </w:r>
      <w:r w:rsidRPr="007E751B">
        <w:rPr>
          <w:sz w:val="24"/>
          <w:szCs w:val="24"/>
        </w:rPr>
        <w:t>№</w:t>
      </w:r>
      <w:r w:rsidRPr="007E751B">
        <w:rPr>
          <w:spacing w:val="1"/>
          <w:sz w:val="24"/>
          <w:szCs w:val="24"/>
        </w:rPr>
        <w:t xml:space="preserve"> </w:t>
      </w:r>
      <w:r w:rsidRPr="007E751B">
        <w:rPr>
          <w:sz w:val="24"/>
          <w:szCs w:val="24"/>
        </w:rPr>
        <w:t>03-870</w:t>
      </w:r>
      <w:r w:rsidRPr="007E751B">
        <w:rPr>
          <w:spacing w:val="1"/>
          <w:sz w:val="24"/>
          <w:szCs w:val="24"/>
        </w:rPr>
        <w:t xml:space="preserve"> </w:t>
      </w:r>
      <w:r w:rsidRPr="007E751B">
        <w:rPr>
          <w:sz w:val="24"/>
          <w:szCs w:val="24"/>
        </w:rPr>
        <w:t>"О</w:t>
      </w:r>
      <w:r w:rsidRPr="007E751B">
        <w:rPr>
          <w:spacing w:val="1"/>
          <w:sz w:val="24"/>
          <w:szCs w:val="24"/>
        </w:rPr>
        <w:t xml:space="preserve"> </w:t>
      </w:r>
      <w:r w:rsidRPr="007E751B">
        <w:rPr>
          <w:sz w:val="24"/>
          <w:szCs w:val="24"/>
        </w:rPr>
        <w:t>направлении</w:t>
      </w:r>
      <w:r w:rsidRPr="007E751B">
        <w:rPr>
          <w:spacing w:val="1"/>
          <w:sz w:val="24"/>
          <w:szCs w:val="24"/>
        </w:rPr>
        <w:t xml:space="preserve"> </w:t>
      </w:r>
      <w:r w:rsidRPr="007E751B">
        <w:rPr>
          <w:sz w:val="24"/>
          <w:szCs w:val="24"/>
        </w:rPr>
        <w:t>информации";</w:t>
      </w:r>
    </w:p>
    <w:p w:rsidR="007E751B" w:rsidRPr="007E751B" w:rsidRDefault="007E751B" w:rsidP="007E751B">
      <w:pPr>
        <w:pStyle w:val="a3"/>
        <w:spacing w:before="8"/>
        <w:ind w:left="0" w:firstLine="0"/>
        <w:jc w:val="left"/>
        <w:rPr>
          <w:sz w:val="24"/>
          <w:szCs w:val="24"/>
        </w:rPr>
      </w:pPr>
    </w:p>
    <w:p w:rsidR="007E751B" w:rsidRPr="007E751B" w:rsidRDefault="007E751B" w:rsidP="007E751B">
      <w:pPr>
        <w:pStyle w:val="a4"/>
        <w:numPr>
          <w:ilvl w:val="0"/>
          <w:numId w:val="5"/>
        </w:numPr>
        <w:tabs>
          <w:tab w:val="left" w:pos="352"/>
        </w:tabs>
        <w:spacing w:line="276" w:lineRule="auto"/>
        <w:ind w:right="139" w:firstLine="0"/>
        <w:rPr>
          <w:sz w:val="24"/>
          <w:szCs w:val="24"/>
        </w:rPr>
      </w:pPr>
      <w:r w:rsidRPr="007E751B">
        <w:rPr>
          <w:sz w:val="24"/>
          <w:szCs w:val="24"/>
        </w:rPr>
        <w:t>Письмо</w:t>
      </w:r>
      <w:r w:rsidRPr="007E751B">
        <w:rPr>
          <w:spacing w:val="1"/>
          <w:sz w:val="24"/>
          <w:szCs w:val="24"/>
        </w:rPr>
        <w:t xml:space="preserve"> </w:t>
      </w:r>
      <w:r w:rsidRPr="007E751B">
        <w:rPr>
          <w:sz w:val="24"/>
          <w:szCs w:val="24"/>
        </w:rPr>
        <w:t>Министерства</w:t>
      </w:r>
      <w:r w:rsidRPr="007E751B">
        <w:rPr>
          <w:spacing w:val="1"/>
          <w:sz w:val="24"/>
          <w:szCs w:val="24"/>
        </w:rPr>
        <w:t xml:space="preserve"> </w:t>
      </w:r>
      <w:r w:rsidRPr="007E751B">
        <w:rPr>
          <w:sz w:val="24"/>
          <w:szCs w:val="24"/>
        </w:rPr>
        <w:t>просвещения</w:t>
      </w:r>
      <w:r w:rsidRPr="007E751B">
        <w:rPr>
          <w:spacing w:val="1"/>
          <w:sz w:val="24"/>
          <w:szCs w:val="24"/>
        </w:rPr>
        <w:t xml:space="preserve"> </w:t>
      </w:r>
      <w:r w:rsidRPr="007E751B">
        <w:rPr>
          <w:sz w:val="24"/>
          <w:szCs w:val="24"/>
        </w:rPr>
        <w:t>РФ</w:t>
      </w:r>
      <w:r w:rsidRPr="007E751B">
        <w:rPr>
          <w:spacing w:val="1"/>
          <w:sz w:val="24"/>
          <w:szCs w:val="24"/>
        </w:rPr>
        <w:t xml:space="preserve"> </w:t>
      </w:r>
      <w:r w:rsidRPr="007E751B">
        <w:rPr>
          <w:sz w:val="24"/>
          <w:szCs w:val="24"/>
        </w:rPr>
        <w:t>№</w:t>
      </w:r>
      <w:r w:rsidRPr="007E751B">
        <w:rPr>
          <w:spacing w:val="1"/>
          <w:sz w:val="24"/>
          <w:szCs w:val="24"/>
        </w:rPr>
        <w:t xml:space="preserve"> </w:t>
      </w:r>
      <w:r w:rsidRPr="007E751B">
        <w:rPr>
          <w:sz w:val="24"/>
          <w:szCs w:val="24"/>
        </w:rPr>
        <w:t>ТВ-2859/03</w:t>
      </w:r>
      <w:r w:rsidRPr="007E751B">
        <w:rPr>
          <w:spacing w:val="1"/>
          <w:sz w:val="24"/>
          <w:szCs w:val="24"/>
        </w:rPr>
        <w:t xml:space="preserve"> </w:t>
      </w:r>
      <w:r w:rsidRPr="007E751B">
        <w:rPr>
          <w:sz w:val="24"/>
          <w:szCs w:val="24"/>
        </w:rPr>
        <w:t>от</w:t>
      </w:r>
      <w:r w:rsidRPr="007E751B">
        <w:rPr>
          <w:spacing w:val="1"/>
          <w:sz w:val="24"/>
          <w:szCs w:val="24"/>
        </w:rPr>
        <w:t xml:space="preserve"> </w:t>
      </w:r>
      <w:r w:rsidRPr="007E751B">
        <w:rPr>
          <w:sz w:val="24"/>
          <w:szCs w:val="24"/>
        </w:rPr>
        <w:t>21.12.2022</w:t>
      </w:r>
      <w:r w:rsidRPr="007E751B">
        <w:rPr>
          <w:spacing w:val="1"/>
          <w:sz w:val="24"/>
          <w:szCs w:val="24"/>
        </w:rPr>
        <w:t xml:space="preserve"> </w:t>
      </w:r>
      <w:r w:rsidRPr="007E751B">
        <w:rPr>
          <w:sz w:val="24"/>
          <w:szCs w:val="24"/>
        </w:rPr>
        <w:t>г.</w:t>
      </w:r>
      <w:r w:rsidRPr="007E751B">
        <w:rPr>
          <w:spacing w:val="1"/>
          <w:sz w:val="24"/>
          <w:szCs w:val="24"/>
        </w:rPr>
        <w:t xml:space="preserve"> </w:t>
      </w:r>
      <w:r w:rsidRPr="007E751B">
        <w:rPr>
          <w:sz w:val="24"/>
          <w:szCs w:val="24"/>
        </w:rPr>
        <w:t>«Об</w:t>
      </w:r>
      <w:r w:rsidRPr="007E751B">
        <w:rPr>
          <w:spacing w:val="1"/>
          <w:sz w:val="24"/>
          <w:szCs w:val="24"/>
        </w:rPr>
        <w:t xml:space="preserve"> </w:t>
      </w:r>
      <w:r w:rsidRPr="007E751B">
        <w:rPr>
          <w:sz w:val="24"/>
          <w:szCs w:val="24"/>
        </w:rPr>
        <w:t>отмене</w:t>
      </w:r>
      <w:r w:rsidRPr="007E751B">
        <w:rPr>
          <w:spacing w:val="-67"/>
          <w:sz w:val="24"/>
          <w:szCs w:val="24"/>
        </w:rPr>
        <w:t xml:space="preserve"> </w:t>
      </w:r>
      <w:r w:rsidRPr="007E751B">
        <w:rPr>
          <w:sz w:val="24"/>
          <w:szCs w:val="24"/>
        </w:rPr>
        <w:t>методических рекомендаций о введении третьего часа физической культуры в недельный</w:t>
      </w:r>
      <w:r w:rsidRPr="007E751B">
        <w:rPr>
          <w:spacing w:val="1"/>
          <w:sz w:val="24"/>
          <w:szCs w:val="24"/>
        </w:rPr>
        <w:t xml:space="preserve"> </w:t>
      </w:r>
      <w:r w:rsidRPr="007E751B">
        <w:rPr>
          <w:sz w:val="24"/>
          <w:szCs w:val="24"/>
        </w:rPr>
        <w:t>объем</w:t>
      </w:r>
      <w:r w:rsidRPr="007E751B">
        <w:rPr>
          <w:spacing w:val="-1"/>
          <w:sz w:val="24"/>
          <w:szCs w:val="24"/>
        </w:rPr>
        <w:t xml:space="preserve"> </w:t>
      </w:r>
      <w:r w:rsidRPr="007E751B">
        <w:rPr>
          <w:sz w:val="24"/>
          <w:szCs w:val="24"/>
        </w:rPr>
        <w:t>учебной</w:t>
      </w:r>
      <w:r w:rsidRPr="007E751B">
        <w:rPr>
          <w:spacing w:val="-1"/>
          <w:sz w:val="24"/>
          <w:szCs w:val="24"/>
        </w:rPr>
        <w:t xml:space="preserve"> </w:t>
      </w:r>
      <w:r w:rsidRPr="007E751B">
        <w:rPr>
          <w:sz w:val="24"/>
          <w:szCs w:val="24"/>
        </w:rPr>
        <w:t>нагрузки</w:t>
      </w:r>
      <w:r w:rsidRPr="007E751B">
        <w:rPr>
          <w:spacing w:val="-1"/>
          <w:sz w:val="24"/>
          <w:szCs w:val="24"/>
        </w:rPr>
        <w:t xml:space="preserve"> </w:t>
      </w:r>
      <w:r w:rsidRPr="007E751B">
        <w:rPr>
          <w:sz w:val="24"/>
          <w:szCs w:val="24"/>
        </w:rPr>
        <w:t>обучающихся</w:t>
      </w:r>
      <w:r w:rsidRPr="007E751B">
        <w:rPr>
          <w:spacing w:val="-1"/>
          <w:sz w:val="24"/>
          <w:szCs w:val="24"/>
        </w:rPr>
        <w:t xml:space="preserve"> </w:t>
      </w:r>
      <w:r w:rsidRPr="007E751B">
        <w:rPr>
          <w:sz w:val="24"/>
          <w:szCs w:val="24"/>
        </w:rPr>
        <w:t>образовательных</w:t>
      </w:r>
      <w:r w:rsidRPr="007E751B">
        <w:rPr>
          <w:spacing w:val="1"/>
          <w:sz w:val="24"/>
          <w:szCs w:val="24"/>
        </w:rPr>
        <w:t xml:space="preserve"> </w:t>
      </w:r>
      <w:r w:rsidRPr="007E751B">
        <w:rPr>
          <w:sz w:val="24"/>
          <w:szCs w:val="24"/>
        </w:rPr>
        <w:t>учреждений»;</w:t>
      </w:r>
    </w:p>
    <w:p w:rsidR="007E751B" w:rsidRPr="007E751B" w:rsidRDefault="007E751B" w:rsidP="007E751B">
      <w:pPr>
        <w:pStyle w:val="a3"/>
        <w:spacing w:before="6"/>
        <w:ind w:left="0" w:firstLine="0"/>
        <w:jc w:val="left"/>
        <w:rPr>
          <w:sz w:val="24"/>
          <w:szCs w:val="24"/>
        </w:rPr>
      </w:pPr>
    </w:p>
    <w:p w:rsidR="007E751B" w:rsidRPr="007E751B" w:rsidRDefault="007E751B" w:rsidP="007E751B">
      <w:pPr>
        <w:spacing w:line="276" w:lineRule="auto"/>
        <w:ind w:left="119" w:right="139" w:firstLine="177"/>
        <w:jc w:val="both"/>
        <w:rPr>
          <w:sz w:val="24"/>
          <w:szCs w:val="24"/>
        </w:rPr>
      </w:pPr>
      <w:r w:rsidRPr="007E751B">
        <w:rPr>
          <w:sz w:val="24"/>
          <w:szCs w:val="24"/>
        </w:rPr>
        <w:t>План внеурочной деятельности является обязательной частью организационного раздела</w:t>
      </w:r>
      <w:r w:rsidRPr="007E751B">
        <w:rPr>
          <w:spacing w:val="-67"/>
          <w:sz w:val="24"/>
          <w:szCs w:val="24"/>
        </w:rPr>
        <w:t xml:space="preserve"> </w:t>
      </w:r>
      <w:r w:rsidRPr="007E751B">
        <w:rPr>
          <w:sz w:val="24"/>
          <w:szCs w:val="24"/>
        </w:rPr>
        <w:t>основной образовательной программы, а рабочие программы внеурочной деятельности</w:t>
      </w:r>
      <w:r w:rsidRPr="007E751B">
        <w:rPr>
          <w:spacing w:val="1"/>
          <w:sz w:val="24"/>
          <w:szCs w:val="24"/>
        </w:rPr>
        <w:t xml:space="preserve"> </w:t>
      </w:r>
      <w:r w:rsidRPr="007E751B">
        <w:rPr>
          <w:sz w:val="24"/>
          <w:szCs w:val="24"/>
        </w:rPr>
        <w:t>являются</w:t>
      </w:r>
      <w:r w:rsidRPr="007E751B">
        <w:rPr>
          <w:spacing w:val="1"/>
          <w:sz w:val="24"/>
          <w:szCs w:val="24"/>
        </w:rPr>
        <w:t xml:space="preserve"> </w:t>
      </w:r>
      <w:r w:rsidRPr="007E751B">
        <w:rPr>
          <w:sz w:val="24"/>
          <w:szCs w:val="24"/>
        </w:rPr>
        <w:t>обязательной</w:t>
      </w:r>
      <w:r w:rsidRPr="007E751B">
        <w:rPr>
          <w:spacing w:val="1"/>
          <w:sz w:val="24"/>
          <w:szCs w:val="24"/>
        </w:rPr>
        <w:t xml:space="preserve"> </w:t>
      </w:r>
      <w:r w:rsidRPr="007E751B">
        <w:rPr>
          <w:sz w:val="24"/>
          <w:szCs w:val="24"/>
        </w:rPr>
        <w:t>частью</w:t>
      </w:r>
      <w:r w:rsidRPr="007E751B">
        <w:rPr>
          <w:spacing w:val="1"/>
          <w:sz w:val="24"/>
          <w:szCs w:val="24"/>
        </w:rPr>
        <w:t xml:space="preserve"> </w:t>
      </w:r>
      <w:r w:rsidRPr="007E751B">
        <w:rPr>
          <w:sz w:val="24"/>
          <w:szCs w:val="24"/>
        </w:rPr>
        <w:t>содержательного</w:t>
      </w:r>
      <w:r w:rsidRPr="007E751B">
        <w:rPr>
          <w:spacing w:val="1"/>
          <w:sz w:val="24"/>
          <w:szCs w:val="24"/>
        </w:rPr>
        <w:t xml:space="preserve"> </w:t>
      </w:r>
      <w:r w:rsidRPr="007E751B">
        <w:rPr>
          <w:sz w:val="24"/>
          <w:szCs w:val="24"/>
        </w:rPr>
        <w:t>раздела</w:t>
      </w:r>
      <w:r w:rsidRPr="007E751B">
        <w:rPr>
          <w:spacing w:val="1"/>
          <w:sz w:val="24"/>
          <w:szCs w:val="24"/>
        </w:rPr>
        <w:t xml:space="preserve"> </w:t>
      </w:r>
      <w:r w:rsidRPr="007E751B">
        <w:rPr>
          <w:sz w:val="24"/>
          <w:szCs w:val="24"/>
        </w:rPr>
        <w:t>основной</w:t>
      </w:r>
      <w:r w:rsidRPr="007E751B">
        <w:rPr>
          <w:spacing w:val="1"/>
          <w:sz w:val="24"/>
          <w:szCs w:val="24"/>
        </w:rPr>
        <w:t xml:space="preserve"> </w:t>
      </w:r>
      <w:r w:rsidRPr="007E751B">
        <w:rPr>
          <w:sz w:val="24"/>
          <w:szCs w:val="24"/>
        </w:rPr>
        <w:t>образовательной</w:t>
      </w:r>
      <w:r w:rsidRPr="007E751B">
        <w:rPr>
          <w:spacing w:val="1"/>
          <w:sz w:val="24"/>
          <w:szCs w:val="24"/>
        </w:rPr>
        <w:t xml:space="preserve"> </w:t>
      </w:r>
      <w:r w:rsidRPr="007E751B">
        <w:rPr>
          <w:sz w:val="24"/>
          <w:szCs w:val="24"/>
        </w:rPr>
        <w:t>программы.</w:t>
      </w:r>
    </w:p>
    <w:p w:rsidR="007E751B" w:rsidRPr="007E751B" w:rsidRDefault="007E751B" w:rsidP="007E751B">
      <w:pPr>
        <w:spacing w:before="122" w:line="276" w:lineRule="auto"/>
        <w:ind w:left="119" w:right="136" w:firstLine="254"/>
        <w:jc w:val="both"/>
        <w:rPr>
          <w:sz w:val="24"/>
          <w:szCs w:val="24"/>
        </w:rPr>
      </w:pPr>
      <w:r w:rsidRPr="007E751B">
        <w:rPr>
          <w:sz w:val="24"/>
          <w:szCs w:val="24"/>
        </w:rPr>
        <w:lastRenderedPageBreak/>
        <w:t>Формы</w:t>
      </w:r>
      <w:r w:rsidRPr="007E751B">
        <w:rPr>
          <w:spacing w:val="1"/>
          <w:sz w:val="24"/>
          <w:szCs w:val="24"/>
        </w:rPr>
        <w:t xml:space="preserve"> </w:t>
      </w:r>
      <w:r w:rsidRPr="007E751B">
        <w:rPr>
          <w:sz w:val="24"/>
          <w:szCs w:val="24"/>
        </w:rPr>
        <w:t>внеурочной</w:t>
      </w:r>
      <w:r w:rsidRPr="007E751B">
        <w:rPr>
          <w:spacing w:val="1"/>
          <w:sz w:val="24"/>
          <w:szCs w:val="24"/>
        </w:rPr>
        <w:t xml:space="preserve"> </w:t>
      </w:r>
      <w:r w:rsidRPr="007E751B">
        <w:rPr>
          <w:sz w:val="24"/>
          <w:szCs w:val="24"/>
        </w:rPr>
        <w:t>деятельности</w:t>
      </w:r>
      <w:r w:rsidRPr="007E751B">
        <w:rPr>
          <w:spacing w:val="1"/>
          <w:sz w:val="24"/>
          <w:szCs w:val="24"/>
        </w:rPr>
        <w:t xml:space="preserve"> </w:t>
      </w:r>
      <w:r w:rsidRPr="007E751B">
        <w:rPr>
          <w:sz w:val="24"/>
          <w:szCs w:val="24"/>
        </w:rPr>
        <w:t>предусматривают</w:t>
      </w:r>
      <w:r w:rsidRPr="007E751B">
        <w:rPr>
          <w:spacing w:val="1"/>
          <w:sz w:val="24"/>
          <w:szCs w:val="24"/>
        </w:rPr>
        <w:t xml:space="preserve"> </w:t>
      </w:r>
      <w:r w:rsidRPr="007E751B">
        <w:rPr>
          <w:sz w:val="24"/>
          <w:szCs w:val="24"/>
        </w:rPr>
        <w:t>активность</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самостоятельность</w:t>
      </w:r>
      <w:r w:rsidRPr="007E751B">
        <w:rPr>
          <w:spacing w:val="1"/>
          <w:sz w:val="24"/>
          <w:szCs w:val="24"/>
        </w:rPr>
        <w:t xml:space="preserve"> </w:t>
      </w:r>
      <w:r w:rsidRPr="007E751B">
        <w:rPr>
          <w:sz w:val="24"/>
          <w:szCs w:val="24"/>
        </w:rPr>
        <w:t>обучающихся,</w:t>
      </w:r>
      <w:r w:rsidRPr="007E751B">
        <w:rPr>
          <w:spacing w:val="1"/>
          <w:sz w:val="24"/>
          <w:szCs w:val="24"/>
        </w:rPr>
        <w:t xml:space="preserve"> </w:t>
      </w:r>
      <w:r w:rsidRPr="007E751B">
        <w:rPr>
          <w:sz w:val="24"/>
          <w:szCs w:val="24"/>
        </w:rPr>
        <w:t>сочетают</w:t>
      </w:r>
      <w:r w:rsidRPr="007E751B">
        <w:rPr>
          <w:spacing w:val="1"/>
          <w:sz w:val="24"/>
          <w:szCs w:val="24"/>
        </w:rPr>
        <w:t xml:space="preserve"> </w:t>
      </w:r>
      <w:r w:rsidRPr="007E751B">
        <w:rPr>
          <w:sz w:val="24"/>
          <w:szCs w:val="24"/>
        </w:rPr>
        <w:t>индивидуальную</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групповую</w:t>
      </w:r>
      <w:r w:rsidRPr="007E751B">
        <w:rPr>
          <w:spacing w:val="1"/>
          <w:sz w:val="24"/>
          <w:szCs w:val="24"/>
        </w:rPr>
        <w:t xml:space="preserve"> </w:t>
      </w:r>
      <w:r w:rsidRPr="007E751B">
        <w:rPr>
          <w:sz w:val="24"/>
          <w:szCs w:val="24"/>
        </w:rPr>
        <w:t>работы,</w:t>
      </w:r>
      <w:r w:rsidRPr="007E751B">
        <w:rPr>
          <w:spacing w:val="1"/>
          <w:sz w:val="24"/>
          <w:szCs w:val="24"/>
        </w:rPr>
        <w:t xml:space="preserve"> </w:t>
      </w:r>
      <w:r w:rsidRPr="007E751B">
        <w:rPr>
          <w:sz w:val="24"/>
          <w:szCs w:val="24"/>
        </w:rPr>
        <w:t>обеспечивают</w:t>
      </w:r>
      <w:r w:rsidRPr="007E751B">
        <w:rPr>
          <w:spacing w:val="1"/>
          <w:sz w:val="24"/>
          <w:szCs w:val="24"/>
        </w:rPr>
        <w:t xml:space="preserve"> </w:t>
      </w:r>
      <w:r w:rsidRPr="007E751B">
        <w:rPr>
          <w:sz w:val="24"/>
          <w:szCs w:val="24"/>
        </w:rPr>
        <w:t>гибкий</w:t>
      </w:r>
      <w:r w:rsidRPr="007E751B">
        <w:rPr>
          <w:spacing w:val="1"/>
          <w:sz w:val="24"/>
          <w:szCs w:val="24"/>
        </w:rPr>
        <w:t xml:space="preserve"> </w:t>
      </w:r>
      <w:r w:rsidRPr="007E751B">
        <w:rPr>
          <w:sz w:val="24"/>
          <w:szCs w:val="24"/>
        </w:rPr>
        <w:t>режим</w:t>
      </w:r>
      <w:r w:rsidRPr="007E751B">
        <w:rPr>
          <w:spacing w:val="1"/>
          <w:sz w:val="24"/>
          <w:szCs w:val="24"/>
        </w:rPr>
        <w:t xml:space="preserve"> </w:t>
      </w:r>
      <w:r w:rsidRPr="007E751B">
        <w:rPr>
          <w:sz w:val="24"/>
          <w:szCs w:val="24"/>
        </w:rPr>
        <w:t>занятий</w:t>
      </w:r>
      <w:r w:rsidRPr="007E751B">
        <w:rPr>
          <w:spacing w:val="1"/>
          <w:sz w:val="24"/>
          <w:szCs w:val="24"/>
        </w:rPr>
        <w:t xml:space="preserve"> </w:t>
      </w:r>
      <w:r w:rsidRPr="007E751B">
        <w:rPr>
          <w:sz w:val="24"/>
          <w:szCs w:val="24"/>
        </w:rPr>
        <w:t>(продолжительность,</w:t>
      </w:r>
      <w:r w:rsidRPr="007E751B">
        <w:rPr>
          <w:spacing w:val="1"/>
          <w:sz w:val="24"/>
          <w:szCs w:val="24"/>
        </w:rPr>
        <w:t xml:space="preserve"> </w:t>
      </w:r>
      <w:r w:rsidRPr="007E751B">
        <w:rPr>
          <w:sz w:val="24"/>
          <w:szCs w:val="24"/>
        </w:rPr>
        <w:t>последовательность),</w:t>
      </w:r>
      <w:r w:rsidRPr="007E751B">
        <w:rPr>
          <w:spacing w:val="1"/>
          <w:sz w:val="24"/>
          <w:szCs w:val="24"/>
        </w:rPr>
        <w:t xml:space="preserve"> </w:t>
      </w:r>
      <w:r w:rsidRPr="007E751B">
        <w:rPr>
          <w:sz w:val="24"/>
          <w:szCs w:val="24"/>
        </w:rPr>
        <w:t>переменный</w:t>
      </w:r>
      <w:r w:rsidRPr="007E751B">
        <w:rPr>
          <w:spacing w:val="1"/>
          <w:sz w:val="24"/>
          <w:szCs w:val="24"/>
        </w:rPr>
        <w:t xml:space="preserve"> </w:t>
      </w:r>
      <w:r w:rsidRPr="007E751B">
        <w:rPr>
          <w:sz w:val="24"/>
          <w:szCs w:val="24"/>
        </w:rPr>
        <w:t>состав</w:t>
      </w:r>
      <w:r w:rsidRPr="007E751B">
        <w:rPr>
          <w:spacing w:val="1"/>
          <w:sz w:val="24"/>
          <w:szCs w:val="24"/>
        </w:rPr>
        <w:t xml:space="preserve"> </w:t>
      </w:r>
      <w:r w:rsidRPr="007E751B">
        <w:rPr>
          <w:sz w:val="24"/>
          <w:szCs w:val="24"/>
        </w:rPr>
        <w:t>обучающихся,</w:t>
      </w:r>
      <w:r w:rsidRPr="007E751B">
        <w:rPr>
          <w:spacing w:val="1"/>
          <w:sz w:val="24"/>
          <w:szCs w:val="24"/>
        </w:rPr>
        <w:t xml:space="preserve"> </w:t>
      </w:r>
      <w:r w:rsidRPr="007E751B">
        <w:rPr>
          <w:sz w:val="24"/>
          <w:szCs w:val="24"/>
        </w:rPr>
        <w:t>проектную</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исследовательскую</w:t>
      </w:r>
      <w:r w:rsidRPr="007E751B">
        <w:rPr>
          <w:spacing w:val="1"/>
          <w:sz w:val="24"/>
          <w:szCs w:val="24"/>
        </w:rPr>
        <w:t xml:space="preserve"> </w:t>
      </w:r>
      <w:r w:rsidRPr="007E751B">
        <w:rPr>
          <w:sz w:val="24"/>
          <w:szCs w:val="24"/>
        </w:rPr>
        <w:t>деятельность,</w:t>
      </w:r>
      <w:r w:rsidRPr="007E751B">
        <w:rPr>
          <w:spacing w:val="1"/>
          <w:sz w:val="24"/>
          <w:szCs w:val="24"/>
        </w:rPr>
        <w:t xml:space="preserve"> </w:t>
      </w:r>
      <w:r w:rsidRPr="007E751B">
        <w:rPr>
          <w:sz w:val="24"/>
          <w:szCs w:val="24"/>
        </w:rPr>
        <w:t>экскурсии,</w:t>
      </w:r>
      <w:r w:rsidRPr="007E751B">
        <w:rPr>
          <w:spacing w:val="71"/>
          <w:sz w:val="24"/>
          <w:szCs w:val="24"/>
        </w:rPr>
        <w:t xml:space="preserve"> </w:t>
      </w:r>
      <w:r w:rsidRPr="007E751B">
        <w:rPr>
          <w:sz w:val="24"/>
          <w:szCs w:val="24"/>
        </w:rPr>
        <w:t>походы,</w:t>
      </w:r>
      <w:r w:rsidRPr="007E751B">
        <w:rPr>
          <w:spacing w:val="1"/>
          <w:sz w:val="24"/>
          <w:szCs w:val="24"/>
        </w:rPr>
        <w:t xml:space="preserve"> </w:t>
      </w:r>
      <w:r w:rsidRPr="007E751B">
        <w:rPr>
          <w:sz w:val="24"/>
          <w:szCs w:val="24"/>
        </w:rPr>
        <w:t>деловые игры</w:t>
      </w:r>
      <w:r w:rsidRPr="007E751B">
        <w:rPr>
          <w:spacing w:val="-1"/>
          <w:sz w:val="24"/>
          <w:szCs w:val="24"/>
        </w:rPr>
        <w:t xml:space="preserve"> </w:t>
      </w:r>
      <w:r w:rsidRPr="007E751B">
        <w:rPr>
          <w:sz w:val="24"/>
          <w:szCs w:val="24"/>
        </w:rPr>
        <w:t>и</w:t>
      </w:r>
      <w:r w:rsidRPr="007E751B">
        <w:rPr>
          <w:spacing w:val="-3"/>
          <w:sz w:val="24"/>
          <w:szCs w:val="24"/>
        </w:rPr>
        <w:t xml:space="preserve"> </w:t>
      </w:r>
      <w:r w:rsidRPr="007E751B">
        <w:rPr>
          <w:sz w:val="24"/>
          <w:szCs w:val="24"/>
        </w:rPr>
        <w:t>пр.</w:t>
      </w:r>
    </w:p>
    <w:p w:rsidR="007E751B" w:rsidRPr="007E751B" w:rsidRDefault="007E751B" w:rsidP="007E751B">
      <w:pPr>
        <w:spacing w:before="120" w:line="276" w:lineRule="auto"/>
        <w:ind w:left="119" w:right="137" w:firstLine="264"/>
        <w:jc w:val="both"/>
        <w:rPr>
          <w:sz w:val="24"/>
          <w:szCs w:val="24"/>
        </w:rPr>
      </w:pPr>
      <w:r w:rsidRPr="007E751B">
        <w:rPr>
          <w:sz w:val="24"/>
          <w:szCs w:val="24"/>
        </w:rPr>
        <w:t>Модель</w:t>
      </w:r>
      <w:r w:rsidRPr="007E751B">
        <w:rPr>
          <w:spacing w:val="1"/>
          <w:sz w:val="24"/>
          <w:szCs w:val="24"/>
        </w:rPr>
        <w:t xml:space="preserve"> </w:t>
      </w:r>
      <w:r w:rsidRPr="007E751B">
        <w:rPr>
          <w:sz w:val="24"/>
          <w:szCs w:val="24"/>
        </w:rPr>
        <w:t>организации</w:t>
      </w:r>
      <w:r w:rsidRPr="007E751B">
        <w:rPr>
          <w:spacing w:val="1"/>
          <w:sz w:val="24"/>
          <w:szCs w:val="24"/>
        </w:rPr>
        <w:t xml:space="preserve"> </w:t>
      </w:r>
      <w:r w:rsidRPr="007E751B">
        <w:rPr>
          <w:sz w:val="24"/>
          <w:szCs w:val="24"/>
        </w:rPr>
        <w:t>внеурочной</w:t>
      </w:r>
      <w:r w:rsidRPr="007E751B">
        <w:rPr>
          <w:spacing w:val="1"/>
          <w:sz w:val="24"/>
          <w:szCs w:val="24"/>
        </w:rPr>
        <w:t xml:space="preserve"> </w:t>
      </w:r>
      <w:r w:rsidRPr="007E751B">
        <w:rPr>
          <w:sz w:val="24"/>
          <w:szCs w:val="24"/>
        </w:rPr>
        <w:t>деятельности</w:t>
      </w:r>
      <w:r w:rsidRPr="007E751B">
        <w:rPr>
          <w:spacing w:val="1"/>
          <w:sz w:val="24"/>
          <w:szCs w:val="24"/>
        </w:rPr>
        <w:t xml:space="preserve"> </w:t>
      </w:r>
      <w:r w:rsidRPr="007E751B">
        <w:rPr>
          <w:sz w:val="24"/>
          <w:szCs w:val="24"/>
        </w:rPr>
        <w:t>МОУ</w:t>
      </w:r>
      <w:r w:rsidRPr="007E751B">
        <w:rPr>
          <w:spacing w:val="1"/>
          <w:sz w:val="24"/>
          <w:szCs w:val="24"/>
        </w:rPr>
        <w:t xml:space="preserve"> </w:t>
      </w:r>
      <w:r w:rsidRPr="007E751B">
        <w:rPr>
          <w:sz w:val="24"/>
          <w:szCs w:val="24"/>
        </w:rPr>
        <w:t>«Маловосновская</w:t>
      </w:r>
      <w:r w:rsidRPr="007E751B">
        <w:rPr>
          <w:spacing w:val="1"/>
          <w:sz w:val="24"/>
          <w:szCs w:val="24"/>
        </w:rPr>
        <w:t xml:space="preserve"> </w:t>
      </w:r>
      <w:r w:rsidRPr="007E751B">
        <w:rPr>
          <w:sz w:val="24"/>
          <w:szCs w:val="24"/>
        </w:rPr>
        <w:t>школа»</w:t>
      </w:r>
      <w:r w:rsidRPr="007E751B">
        <w:rPr>
          <w:spacing w:val="1"/>
          <w:sz w:val="24"/>
          <w:szCs w:val="24"/>
        </w:rPr>
        <w:t xml:space="preserve"> </w:t>
      </w:r>
      <w:r w:rsidRPr="007E751B">
        <w:rPr>
          <w:sz w:val="24"/>
          <w:szCs w:val="24"/>
        </w:rPr>
        <w:t>-</w:t>
      </w:r>
      <w:r w:rsidRPr="007E751B">
        <w:rPr>
          <w:spacing w:val="1"/>
          <w:sz w:val="24"/>
          <w:szCs w:val="24"/>
        </w:rPr>
        <w:t xml:space="preserve"> </w:t>
      </w:r>
      <w:r w:rsidRPr="007E751B">
        <w:rPr>
          <w:sz w:val="24"/>
          <w:szCs w:val="24"/>
        </w:rPr>
        <w:t>план</w:t>
      </w:r>
      <w:r w:rsidRPr="007E751B">
        <w:rPr>
          <w:spacing w:val="1"/>
          <w:sz w:val="24"/>
          <w:szCs w:val="24"/>
        </w:rPr>
        <w:t xml:space="preserve"> </w:t>
      </w:r>
      <w:r w:rsidRPr="007E751B">
        <w:rPr>
          <w:sz w:val="24"/>
          <w:szCs w:val="24"/>
        </w:rPr>
        <w:t>с</w:t>
      </w:r>
      <w:r w:rsidRPr="007E751B">
        <w:rPr>
          <w:spacing w:val="1"/>
          <w:sz w:val="24"/>
          <w:szCs w:val="24"/>
        </w:rPr>
        <w:t xml:space="preserve"> </w:t>
      </w:r>
      <w:r w:rsidRPr="007E751B">
        <w:rPr>
          <w:sz w:val="24"/>
          <w:szCs w:val="24"/>
        </w:rPr>
        <w:t>преобладанием</w:t>
      </w:r>
      <w:r w:rsidRPr="007E751B">
        <w:rPr>
          <w:spacing w:val="1"/>
          <w:sz w:val="24"/>
          <w:szCs w:val="24"/>
        </w:rPr>
        <w:t xml:space="preserve"> </w:t>
      </w:r>
      <w:r w:rsidRPr="007E751B">
        <w:rPr>
          <w:sz w:val="24"/>
          <w:szCs w:val="24"/>
        </w:rPr>
        <w:t>учебно-познавательной</w:t>
      </w:r>
      <w:r w:rsidRPr="007E751B">
        <w:rPr>
          <w:spacing w:val="1"/>
          <w:sz w:val="24"/>
          <w:szCs w:val="24"/>
        </w:rPr>
        <w:t xml:space="preserve"> </w:t>
      </w:r>
      <w:r w:rsidRPr="007E751B">
        <w:rPr>
          <w:sz w:val="24"/>
          <w:szCs w:val="24"/>
        </w:rPr>
        <w:t>деятельности,</w:t>
      </w:r>
      <w:r w:rsidRPr="007E751B">
        <w:rPr>
          <w:spacing w:val="1"/>
          <w:sz w:val="24"/>
          <w:szCs w:val="24"/>
        </w:rPr>
        <w:t xml:space="preserve"> </w:t>
      </w:r>
      <w:r w:rsidRPr="007E751B">
        <w:rPr>
          <w:sz w:val="24"/>
          <w:szCs w:val="24"/>
        </w:rPr>
        <w:t>когда</w:t>
      </w:r>
      <w:r w:rsidRPr="007E751B">
        <w:rPr>
          <w:spacing w:val="1"/>
          <w:sz w:val="24"/>
          <w:szCs w:val="24"/>
        </w:rPr>
        <w:t xml:space="preserve"> </w:t>
      </w:r>
      <w:r w:rsidRPr="007E751B">
        <w:rPr>
          <w:sz w:val="24"/>
          <w:szCs w:val="24"/>
        </w:rPr>
        <w:t>наибольшее</w:t>
      </w:r>
      <w:r w:rsidRPr="007E751B">
        <w:rPr>
          <w:spacing w:val="1"/>
          <w:sz w:val="24"/>
          <w:szCs w:val="24"/>
        </w:rPr>
        <w:t xml:space="preserve"> </w:t>
      </w:r>
      <w:r w:rsidRPr="007E751B">
        <w:rPr>
          <w:sz w:val="24"/>
          <w:szCs w:val="24"/>
        </w:rPr>
        <w:t>внимание</w:t>
      </w:r>
      <w:r w:rsidRPr="007E751B">
        <w:rPr>
          <w:spacing w:val="1"/>
          <w:sz w:val="24"/>
          <w:szCs w:val="24"/>
        </w:rPr>
        <w:t xml:space="preserve"> </w:t>
      </w:r>
      <w:r w:rsidRPr="007E751B">
        <w:rPr>
          <w:sz w:val="24"/>
          <w:szCs w:val="24"/>
        </w:rPr>
        <w:t>уделяется</w:t>
      </w:r>
      <w:r w:rsidRPr="007E751B">
        <w:rPr>
          <w:spacing w:val="1"/>
          <w:sz w:val="24"/>
          <w:szCs w:val="24"/>
        </w:rPr>
        <w:t xml:space="preserve"> </w:t>
      </w:r>
      <w:r w:rsidRPr="007E751B">
        <w:rPr>
          <w:sz w:val="24"/>
          <w:szCs w:val="24"/>
        </w:rPr>
        <w:t>внеурочной</w:t>
      </w:r>
      <w:r w:rsidRPr="007E751B">
        <w:rPr>
          <w:spacing w:val="1"/>
          <w:sz w:val="24"/>
          <w:szCs w:val="24"/>
        </w:rPr>
        <w:t xml:space="preserve"> </w:t>
      </w:r>
      <w:r w:rsidRPr="007E751B">
        <w:rPr>
          <w:sz w:val="24"/>
          <w:szCs w:val="24"/>
        </w:rPr>
        <w:t>деятельности</w:t>
      </w:r>
      <w:r w:rsidRPr="007E751B">
        <w:rPr>
          <w:spacing w:val="1"/>
          <w:sz w:val="24"/>
          <w:szCs w:val="24"/>
        </w:rPr>
        <w:t xml:space="preserve"> </w:t>
      </w:r>
      <w:r w:rsidRPr="007E751B">
        <w:rPr>
          <w:sz w:val="24"/>
          <w:szCs w:val="24"/>
        </w:rPr>
        <w:t>по</w:t>
      </w:r>
      <w:r w:rsidRPr="007E751B">
        <w:rPr>
          <w:spacing w:val="1"/>
          <w:sz w:val="24"/>
          <w:szCs w:val="24"/>
        </w:rPr>
        <w:t xml:space="preserve"> </w:t>
      </w:r>
      <w:r w:rsidRPr="007E751B">
        <w:rPr>
          <w:sz w:val="24"/>
          <w:szCs w:val="24"/>
        </w:rPr>
        <w:t>учебным</w:t>
      </w:r>
      <w:r w:rsidRPr="007E751B">
        <w:rPr>
          <w:spacing w:val="1"/>
          <w:sz w:val="24"/>
          <w:szCs w:val="24"/>
        </w:rPr>
        <w:t xml:space="preserve"> </w:t>
      </w:r>
      <w:r w:rsidRPr="007E751B">
        <w:rPr>
          <w:sz w:val="24"/>
          <w:szCs w:val="24"/>
        </w:rPr>
        <w:t>предметам</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организационному</w:t>
      </w:r>
      <w:r w:rsidRPr="007E751B">
        <w:rPr>
          <w:spacing w:val="1"/>
          <w:sz w:val="24"/>
          <w:szCs w:val="24"/>
        </w:rPr>
        <w:t xml:space="preserve"> </w:t>
      </w:r>
      <w:r w:rsidRPr="007E751B">
        <w:rPr>
          <w:sz w:val="24"/>
          <w:szCs w:val="24"/>
        </w:rPr>
        <w:t>обеспечению</w:t>
      </w:r>
      <w:r w:rsidRPr="007E751B">
        <w:rPr>
          <w:spacing w:val="-2"/>
          <w:sz w:val="24"/>
          <w:szCs w:val="24"/>
        </w:rPr>
        <w:t xml:space="preserve"> </w:t>
      </w:r>
      <w:r w:rsidRPr="007E751B">
        <w:rPr>
          <w:sz w:val="24"/>
          <w:szCs w:val="24"/>
        </w:rPr>
        <w:t>учебной</w:t>
      </w:r>
      <w:r w:rsidRPr="007E751B">
        <w:rPr>
          <w:spacing w:val="-3"/>
          <w:sz w:val="24"/>
          <w:szCs w:val="24"/>
        </w:rPr>
        <w:t xml:space="preserve"> </w:t>
      </w:r>
      <w:r w:rsidRPr="007E751B">
        <w:rPr>
          <w:sz w:val="24"/>
          <w:szCs w:val="24"/>
        </w:rPr>
        <w:t>деятельности.</w:t>
      </w:r>
    </w:p>
    <w:p w:rsidR="007E751B" w:rsidRPr="007E751B" w:rsidRDefault="007E751B" w:rsidP="007E751B">
      <w:pPr>
        <w:spacing w:before="119" w:line="276" w:lineRule="auto"/>
        <w:ind w:left="119" w:right="136" w:firstLine="196"/>
        <w:jc w:val="both"/>
        <w:rPr>
          <w:sz w:val="24"/>
          <w:szCs w:val="24"/>
        </w:rPr>
      </w:pPr>
      <w:r w:rsidRPr="007E751B">
        <w:rPr>
          <w:sz w:val="24"/>
          <w:szCs w:val="24"/>
        </w:rPr>
        <w:t>План внеурочной деятельности обеспечивает широту развития личности обучающихся,</w:t>
      </w:r>
      <w:r w:rsidRPr="007E751B">
        <w:rPr>
          <w:spacing w:val="1"/>
          <w:sz w:val="24"/>
          <w:szCs w:val="24"/>
        </w:rPr>
        <w:t xml:space="preserve"> </w:t>
      </w:r>
      <w:r w:rsidRPr="007E751B">
        <w:rPr>
          <w:sz w:val="24"/>
          <w:szCs w:val="24"/>
        </w:rPr>
        <w:t>учитывает социокультурные потребности и возможности образовательной организации.</w:t>
      </w:r>
      <w:r w:rsidRPr="007E751B">
        <w:rPr>
          <w:spacing w:val="1"/>
          <w:sz w:val="24"/>
          <w:szCs w:val="24"/>
        </w:rPr>
        <w:t xml:space="preserve"> </w:t>
      </w:r>
      <w:r w:rsidRPr="007E751B">
        <w:rPr>
          <w:sz w:val="24"/>
          <w:szCs w:val="24"/>
        </w:rPr>
        <w:t>План</w:t>
      </w:r>
      <w:r w:rsidRPr="007E751B">
        <w:rPr>
          <w:spacing w:val="1"/>
          <w:sz w:val="24"/>
          <w:szCs w:val="24"/>
        </w:rPr>
        <w:t xml:space="preserve"> </w:t>
      </w:r>
      <w:r w:rsidRPr="007E751B">
        <w:rPr>
          <w:sz w:val="24"/>
          <w:szCs w:val="24"/>
        </w:rPr>
        <w:t>составлен</w:t>
      </w:r>
      <w:r w:rsidRPr="007E751B">
        <w:rPr>
          <w:spacing w:val="1"/>
          <w:sz w:val="24"/>
          <w:szCs w:val="24"/>
        </w:rPr>
        <w:t xml:space="preserve"> </w:t>
      </w:r>
      <w:r w:rsidRPr="007E751B">
        <w:rPr>
          <w:sz w:val="24"/>
          <w:szCs w:val="24"/>
        </w:rPr>
        <w:t>с</w:t>
      </w:r>
      <w:r w:rsidRPr="007E751B">
        <w:rPr>
          <w:spacing w:val="1"/>
          <w:sz w:val="24"/>
          <w:szCs w:val="24"/>
        </w:rPr>
        <w:t xml:space="preserve"> </w:t>
      </w:r>
      <w:r w:rsidRPr="007E751B">
        <w:rPr>
          <w:sz w:val="24"/>
          <w:szCs w:val="24"/>
        </w:rPr>
        <w:t>учетом</w:t>
      </w:r>
      <w:r w:rsidRPr="007E751B">
        <w:rPr>
          <w:spacing w:val="1"/>
          <w:sz w:val="24"/>
          <w:szCs w:val="24"/>
        </w:rPr>
        <w:t xml:space="preserve"> </w:t>
      </w:r>
      <w:r w:rsidRPr="007E751B">
        <w:rPr>
          <w:sz w:val="24"/>
          <w:szCs w:val="24"/>
        </w:rPr>
        <w:t>мнения</w:t>
      </w:r>
      <w:r w:rsidRPr="007E751B">
        <w:rPr>
          <w:spacing w:val="1"/>
          <w:sz w:val="24"/>
          <w:szCs w:val="24"/>
        </w:rPr>
        <w:t xml:space="preserve"> </w:t>
      </w:r>
      <w:r w:rsidRPr="007E751B">
        <w:rPr>
          <w:sz w:val="24"/>
          <w:szCs w:val="24"/>
        </w:rPr>
        <w:t>всех</w:t>
      </w:r>
      <w:r w:rsidRPr="007E751B">
        <w:rPr>
          <w:spacing w:val="1"/>
          <w:sz w:val="24"/>
          <w:szCs w:val="24"/>
        </w:rPr>
        <w:t xml:space="preserve"> </w:t>
      </w:r>
      <w:r w:rsidRPr="007E751B">
        <w:rPr>
          <w:sz w:val="24"/>
          <w:szCs w:val="24"/>
        </w:rPr>
        <w:t>участников</w:t>
      </w:r>
      <w:r w:rsidRPr="007E751B">
        <w:rPr>
          <w:spacing w:val="1"/>
          <w:sz w:val="24"/>
          <w:szCs w:val="24"/>
        </w:rPr>
        <w:t xml:space="preserve"> </w:t>
      </w:r>
      <w:r w:rsidRPr="007E751B">
        <w:rPr>
          <w:sz w:val="24"/>
          <w:szCs w:val="24"/>
        </w:rPr>
        <w:t>образовательных</w:t>
      </w:r>
      <w:r w:rsidRPr="007E751B">
        <w:rPr>
          <w:spacing w:val="1"/>
          <w:sz w:val="24"/>
          <w:szCs w:val="24"/>
        </w:rPr>
        <w:t xml:space="preserve"> </w:t>
      </w:r>
      <w:r w:rsidRPr="007E751B">
        <w:rPr>
          <w:sz w:val="24"/>
          <w:szCs w:val="24"/>
        </w:rPr>
        <w:t>отношений</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возможностей</w:t>
      </w:r>
      <w:r w:rsidRPr="007E751B">
        <w:rPr>
          <w:spacing w:val="-1"/>
          <w:sz w:val="24"/>
          <w:szCs w:val="24"/>
        </w:rPr>
        <w:t xml:space="preserve"> </w:t>
      </w:r>
      <w:r w:rsidRPr="007E751B">
        <w:rPr>
          <w:sz w:val="24"/>
          <w:szCs w:val="24"/>
        </w:rPr>
        <w:t>гимназии.</w:t>
      </w:r>
    </w:p>
    <w:p w:rsidR="007E751B" w:rsidRPr="007E751B" w:rsidRDefault="007E751B" w:rsidP="007E751B">
      <w:pPr>
        <w:spacing w:before="120" w:line="276" w:lineRule="auto"/>
        <w:ind w:left="119" w:right="136" w:firstLine="322"/>
        <w:jc w:val="both"/>
        <w:rPr>
          <w:sz w:val="24"/>
          <w:szCs w:val="24"/>
        </w:rPr>
      </w:pPr>
      <w:r w:rsidRPr="007E751B">
        <w:rPr>
          <w:sz w:val="24"/>
          <w:szCs w:val="24"/>
        </w:rPr>
        <w:t>В</w:t>
      </w:r>
      <w:r w:rsidRPr="007E751B">
        <w:rPr>
          <w:spacing w:val="1"/>
          <w:sz w:val="24"/>
          <w:szCs w:val="24"/>
        </w:rPr>
        <w:t xml:space="preserve"> </w:t>
      </w:r>
      <w:r w:rsidRPr="007E751B">
        <w:rPr>
          <w:sz w:val="24"/>
          <w:szCs w:val="24"/>
        </w:rPr>
        <w:t>целях</w:t>
      </w:r>
      <w:r w:rsidRPr="007E751B">
        <w:rPr>
          <w:spacing w:val="1"/>
          <w:sz w:val="24"/>
          <w:szCs w:val="24"/>
        </w:rPr>
        <w:t xml:space="preserve"> </w:t>
      </w:r>
      <w:r w:rsidRPr="007E751B">
        <w:rPr>
          <w:sz w:val="24"/>
          <w:szCs w:val="24"/>
        </w:rPr>
        <w:t>учета</w:t>
      </w:r>
      <w:r w:rsidRPr="007E751B">
        <w:rPr>
          <w:spacing w:val="1"/>
          <w:sz w:val="24"/>
          <w:szCs w:val="24"/>
        </w:rPr>
        <w:t xml:space="preserve"> </w:t>
      </w:r>
      <w:r w:rsidRPr="007E751B">
        <w:rPr>
          <w:sz w:val="24"/>
          <w:szCs w:val="24"/>
        </w:rPr>
        <w:t>интересов</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потребностей</w:t>
      </w:r>
      <w:r w:rsidRPr="007E751B">
        <w:rPr>
          <w:spacing w:val="1"/>
          <w:sz w:val="24"/>
          <w:szCs w:val="24"/>
        </w:rPr>
        <w:t xml:space="preserve"> </w:t>
      </w:r>
      <w:r w:rsidRPr="007E751B">
        <w:rPr>
          <w:sz w:val="24"/>
          <w:szCs w:val="24"/>
        </w:rPr>
        <w:t>обучающихся,</w:t>
      </w:r>
      <w:r w:rsidRPr="007E751B">
        <w:rPr>
          <w:spacing w:val="1"/>
          <w:sz w:val="24"/>
          <w:szCs w:val="24"/>
        </w:rPr>
        <w:t xml:space="preserve"> </w:t>
      </w:r>
      <w:r w:rsidRPr="007E751B">
        <w:rPr>
          <w:sz w:val="24"/>
          <w:szCs w:val="24"/>
        </w:rPr>
        <w:t>достижения</w:t>
      </w:r>
      <w:r w:rsidRPr="007E751B">
        <w:rPr>
          <w:spacing w:val="1"/>
          <w:sz w:val="24"/>
          <w:szCs w:val="24"/>
        </w:rPr>
        <w:t xml:space="preserve"> </w:t>
      </w:r>
      <w:r w:rsidRPr="007E751B">
        <w:rPr>
          <w:sz w:val="24"/>
          <w:szCs w:val="24"/>
        </w:rPr>
        <w:t>планируемых</w:t>
      </w:r>
      <w:r w:rsidRPr="007E751B">
        <w:rPr>
          <w:spacing w:val="1"/>
          <w:sz w:val="24"/>
          <w:szCs w:val="24"/>
        </w:rPr>
        <w:t xml:space="preserve"> </w:t>
      </w:r>
      <w:r w:rsidRPr="007E751B">
        <w:rPr>
          <w:sz w:val="24"/>
          <w:szCs w:val="24"/>
        </w:rPr>
        <w:t>результатов основной образовательной программы основного общего образования в часы</w:t>
      </w:r>
      <w:r w:rsidRPr="007E751B">
        <w:rPr>
          <w:spacing w:val="1"/>
          <w:sz w:val="24"/>
          <w:szCs w:val="24"/>
        </w:rPr>
        <w:t xml:space="preserve"> </w:t>
      </w:r>
      <w:r w:rsidRPr="007E751B">
        <w:rPr>
          <w:sz w:val="24"/>
          <w:szCs w:val="24"/>
        </w:rPr>
        <w:t>внеурочной</w:t>
      </w:r>
      <w:r w:rsidRPr="007E751B">
        <w:rPr>
          <w:spacing w:val="24"/>
          <w:sz w:val="24"/>
          <w:szCs w:val="24"/>
        </w:rPr>
        <w:t xml:space="preserve"> </w:t>
      </w:r>
      <w:r w:rsidRPr="007E751B">
        <w:rPr>
          <w:sz w:val="24"/>
          <w:szCs w:val="24"/>
        </w:rPr>
        <w:t>деятельности</w:t>
      </w:r>
      <w:r w:rsidRPr="007E751B">
        <w:rPr>
          <w:spacing w:val="21"/>
          <w:sz w:val="24"/>
          <w:szCs w:val="24"/>
        </w:rPr>
        <w:t xml:space="preserve"> </w:t>
      </w:r>
      <w:r w:rsidRPr="007E751B">
        <w:rPr>
          <w:sz w:val="24"/>
          <w:szCs w:val="24"/>
        </w:rPr>
        <w:t>индивидуально</w:t>
      </w:r>
      <w:r w:rsidRPr="007E751B">
        <w:rPr>
          <w:spacing w:val="23"/>
          <w:sz w:val="24"/>
          <w:szCs w:val="24"/>
        </w:rPr>
        <w:t xml:space="preserve"> </w:t>
      </w:r>
      <w:r w:rsidRPr="007E751B">
        <w:rPr>
          <w:sz w:val="24"/>
          <w:szCs w:val="24"/>
        </w:rPr>
        <w:t>для</w:t>
      </w:r>
      <w:r w:rsidRPr="007E751B">
        <w:rPr>
          <w:spacing w:val="24"/>
          <w:sz w:val="24"/>
          <w:szCs w:val="24"/>
        </w:rPr>
        <w:t xml:space="preserve"> </w:t>
      </w:r>
      <w:r w:rsidRPr="007E751B">
        <w:rPr>
          <w:sz w:val="24"/>
          <w:szCs w:val="24"/>
        </w:rPr>
        <w:t>каждого</w:t>
      </w:r>
      <w:r w:rsidRPr="007E751B">
        <w:rPr>
          <w:spacing w:val="24"/>
          <w:sz w:val="24"/>
          <w:szCs w:val="24"/>
        </w:rPr>
        <w:t xml:space="preserve"> </w:t>
      </w:r>
      <w:r w:rsidRPr="007E751B">
        <w:rPr>
          <w:sz w:val="24"/>
          <w:szCs w:val="24"/>
        </w:rPr>
        <w:t>ученика</w:t>
      </w:r>
      <w:r w:rsidRPr="007E751B">
        <w:rPr>
          <w:spacing w:val="24"/>
          <w:sz w:val="24"/>
          <w:szCs w:val="24"/>
        </w:rPr>
        <w:t xml:space="preserve"> </w:t>
      </w:r>
      <w:r w:rsidRPr="007E751B">
        <w:rPr>
          <w:sz w:val="24"/>
          <w:szCs w:val="24"/>
        </w:rPr>
        <w:t>могут</w:t>
      </w:r>
      <w:r w:rsidRPr="007E751B">
        <w:rPr>
          <w:spacing w:val="23"/>
          <w:sz w:val="24"/>
          <w:szCs w:val="24"/>
        </w:rPr>
        <w:t xml:space="preserve"> </w:t>
      </w:r>
      <w:r w:rsidRPr="007E751B">
        <w:rPr>
          <w:sz w:val="24"/>
          <w:szCs w:val="24"/>
        </w:rPr>
        <w:t>быть</w:t>
      </w:r>
      <w:r w:rsidRPr="007E751B">
        <w:rPr>
          <w:spacing w:val="22"/>
          <w:sz w:val="24"/>
          <w:szCs w:val="24"/>
        </w:rPr>
        <w:t xml:space="preserve"> </w:t>
      </w:r>
      <w:r w:rsidRPr="007E751B">
        <w:rPr>
          <w:sz w:val="24"/>
          <w:szCs w:val="24"/>
        </w:rPr>
        <w:t>зачтены</w:t>
      </w:r>
      <w:r w:rsidRPr="007E751B">
        <w:rPr>
          <w:spacing w:val="25"/>
          <w:sz w:val="24"/>
          <w:szCs w:val="24"/>
        </w:rPr>
        <w:t xml:space="preserve"> </w:t>
      </w:r>
      <w:r w:rsidRPr="007E751B">
        <w:rPr>
          <w:sz w:val="24"/>
          <w:szCs w:val="24"/>
        </w:rPr>
        <w:t>часы</w:t>
      </w:r>
    </w:p>
    <w:p w:rsidR="007E751B" w:rsidRPr="007E751B" w:rsidRDefault="007E751B" w:rsidP="007E751B">
      <w:pPr>
        <w:spacing w:before="59" w:line="278" w:lineRule="auto"/>
        <w:ind w:left="119" w:right="144"/>
        <w:jc w:val="both"/>
        <w:rPr>
          <w:sz w:val="24"/>
          <w:szCs w:val="24"/>
        </w:rPr>
      </w:pPr>
      <w:r w:rsidRPr="007E751B">
        <w:rPr>
          <w:sz w:val="24"/>
          <w:szCs w:val="24"/>
        </w:rPr>
        <w:t>программ дополнительного образования, которые осваивает обучающийся как в своей</w:t>
      </w:r>
      <w:r w:rsidRPr="007E751B">
        <w:rPr>
          <w:spacing w:val="1"/>
          <w:sz w:val="24"/>
          <w:szCs w:val="24"/>
        </w:rPr>
        <w:t xml:space="preserve"> </w:t>
      </w:r>
      <w:r w:rsidRPr="007E751B">
        <w:rPr>
          <w:sz w:val="24"/>
          <w:szCs w:val="24"/>
        </w:rPr>
        <w:t>общеобразовательной</w:t>
      </w:r>
      <w:r w:rsidRPr="007E751B">
        <w:rPr>
          <w:spacing w:val="-5"/>
          <w:sz w:val="24"/>
          <w:szCs w:val="24"/>
        </w:rPr>
        <w:t xml:space="preserve"> </w:t>
      </w:r>
      <w:r w:rsidRPr="007E751B">
        <w:rPr>
          <w:sz w:val="24"/>
          <w:szCs w:val="24"/>
        </w:rPr>
        <w:t>организации,</w:t>
      </w:r>
      <w:r w:rsidRPr="007E751B">
        <w:rPr>
          <w:spacing w:val="-2"/>
          <w:sz w:val="24"/>
          <w:szCs w:val="24"/>
        </w:rPr>
        <w:t xml:space="preserve"> </w:t>
      </w:r>
      <w:r w:rsidRPr="007E751B">
        <w:rPr>
          <w:sz w:val="24"/>
          <w:szCs w:val="24"/>
        </w:rPr>
        <w:t>так</w:t>
      </w:r>
      <w:r w:rsidRPr="007E751B">
        <w:rPr>
          <w:spacing w:val="-4"/>
          <w:sz w:val="24"/>
          <w:szCs w:val="24"/>
        </w:rPr>
        <w:t xml:space="preserve"> </w:t>
      </w:r>
      <w:r w:rsidRPr="007E751B">
        <w:rPr>
          <w:sz w:val="24"/>
          <w:szCs w:val="24"/>
        </w:rPr>
        <w:t>и</w:t>
      </w:r>
      <w:r w:rsidRPr="007E751B">
        <w:rPr>
          <w:spacing w:val="-2"/>
          <w:sz w:val="24"/>
          <w:szCs w:val="24"/>
        </w:rPr>
        <w:t xml:space="preserve"> </w:t>
      </w:r>
      <w:r w:rsidRPr="007E751B">
        <w:rPr>
          <w:sz w:val="24"/>
          <w:szCs w:val="24"/>
        </w:rPr>
        <w:t>в</w:t>
      </w:r>
      <w:r w:rsidRPr="007E751B">
        <w:rPr>
          <w:spacing w:val="-2"/>
          <w:sz w:val="24"/>
          <w:szCs w:val="24"/>
        </w:rPr>
        <w:t xml:space="preserve"> </w:t>
      </w:r>
      <w:r w:rsidRPr="007E751B">
        <w:rPr>
          <w:sz w:val="24"/>
          <w:szCs w:val="24"/>
        </w:rPr>
        <w:t>других</w:t>
      </w:r>
      <w:r w:rsidRPr="007E751B">
        <w:rPr>
          <w:spacing w:val="-4"/>
          <w:sz w:val="24"/>
          <w:szCs w:val="24"/>
        </w:rPr>
        <w:t xml:space="preserve"> </w:t>
      </w:r>
      <w:r w:rsidRPr="007E751B">
        <w:rPr>
          <w:sz w:val="24"/>
          <w:szCs w:val="24"/>
        </w:rPr>
        <w:t>образовательных</w:t>
      </w:r>
      <w:r w:rsidRPr="007E751B">
        <w:rPr>
          <w:spacing w:val="-1"/>
          <w:sz w:val="24"/>
          <w:szCs w:val="24"/>
        </w:rPr>
        <w:t xml:space="preserve"> </w:t>
      </w:r>
      <w:r w:rsidRPr="007E751B">
        <w:rPr>
          <w:sz w:val="24"/>
          <w:szCs w:val="24"/>
        </w:rPr>
        <w:t>организациях.</w:t>
      </w:r>
    </w:p>
    <w:p w:rsidR="007E751B" w:rsidRPr="007E751B" w:rsidRDefault="007E751B" w:rsidP="007E751B">
      <w:pPr>
        <w:spacing w:before="115" w:line="360" w:lineRule="auto"/>
        <w:ind w:left="119" w:right="137" w:firstLine="413"/>
        <w:jc w:val="both"/>
        <w:rPr>
          <w:sz w:val="24"/>
          <w:szCs w:val="24"/>
        </w:rPr>
      </w:pPr>
      <w:r w:rsidRPr="007E751B">
        <w:rPr>
          <w:sz w:val="24"/>
          <w:szCs w:val="24"/>
        </w:rPr>
        <w:t>При организации внеурочной деятельности обучающихся</w:t>
      </w:r>
      <w:r w:rsidRPr="007E751B">
        <w:rPr>
          <w:spacing w:val="1"/>
          <w:sz w:val="24"/>
          <w:szCs w:val="24"/>
        </w:rPr>
        <w:t xml:space="preserve"> </w:t>
      </w:r>
      <w:r w:rsidRPr="007E751B">
        <w:rPr>
          <w:sz w:val="24"/>
          <w:szCs w:val="24"/>
        </w:rPr>
        <w:t>используются возможности</w:t>
      </w:r>
      <w:r w:rsidRPr="007E751B">
        <w:rPr>
          <w:spacing w:val="1"/>
          <w:sz w:val="24"/>
          <w:szCs w:val="24"/>
        </w:rPr>
        <w:t xml:space="preserve"> </w:t>
      </w:r>
      <w:r w:rsidRPr="007E751B">
        <w:rPr>
          <w:sz w:val="24"/>
          <w:szCs w:val="24"/>
        </w:rPr>
        <w:t>учреждений дополнительного образования, культуры, спорта и других организаций. В</w:t>
      </w:r>
      <w:r w:rsidRPr="007E751B">
        <w:rPr>
          <w:spacing w:val="1"/>
          <w:sz w:val="24"/>
          <w:szCs w:val="24"/>
        </w:rPr>
        <w:t xml:space="preserve"> </w:t>
      </w:r>
      <w:r w:rsidRPr="007E751B">
        <w:rPr>
          <w:sz w:val="24"/>
          <w:szCs w:val="24"/>
        </w:rPr>
        <w:t>период</w:t>
      </w:r>
      <w:r w:rsidRPr="007E751B">
        <w:rPr>
          <w:spacing w:val="1"/>
          <w:sz w:val="24"/>
          <w:szCs w:val="24"/>
        </w:rPr>
        <w:t xml:space="preserve"> </w:t>
      </w:r>
      <w:r w:rsidRPr="007E751B">
        <w:rPr>
          <w:sz w:val="24"/>
          <w:szCs w:val="24"/>
        </w:rPr>
        <w:t>каникул</w:t>
      </w:r>
      <w:r w:rsidRPr="007E751B">
        <w:rPr>
          <w:spacing w:val="1"/>
          <w:sz w:val="24"/>
          <w:szCs w:val="24"/>
        </w:rPr>
        <w:t xml:space="preserve"> </w:t>
      </w:r>
      <w:r w:rsidRPr="007E751B">
        <w:rPr>
          <w:sz w:val="24"/>
          <w:szCs w:val="24"/>
        </w:rPr>
        <w:t>для</w:t>
      </w:r>
      <w:r w:rsidRPr="007E751B">
        <w:rPr>
          <w:spacing w:val="1"/>
          <w:sz w:val="24"/>
          <w:szCs w:val="24"/>
        </w:rPr>
        <w:t xml:space="preserve"> </w:t>
      </w:r>
      <w:r w:rsidRPr="007E751B">
        <w:rPr>
          <w:sz w:val="24"/>
          <w:szCs w:val="24"/>
        </w:rPr>
        <w:t>продолжения</w:t>
      </w:r>
      <w:r w:rsidRPr="007E751B">
        <w:rPr>
          <w:spacing w:val="1"/>
          <w:sz w:val="24"/>
          <w:szCs w:val="24"/>
        </w:rPr>
        <w:t xml:space="preserve"> </w:t>
      </w:r>
      <w:r w:rsidRPr="007E751B">
        <w:rPr>
          <w:sz w:val="24"/>
          <w:szCs w:val="24"/>
        </w:rPr>
        <w:t>внеурочной</w:t>
      </w:r>
      <w:r w:rsidRPr="007E751B">
        <w:rPr>
          <w:spacing w:val="1"/>
          <w:sz w:val="24"/>
          <w:szCs w:val="24"/>
        </w:rPr>
        <w:t xml:space="preserve"> </w:t>
      </w:r>
      <w:r w:rsidRPr="007E751B">
        <w:rPr>
          <w:sz w:val="24"/>
          <w:szCs w:val="24"/>
        </w:rPr>
        <w:t>деятельности</w:t>
      </w:r>
      <w:r w:rsidRPr="007E751B">
        <w:rPr>
          <w:spacing w:val="1"/>
          <w:sz w:val="24"/>
          <w:szCs w:val="24"/>
        </w:rPr>
        <w:t xml:space="preserve"> </w:t>
      </w:r>
      <w:r w:rsidRPr="007E751B">
        <w:rPr>
          <w:sz w:val="24"/>
          <w:szCs w:val="24"/>
        </w:rPr>
        <w:t>могут</w:t>
      </w:r>
      <w:r w:rsidRPr="007E751B">
        <w:rPr>
          <w:spacing w:val="1"/>
          <w:sz w:val="24"/>
          <w:szCs w:val="24"/>
        </w:rPr>
        <w:t xml:space="preserve"> </w:t>
      </w:r>
      <w:r w:rsidRPr="007E751B">
        <w:rPr>
          <w:sz w:val="24"/>
          <w:szCs w:val="24"/>
        </w:rPr>
        <w:t>использоваться</w:t>
      </w:r>
      <w:r w:rsidRPr="007E751B">
        <w:rPr>
          <w:spacing w:val="-67"/>
          <w:sz w:val="24"/>
          <w:szCs w:val="24"/>
        </w:rPr>
        <w:t xml:space="preserve"> </w:t>
      </w:r>
      <w:r w:rsidRPr="007E751B">
        <w:rPr>
          <w:sz w:val="24"/>
          <w:szCs w:val="24"/>
        </w:rPr>
        <w:t>возможности экскурсий. Содержание данных занятий формируется с учётом пожеланий</w:t>
      </w:r>
      <w:r w:rsidRPr="007E751B">
        <w:rPr>
          <w:spacing w:val="1"/>
          <w:sz w:val="24"/>
          <w:szCs w:val="24"/>
        </w:rPr>
        <w:t xml:space="preserve"> </w:t>
      </w:r>
      <w:r w:rsidRPr="007E751B">
        <w:rPr>
          <w:sz w:val="24"/>
          <w:szCs w:val="24"/>
        </w:rPr>
        <w:t>обучающихся и их родителей (законных представителей) и осуществляется посредством</w:t>
      </w:r>
      <w:r w:rsidRPr="007E751B">
        <w:rPr>
          <w:spacing w:val="1"/>
          <w:sz w:val="24"/>
          <w:szCs w:val="24"/>
        </w:rPr>
        <w:t xml:space="preserve"> </w:t>
      </w:r>
      <w:r w:rsidRPr="007E751B">
        <w:rPr>
          <w:sz w:val="24"/>
          <w:szCs w:val="24"/>
        </w:rPr>
        <w:t>различных</w:t>
      </w:r>
      <w:r w:rsidRPr="007E751B">
        <w:rPr>
          <w:spacing w:val="1"/>
          <w:sz w:val="24"/>
          <w:szCs w:val="24"/>
        </w:rPr>
        <w:t xml:space="preserve"> </w:t>
      </w:r>
      <w:r w:rsidRPr="007E751B">
        <w:rPr>
          <w:sz w:val="24"/>
          <w:szCs w:val="24"/>
        </w:rPr>
        <w:t>форм</w:t>
      </w:r>
      <w:r w:rsidRPr="007E751B">
        <w:rPr>
          <w:spacing w:val="1"/>
          <w:sz w:val="24"/>
          <w:szCs w:val="24"/>
        </w:rPr>
        <w:t xml:space="preserve"> </w:t>
      </w:r>
      <w:r w:rsidRPr="007E751B">
        <w:rPr>
          <w:sz w:val="24"/>
          <w:szCs w:val="24"/>
        </w:rPr>
        <w:t>организации,</w:t>
      </w:r>
      <w:r w:rsidRPr="007E751B">
        <w:rPr>
          <w:spacing w:val="1"/>
          <w:sz w:val="24"/>
          <w:szCs w:val="24"/>
        </w:rPr>
        <w:t xml:space="preserve"> </w:t>
      </w:r>
      <w:r w:rsidRPr="007E751B">
        <w:rPr>
          <w:sz w:val="24"/>
          <w:szCs w:val="24"/>
        </w:rPr>
        <w:t>отличных</w:t>
      </w:r>
      <w:r w:rsidRPr="007E751B">
        <w:rPr>
          <w:spacing w:val="1"/>
          <w:sz w:val="24"/>
          <w:szCs w:val="24"/>
        </w:rPr>
        <w:t xml:space="preserve"> </w:t>
      </w:r>
      <w:r w:rsidRPr="007E751B">
        <w:rPr>
          <w:sz w:val="24"/>
          <w:szCs w:val="24"/>
        </w:rPr>
        <w:t>от</w:t>
      </w:r>
      <w:r w:rsidRPr="007E751B">
        <w:rPr>
          <w:spacing w:val="1"/>
          <w:sz w:val="24"/>
          <w:szCs w:val="24"/>
        </w:rPr>
        <w:t xml:space="preserve"> </w:t>
      </w:r>
      <w:r w:rsidRPr="007E751B">
        <w:rPr>
          <w:sz w:val="24"/>
          <w:szCs w:val="24"/>
        </w:rPr>
        <w:t>урочной</w:t>
      </w:r>
      <w:r w:rsidRPr="007E751B">
        <w:rPr>
          <w:spacing w:val="1"/>
          <w:sz w:val="24"/>
          <w:szCs w:val="24"/>
        </w:rPr>
        <w:t xml:space="preserve"> </w:t>
      </w:r>
      <w:r w:rsidRPr="007E751B">
        <w:rPr>
          <w:sz w:val="24"/>
          <w:szCs w:val="24"/>
        </w:rPr>
        <w:t>системы</w:t>
      </w:r>
      <w:r w:rsidRPr="007E751B">
        <w:rPr>
          <w:spacing w:val="1"/>
          <w:sz w:val="24"/>
          <w:szCs w:val="24"/>
        </w:rPr>
        <w:t xml:space="preserve"> </w:t>
      </w:r>
      <w:r w:rsidRPr="007E751B">
        <w:rPr>
          <w:sz w:val="24"/>
          <w:szCs w:val="24"/>
        </w:rPr>
        <w:t>обучения,</w:t>
      </w:r>
      <w:r w:rsidRPr="007E751B">
        <w:rPr>
          <w:spacing w:val="1"/>
          <w:sz w:val="24"/>
          <w:szCs w:val="24"/>
        </w:rPr>
        <w:t xml:space="preserve"> </w:t>
      </w:r>
      <w:r w:rsidRPr="007E751B">
        <w:rPr>
          <w:sz w:val="24"/>
          <w:szCs w:val="24"/>
        </w:rPr>
        <w:t>таких,</w:t>
      </w:r>
      <w:r w:rsidRPr="007E751B">
        <w:rPr>
          <w:spacing w:val="1"/>
          <w:sz w:val="24"/>
          <w:szCs w:val="24"/>
        </w:rPr>
        <w:t xml:space="preserve"> </w:t>
      </w:r>
      <w:r w:rsidRPr="007E751B">
        <w:rPr>
          <w:sz w:val="24"/>
          <w:szCs w:val="24"/>
        </w:rPr>
        <w:t>как</w:t>
      </w:r>
      <w:r w:rsidRPr="007E751B">
        <w:rPr>
          <w:spacing w:val="1"/>
          <w:sz w:val="24"/>
          <w:szCs w:val="24"/>
        </w:rPr>
        <w:t xml:space="preserve"> </w:t>
      </w:r>
      <w:r w:rsidRPr="007E751B">
        <w:rPr>
          <w:sz w:val="24"/>
          <w:szCs w:val="24"/>
        </w:rPr>
        <w:t>экскурсии,</w:t>
      </w:r>
      <w:r w:rsidRPr="007E751B">
        <w:rPr>
          <w:spacing w:val="1"/>
          <w:sz w:val="24"/>
          <w:szCs w:val="24"/>
        </w:rPr>
        <w:t xml:space="preserve"> </w:t>
      </w:r>
      <w:r w:rsidRPr="007E751B">
        <w:rPr>
          <w:sz w:val="24"/>
          <w:szCs w:val="24"/>
        </w:rPr>
        <w:t>кружки,</w:t>
      </w:r>
      <w:r w:rsidRPr="007E751B">
        <w:rPr>
          <w:spacing w:val="1"/>
          <w:sz w:val="24"/>
          <w:szCs w:val="24"/>
        </w:rPr>
        <w:t xml:space="preserve"> </w:t>
      </w:r>
      <w:r w:rsidRPr="007E751B">
        <w:rPr>
          <w:sz w:val="24"/>
          <w:szCs w:val="24"/>
        </w:rPr>
        <w:t>секции,</w:t>
      </w:r>
      <w:r w:rsidRPr="007E751B">
        <w:rPr>
          <w:spacing w:val="1"/>
          <w:sz w:val="24"/>
          <w:szCs w:val="24"/>
        </w:rPr>
        <w:t xml:space="preserve"> </w:t>
      </w:r>
      <w:r w:rsidRPr="007E751B">
        <w:rPr>
          <w:sz w:val="24"/>
          <w:szCs w:val="24"/>
        </w:rPr>
        <w:t>круглые</w:t>
      </w:r>
      <w:r w:rsidRPr="007E751B">
        <w:rPr>
          <w:spacing w:val="1"/>
          <w:sz w:val="24"/>
          <w:szCs w:val="24"/>
        </w:rPr>
        <w:t xml:space="preserve"> </w:t>
      </w:r>
      <w:r w:rsidRPr="007E751B">
        <w:rPr>
          <w:sz w:val="24"/>
          <w:szCs w:val="24"/>
        </w:rPr>
        <w:t>столы,</w:t>
      </w:r>
      <w:r w:rsidRPr="007E751B">
        <w:rPr>
          <w:spacing w:val="1"/>
          <w:sz w:val="24"/>
          <w:szCs w:val="24"/>
        </w:rPr>
        <w:t xml:space="preserve"> </w:t>
      </w:r>
      <w:r w:rsidRPr="007E751B">
        <w:rPr>
          <w:sz w:val="24"/>
          <w:szCs w:val="24"/>
        </w:rPr>
        <w:t>конференции,</w:t>
      </w:r>
      <w:r w:rsidRPr="007E751B">
        <w:rPr>
          <w:spacing w:val="1"/>
          <w:sz w:val="24"/>
          <w:szCs w:val="24"/>
        </w:rPr>
        <w:t xml:space="preserve"> </w:t>
      </w:r>
      <w:r w:rsidRPr="007E751B">
        <w:rPr>
          <w:sz w:val="24"/>
          <w:szCs w:val="24"/>
        </w:rPr>
        <w:t>диспуты,</w:t>
      </w:r>
      <w:r w:rsidRPr="007E751B">
        <w:rPr>
          <w:spacing w:val="71"/>
          <w:sz w:val="24"/>
          <w:szCs w:val="24"/>
        </w:rPr>
        <w:t xml:space="preserve"> </w:t>
      </w:r>
      <w:r w:rsidRPr="007E751B">
        <w:rPr>
          <w:sz w:val="24"/>
          <w:szCs w:val="24"/>
        </w:rPr>
        <w:t>олимпиады,</w:t>
      </w:r>
      <w:r w:rsidRPr="007E751B">
        <w:rPr>
          <w:spacing w:val="1"/>
          <w:sz w:val="24"/>
          <w:szCs w:val="24"/>
        </w:rPr>
        <w:t xml:space="preserve"> </w:t>
      </w:r>
      <w:r w:rsidRPr="007E751B">
        <w:rPr>
          <w:sz w:val="24"/>
          <w:szCs w:val="24"/>
        </w:rPr>
        <w:t>конкурсы,</w:t>
      </w:r>
      <w:r w:rsidRPr="007E751B">
        <w:rPr>
          <w:spacing w:val="-2"/>
          <w:sz w:val="24"/>
          <w:szCs w:val="24"/>
        </w:rPr>
        <w:t xml:space="preserve"> </w:t>
      </w:r>
      <w:r w:rsidRPr="007E751B">
        <w:rPr>
          <w:sz w:val="24"/>
          <w:szCs w:val="24"/>
        </w:rPr>
        <w:t>соревнования и</w:t>
      </w:r>
      <w:r w:rsidRPr="007E751B">
        <w:rPr>
          <w:spacing w:val="-3"/>
          <w:sz w:val="24"/>
          <w:szCs w:val="24"/>
        </w:rPr>
        <w:t xml:space="preserve"> </w:t>
      </w:r>
      <w:r w:rsidRPr="007E751B">
        <w:rPr>
          <w:sz w:val="24"/>
          <w:szCs w:val="24"/>
        </w:rPr>
        <w:t>другие.</w:t>
      </w:r>
    </w:p>
    <w:p w:rsidR="007E751B" w:rsidRPr="007E751B" w:rsidRDefault="007E751B" w:rsidP="007E751B">
      <w:pPr>
        <w:spacing w:before="121" w:line="453" w:lineRule="auto"/>
        <w:ind w:left="402" w:right="1670"/>
        <w:jc w:val="both"/>
        <w:rPr>
          <w:b/>
          <w:sz w:val="24"/>
          <w:szCs w:val="24"/>
        </w:rPr>
      </w:pPr>
      <w:r w:rsidRPr="007E751B">
        <w:rPr>
          <w:sz w:val="24"/>
          <w:szCs w:val="24"/>
        </w:rPr>
        <w:t xml:space="preserve">План внеурочной деятельности включает в себя </w:t>
      </w:r>
      <w:r w:rsidRPr="007E751B">
        <w:rPr>
          <w:b/>
          <w:sz w:val="24"/>
          <w:szCs w:val="24"/>
        </w:rPr>
        <w:t>следующие направления:</w:t>
      </w:r>
      <w:r w:rsidRPr="007E751B">
        <w:rPr>
          <w:b/>
          <w:spacing w:val="-67"/>
          <w:sz w:val="24"/>
          <w:szCs w:val="24"/>
        </w:rPr>
        <w:t xml:space="preserve"> </w:t>
      </w:r>
      <w:r w:rsidRPr="007E751B">
        <w:rPr>
          <w:b/>
          <w:sz w:val="24"/>
          <w:szCs w:val="24"/>
        </w:rPr>
        <w:t>Обязательная</w:t>
      </w:r>
      <w:r w:rsidRPr="007E751B">
        <w:rPr>
          <w:b/>
          <w:spacing w:val="-3"/>
          <w:sz w:val="24"/>
          <w:szCs w:val="24"/>
        </w:rPr>
        <w:t xml:space="preserve"> </w:t>
      </w:r>
      <w:r w:rsidRPr="007E751B">
        <w:rPr>
          <w:b/>
          <w:sz w:val="24"/>
          <w:szCs w:val="24"/>
        </w:rPr>
        <w:t>часть:</w:t>
      </w:r>
    </w:p>
    <w:p w:rsidR="007E751B" w:rsidRPr="007E751B" w:rsidRDefault="007E751B" w:rsidP="007E751B">
      <w:pPr>
        <w:pStyle w:val="a4"/>
        <w:numPr>
          <w:ilvl w:val="1"/>
          <w:numId w:val="5"/>
        </w:numPr>
        <w:tabs>
          <w:tab w:val="left" w:pos="864"/>
        </w:tabs>
        <w:spacing w:line="362" w:lineRule="auto"/>
        <w:ind w:right="142" w:firstLine="341"/>
        <w:rPr>
          <w:sz w:val="24"/>
          <w:szCs w:val="24"/>
        </w:rPr>
      </w:pPr>
      <w:r w:rsidRPr="007E751B">
        <w:rPr>
          <w:sz w:val="24"/>
          <w:szCs w:val="24"/>
        </w:rPr>
        <w:t>Информационно-просветительские</w:t>
      </w:r>
      <w:r w:rsidRPr="007E751B">
        <w:rPr>
          <w:spacing w:val="1"/>
          <w:sz w:val="24"/>
          <w:szCs w:val="24"/>
        </w:rPr>
        <w:t xml:space="preserve"> </w:t>
      </w:r>
      <w:r w:rsidRPr="007E751B">
        <w:rPr>
          <w:sz w:val="24"/>
          <w:szCs w:val="24"/>
        </w:rPr>
        <w:t>занятия</w:t>
      </w:r>
      <w:r w:rsidRPr="007E751B">
        <w:rPr>
          <w:spacing w:val="1"/>
          <w:sz w:val="24"/>
          <w:szCs w:val="24"/>
        </w:rPr>
        <w:t xml:space="preserve"> </w:t>
      </w:r>
      <w:r w:rsidRPr="007E751B">
        <w:rPr>
          <w:sz w:val="24"/>
          <w:szCs w:val="24"/>
        </w:rPr>
        <w:t>патриотической,</w:t>
      </w:r>
      <w:r w:rsidRPr="007E751B">
        <w:rPr>
          <w:spacing w:val="1"/>
          <w:sz w:val="24"/>
          <w:szCs w:val="24"/>
        </w:rPr>
        <w:t xml:space="preserve"> </w:t>
      </w:r>
      <w:r w:rsidRPr="007E751B">
        <w:rPr>
          <w:sz w:val="24"/>
          <w:szCs w:val="24"/>
        </w:rPr>
        <w:t>нравственной</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экологической</w:t>
      </w:r>
      <w:r w:rsidRPr="007E751B">
        <w:rPr>
          <w:spacing w:val="-4"/>
          <w:sz w:val="24"/>
          <w:szCs w:val="24"/>
        </w:rPr>
        <w:t xml:space="preserve"> </w:t>
      </w:r>
      <w:r w:rsidRPr="007E751B">
        <w:rPr>
          <w:sz w:val="24"/>
          <w:szCs w:val="24"/>
        </w:rPr>
        <w:t>направленности «Разговоры</w:t>
      </w:r>
      <w:r w:rsidRPr="007E751B">
        <w:rPr>
          <w:spacing w:val="-1"/>
          <w:sz w:val="24"/>
          <w:szCs w:val="24"/>
        </w:rPr>
        <w:t xml:space="preserve"> </w:t>
      </w:r>
      <w:r w:rsidRPr="007E751B">
        <w:rPr>
          <w:sz w:val="24"/>
          <w:szCs w:val="24"/>
        </w:rPr>
        <w:t>о важном»;</w:t>
      </w:r>
    </w:p>
    <w:p w:rsidR="007E751B" w:rsidRPr="007E751B" w:rsidRDefault="007E751B" w:rsidP="007E751B">
      <w:pPr>
        <w:pStyle w:val="a4"/>
        <w:numPr>
          <w:ilvl w:val="1"/>
          <w:numId w:val="5"/>
        </w:numPr>
        <w:tabs>
          <w:tab w:val="left" w:pos="624"/>
        </w:tabs>
        <w:spacing w:before="103"/>
        <w:ind w:left="623" w:hanging="164"/>
        <w:rPr>
          <w:sz w:val="24"/>
          <w:szCs w:val="24"/>
        </w:rPr>
      </w:pPr>
      <w:r w:rsidRPr="007E751B">
        <w:rPr>
          <w:sz w:val="24"/>
          <w:szCs w:val="24"/>
        </w:rPr>
        <w:t>Занятия</w:t>
      </w:r>
      <w:r w:rsidRPr="007E751B">
        <w:rPr>
          <w:spacing w:val="-5"/>
          <w:sz w:val="24"/>
          <w:szCs w:val="24"/>
        </w:rPr>
        <w:t xml:space="preserve"> </w:t>
      </w:r>
      <w:r w:rsidRPr="007E751B">
        <w:rPr>
          <w:sz w:val="24"/>
          <w:szCs w:val="24"/>
        </w:rPr>
        <w:t>по</w:t>
      </w:r>
      <w:r w:rsidRPr="007E751B">
        <w:rPr>
          <w:spacing w:val="-4"/>
          <w:sz w:val="24"/>
          <w:szCs w:val="24"/>
        </w:rPr>
        <w:t xml:space="preserve"> </w:t>
      </w:r>
      <w:r w:rsidRPr="007E751B">
        <w:rPr>
          <w:sz w:val="24"/>
          <w:szCs w:val="24"/>
        </w:rPr>
        <w:t>формированию</w:t>
      </w:r>
      <w:r w:rsidRPr="007E751B">
        <w:rPr>
          <w:spacing w:val="-5"/>
          <w:sz w:val="24"/>
          <w:szCs w:val="24"/>
        </w:rPr>
        <w:t xml:space="preserve"> </w:t>
      </w:r>
      <w:r w:rsidRPr="007E751B">
        <w:rPr>
          <w:sz w:val="24"/>
          <w:szCs w:val="24"/>
        </w:rPr>
        <w:t>функциональной</w:t>
      </w:r>
      <w:r w:rsidRPr="007E751B">
        <w:rPr>
          <w:spacing w:val="-5"/>
          <w:sz w:val="24"/>
          <w:szCs w:val="24"/>
        </w:rPr>
        <w:t xml:space="preserve"> </w:t>
      </w:r>
      <w:r w:rsidRPr="007E751B">
        <w:rPr>
          <w:sz w:val="24"/>
          <w:szCs w:val="24"/>
        </w:rPr>
        <w:t>грамотности</w:t>
      </w:r>
      <w:r w:rsidRPr="007E751B">
        <w:rPr>
          <w:spacing w:val="-1"/>
          <w:sz w:val="24"/>
          <w:szCs w:val="24"/>
        </w:rPr>
        <w:t xml:space="preserve"> </w:t>
      </w:r>
      <w:r w:rsidRPr="007E751B">
        <w:rPr>
          <w:sz w:val="24"/>
          <w:szCs w:val="24"/>
        </w:rPr>
        <w:t>обучающихся;</w:t>
      </w:r>
    </w:p>
    <w:p w:rsidR="007E751B" w:rsidRPr="007E751B" w:rsidRDefault="007E751B" w:rsidP="007E751B">
      <w:pPr>
        <w:pStyle w:val="a3"/>
        <w:spacing w:before="4"/>
        <w:ind w:left="0" w:firstLine="0"/>
        <w:jc w:val="left"/>
        <w:rPr>
          <w:sz w:val="24"/>
          <w:szCs w:val="24"/>
        </w:rPr>
      </w:pPr>
    </w:p>
    <w:p w:rsidR="007E751B" w:rsidRPr="007E751B" w:rsidRDefault="007E751B" w:rsidP="007E751B">
      <w:pPr>
        <w:pStyle w:val="a4"/>
        <w:numPr>
          <w:ilvl w:val="1"/>
          <w:numId w:val="5"/>
        </w:numPr>
        <w:tabs>
          <w:tab w:val="left" w:pos="780"/>
        </w:tabs>
        <w:spacing w:line="360" w:lineRule="auto"/>
        <w:ind w:right="144" w:firstLine="341"/>
        <w:rPr>
          <w:sz w:val="24"/>
          <w:szCs w:val="24"/>
        </w:rPr>
      </w:pPr>
      <w:r w:rsidRPr="007E751B">
        <w:rPr>
          <w:sz w:val="24"/>
          <w:szCs w:val="24"/>
        </w:rPr>
        <w:t>Занятия,</w:t>
      </w:r>
      <w:r w:rsidRPr="007E751B">
        <w:rPr>
          <w:spacing w:val="1"/>
          <w:sz w:val="24"/>
          <w:szCs w:val="24"/>
        </w:rPr>
        <w:t xml:space="preserve"> </w:t>
      </w:r>
      <w:r w:rsidRPr="007E751B">
        <w:rPr>
          <w:sz w:val="24"/>
          <w:szCs w:val="24"/>
        </w:rPr>
        <w:t>направленные</w:t>
      </w:r>
      <w:r w:rsidRPr="007E751B">
        <w:rPr>
          <w:spacing w:val="1"/>
          <w:sz w:val="24"/>
          <w:szCs w:val="24"/>
        </w:rPr>
        <w:t xml:space="preserve"> </w:t>
      </w:r>
      <w:r w:rsidRPr="007E751B">
        <w:rPr>
          <w:sz w:val="24"/>
          <w:szCs w:val="24"/>
        </w:rPr>
        <w:t>на</w:t>
      </w:r>
      <w:r w:rsidRPr="007E751B">
        <w:rPr>
          <w:spacing w:val="1"/>
          <w:sz w:val="24"/>
          <w:szCs w:val="24"/>
        </w:rPr>
        <w:t xml:space="preserve"> </w:t>
      </w:r>
      <w:r w:rsidRPr="007E751B">
        <w:rPr>
          <w:sz w:val="24"/>
          <w:szCs w:val="24"/>
        </w:rPr>
        <w:t>удовлетворение</w:t>
      </w:r>
      <w:r w:rsidRPr="007E751B">
        <w:rPr>
          <w:spacing w:val="1"/>
          <w:sz w:val="24"/>
          <w:szCs w:val="24"/>
        </w:rPr>
        <w:t xml:space="preserve"> </w:t>
      </w:r>
      <w:proofErr w:type="spellStart"/>
      <w:r w:rsidRPr="007E751B">
        <w:rPr>
          <w:sz w:val="24"/>
          <w:szCs w:val="24"/>
        </w:rPr>
        <w:t>профориентационных</w:t>
      </w:r>
      <w:proofErr w:type="spellEnd"/>
      <w:r w:rsidRPr="007E751B">
        <w:rPr>
          <w:spacing w:val="1"/>
          <w:sz w:val="24"/>
          <w:szCs w:val="24"/>
        </w:rPr>
        <w:t xml:space="preserve"> </w:t>
      </w:r>
      <w:r w:rsidRPr="007E751B">
        <w:rPr>
          <w:sz w:val="24"/>
          <w:szCs w:val="24"/>
        </w:rPr>
        <w:t>интересов</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потребностей</w:t>
      </w:r>
      <w:r w:rsidRPr="007E751B">
        <w:rPr>
          <w:spacing w:val="-1"/>
          <w:sz w:val="24"/>
          <w:szCs w:val="24"/>
        </w:rPr>
        <w:t xml:space="preserve"> </w:t>
      </w:r>
      <w:r w:rsidRPr="007E751B">
        <w:rPr>
          <w:sz w:val="24"/>
          <w:szCs w:val="24"/>
        </w:rPr>
        <w:t>обучающихся «Россия</w:t>
      </w:r>
      <w:r w:rsidRPr="007E751B">
        <w:rPr>
          <w:spacing w:val="2"/>
          <w:sz w:val="24"/>
          <w:szCs w:val="24"/>
        </w:rPr>
        <w:t xml:space="preserve"> </w:t>
      </w:r>
      <w:r w:rsidRPr="007E751B">
        <w:rPr>
          <w:sz w:val="24"/>
          <w:szCs w:val="24"/>
        </w:rPr>
        <w:t>–</w:t>
      </w:r>
      <w:r w:rsidRPr="007E751B">
        <w:rPr>
          <w:spacing w:val="-3"/>
          <w:sz w:val="24"/>
          <w:szCs w:val="24"/>
        </w:rPr>
        <w:t xml:space="preserve"> </w:t>
      </w:r>
      <w:r w:rsidRPr="007E751B">
        <w:rPr>
          <w:sz w:val="24"/>
          <w:szCs w:val="24"/>
        </w:rPr>
        <w:t>мои горизонты»;</w:t>
      </w:r>
    </w:p>
    <w:p w:rsidR="007E751B" w:rsidRPr="007E751B" w:rsidRDefault="007E751B" w:rsidP="007E751B">
      <w:pPr>
        <w:pStyle w:val="a4"/>
        <w:numPr>
          <w:ilvl w:val="1"/>
          <w:numId w:val="5"/>
        </w:numPr>
        <w:tabs>
          <w:tab w:val="left" w:pos="567"/>
        </w:tabs>
        <w:spacing w:before="122"/>
        <w:ind w:left="566" w:hanging="165"/>
        <w:rPr>
          <w:sz w:val="24"/>
          <w:szCs w:val="24"/>
        </w:rPr>
      </w:pPr>
      <w:r w:rsidRPr="007E751B">
        <w:rPr>
          <w:sz w:val="24"/>
          <w:szCs w:val="24"/>
        </w:rPr>
        <w:t>занятия</w:t>
      </w:r>
      <w:r w:rsidRPr="007E751B">
        <w:rPr>
          <w:spacing w:val="-5"/>
          <w:sz w:val="24"/>
          <w:szCs w:val="24"/>
        </w:rPr>
        <w:t xml:space="preserve"> </w:t>
      </w:r>
      <w:r w:rsidRPr="007E751B">
        <w:rPr>
          <w:sz w:val="24"/>
          <w:szCs w:val="24"/>
        </w:rPr>
        <w:t>«Герои</w:t>
      </w:r>
      <w:r w:rsidRPr="007E751B">
        <w:rPr>
          <w:spacing w:val="-5"/>
          <w:sz w:val="24"/>
          <w:szCs w:val="24"/>
        </w:rPr>
        <w:t xml:space="preserve"> </w:t>
      </w:r>
      <w:r w:rsidRPr="007E751B">
        <w:rPr>
          <w:sz w:val="24"/>
          <w:szCs w:val="24"/>
        </w:rPr>
        <w:t>Вологодчины»;</w:t>
      </w:r>
    </w:p>
    <w:p w:rsidR="007E751B" w:rsidRPr="007E751B" w:rsidRDefault="007E751B" w:rsidP="007E751B">
      <w:pPr>
        <w:pStyle w:val="a3"/>
        <w:spacing w:before="4"/>
        <w:ind w:left="0" w:firstLine="0"/>
        <w:jc w:val="left"/>
        <w:rPr>
          <w:sz w:val="24"/>
          <w:szCs w:val="24"/>
        </w:rPr>
      </w:pPr>
    </w:p>
    <w:p w:rsidR="007E751B" w:rsidRPr="007E751B" w:rsidRDefault="007E751B" w:rsidP="007E751B">
      <w:pPr>
        <w:pStyle w:val="a4"/>
        <w:numPr>
          <w:ilvl w:val="1"/>
          <w:numId w:val="5"/>
        </w:numPr>
        <w:tabs>
          <w:tab w:val="left" w:pos="567"/>
        </w:tabs>
        <w:ind w:left="566" w:hanging="165"/>
        <w:rPr>
          <w:sz w:val="24"/>
          <w:szCs w:val="24"/>
        </w:rPr>
      </w:pPr>
      <w:r w:rsidRPr="007E751B">
        <w:rPr>
          <w:sz w:val="24"/>
          <w:szCs w:val="24"/>
        </w:rPr>
        <w:t>Истоки.</w:t>
      </w:r>
    </w:p>
    <w:p w:rsidR="007E751B" w:rsidRPr="007E751B" w:rsidRDefault="007E751B" w:rsidP="007E751B">
      <w:pPr>
        <w:pStyle w:val="a3"/>
        <w:spacing w:before="9"/>
        <w:ind w:left="0" w:firstLine="0"/>
        <w:jc w:val="left"/>
        <w:rPr>
          <w:sz w:val="24"/>
          <w:szCs w:val="24"/>
        </w:rPr>
      </w:pPr>
    </w:p>
    <w:p w:rsidR="007E751B" w:rsidRPr="007E751B" w:rsidRDefault="007E751B" w:rsidP="007E751B">
      <w:pPr>
        <w:pStyle w:val="1"/>
        <w:spacing w:before="0"/>
        <w:jc w:val="both"/>
        <w:rPr>
          <w:sz w:val="24"/>
          <w:szCs w:val="24"/>
        </w:rPr>
      </w:pPr>
      <w:r w:rsidRPr="007E751B">
        <w:rPr>
          <w:sz w:val="24"/>
          <w:szCs w:val="24"/>
        </w:rPr>
        <w:t>Вариативная</w:t>
      </w:r>
      <w:r w:rsidRPr="007E751B">
        <w:rPr>
          <w:spacing w:val="-6"/>
          <w:sz w:val="24"/>
          <w:szCs w:val="24"/>
        </w:rPr>
        <w:t xml:space="preserve"> </w:t>
      </w:r>
      <w:r w:rsidRPr="007E751B">
        <w:rPr>
          <w:sz w:val="24"/>
          <w:szCs w:val="24"/>
        </w:rPr>
        <w:t>часть:</w:t>
      </w:r>
    </w:p>
    <w:p w:rsidR="007E751B" w:rsidRPr="007E751B" w:rsidRDefault="007E751B" w:rsidP="007E751B">
      <w:pPr>
        <w:pStyle w:val="a3"/>
        <w:ind w:left="0" w:firstLine="0"/>
        <w:jc w:val="left"/>
        <w:rPr>
          <w:b/>
          <w:sz w:val="24"/>
          <w:szCs w:val="24"/>
        </w:rPr>
      </w:pPr>
    </w:p>
    <w:p w:rsidR="007E751B" w:rsidRPr="007E751B" w:rsidRDefault="007E751B" w:rsidP="007E751B">
      <w:pPr>
        <w:pStyle w:val="a4"/>
        <w:numPr>
          <w:ilvl w:val="1"/>
          <w:numId w:val="5"/>
        </w:numPr>
        <w:tabs>
          <w:tab w:val="left" w:pos="708"/>
        </w:tabs>
        <w:spacing w:line="360" w:lineRule="auto"/>
        <w:ind w:right="138" w:firstLine="341"/>
        <w:rPr>
          <w:sz w:val="24"/>
          <w:szCs w:val="24"/>
        </w:rPr>
      </w:pPr>
      <w:r w:rsidRPr="007E751B">
        <w:rPr>
          <w:sz w:val="24"/>
          <w:szCs w:val="24"/>
        </w:rPr>
        <w:t>Занятия,</w:t>
      </w:r>
      <w:r w:rsidRPr="007E751B">
        <w:rPr>
          <w:spacing w:val="1"/>
          <w:sz w:val="24"/>
          <w:szCs w:val="24"/>
        </w:rPr>
        <w:t xml:space="preserve"> </w:t>
      </w:r>
      <w:r w:rsidRPr="007E751B">
        <w:rPr>
          <w:sz w:val="24"/>
          <w:szCs w:val="24"/>
        </w:rPr>
        <w:t>связанные</w:t>
      </w:r>
      <w:r w:rsidRPr="007E751B">
        <w:rPr>
          <w:spacing w:val="1"/>
          <w:sz w:val="24"/>
          <w:szCs w:val="24"/>
        </w:rPr>
        <w:t xml:space="preserve"> </w:t>
      </w:r>
      <w:r w:rsidRPr="007E751B">
        <w:rPr>
          <w:sz w:val="24"/>
          <w:szCs w:val="24"/>
        </w:rPr>
        <w:t>с</w:t>
      </w:r>
      <w:r w:rsidRPr="007E751B">
        <w:rPr>
          <w:spacing w:val="1"/>
          <w:sz w:val="24"/>
          <w:szCs w:val="24"/>
        </w:rPr>
        <w:t xml:space="preserve"> </w:t>
      </w:r>
      <w:r w:rsidRPr="007E751B">
        <w:rPr>
          <w:sz w:val="24"/>
          <w:szCs w:val="24"/>
        </w:rPr>
        <w:t>реализацией</w:t>
      </w:r>
      <w:r w:rsidRPr="007E751B">
        <w:rPr>
          <w:spacing w:val="1"/>
          <w:sz w:val="24"/>
          <w:szCs w:val="24"/>
        </w:rPr>
        <w:t xml:space="preserve"> </w:t>
      </w:r>
      <w:r w:rsidRPr="007E751B">
        <w:rPr>
          <w:sz w:val="24"/>
          <w:szCs w:val="24"/>
        </w:rPr>
        <w:t>особых</w:t>
      </w:r>
      <w:r w:rsidRPr="007E751B">
        <w:rPr>
          <w:spacing w:val="1"/>
          <w:sz w:val="24"/>
          <w:szCs w:val="24"/>
        </w:rPr>
        <w:t xml:space="preserve"> </w:t>
      </w:r>
      <w:r w:rsidRPr="007E751B">
        <w:rPr>
          <w:sz w:val="24"/>
          <w:szCs w:val="24"/>
        </w:rPr>
        <w:t>интеллектуальных</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социокультурных</w:t>
      </w:r>
      <w:r w:rsidRPr="007E751B">
        <w:rPr>
          <w:spacing w:val="1"/>
          <w:sz w:val="24"/>
          <w:szCs w:val="24"/>
        </w:rPr>
        <w:t xml:space="preserve"> </w:t>
      </w:r>
      <w:r w:rsidRPr="007E751B">
        <w:rPr>
          <w:sz w:val="24"/>
          <w:szCs w:val="24"/>
        </w:rPr>
        <w:t>потребностей</w:t>
      </w:r>
      <w:r w:rsidRPr="007E751B">
        <w:rPr>
          <w:spacing w:val="-1"/>
          <w:sz w:val="24"/>
          <w:szCs w:val="24"/>
        </w:rPr>
        <w:t xml:space="preserve"> </w:t>
      </w:r>
      <w:r w:rsidRPr="007E751B">
        <w:rPr>
          <w:sz w:val="24"/>
          <w:szCs w:val="24"/>
        </w:rPr>
        <w:t>обучающихся;</w:t>
      </w:r>
    </w:p>
    <w:p w:rsidR="007E751B" w:rsidRPr="007E751B" w:rsidRDefault="007E751B" w:rsidP="007E751B">
      <w:pPr>
        <w:pStyle w:val="a4"/>
        <w:numPr>
          <w:ilvl w:val="1"/>
          <w:numId w:val="5"/>
        </w:numPr>
        <w:tabs>
          <w:tab w:val="left" w:pos="643"/>
        </w:tabs>
        <w:spacing w:before="122" w:line="360" w:lineRule="auto"/>
        <w:ind w:right="143" w:firstLine="341"/>
        <w:rPr>
          <w:sz w:val="24"/>
          <w:szCs w:val="24"/>
        </w:rPr>
      </w:pPr>
      <w:r w:rsidRPr="007E751B">
        <w:rPr>
          <w:sz w:val="24"/>
          <w:szCs w:val="24"/>
        </w:rPr>
        <w:t>Занятия, направленные на удовлетворение интересов и потребностей обучающихся в</w:t>
      </w:r>
      <w:r w:rsidRPr="007E751B">
        <w:rPr>
          <w:spacing w:val="1"/>
          <w:sz w:val="24"/>
          <w:szCs w:val="24"/>
        </w:rPr>
        <w:t xml:space="preserve"> </w:t>
      </w:r>
      <w:r w:rsidRPr="007E751B">
        <w:rPr>
          <w:sz w:val="24"/>
          <w:szCs w:val="24"/>
        </w:rPr>
        <w:t>творческом и физическом развитии, помощь в самореализации, раскрытии и развитии</w:t>
      </w:r>
      <w:r w:rsidRPr="007E751B">
        <w:rPr>
          <w:spacing w:val="1"/>
          <w:sz w:val="24"/>
          <w:szCs w:val="24"/>
        </w:rPr>
        <w:t xml:space="preserve"> </w:t>
      </w:r>
      <w:r w:rsidRPr="007E751B">
        <w:rPr>
          <w:sz w:val="24"/>
          <w:szCs w:val="24"/>
        </w:rPr>
        <w:t>способностей</w:t>
      </w:r>
      <w:r w:rsidRPr="007E751B">
        <w:rPr>
          <w:spacing w:val="-3"/>
          <w:sz w:val="24"/>
          <w:szCs w:val="24"/>
        </w:rPr>
        <w:t xml:space="preserve"> </w:t>
      </w:r>
      <w:r w:rsidRPr="007E751B">
        <w:rPr>
          <w:sz w:val="24"/>
          <w:szCs w:val="24"/>
        </w:rPr>
        <w:t>и талантов;</w:t>
      </w:r>
    </w:p>
    <w:p w:rsidR="007E751B" w:rsidRPr="007E751B" w:rsidRDefault="007E751B" w:rsidP="007E751B">
      <w:pPr>
        <w:pStyle w:val="a4"/>
        <w:numPr>
          <w:ilvl w:val="1"/>
          <w:numId w:val="5"/>
        </w:numPr>
        <w:tabs>
          <w:tab w:val="left" w:pos="643"/>
        </w:tabs>
        <w:spacing w:before="118" w:line="360" w:lineRule="auto"/>
        <w:ind w:right="140" w:firstLine="341"/>
        <w:rPr>
          <w:sz w:val="24"/>
          <w:szCs w:val="24"/>
        </w:rPr>
      </w:pPr>
      <w:r w:rsidRPr="007E751B">
        <w:rPr>
          <w:sz w:val="24"/>
          <w:szCs w:val="24"/>
        </w:rPr>
        <w:lastRenderedPageBreak/>
        <w:t>Занятия, направленные на удовлетворение интересов и потребностей обучающихся в</w:t>
      </w:r>
      <w:r w:rsidRPr="007E751B">
        <w:rPr>
          <w:spacing w:val="1"/>
          <w:sz w:val="24"/>
          <w:szCs w:val="24"/>
        </w:rPr>
        <w:t xml:space="preserve"> </w:t>
      </w:r>
      <w:r w:rsidRPr="007E751B">
        <w:rPr>
          <w:sz w:val="24"/>
          <w:szCs w:val="24"/>
        </w:rPr>
        <w:t>творческом и физическом развитии, помощь в самореализации, раскрытии и развитии</w:t>
      </w:r>
      <w:r w:rsidRPr="007E751B">
        <w:rPr>
          <w:spacing w:val="1"/>
          <w:sz w:val="24"/>
          <w:szCs w:val="24"/>
        </w:rPr>
        <w:t xml:space="preserve"> </w:t>
      </w:r>
      <w:r w:rsidRPr="007E751B">
        <w:rPr>
          <w:sz w:val="24"/>
          <w:szCs w:val="24"/>
        </w:rPr>
        <w:t>способностей</w:t>
      </w:r>
      <w:r w:rsidRPr="007E751B">
        <w:rPr>
          <w:spacing w:val="-3"/>
          <w:sz w:val="24"/>
          <w:szCs w:val="24"/>
        </w:rPr>
        <w:t xml:space="preserve"> </w:t>
      </w:r>
      <w:r w:rsidRPr="007E751B">
        <w:rPr>
          <w:sz w:val="24"/>
          <w:szCs w:val="24"/>
        </w:rPr>
        <w:t>и талантов.</w:t>
      </w:r>
    </w:p>
    <w:p w:rsidR="007E751B" w:rsidRPr="007E751B" w:rsidRDefault="007E751B" w:rsidP="007E751B">
      <w:pPr>
        <w:spacing w:before="121" w:line="360" w:lineRule="auto"/>
        <w:ind w:left="119" w:right="144" w:firstLine="283"/>
        <w:jc w:val="both"/>
        <w:rPr>
          <w:sz w:val="24"/>
          <w:szCs w:val="24"/>
        </w:rPr>
      </w:pPr>
      <w:r w:rsidRPr="007E751B">
        <w:rPr>
          <w:sz w:val="24"/>
          <w:szCs w:val="24"/>
        </w:rPr>
        <w:t>Время,</w:t>
      </w:r>
      <w:r w:rsidRPr="007E751B">
        <w:rPr>
          <w:spacing w:val="1"/>
          <w:sz w:val="24"/>
          <w:szCs w:val="24"/>
        </w:rPr>
        <w:t xml:space="preserve"> </w:t>
      </w:r>
      <w:r w:rsidRPr="007E751B">
        <w:rPr>
          <w:sz w:val="24"/>
          <w:szCs w:val="24"/>
        </w:rPr>
        <w:t>отведенное</w:t>
      </w:r>
      <w:r w:rsidRPr="007E751B">
        <w:rPr>
          <w:spacing w:val="1"/>
          <w:sz w:val="24"/>
          <w:szCs w:val="24"/>
        </w:rPr>
        <w:t xml:space="preserve"> </w:t>
      </w:r>
      <w:r w:rsidRPr="007E751B">
        <w:rPr>
          <w:sz w:val="24"/>
          <w:szCs w:val="24"/>
        </w:rPr>
        <w:t>на</w:t>
      </w:r>
      <w:r w:rsidRPr="007E751B">
        <w:rPr>
          <w:spacing w:val="1"/>
          <w:sz w:val="24"/>
          <w:szCs w:val="24"/>
        </w:rPr>
        <w:t xml:space="preserve"> </w:t>
      </w:r>
      <w:r w:rsidRPr="007E751B">
        <w:rPr>
          <w:sz w:val="24"/>
          <w:szCs w:val="24"/>
        </w:rPr>
        <w:t>внеурочную</w:t>
      </w:r>
      <w:r w:rsidRPr="007E751B">
        <w:rPr>
          <w:spacing w:val="1"/>
          <w:sz w:val="24"/>
          <w:szCs w:val="24"/>
        </w:rPr>
        <w:t xml:space="preserve"> </w:t>
      </w:r>
      <w:r w:rsidRPr="007E751B">
        <w:rPr>
          <w:sz w:val="24"/>
          <w:szCs w:val="24"/>
        </w:rPr>
        <w:t>деятельность,</w:t>
      </w:r>
      <w:r w:rsidRPr="007E751B">
        <w:rPr>
          <w:spacing w:val="1"/>
          <w:sz w:val="24"/>
          <w:szCs w:val="24"/>
        </w:rPr>
        <w:t xml:space="preserve"> </w:t>
      </w:r>
      <w:r w:rsidRPr="007E751B">
        <w:rPr>
          <w:sz w:val="24"/>
          <w:szCs w:val="24"/>
        </w:rPr>
        <w:t>не</w:t>
      </w:r>
      <w:r w:rsidRPr="007E751B">
        <w:rPr>
          <w:spacing w:val="1"/>
          <w:sz w:val="24"/>
          <w:szCs w:val="24"/>
        </w:rPr>
        <w:t xml:space="preserve"> </w:t>
      </w:r>
      <w:r w:rsidRPr="007E751B">
        <w:rPr>
          <w:sz w:val="24"/>
          <w:szCs w:val="24"/>
        </w:rPr>
        <w:t>учитывается</w:t>
      </w:r>
      <w:r w:rsidRPr="007E751B">
        <w:rPr>
          <w:spacing w:val="1"/>
          <w:sz w:val="24"/>
          <w:szCs w:val="24"/>
        </w:rPr>
        <w:t xml:space="preserve"> </w:t>
      </w:r>
      <w:r w:rsidRPr="007E751B">
        <w:rPr>
          <w:sz w:val="24"/>
          <w:szCs w:val="24"/>
        </w:rPr>
        <w:t>при</w:t>
      </w:r>
      <w:r w:rsidRPr="007E751B">
        <w:rPr>
          <w:spacing w:val="1"/>
          <w:sz w:val="24"/>
          <w:szCs w:val="24"/>
        </w:rPr>
        <w:t xml:space="preserve"> </w:t>
      </w:r>
      <w:r w:rsidRPr="007E751B">
        <w:rPr>
          <w:sz w:val="24"/>
          <w:szCs w:val="24"/>
        </w:rPr>
        <w:t>определении</w:t>
      </w:r>
      <w:r w:rsidRPr="007E751B">
        <w:rPr>
          <w:spacing w:val="1"/>
          <w:sz w:val="24"/>
          <w:szCs w:val="24"/>
        </w:rPr>
        <w:t xml:space="preserve"> </w:t>
      </w:r>
      <w:r w:rsidRPr="007E751B">
        <w:rPr>
          <w:sz w:val="24"/>
          <w:szCs w:val="24"/>
        </w:rPr>
        <w:t>максимально допустимой</w:t>
      </w:r>
      <w:r w:rsidRPr="007E751B">
        <w:rPr>
          <w:spacing w:val="-1"/>
          <w:sz w:val="24"/>
          <w:szCs w:val="24"/>
        </w:rPr>
        <w:t xml:space="preserve"> </w:t>
      </w:r>
      <w:r w:rsidRPr="007E751B">
        <w:rPr>
          <w:sz w:val="24"/>
          <w:szCs w:val="24"/>
        </w:rPr>
        <w:t>недельной учебной</w:t>
      </w:r>
      <w:r w:rsidRPr="007E751B">
        <w:rPr>
          <w:spacing w:val="-1"/>
          <w:sz w:val="24"/>
          <w:szCs w:val="24"/>
        </w:rPr>
        <w:t xml:space="preserve"> </w:t>
      </w:r>
      <w:r w:rsidRPr="007E751B">
        <w:rPr>
          <w:sz w:val="24"/>
          <w:szCs w:val="24"/>
        </w:rPr>
        <w:t>нагрузки обучающихся.</w:t>
      </w:r>
    </w:p>
    <w:p w:rsidR="007E751B" w:rsidRPr="007E751B" w:rsidRDefault="007E751B" w:rsidP="007E751B">
      <w:pPr>
        <w:spacing w:before="59" w:line="360" w:lineRule="auto"/>
        <w:ind w:left="119" w:right="146" w:firstLine="283"/>
        <w:jc w:val="both"/>
        <w:rPr>
          <w:sz w:val="24"/>
          <w:szCs w:val="24"/>
        </w:rPr>
      </w:pPr>
      <w:r w:rsidRPr="007E751B">
        <w:rPr>
          <w:sz w:val="24"/>
          <w:szCs w:val="24"/>
        </w:rPr>
        <w:t>Формы организации образовательной деятельности, чередование урочной и внеурочной</w:t>
      </w:r>
      <w:r w:rsidRPr="007E751B">
        <w:rPr>
          <w:spacing w:val="-67"/>
          <w:sz w:val="24"/>
          <w:szCs w:val="24"/>
        </w:rPr>
        <w:t xml:space="preserve"> </w:t>
      </w:r>
      <w:r w:rsidRPr="007E751B">
        <w:rPr>
          <w:sz w:val="24"/>
          <w:szCs w:val="24"/>
        </w:rPr>
        <w:t>деятельности при реализации основной образовательной программы основного общего</w:t>
      </w:r>
      <w:r w:rsidRPr="007E751B">
        <w:rPr>
          <w:spacing w:val="1"/>
          <w:sz w:val="24"/>
          <w:szCs w:val="24"/>
        </w:rPr>
        <w:t xml:space="preserve"> </w:t>
      </w:r>
      <w:r w:rsidRPr="007E751B">
        <w:rPr>
          <w:sz w:val="24"/>
          <w:szCs w:val="24"/>
        </w:rPr>
        <w:t>образования</w:t>
      </w:r>
      <w:r w:rsidRPr="007E751B">
        <w:rPr>
          <w:spacing w:val="-4"/>
          <w:sz w:val="24"/>
          <w:szCs w:val="24"/>
        </w:rPr>
        <w:t xml:space="preserve"> </w:t>
      </w:r>
      <w:r w:rsidRPr="007E751B">
        <w:rPr>
          <w:sz w:val="24"/>
          <w:szCs w:val="24"/>
        </w:rPr>
        <w:t>определяет МОУ «Маловосновская</w:t>
      </w:r>
      <w:r w:rsidRPr="007E751B">
        <w:rPr>
          <w:spacing w:val="1"/>
          <w:sz w:val="24"/>
          <w:szCs w:val="24"/>
        </w:rPr>
        <w:t xml:space="preserve"> </w:t>
      </w:r>
      <w:r w:rsidRPr="007E751B">
        <w:rPr>
          <w:sz w:val="24"/>
          <w:szCs w:val="24"/>
        </w:rPr>
        <w:t>школа»</w:t>
      </w:r>
    </w:p>
    <w:p w:rsidR="007E751B" w:rsidRPr="007E751B" w:rsidRDefault="007E751B" w:rsidP="007E751B">
      <w:pPr>
        <w:spacing w:before="121"/>
        <w:ind w:left="402"/>
        <w:jc w:val="both"/>
        <w:rPr>
          <w:sz w:val="24"/>
          <w:szCs w:val="24"/>
        </w:rPr>
      </w:pPr>
      <w:r w:rsidRPr="007E751B">
        <w:rPr>
          <w:sz w:val="24"/>
          <w:szCs w:val="24"/>
        </w:rPr>
        <w:t>В</w:t>
      </w:r>
      <w:r w:rsidRPr="007E751B">
        <w:rPr>
          <w:spacing w:val="-4"/>
          <w:sz w:val="24"/>
          <w:szCs w:val="24"/>
        </w:rPr>
        <w:t xml:space="preserve"> </w:t>
      </w:r>
      <w:r w:rsidRPr="007E751B">
        <w:rPr>
          <w:sz w:val="24"/>
          <w:szCs w:val="24"/>
        </w:rPr>
        <w:t>обязательную</w:t>
      </w:r>
      <w:r w:rsidRPr="007E751B">
        <w:rPr>
          <w:spacing w:val="-4"/>
          <w:sz w:val="24"/>
          <w:szCs w:val="24"/>
        </w:rPr>
        <w:t xml:space="preserve"> </w:t>
      </w:r>
      <w:r w:rsidRPr="007E751B">
        <w:rPr>
          <w:sz w:val="24"/>
          <w:szCs w:val="24"/>
        </w:rPr>
        <w:t>часть</w:t>
      </w:r>
      <w:r w:rsidRPr="007E751B">
        <w:rPr>
          <w:spacing w:val="-3"/>
          <w:sz w:val="24"/>
          <w:szCs w:val="24"/>
        </w:rPr>
        <w:t xml:space="preserve"> </w:t>
      </w:r>
      <w:r w:rsidRPr="007E751B">
        <w:rPr>
          <w:sz w:val="24"/>
          <w:szCs w:val="24"/>
        </w:rPr>
        <w:t>плана</w:t>
      </w:r>
      <w:r w:rsidRPr="007E751B">
        <w:rPr>
          <w:spacing w:val="-3"/>
          <w:sz w:val="24"/>
          <w:szCs w:val="24"/>
        </w:rPr>
        <w:t xml:space="preserve"> </w:t>
      </w:r>
      <w:r w:rsidRPr="007E751B">
        <w:rPr>
          <w:sz w:val="24"/>
          <w:szCs w:val="24"/>
        </w:rPr>
        <w:t>внеурочной</w:t>
      </w:r>
      <w:r w:rsidRPr="007E751B">
        <w:rPr>
          <w:spacing w:val="-2"/>
          <w:sz w:val="24"/>
          <w:szCs w:val="24"/>
        </w:rPr>
        <w:t xml:space="preserve"> </w:t>
      </w:r>
      <w:r w:rsidRPr="007E751B">
        <w:rPr>
          <w:sz w:val="24"/>
          <w:szCs w:val="24"/>
        </w:rPr>
        <w:t>деятельности</w:t>
      </w:r>
      <w:r w:rsidRPr="007E751B">
        <w:rPr>
          <w:spacing w:val="-3"/>
          <w:sz w:val="24"/>
          <w:szCs w:val="24"/>
        </w:rPr>
        <w:t xml:space="preserve"> </w:t>
      </w:r>
      <w:r w:rsidRPr="007E751B">
        <w:rPr>
          <w:sz w:val="24"/>
          <w:szCs w:val="24"/>
        </w:rPr>
        <w:t>включены:</w:t>
      </w:r>
    </w:p>
    <w:p w:rsidR="007E751B" w:rsidRPr="007E751B" w:rsidRDefault="007E751B" w:rsidP="007E751B">
      <w:pPr>
        <w:pStyle w:val="a3"/>
        <w:spacing w:before="4"/>
        <w:ind w:left="0" w:firstLine="0"/>
        <w:jc w:val="left"/>
        <w:rPr>
          <w:sz w:val="24"/>
          <w:szCs w:val="24"/>
        </w:rPr>
      </w:pPr>
    </w:p>
    <w:p w:rsidR="007E751B" w:rsidRPr="007E751B" w:rsidRDefault="007E751B" w:rsidP="007E751B">
      <w:pPr>
        <w:pStyle w:val="a4"/>
        <w:numPr>
          <w:ilvl w:val="1"/>
          <w:numId w:val="5"/>
        </w:numPr>
        <w:tabs>
          <w:tab w:val="left" w:pos="567"/>
        </w:tabs>
        <w:spacing w:before="1"/>
        <w:ind w:left="566" w:hanging="165"/>
        <w:rPr>
          <w:sz w:val="24"/>
          <w:szCs w:val="24"/>
        </w:rPr>
      </w:pPr>
      <w:r w:rsidRPr="007E751B">
        <w:rPr>
          <w:sz w:val="24"/>
          <w:szCs w:val="24"/>
        </w:rPr>
        <w:t>«Разговоры</w:t>
      </w:r>
      <w:r w:rsidRPr="007E751B">
        <w:rPr>
          <w:spacing w:val="-1"/>
          <w:sz w:val="24"/>
          <w:szCs w:val="24"/>
        </w:rPr>
        <w:t xml:space="preserve"> </w:t>
      </w:r>
      <w:r w:rsidRPr="007E751B">
        <w:rPr>
          <w:sz w:val="24"/>
          <w:szCs w:val="24"/>
        </w:rPr>
        <w:t>о</w:t>
      </w:r>
      <w:r w:rsidRPr="007E751B">
        <w:rPr>
          <w:spacing w:val="-1"/>
          <w:sz w:val="24"/>
          <w:szCs w:val="24"/>
        </w:rPr>
        <w:t xml:space="preserve"> </w:t>
      </w:r>
      <w:r w:rsidRPr="007E751B">
        <w:rPr>
          <w:sz w:val="24"/>
          <w:szCs w:val="24"/>
        </w:rPr>
        <w:t>важном»</w:t>
      </w:r>
      <w:r w:rsidRPr="007E751B">
        <w:rPr>
          <w:spacing w:val="-2"/>
          <w:sz w:val="24"/>
          <w:szCs w:val="24"/>
        </w:rPr>
        <w:t xml:space="preserve"> </w:t>
      </w:r>
      <w:r w:rsidRPr="007E751B">
        <w:rPr>
          <w:sz w:val="24"/>
          <w:szCs w:val="24"/>
        </w:rPr>
        <w:t>–</w:t>
      </w:r>
      <w:r w:rsidRPr="007E751B">
        <w:rPr>
          <w:spacing w:val="-1"/>
          <w:sz w:val="24"/>
          <w:szCs w:val="24"/>
        </w:rPr>
        <w:t xml:space="preserve"> </w:t>
      </w:r>
      <w:r w:rsidRPr="007E751B">
        <w:rPr>
          <w:sz w:val="24"/>
          <w:szCs w:val="24"/>
        </w:rPr>
        <w:t>отводится</w:t>
      </w:r>
      <w:r w:rsidRPr="007E751B">
        <w:rPr>
          <w:spacing w:val="-1"/>
          <w:sz w:val="24"/>
          <w:szCs w:val="24"/>
        </w:rPr>
        <w:t xml:space="preserve"> </w:t>
      </w:r>
      <w:r w:rsidRPr="007E751B">
        <w:rPr>
          <w:sz w:val="24"/>
          <w:szCs w:val="24"/>
        </w:rPr>
        <w:t>по</w:t>
      </w:r>
      <w:r w:rsidRPr="007E751B">
        <w:rPr>
          <w:spacing w:val="-4"/>
          <w:sz w:val="24"/>
          <w:szCs w:val="24"/>
        </w:rPr>
        <w:t xml:space="preserve"> </w:t>
      </w:r>
      <w:r w:rsidRPr="007E751B">
        <w:rPr>
          <w:sz w:val="24"/>
          <w:szCs w:val="24"/>
        </w:rPr>
        <w:t>1 часу</w:t>
      </w:r>
      <w:r w:rsidRPr="007E751B">
        <w:rPr>
          <w:spacing w:val="-5"/>
          <w:sz w:val="24"/>
          <w:szCs w:val="24"/>
        </w:rPr>
        <w:t xml:space="preserve"> </w:t>
      </w:r>
      <w:r w:rsidRPr="007E751B">
        <w:rPr>
          <w:sz w:val="24"/>
          <w:szCs w:val="24"/>
        </w:rPr>
        <w:t>в</w:t>
      </w:r>
      <w:r w:rsidRPr="007E751B">
        <w:rPr>
          <w:spacing w:val="-2"/>
          <w:sz w:val="24"/>
          <w:szCs w:val="24"/>
        </w:rPr>
        <w:t xml:space="preserve"> </w:t>
      </w:r>
      <w:r w:rsidRPr="007E751B">
        <w:rPr>
          <w:sz w:val="24"/>
          <w:szCs w:val="24"/>
        </w:rPr>
        <w:t>неделю</w:t>
      </w:r>
      <w:r w:rsidRPr="007E751B">
        <w:rPr>
          <w:spacing w:val="-3"/>
          <w:sz w:val="24"/>
          <w:szCs w:val="24"/>
        </w:rPr>
        <w:t xml:space="preserve"> </w:t>
      </w:r>
      <w:r w:rsidRPr="007E751B">
        <w:rPr>
          <w:sz w:val="24"/>
          <w:szCs w:val="24"/>
        </w:rPr>
        <w:t>в</w:t>
      </w:r>
      <w:r w:rsidRPr="007E751B">
        <w:rPr>
          <w:spacing w:val="-1"/>
          <w:sz w:val="24"/>
          <w:szCs w:val="24"/>
        </w:rPr>
        <w:t xml:space="preserve"> </w:t>
      </w:r>
      <w:r w:rsidRPr="007E751B">
        <w:rPr>
          <w:sz w:val="24"/>
          <w:szCs w:val="24"/>
        </w:rPr>
        <w:t>5–8-х</w:t>
      </w:r>
      <w:r w:rsidRPr="007E751B">
        <w:rPr>
          <w:spacing w:val="-4"/>
          <w:sz w:val="24"/>
          <w:szCs w:val="24"/>
        </w:rPr>
        <w:t xml:space="preserve"> </w:t>
      </w:r>
      <w:r w:rsidRPr="007E751B">
        <w:rPr>
          <w:sz w:val="24"/>
          <w:szCs w:val="24"/>
        </w:rPr>
        <w:t>классах;</w:t>
      </w:r>
    </w:p>
    <w:p w:rsidR="007E751B" w:rsidRPr="007E751B" w:rsidRDefault="007E751B" w:rsidP="007E751B">
      <w:pPr>
        <w:pStyle w:val="a3"/>
        <w:spacing w:before="9"/>
        <w:ind w:left="0" w:firstLine="0"/>
        <w:jc w:val="left"/>
        <w:rPr>
          <w:sz w:val="24"/>
          <w:szCs w:val="24"/>
        </w:rPr>
      </w:pPr>
    </w:p>
    <w:p w:rsidR="007E751B" w:rsidRPr="007E751B" w:rsidRDefault="007E751B" w:rsidP="007E751B">
      <w:pPr>
        <w:pStyle w:val="a4"/>
        <w:numPr>
          <w:ilvl w:val="1"/>
          <w:numId w:val="5"/>
        </w:numPr>
        <w:tabs>
          <w:tab w:val="left" w:pos="624"/>
        </w:tabs>
        <w:ind w:left="623" w:hanging="164"/>
        <w:jc w:val="left"/>
        <w:rPr>
          <w:sz w:val="24"/>
          <w:szCs w:val="24"/>
        </w:rPr>
      </w:pPr>
      <w:r w:rsidRPr="007E751B">
        <w:rPr>
          <w:sz w:val="24"/>
          <w:szCs w:val="24"/>
        </w:rPr>
        <w:t>«Россия</w:t>
      </w:r>
      <w:r w:rsidRPr="007E751B">
        <w:rPr>
          <w:spacing w:val="-1"/>
          <w:sz w:val="24"/>
          <w:szCs w:val="24"/>
        </w:rPr>
        <w:t xml:space="preserve"> </w:t>
      </w:r>
      <w:r w:rsidRPr="007E751B">
        <w:rPr>
          <w:sz w:val="24"/>
          <w:szCs w:val="24"/>
        </w:rPr>
        <w:t>–</w:t>
      </w:r>
      <w:r w:rsidRPr="007E751B">
        <w:rPr>
          <w:spacing w:val="-1"/>
          <w:sz w:val="24"/>
          <w:szCs w:val="24"/>
        </w:rPr>
        <w:t xml:space="preserve"> </w:t>
      </w:r>
      <w:r w:rsidRPr="007E751B">
        <w:rPr>
          <w:sz w:val="24"/>
          <w:szCs w:val="24"/>
        </w:rPr>
        <w:t>мои</w:t>
      </w:r>
      <w:r w:rsidRPr="007E751B">
        <w:rPr>
          <w:spacing w:val="-1"/>
          <w:sz w:val="24"/>
          <w:szCs w:val="24"/>
        </w:rPr>
        <w:t xml:space="preserve"> </w:t>
      </w:r>
      <w:r w:rsidRPr="007E751B">
        <w:rPr>
          <w:sz w:val="24"/>
          <w:szCs w:val="24"/>
        </w:rPr>
        <w:t>горизонты»</w:t>
      </w:r>
      <w:r w:rsidRPr="007E751B">
        <w:rPr>
          <w:spacing w:val="-1"/>
          <w:sz w:val="24"/>
          <w:szCs w:val="24"/>
        </w:rPr>
        <w:t xml:space="preserve"> </w:t>
      </w:r>
      <w:r w:rsidRPr="007E751B">
        <w:rPr>
          <w:sz w:val="24"/>
          <w:szCs w:val="24"/>
        </w:rPr>
        <w:t>–</w:t>
      </w:r>
      <w:r w:rsidRPr="007E751B">
        <w:rPr>
          <w:spacing w:val="-3"/>
          <w:sz w:val="24"/>
          <w:szCs w:val="24"/>
        </w:rPr>
        <w:t xml:space="preserve"> </w:t>
      </w:r>
      <w:r w:rsidRPr="007E751B">
        <w:rPr>
          <w:sz w:val="24"/>
          <w:szCs w:val="24"/>
        </w:rPr>
        <w:t>отводится</w:t>
      </w:r>
      <w:r w:rsidRPr="007E751B">
        <w:rPr>
          <w:spacing w:val="-1"/>
          <w:sz w:val="24"/>
          <w:szCs w:val="24"/>
        </w:rPr>
        <w:t xml:space="preserve"> </w:t>
      </w:r>
      <w:r w:rsidRPr="007E751B">
        <w:rPr>
          <w:sz w:val="24"/>
          <w:szCs w:val="24"/>
        </w:rPr>
        <w:t>по</w:t>
      </w:r>
      <w:r w:rsidRPr="007E751B">
        <w:rPr>
          <w:spacing w:val="-3"/>
          <w:sz w:val="24"/>
          <w:szCs w:val="24"/>
        </w:rPr>
        <w:t xml:space="preserve"> </w:t>
      </w:r>
      <w:r w:rsidRPr="007E751B">
        <w:rPr>
          <w:sz w:val="24"/>
          <w:szCs w:val="24"/>
        </w:rPr>
        <w:t>1 часу</w:t>
      </w:r>
      <w:r w:rsidRPr="007E751B">
        <w:rPr>
          <w:spacing w:val="-5"/>
          <w:sz w:val="24"/>
          <w:szCs w:val="24"/>
        </w:rPr>
        <w:t xml:space="preserve"> </w:t>
      </w:r>
      <w:r w:rsidRPr="007E751B">
        <w:rPr>
          <w:sz w:val="24"/>
          <w:szCs w:val="24"/>
        </w:rPr>
        <w:t>в</w:t>
      </w:r>
      <w:r w:rsidRPr="007E751B">
        <w:rPr>
          <w:spacing w:val="-2"/>
          <w:sz w:val="24"/>
          <w:szCs w:val="24"/>
        </w:rPr>
        <w:t xml:space="preserve"> </w:t>
      </w:r>
      <w:r w:rsidRPr="007E751B">
        <w:rPr>
          <w:sz w:val="24"/>
          <w:szCs w:val="24"/>
        </w:rPr>
        <w:t>неделю</w:t>
      </w:r>
      <w:r w:rsidRPr="007E751B">
        <w:rPr>
          <w:spacing w:val="-2"/>
          <w:sz w:val="24"/>
          <w:szCs w:val="24"/>
        </w:rPr>
        <w:t xml:space="preserve"> </w:t>
      </w:r>
      <w:r w:rsidRPr="007E751B">
        <w:rPr>
          <w:sz w:val="24"/>
          <w:szCs w:val="24"/>
        </w:rPr>
        <w:t>в</w:t>
      </w:r>
      <w:r w:rsidRPr="007E751B">
        <w:rPr>
          <w:spacing w:val="-2"/>
          <w:sz w:val="24"/>
          <w:szCs w:val="24"/>
        </w:rPr>
        <w:t xml:space="preserve"> </w:t>
      </w:r>
      <w:r w:rsidRPr="007E751B">
        <w:rPr>
          <w:sz w:val="24"/>
          <w:szCs w:val="24"/>
        </w:rPr>
        <w:t>6-8-х классах;</w:t>
      </w:r>
    </w:p>
    <w:p w:rsidR="007E751B" w:rsidRPr="007E751B" w:rsidRDefault="007E751B" w:rsidP="007E751B">
      <w:pPr>
        <w:pStyle w:val="a3"/>
        <w:spacing w:before="6"/>
        <w:ind w:left="0" w:firstLine="0"/>
        <w:jc w:val="left"/>
        <w:rPr>
          <w:sz w:val="24"/>
          <w:szCs w:val="24"/>
        </w:rPr>
      </w:pPr>
    </w:p>
    <w:p w:rsidR="007E751B" w:rsidRPr="007E751B" w:rsidRDefault="007E751B" w:rsidP="007E751B">
      <w:pPr>
        <w:pStyle w:val="a4"/>
        <w:numPr>
          <w:ilvl w:val="1"/>
          <w:numId w:val="5"/>
        </w:numPr>
        <w:tabs>
          <w:tab w:val="left" w:pos="624"/>
        </w:tabs>
        <w:ind w:left="623" w:hanging="164"/>
        <w:jc w:val="left"/>
        <w:rPr>
          <w:sz w:val="24"/>
          <w:szCs w:val="24"/>
        </w:rPr>
      </w:pPr>
      <w:r w:rsidRPr="007E751B">
        <w:rPr>
          <w:sz w:val="24"/>
          <w:szCs w:val="24"/>
        </w:rPr>
        <w:t>«Герои</w:t>
      </w:r>
      <w:r w:rsidRPr="007E751B">
        <w:rPr>
          <w:spacing w:val="-1"/>
          <w:sz w:val="24"/>
          <w:szCs w:val="24"/>
        </w:rPr>
        <w:t xml:space="preserve"> </w:t>
      </w:r>
      <w:r w:rsidRPr="007E751B">
        <w:rPr>
          <w:sz w:val="24"/>
          <w:szCs w:val="24"/>
        </w:rPr>
        <w:t>Вологодчины» –</w:t>
      </w:r>
      <w:r w:rsidRPr="007E751B">
        <w:rPr>
          <w:spacing w:val="-3"/>
          <w:sz w:val="24"/>
          <w:szCs w:val="24"/>
        </w:rPr>
        <w:t xml:space="preserve"> </w:t>
      </w:r>
      <w:r w:rsidRPr="007E751B">
        <w:rPr>
          <w:sz w:val="24"/>
          <w:szCs w:val="24"/>
        </w:rPr>
        <w:t>отводится</w:t>
      </w:r>
      <w:r w:rsidRPr="007E751B">
        <w:rPr>
          <w:spacing w:val="-4"/>
          <w:sz w:val="24"/>
          <w:szCs w:val="24"/>
        </w:rPr>
        <w:t xml:space="preserve"> </w:t>
      </w:r>
      <w:r w:rsidRPr="007E751B">
        <w:rPr>
          <w:sz w:val="24"/>
          <w:szCs w:val="24"/>
        </w:rPr>
        <w:t>по</w:t>
      </w:r>
      <w:r w:rsidRPr="007E751B">
        <w:rPr>
          <w:spacing w:val="-4"/>
          <w:sz w:val="24"/>
          <w:szCs w:val="24"/>
        </w:rPr>
        <w:t xml:space="preserve"> </w:t>
      </w:r>
      <w:r w:rsidRPr="007E751B">
        <w:rPr>
          <w:sz w:val="24"/>
          <w:szCs w:val="24"/>
        </w:rPr>
        <w:t>0,5</w:t>
      </w:r>
      <w:r w:rsidRPr="007E751B">
        <w:rPr>
          <w:spacing w:val="-1"/>
          <w:sz w:val="24"/>
          <w:szCs w:val="24"/>
        </w:rPr>
        <w:t xml:space="preserve"> </w:t>
      </w:r>
      <w:r w:rsidRPr="007E751B">
        <w:rPr>
          <w:sz w:val="24"/>
          <w:szCs w:val="24"/>
        </w:rPr>
        <w:t>часу</w:t>
      </w:r>
      <w:r w:rsidRPr="007E751B">
        <w:rPr>
          <w:spacing w:val="-4"/>
          <w:sz w:val="24"/>
          <w:szCs w:val="24"/>
        </w:rPr>
        <w:t xml:space="preserve"> </w:t>
      </w:r>
      <w:r w:rsidRPr="007E751B">
        <w:rPr>
          <w:sz w:val="24"/>
          <w:szCs w:val="24"/>
        </w:rPr>
        <w:t>в</w:t>
      </w:r>
      <w:r w:rsidRPr="007E751B">
        <w:rPr>
          <w:spacing w:val="-1"/>
          <w:sz w:val="24"/>
          <w:szCs w:val="24"/>
        </w:rPr>
        <w:t xml:space="preserve"> </w:t>
      </w:r>
      <w:r w:rsidRPr="007E751B">
        <w:rPr>
          <w:sz w:val="24"/>
          <w:szCs w:val="24"/>
        </w:rPr>
        <w:t>неделю</w:t>
      </w:r>
      <w:r w:rsidRPr="007E751B">
        <w:rPr>
          <w:spacing w:val="-3"/>
          <w:sz w:val="24"/>
          <w:szCs w:val="24"/>
        </w:rPr>
        <w:t xml:space="preserve"> </w:t>
      </w:r>
      <w:r w:rsidRPr="007E751B">
        <w:rPr>
          <w:sz w:val="24"/>
          <w:szCs w:val="24"/>
        </w:rPr>
        <w:t>в</w:t>
      </w:r>
      <w:r w:rsidRPr="007E751B">
        <w:rPr>
          <w:spacing w:val="-2"/>
          <w:sz w:val="24"/>
          <w:szCs w:val="24"/>
        </w:rPr>
        <w:t xml:space="preserve"> </w:t>
      </w:r>
      <w:r w:rsidRPr="007E751B">
        <w:rPr>
          <w:sz w:val="24"/>
          <w:szCs w:val="24"/>
        </w:rPr>
        <w:t>5-8-х классах;</w:t>
      </w:r>
    </w:p>
    <w:p w:rsidR="007E751B" w:rsidRPr="007E751B" w:rsidRDefault="007E751B" w:rsidP="007E751B">
      <w:pPr>
        <w:pStyle w:val="a3"/>
        <w:spacing w:before="7"/>
        <w:ind w:left="0" w:firstLine="0"/>
        <w:jc w:val="left"/>
        <w:rPr>
          <w:sz w:val="24"/>
          <w:szCs w:val="24"/>
        </w:rPr>
      </w:pPr>
    </w:p>
    <w:p w:rsidR="007E751B" w:rsidRPr="007E751B" w:rsidRDefault="007E751B" w:rsidP="007E751B">
      <w:pPr>
        <w:pStyle w:val="a4"/>
        <w:numPr>
          <w:ilvl w:val="1"/>
          <w:numId w:val="5"/>
        </w:numPr>
        <w:tabs>
          <w:tab w:val="left" w:pos="567"/>
        </w:tabs>
        <w:spacing w:before="1"/>
        <w:ind w:left="566" w:hanging="165"/>
        <w:jc w:val="left"/>
        <w:rPr>
          <w:sz w:val="24"/>
          <w:szCs w:val="24"/>
        </w:rPr>
      </w:pPr>
      <w:r w:rsidRPr="007E751B">
        <w:rPr>
          <w:sz w:val="24"/>
          <w:szCs w:val="24"/>
        </w:rPr>
        <w:t>Истоки -</w:t>
      </w:r>
      <w:r w:rsidRPr="007E751B">
        <w:rPr>
          <w:spacing w:val="-3"/>
          <w:sz w:val="24"/>
          <w:szCs w:val="24"/>
        </w:rPr>
        <w:t xml:space="preserve"> </w:t>
      </w:r>
      <w:r w:rsidRPr="007E751B">
        <w:rPr>
          <w:sz w:val="24"/>
          <w:szCs w:val="24"/>
        </w:rPr>
        <w:t>отводится по</w:t>
      </w:r>
      <w:r w:rsidRPr="007E751B">
        <w:rPr>
          <w:spacing w:val="-2"/>
          <w:sz w:val="24"/>
          <w:szCs w:val="24"/>
        </w:rPr>
        <w:t xml:space="preserve"> </w:t>
      </w:r>
      <w:r w:rsidRPr="007E751B">
        <w:rPr>
          <w:sz w:val="24"/>
          <w:szCs w:val="24"/>
        </w:rPr>
        <w:t>0,5</w:t>
      </w:r>
      <w:r w:rsidRPr="007E751B">
        <w:rPr>
          <w:spacing w:val="-2"/>
          <w:sz w:val="24"/>
          <w:szCs w:val="24"/>
        </w:rPr>
        <w:t xml:space="preserve"> </w:t>
      </w:r>
      <w:r w:rsidRPr="007E751B">
        <w:rPr>
          <w:sz w:val="24"/>
          <w:szCs w:val="24"/>
        </w:rPr>
        <w:t>часу</w:t>
      </w:r>
      <w:r w:rsidRPr="007E751B">
        <w:rPr>
          <w:spacing w:val="-3"/>
          <w:sz w:val="24"/>
          <w:szCs w:val="24"/>
        </w:rPr>
        <w:t xml:space="preserve"> </w:t>
      </w:r>
      <w:r w:rsidRPr="007E751B">
        <w:rPr>
          <w:sz w:val="24"/>
          <w:szCs w:val="24"/>
        </w:rPr>
        <w:t>в</w:t>
      </w:r>
      <w:r w:rsidRPr="007E751B">
        <w:rPr>
          <w:spacing w:val="-1"/>
          <w:sz w:val="24"/>
          <w:szCs w:val="24"/>
        </w:rPr>
        <w:t xml:space="preserve"> </w:t>
      </w:r>
      <w:r w:rsidRPr="007E751B">
        <w:rPr>
          <w:sz w:val="24"/>
          <w:szCs w:val="24"/>
        </w:rPr>
        <w:t>неделю</w:t>
      </w:r>
      <w:r w:rsidRPr="007E751B">
        <w:rPr>
          <w:spacing w:val="-1"/>
          <w:sz w:val="24"/>
          <w:szCs w:val="24"/>
        </w:rPr>
        <w:t xml:space="preserve"> </w:t>
      </w:r>
      <w:r w:rsidRPr="007E751B">
        <w:rPr>
          <w:sz w:val="24"/>
          <w:szCs w:val="24"/>
        </w:rPr>
        <w:t>в</w:t>
      </w:r>
      <w:r w:rsidRPr="007E751B">
        <w:rPr>
          <w:spacing w:val="-1"/>
          <w:sz w:val="24"/>
          <w:szCs w:val="24"/>
        </w:rPr>
        <w:t xml:space="preserve"> </w:t>
      </w:r>
      <w:r w:rsidRPr="007E751B">
        <w:rPr>
          <w:sz w:val="24"/>
          <w:szCs w:val="24"/>
        </w:rPr>
        <w:t>8-9-х</w:t>
      </w:r>
      <w:r w:rsidRPr="007E751B">
        <w:rPr>
          <w:spacing w:val="-2"/>
          <w:sz w:val="24"/>
          <w:szCs w:val="24"/>
        </w:rPr>
        <w:t xml:space="preserve"> </w:t>
      </w:r>
      <w:r w:rsidRPr="007E751B">
        <w:rPr>
          <w:sz w:val="24"/>
          <w:szCs w:val="24"/>
        </w:rPr>
        <w:t>классах;</w:t>
      </w:r>
    </w:p>
    <w:p w:rsidR="007E751B" w:rsidRPr="007E751B" w:rsidRDefault="007E751B" w:rsidP="007E751B">
      <w:pPr>
        <w:pStyle w:val="a3"/>
        <w:spacing w:before="6"/>
        <w:ind w:left="0" w:firstLine="0"/>
        <w:jc w:val="left"/>
        <w:rPr>
          <w:sz w:val="24"/>
          <w:szCs w:val="24"/>
        </w:rPr>
      </w:pPr>
    </w:p>
    <w:p w:rsidR="007E751B" w:rsidRPr="007E751B" w:rsidRDefault="007E751B" w:rsidP="007E751B">
      <w:pPr>
        <w:spacing w:line="360" w:lineRule="auto"/>
        <w:ind w:left="119" w:right="134" w:firstLine="283"/>
        <w:jc w:val="both"/>
        <w:rPr>
          <w:sz w:val="24"/>
          <w:szCs w:val="24"/>
        </w:rPr>
      </w:pPr>
      <w:r w:rsidRPr="007E751B">
        <w:rPr>
          <w:sz w:val="24"/>
          <w:szCs w:val="24"/>
        </w:rPr>
        <w:t>Время,</w:t>
      </w:r>
      <w:r w:rsidRPr="007E751B">
        <w:rPr>
          <w:spacing w:val="1"/>
          <w:sz w:val="24"/>
          <w:szCs w:val="24"/>
        </w:rPr>
        <w:t xml:space="preserve"> </w:t>
      </w:r>
      <w:r w:rsidRPr="007E751B">
        <w:rPr>
          <w:sz w:val="24"/>
          <w:szCs w:val="24"/>
        </w:rPr>
        <w:t>отводимое</w:t>
      </w:r>
      <w:r w:rsidRPr="007E751B">
        <w:rPr>
          <w:spacing w:val="1"/>
          <w:sz w:val="24"/>
          <w:szCs w:val="24"/>
        </w:rPr>
        <w:t xml:space="preserve"> </w:t>
      </w:r>
      <w:r w:rsidRPr="007E751B">
        <w:rPr>
          <w:sz w:val="24"/>
          <w:szCs w:val="24"/>
        </w:rPr>
        <w:t>на</w:t>
      </w:r>
      <w:r w:rsidRPr="007E751B">
        <w:rPr>
          <w:spacing w:val="1"/>
          <w:sz w:val="24"/>
          <w:szCs w:val="24"/>
        </w:rPr>
        <w:t xml:space="preserve"> </w:t>
      </w:r>
      <w:r w:rsidRPr="007E751B">
        <w:rPr>
          <w:sz w:val="24"/>
          <w:szCs w:val="24"/>
        </w:rPr>
        <w:t>формируемую</w:t>
      </w:r>
      <w:r w:rsidRPr="007E751B">
        <w:rPr>
          <w:spacing w:val="1"/>
          <w:sz w:val="24"/>
          <w:szCs w:val="24"/>
        </w:rPr>
        <w:t xml:space="preserve"> </w:t>
      </w:r>
      <w:r w:rsidRPr="007E751B">
        <w:rPr>
          <w:sz w:val="24"/>
          <w:szCs w:val="24"/>
        </w:rPr>
        <w:t>часть</w:t>
      </w:r>
      <w:r w:rsidRPr="007E751B">
        <w:rPr>
          <w:spacing w:val="1"/>
          <w:sz w:val="24"/>
          <w:szCs w:val="24"/>
        </w:rPr>
        <w:t xml:space="preserve"> </w:t>
      </w:r>
      <w:r w:rsidRPr="007E751B">
        <w:rPr>
          <w:sz w:val="24"/>
          <w:szCs w:val="24"/>
        </w:rPr>
        <w:t>учебного</w:t>
      </w:r>
      <w:r w:rsidRPr="007E751B">
        <w:rPr>
          <w:spacing w:val="1"/>
          <w:sz w:val="24"/>
          <w:szCs w:val="24"/>
        </w:rPr>
        <w:t xml:space="preserve"> </w:t>
      </w:r>
      <w:r w:rsidRPr="007E751B">
        <w:rPr>
          <w:sz w:val="24"/>
          <w:szCs w:val="24"/>
        </w:rPr>
        <w:t>плана,</w:t>
      </w:r>
      <w:r w:rsidRPr="007E751B">
        <w:rPr>
          <w:spacing w:val="1"/>
          <w:sz w:val="24"/>
          <w:szCs w:val="24"/>
        </w:rPr>
        <w:t xml:space="preserve"> </w:t>
      </w:r>
      <w:r w:rsidRPr="007E751B">
        <w:rPr>
          <w:sz w:val="24"/>
          <w:szCs w:val="24"/>
        </w:rPr>
        <w:t>использовано</w:t>
      </w:r>
      <w:r w:rsidRPr="007E751B">
        <w:rPr>
          <w:spacing w:val="71"/>
          <w:sz w:val="24"/>
          <w:szCs w:val="24"/>
        </w:rPr>
        <w:t xml:space="preserve"> </w:t>
      </w:r>
      <w:r w:rsidRPr="007E751B">
        <w:rPr>
          <w:sz w:val="24"/>
          <w:szCs w:val="24"/>
        </w:rPr>
        <w:t>для</w:t>
      </w:r>
      <w:r w:rsidRPr="007E751B">
        <w:rPr>
          <w:spacing w:val="1"/>
          <w:sz w:val="24"/>
          <w:szCs w:val="24"/>
        </w:rPr>
        <w:t xml:space="preserve"> </w:t>
      </w:r>
      <w:r w:rsidRPr="007E751B">
        <w:rPr>
          <w:sz w:val="24"/>
          <w:szCs w:val="24"/>
        </w:rPr>
        <w:t>увеличения</w:t>
      </w:r>
      <w:r w:rsidRPr="007E751B">
        <w:rPr>
          <w:spacing w:val="56"/>
          <w:sz w:val="24"/>
          <w:szCs w:val="24"/>
        </w:rPr>
        <w:t xml:space="preserve"> </w:t>
      </w:r>
      <w:r w:rsidRPr="007E751B">
        <w:rPr>
          <w:sz w:val="24"/>
          <w:szCs w:val="24"/>
        </w:rPr>
        <w:t>учебных</w:t>
      </w:r>
      <w:r w:rsidRPr="007E751B">
        <w:rPr>
          <w:spacing w:val="57"/>
          <w:sz w:val="24"/>
          <w:szCs w:val="24"/>
        </w:rPr>
        <w:t xml:space="preserve"> </w:t>
      </w:r>
      <w:r w:rsidRPr="007E751B">
        <w:rPr>
          <w:sz w:val="24"/>
          <w:szCs w:val="24"/>
        </w:rPr>
        <w:t>часов</w:t>
      </w:r>
      <w:r w:rsidRPr="007E751B">
        <w:rPr>
          <w:spacing w:val="53"/>
          <w:sz w:val="24"/>
          <w:szCs w:val="24"/>
        </w:rPr>
        <w:t xml:space="preserve"> </w:t>
      </w:r>
      <w:r w:rsidRPr="007E751B">
        <w:rPr>
          <w:sz w:val="24"/>
          <w:szCs w:val="24"/>
        </w:rPr>
        <w:t>на</w:t>
      </w:r>
      <w:r w:rsidRPr="007E751B">
        <w:rPr>
          <w:spacing w:val="57"/>
          <w:sz w:val="24"/>
          <w:szCs w:val="24"/>
        </w:rPr>
        <w:t xml:space="preserve"> </w:t>
      </w:r>
      <w:r w:rsidRPr="007E751B">
        <w:rPr>
          <w:sz w:val="24"/>
          <w:szCs w:val="24"/>
        </w:rPr>
        <w:t>физическую</w:t>
      </w:r>
      <w:r w:rsidRPr="007E751B">
        <w:rPr>
          <w:spacing w:val="55"/>
          <w:sz w:val="24"/>
          <w:szCs w:val="24"/>
        </w:rPr>
        <w:t xml:space="preserve"> </w:t>
      </w:r>
      <w:r w:rsidRPr="007E751B">
        <w:rPr>
          <w:sz w:val="24"/>
          <w:szCs w:val="24"/>
        </w:rPr>
        <w:t>культуру</w:t>
      </w:r>
      <w:r w:rsidRPr="007E751B">
        <w:rPr>
          <w:spacing w:val="54"/>
          <w:sz w:val="24"/>
          <w:szCs w:val="24"/>
        </w:rPr>
        <w:t xml:space="preserve"> </w:t>
      </w:r>
      <w:r w:rsidRPr="007E751B">
        <w:rPr>
          <w:sz w:val="24"/>
          <w:szCs w:val="24"/>
        </w:rPr>
        <w:t>1</w:t>
      </w:r>
      <w:r w:rsidRPr="007E751B">
        <w:rPr>
          <w:spacing w:val="57"/>
          <w:sz w:val="24"/>
          <w:szCs w:val="24"/>
        </w:rPr>
        <w:t xml:space="preserve"> </w:t>
      </w:r>
      <w:r w:rsidRPr="007E751B">
        <w:rPr>
          <w:sz w:val="24"/>
          <w:szCs w:val="24"/>
        </w:rPr>
        <w:t>час</w:t>
      </w:r>
      <w:r w:rsidRPr="007E751B">
        <w:rPr>
          <w:spacing w:val="57"/>
          <w:sz w:val="24"/>
          <w:szCs w:val="24"/>
        </w:rPr>
        <w:t xml:space="preserve"> </w:t>
      </w:r>
      <w:r w:rsidRPr="007E751B">
        <w:rPr>
          <w:sz w:val="24"/>
          <w:szCs w:val="24"/>
        </w:rPr>
        <w:t>в</w:t>
      </w:r>
      <w:r w:rsidRPr="007E751B">
        <w:rPr>
          <w:spacing w:val="53"/>
          <w:sz w:val="24"/>
          <w:szCs w:val="24"/>
        </w:rPr>
        <w:t xml:space="preserve"> 5 и 7</w:t>
      </w:r>
      <w:r w:rsidRPr="007E751B">
        <w:rPr>
          <w:sz w:val="24"/>
          <w:szCs w:val="24"/>
        </w:rPr>
        <w:t>,</w:t>
      </w:r>
    </w:p>
    <w:p w:rsidR="007E751B" w:rsidRPr="007E751B" w:rsidRDefault="007E751B" w:rsidP="007E751B">
      <w:pPr>
        <w:pStyle w:val="a3"/>
        <w:spacing w:before="4"/>
        <w:ind w:left="0" w:firstLine="0"/>
        <w:jc w:val="left"/>
        <w:rPr>
          <w:sz w:val="24"/>
          <w:szCs w:val="24"/>
        </w:rPr>
      </w:pPr>
    </w:p>
    <w:p w:rsidR="007E751B" w:rsidRPr="007E751B" w:rsidRDefault="007E751B" w:rsidP="007E751B">
      <w:pPr>
        <w:spacing w:before="1" w:line="360" w:lineRule="auto"/>
        <w:ind w:left="119" w:right="144" w:firstLine="283"/>
        <w:jc w:val="both"/>
        <w:rPr>
          <w:sz w:val="24"/>
          <w:szCs w:val="24"/>
        </w:rPr>
      </w:pPr>
      <w:r w:rsidRPr="007E751B">
        <w:rPr>
          <w:sz w:val="24"/>
          <w:szCs w:val="24"/>
        </w:rPr>
        <w:t>Время,</w:t>
      </w:r>
      <w:r w:rsidRPr="007E751B">
        <w:rPr>
          <w:spacing w:val="1"/>
          <w:sz w:val="24"/>
          <w:szCs w:val="24"/>
        </w:rPr>
        <w:t xml:space="preserve"> </w:t>
      </w:r>
      <w:r w:rsidRPr="007E751B">
        <w:rPr>
          <w:sz w:val="24"/>
          <w:szCs w:val="24"/>
        </w:rPr>
        <w:t>отведенное</w:t>
      </w:r>
      <w:r w:rsidRPr="007E751B">
        <w:rPr>
          <w:spacing w:val="1"/>
          <w:sz w:val="24"/>
          <w:szCs w:val="24"/>
        </w:rPr>
        <w:t xml:space="preserve"> </w:t>
      </w:r>
      <w:r w:rsidRPr="007E751B">
        <w:rPr>
          <w:sz w:val="24"/>
          <w:szCs w:val="24"/>
        </w:rPr>
        <w:t>на</w:t>
      </w:r>
      <w:r w:rsidRPr="007E751B">
        <w:rPr>
          <w:spacing w:val="1"/>
          <w:sz w:val="24"/>
          <w:szCs w:val="24"/>
        </w:rPr>
        <w:t xml:space="preserve"> </w:t>
      </w:r>
      <w:r w:rsidRPr="007E751B">
        <w:rPr>
          <w:sz w:val="24"/>
          <w:szCs w:val="24"/>
        </w:rPr>
        <w:t>внеурочную</w:t>
      </w:r>
      <w:r w:rsidRPr="007E751B">
        <w:rPr>
          <w:spacing w:val="1"/>
          <w:sz w:val="24"/>
          <w:szCs w:val="24"/>
        </w:rPr>
        <w:t xml:space="preserve"> </w:t>
      </w:r>
      <w:r w:rsidRPr="007E751B">
        <w:rPr>
          <w:sz w:val="24"/>
          <w:szCs w:val="24"/>
        </w:rPr>
        <w:t>деятельность,</w:t>
      </w:r>
      <w:r w:rsidRPr="007E751B">
        <w:rPr>
          <w:spacing w:val="1"/>
          <w:sz w:val="24"/>
          <w:szCs w:val="24"/>
        </w:rPr>
        <w:t xml:space="preserve"> </w:t>
      </w:r>
      <w:r w:rsidRPr="007E751B">
        <w:rPr>
          <w:sz w:val="24"/>
          <w:szCs w:val="24"/>
        </w:rPr>
        <w:t>не</w:t>
      </w:r>
      <w:r w:rsidRPr="007E751B">
        <w:rPr>
          <w:spacing w:val="1"/>
          <w:sz w:val="24"/>
          <w:szCs w:val="24"/>
        </w:rPr>
        <w:t xml:space="preserve"> </w:t>
      </w:r>
      <w:r w:rsidRPr="007E751B">
        <w:rPr>
          <w:sz w:val="24"/>
          <w:szCs w:val="24"/>
        </w:rPr>
        <w:t>учитывается</w:t>
      </w:r>
      <w:r w:rsidRPr="007E751B">
        <w:rPr>
          <w:spacing w:val="1"/>
          <w:sz w:val="24"/>
          <w:szCs w:val="24"/>
        </w:rPr>
        <w:t xml:space="preserve"> </w:t>
      </w:r>
      <w:r w:rsidRPr="007E751B">
        <w:rPr>
          <w:sz w:val="24"/>
          <w:szCs w:val="24"/>
        </w:rPr>
        <w:t>при</w:t>
      </w:r>
      <w:r w:rsidRPr="007E751B">
        <w:rPr>
          <w:spacing w:val="1"/>
          <w:sz w:val="24"/>
          <w:szCs w:val="24"/>
        </w:rPr>
        <w:t xml:space="preserve"> </w:t>
      </w:r>
      <w:r w:rsidRPr="007E751B">
        <w:rPr>
          <w:sz w:val="24"/>
          <w:szCs w:val="24"/>
        </w:rPr>
        <w:t>определении</w:t>
      </w:r>
      <w:r w:rsidRPr="007E751B">
        <w:rPr>
          <w:spacing w:val="1"/>
          <w:sz w:val="24"/>
          <w:szCs w:val="24"/>
        </w:rPr>
        <w:t xml:space="preserve"> </w:t>
      </w:r>
      <w:r w:rsidRPr="007E751B">
        <w:rPr>
          <w:sz w:val="24"/>
          <w:szCs w:val="24"/>
        </w:rPr>
        <w:t>максимально допустимой</w:t>
      </w:r>
      <w:r w:rsidRPr="007E751B">
        <w:rPr>
          <w:spacing w:val="-1"/>
          <w:sz w:val="24"/>
          <w:szCs w:val="24"/>
        </w:rPr>
        <w:t xml:space="preserve"> </w:t>
      </w:r>
      <w:r w:rsidRPr="007E751B">
        <w:rPr>
          <w:sz w:val="24"/>
          <w:szCs w:val="24"/>
        </w:rPr>
        <w:t>недельной учебной</w:t>
      </w:r>
      <w:r w:rsidRPr="007E751B">
        <w:rPr>
          <w:spacing w:val="-1"/>
          <w:sz w:val="24"/>
          <w:szCs w:val="24"/>
        </w:rPr>
        <w:t xml:space="preserve"> </w:t>
      </w:r>
      <w:r w:rsidRPr="007E751B">
        <w:rPr>
          <w:sz w:val="24"/>
          <w:szCs w:val="24"/>
        </w:rPr>
        <w:t>нагрузки обучающихся.</w:t>
      </w:r>
    </w:p>
    <w:p w:rsidR="007E751B" w:rsidRPr="007E751B" w:rsidRDefault="007E751B" w:rsidP="007E751B">
      <w:pPr>
        <w:spacing w:before="119" w:line="360" w:lineRule="auto"/>
        <w:ind w:left="119" w:right="144" w:firstLine="283"/>
        <w:jc w:val="both"/>
        <w:rPr>
          <w:sz w:val="24"/>
          <w:szCs w:val="24"/>
        </w:rPr>
      </w:pPr>
      <w:r w:rsidRPr="007E751B">
        <w:rPr>
          <w:sz w:val="24"/>
          <w:szCs w:val="24"/>
        </w:rPr>
        <w:t>Формы организации образовательной деятельности, чередование урочной и внеурочной</w:t>
      </w:r>
      <w:r w:rsidRPr="007E751B">
        <w:rPr>
          <w:spacing w:val="-67"/>
          <w:sz w:val="24"/>
          <w:szCs w:val="24"/>
        </w:rPr>
        <w:t xml:space="preserve"> </w:t>
      </w:r>
      <w:r w:rsidRPr="007E751B">
        <w:rPr>
          <w:sz w:val="24"/>
          <w:szCs w:val="24"/>
        </w:rPr>
        <w:t>деятельности при реализации основной образовательной программы основного общего</w:t>
      </w:r>
      <w:r w:rsidRPr="007E751B">
        <w:rPr>
          <w:spacing w:val="1"/>
          <w:sz w:val="24"/>
          <w:szCs w:val="24"/>
        </w:rPr>
        <w:t xml:space="preserve"> </w:t>
      </w:r>
      <w:r w:rsidRPr="007E751B">
        <w:rPr>
          <w:sz w:val="24"/>
          <w:szCs w:val="24"/>
        </w:rPr>
        <w:t>образования</w:t>
      </w:r>
      <w:r w:rsidRPr="007E751B">
        <w:rPr>
          <w:spacing w:val="-4"/>
          <w:sz w:val="24"/>
          <w:szCs w:val="24"/>
        </w:rPr>
        <w:t xml:space="preserve"> </w:t>
      </w:r>
      <w:r w:rsidRPr="007E751B">
        <w:rPr>
          <w:sz w:val="24"/>
          <w:szCs w:val="24"/>
        </w:rPr>
        <w:t>определяет МОУ «Маловосновская</w:t>
      </w:r>
      <w:r w:rsidRPr="007E751B">
        <w:rPr>
          <w:spacing w:val="1"/>
          <w:sz w:val="24"/>
          <w:szCs w:val="24"/>
        </w:rPr>
        <w:t xml:space="preserve"> </w:t>
      </w:r>
      <w:r w:rsidRPr="007E751B">
        <w:rPr>
          <w:sz w:val="24"/>
          <w:szCs w:val="24"/>
        </w:rPr>
        <w:t>школа».</w:t>
      </w:r>
    </w:p>
    <w:p w:rsidR="007E751B" w:rsidRPr="007E751B" w:rsidRDefault="007E751B" w:rsidP="007E751B">
      <w:pPr>
        <w:spacing w:before="59"/>
        <w:ind w:left="686"/>
        <w:rPr>
          <w:sz w:val="24"/>
          <w:szCs w:val="24"/>
        </w:rPr>
      </w:pPr>
      <w:r w:rsidRPr="007E751B">
        <w:rPr>
          <w:sz w:val="24"/>
          <w:szCs w:val="24"/>
        </w:rPr>
        <w:t>УЧЕБНЫЙ</w:t>
      </w:r>
      <w:r w:rsidRPr="007E751B">
        <w:rPr>
          <w:spacing w:val="-4"/>
          <w:sz w:val="24"/>
          <w:szCs w:val="24"/>
        </w:rPr>
        <w:t xml:space="preserve"> </w:t>
      </w:r>
      <w:r w:rsidRPr="007E751B">
        <w:rPr>
          <w:sz w:val="24"/>
          <w:szCs w:val="24"/>
        </w:rPr>
        <w:t>ПЛАН</w:t>
      </w:r>
    </w:p>
    <w:p w:rsidR="007E751B" w:rsidRPr="007E751B" w:rsidRDefault="007E751B" w:rsidP="007E751B">
      <w:pPr>
        <w:pStyle w:val="a3"/>
        <w:ind w:left="0" w:firstLine="0"/>
        <w:jc w:val="left"/>
        <w:rPr>
          <w:sz w:val="24"/>
          <w:szCs w:val="24"/>
        </w:rPr>
      </w:pPr>
    </w:p>
    <w:p w:rsidR="007E751B" w:rsidRPr="007E751B" w:rsidRDefault="007E751B" w:rsidP="007E751B">
      <w:pPr>
        <w:pStyle w:val="a3"/>
        <w:ind w:left="0" w:firstLine="0"/>
        <w:jc w:val="left"/>
        <w:rPr>
          <w:sz w:val="24"/>
          <w:szCs w:val="24"/>
        </w:rPr>
      </w:pPr>
    </w:p>
    <w:p w:rsidR="007E751B" w:rsidRPr="007E751B" w:rsidRDefault="007E751B" w:rsidP="007E751B">
      <w:pPr>
        <w:pStyle w:val="a3"/>
        <w:ind w:left="0" w:firstLine="0"/>
        <w:jc w:val="left"/>
        <w:rPr>
          <w:sz w:val="24"/>
          <w:szCs w:val="24"/>
        </w:rPr>
      </w:pPr>
    </w:p>
    <w:p w:rsidR="007E751B" w:rsidRPr="007E751B" w:rsidRDefault="007E751B" w:rsidP="007E751B">
      <w:pPr>
        <w:pStyle w:val="a3"/>
        <w:spacing w:before="4"/>
        <w:ind w:left="0" w:firstLine="0"/>
        <w:jc w:val="left"/>
        <w:rPr>
          <w:sz w:val="24"/>
          <w:szCs w:val="24"/>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84"/>
        <w:gridCol w:w="3243"/>
        <w:gridCol w:w="862"/>
        <w:gridCol w:w="942"/>
        <w:gridCol w:w="939"/>
        <w:gridCol w:w="941"/>
        <w:gridCol w:w="680"/>
      </w:tblGrid>
      <w:tr w:rsidR="007E751B" w:rsidRPr="007E751B" w:rsidTr="007E751B">
        <w:trPr>
          <w:trHeight w:val="308"/>
        </w:trPr>
        <w:tc>
          <w:tcPr>
            <w:tcW w:w="3284" w:type="dxa"/>
            <w:vMerge w:val="restart"/>
          </w:tcPr>
          <w:p w:rsidR="007E751B" w:rsidRPr="007E751B" w:rsidRDefault="007E751B" w:rsidP="007E751B">
            <w:pPr>
              <w:pStyle w:val="TableParagraph"/>
              <w:spacing w:before="27"/>
              <w:ind w:left="11"/>
              <w:rPr>
                <w:b/>
                <w:sz w:val="24"/>
                <w:szCs w:val="24"/>
              </w:rPr>
            </w:pPr>
            <w:r w:rsidRPr="007E751B">
              <w:rPr>
                <w:b/>
                <w:sz w:val="24"/>
                <w:szCs w:val="24"/>
              </w:rPr>
              <w:t>Предметная</w:t>
            </w:r>
            <w:r w:rsidRPr="007E751B">
              <w:rPr>
                <w:b/>
                <w:spacing w:val="-2"/>
                <w:sz w:val="24"/>
                <w:szCs w:val="24"/>
              </w:rPr>
              <w:t xml:space="preserve"> </w:t>
            </w:r>
            <w:r w:rsidRPr="007E751B">
              <w:rPr>
                <w:b/>
                <w:sz w:val="24"/>
                <w:szCs w:val="24"/>
              </w:rPr>
              <w:t>область</w:t>
            </w:r>
          </w:p>
        </w:tc>
        <w:tc>
          <w:tcPr>
            <w:tcW w:w="3243" w:type="dxa"/>
            <w:vMerge w:val="restart"/>
          </w:tcPr>
          <w:p w:rsidR="007E751B" w:rsidRPr="007E751B" w:rsidRDefault="007E751B" w:rsidP="007E751B">
            <w:pPr>
              <w:pStyle w:val="TableParagraph"/>
              <w:spacing w:before="27"/>
              <w:ind w:left="-1"/>
              <w:rPr>
                <w:b/>
                <w:sz w:val="24"/>
                <w:szCs w:val="24"/>
              </w:rPr>
            </w:pPr>
            <w:r w:rsidRPr="007E751B">
              <w:rPr>
                <w:b/>
                <w:sz w:val="24"/>
                <w:szCs w:val="24"/>
              </w:rPr>
              <w:t>Учебный</w:t>
            </w:r>
            <w:r w:rsidRPr="007E751B">
              <w:rPr>
                <w:b/>
                <w:spacing w:val="-4"/>
                <w:sz w:val="24"/>
                <w:szCs w:val="24"/>
              </w:rPr>
              <w:t xml:space="preserve"> </w:t>
            </w:r>
            <w:r w:rsidRPr="007E751B">
              <w:rPr>
                <w:b/>
                <w:sz w:val="24"/>
                <w:szCs w:val="24"/>
              </w:rPr>
              <w:t>предмет</w:t>
            </w:r>
          </w:p>
        </w:tc>
        <w:tc>
          <w:tcPr>
            <w:tcW w:w="4364" w:type="dxa"/>
            <w:gridSpan w:val="5"/>
          </w:tcPr>
          <w:p w:rsidR="007E751B" w:rsidRPr="007E751B" w:rsidRDefault="007E751B" w:rsidP="007E751B">
            <w:pPr>
              <w:pStyle w:val="TableParagraph"/>
              <w:spacing w:before="27"/>
              <w:ind w:left="793"/>
              <w:rPr>
                <w:b/>
                <w:sz w:val="24"/>
                <w:szCs w:val="24"/>
              </w:rPr>
            </w:pPr>
            <w:r w:rsidRPr="007E751B">
              <w:rPr>
                <w:b/>
                <w:sz w:val="24"/>
                <w:szCs w:val="24"/>
              </w:rPr>
              <w:t>Количество</w:t>
            </w:r>
            <w:r w:rsidRPr="007E751B">
              <w:rPr>
                <w:b/>
                <w:spacing w:val="-1"/>
                <w:sz w:val="24"/>
                <w:szCs w:val="24"/>
              </w:rPr>
              <w:t xml:space="preserve"> </w:t>
            </w:r>
            <w:r w:rsidRPr="007E751B">
              <w:rPr>
                <w:b/>
                <w:sz w:val="24"/>
                <w:szCs w:val="24"/>
              </w:rPr>
              <w:t>часов</w:t>
            </w:r>
            <w:r w:rsidRPr="007E751B">
              <w:rPr>
                <w:b/>
                <w:spacing w:val="-3"/>
                <w:sz w:val="24"/>
                <w:szCs w:val="24"/>
              </w:rPr>
              <w:t xml:space="preserve"> </w:t>
            </w:r>
            <w:r w:rsidRPr="007E751B">
              <w:rPr>
                <w:b/>
                <w:sz w:val="24"/>
                <w:szCs w:val="24"/>
              </w:rPr>
              <w:t>в</w:t>
            </w:r>
            <w:r w:rsidRPr="007E751B">
              <w:rPr>
                <w:b/>
                <w:spacing w:val="-1"/>
                <w:sz w:val="24"/>
                <w:szCs w:val="24"/>
              </w:rPr>
              <w:t xml:space="preserve"> </w:t>
            </w:r>
            <w:r w:rsidRPr="007E751B">
              <w:rPr>
                <w:b/>
                <w:sz w:val="24"/>
                <w:szCs w:val="24"/>
              </w:rPr>
              <w:t>неделю</w:t>
            </w:r>
          </w:p>
        </w:tc>
      </w:tr>
      <w:tr w:rsidR="007E751B" w:rsidRPr="007E751B" w:rsidTr="007E751B">
        <w:trPr>
          <w:trHeight w:val="279"/>
        </w:trPr>
        <w:tc>
          <w:tcPr>
            <w:tcW w:w="3284" w:type="dxa"/>
            <w:vMerge/>
            <w:tcBorders>
              <w:top w:val="nil"/>
            </w:tcBorders>
          </w:tcPr>
          <w:p w:rsidR="007E751B" w:rsidRPr="007E751B" w:rsidRDefault="007E751B" w:rsidP="007E751B">
            <w:pPr>
              <w:rPr>
                <w:sz w:val="24"/>
                <w:szCs w:val="24"/>
              </w:rPr>
            </w:pPr>
          </w:p>
        </w:tc>
        <w:tc>
          <w:tcPr>
            <w:tcW w:w="3243" w:type="dxa"/>
            <w:vMerge/>
            <w:tcBorders>
              <w:top w:val="nil"/>
            </w:tcBorders>
          </w:tcPr>
          <w:p w:rsidR="007E751B" w:rsidRPr="007E751B" w:rsidRDefault="007E751B" w:rsidP="007E751B">
            <w:pPr>
              <w:rPr>
                <w:sz w:val="24"/>
                <w:szCs w:val="24"/>
              </w:rPr>
            </w:pPr>
          </w:p>
        </w:tc>
        <w:tc>
          <w:tcPr>
            <w:tcW w:w="862" w:type="dxa"/>
          </w:tcPr>
          <w:p w:rsidR="007E751B" w:rsidRPr="007E751B" w:rsidRDefault="007E751B" w:rsidP="007E751B">
            <w:pPr>
              <w:pStyle w:val="TableParagraph"/>
              <w:spacing w:line="251" w:lineRule="exact"/>
              <w:ind w:right="10"/>
              <w:jc w:val="center"/>
              <w:rPr>
                <w:b/>
                <w:sz w:val="24"/>
                <w:szCs w:val="24"/>
              </w:rPr>
            </w:pPr>
            <w:r w:rsidRPr="007E751B">
              <w:rPr>
                <w:b/>
                <w:sz w:val="24"/>
                <w:szCs w:val="24"/>
              </w:rPr>
              <w:t>5</w:t>
            </w:r>
          </w:p>
        </w:tc>
        <w:tc>
          <w:tcPr>
            <w:tcW w:w="942" w:type="dxa"/>
          </w:tcPr>
          <w:p w:rsidR="007E751B" w:rsidRPr="007E751B" w:rsidRDefault="007E751B" w:rsidP="007E751B">
            <w:pPr>
              <w:pStyle w:val="TableParagraph"/>
              <w:spacing w:line="251" w:lineRule="exact"/>
              <w:ind w:right="9"/>
              <w:jc w:val="center"/>
              <w:rPr>
                <w:b/>
                <w:sz w:val="24"/>
                <w:szCs w:val="24"/>
              </w:rPr>
            </w:pPr>
            <w:r w:rsidRPr="007E751B">
              <w:rPr>
                <w:b/>
                <w:sz w:val="24"/>
                <w:szCs w:val="24"/>
              </w:rPr>
              <w:t>6</w:t>
            </w:r>
          </w:p>
        </w:tc>
        <w:tc>
          <w:tcPr>
            <w:tcW w:w="939" w:type="dxa"/>
          </w:tcPr>
          <w:p w:rsidR="007E751B" w:rsidRPr="007E751B" w:rsidRDefault="007E751B" w:rsidP="007E751B">
            <w:pPr>
              <w:pStyle w:val="TableParagraph"/>
              <w:spacing w:line="251" w:lineRule="exact"/>
              <w:ind w:right="7"/>
              <w:jc w:val="center"/>
              <w:rPr>
                <w:b/>
                <w:sz w:val="24"/>
                <w:szCs w:val="24"/>
              </w:rPr>
            </w:pPr>
            <w:r w:rsidRPr="007E751B">
              <w:rPr>
                <w:b/>
                <w:sz w:val="24"/>
                <w:szCs w:val="24"/>
              </w:rPr>
              <w:t>7</w:t>
            </w:r>
          </w:p>
        </w:tc>
        <w:tc>
          <w:tcPr>
            <w:tcW w:w="941" w:type="dxa"/>
          </w:tcPr>
          <w:p w:rsidR="007E751B" w:rsidRPr="007E751B" w:rsidRDefault="007E751B" w:rsidP="007E751B">
            <w:pPr>
              <w:pStyle w:val="TableParagraph"/>
              <w:spacing w:line="251" w:lineRule="exact"/>
              <w:ind w:right="6"/>
              <w:jc w:val="center"/>
              <w:rPr>
                <w:b/>
                <w:sz w:val="24"/>
                <w:szCs w:val="24"/>
              </w:rPr>
            </w:pPr>
            <w:r w:rsidRPr="007E751B">
              <w:rPr>
                <w:b/>
                <w:sz w:val="24"/>
                <w:szCs w:val="24"/>
              </w:rPr>
              <w:t>8</w:t>
            </w:r>
          </w:p>
        </w:tc>
        <w:tc>
          <w:tcPr>
            <w:tcW w:w="680" w:type="dxa"/>
          </w:tcPr>
          <w:p w:rsidR="007E751B" w:rsidRPr="007E751B" w:rsidRDefault="006A224A" w:rsidP="007E751B">
            <w:pPr>
              <w:pStyle w:val="TableParagraph"/>
              <w:rPr>
                <w:sz w:val="24"/>
                <w:szCs w:val="24"/>
              </w:rPr>
            </w:pPr>
            <w:r>
              <w:rPr>
                <w:sz w:val="24"/>
                <w:szCs w:val="24"/>
              </w:rPr>
              <w:t>9</w:t>
            </w:r>
          </w:p>
        </w:tc>
      </w:tr>
      <w:tr w:rsidR="007E751B" w:rsidRPr="007E751B" w:rsidTr="007E751B">
        <w:trPr>
          <w:trHeight w:val="282"/>
        </w:trPr>
        <w:tc>
          <w:tcPr>
            <w:tcW w:w="10891" w:type="dxa"/>
            <w:gridSpan w:val="7"/>
          </w:tcPr>
          <w:p w:rsidR="007E751B" w:rsidRPr="007E751B" w:rsidRDefault="007E751B" w:rsidP="007E751B">
            <w:pPr>
              <w:pStyle w:val="TableParagraph"/>
              <w:ind w:left="2221" w:right="2204"/>
              <w:jc w:val="center"/>
              <w:rPr>
                <w:b/>
                <w:sz w:val="24"/>
                <w:szCs w:val="24"/>
              </w:rPr>
            </w:pPr>
            <w:r w:rsidRPr="007E751B">
              <w:rPr>
                <w:b/>
                <w:sz w:val="24"/>
                <w:szCs w:val="24"/>
              </w:rPr>
              <w:t>Обязательная</w:t>
            </w:r>
            <w:r w:rsidRPr="007E751B">
              <w:rPr>
                <w:b/>
                <w:spacing w:val="-2"/>
                <w:sz w:val="24"/>
                <w:szCs w:val="24"/>
              </w:rPr>
              <w:t xml:space="preserve"> </w:t>
            </w:r>
            <w:r w:rsidRPr="007E751B">
              <w:rPr>
                <w:b/>
                <w:sz w:val="24"/>
                <w:szCs w:val="24"/>
              </w:rPr>
              <w:t>часть</w:t>
            </w:r>
          </w:p>
        </w:tc>
      </w:tr>
      <w:tr w:rsidR="007E751B" w:rsidRPr="007E751B" w:rsidTr="007E751B">
        <w:trPr>
          <w:trHeight w:val="280"/>
        </w:trPr>
        <w:tc>
          <w:tcPr>
            <w:tcW w:w="3284" w:type="dxa"/>
            <w:vMerge w:val="restart"/>
          </w:tcPr>
          <w:p w:rsidR="007E751B" w:rsidRPr="007E751B" w:rsidRDefault="007E751B" w:rsidP="007E751B">
            <w:pPr>
              <w:pStyle w:val="TableParagraph"/>
              <w:spacing w:line="246" w:lineRule="exact"/>
              <w:ind w:left="11"/>
              <w:rPr>
                <w:sz w:val="24"/>
                <w:szCs w:val="24"/>
              </w:rPr>
            </w:pPr>
            <w:r w:rsidRPr="007E751B">
              <w:rPr>
                <w:sz w:val="24"/>
                <w:szCs w:val="24"/>
              </w:rPr>
              <w:t>Русский</w:t>
            </w:r>
            <w:r w:rsidRPr="007E751B">
              <w:rPr>
                <w:spacing w:val="-3"/>
                <w:sz w:val="24"/>
                <w:szCs w:val="24"/>
              </w:rPr>
              <w:t xml:space="preserve"> </w:t>
            </w:r>
            <w:r w:rsidRPr="007E751B">
              <w:rPr>
                <w:sz w:val="24"/>
                <w:szCs w:val="24"/>
              </w:rPr>
              <w:t>язык и</w:t>
            </w:r>
            <w:r w:rsidRPr="007E751B">
              <w:rPr>
                <w:spacing w:val="-1"/>
                <w:sz w:val="24"/>
                <w:szCs w:val="24"/>
              </w:rPr>
              <w:t xml:space="preserve"> </w:t>
            </w:r>
            <w:r w:rsidRPr="007E751B">
              <w:rPr>
                <w:sz w:val="24"/>
                <w:szCs w:val="24"/>
              </w:rPr>
              <w:t>литература</w:t>
            </w: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Русский</w:t>
            </w:r>
            <w:r w:rsidRPr="007E751B">
              <w:rPr>
                <w:spacing w:val="-3"/>
                <w:sz w:val="24"/>
                <w:szCs w:val="24"/>
              </w:rPr>
              <w:t xml:space="preserve"> </w:t>
            </w:r>
            <w:r w:rsidRPr="007E751B">
              <w:rPr>
                <w:sz w:val="24"/>
                <w:szCs w:val="24"/>
              </w:rPr>
              <w:t>язык</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5</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5</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4</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3</w:t>
            </w:r>
          </w:p>
        </w:tc>
        <w:tc>
          <w:tcPr>
            <w:tcW w:w="680" w:type="dxa"/>
          </w:tcPr>
          <w:p w:rsidR="007E751B" w:rsidRPr="007E751B" w:rsidRDefault="006A224A" w:rsidP="007E751B">
            <w:pPr>
              <w:pStyle w:val="TableParagraph"/>
              <w:rPr>
                <w:sz w:val="24"/>
                <w:szCs w:val="24"/>
              </w:rPr>
            </w:pPr>
            <w:r>
              <w:rPr>
                <w:sz w:val="24"/>
                <w:szCs w:val="24"/>
              </w:rPr>
              <w:t>3</w:t>
            </w:r>
          </w:p>
        </w:tc>
      </w:tr>
      <w:tr w:rsidR="007E751B" w:rsidRPr="007E751B" w:rsidTr="007E751B">
        <w:trPr>
          <w:trHeight w:val="282"/>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9" w:lineRule="exact"/>
              <w:ind w:left="-1"/>
              <w:rPr>
                <w:sz w:val="24"/>
                <w:szCs w:val="24"/>
              </w:rPr>
            </w:pPr>
            <w:r w:rsidRPr="007E751B">
              <w:rPr>
                <w:sz w:val="24"/>
                <w:szCs w:val="24"/>
              </w:rPr>
              <w:t>Литература</w:t>
            </w:r>
          </w:p>
        </w:tc>
        <w:tc>
          <w:tcPr>
            <w:tcW w:w="862" w:type="dxa"/>
          </w:tcPr>
          <w:p w:rsidR="007E751B" w:rsidRPr="007E751B" w:rsidRDefault="007E751B" w:rsidP="007E751B">
            <w:pPr>
              <w:pStyle w:val="TableParagraph"/>
              <w:spacing w:line="249" w:lineRule="exact"/>
              <w:ind w:right="10"/>
              <w:jc w:val="center"/>
              <w:rPr>
                <w:sz w:val="24"/>
                <w:szCs w:val="24"/>
              </w:rPr>
            </w:pPr>
            <w:r w:rsidRPr="007E751B">
              <w:rPr>
                <w:sz w:val="24"/>
                <w:szCs w:val="24"/>
              </w:rPr>
              <w:t>3</w:t>
            </w:r>
          </w:p>
        </w:tc>
        <w:tc>
          <w:tcPr>
            <w:tcW w:w="942" w:type="dxa"/>
          </w:tcPr>
          <w:p w:rsidR="007E751B" w:rsidRPr="007E751B" w:rsidRDefault="007E751B" w:rsidP="007E751B">
            <w:pPr>
              <w:pStyle w:val="TableParagraph"/>
              <w:spacing w:line="249" w:lineRule="exact"/>
              <w:ind w:right="9"/>
              <w:jc w:val="center"/>
              <w:rPr>
                <w:sz w:val="24"/>
                <w:szCs w:val="24"/>
              </w:rPr>
            </w:pPr>
            <w:r w:rsidRPr="007E751B">
              <w:rPr>
                <w:sz w:val="24"/>
                <w:szCs w:val="24"/>
              </w:rPr>
              <w:t>3</w:t>
            </w:r>
          </w:p>
        </w:tc>
        <w:tc>
          <w:tcPr>
            <w:tcW w:w="939" w:type="dxa"/>
          </w:tcPr>
          <w:p w:rsidR="007E751B" w:rsidRPr="007E751B" w:rsidRDefault="007E751B" w:rsidP="007E751B">
            <w:pPr>
              <w:pStyle w:val="TableParagraph"/>
              <w:spacing w:line="249" w:lineRule="exact"/>
              <w:ind w:right="7"/>
              <w:jc w:val="center"/>
              <w:rPr>
                <w:sz w:val="24"/>
                <w:szCs w:val="24"/>
              </w:rPr>
            </w:pPr>
            <w:r w:rsidRPr="007E751B">
              <w:rPr>
                <w:sz w:val="24"/>
                <w:szCs w:val="24"/>
              </w:rPr>
              <w:t>2</w:t>
            </w:r>
          </w:p>
        </w:tc>
        <w:tc>
          <w:tcPr>
            <w:tcW w:w="941" w:type="dxa"/>
          </w:tcPr>
          <w:p w:rsidR="007E751B" w:rsidRPr="007E751B" w:rsidRDefault="007E751B" w:rsidP="007E751B">
            <w:pPr>
              <w:pStyle w:val="TableParagraph"/>
              <w:spacing w:line="249" w:lineRule="exact"/>
              <w:ind w:right="6"/>
              <w:jc w:val="center"/>
              <w:rPr>
                <w:sz w:val="24"/>
                <w:szCs w:val="24"/>
              </w:rPr>
            </w:pPr>
            <w:r w:rsidRPr="007E751B">
              <w:rPr>
                <w:sz w:val="24"/>
                <w:szCs w:val="24"/>
              </w:rPr>
              <w:t>2</w:t>
            </w:r>
          </w:p>
        </w:tc>
        <w:tc>
          <w:tcPr>
            <w:tcW w:w="680" w:type="dxa"/>
          </w:tcPr>
          <w:p w:rsidR="007E751B" w:rsidRPr="007E751B" w:rsidRDefault="006A224A" w:rsidP="007E751B">
            <w:pPr>
              <w:pStyle w:val="TableParagraph"/>
              <w:rPr>
                <w:sz w:val="24"/>
                <w:szCs w:val="24"/>
              </w:rPr>
            </w:pPr>
            <w:r>
              <w:rPr>
                <w:sz w:val="24"/>
                <w:szCs w:val="24"/>
              </w:rPr>
              <w:t>3</w:t>
            </w:r>
          </w:p>
        </w:tc>
      </w:tr>
      <w:tr w:rsidR="007E751B" w:rsidRPr="007E751B" w:rsidTr="007E751B">
        <w:trPr>
          <w:trHeight w:val="1038"/>
        </w:trPr>
        <w:tc>
          <w:tcPr>
            <w:tcW w:w="3284" w:type="dxa"/>
            <w:vMerge w:val="restart"/>
          </w:tcPr>
          <w:p w:rsidR="007E751B" w:rsidRPr="007E751B" w:rsidRDefault="007E751B" w:rsidP="007E751B">
            <w:pPr>
              <w:pStyle w:val="TableParagraph"/>
              <w:spacing w:line="246" w:lineRule="exact"/>
              <w:ind w:left="11"/>
              <w:rPr>
                <w:sz w:val="24"/>
                <w:szCs w:val="24"/>
              </w:rPr>
            </w:pPr>
            <w:r w:rsidRPr="007E751B">
              <w:rPr>
                <w:sz w:val="24"/>
                <w:szCs w:val="24"/>
              </w:rPr>
              <w:t>Родной</w:t>
            </w:r>
            <w:r w:rsidRPr="007E751B">
              <w:rPr>
                <w:spacing w:val="-3"/>
                <w:sz w:val="24"/>
                <w:szCs w:val="24"/>
              </w:rPr>
              <w:t xml:space="preserve"> </w:t>
            </w:r>
            <w:r w:rsidRPr="007E751B">
              <w:rPr>
                <w:sz w:val="24"/>
                <w:szCs w:val="24"/>
              </w:rPr>
              <w:t>язык и</w:t>
            </w:r>
            <w:r w:rsidRPr="007E751B">
              <w:rPr>
                <w:spacing w:val="-1"/>
                <w:sz w:val="24"/>
                <w:szCs w:val="24"/>
              </w:rPr>
              <w:t xml:space="preserve"> </w:t>
            </w:r>
            <w:r w:rsidRPr="007E751B">
              <w:rPr>
                <w:sz w:val="24"/>
                <w:szCs w:val="24"/>
              </w:rPr>
              <w:t>родная</w:t>
            </w:r>
            <w:r w:rsidRPr="007E751B">
              <w:rPr>
                <w:spacing w:val="-1"/>
                <w:sz w:val="24"/>
                <w:szCs w:val="24"/>
              </w:rPr>
              <w:t xml:space="preserve"> </w:t>
            </w:r>
            <w:r w:rsidRPr="007E751B">
              <w:rPr>
                <w:sz w:val="24"/>
                <w:szCs w:val="24"/>
              </w:rPr>
              <w:t>литература</w:t>
            </w:r>
          </w:p>
        </w:tc>
        <w:tc>
          <w:tcPr>
            <w:tcW w:w="3243" w:type="dxa"/>
          </w:tcPr>
          <w:p w:rsidR="007E751B" w:rsidRPr="007E751B" w:rsidRDefault="007E751B" w:rsidP="007E751B">
            <w:pPr>
              <w:pStyle w:val="TableParagraph"/>
              <w:ind w:left="-1" w:right="956"/>
              <w:rPr>
                <w:sz w:val="24"/>
                <w:szCs w:val="24"/>
              </w:rPr>
            </w:pPr>
            <w:r w:rsidRPr="007E751B">
              <w:rPr>
                <w:sz w:val="24"/>
                <w:szCs w:val="24"/>
              </w:rPr>
              <w:t>Родной язык и (или)</w:t>
            </w:r>
            <w:r w:rsidRPr="007E751B">
              <w:rPr>
                <w:spacing w:val="1"/>
                <w:sz w:val="24"/>
                <w:szCs w:val="24"/>
              </w:rPr>
              <w:t xml:space="preserve"> </w:t>
            </w:r>
            <w:r w:rsidRPr="007E751B">
              <w:rPr>
                <w:sz w:val="24"/>
                <w:szCs w:val="24"/>
              </w:rPr>
              <w:t>государственный язык</w:t>
            </w:r>
            <w:r w:rsidRPr="007E751B">
              <w:rPr>
                <w:spacing w:val="1"/>
                <w:sz w:val="24"/>
                <w:szCs w:val="24"/>
              </w:rPr>
              <w:t xml:space="preserve"> </w:t>
            </w:r>
            <w:r w:rsidRPr="007E751B">
              <w:rPr>
                <w:sz w:val="24"/>
                <w:szCs w:val="24"/>
              </w:rPr>
              <w:t>республики Российской</w:t>
            </w:r>
            <w:r w:rsidRPr="007E751B">
              <w:rPr>
                <w:spacing w:val="-52"/>
                <w:sz w:val="24"/>
                <w:szCs w:val="24"/>
              </w:rPr>
              <w:t xml:space="preserve"> </w:t>
            </w:r>
            <w:r w:rsidRPr="007E751B">
              <w:rPr>
                <w:sz w:val="24"/>
                <w:szCs w:val="24"/>
              </w:rPr>
              <w:t>Федерации</w:t>
            </w:r>
          </w:p>
        </w:tc>
        <w:tc>
          <w:tcPr>
            <w:tcW w:w="862" w:type="dxa"/>
          </w:tcPr>
          <w:p w:rsidR="007E751B" w:rsidRPr="007E751B" w:rsidRDefault="007E751B" w:rsidP="007E751B">
            <w:pPr>
              <w:pStyle w:val="TableParagraph"/>
              <w:spacing w:line="246" w:lineRule="exact"/>
              <w:ind w:right="287"/>
              <w:jc w:val="right"/>
              <w:rPr>
                <w:sz w:val="24"/>
                <w:szCs w:val="24"/>
              </w:rPr>
            </w:pPr>
            <w:r w:rsidRPr="007E751B">
              <w:rPr>
                <w:sz w:val="24"/>
                <w:szCs w:val="24"/>
              </w:rPr>
              <w:t>0.5</w:t>
            </w:r>
          </w:p>
        </w:tc>
        <w:tc>
          <w:tcPr>
            <w:tcW w:w="942" w:type="dxa"/>
          </w:tcPr>
          <w:p w:rsidR="007E751B" w:rsidRPr="007E751B" w:rsidRDefault="007E751B" w:rsidP="007E751B">
            <w:pPr>
              <w:pStyle w:val="TableParagraph"/>
              <w:spacing w:line="246" w:lineRule="exact"/>
              <w:ind w:left="212" w:right="225"/>
              <w:jc w:val="center"/>
              <w:rPr>
                <w:sz w:val="24"/>
                <w:szCs w:val="24"/>
              </w:rPr>
            </w:pPr>
            <w:r w:rsidRPr="007E751B">
              <w:rPr>
                <w:sz w:val="24"/>
                <w:szCs w:val="24"/>
              </w:rPr>
              <w:t>0.5</w:t>
            </w:r>
          </w:p>
        </w:tc>
        <w:tc>
          <w:tcPr>
            <w:tcW w:w="939" w:type="dxa"/>
          </w:tcPr>
          <w:p w:rsidR="007E751B" w:rsidRPr="007E751B" w:rsidRDefault="007E751B" w:rsidP="007E751B">
            <w:pPr>
              <w:pStyle w:val="TableParagraph"/>
              <w:spacing w:line="246" w:lineRule="exact"/>
              <w:ind w:left="213" w:right="223"/>
              <w:jc w:val="center"/>
              <w:rPr>
                <w:sz w:val="24"/>
                <w:szCs w:val="24"/>
              </w:rPr>
            </w:pPr>
            <w:r w:rsidRPr="007E751B">
              <w:rPr>
                <w:sz w:val="24"/>
                <w:szCs w:val="24"/>
              </w:rPr>
              <w:t>0.5</w:t>
            </w:r>
          </w:p>
        </w:tc>
        <w:tc>
          <w:tcPr>
            <w:tcW w:w="941" w:type="dxa"/>
          </w:tcPr>
          <w:p w:rsidR="007E751B" w:rsidRPr="007E751B" w:rsidRDefault="007E751B" w:rsidP="007E751B">
            <w:pPr>
              <w:pStyle w:val="TableParagraph"/>
              <w:spacing w:line="246" w:lineRule="exact"/>
              <w:ind w:left="217" w:right="220"/>
              <w:jc w:val="center"/>
              <w:rPr>
                <w:sz w:val="24"/>
                <w:szCs w:val="24"/>
              </w:rPr>
            </w:pPr>
            <w:r w:rsidRPr="007E751B">
              <w:rPr>
                <w:sz w:val="24"/>
                <w:szCs w:val="24"/>
              </w:rPr>
              <w:t>0.5</w:t>
            </w:r>
          </w:p>
        </w:tc>
        <w:tc>
          <w:tcPr>
            <w:tcW w:w="680" w:type="dxa"/>
          </w:tcPr>
          <w:p w:rsidR="007E751B" w:rsidRPr="007E751B" w:rsidRDefault="006A224A" w:rsidP="007E751B">
            <w:pPr>
              <w:pStyle w:val="TableParagraph"/>
              <w:rPr>
                <w:sz w:val="24"/>
                <w:szCs w:val="24"/>
              </w:rPr>
            </w:pPr>
            <w:r>
              <w:rPr>
                <w:sz w:val="24"/>
                <w:szCs w:val="24"/>
              </w:rPr>
              <w:t>0,5</w:t>
            </w:r>
          </w:p>
        </w:tc>
      </w:tr>
      <w:tr w:rsidR="007E751B" w:rsidRPr="007E751B" w:rsidTr="007E751B">
        <w:trPr>
          <w:trHeight w:val="282"/>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9" w:lineRule="exact"/>
              <w:ind w:left="-1"/>
              <w:rPr>
                <w:sz w:val="24"/>
                <w:szCs w:val="24"/>
              </w:rPr>
            </w:pPr>
            <w:r w:rsidRPr="007E751B">
              <w:rPr>
                <w:sz w:val="24"/>
                <w:szCs w:val="24"/>
              </w:rPr>
              <w:t>Родная</w:t>
            </w:r>
            <w:r w:rsidRPr="007E751B">
              <w:rPr>
                <w:spacing w:val="-4"/>
                <w:sz w:val="24"/>
                <w:szCs w:val="24"/>
              </w:rPr>
              <w:t xml:space="preserve"> </w:t>
            </w:r>
            <w:r w:rsidRPr="007E751B">
              <w:rPr>
                <w:sz w:val="24"/>
                <w:szCs w:val="24"/>
              </w:rPr>
              <w:t>литература</w:t>
            </w:r>
          </w:p>
        </w:tc>
        <w:tc>
          <w:tcPr>
            <w:tcW w:w="862" w:type="dxa"/>
          </w:tcPr>
          <w:p w:rsidR="007E751B" w:rsidRPr="007E751B" w:rsidRDefault="007E751B" w:rsidP="007E751B">
            <w:pPr>
              <w:pStyle w:val="TableParagraph"/>
              <w:spacing w:line="249" w:lineRule="exact"/>
              <w:ind w:right="287"/>
              <w:jc w:val="right"/>
              <w:rPr>
                <w:sz w:val="24"/>
                <w:szCs w:val="24"/>
              </w:rPr>
            </w:pPr>
            <w:r w:rsidRPr="007E751B">
              <w:rPr>
                <w:sz w:val="24"/>
                <w:szCs w:val="24"/>
              </w:rPr>
              <w:t>0.5</w:t>
            </w:r>
          </w:p>
        </w:tc>
        <w:tc>
          <w:tcPr>
            <w:tcW w:w="942" w:type="dxa"/>
          </w:tcPr>
          <w:p w:rsidR="007E751B" w:rsidRPr="007E751B" w:rsidRDefault="007E751B" w:rsidP="007E751B">
            <w:pPr>
              <w:pStyle w:val="TableParagraph"/>
              <w:spacing w:line="249" w:lineRule="exact"/>
              <w:ind w:left="212" w:right="225"/>
              <w:jc w:val="center"/>
              <w:rPr>
                <w:sz w:val="24"/>
                <w:szCs w:val="24"/>
              </w:rPr>
            </w:pPr>
            <w:r w:rsidRPr="007E751B">
              <w:rPr>
                <w:sz w:val="24"/>
                <w:szCs w:val="24"/>
              </w:rPr>
              <w:t>0.5</w:t>
            </w:r>
          </w:p>
        </w:tc>
        <w:tc>
          <w:tcPr>
            <w:tcW w:w="939" w:type="dxa"/>
          </w:tcPr>
          <w:p w:rsidR="007E751B" w:rsidRPr="007E751B" w:rsidRDefault="007E751B" w:rsidP="007E751B">
            <w:pPr>
              <w:pStyle w:val="TableParagraph"/>
              <w:spacing w:line="249" w:lineRule="exact"/>
              <w:ind w:left="213" w:right="223"/>
              <w:jc w:val="center"/>
              <w:rPr>
                <w:sz w:val="24"/>
                <w:szCs w:val="24"/>
              </w:rPr>
            </w:pPr>
            <w:r w:rsidRPr="007E751B">
              <w:rPr>
                <w:sz w:val="24"/>
                <w:szCs w:val="24"/>
              </w:rPr>
              <w:t>0.5</w:t>
            </w:r>
          </w:p>
        </w:tc>
        <w:tc>
          <w:tcPr>
            <w:tcW w:w="941" w:type="dxa"/>
          </w:tcPr>
          <w:p w:rsidR="007E751B" w:rsidRPr="007E751B" w:rsidRDefault="007E751B" w:rsidP="007E751B">
            <w:pPr>
              <w:pStyle w:val="TableParagraph"/>
              <w:spacing w:line="249" w:lineRule="exact"/>
              <w:ind w:left="217" w:right="220"/>
              <w:jc w:val="center"/>
              <w:rPr>
                <w:sz w:val="24"/>
                <w:szCs w:val="24"/>
              </w:rPr>
            </w:pPr>
            <w:r w:rsidRPr="007E751B">
              <w:rPr>
                <w:sz w:val="24"/>
                <w:szCs w:val="24"/>
              </w:rPr>
              <w:t>0.5</w:t>
            </w:r>
          </w:p>
        </w:tc>
        <w:tc>
          <w:tcPr>
            <w:tcW w:w="680" w:type="dxa"/>
          </w:tcPr>
          <w:p w:rsidR="007E751B" w:rsidRPr="007E751B" w:rsidRDefault="006A224A" w:rsidP="007E751B">
            <w:pPr>
              <w:pStyle w:val="TableParagraph"/>
              <w:rPr>
                <w:sz w:val="24"/>
                <w:szCs w:val="24"/>
              </w:rPr>
            </w:pPr>
            <w:r>
              <w:rPr>
                <w:sz w:val="24"/>
                <w:szCs w:val="24"/>
              </w:rPr>
              <w:t>0,5</w:t>
            </w:r>
          </w:p>
        </w:tc>
      </w:tr>
      <w:tr w:rsidR="007E751B" w:rsidRPr="007E751B" w:rsidTr="007E751B">
        <w:trPr>
          <w:trHeight w:val="280"/>
        </w:trPr>
        <w:tc>
          <w:tcPr>
            <w:tcW w:w="3284" w:type="dxa"/>
            <w:vMerge w:val="restart"/>
          </w:tcPr>
          <w:p w:rsidR="007E751B" w:rsidRPr="007E751B" w:rsidRDefault="007E751B" w:rsidP="007E751B">
            <w:pPr>
              <w:pStyle w:val="TableParagraph"/>
              <w:spacing w:line="247" w:lineRule="exact"/>
              <w:ind w:left="11"/>
              <w:rPr>
                <w:sz w:val="24"/>
                <w:szCs w:val="24"/>
              </w:rPr>
            </w:pPr>
            <w:r w:rsidRPr="007E751B">
              <w:rPr>
                <w:sz w:val="24"/>
                <w:szCs w:val="24"/>
              </w:rPr>
              <w:t>Иностранные</w:t>
            </w:r>
            <w:r w:rsidRPr="007E751B">
              <w:rPr>
                <w:spacing w:val="-4"/>
                <w:sz w:val="24"/>
                <w:szCs w:val="24"/>
              </w:rPr>
              <w:t xml:space="preserve"> </w:t>
            </w:r>
            <w:r w:rsidRPr="007E751B">
              <w:rPr>
                <w:sz w:val="24"/>
                <w:szCs w:val="24"/>
              </w:rPr>
              <w:t>языки</w:t>
            </w:r>
          </w:p>
        </w:tc>
        <w:tc>
          <w:tcPr>
            <w:tcW w:w="3243" w:type="dxa"/>
          </w:tcPr>
          <w:p w:rsidR="007E751B" w:rsidRPr="007E751B" w:rsidRDefault="007E751B" w:rsidP="007E751B">
            <w:pPr>
              <w:pStyle w:val="TableParagraph"/>
              <w:spacing w:line="247" w:lineRule="exact"/>
              <w:ind w:left="-1"/>
              <w:rPr>
                <w:sz w:val="24"/>
                <w:szCs w:val="24"/>
              </w:rPr>
            </w:pPr>
            <w:r w:rsidRPr="007E751B">
              <w:rPr>
                <w:sz w:val="24"/>
                <w:szCs w:val="24"/>
              </w:rPr>
              <w:t>Иностранный</w:t>
            </w:r>
            <w:r w:rsidRPr="007E751B">
              <w:rPr>
                <w:spacing w:val="-4"/>
                <w:sz w:val="24"/>
                <w:szCs w:val="24"/>
              </w:rPr>
              <w:t xml:space="preserve"> </w:t>
            </w:r>
            <w:r w:rsidRPr="007E751B">
              <w:rPr>
                <w:sz w:val="24"/>
                <w:szCs w:val="24"/>
              </w:rPr>
              <w:t>язык</w:t>
            </w:r>
            <w:r w:rsidR="006A224A">
              <w:rPr>
                <w:sz w:val="24"/>
                <w:szCs w:val="24"/>
              </w:rPr>
              <w:t xml:space="preserve"> (</w:t>
            </w:r>
            <w:proofErr w:type="spellStart"/>
            <w:r w:rsidR="006A224A">
              <w:rPr>
                <w:sz w:val="24"/>
                <w:szCs w:val="24"/>
              </w:rPr>
              <w:t>англ</w:t>
            </w:r>
            <w:proofErr w:type="spellEnd"/>
            <w:r w:rsidR="006A224A">
              <w:rPr>
                <w:sz w:val="24"/>
                <w:szCs w:val="24"/>
              </w:rPr>
              <w:t>)</w:t>
            </w:r>
          </w:p>
        </w:tc>
        <w:tc>
          <w:tcPr>
            <w:tcW w:w="862" w:type="dxa"/>
          </w:tcPr>
          <w:p w:rsidR="007E751B" w:rsidRPr="007E751B" w:rsidRDefault="007E751B" w:rsidP="007E751B">
            <w:pPr>
              <w:pStyle w:val="TableParagraph"/>
              <w:spacing w:line="247" w:lineRule="exact"/>
              <w:ind w:right="10"/>
              <w:jc w:val="center"/>
              <w:rPr>
                <w:sz w:val="24"/>
                <w:szCs w:val="24"/>
              </w:rPr>
            </w:pPr>
            <w:r w:rsidRPr="007E751B">
              <w:rPr>
                <w:sz w:val="24"/>
                <w:szCs w:val="24"/>
              </w:rPr>
              <w:t>3</w:t>
            </w:r>
          </w:p>
        </w:tc>
        <w:tc>
          <w:tcPr>
            <w:tcW w:w="942" w:type="dxa"/>
          </w:tcPr>
          <w:p w:rsidR="007E751B" w:rsidRPr="007E751B" w:rsidRDefault="007E751B" w:rsidP="007E751B">
            <w:pPr>
              <w:pStyle w:val="TableParagraph"/>
              <w:spacing w:line="247" w:lineRule="exact"/>
              <w:ind w:right="9"/>
              <w:jc w:val="center"/>
              <w:rPr>
                <w:sz w:val="24"/>
                <w:szCs w:val="24"/>
              </w:rPr>
            </w:pPr>
            <w:r w:rsidRPr="007E751B">
              <w:rPr>
                <w:sz w:val="24"/>
                <w:szCs w:val="24"/>
              </w:rPr>
              <w:t>3</w:t>
            </w:r>
          </w:p>
        </w:tc>
        <w:tc>
          <w:tcPr>
            <w:tcW w:w="939" w:type="dxa"/>
          </w:tcPr>
          <w:p w:rsidR="007E751B" w:rsidRPr="007E751B" w:rsidRDefault="007E751B" w:rsidP="007E751B">
            <w:pPr>
              <w:pStyle w:val="TableParagraph"/>
              <w:spacing w:line="247" w:lineRule="exact"/>
              <w:ind w:right="7"/>
              <w:jc w:val="center"/>
              <w:rPr>
                <w:sz w:val="24"/>
                <w:szCs w:val="24"/>
              </w:rPr>
            </w:pPr>
            <w:r w:rsidRPr="007E751B">
              <w:rPr>
                <w:sz w:val="24"/>
                <w:szCs w:val="24"/>
              </w:rPr>
              <w:t>3</w:t>
            </w:r>
          </w:p>
        </w:tc>
        <w:tc>
          <w:tcPr>
            <w:tcW w:w="941" w:type="dxa"/>
          </w:tcPr>
          <w:p w:rsidR="007E751B" w:rsidRPr="007E751B" w:rsidRDefault="007E751B" w:rsidP="007E751B">
            <w:pPr>
              <w:pStyle w:val="TableParagraph"/>
              <w:spacing w:line="247" w:lineRule="exact"/>
              <w:ind w:right="6"/>
              <w:jc w:val="center"/>
              <w:rPr>
                <w:sz w:val="24"/>
                <w:szCs w:val="24"/>
              </w:rPr>
            </w:pPr>
            <w:r w:rsidRPr="007E751B">
              <w:rPr>
                <w:sz w:val="24"/>
                <w:szCs w:val="24"/>
              </w:rPr>
              <w:t>3</w:t>
            </w:r>
          </w:p>
        </w:tc>
        <w:tc>
          <w:tcPr>
            <w:tcW w:w="680" w:type="dxa"/>
          </w:tcPr>
          <w:p w:rsidR="007E751B" w:rsidRPr="007E751B" w:rsidRDefault="006A224A" w:rsidP="007E751B">
            <w:pPr>
              <w:pStyle w:val="TableParagraph"/>
              <w:rPr>
                <w:sz w:val="24"/>
                <w:szCs w:val="24"/>
              </w:rPr>
            </w:pPr>
            <w:r>
              <w:rPr>
                <w:sz w:val="24"/>
                <w:szCs w:val="24"/>
              </w:rPr>
              <w:t>3</w:t>
            </w:r>
          </w:p>
        </w:tc>
      </w:tr>
      <w:tr w:rsidR="007E751B" w:rsidRPr="007E751B" w:rsidTr="007E751B">
        <w:trPr>
          <w:trHeight w:val="282"/>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6A224A" w:rsidP="007E751B">
            <w:pPr>
              <w:pStyle w:val="TableParagraph"/>
              <w:spacing w:line="246" w:lineRule="exact"/>
              <w:ind w:left="-1"/>
              <w:rPr>
                <w:sz w:val="24"/>
                <w:szCs w:val="24"/>
              </w:rPr>
            </w:pPr>
            <w:r>
              <w:rPr>
                <w:sz w:val="24"/>
                <w:szCs w:val="24"/>
              </w:rPr>
              <w:t>Немецкий</w:t>
            </w:r>
          </w:p>
        </w:tc>
        <w:tc>
          <w:tcPr>
            <w:tcW w:w="862" w:type="dxa"/>
          </w:tcPr>
          <w:p w:rsidR="007E751B" w:rsidRPr="007E751B" w:rsidRDefault="007E751B" w:rsidP="007E751B">
            <w:pPr>
              <w:pStyle w:val="TableParagraph"/>
              <w:spacing w:line="246" w:lineRule="exact"/>
              <w:ind w:right="10"/>
              <w:jc w:val="center"/>
              <w:rPr>
                <w:sz w:val="24"/>
                <w:szCs w:val="24"/>
              </w:rPr>
            </w:pPr>
          </w:p>
        </w:tc>
        <w:tc>
          <w:tcPr>
            <w:tcW w:w="942" w:type="dxa"/>
          </w:tcPr>
          <w:p w:rsidR="007E751B" w:rsidRPr="007E751B" w:rsidRDefault="007E751B" w:rsidP="007E751B">
            <w:pPr>
              <w:pStyle w:val="TableParagraph"/>
              <w:spacing w:line="246" w:lineRule="exact"/>
              <w:ind w:right="9"/>
              <w:jc w:val="center"/>
              <w:rPr>
                <w:sz w:val="24"/>
                <w:szCs w:val="24"/>
              </w:rPr>
            </w:pPr>
          </w:p>
        </w:tc>
        <w:tc>
          <w:tcPr>
            <w:tcW w:w="939" w:type="dxa"/>
          </w:tcPr>
          <w:p w:rsidR="007E751B" w:rsidRPr="007E751B" w:rsidRDefault="007E751B" w:rsidP="007E751B">
            <w:pPr>
              <w:pStyle w:val="TableParagraph"/>
              <w:spacing w:line="246" w:lineRule="exact"/>
              <w:ind w:right="7"/>
              <w:jc w:val="center"/>
              <w:rPr>
                <w:sz w:val="24"/>
                <w:szCs w:val="24"/>
              </w:rPr>
            </w:pPr>
          </w:p>
        </w:tc>
        <w:tc>
          <w:tcPr>
            <w:tcW w:w="941" w:type="dxa"/>
          </w:tcPr>
          <w:p w:rsidR="007E751B" w:rsidRPr="007E751B" w:rsidRDefault="007E751B" w:rsidP="007E751B">
            <w:pPr>
              <w:pStyle w:val="TableParagraph"/>
              <w:spacing w:line="246" w:lineRule="exact"/>
              <w:ind w:left="215" w:right="223"/>
              <w:jc w:val="center"/>
              <w:rPr>
                <w:sz w:val="24"/>
                <w:szCs w:val="24"/>
              </w:rPr>
            </w:pPr>
          </w:p>
        </w:tc>
        <w:tc>
          <w:tcPr>
            <w:tcW w:w="680" w:type="dxa"/>
          </w:tcPr>
          <w:p w:rsidR="007E751B" w:rsidRPr="007E751B" w:rsidRDefault="006A224A" w:rsidP="007E751B">
            <w:pPr>
              <w:pStyle w:val="TableParagraph"/>
              <w:rPr>
                <w:sz w:val="24"/>
                <w:szCs w:val="24"/>
              </w:rPr>
            </w:pPr>
            <w:r>
              <w:rPr>
                <w:sz w:val="24"/>
                <w:szCs w:val="24"/>
              </w:rPr>
              <w:t>1</w:t>
            </w:r>
          </w:p>
        </w:tc>
      </w:tr>
      <w:tr w:rsidR="007E751B" w:rsidRPr="007E751B" w:rsidTr="007E751B">
        <w:trPr>
          <w:trHeight w:val="280"/>
        </w:trPr>
        <w:tc>
          <w:tcPr>
            <w:tcW w:w="3284" w:type="dxa"/>
            <w:vMerge w:val="restart"/>
          </w:tcPr>
          <w:p w:rsidR="007E751B" w:rsidRPr="007E751B" w:rsidRDefault="007E751B" w:rsidP="007E751B">
            <w:pPr>
              <w:pStyle w:val="TableParagraph"/>
              <w:spacing w:line="246" w:lineRule="exact"/>
              <w:ind w:left="11"/>
              <w:rPr>
                <w:sz w:val="24"/>
                <w:szCs w:val="24"/>
              </w:rPr>
            </w:pPr>
            <w:r w:rsidRPr="007E751B">
              <w:rPr>
                <w:sz w:val="24"/>
                <w:szCs w:val="24"/>
              </w:rPr>
              <w:t>Математика</w:t>
            </w:r>
            <w:r w:rsidRPr="007E751B">
              <w:rPr>
                <w:spacing w:val="-2"/>
                <w:sz w:val="24"/>
                <w:szCs w:val="24"/>
              </w:rPr>
              <w:t xml:space="preserve"> </w:t>
            </w:r>
            <w:r w:rsidRPr="007E751B">
              <w:rPr>
                <w:sz w:val="24"/>
                <w:szCs w:val="24"/>
              </w:rPr>
              <w:t>и</w:t>
            </w:r>
            <w:r w:rsidRPr="007E751B">
              <w:rPr>
                <w:spacing w:val="-1"/>
                <w:sz w:val="24"/>
                <w:szCs w:val="24"/>
              </w:rPr>
              <w:t xml:space="preserve"> </w:t>
            </w:r>
            <w:r w:rsidRPr="007E751B">
              <w:rPr>
                <w:sz w:val="24"/>
                <w:szCs w:val="24"/>
              </w:rPr>
              <w:t>информатика</w:t>
            </w: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Математика</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5</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5</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0</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0</w:t>
            </w:r>
          </w:p>
        </w:tc>
        <w:tc>
          <w:tcPr>
            <w:tcW w:w="680" w:type="dxa"/>
          </w:tcPr>
          <w:p w:rsidR="007E751B" w:rsidRPr="007E751B" w:rsidRDefault="006A224A" w:rsidP="007E751B">
            <w:pPr>
              <w:pStyle w:val="TableParagraph"/>
              <w:rPr>
                <w:sz w:val="24"/>
                <w:szCs w:val="24"/>
              </w:rPr>
            </w:pPr>
            <w:r>
              <w:rPr>
                <w:sz w:val="24"/>
                <w:szCs w:val="24"/>
              </w:rPr>
              <w:t>0</w:t>
            </w:r>
          </w:p>
        </w:tc>
      </w:tr>
      <w:tr w:rsidR="007E751B" w:rsidRPr="007E751B" w:rsidTr="007E751B">
        <w:trPr>
          <w:trHeight w:val="280"/>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Алгебра</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0</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0</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3</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3</w:t>
            </w:r>
          </w:p>
        </w:tc>
        <w:tc>
          <w:tcPr>
            <w:tcW w:w="680" w:type="dxa"/>
          </w:tcPr>
          <w:p w:rsidR="007E751B" w:rsidRPr="007E751B" w:rsidRDefault="006A224A" w:rsidP="007E751B">
            <w:pPr>
              <w:pStyle w:val="TableParagraph"/>
              <w:rPr>
                <w:sz w:val="24"/>
                <w:szCs w:val="24"/>
              </w:rPr>
            </w:pPr>
            <w:r>
              <w:rPr>
                <w:sz w:val="24"/>
                <w:szCs w:val="24"/>
              </w:rPr>
              <w:t>3</w:t>
            </w:r>
          </w:p>
        </w:tc>
      </w:tr>
      <w:tr w:rsidR="007E751B" w:rsidRPr="007E751B" w:rsidTr="007E751B">
        <w:trPr>
          <w:trHeight w:val="282"/>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9" w:lineRule="exact"/>
              <w:ind w:left="-1"/>
              <w:rPr>
                <w:sz w:val="24"/>
                <w:szCs w:val="24"/>
              </w:rPr>
            </w:pPr>
            <w:r w:rsidRPr="007E751B">
              <w:rPr>
                <w:sz w:val="24"/>
                <w:szCs w:val="24"/>
              </w:rPr>
              <w:t>Геометрия</w:t>
            </w:r>
          </w:p>
        </w:tc>
        <w:tc>
          <w:tcPr>
            <w:tcW w:w="862" w:type="dxa"/>
          </w:tcPr>
          <w:p w:rsidR="007E751B" w:rsidRPr="007E751B" w:rsidRDefault="007E751B" w:rsidP="007E751B">
            <w:pPr>
              <w:pStyle w:val="TableParagraph"/>
              <w:spacing w:line="249" w:lineRule="exact"/>
              <w:ind w:right="10"/>
              <w:jc w:val="center"/>
              <w:rPr>
                <w:sz w:val="24"/>
                <w:szCs w:val="24"/>
              </w:rPr>
            </w:pPr>
            <w:r w:rsidRPr="007E751B">
              <w:rPr>
                <w:sz w:val="24"/>
                <w:szCs w:val="24"/>
              </w:rPr>
              <w:t>0</w:t>
            </w:r>
          </w:p>
        </w:tc>
        <w:tc>
          <w:tcPr>
            <w:tcW w:w="942" w:type="dxa"/>
          </w:tcPr>
          <w:p w:rsidR="007E751B" w:rsidRPr="007E751B" w:rsidRDefault="007E751B" w:rsidP="007E751B">
            <w:pPr>
              <w:pStyle w:val="TableParagraph"/>
              <w:spacing w:line="249" w:lineRule="exact"/>
              <w:ind w:right="9"/>
              <w:jc w:val="center"/>
              <w:rPr>
                <w:sz w:val="24"/>
                <w:szCs w:val="24"/>
              </w:rPr>
            </w:pPr>
            <w:r w:rsidRPr="007E751B">
              <w:rPr>
                <w:sz w:val="24"/>
                <w:szCs w:val="24"/>
              </w:rPr>
              <w:t>0</w:t>
            </w:r>
          </w:p>
        </w:tc>
        <w:tc>
          <w:tcPr>
            <w:tcW w:w="939" w:type="dxa"/>
          </w:tcPr>
          <w:p w:rsidR="007E751B" w:rsidRPr="007E751B" w:rsidRDefault="007E751B" w:rsidP="007E751B">
            <w:pPr>
              <w:pStyle w:val="TableParagraph"/>
              <w:spacing w:line="249" w:lineRule="exact"/>
              <w:ind w:right="7"/>
              <w:jc w:val="center"/>
              <w:rPr>
                <w:sz w:val="24"/>
                <w:szCs w:val="24"/>
              </w:rPr>
            </w:pPr>
            <w:r w:rsidRPr="007E751B">
              <w:rPr>
                <w:sz w:val="24"/>
                <w:szCs w:val="24"/>
              </w:rPr>
              <w:t>2</w:t>
            </w:r>
          </w:p>
        </w:tc>
        <w:tc>
          <w:tcPr>
            <w:tcW w:w="941" w:type="dxa"/>
          </w:tcPr>
          <w:p w:rsidR="007E751B" w:rsidRPr="007E751B" w:rsidRDefault="007E751B" w:rsidP="007E751B">
            <w:pPr>
              <w:pStyle w:val="TableParagraph"/>
              <w:spacing w:line="249" w:lineRule="exact"/>
              <w:ind w:right="6"/>
              <w:jc w:val="center"/>
              <w:rPr>
                <w:sz w:val="24"/>
                <w:szCs w:val="24"/>
              </w:rPr>
            </w:pPr>
            <w:r w:rsidRPr="007E751B">
              <w:rPr>
                <w:sz w:val="24"/>
                <w:szCs w:val="24"/>
              </w:rPr>
              <w:t>2</w:t>
            </w:r>
          </w:p>
        </w:tc>
        <w:tc>
          <w:tcPr>
            <w:tcW w:w="680" w:type="dxa"/>
          </w:tcPr>
          <w:p w:rsidR="007E751B" w:rsidRPr="007E751B" w:rsidRDefault="006A224A" w:rsidP="007E751B">
            <w:pPr>
              <w:pStyle w:val="TableParagraph"/>
              <w:rPr>
                <w:sz w:val="24"/>
                <w:szCs w:val="24"/>
              </w:rPr>
            </w:pPr>
            <w:r>
              <w:rPr>
                <w:sz w:val="24"/>
                <w:szCs w:val="24"/>
              </w:rPr>
              <w:t>2</w:t>
            </w:r>
          </w:p>
        </w:tc>
      </w:tr>
      <w:tr w:rsidR="007E751B" w:rsidRPr="007E751B" w:rsidTr="007E751B">
        <w:trPr>
          <w:trHeight w:val="280"/>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Вероятность</w:t>
            </w:r>
            <w:r w:rsidRPr="007E751B">
              <w:rPr>
                <w:spacing w:val="-1"/>
                <w:sz w:val="24"/>
                <w:szCs w:val="24"/>
              </w:rPr>
              <w:t xml:space="preserve"> </w:t>
            </w:r>
            <w:r w:rsidRPr="007E751B">
              <w:rPr>
                <w:sz w:val="24"/>
                <w:szCs w:val="24"/>
              </w:rPr>
              <w:t>и</w:t>
            </w:r>
            <w:r w:rsidRPr="007E751B">
              <w:rPr>
                <w:spacing w:val="-1"/>
                <w:sz w:val="24"/>
                <w:szCs w:val="24"/>
              </w:rPr>
              <w:t xml:space="preserve"> </w:t>
            </w:r>
            <w:r w:rsidRPr="007E751B">
              <w:rPr>
                <w:sz w:val="24"/>
                <w:szCs w:val="24"/>
              </w:rPr>
              <w:t>статистика</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0</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0</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1</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2</w:t>
            </w:r>
          </w:p>
        </w:tc>
        <w:tc>
          <w:tcPr>
            <w:tcW w:w="680" w:type="dxa"/>
          </w:tcPr>
          <w:p w:rsidR="007E751B" w:rsidRPr="007E751B" w:rsidRDefault="006A224A" w:rsidP="007E751B">
            <w:pPr>
              <w:pStyle w:val="TableParagraph"/>
              <w:rPr>
                <w:sz w:val="24"/>
                <w:szCs w:val="24"/>
              </w:rPr>
            </w:pPr>
            <w:r>
              <w:rPr>
                <w:sz w:val="24"/>
                <w:szCs w:val="24"/>
              </w:rPr>
              <w:t>0</w:t>
            </w:r>
          </w:p>
        </w:tc>
      </w:tr>
      <w:tr w:rsidR="007E751B" w:rsidRPr="007E751B" w:rsidTr="007E751B">
        <w:trPr>
          <w:trHeight w:val="282"/>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Информатика</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0</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0</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1</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1</w:t>
            </w:r>
          </w:p>
        </w:tc>
        <w:tc>
          <w:tcPr>
            <w:tcW w:w="680" w:type="dxa"/>
          </w:tcPr>
          <w:p w:rsidR="007E751B" w:rsidRPr="007E751B" w:rsidRDefault="006A224A" w:rsidP="007E751B">
            <w:pPr>
              <w:pStyle w:val="TableParagraph"/>
              <w:rPr>
                <w:sz w:val="24"/>
                <w:szCs w:val="24"/>
              </w:rPr>
            </w:pPr>
            <w:r>
              <w:rPr>
                <w:sz w:val="24"/>
                <w:szCs w:val="24"/>
              </w:rPr>
              <w:t>1</w:t>
            </w:r>
          </w:p>
        </w:tc>
      </w:tr>
      <w:tr w:rsidR="007E751B" w:rsidRPr="007E751B" w:rsidTr="007E751B">
        <w:trPr>
          <w:trHeight w:val="280"/>
        </w:trPr>
        <w:tc>
          <w:tcPr>
            <w:tcW w:w="3284" w:type="dxa"/>
            <w:vMerge w:val="restart"/>
          </w:tcPr>
          <w:p w:rsidR="007E751B" w:rsidRPr="007E751B" w:rsidRDefault="007E751B" w:rsidP="007E751B">
            <w:pPr>
              <w:pStyle w:val="TableParagraph"/>
              <w:spacing w:line="246" w:lineRule="exact"/>
              <w:ind w:left="11"/>
              <w:rPr>
                <w:sz w:val="24"/>
                <w:szCs w:val="24"/>
              </w:rPr>
            </w:pPr>
            <w:r w:rsidRPr="007E751B">
              <w:rPr>
                <w:sz w:val="24"/>
                <w:szCs w:val="24"/>
              </w:rPr>
              <w:t>Общественно-научные</w:t>
            </w:r>
            <w:r w:rsidRPr="007E751B">
              <w:rPr>
                <w:spacing w:val="-6"/>
                <w:sz w:val="24"/>
                <w:szCs w:val="24"/>
              </w:rPr>
              <w:t xml:space="preserve"> </w:t>
            </w:r>
            <w:r w:rsidRPr="007E751B">
              <w:rPr>
                <w:sz w:val="24"/>
                <w:szCs w:val="24"/>
              </w:rPr>
              <w:t>предметы</w:t>
            </w: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История</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2</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2</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2</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2</w:t>
            </w:r>
          </w:p>
        </w:tc>
        <w:tc>
          <w:tcPr>
            <w:tcW w:w="680" w:type="dxa"/>
          </w:tcPr>
          <w:p w:rsidR="007E751B" w:rsidRPr="007E751B" w:rsidRDefault="006A224A" w:rsidP="007E751B">
            <w:pPr>
              <w:pStyle w:val="TableParagraph"/>
              <w:rPr>
                <w:sz w:val="24"/>
                <w:szCs w:val="24"/>
              </w:rPr>
            </w:pPr>
            <w:r>
              <w:rPr>
                <w:sz w:val="24"/>
                <w:szCs w:val="24"/>
              </w:rPr>
              <w:t>3</w:t>
            </w:r>
          </w:p>
        </w:tc>
      </w:tr>
      <w:tr w:rsidR="007E751B" w:rsidRPr="007E751B" w:rsidTr="007E751B">
        <w:trPr>
          <w:trHeight w:val="280"/>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Обществознание</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0</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1</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1</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1</w:t>
            </w:r>
          </w:p>
        </w:tc>
        <w:tc>
          <w:tcPr>
            <w:tcW w:w="680" w:type="dxa"/>
          </w:tcPr>
          <w:p w:rsidR="007E751B" w:rsidRPr="007E751B" w:rsidRDefault="006A224A" w:rsidP="007E751B">
            <w:pPr>
              <w:pStyle w:val="TableParagraph"/>
              <w:rPr>
                <w:sz w:val="24"/>
                <w:szCs w:val="24"/>
              </w:rPr>
            </w:pPr>
            <w:r>
              <w:rPr>
                <w:sz w:val="24"/>
                <w:szCs w:val="24"/>
              </w:rPr>
              <w:t>1</w:t>
            </w:r>
          </w:p>
        </w:tc>
      </w:tr>
      <w:tr w:rsidR="007E751B" w:rsidRPr="007E751B" w:rsidTr="007E751B">
        <w:trPr>
          <w:trHeight w:val="282"/>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9" w:lineRule="exact"/>
              <w:ind w:left="-1"/>
              <w:rPr>
                <w:sz w:val="24"/>
                <w:szCs w:val="24"/>
              </w:rPr>
            </w:pPr>
            <w:r w:rsidRPr="007E751B">
              <w:rPr>
                <w:sz w:val="24"/>
                <w:szCs w:val="24"/>
              </w:rPr>
              <w:t>География</w:t>
            </w:r>
          </w:p>
        </w:tc>
        <w:tc>
          <w:tcPr>
            <w:tcW w:w="862" w:type="dxa"/>
          </w:tcPr>
          <w:p w:rsidR="007E751B" w:rsidRPr="007E751B" w:rsidRDefault="007E751B" w:rsidP="007E751B">
            <w:pPr>
              <w:pStyle w:val="TableParagraph"/>
              <w:spacing w:line="249" w:lineRule="exact"/>
              <w:ind w:right="10"/>
              <w:jc w:val="center"/>
              <w:rPr>
                <w:sz w:val="24"/>
                <w:szCs w:val="24"/>
              </w:rPr>
            </w:pPr>
            <w:r w:rsidRPr="007E751B">
              <w:rPr>
                <w:sz w:val="24"/>
                <w:szCs w:val="24"/>
              </w:rPr>
              <w:t>1</w:t>
            </w:r>
          </w:p>
        </w:tc>
        <w:tc>
          <w:tcPr>
            <w:tcW w:w="942" w:type="dxa"/>
          </w:tcPr>
          <w:p w:rsidR="007E751B" w:rsidRPr="007E751B" w:rsidRDefault="007E751B" w:rsidP="007E751B">
            <w:pPr>
              <w:pStyle w:val="TableParagraph"/>
              <w:spacing w:line="249" w:lineRule="exact"/>
              <w:ind w:right="9"/>
              <w:jc w:val="center"/>
              <w:rPr>
                <w:sz w:val="24"/>
                <w:szCs w:val="24"/>
              </w:rPr>
            </w:pPr>
            <w:r w:rsidRPr="007E751B">
              <w:rPr>
                <w:sz w:val="24"/>
                <w:szCs w:val="24"/>
              </w:rPr>
              <w:t>1</w:t>
            </w:r>
          </w:p>
        </w:tc>
        <w:tc>
          <w:tcPr>
            <w:tcW w:w="939" w:type="dxa"/>
          </w:tcPr>
          <w:p w:rsidR="007E751B" w:rsidRPr="007E751B" w:rsidRDefault="007E751B" w:rsidP="007E751B">
            <w:pPr>
              <w:pStyle w:val="TableParagraph"/>
              <w:spacing w:line="249" w:lineRule="exact"/>
              <w:ind w:right="7"/>
              <w:jc w:val="center"/>
              <w:rPr>
                <w:sz w:val="24"/>
                <w:szCs w:val="24"/>
              </w:rPr>
            </w:pPr>
            <w:r w:rsidRPr="007E751B">
              <w:rPr>
                <w:sz w:val="24"/>
                <w:szCs w:val="24"/>
              </w:rPr>
              <w:t>2</w:t>
            </w:r>
          </w:p>
        </w:tc>
        <w:tc>
          <w:tcPr>
            <w:tcW w:w="941" w:type="dxa"/>
          </w:tcPr>
          <w:p w:rsidR="007E751B" w:rsidRPr="007E751B" w:rsidRDefault="007E751B" w:rsidP="007E751B">
            <w:pPr>
              <w:pStyle w:val="TableParagraph"/>
              <w:spacing w:line="249" w:lineRule="exact"/>
              <w:ind w:right="6"/>
              <w:jc w:val="center"/>
              <w:rPr>
                <w:sz w:val="24"/>
                <w:szCs w:val="24"/>
              </w:rPr>
            </w:pPr>
            <w:r w:rsidRPr="007E751B">
              <w:rPr>
                <w:sz w:val="24"/>
                <w:szCs w:val="24"/>
              </w:rPr>
              <w:t>2</w:t>
            </w:r>
          </w:p>
        </w:tc>
        <w:tc>
          <w:tcPr>
            <w:tcW w:w="680" w:type="dxa"/>
          </w:tcPr>
          <w:p w:rsidR="007E751B" w:rsidRPr="007E751B" w:rsidRDefault="006A224A" w:rsidP="007E751B">
            <w:pPr>
              <w:pStyle w:val="TableParagraph"/>
              <w:rPr>
                <w:sz w:val="24"/>
                <w:szCs w:val="24"/>
              </w:rPr>
            </w:pPr>
            <w:r>
              <w:rPr>
                <w:sz w:val="24"/>
                <w:szCs w:val="24"/>
              </w:rPr>
              <w:t>2</w:t>
            </w:r>
          </w:p>
        </w:tc>
      </w:tr>
      <w:tr w:rsidR="007E751B" w:rsidRPr="007E751B" w:rsidTr="007E751B">
        <w:trPr>
          <w:trHeight w:val="279"/>
        </w:trPr>
        <w:tc>
          <w:tcPr>
            <w:tcW w:w="3284" w:type="dxa"/>
            <w:vMerge w:val="restart"/>
          </w:tcPr>
          <w:p w:rsidR="007E751B" w:rsidRPr="007E751B" w:rsidRDefault="007E751B" w:rsidP="007E751B">
            <w:pPr>
              <w:pStyle w:val="TableParagraph"/>
              <w:spacing w:line="246" w:lineRule="exact"/>
              <w:ind w:left="11"/>
              <w:rPr>
                <w:sz w:val="24"/>
                <w:szCs w:val="24"/>
              </w:rPr>
            </w:pPr>
            <w:r w:rsidRPr="007E751B">
              <w:rPr>
                <w:sz w:val="24"/>
                <w:szCs w:val="24"/>
              </w:rPr>
              <w:t>Естественно-научные</w:t>
            </w:r>
            <w:r w:rsidRPr="007E751B">
              <w:rPr>
                <w:spacing w:val="-6"/>
                <w:sz w:val="24"/>
                <w:szCs w:val="24"/>
              </w:rPr>
              <w:t xml:space="preserve"> </w:t>
            </w:r>
            <w:r w:rsidRPr="007E751B">
              <w:rPr>
                <w:sz w:val="24"/>
                <w:szCs w:val="24"/>
              </w:rPr>
              <w:t>предметы</w:t>
            </w: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Физика</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0</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0</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2</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2</w:t>
            </w:r>
          </w:p>
        </w:tc>
        <w:tc>
          <w:tcPr>
            <w:tcW w:w="680" w:type="dxa"/>
          </w:tcPr>
          <w:p w:rsidR="007E751B" w:rsidRPr="007E751B" w:rsidRDefault="006A224A" w:rsidP="007E751B">
            <w:pPr>
              <w:pStyle w:val="TableParagraph"/>
              <w:rPr>
                <w:sz w:val="24"/>
                <w:szCs w:val="24"/>
              </w:rPr>
            </w:pPr>
            <w:r>
              <w:rPr>
                <w:sz w:val="24"/>
                <w:szCs w:val="24"/>
              </w:rPr>
              <w:t>3</w:t>
            </w:r>
          </w:p>
        </w:tc>
      </w:tr>
      <w:tr w:rsidR="007E751B" w:rsidRPr="007E751B" w:rsidTr="007E751B">
        <w:trPr>
          <w:trHeight w:val="282"/>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9" w:lineRule="exact"/>
              <w:ind w:left="-1"/>
              <w:rPr>
                <w:sz w:val="24"/>
                <w:szCs w:val="24"/>
              </w:rPr>
            </w:pPr>
            <w:r w:rsidRPr="007E751B">
              <w:rPr>
                <w:sz w:val="24"/>
                <w:szCs w:val="24"/>
              </w:rPr>
              <w:t>Химия</w:t>
            </w:r>
          </w:p>
        </w:tc>
        <w:tc>
          <w:tcPr>
            <w:tcW w:w="862" w:type="dxa"/>
          </w:tcPr>
          <w:p w:rsidR="007E751B" w:rsidRPr="007E751B" w:rsidRDefault="007E751B" w:rsidP="007E751B">
            <w:pPr>
              <w:pStyle w:val="TableParagraph"/>
              <w:spacing w:line="249" w:lineRule="exact"/>
              <w:ind w:right="10"/>
              <w:jc w:val="center"/>
              <w:rPr>
                <w:sz w:val="24"/>
                <w:szCs w:val="24"/>
              </w:rPr>
            </w:pPr>
            <w:r w:rsidRPr="007E751B">
              <w:rPr>
                <w:sz w:val="24"/>
                <w:szCs w:val="24"/>
              </w:rPr>
              <w:t>0</w:t>
            </w:r>
          </w:p>
        </w:tc>
        <w:tc>
          <w:tcPr>
            <w:tcW w:w="942" w:type="dxa"/>
          </w:tcPr>
          <w:p w:rsidR="007E751B" w:rsidRPr="007E751B" w:rsidRDefault="007E751B" w:rsidP="007E751B">
            <w:pPr>
              <w:pStyle w:val="TableParagraph"/>
              <w:spacing w:line="249" w:lineRule="exact"/>
              <w:ind w:right="9"/>
              <w:jc w:val="center"/>
              <w:rPr>
                <w:sz w:val="24"/>
                <w:szCs w:val="24"/>
              </w:rPr>
            </w:pPr>
            <w:r w:rsidRPr="007E751B">
              <w:rPr>
                <w:sz w:val="24"/>
                <w:szCs w:val="24"/>
              </w:rPr>
              <w:t>0</w:t>
            </w:r>
          </w:p>
        </w:tc>
        <w:tc>
          <w:tcPr>
            <w:tcW w:w="939" w:type="dxa"/>
          </w:tcPr>
          <w:p w:rsidR="007E751B" w:rsidRPr="007E751B" w:rsidRDefault="007E751B" w:rsidP="007E751B">
            <w:pPr>
              <w:pStyle w:val="TableParagraph"/>
              <w:spacing w:line="249" w:lineRule="exact"/>
              <w:ind w:right="7"/>
              <w:jc w:val="center"/>
              <w:rPr>
                <w:sz w:val="24"/>
                <w:szCs w:val="24"/>
              </w:rPr>
            </w:pPr>
            <w:r w:rsidRPr="007E751B">
              <w:rPr>
                <w:sz w:val="24"/>
                <w:szCs w:val="24"/>
              </w:rPr>
              <w:t>0</w:t>
            </w:r>
          </w:p>
        </w:tc>
        <w:tc>
          <w:tcPr>
            <w:tcW w:w="941" w:type="dxa"/>
          </w:tcPr>
          <w:p w:rsidR="007E751B" w:rsidRPr="007E751B" w:rsidRDefault="007E751B" w:rsidP="007E751B">
            <w:pPr>
              <w:pStyle w:val="TableParagraph"/>
              <w:spacing w:line="249" w:lineRule="exact"/>
              <w:ind w:right="6"/>
              <w:jc w:val="center"/>
              <w:rPr>
                <w:sz w:val="24"/>
                <w:szCs w:val="24"/>
              </w:rPr>
            </w:pPr>
            <w:r w:rsidRPr="007E751B">
              <w:rPr>
                <w:sz w:val="24"/>
                <w:szCs w:val="24"/>
              </w:rPr>
              <w:t>2</w:t>
            </w:r>
          </w:p>
        </w:tc>
        <w:tc>
          <w:tcPr>
            <w:tcW w:w="680" w:type="dxa"/>
          </w:tcPr>
          <w:p w:rsidR="007E751B" w:rsidRPr="007E751B" w:rsidRDefault="006A224A" w:rsidP="007E751B">
            <w:pPr>
              <w:pStyle w:val="TableParagraph"/>
              <w:rPr>
                <w:sz w:val="24"/>
                <w:szCs w:val="24"/>
              </w:rPr>
            </w:pPr>
            <w:r>
              <w:rPr>
                <w:sz w:val="24"/>
                <w:szCs w:val="24"/>
              </w:rPr>
              <w:t>2</w:t>
            </w:r>
          </w:p>
        </w:tc>
      </w:tr>
      <w:tr w:rsidR="007E751B" w:rsidRPr="007E751B" w:rsidTr="007E751B">
        <w:trPr>
          <w:trHeight w:val="280"/>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Биология</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1</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1</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1</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2</w:t>
            </w:r>
          </w:p>
        </w:tc>
        <w:tc>
          <w:tcPr>
            <w:tcW w:w="680" w:type="dxa"/>
          </w:tcPr>
          <w:p w:rsidR="007E751B" w:rsidRPr="007E751B" w:rsidRDefault="006A224A" w:rsidP="007E751B">
            <w:pPr>
              <w:pStyle w:val="TableParagraph"/>
              <w:rPr>
                <w:sz w:val="24"/>
                <w:szCs w:val="24"/>
              </w:rPr>
            </w:pPr>
            <w:r>
              <w:rPr>
                <w:sz w:val="24"/>
                <w:szCs w:val="24"/>
              </w:rPr>
              <w:t>2</w:t>
            </w:r>
          </w:p>
        </w:tc>
      </w:tr>
      <w:tr w:rsidR="007E751B" w:rsidRPr="007E751B" w:rsidTr="007E751B">
        <w:trPr>
          <w:trHeight w:val="280"/>
        </w:trPr>
        <w:tc>
          <w:tcPr>
            <w:tcW w:w="3284" w:type="dxa"/>
            <w:vMerge w:val="restart"/>
          </w:tcPr>
          <w:p w:rsidR="007E751B" w:rsidRPr="007E751B" w:rsidRDefault="007E751B" w:rsidP="007E751B">
            <w:pPr>
              <w:pStyle w:val="TableParagraph"/>
              <w:spacing w:line="246" w:lineRule="exact"/>
              <w:ind w:left="11"/>
              <w:rPr>
                <w:sz w:val="24"/>
                <w:szCs w:val="24"/>
              </w:rPr>
            </w:pPr>
            <w:r w:rsidRPr="007E751B">
              <w:rPr>
                <w:sz w:val="24"/>
                <w:szCs w:val="24"/>
              </w:rPr>
              <w:t>Искусство</w:t>
            </w: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Изобразительное</w:t>
            </w:r>
            <w:r w:rsidRPr="007E751B">
              <w:rPr>
                <w:spacing w:val="-6"/>
                <w:sz w:val="24"/>
                <w:szCs w:val="24"/>
              </w:rPr>
              <w:t xml:space="preserve"> </w:t>
            </w:r>
            <w:r w:rsidRPr="007E751B">
              <w:rPr>
                <w:sz w:val="24"/>
                <w:szCs w:val="24"/>
              </w:rPr>
              <w:t>искусство</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1</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1</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1</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0</w:t>
            </w:r>
          </w:p>
        </w:tc>
        <w:tc>
          <w:tcPr>
            <w:tcW w:w="680" w:type="dxa"/>
          </w:tcPr>
          <w:p w:rsidR="007E751B" w:rsidRPr="007E751B" w:rsidRDefault="006A224A" w:rsidP="007E751B">
            <w:pPr>
              <w:pStyle w:val="TableParagraph"/>
              <w:rPr>
                <w:sz w:val="24"/>
                <w:szCs w:val="24"/>
              </w:rPr>
            </w:pPr>
            <w:r>
              <w:rPr>
                <w:sz w:val="24"/>
                <w:szCs w:val="24"/>
              </w:rPr>
              <w:t>0</w:t>
            </w:r>
          </w:p>
        </w:tc>
      </w:tr>
      <w:tr w:rsidR="007E751B" w:rsidRPr="007E751B" w:rsidTr="007E751B">
        <w:trPr>
          <w:trHeight w:val="282"/>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spacing w:line="249" w:lineRule="exact"/>
              <w:ind w:left="-1"/>
              <w:rPr>
                <w:sz w:val="24"/>
                <w:szCs w:val="24"/>
              </w:rPr>
            </w:pPr>
            <w:r w:rsidRPr="007E751B">
              <w:rPr>
                <w:sz w:val="24"/>
                <w:szCs w:val="24"/>
              </w:rPr>
              <w:t>Музыка</w:t>
            </w:r>
          </w:p>
        </w:tc>
        <w:tc>
          <w:tcPr>
            <w:tcW w:w="862" w:type="dxa"/>
          </w:tcPr>
          <w:p w:rsidR="007E751B" w:rsidRPr="007E751B" w:rsidRDefault="007E751B" w:rsidP="007E751B">
            <w:pPr>
              <w:pStyle w:val="TableParagraph"/>
              <w:spacing w:line="249" w:lineRule="exact"/>
              <w:ind w:right="10"/>
              <w:jc w:val="center"/>
              <w:rPr>
                <w:sz w:val="24"/>
                <w:szCs w:val="24"/>
              </w:rPr>
            </w:pPr>
            <w:r w:rsidRPr="007E751B">
              <w:rPr>
                <w:sz w:val="24"/>
                <w:szCs w:val="24"/>
              </w:rPr>
              <w:t>1</w:t>
            </w:r>
          </w:p>
        </w:tc>
        <w:tc>
          <w:tcPr>
            <w:tcW w:w="942" w:type="dxa"/>
          </w:tcPr>
          <w:p w:rsidR="007E751B" w:rsidRPr="007E751B" w:rsidRDefault="007E751B" w:rsidP="007E751B">
            <w:pPr>
              <w:pStyle w:val="TableParagraph"/>
              <w:spacing w:line="249" w:lineRule="exact"/>
              <w:ind w:right="9"/>
              <w:jc w:val="center"/>
              <w:rPr>
                <w:sz w:val="24"/>
                <w:szCs w:val="24"/>
              </w:rPr>
            </w:pPr>
            <w:r w:rsidRPr="007E751B">
              <w:rPr>
                <w:sz w:val="24"/>
                <w:szCs w:val="24"/>
              </w:rPr>
              <w:t>1</w:t>
            </w:r>
          </w:p>
        </w:tc>
        <w:tc>
          <w:tcPr>
            <w:tcW w:w="939" w:type="dxa"/>
          </w:tcPr>
          <w:p w:rsidR="007E751B" w:rsidRPr="007E751B" w:rsidRDefault="007E751B" w:rsidP="007E751B">
            <w:pPr>
              <w:pStyle w:val="TableParagraph"/>
              <w:spacing w:line="249" w:lineRule="exact"/>
              <w:ind w:right="7"/>
              <w:jc w:val="center"/>
              <w:rPr>
                <w:sz w:val="24"/>
                <w:szCs w:val="24"/>
              </w:rPr>
            </w:pPr>
            <w:r w:rsidRPr="007E751B">
              <w:rPr>
                <w:sz w:val="24"/>
                <w:szCs w:val="24"/>
              </w:rPr>
              <w:t>1</w:t>
            </w:r>
          </w:p>
        </w:tc>
        <w:tc>
          <w:tcPr>
            <w:tcW w:w="941" w:type="dxa"/>
          </w:tcPr>
          <w:p w:rsidR="007E751B" w:rsidRPr="007E751B" w:rsidRDefault="007E751B" w:rsidP="007E751B">
            <w:pPr>
              <w:pStyle w:val="TableParagraph"/>
              <w:spacing w:line="249" w:lineRule="exact"/>
              <w:ind w:right="6"/>
              <w:jc w:val="center"/>
              <w:rPr>
                <w:sz w:val="24"/>
                <w:szCs w:val="24"/>
              </w:rPr>
            </w:pPr>
            <w:r w:rsidRPr="007E751B">
              <w:rPr>
                <w:sz w:val="24"/>
                <w:szCs w:val="24"/>
              </w:rPr>
              <w:t>1</w:t>
            </w:r>
          </w:p>
        </w:tc>
        <w:tc>
          <w:tcPr>
            <w:tcW w:w="680" w:type="dxa"/>
          </w:tcPr>
          <w:p w:rsidR="007E751B" w:rsidRPr="007E751B" w:rsidRDefault="006A224A" w:rsidP="007E751B">
            <w:pPr>
              <w:pStyle w:val="TableParagraph"/>
              <w:rPr>
                <w:sz w:val="24"/>
                <w:szCs w:val="24"/>
              </w:rPr>
            </w:pPr>
            <w:r>
              <w:rPr>
                <w:sz w:val="24"/>
                <w:szCs w:val="24"/>
              </w:rPr>
              <w:t>0</w:t>
            </w:r>
          </w:p>
        </w:tc>
      </w:tr>
      <w:tr w:rsidR="007E751B" w:rsidRPr="007E751B" w:rsidTr="007E751B">
        <w:trPr>
          <w:trHeight w:val="280"/>
        </w:trPr>
        <w:tc>
          <w:tcPr>
            <w:tcW w:w="3284" w:type="dxa"/>
          </w:tcPr>
          <w:p w:rsidR="007E751B" w:rsidRPr="007E751B" w:rsidRDefault="007E751B" w:rsidP="007E751B">
            <w:pPr>
              <w:pStyle w:val="TableParagraph"/>
              <w:spacing w:line="246" w:lineRule="exact"/>
              <w:ind w:left="11"/>
              <w:rPr>
                <w:sz w:val="24"/>
                <w:szCs w:val="24"/>
              </w:rPr>
            </w:pPr>
            <w:r w:rsidRPr="007E751B">
              <w:rPr>
                <w:sz w:val="24"/>
                <w:szCs w:val="24"/>
              </w:rPr>
              <w:t>Технология</w:t>
            </w:r>
          </w:p>
        </w:tc>
        <w:tc>
          <w:tcPr>
            <w:tcW w:w="3243" w:type="dxa"/>
          </w:tcPr>
          <w:p w:rsidR="007E751B" w:rsidRPr="007E751B" w:rsidRDefault="007E751B" w:rsidP="007E751B">
            <w:pPr>
              <w:pStyle w:val="TableParagraph"/>
              <w:spacing w:line="246" w:lineRule="exact"/>
              <w:ind w:left="-1"/>
              <w:rPr>
                <w:sz w:val="24"/>
                <w:szCs w:val="24"/>
              </w:rPr>
            </w:pPr>
            <w:r w:rsidRPr="007E751B">
              <w:rPr>
                <w:sz w:val="24"/>
                <w:szCs w:val="24"/>
              </w:rPr>
              <w:t>Технология</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2</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2</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2</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1</w:t>
            </w:r>
          </w:p>
        </w:tc>
        <w:tc>
          <w:tcPr>
            <w:tcW w:w="680" w:type="dxa"/>
          </w:tcPr>
          <w:p w:rsidR="007E751B" w:rsidRPr="007E751B" w:rsidRDefault="006A224A" w:rsidP="007E751B">
            <w:pPr>
              <w:pStyle w:val="TableParagraph"/>
              <w:rPr>
                <w:sz w:val="24"/>
                <w:szCs w:val="24"/>
              </w:rPr>
            </w:pPr>
            <w:r>
              <w:rPr>
                <w:sz w:val="24"/>
                <w:szCs w:val="24"/>
              </w:rPr>
              <w:t>0</w:t>
            </w:r>
          </w:p>
        </w:tc>
      </w:tr>
      <w:tr w:rsidR="007E751B" w:rsidRPr="007E751B" w:rsidTr="007E751B">
        <w:trPr>
          <w:trHeight w:val="282"/>
        </w:trPr>
        <w:tc>
          <w:tcPr>
            <w:tcW w:w="3284" w:type="dxa"/>
            <w:vMerge w:val="restart"/>
          </w:tcPr>
          <w:p w:rsidR="007E751B" w:rsidRPr="007E751B" w:rsidRDefault="007E751B" w:rsidP="007E751B">
            <w:pPr>
              <w:pStyle w:val="TableParagraph"/>
              <w:spacing w:line="248" w:lineRule="exact"/>
              <w:ind w:left="11"/>
              <w:rPr>
                <w:sz w:val="24"/>
                <w:szCs w:val="24"/>
              </w:rPr>
            </w:pPr>
            <w:r w:rsidRPr="007E751B">
              <w:rPr>
                <w:sz w:val="24"/>
                <w:szCs w:val="24"/>
              </w:rPr>
              <w:t>Физическая</w:t>
            </w:r>
            <w:r w:rsidRPr="007E751B">
              <w:rPr>
                <w:spacing w:val="-3"/>
                <w:sz w:val="24"/>
                <w:szCs w:val="24"/>
              </w:rPr>
              <w:t xml:space="preserve"> </w:t>
            </w:r>
            <w:r w:rsidRPr="007E751B">
              <w:rPr>
                <w:sz w:val="24"/>
                <w:szCs w:val="24"/>
              </w:rPr>
              <w:t>культура</w:t>
            </w:r>
            <w:r w:rsidRPr="007E751B">
              <w:rPr>
                <w:spacing w:val="-3"/>
                <w:sz w:val="24"/>
                <w:szCs w:val="24"/>
              </w:rPr>
              <w:t xml:space="preserve"> </w:t>
            </w:r>
            <w:r w:rsidRPr="007E751B">
              <w:rPr>
                <w:sz w:val="24"/>
                <w:szCs w:val="24"/>
              </w:rPr>
              <w:t>и</w:t>
            </w:r>
            <w:r w:rsidRPr="007E751B">
              <w:rPr>
                <w:spacing w:val="-2"/>
                <w:sz w:val="24"/>
                <w:szCs w:val="24"/>
              </w:rPr>
              <w:t xml:space="preserve"> </w:t>
            </w:r>
            <w:r w:rsidRPr="007E751B">
              <w:rPr>
                <w:sz w:val="24"/>
                <w:szCs w:val="24"/>
              </w:rPr>
              <w:t>основы</w:t>
            </w:r>
          </w:p>
          <w:p w:rsidR="007E751B" w:rsidRPr="007E751B" w:rsidRDefault="007E751B" w:rsidP="007E751B">
            <w:pPr>
              <w:pStyle w:val="TableParagraph"/>
              <w:spacing w:line="252" w:lineRule="exact"/>
              <w:ind w:left="11"/>
              <w:rPr>
                <w:sz w:val="24"/>
                <w:szCs w:val="24"/>
              </w:rPr>
            </w:pPr>
            <w:r w:rsidRPr="007E751B">
              <w:rPr>
                <w:sz w:val="24"/>
                <w:szCs w:val="24"/>
              </w:rPr>
              <w:t>безопасности</w:t>
            </w:r>
            <w:r w:rsidRPr="007E751B">
              <w:rPr>
                <w:spacing w:val="-1"/>
                <w:sz w:val="24"/>
                <w:szCs w:val="24"/>
              </w:rPr>
              <w:t xml:space="preserve"> </w:t>
            </w:r>
            <w:r w:rsidRPr="007E751B">
              <w:rPr>
                <w:sz w:val="24"/>
                <w:szCs w:val="24"/>
              </w:rPr>
              <w:t>жизнедеятельности</w:t>
            </w:r>
          </w:p>
        </w:tc>
        <w:tc>
          <w:tcPr>
            <w:tcW w:w="3243" w:type="dxa"/>
          </w:tcPr>
          <w:p w:rsidR="007E751B" w:rsidRPr="007E751B" w:rsidRDefault="007E751B" w:rsidP="007E751B">
            <w:pPr>
              <w:pStyle w:val="TableParagraph"/>
              <w:spacing w:line="249" w:lineRule="exact"/>
              <w:ind w:left="-1"/>
              <w:rPr>
                <w:sz w:val="24"/>
                <w:szCs w:val="24"/>
              </w:rPr>
            </w:pPr>
            <w:r w:rsidRPr="007E751B">
              <w:rPr>
                <w:sz w:val="24"/>
                <w:szCs w:val="24"/>
              </w:rPr>
              <w:t>Физическая</w:t>
            </w:r>
            <w:r w:rsidRPr="007E751B">
              <w:rPr>
                <w:spacing w:val="-3"/>
                <w:sz w:val="24"/>
                <w:szCs w:val="24"/>
              </w:rPr>
              <w:t xml:space="preserve"> </w:t>
            </w:r>
            <w:r w:rsidRPr="007E751B">
              <w:rPr>
                <w:sz w:val="24"/>
                <w:szCs w:val="24"/>
              </w:rPr>
              <w:t>культура</w:t>
            </w:r>
          </w:p>
        </w:tc>
        <w:tc>
          <w:tcPr>
            <w:tcW w:w="862" w:type="dxa"/>
          </w:tcPr>
          <w:p w:rsidR="007E751B" w:rsidRPr="007E751B" w:rsidRDefault="007E751B" w:rsidP="007E751B">
            <w:pPr>
              <w:pStyle w:val="TableParagraph"/>
              <w:spacing w:line="249" w:lineRule="exact"/>
              <w:ind w:left="286" w:right="296"/>
              <w:jc w:val="center"/>
              <w:rPr>
                <w:sz w:val="24"/>
                <w:szCs w:val="24"/>
              </w:rPr>
            </w:pPr>
            <w:r w:rsidRPr="007E751B">
              <w:rPr>
                <w:sz w:val="24"/>
                <w:szCs w:val="24"/>
              </w:rPr>
              <w:t>2</w:t>
            </w:r>
          </w:p>
        </w:tc>
        <w:tc>
          <w:tcPr>
            <w:tcW w:w="942" w:type="dxa"/>
          </w:tcPr>
          <w:p w:rsidR="007E751B" w:rsidRPr="007E751B" w:rsidRDefault="007E751B" w:rsidP="007E751B">
            <w:pPr>
              <w:pStyle w:val="TableParagraph"/>
              <w:spacing w:line="249" w:lineRule="exact"/>
              <w:ind w:right="9"/>
              <w:jc w:val="center"/>
              <w:rPr>
                <w:sz w:val="24"/>
                <w:szCs w:val="24"/>
              </w:rPr>
            </w:pPr>
            <w:r w:rsidRPr="007E751B">
              <w:rPr>
                <w:sz w:val="24"/>
                <w:szCs w:val="24"/>
              </w:rPr>
              <w:t>2</w:t>
            </w:r>
          </w:p>
        </w:tc>
        <w:tc>
          <w:tcPr>
            <w:tcW w:w="939" w:type="dxa"/>
          </w:tcPr>
          <w:p w:rsidR="007E751B" w:rsidRPr="007E751B" w:rsidRDefault="007E751B" w:rsidP="007E751B">
            <w:pPr>
              <w:pStyle w:val="TableParagraph"/>
              <w:spacing w:line="249" w:lineRule="exact"/>
              <w:ind w:right="7"/>
              <w:jc w:val="center"/>
              <w:rPr>
                <w:sz w:val="24"/>
                <w:szCs w:val="24"/>
              </w:rPr>
            </w:pPr>
            <w:r w:rsidRPr="007E751B">
              <w:rPr>
                <w:sz w:val="24"/>
                <w:szCs w:val="24"/>
              </w:rPr>
              <w:t>2</w:t>
            </w:r>
          </w:p>
        </w:tc>
        <w:tc>
          <w:tcPr>
            <w:tcW w:w="941" w:type="dxa"/>
          </w:tcPr>
          <w:p w:rsidR="007E751B" w:rsidRPr="007E751B" w:rsidRDefault="007E751B" w:rsidP="007E751B">
            <w:pPr>
              <w:pStyle w:val="TableParagraph"/>
              <w:spacing w:line="249" w:lineRule="exact"/>
              <w:ind w:right="6"/>
              <w:jc w:val="center"/>
              <w:rPr>
                <w:sz w:val="24"/>
                <w:szCs w:val="24"/>
              </w:rPr>
            </w:pPr>
            <w:r w:rsidRPr="007E751B">
              <w:rPr>
                <w:sz w:val="24"/>
                <w:szCs w:val="24"/>
              </w:rPr>
              <w:t>2</w:t>
            </w:r>
          </w:p>
        </w:tc>
        <w:tc>
          <w:tcPr>
            <w:tcW w:w="680" w:type="dxa"/>
          </w:tcPr>
          <w:p w:rsidR="007E751B" w:rsidRPr="007E751B" w:rsidRDefault="006A224A" w:rsidP="007E751B">
            <w:pPr>
              <w:pStyle w:val="TableParagraph"/>
              <w:rPr>
                <w:sz w:val="24"/>
                <w:szCs w:val="24"/>
              </w:rPr>
            </w:pPr>
            <w:r>
              <w:rPr>
                <w:sz w:val="24"/>
                <w:szCs w:val="24"/>
              </w:rPr>
              <w:t>2</w:t>
            </w:r>
          </w:p>
        </w:tc>
      </w:tr>
      <w:tr w:rsidR="007E751B" w:rsidRPr="007E751B" w:rsidTr="007E751B">
        <w:trPr>
          <w:trHeight w:val="531"/>
        </w:trPr>
        <w:tc>
          <w:tcPr>
            <w:tcW w:w="3284" w:type="dxa"/>
            <w:vMerge/>
            <w:tcBorders>
              <w:top w:val="nil"/>
            </w:tcBorders>
          </w:tcPr>
          <w:p w:rsidR="007E751B" w:rsidRPr="007E751B" w:rsidRDefault="007E751B" w:rsidP="007E751B">
            <w:pPr>
              <w:rPr>
                <w:sz w:val="24"/>
                <w:szCs w:val="24"/>
              </w:rPr>
            </w:pPr>
          </w:p>
        </w:tc>
        <w:tc>
          <w:tcPr>
            <w:tcW w:w="3243" w:type="dxa"/>
          </w:tcPr>
          <w:p w:rsidR="007E751B" w:rsidRPr="007E751B" w:rsidRDefault="007E751B" w:rsidP="007E751B">
            <w:pPr>
              <w:pStyle w:val="TableParagraph"/>
              <w:ind w:left="-1" w:right="1154"/>
              <w:rPr>
                <w:sz w:val="24"/>
                <w:szCs w:val="24"/>
              </w:rPr>
            </w:pPr>
            <w:r w:rsidRPr="007E751B">
              <w:rPr>
                <w:sz w:val="24"/>
                <w:szCs w:val="24"/>
              </w:rPr>
              <w:t>Основы безопасности</w:t>
            </w:r>
            <w:r w:rsidRPr="007E751B">
              <w:rPr>
                <w:spacing w:val="-52"/>
                <w:sz w:val="24"/>
                <w:szCs w:val="24"/>
              </w:rPr>
              <w:t xml:space="preserve"> </w:t>
            </w:r>
            <w:r w:rsidRPr="007E751B">
              <w:rPr>
                <w:sz w:val="24"/>
                <w:szCs w:val="24"/>
              </w:rPr>
              <w:t>жизнедеятельности</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0</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0</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0</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1</w:t>
            </w:r>
          </w:p>
        </w:tc>
        <w:tc>
          <w:tcPr>
            <w:tcW w:w="680" w:type="dxa"/>
          </w:tcPr>
          <w:p w:rsidR="007E751B" w:rsidRPr="007E751B" w:rsidRDefault="006A224A" w:rsidP="007E751B">
            <w:pPr>
              <w:pStyle w:val="TableParagraph"/>
              <w:rPr>
                <w:sz w:val="24"/>
                <w:szCs w:val="24"/>
              </w:rPr>
            </w:pPr>
            <w:r>
              <w:rPr>
                <w:sz w:val="24"/>
                <w:szCs w:val="24"/>
              </w:rPr>
              <w:t>1</w:t>
            </w:r>
          </w:p>
        </w:tc>
      </w:tr>
      <w:tr w:rsidR="007E751B" w:rsidRPr="007E751B" w:rsidTr="007E751B">
        <w:trPr>
          <w:trHeight w:val="534"/>
        </w:trPr>
        <w:tc>
          <w:tcPr>
            <w:tcW w:w="3284" w:type="dxa"/>
          </w:tcPr>
          <w:p w:rsidR="007E751B" w:rsidRPr="007E751B" w:rsidRDefault="007E751B" w:rsidP="007E751B">
            <w:pPr>
              <w:pStyle w:val="TableParagraph"/>
              <w:ind w:left="11" w:right="307"/>
              <w:rPr>
                <w:sz w:val="24"/>
                <w:szCs w:val="24"/>
              </w:rPr>
            </w:pPr>
            <w:r w:rsidRPr="007E751B">
              <w:rPr>
                <w:sz w:val="24"/>
                <w:szCs w:val="24"/>
              </w:rPr>
              <w:t>Основы духовно-нравственной</w:t>
            </w:r>
            <w:r w:rsidRPr="007E751B">
              <w:rPr>
                <w:spacing w:val="-52"/>
                <w:sz w:val="24"/>
                <w:szCs w:val="24"/>
              </w:rPr>
              <w:t xml:space="preserve"> </w:t>
            </w:r>
            <w:r w:rsidRPr="007E751B">
              <w:rPr>
                <w:sz w:val="24"/>
                <w:szCs w:val="24"/>
              </w:rPr>
              <w:t>культуры</w:t>
            </w:r>
            <w:r w:rsidRPr="007E751B">
              <w:rPr>
                <w:spacing w:val="-1"/>
                <w:sz w:val="24"/>
                <w:szCs w:val="24"/>
              </w:rPr>
              <w:t xml:space="preserve"> </w:t>
            </w:r>
            <w:r w:rsidRPr="007E751B">
              <w:rPr>
                <w:sz w:val="24"/>
                <w:szCs w:val="24"/>
              </w:rPr>
              <w:t>народов</w:t>
            </w:r>
            <w:r w:rsidRPr="007E751B">
              <w:rPr>
                <w:spacing w:val="-2"/>
                <w:sz w:val="24"/>
                <w:szCs w:val="24"/>
              </w:rPr>
              <w:t xml:space="preserve"> </w:t>
            </w:r>
            <w:r w:rsidRPr="007E751B">
              <w:rPr>
                <w:sz w:val="24"/>
                <w:szCs w:val="24"/>
              </w:rPr>
              <w:t>России</w:t>
            </w:r>
          </w:p>
        </w:tc>
        <w:tc>
          <w:tcPr>
            <w:tcW w:w="3243" w:type="dxa"/>
          </w:tcPr>
          <w:p w:rsidR="007E751B" w:rsidRPr="007E751B" w:rsidRDefault="007E751B" w:rsidP="007E751B">
            <w:pPr>
              <w:pStyle w:val="TableParagraph"/>
              <w:ind w:left="-1" w:right="278"/>
              <w:rPr>
                <w:sz w:val="24"/>
                <w:szCs w:val="24"/>
              </w:rPr>
            </w:pPr>
            <w:r w:rsidRPr="007E751B">
              <w:rPr>
                <w:sz w:val="24"/>
                <w:szCs w:val="24"/>
              </w:rPr>
              <w:t>Основы духовно-нравственной</w:t>
            </w:r>
            <w:r w:rsidRPr="007E751B">
              <w:rPr>
                <w:spacing w:val="-52"/>
                <w:sz w:val="24"/>
                <w:szCs w:val="24"/>
              </w:rPr>
              <w:t xml:space="preserve"> </w:t>
            </w:r>
            <w:r w:rsidRPr="007E751B">
              <w:rPr>
                <w:sz w:val="24"/>
                <w:szCs w:val="24"/>
              </w:rPr>
              <w:t>культуры</w:t>
            </w:r>
            <w:r w:rsidRPr="007E751B">
              <w:rPr>
                <w:spacing w:val="-1"/>
                <w:sz w:val="24"/>
                <w:szCs w:val="24"/>
              </w:rPr>
              <w:t xml:space="preserve"> </w:t>
            </w:r>
            <w:r w:rsidRPr="007E751B">
              <w:rPr>
                <w:sz w:val="24"/>
                <w:szCs w:val="24"/>
              </w:rPr>
              <w:t>народов</w:t>
            </w:r>
            <w:r w:rsidRPr="007E751B">
              <w:rPr>
                <w:spacing w:val="-2"/>
                <w:sz w:val="24"/>
                <w:szCs w:val="24"/>
              </w:rPr>
              <w:t xml:space="preserve"> </w:t>
            </w:r>
            <w:r w:rsidRPr="007E751B">
              <w:rPr>
                <w:sz w:val="24"/>
                <w:szCs w:val="24"/>
              </w:rPr>
              <w:t>России</w:t>
            </w:r>
          </w:p>
        </w:tc>
        <w:tc>
          <w:tcPr>
            <w:tcW w:w="862" w:type="dxa"/>
          </w:tcPr>
          <w:p w:rsidR="007E751B" w:rsidRPr="007E751B" w:rsidRDefault="007E751B" w:rsidP="007E751B">
            <w:pPr>
              <w:pStyle w:val="TableParagraph"/>
              <w:spacing w:line="249" w:lineRule="exact"/>
              <w:ind w:right="10"/>
              <w:jc w:val="center"/>
              <w:rPr>
                <w:sz w:val="24"/>
                <w:szCs w:val="24"/>
              </w:rPr>
            </w:pPr>
            <w:r w:rsidRPr="007E751B">
              <w:rPr>
                <w:sz w:val="24"/>
                <w:szCs w:val="24"/>
              </w:rPr>
              <w:t>1</w:t>
            </w:r>
          </w:p>
        </w:tc>
        <w:tc>
          <w:tcPr>
            <w:tcW w:w="942" w:type="dxa"/>
          </w:tcPr>
          <w:p w:rsidR="007E751B" w:rsidRPr="007E751B" w:rsidRDefault="007E751B" w:rsidP="007E751B">
            <w:pPr>
              <w:pStyle w:val="TableParagraph"/>
              <w:spacing w:line="249" w:lineRule="exact"/>
              <w:ind w:right="9"/>
              <w:jc w:val="center"/>
              <w:rPr>
                <w:sz w:val="24"/>
                <w:szCs w:val="24"/>
              </w:rPr>
            </w:pPr>
            <w:r w:rsidRPr="007E751B">
              <w:rPr>
                <w:sz w:val="24"/>
                <w:szCs w:val="24"/>
              </w:rPr>
              <w:t>1</w:t>
            </w:r>
          </w:p>
        </w:tc>
        <w:tc>
          <w:tcPr>
            <w:tcW w:w="939" w:type="dxa"/>
          </w:tcPr>
          <w:p w:rsidR="007E751B" w:rsidRPr="007E751B" w:rsidRDefault="007E751B" w:rsidP="007E751B">
            <w:pPr>
              <w:pStyle w:val="TableParagraph"/>
              <w:spacing w:line="249" w:lineRule="exact"/>
              <w:ind w:right="7"/>
              <w:jc w:val="center"/>
              <w:rPr>
                <w:sz w:val="24"/>
                <w:szCs w:val="24"/>
              </w:rPr>
            </w:pPr>
            <w:r w:rsidRPr="007E751B">
              <w:rPr>
                <w:sz w:val="24"/>
                <w:szCs w:val="24"/>
              </w:rPr>
              <w:t>0</w:t>
            </w:r>
          </w:p>
        </w:tc>
        <w:tc>
          <w:tcPr>
            <w:tcW w:w="941" w:type="dxa"/>
          </w:tcPr>
          <w:p w:rsidR="007E751B" w:rsidRPr="007E751B" w:rsidRDefault="007E751B" w:rsidP="007E751B">
            <w:pPr>
              <w:pStyle w:val="TableParagraph"/>
              <w:spacing w:line="249" w:lineRule="exact"/>
              <w:ind w:right="6"/>
              <w:jc w:val="center"/>
              <w:rPr>
                <w:sz w:val="24"/>
                <w:szCs w:val="24"/>
              </w:rPr>
            </w:pPr>
            <w:r w:rsidRPr="007E751B">
              <w:rPr>
                <w:sz w:val="24"/>
                <w:szCs w:val="24"/>
              </w:rPr>
              <w:t>0</w:t>
            </w:r>
          </w:p>
        </w:tc>
        <w:tc>
          <w:tcPr>
            <w:tcW w:w="680" w:type="dxa"/>
          </w:tcPr>
          <w:p w:rsidR="007E751B" w:rsidRPr="007E751B" w:rsidRDefault="006A224A" w:rsidP="007E751B">
            <w:pPr>
              <w:pStyle w:val="TableParagraph"/>
              <w:rPr>
                <w:sz w:val="24"/>
                <w:szCs w:val="24"/>
              </w:rPr>
            </w:pPr>
            <w:r>
              <w:rPr>
                <w:sz w:val="24"/>
                <w:szCs w:val="24"/>
              </w:rPr>
              <w:t>0</w:t>
            </w:r>
          </w:p>
        </w:tc>
      </w:tr>
      <w:tr w:rsidR="007E751B" w:rsidRPr="007E751B" w:rsidTr="007E751B">
        <w:trPr>
          <w:trHeight w:val="282"/>
        </w:trPr>
        <w:tc>
          <w:tcPr>
            <w:tcW w:w="6527" w:type="dxa"/>
            <w:gridSpan w:val="2"/>
          </w:tcPr>
          <w:p w:rsidR="007E751B" w:rsidRPr="007E751B" w:rsidRDefault="007E751B" w:rsidP="007E751B">
            <w:pPr>
              <w:pStyle w:val="TableParagraph"/>
              <w:spacing w:line="249" w:lineRule="exact"/>
              <w:ind w:left="11"/>
              <w:rPr>
                <w:sz w:val="24"/>
                <w:szCs w:val="24"/>
              </w:rPr>
            </w:pPr>
            <w:r w:rsidRPr="007E751B">
              <w:rPr>
                <w:sz w:val="24"/>
                <w:szCs w:val="24"/>
              </w:rPr>
              <w:t>Итого</w:t>
            </w:r>
          </w:p>
        </w:tc>
        <w:tc>
          <w:tcPr>
            <w:tcW w:w="862" w:type="dxa"/>
          </w:tcPr>
          <w:p w:rsidR="007E751B" w:rsidRPr="007E751B" w:rsidRDefault="007E751B" w:rsidP="007E751B">
            <w:pPr>
              <w:pStyle w:val="TableParagraph"/>
              <w:spacing w:line="249" w:lineRule="exact"/>
              <w:ind w:left="286" w:right="296"/>
              <w:jc w:val="center"/>
              <w:rPr>
                <w:sz w:val="24"/>
                <w:szCs w:val="24"/>
              </w:rPr>
            </w:pPr>
            <w:r w:rsidRPr="007E751B">
              <w:rPr>
                <w:sz w:val="24"/>
                <w:szCs w:val="24"/>
              </w:rPr>
              <w:t>28</w:t>
            </w:r>
          </w:p>
        </w:tc>
        <w:tc>
          <w:tcPr>
            <w:tcW w:w="942" w:type="dxa"/>
          </w:tcPr>
          <w:p w:rsidR="007E751B" w:rsidRPr="007E751B" w:rsidRDefault="007E751B" w:rsidP="007E751B">
            <w:pPr>
              <w:pStyle w:val="TableParagraph"/>
              <w:spacing w:line="249" w:lineRule="exact"/>
              <w:ind w:left="216" w:right="225"/>
              <w:jc w:val="center"/>
              <w:rPr>
                <w:sz w:val="24"/>
                <w:szCs w:val="24"/>
              </w:rPr>
            </w:pPr>
            <w:r w:rsidRPr="007E751B">
              <w:rPr>
                <w:sz w:val="24"/>
                <w:szCs w:val="24"/>
              </w:rPr>
              <w:t>29</w:t>
            </w:r>
          </w:p>
        </w:tc>
        <w:tc>
          <w:tcPr>
            <w:tcW w:w="939" w:type="dxa"/>
          </w:tcPr>
          <w:p w:rsidR="007E751B" w:rsidRPr="007E751B" w:rsidRDefault="007E751B" w:rsidP="007E751B">
            <w:pPr>
              <w:pStyle w:val="TableParagraph"/>
              <w:spacing w:line="249" w:lineRule="exact"/>
              <w:ind w:left="216" w:right="223"/>
              <w:jc w:val="center"/>
              <w:rPr>
                <w:sz w:val="24"/>
                <w:szCs w:val="24"/>
              </w:rPr>
            </w:pPr>
            <w:r w:rsidRPr="007E751B">
              <w:rPr>
                <w:sz w:val="24"/>
                <w:szCs w:val="24"/>
              </w:rPr>
              <w:t>31</w:t>
            </w:r>
          </w:p>
        </w:tc>
        <w:tc>
          <w:tcPr>
            <w:tcW w:w="941" w:type="dxa"/>
          </w:tcPr>
          <w:p w:rsidR="007E751B" w:rsidRPr="007E751B" w:rsidRDefault="007E751B" w:rsidP="007E751B">
            <w:pPr>
              <w:pStyle w:val="TableParagraph"/>
              <w:spacing w:line="249" w:lineRule="exact"/>
              <w:ind w:left="217" w:right="223"/>
              <w:jc w:val="center"/>
              <w:rPr>
                <w:sz w:val="24"/>
                <w:szCs w:val="24"/>
              </w:rPr>
            </w:pPr>
            <w:r w:rsidRPr="007E751B">
              <w:rPr>
                <w:sz w:val="24"/>
                <w:szCs w:val="24"/>
              </w:rPr>
              <w:t>33</w:t>
            </w:r>
          </w:p>
        </w:tc>
        <w:tc>
          <w:tcPr>
            <w:tcW w:w="680" w:type="dxa"/>
          </w:tcPr>
          <w:p w:rsidR="007E751B" w:rsidRPr="007E751B" w:rsidRDefault="006A224A" w:rsidP="007E751B">
            <w:pPr>
              <w:pStyle w:val="TableParagraph"/>
              <w:rPr>
                <w:sz w:val="24"/>
                <w:szCs w:val="24"/>
              </w:rPr>
            </w:pPr>
            <w:r>
              <w:rPr>
                <w:sz w:val="24"/>
                <w:szCs w:val="24"/>
              </w:rPr>
              <w:t>33</w:t>
            </w:r>
          </w:p>
        </w:tc>
      </w:tr>
      <w:tr w:rsidR="007E751B" w:rsidRPr="007E751B" w:rsidTr="007E751B">
        <w:trPr>
          <w:trHeight w:val="280"/>
        </w:trPr>
        <w:tc>
          <w:tcPr>
            <w:tcW w:w="10891" w:type="dxa"/>
            <w:gridSpan w:val="7"/>
          </w:tcPr>
          <w:p w:rsidR="007E751B" w:rsidRPr="007E751B" w:rsidRDefault="007E751B" w:rsidP="007E751B">
            <w:pPr>
              <w:pStyle w:val="TableParagraph"/>
              <w:spacing w:line="251" w:lineRule="exact"/>
              <w:ind w:left="2223" w:right="2204"/>
              <w:jc w:val="center"/>
              <w:rPr>
                <w:b/>
                <w:sz w:val="24"/>
                <w:szCs w:val="24"/>
              </w:rPr>
            </w:pPr>
            <w:r w:rsidRPr="007E751B">
              <w:rPr>
                <w:b/>
                <w:sz w:val="24"/>
                <w:szCs w:val="24"/>
              </w:rPr>
              <w:t>Часть, формируемая</w:t>
            </w:r>
            <w:r w:rsidRPr="007E751B">
              <w:rPr>
                <w:b/>
                <w:spacing w:val="-1"/>
                <w:sz w:val="24"/>
                <w:szCs w:val="24"/>
              </w:rPr>
              <w:t xml:space="preserve"> </w:t>
            </w:r>
            <w:r w:rsidRPr="007E751B">
              <w:rPr>
                <w:b/>
                <w:sz w:val="24"/>
                <w:szCs w:val="24"/>
              </w:rPr>
              <w:t>участниками</w:t>
            </w:r>
            <w:r w:rsidRPr="007E751B">
              <w:rPr>
                <w:b/>
                <w:spacing w:val="-1"/>
                <w:sz w:val="24"/>
                <w:szCs w:val="24"/>
              </w:rPr>
              <w:t xml:space="preserve"> </w:t>
            </w:r>
            <w:r w:rsidRPr="007E751B">
              <w:rPr>
                <w:b/>
                <w:sz w:val="24"/>
                <w:szCs w:val="24"/>
              </w:rPr>
              <w:t>образовательных</w:t>
            </w:r>
            <w:r w:rsidRPr="007E751B">
              <w:rPr>
                <w:b/>
                <w:spacing w:val="-3"/>
                <w:sz w:val="24"/>
                <w:szCs w:val="24"/>
              </w:rPr>
              <w:t xml:space="preserve"> </w:t>
            </w:r>
            <w:r w:rsidRPr="007E751B">
              <w:rPr>
                <w:b/>
                <w:sz w:val="24"/>
                <w:szCs w:val="24"/>
              </w:rPr>
              <w:t>отношений</w:t>
            </w:r>
          </w:p>
        </w:tc>
      </w:tr>
      <w:tr w:rsidR="007E751B" w:rsidRPr="007E751B" w:rsidTr="007E751B">
        <w:trPr>
          <w:trHeight w:val="280"/>
        </w:trPr>
        <w:tc>
          <w:tcPr>
            <w:tcW w:w="6527" w:type="dxa"/>
            <w:gridSpan w:val="2"/>
          </w:tcPr>
          <w:p w:rsidR="007E751B" w:rsidRPr="007E751B" w:rsidRDefault="007E751B" w:rsidP="007E751B">
            <w:pPr>
              <w:pStyle w:val="TableParagraph"/>
              <w:spacing w:line="252" w:lineRule="exact"/>
              <w:ind w:left="11"/>
              <w:rPr>
                <w:b/>
                <w:sz w:val="24"/>
                <w:szCs w:val="24"/>
              </w:rPr>
            </w:pPr>
            <w:r w:rsidRPr="007E751B">
              <w:rPr>
                <w:b/>
                <w:sz w:val="24"/>
                <w:szCs w:val="24"/>
              </w:rPr>
              <w:t>Наименование</w:t>
            </w:r>
            <w:r w:rsidRPr="007E751B">
              <w:rPr>
                <w:b/>
                <w:spacing w:val="-2"/>
                <w:sz w:val="24"/>
                <w:szCs w:val="24"/>
              </w:rPr>
              <w:t xml:space="preserve"> </w:t>
            </w:r>
            <w:r w:rsidRPr="007E751B">
              <w:rPr>
                <w:b/>
                <w:sz w:val="24"/>
                <w:szCs w:val="24"/>
              </w:rPr>
              <w:t>учебного</w:t>
            </w:r>
            <w:r w:rsidRPr="007E751B">
              <w:rPr>
                <w:b/>
                <w:spacing w:val="-3"/>
                <w:sz w:val="24"/>
                <w:szCs w:val="24"/>
              </w:rPr>
              <w:t xml:space="preserve"> </w:t>
            </w:r>
            <w:r w:rsidRPr="007E751B">
              <w:rPr>
                <w:b/>
                <w:sz w:val="24"/>
                <w:szCs w:val="24"/>
              </w:rPr>
              <w:t>курса</w:t>
            </w:r>
          </w:p>
        </w:tc>
        <w:tc>
          <w:tcPr>
            <w:tcW w:w="862" w:type="dxa"/>
          </w:tcPr>
          <w:p w:rsidR="007E751B" w:rsidRPr="007E751B" w:rsidRDefault="007E751B" w:rsidP="007E751B">
            <w:pPr>
              <w:pStyle w:val="TableParagraph"/>
              <w:rPr>
                <w:sz w:val="24"/>
                <w:szCs w:val="24"/>
              </w:rPr>
            </w:pPr>
          </w:p>
        </w:tc>
        <w:tc>
          <w:tcPr>
            <w:tcW w:w="942" w:type="dxa"/>
          </w:tcPr>
          <w:p w:rsidR="007E751B" w:rsidRPr="007E751B" w:rsidRDefault="007E751B" w:rsidP="007E751B">
            <w:pPr>
              <w:pStyle w:val="TableParagraph"/>
              <w:rPr>
                <w:sz w:val="24"/>
                <w:szCs w:val="24"/>
              </w:rPr>
            </w:pPr>
          </w:p>
        </w:tc>
        <w:tc>
          <w:tcPr>
            <w:tcW w:w="939" w:type="dxa"/>
          </w:tcPr>
          <w:p w:rsidR="007E751B" w:rsidRPr="007E751B" w:rsidRDefault="007E751B" w:rsidP="007E751B">
            <w:pPr>
              <w:pStyle w:val="TableParagraph"/>
              <w:rPr>
                <w:sz w:val="24"/>
                <w:szCs w:val="24"/>
              </w:rPr>
            </w:pPr>
          </w:p>
        </w:tc>
        <w:tc>
          <w:tcPr>
            <w:tcW w:w="941" w:type="dxa"/>
          </w:tcPr>
          <w:p w:rsidR="007E751B" w:rsidRPr="007E751B" w:rsidRDefault="007E751B" w:rsidP="007E751B">
            <w:pPr>
              <w:pStyle w:val="TableParagraph"/>
              <w:rPr>
                <w:sz w:val="24"/>
                <w:szCs w:val="24"/>
              </w:rPr>
            </w:pPr>
          </w:p>
        </w:tc>
        <w:tc>
          <w:tcPr>
            <w:tcW w:w="680" w:type="dxa"/>
          </w:tcPr>
          <w:p w:rsidR="007E751B" w:rsidRPr="007E751B" w:rsidRDefault="007E751B" w:rsidP="007E751B">
            <w:pPr>
              <w:pStyle w:val="TableParagraph"/>
              <w:rPr>
                <w:sz w:val="24"/>
                <w:szCs w:val="24"/>
              </w:rPr>
            </w:pPr>
          </w:p>
        </w:tc>
      </w:tr>
      <w:tr w:rsidR="007E751B" w:rsidRPr="007E751B" w:rsidTr="007E751B">
        <w:trPr>
          <w:trHeight w:val="282"/>
        </w:trPr>
        <w:tc>
          <w:tcPr>
            <w:tcW w:w="6527" w:type="dxa"/>
            <w:gridSpan w:val="2"/>
          </w:tcPr>
          <w:p w:rsidR="007E751B" w:rsidRPr="007E751B" w:rsidRDefault="007E751B" w:rsidP="007E751B">
            <w:pPr>
              <w:pStyle w:val="TableParagraph"/>
              <w:rPr>
                <w:sz w:val="24"/>
                <w:szCs w:val="24"/>
              </w:rPr>
            </w:pPr>
            <w:r w:rsidRPr="007E751B">
              <w:rPr>
                <w:sz w:val="24"/>
                <w:szCs w:val="24"/>
              </w:rPr>
              <w:t>Истоки</w:t>
            </w:r>
          </w:p>
        </w:tc>
        <w:tc>
          <w:tcPr>
            <w:tcW w:w="862" w:type="dxa"/>
          </w:tcPr>
          <w:p w:rsidR="007E751B" w:rsidRPr="007E751B" w:rsidRDefault="007E751B" w:rsidP="007E751B">
            <w:pPr>
              <w:pStyle w:val="TableParagraph"/>
              <w:spacing w:line="249" w:lineRule="exact"/>
              <w:ind w:right="10"/>
              <w:jc w:val="center"/>
              <w:rPr>
                <w:sz w:val="24"/>
                <w:szCs w:val="24"/>
              </w:rPr>
            </w:pPr>
            <w:r w:rsidRPr="007E751B">
              <w:rPr>
                <w:sz w:val="24"/>
                <w:szCs w:val="24"/>
              </w:rPr>
              <w:t>1</w:t>
            </w:r>
          </w:p>
        </w:tc>
        <w:tc>
          <w:tcPr>
            <w:tcW w:w="942" w:type="dxa"/>
          </w:tcPr>
          <w:p w:rsidR="007E751B" w:rsidRPr="007E751B" w:rsidRDefault="007E751B" w:rsidP="007E751B">
            <w:pPr>
              <w:pStyle w:val="TableParagraph"/>
              <w:spacing w:line="249" w:lineRule="exact"/>
              <w:ind w:right="9"/>
              <w:jc w:val="center"/>
              <w:rPr>
                <w:sz w:val="24"/>
                <w:szCs w:val="24"/>
              </w:rPr>
            </w:pPr>
            <w:r w:rsidRPr="007E751B">
              <w:rPr>
                <w:sz w:val="24"/>
                <w:szCs w:val="24"/>
              </w:rPr>
              <w:t>1</w:t>
            </w:r>
          </w:p>
        </w:tc>
        <w:tc>
          <w:tcPr>
            <w:tcW w:w="939" w:type="dxa"/>
          </w:tcPr>
          <w:p w:rsidR="007E751B" w:rsidRPr="007E751B" w:rsidRDefault="007E751B" w:rsidP="007E751B">
            <w:pPr>
              <w:pStyle w:val="TableParagraph"/>
              <w:spacing w:line="249" w:lineRule="exact"/>
              <w:ind w:right="7"/>
              <w:jc w:val="center"/>
              <w:rPr>
                <w:sz w:val="24"/>
                <w:szCs w:val="24"/>
              </w:rPr>
            </w:pPr>
            <w:r w:rsidRPr="007E751B">
              <w:rPr>
                <w:sz w:val="24"/>
                <w:szCs w:val="24"/>
              </w:rPr>
              <w:t>1</w:t>
            </w:r>
          </w:p>
        </w:tc>
        <w:tc>
          <w:tcPr>
            <w:tcW w:w="941" w:type="dxa"/>
          </w:tcPr>
          <w:p w:rsidR="007E751B" w:rsidRPr="007E751B" w:rsidRDefault="007E751B" w:rsidP="007E751B">
            <w:pPr>
              <w:pStyle w:val="TableParagraph"/>
              <w:spacing w:line="249" w:lineRule="exact"/>
              <w:ind w:right="6"/>
              <w:jc w:val="center"/>
              <w:rPr>
                <w:sz w:val="24"/>
                <w:szCs w:val="24"/>
              </w:rPr>
            </w:pPr>
            <w:r w:rsidRPr="007E751B">
              <w:rPr>
                <w:sz w:val="24"/>
                <w:szCs w:val="24"/>
              </w:rPr>
              <w:t>0</w:t>
            </w:r>
          </w:p>
        </w:tc>
        <w:tc>
          <w:tcPr>
            <w:tcW w:w="680" w:type="dxa"/>
          </w:tcPr>
          <w:p w:rsidR="007E751B" w:rsidRPr="007E751B" w:rsidRDefault="007E751B" w:rsidP="007E751B">
            <w:pPr>
              <w:pStyle w:val="TableParagraph"/>
              <w:rPr>
                <w:sz w:val="24"/>
                <w:szCs w:val="24"/>
              </w:rPr>
            </w:pPr>
          </w:p>
        </w:tc>
      </w:tr>
      <w:tr w:rsidR="007E751B" w:rsidRPr="007E751B" w:rsidTr="007E751B">
        <w:trPr>
          <w:trHeight w:val="280"/>
        </w:trPr>
        <w:tc>
          <w:tcPr>
            <w:tcW w:w="6527" w:type="dxa"/>
            <w:gridSpan w:val="2"/>
          </w:tcPr>
          <w:p w:rsidR="007E751B" w:rsidRPr="007E751B" w:rsidRDefault="007E751B" w:rsidP="007E751B">
            <w:pPr>
              <w:pStyle w:val="TableParagraph"/>
              <w:spacing w:line="246" w:lineRule="exact"/>
              <w:ind w:left="11"/>
              <w:rPr>
                <w:sz w:val="24"/>
                <w:szCs w:val="24"/>
              </w:rPr>
            </w:pPr>
            <w:r w:rsidRPr="007E751B">
              <w:rPr>
                <w:sz w:val="24"/>
                <w:szCs w:val="24"/>
              </w:rPr>
              <w:t>Итого</w:t>
            </w:r>
          </w:p>
        </w:tc>
        <w:tc>
          <w:tcPr>
            <w:tcW w:w="862" w:type="dxa"/>
          </w:tcPr>
          <w:p w:rsidR="007E751B" w:rsidRPr="007E751B" w:rsidRDefault="007E751B" w:rsidP="007E751B">
            <w:pPr>
              <w:pStyle w:val="TableParagraph"/>
              <w:spacing w:line="246" w:lineRule="exact"/>
              <w:ind w:right="10"/>
              <w:jc w:val="center"/>
              <w:rPr>
                <w:sz w:val="24"/>
                <w:szCs w:val="24"/>
              </w:rPr>
            </w:pPr>
            <w:r w:rsidRPr="007E751B">
              <w:rPr>
                <w:sz w:val="24"/>
                <w:szCs w:val="24"/>
              </w:rPr>
              <w:t>0</w:t>
            </w:r>
          </w:p>
        </w:tc>
        <w:tc>
          <w:tcPr>
            <w:tcW w:w="942" w:type="dxa"/>
          </w:tcPr>
          <w:p w:rsidR="007E751B" w:rsidRPr="007E751B" w:rsidRDefault="007E751B" w:rsidP="007E751B">
            <w:pPr>
              <w:pStyle w:val="TableParagraph"/>
              <w:spacing w:line="246" w:lineRule="exact"/>
              <w:ind w:right="9"/>
              <w:jc w:val="center"/>
              <w:rPr>
                <w:sz w:val="24"/>
                <w:szCs w:val="24"/>
              </w:rPr>
            </w:pPr>
            <w:r w:rsidRPr="007E751B">
              <w:rPr>
                <w:sz w:val="24"/>
                <w:szCs w:val="24"/>
              </w:rPr>
              <w:t>0</w:t>
            </w:r>
          </w:p>
        </w:tc>
        <w:tc>
          <w:tcPr>
            <w:tcW w:w="939" w:type="dxa"/>
          </w:tcPr>
          <w:p w:rsidR="007E751B" w:rsidRPr="007E751B" w:rsidRDefault="007E751B" w:rsidP="007E751B">
            <w:pPr>
              <w:pStyle w:val="TableParagraph"/>
              <w:spacing w:line="246" w:lineRule="exact"/>
              <w:ind w:right="7"/>
              <w:jc w:val="center"/>
              <w:rPr>
                <w:sz w:val="24"/>
                <w:szCs w:val="24"/>
              </w:rPr>
            </w:pPr>
            <w:r w:rsidRPr="007E751B">
              <w:rPr>
                <w:sz w:val="24"/>
                <w:szCs w:val="24"/>
              </w:rPr>
              <w:t>0</w:t>
            </w:r>
          </w:p>
        </w:tc>
        <w:tc>
          <w:tcPr>
            <w:tcW w:w="941" w:type="dxa"/>
          </w:tcPr>
          <w:p w:rsidR="007E751B" w:rsidRPr="007E751B" w:rsidRDefault="007E751B" w:rsidP="007E751B">
            <w:pPr>
              <w:pStyle w:val="TableParagraph"/>
              <w:spacing w:line="246" w:lineRule="exact"/>
              <w:ind w:right="6"/>
              <w:jc w:val="center"/>
              <w:rPr>
                <w:sz w:val="24"/>
                <w:szCs w:val="24"/>
              </w:rPr>
            </w:pPr>
            <w:r w:rsidRPr="007E751B">
              <w:rPr>
                <w:sz w:val="24"/>
                <w:szCs w:val="24"/>
              </w:rPr>
              <w:t>0</w:t>
            </w:r>
          </w:p>
        </w:tc>
        <w:tc>
          <w:tcPr>
            <w:tcW w:w="680" w:type="dxa"/>
          </w:tcPr>
          <w:p w:rsidR="007E751B" w:rsidRPr="007E751B" w:rsidRDefault="007E751B" w:rsidP="007E751B">
            <w:pPr>
              <w:pStyle w:val="TableParagraph"/>
              <w:rPr>
                <w:sz w:val="24"/>
                <w:szCs w:val="24"/>
              </w:rPr>
            </w:pPr>
          </w:p>
        </w:tc>
      </w:tr>
      <w:tr w:rsidR="007E751B" w:rsidRPr="007E751B" w:rsidTr="007E751B">
        <w:trPr>
          <w:trHeight w:val="282"/>
        </w:trPr>
        <w:tc>
          <w:tcPr>
            <w:tcW w:w="6527" w:type="dxa"/>
            <w:gridSpan w:val="2"/>
          </w:tcPr>
          <w:p w:rsidR="007E751B" w:rsidRPr="007E751B" w:rsidRDefault="007E751B" w:rsidP="007E751B">
            <w:pPr>
              <w:pStyle w:val="TableParagraph"/>
              <w:spacing w:line="249" w:lineRule="exact"/>
              <w:ind w:left="11"/>
              <w:rPr>
                <w:sz w:val="24"/>
                <w:szCs w:val="24"/>
              </w:rPr>
            </w:pPr>
            <w:r w:rsidRPr="007E751B">
              <w:rPr>
                <w:sz w:val="24"/>
                <w:szCs w:val="24"/>
              </w:rPr>
              <w:t>ИТОГО</w:t>
            </w:r>
            <w:r w:rsidRPr="007E751B">
              <w:rPr>
                <w:spacing w:val="-6"/>
                <w:sz w:val="24"/>
                <w:szCs w:val="24"/>
              </w:rPr>
              <w:t xml:space="preserve"> </w:t>
            </w:r>
            <w:r w:rsidRPr="007E751B">
              <w:rPr>
                <w:sz w:val="24"/>
                <w:szCs w:val="24"/>
              </w:rPr>
              <w:t>недельная</w:t>
            </w:r>
            <w:r w:rsidRPr="007E751B">
              <w:rPr>
                <w:spacing w:val="-4"/>
                <w:sz w:val="24"/>
                <w:szCs w:val="24"/>
              </w:rPr>
              <w:t xml:space="preserve"> </w:t>
            </w:r>
            <w:r w:rsidRPr="007E751B">
              <w:rPr>
                <w:sz w:val="24"/>
                <w:szCs w:val="24"/>
              </w:rPr>
              <w:t>нагрузка</w:t>
            </w:r>
          </w:p>
        </w:tc>
        <w:tc>
          <w:tcPr>
            <w:tcW w:w="862" w:type="dxa"/>
          </w:tcPr>
          <w:p w:rsidR="007E751B" w:rsidRPr="007E751B" w:rsidRDefault="007E751B" w:rsidP="007E751B">
            <w:pPr>
              <w:pStyle w:val="TableParagraph"/>
              <w:spacing w:line="249" w:lineRule="exact"/>
              <w:ind w:left="286" w:right="296"/>
              <w:jc w:val="center"/>
              <w:rPr>
                <w:sz w:val="24"/>
                <w:szCs w:val="24"/>
              </w:rPr>
            </w:pPr>
            <w:r w:rsidRPr="007E751B">
              <w:rPr>
                <w:sz w:val="24"/>
                <w:szCs w:val="24"/>
              </w:rPr>
              <w:t>29</w:t>
            </w:r>
          </w:p>
        </w:tc>
        <w:tc>
          <w:tcPr>
            <w:tcW w:w="942" w:type="dxa"/>
          </w:tcPr>
          <w:p w:rsidR="007E751B" w:rsidRPr="007E751B" w:rsidRDefault="007E751B" w:rsidP="007E751B">
            <w:pPr>
              <w:pStyle w:val="TableParagraph"/>
              <w:spacing w:line="249" w:lineRule="exact"/>
              <w:ind w:left="216" w:right="225"/>
              <w:jc w:val="center"/>
              <w:rPr>
                <w:sz w:val="24"/>
                <w:szCs w:val="24"/>
              </w:rPr>
            </w:pPr>
            <w:r w:rsidRPr="007E751B">
              <w:rPr>
                <w:sz w:val="24"/>
                <w:szCs w:val="24"/>
              </w:rPr>
              <w:t>30</w:t>
            </w:r>
          </w:p>
        </w:tc>
        <w:tc>
          <w:tcPr>
            <w:tcW w:w="939" w:type="dxa"/>
          </w:tcPr>
          <w:p w:rsidR="007E751B" w:rsidRPr="007E751B" w:rsidRDefault="007E751B" w:rsidP="007E751B">
            <w:pPr>
              <w:pStyle w:val="TableParagraph"/>
              <w:spacing w:line="249" w:lineRule="exact"/>
              <w:ind w:left="216" w:right="223"/>
              <w:jc w:val="center"/>
              <w:rPr>
                <w:sz w:val="24"/>
                <w:szCs w:val="24"/>
              </w:rPr>
            </w:pPr>
            <w:r w:rsidRPr="007E751B">
              <w:rPr>
                <w:sz w:val="24"/>
                <w:szCs w:val="24"/>
              </w:rPr>
              <w:t>32</w:t>
            </w:r>
          </w:p>
        </w:tc>
        <w:tc>
          <w:tcPr>
            <w:tcW w:w="941" w:type="dxa"/>
          </w:tcPr>
          <w:p w:rsidR="007E751B" w:rsidRPr="007E751B" w:rsidRDefault="007E751B" w:rsidP="007E751B">
            <w:pPr>
              <w:pStyle w:val="TableParagraph"/>
              <w:spacing w:line="249" w:lineRule="exact"/>
              <w:ind w:left="217" w:right="223"/>
              <w:jc w:val="center"/>
              <w:rPr>
                <w:sz w:val="24"/>
                <w:szCs w:val="24"/>
              </w:rPr>
            </w:pPr>
            <w:r w:rsidRPr="007E751B">
              <w:rPr>
                <w:sz w:val="24"/>
                <w:szCs w:val="24"/>
              </w:rPr>
              <w:t>33</w:t>
            </w:r>
          </w:p>
        </w:tc>
        <w:tc>
          <w:tcPr>
            <w:tcW w:w="680" w:type="dxa"/>
          </w:tcPr>
          <w:p w:rsidR="007E751B" w:rsidRPr="007E751B" w:rsidRDefault="007E751B" w:rsidP="007E751B">
            <w:pPr>
              <w:pStyle w:val="TableParagraph"/>
              <w:rPr>
                <w:sz w:val="24"/>
                <w:szCs w:val="24"/>
              </w:rPr>
            </w:pPr>
          </w:p>
        </w:tc>
      </w:tr>
      <w:tr w:rsidR="007E751B" w:rsidRPr="007E751B" w:rsidTr="007E751B">
        <w:trPr>
          <w:trHeight w:val="280"/>
        </w:trPr>
        <w:tc>
          <w:tcPr>
            <w:tcW w:w="6527" w:type="dxa"/>
            <w:gridSpan w:val="2"/>
          </w:tcPr>
          <w:p w:rsidR="007E751B" w:rsidRPr="007E751B" w:rsidRDefault="007E751B" w:rsidP="007E751B">
            <w:pPr>
              <w:pStyle w:val="TableParagraph"/>
              <w:spacing w:line="246" w:lineRule="exact"/>
              <w:ind w:left="11"/>
              <w:rPr>
                <w:sz w:val="24"/>
                <w:szCs w:val="24"/>
              </w:rPr>
            </w:pPr>
            <w:r w:rsidRPr="007E751B">
              <w:rPr>
                <w:sz w:val="24"/>
                <w:szCs w:val="24"/>
              </w:rPr>
              <w:t>Количество</w:t>
            </w:r>
            <w:r w:rsidRPr="007E751B">
              <w:rPr>
                <w:spacing w:val="-3"/>
                <w:sz w:val="24"/>
                <w:szCs w:val="24"/>
              </w:rPr>
              <w:t xml:space="preserve"> </w:t>
            </w:r>
            <w:r w:rsidRPr="007E751B">
              <w:rPr>
                <w:sz w:val="24"/>
                <w:szCs w:val="24"/>
              </w:rPr>
              <w:t>учебных</w:t>
            </w:r>
            <w:r w:rsidRPr="007E751B">
              <w:rPr>
                <w:spacing w:val="-2"/>
                <w:sz w:val="24"/>
                <w:szCs w:val="24"/>
              </w:rPr>
              <w:t xml:space="preserve"> </w:t>
            </w:r>
            <w:r w:rsidRPr="007E751B">
              <w:rPr>
                <w:sz w:val="24"/>
                <w:szCs w:val="24"/>
              </w:rPr>
              <w:t>недель</w:t>
            </w:r>
          </w:p>
        </w:tc>
        <w:tc>
          <w:tcPr>
            <w:tcW w:w="862" w:type="dxa"/>
          </w:tcPr>
          <w:p w:rsidR="007E751B" w:rsidRPr="007E751B" w:rsidRDefault="007E751B" w:rsidP="007E751B">
            <w:pPr>
              <w:pStyle w:val="TableParagraph"/>
              <w:spacing w:line="246" w:lineRule="exact"/>
              <w:ind w:left="286" w:right="296"/>
              <w:jc w:val="center"/>
              <w:rPr>
                <w:sz w:val="24"/>
                <w:szCs w:val="24"/>
              </w:rPr>
            </w:pPr>
            <w:r w:rsidRPr="007E751B">
              <w:rPr>
                <w:sz w:val="24"/>
                <w:szCs w:val="24"/>
              </w:rPr>
              <w:t>34</w:t>
            </w:r>
          </w:p>
        </w:tc>
        <w:tc>
          <w:tcPr>
            <w:tcW w:w="942" w:type="dxa"/>
          </w:tcPr>
          <w:p w:rsidR="007E751B" w:rsidRPr="007E751B" w:rsidRDefault="007E751B" w:rsidP="007E751B">
            <w:pPr>
              <w:pStyle w:val="TableParagraph"/>
              <w:spacing w:line="246" w:lineRule="exact"/>
              <w:ind w:left="216" w:right="225"/>
              <w:jc w:val="center"/>
              <w:rPr>
                <w:sz w:val="24"/>
                <w:szCs w:val="24"/>
              </w:rPr>
            </w:pPr>
            <w:r w:rsidRPr="007E751B">
              <w:rPr>
                <w:sz w:val="24"/>
                <w:szCs w:val="24"/>
              </w:rPr>
              <w:t>34</w:t>
            </w:r>
          </w:p>
        </w:tc>
        <w:tc>
          <w:tcPr>
            <w:tcW w:w="939" w:type="dxa"/>
          </w:tcPr>
          <w:p w:rsidR="007E751B" w:rsidRPr="007E751B" w:rsidRDefault="007E751B" w:rsidP="007E751B">
            <w:pPr>
              <w:pStyle w:val="TableParagraph"/>
              <w:spacing w:line="246" w:lineRule="exact"/>
              <w:ind w:left="216" w:right="223"/>
              <w:jc w:val="center"/>
              <w:rPr>
                <w:sz w:val="24"/>
                <w:szCs w:val="24"/>
              </w:rPr>
            </w:pPr>
            <w:r w:rsidRPr="007E751B">
              <w:rPr>
                <w:sz w:val="24"/>
                <w:szCs w:val="24"/>
              </w:rPr>
              <w:t>34</w:t>
            </w:r>
          </w:p>
        </w:tc>
        <w:tc>
          <w:tcPr>
            <w:tcW w:w="941" w:type="dxa"/>
          </w:tcPr>
          <w:p w:rsidR="007E751B" w:rsidRPr="007E751B" w:rsidRDefault="007E751B" w:rsidP="007E751B">
            <w:pPr>
              <w:pStyle w:val="TableParagraph"/>
              <w:spacing w:line="246" w:lineRule="exact"/>
              <w:ind w:left="217" w:right="223"/>
              <w:jc w:val="center"/>
              <w:rPr>
                <w:sz w:val="24"/>
                <w:szCs w:val="24"/>
              </w:rPr>
            </w:pPr>
            <w:r w:rsidRPr="007E751B">
              <w:rPr>
                <w:sz w:val="24"/>
                <w:szCs w:val="24"/>
              </w:rPr>
              <w:t>34</w:t>
            </w:r>
          </w:p>
        </w:tc>
        <w:tc>
          <w:tcPr>
            <w:tcW w:w="680" w:type="dxa"/>
          </w:tcPr>
          <w:p w:rsidR="007E751B" w:rsidRPr="007E751B" w:rsidRDefault="007E751B" w:rsidP="007E751B">
            <w:pPr>
              <w:pStyle w:val="TableParagraph"/>
              <w:rPr>
                <w:sz w:val="24"/>
                <w:szCs w:val="24"/>
              </w:rPr>
            </w:pPr>
          </w:p>
        </w:tc>
      </w:tr>
      <w:tr w:rsidR="007E751B" w:rsidRPr="007E751B" w:rsidTr="007E751B">
        <w:trPr>
          <w:trHeight w:val="282"/>
        </w:trPr>
        <w:tc>
          <w:tcPr>
            <w:tcW w:w="6527" w:type="dxa"/>
            <w:gridSpan w:val="2"/>
          </w:tcPr>
          <w:p w:rsidR="007E751B" w:rsidRPr="007E751B" w:rsidRDefault="007E751B" w:rsidP="007E751B">
            <w:pPr>
              <w:pStyle w:val="TableParagraph"/>
              <w:spacing w:line="246" w:lineRule="exact"/>
              <w:ind w:left="11"/>
              <w:rPr>
                <w:sz w:val="24"/>
                <w:szCs w:val="24"/>
              </w:rPr>
            </w:pPr>
            <w:r w:rsidRPr="007E751B">
              <w:rPr>
                <w:sz w:val="24"/>
                <w:szCs w:val="24"/>
              </w:rPr>
              <w:t>Всего часов в</w:t>
            </w:r>
            <w:r w:rsidRPr="007E751B">
              <w:rPr>
                <w:spacing w:val="-2"/>
                <w:sz w:val="24"/>
                <w:szCs w:val="24"/>
              </w:rPr>
              <w:t xml:space="preserve"> </w:t>
            </w:r>
            <w:r w:rsidRPr="007E751B">
              <w:rPr>
                <w:sz w:val="24"/>
                <w:szCs w:val="24"/>
              </w:rPr>
              <w:t>год</w:t>
            </w:r>
          </w:p>
        </w:tc>
        <w:tc>
          <w:tcPr>
            <w:tcW w:w="862" w:type="dxa"/>
          </w:tcPr>
          <w:p w:rsidR="007E751B" w:rsidRPr="007E751B" w:rsidRDefault="007E751B" w:rsidP="007E751B">
            <w:pPr>
              <w:pStyle w:val="TableParagraph"/>
              <w:spacing w:line="246" w:lineRule="exact"/>
              <w:ind w:right="259"/>
              <w:jc w:val="right"/>
              <w:rPr>
                <w:sz w:val="24"/>
                <w:szCs w:val="24"/>
              </w:rPr>
            </w:pPr>
            <w:r w:rsidRPr="007E751B">
              <w:rPr>
                <w:sz w:val="24"/>
                <w:szCs w:val="24"/>
              </w:rPr>
              <w:t>986</w:t>
            </w:r>
          </w:p>
        </w:tc>
        <w:tc>
          <w:tcPr>
            <w:tcW w:w="942" w:type="dxa"/>
          </w:tcPr>
          <w:p w:rsidR="007E751B" w:rsidRPr="007E751B" w:rsidRDefault="007E751B" w:rsidP="007E751B">
            <w:pPr>
              <w:pStyle w:val="TableParagraph"/>
              <w:spacing w:line="246" w:lineRule="exact"/>
              <w:ind w:left="216" w:right="225"/>
              <w:jc w:val="center"/>
              <w:rPr>
                <w:sz w:val="24"/>
                <w:szCs w:val="24"/>
              </w:rPr>
            </w:pPr>
            <w:r w:rsidRPr="007E751B">
              <w:rPr>
                <w:sz w:val="24"/>
                <w:szCs w:val="24"/>
              </w:rPr>
              <w:t>1020</w:t>
            </w:r>
          </w:p>
        </w:tc>
        <w:tc>
          <w:tcPr>
            <w:tcW w:w="939" w:type="dxa"/>
          </w:tcPr>
          <w:p w:rsidR="007E751B" w:rsidRPr="007E751B" w:rsidRDefault="007E751B" w:rsidP="007E751B">
            <w:pPr>
              <w:pStyle w:val="TableParagraph"/>
              <w:spacing w:line="246" w:lineRule="exact"/>
              <w:ind w:left="216" w:right="223"/>
              <w:jc w:val="center"/>
              <w:rPr>
                <w:sz w:val="24"/>
                <w:szCs w:val="24"/>
              </w:rPr>
            </w:pPr>
            <w:r w:rsidRPr="007E751B">
              <w:rPr>
                <w:sz w:val="24"/>
                <w:szCs w:val="24"/>
              </w:rPr>
              <w:t>1088</w:t>
            </w:r>
          </w:p>
        </w:tc>
        <w:tc>
          <w:tcPr>
            <w:tcW w:w="941" w:type="dxa"/>
          </w:tcPr>
          <w:p w:rsidR="007E751B" w:rsidRPr="007E751B" w:rsidRDefault="007E751B" w:rsidP="007E751B">
            <w:pPr>
              <w:pStyle w:val="TableParagraph"/>
              <w:spacing w:line="246" w:lineRule="exact"/>
              <w:ind w:left="217" w:right="223"/>
              <w:jc w:val="center"/>
              <w:rPr>
                <w:sz w:val="24"/>
                <w:szCs w:val="24"/>
              </w:rPr>
            </w:pPr>
            <w:r w:rsidRPr="007E751B">
              <w:rPr>
                <w:sz w:val="24"/>
                <w:szCs w:val="24"/>
              </w:rPr>
              <w:t>1122</w:t>
            </w:r>
          </w:p>
        </w:tc>
        <w:tc>
          <w:tcPr>
            <w:tcW w:w="680" w:type="dxa"/>
          </w:tcPr>
          <w:p w:rsidR="007E751B" w:rsidRPr="007E751B" w:rsidRDefault="007E751B" w:rsidP="007E751B">
            <w:pPr>
              <w:pStyle w:val="TableParagraph"/>
              <w:rPr>
                <w:sz w:val="24"/>
                <w:szCs w:val="24"/>
              </w:rPr>
            </w:pPr>
          </w:p>
        </w:tc>
      </w:tr>
    </w:tbl>
    <w:tbl>
      <w:tblPr>
        <w:tblStyle w:val="a5"/>
        <w:tblW w:w="0" w:type="auto"/>
        <w:tblLook w:val="04A0" w:firstRow="1" w:lastRow="0" w:firstColumn="1" w:lastColumn="0" w:noHBand="0" w:noVBand="1"/>
      </w:tblPr>
      <w:tblGrid>
        <w:gridCol w:w="3457"/>
        <w:gridCol w:w="1581"/>
        <w:gridCol w:w="1582"/>
        <w:gridCol w:w="1582"/>
        <w:gridCol w:w="1582"/>
        <w:gridCol w:w="1582"/>
      </w:tblGrid>
      <w:tr w:rsidR="007E751B" w:rsidRPr="007E751B" w:rsidTr="002169EB">
        <w:tc>
          <w:tcPr>
            <w:tcW w:w="3457" w:type="dxa"/>
            <w:shd w:val="clear" w:color="auto" w:fill="00FF00"/>
          </w:tcPr>
          <w:p w:rsidR="007E751B" w:rsidRPr="007E751B" w:rsidRDefault="007E751B" w:rsidP="007E751B">
            <w:pPr>
              <w:rPr>
                <w:sz w:val="24"/>
                <w:szCs w:val="24"/>
              </w:rPr>
            </w:pPr>
            <w:r w:rsidRPr="007E751B">
              <w:rPr>
                <w:sz w:val="24"/>
                <w:szCs w:val="24"/>
              </w:rPr>
              <w:t>ИТОГО недельная нагрузка</w:t>
            </w:r>
          </w:p>
        </w:tc>
        <w:tc>
          <w:tcPr>
            <w:tcW w:w="1581" w:type="dxa"/>
            <w:shd w:val="clear" w:color="auto" w:fill="00FF00"/>
          </w:tcPr>
          <w:p w:rsidR="007E751B" w:rsidRPr="007E751B" w:rsidRDefault="007E751B" w:rsidP="007E751B">
            <w:pPr>
              <w:jc w:val="center"/>
              <w:rPr>
                <w:sz w:val="24"/>
                <w:szCs w:val="24"/>
              </w:rPr>
            </w:pPr>
            <w:r w:rsidRPr="007E751B">
              <w:rPr>
                <w:sz w:val="24"/>
                <w:szCs w:val="24"/>
              </w:rPr>
              <w:t>5</w:t>
            </w:r>
          </w:p>
        </w:tc>
        <w:tc>
          <w:tcPr>
            <w:tcW w:w="1582" w:type="dxa"/>
            <w:shd w:val="clear" w:color="auto" w:fill="00FF00"/>
          </w:tcPr>
          <w:p w:rsidR="007E751B" w:rsidRPr="007E751B" w:rsidRDefault="007E751B" w:rsidP="007E751B">
            <w:pPr>
              <w:jc w:val="center"/>
              <w:rPr>
                <w:sz w:val="24"/>
                <w:szCs w:val="24"/>
              </w:rPr>
            </w:pPr>
            <w:r w:rsidRPr="007E751B">
              <w:rPr>
                <w:sz w:val="24"/>
                <w:szCs w:val="24"/>
              </w:rPr>
              <w:t>5</w:t>
            </w:r>
          </w:p>
        </w:tc>
        <w:tc>
          <w:tcPr>
            <w:tcW w:w="1582" w:type="dxa"/>
            <w:shd w:val="clear" w:color="auto" w:fill="00FF00"/>
          </w:tcPr>
          <w:p w:rsidR="007E751B" w:rsidRPr="007E751B" w:rsidRDefault="007E751B" w:rsidP="007E751B">
            <w:pPr>
              <w:jc w:val="center"/>
              <w:rPr>
                <w:sz w:val="24"/>
                <w:szCs w:val="24"/>
              </w:rPr>
            </w:pPr>
            <w:r w:rsidRPr="007E751B">
              <w:rPr>
                <w:sz w:val="24"/>
                <w:szCs w:val="24"/>
              </w:rPr>
              <w:t>5</w:t>
            </w:r>
          </w:p>
        </w:tc>
        <w:tc>
          <w:tcPr>
            <w:tcW w:w="1582" w:type="dxa"/>
            <w:shd w:val="clear" w:color="auto" w:fill="00FF00"/>
          </w:tcPr>
          <w:p w:rsidR="007E751B" w:rsidRPr="007E751B" w:rsidRDefault="007E751B" w:rsidP="007E751B">
            <w:pPr>
              <w:jc w:val="center"/>
              <w:rPr>
                <w:sz w:val="24"/>
                <w:szCs w:val="24"/>
              </w:rPr>
            </w:pPr>
            <w:r w:rsidRPr="007E751B">
              <w:rPr>
                <w:sz w:val="24"/>
                <w:szCs w:val="24"/>
              </w:rPr>
              <w:t>5</w:t>
            </w:r>
          </w:p>
        </w:tc>
        <w:tc>
          <w:tcPr>
            <w:tcW w:w="1582" w:type="dxa"/>
            <w:shd w:val="clear" w:color="auto" w:fill="00FF00"/>
          </w:tcPr>
          <w:p w:rsidR="007E751B" w:rsidRPr="007E751B" w:rsidRDefault="007E751B" w:rsidP="007E751B">
            <w:pPr>
              <w:jc w:val="center"/>
              <w:rPr>
                <w:sz w:val="24"/>
                <w:szCs w:val="24"/>
              </w:rPr>
            </w:pPr>
            <w:r w:rsidRPr="007E751B">
              <w:rPr>
                <w:sz w:val="24"/>
                <w:szCs w:val="24"/>
              </w:rPr>
              <w:t>5</w:t>
            </w:r>
          </w:p>
        </w:tc>
      </w:tr>
    </w:tbl>
    <w:p w:rsidR="007E751B" w:rsidRPr="007E751B" w:rsidRDefault="007E751B" w:rsidP="007E751B">
      <w:pPr>
        <w:rPr>
          <w:sz w:val="24"/>
          <w:szCs w:val="24"/>
        </w:rPr>
      </w:pPr>
    </w:p>
    <w:p w:rsidR="007F4E71" w:rsidRDefault="007E751B">
      <w:pPr>
        <w:pStyle w:val="2"/>
        <w:numPr>
          <w:ilvl w:val="1"/>
          <w:numId w:val="16"/>
        </w:numPr>
        <w:tabs>
          <w:tab w:val="left" w:pos="1514"/>
        </w:tabs>
        <w:spacing w:before="90" w:line="263" w:lineRule="exact"/>
        <w:jc w:val="both"/>
      </w:pPr>
      <w:r>
        <w:t xml:space="preserve">Календарный </w:t>
      </w:r>
      <w:r w:rsidR="002F6E5B">
        <w:rPr>
          <w:spacing w:val="41"/>
        </w:rPr>
        <w:t xml:space="preserve"> </w:t>
      </w:r>
      <w:r w:rsidR="002F6E5B">
        <w:t>учебный</w:t>
      </w:r>
      <w:r w:rsidR="002F6E5B">
        <w:rPr>
          <w:spacing w:val="27"/>
        </w:rPr>
        <w:t xml:space="preserve"> </w:t>
      </w:r>
      <w:r w:rsidR="002F6E5B">
        <w:t>график.</w:t>
      </w:r>
    </w:p>
    <w:p w:rsidR="00D91B54" w:rsidRDefault="002F6E5B">
      <w:pPr>
        <w:pStyle w:val="a3"/>
        <w:spacing w:line="263" w:lineRule="exact"/>
        <w:ind w:left="1154" w:firstLine="0"/>
        <w:rPr>
          <w:spacing w:val="31"/>
        </w:rPr>
      </w:pPr>
      <w:r>
        <w:t>Календарный</w:t>
      </w:r>
      <w:r>
        <w:rPr>
          <w:spacing w:val="36"/>
        </w:rPr>
        <w:t xml:space="preserve"> </w:t>
      </w:r>
      <w:r>
        <w:t>учебный</w:t>
      </w:r>
      <w:r>
        <w:rPr>
          <w:spacing w:val="29"/>
        </w:rPr>
        <w:t xml:space="preserve"> </w:t>
      </w:r>
      <w:r>
        <w:t>график</w:t>
      </w:r>
      <w:r>
        <w:rPr>
          <w:spacing w:val="44"/>
        </w:rPr>
        <w:t xml:space="preserve"> </w:t>
      </w:r>
      <w:r>
        <w:t>МОУ</w:t>
      </w:r>
      <w:r>
        <w:rPr>
          <w:spacing w:val="27"/>
        </w:rPr>
        <w:t xml:space="preserve"> </w:t>
      </w:r>
      <w:r>
        <w:t>«</w:t>
      </w:r>
      <w:r w:rsidR="00D91B54">
        <w:t>Маловосновская</w:t>
      </w:r>
      <w:r>
        <w:rPr>
          <w:spacing w:val="44"/>
        </w:rPr>
        <w:t xml:space="preserve"> </w:t>
      </w:r>
      <w:r>
        <w:t>школа»</w:t>
      </w:r>
      <w:r>
        <w:rPr>
          <w:spacing w:val="37"/>
        </w:rPr>
        <w:t xml:space="preserve"> </w:t>
      </w:r>
      <w:r>
        <w:t>разработан</w:t>
      </w:r>
      <w:r>
        <w:rPr>
          <w:spacing w:val="30"/>
        </w:rPr>
        <w:t xml:space="preserve"> </w:t>
      </w:r>
      <w:r>
        <w:t>на</w:t>
      </w:r>
      <w:r>
        <w:rPr>
          <w:spacing w:val="31"/>
        </w:rPr>
        <w:t xml:space="preserve"> </w:t>
      </w:r>
    </w:p>
    <w:p w:rsidR="007F4E71" w:rsidRDefault="002F6E5B">
      <w:pPr>
        <w:pStyle w:val="a3"/>
        <w:spacing w:line="263" w:lineRule="exact"/>
        <w:ind w:left="1154" w:firstLine="0"/>
      </w:pPr>
      <w:r>
        <w:t>основе</w:t>
      </w:r>
      <w:r>
        <w:rPr>
          <w:spacing w:val="27"/>
        </w:rPr>
        <w:t xml:space="preserve"> </w:t>
      </w:r>
      <w:r>
        <w:t>федерального.</w:t>
      </w:r>
    </w:p>
    <w:p w:rsidR="007F4E71" w:rsidRDefault="002F6E5B">
      <w:pPr>
        <w:pStyle w:val="a3"/>
        <w:spacing w:before="17" w:line="247" w:lineRule="auto"/>
        <w:ind w:right="542"/>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 по</w:t>
      </w:r>
      <w:r>
        <w:rPr>
          <w:spacing w:val="1"/>
        </w:rPr>
        <w:t xml:space="preserve"> </w:t>
      </w:r>
      <w:r>
        <w:t>учебным</w:t>
      </w:r>
      <w:r>
        <w:rPr>
          <w:spacing w:val="1"/>
        </w:rPr>
        <w:t xml:space="preserve"> </w:t>
      </w:r>
      <w:r>
        <w:t>четвертям.</w:t>
      </w:r>
      <w:r>
        <w:rPr>
          <w:spacing w:val="1"/>
        </w:rPr>
        <w:t xml:space="preserve"> </w:t>
      </w:r>
      <w:r>
        <w:t>Каждая</w:t>
      </w:r>
      <w:r>
        <w:rPr>
          <w:spacing w:val="1"/>
        </w:rPr>
        <w:t xml:space="preserve"> </w:t>
      </w: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определяет</w:t>
      </w:r>
      <w:r>
        <w:rPr>
          <w:spacing w:val="1"/>
        </w:rPr>
        <w:t xml:space="preserve"> </w:t>
      </w:r>
      <w:r>
        <w:t>режим</w:t>
      </w:r>
      <w:r>
        <w:rPr>
          <w:spacing w:val="1"/>
        </w:rPr>
        <w:t xml:space="preserve"> </w:t>
      </w:r>
      <w:r>
        <w:t>работы</w:t>
      </w:r>
      <w:r>
        <w:rPr>
          <w:spacing w:val="1"/>
        </w:rPr>
        <w:t xml:space="preserve"> </w:t>
      </w:r>
      <w:r>
        <w:t>(5-дневная</w:t>
      </w:r>
      <w:r>
        <w:rPr>
          <w:spacing w:val="1"/>
        </w:rPr>
        <w:t xml:space="preserve"> </w:t>
      </w:r>
      <w:r>
        <w:t>или</w:t>
      </w:r>
      <w:r>
        <w:rPr>
          <w:spacing w:val="1"/>
        </w:rPr>
        <w:t xml:space="preserve"> </w:t>
      </w:r>
      <w:r>
        <w:t>6-дневная</w:t>
      </w:r>
      <w:r>
        <w:rPr>
          <w:spacing w:val="1"/>
        </w:rPr>
        <w:t xml:space="preserve"> </w:t>
      </w:r>
      <w:r>
        <w:t>учебная</w:t>
      </w:r>
      <w:r>
        <w:rPr>
          <w:spacing w:val="4"/>
        </w:rPr>
        <w:t xml:space="preserve"> </w:t>
      </w:r>
      <w:r>
        <w:t>неделя)</w:t>
      </w:r>
      <w:r>
        <w:rPr>
          <w:spacing w:val="10"/>
        </w:rPr>
        <w:t xml:space="preserve"> </w:t>
      </w:r>
      <w:r>
        <w:t>с</w:t>
      </w:r>
      <w:r>
        <w:rPr>
          <w:spacing w:val="8"/>
        </w:rPr>
        <w:t xml:space="preserve"> </w:t>
      </w:r>
      <w:r>
        <w:t>учетом</w:t>
      </w:r>
      <w:r>
        <w:rPr>
          <w:spacing w:val="7"/>
        </w:rPr>
        <w:t xml:space="preserve"> </w:t>
      </w:r>
      <w:r>
        <w:t>законодательства</w:t>
      </w:r>
      <w:r>
        <w:rPr>
          <w:spacing w:val="10"/>
        </w:rPr>
        <w:t xml:space="preserve"> </w:t>
      </w:r>
      <w:r>
        <w:t>Российской</w:t>
      </w:r>
      <w:r>
        <w:rPr>
          <w:spacing w:val="8"/>
        </w:rPr>
        <w:t xml:space="preserve"> </w:t>
      </w:r>
      <w:r>
        <w:t>Федерации.</w:t>
      </w:r>
    </w:p>
    <w:p w:rsidR="007F4E71" w:rsidRDefault="002F6E5B">
      <w:pPr>
        <w:pStyle w:val="a3"/>
        <w:spacing w:before="11" w:line="244" w:lineRule="auto"/>
        <w:ind w:right="558" w:firstLine="761"/>
      </w:pPr>
      <w:r>
        <w:rPr>
          <w:w w:val="105"/>
        </w:rPr>
        <w:t>Продолжительность</w:t>
      </w:r>
      <w:r>
        <w:rPr>
          <w:spacing w:val="1"/>
          <w:w w:val="105"/>
        </w:rPr>
        <w:t xml:space="preserve"> </w:t>
      </w:r>
      <w:r>
        <w:rPr>
          <w:w w:val="105"/>
        </w:rPr>
        <w:t>учебного</w:t>
      </w:r>
      <w:r>
        <w:rPr>
          <w:spacing w:val="1"/>
          <w:w w:val="105"/>
        </w:rPr>
        <w:t xml:space="preserve"> </w:t>
      </w:r>
      <w:r>
        <w:rPr>
          <w:w w:val="105"/>
        </w:rPr>
        <w:t>года</w:t>
      </w:r>
      <w:r>
        <w:rPr>
          <w:spacing w:val="1"/>
          <w:w w:val="105"/>
        </w:rPr>
        <w:t xml:space="preserve"> </w:t>
      </w:r>
      <w:r>
        <w:rPr>
          <w:w w:val="105"/>
        </w:rPr>
        <w:t>при</w:t>
      </w:r>
      <w:r>
        <w:rPr>
          <w:spacing w:val="1"/>
          <w:w w:val="105"/>
        </w:rPr>
        <w:t xml:space="preserve"> </w:t>
      </w:r>
      <w:r>
        <w:rPr>
          <w:w w:val="105"/>
        </w:rPr>
        <w:t>получении</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составляет</w:t>
      </w:r>
      <w:r>
        <w:rPr>
          <w:spacing w:val="-4"/>
          <w:w w:val="105"/>
        </w:rPr>
        <w:t xml:space="preserve"> </w:t>
      </w:r>
      <w:r>
        <w:rPr>
          <w:w w:val="105"/>
        </w:rPr>
        <w:t>34</w:t>
      </w:r>
      <w:r>
        <w:rPr>
          <w:spacing w:val="3"/>
          <w:w w:val="105"/>
        </w:rPr>
        <w:t xml:space="preserve"> </w:t>
      </w:r>
      <w:r>
        <w:rPr>
          <w:w w:val="105"/>
        </w:rPr>
        <w:t>недели.</w:t>
      </w:r>
    </w:p>
    <w:p w:rsidR="007F4E71" w:rsidRDefault="002F6E5B">
      <w:pPr>
        <w:pStyle w:val="a3"/>
        <w:spacing w:before="7" w:line="247" w:lineRule="auto"/>
        <w:ind w:right="564"/>
      </w:pPr>
      <w:r>
        <w:rPr>
          <w:w w:val="105"/>
        </w:rPr>
        <w:t>Учебный</w:t>
      </w:r>
      <w:r>
        <w:rPr>
          <w:spacing w:val="1"/>
          <w:w w:val="105"/>
        </w:rPr>
        <w:t xml:space="preserve"> </w:t>
      </w:r>
      <w:r>
        <w:rPr>
          <w:w w:val="105"/>
        </w:rPr>
        <w:t>год</w:t>
      </w:r>
      <w:r>
        <w:rPr>
          <w:spacing w:val="1"/>
          <w:w w:val="105"/>
        </w:rPr>
        <w:t xml:space="preserve"> </w:t>
      </w:r>
      <w:r>
        <w:rPr>
          <w:w w:val="105"/>
        </w:rPr>
        <w:t>в</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начинается</w:t>
      </w:r>
      <w:r>
        <w:rPr>
          <w:spacing w:val="1"/>
          <w:w w:val="105"/>
        </w:rPr>
        <w:t xml:space="preserve"> </w:t>
      </w:r>
      <w:r>
        <w:rPr>
          <w:w w:val="105"/>
        </w:rPr>
        <w:t>1</w:t>
      </w:r>
      <w:r>
        <w:rPr>
          <w:spacing w:val="1"/>
          <w:w w:val="105"/>
        </w:rPr>
        <w:t xml:space="preserve"> </w:t>
      </w:r>
      <w:r>
        <w:rPr>
          <w:w w:val="105"/>
        </w:rPr>
        <w:t>сентября.</w:t>
      </w:r>
      <w:r>
        <w:rPr>
          <w:spacing w:val="1"/>
          <w:w w:val="105"/>
        </w:rPr>
        <w:t xml:space="preserve"> </w:t>
      </w:r>
      <w:r>
        <w:rPr>
          <w:w w:val="105"/>
        </w:rPr>
        <w:t>Если</w:t>
      </w:r>
      <w:r>
        <w:rPr>
          <w:spacing w:val="1"/>
          <w:w w:val="105"/>
        </w:rPr>
        <w:t xml:space="preserve"> </w:t>
      </w:r>
      <w:r>
        <w:rPr>
          <w:w w:val="105"/>
        </w:rPr>
        <w:t>этот</w:t>
      </w:r>
      <w:r>
        <w:rPr>
          <w:spacing w:val="1"/>
          <w:w w:val="105"/>
        </w:rPr>
        <w:t xml:space="preserve"> </w:t>
      </w:r>
      <w:r>
        <w:rPr>
          <w:w w:val="105"/>
        </w:rPr>
        <w:t>день</w:t>
      </w:r>
      <w:r>
        <w:rPr>
          <w:spacing w:val="1"/>
          <w:w w:val="105"/>
        </w:rPr>
        <w:t xml:space="preserve"> </w:t>
      </w:r>
      <w:r>
        <w:rPr>
          <w:w w:val="105"/>
        </w:rPr>
        <w:t>приходится на выходной день, то в этом случае учебный год начинается в первый, следующий за</w:t>
      </w:r>
      <w:r>
        <w:rPr>
          <w:spacing w:val="1"/>
          <w:w w:val="105"/>
        </w:rPr>
        <w:t xml:space="preserve"> </w:t>
      </w:r>
      <w:r>
        <w:rPr>
          <w:w w:val="105"/>
        </w:rPr>
        <w:t>ним,</w:t>
      </w:r>
      <w:r>
        <w:rPr>
          <w:spacing w:val="-4"/>
          <w:w w:val="105"/>
        </w:rPr>
        <w:t xml:space="preserve"> </w:t>
      </w:r>
      <w:r>
        <w:rPr>
          <w:w w:val="105"/>
        </w:rPr>
        <w:t>рабочий</w:t>
      </w:r>
      <w:r>
        <w:rPr>
          <w:spacing w:val="2"/>
          <w:w w:val="105"/>
        </w:rPr>
        <w:t xml:space="preserve"> </w:t>
      </w:r>
      <w:r>
        <w:rPr>
          <w:w w:val="105"/>
        </w:rPr>
        <w:t>день.</w:t>
      </w:r>
    </w:p>
    <w:p w:rsidR="007F4E71" w:rsidRDefault="002F6E5B">
      <w:pPr>
        <w:pStyle w:val="a3"/>
        <w:spacing w:before="2" w:line="247" w:lineRule="auto"/>
        <w:ind w:right="557"/>
      </w:pPr>
      <w:r>
        <w:rPr>
          <w:w w:val="105"/>
        </w:rPr>
        <w:t>Учебный</w:t>
      </w:r>
      <w:r>
        <w:rPr>
          <w:spacing w:val="1"/>
          <w:w w:val="105"/>
        </w:rPr>
        <w:t xml:space="preserve"> </w:t>
      </w:r>
      <w:r>
        <w:rPr>
          <w:w w:val="105"/>
        </w:rPr>
        <w:t>год</w:t>
      </w:r>
      <w:r>
        <w:rPr>
          <w:spacing w:val="1"/>
          <w:w w:val="105"/>
        </w:rPr>
        <w:t xml:space="preserve"> </w:t>
      </w:r>
      <w:r>
        <w:rPr>
          <w:w w:val="105"/>
        </w:rPr>
        <w:t>в</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заканчивается</w:t>
      </w:r>
      <w:r>
        <w:rPr>
          <w:spacing w:val="1"/>
          <w:w w:val="105"/>
        </w:rPr>
        <w:t xml:space="preserve"> </w:t>
      </w:r>
      <w:r>
        <w:rPr>
          <w:w w:val="105"/>
        </w:rPr>
        <w:t>20</w:t>
      </w:r>
      <w:r>
        <w:rPr>
          <w:spacing w:val="1"/>
          <w:w w:val="105"/>
        </w:rPr>
        <w:t xml:space="preserve"> </w:t>
      </w:r>
      <w:r>
        <w:rPr>
          <w:w w:val="105"/>
        </w:rPr>
        <w:t>мая.</w:t>
      </w:r>
      <w:r>
        <w:rPr>
          <w:spacing w:val="1"/>
          <w:w w:val="105"/>
        </w:rPr>
        <w:t xml:space="preserve"> </w:t>
      </w:r>
      <w:r>
        <w:rPr>
          <w:w w:val="105"/>
        </w:rPr>
        <w:t>Если</w:t>
      </w:r>
      <w:r>
        <w:rPr>
          <w:spacing w:val="1"/>
          <w:w w:val="105"/>
        </w:rPr>
        <w:t xml:space="preserve"> </w:t>
      </w:r>
      <w:r>
        <w:rPr>
          <w:w w:val="105"/>
        </w:rPr>
        <w:t>этот</w:t>
      </w:r>
      <w:r>
        <w:rPr>
          <w:spacing w:val="1"/>
          <w:w w:val="105"/>
        </w:rPr>
        <w:t xml:space="preserve"> </w:t>
      </w:r>
      <w:r>
        <w:rPr>
          <w:w w:val="105"/>
        </w:rPr>
        <w:t>день</w:t>
      </w:r>
      <w:r>
        <w:rPr>
          <w:spacing w:val="1"/>
          <w:w w:val="105"/>
        </w:rPr>
        <w:t xml:space="preserve"> </w:t>
      </w:r>
      <w:r>
        <w:t>приходится на выходной день, то в этом случае учебный год заканчивается в предыдущий рабочий</w:t>
      </w:r>
      <w:r>
        <w:rPr>
          <w:spacing w:val="1"/>
        </w:rPr>
        <w:t xml:space="preserve"> </w:t>
      </w:r>
      <w:r>
        <w:rPr>
          <w:w w:val="105"/>
        </w:rPr>
        <w:t>день.</w:t>
      </w:r>
      <w:r>
        <w:rPr>
          <w:spacing w:val="1"/>
          <w:w w:val="105"/>
        </w:rPr>
        <w:t xml:space="preserve"> </w:t>
      </w:r>
      <w:r>
        <w:rPr>
          <w:w w:val="105"/>
        </w:rPr>
        <w:t>Для</w:t>
      </w:r>
      <w:r>
        <w:rPr>
          <w:spacing w:val="1"/>
          <w:w w:val="105"/>
        </w:rPr>
        <w:t xml:space="preserve"> </w:t>
      </w:r>
      <w:r>
        <w:rPr>
          <w:w w:val="105"/>
        </w:rPr>
        <w:t>9</w:t>
      </w:r>
      <w:r>
        <w:rPr>
          <w:spacing w:val="1"/>
          <w:w w:val="105"/>
        </w:rPr>
        <w:t xml:space="preserve"> </w:t>
      </w:r>
      <w:r>
        <w:rPr>
          <w:w w:val="105"/>
        </w:rPr>
        <w:t>классов</w:t>
      </w:r>
      <w:r>
        <w:rPr>
          <w:spacing w:val="1"/>
          <w:w w:val="105"/>
        </w:rPr>
        <w:t xml:space="preserve"> </w:t>
      </w:r>
      <w:r>
        <w:rPr>
          <w:w w:val="105"/>
        </w:rPr>
        <w:t>окончание</w:t>
      </w:r>
      <w:r>
        <w:rPr>
          <w:spacing w:val="1"/>
          <w:w w:val="105"/>
        </w:rPr>
        <w:t xml:space="preserve"> </w:t>
      </w:r>
      <w:r>
        <w:rPr>
          <w:w w:val="105"/>
        </w:rPr>
        <w:t>учебного</w:t>
      </w:r>
      <w:r>
        <w:rPr>
          <w:spacing w:val="1"/>
          <w:w w:val="105"/>
        </w:rPr>
        <w:t xml:space="preserve"> </w:t>
      </w:r>
      <w:r>
        <w:rPr>
          <w:w w:val="105"/>
        </w:rPr>
        <w:t>года</w:t>
      </w:r>
      <w:r>
        <w:rPr>
          <w:spacing w:val="1"/>
          <w:w w:val="105"/>
        </w:rPr>
        <w:t xml:space="preserve"> </w:t>
      </w:r>
      <w:r>
        <w:rPr>
          <w:w w:val="105"/>
        </w:rPr>
        <w:t>определяется</w:t>
      </w:r>
      <w:r>
        <w:rPr>
          <w:spacing w:val="1"/>
          <w:w w:val="105"/>
        </w:rPr>
        <w:t xml:space="preserve"> </w:t>
      </w:r>
      <w:r>
        <w:rPr>
          <w:w w:val="105"/>
        </w:rPr>
        <w:t>ежегодно</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расписанием</w:t>
      </w:r>
      <w:r>
        <w:rPr>
          <w:spacing w:val="-3"/>
          <w:w w:val="105"/>
        </w:rPr>
        <w:t xml:space="preserve"> </w:t>
      </w:r>
      <w:r>
        <w:rPr>
          <w:w w:val="105"/>
        </w:rPr>
        <w:t>государственной</w:t>
      </w:r>
      <w:r>
        <w:rPr>
          <w:spacing w:val="5"/>
          <w:w w:val="105"/>
        </w:rPr>
        <w:t xml:space="preserve"> </w:t>
      </w:r>
      <w:r>
        <w:rPr>
          <w:w w:val="105"/>
        </w:rPr>
        <w:t>итоговой аттестации.</w:t>
      </w:r>
    </w:p>
    <w:p w:rsidR="007F4E71" w:rsidRDefault="002F6E5B">
      <w:pPr>
        <w:pStyle w:val="a3"/>
        <w:tabs>
          <w:tab w:val="left" w:pos="3398"/>
          <w:tab w:val="left" w:pos="5729"/>
          <w:tab w:val="left" w:pos="7745"/>
          <w:tab w:val="left" w:pos="9723"/>
        </w:tabs>
        <w:spacing w:line="252" w:lineRule="auto"/>
        <w:ind w:right="561"/>
      </w:pPr>
      <w:r>
        <w:rPr>
          <w:w w:val="105"/>
        </w:rPr>
        <w:t>С</w:t>
      </w:r>
      <w:r>
        <w:rPr>
          <w:spacing w:val="1"/>
          <w:w w:val="105"/>
        </w:rPr>
        <w:t xml:space="preserve"> </w:t>
      </w:r>
      <w:r>
        <w:rPr>
          <w:w w:val="105"/>
        </w:rPr>
        <w:t>целью</w:t>
      </w:r>
      <w:r>
        <w:rPr>
          <w:spacing w:val="1"/>
          <w:w w:val="105"/>
        </w:rPr>
        <w:t xml:space="preserve"> </w:t>
      </w:r>
      <w:r>
        <w:rPr>
          <w:w w:val="105"/>
        </w:rPr>
        <w:t>профилактики</w:t>
      </w:r>
      <w:r>
        <w:rPr>
          <w:spacing w:val="1"/>
          <w:w w:val="105"/>
        </w:rPr>
        <w:t xml:space="preserve"> </w:t>
      </w:r>
      <w:r>
        <w:rPr>
          <w:w w:val="105"/>
        </w:rPr>
        <w:t>переутомления</w:t>
      </w:r>
      <w:r>
        <w:rPr>
          <w:spacing w:val="1"/>
          <w:w w:val="105"/>
        </w:rPr>
        <w:t xml:space="preserve"> </w:t>
      </w:r>
      <w:r>
        <w:rPr>
          <w:w w:val="105"/>
        </w:rPr>
        <w:t>в</w:t>
      </w:r>
      <w:r>
        <w:rPr>
          <w:spacing w:val="1"/>
          <w:w w:val="105"/>
        </w:rPr>
        <w:t xml:space="preserve"> </w:t>
      </w:r>
      <w:r>
        <w:rPr>
          <w:w w:val="105"/>
        </w:rPr>
        <w:t>федеральном</w:t>
      </w:r>
      <w:r>
        <w:rPr>
          <w:spacing w:val="1"/>
          <w:w w:val="105"/>
        </w:rPr>
        <w:t xml:space="preserve"> </w:t>
      </w:r>
      <w:r>
        <w:rPr>
          <w:w w:val="105"/>
        </w:rPr>
        <w:t>календарном</w:t>
      </w:r>
      <w:r>
        <w:rPr>
          <w:spacing w:val="1"/>
          <w:w w:val="105"/>
        </w:rPr>
        <w:t xml:space="preserve"> </w:t>
      </w:r>
      <w:r>
        <w:rPr>
          <w:w w:val="105"/>
        </w:rPr>
        <w:t>учебном</w:t>
      </w:r>
      <w:r>
        <w:rPr>
          <w:spacing w:val="1"/>
          <w:w w:val="105"/>
        </w:rPr>
        <w:t xml:space="preserve"> </w:t>
      </w:r>
      <w:r>
        <w:rPr>
          <w:w w:val="105"/>
        </w:rPr>
        <w:t>графике</w:t>
      </w:r>
      <w:r>
        <w:rPr>
          <w:spacing w:val="1"/>
          <w:w w:val="105"/>
        </w:rPr>
        <w:t xml:space="preserve"> </w:t>
      </w:r>
      <w:r>
        <w:rPr>
          <w:w w:val="105"/>
        </w:rPr>
        <w:t>предусматривается</w:t>
      </w:r>
      <w:r>
        <w:rPr>
          <w:w w:val="105"/>
        </w:rPr>
        <w:tab/>
        <w:t>чередование</w:t>
      </w:r>
      <w:r>
        <w:rPr>
          <w:w w:val="105"/>
        </w:rPr>
        <w:tab/>
        <w:t>периодов</w:t>
      </w:r>
      <w:r>
        <w:rPr>
          <w:w w:val="105"/>
        </w:rPr>
        <w:tab/>
        <w:t>учебного</w:t>
      </w:r>
      <w:r>
        <w:rPr>
          <w:w w:val="105"/>
        </w:rPr>
        <w:tab/>
      </w:r>
      <w:r>
        <w:t>времени</w:t>
      </w:r>
      <w:r>
        <w:rPr>
          <w:spacing w:val="-56"/>
        </w:rPr>
        <w:t xml:space="preserve"> </w:t>
      </w:r>
      <w:r>
        <w:rPr>
          <w:w w:val="105"/>
        </w:rPr>
        <w:t>и</w:t>
      </w:r>
      <w:r>
        <w:rPr>
          <w:spacing w:val="-5"/>
          <w:w w:val="105"/>
        </w:rPr>
        <w:t xml:space="preserve"> </w:t>
      </w:r>
      <w:r>
        <w:rPr>
          <w:w w:val="105"/>
        </w:rPr>
        <w:t>каникул.</w:t>
      </w:r>
      <w:r>
        <w:rPr>
          <w:spacing w:val="-7"/>
          <w:w w:val="105"/>
        </w:rPr>
        <w:t xml:space="preserve"> </w:t>
      </w:r>
      <w:r>
        <w:rPr>
          <w:w w:val="105"/>
        </w:rPr>
        <w:t>Продолжительность</w:t>
      </w:r>
      <w:r>
        <w:rPr>
          <w:spacing w:val="-4"/>
          <w:w w:val="105"/>
        </w:rPr>
        <w:t xml:space="preserve"> </w:t>
      </w:r>
      <w:r>
        <w:rPr>
          <w:w w:val="105"/>
        </w:rPr>
        <w:t>каникул</w:t>
      </w:r>
      <w:r>
        <w:rPr>
          <w:spacing w:val="-1"/>
          <w:w w:val="105"/>
        </w:rPr>
        <w:t xml:space="preserve"> </w:t>
      </w:r>
      <w:r>
        <w:rPr>
          <w:w w:val="105"/>
        </w:rPr>
        <w:t>должна</w:t>
      </w:r>
      <w:r>
        <w:rPr>
          <w:spacing w:val="2"/>
          <w:w w:val="105"/>
        </w:rPr>
        <w:t xml:space="preserve"> </w:t>
      </w:r>
      <w:r>
        <w:rPr>
          <w:w w:val="105"/>
        </w:rPr>
        <w:t>составлять</w:t>
      </w:r>
      <w:r>
        <w:rPr>
          <w:spacing w:val="-7"/>
          <w:w w:val="105"/>
        </w:rPr>
        <w:t xml:space="preserve"> </w:t>
      </w:r>
      <w:r>
        <w:rPr>
          <w:w w:val="105"/>
        </w:rPr>
        <w:t>не</w:t>
      </w:r>
      <w:r>
        <w:rPr>
          <w:spacing w:val="-12"/>
          <w:w w:val="105"/>
        </w:rPr>
        <w:t xml:space="preserve"> </w:t>
      </w:r>
      <w:r>
        <w:rPr>
          <w:w w:val="105"/>
        </w:rPr>
        <w:t>менее</w:t>
      </w:r>
      <w:r>
        <w:rPr>
          <w:spacing w:val="-5"/>
          <w:w w:val="105"/>
        </w:rPr>
        <w:t xml:space="preserve"> </w:t>
      </w:r>
      <w:r>
        <w:rPr>
          <w:w w:val="105"/>
        </w:rPr>
        <w:t>7</w:t>
      </w:r>
      <w:r>
        <w:rPr>
          <w:spacing w:val="3"/>
          <w:w w:val="105"/>
        </w:rPr>
        <w:t xml:space="preserve"> </w:t>
      </w:r>
      <w:r>
        <w:rPr>
          <w:w w:val="105"/>
        </w:rPr>
        <w:t>календарных</w:t>
      </w:r>
      <w:r>
        <w:rPr>
          <w:spacing w:val="10"/>
          <w:w w:val="105"/>
        </w:rPr>
        <w:t xml:space="preserve"> </w:t>
      </w:r>
      <w:r>
        <w:rPr>
          <w:w w:val="105"/>
        </w:rPr>
        <w:t>дней.</w:t>
      </w:r>
    </w:p>
    <w:p w:rsidR="007F4E71" w:rsidRDefault="002F6E5B">
      <w:pPr>
        <w:pStyle w:val="a3"/>
        <w:spacing w:before="2"/>
        <w:ind w:left="1096" w:firstLine="0"/>
      </w:pPr>
      <w:r>
        <w:rPr>
          <w:w w:val="105"/>
        </w:rPr>
        <w:t xml:space="preserve">Продолжительность      </w:t>
      </w:r>
      <w:r>
        <w:rPr>
          <w:spacing w:val="49"/>
          <w:w w:val="105"/>
        </w:rPr>
        <w:t xml:space="preserve"> </w:t>
      </w:r>
      <w:r>
        <w:rPr>
          <w:w w:val="105"/>
        </w:rPr>
        <w:t xml:space="preserve">учебных       </w:t>
      </w:r>
      <w:r>
        <w:rPr>
          <w:spacing w:val="40"/>
          <w:w w:val="105"/>
        </w:rPr>
        <w:t xml:space="preserve"> </w:t>
      </w:r>
      <w:r>
        <w:rPr>
          <w:w w:val="105"/>
        </w:rPr>
        <w:t xml:space="preserve">четвертей       </w:t>
      </w:r>
      <w:r>
        <w:rPr>
          <w:spacing w:val="49"/>
          <w:w w:val="105"/>
        </w:rPr>
        <w:t xml:space="preserve"> </w:t>
      </w:r>
      <w:r>
        <w:rPr>
          <w:w w:val="105"/>
        </w:rPr>
        <w:t xml:space="preserve">составляет:       </w:t>
      </w:r>
      <w:r>
        <w:rPr>
          <w:spacing w:val="1"/>
          <w:w w:val="105"/>
        </w:rPr>
        <w:t xml:space="preserve"> </w:t>
      </w:r>
      <w:r>
        <w:rPr>
          <w:w w:val="105"/>
        </w:rPr>
        <w:t xml:space="preserve">I       </w:t>
      </w:r>
      <w:r>
        <w:rPr>
          <w:spacing w:val="37"/>
          <w:w w:val="105"/>
        </w:rPr>
        <w:t xml:space="preserve"> </w:t>
      </w:r>
      <w:r>
        <w:rPr>
          <w:w w:val="105"/>
        </w:rPr>
        <w:t xml:space="preserve">четверть       </w:t>
      </w:r>
      <w:r>
        <w:rPr>
          <w:spacing w:val="57"/>
          <w:w w:val="105"/>
        </w:rPr>
        <w:t xml:space="preserve"> </w:t>
      </w:r>
      <w:r>
        <w:rPr>
          <w:w w:val="105"/>
        </w:rPr>
        <w:t>–</w:t>
      </w:r>
    </w:p>
    <w:p w:rsidR="007F4E71" w:rsidRDefault="002F6E5B">
      <w:pPr>
        <w:pStyle w:val="a3"/>
        <w:spacing w:before="5" w:line="252" w:lineRule="auto"/>
        <w:ind w:right="546" w:firstLine="0"/>
      </w:pPr>
      <w:r>
        <w:rPr>
          <w:w w:val="105"/>
        </w:rPr>
        <w:t>8     учебных     недель     (для     5-9     классов),      II     четверть      –      8      учебных     недель</w:t>
      </w:r>
      <w:r>
        <w:rPr>
          <w:spacing w:val="1"/>
          <w:w w:val="105"/>
        </w:rPr>
        <w:t xml:space="preserve"> </w:t>
      </w:r>
      <w:r>
        <w:rPr>
          <w:w w:val="105"/>
        </w:rPr>
        <w:t>(для  5-9   классов),   III   четверть   –   10   учебных   недель   (для   5-9   классов),   IV  четверть   –</w:t>
      </w:r>
      <w:r>
        <w:rPr>
          <w:spacing w:val="1"/>
          <w:w w:val="105"/>
        </w:rPr>
        <w:t xml:space="preserve"> </w:t>
      </w:r>
      <w:r>
        <w:rPr>
          <w:w w:val="105"/>
        </w:rPr>
        <w:t>8 учебных</w:t>
      </w:r>
      <w:r>
        <w:rPr>
          <w:spacing w:val="-3"/>
          <w:w w:val="105"/>
        </w:rPr>
        <w:t xml:space="preserve"> </w:t>
      </w:r>
      <w:r>
        <w:rPr>
          <w:w w:val="105"/>
        </w:rPr>
        <w:t>недель</w:t>
      </w:r>
      <w:r>
        <w:rPr>
          <w:spacing w:val="-3"/>
          <w:w w:val="105"/>
        </w:rPr>
        <w:t xml:space="preserve"> </w:t>
      </w:r>
      <w:r>
        <w:rPr>
          <w:w w:val="105"/>
        </w:rPr>
        <w:t>(для</w:t>
      </w:r>
      <w:r>
        <w:rPr>
          <w:spacing w:val="-1"/>
          <w:w w:val="105"/>
        </w:rPr>
        <w:t xml:space="preserve"> </w:t>
      </w:r>
      <w:r>
        <w:rPr>
          <w:w w:val="105"/>
        </w:rPr>
        <w:t>5-9</w:t>
      </w:r>
      <w:r>
        <w:rPr>
          <w:spacing w:val="3"/>
          <w:w w:val="105"/>
        </w:rPr>
        <w:t xml:space="preserve"> </w:t>
      </w:r>
      <w:r>
        <w:rPr>
          <w:w w:val="105"/>
        </w:rPr>
        <w:t>классов).</w:t>
      </w:r>
    </w:p>
    <w:p w:rsidR="007F4E71" w:rsidRDefault="002F6E5B">
      <w:pPr>
        <w:pStyle w:val="a3"/>
        <w:spacing w:line="264" w:lineRule="exact"/>
        <w:ind w:left="1096" w:firstLine="0"/>
        <w:jc w:val="left"/>
      </w:pPr>
      <w:r>
        <w:t>Продолжительность</w:t>
      </w:r>
      <w:r>
        <w:rPr>
          <w:spacing w:val="36"/>
        </w:rPr>
        <w:t xml:space="preserve"> </w:t>
      </w:r>
      <w:r>
        <w:t>каникул</w:t>
      </w:r>
      <w:r>
        <w:rPr>
          <w:spacing w:val="44"/>
        </w:rPr>
        <w:t xml:space="preserve"> </w:t>
      </w:r>
      <w:r>
        <w:t>составляет:</w:t>
      </w:r>
    </w:p>
    <w:p w:rsidR="007F4E71" w:rsidRDefault="002F6E5B">
      <w:pPr>
        <w:pStyle w:val="a3"/>
        <w:tabs>
          <w:tab w:val="left" w:pos="1686"/>
          <w:tab w:val="left" w:pos="3134"/>
          <w:tab w:val="left" w:pos="3559"/>
          <w:tab w:val="left" w:pos="4812"/>
          <w:tab w:val="left" w:pos="6055"/>
          <w:tab w:val="left" w:pos="7488"/>
          <w:tab w:val="left" w:pos="7956"/>
          <w:tab w:val="left" w:pos="8432"/>
          <w:tab w:val="left" w:pos="10105"/>
        </w:tabs>
        <w:spacing w:before="11" w:line="244" w:lineRule="auto"/>
        <w:ind w:right="561"/>
        <w:jc w:val="left"/>
      </w:pPr>
      <w:r>
        <w:rPr>
          <w:w w:val="105"/>
        </w:rPr>
        <w:t>по</w:t>
      </w:r>
      <w:r>
        <w:rPr>
          <w:w w:val="105"/>
        </w:rPr>
        <w:tab/>
        <w:t>окончании</w:t>
      </w:r>
      <w:r>
        <w:rPr>
          <w:w w:val="105"/>
        </w:rPr>
        <w:tab/>
        <w:t>I</w:t>
      </w:r>
      <w:r>
        <w:rPr>
          <w:w w:val="105"/>
        </w:rPr>
        <w:tab/>
        <w:t>четверти</w:t>
      </w:r>
      <w:r>
        <w:rPr>
          <w:w w:val="105"/>
        </w:rPr>
        <w:tab/>
        <w:t>(осенние</w:t>
      </w:r>
      <w:r>
        <w:rPr>
          <w:w w:val="105"/>
        </w:rPr>
        <w:tab/>
        <w:t>каникулы)</w:t>
      </w:r>
      <w:r>
        <w:rPr>
          <w:w w:val="105"/>
        </w:rPr>
        <w:tab/>
        <w:t>–</w:t>
      </w:r>
      <w:r>
        <w:rPr>
          <w:w w:val="105"/>
        </w:rPr>
        <w:tab/>
        <w:t>9</w:t>
      </w:r>
      <w:r>
        <w:rPr>
          <w:w w:val="105"/>
        </w:rPr>
        <w:tab/>
        <w:t>календарных</w:t>
      </w:r>
      <w:r>
        <w:rPr>
          <w:w w:val="105"/>
        </w:rPr>
        <w:tab/>
      </w:r>
      <w:r>
        <w:rPr>
          <w:spacing w:val="-4"/>
          <w:w w:val="105"/>
        </w:rPr>
        <w:t>дней</w:t>
      </w:r>
      <w:r>
        <w:rPr>
          <w:spacing w:val="-58"/>
          <w:w w:val="105"/>
        </w:rPr>
        <w:t xml:space="preserve"> </w:t>
      </w:r>
      <w:r>
        <w:rPr>
          <w:w w:val="105"/>
        </w:rPr>
        <w:t>(для</w:t>
      </w:r>
      <w:r>
        <w:rPr>
          <w:spacing w:val="-3"/>
          <w:w w:val="105"/>
        </w:rPr>
        <w:t xml:space="preserve"> </w:t>
      </w:r>
      <w:r>
        <w:rPr>
          <w:w w:val="105"/>
        </w:rPr>
        <w:t>5-9</w:t>
      </w:r>
      <w:r>
        <w:rPr>
          <w:spacing w:val="3"/>
          <w:w w:val="105"/>
        </w:rPr>
        <w:t xml:space="preserve"> </w:t>
      </w:r>
      <w:r>
        <w:rPr>
          <w:w w:val="105"/>
        </w:rPr>
        <w:t>классов);</w:t>
      </w:r>
    </w:p>
    <w:p w:rsidR="007F4E71" w:rsidRDefault="002F6E5B">
      <w:pPr>
        <w:pStyle w:val="a3"/>
        <w:tabs>
          <w:tab w:val="left" w:pos="1686"/>
          <w:tab w:val="left" w:pos="3134"/>
          <w:tab w:val="left" w:pos="3640"/>
          <w:tab w:val="left" w:pos="4891"/>
          <w:tab w:val="left" w:pos="6055"/>
          <w:tab w:val="left" w:pos="7488"/>
          <w:tab w:val="left" w:pos="7956"/>
          <w:tab w:val="left" w:pos="8432"/>
          <w:tab w:val="left" w:pos="10105"/>
        </w:tabs>
        <w:spacing w:before="3" w:line="244" w:lineRule="auto"/>
        <w:ind w:right="562"/>
        <w:jc w:val="left"/>
      </w:pPr>
      <w:r>
        <w:rPr>
          <w:w w:val="105"/>
        </w:rPr>
        <w:t>по</w:t>
      </w:r>
      <w:r>
        <w:rPr>
          <w:w w:val="105"/>
        </w:rPr>
        <w:tab/>
        <w:t>окончании</w:t>
      </w:r>
      <w:r>
        <w:rPr>
          <w:w w:val="105"/>
        </w:rPr>
        <w:tab/>
        <w:t>II</w:t>
      </w:r>
      <w:r>
        <w:rPr>
          <w:w w:val="105"/>
        </w:rPr>
        <w:tab/>
        <w:t>четверти</w:t>
      </w:r>
      <w:r>
        <w:rPr>
          <w:w w:val="105"/>
        </w:rPr>
        <w:tab/>
        <w:t>(зимние</w:t>
      </w:r>
      <w:r>
        <w:rPr>
          <w:w w:val="105"/>
        </w:rPr>
        <w:tab/>
        <w:t>каникулы)</w:t>
      </w:r>
      <w:r>
        <w:rPr>
          <w:w w:val="105"/>
        </w:rPr>
        <w:tab/>
        <w:t>–</w:t>
      </w:r>
      <w:r>
        <w:rPr>
          <w:w w:val="105"/>
        </w:rPr>
        <w:tab/>
        <w:t>9</w:t>
      </w:r>
      <w:r>
        <w:rPr>
          <w:w w:val="105"/>
        </w:rPr>
        <w:tab/>
        <w:t>календарных</w:t>
      </w:r>
      <w:r>
        <w:rPr>
          <w:w w:val="105"/>
        </w:rPr>
        <w:tab/>
      </w:r>
      <w:r>
        <w:rPr>
          <w:spacing w:val="-4"/>
          <w:w w:val="105"/>
        </w:rPr>
        <w:t>дней</w:t>
      </w:r>
      <w:r>
        <w:rPr>
          <w:spacing w:val="-58"/>
          <w:w w:val="105"/>
        </w:rPr>
        <w:t xml:space="preserve"> </w:t>
      </w:r>
      <w:r>
        <w:rPr>
          <w:w w:val="105"/>
        </w:rPr>
        <w:lastRenderedPageBreak/>
        <w:t>(для</w:t>
      </w:r>
      <w:r>
        <w:rPr>
          <w:spacing w:val="-3"/>
          <w:w w:val="105"/>
        </w:rPr>
        <w:t xml:space="preserve"> </w:t>
      </w:r>
      <w:r>
        <w:rPr>
          <w:w w:val="105"/>
        </w:rPr>
        <w:t>5-9</w:t>
      </w:r>
      <w:r>
        <w:rPr>
          <w:spacing w:val="3"/>
          <w:w w:val="105"/>
        </w:rPr>
        <w:t xml:space="preserve"> </w:t>
      </w:r>
      <w:r>
        <w:rPr>
          <w:w w:val="105"/>
        </w:rPr>
        <w:t>классов);</w:t>
      </w:r>
    </w:p>
    <w:p w:rsidR="007F4E71" w:rsidRDefault="002F6E5B">
      <w:pPr>
        <w:pStyle w:val="a3"/>
        <w:tabs>
          <w:tab w:val="left" w:pos="1655"/>
          <w:tab w:val="left" w:pos="3076"/>
          <w:tab w:val="left" w:pos="3633"/>
          <w:tab w:val="left" w:pos="4855"/>
          <w:tab w:val="left" w:pos="6170"/>
          <w:tab w:val="left" w:pos="7572"/>
          <w:tab w:val="left" w:pos="8014"/>
          <w:tab w:val="left" w:pos="8461"/>
          <w:tab w:val="left" w:pos="10105"/>
        </w:tabs>
        <w:spacing w:before="8" w:line="244" w:lineRule="auto"/>
        <w:ind w:right="561"/>
        <w:jc w:val="left"/>
      </w:pPr>
      <w:r>
        <w:rPr>
          <w:w w:val="105"/>
        </w:rPr>
        <w:t>по</w:t>
      </w:r>
      <w:r>
        <w:rPr>
          <w:w w:val="105"/>
        </w:rPr>
        <w:tab/>
        <w:t>окончании</w:t>
      </w:r>
      <w:r>
        <w:rPr>
          <w:w w:val="105"/>
        </w:rPr>
        <w:tab/>
        <w:t>III</w:t>
      </w:r>
      <w:r>
        <w:rPr>
          <w:w w:val="105"/>
        </w:rPr>
        <w:tab/>
        <w:t>четверти</w:t>
      </w:r>
      <w:r>
        <w:rPr>
          <w:w w:val="105"/>
        </w:rPr>
        <w:tab/>
        <w:t>(весенние</w:t>
      </w:r>
      <w:r>
        <w:rPr>
          <w:w w:val="105"/>
        </w:rPr>
        <w:tab/>
        <w:t>каникулы)</w:t>
      </w:r>
      <w:r>
        <w:rPr>
          <w:w w:val="105"/>
        </w:rPr>
        <w:tab/>
        <w:t>–</w:t>
      </w:r>
      <w:r>
        <w:rPr>
          <w:w w:val="105"/>
        </w:rPr>
        <w:tab/>
        <w:t>9</w:t>
      </w:r>
      <w:r>
        <w:rPr>
          <w:w w:val="105"/>
        </w:rPr>
        <w:tab/>
        <w:t>календарных</w:t>
      </w:r>
      <w:r>
        <w:rPr>
          <w:w w:val="105"/>
        </w:rPr>
        <w:tab/>
      </w:r>
      <w:r>
        <w:rPr>
          <w:spacing w:val="-4"/>
          <w:w w:val="105"/>
        </w:rPr>
        <w:t>дней</w:t>
      </w:r>
      <w:r>
        <w:rPr>
          <w:spacing w:val="-58"/>
          <w:w w:val="105"/>
        </w:rPr>
        <w:t xml:space="preserve"> </w:t>
      </w:r>
      <w:r>
        <w:rPr>
          <w:w w:val="105"/>
        </w:rPr>
        <w:t>(для</w:t>
      </w:r>
      <w:r>
        <w:rPr>
          <w:spacing w:val="-3"/>
          <w:w w:val="105"/>
        </w:rPr>
        <w:t xml:space="preserve"> </w:t>
      </w:r>
      <w:r>
        <w:rPr>
          <w:w w:val="105"/>
        </w:rPr>
        <w:t>5-9</w:t>
      </w:r>
      <w:r>
        <w:rPr>
          <w:spacing w:val="3"/>
          <w:w w:val="105"/>
        </w:rPr>
        <w:t xml:space="preserve"> </w:t>
      </w:r>
      <w:r>
        <w:rPr>
          <w:w w:val="105"/>
        </w:rPr>
        <w:t>классов);</w:t>
      </w:r>
    </w:p>
    <w:p w:rsidR="007F4E71" w:rsidRDefault="002F6E5B">
      <w:pPr>
        <w:pStyle w:val="a3"/>
        <w:spacing w:line="252" w:lineRule="auto"/>
        <w:ind w:left="1096" w:right="2345" w:firstLine="0"/>
        <w:jc w:val="left"/>
      </w:pPr>
      <w:r>
        <w:t>по</w:t>
      </w:r>
      <w:r>
        <w:rPr>
          <w:spacing w:val="16"/>
        </w:rPr>
        <w:t xml:space="preserve"> </w:t>
      </w:r>
      <w:r>
        <w:t>окончании</w:t>
      </w:r>
      <w:r>
        <w:rPr>
          <w:spacing w:val="29"/>
        </w:rPr>
        <w:t xml:space="preserve"> </w:t>
      </w:r>
      <w:r>
        <w:t>учебного</w:t>
      </w:r>
      <w:r>
        <w:rPr>
          <w:spacing w:val="16"/>
        </w:rPr>
        <w:t xml:space="preserve"> </w:t>
      </w:r>
      <w:r>
        <w:t>года</w:t>
      </w:r>
      <w:r>
        <w:rPr>
          <w:spacing w:val="25"/>
        </w:rPr>
        <w:t xml:space="preserve"> </w:t>
      </w:r>
      <w:r>
        <w:t>(летние</w:t>
      </w:r>
      <w:r>
        <w:rPr>
          <w:spacing w:val="16"/>
        </w:rPr>
        <w:t xml:space="preserve"> </w:t>
      </w:r>
      <w:r>
        <w:t>каникулы)</w:t>
      </w:r>
      <w:r>
        <w:rPr>
          <w:spacing w:val="37"/>
        </w:rPr>
        <w:t xml:space="preserve"> </w:t>
      </w:r>
      <w:r>
        <w:t>–</w:t>
      </w:r>
      <w:r>
        <w:rPr>
          <w:spacing w:val="26"/>
        </w:rPr>
        <w:t xml:space="preserve"> </w:t>
      </w:r>
      <w:r>
        <w:t>не</w:t>
      </w:r>
      <w:r>
        <w:rPr>
          <w:spacing w:val="18"/>
        </w:rPr>
        <w:t xml:space="preserve"> </w:t>
      </w:r>
      <w:r>
        <w:t>менее</w:t>
      </w:r>
      <w:r>
        <w:rPr>
          <w:spacing w:val="25"/>
        </w:rPr>
        <w:t xml:space="preserve"> </w:t>
      </w:r>
      <w:r>
        <w:t>8</w:t>
      </w:r>
      <w:r>
        <w:rPr>
          <w:spacing w:val="26"/>
        </w:rPr>
        <w:t xml:space="preserve"> </w:t>
      </w:r>
      <w:r>
        <w:t>недель.</w:t>
      </w:r>
      <w:r>
        <w:rPr>
          <w:spacing w:val="-55"/>
        </w:rPr>
        <w:t xml:space="preserve"> </w:t>
      </w:r>
      <w:r>
        <w:t>Продолжительность</w:t>
      </w:r>
      <w:r>
        <w:rPr>
          <w:spacing w:val="16"/>
        </w:rPr>
        <w:t xml:space="preserve"> </w:t>
      </w:r>
      <w:r>
        <w:t>урока</w:t>
      </w:r>
      <w:r>
        <w:rPr>
          <w:spacing w:val="12"/>
        </w:rPr>
        <w:t xml:space="preserve"> </w:t>
      </w:r>
      <w:r>
        <w:t>не</w:t>
      </w:r>
      <w:r>
        <w:rPr>
          <w:spacing w:val="3"/>
        </w:rPr>
        <w:t xml:space="preserve"> </w:t>
      </w:r>
      <w:r>
        <w:t>должна</w:t>
      </w:r>
      <w:r>
        <w:rPr>
          <w:spacing w:val="16"/>
        </w:rPr>
        <w:t xml:space="preserve"> </w:t>
      </w:r>
      <w:r>
        <w:t>превышать</w:t>
      </w:r>
      <w:r>
        <w:rPr>
          <w:spacing w:val="13"/>
        </w:rPr>
        <w:t xml:space="preserve"> </w:t>
      </w:r>
      <w:r>
        <w:t>45</w:t>
      </w:r>
      <w:r>
        <w:rPr>
          <w:spacing w:val="14"/>
        </w:rPr>
        <w:t xml:space="preserve"> </w:t>
      </w:r>
      <w:r>
        <w:t>минут.</w:t>
      </w:r>
    </w:p>
    <w:p w:rsidR="007F4E71" w:rsidRDefault="002F6E5B">
      <w:pPr>
        <w:pStyle w:val="a3"/>
        <w:spacing w:before="80"/>
        <w:ind w:left="1096" w:firstLine="0"/>
      </w:pPr>
      <w:r>
        <w:rPr>
          <w:w w:val="105"/>
        </w:rPr>
        <w:t xml:space="preserve">Продолжительность      </w:t>
      </w:r>
      <w:r>
        <w:rPr>
          <w:spacing w:val="21"/>
          <w:w w:val="105"/>
        </w:rPr>
        <w:t xml:space="preserve"> </w:t>
      </w:r>
      <w:r>
        <w:rPr>
          <w:w w:val="105"/>
        </w:rPr>
        <w:t xml:space="preserve">перемен      </w:t>
      </w:r>
      <w:r>
        <w:rPr>
          <w:spacing w:val="22"/>
          <w:w w:val="105"/>
        </w:rPr>
        <w:t xml:space="preserve"> </w:t>
      </w:r>
      <w:r>
        <w:rPr>
          <w:w w:val="105"/>
        </w:rPr>
        <w:t xml:space="preserve">между       </w:t>
      </w:r>
      <w:r>
        <w:rPr>
          <w:spacing w:val="15"/>
          <w:w w:val="105"/>
        </w:rPr>
        <w:t xml:space="preserve"> </w:t>
      </w:r>
      <w:r>
        <w:rPr>
          <w:w w:val="105"/>
        </w:rPr>
        <w:t xml:space="preserve">уроками       </w:t>
      </w:r>
      <w:r>
        <w:rPr>
          <w:spacing w:val="21"/>
          <w:w w:val="105"/>
        </w:rPr>
        <w:t xml:space="preserve"> </w:t>
      </w:r>
      <w:r>
        <w:rPr>
          <w:w w:val="105"/>
        </w:rPr>
        <w:t xml:space="preserve">составляет       </w:t>
      </w:r>
      <w:r>
        <w:rPr>
          <w:spacing w:val="19"/>
          <w:w w:val="105"/>
        </w:rPr>
        <w:t xml:space="preserve"> </w:t>
      </w:r>
      <w:r>
        <w:rPr>
          <w:w w:val="105"/>
        </w:rPr>
        <w:t xml:space="preserve">не       </w:t>
      </w:r>
      <w:r>
        <w:rPr>
          <w:spacing w:val="13"/>
          <w:w w:val="105"/>
        </w:rPr>
        <w:t xml:space="preserve"> </w:t>
      </w:r>
      <w:r>
        <w:rPr>
          <w:w w:val="105"/>
        </w:rPr>
        <w:t>менее</w:t>
      </w:r>
    </w:p>
    <w:p w:rsidR="007F4E71" w:rsidRDefault="002F6E5B">
      <w:pPr>
        <w:pStyle w:val="a3"/>
        <w:spacing w:before="9" w:line="252" w:lineRule="auto"/>
        <w:ind w:right="553" w:firstLine="0"/>
      </w:pPr>
      <w:r>
        <w:rPr>
          <w:w w:val="105"/>
        </w:rPr>
        <w:t>10</w:t>
      </w:r>
      <w:r>
        <w:rPr>
          <w:spacing w:val="1"/>
          <w:w w:val="105"/>
        </w:rPr>
        <w:t xml:space="preserve"> </w:t>
      </w:r>
      <w:r>
        <w:rPr>
          <w:w w:val="105"/>
        </w:rPr>
        <w:t>минут,</w:t>
      </w:r>
      <w:r>
        <w:rPr>
          <w:spacing w:val="1"/>
          <w:w w:val="105"/>
        </w:rPr>
        <w:t xml:space="preserve"> </w:t>
      </w:r>
      <w:r>
        <w:rPr>
          <w:w w:val="105"/>
        </w:rPr>
        <w:t>большой</w:t>
      </w:r>
      <w:r>
        <w:rPr>
          <w:spacing w:val="1"/>
          <w:w w:val="105"/>
        </w:rPr>
        <w:t xml:space="preserve"> </w:t>
      </w:r>
      <w:r>
        <w:rPr>
          <w:w w:val="105"/>
        </w:rPr>
        <w:t>перемены</w:t>
      </w:r>
      <w:r>
        <w:rPr>
          <w:spacing w:val="1"/>
          <w:w w:val="105"/>
        </w:rPr>
        <w:t xml:space="preserve"> </w:t>
      </w:r>
      <w:r>
        <w:rPr>
          <w:w w:val="105"/>
        </w:rPr>
        <w:t>(после</w:t>
      </w:r>
      <w:r>
        <w:rPr>
          <w:spacing w:val="1"/>
          <w:w w:val="105"/>
        </w:rPr>
        <w:t xml:space="preserve"> </w:t>
      </w:r>
      <w:r>
        <w:rPr>
          <w:w w:val="105"/>
        </w:rPr>
        <w:t>2</w:t>
      </w:r>
      <w:r>
        <w:rPr>
          <w:spacing w:val="1"/>
          <w:w w:val="105"/>
        </w:rPr>
        <w:t xml:space="preserve"> </w:t>
      </w:r>
      <w:r>
        <w:rPr>
          <w:w w:val="105"/>
        </w:rPr>
        <w:t>или</w:t>
      </w:r>
      <w:r>
        <w:rPr>
          <w:spacing w:val="1"/>
          <w:w w:val="105"/>
        </w:rPr>
        <w:t xml:space="preserve"> </w:t>
      </w:r>
      <w:r>
        <w:rPr>
          <w:w w:val="105"/>
        </w:rPr>
        <w:t>3</w:t>
      </w:r>
      <w:r>
        <w:rPr>
          <w:spacing w:val="1"/>
          <w:w w:val="105"/>
        </w:rPr>
        <w:t xml:space="preserve"> </w:t>
      </w:r>
      <w:r>
        <w:rPr>
          <w:w w:val="105"/>
        </w:rPr>
        <w:t>урока)</w:t>
      </w:r>
      <w:r>
        <w:rPr>
          <w:spacing w:val="1"/>
          <w:w w:val="105"/>
        </w:rPr>
        <w:t xml:space="preserve"> </w:t>
      </w:r>
      <w:r>
        <w:rPr>
          <w:w w:val="105"/>
        </w:rPr>
        <w:t>–</w:t>
      </w:r>
      <w:r>
        <w:rPr>
          <w:spacing w:val="1"/>
          <w:w w:val="105"/>
        </w:rPr>
        <w:t xml:space="preserve"> </w:t>
      </w:r>
      <w:r>
        <w:rPr>
          <w:w w:val="105"/>
        </w:rPr>
        <w:t>20-30</w:t>
      </w:r>
      <w:r>
        <w:rPr>
          <w:spacing w:val="1"/>
          <w:w w:val="105"/>
        </w:rPr>
        <w:t xml:space="preserve"> </w:t>
      </w:r>
      <w:r>
        <w:rPr>
          <w:w w:val="105"/>
        </w:rPr>
        <w:t>минут.</w:t>
      </w:r>
      <w:r>
        <w:rPr>
          <w:spacing w:val="1"/>
          <w:w w:val="105"/>
        </w:rPr>
        <w:t xml:space="preserve"> </w:t>
      </w:r>
      <w:r>
        <w:rPr>
          <w:w w:val="105"/>
        </w:rPr>
        <w:t>Вместо</w:t>
      </w:r>
      <w:r>
        <w:rPr>
          <w:spacing w:val="1"/>
          <w:w w:val="105"/>
        </w:rPr>
        <w:t xml:space="preserve"> </w:t>
      </w:r>
      <w:r>
        <w:rPr>
          <w:w w:val="105"/>
        </w:rPr>
        <w:t>одной</w:t>
      </w:r>
      <w:r>
        <w:rPr>
          <w:spacing w:val="1"/>
          <w:w w:val="105"/>
        </w:rPr>
        <w:t xml:space="preserve"> </w:t>
      </w:r>
      <w:r>
        <w:rPr>
          <w:w w:val="105"/>
        </w:rPr>
        <w:t>большой</w:t>
      </w:r>
      <w:r>
        <w:rPr>
          <w:spacing w:val="-58"/>
          <w:w w:val="105"/>
        </w:rPr>
        <w:t xml:space="preserve"> </w:t>
      </w:r>
      <w:r>
        <w:rPr>
          <w:w w:val="105"/>
        </w:rPr>
        <w:t>перемены</w:t>
      </w:r>
      <w:r>
        <w:rPr>
          <w:spacing w:val="-1"/>
          <w:w w:val="105"/>
        </w:rPr>
        <w:t xml:space="preserve"> </w:t>
      </w:r>
      <w:r>
        <w:rPr>
          <w:w w:val="105"/>
        </w:rPr>
        <w:t>допускается</w:t>
      </w:r>
      <w:r>
        <w:rPr>
          <w:spacing w:val="-8"/>
          <w:w w:val="105"/>
        </w:rPr>
        <w:t xml:space="preserve"> </w:t>
      </w:r>
      <w:r>
        <w:rPr>
          <w:w w:val="105"/>
        </w:rPr>
        <w:t>после</w:t>
      </w:r>
      <w:r>
        <w:rPr>
          <w:spacing w:val="-11"/>
          <w:w w:val="105"/>
        </w:rPr>
        <w:t xml:space="preserve"> </w:t>
      </w:r>
      <w:r>
        <w:rPr>
          <w:w w:val="105"/>
        </w:rPr>
        <w:t>2</w:t>
      </w:r>
      <w:r>
        <w:rPr>
          <w:spacing w:val="-5"/>
          <w:w w:val="105"/>
        </w:rPr>
        <w:t xml:space="preserve"> </w:t>
      </w:r>
      <w:r>
        <w:rPr>
          <w:w w:val="105"/>
        </w:rPr>
        <w:t>и</w:t>
      </w:r>
      <w:r>
        <w:rPr>
          <w:spacing w:val="-8"/>
          <w:w w:val="105"/>
        </w:rPr>
        <w:t xml:space="preserve"> </w:t>
      </w:r>
      <w:r>
        <w:rPr>
          <w:w w:val="105"/>
        </w:rPr>
        <w:t>3</w:t>
      </w:r>
      <w:r>
        <w:rPr>
          <w:spacing w:val="3"/>
          <w:w w:val="105"/>
        </w:rPr>
        <w:t xml:space="preserve"> </w:t>
      </w:r>
      <w:r>
        <w:rPr>
          <w:w w:val="105"/>
        </w:rPr>
        <w:t>уроков</w:t>
      </w:r>
      <w:r>
        <w:rPr>
          <w:spacing w:val="2"/>
          <w:w w:val="105"/>
        </w:rPr>
        <w:t xml:space="preserve"> </w:t>
      </w:r>
      <w:r>
        <w:rPr>
          <w:w w:val="105"/>
        </w:rPr>
        <w:t>устанавливать</w:t>
      </w:r>
      <w:r>
        <w:rPr>
          <w:spacing w:val="1"/>
          <w:w w:val="105"/>
        </w:rPr>
        <w:t xml:space="preserve"> </w:t>
      </w:r>
      <w:r>
        <w:rPr>
          <w:w w:val="105"/>
        </w:rPr>
        <w:t>две</w:t>
      </w:r>
      <w:r>
        <w:rPr>
          <w:spacing w:val="-10"/>
          <w:w w:val="105"/>
        </w:rPr>
        <w:t xml:space="preserve"> </w:t>
      </w:r>
      <w:r>
        <w:rPr>
          <w:w w:val="105"/>
        </w:rPr>
        <w:t>перемены</w:t>
      </w:r>
      <w:r>
        <w:rPr>
          <w:spacing w:val="-1"/>
          <w:w w:val="105"/>
        </w:rPr>
        <w:t xml:space="preserve"> </w:t>
      </w:r>
      <w:r>
        <w:rPr>
          <w:w w:val="105"/>
        </w:rPr>
        <w:t>по</w:t>
      </w:r>
      <w:r>
        <w:rPr>
          <w:spacing w:val="-10"/>
          <w:w w:val="105"/>
        </w:rPr>
        <w:t xml:space="preserve"> </w:t>
      </w:r>
      <w:r>
        <w:rPr>
          <w:w w:val="105"/>
        </w:rPr>
        <w:t>20</w:t>
      </w:r>
      <w:r>
        <w:rPr>
          <w:spacing w:val="-5"/>
          <w:w w:val="105"/>
        </w:rPr>
        <w:t xml:space="preserve"> </w:t>
      </w:r>
      <w:r>
        <w:rPr>
          <w:w w:val="105"/>
        </w:rPr>
        <w:t>минут</w:t>
      </w:r>
      <w:r>
        <w:rPr>
          <w:spacing w:val="-1"/>
          <w:w w:val="105"/>
        </w:rPr>
        <w:t xml:space="preserve"> </w:t>
      </w:r>
      <w:r>
        <w:rPr>
          <w:w w:val="105"/>
        </w:rPr>
        <w:t>каждая.</w:t>
      </w:r>
    </w:p>
    <w:p w:rsidR="007F4E71" w:rsidRDefault="002F6E5B">
      <w:pPr>
        <w:pStyle w:val="a3"/>
        <w:tabs>
          <w:tab w:val="left" w:pos="9162"/>
        </w:tabs>
        <w:spacing w:before="4" w:line="247" w:lineRule="auto"/>
        <w:ind w:right="556"/>
      </w:pPr>
      <w:r>
        <w:rPr>
          <w:w w:val="105"/>
        </w:rPr>
        <w:t>Продолжительность</w:t>
      </w:r>
      <w:r>
        <w:rPr>
          <w:spacing w:val="1"/>
          <w:w w:val="105"/>
        </w:rPr>
        <w:t xml:space="preserve"> </w:t>
      </w:r>
      <w:r>
        <w:rPr>
          <w:w w:val="105"/>
        </w:rPr>
        <w:t>перемены</w:t>
      </w:r>
      <w:r>
        <w:rPr>
          <w:spacing w:val="1"/>
          <w:w w:val="105"/>
        </w:rPr>
        <w:t xml:space="preserve"> </w:t>
      </w:r>
      <w:r>
        <w:rPr>
          <w:w w:val="105"/>
        </w:rPr>
        <w:t>между</w:t>
      </w:r>
      <w:r>
        <w:rPr>
          <w:spacing w:val="1"/>
          <w:w w:val="105"/>
        </w:rPr>
        <w:t xml:space="preserve"> </w:t>
      </w:r>
      <w:r>
        <w:rPr>
          <w:w w:val="105"/>
        </w:rPr>
        <w:t>урочной</w:t>
      </w:r>
      <w:r>
        <w:rPr>
          <w:spacing w:val="1"/>
          <w:w w:val="105"/>
        </w:rPr>
        <w:t xml:space="preserve"> </w:t>
      </w:r>
      <w:r>
        <w:rPr>
          <w:w w:val="105"/>
        </w:rPr>
        <w:t>и</w:t>
      </w:r>
      <w:r>
        <w:rPr>
          <w:spacing w:val="1"/>
          <w:w w:val="105"/>
        </w:rPr>
        <w:t xml:space="preserve"> </w:t>
      </w:r>
      <w:r>
        <w:rPr>
          <w:w w:val="105"/>
        </w:rPr>
        <w:t>внеурочной</w:t>
      </w:r>
      <w:r>
        <w:rPr>
          <w:spacing w:val="1"/>
          <w:w w:val="105"/>
        </w:rPr>
        <w:t xml:space="preserve"> </w:t>
      </w:r>
      <w:r>
        <w:rPr>
          <w:w w:val="105"/>
        </w:rPr>
        <w:t>деятельностью</w:t>
      </w:r>
      <w:r>
        <w:rPr>
          <w:spacing w:val="1"/>
          <w:w w:val="105"/>
        </w:rPr>
        <w:t xml:space="preserve"> </w:t>
      </w:r>
      <w:r>
        <w:rPr>
          <w:w w:val="105"/>
        </w:rPr>
        <w:t>должна</w:t>
      </w:r>
      <w:r>
        <w:rPr>
          <w:spacing w:val="1"/>
          <w:w w:val="105"/>
        </w:rPr>
        <w:t xml:space="preserve"> </w:t>
      </w:r>
      <w:r>
        <w:rPr>
          <w:w w:val="105"/>
        </w:rPr>
        <w:t xml:space="preserve">составлять        </w:t>
      </w:r>
      <w:r>
        <w:rPr>
          <w:spacing w:val="8"/>
          <w:w w:val="105"/>
        </w:rPr>
        <w:t xml:space="preserve"> </w:t>
      </w:r>
      <w:r>
        <w:rPr>
          <w:w w:val="105"/>
        </w:rPr>
        <w:t xml:space="preserve">не        </w:t>
      </w:r>
      <w:r>
        <w:rPr>
          <w:spacing w:val="7"/>
          <w:w w:val="105"/>
        </w:rPr>
        <w:t xml:space="preserve"> </w:t>
      </w:r>
      <w:r>
        <w:rPr>
          <w:w w:val="105"/>
        </w:rPr>
        <w:t xml:space="preserve">менее        </w:t>
      </w:r>
      <w:r>
        <w:rPr>
          <w:spacing w:val="10"/>
          <w:w w:val="105"/>
        </w:rPr>
        <w:t xml:space="preserve"> </w:t>
      </w:r>
      <w:r>
        <w:rPr>
          <w:w w:val="105"/>
        </w:rPr>
        <w:t xml:space="preserve">20-30        </w:t>
      </w:r>
      <w:r>
        <w:rPr>
          <w:spacing w:val="7"/>
          <w:w w:val="105"/>
        </w:rPr>
        <w:t xml:space="preserve"> </w:t>
      </w:r>
      <w:r>
        <w:rPr>
          <w:w w:val="105"/>
        </w:rPr>
        <w:t xml:space="preserve">минут,        </w:t>
      </w:r>
      <w:r>
        <w:rPr>
          <w:spacing w:val="9"/>
          <w:w w:val="105"/>
        </w:rPr>
        <w:t xml:space="preserve"> </w:t>
      </w:r>
      <w:r>
        <w:rPr>
          <w:w w:val="105"/>
        </w:rPr>
        <w:t xml:space="preserve">за        </w:t>
      </w:r>
      <w:r>
        <w:rPr>
          <w:spacing w:val="14"/>
          <w:w w:val="105"/>
        </w:rPr>
        <w:t xml:space="preserve"> </w:t>
      </w:r>
      <w:r>
        <w:rPr>
          <w:w w:val="105"/>
        </w:rPr>
        <w:t>исключением</w:t>
      </w:r>
      <w:r>
        <w:rPr>
          <w:w w:val="105"/>
        </w:rPr>
        <w:tab/>
      </w:r>
      <w:r>
        <w:t>обучающихся</w:t>
      </w:r>
      <w:r>
        <w:rPr>
          <w:spacing w:val="1"/>
        </w:rPr>
        <w:t xml:space="preserve"> </w:t>
      </w:r>
      <w:r>
        <w:rPr>
          <w:w w:val="105"/>
        </w:rPr>
        <w:t>с      ограниченными      возможностями      здоровья,      обучение      которых      осуществляется</w:t>
      </w:r>
      <w:r>
        <w:rPr>
          <w:spacing w:val="1"/>
          <w:w w:val="105"/>
        </w:rPr>
        <w:t xml:space="preserve"> </w:t>
      </w:r>
      <w:r>
        <w:rPr>
          <w:w w:val="105"/>
        </w:rPr>
        <w:t>по</w:t>
      </w:r>
      <w:r>
        <w:rPr>
          <w:spacing w:val="3"/>
          <w:w w:val="105"/>
        </w:rPr>
        <w:t xml:space="preserve"> </w:t>
      </w:r>
      <w:r>
        <w:rPr>
          <w:w w:val="105"/>
        </w:rPr>
        <w:t>специальной</w:t>
      </w:r>
      <w:r>
        <w:rPr>
          <w:spacing w:val="1"/>
          <w:w w:val="105"/>
        </w:rPr>
        <w:t xml:space="preserve"> </w:t>
      </w:r>
      <w:r>
        <w:rPr>
          <w:w w:val="105"/>
        </w:rPr>
        <w:t>индивидуальной</w:t>
      </w:r>
      <w:r>
        <w:rPr>
          <w:spacing w:val="4"/>
          <w:w w:val="105"/>
        </w:rPr>
        <w:t xml:space="preserve"> </w:t>
      </w:r>
      <w:r>
        <w:rPr>
          <w:w w:val="105"/>
        </w:rPr>
        <w:t>программе</w:t>
      </w:r>
      <w:r>
        <w:rPr>
          <w:spacing w:val="-1"/>
          <w:w w:val="105"/>
        </w:rPr>
        <w:t xml:space="preserve"> </w:t>
      </w:r>
      <w:r>
        <w:rPr>
          <w:w w:val="105"/>
        </w:rPr>
        <w:t>развития.</w:t>
      </w:r>
    </w:p>
    <w:p w:rsidR="007F4E71" w:rsidRDefault="002F6E5B">
      <w:pPr>
        <w:pStyle w:val="a3"/>
        <w:spacing w:line="252" w:lineRule="auto"/>
        <w:ind w:right="555"/>
      </w:pPr>
      <w:r>
        <w:rPr>
          <w:w w:val="105"/>
        </w:rPr>
        <w:t>Расписание</w:t>
      </w:r>
      <w:r>
        <w:rPr>
          <w:spacing w:val="1"/>
          <w:w w:val="105"/>
        </w:rPr>
        <w:t xml:space="preserve"> </w:t>
      </w:r>
      <w:r>
        <w:rPr>
          <w:w w:val="105"/>
        </w:rPr>
        <w:t>уроков</w:t>
      </w:r>
      <w:r>
        <w:rPr>
          <w:spacing w:val="1"/>
          <w:w w:val="105"/>
        </w:rPr>
        <w:t xml:space="preserve"> </w:t>
      </w:r>
      <w:r>
        <w:rPr>
          <w:w w:val="105"/>
        </w:rPr>
        <w:t>составляется</w:t>
      </w:r>
      <w:r>
        <w:rPr>
          <w:spacing w:val="1"/>
          <w:w w:val="105"/>
        </w:rPr>
        <w:t xml:space="preserve"> </w:t>
      </w:r>
      <w:r>
        <w:rPr>
          <w:w w:val="105"/>
        </w:rPr>
        <w:t>с</w:t>
      </w:r>
      <w:r>
        <w:rPr>
          <w:spacing w:val="1"/>
          <w:w w:val="105"/>
        </w:rPr>
        <w:t xml:space="preserve"> </w:t>
      </w:r>
      <w:r>
        <w:rPr>
          <w:w w:val="105"/>
        </w:rPr>
        <w:t>учетом</w:t>
      </w:r>
      <w:r>
        <w:rPr>
          <w:spacing w:val="1"/>
          <w:w w:val="105"/>
        </w:rPr>
        <w:t xml:space="preserve"> </w:t>
      </w:r>
      <w:r>
        <w:rPr>
          <w:w w:val="105"/>
        </w:rPr>
        <w:t>дневной</w:t>
      </w:r>
      <w:r>
        <w:rPr>
          <w:spacing w:val="1"/>
          <w:w w:val="105"/>
        </w:rPr>
        <w:t xml:space="preserve"> </w:t>
      </w:r>
      <w:r>
        <w:rPr>
          <w:w w:val="105"/>
        </w:rPr>
        <w:t>и</w:t>
      </w:r>
      <w:r>
        <w:rPr>
          <w:spacing w:val="1"/>
          <w:w w:val="105"/>
        </w:rPr>
        <w:t xml:space="preserve"> </w:t>
      </w:r>
      <w:r>
        <w:rPr>
          <w:w w:val="105"/>
        </w:rPr>
        <w:t>недельной</w:t>
      </w:r>
      <w:r>
        <w:rPr>
          <w:spacing w:val="1"/>
          <w:w w:val="105"/>
        </w:rPr>
        <w:t xml:space="preserve"> </w:t>
      </w:r>
      <w:r>
        <w:rPr>
          <w:w w:val="105"/>
        </w:rPr>
        <w:t>умственной</w:t>
      </w:r>
      <w:r>
        <w:rPr>
          <w:spacing w:val="1"/>
          <w:w w:val="105"/>
        </w:rPr>
        <w:t xml:space="preserve"> </w:t>
      </w:r>
      <w:r>
        <w:rPr>
          <w:w w:val="105"/>
        </w:rPr>
        <w:t>работоспособности</w:t>
      </w:r>
      <w:r>
        <w:rPr>
          <w:spacing w:val="1"/>
          <w:w w:val="105"/>
        </w:rPr>
        <w:t xml:space="preserve"> </w:t>
      </w:r>
      <w:r>
        <w:rPr>
          <w:w w:val="105"/>
        </w:rPr>
        <w:t>обучающихся</w:t>
      </w:r>
      <w:r>
        <w:rPr>
          <w:spacing w:val="1"/>
          <w:w w:val="105"/>
        </w:rPr>
        <w:t xml:space="preserve"> </w:t>
      </w:r>
      <w:r>
        <w:rPr>
          <w:w w:val="105"/>
        </w:rPr>
        <w:t>и</w:t>
      </w:r>
      <w:r>
        <w:rPr>
          <w:spacing w:val="1"/>
          <w:w w:val="105"/>
        </w:rPr>
        <w:t xml:space="preserve"> </w:t>
      </w:r>
      <w:r>
        <w:rPr>
          <w:w w:val="105"/>
        </w:rPr>
        <w:t>шкалы</w:t>
      </w:r>
      <w:r>
        <w:rPr>
          <w:spacing w:val="1"/>
          <w:w w:val="105"/>
        </w:rPr>
        <w:t xml:space="preserve"> </w:t>
      </w:r>
      <w:r>
        <w:rPr>
          <w:w w:val="105"/>
        </w:rPr>
        <w:t>трудности</w:t>
      </w:r>
      <w:r>
        <w:rPr>
          <w:spacing w:val="1"/>
          <w:w w:val="105"/>
        </w:rPr>
        <w:t xml:space="preserve"> </w:t>
      </w:r>
      <w:r>
        <w:rPr>
          <w:w w:val="105"/>
        </w:rPr>
        <w:t>учебных</w:t>
      </w:r>
      <w:r>
        <w:rPr>
          <w:spacing w:val="1"/>
          <w:w w:val="105"/>
        </w:rPr>
        <w:t xml:space="preserve"> </w:t>
      </w:r>
      <w:r>
        <w:rPr>
          <w:w w:val="105"/>
        </w:rPr>
        <w:t>предметов,</w:t>
      </w:r>
      <w:r>
        <w:rPr>
          <w:spacing w:val="1"/>
          <w:w w:val="105"/>
        </w:rPr>
        <w:t xml:space="preserve"> </w:t>
      </w:r>
      <w:r>
        <w:rPr>
          <w:w w:val="105"/>
        </w:rPr>
        <w:t>определенной</w:t>
      </w:r>
      <w:r>
        <w:rPr>
          <w:spacing w:val="1"/>
          <w:w w:val="105"/>
        </w:rPr>
        <w:t xml:space="preserve"> </w:t>
      </w:r>
      <w:r>
        <w:rPr>
          <w:w w:val="105"/>
        </w:rPr>
        <w:t>гигиеническими</w:t>
      </w:r>
      <w:r>
        <w:rPr>
          <w:spacing w:val="1"/>
          <w:w w:val="105"/>
        </w:rPr>
        <w:t xml:space="preserve"> </w:t>
      </w:r>
      <w:r>
        <w:rPr>
          <w:w w:val="105"/>
        </w:rPr>
        <w:t>нормативами.</w:t>
      </w:r>
    </w:p>
    <w:p w:rsidR="007F4E71" w:rsidRDefault="002F6E5B">
      <w:pPr>
        <w:pStyle w:val="a3"/>
        <w:tabs>
          <w:tab w:val="left" w:pos="3585"/>
          <w:tab w:val="left" w:pos="5385"/>
          <w:tab w:val="left" w:pos="7039"/>
          <w:tab w:val="left" w:pos="9373"/>
        </w:tabs>
        <w:spacing w:line="252" w:lineRule="auto"/>
        <w:ind w:right="561"/>
      </w:pPr>
      <w:r>
        <w:rPr>
          <w:w w:val="105"/>
        </w:rPr>
        <w:t>Образовательная</w:t>
      </w:r>
      <w:r>
        <w:rPr>
          <w:w w:val="105"/>
        </w:rPr>
        <w:tab/>
        <w:t>недельная</w:t>
      </w:r>
      <w:r>
        <w:rPr>
          <w:w w:val="105"/>
        </w:rPr>
        <w:tab/>
        <w:t>нагрузка</w:t>
      </w:r>
      <w:r>
        <w:rPr>
          <w:w w:val="105"/>
        </w:rPr>
        <w:tab/>
        <w:t>распределяется</w:t>
      </w:r>
      <w:r>
        <w:rPr>
          <w:w w:val="105"/>
        </w:rPr>
        <w:tab/>
      </w:r>
      <w:r>
        <w:t>равномерно</w:t>
      </w:r>
      <w:r>
        <w:rPr>
          <w:spacing w:val="-56"/>
        </w:rPr>
        <w:t xml:space="preserve"> </w:t>
      </w:r>
      <w:r>
        <w:rPr>
          <w:w w:val="105"/>
        </w:rPr>
        <w:t xml:space="preserve">в  </w:t>
      </w:r>
      <w:r>
        <w:rPr>
          <w:spacing w:val="51"/>
          <w:w w:val="105"/>
        </w:rPr>
        <w:t xml:space="preserve"> </w:t>
      </w:r>
      <w:r>
        <w:rPr>
          <w:w w:val="105"/>
        </w:rPr>
        <w:t xml:space="preserve">течение   </w:t>
      </w:r>
      <w:r>
        <w:rPr>
          <w:spacing w:val="54"/>
          <w:w w:val="105"/>
        </w:rPr>
        <w:t xml:space="preserve"> </w:t>
      </w:r>
      <w:r>
        <w:rPr>
          <w:w w:val="105"/>
        </w:rPr>
        <w:t xml:space="preserve">учебной   </w:t>
      </w:r>
      <w:r>
        <w:rPr>
          <w:spacing w:val="2"/>
          <w:w w:val="105"/>
        </w:rPr>
        <w:t xml:space="preserve"> </w:t>
      </w:r>
      <w:r>
        <w:rPr>
          <w:w w:val="105"/>
        </w:rPr>
        <w:t xml:space="preserve">недели,   </w:t>
      </w:r>
      <w:r>
        <w:rPr>
          <w:spacing w:val="54"/>
          <w:w w:val="105"/>
        </w:rPr>
        <w:t xml:space="preserve"> </w:t>
      </w:r>
      <w:r>
        <w:rPr>
          <w:w w:val="105"/>
        </w:rPr>
        <w:t xml:space="preserve">при   </w:t>
      </w:r>
      <w:r>
        <w:rPr>
          <w:spacing w:val="57"/>
          <w:w w:val="105"/>
        </w:rPr>
        <w:t xml:space="preserve"> </w:t>
      </w:r>
      <w:r>
        <w:rPr>
          <w:w w:val="105"/>
        </w:rPr>
        <w:t xml:space="preserve">этом    </w:t>
      </w:r>
      <w:r>
        <w:rPr>
          <w:spacing w:val="4"/>
          <w:w w:val="105"/>
        </w:rPr>
        <w:t xml:space="preserve"> </w:t>
      </w:r>
      <w:r>
        <w:rPr>
          <w:w w:val="105"/>
        </w:rPr>
        <w:t xml:space="preserve">объем   </w:t>
      </w:r>
      <w:r>
        <w:rPr>
          <w:spacing w:val="50"/>
          <w:w w:val="105"/>
        </w:rPr>
        <w:t xml:space="preserve"> </w:t>
      </w:r>
      <w:r>
        <w:rPr>
          <w:w w:val="105"/>
        </w:rPr>
        <w:t xml:space="preserve">максимально   </w:t>
      </w:r>
      <w:r>
        <w:rPr>
          <w:spacing w:val="49"/>
          <w:w w:val="105"/>
        </w:rPr>
        <w:t xml:space="preserve"> </w:t>
      </w:r>
      <w:r>
        <w:rPr>
          <w:w w:val="105"/>
        </w:rPr>
        <w:t xml:space="preserve">допустимой   </w:t>
      </w:r>
      <w:r>
        <w:rPr>
          <w:spacing w:val="55"/>
          <w:w w:val="105"/>
        </w:rPr>
        <w:t xml:space="preserve"> </w:t>
      </w:r>
      <w:r>
        <w:rPr>
          <w:w w:val="105"/>
        </w:rPr>
        <w:t>нагрузки</w:t>
      </w:r>
      <w:r>
        <w:rPr>
          <w:spacing w:val="-58"/>
          <w:w w:val="105"/>
        </w:rPr>
        <w:t xml:space="preserve"> </w:t>
      </w:r>
      <w:r>
        <w:rPr>
          <w:w w:val="105"/>
        </w:rPr>
        <w:t>в</w:t>
      </w:r>
      <w:r>
        <w:rPr>
          <w:spacing w:val="-3"/>
          <w:w w:val="105"/>
        </w:rPr>
        <w:t xml:space="preserve"> </w:t>
      </w:r>
      <w:r>
        <w:rPr>
          <w:w w:val="105"/>
        </w:rPr>
        <w:t>течение</w:t>
      </w:r>
      <w:r>
        <w:rPr>
          <w:spacing w:val="3"/>
          <w:w w:val="105"/>
        </w:rPr>
        <w:t xml:space="preserve"> </w:t>
      </w:r>
      <w:r>
        <w:rPr>
          <w:w w:val="105"/>
        </w:rPr>
        <w:t>дня</w:t>
      </w:r>
      <w:r>
        <w:rPr>
          <w:spacing w:val="6"/>
          <w:w w:val="105"/>
        </w:rPr>
        <w:t xml:space="preserve"> </w:t>
      </w:r>
      <w:r>
        <w:rPr>
          <w:w w:val="105"/>
        </w:rPr>
        <w:t>составляет:</w:t>
      </w:r>
    </w:p>
    <w:p w:rsidR="007F4E71" w:rsidRDefault="002F6E5B">
      <w:pPr>
        <w:pStyle w:val="a3"/>
        <w:ind w:right="637"/>
      </w:pPr>
      <w:r>
        <w:rPr>
          <w:w w:val="105"/>
        </w:rPr>
        <w:t xml:space="preserve">для   обучающихся  </w:t>
      </w:r>
      <w:r>
        <w:rPr>
          <w:spacing w:val="1"/>
          <w:w w:val="105"/>
        </w:rPr>
        <w:t xml:space="preserve"> </w:t>
      </w:r>
      <w:r>
        <w:rPr>
          <w:w w:val="105"/>
        </w:rPr>
        <w:t xml:space="preserve">5  </w:t>
      </w:r>
      <w:r>
        <w:rPr>
          <w:spacing w:val="1"/>
          <w:w w:val="105"/>
        </w:rPr>
        <w:t xml:space="preserve"> </w:t>
      </w:r>
      <w:r>
        <w:rPr>
          <w:w w:val="105"/>
        </w:rPr>
        <w:t>и   6    классов    –    не   более   6    уроков,    для    обучающихся</w:t>
      </w:r>
      <w:r>
        <w:rPr>
          <w:spacing w:val="1"/>
          <w:w w:val="105"/>
        </w:rPr>
        <w:t xml:space="preserve"> </w:t>
      </w:r>
      <w:r>
        <w:rPr>
          <w:w w:val="105"/>
        </w:rPr>
        <w:t>7-9</w:t>
      </w:r>
      <w:r>
        <w:rPr>
          <w:spacing w:val="-3"/>
          <w:w w:val="105"/>
        </w:rPr>
        <w:t xml:space="preserve"> </w:t>
      </w:r>
      <w:r>
        <w:rPr>
          <w:w w:val="105"/>
        </w:rPr>
        <w:t>классов</w:t>
      </w:r>
      <w:r>
        <w:rPr>
          <w:spacing w:val="-4"/>
          <w:w w:val="105"/>
        </w:rPr>
        <w:t xml:space="preserve"> </w:t>
      </w:r>
      <w:r>
        <w:rPr>
          <w:w w:val="105"/>
        </w:rPr>
        <w:t>–</w:t>
      </w:r>
      <w:r>
        <w:rPr>
          <w:spacing w:val="-2"/>
          <w:w w:val="105"/>
        </w:rPr>
        <w:t xml:space="preserve"> </w:t>
      </w:r>
      <w:r>
        <w:rPr>
          <w:w w:val="105"/>
        </w:rPr>
        <w:t>не</w:t>
      </w:r>
      <w:r>
        <w:rPr>
          <w:spacing w:val="-3"/>
          <w:w w:val="105"/>
        </w:rPr>
        <w:t xml:space="preserve"> </w:t>
      </w:r>
      <w:r>
        <w:rPr>
          <w:w w:val="105"/>
        </w:rPr>
        <w:t>более</w:t>
      </w:r>
      <w:r>
        <w:rPr>
          <w:spacing w:val="-5"/>
          <w:w w:val="105"/>
        </w:rPr>
        <w:t xml:space="preserve"> </w:t>
      </w:r>
      <w:r>
        <w:rPr>
          <w:w w:val="105"/>
        </w:rPr>
        <w:t>7</w:t>
      </w:r>
      <w:r>
        <w:rPr>
          <w:spacing w:val="-2"/>
          <w:w w:val="105"/>
        </w:rPr>
        <w:t xml:space="preserve"> </w:t>
      </w:r>
      <w:r>
        <w:rPr>
          <w:w w:val="105"/>
        </w:rPr>
        <w:t>уроков.</w:t>
      </w:r>
    </w:p>
    <w:p w:rsidR="007F4E71" w:rsidRDefault="002F6E5B">
      <w:pPr>
        <w:pStyle w:val="a3"/>
        <w:spacing w:before="9" w:line="247" w:lineRule="auto"/>
        <w:ind w:right="568"/>
      </w:pPr>
      <w:r>
        <w:rPr>
          <w:w w:val="105"/>
        </w:rPr>
        <w:t xml:space="preserve">Занятия    начинаются    не   ранее   </w:t>
      </w:r>
      <w:r>
        <w:rPr>
          <w:spacing w:val="1"/>
          <w:w w:val="105"/>
        </w:rPr>
        <w:t xml:space="preserve"> </w:t>
      </w:r>
      <w:r>
        <w:rPr>
          <w:w w:val="105"/>
        </w:rPr>
        <w:t xml:space="preserve">8   </w:t>
      </w:r>
      <w:r>
        <w:rPr>
          <w:spacing w:val="1"/>
          <w:w w:val="105"/>
        </w:rPr>
        <w:t xml:space="preserve"> </w:t>
      </w:r>
      <w:r>
        <w:rPr>
          <w:w w:val="105"/>
        </w:rPr>
        <w:t xml:space="preserve">часов   </w:t>
      </w:r>
      <w:r>
        <w:rPr>
          <w:spacing w:val="1"/>
          <w:w w:val="105"/>
        </w:rPr>
        <w:t xml:space="preserve"> </w:t>
      </w:r>
      <w:r>
        <w:rPr>
          <w:w w:val="105"/>
        </w:rPr>
        <w:t>утра     и     заканчиваются     не     позднее</w:t>
      </w:r>
      <w:r>
        <w:rPr>
          <w:spacing w:val="-59"/>
          <w:w w:val="105"/>
        </w:rPr>
        <w:t xml:space="preserve"> </w:t>
      </w:r>
      <w:r>
        <w:rPr>
          <w:w w:val="105"/>
        </w:rPr>
        <w:t>19 часов.</w:t>
      </w:r>
    </w:p>
    <w:p w:rsidR="007F4E71" w:rsidRDefault="002F6E5B">
      <w:pPr>
        <w:pStyle w:val="a3"/>
        <w:spacing w:before="5" w:line="247" w:lineRule="auto"/>
        <w:ind w:right="562"/>
      </w:pPr>
      <w:r>
        <w:rPr>
          <w:w w:val="105"/>
        </w:rPr>
        <w:t>Факультативные</w:t>
      </w:r>
      <w:r>
        <w:rPr>
          <w:spacing w:val="1"/>
          <w:w w:val="105"/>
        </w:rPr>
        <w:t xml:space="preserve"> </w:t>
      </w:r>
      <w:r>
        <w:rPr>
          <w:w w:val="105"/>
        </w:rPr>
        <w:t>занятия</w:t>
      </w:r>
      <w:r>
        <w:rPr>
          <w:spacing w:val="1"/>
          <w:w w:val="105"/>
        </w:rPr>
        <w:t xml:space="preserve"> </w:t>
      </w:r>
      <w:r>
        <w:rPr>
          <w:w w:val="105"/>
        </w:rPr>
        <w:t>и</w:t>
      </w:r>
      <w:r>
        <w:rPr>
          <w:spacing w:val="1"/>
          <w:w w:val="105"/>
        </w:rPr>
        <w:t xml:space="preserve"> </w:t>
      </w:r>
      <w:r>
        <w:rPr>
          <w:w w:val="105"/>
        </w:rPr>
        <w:t>занятия</w:t>
      </w:r>
      <w:r>
        <w:rPr>
          <w:spacing w:val="1"/>
          <w:w w:val="105"/>
        </w:rPr>
        <w:t xml:space="preserve"> </w:t>
      </w:r>
      <w:r>
        <w:rPr>
          <w:w w:val="105"/>
        </w:rPr>
        <w:t>по</w:t>
      </w:r>
      <w:r>
        <w:rPr>
          <w:spacing w:val="1"/>
          <w:w w:val="105"/>
        </w:rPr>
        <w:t xml:space="preserve"> </w:t>
      </w:r>
      <w:r>
        <w:rPr>
          <w:w w:val="105"/>
        </w:rPr>
        <w:t>программам</w:t>
      </w:r>
      <w:r>
        <w:rPr>
          <w:spacing w:val="1"/>
          <w:w w:val="105"/>
        </w:rPr>
        <w:t xml:space="preserve"> </w:t>
      </w:r>
      <w:r>
        <w:rPr>
          <w:w w:val="105"/>
        </w:rPr>
        <w:t>дополнительного</w:t>
      </w:r>
      <w:r>
        <w:rPr>
          <w:spacing w:val="1"/>
          <w:w w:val="105"/>
        </w:rPr>
        <w:t xml:space="preserve"> </w:t>
      </w:r>
      <w:r>
        <w:rPr>
          <w:w w:val="105"/>
        </w:rPr>
        <w:t>образования</w:t>
      </w:r>
      <w:r>
        <w:rPr>
          <w:spacing w:val="1"/>
          <w:w w:val="105"/>
        </w:rPr>
        <w:t xml:space="preserve"> </w:t>
      </w:r>
      <w:r>
        <w:rPr>
          <w:w w:val="105"/>
        </w:rPr>
        <w:t>планируют</w:t>
      </w:r>
      <w:r>
        <w:rPr>
          <w:spacing w:val="1"/>
          <w:w w:val="105"/>
        </w:rPr>
        <w:t xml:space="preserve"> </w:t>
      </w:r>
      <w:r>
        <w:rPr>
          <w:w w:val="105"/>
        </w:rPr>
        <w:t>на</w:t>
      </w:r>
      <w:r>
        <w:rPr>
          <w:spacing w:val="1"/>
          <w:w w:val="105"/>
        </w:rPr>
        <w:t xml:space="preserve"> </w:t>
      </w:r>
      <w:r>
        <w:rPr>
          <w:w w:val="105"/>
        </w:rPr>
        <w:t>дни</w:t>
      </w:r>
      <w:r>
        <w:rPr>
          <w:spacing w:val="1"/>
          <w:w w:val="105"/>
        </w:rPr>
        <w:t xml:space="preserve"> </w:t>
      </w:r>
      <w:r>
        <w:rPr>
          <w:w w:val="105"/>
        </w:rPr>
        <w:t>с</w:t>
      </w:r>
      <w:r>
        <w:rPr>
          <w:spacing w:val="1"/>
          <w:w w:val="105"/>
        </w:rPr>
        <w:t xml:space="preserve"> </w:t>
      </w:r>
      <w:r>
        <w:rPr>
          <w:w w:val="105"/>
        </w:rPr>
        <w:t>наименьшим</w:t>
      </w:r>
      <w:r>
        <w:rPr>
          <w:spacing w:val="1"/>
          <w:w w:val="105"/>
        </w:rPr>
        <w:t xml:space="preserve"> </w:t>
      </w:r>
      <w:r>
        <w:rPr>
          <w:w w:val="105"/>
        </w:rPr>
        <w:t>количеством</w:t>
      </w:r>
      <w:r>
        <w:rPr>
          <w:spacing w:val="1"/>
          <w:w w:val="105"/>
        </w:rPr>
        <w:t xml:space="preserve"> </w:t>
      </w:r>
      <w:r>
        <w:rPr>
          <w:w w:val="105"/>
        </w:rPr>
        <w:t>обязательных</w:t>
      </w:r>
      <w:r>
        <w:rPr>
          <w:spacing w:val="1"/>
          <w:w w:val="105"/>
        </w:rPr>
        <w:t xml:space="preserve"> </w:t>
      </w:r>
      <w:r>
        <w:rPr>
          <w:w w:val="105"/>
        </w:rPr>
        <w:t>уроков.</w:t>
      </w:r>
      <w:r>
        <w:rPr>
          <w:spacing w:val="1"/>
          <w:w w:val="105"/>
        </w:rPr>
        <w:t xml:space="preserve"> </w:t>
      </w:r>
      <w:r>
        <w:rPr>
          <w:w w:val="105"/>
        </w:rPr>
        <w:t>Между</w:t>
      </w:r>
      <w:r>
        <w:rPr>
          <w:spacing w:val="1"/>
          <w:w w:val="105"/>
        </w:rPr>
        <w:t xml:space="preserve"> </w:t>
      </w:r>
      <w:r>
        <w:rPr>
          <w:w w:val="105"/>
        </w:rPr>
        <w:t>началом</w:t>
      </w:r>
      <w:r>
        <w:rPr>
          <w:spacing w:val="1"/>
          <w:w w:val="105"/>
        </w:rPr>
        <w:t xml:space="preserve"> </w:t>
      </w:r>
      <w:r>
        <w:rPr>
          <w:w w:val="105"/>
        </w:rPr>
        <w:t>факультативных</w:t>
      </w:r>
      <w:r>
        <w:rPr>
          <w:spacing w:val="1"/>
          <w:w w:val="105"/>
        </w:rPr>
        <w:t xml:space="preserve"> </w:t>
      </w:r>
      <w:r>
        <w:rPr>
          <w:w w:val="105"/>
        </w:rPr>
        <w:t>(дополнительных)</w:t>
      </w:r>
      <w:r>
        <w:rPr>
          <w:spacing w:val="1"/>
          <w:w w:val="105"/>
        </w:rPr>
        <w:t xml:space="preserve"> </w:t>
      </w:r>
      <w:r>
        <w:rPr>
          <w:w w:val="105"/>
        </w:rPr>
        <w:t>занятий</w:t>
      </w:r>
      <w:r>
        <w:rPr>
          <w:spacing w:val="1"/>
          <w:w w:val="105"/>
        </w:rPr>
        <w:t xml:space="preserve"> </w:t>
      </w:r>
      <w:r>
        <w:rPr>
          <w:w w:val="105"/>
        </w:rPr>
        <w:t>и</w:t>
      </w:r>
      <w:r>
        <w:rPr>
          <w:spacing w:val="1"/>
          <w:w w:val="105"/>
        </w:rPr>
        <w:t xml:space="preserve"> </w:t>
      </w:r>
      <w:r>
        <w:rPr>
          <w:w w:val="105"/>
        </w:rPr>
        <w:t>последним</w:t>
      </w:r>
      <w:r>
        <w:rPr>
          <w:spacing w:val="1"/>
          <w:w w:val="105"/>
        </w:rPr>
        <w:t xml:space="preserve"> </w:t>
      </w:r>
      <w:r>
        <w:rPr>
          <w:w w:val="105"/>
        </w:rPr>
        <w:t>уроком</w:t>
      </w:r>
      <w:r>
        <w:rPr>
          <w:spacing w:val="1"/>
          <w:w w:val="105"/>
        </w:rPr>
        <w:t xml:space="preserve"> </w:t>
      </w:r>
      <w:r>
        <w:rPr>
          <w:w w:val="105"/>
        </w:rPr>
        <w:t>необходимо</w:t>
      </w:r>
      <w:r>
        <w:rPr>
          <w:spacing w:val="1"/>
          <w:w w:val="105"/>
        </w:rPr>
        <w:t xml:space="preserve"> </w:t>
      </w:r>
      <w:r>
        <w:rPr>
          <w:w w:val="105"/>
        </w:rPr>
        <w:t>организовывать</w:t>
      </w:r>
      <w:r>
        <w:rPr>
          <w:spacing w:val="1"/>
          <w:w w:val="105"/>
        </w:rPr>
        <w:t xml:space="preserve"> </w:t>
      </w:r>
      <w:r>
        <w:rPr>
          <w:w w:val="105"/>
        </w:rPr>
        <w:t>перерыв</w:t>
      </w:r>
      <w:r>
        <w:rPr>
          <w:spacing w:val="1"/>
          <w:w w:val="105"/>
        </w:rPr>
        <w:t xml:space="preserve"> </w:t>
      </w:r>
      <w:r>
        <w:rPr>
          <w:w w:val="105"/>
        </w:rPr>
        <w:t>продолжительностью</w:t>
      </w:r>
      <w:r>
        <w:rPr>
          <w:spacing w:val="3"/>
          <w:w w:val="105"/>
        </w:rPr>
        <w:t xml:space="preserve"> </w:t>
      </w:r>
      <w:r>
        <w:rPr>
          <w:w w:val="105"/>
        </w:rPr>
        <w:t>не</w:t>
      </w:r>
      <w:r>
        <w:rPr>
          <w:spacing w:val="-8"/>
          <w:w w:val="105"/>
        </w:rPr>
        <w:t xml:space="preserve"> </w:t>
      </w:r>
      <w:r>
        <w:rPr>
          <w:w w:val="105"/>
        </w:rPr>
        <w:t>менее 20</w:t>
      </w:r>
      <w:r>
        <w:rPr>
          <w:spacing w:val="3"/>
          <w:w w:val="105"/>
        </w:rPr>
        <w:t xml:space="preserve"> </w:t>
      </w:r>
      <w:r>
        <w:rPr>
          <w:w w:val="105"/>
        </w:rPr>
        <w:t>минут.</w:t>
      </w:r>
    </w:p>
    <w:p w:rsidR="007F4E71" w:rsidRDefault="002F6E5B">
      <w:pPr>
        <w:pStyle w:val="a3"/>
        <w:spacing w:before="2" w:line="247" w:lineRule="auto"/>
        <w:ind w:right="549"/>
      </w:pPr>
      <w:r>
        <w:rPr>
          <w:w w:val="105"/>
        </w:rPr>
        <w:t>Календарный учебный график образовательной организации составляется с учётом мнений</w:t>
      </w:r>
      <w:r>
        <w:rPr>
          <w:spacing w:val="-58"/>
          <w:w w:val="105"/>
        </w:rPr>
        <w:t xml:space="preserve"> </w:t>
      </w:r>
      <w:r>
        <w:rPr>
          <w:w w:val="105"/>
        </w:rPr>
        <w:t>участников образовательных отношений, региональных и этнокультурных традиций, плановых</w:t>
      </w:r>
      <w:r>
        <w:rPr>
          <w:spacing w:val="1"/>
          <w:w w:val="105"/>
        </w:rPr>
        <w:t xml:space="preserve"> </w:t>
      </w:r>
      <w:r>
        <w:rPr>
          <w:w w:val="105"/>
        </w:rPr>
        <w:t>мероприятий</w:t>
      </w:r>
      <w:r>
        <w:rPr>
          <w:spacing w:val="1"/>
          <w:w w:val="105"/>
        </w:rPr>
        <w:t xml:space="preserve"> </w:t>
      </w:r>
      <w:r>
        <w:rPr>
          <w:w w:val="105"/>
        </w:rPr>
        <w:t>учреждений</w:t>
      </w:r>
      <w:r>
        <w:rPr>
          <w:spacing w:val="1"/>
          <w:w w:val="105"/>
        </w:rPr>
        <w:t xml:space="preserve"> </w:t>
      </w:r>
      <w:r>
        <w:rPr>
          <w:w w:val="105"/>
        </w:rPr>
        <w:t>культуры</w:t>
      </w:r>
      <w:r>
        <w:rPr>
          <w:spacing w:val="1"/>
          <w:w w:val="105"/>
        </w:rPr>
        <w:t xml:space="preserve"> </w:t>
      </w:r>
      <w:r>
        <w:rPr>
          <w:w w:val="105"/>
        </w:rPr>
        <w:t>региона</w:t>
      </w:r>
      <w:r>
        <w:rPr>
          <w:spacing w:val="1"/>
          <w:w w:val="105"/>
        </w:rPr>
        <w:t xml:space="preserve"> </w:t>
      </w:r>
      <w:r>
        <w:rPr>
          <w:w w:val="105"/>
        </w:rPr>
        <w:t>и</w:t>
      </w:r>
      <w:r>
        <w:rPr>
          <w:spacing w:val="1"/>
          <w:w w:val="105"/>
        </w:rPr>
        <w:t xml:space="preserve"> </w:t>
      </w:r>
      <w:r>
        <w:rPr>
          <w:w w:val="105"/>
        </w:rPr>
        <w:t>определяет</w:t>
      </w:r>
      <w:r>
        <w:rPr>
          <w:spacing w:val="1"/>
          <w:w w:val="105"/>
        </w:rPr>
        <w:t xml:space="preserve"> </w:t>
      </w:r>
      <w:r>
        <w:rPr>
          <w:w w:val="105"/>
        </w:rPr>
        <w:t>чередование</w:t>
      </w:r>
      <w:r>
        <w:rPr>
          <w:spacing w:val="1"/>
          <w:w w:val="105"/>
        </w:rPr>
        <w:t xml:space="preserve"> </w:t>
      </w:r>
      <w:r>
        <w:rPr>
          <w:w w:val="105"/>
        </w:rPr>
        <w:t>учебной</w:t>
      </w:r>
      <w:r>
        <w:rPr>
          <w:spacing w:val="1"/>
          <w:w w:val="105"/>
        </w:rPr>
        <w:t xml:space="preserve"> </w:t>
      </w:r>
      <w:r>
        <w:rPr>
          <w:w w:val="105"/>
        </w:rPr>
        <w:t>деятельности</w:t>
      </w:r>
      <w:r>
        <w:rPr>
          <w:spacing w:val="-58"/>
          <w:w w:val="105"/>
        </w:rPr>
        <w:t xml:space="preserve"> </w:t>
      </w:r>
      <w:r>
        <w:rPr>
          <w:w w:val="105"/>
        </w:rPr>
        <w:t>(урочной</w:t>
      </w:r>
    </w:p>
    <w:p w:rsidR="007F4E71" w:rsidRDefault="002F6E5B">
      <w:pPr>
        <w:pStyle w:val="a3"/>
        <w:spacing w:line="252" w:lineRule="auto"/>
        <w:ind w:right="569" w:firstLine="0"/>
      </w:pPr>
      <w:r>
        <w:rPr>
          <w:w w:val="105"/>
        </w:rPr>
        <w:t>и     внеурочной)     и     плановых    перерывов     при     получении     образования    для     отдыха</w:t>
      </w:r>
      <w:r>
        <w:rPr>
          <w:spacing w:val="1"/>
          <w:w w:val="105"/>
        </w:rPr>
        <w:t xml:space="preserve"> </w:t>
      </w:r>
      <w:r>
        <w:rPr>
          <w:w w:val="105"/>
        </w:rPr>
        <w:t>и</w:t>
      </w:r>
      <w:r>
        <w:rPr>
          <w:spacing w:val="-2"/>
          <w:w w:val="105"/>
        </w:rPr>
        <w:t xml:space="preserve"> </w:t>
      </w:r>
      <w:r>
        <w:rPr>
          <w:w w:val="105"/>
        </w:rPr>
        <w:t>иных</w:t>
      </w:r>
      <w:r>
        <w:rPr>
          <w:spacing w:val="2"/>
          <w:w w:val="105"/>
        </w:rPr>
        <w:t xml:space="preserve"> </w:t>
      </w:r>
      <w:r>
        <w:rPr>
          <w:w w:val="105"/>
        </w:rPr>
        <w:t>социальных</w:t>
      </w:r>
      <w:r>
        <w:rPr>
          <w:spacing w:val="-5"/>
          <w:w w:val="105"/>
        </w:rPr>
        <w:t xml:space="preserve"> </w:t>
      </w:r>
      <w:r>
        <w:rPr>
          <w:w w:val="105"/>
        </w:rPr>
        <w:t>целей</w:t>
      </w:r>
      <w:r>
        <w:rPr>
          <w:spacing w:val="5"/>
          <w:w w:val="105"/>
        </w:rPr>
        <w:t xml:space="preserve"> </w:t>
      </w:r>
      <w:r>
        <w:rPr>
          <w:w w:val="105"/>
        </w:rPr>
        <w:t>(каникул)</w:t>
      </w:r>
      <w:r>
        <w:rPr>
          <w:spacing w:val="-2"/>
          <w:w w:val="105"/>
        </w:rPr>
        <w:t xml:space="preserve"> </w:t>
      </w:r>
      <w:r>
        <w:rPr>
          <w:w w:val="105"/>
        </w:rPr>
        <w:t>по</w:t>
      </w:r>
      <w:r>
        <w:rPr>
          <w:spacing w:val="-8"/>
          <w:w w:val="105"/>
        </w:rPr>
        <w:t xml:space="preserve"> </w:t>
      </w:r>
      <w:r>
        <w:rPr>
          <w:w w:val="105"/>
        </w:rPr>
        <w:t>календарным</w:t>
      </w:r>
      <w:r>
        <w:rPr>
          <w:spacing w:val="-1"/>
          <w:w w:val="105"/>
        </w:rPr>
        <w:t xml:space="preserve"> </w:t>
      </w:r>
      <w:r>
        <w:rPr>
          <w:w w:val="105"/>
        </w:rPr>
        <w:t>периодам</w:t>
      </w:r>
      <w:r>
        <w:rPr>
          <w:spacing w:val="3"/>
          <w:w w:val="105"/>
        </w:rPr>
        <w:t xml:space="preserve"> </w:t>
      </w:r>
      <w:r>
        <w:rPr>
          <w:w w:val="105"/>
        </w:rPr>
        <w:t>учебного</w:t>
      </w:r>
      <w:r>
        <w:rPr>
          <w:spacing w:val="-7"/>
          <w:w w:val="105"/>
        </w:rPr>
        <w:t xml:space="preserve"> </w:t>
      </w:r>
      <w:r>
        <w:rPr>
          <w:w w:val="105"/>
        </w:rPr>
        <w:t>года.</w:t>
      </w:r>
    </w:p>
    <w:p w:rsidR="002169EB" w:rsidRDefault="002F6E5B" w:rsidP="002169EB">
      <w:pPr>
        <w:pStyle w:val="1"/>
        <w:rPr>
          <w:szCs w:val="24"/>
        </w:rPr>
      </w:pPr>
      <w:r w:rsidRPr="002169EB">
        <w:rPr>
          <w:b w:val="0"/>
          <w:w w:val="105"/>
          <w:sz w:val="24"/>
          <w:szCs w:val="24"/>
        </w:rPr>
        <w:t>При</w:t>
      </w:r>
      <w:r w:rsidRPr="002169EB">
        <w:rPr>
          <w:b w:val="0"/>
          <w:spacing w:val="1"/>
          <w:w w:val="105"/>
          <w:sz w:val="24"/>
          <w:szCs w:val="24"/>
        </w:rPr>
        <w:t xml:space="preserve"> </w:t>
      </w:r>
      <w:r w:rsidRPr="002169EB">
        <w:rPr>
          <w:b w:val="0"/>
          <w:w w:val="105"/>
          <w:sz w:val="24"/>
          <w:szCs w:val="24"/>
        </w:rPr>
        <w:t>составлении</w:t>
      </w:r>
      <w:r w:rsidRPr="002169EB">
        <w:rPr>
          <w:b w:val="0"/>
          <w:spacing w:val="1"/>
          <w:w w:val="105"/>
          <w:sz w:val="24"/>
          <w:szCs w:val="24"/>
        </w:rPr>
        <w:t xml:space="preserve"> </w:t>
      </w:r>
      <w:r w:rsidRPr="002169EB">
        <w:rPr>
          <w:b w:val="0"/>
          <w:w w:val="105"/>
          <w:sz w:val="24"/>
          <w:szCs w:val="24"/>
        </w:rPr>
        <w:t>календарного</w:t>
      </w:r>
      <w:r w:rsidRPr="002169EB">
        <w:rPr>
          <w:b w:val="0"/>
          <w:spacing w:val="1"/>
          <w:w w:val="105"/>
          <w:sz w:val="24"/>
          <w:szCs w:val="24"/>
        </w:rPr>
        <w:t xml:space="preserve"> </w:t>
      </w:r>
      <w:r w:rsidRPr="002169EB">
        <w:rPr>
          <w:b w:val="0"/>
          <w:w w:val="105"/>
          <w:sz w:val="24"/>
          <w:szCs w:val="24"/>
        </w:rPr>
        <w:t>учебного</w:t>
      </w:r>
      <w:r w:rsidRPr="002169EB">
        <w:rPr>
          <w:b w:val="0"/>
          <w:spacing w:val="1"/>
          <w:w w:val="105"/>
          <w:sz w:val="24"/>
          <w:szCs w:val="24"/>
        </w:rPr>
        <w:t xml:space="preserve"> </w:t>
      </w:r>
      <w:r w:rsidRPr="002169EB">
        <w:rPr>
          <w:b w:val="0"/>
          <w:w w:val="105"/>
          <w:sz w:val="24"/>
          <w:szCs w:val="24"/>
        </w:rPr>
        <w:t>графика</w:t>
      </w:r>
      <w:r w:rsidRPr="002169EB">
        <w:rPr>
          <w:b w:val="0"/>
          <w:spacing w:val="1"/>
          <w:w w:val="105"/>
          <w:sz w:val="24"/>
          <w:szCs w:val="24"/>
        </w:rPr>
        <w:t xml:space="preserve"> </w:t>
      </w:r>
      <w:r w:rsidRPr="002169EB">
        <w:rPr>
          <w:b w:val="0"/>
          <w:w w:val="105"/>
          <w:sz w:val="24"/>
          <w:szCs w:val="24"/>
        </w:rPr>
        <w:t>образовательная</w:t>
      </w:r>
      <w:r w:rsidRPr="002169EB">
        <w:rPr>
          <w:b w:val="0"/>
          <w:spacing w:val="1"/>
          <w:w w:val="105"/>
          <w:sz w:val="24"/>
          <w:szCs w:val="24"/>
        </w:rPr>
        <w:t xml:space="preserve"> </w:t>
      </w:r>
      <w:r w:rsidRPr="002169EB">
        <w:rPr>
          <w:b w:val="0"/>
          <w:w w:val="105"/>
          <w:sz w:val="24"/>
          <w:szCs w:val="24"/>
        </w:rPr>
        <w:t>организация</w:t>
      </w:r>
      <w:r w:rsidRPr="002169EB">
        <w:rPr>
          <w:b w:val="0"/>
          <w:spacing w:val="1"/>
          <w:w w:val="105"/>
          <w:sz w:val="24"/>
          <w:szCs w:val="24"/>
        </w:rPr>
        <w:t xml:space="preserve"> </w:t>
      </w:r>
      <w:r w:rsidRPr="002169EB">
        <w:rPr>
          <w:b w:val="0"/>
          <w:w w:val="105"/>
          <w:sz w:val="24"/>
          <w:szCs w:val="24"/>
        </w:rPr>
        <w:t>может</w:t>
      </w:r>
      <w:r w:rsidRPr="002169EB">
        <w:rPr>
          <w:b w:val="0"/>
          <w:spacing w:val="1"/>
          <w:w w:val="105"/>
          <w:sz w:val="24"/>
          <w:szCs w:val="24"/>
        </w:rPr>
        <w:t xml:space="preserve"> </w:t>
      </w:r>
      <w:r w:rsidRPr="002169EB">
        <w:rPr>
          <w:b w:val="0"/>
          <w:w w:val="105"/>
          <w:sz w:val="24"/>
          <w:szCs w:val="24"/>
        </w:rPr>
        <w:t>использовать</w:t>
      </w:r>
      <w:r w:rsidRPr="002169EB">
        <w:rPr>
          <w:b w:val="0"/>
          <w:w w:val="105"/>
          <w:sz w:val="24"/>
          <w:szCs w:val="24"/>
        </w:rPr>
        <w:tab/>
        <w:t>организацию</w:t>
      </w:r>
      <w:r w:rsidRPr="002169EB">
        <w:rPr>
          <w:b w:val="0"/>
          <w:w w:val="105"/>
          <w:sz w:val="24"/>
          <w:szCs w:val="24"/>
        </w:rPr>
        <w:tab/>
        <w:t>учебного</w:t>
      </w:r>
      <w:r w:rsidRPr="002169EB">
        <w:rPr>
          <w:b w:val="0"/>
          <w:w w:val="105"/>
          <w:sz w:val="24"/>
          <w:szCs w:val="24"/>
        </w:rPr>
        <w:tab/>
        <w:t>года</w:t>
      </w:r>
      <w:r w:rsidRPr="002169EB">
        <w:rPr>
          <w:b w:val="0"/>
          <w:w w:val="105"/>
          <w:sz w:val="24"/>
          <w:szCs w:val="24"/>
        </w:rPr>
        <w:tab/>
        <w:t>по</w:t>
      </w:r>
      <w:r w:rsidRPr="002169EB">
        <w:rPr>
          <w:b w:val="0"/>
          <w:w w:val="105"/>
          <w:sz w:val="24"/>
          <w:szCs w:val="24"/>
        </w:rPr>
        <w:tab/>
      </w:r>
      <w:r w:rsidRPr="002169EB">
        <w:rPr>
          <w:b w:val="0"/>
          <w:sz w:val="24"/>
          <w:szCs w:val="24"/>
        </w:rPr>
        <w:t>триместрам.</w:t>
      </w:r>
      <w:r w:rsidRPr="002169EB">
        <w:rPr>
          <w:b w:val="0"/>
          <w:spacing w:val="1"/>
          <w:sz w:val="24"/>
          <w:szCs w:val="24"/>
        </w:rPr>
        <w:t xml:space="preserve"> </w:t>
      </w:r>
      <w:r w:rsidRPr="002169EB">
        <w:rPr>
          <w:b w:val="0"/>
          <w:sz w:val="24"/>
          <w:szCs w:val="24"/>
        </w:rPr>
        <w:t>При этом наиболее рациональным графиком является равномерное чередование периодов учебы и</w:t>
      </w:r>
      <w:r w:rsidRPr="002169EB">
        <w:rPr>
          <w:b w:val="0"/>
          <w:spacing w:val="1"/>
          <w:sz w:val="24"/>
          <w:szCs w:val="24"/>
        </w:rPr>
        <w:t xml:space="preserve"> </w:t>
      </w:r>
      <w:r w:rsidRPr="002169EB">
        <w:rPr>
          <w:b w:val="0"/>
          <w:w w:val="105"/>
          <w:sz w:val="24"/>
          <w:szCs w:val="24"/>
        </w:rPr>
        <w:t>каникул</w:t>
      </w:r>
      <w:r w:rsidRPr="002169EB">
        <w:rPr>
          <w:b w:val="0"/>
          <w:spacing w:val="1"/>
          <w:w w:val="105"/>
          <w:sz w:val="24"/>
          <w:szCs w:val="24"/>
        </w:rPr>
        <w:t xml:space="preserve"> </w:t>
      </w:r>
      <w:r w:rsidRPr="002169EB">
        <w:rPr>
          <w:b w:val="0"/>
          <w:w w:val="105"/>
          <w:sz w:val="24"/>
          <w:szCs w:val="24"/>
        </w:rPr>
        <w:t>в</w:t>
      </w:r>
      <w:r w:rsidRPr="002169EB">
        <w:rPr>
          <w:b w:val="0"/>
          <w:spacing w:val="1"/>
          <w:w w:val="105"/>
          <w:sz w:val="24"/>
          <w:szCs w:val="24"/>
        </w:rPr>
        <w:t xml:space="preserve"> </w:t>
      </w:r>
      <w:r w:rsidRPr="002169EB">
        <w:rPr>
          <w:b w:val="0"/>
          <w:w w:val="105"/>
          <w:sz w:val="24"/>
          <w:szCs w:val="24"/>
        </w:rPr>
        <w:t>течение</w:t>
      </w:r>
      <w:r w:rsidRPr="002169EB">
        <w:rPr>
          <w:b w:val="0"/>
          <w:spacing w:val="1"/>
          <w:w w:val="105"/>
          <w:sz w:val="24"/>
          <w:szCs w:val="24"/>
        </w:rPr>
        <w:t xml:space="preserve"> </w:t>
      </w:r>
      <w:r w:rsidRPr="002169EB">
        <w:rPr>
          <w:b w:val="0"/>
          <w:w w:val="105"/>
          <w:sz w:val="24"/>
          <w:szCs w:val="24"/>
        </w:rPr>
        <w:t>учебного года</w:t>
      </w:r>
      <w:r w:rsidRPr="002169EB">
        <w:rPr>
          <w:b w:val="0"/>
          <w:spacing w:val="1"/>
          <w:w w:val="105"/>
          <w:sz w:val="24"/>
          <w:szCs w:val="24"/>
        </w:rPr>
        <w:t xml:space="preserve"> </w:t>
      </w:r>
      <w:r w:rsidRPr="002169EB">
        <w:rPr>
          <w:b w:val="0"/>
          <w:w w:val="105"/>
          <w:sz w:val="24"/>
          <w:szCs w:val="24"/>
        </w:rPr>
        <w:t>–</w:t>
      </w:r>
      <w:r w:rsidRPr="002169EB">
        <w:rPr>
          <w:b w:val="0"/>
          <w:spacing w:val="1"/>
          <w:w w:val="105"/>
          <w:sz w:val="24"/>
          <w:szCs w:val="24"/>
        </w:rPr>
        <w:t xml:space="preserve"> </w:t>
      </w:r>
      <w:r w:rsidRPr="002169EB">
        <w:rPr>
          <w:b w:val="0"/>
          <w:w w:val="105"/>
          <w:sz w:val="24"/>
          <w:szCs w:val="24"/>
        </w:rPr>
        <w:t>5-6</w:t>
      </w:r>
      <w:r w:rsidRPr="002169EB">
        <w:rPr>
          <w:b w:val="0"/>
          <w:spacing w:val="1"/>
          <w:w w:val="105"/>
          <w:sz w:val="24"/>
          <w:szCs w:val="24"/>
        </w:rPr>
        <w:t xml:space="preserve"> </w:t>
      </w:r>
      <w:r w:rsidRPr="002169EB">
        <w:rPr>
          <w:b w:val="0"/>
          <w:w w:val="105"/>
          <w:sz w:val="24"/>
          <w:szCs w:val="24"/>
        </w:rPr>
        <w:t>недель</w:t>
      </w:r>
      <w:r w:rsidRPr="002169EB">
        <w:rPr>
          <w:b w:val="0"/>
          <w:spacing w:val="1"/>
          <w:w w:val="105"/>
          <w:sz w:val="24"/>
          <w:szCs w:val="24"/>
        </w:rPr>
        <w:t xml:space="preserve"> </w:t>
      </w:r>
      <w:r w:rsidRPr="002169EB">
        <w:rPr>
          <w:b w:val="0"/>
          <w:w w:val="105"/>
          <w:sz w:val="24"/>
          <w:szCs w:val="24"/>
        </w:rPr>
        <w:t>учебных периодов</w:t>
      </w:r>
      <w:r w:rsidRPr="002169EB">
        <w:rPr>
          <w:b w:val="0"/>
          <w:spacing w:val="1"/>
          <w:w w:val="105"/>
          <w:sz w:val="24"/>
          <w:szCs w:val="24"/>
        </w:rPr>
        <w:t xml:space="preserve"> </w:t>
      </w:r>
      <w:r w:rsidRPr="002169EB">
        <w:rPr>
          <w:b w:val="0"/>
          <w:w w:val="105"/>
          <w:sz w:val="24"/>
          <w:szCs w:val="24"/>
        </w:rPr>
        <w:t>чередуются</w:t>
      </w:r>
      <w:r w:rsidRPr="002169EB">
        <w:rPr>
          <w:b w:val="0"/>
          <w:spacing w:val="1"/>
          <w:w w:val="105"/>
          <w:sz w:val="24"/>
          <w:szCs w:val="24"/>
        </w:rPr>
        <w:t xml:space="preserve"> </w:t>
      </w:r>
      <w:r w:rsidRPr="002169EB">
        <w:rPr>
          <w:b w:val="0"/>
          <w:w w:val="105"/>
          <w:sz w:val="24"/>
          <w:szCs w:val="24"/>
        </w:rPr>
        <w:t>с</w:t>
      </w:r>
      <w:r w:rsidRPr="002169EB">
        <w:rPr>
          <w:b w:val="0"/>
          <w:spacing w:val="1"/>
          <w:w w:val="105"/>
          <w:sz w:val="24"/>
          <w:szCs w:val="24"/>
        </w:rPr>
        <w:t xml:space="preserve"> </w:t>
      </w:r>
      <w:r w:rsidRPr="002169EB">
        <w:rPr>
          <w:b w:val="0"/>
          <w:w w:val="105"/>
          <w:sz w:val="24"/>
          <w:szCs w:val="24"/>
        </w:rPr>
        <w:t>недельными</w:t>
      </w:r>
      <w:r w:rsidRPr="002169EB">
        <w:rPr>
          <w:b w:val="0"/>
          <w:spacing w:val="1"/>
          <w:w w:val="105"/>
          <w:sz w:val="24"/>
          <w:szCs w:val="24"/>
        </w:rPr>
        <w:t xml:space="preserve"> </w:t>
      </w:r>
      <w:r w:rsidRPr="002169EB">
        <w:rPr>
          <w:b w:val="0"/>
          <w:w w:val="105"/>
          <w:sz w:val="24"/>
          <w:szCs w:val="24"/>
        </w:rPr>
        <w:t>каникулами.</w:t>
      </w:r>
      <w:r w:rsidR="002169EB" w:rsidRPr="002169EB">
        <w:rPr>
          <w:szCs w:val="24"/>
        </w:rPr>
        <w:t xml:space="preserve"> </w:t>
      </w:r>
    </w:p>
    <w:p w:rsidR="002169EB" w:rsidRDefault="002169EB" w:rsidP="002169EB">
      <w:pPr>
        <w:pStyle w:val="1"/>
        <w:rPr>
          <w:szCs w:val="24"/>
        </w:rPr>
      </w:pPr>
    </w:p>
    <w:p w:rsidR="002169EB" w:rsidRDefault="002169EB" w:rsidP="002169EB">
      <w:pPr>
        <w:pStyle w:val="1"/>
        <w:rPr>
          <w:szCs w:val="24"/>
        </w:rPr>
      </w:pPr>
    </w:p>
    <w:p w:rsidR="002169EB" w:rsidRPr="009831D6" w:rsidRDefault="002169EB" w:rsidP="002169EB">
      <w:pPr>
        <w:pStyle w:val="1"/>
        <w:jc w:val="center"/>
        <w:rPr>
          <w:szCs w:val="24"/>
        </w:rPr>
      </w:pPr>
      <w:r>
        <w:rPr>
          <w:szCs w:val="24"/>
        </w:rPr>
        <w:t>Календарный план  МОУ «Маловосновская школа</w:t>
      </w:r>
      <w:r w:rsidRPr="009831D6">
        <w:rPr>
          <w:szCs w:val="24"/>
        </w:rPr>
        <w:t>»</w:t>
      </w:r>
    </w:p>
    <w:p w:rsidR="002169EB" w:rsidRDefault="002169EB" w:rsidP="002169EB">
      <w:pPr>
        <w:jc w:val="center"/>
        <w:rPr>
          <w:b/>
          <w:sz w:val="24"/>
          <w:szCs w:val="24"/>
        </w:rPr>
      </w:pPr>
      <w:r w:rsidRPr="009831D6">
        <w:rPr>
          <w:b/>
          <w:sz w:val="24"/>
          <w:szCs w:val="24"/>
        </w:rPr>
        <w:t>на 20</w:t>
      </w:r>
      <w:r>
        <w:rPr>
          <w:b/>
          <w:sz w:val="24"/>
          <w:szCs w:val="24"/>
        </w:rPr>
        <w:t xml:space="preserve">23 </w:t>
      </w:r>
      <w:r w:rsidRPr="009831D6">
        <w:rPr>
          <w:b/>
          <w:sz w:val="24"/>
          <w:szCs w:val="24"/>
        </w:rPr>
        <w:t>/</w:t>
      </w:r>
      <w:r>
        <w:rPr>
          <w:b/>
          <w:sz w:val="24"/>
          <w:szCs w:val="24"/>
        </w:rPr>
        <w:t xml:space="preserve"> </w:t>
      </w:r>
      <w:r w:rsidRPr="009831D6">
        <w:rPr>
          <w:b/>
          <w:sz w:val="24"/>
          <w:szCs w:val="24"/>
        </w:rPr>
        <w:t>20</w:t>
      </w:r>
      <w:r>
        <w:rPr>
          <w:b/>
          <w:sz w:val="24"/>
          <w:szCs w:val="24"/>
        </w:rPr>
        <w:t>24</w:t>
      </w:r>
      <w:r w:rsidRPr="009831D6">
        <w:rPr>
          <w:b/>
          <w:sz w:val="24"/>
          <w:szCs w:val="24"/>
        </w:rPr>
        <w:t xml:space="preserve"> учебный год</w:t>
      </w:r>
    </w:p>
    <w:p w:rsidR="002169EB" w:rsidRDefault="002169EB" w:rsidP="002169EB">
      <w:pPr>
        <w:jc w:val="center"/>
        <w:rPr>
          <w:b/>
          <w:sz w:val="24"/>
          <w:szCs w:val="24"/>
        </w:rPr>
      </w:pPr>
      <w:r w:rsidRPr="009831D6">
        <w:rPr>
          <w:b/>
          <w:sz w:val="24"/>
          <w:szCs w:val="24"/>
        </w:rPr>
        <w:t>5 дневная учебная неделя</w:t>
      </w:r>
    </w:p>
    <w:p w:rsidR="002169EB" w:rsidRPr="00807389" w:rsidRDefault="002169EB" w:rsidP="002169EB">
      <w:pPr>
        <w:jc w:val="center"/>
        <w:rPr>
          <w:b/>
          <w:sz w:val="16"/>
          <w:szCs w:val="16"/>
        </w:rPr>
      </w:pPr>
    </w:p>
    <w:p w:rsidR="002169EB" w:rsidRPr="00FA2C1C" w:rsidRDefault="002169EB" w:rsidP="002169EB">
      <w:pPr>
        <w:jc w:val="center"/>
        <w:rPr>
          <w:sz w:val="24"/>
          <w:szCs w:val="24"/>
        </w:rPr>
      </w:pPr>
      <w:r w:rsidRPr="00FA2C1C">
        <w:rPr>
          <w:b/>
          <w:sz w:val="24"/>
          <w:szCs w:val="24"/>
        </w:rPr>
        <w:t>1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3864"/>
      </w:tblGrid>
      <w:tr w:rsidR="002169EB" w:rsidRPr="008206BD" w:rsidTr="008505BB">
        <w:trPr>
          <w:cantSplit/>
          <w:trHeight w:val="670"/>
        </w:trPr>
        <w:tc>
          <w:tcPr>
            <w:tcW w:w="1914" w:type="dxa"/>
            <w:vAlign w:val="center"/>
          </w:tcPr>
          <w:p w:rsidR="002169EB" w:rsidRPr="008206BD" w:rsidRDefault="002169EB" w:rsidP="008505BB">
            <w:pPr>
              <w:jc w:val="center"/>
              <w:rPr>
                <w:sz w:val="24"/>
                <w:szCs w:val="24"/>
              </w:rPr>
            </w:pPr>
            <w:r w:rsidRPr="008206BD">
              <w:rPr>
                <w:sz w:val="24"/>
                <w:szCs w:val="24"/>
              </w:rPr>
              <w:t>Учебная четверть</w:t>
            </w:r>
          </w:p>
        </w:tc>
        <w:tc>
          <w:tcPr>
            <w:tcW w:w="1914" w:type="dxa"/>
            <w:vAlign w:val="center"/>
          </w:tcPr>
          <w:p w:rsidR="002169EB" w:rsidRPr="008206BD" w:rsidRDefault="002169EB" w:rsidP="008505BB">
            <w:pPr>
              <w:jc w:val="center"/>
              <w:rPr>
                <w:sz w:val="24"/>
                <w:szCs w:val="24"/>
              </w:rPr>
            </w:pPr>
            <w:r w:rsidRPr="008206BD">
              <w:rPr>
                <w:sz w:val="24"/>
                <w:szCs w:val="24"/>
              </w:rPr>
              <w:t>Начало</w:t>
            </w:r>
          </w:p>
        </w:tc>
        <w:tc>
          <w:tcPr>
            <w:tcW w:w="1914" w:type="dxa"/>
            <w:vAlign w:val="center"/>
          </w:tcPr>
          <w:p w:rsidR="002169EB" w:rsidRPr="008206BD" w:rsidRDefault="002169EB" w:rsidP="008505BB">
            <w:pPr>
              <w:jc w:val="center"/>
              <w:rPr>
                <w:sz w:val="24"/>
                <w:szCs w:val="24"/>
              </w:rPr>
            </w:pPr>
            <w:r w:rsidRPr="008206BD">
              <w:rPr>
                <w:sz w:val="24"/>
                <w:szCs w:val="24"/>
              </w:rPr>
              <w:t>Окончание</w:t>
            </w:r>
          </w:p>
        </w:tc>
        <w:tc>
          <w:tcPr>
            <w:tcW w:w="3864" w:type="dxa"/>
            <w:vAlign w:val="center"/>
          </w:tcPr>
          <w:p w:rsidR="002169EB" w:rsidRPr="008206BD" w:rsidRDefault="002169EB" w:rsidP="008505BB">
            <w:pPr>
              <w:jc w:val="center"/>
              <w:rPr>
                <w:sz w:val="24"/>
                <w:szCs w:val="24"/>
              </w:rPr>
            </w:pPr>
            <w:r w:rsidRPr="008206BD">
              <w:rPr>
                <w:sz w:val="24"/>
                <w:szCs w:val="24"/>
              </w:rPr>
              <w:t>Количество</w:t>
            </w:r>
            <w:r>
              <w:rPr>
                <w:sz w:val="24"/>
                <w:szCs w:val="24"/>
              </w:rPr>
              <w:t xml:space="preserve"> учебных </w:t>
            </w:r>
            <w:r w:rsidRPr="008206BD">
              <w:rPr>
                <w:sz w:val="24"/>
                <w:szCs w:val="24"/>
              </w:rPr>
              <w:t>недель</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w:t>
            </w:r>
          </w:p>
        </w:tc>
        <w:tc>
          <w:tcPr>
            <w:tcW w:w="1914" w:type="dxa"/>
          </w:tcPr>
          <w:p w:rsidR="002169EB" w:rsidRPr="007668E1" w:rsidRDefault="002169EB" w:rsidP="008505BB">
            <w:pPr>
              <w:jc w:val="center"/>
              <w:rPr>
                <w:sz w:val="24"/>
                <w:szCs w:val="24"/>
              </w:rPr>
            </w:pPr>
            <w:r w:rsidRPr="007668E1">
              <w:rPr>
                <w:sz w:val="24"/>
                <w:szCs w:val="24"/>
              </w:rPr>
              <w:t>0</w:t>
            </w:r>
            <w:r>
              <w:rPr>
                <w:sz w:val="24"/>
                <w:szCs w:val="24"/>
              </w:rPr>
              <w:t>1</w:t>
            </w:r>
            <w:r w:rsidRPr="007668E1">
              <w:rPr>
                <w:sz w:val="24"/>
                <w:szCs w:val="24"/>
              </w:rPr>
              <w:t>.09.20</w:t>
            </w:r>
            <w:r>
              <w:rPr>
                <w:sz w:val="24"/>
                <w:szCs w:val="24"/>
              </w:rPr>
              <w:t>23</w:t>
            </w:r>
          </w:p>
        </w:tc>
        <w:tc>
          <w:tcPr>
            <w:tcW w:w="1914" w:type="dxa"/>
          </w:tcPr>
          <w:p w:rsidR="002169EB" w:rsidRPr="007668E1" w:rsidRDefault="002169EB" w:rsidP="008505BB">
            <w:pPr>
              <w:jc w:val="center"/>
              <w:rPr>
                <w:sz w:val="24"/>
                <w:szCs w:val="24"/>
              </w:rPr>
            </w:pPr>
            <w:r>
              <w:rPr>
                <w:sz w:val="24"/>
                <w:szCs w:val="24"/>
              </w:rPr>
              <w:t>03.11.2023</w:t>
            </w:r>
          </w:p>
        </w:tc>
        <w:tc>
          <w:tcPr>
            <w:tcW w:w="3864" w:type="dxa"/>
          </w:tcPr>
          <w:p w:rsidR="002169EB" w:rsidRPr="00430297" w:rsidRDefault="002169EB" w:rsidP="008505BB">
            <w:pPr>
              <w:jc w:val="center"/>
              <w:rPr>
                <w:sz w:val="24"/>
                <w:szCs w:val="24"/>
              </w:rPr>
            </w:pPr>
            <w:r>
              <w:rPr>
                <w:sz w:val="24"/>
                <w:szCs w:val="24"/>
              </w:rPr>
              <w:t>9 ( 1 день)</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II</w:t>
            </w:r>
          </w:p>
        </w:tc>
        <w:tc>
          <w:tcPr>
            <w:tcW w:w="1914" w:type="dxa"/>
          </w:tcPr>
          <w:p w:rsidR="002169EB" w:rsidRPr="0009074C" w:rsidRDefault="002169EB" w:rsidP="008505BB">
            <w:pPr>
              <w:jc w:val="center"/>
              <w:rPr>
                <w:sz w:val="24"/>
                <w:szCs w:val="24"/>
              </w:rPr>
            </w:pPr>
            <w:r>
              <w:rPr>
                <w:sz w:val="24"/>
                <w:szCs w:val="24"/>
              </w:rPr>
              <w:t>13</w:t>
            </w:r>
            <w:r w:rsidRPr="0009074C">
              <w:rPr>
                <w:sz w:val="24"/>
                <w:szCs w:val="24"/>
              </w:rPr>
              <w:t>.11.20</w:t>
            </w:r>
            <w:r>
              <w:rPr>
                <w:sz w:val="24"/>
                <w:szCs w:val="24"/>
              </w:rPr>
              <w:t>23</w:t>
            </w:r>
          </w:p>
        </w:tc>
        <w:tc>
          <w:tcPr>
            <w:tcW w:w="1914" w:type="dxa"/>
          </w:tcPr>
          <w:p w:rsidR="002169EB" w:rsidRPr="0009074C" w:rsidRDefault="002169EB" w:rsidP="008505BB">
            <w:pPr>
              <w:jc w:val="center"/>
              <w:rPr>
                <w:sz w:val="24"/>
                <w:szCs w:val="24"/>
              </w:rPr>
            </w:pPr>
            <w:r>
              <w:rPr>
                <w:sz w:val="24"/>
                <w:szCs w:val="24"/>
              </w:rPr>
              <w:t>27</w:t>
            </w:r>
            <w:r w:rsidRPr="0009074C">
              <w:rPr>
                <w:sz w:val="24"/>
                <w:szCs w:val="24"/>
              </w:rPr>
              <w:t>.12.202</w:t>
            </w:r>
            <w:r>
              <w:rPr>
                <w:sz w:val="24"/>
                <w:szCs w:val="24"/>
              </w:rPr>
              <w:t>3</w:t>
            </w:r>
          </w:p>
        </w:tc>
        <w:tc>
          <w:tcPr>
            <w:tcW w:w="3864" w:type="dxa"/>
          </w:tcPr>
          <w:p w:rsidR="002169EB" w:rsidRPr="0009074C" w:rsidRDefault="002169EB" w:rsidP="008505BB">
            <w:pPr>
              <w:jc w:val="center"/>
              <w:rPr>
                <w:sz w:val="24"/>
                <w:szCs w:val="24"/>
              </w:rPr>
            </w:pPr>
            <w:r>
              <w:rPr>
                <w:sz w:val="24"/>
                <w:szCs w:val="24"/>
              </w:rPr>
              <w:t>6(3 дня)</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III</w:t>
            </w:r>
          </w:p>
        </w:tc>
        <w:tc>
          <w:tcPr>
            <w:tcW w:w="1914" w:type="dxa"/>
          </w:tcPr>
          <w:p w:rsidR="002169EB" w:rsidRPr="0009074C" w:rsidRDefault="002169EB" w:rsidP="008505BB">
            <w:pPr>
              <w:jc w:val="center"/>
              <w:rPr>
                <w:sz w:val="24"/>
                <w:szCs w:val="24"/>
              </w:rPr>
            </w:pPr>
            <w:r>
              <w:rPr>
                <w:sz w:val="24"/>
                <w:szCs w:val="24"/>
              </w:rPr>
              <w:t>11</w:t>
            </w:r>
            <w:r w:rsidRPr="0009074C">
              <w:rPr>
                <w:sz w:val="24"/>
                <w:szCs w:val="24"/>
              </w:rPr>
              <w:t>.01.202</w:t>
            </w:r>
            <w:r>
              <w:rPr>
                <w:sz w:val="24"/>
                <w:szCs w:val="24"/>
              </w:rPr>
              <w:t>4</w:t>
            </w:r>
          </w:p>
        </w:tc>
        <w:tc>
          <w:tcPr>
            <w:tcW w:w="1914" w:type="dxa"/>
          </w:tcPr>
          <w:p w:rsidR="002169EB" w:rsidRPr="0009074C" w:rsidRDefault="002169EB" w:rsidP="008505BB">
            <w:pPr>
              <w:jc w:val="center"/>
              <w:rPr>
                <w:sz w:val="24"/>
                <w:szCs w:val="24"/>
              </w:rPr>
            </w:pPr>
            <w:r>
              <w:rPr>
                <w:sz w:val="24"/>
                <w:szCs w:val="24"/>
              </w:rPr>
              <w:t>22.</w:t>
            </w:r>
            <w:r w:rsidRPr="0009074C">
              <w:rPr>
                <w:sz w:val="24"/>
                <w:szCs w:val="24"/>
              </w:rPr>
              <w:t>03.202</w:t>
            </w:r>
            <w:r>
              <w:rPr>
                <w:sz w:val="24"/>
                <w:szCs w:val="24"/>
              </w:rPr>
              <w:t>4</w:t>
            </w:r>
          </w:p>
        </w:tc>
        <w:tc>
          <w:tcPr>
            <w:tcW w:w="3864" w:type="dxa"/>
          </w:tcPr>
          <w:p w:rsidR="002169EB" w:rsidRPr="0009074C" w:rsidRDefault="002169EB" w:rsidP="008505BB">
            <w:pPr>
              <w:jc w:val="center"/>
              <w:rPr>
                <w:sz w:val="24"/>
                <w:szCs w:val="24"/>
              </w:rPr>
            </w:pPr>
            <w:r>
              <w:rPr>
                <w:sz w:val="24"/>
                <w:szCs w:val="24"/>
              </w:rPr>
              <w:t>9 (1 день)</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IV</w:t>
            </w:r>
          </w:p>
        </w:tc>
        <w:tc>
          <w:tcPr>
            <w:tcW w:w="1914" w:type="dxa"/>
          </w:tcPr>
          <w:p w:rsidR="002169EB" w:rsidRPr="0009074C" w:rsidRDefault="002169EB" w:rsidP="008505BB">
            <w:pPr>
              <w:jc w:val="center"/>
              <w:rPr>
                <w:sz w:val="24"/>
                <w:szCs w:val="24"/>
              </w:rPr>
            </w:pPr>
            <w:r>
              <w:rPr>
                <w:sz w:val="24"/>
                <w:szCs w:val="24"/>
              </w:rPr>
              <w:t>01.04</w:t>
            </w:r>
            <w:r w:rsidRPr="0009074C">
              <w:rPr>
                <w:sz w:val="24"/>
                <w:szCs w:val="24"/>
              </w:rPr>
              <w:t>.202</w:t>
            </w:r>
            <w:r>
              <w:rPr>
                <w:sz w:val="24"/>
                <w:szCs w:val="24"/>
              </w:rPr>
              <w:t>4</w:t>
            </w:r>
          </w:p>
        </w:tc>
        <w:tc>
          <w:tcPr>
            <w:tcW w:w="1914" w:type="dxa"/>
          </w:tcPr>
          <w:p w:rsidR="002169EB" w:rsidRPr="0009074C" w:rsidRDefault="002169EB" w:rsidP="008505BB">
            <w:pPr>
              <w:jc w:val="center"/>
              <w:rPr>
                <w:sz w:val="24"/>
                <w:szCs w:val="24"/>
              </w:rPr>
            </w:pPr>
            <w:r>
              <w:rPr>
                <w:sz w:val="24"/>
                <w:szCs w:val="24"/>
              </w:rPr>
              <w:t>31</w:t>
            </w:r>
            <w:r w:rsidRPr="0009074C">
              <w:rPr>
                <w:sz w:val="24"/>
                <w:szCs w:val="24"/>
              </w:rPr>
              <w:t>.05.202</w:t>
            </w:r>
            <w:r>
              <w:rPr>
                <w:sz w:val="24"/>
                <w:szCs w:val="24"/>
              </w:rPr>
              <w:t>4</w:t>
            </w:r>
          </w:p>
        </w:tc>
        <w:tc>
          <w:tcPr>
            <w:tcW w:w="3864" w:type="dxa"/>
          </w:tcPr>
          <w:p w:rsidR="002169EB" w:rsidRPr="0009074C" w:rsidRDefault="002169EB" w:rsidP="008505BB">
            <w:pPr>
              <w:jc w:val="center"/>
              <w:rPr>
                <w:sz w:val="24"/>
                <w:szCs w:val="24"/>
              </w:rPr>
            </w:pPr>
            <w:r>
              <w:rPr>
                <w:sz w:val="24"/>
                <w:szCs w:val="24"/>
              </w:rPr>
              <w:t>8 (1 день)</w:t>
            </w:r>
          </w:p>
        </w:tc>
      </w:tr>
      <w:tr w:rsidR="002169EB" w:rsidRPr="008206BD" w:rsidTr="008505BB">
        <w:trPr>
          <w:trHeight w:val="96"/>
        </w:trPr>
        <w:tc>
          <w:tcPr>
            <w:tcW w:w="1914" w:type="dxa"/>
          </w:tcPr>
          <w:p w:rsidR="002169EB" w:rsidRPr="008206BD" w:rsidRDefault="002169EB" w:rsidP="008505BB">
            <w:pPr>
              <w:jc w:val="center"/>
              <w:rPr>
                <w:sz w:val="24"/>
                <w:szCs w:val="24"/>
              </w:rPr>
            </w:pPr>
            <w:r w:rsidRPr="008206BD">
              <w:rPr>
                <w:sz w:val="24"/>
                <w:szCs w:val="24"/>
              </w:rPr>
              <w:t>Учебный год</w:t>
            </w:r>
          </w:p>
        </w:tc>
        <w:tc>
          <w:tcPr>
            <w:tcW w:w="1914" w:type="dxa"/>
          </w:tcPr>
          <w:p w:rsidR="002169EB" w:rsidRPr="0009074C" w:rsidRDefault="002169EB" w:rsidP="008505BB">
            <w:pPr>
              <w:jc w:val="center"/>
              <w:rPr>
                <w:sz w:val="24"/>
                <w:szCs w:val="24"/>
              </w:rPr>
            </w:pPr>
            <w:r>
              <w:rPr>
                <w:sz w:val="24"/>
                <w:szCs w:val="24"/>
              </w:rPr>
              <w:t>01.09.2023</w:t>
            </w:r>
          </w:p>
        </w:tc>
        <w:tc>
          <w:tcPr>
            <w:tcW w:w="1914" w:type="dxa"/>
          </w:tcPr>
          <w:p w:rsidR="002169EB" w:rsidRPr="0009074C" w:rsidRDefault="002169EB" w:rsidP="008505BB">
            <w:pPr>
              <w:jc w:val="center"/>
              <w:rPr>
                <w:sz w:val="24"/>
                <w:szCs w:val="24"/>
              </w:rPr>
            </w:pPr>
            <w:r>
              <w:rPr>
                <w:sz w:val="24"/>
                <w:szCs w:val="24"/>
              </w:rPr>
              <w:t>29.05.2024</w:t>
            </w:r>
          </w:p>
        </w:tc>
        <w:tc>
          <w:tcPr>
            <w:tcW w:w="3864" w:type="dxa"/>
          </w:tcPr>
          <w:p w:rsidR="002169EB" w:rsidRPr="0009074C" w:rsidRDefault="002169EB" w:rsidP="008505BB">
            <w:pPr>
              <w:jc w:val="center"/>
              <w:rPr>
                <w:sz w:val="24"/>
                <w:szCs w:val="24"/>
              </w:rPr>
            </w:pPr>
            <w:r w:rsidRPr="0009074C">
              <w:rPr>
                <w:sz w:val="24"/>
                <w:szCs w:val="24"/>
              </w:rPr>
              <w:t>3</w:t>
            </w:r>
            <w:r>
              <w:rPr>
                <w:sz w:val="24"/>
                <w:szCs w:val="24"/>
              </w:rPr>
              <w:t>3</w:t>
            </w:r>
          </w:p>
        </w:tc>
      </w:tr>
    </w:tbl>
    <w:p w:rsidR="002169EB" w:rsidRPr="004233D6" w:rsidRDefault="002169EB" w:rsidP="002169EB">
      <w:pPr>
        <w:pStyle w:val="1"/>
        <w:rPr>
          <w:b w:val="0"/>
          <w:sz w:val="16"/>
          <w:szCs w:val="16"/>
        </w:rPr>
      </w:pPr>
    </w:p>
    <w:p w:rsidR="002169EB" w:rsidRPr="008206BD" w:rsidRDefault="002169EB" w:rsidP="002169EB">
      <w:pPr>
        <w:jc w:val="center"/>
        <w:rPr>
          <w:b/>
          <w:sz w:val="24"/>
          <w:szCs w:val="24"/>
        </w:rPr>
      </w:pPr>
      <w:r>
        <w:rPr>
          <w:b/>
          <w:sz w:val="24"/>
          <w:szCs w:val="24"/>
        </w:rPr>
        <w:t xml:space="preserve">2-8 </w:t>
      </w:r>
      <w:r w:rsidRPr="008206BD">
        <w:rPr>
          <w:b/>
          <w:sz w:val="24"/>
          <w:szCs w:val="24"/>
        </w:rPr>
        <w:t>классы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3864"/>
      </w:tblGrid>
      <w:tr w:rsidR="002169EB" w:rsidRPr="008206BD" w:rsidTr="008505BB">
        <w:trPr>
          <w:cantSplit/>
          <w:trHeight w:val="562"/>
        </w:trPr>
        <w:tc>
          <w:tcPr>
            <w:tcW w:w="1914" w:type="dxa"/>
            <w:vAlign w:val="center"/>
          </w:tcPr>
          <w:p w:rsidR="002169EB" w:rsidRPr="008206BD" w:rsidRDefault="002169EB" w:rsidP="008505BB">
            <w:pPr>
              <w:jc w:val="center"/>
              <w:rPr>
                <w:sz w:val="24"/>
                <w:szCs w:val="24"/>
              </w:rPr>
            </w:pPr>
            <w:r w:rsidRPr="008206BD">
              <w:rPr>
                <w:sz w:val="24"/>
                <w:szCs w:val="24"/>
              </w:rPr>
              <w:t>Учебная четверть</w:t>
            </w:r>
          </w:p>
        </w:tc>
        <w:tc>
          <w:tcPr>
            <w:tcW w:w="1914" w:type="dxa"/>
            <w:vAlign w:val="center"/>
          </w:tcPr>
          <w:p w:rsidR="002169EB" w:rsidRPr="008206BD" w:rsidRDefault="002169EB" w:rsidP="008505BB">
            <w:pPr>
              <w:jc w:val="center"/>
              <w:rPr>
                <w:sz w:val="24"/>
                <w:szCs w:val="24"/>
              </w:rPr>
            </w:pPr>
            <w:r w:rsidRPr="008206BD">
              <w:rPr>
                <w:sz w:val="24"/>
                <w:szCs w:val="24"/>
              </w:rPr>
              <w:t>Начало</w:t>
            </w:r>
          </w:p>
        </w:tc>
        <w:tc>
          <w:tcPr>
            <w:tcW w:w="1914" w:type="dxa"/>
            <w:vAlign w:val="center"/>
          </w:tcPr>
          <w:p w:rsidR="002169EB" w:rsidRPr="008206BD" w:rsidRDefault="002169EB" w:rsidP="008505BB">
            <w:pPr>
              <w:jc w:val="center"/>
              <w:rPr>
                <w:sz w:val="24"/>
                <w:szCs w:val="24"/>
              </w:rPr>
            </w:pPr>
            <w:r w:rsidRPr="008206BD">
              <w:rPr>
                <w:sz w:val="24"/>
                <w:szCs w:val="24"/>
              </w:rPr>
              <w:t>Окончание</w:t>
            </w:r>
          </w:p>
        </w:tc>
        <w:tc>
          <w:tcPr>
            <w:tcW w:w="3864" w:type="dxa"/>
            <w:vAlign w:val="center"/>
          </w:tcPr>
          <w:p w:rsidR="002169EB" w:rsidRPr="008206BD" w:rsidRDefault="002169EB" w:rsidP="008505BB">
            <w:pPr>
              <w:jc w:val="center"/>
              <w:rPr>
                <w:sz w:val="24"/>
                <w:szCs w:val="24"/>
              </w:rPr>
            </w:pPr>
            <w:r w:rsidRPr="008206BD">
              <w:rPr>
                <w:sz w:val="24"/>
                <w:szCs w:val="24"/>
              </w:rPr>
              <w:t>Количество</w:t>
            </w:r>
            <w:r>
              <w:rPr>
                <w:sz w:val="24"/>
                <w:szCs w:val="24"/>
              </w:rPr>
              <w:t xml:space="preserve"> учебных </w:t>
            </w:r>
            <w:r w:rsidRPr="008206BD">
              <w:rPr>
                <w:sz w:val="24"/>
                <w:szCs w:val="24"/>
              </w:rPr>
              <w:t>недель</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w:t>
            </w:r>
          </w:p>
        </w:tc>
        <w:tc>
          <w:tcPr>
            <w:tcW w:w="1914" w:type="dxa"/>
          </w:tcPr>
          <w:p w:rsidR="002169EB" w:rsidRPr="007668E1" w:rsidRDefault="002169EB" w:rsidP="008505BB">
            <w:pPr>
              <w:jc w:val="center"/>
              <w:rPr>
                <w:sz w:val="24"/>
                <w:szCs w:val="24"/>
              </w:rPr>
            </w:pPr>
            <w:r w:rsidRPr="007668E1">
              <w:rPr>
                <w:sz w:val="24"/>
                <w:szCs w:val="24"/>
              </w:rPr>
              <w:t>0</w:t>
            </w:r>
            <w:r>
              <w:rPr>
                <w:sz w:val="24"/>
                <w:szCs w:val="24"/>
              </w:rPr>
              <w:t>1</w:t>
            </w:r>
            <w:r w:rsidRPr="007668E1">
              <w:rPr>
                <w:sz w:val="24"/>
                <w:szCs w:val="24"/>
              </w:rPr>
              <w:t>.09.20</w:t>
            </w:r>
            <w:r>
              <w:rPr>
                <w:sz w:val="24"/>
                <w:szCs w:val="24"/>
              </w:rPr>
              <w:t>23</w:t>
            </w:r>
          </w:p>
        </w:tc>
        <w:tc>
          <w:tcPr>
            <w:tcW w:w="1914" w:type="dxa"/>
          </w:tcPr>
          <w:p w:rsidR="002169EB" w:rsidRPr="007668E1" w:rsidRDefault="002169EB" w:rsidP="008505BB">
            <w:pPr>
              <w:jc w:val="center"/>
              <w:rPr>
                <w:sz w:val="24"/>
                <w:szCs w:val="24"/>
              </w:rPr>
            </w:pPr>
            <w:r>
              <w:rPr>
                <w:sz w:val="24"/>
                <w:szCs w:val="24"/>
              </w:rPr>
              <w:t>03.11.2023</w:t>
            </w:r>
          </w:p>
        </w:tc>
        <w:tc>
          <w:tcPr>
            <w:tcW w:w="3864" w:type="dxa"/>
          </w:tcPr>
          <w:p w:rsidR="002169EB" w:rsidRPr="00430297" w:rsidRDefault="002169EB" w:rsidP="008505BB">
            <w:pPr>
              <w:jc w:val="center"/>
              <w:rPr>
                <w:sz w:val="24"/>
                <w:szCs w:val="24"/>
              </w:rPr>
            </w:pPr>
            <w:r>
              <w:rPr>
                <w:sz w:val="24"/>
                <w:szCs w:val="24"/>
              </w:rPr>
              <w:t>9( 1 день)</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II</w:t>
            </w:r>
          </w:p>
        </w:tc>
        <w:tc>
          <w:tcPr>
            <w:tcW w:w="1914" w:type="dxa"/>
          </w:tcPr>
          <w:p w:rsidR="002169EB" w:rsidRPr="0009074C" w:rsidRDefault="002169EB" w:rsidP="008505BB">
            <w:pPr>
              <w:jc w:val="center"/>
              <w:rPr>
                <w:sz w:val="24"/>
                <w:szCs w:val="24"/>
              </w:rPr>
            </w:pPr>
            <w:r>
              <w:rPr>
                <w:sz w:val="24"/>
                <w:szCs w:val="24"/>
              </w:rPr>
              <w:t>13</w:t>
            </w:r>
            <w:r w:rsidRPr="0009074C">
              <w:rPr>
                <w:sz w:val="24"/>
                <w:szCs w:val="24"/>
              </w:rPr>
              <w:t>.11.20</w:t>
            </w:r>
            <w:r>
              <w:rPr>
                <w:sz w:val="24"/>
                <w:szCs w:val="24"/>
              </w:rPr>
              <w:t>23</w:t>
            </w:r>
          </w:p>
        </w:tc>
        <w:tc>
          <w:tcPr>
            <w:tcW w:w="1914" w:type="dxa"/>
          </w:tcPr>
          <w:p w:rsidR="002169EB" w:rsidRPr="0009074C" w:rsidRDefault="002169EB" w:rsidP="008505BB">
            <w:pPr>
              <w:jc w:val="center"/>
              <w:rPr>
                <w:sz w:val="24"/>
                <w:szCs w:val="24"/>
              </w:rPr>
            </w:pPr>
            <w:r>
              <w:rPr>
                <w:sz w:val="24"/>
                <w:szCs w:val="24"/>
              </w:rPr>
              <w:t>27</w:t>
            </w:r>
            <w:r w:rsidRPr="0009074C">
              <w:rPr>
                <w:sz w:val="24"/>
                <w:szCs w:val="24"/>
              </w:rPr>
              <w:t>.12.202</w:t>
            </w:r>
            <w:r>
              <w:rPr>
                <w:sz w:val="24"/>
                <w:szCs w:val="24"/>
              </w:rPr>
              <w:t>3</w:t>
            </w:r>
          </w:p>
        </w:tc>
        <w:tc>
          <w:tcPr>
            <w:tcW w:w="3864" w:type="dxa"/>
          </w:tcPr>
          <w:p w:rsidR="002169EB" w:rsidRPr="0009074C" w:rsidRDefault="002169EB" w:rsidP="008505BB">
            <w:pPr>
              <w:jc w:val="center"/>
              <w:rPr>
                <w:sz w:val="24"/>
                <w:szCs w:val="24"/>
              </w:rPr>
            </w:pPr>
            <w:r>
              <w:rPr>
                <w:sz w:val="24"/>
                <w:szCs w:val="24"/>
              </w:rPr>
              <w:t>6(3 дня)</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lastRenderedPageBreak/>
              <w:t>III</w:t>
            </w:r>
          </w:p>
        </w:tc>
        <w:tc>
          <w:tcPr>
            <w:tcW w:w="1914" w:type="dxa"/>
          </w:tcPr>
          <w:p w:rsidR="002169EB" w:rsidRPr="0009074C" w:rsidRDefault="002169EB" w:rsidP="008505BB">
            <w:pPr>
              <w:jc w:val="center"/>
              <w:rPr>
                <w:sz w:val="24"/>
                <w:szCs w:val="24"/>
              </w:rPr>
            </w:pPr>
            <w:r>
              <w:rPr>
                <w:sz w:val="24"/>
                <w:szCs w:val="24"/>
              </w:rPr>
              <w:t>11</w:t>
            </w:r>
            <w:r w:rsidRPr="0009074C">
              <w:rPr>
                <w:sz w:val="24"/>
                <w:szCs w:val="24"/>
              </w:rPr>
              <w:t>.01.202</w:t>
            </w:r>
            <w:r>
              <w:rPr>
                <w:sz w:val="24"/>
                <w:szCs w:val="24"/>
              </w:rPr>
              <w:t>4</w:t>
            </w:r>
          </w:p>
        </w:tc>
        <w:tc>
          <w:tcPr>
            <w:tcW w:w="1914" w:type="dxa"/>
          </w:tcPr>
          <w:p w:rsidR="002169EB" w:rsidRPr="0009074C" w:rsidRDefault="002169EB" w:rsidP="008505BB">
            <w:pPr>
              <w:jc w:val="center"/>
              <w:rPr>
                <w:sz w:val="24"/>
                <w:szCs w:val="24"/>
              </w:rPr>
            </w:pPr>
            <w:r>
              <w:rPr>
                <w:sz w:val="24"/>
                <w:szCs w:val="24"/>
              </w:rPr>
              <w:t>22.</w:t>
            </w:r>
            <w:r w:rsidRPr="0009074C">
              <w:rPr>
                <w:sz w:val="24"/>
                <w:szCs w:val="24"/>
              </w:rPr>
              <w:t>03.202</w:t>
            </w:r>
            <w:r>
              <w:rPr>
                <w:sz w:val="24"/>
                <w:szCs w:val="24"/>
              </w:rPr>
              <w:t>4</w:t>
            </w:r>
          </w:p>
        </w:tc>
        <w:tc>
          <w:tcPr>
            <w:tcW w:w="3864" w:type="dxa"/>
          </w:tcPr>
          <w:p w:rsidR="002169EB" w:rsidRPr="0009074C" w:rsidRDefault="002169EB" w:rsidP="008505BB">
            <w:pPr>
              <w:jc w:val="center"/>
              <w:rPr>
                <w:sz w:val="24"/>
                <w:szCs w:val="24"/>
              </w:rPr>
            </w:pPr>
            <w:r>
              <w:rPr>
                <w:sz w:val="24"/>
                <w:szCs w:val="24"/>
              </w:rPr>
              <w:t xml:space="preserve">10 </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IV</w:t>
            </w:r>
          </w:p>
        </w:tc>
        <w:tc>
          <w:tcPr>
            <w:tcW w:w="1914" w:type="dxa"/>
          </w:tcPr>
          <w:p w:rsidR="002169EB" w:rsidRPr="0009074C" w:rsidRDefault="002169EB" w:rsidP="008505BB">
            <w:pPr>
              <w:jc w:val="center"/>
              <w:rPr>
                <w:sz w:val="24"/>
                <w:szCs w:val="24"/>
              </w:rPr>
            </w:pPr>
            <w:r>
              <w:rPr>
                <w:sz w:val="24"/>
                <w:szCs w:val="24"/>
              </w:rPr>
              <w:t>01.04</w:t>
            </w:r>
            <w:r w:rsidRPr="0009074C">
              <w:rPr>
                <w:sz w:val="24"/>
                <w:szCs w:val="24"/>
              </w:rPr>
              <w:t>.202</w:t>
            </w:r>
            <w:r>
              <w:rPr>
                <w:sz w:val="24"/>
                <w:szCs w:val="24"/>
              </w:rPr>
              <w:t>4</w:t>
            </w:r>
          </w:p>
        </w:tc>
        <w:tc>
          <w:tcPr>
            <w:tcW w:w="1914" w:type="dxa"/>
          </w:tcPr>
          <w:p w:rsidR="002169EB" w:rsidRPr="0009074C" w:rsidRDefault="002169EB" w:rsidP="008505BB">
            <w:pPr>
              <w:jc w:val="center"/>
              <w:rPr>
                <w:sz w:val="24"/>
                <w:szCs w:val="24"/>
              </w:rPr>
            </w:pPr>
            <w:r>
              <w:rPr>
                <w:sz w:val="24"/>
                <w:szCs w:val="24"/>
              </w:rPr>
              <w:t>31</w:t>
            </w:r>
            <w:r w:rsidRPr="0009074C">
              <w:rPr>
                <w:sz w:val="24"/>
                <w:szCs w:val="24"/>
              </w:rPr>
              <w:t>.05.202</w:t>
            </w:r>
            <w:r>
              <w:rPr>
                <w:sz w:val="24"/>
                <w:szCs w:val="24"/>
              </w:rPr>
              <w:t>4</w:t>
            </w:r>
          </w:p>
        </w:tc>
        <w:tc>
          <w:tcPr>
            <w:tcW w:w="3864" w:type="dxa"/>
          </w:tcPr>
          <w:p w:rsidR="002169EB" w:rsidRPr="0009074C" w:rsidRDefault="002169EB" w:rsidP="008505BB">
            <w:pPr>
              <w:jc w:val="center"/>
              <w:rPr>
                <w:sz w:val="24"/>
                <w:szCs w:val="24"/>
              </w:rPr>
            </w:pPr>
            <w:r>
              <w:rPr>
                <w:sz w:val="24"/>
                <w:szCs w:val="24"/>
              </w:rPr>
              <w:t>8( 1 день)</w:t>
            </w:r>
          </w:p>
        </w:tc>
      </w:tr>
      <w:tr w:rsidR="002169EB" w:rsidRPr="008206BD" w:rsidTr="008505BB">
        <w:tc>
          <w:tcPr>
            <w:tcW w:w="1914" w:type="dxa"/>
          </w:tcPr>
          <w:p w:rsidR="002169EB" w:rsidRPr="008206BD" w:rsidRDefault="002169EB" w:rsidP="008505BB">
            <w:pPr>
              <w:jc w:val="center"/>
              <w:rPr>
                <w:sz w:val="24"/>
                <w:szCs w:val="24"/>
              </w:rPr>
            </w:pPr>
            <w:r w:rsidRPr="008206BD">
              <w:rPr>
                <w:sz w:val="24"/>
                <w:szCs w:val="24"/>
              </w:rPr>
              <w:t>Учебный год</w:t>
            </w:r>
          </w:p>
        </w:tc>
        <w:tc>
          <w:tcPr>
            <w:tcW w:w="1914" w:type="dxa"/>
          </w:tcPr>
          <w:p w:rsidR="002169EB" w:rsidRPr="0009074C" w:rsidRDefault="002169EB" w:rsidP="008505BB">
            <w:pPr>
              <w:jc w:val="center"/>
              <w:rPr>
                <w:sz w:val="24"/>
                <w:szCs w:val="24"/>
              </w:rPr>
            </w:pPr>
            <w:r>
              <w:rPr>
                <w:sz w:val="24"/>
                <w:szCs w:val="24"/>
              </w:rPr>
              <w:t>01.09.2023</w:t>
            </w:r>
          </w:p>
        </w:tc>
        <w:tc>
          <w:tcPr>
            <w:tcW w:w="1914" w:type="dxa"/>
          </w:tcPr>
          <w:p w:rsidR="002169EB" w:rsidRPr="0009074C" w:rsidRDefault="002169EB" w:rsidP="008505BB">
            <w:pPr>
              <w:jc w:val="center"/>
              <w:rPr>
                <w:sz w:val="24"/>
                <w:szCs w:val="24"/>
              </w:rPr>
            </w:pPr>
            <w:r>
              <w:rPr>
                <w:sz w:val="24"/>
                <w:szCs w:val="24"/>
              </w:rPr>
              <w:t>31.05.2024</w:t>
            </w:r>
          </w:p>
        </w:tc>
        <w:tc>
          <w:tcPr>
            <w:tcW w:w="3864" w:type="dxa"/>
          </w:tcPr>
          <w:p w:rsidR="002169EB" w:rsidRPr="0009074C" w:rsidRDefault="002169EB" w:rsidP="008505BB">
            <w:pPr>
              <w:jc w:val="center"/>
              <w:rPr>
                <w:sz w:val="24"/>
                <w:szCs w:val="24"/>
              </w:rPr>
            </w:pPr>
            <w:r w:rsidRPr="0009074C">
              <w:rPr>
                <w:sz w:val="24"/>
                <w:szCs w:val="24"/>
              </w:rPr>
              <w:t>3</w:t>
            </w:r>
            <w:r>
              <w:rPr>
                <w:sz w:val="24"/>
                <w:szCs w:val="24"/>
              </w:rPr>
              <w:t>4</w:t>
            </w:r>
          </w:p>
        </w:tc>
      </w:tr>
    </w:tbl>
    <w:p w:rsidR="002169EB" w:rsidRPr="004233D6" w:rsidRDefault="002169EB" w:rsidP="002169EB">
      <w:pPr>
        <w:jc w:val="center"/>
        <w:rPr>
          <w:sz w:val="16"/>
          <w:szCs w:val="16"/>
        </w:rPr>
      </w:pPr>
    </w:p>
    <w:p w:rsidR="002169EB" w:rsidRPr="008206BD" w:rsidRDefault="002169EB" w:rsidP="002169EB">
      <w:pPr>
        <w:jc w:val="center"/>
        <w:rPr>
          <w:b/>
          <w:sz w:val="24"/>
          <w:szCs w:val="24"/>
        </w:rPr>
      </w:pPr>
      <w:r>
        <w:rPr>
          <w:b/>
          <w:sz w:val="24"/>
          <w:szCs w:val="24"/>
        </w:rPr>
        <w:t>9</w:t>
      </w:r>
      <w:r w:rsidRPr="008206BD">
        <w:rPr>
          <w:b/>
          <w:sz w:val="24"/>
          <w:szCs w:val="24"/>
        </w:rPr>
        <w:t xml:space="preserve">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3864"/>
      </w:tblGrid>
      <w:tr w:rsidR="002169EB" w:rsidRPr="008206BD" w:rsidTr="008505BB">
        <w:trPr>
          <w:cantSplit/>
          <w:trHeight w:val="562"/>
        </w:trPr>
        <w:tc>
          <w:tcPr>
            <w:tcW w:w="1914" w:type="dxa"/>
            <w:vAlign w:val="center"/>
          </w:tcPr>
          <w:p w:rsidR="002169EB" w:rsidRPr="008206BD" w:rsidRDefault="002169EB" w:rsidP="008505BB">
            <w:pPr>
              <w:jc w:val="center"/>
              <w:rPr>
                <w:sz w:val="24"/>
                <w:szCs w:val="24"/>
              </w:rPr>
            </w:pPr>
            <w:r w:rsidRPr="008206BD">
              <w:rPr>
                <w:sz w:val="24"/>
                <w:szCs w:val="24"/>
              </w:rPr>
              <w:t>Учебная четверть</w:t>
            </w:r>
          </w:p>
        </w:tc>
        <w:tc>
          <w:tcPr>
            <w:tcW w:w="1914" w:type="dxa"/>
            <w:vAlign w:val="center"/>
          </w:tcPr>
          <w:p w:rsidR="002169EB" w:rsidRPr="008206BD" w:rsidRDefault="002169EB" w:rsidP="008505BB">
            <w:pPr>
              <w:jc w:val="center"/>
              <w:rPr>
                <w:sz w:val="24"/>
                <w:szCs w:val="24"/>
              </w:rPr>
            </w:pPr>
            <w:r w:rsidRPr="008206BD">
              <w:rPr>
                <w:sz w:val="24"/>
                <w:szCs w:val="24"/>
              </w:rPr>
              <w:t>Начало</w:t>
            </w:r>
          </w:p>
        </w:tc>
        <w:tc>
          <w:tcPr>
            <w:tcW w:w="1914" w:type="dxa"/>
            <w:vAlign w:val="center"/>
          </w:tcPr>
          <w:p w:rsidR="002169EB" w:rsidRPr="008206BD" w:rsidRDefault="002169EB" w:rsidP="008505BB">
            <w:pPr>
              <w:jc w:val="center"/>
              <w:rPr>
                <w:sz w:val="24"/>
                <w:szCs w:val="24"/>
              </w:rPr>
            </w:pPr>
            <w:r w:rsidRPr="008206BD">
              <w:rPr>
                <w:sz w:val="24"/>
                <w:szCs w:val="24"/>
              </w:rPr>
              <w:t>Окончание</w:t>
            </w:r>
          </w:p>
        </w:tc>
        <w:tc>
          <w:tcPr>
            <w:tcW w:w="3864" w:type="dxa"/>
            <w:vAlign w:val="center"/>
          </w:tcPr>
          <w:p w:rsidR="002169EB" w:rsidRPr="008206BD" w:rsidRDefault="002169EB" w:rsidP="008505BB">
            <w:pPr>
              <w:jc w:val="center"/>
              <w:rPr>
                <w:sz w:val="24"/>
                <w:szCs w:val="24"/>
              </w:rPr>
            </w:pPr>
            <w:r w:rsidRPr="008206BD">
              <w:rPr>
                <w:sz w:val="24"/>
                <w:szCs w:val="24"/>
              </w:rPr>
              <w:t>Количество</w:t>
            </w:r>
            <w:r>
              <w:rPr>
                <w:sz w:val="24"/>
                <w:szCs w:val="24"/>
              </w:rPr>
              <w:t xml:space="preserve"> учебных </w:t>
            </w:r>
            <w:r w:rsidRPr="008206BD">
              <w:rPr>
                <w:sz w:val="24"/>
                <w:szCs w:val="24"/>
              </w:rPr>
              <w:t>недель</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w:t>
            </w:r>
          </w:p>
        </w:tc>
        <w:tc>
          <w:tcPr>
            <w:tcW w:w="1914" w:type="dxa"/>
          </w:tcPr>
          <w:p w:rsidR="002169EB" w:rsidRPr="007668E1" w:rsidRDefault="002169EB" w:rsidP="008505BB">
            <w:pPr>
              <w:jc w:val="center"/>
              <w:rPr>
                <w:sz w:val="24"/>
                <w:szCs w:val="24"/>
              </w:rPr>
            </w:pPr>
            <w:r w:rsidRPr="007668E1">
              <w:rPr>
                <w:sz w:val="24"/>
                <w:szCs w:val="24"/>
              </w:rPr>
              <w:t>0</w:t>
            </w:r>
            <w:r>
              <w:rPr>
                <w:sz w:val="24"/>
                <w:szCs w:val="24"/>
              </w:rPr>
              <w:t>1</w:t>
            </w:r>
            <w:r w:rsidRPr="007668E1">
              <w:rPr>
                <w:sz w:val="24"/>
                <w:szCs w:val="24"/>
              </w:rPr>
              <w:t>.09.20</w:t>
            </w:r>
            <w:r>
              <w:rPr>
                <w:sz w:val="24"/>
                <w:szCs w:val="24"/>
              </w:rPr>
              <w:t>23</w:t>
            </w:r>
          </w:p>
        </w:tc>
        <w:tc>
          <w:tcPr>
            <w:tcW w:w="1914" w:type="dxa"/>
          </w:tcPr>
          <w:p w:rsidR="002169EB" w:rsidRPr="007668E1" w:rsidRDefault="002169EB" w:rsidP="008505BB">
            <w:pPr>
              <w:jc w:val="center"/>
              <w:rPr>
                <w:sz w:val="24"/>
                <w:szCs w:val="24"/>
              </w:rPr>
            </w:pPr>
            <w:r>
              <w:rPr>
                <w:sz w:val="24"/>
                <w:szCs w:val="24"/>
              </w:rPr>
              <w:t>03.11.2023</w:t>
            </w:r>
          </w:p>
        </w:tc>
        <w:tc>
          <w:tcPr>
            <w:tcW w:w="3864" w:type="dxa"/>
          </w:tcPr>
          <w:p w:rsidR="002169EB" w:rsidRPr="00430297" w:rsidRDefault="002169EB" w:rsidP="008505BB">
            <w:pPr>
              <w:jc w:val="center"/>
              <w:rPr>
                <w:sz w:val="24"/>
                <w:szCs w:val="24"/>
              </w:rPr>
            </w:pPr>
            <w:r>
              <w:rPr>
                <w:sz w:val="24"/>
                <w:szCs w:val="24"/>
              </w:rPr>
              <w:t>9( 1 день)</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II</w:t>
            </w:r>
          </w:p>
        </w:tc>
        <w:tc>
          <w:tcPr>
            <w:tcW w:w="1914" w:type="dxa"/>
          </w:tcPr>
          <w:p w:rsidR="002169EB" w:rsidRPr="0009074C" w:rsidRDefault="002169EB" w:rsidP="008505BB">
            <w:pPr>
              <w:jc w:val="center"/>
              <w:rPr>
                <w:sz w:val="24"/>
                <w:szCs w:val="24"/>
              </w:rPr>
            </w:pPr>
            <w:r>
              <w:rPr>
                <w:sz w:val="24"/>
                <w:szCs w:val="24"/>
              </w:rPr>
              <w:t>13</w:t>
            </w:r>
            <w:r w:rsidRPr="0009074C">
              <w:rPr>
                <w:sz w:val="24"/>
                <w:szCs w:val="24"/>
              </w:rPr>
              <w:t>.11.20</w:t>
            </w:r>
            <w:r>
              <w:rPr>
                <w:sz w:val="24"/>
                <w:szCs w:val="24"/>
              </w:rPr>
              <w:t>23</w:t>
            </w:r>
          </w:p>
        </w:tc>
        <w:tc>
          <w:tcPr>
            <w:tcW w:w="1914" w:type="dxa"/>
          </w:tcPr>
          <w:p w:rsidR="002169EB" w:rsidRPr="0009074C" w:rsidRDefault="002169EB" w:rsidP="008505BB">
            <w:pPr>
              <w:jc w:val="center"/>
              <w:rPr>
                <w:sz w:val="24"/>
                <w:szCs w:val="24"/>
              </w:rPr>
            </w:pPr>
            <w:r>
              <w:rPr>
                <w:sz w:val="24"/>
                <w:szCs w:val="24"/>
              </w:rPr>
              <w:t>27</w:t>
            </w:r>
            <w:r w:rsidRPr="0009074C">
              <w:rPr>
                <w:sz w:val="24"/>
                <w:szCs w:val="24"/>
              </w:rPr>
              <w:t>.12.202</w:t>
            </w:r>
            <w:r>
              <w:rPr>
                <w:sz w:val="24"/>
                <w:szCs w:val="24"/>
              </w:rPr>
              <w:t>3</w:t>
            </w:r>
          </w:p>
        </w:tc>
        <w:tc>
          <w:tcPr>
            <w:tcW w:w="3864" w:type="dxa"/>
          </w:tcPr>
          <w:p w:rsidR="002169EB" w:rsidRPr="0009074C" w:rsidRDefault="002169EB" w:rsidP="008505BB">
            <w:pPr>
              <w:jc w:val="center"/>
              <w:rPr>
                <w:sz w:val="24"/>
                <w:szCs w:val="24"/>
              </w:rPr>
            </w:pPr>
            <w:r>
              <w:rPr>
                <w:sz w:val="24"/>
                <w:szCs w:val="24"/>
              </w:rPr>
              <w:t>6(3 дня)</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III</w:t>
            </w:r>
          </w:p>
        </w:tc>
        <w:tc>
          <w:tcPr>
            <w:tcW w:w="1914" w:type="dxa"/>
          </w:tcPr>
          <w:p w:rsidR="002169EB" w:rsidRPr="0009074C" w:rsidRDefault="002169EB" w:rsidP="008505BB">
            <w:pPr>
              <w:jc w:val="center"/>
              <w:rPr>
                <w:sz w:val="24"/>
                <w:szCs w:val="24"/>
              </w:rPr>
            </w:pPr>
            <w:r>
              <w:rPr>
                <w:sz w:val="24"/>
                <w:szCs w:val="24"/>
              </w:rPr>
              <w:t>11</w:t>
            </w:r>
            <w:r w:rsidRPr="0009074C">
              <w:rPr>
                <w:sz w:val="24"/>
                <w:szCs w:val="24"/>
              </w:rPr>
              <w:t>.01.202</w:t>
            </w:r>
            <w:r>
              <w:rPr>
                <w:sz w:val="24"/>
                <w:szCs w:val="24"/>
              </w:rPr>
              <w:t>4</w:t>
            </w:r>
          </w:p>
        </w:tc>
        <w:tc>
          <w:tcPr>
            <w:tcW w:w="1914" w:type="dxa"/>
          </w:tcPr>
          <w:p w:rsidR="002169EB" w:rsidRPr="0009074C" w:rsidRDefault="002169EB" w:rsidP="008505BB">
            <w:pPr>
              <w:jc w:val="center"/>
              <w:rPr>
                <w:sz w:val="24"/>
                <w:szCs w:val="24"/>
              </w:rPr>
            </w:pPr>
            <w:r>
              <w:rPr>
                <w:sz w:val="24"/>
                <w:szCs w:val="24"/>
              </w:rPr>
              <w:t>22.</w:t>
            </w:r>
            <w:r w:rsidRPr="0009074C">
              <w:rPr>
                <w:sz w:val="24"/>
                <w:szCs w:val="24"/>
              </w:rPr>
              <w:t>03.202</w:t>
            </w:r>
            <w:r>
              <w:rPr>
                <w:sz w:val="24"/>
                <w:szCs w:val="24"/>
              </w:rPr>
              <w:t>4</w:t>
            </w:r>
          </w:p>
        </w:tc>
        <w:tc>
          <w:tcPr>
            <w:tcW w:w="3864" w:type="dxa"/>
          </w:tcPr>
          <w:p w:rsidR="002169EB" w:rsidRPr="0009074C" w:rsidRDefault="002169EB" w:rsidP="008505BB">
            <w:pPr>
              <w:jc w:val="center"/>
              <w:rPr>
                <w:sz w:val="24"/>
                <w:szCs w:val="24"/>
              </w:rPr>
            </w:pPr>
            <w:r>
              <w:rPr>
                <w:sz w:val="24"/>
                <w:szCs w:val="24"/>
              </w:rPr>
              <w:t xml:space="preserve">10 </w:t>
            </w:r>
          </w:p>
        </w:tc>
      </w:tr>
      <w:tr w:rsidR="002169EB" w:rsidRPr="008206BD" w:rsidTr="008505BB">
        <w:tc>
          <w:tcPr>
            <w:tcW w:w="1914" w:type="dxa"/>
          </w:tcPr>
          <w:p w:rsidR="002169EB" w:rsidRPr="008206BD" w:rsidRDefault="002169EB" w:rsidP="008505BB">
            <w:pPr>
              <w:jc w:val="center"/>
              <w:rPr>
                <w:sz w:val="24"/>
                <w:szCs w:val="24"/>
                <w:lang w:val="en-US"/>
              </w:rPr>
            </w:pPr>
            <w:r w:rsidRPr="008206BD">
              <w:rPr>
                <w:sz w:val="24"/>
                <w:szCs w:val="24"/>
                <w:lang w:val="en-US"/>
              </w:rPr>
              <w:t>IV</w:t>
            </w:r>
          </w:p>
        </w:tc>
        <w:tc>
          <w:tcPr>
            <w:tcW w:w="1914" w:type="dxa"/>
          </w:tcPr>
          <w:p w:rsidR="002169EB" w:rsidRPr="0009074C" w:rsidRDefault="002169EB" w:rsidP="008505BB">
            <w:pPr>
              <w:jc w:val="center"/>
              <w:rPr>
                <w:sz w:val="24"/>
                <w:szCs w:val="24"/>
              </w:rPr>
            </w:pPr>
            <w:r>
              <w:rPr>
                <w:sz w:val="24"/>
                <w:szCs w:val="24"/>
              </w:rPr>
              <w:t>01.04</w:t>
            </w:r>
            <w:r w:rsidRPr="0009074C">
              <w:rPr>
                <w:sz w:val="24"/>
                <w:szCs w:val="24"/>
              </w:rPr>
              <w:t>.202</w:t>
            </w:r>
            <w:r>
              <w:rPr>
                <w:sz w:val="24"/>
                <w:szCs w:val="24"/>
              </w:rPr>
              <w:t>4</w:t>
            </w:r>
          </w:p>
        </w:tc>
        <w:tc>
          <w:tcPr>
            <w:tcW w:w="1914" w:type="dxa"/>
          </w:tcPr>
          <w:p w:rsidR="002169EB" w:rsidRPr="0009074C" w:rsidRDefault="002169EB" w:rsidP="008505BB">
            <w:pPr>
              <w:jc w:val="center"/>
              <w:rPr>
                <w:sz w:val="24"/>
                <w:szCs w:val="24"/>
              </w:rPr>
            </w:pPr>
            <w:r>
              <w:rPr>
                <w:sz w:val="24"/>
                <w:szCs w:val="24"/>
              </w:rPr>
              <w:t>24</w:t>
            </w:r>
            <w:r w:rsidRPr="0009074C">
              <w:rPr>
                <w:sz w:val="24"/>
                <w:szCs w:val="24"/>
              </w:rPr>
              <w:t>.05.202</w:t>
            </w:r>
            <w:r>
              <w:rPr>
                <w:sz w:val="24"/>
                <w:szCs w:val="24"/>
              </w:rPr>
              <w:t>4</w:t>
            </w:r>
          </w:p>
        </w:tc>
        <w:tc>
          <w:tcPr>
            <w:tcW w:w="3864" w:type="dxa"/>
          </w:tcPr>
          <w:p w:rsidR="002169EB" w:rsidRPr="0009074C" w:rsidRDefault="002169EB" w:rsidP="008505BB">
            <w:pPr>
              <w:jc w:val="center"/>
              <w:rPr>
                <w:sz w:val="24"/>
                <w:szCs w:val="24"/>
              </w:rPr>
            </w:pPr>
            <w:r>
              <w:rPr>
                <w:sz w:val="24"/>
                <w:szCs w:val="24"/>
              </w:rPr>
              <w:t>7( 1 день)</w:t>
            </w:r>
          </w:p>
        </w:tc>
      </w:tr>
      <w:tr w:rsidR="002169EB" w:rsidRPr="008206BD" w:rsidTr="008505BB">
        <w:tc>
          <w:tcPr>
            <w:tcW w:w="1914" w:type="dxa"/>
          </w:tcPr>
          <w:p w:rsidR="002169EB" w:rsidRPr="008206BD" w:rsidRDefault="002169EB" w:rsidP="008505BB">
            <w:pPr>
              <w:jc w:val="center"/>
              <w:rPr>
                <w:sz w:val="24"/>
                <w:szCs w:val="24"/>
              </w:rPr>
            </w:pPr>
            <w:r w:rsidRPr="008206BD">
              <w:rPr>
                <w:sz w:val="24"/>
                <w:szCs w:val="24"/>
              </w:rPr>
              <w:t>Учебный год</w:t>
            </w:r>
          </w:p>
        </w:tc>
        <w:tc>
          <w:tcPr>
            <w:tcW w:w="1914" w:type="dxa"/>
          </w:tcPr>
          <w:p w:rsidR="002169EB" w:rsidRPr="0009074C" w:rsidRDefault="002169EB" w:rsidP="008505BB">
            <w:pPr>
              <w:jc w:val="center"/>
              <w:rPr>
                <w:sz w:val="24"/>
                <w:szCs w:val="24"/>
              </w:rPr>
            </w:pPr>
            <w:r>
              <w:rPr>
                <w:sz w:val="24"/>
                <w:szCs w:val="24"/>
              </w:rPr>
              <w:t>01.09.2023</w:t>
            </w:r>
          </w:p>
        </w:tc>
        <w:tc>
          <w:tcPr>
            <w:tcW w:w="1914" w:type="dxa"/>
          </w:tcPr>
          <w:p w:rsidR="002169EB" w:rsidRPr="0009074C" w:rsidRDefault="002169EB" w:rsidP="008505BB">
            <w:pPr>
              <w:jc w:val="center"/>
              <w:rPr>
                <w:sz w:val="24"/>
                <w:szCs w:val="24"/>
              </w:rPr>
            </w:pPr>
            <w:r>
              <w:rPr>
                <w:sz w:val="24"/>
                <w:szCs w:val="24"/>
              </w:rPr>
              <w:t>24.05.2024</w:t>
            </w:r>
          </w:p>
        </w:tc>
        <w:tc>
          <w:tcPr>
            <w:tcW w:w="3864" w:type="dxa"/>
          </w:tcPr>
          <w:p w:rsidR="002169EB" w:rsidRPr="0009074C" w:rsidRDefault="002169EB" w:rsidP="008505BB">
            <w:pPr>
              <w:jc w:val="center"/>
              <w:rPr>
                <w:sz w:val="24"/>
                <w:szCs w:val="24"/>
              </w:rPr>
            </w:pPr>
            <w:r w:rsidRPr="0009074C">
              <w:rPr>
                <w:sz w:val="24"/>
                <w:szCs w:val="24"/>
              </w:rPr>
              <w:t>3</w:t>
            </w:r>
            <w:r>
              <w:rPr>
                <w:sz w:val="24"/>
                <w:szCs w:val="24"/>
              </w:rPr>
              <w:t>4</w:t>
            </w:r>
          </w:p>
        </w:tc>
      </w:tr>
    </w:tbl>
    <w:p w:rsidR="002169EB" w:rsidRPr="004D099F" w:rsidRDefault="002169EB" w:rsidP="002169EB">
      <w:pPr>
        <w:jc w:val="center"/>
        <w:rPr>
          <w:sz w:val="16"/>
          <w:szCs w:val="16"/>
        </w:rPr>
      </w:pPr>
    </w:p>
    <w:p w:rsidR="002169EB" w:rsidRPr="00A01923" w:rsidRDefault="002169EB" w:rsidP="002169EB">
      <w:pPr>
        <w:pStyle w:val="1"/>
        <w:rPr>
          <w:szCs w:val="24"/>
        </w:rPr>
      </w:pPr>
      <w:r w:rsidRPr="00A01923">
        <w:rPr>
          <w:szCs w:val="24"/>
        </w:rPr>
        <w:t xml:space="preserve">Каникулы во </w:t>
      </w:r>
      <w:r>
        <w:rPr>
          <w:szCs w:val="24"/>
        </w:rPr>
        <w:t xml:space="preserve">2 – 9 </w:t>
      </w:r>
      <w:r w:rsidRPr="00A01923">
        <w:rPr>
          <w:szCs w:val="24"/>
        </w:rPr>
        <w:t>классах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2"/>
        <w:gridCol w:w="2422"/>
        <w:gridCol w:w="2423"/>
        <w:gridCol w:w="2304"/>
      </w:tblGrid>
      <w:tr w:rsidR="002169EB" w:rsidRPr="008206BD" w:rsidTr="008505BB">
        <w:trPr>
          <w:trHeight w:val="469"/>
        </w:trPr>
        <w:tc>
          <w:tcPr>
            <w:tcW w:w="2422" w:type="dxa"/>
            <w:vAlign w:val="center"/>
          </w:tcPr>
          <w:p w:rsidR="002169EB" w:rsidRPr="008206BD" w:rsidRDefault="002169EB" w:rsidP="008505BB">
            <w:pPr>
              <w:jc w:val="center"/>
              <w:rPr>
                <w:sz w:val="24"/>
                <w:szCs w:val="24"/>
              </w:rPr>
            </w:pPr>
            <w:r w:rsidRPr="008206BD">
              <w:rPr>
                <w:sz w:val="24"/>
                <w:szCs w:val="24"/>
              </w:rPr>
              <w:t>Наименование</w:t>
            </w:r>
          </w:p>
        </w:tc>
        <w:tc>
          <w:tcPr>
            <w:tcW w:w="2422" w:type="dxa"/>
            <w:vAlign w:val="center"/>
          </w:tcPr>
          <w:p w:rsidR="002169EB" w:rsidRPr="008206BD" w:rsidRDefault="002169EB" w:rsidP="008505BB">
            <w:pPr>
              <w:jc w:val="center"/>
              <w:rPr>
                <w:sz w:val="24"/>
                <w:szCs w:val="24"/>
              </w:rPr>
            </w:pPr>
            <w:r w:rsidRPr="008206BD">
              <w:rPr>
                <w:sz w:val="24"/>
                <w:szCs w:val="24"/>
              </w:rPr>
              <w:t>Начало</w:t>
            </w:r>
          </w:p>
        </w:tc>
        <w:tc>
          <w:tcPr>
            <w:tcW w:w="2423" w:type="dxa"/>
            <w:vAlign w:val="center"/>
          </w:tcPr>
          <w:p w:rsidR="002169EB" w:rsidRPr="008206BD" w:rsidRDefault="002169EB" w:rsidP="008505BB">
            <w:pPr>
              <w:jc w:val="center"/>
              <w:rPr>
                <w:sz w:val="24"/>
                <w:szCs w:val="24"/>
              </w:rPr>
            </w:pPr>
            <w:r w:rsidRPr="008206BD">
              <w:rPr>
                <w:sz w:val="24"/>
                <w:szCs w:val="24"/>
              </w:rPr>
              <w:t>Окончание</w:t>
            </w:r>
          </w:p>
        </w:tc>
        <w:tc>
          <w:tcPr>
            <w:tcW w:w="2304" w:type="dxa"/>
            <w:vAlign w:val="center"/>
          </w:tcPr>
          <w:p w:rsidR="002169EB" w:rsidRPr="008206BD" w:rsidRDefault="002169EB" w:rsidP="008505BB">
            <w:pPr>
              <w:jc w:val="center"/>
              <w:rPr>
                <w:sz w:val="24"/>
                <w:szCs w:val="24"/>
              </w:rPr>
            </w:pPr>
            <w:r w:rsidRPr="008206BD">
              <w:rPr>
                <w:sz w:val="24"/>
                <w:szCs w:val="24"/>
              </w:rPr>
              <w:t>Продолжительность</w:t>
            </w:r>
          </w:p>
        </w:tc>
      </w:tr>
      <w:tr w:rsidR="002169EB" w:rsidRPr="008206BD" w:rsidTr="008505BB">
        <w:tc>
          <w:tcPr>
            <w:tcW w:w="2422" w:type="dxa"/>
          </w:tcPr>
          <w:p w:rsidR="002169EB" w:rsidRPr="008206BD" w:rsidRDefault="002169EB" w:rsidP="008505BB">
            <w:pPr>
              <w:jc w:val="center"/>
              <w:rPr>
                <w:sz w:val="24"/>
                <w:szCs w:val="24"/>
              </w:rPr>
            </w:pPr>
            <w:r w:rsidRPr="008206BD">
              <w:rPr>
                <w:sz w:val="24"/>
                <w:szCs w:val="24"/>
              </w:rPr>
              <w:t>осенние</w:t>
            </w:r>
          </w:p>
        </w:tc>
        <w:tc>
          <w:tcPr>
            <w:tcW w:w="2422" w:type="dxa"/>
          </w:tcPr>
          <w:p w:rsidR="002169EB" w:rsidRPr="002C11C8" w:rsidRDefault="002169EB" w:rsidP="008505BB">
            <w:pPr>
              <w:jc w:val="center"/>
              <w:rPr>
                <w:sz w:val="24"/>
                <w:szCs w:val="24"/>
              </w:rPr>
            </w:pPr>
            <w:r>
              <w:rPr>
                <w:sz w:val="24"/>
                <w:szCs w:val="24"/>
              </w:rPr>
              <w:t>04.11</w:t>
            </w:r>
            <w:r w:rsidRPr="002C11C8">
              <w:rPr>
                <w:sz w:val="24"/>
                <w:szCs w:val="24"/>
              </w:rPr>
              <w:t>.202</w:t>
            </w:r>
            <w:r>
              <w:rPr>
                <w:sz w:val="24"/>
                <w:szCs w:val="24"/>
              </w:rPr>
              <w:t>3</w:t>
            </w:r>
          </w:p>
        </w:tc>
        <w:tc>
          <w:tcPr>
            <w:tcW w:w="2423" w:type="dxa"/>
          </w:tcPr>
          <w:p w:rsidR="002169EB" w:rsidRPr="002C11C8" w:rsidRDefault="002169EB" w:rsidP="008505BB">
            <w:pPr>
              <w:jc w:val="center"/>
              <w:rPr>
                <w:sz w:val="24"/>
                <w:szCs w:val="24"/>
              </w:rPr>
            </w:pPr>
            <w:r>
              <w:rPr>
                <w:sz w:val="24"/>
                <w:szCs w:val="24"/>
              </w:rPr>
              <w:t>12</w:t>
            </w:r>
            <w:r w:rsidRPr="002C11C8">
              <w:rPr>
                <w:sz w:val="24"/>
                <w:szCs w:val="24"/>
              </w:rPr>
              <w:t>.11.202</w:t>
            </w:r>
            <w:r>
              <w:rPr>
                <w:sz w:val="24"/>
                <w:szCs w:val="24"/>
              </w:rPr>
              <w:t>3</w:t>
            </w:r>
          </w:p>
        </w:tc>
        <w:tc>
          <w:tcPr>
            <w:tcW w:w="2304" w:type="dxa"/>
          </w:tcPr>
          <w:p w:rsidR="002169EB" w:rsidRPr="002C11C8" w:rsidRDefault="002169EB" w:rsidP="008505BB">
            <w:pPr>
              <w:jc w:val="center"/>
              <w:rPr>
                <w:sz w:val="24"/>
                <w:szCs w:val="24"/>
              </w:rPr>
            </w:pPr>
            <w:r w:rsidRPr="002C11C8">
              <w:rPr>
                <w:sz w:val="24"/>
                <w:szCs w:val="24"/>
              </w:rPr>
              <w:t>9</w:t>
            </w:r>
          </w:p>
        </w:tc>
      </w:tr>
      <w:tr w:rsidR="002169EB" w:rsidRPr="008206BD" w:rsidTr="008505BB">
        <w:tc>
          <w:tcPr>
            <w:tcW w:w="2422" w:type="dxa"/>
          </w:tcPr>
          <w:p w:rsidR="002169EB" w:rsidRPr="008206BD" w:rsidRDefault="002169EB" w:rsidP="008505BB">
            <w:pPr>
              <w:jc w:val="center"/>
              <w:rPr>
                <w:sz w:val="24"/>
                <w:szCs w:val="24"/>
              </w:rPr>
            </w:pPr>
            <w:r w:rsidRPr="008206BD">
              <w:rPr>
                <w:sz w:val="24"/>
                <w:szCs w:val="24"/>
              </w:rPr>
              <w:t>зимние</w:t>
            </w:r>
          </w:p>
        </w:tc>
        <w:tc>
          <w:tcPr>
            <w:tcW w:w="2422" w:type="dxa"/>
          </w:tcPr>
          <w:p w:rsidR="002169EB" w:rsidRPr="002C11C8" w:rsidRDefault="002169EB" w:rsidP="008505BB">
            <w:pPr>
              <w:jc w:val="center"/>
              <w:rPr>
                <w:sz w:val="24"/>
                <w:szCs w:val="24"/>
              </w:rPr>
            </w:pPr>
            <w:r>
              <w:rPr>
                <w:sz w:val="24"/>
                <w:szCs w:val="24"/>
              </w:rPr>
              <w:t>28</w:t>
            </w:r>
            <w:r w:rsidRPr="002C11C8">
              <w:rPr>
                <w:sz w:val="24"/>
                <w:szCs w:val="24"/>
              </w:rPr>
              <w:t>.12.202</w:t>
            </w:r>
            <w:r>
              <w:rPr>
                <w:sz w:val="24"/>
                <w:szCs w:val="24"/>
              </w:rPr>
              <w:t>3</w:t>
            </w:r>
          </w:p>
        </w:tc>
        <w:tc>
          <w:tcPr>
            <w:tcW w:w="2423" w:type="dxa"/>
          </w:tcPr>
          <w:p w:rsidR="002169EB" w:rsidRPr="002C11C8" w:rsidRDefault="002169EB" w:rsidP="008505BB">
            <w:pPr>
              <w:jc w:val="center"/>
              <w:rPr>
                <w:sz w:val="24"/>
                <w:szCs w:val="24"/>
              </w:rPr>
            </w:pPr>
            <w:r>
              <w:rPr>
                <w:sz w:val="24"/>
                <w:szCs w:val="24"/>
              </w:rPr>
              <w:t>10</w:t>
            </w:r>
            <w:r w:rsidRPr="002C11C8">
              <w:rPr>
                <w:sz w:val="24"/>
                <w:szCs w:val="24"/>
              </w:rPr>
              <w:t>.01.202</w:t>
            </w:r>
            <w:r>
              <w:rPr>
                <w:sz w:val="24"/>
                <w:szCs w:val="24"/>
              </w:rPr>
              <w:t>4</w:t>
            </w:r>
          </w:p>
        </w:tc>
        <w:tc>
          <w:tcPr>
            <w:tcW w:w="2304" w:type="dxa"/>
          </w:tcPr>
          <w:p w:rsidR="002169EB" w:rsidRPr="002C11C8" w:rsidRDefault="002169EB" w:rsidP="008505BB">
            <w:pPr>
              <w:jc w:val="center"/>
              <w:rPr>
                <w:sz w:val="24"/>
                <w:szCs w:val="24"/>
              </w:rPr>
            </w:pPr>
            <w:r>
              <w:rPr>
                <w:sz w:val="24"/>
                <w:szCs w:val="24"/>
              </w:rPr>
              <w:t>14</w:t>
            </w:r>
          </w:p>
        </w:tc>
      </w:tr>
      <w:tr w:rsidR="002169EB" w:rsidRPr="0015290C" w:rsidTr="008505BB">
        <w:tc>
          <w:tcPr>
            <w:tcW w:w="2422" w:type="dxa"/>
          </w:tcPr>
          <w:p w:rsidR="002169EB" w:rsidRPr="008206BD" w:rsidRDefault="002169EB" w:rsidP="008505BB">
            <w:pPr>
              <w:jc w:val="center"/>
              <w:rPr>
                <w:sz w:val="24"/>
                <w:szCs w:val="24"/>
              </w:rPr>
            </w:pPr>
            <w:r w:rsidRPr="008206BD">
              <w:rPr>
                <w:sz w:val="24"/>
                <w:szCs w:val="24"/>
              </w:rPr>
              <w:t>весенние</w:t>
            </w:r>
          </w:p>
        </w:tc>
        <w:tc>
          <w:tcPr>
            <w:tcW w:w="2422" w:type="dxa"/>
          </w:tcPr>
          <w:p w:rsidR="002169EB" w:rsidRPr="002C11C8" w:rsidRDefault="002169EB" w:rsidP="008505BB">
            <w:pPr>
              <w:jc w:val="center"/>
              <w:rPr>
                <w:sz w:val="24"/>
                <w:szCs w:val="24"/>
              </w:rPr>
            </w:pPr>
            <w:r>
              <w:rPr>
                <w:sz w:val="24"/>
                <w:szCs w:val="24"/>
              </w:rPr>
              <w:t>23</w:t>
            </w:r>
            <w:r w:rsidRPr="002C11C8">
              <w:rPr>
                <w:sz w:val="24"/>
                <w:szCs w:val="24"/>
              </w:rPr>
              <w:t>.03.202</w:t>
            </w:r>
            <w:r>
              <w:rPr>
                <w:sz w:val="24"/>
                <w:szCs w:val="24"/>
              </w:rPr>
              <w:t>4</w:t>
            </w:r>
          </w:p>
        </w:tc>
        <w:tc>
          <w:tcPr>
            <w:tcW w:w="2423" w:type="dxa"/>
          </w:tcPr>
          <w:p w:rsidR="002169EB" w:rsidRPr="002C11C8" w:rsidRDefault="002169EB" w:rsidP="008505BB">
            <w:pPr>
              <w:jc w:val="center"/>
              <w:rPr>
                <w:sz w:val="24"/>
                <w:szCs w:val="24"/>
              </w:rPr>
            </w:pPr>
            <w:r>
              <w:rPr>
                <w:sz w:val="24"/>
                <w:szCs w:val="24"/>
              </w:rPr>
              <w:t>31</w:t>
            </w:r>
            <w:r w:rsidRPr="002C11C8">
              <w:rPr>
                <w:sz w:val="24"/>
                <w:szCs w:val="24"/>
              </w:rPr>
              <w:t>.0</w:t>
            </w:r>
            <w:r>
              <w:rPr>
                <w:sz w:val="24"/>
                <w:szCs w:val="24"/>
              </w:rPr>
              <w:t>3</w:t>
            </w:r>
            <w:r w:rsidRPr="002C11C8">
              <w:rPr>
                <w:sz w:val="24"/>
                <w:szCs w:val="24"/>
              </w:rPr>
              <w:t>.202</w:t>
            </w:r>
            <w:r>
              <w:rPr>
                <w:sz w:val="24"/>
                <w:szCs w:val="24"/>
              </w:rPr>
              <w:t>4</w:t>
            </w:r>
          </w:p>
        </w:tc>
        <w:tc>
          <w:tcPr>
            <w:tcW w:w="2304" w:type="dxa"/>
          </w:tcPr>
          <w:p w:rsidR="002169EB" w:rsidRPr="002C11C8" w:rsidRDefault="002169EB" w:rsidP="008505BB">
            <w:pPr>
              <w:jc w:val="center"/>
              <w:rPr>
                <w:sz w:val="24"/>
                <w:szCs w:val="24"/>
              </w:rPr>
            </w:pPr>
            <w:r w:rsidRPr="002C11C8">
              <w:rPr>
                <w:sz w:val="24"/>
                <w:szCs w:val="24"/>
              </w:rPr>
              <w:t>9</w:t>
            </w:r>
          </w:p>
        </w:tc>
      </w:tr>
      <w:tr w:rsidR="002169EB" w:rsidRPr="0015290C" w:rsidTr="008505BB">
        <w:tc>
          <w:tcPr>
            <w:tcW w:w="7267" w:type="dxa"/>
            <w:gridSpan w:val="3"/>
          </w:tcPr>
          <w:p w:rsidR="002169EB" w:rsidRPr="002C11C8" w:rsidRDefault="002169EB" w:rsidP="008505BB">
            <w:pPr>
              <w:jc w:val="center"/>
              <w:rPr>
                <w:sz w:val="24"/>
                <w:szCs w:val="24"/>
              </w:rPr>
            </w:pPr>
            <w:r w:rsidRPr="002C11C8">
              <w:rPr>
                <w:sz w:val="24"/>
                <w:szCs w:val="24"/>
              </w:rPr>
              <w:t>всего</w:t>
            </w:r>
          </w:p>
        </w:tc>
        <w:tc>
          <w:tcPr>
            <w:tcW w:w="2304" w:type="dxa"/>
          </w:tcPr>
          <w:p w:rsidR="002169EB" w:rsidRPr="002C11C8" w:rsidRDefault="002169EB" w:rsidP="008505BB">
            <w:pPr>
              <w:jc w:val="center"/>
              <w:rPr>
                <w:sz w:val="24"/>
                <w:szCs w:val="24"/>
              </w:rPr>
            </w:pPr>
            <w:r>
              <w:rPr>
                <w:sz w:val="24"/>
                <w:szCs w:val="24"/>
              </w:rPr>
              <w:t>32</w:t>
            </w:r>
          </w:p>
        </w:tc>
      </w:tr>
      <w:tr w:rsidR="002169EB" w:rsidRPr="0015290C" w:rsidTr="008505BB">
        <w:tc>
          <w:tcPr>
            <w:tcW w:w="2422" w:type="dxa"/>
          </w:tcPr>
          <w:p w:rsidR="002169EB" w:rsidRPr="00210A23" w:rsidRDefault="002169EB" w:rsidP="008505BB">
            <w:pPr>
              <w:rPr>
                <w:sz w:val="24"/>
                <w:szCs w:val="24"/>
              </w:rPr>
            </w:pPr>
            <w:proofErr w:type="spellStart"/>
            <w:r>
              <w:rPr>
                <w:sz w:val="24"/>
                <w:szCs w:val="24"/>
                <w:lang w:val="en-US"/>
              </w:rPr>
              <w:t>дополнительные</w:t>
            </w:r>
            <w:proofErr w:type="spellEnd"/>
            <w:r>
              <w:rPr>
                <w:sz w:val="24"/>
                <w:szCs w:val="24"/>
              </w:rPr>
              <w:t xml:space="preserve"> для 1 класса</w:t>
            </w:r>
          </w:p>
        </w:tc>
        <w:tc>
          <w:tcPr>
            <w:tcW w:w="2422" w:type="dxa"/>
            <w:vAlign w:val="center"/>
          </w:tcPr>
          <w:p w:rsidR="002169EB" w:rsidRPr="002C11C8" w:rsidRDefault="002169EB" w:rsidP="008505BB">
            <w:pPr>
              <w:jc w:val="center"/>
              <w:rPr>
                <w:sz w:val="24"/>
                <w:szCs w:val="24"/>
              </w:rPr>
            </w:pPr>
            <w:r>
              <w:rPr>
                <w:sz w:val="24"/>
                <w:szCs w:val="24"/>
              </w:rPr>
              <w:t>17</w:t>
            </w:r>
            <w:r w:rsidRPr="002C11C8">
              <w:rPr>
                <w:sz w:val="24"/>
                <w:szCs w:val="24"/>
              </w:rPr>
              <w:t>.02.202</w:t>
            </w:r>
            <w:r>
              <w:rPr>
                <w:sz w:val="24"/>
                <w:szCs w:val="24"/>
              </w:rPr>
              <w:t>4</w:t>
            </w:r>
          </w:p>
        </w:tc>
        <w:tc>
          <w:tcPr>
            <w:tcW w:w="2423" w:type="dxa"/>
            <w:vAlign w:val="center"/>
          </w:tcPr>
          <w:p w:rsidR="002169EB" w:rsidRPr="002C11C8" w:rsidRDefault="002169EB" w:rsidP="008505BB">
            <w:pPr>
              <w:jc w:val="center"/>
              <w:rPr>
                <w:sz w:val="24"/>
                <w:szCs w:val="24"/>
              </w:rPr>
            </w:pPr>
            <w:r>
              <w:rPr>
                <w:sz w:val="24"/>
                <w:szCs w:val="24"/>
              </w:rPr>
              <w:t>25</w:t>
            </w:r>
            <w:r w:rsidRPr="002C11C8">
              <w:rPr>
                <w:sz w:val="24"/>
                <w:szCs w:val="24"/>
              </w:rPr>
              <w:t>.02.202</w:t>
            </w:r>
            <w:r>
              <w:rPr>
                <w:sz w:val="24"/>
                <w:szCs w:val="24"/>
              </w:rPr>
              <w:t>4</w:t>
            </w:r>
          </w:p>
        </w:tc>
        <w:tc>
          <w:tcPr>
            <w:tcW w:w="2304" w:type="dxa"/>
            <w:vAlign w:val="center"/>
          </w:tcPr>
          <w:p w:rsidR="002169EB" w:rsidRPr="002C11C8" w:rsidRDefault="002169EB" w:rsidP="008505BB">
            <w:pPr>
              <w:jc w:val="center"/>
              <w:rPr>
                <w:sz w:val="24"/>
                <w:szCs w:val="24"/>
              </w:rPr>
            </w:pPr>
            <w:r w:rsidRPr="002C11C8">
              <w:rPr>
                <w:sz w:val="24"/>
                <w:szCs w:val="24"/>
              </w:rPr>
              <w:t>9</w:t>
            </w:r>
          </w:p>
        </w:tc>
      </w:tr>
      <w:tr w:rsidR="002169EB" w:rsidRPr="008206BD" w:rsidTr="008505BB">
        <w:tc>
          <w:tcPr>
            <w:tcW w:w="2422" w:type="dxa"/>
          </w:tcPr>
          <w:p w:rsidR="002169EB" w:rsidRPr="003F07D5" w:rsidRDefault="002169EB" w:rsidP="008505BB">
            <w:pPr>
              <w:rPr>
                <w:sz w:val="24"/>
                <w:szCs w:val="24"/>
              </w:rPr>
            </w:pPr>
            <w:r>
              <w:rPr>
                <w:sz w:val="24"/>
                <w:szCs w:val="24"/>
              </w:rPr>
              <w:t>летние</w:t>
            </w:r>
          </w:p>
        </w:tc>
        <w:tc>
          <w:tcPr>
            <w:tcW w:w="2422" w:type="dxa"/>
            <w:vAlign w:val="center"/>
          </w:tcPr>
          <w:p w:rsidR="002169EB" w:rsidRPr="002C11C8" w:rsidRDefault="002169EB" w:rsidP="008505BB">
            <w:pPr>
              <w:jc w:val="center"/>
              <w:rPr>
                <w:sz w:val="24"/>
                <w:szCs w:val="24"/>
              </w:rPr>
            </w:pPr>
            <w:r>
              <w:rPr>
                <w:sz w:val="24"/>
                <w:szCs w:val="24"/>
              </w:rPr>
              <w:t>01.05</w:t>
            </w:r>
            <w:r w:rsidRPr="002C11C8">
              <w:rPr>
                <w:sz w:val="24"/>
                <w:szCs w:val="24"/>
              </w:rPr>
              <w:t>.202</w:t>
            </w:r>
            <w:r>
              <w:rPr>
                <w:sz w:val="24"/>
                <w:szCs w:val="24"/>
              </w:rPr>
              <w:t>4</w:t>
            </w:r>
          </w:p>
        </w:tc>
        <w:tc>
          <w:tcPr>
            <w:tcW w:w="2423" w:type="dxa"/>
            <w:vAlign w:val="center"/>
          </w:tcPr>
          <w:p w:rsidR="002169EB" w:rsidRPr="002C11C8" w:rsidRDefault="002169EB" w:rsidP="008505BB">
            <w:pPr>
              <w:jc w:val="center"/>
              <w:rPr>
                <w:sz w:val="24"/>
                <w:szCs w:val="24"/>
              </w:rPr>
            </w:pPr>
            <w:r w:rsidRPr="002C11C8">
              <w:rPr>
                <w:sz w:val="24"/>
                <w:szCs w:val="24"/>
              </w:rPr>
              <w:t>31.08.202</w:t>
            </w:r>
            <w:r>
              <w:rPr>
                <w:sz w:val="24"/>
                <w:szCs w:val="24"/>
              </w:rPr>
              <w:t>4</w:t>
            </w:r>
          </w:p>
        </w:tc>
        <w:tc>
          <w:tcPr>
            <w:tcW w:w="2304" w:type="dxa"/>
            <w:vAlign w:val="center"/>
          </w:tcPr>
          <w:p w:rsidR="002169EB" w:rsidRPr="002C11C8" w:rsidRDefault="002169EB" w:rsidP="008505BB">
            <w:pPr>
              <w:jc w:val="center"/>
              <w:rPr>
                <w:sz w:val="24"/>
                <w:szCs w:val="24"/>
              </w:rPr>
            </w:pPr>
            <w:r>
              <w:rPr>
                <w:sz w:val="24"/>
                <w:szCs w:val="24"/>
              </w:rPr>
              <w:t>94</w:t>
            </w:r>
          </w:p>
        </w:tc>
      </w:tr>
    </w:tbl>
    <w:p w:rsidR="002169EB" w:rsidRPr="004D099F" w:rsidRDefault="002169EB" w:rsidP="002169EB">
      <w:pPr>
        <w:pStyle w:val="ae"/>
        <w:rPr>
          <w:sz w:val="16"/>
          <w:szCs w:val="16"/>
        </w:rPr>
      </w:pPr>
    </w:p>
    <w:p w:rsidR="002169EB" w:rsidRPr="000C10D5" w:rsidRDefault="002169EB" w:rsidP="002169EB">
      <w:pPr>
        <w:pStyle w:val="ae"/>
        <w:rPr>
          <w:sz w:val="24"/>
          <w:szCs w:val="24"/>
        </w:rPr>
      </w:pPr>
      <w:r>
        <w:rPr>
          <w:sz w:val="24"/>
          <w:szCs w:val="24"/>
        </w:rPr>
        <w:t>Промежуточная аттестация проводится с 01.04.2024 по 24</w:t>
      </w:r>
      <w:r w:rsidRPr="002C11C8">
        <w:rPr>
          <w:sz w:val="24"/>
          <w:szCs w:val="24"/>
        </w:rPr>
        <w:t>.05.202</w:t>
      </w:r>
      <w:r>
        <w:rPr>
          <w:sz w:val="24"/>
          <w:szCs w:val="24"/>
        </w:rPr>
        <w:t>4</w:t>
      </w:r>
    </w:p>
    <w:p w:rsidR="002169EB" w:rsidRDefault="002169EB">
      <w:pPr>
        <w:pStyle w:val="a3"/>
        <w:tabs>
          <w:tab w:val="left" w:pos="2670"/>
          <w:tab w:val="left" w:pos="4929"/>
          <w:tab w:val="left" w:pos="6780"/>
          <w:tab w:val="left" w:pos="8156"/>
          <w:tab w:val="left" w:pos="9322"/>
        </w:tabs>
        <w:spacing w:line="247" w:lineRule="auto"/>
        <w:ind w:right="555"/>
        <w:rPr>
          <w:w w:val="105"/>
        </w:rPr>
      </w:pPr>
    </w:p>
    <w:p w:rsidR="002169EB" w:rsidRDefault="002169EB">
      <w:pPr>
        <w:pStyle w:val="a3"/>
        <w:tabs>
          <w:tab w:val="left" w:pos="2670"/>
          <w:tab w:val="left" w:pos="4929"/>
          <w:tab w:val="left" w:pos="6780"/>
          <w:tab w:val="left" w:pos="8156"/>
          <w:tab w:val="left" w:pos="9322"/>
        </w:tabs>
        <w:spacing w:line="247" w:lineRule="auto"/>
        <w:ind w:right="555"/>
      </w:pPr>
    </w:p>
    <w:p w:rsidR="007F4E71" w:rsidRDefault="002F6E5B">
      <w:pPr>
        <w:pStyle w:val="2"/>
        <w:numPr>
          <w:ilvl w:val="1"/>
          <w:numId w:val="16"/>
        </w:numPr>
        <w:tabs>
          <w:tab w:val="left" w:pos="1205"/>
        </w:tabs>
        <w:spacing w:before="10" w:line="263" w:lineRule="exact"/>
        <w:ind w:left="1204" w:hanging="479"/>
        <w:jc w:val="both"/>
      </w:pPr>
      <w:r>
        <w:t>План</w:t>
      </w:r>
      <w:r>
        <w:rPr>
          <w:spacing w:val="34"/>
        </w:rPr>
        <w:t xml:space="preserve"> </w:t>
      </w:r>
      <w:r>
        <w:t>внеурочной</w:t>
      </w:r>
      <w:r>
        <w:rPr>
          <w:spacing w:val="35"/>
        </w:rPr>
        <w:t xml:space="preserve"> </w:t>
      </w:r>
      <w:r>
        <w:t>деятельности</w:t>
      </w:r>
      <w:r>
        <w:rPr>
          <w:spacing w:val="32"/>
        </w:rPr>
        <w:t xml:space="preserve"> </w:t>
      </w:r>
      <w:r>
        <w:t>ООО</w:t>
      </w:r>
    </w:p>
    <w:p w:rsidR="007F4E71" w:rsidRDefault="002F6E5B">
      <w:pPr>
        <w:pStyle w:val="a3"/>
        <w:spacing w:line="252" w:lineRule="auto"/>
        <w:ind w:right="547"/>
      </w:pPr>
      <w:r>
        <w:rPr>
          <w:w w:val="105"/>
        </w:rPr>
        <w:t>Внеурочная</w:t>
      </w:r>
      <w:r>
        <w:rPr>
          <w:spacing w:val="1"/>
          <w:w w:val="105"/>
        </w:rPr>
        <w:t xml:space="preserve"> </w:t>
      </w:r>
      <w:r>
        <w:rPr>
          <w:w w:val="105"/>
        </w:rPr>
        <w:t>деятельность</w:t>
      </w:r>
      <w:r>
        <w:rPr>
          <w:spacing w:val="1"/>
          <w:w w:val="105"/>
        </w:rPr>
        <w:t xml:space="preserve"> </w:t>
      </w:r>
      <w:r>
        <w:rPr>
          <w:w w:val="105"/>
        </w:rPr>
        <w:t>–</w:t>
      </w:r>
      <w:r>
        <w:rPr>
          <w:spacing w:val="1"/>
          <w:w w:val="105"/>
        </w:rPr>
        <w:t xml:space="preserve"> </w:t>
      </w:r>
      <w:r>
        <w:rPr>
          <w:w w:val="105"/>
        </w:rPr>
        <w:t>это</w:t>
      </w:r>
      <w:r>
        <w:rPr>
          <w:spacing w:val="1"/>
          <w:w w:val="105"/>
        </w:rPr>
        <w:t xml:space="preserve"> </w:t>
      </w:r>
      <w:r>
        <w:rPr>
          <w:w w:val="105"/>
        </w:rPr>
        <w:t>образовательная</w:t>
      </w:r>
      <w:r>
        <w:rPr>
          <w:spacing w:val="1"/>
          <w:w w:val="105"/>
        </w:rPr>
        <w:t xml:space="preserve"> </w:t>
      </w:r>
      <w:r>
        <w:rPr>
          <w:w w:val="105"/>
        </w:rPr>
        <w:t>деятельность,</w:t>
      </w:r>
      <w:r>
        <w:rPr>
          <w:spacing w:val="1"/>
          <w:w w:val="105"/>
        </w:rPr>
        <w:t xml:space="preserve"> </w:t>
      </w:r>
      <w:r>
        <w:rPr>
          <w:w w:val="105"/>
        </w:rPr>
        <w:t>направленная</w:t>
      </w:r>
      <w:r>
        <w:rPr>
          <w:spacing w:val="61"/>
          <w:w w:val="105"/>
        </w:rPr>
        <w:t xml:space="preserve"> </w:t>
      </w:r>
      <w:r>
        <w:rPr>
          <w:w w:val="105"/>
        </w:rPr>
        <w:t>на</w:t>
      </w:r>
      <w:r>
        <w:rPr>
          <w:spacing w:val="1"/>
          <w:w w:val="105"/>
        </w:rPr>
        <w:t xml:space="preserve"> </w:t>
      </w:r>
      <w:r>
        <w:rPr>
          <w:w w:val="105"/>
        </w:rPr>
        <w:t>достижение</w:t>
      </w:r>
      <w:r>
        <w:rPr>
          <w:spacing w:val="1"/>
          <w:w w:val="105"/>
        </w:rPr>
        <w:t xml:space="preserve"> </w:t>
      </w:r>
      <w:r>
        <w:rPr>
          <w:w w:val="105"/>
        </w:rPr>
        <w:t>планируемых</w:t>
      </w:r>
      <w:r>
        <w:rPr>
          <w:spacing w:val="1"/>
          <w:w w:val="105"/>
        </w:rPr>
        <w:t xml:space="preserve"> </w:t>
      </w:r>
      <w:r>
        <w:rPr>
          <w:w w:val="105"/>
        </w:rPr>
        <w:t>результатов</w:t>
      </w:r>
      <w:r>
        <w:rPr>
          <w:spacing w:val="1"/>
          <w:w w:val="105"/>
        </w:rPr>
        <w:t xml:space="preserve"> </w:t>
      </w:r>
      <w:r>
        <w:rPr>
          <w:w w:val="105"/>
        </w:rPr>
        <w:t>освоения</w:t>
      </w:r>
      <w:r>
        <w:rPr>
          <w:spacing w:val="1"/>
          <w:w w:val="105"/>
        </w:rPr>
        <w:t xml:space="preserve"> </w:t>
      </w:r>
      <w:r>
        <w:rPr>
          <w:w w:val="105"/>
        </w:rPr>
        <w:t>основной</w:t>
      </w:r>
      <w:r>
        <w:rPr>
          <w:spacing w:val="1"/>
          <w:w w:val="105"/>
        </w:rPr>
        <w:t xml:space="preserve"> </w:t>
      </w:r>
      <w:r>
        <w:rPr>
          <w:w w:val="105"/>
        </w:rPr>
        <w:t>образовательной</w:t>
      </w:r>
      <w:r>
        <w:rPr>
          <w:spacing w:val="1"/>
          <w:w w:val="105"/>
        </w:rPr>
        <w:t xml:space="preserve"> </w:t>
      </w:r>
      <w:r>
        <w:rPr>
          <w:w w:val="105"/>
        </w:rPr>
        <w:t>программы</w:t>
      </w:r>
      <w:r>
        <w:rPr>
          <w:spacing w:val="1"/>
          <w:w w:val="105"/>
        </w:rPr>
        <w:t xml:space="preserve"> </w:t>
      </w:r>
      <w:r>
        <w:t>(личностных,</w:t>
      </w:r>
      <w:r>
        <w:rPr>
          <w:spacing w:val="25"/>
        </w:rPr>
        <w:t xml:space="preserve"> </w:t>
      </w:r>
      <w:r>
        <w:t>метапредметных</w:t>
      </w:r>
      <w:r>
        <w:rPr>
          <w:spacing w:val="37"/>
        </w:rPr>
        <w:t xml:space="preserve"> </w:t>
      </w:r>
      <w:r>
        <w:t>и</w:t>
      </w:r>
      <w:r>
        <w:rPr>
          <w:spacing w:val="20"/>
        </w:rPr>
        <w:t xml:space="preserve"> </w:t>
      </w:r>
      <w:r>
        <w:t>предметных),</w:t>
      </w:r>
      <w:r>
        <w:rPr>
          <w:spacing w:val="28"/>
        </w:rPr>
        <w:t xml:space="preserve"> </w:t>
      </w:r>
      <w:r>
        <w:t>осуществляемую</w:t>
      </w:r>
      <w:r>
        <w:rPr>
          <w:spacing w:val="27"/>
        </w:rPr>
        <w:t xml:space="preserve"> </w:t>
      </w:r>
      <w:r>
        <w:t>в</w:t>
      </w:r>
      <w:r>
        <w:rPr>
          <w:spacing w:val="32"/>
        </w:rPr>
        <w:t xml:space="preserve"> </w:t>
      </w:r>
      <w:r>
        <w:t>формах,</w:t>
      </w:r>
      <w:r>
        <w:rPr>
          <w:spacing w:val="25"/>
        </w:rPr>
        <w:t xml:space="preserve"> </w:t>
      </w:r>
      <w:r>
        <w:t>отличных</w:t>
      </w:r>
      <w:r>
        <w:rPr>
          <w:spacing w:val="25"/>
        </w:rPr>
        <w:t xml:space="preserve"> </w:t>
      </w:r>
      <w:r>
        <w:t>от</w:t>
      </w:r>
      <w:r>
        <w:rPr>
          <w:spacing w:val="24"/>
        </w:rPr>
        <w:t xml:space="preserve"> </w:t>
      </w:r>
      <w:r>
        <w:t>урочной.</w:t>
      </w:r>
    </w:p>
    <w:p w:rsidR="007F4E71" w:rsidRDefault="002F6E5B">
      <w:pPr>
        <w:pStyle w:val="a3"/>
        <w:tabs>
          <w:tab w:val="left" w:pos="9377"/>
        </w:tabs>
        <w:spacing w:before="1" w:line="244" w:lineRule="auto"/>
        <w:ind w:right="551" w:firstLine="761"/>
      </w:pPr>
      <w:r>
        <w:rPr>
          <w:w w:val="105"/>
        </w:rPr>
        <w:t>Внеурочная</w:t>
      </w:r>
      <w:r>
        <w:rPr>
          <w:spacing w:val="1"/>
          <w:w w:val="105"/>
        </w:rPr>
        <w:t xml:space="preserve"> </w:t>
      </w:r>
      <w:r>
        <w:rPr>
          <w:w w:val="105"/>
        </w:rPr>
        <w:t>деятельность</w:t>
      </w:r>
      <w:r>
        <w:rPr>
          <w:spacing w:val="1"/>
          <w:w w:val="105"/>
        </w:rPr>
        <w:t xml:space="preserve"> </w:t>
      </w:r>
      <w:r>
        <w:rPr>
          <w:w w:val="105"/>
        </w:rPr>
        <w:t>является</w:t>
      </w:r>
      <w:r>
        <w:rPr>
          <w:spacing w:val="1"/>
          <w:w w:val="105"/>
        </w:rPr>
        <w:t xml:space="preserve"> </w:t>
      </w:r>
      <w:r>
        <w:rPr>
          <w:w w:val="105"/>
        </w:rPr>
        <w:t>неотъемлемой</w:t>
      </w:r>
      <w:r>
        <w:rPr>
          <w:spacing w:val="1"/>
          <w:w w:val="105"/>
        </w:rPr>
        <w:t xml:space="preserve"> </w:t>
      </w:r>
      <w:r>
        <w:rPr>
          <w:w w:val="105"/>
        </w:rPr>
        <w:t>и</w:t>
      </w:r>
      <w:r>
        <w:rPr>
          <w:spacing w:val="1"/>
          <w:w w:val="105"/>
        </w:rPr>
        <w:t xml:space="preserve"> </w:t>
      </w:r>
      <w:r>
        <w:rPr>
          <w:w w:val="105"/>
        </w:rPr>
        <w:t>обязательной</w:t>
      </w:r>
      <w:r>
        <w:rPr>
          <w:spacing w:val="1"/>
          <w:w w:val="105"/>
        </w:rPr>
        <w:t xml:space="preserve"> </w:t>
      </w:r>
      <w:r>
        <w:rPr>
          <w:w w:val="105"/>
        </w:rPr>
        <w:t>частью</w:t>
      </w:r>
      <w:r>
        <w:rPr>
          <w:spacing w:val="1"/>
          <w:w w:val="105"/>
        </w:rPr>
        <w:t xml:space="preserve"> </w:t>
      </w:r>
      <w:r>
        <w:rPr>
          <w:w w:val="105"/>
        </w:rPr>
        <w:t>основной</w:t>
      </w:r>
      <w:r>
        <w:rPr>
          <w:spacing w:val="1"/>
          <w:w w:val="105"/>
        </w:rPr>
        <w:t xml:space="preserve"> </w:t>
      </w:r>
      <w:r>
        <w:rPr>
          <w:w w:val="105"/>
        </w:rPr>
        <w:t>общеобразовательной</w:t>
      </w:r>
      <w:r>
        <w:rPr>
          <w:w w:val="105"/>
        </w:rPr>
        <w:tab/>
      </w:r>
      <w:r>
        <w:t>программы.</w:t>
      </w:r>
    </w:p>
    <w:p w:rsidR="007F4E71" w:rsidRDefault="002F6E5B">
      <w:pPr>
        <w:pStyle w:val="a3"/>
        <w:spacing w:before="3" w:line="247" w:lineRule="auto"/>
        <w:ind w:right="563" w:firstLine="0"/>
      </w:pPr>
      <w:r>
        <w:rPr>
          <w:w w:val="105"/>
        </w:rPr>
        <w:t>В зависимости от конкретных условий реализации основной общеобразовательной программы,</w:t>
      </w:r>
      <w:r>
        <w:rPr>
          <w:spacing w:val="1"/>
          <w:w w:val="105"/>
        </w:rPr>
        <w:t xml:space="preserve"> </w:t>
      </w:r>
      <w:r>
        <w:rPr>
          <w:w w:val="105"/>
        </w:rPr>
        <w:t>числа обучающихся и их возрастных особенностей допускается формирование учебных групп из</w:t>
      </w:r>
      <w:r>
        <w:rPr>
          <w:spacing w:val="1"/>
          <w:w w:val="105"/>
        </w:rPr>
        <w:t xml:space="preserve"> </w:t>
      </w:r>
      <w:r>
        <w:rPr>
          <w:w w:val="105"/>
        </w:rPr>
        <w:t>обучающихся разных классов</w:t>
      </w:r>
      <w:r>
        <w:rPr>
          <w:spacing w:val="-1"/>
          <w:w w:val="105"/>
        </w:rPr>
        <w:t xml:space="preserve"> </w:t>
      </w:r>
      <w:r>
        <w:rPr>
          <w:w w:val="105"/>
        </w:rPr>
        <w:t>в</w:t>
      </w:r>
      <w:r>
        <w:rPr>
          <w:spacing w:val="2"/>
          <w:w w:val="105"/>
        </w:rPr>
        <w:t xml:space="preserve"> </w:t>
      </w:r>
      <w:r>
        <w:rPr>
          <w:w w:val="105"/>
        </w:rPr>
        <w:t>пределах</w:t>
      </w:r>
      <w:r>
        <w:rPr>
          <w:spacing w:val="1"/>
          <w:w w:val="105"/>
        </w:rPr>
        <w:t xml:space="preserve"> </w:t>
      </w:r>
      <w:r>
        <w:rPr>
          <w:w w:val="105"/>
        </w:rPr>
        <w:t>одного</w:t>
      </w:r>
      <w:r>
        <w:rPr>
          <w:spacing w:val="1"/>
          <w:w w:val="105"/>
        </w:rPr>
        <w:t xml:space="preserve"> </w:t>
      </w:r>
      <w:r>
        <w:rPr>
          <w:w w:val="105"/>
        </w:rPr>
        <w:t>уровня</w:t>
      </w:r>
      <w:r>
        <w:rPr>
          <w:spacing w:val="4"/>
          <w:w w:val="105"/>
        </w:rPr>
        <w:t xml:space="preserve"> </w:t>
      </w:r>
      <w:r>
        <w:rPr>
          <w:w w:val="105"/>
        </w:rPr>
        <w:t>образования.</w:t>
      </w:r>
    </w:p>
    <w:p w:rsidR="007F4E71" w:rsidRDefault="002F6E5B">
      <w:pPr>
        <w:pStyle w:val="a3"/>
        <w:tabs>
          <w:tab w:val="left" w:pos="5047"/>
          <w:tab w:val="left" w:pos="6211"/>
          <w:tab w:val="left" w:pos="9233"/>
        </w:tabs>
        <w:spacing w:before="4" w:line="247" w:lineRule="auto"/>
        <w:ind w:right="549"/>
      </w:pPr>
      <w:r>
        <w:rPr>
          <w:w w:val="105"/>
        </w:rPr>
        <w:t>Формы внеурочно</w:t>
      </w:r>
      <w:r w:rsidR="00D91B54">
        <w:rPr>
          <w:w w:val="105"/>
        </w:rPr>
        <w:t xml:space="preserve">й деятельности в МОУ «Маловосновская </w:t>
      </w:r>
      <w:r>
        <w:rPr>
          <w:w w:val="105"/>
        </w:rPr>
        <w:t>школа" предусматривают активность</w:t>
      </w:r>
      <w:r>
        <w:rPr>
          <w:spacing w:val="1"/>
          <w:w w:val="105"/>
        </w:rPr>
        <w:t xml:space="preserve"> </w:t>
      </w:r>
      <w:r>
        <w:rPr>
          <w:w w:val="105"/>
        </w:rPr>
        <w:t>и</w:t>
      </w:r>
      <w:r>
        <w:rPr>
          <w:spacing w:val="1"/>
          <w:w w:val="105"/>
        </w:rPr>
        <w:t xml:space="preserve"> </w:t>
      </w:r>
      <w:r>
        <w:rPr>
          <w:w w:val="105"/>
        </w:rPr>
        <w:t>самостоятельность</w:t>
      </w:r>
      <w:r>
        <w:rPr>
          <w:spacing w:val="1"/>
          <w:w w:val="105"/>
        </w:rPr>
        <w:t xml:space="preserve"> </w:t>
      </w:r>
      <w:r>
        <w:rPr>
          <w:w w:val="105"/>
        </w:rPr>
        <w:t>обучающихся,</w:t>
      </w:r>
      <w:r>
        <w:rPr>
          <w:spacing w:val="1"/>
          <w:w w:val="105"/>
        </w:rPr>
        <w:t xml:space="preserve"> </w:t>
      </w:r>
      <w:r>
        <w:rPr>
          <w:w w:val="105"/>
        </w:rPr>
        <w:t>сочетают</w:t>
      </w:r>
      <w:r>
        <w:rPr>
          <w:spacing w:val="1"/>
          <w:w w:val="105"/>
        </w:rPr>
        <w:t xml:space="preserve"> </w:t>
      </w:r>
      <w:r>
        <w:rPr>
          <w:w w:val="105"/>
        </w:rPr>
        <w:t>индивидуальную</w:t>
      </w:r>
      <w:r>
        <w:rPr>
          <w:spacing w:val="1"/>
          <w:w w:val="105"/>
        </w:rPr>
        <w:t xml:space="preserve"> </w:t>
      </w:r>
      <w:r>
        <w:rPr>
          <w:w w:val="105"/>
        </w:rPr>
        <w:t>и</w:t>
      </w:r>
      <w:r>
        <w:rPr>
          <w:spacing w:val="1"/>
          <w:w w:val="105"/>
        </w:rPr>
        <w:t xml:space="preserve"> </w:t>
      </w:r>
      <w:r>
        <w:rPr>
          <w:w w:val="105"/>
        </w:rPr>
        <w:t>групповую</w:t>
      </w:r>
      <w:r>
        <w:rPr>
          <w:spacing w:val="61"/>
          <w:w w:val="105"/>
        </w:rPr>
        <w:t xml:space="preserve"> </w:t>
      </w:r>
      <w:r>
        <w:rPr>
          <w:w w:val="105"/>
        </w:rPr>
        <w:t>работу;</w:t>
      </w:r>
      <w:r>
        <w:rPr>
          <w:spacing w:val="1"/>
          <w:w w:val="105"/>
        </w:rPr>
        <w:t xml:space="preserve"> </w:t>
      </w:r>
      <w:r>
        <w:rPr>
          <w:w w:val="105"/>
        </w:rPr>
        <w:t>обеспечивают</w:t>
      </w:r>
      <w:r>
        <w:rPr>
          <w:spacing w:val="1"/>
          <w:w w:val="105"/>
        </w:rPr>
        <w:t xml:space="preserve"> </w:t>
      </w:r>
      <w:r>
        <w:rPr>
          <w:w w:val="105"/>
        </w:rPr>
        <w:t>гибкий</w:t>
      </w:r>
      <w:r>
        <w:rPr>
          <w:spacing w:val="1"/>
          <w:w w:val="105"/>
        </w:rPr>
        <w:t xml:space="preserve"> </w:t>
      </w:r>
      <w:r>
        <w:rPr>
          <w:w w:val="105"/>
        </w:rPr>
        <w:t>режим</w:t>
      </w:r>
      <w:r>
        <w:rPr>
          <w:spacing w:val="1"/>
          <w:w w:val="105"/>
        </w:rPr>
        <w:t xml:space="preserve"> </w:t>
      </w:r>
      <w:r>
        <w:rPr>
          <w:w w:val="105"/>
        </w:rPr>
        <w:t>занятий</w:t>
      </w:r>
      <w:r>
        <w:rPr>
          <w:spacing w:val="1"/>
          <w:w w:val="105"/>
        </w:rPr>
        <w:t xml:space="preserve"> </w:t>
      </w:r>
      <w:r>
        <w:rPr>
          <w:w w:val="105"/>
        </w:rPr>
        <w:t>(продолжительность,</w:t>
      </w:r>
      <w:r>
        <w:rPr>
          <w:spacing w:val="1"/>
          <w:w w:val="105"/>
        </w:rPr>
        <w:t xml:space="preserve"> </w:t>
      </w:r>
      <w:r>
        <w:rPr>
          <w:w w:val="105"/>
        </w:rPr>
        <w:t>последовательность),</w:t>
      </w:r>
      <w:r>
        <w:rPr>
          <w:spacing w:val="1"/>
          <w:w w:val="105"/>
        </w:rPr>
        <w:t xml:space="preserve"> </w:t>
      </w:r>
      <w:r>
        <w:rPr>
          <w:w w:val="105"/>
        </w:rPr>
        <w:t>переменный</w:t>
      </w:r>
      <w:r>
        <w:rPr>
          <w:spacing w:val="1"/>
          <w:w w:val="105"/>
        </w:rPr>
        <w:t xml:space="preserve"> </w:t>
      </w:r>
      <w:r>
        <w:rPr>
          <w:w w:val="105"/>
        </w:rPr>
        <w:t xml:space="preserve">состав обучающихся,   </w:t>
      </w:r>
      <w:r>
        <w:rPr>
          <w:spacing w:val="41"/>
          <w:w w:val="105"/>
        </w:rPr>
        <w:t xml:space="preserve"> </w:t>
      </w:r>
      <w:r>
        <w:rPr>
          <w:w w:val="105"/>
        </w:rPr>
        <w:t>проектную</w:t>
      </w:r>
      <w:r>
        <w:rPr>
          <w:w w:val="105"/>
        </w:rPr>
        <w:tab/>
        <w:t>и</w:t>
      </w:r>
      <w:r>
        <w:rPr>
          <w:w w:val="105"/>
        </w:rPr>
        <w:tab/>
        <w:t>исследовательскую</w:t>
      </w:r>
      <w:r>
        <w:rPr>
          <w:w w:val="105"/>
        </w:rPr>
        <w:tab/>
      </w:r>
      <w:r>
        <w:t>деятельность</w:t>
      </w:r>
      <w:r>
        <w:rPr>
          <w:spacing w:val="1"/>
        </w:rPr>
        <w:t xml:space="preserve"> </w:t>
      </w:r>
      <w:r>
        <w:rPr>
          <w:w w:val="105"/>
        </w:rPr>
        <w:t>(в</w:t>
      </w:r>
      <w:r>
        <w:rPr>
          <w:spacing w:val="-7"/>
          <w:w w:val="105"/>
        </w:rPr>
        <w:t xml:space="preserve"> </w:t>
      </w:r>
      <w:r>
        <w:rPr>
          <w:w w:val="105"/>
        </w:rPr>
        <w:t>том</w:t>
      </w:r>
      <w:r>
        <w:rPr>
          <w:spacing w:val="-7"/>
          <w:w w:val="105"/>
        </w:rPr>
        <w:t xml:space="preserve"> </w:t>
      </w:r>
      <w:r>
        <w:rPr>
          <w:w w:val="105"/>
        </w:rPr>
        <w:t>числе</w:t>
      </w:r>
      <w:r>
        <w:rPr>
          <w:spacing w:val="-7"/>
          <w:w w:val="105"/>
        </w:rPr>
        <w:t xml:space="preserve"> </w:t>
      </w:r>
      <w:r>
        <w:rPr>
          <w:w w:val="105"/>
        </w:rPr>
        <w:t>экспедиции,</w:t>
      </w:r>
      <w:r>
        <w:rPr>
          <w:spacing w:val="-6"/>
          <w:w w:val="105"/>
        </w:rPr>
        <w:t xml:space="preserve"> </w:t>
      </w:r>
      <w:r>
        <w:rPr>
          <w:w w:val="105"/>
        </w:rPr>
        <w:t>практики),</w:t>
      </w:r>
      <w:r>
        <w:rPr>
          <w:spacing w:val="-4"/>
          <w:w w:val="105"/>
        </w:rPr>
        <w:t xml:space="preserve"> </w:t>
      </w:r>
      <w:r>
        <w:rPr>
          <w:w w:val="105"/>
        </w:rPr>
        <w:t>экскурсии</w:t>
      </w:r>
      <w:r>
        <w:rPr>
          <w:spacing w:val="-5"/>
          <w:w w:val="105"/>
        </w:rPr>
        <w:t xml:space="preserve"> </w:t>
      </w:r>
      <w:r>
        <w:rPr>
          <w:w w:val="105"/>
        </w:rPr>
        <w:t>(в</w:t>
      </w:r>
      <w:r>
        <w:rPr>
          <w:spacing w:val="-9"/>
          <w:w w:val="105"/>
        </w:rPr>
        <w:t xml:space="preserve"> </w:t>
      </w:r>
      <w:r>
        <w:rPr>
          <w:w w:val="105"/>
        </w:rPr>
        <w:t>музеи,</w:t>
      </w:r>
      <w:r>
        <w:rPr>
          <w:spacing w:val="-1"/>
          <w:w w:val="105"/>
        </w:rPr>
        <w:t xml:space="preserve"> </w:t>
      </w:r>
      <w:r>
        <w:rPr>
          <w:w w:val="105"/>
        </w:rPr>
        <w:t>парки,</w:t>
      </w:r>
      <w:r>
        <w:rPr>
          <w:spacing w:val="-8"/>
          <w:w w:val="105"/>
        </w:rPr>
        <w:t xml:space="preserve"> </w:t>
      </w:r>
      <w:r>
        <w:rPr>
          <w:w w:val="105"/>
        </w:rPr>
        <w:t>на</w:t>
      </w:r>
      <w:r>
        <w:rPr>
          <w:spacing w:val="-7"/>
          <w:w w:val="105"/>
        </w:rPr>
        <w:t xml:space="preserve"> </w:t>
      </w:r>
      <w:r>
        <w:rPr>
          <w:w w:val="105"/>
        </w:rPr>
        <w:t>предприятия</w:t>
      </w:r>
      <w:r>
        <w:rPr>
          <w:spacing w:val="-4"/>
          <w:w w:val="105"/>
        </w:rPr>
        <w:t xml:space="preserve"> </w:t>
      </w:r>
      <w:r>
        <w:rPr>
          <w:w w:val="105"/>
        </w:rPr>
        <w:t>и</w:t>
      </w:r>
      <w:r>
        <w:rPr>
          <w:spacing w:val="-5"/>
          <w:w w:val="105"/>
        </w:rPr>
        <w:t xml:space="preserve"> </w:t>
      </w:r>
      <w:r>
        <w:rPr>
          <w:w w:val="105"/>
        </w:rPr>
        <w:t>другие),</w:t>
      </w:r>
      <w:r>
        <w:rPr>
          <w:spacing w:val="-4"/>
          <w:w w:val="105"/>
        </w:rPr>
        <w:t xml:space="preserve"> </w:t>
      </w:r>
      <w:r>
        <w:rPr>
          <w:w w:val="105"/>
        </w:rPr>
        <w:t>походы,</w:t>
      </w:r>
      <w:r>
        <w:rPr>
          <w:spacing w:val="-58"/>
          <w:w w:val="105"/>
        </w:rPr>
        <w:t xml:space="preserve"> </w:t>
      </w:r>
      <w:r>
        <w:rPr>
          <w:w w:val="105"/>
        </w:rPr>
        <w:t>деловые</w:t>
      </w:r>
      <w:r>
        <w:rPr>
          <w:spacing w:val="-5"/>
          <w:w w:val="105"/>
        </w:rPr>
        <w:t xml:space="preserve"> </w:t>
      </w:r>
      <w:r>
        <w:rPr>
          <w:w w:val="105"/>
        </w:rPr>
        <w:t>игры</w:t>
      </w:r>
      <w:r>
        <w:rPr>
          <w:spacing w:val="-1"/>
          <w:w w:val="105"/>
        </w:rPr>
        <w:t xml:space="preserve"> </w:t>
      </w:r>
      <w:r>
        <w:rPr>
          <w:w w:val="105"/>
        </w:rPr>
        <w:t>и</w:t>
      </w:r>
      <w:r>
        <w:rPr>
          <w:spacing w:val="2"/>
          <w:w w:val="105"/>
        </w:rPr>
        <w:t xml:space="preserve"> </w:t>
      </w:r>
      <w:r>
        <w:rPr>
          <w:w w:val="105"/>
        </w:rPr>
        <w:t>другое.</w:t>
      </w:r>
    </w:p>
    <w:p w:rsidR="007F4E71" w:rsidRDefault="00D91B54" w:rsidP="00D91B54">
      <w:pPr>
        <w:pStyle w:val="a3"/>
        <w:spacing w:before="5"/>
        <w:ind w:left="0" w:firstLine="0"/>
      </w:pPr>
      <w:r>
        <w:rPr>
          <w:w w:val="105"/>
        </w:rPr>
        <w:t xml:space="preserve">      </w:t>
      </w:r>
      <w:r w:rsidR="002F6E5B">
        <w:rPr>
          <w:w w:val="105"/>
        </w:rPr>
        <w:t xml:space="preserve">Один </w:t>
      </w:r>
      <w:r w:rsidR="002F6E5B">
        <w:rPr>
          <w:spacing w:val="22"/>
          <w:w w:val="105"/>
        </w:rPr>
        <w:t xml:space="preserve"> </w:t>
      </w:r>
      <w:r w:rsidR="002F6E5B">
        <w:rPr>
          <w:w w:val="105"/>
        </w:rPr>
        <w:t xml:space="preserve">час </w:t>
      </w:r>
      <w:r w:rsidR="002F6E5B">
        <w:rPr>
          <w:spacing w:val="20"/>
          <w:w w:val="105"/>
        </w:rPr>
        <w:t xml:space="preserve"> </w:t>
      </w:r>
      <w:r w:rsidR="002F6E5B">
        <w:rPr>
          <w:w w:val="105"/>
        </w:rPr>
        <w:t xml:space="preserve">в </w:t>
      </w:r>
      <w:r w:rsidR="002F6E5B">
        <w:rPr>
          <w:spacing w:val="25"/>
          <w:w w:val="105"/>
        </w:rPr>
        <w:t xml:space="preserve"> </w:t>
      </w:r>
      <w:r w:rsidR="002F6E5B">
        <w:rPr>
          <w:w w:val="105"/>
        </w:rPr>
        <w:t xml:space="preserve">неделю </w:t>
      </w:r>
      <w:r w:rsidR="002F6E5B">
        <w:rPr>
          <w:spacing w:val="23"/>
          <w:w w:val="105"/>
        </w:rPr>
        <w:t xml:space="preserve"> </w:t>
      </w:r>
      <w:r w:rsidR="002F6E5B">
        <w:rPr>
          <w:w w:val="105"/>
        </w:rPr>
        <w:t xml:space="preserve">в </w:t>
      </w:r>
      <w:r w:rsidR="002F6E5B">
        <w:rPr>
          <w:spacing w:val="30"/>
          <w:w w:val="105"/>
        </w:rPr>
        <w:t xml:space="preserve"> </w:t>
      </w:r>
      <w:r w:rsidR="002F6E5B">
        <w:rPr>
          <w:w w:val="105"/>
        </w:rPr>
        <w:t xml:space="preserve">МОУ </w:t>
      </w:r>
      <w:r w:rsidR="002F6E5B">
        <w:rPr>
          <w:spacing w:val="27"/>
          <w:w w:val="105"/>
        </w:rPr>
        <w:t xml:space="preserve"> </w:t>
      </w:r>
      <w:r w:rsidR="002F6E5B">
        <w:rPr>
          <w:w w:val="105"/>
        </w:rPr>
        <w:t>«</w:t>
      </w:r>
      <w:proofErr w:type="spellStart"/>
      <w:r>
        <w:rPr>
          <w:w w:val="105"/>
        </w:rPr>
        <w:t>Маловосновская</w:t>
      </w:r>
      <w:r w:rsidR="002F6E5B">
        <w:rPr>
          <w:w w:val="105"/>
        </w:rPr>
        <w:t>я</w:t>
      </w:r>
      <w:proofErr w:type="spellEnd"/>
      <w:r w:rsidR="002F6E5B">
        <w:rPr>
          <w:w w:val="105"/>
        </w:rPr>
        <w:t xml:space="preserve"> школа» </w:t>
      </w:r>
      <w:r w:rsidR="002F6E5B">
        <w:rPr>
          <w:spacing w:val="55"/>
          <w:w w:val="105"/>
        </w:rPr>
        <w:t xml:space="preserve"> </w:t>
      </w:r>
      <w:r w:rsidR="002F6E5B">
        <w:rPr>
          <w:w w:val="105"/>
        </w:rPr>
        <w:t xml:space="preserve">отводится </w:t>
      </w:r>
      <w:r w:rsidR="002F6E5B">
        <w:rPr>
          <w:spacing w:val="24"/>
          <w:w w:val="105"/>
        </w:rPr>
        <w:t xml:space="preserve"> </w:t>
      </w:r>
      <w:r w:rsidR="002F6E5B">
        <w:rPr>
          <w:w w:val="105"/>
        </w:rPr>
        <w:t xml:space="preserve">на </w:t>
      </w:r>
      <w:r w:rsidR="002F6E5B">
        <w:rPr>
          <w:spacing w:val="29"/>
          <w:w w:val="105"/>
        </w:rPr>
        <w:t xml:space="preserve"> </w:t>
      </w:r>
      <w:r w:rsidR="002F6E5B">
        <w:rPr>
          <w:w w:val="105"/>
        </w:rPr>
        <w:t xml:space="preserve">внеурочное </w:t>
      </w:r>
      <w:r w:rsidR="002F6E5B">
        <w:rPr>
          <w:spacing w:val="19"/>
          <w:w w:val="105"/>
        </w:rPr>
        <w:t xml:space="preserve"> </w:t>
      </w:r>
      <w:r w:rsidR="002F6E5B">
        <w:rPr>
          <w:w w:val="105"/>
        </w:rPr>
        <w:t>занятие</w:t>
      </w:r>
    </w:p>
    <w:p w:rsidR="007F4E71" w:rsidRDefault="002F6E5B">
      <w:pPr>
        <w:pStyle w:val="a3"/>
        <w:spacing w:before="9"/>
        <w:ind w:firstLine="0"/>
      </w:pPr>
      <w:r>
        <w:t>«Разговоры</w:t>
      </w:r>
      <w:r>
        <w:rPr>
          <w:spacing w:val="28"/>
        </w:rPr>
        <w:t xml:space="preserve"> </w:t>
      </w:r>
      <w:r>
        <w:t>о</w:t>
      </w:r>
      <w:r>
        <w:rPr>
          <w:spacing w:val="16"/>
        </w:rPr>
        <w:t xml:space="preserve"> </w:t>
      </w:r>
      <w:r>
        <w:t>важном».</w:t>
      </w:r>
    </w:p>
    <w:p w:rsidR="007F4E71" w:rsidRDefault="002F6E5B">
      <w:pPr>
        <w:pStyle w:val="a3"/>
        <w:tabs>
          <w:tab w:val="left" w:pos="7872"/>
          <w:tab w:val="left" w:pos="9269"/>
        </w:tabs>
        <w:spacing w:before="9" w:line="252" w:lineRule="auto"/>
        <w:ind w:right="549"/>
      </w:pPr>
      <w:r>
        <w:rPr>
          <w:w w:val="105"/>
        </w:rPr>
        <w:t>Внеурочные</w:t>
      </w:r>
      <w:r>
        <w:rPr>
          <w:spacing w:val="1"/>
          <w:w w:val="105"/>
        </w:rPr>
        <w:t xml:space="preserve"> </w:t>
      </w:r>
      <w:r>
        <w:rPr>
          <w:w w:val="105"/>
        </w:rPr>
        <w:t>занятия</w:t>
      </w:r>
      <w:r>
        <w:rPr>
          <w:spacing w:val="1"/>
          <w:w w:val="105"/>
        </w:rPr>
        <w:t xml:space="preserve"> </w:t>
      </w:r>
      <w:r>
        <w:rPr>
          <w:w w:val="105"/>
        </w:rPr>
        <w:t>«Разговоры</w:t>
      </w:r>
      <w:r>
        <w:rPr>
          <w:spacing w:val="1"/>
          <w:w w:val="105"/>
        </w:rPr>
        <w:t xml:space="preserve"> </w:t>
      </w:r>
      <w:r>
        <w:rPr>
          <w:w w:val="105"/>
        </w:rPr>
        <w:t>о</w:t>
      </w:r>
      <w:r>
        <w:rPr>
          <w:spacing w:val="1"/>
          <w:w w:val="105"/>
        </w:rPr>
        <w:t xml:space="preserve"> </w:t>
      </w:r>
      <w:r>
        <w:rPr>
          <w:w w:val="105"/>
        </w:rPr>
        <w:t>важном»</w:t>
      </w:r>
      <w:r>
        <w:rPr>
          <w:spacing w:val="1"/>
          <w:w w:val="105"/>
        </w:rPr>
        <w:t xml:space="preserve"> </w:t>
      </w:r>
      <w:r>
        <w:rPr>
          <w:w w:val="105"/>
        </w:rPr>
        <w:t>направлены</w:t>
      </w:r>
      <w:r>
        <w:rPr>
          <w:spacing w:val="1"/>
          <w:w w:val="105"/>
        </w:rPr>
        <w:t xml:space="preserve"> </w:t>
      </w:r>
      <w:r>
        <w:rPr>
          <w:w w:val="105"/>
        </w:rPr>
        <w:t>на</w:t>
      </w:r>
      <w:r>
        <w:rPr>
          <w:spacing w:val="1"/>
          <w:w w:val="105"/>
        </w:rPr>
        <w:t xml:space="preserve"> </w:t>
      </w:r>
      <w:r>
        <w:rPr>
          <w:w w:val="105"/>
        </w:rPr>
        <w:t>развитие</w:t>
      </w:r>
      <w:r>
        <w:rPr>
          <w:spacing w:val="1"/>
          <w:w w:val="105"/>
        </w:rPr>
        <w:t xml:space="preserve"> </w:t>
      </w:r>
      <w:r>
        <w:rPr>
          <w:w w:val="105"/>
        </w:rPr>
        <w:t>ценностного</w:t>
      </w:r>
      <w:r>
        <w:rPr>
          <w:spacing w:val="1"/>
          <w:w w:val="105"/>
        </w:rPr>
        <w:t xml:space="preserve"> </w:t>
      </w:r>
      <w:r>
        <w:rPr>
          <w:w w:val="105"/>
        </w:rPr>
        <w:t xml:space="preserve">отношения        </w:t>
      </w:r>
      <w:r>
        <w:rPr>
          <w:spacing w:val="2"/>
          <w:w w:val="105"/>
        </w:rPr>
        <w:t xml:space="preserve"> </w:t>
      </w:r>
      <w:r>
        <w:rPr>
          <w:w w:val="105"/>
        </w:rPr>
        <w:t xml:space="preserve">обучающихся        </w:t>
      </w:r>
      <w:r>
        <w:rPr>
          <w:spacing w:val="31"/>
          <w:w w:val="105"/>
        </w:rPr>
        <w:t xml:space="preserve"> </w:t>
      </w:r>
      <w:r>
        <w:rPr>
          <w:w w:val="105"/>
        </w:rPr>
        <w:t xml:space="preserve">к       </w:t>
      </w:r>
      <w:r>
        <w:rPr>
          <w:spacing w:val="55"/>
          <w:w w:val="105"/>
        </w:rPr>
        <w:t xml:space="preserve"> </w:t>
      </w:r>
      <w:r>
        <w:rPr>
          <w:w w:val="105"/>
        </w:rPr>
        <w:t xml:space="preserve">своей       </w:t>
      </w:r>
      <w:r>
        <w:rPr>
          <w:spacing w:val="59"/>
          <w:w w:val="105"/>
        </w:rPr>
        <w:t xml:space="preserve"> </w:t>
      </w:r>
      <w:r>
        <w:rPr>
          <w:w w:val="105"/>
        </w:rPr>
        <w:t xml:space="preserve">родине       </w:t>
      </w:r>
      <w:r>
        <w:rPr>
          <w:spacing w:val="59"/>
          <w:w w:val="105"/>
        </w:rPr>
        <w:t xml:space="preserve"> </w:t>
      </w:r>
      <w:r>
        <w:rPr>
          <w:w w:val="105"/>
        </w:rPr>
        <w:t>–</w:t>
      </w:r>
      <w:r>
        <w:rPr>
          <w:w w:val="105"/>
        </w:rPr>
        <w:tab/>
        <w:t>России,</w:t>
      </w:r>
      <w:r>
        <w:rPr>
          <w:w w:val="105"/>
        </w:rPr>
        <w:tab/>
      </w:r>
      <w:r>
        <w:t>населяющим</w:t>
      </w:r>
      <w:r>
        <w:rPr>
          <w:spacing w:val="1"/>
        </w:rPr>
        <w:t xml:space="preserve"> </w:t>
      </w:r>
      <w:r>
        <w:rPr>
          <w:w w:val="105"/>
        </w:rPr>
        <w:t>ее</w:t>
      </w:r>
      <w:r>
        <w:rPr>
          <w:spacing w:val="42"/>
          <w:w w:val="105"/>
        </w:rPr>
        <w:t xml:space="preserve"> </w:t>
      </w:r>
      <w:r>
        <w:rPr>
          <w:w w:val="105"/>
        </w:rPr>
        <w:t>людям,</w:t>
      </w:r>
      <w:r>
        <w:rPr>
          <w:spacing w:val="45"/>
          <w:w w:val="105"/>
        </w:rPr>
        <w:t xml:space="preserve"> </w:t>
      </w:r>
      <w:r>
        <w:rPr>
          <w:w w:val="105"/>
        </w:rPr>
        <w:t>ее</w:t>
      </w:r>
      <w:r>
        <w:rPr>
          <w:spacing w:val="42"/>
          <w:w w:val="105"/>
        </w:rPr>
        <w:t xml:space="preserve"> </w:t>
      </w:r>
      <w:r>
        <w:rPr>
          <w:w w:val="105"/>
        </w:rPr>
        <w:t>уникальной</w:t>
      </w:r>
      <w:r>
        <w:rPr>
          <w:spacing w:val="46"/>
          <w:w w:val="105"/>
        </w:rPr>
        <w:t xml:space="preserve"> </w:t>
      </w:r>
      <w:r>
        <w:rPr>
          <w:w w:val="105"/>
        </w:rPr>
        <w:t>истории,</w:t>
      </w:r>
      <w:r>
        <w:rPr>
          <w:spacing w:val="42"/>
          <w:w w:val="105"/>
        </w:rPr>
        <w:t xml:space="preserve"> </w:t>
      </w:r>
      <w:r>
        <w:rPr>
          <w:w w:val="105"/>
        </w:rPr>
        <w:t>богатой</w:t>
      </w:r>
      <w:r>
        <w:rPr>
          <w:spacing w:val="50"/>
          <w:w w:val="105"/>
        </w:rPr>
        <w:t xml:space="preserve"> </w:t>
      </w:r>
      <w:r>
        <w:rPr>
          <w:w w:val="105"/>
        </w:rPr>
        <w:t>природе</w:t>
      </w:r>
      <w:r>
        <w:rPr>
          <w:spacing w:val="39"/>
          <w:w w:val="105"/>
        </w:rPr>
        <w:t xml:space="preserve"> </w:t>
      </w:r>
      <w:r>
        <w:rPr>
          <w:w w:val="105"/>
        </w:rPr>
        <w:t>и</w:t>
      </w:r>
      <w:r>
        <w:rPr>
          <w:spacing w:val="42"/>
          <w:w w:val="105"/>
        </w:rPr>
        <w:t xml:space="preserve"> </w:t>
      </w:r>
      <w:r>
        <w:rPr>
          <w:w w:val="105"/>
        </w:rPr>
        <w:t>великой</w:t>
      </w:r>
      <w:r>
        <w:rPr>
          <w:spacing w:val="49"/>
          <w:w w:val="105"/>
        </w:rPr>
        <w:t xml:space="preserve"> </w:t>
      </w:r>
      <w:r>
        <w:rPr>
          <w:w w:val="105"/>
        </w:rPr>
        <w:t>культуре.</w:t>
      </w:r>
      <w:r>
        <w:rPr>
          <w:spacing w:val="48"/>
          <w:w w:val="105"/>
        </w:rPr>
        <w:t xml:space="preserve"> </w:t>
      </w:r>
      <w:r>
        <w:rPr>
          <w:w w:val="105"/>
        </w:rPr>
        <w:t>Внеурочные</w:t>
      </w:r>
      <w:r>
        <w:rPr>
          <w:spacing w:val="43"/>
          <w:w w:val="105"/>
        </w:rPr>
        <w:t xml:space="preserve"> </w:t>
      </w:r>
      <w:r>
        <w:rPr>
          <w:w w:val="105"/>
        </w:rPr>
        <w:t>занятия</w:t>
      </w:r>
    </w:p>
    <w:p w:rsidR="002169EB" w:rsidRDefault="002F6E5B" w:rsidP="002169EB">
      <w:pPr>
        <w:pStyle w:val="a3"/>
        <w:ind w:firstLine="0"/>
        <w:rPr>
          <w:spacing w:val="27"/>
          <w:w w:val="105"/>
        </w:rPr>
      </w:pPr>
      <w:r>
        <w:rPr>
          <w:w w:val="105"/>
        </w:rPr>
        <w:t xml:space="preserve">«Разговоры </w:t>
      </w:r>
      <w:r>
        <w:rPr>
          <w:spacing w:val="33"/>
          <w:w w:val="105"/>
        </w:rPr>
        <w:t xml:space="preserve"> </w:t>
      </w:r>
      <w:r>
        <w:rPr>
          <w:w w:val="105"/>
        </w:rPr>
        <w:t xml:space="preserve">о  </w:t>
      </w:r>
      <w:r>
        <w:rPr>
          <w:spacing w:val="18"/>
          <w:w w:val="105"/>
        </w:rPr>
        <w:t xml:space="preserve"> </w:t>
      </w:r>
      <w:r>
        <w:rPr>
          <w:w w:val="105"/>
        </w:rPr>
        <w:t xml:space="preserve">важном  </w:t>
      </w:r>
      <w:r>
        <w:rPr>
          <w:spacing w:val="24"/>
          <w:w w:val="105"/>
        </w:rPr>
        <w:t xml:space="preserve"> </w:t>
      </w:r>
      <w:r>
        <w:rPr>
          <w:w w:val="105"/>
        </w:rPr>
        <w:t xml:space="preserve">должны  </w:t>
      </w:r>
      <w:r>
        <w:rPr>
          <w:spacing w:val="25"/>
          <w:w w:val="105"/>
        </w:rPr>
        <w:t xml:space="preserve"> </w:t>
      </w:r>
      <w:r>
        <w:rPr>
          <w:w w:val="105"/>
        </w:rPr>
        <w:t xml:space="preserve">направлены  </w:t>
      </w:r>
      <w:r>
        <w:rPr>
          <w:spacing w:val="30"/>
          <w:w w:val="105"/>
        </w:rPr>
        <w:t xml:space="preserve"> </w:t>
      </w:r>
      <w:r>
        <w:rPr>
          <w:w w:val="105"/>
        </w:rPr>
        <w:t xml:space="preserve">на  </w:t>
      </w:r>
      <w:r>
        <w:rPr>
          <w:spacing w:val="24"/>
          <w:w w:val="105"/>
        </w:rPr>
        <w:t xml:space="preserve"> </w:t>
      </w:r>
      <w:r>
        <w:rPr>
          <w:w w:val="105"/>
        </w:rPr>
        <w:t xml:space="preserve">формирование  </w:t>
      </w:r>
      <w:r>
        <w:rPr>
          <w:spacing w:val="29"/>
          <w:w w:val="105"/>
        </w:rPr>
        <w:t xml:space="preserve"> </w:t>
      </w:r>
      <w:r>
        <w:rPr>
          <w:w w:val="105"/>
        </w:rPr>
        <w:t xml:space="preserve">соответствующей  </w:t>
      </w:r>
      <w:r>
        <w:rPr>
          <w:spacing w:val="27"/>
          <w:w w:val="105"/>
        </w:rPr>
        <w:t xml:space="preserve"> </w:t>
      </w:r>
    </w:p>
    <w:p w:rsidR="007F4E71" w:rsidRDefault="002F6E5B" w:rsidP="002169EB">
      <w:pPr>
        <w:pStyle w:val="a3"/>
        <w:ind w:firstLine="0"/>
      </w:pPr>
      <w:r>
        <w:rPr>
          <w:w w:val="105"/>
        </w:rPr>
        <w:t>внутренней</w:t>
      </w:r>
      <w:r w:rsidR="002169EB">
        <w:rPr>
          <w:w w:val="105"/>
        </w:rPr>
        <w:t xml:space="preserve"> </w:t>
      </w:r>
      <w:r>
        <w:rPr>
          <w:w w:val="105"/>
        </w:rPr>
        <w:t>позиции</w:t>
      </w:r>
      <w:r>
        <w:rPr>
          <w:spacing w:val="1"/>
          <w:w w:val="105"/>
        </w:rPr>
        <w:t xml:space="preserve"> </w:t>
      </w:r>
      <w:r>
        <w:rPr>
          <w:w w:val="105"/>
        </w:rPr>
        <w:t>личности</w:t>
      </w:r>
      <w:r>
        <w:rPr>
          <w:spacing w:val="1"/>
          <w:w w:val="105"/>
        </w:rPr>
        <w:t xml:space="preserve"> </w:t>
      </w:r>
      <w:r>
        <w:rPr>
          <w:w w:val="105"/>
        </w:rPr>
        <w:t>обучающегося,</w:t>
      </w:r>
      <w:r>
        <w:rPr>
          <w:spacing w:val="1"/>
          <w:w w:val="105"/>
        </w:rPr>
        <w:t xml:space="preserve"> </w:t>
      </w:r>
      <w:r>
        <w:rPr>
          <w:w w:val="105"/>
        </w:rPr>
        <w:t>необходимой</w:t>
      </w:r>
      <w:r>
        <w:rPr>
          <w:spacing w:val="1"/>
          <w:w w:val="105"/>
        </w:rPr>
        <w:t xml:space="preserve"> </w:t>
      </w:r>
      <w:r>
        <w:rPr>
          <w:w w:val="105"/>
        </w:rPr>
        <w:t>ему</w:t>
      </w:r>
      <w:r>
        <w:rPr>
          <w:spacing w:val="1"/>
          <w:w w:val="105"/>
        </w:rPr>
        <w:t xml:space="preserve"> </w:t>
      </w:r>
      <w:r>
        <w:rPr>
          <w:w w:val="105"/>
        </w:rPr>
        <w:t>для</w:t>
      </w:r>
      <w:r>
        <w:rPr>
          <w:spacing w:val="1"/>
          <w:w w:val="105"/>
        </w:rPr>
        <w:t xml:space="preserve"> </w:t>
      </w:r>
      <w:r>
        <w:rPr>
          <w:w w:val="105"/>
        </w:rPr>
        <w:t>конструктивного</w:t>
      </w:r>
      <w:r>
        <w:rPr>
          <w:spacing w:val="1"/>
          <w:w w:val="105"/>
        </w:rPr>
        <w:t xml:space="preserve"> </w:t>
      </w:r>
      <w:r>
        <w:rPr>
          <w:w w:val="105"/>
        </w:rPr>
        <w:t>и</w:t>
      </w:r>
      <w:r>
        <w:rPr>
          <w:spacing w:val="1"/>
          <w:w w:val="105"/>
        </w:rPr>
        <w:t xml:space="preserve"> </w:t>
      </w:r>
      <w:r>
        <w:rPr>
          <w:w w:val="105"/>
        </w:rPr>
        <w:t>ответственного</w:t>
      </w:r>
      <w:r>
        <w:rPr>
          <w:spacing w:val="1"/>
          <w:w w:val="105"/>
        </w:rPr>
        <w:t xml:space="preserve"> </w:t>
      </w:r>
      <w:r>
        <w:rPr>
          <w:w w:val="105"/>
        </w:rPr>
        <w:t>поведения</w:t>
      </w:r>
      <w:r>
        <w:rPr>
          <w:spacing w:val="-3"/>
          <w:w w:val="105"/>
        </w:rPr>
        <w:t xml:space="preserve"> </w:t>
      </w:r>
      <w:r>
        <w:rPr>
          <w:w w:val="105"/>
        </w:rPr>
        <w:t>в</w:t>
      </w:r>
      <w:r>
        <w:rPr>
          <w:spacing w:val="7"/>
          <w:w w:val="105"/>
        </w:rPr>
        <w:t xml:space="preserve"> </w:t>
      </w:r>
      <w:r>
        <w:rPr>
          <w:w w:val="105"/>
        </w:rPr>
        <w:t>обществе.</w:t>
      </w:r>
    </w:p>
    <w:p w:rsidR="007F4E71" w:rsidRDefault="002F6E5B">
      <w:pPr>
        <w:pStyle w:val="a3"/>
        <w:tabs>
          <w:tab w:val="left" w:pos="1187"/>
          <w:tab w:val="left" w:pos="3016"/>
          <w:tab w:val="left" w:pos="3276"/>
          <w:tab w:val="left" w:pos="3369"/>
          <w:tab w:val="left" w:pos="4456"/>
          <w:tab w:val="left" w:pos="4860"/>
          <w:tab w:val="left" w:pos="5753"/>
          <w:tab w:val="left" w:pos="6650"/>
          <w:tab w:val="left" w:pos="7618"/>
          <w:tab w:val="left" w:pos="9305"/>
          <w:tab w:val="left" w:pos="9675"/>
          <w:tab w:val="left" w:pos="9771"/>
        </w:tabs>
        <w:spacing w:before="5" w:line="247" w:lineRule="auto"/>
        <w:ind w:right="544" w:firstLine="761"/>
      </w:pPr>
      <w:r>
        <w:rPr>
          <w:w w:val="105"/>
        </w:rPr>
        <w:t>Основной формат внеурочных занятий «Разговоры о важном» – разговор и (или) беседа с</w:t>
      </w:r>
      <w:r>
        <w:rPr>
          <w:spacing w:val="1"/>
          <w:w w:val="105"/>
        </w:rPr>
        <w:t xml:space="preserve"> </w:t>
      </w:r>
      <w:r>
        <w:rPr>
          <w:w w:val="105"/>
        </w:rPr>
        <w:t>обучающимися.</w:t>
      </w:r>
      <w:r>
        <w:rPr>
          <w:w w:val="105"/>
        </w:rPr>
        <w:tab/>
      </w:r>
      <w:r>
        <w:rPr>
          <w:w w:val="105"/>
        </w:rPr>
        <w:tab/>
      </w:r>
      <w:r>
        <w:rPr>
          <w:w w:val="105"/>
        </w:rPr>
        <w:tab/>
        <w:t>Основные</w:t>
      </w:r>
      <w:r>
        <w:rPr>
          <w:w w:val="105"/>
        </w:rPr>
        <w:tab/>
      </w:r>
      <w:r>
        <w:rPr>
          <w:w w:val="105"/>
        </w:rPr>
        <w:tab/>
      </w:r>
      <w:r>
        <w:rPr>
          <w:w w:val="105"/>
        </w:rPr>
        <w:tab/>
        <w:t>темы</w:t>
      </w:r>
      <w:r>
        <w:rPr>
          <w:w w:val="105"/>
        </w:rPr>
        <w:tab/>
      </w:r>
      <w:r>
        <w:rPr>
          <w:w w:val="105"/>
        </w:rPr>
        <w:tab/>
        <w:t>занятий</w:t>
      </w:r>
      <w:r>
        <w:rPr>
          <w:w w:val="105"/>
        </w:rPr>
        <w:tab/>
      </w:r>
      <w:r>
        <w:rPr>
          <w:w w:val="105"/>
        </w:rPr>
        <w:tab/>
      </w:r>
      <w:r>
        <w:rPr>
          <w:w w:val="105"/>
        </w:rPr>
        <w:tab/>
      </w:r>
      <w:r>
        <w:t>связаны</w:t>
      </w:r>
      <w:r>
        <w:rPr>
          <w:spacing w:val="-56"/>
        </w:rPr>
        <w:t xml:space="preserve"> </w:t>
      </w:r>
      <w:r>
        <w:rPr>
          <w:w w:val="105"/>
        </w:rPr>
        <w:t>с важнейшими аспектами жизни человека в</w:t>
      </w:r>
      <w:r>
        <w:rPr>
          <w:spacing w:val="1"/>
          <w:w w:val="105"/>
        </w:rPr>
        <w:t xml:space="preserve"> </w:t>
      </w:r>
      <w:r>
        <w:rPr>
          <w:w w:val="105"/>
        </w:rPr>
        <w:t>современной России:</w:t>
      </w:r>
      <w:r>
        <w:rPr>
          <w:spacing w:val="1"/>
          <w:w w:val="105"/>
        </w:rPr>
        <w:t xml:space="preserve"> </w:t>
      </w:r>
      <w:r>
        <w:rPr>
          <w:w w:val="105"/>
        </w:rPr>
        <w:t>знанием родной истории и</w:t>
      </w:r>
      <w:r>
        <w:rPr>
          <w:spacing w:val="1"/>
          <w:w w:val="105"/>
        </w:rPr>
        <w:t xml:space="preserve"> </w:t>
      </w:r>
      <w:r>
        <w:rPr>
          <w:w w:val="105"/>
        </w:rPr>
        <w:t>пониманием сложностей современного мира, техническим прогрессом и сохранением природы,</w:t>
      </w:r>
      <w:r>
        <w:rPr>
          <w:spacing w:val="1"/>
          <w:w w:val="105"/>
        </w:rPr>
        <w:t xml:space="preserve"> </w:t>
      </w:r>
      <w:r>
        <w:rPr>
          <w:w w:val="105"/>
        </w:rPr>
        <w:t>ориентацией</w:t>
      </w:r>
      <w:r>
        <w:rPr>
          <w:w w:val="105"/>
        </w:rPr>
        <w:tab/>
        <w:t>в</w:t>
      </w:r>
      <w:r>
        <w:rPr>
          <w:w w:val="105"/>
        </w:rPr>
        <w:tab/>
      </w:r>
      <w:r>
        <w:rPr>
          <w:w w:val="105"/>
        </w:rPr>
        <w:tab/>
      </w:r>
      <w:r>
        <w:rPr>
          <w:w w:val="105"/>
        </w:rPr>
        <w:tab/>
        <w:t>мировой</w:t>
      </w:r>
      <w:r>
        <w:rPr>
          <w:w w:val="105"/>
        </w:rPr>
        <w:tab/>
      </w:r>
      <w:r>
        <w:rPr>
          <w:w w:val="105"/>
        </w:rPr>
        <w:tab/>
        <w:t>художественной</w:t>
      </w:r>
      <w:r>
        <w:rPr>
          <w:w w:val="105"/>
        </w:rPr>
        <w:tab/>
      </w:r>
      <w:r>
        <w:rPr>
          <w:w w:val="105"/>
        </w:rPr>
        <w:tab/>
      </w:r>
      <w:r>
        <w:t>культуре</w:t>
      </w:r>
      <w:r>
        <w:rPr>
          <w:spacing w:val="-56"/>
        </w:rPr>
        <w:t xml:space="preserve"> </w:t>
      </w:r>
      <w:r>
        <w:rPr>
          <w:w w:val="105"/>
        </w:rPr>
        <w:t>и</w:t>
      </w:r>
      <w:r>
        <w:rPr>
          <w:w w:val="105"/>
        </w:rPr>
        <w:tab/>
        <w:t>повседневной</w:t>
      </w:r>
      <w:r>
        <w:rPr>
          <w:w w:val="105"/>
        </w:rPr>
        <w:tab/>
      </w:r>
      <w:r>
        <w:rPr>
          <w:w w:val="105"/>
        </w:rPr>
        <w:tab/>
        <w:t>культуре</w:t>
      </w:r>
      <w:r>
        <w:rPr>
          <w:w w:val="105"/>
        </w:rPr>
        <w:tab/>
      </w:r>
      <w:r>
        <w:rPr>
          <w:w w:val="105"/>
        </w:rPr>
        <w:tab/>
        <w:t>поведения,</w:t>
      </w:r>
      <w:r>
        <w:rPr>
          <w:w w:val="105"/>
        </w:rPr>
        <w:tab/>
        <w:t>доброжелательным</w:t>
      </w:r>
      <w:r>
        <w:rPr>
          <w:w w:val="105"/>
        </w:rPr>
        <w:tab/>
      </w:r>
      <w:r>
        <w:t>отношением</w:t>
      </w:r>
      <w:r>
        <w:rPr>
          <w:spacing w:val="1"/>
        </w:rPr>
        <w:t xml:space="preserve"> </w:t>
      </w:r>
      <w:r>
        <w:rPr>
          <w:w w:val="105"/>
        </w:rPr>
        <w:t>к</w:t>
      </w:r>
      <w:r>
        <w:rPr>
          <w:spacing w:val="-6"/>
          <w:w w:val="105"/>
        </w:rPr>
        <w:t xml:space="preserve"> </w:t>
      </w:r>
      <w:r>
        <w:rPr>
          <w:w w:val="105"/>
        </w:rPr>
        <w:t>окружающим</w:t>
      </w:r>
      <w:r>
        <w:rPr>
          <w:spacing w:val="1"/>
          <w:w w:val="105"/>
        </w:rPr>
        <w:t xml:space="preserve"> </w:t>
      </w:r>
      <w:r>
        <w:rPr>
          <w:w w:val="105"/>
        </w:rPr>
        <w:t>и</w:t>
      </w:r>
      <w:r>
        <w:rPr>
          <w:spacing w:val="3"/>
          <w:w w:val="105"/>
        </w:rPr>
        <w:t xml:space="preserve"> </w:t>
      </w:r>
      <w:r>
        <w:rPr>
          <w:w w:val="105"/>
        </w:rPr>
        <w:t>ответственным</w:t>
      </w:r>
      <w:r>
        <w:rPr>
          <w:spacing w:val="7"/>
          <w:w w:val="105"/>
        </w:rPr>
        <w:t xml:space="preserve"> </w:t>
      </w:r>
      <w:r>
        <w:rPr>
          <w:w w:val="105"/>
        </w:rPr>
        <w:t>отношением</w:t>
      </w:r>
      <w:r>
        <w:rPr>
          <w:spacing w:val="-1"/>
          <w:w w:val="105"/>
        </w:rPr>
        <w:t xml:space="preserve"> </w:t>
      </w:r>
      <w:r>
        <w:rPr>
          <w:w w:val="105"/>
        </w:rPr>
        <w:t>к</w:t>
      </w:r>
      <w:r>
        <w:rPr>
          <w:spacing w:val="8"/>
          <w:w w:val="105"/>
        </w:rPr>
        <w:t xml:space="preserve"> </w:t>
      </w:r>
      <w:r>
        <w:rPr>
          <w:w w:val="105"/>
        </w:rPr>
        <w:t>собственным</w:t>
      </w:r>
      <w:r>
        <w:rPr>
          <w:spacing w:val="6"/>
          <w:w w:val="105"/>
        </w:rPr>
        <w:t xml:space="preserve"> </w:t>
      </w:r>
      <w:r>
        <w:rPr>
          <w:w w:val="105"/>
        </w:rPr>
        <w:t>поступкам.</w:t>
      </w:r>
    </w:p>
    <w:p w:rsidR="007F4E71" w:rsidRDefault="002F6E5B">
      <w:pPr>
        <w:pStyle w:val="a3"/>
        <w:spacing w:before="4" w:line="244" w:lineRule="auto"/>
        <w:ind w:right="563" w:firstLine="761"/>
      </w:pPr>
      <w:r>
        <w:rPr>
          <w:w w:val="105"/>
        </w:rPr>
        <w:t>Федеральный</w:t>
      </w:r>
      <w:r>
        <w:rPr>
          <w:spacing w:val="1"/>
          <w:w w:val="105"/>
        </w:rPr>
        <w:t xml:space="preserve"> </w:t>
      </w:r>
      <w:r>
        <w:rPr>
          <w:w w:val="105"/>
        </w:rPr>
        <w:t>календарный</w:t>
      </w:r>
      <w:r>
        <w:rPr>
          <w:spacing w:val="1"/>
          <w:w w:val="105"/>
        </w:rPr>
        <w:t xml:space="preserve"> </w:t>
      </w:r>
      <w:r>
        <w:rPr>
          <w:w w:val="105"/>
        </w:rPr>
        <w:t>план</w:t>
      </w:r>
      <w:r>
        <w:rPr>
          <w:spacing w:val="1"/>
          <w:w w:val="105"/>
        </w:rPr>
        <w:t xml:space="preserve"> </w:t>
      </w:r>
      <w:r>
        <w:rPr>
          <w:w w:val="105"/>
        </w:rPr>
        <w:t>воспитательной</w:t>
      </w:r>
      <w:r>
        <w:rPr>
          <w:spacing w:val="1"/>
          <w:w w:val="105"/>
        </w:rPr>
        <w:t xml:space="preserve"> </w:t>
      </w:r>
      <w:r>
        <w:rPr>
          <w:w w:val="105"/>
        </w:rPr>
        <w:t>работы</w:t>
      </w:r>
      <w:r>
        <w:rPr>
          <w:spacing w:val="1"/>
          <w:w w:val="105"/>
        </w:rPr>
        <w:t xml:space="preserve"> </w:t>
      </w:r>
      <w:r>
        <w:rPr>
          <w:w w:val="105"/>
        </w:rPr>
        <w:t>является</w:t>
      </w:r>
      <w:r>
        <w:rPr>
          <w:spacing w:val="1"/>
          <w:w w:val="105"/>
        </w:rPr>
        <w:t xml:space="preserve"> </w:t>
      </w:r>
      <w:r>
        <w:rPr>
          <w:w w:val="105"/>
        </w:rPr>
        <w:t>единым</w:t>
      </w:r>
      <w:r>
        <w:rPr>
          <w:spacing w:val="1"/>
          <w:w w:val="105"/>
        </w:rPr>
        <w:t xml:space="preserve"> </w:t>
      </w:r>
      <w:r>
        <w:rPr>
          <w:w w:val="105"/>
        </w:rPr>
        <w:t>для</w:t>
      </w:r>
      <w:r>
        <w:rPr>
          <w:spacing w:val="1"/>
          <w:w w:val="105"/>
        </w:rPr>
        <w:t xml:space="preserve"> </w:t>
      </w:r>
      <w:r>
        <w:rPr>
          <w:w w:val="105"/>
        </w:rPr>
        <w:lastRenderedPageBreak/>
        <w:t>образовательных</w:t>
      </w:r>
      <w:r>
        <w:rPr>
          <w:spacing w:val="3"/>
          <w:w w:val="105"/>
        </w:rPr>
        <w:t xml:space="preserve"> </w:t>
      </w:r>
      <w:r>
        <w:rPr>
          <w:w w:val="105"/>
        </w:rPr>
        <w:t>организаций.</w:t>
      </w:r>
    </w:p>
    <w:p w:rsidR="007F4E71" w:rsidRDefault="002F6E5B">
      <w:pPr>
        <w:pStyle w:val="a3"/>
        <w:spacing w:before="8" w:line="244" w:lineRule="auto"/>
        <w:ind w:right="568"/>
      </w:pPr>
      <w:r>
        <w:rPr>
          <w:w w:val="105"/>
        </w:rPr>
        <w:t>Федеральный календарный план воспитательной работы может быть реализован в рамках</w:t>
      </w:r>
      <w:r>
        <w:rPr>
          <w:spacing w:val="1"/>
          <w:w w:val="105"/>
        </w:rPr>
        <w:t xml:space="preserve"> </w:t>
      </w:r>
      <w:r>
        <w:rPr>
          <w:w w:val="105"/>
        </w:rPr>
        <w:t>урочной</w:t>
      </w:r>
      <w:r>
        <w:rPr>
          <w:spacing w:val="1"/>
          <w:w w:val="105"/>
        </w:rPr>
        <w:t xml:space="preserve"> </w:t>
      </w:r>
      <w:r>
        <w:rPr>
          <w:w w:val="105"/>
        </w:rPr>
        <w:t>и</w:t>
      </w:r>
      <w:r>
        <w:rPr>
          <w:spacing w:val="7"/>
          <w:w w:val="105"/>
        </w:rPr>
        <w:t xml:space="preserve"> </w:t>
      </w:r>
      <w:r>
        <w:rPr>
          <w:w w:val="105"/>
        </w:rPr>
        <w:t>внеурочной</w:t>
      </w:r>
      <w:r>
        <w:rPr>
          <w:spacing w:val="1"/>
          <w:w w:val="105"/>
        </w:rPr>
        <w:t xml:space="preserve"> </w:t>
      </w:r>
      <w:r>
        <w:rPr>
          <w:w w:val="105"/>
        </w:rPr>
        <w:t>деятельности.</w:t>
      </w:r>
    </w:p>
    <w:p w:rsidR="007F4E71" w:rsidRDefault="002F6E5B">
      <w:pPr>
        <w:pStyle w:val="a3"/>
        <w:spacing w:line="252" w:lineRule="auto"/>
        <w:ind w:right="547"/>
      </w:pPr>
      <w:r>
        <w:rPr>
          <w:w w:val="105"/>
        </w:rPr>
        <w:t>Образовательные</w:t>
      </w:r>
      <w:r>
        <w:rPr>
          <w:spacing w:val="1"/>
          <w:w w:val="105"/>
        </w:rPr>
        <w:t xml:space="preserve"> </w:t>
      </w:r>
      <w:r>
        <w:rPr>
          <w:w w:val="105"/>
        </w:rPr>
        <w:t>организации</w:t>
      </w:r>
      <w:r>
        <w:rPr>
          <w:spacing w:val="1"/>
          <w:w w:val="105"/>
        </w:rPr>
        <w:t xml:space="preserve"> </w:t>
      </w:r>
      <w:r>
        <w:rPr>
          <w:w w:val="105"/>
        </w:rPr>
        <w:t>вправе</w:t>
      </w:r>
      <w:r>
        <w:rPr>
          <w:spacing w:val="1"/>
          <w:w w:val="105"/>
        </w:rPr>
        <w:t xml:space="preserve"> </w:t>
      </w:r>
      <w:r>
        <w:rPr>
          <w:w w:val="105"/>
        </w:rPr>
        <w:t>наряду</w:t>
      </w:r>
      <w:r>
        <w:rPr>
          <w:spacing w:val="1"/>
          <w:w w:val="105"/>
        </w:rPr>
        <w:t xml:space="preserve"> </w:t>
      </w:r>
      <w:r>
        <w:rPr>
          <w:w w:val="105"/>
        </w:rPr>
        <w:t>с</w:t>
      </w:r>
      <w:r>
        <w:rPr>
          <w:spacing w:val="1"/>
          <w:w w:val="105"/>
        </w:rPr>
        <w:t xml:space="preserve"> </w:t>
      </w:r>
      <w:r>
        <w:rPr>
          <w:w w:val="105"/>
        </w:rPr>
        <w:t>федеральным</w:t>
      </w:r>
      <w:r>
        <w:rPr>
          <w:spacing w:val="1"/>
          <w:w w:val="105"/>
        </w:rPr>
        <w:t xml:space="preserve"> </w:t>
      </w:r>
      <w:r>
        <w:rPr>
          <w:w w:val="105"/>
        </w:rPr>
        <w:t>календарным</w:t>
      </w:r>
      <w:r>
        <w:rPr>
          <w:spacing w:val="1"/>
          <w:w w:val="105"/>
        </w:rPr>
        <w:t xml:space="preserve"> </w:t>
      </w:r>
      <w:r>
        <w:rPr>
          <w:w w:val="105"/>
        </w:rPr>
        <w:t>планом</w:t>
      </w:r>
      <w:r>
        <w:rPr>
          <w:spacing w:val="1"/>
          <w:w w:val="105"/>
        </w:rPr>
        <w:t xml:space="preserve"> </w:t>
      </w:r>
      <w:r>
        <w:rPr>
          <w:w w:val="105"/>
        </w:rPr>
        <w:t>воспитательной работы проводить иные мероприятия согласно федеральной рабочей программе</w:t>
      </w:r>
      <w:r>
        <w:rPr>
          <w:spacing w:val="1"/>
          <w:w w:val="105"/>
        </w:rPr>
        <w:t xml:space="preserve"> </w:t>
      </w:r>
      <w:r>
        <w:rPr>
          <w:w w:val="105"/>
        </w:rPr>
        <w:t>воспитания,</w:t>
      </w:r>
      <w:r>
        <w:rPr>
          <w:spacing w:val="-9"/>
          <w:w w:val="105"/>
        </w:rPr>
        <w:t xml:space="preserve"> </w:t>
      </w:r>
      <w:r>
        <w:rPr>
          <w:w w:val="105"/>
        </w:rPr>
        <w:t>по</w:t>
      </w:r>
      <w:r>
        <w:rPr>
          <w:spacing w:val="-2"/>
          <w:w w:val="105"/>
        </w:rPr>
        <w:t xml:space="preserve"> </w:t>
      </w:r>
      <w:r>
        <w:rPr>
          <w:w w:val="105"/>
        </w:rPr>
        <w:t>ключевым</w:t>
      </w:r>
      <w:r>
        <w:rPr>
          <w:spacing w:val="1"/>
          <w:w w:val="105"/>
        </w:rPr>
        <w:t xml:space="preserve"> </w:t>
      </w:r>
      <w:r>
        <w:rPr>
          <w:w w:val="105"/>
        </w:rPr>
        <w:t>направлениям</w:t>
      </w:r>
      <w:r>
        <w:rPr>
          <w:spacing w:val="-5"/>
          <w:w w:val="105"/>
        </w:rPr>
        <w:t xml:space="preserve"> </w:t>
      </w:r>
      <w:r>
        <w:rPr>
          <w:w w:val="105"/>
        </w:rPr>
        <w:t>воспитания</w:t>
      </w:r>
      <w:r>
        <w:rPr>
          <w:spacing w:val="-1"/>
          <w:w w:val="105"/>
        </w:rPr>
        <w:t xml:space="preserve"> </w:t>
      </w:r>
      <w:r>
        <w:rPr>
          <w:w w:val="105"/>
        </w:rPr>
        <w:t>и</w:t>
      </w:r>
      <w:r>
        <w:rPr>
          <w:spacing w:val="-8"/>
          <w:w w:val="105"/>
        </w:rPr>
        <w:t xml:space="preserve"> </w:t>
      </w:r>
      <w:r>
        <w:rPr>
          <w:w w:val="105"/>
        </w:rPr>
        <w:t>дополнительного</w:t>
      </w:r>
      <w:r>
        <w:rPr>
          <w:spacing w:val="-5"/>
          <w:w w:val="105"/>
        </w:rPr>
        <w:t xml:space="preserve"> </w:t>
      </w:r>
      <w:r>
        <w:rPr>
          <w:w w:val="105"/>
        </w:rPr>
        <w:t>образования</w:t>
      </w:r>
      <w:r>
        <w:rPr>
          <w:spacing w:val="-7"/>
          <w:w w:val="105"/>
        </w:rPr>
        <w:t xml:space="preserve"> </w:t>
      </w:r>
      <w:r>
        <w:rPr>
          <w:w w:val="105"/>
        </w:rPr>
        <w:t>детей.</w:t>
      </w:r>
    </w:p>
    <w:p w:rsidR="007F4E71" w:rsidRDefault="002F6E5B">
      <w:pPr>
        <w:pStyle w:val="a3"/>
        <w:spacing w:before="3"/>
        <w:ind w:left="1096" w:firstLine="0"/>
        <w:jc w:val="left"/>
      </w:pPr>
      <w:r>
        <w:rPr>
          <w:w w:val="105"/>
        </w:rPr>
        <w:t>Сентябрь:</w:t>
      </w:r>
    </w:p>
    <w:p w:rsidR="007F4E71" w:rsidRDefault="002F6E5B">
      <w:pPr>
        <w:pStyle w:val="a3"/>
        <w:spacing w:before="9"/>
        <w:ind w:left="1096" w:firstLine="0"/>
        <w:jc w:val="left"/>
      </w:pPr>
      <w:r>
        <w:t>1</w:t>
      </w:r>
      <w:r>
        <w:rPr>
          <w:spacing w:val="16"/>
        </w:rPr>
        <w:t xml:space="preserve"> </w:t>
      </w:r>
      <w:r>
        <w:t>сентября:</w:t>
      </w:r>
      <w:r>
        <w:rPr>
          <w:spacing w:val="14"/>
        </w:rPr>
        <w:t xml:space="preserve"> </w:t>
      </w:r>
      <w:r>
        <w:t>День</w:t>
      </w:r>
      <w:r>
        <w:rPr>
          <w:spacing w:val="25"/>
        </w:rPr>
        <w:t xml:space="preserve"> </w:t>
      </w:r>
      <w:r>
        <w:t>знаний;</w:t>
      </w:r>
    </w:p>
    <w:p w:rsidR="007F4E71" w:rsidRDefault="002F6E5B">
      <w:pPr>
        <w:pStyle w:val="a3"/>
        <w:tabs>
          <w:tab w:val="left" w:pos="1535"/>
          <w:tab w:val="left" w:pos="2821"/>
          <w:tab w:val="left" w:pos="3650"/>
          <w:tab w:val="left" w:pos="5044"/>
          <w:tab w:val="left" w:pos="6108"/>
          <w:tab w:val="left" w:pos="7310"/>
          <w:tab w:val="left" w:pos="8348"/>
          <w:tab w:val="left" w:pos="9173"/>
        </w:tabs>
        <w:spacing w:before="11" w:line="247" w:lineRule="auto"/>
        <w:ind w:right="616"/>
        <w:jc w:val="left"/>
      </w:pPr>
      <w:r>
        <w:rPr>
          <w:w w:val="105"/>
        </w:rPr>
        <w:t>3</w:t>
      </w:r>
      <w:r>
        <w:rPr>
          <w:w w:val="105"/>
        </w:rPr>
        <w:tab/>
        <w:t>сентября:</w:t>
      </w:r>
      <w:r>
        <w:rPr>
          <w:w w:val="105"/>
        </w:rPr>
        <w:tab/>
        <w:t>День</w:t>
      </w:r>
      <w:r>
        <w:rPr>
          <w:w w:val="105"/>
        </w:rPr>
        <w:tab/>
        <w:t>окончания</w:t>
      </w:r>
      <w:r>
        <w:rPr>
          <w:w w:val="105"/>
        </w:rPr>
        <w:tab/>
        <w:t>Второй</w:t>
      </w:r>
      <w:r>
        <w:rPr>
          <w:w w:val="105"/>
        </w:rPr>
        <w:tab/>
        <w:t>мировой</w:t>
      </w:r>
      <w:r>
        <w:rPr>
          <w:w w:val="105"/>
        </w:rPr>
        <w:tab/>
        <w:t>войны,</w:t>
      </w:r>
      <w:r>
        <w:rPr>
          <w:w w:val="105"/>
        </w:rPr>
        <w:tab/>
        <w:t>День</w:t>
      </w:r>
      <w:r>
        <w:rPr>
          <w:w w:val="105"/>
        </w:rPr>
        <w:tab/>
      </w:r>
      <w:r>
        <w:t>солидарности</w:t>
      </w:r>
      <w:r>
        <w:rPr>
          <w:spacing w:val="-55"/>
        </w:rPr>
        <w:t xml:space="preserve"> </w:t>
      </w:r>
      <w:r>
        <w:rPr>
          <w:w w:val="105"/>
        </w:rPr>
        <w:t>в</w:t>
      </w:r>
      <w:r>
        <w:rPr>
          <w:spacing w:val="1"/>
          <w:w w:val="105"/>
        </w:rPr>
        <w:t xml:space="preserve"> </w:t>
      </w:r>
      <w:r>
        <w:rPr>
          <w:w w:val="105"/>
        </w:rPr>
        <w:t>борьбе</w:t>
      </w:r>
      <w:r>
        <w:rPr>
          <w:spacing w:val="1"/>
          <w:w w:val="105"/>
        </w:rPr>
        <w:t xml:space="preserve"> </w:t>
      </w:r>
      <w:r>
        <w:rPr>
          <w:w w:val="105"/>
        </w:rPr>
        <w:t>с терроризмом;</w:t>
      </w:r>
    </w:p>
    <w:p w:rsidR="007F4E71" w:rsidRDefault="002F6E5B">
      <w:pPr>
        <w:pStyle w:val="a3"/>
        <w:spacing w:before="5" w:line="244" w:lineRule="auto"/>
        <w:ind w:left="1096" w:right="2859" w:hanging="3"/>
        <w:jc w:val="left"/>
      </w:pPr>
      <w:r>
        <w:t>8</w:t>
      </w:r>
      <w:r>
        <w:rPr>
          <w:spacing w:val="1"/>
        </w:rPr>
        <w:t xml:space="preserve"> </w:t>
      </w:r>
      <w:r>
        <w:t>сентября: Международный</w:t>
      </w:r>
      <w:r>
        <w:rPr>
          <w:spacing w:val="1"/>
        </w:rPr>
        <w:t xml:space="preserve"> </w:t>
      </w:r>
      <w:r>
        <w:t>день</w:t>
      </w:r>
      <w:r>
        <w:rPr>
          <w:spacing w:val="1"/>
        </w:rPr>
        <w:t xml:space="preserve"> </w:t>
      </w:r>
      <w:r>
        <w:t>распространения</w:t>
      </w:r>
      <w:r>
        <w:rPr>
          <w:spacing w:val="1"/>
        </w:rPr>
        <w:t xml:space="preserve"> </w:t>
      </w:r>
      <w:r>
        <w:t>грамотности.</w:t>
      </w:r>
      <w:r>
        <w:rPr>
          <w:spacing w:val="-55"/>
        </w:rPr>
        <w:t xml:space="preserve"> </w:t>
      </w:r>
      <w:r>
        <w:t>Октябрь:</w:t>
      </w:r>
    </w:p>
    <w:p w:rsidR="007F4E71" w:rsidRDefault="002F6E5B">
      <w:pPr>
        <w:pStyle w:val="a3"/>
        <w:spacing w:line="249" w:lineRule="auto"/>
        <w:ind w:left="1096" w:right="1694" w:firstLine="0"/>
        <w:jc w:val="left"/>
      </w:pPr>
      <w:r>
        <w:t>1</w:t>
      </w:r>
      <w:r>
        <w:rPr>
          <w:spacing w:val="1"/>
        </w:rPr>
        <w:t xml:space="preserve"> </w:t>
      </w:r>
      <w:r>
        <w:t>октября:</w:t>
      </w:r>
      <w:r>
        <w:rPr>
          <w:spacing w:val="57"/>
        </w:rPr>
        <w:t xml:space="preserve"> </w:t>
      </w:r>
      <w:r>
        <w:t>Международный день</w:t>
      </w:r>
      <w:r>
        <w:rPr>
          <w:spacing w:val="58"/>
        </w:rPr>
        <w:t xml:space="preserve"> </w:t>
      </w:r>
      <w:r>
        <w:t>пожилых</w:t>
      </w:r>
      <w:r>
        <w:rPr>
          <w:spacing w:val="57"/>
        </w:rPr>
        <w:t xml:space="preserve"> </w:t>
      </w:r>
      <w:r>
        <w:t>людей;</w:t>
      </w:r>
      <w:r>
        <w:rPr>
          <w:spacing w:val="58"/>
        </w:rPr>
        <w:t xml:space="preserve"> </w:t>
      </w:r>
      <w:r>
        <w:t>Международный день музыки;</w:t>
      </w:r>
      <w:r>
        <w:rPr>
          <w:spacing w:val="-55"/>
        </w:rPr>
        <w:t xml:space="preserve"> </w:t>
      </w:r>
      <w:r>
        <w:t>4</w:t>
      </w:r>
      <w:r>
        <w:rPr>
          <w:spacing w:val="5"/>
        </w:rPr>
        <w:t xml:space="preserve"> </w:t>
      </w:r>
      <w:r>
        <w:t>октября:</w:t>
      </w:r>
      <w:r>
        <w:rPr>
          <w:spacing w:val="4"/>
        </w:rPr>
        <w:t xml:space="preserve"> </w:t>
      </w:r>
      <w:r>
        <w:t>День</w:t>
      </w:r>
      <w:r>
        <w:rPr>
          <w:spacing w:val="4"/>
        </w:rPr>
        <w:t xml:space="preserve"> </w:t>
      </w:r>
      <w:r>
        <w:t>защиты</w:t>
      </w:r>
      <w:r>
        <w:rPr>
          <w:spacing w:val="5"/>
        </w:rPr>
        <w:t xml:space="preserve"> </w:t>
      </w:r>
      <w:r>
        <w:t>животных;</w:t>
      </w:r>
    </w:p>
    <w:p w:rsidR="007F4E71" w:rsidRDefault="002F6E5B">
      <w:pPr>
        <w:pStyle w:val="a3"/>
        <w:spacing w:before="2"/>
        <w:ind w:left="1096" w:firstLine="0"/>
        <w:jc w:val="left"/>
      </w:pPr>
      <w:r>
        <w:t>5</w:t>
      </w:r>
      <w:r>
        <w:rPr>
          <w:spacing w:val="17"/>
        </w:rPr>
        <w:t xml:space="preserve"> </w:t>
      </w:r>
      <w:r>
        <w:t>октября:</w:t>
      </w:r>
      <w:r>
        <w:rPr>
          <w:spacing w:val="18"/>
        </w:rPr>
        <w:t xml:space="preserve"> </w:t>
      </w:r>
      <w:r>
        <w:t>День</w:t>
      </w:r>
      <w:r>
        <w:rPr>
          <w:spacing w:val="19"/>
        </w:rPr>
        <w:t xml:space="preserve"> </w:t>
      </w:r>
      <w:r>
        <w:t>учителя;</w:t>
      </w:r>
    </w:p>
    <w:p w:rsidR="007F4E71" w:rsidRDefault="002F6E5B">
      <w:pPr>
        <w:pStyle w:val="a3"/>
        <w:spacing w:before="5" w:line="249" w:lineRule="auto"/>
        <w:ind w:left="1096" w:right="4459" w:firstLine="0"/>
        <w:jc w:val="left"/>
      </w:pPr>
      <w:r>
        <w:t>25 октября: Международный день школьных библиотек;</w:t>
      </w:r>
      <w:r>
        <w:rPr>
          <w:spacing w:val="-55"/>
        </w:rPr>
        <w:t xml:space="preserve"> </w:t>
      </w:r>
      <w:r>
        <w:t>Третье</w:t>
      </w:r>
      <w:r>
        <w:rPr>
          <w:spacing w:val="5"/>
        </w:rPr>
        <w:t xml:space="preserve"> </w:t>
      </w:r>
      <w:r>
        <w:t>воскресенье</w:t>
      </w:r>
      <w:r>
        <w:rPr>
          <w:spacing w:val="11"/>
        </w:rPr>
        <w:t xml:space="preserve"> </w:t>
      </w:r>
      <w:r>
        <w:t>октября:</w:t>
      </w:r>
      <w:r>
        <w:rPr>
          <w:spacing w:val="16"/>
        </w:rPr>
        <w:t xml:space="preserve"> </w:t>
      </w:r>
      <w:r>
        <w:t>День</w:t>
      </w:r>
      <w:r>
        <w:rPr>
          <w:spacing w:val="10"/>
        </w:rPr>
        <w:t xml:space="preserve"> </w:t>
      </w:r>
      <w:r>
        <w:t>отца.</w:t>
      </w:r>
    </w:p>
    <w:p w:rsidR="007F4E71" w:rsidRDefault="002F6E5B">
      <w:pPr>
        <w:pStyle w:val="a3"/>
        <w:spacing w:before="4"/>
        <w:ind w:left="1096" w:firstLine="0"/>
        <w:jc w:val="left"/>
      </w:pPr>
      <w:r>
        <w:rPr>
          <w:w w:val="105"/>
        </w:rPr>
        <w:t>Ноябрь:</w:t>
      </w:r>
    </w:p>
    <w:p w:rsidR="007F4E71" w:rsidRDefault="002F6E5B">
      <w:pPr>
        <w:pStyle w:val="a3"/>
        <w:spacing w:before="5"/>
        <w:ind w:left="1096" w:firstLine="0"/>
        <w:jc w:val="left"/>
      </w:pPr>
      <w:r>
        <w:t>4</w:t>
      </w:r>
      <w:r>
        <w:rPr>
          <w:spacing w:val="24"/>
        </w:rPr>
        <w:t xml:space="preserve"> </w:t>
      </w:r>
      <w:r>
        <w:t>ноября:</w:t>
      </w:r>
      <w:r>
        <w:rPr>
          <w:spacing w:val="23"/>
        </w:rPr>
        <w:t xml:space="preserve"> </w:t>
      </w:r>
      <w:r>
        <w:t>День</w:t>
      </w:r>
      <w:r>
        <w:rPr>
          <w:spacing w:val="20"/>
        </w:rPr>
        <w:t xml:space="preserve"> </w:t>
      </w:r>
      <w:r>
        <w:t>народного</w:t>
      </w:r>
      <w:r>
        <w:rPr>
          <w:spacing w:val="27"/>
        </w:rPr>
        <w:t xml:space="preserve"> </w:t>
      </w:r>
      <w:r>
        <w:t>единства;</w:t>
      </w:r>
    </w:p>
    <w:p w:rsidR="007F4E71" w:rsidRDefault="002F6E5B">
      <w:pPr>
        <w:pStyle w:val="a3"/>
        <w:spacing w:before="19" w:line="244" w:lineRule="auto"/>
        <w:jc w:val="left"/>
      </w:pPr>
      <w:r>
        <w:rPr>
          <w:w w:val="105"/>
        </w:rPr>
        <w:t>8</w:t>
      </w:r>
      <w:r>
        <w:rPr>
          <w:spacing w:val="23"/>
          <w:w w:val="105"/>
        </w:rPr>
        <w:t xml:space="preserve"> </w:t>
      </w:r>
      <w:r>
        <w:rPr>
          <w:w w:val="105"/>
        </w:rPr>
        <w:t>ноября:</w:t>
      </w:r>
      <w:r>
        <w:rPr>
          <w:spacing w:val="26"/>
          <w:w w:val="105"/>
        </w:rPr>
        <w:t xml:space="preserve"> </w:t>
      </w:r>
      <w:r>
        <w:rPr>
          <w:w w:val="105"/>
        </w:rPr>
        <w:t>День</w:t>
      </w:r>
      <w:r>
        <w:rPr>
          <w:spacing w:val="20"/>
          <w:w w:val="105"/>
        </w:rPr>
        <w:t xml:space="preserve"> </w:t>
      </w:r>
      <w:r>
        <w:rPr>
          <w:w w:val="105"/>
        </w:rPr>
        <w:t>памяти</w:t>
      </w:r>
      <w:r>
        <w:rPr>
          <w:spacing w:val="25"/>
          <w:w w:val="105"/>
        </w:rPr>
        <w:t xml:space="preserve"> </w:t>
      </w:r>
      <w:r>
        <w:rPr>
          <w:w w:val="105"/>
        </w:rPr>
        <w:t>погибших</w:t>
      </w:r>
      <w:r>
        <w:rPr>
          <w:spacing w:val="24"/>
          <w:w w:val="105"/>
        </w:rPr>
        <w:t xml:space="preserve"> </w:t>
      </w:r>
      <w:r>
        <w:rPr>
          <w:w w:val="105"/>
        </w:rPr>
        <w:t>при</w:t>
      </w:r>
      <w:r>
        <w:rPr>
          <w:spacing w:val="23"/>
          <w:w w:val="105"/>
        </w:rPr>
        <w:t xml:space="preserve"> </w:t>
      </w:r>
      <w:r>
        <w:rPr>
          <w:w w:val="105"/>
        </w:rPr>
        <w:t>исполнении</w:t>
      </w:r>
      <w:r>
        <w:rPr>
          <w:spacing w:val="28"/>
          <w:w w:val="105"/>
        </w:rPr>
        <w:t xml:space="preserve"> </w:t>
      </w:r>
      <w:r>
        <w:rPr>
          <w:w w:val="105"/>
        </w:rPr>
        <w:t>служебных</w:t>
      </w:r>
      <w:r>
        <w:rPr>
          <w:spacing w:val="27"/>
          <w:w w:val="105"/>
        </w:rPr>
        <w:t xml:space="preserve"> </w:t>
      </w:r>
      <w:r>
        <w:rPr>
          <w:w w:val="105"/>
        </w:rPr>
        <w:t>обязанностей</w:t>
      </w:r>
      <w:r>
        <w:rPr>
          <w:spacing w:val="32"/>
          <w:w w:val="105"/>
        </w:rPr>
        <w:t xml:space="preserve"> </w:t>
      </w:r>
      <w:r>
        <w:rPr>
          <w:w w:val="105"/>
        </w:rPr>
        <w:t>сотрудников</w:t>
      </w:r>
      <w:r>
        <w:rPr>
          <w:spacing w:val="-58"/>
          <w:w w:val="105"/>
        </w:rPr>
        <w:t xml:space="preserve"> </w:t>
      </w:r>
      <w:r>
        <w:rPr>
          <w:w w:val="105"/>
        </w:rPr>
        <w:t>органов</w:t>
      </w:r>
      <w:r>
        <w:rPr>
          <w:spacing w:val="1"/>
          <w:w w:val="105"/>
        </w:rPr>
        <w:t xml:space="preserve"> </w:t>
      </w:r>
      <w:r>
        <w:rPr>
          <w:w w:val="105"/>
        </w:rPr>
        <w:t>внутренних</w:t>
      </w:r>
      <w:r>
        <w:rPr>
          <w:spacing w:val="-2"/>
          <w:w w:val="105"/>
        </w:rPr>
        <w:t xml:space="preserve"> </w:t>
      </w:r>
      <w:r>
        <w:rPr>
          <w:w w:val="105"/>
        </w:rPr>
        <w:t>дел</w:t>
      </w:r>
      <w:r>
        <w:rPr>
          <w:spacing w:val="-6"/>
          <w:w w:val="105"/>
        </w:rPr>
        <w:t xml:space="preserve"> </w:t>
      </w:r>
      <w:r>
        <w:rPr>
          <w:w w:val="105"/>
        </w:rPr>
        <w:t>России;</w:t>
      </w:r>
    </w:p>
    <w:p w:rsidR="007F4E71" w:rsidRDefault="002F6E5B">
      <w:pPr>
        <w:pStyle w:val="a3"/>
        <w:ind w:left="1096" w:firstLine="0"/>
        <w:jc w:val="left"/>
      </w:pPr>
      <w:r>
        <w:t>Последнее</w:t>
      </w:r>
      <w:r>
        <w:rPr>
          <w:spacing w:val="29"/>
        </w:rPr>
        <w:t xml:space="preserve"> </w:t>
      </w:r>
      <w:r>
        <w:t>воскресенье</w:t>
      </w:r>
      <w:r>
        <w:rPr>
          <w:spacing w:val="22"/>
        </w:rPr>
        <w:t xml:space="preserve"> </w:t>
      </w:r>
      <w:r>
        <w:t>ноября:</w:t>
      </w:r>
      <w:r>
        <w:rPr>
          <w:spacing w:val="34"/>
        </w:rPr>
        <w:t xml:space="preserve"> </w:t>
      </w:r>
      <w:r>
        <w:t>День</w:t>
      </w:r>
      <w:r>
        <w:rPr>
          <w:spacing w:val="36"/>
        </w:rPr>
        <w:t xml:space="preserve"> </w:t>
      </w:r>
      <w:r>
        <w:t>Матери;</w:t>
      </w:r>
    </w:p>
    <w:p w:rsidR="007F4E71" w:rsidRDefault="002F6E5B">
      <w:pPr>
        <w:pStyle w:val="a3"/>
        <w:spacing w:before="16" w:line="244" w:lineRule="auto"/>
        <w:ind w:left="1096" w:right="2859" w:firstLine="0"/>
        <w:jc w:val="left"/>
      </w:pPr>
      <w:r>
        <w:t>30</w:t>
      </w:r>
      <w:r>
        <w:rPr>
          <w:spacing w:val="38"/>
        </w:rPr>
        <w:t xml:space="preserve"> </w:t>
      </w:r>
      <w:r>
        <w:t>ноября:</w:t>
      </w:r>
      <w:r>
        <w:rPr>
          <w:spacing w:val="31"/>
        </w:rPr>
        <w:t xml:space="preserve"> </w:t>
      </w:r>
      <w:r>
        <w:t>День</w:t>
      </w:r>
      <w:r>
        <w:rPr>
          <w:spacing w:val="29"/>
        </w:rPr>
        <w:t xml:space="preserve"> </w:t>
      </w:r>
      <w:r>
        <w:t>Государственного</w:t>
      </w:r>
      <w:r>
        <w:rPr>
          <w:spacing w:val="40"/>
        </w:rPr>
        <w:t xml:space="preserve"> </w:t>
      </w:r>
      <w:r>
        <w:t>герба</w:t>
      </w:r>
      <w:r>
        <w:rPr>
          <w:spacing w:val="37"/>
        </w:rPr>
        <w:t xml:space="preserve"> </w:t>
      </w:r>
      <w:r>
        <w:t>Российской</w:t>
      </w:r>
      <w:r>
        <w:rPr>
          <w:spacing w:val="55"/>
        </w:rPr>
        <w:t xml:space="preserve"> </w:t>
      </w:r>
      <w:r>
        <w:t>Федерации.</w:t>
      </w:r>
      <w:r>
        <w:rPr>
          <w:spacing w:val="-55"/>
        </w:rPr>
        <w:t xml:space="preserve"> </w:t>
      </w:r>
      <w:r>
        <w:t>Декабрь:</w:t>
      </w:r>
    </w:p>
    <w:p w:rsidR="007F4E71" w:rsidRDefault="002F6E5B">
      <w:pPr>
        <w:pStyle w:val="a3"/>
        <w:spacing w:line="252" w:lineRule="auto"/>
        <w:ind w:left="1096" w:right="2548" w:firstLine="0"/>
        <w:jc w:val="left"/>
      </w:pPr>
      <w:r>
        <w:t>3</w:t>
      </w:r>
      <w:r>
        <w:rPr>
          <w:spacing w:val="34"/>
        </w:rPr>
        <w:t xml:space="preserve"> </w:t>
      </w:r>
      <w:r>
        <w:t>декабря:</w:t>
      </w:r>
      <w:r>
        <w:rPr>
          <w:spacing w:val="29"/>
        </w:rPr>
        <w:t xml:space="preserve"> </w:t>
      </w:r>
      <w:r>
        <w:t>День</w:t>
      </w:r>
      <w:r>
        <w:rPr>
          <w:spacing w:val="31"/>
        </w:rPr>
        <w:t xml:space="preserve"> </w:t>
      </w:r>
      <w:r>
        <w:t>неизвестного</w:t>
      </w:r>
      <w:r>
        <w:rPr>
          <w:spacing w:val="35"/>
        </w:rPr>
        <w:t xml:space="preserve"> </w:t>
      </w:r>
      <w:r>
        <w:t>солдата;</w:t>
      </w:r>
      <w:r>
        <w:rPr>
          <w:spacing w:val="41"/>
        </w:rPr>
        <w:t xml:space="preserve"> </w:t>
      </w:r>
      <w:r>
        <w:t>Международный</w:t>
      </w:r>
      <w:r>
        <w:rPr>
          <w:spacing w:val="36"/>
        </w:rPr>
        <w:t xml:space="preserve"> </w:t>
      </w:r>
      <w:r>
        <w:t>день</w:t>
      </w:r>
      <w:r>
        <w:rPr>
          <w:spacing w:val="31"/>
        </w:rPr>
        <w:t xml:space="preserve"> </w:t>
      </w:r>
      <w:r>
        <w:t>инвалидов;</w:t>
      </w:r>
      <w:r>
        <w:rPr>
          <w:spacing w:val="-55"/>
        </w:rPr>
        <w:t xml:space="preserve"> </w:t>
      </w:r>
      <w:r>
        <w:t>5</w:t>
      </w:r>
      <w:r>
        <w:rPr>
          <w:spacing w:val="8"/>
        </w:rPr>
        <w:t xml:space="preserve"> </w:t>
      </w:r>
      <w:r>
        <w:t>декабря:</w:t>
      </w:r>
      <w:r>
        <w:rPr>
          <w:spacing w:val="4"/>
        </w:rPr>
        <w:t xml:space="preserve"> </w:t>
      </w:r>
      <w:r>
        <w:t>День</w:t>
      </w:r>
      <w:r>
        <w:rPr>
          <w:spacing w:val="8"/>
        </w:rPr>
        <w:t xml:space="preserve"> </w:t>
      </w:r>
      <w:r>
        <w:t>добровольца</w:t>
      </w:r>
      <w:r>
        <w:rPr>
          <w:spacing w:val="10"/>
        </w:rPr>
        <w:t xml:space="preserve"> </w:t>
      </w:r>
      <w:r>
        <w:t>(волонтера)</w:t>
      </w:r>
      <w:r>
        <w:rPr>
          <w:spacing w:val="6"/>
        </w:rPr>
        <w:t xml:space="preserve"> </w:t>
      </w:r>
      <w:r>
        <w:t>в</w:t>
      </w:r>
      <w:r>
        <w:rPr>
          <w:spacing w:val="16"/>
        </w:rPr>
        <w:t xml:space="preserve"> </w:t>
      </w:r>
      <w:r>
        <w:t>России;</w:t>
      </w:r>
    </w:p>
    <w:p w:rsidR="007F4E71" w:rsidRDefault="002F6E5B">
      <w:pPr>
        <w:pStyle w:val="a3"/>
        <w:ind w:left="1096" w:firstLine="0"/>
        <w:jc w:val="left"/>
      </w:pPr>
      <w:r>
        <w:t>9</w:t>
      </w:r>
      <w:r>
        <w:rPr>
          <w:spacing w:val="22"/>
        </w:rPr>
        <w:t xml:space="preserve"> </w:t>
      </w:r>
      <w:r>
        <w:t>декабря:</w:t>
      </w:r>
      <w:r>
        <w:rPr>
          <w:spacing w:val="17"/>
        </w:rPr>
        <w:t xml:space="preserve"> </w:t>
      </w:r>
      <w:r>
        <w:t>День</w:t>
      </w:r>
      <w:r>
        <w:rPr>
          <w:spacing w:val="21"/>
        </w:rPr>
        <w:t xml:space="preserve"> </w:t>
      </w:r>
      <w:r>
        <w:t>Героев</w:t>
      </w:r>
      <w:r>
        <w:rPr>
          <w:spacing w:val="24"/>
        </w:rPr>
        <w:t xml:space="preserve"> </w:t>
      </w:r>
      <w:r>
        <w:t>Отечества;</w:t>
      </w:r>
    </w:p>
    <w:p w:rsidR="007F4E71" w:rsidRDefault="002F6E5B">
      <w:pPr>
        <w:pStyle w:val="a3"/>
        <w:spacing w:before="2" w:line="252" w:lineRule="auto"/>
        <w:ind w:left="1096" w:right="4231" w:firstLine="0"/>
        <w:jc w:val="left"/>
      </w:pPr>
      <w:r>
        <w:t>12</w:t>
      </w:r>
      <w:r>
        <w:rPr>
          <w:spacing w:val="37"/>
        </w:rPr>
        <w:t xml:space="preserve"> </w:t>
      </w:r>
      <w:r>
        <w:t>декабря:</w:t>
      </w:r>
      <w:r>
        <w:rPr>
          <w:spacing w:val="32"/>
        </w:rPr>
        <w:t xml:space="preserve"> </w:t>
      </w:r>
      <w:r>
        <w:t>День</w:t>
      </w:r>
      <w:r>
        <w:rPr>
          <w:spacing w:val="43"/>
        </w:rPr>
        <w:t xml:space="preserve"> </w:t>
      </w:r>
      <w:r>
        <w:t>Конституции</w:t>
      </w:r>
      <w:r>
        <w:rPr>
          <w:spacing w:val="38"/>
        </w:rPr>
        <w:t xml:space="preserve"> </w:t>
      </w:r>
      <w:r>
        <w:t>Российской</w:t>
      </w:r>
      <w:r>
        <w:rPr>
          <w:spacing w:val="36"/>
        </w:rPr>
        <w:t xml:space="preserve"> </w:t>
      </w:r>
      <w:r>
        <w:t>Федерации.</w:t>
      </w:r>
      <w:r>
        <w:rPr>
          <w:spacing w:val="-55"/>
        </w:rPr>
        <w:t xml:space="preserve"> </w:t>
      </w:r>
      <w:r>
        <w:t>Январь:</w:t>
      </w:r>
    </w:p>
    <w:p w:rsidR="007F4E71" w:rsidRDefault="002F6E5B">
      <w:pPr>
        <w:pStyle w:val="a3"/>
        <w:spacing w:before="1"/>
        <w:ind w:left="1096" w:firstLine="0"/>
        <w:jc w:val="left"/>
      </w:pPr>
      <w:r>
        <w:t>25</w:t>
      </w:r>
      <w:r>
        <w:rPr>
          <w:spacing w:val="22"/>
        </w:rPr>
        <w:t xml:space="preserve"> </w:t>
      </w:r>
      <w:r>
        <w:t>января:</w:t>
      </w:r>
      <w:r>
        <w:rPr>
          <w:spacing w:val="24"/>
        </w:rPr>
        <w:t xml:space="preserve"> </w:t>
      </w:r>
      <w:r>
        <w:t>День</w:t>
      </w:r>
      <w:r>
        <w:rPr>
          <w:spacing w:val="18"/>
        </w:rPr>
        <w:t xml:space="preserve"> </w:t>
      </w:r>
      <w:r>
        <w:t>российского</w:t>
      </w:r>
      <w:r>
        <w:rPr>
          <w:spacing w:val="41"/>
        </w:rPr>
        <w:t xml:space="preserve"> </w:t>
      </w:r>
      <w:r>
        <w:t>студенчества;</w:t>
      </w:r>
    </w:p>
    <w:p w:rsidR="007F4E71" w:rsidRDefault="002F6E5B">
      <w:pPr>
        <w:pStyle w:val="a3"/>
        <w:spacing w:before="5" w:line="252" w:lineRule="auto"/>
        <w:ind w:right="547"/>
      </w:pPr>
      <w:r>
        <w:rPr>
          <w:w w:val="105"/>
        </w:rPr>
        <w:t>27</w:t>
      </w:r>
      <w:r>
        <w:rPr>
          <w:spacing w:val="1"/>
          <w:w w:val="105"/>
        </w:rPr>
        <w:t xml:space="preserve"> </w:t>
      </w:r>
      <w:r>
        <w:rPr>
          <w:w w:val="105"/>
        </w:rPr>
        <w:t>января:</w:t>
      </w:r>
      <w:r>
        <w:rPr>
          <w:spacing w:val="1"/>
          <w:w w:val="105"/>
        </w:rPr>
        <w:t xml:space="preserve"> </w:t>
      </w:r>
      <w:r>
        <w:rPr>
          <w:w w:val="105"/>
        </w:rPr>
        <w:t>День</w:t>
      </w:r>
      <w:r>
        <w:rPr>
          <w:spacing w:val="1"/>
          <w:w w:val="105"/>
        </w:rPr>
        <w:t xml:space="preserve"> </w:t>
      </w:r>
      <w:r>
        <w:rPr>
          <w:w w:val="105"/>
        </w:rPr>
        <w:t>полного</w:t>
      </w:r>
      <w:r>
        <w:rPr>
          <w:spacing w:val="1"/>
          <w:w w:val="105"/>
        </w:rPr>
        <w:t xml:space="preserve"> </w:t>
      </w:r>
      <w:r>
        <w:rPr>
          <w:w w:val="105"/>
        </w:rPr>
        <w:t>освобождения</w:t>
      </w:r>
      <w:r>
        <w:rPr>
          <w:spacing w:val="1"/>
          <w:w w:val="105"/>
        </w:rPr>
        <w:t xml:space="preserve"> </w:t>
      </w:r>
      <w:r>
        <w:rPr>
          <w:w w:val="105"/>
        </w:rPr>
        <w:t>Ленинграда</w:t>
      </w:r>
      <w:r>
        <w:rPr>
          <w:spacing w:val="1"/>
          <w:w w:val="105"/>
        </w:rPr>
        <w:t xml:space="preserve"> </w:t>
      </w:r>
      <w:r>
        <w:rPr>
          <w:w w:val="105"/>
        </w:rPr>
        <w:t>от</w:t>
      </w:r>
      <w:r>
        <w:rPr>
          <w:spacing w:val="1"/>
          <w:w w:val="105"/>
        </w:rPr>
        <w:t xml:space="preserve"> </w:t>
      </w:r>
      <w:r>
        <w:rPr>
          <w:w w:val="105"/>
        </w:rPr>
        <w:t>фашистской</w:t>
      </w:r>
      <w:r>
        <w:rPr>
          <w:spacing w:val="1"/>
          <w:w w:val="105"/>
        </w:rPr>
        <w:t xml:space="preserve"> </w:t>
      </w:r>
      <w:r>
        <w:rPr>
          <w:w w:val="105"/>
        </w:rPr>
        <w:t>блокады;</w:t>
      </w:r>
      <w:r>
        <w:rPr>
          <w:spacing w:val="1"/>
          <w:w w:val="105"/>
        </w:rPr>
        <w:t xml:space="preserve"> </w:t>
      </w:r>
      <w:r>
        <w:rPr>
          <w:w w:val="105"/>
        </w:rPr>
        <w:t>День</w:t>
      </w:r>
      <w:r>
        <w:rPr>
          <w:spacing w:val="1"/>
          <w:w w:val="105"/>
        </w:rPr>
        <w:t xml:space="preserve"> </w:t>
      </w:r>
      <w:r>
        <w:rPr>
          <w:w w:val="105"/>
        </w:rPr>
        <w:t xml:space="preserve">освобождения Красной армией крупнейшего «лагеря смерти» </w:t>
      </w:r>
      <w:proofErr w:type="spellStart"/>
      <w:r>
        <w:rPr>
          <w:w w:val="105"/>
        </w:rPr>
        <w:t>Аушвиц-Биркенау</w:t>
      </w:r>
      <w:proofErr w:type="spellEnd"/>
      <w:r>
        <w:rPr>
          <w:w w:val="105"/>
        </w:rPr>
        <w:t xml:space="preserve"> (Освенцима) –</w:t>
      </w:r>
      <w:r>
        <w:rPr>
          <w:spacing w:val="1"/>
          <w:w w:val="105"/>
        </w:rPr>
        <w:t xml:space="preserve"> </w:t>
      </w:r>
      <w:r>
        <w:rPr>
          <w:w w:val="105"/>
        </w:rPr>
        <w:t>День</w:t>
      </w:r>
      <w:r>
        <w:rPr>
          <w:spacing w:val="-3"/>
          <w:w w:val="105"/>
        </w:rPr>
        <w:t xml:space="preserve"> </w:t>
      </w:r>
      <w:r>
        <w:rPr>
          <w:w w:val="105"/>
        </w:rPr>
        <w:t>памяти</w:t>
      </w:r>
      <w:r>
        <w:rPr>
          <w:spacing w:val="3"/>
          <w:w w:val="105"/>
        </w:rPr>
        <w:t xml:space="preserve"> </w:t>
      </w:r>
      <w:r>
        <w:rPr>
          <w:w w:val="105"/>
        </w:rPr>
        <w:t>жертв</w:t>
      </w:r>
      <w:r>
        <w:rPr>
          <w:spacing w:val="11"/>
          <w:w w:val="105"/>
        </w:rPr>
        <w:t xml:space="preserve"> </w:t>
      </w:r>
      <w:r>
        <w:rPr>
          <w:w w:val="105"/>
        </w:rPr>
        <w:t>Холокоста.</w:t>
      </w:r>
    </w:p>
    <w:p w:rsidR="007F4E71" w:rsidRDefault="002F6E5B">
      <w:pPr>
        <w:pStyle w:val="a3"/>
        <w:spacing w:before="2"/>
        <w:ind w:left="1096" w:firstLine="0"/>
        <w:jc w:val="left"/>
      </w:pPr>
      <w:r>
        <w:rPr>
          <w:w w:val="105"/>
        </w:rPr>
        <w:t>Февраль:</w:t>
      </w:r>
    </w:p>
    <w:p w:rsidR="007F4E71" w:rsidRDefault="002F6E5B">
      <w:pPr>
        <w:pStyle w:val="a3"/>
        <w:tabs>
          <w:tab w:val="left" w:pos="1521"/>
          <w:tab w:val="left" w:pos="2706"/>
          <w:tab w:val="left" w:pos="3528"/>
          <w:tab w:val="left" w:pos="4744"/>
          <w:tab w:val="left" w:pos="6226"/>
          <w:tab w:val="left" w:pos="7507"/>
          <w:tab w:val="left" w:pos="10009"/>
        </w:tabs>
        <w:spacing w:before="9" w:line="247" w:lineRule="auto"/>
        <w:ind w:right="555"/>
        <w:jc w:val="left"/>
      </w:pPr>
      <w:r>
        <w:rPr>
          <w:w w:val="105"/>
        </w:rPr>
        <w:t>2</w:t>
      </w:r>
      <w:r>
        <w:rPr>
          <w:w w:val="105"/>
        </w:rPr>
        <w:tab/>
        <w:t>февраля:</w:t>
      </w:r>
      <w:r>
        <w:rPr>
          <w:w w:val="105"/>
        </w:rPr>
        <w:tab/>
        <w:t>День</w:t>
      </w:r>
      <w:r>
        <w:rPr>
          <w:w w:val="105"/>
        </w:rPr>
        <w:tab/>
        <w:t>разгрома</w:t>
      </w:r>
      <w:r>
        <w:rPr>
          <w:w w:val="105"/>
        </w:rPr>
        <w:tab/>
        <w:t>советскими</w:t>
      </w:r>
      <w:r>
        <w:rPr>
          <w:w w:val="105"/>
        </w:rPr>
        <w:tab/>
        <w:t>войсками</w:t>
      </w:r>
      <w:r>
        <w:rPr>
          <w:w w:val="105"/>
        </w:rPr>
        <w:tab/>
        <w:t>немецко-фашистских</w:t>
      </w:r>
      <w:r>
        <w:rPr>
          <w:w w:val="105"/>
        </w:rPr>
        <w:tab/>
      </w:r>
      <w:r>
        <w:rPr>
          <w:spacing w:val="-3"/>
          <w:w w:val="105"/>
        </w:rPr>
        <w:t>войск</w:t>
      </w:r>
      <w:r>
        <w:rPr>
          <w:spacing w:val="-58"/>
          <w:w w:val="105"/>
        </w:rPr>
        <w:t xml:space="preserve"> </w:t>
      </w:r>
      <w:r>
        <w:rPr>
          <w:w w:val="105"/>
        </w:rPr>
        <w:t>в</w:t>
      </w:r>
      <w:r>
        <w:rPr>
          <w:spacing w:val="1"/>
          <w:w w:val="105"/>
        </w:rPr>
        <w:t xml:space="preserve"> </w:t>
      </w:r>
      <w:r>
        <w:rPr>
          <w:w w:val="105"/>
        </w:rPr>
        <w:t>Сталинградской</w:t>
      </w:r>
      <w:r>
        <w:rPr>
          <w:spacing w:val="1"/>
          <w:w w:val="105"/>
        </w:rPr>
        <w:t xml:space="preserve"> </w:t>
      </w:r>
      <w:r>
        <w:rPr>
          <w:w w:val="105"/>
        </w:rPr>
        <w:t>битве;</w:t>
      </w:r>
    </w:p>
    <w:p w:rsidR="007F4E71" w:rsidRDefault="002F6E5B">
      <w:pPr>
        <w:pStyle w:val="a3"/>
        <w:spacing w:line="262" w:lineRule="exact"/>
        <w:ind w:left="1096" w:firstLine="0"/>
        <w:jc w:val="left"/>
      </w:pPr>
      <w:r>
        <w:t>8</w:t>
      </w:r>
      <w:r>
        <w:rPr>
          <w:spacing w:val="21"/>
        </w:rPr>
        <w:t xml:space="preserve"> </w:t>
      </w:r>
      <w:r>
        <w:t>февраля:</w:t>
      </w:r>
      <w:r>
        <w:rPr>
          <w:spacing w:val="18"/>
        </w:rPr>
        <w:t xml:space="preserve"> </w:t>
      </w:r>
      <w:r>
        <w:t>День</w:t>
      </w:r>
      <w:r>
        <w:rPr>
          <w:spacing w:val="22"/>
        </w:rPr>
        <w:t xml:space="preserve"> </w:t>
      </w:r>
      <w:r>
        <w:t>российской</w:t>
      </w:r>
      <w:r>
        <w:rPr>
          <w:spacing w:val="21"/>
        </w:rPr>
        <w:t xml:space="preserve"> </w:t>
      </w:r>
      <w:r>
        <w:t>науки;</w:t>
      </w:r>
    </w:p>
    <w:p w:rsidR="007F4E71" w:rsidRDefault="002F6E5B">
      <w:pPr>
        <w:pStyle w:val="a3"/>
        <w:tabs>
          <w:tab w:val="left" w:pos="1698"/>
          <w:tab w:val="left" w:pos="2944"/>
          <w:tab w:val="left" w:pos="3816"/>
          <w:tab w:val="left" w:pos="4908"/>
          <w:tab w:val="left" w:pos="5390"/>
          <w:tab w:val="left" w:pos="6852"/>
          <w:tab w:val="left" w:pos="8605"/>
          <w:tab w:val="left" w:pos="10117"/>
        </w:tabs>
        <w:spacing w:before="17" w:line="244" w:lineRule="auto"/>
        <w:ind w:right="570"/>
        <w:jc w:val="left"/>
      </w:pPr>
      <w:r>
        <w:rPr>
          <w:w w:val="105"/>
        </w:rPr>
        <w:t>15</w:t>
      </w:r>
      <w:r>
        <w:rPr>
          <w:w w:val="105"/>
        </w:rPr>
        <w:tab/>
        <w:t>февраля:</w:t>
      </w:r>
      <w:r>
        <w:rPr>
          <w:w w:val="105"/>
        </w:rPr>
        <w:tab/>
        <w:t>День</w:t>
      </w:r>
      <w:r>
        <w:rPr>
          <w:w w:val="105"/>
        </w:rPr>
        <w:tab/>
        <w:t>памяти</w:t>
      </w:r>
      <w:r>
        <w:rPr>
          <w:w w:val="105"/>
        </w:rPr>
        <w:tab/>
        <w:t>о</w:t>
      </w:r>
      <w:r>
        <w:rPr>
          <w:w w:val="105"/>
        </w:rPr>
        <w:tab/>
        <w:t>россиянах,</w:t>
      </w:r>
      <w:r>
        <w:rPr>
          <w:w w:val="105"/>
        </w:rPr>
        <w:tab/>
        <w:t>исполнявших</w:t>
      </w:r>
      <w:r>
        <w:rPr>
          <w:w w:val="105"/>
        </w:rPr>
        <w:tab/>
        <w:t>служебный</w:t>
      </w:r>
      <w:r>
        <w:rPr>
          <w:w w:val="105"/>
        </w:rPr>
        <w:tab/>
      </w:r>
      <w:r>
        <w:rPr>
          <w:spacing w:val="-3"/>
          <w:w w:val="105"/>
        </w:rPr>
        <w:t>долг</w:t>
      </w:r>
      <w:r>
        <w:rPr>
          <w:spacing w:val="-58"/>
          <w:w w:val="105"/>
        </w:rPr>
        <w:t xml:space="preserve"> </w:t>
      </w:r>
      <w:r>
        <w:rPr>
          <w:w w:val="105"/>
        </w:rPr>
        <w:t>за</w:t>
      </w:r>
      <w:r>
        <w:rPr>
          <w:spacing w:val="-1"/>
          <w:w w:val="105"/>
        </w:rPr>
        <w:t xml:space="preserve"> </w:t>
      </w:r>
      <w:r>
        <w:rPr>
          <w:w w:val="105"/>
        </w:rPr>
        <w:t>пределами</w:t>
      </w:r>
      <w:r>
        <w:rPr>
          <w:spacing w:val="3"/>
          <w:w w:val="105"/>
        </w:rPr>
        <w:t xml:space="preserve"> </w:t>
      </w:r>
      <w:r>
        <w:rPr>
          <w:w w:val="105"/>
        </w:rPr>
        <w:t>Отечества;</w:t>
      </w:r>
    </w:p>
    <w:p w:rsidR="007F4E71" w:rsidRDefault="002F6E5B">
      <w:pPr>
        <w:pStyle w:val="a3"/>
        <w:spacing w:line="252" w:lineRule="auto"/>
        <w:ind w:left="1096" w:right="4986" w:firstLine="0"/>
        <w:jc w:val="left"/>
      </w:pPr>
      <w:r>
        <w:t>21 февраля:</w:t>
      </w:r>
      <w:r>
        <w:rPr>
          <w:spacing w:val="1"/>
        </w:rPr>
        <w:t xml:space="preserve"> </w:t>
      </w:r>
      <w:r>
        <w:t>Международный</w:t>
      </w:r>
      <w:r>
        <w:rPr>
          <w:spacing w:val="1"/>
        </w:rPr>
        <w:t xml:space="preserve"> </w:t>
      </w:r>
      <w:r>
        <w:t>день</w:t>
      </w:r>
      <w:r>
        <w:rPr>
          <w:spacing w:val="1"/>
        </w:rPr>
        <w:t xml:space="preserve"> </w:t>
      </w:r>
      <w:r>
        <w:t>родного языка;</w:t>
      </w:r>
      <w:r>
        <w:rPr>
          <w:spacing w:val="-55"/>
        </w:rPr>
        <w:t xml:space="preserve"> </w:t>
      </w:r>
      <w:r>
        <w:rPr>
          <w:w w:val="105"/>
        </w:rPr>
        <w:t>23</w:t>
      </w:r>
      <w:r>
        <w:rPr>
          <w:spacing w:val="-1"/>
          <w:w w:val="105"/>
        </w:rPr>
        <w:t xml:space="preserve"> </w:t>
      </w:r>
      <w:r>
        <w:rPr>
          <w:w w:val="105"/>
        </w:rPr>
        <w:t>февраля: День</w:t>
      </w:r>
      <w:r>
        <w:rPr>
          <w:spacing w:val="4"/>
          <w:w w:val="105"/>
        </w:rPr>
        <w:t xml:space="preserve"> </w:t>
      </w:r>
      <w:r>
        <w:rPr>
          <w:w w:val="105"/>
        </w:rPr>
        <w:t>защитника</w:t>
      </w:r>
      <w:r>
        <w:rPr>
          <w:spacing w:val="1"/>
          <w:w w:val="105"/>
        </w:rPr>
        <w:t xml:space="preserve"> </w:t>
      </w:r>
      <w:r>
        <w:rPr>
          <w:w w:val="105"/>
        </w:rPr>
        <w:t>Отечества.</w:t>
      </w:r>
    </w:p>
    <w:p w:rsidR="007F4E71" w:rsidRDefault="002F6E5B">
      <w:pPr>
        <w:pStyle w:val="a3"/>
        <w:ind w:left="1096" w:firstLine="0"/>
        <w:jc w:val="left"/>
      </w:pPr>
      <w:r>
        <w:rPr>
          <w:w w:val="105"/>
        </w:rPr>
        <w:t>Март:</w:t>
      </w:r>
    </w:p>
    <w:p w:rsidR="007F4E71" w:rsidRDefault="002F6E5B">
      <w:pPr>
        <w:pStyle w:val="a3"/>
        <w:spacing w:before="4"/>
        <w:ind w:left="1096" w:firstLine="0"/>
        <w:jc w:val="left"/>
      </w:pPr>
      <w:r>
        <w:t>8</w:t>
      </w:r>
      <w:r>
        <w:rPr>
          <w:spacing w:val="20"/>
        </w:rPr>
        <w:t xml:space="preserve"> </w:t>
      </w:r>
      <w:r>
        <w:t>марта:</w:t>
      </w:r>
      <w:r>
        <w:rPr>
          <w:spacing w:val="29"/>
        </w:rPr>
        <w:t xml:space="preserve"> </w:t>
      </w:r>
      <w:r>
        <w:t>Международный</w:t>
      </w:r>
      <w:r>
        <w:rPr>
          <w:spacing w:val="28"/>
        </w:rPr>
        <w:t xml:space="preserve"> </w:t>
      </w:r>
      <w:r>
        <w:t>женский</w:t>
      </w:r>
      <w:r>
        <w:rPr>
          <w:spacing w:val="25"/>
        </w:rPr>
        <w:t xml:space="preserve"> </w:t>
      </w:r>
      <w:r>
        <w:t>день;</w:t>
      </w:r>
    </w:p>
    <w:p w:rsidR="007F4E71" w:rsidRDefault="002F6E5B">
      <w:pPr>
        <w:pStyle w:val="a3"/>
        <w:spacing w:before="80" w:line="247" w:lineRule="auto"/>
        <w:ind w:left="1096" w:right="5189" w:firstLine="0"/>
        <w:jc w:val="left"/>
      </w:pPr>
      <w:r>
        <w:t>18</w:t>
      </w:r>
      <w:r>
        <w:rPr>
          <w:spacing w:val="1"/>
        </w:rPr>
        <w:t xml:space="preserve"> </w:t>
      </w:r>
      <w:r>
        <w:t>марта: День</w:t>
      </w:r>
      <w:r>
        <w:rPr>
          <w:spacing w:val="1"/>
        </w:rPr>
        <w:t xml:space="preserve"> </w:t>
      </w:r>
      <w:r>
        <w:t>воссоединения Крыма</w:t>
      </w:r>
      <w:r>
        <w:rPr>
          <w:spacing w:val="1"/>
        </w:rPr>
        <w:t xml:space="preserve"> </w:t>
      </w:r>
      <w:r>
        <w:t>с Россией;</w:t>
      </w:r>
      <w:r>
        <w:rPr>
          <w:spacing w:val="-55"/>
        </w:rPr>
        <w:t xml:space="preserve"> </w:t>
      </w:r>
      <w:r>
        <w:t>27</w:t>
      </w:r>
      <w:r>
        <w:rPr>
          <w:spacing w:val="8"/>
        </w:rPr>
        <w:t xml:space="preserve"> </w:t>
      </w:r>
      <w:r>
        <w:t>марта:</w:t>
      </w:r>
      <w:r>
        <w:rPr>
          <w:spacing w:val="7"/>
        </w:rPr>
        <w:t xml:space="preserve"> </w:t>
      </w:r>
      <w:r>
        <w:t>Всемирный</w:t>
      </w:r>
      <w:r>
        <w:rPr>
          <w:spacing w:val="12"/>
        </w:rPr>
        <w:t xml:space="preserve"> </w:t>
      </w:r>
      <w:r>
        <w:t>день</w:t>
      </w:r>
      <w:r>
        <w:rPr>
          <w:spacing w:val="10"/>
        </w:rPr>
        <w:t xml:space="preserve"> </w:t>
      </w:r>
      <w:r>
        <w:t>театра.</w:t>
      </w:r>
    </w:p>
    <w:p w:rsidR="007F4E71" w:rsidRDefault="002F6E5B">
      <w:pPr>
        <w:pStyle w:val="a3"/>
        <w:spacing w:before="5"/>
        <w:ind w:left="1096" w:firstLine="0"/>
        <w:jc w:val="left"/>
      </w:pPr>
      <w:r>
        <w:rPr>
          <w:w w:val="105"/>
        </w:rPr>
        <w:t>Апрель:</w:t>
      </w:r>
    </w:p>
    <w:p w:rsidR="007F4E71" w:rsidRDefault="002F6E5B">
      <w:pPr>
        <w:pStyle w:val="a3"/>
        <w:spacing w:before="9"/>
        <w:ind w:left="1096" w:firstLine="0"/>
        <w:jc w:val="left"/>
      </w:pPr>
      <w:r>
        <w:t>12</w:t>
      </w:r>
      <w:r>
        <w:rPr>
          <w:spacing w:val="23"/>
        </w:rPr>
        <w:t xml:space="preserve"> </w:t>
      </w:r>
      <w:r>
        <w:t>апреля:</w:t>
      </w:r>
      <w:r>
        <w:rPr>
          <w:spacing w:val="24"/>
        </w:rPr>
        <w:t xml:space="preserve"> </w:t>
      </w:r>
      <w:r>
        <w:t>День</w:t>
      </w:r>
      <w:r>
        <w:rPr>
          <w:spacing w:val="17"/>
        </w:rPr>
        <w:t xml:space="preserve"> </w:t>
      </w:r>
      <w:r>
        <w:t>космонавтики;</w:t>
      </w:r>
    </w:p>
    <w:p w:rsidR="007F4E71" w:rsidRDefault="002F6E5B">
      <w:pPr>
        <w:pStyle w:val="a3"/>
        <w:spacing w:before="10" w:line="249" w:lineRule="auto"/>
        <w:jc w:val="left"/>
      </w:pPr>
      <w:r>
        <w:rPr>
          <w:w w:val="105"/>
        </w:rPr>
        <w:t>19</w:t>
      </w:r>
      <w:r>
        <w:rPr>
          <w:spacing w:val="2"/>
          <w:w w:val="105"/>
        </w:rPr>
        <w:t xml:space="preserve"> </w:t>
      </w:r>
      <w:r>
        <w:rPr>
          <w:w w:val="105"/>
        </w:rPr>
        <w:t>апреля: День</w:t>
      </w:r>
      <w:r>
        <w:rPr>
          <w:spacing w:val="1"/>
          <w:w w:val="105"/>
        </w:rPr>
        <w:t xml:space="preserve"> </w:t>
      </w:r>
      <w:r>
        <w:rPr>
          <w:w w:val="105"/>
        </w:rPr>
        <w:t>памяти</w:t>
      </w:r>
      <w:r>
        <w:rPr>
          <w:spacing w:val="9"/>
          <w:w w:val="105"/>
        </w:rPr>
        <w:t xml:space="preserve"> </w:t>
      </w:r>
      <w:r>
        <w:rPr>
          <w:w w:val="105"/>
        </w:rPr>
        <w:t>о</w:t>
      </w:r>
      <w:r>
        <w:rPr>
          <w:spacing w:val="-5"/>
          <w:w w:val="105"/>
        </w:rPr>
        <w:t xml:space="preserve"> </w:t>
      </w:r>
      <w:r>
        <w:rPr>
          <w:w w:val="105"/>
        </w:rPr>
        <w:t>геноциде</w:t>
      </w:r>
      <w:r>
        <w:rPr>
          <w:spacing w:val="2"/>
          <w:w w:val="105"/>
        </w:rPr>
        <w:t xml:space="preserve"> </w:t>
      </w:r>
      <w:r>
        <w:rPr>
          <w:w w:val="105"/>
        </w:rPr>
        <w:t>советского</w:t>
      </w:r>
      <w:r>
        <w:rPr>
          <w:spacing w:val="-2"/>
          <w:w w:val="105"/>
        </w:rPr>
        <w:t xml:space="preserve"> </w:t>
      </w:r>
      <w:r>
        <w:rPr>
          <w:w w:val="105"/>
        </w:rPr>
        <w:t>народа</w:t>
      </w:r>
      <w:r>
        <w:rPr>
          <w:spacing w:val="4"/>
          <w:w w:val="105"/>
        </w:rPr>
        <w:t xml:space="preserve"> </w:t>
      </w:r>
      <w:r>
        <w:rPr>
          <w:w w:val="105"/>
        </w:rPr>
        <w:t>нацистами</w:t>
      </w:r>
      <w:r>
        <w:rPr>
          <w:spacing w:val="2"/>
          <w:w w:val="105"/>
        </w:rPr>
        <w:t xml:space="preserve"> </w:t>
      </w:r>
      <w:r>
        <w:rPr>
          <w:w w:val="105"/>
        </w:rPr>
        <w:t>и</w:t>
      </w:r>
      <w:r>
        <w:rPr>
          <w:spacing w:val="4"/>
          <w:w w:val="105"/>
        </w:rPr>
        <w:t xml:space="preserve"> </w:t>
      </w:r>
      <w:r>
        <w:rPr>
          <w:w w:val="105"/>
        </w:rPr>
        <w:t>их</w:t>
      </w:r>
      <w:r>
        <w:rPr>
          <w:spacing w:val="4"/>
          <w:w w:val="105"/>
        </w:rPr>
        <w:t xml:space="preserve"> </w:t>
      </w:r>
      <w:r>
        <w:rPr>
          <w:w w:val="105"/>
        </w:rPr>
        <w:t>пособниками</w:t>
      </w:r>
      <w:r>
        <w:rPr>
          <w:spacing w:val="3"/>
          <w:w w:val="105"/>
        </w:rPr>
        <w:t xml:space="preserve"> </w:t>
      </w:r>
      <w:r>
        <w:rPr>
          <w:w w:val="105"/>
        </w:rPr>
        <w:t>в</w:t>
      </w:r>
      <w:r>
        <w:rPr>
          <w:spacing w:val="1"/>
          <w:w w:val="105"/>
        </w:rPr>
        <w:t xml:space="preserve"> </w:t>
      </w:r>
      <w:r>
        <w:rPr>
          <w:w w:val="105"/>
        </w:rPr>
        <w:t>годы</w:t>
      </w:r>
      <w:r>
        <w:rPr>
          <w:spacing w:val="-57"/>
          <w:w w:val="105"/>
        </w:rPr>
        <w:t xml:space="preserve"> </w:t>
      </w:r>
      <w:r>
        <w:rPr>
          <w:w w:val="105"/>
        </w:rPr>
        <w:t>Великой</w:t>
      </w:r>
      <w:r>
        <w:rPr>
          <w:spacing w:val="7"/>
          <w:w w:val="105"/>
        </w:rPr>
        <w:t xml:space="preserve"> </w:t>
      </w:r>
      <w:r>
        <w:rPr>
          <w:w w:val="105"/>
        </w:rPr>
        <w:t>Отечественной</w:t>
      </w:r>
      <w:r>
        <w:rPr>
          <w:spacing w:val="2"/>
          <w:w w:val="105"/>
        </w:rPr>
        <w:t xml:space="preserve"> </w:t>
      </w:r>
      <w:r>
        <w:rPr>
          <w:w w:val="105"/>
        </w:rPr>
        <w:t>войны.</w:t>
      </w:r>
    </w:p>
    <w:p w:rsidR="007F4E71" w:rsidRDefault="002F6E5B">
      <w:pPr>
        <w:pStyle w:val="a3"/>
        <w:spacing w:before="4"/>
        <w:ind w:left="1096" w:firstLine="0"/>
        <w:jc w:val="left"/>
      </w:pPr>
      <w:r>
        <w:rPr>
          <w:w w:val="105"/>
        </w:rPr>
        <w:t>Май:</w:t>
      </w:r>
    </w:p>
    <w:p w:rsidR="007F4E71" w:rsidRDefault="002F6E5B">
      <w:pPr>
        <w:pStyle w:val="a3"/>
        <w:spacing w:before="2" w:line="252" w:lineRule="auto"/>
        <w:ind w:left="1096" w:right="6721" w:firstLine="0"/>
        <w:jc w:val="left"/>
      </w:pPr>
      <w:r>
        <w:t>1</w:t>
      </w:r>
      <w:r>
        <w:rPr>
          <w:spacing w:val="20"/>
        </w:rPr>
        <w:t xml:space="preserve"> </w:t>
      </w:r>
      <w:r>
        <w:t>мая:</w:t>
      </w:r>
      <w:r>
        <w:rPr>
          <w:spacing w:val="18"/>
        </w:rPr>
        <w:t xml:space="preserve"> </w:t>
      </w:r>
      <w:r>
        <w:t>Праздник</w:t>
      </w:r>
      <w:r>
        <w:rPr>
          <w:spacing w:val="15"/>
        </w:rPr>
        <w:t xml:space="preserve"> </w:t>
      </w:r>
      <w:r>
        <w:t>Весны</w:t>
      </w:r>
      <w:r>
        <w:rPr>
          <w:spacing w:val="19"/>
        </w:rPr>
        <w:t xml:space="preserve"> </w:t>
      </w:r>
      <w:r>
        <w:t>и</w:t>
      </w:r>
      <w:r>
        <w:rPr>
          <w:spacing w:val="19"/>
        </w:rPr>
        <w:t xml:space="preserve"> </w:t>
      </w:r>
      <w:r>
        <w:t>Труда;</w:t>
      </w:r>
      <w:r>
        <w:rPr>
          <w:spacing w:val="-54"/>
        </w:rPr>
        <w:t xml:space="preserve"> </w:t>
      </w:r>
      <w:r>
        <w:rPr>
          <w:w w:val="105"/>
        </w:rPr>
        <w:t>9</w:t>
      </w:r>
      <w:r>
        <w:rPr>
          <w:spacing w:val="-3"/>
          <w:w w:val="105"/>
        </w:rPr>
        <w:t xml:space="preserve"> </w:t>
      </w:r>
      <w:r>
        <w:rPr>
          <w:w w:val="105"/>
        </w:rPr>
        <w:t>мая:</w:t>
      </w:r>
      <w:r>
        <w:rPr>
          <w:spacing w:val="-2"/>
          <w:w w:val="105"/>
        </w:rPr>
        <w:t xml:space="preserve"> </w:t>
      </w:r>
      <w:r>
        <w:rPr>
          <w:w w:val="105"/>
        </w:rPr>
        <w:t>День</w:t>
      </w:r>
      <w:r>
        <w:rPr>
          <w:spacing w:val="4"/>
          <w:w w:val="105"/>
        </w:rPr>
        <w:t xml:space="preserve"> </w:t>
      </w:r>
      <w:r>
        <w:rPr>
          <w:w w:val="105"/>
        </w:rPr>
        <w:t>Победы;</w:t>
      </w:r>
    </w:p>
    <w:p w:rsidR="007F4E71" w:rsidRDefault="002F6E5B">
      <w:pPr>
        <w:pStyle w:val="a3"/>
        <w:spacing w:before="4" w:line="244" w:lineRule="auto"/>
        <w:ind w:left="1096" w:right="4351" w:firstLine="0"/>
        <w:jc w:val="left"/>
      </w:pPr>
      <w:r>
        <w:t>19 мая: День детских общественных организаций России;</w:t>
      </w:r>
      <w:r>
        <w:rPr>
          <w:spacing w:val="-55"/>
        </w:rPr>
        <w:t xml:space="preserve"> </w:t>
      </w:r>
      <w:r>
        <w:t>24</w:t>
      </w:r>
      <w:r>
        <w:rPr>
          <w:spacing w:val="16"/>
        </w:rPr>
        <w:t xml:space="preserve"> </w:t>
      </w:r>
      <w:r>
        <w:t>мая:</w:t>
      </w:r>
      <w:r>
        <w:rPr>
          <w:spacing w:val="13"/>
        </w:rPr>
        <w:t xml:space="preserve"> </w:t>
      </w:r>
      <w:r>
        <w:t>День</w:t>
      </w:r>
      <w:r>
        <w:rPr>
          <w:spacing w:val="19"/>
        </w:rPr>
        <w:t xml:space="preserve"> </w:t>
      </w:r>
      <w:r>
        <w:t>славянской</w:t>
      </w:r>
      <w:r>
        <w:rPr>
          <w:spacing w:val="18"/>
        </w:rPr>
        <w:t xml:space="preserve"> </w:t>
      </w:r>
      <w:r>
        <w:t>письменности</w:t>
      </w:r>
      <w:r>
        <w:rPr>
          <w:spacing w:val="17"/>
        </w:rPr>
        <w:t xml:space="preserve"> </w:t>
      </w:r>
      <w:r>
        <w:t>и</w:t>
      </w:r>
      <w:r>
        <w:rPr>
          <w:spacing w:val="15"/>
        </w:rPr>
        <w:t xml:space="preserve"> </w:t>
      </w:r>
      <w:r>
        <w:t>культуры.</w:t>
      </w:r>
    </w:p>
    <w:p w:rsidR="007F4E71" w:rsidRDefault="002F6E5B">
      <w:pPr>
        <w:pStyle w:val="a3"/>
        <w:ind w:left="1096" w:firstLine="0"/>
        <w:jc w:val="left"/>
      </w:pPr>
      <w:r>
        <w:rPr>
          <w:w w:val="105"/>
        </w:rPr>
        <w:t>Июнь:</w:t>
      </w:r>
    </w:p>
    <w:p w:rsidR="007F4E71" w:rsidRDefault="002F6E5B">
      <w:pPr>
        <w:pStyle w:val="a3"/>
        <w:spacing w:before="7" w:line="252" w:lineRule="auto"/>
        <w:ind w:left="1096" w:right="7026" w:firstLine="0"/>
        <w:jc w:val="left"/>
      </w:pPr>
      <w:r>
        <w:rPr>
          <w:w w:val="105"/>
        </w:rPr>
        <w:t>1 июня: День защиты детей;</w:t>
      </w:r>
      <w:r>
        <w:rPr>
          <w:spacing w:val="1"/>
          <w:w w:val="105"/>
        </w:rPr>
        <w:t xml:space="preserve"> </w:t>
      </w:r>
      <w:r>
        <w:t>6</w:t>
      </w:r>
      <w:r>
        <w:rPr>
          <w:spacing w:val="21"/>
        </w:rPr>
        <w:t xml:space="preserve"> </w:t>
      </w:r>
      <w:r>
        <w:t>июня:</w:t>
      </w:r>
      <w:r>
        <w:rPr>
          <w:spacing w:val="19"/>
        </w:rPr>
        <w:t xml:space="preserve"> </w:t>
      </w:r>
      <w:r>
        <w:t>День</w:t>
      </w:r>
      <w:r>
        <w:rPr>
          <w:spacing w:val="20"/>
        </w:rPr>
        <w:t xml:space="preserve"> </w:t>
      </w:r>
      <w:r>
        <w:t>русского</w:t>
      </w:r>
      <w:r>
        <w:rPr>
          <w:spacing w:val="23"/>
        </w:rPr>
        <w:t xml:space="preserve"> </w:t>
      </w:r>
      <w:r>
        <w:t>языка;</w:t>
      </w:r>
      <w:r>
        <w:rPr>
          <w:spacing w:val="-54"/>
        </w:rPr>
        <w:t xml:space="preserve"> </w:t>
      </w:r>
      <w:r>
        <w:rPr>
          <w:w w:val="105"/>
        </w:rPr>
        <w:lastRenderedPageBreak/>
        <w:t>12</w:t>
      </w:r>
      <w:r>
        <w:rPr>
          <w:spacing w:val="-1"/>
          <w:w w:val="105"/>
        </w:rPr>
        <w:t xml:space="preserve"> </w:t>
      </w:r>
      <w:r>
        <w:rPr>
          <w:w w:val="105"/>
        </w:rPr>
        <w:t>июня:</w:t>
      </w:r>
      <w:r>
        <w:rPr>
          <w:spacing w:val="-1"/>
          <w:w w:val="105"/>
        </w:rPr>
        <w:t xml:space="preserve"> </w:t>
      </w:r>
      <w:r>
        <w:rPr>
          <w:w w:val="105"/>
        </w:rPr>
        <w:t>День России;</w:t>
      </w:r>
    </w:p>
    <w:p w:rsidR="007F4E71" w:rsidRDefault="002F6E5B">
      <w:pPr>
        <w:pStyle w:val="a3"/>
        <w:spacing w:before="2" w:line="244" w:lineRule="auto"/>
        <w:ind w:left="1096" w:right="6646" w:firstLine="0"/>
        <w:jc w:val="left"/>
      </w:pPr>
      <w:r>
        <w:t>22</w:t>
      </w:r>
      <w:r>
        <w:rPr>
          <w:spacing w:val="17"/>
        </w:rPr>
        <w:t xml:space="preserve"> </w:t>
      </w:r>
      <w:r>
        <w:t>июня:</w:t>
      </w:r>
      <w:r>
        <w:rPr>
          <w:spacing w:val="14"/>
        </w:rPr>
        <w:t xml:space="preserve"> </w:t>
      </w:r>
      <w:r>
        <w:t>День</w:t>
      </w:r>
      <w:r>
        <w:rPr>
          <w:spacing w:val="12"/>
        </w:rPr>
        <w:t xml:space="preserve"> </w:t>
      </w:r>
      <w:r>
        <w:t>памяти</w:t>
      </w:r>
      <w:r>
        <w:rPr>
          <w:spacing w:val="20"/>
        </w:rPr>
        <w:t xml:space="preserve"> </w:t>
      </w:r>
      <w:r>
        <w:t>и</w:t>
      </w:r>
      <w:r>
        <w:rPr>
          <w:spacing w:val="26"/>
        </w:rPr>
        <w:t xml:space="preserve"> </w:t>
      </w:r>
      <w:r>
        <w:t>скорби;</w:t>
      </w:r>
      <w:r>
        <w:rPr>
          <w:spacing w:val="-55"/>
        </w:rPr>
        <w:t xml:space="preserve"> </w:t>
      </w:r>
      <w:r>
        <w:rPr>
          <w:w w:val="105"/>
        </w:rPr>
        <w:t>27</w:t>
      </w:r>
      <w:r>
        <w:rPr>
          <w:spacing w:val="-1"/>
          <w:w w:val="105"/>
        </w:rPr>
        <w:t xml:space="preserve"> </w:t>
      </w:r>
      <w:r>
        <w:rPr>
          <w:w w:val="105"/>
        </w:rPr>
        <w:t>июня:</w:t>
      </w:r>
      <w:r>
        <w:rPr>
          <w:spacing w:val="-5"/>
          <w:w w:val="105"/>
        </w:rPr>
        <w:t xml:space="preserve"> </w:t>
      </w:r>
      <w:r>
        <w:rPr>
          <w:w w:val="105"/>
        </w:rPr>
        <w:t>День</w:t>
      </w:r>
      <w:r>
        <w:rPr>
          <w:spacing w:val="-5"/>
          <w:w w:val="105"/>
        </w:rPr>
        <w:t xml:space="preserve"> </w:t>
      </w:r>
      <w:r>
        <w:rPr>
          <w:w w:val="105"/>
        </w:rPr>
        <w:t>молодежи.</w:t>
      </w:r>
    </w:p>
    <w:p w:rsidR="007F4E71" w:rsidRDefault="002F6E5B">
      <w:pPr>
        <w:pStyle w:val="a3"/>
        <w:spacing w:before="3"/>
        <w:ind w:left="1096" w:firstLine="0"/>
        <w:jc w:val="left"/>
      </w:pPr>
      <w:r>
        <w:rPr>
          <w:w w:val="105"/>
        </w:rPr>
        <w:t>Июль:</w:t>
      </w:r>
    </w:p>
    <w:p w:rsidR="007F4E71" w:rsidRDefault="002F6E5B">
      <w:pPr>
        <w:pStyle w:val="a3"/>
        <w:spacing w:before="12" w:line="247" w:lineRule="auto"/>
        <w:ind w:left="1096" w:right="6113" w:firstLine="0"/>
        <w:jc w:val="left"/>
      </w:pPr>
      <w:r>
        <w:t>8 июля: День</w:t>
      </w:r>
      <w:r>
        <w:rPr>
          <w:spacing w:val="1"/>
        </w:rPr>
        <w:t xml:space="preserve"> </w:t>
      </w:r>
      <w:r>
        <w:t>семьи,</w:t>
      </w:r>
      <w:r>
        <w:rPr>
          <w:spacing w:val="1"/>
        </w:rPr>
        <w:t xml:space="preserve"> </w:t>
      </w:r>
      <w:r>
        <w:t>любви и верности.</w:t>
      </w:r>
      <w:r>
        <w:rPr>
          <w:spacing w:val="-55"/>
        </w:rPr>
        <w:t xml:space="preserve"> </w:t>
      </w:r>
      <w:r>
        <w:rPr>
          <w:w w:val="105"/>
        </w:rPr>
        <w:t>Август:</w:t>
      </w:r>
    </w:p>
    <w:p w:rsidR="007F4E71" w:rsidRDefault="002F6E5B">
      <w:pPr>
        <w:pStyle w:val="a3"/>
        <w:spacing w:before="2"/>
        <w:ind w:left="1096" w:firstLine="0"/>
        <w:jc w:val="left"/>
      </w:pPr>
      <w:r>
        <w:t>Вторая</w:t>
      </w:r>
      <w:r>
        <w:rPr>
          <w:spacing w:val="30"/>
        </w:rPr>
        <w:t xml:space="preserve"> </w:t>
      </w:r>
      <w:r>
        <w:t>суббота</w:t>
      </w:r>
      <w:r>
        <w:rPr>
          <w:spacing w:val="31"/>
        </w:rPr>
        <w:t xml:space="preserve"> </w:t>
      </w:r>
      <w:r>
        <w:t>августа:</w:t>
      </w:r>
      <w:r>
        <w:rPr>
          <w:spacing w:val="24"/>
        </w:rPr>
        <w:t xml:space="preserve"> </w:t>
      </w:r>
      <w:r>
        <w:t>День</w:t>
      </w:r>
      <w:r>
        <w:rPr>
          <w:spacing w:val="32"/>
        </w:rPr>
        <w:t xml:space="preserve"> </w:t>
      </w:r>
      <w:r>
        <w:t>физкультурника;</w:t>
      </w:r>
    </w:p>
    <w:p w:rsidR="007F4E71" w:rsidRDefault="002F6E5B">
      <w:pPr>
        <w:pStyle w:val="a3"/>
        <w:spacing w:before="9" w:line="244" w:lineRule="auto"/>
        <w:ind w:left="1096" w:right="3140" w:firstLine="0"/>
        <w:jc w:val="left"/>
      </w:pPr>
      <w:r>
        <w:t>22</w:t>
      </w:r>
      <w:r>
        <w:rPr>
          <w:spacing w:val="38"/>
        </w:rPr>
        <w:t xml:space="preserve"> </w:t>
      </w:r>
      <w:r>
        <w:t>августа:</w:t>
      </w:r>
      <w:r>
        <w:rPr>
          <w:spacing w:val="32"/>
        </w:rPr>
        <w:t xml:space="preserve"> </w:t>
      </w:r>
      <w:r>
        <w:t>День</w:t>
      </w:r>
      <w:r>
        <w:rPr>
          <w:spacing w:val="33"/>
        </w:rPr>
        <w:t xml:space="preserve"> </w:t>
      </w:r>
      <w:r>
        <w:t>Государственного</w:t>
      </w:r>
      <w:r>
        <w:rPr>
          <w:spacing w:val="29"/>
        </w:rPr>
        <w:t xml:space="preserve"> </w:t>
      </w:r>
      <w:r>
        <w:t>флага</w:t>
      </w:r>
      <w:r>
        <w:rPr>
          <w:spacing w:val="38"/>
        </w:rPr>
        <w:t xml:space="preserve"> </w:t>
      </w:r>
      <w:r>
        <w:t>Российской</w:t>
      </w:r>
      <w:r>
        <w:rPr>
          <w:spacing w:val="39"/>
        </w:rPr>
        <w:t xml:space="preserve"> </w:t>
      </w:r>
      <w:r>
        <w:t>Федерации;</w:t>
      </w:r>
      <w:r>
        <w:rPr>
          <w:spacing w:val="-54"/>
        </w:rPr>
        <w:t xml:space="preserve"> </w:t>
      </w:r>
      <w:r>
        <w:t>27</w:t>
      </w:r>
      <w:r>
        <w:rPr>
          <w:spacing w:val="6"/>
        </w:rPr>
        <w:t xml:space="preserve"> </w:t>
      </w:r>
      <w:r>
        <w:t>августа:</w:t>
      </w:r>
      <w:r>
        <w:rPr>
          <w:spacing w:val="5"/>
        </w:rPr>
        <w:t xml:space="preserve"> </w:t>
      </w:r>
      <w:r>
        <w:t>День</w:t>
      </w:r>
      <w:r>
        <w:rPr>
          <w:spacing w:val="11"/>
        </w:rPr>
        <w:t xml:space="preserve"> </w:t>
      </w:r>
      <w:r>
        <w:t>российского</w:t>
      </w:r>
      <w:r>
        <w:rPr>
          <w:spacing w:val="11"/>
        </w:rPr>
        <w:t xml:space="preserve"> </w:t>
      </w:r>
      <w:r>
        <w:t>кино.</w:t>
      </w:r>
    </w:p>
    <w:p w:rsidR="002169EB" w:rsidRDefault="002169EB" w:rsidP="002169EB">
      <w:pPr>
        <w:spacing w:before="75"/>
        <w:ind w:left="1096"/>
        <w:jc w:val="center"/>
        <w:rPr>
          <w:b/>
          <w:sz w:val="24"/>
          <w:szCs w:val="24"/>
        </w:rPr>
      </w:pPr>
      <w:r w:rsidRPr="007E751B">
        <w:rPr>
          <w:b/>
          <w:sz w:val="24"/>
          <w:szCs w:val="24"/>
        </w:rPr>
        <w:t>План</w:t>
      </w:r>
      <w:r w:rsidRPr="007E751B">
        <w:rPr>
          <w:b/>
          <w:spacing w:val="-8"/>
          <w:sz w:val="24"/>
          <w:szCs w:val="24"/>
        </w:rPr>
        <w:t xml:space="preserve"> </w:t>
      </w:r>
      <w:r w:rsidRPr="007E751B">
        <w:rPr>
          <w:b/>
          <w:sz w:val="24"/>
          <w:szCs w:val="24"/>
        </w:rPr>
        <w:t>внеурочной</w:t>
      </w:r>
      <w:r w:rsidRPr="007E751B">
        <w:rPr>
          <w:b/>
          <w:spacing w:val="-7"/>
          <w:sz w:val="24"/>
          <w:szCs w:val="24"/>
        </w:rPr>
        <w:t xml:space="preserve"> </w:t>
      </w:r>
      <w:r w:rsidRPr="007E751B">
        <w:rPr>
          <w:b/>
          <w:sz w:val="24"/>
          <w:szCs w:val="24"/>
        </w:rPr>
        <w:t>деятельности</w:t>
      </w:r>
      <w:r w:rsidRPr="007E751B">
        <w:rPr>
          <w:b/>
          <w:spacing w:val="-5"/>
          <w:sz w:val="24"/>
          <w:szCs w:val="24"/>
        </w:rPr>
        <w:t xml:space="preserve"> </w:t>
      </w:r>
      <w:r w:rsidRPr="007E751B">
        <w:rPr>
          <w:b/>
          <w:sz w:val="24"/>
          <w:szCs w:val="24"/>
        </w:rPr>
        <w:t>(недельный)</w:t>
      </w:r>
    </w:p>
    <w:p w:rsidR="002169EB" w:rsidRPr="007E751B" w:rsidRDefault="002169EB" w:rsidP="002169EB">
      <w:pPr>
        <w:spacing w:before="75"/>
        <w:ind w:left="1096"/>
        <w:jc w:val="center"/>
        <w:rPr>
          <w:sz w:val="24"/>
          <w:szCs w:val="24"/>
        </w:rPr>
      </w:pPr>
      <w:r w:rsidRPr="007E751B">
        <w:rPr>
          <w:sz w:val="24"/>
          <w:szCs w:val="24"/>
        </w:rPr>
        <w:t>муниципальное</w:t>
      </w:r>
      <w:r w:rsidRPr="007E751B">
        <w:rPr>
          <w:spacing w:val="-5"/>
          <w:sz w:val="24"/>
          <w:szCs w:val="24"/>
        </w:rPr>
        <w:t xml:space="preserve"> </w:t>
      </w:r>
      <w:r w:rsidRPr="007E751B">
        <w:rPr>
          <w:sz w:val="24"/>
          <w:szCs w:val="24"/>
        </w:rPr>
        <w:t>общеобразовательное</w:t>
      </w:r>
      <w:r w:rsidRPr="007E751B">
        <w:rPr>
          <w:spacing w:val="-4"/>
          <w:sz w:val="24"/>
          <w:szCs w:val="24"/>
        </w:rPr>
        <w:t xml:space="preserve"> </w:t>
      </w:r>
      <w:r w:rsidRPr="007E751B">
        <w:rPr>
          <w:sz w:val="24"/>
          <w:szCs w:val="24"/>
        </w:rPr>
        <w:t>учреждение</w:t>
      </w:r>
      <w:r w:rsidRPr="007E751B">
        <w:rPr>
          <w:spacing w:val="-5"/>
          <w:sz w:val="24"/>
          <w:szCs w:val="24"/>
        </w:rPr>
        <w:t xml:space="preserve"> </w:t>
      </w:r>
      <w:r w:rsidRPr="007E751B">
        <w:rPr>
          <w:sz w:val="24"/>
          <w:szCs w:val="24"/>
        </w:rPr>
        <w:t>"Маловосновская</w:t>
      </w:r>
      <w:r w:rsidRPr="007E751B">
        <w:rPr>
          <w:spacing w:val="-4"/>
          <w:sz w:val="24"/>
          <w:szCs w:val="24"/>
        </w:rPr>
        <w:t xml:space="preserve"> </w:t>
      </w:r>
      <w:r w:rsidRPr="007E751B">
        <w:rPr>
          <w:sz w:val="24"/>
          <w:szCs w:val="24"/>
        </w:rPr>
        <w:t>школа"</w:t>
      </w:r>
    </w:p>
    <w:tbl>
      <w:tblPr>
        <w:tblStyle w:val="a5"/>
        <w:tblW w:w="0" w:type="auto"/>
        <w:tblLook w:val="04A0" w:firstRow="1" w:lastRow="0" w:firstColumn="1" w:lastColumn="0" w:noHBand="0" w:noVBand="1"/>
      </w:tblPr>
      <w:tblGrid>
        <w:gridCol w:w="3457"/>
        <w:gridCol w:w="1581"/>
        <w:gridCol w:w="1582"/>
        <w:gridCol w:w="1582"/>
        <w:gridCol w:w="1582"/>
        <w:gridCol w:w="1582"/>
      </w:tblGrid>
      <w:tr w:rsidR="002169EB" w:rsidRPr="007E751B" w:rsidTr="008505BB">
        <w:tc>
          <w:tcPr>
            <w:tcW w:w="4158" w:type="dxa"/>
            <w:vMerge w:val="restart"/>
            <w:shd w:val="clear" w:color="auto" w:fill="D9D9D9"/>
          </w:tcPr>
          <w:p w:rsidR="002169EB" w:rsidRPr="007E751B" w:rsidRDefault="002169EB" w:rsidP="008505BB">
            <w:pPr>
              <w:rPr>
                <w:sz w:val="24"/>
                <w:szCs w:val="24"/>
              </w:rPr>
            </w:pPr>
            <w:r w:rsidRPr="007E751B">
              <w:rPr>
                <w:b/>
                <w:sz w:val="24"/>
                <w:szCs w:val="24"/>
              </w:rPr>
              <w:t>Учебные курсы</w:t>
            </w:r>
          </w:p>
          <w:p w:rsidR="002169EB" w:rsidRPr="007E751B" w:rsidRDefault="002169EB" w:rsidP="008505BB">
            <w:pPr>
              <w:rPr>
                <w:sz w:val="24"/>
                <w:szCs w:val="24"/>
              </w:rPr>
            </w:pPr>
          </w:p>
        </w:tc>
        <w:tc>
          <w:tcPr>
            <w:tcW w:w="10395" w:type="dxa"/>
            <w:gridSpan w:val="5"/>
            <w:shd w:val="clear" w:color="auto" w:fill="D9D9D9"/>
          </w:tcPr>
          <w:p w:rsidR="002169EB" w:rsidRPr="007E751B" w:rsidRDefault="002169EB" w:rsidP="008505BB">
            <w:pPr>
              <w:jc w:val="center"/>
              <w:rPr>
                <w:sz w:val="24"/>
                <w:szCs w:val="24"/>
              </w:rPr>
            </w:pPr>
            <w:r w:rsidRPr="007E751B">
              <w:rPr>
                <w:b/>
                <w:sz w:val="24"/>
                <w:szCs w:val="24"/>
              </w:rPr>
              <w:t>Количество часов в неделю</w:t>
            </w:r>
          </w:p>
        </w:tc>
      </w:tr>
      <w:tr w:rsidR="002169EB" w:rsidRPr="007E751B" w:rsidTr="008505BB">
        <w:tc>
          <w:tcPr>
            <w:tcW w:w="4158" w:type="dxa"/>
            <w:vMerge/>
          </w:tcPr>
          <w:p w:rsidR="002169EB" w:rsidRPr="007E751B" w:rsidRDefault="002169EB" w:rsidP="008505BB">
            <w:pPr>
              <w:rPr>
                <w:sz w:val="24"/>
                <w:szCs w:val="24"/>
              </w:rPr>
            </w:pPr>
          </w:p>
        </w:tc>
        <w:tc>
          <w:tcPr>
            <w:tcW w:w="2079" w:type="dxa"/>
            <w:shd w:val="clear" w:color="auto" w:fill="D9D9D9"/>
          </w:tcPr>
          <w:p w:rsidR="002169EB" w:rsidRPr="007E751B" w:rsidRDefault="002169EB" w:rsidP="008505BB">
            <w:pPr>
              <w:jc w:val="center"/>
              <w:rPr>
                <w:sz w:val="24"/>
                <w:szCs w:val="24"/>
              </w:rPr>
            </w:pPr>
            <w:r w:rsidRPr="007E751B">
              <w:rPr>
                <w:b/>
                <w:sz w:val="24"/>
                <w:szCs w:val="24"/>
              </w:rPr>
              <w:t>5</w:t>
            </w:r>
          </w:p>
        </w:tc>
        <w:tc>
          <w:tcPr>
            <w:tcW w:w="2079" w:type="dxa"/>
            <w:shd w:val="clear" w:color="auto" w:fill="D9D9D9"/>
          </w:tcPr>
          <w:p w:rsidR="002169EB" w:rsidRPr="007E751B" w:rsidRDefault="002169EB" w:rsidP="008505BB">
            <w:pPr>
              <w:jc w:val="center"/>
              <w:rPr>
                <w:sz w:val="24"/>
                <w:szCs w:val="24"/>
              </w:rPr>
            </w:pPr>
            <w:r w:rsidRPr="007E751B">
              <w:rPr>
                <w:b/>
                <w:sz w:val="24"/>
                <w:szCs w:val="24"/>
              </w:rPr>
              <w:t>6</w:t>
            </w:r>
          </w:p>
        </w:tc>
        <w:tc>
          <w:tcPr>
            <w:tcW w:w="2079" w:type="dxa"/>
            <w:shd w:val="clear" w:color="auto" w:fill="D9D9D9"/>
          </w:tcPr>
          <w:p w:rsidR="002169EB" w:rsidRPr="007E751B" w:rsidRDefault="002169EB" w:rsidP="008505BB">
            <w:pPr>
              <w:jc w:val="center"/>
              <w:rPr>
                <w:sz w:val="24"/>
                <w:szCs w:val="24"/>
              </w:rPr>
            </w:pPr>
            <w:r w:rsidRPr="007E751B">
              <w:rPr>
                <w:b/>
                <w:sz w:val="24"/>
                <w:szCs w:val="24"/>
              </w:rPr>
              <w:t>7</w:t>
            </w:r>
          </w:p>
        </w:tc>
        <w:tc>
          <w:tcPr>
            <w:tcW w:w="2079" w:type="dxa"/>
            <w:shd w:val="clear" w:color="auto" w:fill="D9D9D9"/>
          </w:tcPr>
          <w:p w:rsidR="002169EB" w:rsidRPr="007E751B" w:rsidRDefault="002169EB" w:rsidP="008505BB">
            <w:pPr>
              <w:jc w:val="center"/>
              <w:rPr>
                <w:sz w:val="24"/>
                <w:szCs w:val="24"/>
              </w:rPr>
            </w:pPr>
            <w:r w:rsidRPr="007E751B">
              <w:rPr>
                <w:b/>
                <w:sz w:val="24"/>
                <w:szCs w:val="24"/>
              </w:rPr>
              <w:t>8</w:t>
            </w:r>
          </w:p>
        </w:tc>
        <w:tc>
          <w:tcPr>
            <w:tcW w:w="2079" w:type="dxa"/>
            <w:shd w:val="clear" w:color="auto" w:fill="D9D9D9"/>
          </w:tcPr>
          <w:p w:rsidR="002169EB" w:rsidRPr="007E751B" w:rsidRDefault="002169EB" w:rsidP="008505BB">
            <w:pPr>
              <w:jc w:val="center"/>
              <w:rPr>
                <w:sz w:val="24"/>
                <w:szCs w:val="24"/>
              </w:rPr>
            </w:pPr>
            <w:r w:rsidRPr="007E751B">
              <w:rPr>
                <w:b/>
                <w:sz w:val="24"/>
                <w:szCs w:val="24"/>
              </w:rPr>
              <w:t>9</w:t>
            </w:r>
          </w:p>
        </w:tc>
      </w:tr>
      <w:tr w:rsidR="002169EB" w:rsidRPr="007E751B" w:rsidTr="008505BB">
        <w:tc>
          <w:tcPr>
            <w:tcW w:w="4158" w:type="dxa"/>
          </w:tcPr>
          <w:p w:rsidR="002169EB" w:rsidRPr="007E751B" w:rsidRDefault="002169EB" w:rsidP="008505BB">
            <w:pPr>
              <w:rPr>
                <w:sz w:val="24"/>
                <w:szCs w:val="24"/>
              </w:rPr>
            </w:pPr>
            <w:r w:rsidRPr="007E751B">
              <w:rPr>
                <w:sz w:val="24"/>
                <w:szCs w:val="24"/>
              </w:rPr>
              <w:t>Разговоры о важном</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1</w:t>
            </w:r>
          </w:p>
        </w:tc>
      </w:tr>
      <w:tr w:rsidR="002169EB" w:rsidRPr="007E751B" w:rsidTr="008505BB">
        <w:tc>
          <w:tcPr>
            <w:tcW w:w="4158" w:type="dxa"/>
          </w:tcPr>
          <w:p w:rsidR="002169EB" w:rsidRPr="007E751B" w:rsidRDefault="002169EB" w:rsidP="008505BB">
            <w:pPr>
              <w:rPr>
                <w:sz w:val="24"/>
                <w:szCs w:val="24"/>
              </w:rPr>
            </w:pPr>
            <w:r w:rsidRPr="007E751B">
              <w:rPr>
                <w:sz w:val="24"/>
                <w:szCs w:val="24"/>
              </w:rPr>
              <w:t>Функциональная грамотность</w:t>
            </w:r>
          </w:p>
        </w:tc>
        <w:tc>
          <w:tcPr>
            <w:tcW w:w="2079" w:type="dxa"/>
          </w:tcPr>
          <w:p w:rsidR="002169EB" w:rsidRPr="007E751B" w:rsidRDefault="002169EB" w:rsidP="008505BB">
            <w:pPr>
              <w:jc w:val="center"/>
              <w:rPr>
                <w:sz w:val="24"/>
                <w:szCs w:val="24"/>
              </w:rPr>
            </w:pPr>
            <w:r w:rsidRPr="007E751B">
              <w:rPr>
                <w:sz w:val="24"/>
                <w:szCs w:val="24"/>
              </w:rPr>
              <w:t>0.5</w:t>
            </w:r>
          </w:p>
        </w:tc>
        <w:tc>
          <w:tcPr>
            <w:tcW w:w="2079" w:type="dxa"/>
          </w:tcPr>
          <w:p w:rsidR="002169EB" w:rsidRPr="007E751B" w:rsidRDefault="002169EB" w:rsidP="008505BB">
            <w:pPr>
              <w:jc w:val="center"/>
              <w:rPr>
                <w:sz w:val="24"/>
                <w:szCs w:val="24"/>
              </w:rPr>
            </w:pPr>
            <w:r w:rsidRPr="007E751B">
              <w:rPr>
                <w:sz w:val="24"/>
                <w:szCs w:val="24"/>
              </w:rPr>
              <w:t>0.5</w:t>
            </w:r>
          </w:p>
        </w:tc>
        <w:tc>
          <w:tcPr>
            <w:tcW w:w="2079" w:type="dxa"/>
          </w:tcPr>
          <w:p w:rsidR="002169EB" w:rsidRPr="007E751B" w:rsidRDefault="002169EB" w:rsidP="008505BB">
            <w:pPr>
              <w:jc w:val="center"/>
              <w:rPr>
                <w:sz w:val="24"/>
                <w:szCs w:val="24"/>
              </w:rPr>
            </w:pPr>
            <w:r w:rsidRPr="007E751B">
              <w:rPr>
                <w:sz w:val="24"/>
                <w:szCs w:val="24"/>
              </w:rPr>
              <w:t>0.5</w:t>
            </w:r>
          </w:p>
        </w:tc>
        <w:tc>
          <w:tcPr>
            <w:tcW w:w="2079" w:type="dxa"/>
          </w:tcPr>
          <w:p w:rsidR="002169EB" w:rsidRPr="007E751B" w:rsidRDefault="002169EB" w:rsidP="008505BB">
            <w:pPr>
              <w:jc w:val="center"/>
              <w:rPr>
                <w:sz w:val="24"/>
                <w:szCs w:val="24"/>
              </w:rPr>
            </w:pPr>
            <w:r w:rsidRPr="007E751B">
              <w:rPr>
                <w:sz w:val="24"/>
                <w:szCs w:val="24"/>
              </w:rPr>
              <w:t>0.5</w:t>
            </w:r>
          </w:p>
        </w:tc>
        <w:tc>
          <w:tcPr>
            <w:tcW w:w="2079" w:type="dxa"/>
          </w:tcPr>
          <w:p w:rsidR="002169EB" w:rsidRPr="007E751B" w:rsidRDefault="002169EB" w:rsidP="008505BB">
            <w:pPr>
              <w:jc w:val="center"/>
              <w:rPr>
                <w:sz w:val="24"/>
                <w:szCs w:val="24"/>
              </w:rPr>
            </w:pPr>
            <w:r w:rsidRPr="007E751B">
              <w:rPr>
                <w:sz w:val="24"/>
                <w:szCs w:val="24"/>
              </w:rPr>
              <w:t>0.5</w:t>
            </w:r>
          </w:p>
        </w:tc>
      </w:tr>
      <w:tr w:rsidR="002169EB" w:rsidRPr="007E751B" w:rsidTr="008505BB">
        <w:tc>
          <w:tcPr>
            <w:tcW w:w="4158" w:type="dxa"/>
          </w:tcPr>
          <w:p w:rsidR="002169EB" w:rsidRPr="007E751B" w:rsidRDefault="002169EB" w:rsidP="008505BB">
            <w:pPr>
              <w:rPr>
                <w:sz w:val="24"/>
                <w:szCs w:val="24"/>
              </w:rPr>
            </w:pPr>
            <w:r w:rsidRPr="007E751B">
              <w:rPr>
                <w:sz w:val="24"/>
                <w:szCs w:val="24"/>
              </w:rPr>
              <w:t>Россия-мои горизонты</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1</w:t>
            </w:r>
          </w:p>
        </w:tc>
      </w:tr>
      <w:tr w:rsidR="002169EB" w:rsidRPr="007E751B" w:rsidTr="008505BB">
        <w:tc>
          <w:tcPr>
            <w:tcW w:w="4158" w:type="dxa"/>
          </w:tcPr>
          <w:p w:rsidR="002169EB" w:rsidRPr="007E751B" w:rsidRDefault="002169EB" w:rsidP="008505BB">
            <w:pPr>
              <w:rPr>
                <w:sz w:val="24"/>
                <w:szCs w:val="24"/>
              </w:rPr>
            </w:pPr>
            <w:r w:rsidRPr="007E751B">
              <w:rPr>
                <w:sz w:val="24"/>
                <w:szCs w:val="24"/>
              </w:rPr>
              <w:t>Математика для каждого</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1</w:t>
            </w:r>
          </w:p>
        </w:tc>
      </w:tr>
      <w:tr w:rsidR="002169EB" w:rsidRPr="007E751B" w:rsidTr="008505BB">
        <w:tc>
          <w:tcPr>
            <w:tcW w:w="4158" w:type="dxa"/>
          </w:tcPr>
          <w:p w:rsidR="002169EB" w:rsidRPr="007E751B" w:rsidRDefault="002169EB" w:rsidP="008505BB">
            <w:pPr>
              <w:rPr>
                <w:sz w:val="24"/>
                <w:szCs w:val="24"/>
              </w:rPr>
            </w:pPr>
            <w:r w:rsidRPr="007E751B">
              <w:rPr>
                <w:sz w:val="24"/>
                <w:szCs w:val="24"/>
              </w:rPr>
              <w:t>Наука в жизни</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0</w:t>
            </w:r>
          </w:p>
        </w:tc>
      </w:tr>
      <w:tr w:rsidR="002169EB" w:rsidRPr="007E751B" w:rsidTr="008505BB">
        <w:tc>
          <w:tcPr>
            <w:tcW w:w="4158" w:type="dxa"/>
          </w:tcPr>
          <w:p w:rsidR="002169EB" w:rsidRPr="007E751B" w:rsidRDefault="002169EB" w:rsidP="008505BB">
            <w:pPr>
              <w:rPr>
                <w:sz w:val="24"/>
                <w:szCs w:val="24"/>
              </w:rPr>
            </w:pPr>
            <w:r w:rsidRPr="007E751B">
              <w:rPr>
                <w:sz w:val="24"/>
                <w:szCs w:val="24"/>
              </w:rPr>
              <w:t>Практическая биология</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r>
      <w:tr w:rsidR="002169EB" w:rsidRPr="007E751B" w:rsidTr="008505BB">
        <w:tc>
          <w:tcPr>
            <w:tcW w:w="4158" w:type="dxa"/>
          </w:tcPr>
          <w:p w:rsidR="002169EB" w:rsidRPr="007E751B" w:rsidRDefault="002169EB" w:rsidP="008505BB">
            <w:pPr>
              <w:rPr>
                <w:sz w:val="24"/>
                <w:szCs w:val="24"/>
              </w:rPr>
            </w:pPr>
            <w:r w:rsidRPr="007E751B">
              <w:rPr>
                <w:sz w:val="24"/>
                <w:szCs w:val="24"/>
              </w:rPr>
              <w:t>Проектная деятельность</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0.5</w:t>
            </w:r>
          </w:p>
        </w:tc>
        <w:tc>
          <w:tcPr>
            <w:tcW w:w="2079" w:type="dxa"/>
          </w:tcPr>
          <w:p w:rsidR="002169EB" w:rsidRPr="007E751B" w:rsidRDefault="002169EB" w:rsidP="008505BB">
            <w:pPr>
              <w:jc w:val="center"/>
              <w:rPr>
                <w:sz w:val="24"/>
                <w:szCs w:val="24"/>
              </w:rPr>
            </w:pPr>
            <w:r w:rsidRPr="007E751B">
              <w:rPr>
                <w:sz w:val="24"/>
                <w:szCs w:val="24"/>
              </w:rPr>
              <w:t>0</w:t>
            </w:r>
          </w:p>
        </w:tc>
      </w:tr>
      <w:tr w:rsidR="002169EB" w:rsidRPr="007E751B" w:rsidTr="008505BB">
        <w:tc>
          <w:tcPr>
            <w:tcW w:w="4158" w:type="dxa"/>
          </w:tcPr>
          <w:p w:rsidR="002169EB" w:rsidRPr="007E751B" w:rsidRDefault="002169EB" w:rsidP="008505BB">
            <w:pPr>
              <w:rPr>
                <w:sz w:val="24"/>
                <w:szCs w:val="24"/>
              </w:rPr>
            </w:pPr>
            <w:r w:rsidRPr="007E751B">
              <w:rPr>
                <w:sz w:val="24"/>
                <w:szCs w:val="24"/>
              </w:rPr>
              <w:t>Профилактика негативных явлений</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0.5</w:t>
            </w:r>
          </w:p>
        </w:tc>
      </w:tr>
      <w:tr w:rsidR="002169EB" w:rsidRPr="007E751B" w:rsidTr="008505BB">
        <w:tc>
          <w:tcPr>
            <w:tcW w:w="4158" w:type="dxa"/>
          </w:tcPr>
          <w:p w:rsidR="002169EB" w:rsidRPr="007E751B" w:rsidRDefault="002169EB" w:rsidP="008505BB">
            <w:pPr>
              <w:rPr>
                <w:sz w:val="24"/>
                <w:szCs w:val="24"/>
              </w:rPr>
            </w:pPr>
            <w:r w:rsidRPr="007E751B">
              <w:rPr>
                <w:sz w:val="24"/>
                <w:szCs w:val="24"/>
              </w:rPr>
              <w:t>Подвижные игры</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1</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r>
      <w:tr w:rsidR="002169EB" w:rsidRPr="007E751B" w:rsidTr="008505BB">
        <w:tc>
          <w:tcPr>
            <w:tcW w:w="4158" w:type="dxa"/>
          </w:tcPr>
          <w:p w:rsidR="002169EB" w:rsidRPr="007E751B" w:rsidRDefault="002169EB" w:rsidP="008505BB">
            <w:pPr>
              <w:rPr>
                <w:sz w:val="24"/>
                <w:szCs w:val="24"/>
              </w:rPr>
            </w:pPr>
            <w:r w:rsidRPr="007E751B">
              <w:rPr>
                <w:sz w:val="24"/>
                <w:szCs w:val="24"/>
              </w:rPr>
              <w:t>Истоки</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0.5</w:t>
            </w:r>
          </w:p>
        </w:tc>
        <w:tc>
          <w:tcPr>
            <w:tcW w:w="2079" w:type="dxa"/>
          </w:tcPr>
          <w:p w:rsidR="002169EB" w:rsidRPr="007E751B" w:rsidRDefault="002169EB" w:rsidP="008505BB">
            <w:pPr>
              <w:jc w:val="center"/>
              <w:rPr>
                <w:sz w:val="24"/>
                <w:szCs w:val="24"/>
              </w:rPr>
            </w:pPr>
            <w:r w:rsidRPr="007E751B">
              <w:rPr>
                <w:sz w:val="24"/>
                <w:szCs w:val="24"/>
              </w:rPr>
              <w:t>0.5</w:t>
            </w:r>
          </w:p>
        </w:tc>
      </w:tr>
      <w:tr w:rsidR="002169EB" w:rsidRPr="007E751B" w:rsidTr="008505BB">
        <w:tc>
          <w:tcPr>
            <w:tcW w:w="4158" w:type="dxa"/>
          </w:tcPr>
          <w:p w:rsidR="002169EB" w:rsidRPr="007E751B" w:rsidRDefault="002169EB" w:rsidP="008505BB">
            <w:pPr>
              <w:rPr>
                <w:sz w:val="24"/>
                <w:szCs w:val="24"/>
              </w:rPr>
            </w:pPr>
            <w:r w:rsidRPr="007E751B">
              <w:rPr>
                <w:sz w:val="24"/>
                <w:szCs w:val="24"/>
              </w:rPr>
              <w:t>Герои Вологодчины</w:t>
            </w:r>
          </w:p>
        </w:tc>
        <w:tc>
          <w:tcPr>
            <w:tcW w:w="2079" w:type="dxa"/>
          </w:tcPr>
          <w:p w:rsidR="002169EB" w:rsidRPr="007E751B" w:rsidRDefault="002169EB" w:rsidP="008505BB">
            <w:pPr>
              <w:jc w:val="center"/>
              <w:rPr>
                <w:sz w:val="24"/>
                <w:szCs w:val="24"/>
              </w:rPr>
            </w:pPr>
            <w:r w:rsidRPr="007E751B">
              <w:rPr>
                <w:sz w:val="24"/>
                <w:szCs w:val="24"/>
              </w:rPr>
              <w:t>0.5</w:t>
            </w:r>
          </w:p>
        </w:tc>
        <w:tc>
          <w:tcPr>
            <w:tcW w:w="2079" w:type="dxa"/>
          </w:tcPr>
          <w:p w:rsidR="002169EB" w:rsidRPr="007E751B" w:rsidRDefault="002169EB" w:rsidP="008505BB">
            <w:pPr>
              <w:jc w:val="center"/>
              <w:rPr>
                <w:sz w:val="24"/>
                <w:szCs w:val="24"/>
              </w:rPr>
            </w:pPr>
            <w:r w:rsidRPr="007E751B">
              <w:rPr>
                <w:sz w:val="24"/>
                <w:szCs w:val="24"/>
              </w:rPr>
              <w:t>0.5</w:t>
            </w:r>
          </w:p>
        </w:tc>
        <w:tc>
          <w:tcPr>
            <w:tcW w:w="2079" w:type="dxa"/>
          </w:tcPr>
          <w:p w:rsidR="002169EB" w:rsidRPr="007E751B" w:rsidRDefault="002169EB" w:rsidP="008505BB">
            <w:pPr>
              <w:jc w:val="center"/>
              <w:rPr>
                <w:sz w:val="24"/>
                <w:szCs w:val="24"/>
              </w:rPr>
            </w:pPr>
            <w:r w:rsidRPr="007E751B">
              <w:rPr>
                <w:sz w:val="24"/>
                <w:szCs w:val="24"/>
              </w:rPr>
              <w:t>0.5</w:t>
            </w:r>
          </w:p>
        </w:tc>
        <w:tc>
          <w:tcPr>
            <w:tcW w:w="2079" w:type="dxa"/>
          </w:tcPr>
          <w:p w:rsidR="002169EB" w:rsidRPr="007E751B" w:rsidRDefault="002169EB" w:rsidP="008505BB">
            <w:pPr>
              <w:jc w:val="center"/>
              <w:rPr>
                <w:sz w:val="24"/>
                <w:szCs w:val="24"/>
              </w:rPr>
            </w:pPr>
            <w:r w:rsidRPr="007E751B">
              <w:rPr>
                <w:sz w:val="24"/>
                <w:szCs w:val="24"/>
              </w:rPr>
              <w:t>0.5</w:t>
            </w:r>
          </w:p>
        </w:tc>
        <w:tc>
          <w:tcPr>
            <w:tcW w:w="2079" w:type="dxa"/>
          </w:tcPr>
          <w:p w:rsidR="002169EB" w:rsidRPr="007E751B" w:rsidRDefault="002169EB" w:rsidP="008505BB">
            <w:pPr>
              <w:jc w:val="center"/>
              <w:rPr>
                <w:sz w:val="24"/>
                <w:szCs w:val="24"/>
              </w:rPr>
            </w:pPr>
            <w:r w:rsidRPr="007E751B">
              <w:rPr>
                <w:sz w:val="24"/>
                <w:szCs w:val="24"/>
              </w:rPr>
              <w:t>0</w:t>
            </w:r>
          </w:p>
        </w:tc>
      </w:tr>
      <w:tr w:rsidR="002169EB" w:rsidRPr="007E751B" w:rsidTr="008505BB">
        <w:tc>
          <w:tcPr>
            <w:tcW w:w="4158" w:type="dxa"/>
          </w:tcPr>
          <w:p w:rsidR="002169EB" w:rsidRPr="007E751B" w:rsidRDefault="002169EB" w:rsidP="008505BB">
            <w:pPr>
              <w:rPr>
                <w:sz w:val="24"/>
                <w:szCs w:val="24"/>
              </w:rPr>
            </w:pPr>
            <w:r w:rsidRPr="007E751B">
              <w:rPr>
                <w:sz w:val="24"/>
                <w:szCs w:val="24"/>
              </w:rPr>
              <w:t>Музейное дело</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w:t>
            </w:r>
          </w:p>
        </w:tc>
        <w:tc>
          <w:tcPr>
            <w:tcW w:w="2079" w:type="dxa"/>
          </w:tcPr>
          <w:p w:rsidR="002169EB" w:rsidRPr="007E751B" w:rsidRDefault="002169EB" w:rsidP="008505BB">
            <w:pPr>
              <w:jc w:val="center"/>
              <w:rPr>
                <w:sz w:val="24"/>
                <w:szCs w:val="24"/>
              </w:rPr>
            </w:pPr>
            <w:r w:rsidRPr="007E751B">
              <w:rPr>
                <w:sz w:val="24"/>
                <w:szCs w:val="24"/>
              </w:rPr>
              <w:t>0.5</w:t>
            </w:r>
          </w:p>
        </w:tc>
      </w:tr>
    </w:tbl>
    <w:p w:rsidR="007F4E71" w:rsidRDefault="007F4E71" w:rsidP="002169EB">
      <w:pPr>
        <w:pStyle w:val="a4"/>
        <w:tabs>
          <w:tab w:val="left" w:pos="1417"/>
        </w:tabs>
        <w:spacing w:before="8"/>
        <w:ind w:left="1416" w:firstLine="0"/>
        <w:jc w:val="left"/>
        <w:rPr>
          <w:sz w:val="19"/>
        </w:rPr>
      </w:pPr>
    </w:p>
    <w:p w:rsidR="007F4E71" w:rsidRDefault="007F4E71">
      <w:pPr>
        <w:pStyle w:val="a3"/>
        <w:spacing w:before="8"/>
        <w:ind w:left="0" w:firstLine="0"/>
        <w:jc w:val="left"/>
        <w:rPr>
          <w:b/>
          <w:sz w:val="25"/>
        </w:rPr>
      </w:pPr>
    </w:p>
    <w:p w:rsidR="007F4E71" w:rsidRDefault="007F4E71">
      <w:pPr>
        <w:pStyle w:val="a3"/>
        <w:spacing w:before="7"/>
        <w:ind w:left="0" w:firstLine="0"/>
        <w:jc w:val="left"/>
        <w:rPr>
          <w:b/>
          <w:sz w:val="17"/>
        </w:rPr>
      </w:pPr>
    </w:p>
    <w:p w:rsidR="007F4E71" w:rsidRDefault="002F6E5B">
      <w:pPr>
        <w:spacing w:before="90" w:line="264" w:lineRule="exact"/>
        <w:ind w:left="2306"/>
        <w:rPr>
          <w:b/>
          <w:sz w:val="23"/>
        </w:rPr>
      </w:pPr>
      <w:r>
        <w:rPr>
          <w:b/>
          <w:sz w:val="23"/>
        </w:rPr>
        <w:t>3.3</w:t>
      </w:r>
      <w:r>
        <w:rPr>
          <w:b/>
          <w:spacing w:val="33"/>
          <w:sz w:val="23"/>
        </w:rPr>
        <w:t xml:space="preserve"> </w:t>
      </w:r>
      <w:r>
        <w:rPr>
          <w:b/>
          <w:sz w:val="23"/>
        </w:rPr>
        <w:t>Характеристика</w:t>
      </w:r>
      <w:r>
        <w:rPr>
          <w:b/>
          <w:spacing w:val="34"/>
          <w:sz w:val="23"/>
        </w:rPr>
        <w:t xml:space="preserve"> </w:t>
      </w:r>
      <w:r>
        <w:rPr>
          <w:b/>
          <w:sz w:val="23"/>
        </w:rPr>
        <w:t>условий</w:t>
      </w:r>
      <w:r>
        <w:rPr>
          <w:b/>
          <w:spacing w:val="39"/>
          <w:sz w:val="23"/>
        </w:rPr>
        <w:t xml:space="preserve"> </w:t>
      </w:r>
      <w:r>
        <w:rPr>
          <w:b/>
          <w:sz w:val="23"/>
        </w:rPr>
        <w:t>реализации</w:t>
      </w:r>
      <w:r>
        <w:rPr>
          <w:b/>
          <w:spacing w:val="28"/>
          <w:sz w:val="23"/>
        </w:rPr>
        <w:t xml:space="preserve"> </w:t>
      </w:r>
      <w:r>
        <w:rPr>
          <w:b/>
          <w:sz w:val="23"/>
        </w:rPr>
        <w:t>программы</w:t>
      </w:r>
      <w:r>
        <w:rPr>
          <w:b/>
          <w:spacing w:val="42"/>
          <w:sz w:val="23"/>
        </w:rPr>
        <w:t xml:space="preserve"> </w:t>
      </w:r>
      <w:r>
        <w:rPr>
          <w:b/>
          <w:sz w:val="23"/>
        </w:rPr>
        <w:t>ООО</w:t>
      </w:r>
    </w:p>
    <w:p w:rsidR="007F4E71" w:rsidRDefault="002F6E5B">
      <w:pPr>
        <w:pStyle w:val="a3"/>
        <w:spacing w:line="264" w:lineRule="exact"/>
        <w:ind w:firstLine="0"/>
        <w:jc w:val="left"/>
      </w:pPr>
      <w:r>
        <w:t>Требования</w:t>
      </w:r>
      <w:r>
        <w:rPr>
          <w:spacing w:val="31"/>
        </w:rPr>
        <w:t xml:space="preserve"> </w:t>
      </w:r>
      <w:r>
        <w:t>к</w:t>
      </w:r>
      <w:r>
        <w:rPr>
          <w:spacing w:val="41"/>
        </w:rPr>
        <w:t xml:space="preserve"> </w:t>
      </w:r>
      <w:r>
        <w:t>условиям</w:t>
      </w:r>
      <w:r>
        <w:rPr>
          <w:spacing w:val="46"/>
        </w:rPr>
        <w:t xml:space="preserve"> </w:t>
      </w:r>
      <w:r>
        <w:t>реализации</w:t>
      </w:r>
      <w:r>
        <w:rPr>
          <w:spacing w:val="24"/>
        </w:rPr>
        <w:t xml:space="preserve"> </w:t>
      </w:r>
      <w:r>
        <w:t>программы</w:t>
      </w:r>
      <w:r>
        <w:rPr>
          <w:spacing w:val="30"/>
        </w:rPr>
        <w:t xml:space="preserve"> </w:t>
      </w:r>
      <w:r>
        <w:t>основного</w:t>
      </w:r>
      <w:r>
        <w:rPr>
          <w:spacing w:val="39"/>
        </w:rPr>
        <w:t xml:space="preserve"> </w:t>
      </w:r>
      <w:r>
        <w:t>общего</w:t>
      </w:r>
      <w:r>
        <w:rPr>
          <w:spacing w:val="36"/>
        </w:rPr>
        <w:t xml:space="preserve"> </w:t>
      </w:r>
      <w:r>
        <w:t>образования</w:t>
      </w:r>
      <w:r>
        <w:rPr>
          <w:spacing w:val="32"/>
        </w:rPr>
        <w:t xml:space="preserve"> </w:t>
      </w:r>
      <w:r>
        <w:t>включают:</w:t>
      </w:r>
    </w:p>
    <w:p w:rsidR="007F4E71" w:rsidRDefault="002F6E5B">
      <w:pPr>
        <w:pStyle w:val="a4"/>
        <w:numPr>
          <w:ilvl w:val="0"/>
          <w:numId w:val="2"/>
        </w:numPr>
        <w:tabs>
          <w:tab w:val="left" w:pos="1384"/>
          <w:tab w:val="left" w:pos="1385"/>
        </w:tabs>
        <w:spacing w:before="7"/>
        <w:ind w:left="1384"/>
        <w:jc w:val="left"/>
        <w:rPr>
          <w:sz w:val="23"/>
        </w:rPr>
      </w:pPr>
      <w:r>
        <w:rPr>
          <w:sz w:val="23"/>
        </w:rPr>
        <w:t>общесистемные</w:t>
      </w:r>
      <w:r>
        <w:rPr>
          <w:spacing w:val="38"/>
          <w:sz w:val="23"/>
        </w:rPr>
        <w:t xml:space="preserve"> </w:t>
      </w:r>
      <w:r>
        <w:rPr>
          <w:sz w:val="23"/>
        </w:rPr>
        <w:t>требования;</w:t>
      </w:r>
    </w:p>
    <w:p w:rsidR="007F4E71" w:rsidRDefault="002F6E5B">
      <w:pPr>
        <w:pStyle w:val="a4"/>
        <w:numPr>
          <w:ilvl w:val="0"/>
          <w:numId w:val="2"/>
        </w:numPr>
        <w:tabs>
          <w:tab w:val="left" w:pos="290"/>
          <w:tab w:val="left" w:pos="1385"/>
        </w:tabs>
        <w:spacing w:before="17"/>
        <w:ind w:left="1384" w:right="1701" w:hanging="1385"/>
        <w:jc w:val="right"/>
        <w:rPr>
          <w:sz w:val="23"/>
        </w:rPr>
      </w:pPr>
      <w:r>
        <w:rPr>
          <w:sz w:val="23"/>
        </w:rPr>
        <w:t>требования</w:t>
      </w:r>
      <w:r>
        <w:rPr>
          <w:spacing w:val="40"/>
          <w:sz w:val="23"/>
        </w:rPr>
        <w:t xml:space="preserve"> </w:t>
      </w:r>
      <w:r>
        <w:rPr>
          <w:sz w:val="23"/>
        </w:rPr>
        <w:t>к</w:t>
      </w:r>
      <w:r>
        <w:rPr>
          <w:spacing w:val="53"/>
          <w:sz w:val="23"/>
        </w:rPr>
        <w:t xml:space="preserve"> </w:t>
      </w:r>
      <w:r>
        <w:rPr>
          <w:sz w:val="23"/>
        </w:rPr>
        <w:t>материально-техническому,</w:t>
      </w:r>
      <w:r>
        <w:rPr>
          <w:spacing w:val="67"/>
          <w:sz w:val="23"/>
        </w:rPr>
        <w:t xml:space="preserve"> </w:t>
      </w:r>
      <w:r>
        <w:rPr>
          <w:sz w:val="23"/>
        </w:rPr>
        <w:t>учебно-методическому</w:t>
      </w:r>
      <w:r>
        <w:rPr>
          <w:spacing w:val="33"/>
          <w:sz w:val="23"/>
        </w:rPr>
        <w:t xml:space="preserve"> </w:t>
      </w:r>
      <w:r>
        <w:rPr>
          <w:sz w:val="23"/>
        </w:rPr>
        <w:t>обеспечению;</w:t>
      </w:r>
    </w:p>
    <w:p w:rsidR="007F4E71" w:rsidRDefault="002F6E5B">
      <w:pPr>
        <w:pStyle w:val="a4"/>
        <w:numPr>
          <w:ilvl w:val="0"/>
          <w:numId w:val="2"/>
        </w:numPr>
        <w:tabs>
          <w:tab w:val="left" w:pos="290"/>
          <w:tab w:val="left" w:pos="1385"/>
        </w:tabs>
        <w:spacing w:before="11"/>
        <w:ind w:left="1384" w:right="1800" w:hanging="1385"/>
        <w:jc w:val="right"/>
        <w:rPr>
          <w:sz w:val="23"/>
        </w:rPr>
      </w:pPr>
      <w:r>
        <w:rPr>
          <w:sz w:val="23"/>
        </w:rPr>
        <w:t>требования</w:t>
      </w:r>
      <w:r>
        <w:rPr>
          <w:spacing w:val="40"/>
          <w:sz w:val="23"/>
        </w:rPr>
        <w:t xml:space="preserve"> </w:t>
      </w:r>
      <w:r>
        <w:rPr>
          <w:sz w:val="23"/>
        </w:rPr>
        <w:t>к</w:t>
      </w:r>
      <w:r>
        <w:rPr>
          <w:spacing w:val="41"/>
          <w:sz w:val="23"/>
        </w:rPr>
        <w:t xml:space="preserve"> </w:t>
      </w:r>
      <w:r>
        <w:rPr>
          <w:sz w:val="23"/>
        </w:rPr>
        <w:t>психолого-педагогическим,</w:t>
      </w:r>
      <w:r>
        <w:rPr>
          <w:spacing w:val="50"/>
          <w:sz w:val="23"/>
        </w:rPr>
        <w:t xml:space="preserve"> </w:t>
      </w:r>
      <w:r>
        <w:rPr>
          <w:sz w:val="23"/>
        </w:rPr>
        <w:t>кадровым</w:t>
      </w:r>
      <w:r>
        <w:rPr>
          <w:spacing w:val="50"/>
          <w:sz w:val="23"/>
        </w:rPr>
        <w:t xml:space="preserve"> </w:t>
      </w:r>
      <w:r>
        <w:rPr>
          <w:sz w:val="23"/>
        </w:rPr>
        <w:t>и</w:t>
      </w:r>
      <w:r>
        <w:rPr>
          <w:spacing w:val="41"/>
          <w:sz w:val="23"/>
        </w:rPr>
        <w:t xml:space="preserve"> </w:t>
      </w:r>
      <w:r>
        <w:rPr>
          <w:sz w:val="23"/>
        </w:rPr>
        <w:t>финансовым</w:t>
      </w:r>
      <w:r>
        <w:rPr>
          <w:spacing w:val="55"/>
          <w:sz w:val="23"/>
        </w:rPr>
        <w:t xml:space="preserve"> </w:t>
      </w:r>
      <w:r>
        <w:rPr>
          <w:sz w:val="23"/>
        </w:rPr>
        <w:t>условиям.</w:t>
      </w:r>
    </w:p>
    <w:p w:rsidR="007F4E71" w:rsidRDefault="002F6E5B">
      <w:pPr>
        <w:pStyle w:val="3"/>
        <w:ind w:left="0" w:right="1635"/>
        <w:jc w:val="right"/>
      </w:pPr>
      <w:r>
        <w:rPr>
          <w:spacing w:val="-1"/>
          <w:w w:val="105"/>
        </w:rPr>
        <w:t>Общесистемные</w:t>
      </w:r>
      <w:r>
        <w:rPr>
          <w:spacing w:val="-14"/>
          <w:w w:val="105"/>
        </w:rPr>
        <w:t xml:space="preserve"> </w:t>
      </w:r>
      <w:r>
        <w:rPr>
          <w:spacing w:val="-1"/>
          <w:w w:val="105"/>
        </w:rPr>
        <w:t>требования</w:t>
      </w:r>
      <w:r>
        <w:rPr>
          <w:spacing w:val="-13"/>
          <w:w w:val="105"/>
        </w:rPr>
        <w:t xml:space="preserve"> </w:t>
      </w:r>
      <w:r>
        <w:rPr>
          <w:spacing w:val="-1"/>
          <w:w w:val="105"/>
        </w:rPr>
        <w:t>к</w:t>
      </w:r>
      <w:r>
        <w:rPr>
          <w:spacing w:val="-15"/>
          <w:w w:val="105"/>
        </w:rPr>
        <w:t xml:space="preserve"> </w:t>
      </w:r>
      <w:r>
        <w:rPr>
          <w:spacing w:val="-1"/>
          <w:w w:val="105"/>
        </w:rPr>
        <w:t>реализации</w:t>
      </w:r>
      <w:r>
        <w:rPr>
          <w:spacing w:val="-12"/>
          <w:w w:val="105"/>
        </w:rPr>
        <w:t xml:space="preserve"> </w:t>
      </w:r>
      <w:r>
        <w:rPr>
          <w:w w:val="105"/>
        </w:rPr>
        <w:t>программы</w:t>
      </w:r>
      <w:r>
        <w:rPr>
          <w:spacing w:val="-11"/>
          <w:w w:val="105"/>
        </w:rPr>
        <w:t xml:space="preserve"> </w:t>
      </w:r>
      <w:r>
        <w:rPr>
          <w:w w:val="105"/>
        </w:rPr>
        <w:t>основного</w:t>
      </w:r>
      <w:r>
        <w:rPr>
          <w:spacing w:val="-13"/>
          <w:w w:val="105"/>
        </w:rPr>
        <w:t xml:space="preserve"> </w:t>
      </w:r>
      <w:r>
        <w:rPr>
          <w:w w:val="105"/>
        </w:rPr>
        <w:t>общего</w:t>
      </w:r>
      <w:r>
        <w:rPr>
          <w:spacing w:val="-10"/>
          <w:w w:val="105"/>
        </w:rPr>
        <w:t xml:space="preserve"> </w:t>
      </w:r>
      <w:r>
        <w:rPr>
          <w:w w:val="105"/>
        </w:rPr>
        <w:t>образования</w:t>
      </w:r>
    </w:p>
    <w:p w:rsidR="007F4E71" w:rsidRDefault="002F6E5B">
      <w:pPr>
        <w:pStyle w:val="a4"/>
        <w:numPr>
          <w:ilvl w:val="0"/>
          <w:numId w:val="15"/>
        </w:numPr>
        <w:tabs>
          <w:tab w:val="left" w:pos="1334"/>
        </w:tabs>
        <w:spacing w:before="4" w:line="288" w:lineRule="auto"/>
        <w:ind w:right="725" w:firstLine="706"/>
        <w:rPr>
          <w:sz w:val="23"/>
        </w:rPr>
      </w:pPr>
      <w:r>
        <w:rPr>
          <w:w w:val="105"/>
          <w:sz w:val="23"/>
        </w:rPr>
        <w:t>Результатом</w:t>
      </w:r>
      <w:r>
        <w:rPr>
          <w:spacing w:val="1"/>
          <w:w w:val="105"/>
          <w:sz w:val="23"/>
        </w:rPr>
        <w:t xml:space="preserve"> </w:t>
      </w:r>
      <w:r>
        <w:rPr>
          <w:w w:val="105"/>
          <w:sz w:val="23"/>
        </w:rPr>
        <w:t>выполнения</w:t>
      </w:r>
      <w:r>
        <w:rPr>
          <w:spacing w:val="1"/>
          <w:w w:val="105"/>
          <w:sz w:val="23"/>
        </w:rPr>
        <w:t xml:space="preserve"> </w:t>
      </w:r>
      <w:r>
        <w:rPr>
          <w:w w:val="105"/>
          <w:sz w:val="23"/>
        </w:rPr>
        <w:t>требований к</w:t>
      </w:r>
      <w:r>
        <w:rPr>
          <w:spacing w:val="1"/>
          <w:w w:val="105"/>
          <w:sz w:val="23"/>
        </w:rPr>
        <w:t xml:space="preserve"> </w:t>
      </w:r>
      <w:r>
        <w:rPr>
          <w:w w:val="105"/>
          <w:sz w:val="23"/>
        </w:rPr>
        <w:t>условиям</w:t>
      </w:r>
      <w:r>
        <w:rPr>
          <w:spacing w:val="1"/>
          <w:w w:val="105"/>
          <w:sz w:val="23"/>
        </w:rPr>
        <w:t xml:space="preserve"> </w:t>
      </w:r>
      <w:r>
        <w:rPr>
          <w:w w:val="105"/>
          <w:sz w:val="23"/>
        </w:rPr>
        <w:t>реализации программы</w:t>
      </w:r>
      <w:r>
        <w:rPr>
          <w:spacing w:val="1"/>
          <w:w w:val="105"/>
          <w:sz w:val="23"/>
        </w:rPr>
        <w:t xml:space="preserve"> </w:t>
      </w:r>
      <w:r>
        <w:rPr>
          <w:w w:val="105"/>
          <w:sz w:val="23"/>
        </w:rPr>
        <w:t>основного</w:t>
      </w:r>
      <w:r>
        <w:rPr>
          <w:spacing w:val="1"/>
          <w:w w:val="105"/>
          <w:sz w:val="23"/>
        </w:rPr>
        <w:t xml:space="preserve"> </w:t>
      </w:r>
      <w:proofErr w:type="spellStart"/>
      <w:r>
        <w:rPr>
          <w:w w:val="105"/>
          <w:sz w:val="23"/>
        </w:rPr>
        <w:t>общегообразования</w:t>
      </w:r>
      <w:proofErr w:type="spellEnd"/>
      <w:r>
        <w:rPr>
          <w:spacing w:val="1"/>
          <w:w w:val="105"/>
          <w:sz w:val="23"/>
        </w:rPr>
        <w:t xml:space="preserve"> </w:t>
      </w:r>
      <w:r>
        <w:rPr>
          <w:w w:val="105"/>
          <w:sz w:val="23"/>
        </w:rPr>
        <w:t>является</w:t>
      </w:r>
      <w:r>
        <w:rPr>
          <w:spacing w:val="1"/>
          <w:w w:val="105"/>
          <w:sz w:val="23"/>
        </w:rPr>
        <w:t xml:space="preserve"> </w:t>
      </w:r>
      <w:r>
        <w:rPr>
          <w:w w:val="105"/>
          <w:sz w:val="23"/>
        </w:rPr>
        <w:t>создание</w:t>
      </w:r>
      <w:r>
        <w:rPr>
          <w:spacing w:val="1"/>
          <w:w w:val="105"/>
          <w:sz w:val="23"/>
        </w:rPr>
        <w:t xml:space="preserve"> </w:t>
      </w:r>
      <w:r>
        <w:rPr>
          <w:w w:val="105"/>
          <w:sz w:val="23"/>
        </w:rPr>
        <w:t>комфортной</w:t>
      </w:r>
      <w:r>
        <w:rPr>
          <w:spacing w:val="1"/>
          <w:w w:val="105"/>
          <w:sz w:val="23"/>
        </w:rPr>
        <w:t xml:space="preserve"> </w:t>
      </w:r>
      <w:r>
        <w:rPr>
          <w:w w:val="105"/>
          <w:sz w:val="23"/>
        </w:rPr>
        <w:t>развивающей</w:t>
      </w:r>
      <w:r>
        <w:rPr>
          <w:spacing w:val="1"/>
          <w:w w:val="105"/>
          <w:sz w:val="23"/>
        </w:rPr>
        <w:t xml:space="preserve"> </w:t>
      </w:r>
      <w:r>
        <w:rPr>
          <w:w w:val="105"/>
          <w:sz w:val="23"/>
        </w:rPr>
        <w:t>образовательной</w:t>
      </w:r>
      <w:r>
        <w:rPr>
          <w:spacing w:val="1"/>
          <w:w w:val="105"/>
          <w:sz w:val="23"/>
        </w:rPr>
        <w:t xml:space="preserve"> </w:t>
      </w:r>
      <w:r>
        <w:rPr>
          <w:w w:val="105"/>
          <w:sz w:val="23"/>
        </w:rPr>
        <w:t>среды</w:t>
      </w:r>
      <w:r>
        <w:rPr>
          <w:spacing w:val="1"/>
          <w:w w:val="105"/>
          <w:sz w:val="23"/>
        </w:rPr>
        <w:t xml:space="preserve"> </w:t>
      </w:r>
      <w:r>
        <w:rPr>
          <w:w w:val="105"/>
          <w:sz w:val="23"/>
        </w:rPr>
        <w:t>по</w:t>
      </w:r>
      <w:r>
        <w:rPr>
          <w:spacing w:val="1"/>
          <w:w w:val="105"/>
          <w:sz w:val="23"/>
        </w:rPr>
        <w:t xml:space="preserve"> </w:t>
      </w:r>
      <w:r>
        <w:rPr>
          <w:w w:val="105"/>
          <w:sz w:val="23"/>
        </w:rPr>
        <w:t>отношению</w:t>
      </w:r>
      <w:r>
        <w:rPr>
          <w:spacing w:val="1"/>
          <w:w w:val="105"/>
          <w:sz w:val="23"/>
        </w:rPr>
        <w:t xml:space="preserve"> </w:t>
      </w:r>
      <w:r>
        <w:rPr>
          <w:w w:val="105"/>
          <w:sz w:val="23"/>
        </w:rPr>
        <w:t>к</w:t>
      </w:r>
      <w:r>
        <w:rPr>
          <w:spacing w:val="1"/>
          <w:w w:val="105"/>
          <w:sz w:val="23"/>
        </w:rPr>
        <w:t xml:space="preserve"> </w:t>
      </w:r>
      <w:r>
        <w:rPr>
          <w:w w:val="105"/>
          <w:sz w:val="23"/>
        </w:rPr>
        <w:t>обучающимся</w:t>
      </w:r>
      <w:r>
        <w:rPr>
          <w:spacing w:val="1"/>
          <w:w w:val="105"/>
          <w:sz w:val="23"/>
        </w:rPr>
        <w:t xml:space="preserve"> </w:t>
      </w:r>
      <w:r>
        <w:rPr>
          <w:w w:val="105"/>
          <w:sz w:val="23"/>
        </w:rPr>
        <w:t>и</w:t>
      </w:r>
      <w:r>
        <w:rPr>
          <w:spacing w:val="1"/>
          <w:w w:val="105"/>
          <w:sz w:val="23"/>
        </w:rPr>
        <w:t xml:space="preserve"> </w:t>
      </w:r>
      <w:r>
        <w:rPr>
          <w:w w:val="105"/>
          <w:sz w:val="23"/>
        </w:rPr>
        <w:t>педагогическим</w:t>
      </w:r>
      <w:r>
        <w:rPr>
          <w:spacing w:val="1"/>
          <w:w w:val="105"/>
          <w:sz w:val="23"/>
        </w:rPr>
        <w:t xml:space="preserve"> </w:t>
      </w:r>
      <w:r>
        <w:rPr>
          <w:w w:val="105"/>
          <w:sz w:val="23"/>
        </w:rPr>
        <w:t>работникам:</w:t>
      </w:r>
      <w:r>
        <w:rPr>
          <w:spacing w:val="1"/>
          <w:w w:val="105"/>
          <w:sz w:val="23"/>
        </w:rPr>
        <w:t xml:space="preserve"> </w:t>
      </w:r>
      <w:r>
        <w:rPr>
          <w:w w:val="105"/>
          <w:sz w:val="23"/>
        </w:rPr>
        <w:t>обеспечивающей</w:t>
      </w:r>
      <w:r>
        <w:rPr>
          <w:spacing w:val="1"/>
          <w:w w:val="105"/>
          <w:sz w:val="23"/>
        </w:rPr>
        <w:t xml:space="preserve"> </w:t>
      </w:r>
      <w:r>
        <w:rPr>
          <w:w w:val="105"/>
          <w:sz w:val="23"/>
        </w:rPr>
        <w:t>получение</w:t>
      </w:r>
      <w:r>
        <w:rPr>
          <w:spacing w:val="1"/>
          <w:w w:val="105"/>
          <w:sz w:val="23"/>
        </w:rPr>
        <w:t xml:space="preserve"> </w:t>
      </w:r>
      <w:proofErr w:type="spellStart"/>
      <w:r>
        <w:rPr>
          <w:w w:val="105"/>
          <w:sz w:val="23"/>
        </w:rPr>
        <w:t>качественногоосновного</w:t>
      </w:r>
      <w:proofErr w:type="spellEnd"/>
      <w:r>
        <w:rPr>
          <w:w w:val="105"/>
          <w:sz w:val="23"/>
        </w:rPr>
        <w:t xml:space="preserve"> общего образования, его доступность, открытость и привлекательность</w:t>
      </w:r>
      <w:r>
        <w:rPr>
          <w:spacing w:val="-58"/>
          <w:w w:val="105"/>
          <w:sz w:val="23"/>
        </w:rPr>
        <w:t xml:space="preserve"> </w:t>
      </w:r>
      <w:r>
        <w:rPr>
          <w:w w:val="105"/>
          <w:sz w:val="23"/>
        </w:rPr>
        <w:t>для</w:t>
      </w:r>
      <w:r>
        <w:rPr>
          <w:spacing w:val="28"/>
          <w:w w:val="105"/>
          <w:sz w:val="23"/>
        </w:rPr>
        <w:t xml:space="preserve"> </w:t>
      </w:r>
      <w:r>
        <w:rPr>
          <w:w w:val="105"/>
          <w:sz w:val="23"/>
        </w:rPr>
        <w:t>обучающихся,</w:t>
      </w:r>
      <w:r>
        <w:rPr>
          <w:spacing w:val="24"/>
          <w:w w:val="105"/>
          <w:sz w:val="23"/>
        </w:rPr>
        <w:t xml:space="preserve"> </w:t>
      </w:r>
      <w:r>
        <w:rPr>
          <w:w w:val="105"/>
          <w:sz w:val="23"/>
        </w:rPr>
        <w:t>родителей</w:t>
      </w:r>
      <w:r>
        <w:rPr>
          <w:spacing w:val="23"/>
          <w:w w:val="105"/>
          <w:sz w:val="23"/>
        </w:rPr>
        <w:t xml:space="preserve"> </w:t>
      </w:r>
      <w:r>
        <w:rPr>
          <w:w w:val="105"/>
          <w:sz w:val="23"/>
        </w:rPr>
        <w:t>(законных</w:t>
      </w:r>
      <w:r>
        <w:rPr>
          <w:spacing w:val="19"/>
          <w:w w:val="105"/>
          <w:sz w:val="23"/>
        </w:rPr>
        <w:t xml:space="preserve"> </w:t>
      </w:r>
      <w:r>
        <w:rPr>
          <w:w w:val="105"/>
          <w:sz w:val="23"/>
        </w:rPr>
        <w:t>представителей)</w:t>
      </w:r>
      <w:r>
        <w:rPr>
          <w:spacing w:val="16"/>
          <w:w w:val="105"/>
          <w:sz w:val="23"/>
        </w:rPr>
        <w:t xml:space="preserve"> </w:t>
      </w:r>
      <w:r>
        <w:rPr>
          <w:w w:val="105"/>
          <w:sz w:val="23"/>
        </w:rPr>
        <w:t>несовершеннолетних</w:t>
      </w:r>
      <w:r>
        <w:rPr>
          <w:spacing w:val="24"/>
          <w:w w:val="105"/>
          <w:sz w:val="23"/>
        </w:rPr>
        <w:t xml:space="preserve"> </w:t>
      </w:r>
      <w:r>
        <w:rPr>
          <w:w w:val="105"/>
          <w:sz w:val="23"/>
        </w:rPr>
        <w:t>обучающихся</w:t>
      </w:r>
      <w:r>
        <w:rPr>
          <w:spacing w:val="26"/>
          <w:w w:val="105"/>
          <w:sz w:val="23"/>
        </w:rPr>
        <w:t xml:space="preserve"> </w:t>
      </w:r>
      <w:r>
        <w:rPr>
          <w:w w:val="105"/>
          <w:sz w:val="23"/>
        </w:rPr>
        <w:t>и</w:t>
      </w:r>
    </w:p>
    <w:p w:rsidR="007F4E71" w:rsidRDefault="002F6E5B">
      <w:pPr>
        <w:pStyle w:val="a3"/>
        <w:spacing w:before="80" w:line="290" w:lineRule="auto"/>
        <w:ind w:right="945" w:firstLine="0"/>
      </w:pPr>
      <w:r>
        <w:t>всего общества, воспитание обучающихся; гарантирующей</w:t>
      </w:r>
      <w:r>
        <w:rPr>
          <w:spacing w:val="1"/>
        </w:rPr>
        <w:t xml:space="preserve"> </w:t>
      </w:r>
      <w:r>
        <w:t>безопасность, охрану и</w:t>
      </w:r>
      <w:r>
        <w:rPr>
          <w:spacing w:val="1"/>
        </w:rPr>
        <w:t xml:space="preserve"> </w:t>
      </w:r>
      <w:r>
        <w:t>укрепление</w:t>
      </w:r>
      <w:r>
        <w:rPr>
          <w:spacing w:val="1"/>
        </w:rPr>
        <w:t xml:space="preserve"> </w:t>
      </w:r>
      <w:r>
        <w:rPr>
          <w:w w:val="105"/>
        </w:rPr>
        <w:t>физического,</w:t>
      </w:r>
      <w:r>
        <w:rPr>
          <w:spacing w:val="-7"/>
          <w:w w:val="105"/>
        </w:rPr>
        <w:t xml:space="preserve"> </w:t>
      </w:r>
      <w:r>
        <w:rPr>
          <w:w w:val="105"/>
        </w:rPr>
        <w:t>психического</w:t>
      </w:r>
      <w:r>
        <w:rPr>
          <w:spacing w:val="1"/>
          <w:w w:val="105"/>
        </w:rPr>
        <w:t xml:space="preserve"> </w:t>
      </w:r>
      <w:r>
        <w:rPr>
          <w:w w:val="105"/>
        </w:rPr>
        <w:t>здоровья</w:t>
      </w:r>
      <w:r>
        <w:rPr>
          <w:spacing w:val="-2"/>
          <w:w w:val="105"/>
        </w:rPr>
        <w:t xml:space="preserve"> </w:t>
      </w:r>
      <w:r>
        <w:rPr>
          <w:w w:val="105"/>
        </w:rPr>
        <w:t>и</w:t>
      </w:r>
      <w:r>
        <w:rPr>
          <w:spacing w:val="2"/>
          <w:w w:val="105"/>
        </w:rPr>
        <w:t xml:space="preserve"> </w:t>
      </w:r>
      <w:r>
        <w:rPr>
          <w:w w:val="105"/>
        </w:rPr>
        <w:t>социального</w:t>
      </w:r>
      <w:r>
        <w:rPr>
          <w:spacing w:val="-6"/>
          <w:w w:val="105"/>
        </w:rPr>
        <w:t xml:space="preserve"> </w:t>
      </w:r>
      <w:r>
        <w:rPr>
          <w:w w:val="105"/>
        </w:rPr>
        <w:t>благополучия</w:t>
      </w:r>
      <w:r>
        <w:rPr>
          <w:spacing w:val="7"/>
          <w:w w:val="105"/>
        </w:rPr>
        <w:t xml:space="preserve"> </w:t>
      </w:r>
      <w:r>
        <w:rPr>
          <w:w w:val="105"/>
        </w:rPr>
        <w:t>обучающихся.</w:t>
      </w:r>
    </w:p>
    <w:p w:rsidR="007F4E71" w:rsidRDefault="002F6E5B">
      <w:pPr>
        <w:pStyle w:val="a4"/>
        <w:numPr>
          <w:ilvl w:val="0"/>
          <w:numId w:val="15"/>
        </w:numPr>
        <w:tabs>
          <w:tab w:val="left" w:pos="1387"/>
        </w:tabs>
        <w:spacing w:line="252" w:lineRule="auto"/>
        <w:ind w:right="560" w:firstLine="706"/>
        <w:rPr>
          <w:sz w:val="23"/>
        </w:rPr>
      </w:pPr>
      <w:r>
        <w:rPr>
          <w:w w:val="105"/>
          <w:sz w:val="23"/>
        </w:rPr>
        <w:t>В</w:t>
      </w:r>
      <w:r>
        <w:rPr>
          <w:spacing w:val="-5"/>
          <w:w w:val="105"/>
          <w:sz w:val="23"/>
        </w:rPr>
        <w:t xml:space="preserve"> </w:t>
      </w:r>
      <w:r>
        <w:rPr>
          <w:w w:val="105"/>
          <w:sz w:val="23"/>
        </w:rPr>
        <w:t>целях</w:t>
      </w:r>
      <w:r>
        <w:rPr>
          <w:spacing w:val="-3"/>
          <w:w w:val="105"/>
          <w:sz w:val="23"/>
        </w:rPr>
        <w:t xml:space="preserve"> </w:t>
      </w:r>
      <w:r>
        <w:rPr>
          <w:w w:val="105"/>
          <w:sz w:val="23"/>
        </w:rPr>
        <w:t>обеспечения</w:t>
      </w:r>
      <w:r>
        <w:rPr>
          <w:spacing w:val="-3"/>
          <w:w w:val="105"/>
          <w:sz w:val="23"/>
        </w:rPr>
        <w:t xml:space="preserve"> </w:t>
      </w:r>
      <w:r>
        <w:rPr>
          <w:w w:val="105"/>
          <w:sz w:val="23"/>
        </w:rPr>
        <w:t>реализации</w:t>
      </w:r>
      <w:r>
        <w:rPr>
          <w:spacing w:val="-6"/>
          <w:w w:val="105"/>
          <w:sz w:val="23"/>
        </w:rPr>
        <w:t xml:space="preserve"> </w:t>
      </w:r>
      <w:r>
        <w:rPr>
          <w:w w:val="105"/>
          <w:sz w:val="23"/>
        </w:rPr>
        <w:t>программы</w:t>
      </w:r>
      <w:r>
        <w:rPr>
          <w:spacing w:val="-5"/>
          <w:w w:val="105"/>
          <w:sz w:val="23"/>
        </w:rPr>
        <w:t xml:space="preserve"> </w:t>
      </w:r>
      <w:r>
        <w:rPr>
          <w:w w:val="105"/>
          <w:sz w:val="23"/>
        </w:rPr>
        <w:t>основного</w:t>
      </w:r>
      <w:r>
        <w:rPr>
          <w:spacing w:val="-4"/>
          <w:w w:val="105"/>
          <w:sz w:val="23"/>
        </w:rPr>
        <w:t xml:space="preserve"> </w:t>
      </w:r>
      <w:r>
        <w:rPr>
          <w:w w:val="105"/>
          <w:sz w:val="23"/>
        </w:rPr>
        <w:t>общего</w:t>
      </w:r>
      <w:r>
        <w:rPr>
          <w:spacing w:val="-3"/>
          <w:w w:val="105"/>
          <w:sz w:val="23"/>
        </w:rPr>
        <w:t xml:space="preserve"> </w:t>
      </w:r>
      <w:r>
        <w:rPr>
          <w:w w:val="105"/>
          <w:sz w:val="23"/>
        </w:rPr>
        <w:t>образования</w:t>
      </w:r>
      <w:r>
        <w:rPr>
          <w:spacing w:val="-3"/>
          <w:w w:val="105"/>
          <w:sz w:val="23"/>
        </w:rPr>
        <w:t xml:space="preserve"> </w:t>
      </w:r>
      <w:r>
        <w:rPr>
          <w:w w:val="105"/>
          <w:sz w:val="23"/>
        </w:rPr>
        <w:t>в</w:t>
      </w:r>
      <w:r>
        <w:rPr>
          <w:spacing w:val="-3"/>
          <w:w w:val="105"/>
          <w:sz w:val="23"/>
        </w:rPr>
        <w:t xml:space="preserve"> </w:t>
      </w:r>
      <w:r>
        <w:rPr>
          <w:w w:val="105"/>
          <w:sz w:val="23"/>
        </w:rPr>
        <w:t>школе</w:t>
      </w:r>
      <w:r>
        <w:rPr>
          <w:spacing w:val="-5"/>
          <w:w w:val="105"/>
          <w:sz w:val="23"/>
        </w:rPr>
        <w:t xml:space="preserve"> </w:t>
      </w:r>
      <w:r>
        <w:rPr>
          <w:w w:val="105"/>
          <w:sz w:val="23"/>
        </w:rPr>
        <w:t>для</w:t>
      </w:r>
      <w:r>
        <w:rPr>
          <w:spacing w:val="-58"/>
          <w:w w:val="105"/>
          <w:sz w:val="23"/>
        </w:rPr>
        <w:t xml:space="preserve"> </w:t>
      </w:r>
      <w:r>
        <w:rPr>
          <w:w w:val="105"/>
          <w:sz w:val="23"/>
        </w:rPr>
        <w:t>участников</w:t>
      </w:r>
      <w:r>
        <w:rPr>
          <w:spacing w:val="1"/>
          <w:w w:val="105"/>
          <w:sz w:val="23"/>
        </w:rPr>
        <w:t xml:space="preserve"> </w:t>
      </w:r>
      <w:r>
        <w:rPr>
          <w:w w:val="105"/>
          <w:sz w:val="23"/>
        </w:rPr>
        <w:t>образовательных</w:t>
      </w:r>
      <w:r>
        <w:rPr>
          <w:spacing w:val="-4"/>
          <w:w w:val="105"/>
          <w:sz w:val="23"/>
        </w:rPr>
        <w:t xml:space="preserve"> </w:t>
      </w:r>
      <w:r>
        <w:rPr>
          <w:w w:val="105"/>
          <w:sz w:val="23"/>
        </w:rPr>
        <w:t>отношений</w:t>
      </w:r>
      <w:r>
        <w:rPr>
          <w:spacing w:val="1"/>
          <w:w w:val="105"/>
          <w:sz w:val="23"/>
        </w:rPr>
        <w:t xml:space="preserve"> </w:t>
      </w:r>
      <w:r>
        <w:rPr>
          <w:w w:val="105"/>
          <w:sz w:val="23"/>
        </w:rPr>
        <w:t>созданы</w:t>
      </w:r>
      <w:r>
        <w:rPr>
          <w:spacing w:val="-3"/>
          <w:w w:val="105"/>
          <w:sz w:val="23"/>
        </w:rPr>
        <w:t xml:space="preserve"> </w:t>
      </w:r>
      <w:r>
        <w:rPr>
          <w:w w:val="105"/>
          <w:sz w:val="23"/>
        </w:rPr>
        <w:t>условия,</w:t>
      </w:r>
      <w:r>
        <w:rPr>
          <w:spacing w:val="-1"/>
          <w:w w:val="105"/>
          <w:sz w:val="23"/>
        </w:rPr>
        <w:t xml:space="preserve"> </w:t>
      </w:r>
      <w:r>
        <w:rPr>
          <w:w w:val="105"/>
          <w:sz w:val="23"/>
        </w:rPr>
        <w:t>обеспечивающие</w:t>
      </w:r>
      <w:r>
        <w:rPr>
          <w:spacing w:val="-7"/>
          <w:w w:val="105"/>
          <w:sz w:val="23"/>
        </w:rPr>
        <w:t xml:space="preserve"> </w:t>
      </w:r>
      <w:r>
        <w:rPr>
          <w:w w:val="105"/>
          <w:sz w:val="23"/>
        </w:rPr>
        <w:t>возможность:</w:t>
      </w:r>
    </w:p>
    <w:p w:rsidR="007F4E71" w:rsidRDefault="002F6E5B">
      <w:pPr>
        <w:pStyle w:val="a4"/>
        <w:numPr>
          <w:ilvl w:val="0"/>
          <w:numId w:val="2"/>
        </w:numPr>
        <w:tabs>
          <w:tab w:val="left" w:pos="1387"/>
        </w:tabs>
        <w:spacing w:line="244" w:lineRule="auto"/>
        <w:ind w:right="558" w:firstLine="706"/>
        <w:rPr>
          <w:sz w:val="23"/>
        </w:rPr>
      </w:pPr>
      <w:r>
        <w:rPr>
          <w:w w:val="105"/>
          <w:sz w:val="23"/>
        </w:rPr>
        <w:t>достижения</w:t>
      </w:r>
      <w:r>
        <w:rPr>
          <w:spacing w:val="1"/>
          <w:w w:val="105"/>
          <w:sz w:val="23"/>
        </w:rPr>
        <w:t xml:space="preserve"> </w:t>
      </w:r>
      <w:r>
        <w:rPr>
          <w:w w:val="105"/>
          <w:sz w:val="23"/>
        </w:rPr>
        <w:t>планируемых</w:t>
      </w:r>
      <w:r>
        <w:rPr>
          <w:spacing w:val="1"/>
          <w:w w:val="105"/>
          <w:sz w:val="23"/>
        </w:rPr>
        <w:t xml:space="preserve"> </w:t>
      </w:r>
      <w:r>
        <w:rPr>
          <w:w w:val="105"/>
          <w:sz w:val="23"/>
        </w:rPr>
        <w:t>результатов</w:t>
      </w:r>
      <w:r>
        <w:rPr>
          <w:spacing w:val="1"/>
          <w:w w:val="105"/>
          <w:sz w:val="23"/>
        </w:rPr>
        <w:t xml:space="preserve"> </w:t>
      </w:r>
      <w:r>
        <w:rPr>
          <w:w w:val="105"/>
          <w:sz w:val="23"/>
        </w:rPr>
        <w:t>освоения</w:t>
      </w:r>
      <w:r>
        <w:rPr>
          <w:spacing w:val="1"/>
          <w:w w:val="105"/>
          <w:sz w:val="23"/>
        </w:rPr>
        <w:t xml:space="preserve"> </w:t>
      </w:r>
      <w:r>
        <w:rPr>
          <w:w w:val="105"/>
          <w:sz w:val="23"/>
        </w:rPr>
        <w:t>программы</w:t>
      </w:r>
      <w:r>
        <w:rPr>
          <w:spacing w:val="1"/>
          <w:w w:val="105"/>
          <w:sz w:val="23"/>
        </w:rPr>
        <w:t xml:space="preserve"> </w:t>
      </w:r>
      <w:r>
        <w:rPr>
          <w:w w:val="105"/>
          <w:sz w:val="23"/>
        </w:rPr>
        <w:t>основного</w:t>
      </w:r>
      <w:r>
        <w:rPr>
          <w:spacing w:val="1"/>
          <w:w w:val="105"/>
          <w:sz w:val="23"/>
        </w:rPr>
        <w:t xml:space="preserve"> </w:t>
      </w:r>
      <w:r>
        <w:rPr>
          <w:w w:val="105"/>
          <w:sz w:val="23"/>
        </w:rPr>
        <w:t>общего</w:t>
      </w:r>
      <w:r>
        <w:rPr>
          <w:spacing w:val="1"/>
          <w:w w:val="105"/>
          <w:sz w:val="23"/>
        </w:rPr>
        <w:t xml:space="preserve"> </w:t>
      </w:r>
      <w:r>
        <w:rPr>
          <w:w w:val="105"/>
          <w:sz w:val="23"/>
        </w:rPr>
        <w:t>образования,</w:t>
      </w:r>
      <w:r>
        <w:rPr>
          <w:spacing w:val="3"/>
          <w:w w:val="105"/>
          <w:sz w:val="23"/>
        </w:rPr>
        <w:t xml:space="preserve"> </w:t>
      </w:r>
      <w:r>
        <w:rPr>
          <w:w w:val="105"/>
          <w:sz w:val="23"/>
        </w:rPr>
        <w:t>обучающимися,</w:t>
      </w:r>
      <w:r>
        <w:rPr>
          <w:spacing w:val="-1"/>
          <w:w w:val="105"/>
          <w:sz w:val="23"/>
        </w:rPr>
        <w:t xml:space="preserve"> </w:t>
      </w:r>
      <w:r>
        <w:rPr>
          <w:w w:val="105"/>
          <w:sz w:val="23"/>
        </w:rPr>
        <w:t>в</w:t>
      </w:r>
      <w:r>
        <w:rPr>
          <w:spacing w:val="7"/>
          <w:w w:val="105"/>
          <w:sz w:val="23"/>
        </w:rPr>
        <w:t xml:space="preserve"> </w:t>
      </w:r>
      <w:r>
        <w:rPr>
          <w:w w:val="105"/>
          <w:sz w:val="23"/>
        </w:rPr>
        <w:t>том</w:t>
      </w:r>
      <w:r>
        <w:rPr>
          <w:spacing w:val="5"/>
          <w:w w:val="105"/>
          <w:sz w:val="23"/>
        </w:rPr>
        <w:t xml:space="preserve"> </w:t>
      </w:r>
      <w:r>
        <w:rPr>
          <w:w w:val="105"/>
          <w:sz w:val="23"/>
        </w:rPr>
        <w:t>числе</w:t>
      </w:r>
      <w:r>
        <w:rPr>
          <w:spacing w:val="-2"/>
          <w:w w:val="105"/>
          <w:sz w:val="23"/>
        </w:rPr>
        <w:t xml:space="preserve"> </w:t>
      </w:r>
      <w:r>
        <w:rPr>
          <w:w w:val="105"/>
          <w:sz w:val="23"/>
        </w:rPr>
        <w:t>обучающимися</w:t>
      </w:r>
      <w:r>
        <w:rPr>
          <w:spacing w:val="12"/>
          <w:w w:val="105"/>
          <w:sz w:val="23"/>
        </w:rPr>
        <w:t xml:space="preserve"> </w:t>
      </w:r>
      <w:r>
        <w:rPr>
          <w:w w:val="105"/>
          <w:sz w:val="23"/>
        </w:rPr>
        <w:t>с</w:t>
      </w:r>
      <w:r>
        <w:rPr>
          <w:spacing w:val="-9"/>
          <w:w w:val="105"/>
          <w:sz w:val="23"/>
        </w:rPr>
        <w:t xml:space="preserve"> </w:t>
      </w:r>
      <w:r>
        <w:rPr>
          <w:w w:val="105"/>
          <w:sz w:val="23"/>
        </w:rPr>
        <w:t>ОВЗ;</w:t>
      </w:r>
    </w:p>
    <w:p w:rsidR="007F4E71" w:rsidRDefault="002F6E5B">
      <w:pPr>
        <w:pStyle w:val="a4"/>
        <w:numPr>
          <w:ilvl w:val="0"/>
          <w:numId w:val="2"/>
        </w:numPr>
        <w:tabs>
          <w:tab w:val="left" w:pos="1387"/>
        </w:tabs>
        <w:spacing w:before="1" w:line="247" w:lineRule="auto"/>
        <w:ind w:right="553" w:firstLine="706"/>
        <w:rPr>
          <w:sz w:val="23"/>
        </w:rPr>
      </w:pPr>
      <w:r>
        <w:rPr>
          <w:w w:val="105"/>
          <w:sz w:val="23"/>
        </w:rPr>
        <w:t>развития личности, ее способностей, удовлетворения образовательных потребностей и</w:t>
      </w:r>
      <w:r>
        <w:rPr>
          <w:spacing w:val="1"/>
          <w:w w:val="105"/>
          <w:sz w:val="23"/>
        </w:rPr>
        <w:t xml:space="preserve"> </w:t>
      </w:r>
      <w:r>
        <w:rPr>
          <w:w w:val="105"/>
          <w:sz w:val="23"/>
        </w:rPr>
        <w:t>интересов, самореализации обучающихся, в том числе одаренных, через организацию урочной и</w:t>
      </w:r>
      <w:r>
        <w:rPr>
          <w:spacing w:val="1"/>
          <w:w w:val="105"/>
          <w:sz w:val="23"/>
        </w:rPr>
        <w:t xml:space="preserve"> </w:t>
      </w:r>
      <w:r>
        <w:rPr>
          <w:w w:val="105"/>
          <w:sz w:val="23"/>
        </w:rPr>
        <w:t>внеурочной деятельности, социальных практик, включая общественно полезную деятельность,</w:t>
      </w:r>
      <w:r>
        <w:rPr>
          <w:spacing w:val="1"/>
          <w:w w:val="105"/>
          <w:sz w:val="23"/>
        </w:rPr>
        <w:t xml:space="preserve"> </w:t>
      </w:r>
      <w:r>
        <w:rPr>
          <w:w w:val="105"/>
          <w:sz w:val="23"/>
        </w:rPr>
        <w:t>профессиональные пробы, практическую подготовку, использование возможностей организаций</w:t>
      </w:r>
      <w:r>
        <w:rPr>
          <w:spacing w:val="1"/>
          <w:w w:val="105"/>
          <w:sz w:val="23"/>
        </w:rPr>
        <w:t xml:space="preserve"> </w:t>
      </w:r>
      <w:r>
        <w:rPr>
          <w:w w:val="105"/>
          <w:sz w:val="23"/>
        </w:rPr>
        <w:t>дополнительного образования, профессиональных образовательных организаций и социальных</w:t>
      </w:r>
      <w:r>
        <w:rPr>
          <w:spacing w:val="1"/>
          <w:w w:val="105"/>
          <w:sz w:val="23"/>
        </w:rPr>
        <w:t xml:space="preserve"> </w:t>
      </w:r>
      <w:r>
        <w:rPr>
          <w:w w:val="105"/>
          <w:sz w:val="23"/>
        </w:rPr>
        <w:t>партнеров</w:t>
      </w:r>
      <w:r>
        <w:rPr>
          <w:spacing w:val="1"/>
          <w:w w:val="105"/>
          <w:sz w:val="23"/>
        </w:rPr>
        <w:t xml:space="preserve"> </w:t>
      </w:r>
      <w:r>
        <w:rPr>
          <w:w w:val="105"/>
          <w:sz w:val="23"/>
        </w:rPr>
        <w:t>в</w:t>
      </w:r>
      <w:r>
        <w:rPr>
          <w:spacing w:val="2"/>
          <w:w w:val="105"/>
          <w:sz w:val="23"/>
        </w:rPr>
        <w:t xml:space="preserve"> </w:t>
      </w:r>
      <w:r>
        <w:rPr>
          <w:w w:val="105"/>
          <w:sz w:val="23"/>
        </w:rPr>
        <w:t>профессионально-производственном</w:t>
      </w:r>
      <w:r>
        <w:rPr>
          <w:spacing w:val="11"/>
          <w:w w:val="105"/>
          <w:sz w:val="23"/>
        </w:rPr>
        <w:t xml:space="preserve"> </w:t>
      </w:r>
      <w:r>
        <w:rPr>
          <w:w w:val="105"/>
          <w:sz w:val="23"/>
        </w:rPr>
        <w:t>окружении;</w:t>
      </w:r>
    </w:p>
    <w:p w:rsidR="007F4E71" w:rsidRDefault="002F6E5B">
      <w:pPr>
        <w:pStyle w:val="a4"/>
        <w:numPr>
          <w:ilvl w:val="0"/>
          <w:numId w:val="2"/>
        </w:numPr>
        <w:tabs>
          <w:tab w:val="left" w:pos="1387"/>
        </w:tabs>
        <w:spacing w:before="2" w:line="247" w:lineRule="auto"/>
        <w:ind w:right="550" w:firstLine="706"/>
        <w:rPr>
          <w:sz w:val="23"/>
        </w:rPr>
      </w:pPr>
      <w:r>
        <w:rPr>
          <w:w w:val="105"/>
          <w:sz w:val="23"/>
        </w:rPr>
        <w:t>формирования</w:t>
      </w:r>
      <w:r>
        <w:rPr>
          <w:spacing w:val="1"/>
          <w:w w:val="105"/>
          <w:sz w:val="23"/>
        </w:rPr>
        <w:t xml:space="preserve"> </w:t>
      </w:r>
      <w:r>
        <w:rPr>
          <w:i/>
          <w:w w:val="105"/>
          <w:sz w:val="23"/>
        </w:rPr>
        <w:t>функциональной</w:t>
      </w:r>
      <w:r>
        <w:rPr>
          <w:i/>
          <w:spacing w:val="1"/>
          <w:w w:val="105"/>
          <w:sz w:val="23"/>
        </w:rPr>
        <w:t xml:space="preserve"> </w:t>
      </w:r>
      <w:r>
        <w:rPr>
          <w:i/>
          <w:w w:val="105"/>
          <w:sz w:val="23"/>
        </w:rPr>
        <w:t>грамотности</w:t>
      </w:r>
      <w:r>
        <w:rPr>
          <w:i/>
          <w:spacing w:val="1"/>
          <w:w w:val="105"/>
          <w:sz w:val="23"/>
        </w:rPr>
        <w:t xml:space="preserve"> </w:t>
      </w:r>
      <w:r>
        <w:rPr>
          <w:w w:val="105"/>
          <w:sz w:val="23"/>
        </w:rPr>
        <w:t>обучающихся</w:t>
      </w:r>
      <w:r>
        <w:rPr>
          <w:spacing w:val="1"/>
          <w:w w:val="105"/>
          <w:sz w:val="23"/>
        </w:rPr>
        <w:t xml:space="preserve"> </w:t>
      </w:r>
      <w:r>
        <w:rPr>
          <w:w w:val="105"/>
          <w:sz w:val="23"/>
        </w:rPr>
        <w:t>(способности</w:t>
      </w:r>
      <w:r>
        <w:rPr>
          <w:spacing w:val="1"/>
          <w:w w:val="105"/>
          <w:sz w:val="23"/>
        </w:rPr>
        <w:t xml:space="preserve"> </w:t>
      </w:r>
      <w:r>
        <w:rPr>
          <w:w w:val="105"/>
          <w:sz w:val="23"/>
        </w:rPr>
        <w:t>решать</w:t>
      </w:r>
      <w:r>
        <w:rPr>
          <w:spacing w:val="1"/>
          <w:w w:val="105"/>
          <w:sz w:val="23"/>
        </w:rPr>
        <w:t xml:space="preserve"> </w:t>
      </w:r>
      <w:r>
        <w:rPr>
          <w:w w:val="105"/>
          <w:sz w:val="23"/>
        </w:rPr>
        <w:t>учебные задачи и жизненные проблемные</w:t>
      </w:r>
      <w:r>
        <w:rPr>
          <w:spacing w:val="1"/>
          <w:w w:val="105"/>
          <w:sz w:val="23"/>
        </w:rPr>
        <w:t xml:space="preserve"> </w:t>
      </w:r>
      <w:r>
        <w:rPr>
          <w:w w:val="105"/>
          <w:sz w:val="23"/>
        </w:rPr>
        <w:t>ситуации на</w:t>
      </w:r>
      <w:r>
        <w:rPr>
          <w:spacing w:val="1"/>
          <w:w w:val="105"/>
          <w:sz w:val="23"/>
        </w:rPr>
        <w:t xml:space="preserve"> </w:t>
      </w:r>
      <w:r>
        <w:rPr>
          <w:w w:val="105"/>
          <w:sz w:val="23"/>
        </w:rPr>
        <w:t>основе сформированных предметных,</w:t>
      </w:r>
      <w:r>
        <w:rPr>
          <w:spacing w:val="1"/>
          <w:w w:val="105"/>
          <w:sz w:val="23"/>
        </w:rPr>
        <w:t xml:space="preserve"> </w:t>
      </w:r>
      <w:r>
        <w:rPr>
          <w:w w:val="105"/>
          <w:sz w:val="23"/>
        </w:rPr>
        <w:t>метапредметных и универсальных способов деятельности), включающей овладение ключевыми</w:t>
      </w:r>
      <w:r>
        <w:rPr>
          <w:spacing w:val="1"/>
          <w:w w:val="105"/>
          <w:sz w:val="23"/>
        </w:rPr>
        <w:t xml:space="preserve"> </w:t>
      </w:r>
      <w:r>
        <w:rPr>
          <w:w w:val="105"/>
          <w:sz w:val="23"/>
        </w:rPr>
        <w:lastRenderedPageBreak/>
        <w:t>компетенциями, составляющими</w:t>
      </w:r>
      <w:r>
        <w:rPr>
          <w:spacing w:val="1"/>
          <w:w w:val="105"/>
          <w:sz w:val="23"/>
        </w:rPr>
        <w:t xml:space="preserve"> </w:t>
      </w:r>
      <w:r>
        <w:rPr>
          <w:w w:val="105"/>
          <w:sz w:val="23"/>
        </w:rPr>
        <w:t>основу дальнейшего</w:t>
      </w:r>
      <w:r>
        <w:rPr>
          <w:spacing w:val="1"/>
          <w:w w:val="105"/>
          <w:sz w:val="23"/>
        </w:rPr>
        <w:t xml:space="preserve"> </w:t>
      </w:r>
      <w:r>
        <w:rPr>
          <w:w w:val="105"/>
          <w:sz w:val="23"/>
        </w:rPr>
        <w:t>успешного образования и</w:t>
      </w:r>
      <w:r>
        <w:rPr>
          <w:spacing w:val="1"/>
          <w:w w:val="105"/>
          <w:sz w:val="23"/>
        </w:rPr>
        <w:t xml:space="preserve"> </w:t>
      </w:r>
      <w:r>
        <w:rPr>
          <w:w w:val="105"/>
          <w:sz w:val="23"/>
        </w:rPr>
        <w:t>ориентации в</w:t>
      </w:r>
      <w:r>
        <w:rPr>
          <w:spacing w:val="1"/>
          <w:w w:val="105"/>
          <w:sz w:val="23"/>
        </w:rPr>
        <w:t xml:space="preserve"> </w:t>
      </w:r>
      <w:r>
        <w:rPr>
          <w:w w:val="105"/>
          <w:sz w:val="23"/>
        </w:rPr>
        <w:t>мире профессий;</w:t>
      </w:r>
    </w:p>
    <w:p w:rsidR="007F4E71" w:rsidRDefault="002F6E5B">
      <w:pPr>
        <w:pStyle w:val="a4"/>
        <w:numPr>
          <w:ilvl w:val="0"/>
          <w:numId w:val="2"/>
        </w:numPr>
        <w:tabs>
          <w:tab w:val="left" w:pos="1387"/>
        </w:tabs>
        <w:spacing w:line="252" w:lineRule="auto"/>
        <w:ind w:right="544" w:firstLine="706"/>
        <w:rPr>
          <w:sz w:val="23"/>
        </w:rPr>
      </w:pPr>
      <w:r>
        <w:rPr>
          <w:w w:val="105"/>
          <w:sz w:val="23"/>
        </w:rPr>
        <w:t>формирования</w:t>
      </w:r>
      <w:r>
        <w:rPr>
          <w:spacing w:val="1"/>
          <w:w w:val="105"/>
          <w:sz w:val="23"/>
        </w:rPr>
        <w:t xml:space="preserve"> </w:t>
      </w:r>
      <w:r>
        <w:rPr>
          <w:w w:val="105"/>
          <w:sz w:val="23"/>
        </w:rPr>
        <w:t>социокультурных</w:t>
      </w:r>
      <w:r>
        <w:rPr>
          <w:spacing w:val="1"/>
          <w:w w:val="105"/>
          <w:sz w:val="23"/>
        </w:rPr>
        <w:t xml:space="preserve"> </w:t>
      </w:r>
      <w:r>
        <w:rPr>
          <w:w w:val="105"/>
          <w:sz w:val="23"/>
        </w:rPr>
        <w:t>и</w:t>
      </w:r>
      <w:r>
        <w:rPr>
          <w:spacing w:val="1"/>
          <w:w w:val="105"/>
          <w:sz w:val="23"/>
        </w:rPr>
        <w:t xml:space="preserve"> </w:t>
      </w:r>
      <w:r>
        <w:rPr>
          <w:w w:val="105"/>
          <w:sz w:val="23"/>
        </w:rPr>
        <w:t>духовно-нравственных</w:t>
      </w:r>
      <w:r>
        <w:rPr>
          <w:spacing w:val="1"/>
          <w:w w:val="105"/>
          <w:sz w:val="23"/>
        </w:rPr>
        <w:t xml:space="preserve"> </w:t>
      </w:r>
      <w:r>
        <w:rPr>
          <w:w w:val="105"/>
          <w:sz w:val="23"/>
        </w:rPr>
        <w:t>ценностей</w:t>
      </w:r>
      <w:r>
        <w:rPr>
          <w:spacing w:val="1"/>
          <w:w w:val="105"/>
          <w:sz w:val="23"/>
        </w:rPr>
        <w:t xml:space="preserve"> </w:t>
      </w:r>
      <w:r>
        <w:rPr>
          <w:w w:val="105"/>
          <w:sz w:val="23"/>
        </w:rPr>
        <w:t>обучающихся,</w:t>
      </w:r>
      <w:r>
        <w:rPr>
          <w:spacing w:val="1"/>
          <w:w w:val="105"/>
          <w:sz w:val="23"/>
        </w:rPr>
        <w:t xml:space="preserve"> </w:t>
      </w:r>
      <w:r>
        <w:rPr>
          <w:w w:val="105"/>
          <w:sz w:val="23"/>
        </w:rPr>
        <w:t>основ</w:t>
      </w:r>
      <w:r>
        <w:rPr>
          <w:spacing w:val="1"/>
          <w:w w:val="105"/>
          <w:sz w:val="23"/>
        </w:rPr>
        <w:t xml:space="preserve"> </w:t>
      </w:r>
      <w:r>
        <w:rPr>
          <w:w w:val="105"/>
          <w:sz w:val="23"/>
        </w:rPr>
        <w:t>их</w:t>
      </w:r>
      <w:r>
        <w:rPr>
          <w:spacing w:val="1"/>
          <w:w w:val="105"/>
          <w:sz w:val="23"/>
        </w:rPr>
        <w:t xml:space="preserve"> </w:t>
      </w:r>
      <w:r>
        <w:rPr>
          <w:w w:val="105"/>
          <w:sz w:val="23"/>
        </w:rPr>
        <w:t>гражданственности,</w:t>
      </w:r>
      <w:r>
        <w:rPr>
          <w:spacing w:val="1"/>
          <w:w w:val="105"/>
          <w:sz w:val="23"/>
        </w:rPr>
        <w:t xml:space="preserve"> </w:t>
      </w:r>
      <w:r>
        <w:rPr>
          <w:w w:val="105"/>
          <w:sz w:val="23"/>
        </w:rPr>
        <w:t>российской</w:t>
      </w:r>
      <w:r>
        <w:rPr>
          <w:spacing w:val="1"/>
          <w:w w:val="105"/>
          <w:sz w:val="23"/>
        </w:rPr>
        <w:t xml:space="preserve"> </w:t>
      </w:r>
      <w:r>
        <w:rPr>
          <w:w w:val="105"/>
          <w:sz w:val="23"/>
        </w:rPr>
        <w:t>гражданской</w:t>
      </w:r>
      <w:r>
        <w:rPr>
          <w:spacing w:val="1"/>
          <w:w w:val="105"/>
          <w:sz w:val="23"/>
        </w:rPr>
        <w:t xml:space="preserve"> </w:t>
      </w:r>
      <w:r>
        <w:rPr>
          <w:w w:val="105"/>
          <w:sz w:val="23"/>
        </w:rPr>
        <w:t>идентичности</w:t>
      </w:r>
      <w:r>
        <w:rPr>
          <w:spacing w:val="1"/>
          <w:w w:val="105"/>
          <w:sz w:val="23"/>
        </w:rPr>
        <w:t xml:space="preserve"> </w:t>
      </w:r>
      <w:r>
        <w:rPr>
          <w:w w:val="105"/>
          <w:sz w:val="23"/>
        </w:rPr>
        <w:t>и</w:t>
      </w:r>
      <w:r>
        <w:rPr>
          <w:spacing w:val="1"/>
          <w:w w:val="105"/>
          <w:sz w:val="23"/>
        </w:rPr>
        <w:t xml:space="preserve"> </w:t>
      </w:r>
      <w:r>
        <w:rPr>
          <w:w w:val="105"/>
          <w:sz w:val="23"/>
        </w:rPr>
        <w:t>социально-</w:t>
      </w:r>
      <w:r>
        <w:rPr>
          <w:spacing w:val="1"/>
          <w:w w:val="105"/>
          <w:sz w:val="23"/>
        </w:rPr>
        <w:t xml:space="preserve"> </w:t>
      </w:r>
      <w:r>
        <w:rPr>
          <w:w w:val="105"/>
          <w:sz w:val="23"/>
        </w:rPr>
        <w:t>профессиональных</w:t>
      </w:r>
      <w:r>
        <w:rPr>
          <w:spacing w:val="7"/>
          <w:w w:val="105"/>
          <w:sz w:val="23"/>
        </w:rPr>
        <w:t xml:space="preserve"> </w:t>
      </w:r>
      <w:r>
        <w:rPr>
          <w:w w:val="105"/>
          <w:sz w:val="23"/>
        </w:rPr>
        <w:t>ориентаций;</w:t>
      </w:r>
    </w:p>
    <w:p w:rsidR="007F4E71" w:rsidRDefault="002F6E5B">
      <w:pPr>
        <w:pStyle w:val="a4"/>
        <w:numPr>
          <w:ilvl w:val="0"/>
          <w:numId w:val="2"/>
        </w:numPr>
        <w:tabs>
          <w:tab w:val="left" w:pos="1387"/>
        </w:tabs>
        <w:spacing w:line="252" w:lineRule="auto"/>
        <w:ind w:right="559" w:firstLine="706"/>
        <w:rPr>
          <w:sz w:val="23"/>
        </w:rPr>
      </w:pPr>
      <w:r>
        <w:rPr>
          <w:w w:val="105"/>
          <w:sz w:val="23"/>
        </w:rPr>
        <w:t>индивидуализации</w:t>
      </w:r>
      <w:r>
        <w:rPr>
          <w:spacing w:val="1"/>
          <w:w w:val="105"/>
          <w:sz w:val="23"/>
        </w:rPr>
        <w:t xml:space="preserve"> </w:t>
      </w:r>
      <w:r>
        <w:rPr>
          <w:w w:val="105"/>
          <w:sz w:val="23"/>
        </w:rPr>
        <w:t>процесса</w:t>
      </w:r>
      <w:r>
        <w:rPr>
          <w:spacing w:val="1"/>
          <w:w w:val="105"/>
          <w:sz w:val="23"/>
        </w:rPr>
        <w:t xml:space="preserve"> </w:t>
      </w:r>
      <w:r>
        <w:rPr>
          <w:w w:val="105"/>
          <w:sz w:val="23"/>
        </w:rPr>
        <w:t>образования</w:t>
      </w:r>
      <w:r>
        <w:rPr>
          <w:spacing w:val="1"/>
          <w:w w:val="105"/>
          <w:sz w:val="23"/>
        </w:rPr>
        <w:t xml:space="preserve"> </w:t>
      </w:r>
      <w:r>
        <w:rPr>
          <w:w w:val="105"/>
          <w:sz w:val="23"/>
        </w:rPr>
        <w:t>посредством</w:t>
      </w:r>
      <w:r>
        <w:rPr>
          <w:spacing w:val="1"/>
          <w:w w:val="105"/>
          <w:sz w:val="23"/>
        </w:rPr>
        <w:t xml:space="preserve"> </w:t>
      </w:r>
      <w:r>
        <w:rPr>
          <w:w w:val="105"/>
          <w:sz w:val="23"/>
        </w:rPr>
        <w:t>проектирования</w:t>
      </w:r>
      <w:r>
        <w:rPr>
          <w:spacing w:val="1"/>
          <w:w w:val="105"/>
          <w:sz w:val="23"/>
        </w:rPr>
        <w:t xml:space="preserve"> </w:t>
      </w:r>
      <w:r>
        <w:rPr>
          <w:w w:val="105"/>
          <w:sz w:val="23"/>
        </w:rPr>
        <w:t>и</w:t>
      </w:r>
      <w:r>
        <w:rPr>
          <w:spacing w:val="1"/>
          <w:w w:val="105"/>
          <w:sz w:val="23"/>
        </w:rPr>
        <w:t xml:space="preserve"> </w:t>
      </w:r>
      <w:r>
        <w:rPr>
          <w:w w:val="105"/>
          <w:sz w:val="23"/>
        </w:rPr>
        <w:t>реализации</w:t>
      </w:r>
      <w:r>
        <w:rPr>
          <w:spacing w:val="-58"/>
          <w:w w:val="105"/>
          <w:sz w:val="23"/>
        </w:rPr>
        <w:t xml:space="preserve"> </w:t>
      </w:r>
      <w:r>
        <w:rPr>
          <w:w w:val="105"/>
          <w:sz w:val="23"/>
        </w:rPr>
        <w:t>индивидуальных</w:t>
      </w:r>
      <w:r>
        <w:rPr>
          <w:spacing w:val="1"/>
          <w:w w:val="105"/>
          <w:sz w:val="23"/>
        </w:rPr>
        <w:t xml:space="preserve"> </w:t>
      </w:r>
      <w:r>
        <w:rPr>
          <w:w w:val="105"/>
          <w:sz w:val="23"/>
        </w:rPr>
        <w:t>учебных</w:t>
      </w:r>
      <w:r>
        <w:rPr>
          <w:spacing w:val="1"/>
          <w:w w:val="105"/>
          <w:sz w:val="23"/>
        </w:rPr>
        <w:t xml:space="preserve"> </w:t>
      </w:r>
      <w:r>
        <w:rPr>
          <w:w w:val="105"/>
          <w:sz w:val="23"/>
        </w:rPr>
        <w:t>планов,</w:t>
      </w:r>
      <w:r>
        <w:rPr>
          <w:spacing w:val="1"/>
          <w:w w:val="105"/>
          <w:sz w:val="23"/>
        </w:rPr>
        <w:t xml:space="preserve"> </w:t>
      </w:r>
      <w:r>
        <w:rPr>
          <w:w w:val="105"/>
          <w:sz w:val="23"/>
        </w:rPr>
        <w:t>обеспечения</w:t>
      </w:r>
      <w:r>
        <w:rPr>
          <w:spacing w:val="1"/>
          <w:w w:val="105"/>
          <w:sz w:val="23"/>
        </w:rPr>
        <w:t xml:space="preserve"> </w:t>
      </w:r>
      <w:r>
        <w:rPr>
          <w:w w:val="105"/>
          <w:sz w:val="23"/>
        </w:rPr>
        <w:t>эффективной</w:t>
      </w:r>
      <w:r>
        <w:rPr>
          <w:spacing w:val="1"/>
          <w:w w:val="105"/>
          <w:sz w:val="23"/>
        </w:rPr>
        <w:t xml:space="preserve"> </w:t>
      </w:r>
      <w:r>
        <w:rPr>
          <w:w w:val="105"/>
          <w:sz w:val="23"/>
        </w:rPr>
        <w:t>самостоятельной</w:t>
      </w:r>
      <w:r>
        <w:rPr>
          <w:spacing w:val="1"/>
          <w:w w:val="105"/>
          <w:sz w:val="23"/>
        </w:rPr>
        <w:t xml:space="preserve"> </w:t>
      </w:r>
      <w:r>
        <w:rPr>
          <w:w w:val="105"/>
          <w:sz w:val="23"/>
        </w:rPr>
        <w:t>работы</w:t>
      </w:r>
      <w:r>
        <w:rPr>
          <w:spacing w:val="1"/>
          <w:w w:val="105"/>
          <w:sz w:val="23"/>
        </w:rPr>
        <w:t xml:space="preserve"> </w:t>
      </w:r>
      <w:r>
        <w:rPr>
          <w:w w:val="105"/>
          <w:sz w:val="23"/>
        </w:rPr>
        <w:t>обучающихся</w:t>
      </w:r>
      <w:r>
        <w:rPr>
          <w:spacing w:val="-2"/>
          <w:w w:val="105"/>
          <w:sz w:val="23"/>
        </w:rPr>
        <w:t xml:space="preserve"> </w:t>
      </w:r>
      <w:r>
        <w:rPr>
          <w:w w:val="105"/>
          <w:sz w:val="23"/>
        </w:rPr>
        <w:t>при</w:t>
      </w:r>
      <w:r>
        <w:rPr>
          <w:spacing w:val="2"/>
          <w:w w:val="105"/>
          <w:sz w:val="23"/>
        </w:rPr>
        <w:t xml:space="preserve"> </w:t>
      </w:r>
      <w:r>
        <w:rPr>
          <w:w w:val="105"/>
          <w:sz w:val="23"/>
        </w:rPr>
        <w:t>поддержке</w:t>
      </w:r>
      <w:r>
        <w:rPr>
          <w:spacing w:val="-7"/>
          <w:w w:val="105"/>
          <w:sz w:val="23"/>
        </w:rPr>
        <w:t xml:space="preserve"> </w:t>
      </w:r>
      <w:r>
        <w:rPr>
          <w:w w:val="105"/>
          <w:sz w:val="23"/>
        </w:rPr>
        <w:t>педагогических</w:t>
      </w:r>
      <w:r>
        <w:rPr>
          <w:spacing w:val="19"/>
          <w:w w:val="105"/>
          <w:sz w:val="23"/>
        </w:rPr>
        <w:t xml:space="preserve"> </w:t>
      </w:r>
      <w:r>
        <w:rPr>
          <w:w w:val="105"/>
          <w:sz w:val="23"/>
        </w:rPr>
        <w:t>работников;</w:t>
      </w:r>
    </w:p>
    <w:p w:rsidR="007F4E71" w:rsidRDefault="002F6E5B">
      <w:pPr>
        <w:pStyle w:val="a4"/>
        <w:numPr>
          <w:ilvl w:val="0"/>
          <w:numId w:val="2"/>
        </w:numPr>
        <w:tabs>
          <w:tab w:val="left" w:pos="1387"/>
        </w:tabs>
        <w:spacing w:before="1" w:line="247" w:lineRule="auto"/>
        <w:ind w:right="549" w:firstLine="706"/>
        <w:rPr>
          <w:sz w:val="23"/>
        </w:rPr>
      </w:pPr>
      <w:r>
        <w:rPr>
          <w:w w:val="105"/>
          <w:sz w:val="23"/>
        </w:rPr>
        <w:t>участия</w:t>
      </w:r>
      <w:r>
        <w:rPr>
          <w:spacing w:val="1"/>
          <w:w w:val="105"/>
          <w:sz w:val="23"/>
        </w:rPr>
        <w:t xml:space="preserve"> </w:t>
      </w:r>
      <w:r>
        <w:rPr>
          <w:w w:val="105"/>
          <w:sz w:val="23"/>
        </w:rPr>
        <w:t>обучающихся,</w:t>
      </w:r>
      <w:r>
        <w:rPr>
          <w:spacing w:val="1"/>
          <w:w w:val="105"/>
          <w:sz w:val="23"/>
        </w:rPr>
        <w:t xml:space="preserve"> </w:t>
      </w:r>
      <w:r>
        <w:rPr>
          <w:w w:val="105"/>
          <w:sz w:val="23"/>
        </w:rPr>
        <w:t>родителей</w:t>
      </w:r>
      <w:r>
        <w:rPr>
          <w:spacing w:val="1"/>
          <w:w w:val="105"/>
          <w:sz w:val="23"/>
        </w:rPr>
        <w:t xml:space="preserve"> </w:t>
      </w:r>
      <w:r>
        <w:rPr>
          <w:w w:val="105"/>
          <w:sz w:val="23"/>
        </w:rPr>
        <w:t>(законных</w:t>
      </w:r>
      <w:r>
        <w:rPr>
          <w:spacing w:val="1"/>
          <w:w w:val="105"/>
          <w:sz w:val="23"/>
        </w:rPr>
        <w:t xml:space="preserve"> </w:t>
      </w:r>
      <w:r>
        <w:rPr>
          <w:w w:val="105"/>
          <w:sz w:val="23"/>
        </w:rPr>
        <w:t>представителей)</w:t>
      </w:r>
      <w:r>
        <w:rPr>
          <w:spacing w:val="1"/>
          <w:w w:val="105"/>
          <w:sz w:val="23"/>
        </w:rPr>
        <w:t xml:space="preserve"> </w:t>
      </w:r>
      <w:r>
        <w:rPr>
          <w:w w:val="105"/>
          <w:sz w:val="23"/>
        </w:rPr>
        <w:t>несовершеннолетних</w:t>
      </w:r>
      <w:r>
        <w:rPr>
          <w:spacing w:val="1"/>
          <w:w w:val="105"/>
          <w:sz w:val="23"/>
        </w:rPr>
        <w:t xml:space="preserve"> </w:t>
      </w:r>
      <w:r>
        <w:rPr>
          <w:w w:val="105"/>
          <w:sz w:val="23"/>
        </w:rPr>
        <w:t>обучающихся и педагогических работников в проектировании и развитии программы основного</w:t>
      </w:r>
      <w:r>
        <w:rPr>
          <w:spacing w:val="1"/>
          <w:w w:val="105"/>
          <w:sz w:val="23"/>
        </w:rPr>
        <w:t xml:space="preserve"> </w:t>
      </w:r>
      <w:r>
        <w:rPr>
          <w:sz w:val="23"/>
        </w:rPr>
        <w:t>общего образования и условий ее реализации, учитывающих особенности развития и возможности</w:t>
      </w:r>
      <w:r>
        <w:rPr>
          <w:spacing w:val="1"/>
          <w:sz w:val="23"/>
        </w:rPr>
        <w:t xml:space="preserve"> </w:t>
      </w:r>
      <w:r>
        <w:rPr>
          <w:w w:val="105"/>
          <w:sz w:val="23"/>
        </w:rPr>
        <w:t>обучающихся;</w:t>
      </w:r>
    </w:p>
    <w:p w:rsidR="007F4E71" w:rsidRDefault="002F6E5B">
      <w:pPr>
        <w:pStyle w:val="a4"/>
        <w:numPr>
          <w:ilvl w:val="0"/>
          <w:numId w:val="2"/>
        </w:numPr>
        <w:tabs>
          <w:tab w:val="left" w:pos="1387"/>
        </w:tabs>
        <w:spacing w:line="247" w:lineRule="auto"/>
        <w:ind w:right="547" w:firstLine="706"/>
        <w:rPr>
          <w:sz w:val="23"/>
        </w:rPr>
      </w:pPr>
      <w:r>
        <w:rPr>
          <w:w w:val="105"/>
          <w:sz w:val="23"/>
        </w:rPr>
        <w:t>включения</w:t>
      </w:r>
      <w:r>
        <w:rPr>
          <w:spacing w:val="1"/>
          <w:w w:val="105"/>
          <w:sz w:val="23"/>
        </w:rPr>
        <w:t xml:space="preserve"> </w:t>
      </w:r>
      <w:r>
        <w:rPr>
          <w:w w:val="105"/>
          <w:sz w:val="23"/>
        </w:rPr>
        <w:t>обучающихся</w:t>
      </w:r>
      <w:r>
        <w:rPr>
          <w:spacing w:val="1"/>
          <w:w w:val="105"/>
          <w:sz w:val="23"/>
        </w:rPr>
        <w:t xml:space="preserve"> </w:t>
      </w:r>
      <w:r>
        <w:rPr>
          <w:w w:val="105"/>
          <w:sz w:val="23"/>
        </w:rPr>
        <w:t>в</w:t>
      </w:r>
      <w:r>
        <w:rPr>
          <w:spacing w:val="1"/>
          <w:w w:val="105"/>
          <w:sz w:val="23"/>
        </w:rPr>
        <w:t xml:space="preserve"> </w:t>
      </w:r>
      <w:r>
        <w:rPr>
          <w:w w:val="105"/>
          <w:sz w:val="23"/>
        </w:rPr>
        <w:t>процессы</w:t>
      </w:r>
      <w:r>
        <w:rPr>
          <w:spacing w:val="1"/>
          <w:w w:val="105"/>
          <w:sz w:val="23"/>
        </w:rPr>
        <w:t xml:space="preserve"> </w:t>
      </w:r>
      <w:r>
        <w:rPr>
          <w:w w:val="105"/>
          <w:sz w:val="23"/>
        </w:rPr>
        <w:t>преобразования</w:t>
      </w:r>
      <w:r>
        <w:rPr>
          <w:spacing w:val="1"/>
          <w:w w:val="105"/>
          <w:sz w:val="23"/>
        </w:rPr>
        <w:t xml:space="preserve"> </w:t>
      </w:r>
      <w:r>
        <w:rPr>
          <w:w w:val="105"/>
          <w:sz w:val="23"/>
        </w:rPr>
        <w:t>внешней</w:t>
      </w:r>
      <w:r>
        <w:rPr>
          <w:spacing w:val="1"/>
          <w:w w:val="105"/>
          <w:sz w:val="23"/>
        </w:rPr>
        <w:t xml:space="preserve"> </w:t>
      </w:r>
      <w:r>
        <w:rPr>
          <w:w w:val="105"/>
          <w:sz w:val="23"/>
        </w:rPr>
        <w:t>социальной</w:t>
      </w:r>
      <w:r>
        <w:rPr>
          <w:spacing w:val="1"/>
          <w:w w:val="105"/>
          <w:sz w:val="23"/>
        </w:rPr>
        <w:t xml:space="preserve"> </w:t>
      </w:r>
      <w:r>
        <w:rPr>
          <w:w w:val="105"/>
          <w:sz w:val="23"/>
        </w:rPr>
        <w:t>среды</w:t>
      </w:r>
      <w:r>
        <w:rPr>
          <w:spacing w:val="1"/>
          <w:w w:val="105"/>
          <w:sz w:val="23"/>
        </w:rPr>
        <w:t xml:space="preserve"> </w:t>
      </w:r>
      <w:r>
        <w:rPr>
          <w:w w:val="105"/>
          <w:sz w:val="23"/>
        </w:rPr>
        <w:t>(населенного пункта, муниципального района, субъекта Российской Федерации), формирования у</w:t>
      </w:r>
      <w:r>
        <w:rPr>
          <w:spacing w:val="1"/>
          <w:w w:val="105"/>
          <w:sz w:val="23"/>
        </w:rPr>
        <w:t xml:space="preserve"> </w:t>
      </w:r>
      <w:r>
        <w:rPr>
          <w:w w:val="105"/>
          <w:sz w:val="23"/>
        </w:rPr>
        <w:t>них лидерских качеств, опыта социальной деятельности, реализации социальных проектов и про-</w:t>
      </w:r>
      <w:r>
        <w:rPr>
          <w:spacing w:val="1"/>
          <w:w w:val="105"/>
          <w:sz w:val="23"/>
        </w:rPr>
        <w:t xml:space="preserve"> </w:t>
      </w:r>
      <w:r>
        <w:rPr>
          <w:w w:val="105"/>
          <w:sz w:val="23"/>
        </w:rPr>
        <w:t>грамм,</w:t>
      </w:r>
      <w:r>
        <w:rPr>
          <w:spacing w:val="-4"/>
          <w:w w:val="105"/>
          <w:sz w:val="23"/>
        </w:rPr>
        <w:t xml:space="preserve"> </w:t>
      </w:r>
      <w:r>
        <w:rPr>
          <w:w w:val="105"/>
          <w:sz w:val="23"/>
        </w:rPr>
        <w:t>в</w:t>
      </w:r>
      <w:r>
        <w:rPr>
          <w:spacing w:val="2"/>
          <w:w w:val="105"/>
          <w:sz w:val="23"/>
        </w:rPr>
        <w:t xml:space="preserve"> </w:t>
      </w:r>
      <w:r>
        <w:rPr>
          <w:w w:val="105"/>
          <w:sz w:val="23"/>
        </w:rPr>
        <w:t>том</w:t>
      </w:r>
      <w:r>
        <w:rPr>
          <w:spacing w:val="6"/>
          <w:w w:val="105"/>
          <w:sz w:val="23"/>
        </w:rPr>
        <w:t xml:space="preserve"> </w:t>
      </w:r>
      <w:r>
        <w:rPr>
          <w:w w:val="105"/>
          <w:sz w:val="23"/>
        </w:rPr>
        <w:t>числе</w:t>
      </w:r>
      <w:r>
        <w:rPr>
          <w:spacing w:val="2"/>
          <w:w w:val="105"/>
          <w:sz w:val="23"/>
        </w:rPr>
        <w:t xml:space="preserve"> </w:t>
      </w:r>
      <w:r>
        <w:rPr>
          <w:w w:val="105"/>
          <w:sz w:val="23"/>
        </w:rPr>
        <w:t>в</w:t>
      </w:r>
      <w:r>
        <w:rPr>
          <w:spacing w:val="1"/>
          <w:w w:val="105"/>
          <w:sz w:val="23"/>
        </w:rPr>
        <w:t xml:space="preserve"> </w:t>
      </w:r>
      <w:r>
        <w:rPr>
          <w:w w:val="105"/>
          <w:sz w:val="23"/>
        </w:rPr>
        <w:t>качестве</w:t>
      </w:r>
      <w:r>
        <w:rPr>
          <w:spacing w:val="-4"/>
          <w:w w:val="105"/>
          <w:sz w:val="23"/>
        </w:rPr>
        <w:t xml:space="preserve"> </w:t>
      </w:r>
      <w:r>
        <w:rPr>
          <w:w w:val="105"/>
          <w:sz w:val="23"/>
        </w:rPr>
        <w:t>волонтеров;</w:t>
      </w:r>
    </w:p>
    <w:p w:rsidR="007F4E71" w:rsidRDefault="002F6E5B">
      <w:pPr>
        <w:pStyle w:val="a4"/>
        <w:numPr>
          <w:ilvl w:val="0"/>
          <w:numId w:val="2"/>
        </w:numPr>
        <w:tabs>
          <w:tab w:val="left" w:pos="1387"/>
        </w:tabs>
        <w:spacing w:line="247" w:lineRule="auto"/>
        <w:ind w:right="576" w:firstLine="706"/>
        <w:rPr>
          <w:sz w:val="23"/>
        </w:rPr>
      </w:pPr>
      <w:r>
        <w:rPr>
          <w:w w:val="105"/>
          <w:sz w:val="23"/>
        </w:rPr>
        <w:t>формирования у обучающихся опыта самостоятельной образовательной, общественной,</w:t>
      </w:r>
      <w:r>
        <w:rPr>
          <w:spacing w:val="-58"/>
          <w:w w:val="105"/>
          <w:sz w:val="23"/>
        </w:rPr>
        <w:t xml:space="preserve"> </w:t>
      </w:r>
      <w:r>
        <w:rPr>
          <w:sz w:val="23"/>
        </w:rPr>
        <w:t>проектной,</w:t>
      </w:r>
      <w:r>
        <w:rPr>
          <w:spacing w:val="34"/>
          <w:sz w:val="23"/>
        </w:rPr>
        <w:t xml:space="preserve"> </w:t>
      </w:r>
      <w:r>
        <w:rPr>
          <w:sz w:val="23"/>
        </w:rPr>
        <w:t>учебно-исследовательской,</w:t>
      </w:r>
      <w:r>
        <w:rPr>
          <w:spacing w:val="38"/>
          <w:sz w:val="23"/>
        </w:rPr>
        <w:t xml:space="preserve"> </w:t>
      </w:r>
      <w:r>
        <w:rPr>
          <w:sz w:val="23"/>
        </w:rPr>
        <w:t>спортивно-оздоровительной</w:t>
      </w:r>
      <w:r>
        <w:rPr>
          <w:spacing w:val="36"/>
          <w:sz w:val="23"/>
        </w:rPr>
        <w:t xml:space="preserve"> </w:t>
      </w:r>
      <w:r>
        <w:rPr>
          <w:sz w:val="23"/>
        </w:rPr>
        <w:t>и</w:t>
      </w:r>
      <w:r>
        <w:rPr>
          <w:spacing w:val="23"/>
          <w:sz w:val="23"/>
        </w:rPr>
        <w:t xml:space="preserve"> </w:t>
      </w:r>
      <w:r>
        <w:rPr>
          <w:sz w:val="23"/>
        </w:rPr>
        <w:t>творческой</w:t>
      </w:r>
      <w:r>
        <w:rPr>
          <w:spacing w:val="32"/>
          <w:sz w:val="23"/>
        </w:rPr>
        <w:t xml:space="preserve"> </w:t>
      </w:r>
      <w:r>
        <w:rPr>
          <w:sz w:val="23"/>
        </w:rPr>
        <w:t>деятельности;</w:t>
      </w:r>
    </w:p>
    <w:p w:rsidR="007F4E71" w:rsidRDefault="002F6E5B">
      <w:pPr>
        <w:pStyle w:val="a4"/>
        <w:numPr>
          <w:ilvl w:val="0"/>
          <w:numId w:val="2"/>
        </w:numPr>
        <w:tabs>
          <w:tab w:val="left" w:pos="1387"/>
        </w:tabs>
        <w:spacing w:line="252" w:lineRule="auto"/>
        <w:ind w:right="564" w:firstLine="706"/>
        <w:rPr>
          <w:sz w:val="23"/>
        </w:rPr>
      </w:pPr>
      <w:r>
        <w:rPr>
          <w:w w:val="105"/>
          <w:sz w:val="23"/>
        </w:rPr>
        <w:t>формирования</w:t>
      </w:r>
      <w:r>
        <w:rPr>
          <w:spacing w:val="1"/>
          <w:w w:val="105"/>
          <w:sz w:val="23"/>
        </w:rPr>
        <w:t xml:space="preserve"> </w:t>
      </w:r>
      <w:r>
        <w:rPr>
          <w:w w:val="105"/>
          <w:sz w:val="23"/>
        </w:rPr>
        <w:t>у</w:t>
      </w:r>
      <w:r>
        <w:rPr>
          <w:spacing w:val="1"/>
          <w:w w:val="105"/>
          <w:sz w:val="23"/>
        </w:rPr>
        <w:t xml:space="preserve"> </w:t>
      </w:r>
      <w:r>
        <w:rPr>
          <w:w w:val="105"/>
          <w:sz w:val="23"/>
        </w:rPr>
        <w:t>обучающихся</w:t>
      </w:r>
      <w:r>
        <w:rPr>
          <w:spacing w:val="1"/>
          <w:w w:val="105"/>
          <w:sz w:val="23"/>
        </w:rPr>
        <w:t xml:space="preserve"> </w:t>
      </w:r>
      <w:r>
        <w:rPr>
          <w:w w:val="105"/>
          <w:sz w:val="23"/>
        </w:rPr>
        <w:t>экологической</w:t>
      </w:r>
      <w:r>
        <w:rPr>
          <w:spacing w:val="1"/>
          <w:w w:val="105"/>
          <w:sz w:val="23"/>
        </w:rPr>
        <w:t xml:space="preserve"> </w:t>
      </w:r>
      <w:r>
        <w:rPr>
          <w:w w:val="105"/>
          <w:sz w:val="23"/>
        </w:rPr>
        <w:t>грамотности,</w:t>
      </w:r>
      <w:r>
        <w:rPr>
          <w:spacing w:val="1"/>
          <w:w w:val="105"/>
          <w:sz w:val="23"/>
        </w:rPr>
        <w:t xml:space="preserve"> </w:t>
      </w:r>
      <w:r>
        <w:rPr>
          <w:w w:val="105"/>
          <w:sz w:val="23"/>
        </w:rPr>
        <w:t>навыков</w:t>
      </w:r>
      <w:r>
        <w:rPr>
          <w:spacing w:val="1"/>
          <w:w w:val="105"/>
          <w:sz w:val="23"/>
        </w:rPr>
        <w:t xml:space="preserve"> </w:t>
      </w:r>
      <w:r>
        <w:rPr>
          <w:w w:val="105"/>
          <w:sz w:val="23"/>
        </w:rPr>
        <w:t>здорового</w:t>
      </w:r>
      <w:r>
        <w:rPr>
          <w:spacing w:val="1"/>
          <w:w w:val="105"/>
          <w:sz w:val="23"/>
        </w:rPr>
        <w:t xml:space="preserve"> </w:t>
      </w:r>
      <w:r>
        <w:rPr>
          <w:w w:val="105"/>
          <w:sz w:val="23"/>
        </w:rPr>
        <w:t>и</w:t>
      </w:r>
      <w:r>
        <w:rPr>
          <w:spacing w:val="1"/>
          <w:w w:val="105"/>
          <w:sz w:val="23"/>
        </w:rPr>
        <w:t xml:space="preserve"> </w:t>
      </w:r>
      <w:r>
        <w:rPr>
          <w:w w:val="105"/>
          <w:sz w:val="23"/>
        </w:rPr>
        <w:t>безопасного</w:t>
      </w:r>
      <w:r>
        <w:rPr>
          <w:spacing w:val="-3"/>
          <w:w w:val="105"/>
          <w:sz w:val="23"/>
        </w:rPr>
        <w:t xml:space="preserve"> </w:t>
      </w:r>
      <w:r>
        <w:rPr>
          <w:w w:val="105"/>
          <w:sz w:val="23"/>
        </w:rPr>
        <w:t>для</w:t>
      </w:r>
      <w:r>
        <w:rPr>
          <w:spacing w:val="-5"/>
          <w:w w:val="105"/>
          <w:sz w:val="23"/>
        </w:rPr>
        <w:t xml:space="preserve"> </w:t>
      </w:r>
      <w:r>
        <w:rPr>
          <w:w w:val="105"/>
          <w:sz w:val="23"/>
        </w:rPr>
        <w:t>человека</w:t>
      </w:r>
      <w:r>
        <w:rPr>
          <w:spacing w:val="1"/>
          <w:w w:val="105"/>
          <w:sz w:val="23"/>
        </w:rPr>
        <w:t xml:space="preserve"> </w:t>
      </w:r>
      <w:r>
        <w:rPr>
          <w:w w:val="105"/>
          <w:sz w:val="23"/>
        </w:rPr>
        <w:t>и</w:t>
      </w:r>
      <w:r>
        <w:rPr>
          <w:spacing w:val="6"/>
          <w:w w:val="105"/>
          <w:sz w:val="23"/>
        </w:rPr>
        <w:t xml:space="preserve"> </w:t>
      </w:r>
      <w:r>
        <w:rPr>
          <w:w w:val="105"/>
          <w:sz w:val="23"/>
        </w:rPr>
        <w:t>окружающей</w:t>
      </w:r>
      <w:r>
        <w:rPr>
          <w:spacing w:val="10"/>
          <w:w w:val="105"/>
          <w:sz w:val="23"/>
        </w:rPr>
        <w:t xml:space="preserve"> </w:t>
      </w:r>
      <w:r>
        <w:rPr>
          <w:w w:val="105"/>
          <w:sz w:val="23"/>
        </w:rPr>
        <w:t>его</w:t>
      </w:r>
      <w:r>
        <w:rPr>
          <w:spacing w:val="5"/>
          <w:w w:val="105"/>
          <w:sz w:val="23"/>
        </w:rPr>
        <w:t xml:space="preserve"> </w:t>
      </w:r>
      <w:r>
        <w:rPr>
          <w:w w:val="105"/>
          <w:sz w:val="23"/>
        </w:rPr>
        <w:t>среды</w:t>
      </w:r>
      <w:r>
        <w:rPr>
          <w:spacing w:val="4"/>
          <w:w w:val="105"/>
          <w:sz w:val="23"/>
        </w:rPr>
        <w:t xml:space="preserve"> </w:t>
      </w:r>
      <w:r>
        <w:rPr>
          <w:w w:val="105"/>
          <w:sz w:val="23"/>
        </w:rPr>
        <w:t>образа</w:t>
      </w:r>
      <w:r>
        <w:rPr>
          <w:spacing w:val="-1"/>
          <w:w w:val="105"/>
          <w:sz w:val="23"/>
        </w:rPr>
        <w:t xml:space="preserve"> </w:t>
      </w:r>
      <w:r>
        <w:rPr>
          <w:w w:val="105"/>
          <w:sz w:val="23"/>
        </w:rPr>
        <w:t>жизни;</w:t>
      </w:r>
    </w:p>
    <w:p w:rsidR="007F4E71" w:rsidRDefault="002F6E5B">
      <w:pPr>
        <w:pStyle w:val="a4"/>
        <w:numPr>
          <w:ilvl w:val="0"/>
          <w:numId w:val="2"/>
        </w:numPr>
        <w:tabs>
          <w:tab w:val="left" w:pos="1387"/>
        </w:tabs>
        <w:spacing w:line="252" w:lineRule="auto"/>
        <w:ind w:right="561" w:firstLine="706"/>
        <w:rPr>
          <w:sz w:val="23"/>
        </w:rPr>
      </w:pPr>
      <w:r>
        <w:rPr>
          <w:w w:val="105"/>
          <w:sz w:val="23"/>
        </w:rPr>
        <w:t>использования</w:t>
      </w:r>
      <w:r>
        <w:rPr>
          <w:spacing w:val="1"/>
          <w:w w:val="105"/>
          <w:sz w:val="23"/>
        </w:rPr>
        <w:t xml:space="preserve"> </w:t>
      </w:r>
      <w:r>
        <w:rPr>
          <w:w w:val="105"/>
          <w:sz w:val="23"/>
        </w:rPr>
        <w:t>в</w:t>
      </w:r>
      <w:r>
        <w:rPr>
          <w:spacing w:val="1"/>
          <w:w w:val="105"/>
          <w:sz w:val="23"/>
        </w:rPr>
        <w:t xml:space="preserve"> </w:t>
      </w:r>
      <w:r>
        <w:rPr>
          <w:w w:val="105"/>
          <w:sz w:val="23"/>
        </w:rPr>
        <w:t>образовательной</w:t>
      </w:r>
      <w:r>
        <w:rPr>
          <w:spacing w:val="1"/>
          <w:w w:val="105"/>
          <w:sz w:val="23"/>
        </w:rPr>
        <w:t xml:space="preserve"> </w:t>
      </w:r>
      <w:r>
        <w:rPr>
          <w:w w:val="105"/>
          <w:sz w:val="23"/>
        </w:rPr>
        <w:t>деятельности</w:t>
      </w:r>
      <w:r>
        <w:rPr>
          <w:spacing w:val="1"/>
          <w:w w:val="105"/>
          <w:sz w:val="23"/>
        </w:rPr>
        <w:t xml:space="preserve"> </w:t>
      </w:r>
      <w:r>
        <w:rPr>
          <w:w w:val="105"/>
          <w:sz w:val="23"/>
        </w:rPr>
        <w:t>современных</w:t>
      </w:r>
      <w:r>
        <w:rPr>
          <w:spacing w:val="1"/>
          <w:w w:val="105"/>
          <w:sz w:val="23"/>
        </w:rPr>
        <w:t xml:space="preserve"> </w:t>
      </w:r>
      <w:r>
        <w:rPr>
          <w:w w:val="105"/>
          <w:sz w:val="23"/>
        </w:rPr>
        <w:t>образовательных</w:t>
      </w:r>
      <w:r>
        <w:rPr>
          <w:spacing w:val="1"/>
          <w:w w:val="105"/>
          <w:sz w:val="23"/>
        </w:rPr>
        <w:t xml:space="preserve"> </w:t>
      </w:r>
      <w:r>
        <w:rPr>
          <w:w w:val="105"/>
          <w:sz w:val="23"/>
        </w:rPr>
        <w:t>технологий, направленных в том числе на воспитание обучающихся и развитие различных форм</w:t>
      </w:r>
      <w:r>
        <w:rPr>
          <w:spacing w:val="1"/>
          <w:w w:val="105"/>
          <w:sz w:val="23"/>
        </w:rPr>
        <w:t xml:space="preserve"> </w:t>
      </w:r>
      <w:r>
        <w:rPr>
          <w:w w:val="105"/>
          <w:sz w:val="23"/>
        </w:rPr>
        <w:t>наставничества;</w:t>
      </w:r>
    </w:p>
    <w:p w:rsidR="007F4E71" w:rsidRDefault="002F6E5B">
      <w:pPr>
        <w:pStyle w:val="a4"/>
        <w:numPr>
          <w:ilvl w:val="0"/>
          <w:numId w:val="2"/>
        </w:numPr>
        <w:tabs>
          <w:tab w:val="left" w:pos="1387"/>
        </w:tabs>
        <w:spacing w:line="247" w:lineRule="auto"/>
        <w:ind w:right="557" w:firstLine="706"/>
        <w:rPr>
          <w:sz w:val="23"/>
        </w:rPr>
      </w:pPr>
      <w:r>
        <w:rPr>
          <w:sz w:val="23"/>
        </w:rPr>
        <w:t>обновления</w:t>
      </w:r>
      <w:r>
        <w:rPr>
          <w:spacing w:val="1"/>
          <w:sz w:val="23"/>
        </w:rPr>
        <w:t xml:space="preserve"> </w:t>
      </w:r>
      <w:r>
        <w:rPr>
          <w:sz w:val="23"/>
        </w:rPr>
        <w:t>содержания</w:t>
      </w:r>
      <w:r>
        <w:rPr>
          <w:spacing w:val="58"/>
          <w:sz w:val="23"/>
        </w:rPr>
        <w:t xml:space="preserve"> </w:t>
      </w:r>
      <w:r>
        <w:rPr>
          <w:sz w:val="23"/>
        </w:rPr>
        <w:t>программы</w:t>
      </w:r>
      <w:r>
        <w:rPr>
          <w:spacing w:val="58"/>
          <w:sz w:val="23"/>
        </w:rPr>
        <w:t xml:space="preserve"> </w:t>
      </w:r>
      <w:r>
        <w:rPr>
          <w:sz w:val="23"/>
        </w:rPr>
        <w:t>основного</w:t>
      </w:r>
      <w:r>
        <w:rPr>
          <w:spacing w:val="58"/>
          <w:sz w:val="23"/>
        </w:rPr>
        <w:t xml:space="preserve"> </w:t>
      </w:r>
      <w:r>
        <w:rPr>
          <w:sz w:val="23"/>
        </w:rPr>
        <w:t>общего</w:t>
      </w:r>
      <w:r>
        <w:rPr>
          <w:spacing w:val="58"/>
          <w:sz w:val="23"/>
        </w:rPr>
        <w:t xml:space="preserve"> </w:t>
      </w:r>
      <w:r>
        <w:rPr>
          <w:sz w:val="23"/>
        </w:rPr>
        <w:t>образования,</w:t>
      </w:r>
      <w:r>
        <w:rPr>
          <w:spacing w:val="58"/>
          <w:sz w:val="23"/>
        </w:rPr>
        <w:t xml:space="preserve"> </w:t>
      </w:r>
      <w:r>
        <w:rPr>
          <w:sz w:val="23"/>
        </w:rPr>
        <w:t>методик</w:t>
      </w:r>
      <w:r>
        <w:rPr>
          <w:spacing w:val="58"/>
          <w:sz w:val="23"/>
        </w:rPr>
        <w:t xml:space="preserve"> </w:t>
      </w:r>
      <w:r>
        <w:rPr>
          <w:sz w:val="23"/>
        </w:rPr>
        <w:t>и</w:t>
      </w:r>
      <w:r>
        <w:rPr>
          <w:spacing w:val="1"/>
          <w:sz w:val="23"/>
        </w:rPr>
        <w:t xml:space="preserve"> </w:t>
      </w:r>
      <w:r>
        <w:rPr>
          <w:sz w:val="23"/>
        </w:rPr>
        <w:t>технологий</w:t>
      </w:r>
      <w:r>
        <w:rPr>
          <w:spacing w:val="1"/>
          <w:sz w:val="23"/>
        </w:rPr>
        <w:t xml:space="preserve"> </w:t>
      </w:r>
      <w:r>
        <w:rPr>
          <w:sz w:val="23"/>
        </w:rPr>
        <w:t>ее</w:t>
      </w:r>
      <w:r>
        <w:rPr>
          <w:spacing w:val="1"/>
          <w:sz w:val="23"/>
        </w:rPr>
        <w:t xml:space="preserve"> </w:t>
      </w:r>
      <w:r>
        <w:rPr>
          <w:sz w:val="23"/>
        </w:rPr>
        <w:t>реализации</w:t>
      </w:r>
      <w:r>
        <w:rPr>
          <w:spacing w:val="1"/>
          <w:sz w:val="23"/>
        </w:rPr>
        <w:t xml:space="preserve"> </w:t>
      </w:r>
      <w:r>
        <w:rPr>
          <w:sz w:val="23"/>
        </w:rPr>
        <w:t>в</w:t>
      </w:r>
      <w:r>
        <w:rPr>
          <w:spacing w:val="1"/>
          <w:sz w:val="23"/>
        </w:rPr>
        <w:t xml:space="preserve"> </w:t>
      </w:r>
      <w:r>
        <w:rPr>
          <w:sz w:val="23"/>
        </w:rPr>
        <w:t>соответствии</w:t>
      </w:r>
      <w:r>
        <w:rPr>
          <w:spacing w:val="1"/>
          <w:sz w:val="23"/>
        </w:rPr>
        <w:t xml:space="preserve"> </w:t>
      </w:r>
      <w:r>
        <w:rPr>
          <w:sz w:val="23"/>
        </w:rPr>
        <w:t>с</w:t>
      </w:r>
      <w:r>
        <w:rPr>
          <w:spacing w:val="1"/>
          <w:sz w:val="23"/>
        </w:rPr>
        <w:t xml:space="preserve"> </w:t>
      </w:r>
      <w:r>
        <w:rPr>
          <w:sz w:val="23"/>
        </w:rPr>
        <w:t>динамикой</w:t>
      </w:r>
      <w:r>
        <w:rPr>
          <w:spacing w:val="1"/>
          <w:sz w:val="23"/>
        </w:rPr>
        <w:t xml:space="preserve"> </w:t>
      </w:r>
      <w:r>
        <w:rPr>
          <w:sz w:val="23"/>
        </w:rPr>
        <w:t>развития</w:t>
      </w:r>
      <w:r>
        <w:rPr>
          <w:spacing w:val="1"/>
          <w:sz w:val="23"/>
        </w:rPr>
        <w:t xml:space="preserve"> </w:t>
      </w:r>
      <w:r>
        <w:rPr>
          <w:sz w:val="23"/>
        </w:rPr>
        <w:t>системы</w:t>
      </w:r>
      <w:r>
        <w:rPr>
          <w:spacing w:val="1"/>
          <w:sz w:val="23"/>
        </w:rPr>
        <w:t xml:space="preserve"> </w:t>
      </w:r>
      <w:r>
        <w:rPr>
          <w:sz w:val="23"/>
        </w:rPr>
        <w:t>образования,</w:t>
      </w:r>
      <w:r>
        <w:rPr>
          <w:spacing w:val="1"/>
          <w:sz w:val="23"/>
        </w:rPr>
        <w:t xml:space="preserve"> </w:t>
      </w:r>
      <w:r>
        <w:rPr>
          <w:sz w:val="23"/>
        </w:rPr>
        <w:t>запросов</w:t>
      </w:r>
      <w:r>
        <w:rPr>
          <w:spacing w:val="1"/>
          <w:sz w:val="23"/>
        </w:rPr>
        <w:t xml:space="preserve"> </w:t>
      </w:r>
      <w:r>
        <w:rPr>
          <w:sz w:val="23"/>
        </w:rPr>
        <w:t>обучающихся,</w:t>
      </w:r>
      <w:r>
        <w:rPr>
          <w:spacing w:val="1"/>
          <w:sz w:val="23"/>
        </w:rPr>
        <w:t xml:space="preserve"> </w:t>
      </w:r>
      <w:r>
        <w:rPr>
          <w:sz w:val="23"/>
        </w:rPr>
        <w:t>родителей</w:t>
      </w:r>
      <w:r>
        <w:rPr>
          <w:spacing w:val="1"/>
          <w:sz w:val="23"/>
        </w:rPr>
        <w:t xml:space="preserve"> </w:t>
      </w:r>
      <w:r>
        <w:rPr>
          <w:sz w:val="23"/>
        </w:rPr>
        <w:t>(законных</w:t>
      </w:r>
      <w:r>
        <w:rPr>
          <w:spacing w:val="1"/>
          <w:sz w:val="23"/>
        </w:rPr>
        <w:t xml:space="preserve"> </w:t>
      </w:r>
      <w:r>
        <w:rPr>
          <w:sz w:val="23"/>
        </w:rPr>
        <w:t>представителей)</w:t>
      </w:r>
      <w:r>
        <w:rPr>
          <w:spacing w:val="1"/>
          <w:sz w:val="23"/>
        </w:rPr>
        <w:t xml:space="preserve"> </w:t>
      </w:r>
      <w:r>
        <w:rPr>
          <w:sz w:val="23"/>
        </w:rPr>
        <w:t>несовершеннолетних</w:t>
      </w:r>
      <w:r>
        <w:rPr>
          <w:spacing w:val="1"/>
          <w:sz w:val="23"/>
        </w:rPr>
        <w:t xml:space="preserve"> </w:t>
      </w:r>
      <w:r>
        <w:rPr>
          <w:sz w:val="23"/>
        </w:rPr>
        <w:t>обучающихся</w:t>
      </w:r>
      <w:r>
        <w:rPr>
          <w:spacing w:val="1"/>
          <w:sz w:val="23"/>
        </w:rPr>
        <w:t xml:space="preserve"> </w:t>
      </w:r>
      <w:r>
        <w:rPr>
          <w:sz w:val="23"/>
        </w:rPr>
        <w:t>с</w:t>
      </w:r>
      <w:r>
        <w:rPr>
          <w:spacing w:val="1"/>
          <w:sz w:val="23"/>
        </w:rPr>
        <w:t xml:space="preserve"> </w:t>
      </w:r>
      <w:r>
        <w:rPr>
          <w:sz w:val="23"/>
        </w:rPr>
        <w:t>учетом</w:t>
      </w:r>
      <w:r>
        <w:rPr>
          <w:spacing w:val="1"/>
          <w:sz w:val="23"/>
        </w:rPr>
        <w:t xml:space="preserve"> </w:t>
      </w:r>
      <w:r>
        <w:rPr>
          <w:sz w:val="23"/>
        </w:rPr>
        <w:t>национальных</w:t>
      </w:r>
      <w:r>
        <w:rPr>
          <w:spacing w:val="10"/>
          <w:sz w:val="23"/>
        </w:rPr>
        <w:t xml:space="preserve"> </w:t>
      </w:r>
      <w:r>
        <w:rPr>
          <w:sz w:val="23"/>
        </w:rPr>
        <w:t>и</w:t>
      </w:r>
      <w:r>
        <w:rPr>
          <w:spacing w:val="15"/>
          <w:sz w:val="23"/>
        </w:rPr>
        <w:t xml:space="preserve"> </w:t>
      </w:r>
      <w:r>
        <w:rPr>
          <w:sz w:val="23"/>
        </w:rPr>
        <w:t>культурных</w:t>
      </w:r>
      <w:r>
        <w:rPr>
          <w:spacing w:val="13"/>
          <w:sz w:val="23"/>
        </w:rPr>
        <w:t xml:space="preserve"> </w:t>
      </w:r>
      <w:r>
        <w:rPr>
          <w:sz w:val="23"/>
        </w:rPr>
        <w:t>особенностей</w:t>
      </w:r>
      <w:r>
        <w:rPr>
          <w:spacing w:val="16"/>
          <w:sz w:val="23"/>
        </w:rPr>
        <w:t xml:space="preserve"> </w:t>
      </w:r>
      <w:r>
        <w:rPr>
          <w:sz w:val="23"/>
        </w:rPr>
        <w:t>субъекта</w:t>
      </w:r>
      <w:r>
        <w:rPr>
          <w:spacing w:val="22"/>
          <w:sz w:val="23"/>
        </w:rPr>
        <w:t xml:space="preserve"> </w:t>
      </w:r>
      <w:r>
        <w:rPr>
          <w:sz w:val="23"/>
        </w:rPr>
        <w:t>Российской</w:t>
      </w:r>
      <w:r>
        <w:rPr>
          <w:spacing w:val="22"/>
          <w:sz w:val="23"/>
        </w:rPr>
        <w:t xml:space="preserve"> </w:t>
      </w:r>
      <w:r>
        <w:rPr>
          <w:sz w:val="23"/>
        </w:rPr>
        <w:t>Федерации;</w:t>
      </w:r>
    </w:p>
    <w:p w:rsidR="007F4E71" w:rsidRDefault="002F6E5B">
      <w:pPr>
        <w:pStyle w:val="a4"/>
        <w:numPr>
          <w:ilvl w:val="0"/>
          <w:numId w:val="2"/>
        </w:numPr>
        <w:tabs>
          <w:tab w:val="left" w:pos="1387"/>
        </w:tabs>
        <w:spacing w:line="252" w:lineRule="auto"/>
        <w:ind w:right="556" w:firstLine="706"/>
        <w:rPr>
          <w:sz w:val="23"/>
        </w:rPr>
      </w:pPr>
      <w:r>
        <w:rPr>
          <w:w w:val="105"/>
          <w:sz w:val="23"/>
        </w:rPr>
        <w:t>эффективного</w:t>
      </w:r>
      <w:r>
        <w:rPr>
          <w:spacing w:val="1"/>
          <w:w w:val="105"/>
          <w:sz w:val="23"/>
        </w:rPr>
        <w:t xml:space="preserve"> </w:t>
      </w:r>
      <w:r>
        <w:rPr>
          <w:w w:val="105"/>
          <w:sz w:val="23"/>
        </w:rPr>
        <w:t>использования</w:t>
      </w:r>
      <w:r>
        <w:rPr>
          <w:spacing w:val="1"/>
          <w:w w:val="105"/>
          <w:sz w:val="23"/>
        </w:rPr>
        <w:t xml:space="preserve"> </w:t>
      </w:r>
      <w:r>
        <w:rPr>
          <w:w w:val="105"/>
          <w:sz w:val="23"/>
        </w:rPr>
        <w:t>профессионального</w:t>
      </w:r>
      <w:r>
        <w:rPr>
          <w:spacing w:val="1"/>
          <w:w w:val="105"/>
          <w:sz w:val="23"/>
        </w:rPr>
        <w:t xml:space="preserve"> </w:t>
      </w:r>
      <w:r>
        <w:rPr>
          <w:w w:val="105"/>
          <w:sz w:val="23"/>
        </w:rPr>
        <w:t>и</w:t>
      </w:r>
      <w:r>
        <w:rPr>
          <w:spacing w:val="1"/>
          <w:w w:val="105"/>
          <w:sz w:val="23"/>
        </w:rPr>
        <w:t xml:space="preserve"> </w:t>
      </w:r>
      <w:r>
        <w:rPr>
          <w:w w:val="105"/>
          <w:sz w:val="23"/>
        </w:rPr>
        <w:t>творческого</w:t>
      </w:r>
      <w:r>
        <w:rPr>
          <w:spacing w:val="1"/>
          <w:w w:val="105"/>
          <w:sz w:val="23"/>
        </w:rPr>
        <w:t xml:space="preserve"> </w:t>
      </w:r>
      <w:r>
        <w:rPr>
          <w:w w:val="105"/>
          <w:sz w:val="23"/>
        </w:rPr>
        <w:t>потенциала</w:t>
      </w:r>
      <w:r>
        <w:rPr>
          <w:spacing w:val="1"/>
          <w:w w:val="105"/>
          <w:sz w:val="23"/>
        </w:rPr>
        <w:t xml:space="preserve"> </w:t>
      </w:r>
      <w:r>
        <w:rPr>
          <w:w w:val="105"/>
          <w:sz w:val="23"/>
        </w:rPr>
        <w:t>педагогических</w:t>
      </w:r>
      <w:r>
        <w:rPr>
          <w:spacing w:val="1"/>
          <w:w w:val="105"/>
          <w:sz w:val="23"/>
        </w:rPr>
        <w:t xml:space="preserve"> </w:t>
      </w:r>
      <w:r>
        <w:rPr>
          <w:w w:val="105"/>
          <w:sz w:val="23"/>
        </w:rPr>
        <w:t>и</w:t>
      </w:r>
      <w:r>
        <w:rPr>
          <w:spacing w:val="1"/>
          <w:w w:val="105"/>
          <w:sz w:val="23"/>
        </w:rPr>
        <w:t xml:space="preserve"> </w:t>
      </w:r>
      <w:r>
        <w:rPr>
          <w:w w:val="105"/>
          <w:sz w:val="23"/>
        </w:rPr>
        <w:t>руководящих</w:t>
      </w:r>
      <w:r>
        <w:rPr>
          <w:spacing w:val="1"/>
          <w:w w:val="105"/>
          <w:sz w:val="23"/>
        </w:rPr>
        <w:t xml:space="preserve"> </w:t>
      </w:r>
      <w:r>
        <w:rPr>
          <w:w w:val="105"/>
          <w:sz w:val="23"/>
        </w:rPr>
        <w:t>работников</w:t>
      </w:r>
      <w:r>
        <w:rPr>
          <w:spacing w:val="1"/>
          <w:w w:val="105"/>
          <w:sz w:val="23"/>
        </w:rPr>
        <w:t xml:space="preserve"> </w:t>
      </w:r>
      <w:r>
        <w:rPr>
          <w:w w:val="105"/>
          <w:sz w:val="23"/>
        </w:rPr>
        <w:t>школы,</w:t>
      </w:r>
      <w:r>
        <w:rPr>
          <w:spacing w:val="1"/>
          <w:w w:val="105"/>
          <w:sz w:val="23"/>
        </w:rPr>
        <w:t xml:space="preserve"> </w:t>
      </w:r>
      <w:r>
        <w:rPr>
          <w:w w:val="105"/>
          <w:sz w:val="23"/>
        </w:rPr>
        <w:t>повышения</w:t>
      </w:r>
      <w:r>
        <w:rPr>
          <w:spacing w:val="1"/>
          <w:w w:val="105"/>
          <w:sz w:val="23"/>
        </w:rPr>
        <w:t xml:space="preserve"> </w:t>
      </w:r>
      <w:r>
        <w:rPr>
          <w:w w:val="105"/>
          <w:sz w:val="23"/>
        </w:rPr>
        <w:t>их</w:t>
      </w:r>
      <w:r>
        <w:rPr>
          <w:spacing w:val="1"/>
          <w:w w:val="105"/>
          <w:sz w:val="23"/>
        </w:rPr>
        <w:t xml:space="preserve"> </w:t>
      </w:r>
      <w:r>
        <w:rPr>
          <w:w w:val="105"/>
          <w:sz w:val="23"/>
        </w:rPr>
        <w:t>профессиональной,</w:t>
      </w:r>
      <w:r>
        <w:rPr>
          <w:spacing w:val="1"/>
          <w:w w:val="105"/>
          <w:sz w:val="23"/>
        </w:rPr>
        <w:t xml:space="preserve"> </w:t>
      </w:r>
      <w:r>
        <w:rPr>
          <w:w w:val="105"/>
          <w:sz w:val="23"/>
        </w:rPr>
        <w:t>коммуникативной,</w:t>
      </w:r>
      <w:r>
        <w:rPr>
          <w:spacing w:val="-2"/>
          <w:w w:val="105"/>
          <w:sz w:val="23"/>
        </w:rPr>
        <w:t xml:space="preserve"> </w:t>
      </w:r>
      <w:r>
        <w:rPr>
          <w:w w:val="105"/>
          <w:sz w:val="23"/>
        </w:rPr>
        <w:t>информационной</w:t>
      </w:r>
      <w:r>
        <w:rPr>
          <w:spacing w:val="9"/>
          <w:w w:val="105"/>
          <w:sz w:val="23"/>
        </w:rPr>
        <w:t xml:space="preserve"> </w:t>
      </w:r>
      <w:r>
        <w:rPr>
          <w:w w:val="105"/>
          <w:sz w:val="23"/>
        </w:rPr>
        <w:t>и</w:t>
      </w:r>
      <w:r>
        <w:rPr>
          <w:spacing w:val="1"/>
          <w:w w:val="105"/>
          <w:sz w:val="23"/>
        </w:rPr>
        <w:t xml:space="preserve"> </w:t>
      </w:r>
      <w:r>
        <w:rPr>
          <w:w w:val="105"/>
          <w:sz w:val="23"/>
        </w:rPr>
        <w:t>правовой</w:t>
      </w:r>
      <w:r>
        <w:rPr>
          <w:spacing w:val="1"/>
          <w:w w:val="105"/>
          <w:sz w:val="23"/>
        </w:rPr>
        <w:t xml:space="preserve"> </w:t>
      </w:r>
      <w:r>
        <w:rPr>
          <w:w w:val="105"/>
          <w:sz w:val="23"/>
        </w:rPr>
        <w:t>компетентности;</w:t>
      </w:r>
    </w:p>
    <w:p w:rsidR="007F4E71" w:rsidRDefault="002F6E5B">
      <w:pPr>
        <w:pStyle w:val="a4"/>
        <w:numPr>
          <w:ilvl w:val="0"/>
          <w:numId w:val="2"/>
        </w:numPr>
        <w:tabs>
          <w:tab w:val="left" w:pos="1387"/>
        </w:tabs>
        <w:spacing w:line="252" w:lineRule="auto"/>
        <w:ind w:right="583" w:firstLine="706"/>
        <w:rPr>
          <w:sz w:val="23"/>
        </w:rPr>
      </w:pPr>
      <w:r>
        <w:rPr>
          <w:w w:val="105"/>
          <w:sz w:val="23"/>
        </w:rPr>
        <w:t>эффективного управления</w:t>
      </w:r>
      <w:r>
        <w:rPr>
          <w:spacing w:val="1"/>
          <w:w w:val="105"/>
          <w:sz w:val="23"/>
        </w:rPr>
        <w:t xml:space="preserve"> </w:t>
      </w:r>
      <w:r>
        <w:rPr>
          <w:w w:val="105"/>
          <w:sz w:val="23"/>
        </w:rPr>
        <w:t>школой с использованием ИКТ, современных механизмов</w:t>
      </w:r>
      <w:r>
        <w:rPr>
          <w:spacing w:val="1"/>
          <w:w w:val="105"/>
          <w:sz w:val="23"/>
        </w:rPr>
        <w:t xml:space="preserve"> </w:t>
      </w:r>
      <w:r>
        <w:rPr>
          <w:w w:val="105"/>
          <w:sz w:val="23"/>
        </w:rPr>
        <w:t>финансирования реализации</w:t>
      </w:r>
      <w:r>
        <w:rPr>
          <w:spacing w:val="1"/>
          <w:w w:val="105"/>
          <w:sz w:val="23"/>
        </w:rPr>
        <w:t xml:space="preserve"> </w:t>
      </w:r>
      <w:r>
        <w:rPr>
          <w:w w:val="105"/>
          <w:sz w:val="23"/>
        </w:rPr>
        <w:t>программ</w:t>
      </w:r>
      <w:r>
        <w:rPr>
          <w:spacing w:val="11"/>
          <w:w w:val="105"/>
          <w:sz w:val="23"/>
        </w:rPr>
        <w:t xml:space="preserve"> </w:t>
      </w:r>
      <w:r>
        <w:rPr>
          <w:w w:val="105"/>
          <w:sz w:val="23"/>
        </w:rPr>
        <w:t>основного</w:t>
      </w:r>
      <w:r>
        <w:rPr>
          <w:spacing w:val="-2"/>
          <w:w w:val="105"/>
          <w:sz w:val="23"/>
        </w:rPr>
        <w:t xml:space="preserve"> </w:t>
      </w:r>
      <w:r>
        <w:rPr>
          <w:w w:val="105"/>
          <w:sz w:val="23"/>
        </w:rPr>
        <w:t>общего</w:t>
      </w:r>
      <w:r>
        <w:rPr>
          <w:spacing w:val="3"/>
          <w:w w:val="105"/>
          <w:sz w:val="23"/>
        </w:rPr>
        <w:t xml:space="preserve"> </w:t>
      </w:r>
      <w:r>
        <w:rPr>
          <w:w w:val="105"/>
          <w:sz w:val="23"/>
        </w:rPr>
        <w:t>образования.</w:t>
      </w:r>
    </w:p>
    <w:p w:rsidR="007F4E71" w:rsidRDefault="002F6E5B">
      <w:pPr>
        <w:pStyle w:val="a4"/>
        <w:numPr>
          <w:ilvl w:val="0"/>
          <w:numId w:val="15"/>
        </w:numPr>
        <w:tabs>
          <w:tab w:val="left" w:pos="1387"/>
        </w:tabs>
        <w:spacing w:line="252" w:lineRule="auto"/>
        <w:ind w:right="551" w:firstLine="706"/>
        <w:rPr>
          <w:sz w:val="23"/>
        </w:rPr>
      </w:pPr>
      <w:r>
        <w:rPr>
          <w:w w:val="105"/>
          <w:sz w:val="23"/>
        </w:rPr>
        <w:t>При реализации программы основного общего образования каждому обучающемуся,</w:t>
      </w:r>
      <w:r>
        <w:rPr>
          <w:spacing w:val="1"/>
          <w:w w:val="105"/>
          <w:sz w:val="23"/>
        </w:rPr>
        <w:t xml:space="preserve"> </w:t>
      </w:r>
      <w:r>
        <w:rPr>
          <w:w w:val="105"/>
          <w:sz w:val="23"/>
        </w:rPr>
        <w:t>родителям</w:t>
      </w:r>
      <w:r>
        <w:rPr>
          <w:spacing w:val="1"/>
          <w:w w:val="105"/>
          <w:sz w:val="23"/>
        </w:rPr>
        <w:t xml:space="preserve"> </w:t>
      </w:r>
      <w:r>
        <w:rPr>
          <w:w w:val="105"/>
          <w:sz w:val="23"/>
        </w:rPr>
        <w:t>(законным</w:t>
      </w:r>
      <w:r>
        <w:rPr>
          <w:spacing w:val="1"/>
          <w:w w:val="105"/>
          <w:sz w:val="23"/>
        </w:rPr>
        <w:t xml:space="preserve"> </w:t>
      </w:r>
      <w:r>
        <w:rPr>
          <w:w w:val="105"/>
          <w:sz w:val="23"/>
        </w:rPr>
        <w:t>представителям)</w:t>
      </w:r>
      <w:r>
        <w:rPr>
          <w:spacing w:val="1"/>
          <w:w w:val="105"/>
          <w:sz w:val="23"/>
        </w:rPr>
        <w:t xml:space="preserve"> </w:t>
      </w:r>
      <w:r>
        <w:rPr>
          <w:w w:val="105"/>
          <w:sz w:val="23"/>
        </w:rPr>
        <w:t>несовершеннолетнего</w:t>
      </w:r>
      <w:r>
        <w:rPr>
          <w:spacing w:val="1"/>
          <w:w w:val="105"/>
          <w:sz w:val="23"/>
        </w:rPr>
        <w:t xml:space="preserve"> </w:t>
      </w:r>
      <w:r>
        <w:rPr>
          <w:w w:val="105"/>
          <w:sz w:val="23"/>
        </w:rPr>
        <w:t>обучающегося</w:t>
      </w:r>
      <w:r>
        <w:rPr>
          <w:spacing w:val="1"/>
          <w:w w:val="105"/>
          <w:sz w:val="23"/>
        </w:rPr>
        <w:t xml:space="preserve"> </w:t>
      </w:r>
      <w:r>
        <w:rPr>
          <w:w w:val="105"/>
          <w:sz w:val="23"/>
        </w:rPr>
        <w:t>в</w:t>
      </w:r>
      <w:r>
        <w:rPr>
          <w:spacing w:val="1"/>
          <w:w w:val="105"/>
          <w:sz w:val="23"/>
        </w:rPr>
        <w:t xml:space="preserve"> </w:t>
      </w:r>
      <w:r>
        <w:rPr>
          <w:w w:val="105"/>
          <w:sz w:val="23"/>
        </w:rPr>
        <w:t>течение</w:t>
      </w:r>
      <w:r>
        <w:rPr>
          <w:spacing w:val="1"/>
          <w:w w:val="105"/>
          <w:sz w:val="23"/>
        </w:rPr>
        <w:t xml:space="preserve"> </w:t>
      </w:r>
      <w:r>
        <w:rPr>
          <w:w w:val="105"/>
          <w:sz w:val="23"/>
        </w:rPr>
        <w:t>всего</w:t>
      </w:r>
      <w:r>
        <w:rPr>
          <w:spacing w:val="1"/>
          <w:w w:val="105"/>
          <w:sz w:val="23"/>
        </w:rPr>
        <w:t xml:space="preserve"> </w:t>
      </w:r>
      <w:r>
        <w:rPr>
          <w:w w:val="105"/>
          <w:sz w:val="23"/>
        </w:rPr>
        <w:t>периода</w:t>
      </w:r>
      <w:r>
        <w:rPr>
          <w:spacing w:val="3"/>
          <w:w w:val="105"/>
          <w:sz w:val="23"/>
        </w:rPr>
        <w:t xml:space="preserve"> </w:t>
      </w:r>
      <w:r>
        <w:rPr>
          <w:w w:val="105"/>
          <w:sz w:val="23"/>
        </w:rPr>
        <w:t>обучения</w:t>
      </w:r>
      <w:r>
        <w:rPr>
          <w:spacing w:val="1"/>
          <w:w w:val="105"/>
          <w:sz w:val="23"/>
        </w:rPr>
        <w:t xml:space="preserve"> </w:t>
      </w:r>
      <w:r>
        <w:rPr>
          <w:w w:val="105"/>
          <w:sz w:val="23"/>
        </w:rPr>
        <w:t>обеспечен</w:t>
      </w:r>
      <w:r>
        <w:rPr>
          <w:spacing w:val="-2"/>
          <w:w w:val="105"/>
          <w:sz w:val="23"/>
        </w:rPr>
        <w:t xml:space="preserve"> </w:t>
      </w:r>
      <w:r>
        <w:rPr>
          <w:w w:val="105"/>
          <w:sz w:val="23"/>
        </w:rPr>
        <w:t>доступ</w:t>
      </w:r>
      <w:r>
        <w:rPr>
          <w:spacing w:val="-1"/>
          <w:w w:val="105"/>
          <w:sz w:val="23"/>
        </w:rPr>
        <w:t xml:space="preserve"> </w:t>
      </w:r>
      <w:r>
        <w:rPr>
          <w:w w:val="105"/>
          <w:sz w:val="23"/>
        </w:rPr>
        <w:t>к информационно-образовательной среде</w:t>
      </w:r>
      <w:r>
        <w:rPr>
          <w:spacing w:val="-11"/>
          <w:w w:val="105"/>
          <w:sz w:val="23"/>
        </w:rPr>
        <w:t xml:space="preserve"> </w:t>
      </w:r>
      <w:r>
        <w:rPr>
          <w:w w:val="105"/>
          <w:sz w:val="23"/>
        </w:rPr>
        <w:t>в</w:t>
      </w:r>
      <w:r>
        <w:rPr>
          <w:spacing w:val="2"/>
          <w:w w:val="105"/>
          <w:sz w:val="23"/>
        </w:rPr>
        <w:t xml:space="preserve"> </w:t>
      </w:r>
      <w:r>
        <w:rPr>
          <w:w w:val="105"/>
          <w:sz w:val="23"/>
        </w:rPr>
        <w:t>школе.</w:t>
      </w:r>
    </w:p>
    <w:p w:rsidR="007F4E71" w:rsidRDefault="002F6E5B">
      <w:pPr>
        <w:pStyle w:val="2"/>
        <w:numPr>
          <w:ilvl w:val="2"/>
          <w:numId w:val="14"/>
        </w:numPr>
        <w:tabs>
          <w:tab w:val="left" w:pos="1406"/>
        </w:tabs>
        <w:spacing w:before="207"/>
        <w:jc w:val="left"/>
      </w:pPr>
      <w:r>
        <w:t>Учебно-методические</w:t>
      </w:r>
      <w:r>
        <w:rPr>
          <w:spacing w:val="40"/>
        </w:rPr>
        <w:t xml:space="preserve"> </w:t>
      </w:r>
      <w:r>
        <w:t>условия,</w:t>
      </w:r>
      <w:r>
        <w:rPr>
          <w:spacing w:val="36"/>
        </w:rPr>
        <w:t xml:space="preserve"> </w:t>
      </w:r>
      <w:r>
        <w:t>в</w:t>
      </w:r>
      <w:r>
        <w:rPr>
          <w:spacing w:val="39"/>
        </w:rPr>
        <w:t xml:space="preserve"> </w:t>
      </w:r>
      <w:r>
        <w:t>том</w:t>
      </w:r>
      <w:r>
        <w:rPr>
          <w:spacing w:val="31"/>
        </w:rPr>
        <w:t xml:space="preserve"> </w:t>
      </w:r>
      <w:r>
        <w:t>числе</w:t>
      </w:r>
      <w:r>
        <w:rPr>
          <w:spacing w:val="40"/>
        </w:rPr>
        <w:t xml:space="preserve"> </w:t>
      </w:r>
      <w:r>
        <w:t>условия</w:t>
      </w:r>
      <w:r>
        <w:rPr>
          <w:spacing w:val="40"/>
        </w:rPr>
        <w:t xml:space="preserve"> </w:t>
      </w:r>
      <w:r>
        <w:t>информационного</w:t>
      </w:r>
      <w:r>
        <w:rPr>
          <w:spacing w:val="45"/>
        </w:rPr>
        <w:t xml:space="preserve"> </w:t>
      </w:r>
      <w:r>
        <w:t>обеспечения</w:t>
      </w:r>
    </w:p>
    <w:p w:rsidR="007F4E71" w:rsidRDefault="002F6E5B">
      <w:pPr>
        <w:pStyle w:val="a3"/>
        <w:spacing w:before="170"/>
        <w:ind w:firstLine="0"/>
        <w:jc w:val="left"/>
      </w:pPr>
      <w:r>
        <w:rPr>
          <w:w w:val="105"/>
        </w:rPr>
        <w:t>Условия</w:t>
      </w:r>
      <w:r>
        <w:rPr>
          <w:spacing w:val="30"/>
          <w:w w:val="105"/>
        </w:rPr>
        <w:t xml:space="preserve"> </w:t>
      </w:r>
      <w:r>
        <w:rPr>
          <w:w w:val="105"/>
        </w:rPr>
        <w:t>информационного</w:t>
      </w:r>
      <w:r>
        <w:rPr>
          <w:spacing w:val="33"/>
          <w:w w:val="105"/>
        </w:rPr>
        <w:t xml:space="preserve"> </w:t>
      </w:r>
      <w:r>
        <w:rPr>
          <w:w w:val="105"/>
        </w:rPr>
        <w:t>обеспечения</w:t>
      </w:r>
      <w:r>
        <w:rPr>
          <w:spacing w:val="35"/>
          <w:w w:val="105"/>
        </w:rPr>
        <w:t xml:space="preserve"> </w:t>
      </w:r>
      <w:r>
        <w:rPr>
          <w:w w:val="105"/>
        </w:rPr>
        <w:t>реализации</w:t>
      </w:r>
      <w:r>
        <w:rPr>
          <w:spacing w:val="32"/>
          <w:w w:val="105"/>
        </w:rPr>
        <w:t xml:space="preserve"> </w:t>
      </w:r>
      <w:r>
        <w:rPr>
          <w:w w:val="105"/>
        </w:rPr>
        <w:t>программы</w:t>
      </w:r>
      <w:r>
        <w:rPr>
          <w:spacing w:val="32"/>
          <w:w w:val="105"/>
        </w:rPr>
        <w:t xml:space="preserve"> </w:t>
      </w:r>
      <w:r>
        <w:rPr>
          <w:w w:val="105"/>
        </w:rPr>
        <w:t>основного</w:t>
      </w:r>
      <w:r>
        <w:rPr>
          <w:spacing w:val="32"/>
          <w:w w:val="105"/>
        </w:rPr>
        <w:t xml:space="preserve"> </w:t>
      </w:r>
      <w:r>
        <w:rPr>
          <w:w w:val="105"/>
        </w:rPr>
        <w:t>общего</w:t>
      </w:r>
      <w:r>
        <w:rPr>
          <w:spacing w:val="31"/>
          <w:w w:val="105"/>
        </w:rPr>
        <w:t xml:space="preserve"> </w:t>
      </w:r>
      <w:r>
        <w:rPr>
          <w:w w:val="105"/>
        </w:rPr>
        <w:t>образования</w:t>
      </w:r>
    </w:p>
    <w:p w:rsidR="007F4E71" w:rsidRDefault="007F4E71">
      <w:pPr>
        <w:sectPr w:rsidR="007F4E71">
          <w:headerReference w:type="default" r:id="rId82"/>
          <w:pgSz w:w="11910" w:h="16860"/>
          <w:pgMar w:top="760" w:right="20" w:bottom="280" w:left="740" w:header="0" w:footer="0" w:gutter="0"/>
          <w:cols w:space="720"/>
        </w:sectPr>
      </w:pPr>
    </w:p>
    <w:p w:rsidR="007F4E71" w:rsidRDefault="002F6E5B">
      <w:pPr>
        <w:pStyle w:val="a3"/>
        <w:spacing w:before="80"/>
        <w:ind w:firstLine="0"/>
      </w:pPr>
      <w:r>
        <w:lastRenderedPageBreak/>
        <w:t>обеспечены</w:t>
      </w:r>
      <w:r>
        <w:rPr>
          <w:spacing w:val="8"/>
        </w:rPr>
        <w:t xml:space="preserve"> </w:t>
      </w:r>
      <w:r>
        <w:t>современной</w:t>
      </w:r>
      <w:r>
        <w:rPr>
          <w:spacing w:val="53"/>
        </w:rPr>
        <w:t xml:space="preserve"> </w:t>
      </w:r>
      <w:r>
        <w:t>информационно-образовательной</w:t>
      </w:r>
      <w:r>
        <w:rPr>
          <w:spacing w:val="69"/>
        </w:rPr>
        <w:t xml:space="preserve"> </w:t>
      </w:r>
      <w:r>
        <w:t>средой.</w:t>
      </w:r>
    </w:p>
    <w:p w:rsidR="007F4E71" w:rsidRDefault="002F6E5B">
      <w:pPr>
        <w:pStyle w:val="a3"/>
        <w:spacing w:before="9" w:line="252" w:lineRule="auto"/>
        <w:ind w:right="548" w:firstLine="0"/>
      </w:pPr>
      <w:r>
        <w:rPr>
          <w:w w:val="105"/>
        </w:rPr>
        <w:t>Информационно-образовательная</w:t>
      </w:r>
      <w:r>
        <w:rPr>
          <w:spacing w:val="1"/>
          <w:w w:val="105"/>
        </w:rPr>
        <w:t xml:space="preserve"> </w:t>
      </w:r>
      <w:r>
        <w:rPr>
          <w:w w:val="105"/>
        </w:rPr>
        <w:t>среда</w:t>
      </w:r>
      <w:r>
        <w:rPr>
          <w:spacing w:val="1"/>
          <w:w w:val="105"/>
        </w:rPr>
        <w:t xml:space="preserve"> </w:t>
      </w:r>
      <w:r>
        <w:rPr>
          <w:w w:val="105"/>
        </w:rPr>
        <w:t>школы</w:t>
      </w:r>
      <w:r>
        <w:rPr>
          <w:spacing w:val="1"/>
          <w:w w:val="105"/>
        </w:rPr>
        <w:t xml:space="preserve"> </w:t>
      </w:r>
      <w:r>
        <w:rPr>
          <w:w w:val="105"/>
        </w:rPr>
        <w:t>включает</w:t>
      </w:r>
      <w:r>
        <w:rPr>
          <w:spacing w:val="1"/>
          <w:w w:val="105"/>
        </w:rPr>
        <w:t xml:space="preserve"> </w:t>
      </w:r>
      <w:r>
        <w:rPr>
          <w:w w:val="105"/>
        </w:rPr>
        <w:t>комплекс</w:t>
      </w:r>
      <w:r>
        <w:rPr>
          <w:spacing w:val="1"/>
          <w:w w:val="105"/>
        </w:rPr>
        <w:t xml:space="preserve"> </w:t>
      </w:r>
      <w:r>
        <w:rPr>
          <w:w w:val="105"/>
        </w:rPr>
        <w:t>информационных</w:t>
      </w:r>
      <w:r>
        <w:rPr>
          <w:spacing w:val="1"/>
          <w:w w:val="105"/>
        </w:rPr>
        <w:t xml:space="preserve"> </w:t>
      </w:r>
      <w:r>
        <w:rPr>
          <w:w w:val="105"/>
        </w:rPr>
        <w:t>образовательных</w:t>
      </w:r>
      <w:r>
        <w:rPr>
          <w:spacing w:val="1"/>
          <w:w w:val="105"/>
        </w:rPr>
        <w:t xml:space="preserve"> </w:t>
      </w:r>
      <w:r>
        <w:rPr>
          <w:w w:val="105"/>
        </w:rPr>
        <w:t>ресурсов,</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цифровые</w:t>
      </w:r>
      <w:r>
        <w:rPr>
          <w:spacing w:val="1"/>
          <w:w w:val="105"/>
        </w:rPr>
        <w:t xml:space="preserve"> </w:t>
      </w:r>
      <w:r>
        <w:rPr>
          <w:w w:val="105"/>
        </w:rPr>
        <w:t>образовательные</w:t>
      </w:r>
      <w:r>
        <w:rPr>
          <w:spacing w:val="1"/>
          <w:w w:val="105"/>
        </w:rPr>
        <w:t xml:space="preserve"> </w:t>
      </w:r>
      <w:r>
        <w:rPr>
          <w:w w:val="105"/>
        </w:rPr>
        <w:t>ресурсы,</w:t>
      </w:r>
      <w:r>
        <w:rPr>
          <w:spacing w:val="1"/>
          <w:w w:val="105"/>
        </w:rPr>
        <w:t xml:space="preserve"> </w:t>
      </w:r>
      <w:r>
        <w:rPr>
          <w:w w:val="105"/>
        </w:rPr>
        <w:t>совокупность</w:t>
      </w:r>
      <w:r>
        <w:rPr>
          <w:spacing w:val="1"/>
          <w:w w:val="105"/>
        </w:rPr>
        <w:t xml:space="preserve"> </w:t>
      </w:r>
      <w:r>
        <w:rPr>
          <w:w w:val="105"/>
        </w:rPr>
        <w:t>технологических</w:t>
      </w:r>
      <w:r>
        <w:rPr>
          <w:spacing w:val="1"/>
          <w:w w:val="105"/>
        </w:rPr>
        <w:t xml:space="preserve"> </w:t>
      </w:r>
      <w:r>
        <w:rPr>
          <w:w w:val="105"/>
        </w:rPr>
        <w:t>средств</w:t>
      </w:r>
      <w:r>
        <w:rPr>
          <w:spacing w:val="1"/>
          <w:w w:val="105"/>
        </w:rPr>
        <w:t xml:space="preserve"> </w:t>
      </w:r>
      <w:r>
        <w:rPr>
          <w:w w:val="105"/>
        </w:rPr>
        <w:t>ИКТ:</w:t>
      </w:r>
      <w:r>
        <w:rPr>
          <w:spacing w:val="1"/>
          <w:w w:val="105"/>
        </w:rPr>
        <w:t xml:space="preserve"> </w:t>
      </w:r>
      <w:r>
        <w:rPr>
          <w:w w:val="105"/>
        </w:rPr>
        <w:t>компьютеры,</w:t>
      </w:r>
      <w:r>
        <w:rPr>
          <w:spacing w:val="1"/>
          <w:w w:val="105"/>
        </w:rPr>
        <w:t xml:space="preserve"> </w:t>
      </w:r>
      <w:r>
        <w:rPr>
          <w:w w:val="105"/>
        </w:rPr>
        <w:t>иное</w:t>
      </w:r>
      <w:r>
        <w:rPr>
          <w:spacing w:val="1"/>
          <w:w w:val="105"/>
        </w:rPr>
        <w:t xml:space="preserve"> </w:t>
      </w:r>
      <w:r>
        <w:rPr>
          <w:w w:val="105"/>
        </w:rPr>
        <w:t>ИКТ-оборудование,</w:t>
      </w:r>
      <w:r>
        <w:rPr>
          <w:spacing w:val="1"/>
          <w:w w:val="105"/>
        </w:rPr>
        <w:t xml:space="preserve"> </w:t>
      </w:r>
      <w:r>
        <w:rPr>
          <w:w w:val="105"/>
        </w:rPr>
        <w:t>коммуникационные</w:t>
      </w:r>
      <w:r>
        <w:rPr>
          <w:spacing w:val="1"/>
          <w:w w:val="105"/>
        </w:rPr>
        <w:t xml:space="preserve"> </w:t>
      </w:r>
      <w:r>
        <w:rPr>
          <w:w w:val="105"/>
        </w:rPr>
        <w:t>каналы,</w:t>
      </w:r>
      <w:r>
        <w:rPr>
          <w:spacing w:val="1"/>
          <w:w w:val="105"/>
        </w:rPr>
        <w:t xml:space="preserve"> </w:t>
      </w:r>
      <w:r>
        <w:rPr>
          <w:w w:val="105"/>
        </w:rPr>
        <w:t>систему</w:t>
      </w:r>
      <w:r>
        <w:rPr>
          <w:spacing w:val="1"/>
          <w:w w:val="105"/>
        </w:rPr>
        <w:t xml:space="preserve"> </w:t>
      </w:r>
      <w:r>
        <w:rPr>
          <w:w w:val="105"/>
        </w:rPr>
        <w:t>современных</w:t>
      </w:r>
      <w:r>
        <w:rPr>
          <w:spacing w:val="1"/>
          <w:w w:val="105"/>
        </w:rPr>
        <w:t xml:space="preserve"> </w:t>
      </w:r>
      <w:r>
        <w:rPr>
          <w:w w:val="105"/>
        </w:rPr>
        <w:t>педагогических</w:t>
      </w:r>
      <w:r>
        <w:rPr>
          <w:spacing w:val="1"/>
          <w:w w:val="105"/>
        </w:rPr>
        <w:t xml:space="preserve"> </w:t>
      </w:r>
      <w:r>
        <w:rPr>
          <w:w w:val="105"/>
        </w:rPr>
        <w:t>технологий,</w:t>
      </w:r>
      <w:r>
        <w:rPr>
          <w:spacing w:val="1"/>
          <w:w w:val="105"/>
        </w:rPr>
        <w:t xml:space="preserve"> </w:t>
      </w:r>
      <w:r>
        <w:rPr>
          <w:w w:val="105"/>
        </w:rPr>
        <w:t>обеспечивающих</w:t>
      </w:r>
      <w:r>
        <w:rPr>
          <w:spacing w:val="1"/>
          <w:w w:val="105"/>
        </w:rPr>
        <w:t xml:space="preserve"> </w:t>
      </w:r>
      <w:r>
        <w:rPr>
          <w:w w:val="105"/>
        </w:rPr>
        <w:t>обучение</w:t>
      </w:r>
      <w:r>
        <w:rPr>
          <w:spacing w:val="1"/>
          <w:w w:val="105"/>
        </w:rPr>
        <w:t xml:space="preserve"> </w:t>
      </w:r>
      <w:r>
        <w:rPr>
          <w:w w:val="105"/>
        </w:rPr>
        <w:t>в</w:t>
      </w:r>
      <w:r>
        <w:rPr>
          <w:spacing w:val="1"/>
          <w:w w:val="105"/>
        </w:rPr>
        <w:t xml:space="preserve"> </w:t>
      </w:r>
      <w:r>
        <w:rPr>
          <w:w w:val="105"/>
        </w:rPr>
        <w:t>современной</w:t>
      </w:r>
      <w:r>
        <w:rPr>
          <w:spacing w:val="-1"/>
          <w:w w:val="105"/>
        </w:rPr>
        <w:t xml:space="preserve"> </w:t>
      </w:r>
      <w:r>
        <w:rPr>
          <w:w w:val="105"/>
        </w:rPr>
        <w:t>информационно-образовательной</w:t>
      </w:r>
      <w:r>
        <w:rPr>
          <w:spacing w:val="12"/>
          <w:w w:val="105"/>
        </w:rPr>
        <w:t xml:space="preserve"> </w:t>
      </w:r>
      <w:r>
        <w:rPr>
          <w:w w:val="105"/>
        </w:rPr>
        <w:t>среде.</w:t>
      </w:r>
    </w:p>
    <w:p w:rsidR="007F4E71" w:rsidRDefault="002F6E5B">
      <w:pPr>
        <w:pStyle w:val="a3"/>
        <w:spacing w:before="2"/>
        <w:ind w:firstLine="0"/>
      </w:pPr>
      <w:r>
        <w:t>Информационно-образовательная</w:t>
      </w:r>
      <w:r>
        <w:rPr>
          <w:spacing w:val="46"/>
        </w:rPr>
        <w:t xml:space="preserve"> </w:t>
      </w:r>
      <w:r>
        <w:t>среда</w:t>
      </w:r>
      <w:r>
        <w:rPr>
          <w:spacing w:val="52"/>
        </w:rPr>
        <w:t xml:space="preserve"> </w:t>
      </w:r>
      <w:r>
        <w:t>школы</w:t>
      </w:r>
      <w:r>
        <w:rPr>
          <w:spacing w:val="31"/>
        </w:rPr>
        <w:t xml:space="preserve"> </w:t>
      </w:r>
      <w:r>
        <w:t>должна</w:t>
      </w:r>
      <w:r>
        <w:rPr>
          <w:spacing w:val="39"/>
        </w:rPr>
        <w:t xml:space="preserve"> </w:t>
      </w:r>
      <w:r>
        <w:t>обеспечивать:</w:t>
      </w:r>
    </w:p>
    <w:p w:rsidR="007F4E71" w:rsidRDefault="002F6E5B">
      <w:pPr>
        <w:pStyle w:val="a4"/>
        <w:numPr>
          <w:ilvl w:val="0"/>
          <w:numId w:val="13"/>
        </w:numPr>
        <w:tabs>
          <w:tab w:val="left" w:pos="840"/>
        </w:tabs>
        <w:spacing w:before="4" w:line="249" w:lineRule="auto"/>
        <w:ind w:right="567" w:firstLine="0"/>
        <w:rPr>
          <w:sz w:val="23"/>
        </w:rPr>
      </w:pPr>
      <w:r>
        <w:rPr>
          <w:w w:val="105"/>
          <w:sz w:val="23"/>
        </w:rPr>
        <w:t>возможность использования участниками образовательного процесса ресурсов и сервисов</w:t>
      </w:r>
      <w:r>
        <w:rPr>
          <w:spacing w:val="1"/>
          <w:w w:val="105"/>
          <w:sz w:val="23"/>
        </w:rPr>
        <w:t xml:space="preserve"> </w:t>
      </w:r>
      <w:r>
        <w:rPr>
          <w:w w:val="105"/>
          <w:sz w:val="23"/>
        </w:rPr>
        <w:t>цифровой</w:t>
      </w:r>
      <w:r>
        <w:rPr>
          <w:spacing w:val="10"/>
          <w:w w:val="105"/>
          <w:sz w:val="23"/>
        </w:rPr>
        <w:t xml:space="preserve"> </w:t>
      </w:r>
      <w:r>
        <w:rPr>
          <w:w w:val="105"/>
          <w:sz w:val="23"/>
        </w:rPr>
        <w:t>образовательной</w:t>
      </w:r>
      <w:r>
        <w:rPr>
          <w:spacing w:val="9"/>
          <w:w w:val="105"/>
          <w:sz w:val="23"/>
        </w:rPr>
        <w:t xml:space="preserve"> </w:t>
      </w:r>
      <w:r>
        <w:rPr>
          <w:w w:val="105"/>
          <w:sz w:val="23"/>
        </w:rPr>
        <w:t>среды;</w:t>
      </w:r>
    </w:p>
    <w:p w:rsidR="007F4E71" w:rsidRDefault="002F6E5B">
      <w:pPr>
        <w:pStyle w:val="a4"/>
        <w:numPr>
          <w:ilvl w:val="0"/>
          <w:numId w:val="13"/>
        </w:numPr>
        <w:tabs>
          <w:tab w:val="left" w:pos="840"/>
        </w:tabs>
        <w:spacing w:before="7" w:line="244" w:lineRule="auto"/>
        <w:ind w:right="570" w:firstLine="0"/>
        <w:rPr>
          <w:sz w:val="23"/>
        </w:rPr>
      </w:pPr>
      <w:r>
        <w:rPr>
          <w:w w:val="105"/>
          <w:sz w:val="23"/>
        </w:rPr>
        <w:t>безопасный</w:t>
      </w:r>
      <w:r>
        <w:rPr>
          <w:spacing w:val="1"/>
          <w:w w:val="105"/>
          <w:sz w:val="23"/>
        </w:rPr>
        <w:t xml:space="preserve"> </w:t>
      </w:r>
      <w:r>
        <w:rPr>
          <w:w w:val="105"/>
          <w:sz w:val="23"/>
        </w:rPr>
        <w:t>доступ</w:t>
      </w:r>
      <w:r>
        <w:rPr>
          <w:spacing w:val="1"/>
          <w:w w:val="105"/>
          <w:sz w:val="23"/>
        </w:rPr>
        <w:t xml:space="preserve"> </w:t>
      </w:r>
      <w:r>
        <w:rPr>
          <w:w w:val="105"/>
          <w:sz w:val="23"/>
        </w:rPr>
        <w:t>к</w:t>
      </w:r>
      <w:r>
        <w:rPr>
          <w:spacing w:val="1"/>
          <w:w w:val="105"/>
          <w:sz w:val="23"/>
        </w:rPr>
        <w:t xml:space="preserve"> </w:t>
      </w:r>
      <w:r>
        <w:rPr>
          <w:w w:val="105"/>
          <w:sz w:val="23"/>
        </w:rPr>
        <w:t>верифицированным</w:t>
      </w:r>
      <w:r>
        <w:rPr>
          <w:spacing w:val="1"/>
          <w:w w:val="105"/>
          <w:sz w:val="23"/>
        </w:rPr>
        <w:t xml:space="preserve"> </w:t>
      </w:r>
      <w:r>
        <w:rPr>
          <w:w w:val="105"/>
          <w:sz w:val="23"/>
        </w:rPr>
        <w:t>образовательным</w:t>
      </w:r>
      <w:r>
        <w:rPr>
          <w:spacing w:val="1"/>
          <w:w w:val="105"/>
          <w:sz w:val="23"/>
        </w:rPr>
        <w:t xml:space="preserve"> </w:t>
      </w:r>
      <w:r>
        <w:rPr>
          <w:w w:val="105"/>
          <w:sz w:val="23"/>
        </w:rPr>
        <w:t>ресурсам</w:t>
      </w:r>
      <w:r>
        <w:rPr>
          <w:spacing w:val="1"/>
          <w:w w:val="105"/>
          <w:sz w:val="23"/>
        </w:rPr>
        <w:t xml:space="preserve"> </w:t>
      </w:r>
      <w:r>
        <w:rPr>
          <w:w w:val="105"/>
          <w:sz w:val="23"/>
        </w:rPr>
        <w:t>цифровой</w:t>
      </w:r>
      <w:r>
        <w:rPr>
          <w:spacing w:val="1"/>
          <w:w w:val="105"/>
          <w:sz w:val="23"/>
        </w:rPr>
        <w:t xml:space="preserve"> </w:t>
      </w:r>
      <w:r>
        <w:rPr>
          <w:w w:val="105"/>
          <w:sz w:val="23"/>
        </w:rPr>
        <w:t>образовательной</w:t>
      </w:r>
      <w:r>
        <w:rPr>
          <w:spacing w:val="14"/>
          <w:w w:val="105"/>
          <w:sz w:val="23"/>
        </w:rPr>
        <w:t xml:space="preserve"> </w:t>
      </w:r>
      <w:r>
        <w:rPr>
          <w:w w:val="105"/>
          <w:sz w:val="23"/>
        </w:rPr>
        <w:t>среды;</w:t>
      </w:r>
    </w:p>
    <w:p w:rsidR="007F4E71" w:rsidRDefault="002F6E5B">
      <w:pPr>
        <w:pStyle w:val="a4"/>
        <w:numPr>
          <w:ilvl w:val="0"/>
          <w:numId w:val="13"/>
        </w:numPr>
        <w:tabs>
          <w:tab w:val="left" w:pos="840"/>
        </w:tabs>
        <w:ind w:left="839" w:hanging="452"/>
        <w:rPr>
          <w:sz w:val="23"/>
        </w:rPr>
      </w:pPr>
      <w:r>
        <w:rPr>
          <w:sz w:val="23"/>
        </w:rPr>
        <w:t>информационно-методическую</w:t>
      </w:r>
      <w:r>
        <w:rPr>
          <w:spacing w:val="12"/>
          <w:sz w:val="23"/>
        </w:rPr>
        <w:t xml:space="preserve"> </w:t>
      </w:r>
      <w:r>
        <w:rPr>
          <w:sz w:val="23"/>
        </w:rPr>
        <w:t>поддержку</w:t>
      </w:r>
      <w:r>
        <w:rPr>
          <w:spacing w:val="49"/>
          <w:sz w:val="23"/>
        </w:rPr>
        <w:t xml:space="preserve"> </w:t>
      </w:r>
      <w:r>
        <w:rPr>
          <w:sz w:val="23"/>
        </w:rPr>
        <w:t>образовательной</w:t>
      </w:r>
      <w:r>
        <w:rPr>
          <w:spacing w:val="67"/>
          <w:sz w:val="23"/>
        </w:rPr>
        <w:t xml:space="preserve"> </w:t>
      </w:r>
      <w:r>
        <w:rPr>
          <w:sz w:val="23"/>
        </w:rPr>
        <w:t>деятельности;</w:t>
      </w:r>
    </w:p>
    <w:p w:rsidR="007F4E71" w:rsidRDefault="002F6E5B">
      <w:pPr>
        <w:pStyle w:val="a4"/>
        <w:numPr>
          <w:ilvl w:val="0"/>
          <w:numId w:val="13"/>
        </w:numPr>
        <w:tabs>
          <w:tab w:val="left" w:pos="839"/>
          <w:tab w:val="left" w:pos="840"/>
        </w:tabs>
        <w:spacing w:before="9" w:line="247" w:lineRule="auto"/>
        <w:ind w:right="1007" w:firstLine="0"/>
        <w:jc w:val="left"/>
        <w:rPr>
          <w:sz w:val="23"/>
        </w:rPr>
      </w:pPr>
      <w:r>
        <w:rPr>
          <w:w w:val="105"/>
          <w:sz w:val="23"/>
        </w:rPr>
        <w:t>информационное</w:t>
      </w:r>
      <w:r>
        <w:rPr>
          <w:spacing w:val="1"/>
          <w:w w:val="105"/>
          <w:sz w:val="23"/>
        </w:rPr>
        <w:t xml:space="preserve"> </w:t>
      </w:r>
      <w:r>
        <w:rPr>
          <w:w w:val="105"/>
          <w:sz w:val="23"/>
        </w:rPr>
        <w:t>сопровождение</w:t>
      </w:r>
      <w:r>
        <w:rPr>
          <w:spacing w:val="1"/>
          <w:w w:val="105"/>
          <w:sz w:val="23"/>
        </w:rPr>
        <w:t xml:space="preserve"> </w:t>
      </w:r>
      <w:r>
        <w:rPr>
          <w:w w:val="105"/>
          <w:sz w:val="23"/>
        </w:rPr>
        <w:t>проектирования</w:t>
      </w:r>
      <w:r>
        <w:rPr>
          <w:spacing w:val="1"/>
          <w:w w:val="105"/>
          <w:sz w:val="23"/>
        </w:rPr>
        <w:t xml:space="preserve"> </w:t>
      </w:r>
      <w:r>
        <w:rPr>
          <w:w w:val="105"/>
          <w:sz w:val="23"/>
        </w:rPr>
        <w:t>обучающимися</w:t>
      </w:r>
      <w:r>
        <w:rPr>
          <w:spacing w:val="1"/>
          <w:w w:val="105"/>
          <w:sz w:val="23"/>
        </w:rPr>
        <w:t xml:space="preserve"> </w:t>
      </w:r>
      <w:r>
        <w:rPr>
          <w:w w:val="105"/>
          <w:sz w:val="23"/>
        </w:rPr>
        <w:t>планов продолжения</w:t>
      </w:r>
      <w:r>
        <w:rPr>
          <w:spacing w:val="-58"/>
          <w:w w:val="105"/>
          <w:sz w:val="23"/>
        </w:rPr>
        <w:t xml:space="preserve"> </w:t>
      </w:r>
      <w:r>
        <w:rPr>
          <w:w w:val="105"/>
          <w:sz w:val="23"/>
        </w:rPr>
        <w:t>образования</w:t>
      </w:r>
      <w:r>
        <w:rPr>
          <w:spacing w:val="-1"/>
          <w:w w:val="105"/>
          <w:sz w:val="23"/>
        </w:rPr>
        <w:t xml:space="preserve"> </w:t>
      </w:r>
      <w:r>
        <w:rPr>
          <w:w w:val="105"/>
          <w:sz w:val="23"/>
        </w:rPr>
        <w:t>и</w:t>
      </w:r>
      <w:r>
        <w:rPr>
          <w:spacing w:val="1"/>
          <w:w w:val="105"/>
          <w:sz w:val="23"/>
        </w:rPr>
        <w:t xml:space="preserve"> </w:t>
      </w:r>
      <w:r>
        <w:rPr>
          <w:w w:val="105"/>
          <w:sz w:val="23"/>
        </w:rPr>
        <w:t>будущего</w:t>
      </w:r>
      <w:r>
        <w:rPr>
          <w:spacing w:val="-4"/>
          <w:w w:val="105"/>
          <w:sz w:val="23"/>
        </w:rPr>
        <w:t xml:space="preserve"> </w:t>
      </w:r>
      <w:r>
        <w:rPr>
          <w:w w:val="105"/>
          <w:sz w:val="23"/>
        </w:rPr>
        <w:t>профессионального</w:t>
      </w:r>
      <w:r>
        <w:rPr>
          <w:spacing w:val="8"/>
          <w:w w:val="105"/>
          <w:sz w:val="23"/>
        </w:rPr>
        <w:t xml:space="preserve"> </w:t>
      </w:r>
      <w:r>
        <w:rPr>
          <w:w w:val="105"/>
          <w:sz w:val="23"/>
        </w:rPr>
        <w:t>самоопределения;</w:t>
      </w:r>
    </w:p>
    <w:p w:rsidR="007F4E71" w:rsidRDefault="002F6E5B">
      <w:pPr>
        <w:pStyle w:val="a4"/>
        <w:numPr>
          <w:ilvl w:val="0"/>
          <w:numId w:val="13"/>
        </w:numPr>
        <w:tabs>
          <w:tab w:val="left" w:pos="839"/>
          <w:tab w:val="left" w:pos="840"/>
        </w:tabs>
        <w:spacing w:before="5"/>
        <w:ind w:left="839" w:hanging="452"/>
        <w:jc w:val="left"/>
        <w:rPr>
          <w:sz w:val="23"/>
        </w:rPr>
      </w:pPr>
      <w:r>
        <w:rPr>
          <w:sz w:val="23"/>
        </w:rPr>
        <w:t>планирование</w:t>
      </w:r>
      <w:r>
        <w:rPr>
          <w:spacing w:val="38"/>
          <w:sz w:val="23"/>
        </w:rPr>
        <w:t xml:space="preserve"> </w:t>
      </w:r>
      <w:r>
        <w:rPr>
          <w:sz w:val="23"/>
        </w:rPr>
        <w:t>образовательной</w:t>
      </w:r>
      <w:r>
        <w:rPr>
          <w:spacing w:val="38"/>
          <w:sz w:val="23"/>
        </w:rPr>
        <w:t xml:space="preserve"> </w:t>
      </w:r>
      <w:r>
        <w:rPr>
          <w:sz w:val="23"/>
        </w:rPr>
        <w:t>деятельности</w:t>
      </w:r>
      <w:r>
        <w:rPr>
          <w:spacing w:val="37"/>
          <w:sz w:val="23"/>
        </w:rPr>
        <w:t xml:space="preserve"> </w:t>
      </w:r>
      <w:r>
        <w:rPr>
          <w:sz w:val="23"/>
        </w:rPr>
        <w:t>и</w:t>
      </w:r>
      <w:r>
        <w:rPr>
          <w:spacing w:val="30"/>
          <w:sz w:val="23"/>
        </w:rPr>
        <w:t xml:space="preserve"> </w:t>
      </w:r>
      <w:r>
        <w:rPr>
          <w:sz w:val="23"/>
        </w:rPr>
        <w:t>ее</w:t>
      </w:r>
      <w:r>
        <w:rPr>
          <w:spacing w:val="27"/>
          <w:sz w:val="23"/>
        </w:rPr>
        <w:t xml:space="preserve"> </w:t>
      </w:r>
      <w:r>
        <w:rPr>
          <w:sz w:val="23"/>
        </w:rPr>
        <w:t>ресурсного</w:t>
      </w:r>
      <w:r>
        <w:rPr>
          <w:spacing w:val="38"/>
          <w:sz w:val="23"/>
        </w:rPr>
        <w:t xml:space="preserve"> </w:t>
      </w:r>
      <w:r>
        <w:rPr>
          <w:sz w:val="23"/>
        </w:rPr>
        <w:t>обеспечения;</w:t>
      </w:r>
    </w:p>
    <w:p w:rsidR="007F4E71" w:rsidRDefault="002F6E5B">
      <w:pPr>
        <w:pStyle w:val="a4"/>
        <w:numPr>
          <w:ilvl w:val="0"/>
          <w:numId w:val="13"/>
        </w:numPr>
        <w:tabs>
          <w:tab w:val="left" w:pos="839"/>
          <w:tab w:val="left" w:pos="840"/>
        </w:tabs>
        <w:spacing w:before="7"/>
        <w:ind w:left="839" w:hanging="452"/>
        <w:jc w:val="left"/>
        <w:rPr>
          <w:sz w:val="23"/>
        </w:rPr>
      </w:pPr>
      <w:r>
        <w:rPr>
          <w:sz w:val="23"/>
        </w:rPr>
        <w:t>мониторинг</w:t>
      </w:r>
      <w:r>
        <w:rPr>
          <w:spacing w:val="23"/>
          <w:sz w:val="23"/>
        </w:rPr>
        <w:t xml:space="preserve"> </w:t>
      </w:r>
      <w:r>
        <w:rPr>
          <w:sz w:val="23"/>
        </w:rPr>
        <w:t>и</w:t>
      </w:r>
      <w:r>
        <w:rPr>
          <w:spacing w:val="38"/>
          <w:sz w:val="23"/>
        </w:rPr>
        <w:t xml:space="preserve"> </w:t>
      </w:r>
      <w:r>
        <w:rPr>
          <w:sz w:val="23"/>
        </w:rPr>
        <w:t>фиксацию</w:t>
      </w:r>
      <w:r>
        <w:rPr>
          <w:spacing w:val="33"/>
          <w:sz w:val="23"/>
        </w:rPr>
        <w:t xml:space="preserve"> </w:t>
      </w:r>
      <w:r>
        <w:rPr>
          <w:sz w:val="23"/>
        </w:rPr>
        <w:t>хода</w:t>
      </w:r>
      <w:r>
        <w:rPr>
          <w:spacing w:val="22"/>
          <w:sz w:val="23"/>
        </w:rPr>
        <w:t xml:space="preserve"> </w:t>
      </w:r>
      <w:r>
        <w:rPr>
          <w:sz w:val="23"/>
        </w:rPr>
        <w:t>и</w:t>
      </w:r>
      <w:r>
        <w:rPr>
          <w:spacing w:val="37"/>
          <w:sz w:val="23"/>
        </w:rPr>
        <w:t xml:space="preserve"> </w:t>
      </w:r>
      <w:r>
        <w:rPr>
          <w:sz w:val="23"/>
        </w:rPr>
        <w:t>результатов</w:t>
      </w:r>
      <w:r>
        <w:rPr>
          <w:spacing w:val="34"/>
          <w:sz w:val="23"/>
        </w:rPr>
        <w:t xml:space="preserve"> </w:t>
      </w:r>
      <w:r>
        <w:rPr>
          <w:sz w:val="23"/>
        </w:rPr>
        <w:t>образовательной</w:t>
      </w:r>
      <w:r>
        <w:rPr>
          <w:spacing w:val="32"/>
          <w:sz w:val="23"/>
        </w:rPr>
        <w:t xml:space="preserve"> </w:t>
      </w:r>
      <w:r>
        <w:rPr>
          <w:sz w:val="23"/>
        </w:rPr>
        <w:t>деятельности;</w:t>
      </w:r>
    </w:p>
    <w:p w:rsidR="007F4E71" w:rsidRDefault="002F6E5B">
      <w:pPr>
        <w:pStyle w:val="a4"/>
        <w:numPr>
          <w:ilvl w:val="0"/>
          <w:numId w:val="13"/>
        </w:numPr>
        <w:tabs>
          <w:tab w:val="left" w:pos="839"/>
          <w:tab w:val="left" w:pos="840"/>
        </w:tabs>
        <w:spacing w:before="10"/>
        <w:ind w:left="839" w:hanging="452"/>
        <w:jc w:val="left"/>
        <w:rPr>
          <w:sz w:val="23"/>
        </w:rPr>
      </w:pPr>
      <w:r>
        <w:rPr>
          <w:sz w:val="23"/>
        </w:rPr>
        <w:t>мониторинг</w:t>
      </w:r>
      <w:r>
        <w:rPr>
          <w:spacing w:val="42"/>
          <w:sz w:val="23"/>
        </w:rPr>
        <w:t xml:space="preserve"> </w:t>
      </w:r>
      <w:r>
        <w:rPr>
          <w:sz w:val="23"/>
        </w:rPr>
        <w:t>здоровья</w:t>
      </w:r>
      <w:r>
        <w:rPr>
          <w:spacing w:val="36"/>
          <w:sz w:val="23"/>
        </w:rPr>
        <w:t xml:space="preserve"> </w:t>
      </w:r>
      <w:r>
        <w:rPr>
          <w:sz w:val="23"/>
        </w:rPr>
        <w:t>обучающихся;</w:t>
      </w:r>
    </w:p>
    <w:p w:rsidR="007F4E71" w:rsidRDefault="002F6E5B">
      <w:pPr>
        <w:pStyle w:val="a4"/>
        <w:numPr>
          <w:ilvl w:val="0"/>
          <w:numId w:val="13"/>
        </w:numPr>
        <w:tabs>
          <w:tab w:val="left" w:pos="840"/>
        </w:tabs>
        <w:spacing w:before="18" w:line="244" w:lineRule="auto"/>
        <w:ind w:right="567" w:firstLine="0"/>
        <w:rPr>
          <w:sz w:val="23"/>
        </w:rPr>
      </w:pPr>
      <w:r>
        <w:rPr>
          <w:w w:val="105"/>
          <w:sz w:val="23"/>
        </w:rPr>
        <w:t>современные</w:t>
      </w:r>
      <w:r>
        <w:rPr>
          <w:spacing w:val="1"/>
          <w:w w:val="105"/>
          <w:sz w:val="23"/>
        </w:rPr>
        <w:t xml:space="preserve"> </w:t>
      </w:r>
      <w:r>
        <w:rPr>
          <w:w w:val="105"/>
          <w:sz w:val="23"/>
        </w:rPr>
        <w:t>процедуры</w:t>
      </w:r>
      <w:r>
        <w:rPr>
          <w:spacing w:val="1"/>
          <w:w w:val="105"/>
          <w:sz w:val="23"/>
        </w:rPr>
        <w:t xml:space="preserve"> </w:t>
      </w:r>
      <w:r>
        <w:rPr>
          <w:w w:val="105"/>
          <w:sz w:val="23"/>
        </w:rPr>
        <w:t>создания,</w:t>
      </w:r>
      <w:r>
        <w:rPr>
          <w:spacing w:val="1"/>
          <w:w w:val="105"/>
          <w:sz w:val="23"/>
        </w:rPr>
        <w:t xml:space="preserve"> </w:t>
      </w:r>
      <w:r>
        <w:rPr>
          <w:w w:val="105"/>
          <w:sz w:val="23"/>
        </w:rPr>
        <w:t>поиска,</w:t>
      </w:r>
      <w:r>
        <w:rPr>
          <w:spacing w:val="1"/>
          <w:w w:val="105"/>
          <w:sz w:val="23"/>
        </w:rPr>
        <w:t xml:space="preserve"> </w:t>
      </w:r>
      <w:r>
        <w:rPr>
          <w:w w:val="105"/>
          <w:sz w:val="23"/>
        </w:rPr>
        <w:t>сбора,</w:t>
      </w:r>
      <w:r>
        <w:rPr>
          <w:spacing w:val="1"/>
          <w:w w:val="105"/>
          <w:sz w:val="23"/>
        </w:rPr>
        <w:t xml:space="preserve"> </w:t>
      </w:r>
      <w:r>
        <w:rPr>
          <w:w w:val="105"/>
          <w:sz w:val="23"/>
        </w:rPr>
        <w:t>анализа,</w:t>
      </w:r>
      <w:r>
        <w:rPr>
          <w:spacing w:val="1"/>
          <w:w w:val="105"/>
          <w:sz w:val="23"/>
        </w:rPr>
        <w:t xml:space="preserve"> </w:t>
      </w:r>
      <w:r>
        <w:rPr>
          <w:w w:val="105"/>
          <w:sz w:val="23"/>
        </w:rPr>
        <w:t>обработки,</w:t>
      </w:r>
      <w:r>
        <w:rPr>
          <w:spacing w:val="1"/>
          <w:w w:val="105"/>
          <w:sz w:val="23"/>
        </w:rPr>
        <w:t xml:space="preserve"> </w:t>
      </w:r>
      <w:r>
        <w:rPr>
          <w:w w:val="105"/>
          <w:sz w:val="23"/>
        </w:rPr>
        <w:t>хранения</w:t>
      </w:r>
      <w:r>
        <w:rPr>
          <w:spacing w:val="1"/>
          <w:w w:val="105"/>
          <w:sz w:val="23"/>
        </w:rPr>
        <w:t xml:space="preserve"> </w:t>
      </w:r>
      <w:r>
        <w:rPr>
          <w:w w:val="105"/>
          <w:sz w:val="23"/>
        </w:rPr>
        <w:t>и</w:t>
      </w:r>
      <w:r>
        <w:rPr>
          <w:spacing w:val="1"/>
          <w:w w:val="105"/>
          <w:sz w:val="23"/>
        </w:rPr>
        <w:t xml:space="preserve"> </w:t>
      </w:r>
      <w:r>
        <w:rPr>
          <w:w w:val="105"/>
          <w:sz w:val="23"/>
        </w:rPr>
        <w:t>представления</w:t>
      </w:r>
      <w:r>
        <w:rPr>
          <w:spacing w:val="-1"/>
          <w:w w:val="105"/>
          <w:sz w:val="23"/>
        </w:rPr>
        <w:t xml:space="preserve"> </w:t>
      </w:r>
      <w:r>
        <w:rPr>
          <w:w w:val="105"/>
          <w:sz w:val="23"/>
        </w:rPr>
        <w:t>информации;</w:t>
      </w:r>
    </w:p>
    <w:p w:rsidR="007F4E71" w:rsidRDefault="002F6E5B">
      <w:pPr>
        <w:pStyle w:val="a4"/>
        <w:numPr>
          <w:ilvl w:val="0"/>
          <w:numId w:val="13"/>
        </w:numPr>
        <w:tabs>
          <w:tab w:val="left" w:pos="840"/>
        </w:tabs>
        <w:spacing w:line="252" w:lineRule="auto"/>
        <w:ind w:right="546" w:firstLine="0"/>
        <w:rPr>
          <w:sz w:val="23"/>
        </w:rPr>
      </w:pPr>
      <w:r>
        <w:rPr>
          <w:sz w:val="23"/>
        </w:rPr>
        <w:t>дистанционное</w:t>
      </w:r>
      <w:r>
        <w:rPr>
          <w:spacing w:val="1"/>
          <w:sz w:val="23"/>
        </w:rPr>
        <w:t xml:space="preserve"> </w:t>
      </w:r>
      <w:r>
        <w:rPr>
          <w:sz w:val="23"/>
        </w:rPr>
        <w:t>взаимодействие</w:t>
      </w:r>
      <w:r>
        <w:rPr>
          <w:spacing w:val="1"/>
          <w:sz w:val="23"/>
        </w:rPr>
        <w:t xml:space="preserve"> </w:t>
      </w:r>
      <w:r>
        <w:rPr>
          <w:sz w:val="23"/>
        </w:rPr>
        <w:t>всех</w:t>
      </w:r>
      <w:r>
        <w:rPr>
          <w:spacing w:val="1"/>
          <w:sz w:val="23"/>
        </w:rPr>
        <w:t xml:space="preserve"> </w:t>
      </w:r>
      <w:r>
        <w:rPr>
          <w:sz w:val="23"/>
        </w:rPr>
        <w:t>участников</w:t>
      </w:r>
      <w:r>
        <w:rPr>
          <w:spacing w:val="1"/>
          <w:sz w:val="23"/>
        </w:rPr>
        <w:t xml:space="preserve"> </w:t>
      </w:r>
      <w:r>
        <w:rPr>
          <w:sz w:val="23"/>
        </w:rPr>
        <w:t>образовательных</w:t>
      </w:r>
      <w:r>
        <w:rPr>
          <w:spacing w:val="1"/>
          <w:sz w:val="23"/>
        </w:rPr>
        <w:t xml:space="preserve"> </w:t>
      </w:r>
      <w:r>
        <w:rPr>
          <w:sz w:val="23"/>
        </w:rPr>
        <w:t>отношений</w:t>
      </w:r>
      <w:r>
        <w:rPr>
          <w:spacing w:val="1"/>
          <w:sz w:val="23"/>
        </w:rPr>
        <w:t xml:space="preserve"> </w:t>
      </w:r>
      <w:r>
        <w:rPr>
          <w:sz w:val="23"/>
        </w:rPr>
        <w:t>(обучающихся,</w:t>
      </w:r>
      <w:r>
        <w:rPr>
          <w:spacing w:val="1"/>
          <w:sz w:val="23"/>
        </w:rPr>
        <w:t xml:space="preserve"> </w:t>
      </w:r>
      <w:r>
        <w:rPr>
          <w:sz w:val="23"/>
        </w:rPr>
        <w:t>родителей</w:t>
      </w:r>
      <w:r>
        <w:rPr>
          <w:spacing w:val="1"/>
          <w:sz w:val="23"/>
        </w:rPr>
        <w:t xml:space="preserve"> </w:t>
      </w:r>
      <w:r>
        <w:rPr>
          <w:sz w:val="23"/>
        </w:rPr>
        <w:t>(законных</w:t>
      </w:r>
      <w:r>
        <w:rPr>
          <w:spacing w:val="1"/>
          <w:sz w:val="23"/>
        </w:rPr>
        <w:t xml:space="preserve"> </w:t>
      </w:r>
      <w:r>
        <w:rPr>
          <w:sz w:val="23"/>
        </w:rPr>
        <w:t>представителей)</w:t>
      </w:r>
      <w:r>
        <w:rPr>
          <w:spacing w:val="1"/>
          <w:sz w:val="23"/>
        </w:rPr>
        <w:t xml:space="preserve"> </w:t>
      </w:r>
      <w:r>
        <w:rPr>
          <w:sz w:val="23"/>
        </w:rPr>
        <w:t>несовершеннолетних</w:t>
      </w:r>
      <w:r>
        <w:rPr>
          <w:spacing w:val="1"/>
          <w:sz w:val="23"/>
        </w:rPr>
        <w:t xml:space="preserve"> </w:t>
      </w:r>
      <w:r>
        <w:rPr>
          <w:sz w:val="23"/>
        </w:rPr>
        <w:t>обучающихся,</w:t>
      </w:r>
      <w:r>
        <w:rPr>
          <w:spacing w:val="58"/>
          <w:sz w:val="23"/>
        </w:rPr>
        <w:t xml:space="preserve"> </w:t>
      </w:r>
      <w:r>
        <w:rPr>
          <w:sz w:val="23"/>
        </w:rPr>
        <w:t>педагогических</w:t>
      </w:r>
      <w:r>
        <w:rPr>
          <w:spacing w:val="1"/>
          <w:sz w:val="23"/>
        </w:rPr>
        <w:t xml:space="preserve"> </w:t>
      </w:r>
      <w:r>
        <w:rPr>
          <w:sz w:val="23"/>
        </w:rPr>
        <w:t>работников,</w:t>
      </w:r>
      <w:r>
        <w:rPr>
          <w:spacing w:val="1"/>
          <w:sz w:val="23"/>
        </w:rPr>
        <w:t xml:space="preserve"> </w:t>
      </w:r>
      <w:r>
        <w:rPr>
          <w:sz w:val="23"/>
        </w:rPr>
        <w:t>органов</w:t>
      </w:r>
      <w:r>
        <w:rPr>
          <w:spacing w:val="1"/>
          <w:sz w:val="23"/>
        </w:rPr>
        <w:t xml:space="preserve"> </w:t>
      </w:r>
      <w:r>
        <w:rPr>
          <w:sz w:val="23"/>
        </w:rPr>
        <w:t>управления</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образования,</w:t>
      </w:r>
      <w:r>
        <w:rPr>
          <w:spacing w:val="1"/>
          <w:sz w:val="23"/>
        </w:rPr>
        <w:t xml:space="preserve"> </w:t>
      </w:r>
      <w:r>
        <w:rPr>
          <w:sz w:val="23"/>
        </w:rPr>
        <w:t>общественности),</w:t>
      </w:r>
      <w:r>
        <w:rPr>
          <w:spacing w:val="1"/>
          <w:sz w:val="23"/>
        </w:rPr>
        <w:t xml:space="preserve"> </w:t>
      </w:r>
      <w:r>
        <w:rPr>
          <w:sz w:val="23"/>
        </w:rPr>
        <w:t>в</w:t>
      </w:r>
      <w:r>
        <w:rPr>
          <w:spacing w:val="1"/>
          <w:sz w:val="23"/>
        </w:rPr>
        <w:t xml:space="preserve"> </w:t>
      </w:r>
      <w:r>
        <w:rPr>
          <w:sz w:val="23"/>
        </w:rPr>
        <w:t>том</w:t>
      </w:r>
      <w:r>
        <w:rPr>
          <w:spacing w:val="1"/>
          <w:sz w:val="23"/>
        </w:rPr>
        <w:t xml:space="preserve"> </w:t>
      </w:r>
      <w:r>
        <w:rPr>
          <w:sz w:val="23"/>
        </w:rPr>
        <w:t>числе</w:t>
      </w:r>
      <w:r>
        <w:rPr>
          <w:spacing w:val="1"/>
          <w:sz w:val="23"/>
        </w:rPr>
        <w:t xml:space="preserve"> </w:t>
      </w:r>
      <w:r>
        <w:rPr>
          <w:sz w:val="23"/>
        </w:rPr>
        <w:t>в</w:t>
      </w:r>
      <w:r>
        <w:rPr>
          <w:spacing w:val="1"/>
          <w:sz w:val="23"/>
        </w:rPr>
        <w:t xml:space="preserve"> </w:t>
      </w:r>
      <w:r>
        <w:rPr>
          <w:sz w:val="23"/>
        </w:rPr>
        <w:t>рамках</w:t>
      </w:r>
      <w:r>
        <w:rPr>
          <w:spacing w:val="1"/>
          <w:sz w:val="23"/>
        </w:rPr>
        <w:t xml:space="preserve"> </w:t>
      </w:r>
      <w:r>
        <w:rPr>
          <w:sz w:val="23"/>
        </w:rPr>
        <w:t>дистанционного</w:t>
      </w:r>
      <w:r>
        <w:rPr>
          <w:spacing w:val="1"/>
          <w:sz w:val="23"/>
        </w:rPr>
        <w:t xml:space="preserve"> </w:t>
      </w:r>
      <w:r>
        <w:rPr>
          <w:sz w:val="23"/>
        </w:rPr>
        <w:t>образования</w:t>
      </w:r>
      <w:r>
        <w:rPr>
          <w:spacing w:val="1"/>
          <w:sz w:val="23"/>
        </w:rPr>
        <w:t xml:space="preserve"> </w:t>
      </w:r>
      <w:r>
        <w:rPr>
          <w:sz w:val="23"/>
        </w:rPr>
        <w:t>с</w:t>
      </w:r>
      <w:r>
        <w:rPr>
          <w:spacing w:val="58"/>
          <w:sz w:val="23"/>
        </w:rPr>
        <w:t xml:space="preserve"> </w:t>
      </w:r>
      <w:r>
        <w:rPr>
          <w:sz w:val="23"/>
        </w:rPr>
        <w:t>соблюдением</w:t>
      </w:r>
      <w:r>
        <w:rPr>
          <w:spacing w:val="58"/>
          <w:sz w:val="23"/>
        </w:rPr>
        <w:t xml:space="preserve"> </w:t>
      </w:r>
      <w:r>
        <w:rPr>
          <w:sz w:val="23"/>
        </w:rPr>
        <w:t>законодательства</w:t>
      </w:r>
      <w:r>
        <w:rPr>
          <w:spacing w:val="58"/>
          <w:sz w:val="23"/>
        </w:rPr>
        <w:t xml:space="preserve"> </w:t>
      </w:r>
      <w:r>
        <w:rPr>
          <w:sz w:val="23"/>
        </w:rPr>
        <w:t>Российской</w:t>
      </w:r>
      <w:r>
        <w:rPr>
          <w:spacing w:val="58"/>
          <w:sz w:val="23"/>
        </w:rPr>
        <w:t xml:space="preserve"> </w:t>
      </w:r>
      <w:r>
        <w:rPr>
          <w:sz w:val="23"/>
        </w:rPr>
        <w:t>Федерации</w:t>
      </w:r>
      <w:r>
        <w:rPr>
          <w:spacing w:val="1"/>
          <w:sz w:val="23"/>
        </w:rPr>
        <w:t xml:space="preserve"> </w:t>
      </w:r>
      <w:r>
        <w:rPr>
          <w:sz w:val="23"/>
        </w:rPr>
        <w:t>дистанционное</w:t>
      </w:r>
      <w:r>
        <w:rPr>
          <w:spacing w:val="1"/>
          <w:sz w:val="23"/>
        </w:rPr>
        <w:t xml:space="preserve"> </w:t>
      </w:r>
      <w:r>
        <w:rPr>
          <w:sz w:val="23"/>
        </w:rPr>
        <w:t>взаимодействие</w:t>
      </w:r>
      <w:r>
        <w:rPr>
          <w:spacing w:val="1"/>
          <w:sz w:val="23"/>
        </w:rPr>
        <w:t xml:space="preserve"> </w:t>
      </w:r>
      <w:r>
        <w:rPr>
          <w:sz w:val="23"/>
        </w:rPr>
        <w:t>Организации</w:t>
      </w:r>
      <w:r>
        <w:rPr>
          <w:spacing w:val="1"/>
          <w:sz w:val="23"/>
        </w:rPr>
        <w:t xml:space="preserve"> </w:t>
      </w:r>
      <w:r>
        <w:rPr>
          <w:sz w:val="23"/>
        </w:rPr>
        <w:t>с</w:t>
      </w:r>
      <w:r>
        <w:rPr>
          <w:spacing w:val="1"/>
          <w:sz w:val="23"/>
        </w:rPr>
        <w:t xml:space="preserve"> </w:t>
      </w:r>
      <w:r>
        <w:rPr>
          <w:sz w:val="23"/>
        </w:rPr>
        <w:t>другими</w:t>
      </w:r>
      <w:r>
        <w:rPr>
          <w:spacing w:val="1"/>
          <w:sz w:val="23"/>
        </w:rPr>
        <w:t xml:space="preserve"> </w:t>
      </w:r>
      <w:r>
        <w:rPr>
          <w:sz w:val="23"/>
        </w:rPr>
        <w:t>организациями,</w:t>
      </w:r>
      <w:r>
        <w:rPr>
          <w:spacing w:val="1"/>
          <w:sz w:val="23"/>
        </w:rPr>
        <w:t xml:space="preserve"> </w:t>
      </w:r>
      <w:r>
        <w:rPr>
          <w:sz w:val="23"/>
        </w:rPr>
        <w:t>осуществляющими</w:t>
      </w:r>
      <w:r>
        <w:rPr>
          <w:spacing w:val="1"/>
          <w:sz w:val="23"/>
        </w:rPr>
        <w:t xml:space="preserve"> </w:t>
      </w:r>
      <w:r>
        <w:rPr>
          <w:sz w:val="23"/>
        </w:rPr>
        <w:t>образовательную</w:t>
      </w:r>
      <w:r>
        <w:rPr>
          <w:spacing w:val="1"/>
          <w:sz w:val="23"/>
        </w:rPr>
        <w:t xml:space="preserve"> </w:t>
      </w:r>
      <w:r>
        <w:rPr>
          <w:sz w:val="23"/>
        </w:rPr>
        <w:t>деятельность,</w:t>
      </w:r>
      <w:r>
        <w:rPr>
          <w:spacing w:val="1"/>
          <w:sz w:val="23"/>
        </w:rPr>
        <w:t xml:space="preserve"> </w:t>
      </w:r>
      <w:r>
        <w:rPr>
          <w:sz w:val="23"/>
        </w:rPr>
        <w:t>и</w:t>
      </w:r>
      <w:r>
        <w:rPr>
          <w:spacing w:val="1"/>
          <w:sz w:val="23"/>
        </w:rPr>
        <w:t xml:space="preserve"> </w:t>
      </w:r>
      <w:r>
        <w:rPr>
          <w:sz w:val="23"/>
        </w:rPr>
        <w:t>иными</w:t>
      </w:r>
      <w:r>
        <w:rPr>
          <w:spacing w:val="1"/>
          <w:sz w:val="23"/>
        </w:rPr>
        <w:t xml:space="preserve"> </w:t>
      </w:r>
      <w:r>
        <w:rPr>
          <w:sz w:val="23"/>
        </w:rPr>
        <w:t>заинтересованными</w:t>
      </w:r>
      <w:r>
        <w:rPr>
          <w:spacing w:val="1"/>
          <w:sz w:val="23"/>
        </w:rPr>
        <w:t xml:space="preserve"> </w:t>
      </w:r>
      <w:r>
        <w:rPr>
          <w:sz w:val="23"/>
        </w:rPr>
        <w:t>организациями</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культуры,</w:t>
      </w:r>
      <w:r>
        <w:rPr>
          <w:spacing w:val="1"/>
          <w:sz w:val="23"/>
        </w:rPr>
        <w:t xml:space="preserve"> </w:t>
      </w:r>
      <w:r>
        <w:rPr>
          <w:sz w:val="23"/>
        </w:rPr>
        <w:t>здравоохранения,</w:t>
      </w:r>
      <w:r>
        <w:rPr>
          <w:spacing w:val="1"/>
          <w:sz w:val="23"/>
        </w:rPr>
        <w:t xml:space="preserve"> </w:t>
      </w:r>
      <w:r>
        <w:rPr>
          <w:sz w:val="23"/>
        </w:rPr>
        <w:t>спорта,</w:t>
      </w:r>
      <w:r>
        <w:rPr>
          <w:spacing w:val="1"/>
          <w:sz w:val="23"/>
        </w:rPr>
        <w:t xml:space="preserve"> </w:t>
      </w:r>
      <w:r>
        <w:rPr>
          <w:sz w:val="23"/>
        </w:rPr>
        <w:t>досуга,</w:t>
      </w:r>
      <w:r>
        <w:rPr>
          <w:spacing w:val="1"/>
          <w:sz w:val="23"/>
        </w:rPr>
        <w:t xml:space="preserve"> </w:t>
      </w:r>
      <w:r>
        <w:rPr>
          <w:sz w:val="23"/>
        </w:rPr>
        <w:t>занятости</w:t>
      </w:r>
      <w:r>
        <w:rPr>
          <w:spacing w:val="1"/>
          <w:sz w:val="23"/>
        </w:rPr>
        <w:t xml:space="preserve"> </w:t>
      </w:r>
      <w:r>
        <w:rPr>
          <w:sz w:val="23"/>
        </w:rPr>
        <w:t>населения</w:t>
      </w:r>
      <w:r>
        <w:rPr>
          <w:spacing w:val="1"/>
          <w:sz w:val="23"/>
        </w:rPr>
        <w:t xml:space="preserve"> </w:t>
      </w:r>
      <w:r>
        <w:rPr>
          <w:sz w:val="23"/>
        </w:rPr>
        <w:t>и</w:t>
      </w:r>
      <w:r>
        <w:rPr>
          <w:spacing w:val="58"/>
          <w:sz w:val="23"/>
        </w:rPr>
        <w:t xml:space="preserve"> </w:t>
      </w:r>
      <w:r>
        <w:rPr>
          <w:sz w:val="23"/>
        </w:rPr>
        <w:t>обеспечения</w:t>
      </w:r>
      <w:r>
        <w:rPr>
          <w:spacing w:val="58"/>
          <w:sz w:val="23"/>
        </w:rPr>
        <w:t xml:space="preserve"> </w:t>
      </w:r>
      <w:r>
        <w:rPr>
          <w:sz w:val="23"/>
        </w:rPr>
        <w:t>безопасности</w:t>
      </w:r>
      <w:r>
        <w:rPr>
          <w:spacing w:val="1"/>
          <w:sz w:val="23"/>
        </w:rPr>
        <w:t xml:space="preserve"> </w:t>
      </w:r>
      <w:r>
        <w:rPr>
          <w:sz w:val="23"/>
        </w:rPr>
        <w:t>жизнедеятельности.</w:t>
      </w:r>
    </w:p>
    <w:p w:rsidR="007F4E71" w:rsidRDefault="002F6E5B">
      <w:pPr>
        <w:pStyle w:val="a3"/>
        <w:spacing w:before="2" w:line="247" w:lineRule="auto"/>
        <w:ind w:right="537" w:firstLine="0"/>
      </w:pPr>
      <w:r>
        <w:rPr>
          <w:w w:val="105"/>
        </w:rPr>
        <w:t>Учебно-методическое и информационное обеспечение реализации программы основного общего</w:t>
      </w:r>
      <w:r>
        <w:rPr>
          <w:spacing w:val="1"/>
          <w:w w:val="105"/>
        </w:rPr>
        <w:t xml:space="preserve"> </w:t>
      </w:r>
      <w:r>
        <w:rPr>
          <w:w w:val="105"/>
        </w:rPr>
        <w:t>образования,</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адаптированной,</w:t>
      </w:r>
      <w:r>
        <w:rPr>
          <w:spacing w:val="1"/>
          <w:w w:val="105"/>
        </w:rPr>
        <w:t xml:space="preserve"> </w:t>
      </w:r>
      <w:r>
        <w:rPr>
          <w:w w:val="105"/>
        </w:rPr>
        <w:t>включает</w:t>
      </w:r>
      <w:r>
        <w:rPr>
          <w:spacing w:val="1"/>
          <w:w w:val="105"/>
        </w:rPr>
        <w:t xml:space="preserve"> </w:t>
      </w:r>
      <w:r>
        <w:rPr>
          <w:w w:val="105"/>
        </w:rPr>
        <w:t>характеристики</w:t>
      </w:r>
      <w:r>
        <w:rPr>
          <w:spacing w:val="1"/>
          <w:w w:val="105"/>
        </w:rPr>
        <w:t xml:space="preserve"> </w:t>
      </w:r>
      <w:r>
        <w:rPr>
          <w:w w:val="105"/>
        </w:rPr>
        <w:t>оснащения</w:t>
      </w:r>
      <w:r>
        <w:rPr>
          <w:spacing w:val="1"/>
          <w:w w:val="105"/>
        </w:rPr>
        <w:t xml:space="preserve"> </w:t>
      </w:r>
      <w:r>
        <w:rPr>
          <w:w w:val="105"/>
        </w:rPr>
        <w:t>библиотеки,</w:t>
      </w:r>
      <w:r>
        <w:rPr>
          <w:spacing w:val="1"/>
          <w:w w:val="105"/>
        </w:rPr>
        <w:t xml:space="preserve"> </w:t>
      </w:r>
      <w:r>
        <w:rPr>
          <w:w w:val="105"/>
        </w:rPr>
        <w:t>учебных</w:t>
      </w:r>
      <w:r>
        <w:rPr>
          <w:spacing w:val="1"/>
          <w:w w:val="105"/>
        </w:rPr>
        <w:t xml:space="preserve"> </w:t>
      </w:r>
      <w:r>
        <w:rPr>
          <w:w w:val="105"/>
        </w:rPr>
        <w:t>и</w:t>
      </w:r>
      <w:r>
        <w:rPr>
          <w:spacing w:val="1"/>
          <w:w w:val="105"/>
        </w:rPr>
        <w:t xml:space="preserve"> </w:t>
      </w:r>
      <w:r>
        <w:rPr>
          <w:w w:val="105"/>
        </w:rPr>
        <w:t>специализированных</w:t>
      </w:r>
      <w:r>
        <w:rPr>
          <w:spacing w:val="1"/>
          <w:w w:val="105"/>
        </w:rPr>
        <w:t xml:space="preserve"> </w:t>
      </w:r>
      <w:r>
        <w:rPr>
          <w:w w:val="105"/>
        </w:rPr>
        <w:t>кабинетов,</w:t>
      </w:r>
      <w:r>
        <w:rPr>
          <w:spacing w:val="1"/>
          <w:w w:val="105"/>
        </w:rPr>
        <w:t xml:space="preserve"> </w:t>
      </w:r>
      <w:r>
        <w:rPr>
          <w:w w:val="105"/>
        </w:rPr>
        <w:t>административных</w:t>
      </w:r>
      <w:r>
        <w:rPr>
          <w:spacing w:val="1"/>
          <w:w w:val="105"/>
        </w:rPr>
        <w:t xml:space="preserve"> </w:t>
      </w:r>
      <w:r>
        <w:rPr>
          <w:w w:val="105"/>
        </w:rPr>
        <w:t>помещений,</w:t>
      </w:r>
      <w:r>
        <w:rPr>
          <w:spacing w:val="1"/>
          <w:w w:val="105"/>
        </w:rPr>
        <w:t xml:space="preserve"> </w:t>
      </w:r>
      <w:r>
        <w:rPr>
          <w:w w:val="105"/>
        </w:rPr>
        <w:t>сервера</w:t>
      </w:r>
      <w:r>
        <w:rPr>
          <w:spacing w:val="1"/>
          <w:w w:val="105"/>
        </w:rPr>
        <w:t xml:space="preserve"> </w:t>
      </w:r>
      <w:r>
        <w:rPr>
          <w:w w:val="105"/>
        </w:rPr>
        <w:t>и</w:t>
      </w:r>
      <w:r>
        <w:rPr>
          <w:spacing w:val="1"/>
          <w:w w:val="105"/>
        </w:rPr>
        <w:t xml:space="preserve"> </w:t>
      </w:r>
      <w:r>
        <w:rPr>
          <w:w w:val="105"/>
        </w:rPr>
        <w:t>официального</w:t>
      </w:r>
      <w:r>
        <w:rPr>
          <w:spacing w:val="1"/>
          <w:w w:val="105"/>
        </w:rPr>
        <w:t xml:space="preserve"> </w:t>
      </w:r>
      <w:r>
        <w:rPr>
          <w:w w:val="105"/>
        </w:rPr>
        <w:t>сайта</w:t>
      </w:r>
      <w:r>
        <w:rPr>
          <w:spacing w:val="1"/>
          <w:w w:val="105"/>
        </w:rPr>
        <w:t xml:space="preserve"> </w:t>
      </w:r>
      <w:r>
        <w:rPr>
          <w:w w:val="105"/>
        </w:rPr>
        <w:t>Организации,</w:t>
      </w:r>
      <w:r>
        <w:rPr>
          <w:spacing w:val="1"/>
          <w:w w:val="105"/>
        </w:rPr>
        <w:t xml:space="preserve"> </w:t>
      </w:r>
      <w:r>
        <w:rPr>
          <w:w w:val="105"/>
        </w:rPr>
        <w:t>внутренней</w:t>
      </w:r>
      <w:r>
        <w:rPr>
          <w:spacing w:val="1"/>
          <w:w w:val="105"/>
        </w:rPr>
        <w:t xml:space="preserve"> </w:t>
      </w:r>
      <w:r>
        <w:rPr>
          <w:w w:val="105"/>
        </w:rPr>
        <w:t>(локальной)</w:t>
      </w:r>
      <w:r>
        <w:rPr>
          <w:spacing w:val="1"/>
          <w:w w:val="105"/>
        </w:rPr>
        <w:t xml:space="preserve"> </w:t>
      </w:r>
      <w:r>
        <w:rPr>
          <w:w w:val="105"/>
        </w:rPr>
        <w:t>сети,</w:t>
      </w:r>
      <w:r>
        <w:rPr>
          <w:spacing w:val="1"/>
          <w:w w:val="105"/>
        </w:rPr>
        <w:t xml:space="preserve"> </w:t>
      </w:r>
      <w:r>
        <w:rPr>
          <w:w w:val="105"/>
        </w:rPr>
        <w:t>внешней</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глобальной) сети и направлено на обеспечение широкого, постоянного и устойчивого доступа для</w:t>
      </w:r>
      <w:r>
        <w:rPr>
          <w:spacing w:val="-58"/>
          <w:w w:val="105"/>
        </w:rPr>
        <w:t xml:space="preserve"> </w:t>
      </w:r>
      <w:r>
        <w:rPr>
          <w:w w:val="105"/>
        </w:rPr>
        <w:t>всех участников образовательных отношений к</w:t>
      </w:r>
      <w:r>
        <w:rPr>
          <w:spacing w:val="1"/>
          <w:w w:val="105"/>
        </w:rPr>
        <w:t xml:space="preserve"> </w:t>
      </w:r>
      <w:r>
        <w:rPr>
          <w:w w:val="105"/>
        </w:rPr>
        <w:t>любой информации, связанной</w:t>
      </w:r>
      <w:r>
        <w:rPr>
          <w:spacing w:val="1"/>
          <w:w w:val="105"/>
        </w:rPr>
        <w:t xml:space="preserve"> </w:t>
      </w:r>
      <w:r>
        <w:rPr>
          <w:w w:val="105"/>
        </w:rPr>
        <w:t>с реализацией</w:t>
      </w:r>
      <w:r>
        <w:rPr>
          <w:spacing w:val="1"/>
          <w:w w:val="105"/>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достижением</w:t>
      </w:r>
      <w:r>
        <w:rPr>
          <w:spacing w:val="1"/>
        </w:rPr>
        <w:t xml:space="preserve"> </w:t>
      </w:r>
      <w:r>
        <w:t>планируемых</w:t>
      </w:r>
      <w:r>
        <w:rPr>
          <w:spacing w:val="1"/>
        </w:rPr>
        <w:t xml:space="preserve"> </w:t>
      </w:r>
      <w:r>
        <w:t>результатов,</w:t>
      </w:r>
      <w:r>
        <w:rPr>
          <w:spacing w:val="1"/>
        </w:rPr>
        <w:t xml:space="preserve"> </w:t>
      </w:r>
      <w:r>
        <w:t>организацией</w:t>
      </w:r>
      <w:r>
        <w:rPr>
          <w:spacing w:val="1"/>
        </w:rPr>
        <w:t xml:space="preserve"> </w:t>
      </w:r>
      <w:r>
        <w:rPr>
          <w:w w:val="105"/>
        </w:rPr>
        <w:t>образовательной</w:t>
      </w:r>
      <w:r>
        <w:rPr>
          <w:spacing w:val="2"/>
          <w:w w:val="105"/>
        </w:rPr>
        <w:t xml:space="preserve"> </w:t>
      </w:r>
      <w:r>
        <w:rPr>
          <w:w w:val="105"/>
        </w:rPr>
        <w:t>деятельности</w:t>
      </w:r>
      <w:r>
        <w:rPr>
          <w:spacing w:val="8"/>
          <w:w w:val="105"/>
        </w:rPr>
        <w:t xml:space="preserve"> </w:t>
      </w:r>
      <w:r>
        <w:rPr>
          <w:w w:val="105"/>
        </w:rPr>
        <w:t>и условиями ее осуществления.</w:t>
      </w:r>
    </w:p>
    <w:p w:rsidR="007F4E71" w:rsidRDefault="002F6E5B">
      <w:pPr>
        <w:pStyle w:val="a3"/>
        <w:spacing w:line="247" w:lineRule="auto"/>
        <w:ind w:right="542" w:firstLine="0"/>
      </w:pPr>
      <w:r>
        <w:rPr>
          <w:w w:val="105"/>
        </w:rPr>
        <w:t>Школа</w:t>
      </w:r>
      <w:r>
        <w:rPr>
          <w:spacing w:val="1"/>
          <w:w w:val="105"/>
        </w:rPr>
        <w:t xml:space="preserve"> </w:t>
      </w:r>
      <w:r>
        <w:rPr>
          <w:w w:val="105"/>
        </w:rPr>
        <w:t>предоставляет</w:t>
      </w:r>
      <w:r>
        <w:rPr>
          <w:spacing w:val="1"/>
          <w:w w:val="105"/>
        </w:rPr>
        <w:t xml:space="preserve"> </w:t>
      </w:r>
      <w:r>
        <w:rPr>
          <w:w w:val="105"/>
        </w:rPr>
        <w:t>учебники</w:t>
      </w:r>
      <w:r>
        <w:rPr>
          <w:spacing w:val="1"/>
          <w:w w:val="105"/>
        </w:rPr>
        <w:t xml:space="preserve"> </w:t>
      </w:r>
      <w:r>
        <w:rPr>
          <w:w w:val="105"/>
        </w:rPr>
        <w:t>из</w:t>
      </w:r>
      <w:r>
        <w:rPr>
          <w:spacing w:val="1"/>
          <w:w w:val="105"/>
        </w:rPr>
        <w:t xml:space="preserve"> </w:t>
      </w:r>
      <w:r>
        <w:rPr>
          <w:w w:val="105"/>
        </w:rPr>
        <w:t>федерального</w:t>
      </w:r>
      <w:r>
        <w:rPr>
          <w:spacing w:val="1"/>
          <w:w w:val="105"/>
        </w:rPr>
        <w:t xml:space="preserve"> </w:t>
      </w:r>
      <w:r>
        <w:rPr>
          <w:w w:val="105"/>
        </w:rPr>
        <w:t>перечня</w:t>
      </w:r>
      <w:r>
        <w:rPr>
          <w:spacing w:val="1"/>
          <w:w w:val="105"/>
        </w:rPr>
        <w:t xml:space="preserve"> </w:t>
      </w:r>
      <w:r>
        <w:rPr>
          <w:w w:val="105"/>
        </w:rPr>
        <w:t>учебников,</w:t>
      </w:r>
      <w:r>
        <w:rPr>
          <w:spacing w:val="1"/>
          <w:w w:val="105"/>
        </w:rPr>
        <w:t xml:space="preserve"> </w:t>
      </w:r>
      <w:r>
        <w:rPr>
          <w:w w:val="105"/>
        </w:rPr>
        <w:t>допущенных</w:t>
      </w:r>
      <w:r>
        <w:rPr>
          <w:spacing w:val="1"/>
          <w:w w:val="105"/>
        </w:rPr>
        <w:t xml:space="preserve"> </w:t>
      </w:r>
      <w:r>
        <w:rPr>
          <w:w w:val="105"/>
        </w:rPr>
        <w:t>к</w:t>
      </w:r>
      <w:r>
        <w:rPr>
          <w:spacing w:val="-58"/>
          <w:w w:val="105"/>
        </w:rPr>
        <w:t xml:space="preserve"> </w:t>
      </w:r>
      <w:r>
        <w:rPr>
          <w:w w:val="105"/>
        </w:rPr>
        <w:t>использованию</w:t>
      </w:r>
      <w:r>
        <w:rPr>
          <w:spacing w:val="1"/>
          <w:w w:val="105"/>
        </w:rPr>
        <w:t xml:space="preserve"> </w:t>
      </w:r>
      <w:r>
        <w:rPr>
          <w:w w:val="105"/>
        </w:rPr>
        <w:t>при</w:t>
      </w:r>
      <w:r>
        <w:rPr>
          <w:spacing w:val="1"/>
          <w:w w:val="105"/>
        </w:rPr>
        <w:t xml:space="preserve"> </w:t>
      </w:r>
      <w:r>
        <w:rPr>
          <w:w w:val="105"/>
        </w:rPr>
        <w:t>реализации</w:t>
      </w:r>
      <w:r>
        <w:rPr>
          <w:spacing w:val="1"/>
          <w:w w:val="105"/>
        </w:rPr>
        <w:t xml:space="preserve"> </w:t>
      </w:r>
      <w:r>
        <w:rPr>
          <w:w w:val="105"/>
        </w:rPr>
        <w:t>имеющих</w:t>
      </w:r>
      <w:r>
        <w:rPr>
          <w:spacing w:val="1"/>
          <w:w w:val="105"/>
        </w:rPr>
        <w:t xml:space="preserve"> </w:t>
      </w:r>
      <w:r>
        <w:rPr>
          <w:w w:val="105"/>
        </w:rPr>
        <w:t>государственную</w:t>
      </w:r>
      <w:r>
        <w:rPr>
          <w:spacing w:val="1"/>
          <w:w w:val="105"/>
        </w:rPr>
        <w:t xml:space="preserve"> </w:t>
      </w:r>
      <w:r>
        <w:rPr>
          <w:w w:val="105"/>
        </w:rPr>
        <w:t>аккредитацию</w:t>
      </w:r>
      <w:r>
        <w:rPr>
          <w:spacing w:val="1"/>
          <w:w w:val="105"/>
        </w:rPr>
        <w:t xml:space="preserve"> </w:t>
      </w:r>
      <w:r>
        <w:rPr>
          <w:w w:val="105"/>
        </w:rPr>
        <w:t>образовательных</w:t>
      </w:r>
      <w:r>
        <w:rPr>
          <w:spacing w:val="1"/>
          <w:w w:val="105"/>
        </w:rPr>
        <w:t xml:space="preserve"> </w:t>
      </w:r>
      <w:r>
        <w:rPr>
          <w:w w:val="105"/>
        </w:rPr>
        <w:t>программ начального общего, основного общего, среднего общего образования, и (или) учебного</w:t>
      </w:r>
      <w:r>
        <w:rPr>
          <w:spacing w:val="1"/>
          <w:w w:val="105"/>
        </w:rPr>
        <w:t xml:space="preserve"> </w:t>
      </w:r>
      <w:r>
        <w:rPr>
          <w:w w:val="105"/>
        </w:rPr>
        <w:t>пособия в печатной форме, выпущенных организациями, входящими в перечень</w:t>
      </w:r>
      <w:r>
        <w:rPr>
          <w:spacing w:val="1"/>
          <w:w w:val="105"/>
        </w:rPr>
        <w:t xml:space="preserve"> </w:t>
      </w:r>
      <w:r>
        <w:rPr>
          <w:w w:val="105"/>
        </w:rPr>
        <w:t>организаций,</w:t>
      </w:r>
      <w:r>
        <w:rPr>
          <w:spacing w:val="1"/>
          <w:w w:val="105"/>
        </w:rPr>
        <w:t xml:space="preserve"> </w:t>
      </w:r>
      <w:r>
        <w:rPr>
          <w:w w:val="105"/>
        </w:rPr>
        <w:t>осуществляющих</w:t>
      </w:r>
      <w:r>
        <w:rPr>
          <w:spacing w:val="1"/>
          <w:w w:val="105"/>
        </w:rPr>
        <w:t xml:space="preserve"> </w:t>
      </w:r>
      <w:r>
        <w:rPr>
          <w:w w:val="105"/>
        </w:rPr>
        <w:t>выпуск</w:t>
      </w:r>
      <w:r>
        <w:rPr>
          <w:spacing w:val="1"/>
          <w:w w:val="105"/>
        </w:rPr>
        <w:t xml:space="preserve"> </w:t>
      </w:r>
      <w:r>
        <w:rPr>
          <w:w w:val="105"/>
        </w:rPr>
        <w:t>учебных</w:t>
      </w:r>
      <w:r>
        <w:rPr>
          <w:spacing w:val="1"/>
          <w:w w:val="105"/>
        </w:rPr>
        <w:t xml:space="preserve"> </w:t>
      </w:r>
      <w:r>
        <w:rPr>
          <w:w w:val="105"/>
        </w:rPr>
        <w:t>пособий,</w:t>
      </w:r>
      <w:r>
        <w:rPr>
          <w:spacing w:val="1"/>
          <w:w w:val="105"/>
        </w:rPr>
        <w:t xml:space="preserve"> </w:t>
      </w:r>
      <w:r>
        <w:rPr>
          <w:w w:val="105"/>
        </w:rPr>
        <w:t>которые</w:t>
      </w:r>
      <w:r>
        <w:rPr>
          <w:spacing w:val="1"/>
          <w:w w:val="105"/>
        </w:rPr>
        <w:t xml:space="preserve"> </w:t>
      </w:r>
      <w:r>
        <w:rPr>
          <w:w w:val="105"/>
        </w:rPr>
        <w:t>допускаются</w:t>
      </w:r>
      <w:r>
        <w:rPr>
          <w:spacing w:val="1"/>
          <w:w w:val="105"/>
        </w:rPr>
        <w:t xml:space="preserve"> </w:t>
      </w:r>
      <w:r>
        <w:rPr>
          <w:w w:val="105"/>
        </w:rPr>
        <w:t>к</w:t>
      </w:r>
      <w:r>
        <w:rPr>
          <w:spacing w:val="1"/>
          <w:w w:val="105"/>
        </w:rPr>
        <w:t xml:space="preserve"> </w:t>
      </w:r>
      <w:r>
        <w:rPr>
          <w:w w:val="105"/>
        </w:rPr>
        <w:t>использованию</w:t>
      </w:r>
      <w:r>
        <w:rPr>
          <w:spacing w:val="1"/>
          <w:w w:val="105"/>
        </w:rPr>
        <w:t xml:space="preserve"> </w:t>
      </w:r>
      <w:r>
        <w:rPr>
          <w:w w:val="105"/>
        </w:rPr>
        <w:t>при</w:t>
      </w:r>
      <w:r>
        <w:rPr>
          <w:spacing w:val="1"/>
          <w:w w:val="105"/>
        </w:rPr>
        <w:t xml:space="preserve"> </w:t>
      </w:r>
      <w:r>
        <w:rPr>
          <w:w w:val="105"/>
        </w:rPr>
        <w:t>реализации</w:t>
      </w:r>
      <w:r>
        <w:rPr>
          <w:spacing w:val="1"/>
          <w:w w:val="105"/>
        </w:rPr>
        <w:t xml:space="preserve"> </w:t>
      </w:r>
      <w:r>
        <w:rPr>
          <w:w w:val="105"/>
        </w:rPr>
        <w:t>имеющих</w:t>
      </w:r>
      <w:r>
        <w:rPr>
          <w:spacing w:val="1"/>
          <w:w w:val="105"/>
        </w:rPr>
        <w:t xml:space="preserve"> </w:t>
      </w:r>
      <w:r>
        <w:rPr>
          <w:w w:val="105"/>
        </w:rPr>
        <w:t>государственную</w:t>
      </w:r>
      <w:r>
        <w:rPr>
          <w:spacing w:val="1"/>
          <w:w w:val="105"/>
        </w:rPr>
        <w:t xml:space="preserve"> </w:t>
      </w:r>
      <w:r>
        <w:rPr>
          <w:w w:val="105"/>
        </w:rPr>
        <w:t>аккредитацию</w:t>
      </w:r>
      <w:r>
        <w:rPr>
          <w:spacing w:val="1"/>
          <w:w w:val="105"/>
        </w:rPr>
        <w:t xml:space="preserve"> </w:t>
      </w:r>
      <w:r>
        <w:rPr>
          <w:w w:val="105"/>
        </w:rPr>
        <w:t>образовательных</w:t>
      </w:r>
      <w:r>
        <w:rPr>
          <w:spacing w:val="1"/>
          <w:w w:val="105"/>
        </w:rPr>
        <w:t xml:space="preserve"> </w:t>
      </w:r>
      <w:r>
        <w:rPr>
          <w:w w:val="105"/>
        </w:rPr>
        <w:t>программ</w:t>
      </w:r>
      <w:r>
        <w:rPr>
          <w:spacing w:val="1"/>
          <w:w w:val="105"/>
        </w:rPr>
        <w:t xml:space="preserve"> </w:t>
      </w:r>
      <w:r>
        <w:rPr>
          <w:w w:val="105"/>
        </w:rPr>
        <w:t>начального</w:t>
      </w:r>
      <w:r>
        <w:rPr>
          <w:spacing w:val="1"/>
          <w:w w:val="105"/>
        </w:rPr>
        <w:t xml:space="preserve"> </w:t>
      </w:r>
      <w:r>
        <w:rPr>
          <w:w w:val="105"/>
        </w:rPr>
        <w:t>общего, основного общего, среднего общего образования, необходимого для освоения программы</w:t>
      </w:r>
      <w:r>
        <w:rPr>
          <w:spacing w:val="-58"/>
          <w:w w:val="105"/>
        </w:rPr>
        <w:t xml:space="preserve"> </w:t>
      </w:r>
      <w:r>
        <w:rPr>
          <w:w w:val="105"/>
        </w:rPr>
        <w:t>основного общего образования, на каждого обучающегося по каждому учебному предмету, курсу,</w:t>
      </w:r>
      <w:r>
        <w:rPr>
          <w:spacing w:val="-58"/>
          <w:w w:val="105"/>
        </w:rPr>
        <w:t xml:space="preserve"> </w:t>
      </w:r>
      <w:r>
        <w:rPr>
          <w:w w:val="105"/>
        </w:rPr>
        <w:t>модулю, входящему как в обязательную часть указанной программы, так и в часть программы,</w:t>
      </w:r>
      <w:r>
        <w:rPr>
          <w:spacing w:val="1"/>
          <w:w w:val="105"/>
        </w:rPr>
        <w:t xml:space="preserve"> </w:t>
      </w:r>
      <w:r>
        <w:rPr>
          <w:w w:val="105"/>
        </w:rPr>
        <w:t>формируемую</w:t>
      </w:r>
      <w:r>
        <w:rPr>
          <w:spacing w:val="9"/>
          <w:w w:val="105"/>
        </w:rPr>
        <w:t xml:space="preserve"> </w:t>
      </w:r>
      <w:r>
        <w:rPr>
          <w:w w:val="105"/>
        </w:rPr>
        <w:t>участниками</w:t>
      </w:r>
      <w:r>
        <w:rPr>
          <w:spacing w:val="11"/>
          <w:w w:val="105"/>
        </w:rPr>
        <w:t xml:space="preserve"> </w:t>
      </w:r>
      <w:r>
        <w:rPr>
          <w:w w:val="105"/>
        </w:rPr>
        <w:t>образовательных</w:t>
      </w:r>
      <w:r>
        <w:rPr>
          <w:spacing w:val="15"/>
          <w:w w:val="105"/>
        </w:rPr>
        <w:t xml:space="preserve"> </w:t>
      </w:r>
      <w:r>
        <w:rPr>
          <w:w w:val="105"/>
        </w:rPr>
        <w:t>отношений.</w:t>
      </w:r>
    </w:p>
    <w:p w:rsidR="007F4E71" w:rsidRDefault="002F6E5B">
      <w:pPr>
        <w:pStyle w:val="a3"/>
        <w:spacing w:before="3" w:line="252" w:lineRule="auto"/>
        <w:ind w:right="564" w:firstLine="0"/>
      </w:pPr>
      <w:r>
        <w:rPr>
          <w:w w:val="105"/>
        </w:rPr>
        <w:t>Всем</w:t>
      </w:r>
      <w:r>
        <w:rPr>
          <w:spacing w:val="1"/>
          <w:w w:val="105"/>
        </w:rPr>
        <w:t xml:space="preserve"> </w:t>
      </w:r>
      <w:r>
        <w:rPr>
          <w:w w:val="105"/>
        </w:rPr>
        <w:t>обучающимся</w:t>
      </w:r>
      <w:r>
        <w:rPr>
          <w:spacing w:val="1"/>
          <w:w w:val="105"/>
        </w:rPr>
        <w:t xml:space="preserve"> </w:t>
      </w:r>
      <w:r>
        <w:rPr>
          <w:w w:val="105"/>
        </w:rPr>
        <w:t>обеспечен</w:t>
      </w:r>
      <w:r>
        <w:rPr>
          <w:spacing w:val="1"/>
          <w:w w:val="105"/>
        </w:rPr>
        <w:t xml:space="preserve"> </w:t>
      </w:r>
      <w:r>
        <w:rPr>
          <w:w w:val="105"/>
        </w:rPr>
        <w:t>доступ к печатным и</w:t>
      </w:r>
      <w:r>
        <w:rPr>
          <w:spacing w:val="1"/>
          <w:w w:val="105"/>
        </w:rPr>
        <w:t xml:space="preserve"> </w:t>
      </w:r>
      <w:r>
        <w:rPr>
          <w:w w:val="105"/>
        </w:rPr>
        <w:t>электронным образовательным</w:t>
      </w:r>
      <w:r>
        <w:rPr>
          <w:spacing w:val="1"/>
          <w:w w:val="105"/>
        </w:rPr>
        <w:t xml:space="preserve"> </w:t>
      </w:r>
      <w:r>
        <w:rPr>
          <w:w w:val="105"/>
        </w:rPr>
        <w:t>ресурсам</w:t>
      </w:r>
      <w:r>
        <w:rPr>
          <w:spacing w:val="1"/>
          <w:w w:val="105"/>
        </w:rPr>
        <w:t xml:space="preserve"> </w:t>
      </w:r>
      <w:r>
        <w:rPr>
          <w:w w:val="105"/>
        </w:rPr>
        <w:t>(далее - ЭОР), в том числе к ЭОР, размещенным в федеральных и региональных базах данных</w:t>
      </w:r>
      <w:r>
        <w:rPr>
          <w:spacing w:val="1"/>
          <w:w w:val="105"/>
        </w:rPr>
        <w:t xml:space="preserve"> </w:t>
      </w:r>
      <w:r>
        <w:rPr>
          <w:w w:val="105"/>
        </w:rPr>
        <w:t>ЭОР.</w:t>
      </w:r>
    </w:p>
    <w:p w:rsidR="007F4E71" w:rsidRDefault="002F6E5B">
      <w:pPr>
        <w:pStyle w:val="a3"/>
        <w:tabs>
          <w:tab w:val="left" w:pos="2531"/>
          <w:tab w:val="left" w:pos="3892"/>
          <w:tab w:val="left" w:pos="5609"/>
          <w:tab w:val="left" w:pos="7586"/>
          <w:tab w:val="left" w:pos="9260"/>
        </w:tabs>
        <w:spacing w:before="2" w:line="247" w:lineRule="auto"/>
        <w:ind w:right="547" w:firstLine="0"/>
      </w:pPr>
      <w:r>
        <w:rPr>
          <w:w w:val="105"/>
        </w:rPr>
        <w:t>Библиотека Гимназии укомплектована печатными образовательными ресурсами и ЭОР по всем</w:t>
      </w:r>
      <w:r>
        <w:rPr>
          <w:spacing w:val="1"/>
          <w:w w:val="105"/>
        </w:rPr>
        <w:t xml:space="preserve"> </w:t>
      </w:r>
      <w:r>
        <w:rPr>
          <w:w w:val="105"/>
        </w:rPr>
        <w:t>учебным</w:t>
      </w:r>
      <w:r>
        <w:rPr>
          <w:spacing w:val="1"/>
          <w:w w:val="105"/>
        </w:rPr>
        <w:t xml:space="preserve"> </w:t>
      </w:r>
      <w:r>
        <w:rPr>
          <w:w w:val="105"/>
        </w:rPr>
        <w:t>предметам</w:t>
      </w:r>
      <w:r>
        <w:rPr>
          <w:spacing w:val="1"/>
          <w:w w:val="105"/>
        </w:rPr>
        <w:t xml:space="preserve"> </w:t>
      </w:r>
      <w:r>
        <w:rPr>
          <w:w w:val="105"/>
        </w:rPr>
        <w:t>учебного</w:t>
      </w:r>
      <w:r>
        <w:rPr>
          <w:spacing w:val="1"/>
          <w:w w:val="105"/>
        </w:rPr>
        <w:t xml:space="preserve"> </w:t>
      </w:r>
      <w:r>
        <w:rPr>
          <w:w w:val="105"/>
        </w:rPr>
        <w:t>плана</w:t>
      </w:r>
      <w:r>
        <w:rPr>
          <w:spacing w:val="1"/>
          <w:w w:val="105"/>
        </w:rPr>
        <w:t xml:space="preserve"> </w:t>
      </w:r>
      <w:r>
        <w:rPr>
          <w:w w:val="105"/>
        </w:rPr>
        <w:t>и</w:t>
      </w:r>
      <w:r>
        <w:rPr>
          <w:spacing w:val="1"/>
          <w:w w:val="105"/>
        </w:rPr>
        <w:t xml:space="preserve"> </w:t>
      </w:r>
      <w:r>
        <w:rPr>
          <w:w w:val="105"/>
        </w:rPr>
        <w:t>имеет</w:t>
      </w:r>
      <w:r>
        <w:rPr>
          <w:spacing w:val="1"/>
          <w:w w:val="105"/>
        </w:rPr>
        <w:t xml:space="preserve"> </w:t>
      </w:r>
      <w:r>
        <w:rPr>
          <w:w w:val="105"/>
        </w:rPr>
        <w:t>фонд</w:t>
      </w:r>
      <w:r>
        <w:rPr>
          <w:spacing w:val="1"/>
          <w:w w:val="105"/>
        </w:rPr>
        <w:t xml:space="preserve"> </w:t>
      </w:r>
      <w:r>
        <w:rPr>
          <w:w w:val="105"/>
        </w:rPr>
        <w:t>дополнительной</w:t>
      </w:r>
      <w:r>
        <w:rPr>
          <w:spacing w:val="1"/>
          <w:w w:val="105"/>
        </w:rPr>
        <w:t xml:space="preserve"> </w:t>
      </w:r>
      <w:r>
        <w:rPr>
          <w:w w:val="105"/>
        </w:rPr>
        <w:t>литературы.</w:t>
      </w:r>
      <w:r>
        <w:rPr>
          <w:spacing w:val="1"/>
          <w:w w:val="105"/>
        </w:rPr>
        <w:t xml:space="preserve"> </w:t>
      </w:r>
      <w:r>
        <w:rPr>
          <w:w w:val="105"/>
        </w:rPr>
        <w:t>Фонд</w:t>
      </w:r>
      <w:r>
        <w:rPr>
          <w:spacing w:val="1"/>
          <w:w w:val="105"/>
        </w:rPr>
        <w:t xml:space="preserve"> </w:t>
      </w:r>
      <w:r>
        <w:rPr>
          <w:w w:val="105"/>
        </w:rPr>
        <w:t>дополнительной</w:t>
      </w:r>
      <w:r>
        <w:rPr>
          <w:spacing w:val="1"/>
          <w:w w:val="105"/>
        </w:rPr>
        <w:t xml:space="preserve"> </w:t>
      </w:r>
      <w:r>
        <w:rPr>
          <w:w w:val="105"/>
        </w:rPr>
        <w:t>литературы</w:t>
      </w:r>
      <w:r>
        <w:rPr>
          <w:spacing w:val="1"/>
          <w:w w:val="105"/>
        </w:rPr>
        <w:t xml:space="preserve"> </w:t>
      </w:r>
      <w:r>
        <w:rPr>
          <w:w w:val="105"/>
        </w:rPr>
        <w:t>включает</w:t>
      </w:r>
      <w:r>
        <w:rPr>
          <w:spacing w:val="1"/>
          <w:w w:val="105"/>
        </w:rPr>
        <w:t xml:space="preserve"> </w:t>
      </w:r>
      <w:r>
        <w:rPr>
          <w:w w:val="105"/>
        </w:rPr>
        <w:t>детскую</w:t>
      </w:r>
      <w:r>
        <w:rPr>
          <w:spacing w:val="1"/>
          <w:w w:val="105"/>
        </w:rPr>
        <w:t xml:space="preserve"> </w:t>
      </w:r>
      <w:r>
        <w:rPr>
          <w:w w:val="105"/>
        </w:rPr>
        <w:t>художественную</w:t>
      </w:r>
      <w:r>
        <w:rPr>
          <w:spacing w:val="1"/>
          <w:w w:val="105"/>
        </w:rPr>
        <w:t xml:space="preserve"> </w:t>
      </w:r>
      <w:r>
        <w:rPr>
          <w:w w:val="105"/>
        </w:rPr>
        <w:t>и</w:t>
      </w:r>
      <w:r>
        <w:rPr>
          <w:spacing w:val="1"/>
          <w:w w:val="105"/>
        </w:rPr>
        <w:t xml:space="preserve"> </w:t>
      </w:r>
      <w:r>
        <w:rPr>
          <w:w w:val="105"/>
        </w:rPr>
        <w:t>научно-популярную</w:t>
      </w:r>
      <w:r>
        <w:rPr>
          <w:spacing w:val="-58"/>
          <w:w w:val="105"/>
        </w:rPr>
        <w:t xml:space="preserve"> </w:t>
      </w:r>
      <w:r>
        <w:rPr>
          <w:w w:val="105"/>
        </w:rPr>
        <w:t>литературу,</w:t>
      </w:r>
      <w:r>
        <w:rPr>
          <w:spacing w:val="1"/>
          <w:w w:val="105"/>
        </w:rPr>
        <w:t xml:space="preserve"> </w:t>
      </w:r>
      <w:r>
        <w:rPr>
          <w:w w:val="105"/>
        </w:rPr>
        <w:t>справочно-библиографические</w:t>
      </w:r>
      <w:r>
        <w:rPr>
          <w:spacing w:val="1"/>
          <w:w w:val="105"/>
        </w:rPr>
        <w:t xml:space="preserve"> </w:t>
      </w:r>
      <w:r>
        <w:rPr>
          <w:w w:val="105"/>
        </w:rPr>
        <w:t>и</w:t>
      </w:r>
      <w:r>
        <w:rPr>
          <w:spacing w:val="1"/>
          <w:w w:val="105"/>
        </w:rPr>
        <w:t xml:space="preserve"> </w:t>
      </w:r>
      <w:r>
        <w:rPr>
          <w:w w:val="105"/>
        </w:rPr>
        <w:t>периодические</w:t>
      </w:r>
      <w:r>
        <w:rPr>
          <w:spacing w:val="1"/>
          <w:w w:val="105"/>
        </w:rPr>
        <w:t xml:space="preserve"> </w:t>
      </w:r>
      <w:r>
        <w:rPr>
          <w:w w:val="105"/>
        </w:rPr>
        <w:t>издания,</w:t>
      </w:r>
      <w:r>
        <w:rPr>
          <w:spacing w:val="1"/>
          <w:w w:val="105"/>
        </w:rPr>
        <w:t xml:space="preserve"> </w:t>
      </w:r>
      <w:r>
        <w:rPr>
          <w:w w:val="105"/>
        </w:rPr>
        <w:t>сопровождающие</w:t>
      </w:r>
      <w:r>
        <w:rPr>
          <w:spacing w:val="1"/>
          <w:w w:val="105"/>
        </w:rPr>
        <w:t xml:space="preserve"> </w:t>
      </w:r>
      <w:r>
        <w:rPr>
          <w:w w:val="105"/>
        </w:rPr>
        <w:t>реализацию</w:t>
      </w:r>
      <w:r>
        <w:rPr>
          <w:w w:val="105"/>
        </w:rPr>
        <w:tab/>
        <w:t>про-</w:t>
      </w:r>
      <w:r>
        <w:rPr>
          <w:w w:val="105"/>
        </w:rPr>
        <w:tab/>
        <w:t>граммы</w:t>
      </w:r>
      <w:r>
        <w:rPr>
          <w:w w:val="105"/>
        </w:rPr>
        <w:tab/>
        <w:t>основного</w:t>
      </w:r>
      <w:r>
        <w:rPr>
          <w:w w:val="105"/>
        </w:rPr>
        <w:tab/>
        <w:t>общего</w:t>
      </w:r>
      <w:r>
        <w:rPr>
          <w:w w:val="105"/>
        </w:rPr>
        <w:tab/>
      </w:r>
      <w:r>
        <w:t>образования.</w:t>
      </w:r>
    </w:p>
    <w:p w:rsidR="007F4E71" w:rsidRDefault="007F4E71">
      <w:pPr>
        <w:spacing w:line="247" w:lineRule="auto"/>
        <w:sectPr w:rsidR="007F4E71">
          <w:headerReference w:type="default" r:id="rId83"/>
          <w:pgSz w:w="11910" w:h="16860"/>
          <w:pgMar w:top="760" w:right="20" w:bottom="280" w:left="740" w:header="0" w:footer="0" w:gutter="0"/>
          <w:cols w:space="720"/>
        </w:sectPr>
      </w:pPr>
    </w:p>
    <w:p w:rsidR="007F4E71" w:rsidRDefault="002F6E5B">
      <w:pPr>
        <w:spacing w:before="62"/>
        <w:ind w:left="390"/>
        <w:rPr>
          <w:sz w:val="23"/>
        </w:rPr>
      </w:pPr>
      <w:r>
        <w:rPr>
          <w:b/>
          <w:i/>
          <w:sz w:val="23"/>
        </w:rPr>
        <w:lastRenderedPageBreak/>
        <w:t>Информационно-образовательная</w:t>
      </w:r>
      <w:r>
        <w:rPr>
          <w:b/>
          <w:i/>
          <w:spacing w:val="38"/>
          <w:sz w:val="23"/>
        </w:rPr>
        <w:t xml:space="preserve"> </w:t>
      </w:r>
      <w:r>
        <w:rPr>
          <w:b/>
          <w:i/>
          <w:sz w:val="23"/>
        </w:rPr>
        <w:t>среда</w:t>
      </w:r>
      <w:r>
        <w:rPr>
          <w:b/>
          <w:i/>
          <w:spacing w:val="44"/>
          <w:sz w:val="23"/>
        </w:rPr>
        <w:t xml:space="preserve"> </w:t>
      </w:r>
      <w:r>
        <w:rPr>
          <w:sz w:val="23"/>
        </w:rPr>
        <w:t>школы</w:t>
      </w:r>
      <w:r>
        <w:rPr>
          <w:spacing w:val="49"/>
          <w:sz w:val="23"/>
        </w:rPr>
        <w:t xml:space="preserve"> </w:t>
      </w:r>
      <w:r>
        <w:rPr>
          <w:sz w:val="23"/>
        </w:rPr>
        <w:t>обеспечивает:</w:t>
      </w:r>
    </w:p>
    <w:p w:rsidR="007F4E71" w:rsidRDefault="002F6E5B">
      <w:pPr>
        <w:pStyle w:val="a4"/>
        <w:numPr>
          <w:ilvl w:val="0"/>
          <w:numId w:val="13"/>
        </w:numPr>
        <w:tabs>
          <w:tab w:val="left" w:pos="839"/>
          <w:tab w:val="left" w:pos="840"/>
        </w:tabs>
        <w:spacing w:before="54" w:line="247" w:lineRule="auto"/>
        <w:ind w:right="786" w:firstLine="0"/>
        <w:jc w:val="left"/>
        <w:rPr>
          <w:sz w:val="23"/>
        </w:rPr>
      </w:pPr>
      <w:r>
        <w:rPr>
          <w:w w:val="105"/>
          <w:sz w:val="23"/>
        </w:rPr>
        <w:t>доступ</w:t>
      </w:r>
      <w:r>
        <w:rPr>
          <w:spacing w:val="1"/>
          <w:w w:val="105"/>
          <w:sz w:val="23"/>
        </w:rPr>
        <w:t xml:space="preserve"> </w:t>
      </w:r>
      <w:r>
        <w:rPr>
          <w:w w:val="105"/>
          <w:sz w:val="23"/>
        </w:rPr>
        <w:t>к учебным</w:t>
      </w:r>
      <w:r>
        <w:rPr>
          <w:spacing w:val="7"/>
          <w:w w:val="105"/>
          <w:sz w:val="23"/>
        </w:rPr>
        <w:t xml:space="preserve"> </w:t>
      </w:r>
      <w:r>
        <w:rPr>
          <w:w w:val="105"/>
          <w:sz w:val="23"/>
        </w:rPr>
        <w:t>планам,</w:t>
      </w:r>
      <w:r>
        <w:rPr>
          <w:spacing w:val="2"/>
          <w:w w:val="105"/>
          <w:sz w:val="23"/>
        </w:rPr>
        <w:t xml:space="preserve"> </w:t>
      </w:r>
      <w:r>
        <w:rPr>
          <w:w w:val="105"/>
          <w:sz w:val="23"/>
        </w:rPr>
        <w:t>рабочим</w:t>
      </w:r>
      <w:r>
        <w:rPr>
          <w:spacing w:val="-2"/>
          <w:w w:val="105"/>
          <w:sz w:val="23"/>
        </w:rPr>
        <w:t xml:space="preserve"> </w:t>
      </w:r>
      <w:r>
        <w:rPr>
          <w:w w:val="105"/>
          <w:sz w:val="23"/>
        </w:rPr>
        <w:t>программам</w:t>
      </w:r>
      <w:r>
        <w:rPr>
          <w:spacing w:val="5"/>
          <w:w w:val="105"/>
          <w:sz w:val="23"/>
        </w:rPr>
        <w:t xml:space="preserve"> </w:t>
      </w:r>
      <w:r>
        <w:rPr>
          <w:w w:val="105"/>
          <w:sz w:val="23"/>
        </w:rPr>
        <w:t>учебных</w:t>
      </w:r>
      <w:r>
        <w:rPr>
          <w:spacing w:val="-4"/>
          <w:w w:val="105"/>
          <w:sz w:val="23"/>
        </w:rPr>
        <w:t xml:space="preserve"> </w:t>
      </w:r>
      <w:r>
        <w:rPr>
          <w:w w:val="105"/>
          <w:sz w:val="23"/>
        </w:rPr>
        <w:t>предметов,</w:t>
      </w:r>
      <w:r>
        <w:rPr>
          <w:spacing w:val="2"/>
          <w:w w:val="105"/>
          <w:sz w:val="23"/>
        </w:rPr>
        <w:t xml:space="preserve"> </w:t>
      </w:r>
      <w:r>
        <w:rPr>
          <w:w w:val="105"/>
          <w:sz w:val="23"/>
        </w:rPr>
        <w:t>учебных</w:t>
      </w:r>
      <w:r>
        <w:rPr>
          <w:spacing w:val="1"/>
          <w:w w:val="105"/>
          <w:sz w:val="23"/>
        </w:rPr>
        <w:t xml:space="preserve"> </w:t>
      </w:r>
      <w:r>
        <w:rPr>
          <w:w w:val="105"/>
          <w:sz w:val="23"/>
        </w:rPr>
        <w:t>курсов(в</w:t>
      </w:r>
      <w:r>
        <w:rPr>
          <w:spacing w:val="-2"/>
          <w:w w:val="105"/>
          <w:sz w:val="23"/>
        </w:rPr>
        <w:t xml:space="preserve"> </w:t>
      </w:r>
      <w:r>
        <w:rPr>
          <w:w w:val="105"/>
          <w:sz w:val="23"/>
        </w:rPr>
        <w:t>том</w:t>
      </w:r>
      <w:r>
        <w:rPr>
          <w:spacing w:val="-57"/>
          <w:w w:val="105"/>
          <w:sz w:val="23"/>
        </w:rPr>
        <w:t xml:space="preserve"> </w:t>
      </w:r>
      <w:r>
        <w:rPr>
          <w:w w:val="105"/>
          <w:sz w:val="23"/>
        </w:rPr>
        <w:t>числе</w:t>
      </w:r>
      <w:r>
        <w:rPr>
          <w:spacing w:val="-7"/>
          <w:w w:val="105"/>
          <w:sz w:val="23"/>
        </w:rPr>
        <w:t xml:space="preserve"> </w:t>
      </w:r>
      <w:r>
        <w:rPr>
          <w:w w:val="105"/>
          <w:sz w:val="23"/>
        </w:rPr>
        <w:t>внеурочной</w:t>
      </w:r>
      <w:r>
        <w:rPr>
          <w:spacing w:val="1"/>
          <w:w w:val="105"/>
          <w:sz w:val="23"/>
        </w:rPr>
        <w:t xml:space="preserve"> </w:t>
      </w:r>
      <w:r>
        <w:rPr>
          <w:w w:val="105"/>
          <w:sz w:val="23"/>
        </w:rPr>
        <w:t>деятельности),</w:t>
      </w:r>
      <w:r>
        <w:rPr>
          <w:spacing w:val="5"/>
          <w:w w:val="105"/>
          <w:sz w:val="23"/>
        </w:rPr>
        <w:t xml:space="preserve"> </w:t>
      </w:r>
      <w:r>
        <w:rPr>
          <w:w w:val="105"/>
          <w:sz w:val="23"/>
        </w:rPr>
        <w:t>учебных</w:t>
      </w:r>
      <w:r>
        <w:rPr>
          <w:spacing w:val="-2"/>
          <w:w w:val="105"/>
          <w:sz w:val="23"/>
        </w:rPr>
        <w:t xml:space="preserve"> </w:t>
      </w:r>
      <w:r>
        <w:rPr>
          <w:w w:val="105"/>
          <w:sz w:val="23"/>
        </w:rPr>
        <w:t>модулей,</w:t>
      </w:r>
      <w:r>
        <w:rPr>
          <w:spacing w:val="5"/>
          <w:w w:val="105"/>
          <w:sz w:val="23"/>
        </w:rPr>
        <w:t xml:space="preserve"> </w:t>
      </w:r>
      <w:r>
        <w:rPr>
          <w:w w:val="105"/>
          <w:sz w:val="23"/>
        </w:rPr>
        <w:t>учебным</w:t>
      </w:r>
      <w:r>
        <w:rPr>
          <w:spacing w:val="3"/>
          <w:w w:val="105"/>
          <w:sz w:val="23"/>
        </w:rPr>
        <w:t xml:space="preserve"> </w:t>
      </w:r>
      <w:r>
        <w:rPr>
          <w:w w:val="105"/>
          <w:sz w:val="23"/>
        </w:rPr>
        <w:t>изданиям</w:t>
      </w:r>
      <w:r>
        <w:rPr>
          <w:spacing w:val="-3"/>
          <w:w w:val="105"/>
          <w:sz w:val="23"/>
        </w:rPr>
        <w:t xml:space="preserve"> </w:t>
      </w:r>
      <w:r>
        <w:rPr>
          <w:w w:val="105"/>
          <w:sz w:val="23"/>
        </w:rPr>
        <w:t>и</w:t>
      </w:r>
      <w:r>
        <w:rPr>
          <w:spacing w:val="3"/>
          <w:w w:val="105"/>
          <w:sz w:val="23"/>
        </w:rPr>
        <w:t xml:space="preserve"> </w:t>
      </w:r>
      <w:r>
        <w:rPr>
          <w:w w:val="105"/>
          <w:sz w:val="23"/>
        </w:rPr>
        <w:t>образовательным</w:t>
      </w:r>
    </w:p>
    <w:p w:rsidR="007F4E71" w:rsidRDefault="002F6E5B">
      <w:pPr>
        <w:pStyle w:val="a3"/>
        <w:spacing w:before="1" w:line="247" w:lineRule="auto"/>
        <w:ind w:firstLine="0"/>
        <w:jc w:val="left"/>
      </w:pPr>
      <w:r>
        <w:rPr>
          <w:w w:val="105"/>
        </w:rPr>
        <w:t>ресурсам,</w:t>
      </w:r>
      <w:r>
        <w:rPr>
          <w:spacing w:val="33"/>
          <w:w w:val="105"/>
        </w:rPr>
        <w:t xml:space="preserve"> </w:t>
      </w:r>
      <w:r>
        <w:rPr>
          <w:w w:val="105"/>
        </w:rPr>
        <w:t>указанным</w:t>
      </w:r>
      <w:r>
        <w:rPr>
          <w:spacing w:val="24"/>
          <w:w w:val="105"/>
        </w:rPr>
        <w:t xml:space="preserve"> </w:t>
      </w:r>
      <w:r>
        <w:rPr>
          <w:w w:val="105"/>
        </w:rPr>
        <w:t>в</w:t>
      </w:r>
      <w:r>
        <w:rPr>
          <w:spacing w:val="31"/>
          <w:w w:val="105"/>
        </w:rPr>
        <w:t xml:space="preserve"> </w:t>
      </w:r>
      <w:r>
        <w:rPr>
          <w:w w:val="105"/>
        </w:rPr>
        <w:t>рабочих</w:t>
      </w:r>
      <w:r>
        <w:rPr>
          <w:spacing w:val="29"/>
          <w:w w:val="105"/>
        </w:rPr>
        <w:t xml:space="preserve"> </w:t>
      </w:r>
      <w:r>
        <w:rPr>
          <w:w w:val="105"/>
        </w:rPr>
        <w:t>программах</w:t>
      </w:r>
      <w:r>
        <w:rPr>
          <w:spacing w:val="35"/>
          <w:w w:val="105"/>
        </w:rPr>
        <w:t xml:space="preserve"> </w:t>
      </w:r>
      <w:r>
        <w:rPr>
          <w:w w:val="105"/>
        </w:rPr>
        <w:t>учебных</w:t>
      </w:r>
      <w:r>
        <w:rPr>
          <w:spacing w:val="26"/>
          <w:w w:val="105"/>
        </w:rPr>
        <w:t xml:space="preserve"> </w:t>
      </w:r>
      <w:r>
        <w:rPr>
          <w:w w:val="105"/>
        </w:rPr>
        <w:t>предметов,</w:t>
      </w:r>
      <w:r>
        <w:rPr>
          <w:spacing w:val="26"/>
          <w:w w:val="105"/>
        </w:rPr>
        <w:t xml:space="preserve"> </w:t>
      </w:r>
      <w:r>
        <w:rPr>
          <w:w w:val="105"/>
        </w:rPr>
        <w:t>учебных</w:t>
      </w:r>
      <w:r>
        <w:rPr>
          <w:spacing w:val="30"/>
          <w:w w:val="105"/>
        </w:rPr>
        <w:t xml:space="preserve"> </w:t>
      </w:r>
      <w:r>
        <w:rPr>
          <w:w w:val="105"/>
        </w:rPr>
        <w:t>курсов</w:t>
      </w:r>
      <w:r>
        <w:rPr>
          <w:spacing w:val="29"/>
          <w:w w:val="105"/>
        </w:rPr>
        <w:t xml:space="preserve"> </w:t>
      </w:r>
      <w:r>
        <w:rPr>
          <w:w w:val="105"/>
        </w:rPr>
        <w:t>(в</w:t>
      </w:r>
      <w:r>
        <w:rPr>
          <w:spacing w:val="22"/>
          <w:w w:val="105"/>
        </w:rPr>
        <w:t xml:space="preserve"> </w:t>
      </w:r>
      <w:r>
        <w:rPr>
          <w:w w:val="105"/>
        </w:rPr>
        <w:t>том</w:t>
      </w:r>
      <w:r>
        <w:rPr>
          <w:spacing w:val="23"/>
          <w:w w:val="105"/>
        </w:rPr>
        <w:t xml:space="preserve"> </w:t>
      </w:r>
      <w:r>
        <w:rPr>
          <w:w w:val="105"/>
        </w:rPr>
        <w:t>числе</w:t>
      </w:r>
      <w:r>
        <w:rPr>
          <w:spacing w:val="-57"/>
          <w:w w:val="105"/>
        </w:rPr>
        <w:t xml:space="preserve"> </w:t>
      </w:r>
      <w:r>
        <w:rPr>
          <w:w w:val="105"/>
        </w:rPr>
        <w:t>внеурочной деятельности), учебных модулей, информации о ходе образовательного процесса,</w:t>
      </w:r>
      <w:r>
        <w:rPr>
          <w:spacing w:val="1"/>
          <w:w w:val="105"/>
        </w:rPr>
        <w:t xml:space="preserve"> </w:t>
      </w:r>
      <w:r>
        <w:rPr>
          <w:w w:val="105"/>
        </w:rPr>
        <w:t>результатах</w:t>
      </w:r>
      <w:r>
        <w:rPr>
          <w:spacing w:val="-1"/>
          <w:w w:val="105"/>
        </w:rPr>
        <w:t xml:space="preserve"> </w:t>
      </w:r>
      <w:r>
        <w:rPr>
          <w:w w:val="105"/>
        </w:rPr>
        <w:t>промежуточной и</w:t>
      </w:r>
      <w:r>
        <w:rPr>
          <w:spacing w:val="-1"/>
          <w:w w:val="105"/>
        </w:rPr>
        <w:t xml:space="preserve"> </w:t>
      </w:r>
      <w:r>
        <w:rPr>
          <w:w w:val="105"/>
        </w:rPr>
        <w:t>государственной итоговой</w:t>
      </w:r>
      <w:r>
        <w:rPr>
          <w:spacing w:val="7"/>
          <w:w w:val="105"/>
        </w:rPr>
        <w:t xml:space="preserve"> </w:t>
      </w:r>
      <w:r>
        <w:rPr>
          <w:w w:val="105"/>
        </w:rPr>
        <w:t>аттестации</w:t>
      </w:r>
      <w:r>
        <w:rPr>
          <w:spacing w:val="2"/>
          <w:w w:val="105"/>
        </w:rPr>
        <w:t xml:space="preserve"> </w:t>
      </w:r>
      <w:r>
        <w:rPr>
          <w:w w:val="105"/>
        </w:rPr>
        <w:t>обучающихся;</w:t>
      </w:r>
    </w:p>
    <w:p w:rsidR="007F4E71" w:rsidRDefault="002F6E5B">
      <w:pPr>
        <w:pStyle w:val="a4"/>
        <w:numPr>
          <w:ilvl w:val="0"/>
          <w:numId w:val="13"/>
        </w:numPr>
        <w:tabs>
          <w:tab w:val="left" w:pos="839"/>
          <w:tab w:val="left" w:pos="840"/>
        </w:tabs>
        <w:spacing w:before="6" w:line="247" w:lineRule="auto"/>
        <w:ind w:right="909" w:firstLine="0"/>
        <w:jc w:val="left"/>
        <w:rPr>
          <w:sz w:val="23"/>
        </w:rPr>
      </w:pPr>
      <w:r>
        <w:rPr>
          <w:w w:val="105"/>
          <w:sz w:val="23"/>
        </w:rPr>
        <w:t>доступ</w:t>
      </w:r>
      <w:r>
        <w:rPr>
          <w:spacing w:val="4"/>
          <w:w w:val="105"/>
          <w:sz w:val="23"/>
        </w:rPr>
        <w:t xml:space="preserve"> </w:t>
      </w:r>
      <w:r>
        <w:rPr>
          <w:w w:val="105"/>
          <w:sz w:val="23"/>
        </w:rPr>
        <w:t>к</w:t>
      </w:r>
      <w:r>
        <w:rPr>
          <w:spacing w:val="1"/>
          <w:w w:val="105"/>
          <w:sz w:val="23"/>
        </w:rPr>
        <w:t xml:space="preserve"> </w:t>
      </w:r>
      <w:r>
        <w:rPr>
          <w:w w:val="105"/>
          <w:sz w:val="23"/>
        </w:rPr>
        <w:t>информации</w:t>
      </w:r>
      <w:r>
        <w:rPr>
          <w:spacing w:val="5"/>
          <w:w w:val="105"/>
          <w:sz w:val="23"/>
        </w:rPr>
        <w:t xml:space="preserve"> </w:t>
      </w:r>
      <w:r>
        <w:rPr>
          <w:w w:val="105"/>
          <w:sz w:val="23"/>
        </w:rPr>
        <w:t>о</w:t>
      </w:r>
      <w:r>
        <w:rPr>
          <w:spacing w:val="5"/>
          <w:w w:val="105"/>
          <w:sz w:val="23"/>
        </w:rPr>
        <w:t xml:space="preserve"> </w:t>
      </w:r>
      <w:r>
        <w:rPr>
          <w:w w:val="105"/>
          <w:sz w:val="23"/>
        </w:rPr>
        <w:t>расписании</w:t>
      </w:r>
      <w:r>
        <w:rPr>
          <w:spacing w:val="3"/>
          <w:w w:val="105"/>
          <w:sz w:val="23"/>
        </w:rPr>
        <w:t xml:space="preserve"> </w:t>
      </w:r>
      <w:r>
        <w:rPr>
          <w:w w:val="105"/>
          <w:sz w:val="23"/>
        </w:rPr>
        <w:t>проведения</w:t>
      </w:r>
      <w:r>
        <w:rPr>
          <w:spacing w:val="7"/>
          <w:w w:val="105"/>
          <w:sz w:val="23"/>
        </w:rPr>
        <w:t xml:space="preserve"> </w:t>
      </w:r>
      <w:r>
        <w:rPr>
          <w:w w:val="105"/>
          <w:sz w:val="23"/>
        </w:rPr>
        <w:t>учебных</w:t>
      </w:r>
      <w:r>
        <w:rPr>
          <w:spacing w:val="2"/>
          <w:w w:val="105"/>
          <w:sz w:val="23"/>
        </w:rPr>
        <w:t xml:space="preserve"> </w:t>
      </w:r>
      <w:r>
        <w:rPr>
          <w:w w:val="105"/>
          <w:sz w:val="23"/>
        </w:rPr>
        <w:t>занятий,</w:t>
      </w:r>
      <w:r>
        <w:rPr>
          <w:spacing w:val="8"/>
          <w:w w:val="105"/>
          <w:sz w:val="23"/>
        </w:rPr>
        <w:t xml:space="preserve"> </w:t>
      </w:r>
      <w:r>
        <w:rPr>
          <w:w w:val="105"/>
          <w:sz w:val="23"/>
        </w:rPr>
        <w:t>процедурах</w:t>
      </w:r>
      <w:r>
        <w:rPr>
          <w:spacing w:val="2"/>
          <w:w w:val="105"/>
          <w:sz w:val="23"/>
        </w:rPr>
        <w:t xml:space="preserve"> </w:t>
      </w:r>
      <w:proofErr w:type="spellStart"/>
      <w:r>
        <w:rPr>
          <w:w w:val="105"/>
          <w:sz w:val="23"/>
        </w:rPr>
        <w:t>икритериях</w:t>
      </w:r>
      <w:proofErr w:type="spellEnd"/>
      <w:r>
        <w:rPr>
          <w:spacing w:val="-57"/>
          <w:w w:val="105"/>
          <w:sz w:val="23"/>
        </w:rPr>
        <w:t xml:space="preserve"> </w:t>
      </w:r>
      <w:r>
        <w:rPr>
          <w:w w:val="105"/>
          <w:sz w:val="23"/>
        </w:rPr>
        <w:t>оценки</w:t>
      </w:r>
      <w:r>
        <w:rPr>
          <w:spacing w:val="8"/>
          <w:w w:val="105"/>
          <w:sz w:val="23"/>
        </w:rPr>
        <w:t xml:space="preserve"> </w:t>
      </w:r>
      <w:r>
        <w:rPr>
          <w:w w:val="105"/>
          <w:sz w:val="23"/>
        </w:rPr>
        <w:t>результатов</w:t>
      </w:r>
      <w:r>
        <w:rPr>
          <w:spacing w:val="9"/>
          <w:w w:val="105"/>
          <w:sz w:val="23"/>
        </w:rPr>
        <w:t xml:space="preserve"> </w:t>
      </w:r>
      <w:r>
        <w:rPr>
          <w:w w:val="105"/>
          <w:sz w:val="23"/>
        </w:rPr>
        <w:t>обучения;</w:t>
      </w:r>
    </w:p>
    <w:p w:rsidR="007F4E71" w:rsidRDefault="002F6E5B">
      <w:pPr>
        <w:pStyle w:val="a4"/>
        <w:numPr>
          <w:ilvl w:val="0"/>
          <w:numId w:val="13"/>
        </w:numPr>
        <w:tabs>
          <w:tab w:val="left" w:pos="840"/>
        </w:tabs>
        <w:spacing w:line="247" w:lineRule="auto"/>
        <w:ind w:right="551" w:firstLine="0"/>
        <w:rPr>
          <w:sz w:val="23"/>
        </w:rPr>
      </w:pPr>
      <w:r>
        <w:rPr>
          <w:w w:val="105"/>
          <w:sz w:val="23"/>
        </w:rPr>
        <w:t>возможность использования современных ИКТ в реализации программы основного общего</w:t>
      </w:r>
      <w:r>
        <w:rPr>
          <w:spacing w:val="1"/>
          <w:w w:val="105"/>
          <w:sz w:val="23"/>
        </w:rPr>
        <w:t xml:space="preserve"> </w:t>
      </w:r>
      <w:r>
        <w:rPr>
          <w:w w:val="105"/>
          <w:sz w:val="23"/>
        </w:rPr>
        <w:t>образования,</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w:t>
      </w:r>
      <w:r>
        <w:rPr>
          <w:spacing w:val="1"/>
          <w:w w:val="105"/>
          <w:sz w:val="23"/>
        </w:rPr>
        <w:t xml:space="preserve"> </w:t>
      </w:r>
      <w:r>
        <w:rPr>
          <w:w w:val="105"/>
          <w:sz w:val="23"/>
        </w:rPr>
        <w:t>использование</w:t>
      </w:r>
      <w:r>
        <w:rPr>
          <w:spacing w:val="1"/>
          <w:w w:val="105"/>
          <w:sz w:val="23"/>
        </w:rPr>
        <w:t xml:space="preserve"> </w:t>
      </w:r>
      <w:r>
        <w:rPr>
          <w:w w:val="105"/>
          <w:sz w:val="23"/>
        </w:rPr>
        <w:t>имеющихся</w:t>
      </w:r>
      <w:r>
        <w:rPr>
          <w:spacing w:val="1"/>
          <w:w w:val="105"/>
          <w:sz w:val="23"/>
        </w:rPr>
        <w:t xml:space="preserve"> </w:t>
      </w:r>
      <w:r>
        <w:rPr>
          <w:w w:val="105"/>
          <w:sz w:val="23"/>
        </w:rPr>
        <w:t>средств</w:t>
      </w:r>
      <w:r>
        <w:rPr>
          <w:spacing w:val="1"/>
          <w:w w:val="105"/>
          <w:sz w:val="23"/>
        </w:rPr>
        <w:t xml:space="preserve"> </w:t>
      </w:r>
      <w:r>
        <w:rPr>
          <w:w w:val="105"/>
          <w:sz w:val="23"/>
        </w:rPr>
        <w:t>обучения</w:t>
      </w:r>
      <w:r>
        <w:rPr>
          <w:spacing w:val="1"/>
          <w:w w:val="105"/>
          <w:sz w:val="23"/>
        </w:rPr>
        <w:t xml:space="preserve"> </w:t>
      </w:r>
      <w:r>
        <w:rPr>
          <w:w w:val="105"/>
          <w:sz w:val="23"/>
        </w:rPr>
        <w:t>и</w:t>
      </w:r>
      <w:r>
        <w:rPr>
          <w:spacing w:val="1"/>
          <w:w w:val="105"/>
          <w:sz w:val="23"/>
        </w:rPr>
        <w:t xml:space="preserve"> </w:t>
      </w:r>
      <w:r>
        <w:rPr>
          <w:w w:val="105"/>
          <w:sz w:val="23"/>
        </w:rPr>
        <w:t>воспитания</w:t>
      </w:r>
      <w:r>
        <w:rPr>
          <w:spacing w:val="1"/>
          <w:w w:val="105"/>
          <w:sz w:val="23"/>
        </w:rPr>
        <w:t xml:space="preserve"> </w:t>
      </w:r>
      <w:r>
        <w:rPr>
          <w:w w:val="105"/>
          <w:sz w:val="23"/>
        </w:rPr>
        <w:t>в</w:t>
      </w:r>
      <w:r>
        <w:rPr>
          <w:spacing w:val="1"/>
          <w:w w:val="105"/>
          <w:sz w:val="23"/>
        </w:rPr>
        <w:t xml:space="preserve"> </w:t>
      </w:r>
      <w:r>
        <w:rPr>
          <w:w w:val="105"/>
          <w:sz w:val="23"/>
        </w:rPr>
        <w:t>электронном</w:t>
      </w:r>
      <w:r>
        <w:rPr>
          <w:spacing w:val="1"/>
          <w:w w:val="105"/>
          <w:sz w:val="23"/>
        </w:rPr>
        <w:t xml:space="preserve"> </w:t>
      </w:r>
      <w:r>
        <w:rPr>
          <w:w w:val="105"/>
          <w:sz w:val="23"/>
        </w:rPr>
        <w:t>виде,</w:t>
      </w:r>
      <w:r>
        <w:rPr>
          <w:spacing w:val="1"/>
          <w:w w:val="105"/>
          <w:sz w:val="23"/>
        </w:rPr>
        <w:t xml:space="preserve"> </w:t>
      </w:r>
      <w:r>
        <w:rPr>
          <w:w w:val="105"/>
          <w:sz w:val="23"/>
        </w:rPr>
        <w:t>электронных</w:t>
      </w:r>
      <w:r>
        <w:rPr>
          <w:spacing w:val="1"/>
          <w:w w:val="105"/>
          <w:sz w:val="23"/>
        </w:rPr>
        <w:t xml:space="preserve"> </w:t>
      </w:r>
      <w:r>
        <w:rPr>
          <w:w w:val="105"/>
          <w:sz w:val="23"/>
        </w:rPr>
        <w:t>образовательных</w:t>
      </w:r>
      <w:r>
        <w:rPr>
          <w:spacing w:val="1"/>
          <w:w w:val="105"/>
          <w:sz w:val="23"/>
        </w:rPr>
        <w:t xml:space="preserve"> </w:t>
      </w:r>
      <w:r>
        <w:rPr>
          <w:w w:val="105"/>
          <w:sz w:val="23"/>
        </w:rPr>
        <w:t>и</w:t>
      </w:r>
      <w:r>
        <w:rPr>
          <w:spacing w:val="1"/>
          <w:w w:val="105"/>
          <w:sz w:val="23"/>
        </w:rPr>
        <w:t xml:space="preserve"> </w:t>
      </w:r>
      <w:r>
        <w:rPr>
          <w:w w:val="105"/>
          <w:sz w:val="23"/>
        </w:rPr>
        <w:t>информационных</w:t>
      </w:r>
      <w:r>
        <w:rPr>
          <w:spacing w:val="1"/>
          <w:w w:val="105"/>
          <w:sz w:val="23"/>
        </w:rPr>
        <w:t xml:space="preserve"> </w:t>
      </w:r>
      <w:r>
        <w:rPr>
          <w:w w:val="105"/>
          <w:sz w:val="23"/>
        </w:rPr>
        <w:t>ресурсов,</w:t>
      </w:r>
      <w:r>
        <w:rPr>
          <w:spacing w:val="1"/>
          <w:w w:val="105"/>
          <w:sz w:val="23"/>
        </w:rPr>
        <w:t xml:space="preserve"> </w:t>
      </w:r>
      <w:r>
        <w:rPr>
          <w:w w:val="105"/>
          <w:sz w:val="23"/>
        </w:rPr>
        <w:t>средств</w:t>
      </w:r>
      <w:r>
        <w:rPr>
          <w:spacing w:val="1"/>
          <w:w w:val="105"/>
          <w:sz w:val="23"/>
        </w:rPr>
        <w:t xml:space="preserve"> </w:t>
      </w:r>
      <w:r>
        <w:rPr>
          <w:w w:val="105"/>
          <w:sz w:val="23"/>
        </w:rPr>
        <w:t>определения уровня знаний и оценки компетенций, а также иных объектов, необходимых для</w:t>
      </w:r>
      <w:r>
        <w:rPr>
          <w:spacing w:val="1"/>
          <w:w w:val="105"/>
          <w:sz w:val="23"/>
        </w:rPr>
        <w:t xml:space="preserve"> </w:t>
      </w:r>
      <w:r>
        <w:rPr>
          <w:w w:val="105"/>
          <w:sz w:val="23"/>
        </w:rPr>
        <w:t>организации</w:t>
      </w:r>
      <w:r>
        <w:rPr>
          <w:spacing w:val="1"/>
          <w:w w:val="105"/>
          <w:sz w:val="23"/>
        </w:rPr>
        <w:t xml:space="preserve"> </w:t>
      </w:r>
      <w:r>
        <w:rPr>
          <w:w w:val="105"/>
          <w:sz w:val="23"/>
        </w:rPr>
        <w:t>образовательной</w:t>
      </w:r>
      <w:r>
        <w:rPr>
          <w:spacing w:val="1"/>
          <w:w w:val="105"/>
          <w:sz w:val="23"/>
        </w:rPr>
        <w:t xml:space="preserve"> </w:t>
      </w:r>
      <w:r>
        <w:rPr>
          <w:w w:val="105"/>
          <w:sz w:val="23"/>
        </w:rPr>
        <w:t>деятельности</w:t>
      </w:r>
      <w:r>
        <w:rPr>
          <w:spacing w:val="1"/>
          <w:w w:val="105"/>
          <w:sz w:val="23"/>
        </w:rPr>
        <w:t xml:space="preserve"> </w:t>
      </w:r>
      <w:r>
        <w:rPr>
          <w:w w:val="105"/>
          <w:sz w:val="23"/>
        </w:rPr>
        <w:t>с</w:t>
      </w:r>
      <w:r>
        <w:rPr>
          <w:spacing w:val="1"/>
          <w:w w:val="105"/>
          <w:sz w:val="23"/>
        </w:rPr>
        <w:t xml:space="preserve"> </w:t>
      </w:r>
      <w:r>
        <w:rPr>
          <w:w w:val="105"/>
          <w:sz w:val="23"/>
        </w:rPr>
        <w:t>применением</w:t>
      </w:r>
      <w:r>
        <w:rPr>
          <w:spacing w:val="1"/>
          <w:w w:val="105"/>
          <w:sz w:val="23"/>
        </w:rPr>
        <w:t xml:space="preserve"> </w:t>
      </w:r>
      <w:r>
        <w:rPr>
          <w:w w:val="105"/>
          <w:sz w:val="23"/>
        </w:rPr>
        <w:t>электронного</w:t>
      </w:r>
      <w:r>
        <w:rPr>
          <w:spacing w:val="1"/>
          <w:w w:val="105"/>
          <w:sz w:val="23"/>
        </w:rPr>
        <w:t xml:space="preserve"> </w:t>
      </w:r>
      <w:r>
        <w:rPr>
          <w:w w:val="105"/>
          <w:sz w:val="23"/>
        </w:rPr>
        <w:t>обучения,</w:t>
      </w:r>
      <w:r>
        <w:rPr>
          <w:spacing w:val="1"/>
          <w:w w:val="105"/>
          <w:sz w:val="23"/>
        </w:rPr>
        <w:t xml:space="preserve"> </w:t>
      </w:r>
      <w:r>
        <w:rPr>
          <w:w w:val="105"/>
          <w:sz w:val="23"/>
        </w:rPr>
        <w:t>дистанционных образовательных технологий, объективного оценивания знаний, умений, навыков</w:t>
      </w:r>
      <w:r>
        <w:rPr>
          <w:spacing w:val="1"/>
          <w:w w:val="105"/>
          <w:sz w:val="23"/>
        </w:rPr>
        <w:t xml:space="preserve"> </w:t>
      </w:r>
      <w:r>
        <w:rPr>
          <w:w w:val="105"/>
          <w:sz w:val="23"/>
        </w:rPr>
        <w:t>и</w:t>
      </w:r>
      <w:r>
        <w:rPr>
          <w:spacing w:val="-1"/>
          <w:w w:val="105"/>
          <w:sz w:val="23"/>
        </w:rPr>
        <w:t xml:space="preserve"> </w:t>
      </w:r>
      <w:r>
        <w:rPr>
          <w:w w:val="105"/>
          <w:sz w:val="23"/>
        </w:rPr>
        <w:t>достижений</w:t>
      </w:r>
      <w:r>
        <w:rPr>
          <w:spacing w:val="4"/>
          <w:w w:val="105"/>
          <w:sz w:val="23"/>
        </w:rPr>
        <w:t xml:space="preserve"> </w:t>
      </w:r>
      <w:r>
        <w:rPr>
          <w:w w:val="105"/>
          <w:sz w:val="23"/>
        </w:rPr>
        <w:t>обучающихся.</w:t>
      </w:r>
    </w:p>
    <w:p w:rsidR="007F4E71" w:rsidRDefault="002F6E5B">
      <w:pPr>
        <w:pStyle w:val="a3"/>
        <w:spacing w:before="9" w:line="247" w:lineRule="auto"/>
        <w:ind w:right="548" w:firstLine="0"/>
      </w:pPr>
      <w:r>
        <w:rPr>
          <w:w w:val="105"/>
        </w:rPr>
        <w:t>В случае реализации программы основного общего образования с применением электронного</w:t>
      </w:r>
      <w:r>
        <w:rPr>
          <w:spacing w:val="1"/>
          <w:w w:val="105"/>
        </w:rPr>
        <w:t xml:space="preserve"> </w:t>
      </w:r>
      <w:r>
        <w:rPr>
          <w:w w:val="105"/>
        </w:rPr>
        <w:t>обучения, дистанционных образовательных технологий каждый обучающийся в течение всего</w:t>
      </w:r>
      <w:r>
        <w:rPr>
          <w:spacing w:val="1"/>
          <w:w w:val="105"/>
        </w:rPr>
        <w:t xml:space="preserve"> </w:t>
      </w:r>
      <w:r>
        <w:rPr>
          <w:w w:val="105"/>
        </w:rPr>
        <w:t>периода</w:t>
      </w:r>
      <w:r>
        <w:rPr>
          <w:spacing w:val="1"/>
          <w:w w:val="105"/>
        </w:rPr>
        <w:t xml:space="preserve"> </w:t>
      </w:r>
      <w:r>
        <w:rPr>
          <w:w w:val="105"/>
        </w:rPr>
        <w:t>обучения</w:t>
      </w:r>
      <w:r>
        <w:rPr>
          <w:spacing w:val="1"/>
          <w:w w:val="105"/>
        </w:rPr>
        <w:t xml:space="preserve"> </w:t>
      </w:r>
      <w:r>
        <w:rPr>
          <w:w w:val="105"/>
        </w:rPr>
        <w:t>обеспечен</w:t>
      </w:r>
      <w:r>
        <w:rPr>
          <w:spacing w:val="1"/>
          <w:w w:val="105"/>
        </w:rPr>
        <w:t xml:space="preserve"> </w:t>
      </w:r>
      <w:r>
        <w:rPr>
          <w:w w:val="105"/>
        </w:rPr>
        <w:t>индивидуальным</w:t>
      </w:r>
      <w:r>
        <w:rPr>
          <w:spacing w:val="1"/>
          <w:w w:val="105"/>
        </w:rPr>
        <w:t xml:space="preserve"> </w:t>
      </w:r>
      <w:r>
        <w:rPr>
          <w:w w:val="105"/>
        </w:rPr>
        <w:t>авторизированным</w:t>
      </w:r>
      <w:r>
        <w:rPr>
          <w:spacing w:val="1"/>
          <w:w w:val="105"/>
        </w:rPr>
        <w:t xml:space="preserve"> </w:t>
      </w:r>
      <w:r>
        <w:rPr>
          <w:w w:val="105"/>
        </w:rPr>
        <w:t>доступом</w:t>
      </w:r>
      <w:r>
        <w:rPr>
          <w:spacing w:val="1"/>
          <w:w w:val="105"/>
        </w:rPr>
        <w:t xml:space="preserve"> </w:t>
      </w:r>
      <w:r>
        <w:rPr>
          <w:w w:val="105"/>
        </w:rPr>
        <w:t>к</w:t>
      </w:r>
      <w:r>
        <w:rPr>
          <w:spacing w:val="1"/>
          <w:w w:val="105"/>
        </w:rPr>
        <w:t xml:space="preserve"> </w:t>
      </w:r>
      <w:r>
        <w:rPr>
          <w:w w:val="105"/>
        </w:rPr>
        <w:t>совокупности</w:t>
      </w:r>
      <w:r>
        <w:rPr>
          <w:spacing w:val="1"/>
          <w:w w:val="105"/>
        </w:rPr>
        <w:t xml:space="preserve"> </w:t>
      </w:r>
      <w:r>
        <w:rPr>
          <w:w w:val="105"/>
        </w:rPr>
        <w:t>информационных</w:t>
      </w:r>
      <w:r>
        <w:rPr>
          <w:spacing w:val="1"/>
          <w:w w:val="105"/>
        </w:rPr>
        <w:t xml:space="preserve"> </w:t>
      </w:r>
      <w:r>
        <w:rPr>
          <w:w w:val="105"/>
        </w:rPr>
        <w:t>и</w:t>
      </w:r>
      <w:r>
        <w:rPr>
          <w:spacing w:val="1"/>
          <w:w w:val="105"/>
        </w:rPr>
        <w:t xml:space="preserve"> </w:t>
      </w:r>
      <w:r>
        <w:rPr>
          <w:w w:val="105"/>
        </w:rPr>
        <w:t>электронных</w:t>
      </w:r>
      <w:r>
        <w:rPr>
          <w:spacing w:val="1"/>
          <w:w w:val="105"/>
        </w:rPr>
        <w:t xml:space="preserve"> </w:t>
      </w:r>
      <w:r>
        <w:rPr>
          <w:w w:val="105"/>
        </w:rPr>
        <w:t>образовательных</w:t>
      </w:r>
      <w:r>
        <w:rPr>
          <w:spacing w:val="1"/>
          <w:w w:val="105"/>
        </w:rPr>
        <w:t xml:space="preserve"> </w:t>
      </w:r>
      <w:r>
        <w:rPr>
          <w:w w:val="105"/>
        </w:rPr>
        <w:t>ресурсов,</w:t>
      </w:r>
      <w:r>
        <w:rPr>
          <w:spacing w:val="1"/>
          <w:w w:val="105"/>
        </w:rPr>
        <w:t xml:space="preserve"> </w:t>
      </w:r>
      <w:r>
        <w:rPr>
          <w:w w:val="105"/>
        </w:rPr>
        <w:t>информационных</w:t>
      </w:r>
      <w:r>
        <w:rPr>
          <w:spacing w:val="1"/>
          <w:w w:val="105"/>
        </w:rPr>
        <w:t xml:space="preserve"> </w:t>
      </w:r>
      <w:r>
        <w:rPr>
          <w:w w:val="105"/>
        </w:rPr>
        <w:t>технологий,</w:t>
      </w:r>
      <w:r>
        <w:rPr>
          <w:spacing w:val="1"/>
          <w:w w:val="105"/>
        </w:rPr>
        <w:t xml:space="preserve"> </w:t>
      </w:r>
      <w:r>
        <w:rPr>
          <w:w w:val="105"/>
        </w:rPr>
        <w:t>соответствующих</w:t>
      </w:r>
      <w:r>
        <w:rPr>
          <w:spacing w:val="1"/>
          <w:w w:val="105"/>
        </w:rPr>
        <w:t xml:space="preserve"> </w:t>
      </w:r>
      <w:r>
        <w:rPr>
          <w:w w:val="105"/>
        </w:rPr>
        <w:t>технологических</w:t>
      </w:r>
      <w:r>
        <w:rPr>
          <w:spacing w:val="1"/>
          <w:w w:val="105"/>
        </w:rPr>
        <w:t xml:space="preserve"> </w:t>
      </w:r>
      <w:r>
        <w:rPr>
          <w:w w:val="105"/>
        </w:rPr>
        <w:t>средств,</w:t>
      </w:r>
      <w:r>
        <w:rPr>
          <w:spacing w:val="1"/>
          <w:w w:val="105"/>
        </w:rPr>
        <w:t xml:space="preserve"> </w:t>
      </w:r>
      <w:r>
        <w:rPr>
          <w:w w:val="105"/>
        </w:rPr>
        <w:t>обеспечивающих</w:t>
      </w:r>
      <w:r>
        <w:rPr>
          <w:spacing w:val="1"/>
          <w:w w:val="105"/>
        </w:rPr>
        <w:t xml:space="preserve"> </w:t>
      </w:r>
      <w:r>
        <w:rPr>
          <w:w w:val="105"/>
        </w:rPr>
        <w:t>освоение</w:t>
      </w:r>
      <w:r>
        <w:rPr>
          <w:spacing w:val="1"/>
          <w:w w:val="105"/>
        </w:rPr>
        <w:t xml:space="preserve"> </w:t>
      </w:r>
      <w:r>
        <w:rPr>
          <w:w w:val="105"/>
        </w:rPr>
        <w:t>обучающимися</w:t>
      </w:r>
      <w:r>
        <w:rPr>
          <w:spacing w:val="1"/>
          <w:w w:val="105"/>
        </w:rPr>
        <w:t xml:space="preserve"> </w:t>
      </w:r>
      <w:r>
        <w:rPr>
          <w:w w:val="105"/>
        </w:rPr>
        <w:t>образовательных программ основного общего образования в полном объеме независимо от их</w:t>
      </w:r>
      <w:r>
        <w:rPr>
          <w:spacing w:val="1"/>
          <w:w w:val="105"/>
        </w:rPr>
        <w:t xml:space="preserve"> </w:t>
      </w:r>
      <w:r>
        <w:rPr>
          <w:w w:val="105"/>
        </w:rPr>
        <w:t>мест нахождения, в которой имеется доступ к сети Интернет как на территории школы, так и за ее</w:t>
      </w:r>
      <w:r>
        <w:rPr>
          <w:spacing w:val="-58"/>
          <w:w w:val="105"/>
        </w:rPr>
        <w:t xml:space="preserve"> </w:t>
      </w:r>
      <w:r>
        <w:rPr>
          <w:w w:val="105"/>
        </w:rPr>
        <w:t>пределами (далее</w:t>
      </w:r>
      <w:r>
        <w:rPr>
          <w:spacing w:val="-1"/>
          <w:w w:val="105"/>
        </w:rPr>
        <w:t xml:space="preserve"> </w:t>
      </w:r>
      <w:r>
        <w:rPr>
          <w:w w:val="105"/>
        </w:rPr>
        <w:t>-</w:t>
      </w:r>
      <w:r>
        <w:rPr>
          <w:spacing w:val="-11"/>
          <w:w w:val="105"/>
        </w:rPr>
        <w:t xml:space="preserve"> </w:t>
      </w:r>
      <w:r>
        <w:rPr>
          <w:w w:val="105"/>
        </w:rPr>
        <w:t>электронная</w:t>
      </w:r>
      <w:r>
        <w:rPr>
          <w:spacing w:val="1"/>
          <w:w w:val="105"/>
        </w:rPr>
        <w:t xml:space="preserve"> </w:t>
      </w:r>
      <w:r>
        <w:rPr>
          <w:w w:val="105"/>
        </w:rPr>
        <w:t>информационно-образовательная</w:t>
      </w:r>
      <w:r>
        <w:rPr>
          <w:spacing w:val="8"/>
          <w:w w:val="105"/>
        </w:rPr>
        <w:t xml:space="preserve"> </w:t>
      </w:r>
      <w:r>
        <w:rPr>
          <w:w w:val="105"/>
        </w:rPr>
        <w:t>среда).</w:t>
      </w:r>
    </w:p>
    <w:p w:rsidR="007F4E71" w:rsidRDefault="002F6E5B">
      <w:pPr>
        <w:pStyle w:val="a3"/>
        <w:spacing w:line="252" w:lineRule="auto"/>
        <w:ind w:right="574" w:firstLine="0"/>
      </w:pPr>
      <w:r>
        <w:rPr>
          <w:w w:val="105"/>
        </w:rPr>
        <w:t>Реализация программы основного общего образования с применением электронного обучения,</w:t>
      </w:r>
      <w:r>
        <w:rPr>
          <w:spacing w:val="1"/>
          <w:w w:val="105"/>
        </w:rPr>
        <w:t xml:space="preserve"> </w:t>
      </w:r>
      <w:r>
        <w:rPr>
          <w:w w:val="105"/>
        </w:rPr>
        <w:t>дистанционных образовательных технологий осуществляется в соответствии с Гигиеническими</w:t>
      </w:r>
      <w:r>
        <w:rPr>
          <w:spacing w:val="1"/>
          <w:w w:val="105"/>
        </w:rPr>
        <w:t xml:space="preserve"> </w:t>
      </w:r>
      <w:r>
        <w:rPr>
          <w:w w:val="105"/>
        </w:rPr>
        <w:t>нормативами</w:t>
      </w:r>
      <w:r>
        <w:rPr>
          <w:spacing w:val="1"/>
          <w:w w:val="105"/>
        </w:rPr>
        <w:t xml:space="preserve"> </w:t>
      </w:r>
      <w:r>
        <w:rPr>
          <w:w w:val="105"/>
        </w:rPr>
        <w:t>и</w:t>
      </w:r>
      <w:r>
        <w:rPr>
          <w:spacing w:val="4"/>
          <w:w w:val="105"/>
        </w:rPr>
        <w:t xml:space="preserve"> </w:t>
      </w:r>
      <w:r>
        <w:rPr>
          <w:w w:val="105"/>
        </w:rPr>
        <w:t>Санитарно-эпидемиологическими</w:t>
      </w:r>
      <w:r>
        <w:rPr>
          <w:spacing w:val="15"/>
          <w:w w:val="105"/>
        </w:rPr>
        <w:t xml:space="preserve"> </w:t>
      </w:r>
      <w:r>
        <w:rPr>
          <w:w w:val="105"/>
        </w:rPr>
        <w:t>требованиями.</w:t>
      </w:r>
    </w:p>
    <w:p w:rsidR="007F4E71" w:rsidRDefault="002F6E5B">
      <w:pPr>
        <w:pStyle w:val="a3"/>
        <w:spacing w:line="264" w:lineRule="exact"/>
        <w:ind w:firstLine="0"/>
      </w:pPr>
      <w:r>
        <w:t>Электронная</w:t>
      </w:r>
      <w:r>
        <w:rPr>
          <w:spacing w:val="30"/>
        </w:rPr>
        <w:t xml:space="preserve"> </w:t>
      </w:r>
      <w:r>
        <w:t>информационно-образовательная</w:t>
      </w:r>
      <w:r>
        <w:rPr>
          <w:spacing w:val="46"/>
        </w:rPr>
        <w:t xml:space="preserve"> </w:t>
      </w:r>
      <w:r>
        <w:t>среда</w:t>
      </w:r>
      <w:r>
        <w:rPr>
          <w:spacing w:val="52"/>
        </w:rPr>
        <w:t xml:space="preserve"> </w:t>
      </w:r>
      <w:r>
        <w:t>школы</w:t>
      </w:r>
      <w:r>
        <w:rPr>
          <w:spacing w:val="57"/>
        </w:rPr>
        <w:t xml:space="preserve"> </w:t>
      </w:r>
      <w:r>
        <w:t>обеспечивает:</w:t>
      </w:r>
    </w:p>
    <w:p w:rsidR="007F4E71" w:rsidRDefault="002F6E5B">
      <w:pPr>
        <w:pStyle w:val="a4"/>
        <w:numPr>
          <w:ilvl w:val="0"/>
          <w:numId w:val="13"/>
        </w:numPr>
        <w:tabs>
          <w:tab w:val="left" w:pos="840"/>
        </w:tabs>
        <w:spacing w:before="14" w:line="247" w:lineRule="auto"/>
        <w:ind w:right="565" w:firstLine="0"/>
        <w:rPr>
          <w:sz w:val="23"/>
        </w:rPr>
      </w:pPr>
      <w:r>
        <w:rPr>
          <w:w w:val="105"/>
          <w:sz w:val="23"/>
        </w:rPr>
        <w:t>доступ к учебным планам, рабочим программам учебных предметов, учебных курсов (в том</w:t>
      </w:r>
      <w:r>
        <w:rPr>
          <w:spacing w:val="1"/>
          <w:w w:val="105"/>
          <w:sz w:val="23"/>
        </w:rPr>
        <w:t xml:space="preserve"> </w:t>
      </w:r>
      <w:r>
        <w:rPr>
          <w:w w:val="105"/>
          <w:sz w:val="23"/>
        </w:rPr>
        <w:t>числе</w:t>
      </w:r>
      <w:r>
        <w:rPr>
          <w:spacing w:val="1"/>
          <w:w w:val="105"/>
          <w:sz w:val="23"/>
        </w:rPr>
        <w:t xml:space="preserve"> </w:t>
      </w:r>
      <w:r>
        <w:rPr>
          <w:w w:val="105"/>
          <w:sz w:val="23"/>
        </w:rPr>
        <w:t>внеурочной</w:t>
      </w:r>
      <w:r>
        <w:rPr>
          <w:spacing w:val="1"/>
          <w:w w:val="105"/>
          <w:sz w:val="23"/>
        </w:rPr>
        <w:t xml:space="preserve"> </w:t>
      </w:r>
      <w:r>
        <w:rPr>
          <w:w w:val="105"/>
          <w:sz w:val="23"/>
        </w:rPr>
        <w:t>деятельности),</w:t>
      </w:r>
      <w:r>
        <w:rPr>
          <w:spacing w:val="1"/>
          <w:w w:val="105"/>
          <w:sz w:val="23"/>
        </w:rPr>
        <w:t xml:space="preserve"> </w:t>
      </w:r>
      <w:r>
        <w:rPr>
          <w:w w:val="105"/>
          <w:sz w:val="23"/>
        </w:rPr>
        <w:t>учебных</w:t>
      </w:r>
      <w:r>
        <w:rPr>
          <w:spacing w:val="1"/>
          <w:w w:val="105"/>
          <w:sz w:val="23"/>
        </w:rPr>
        <w:t xml:space="preserve"> </w:t>
      </w:r>
      <w:r>
        <w:rPr>
          <w:w w:val="105"/>
          <w:sz w:val="23"/>
        </w:rPr>
        <w:t>модулей,</w:t>
      </w:r>
      <w:r>
        <w:rPr>
          <w:spacing w:val="1"/>
          <w:w w:val="105"/>
          <w:sz w:val="23"/>
        </w:rPr>
        <w:t xml:space="preserve"> </w:t>
      </w:r>
      <w:r>
        <w:rPr>
          <w:w w:val="105"/>
          <w:sz w:val="23"/>
        </w:rPr>
        <w:t>электронным</w:t>
      </w:r>
      <w:r>
        <w:rPr>
          <w:spacing w:val="1"/>
          <w:w w:val="105"/>
          <w:sz w:val="23"/>
        </w:rPr>
        <w:t xml:space="preserve"> </w:t>
      </w:r>
      <w:r>
        <w:rPr>
          <w:w w:val="105"/>
          <w:sz w:val="23"/>
        </w:rPr>
        <w:t>учебным</w:t>
      </w:r>
      <w:r>
        <w:rPr>
          <w:spacing w:val="1"/>
          <w:w w:val="105"/>
          <w:sz w:val="23"/>
        </w:rPr>
        <w:t xml:space="preserve"> </w:t>
      </w:r>
      <w:r>
        <w:rPr>
          <w:w w:val="105"/>
          <w:sz w:val="23"/>
        </w:rPr>
        <w:t>изданиям</w:t>
      </w:r>
      <w:r>
        <w:rPr>
          <w:spacing w:val="1"/>
          <w:w w:val="105"/>
          <w:sz w:val="23"/>
        </w:rPr>
        <w:t xml:space="preserve"> </w:t>
      </w:r>
      <w:r>
        <w:rPr>
          <w:w w:val="105"/>
          <w:sz w:val="23"/>
        </w:rPr>
        <w:t>и</w:t>
      </w:r>
      <w:r>
        <w:rPr>
          <w:spacing w:val="1"/>
          <w:w w:val="105"/>
          <w:sz w:val="23"/>
        </w:rPr>
        <w:t xml:space="preserve"> </w:t>
      </w:r>
      <w:r>
        <w:rPr>
          <w:w w:val="105"/>
          <w:sz w:val="23"/>
        </w:rPr>
        <w:t>электронным образовательным ресурсам, указанным в рабочих программах учебных предметов,</w:t>
      </w:r>
      <w:r>
        <w:rPr>
          <w:spacing w:val="1"/>
          <w:w w:val="105"/>
          <w:sz w:val="23"/>
        </w:rPr>
        <w:t xml:space="preserve"> </w:t>
      </w:r>
      <w:r>
        <w:rPr>
          <w:w w:val="105"/>
          <w:sz w:val="23"/>
        </w:rPr>
        <w:t>учебных курсов (в</w:t>
      </w:r>
      <w:r>
        <w:rPr>
          <w:spacing w:val="1"/>
          <w:w w:val="105"/>
          <w:sz w:val="23"/>
        </w:rPr>
        <w:t xml:space="preserve"> </w:t>
      </w:r>
      <w:r>
        <w:rPr>
          <w:w w:val="105"/>
          <w:sz w:val="23"/>
        </w:rPr>
        <w:t>том числе внеурочной деятельности),</w:t>
      </w:r>
      <w:r>
        <w:rPr>
          <w:spacing w:val="1"/>
          <w:w w:val="105"/>
          <w:sz w:val="23"/>
        </w:rPr>
        <w:t xml:space="preserve"> </w:t>
      </w:r>
      <w:r>
        <w:rPr>
          <w:w w:val="105"/>
          <w:sz w:val="23"/>
        </w:rPr>
        <w:t>учебных</w:t>
      </w:r>
      <w:r>
        <w:rPr>
          <w:spacing w:val="1"/>
          <w:w w:val="105"/>
          <w:sz w:val="23"/>
        </w:rPr>
        <w:t xml:space="preserve"> </w:t>
      </w:r>
      <w:r>
        <w:rPr>
          <w:w w:val="105"/>
          <w:sz w:val="23"/>
        </w:rPr>
        <w:t>модулей посредством</w:t>
      </w:r>
      <w:r>
        <w:rPr>
          <w:spacing w:val="1"/>
          <w:w w:val="105"/>
          <w:sz w:val="23"/>
        </w:rPr>
        <w:t xml:space="preserve"> </w:t>
      </w:r>
      <w:r>
        <w:rPr>
          <w:w w:val="105"/>
          <w:sz w:val="23"/>
        </w:rPr>
        <w:t>сети</w:t>
      </w:r>
      <w:r>
        <w:rPr>
          <w:spacing w:val="1"/>
          <w:w w:val="105"/>
          <w:sz w:val="23"/>
        </w:rPr>
        <w:t xml:space="preserve"> </w:t>
      </w:r>
      <w:r>
        <w:rPr>
          <w:w w:val="105"/>
          <w:sz w:val="23"/>
        </w:rPr>
        <w:t>Интернет;</w:t>
      </w:r>
    </w:p>
    <w:p w:rsidR="007F4E71" w:rsidRDefault="002F6E5B">
      <w:pPr>
        <w:pStyle w:val="a4"/>
        <w:numPr>
          <w:ilvl w:val="0"/>
          <w:numId w:val="13"/>
        </w:numPr>
        <w:tabs>
          <w:tab w:val="left" w:pos="840"/>
        </w:tabs>
        <w:spacing w:line="252" w:lineRule="auto"/>
        <w:ind w:right="577" w:firstLine="0"/>
        <w:rPr>
          <w:sz w:val="23"/>
        </w:rPr>
      </w:pPr>
      <w:r>
        <w:rPr>
          <w:w w:val="105"/>
          <w:sz w:val="23"/>
        </w:rPr>
        <w:t>фиксацию</w:t>
      </w:r>
      <w:r>
        <w:rPr>
          <w:spacing w:val="1"/>
          <w:w w:val="105"/>
          <w:sz w:val="23"/>
        </w:rPr>
        <w:t xml:space="preserve"> </w:t>
      </w:r>
      <w:r>
        <w:rPr>
          <w:w w:val="105"/>
          <w:sz w:val="23"/>
        </w:rPr>
        <w:t>и</w:t>
      </w:r>
      <w:r>
        <w:rPr>
          <w:spacing w:val="1"/>
          <w:w w:val="105"/>
          <w:sz w:val="23"/>
        </w:rPr>
        <w:t xml:space="preserve"> </w:t>
      </w:r>
      <w:r>
        <w:rPr>
          <w:w w:val="105"/>
          <w:sz w:val="23"/>
        </w:rPr>
        <w:t>хранение</w:t>
      </w:r>
      <w:r>
        <w:rPr>
          <w:spacing w:val="1"/>
          <w:w w:val="105"/>
          <w:sz w:val="23"/>
        </w:rPr>
        <w:t xml:space="preserve"> </w:t>
      </w:r>
      <w:r>
        <w:rPr>
          <w:w w:val="105"/>
          <w:sz w:val="23"/>
        </w:rPr>
        <w:t>информации</w:t>
      </w:r>
      <w:r>
        <w:rPr>
          <w:spacing w:val="1"/>
          <w:w w:val="105"/>
          <w:sz w:val="23"/>
        </w:rPr>
        <w:t xml:space="preserve"> </w:t>
      </w:r>
      <w:r>
        <w:rPr>
          <w:w w:val="105"/>
          <w:sz w:val="23"/>
        </w:rPr>
        <w:t>о</w:t>
      </w:r>
      <w:r>
        <w:rPr>
          <w:spacing w:val="1"/>
          <w:w w:val="105"/>
          <w:sz w:val="23"/>
        </w:rPr>
        <w:t xml:space="preserve"> </w:t>
      </w:r>
      <w:r>
        <w:rPr>
          <w:w w:val="105"/>
          <w:sz w:val="23"/>
        </w:rPr>
        <w:t>ходе</w:t>
      </w:r>
      <w:r>
        <w:rPr>
          <w:spacing w:val="1"/>
          <w:w w:val="105"/>
          <w:sz w:val="23"/>
        </w:rPr>
        <w:t xml:space="preserve"> </w:t>
      </w:r>
      <w:r>
        <w:rPr>
          <w:w w:val="105"/>
          <w:sz w:val="23"/>
        </w:rPr>
        <w:t>образовательного</w:t>
      </w:r>
      <w:r>
        <w:rPr>
          <w:spacing w:val="1"/>
          <w:w w:val="105"/>
          <w:sz w:val="23"/>
        </w:rPr>
        <w:t xml:space="preserve"> </w:t>
      </w:r>
      <w:r>
        <w:rPr>
          <w:w w:val="105"/>
          <w:sz w:val="23"/>
        </w:rPr>
        <w:t>процесса,</w:t>
      </w:r>
      <w:r>
        <w:rPr>
          <w:spacing w:val="1"/>
          <w:w w:val="105"/>
          <w:sz w:val="23"/>
        </w:rPr>
        <w:t xml:space="preserve"> </w:t>
      </w:r>
      <w:r>
        <w:rPr>
          <w:w w:val="105"/>
          <w:sz w:val="23"/>
        </w:rPr>
        <w:t>результатов</w:t>
      </w:r>
      <w:r>
        <w:rPr>
          <w:spacing w:val="1"/>
          <w:w w:val="105"/>
          <w:sz w:val="23"/>
        </w:rPr>
        <w:t xml:space="preserve"> </w:t>
      </w:r>
      <w:r>
        <w:rPr>
          <w:sz w:val="23"/>
        </w:rPr>
        <w:t>промежуточной</w:t>
      </w:r>
      <w:r>
        <w:rPr>
          <w:spacing w:val="27"/>
          <w:sz w:val="23"/>
        </w:rPr>
        <w:t xml:space="preserve"> </w:t>
      </w:r>
      <w:r>
        <w:rPr>
          <w:sz w:val="23"/>
        </w:rPr>
        <w:t>аттестации</w:t>
      </w:r>
      <w:r>
        <w:rPr>
          <w:spacing w:val="25"/>
          <w:sz w:val="23"/>
        </w:rPr>
        <w:t xml:space="preserve"> </w:t>
      </w:r>
      <w:r>
        <w:rPr>
          <w:sz w:val="23"/>
        </w:rPr>
        <w:t>и</w:t>
      </w:r>
      <w:r>
        <w:rPr>
          <w:spacing w:val="19"/>
          <w:sz w:val="23"/>
        </w:rPr>
        <w:t xml:space="preserve"> </w:t>
      </w:r>
      <w:r>
        <w:rPr>
          <w:sz w:val="23"/>
        </w:rPr>
        <w:t>результатов</w:t>
      </w:r>
      <w:r>
        <w:rPr>
          <w:spacing w:val="36"/>
          <w:sz w:val="23"/>
        </w:rPr>
        <w:t xml:space="preserve"> </w:t>
      </w:r>
      <w:r>
        <w:rPr>
          <w:sz w:val="23"/>
        </w:rPr>
        <w:t>освоения</w:t>
      </w:r>
      <w:r>
        <w:rPr>
          <w:spacing w:val="22"/>
          <w:sz w:val="23"/>
        </w:rPr>
        <w:t xml:space="preserve"> </w:t>
      </w:r>
      <w:r>
        <w:rPr>
          <w:sz w:val="23"/>
        </w:rPr>
        <w:t>программы</w:t>
      </w:r>
      <w:r>
        <w:rPr>
          <w:spacing w:val="30"/>
          <w:sz w:val="23"/>
        </w:rPr>
        <w:t xml:space="preserve"> </w:t>
      </w:r>
      <w:r>
        <w:rPr>
          <w:sz w:val="23"/>
        </w:rPr>
        <w:t>основного</w:t>
      </w:r>
      <w:r>
        <w:rPr>
          <w:spacing w:val="27"/>
          <w:sz w:val="23"/>
        </w:rPr>
        <w:t xml:space="preserve"> </w:t>
      </w:r>
      <w:r>
        <w:rPr>
          <w:sz w:val="23"/>
        </w:rPr>
        <w:t>общего</w:t>
      </w:r>
      <w:r>
        <w:rPr>
          <w:spacing w:val="15"/>
          <w:sz w:val="23"/>
        </w:rPr>
        <w:t xml:space="preserve"> </w:t>
      </w:r>
      <w:r>
        <w:rPr>
          <w:sz w:val="23"/>
        </w:rPr>
        <w:t>образования;</w:t>
      </w:r>
    </w:p>
    <w:p w:rsidR="007F4E71" w:rsidRDefault="002F6E5B">
      <w:pPr>
        <w:pStyle w:val="a4"/>
        <w:numPr>
          <w:ilvl w:val="0"/>
          <w:numId w:val="13"/>
        </w:numPr>
        <w:tabs>
          <w:tab w:val="left" w:pos="840"/>
        </w:tabs>
        <w:spacing w:line="252" w:lineRule="auto"/>
        <w:ind w:right="561" w:firstLine="0"/>
        <w:rPr>
          <w:sz w:val="23"/>
        </w:rPr>
      </w:pPr>
      <w:r>
        <w:rPr>
          <w:w w:val="105"/>
          <w:sz w:val="23"/>
        </w:rPr>
        <w:t>проведение учебных занятий, процедуры оценки результатов обучения, реализация которых</w:t>
      </w:r>
      <w:r>
        <w:rPr>
          <w:spacing w:val="1"/>
          <w:w w:val="105"/>
          <w:sz w:val="23"/>
        </w:rPr>
        <w:t xml:space="preserve"> </w:t>
      </w:r>
      <w:r>
        <w:rPr>
          <w:w w:val="105"/>
          <w:sz w:val="23"/>
        </w:rPr>
        <w:t>предусмотрена</w:t>
      </w:r>
      <w:r>
        <w:rPr>
          <w:spacing w:val="1"/>
          <w:w w:val="105"/>
          <w:sz w:val="23"/>
        </w:rPr>
        <w:t xml:space="preserve"> </w:t>
      </w:r>
      <w:r>
        <w:rPr>
          <w:w w:val="105"/>
          <w:sz w:val="23"/>
        </w:rPr>
        <w:t>с</w:t>
      </w:r>
      <w:r>
        <w:rPr>
          <w:spacing w:val="1"/>
          <w:w w:val="105"/>
          <w:sz w:val="23"/>
        </w:rPr>
        <w:t xml:space="preserve"> </w:t>
      </w:r>
      <w:r>
        <w:rPr>
          <w:w w:val="105"/>
          <w:sz w:val="23"/>
        </w:rPr>
        <w:t>применением</w:t>
      </w:r>
      <w:r>
        <w:rPr>
          <w:spacing w:val="1"/>
          <w:w w:val="105"/>
          <w:sz w:val="23"/>
        </w:rPr>
        <w:t xml:space="preserve"> </w:t>
      </w:r>
      <w:r>
        <w:rPr>
          <w:w w:val="105"/>
          <w:sz w:val="23"/>
        </w:rPr>
        <w:t>электронного</w:t>
      </w:r>
      <w:r>
        <w:rPr>
          <w:spacing w:val="1"/>
          <w:w w:val="105"/>
          <w:sz w:val="23"/>
        </w:rPr>
        <w:t xml:space="preserve"> </w:t>
      </w:r>
      <w:r>
        <w:rPr>
          <w:w w:val="105"/>
          <w:sz w:val="23"/>
        </w:rPr>
        <w:t>обучения,</w:t>
      </w:r>
      <w:r>
        <w:rPr>
          <w:spacing w:val="1"/>
          <w:w w:val="105"/>
          <w:sz w:val="23"/>
        </w:rPr>
        <w:t xml:space="preserve"> </w:t>
      </w:r>
      <w:r>
        <w:rPr>
          <w:w w:val="105"/>
          <w:sz w:val="23"/>
        </w:rPr>
        <w:t>дистанционных</w:t>
      </w:r>
      <w:r>
        <w:rPr>
          <w:spacing w:val="1"/>
          <w:w w:val="105"/>
          <w:sz w:val="23"/>
        </w:rPr>
        <w:t xml:space="preserve"> </w:t>
      </w:r>
      <w:r>
        <w:rPr>
          <w:w w:val="105"/>
          <w:sz w:val="23"/>
        </w:rPr>
        <w:t>образовательных</w:t>
      </w:r>
      <w:r>
        <w:rPr>
          <w:spacing w:val="1"/>
          <w:w w:val="105"/>
          <w:sz w:val="23"/>
        </w:rPr>
        <w:t xml:space="preserve"> </w:t>
      </w:r>
      <w:r>
        <w:rPr>
          <w:w w:val="105"/>
          <w:sz w:val="23"/>
        </w:rPr>
        <w:t>технологий;</w:t>
      </w:r>
    </w:p>
    <w:p w:rsidR="007F4E71" w:rsidRDefault="002F6E5B">
      <w:pPr>
        <w:pStyle w:val="a4"/>
        <w:numPr>
          <w:ilvl w:val="0"/>
          <w:numId w:val="13"/>
        </w:numPr>
        <w:tabs>
          <w:tab w:val="left" w:pos="840"/>
        </w:tabs>
        <w:spacing w:line="244" w:lineRule="auto"/>
        <w:ind w:right="562" w:firstLine="0"/>
        <w:rPr>
          <w:sz w:val="23"/>
        </w:rPr>
      </w:pPr>
      <w:r>
        <w:rPr>
          <w:w w:val="105"/>
          <w:sz w:val="23"/>
        </w:rPr>
        <w:t>взаимодействие между участниками образовательного процесса, в том числе посредством</w:t>
      </w:r>
      <w:r>
        <w:rPr>
          <w:spacing w:val="1"/>
          <w:w w:val="105"/>
          <w:sz w:val="23"/>
        </w:rPr>
        <w:t xml:space="preserve"> </w:t>
      </w:r>
      <w:proofErr w:type="spellStart"/>
      <w:r>
        <w:rPr>
          <w:w w:val="105"/>
          <w:sz w:val="23"/>
        </w:rPr>
        <w:t>сетиИнтернет</w:t>
      </w:r>
      <w:proofErr w:type="spellEnd"/>
      <w:r>
        <w:rPr>
          <w:w w:val="105"/>
          <w:sz w:val="23"/>
        </w:rPr>
        <w:t>.</w:t>
      </w:r>
    </w:p>
    <w:p w:rsidR="007F4E71" w:rsidRDefault="002F6E5B">
      <w:pPr>
        <w:pStyle w:val="a3"/>
        <w:spacing w:line="247" w:lineRule="auto"/>
        <w:ind w:right="547" w:firstLine="0"/>
      </w:pPr>
      <w:r>
        <w:rPr>
          <w:w w:val="105"/>
        </w:rPr>
        <w:t>Функционирование</w:t>
      </w:r>
      <w:r>
        <w:rPr>
          <w:spacing w:val="1"/>
          <w:w w:val="105"/>
        </w:rPr>
        <w:t xml:space="preserve"> </w:t>
      </w:r>
      <w:r>
        <w:rPr>
          <w:w w:val="105"/>
        </w:rPr>
        <w:t>электронной</w:t>
      </w:r>
      <w:r>
        <w:rPr>
          <w:spacing w:val="1"/>
          <w:w w:val="105"/>
        </w:rPr>
        <w:t xml:space="preserve"> </w:t>
      </w:r>
      <w:r>
        <w:rPr>
          <w:w w:val="105"/>
        </w:rPr>
        <w:t>информационно-образовательной</w:t>
      </w:r>
      <w:r>
        <w:rPr>
          <w:spacing w:val="1"/>
          <w:w w:val="105"/>
        </w:rPr>
        <w:t xml:space="preserve"> </w:t>
      </w:r>
      <w:r>
        <w:rPr>
          <w:w w:val="105"/>
        </w:rPr>
        <w:t>среды</w:t>
      </w:r>
      <w:r>
        <w:rPr>
          <w:spacing w:val="1"/>
          <w:w w:val="105"/>
        </w:rPr>
        <w:t xml:space="preserve"> </w:t>
      </w:r>
      <w:r>
        <w:rPr>
          <w:w w:val="105"/>
        </w:rPr>
        <w:t>обеспечивается</w:t>
      </w:r>
      <w:r>
        <w:rPr>
          <w:spacing w:val="1"/>
          <w:w w:val="105"/>
        </w:rPr>
        <w:t xml:space="preserve"> </w:t>
      </w:r>
      <w:r>
        <w:rPr>
          <w:w w:val="105"/>
        </w:rPr>
        <w:t>соответствующими</w:t>
      </w:r>
      <w:r>
        <w:rPr>
          <w:spacing w:val="1"/>
          <w:w w:val="105"/>
        </w:rPr>
        <w:t xml:space="preserve"> </w:t>
      </w:r>
      <w:r>
        <w:rPr>
          <w:w w:val="105"/>
        </w:rPr>
        <w:t>средствами</w:t>
      </w:r>
      <w:r>
        <w:rPr>
          <w:spacing w:val="1"/>
          <w:w w:val="105"/>
        </w:rPr>
        <w:t xml:space="preserve"> </w:t>
      </w:r>
      <w:r>
        <w:rPr>
          <w:w w:val="105"/>
        </w:rPr>
        <w:t>ИКТ</w:t>
      </w:r>
      <w:r>
        <w:rPr>
          <w:spacing w:val="1"/>
          <w:w w:val="105"/>
        </w:rPr>
        <w:t xml:space="preserve"> </w:t>
      </w:r>
      <w:r>
        <w:rPr>
          <w:w w:val="105"/>
        </w:rPr>
        <w:t>и</w:t>
      </w:r>
      <w:r>
        <w:rPr>
          <w:spacing w:val="1"/>
          <w:w w:val="105"/>
        </w:rPr>
        <w:t xml:space="preserve"> </w:t>
      </w:r>
      <w:r>
        <w:rPr>
          <w:w w:val="105"/>
        </w:rPr>
        <w:t>квалификацией</w:t>
      </w:r>
      <w:r>
        <w:rPr>
          <w:spacing w:val="1"/>
          <w:w w:val="105"/>
        </w:rPr>
        <w:t xml:space="preserve"> </w:t>
      </w:r>
      <w:r>
        <w:rPr>
          <w:w w:val="105"/>
        </w:rPr>
        <w:t>работников,</w:t>
      </w:r>
      <w:r>
        <w:rPr>
          <w:spacing w:val="1"/>
          <w:w w:val="105"/>
        </w:rPr>
        <w:t xml:space="preserve"> </w:t>
      </w:r>
      <w:r>
        <w:rPr>
          <w:w w:val="105"/>
        </w:rPr>
        <w:t>ее</w:t>
      </w:r>
      <w:r>
        <w:rPr>
          <w:spacing w:val="1"/>
          <w:w w:val="105"/>
        </w:rPr>
        <w:t xml:space="preserve"> </w:t>
      </w:r>
      <w:r>
        <w:rPr>
          <w:w w:val="105"/>
        </w:rPr>
        <w:t>использующих</w:t>
      </w:r>
      <w:r>
        <w:rPr>
          <w:spacing w:val="1"/>
          <w:w w:val="105"/>
        </w:rPr>
        <w:t xml:space="preserve"> </w:t>
      </w:r>
      <w:r>
        <w:rPr>
          <w:w w:val="105"/>
        </w:rPr>
        <w:t>и</w:t>
      </w:r>
      <w:r>
        <w:rPr>
          <w:spacing w:val="1"/>
          <w:w w:val="105"/>
        </w:rPr>
        <w:t xml:space="preserve"> </w:t>
      </w:r>
      <w:r>
        <w:rPr>
          <w:w w:val="105"/>
        </w:rPr>
        <w:t>поддерживающих.</w:t>
      </w:r>
      <w:r>
        <w:rPr>
          <w:spacing w:val="1"/>
          <w:w w:val="105"/>
        </w:rPr>
        <w:t xml:space="preserve"> </w:t>
      </w:r>
      <w:r>
        <w:rPr>
          <w:w w:val="105"/>
        </w:rPr>
        <w:t>Функционирование</w:t>
      </w:r>
      <w:r>
        <w:rPr>
          <w:spacing w:val="1"/>
          <w:w w:val="105"/>
        </w:rPr>
        <w:t xml:space="preserve"> </w:t>
      </w:r>
      <w:r>
        <w:rPr>
          <w:w w:val="105"/>
        </w:rPr>
        <w:t>электронной</w:t>
      </w:r>
      <w:r>
        <w:rPr>
          <w:spacing w:val="1"/>
          <w:w w:val="105"/>
        </w:rPr>
        <w:t xml:space="preserve"> </w:t>
      </w:r>
      <w:r>
        <w:rPr>
          <w:w w:val="105"/>
        </w:rPr>
        <w:t>информационно-образовательной</w:t>
      </w:r>
      <w:r>
        <w:rPr>
          <w:spacing w:val="1"/>
          <w:w w:val="105"/>
        </w:rPr>
        <w:t xml:space="preserve"> </w:t>
      </w:r>
      <w:r>
        <w:rPr>
          <w:w w:val="105"/>
        </w:rPr>
        <w:t>среды</w:t>
      </w:r>
      <w:r>
        <w:rPr>
          <w:spacing w:val="1"/>
          <w:w w:val="105"/>
        </w:rPr>
        <w:t xml:space="preserve"> </w:t>
      </w:r>
      <w:r>
        <w:rPr>
          <w:w w:val="105"/>
        </w:rPr>
        <w:t>соответствует</w:t>
      </w:r>
      <w:r>
        <w:rPr>
          <w:spacing w:val="-1"/>
          <w:w w:val="105"/>
        </w:rPr>
        <w:t xml:space="preserve"> </w:t>
      </w:r>
      <w:r>
        <w:rPr>
          <w:w w:val="105"/>
        </w:rPr>
        <w:t>законодательству</w:t>
      </w:r>
      <w:r>
        <w:rPr>
          <w:spacing w:val="5"/>
          <w:w w:val="105"/>
        </w:rPr>
        <w:t xml:space="preserve"> </w:t>
      </w:r>
      <w:r>
        <w:rPr>
          <w:w w:val="105"/>
        </w:rPr>
        <w:t>Российской</w:t>
      </w:r>
      <w:r>
        <w:rPr>
          <w:spacing w:val="4"/>
          <w:w w:val="105"/>
        </w:rPr>
        <w:t xml:space="preserve"> </w:t>
      </w:r>
      <w:r>
        <w:rPr>
          <w:w w:val="105"/>
        </w:rPr>
        <w:t>Федерации.</w:t>
      </w:r>
    </w:p>
    <w:p w:rsidR="007F4E71" w:rsidRDefault="002F6E5B">
      <w:pPr>
        <w:pStyle w:val="a3"/>
        <w:tabs>
          <w:tab w:val="left" w:pos="3614"/>
          <w:tab w:val="left" w:pos="6691"/>
          <w:tab w:val="left" w:pos="9245"/>
        </w:tabs>
        <w:spacing w:line="247" w:lineRule="auto"/>
        <w:ind w:right="543" w:firstLine="0"/>
      </w:pPr>
      <w:r>
        <w:rPr>
          <w:w w:val="105"/>
        </w:rPr>
        <w:t>Условия</w:t>
      </w:r>
      <w:r>
        <w:rPr>
          <w:spacing w:val="1"/>
          <w:w w:val="105"/>
        </w:rPr>
        <w:t xml:space="preserve"> </w:t>
      </w:r>
      <w:r>
        <w:rPr>
          <w:w w:val="105"/>
        </w:rPr>
        <w:t>использования</w:t>
      </w:r>
      <w:r>
        <w:rPr>
          <w:spacing w:val="1"/>
          <w:w w:val="105"/>
        </w:rPr>
        <w:t xml:space="preserve"> </w:t>
      </w:r>
      <w:r>
        <w:rPr>
          <w:w w:val="105"/>
        </w:rPr>
        <w:t>электронной</w:t>
      </w:r>
      <w:r>
        <w:rPr>
          <w:spacing w:val="1"/>
          <w:w w:val="105"/>
        </w:rPr>
        <w:t xml:space="preserve"> </w:t>
      </w:r>
      <w:r>
        <w:rPr>
          <w:w w:val="105"/>
        </w:rPr>
        <w:t>информационно-образовательной</w:t>
      </w:r>
      <w:r>
        <w:rPr>
          <w:spacing w:val="1"/>
          <w:w w:val="105"/>
        </w:rPr>
        <w:t xml:space="preserve"> </w:t>
      </w:r>
      <w:r>
        <w:rPr>
          <w:w w:val="105"/>
        </w:rPr>
        <w:t>среды</w:t>
      </w:r>
      <w:r>
        <w:rPr>
          <w:spacing w:val="1"/>
          <w:w w:val="105"/>
        </w:rPr>
        <w:t xml:space="preserve"> </w:t>
      </w:r>
      <w:r>
        <w:rPr>
          <w:w w:val="105"/>
        </w:rPr>
        <w:t>обеспечивает</w:t>
      </w:r>
      <w:r>
        <w:rPr>
          <w:spacing w:val="1"/>
          <w:w w:val="105"/>
        </w:rPr>
        <w:t xml:space="preserve"> </w:t>
      </w:r>
      <w:r>
        <w:rPr>
          <w:w w:val="105"/>
        </w:rPr>
        <w:t>безопасность хранения информации об</w:t>
      </w:r>
      <w:r>
        <w:rPr>
          <w:spacing w:val="1"/>
          <w:w w:val="105"/>
        </w:rPr>
        <w:t xml:space="preserve"> </w:t>
      </w:r>
      <w:r>
        <w:rPr>
          <w:w w:val="105"/>
        </w:rPr>
        <w:t>участниках образовательных отношений, безопасность</w:t>
      </w:r>
      <w:r>
        <w:rPr>
          <w:spacing w:val="1"/>
          <w:w w:val="105"/>
        </w:rPr>
        <w:t xml:space="preserve"> </w:t>
      </w:r>
      <w:r>
        <w:rPr>
          <w:w w:val="105"/>
        </w:rPr>
        <w:t>цифровых</w:t>
      </w:r>
      <w:r>
        <w:rPr>
          <w:spacing w:val="1"/>
          <w:w w:val="105"/>
        </w:rPr>
        <w:t xml:space="preserve"> </w:t>
      </w:r>
      <w:r>
        <w:rPr>
          <w:w w:val="105"/>
        </w:rPr>
        <w:t>образовательных</w:t>
      </w:r>
      <w:r>
        <w:rPr>
          <w:spacing w:val="1"/>
          <w:w w:val="105"/>
        </w:rPr>
        <w:t xml:space="preserve"> </w:t>
      </w:r>
      <w:r>
        <w:rPr>
          <w:w w:val="105"/>
        </w:rPr>
        <w:t>ресурсов,</w:t>
      </w:r>
      <w:r>
        <w:rPr>
          <w:spacing w:val="1"/>
          <w:w w:val="105"/>
        </w:rPr>
        <w:t xml:space="preserve"> </w:t>
      </w:r>
      <w:r>
        <w:rPr>
          <w:w w:val="105"/>
        </w:rPr>
        <w:t>используемых</w:t>
      </w:r>
      <w:r>
        <w:rPr>
          <w:spacing w:val="1"/>
          <w:w w:val="105"/>
        </w:rPr>
        <w:t xml:space="preserve"> </w:t>
      </w:r>
      <w:r>
        <w:rPr>
          <w:w w:val="105"/>
        </w:rPr>
        <w:t>Организацией</w:t>
      </w:r>
      <w:r>
        <w:rPr>
          <w:spacing w:val="1"/>
          <w:w w:val="105"/>
        </w:rPr>
        <w:t xml:space="preserve"> </w:t>
      </w:r>
      <w:r>
        <w:rPr>
          <w:w w:val="105"/>
        </w:rPr>
        <w:t>при</w:t>
      </w:r>
      <w:r>
        <w:rPr>
          <w:spacing w:val="1"/>
          <w:w w:val="105"/>
        </w:rPr>
        <w:t xml:space="preserve"> </w:t>
      </w:r>
      <w:r>
        <w:rPr>
          <w:w w:val="105"/>
        </w:rPr>
        <w:t>реализации</w:t>
      </w:r>
      <w:r>
        <w:rPr>
          <w:spacing w:val="1"/>
          <w:w w:val="105"/>
        </w:rPr>
        <w:t xml:space="preserve"> </w:t>
      </w:r>
      <w:r>
        <w:rPr>
          <w:w w:val="105"/>
        </w:rPr>
        <w:t>программ</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безопасность</w:t>
      </w:r>
      <w:r>
        <w:rPr>
          <w:spacing w:val="1"/>
          <w:w w:val="105"/>
        </w:rPr>
        <w:t xml:space="preserve"> </w:t>
      </w:r>
      <w:r>
        <w:rPr>
          <w:w w:val="105"/>
        </w:rPr>
        <w:t>организации</w:t>
      </w:r>
      <w:r>
        <w:rPr>
          <w:spacing w:val="1"/>
          <w:w w:val="105"/>
        </w:rPr>
        <w:t xml:space="preserve"> </w:t>
      </w:r>
      <w:r>
        <w:rPr>
          <w:w w:val="105"/>
        </w:rPr>
        <w:t>образовательной</w:t>
      </w:r>
      <w:r>
        <w:rPr>
          <w:spacing w:val="1"/>
          <w:w w:val="105"/>
        </w:rPr>
        <w:t xml:space="preserve"> </w:t>
      </w:r>
      <w:r>
        <w:rPr>
          <w:w w:val="105"/>
        </w:rPr>
        <w:t>деятельности</w:t>
      </w:r>
      <w:r>
        <w:rPr>
          <w:spacing w:val="1"/>
          <w:w w:val="105"/>
        </w:rPr>
        <w:t xml:space="preserve"> </w:t>
      </w:r>
      <w:r>
        <w:rPr>
          <w:w w:val="105"/>
        </w:rPr>
        <w:t>в</w:t>
      </w:r>
      <w:r>
        <w:rPr>
          <w:spacing w:val="1"/>
          <w:w w:val="105"/>
        </w:rPr>
        <w:t xml:space="preserve"> </w:t>
      </w:r>
      <w:r>
        <w:rPr>
          <w:w w:val="105"/>
        </w:rPr>
        <w:t>соответствии с Гигиеническими нормативами и Санитарно-эпидемиологическими требованиями.</w:t>
      </w:r>
      <w:r>
        <w:rPr>
          <w:spacing w:val="1"/>
          <w:w w:val="105"/>
        </w:rPr>
        <w:t xml:space="preserve"> </w:t>
      </w:r>
      <w:r>
        <w:rPr>
          <w:w w:val="105"/>
        </w:rPr>
        <w:t>Условия для функционирования электронной информационно-образовательной среды могут быть</w:t>
      </w:r>
      <w:r>
        <w:rPr>
          <w:spacing w:val="1"/>
          <w:w w:val="105"/>
        </w:rPr>
        <w:t xml:space="preserve"> </w:t>
      </w:r>
      <w:r>
        <w:rPr>
          <w:w w:val="105"/>
        </w:rPr>
        <w:t>обеспечены</w:t>
      </w:r>
      <w:r>
        <w:rPr>
          <w:w w:val="105"/>
        </w:rPr>
        <w:tab/>
        <w:t>ресурсами</w:t>
      </w:r>
      <w:r>
        <w:rPr>
          <w:w w:val="105"/>
        </w:rPr>
        <w:tab/>
        <w:t>иных</w:t>
      </w:r>
      <w:r>
        <w:rPr>
          <w:w w:val="105"/>
        </w:rPr>
        <w:tab/>
      </w:r>
      <w:r>
        <w:t>организаций.</w:t>
      </w:r>
    </w:p>
    <w:p w:rsidR="007F4E71" w:rsidRDefault="007F4E71">
      <w:pPr>
        <w:spacing w:line="247" w:lineRule="auto"/>
        <w:sectPr w:rsidR="007F4E71">
          <w:headerReference w:type="default" r:id="rId84"/>
          <w:pgSz w:w="11910" w:h="16860"/>
          <w:pgMar w:top="800" w:right="20" w:bottom="280" w:left="740" w:header="0" w:footer="0" w:gutter="0"/>
          <w:cols w:space="720"/>
        </w:sectPr>
      </w:pPr>
    </w:p>
    <w:p w:rsidR="007F4E71" w:rsidRDefault="002F6E5B">
      <w:pPr>
        <w:pStyle w:val="2"/>
        <w:spacing w:before="79" w:line="295" w:lineRule="auto"/>
        <w:ind w:right="556"/>
      </w:pPr>
      <w:r>
        <w:rPr>
          <w:w w:val="105"/>
        </w:rPr>
        <w:lastRenderedPageBreak/>
        <w:t>Материально-техническое</w:t>
      </w:r>
      <w:r>
        <w:rPr>
          <w:spacing w:val="-11"/>
          <w:w w:val="105"/>
        </w:rPr>
        <w:t xml:space="preserve"> </w:t>
      </w:r>
      <w:r>
        <w:rPr>
          <w:w w:val="105"/>
        </w:rPr>
        <w:t>и</w:t>
      </w:r>
      <w:r>
        <w:rPr>
          <w:spacing w:val="-8"/>
          <w:w w:val="105"/>
        </w:rPr>
        <w:t xml:space="preserve"> </w:t>
      </w:r>
      <w:r>
        <w:rPr>
          <w:w w:val="105"/>
        </w:rPr>
        <w:t>учебно-методическое</w:t>
      </w:r>
      <w:r>
        <w:rPr>
          <w:spacing w:val="-9"/>
          <w:w w:val="105"/>
        </w:rPr>
        <w:t xml:space="preserve"> </w:t>
      </w:r>
      <w:r>
        <w:rPr>
          <w:w w:val="105"/>
        </w:rPr>
        <w:t>обеспечение</w:t>
      </w:r>
      <w:r>
        <w:rPr>
          <w:spacing w:val="-11"/>
          <w:w w:val="105"/>
        </w:rPr>
        <w:t xml:space="preserve"> </w:t>
      </w:r>
      <w:r>
        <w:rPr>
          <w:w w:val="105"/>
        </w:rPr>
        <w:t>программы</w:t>
      </w:r>
      <w:r>
        <w:rPr>
          <w:spacing w:val="-9"/>
          <w:w w:val="105"/>
        </w:rPr>
        <w:t xml:space="preserve"> </w:t>
      </w:r>
      <w:r>
        <w:rPr>
          <w:w w:val="105"/>
        </w:rPr>
        <w:t>основного</w:t>
      </w:r>
      <w:r>
        <w:rPr>
          <w:spacing w:val="-12"/>
          <w:w w:val="105"/>
        </w:rPr>
        <w:t xml:space="preserve"> </w:t>
      </w:r>
      <w:r>
        <w:rPr>
          <w:w w:val="105"/>
        </w:rPr>
        <w:t>общего</w:t>
      </w:r>
      <w:r>
        <w:rPr>
          <w:spacing w:val="-58"/>
          <w:w w:val="105"/>
        </w:rPr>
        <w:t xml:space="preserve"> </w:t>
      </w:r>
      <w:r>
        <w:rPr>
          <w:w w:val="105"/>
        </w:rPr>
        <w:t>образования</w:t>
      </w:r>
    </w:p>
    <w:p w:rsidR="007F4E71" w:rsidRDefault="00D13DC5">
      <w:pPr>
        <w:pStyle w:val="a3"/>
        <w:spacing w:line="20" w:lineRule="exact"/>
        <w:ind w:left="362" w:firstLine="0"/>
        <w:jc w:val="left"/>
        <w:rPr>
          <w:sz w:val="2"/>
        </w:rPr>
      </w:pPr>
      <w:r>
        <w:rPr>
          <w:sz w:val="2"/>
        </w:rPr>
      </w:r>
      <w:r>
        <w:rPr>
          <w:sz w:val="2"/>
        </w:rPr>
        <w:pict>
          <v:group id="_x0000_s1029" style="width:513.65pt;height:.35pt;mso-position-horizontal-relative:char;mso-position-vertical-relative:line" coordsize="10273,7">
            <v:rect id="_x0000_s1030" style="position:absolute;width:10273;height:7" fillcolor="black" stroked="f"/>
            <w10:wrap type="none"/>
            <w10:anchorlock/>
          </v:group>
        </w:pict>
      </w:r>
    </w:p>
    <w:p w:rsidR="007F4E71" w:rsidRDefault="002F6E5B">
      <w:pPr>
        <w:ind w:left="390"/>
        <w:jc w:val="both"/>
        <w:rPr>
          <w:b/>
          <w:sz w:val="23"/>
        </w:rPr>
      </w:pPr>
      <w:r>
        <w:rPr>
          <w:b/>
          <w:sz w:val="23"/>
        </w:rPr>
        <w:t>Информационно-образовательная</w:t>
      </w:r>
      <w:r>
        <w:rPr>
          <w:b/>
          <w:spacing w:val="22"/>
          <w:sz w:val="23"/>
        </w:rPr>
        <w:t xml:space="preserve"> </w:t>
      </w:r>
      <w:r>
        <w:rPr>
          <w:b/>
          <w:sz w:val="23"/>
        </w:rPr>
        <w:t>среда</w:t>
      </w:r>
    </w:p>
    <w:p w:rsidR="007F4E71" w:rsidRDefault="00D13DC5">
      <w:pPr>
        <w:pStyle w:val="a3"/>
        <w:spacing w:before="8"/>
        <w:ind w:left="0" w:firstLine="0"/>
        <w:jc w:val="left"/>
        <w:rPr>
          <w:b/>
          <w:sz w:val="10"/>
        </w:rPr>
      </w:pPr>
      <w:r>
        <w:pict>
          <v:rect id="_x0000_s1028" style="position:absolute;margin-left:55.1pt;margin-top:8.1pt;width:513.65pt;height:.35pt;z-index:-15727104;mso-wrap-distance-left:0;mso-wrap-distance-right:0;mso-position-horizontal-relative:page" fillcolor="black" stroked="f">
            <w10:wrap type="topAndBottom" anchorx="page"/>
          </v:rect>
        </w:pict>
      </w:r>
    </w:p>
    <w:p w:rsidR="007F4E71" w:rsidRDefault="002F6E5B">
      <w:pPr>
        <w:pStyle w:val="a3"/>
        <w:spacing w:line="247" w:lineRule="auto"/>
        <w:ind w:right="548" w:firstLine="0"/>
      </w:pPr>
      <w:r>
        <w:rPr>
          <w:w w:val="105"/>
        </w:rPr>
        <w:t>Информационно-образовательная</w:t>
      </w:r>
      <w:r>
        <w:rPr>
          <w:spacing w:val="1"/>
          <w:w w:val="105"/>
        </w:rPr>
        <w:t xml:space="preserve"> </w:t>
      </w:r>
      <w:r>
        <w:rPr>
          <w:w w:val="105"/>
        </w:rPr>
        <w:t>среда</w:t>
      </w:r>
      <w:r>
        <w:rPr>
          <w:spacing w:val="1"/>
          <w:w w:val="105"/>
        </w:rPr>
        <w:t xml:space="preserve"> </w:t>
      </w:r>
      <w:r>
        <w:rPr>
          <w:w w:val="105"/>
        </w:rPr>
        <w:t>школы</w:t>
      </w:r>
      <w:r>
        <w:rPr>
          <w:spacing w:val="1"/>
          <w:w w:val="105"/>
        </w:rPr>
        <w:t xml:space="preserve"> </w:t>
      </w:r>
      <w:r>
        <w:rPr>
          <w:w w:val="105"/>
        </w:rPr>
        <w:t>включает</w:t>
      </w:r>
      <w:r>
        <w:rPr>
          <w:spacing w:val="1"/>
          <w:w w:val="105"/>
        </w:rPr>
        <w:t xml:space="preserve"> </w:t>
      </w:r>
      <w:r>
        <w:rPr>
          <w:w w:val="105"/>
        </w:rPr>
        <w:t>комплекс</w:t>
      </w:r>
      <w:r>
        <w:rPr>
          <w:spacing w:val="1"/>
          <w:w w:val="105"/>
        </w:rPr>
        <w:t xml:space="preserve"> </w:t>
      </w:r>
      <w:r>
        <w:rPr>
          <w:w w:val="105"/>
        </w:rPr>
        <w:t>информационных</w:t>
      </w:r>
      <w:r>
        <w:rPr>
          <w:spacing w:val="1"/>
          <w:w w:val="105"/>
        </w:rPr>
        <w:t xml:space="preserve"> </w:t>
      </w:r>
      <w:r>
        <w:rPr>
          <w:w w:val="105"/>
        </w:rPr>
        <w:t>образовательных</w:t>
      </w:r>
      <w:r>
        <w:rPr>
          <w:spacing w:val="1"/>
          <w:w w:val="105"/>
        </w:rPr>
        <w:t xml:space="preserve"> </w:t>
      </w:r>
      <w:r>
        <w:rPr>
          <w:w w:val="105"/>
        </w:rPr>
        <w:t>ресурсов,</w:t>
      </w:r>
      <w:r>
        <w:rPr>
          <w:spacing w:val="1"/>
          <w:w w:val="105"/>
        </w:rPr>
        <w:t xml:space="preserve"> </w:t>
      </w:r>
      <w:r>
        <w:rPr>
          <w:w w:val="105"/>
        </w:rPr>
        <w:t>в</w:t>
      </w:r>
      <w:r>
        <w:rPr>
          <w:spacing w:val="1"/>
          <w:w w:val="105"/>
        </w:rPr>
        <w:t xml:space="preserve"> </w:t>
      </w:r>
      <w:r>
        <w:rPr>
          <w:w w:val="105"/>
        </w:rPr>
        <w:t>том</w:t>
      </w:r>
      <w:r>
        <w:rPr>
          <w:spacing w:val="1"/>
          <w:w w:val="105"/>
        </w:rPr>
        <w:t xml:space="preserve"> </w:t>
      </w:r>
      <w:r>
        <w:rPr>
          <w:w w:val="105"/>
        </w:rPr>
        <w:t>числе</w:t>
      </w:r>
      <w:r>
        <w:rPr>
          <w:spacing w:val="1"/>
          <w:w w:val="105"/>
        </w:rPr>
        <w:t xml:space="preserve"> </w:t>
      </w:r>
      <w:r>
        <w:rPr>
          <w:w w:val="105"/>
        </w:rPr>
        <w:t>цифровые</w:t>
      </w:r>
      <w:r>
        <w:rPr>
          <w:spacing w:val="1"/>
          <w:w w:val="105"/>
        </w:rPr>
        <w:t xml:space="preserve"> </w:t>
      </w:r>
      <w:r>
        <w:rPr>
          <w:w w:val="105"/>
        </w:rPr>
        <w:t>образовательные</w:t>
      </w:r>
      <w:r>
        <w:rPr>
          <w:spacing w:val="1"/>
          <w:w w:val="105"/>
        </w:rPr>
        <w:t xml:space="preserve"> </w:t>
      </w:r>
      <w:r>
        <w:rPr>
          <w:w w:val="105"/>
        </w:rPr>
        <w:t>ресурсы,</w:t>
      </w:r>
      <w:r>
        <w:rPr>
          <w:spacing w:val="1"/>
          <w:w w:val="105"/>
        </w:rPr>
        <w:t xml:space="preserve"> </w:t>
      </w:r>
      <w:r>
        <w:rPr>
          <w:w w:val="105"/>
        </w:rPr>
        <w:t>совокупность</w:t>
      </w:r>
      <w:r>
        <w:rPr>
          <w:spacing w:val="1"/>
          <w:w w:val="105"/>
        </w:rPr>
        <w:t xml:space="preserve"> </w:t>
      </w:r>
      <w:r>
        <w:rPr>
          <w:w w:val="105"/>
        </w:rPr>
        <w:t>технологических</w:t>
      </w:r>
      <w:r>
        <w:rPr>
          <w:spacing w:val="1"/>
          <w:w w:val="105"/>
        </w:rPr>
        <w:t xml:space="preserve"> </w:t>
      </w:r>
      <w:r>
        <w:rPr>
          <w:w w:val="105"/>
        </w:rPr>
        <w:t>средств</w:t>
      </w:r>
      <w:r>
        <w:rPr>
          <w:spacing w:val="1"/>
          <w:w w:val="105"/>
        </w:rPr>
        <w:t xml:space="preserve"> </w:t>
      </w:r>
      <w:r>
        <w:rPr>
          <w:w w:val="105"/>
        </w:rPr>
        <w:t>ИКТ:</w:t>
      </w:r>
      <w:r>
        <w:rPr>
          <w:spacing w:val="1"/>
          <w:w w:val="105"/>
        </w:rPr>
        <w:t xml:space="preserve"> </w:t>
      </w:r>
      <w:r>
        <w:rPr>
          <w:w w:val="105"/>
        </w:rPr>
        <w:t>компьютеры,</w:t>
      </w:r>
      <w:r>
        <w:rPr>
          <w:spacing w:val="1"/>
          <w:w w:val="105"/>
        </w:rPr>
        <w:t xml:space="preserve"> </w:t>
      </w:r>
      <w:r>
        <w:rPr>
          <w:w w:val="105"/>
        </w:rPr>
        <w:t>иное</w:t>
      </w:r>
      <w:r>
        <w:rPr>
          <w:spacing w:val="1"/>
          <w:w w:val="105"/>
        </w:rPr>
        <w:t xml:space="preserve"> </w:t>
      </w:r>
      <w:r>
        <w:rPr>
          <w:w w:val="105"/>
        </w:rPr>
        <w:t>ИКТ-оборудование,</w:t>
      </w:r>
      <w:r>
        <w:rPr>
          <w:spacing w:val="1"/>
          <w:w w:val="105"/>
        </w:rPr>
        <w:t xml:space="preserve"> </w:t>
      </w:r>
      <w:r>
        <w:rPr>
          <w:w w:val="105"/>
        </w:rPr>
        <w:t>коммуникационные</w:t>
      </w:r>
      <w:r>
        <w:rPr>
          <w:spacing w:val="1"/>
          <w:w w:val="105"/>
        </w:rPr>
        <w:t xml:space="preserve"> </w:t>
      </w:r>
      <w:r>
        <w:rPr>
          <w:w w:val="105"/>
        </w:rPr>
        <w:t>каналы,</w:t>
      </w:r>
      <w:r>
        <w:rPr>
          <w:spacing w:val="1"/>
          <w:w w:val="105"/>
        </w:rPr>
        <w:t xml:space="preserve"> </w:t>
      </w:r>
      <w:r>
        <w:rPr>
          <w:w w:val="105"/>
        </w:rPr>
        <w:t>систему</w:t>
      </w:r>
      <w:r>
        <w:rPr>
          <w:spacing w:val="1"/>
          <w:w w:val="105"/>
        </w:rPr>
        <w:t xml:space="preserve"> </w:t>
      </w:r>
      <w:r>
        <w:rPr>
          <w:w w:val="105"/>
        </w:rPr>
        <w:t>современных</w:t>
      </w:r>
      <w:r>
        <w:rPr>
          <w:spacing w:val="1"/>
          <w:w w:val="105"/>
        </w:rPr>
        <w:t xml:space="preserve"> </w:t>
      </w:r>
      <w:r>
        <w:rPr>
          <w:w w:val="105"/>
        </w:rPr>
        <w:t>педагогических</w:t>
      </w:r>
      <w:r>
        <w:rPr>
          <w:spacing w:val="1"/>
          <w:w w:val="105"/>
        </w:rPr>
        <w:t xml:space="preserve"> </w:t>
      </w:r>
      <w:r>
        <w:rPr>
          <w:w w:val="105"/>
        </w:rPr>
        <w:t>технологий,</w:t>
      </w:r>
      <w:r>
        <w:rPr>
          <w:spacing w:val="1"/>
          <w:w w:val="105"/>
        </w:rPr>
        <w:t xml:space="preserve"> </w:t>
      </w:r>
      <w:r>
        <w:rPr>
          <w:w w:val="105"/>
        </w:rPr>
        <w:t>обеспечивающих</w:t>
      </w:r>
      <w:r>
        <w:rPr>
          <w:spacing w:val="1"/>
          <w:w w:val="105"/>
        </w:rPr>
        <w:t xml:space="preserve"> </w:t>
      </w:r>
      <w:r>
        <w:rPr>
          <w:w w:val="105"/>
        </w:rPr>
        <w:t>обучение</w:t>
      </w:r>
      <w:r>
        <w:rPr>
          <w:spacing w:val="1"/>
          <w:w w:val="105"/>
        </w:rPr>
        <w:t xml:space="preserve"> </w:t>
      </w:r>
      <w:r>
        <w:rPr>
          <w:w w:val="105"/>
        </w:rPr>
        <w:t>в</w:t>
      </w:r>
      <w:r>
        <w:rPr>
          <w:spacing w:val="1"/>
          <w:w w:val="105"/>
        </w:rPr>
        <w:t xml:space="preserve"> </w:t>
      </w:r>
      <w:r>
        <w:rPr>
          <w:w w:val="105"/>
        </w:rPr>
        <w:t>современной</w:t>
      </w:r>
      <w:r>
        <w:rPr>
          <w:spacing w:val="1"/>
          <w:w w:val="105"/>
        </w:rPr>
        <w:t xml:space="preserve"> </w:t>
      </w:r>
      <w:r w:rsidR="00D91B54">
        <w:rPr>
          <w:w w:val="105"/>
        </w:rPr>
        <w:t>ин</w:t>
      </w:r>
      <w:r>
        <w:rPr>
          <w:w w:val="105"/>
        </w:rPr>
        <w:t>формационно-образовательной</w:t>
      </w:r>
      <w:r>
        <w:rPr>
          <w:spacing w:val="11"/>
          <w:w w:val="105"/>
        </w:rPr>
        <w:t xml:space="preserve"> </w:t>
      </w:r>
      <w:r>
        <w:rPr>
          <w:w w:val="105"/>
        </w:rPr>
        <w:t>среде.</w:t>
      </w:r>
    </w:p>
    <w:p w:rsidR="007F4E71" w:rsidRDefault="002F6E5B">
      <w:pPr>
        <w:pStyle w:val="a3"/>
        <w:spacing w:line="263" w:lineRule="exact"/>
        <w:ind w:firstLine="0"/>
      </w:pPr>
      <w:r>
        <w:t>Информационно-образовательная</w:t>
      </w:r>
      <w:r>
        <w:rPr>
          <w:spacing w:val="48"/>
        </w:rPr>
        <w:t xml:space="preserve"> </w:t>
      </w:r>
      <w:r>
        <w:t>среда</w:t>
      </w:r>
      <w:r>
        <w:rPr>
          <w:spacing w:val="43"/>
        </w:rPr>
        <w:t xml:space="preserve"> </w:t>
      </w:r>
      <w:r>
        <w:t>школы</w:t>
      </w:r>
      <w:r>
        <w:rPr>
          <w:spacing w:val="55"/>
        </w:rPr>
        <w:t xml:space="preserve"> </w:t>
      </w:r>
      <w:r>
        <w:t>обеспечивает:</w:t>
      </w:r>
    </w:p>
    <w:p w:rsidR="007F4E71" w:rsidRDefault="002F6E5B">
      <w:pPr>
        <w:pStyle w:val="a4"/>
        <w:numPr>
          <w:ilvl w:val="0"/>
          <w:numId w:val="13"/>
        </w:numPr>
        <w:tabs>
          <w:tab w:val="left" w:pos="840"/>
        </w:tabs>
        <w:spacing w:line="247" w:lineRule="auto"/>
        <w:ind w:right="547" w:firstLine="0"/>
        <w:rPr>
          <w:sz w:val="23"/>
        </w:rPr>
      </w:pPr>
      <w:r>
        <w:rPr>
          <w:w w:val="105"/>
          <w:sz w:val="23"/>
        </w:rPr>
        <w:t>возможность</w:t>
      </w:r>
      <w:r>
        <w:rPr>
          <w:spacing w:val="1"/>
          <w:w w:val="105"/>
          <w:sz w:val="23"/>
        </w:rPr>
        <w:t xml:space="preserve"> </w:t>
      </w:r>
      <w:r>
        <w:rPr>
          <w:w w:val="105"/>
          <w:sz w:val="23"/>
        </w:rPr>
        <w:t>использования</w:t>
      </w:r>
      <w:r>
        <w:rPr>
          <w:spacing w:val="1"/>
          <w:w w:val="105"/>
          <w:sz w:val="23"/>
        </w:rPr>
        <w:t xml:space="preserve"> </w:t>
      </w:r>
      <w:r>
        <w:rPr>
          <w:w w:val="105"/>
          <w:sz w:val="23"/>
        </w:rPr>
        <w:t>участниками</w:t>
      </w:r>
      <w:r>
        <w:rPr>
          <w:spacing w:val="1"/>
          <w:w w:val="105"/>
          <w:sz w:val="23"/>
        </w:rPr>
        <w:t xml:space="preserve"> </w:t>
      </w:r>
      <w:r>
        <w:rPr>
          <w:w w:val="105"/>
          <w:sz w:val="23"/>
        </w:rPr>
        <w:t>образовательного</w:t>
      </w:r>
      <w:r>
        <w:rPr>
          <w:spacing w:val="1"/>
          <w:w w:val="105"/>
          <w:sz w:val="23"/>
        </w:rPr>
        <w:t xml:space="preserve"> </w:t>
      </w:r>
      <w:r>
        <w:rPr>
          <w:w w:val="105"/>
          <w:sz w:val="23"/>
        </w:rPr>
        <w:t>процесса</w:t>
      </w:r>
      <w:r>
        <w:rPr>
          <w:spacing w:val="1"/>
          <w:w w:val="105"/>
          <w:sz w:val="23"/>
        </w:rPr>
        <w:t xml:space="preserve"> </w:t>
      </w:r>
      <w:r>
        <w:rPr>
          <w:w w:val="105"/>
          <w:sz w:val="23"/>
        </w:rPr>
        <w:t>ресурсов</w:t>
      </w:r>
      <w:r>
        <w:rPr>
          <w:spacing w:val="1"/>
          <w:w w:val="105"/>
          <w:sz w:val="23"/>
        </w:rPr>
        <w:t xml:space="preserve"> </w:t>
      </w:r>
      <w:r>
        <w:rPr>
          <w:w w:val="105"/>
          <w:sz w:val="23"/>
        </w:rPr>
        <w:t>и</w:t>
      </w:r>
      <w:r>
        <w:rPr>
          <w:spacing w:val="1"/>
          <w:w w:val="105"/>
          <w:sz w:val="23"/>
        </w:rPr>
        <w:t xml:space="preserve"> </w:t>
      </w:r>
      <w:proofErr w:type="spellStart"/>
      <w:r>
        <w:rPr>
          <w:w w:val="105"/>
          <w:sz w:val="23"/>
        </w:rPr>
        <w:t>сервисовцифровой</w:t>
      </w:r>
      <w:proofErr w:type="spellEnd"/>
      <w:r>
        <w:rPr>
          <w:spacing w:val="10"/>
          <w:w w:val="105"/>
          <w:sz w:val="23"/>
        </w:rPr>
        <w:t xml:space="preserve"> </w:t>
      </w:r>
      <w:r>
        <w:rPr>
          <w:w w:val="105"/>
          <w:sz w:val="23"/>
        </w:rPr>
        <w:t>образовательной</w:t>
      </w:r>
      <w:r>
        <w:rPr>
          <w:spacing w:val="10"/>
          <w:w w:val="105"/>
          <w:sz w:val="23"/>
        </w:rPr>
        <w:t xml:space="preserve"> </w:t>
      </w:r>
      <w:r>
        <w:rPr>
          <w:w w:val="105"/>
          <w:sz w:val="23"/>
        </w:rPr>
        <w:t>среды;</w:t>
      </w:r>
    </w:p>
    <w:p w:rsidR="007F4E71" w:rsidRDefault="002F6E5B">
      <w:pPr>
        <w:pStyle w:val="a4"/>
        <w:numPr>
          <w:ilvl w:val="0"/>
          <w:numId w:val="13"/>
        </w:numPr>
        <w:tabs>
          <w:tab w:val="left" w:pos="840"/>
        </w:tabs>
        <w:spacing w:line="249" w:lineRule="auto"/>
        <w:ind w:right="565" w:firstLine="0"/>
        <w:rPr>
          <w:sz w:val="23"/>
        </w:rPr>
      </w:pPr>
      <w:r>
        <w:rPr>
          <w:w w:val="105"/>
          <w:sz w:val="23"/>
        </w:rPr>
        <w:t>безопасный</w:t>
      </w:r>
      <w:r>
        <w:rPr>
          <w:spacing w:val="1"/>
          <w:w w:val="105"/>
          <w:sz w:val="23"/>
        </w:rPr>
        <w:t xml:space="preserve"> </w:t>
      </w:r>
      <w:r>
        <w:rPr>
          <w:w w:val="105"/>
          <w:sz w:val="23"/>
        </w:rPr>
        <w:t>доступ</w:t>
      </w:r>
      <w:r>
        <w:rPr>
          <w:spacing w:val="1"/>
          <w:w w:val="105"/>
          <w:sz w:val="23"/>
        </w:rPr>
        <w:t xml:space="preserve"> </w:t>
      </w:r>
      <w:r>
        <w:rPr>
          <w:w w:val="105"/>
          <w:sz w:val="23"/>
        </w:rPr>
        <w:t>к</w:t>
      </w:r>
      <w:r>
        <w:rPr>
          <w:spacing w:val="1"/>
          <w:w w:val="105"/>
          <w:sz w:val="23"/>
        </w:rPr>
        <w:t xml:space="preserve"> </w:t>
      </w:r>
      <w:r>
        <w:rPr>
          <w:w w:val="105"/>
          <w:sz w:val="23"/>
        </w:rPr>
        <w:t>верифицированным</w:t>
      </w:r>
      <w:r>
        <w:rPr>
          <w:spacing w:val="1"/>
          <w:w w:val="105"/>
          <w:sz w:val="23"/>
        </w:rPr>
        <w:t xml:space="preserve"> </w:t>
      </w:r>
      <w:r>
        <w:rPr>
          <w:w w:val="105"/>
          <w:sz w:val="23"/>
        </w:rPr>
        <w:t>образовательным</w:t>
      </w:r>
      <w:r>
        <w:rPr>
          <w:spacing w:val="1"/>
          <w:w w:val="105"/>
          <w:sz w:val="23"/>
        </w:rPr>
        <w:t xml:space="preserve"> </w:t>
      </w:r>
      <w:r>
        <w:rPr>
          <w:w w:val="105"/>
          <w:sz w:val="23"/>
        </w:rPr>
        <w:t>ресурсам</w:t>
      </w:r>
      <w:r>
        <w:rPr>
          <w:spacing w:val="1"/>
          <w:w w:val="105"/>
          <w:sz w:val="23"/>
        </w:rPr>
        <w:t xml:space="preserve"> </w:t>
      </w:r>
      <w:r>
        <w:rPr>
          <w:w w:val="105"/>
          <w:sz w:val="23"/>
        </w:rPr>
        <w:t>цифровой</w:t>
      </w:r>
      <w:r>
        <w:rPr>
          <w:spacing w:val="1"/>
          <w:w w:val="105"/>
          <w:sz w:val="23"/>
        </w:rPr>
        <w:t xml:space="preserve"> </w:t>
      </w:r>
      <w:r>
        <w:rPr>
          <w:w w:val="105"/>
          <w:sz w:val="23"/>
        </w:rPr>
        <w:t>образовательной</w:t>
      </w:r>
      <w:r>
        <w:rPr>
          <w:spacing w:val="8"/>
          <w:w w:val="105"/>
          <w:sz w:val="23"/>
        </w:rPr>
        <w:t xml:space="preserve"> </w:t>
      </w:r>
      <w:r>
        <w:rPr>
          <w:w w:val="105"/>
          <w:sz w:val="23"/>
        </w:rPr>
        <w:t>среды;</w:t>
      </w:r>
    </w:p>
    <w:p w:rsidR="007F4E71" w:rsidRDefault="002F6E5B">
      <w:pPr>
        <w:pStyle w:val="a4"/>
        <w:numPr>
          <w:ilvl w:val="0"/>
          <w:numId w:val="13"/>
        </w:numPr>
        <w:tabs>
          <w:tab w:val="left" w:pos="840"/>
        </w:tabs>
        <w:spacing w:line="262" w:lineRule="exact"/>
        <w:ind w:left="839" w:hanging="452"/>
        <w:rPr>
          <w:sz w:val="23"/>
        </w:rPr>
      </w:pPr>
      <w:r>
        <w:rPr>
          <w:sz w:val="23"/>
        </w:rPr>
        <w:t>информационно-методическую</w:t>
      </w:r>
      <w:r>
        <w:rPr>
          <w:spacing w:val="12"/>
          <w:sz w:val="23"/>
        </w:rPr>
        <w:t xml:space="preserve"> </w:t>
      </w:r>
      <w:r>
        <w:rPr>
          <w:sz w:val="23"/>
        </w:rPr>
        <w:t>поддержку</w:t>
      </w:r>
      <w:r>
        <w:rPr>
          <w:spacing w:val="49"/>
          <w:sz w:val="23"/>
        </w:rPr>
        <w:t xml:space="preserve"> </w:t>
      </w:r>
      <w:r>
        <w:rPr>
          <w:sz w:val="23"/>
        </w:rPr>
        <w:t>образовательной</w:t>
      </w:r>
      <w:r>
        <w:rPr>
          <w:spacing w:val="67"/>
          <w:sz w:val="23"/>
        </w:rPr>
        <w:t xml:space="preserve"> </w:t>
      </w:r>
      <w:r>
        <w:rPr>
          <w:sz w:val="23"/>
        </w:rPr>
        <w:t>деятельности;</w:t>
      </w:r>
    </w:p>
    <w:p w:rsidR="007F4E71" w:rsidRDefault="002F6E5B">
      <w:pPr>
        <w:pStyle w:val="a4"/>
        <w:numPr>
          <w:ilvl w:val="0"/>
          <w:numId w:val="13"/>
        </w:numPr>
        <w:tabs>
          <w:tab w:val="left" w:pos="839"/>
          <w:tab w:val="left" w:pos="840"/>
          <w:tab w:val="left" w:pos="2824"/>
          <w:tab w:val="left" w:pos="4624"/>
          <w:tab w:val="left" w:pos="6490"/>
          <w:tab w:val="left" w:pos="8283"/>
          <w:tab w:val="left" w:pos="9207"/>
        </w:tabs>
        <w:spacing w:line="249" w:lineRule="auto"/>
        <w:ind w:right="563" w:firstLine="0"/>
        <w:jc w:val="left"/>
        <w:rPr>
          <w:sz w:val="23"/>
        </w:rPr>
      </w:pPr>
      <w:r>
        <w:rPr>
          <w:w w:val="105"/>
          <w:sz w:val="23"/>
        </w:rPr>
        <w:t>информационное</w:t>
      </w:r>
      <w:r>
        <w:rPr>
          <w:w w:val="105"/>
          <w:sz w:val="23"/>
        </w:rPr>
        <w:tab/>
        <w:t>сопровождение</w:t>
      </w:r>
      <w:r>
        <w:rPr>
          <w:w w:val="105"/>
          <w:sz w:val="23"/>
        </w:rPr>
        <w:tab/>
        <w:t>проектирования</w:t>
      </w:r>
      <w:r>
        <w:rPr>
          <w:w w:val="105"/>
          <w:sz w:val="23"/>
        </w:rPr>
        <w:tab/>
        <w:t>обучающимися</w:t>
      </w:r>
      <w:r>
        <w:rPr>
          <w:w w:val="105"/>
          <w:sz w:val="23"/>
        </w:rPr>
        <w:tab/>
        <w:t>планов</w:t>
      </w:r>
      <w:r>
        <w:rPr>
          <w:w w:val="105"/>
          <w:sz w:val="23"/>
        </w:rPr>
        <w:tab/>
      </w:r>
      <w:r>
        <w:rPr>
          <w:sz w:val="23"/>
        </w:rPr>
        <w:t>продолжения</w:t>
      </w:r>
      <w:r>
        <w:rPr>
          <w:spacing w:val="1"/>
          <w:sz w:val="23"/>
        </w:rPr>
        <w:t xml:space="preserve"> </w:t>
      </w:r>
      <w:r>
        <w:rPr>
          <w:w w:val="105"/>
          <w:sz w:val="23"/>
        </w:rPr>
        <w:t>образования</w:t>
      </w:r>
      <w:r>
        <w:rPr>
          <w:spacing w:val="2"/>
          <w:w w:val="105"/>
          <w:sz w:val="23"/>
        </w:rPr>
        <w:t xml:space="preserve"> </w:t>
      </w:r>
      <w:r>
        <w:rPr>
          <w:w w:val="105"/>
          <w:sz w:val="23"/>
        </w:rPr>
        <w:t>и</w:t>
      </w:r>
      <w:r>
        <w:rPr>
          <w:spacing w:val="-1"/>
          <w:w w:val="105"/>
          <w:sz w:val="23"/>
        </w:rPr>
        <w:t xml:space="preserve"> </w:t>
      </w:r>
      <w:r>
        <w:rPr>
          <w:w w:val="105"/>
          <w:sz w:val="23"/>
        </w:rPr>
        <w:t>будущего профессионального</w:t>
      </w:r>
      <w:r>
        <w:rPr>
          <w:spacing w:val="7"/>
          <w:w w:val="105"/>
          <w:sz w:val="23"/>
        </w:rPr>
        <w:t xml:space="preserve"> </w:t>
      </w:r>
      <w:r>
        <w:rPr>
          <w:w w:val="105"/>
          <w:sz w:val="23"/>
        </w:rPr>
        <w:t>самоопределения;</w:t>
      </w:r>
    </w:p>
    <w:p w:rsidR="007F4E71" w:rsidRDefault="002F6E5B">
      <w:pPr>
        <w:pStyle w:val="a4"/>
        <w:numPr>
          <w:ilvl w:val="0"/>
          <w:numId w:val="13"/>
        </w:numPr>
        <w:tabs>
          <w:tab w:val="left" w:pos="839"/>
          <w:tab w:val="left" w:pos="840"/>
        </w:tabs>
        <w:spacing w:line="264" w:lineRule="exact"/>
        <w:ind w:left="839" w:hanging="452"/>
        <w:jc w:val="left"/>
        <w:rPr>
          <w:sz w:val="23"/>
        </w:rPr>
      </w:pPr>
      <w:r>
        <w:rPr>
          <w:sz w:val="23"/>
        </w:rPr>
        <w:t>планирование</w:t>
      </w:r>
      <w:r>
        <w:rPr>
          <w:spacing w:val="42"/>
          <w:sz w:val="23"/>
        </w:rPr>
        <w:t xml:space="preserve"> </w:t>
      </w:r>
      <w:r>
        <w:rPr>
          <w:sz w:val="23"/>
        </w:rPr>
        <w:t>образовательной</w:t>
      </w:r>
      <w:r>
        <w:rPr>
          <w:spacing w:val="48"/>
          <w:sz w:val="23"/>
        </w:rPr>
        <w:t xml:space="preserve"> </w:t>
      </w:r>
      <w:r>
        <w:rPr>
          <w:sz w:val="23"/>
        </w:rPr>
        <w:t>деятельности</w:t>
      </w:r>
      <w:r>
        <w:rPr>
          <w:spacing w:val="46"/>
          <w:sz w:val="23"/>
        </w:rPr>
        <w:t xml:space="preserve"> </w:t>
      </w:r>
      <w:r>
        <w:rPr>
          <w:sz w:val="23"/>
        </w:rPr>
        <w:t>и</w:t>
      </w:r>
      <w:r>
        <w:rPr>
          <w:spacing w:val="38"/>
          <w:sz w:val="23"/>
        </w:rPr>
        <w:t xml:space="preserve"> </w:t>
      </w:r>
      <w:r>
        <w:rPr>
          <w:sz w:val="23"/>
        </w:rPr>
        <w:t>ее</w:t>
      </w:r>
      <w:r>
        <w:rPr>
          <w:spacing w:val="38"/>
          <w:sz w:val="23"/>
        </w:rPr>
        <w:t xml:space="preserve"> </w:t>
      </w:r>
      <w:r>
        <w:rPr>
          <w:sz w:val="23"/>
        </w:rPr>
        <w:t>ресурсного</w:t>
      </w:r>
      <w:r>
        <w:rPr>
          <w:spacing w:val="44"/>
          <w:sz w:val="23"/>
        </w:rPr>
        <w:t xml:space="preserve"> </w:t>
      </w:r>
      <w:r>
        <w:rPr>
          <w:sz w:val="23"/>
        </w:rPr>
        <w:t>обеспечения;</w:t>
      </w:r>
    </w:p>
    <w:p w:rsidR="007F4E71" w:rsidRDefault="002F6E5B">
      <w:pPr>
        <w:pStyle w:val="a4"/>
        <w:numPr>
          <w:ilvl w:val="0"/>
          <w:numId w:val="13"/>
        </w:numPr>
        <w:tabs>
          <w:tab w:val="left" w:pos="839"/>
          <w:tab w:val="left" w:pos="840"/>
        </w:tabs>
        <w:spacing w:line="264" w:lineRule="exact"/>
        <w:ind w:left="839" w:hanging="452"/>
        <w:jc w:val="left"/>
        <w:rPr>
          <w:sz w:val="23"/>
        </w:rPr>
      </w:pPr>
      <w:r>
        <w:rPr>
          <w:sz w:val="23"/>
        </w:rPr>
        <w:t>мониторинг</w:t>
      </w:r>
      <w:r>
        <w:rPr>
          <w:spacing w:val="20"/>
          <w:sz w:val="23"/>
        </w:rPr>
        <w:t xml:space="preserve"> </w:t>
      </w:r>
      <w:r>
        <w:rPr>
          <w:sz w:val="23"/>
        </w:rPr>
        <w:t>и</w:t>
      </w:r>
      <w:r>
        <w:rPr>
          <w:spacing w:val="38"/>
          <w:sz w:val="23"/>
        </w:rPr>
        <w:t xml:space="preserve"> </w:t>
      </w:r>
      <w:r>
        <w:rPr>
          <w:sz w:val="23"/>
        </w:rPr>
        <w:t>фиксацию</w:t>
      </w:r>
      <w:r>
        <w:rPr>
          <w:spacing w:val="34"/>
          <w:sz w:val="23"/>
        </w:rPr>
        <w:t xml:space="preserve"> </w:t>
      </w:r>
      <w:r>
        <w:rPr>
          <w:sz w:val="23"/>
        </w:rPr>
        <w:t>хода</w:t>
      </w:r>
      <w:r>
        <w:rPr>
          <w:spacing w:val="21"/>
          <w:sz w:val="23"/>
        </w:rPr>
        <w:t xml:space="preserve"> </w:t>
      </w:r>
      <w:r>
        <w:rPr>
          <w:sz w:val="23"/>
        </w:rPr>
        <w:t>и</w:t>
      </w:r>
      <w:r>
        <w:rPr>
          <w:spacing w:val="38"/>
          <w:sz w:val="23"/>
        </w:rPr>
        <w:t xml:space="preserve"> </w:t>
      </w:r>
      <w:r>
        <w:rPr>
          <w:sz w:val="23"/>
        </w:rPr>
        <w:t>результатов</w:t>
      </w:r>
      <w:r>
        <w:rPr>
          <w:spacing w:val="34"/>
          <w:sz w:val="23"/>
        </w:rPr>
        <w:t xml:space="preserve"> </w:t>
      </w:r>
      <w:r>
        <w:rPr>
          <w:sz w:val="23"/>
        </w:rPr>
        <w:t>образовательной</w:t>
      </w:r>
      <w:r>
        <w:rPr>
          <w:spacing w:val="31"/>
          <w:sz w:val="23"/>
        </w:rPr>
        <w:t xml:space="preserve"> </w:t>
      </w:r>
      <w:r>
        <w:rPr>
          <w:sz w:val="23"/>
        </w:rPr>
        <w:t>деятельности;</w:t>
      </w:r>
    </w:p>
    <w:p w:rsidR="007F4E71" w:rsidRDefault="002F6E5B">
      <w:pPr>
        <w:pStyle w:val="a4"/>
        <w:numPr>
          <w:ilvl w:val="0"/>
          <w:numId w:val="13"/>
        </w:numPr>
        <w:tabs>
          <w:tab w:val="left" w:pos="839"/>
          <w:tab w:val="left" w:pos="840"/>
        </w:tabs>
        <w:ind w:left="839" w:hanging="452"/>
        <w:jc w:val="left"/>
        <w:rPr>
          <w:sz w:val="23"/>
        </w:rPr>
      </w:pPr>
      <w:r>
        <w:rPr>
          <w:sz w:val="23"/>
        </w:rPr>
        <w:t>мониторинг</w:t>
      </w:r>
      <w:r>
        <w:rPr>
          <w:spacing w:val="42"/>
          <w:sz w:val="23"/>
        </w:rPr>
        <w:t xml:space="preserve"> </w:t>
      </w:r>
      <w:r>
        <w:rPr>
          <w:sz w:val="23"/>
        </w:rPr>
        <w:t>здоровья</w:t>
      </w:r>
      <w:r>
        <w:rPr>
          <w:spacing w:val="36"/>
          <w:sz w:val="23"/>
        </w:rPr>
        <w:t xml:space="preserve"> </w:t>
      </w:r>
      <w:r>
        <w:rPr>
          <w:sz w:val="23"/>
        </w:rPr>
        <w:t>обучающихся;</w:t>
      </w:r>
    </w:p>
    <w:p w:rsidR="007F4E71" w:rsidRDefault="002F6E5B">
      <w:pPr>
        <w:pStyle w:val="a4"/>
        <w:numPr>
          <w:ilvl w:val="0"/>
          <w:numId w:val="13"/>
        </w:numPr>
        <w:tabs>
          <w:tab w:val="left" w:pos="839"/>
          <w:tab w:val="left" w:pos="840"/>
          <w:tab w:val="left" w:pos="2416"/>
          <w:tab w:val="left" w:pos="3777"/>
          <w:tab w:val="left" w:pos="4983"/>
          <w:tab w:val="left" w:pos="5978"/>
          <w:tab w:val="left" w:pos="6841"/>
          <w:tab w:val="left" w:pos="7920"/>
          <w:tab w:val="left" w:pos="9269"/>
          <w:tab w:val="left" w:pos="10450"/>
        </w:tabs>
        <w:spacing w:line="244" w:lineRule="auto"/>
        <w:ind w:right="567" w:firstLine="0"/>
        <w:jc w:val="left"/>
        <w:rPr>
          <w:sz w:val="23"/>
        </w:rPr>
      </w:pPr>
      <w:r>
        <w:rPr>
          <w:w w:val="105"/>
          <w:sz w:val="23"/>
        </w:rPr>
        <w:t>современные</w:t>
      </w:r>
      <w:r>
        <w:rPr>
          <w:w w:val="105"/>
          <w:sz w:val="23"/>
        </w:rPr>
        <w:tab/>
        <w:t>процедуры</w:t>
      </w:r>
      <w:r>
        <w:rPr>
          <w:w w:val="105"/>
          <w:sz w:val="23"/>
        </w:rPr>
        <w:tab/>
        <w:t>создания,</w:t>
      </w:r>
      <w:r>
        <w:rPr>
          <w:w w:val="105"/>
          <w:sz w:val="23"/>
        </w:rPr>
        <w:tab/>
        <w:t>поиска,</w:t>
      </w:r>
      <w:r>
        <w:rPr>
          <w:w w:val="105"/>
          <w:sz w:val="23"/>
        </w:rPr>
        <w:tab/>
        <w:t>сбора,</w:t>
      </w:r>
      <w:r>
        <w:rPr>
          <w:w w:val="105"/>
          <w:sz w:val="23"/>
        </w:rPr>
        <w:tab/>
        <w:t>анализа,</w:t>
      </w:r>
      <w:r>
        <w:rPr>
          <w:w w:val="105"/>
          <w:sz w:val="23"/>
        </w:rPr>
        <w:tab/>
        <w:t>обработки,</w:t>
      </w:r>
      <w:r>
        <w:rPr>
          <w:w w:val="105"/>
          <w:sz w:val="23"/>
        </w:rPr>
        <w:tab/>
        <w:t>хранения</w:t>
      </w:r>
      <w:r>
        <w:rPr>
          <w:w w:val="105"/>
          <w:sz w:val="23"/>
        </w:rPr>
        <w:tab/>
      </w:r>
      <w:r>
        <w:rPr>
          <w:spacing w:val="-5"/>
          <w:w w:val="105"/>
          <w:sz w:val="23"/>
        </w:rPr>
        <w:t>и</w:t>
      </w:r>
      <w:r>
        <w:rPr>
          <w:spacing w:val="-58"/>
          <w:w w:val="105"/>
          <w:sz w:val="23"/>
        </w:rPr>
        <w:t xml:space="preserve"> </w:t>
      </w:r>
      <w:r>
        <w:rPr>
          <w:w w:val="105"/>
          <w:sz w:val="23"/>
        </w:rPr>
        <w:t>представления</w:t>
      </w:r>
      <w:r>
        <w:rPr>
          <w:spacing w:val="-1"/>
          <w:w w:val="105"/>
          <w:sz w:val="23"/>
        </w:rPr>
        <w:t xml:space="preserve"> </w:t>
      </w:r>
      <w:r>
        <w:rPr>
          <w:w w:val="105"/>
          <w:sz w:val="23"/>
        </w:rPr>
        <w:t>информации;</w:t>
      </w:r>
    </w:p>
    <w:p w:rsidR="007F4E71" w:rsidRDefault="002F6E5B">
      <w:pPr>
        <w:pStyle w:val="a4"/>
        <w:numPr>
          <w:ilvl w:val="0"/>
          <w:numId w:val="13"/>
        </w:numPr>
        <w:tabs>
          <w:tab w:val="left" w:pos="839"/>
          <w:tab w:val="left" w:pos="840"/>
          <w:tab w:val="left" w:pos="1672"/>
          <w:tab w:val="left" w:pos="2253"/>
          <w:tab w:val="left" w:pos="2377"/>
          <w:tab w:val="left" w:pos="2843"/>
          <w:tab w:val="left" w:pos="2956"/>
          <w:tab w:val="left" w:pos="3772"/>
          <w:tab w:val="left" w:pos="3820"/>
          <w:tab w:val="left" w:pos="4154"/>
          <w:tab w:val="left" w:pos="4864"/>
          <w:tab w:val="left" w:pos="5078"/>
          <w:tab w:val="left" w:pos="5554"/>
          <w:tab w:val="left" w:pos="6199"/>
          <w:tab w:val="left" w:pos="7274"/>
          <w:tab w:val="left" w:pos="7579"/>
          <w:tab w:val="left" w:pos="7620"/>
          <w:tab w:val="left" w:pos="8981"/>
          <w:tab w:val="left" w:pos="9608"/>
        </w:tabs>
        <w:spacing w:line="252" w:lineRule="auto"/>
        <w:ind w:right="549" w:firstLine="0"/>
        <w:jc w:val="left"/>
        <w:rPr>
          <w:sz w:val="23"/>
        </w:rPr>
      </w:pPr>
      <w:r>
        <w:rPr>
          <w:w w:val="105"/>
          <w:sz w:val="23"/>
        </w:rPr>
        <w:t>дистанционное</w:t>
      </w:r>
      <w:r>
        <w:rPr>
          <w:spacing w:val="5"/>
          <w:w w:val="105"/>
          <w:sz w:val="23"/>
        </w:rPr>
        <w:t xml:space="preserve"> </w:t>
      </w:r>
      <w:r>
        <w:rPr>
          <w:w w:val="105"/>
          <w:sz w:val="23"/>
        </w:rPr>
        <w:t>взаимодействие</w:t>
      </w:r>
      <w:r>
        <w:rPr>
          <w:spacing w:val="6"/>
          <w:w w:val="105"/>
          <w:sz w:val="23"/>
        </w:rPr>
        <w:t xml:space="preserve"> </w:t>
      </w:r>
      <w:r>
        <w:rPr>
          <w:w w:val="105"/>
          <w:sz w:val="23"/>
        </w:rPr>
        <w:t>всех</w:t>
      </w:r>
      <w:r>
        <w:rPr>
          <w:spacing w:val="6"/>
          <w:w w:val="105"/>
          <w:sz w:val="23"/>
        </w:rPr>
        <w:t xml:space="preserve"> </w:t>
      </w:r>
      <w:r>
        <w:rPr>
          <w:w w:val="105"/>
          <w:sz w:val="23"/>
        </w:rPr>
        <w:t>участников</w:t>
      </w:r>
      <w:r>
        <w:rPr>
          <w:spacing w:val="6"/>
          <w:w w:val="105"/>
          <w:sz w:val="23"/>
        </w:rPr>
        <w:t xml:space="preserve"> </w:t>
      </w:r>
      <w:r>
        <w:rPr>
          <w:w w:val="105"/>
          <w:sz w:val="23"/>
        </w:rPr>
        <w:t>образовательных</w:t>
      </w:r>
      <w:r>
        <w:rPr>
          <w:spacing w:val="7"/>
          <w:w w:val="105"/>
          <w:sz w:val="23"/>
        </w:rPr>
        <w:t xml:space="preserve"> </w:t>
      </w:r>
      <w:r>
        <w:rPr>
          <w:w w:val="105"/>
          <w:sz w:val="23"/>
        </w:rPr>
        <w:t>отношений</w:t>
      </w:r>
      <w:r>
        <w:rPr>
          <w:spacing w:val="6"/>
          <w:w w:val="105"/>
          <w:sz w:val="23"/>
        </w:rPr>
        <w:t xml:space="preserve"> </w:t>
      </w:r>
      <w:r>
        <w:rPr>
          <w:w w:val="105"/>
          <w:sz w:val="23"/>
        </w:rPr>
        <w:t>(обучающихся,</w:t>
      </w:r>
      <w:r>
        <w:rPr>
          <w:spacing w:val="-58"/>
          <w:w w:val="105"/>
          <w:sz w:val="23"/>
        </w:rPr>
        <w:t xml:space="preserve"> </w:t>
      </w:r>
      <w:r>
        <w:rPr>
          <w:w w:val="105"/>
          <w:sz w:val="23"/>
        </w:rPr>
        <w:t>родителей</w:t>
      </w:r>
      <w:r>
        <w:rPr>
          <w:w w:val="105"/>
          <w:sz w:val="23"/>
        </w:rPr>
        <w:tab/>
        <w:t>(законных</w:t>
      </w:r>
      <w:r>
        <w:rPr>
          <w:w w:val="105"/>
          <w:sz w:val="23"/>
        </w:rPr>
        <w:tab/>
      </w:r>
      <w:r>
        <w:rPr>
          <w:w w:val="105"/>
          <w:sz w:val="23"/>
        </w:rPr>
        <w:tab/>
        <w:t>представителей)</w:t>
      </w:r>
      <w:r>
        <w:rPr>
          <w:w w:val="105"/>
          <w:sz w:val="23"/>
        </w:rPr>
        <w:tab/>
        <w:t>несовершеннолетних</w:t>
      </w:r>
      <w:r>
        <w:rPr>
          <w:w w:val="105"/>
          <w:sz w:val="23"/>
        </w:rPr>
        <w:tab/>
        <w:t>обучающихся,</w:t>
      </w:r>
      <w:r>
        <w:rPr>
          <w:w w:val="105"/>
          <w:sz w:val="23"/>
        </w:rPr>
        <w:tab/>
      </w:r>
      <w:r>
        <w:rPr>
          <w:sz w:val="23"/>
        </w:rPr>
        <w:t>педагогических</w:t>
      </w:r>
      <w:r>
        <w:rPr>
          <w:spacing w:val="1"/>
          <w:sz w:val="23"/>
        </w:rPr>
        <w:t xml:space="preserve"> </w:t>
      </w:r>
      <w:r>
        <w:rPr>
          <w:w w:val="105"/>
          <w:sz w:val="23"/>
        </w:rPr>
        <w:t>работников,</w:t>
      </w:r>
      <w:r>
        <w:rPr>
          <w:spacing w:val="1"/>
          <w:w w:val="105"/>
          <w:sz w:val="23"/>
        </w:rPr>
        <w:t xml:space="preserve"> </w:t>
      </w:r>
      <w:r>
        <w:rPr>
          <w:w w:val="105"/>
          <w:sz w:val="23"/>
        </w:rPr>
        <w:t>органов управления</w:t>
      </w:r>
      <w:r>
        <w:rPr>
          <w:spacing w:val="1"/>
          <w:w w:val="105"/>
          <w:sz w:val="23"/>
        </w:rPr>
        <w:t xml:space="preserve"> </w:t>
      </w:r>
      <w:r>
        <w:rPr>
          <w:w w:val="105"/>
          <w:sz w:val="23"/>
        </w:rPr>
        <w:t>в сфере</w:t>
      </w:r>
      <w:r>
        <w:rPr>
          <w:spacing w:val="1"/>
          <w:w w:val="105"/>
          <w:sz w:val="23"/>
        </w:rPr>
        <w:t xml:space="preserve"> </w:t>
      </w:r>
      <w:r>
        <w:rPr>
          <w:w w:val="105"/>
          <w:sz w:val="23"/>
        </w:rPr>
        <w:t>образования,</w:t>
      </w:r>
      <w:r>
        <w:rPr>
          <w:spacing w:val="1"/>
          <w:w w:val="105"/>
          <w:sz w:val="23"/>
        </w:rPr>
        <w:t xml:space="preserve"> </w:t>
      </w:r>
      <w:r>
        <w:rPr>
          <w:w w:val="105"/>
          <w:sz w:val="23"/>
        </w:rPr>
        <w:t>общественности),</w:t>
      </w:r>
      <w:r>
        <w:rPr>
          <w:spacing w:val="1"/>
          <w:w w:val="105"/>
          <w:sz w:val="23"/>
        </w:rPr>
        <w:t xml:space="preserve"> </w:t>
      </w:r>
      <w:r>
        <w:rPr>
          <w:w w:val="105"/>
          <w:sz w:val="23"/>
        </w:rPr>
        <w:t>в том</w:t>
      </w:r>
      <w:r>
        <w:rPr>
          <w:spacing w:val="1"/>
          <w:w w:val="105"/>
          <w:sz w:val="23"/>
        </w:rPr>
        <w:t xml:space="preserve"> </w:t>
      </w:r>
      <w:r>
        <w:rPr>
          <w:w w:val="105"/>
          <w:sz w:val="23"/>
        </w:rPr>
        <w:t>числе</w:t>
      </w:r>
      <w:r>
        <w:rPr>
          <w:spacing w:val="1"/>
          <w:w w:val="105"/>
          <w:sz w:val="23"/>
        </w:rPr>
        <w:t xml:space="preserve"> </w:t>
      </w:r>
      <w:r>
        <w:rPr>
          <w:w w:val="105"/>
          <w:sz w:val="23"/>
        </w:rPr>
        <w:t>в</w:t>
      </w:r>
      <w:r>
        <w:rPr>
          <w:spacing w:val="1"/>
          <w:w w:val="105"/>
          <w:sz w:val="23"/>
        </w:rPr>
        <w:t xml:space="preserve"> </w:t>
      </w:r>
      <w:r>
        <w:rPr>
          <w:w w:val="105"/>
          <w:sz w:val="23"/>
        </w:rPr>
        <w:t>рамках</w:t>
      </w:r>
      <w:r>
        <w:rPr>
          <w:spacing w:val="-58"/>
          <w:w w:val="105"/>
          <w:sz w:val="23"/>
        </w:rPr>
        <w:t xml:space="preserve"> </w:t>
      </w:r>
      <w:r>
        <w:rPr>
          <w:w w:val="105"/>
          <w:sz w:val="23"/>
        </w:rPr>
        <w:t>дистанционного</w:t>
      </w:r>
      <w:r>
        <w:rPr>
          <w:spacing w:val="3"/>
          <w:w w:val="105"/>
          <w:sz w:val="23"/>
        </w:rPr>
        <w:t xml:space="preserve"> </w:t>
      </w:r>
      <w:r>
        <w:rPr>
          <w:w w:val="105"/>
          <w:sz w:val="23"/>
        </w:rPr>
        <w:t>образования</w:t>
      </w:r>
      <w:r>
        <w:rPr>
          <w:spacing w:val="3"/>
          <w:w w:val="105"/>
          <w:sz w:val="23"/>
        </w:rPr>
        <w:t xml:space="preserve"> </w:t>
      </w:r>
      <w:r>
        <w:rPr>
          <w:w w:val="105"/>
          <w:sz w:val="23"/>
        </w:rPr>
        <w:t>с</w:t>
      </w:r>
      <w:r>
        <w:rPr>
          <w:spacing w:val="1"/>
          <w:w w:val="105"/>
          <w:sz w:val="23"/>
        </w:rPr>
        <w:t xml:space="preserve"> </w:t>
      </w:r>
      <w:r>
        <w:rPr>
          <w:w w:val="105"/>
          <w:sz w:val="23"/>
        </w:rPr>
        <w:t>соблюдением</w:t>
      </w:r>
      <w:r>
        <w:rPr>
          <w:spacing w:val="5"/>
          <w:w w:val="105"/>
          <w:sz w:val="23"/>
        </w:rPr>
        <w:t xml:space="preserve"> </w:t>
      </w:r>
      <w:r>
        <w:rPr>
          <w:w w:val="105"/>
          <w:sz w:val="23"/>
        </w:rPr>
        <w:t>законодательства</w:t>
      </w:r>
      <w:r>
        <w:rPr>
          <w:spacing w:val="4"/>
          <w:w w:val="105"/>
          <w:sz w:val="23"/>
        </w:rPr>
        <w:t xml:space="preserve"> </w:t>
      </w:r>
      <w:r>
        <w:rPr>
          <w:w w:val="105"/>
          <w:sz w:val="23"/>
        </w:rPr>
        <w:t>Российской</w:t>
      </w:r>
      <w:r>
        <w:rPr>
          <w:spacing w:val="1"/>
          <w:w w:val="105"/>
          <w:sz w:val="23"/>
        </w:rPr>
        <w:t xml:space="preserve"> </w:t>
      </w:r>
      <w:r>
        <w:rPr>
          <w:w w:val="105"/>
          <w:sz w:val="23"/>
        </w:rPr>
        <w:t>Федерации.</w:t>
      </w:r>
      <w:r>
        <w:rPr>
          <w:spacing w:val="1"/>
          <w:w w:val="105"/>
          <w:sz w:val="23"/>
        </w:rPr>
        <w:t xml:space="preserve"> </w:t>
      </w:r>
      <w:r>
        <w:rPr>
          <w:w w:val="105"/>
          <w:sz w:val="23"/>
        </w:rPr>
        <w:t>Информационно-образовательная</w:t>
      </w:r>
      <w:r>
        <w:rPr>
          <w:spacing w:val="36"/>
          <w:w w:val="105"/>
          <w:sz w:val="23"/>
        </w:rPr>
        <w:t xml:space="preserve"> </w:t>
      </w:r>
      <w:r>
        <w:rPr>
          <w:w w:val="105"/>
          <w:sz w:val="23"/>
        </w:rPr>
        <w:t>среда</w:t>
      </w:r>
      <w:r>
        <w:rPr>
          <w:spacing w:val="33"/>
          <w:w w:val="105"/>
          <w:sz w:val="23"/>
        </w:rPr>
        <w:t xml:space="preserve"> </w:t>
      </w:r>
      <w:r>
        <w:rPr>
          <w:w w:val="105"/>
          <w:sz w:val="23"/>
        </w:rPr>
        <w:t>(ИОС)</w:t>
      </w:r>
      <w:r>
        <w:rPr>
          <w:spacing w:val="32"/>
          <w:w w:val="105"/>
          <w:sz w:val="23"/>
        </w:rPr>
        <w:t xml:space="preserve"> </w:t>
      </w:r>
      <w:r>
        <w:rPr>
          <w:w w:val="105"/>
          <w:sz w:val="23"/>
        </w:rPr>
        <w:t>является</w:t>
      </w:r>
      <w:r>
        <w:rPr>
          <w:spacing w:val="35"/>
          <w:w w:val="105"/>
          <w:sz w:val="23"/>
        </w:rPr>
        <w:t xml:space="preserve"> </w:t>
      </w:r>
      <w:r>
        <w:rPr>
          <w:w w:val="105"/>
          <w:sz w:val="23"/>
        </w:rPr>
        <w:t>открытой</w:t>
      </w:r>
      <w:r>
        <w:rPr>
          <w:spacing w:val="35"/>
          <w:w w:val="105"/>
          <w:sz w:val="23"/>
        </w:rPr>
        <w:t xml:space="preserve"> </w:t>
      </w:r>
      <w:r>
        <w:rPr>
          <w:w w:val="105"/>
          <w:sz w:val="23"/>
        </w:rPr>
        <w:t>педагогической</w:t>
      </w:r>
      <w:r>
        <w:rPr>
          <w:spacing w:val="33"/>
          <w:w w:val="105"/>
          <w:sz w:val="23"/>
        </w:rPr>
        <w:t xml:space="preserve"> </w:t>
      </w:r>
      <w:r>
        <w:rPr>
          <w:w w:val="105"/>
          <w:sz w:val="23"/>
        </w:rPr>
        <w:t>системой,</w:t>
      </w:r>
      <w:r>
        <w:rPr>
          <w:spacing w:val="-58"/>
          <w:w w:val="105"/>
          <w:sz w:val="23"/>
        </w:rPr>
        <w:t xml:space="preserve"> </w:t>
      </w:r>
      <w:r>
        <w:rPr>
          <w:w w:val="105"/>
          <w:sz w:val="23"/>
        </w:rPr>
        <w:t>сформированной</w:t>
      </w:r>
      <w:r>
        <w:rPr>
          <w:w w:val="105"/>
          <w:sz w:val="23"/>
        </w:rPr>
        <w:tab/>
      </w:r>
      <w:r>
        <w:rPr>
          <w:w w:val="105"/>
          <w:sz w:val="23"/>
        </w:rPr>
        <w:tab/>
        <w:t>на</w:t>
      </w:r>
      <w:r>
        <w:rPr>
          <w:w w:val="105"/>
          <w:sz w:val="23"/>
        </w:rPr>
        <w:tab/>
        <w:t>основе</w:t>
      </w:r>
      <w:r>
        <w:rPr>
          <w:w w:val="105"/>
          <w:sz w:val="23"/>
        </w:rPr>
        <w:tab/>
        <w:t>разнообразных</w:t>
      </w:r>
      <w:r>
        <w:rPr>
          <w:w w:val="105"/>
          <w:sz w:val="23"/>
        </w:rPr>
        <w:tab/>
        <w:t>информационных</w:t>
      </w:r>
      <w:r>
        <w:rPr>
          <w:w w:val="105"/>
          <w:sz w:val="23"/>
        </w:rPr>
        <w:tab/>
      </w:r>
      <w:r>
        <w:rPr>
          <w:w w:val="105"/>
          <w:sz w:val="23"/>
        </w:rPr>
        <w:tab/>
        <w:t>образовательных</w:t>
      </w:r>
      <w:r>
        <w:rPr>
          <w:w w:val="105"/>
          <w:sz w:val="23"/>
        </w:rPr>
        <w:tab/>
      </w:r>
      <w:r>
        <w:rPr>
          <w:sz w:val="23"/>
        </w:rPr>
        <w:t>ресурсов,</w:t>
      </w:r>
      <w:r>
        <w:rPr>
          <w:spacing w:val="-55"/>
          <w:sz w:val="23"/>
        </w:rPr>
        <w:t xml:space="preserve"> </w:t>
      </w:r>
      <w:r>
        <w:rPr>
          <w:w w:val="105"/>
          <w:sz w:val="23"/>
        </w:rPr>
        <w:t>современных</w:t>
      </w:r>
      <w:r>
        <w:rPr>
          <w:spacing w:val="30"/>
          <w:w w:val="105"/>
          <w:sz w:val="23"/>
        </w:rPr>
        <w:t xml:space="preserve"> </w:t>
      </w:r>
      <w:r>
        <w:rPr>
          <w:w w:val="105"/>
          <w:sz w:val="23"/>
        </w:rPr>
        <w:t>информационно-телекоммуникационных</w:t>
      </w:r>
      <w:r>
        <w:rPr>
          <w:spacing w:val="31"/>
          <w:w w:val="105"/>
          <w:sz w:val="23"/>
        </w:rPr>
        <w:t xml:space="preserve"> </w:t>
      </w:r>
      <w:r>
        <w:rPr>
          <w:w w:val="105"/>
          <w:sz w:val="23"/>
        </w:rPr>
        <w:t>средств</w:t>
      </w:r>
      <w:r>
        <w:rPr>
          <w:spacing w:val="29"/>
          <w:w w:val="105"/>
          <w:sz w:val="23"/>
        </w:rPr>
        <w:t xml:space="preserve"> </w:t>
      </w:r>
      <w:r>
        <w:rPr>
          <w:w w:val="105"/>
          <w:sz w:val="23"/>
        </w:rPr>
        <w:t>и</w:t>
      </w:r>
      <w:r>
        <w:rPr>
          <w:spacing w:val="27"/>
          <w:w w:val="105"/>
          <w:sz w:val="23"/>
        </w:rPr>
        <w:t xml:space="preserve"> </w:t>
      </w:r>
      <w:r>
        <w:rPr>
          <w:w w:val="105"/>
          <w:sz w:val="23"/>
        </w:rPr>
        <w:t>педагогических</w:t>
      </w:r>
      <w:r>
        <w:rPr>
          <w:spacing w:val="32"/>
          <w:w w:val="105"/>
          <w:sz w:val="23"/>
        </w:rPr>
        <w:t xml:space="preserve"> </w:t>
      </w:r>
      <w:r>
        <w:rPr>
          <w:w w:val="105"/>
          <w:sz w:val="23"/>
        </w:rPr>
        <w:t>технологий,</w:t>
      </w:r>
      <w:r>
        <w:rPr>
          <w:spacing w:val="-58"/>
          <w:w w:val="105"/>
          <w:sz w:val="23"/>
        </w:rPr>
        <w:t xml:space="preserve"> </w:t>
      </w:r>
      <w:r>
        <w:rPr>
          <w:w w:val="105"/>
          <w:sz w:val="23"/>
        </w:rPr>
        <w:t>гарантирующих</w:t>
      </w:r>
      <w:r>
        <w:rPr>
          <w:w w:val="105"/>
          <w:sz w:val="23"/>
        </w:rPr>
        <w:tab/>
        <w:t>безопасность</w:t>
      </w:r>
      <w:r>
        <w:rPr>
          <w:w w:val="105"/>
          <w:sz w:val="23"/>
        </w:rPr>
        <w:tab/>
      </w:r>
      <w:r>
        <w:rPr>
          <w:w w:val="105"/>
          <w:sz w:val="23"/>
        </w:rPr>
        <w:tab/>
        <w:t>и</w:t>
      </w:r>
      <w:r>
        <w:rPr>
          <w:w w:val="105"/>
          <w:sz w:val="23"/>
        </w:rPr>
        <w:tab/>
        <w:t>охрану</w:t>
      </w:r>
      <w:r>
        <w:rPr>
          <w:w w:val="105"/>
          <w:sz w:val="23"/>
        </w:rPr>
        <w:tab/>
        <w:t>здоровья</w:t>
      </w:r>
      <w:r>
        <w:rPr>
          <w:w w:val="105"/>
          <w:sz w:val="23"/>
        </w:rPr>
        <w:tab/>
        <w:t>участников</w:t>
      </w:r>
      <w:r>
        <w:rPr>
          <w:w w:val="105"/>
          <w:sz w:val="23"/>
        </w:rPr>
        <w:tab/>
        <w:t>образовательного</w:t>
      </w:r>
      <w:r>
        <w:rPr>
          <w:w w:val="105"/>
          <w:sz w:val="23"/>
        </w:rPr>
        <w:tab/>
      </w:r>
      <w:r>
        <w:rPr>
          <w:sz w:val="23"/>
        </w:rPr>
        <w:t>процесса,</w:t>
      </w:r>
      <w:r>
        <w:rPr>
          <w:spacing w:val="-55"/>
          <w:sz w:val="23"/>
        </w:rPr>
        <w:t xml:space="preserve"> </w:t>
      </w:r>
      <w:r>
        <w:rPr>
          <w:w w:val="105"/>
          <w:sz w:val="23"/>
        </w:rPr>
        <w:t>обеспечивающих</w:t>
      </w:r>
      <w:r>
        <w:rPr>
          <w:spacing w:val="40"/>
          <w:w w:val="105"/>
          <w:sz w:val="23"/>
        </w:rPr>
        <w:t xml:space="preserve"> </w:t>
      </w:r>
      <w:r>
        <w:rPr>
          <w:w w:val="105"/>
          <w:sz w:val="23"/>
        </w:rPr>
        <w:t>достижение</w:t>
      </w:r>
      <w:r>
        <w:rPr>
          <w:spacing w:val="39"/>
          <w:w w:val="105"/>
          <w:sz w:val="23"/>
        </w:rPr>
        <w:t xml:space="preserve"> </w:t>
      </w:r>
      <w:r>
        <w:rPr>
          <w:w w:val="105"/>
          <w:sz w:val="23"/>
        </w:rPr>
        <w:t>целей</w:t>
      </w:r>
      <w:r>
        <w:rPr>
          <w:spacing w:val="37"/>
          <w:w w:val="105"/>
          <w:sz w:val="23"/>
        </w:rPr>
        <w:t xml:space="preserve"> </w:t>
      </w:r>
      <w:r>
        <w:rPr>
          <w:w w:val="105"/>
          <w:sz w:val="23"/>
        </w:rPr>
        <w:t>основного</w:t>
      </w:r>
      <w:r>
        <w:rPr>
          <w:spacing w:val="40"/>
          <w:w w:val="105"/>
          <w:sz w:val="23"/>
        </w:rPr>
        <w:t xml:space="preserve"> </w:t>
      </w:r>
      <w:r>
        <w:rPr>
          <w:w w:val="105"/>
          <w:sz w:val="23"/>
        </w:rPr>
        <w:t>общего</w:t>
      </w:r>
      <w:r>
        <w:rPr>
          <w:spacing w:val="38"/>
          <w:w w:val="105"/>
          <w:sz w:val="23"/>
        </w:rPr>
        <w:t xml:space="preserve"> </w:t>
      </w:r>
      <w:r>
        <w:rPr>
          <w:w w:val="105"/>
          <w:sz w:val="23"/>
        </w:rPr>
        <w:t>образования,</w:t>
      </w:r>
      <w:r>
        <w:rPr>
          <w:spacing w:val="39"/>
          <w:w w:val="105"/>
          <w:sz w:val="23"/>
        </w:rPr>
        <w:t xml:space="preserve"> </w:t>
      </w:r>
      <w:r>
        <w:rPr>
          <w:w w:val="105"/>
          <w:sz w:val="23"/>
        </w:rPr>
        <w:t>его</w:t>
      </w:r>
      <w:r>
        <w:rPr>
          <w:spacing w:val="38"/>
          <w:w w:val="105"/>
          <w:sz w:val="23"/>
        </w:rPr>
        <w:t xml:space="preserve"> </w:t>
      </w:r>
      <w:r>
        <w:rPr>
          <w:w w:val="105"/>
          <w:sz w:val="23"/>
        </w:rPr>
        <w:t>высокое</w:t>
      </w:r>
      <w:r>
        <w:rPr>
          <w:spacing w:val="37"/>
          <w:w w:val="105"/>
          <w:sz w:val="23"/>
        </w:rPr>
        <w:t xml:space="preserve"> </w:t>
      </w:r>
      <w:r>
        <w:rPr>
          <w:w w:val="105"/>
          <w:sz w:val="23"/>
        </w:rPr>
        <w:t>качество,</w:t>
      </w:r>
      <w:r>
        <w:rPr>
          <w:spacing w:val="-58"/>
          <w:w w:val="105"/>
          <w:sz w:val="23"/>
        </w:rPr>
        <w:t xml:space="preserve"> </w:t>
      </w:r>
      <w:r>
        <w:rPr>
          <w:w w:val="105"/>
          <w:sz w:val="23"/>
        </w:rPr>
        <w:t>личностное</w:t>
      </w:r>
      <w:r>
        <w:rPr>
          <w:spacing w:val="11"/>
          <w:w w:val="105"/>
          <w:sz w:val="23"/>
        </w:rPr>
        <w:t xml:space="preserve"> </w:t>
      </w:r>
      <w:r>
        <w:rPr>
          <w:w w:val="105"/>
          <w:sz w:val="23"/>
        </w:rPr>
        <w:t>развитие</w:t>
      </w:r>
      <w:r>
        <w:rPr>
          <w:spacing w:val="3"/>
          <w:w w:val="105"/>
          <w:sz w:val="23"/>
        </w:rPr>
        <w:t xml:space="preserve"> </w:t>
      </w:r>
      <w:r>
        <w:rPr>
          <w:w w:val="105"/>
          <w:sz w:val="23"/>
        </w:rPr>
        <w:t>обучающихся.</w:t>
      </w:r>
    </w:p>
    <w:p w:rsidR="007F4E71" w:rsidRDefault="002F6E5B">
      <w:pPr>
        <w:pStyle w:val="a3"/>
        <w:spacing w:line="262" w:lineRule="exact"/>
        <w:ind w:firstLine="0"/>
      </w:pPr>
      <w:r>
        <w:t>Основными</w:t>
      </w:r>
      <w:r>
        <w:rPr>
          <w:spacing w:val="34"/>
        </w:rPr>
        <w:t xml:space="preserve"> </w:t>
      </w:r>
      <w:r>
        <w:t>компонентами</w:t>
      </w:r>
      <w:r>
        <w:rPr>
          <w:spacing w:val="29"/>
        </w:rPr>
        <w:t xml:space="preserve"> </w:t>
      </w:r>
      <w:r>
        <w:t>ИОС</w:t>
      </w:r>
      <w:r>
        <w:rPr>
          <w:spacing w:val="37"/>
        </w:rPr>
        <w:t xml:space="preserve"> </w:t>
      </w:r>
      <w:r>
        <w:t>школы</w:t>
      </w:r>
      <w:r>
        <w:rPr>
          <w:spacing w:val="21"/>
        </w:rPr>
        <w:t xml:space="preserve"> </w:t>
      </w:r>
      <w:r>
        <w:t>являются:</w:t>
      </w:r>
    </w:p>
    <w:p w:rsidR="007F4E71" w:rsidRDefault="002F6E5B">
      <w:pPr>
        <w:pStyle w:val="a4"/>
        <w:numPr>
          <w:ilvl w:val="0"/>
          <w:numId w:val="12"/>
        </w:numPr>
        <w:tabs>
          <w:tab w:val="left" w:pos="840"/>
        </w:tabs>
        <w:spacing w:line="247" w:lineRule="auto"/>
        <w:ind w:right="544" w:firstLine="0"/>
        <w:rPr>
          <w:sz w:val="23"/>
        </w:rPr>
      </w:pPr>
      <w:r>
        <w:rPr>
          <w:w w:val="105"/>
          <w:sz w:val="23"/>
        </w:rPr>
        <w:t>учебно-методические</w:t>
      </w:r>
      <w:r>
        <w:rPr>
          <w:spacing w:val="1"/>
          <w:w w:val="105"/>
          <w:sz w:val="23"/>
        </w:rPr>
        <w:t xml:space="preserve"> </w:t>
      </w:r>
      <w:r>
        <w:rPr>
          <w:w w:val="105"/>
          <w:sz w:val="23"/>
        </w:rPr>
        <w:t>комплекты</w:t>
      </w:r>
      <w:r>
        <w:rPr>
          <w:spacing w:val="1"/>
          <w:w w:val="105"/>
          <w:sz w:val="23"/>
        </w:rPr>
        <w:t xml:space="preserve"> </w:t>
      </w:r>
      <w:r>
        <w:rPr>
          <w:w w:val="105"/>
          <w:sz w:val="23"/>
        </w:rPr>
        <w:t>по</w:t>
      </w:r>
      <w:r>
        <w:rPr>
          <w:spacing w:val="1"/>
          <w:w w:val="105"/>
          <w:sz w:val="23"/>
        </w:rPr>
        <w:t xml:space="preserve"> </w:t>
      </w:r>
      <w:r>
        <w:rPr>
          <w:w w:val="105"/>
          <w:sz w:val="23"/>
        </w:rPr>
        <w:t>всем</w:t>
      </w:r>
      <w:r>
        <w:rPr>
          <w:spacing w:val="1"/>
          <w:w w:val="105"/>
          <w:sz w:val="23"/>
        </w:rPr>
        <w:t xml:space="preserve"> </w:t>
      </w:r>
      <w:r>
        <w:rPr>
          <w:w w:val="105"/>
          <w:sz w:val="23"/>
        </w:rPr>
        <w:t>учебным</w:t>
      </w:r>
      <w:r>
        <w:rPr>
          <w:spacing w:val="1"/>
          <w:w w:val="105"/>
          <w:sz w:val="23"/>
        </w:rPr>
        <w:t xml:space="preserve"> </w:t>
      </w:r>
      <w:r>
        <w:rPr>
          <w:w w:val="105"/>
          <w:sz w:val="23"/>
        </w:rPr>
        <w:t>предметам</w:t>
      </w:r>
      <w:r>
        <w:rPr>
          <w:spacing w:val="1"/>
          <w:w w:val="105"/>
          <w:sz w:val="23"/>
        </w:rPr>
        <w:t xml:space="preserve"> </w:t>
      </w:r>
      <w:r>
        <w:rPr>
          <w:w w:val="105"/>
          <w:sz w:val="23"/>
        </w:rPr>
        <w:t>на</w:t>
      </w:r>
      <w:r>
        <w:rPr>
          <w:spacing w:val="1"/>
          <w:w w:val="105"/>
          <w:sz w:val="23"/>
        </w:rPr>
        <w:t xml:space="preserve"> </w:t>
      </w:r>
      <w:r>
        <w:rPr>
          <w:w w:val="105"/>
          <w:sz w:val="23"/>
        </w:rPr>
        <w:t>государственном</w:t>
      </w:r>
      <w:r>
        <w:rPr>
          <w:spacing w:val="1"/>
          <w:w w:val="105"/>
          <w:sz w:val="23"/>
        </w:rPr>
        <w:t xml:space="preserve"> </w:t>
      </w:r>
      <w:r>
        <w:rPr>
          <w:w w:val="105"/>
          <w:sz w:val="23"/>
        </w:rPr>
        <w:t>языке</w:t>
      </w:r>
      <w:r>
        <w:rPr>
          <w:spacing w:val="1"/>
          <w:w w:val="105"/>
          <w:sz w:val="23"/>
        </w:rPr>
        <w:t xml:space="preserve"> </w:t>
      </w:r>
      <w:r>
        <w:rPr>
          <w:w w:val="105"/>
          <w:sz w:val="23"/>
        </w:rPr>
        <w:t>Российской</w:t>
      </w:r>
      <w:r>
        <w:rPr>
          <w:spacing w:val="1"/>
          <w:w w:val="105"/>
          <w:sz w:val="23"/>
        </w:rPr>
        <w:t xml:space="preserve"> </w:t>
      </w:r>
      <w:r>
        <w:rPr>
          <w:w w:val="105"/>
          <w:sz w:val="23"/>
        </w:rPr>
        <w:t>Федерации</w:t>
      </w:r>
      <w:r>
        <w:rPr>
          <w:spacing w:val="1"/>
          <w:w w:val="105"/>
          <w:sz w:val="23"/>
        </w:rPr>
        <w:t xml:space="preserve"> </w:t>
      </w:r>
      <w:r>
        <w:rPr>
          <w:w w:val="105"/>
          <w:sz w:val="23"/>
        </w:rPr>
        <w:t>(языке</w:t>
      </w:r>
      <w:r>
        <w:rPr>
          <w:spacing w:val="1"/>
          <w:w w:val="105"/>
          <w:sz w:val="23"/>
        </w:rPr>
        <w:t xml:space="preserve"> </w:t>
      </w:r>
      <w:r>
        <w:rPr>
          <w:w w:val="105"/>
          <w:sz w:val="23"/>
        </w:rPr>
        <w:t>реализации</w:t>
      </w:r>
      <w:r>
        <w:rPr>
          <w:spacing w:val="1"/>
          <w:w w:val="105"/>
          <w:sz w:val="23"/>
        </w:rPr>
        <w:t xml:space="preserve"> </w:t>
      </w:r>
      <w:r>
        <w:rPr>
          <w:w w:val="105"/>
          <w:sz w:val="23"/>
        </w:rPr>
        <w:t>основной</w:t>
      </w:r>
      <w:r>
        <w:rPr>
          <w:spacing w:val="1"/>
          <w:w w:val="105"/>
          <w:sz w:val="23"/>
        </w:rPr>
        <w:t xml:space="preserve"> </w:t>
      </w:r>
      <w:r>
        <w:rPr>
          <w:w w:val="105"/>
          <w:sz w:val="23"/>
        </w:rPr>
        <w:t>образовательной</w:t>
      </w:r>
      <w:r>
        <w:rPr>
          <w:spacing w:val="1"/>
          <w:w w:val="105"/>
          <w:sz w:val="23"/>
        </w:rPr>
        <w:t xml:space="preserve"> </w:t>
      </w:r>
      <w:r>
        <w:rPr>
          <w:w w:val="105"/>
          <w:sz w:val="23"/>
        </w:rPr>
        <w:t>программы</w:t>
      </w:r>
      <w:r>
        <w:rPr>
          <w:spacing w:val="1"/>
          <w:w w:val="105"/>
          <w:sz w:val="23"/>
        </w:rPr>
        <w:t xml:space="preserve"> </w:t>
      </w:r>
      <w:r>
        <w:rPr>
          <w:w w:val="105"/>
          <w:sz w:val="23"/>
        </w:rPr>
        <w:t>основного</w:t>
      </w:r>
      <w:r>
        <w:rPr>
          <w:spacing w:val="1"/>
          <w:w w:val="105"/>
          <w:sz w:val="23"/>
        </w:rPr>
        <w:t xml:space="preserve"> </w:t>
      </w:r>
      <w:r>
        <w:rPr>
          <w:w w:val="105"/>
          <w:sz w:val="23"/>
        </w:rPr>
        <w:t>общего образования), из расчета не менее одного учебника по учебному предмету обязательной</w:t>
      </w:r>
      <w:r>
        <w:rPr>
          <w:spacing w:val="1"/>
          <w:w w:val="105"/>
          <w:sz w:val="23"/>
        </w:rPr>
        <w:t xml:space="preserve"> </w:t>
      </w:r>
      <w:r>
        <w:rPr>
          <w:w w:val="105"/>
          <w:sz w:val="23"/>
        </w:rPr>
        <w:t>части</w:t>
      </w:r>
      <w:r>
        <w:rPr>
          <w:spacing w:val="7"/>
          <w:w w:val="105"/>
          <w:sz w:val="23"/>
        </w:rPr>
        <w:t xml:space="preserve"> </w:t>
      </w:r>
      <w:r>
        <w:rPr>
          <w:w w:val="105"/>
          <w:sz w:val="23"/>
        </w:rPr>
        <w:t>учебного</w:t>
      </w:r>
      <w:r>
        <w:rPr>
          <w:spacing w:val="4"/>
          <w:w w:val="105"/>
          <w:sz w:val="23"/>
        </w:rPr>
        <w:t xml:space="preserve"> </w:t>
      </w:r>
      <w:r>
        <w:rPr>
          <w:w w:val="105"/>
          <w:sz w:val="23"/>
        </w:rPr>
        <w:t>плана</w:t>
      </w:r>
      <w:r>
        <w:rPr>
          <w:spacing w:val="5"/>
          <w:w w:val="105"/>
          <w:sz w:val="23"/>
        </w:rPr>
        <w:t xml:space="preserve"> </w:t>
      </w:r>
      <w:r>
        <w:rPr>
          <w:w w:val="105"/>
          <w:sz w:val="23"/>
        </w:rPr>
        <w:t>на</w:t>
      </w:r>
      <w:r>
        <w:rPr>
          <w:spacing w:val="-1"/>
          <w:w w:val="105"/>
          <w:sz w:val="23"/>
        </w:rPr>
        <w:t xml:space="preserve"> </w:t>
      </w:r>
      <w:r>
        <w:rPr>
          <w:w w:val="105"/>
          <w:sz w:val="23"/>
        </w:rPr>
        <w:t>одного обучающегося;</w:t>
      </w:r>
    </w:p>
    <w:p w:rsidR="007F4E71" w:rsidRDefault="002F6E5B">
      <w:pPr>
        <w:pStyle w:val="a4"/>
        <w:numPr>
          <w:ilvl w:val="0"/>
          <w:numId w:val="12"/>
        </w:numPr>
        <w:tabs>
          <w:tab w:val="left" w:pos="840"/>
        </w:tabs>
        <w:spacing w:before="6" w:line="247" w:lineRule="auto"/>
        <w:ind w:right="552" w:firstLine="0"/>
        <w:rPr>
          <w:sz w:val="23"/>
        </w:rPr>
      </w:pPr>
      <w:r>
        <w:rPr>
          <w:w w:val="105"/>
          <w:sz w:val="23"/>
        </w:rPr>
        <w:t>фонд</w:t>
      </w:r>
      <w:r>
        <w:rPr>
          <w:spacing w:val="1"/>
          <w:w w:val="105"/>
          <w:sz w:val="23"/>
        </w:rPr>
        <w:t xml:space="preserve"> </w:t>
      </w:r>
      <w:r>
        <w:rPr>
          <w:w w:val="105"/>
          <w:sz w:val="23"/>
        </w:rPr>
        <w:t>дополнительной</w:t>
      </w:r>
      <w:r>
        <w:rPr>
          <w:spacing w:val="1"/>
          <w:w w:val="105"/>
          <w:sz w:val="23"/>
        </w:rPr>
        <w:t xml:space="preserve"> </w:t>
      </w:r>
      <w:r>
        <w:rPr>
          <w:w w:val="105"/>
          <w:sz w:val="23"/>
        </w:rPr>
        <w:t>литературы</w:t>
      </w:r>
      <w:r>
        <w:rPr>
          <w:spacing w:val="1"/>
          <w:w w:val="105"/>
          <w:sz w:val="23"/>
        </w:rPr>
        <w:t xml:space="preserve"> </w:t>
      </w:r>
      <w:r>
        <w:rPr>
          <w:w w:val="105"/>
          <w:sz w:val="23"/>
        </w:rPr>
        <w:t>(художественная</w:t>
      </w:r>
      <w:r>
        <w:rPr>
          <w:spacing w:val="1"/>
          <w:w w:val="105"/>
          <w:sz w:val="23"/>
        </w:rPr>
        <w:t xml:space="preserve"> </w:t>
      </w:r>
      <w:r>
        <w:rPr>
          <w:w w:val="105"/>
          <w:sz w:val="23"/>
        </w:rPr>
        <w:t>и</w:t>
      </w:r>
      <w:r>
        <w:rPr>
          <w:spacing w:val="1"/>
          <w:w w:val="105"/>
          <w:sz w:val="23"/>
        </w:rPr>
        <w:t xml:space="preserve"> </w:t>
      </w:r>
      <w:r>
        <w:rPr>
          <w:w w:val="105"/>
          <w:sz w:val="23"/>
        </w:rPr>
        <w:t>научно-популярная</w:t>
      </w:r>
      <w:r>
        <w:rPr>
          <w:spacing w:val="1"/>
          <w:w w:val="105"/>
          <w:sz w:val="23"/>
        </w:rPr>
        <w:t xml:space="preserve"> </w:t>
      </w:r>
      <w:r>
        <w:rPr>
          <w:w w:val="105"/>
          <w:sz w:val="23"/>
        </w:rPr>
        <w:t>литература,</w:t>
      </w:r>
      <w:r>
        <w:rPr>
          <w:spacing w:val="1"/>
          <w:w w:val="105"/>
          <w:sz w:val="23"/>
        </w:rPr>
        <w:t xml:space="preserve"> </w:t>
      </w:r>
      <w:r>
        <w:rPr>
          <w:w w:val="105"/>
          <w:sz w:val="23"/>
        </w:rPr>
        <w:t>справочно-библиографические и</w:t>
      </w:r>
      <w:r>
        <w:rPr>
          <w:spacing w:val="-1"/>
          <w:w w:val="105"/>
          <w:sz w:val="23"/>
        </w:rPr>
        <w:t xml:space="preserve"> </w:t>
      </w:r>
      <w:r>
        <w:rPr>
          <w:w w:val="105"/>
          <w:sz w:val="23"/>
        </w:rPr>
        <w:t>периодические</w:t>
      </w:r>
      <w:r>
        <w:rPr>
          <w:spacing w:val="2"/>
          <w:w w:val="105"/>
          <w:sz w:val="23"/>
        </w:rPr>
        <w:t xml:space="preserve"> </w:t>
      </w:r>
      <w:r>
        <w:rPr>
          <w:w w:val="105"/>
          <w:sz w:val="23"/>
        </w:rPr>
        <w:t>издания);</w:t>
      </w:r>
    </w:p>
    <w:p w:rsidR="007F4E71" w:rsidRDefault="002F6E5B">
      <w:pPr>
        <w:pStyle w:val="a4"/>
        <w:numPr>
          <w:ilvl w:val="0"/>
          <w:numId w:val="12"/>
        </w:numPr>
        <w:tabs>
          <w:tab w:val="left" w:pos="840"/>
        </w:tabs>
        <w:spacing w:line="252" w:lineRule="auto"/>
        <w:ind w:right="541" w:firstLine="0"/>
        <w:rPr>
          <w:sz w:val="23"/>
        </w:rPr>
      </w:pPr>
      <w:r>
        <w:rPr>
          <w:sz w:val="23"/>
        </w:rPr>
        <w:t>учебно-наглядные</w:t>
      </w:r>
      <w:r>
        <w:rPr>
          <w:spacing w:val="1"/>
          <w:sz w:val="23"/>
        </w:rPr>
        <w:t xml:space="preserve"> </w:t>
      </w:r>
      <w:r>
        <w:rPr>
          <w:sz w:val="23"/>
        </w:rPr>
        <w:t>пособия</w:t>
      </w:r>
      <w:r>
        <w:rPr>
          <w:spacing w:val="1"/>
          <w:sz w:val="23"/>
        </w:rPr>
        <w:t xml:space="preserve"> </w:t>
      </w:r>
      <w:r>
        <w:rPr>
          <w:sz w:val="23"/>
        </w:rPr>
        <w:t>(средства</w:t>
      </w:r>
      <w:r>
        <w:rPr>
          <w:spacing w:val="1"/>
          <w:sz w:val="23"/>
        </w:rPr>
        <w:t xml:space="preserve"> </w:t>
      </w:r>
      <w:r>
        <w:rPr>
          <w:sz w:val="23"/>
        </w:rPr>
        <w:t>натурного</w:t>
      </w:r>
      <w:r>
        <w:rPr>
          <w:spacing w:val="1"/>
          <w:sz w:val="23"/>
        </w:rPr>
        <w:t xml:space="preserve"> </w:t>
      </w:r>
      <w:r>
        <w:rPr>
          <w:sz w:val="23"/>
        </w:rPr>
        <w:t>фонда,</w:t>
      </w:r>
      <w:r>
        <w:rPr>
          <w:spacing w:val="1"/>
          <w:sz w:val="23"/>
        </w:rPr>
        <w:t xml:space="preserve"> </w:t>
      </w:r>
      <w:r>
        <w:rPr>
          <w:sz w:val="23"/>
        </w:rPr>
        <w:t>модели,</w:t>
      </w:r>
      <w:r>
        <w:rPr>
          <w:spacing w:val="1"/>
          <w:sz w:val="23"/>
        </w:rPr>
        <w:t xml:space="preserve"> </w:t>
      </w:r>
      <w:r>
        <w:rPr>
          <w:sz w:val="23"/>
        </w:rPr>
        <w:t>печатные,</w:t>
      </w:r>
      <w:r>
        <w:rPr>
          <w:spacing w:val="1"/>
          <w:sz w:val="23"/>
        </w:rPr>
        <w:t xml:space="preserve"> </w:t>
      </w:r>
      <w:r>
        <w:rPr>
          <w:sz w:val="23"/>
        </w:rPr>
        <w:t>экранно- звуковые</w:t>
      </w:r>
      <w:r>
        <w:rPr>
          <w:spacing w:val="1"/>
          <w:sz w:val="23"/>
        </w:rPr>
        <w:t xml:space="preserve"> </w:t>
      </w:r>
      <w:r>
        <w:rPr>
          <w:w w:val="105"/>
          <w:sz w:val="23"/>
        </w:rPr>
        <w:t>средства,</w:t>
      </w:r>
      <w:r>
        <w:rPr>
          <w:spacing w:val="6"/>
          <w:w w:val="105"/>
          <w:sz w:val="23"/>
        </w:rPr>
        <w:t xml:space="preserve"> </w:t>
      </w:r>
      <w:r>
        <w:rPr>
          <w:w w:val="105"/>
          <w:sz w:val="23"/>
        </w:rPr>
        <w:t>мультимедийные</w:t>
      </w:r>
      <w:r>
        <w:rPr>
          <w:spacing w:val="8"/>
          <w:w w:val="105"/>
          <w:sz w:val="23"/>
        </w:rPr>
        <w:t xml:space="preserve"> </w:t>
      </w:r>
      <w:r>
        <w:rPr>
          <w:w w:val="105"/>
          <w:sz w:val="23"/>
        </w:rPr>
        <w:t>средства);</w:t>
      </w:r>
    </w:p>
    <w:p w:rsidR="007F4E71" w:rsidRDefault="002F6E5B">
      <w:pPr>
        <w:pStyle w:val="a4"/>
        <w:numPr>
          <w:ilvl w:val="0"/>
          <w:numId w:val="12"/>
        </w:numPr>
        <w:tabs>
          <w:tab w:val="left" w:pos="840"/>
        </w:tabs>
        <w:ind w:left="839" w:hanging="452"/>
        <w:rPr>
          <w:sz w:val="23"/>
        </w:rPr>
      </w:pPr>
      <w:r>
        <w:rPr>
          <w:sz w:val="23"/>
        </w:rPr>
        <w:t>информационно-образовательные</w:t>
      </w:r>
      <w:r>
        <w:rPr>
          <w:spacing w:val="54"/>
          <w:sz w:val="23"/>
        </w:rPr>
        <w:t xml:space="preserve"> </w:t>
      </w:r>
      <w:r>
        <w:rPr>
          <w:sz w:val="23"/>
        </w:rPr>
        <w:t>ресурсы</w:t>
      </w:r>
      <w:r>
        <w:rPr>
          <w:spacing w:val="4"/>
          <w:sz w:val="23"/>
        </w:rPr>
        <w:t xml:space="preserve"> </w:t>
      </w:r>
      <w:r>
        <w:rPr>
          <w:sz w:val="23"/>
        </w:rPr>
        <w:t>Интернета;</w:t>
      </w:r>
    </w:p>
    <w:p w:rsidR="007F4E71" w:rsidRDefault="002F6E5B">
      <w:pPr>
        <w:pStyle w:val="a4"/>
        <w:numPr>
          <w:ilvl w:val="0"/>
          <w:numId w:val="12"/>
        </w:numPr>
        <w:tabs>
          <w:tab w:val="left" w:pos="840"/>
        </w:tabs>
        <w:ind w:left="839" w:hanging="452"/>
        <w:rPr>
          <w:sz w:val="23"/>
        </w:rPr>
      </w:pPr>
      <w:r>
        <w:rPr>
          <w:sz w:val="23"/>
        </w:rPr>
        <w:t>информационно-телекоммуникационная</w:t>
      </w:r>
      <w:r>
        <w:rPr>
          <w:spacing w:val="72"/>
          <w:sz w:val="23"/>
        </w:rPr>
        <w:t xml:space="preserve"> </w:t>
      </w:r>
      <w:r>
        <w:rPr>
          <w:sz w:val="23"/>
        </w:rPr>
        <w:t>инфраструктура;</w:t>
      </w:r>
    </w:p>
    <w:p w:rsidR="007F4E71" w:rsidRDefault="002F6E5B">
      <w:pPr>
        <w:pStyle w:val="a4"/>
        <w:numPr>
          <w:ilvl w:val="0"/>
          <w:numId w:val="12"/>
        </w:numPr>
        <w:tabs>
          <w:tab w:val="left" w:pos="840"/>
        </w:tabs>
        <w:spacing w:before="15" w:line="244" w:lineRule="auto"/>
        <w:ind w:right="537" w:firstLine="0"/>
        <w:rPr>
          <w:sz w:val="23"/>
        </w:rPr>
      </w:pPr>
      <w:r>
        <w:rPr>
          <w:w w:val="105"/>
          <w:sz w:val="23"/>
        </w:rPr>
        <w:t>технические</w:t>
      </w:r>
      <w:r>
        <w:rPr>
          <w:spacing w:val="1"/>
          <w:w w:val="105"/>
          <w:sz w:val="23"/>
        </w:rPr>
        <w:t xml:space="preserve"> </w:t>
      </w:r>
      <w:r>
        <w:rPr>
          <w:w w:val="105"/>
          <w:sz w:val="23"/>
        </w:rPr>
        <w:t>средства,</w:t>
      </w:r>
      <w:r>
        <w:rPr>
          <w:spacing w:val="1"/>
          <w:w w:val="105"/>
          <w:sz w:val="23"/>
        </w:rPr>
        <w:t xml:space="preserve"> </w:t>
      </w:r>
      <w:r>
        <w:rPr>
          <w:w w:val="105"/>
          <w:sz w:val="23"/>
        </w:rPr>
        <w:t>обеспечивающие</w:t>
      </w:r>
      <w:r>
        <w:rPr>
          <w:spacing w:val="1"/>
          <w:w w:val="105"/>
          <w:sz w:val="23"/>
        </w:rPr>
        <w:t xml:space="preserve"> </w:t>
      </w:r>
      <w:r>
        <w:rPr>
          <w:w w:val="105"/>
          <w:sz w:val="23"/>
        </w:rPr>
        <w:t>функционирование</w:t>
      </w:r>
      <w:r>
        <w:rPr>
          <w:spacing w:val="61"/>
          <w:w w:val="105"/>
          <w:sz w:val="23"/>
        </w:rPr>
        <w:t xml:space="preserve"> </w:t>
      </w:r>
      <w:r>
        <w:rPr>
          <w:w w:val="105"/>
          <w:sz w:val="23"/>
        </w:rPr>
        <w:t>информационно-</w:t>
      </w:r>
      <w:r>
        <w:rPr>
          <w:spacing w:val="1"/>
          <w:w w:val="105"/>
          <w:sz w:val="23"/>
        </w:rPr>
        <w:t xml:space="preserve"> </w:t>
      </w:r>
      <w:r>
        <w:rPr>
          <w:w w:val="105"/>
          <w:sz w:val="23"/>
        </w:rPr>
        <w:t>образовательной</w:t>
      </w:r>
      <w:r>
        <w:rPr>
          <w:spacing w:val="14"/>
          <w:w w:val="105"/>
          <w:sz w:val="23"/>
        </w:rPr>
        <w:t xml:space="preserve"> </w:t>
      </w:r>
      <w:r>
        <w:rPr>
          <w:w w:val="105"/>
          <w:sz w:val="23"/>
        </w:rPr>
        <w:t>среды;</w:t>
      </w:r>
    </w:p>
    <w:p w:rsidR="007F4E71" w:rsidRDefault="002F6E5B">
      <w:pPr>
        <w:pStyle w:val="a4"/>
        <w:numPr>
          <w:ilvl w:val="0"/>
          <w:numId w:val="12"/>
        </w:numPr>
        <w:tabs>
          <w:tab w:val="left" w:pos="840"/>
        </w:tabs>
        <w:spacing w:line="252" w:lineRule="auto"/>
        <w:ind w:right="537" w:firstLine="0"/>
        <w:rPr>
          <w:sz w:val="23"/>
        </w:rPr>
      </w:pPr>
      <w:r>
        <w:rPr>
          <w:w w:val="105"/>
          <w:sz w:val="23"/>
        </w:rPr>
        <w:t>программные</w:t>
      </w:r>
      <w:r>
        <w:rPr>
          <w:spacing w:val="1"/>
          <w:w w:val="105"/>
          <w:sz w:val="23"/>
        </w:rPr>
        <w:t xml:space="preserve"> </w:t>
      </w:r>
      <w:r>
        <w:rPr>
          <w:w w:val="105"/>
          <w:sz w:val="23"/>
        </w:rPr>
        <w:t>инструменты,</w:t>
      </w:r>
      <w:r>
        <w:rPr>
          <w:spacing w:val="1"/>
          <w:w w:val="105"/>
          <w:sz w:val="23"/>
        </w:rPr>
        <w:t xml:space="preserve"> </w:t>
      </w:r>
      <w:r>
        <w:rPr>
          <w:w w:val="105"/>
          <w:sz w:val="23"/>
        </w:rPr>
        <w:t>обеспечивающие</w:t>
      </w:r>
      <w:r>
        <w:rPr>
          <w:spacing w:val="1"/>
          <w:w w:val="105"/>
          <w:sz w:val="23"/>
        </w:rPr>
        <w:t xml:space="preserve"> </w:t>
      </w:r>
      <w:r>
        <w:rPr>
          <w:w w:val="105"/>
          <w:sz w:val="23"/>
        </w:rPr>
        <w:t>функционирование</w:t>
      </w:r>
      <w:r>
        <w:rPr>
          <w:spacing w:val="1"/>
          <w:w w:val="105"/>
          <w:sz w:val="23"/>
        </w:rPr>
        <w:t xml:space="preserve"> </w:t>
      </w:r>
      <w:r>
        <w:rPr>
          <w:w w:val="105"/>
          <w:sz w:val="23"/>
        </w:rPr>
        <w:t>информационно-</w:t>
      </w:r>
      <w:r>
        <w:rPr>
          <w:spacing w:val="1"/>
          <w:w w:val="105"/>
          <w:sz w:val="23"/>
        </w:rPr>
        <w:t xml:space="preserve"> </w:t>
      </w:r>
      <w:r>
        <w:rPr>
          <w:w w:val="105"/>
          <w:sz w:val="23"/>
        </w:rPr>
        <w:t>образовательной</w:t>
      </w:r>
      <w:r>
        <w:rPr>
          <w:spacing w:val="14"/>
          <w:w w:val="105"/>
          <w:sz w:val="23"/>
        </w:rPr>
        <w:t xml:space="preserve"> </w:t>
      </w:r>
      <w:r>
        <w:rPr>
          <w:w w:val="105"/>
          <w:sz w:val="23"/>
        </w:rPr>
        <w:t>среды;</w:t>
      </w:r>
    </w:p>
    <w:p w:rsidR="007F4E71" w:rsidRDefault="002F6E5B">
      <w:pPr>
        <w:pStyle w:val="a3"/>
        <w:ind w:firstLine="0"/>
        <w:jc w:val="left"/>
      </w:pPr>
      <w:r>
        <w:t>ИОС</w:t>
      </w:r>
      <w:r>
        <w:rPr>
          <w:spacing w:val="33"/>
        </w:rPr>
        <w:t xml:space="preserve"> </w:t>
      </w:r>
      <w:r>
        <w:t>МОУ</w:t>
      </w:r>
      <w:r>
        <w:rPr>
          <w:spacing w:val="43"/>
        </w:rPr>
        <w:t xml:space="preserve"> </w:t>
      </w:r>
      <w:r>
        <w:t>«</w:t>
      </w:r>
      <w:r w:rsidR="00D91B54">
        <w:t>Маловосновская</w:t>
      </w:r>
      <w:r>
        <w:rPr>
          <w:spacing w:val="-5"/>
        </w:rPr>
        <w:t xml:space="preserve"> </w:t>
      </w:r>
      <w:r>
        <w:t>школа»</w:t>
      </w:r>
      <w:r>
        <w:rPr>
          <w:spacing w:val="19"/>
        </w:rPr>
        <w:t xml:space="preserve"> </w:t>
      </w:r>
      <w:r>
        <w:t>предоставляет</w:t>
      </w:r>
      <w:r>
        <w:rPr>
          <w:spacing w:val="20"/>
        </w:rPr>
        <w:t xml:space="preserve"> </w:t>
      </w:r>
      <w:r>
        <w:t>для</w:t>
      </w:r>
      <w:r>
        <w:rPr>
          <w:spacing w:val="44"/>
        </w:rPr>
        <w:t xml:space="preserve"> </w:t>
      </w:r>
      <w:r>
        <w:t>участников</w:t>
      </w:r>
      <w:r>
        <w:rPr>
          <w:spacing w:val="40"/>
        </w:rPr>
        <w:t xml:space="preserve"> </w:t>
      </w:r>
      <w:r>
        <w:t>образовательного</w:t>
      </w:r>
      <w:r>
        <w:rPr>
          <w:spacing w:val="32"/>
        </w:rPr>
        <w:t xml:space="preserve"> </w:t>
      </w:r>
      <w:r>
        <w:t>процесса</w:t>
      </w:r>
      <w:r>
        <w:rPr>
          <w:spacing w:val="30"/>
        </w:rPr>
        <w:t xml:space="preserve"> </w:t>
      </w:r>
      <w:r>
        <w:t>возможность:</w:t>
      </w:r>
    </w:p>
    <w:p w:rsidR="007F4E71" w:rsidRDefault="002F6E5B">
      <w:pPr>
        <w:pStyle w:val="a4"/>
        <w:numPr>
          <w:ilvl w:val="0"/>
          <w:numId w:val="12"/>
        </w:numPr>
        <w:tabs>
          <w:tab w:val="left" w:pos="839"/>
          <w:tab w:val="left" w:pos="840"/>
        </w:tabs>
        <w:spacing w:before="4" w:line="249" w:lineRule="auto"/>
        <w:ind w:right="565" w:firstLine="0"/>
        <w:jc w:val="left"/>
        <w:rPr>
          <w:sz w:val="23"/>
        </w:rPr>
      </w:pPr>
      <w:r>
        <w:rPr>
          <w:w w:val="105"/>
          <w:sz w:val="23"/>
        </w:rPr>
        <w:t>достижения</w:t>
      </w:r>
      <w:r>
        <w:rPr>
          <w:spacing w:val="5"/>
          <w:w w:val="105"/>
          <w:sz w:val="23"/>
        </w:rPr>
        <w:t xml:space="preserve"> </w:t>
      </w:r>
      <w:r>
        <w:rPr>
          <w:w w:val="105"/>
          <w:sz w:val="23"/>
        </w:rPr>
        <w:t>обучающимися</w:t>
      </w:r>
      <w:r>
        <w:rPr>
          <w:spacing w:val="6"/>
          <w:w w:val="105"/>
          <w:sz w:val="23"/>
        </w:rPr>
        <w:t xml:space="preserve"> </w:t>
      </w:r>
      <w:r>
        <w:rPr>
          <w:w w:val="105"/>
          <w:sz w:val="23"/>
        </w:rPr>
        <w:t>планируемых</w:t>
      </w:r>
      <w:r>
        <w:rPr>
          <w:spacing w:val="5"/>
          <w:w w:val="105"/>
          <w:sz w:val="23"/>
        </w:rPr>
        <w:t xml:space="preserve"> </w:t>
      </w:r>
      <w:r>
        <w:rPr>
          <w:w w:val="105"/>
          <w:sz w:val="23"/>
        </w:rPr>
        <w:t>результатов</w:t>
      </w:r>
      <w:r>
        <w:rPr>
          <w:spacing w:val="4"/>
          <w:w w:val="105"/>
          <w:sz w:val="23"/>
        </w:rPr>
        <w:t xml:space="preserve"> </w:t>
      </w:r>
      <w:r>
        <w:rPr>
          <w:w w:val="105"/>
          <w:sz w:val="23"/>
        </w:rPr>
        <w:t>освоения</w:t>
      </w:r>
      <w:r>
        <w:rPr>
          <w:spacing w:val="7"/>
          <w:w w:val="105"/>
          <w:sz w:val="23"/>
        </w:rPr>
        <w:t xml:space="preserve"> </w:t>
      </w:r>
      <w:r>
        <w:rPr>
          <w:w w:val="105"/>
          <w:sz w:val="23"/>
        </w:rPr>
        <w:t>ООП</w:t>
      </w:r>
      <w:r>
        <w:rPr>
          <w:spacing w:val="6"/>
          <w:w w:val="105"/>
          <w:sz w:val="23"/>
        </w:rPr>
        <w:t xml:space="preserve"> </w:t>
      </w:r>
      <w:r>
        <w:rPr>
          <w:w w:val="105"/>
          <w:sz w:val="23"/>
        </w:rPr>
        <w:t>ООО,</w:t>
      </w:r>
      <w:r>
        <w:rPr>
          <w:spacing w:val="4"/>
          <w:w w:val="105"/>
          <w:sz w:val="23"/>
        </w:rPr>
        <w:t xml:space="preserve"> </w:t>
      </w:r>
      <w:r>
        <w:rPr>
          <w:w w:val="105"/>
          <w:sz w:val="23"/>
        </w:rPr>
        <w:t>в</w:t>
      </w:r>
      <w:r>
        <w:rPr>
          <w:spacing w:val="4"/>
          <w:w w:val="105"/>
          <w:sz w:val="23"/>
        </w:rPr>
        <w:t xml:space="preserve"> </w:t>
      </w:r>
      <w:r>
        <w:rPr>
          <w:w w:val="105"/>
          <w:sz w:val="23"/>
        </w:rPr>
        <w:t>том</w:t>
      </w:r>
      <w:r>
        <w:rPr>
          <w:spacing w:val="11"/>
          <w:w w:val="105"/>
          <w:sz w:val="23"/>
        </w:rPr>
        <w:t xml:space="preserve"> </w:t>
      </w:r>
      <w:r>
        <w:rPr>
          <w:w w:val="105"/>
          <w:sz w:val="23"/>
        </w:rPr>
        <w:t>числе</w:t>
      </w:r>
      <w:r>
        <w:rPr>
          <w:spacing w:val="-58"/>
          <w:w w:val="105"/>
          <w:sz w:val="23"/>
        </w:rPr>
        <w:t xml:space="preserve"> </w:t>
      </w:r>
      <w:r>
        <w:rPr>
          <w:w w:val="105"/>
          <w:sz w:val="23"/>
        </w:rPr>
        <w:t>для</w:t>
      </w:r>
      <w:r w:rsidR="00D91B54">
        <w:rPr>
          <w:w w:val="105"/>
          <w:sz w:val="23"/>
        </w:rPr>
        <w:t xml:space="preserve"> </w:t>
      </w:r>
      <w:r>
        <w:rPr>
          <w:w w:val="105"/>
          <w:sz w:val="23"/>
        </w:rPr>
        <w:t>обучающихся</w:t>
      </w:r>
      <w:r>
        <w:rPr>
          <w:spacing w:val="3"/>
          <w:w w:val="105"/>
          <w:sz w:val="23"/>
        </w:rPr>
        <w:t xml:space="preserve"> </w:t>
      </w:r>
      <w:r>
        <w:rPr>
          <w:w w:val="105"/>
          <w:sz w:val="23"/>
        </w:rPr>
        <w:t>с</w:t>
      </w:r>
      <w:r>
        <w:rPr>
          <w:spacing w:val="-4"/>
          <w:w w:val="105"/>
          <w:sz w:val="23"/>
        </w:rPr>
        <w:t xml:space="preserve"> </w:t>
      </w:r>
      <w:r>
        <w:rPr>
          <w:w w:val="105"/>
          <w:sz w:val="23"/>
        </w:rPr>
        <w:t>ограниченными</w:t>
      </w:r>
      <w:r>
        <w:rPr>
          <w:spacing w:val="4"/>
          <w:w w:val="105"/>
          <w:sz w:val="23"/>
        </w:rPr>
        <w:t xml:space="preserve"> </w:t>
      </w:r>
      <w:r>
        <w:rPr>
          <w:w w:val="105"/>
          <w:sz w:val="23"/>
        </w:rPr>
        <w:t>возможностями</w:t>
      </w:r>
      <w:r>
        <w:rPr>
          <w:spacing w:val="4"/>
          <w:w w:val="105"/>
          <w:sz w:val="23"/>
        </w:rPr>
        <w:t xml:space="preserve"> </w:t>
      </w:r>
      <w:r>
        <w:rPr>
          <w:w w:val="105"/>
          <w:sz w:val="23"/>
        </w:rPr>
        <w:t>здоровья</w:t>
      </w:r>
      <w:r>
        <w:rPr>
          <w:spacing w:val="4"/>
          <w:w w:val="105"/>
          <w:sz w:val="23"/>
        </w:rPr>
        <w:t xml:space="preserve"> </w:t>
      </w:r>
      <w:r>
        <w:rPr>
          <w:w w:val="105"/>
          <w:sz w:val="23"/>
        </w:rPr>
        <w:t>(ОВЗ);</w:t>
      </w:r>
    </w:p>
    <w:p w:rsidR="007F4E71" w:rsidRDefault="002F6E5B">
      <w:pPr>
        <w:pStyle w:val="a4"/>
        <w:numPr>
          <w:ilvl w:val="0"/>
          <w:numId w:val="12"/>
        </w:numPr>
        <w:tabs>
          <w:tab w:val="left" w:pos="839"/>
          <w:tab w:val="left" w:pos="840"/>
          <w:tab w:val="left" w:pos="2099"/>
          <w:tab w:val="left" w:pos="3472"/>
          <w:tab w:val="left" w:pos="5464"/>
          <w:tab w:val="left" w:pos="7471"/>
          <w:tab w:val="left" w:pos="8921"/>
        </w:tabs>
        <w:spacing w:before="7" w:line="244" w:lineRule="auto"/>
        <w:ind w:right="564" w:firstLine="0"/>
        <w:jc w:val="left"/>
        <w:rPr>
          <w:sz w:val="23"/>
        </w:rPr>
      </w:pPr>
      <w:r>
        <w:rPr>
          <w:w w:val="105"/>
          <w:sz w:val="23"/>
        </w:rPr>
        <w:t>развития</w:t>
      </w:r>
      <w:r>
        <w:rPr>
          <w:w w:val="105"/>
          <w:sz w:val="23"/>
        </w:rPr>
        <w:tab/>
        <w:t>личности,</w:t>
      </w:r>
      <w:r>
        <w:rPr>
          <w:w w:val="105"/>
          <w:sz w:val="23"/>
        </w:rPr>
        <w:tab/>
        <w:t>удовлетворения</w:t>
      </w:r>
      <w:r>
        <w:rPr>
          <w:w w:val="105"/>
          <w:sz w:val="23"/>
        </w:rPr>
        <w:tab/>
        <w:t>познавательных</w:t>
      </w:r>
      <w:r>
        <w:rPr>
          <w:w w:val="105"/>
          <w:sz w:val="23"/>
        </w:rPr>
        <w:tab/>
        <w:t>интересов,</w:t>
      </w:r>
      <w:r>
        <w:rPr>
          <w:w w:val="105"/>
          <w:sz w:val="23"/>
        </w:rPr>
        <w:tab/>
      </w:r>
      <w:r>
        <w:rPr>
          <w:sz w:val="23"/>
        </w:rPr>
        <w:t>самореализации</w:t>
      </w:r>
      <w:r>
        <w:rPr>
          <w:spacing w:val="1"/>
          <w:sz w:val="23"/>
        </w:rPr>
        <w:t xml:space="preserve"> </w:t>
      </w:r>
      <w:r>
        <w:rPr>
          <w:w w:val="105"/>
          <w:sz w:val="23"/>
        </w:rPr>
        <w:t>обучающихся,</w:t>
      </w:r>
      <w:r>
        <w:rPr>
          <w:spacing w:val="21"/>
          <w:w w:val="105"/>
          <w:sz w:val="23"/>
        </w:rPr>
        <w:t xml:space="preserve"> </w:t>
      </w:r>
      <w:r>
        <w:rPr>
          <w:w w:val="105"/>
          <w:sz w:val="23"/>
        </w:rPr>
        <w:t>в</w:t>
      </w:r>
      <w:r>
        <w:rPr>
          <w:spacing w:val="15"/>
          <w:w w:val="105"/>
          <w:sz w:val="23"/>
        </w:rPr>
        <w:t xml:space="preserve"> </w:t>
      </w:r>
      <w:r>
        <w:rPr>
          <w:w w:val="105"/>
          <w:sz w:val="23"/>
        </w:rPr>
        <w:t>том</w:t>
      </w:r>
      <w:r>
        <w:rPr>
          <w:spacing w:val="18"/>
          <w:w w:val="105"/>
          <w:sz w:val="23"/>
        </w:rPr>
        <w:t xml:space="preserve"> </w:t>
      </w:r>
      <w:r>
        <w:rPr>
          <w:w w:val="105"/>
          <w:sz w:val="23"/>
        </w:rPr>
        <w:t>числе</w:t>
      </w:r>
      <w:r>
        <w:rPr>
          <w:spacing w:val="18"/>
          <w:w w:val="105"/>
          <w:sz w:val="23"/>
        </w:rPr>
        <w:t xml:space="preserve"> </w:t>
      </w:r>
      <w:r>
        <w:rPr>
          <w:w w:val="105"/>
          <w:sz w:val="23"/>
        </w:rPr>
        <w:t>одаренных</w:t>
      </w:r>
      <w:r>
        <w:rPr>
          <w:spacing w:val="16"/>
          <w:w w:val="105"/>
          <w:sz w:val="23"/>
        </w:rPr>
        <w:t xml:space="preserve"> </w:t>
      </w:r>
      <w:r>
        <w:rPr>
          <w:w w:val="105"/>
          <w:sz w:val="23"/>
        </w:rPr>
        <w:t>и</w:t>
      </w:r>
      <w:r>
        <w:rPr>
          <w:spacing w:val="21"/>
          <w:w w:val="105"/>
          <w:sz w:val="23"/>
        </w:rPr>
        <w:t xml:space="preserve"> </w:t>
      </w:r>
      <w:r>
        <w:rPr>
          <w:w w:val="105"/>
          <w:sz w:val="23"/>
        </w:rPr>
        <w:t>талантливых,</w:t>
      </w:r>
      <w:r>
        <w:rPr>
          <w:spacing w:val="14"/>
          <w:w w:val="105"/>
          <w:sz w:val="23"/>
        </w:rPr>
        <w:t xml:space="preserve"> </w:t>
      </w:r>
      <w:r>
        <w:rPr>
          <w:w w:val="105"/>
          <w:sz w:val="23"/>
        </w:rPr>
        <w:t>через</w:t>
      </w:r>
      <w:r>
        <w:rPr>
          <w:spacing w:val="20"/>
          <w:w w:val="105"/>
          <w:sz w:val="23"/>
        </w:rPr>
        <w:t xml:space="preserve"> </w:t>
      </w:r>
      <w:r>
        <w:rPr>
          <w:w w:val="105"/>
          <w:sz w:val="23"/>
        </w:rPr>
        <w:t>организацию</w:t>
      </w:r>
      <w:r>
        <w:rPr>
          <w:spacing w:val="19"/>
          <w:w w:val="105"/>
          <w:sz w:val="23"/>
        </w:rPr>
        <w:t xml:space="preserve"> </w:t>
      </w:r>
      <w:r>
        <w:rPr>
          <w:w w:val="105"/>
          <w:sz w:val="23"/>
        </w:rPr>
        <w:t>учебной</w:t>
      </w:r>
      <w:r>
        <w:rPr>
          <w:spacing w:val="18"/>
          <w:w w:val="105"/>
          <w:sz w:val="23"/>
        </w:rPr>
        <w:t xml:space="preserve"> </w:t>
      </w:r>
      <w:r>
        <w:rPr>
          <w:w w:val="105"/>
          <w:sz w:val="23"/>
        </w:rPr>
        <w:t>и</w:t>
      </w:r>
      <w:r>
        <w:rPr>
          <w:spacing w:val="18"/>
          <w:w w:val="105"/>
          <w:sz w:val="23"/>
        </w:rPr>
        <w:t xml:space="preserve"> </w:t>
      </w:r>
      <w:r>
        <w:rPr>
          <w:w w:val="105"/>
          <w:sz w:val="23"/>
        </w:rPr>
        <w:t>внеурочной</w:t>
      </w:r>
    </w:p>
    <w:p w:rsidR="007F4E71" w:rsidRDefault="007F4E71">
      <w:pPr>
        <w:spacing w:line="244" w:lineRule="auto"/>
        <w:rPr>
          <w:sz w:val="23"/>
        </w:rPr>
        <w:sectPr w:rsidR="007F4E71">
          <w:headerReference w:type="default" r:id="rId85"/>
          <w:pgSz w:w="11910" w:h="16860"/>
          <w:pgMar w:top="780" w:right="20" w:bottom="280" w:left="740" w:header="0" w:footer="0" w:gutter="0"/>
          <w:cols w:space="720"/>
        </w:sectPr>
      </w:pPr>
    </w:p>
    <w:p w:rsidR="007F4E71" w:rsidRDefault="002F6E5B">
      <w:pPr>
        <w:pStyle w:val="a3"/>
        <w:spacing w:before="80" w:line="247" w:lineRule="auto"/>
        <w:ind w:right="544" w:firstLine="0"/>
      </w:pPr>
      <w:r>
        <w:rPr>
          <w:w w:val="105"/>
        </w:rPr>
        <w:lastRenderedPageBreak/>
        <w:t>деятельности,</w:t>
      </w:r>
      <w:r>
        <w:rPr>
          <w:spacing w:val="1"/>
          <w:w w:val="105"/>
        </w:rPr>
        <w:t xml:space="preserve"> </w:t>
      </w:r>
      <w:r>
        <w:rPr>
          <w:w w:val="105"/>
        </w:rPr>
        <w:t>социальных</w:t>
      </w:r>
      <w:r>
        <w:rPr>
          <w:spacing w:val="1"/>
          <w:w w:val="105"/>
        </w:rPr>
        <w:t xml:space="preserve"> </w:t>
      </w:r>
      <w:r>
        <w:rPr>
          <w:w w:val="105"/>
        </w:rPr>
        <w:t>практик,</w:t>
      </w:r>
      <w:r>
        <w:rPr>
          <w:spacing w:val="1"/>
          <w:w w:val="105"/>
        </w:rPr>
        <w:t xml:space="preserve"> </w:t>
      </w:r>
      <w:r>
        <w:rPr>
          <w:w w:val="105"/>
        </w:rPr>
        <w:t>включая</w:t>
      </w:r>
      <w:r>
        <w:rPr>
          <w:spacing w:val="1"/>
          <w:w w:val="105"/>
        </w:rPr>
        <w:t xml:space="preserve"> </w:t>
      </w:r>
      <w:r>
        <w:rPr>
          <w:w w:val="105"/>
        </w:rPr>
        <w:t>общественно-полезную</w:t>
      </w:r>
      <w:r>
        <w:rPr>
          <w:spacing w:val="1"/>
          <w:w w:val="105"/>
        </w:rPr>
        <w:t xml:space="preserve"> </w:t>
      </w:r>
      <w:r>
        <w:rPr>
          <w:w w:val="105"/>
        </w:rPr>
        <w:t>деятельность,</w:t>
      </w:r>
      <w:r>
        <w:rPr>
          <w:spacing w:val="1"/>
          <w:w w:val="105"/>
        </w:rPr>
        <w:t xml:space="preserve"> </w:t>
      </w:r>
      <w:r>
        <w:rPr>
          <w:w w:val="105"/>
        </w:rPr>
        <w:t>профессиональной пробы, практическую подготовку, систему кружков, клубов, секций, студий с</w:t>
      </w:r>
      <w:r>
        <w:rPr>
          <w:spacing w:val="1"/>
          <w:w w:val="105"/>
        </w:rPr>
        <w:t xml:space="preserve"> </w:t>
      </w:r>
      <w:r>
        <w:rPr>
          <w:w w:val="105"/>
        </w:rPr>
        <w:t>использованием возможностей организаций дополнительного образования, культуры и</w:t>
      </w:r>
      <w:r>
        <w:rPr>
          <w:spacing w:val="1"/>
          <w:w w:val="105"/>
        </w:rPr>
        <w:t xml:space="preserve"> </w:t>
      </w:r>
      <w:r>
        <w:rPr>
          <w:w w:val="105"/>
        </w:rPr>
        <w:t>спорта,</w:t>
      </w:r>
      <w:r>
        <w:rPr>
          <w:spacing w:val="1"/>
          <w:w w:val="105"/>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в</w:t>
      </w:r>
      <w:r>
        <w:rPr>
          <w:spacing w:val="1"/>
        </w:rPr>
        <w:t xml:space="preserve"> </w:t>
      </w:r>
      <w:r>
        <w:t>профессионально -</w:t>
      </w:r>
      <w:r>
        <w:rPr>
          <w:spacing w:val="1"/>
        </w:rPr>
        <w:t xml:space="preserve"> </w:t>
      </w:r>
      <w:r>
        <w:rPr>
          <w:w w:val="105"/>
        </w:rPr>
        <w:t>производственном</w:t>
      </w:r>
      <w:r>
        <w:rPr>
          <w:spacing w:val="7"/>
          <w:w w:val="105"/>
        </w:rPr>
        <w:t xml:space="preserve"> </w:t>
      </w:r>
      <w:r>
        <w:rPr>
          <w:w w:val="105"/>
        </w:rPr>
        <w:t>окружении;</w:t>
      </w:r>
    </w:p>
    <w:p w:rsidR="007F4E71" w:rsidRDefault="002F6E5B">
      <w:pPr>
        <w:pStyle w:val="a4"/>
        <w:numPr>
          <w:ilvl w:val="0"/>
          <w:numId w:val="12"/>
        </w:numPr>
        <w:tabs>
          <w:tab w:val="left" w:pos="840"/>
        </w:tabs>
        <w:spacing w:before="9" w:line="247" w:lineRule="auto"/>
        <w:ind w:right="559" w:firstLine="0"/>
        <w:rPr>
          <w:sz w:val="23"/>
        </w:rPr>
      </w:pPr>
      <w:r>
        <w:rPr>
          <w:w w:val="105"/>
          <w:sz w:val="23"/>
        </w:rPr>
        <w:t>формирования</w:t>
      </w:r>
      <w:r>
        <w:rPr>
          <w:spacing w:val="1"/>
          <w:w w:val="105"/>
          <w:sz w:val="23"/>
        </w:rPr>
        <w:t xml:space="preserve"> </w:t>
      </w:r>
      <w:r>
        <w:rPr>
          <w:i/>
          <w:w w:val="105"/>
          <w:sz w:val="23"/>
        </w:rPr>
        <w:t>функциональной</w:t>
      </w:r>
      <w:r>
        <w:rPr>
          <w:i/>
          <w:spacing w:val="1"/>
          <w:w w:val="105"/>
          <w:sz w:val="23"/>
        </w:rPr>
        <w:t xml:space="preserve"> </w:t>
      </w:r>
      <w:r>
        <w:rPr>
          <w:i/>
          <w:w w:val="105"/>
          <w:sz w:val="23"/>
        </w:rPr>
        <w:t>грамотности</w:t>
      </w:r>
      <w:r>
        <w:rPr>
          <w:i/>
          <w:spacing w:val="1"/>
          <w:w w:val="105"/>
          <w:sz w:val="23"/>
        </w:rPr>
        <w:t xml:space="preserve"> </w:t>
      </w:r>
      <w:r>
        <w:rPr>
          <w:w w:val="105"/>
          <w:sz w:val="23"/>
        </w:rPr>
        <w:t>обучающихся,</w:t>
      </w:r>
      <w:r>
        <w:rPr>
          <w:spacing w:val="1"/>
          <w:w w:val="105"/>
          <w:sz w:val="23"/>
        </w:rPr>
        <w:t xml:space="preserve"> </w:t>
      </w:r>
      <w:r>
        <w:rPr>
          <w:w w:val="105"/>
          <w:sz w:val="23"/>
        </w:rPr>
        <w:t>включающей</w:t>
      </w:r>
      <w:r>
        <w:rPr>
          <w:spacing w:val="1"/>
          <w:w w:val="105"/>
          <w:sz w:val="23"/>
        </w:rPr>
        <w:t xml:space="preserve"> </w:t>
      </w:r>
      <w:r>
        <w:rPr>
          <w:w w:val="105"/>
          <w:sz w:val="23"/>
        </w:rPr>
        <w:t>овладение</w:t>
      </w:r>
      <w:r>
        <w:rPr>
          <w:spacing w:val="1"/>
          <w:w w:val="105"/>
          <w:sz w:val="23"/>
        </w:rPr>
        <w:t xml:space="preserve"> </w:t>
      </w:r>
      <w:r>
        <w:rPr>
          <w:w w:val="105"/>
          <w:sz w:val="23"/>
        </w:rPr>
        <w:t>ключевыми</w:t>
      </w:r>
      <w:r>
        <w:rPr>
          <w:spacing w:val="1"/>
          <w:w w:val="105"/>
          <w:sz w:val="23"/>
        </w:rPr>
        <w:t xml:space="preserve"> </w:t>
      </w:r>
      <w:r>
        <w:rPr>
          <w:w w:val="105"/>
          <w:sz w:val="23"/>
        </w:rPr>
        <w:t>компетенциями,</w:t>
      </w:r>
      <w:r>
        <w:rPr>
          <w:spacing w:val="1"/>
          <w:w w:val="105"/>
          <w:sz w:val="23"/>
        </w:rPr>
        <w:t xml:space="preserve"> </w:t>
      </w:r>
      <w:r>
        <w:rPr>
          <w:w w:val="105"/>
          <w:sz w:val="23"/>
        </w:rPr>
        <w:t>составляющими</w:t>
      </w:r>
      <w:r>
        <w:rPr>
          <w:spacing w:val="1"/>
          <w:w w:val="105"/>
          <w:sz w:val="23"/>
        </w:rPr>
        <w:t xml:space="preserve"> </w:t>
      </w:r>
      <w:r>
        <w:rPr>
          <w:w w:val="105"/>
          <w:sz w:val="23"/>
        </w:rPr>
        <w:t>основу</w:t>
      </w:r>
      <w:r>
        <w:rPr>
          <w:spacing w:val="1"/>
          <w:w w:val="105"/>
          <w:sz w:val="23"/>
        </w:rPr>
        <w:t xml:space="preserve"> </w:t>
      </w:r>
      <w:r>
        <w:rPr>
          <w:w w:val="105"/>
          <w:sz w:val="23"/>
        </w:rPr>
        <w:t>дальнейшего</w:t>
      </w:r>
      <w:r>
        <w:rPr>
          <w:spacing w:val="1"/>
          <w:w w:val="105"/>
          <w:sz w:val="23"/>
        </w:rPr>
        <w:t xml:space="preserve"> </w:t>
      </w:r>
      <w:r>
        <w:rPr>
          <w:w w:val="105"/>
          <w:sz w:val="23"/>
        </w:rPr>
        <w:t>успешного</w:t>
      </w:r>
      <w:r>
        <w:rPr>
          <w:spacing w:val="1"/>
          <w:w w:val="105"/>
          <w:sz w:val="23"/>
        </w:rPr>
        <w:t xml:space="preserve"> </w:t>
      </w:r>
      <w:r>
        <w:rPr>
          <w:w w:val="105"/>
          <w:sz w:val="23"/>
        </w:rPr>
        <w:t>образования</w:t>
      </w:r>
      <w:r>
        <w:rPr>
          <w:spacing w:val="1"/>
          <w:w w:val="105"/>
          <w:sz w:val="23"/>
        </w:rPr>
        <w:t xml:space="preserve"> </w:t>
      </w:r>
      <w:r>
        <w:rPr>
          <w:w w:val="105"/>
          <w:sz w:val="23"/>
        </w:rPr>
        <w:t>и</w:t>
      </w:r>
      <w:r>
        <w:rPr>
          <w:spacing w:val="1"/>
          <w:w w:val="105"/>
          <w:sz w:val="23"/>
        </w:rPr>
        <w:t xml:space="preserve"> </w:t>
      </w:r>
      <w:r>
        <w:rPr>
          <w:w w:val="105"/>
          <w:sz w:val="23"/>
        </w:rPr>
        <w:t>ориентации</w:t>
      </w:r>
      <w:r>
        <w:rPr>
          <w:spacing w:val="6"/>
          <w:w w:val="105"/>
          <w:sz w:val="23"/>
        </w:rPr>
        <w:t xml:space="preserve"> </w:t>
      </w:r>
      <w:r>
        <w:rPr>
          <w:w w:val="105"/>
          <w:sz w:val="23"/>
        </w:rPr>
        <w:t>в</w:t>
      </w:r>
      <w:r>
        <w:rPr>
          <w:spacing w:val="2"/>
          <w:w w:val="105"/>
          <w:sz w:val="23"/>
        </w:rPr>
        <w:t xml:space="preserve"> </w:t>
      </w:r>
      <w:r>
        <w:rPr>
          <w:w w:val="105"/>
          <w:sz w:val="23"/>
        </w:rPr>
        <w:t>мире</w:t>
      </w:r>
      <w:r>
        <w:rPr>
          <w:spacing w:val="-4"/>
          <w:w w:val="105"/>
          <w:sz w:val="23"/>
        </w:rPr>
        <w:t xml:space="preserve"> </w:t>
      </w:r>
      <w:r>
        <w:rPr>
          <w:w w:val="105"/>
          <w:sz w:val="23"/>
        </w:rPr>
        <w:t>профессий;</w:t>
      </w:r>
    </w:p>
    <w:p w:rsidR="007F4E71" w:rsidRDefault="002F6E5B">
      <w:pPr>
        <w:pStyle w:val="a4"/>
        <w:numPr>
          <w:ilvl w:val="0"/>
          <w:numId w:val="12"/>
        </w:numPr>
        <w:tabs>
          <w:tab w:val="left" w:pos="840"/>
        </w:tabs>
        <w:spacing w:before="3" w:line="244" w:lineRule="auto"/>
        <w:ind w:right="543" w:firstLine="0"/>
        <w:rPr>
          <w:sz w:val="23"/>
        </w:rPr>
      </w:pPr>
      <w:r>
        <w:rPr>
          <w:sz w:val="23"/>
        </w:rPr>
        <w:t>формирования</w:t>
      </w:r>
      <w:r>
        <w:rPr>
          <w:spacing w:val="1"/>
          <w:sz w:val="23"/>
        </w:rPr>
        <w:t xml:space="preserve"> </w:t>
      </w:r>
      <w:r>
        <w:rPr>
          <w:sz w:val="23"/>
        </w:rPr>
        <w:t>социокультурных</w:t>
      </w:r>
      <w:r>
        <w:rPr>
          <w:spacing w:val="1"/>
          <w:sz w:val="23"/>
        </w:rPr>
        <w:t xml:space="preserve"> </w:t>
      </w:r>
      <w:r>
        <w:rPr>
          <w:sz w:val="23"/>
        </w:rPr>
        <w:t>и</w:t>
      </w:r>
      <w:r>
        <w:rPr>
          <w:spacing w:val="1"/>
          <w:sz w:val="23"/>
        </w:rPr>
        <w:t xml:space="preserve"> </w:t>
      </w:r>
      <w:r>
        <w:rPr>
          <w:sz w:val="23"/>
        </w:rPr>
        <w:t>духовно-нравственных</w:t>
      </w:r>
      <w:r>
        <w:rPr>
          <w:spacing w:val="1"/>
          <w:sz w:val="23"/>
        </w:rPr>
        <w:t xml:space="preserve"> </w:t>
      </w:r>
      <w:r>
        <w:rPr>
          <w:sz w:val="23"/>
        </w:rPr>
        <w:t>ценностей</w:t>
      </w:r>
      <w:r>
        <w:rPr>
          <w:spacing w:val="1"/>
          <w:sz w:val="23"/>
        </w:rPr>
        <w:t xml:space="preserve"> </w:t>
      </w:r>
      <w:r>
        <w:rPr>
          <w:sz w:val="23"/>
        </w:rPr>
        <w:t>обучающихся,</w:t>
      </w:r>
      <w:r>
        <w:rPr>
          <w:spacing w:val="1"/>
          <w:sz w:val="23"/>
        </w:rPr>
        <w:t xml:space="preserve"> </w:t>
      </w:r>
      <w:r>
        <w:rPr>
          <w:sz w:val="23"/>
        </w:rPr>
        <w:t>основ</w:t>
      </w:r>
      <w:r>
        <w:rPr>
          <w:spacing w:val="1"/>
          <w:sz w:val="23"/>
        </w:rPr>
        <w:t xml:space="preserve"> </w:t>
      </w:r>
      <w:r>
        <w:rPr>
          <w:sz w:val="23"/>
        </w:rPr>
        <w:t>их</w:t>
      </w:r>
      <w:r>
        <w:rPr>
          <w:spacing w:val="1"/>
          <w:sz w:val="23"/>
        </w:rPr>
        <w:t xml:space="preserve"> </w:t>
      </w:r>
      <w:r>
        <w:rPr>
          <w:sz w:val="23"/>
        </w:rPr>
        <w:t>гражданственности,</w:t>
      </w:r>
      <w:r>
        <w:rPr>
          <w:spacing w:val="1"/>
          <w:sz w:val="23"/>
        </w:rPr>
        <w:t xml:space="preserve"> </w:t>
      </w:r>
      <w:r>
        <w:rPr>
          <w:sz w:val="23"/>
        </w:rPr>
        <w:t>российской</w:t>
      </w:r>
      <w:r>
        <w:rPr>
          <w:spacing w:val="1"/>
          <w:sz w:val="23"/>
        </w:rPr>
        <w:t xml:space="preserve"> </w:t>
      </w:r>
      <w:r>
        <w:rPr>
          <w:sz w:val="23"/>
        </w:rPr>
        <w:t>гражданской</w:t>
      </w:r>
      <w:r>
        <w:rPr>
          <w:spacing w:val="1"/>
          <w:sz w:val="23"/>
        </w:rPr>
        <w:t xml:space="preserve"> </w:t>
      </w:r>
      <w:r>
        <w:rPr>
          <w:sz w:val="23"/>
        </w:rPr>
        <w:t>идентичности</w:t>
      </w:r>
      <w:r>
        <w:rPr>
          <w:spacing w:val="1"/>
          <w:sz w:val="23"/>
        </w:rPr>
        <w:t xml:space="preserve"> </w:t>
      </w:r>
      <w:r>
        <w:rPr>
          <w:sz w:val="23"/>
        </w:rPr>
        <w:t>и</w:t>
      </w:r>
      <w:r>
        <w:rPr>
          <w:spacing w:val="1"/>
          <w:sz w:val="23"/>
        </w:rPr>
        <w:t xml:space="preserve"> </w:t>
      </w:r>
      <w:r>
        <w:rPr>
          <w:sz w:val="23"/>
        </w:rPr>
        <w:t>социально</w:t>
      </w:r>
      <w:r>
        <w:rPr>
          <w:spacing w:val="1"/>
          <w:sz w:val="23"/>
        </w:rPr>
        <w:t xml:space="preserve"> </w:t>
      </w:r>
      <w:r>
        <w:rPr>
          <w:sz w:val="23"/>
        </w:rPr>
        <w:t>-</w:t>
      </w:r>
      <w:r>
        <w:rPr>
          <w:spacing w:val="1"/>
          <w:sz w:val="23"/>
        </w:rPr>
        <w:t xml:space="preserve"> </w:t>
      </w:r>
      <w:r>
        <w:rPr>
          <w:sz w:val="23"/>
        </w:rPr>
        <w:t>профессиональных</w:t>
      </w:r>
      <w:r>
        <w:rPr>
          <w:spacing w:val="1"/>
          <w:sz w:val="23"/>
        </w:rPr>
        <w:t xml:space="preserve"> </w:t>
      </w:r>
      <w:r>
        <w:rPr>
          <w:sz w:val="23"/>
        </w:rPr>
        <w:t>ориентаций;</w:t>
      </w:r>
    </w:p>
    <w:p w:rsidR="007F4E71" w:rsidRDefault="002F6E5B">
      <w:pPr>
        <w:pStyle w:val="a4"/>
        <w:numPr>
          <w:ilvl w:val="0"/>
          <w:numId w:val="12"/>
        </w:numPr>
        <w:tabs>
          <w:tab w:val="left" w:pos="840"/>
        </w:tabs>
        <w:spacing w:before="10" w:line="244" w:lineRule="auto"/>
        <w:ind w:right="551" w:firstLine="0"/>
        <w:rPr>
          <w:sz w:val="23"/>
        </w:rPr>
      </w:pPr>
      <w:r>
        <w:rPr>
          <w:w w:val="105"/>
          <w:sz w:val="23"/>
        </w:rPr>
        <w:t>индивидуализации</w:t>
      </w:r>
      <w:r>
        <w:rPr>
          <w:spacing w:val="1"/>
          <w:w w:val="105"/>
          <w:sz w:val="23"/>
        </w:rPr>
        <w:t xml:space="preserve"> </w:t>
      </w:r>
      <w:r>
        <w:rPr>
          <w:w w:val="105"/>
          <w:sz w:val="23"/>
        </w:rPr>
        <w:t>процесса</w:t>
      </w:r>
      <w:r>
        <w:rPr>
          <w:spacing w:val="1"/>
          <w:w w:val="105"/>
          <w:sz w:val="23"/>
        </w:rPr>
        <w:t xml:space="preserve"> </w:t>
      </w:r>
      <w:r>
        <w:rPr>
          <w:w w:val="105"/>
          <w:sz w:val="23"/>
        </w:rPr>
        <w:t>образования</w:t>
      </w:r>
      <w:r>
        <w:rPr>
          <w:spacing w:val="1"/>
          <w:w w:val="105"/>
          <w:sz w:val="23"/>
        </w:rPr>
        <w:t xml:space="preserve"> </w:t>
      </w:r>
      <w:r>
        <w:rPr>
          <w:w w:val="105"/>
          <w:sz w:val="23"/>
        </w:rPr>
        <w:t>посредством</w:t>
      </w:r>
      <w:r>
        <w:rPr>
          <w:spacing w:val="1"/>
          <w:w w:val="105"/>
          <w:sz w:val="23"/>
        </w:rPr>
        <w:t xml:space="preserve"> </w:t>
      </w:r>
      <w:r>
        <w:rPr>
          <w:w w:val="105"/>
          <w:sz w:val="23"/>
        </w:rPr>
        <w:t>проектирования</w:t>
      </w:r>
      <w:r>
        <w:rPr>
          <w:spacing w:val="1"/>
          <w:w w:val="105"/>
          <w:sz w:val="23"/>
        </w:rPr>
        <w:t xml:space="preserve"> </w:t>
      </w:r>
      <w:r>
        <w:rPr>
          <w:w w:val="105"/>
          <w:sz w:val="23"/>
        </w:rPr>
        <w:t>и</w:t>
      </w:r>
      <w:r>
        <w:rPr>
          <w:spacing w:val="1"/>
          <w:w w:val="105"/>
          <w:sz w:val="23"/>
        </w:rPr>
        <w:t xml:space="preserve"> </w:t>
      </w:r>
      <w:r>
        <w:rPr>
          <w:w w:val="105"/>
          <w:sz w:val="23"/>
        </w:rPr>
        <w:t>реализации</w:t>
      </w:r>
      <w:r>
        <w:rPr>
          <w:spacing w:val="1"/>
          <w:w w:val="105"/>
          <w:sz w:val="23"/>
        </w:rPr>
        <w:t xml:space="preserve"> </w:t>
      </w:r>
      <w:r>
        <w:rPr>
          <w:w w:val="105"/>
          <w:sz w:val="23"/>
        </w:rPr>
        <w:t>индивидуальных</w:t>
      </w:r>
      <w:r>
        <w:rPr>
          <w:spacing w:val="1"/>
          <w:w w:val="105"/>
          <w:sz w:val="23"/>
        </w:rPr>
        <w:t xml:space="preserve"> </w:t>
      </w:r>
      <w:r>
        <w:rPr>
          <w:w w:val="105"/>
          <w:sz w:val="23"/>
        </w:rPr>
        <w:t>образовательных</w:t>
      </w:r>
      <w:r>
        <w:rPr>
          <w:spacing w:val="1"/>
          <w:w w:val="105"/>
          <w:sz w:val="23"/>
        </w:rPr>
        <w:t xml:space="preserve"> </w:t>
      </w:r>
      <w:r>
        <w:rPr>
          <w:w w:val="105"/>
          <w:sz w:val="23"/>
        </w:rPr>
        <w:t>планов</w:t>
      </w:r>
      <w:r>
        <w:rPr>
          <w:spacing w:val="1"/>
          <w:w w:val="105"/>
          <w:sz w:val="23"/>
        </w:rPr>
        <w:t xml:space="preserve"> </w:t>
      </w:r>
      <w:r>
        <w:rPr>
          <w:w w:val="105"/>
          <w:sz w:val="23"/>
        </w:rPr>
        <w:t>обучающихся,</w:t>
      </w:r>
      <w:r>
        <w:rPr>
          <w:spacing w:val="1"/>
          <w:w w:val="105"/>
          <w:sz w:val="23"/>
        </w:rPr>
        <w:t xml:space="preserve"> </w:t>
      </w:r>
      <w:r>
        <w:rPr>
          <w:w w:val="105"/>
          <w:sz w:val="23"/>
        </w:rPr>
        <w:t>обеспечения</w:t>
      </w:r>
      <w:r>
        <w:rPr>
          <w:spacing w:val="1"/>
          <w:w w:val="105"/>
          <w:sz w:val="23"/>
        </w:rPr>
        <w:t xml:space="preserve"> </w:t>
      </w:r>
      <w:r>
        <w:rPr>
          <w:w w:val="105"/>
          <w:sz w:val="23"/>
        </w:rPr>
        <w:t>их</w:t>
      </w:r>
      <w:r>
        <w:rPr>
          <w:spacing w:val="1"/>
          <w:w w:val="105"/>
          <w:sz w:val="23"/>
        </w:rPr>
        <w:t xml:space="preserve"> </w:t>
      </w:r>
      <w:r>
        <w:rPr>
          <w:w w:val="105"/>
          <w:sz w:val="23"/>
        </w:rPr>
        <w:t>эффективной</w:t>
      </w:r>
      <w:r>
        <w:rPr>
          <w:spacing w:val="1"/>
          <w:w w:val="105"/>
          <w:sz w:val="23"/>
        </w:rPr>
        <w:t xml:space="preserve"> </w:t>
      </w:r>
      <w:r>
        <w:rPr>
          <w:w w:val="105"/>
          <w:sz w:val="23"/>
        </w:rPr>
        <w:t>самостоятельной</w:t>
      </w:r>
      <w:r>
        <w:rPr>
          <w:spacing w:val="10"/>
          <w:w w:val="105"/>
          <w:sz w:val="23"/>
        </w:rPr>
        <w:t xml:space="preserve"> </w:t>
      </w:r>
      <w:r>
        <w:rPr>
          <w:w w:val="105"/>
          <w:sz w:val="23"/>
        </w:rPr>
        <w:t>работы при</w:t>
      </w:r>
      <w:r>
        <w:rPr>
          <w:spacing w:val="-1"/>
          <w:w w:val="105"/>
          <w:sz w:val="23"/>
        </w:rPr>
        <w:t xml:space="preserve"> </w:t>
      </w:r>
      <w:r>
        <w:rPr>
          <w:w w:val="105"/>
          <w:sz w:val="23"/>
        </w:rPr>
        <w:t>поддержке</w:t>
      </w:r>
      <w:r>
        <w:rPr>
          <w:spacing w:val="-5"/>
          <w:w w:val="105"/>
          <w:sz w:val="23"/>
        </w:rPr>
        <w:t xml:space="preserve"> </w:t>
      </w:r>
      <w:r>
        <w:rPr>
          <w:w w:val="105"/>
          <w:sz w:val="23"/>
        </w:rPr>
        <w:t>педагогических</w:t>
      </w:r>
      <w:r>
        <w:rPr>
          <w:spacing w:val="10"/>
          <w:w w:val="105"/>
          <w:sz w:val="23"/>
        </w:rPr>
        <w:t xml:space="preserve"> </w:t>
      </w:r>
      <w:r>
        <w:rPr>
          <w:w w:val="105"/>
          <w:sz w:val="23"/>
        </w:rPr>
        <w:t>работников;</w:t>
      </w:r>
    </w:p>
    <w:p w:rsidR="007F4E71" w:rsidRDefault="002F6E5B">
      <w:pPr>
        <w:pStyle w:val="a4"/>
        <w:numPr>
          <w:ilvl w:val="0"/>
          <w:numId w:val="12"/>
        </w:numPr>
        <w:tabs>
          <w:tab w:val="left" w:pos="840"/>
        </w:tabs>
        <w:spacing w:before="6" w:line="247" w:lineRule="auto"/>
        <w:ind w:right="560" w:firstLine="0"/>
        <w:rPr>
          <w:sz w:val="23"/>
        </w:rPr>
      </w:pPr>
      <w:r>
        <w:rPr>
          <w:sz w:val="23"/>
        </w:rPr>
        <w:t>включения</w:t>
      </w:r>
      <w:r>
        <w:rPr>
          <w:spacing w:val="1"/>
          <w:sz w:val="23"/>
        </w:rPr>
        <w:t xml:space="preserve"> </w:t>
      </w:r>
      <w:r>
        <w:rPr>
          <w:sz w:val="23"/>
        </w:rPr>
        <w:t>обучающихся</w:t>
      </w:r>
      <w:r>
        <w:rPr>
          <w:spacing w:val="1"/>
          <w:sz w:val="23"/>
        </w:rPr>
        <w:t xml:space="preserve"> </w:t>
      </w:r>
      <w:r>
        <w:rPr>
          <w:sz w:val="23"/>
        </w:rPr>
        <w:t>в</w:t>
      </w:r>
      <w:r>
        <w:rPr>
          <w:spacing w:val="1"/>
          <w:sz w:val="23"/>
        </w:rPr>
        <w:t xml:space="preserve"> </w:t>
      </w:r>
      <w:r>
        <w:rPr>
          <w:sz w:val="23"/>
        </w:rPr>
        <w:t>процесс</w:t>
      </w:r>
      <w:r>
        <w:rPr>
          <w:spacing w:val="1"/>
          <w:sz w:val="23"/>
        </w:rPr>
        <w:t xml:space="preserve"> </w:t>
      </w:r>
      <w:r>
        <w:rPr>
          <w:sz w:val="23"/>
        </w:rPr>
        <w:t>преобразования</w:t>
      </w:r>
      <w:r>
        <w:rPr>
          <w:spacing w:val="1"/>
          <w:sz w:val="23"/>
        </w:rPr>
        <w:t xml:space="preserve"> </w:t>
      </w:r>
      <w:r>
        <w:rPr>
          <w:sz w:val="23"/>
        </w:rPr>
        <w:t>социальной</w:t>
      </w:r>
      <w:r>
        <w:rPr>
          <w:spacing w:val="1"/>
          <w:sz w:val="23"/>
        </w:rPr>
        <w:t xml:space="preserve"> </w:t>
      </w:r>
      <w:r>
        <w:rPr>
          <w:sz w:val="23"/>
        </w:rPr>
        <w:t>среды</w:t>
      </w:r>
      <w:r>
        <w:rPr>
          <w:spacing w:val="1"/>
          <w:sz w:val="23"/>
        </w:rPr>
        <w:t xml:space="preserve"> </w:t>
      </w:r>
      <w:r>
        <w:rPr>
          <w:sz w:val="23"/>
        </w:rPr>
        <w:t>населенного пункта,</w:t>
      </w:r>
      <w:r>
        <w:rPr>
          <w:spacing w:val="1"/>
          <w:sz w:val="23"/>
        </w:rPr>
        <w:t xml:space="preserve"> </w:t>
      </w:r>
      <w:r>
        <w:rPr>
          <w:w w:val="105"/>
          <w:sz w:val="23"/>
        </w:rPr>
        <w:t>формирования у них лидерских качеств, опыта социальной деятельности, реализации социальных</w:t>
      </w:r>
      <w:r>
        <w:rPr>
          <w:spacing w:val="-58"/>
          <w:w w:val="105"/>
          <w:sz w:val="23"/>
        </w:rPr>
        <w:t xml:space="preserve"> </w:t>
      </w:r>
      <w:r>
        <w:rPr>
          <w:w w:val="105"/>
          <w:sz w:val="23"/>
        </w:rPr>
        <w:t>проектов</w:t>
      </w:r>
      <w:r>
        <w:rPr>
          <w:spacing w:val="1"/>
          <w:w w:val="105"/>
          <w:sz w:val="23"/>
        </w:rPr>
        <w:t xml:space="preserve"> </w:t>
      </w:r>
      <w:r>
        <w:rPr>
          <w:w w:val="105"/>
          <w:sz w:val="23"/>
        </w:rPr>
        <w:t>и</w:t>
      </w:r>
      <w:r>
        <w:rPr>
          <w:spacing w:val="1"/>
          <w:w w:val="105"/>
          <w:sz w:val="23"/>
        </w:rPr>
        <w:t xml:space="preserve"> </w:t>
      </w:r>
      <w:r>
        <w:rPr>
          <w:w w:val="105"/>
          <w:sz w:val="23"/>
        </w:rPr>
        <w:t>программ,</w:t>
      </w:r>
      <w:r>
        <w:rPr>
          <w:spacing w:val="-3"/>
          <w:w w:val="105"/>
          <w:sz w:val="23"/>
        </w:rPr>
        <w:t xml:space="preserve"> </w:t>
      </w:r>
      <w:r>
        <w:rPr>
          <w:w w:val="105"/>
          <w:sz w:val="23"/>
        </w:rPr>
        <w:t>в</w:t>
      </w:r>
      <w:r>
        <w:rPr>
          <w:spacing w:val="9"/>
          <w:w w:val="105"/>
          <w:sz w:val="23"/>
        </w:rPr>
        <w:t xml:space="preserve"> </w:t>
      </w:r>
      <w:r>
        <w:rPr>
          <w:w w:val="105"/>
          <w:sz w:val="23"/>
        </w:rPr>
        <w:t>том</w:t>
      </w:r>
      <w:r>
        <w:rPr>
          <w:spacing w:val="6"/>
          <w:w w:val="105"/>
          <w:sz w:val="23"/>
        </w:rPr>
        <w:t xml:space="preserve"> </w:t>
      </w:r>
      <w:r>
        <w:rPr>
          <w:w w:val="105"/>
          <w:sz w:val="23"/>
        </w:rPr>
        <w:t>числе</w:t>
      </w:r>
      <w:r>
        <w:rPr>
          <w:spacing w:val="-6"/>
          <w:w w:val="105"/>
          <w:sz w:val="23"/>
        </w:rPr>
        <w:t xml:space="preserve"> </w:t>
      </w:r>
      <w:r>
        <w:rPr>
          <w:w w:val="105"/>
          <w:sz w:val="23"/>
        </w:rPr>
        <w:t>в</w:t>
      </w:r>
      <w:r>
        <w:rPr>
          <w:spacing w:val="3"/>
          <w:w w:val="105"/>
          <w:sz w:val="23"/>
        </w:rPr>
        <w:t xml:space="preserve"> </w:t>
      </w:r>
      <w:r>
        <w:rPr>
          <w:w w:val="105"/>
          <w:sz w:val="23"/>
        </w:rPr>
        <w:t>качестве</w:t>
      </w:r>
      <w:r>
        <w:rPr>
          <w:spacing w:val="-7"/>
          <w:w w:val="105"/>
          <w:sz w:val="23"/>
        </w:rPr>
        <w:t xml:space="preserve"> </w:t>
      </w:r>
      <w:r>
        <w:rPr>
          <w:w w:val="105"/>
          <w:sz w:val="23"/>
        </w:rPr>
        <w:t>волонтеров;</w:t>
      </w:r>
    </w:p>
    <w:p w:rsidR="007F4E71" w:rsidRDefault="002F6E5B">
      <w:pPr>
        <w:pStyle w:val="a4"/>
        <w:numPr>
          <w:ilvl w:val="0"/>
          <w:numId w:val="12"/>
        </w:numPr>
        <w:tabs>
          <w:tab w:val="left" w:pos="840"/>
        </w:tabs>
        <w:spacing w:before="2" w:line="247" w:lineRule="auto"/>
        <w:ind w:right="563" w:firstLine="0"/>
        <w:rPr>
          <w:sz w:val="23"/>
        </w:rPr>
      </w:pPr>
      <w:r>
        <w:rPr>
          <w:w w:val="105"/>
          <w:sz w:val="23"/>
        </w:rPr>
        <w:t>формирования</w:t>
      </w:r>
      <w:r>
        <w:rPr>
          <w:spacing w:val="1"/>
          <w:w w:val="105"/>
          <w:sz w:val="23"/>
        </w:rPr>
        <w:t xml:space="preserve"> </w:t>
      </w:r>
      <w:r>
        <w:rPr>
          <w:w w:val="105"/>
          <w:sz w:val="23"/>
        </w:rPr>
        <w:t>у</w:t>
      </w:r>
      <w:r>
        <w:rPr>
          <w:spacing w:val="1"/>
          <w:w w:val="105"/>
          <w:sz w:val="23"/>
        </w:rPr>
        <w:t xml:space="preserve"> </w:t>
      </w:r>
      <w:r>
        <w:rPr>
          <w:w w:val="105"/>
          <w:sz w:val="23"/>
        </w:rPr>
        <w:t>обучающихся</w:t>
      </w:r>
      <w:r>
        <w:rPr>
          <w:spacing w:val="1"/>
          <w:w w:val="105"/>
          <w:sz w:val="23"/>
        </w:rPr>
        <w:t xml:space="preserve"> </w:t>
      </w:r>
      <w:r>
        <w:rPr>
          <w:w w:val="105"/>
          <w:sz w:val="23"/>
        </w:rPr>
        <w:t>опыта</w:t>
      </w:r>
      <w:r>
        <w:rPr>
          <w:spacing w:val="1"/>
          <w:w w:val="105"/>
          <w:sz w:val="23"/>
        </w:rPr>
        <w:t xml:space="preserve"> </w:t>
      </w:r>
      <w:r>
        <w:rPr>
          <w:w w:val="105"/>
          <w:sz w:val="23"/>
        </w:rPr>
        <w:t>самостоятельной</w:t>
      </w:r>
      <w:r>
        <w:rPr>
          <w:spacing w:val="1"/>
          <w:w w:val="105"/>
          <w:sz w:val="23"/>
        </w:rPr>
        <w:t xml:space="preserve"> </w:t>
      </w:r>
      <w:r>
        <w:rPr>
          <w:w w:val="105"/>
          <w:sz w:val="23"/>
        </w:rPr>
        <w:t>образовательной</w:t>
      </w:r>
      <w:r>
        <w:rPr>
          <w:spacing w:val="1"/>
          <w:w w:val="105"/>
          <w:sz w:val="23"/>
        </w:rPr>
        <w:t xml:space="preserve"> </w:t>
      </w:r>
      <w:r>
        <w:rPr>
          <w:w w:val="105"/>
          <w:sz w:val="23"/>
        </w:rPr>
        <w:t>и</w:t>
      </w:r>
      <w:r>
        <w:rPr>
          <w:spacing w:val="1"/>
          <w:w w:val="105"/>
          <w:sz w:val="23"/>
        </w:rPr>
        <w:t xml:space="preserve"> </w:t>
      </w:r>
      <w:r>
        <w:rPr>
          <w:w w:val="105"/>
          <w:sz w:val="23"/>
        </w:rPr>
        <w:t>общественной</w:t>
      </w:r>
      <w:r>
        <w:rPr>
          <w:spacing w:val="1"/>
          <w:w w:val="105"/>
          <w:sz w:val="23"/>
        </w:rPr>
        <w:t xml:space="preserve"> </w:t>
      </w:r>
      <w:r>
        <w:rPr>
          <w:w w:val="105"/>
          <w:sz w:val="23"/>
        </w:rPr>
        <w:t>деятельности;</w:t>
      </w:r>
    </w:p>
    <w:p w:rsidR="007F4E71" w:rsidRDefault="002F6E5B">
      <w:pPr>
        <w:pStyle w:val="a4"/>
        <w:numPr>
          <w:ilvl w:val="0"/>
          <w:numId w:val="12"/>
        </w:numPr>
        <w:tabs>
          <w:tab w:val="left" w:pos="840"/>
        </w:tabs>
        <w:spacing w:line="252" w:lineRule="auto"/>
        <w:ind w:right="562" w:firstLine="0"/>
        <w:rPr>
          <w:sz w:val="23"/>
        </w:rPr>
      </w:pPr>
      <w:r>
        <w:rPr>
          <w:w w:val="105"/>
          <w:sz w:val="23"/>
        </w:rPr>
        <w:t>формирования у обучающихся экологической грамотности, навыков здорового и безопасного</w:t>
      </w:r>
      <w:r>
        <w:rPr>
          <w:spacing w:val="-58"/>
          <w:w w:val="105"/>
          <w:sz w:val="23"/>
        </w:rPr>
        <w:t xml:space="preserve"> </w:t>
      </w:r>
      <w:r>
        <w:rPr>
          <w:w w:val="105"/>
          <w:sz w:val="23"/>
        </w:rPr>
        <w:t>для</w:t>
      </w:r>
      <w:r>
        <w:rPr>
          <w:spacing w:val="-4"/>
          <w:w w:val="105"/>
          <w:sz w:val="23"/>
        </w:rPr>
        <w:t xml:space="preserve"> </w:t>
      </w:r>
      <w:r>
        <w:rPr>
          <w:w w:val="105"/>
          <w:sz w:val="23"/>
        </w:rPr>
        <w:t>человека</w:t>
      </w:r>
      <w:r>
        <w:rPr>
          <w:spacing w:val="1"/>
          <w:w w:val="105"/>
          <w:sz w:val="23"/>
        </w:rPr>
        <w:t xml:space="preserve"> </w:t>
      </w:r>
      <w:r>
        <w:rPr>
          <w:w w:val="105"/>
          <w:sz w:val="23"/>
        </w:rPr>
        <w:t>и</w:t>
      </w:r>
      <w:r>
        <w:rPr>
          <w:spacing w:val="6"/>
          <w:w w:val="105"/>
          <w:sz w:val="23"/>
        </w:rPr>
        <w:t xml:space="preserve"> </w:t>
      </w:r>
      <w:r>
        <w:rPr>
          <w:w w:val="105"/>
          <w:sz w:val="23"/>
        </w:rPr>
        <w:t>окружающей</w:t>
      </w:r>
      <w:r>
        <w:rPr>
          <w:spacing w:val="9"/>
          <w:w w:val="105"/>
          <w:sz w:val="23"/>
        </w:rPr>
        <w:t xml:space="preserve"> </w:t>
      </w:r>
      <w:r>
        <w:rPr>
          <w:w w:val="105"/>
          <w:sz w:val="23"/>
        </w:rPr>
        <w:t>его</w:t>
      </w:r>
      <w:r>
        <w:rPr>
          <w:spacing w:val="3"/>
          <w:w w:val="105"/>
          <w:sz w:val="23"/>
        </w:rPr>
        <w:t xml:space="preserve"> </w:t>
      </w:r>
      <w:r>
        <w:rPr>
          <w:w w:val="105"/>
          <w:sz w:val="23"/>
        </w:rPr>
        <w:t>среды</w:t>
      </w:r>
      <w:r>
        <w:rPr>
          <w:spacing w:val="3"/>
          <w:w w:val="105"/>
          <w:sz w:val="23"/>
        </w:rPr>
        <w:t xml:space="preserve"> </w:t>
      </w:r>
      <w:r>
        <w:rPr>
          <w:w w:val="105"/>
          <w:sz w:val="23"/>
        </w:rPr>
        <w:t>образа</w:t>
      </w:r>
      <w:r>
        <w:rPr>
          <w:spacing w:val="3"/>
          <w:w w:val="105"/>
          <w:sz w:val="23"/>
        </w:rPr>
        <w:t xml:space="preserve"> </w:t>
      </w:r>
      <w:r>
        <w:rPr>
          <w:w w:val="105"/>
          <w:sz w:val="23"/>
        </w:rPr>
        <w:t>жизни;</w:t>
      </w:r>
    </w:p>
    <w:p w:rsidR="007F4E71" w:rsidRDefault="002F6E5B">
      <w:pPr>
        <w:pStyle w:val="a4"/>
        <w:numPr>
          <w:ilvl w:val="0"/>
          <w:numId w:val="12"/>
        </w:numPr>
        <w:tabs>
          <w:tab w:val="left" w:pos="840"/>
        </w:tabs>
        <w:spacing w:line="244" w:lineRule="auto"/>
        <w:ind w:right="567" w:firstLine="0"/>
        <w:rPr>
          <w:sz w:val="23"/>
        </w:rPr>
      </w:pPr>
      <w:r>
        <w:rPr>
          <w:w w:val="105"/>
          <w:sz w:val="23"/>
        </w:rPr>
        <w:t>использования в образовательной деятельности современных образовательных технологий,</w:t>
      </w:r>
      <w:r>
        <w:rPr>
          <w:spacing w:val="1"/>
          <w:w w:val="105"/>
          <w:sz w:val="23"/>
        </w:rPr>
        <w:t xml:space="preserve"> </w:t>
      </w:r>
      <w:r>
        <w:rPr>
          <w:w w:val="105"/>
          <w:sz w:val="23"/>
        </w:rPr>
        <w:t>направленных</w:t>
      </w:r>
      <w:r>
        <w:rPr>
          <w:spacing w:val="-3"/>
          <w:w w:val="105"/>
          <w:sz w:val="23"/>
        </w:rPr>
        <w:t xml:space="preserve"> </w:t>
      </w:r>
      <w:r>
        <w:rPr>
          <w:w w:val="105"/>
          <w:sz w:val="23"/>
        </w:rPr>
        <w:t>в</w:t>
      </w:r>
      <w:r>
        <w:rPr>
          <w:spacing w:val="10"/>
          <w:w w:val="105"/>
          <w:sz w:val="23"/>
        </w:rPr>
        <w:t xml:space="preserve"> </w:t>
      </w:r>
      <w:r>
        <w:rPr>
          <w:w w:val="105"/>
          <w:sz w:val="23"/>
        </w:rPr>
        <w:t>том</w:t>
      </w:r>
      <w:r>
        <w:rPr>
          <w:spacing w:val="2"/>
          <w:w w:val="105"/>
          <w:sz w:val="23"/>
        </w:rPr>
        <w:t xml:space="preserve"> </w:t>
      </w:r>
      <w:r>
        <w:rPr>
          <w:w w:val="105"/>
          <w:sz w:val="23"/>
        </w:rPr>
        <w:t>числе</w:t>
      </w:r>
      <w:r>
        <w:rPr>
          <w:spacing w:val="3"/>
          <w:w w:val="105"/>
          <w:sz w:val="23"/>
        </w:rPr>
        <w:t xml:space="preserve"> </w:t>
      </w:r>
      <w:r>
        <w:rPr>
          <w:w w:val="105"/>
          <w:sz w:val="23"/>
        </w:rPr>
        <w:t>на</w:t>
      </w:r>
      <w:r>
        <w:rPr>
          <w:spacing w:val="-1"/>
          <w:w w:val="105"/>
          <w:sz w:val="23"/>
        </w:rPr>
        <w:t xml:space="preserve"> </w:t>
      </w:r>
      <w:r>
        <w:rPr>
          <w:w w:val="105"/>
          <w:sz w:val="23"/>
        </w:rPr>
        <w:t>воспитание</w:t>
      </w:r>
      <w:r>
        <w:rPr>
          <w:spacing w:val="4"/>
          <w:w w:val="105"/>
          <w:sz w:val="23"/>
        </w:rPr>
        <w:t xml:space="preserve"> </w:t>
      </w:r>
      <w:r>
        <w:rPr>
          <w:w w:val="105"/>
          <w:sz w:val="23"/>
        </w:rPr>
        <w:t>обучающихся;</w:t>
      </w:r>
    </w:p>
    <w:p w:rsidR="007F4E71" w:rsidRDefault="002F6E5B">
      <w:pPr>
        <w:pStyle w:val="a4"/>
        <w:numPr>
          <w:ilvl w:val="0"/>
          <w:numId w:val="12"/>
        </w:numPr>
        <w:tabs>
          <w:tab w:val="left" w:pos="840"/>
        </w:tabs>
        <w:spacing w:line="247" w:lineRule="auto"/>
        <w:ind w:right="563" w:firstLine="0"/>
        <w:rPr>
          <w:sz w:val="23"/>
        </w:rPr>
      </w:pPr>
      <w:r>
        <w:rPr>
          <w:w w:val="105"/>
          <w:sz w:val="23"/>
        </w:rPr>
        <w:t>обновления содержания программы основного общего образования, методик и технологий ее</w:t>
      </w:r>
      <w:r>
        <w:rPr>
          <w:spacing w:val="1"/>
          <w:w w:val="105"/>
          <w:sz w:val="23"/>
        </w:rPr>
        <w:t xml:space="preserve"> </w:t>
      </w:r>
      <w:r>
        <w:rPr>
          <w:w w:val="105"/>
          <w:sz w:val="23"/>
        </w:rPr>
        <w:t>реализации в соответствии с динамикой развития системы образования, запросов обучающихся и</w:t>
      </w:r>
      <w:r>
        <w:rPr>
          <w:spacing w:val="1"/>
          <w:w w:val="105"/>
          <w:sz w:val="23"/>
        </w:rPr>
        <w:t xml:space="preserve"> </w:t>
      </w:r>
      <w:r>
        <w:rPr>
          <w:w w:val="105"/>
          <w:sz w:val="23"/>
        </w:rPr>
        <w:t>их родителей (законных представителей) с учетом особенностей развития субъекта Российской</w:t>
      </w:r>
      <w:r>
        <w:rPr>
          <w:spacing w:val="1"/>
          <w:w w:val="105"/>
          <w:sz w:val="23"/>
        </w:rPr>
        <w:t xml:space="preserve"> </w:t>
      </w:r>
      <w:r>
        <w:rPr>
          <w:w w:val="105"/>
          <w:sz w:val="23"/>
        </w:rPr>
        <w:t>Федерации;</w:t>
      </w:r>
    </w:p>
    <w:p w:rsidR="007F4E71" w:rsidRDefault="002F6E5B">
      <w:pPr>
        <w:pStyle w:val="a4"/>
        <w:numPr>
          <w:ilvl w:val="0"/>
          <w:numId w:val="12"/>
        </w:numPr>
        <w:tabs>
          <w:tab w:val="left" w:pos="840"/>
        </w:tabs>
        <w:spacing w:line="252" w:lineRule="auto"/>
        <w:ind w:right="554" w:firstLine="0"/>
        <w:rPr>
          <w:sz w:val="23"/>
        </w:rPr>
      </w:pPr>
      <w:r>
        <w:rPr>
          <w:w w:val="105"/>
          <w:sz w:val="23"/>
        </w:rPr>
        <w:t>эффективного</w:t>
      </w:r>
      <w:r>
        <w:rPr>
          <w:spacing w:val="24"/>
          <w:w w:val="105"/>
          <w:sz w:val="23"/>
        </w:rPr>
        <w:t xml:space="preserve"> </w:t>
      </w:r>
      <w:r>
        <w:rPr>
          <w:w w:val="105"/>
          <w:sz w:val="23"/>
        </w:rPr>
        <w:t>использования</w:t>
      </w:r>
      <w:r>
        <w:rPr>
          <w:spacing w:val="25"/>
          <w:w w:val="105"/>
          <w:sz w:val="23"/>
        </w:rPr>
        <w:t xml:space="preserve"> </w:t>
      </w:r>
      <w:r>
        <w:rPr>
          <w:w w:val="105"/>
          <w:sz w:val="23"/>
        </w:rPr>
        <w:t>профессионального</w:t>
      </w:r>
      <w:r>
        <w:rPr>
          <w:spacing w:val="25"/>
          <w:w w:val="105"/>
          <w:sz w:val="23"/>
        </w:rPr>
        <w:t xml:space="preserve"> </w:t>
      </w:r>
      <w:r>
        <w:rPr>
          <w:w w:val="105"/>
          <w:sz w:val="23"/>
        </w:rPr>
        <w:t>и</w:t>
      </w:r>
      <w:r>
        <w:rPr>
          <w:spacing w:val="22"/>
          <w:w w:val="105"/>
          <w:sz w:val="23"/>
        </w:rPr>
        <w:t xml:space="preserve"> </w:t>
      </w:r>
      <w:r>
        <w:rPr>
          <w:w w:val="105"/>
          <w:sz w:val="23"/>
        </w:rPr>
        <w:t>творческого</w:t>
      </w:r>
      <w:r>
        <w:rPr>
          <w:spacing w:val="24"/>
          <w:w w:val="105"/>
          <w:sz w:val="23"/>
        </w:rPr>
        <w:t xml:space="preserve"> </w:t>
      </w:r>
      <w:r>
        <w:rPr>
          <w:w w:val="105"/>
          <w:sz w:val="23"/>
        </w:rPr>
        <w:t>потенциала</w:t>
      </w:r>
      <w:r>
        <w:rPr>
          <w:spacing w:val="24"/>
          <w:w w:val="105"/>
          <w:sz w:val="23"/>
        </w:rPr>
        <w:t xml:space="preserve"> </w:t>
      </w:r>
      <w:r>
        <w:rPr>
          <w:w w:val="105"/>
          <w:sz w:val="23"/>
        </w:rPr>
        <w:t>педагогических</w:t>
      </w:r>
      <w:r>
        <w:rPr>
          <w:spacing w:val="-58"/>
          <w:w w:val="105"/>
          <w:sz w:val="23"/>
        </w:rPr>
        <w:t xml:space="preserve"> </w:t>
      </w:r>
      <w:r>
        <w:rPr>
          <w:w w:val="105"/>
          <w:sz w:val="23"/>
        </w:rPr>
        <w:t>и руководящих работников организации, повышения их профессиональной, коммуникативной,</w:t>
      </w:r>
      <w:r>
        <w:rPr>
          <w:spacing w:val="1"/>
          <w:w w:val="105"/>
          <w:sz w:val="23"/>
        </w:rPr>
        <w:t xml:space="preserve"> </w:t>
      </w:r>
      <w:r>
        <w:rPr>
          <w:w w:val="105"/>
          <w:sz w:val="23"/>
        </w:rPr>
        <w:t>информационной</w:t>
      </w:r>
      <w:r>
        <w:rPr>
          <w:spacing w:val="1"/>
          <w:w w:val="105"/>
          <w:sz w:val="23"/>
        </w:rPr>
        <w:t xml:space="preserve"> </w:t>
      </w:r>
      <w:r>
        <w:rPr>
          <w:w w:val="105"/>
          <w:sz w:val="23"/>
        </w:rPr>
        <w:t>и правовой</w:t>
      </w:r>
      <w:r>
        <w:rPr>
          <w:spacing w:val="9"/>
          <w:w w:val="105"/>
          <w:sz w:val="23"/>
        </w:rPr>
        <w:t xml:space="preserve"> </w:t>
      </w:r>
      <w:r>
        <w:rPr>
          <w:w w:val="105"/>
          <w:sz w:val="23"/>
        </w:rPr>
        <w:t>компетентности;</w:t>
      </w:r>
    </w:p>
    <w:p w:rsidR="007F4E71" w:rsidRDefault="002F6E5B">
      <w:pPr>
        <w:pStyle w:val="a4"/>
        <w:numPr>
          <w:ilvl w:val="0"/>
          <w:numId w:val="12"/>
        </w:numPr>
        <w:tabs>
          <w:tab w:val="left" w:pos="840"/>
        </w:tabs>
        <w:spacing w:before="2" w:line="247" w:lineRule="auto"/>
        <w:ind w:right="567" w:firstLine="0"/>
        <w:rPr>
          <w:sz w:val="23"/>
        </w:rPr>
      </w:pPr>
      <w:r>
        <w:rPr>
          <w:w w:val="105"/>
          <w:sz w:val="23"/>
        </w:rPr>
        <w:t>эффективного управления организацией с использованием ИКТ, современных механизмов</w:t>
      </w:r>
      <w:r>
        <w:rPr>
          <w:spacing w:val="1"/>
          <w:w w:val="105"/>
          <w:sz w:val="23"/>
        </w:rPr>
        <w:t xml:space="preserve"> </w:t>
      </w:r>
      <w:r>
        <w:rPr>
          <w:w w:val="105"/>
          <w:sz w:val="23"/>
        </w:rPr>
        <w:t>финансирования.</w:t>
      </w:r>
    </w:p>
    <w:p w:rsidR="007F4E71" w:rsidRDefault="002F6E5B">
      <w:pPr>
        <w:pStyle w:val="a3"/>
        <w:ind w:firstLine="0"/>
      </w:pPr>
      <w:r>
        <w:t>Электронная</w:t>
      </w:r>
      <w:r>
        <w:rPr>
          <w:spacing w:val="35"/>
        </w:rPr>
        <w:t xml:space="preserve"> </w:t>
      </w:r>
      <w:r>
        <w:t>информационно-образовательная</w:t>
      </w:r>
      <w:r>
        <w:rPr>
          <w:spacing w:val="48"/>
        </w:rPr>
        <w:t xml:space="preserve"> </w:t>
      </w:r>
      <w:r>
        <w:t>среда</w:t>
      </w:r>
      <w:r>
        <w:rPr>
          <w:spacing w:val="41"/>
        </w:rPr>
        <w:t xml:space="preserve"> </w:t>
      </w:r>
      <w:r>
        <w:t>школы</w:t>
      </w:r>
      <w:r>
        <w:rPr>
          <w:spacing w:val="4"/>
        </w:rPr>
        <w:t xml:space="preserve"> </w:t>
      </w:r>
      <w:r>
        <w:t>обеспечивает:</w:t>
      </w:r>
    </w:p>
    <w:p w:rsidR="007F4E71" w:rsidRDefault="002F6E5B">
      <w:pPr>
        <w:pStyle w:val="a4"/>
        <w:numPr>
          <w:ilvl w:val="0"/>
          <w:numId w:val="12"/>
        </w:numPr>
        <w:tabs>
          <w:tab w:val="left" w:pos="840"/>
        </w:tabs>
        <w:spacing w:before="7" w:line="252" w:lineRule="auto"/>
        <w:ind w:right="547" w:firstLine="0"/>
        <w:rPr>
          <w:sz w:val="23"/>
        </w:rPr>
      </w:pPr>
      <w:r>
        <w:rPr>
          <w:w w:val="105"/>
          <w:sz w:val="23"/>
        </w:rPr>
        <w:t>доступ</w:t>
      </w:r>
      <w:r>
        <w:rPr>
          <w:spacing w:val="1"/>
          <w:w w:val="105"/>
          <w:sz w:val="23"/>
        </w:rPr>
        <w:t xml:space="preserve"> </w:t>
      </w:r>
      <w:r>
        <w:rPr>
          <w:w w:val="105"/>
          <w:sz w:val="23"/>
        </w:rPr>
        <w:t>к</w:t>
      </w:r>
      <w:r>
        <w:rPr>
          <w:spacing w:val="1"/>
          <w:w w:val="105"/>
          <w:sz w:val="23"/>
        </w:rPr>
        <w:t xml:space="preserve"> </w:t>
      </w:r>
      <w:r>
        <w:rPr>
          <w:w w:val="105"/>
          <w:sz w:val="23"/>
        </w:rPr>
        <w:t>учебным</w:t>
      </w:r>
      <w:r>
        <w:rPr>
          <w:spacing w:val="1"/>
          <w:w w:val="105"/>
          <w:sz w:val="23"/>
        </w:rPr>
        <w:t xml:space="preserve"> </w:t>
      </w:r>
      <w:r>
        <w:rPr>
          <w:w w:val="105"/>
          <w:sz w:val="23"/>
        </w:rPr>
        <w:t>планам,</w:t>
      </w:r>
      <w:r>
        <w:rPr>
          <w:spacing w:val="1"/>
          <w:w w:val="105"/>
          <w:sz w:val="23"/>
        </w:rPr>
        <w:t xml:space="preserve"> </w:t>
      </w:r>
      <w:r>
        <w:rPr>
          <w:w w:val="105"/>
          <w:sz w:val="23"/>
        </w:rPr>
        <w:t>рабочим</w:t>
      </w:r>
      <w:r>
        <w:rPr>
          <w:spacing w:val="1"/>
          <w:w w:val="105"/>
          <w:sz w:val="23"/>
        </w:rPr>
        <w:t xml:space="preserve"> </w:t>
      </w:r>
      <w:r>
        <w:rPr>
          <w:w w:val="105"/>
          <w:sz w:val="23"/>
        </w:rPr>
        <w:t>программам,</w:t>
      </w:r>
      <w:r>
        <w:rPr>
          <w:spacing w:val="1"/>
          <w:w w:val="105"/>
          <w:sz w:val="23"/>
        </w:rPr>
        <w:t xml:space="preserve"> </w:t>
      </w:r>
      <w:r>
        <w:rPr>
          <w:w w:val="105"/>
          <w:sz w:val="23"/>
        </w:rPr>
        <w:t>электронным</w:t>
      </w:r>
      <w:r>
        <w:rPr>
          <w:spacing w:val="1"/>
          <w:w w:val="105"/>
          <w:sz w:val="23"/>
        </w:rPr>
        <w:t xml:space="preserve"> </w:t>
      </w:r>
      <w:r>
        <w:rPr>
          <w:w w:val="105"/>
          <w:sz w:val="23"/>
        </w:rPr>
        <w:t>учебным</w:t>
      </w:r>
      <w:r>
        <w:rPr>
          <w:spacing w:val="1"/>
          <w:w w:val="105"/>
          <w:sz w:val="23"/>
        </w:rPr>
        <w:t xml:space="preserve"> </w:t>
      </w:r>
      <w:r>
        <w:rPr>
          <w:w w:val="105"/>
          <w:sz w:val="23"/>
        </w:rPr>
        <w:t>изданиям</w:t>
      </w:r>
      <w:r>
        <w:rPr>
          <w:spacing w:val="1"/>
          <w:w w:val="105"/>
          <w:sz w:val="23"/>
        </w:rPr>
        <w:t xml:space="preserve"> </w:t>
      </w:r>
      <w:r>
        <w:rPr>
          <w:w w:val="105"/>
          <w:sz w:val="23"/>
        </w:rPr>
        <w:t>и</w:t>
      </w:r>
      <w:r>
        <w:rPr>
          <w:spacing w:val="1"/>
          <w:w w:val="105"/>
          <w:sz w:val="23"/>
        </w:rPr>
        <w:t xml:space="preserve"> </w:t>
      </w:r>
      <w:r>
        <w:rPr>
          <w:w w:val="105"/>
          <w:sz w:val="23"/>
        </w:rPr>
        <w:t>электронным образовательным ресурсам, указанным в рабочих программах посредством сайта</w:t>
      </w:r>
      <w:r>
        <w:rPr>
          <w:spacing w:val="1"/>
          <w:w w:val="105"/>
          <w:sz w:val="23"/>
        </w:rPr>
        <w:t xml:space="preserve"> </w:t>
      </w:r>
      <w:r>
        <w:rPr>
          <w:w w:val="105"/>
          <w:sz w:val="23"/>
        </w:rPr>
        <w:t>школы</w:t>
      </w:r>
    </w:p>
    <w:p w:rsidR="007F4E71" w:rsidRDefault="002F6E5B">
      <w:pPr>
        <w:pStyle w:val="a4"/>
        <w:numPr>
          <w:ilvl w:val="0"/>
          <w:numId w:val="12"/>
        </w:numPr>
        <w:tabs>
          <w:tab w:val="left" w:pos="840"/>
        </w:tabs>
        <w:spacing w:before="2" w:line="244" w:lineRule="auto"/>
        <w:ind w:right="559" w:firstLine="0"/>
        <w:rPr>
          <w:sz w:val="23"/>
        </w:rPr>
      </w:pPr>
      <w:r>
        <w:rPr>
          <w:w w:val="105"/>
          <w:sz w:val="23"/>
        </w:rPr>
        <w:t>формирование и хранение электронного портфолио обучающегося, в том числе его работ и</w:t>
      </w:r>
      <w:r>
        <w:rPr>
          <w:spacing w:val="1"/>
          <w:w w:val="105"/>
          <w:sz w:val="23"/>
        </w:rPr>
        <w:t xml:space="preserve"> </w:t>
      </w:r>
      <w:r>
        <w:rPr>
          <w:w w:val="105"/>
          <w:sz w:val="23"/>
        </w:rPr>
        <w:t>оценок</w:t>
      </w:r>
      <w:r>
        <w:rPr>
          <w:spacing w:val="5"/>
          <w:w w:val="105"/>
          <w:sz w:val="23"/>
        </w:rPr>
        <w:t xml:space="preserve"> </w:t>
      </w:r>
      <w:r>
        <w:rPr>
          <w:w w:val="105"/>
          <w:sz w:val="23"/>
        </w:rPr>
        <w:t>за</w:t>
      </w:r>
      <w:r>
        <w:rPr>
          <w:spacing w:val="-1"/>
          <w:w w:val="105"/>
          <w:sz w:val="23"/>
        </w:rPr>
        <w:t xml:space="preserve"> </w:t>
      </w:r>
      <w:r>
        <w:rPr>
          <w:w w:val="105"/>
          <w:sz w:val="23"/>
        </w:rPr>
        <w:t>эти</w:t>
      </w:r>
      <w:r>
        <w:rPr>
          <w:spacing w:val="17"/>
          <w:w w:val="105"/>
          <w:sz w:val="23"/>
        </w:rPr>
        <w:t xml:space="preserve"> </w:t>
      </w:r>
      <w:r>
        <w:rPr>
          <w:w w:val="105"/>
          <w:sz w:val="23"/>
        </w:rPr>
        <w:t>работы;</w:t>
      </w:r>
    </w:p>
    <w:p w:rsidR="007F4E71" w:rsidRDefault="002F6E5B">
      <w:pPr>
        <w:pStyle w:val="a4"/>
        <w:numPr>
          <w:ilvl w:val="0"/>
          <w:numId w:val="12"/>
        </w:numPr>
        <w:tabs>
          <w:tab w:val="left" w:pos="840"/>
        </w:tabs>
        <w:spacing w:before="3" w:line="247" w:lineRule="auto"/>
        <w:ind w:right="567" w:firstLine="0"/>
        <w:rPr>
          <w:sz w:val="23"/>
        </w:rPr>
      </w:pPr>
      <w:r>
        <w:rPr>
          <w:w w:val="105"/>
          <w:sz w:val="23"/>
        </w:rPr>
        <w:t>фиксацию</w:t>
      </w:r>
      <w:r>
        <w:rPr>
          <w:spacing w:val="1"/>
          <w:w w:val="105"/>
          <w:sz w:val="23"/>
        </w:rPr>
        <w:t xml:space="preserve"> </w:t>
      </w:r>
      <w:r>
        <w:rPr>
          <w:w w:val="105"/>
          <w:sz w:val="23"/>
        </w:rPr>
        <w:t>и</w:t>
      </w:r>
      <w:r>
        <w:rPr>
          <w:spacing w:val="1"/>
          <w:w w:val="105"/>
          <w:sz w:val="23"/>
        </w:rPr>
        <w:t xml:space="preserve"> </w:t>
      </w:r>
      <w:r>
        <w:rPr>
          <w:w w:val="105"/>
          <w:sz w:val="23"/>
        </w:rPr>
        <w:t>хранение</w:t>
      </w:r>
      <w:r>
        <w:rPr>
          <w:spacing w:val="1"/>
          <w:w w:val="105"/>
          <w:sz w:val="23"/>
        </w:rPr>
        <w:t xml:space="preserve"> </w:t>
      </w:r>
      <w:r>
        <w:rPr>
          <w:w w:val="105"/>
          <w:sz w:val="23"/>
        </w:rPr>
        <w:t>информации</w:t>
      </w:r>
      <w:r>
        <w:rPr>
          <w:spacing w:val="1"/>
          <w:w w:val="105"/>
          <w:sz w:val="23"/>
        </w:rPr>
        <w:t xml:space="preserve"> </w:t>
      </w:r>
      <w:r>
        <w:rPr>
          <w:w w:val="105"/>
          <w:sz w:val="23"/>
        </w:rPr>
        <w:t>о</w:t>
      </w:r>
      <w:r>
        <w:rPr>
          <w:spacing w:val="1"/>
          <w:w w:val="105"/>
          <w:sz w:val="23"/>
        </w:rPr>
        <w:t xml:space="preserve"> </w:t>
      </w:r>
      <w:r>
        <w:rPr>
          <w:w w:val="105"/>
          <w:sz w:val="23"/>
        </w:rPr>
        <w:t>ходе</w:t>
      </w:r>
      <w:r>
        <w:rPr>
          <w:spacing w:val="1"/>
          <w:w w:val="105"/>
          <w:sz w:val="23"/>
        </w:rPr>
        <w:t xml:space="preserve"> </w:t>
      </w:r>
      <w:r>
        <w:rPr>
          <w:w w:val="105"/>
          <w:sz w:val="23"/>
        </w:rPr>
        <w:t>образовательного</w:t>
      </w:r>
      <w:r>
        <w:rPr>
          <w:spacing w:val="1"/>
          <w:w w:val="105"/>
          <w:sz w:val="23"/>
        </w:rPr>
        <w:t xml:space="preserve"> </w:t>
      </w:r>
      <w:r>
        <w:rPr>
          <w:w w:val="105"/>
          <w:sz w:val="23"/>
        </w:rPr>
        <w:t>процесса,</w:t>
      </w:r>
      <w:r>
        <w:rPr>
          <w:spacing w:val="1"/>
          <w:w w:val="105"/>
          <w:sz w:val="23"/>
        </w:rPr>
        <w:t xml:space="preserve"> </w:t>
      </w:r>
      <w:r>
        <w:rPr>
          <w:w w:val="105"/>
          <w:sz w:val="23"/>
        </w:rPr>
        <w:t>результатов</w:t>
      </w:r>
      <w:r>
        <w:rPr>
          <w:spacing w:val="1"/>
          <w:w w:val="105"/>
          <w:sz w:val="23"/>
        </w:rPr>
        <w:t xml:space="preserve"> </w:t>
      </w:r>
      <w:r>
        <w:rPr>
          <w:sz w:val="23"/>
        </w:rPr>
        <w:t>промежуточной</w:t>
      </w:r>
      <w:r>
        <w:rPr>
          <w:spacing w:val="27"/>
          <w:sz w:val="23"/>
        </w:rPr>
        <w:t xml:space="preserve"> </w:t>
      </w:r>
      <w:r>
        <w:rPr>
          <w:sz w:val="23"/>
        </w:rPr>
        <w:t>аттестации</w:t>
      </w:r>
      <w:r>
        <w:rPr>
          <w:spacing w:val="26"/>
          <w:sz w:val="23"/>
        </w:rPr>
        <w:t xml:space="preserve"> </w:t>
      </w:r>
      <w:r>
        <w:rPr>
          <w:sz w:val="23"/>
        </w:rPr>
        <w:t>и</w:t>
      </w:r>
      <w:r>
        <w:rPr>
          <w:spacing w:val="15"/>
          <w:sz w:val="23"/>
        </w:rPr>
        <w:t xml:space="preserve"> </w:t>
      </w:r>
      <w:r>
        <w:rPr>
          <w:sz w:val="23"/>
        </w:rPr>
        <w:t>результатов</w:t>
      </w:r>
      <w:r>
        <w:rPr>
          <w:spacing w:val="31"/>
          <w:sz w:val="23"/>
        </w:rPr>
        <w:t xml:space="preserve"> </w:t>
      </w:r>
      <w:r>
        <w:rPr>
          <w:sz w:val="23"/>
        </w:rPr>
        <w:t>освоения</w:t>
      </w:r>
      <w:r>
        <w:rPr>
          <w:spacing w:val="25"/>
          <w:sz w:val="23"/>
        </w:rPr>
        <w:t xml:space="preserve"> </w:t>
      </w:r>
      <w:r>
        <w:rPr>
          <w:sz w:val="23"/>
        </w:rPr>
        <w:t>программы</w:t>
      </w:r>
      <w:r>
        <w:rPr>
          <w:spacing w:val="31"/>
          <w:sz w:val="23"/>
        </w:rPr>
        <w:t xml:space="preserve"> </w:t>
      </w:r>
      <w:r>
        <w:rPr>
          <w:sz w:val="23"/>
        </w:rPr>
        <w:t>основного</w:t>
      </w:r>
      <w:r>
        <w:rPr>
          <w:spacing w:val="27"/>
          <w:sz w:val="23"/>
        </w:rPr>
        <w:t xml:space="preserve"> </w:t>
      </w:r>
      <w:r>
        <w:rPr>
          <w:sz w:val="23"/>
        </w:rPr>
        <w:t>общего</w:t>
      </w:r>
      <w:r>
        <w:rPr>
          <w:spacing w:val="14"/>
          <w:sz w:val="23"/>
        </w:rPr>
        <w:t xml:space="preserve"> </w:t>
      </w:r>
      <w:r>
        <w:rPr>
          <w:sz w:val="23"/>
        </w:rPr>
        <w:t>образования;</w:t>
      </w:r>
    </w:p>
    <w:p w:rsidR="007F4E71" w:rsidRDefault="002F6E5B">
      <w:pPr>
        <w:pStyle w:val="a4"/>
        <w:numPr>
          <w:ilvl w:val="0"/>
          <w:numId w:val="12"/>
        </w:numPr>
        <w:tabs>
          <w:tab w:val="left" w:pos="840"/>
        </w:tabs>
        <w:spacing w:line="252" w:lineRule="auto"/>
        <w:ind w:right="563" w:firstLine="0"/>
        <w:rPr>
          <w:sz w:val="23"/>
        </w:rPr>
      </w:pPr>
      <w:r>
        <w:rPr>
          <w:sz w:val="23"/>
        </w:rPr>
        <w:t>проведение</w:t>
      </w:r>
      <w:r>
        <w:rPr>
          <w:spacing w:val="1"/>
          <w:sz w:val="23"/>
        </w:rPr>
        <w:t xml:space="preserve"> </w:t>
      </w:r>
      <w:r>
        <w:rPr>
          <w:sz w:val="23"/>
        </w:rPr>
        <w:t>учебных</w:t>
      </w:r>
      <w:r>
        <w:rPr>
          <w:spacing w:val="1"/>
          <w:sz w:val="23"/>
        </w:rPr>
        <w:t xml:space="preserve"> </w:t>
      </w:r>
      <w:r>
        <w:rPr>
          <w:sz w:val="23"/>
        </w:rPr>
        <w:t>занятий,</w:t>
      </w:r>
      <w:r>
        <w:rPr>
          <w:spacing w:val="1"/>
          <w:sz w:val="23"/>
        </w:rPr>
        <w:t xml:space="preserve"> </w:t>
      </w:r>
      <w:r>
        <w:rPr>
          <w:sz w:val="23"/>
        </w:rPr>
        <w:t>процедуры</w:t>
      </w:r>
      <w:r>
        <w:rPr>
          <w:spacing w:val="1"/>
          <w:sz w:val="23"/>
        </w:rPr>
        <w:t xml:space="preserve"> </w:t>
      </w:r>
      <w:r>
        <w:rPr>
          <w:sz w:val="23"/>
        </w:rPr>
        <w:t>оценки</w:t>
      </w:r>
      <w:r>
        <w:rPr>
          <w:spacing w:val="1"/>
          <w:sz w:val="23"/>
        </w:rPr>
        <w:t xml:space="preserve"> </w:t>
      </w:r>
      <w:r>
        <w:rPr>
          <w:sz w:val="23"/>
        </w:rPr>
        <w:t>результатов</w:t>
      </w:r>
      <w:r>
        <w:rPr>
          <w:spacing w:val="1"/>
          <w:sz w:val="23"/>
        </w:rPr>
        <w:t xml:space="preserve"> </w:t>
      </w:r>
      <w:r>
        <w:rPr>
          <w:sz w:val="23"/>
        </w:rPr>
        <w:t>обучения,</w:t>
      </w:r>
      <w:r>
        <w:rPr>
          <w:spacing w:val="1"/>
          <w:sz w:val="23"/>
        </w:rPr>
        <w:t xml:space="preserve"> </w:t>
      </w:r>
      <w:r>
        <w:rPr>
          <w:sz w:val="23"/>
        </w:rPr>
        <w:t>реализация которых</w:t>
      </w:r>
      <w:r>
        <w:rPr>
          <w:spacing w:val="1"/>
          <w:sz w:val="23"/>
        </w:rPr>
        <w:t xml:space="preserve"> </w:t>
      </w:r>
      <w:r>
        <w:rPr>
          <w:w w:val="105"/>
          <w:sz w:val="23"/>
        </w:rPr>
        <w:t>предусмотрена</w:t>
      </w:r>
      <w:r>
        <w:rPr>
          <w:spacing w:val="1"/>
          <w:w w:val="105"/>
          <w:sz w:val="23"/>
        </w:rPr>
        <w:t xml:space="preserve"> </w:t>
      </w:r>
      <w:r>
        <w:rPr>
          <w:w w:val="105"/>
          <w:sz w:val="23"/>
        </w:rPr>
        <w:t>с</w:t>
      </w:r>
      <w:r>
        <w:rPr>
          <w:spacing w:val="1"/>
          <w:w w:val="105"/>
          <w:sz w:val="23"/>
        </w:rPr>
        <w:t xml:space="preserve"> </w:t>
      </w:r>
      <w:r>
        <w:rPr>
          <w:w w:val="105"/>
          <w:sz w:val="23"/>
        </w:rPr>
        <w:t>применением</w:t>
      </w:r>
      <w:r>
        <w:rPr>
          <w:spacing w:val="1"/>
          <w:w w:val="105"/>
          <w:sz w:val="23"/>
        </w:rPr>
        <w:t xml:space="preserve"> </w:t>
      </w:r>
      <w:r>
        <w:rPr>
          <w:w w:val="105"/>
          <w:sz w:val="23"/>
        </w:rPr>
        <w:t>электронного</w:t>
      </w:r>
      <w:r>
        <w:rPr>
          <w:spacing w:val="1"/>
          <w:w w:val="105"/>
          <w:sz w:val="23"/>
        </w:rPr>
        <w:t xml:space="preserve"> </w:t>
      </w:r>
      <w:r>
        <w:rPr>
          <w:w w:val="105"/>
          <w:sz w:val="23"/>
        </w:rPr>
        <w:t>обучения,</w:t>
      </w:r>
      <w:r>
        <w:rPr>
          <w:spacing w:val="1"/>
          <w:w w:val="105"/>
          <w:sz w:val="23"/>
        </w:rPr>
        <w:t xml:space="preserve"> </w:t>
      </w:r>
      <w:r>
        <w:rPr>
          <w:w w:val="105"/>
          <w:sz w:val="23"/>
        </w:rPr>
        <w:t>дистанционных</w:t>
      </w:r>
      <w:r>
        <w:rPr>
          <w:spacing w:val="1"/>
          <w:w w:val="105"/>
          <w:sz w:val="23"/>
        </w:rPr>
        <w:t xml:space="preserve"> </w:t>
      </w:r>
      <w:r>
        <w:rPr>
          <w:w w:val="105"/>
          <w:sz w:val="23"/>
        </w:rPr>
        <w:t>образовательных</w:t>
      </w:r>
      <w:r>
        <w:rPr>
          <w:spacing w:val="1"/>
          <w:w w:val="105"/>
          <w:sz w:val="23"/>
        </w:rPr>
        <w:t xml:space="preserve"> </w:t>
      </w:r>
      <w:r>
        <w:rPr>
          <w:w w:val="105"/>
          <w:sz w:val="23"/>
        </w:rPr>
        <w:t>технологий;</w:t>
      </w:r>
    </w:p>
    <w:p w:rsidR="007F4E71" w:rsidRDefault="002F6E5B">
      <w:pPr>
        <w:pStyle w:val="a4"/>
        <w:numPr>
          <w:ilvl w:val="0"/>
          <w:numId w:val="12"/>
        </w:numPr>
        <w:tabs>
          <w:tab w:val="left" w:pos="840"/>
        </w:tabs>
        <w:spacing w:line="249" w:lineRule="auto"/>
        <w:ind w:right="559" w:hanging="3"/>
        <w:rPr>
          <w:sz w:val="23"/>
        </w:rPr>
      </w:pPr>
      <w:r>
        <w:rPr>
          <w:w w:val="105"/>
          <w:sz w:val="23"/>
        </w:rPr>
        <w:t>взаимодействие между участниками образовательного процесса, в том числе синхронные и</w:t>
      </w:r>
      <w:r>
        <w:rPr>
          <w:spacing w:val="1"/>
          <w:w w:val="105"/>
          <w:sz w:val="23"/>
        </w:rPr>
        <w:t xml:space="preserve"> </w:t>
      </w:r>
      <w:r>
        <w:rPr>
          <w:w w:val="105"/>
          <w:sz w:val="23"/>
        </w:rPr>
        <w:t>(или) асинхронные</w:t>
      </w:r>
      <w:r>
        <w:rPr>
          <w:spacing w:val="-4"/>
          <w:w w:val="105"/>
          <w:sz w:val="23"/>
        </w:rPr>
        <w:t xml:space="preserve"> </w:t>
      </w:r>
      <w:r>
        <w:rPr>
          <w:w w:val="105"/>
          <w:sz w:val="23"/>
        </w:rPr>
        <w:t>взаимодействия</w:t>
      </w:r>
      <w:r>
        <w:rPr>
          <w:spacing w:val="-1"/>
          <w:w w:val="105"/>
          <w:sz w:val="23"/>
        </w:rPr>
        <w:t xml:space="preserve"> </w:t>
      </w:r>
      <w:r>
        <w:rPr>
          <w:w w:val="105"/>
          <w:sz w:val="23"/>
        </w:rPr>
        <w:t>посредством</w:t>
      </w:r>
      <w:r>
        <w:rPr>
          <w:spacing w:val="6"/>
          <w:w w:val="105"/>
          <w:sz w:val="23"/>
        </w:rPr>
        <w:t xml:space="preserve"> </w:t>
      </w:r>
      <w:r>
        <w:rPr>
          <w:w w:val="105"/>
          <w:sz w:val="23"/>
        </w:rPr>
        <w:t>Интернета.</w:t>
      </w:r>
    </w:p>
    <w:p w:rsidR="007F4E71" w:rsidRDefault="002F6E5B">
      <w:pPr>
        <w:pStyle w:val="a3"/>
        <w:spacing w:before="2" w:line="263" w:lineRule="exact"/>
        <w:ind w:firstLine="0"/>
      </w:pPr>
      <w:r>
        <w:t>Электронная</w:t>
      </w:r>
      <w:r>
        <w:rPr>
          <w:spacing w:val="40"/>
        </w:rPr>
        <w:t xml:space="preserve"> </w:t>
      </w:r>
      <w:r>
        <w:t>информационно-образовательная</w:t>
      </w:r>
      <w:r>
        <w:rPr>
          <w:spacing w:val="53"/>
        </w:rPr>
        <w:t xml:space="preserve"> </w:t>
      </w:r>
      <w:r>
        <w:t>среда</w:t>
      </w:r>
      <w:r>
        <w:rPr>
          <w:spacing w:val="47"/>
        </w:rPr>
        <w:t xml:space="preserve"> </w:t>
      </w:r>
      <w:r>
        <w:t>позволяет</w:t>
      </w:r>
      <w:r>
        <w:rPr>
          <w:spacing w:val="48"/>
        </w:rPr>
        <w:t xml:space="preserve"> </w:t>
      </w:r>
      <w:r>
        <w:t>обучающимся</w:t>
      </w:r>
      <w:r>
        <w:rPr>
          <w:spacing w:val="55"/>
        </w:rPr>
        <w:t xml:space="preserve"> </w:t>
      </w:r>
      <w:r>
        <w:t>осуществить:</w:t>
      </w:r>
    </w:p>
    <w:p w:rsidR="007F4E71" w:rsidRDefault="002F6E5B">
      <w:pPr>
        <w:pStyle w:val="a4"/>
        <w:numPr>
          <w:ilvl w:val="0"/>
          <w:numId w:val="12"/>
        </w:numPr>
        <w:tabs>
          <w:tab w:val="left" w:pos="839"/>
          <w:tab w:val="left" w:pos="840"/>
        </w:tabs>
        <w:spacing w:line="249" w:lineRule="auto"/>
        <w:ind w:right="1522" w:firstLine="0"/>
        <w:jc w:val="left"/>
        <w:rPr>
          <w:sz w:val="23"/>
        </w:rPr>
      </w:pPr>
      <w:r>
        <w:rPr>
          <w:w w:val="105"/>
          <w:sz w:val="23"/>
        </w:rPr>
        <w:t>поиск и получение информации в локальной сети организации и Глобальной сети —</w:t>
      </w:r>
      <w:r>
        <w:rPr>
          <w:spacing w:val="-58"/>
          <w:w w:val="105"/>
          <w:sz w:val="23"/>
        </w:rPr>
        <w:t xml:space="preserve"> </w:t>
      </w:r>
      <w:r>
        <w:rPr>
          <w:w w:val="105"/>
          <w:sz w:val="23"/>
        </w:rPr>
        <w:t>Интернете</w:t>
      </w:r>
      <w:r>
        <w:rPr>
          <w:spacing w:val="-7"/>
          <w:w w:val="105"/>
          <w:sz w:val="23"/>
        </w:rPr>
        <w:t xml:space="preserve"> </w:t>
      </w:r>
      <w:r>
        <w:rPr>
          <w:w w:val="105"/>
          <w:sz w:val="23"/>
        </w:rPr>
        <w:t>в</w:t>
      </w:r>
      <w:r>
        <w:rPr>
          <w:spacing w:val="10"/>
          <w:w w:val="105"/>
          <w:sz w:val="23"/>
        </w:rPr>
        <w:t xml:space="preserve"> </w:t>
      </w:r>
      <w:r>
        <w:rPr>
          <w:w w:val="105"/>
          <w:sz w:val="23"/>
        </w:rPr>
        <w:t>соответствии</w:t>
      </w:r>
      <w:r>
        <w:rPr>
          <w:spacing w:val="9"/>
          <w:w w:val="105"/>
          <w:sz w:val="23"/>
        </w:rPr>
        <w:t xml:space="preserve"> </w:t>
      </w:r>
      <w:r>
        <w:rPr>
          <w:w w:val="105"/>
          <w:sz w:val="23"/>
        </w:rPr>
        <w:t>с</w:t>
      </w:r>
      <w:r>
        <w:rPr>
          <w:spacing w:val="2"/>
          <w:w w:val="105"/>
          <w:sz w:val="23"/>
        </w:rPr>
        <w:t xml:space="preserve"> </w:t>
      </w:r>
      <w:r>
        <w:rPr>
          <w:w w:val="105"/>
          <w:sz w:val="23"/>
        </w:rPr>
        <w:t>учебной</w:t>
      </w:r>
      <w:r>
        <w:rPr>
          <w:spacing w:val="2"/>
          <w:w w:val="105"/>
          <w:sz w:val="23"/>
        </w:rPr>
        <w:t xml:space="preserve"> </w:t>
      </w:r>
      <w:r>
        <w:rPr>
          <w:w w:val="105"/>
          <w:sz w:val="23"/>
        </w:rPr>
        <w:t>задачей;</w:t>
      </w:r>
    </w:p>
    <w:p w:rsidR="007F4E71" w:rsidRDefault="002F6E5B">
      <w:pPr>
        <w:pStyle w:val="a4"/>
        <w:numPr>
          <w:ilvl w:val="0"/>
          <w:numId w:val="12"/>
        </w:numPr>
        <w:tabs>
          <w:tab w:val="left" w:pos="839"/>
          <w:tab w:val="left" w:pos="840"/>
          <w:tab w:val="left" w:pos="3048"/>
          <w:tab w:val="left" w:pos="4576"/>
          <w:tab w:val="left" w:pos="5152"/>
          <w:tab w:val="left" w:pos="6715"/>
          <w:tab w:val="left" w:pos="7039"/>
          <w:tab w:val="left" w:pos="8005"/>
          <w:tab w:val="left" w:pos="8900"/>
          <w:tab w:val="left" w:pos="9260"/>
        </w:tabs>
        <w:spacing w:before="5" w:line="244" w:lineRule="auto"/>
        <w:ind w:right="599" w:firstLine="0"/>
        <w:jc w:val="left"/>
        <w:rPr>
          <w:sz w:val="23"/>
        </w:rPr>
      </w:pPr>
      <w:r>
        <w:rPr>
          <w:w w:val="105"/>
          <w:sz w:val="23"/>
        </w:rPr>
        <w:t>обработку</w:t>
      </w:r>
      <w:r>
        <w:rPr>
          <w:w w:val="105"/>
          <w:sz w:val="23"/>
        </w:rPr>
        <w:tab/>
        <w:t>информации</w:t>
      </w:r>
      <w:r>
        <w:rPr>
          <w:w w:val="105"/>
          <w:sz w:val="23"/>
        </w:rPr>
        <w:tab/>
        <w:t>для</w:t>
      </w:r>
      <w:r>
        <w:rPr>
          <w:w w:val="105"/>
          <w:sz w:val="23"/>
        </w:rPr>
        <w:tab/>
        <w:t>выступления</w:t>
      </w:r>
      <w:r>
        <w:rPr>
          <w:w w:val="105"/>
          <w:sz w:val="23"/>
        </w:rPr>
        <w:tab/>
        <w:t>с</w:t>
      </w:r>
      <w:r>
        <w:rPr>
          <w:w w:val="105"/>
          <w:sz w:val="23"/>
        </w:rPr>
        <w:tab/>
        <w:t>аудио-,</w:t>
      </w:r>
      <w:r>
        <w:rPr>
          <w:w w:val="105"/>
          <w:sz w:val="23"/>
        </w:rPr>
        <w:tab/>
        <w:t>видео-</w:t>
      </w:r>
      <w:r>
        <w:rPr>
          <w:w w:val="105"/>
          <w:sz w:val="23"/>
        </w:rPr>
        <w:tab/>
        <w:t>и</w:t>
      </w:r>
      <w:r>
        <w:rPr>
          <w:w w:val="105"/>
          <w:sz w:val="23"/>
        </w:rPr>
        <w:tab/>
      </w:r>
      <w:r>
        <w:rPr>
          <w:spacing w:val="-1"/>
          <w:sz w:val="23"/>
        </w:rPr>
        <w:t>графическим</w:t>
      </w:r>
      <w:r>
        <w:rPr>
          <w:spacing w:val="-55"/>
          <w:sz w:val="23"/>
        </w:rPr>
        <w:t xml:space="preserve"> </w:t>
      </w:r>
      <w:r>
        <w:rPr>
          <w:w w:val="105"/>
          <w:sz w:val="23"/>
        </w:rPr>
        <w:t>сопровождением;</w:t>
      </w:r>
    </w:p>
    <w:p w:rsidR="007F4E71" w:rsidRDefault="002F6E5B">
      <w:pPr>
        <w:pStyle w:val="a4"/>
        <w:numPr>
          <w:ilvl w:val="0"/>
          <w:numId w:val="12"/>
        </w:numPr>
        <w:tabs>
          <w:tab w:val="left" w:pos="839"/>
          <w:tab w:val="left" w:pos="840"/>
          <w:tab w:val="left" w:pos="3333"/>
          <w:tab w:val="left" w:pos="4723"/>
          <w:tab w:val="left" w:pos="6713"/>
          <w:tab w:val="left" w:pos="8974"/>
          <w:tab w:val="left" w:pos="9428"/>
        </w:tabs>
        <w:spacing w:before="3" w:line="247" w:lineRule="auto"/>
        <w:ind w:right="573" w:firstLine="0"/>
        <w:jc w:val="left"/>
        <w:rPr>
          <w:sz w:val="23"/>
        </w:rPr>
      </w:pPr>
      <w:r>
        <w:rPr>
          <w:w w:val="105"/>
          <w:sz w:val="23"/>
        </w:rPr>
        <w:t>размещение</w:t>
      </w:r>
      <w:r>
        <w:rPr>
          <w:w w:val="105"/>
          <w:sz w:val="23"/>
        </w:rPr>
        <w:tab/>
        <w:t>продуктов</w:t>
      </w:r>
      <w:r>
        <w:rPr>
          <w:w w:val="105"/>
          <w:sz w:val="23"/>
        </w:rPr>
        <w:tab/>
        <w:t>познавательной,</w:t>
      </w:r>
      <w:r>
        <w:rPr>
          <w:w w:val="105"/>
          <w:sz w:val="23"/>
        </w:rPr>
        <w:tab/>
        <w:t>исследовательской</w:t>
      </w:r>
      <w:r>
        <w:rPr>
          <w:w w:val="105"/>
          <w:sz w:val="23"/>
        </w:rPr>
        <w:tab/>
        <w:t>и</w:t>
      </w:r>
      <w:r>
        <w:rPr>
          <w:w w:val="105"/>
          <w:sz w:val="23"/>
        </w:rPr>
        <w:tab/>
      </w:r>
      <w:r>
        <w:rPr>
          <w:sz w:val="23"/>
        </w:rPr>
        <w:t>творческой</w:t>
      </w:r>
      <w:r>
        <w:rPr>
          <w:spacing w:val="-55"/>
          <w:sz w:val="23"/>
        </w:rPr>
        <w:t xml:space="preserve"> </w:t>
      </w:r>
      <w:r>
        <w:rPr>
          <w:w w:val="105"/>
          <w:sz w:val="23"/>
        </w:rPr>
        <w:t>деятельности</w:t>
      </w:r>
      <w:r>
        <w:rPr>
          <w:spacing w:val="-2"/>
          <w:w w:val="105"/>
          <w:sz w:val="23"/>
        </w:rPr>
        <w:t xml:space="preserve"> </w:t>
      </w:r>
      <w:r>
        <w:rPr>
          <w:w w:val="105"/>
          <w:sz w:val="23"/>
        </w:rPr>
        <w:t>в</w:t>
      </w:r>
      <w:r>
        <w:rPr>
          <w:spacing w:val="6"/>
          <w:w w:val="105"/>
          <w:sz w:val="23"/>
        </w:rPr>
        <w:t xml:space="preserve"> </w:t>
      </w:r>
      <w:r>
        <w:rPr>
          <w:w w:val="105"/>
          <w:sz w:val="23"/>
        </w:rPr>
        <w:t>сети</w:t>
      </w:r>
      <w:r w:rsidR="00D13DC5">
        <w:rPr>
          <w:w w:val="105"/>
          <w:sz w:val="23"/>
        </w:rPr>
        <w:t xml:space="preserve"> </w:t>
      </w:r>
      <w:r>
        <w:rPr>
          <w:w w:val="105"/>
          <w:sz w:val="23"/>
        </w:rPr>
        <w:t>образовательной</w:t>
      </w:r>
      <w:r>
        <w:rPr>
          <w:spacing w:val="10"/>
          <w:w w:val="105"/>
          <w:sz w:val="23"/>
        </w:rPr>
        <w:t xml:space="preserve"> </w:t>
      </w:r>
      <w:r>
        <w:rPr>
          <w:w w:val="105"/>
          <w:sz w:val="23"/>
        </w:rPr>
        <w:t>организации</w:t>
      </w:r>
      <w:r>
        <w:rPr>
          <w:spacing w:val="4"/>
          <w:w w:val="105"/>
          <w:sz w:val="23"/>
        </w:rPr>
        <w:t xml:space="preserve"> </w:t>
      </w:r>
      <w:r>
        <w:rPr>
          <w:w w:val="105"/>
          <w:sz w:val="23"/>
        </w:rPr>
        <w:t>и Интернете;</w:t>
      </w:r>
    </w:p>
    <w:p w:rsidR="007F4E71" w:rsidRDefault="002F6E5B">
      <w:pPr>
        <w:pStyle w:val="a4"/>
        <w:numPr>
          <w:ilvl w:val="0"/>
          <w:numId w:val="12"/>
        </w:numPr>
        <w:tabs>
          <w:tab w:val="left" w:pos="839"/>
          <w:tab w:val="left" w:pos="840"/>
        </w:tabs>
        <w:spacing w:before="3"/>
        <w:ind w:left="839" w:hanging="452"/>
        <w:jc w:val="left"/>
        <w:rPr>
          <w:sz w:val="23"/>
        </w:rPr>
      </w:pPr>
      <w:r>
        <w:rPr>
          <w:sz w:val="23"/>
        </w:rPr>
        <w:t>выпуск</w:t>
      </w:r>
      <w:r>
        <w:rPr>
          <w:spacing w:val="33"/>
          <w:sz w:val="23"/>
        </w:rPr>
        <w:t xml:space="preserve"> </w:t>
      </w:r>
      <w:r>
        <w:rPr>
          <w:sz w:val="23"/>
        </w:rPr>
        <w:t>школьных</w:t>
      </w:r>
      <w:r>
        <w:rPr>
          <w:spacing w:val="29"/>
          <w:sz w:val="23"/>
        </w:rPr>
        <w:t xml:space="preserve"> </w:t>
      </w:r>
      <w:r>
        <w:rPr>
          <w:sz w:val="23"/>
        </w:rPr>
        <w:t>печатных</w:t>
      </w:r>
      <w:r>
        <w:rPr>
          <w:spacing w:val="28"/>
          <w:sz w:val="23"/>
        </w:rPr>
        <w:t xml:space="preserve"> </w:t>
      </w:r>
      <w:r>
        <w:rPr>
          <w:sz w:val="23"/>
        </w:rPr>
        <w:t>изданий,</w:t>
      </w:r>
      <w:r>
        <w:rPr>
          <w:spacing w:val="34"/>
          <w:sz w:val="23"/>
        </w:rPr>
        <w:t xml:space="preserve"> </w:t>
      </w:r>
      <w:r>
        <w:rPr>
          <w:sz w:val="23"/>
        </w:rPr>
        <w:t>радиопередач;</w:t>
      </w:r>
    </w:p>
    <w:p w:rsidR="007F4E71" w:rsidRDefault="007F4E71">
      <w:pPr>
        <w:rPr>
          <w:sz w:val="23"/>
        </w:rPr>
        <w:sectPr w:rsidR="007F4E71">
          <w:headerReference w:type="default" r:id="rId86"/>
          <w:pgSz w:w="11910" w:h="16860"/>
          <w:pgMar w:top="760" w:right="20" w:bottom="280" w:left="740" w:header="0" w:footer="0" w:gutter="0"/>
          <w:cols w:space="720"/>
        </w:sectPr>
      </w:pPr>
    </w:p>
    <w:p w:rsidR="007F4E71" w:rsidRDefault="002F6E5B">
      <w:pPr>
        <w:pStyle w:val="a4"/>
        <w:numPr>
          <w:ilvl w:val="0"/>
          <w:numId w:val="12"/>
        </w:numPr>
        <w:tabs>
          <w:tab w:val="left" w:pos="840"/>
        </w:tabs>
        <w:spacing w:before="80" w:line="247" w:lineRule="auto"/>
        <w:ind w:right="560" w:firstLine="0"/>
        <w:rPr>
          <w:sz w:val="23"/>
        </w:rPr>
      </w:pPr>
      <w:r>
        <w:rPr>
          <w:w w:val="105"/>
          <w:sz w:val="23"/>
        </w:rPr>
        <w:lastRenderedPageBreak/>
        <w:t>участие в массовых мероприятиях (конференциях, собраниях, представлениях, праздниках),</w:t>
      </w:r>
      <w:r>
        <w:rPr>
          <w:spacing w:val="1"/>
          <w:w w:val="105"/>
          <w:sz w:val="23"/>
        </w:rPr>
        <w:t xml:space="preserve"> </w:t>
      </w:r>
      <w:r>
        <w:rPr>
          <w:w w:val="105"/>
          <w:sz w:val="23"/>
        </w:rPr>
        <w:t>обеспеченных</w:t>
      </w:r>
      <w:r>
        <w:rPr>
          <w:spacing w:val="-2"/>
          <w:w w:val="105"/>
          <w:sz w:val="23"/>
        </w:rPr>
        <w:t xml:space="preserve"> </w:t>
      </w:r>
      <w:r>
        <w:rPr>
          <w:w w:val="105"/>
          <w:sz w:val="23"/>
        </w:rPr>
        <w:t>озвучиванием,</w:t>
      </w:r>
      <w:r>
        <w:rPr>
          <w:spacing w:val="7"/>
          <w:w w:val="105"/>
          <w:sz w:val="23"/>
        </w:rPr>
        <w:t xml:space="preserve"> </w:t>
      </w:r>
      <w:r>
        <w:rPr>
          <w:w w:val="105"/>
          <w:sz w:val="23"/>
        </w:rPr>
        <w:t>освещением</w:t>
      </w:r>
      <w:r>
        <w:rPr>
          <w:spacing w:val="-1"/>
          <w:w w:val="105"/>
          <w:sz w:val="23"/>
        </w:rPr>
        <w:t xml:space="preserve"> </w:t>
      </w:r>
      <w:r>
        <w:rPr>
          <w:w w:val="105"/>
          <w:sz w:val="23"/>
        </w:rPr>
        <w:t>и</w:t>
      </w:r>
      <w:r>
        <w:rPr>
          <w:spacing w:val="-4"/>
          <w:w w:val="105"/>
          <w:sz w:val="23"/>
        </w:rPr>
        <w:t xml:space="preserve"> </w:t>
      </w:r>
      <w:r>
        <w:rPr>
          <w:w w:val="105"/>
          <w:sz w:val="23"/>
        </w:rPr>
        <w:t>мультимедиа</w:t>
      </w:r>
      <w:r>
        <w:rPr>
          <w:spacing w:val="-1"/>
          <w:w w:val="105"/>
          <w:sz w:val="23"/>
        </w:rPr>
        <w:t xml:space="preserve"> </w:t>
      </w:r>
      <w:r>
        <w:rPr>
          <w:w w:val="105"/>
          <w:sz w:val="23"/>
        </w:rPr>
        <w:t>сопровождением.</w:t>
      </w:r>
    </w:p>
    <w:p w:rsidR="007F4E71" w:rsidRDefault="002F6E5B">
      <w:pPr>
        <w:pStyle w:val="a3"/>
        <w:spacing w:before="5" w:line="247" w:lineRule="auto"/>
        <w:ind w:right="549" w:firstLine="0"/>
      </w:pPr>
      <w:r>
        <w:rPr>
          <w:w w:val="105"/>
        </w:rPr>
        <w:t>В случае реализации программы основного общего образования, в том числе адаптированной с</w:t>
      </w:r>
      <w:r>
        <w:rPr>
          <w:spacing w:val="1"/>
          <w:w w:val="105"/>
        </w:rPr>
        <w:t xml:space="preserve"> </w:t>
      </w:r>
      <w:r>
        <w:rPr>
          <w:w w:val="105"/>
        </w:rPr>
        <w:t>применением</w:t>
      </w:r>
      <w:r>
        <w:rPr>
          <w:spacing w:val="1"/>
          <w:w w:val="105"/>
        </w:rPr>
        <w:t xml:space="preserve"> </w:t>
      </w:r>
      <w:r>
        <w:rPr>
          <w:w w:val="105"/>
        </w:rPr>
        <w:t>электронного</w:t>
      </w:r>
      <w:r>
        <w:rPr>
          <w:spacing w:val="1"/>
          <w:w w:val="105"/>
        </w:rPr>
        <w:t xml:space="preserve"> </w:t>
      </w:r>
      <w:r>
        <w:rPr>
          <w:w w:val="105"/>
        </w:rPr>
        <w:t>обучения,</w:t>
      </w:r>
      <w:r>
        <w:rPr>
          <w:spacing w:val="1"/>
          <w:w w:val="105"/>
        </w:rPr>
        <w:t xml:space="preserve"> </w:t>
      </w:r>
      <w:r>
        <w:rPr>
          <w:w w:val="105"/>
        </w:rPr>
        <w:t>дистанционных</w:t>
      </w:r>
      <w:r>
        <w:rPr>
          <w:spacing w:val="1"/>
          <w:w w:val="105"/>
        </w:rPr>
        <w:t xml:space="preserve"> </w:t>
      </w:r>
      <w:r>
        <w:rPr>
          <w:w w:val="105"/>
        </w:rPr>
        <w:t>образовательных</w:t>
      </w:r>
      <w:r>
        <w:rPr>
          <w:spacing w:val="1"/>
          <w:w w:val="105"/>
        </w:rPr>
        <w:t xml:space="preserve"> </w:t>
      </w:r>
      <w:r>
        <w:rPr>
          <w:w w:val="105"/>
        </w:rPr>
        <w:t>технологий,</w:t>
      </w:r>
      <w:r>
        <w:rPr>
          <w:spacing w:val="1"/>
          <w:w w:val="105"/>
        </w:rPr>
        <w:t xml:space="preserve"> </w:t>
      </w:r>
      <w:r>
        <w:rPr>
          <w:w w:val="105"/>
        </w:rPr>
        <w:t>каждый</w:t>
      </w:r>
      <w:r>
        <w:rPr>
          <w:spacing w:val="1"/>
          <w:w w:val="105"/>
        </w:rPr>
        <w:t xml:space="preserve"> </w:t>
      </w:r>
      <w:r>
        <w:rPr>
          <w:w w:val="105"/>
        </w:rPr>
        <w:t>обучающийся в течение всего периода обучения обеспечен индивидуальным неограниченным</w:t>
      </w:r>
      <w:r>
        <w:rPr>
          <w:spacing w:val="1"/>
          <w:w w:val="105"/>
        </w:rPr>
        <w:t xml:space="preserve"> </w:t>
      </w:r>
      <w:r>
        <w:rPr>
          <w:w w:val="105"/>
        </w:rPr>
        <w:t>доступом к электронной информационно-образовательной среде организации из любой точки, в</w:t>
      </w:r>
      <w:r>
        <w:rPr>
          <w:spacing w:val="1"/>
          <w:w w:val="105"/>
        </w:rPr>
        <w:t xml:space="preserve"> </w:t>
      </w:r>
      <w:r>
        <w:rPr>
          <w:w w:val="105"/>
        </w:rPr>
        <w:t>которой</w:t>
      </w:r>
      <w:r>
        <w:rPr>
          <w:spacing w:val="1"/>
          <w:w w:val="105"/>
        </w:rPr>
        <w:t xml:space="preserve"> </w:t>
      </w:r>
      <w:r>
        <w:rPr>
          <w:w w:val="105"/>
        </w:rPr>
        <w:t>имеется</w:t>
      </w:r>
      <w:r>
        <w:rPr>
          <w:spacing w:val="1"/>
          <w:w w:val="105"/>
        </w:rPr>
        <w:t xml:space="preserve"> </w:t>
      </w:r>
      <w:r>
        <w:rPr>
          <w:w w:val="105"/>
        </w:rPr>
        <w:t>доступ</w:t>
      </w:r>
      <w:r>
        <w:rPr>
          <w:spacing w:val="1"/>
          <w:w w:val="105"/>
        </w:rPr>
        <w:t xml:space="preserve"> </w:t>
      </w:r>
      <w:r>
        <w:rPr>
          <w:w w:val="105"/>
        </w:rPr>
        <w:t>к</w:t>
      </w:r>
      <w:r>
        <w:rPr>
          <w:spacing w:val="1"/>
          <w:w w:val="105"/>
        </w:rPr>
        <w:t xml:space="preserve"> </w:t>
      </w:r>
      <w:r>
        <w:rPr>
          <w:w w:val="105"/>
        </w:rPr>
        <w:t>информационно-телекоммуникационной</w:t>
      </w:r>
      <w:r>
        <w:rPr>
          <w:spacing w:val="1"/>
          <w:w w:val="105"/>
        </w:rPr>
        <w:t xml:space="preserve"> </w:t>
      </w:r>
      <w:r>
        <w:rPr>
          <w:w w:val="105"/>
        </w:rPr>
        <w:t>Сети</w:t>
      </w:r>
      <w:r>
        <w:rPr>
          <w:spacing w:val="1"/>
          <w:w w:val="105"/>
        </w:rPr>
        <w:t xml:space="preserve"> </w:t>
      </w:r>
      <w:r>
        <w:rPr>
          <w:w w:val="105"/>
        </w:rPr>
        <w:t>как</w:t>
      </w:r>
      <w:r>
        <w:rPr>
          <w:spacing w:val="1"/>
          <w:w w:val="105"/>
        </w:rPr>
        <w:t xml:space="preserve"> </w:t>
      </w:r>
      <w:r>
        <w:rPr>
          <w:w w:val="105"/>
        </w:rPr>
        <w:t>на</w:t>
      </w:r>
      <w:r>
        <w:rPr>
          <w:spacing w:val="1"/>
          <w:w w:val="105"/>
        </w:rPr>
        <w:t xml:space="preserve"> </w:t>
      </w:r>
      <w:r>
        <w:rPr>
          <w:w w:val="105"/>
        </w:rPr>
        <w:t>территории</w:t>
      </w:r>
      <w:r>
        <w:rPr>
          <w:spacing w:val="1"/>
          <w:w w:val="105"/>
        </w:rPr>
        <w:t xml:space="preserve"> </w:t>
      </w:r>
      <w:r>
        <w:rPr>
          <w:w w:val="105"/>
        </w:rPr>
        <w:t>организации, так и вне</w:t>
      </w:r>
      <w:r>
        <w:rPr>
          <w:spacing w:val="5"/>
          <w:w w:val="105"/>
        </w:rPr>
        <w:t xml:space="preserve"> </w:t>
      </w:r>
      <w:r>
        <w:rPr>
          <w:w w:val="105"/>
        </w:rPr>
        <w:t>ее.</w:t>
      </w:r>
    </w:p>
    <w:p w:rsidR="007F4E71" w:rsidRDefault="002F6E5B">
      <w:pPr>
        <w:pStyle w:val="a3"/>
        <w:spacing w:before="5" w:line="244" w:lineRule="auto"/>
        <w:ind w:right="547" w:firstLine="0"/>
      </w:pPr>
      <w:r>
        <w:rPr>
          <w:w w:val="105"/>
        </w:rPr>
        <w:t>Функционирование</w:t>
      </w:r>
      <w:r>
        <w:rPr>
          <w:spacing w:val="1"/>
          <w:w w:val="105"/>
        </w:rPr>
        <w:t xml:space="preserve"> </w:t>
      </w:r>
      <w:r>
        <w:rPr>
          <w:w w:val="105"/>
        </w:rPr>
        <w:t>электронной</w:t>
      </w:r>
      <w:r>
        <w:rPr>
          <w:spacing w:val="1"/>
          <w:w w:val="105"/>
        </w:rPr>
        <w:t xml:space="preserve"> </w:t>
      </w:r>
      <w:r>
        <w:rPr>
          <w:w w:val="105"/>
        </w:rPr>
        <w:t>информационно-образовательной</w:t>
      </w:r>
      <w:r>
        <w:rPr>
          <w:spacing w:val="1"/>
          <w:w w:val="105"/>
        </w:rPr>
        <w:t xml:space="preserve"> </w:t>
      </w:r>
      <w:r>
        <w:rPr>
          <w:w w:val="105"/>
        </w:rPr>
        <w:t>среды</w:t>
      </w:r>
      <w:r>
        <w:rPr>
          <w:spacing w:val="1"/>
          <w:w w:val="105"/>
        </w:rPr>
        <w:t xml:space="preserve"> </w:t>
      </w:r>
      <w:r>
        <w:rPr>
          <w:w w:val="105"/>
        </w:rPr>
        <w:t>требует</w:t>
      </w:r>
      <w:r>
        <w:rPr>
          <w:spacing w:val="-58"/>
          <w:w w:val="105"/>
        </w:rPr>
        <w:t xml:space="preserve"> </w:t>
      </w:r>
      <w:r>
        <w:rPr>
          <w:w w:val="105"/>
        </w:rPr>
        <w:t>соответствующих</w:t>
      </w:r>
      <w:r>
        <w:rPr>
          <w:spacing w:val="1"/>
          <w:w w:val="105"/>
        </w:rPr>
        <w:t xml:space="preserve"> </w:t>
      </w:r>
      <w:r>
        <w:rPr>
          <w:w w:val="105"/>
        </w:rPr>
        <w:t>средств</w:t>
      </w:r>
      <w:r>
        <w:rPr>
          <w:spacing w:val="1"/>
          <w:w w:val="105"/>
        </w:rPr>
        <w:t xml:space="preserve"> </w:t>
      </w:r>
      <w:r>
        <w:rPr>
          <w:w w:val="105"/>
        </w:rPr>
        <w:t>ИКТ</w:t>
      </w:r>
      <w:r>
        <w:rPr>
          <w:spacing w:val="1"/>
          <w:w w:val="105"/>
        </w:rPr>
        <w:t xml:space="preserve"> </w:t>
      </w:r>
      <w:r>
        <w:rPr>
          <w:w w:val="105"/>
        </w:rPr>
        <w:t>и</w:t>
      </w:r>
      <w:r>
        <w:rPr>
          <w:spacing w:val="1"/>
          <w:w w:val="105"/>
        </w:rPr>
        <w:t xml:space="preserve"> </w:t>
      </w:r>
      <w:r>
        <w:rPr>
          <w:w w:val="105"/>
        </w:rPr>
        <w:t>квалификации</w:t>
      </w:r>
      <w:r>
        <w:rPr>
          <w:spacing w:val="1"/>
          <w:w w:val="105"/>
        </w:rPr>
        <w:t xml:space="preserve"> </w:t>
      </w:r>
      <w:r>
        <w:rPr>
          <w:w w:val="105"/>
        </w:rPr>
        <w:t>работников,</w:t>
      </w:r>
      <w:r>
        <w:rPr>
          <w:spacing w:val="1"/>
          <w:w w:val="105"/>
        </w:rPr>
        <w:t xml:space="preserve"> </w:t>
      </w:r>
      <w:r>
        <w:rPr>
          <w:w w:val="105"/>
        </w:rPr>
        <w:t>ее</w:t>
      </w:r>
      <w:r>
        <w:rPr>
          <w:spacing w:val="1"/>
          <w:w w:val="105"/>
        </w:rPr>
        <w:t xml:space="preserve"> </w:t>
      </w:r>
      <w:r>
        <w:rPr>
          <w:w w:val="105"/>
        </w:rPr>
        <w:t>использующих</w:t>
      </w:r>
      <w:r>
        <w:rPr>
          <w:spacing w:val="1"/>
          <w:w w:val="105"/>
        </w:rPr>
        <w:t xml:space="preserve"> </w:t>
      </w:r>
      <w:r>
        <w:rPr>
          <w:w w:val="105"/>
        </w:rPr>
        <w:t>и</w:t>
      </w:r>
      <w:r>
        <w:rPr>
          <w:spacing w:val="1"/>
          <w:w w:val="105"/>
        </w:rPr>
        <w:t xml:space="preserve"> </w:t>
      </w:r>
      <w:r>
        <w:rPr>
          <w:w w:val="105"/>
        </w:rPr>
        <w:t>поддерживающих.</w:t>
      </w:r>
    </w:p>
    <w:p w:rsidR="007F4E71" w:rsidRDefault="002F6E5B">
      <w:pPr>
        <w:pStyle w:val="a3"/>
        <w:spacing w:before="9" w:line="244" w:lineRule="auto"/>
        <w:ind w:right="564" w:firstLine="0"/>
      </w:pPr>
      <w:r>
        <w:rPr>
          <w:w w:val="105"/>
        </w:rPr>
        <w:t>Функционирование</w:t>
      </w:r>
      <w:r>
        <w:rPr>
          <w:spacing w:val="1"/>
          <w:w w:val="105"/>
        </w:rPr>
        <w:t xml:space="preserve"> </w:t>
      </w:r>
      <w:r>
        <w:rPr>
          <w:w w:val="105"/>
        </w:rPr>
        <w:t>электронной</w:t>
      </w:r>
      <w:r>
        <w:rPr>
          <w:spacing w:val="1"/>
          <w:w w:val="105"/>
        </w:rPr>
        <w:t xml:space="preserve"> </w:t>
      </w:r>
      <w:r>
        <w:rPr>
          <w:w w:val="105"/>
        </w:rPr>
        <w:t>информационно-образовательной</w:t>
      </w:r>
      <w:r>
        <w:rPr>
          <w:spacing w:val="1"/>
          <w:w w:val="105"/>
        </w:rPr>
        <w:t xml:space="preserve"> </w:t>
      </w:r>
      <w:r>
        <w:rPr>
          <w:w w:val="105"/>
        </w:rPr>
        <w:t>среды</w:t>
      </w:r>
      <w:r>
        <w:rPr>
          <w:spacing w:val="1"/>
          <w:w w:val="105"/>
        </w:rPr>
        <w:t xml:space="preserve"> </w:t>
      </w:r>
      <w:r>
        <w:rPr>
          <w:w w:val="105"/>
        </w:rPr>
        <w:t>соответствует</w:t>
      </w:r>
      <w:r>
        <w:rPr>
          <w:spacing w:val="1"/>
          <w:w w:val="105"/>
        </w:rPr>
        <w:t xml:space="preserve"> </w:t>
      </w:r>
      <w:r>
        <w:rPr>
          <w:w w:val="105"/>
        </w:rPr>
        <w:t>законодательству Российской</w:t>
      </w:r>
      <w:r>
        <w:rPr>
          <w:spacing w:val="4"/>
          <w:w w:val="105"/>
        </w:rPr>
        <w:t xml:space="preserve"> </w:t>
      </w:r>
      <w:r>
        <w:rPr>
          <w:w w:val="105"/>
        </w:rPr>
        <w:t>Федерации.</w:t>
      </w:r>
    </w:p>
    <w:p w:rsidR="007F4E71" w:rsidRDefault="002F6E5B">
      <w:pPr>
        <w:pStyle w:val="2"/>
        <w:spacing w:before="13" w:line="295" w:lineRule="auto"/>
        <w:ind w:right="539"/>
      </w:pPr>
      <w:r>
        <w:rPr>
          <w:w w:val="105"/>
        </w:rPr>
        <w:t>Характеристика</w:t>
      </w:r>
      <w:r>
        <w:rPr>
          <w:spacing w:val="1"/>
          <w:w w:val="105"/>
        </w:rPr>
        <w:t xml:space="preserve"> </w:t>
      </w:r>
      <w:r>
        <w:rPr>
          <w:w w:val="105"/>
        </w:rPr>
        <w:t>информационно-образовательной</w:t>
      </w:r>
      <w:r>
        <w:rPr>
          <w:spacing w:val="1"/>
          <w:w w:val="105"/>
        </w:rPr>
        <w:t xml:space="preserve"> </w:t>
      </w:r>
      <w:r>
        <w:rPr>
          <w:w w:val="105"/>
        </w:rPr>
        <w:t>среды</w:t>
      </w:r>
      <w:r>
        <w:rPr>
          <w:spacing w:val="1"/>
          <w:w w:val="105"/>
        </w:rPr>
        <w:t xml:space="preserve"> </w:t>
      </w:r>
      <w:r w:rsidR="00D91B54">
        <w:rPr>
          <w:w w:val="105"/>
        </w:rPr>
        <w:t>М</w:t>
      </w:r>
      <w:r>
        <w:rPr>
          <w:w w:val="105"/>
        </w:rPr>
        <w:t>ОУ</w:t>
      </w:r>
      <w:r>
        <w:rPr>
          <w:spacing w:val="1"/>
          <w:w w:val="105"/>
        </w:rPr>
        <w:t xml:space="preserve"> </w:t>
      </w:r>
      <w:r w:rsidR="00D91B54">
        <w:rPr>
          <w:w w:val="105"/>
        </w:rPr>
        <w:t>«Маловосновская</w:t>
      </w:r>
      <w:r>
        <w:rPr>
          <w:spacing w:val="1"/>
          <w:w w:val="105"/>
        </w:rPr>
        <w:t xml:space="preserve"> </w:t>
      </w:r>
      <w:r>
        <w:rPr>
          <w:w w:val="105"/>
        </w:rPr>
        <w:t>школа»</w:t>
      </w:r>
      <w:r>
        <w:rPr>
          <w:spacing w:val="1"/>
          <w:w w:val="105"/>
        </w:rPr>
        <w:t xml:space="preserve"> </w:t>
      </w:r>
      <w:r>
        <w:rPr>
          <w:w w:val="105"/>
        </w:rPr>
        <w:t>по</w:t>
      </w:r>
      <w:r>
        <w:rPr>
          <w:spacing w:val="-58"/>
          <w:w w:val="105"/>
        </w:rPr>
        <w:t xml:space="preserve"> </w:t>
      </w:r>
      <w:r>
        <w:rPr>
          <w:w w:val="105"/>
        </w:rPr>
        <w:t>направлениям:</w:t>
      </w:r>
    </w:p>
    <w:tbl>
      <w:tblPr>
        <w:tblStyle w:val="TableNormal"/>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4518"/>
        <w:gridCol w:w="1867"/>
        <w:gridCol w:w="2847"/>
      </w:tblGrid>
      <w:tr w:rsidR="007F4E71">
        <w:trPr>
          <w:trHeight w:val="2212"/>
        </w:trPr>
        <w:tc>
          <w:tcPr>
            <w:tcW w:w="994" w:type="dxa"/>
            <w:tcBorders>
              <w:left w:val="single" w:sz="4" w:space="0" w:color="000000"/>
              <w:bottom w:val="single" w:sz="4" w:space="0" w:color="000000"/>
              <w:right w:val="single" w:sz="4" w:space="0" w:color="000000"/>
            </w:tcBorders>
          </w:tcPr>
          <w:p w:rsidR="007F4E71" w:rsidRDefault="007F4E71">
            <w:pPr>
              <w:pStyle w:val="TableParagraph"/>
              <w:rPr>
                <w:b/>
                <w:sz w:val="26"/>
              </w:rPr>
            </w:pPr>
          </w:p>
          <w:p w:rsidR="007F4E71" w:rsidRDefault="007F4E71">
            <w:pPr>
              <w:pStyle w:val="TableParagraph"/>
              <w:rPr>
                <w:b/>
                <w:sz w:val="26"/>
              </w:rPr>
            </w:pPr>
          </w:p>
          <w:p w:rsidR="007F4E71" w:rsidRDefault="002F6E5B">
            <w:pPr>
              <w:pStyle w:val="TableParagraph"/>
              <w:spacing w:before="225"/>
              <w:ind w:right="364"/>
              <w:jc w:val="right"/>
              <w:rPr>
                <w:sz w:val="23"/>
              </w:rPr>
            </w:pPr>
            <w:r>
              <w:rPr>
                <w:w w:val="102"/>
                <w:sz w:val="23"/>
              </w:rPr>
              <w:t>№</w:t>
            </w:r>
          </w:p>
        </w:tc>
        <w:tc>
          <w:tcPr>
            <w:tcW w:w="4518" w:type="dxa"/>
            <w:tcBorders>
              <w:left w:val="single" w:sz="4" w:space="0" w:color="000000"/>
              <w:bottom w:val="single" w:sz="4" w:space="0" w:color="000000"/>
              <w:right w:val="single" w:sz="4" w:space="0" w:color="000000"/>
            </w:tcBorders>
          </w:tcPr>
          <w:p w:rsidR="007F4E71" w:rsidRDefault="007F4E71">
            <w:pPr>
              <w:pStyle w:val="TableParagraph"/>
              <w:rPr>
                <w:b/>
                <w:sz w:val="26"/>
              </w:rPr>
            </w:pPr>
          </w:p>
          <w:p w:rsidR="007F4E71" w:rsidRDefault="007F4E71">
            <w:pPr>
              <w:pStyle w:val="TableParagraph"/>
              <w:spacing w:before="9"/>
              <w:rPr>
                <w:b/>
                <w:sz w:val="21"/>
              </w:rPr>
            </w:pPr>
          </w:p>
          <w:p w:rsidR="007F4E71" w:rsidRDefault="002F6E5B">
            <w:pPr>
              <w:pStyle w:val="TableParagraph"/>
              <w:spacing w:line="247" w:lineRule="auto"/>
              <w:ind w:left="1082" w:right="781" w:hanging="360"/>
              <w:rPr>
                <w:sz w:val="23"/>
              </w:rPr>
            </w:pPr>
            <w:r>
              <w:rPr>
                <w:sz w:val="23"/>
              </w:rPr>
              <w:t>Компоненты информационно-</w:t>
            </w:r>
            <w:r>
              <w:rPr>
                <w:spacing w:val="-55"/>
                <w:sz w:val="23"/>
              </w:rPr>
              <w:t xml:space="preserve"> </w:t>
            </w:r>
            <w:r>
              <w:rPr>
                <w:sz w:val="23"/>
              </w:rPr>
              <w:t>образовательной</w:t>
            </w:r>
            <w:r>
              <w:rPr>
                <w:spacing w:val="32"/>
                <w:sz w:val="23"/>
              </w:rPr>
              <w:t xml:space="preserve"> </w:t>
            </w:r>
            <w:r>
              <w:rPr>
                <w:sz w:val="23"/>
              </w:rPr>
              <w:t>среды</w:t>
            </w:r>
          </w:p>
        </w:tc>
        <w:tc>
          <w:tcPr>
            <w:tcW w:w="1867" w:type="dxa"/>
            <w:tcBorders>
              <w:left w:val="single" w:sz="4" w:space="0" w:color="000000"/>
              <w:bottom w:val="single" w:sz="4" w:space="0" w:color="000000"/>
              <w:right w:val="single" w:sz="4" w:space="0" w:color="000000"/>
            </w:tcBorders>
          </w:tcPr>
          <w:p w:rsidR="007F4E71" w:rsidRDefault="007F4E71">
            <w:pPr>
              <w:pStyle w:val="TableParagraph"/>
              <w:rPr>
                <w:b/>
                <w:sz w:val="26"/>
              </w:rPr>
            </w:pPr>
          </w:p>
          <w:p w:rsidR="007F4E71" w:rsidRDefault="007F4E71">
            <w:pPr>
              <w:pStyle w:val="TableParagraph"/>
              <w:spacing w:before="9"/>
              <w:rPr>
                <w:b/>
                <w:sz w:val="21"/>
              </w:rPr>
            </w:pPr>
          </w:p>
          <w:p w:rsidR="007F4E71" w:rsidRDefault="002F6E5B">
            <w:pPr>
              <w:pStyle w:val="TableParagraph"/>
              <w:ind w:left="81" w:right="63"/>
              <w:jc w:val="center"/>
              <w:rPr>
                <w:sz w:val="23"/>
              </w:rPr>
            </w:pPr>
            <w:r>
              <w:rPr>
                <w:w w:val="105"/>
                <w:sz w:val="23"/>
              </w:rPr>
              <w:t>Наличие</w:t>
            </w:r>
          </w:p>
          <w:p w:rsidR="007F4E71" w:rsidRDefault="002F6E5B">
            <w:pPr>
              <w:pStyle w:val="TableParagraph"/>
              <w:spacing w:before="7" w:line="247" w:lineRule="auto"/>
              <w:ind w:left="81" w:right="63"/>
              <w:jc w:val="center"/>
              <w:rPr>
                <w:sz w:val="23"/>
              </w:rPr>
            </w:pPr>
            <w:r>
              <w:rPr>
                <w:sz w:val="23"/>
              </w:rPr>
              <w:t>компонентов</w:t>
            </w:r>
            <w:r>
              <w:rPr>
                <w:spacing w:val="1"/>
                <w:sz w:val="23"/>
              </w:rPr>
              <w:t xml:space="preserve"> </w:t>
            </w:r>
            <w:r>
              <w:rPr>
                <w:sz w:val="23"/>
              </w:rPr>
              <w:t>информационно-</w:t>
            </w:r>
            <w:r>
              <w:rPr>
                <w:spacing w:val="-55"/>
                <w:sz w:val="23"/>
              </w:rPr>
              <w:t xml:space="preserve"> </w:t>
            </w:r>
            <w:r>
              <w:rPr>
                <w:sz w:val="23"/>
              </w:rPr>
              <w:t>образовательной</w:t>
            </w:r>
            <w:r>
              <w:rPr>
                <w:spacing w:val="1"/>
                <w:sz w:val="23"/>
              </w:rPr>
              <w:t xml:space="preserve"> </w:t>
            </w:r>
            <w:r>
              <w:rPr>
                <w:sz w:val="23"/>
              </w:rPr>
              <w:t>среды</w:t>
            </w:r>
          </w:p>
        </w:tc>
        <w:tc>
          <w:tcPr>
            <w:tcW w:w="2847" w:type="dxa"/>
            <w:tcBorders>
              <w:left w:val="single" w:sz="4" w:space="0" w:color="000000"/>
              <w:bottom w:val="single" w:sz="4" w:space="0" w:color="000000"/>
              <w:right w:val="single" w:sz="4" w:space="0" w:color="000000"/>
            </w:tcBorders>
          </w:tcPr>
          <w:p w:rsidR="007F4E71" w:rsidRDefault="002F6E5B">
            <w:pPr>
              <w:pStyle w:val="TableParagraph"/>
              <w:spacing w:line="249" w:lineRule="auto"/>
              <w:ind w:left="660" w:hanging="570"/>
              <w:rPr>
                <w:sz w:val="23"/>
              </w:rPr>
            </w:pPr>
            <w:r>
              <w:rPr>
                <w:sz w:val="23"/>
              </w:rPr>
              <w:t>Сроки</w:t>
            </w:r>
            <w:r>
              <w:rPr>
                <w:spacing w:val="31"/>
                <w:sz w:val="23"/>
              </w:rPr>
              <w:t xml:space="preserve"> </w:t>
            </w:r>
            <w:r>
              <w:rPr>
                <w:sz w:val="23"/>
              </w:rPr>
              <w:t>создания</w:t>
            </w:r>
            <w:r>
              <w:rPr>
                <w:spacing w:val="23"/>
                <w:sz w:val="23"/>
              </w:rPr>
              <w:t xml:space="preserve"> </w:t>
            </w:r>
            <w:r>
              <w:rPr>
                <w:sz w:val="23"/>
              </w:rPr>
              <w:t>условий</w:t>
            </w:r>
            <w:r>
              <w:rPr>
                <w:spacing w:val="20"/>
                <w:sz w:val="23"/>
              </w:rPr>
              <w:t xml:space="preserve"> </w:t>
            </w:r>
            <w:r>
              <w:rPr>
                <w:sz w:val="23"/>
              </w:rPr>
              <w:t>в</w:t>
            </w:r>
            <w:r>
              <w:rPr>
                <w:spacing w:val="-54"/>
                <w:sz w:val="23"/>
              </w:rPr>
              <w:t xml:space="preserve"> </w:t>
            </w:r>
            <w:r>
              <w:rPr>
                <w:w w:val="105"/>
                <w:sz w:val="23"/>
              </w:rPr>
              <w:t>соответствии</w:t>
            </w:r>
            <w:r>
              <w:rPr>
                <w:spacing w:val="7"/>
                <w:w w:val="105"/>
                <w:sz w:val="23"/>
              </w:rPr>
              <w:t xml:space="preserve"> </w:t>
            </w:r>
            <w:r>
              <w:rPr>
                <w:w w:val="105"/>
                <w:sz w:val="23"/>
              </w:rPr>
              <w:t>с</w:t>
            </w:r>
          </w:p>
          <w:p w:rsidR="007F4E71" w:rsidRDefault="002F6E5B">
            <w:pPr>
              <w:pStyle w:val="TableParagraph"/>
              <w:spacing w:line="252" w:lineRule="auto"/>
              <w:ind w:left="362" w:right="189" w:hanging="152"/>
              <w:rPr>
                <w:sz w:val="23"/>
              </w:rPr>
            </w:pPr>
            <w:r>
              <w:rPr>
                <w:w w:val="105"/>
                <w:sz w:val="23"/>
              </w:rPr>
              <w:t>требованиями</w:t>
            </w:r>
            <w:r>
              <w:rPr>
                <w:spacing w:val="-7"/>
                <w:w w:val="105"/>
                <w:sz w:val="23"/>
              </w:rPr>
              <w:t xml:space="preserve"> </w:t>
            </w:r>
            <w:r>
              <w:rPr>
                <w:w w:val="105"/>
                <w:sz w:val="23"/>
              </w:rPr>
              <w:t>ФГОС</w:t>
            </w:r>
            <w:r>
              <w:rPr>
                <w:spacing w:val="-7"/>
                <w:w w:val="105"/>
                <w:sz w:val="23"/>
              </w:rPr>
              <w:t xml:space="preserve"> </w:t>
            </w:r>
            <w:r>
              <w:rPr>
                <w:w w:val="105"/>
                <w:sz w:val="23"/>
              </w:rPr>
              <w:t>(в</w:t>
            </w:r>
            <w:r>
              <w:rPr>
                <w:spacing w:val="-57"/>
                <w:w w:val="105"/>
                <w:sz w:val="23"/>
              </w:rPr>
              <w:t xml:space="preserve"> </w:t>
            </w:r>
            <w:r>
              <w:rPr>
                <w:w w:val="105"/>
                <w:sz w:val="23"/>
              </w:rPr>
              <w:t>случае полного или</w:t>
            </w:r>
            <w:r>
              <w:rPr>
                <w:spacing w:val="1"/>
                <w:w w:val="105"/>
                <w:sz w:val="23"/>
              </w:rPr>
              <w:t xml:space="preserve"> </w:t>
            </w:r>
            <w:r>
              <w:rPr>
                <w:w w:val="105"/>
                <w:sz w:val="23"/>
              </w:rPr>
              <w:t>частично</w:t>
            </w:r>
            <w:r>
              <w:rPr>
                <w:spacing w:val="-2"/>
                <w:w w:val="105"/>
                <w:sz w:val="23"/>
              </w:rPr>
              <w:t xml:space="preserve"> </w:t>
            </w:r>
            <w:r>
              <w:rPr>
                <w:w w:val="105"/>
                <w:sz w:val="23"/>
              </w:rPr>
              <w:t>отсутствия</w:t>
            </w:r>
          </w:p>
          <w:p w:rsidR="007F4E71" w:rsidRDefault="002F6E5B">
            <w:pPr>
              <w:pStyle w:val="TableParagraph"/>
              <w:spacing w:line="264" w:lineRule="exact"/>
              <w:ind w:left="564"/>
              <w:rPr>
                <w:sz w:val="23"/>
              </w:rPr>
            </w:pPr>
            <w:r>
              <w:rPr>
                <w:w w:val="105"/>
                <w:sz w:val="23"/>
              </w:rPr>
              <w:t>обеспеченности)</w:t>
            </w:r>
          </w:p>
        </w:tc>
      </w:tr>
      <w:tr w:rsidR="007F4E71">
        <w:trPr>
          <w:trHeight w:val="2207"/>
        </w:trPr>
        <w:tc>
          <w:tcPr>
            <w:tcW w:w="994" w:type="dxa"/>
            <w:tcBorders>
              <w:top w:val="single" w:sz="4" w:space="0" w:color="000000"/>
              <w:left w:val="single" w:sz="4" w:space="0" w:color="000000"/>
              <w:bottom w:val="single" w:sz="4" w:space="0" w:color="000000"/>
              <w:right w:val="single" w:sz="4" w:space="0" w:color="000000"/>
            </w:tcBorders>
          </w:tcPr>
          <w:p w:rsidR="007F4E71" w:rsidRDefault="002F6E5B">
            <w:pPr>
              <w:pStyle w:val="TableParagraph"/>
              <w:spacing w:line="255" w:lineRule="exact"/>
              <w:ind w:right="340"/>
              <w:jc w:val="right"/>
              <w:rPr>
                <w:sz w:val="23"/>
              </w:rPr>
            </w:pPr>
            <w:r>
              <w:rPr>
                <w:w w:val="102"/>
                <w:sz w:val="23"/>
              </w:rPr>
              <w:t>1</w:t>
            </w:r>
          </w:p>
        </w:tc>
        <w:tc>
          <w:tcPr>
            <w:tcW w:w="4518" w:type="dxa"/>
            <w:tcBorders>
              <w:top w:val="single" w:sz="4" w:space="0" w:color="000000"/>
              <w:left w:val="single" w:sz="4" w:space="0" w:color="000000"/>
              <w:bottom w:val="single" w:sz="4" w:space="0" w:color="000000"/>
              <w:right w:val="single" w:sz="4" w:space="0" w:color="000000"/>
            </w:tcBorders>
          </w:tcPr>
          <w:p w:rsidR="007F4E71" w:rsidRDefault="002F6E5B">
            <w:pPr>
              <w:pStyle w:val="TableParagraph"/>
              <w:spacing w:line="247" w:lineRule="auto"/>
              <w:ind w:left="158" w:right="110"/>
              <w:jc w:val="both"/>
              <w:rPr>
                <w:sz w:val="23"/>
              </w:rPr>
            </w:pPr>
            <w:r>
              <w:rPr>
                <w:w w:val="105"/>
                <w:sz w:val="23"/>
              </w:rPr>
              <w:t>Учебники</w:t>
            </w:r>
            <w:r>
              <w:rPr>
                <w:spacing w:val="1"/>
                <w:w w:val="105"/>
                <w:sz w:val="23"/>
              </w:rPr>
              <w:t xml:space="preserve"> </w:t>
            </w:r>
            <w:r>
              <w:rPr>
                <w:w w:val="105"/>
                <w:sz w:val="23"/>
              </w:rPr>
              <w:t>в</w:t>
            </w:r>
            <w:r>
              <w:rPr>
                <w:spacing w:val="1"/>
                <w:w w:val="105"/>
                <w:sz w:val="23"/>
              </w:rPr>
              <w:t xml:space="preserve"> </w:t>
            </w:r>
            <w:r>
              <w:rPr>
                <w:w w:val="105"/>
                <w:sz w:val="23"/>
              </w:rPr>
              <w:t>печатной</w:t>
            </w:r>
            <w:r>
              <w:rPr>
                <w:spacing w:val="1"/>
                <w:w w:val="105"/>
                <w:sz w:val="23"/>
              </w:rPr>
              <w:t xml:space="preserve"> </w:t>
            </w:r>
            <w:r>
              <w:rPr>
                <w:w w:val="105"/>
                <w:sz w:val="23"/>
              </w:rPr>
              <w:t>и</w:t>
            </w:r>
            <w:r>
              <w:rPr>
                <w:spacing w:val="1"/>
                <w:w w:val="105"/>
                <w:sz w:val="23"/>
              </w:rPr>
              <w:t xml:space="preserve"> </w:t>
            </w:r>
            <w:r>
              <w:rPr>
                <w:w w:val="105"/>
                <w:sz w:val="23"/>
              </w:rPr>
              <w:t>(или)</w:t>
            </w:r>
            <w:r>
              <w:rPr>
                <w:spacing w:val="-58"/>
                <w:w w:val="105"/>
                <w:sz w:val="23"/>
              </w:rPr>
              <w:t xml:space="preserve"> </w:t>
            </w:r>
            <w:r>
              <w:rPr>
                <w:w w:val="105"/>
                <w:sz w:val="23"/>
              </w:rPr>
              <w:t>электронной</w:t>
            </w:r>
            <w:r>
              <w:rPr>
                <w:spacing w:val="1"/>
                <w:w w:val="105"/>
                <w:sz w:val="23"/>
              </w:rPr>
              <w:t xml:space="preserve"> </w:t>
            </w:r>
            <w:r>
              <w:rPr>
                <w:w w:val="105"/>
                <w:sz w:val="23"/>
              </w:rPr>
              <w:t>форме</w:t>
            </w:r>
            <w:r>
              <w:rPr>
                <w:spacing w:val="1"/>
                <w:w w:val="105"/>
                <w:sz w:val="23"/>
              </w:rPr>
              <w:t xml:space="preserve"> </w:t>
            </w:r>
            <w:r>
              <w:rPr>
                <w:w w:val="105"/>
                <w:sz w:val="23"/>
              </w:rPr>
              <w:t>по</w:t>
            </w:r>
            <w:r>
              <w:rPr>
                <w:spacing w:val="1"/>
                <w:w w:val="105"/>
                <w:sz w:val="23"/>
              </w:rPr>
              <w:t xml:space="preserve"> </w:t>
            </w:r>
            <w:r>
              <w:rPr>
                <w:w w:val="105"/>
                <w:sz w:val="23"/>
              </w:rPr>
              <w:t>каждому</w:t>
            </w:r>
            <w:r>
              <w:rPr>
                <w:spacing w:val="-58"/>
                <w:w w:val="105"/>
                <w:sz w:val="23"/>
              </w:rPr>
              <w:t xml:space="preserve"> </w:t>
            </w:r>
            <w:r>
              <w:rPr>
                <w:w w:val="105"/>
                <w:sz w:val="23"/>
              </w:rPr>
              <w:t>предмету, курсу,</w:t>
            </w:r>
            <w:r>
              <w:rPr>
                <w:spacing w:val="1"/>
                <w:w w:val="105"/>
                <w:sz w:val="23"/>
              </w:rPr>
              <w:t xml:space="preserve"> </w:t>
            </w:r>
            <w:r>
              <w:rPr>
                <w:w w:val="105"/>
                <w:sz w:val="23"/>
              </w:rPr>
              <w:t>модулю обязательной</w:t>
            </w:r>
            <w:r>
              <w:rPr>
                <w:spacing w:val="1"/>
                <w:w w:val="105"/>
                <w:sz w:val="23"/>
              </w:rPr>
              <w:t xml:space="preserve"> </w:t>
            </w:r>
            <w:r>
              <w:rPr>
                <w:w w:val="105"/>
                <w:sz w:val="23"/>
              </w:rPr>
              <w:t>части</w:t>
            </w:r>
            <w:r>
              <w:rPr>
                <w:spacing w:val="1"/>
                <w:w w:val="105"/>
                <w:sz w:val="23"/>
              </w:rPr>
              <w:t xml:space="preserve"> </w:t>
            </w:r>
            <w:r>
              <w:rPr>
                <w:w w:val="105"/>
                <w:sz w:val="23"/>
              </w:rPr>
              <w:t>учебного</w:t>
            </w:r>
            <w:r>
              <w:rPr>
                <w:spacing w:val="1"/>
                <w:w w:val="105"/>
                <w:sz w:val="23"/>
              </w:rPr>
              <w:t xml:space="preserve"> </w:t>
            </w:r>
            <w:r>
              <w:rPr>
                <w:w w:val="105"/>
                <w:sz w:val="23"/>
              </w:rPr>
              <w:t>плана</w:t>
            </w:r>
            <w:r>
              <w:rPr>
                <w:spacing w:val="1"/>
                <w:w w:val="105"/>
                <w:sz w:val="23"/>
              </w:rPr>
              <w:t xml:space="preserve"> </w:t>
            </w:r>
            <w:r>
              <w:rPr>
                <w:w w:val="105"/>
                <w:sz w:val="23"/>
              </w:rPr>
              <w:t>ООП</w:t>
            </w:r>
            <w:r>
              <w:rPr>
                <w:spacing w:val="1"/>
                <w:w w:val="105"/>
                <w:sz w:val="23"/>
              </w:rPr>
              <w:t xml:space="preserve"> </w:t>
            </w:r>
            <w:r>
              <w:rPr>
                <w:w w:val="105"/>
                <w:sz w:val="23"/>
              </w:rPr>
              <w:t>ООО</w:t>
            </w:r>
            <w:r>
              <w:rPr>
                <w:spacing w:val="1"/>
                <w:w w:val="105"/>
                <w:sz w:val="23"/>
              </w:rPr>
              <w:t xml:space="preserve"> </w:t>
            </w:r>
            <w:r>
              <w:rPr>
                <w:w w:val="105"/>
                <w:sz w:val="23"/>
              </w:rPr>
              <w:t>в</w:t>
            </w:r>
            <w:r>
              <w:rPr>
                <w:spacing w:val="1"/>
                <w:w w:val="105"/>
                <w:sz w:val="23"/>
              </w:rPr>
              <w:t xml:space="preserve"> </w:t>
            </w:r>
            <w:r>
              <w:rPr>
                <w:w w:val="105"/>
                <w:sz w:val="23"/>
              </w:rPr>
              <w:t>расчете</w:t>
            </w:r>
            <w:r>
              <w:rPr>
                <w:spacing w:val="1"/>
                <w:w w:val="105"/>
                <w:sz w:val="23"/>
              </w:rPr>
              <w:t xml:space="preserve"> </w:t>
            </w:r>
            <w:r>
              <w:rPr>
                <w:w w:val="105"/>
                <w:sz w:val="23"/>
              </w:rPr>
              <w:t>не</w:t>
            </w:r>
            <w:r>
              <w:rPr>
                <w:spacing w:val="1"/>
                <w:w w:val="105"/>
                <w:sz w:val="23"/>
              </w:rPr>
              <w:t xml:space="preserve"> </w:t>
            </w:r>
            <w:r>
              <w:rPr>
                <w:w w:val="105"/>
                <w:sz w:val="23"/>
              </w:rPr>
              <w:t>менее</w:t>
            </w:r>
            <w:r>
              <w:rPr>
                <w:spacing w:val="1"/>
                <w:w w:val="105"/>
                <w:sz w:val="23"/>
              </w:rPr>
              <w:t xml:space="preserve"> </w:t>
            </w:r>
            <w:r>
              <w:rPr>
                <w:w w:val="105"/>
                <w:sz w:val="23"/>
              </w:rPr>
              <w:t>одного</w:t>
            </w:r>
            <w:r>
              <w:rPr>
                <w:spacing w:val="1"/>
                <w:w w:val="105"/>
                <w:sz w:val="23"/>
              </w:rPr>
              <w:t xml:space="preserve"> </w:t>
            </w:r>
            <w:r>
              <w:rPr>
                <w:w w:val="105"/>
                <w:sz w:val="23"/>
              </w:rPr>
              <w:t>экземпляра</w:t>
            </w:r>
            <w:r>
              <w:rPr>
                <w:spacing w:val="-58"/>
                <w:w w:val="105"/>
                <w:sz w:val="23"/>
              </w:rPr>
              <w:t xml:space="preserve"> </w:t>
            </w:r>
            <w:r>
              <w:rPr>
                <w:w w:val="105"/>
                <w:sz w:val="23"/>
              </w:rPr>
              <w:t>учебника</w:t>
            </w:r>
            <w:r>
              <w:rPr>
                <w:spacing w:val="1"/>
                <w:w w:val="105"/>
                <w:sz w:val="23"/>
              </w:rPr>
              <w:t xml:space="preserve"> </w:t>
            </w:r>
            <w:r>
              <w:rPr>
                <w:w w:val="105"/>
                <w:sz w:val="23"/>
              </w:rPr>
              <w:t>по</w:t>
            </w:r>
            <w:r>
              <w:rPr>
                <w:spacing w:val="1"/>
                <w:w w:val="105"/>
                <w:sz w:val="23"/>
              </w:rPr>
              <w:t xml:space="preserve"> </w:t>
            </w:r>
            <w:r>
              <w:rPr>
                <w:w w:val="105"/>
                <w:sz w:val="23"/>
              </w:rPr>
              <w:t>предмету</w:t>
            </w:r>
            <w:r>
              <w:rPr>
                <w:spacing w:val="1"/>
                <w:w w:val="105"/>
                <w:sz w:val="23"/>
              </w:rPr>
              <w:t xml:space="preserve"> </w:t>
            </w:r>
            <w:r>
              <w:rPr>
                <w:w w:val="105"/>
                <w:sz w:val="23"/>
              </w:rPr>
              <w:t>обязательной</w:t>
            </w:r>
            <w:r>
              <w:rPr>
                <w:spacing w:val="1"/>
                <w:w w:val="105"/>
                <w:sz w:val="23"/>
              </w:rPr>
              <w:t xml:space="preserve"> </w:t>
            </w:r>
            <w:r>
              <w:rPr>
                <w:w w:val="105"/>
                <w:sz w:val="23"/>
              </w:rPr>
              <w:t>части</w:t>
            </w:r>
            <w:r>
              <w:rPr>
                <w:spacing w:val="3"/>
                <w:w w:val="105"/>
                <w:sz w:val="23"/>
              </w:rPr>
              <w:t xml:space="preserve"> </w:t>
            </w:r>
            <w:r>
              <w:rPr>
                <w:w w:val="105"/>
                <w:sz w:val="23"/>
              </w:rPr>
              <w:t>учебного</w:t>
            </w:r>
            <w:r>
              <w:rPr>
                <w:spacing w:val="2"/>
                <w:w w:val="105"/>
                <w:sz w:val="23"/>
              </w:rPr>
              <w:t xml:space="preserve"> </w:t>
            </w:r>
            <w:r>
              <w:rPr>
                <w:w w:val="105"/>
                <w:sz w:val="23"/>
              </w:rPr>
              <w:t>плана</w:t>
            </w:r>
            <w:r>
              <w:rPr>
                <w:spacing w:val="3"/>
                <w:w w:val="105"/>
                <w:sz w:val="23"/>
              </w:rPr>
              <w:t xml:space="preserve"> </w:t>
            </w:r>
            <w:r>
              <w:rPr>
                <w:w w:val="105"/>
                <w:sz w:val="23"/>
              </w:rPr>
              <w:t>на</w:t>
            </w:r>
            <w:r>
              <w:rPr>
                <w:spacing w:val="-4"/>
                <w:w w:val="105"/>
                <w:sz w:val="23"/>
              </w:rPr>
              <w:t xml:space="preserve"> </w:t>
            </w:r>
            <w:r>
              <w:rPr>
                <w:w w:val="105"/>
                <w:sz w:val="23"/>
              </w:rPr>
              <w:t>одного</w:t>
            </w:r>
          </w:p>
          <w:p w:rsidR="007F4E71" w:rsidRDefault="002F6E5B">
            <w:pPr>
              <w:pStyle w:val="TableParagraph"/>
              <w:ind w:left="158"/>
              <w:rPr>
                <w:sz w:val="23"/>
              </w:rPr>
            </w:pPr>
            <w:r>
              <w:rPr>
                <w:w w:val="105"/>
                <w:sz w:val="23"/>
              </w:rPr>
              <w:t>обучающегося</w:t>
            </w:r>
          </w:p>
        </w:tc>
        <w:tc>
          <w:tcPr>
            <w:tcW w:w="1867" w:type="dxa"/>
            <w:tcBorders>
              <w:top w:val="single" w:sz="4" w:space="0" w:color="000000"/>
              <w:left w:val="single" w:sz="4" w:space="0" w:color="000000"/>
              <w:bottom w:val="single" w:sz="4" w:space="0" w:color="000000"/>
              <w:right w:val="single" w:sz="4" w:space="0" w:color="000000"/>
            </w:tcBorders>
          </w:tcPr>
          <w:p w:rsidR="007F4E71" w:rsidRDefault="002F6E5B">
            <w:pPr>
              <w:pStyle w:val="TableParagraph"/>
              <w:spacing w:line="255" w:lineRule="exact"/>
              <w:ind w:left="68" w:right="63"/>
              <w:jc w:val="center"/>
              <w:rPr>
                <w:sz w:val="23"/>
              </w:rPr>
            </w:pPr>
            <w:r>
              <w:rPr>
                <w:w w:val="105"/>
                <w:sz w:val="23"/>
              </w:rPr>
              <w:t>В</w:t>
            </w:r>
            <w:r>
              <w:rPr>
                <w:spacing w:val="-10"/>
                <w:w w:val="105"/>
                <w:sz w:val="23"/>
              </w:rPr>
              <w:t xml:space="preserve"> </w:t>
            </w:r>
            <w:r>
              <w:rPr>
                <w:w w:val="105"/>
                <w:sz w:val="23"/>
              </w:rPr>
              <w:t>наличии</w:t>
            </w:r>
          </w:p>
        </w:tc>
        <w:tc>
          <w:tcPr>
            <w:tcW w:w="2847" w:type="dxa"/>
            <w:tcBorders>
              <w:top w:val="single" w:sz="4" w:space="0" w:color="000000"/>
              <w:left w:val="single" w:sz="4" w:space="0" w:color="000000"/>
              <w:bottom w:val="single" w:sz="4" w:space="0" w:color="000000"/>
              <w:right w:val="single" w:sz="4" w:space="0" w:color="000000"/>
            </w:tcBorders>
          </w:tcPr>
          <w:p w:rsidR="007F4E71" w:rsidRDefault="007F4E71">
            <w:pPr>
              <w:pStyle w:val="TableParagraph"/>
            </w:pPr>
          </w:p>
        </w:tc>
      </w:tr>
      <w:tr w:rsidR="007F4E71">
        <w:trPr>
          <w:trHeight w:val="2755"/>
        </w:trPr>
        <w:tc>
          <w:tcPr>
            <w:tcW w:w="994" w:type="dxa"/>
            <w:tcBorders>
              <w:top w:val="single" w:sz="4" w:space="0" w:color="000000"/>
              <w:left w:val="single" w:sz="4" w:space="0" w:color="000000"/>
              <w:bottom w:val="single" w:sz="4" w:space="0" w:color="000000"/>
              <w:right w:val="single" w:sz="4" w:space="0" w:color="000000"/>
            </w:tcBorders>
          </w:tcPr>
          <w:p w:rsidR="007F4E71" w:rsidRDefault="002F6E5B">
            <w:pPr>
              <w:pStyle w:val="TableParagraph"/>
              <w:spacing w:line="255" w:lineRule="exact"/>
              <w:ind w:right="340"/>
              <w:jc w:val="right"/>
              <w:rPr>
                <w:sz w:val="23"/>
              </w:rPr>
            </w:pPr>
            <w:r>
              <w:rPr>
                <w:w w:val="102"/>
                <w:sz w:val="23"/>
              </w:rPr>
              <w:t>2</w:t>
            </w:r>
          </w:p>
        </w:tc>
        <w:tc>
          <w:tcPr>
            <w:tcW w:w="4518" w:type="dxa"/>
            <w:tcBorders>
              <w:top w:val="single" w:sz="4" w:space="0" w:color="000000"/>
              <w:left w:val="single" w:sz="4" w:space="0" w:color="000000"/>
              <w:bottom w:val="single" w:sz="4" w:space="0" w:color="000000"/>
              <w:right w:val="single" w:sz="4" w:space="0" w:color="000000"/>
            </w:tcBorders>
          </w:tcPr>
          <w:p w:rsidR="007F4E71" w:rsidRDefault="002F6E5B">
            <w:pPr>
              <w:pStyle w:val="TableParagraph"/>
              <w:tabs>
                <w:tab w:val="left" w:pos="1007"/>
                <w:tab w:val="left" w:pos="1547"/>
                <w:tab w:val="left" w:pos="1802"/>
                <w:tab w:val="left" w:pos="2037"/>
                <w:tab w:val="left" w:pos="2095"/>
                <w:tab w:val="left" w:pos="2803"/>
                <w:tab w:val="left" w:pos="3081"/>
                <w:tab w:val="left" w:pos="3355"/>
                <w:tab w:val="left" w:pos="3453"/>
                <w:tab w:val="left" w:pos="3537"/>
                <w:tab w:val="left" w:pos="3785"/>
                <w:tab w:val="left" w:pos="3859"/>
              </w:tabs>
              <w:spacing w:line="252" w:lineRule="auto"/>
              <w:ind w:left="158" w:right="113"/>
              <w:rPr>
                <w:sz w:val="23"/>
              </w:rPr>
            </w:pPr>
            <w:r>
              <w:rPr>
                <w:w w:val="105"/>
                <w:sz w:val="23"/>
              </w:rPr>
              <w:t>Учебники</w:t>
            </w:r>
            <w:r>
              <w:rPr>
                <w:w w:val="105"/>
                <w:sz w:val="23"/>
              </w:rPr>
              <w:tab/>
              <w:t>в</w:t>
            </w:r>
            <w:r>
              <w:rPr>
                <w:w w:val="105"/>
                <w:sz w:val="23"/>
              </w:rPr>
              <w:tab/>
            </w:r>
            <w:r>
              <w:rPr>
                <w:w w:val="105"/>
                <w:sz w:val="23"/>
              </w:rPr>
              <w:tab/>
              <w:t>печатной</w:t>
            </w:r>
            <w:r>
              <w:rPr>
                <w:w w:val="105"/>
                <w:sz w:val="23"/>
              </w:rPr>
              <w:tab/>
            </w:r>
            <w:r>
              <w:rPr>
                <w:w w:val="105"/>
                <w:sz w:val="23"/>
              </w:rPr>
              <w:tab/>
              <w:t>и</w:t>
            </w:r>
            <w:r>
              <w:rPr>
                <w:w w:val="105"/>
                <w:sz w:val="23"/>
              </w:rPr>
              <w:tab/>
            </w:r>
            <w:r>
              <w:rPr>
                <w:w w:val="105"/>
                <w:sz w:val="23"/>
              </w:rPr>
              <w:tab/>
            </w:r>
            <w:r>
              <w:rPr>
                <w:w w:val="105"/>
                <w:sz w:val="23"/>
              </w:rPr>
              <w:tab/>
            </w:r>
            <w:r>
              <w:rPr>
                <w:sz w:val="23"/>
              </w:rPr>
              <w:t>(или)</w:t>
            </w:r>
            <w:r>
              <w:rPr>
                <w:spacing w:val="-55"/>
                <w:sz w:val="23"/>
              </w:rPr>
              <w:t xml:space="preserve"> </w:t>
            </w:r>
            <w:r>
              <w:rPr>
                <w:w w:val="105"/>
                <w:sz w:val="23"/>
              </w:rPr>
              <w:t>электронной</w:t>
            </w:r>
            <w:r>
              <w:rPr>
                <w:w w:val="105"/>
                <w:sz w:val="23"/>
              </w:rPr>
              <w:tab/>
            </w:r>
            <w:r>
              <w:rPr>
                <w:w w:val="105"/>
                <w:sz w:val="23"/>
              </w:rPr>
              <w:tab/>
              <w:t>форме</w:t>
            </w:r>
            <w:r>
              <w:rPr>
                <w:w w:val="105"/>
                <w:sz w:val="23"/>
              </w:rPr>
              <w:tab/>
              <w:t>или</w:t>
            </w:r>
            <w:r>
              <w:rPr>
                <w:w w:val="105"/>
                <w:sz w:val="23"/>
              </w:rPr>
              <w:tab/>
            </w:r>
            <w:r>
              <w:rPr>
                <w:w w:val="105"/>
                <w:sz w:val="23"/>
              </w:rPr>
              <w:tab/>
            </w:r>
            <w:r>
              <w:rPr>
                <w:w w:val="105"/>
                <w:sz w:val="23"/>
              </w:rPr>
              <w:tab/>
            </w:r>
            <w:r>
              <w:rPr>
                <w:spacing w:val="-3"/>
                <w:w w:val="105"/>
                <w:sz w:val="23"/>
              </w:rPr>
              <w:t>учебные</w:t>
            </w:r>
            <w:r>
              <w:rPr>
                <w:spacing w:val="-58"/>
                <w:w w:val="105"/>
                <w:sz w:val="23"/>
              </w:rPr>
              <w:t xml:space="preserve"> </w:t>
            </w:r>
            <w:r>
              <w:rPr>
                <w:sz w:val="23"/>
              </w:rPr>
              <w:t>пособия</w:t>
            </w:r>
            <w:r>
              <w:rPr>
                <w:spacing w:val="33"/>
                <w:sz w:val="23"/>
              </w:rPr>
              <w:t xml:space="preserve"> </w:t>
            </w:r>
            <w:r>
              <w:rPr>
                <w:sz w:val="23"/>
              </w:rPr>
              <w:t>по</w:t>
            </w:r>
            <w:r>
              <w:rPr>
                <w:spacing w:val="29"/>
                <w:sz w:val="23"/>
              </w:rPr>
              <w:t xml:space="preserve"> </w:t>
            </w:r>
            <w:r>
              <w:rPr>
                <w:sz w:val="23"/>
              </w:rPr>
              <w:t>каждому</w:t>
            </w:r>
            <w:r>
              <w:rPr>
                <w:spacing w:val="28"/>
                <w:sz w:val="23"/>
              </w:rPr>
              <w:t xml:space="preserve"> </w:t>
            </w:r>
            <w:r>
              <w:rPr>
                <w:sz w:val="23"/>
              </w:rPr>
              <w:t>учебному</w:t>
            </w:r>
            <w:r>
              <w:rPr>
                <w:spacing w:val="31"/>
                <w:sz w:val="23"/>
              </w:rPr>
              <w:t xml:space="preserve"> </w:t>
            </w:r>
            <w:r>
              <w:rPr>
                <w:sz w:val="23"/>
              </w:rPr>
              <w:t>предмету,</w:t>
            </w:r>
            <w:r>
              <w:rPr>
                <w:spacing w:val="-55"/>
                <w:sz w:val="23"/>
              </w:rPr>
              <w:t xml:space="preserve"> </w:t>
            </w:r>
            <w:r>
              <w:rPr>
                <w:w w:val="105"/>
                <w:sz w:val="23"/>
              </w:rPr>
              <w:t>курсу,</w:t>
            </w:r>
            <w:r>
              <w:rPr>
                <w:w w:val="105"/>
                <w:sz w:val="23"/>
              </w:rPr>
              <w:tab/>
              <w:t>модулю,</w:t>
            </w:r>
            <w:r>
              <w:rPr>
                <w:w w:val="105"/>
                <w:sz w:val="23"/>
              </w:rPr>
              <w:tab/>
            </w:r>
            <w:r>
              <w:rPr>
                <w:w w:val="105"/>
                <w:sz w:val="23"/>
              </w:rPr>
              <w:tab/>
              <w:t>входящему</w:t>
            </w:r>
            <w:r>
              <w:rPr>
                <w:w w:val="105"/>
                <w:sz w:val="23"/>
              </w:rPr>
              <w:tab/>
            </w:r>
            <w:r>
              <w:rPr>
                <w:w w:val="105"/>
                <w:sz w:val="23"/>
              </w:rPr>
              <w:tab/>
              <w:t>в</w:t>
            </w:r>
            <w:r>
              <w:rPr>
                <w:w w:val="105"/>
                <w:sz w:val="23"/>
              </w:rPr>
              <w:tab/>
            </w:r>
            <w:r>
              <w:rPr>
                <w:spacing w:val="-2"/>
                <w:w w:val="105"/>
                <w:sz w:val="23"/>
              </w:rPr>
              <w:t>часть,</w:t>
            </w:r>
            <w:r>
              <w:rPr>
                <w:spacing w:val="-58"/>
                <w:w w:val="105"/>
                <w:sz w:val="23"/>
              </w:rPr>
              <w:t xml:space="preserve"> </w:t>
            </w:r>
            <w:r>
              <w:rPr>
                <w:w w:val="105"/>
                <w:sz w:val="23"/>
              </w:rPr>
              <w:t>формируемую</w:t>
            </w:r>
            <w:r>
              <w:rPr>
                <w:w w:val="105"/>
                <w:sz w:val="23"/>
              </w:rPr>
              <w:tab/>
            </w:r>
            <w:r>
              <w:rPr>
                <w:w w:val="105"/>
                <w:sz w:val="23"/>
              </w:rPr>
              <w:tab/>
            </w:r>
            <w:r>
              <w:rPr>
                <w:w w:val="105"/>
                <w:sz w:val="23"/>
              </w:rPr>
              <w:tab/>
            </w:r>
            <w:r>
              <w:rPr>
                <w:w w:val="105"/>
                <w:sz w:val="23"/>
              </w:rPr>
              <w:tab/>
            </w:r>
            <w:r>
              <w:rPr>
                <w:w w:val="105"/>
                <w:sz w:val="23"/>
              </w:rPr>
              <w:tab/>
            </w:r>
            <w:r>
              <w:rPr>
                <w:sz w:val="23"/>
              </w:rPr>
              <w:t>участниками</w:t>
            </w:r>
            <w:r>
              <w:rPr>
                <w:spacing w:val="-55"/>
                <w:sz w:val="23"/>
              </w:rPr>
              <w:t xml:space="preserve"> </w:t>
            </w:r>
            <w:r>
              <w:rPr>
                <w:w w:val="105"/>
                <w:sz w:val="23"/>
              </w:rPr>
              <w:t>образовательных</w:t>
            </w:r>
            <w:r>
              <w:rPr>
                <w:spacing w:val="1"/>
                <w:w w:val="105"/>
                <w:sz w:val="23"/>
              </w:rPr>
              <w:t xml:space="preserve"> </w:t>
            </w:r>
            <w:r>
              <w:rPr>
                <w:w w:val="105"/>
                <w:sz w:val="23"/>
              </w:rPr>
              <w:t>отношений,</w:t>
            </w:r>
            <w:r>
              <w:rPr>
                <w:spacing w:val="1"/>
                <w:w w:val="105"/>
                <w:sz w:val="23"/>
              </w:rPr>
              <w:t xml:space="preserve"> </w:t>
            </w:r>
            <w:r>
              <w:rPr>
                <w:w w:val="105"/>
                <w:sz w:val="23"/>
              </w:rPr>
              <w:t>учебного</w:t>
            </w:r>
            <w:r>
              <w:rPr>
                <w:spacing w:val="1"/>
                <w:w w:val="105"/>
                <w:sz w:val="23"/>
              </w:rPr>
              <w:t xml:space="preserve"> </w:t>
            </w:r>
            <w:r>
              <w:rPr>
                <w:w w:val="105"/>
                <w:sz w:val="23"/>
              </w:rPr>
              <w:t>плана</w:t>
            </w:r>
            <w:r>
              <w:rPr>
                <w:spacing w:val="17"/>
                <w:w w:val="105"/>
                <w:sz w:val="23"/>
              </w:rPr>
              <w:t xml:space="preserve"> </w:t>
            </w:r>
            <w:r>
              <w:rPr>
                <w:w w:val="105"/>
                <w:sz w:val="23"/>
              </w:rPr>
              <w:t>ООП</w:t>
            </w:r>
            <w:r>
              <w:rPr>
                <w:spacing w:val="27"/>
                <w:w w:val="105"/>
                <w:sz w:val="23"/>
              </w:rPr>
              <w:t xml:space="preserve"> </w:t>
            </w:r>
            <w:r>
              <w:rPr>
                <w:w w:val="105"/>
                <w:sz w:val="23"/>
              </w:rPr>
              <w:t>ООО</w:t>
            </w:r>
            <w:r>
              <w:rPr>
                <w:spacing w:val="18"/>
                <w:w w:val="105"/>
                <w:sz w:val="23"/>
              </w:rPr>
              <w:t xml:space="preserve"> </w:t>
            </w:r>
            <w:r>
              <w:rPr>
                <w:w w:val="105"/>
                <w:sz w:val="23"/>
              </w:rPr>
              <w:t>в</w:t>
            </w:r>
            <w:r>
              <w:rPr>
                <w:spacing w:val="26"/>
                <w:w w:val="105"/>
                <w:sz w:val="23"/>
              </w:rPr>
              <w:t xml:space="preserve"> </w:t>
            </w:r>
            <w:r>
              <w:rPr>
                <w:w w:val="105"/>
                <w:sz w:val="23"/>
              </w:rPr>
              <w:t>расчете</w:t>
            </w:r>
            <w:r>
              <w:rPr>
                <w:spacing w:val="18"/>
                <w:w w:val="105"/>
                <w:sz w:val="23"/>
              </w:rPr>
              <w:t xml:space="preserve"> </w:t>
            </w:r>
            <w:r>
              <w:rPr>
                <w:w w:val="105"/>
                <w:sz w:val="23"/>
              </w:rPr>
              <w:t>не</w:t>
            </w:r>
            <w:r>
              <w:rPr>
                <w:spacing w:val="18"/>
                <w:w w:val="105"/>
                <w:sz w:val="23"/>
              </w:rPr>
              <w:t xml:space="preserve"> </w:t>
            </w:r>
            <w:r>
              <w:rPr>
                <w:w w:val="105"/>
                <w:sz w:val="23"/>
              </w:rPr>
              <w:t>менее</w:t>
            </w:r>
          </w:p>
          <w:p w:rsidR="007F4E71" w:rsidRDefault="002F6E5B">
            <w:pPr>
              <w:pStyle w:val="TableParagraph"/>
              <w:ind w:left="158"/>
              <w:rPr>
                <w:sz w:val="23"/>
              </w:rPr>
            </w:pPr>
            <w:r>
              <w:rPr>
                <w:w w:val="105"/>
                <w:sz w:val="23"/>
              </w:rPr>
              <w:t>одного</w:t>
            </w:r>
            <w:r>
              <w:rPr>
                <w:spacing w:val="1"/>
                <w:w w:val="105"/>
                <w:sz w:val="23"/>
              </w:rPr>
              <w:t xml:space="preserve"> </w:t>
            </w:r>
            <w:r>
              <w:rPr>
                <w:w w:val="105"/>
                <w:sz w:val="23"/>
              </w:rPr>
              <w:t>экземпляра</w:t>
            </w:r>
            <w:r>
              <w:rPr>
                <w:spacing w:val="2"/>
                <w:w w:val="105"/>
                <w:sz w:val="23"/>
              </w:rPr>
              <w:t xml:space="preserve"> </w:t>
            </w:r>
            <w:r>
              <w:rPr>
                <w:w w:val="105"/>
                <w:sz w:val="23"/>
              </w:rPr>
              <w:t>учебника</w:t>
            </w:r>
            <w:r>
              <w:rPr>
                <w:spacing w:val="-1"/>
                <w:w w:val="105"/>
                <w:sz w:val="23"/>
              </w:rPr>
              <w:t xml:space="preserve"> </w:t>
            </w:r>
            <w:r>
              <w:rPr>
                <w:w w:val="105"/>
                <w:sz w:val="23"/>
              </w:rPr>
              <w:t>по</w:t>
            </w:r>
          </w:p>
          <w:p w:rsidR="007F4E71" w:rsidRDefault="002F6E5B">
            <w:pPr>
              <w:pStyle w:val="TableParagraph"/>
              <w:spacing w:before="3" w:line="262" w:lineRule="exact"/>
              <w:ind w:left="158" w:right="187"/>
              <w:rPr>
                <w:sz w:val="23"/>
              </w:rPr>
            </w:pPr>
            <w:r>
              <w:rPr>
                <w:w w:val="105"/>
                <w:sz w:val="23"/>
              </w:rPr>
              <w:t>предмету</w:t>
            </w:r>
            <w:r>
              <w:rPr>
                <w:spacing w:val="50"/>
                <w:w w:val="105"/>
                <w:sz w:val="23"/>
              </w:rPr>
              <w:t xml:space="preserve"> </w:t>
            </w:r>
            <w:r>
              <w:rPr>
                <w:w w:val="105"/>
                <w:sz w:val="23"/>
              </w:rPr>
              <w:t>обязательной</w:t>
            </w:r>
            <w:r>
              <w:rPr>
                <w:spacing w:val="50"/>
                <w:w w:val="105"/>
                <w:sz w:val="23"/>
              </w:rPr>
              <w:t xml:space="preserve"> </w:t>
            </w:r>
            <w:r>
              <w:rPr>
                <w:w w:val="105"/>
                <w:sz w:val="23"/>
              </w:rPr>
              <w:t>части</w:t>
            </w:r>
            <w:r>
              <w:rPr>
                <w:spacing w:val="2"/>
                <w:w w:val="105"/>
                <w:sz w:val="23"/>
              </w:rPr>
              <w:t xml:space="preserve"> </w:t>
            </w:r>
            <w:r>
              <w:rPr>
                <w:w w:val="105"/>
                <w:sz w:val="23"/>
              </w:rPr>
              <w:t>учебного</w:t>
            </w:r>
            <w:r>
              <w:rPr>
                <w:spacing w:val="-57"/>
                <w:w w:val="105"/>
                <w:sz w:val="23"/>
              </w:rPr>
              <w:t xml:space="preserve"> </w:t>
            </w:r>
            <w:r>
              <w:rPr>
                <w:sz w:val="23"/>
              </w:rPr>
              <w:t>плана</w:t>
            </w:r>
            <w:r>
              <w:rPr>
                <w:spacing w:val="5"/>
                <w:sz w:val="23"/>
              </w:rPr>
              <w:t xml:space="preserve"> </w:t>
            </w:r>
            <w:r>
              <w:rPr>
                <w:sz w:val="23"/>
              </w:rPr>
              <w:t>на</w:t>
            </w:r>
            <w:r>
              <w:rPr>
                <w:spacing w:val="-8"/>
                <w:sz w:val="23"/>
              </w:rPr>
              <w:t xml:space="preserve"> </w:t>
            </w:r>
            <w:r>
              <w:rPr>
                <w:sz w:val="23"/>
              </w:rPr>
              <w:t>одного обучающегося</w:t>
            </w:r>
          </w:p>
        </w:tc>
        <w:tc>
          <w:tcPr>
            <w:tcW w:w="1867" w:type="dxa"/>
            <w:tcBorders>
              <w:top w:val="single" w:sz="4" w:space="0" w:color="000000"/>
              <w:left w:val="single" w:sz="4" w:space="0" w:color="000000"/>
              <w:bottom w:val="single" w:sz="4" w:space="0" w:color="000000"/>
              <w:right w:val="single" w:sz="4" w:space="0" w:color="000000"/>
            </w:tcBorders>
          </w:tcPr>
          <w:p w:rsidR="007F4E71" w:rsidRDefault="007F4E71">
            <w:pPr>
              <w:pStyle w:val="TableParagraph"/>
              <w:rPr>
                <w:b/>
                <w:sz w:val="26"/>
              </w:rPr>
            </w:pPr>
          </w:p>
          <w:p w:rsidR="007F4E71" w:rsidRDefault="007F4E71">
            <w:pPr>
              <w:pStyle w:val="TableParagraph"/>
              <w:rPr>
                <w:b/>
                <w:sz w:val="26"/>
              </w:rPr>
            </w:pPr>
          </w:p>
          <w:p w:rsidR="007F4E71" w:rsidRDefault="007F4E71">
            <w:pPr>
              <w:pStyle w:val="TableParagraph"/>
              <w:rPr>
                <w:b/>
                <w:sz w:val="26"/>
              </w:rPr>
            </w:pPr>
          </w:p>
          <w:p w:rsidR="007F4E71" w:rsidRDefault="002F6E5B">
            <w:pPr>
              <w:pStyle w:val="TableParagraph"/>
              <w:spacing w:before="195"/>
              <w:ind w:left="68" w:right="63"/>
              <w:jc w:val="center"/>
              <w:rPr>
                <w:sz w:val="23"/>
              </w:rPr>
            </w:pPr>
            <w:r>
              <w:rPr>
                <w:w w:val="105"/>
                <w:sz w:val="23"/>
              </w:rPr>
              <w:t>В</w:t>
            </w:r>
            <w:r>
              <w:rPr>
                <w:spacing w:val="-10"/>
                <w:w w:val="105"/>
                <w:sz w:val="23"/>
              </w:rPr>
              <w:t xml:space="preserve"> </w:t>
            </w:r>
            <w:r>
              <w:rPr>
                <w:w w:val="105"/>
                <w:sz w:val="23"/>
              </w:rPr>
              <w:t>наличии</w:t>
            </w:r>
          </w:p>
        </w:tc>
        <w:tc>
          <w:tcPr>
            <w:tcW w:w="2847" w:type="dxa"/>
            <w:tcBorders>
              <w:top w:val="single" w:sz="4" w:space="0" w:color="000000"/>
              <w:left w:val="single" w:sz="4" w:space="0" w:color="000000"/>
              <w:bottom w:val="single" w:sz="4" w:space="0" w:color="000000"/>
              <w:right w:val="single" w:sz="4" w:space="0" w:color="000000"/>
            </w:tcBorders>
          </w:tcPr>
          <w:p w:rsidR="007F4E71" w:rsidRDefault="007F4E71">
            <w:pPr>
              <w:pStyle w:val="TableParagraph"/>
            </w:pPr>
          </w:p>
        </w:tc>
      </w:tr>
      <w:tr w:rsidR="007F4E71">
        <w:trPr>
          <w:trHeight w:val="1106"/>
        </w:trPr>
        <w:tc>
          <w:tcPr>
            <w:tcW w:w="994" w:type="dxa"/>
            <w:tcBorders>
              <w:top w:val="single" w:sz="4" w:space="0" w:color="000000"/>
              <w:left w:val="single" w:sz="4" w:space="0" w:color="000000"/>
              <w:bottom w:val="single" w:sz="4" w:space="0" w:color="000000"/>
              <w:right w:val="single" w:sz="4" w:space="0" w:color="000000"/>
            </w:tcBorders>
          </w:tcPr>
          <w:p w:rsidR="007F4E71" w:rsidRDefault="002F6E5B">
            <w:pPr>
              <w:pStyle w:val="TableParagraph"/>
              <w:spacing w:line="262" w:lineRule="exact"/>
              <w:ind w:right="340"/>
              <w:jc w:val="right"/>
              <w:rPr>
                <w:sz w:val="23"/>
              </w:rPr>
            </w:pPr>
            <w:r>
              <w:rPr>
                <w:w w:val="102"/>
                <w:sz w:val="23"/>
              </w:rPr>
              <w:t>3</w:t>
            </w:r>
          </w:p>
        </w:tc>
        <w:tc>
          <w:tcPr>
            <w:tcW w:w="4518" w:type="dxa"/>
            <w:tcBorders>
              <w:top w:val="single" w:sz="4" w:space="0" w:color="000000"/>
              <w:left w:val="single" w:sz="4" w:space="0" w:color="000000"/>
              <w:bottom w:val="single" w:sz="4" w:space="0" w:color="000000"/>
              <w:right w:val="single" w:sz="4" w:space="0" w:color="000000"/>
            </w:tcBorders>
          </w:tcPr>
          <w:p w:rsidR="007F4E71" w:rsidRDefault="002F6E5B">
            <w:pPr>
              <w:pStyle w:val="TableParagraph"/>
              <w:spacing w:line="247" w:lineRule="auto"/>
              <w:ind w:left="158" w:right="112"/>
              <w:jc w:val="both"/>
              <w:rPr>
                <w:sz w:val="23"/>
              </w:rPr>
            </w:pPr>
            <w:r>
              <w:rPr>
                <w:w w:val="105"/>
                <w:sz w:val="23"/>
              </w:rPr>
              <w:t>Фонд</w:t>
            </w:r>
            <w:r>
              <w:rPr>
                <w:spacing w:val="1"/>
                <w:w w:val="105"/>
                <w:sz w:val="23"/>
              </w:rPr>
              <w:t xml:space="preserve"> </w:t>
            </w:r>
            <w:r>
              <w:rPr>
                <w:w w:val="105"/>
                <w:sz w:val="23"/>
              </w:rPr>
              <w:t>дополнительной</w:t>
            </w:r>
            <w:r>
              <w:rPr>
                <w:spacing w:val="1"/>
                <w:w w:val="105"/>
                <w:sz w:val="23"/>
              </w:rPr>
              <w:t xml:space="preserve"> </w:t>
            </w:r>
            <w:r>
              <w:rPr>
                <w:w w:val="105"/>
                <w:sz w:val="23"/>
              </w:rPr>
              <w:t>литературы</w:t>
            </w:r>
            <w:r>
              <w:rPr>
                <w:spacing w:val="-58"/>
                <w:w w:val="105"/>
                <w:sz w:val="23"/>
              </w:rPr>
              <w:t xml:space="preserve"> </w:t>
            </w:r>
            <w:r>
              <w:rPr>
                <w:w w:val="105"/>
                <w:sz w:val="23"/>
              </w:rPr>
              <w:t>художественной и научно- популярной,</w:t>
            </w:r>
            <w:r>
              <w:rPr>
                <w:spacing w:val="1"/>
                <w:w w:val="105"/>
                <w:sz w:val="23"/>
              </w:rPr>
              <w:t xml:space="preserve"> </w:t>
            </w:r>
            <w:r w:rsidR="00D91B54">
              <w:rPr>
                <w:w w:val="105"/>
                <w:sz w:val="23"/>
              </w:rPr>
              <w:t xml:space="preserve">справочно-библиографических. </w:t>
            </w:r>
          </w:p>
          <w:p w:rsidR="007F4E71" w:rsidRDefault="007F4E71">
            <w:pPr>
              <w:pStyle w:val="TableParagraph"/>
              <w:spacing w:line="258" w:lineRule="exact"/>
              <w:ind w:left="158"/>
              <w:rPr>
                <w:sz w:val="23"/>
              </w:rPr>
            </w:pPr>
          </w:p>
        </w:tc>
        <w:tc>
          <w:tcPr>
            <w:tcW w:w="1867" w:type="dxa"/>
            <w:tcBorders>
              <w:top w:val="single" w:sz="4" w:space="0" w:color="000000"/>
              <w:left w:val="single" w:sz="4" w:space="0" w:color="000000"/>
              <w:bottom w:val="single" w:sz="4" w:space="0" w:color="000000"/>
              <w:right w:val="single" w:sz="4" w:space="0" w:color="000000"/>
            </w:tcBorders>
          </w:tcPr>
          <w:p w:rsidR="007F4E71" w:rsidRDefault="007F4E71">
            <w:pPr>
              <w:pStyle w:val="TableParagraph"/>
              <w:spacing w:before="6"/>
              <w:rPr>
                <w:b/>
                <w:sz w:val="23"/>
              </w:rPr>
            </w:pPr>
          </w:p>
          <w:p w:rsidR="007F4E71" w:rsidRDefault="002F6E5B">
            <w:pPr>
              <w:pStyle w:val="TableParagraph"/>
              <w:spacing w:before="1"/>
              <w:ind w:left="68" w:right="63"/>
              <w:jc w:val="center"/>
              <w:rPr>
                <w:sz w:val="23"/>
              </w:rPr>
            </w:pPr>
            <w:r>
              <w:rPr>
                <w:w w:val="105"/>
                <w:sz w:val="23"/>
              </w:rPr>
              <w:t>В</w:t>
            </w:r>
            <w:r>
              <w:rPr>
                <w:spacing w:val="-10"/>
                <w:w w:val="105"/>
                <w:sz w:val="23"/>
              </w:rPr>
              <w:t xml:space="preserve"> </w:t>
            </w:r>
            <w:r>
              <w:rPr>
                <w:w w:val="105"/>
                <w:sz w:val="23"/>
              </w:rPr>
              <w:t>наличии</w:t>
            </w:r>
          </w:p>
        </w:tc>
        <w:tc>
          <w:tcPr>
            <w:tcW w:w="2847" w:type="dxa"/>
            <w:tcBorders>
              <w:top w:val="single" w:sz="4" w:space="0" w:color="000000"/>
              <w:left w:val="single" w:sz="4" w:space="0" w:color="000000"/>
              <w:bottom w:val="single" w:sz="4" w:space="0" w:color="000000"/>
              <w:right w:val="single" w:sz="4" w:space="0" w:color="000000"/>
            </w:tcBorders>
          </w:tcPr>
          <w:p w:rsidR="007F4E71" w:rsidRDefault="007F4E71">
            <w:pPr>
              <w:pStyle w:val="TableParagraph"/>
            </w:pPr>
          </w:p>
        </w:tc>
      </w:tr>
      <w:tr w:rsidR="007F4E71">
        <w:trPr>
          <w:trHeight w:val="2210"/>
        </w:trPr>
        <w:tc>
          <w:tcPr>
            <w:tcW w:w="994" w:type="dxa"/>
            <w:tcBorders>
              <w:top w:val="single" w:sz="4" w:space="0" w:color="000000"/>
              <w:left w:val="single" w:sz="4" w:space="0" w:color="000000"/>
              <w:bottom w:val="single" w:sz="4" w:space="0" w:color="000000"/>
              <w:right w:val="single" w:sz="4" w:space="0" w:color="000000"/>
            </w:tcBorders>
          </w:tcPr>
          <w:p w:rsidR="007F4E71" w:rsidRDefault="002F6E5B">
            <w:pPr>
              <w:pStyle w:val="TableParagraph"/>
              <w:spacing w:line="255" w:lineRule="exact"/>
              <w:ind w:right="340"/>
              <w:jc w:val="right"/>
              <w:rPr>
                <w:sz w:val="23"/>
              </w:rPr>
            </w:pPr>
            <w:r>
              <w:rPr>
                <w:w w:val="102"/>
                <w:sz w:val="23"/>
              </w:rPr>
              <w:t>4</w:t>
            </w:r>
          </w:p>
        </w:tc>
        <w:tc>
          <w:tcPr>
            <w:tcW w:w="4518" w:type="dxa"/>
            <w:tcBorders>
              <w:top w:val="single" w:sz="4" w:space="0" w:color="000000"/>
              <w:left w:val="single" w:sz="4" w:space="0" w:color="000000"/>
              <w:bottom w:val="single" w:sz="4" w:space="0" w:color="000000"/>
              <w:right w:val="single" w:sz="4" w:space="0" w:color="000000"/>
            </w:tcBorders>
          </w:tcPr>
          <w:p w:rsidR="007F4E71" w:rsidRDefault="002F6E5B">
            <w:pPr>
              <w:pStyle w:val="TableParagraph"/>
              <w:spacing w:line="252" w:lineRule="auto"/>
              <w:ind w:left="158" w:right="108"/>
              <w:jc w:val="both"/>
              <w:rPr>
                <w:sz w:val="23"/>
              </w:rPr>
            </w:pPr>
            <w:r>
              <w:rPr>
                <w:w w:val="105"/>
                <w:sz w:val="23"/>
              </w:rPr>
              <w:t>Учебно-наглядные</w:t>
            </w:r>
            <w:r>
              <w:rPr>
                <w:spacing w:val="1"/>
                <w:w w:val="105"/>
                <w:sz w:val="23"/>
              </w:rPr>
              <w:t xml:space="preserve"> </w:t>
            </w:r>
            <w:r>
              <w:rPr>
                <w:w w:val="105"/>
                <w:sz w:val="23"/>
              </w:rPr>
              <w:t>пособия</w:t>
            </w:r>
            <w:r>
              <w:rPr>
                <w:spacing w:val="1"/>
                <w:w w:val="105"/>
                <w:sz w:val="23"/>
              </w:rPr>
              <w:t xml:space="preserve"> </w:t>
            </w:r>
            <w:r>
              <w:rPr>
                <w:w w:val="105"/>
                <w:sz w:val="23"/>
              </w:rPr>
              <w:t>(средства</w:t>
            </w:r>
            <w:r>
              <w:rPr>
                <w:spacing w:val="1"/>
                <w:w w:val="105"/>
                <w:sz w:val="23"/>
              </w:rPr>
              <w:t xml:space="preserve"> </w:t>
            </w:r>
            <w:r>
              <w:rPr>
                <w:w w:val="105"/>
                <w:sz w:val="23"/>
              </w:rPr>
              <w:t>обучения):</w:t>
            </w:r>
          </w:p>
          <w:p w:rsidR="007F4E71" w:rsidRDefault="002F6E5B">
            <w:pPr>
              <w:pStyle w:val="TableParagraph"/>
              <w:tabs>
                <w:tab w:val="left" w:pos="1857"/>
                <w:tab w:val="left" w:pos="3002"/>
              </w:tabs>
              <w:spacing w:line="252" w:lineRule="auto"/>
              <w:ind w:left="158" w:right="113"/>
              <w:jc w:val="both"/>
              <w:rPr>
                <w:sz w:val="23"/>
              </w:rPr>
            </w:pPr>
            <w:r>
              <w:rPr>
                <w:w w:val="105"/>
                <w:sz w:val="23"/>
              </w:rPr>
              <w:t>-натурный</w:t>
            </w:r>
            <w:r>
              <w:rPr>
                <w:w w:val="105"/>
                <w:sz w:val="23"/>
              </w:rPr>
              <w:tab/>
              <w:t>фонд</w:t>
            </w:r>
            <w:r>
              <w:rPr>
                <w:w w:val="105"/>
                <w:sz w:val="23"/>
              </w:rPr>
              <w:tab/>
            </w:r>
            <w:r>
              <w:rPr>
                <w:sz w:val="23"/>
              </w:rPr>
              <w:t>(натуральные</w:t>
            </w:r>
            <w:r>
              <w:rPr>
                <w:spacing w:val="1"/>
                <w:sz w:val="23"/>
              </w:rPr>
              <w:t xml:space="preserve"> </w:t>
            </w:r>
            <w:r>
              <w:rPr>
                <w:w w:val="105"/>
                <w:sz w:val="23"/>
              </w:rPr>
              <w:t>природные</w:t>
            </w:r>
            <w:r>
              <w:rPr>
                <w:spacing w:val="1"/>
                <w:w w:val="105"/>
                <w:sz w:val="23"/>
              </w:rPr>
              <w:t xml:space="preserve"> </w:t>
            </w:r>
            <w:r>
              <w:rPr>
                <w:w w:val="105"/>
                <w:sz w:val="23"/>
              </w:rPr>
              <w:t>объекты,</w:t>
            </w:r>
            <w:r>
              <w:rPr>
                <w:spacing w:val="1"/>
                <w:w w:val="105"/>
                <w:sz w:val="23"/>
              </w:rPr>
              <w:t xml:space="preserve"> </w:t>
            </w:r>
            <w:r>
              <w:rPr>
                <w:w w:val="105"/>
                <w:sz w:val="23"/>
              </w:rPr>
              <w:t>коллекции</w:t>
            </w:r>
            <w:r>
              <w:rPr>
                <w:spacing w:val="1"/>
                <w:w w:val="105"/>
                <w:sz w:val="23"/>
              </w:rPr>
              <w:t xml:space="preserve"> </w:t>
            </w:r>
            <w:r>
              <w:rPr>
                <w:w w:val="105"/>
                <w:sz w:val="23"/>
              </w:rPr>
              <w:t>промышленных</w:t>
            </w:r>
            <w:r>
              <w:rPr>
                <w:spacing w:val="-2"/>
                <w:w w:val="105"/>
                <w:sz w:val="23"/>
              </w:rPr>
              <w:t xml:space="preserve"> </w:t>
            </w:r>
            <w:r>
              <w:rPr>
                <w:w w:val="105"/>
                <w:sz w:val="23"/>
              </w:rPr>
              <w:t>материалов,</w:t>
            </w:r>
            <w:r>
              <w:rPr>
                <w:spacing w:val="-4"/>
                <w:w w:val="105"/>
                <w:sz w:val="23"/>
              </w:rPr>
              <w:t xml:space="preserve"> </w:t>
            </w:r>
            <w:r>
              <w:rPr>
                <w:w w:val="105"/>
                <w:sz w:val="23"/>
              </w:rPr>
              <w:t>наборы</w:t>
            </w:r>
          </w:p>
          <w:p w:rsidR="007F4E71" w:rsidRDefault="002F6E5B">
            <w:pPr>
              <w:pStyle w:val="TableParagraph"/>
              <w:spacing w:line="247" w:lineRule="auto"/>
              <w:ind w:left="158" w:right="105"/>
              <w:jc w:val="both"/>
              <w:rPr>
                <w:sz w:val="23"/>
              </w:rPr>
            </w:pPr>
            <w:r>
              <w:rPr>
                <w:sz w:val="23"/>
              </w:rPr>
              <w:t>для</w:t>
            </w:r>
            <w:r>
              <w:rPr>
                <w:spacing w:val="1"/>
                <w:sz w:val="23"/>
              </w:rPr>
              <w:t xml:space="preserve"> </w:t>
            </w:r>
            <w:r>
              <w:rPr>
                <w:sz w:val="23"/>
              </w:rPr>
              <w:t>экспериментов,</w:t>
            </w:r>
            <w:r>
              <w:rPr>
                <w:spacing w:val="1"/>
                <w:sz w:val="23"/>
              </w:rPr>
              <w:t xml:space="preserve"> </w:t>
            </w:r>
            <w:r>
              <w:rPr>
                <w:sz w:val="23"/>
              </w:rPr>
              <w:t>коллекции</w:t>
            </w:r>
            <w:r>
              <w:rPr>
                <w:spacing w:val="1"/>
                <w:sz w:val="23"/>
              </w:rPr>
              <w:t xml:space="preserve"> </w:t>
            </w:r>
            <w:r>
              <w:rPr>
                <w:sz w:val="23"/>
              </w:rPr>
              <w:t>народных</w:t>
            </w:r>
            <w:r>
              <w:rPr>
                <w:spacing w:val="-55"/>
                <w:sz w:val="23"/>
              </w:rPr>
              <w:t xml:space="preserve"> </w:t>
            </w:r>
            <w:r>
              <w:rPr>
                <w:sz w:val="23"/>
              </w:rPr>
              <w:t>промыслов</w:t>
            </w:r>
          </w:p>
          <w:p w:rsidR="007F4E71" w:rsidRDefault="002F6E5B">
            <w:pPr>
              <w:pStyle w:val="TableParagraph"/>
              <w:spacing w:line="255" w:lineRule="exact"/>
              <w:ind w:left="158"/>
              <w:jc w:val="both"/>
              <w:rPr>
                <w:sz w:val="23"/>
              </w:rPr>
            </w:pPr>
            <w:r>
              <w:rPr>
                <w:w w:val="105"/>
                <w:sz w:val="23"/>
              </w:rPr>
              <w:t>и</w:t>
            </w:r>
            <w:r>
              <w:rPr>
                <w:spacing w:val="-9"/>
                <w:w w:val="105"/>
                <w:sz w:val="23"/>
              </w:rPr>
              <w:t xml:space="preserve"> </w:t>
            </w:r>
            <w:r>
              <w:rPr>
                <w:w w:val="105"/>
                <w:sz w:val="23"/>
              </w:rPr>
              <w:t>др.);</w:t>
            </w:r>
          </w:p>
        </w:tc>
        <w:tc>
          <w:tcPr>
            <w:tcW w:w="1867" w:type="dxa"/>
            <w:tcBorders>
              <w:top w:val="single" w:sz="4" w:space="0" w:color="000000"/>
              <w:left w:val="single" w:sz="4" w:space="0" w:color="000000"/>
              <w:bottom w:val="single" w:sz="4" w:space="0" w:color="000000"/>
              <w:right w:val="single" w:sz="4" w:space="0" w:color="000000"/>
            </w:tcBorders>
          </w:tcPr>
          <w:p w:rsidR="007F4E71" w:rsidRDefault="007F4E71">
            <w:pPr>
              <w:pStyle w:val="TableParagraph"/>
            </w:pPr>
          </w:p>
        </w:tc>
        <w:tc>
          <w:tcPr>
            <w:tcW w:w="2847" w:type="dxa"/>
            <w:tcBorders>
              <w:top w:val="single" w:sz="4" w:space="0" w:color="000000"/>
              <w:left w:val="single" w:sz="4" w:space="0" w:color="000000"/>
              <w:bottom w:val="single" w:sz="4" w:space="0" w:color="000000"/>
              <w:right w:val="single" w:sz="4" w:space="0" w:color="000000"/>
            </w:tcBorders>
          </w:tcPr>
          <w:p w:rsidR="007F4E71" w:rsidRDefault="007F4E71">
            <w:pPr>
              <w:pStyle w:val="TableParagraph"/>
            </w:pPr>
          </w:p>
        </w:tc>
      </w:tr>
    </w:tbl>
    <w:p w:rsidR="007F4E71" w:rsidRDefault="007F4E71">
      <w:pPr>
        <w:sectPr w:rsidR="007F4E71">
          <w:headerReference w:type="default" r:id="rId87"/>
          <w:pgSz w:w="11910" w:h="16860"/>
          <w:pgMar w:top="760" w:right="20" w:bottom="280" w:left="740" w:header="0" w:footer="0" w:gutter="0"/>
          <w:cols w:space="720"/>
        </w:sect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518"/>
        <w:gridCol w:w="1867"/>
        <w:gridCol w:w="2847"/>
      </w:tblGrid>
      <w:tr w:rsidR="007F4E71">
        <w:trPr>
          <w:trHeight w:val="3866"/>
        </w:trPr>
        <w:tc>
          <w:tcPr>
            <w:tcW w:w="994" w:type="dxa"/>
          </w:tcPr>
          <w:p w:rsidR="007F4E71" w:rsidRDefault="007F4E71">
            <w:pPr>
              <w:pStyle w:val="TableParagraph"/>
            </w:pPr>
          </w:p>
        </w:tc>
        <w:tc>
          <w:tcPr>
            <w:tcW w:w="4518" w:type="dxa"/>
          </w:tcPr>
          <w:p w:rsidR="007F4E71" w:rsidRDefault="002F6E5B">
            <w:pPr>
              <w:pStyle w:val="TableParagraph"/>
              <w:spacing w:before="3"/>
              <w:ind w:left="158"/>
              <w:jc w:val="both"/>
              <w:rPr>
                <w:sz w:val="23"/>
              </w:rPr>
            </w:pPr>
            <w:r>
              <w:rPr>
                <w:sz w:val="23"/>
              </w:rPr>
              <w:t>-модели</w:t>
            </w:r>
            <w:r>
              <w:rPr>
                <w:spacing w:val="26"/>
                <w:sz w:val="23"/>
              </w:rPr>
              <w:t xml:space="preserve"> </w:t>
            </w:r>
            <w:r>
              <w:rPr>
                <w:sz w:val="23"/>
              </w:rPr>
              <w:t>разных</w:t>
            </w:r>
            <w:r>
              <w:rPr>
                <w:spacing w:val="17"/>
                <w:sz w:val="23"/>
              </w:rPr>
              <w:t xml:space="preserve"> </w:t>
            </w:r>
            <w:r>
              <w:rPr>
                <w:sz w:val="23"/>
              </w:rPr>
              <w:t>видов;</w:t>
            </w:r>
          </w:p>
          <w:p w:rsidR="007F4E71" w:rsidRDefault="002F6E5B">
            <w:pPr>
              <w:pStyle w:val="TableParagraph"/>
              <w:spacing w:before="16" w:line="247" w:lineRule="auto"/>
              <w:ind w:left="158" w:right="101"/>
              <w:jc w:val="both"/>
              <w:rPr>
                <w:sz w:val="23"/>
              </w:rPr>
            </w:pPr>
            <w:r>
              <w:rPr>
                <w:w w:val="105"/>
                <w:sz w:val="23"/>
              </w:rPr>
              <w:t>-печатные средства (демонстрационные:</w:t>
            </w:r>
            <w:r>
              <w:rPr>
                <w:spacing w:val="-58"/>
                <w:w w:val="105"/>
                <w:sz w:val="23"/>
              </w:rPr>
              <w:t xml:space="preserve"> </w:t>
            </w:r>
            <w:r>
              <w:rPr>
                <w:w w:val="105"/>
                <w:sz w:val="23"/>
              </w:rPr>
              <w:t>таблицы,</w:t>
            </w:r>
            <w:r>
              <w:rPr>
                <w:spacing w:val="1"/>
                <w:w w:val="105"/>
                <w:sz w:val="23"/>
              </w:rPr>
              <w:t xml:space="preserve"> </w:t>
            </w:r>
            <w:r>
              <w:rPr>
                <w:w w:val="105"/>
                <w:sz w:val="23"/>
              </w:rPr>
              <w:t>репродукции</w:t>
            </w:r>
            <w:r>
              <w:rPr>
                <w:spacing w:val="1"/>
                <w:w w:val="105"/>
                <w:sz w:val="23"/>
              </w:rPr>
              <w:t xml:space="preserve"> </w:t>
            </w:r>
            <w:r>
              <w:rPr>
                <w:w w:val="105"/>
                <w:sz w:val="23"/>
              </w:rPr>
              <w:t>портретов</w:t>
            </w:r>
            <w:r>
              <w:rPr>
                <w:spacing w:val="1"/>
                <w:w w:val="105"/>
                <w:sz w:val="23"/>
              </w:rPr>
              <w:t xml:space="preserve"> </w:t>
            </w:r>
            <w:r>
              <w:rPr>
                <w:w w:val="105"/>
                <w:sz w:val="23"/>
              </w:rPr>
              <w:t>и</w:t>
            </w:r>
            <w:r>
              <w:rPr>
                <w:spacing w:val="1"/>
                <w:w w:val="105"/>
                <w:sz w:val="23"/>
              </w:rPr>
              <w:t xml:space="preserve"> </w:t>
            </w:r>
            <w:r>
              <w:rPr>
                <w:w w:val="105"/>
                <w:sz w:val="23"/>
              </w:rPr>
              <w:t>картин,</w:t>
            </w:r>
            <w:r>
              <w:rPr>
                <w:spacing w:val="1"/>
                <w:w w:val="105"/>
                <w:sz w:val="23"/>
              </w:rPr>
              <w:t xml:space="preserve"> </w:t>
            </w:r>
            <w:r>
              <w:rPr>
                <w:w w:val="105"/>
                <w:sz w:val="23"/>
              </w:rPr>
              <w:t>альбомы</w:t>
            </w:r>
            <w:r>
              <w:rPr>
                <w:spacing w:val="1"/>
                <w:w w:val="105"/>
                <w:sz w:val="23"/>
              </w:rPr>
              <w:t xml:space="preserve"> </w:t>
            </w:r>
            <w:r>
              <w:rPr>
                <w:w w:val="105"/>
                <w:sz w:val="23"/>
              </w:rPr>
              <w:t>изобрази-</w:t>
            </w:r>
            <w:r>
              <w:rPr>
                <w:spacing w:val="1"/>
                <w:w w:val="105"/>
                <w:sz w:val="23"/>
              </w:rPr>
              <w:t xml:space="preserve"> </w:t>
            </w:r>
            <w:r>
              <w:rPr>
                <w:w w:val="105"/>
                <w:sz w:val="23"/>
              </w:rPr>
              <w:t>тельного</w:t>
            </w:r>
            <w:r>
              <w:rPr>
                <w:spacing w:val="1"/>
                <w:w w:val="105"/>
                <w:sz w:val="23"/>
              </w:rPr>
              <w:t xml:space="preserve"> </w:t>
            </w:r>
            <w:r>
              <w:rPr>
                <w:w w:val="105"/>
                <w:sz w:val="23"/>
              </w:rPr>
              <w:t>материала</w:t>
            </w:r>
            <w:r>
              <w:rPr>
                <w:spacing w:val="1"/>
                <w:w w:val="105"/>
                <w:sz w:val="23"/>
              </w:rPr>
              <w:t xml:space="preserve"> </w:t>
            </w:r>
            <w:r>
              <w:rPr>
                <w:w w:val="105"/>
                <w:sz w:val="23"/>
              </w:rPr>
              <w:t>и</w:t>
            </w:r>
            <w:r>
              <w:rPr>
                <w:spacing w:val="1"/>
                <w:w w:val="105"/>
                <w:sz w:val="23"/>
              </w:rPr>
              <w:t xml:space="preserve"> </w:t>
            </w:r>
            <w:r>
              <w:rPr>
                <w:w w:val="105"/>
                <w:sz w:val="23"/>
              </w:rPr>
              <w:t>др.;</w:t>
            </w:r>
            <w:r>
              <w:rPr>
                <w:spacing w:val="1"/>
                <w:w w:val="105"/>
                <w:sz w:val="23"/>
              </w:rPr>
              <w:t xml:space="preserve"> </w:t>
            </w:r>
            <w:r>
              <w:rPr>
                <w:w w:val="105"/>
                <w:sz w:val="23"/>
              </w:rPr>
              <w:t>раздаточные:</w:t>
            </w:r>
            <w:r>
              <w:rPr>
                <w:spacing w:val="-58"/>
                <w:w w:val="105"/>
                <w:sz w:val="23"/>
              </w:rPr>
              <w:t xml:space="preserve"> </w:t>
            </w:r>
            <w:r>
              <w:rPr>
                <w:w w:val="105"/>
                <w:sz w:val="23"/>
              </w:rPr>
              <w:t>дидактические</w:t>
            </w:r>
            <w:r>
              <w:rPr>
                <w:spacing w:val="1"/>
                <w:w w:val="105"/>
                <w:sz w:val="23"/>
              </w:rPr>
              <w:t xml:space="preserve"> </w:t>
            </w:r>
            <w:r>
              <w:rPr>
                <w:w w:val="105"/>
                <w:sz w:val="23"/>
              </w:rPr>
              <w:t>карточки,</w:t>
            </w:r>
            <w:r>
              <w:rPr>
                <w:spacing w:val="1"/>
                <w:w w:val="105"/>
                <w:sz w:val="23"/>
              </w:rPr>
              <w:t xml:space="preserve"> </w:t>
            </w:r>
            <w:r>
              <w:rPr>
                <w:w w:val="105"/>
                <w:sz w:val="23"/>
              </w:rPr>
              <w:t>пакеты-</w:t>
            </w:r>
            <w:r>
              <w:rPr>
                <w:spacing w:val="1"/>
                <w:w w:val="105"/>
                <w:sz w:val="23"/>
              </w:rPr>
              <w:t xml:space="preserve"> </w:t>
            </w:r>
            <w:r>
              <w:rPr>
                <w:w w:val="105"/>
                <w:sz w:val="23"/>
              </w:rPr>
              <w:t>комплекты документальных материалов</w:t>
            </w:r>
            <w:r>
              <w:rPr>
                <w:spacing w:val="1"/>
                <w:w w:val="105"/>
                <w:sz w:val="23"/>
              </w:rPr>
              <w:t xml:space="preserve"> </w:t>
            </w:r>
            <w:r>
              <w:rPr>
                <w:w w:val="105"/>
                <w:sz w:val="23"/>
              </w:rPr>
              <w:t>и</w:t>
            </w:r>
            <w:r>
              <w:rPr>
                <w:spacing w:val="-1"/>
                <w:w w:val="105"/>
                <w:sz w:val="23"/>
              </w:rPr>
              <w:t xml:space="preserve"> </w:t>
            </w:r>
            <w:r>
              <w:rPr>
                <w:w w:val="105"/>
                <w:sz w:val="23"/>
              </w:rPr>
              <w:t>др.);</w:t>
            </w:r>
          </w:p>
          <w:p w:rsidR="007F4E71" w:rsidRDefault="002F6E5B">
            <w:pPr>
              <w:pStyle w:val="TableParagraph"/>
              <w:tabs>
                <w:tab w:val="left" w:pos="3060"/>
              </w:tabs>
              <w:spacing w:before="4" w:line="244" w:lineRule="auto"/>
              <w:ind w:left="158" w:right="116"/>
              <w:jc w:val="both"/>
              <w:rPr>
                <w:sz w:val="23"/>
              </w:rPr>
            </w:pPr>
            <w:r>
              <w:rPr>
                <w:w w:val="105"/>
                <w:sz w:val="23"/>
              </w:rPr>
              <w:t>-экранно-звуковые</w:t>
            </w:r>
            <w:r>
              <w:rPr>
                <w:w w:val="105"/>
                <w:sz w:val="23"/>
              </w:rPr>
              <w:tab/>
            </w:r>
            <w:r>
              <w:rPr>
                <w:sz w:val="23"/>
              </w:rPr>
              <w:t>(аудиокниги,</w:t>
            </w:r>
            <w:r>
              <w:rPr>
                <w:spacing w:val="-56"/>
                <w:sz w:val="23"/>
              </w:rPr>
              <w:t xml:space="preserve"> </w:t>
            </w:r>
            <w:r>
              <w:rPr>
                <w:w w:val="105"/>
                <w:sz w:val="23"/>
              </w:rPr>
              <w:t>фонохрестоматии, видеофильмы),</w:t>
            </w:r>
          </w:p>
          <w:p w:rsidR="007F4E71" w:rsidRDefault="002F6E5B" w:rsidP="00A32DEA">
            <w:pPr>
              <w:pStyle w:val="TableParagraph"/>
              <w:tabs>
                <w:tab w:val="left" w:pos="2916"/>
                <w:tab w:val="left" w:pos="3513"/>
              </w:tabs>
              <w:spacing w:before="8" w:line="242" w:lineRule="auto"/>
              <w:ind w:left="158" w:right="117"/>
              <w:jc w:val="both"/>
              <w:rPr>
                <w:sz w:val="23"/>
              </w:rPr>
            </w:pPr>
            <w:r>
              <w:rPr>
                <w:sz w:val="23"/>
              </w:rPr>
              <w:t>-мультимедийные</w:t>
            </w:r>
            <w:r>
              <w:rPr>
                <w:sz w:val="23"/>
              </w:rPr>
              <w:tab/>
            </w:r>
            <w:r>
              <w:rPr>
                <w:sz w:val="23"/>
              </w:rPr>
              <w:tab/>
              <w:t>средства</w:t>
            </w:r>
            <w:r>
              <w:rPr>
                <w:spacing w:val="-56"/>
                <w:sz w:val="23"/>
              </w:rPr>
              <w:t xml:space="preserve"> </w:t>
            </w:r>
            <w:r>
              <w:rPr>
                <w:sz w:val="23"/>
              </w:rPr>
              <w:t>(электронные</w:t>
            </w:r>
            <w:r>
              <w:rPr>
                <w:spacing w:val="1"/>
                <w:sz w:val="23"/>
              </w:rPr>
              <w:t xml:space="preserve"> </w:t>
            </w:r>
            <w:r>
              <w:rPr>
                <w:sz w:val="23"/>
              </w:rPr>
              <w:t>приложения</w:t>
            </w:r>
            <w:r>
              <w:rPr>
                <w:spacing w:val="1"/>
                <w:sz w:val="23"/>
              </w:rPr>
              <w:t xml:space="preserve"> </w:t>
            </w:r>
            <w:r>
              <w:rPr>
                <w:sz w:val="23"/>
              </w:rPr>
              <w:t>к</w:t>
            </w:r>
            <w:r>
              <w:rPr>
                <w:spacing w:val="1"/>
                <w:sz w:val="23"/>
              </w:rPr>
              <w:t xml:space="preserve"> </w:t>
            </w:r>
            <w:r>
              <w:rPr>
                <w:sz w:val="23"/>
              </w:rPr>
              <w:t>учебникам,</w:t>
            </w:r>
            <w:r>
              <w:rPr>
                <w:spacing w:val="1"/>
                <w:sz w:val="23"/>
              </w:rPr>
              <w:t xml:space="preserve"> </w:t>
            </w:r>
            <w:r>
              <w:rPr>
                <w:sz w:val="23"/>
              </w:rPr>
              <w:t>аудиозаписи,</w:t>
            </w:r>
            <w:r>
              <w:rPr>
                <w:sz w:val="23"/>
              </w:rPr>
              <w:tab/>
              <w:t>видеофильмы,</w:t>
            </w:r>
            <w:r>
              <w:rPr>
                <w:spacing w:val="1"/>
                <w:sz w:val="23"/>
              </w:rPr>
              <w:t xml:space="preserve"> </w:t>
            </w:r>
            <w:r>
              <w:rPr>
                <w:sz w:val="23"/>
              </w:rPr>
              <w:t>электронные</w:t>
            </w:r>
            <w:r>
              <w:rPr>
                <w:spacing w:val="27"/>
                <w:sz w:val="23"/>
              </w:rPr>
              <w:t xml:space="preserve"> </w:t>
            </w:r>
            <w:proofErr w:type="spellStart"/>
            <w:r w:rsidR="00A32DEA">
              <w:rPr>
                <w:sz w:val="23"/>
              </w:rPr>
              <w:t>медиалекции</w:t>
            </w:r>
            <w:proofErr w:type="spellEnd"/>
            <w:r w:rsidR="00A32DEA">
              <w:rPr>
                <w:sz w:val="23"/>
              </w:rPr>
              <w:t>)</w:t>
            </w:r>
          </w:p>
        </w:tc>
        <w:tc>
          <w:tcPr>
            <w:tcW w:w="1867" w:type="dxa"/>
          </w:tcPr>
          <w:p w:rsidR="007F4E71" w:rsidRDefault="007F4E71">
            <w:pPr>
              <w:pStyle w:val="TableParagraph"/>
              <w:spacing w:before="8"/>
              <w:rPr>
                <w:b/>
                <w:sz w:val="24"/>
              </w:rPr>
            </w:pPr>
          </w:p>
          <w:p w:rsidR="007F4E71" w:rsidRDefault="002F6E5B">
            <w:pPr>
              <w:pStyle w:val="TableParagraph"/>
              <w:ind w:left="68" w:right="63"/>
              <w:jc w:val="center"/>
              <w:rPr>
                <w:sz w:val="23"/>
              </w:rPr>
            </w:pPr>
            <w:r>
              <w:rPr>
                <w:w w:val="105"/>
                <w:sz w:val="23"/>
              </w:rPr>
              <w:t>В</w:t>
            </w:r>
            <w:r>
              <w:rPr>
                <w:spacing w:val="-10"/>
                <w:w w:val="105"/>
                <w:sz w:val="23"/>
              </w:rPr>
              <w:t xml:space="preserve"> </w:t>
            </w:r>
            <w:r>
              <w:rPr>
                <w:w w:val="105"/>
                <w:sz w:val="23"/>
              </w:rPr>
              <w:t>наличии</w:t>
            </w:r>
          </w:p>
        </w:tc>
        <w:tc>
          <w:tcPr>
            <w:tcW w:w="2847" w:type="dxa"/>
          </w:tcPr>
          <w:p w:rsidR="007F4E71" w:rsidRDefault="007F4E71">
            <w:pPr>
              <w:pStyle w:val="TableParagraph"/>
            </w:pPr>
          </w:p>
        </w:tc>
      </w:tr>
      <w:tr w:rsidR="007F4E71">
        <w:trPr>
          <w:trHeight w:val="1106"/>
        </w:trPr>
        <w:tc>
          <w:tcPr>
            <w:tcW w:w="994" w:type="dxa"/>
          </w:tcPr>
          <w:p w:rsidR="007F4E71" w:rsidRDefault="002F6E5B">
            <w:pPr>
              <w:pStyle w:val="TableParagraph"/>
              <w:spacing w:before="1"/>
              <w:ind w:right="340"/>
              <w:jc w:val="right"/>
              <w:rPr>
                <w:sz w:val="23"/>
              </w:rPr>
            </w:pPr>
            <w:r>
              <w:rPr>
                <w:w w:val="102"/>
                <w:sz w:val="23"/>
              </w:rPr>
              <w:t>5</w:t>
            </w:r>
          </w:p>
        </w:tc>
        <w:tc>
          <w:tcPr>
            <w:tcW w:w="4518" w:type="dxa"/>
          </w:tcPr>
          <w:p w:rsidR="007F4E71" w:rsidRDefault="002F6E5B">
            <w:pPr>
              <w:pStyle w:val="TableParagraph"/>
              <w:spacing w:before="1"/>
              <w:ind w:left="158"/>
              <w:rPr>
                <w:sz w:val="23"/>
              </w:rPr>
            </w:pPr>
            <w:r>
              <w:rPr>
                <w:w w:val="105"/>
                <w:sz w:val="23"/>
              </w:rPr>
              <w:t>Информационно-образовательные</w:t>
            </w:r>
          </w:p>
          <w:p w:rsidR="007F4E71" w:rsidRDefault="002F6E5B">
            <w:pPr>
              <w:pStyle w:val="TableParagraph"/>
              <w:spacing w:before="12"/>
              <w:ind w:left="158"/>
              <w:rPr>
                <w:sz w:val="23"/>
              </w:rPr>
            </w:pPr>
            <w:r>
              <w:rPr>
                <w:w w:val="105"/>
                <w:sz w:val="23"/>
              </w:rPr>
              <w:t>ресурсы</w:t>
            </w:r>
            <w:r>
              <w:rPr>
                <w:spacing w:val="24"/>
                <w:w w:val="105"/>
                <w:sz w:val="23"/>
              </w:rPr>
              <w:t xml:space="preserve"> </w:t>
            </w:r>
            <w:r>
              <w:rPr>
                <w:w w:val="105"/>
                <w:sz w:val="23"/>
              </w:rPr>
              <w:t>Интернета</w:t>
            </w:r>
            <w:r>
              <w:rPr>
                <w:spacing w:val="34"/>
                <w:w w:val="105"/>
                <w:sz w:val="23"/>
              </w:rPr>
              <w:t xml:space="preserve"> </w:t>
            </w:r>
            <w:r>
              <w:rPr>
                <w:w w:val="105"/>
                <w:sz w:val="23"/>
              </w:rPr>
              <w:t>(обеспечен</w:t>
            </w:r>
            <w:r>
              <w:rPr>
                <w:spacing w:val="28"/>
                <w:w w:val="105"/>
                <w:sz w:val="23"/>
              </w:rPr>
              <w:t xml:space="preserve"> </w:t>
            </w:r>
            <w:r>
              <w:rPr>
                <w:w w:val="105"/>
                <w:sz w:val="23"/>
              </w:rPr>
              <w:t>до-</w:t>
            </w:r>
            <w:r>
              <w:rPr>
                <w:spacing w:val="25"/>
                <w:w w:val="105"/>
                <w:sz w:val="23"/>
              </w:rPr>
              <w:t xml:space="preserve"> </w:t>
            </w:r>
            <w:r>
              <w:rPr>
                <w:w w:val="105"/>
                <w:sz w:val="23"/>
              </w:rPr>
              <w:t>ступ</w:t>
            </w:r>
          </w:p>
          <w:p w:rsidR="007F4E71" w:rsidRDefault="002F6E5B">
            <w:pPr>
              <w:pStyle w:val="TableParagraph"/>
              <w:spacing w:before="4" w:line="270" w:lineRule="atLeast"/>
              <w:ind w:left="158"/>
              <w:rPr>
                <w:sz w:val="23"/>
              </w:rPr>
            </w:pPr>
            <w:r>
              <w:rPr>
                <w:w w:val="105"/>
                <w:sz w:val="23"/>
              </w:rPr>
              <w:t>для всех</w:t>
            </w:r>
            <w:r>
              <w:rPr>
                <w:spacing w:val="1"/>
                <w:w w:val="105"/>
                <w:sz w:val="23"/>
              </w:rPr>
              <w:t xml:space="preserve"> </w:t>
            </w:r>
            <w:r>
              <w:rPr>
                <w:w w:val="105"/>
                <w:sz w:val="23"/>
              </w:rPr>
              <w:t>участников образовательного</w:t>
            </w:r>
            <w:r>
              <w:rPr>
                <w:spacing w:val="-58"/>
                <w:w w:val="105"/>
                <w:sz w:val="23"/>
              </w:rPr>
              <w:t xml:space="preserve"> </w:t>
            </w:r>
            <w:r>
              <w:rPr>
                <w:w w:val="105"/>
                <w:sz w:val="23"/>
              </w:rPr>
              <w:t>процесса)</w:t>
            </w:r>
          </w:p>
        </w:tc>
        <w:tc>
          <w:tcPr>
            <w:tcW w:w="1867" w:type="dxa"/>
          </w:tcPr>
          <w:p w:rsidR="007F4E71" w:rsidRDefault="007F4E71">
            <w:pPr>
              <w:pStyle w:val="TableParagraph"/>
              <w:spacing w:before="6"/>
              <w:rPr>
                <w:b/>
                <w:sz w:val="24"/>
              </w:rPr>
            </w:pPr>
          </w:p>
          <w:p w:rsidR="007F4E71" w:rsidRDefault="002F6E5B">
            <w:pPr>
              <w:pStyle w:val="TableParagraph"/>
              <w:ind w:left="71" w:right="63"/>
              <w:jc w:val="center"/>
              <w:rPr>
                <w:sz w:val="23"/>
              </w:rPr>
            </w:pPr>
            <w:r>
              <w:rPr>
                <w:w w:val="105"/>
                <w:sz w:val="23"/>
              </w:rPr>
              <w:t>имеется</w:t>
            </w:r>
          </w:p>
        </w:tc>
        <w:tc>
          <w:tcPr>
            <w:tcW w:w="2847" w:type="dxa"/>
          </w:tcPr>
          <w:p w:rsidR="007F4E71" w:rsidRDefault="007F4E71">
            <w:pPr>
              <w:pStyle w:val="TableParagraph"/>
            </w:pPr>
          </w:p>
        </w:tc>
      </w:tr>
      <w:tr w:rsidR="007F4E71">
        <w:trPr>
          <w:trHeight w:val="551"/>
        </w:trPr>
        <w:tc>
          <w:tcPr>
            <w:tcW w:w="994" w:type="dxa"/>
          </w:tcPr>
          <w:p w:rsidR="007F4E71" w:rsidRDefault="002F6E5B">
            <w:pPr>
              <w:pStyle w:val="TableParagraph"/>
              <w:spacing w:before="1"/>
              <w:ind w:right="340"/>
              <w:jc w:val="right"/>
              <w:rPr>
                <w:sz w:val="23"/>
              </w:rPr>
            </w:pPr>
            <w:r>
              <w:rPr>
                <w:w w:val="102"/>
                <w:sz w:val="23"/>
              </w:rPr>
              <w:t>6</w:t>
            </w:r>
          </w:p>
        </w:tc>
        <w:tc>
          <w:tcPr>
            <w:tcW w:w="4518" w:type="dxa"/>
          </w:tcPr>
          <w:p w:rsidR="007F4E71" w:rsidRDefault="002F6E5B">
            <w:pPr>
              <w:pStyle w:val="TableParagraph"/>
              <w:spacing w:line="266" w:lineRule="exact"/>
              <w:ind w:left="158" w:right="307"/>
              <w:rPr>
                <w:sz w:val="23"/>
              </w:rPr>
            </w:pPr>
            <w:r>
              <w:rPr>
                <w:sz w:val="23"/>
              </w:rPr>
              <w:t>Информационно-</w:t>
            </w:r>
            <w:r>
              <w:rPr>
                <w:spacing w:val="1"/>
                <w:sz w:val="23"/>
              </w:rPr>
              <w:t xml:space="preserve"> </w:t>
            </w:r>
            <w:r>
              <w:rPr>
                <w:sz w:val="23"/>
              </w:rPr>
              <w:t>телекоммуникационная</w:t>
            </w:r>
            <w:r>
              <w:rPr>
                <w:spacing w:val="56"/>
                <w:sz w:val="23"/>
              </w:rPr>
              <w:t xml:space="preserve"> </w:t>
            </w:r>
            <w:r>
              <w:rPr>
                <w:sz w:val="23"/>
              </w:rPr>
              <w:t>инфраструктура</w:t>
            </w:r>
          </w:p>
        </w:tc>
        <w:tc>
          <w:tcPr>
            <w:tcW w:w="1867" w:type="dxa"/>
          </w:tcPr>
          <w:p w:rsidR="007F4E71" w:rsidRDefault="007F4E71">
            <w:pPr>
              <w:pStyle w:val="TableParagraph"/>
              <w:spacing w:before="3"/>
              <w:rPr>
                <w:b/>
                <w:sz w:val="23"/>
              </w:rPr>
            </w:pPr>
          </w:p>
          <w:p w:rsidR="007F4E71" w:rsidRDefault="002F6E5B">
            <w:pPr>
              <w:pStyle w:val="TableParagraph"/>
              <w:spacing w:line="264" w:lineRule="exact"/>
              <w:ind w:left="71" w:right="63"/>
              <w:jc w:val="center"/>
              <w:rPr>
                <w:sz w:val="23"/>
              </w:rPr>
            </w:pPr>
            <w:r>
              <w:rPr>
                <w:w w:val="105"/>
                <w:sz w:val="23"/>
              </w:rPr>
              <w:t>имеется</w:t>
            </w:r>
          </w:p>
        </w:tc>
        <w:tc>
          <w:tcPr>
            <w:tcW w:w="2847" w:type="dxa"/>
          </w:tcPr>
          <w:p w:rsidR="007F4E71" w:rsidRDefault="007F4E71">
            <w:pPr>
              <w:pStyle w:val="TableParagraph"/>
            </w:pPr>
          </w:p>
        </w:tc>
      </w:tr>
      <w:tr w:rsidR="007F4E71">
        <w:trPr>
          <w:trHeight w:val="825"/>
        </w:trPr>
        <w:tc>
          <w:tcPr>
            <w:tcW w:w="994" w:type="dxa"/>
          </w:tcPr>
          <w:p w:rsidR="007F4E71" w:rsidRDefault="002F6E5B">
            <w:pPr>
              <w:pStyle w:val="TableParagraph"/>
              <w:spacing w:before="1"/>
              <w:ind w:right="340"/>
              <w:jc w:val="right"/>
              <w:rPr>
                <w:sz w:val="23"/>
              </w:rPr>
            </w:pPr>
            <w:r>
              <w:rPr>
                <w:w w:val="102"/>
                <w:sz w:val="23"/>
              </w:rPr>
              <w:t>7</w:t>
            </w:r>
          </w:p>
        </w:tc>
        <w:tc>
          <w:tcPr>
            <w:tcW w:w="4518" w:type="dxa"/>
          </w:tcPr>
          <w:p w:rsidR="007F4E71" w:rsidRDefault="002F6E5B">
            <w:pPr>
              <w:pStyle w:val="TableParagraph"/>
              <w:spacing w:before="1"/>
              <w:ind w:left="158"/>
              <w:rPr>
                <w:sz w:val="23"/>
              </w:rPr>
            </w:pPr>
            <w:r>
              <w:rPr>
                <w:w w:val="105"/>
                <w:sz w:val="23"/>
              </w:rPr>
              <w:t>Технические</w:t>
            </w:r>
            <w:r>
              <w:rPr>
                <w:spacing w:val="27"/>
                <w:w w:val="105"/>
                <w:sz w:val="23"/>
              </w:rPr>
              <w:t xml:space="preserve"> </w:t>
            </w:r>
            <w:r>
              <w:rPr>
                <w:w w:val="105"/>
                <w:sz w:val="23"/>
              </w:rPr>
              <w:t>средства,</w:t>
            </w:r>
            <w:r>
              <w:rPr>
                <w:spacing w:val="28"/>
                <w:w w:val="105"/>
                <w:sz w:val="23"/>
              </w:rPr>
              <w:t xml:space="preserve"> </w:t>
            </w:r>
            <w:r>
              <w:rPr>
                <w:w w:val="105"/>
                <w:sz w:val="23"/>
              </w:rPr>
              <w:t>обеспечивающие</w:t>
            </w:r>
          </w:p>
          <w:p w:rsidR="007F4E71" w:rsidRDefault="002F6E5B">
            <w:pPr>
              <w:pStyle w:val="TableParagraph"/>
              <w:tabs>
                <w:tab w:val="left" w:pos="2652"/>
              </w:tabs>
              <w:spacing w:line="270" w:lineRule="atLeast"/>
              <w:ind w:left="158" w:right="182"/>
              <w:rPr>
                <w:sz w:val="23"/>
              </w:rPr>
            </w:pPr>
            <w:r>
              <w:rPr>
                <w:sz w:val="23"/>
              </w:rPr>
              <w:t>функционирование</w:t>
            </w:r>
            <w:r>
              <w:rPr>
                <w:sz w:val="23"/>
              </w:rPr>
              <w:tab/>
            </w:r>
            <w:r>
              <w:rPr>
                <w:spacing w:val="-1"/>
                <w:sz w:val="23"/>
              </w:rPr>
              <w:t>информационно-</w:t>
            </w:r>
            <w:r>
              <w:rPr>
                <w:spacing w:val="-55"/>
                <w:sz w:val="23"/>
              </w:rPr>
              <w:t xml:space="preserve"> </w:t>
            </w:r>
            <w:r>
              <w:rPr>
                <w:sz w:val="23"/>
              </w:rPr>
              <w:t>образовательной</w:t>
            </w:r>
            <w:r>
              <w:rPr>
                <w:spacing w:val="8"/>
                <w:sz w:val="23"/>
              </w:rPr>
              <w:t xml:space="preserve"> </w:t>
            </w:r>
            <w:r>
              <w:rPr>
                <w:sz w:val="23"/>
              </w:rPr>
              <w:t>среды</w:t>
            </w:r>
          </w:p>
        </w:tc>
        <w:tc>
          <w:tcPr>
            <w:tcW w:w="1867" w:type="dxa"/>
          </w:tcPr>
          <w:p w:rsidR="007F4E71" w:rsidRDefault="002F6E5B">
            <w:pPr>
              <w:pStyle w:val="TableParagraph"/>
              <w:spacing w:before="1"/>
              <w:ind w:left="71" w:right="63"/>
              <w:jc w:val="center"/>
              <w:rPr>
                <w:sz w:val="23"/>
              </w:rPr>
            </w:pPr>
            <w:r>
              <w:rPr>
                <w:w w:val="105"/>
                <w:sz w:val="23"/>
              </w:rPr>
              <w:t>имеются</w:t>
            </w:r>
          </w:p>
        </w:tc>
        <w:tc>
          <w:tcPr>
            <w:tcW w:w="2847" w:type="dxa"/>
          </w:tcPr>
          <w:p w:rsidR="007F4E71" w:rsidRDefault="007F4E71">
            <w:pPr>
              <w:pStyle w:val="TableParagraph"/>
            </w:pPr>
          </w:p>
        </w:tc>
      </w:tr>
      <w:tr w:rsidR="007F4E71">
        <w:trPr>
          <w:trHeight w:val="832"/>
        </w:trPr>
        <w:tc>
          <w:tcPr>
            <w:tcW w:w="994" w:type="dxa"/>
          </w:tcPr>
          <w:p w:rsidR="007F4E71" w:rsidRDefault="002F6E5B">
            <w:pPr>
              <w:pStyle w:val="TableParagraph"/>
              <w:spacing w:before="8"/>
              <w:ind w:right="340"/>
              <w:jc w:val="right"/>
              <w:rPr>
                <w:sz w:val="23"/>
              </w:rPr>
            </w:pPr>
            <w:r>
              <w:rPr>
                <w:w w:val="102"/>
                <w:sz w:val="23"/>
              </w:rPr>
              <w:t>8</w:t>
            </w:r>
          </w:p>
        </w:tc>
        <w:tc>
          <w:tcPr>
            <w:tcW w:w="4518" w:type="dxa"/>
          </w:tcPr>
          <w:p w:rsidR="007F4E71" w:rsidRDefault="002F6E5B">
            <w:pPr>
              <w:pStyle w:val="TableParagraph"/>
              <w:tabs>
                <w:tab w:val="left" w:pos="2973"/>
              </w:tabs>
              <w:spacing w:before="1" w:line="247" w:lineRule="auto"/>
              <w:ind w:left="158" w:right="169"/>
              <w:rPr>
                <w:sz w:val="23"/>
              </w:rPr>
            </w:pPr>
            <w:r>
              <w:rPr>
                <w:sz w:val="23"/>
              </w:rPr>
              <w:t>Программные</w:t>
            </w:r>
            <w:r>
              <w:rPr>
                <w:sz w:val="23"/>
              </w:rPr>
              <w:tab/>
            </w:r>
            <w:r>
              <w:rPr>
                <w:spacing w:val="-1"/>
                <w:sz w:val="23"/>
              </w:rPr>
              <w:t>инструменты,</w:t>
            </w:r>
            <w:r>
              <w:rPr>
                <w:spacing w:val="-55"/>
                <w:sz w:val="23"/>
              </w:rPr>
              <w:t xml:space="preserve"> </w:t>
            </w:r>
            <w:r>
              <w:rPr>
                <w:sz w:val="23"/>
              </w:rPr>
              <w:t>обеспечивающие</w:t>
            </w:r>
            <w:r>
              <w:rPr>
                <w:spacing w:val="26"/>
                <w:sz w:val="23"/>
              </w:rPr>
              <w:t xml:space="preserve"> </w:t>
            </w:r>
            <w:r>
              <w:rPr>
                <w:sz w:val="23"/>
              </w:rPr>
              <w:t>функционирование</w:t>
            </w:r>
          </w:p>
          <w:p w:rsidR="007F4E71" w:rsidRDefault="002F6E5B">
            <w:pPr>
              <w:pStyle w:val="TableParagraph"/>
              <w:spacing w:line="262" w:lineRule="exact"/>
              <w:ind w:left="158"/>
              <w:rPr>
                <w:sz w:val="23"/>
              </w:rPr>
            </w:pPr>
            <w:r>
              <w:rPr>
                <w:w w:val="105"/>
                <w:sz w:val="23"/>
              </w:rPr>
              <w:t>информационно-</w:t>
            </w:r>
            <w:proofErr w:type="spellStart"/>
            <w:r>
              <w:rPr>
                <w:w w:val="105"/>
                <w:sz w:val="23"/>
              </w:rPr>
              <w:t>образовательнойсреды</w:t>
            </w:r>
            <w:proofErr w:type="spellEnd"/>
          </w:p>
        </w:tc>
        <w:tc>
          <w:tcPr>
            <w:tcW w:w="1867" w:type="dxa"/>
          </w:tcPr>
          <w:p w:rsidR="007F4E71" w:rsidRDefault="007F4E71">
            <w:pPr>
              <w:pStyle w:val="TableParagraph"/>
              <w:spacing w:before="8"/>
              <w:rPr>
                <w:b/>
                <w:sz w:val="24"/>
              </w:rPr>
            </w:pPr>
          </w:p>
          <w:p w:rsidR="007F4E71" w:rsidRDefault="002F6E5B">
            <w:pPr>
              <w:pStyle w:val="TableParagraph"/>
              <w:ind w:left="71" w:right="63"/>
              <w:jc w:val="center"/>
              <w:rPr>
                <w:sz w:val="23"/>
              </w:rPr>
            </w:pPr>
            <w:r>
              <w:rPr>
                <w:w w:val="105"/>
                <w:sz w:val="23"/>
              </w:rPr>
              <w:t>имеются</w:t>
            </w:r>
          </w:p>
        </w:tc>
        <w:tc>
          <w:tcPr>
            <w:tcW w:w="2847" w:type="dxa"/>
          </w:tcPr>
          <w:p w:rsidR="007F4E71" w:rsidRDefault="007F4E71">
            <w:pPr>
              <w:pStyle w:val="TableParagraph"/>
            </w:pPr>
          </w:p>
        </w:tc>
      </w:tr>
      <w:tr w:rsidR="007F4E71">
        <w:trPr>
          <w:trHeight w:val="825"/>
        </w:trPr>
        <w:tc>
          <w:tcPr>
            <w:tcW w:w="994" w:type="dxa"/>
          </w:tcPr>
          <w:p w:rsidR="007F4E71" w:rsidRDefault="002F6E5B">
            <w:pPr>
              <w:pStyle w:val="TableParagraph"/>
              <w:spacing w:before="3"/>
              <w:ind w:right="340"/>
              <w:jc w:val="right"/>
              <w:rPr>
                <w:sz w:val="23"/>
              </w:rPr>
            </w:pPr>
            <w:r>
              <w:rPr>
                <w:w w:val="102"/>
                <w:sz w:val="23"/>
              </w:rPr>
              <w:t>9</w:t>
            </w:r>
          </w:p>
        </w:tc>
        <w:tc>
          <w:tcPr>
            <w:tcW w:w="4518" w:type="dxa"/>
          </w:tcPr>
          <w:p w:rsidR="007F4E71" w:rsidRDefault="002F6E5B">
            <w:pPr>
              <w:pStyle w:val="TableParagraph"/>
              <w:spacing w:before="3" w:line="242" w:lineRule="auto"/>
              <w:ind w:left="158" w:right="113"/>
              <w:jc w:val="both"/>
              <w:rPr>
                <w:sz w:val="23"/>
              </w:rPr>
            </w:pPr>
            <w:r>
              <w:rPr>
                <w:sz w:val="23"/>
              </w:rPr>
              <w:t>Служба</w:t>
            </w:r>
            <w:r>
              <w:rPr>
                <w:spacing w:val="1"/>
                <w:sz w:val="23"/>
              </w:rPr>
              <w:t xml:space="preserve"> </w:t>
            </w:r>
            <w:r>
              <w:rPr>
                <w:sz w:val="23"/>
              </w:rPr>
              <w:t>технической</w:t>
            </w:r>
            <w:r>
              <w:rPr>
                <w:spacing w:val="1"/>
                <w:sz w:val="23"/>
              </w:rPr>
              <w:t xml:space="preserve"> </w:t>
            </w:r>
            <w:r>
              <w:rPr>
                <w:sz w:val="23"/>
              </w:rPr>
              <w:t>поддержки</w:t>
            </w:r>
            <w:r>
              <w:rPr>
                <w:spacing w:val="1"/>
                <w:sz w:val="23"/>
              </w:rPr>
              <w:t xml:space="preserve"> </w:t>
            </w:r>
            <w:r>
              <w:rPr>
                <w:sz w:val="23"/>
              </w:rPr>
              <w:t>функционирования</w:t>
            </w:r>
            <w:r>
              <w:rPr>
                <w:spacing w:val="1"/>
                <w:sz w:val="23"/>
              </w:rPr>
              <w:t xml:space="preserve"> </w:t>
            </w:r>
            <w:r>
              <w:rPr>
                <w:sz w:val="23"/>
              </w:rPr>
              <w:t>информационно-</w:t>
            </w:r>
            <w:r>
              <w:rPr>
                <w:spacing w:val="1"/>
                <w:sz w:val="23"/>
              </w:rPr>
              <w:t xml:space="preserve"> </w:t>
            </w:r>
            <w:r>
              <w:rPr>
                <w:sz w:val="23"/>
              </w:rPr>
              <w:t>образовательной</w:t>
            </w:r>
            <w:r>
              <w:rPr>
                <w:spacing w:val="-2"/>
                <w:sz w:val="23"/>
              </w:rPr>
              <w:t xml:space="preserve"> </w:t>
            </w:r>
            <w:r>
              <w:rPr>
                <w:sz w:val="23"/>
              </w:rPr>
              <w:t>среды</w:t>
            </w:r>
          </w:p>
        </w:tc>
        <w:tc>
          <w:tcPr>
            <w:tcW w:w="1867" w:type="dxa"/>
          </w:tcPr>
          <w:p w:rsidR="007F4E71" w:rsidRDefault="007F4E71">
            <w:pPr>
              <w:pStyle w:val="TableParagraph"/>
              <w:spacing w:before="1"/>
              <w:rPr>
                <w:b/>
                <w:sz w:val="24"/>
              </w:rPr>
            </w:pPr>
          </w:p>
          <w:p w:rsidR="007F4E71" w:rsidRDefault="002F6E5B">
            <w:pPr>
              <w:pStyle w:val="TableParagraph"/>
              <w:ind w:left="80" w:right="63"/>
              <w:jc w:val="center"/>
              <w:rPr>
                <w:sz w:val="23"/>
              </w:rPr>
            </w:pPr>
            <w:r>
              <w:rPr>
                <w:w w:val="105"/>
                <w:sz w:val="23"/>
              </w:rPr>
              <w:t>создана</w:t>
            </w:r>
          </w:p>
        </w:tc>
        <w:tc>
          <w:tcPr>
            <w:tcW w:w="2847" w:type="dxa"/>
          </w:tcPr>
          <w:p w:rsidR="007F4E71" w:rsidRDefault="007F4E71">
            <w:pPr>
              <w:pStyle w:val="TableParagraph"/>
            </w:pPr>
          </w:p>
        </w:tc>
      </w:tr>
    </w:tbl>
    <w:p w:rsidR="007F4E71" w:rsidRDefault="002F6E5B">
      <w:pPr>
        <w:tabs>
          <w:tab w:val="left" w:pos="7270"/>
        </w:tabs>
        <w:spacing w:before="12" w:line="290" w:lineRule="auto"/>
        <w:ind w:left="390" w:right="633"/>
        <w:rPr>
          <w:b/>
          <w:sz w:val="23"/>
        </w:rPr>
      </w:pPr>
      <w:r>
        <w:rPr>
          <w:b/>
          <w:w w:val="105"/>
          <w:sz w:val="23"/>
        </w:rPr>
        <w:t xml:space="preserve">Материально-технические </w:t>
      </w:r>
      <w:r>
        <w:rPr>
          <w:b/>
          <w:spacing w:val="56"/>
          <w:w w:val="105"/>
          <w:sz w:val="23"/>
        </w:rPr>
        <w:t xml:space="preserve"> </w:t>
      </w:r>
      <w:r>
        <w:rPr>
          <w:b/>
          <w:w w:val="105"/>
          <w:sz w:val="23"/>
        </w:rPr>
        <w:t xml:space="preserve">условия  </w:t>
      </w:r>
      <w:r>
        <w:rPr>
          <w:b/>
          <w:spacing w:val="9"/>
          <w:w w:val="105"/>
          <w:sz w:val="23"/>
        </w:rPr>
        <w:t xml:space="preserve"> </w:t>
      </w:r>
      <w:r>
        <w:rPr>
          <w:b/>
          <w:w w:val="105"/>
          <w:sz w:val="23"/>
        </w:rPr>
        <w:t xml:space="preserve">реализации  </w:t>
      </w:r>
      <w:r>
        <w:rPr>
          <w:b/>
          <w:spacing w:val="7"/>
          <w:w w:val="105"/>
          <w:sz w:val="23"/>
        </w:rPr>
        <w:t xml:space="preserve"> </w:t>
      </w:r>
      <w:r>
        <w:rPr>
          <w:b/>
          <w:w w:val="105"/>
          <w:sz w:val="23"/>
        </w:rPr>
        <w:t>основной</w:t>
      </w:r>
      <w:r>
        <w:rPr>
          <w:b/>
          <w:w w:val="105"/>
          <w:sz w:val="23"/>
        </w:rPr>
        <w:tab/>
        <w:t>образовательной</w:t>
      </w:r>
      <w:r>
        <w:rPr>
          <w:b/>
          <w:spacing w:val="9"/>
          <w:w w:val="105"/>
          <w:sz w:val="23"/>
        </w:rPr>
        <w:t xml:space="preserve"> </w:t>
      </w:r>
      <w:r>
        <w:rPr>
          <w:b/>
          <w:w w:val="105"/>
          <w:sz w:val="23"/>
        </w:rPr>
        <w:t>программы</w:t>
      </w:r>
      <w:r>
        <w:rPr>
          <w:b/>
          <w:spacing w:val="-58"/>
          <w:w w:val="105"/>
          <w:sz w:val="23"/>
        </w:rPr>
        <w:t xml:space="preserve"> </w:t>
      </w:r>
      <w:r>
        <w:rPr>
          <w:b/>
          <w:w w:val="105"/>
          <w:sz w:val="23"/>
        </w:rPr>
        <w:t>основного</w:t>
      </w:r>
      <w:r>
        <w:rPr>
          <w:b/>
          <w:spacing w:val="1"/>
          <w:w w:val="105"/>
          <w:sz w:val="23"/>
        </w:rPr>
        <w:t xml:space="preserve"> </w:t>
      </w:r>
      <w:r>
        <w:rPr>
          <w:b/>
          <w:w w:val="105"/>
          <w:sz w:val="23"/>
        </w:rPr>
        <w:t>общего</w:t>
      </w:r>
      <w:r>
        <w:rPr>
          <w:b/>
          <w:spacing w:val="1"/>
          <w:w w:val="105"/>
          <w:sz w:val="23"/>
        </w:rPr>
        <w:t xml:space="preserve"> </w:t>
      </w:r>
      <w:r>
        <w:rPr>
          <w:b/>
          <w:w w:val="105"/>
          <w:sz w:val="23"/>
        </w:rPr>
        <w:t>образования.</w:t>
      </w:r>
    </w:p>
    <w:p w:rsidR="007F4E71" w:rsidRDefault="002F6E5B">
      <w:pPr>
        <w:pStyle w:val="a3"/>
        <w:spacing w:line="288" w:lineRule="auto"/>
        <w:ind w:right="997" w:firstLine="0"/>
        <w:jc w:val="left"/>
      </w:pPr>
      <w:r>
        <w:rPr>
          <w:w w:val="105"/>
        </w:rPr>
        <w:t>Материально-технические</w:t>
      </w:r>
      <w:r>
        <w:rPr>
          <w:spacing w:val="17"/>
          <w:w w:val="105"/>
        </w:rPr>
        <w:t xml:space="preserve"> </w:t>
      </w:r>
      <w:r>
        <w:rPr>
          <w:w w:val="105"/>
        </w:rPr>
        <w:t>условия</w:t>
      </w:r>
      <w:r>
        <w:rPr>
          <w:spacing w:val="16"/>
          <w:w w:val="105"/>
        </w:rPr>
        <w:t xml:space="preserve"> </w:t>
      </w:r>
      <w:r>
        <w:rPr>
          <w:w w:val="105"/>
        </w:rPr>
        <w:t>реализации</w:t>
      </w:r>
      <w:r>
        <w:rPr>
          <w:spacing w:val="13"/>
          <w:w w:val="105"/>
        </w:rPr>
        <w:t xml:space="preserve"> </w:t>
      </w:r>
      <w:r>
        <w:rPr>
          <w:w w:val="105"/>
        </w:rPr>
        <w:t>программы</w:t>
      </w:r>
      <w:r>
        <w:rPr>
          <w:spacing w:val="16"/>
          <w:w w:val="105"/>
        </w:rPr>
        <w:t xml:space="preserve"> </w:t>
      </w:r>
      <w:r>
        <w:rPr>
          <w:w w:val="105"/>
        </w:rPr>
        <w:t>основного</w:t>
      </w:r>
      <w:r>
        <w:rPr>
          <w:spacing w:val="14"/>
          <w:w w:val="105"/>
        </w:rPr>
        <w:t xml:space="preserve"> </w:t>
      </w:r>
      <w:r>
        <w:rPr>
          <w:w w:val="105"/>
        </w:rPr>
        <w:t>общего</w:t>
      </w:r>
      <w:r>
        <w:rPr>
          <w:spacing w:val="10"/>
          <w:w w:val="105"/>
        </w:rPr>
        <w:t xml:space="preserve"> </w:t>
      </w:r>
      <w:r>
        <w:rPr>
          <w:w w:val="105"/>
        </w:rPr>
        <w:t>образования,</w:t>
      </w:r>
      <w:r>
        <w:rPr>
          <w:spacing w:val="5"/>
          <w:w w:val="105"/>
        </w:rPr>
        <w:t xml:space="preserve"> </w:t>
      </w:r>
      <w:r>
        <w:rPr>
          <w:w w:val="105"/>
        </w:rPr>
        <w:t>в</w:t>
      </w:r>
      <w:r>
        <w:rPr>
          <w:spacing w:val="-58"/>
          <w:w w:val="105"/>
        </w:rPr>
        <w:t xml:space="preserve"> </w:t>
      </w:r>
      <w:r>
        <w:rPr>
          <w:w w:val="105"/>
        </w:rPr>
        <w:t>том</w:t>
      </w:r>
      <w:r>
        <w:rPr>
          <w:spacing w:val="1"/>
          <w:w w:val="105"/>
        </w:rPr>
        <w:t xml:space="preserve"> </w:t>
      </w:r>
      <w:r>
        <w:rPr>
          <w:w w:val="105"/>
        </w:rPr>
        <w:t>числе</w:t>
      </w:r>
      <w:r>
        <w:rPr>
          <w:spacing w:val="2"/>
          <w:w w:val="105"/>
        </w:rPr>
        <w:t xml:space="preserve"> </w:t>
      </w:r>
      <w:r>
        <w:rPr>
          <w:w w:val="105"/>
        </w:rPr>
        <w:t>адаптированной,</w:t>
      </w:r>
      <w:r>
        <w:rPr>
          <w:spacing w:val="11"/>
          <w:w w:val="105"/>
        </w:rPr>
        <w:t xml:space="preserve"> </w:t>
      </w:r>
      <w:r>
        <w:rPr>
          <w:w w:val="105"/>
        </w:rPr>
        <w:t>должны</w:t>
      </w:r>
      <w:r>
        <w:rPr>
          <w:spacing w:val="13"/>
          <w:w w:val="105"/>
        </w:rPr>
        <w:t xml:space="preserve"> </w:t>
      </w:r>
      <w:r>
        <w:rPr>
          <w:w w:val="105"/>
        </w:rPr>
        <w:t>обеспечивать:</w:t>
      </w:r>
    </w:p>
    <w:p w:rsidR="007F4E71" w:rsidRDefault="00D13DC5">
      <w:pPr>
        <w:pStyle w:val="a3"/>
        <w:spacing w:line="292" w:lineRule="auto"/>
        <w:ind w:right="1004" w:firstLine="0"/>
        <w:jc w:val="left"/>
      </w:pPr>
      <w:r>
        <w:pict>
          <v:rect id="_x0000_s1027" style="position:absolute;left:0;text-align:left;margin-left:55.1pt;margin-top:38pt;width:513.65pt;height:.35pt;z-index:-15726592;mso-wrap-distance-left:0;mso-wrap-distance-right:0;mso-position-horizontal-relative:page" fillcolor="black" stroked="f">
            <w10:wrap type="topAndBottom" anchorx="page"/>
          </v:rect>
        </w:pict>
      </w:r>
      <w:r w:rsidR="002F6E5B">
        <w:rPr>
          <w:w w:val="105"/>
        </w:rPr>
        <w:t>возможность достижения обучающимися результатов освоения программы основного общего</w:t>
      </w:r>
      <w:r w:rsidR="002F6E5B">
        <w:rPr>
          <w:spacing w:val="-58"/>
          <w:w w:val="105"/>
        </w:rPr>
        <w:t xml:space="preserve"> </w:t>
      </w:r>
      <w:r w:rsidR="002F6E5B">
        <w:rPr>
          <w:w w:val="105"/>
        </w:rPr>
        <w:t>образования,</w:t>
      </w:r>
      <w:r w:rsidR="002F6E5B">
        <w:rPr>
          <w:spacing w:val="3"/>
          <w:w w:val="105"/>
        </w:rPr>
        <w:t xml:space="preserve"> </w:t>
      </w:r>
      <w:r w:rsidR="002F6E5B">
        <w:rPr>
          <w:w w:val="105"/>
        </w:rPr>
        <w:t>требования</w:t>
      </w:r>
      <w:r w:rsidR="002F6E5B">
        <w:rPr>
          <w:spacing w:val="7"/>
          <w:w w:val="105"/>
        </w:rPr>
        <w:t xml:space="preserve"> </w:t>
      </w:r>
      <w:r w:rsidR="002F6E5B">
        <w:rPr>
          <w:w w:val="105"/>
        </w:rPr>
        <w:t>к</w:t>
      </w:r>
      <w:r w:rsidR="002F6E5B">
        <w:rPr>
          <w:spacing w:val="14"/>
          <w:w w:val="105"/>
        </w:rPr>
        <w:t xml:space="preserve"> </w:t>
      </w:r>
      <w:r w:rsidR="002F6E5B">
        <w:rPr>
          <w:w w:val="105"/>
        </w:rPr>
        <w:t>которым</w:t>
      </w:r>
      <w:r w:rsidR="002F6E5B">
        <w:rPr>
          <w:spacing w:val="15"/>
          <w:w w:val="105"/>
        </w:rPr>
        <w:t xml:space="preserve"> </w:t>
      </w:r>
      <w:r w:rsidR="002F6E5B">
        <w:rPr>
          <w:w w:val="105"/>
        </w:rPr>
        <w:t>установлены</w:t>
      </w:r>
      <w:r w:rsidR="002F6E5B">
        <w:rPr>
          <w:spacing w:val="12"/>
          <w:w w:val="105"/>
        </w:rPr>
        <w:t xml:space="preserve"> </w:t>
      </w:r>
      <w:r w:rsidR="002F6E5B">
        <w:rPr>
          <w:w w:val="105"/>
        </w:rPr>
        <w:t>ФГОС;</w:t>
      </w:r>
    </w:p>
    <w:p w:rsidR="007F4E71" w:rsidRDefault="002F6E5B">
      <w:pPr>
        <w:pStyle w:val="a3"/>
        <w:tabs>
          <w:tab w:val="left" w:pos="1765"/>
        </w:tabs>
        <w:spacing w:line="231" w:lineRule="exact"/>
        <w:ind w:firstLine="0"/>
        <w:jc w:val="left"/>
      </w:pPr>
      <w:r>
        <w:rPr>
          <w:w w:val="105"/>
        </w:rPr>
        <w:t>1)</w:t>
      </w:r>
      <w:r>
        <w:rPr>
          <w:w w:val="105"/>
        </w:rPr>
        <w:tab/>
        <w:t>соблюдение:</w:t>
      </w:r>
    </w:p>
    <w:p w:rsidR="007F4E71" w:rsidRDefault="002F6E5B">
      <w:pPr>
        <w:pStyle w:val="a4"/>
        <w:numPr>
          <w:ilvl w:val="0"/>
          <w:numId w:val="13"/>
        </w:numPr>
        <w:tabs>
          <w:tab w:val="left" w:pos="839"/>
          <w:tab w:val="left" w:pos="840"/>
        </w:tabs>
        <w:spacing w:line="264" w:lineRule="exact"/>
        <w:ind w:left="839" w:hanging="452"/>
        <w:jc w:val="left"/>
        <w:rPr>
          <w:sz w:val="23"/>
        </w:rPr>
      </w:pPr>
      <w:r>
        <w:rPr>
          <w:w w:val="105"/>
          <w:sz w:val="23"/>
        </w:rPr>
        <w:t>Гигиенических</w:t>
      </w:r>
      <w:r>
        <w:rPr>
          <w:spacing w:val="19"/>
          <w:w w:val="105"/>
          <w:sz w:val="23"/>
        </w:rPr>
        <w:t xml:space="preserve"> </w:t>
      </w:r>
      <w:r>
        <w:rPr>
          <w:w w:val="105"/>
          <w:sz w:val="23"/>
        </w:rPr>
        <w:t>нормативов</w:t>
      </w:r>
      <w:r>
        <w:rPr>
          <w:spacing w:val="18"/>
          <w:w w:val="105"/>
          <w:sz w:val="23"/>
        </w:rPr>
        <w:t xml:space="preserve"> </w:t>
      </w:r>
      <w:r>
        <w:rPr>
          <w:w w:val="105"/>
          <w:sz w:val="23"/>
        </w:rPr>
        <w:t>и</w:t>
      </w:r>
      <w:r>
        <w:rPr>
          <w:spacing w:val="14"/>
          <w:w w:val="105"/>
          <w:sz w:val="23"/>
        </w:rPr>
        <w:t xml:space="preserve"> </w:t>
      </w:r>
      <w:r>
        <w:rPr>
          <w:w w:val="105"/>
          <w:sz w:val="23"/>
        </w:rPr>
        <w:t>Санитарно-эпидемиологических</w:t>
      </w:r>
      <w:r>
        <w:rPr>
          <w:spacing w:val="19"/>
          <w:w w:val="105"/>
          <w:sz w:val="23"/>
        </w:rPr>
        <w:t xml:space="preserve"> </w:t>
      </w:r>
      <w:r>
        <w:rPr>
          <w:w w:val="105"/>
          <w:sz w:val="23"/>
        </w:rPr>
        <w:t>требований;</w:t>
      </w:r>
    </w:p>
    <w:p w:rsidR="007F4E71" w:rsidRDefault="002F6E5B">
      <w:pPr>
        <w:pStyle w:val="a4"/>
        <w:numPr>
          <w:ilvl w:val="0"/>
          <w:numId w:val="13"/>
        </w:numPr>
        <w:tabs>
          <w:tab w:val="left" w:pos="839"/>
          <w:tab w:val="left" w:pos="840"/>
          <w:tab w:val="left" w:pos="4692"/>
          <w:tab w:val="left" w:pos="6418"/>
          <w:tab w:val="left" w:pos="8033"/>
        </w:tabs>
        <w:spacing w:line="247" w:lineRule="auto"/>
        <w:ind w:right="552" w:firstLine="0"/>
        <w:jc w:val="left"/>
        <w:rPr>
          <w:sz w:val="23"/>
        </w:rPr>
      </w:pPr>
      <w:r>
        <w:rPr>
          <w:w w:val="105"/>
          <w:sz w:val="23"/>
        </w:rPr>
        <w:t xml:space="preserve">социально-бытовых </w:t>
      </w:r>
      <w:r>
        <w:rPr>
          <w:spacing w:val="52"/>
          <w:w w:val="105"/>
          <w:sz w:val="23"/>
        </w:rPr>
        <w:t xml:space="preserve"> </w:t>
      </w:r>
      <w:r>
        <w:rPr>
          <w:w w:val="105"/>
          <w:sz w:val="23"/>
        </w:rPr>
        <w:t xml:space="preserve">условий </w:t>
      </w:r>
      <w:r>
        <w:rPr>
          <w:spacing w:val="53"/>
          <w:w w:val="105"/>
          <w:sz w:val="23"/>
        </w:rPr>
        <w:t xml:space="preserve"> </w:t>
      </w:r>
      <w:r>
        <w:rPr>
          <w:w w:val="105"/>
          <w:sz w:val="23"/>
        </w:rPr>
        <w:t>для</w:t>
      </w:r>
      <w:r>
        <w:rPr>
          <w:w w:val="105"/>
          <w:sz w:val="23"/>
        </w:rPr>
        <w:tab/>
        <w:t>обучающихся,</w:t>
      </w:r>
      <w:r>
        <w:rPr>
          <w:w w:val="105"/>
          <w:sz w:val="23"/>
        </w:rPr>
        <w:tab/>
        <w:t>включающих</w:t>
      </w:r>
      <w:r>
        <w:rPr>
          <w:w w:val="105"/>
          <w:sz w:val="23"/>
        </w:rPr>
        <w:tab/>
        <w:t>организацию</w:t>
      </w:r>
      <w:r>
        <w:rPr>
          <w:spacing w:val="47"/>
          <w:w w:val="105"/>
          <w:sz w:val="23"/>
        </w:rPr>
        <w:t xml:space="preserve"> </w:t>
      </w:r>
      <w:r>
        <w:rPr>
          <w:w w:val="105"/>
          <w:sz w:val="23"/>
        </w:rPr>
        <w:t>питьевого</w:t>
      </w:r>
      <w:r>
        <w:rPr>
          <w:spacing w:val="-58"/>
          <w:w w:val="105"/>
          <w:sz w:val="23"/>
        </w:rPr>
        <w:t xml:space="preserve"> </w:t>
      </w:r>
      <w:r>
        <w:rPr>
          <w:w w:val="105"/>
          <w:sz w:val="23"/>
        </w:rPr>
        <w:t>режима</w:t>
      </w:r>
      <w:r>
        <w:rPr>
          <w:spacing w:val="9"/>
          <w:w w:val="105"/>
          <w:sz w:val="23"/>
        </w:rPr>
        <w:t xml:space="preserve"> </w:t>
      </w:r>
      <w:r>
        <w:rPr>
          <w:w w:val="105"/>
          <w:sz w:val="23"/>
        </w:rPr>
        <w:t>и</w:t>
      </w:r>
      <w:r>
        <w:rPr>
          <w:spacing w:val="11"/>
          <w:w w:val="105"/>
          <w:sz w:val="23"/>
        </w:rPr>
        <w:t xml:space="preserve"> </w:t>
      </w:r>
      <w:r>
        <w:rPr>
          <w:w w:val="105"/>
          <w:sz w:val="23"/>
        </w:rPr>
        <w:t>наличие</w:t>
      </w:r>
      <w:r>
        <w:rPr>
          <w:spacing w:val="10"/>
          <w:w w:val="105"/>
          <w:sz w:val="23"/>
        </w:rPr>
        <w:t xml:space="preserve"> </w:t>
      </w:r>
      <w:r>
        <w:rPr>
          <w:w w:val="105"/>
          <w:sz w:val="23"/>
        </w:rPr>
        <w:t>оборудованных</w:t>
      </w:r>
      <w:r>
        <w:rPr>
          <w:spacing w:val="8"/>
          <w:w w:val="105"/>
          <w:sz w:val="23"/>
        </w:rPr>
        <w:t xml:space="preserve"> </w:t>
      </w:r>
      <w:r>
        <w:rPr>
          <w:w w:val="105"/>
          <w:sz w:val="23"/>
        </w:rPr>
        <w:t>помещений</w:t>
      </w:r>
      <w:r>
        <w:rPr>
          <w:spacing w:val="11"/>
          <w:w w:val="105"/>
          <w:sz w:val="23"/>
        </w:rPr>
        <w:t xml:space="preserve"> </w:t>
      </w:r>
      <w:r>
        <w:rPr>
          <w:w w:val="105"/>
          <w:sz w:val="23"/>
        </w:rPr>
        <w:t>для</w:t>
      </w:r>
      <w:r>
        <w:rPr>
          <w:spacing w:val="5"/>
          <w:w w:val="105"/>
          <w:sz w:val="23"/>
        </w:rPr>
        <w:t xml:space="preserve"> </w:t>
      </w:r>
      <w:r>
        <w:rPr>
          <w:w w:val="105"/>
          <w:sz w:val="23"/>
        </w:rPr>
        <w:t>организации</w:t>
      </w:r>
      <w:r>
        <w:rPr>
          <w:spacing w:val="13"/>
          <w:w w:val="105"/>
          <w:sz w:val="23"/>
        </w:rPr>
        <w:t xml:space="preserve"> </w:t>
      </w:r>
      <w:r>
        <w:rPr>
          <w:w w:val="105"/>
          <w:sz w:val="23"/>
        </w:rPr>
        <w:t>питания;</w:t>
      </w:r>
    </w:p>
    <w:p w:rsidR="007F4E71" w:rsidRDefault="002F6E5B">
      <w:pPr>
        <w:pStyle w:val="a4"/>
        <w:numPr>
          <w:ilvl w:val="0"/>
          <w:numId w:val="13"/>
        </w:numPr>
        <w:tabs>
          <w:tab w:val="left" w:pos="839"/>
          <w:tab w:val="left" w:pos="840"/>
        </w:tabs>
        <w:spacing w:line="249" w:lineRule="auto"/>
        <w:ind w:right="568" w:firstLine="0"/>
        <w:jc w:val="left"/>
        <w:rPr>
          <w:sz w:val="23"/>
        </w:rPr>
      </w:pPr>
      <w:r>
        <w:rPr>
          <w:w w:val="105"/>
          <w:sz w:val="23"/>
        </w:rPr>
        <w:t>социально-бытовых</w:t>
      </w:r>
      <w:r>
        <w:rPr>
          <w:spacing w:val="1"/>
          <w:w w:val="105"/>
          <w:sz w:val="23"/>
        </w:rPr>
        <w:t xml:space="preserve"> </w:t>
      </w:r>
      <w:r>
        <w:rPr>
          <w:w w:val="105"/>
          <w:sz w:val="23"/>
        </w:rPr>
        <w:t>условий</w:t>
      </w:r>
      <w:r>
        <w:rPr>
          <w:spacing w:val="1"/>
          <w:w w:val="105"/>
          <w:sz w:val="23"/>
        </w:rPr>
        <w:t xml:space="preserve"> </w:t>
      </w:r>
      <w:r>
        <w:rPr>
          <w:w w:val="105"/>
          <w:sz w:val="23"/>
        </w:rPr>
        <w:t>для</w:t>
      </w:r>
      <w:r>
        <w:rPr>
          <w:spacing w:val="1"/>
          <w:w w:val="105"/>
          <w:sz w:val="23"/>
        </w:rPr>
        <w:t xml:space="preserve"> </w:t>
      </w:r>
      <w:r>
        <w:rPr>
          <w:w w:val="105"/>
          <w:sz w:val="23"/>
        </w:rPr>
        <w:t>педагогических</w:t>
      </w:r>
      <w:r>
        <w:rPr>
          <w:spacing w:val="1"/>
          <w:w w:val="105"/>
          <w:sz w:val="23"/>
        </w:rPr>
        <w:t xml:space="preserve"> </w:t>
      </w:r>
      <w:r>
        <w:rPr>
          <w:w w:val="105"/>
          <w:sz w:val="23"/>
        </w:rPr>
        <w:t>работников,</w:t>
      </w:r>
      <w:r>
        <w:rPr>
          <w:spacing w:val="1"/>
          <w:w w:val="105"/>
          <w:sz w:val="23"/>
        </w:rPr>
        <w:t xml:space="preserve"> </w:t>
      </w:r>
      <w:r>
        <w:rPr>
          <w:w w:val="105"/>
          <w:sz w:val="23"/>
        </w:rPr>
        <w:t>в</w:t>
      </w:r>
      <w:r>
        <w:rPr>
          <w:spacing w:val="1"/>
          <w:w w:val="105"/>
          <w:sz w:val="23"/>
        </w:rPr>
        <w:t xml:space="preserve"> </w:t>
      </w:r>
      <w:r>
        <w:rPr>
          <w:w w:val="105"/>
          <w:sz w:val="23"/>
        </w:rPr>
        <w:t>том</w:t>
      </w:r>
      <w:r>
        <w:rPr>
          <w:spacing w:val="1"/>
          <w:w w:val="105"/>
          <w:sz w:val="23"/>
        </w:rPr>
        <w:t xml:space="preserve"> </w:t>
      </w:r>
      <w:r>
        <w:rPr>
          <w:w w:val="105"/>
          <w:sz w:val="23"/>
        </w:rPr>
        <w:t>числе оборудованных</w:t>
      </w:r>
      <w:r>
        <w:rPr>
          <w:spacing w:val="-58"/>
          <w:w w:val="105"/>
          <w:sz w:val="23"/>
        </w:rPr>
        <w:t xml:space="preserve"> </w:t>
      </w:r>
      <w:r>
        <w:rPr>
          <w:w w:val="105"/>
          <w:sz w:val="23"/>
        </w:rPr>
        <w:t>рабочих</w:t>
      </w:r>
      <w:r>
        <w:rPr>
          <w:spacing w:val="3"/>
          <w:w w:val="105"/>
          <w:sz w:val="23"/>
        </w:rPr>
        <w:t xml:space="preserve"> </w:t>
      </w:r>
      <w:r>
        <w:rPr>
          <w:w w:val="105"/>
          <w:sz w:val="23"/>
        </w:rPr>
        <w:t>мест,</w:t>
      </w:r>
      <w:r>
        <w:rPr>
          <w:spacing w:val="1"/>
          <w:w w:val="105"/>
          <w:sz w:val="23"/>
        </w:rPr>
        <w:t xml:space="preserve"> </w:t>
      </w:r>
      <w:r>
        <w:rPr>
          <w:w w:val="105"/>
          <w:sz w:val="23"/>
        </w:rPr>
        <w:t>помещений</w:t>
      </w:r>
      <w:r>
        <w:rPr>
          <w:spacing w:val="2"/>
          <w:w w:val="105"/>
          <w:sz w:val="23"/>
        </w:rPr>
        <w:t xml:space="preserve"> </w:t>
      </w:r>
      <w:r>
        <w:rPr>
          <w:w w:val="105"/>
          <w:sz w:val="23"/>
        </w:rPr>
        <w:t>для</w:t>
      </w:r>
      <w:r>
        <w:rPr>
          <w:spacing w:val="2"/>
          <w:w w:val="105"/>
          <w:sz w:val="23"/>
        </w:rPr>
        <w:t xml:space="preserve"> </w:t>
      </w:r>
      <w:r>
        <w:rPr>
          <w:w w:val="105"/>
          <w:sz w:val="23"/>
        </w:rPr>
        <w:t>отдыха</w:t>
      </w:r>
      <w:r>
        <w:rPr>
          <w:spacing w:val="1"/>
          <w:w w:val="105"/>
          <w:sz w:val="23"/>
        </w:rPr>
        <w:t xml:space="preserve"> </w:t>
      </w:r>
      <w:r>
        <w:rPr>
          <w:w w:val="105"/>
          <w:sz w:val="23"/>
        </w:rPr>
        <w:t>и самоподготовки</w:t>
      </w:r>
      <w:r>
        <w:rPr>
          <w:spacing w:val="3"/>
          <w:w w:val="105"/>
          <w:sz w:val="23"/>
        </w:rPr>
        <w:t xml:space="preserve"> </w:t>
      </w:r>
      <w:r>
        <w:rPr>
          <w:w w:val="105"/>
          <w:sz w:val="23"/>
        </w:rPr>
        <w:t>педагогических</w:t>
      </w:r>
      <w:r w:rsidR="00A32DEA">
        <w:rPr>
          <w:w w:val="105"/>
          <w:sz w:val="23"/>
        </w:rPr>
        <w:t xml:space="preserve"> </w:t>
      </w:r>
      <w:r>
        <w:rPr>
          <w:w w:val="105"/>
          <w:sz w:val="23"/>
        </w:rPr>
        <w:t>работников;</w:t>
      </w:r>
    </w:p>
    <w:p w:rsidR="007F4E71" w:rsidRDefault="002F6E5B">
      <w:pPr>
        <w:pStyle w:val="a4"/>
        <w:numPr>
          <w:ilvl w:val="0"/>
          <w:numId w:val="13"/>
        </w:numPr>
        <w:tabs>
          <w:tab w:val="left" w:pos="839"/>
          <w:tab w:val="left" w:pos="840"/>
        </w:tabs>
        <w:spacing w:before="4"/>
        <w:ind w:left="839"/>
        <w:jc w:val="left"/>
        <w:rPr>
          <w:sz w:val="23"/>
        </w:rPr>
      </w:pPr>
      <w:r>
        <w:rPr>
          <w:w w:val="105"/>
          <w:sz w:val="23"/>
        </w:rPr>
        <w:t>требований</w:t>
      </w:r>
      <w:r>
        <w:rPr>
          <w:spacing w:val="14"/>
          <w:w w:val="105"/>
          <w:sz w:val="23"/>
        </w:rPr>
        <w:t xml:space="preserve"> </w:t>
      </w:r>
      <w:r>
        <w:rPr>
          <w:w w:val="105"/>
          <w:sz w:val="23"/>
        </w:rPr>
        <w:t>пожарной</w:t>
      </w:r>
      <w:r>
        <w:rPr>
          <w:spacing w:val="14"/>
          <w:w w:val="105"/>
          <w:sz w:val="23"/>
        </w:rPr>
        <w:t xml:space="preserve"> </w:t>
      </w:r>
      <w:r>
        <w:rPr>
          <w:w w:val="105"/>
          <w:sz w:val="23"/>
        </w:rPr>
        <w:t>безопасности</w:t>
      </w:r>
      <w:r>
        <w:rPr>
          <w:spacing w:val="15"/>
          <w:w w:val="105"/>
          <w:sz w:val="23"/>
        </w:rPr>
        <w:t xml:space="preserve"> </w:t>
      </w:r>
      <w:r>
        <w:rPr>
          <w:w w:val="105"/>
          <w:sz w:val="23"/>
        </w:rPr>
        <w:t>и</w:t>
      </w:r>
      <w:r>
        <w:rPr>
          <w:spacing w:val="12"/>
          <w:w w:val="105"/>
          <w:sz w:val="23"/>
        </w:rPr>
        <w:t xml:space="preserve"> </w:t>
      </w:r>
      <w:r>
        <w:rPr>
          <w:w w:val="105"/>
          <w:sz w:val="23"/>
        </w:rPr>
        <w:t>электробезопасности;</w:t>
      </w:r>
    </w:p>
    <w:p w:rsidR="007F4E71" w:rsidRDefault="002F6E5B">
      <w:pPr>
        <w:pStyle w:val="a4"/>
        <w:numPr>
          <w:ilvl w:val="0"/>
          <w:numId w:val="13"/>
        </w:numPr>
        <w:tabs>
          <w:tab w:val="left" w:pos="839"/>
          <w:tab w:val="left" w:pos="840"/>
        </w:tabs>
        <w:spacing w:before="5"/>
        <w:ind w:left="839" w:hanging="452"/>
        <w:jc w:val="left"/>
        <w:rPr>
          <w:sz w:val="23"/>
        </w:rPr>
      </w:pPr>
      <w:r>
        <w:rPr>
          <w:w w:val="105"/>
          <w:sz w:val="23"/>
        </w:rPr>
        <w:t>требований</w:t>
      </w:r>
      <w:r>
        <w:rPr>
          <w:spacing w:val="8"/>
          <w:w w:val="105"/>
          <w:sz w:val="23"/>
        </w:rPr>
        <w:t xml:space="preserve"> </w:t>
      </w:r>
      <w:r>
        <w:rPr>
          <w:w w:val="105"/>
          <w:sz w:val="23"/>
        </w:rPr>
        <w:t>охраны</w:t>
      </w:r>
      <w:r>
        <w:rPr>
          <w:spacing w:val="10"/>
          <w:w w:val="105"/>
          <w:sz w:val="23"/>
        </w:rPr>
        <w:t xml:space="preserve"> </w:t>
      </w:r>
      <w:r>
        <w:rPr>
          <w:w w:val="105"/>
          <w:sz w:val="23"/>
        </w:rPr>
        <w:t>труда;</w:t>
      </w:r>
    </w:p>
    <w:p w:rsidR="007F4E71" w:rsidRDefault="002F6E5B">
      <w:pPr>
        <w:pStyle w:val="a4"/>
        <w:numPr>
          <w:ilvl w:val="0"/>
          <w:numId w:val="13"/>
        </w:numPr>
        <w:tabs>
          <w:tab w:val="left" w:pos="839"/>
          <w:tab w:val="left" w:pos="840"/>
          <w:tab w:val="left" w:pos="7010"/>
          <w:tab w:val="left" w:pos="8050"/>
          <w:tab w:val="left" w:pos="8965"/>
          <w:tab w:val="left" w:pos="9296"/>
        </w:tabs>
        <w:spacing w:before="9" w:line="247" w:lineRule="auto"/>
        <w:ind w:right="600" w:firstLine="0"/>
        <w:jc w:val="left"/>
        <w:rPr>
          <w:sz w:val="23"/>
        </w:rPr>
      </w:pPr>
      <w:r>
        <w:rPr>
          <w:w w:val="105"/>
          <w:sz w:val="23"/>
        </w:rPr>
        <w:t xml:space="preserve">сроков  </w:t>
      </w:r>
      <w:r>
        <w:rPr>
          <w:spacing w:val="1"/>
          <w:w w:val="105"/>
          <w:sz w:val="23"/>
        </w:rPr>
        <w:t xml:space="preserve"> </w:t>
      </w:r>
      <w:r>
        <w:rPr>
          <w:w w:val="105"/>
          <w:sz w:val="23"/>
        </w:rPr>
        <w:t xml:space="preserve">и  </w:t>
      </w:r>
      <w:r>
        <w:rPr>
          <w:spacing w:val="1"/>
          <w:w w:val="105"/>
          <w:sz w:val="23"/>
        </w:rPr>
        <w:t xml:space="preserve"> </w:t>
      </w:r>
      <w:r>
        <w:rPr>
          <w:w w:val="105"/>
          <w:sz w:val="23"/>
        </w:rPr>
        <w:t xml:space="preserve">объемов  </w:t>
      </w:r>
      <w:r>
        <w:rPr>
          <w:spacing w:val="11"/>
          <w:w w:val="105"/>
          <w:sz w:val="23"/>
        </w:rPr>
        <w:t xml:space="preserve"> </w:t>
      </w:r>
      <w:r>
        <w:rPr>
          <w:w w:val="105"/>
          <w:sz w:val="23"/>
        </w:rPr>
        <w:t xml:space="preserve">текущего </w:t>
      </w:r>
      <w:r>
        <w:rPr>
          <w:spacing w:val="56"/>
          <w:w w:val="105"/>
          <w:sz w:val="23"/>
        </w:rPr>
        <w:t xml:space="preserve"> </w:t>
      </w:r>
      <w:r>
        <w:rPr>
          <w:w w:val="105"/>
          <w:sz w:val="23"/>
        </w:rPr>
        <w:t xml:space="preserve">и  </w:t>
      </w:r>
      <w:r>
        <w:rPr>
          <w:spacing w:val="3"/>
          <w:w w:val="105"/>
          <w:sz w:val="23"/>
        </w:rPr>
        <w:t xml:space="preserve"> </w:t>
      </w:r>
      <w:r>
        <w:rPr>
          <w:w w:val="105"/>
          <w:sz w:val="23"/>
        </w:rPr>
        <w:t>капитального</w:t>
      </w:r>
      <w:r>
        <w:rPr>
          <w:w w:val="105"/>
          <w:sz w:val="23"/>
        </w:rPr>
        <w:tab/>
        <w:t>ремонта</w:t>
      </w:r>
      <w:r>
        <w:rPr>
          <w:w w:val="105"/>
          <w:sz w:val="23"/>
        </w:rPr>
        <w:tab/>
        <w:t>зданий</w:t>
      </w:r>
      <w:r>
        <w:rPr>
          <w:w w:val="105"/>
          <w:sz w:val="23"/>
        </w:rPr>
        <w:tab/>
        <w:t>и</w:t>
      </w:r>
      <w:r>
        <w:rPr>
          <w:w w:val="105"/>
          <w:sz w:val="23"/>
        </w:rPr>
        <w:tab/>
      </w:r>
      <w:r>
        <w:rPr>
          <w:spacing w:val="-1"/>
          <w:sz w:val="23"/>
        </w:rPr>
        <w:t>сооружений,</w:t>
      </w:r>
      <w:r>
        <w:rPr>
          <w:spacing w:val="-54"/>
          <w:sz w:val="23"/>
        </w:rPr>
        <w:t xml:space="preserve"> </w:t>
      </w:r>
      <w:r>
        <w:rPr>
          <w:w w:val="105"/>
          <w:sz w:val="23"/>
        </w:rPr>
        <w:t>благоустройства</w:t>
      </w:r>
      <w:r>
        <w:rPr>
          <w:spacing w:val="-2"/>
          <w:w w:val="105"/>
          <w:sz w:val="23"/>
        </w:rPr>
        <w:t xml:space="preserve"> </w:t>
      </w:r>
      <w:r>
        <w:rPr>
          <w:w w:val="105"/>
          <w:sz w:val="23"/>
        </w:rPr>
        <w:t>территории;</w:t>
      </w:r>
    </w:p>
    <w:p w:rsidR="007F4E71" w:rsidRDefault="002F6E5B">
      <w:pPr>
        <w:pStyle w:val="a3"/>
        <w:spacing w:before="5" w:line="244" w:lineRule="auto"/>
        <w:ind w:right="543" w:firstLine="0"/>
      </w:pPr>
      <w:r>
        <w:rPr>
          <w:w w:val="105"/>
        </w:rPr>
        <w:t>Материально-технические условия реализации основной образовательной программы 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обеспечивают</w:t>
      </w:r>
      <w:r>
        <w:rPr>
          <w:spacing w:val="1"/>
          <w:w w:val="105"/>
        </w:rPr>
        <w:t xml:space="preserve"> </w:t>
      </w:r>
      <w:r>
        <w:rPr>
          <w:w w:val="105"/>
        </w:rPr>
        <w:t>возможность</w:t>
      </w:r>
      <w:r>
        <w:rPr>
          <w:spacing w:val="1"/>
          <w:w w:val="105"/>
        </w:rPr>
        <w:t xml:space="preserve"> </w:t>
      </w:r>
      <w:r>
        <w:rPr>
          <w:w w:val="105"/>
        </w:rPr>
        <w:t>достижения</w:t>
      </w:r>
      <w:r>
        <w:rPr>
          <w:spacing w:val="1"/>
          <w:w w:val="105"/>
        </w:rPr>
        <w:t xml:space="preserve"> </w:t>
      </w:r>
      <w:r>
        <w:rPr>
          <w:w w:val="105"/>
        </w:rPr>
        <w:t>обучающимися</w:t>
      </w:r>
      <w:r>
        <w:rPr>
          <w:spacing w:val="1"/>
          <w:w w:val="105"/>
        </w:rPr>
        <w:t xml:space="preserve"> </w:t>
      </w:r>
      <w:r>
        <w:rPr>
          <w:w w:val="105"/>
        </w:rPr>
        <w:t>установленных</w:t>
      </w:r>
      <w:r>
        <w:rPr>
          <w:spacing w:val="1"/>
          <w:w w:val="105"/>
        </w:rPr>
        <w:t xml:space="preserve"> </w:t>
      </w:r>
      <w:r>
        <w:rPr>
          <w:w w:val="105"/>
        </w:rPr>
        <w:t>Стандартом</w:t>
      </w:r>
      <w:r>
        <w:rPr>
          <w:spacing w:val="6"/>
          <w:w w:val="105"/>
        </w:rPr>
        <w:t xml:space="preserve"> </w:t>
      </w:r>
      <w:r>
        <w:rPr>
          <w:w w:val="105"/>
        </w:rPr>
        <w:t>требований к результатам</w:t>
      </w:r>
      <w:r>
        <w:rPr>
          <w:spacing w:val="1"/>
          <w:w w:val="105"/>
        </w:rPr>
        <w:t xml:space="preserve"> </w:t>
      </w:r>
      <w:r>
        <w:rPr>
          <w:w w:val="105"/>
        </w:rPr>
        <w:t>освоения</w:t>
      </w:r>
      <w:r>
        <w:rPr>
          <w:spacing w:val="9"/>
          <w:w w:val="105"/>
        </w:rPr>
        <w:t xml:space="preserve"> </w:t>
      </w:r>
      <w:r>
        <w:rPr>
          <w:w w:val="105"/>
        </w:rPr>
        <w:t>ООП</w:t>
      </w:r>
      <w:r>
        <w:rPr>
          <w:spacing w:val="1"/>
          <w:w w:val="105"/>
        </w:rPr>
        <w:t xml:space="preserve"> </w:t>
      </w:r>
      <w:r>
        <w:rPr>
          <w:w w:val="105"/>
        </w:rPr>
        <w:t>ООО.</w:t>
      </w:r>
    </w:p>
    <w:p w:rsidR="007F4E71" w:rsidRDefault="002F6E5B">
      <w:pPr>
        <w:pStyle w:val="a3"/>
        <w:tabs>
          <w:tab w:val="left" w:pos="10093"/>
        </w:tabs>
        <w:spacing w:before="6" w:line="290" w:lineRule="auto"/>
        <w:ind w:right="565" w:firstLine="0"/>
      </w:pPr>
      <w:r>
        <w:rPr>
          <w:w w:val="105"/>
        </w:rPr>
        <w:t>Занятия по заявленным образовате</w:t>
      </w:r>
      <w:r w:rsidR="00A32DEA">
        <w:rPr>
          <w:w w:val="105"/>
        </w:rPr>
        <w:t>льным программам проводятся в 10</w:t>
      </w:r>
      <w:r>
        <w:rPr>
          <w:w w:val="105"/>
        </w:rPr>
        <w:t xml:space="preserve"> учебных кабинетах, одном</w:t>
      </w:r>
      <w:r>
        <w:rPr>
          <w:spacing w:val="1"/>
          <w:w w:val="105"/>
        </w:rPr>
        <w:t xml:space="preserve"> </w:t>
      </w:r>
      <w:r>
        <w:rPr>
          <w:w w:val="105"/>
        </w:rPr>
        <w:t>спортивном</w:t>
      </w:r>
      <w:r w:rsidR="00A32DEA">
        <w:rPr>
          <w:w w:val="105"/>
        </w:rPr>
        <w:t xml:space="preserve"> </w:t>
      </w:r>
      <w:r>
        <w:rPr>
          <w:spacing w:val="-2"/>
          <w:w w:val="105"/>
        </w:rPr>
        <w:t>зале.</w:t>
      </w:r>
    </w:p>
    <w:p w:rsidR="007F4E71" w:rsidRDefault="002F6E5B">
      <w:pPr>
        <w:pStyle w:val="a4"/>
        <w:numPr>
          <w:ilvl w:val="0"/>
          <w:numId w:val="11"/>
        </w:numPr>
        <w:tabs>
          <w:tab w:val="left" w:pos="715"/>
        </w:tabs>
        <w:spacing w:before="80" w:line="288" w:lineRule="auto"/>
        <w:ind w:right="567" w:firstLine="0"/>
        <w:rPr>
          <w:sz w:val="23"/>
        </w:rPr>
      </w:pPr>
      <w:r>
        <w:rPr>
          <w:w w:val="105"/>
          <w:sz w:val="23"/>
        </w:rPr>
        <w:t>Для проведения занятий по физической культуре используется один спортивный зал общей</w:t>
      </w:r>
      <w:r>
        <w:rPr>
          <w:spacing w:val="1"/>
          <w:w w:val="105"/>
          <w:sz w:val="23"/>
        </w:rPr>
        <w:t xml:space="preserve"> </w:t>
      </w:r>
      <w:r>
        <w:rPr>
          <w:w w:val="105"/>
          <w:sz w:val="23"/>
        </w:rPr>
        <w:t xml:space="preserve">площадью </w:t>
      </w:r>
      <w:r>
        <w:rPr>
          <w:color w:val="FF0000"/>
          <w:w w:val="105"/>
          <w:sz w:val="23"/>
        </w:rPr>
        <w:t xml:space="preserve">168 </w:t>
      </w:r>
      <w:proofErr w:type="spellStart"/>
      <w:r>
        <w:rPr>
          <w:w w:val="105"/>
          <w:sz w:val="23"/>
        </w:rPr>
        <w:t>кв.м</w:t>
      </w:r>
      <w:proofErr w:type="spellEnd"/>
      <w:r>
        <w:rPr>
          <w:w w:val="105"/>
          <w:sz w:val="23"/>
        </w:rPr>
        <w:t xml:space="preserve">. Спортивный зал оборудован в соответствии с требованиями. </w:t>
      </w:r>
      <w:r>
        <w:rPr>
          <w:w w:val="105"/>
          <w:sz w:val="23"/>
        </w:rPr>
        <w:lastRenderedPageBreak/>
        <w:t>Оснащенность</w:t>
      </w:r>
      <w:r>
        <w:rPr>
          <w:spacing w:val="1"/>
          <w:w w:val="105"/>
          <w:sz w:val="23"/>
        </w:rPr>
        <w:t xml:space="preserve"> </w:t>
      </w:r>
      <w:r>
        <w:rPr>
          <w:w w:val="105"/>
          <w:sz w:val="23"/>
        </w:rPr>
        <w:t>учебного</w:t>
      </w:r>
      <w:r>
        <w:rPr>
          <w:spacing w:val="-6"/>
          <w:w w:val="105"/>
          <w:sz w:val="23"/>
        </w:rPr>
        <w:t xml:space="preserve"> </w:t>
      </w:r>
      <w:r>
        <w:rPr>
          <w:w w:val="105"/>
          <w:sz w:val="23"/>
        </w:rPr>
        <w:t>процесса</w:t>
      </w:r>
      <w:r>
        <w:rPr>
          <w:spacing w:val="13"/>
          <w:w w:val="105"/>
          <w:sz w:val="23"/>
        </w:rPr>
        <w:t xml:space="preserve"> </w:t>
      </w:r>
      <w:r>
        <w:rPr>
          <w:w w:val="105"/>
          <w:sz w:val="23"/>
        </w:rPr>
        <w:t>–</w:t>
      </w:r>
      <w:r>
        <w:rPr>
          <w:spacing w:val="-4"/>
          <w:w w:val="105"/>
          <w:sz w:val="23"/>
        </w:rPr>
        <w:t xml:space="preserve"> </w:t>
      </w:r>
      <w:r>
        <w:rPr>
          <w:w w:val="105"/>
          <w:sz w:val="23"/>
        </w:rPr>
        <w:t>90</w:t>
      </w:r>
      <w:r>
        <w:rPr>
          <w:spacing w:val="1"/>
          <w:w w:val="105"/>
          <w:sz w:val="23"/>
        </w:rPr>
        <w:t xml:space="preserve"> </w:t>
      </w:r>
      <w:r>
        <w:rPr>
          <w:w w:val="105"/>
          <w:sz w:val="23"/>
        </w:rPr>
        <w:t>%.</w:t>
      </w:r>
    </w:p>
    <w:p w:rsidR="007F4E71" w:rsidRDefault="002F6E5B">
      <w:pPr>
        <w:pStyle w:val="a3"/>
        <w:spacing w:line="292" w:lineRule="auto"/>
        <w:ind w:right="537" w:firstLine="0"/>
      </w:pPr>
      <w:r>
        <w:rPr>
          <w:w w:val="105"/>
        </w:rPr>
        <w:t>Оборудованные в соответствии с требованиями. Имеется аудио-видео техника. Оснащенность -</w:t>
      </w:r>
      <w:r>
        <w:rPr>
          <w:spacing w:val="1"/>
          <w:w w:val="105"/>
        </w:rPr>
        <w:t xml:space="preserve"> </w:t>
      </w:r>
      <w:r>
        <w:rPr>
          <w:w w:val="105"/>
        </w:rPr>
        <w:t>98%</w:t>
      </w:r>
      <w:r>
        <w:rPr>
          <w:spacing w:val="-5"/>
          <w:w w:val="105"/>
        </w:rPr>
        <w:t xml:space="preserve"> </w:t>
      </w:r>
      <w:r>
        <w:rPr>
          <w:w w:val="105"/>
        </w:rPr>
        <w:t>.</w:t>
      </w:r>
    </w:p>
    <w:p w:rsidR="007F4E71" w:rsidRDefault="002F6E5B">
      <w:pPr>
        <w:pStyle w:val="a3"/>
        <w:spacing w:before="47" w:line="288" w:lineRule="auto"/>
        <w:ind w:right="555" w:firstLine="0"/>
      </w:pPr>
      <w:r>
        <w:rPr>
          <w:w w:val="105"/>
        </w:rPr>
        <w:t>Все</w:t>
      </w:r>
      <w:r>
        <w:rPr>
          <w:spacing w:val="1"/>
          <w:w w:val="105"/>
        </w:rPr>
        <w:t xml:space="preserve"> </w:t>
      </w:r>
      <w:r>
        <w:rPr>
          <w:w w:val="105"/>
        </w:rPr>
        <w:t>учебные</w:t>
      </w:r>
      <w:r>
        <w:rPr>
          <w:spacing w:val="1"/>
          <w:w w:val="105"/>
        </w:rPr>
        <w:t xml:space="preserve"> </w:t>
      </w:r>
      <w:r>
        <w:rPr>
          <w:w w:val="105"/>
        </w:rPr>
        <w:t>кабинеты</w:t>
      </w:r>
      <w:r>
        <w:rPr>
          <w:spacing w:val="1"/>
          <w:w w:val="105"/>
        </w:rPr>
        <w:t xml:space="preserve"> </w:t>
      </w:r>
      <w:r>
        <w:rPr>
          <w:w w:val="105"/>
        </w:rPr>
        <w:t>оснащены</w:t>
      </w:r>
      <w:r>
        <w:rPr>
          <w:spacing w:val="1"/>
          <w:w w:val="105"/>
        </w:rPr>
        <w:t xml:space="preserve"> </w:t>
      </w:r>
      <w:r>
        <w:rPr>
          <w:w w:val="105"/>
        </w:rPr>
        <w:t>необходимой</w:t>
      </w:r>
      <w:r>
        <w:rPr>
          <w:spacing w:val="1"/>
          <w:w w:val="105"/>
        </w:rPr>
        <w:t xml:space="preserve"> </w:t>
      </w:r>
      <w:r>
        <w:rPr>
          <w:w w:val="105"/>
        </w:rPr>
        <w:t>учебно-материальной</w:t>
      </w:r>
      <w:r>
        <w:rPr>
          <w:spacing w:val="1"/>
          <w:w w:val="105"/>
        </w:rPr>
        <w:t xml:space="preserve"> </w:t>
      </w:r>
      <w:r>
        <w:rPr>
          <w:w w:val="105"/>
        </w:rPr>
        <w:t>базой</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58"/>
          <w:w w:val="105"/>
        </w:rPr>
        <w:t xml:space="preserve"> </w:t>
      </w:r>
      <w:r>
        <w:rPr>
          <w:w w:val="105"/>
        </w:rPr>
        <w:t>требованиями заявленных</w:t>
      </w:r>
      <w:r>
        <w:rPr>
          <w:spacing w:val="-3"/>
          <w:w w:val="105"/>
        </w:rPr>
        <w:t xml:space="preserve"> </w:t>
      </w:r>
      <w:r>
        <w:rPr>
          <w:w w:val="105"/>
        </w:rPr>
        <w:t>на</w:t>
      </w:r>
      <w:r>
        <w:rPr>
          <w:spacing w:val="3"/>
          <w:w w:val="105"/>
        </w:rPr>
        <w:t xml:space="preserve"> </w:t>
      </w:r>
      <w:r>
        <w:rPr>
          <w:w w:val="105"/>
        </w:rPr>
        <w:t>лицензирование</w:t>
      </w:r>
      <w:r>
        <w:rPr>
          <w:spacing w:val="4"/>
          <w:w w:val="105"/>
        </w:rPr>
        <w:t xml:space="preserve"> </w:t>
      </w:r>
      <w:r>
        <w:rPr>
          <w:w w:val="105"/>
        </w:rPr>
        <w:t>образовательных</w:t>
      </w:r>
      <w:r>
        <w:rPr>
          <w:spacing w:val="-2"/>
          <w:w w:val="105"/>
        </w:rPr>
        <w:t xml:space="preserve"> </w:t>
      </w:r>
      <w:r>
        <w:rPr>
          <w:w w:val="105"/>
        </w:rPr>
        <w:t>программ.</w:t>
      </w:r>
    </w:p>
    <w:p w:rsidR="007F4E71" w:rsidRDefault="002F6E5B">
      <w:pPr>
        <w:pStyle w:val="a3"/>
        <w:spacing w:before="1" w:line="288" w:lineRule="auto"/>
        <w:ind w:right="549" w:firstLine="0"/>
      </w:pPr>
      <w:r>
        <w:rPr>
          <w:w w:val="105"/>
        </w:rPr>
        <w:t>Физика - 1 кабинет (с лаборантской), химия – 1 кабинет (с лаборантской), биология - 1 кабинет (с</w:t>
      </w:r>
      <w:r>
        <w:rPr>
          <w:spacing w:val="1"/>
          <w:w w:val="105"/>
        </w:rPr>
        <w:t xml:space="preserve"> </w:t>
      </w:r>
      <w:r>
        <w:rPr>
          <w:w w:val="105"/>
        </w:rPr>
        <w:t>лаборантской),</w:t>
      </w:r>
      <w:r>
        <w:rPr>
          <w:spacing w:val="1"/>
          <w:w w:val="105"/>
        </w:rPr>
        <w:t xml:space="preserve"> </w:t>
      </w:r>
      <w:r>
        <w:rPr>
          <w:w w:val="105"/>
        </w:rPr>
        <w:t>функционально</w:t>
      </w:r>
      <w:r>
        <w:rPr>
          <w:spacing w:val="1"/>
          <w:w w:val="105"/>
        </w:rPr>
        <w:t xml:space="preserve"> </w:t>
      </w:r>
      <w:r>
        <w:rPr>
          <w:w w:val="105"/>
        </w:rPr>
        <w:t>пригодны.</w:t>
      </w:r>
      <w:r>
        <w:rPr>
          <w:spacing w:val="1"/>
          <w:w w:val="105"/>
        </w:rPr>
        <w:t xml:space="preserve"> </w:t>
      </w:r>
      <w:r>
        <w:rPr>
          <w:w w:val="105"/>
        </w:rPr>
        <w:t>Содержательно</w:t>
      </w:r>
      <w:r>
        <w:rPr>
          <w:spacing w:val="1"/>
          <w:w w:val="105"/>
        </w:rPr>
        <w:t xml:space="preserve"> </w:t>
      </w:r>
      <w:r>
        <w:rPr>
          <w:w w:val="105"/>
        </w:rPr>
        <w:t>наполнены; современное демонстрационное, лабораторное</w:t>
      </w:r>
      <w:r>
        <w:rPr>
          <w:spacing w:val="-58"/>
          <w:w w:val="105"/>
        </w:rPr>
        <w:t xml:space="preserve"> </w:t>
      </w:r>
      <w:r>
        <w:rPr>
          <w:w w:val="105"/>
        </w:rPr>
        <w:t>оборудование</w:t>
      </w:r>
      <w:r>
        <w:rPr>
          <w:spacing w:val="4"/>
          <w:w w:val="105"/>
        </w:rPr>
        <w:t xml:space="preserve"> </w:t>
      </w:r>
      <w:r>
        <w:rPr>
          <w:w w:val="105"/>
        </w:rPr>
        <w:t>по химии,</w:t>
      </w:r>
      <w:r>
        <w:rPr>
          <w:spacing w:val="6"/>
          <w:w w:val="105"/>
        </w:rPr>
        <w:t xml:space="preserve"> </w:t>
      </w:r>
      <w:r>
        <w:rPr>
          <w:w w:val="105"/>
        </w:rPr>
        <w:t>физике,</w:t>
      </w:r>
      <w:r>
        <w:rPr>
          <w:spacing w:val="-2"/>
          <w:w w:val="105"/>
        </w:rPr>
        <w:t xml:space="preserve"> </w:t>
      </w:r>
      <w:r>
        <w:rPr>
          <w:w w:val="105"/>
        </w:rPr>
        <w:t>биологии. Оснащенность</w:t>
      </w:r>
      <w:r>
        <w:rPr>
          <w:spacing w:val="-5"/>
          <w:w w:val="105"/>
        </w:rPr>
        <w:t xml:space="preserve"> </w:t>
      </w:r>
      <w:r>
        <w:rPr>
          <w:w w:val="105"/>
        </w:rPr>
        <w:t>85%.</w:t>
      </w:r>
    </w:p>
    <w:p w:rsidR="007F4E71" w:rsidRDefault="002F6E5B">
      <w:pPr>
        <w:pStyle w:val="a3"/>
        <w:spacing w:line="288" w:lineRule="auto"/>
        <w:ind w:right="550" w:firstLine="0"/>
      </w:pPr>
      <w:r>
        <w:rPr>
          <w:w w:val="105"/>
        </w:rPr>
        <w:t>Другие</w:t>
      </w:r>
      <w:r>
        <w:rPr>
          <w:spacing w:val="1"/>
          <w:w w:val="105"/>
        </w:rPr>
        <w:t xml:space="preserve"> </w:t>
      </w:r>
      <w:r>
        <w:rPr>
          <w:w w:val="105"/>
        </w:rPr>
        <w:t>кабинеты:</w:t>
      </w:r>
      <w:r>
        <w:rPr>
          <w:spacing w:val="1"/>
          <w:w w:val="105"/>
        </w:rPr>
        <w:t xml:space="preserve"> </w:t>
      </w:r>
      <w:r>
        <w:rPr>
          <w:w w:val="105"/>
        </w:rPr>
        <w:t>география</w:t>
      </w:r>
      <w:r>
        <w:rPr>
          <w:spacing w:val="1"/>
          <w:w w:val="105"/>
        </w:rPr>
        <w:t xml:space="preserve"> </w:t>
      </w:r>
      <w:r>
        <w:rPr>
          <w:w w:val="105"/>
        </w:rPr>
        <w:t>(1),</w:t>
      </w:r>
      <w:r>
        <w:rPr>
          <w:spacing w:val="1"/>
          <w:w w:val="105"/>
        </w:rPr>
        <w:t xml:space="preserve"> </w:t>
      </w:r>
      <w:r>
        <w:rPr>
          <w:w w:val="105"/>
        </w:rPr>
        <w:t>математика</w:t>
      </w:r>
      <w:r>
        <w:rPr>
          <w:spacing w:val="1"/>
          <w:w w:val="105"/>
        </w:rPr>
        <w:t xml:space="preserve"> </w:t>
      </w:r>
      <w:r>
        <w:rPr>
          <w:w w:val="105"/>
        </w:rPr>
        <w:t>(1),</w:t>
      </w:r>
      <w:r>
        <w:rPr>
          <w:spacing w:val="1"/>
          <w:w w:val="105"/>
        </w:rPr>
        <w:t xml:space="preserve"> </w:t>
      </w:r>
      <w:r>
        <w:rPr>
          <w:w w:val="105"/>
        </w:rPr>
        <w:t>русский</w:t>
      </w:r>
      <w:r>
        <w:rPr>
          <w:spacing w:val="1"/>
          <w:w w:val="105"/>
        </w:rPr>
        <w:t xml:space="preserve"> </w:t>
      </w:r>
      <w:r>
        <w:rPr>
          <w:w w:val="105"/>
        </w:rPr>
        <w:t>язык,</w:t>
      </w:r>
      <w:r>
        <w:rPr>
          <w:spacing w:val="1"/>
          <w:w w:val="105"/>
        </w:rPr>
        <w:t xml:space="preserve"> </w:t>
      </w:r>
      <w:r>
        <w:rPr>
          <w:w w:val="105"/>
        </w:rPr>
        <w:t>литература</w:t>
      </w:r>
      <w:r>
        <w:rPr>
          <w:spacing w:val="1"/>
          <w:w w:val="105"/>
        </w:rPr>
        <w:t xml:space="preserve"> </w:t>
      </w:r>
      <w:r w:rsidR="00A32DEA">
        <w:rPr>
          <w:w w:val="105"/>
        </w:rPr>
        <w:t>(1</w:t>
      </w:r>
      <w:r>
        <w:rPr>
          <w:w w:val="105"/>
        </w:rPr>
        <w:t>),</w:t>
      </w:r>
      <w:r>
        <w:rPr>
          <w:spacing w:val="1"/>
          <w:w w:val="105"/>
        </w:rPr>
        <w:t xml:space="preserve"> </w:t>
      </w:r>
      <w:r>
        <w:rPr>
          <w:w w:val="105"/>
        </w:rPr>
        <w:t>история</w:t>
      </w:r>
      <w:r>
        <w:rPr>
          <w:spacing w:val="1"/>
          <w:w w:val="105"/>
        </w:rPr>
        <w:t xml:space="preserve"> </w:t>
      </w:r>
      <w:r>
        <w:rPr>
          <w:w w:val="105"/>
        </w:rPr>
        <w:t>(1),</w:t>
      </w:r>
      <w:r>
        <w:rPr>
          <w:spacing w:val="1"/>
          <w:w w:val="105"/>
        </w:rPr>
        <w:t xml:space="preserve"> </w:t>
      </w:r>
      <w:r>
        <w:rPr>
          <w:w w:val="105"/>
        </w:rPr>
        <w:t>музыка,</w:t>
      </w:r>
      <w:r>
        <w:rPr>
          <w:spacing w:val="1"/>
          <w:w w:val="105"/>
        </w:rPr>
        <w:t xml:space="preserve"> </w:t>
      </w:r>
      <w:r>
        <w:rPr>
          <w:w w:val="105"/>
        </w:rPr>
        <w:t>ИЗО</w:t>
      </w:r>
      <w:r>
        <w:rPr>
          <w:spacing w:val="1"/>
          <w:w w:val="105"/>
        </w:rPr>
        <w:t xml:space="preserve"> </w:t>
      </w:r>
      <w:r>
        <w:rPr>
          <w:w w:val="105"/>
        </w:rPr>
        <w:t>(1),</w:t>
      </w:r>
      <w:r>
        <w:rPr>
          <w:spacing w:val="1"/>
          <w:w w:val="105"/>
        </w:rPr>
        <w:t xml:space="preserve"> </w:t>
      </w:r>
      <w:r>
        <w:rPr>
          <w:w w:val="105"/>
        </w:rPr>
        <w:t>содержательно</w:t>
      </w:r>
      <w:r>
        <w:rPr>
          <w:spacing w:val="1"/>
          <w:w w:val="105"/>
        </w:rPr>
        <w:t xml:space="preserve"> </w:t>
      </w:r>
      <w:r w:rsidR="00A32DEA">
        <w:rPr>
          <w:w w:val="105"/>
        </w:rPr>
        <w:t>наполнены.</w:t>
      </w:r>
      <w:r>
        <w:rPr>
          <w:spacing w:val="1"/>
          <w:w w:val="105"/>
        </w:rPr>
        <w:t xml:space="preserve"> </w:t>
      </w:r>
      <w:r>
        <w:rPr>
          <w:w w:val="105"/>
        </w:rPr>
        <w:t>Оснащенность</w:t>
      </w:r>
      <w:r>
        <w:rPr>
          <w:spacing w:val="-2"/>
          <w:w w:val="105"/>
        </w:rPr>
        <w:t xml:space="preserve"> </w:t>
      </w:r>
      <w:r>
        <w:rPr>
          <w:w w:val="105"/>
        </w:rPr>
        <w:t>89</w:t>
      </w:r>
      <w:r>
        <w:rPr>
          <w:spacing w:val="5"/>
          <w:w w:val="105"/>
        </w:rPr>
        <w:t xml:space="preserve"> </w:t>
      </w:r>
      <w:r>
        <w:rPr>
          <w:w w:val="105"/>
        </w:rPr>
        <w:t>%.</w:t>
      </w:r>
    </w:p>
    <w:p w:rsidR="007F4E71" w:rsidRDefault="002F6E5B">
      <w:pPr>
        <w:pStyle w:val="a3"/>
        <w:spacing w:before="1" w:line="290" w:lineRule="auto"/>
        <w:ind w:right="569" w:firstLine="0"/>
      </w:pPr>
      <w:r>
        <w:rPr>
          <w:w w:val="105"/>
        </w:rPr>
        <w:t>Обновление</w:t>
      </w:r>
      <w:r>
        <w:rPr>
          <w:spacing w:val="1"/>
          <w:w w:val="105"/>
        </w:rPr>
        <w:t xml:space="preserve"> </w:t>
      </w:r>
      <w:r>
        <w:rPr>
          <w:w w:val="105"/>
        </w:rPr>
        <w:t>и</w:t>
      </w:r>
      <w:r>
        <w:rPr>
          <w:spacing w:val="1"/>
          <w:w w:val="105"/>
        </w:rPr>
        <w:t xml:space="preserve"> </w:t>
      </w:r>
      <w:r>
        <w:rPr>
          <w:w w:val="105"/>
        </w:rPr>
        <w:t>пополнение</w:t>
      </w:r>
      <w:r>
        <w:rPr>
          <w:spacing w:val="1"/>
          <w:w w:val="105"/>
        </w:rPr>
        <w:t xml:space="preserve"> </w:t>
      </w:r>
      <w:r>
        <w:rPr>
          <w:w w:val="105"/>
        </w:rPr>
        <w:t>материальной</w:t>
      </w:r>
      <w:r>
        <w:rPr>
          <w:spacing w:val="1"/>
          <w:w w:val="105"/>
        </w:rPr>
        <w:t xml:space="preserve"> </w:t>
      </w:r>
      <w:r>
        <w:rPr>
          <w:w w:val="105"/>
        </w:rPr>
        <w:t>базы</w:t>
      </w:r>
      <w:r>
        <w:rPr>
          <w:spacing w:val="1"/>
          <w:w w:val="105"/>
        </w:rPr>
        <w:t xml:space="preserve"> </w:t>
      </w:r>
      <w:r>
        <w:rPr>
          <w:w w:val="105"/>
        </w:rPr>
        <w:t>осуществляется</w:t>
      </w:r>
      <w:r>
        <w:rPr>
          <w:spacing w:val="1"/>
          <w:w w:val="105"/>
        </w:rPr>
        <w:t xml:space="preserve"> </w:t>
      </w:r>
      <w:r>
        <w:rPr>
          <w:w w:val="105"/>
        </w:rPr>
        <w:t>по</w:t>
      </w:r>
      <w:r>
        <w:rPr>
          <w:spacing w:val="1"/>
          <w:w w:val="105"/>
        </w:rPr>
        <w:t xml:space="preserve"> </w:t>
      </w:r>
      <w:r>
        <w:rPr>
          <w:w w:val="105"/>
        </w:rPr>
        <w:t>заявкам</w:t>
      </w:r>
      <w:r>
        <w:rPr>
          <w:spacing w:val="1"/>
          <w:w w:val="105"/>
        </w:rPr>
        <w:t xml:space="preserve"> </w:t>
      </w:r>
      <w:r>
        <w:rPr>
          <w:w w:val="105"/>
        </w:rPr>
        <w:t>преподавателей</w:t>
      </w:r>
      <w:r>
        <w:rPr>
          <w:spacing w:val="1"/>
          <w:w w:val="105"/>
        </w:rPr>
        <w:t xml:space="preserve"> </w:t>
      </w:r>
      <w:r>
        <w:rPr>
          <w:w w:val="105"/>
        </w:rPr>
        <w:t>в</w:t>
      </w:r>
      <w:r>
        <w:rPr>
          <w:spacing w:val="1"/>
          <w:w w:val="105"/>
        </w:rPr>
        <w:t xml:space="preserve"> </w:t>
      </w:r>
      <w:r>
        <w:rPr>
          <w:w w:val="105"/>
        </w:rPr>
        <w:t>соответствии</w:t>
      </w:r>
      <w:r>
        <w:rPr>
          <w:spacing w:val="5"/>
          <w:w w:val="105"/>
        </w:rPr>
        <w:t xml:space="preserve"> </w:t>
      </w:r>
      <w:r>
        <w:rPr>
          <w:w w:val="105"/>
        </w:rPr>
        <w:t>с</w:t>
      </w:r>
      <w:r>
        <w:rPr>
          <w:spacing w:val="-1"/>
          <w:w w:val="105"/>
        </w:rPr>
        <w:t xml:space="preserve"> </w:t>
      </w:r>
      <w:r>
        <w:rPr>
          <w:w w:val="105"/>
        </w:rPr>
        <w:t>образовательными</w:t>
      </w:r>
      <w:r>
        <w:rPr>
          <w:spacing w:val="2"/>
          <w:w w:val="105"/>
        </w:rPr>
        <w:t xml:space="preserve"> </w:t>
      </w:r>
      <w:r>
        <w:rPr>
          <w:w w:val="105"/>
        </w:rPr>
        <w:t>программами</w:t>
      </w:r>
      <w:r>
        <w:rPr>
          <w:spacing w:val="-1"/>
          <w:w w:val="105"/>
        </w:rPr>
        <w:t xml:space="preserve"> </w:t>
      </w:r>
      <w:r>
        <w:rPr>
          <w:w w:val="105"/>
        </w:rPr>
        <w:t>согласно</w:t>
      </w:r>
      <w:r>
        <w:rPr>
          <w:spacing w:val="1"/>
          <w:w w:val="105"/>
        </w:rPr>
        <w:t xml:space="preserve"> </w:t>
      </w:r>
      <w:r>
        <w:rPr>
          <w:w w:val="105"/>
        </w:rPr>
        <w:t>финансированию.</w:t>
      </w:r>
    </w:p>
    <w:p w:rsidR="007F4E71" w:rsidRDefault="002F6E5B" w:rsidP="007E751B">
      <w:pPr>
        <w:pStyle w:val="a3"/>
        <w:spacing w:line="288" w:lineRule="auto"/>
        <w:ind w:right="2345" w:firstLine="0"/>
        <w:jc w:val="left"/>
      </w:pPr>
      <w:r>
        <w:t>Библиотека</w:t>
      </w:r>
      <w:r>
        <w:rPr>
          <w:spacing w:val="1"/>
        </w:rPr>
        <w:t xml:space="preserve"> </w:t>
      </w:r>
      <w:r>
        <w:t>занимает помещение</w:t>
      </w:r>
      <w:r>
        <w:rPr>
          <w:spacing w:val="1"/>
        </w:rPr>
        <w:t xml:space="preserve"> </w:t>
      </w:r>
      <w:r>
        <w:t>общей</w:t>
      </w:r>
      <w:r>
        <w:rPr>
          <w:spacing w:val="1"/>
        </w:rPr>
        <w:t xml:space="preserve"> </w:t>
      </w:r>
      <w:r>
        <w:t>площадью</w:t>
      </w:r>
      <w:r>
        <w:rPr>
          <w:spacing w:val="1"/>
        </w:rPr>
        <w:t xml:space="preserve"> </w:t>
      </w:r>
      <w:r>
        <w:t>31</w:t>
      </w:r>
      <w:r>
        <w:rPr>
          <w:spacing w:val="1"/>
        </w:rPr>
        <w:t xml:space="preserve"> </w:t>
      </w:r>
      <w:r>
        <w:t>кв. м.</w:t>
      </w:r>
      <w:r w:rsidR="007E751B">
        <w:t xml:space="preserve"> </w:t>
      </w:r>
    </w:p>
    <w:p w:rsidR="007F4E71" w:rsidRDefault="002F6E5B">
      <w:pPr>
        <w:pStyle w:val="a3"/>
        <w:spacing w:before="54" w:line="288" w:lineRule="auto"/>
        <w:ind w:right="559" w:firstLine="0"/>
      </w:pPr>
      <w:r>
        <w:rPr>
          <w:w w:val="105"/>
        </w:rPr>
        <w:t>Фонд учебников комплектуется согласно Федеральному перечню учебников, рекомендуемых и</w:t>
      </w:r>
      <w:r>
        <w:rPr>
          <w:spacing w:val="1"/>
          <w:w w:val="105"/>
        </w:rPr>
        <w:t xml:space="preserve"> </w:t>
      </w:r>
      <w:r>
        <w:rPr>
          <w:w w:val="105"/>
        </w:rPr>
        <w:t>допущенных</w:t>
      </w:r>
      <w:r>
        <w:rPr>
          <w:spacing w:val="1"/>
          <w:w w:val="105"/>
        </w:rPr>
        <w:t xml:space="preserve"> </w:t>
      </w:r>
      <w:r>
        <w:rPr>
          <w:w w:val="105"/>
        </w:rPr>
        <w:t>министерством</w:t>
      </w:r>
      <w:r>
        <w:rPr>
          <w:spacing w:val="1"/>
          <w:w w:val="105"/>
        </w:rPr>
        <w:t xml:space="preserve"> </w:t>
      </w:r>
      <w:r>
        <w:rPr>
          <w:w w:val="105"/>
        </w:rPr>
        <w:t>образования</w:t>
      </w:r>
      <w:r>
        <w:rPr>
          <w:spacing w:val="1"/>
          <w:w w:val="105"/>
        </w:rPr>
        <w:t xml:space="preserve"> </w:t>
      </w:r>
      <w:r>
        <w:rPr>
          <w:w w:val="105"/>
        </w:rPr>
        <w:t>и</w:t>
      </w:r>
      <w:r>
        <w:rPr>
          <w:spacing w:val="1"/>
          <w:w w:val="105"/>
        </w:rPr>
        <w:t xml:space="preserve"> </w:t>
      </w:r>
      <w:r>
        <w:rPr>
          <w:w w:val="105"/>
        </w:rPr>
        <w:t>науки</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Учебный</w:t>
      </w:r>
      <w:r>
        <w:rPr>
          <w:spacing w:val="1"/>
          <w:w w:val="105"/>
        </w:rPr>
        <w:t xml:space="preserve"> </w:t>
      </w:r>
      <w:r>
        <w:rPr>
          <w:w w:val="105"/>
        </w:rPr>
        <w:t>фонд</w:t>
      </w:r>
      <w:r>
        <w:rPr>
          <w:spacing w:val="1"/>
          <w:w w:val="105"/>
        </w:rPr>
        <w:t xml:space="preserve"> </w:t>
      </w:r>
      <w:r>
        <w:rPr>
          <w:w w:val="105"/>
        </w:rPr>
        <w:t>школьной библиотеки</w:t>
      </w:r>
      <w:r>
        <w:rPr>
          <w:spacing w:val="11"/>
          <w:w w:val="105"/>
        </w:rPr>
        <w:t xml:space="preserve"> </w:t>
      </w:r>
      <w:r>
        <w:rPr>
          <w:w w:val="105"/>
        </w:rPr>
        <w:t>100%</w:t>
      </w:r>
      <w:r>
        <w:rPr>
          <w:spacing w:val="-5"/>
          <w:w w:val="105"/>
        </w:rPr>
        <w:t xml:space="preserve"> </w:t>
      </w:r>
      <w:r>
        <w:rPr>
          <w:w w:val="105"/>
        </w:rPr>
        <w:t>не</w:t>
      </w:r>
      <w:r>
        <w:rPr>
          <w:spacing w:val="-1"/>
          <w:w w:val="105"/>
        </w:rPr>
        <w:t xml:space="preserve"> </w:t>
      </w:r>
      <w:r>
        <w:rPr>
          <w:w w:val="105"/>
        </w:rPr>
        <w:t>старше</w:t>
      </w:r>
      <w:r>
        <w:rPr>
          <w:spacing w:val="-4"/>
          <w:w w:val="105"/>
        </w:rPr>
        <w:t xml:space="preserve"> </w:t>
      </w:r>
      <w:r>
        <w:rPr>
          <w:w w:val="105"/>
        </w:rPr>
        <w:t>5</w:t>
      </w:r>
      <w:r>
        <w:rPr>
          <w:spacing w:val="8"/>
          <w:w w:val="105"/>
        </w:rPr>
        <w:t xml:space="preserve"> </w:t>
      </w:r>
      <w:r>
        <w:rPr>
          <w:w w:val="105"/>
        </w:rPr>
        <w:t>лет.</w:t>
      </w:r>
    </w:p>
    <w:p w:rsidR="007F4E71" w:rsidRDefault="002F6E5B">
      <w:pPr>
        <w:pStyle w:val="a3"/>
        <w:spacing w:before="6" w:line="288" w:lineRule="auto"/>
        <w:ind w:right="551" w:firstLine="0"/>
      </w:pPr>
      <w:r>
        <w:rPr>
          <w:w w:val="105"/>
        </w:rPr>
        <w:t>Одним из наиболее важных качественных показателей библиотеки является обновление фонда.</w:t>
      </w:r>
      <w:r>
        <w:rPr>
          <w:spacing w:val="1"/>
          <w:w w:val="105"/>
        </w:rPr>
        <w:t xml:space="preserve"> </w:t>
      </w:r>
    </w:p>
    <w:p w:rsidR="007F4E71" w:rsidRDefault="002F6E5B">
      <w:pPr>
        <w:pStyle w:val="a3"/>
        <w:spacing w:before="1" w:line="288" w:lineRule="auto"/>
        <w:ind w:right="561" w:firstLine="0"/>
      </w:pPr>
      <w:r>
        <w:rPr>
          <w:w w:val="105"/>
        </w:rPr>
        <w:t>Для</w:t>
      </w:r>
      <w:r>
        <w:rPr>
          <w:spacing w:val="1"/>
          <w:w w:val="105"/>
        </w:rPr>
        <w:t xml:space="preserve"> </w:t>
      </w:r>
      <w:r>
        <w:rPr>
          <w:w w:val="105"/>
        </w:rPr>
        <w:t>организации</w:t>
      </w:r>
      <w:r>
        <w:rPr>
          <w:spacing w:val="1"/>
          <w:w w:val="105"/>
        </w:rPr>
        <w:t xml:space="preserve"> </w:t>
      </w:r>
      <w:r>
        <w:rPr>
          <w:w w:val="105"/>
        </w:rPr>
        <w:t>питания</w:t>
      </w:r>
      <w:r>
        <w:rPr>
          <w:spacing w:val="1"/>
          <w:w w:val="105"/>
        </w:rPr>
        <w:t xml:space="preserve"> </w:t>
      </w:r>
      <w:r>
        <w:rPr>
          <w:w w:val="105"/>
        </w:rPr>
        <w:t>учащихся</w:t>
      </w:r>
      <w:r>
        <w:rPr>
          <w:spacing w:val="1"/>
          <w:w w:val="105"/>
        </w:rPr>
        <w:t xml:space="preserve"> </w:t>
      </w:r>
      <w:r>
        <w:rPr>
          <w:w w:val="105"/>
        </w:rPr>
        <w:t>в</w:t>
      </w:r>
      <w:r>
        <w:rPr>
          <w:spacing w:val="1"/>
          <w:w w:val="105"/>
        </w:rPr>
        <w:t xml:space="preserve"> </w:t>
      </w:r>
      <w:r>
        <w:rPr>
          <w:w w:val="105"/>
        </w:rPr>
        <w:t>школе</w:t>
      </w:r>
      <w:r>
        <w:rPr>
          <w:spacing w:val="1"/>
          <w:w w:val="105"/>
        </w:rPr>
        <w:t xml:space="preserve"> </w:t>
      </w:r>
      <w:r>
        <w:rPr>
          <w:w w:val="105"/>
        </w:rPr>
        <w:t>имеется</w:t>
      </w:r>
      <w:r>
        <w:rPr>
          <w:spacing w:val="1"/>
          <w:w w:val="105"/>
        </w:rPr>
        <w:t xml:space="preserve"> </w:t>
      </w:r>
      <w:r>
        <w:rPr>
          <w:w w:val="105"/>
        </w:rPr>
        <w:t>столовая</w:t>
      </w:r>
      <w:r>
        <w:rPr>
          <w:spacing w:val="1"/>
          <w:w w:val="105"/>
        </w:rPr>
        <w:t xml:space="preserve"> </w:t>
      </w:r>
      <w:r>
        <w:rPr>
          <w:w w:val="105"/>
        </w:rPr>
        <w:t>с</w:t>
      </w:r>
      <w:r>
        <w:rPr>
          <w:spacing w:val="1"/>
          <w:w w:val="105"/>
        </w:rPr>
        <w:t xml:space="preserve"> </w:t>
      </w:r>
      <w:r>
        <w:rPr>
          <w:w w:val="105"/>
        </w:rPr>
        <w:t>обеденным</w:t>
      </w:r>
      <w:r>
        <w:rPr>
          <w:spacing w:val="1"/>
          <w:w w:val="105"/>
        </w:rPr>
        <w:t xml:space="preserve"> </w:t>
      </w:r>
      <w:r>
        <w:rPr>
          <w:w w:val="105"/>
        </w:rPr>
        <w:t>залом</w:t>
      </w:r>
      <w:r>
        <w:rPr>
          <w:spacing w:val="1"/>
          <w:w w:val="105"/>
        </w:rPr>
        <w:t xml:space="preserve"> </w:t>
      </w:r>
      <w:r>
        <w:rPr>
          <w:w w:val="105"/>
        </w:rPr>
        <w:t>на</w:t>
      </w:r>
      <w:r>
        <w:rPr>
          <w:spacing w:val="1"/>
          <w:w w:val="105"/>
        </w:rPr>
        <w:t xml:space="preserve"> </w:t>
      </w:r>
      <w:r w:rsidR="00D13DC5">
        <w:rPr>
          <w:w w:val="105"/>
        </w:rPr>
        <w:t>7</w:t>
      </w:r>
      <w:r>
        <w:rPr>
          <w:w w:val="105"/>
        </w:rPr>
        <w:t>0</w:t>
      </w:r>
      <w:r>
        <w:rPr>
          <w:spacing w:val="1"/>
          <w:w w:val="105"/>
        </w:rPr>
        <w:t xml:space="preserve"> </w:t>
      </w:r>
      <w:r>
        <w:rPr>
          <w:w w:val="105"/>
        </w:rPr>
        <w:t>посадочных мест. Столовая имеет необходимое количество специализированных помещений для</w:t>
      </w:r>
      <w:r>
        <w:rPr>
          <w:spacing w:val="1"/>
          <w:w w:val="105"/>
        </w:rPr>
        <w:t xml:space="preserve"> </w:t>
      </w:r>
      <w:r>
        <w:rPr>
          <w:w w:val="105"/>
        </w:rPr>
        <w:t>организации</w:t>
      </w:r>
      <w:r>
        <w:rPr>
          <w:spacing w:val="1"/>
          <w:w w:val="105"/>
        </w:rPr>
        <w:t xml:space="preserve"> </w:t>
      </w:r>
      <w:r>
        <w:rPr>
          <w:w w:val="105"/>
        </w:rPr>
        <w:t>технологического</w:t>
      </w:r>
      <w:r>
        <w:rPr>
          <w:spacing w:val="1"/>
          <w:w w:val="105"/>
        </w:rPr>
        <w:t xml:space="preserve"> </w:t>
      </w:r>
      <w:r>
        <w:rPr>
          <w:w w:val="105"/>
        </w:rPr>
        <w:t>процесса.</w:t>
      </w:r>
      <w:r>
        <w:rPr>
          <w:spacing w:val="1"/>
          <w:w w:val="105"/>
        </w:rPr>
        <w:t xml:space="preserve"> </w:t>
      </w:r>
      <w:r>
        <w:rPr>
          <w:w w:val="105"/>
        </w:rPr>
        <w:t>Технологическим</w:t>
      </w:r>
      <w:r>
        <w:rPr>
          <w:spacing w:val="1"/>
          <w:w w:val="105"/>
        </w:rPr>
        <w:t xml:space="preserve"> </w:t>
      </w:r>
      <w:r>
        <w:rPr>
          <w:w w:val="105"/>
        </w:rPr>
        <w:t>оборудованием,</w:t>
      </w:r>
      <w:r>
        <w:rPr>
          <w:spacing w:val="1"/>
          <w:w w:val="105"/>
        </w:rPr>
        <w:t xml:space="preserve"> </w:t>
      </w:r>
      <w:r>
        <w:rPr>
          <w:w w:val="105"/>
        </w:rPr>
        <w:t>посудой</w:t>
      </w:r>
      <w:r>
        <w:rPr>
          <w:spacing w:val="61"/>
          <w:w w:val="105"/>
        </w:rPr>
        <w:t xml:space="preserve"> </w:t>
      </w:r>
      <w:r>
        <w:rPr>
          <w:w w:val="105"/>
        </w:rPr>
        <w:t>и</w:t>
      </w:r>
      <w:r>
        <w:rPr>
          <w:spacing w:val="1"/>
          <w:w w:val="105"/>
        </w:rPr>
        <w:t xml:space="preserve"> </w:t>
      </w:r>
      <w:r>
        <w:rPr>
          <w:w w:val="105"/>
        </w:rPr>
        <w:t>инвентарем</w:t>
      </w:r>
      <w:r>
        <w:rPr>
          <w:spacing w:val="6"/>
          <w:w w:val="105"/>
        </w:rPr>
        <w:t xml:space="preserve"> </w:t>
      </w:r>
      <w:r>
        <w:rPr>
          <w:w w:val="105"/>
        </w:rPr>
        <w:t>столовая</w:t>
      </w:r>
      <w:r>
        <w:rPr>
          <w:spacing w:val="-3"/>
          <w:w w:val="105"/>
        </w:rPr>
        <w:t xml:space="preserve"> </w:t>
      </w:r>
      <w:r>
        <w:rPr>
          <w:w w:val="105"/>
        </w:rPr>
        <w:t>оснащена</w:t>
      </w:r>
      <w:r>
        <w:rPr>
          <w:spacing w:val="5"/>
          <w:w w:val="105"/>
        </w:rPr>
        <w:t xml:space="preserve"> </w:t>
      </w:r>
      <w:r>
        <w:rPr>
          <w:w w:val="105"/>
        </w:rPr>
        <w:t>на</w:t>
      </w:r>
      <w:r>
        <w:rPr>
          <w:spacing w:val="-1"/>
          <w:w w:val="105"/>
        </w:rPr>
        <w:t xml:space="preserve"> </w:t>
      </w:r>
      <w:r>
        <w:rPr>
          <w:w w:val="105"/>
        </w:rPr>
        <w:t>100%.</w:t>
      </w:r>
    </w:p>
    <w:p w:rsidR="007F4E71" w:rsidRDefault="002F6E5B">
      <w:pPr>
        <w:pStyle w:val="a3"/>
        <w:spacing w:line="288" w:lineRule="auto"/>
        <w:ind w:right="544" w:firstLine="0"/>
      </w:pPr>
      <w:r>
        <w:rPr>
          <w:w w:val="105"/>
        </w:rPr>
        <w:t>Материальная</w:t>
      </w:r>
      <w:r>
        <w:rPr>
          <w:spacing w:val="1"/>
          <w:w w:val="105"/>
        </w:rPr>
        <w:t xml:space="preserve"> </w:t>
      </w:r>
      <w:r>
        <w:rPr>
          <w:w w:val="105"/>
        </w:rPr>
        <w:t>база</w:t>
      </w:r>
      <w:r>
        <w:rPr>
          <w:spacing w:val="1"/>
          <w:w w:val="105"/>
        </w:rPr>
        <w:t xml:space="preserve"> </w:t>
      </w:r>
      <w:r>
        <w:rPr>
          <w:w w:val="105"/>
        </w:rPr>
        <w:t>столовой</w:t>
      </w:r>
      <w:r>
        <w:rPr>
          <w:spacing w:val="1"/>
          <w:w w:val="105"/>
        </w:rPr>
        <w:t xml:space="preserve"> </w:t>
      </w:r>
      <w:r>
        <w:rPr>
          <w:w w:val="105"/>
        </w:rPr>
        <w:t>и</w:t>
      </w:r>
      <w:r>
        <w:rPr>
          <w:spacing w:val="1"/>
          <w:w w:val="105"/>
        </w:rPr>
        <w:t xml:space="preserve"> </w:t>
      </w:r>
      <w:r>
        <w:rPr>
          <w:w w:val="105"/>
        </w:rPr>
        <w:t>четкая</w:t>
      </w:r>
      <w:r>
        <w:rPr>
          <w:spacing w:val="1"/>
          <w:w w:val="105"/>
        </w:rPr>
        <w:t xml:space="preserve"> </w:t>
      </w:r>
      <w:r>
        <w:rPr>
          <w:w w:val="105"/>
        </w:rPr>
        <w:t>организация</w:t>
      </w:r>
      <w:r>
        <w:rPr>
          <w:spacing w:val="1"/>
          <w:w w:val="105"/>
        </w:rPr>
        <w:t xml:space="preserve"> </w:t>
      </w:r>
      <w:r>
        <w:rPr>
          <w:w w:val="105"/>
        </w:rPr>
        <w:t>технологического</w:t>
      </w:r>
      <w:r>
        <w:rPr>
          <w:spacing w:val="1"/>
          <w:w w:val="105"/>
        </w:rPr>
        <w:t xml:space="preserve"> </w:t>
      </w:r>
      <w:r>
        <w:rPr>
          <w:w w:val="105"/>
        </w:rPr>
        <w:t>процесса</w:t>
      </w:r>
      <w:r>
        <w:rPr>
          <w:spacing w:val="1"/>
          <w:w w:val="105"/>
        </w:rPr>
        <w:t xml:space="preserve"> </w:t>
      </w:r>
      <w:r>
        <w:rPr>
          <w:w w:val="105"/>
        </w:rPr>
        <w:t>позволяют</w:t>
      </w:r>
      <w:r>
        <w:rPr>
          <w:spacing w:val="1"/>
          <w:w w:val="105"/>
        </w:rPr>
        <w:t xml:space="preserve"> </w:t>
      </w:r>
      <w:r>
        <w:rPr>
          <w:w w:val="105"/>
        </w:rPr>
        <w:t>организовать</w:t>
      </w:r>
      <w:r>
        <w:rPr>
          <w:spacing w:val="1"/>
          <w:w w:val="105"/>
        </w:rPr>
        <w:t xml:space="preserve"> </w:t>
      </w:r>
      <w:r>
        <w:rPr>
          <w:w w:val="105"/>
        </w:rPr>
        <w:t>для</w:t>
      </w:r>
      <w:r>
        <w:rPr>
          <w:spacing w:val="1"/>
          <w:w w:val="105"/>
        </w:rPr>
        <w:t xml:space="preserve"> </w:t>
      </w:r>
      <w:r>
        <w:rPr>
          <w:w w:val="105"/>
        </w:rPr>
        <w:t>учащихся</w:t>
      </w:r>
      <w:r>
        <w:rPr>
          <w:spacing w:val="1"/>
          <w:w w:val="105"/>
        </w:rPr>
        <w:t xml:space="preserve"> </w:t>
      </w:r>
      <w:r>
        <w:rPr>
          <w:w w:val="105"/>
        </w:rPr>
        <w:t>и</w:t>
      </w:r>
      <w:r>
        <w:rPr>
          <w:spacing w:val="1"/>
          <w:w w:val="105"/>
        </w:rPr>
        <w:t xml:space="preserve"> </w:t>
      </w:r>
      <w:r>
        <w:rPr>
          <w:w w:val="105"/>
        </w:rPr>
        <w:t>работников</w:t>
      </w:r>
      <w:r>
        <w:rPr>
          <w:spacing w:val="1"/>
          <w:w w:val="105"/>
        </w:rPr>
        <w:t xml:space="preserve"> </w:t>
      </w:r>
      <w:r>
        <w:rPr>
          <w:w w:val="105"/>
        </w:rPr>
        <w:t>школы</w:t>
      </w:r>
      <w:r>
        <w:rPr>
          <w:spacing w:val="1"/>
          <w:w w:val="105"/>
        </w:rPr>
        <w:t xml:space="preserve"> </w:t>
      </w:r>
      <w:r>
        <w:rPr>
          <w:w w:val="105"/>
        </w:rPr>
        <w:t>полноценное</w:t>
      </w:r>
      <w:r>
        <w:rPr>
          <w:spacing w:val="1"/>
          <w:w w:val="105"/>
        </w:rPr>
        <w:t xml:space="preserve"> </w:t>
      </w:r>
      <w:r>
        <w:rPr>
          <w:w w:val="105"/>
        </w:rPr>
        <w:t>горячее</w:t>
      </w:r>
      <w:r>
        <w:rPr>
          <w:spacing w:val="1"/>
          <w:w w:val="105"/>
        </w:rPr>
        <w:t xml:space="preserve"> </w:t>
      </w:r>
      <w:r>
        <w:rPr>
          <w:w w:val="105"/>
        </w:rPr>
        <w:t>питание.</w:t>
      </w:r>
      <w:r>
        <w:rPr>
          <w:spacing w:val="1"/>
          <w:w w:val="105"/>
        </w:rPr>
        <w:t xml:space="preserve"> </w:t>
      </w:r>
      <w:r>
        <w:rPr>
          <w:w w:val="105"/>
        </w:rPr>
        <w:t>Результаты</w:t>
      </w:r>
      <w:r>
        <w:rPr>
          <w:spacing w:val="1"/>
          <w:w w:val="105"/>
        </w:rPr>
        <w:t xml:space="preserve"> </w:t>
      </w:r>
      <w:r>
        <w:rPr>
          <w:w w:val="105"/>
        </w:rPr>
        <w:t>анализов воды, смывов и проб пищи позволяют сделать выводы о благополучном санитарно-</w:t>
      </w:r>
      <w:r>
        <w:rPr>
          <w:spacing w:val="1"/>
          <w:w w:val="105"/>
        </w:rPr>
        <w:t xml:space="preserve"> </w:t>
      </w:r>
      <w:r>
        <w:rPr>
          <w:w w:val="105"/>
        </w:rPr>
        <w:t>эпидемиологическом</w:t>
      </w:r>
      <w:r>
        <w:rPr>
          <w:spacing w:val="16"/>
          <w:w w:val="105"/>
        </w:rPr>
        <w:t xml:space="preserve"> </w:t>
      </w:r>
      <w:r>
        <w:rPr>
          <w:w w:val="105"/>
        </w:rPr>
        <w:t>состоянии</w:t>
      </w:r>
      <w:r>
        <w:rPr>
          <w:spacing w:val="2"/>
          <w:w w:val="105"/>
        </w:rPr>
        <w:t xml:space="preserve"> </w:t>
      </w:r>
      <w:r>
        <w:rPr>
          <w:w w:val="105"/>
        </w:rPr>
        <w:t>пищеблока.</w:t>
      </w:r>
    </w:p>
    <w:p w:rsidR="007F4E71" w:rsidRDefault="002F6E5B">
      <w:pPr>
        <w:pStyle w:val="a3"/>
        <w:spacing w:line="292" w:lineRule="auto"/>
        <w:ind w:right="564" w:firstLine="0"/>
        <w:rPr>
          <w:w w:val="105"/>
        </w:rPr>
      </w:pPr>
      <w:r>
        <w:rPr>
          <w:w w:val="105"/>
        </w:rPr>
        <w:t>Здание</w:t>
      </w:r>
      <w:r>
        <w:rPr>
          <w:spacing w:val="1"/>
          <w:w w:val="105"/>
        </w:rPr>
        <w:t xml:space="preserve"> </w:t>
      </w:r>
      <w:r>
        <w:rPr>
          <w:w w:val="105"/>
        </w:rPr>
        <w:t>школы</w:t>
      </w:r>
      <w:r>
        <w:rPr>
          <w:spacing w:val="1"/>
          <w:w w:val="105"/>
        </w:rPr>
        <w:t xml:space="preserve"> </w:t>
      </w:r>
      <w:r>
        <w:rPr>
          <w:w w:val="105"/>
        </w:rPr>
        <w:t>оснащено</w:t>
      </w:r>
      <w:r>
        <w:rPr>
          <w:spacing w:val="1"/>
          <w:w w:val="105"/>
        </w:rPr>
        <w:t xml:space="preserve"> </w:t>
      </w:r>
      <w:r>
        <w:rPr>
          <w:w w:val="105"/>
        </w:rPr>
        <w:t>необходимым</w:t>
      </w:r>
      <w:r>
        <w:rPr>
          <w:spacing w:val="1"/>
          <w:w w:val="105"/>
        </w:rPr>
        <w:t xml:space="preserve"> </w:t>
      </w:r>
      <w:r>
        <w:rPr>
          <w:w w:val="105"/>
        </w:rPr>
        <w:t>количеством</w:t>
      </w:r>
      <w:r>
        <w:rPr>
          <w:spacing w:val="1"/>
          <w:w w:val="105"/>
        </w:rPr>
        <w:t xml:space="preserve"> </w:t>
      </w:r>
      <w:r>
        <w:rPr>
          <w:w w:val="105"/>
        </w:rPr>
        <w:t>санитарных</w:t>
      </w:r>
      <w:r>
        <w:rPr>
          <w:spacing w:val="1"/>
          <w:w w:val="105"/>
        </w:rPr>
        <w:t xml:space="preserve"> </w:t>
      </w:r>
      <w:r>
        <w:rPr>
          <w:w w:val="105"/>
        </w:rPr>
        <w:t>узлов</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санитарными</w:t>
      </w:r>
      <w:r>
        <w:rPr>
          <w:spacing w:val="1"/>
          <w:w w:val="105"/>
        </w:rPr>
        <w:t xml:space="preserve"> </w:t>
      </w:r>
      <w:r>
        <w:rPr>
          <w:w w:val="105"/>
        </w:rPr>
        <w:t>нормами.</w:t>
      </w:r>
    </w:p>
    <w:p w:rsidR="007F4E71" w:rsidRDefault="002F6E5B">
      <w:pPr>
        <w:pStyle w:val="2"/>
        <w:spacing w:before="10"/>
        <w:ind w:left="995"/>
      </w:pPr>
      <w:r>
        <w:t>Оценка</w:t>
      </w:r>
      <w:r>
        <w:rPr>
          <w:spacing w:val="-2"/>
        </w:rPr>
        <w:t xml:space="preserve"> </w:t>
      </w:r>
      <w:r>
        <w:t>материально-технических</w:t>
      </w:r>
      <w:r>
        <w:rPr>
          <w:spacing w:val="2"/>
        </w:rPr>
        <w:t xml:space="preserve"> </w:t>
      </w:r>
      <w:r>
        <w:t>условий</w:t>
      </w:r>
      <w:r>
        <w:rPr>
          <w:spacing w:val="-1"/>
        </w:rPr>
        <w:t xml:space="preserve"> </w:t>
      </w:r>
      <w:r>
        <w:t>реализации</w:t>
      </w:r>
      <w:r>
        <w:rPr>
          <w:spacing w:val="-2"/>
        </w:rPr>
        <w:t xml:space="preserve"> </w:t>
      </w:r>
      <w:r>
        <w:t>основной</w:t>
      </w:r>
      <w:r>
        <w:rPr>
          <w:spacing w:val="-2"/>
        </w:rPr>
        <w:t xml:space="preserve"> </w:t>
      </w:r>
      <w:r>
        <w:t>образовательной</w:t>
      </w:r>
    </w:p>
    <w:p w:rsidR="007F4E71" w:rsidRDefault="002F6E5B">
      <w:pPr>
        <w:spacing w:before="53" w:after="53"/>
        <w:ind w:left="834" w:right="970"/>
        <w:jc w:val="center"/>
        <w:rPr>
          <w:b/>
          <w:sz w:val="23"/>
        </w:rPr>
      </w:pPr>
      <w:r>
        <w:rPr>
          <w:b/>
          <w:w w:val="105"/>
          <w:sz w:val="23"/>
        </w:rPr>
        <w:t>программы</w:t>
      </w:r>
    </w:p>
    <w:tbl>
      <w:tblPr>
        <w:tblStyle w:val="TableNormal"/>
        <w:tblW w:w="0" w:type="auto"/>
        <w:tblInd w:w="5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0"/>
        <w:gridCol w:w="5391"/>
        <w:gridCol w:w="3135"/>
      </w:tblGrid>
      <w:tr w:rsidR="007F4E71">
        <w:trPr>
          <w:trHeight w:val="640"/>
        </w:trPr>
        <w:tc>
          <w:tcPr>
            <w:tcW w:w="1130" w:type="dxa"/>
          </w:tcPr>
          <w:p w:rsidR="007F4E71" w:rsidRDefault="002F6E5B">
            <w:pPr>
              <w:pStyle w:val="TableParagraph"/>
              <w:spacing w:before="4"/>
              <w:ind w:left="114"/>
              <w:rPr>
                <w:b/>
                <w:sz w:val="23"/>
              </w:rPr>
            </w:pPr>
            <w:r>
              <w:rPr>
                <w:b/>
                <w:w w:val="105"/>
                <w:sz w:val="23"/>
              </w:rPr>
              <w:t>№</w:t>
            </w:r>
            <w:r>
              <w:rPr>
                <w:b/>
                <w:spacing w:val="-14"/>
                <w:w w:val="105"/>
                <w:sz w:val="23"/>
              </w:rPr>
              <w:t xml:space="preserve"> </w:t>
            </w:r>
            <w:r>
              <w:rPr>
                <w:b/>
                <w:w w:val="105"/>
                <w:sz w:val="23"/>
              </w:rPr>
              <w:t>п/п</w:t>
            </w:r>
          </w:p>
        </w:tc>
        <w:tc>
          <w:tcPr>
            <w:tcW w:w="5391" w:type="dxa"/>
          </w:tcPr>
          <w:p w:rsidR="007F4E71" w:rsidRDefault="002F6E5B">
            <w:pPr>
              <w:pStyle w:val="TableParagraph"/>
              <w:spacing w:before="4"/>
              <w:ind w:left="747" w:right="715"/>
              <w:jc w:val="center"/>
              <w:rPr>
                <w:b/>
                <w:sz w:val="23"/>
              </w:rPr>
            </w:pPr>
            <w:r>
              <w:rPr>
                <w:b/>
                <w:spacing w:val="-1"/>
                <w:w w:val="105"/>
                <w:sz w:val="23"/>
              </w:rPr>
              <w:t>Требования</w:t>
            </w:r>
            <w:r>
              <w:rPr>
                <w:b/>
                <w:spacing w:val="-14"/>
                <w:w w:val="105"/>
                <w:sz w:val="23"/>
              </w:rPr>
              <w:t xml:space="preserve"> </w:t>
            </w:r>
            <w:r>
              <w:rPr>
                <w:b/>
                <w:spacing w:val="-1"/>
                <w:w w:val="105"/>
                <w:sz w:val="23"/>
              </w:rPr>
              <w:t>ФГОС,</w:t>
            </w:r>
            <w:r>
              <w:rPr>
                <w:b/>
                <w:spacing w:val="-10"/>
                <w:w w:val="105"/>
                <w:sz w:val="23"/>
              </w:rPr>
              <w:t xml:space="preserve"> </w:t>
            </w:r>
            <w:r>
              <w:rPr>
                <w:b/>
                <w:w w:val="105"/>
                <w:sz w:val="23"/>
              </w:rPr>
              <w:t>нормативных</w:t>
            </w:r>
            <w:r>
              <w:rPr>
                <w:b/>
                <w:spacing w:val="-13"/>
                <w:w w:val="105"/>
                <w:sz w:val="23"/>
              </w:rPr>
              <w:t xml:space="preserve"> </w:t>
            </w:r>
            <w:r>
              <w:rPr>
                <w:b/>
                <w:w w:val="105"/>
                <w:sz w:val="23"/>
              </w:rPr>
              <w:t>и</w:t>
            </w:r>
          </w:p>
          <w:p w:rsidR="007F4E71" w:rsidRDefault="002F6E5B">
            <w:pPr>
              <w:pStyle w:val="TableParagraph"/>
              <w:spacing w:before="52"/>
              <w:ind w:left="746" w:right="715"/>
              <w:jc w:val="center"/>
              <w:rPr>
                <w:b/>
                <w:sz w:val="23"/>
              </w:rPr>
            </w:pPr>
            <w:r>
              <w:rPr>
                <w:b/>
                <w:w w:val="105"/>
                <w:sz w:val="23"/>
              </w:rPr>
              <w:t>локальных</w:t>
            </w:r>
            <w:r>
              <w:rPr>
                <w:b/>
                <w:spacing w:val="-14"/>
                <w:w w:val="105"/>
                <w:sz w:val="23"/>
              </w:rPr>
              <w:t xml:space="preserve"> </w:t>
            </w:r>
            <w:r>
              <w:rPr>
                <w:b/>
                <w:w w:val="105"/>
                <w:sz w:val="23"/>
              </w:rPr>
              <w:t>актов</w:t>
            </w:r>
          </w:p>
        </w:tc>
        <w:tc>
          <w:tcPr>
            <w:tcW w:w="3135" w:type="dxa"/>
          </w:tcPr>
          <w:p w:rsidR="007F4E71" w:rsidRDefault="002F6E5B">
            <w:pPr>
              <w:pStyle w:val="TableParagraph"/>
              <w:spacing w:before="4"/>
              <w:ind w:left="270" w:right="242"/>
              <w:jc w:val="center"/>
              <w:rPr>
                <w:b/>
                <w:sz w:val="23"/>
              </w:rPr>
            </w:pPr>
            <w:r>
              <w:rPr>
                <w:b/>
                <w:w w:val="105"/>
                <w:sz w:val="23"/>
              </w:rPr>
              <w:t>Необходимо/</w:t>
            </w:r>
            <w:r>
              <w:rPr>
                <w:b/>
                <w:spacing w:val="-15"/>
                <w:w w:val="105"/>
                <w:sz w:val="23"/>
              </w:rPr>
              <w:t xml:space="preserve"> </w:t>
            </w:r>
            <w:r>
              <w:rPr>
                <w:b/>
                <w:w w:val="105"/>
                <w:sz w:val="23"/>
              </w:rPr>
              <w:t>имеются</w:t>
            </w:r>
            <w:r>
              <w:rPr>
                <w:b/>
                <w:spacing w:val="-12"/>
                <w:w w:val="105"/>
                <w:sz w:val="23"/>
              </w:rPr>
              <w:t xml:space="preserve"> </w:t>
            </w:r>
            <w:r>
              <w:rPr>
                <w:b/>
                <w:w w:val="105"/>
                <w:sz w:val="23"/>
              </w:rPr>
              <w:t>в</w:t>
            </w:r>
          </w:p>
          <w:p w:rsidR="007F4E71" w:rsidRDefault="002F6E5B">
            <w:pPr>
              <w:pStyle w:val="TableParagraph"/>
              <w:spacing w:before="52"/>
              <w:ind w:left="270" w:right="236"/>
              <w:jc w:val="center"/>
              <w:rPr>
                <w:b/>
                <w:sz w:val="23"/>
              </w:rPr>
            </w:pPr>
            <w:r>
              <w:rPr>
                <w:b/>
                <w:w w:val="105"/>
                <w:sz w:val="23"/>
              </w:rPr>
              <w:t>наличии</w:t>
            </w:r>
          </w:p>
        </w:tc>
      </w:tr>
      <w:tr w:rsidR="007F4E71">
        <w:trPr>
          <w:trHeight w:val="957"/>
        </w:trPr>
        <w:tc>
          <w:tcPr>
            <w:tcW w:w="1130" w:type="dxa"/>
          </w:tcPr>
          <w:p w:rsidR="007F4E71" w:rsidRDefault="00A32DEA">
            <w:pPr>
              <w:pStyle w:val="TableParagraph"/>
              <w:spacing w:line="261" w:lineRule="exact"/>
              <w:ind w:left="114"/>
              <w:rPr>
                <w:sz w:val="23"/>
              </w:rPr>
            </w:pPr>
            <w:r>
              <w:rPr>
                <w:sz w:val="23"/>
              </w:rPr>
              <w:tab/>
            </w:r>
            <w:r w:rsidR="002F6E5B">
              <w:rPr>
                <w:w w:val="102"/>
                <w:sz w:val="23"/>
              </w:rPr>
              <w:t>1</w:t>
            </w:r>
          </w:p>
        </w:tc>
        <w:tc>
          <w:tcPr>
            <w:tcW w:w="5391" w:type="dxa"/>
          </w:tcPr>
          <w:p w:rsidR="007F4E71" w:rsidRDefault="002F6E5B">
            <w:pPr>
              <w:pStyle w:val="TableParagraph"/>
              <w:spacing w:line="288" w:lineRule="auto"/>
              <w:ind w:left="122" w:right="926"/>
              <w:rPr>
                <w:sz w:val="23"/>
              </w:rPr>
            </w:pPr>
            <w:r>
              <w:rPr>
                <w:sz w:val="23"/>
              </w:rPr>
              <w:t>Учебные кабинеты с автоматизированными</w:t>
            </w:r>
            <w:r>
              <w:rPr>
                <w:spacing w:val="-55"/>
                <w:sz w:val="23"/>
              </w:rPr>
              <w:t xml:space="preserve"> </w:t>
            </w:r>
            <w:r>
              <w:rPr>
                <w:sz w:val="23"/>
              </w:rPr>
              <w:t>рабочими</w:t>
            </w:r>
            <w:r>
              <w:rPr>
                <w:spacing w:val="13"/>
                <w:sz w:val="23"/>
              </w:rPr>
              <w:t xml:space="preserve"> </w:t>
            </w:r>
            <w:r>
              <w:rPr>
                <w:sz w:val="23"/>
              </w:rPr>
              <w:t>местами</w:t>
            </w:r>
            <w:r>
              <w:rPr>
                <w:spacing w:val="18"/>
                <w:sz w:val="23"/>
              </w:rPr>
              <w:t xml:space="preserve"> </w:t>
            </w:r>
            <w:r>
              <w:rPr>
                <w:sz w:val="23"/>
              </w:rPr>
              <w:t>обучающихся</w:t>
            </w:r>
            <w:r>
              <w:rPr>
                <w:spacing w:val="18"/>
                <w:sz w:val="23"/>
              </w:rPr>
              <w:t xml:space="preserve"> </w:t>
            </w:r>
            <w:r>
              <w:rPr>
                <w:sz w:val="23"/>
              </w:rPr>
              <w:t>и</w:t>
            </w:r>
          </w:p>
          <w:p w:rsidR="007F4E71" w:rsidRDefault="002F6E5B">
            <w:pPr>
              <w:pStyle w:val="TableParagraph"/>
              <w:spacing w:line="264" w:lineRule="exact"/>
              <w:ind w:left="122"/>
              <w:rPr>
                <w:sz w:val="23"/>
              </w:rPr>
            </w:pPr>
            <w:r>
              <w:rPr>
                <w:sz w:val="23"/>
              </w:rPr>
              <w:t>педагогических</w:t>
            </w:r>
            <w:r>
              <w:rPr>
                <w:spacing w:val="42"/>
                <w:sz w:val="23"/>
              </w:rPr>
              <w:t xml:space="preserve"> </w:t>
            </w:r>
            <w:r>
              <w:rPr>
                <w:sz w:val="23"/>
              </w:rPr>
              <w:t>работников</w:t>
            </w:r>
          </w:p>
        </w:tc>
        <w:tc>
          <w:tcPr>
            <w:tcW w:w="3135" w:type="dxa"/>
          </w:tcPr>
          <w:p w:rsidR="007F4E71" w:rsidRDefault="00D13DC5">
            <w:pPr>
              <w:pStyle w:val="TableParagraph"/>
              <w:spacing w:before="5"/>
              <w:ind w:left="270" w:right="224"/>
              <w:jc w:val="center"/>
              <w:rPr>
                <w:b/>
                <w:sz w:val="23"/>
              </w:rPr>
            </w:pPr>
            <w:r>
              <w:rPr>
                <w:b/>
                <w:w w:val="105"/>
                <w:sz w:val="23"/>
              </w:rPr>
              <w:t>8/0</w:t>
            </w:r>
          </w:p>
        </w:tc>
      </w:tr>
      <w:tr w:rsidR="007F4E71">
        <w:trPr>
          <w:trHeight w:val="325"/>
        </w:trPr>
        <w:tc>
          <w:tcPr>
            <w:tcW w:w="1130" w:type="dxa"/>
          </w:tcPr>
          <w:p w:rsidR="007F4E71" w:rsidRDefault="002F6E5B">
            <w:pPr>
              <w:pStyle w:val="TableParagraph"/>
              <w:spacing w:line="261" w:lineRule="exact"/>
              <w:ind w:left="114"/>
              <w:rPr>
                <w:sz w:val="23"/>
              </w:rPr>
            </w:pPr>
            <w:r>
              <w:rPr>
                <w:w w:val="102"/>
                <w:sz w:val="23"/>
              </w:rPr>
              <w:t>2</w:t>
            </w:r>
          </w:p>
        </w:tc>
        <w:tc>
          <w:tcPr>
            <w:tcW w:w="5391" w:type="dxa"/>
          </w:tcPr>
          <w:p w:rsidR="007F4E71" w:rsidRDefault="002F6E5B">
            <w:pPr>
              <w:pStyle w:val="TableParagraph"/>
              <w:spacing w:line="261" w:lineRule="exact"/>
              <w:ind w:left="122"/>
              <w:rPr>
                <w:sz w:val="23"/>
              </w:rPr>
            </w:pPr>
            <w:r>
              <w:rPr>
                <w:sz w:val="23"/>
              </w:rPr>
              <w:t>Лекционные</w:t>
            </w:r>
            <w:r>
              <w:rPr>
                <w:spacing w:val="26"/>
                <w:sz w:val="23"/>
              </w:rPr>
              <w:t xml:space="preserve"> </w:t>
            </w:r>
            <w:r>
              <w:rPr>
                <w:sz w:val="23"/>
              </w:rPr>
              <w:t>аудитории</w:t>
            </w:r>
          </w:p>
        </w:tc>
        <w:tc>
          <w:tcPr>
            <w:tcW w:w="3135" w:type="dxa"/>
          </w:tcPr>
          <w:p w:rsidR="007F4E71" w:rsidRDefault="002F6E5B">
            <w:pPr>
              <w:pStyle w:val="TableParagraph"/>
              <w:spacing w:before="5"/>
              <w:ind w:left="270" w:right="229"/>
              <w:jc w:val="center"/>
              <w:rPr>
                <w:b/>
                <w:sz w:val="23"/>
              </w:rPr>
            </w:pPr>
            <w:r>
              <w:rPr>
                <w:b/>
                <w:w w:val="105"/>
                <w:sz w:val="23"/>
              </w:rPr>
              <w:t>0/0</w:t>
            </w:r>
          </w:p>
        </w:tc>
      </w:tr>
      <w:tr w:rsidR="007F4E71">
        <w:trPr>
          <w:trHeight w:val="956"/>
        </w:trPr>
        <w:tc>
          <w:tcPr>
            <w:tcW w:w="1130" w:type="dxa"/>
          </w:tcPr>
          <w:p w:rsidR="007F4E71" w:rsidRDefault="002F6E5B">
            <w:pPr>
              <w:pStyle w:val="TableParagraph"/>
              <w:spacing w:line="258" w:lineRule="exact"/>
              <w:ind w:left="114"/>
              <w:rPr>
                <w:sz w:val="23"/>
              </w:rPr>
            </w:pPr>
            <w:r>
              <w:rPr>
                <w:w w:val="102"/>
                <w:sz w:val="23"/>
              </w:rPr>
              <w:t>3</w:t>
            </w:r>
          </w:p>
        </w:tc>
        <w:tc>
          <w:tcPr>
            <w:tcW w:w="5391" w:type="dxa"/>
          </w:tcPr>
          <w:p w:rsidR="007F4E71" w:rsidRDefault="002F6E5B">
            <w:pPr>
              <w:pStyle w:val="TableParagraph"/>
              <w:spacing w:line="258" w:lineRule="exact"/>
              <w:ind w:left="122"/>
              <w:rPr>
                <w:sz w:val="23"/>
              </w:rPr>
            </w:pPr>
            <w:r>
              <w:rPr>
                <w:w w:val="105"/>
                <w:sz w:val="23"/>
              </w:rPr>
              <w:t>Помещения</w:t>
            </w:r>
            <w:r>
              <w:rPr>
                <w:spacing w:val="-1"/>
                <w:w w:val="105"/>
                <w:sz w:val="23"/>
              </w:rPr>
              <w:t xml:space="preserve"> </w:t>
            </w:r>
            <w:r>
              <w:rPr>
                <w:w w:val="105"/>
                <w:sz w:val="23"/>
              </w:rPr>
              <w:t>для</w:t>
            </w:r>
            <w:r>
              <w:rPr>
                <w:spacing w:val="-3"/>
                <w:w w:val="105"/>
                <w:sz w:val="23"/>
              </w:rPr>
              <w:t xml:space="preserve"> </w:t>
            </w:r>
            <w:r>
              <w:rPr>
                <w:w w:val="105"/>
                <w:sz w:val="23"/>
              </w:rPr>
              <w:t>занятий</w:t>
            </w:r>
            <w:r>
              <w:rPr>
                <w:spacing w:val="-6"/>
                <w:w w:val="105"/>
                <w:sz w:val="23"/>
              </w:rPr>
              <w:t xml:space="preserve"> </w:t>
            </w:r>
            <w:r>
              <w:rPr>
                <w:w w:val="105"/>
                <w:sz w:val="23"/>
              </w:rPr>
              <w:t>учебно-</w:t>
            </w:r>
          </w:p>
          <w:p w:rsidR="007F4E71" w:rsidRDefault="002F6E5B">
            <w:pPr>
              <w:pStyle w:val="TableParagraph"/>
              <w:spacing w:before="6" w:line="310" w:lineRule="atLeast"/>
              <w:ind w:left="122" w:right="441"/>
              <w:rPr>
                <w:sz w:val="23"/>
              </w:rPr>
            </w:pPr>
            <w:r>
              <w:rPr>
                <w:sz w:val="23"/>
              </w:rPr>
              <w:t>исследовательской</w:t>
            </w:r>
            <w:r>
              <w:rPr>
                <w:spacing w:val="44"/>
                <w:sz w:val="23"/>
              </w:rPr>
              <w:t xml:space="preserve"> </w:t>
            </w:r>
            <w:r>
              <w:rPr>
                <w:sz w:val="23"/>
              </w:rPr>
              <w:t>и</w:t>
            </w:r>
            <w:r>
              <w:rPr>
                <w:spacing w:val="42"/>
                <w:sz w:val="23"/>
              </w:rPr>
              <w:t xml:space="preserve"> </w:t>
            </w:r>
            <w:r>
              <w:rPr>
                <w:sz w:val="23"/>
              </w:rPr>
              <w:t>проектной</w:t>
            </w:r>
            <w:r>
              <w:rPr>
                <w:spacing w:val="-1"/>
                <w:sz w:val="23"/>
              </w:rPr>
              <w:t xml:space="preserve"> </w:t>
            </w:r>
            <w:r>
              <w:rPr>
                <w:sz w:val="23"/>
              </w:rPr>
              <w:t>деятельностью,</w:t>
            </w:r>
            <w:r>
              <w:rPr>
                <w:spacing w:val="-54"/>
                <w:sz w:val="23"/>
              </w:rPr>
              <w:t xml:space="preserve"> </w:t>
            </w:r>
            <w:r>
              <w:rPr>
                <w:sz w:val="23"/>
              </w:rPr>
              <w:t>моделированием</w:t>
            </w:r>
            <w:r>
              <w:rPr>
                <w:spacing w:val="25"/>
                <w:sz w:val="23"/>
              </w:rPr>
              <w:t xml:space="preserve"> </w:t>
            </w:r>
            <w:r>
              <w:rPr>
                <w:sz w:val="23"/>
              </w:rPr>
              <w:t>и</w:t>
            </w:r>
            <w:r>
              <w:rPr>
                <w:spacing w:val="8"/>
                <w:sz w:val="23"/>
              </w:rPr>
              <w:t xml:space="preserve"> </w:t>
            </w:r>
            <w:r>
              <w:rPr>
                <w:sz w:val="23"/>
              </w:rPr>
              <w:t>техническим</w:t>
            </w:r>
            <w:r>
              <w:rPr>
                <w:spacing w:val="25"/>
                <w:sz w:val="23"/>
              </w:rPr>
              <w:t xml:space="preserve"> </w:t>
            </w:r>
            <w:r>
              <w:rPr>
                <w:sz w:val="23"/>
              </w:rPr>
              <w:t>творчеством</w:t>
            </w:r>
          </w:p>
        </w:tc>
        <w:tc>
          <w:tcPr>
            <w:tcW w:w="3135" w:type="dxa"/>
          </w:tcPr>
          <w:p w:rsidR="007F4E71" w:rsidRDefault="002F6E5B">
            <w:pPr>
              <w:pStyle w:val="TableParagraph"/>
              <w:spacing w:before="3"/>
              <w:ind w:left="270" w:right="227"/>
              <w:jc w:val="center"/>
              <w:rPr>
                <w:b/>
                <w:sz w:val="23"/>
              </w:rPr>
            </w:pPr>
            <w:r>
              <w:rPr>
                <w:b/>
                <w:w w:val="105"/>
                <w:sz w:val="23"/>
              </w:rPr>
              <w:t>0/4</w:t>
            </w:r>
          </w:p>
        </w:tc>
      </w:tr>
      <w:tr w:rsidR="007F4E71">
        <w:trPr>
          <w:trHeight w:val="957"/>
        </w:trPr>
        <w:tc>
          <w:tcPr>
            <w:tcW w:w="1130" w:type="dxa"/>
          </w:tcPr>
          <w:p w:rsidR="007F4E71" w:rsidRDefault="002F6E5B">
            <w:pPr>
              <w:pStyle w:val="TableParagraph"/>
              <w:spacing w:line="258" w:lineRule="exact"/>
              <w:ind w:left="114"/>
              <w:rPr>
                <w:sz w:val="23"/>
              </w:rPr>
            </w:pPr>
            <w:r>
              <w:rPr>
                <w:w w:val="102"/>
                <w:sz w:val="23"/>
              </w:rPr>
              <w:t>4</w:t>
            </w:r>
          </w:p>
        </w:tc>
        <w:tc>
          <w:tcPr>
            <w:tcW w:w="5391" w:type="dxa"/>
          </w:tcPr>
          <w:p w:rsidR="007F4E71" w:rsidRDefault="002F6E5B">
            <w:pPr>
              <w:pStyle w:val="TableParagraph"/>
              <w:spacing w:line="258" w:lineRule="exact"/>
              <w:ind w:left="122"/>
              <w:rPr>
                <w:sz w:val="23"/>
              </w:rPr>
            </w:pPr>
            <w:r>
              <w:rPr>
                <w:sz w:val="23"/>
              </w:rPr>
              <w:t>Необходимые</w:t>
            </w:r>
            <w:r>
              <w:rPr>
                <w:spacing w:val="21"/>
                <w:sz w:val="23"/>
              </w:rPr>
              <w:t xml:space="preserve"> </w:t>
            </w:r>
            <w:r>
              <w:rPr>
                <w:sz w:val="23"/>
              </w:rPr>
              <w:t>для</w:t>
            </w:r>
            <w:r>
              <w:rPr>
                <w:spacing w:val="34"/>
                <w:sz w:val="23"/>
              </w:rPr>
              <w:t xml:space="preserve"> </w:t>
            </w:r>
            <w:r>
              <w:rPr>
                <w:sz w:val="23"/>
              </w:rPr>
              <w:t>реализации</w:t>
            </w:r>
            <w:r>
              <w:rPr>
                <w:spacing w:val="42"/>
                <w:sz w:val="23"/>
              </w:rPr>
              <w:t xml:space="preserve"> </w:t>
            </w:r>
            <w:r>
              <w:rPr>
                <w:sz w:val="23"/>
              </w:rPr>
              <w:t>учебной</w:t>
            </w:r>
            <w:r>
              <w:rPr>
                <w:spacing w:val="31"/>
                <w:sz w:val="23"/>
              </w:rPr>
              <w:t xml:space="preserve"> </w:t>
            </w:r>
            <w:r>
              <w:rPr>
                <w:sz w:val="23"/>
              </w:rPr>
              <w:t>и</w:t>
            </w:r>
          </w:p>
          <w:p w:rsidR="007F4E71" w:rsidRDefault="002F6E5B">
            <w:pPr>
              <w:pStyle w:val="TableParagraph"/>
              <w:spacing w:before="7" w:line="310" w:lineRule="atLeast"/>
              <w:ind w:left="122" w:right="1105"/>
              <w:rPr>
                <w:sz w:val="23"/>
              </w:rPr>
            </w:pPr>
            <w:r>
              <w:rPr>
                <w:sz w:val="23"/>
              </w:rPr>
              <w:t>внеурочной</w:t>
            </w:r>
            <w:r>
              <w:rPr>
                <w:spacing w:val="37"/>
                <w:sz w:val="23"/>
              </w:rPr>
              <w:t xml:space="preserve"> </w:t>
            </w:r>
            <w:r>
              <w:rPr>
                <w:sz w:val="23"/>
              </w:rPr>
              <w:t>деятельности</w:t>
            </w:r>
            <w:r>
              <w:rPr>
                <w:spacing w:val="49"/>
                <w:sz w:val="23"/>
              </w:rPr>
              <w:t xml:space="preserve"> </w:t>
            </w:r>
            <w:r>
              <w:rPr>
                <w:sz w:val="23"/>
              </w:rPr>
              <w:t>лаборатории</w:t>
            </w:r>
            <w:r>
              <w:rPr>
                <w:spacing w:val="38"/>
                <w:sz w:val="23"/>
              </w:rPr>
              <w:t xml:space="preserve"> </w:t>
            </w:r>
            <w:r>
              <w:rPr>
                <w:sz w:val="23"/>
              </w:rPr>
              <w:t>и</w:t>
            </w:r>
            <w:r>
              <w:rPr>
                <w:spacing w:val="-54"/>
                <w:sz w:val="23"/>
              </w:rPr>
              <w:t xml:space="preserve"> </w:t>
            </w:r>
            <w:r>
              <w:rPr>
                <w:sz w:val="23"/>
              </w:rPr>
              <w:t>мастерские</w:t>
            </w:r>
          </w:p>
        </w:tc>
        <w:tc>
          <w:tcPr>
            <w:tcW w:w="3135" w:type="dxa"/>
          </w:tcPr>
          <w:p w:rsidR="007F4E71" w:rsidRDefault="00D13DC5">
            <w:pPr>
              <w:pStyle w:val="TableParagraph"/>
              <w:spacing w:before="3"/>
              <w:ind w:left="270" w:right="229"/>
              <w:jc w:val="center"/>
              <w:rPr>
                <w:b/>
                <w:sz w:val="23"/>
              </w:rPr>
            </w:pPr>
            <w:r>
              <w:rPr>
                <w:b/>
                <w:w w:val="105"/>
                <w:sz w:val="23"/>
              </w:rPr>
              <w:t>0/2</w:t>
            </w:r>
          </w:p>
        </w:tc>
      </w:tr>
    </w:tbl>
    <w:p w:rsidR="007F4E71" w:rsidRDefault="007F4E71">
      <w:pPr>
        <w:pStyle w:val="a3"/>
        <w:spacing w:before="8"/>
        <w:ind w:left="0" w:firstLine="0"/>
        <w:jc w:val="left"/>
        <w:rPr>
          <w:b/>
          <w:sz w:val="20"/>
        </w:rPr>
      </w:pPr>
    </w:p>
    <w:p w:rsidR="00A32DEA" w:rsidRDefault="00A32DEA">
      <w:pPr>
        <w:pStyle w:val="2"/>
        <w:spacing w:before="91"/>
        <w:ind w:left="513"/>
        <w:jc w:val="left"/>
      </w:pPr>
    </w:p>
    <w:p w:rsidR="00A32DEA" w:rsidRDefault="00A32DEA">
      <w:pPr>
        <w:pStyle w:val="2"/>
        <w:spacing w:before="91"/>
        <w:ind w:left="513"/>
        <w:jc w:val="left"/>
      </w:pPr>
    </w:p>
    <w:p w:rsidR="00A32DEA" w:rsidRDefault="00A32DEA">
      <w:pPr>
        <w:pStyle w:val="2"/>
        <w:spacing w:before="91"/>
        <w:ind w:left="513"/>
        <w:jc w:val="left"/>
      </w:pPr>
    </w:p>
    <w:p w:rsidR="00A32DEA" w:rsidRDefault="00A32DEA">
      <w:pPr>
        <w:pStyle w:val="2"/>
        <w:spacing w:before="91"/>
        <w:ind w:left="513"/>
        <w:jc w:val="left"/>
      </w:pPr>
    </w:p>
    <w:p w:rsidR="007F4E71" w:rsidRDefault="002F6E5B">
      <w:pPr>
        <w:pStyle w:val="2"/>
        <w:spacing w:before="91"/>
        <w:ind w:left="513"/>
        <w:jc w:val="left"/>
      </w:pPr>
      <w:r>
        <w:t>Информационно-методические</w:t>
      </w:r>
      <w:r>
        <w:rPr>
          <w:spacing w:val="6"/>
        </w:rPr>
        <w:t xml:space="preserve"> </w:t>
      </w:r>
      <w:r>
        <w:t>условия</w:t>
      </w:r>
      <w:r>
        <w:rPr>
          <w:spacing w:val="1"/>
        </w:rPr>
        <w:t xml:space="preserve"> </w:t>
      </w:r>
      <w:r>
        <w:t>реализации</w:t>
      </w:r>
      <w:r>
        <w:rPr>
          <w:spacing w:val="11"/>
        </w:rPr>
        <w:t xml:space="preserve"> </w:t>
      </w:r>
      <w:r>
        <w:t>основной</w:t>
      </w:r>
      <w:r>
        <w:rPr>
          <w:spacing w:val="53"/>
        </w:rPr>
        <w:t xml:space="preserve"> </w:t>
      </w:r>
      <w:r>
        <w:t>образовательной</w:t>
      </w:r>
      <w:r>
        <w:rPr>
          <w:spacing w:val="52"/>
        </w:rPr>
        <w:t xml:space="preserve"> </w:t>
      </w:r>
      <w:r>
        <w:t>программы</w:t>
      </w:r>
    </w:p>
    <w:p w:rsidR="007F4E71" w:rsidRDefault="002F6E5B">
      <w:pPr>
        <w:spacing w:before="52"/>
        <w:ind w:left="834" w:right="972"/>
        <w:jc w:val="center"/>
        <w:rPr>
          <w:b/>
          <w:sz w:val="23"/>
        </w:rPr>
      </w:pPr>
      <w:r>
        <w:rPr>
          <w:b/>
          <w:w w:val="105"/>
          <w:sz w:val="23"/>
        </w:rPr>
        <w:t>основного</w:t>
      </w:r>
      <w:r>
        <w:rPr>
          <w:b/>
          <w:spacing w:val="-7"/>
          <w:w w:val="105"/>
          <w:sz w:val="23"/>
        </w:rPr>
        <w:t xml:space="preserve"> </w:t>
      </w:r>
      <w:r>
        <w:rPr>
          <w:b/>
          <w:w w:val="105"/>
          <w:sz w:val="23"/>
        </w:rPr>
        <w:t>общего</w:t>
      </w:r>
      <w:r>
        <w:rPr>
          <w:b/>
          <w:spacing w:val="-7"/>
          <w:w w:val="105"/>
          <w:sz w:val="23"/>
        </w:rPr>
        <w:t xml:space="preserve"> </w:t>
      </w:r>
      <w:r>
        <w:rPr>
          <w:b/>
          <w:w w:val="105"/>
          <w:sz w:val="23"/>
        </w:rPr>
        <w:t>образования</w:t>
      </w:r>
    </w:p>
    <w:p w:rsidR="007F4E71" w:rsidRDefault="007F4E71">
      <w:pPr>
        <w:pStyle w:val="a3"/>
        <w:ind w:left="0" w:firstLine="0"/>
        <w:jc w:val="left"/>
        <w:rPr>
          <w:b/>
          <w:sz w:val="20"/>
        </w:rPr>
      </w:pPr>
    </w:p>
    <w:p w:rsidR="007F4E71" w:rsidRDefault="007F4E71">
      <w:pPr>
        <w:pStyle w:val="a3"/>
        <w:spacing w:before="5"/>
        <w:ind w:left="0" w:firstLine="0"/>
        <w:jc w:val="left"/>
        <w:rPr>
          <w:b/>
          <w:sz w:val="11"/>
        </w:rPr>
      </w:pPr>
    </w:p>
    <w:p w:rsidR="007F4E71" w:rsidRPr="00A32DEA" w:rsidRDefault="002F6E5B">
      <w:pPr>
        <w:pStyle w:val="a3"/>
        <w:spacing w:before="7" w:line="288" w:lineRule="auto"/>
        <w:ind w:right="550" w:firstLine="0"/>
      </w:pPr>
      <w:r w:rsidRPr="00A32DEA">
        <w:rPr>
          <w:b/>
          <w:w w:val="105"/>
        </w:rPr>
        <w:t xml:space="preserve">Обеспечение технической, методической и организационной поддержки: </w:t>
      </w:r>
      <w:r w:rsidRPr="00A32DEA">
        <w:rPr>
          <w:w w:val="105"/>
        </w:rPr>
        <w:t>разработка планов,</w:t>
      </w:r>
      <w:r w:rsidRPr="00A32DEA">
        <w:rPr>
          <w:spacing w:val="1"/>
          <w:w w:val="105"/>
        </w:rPr>
        <w:t xml:space="preserve"> </w:t>
      </w:r>
      <w:r w:rsidRPr="00A32DEA">
        <w:rPr>
          <w:w w:val="105"/>
        </w:rPr>
        <w:t>дорожных карт; заключение договоров; подготовка распорядительных документов учредителя;</w:t>
      </w:r>
      <w:r w:rsidRPr="00A32DEA">
        <w:rPr>
          <w:spacing w:val="1"/>
          <w:w w:val="105"/>
        </w:rPr>
        <w:t xml:space="preserve"> </w:t>
      </w:r>
      <w:r w:rsidRPr="00A32DEA">
        <w:rPr>
          <w:w w:val="105"/>
        </w:rPr>
        <w:t>подготовка локальных актов образовательного учреждения; подготовка программ формирования</w:t>
      </w:r>
      <w:r w:rsidRPr="00A32DEA">
        <w:rPr>
          <w:spacing w:val="1"/>
          <w:w w:val="105"/>
        </w:rPr>
        <w:t xml:space="preserve"> </w:t>
      </w:r>
      <w:r w:rsidRPr="00A32DEA">
        <w:rPr>
          <w:w w:val="105"/>
        </w:rPr>
        <w:t>ИКТ-компетентности сотрудников образовательного учреждения (индивидуальных программ для</w:t>
      </w:r>
      <w:r w:rsidRPr="00A32DEA">
        <w:rPr>
          <w:spacing w:val="1"/>
          <w:w w:val="105"/>
        </w:rPr>
        <w:t xml:space="preserve"> </w:t>
      </w:r>
      <w:r w:rsidRPr="00A32DEA">
        <w:rPr>
          <w:w w:val="105"/>
        </w:rPr>
        <w:t>каждого</w:t>
      </w:r>
      <w:r w:rsidRPr="00A32DEA">
        <w:rPr>
          <w:spacing w:val="4"/>
          <w:w w:val="105"/>
        </w:rPr>
        <w:t xml:space="preserve"> </w:t>
      </w:r>
      <w:r w:rsidRPr="00A32DEA">
        <w:rPr>
          <w:w w:val="105"/>
        </w:rPr>
        <w:t>сотрудника).</w:t>
      </w:r>
    </w:p>
    <w:p w:rsidR="007F4E71" w:rsidRDefault="002F6E5B">
      <w:pPr>
        <w:pStyle w:val="a3"/>
        <w:spacing w:before="2" w:line="288" w:lineRule="auto"/>
        <w:ind w:right="546" w:firstLine="0"/>
      </w:pPr>
      <w:r>
        <w:rPr>
          <w:b/>
          <w:w w:val="105"/>
        </w:rPr>
        <w:t xml:space="preserve">Отображение образовательного процесса в информационной среде: </w:t>
      </w:r>
      <w:r>
        <w:rPr>
          <w:w w:val="105"/>
        </w:rPr>
        <w:t>размещаются домашние</w:t>
      </w:r>
      <w:r>
        <w:rPr>
          <w:spacing w:val="1"/>
          <w:w w:val="105"/>
        </w:rPr>
        <w:t xml:space="preserve"> </w:t>
      </w:r>
      <w:r>
        <w:rPr>
          <w:w w:val="105"/>
        </w:rPr>
        <w:t>задания (текстовая формулировка, видеофильм для анализа, географическая карта); результаты</w:t>
      </w:r>
      <w:r>
        <w:rPr>
          <w:spacing w:val="1"/>
          <w:w w:val="105"/>
        </w:rPr>
        <w:t xml:space="preserve"> </w:t>
      </w:r>
      <w:r>
        <w:rPr>
          <w:w w:val="105"/>
        </w:rPr>
        <w:t>выполнения аттестационных работ обучающихся; творческие работы учителей и обучающихся;</w:t>
      </w:r>
      <w:r>
        <w:rPr>
          <w:spacing w:val="1"/>
          <w:w w:val="105"/>
        </w:rPr>
        <w:t xml:space="preserve"> </w:t>
      </w:r>
      <w:r>
        <w:rPr>
          <w:w w:val="105"/>
        </w:rPr>
        <w:t>осуществляется связь учителей, администрации, родителей, органов управления; осуществляется</w:t>
      </w:r>
      <w:r>
        <w:rPr>
          <w:spacing w:val="1"/>
          <w:w w:val="105"/>
        </w:rPr>
        <w:t xml:space="preserve"> </w:t>
      </w:r>
      <w:r>
        <w:t>методическая</w:t>
      </w:r>
      <w:r>
        <w:rPr>
          <w:spacing w:val="24"/>
        </w:rPr>
        <w:t xml:space="preserve"> </w:t>
      </w:r>
      <w:r>
        <w:t>поддержка</w:t>
      </w:r>
      <w:r>
        <w:rPr>
          <w:spacing w:val="33"/>
        </w:rPr>
        <w:t xml:space="preserve"> </w:t>
      </w:r>
      <w:r>
        <w:t>учителей</w:t>
      </w:r>
      <w:r>
        <w:rPr>
          <w:spacing w:val="29"/>
        </w:rPr>
        <w:t xml:space="preserve"> </w:t>
      </w:r>
      <w:r>
        <w:t>(интернет-школа,</w:t>
      </w:r>
      <w:r>
        <w:rPr>
          <w:spacing w:val="18"/>
        </w:rPr>
        <w:t xml:space="preserve"> </w:t>
      </w:r>
      <w:r>
        <w:t>интернет-ИПК,</w:t>
      </w:r>
      <w:r>
        <w:rPr>
          <w:spacing w:val="25"/>
        </w:rPr>
        <w:t xml:space="preserve"> </w:t>
      </w:r>
      <w:proofErr w:type="spellStart"/>
      <w:r>
        <w:t>мультимедиаколлекция</w:t>
      </w:r>
      <w:proofErr w:type="spellEnd"/>
      <w:r>
        <w:t>).</w:t>
      </w:r>
    </w:p>
    <w:p w:rsidR="007F4E71" w:rsidRDefault="002F6E5B">
      <w:pPr>
        <w:spacing w:before="2" w:line="280" w:lineRule="auto"/>
        <w:ind w:left="390" w:right="634"/>
        <w:jc w:val="both"/>
        <w:rPr>
          <w:sz w:val="23"/>
        </w:rPr>
      </w:pPr>
      <w:r>
        <w:rPr>
          <w:b/>
          <w:w w:val="105"/>
          <w:sz w:val="23"/>
        </w:rPr>
        <w:t>Компоненты на</w:t>
      </w:r>
      <w:r>
        <w:rPr>
          <w:b/>
          <w:spacing w:val="1"/>
          <w:w w:val="105"/>
          <w:sz w:val="23"/>
        </w:rPr>
        <w:t xml:space="preserve"> </w:t>
      </w:r>
      <w:r>
        <w:rPr>
          <w:b/>
          <w:w w:val="105"/>
          <w:sz w:val="23"/>
        </w:rPr>
        <w:t>бумажных</w:t>
      </w:r>
      <w:r>
        <w:rPr>
          <w:b/>
          <w:spacing w:val="1"/>
          <w:w w:val="105"/>
          <w:sz w:val="23"/>
        </w:rPr>
        <w:t xml:space="preserve"> </w:t>
      </w:r>
      <w:r>
        <w:rPr>
          <w:b/>
          <w:w w:val="105"/>
          <w:sz w:val="23"/>
        </w:rPr>
        <w:t>носителях:</w:t>
      </w:r>
      <w:r>
        <w:rPr>
          <w:b/>
          <w:spacing w:val="1"/>
          <w:w w:val="105"/>
          <w:sz w:val="23"/>
        </w:rPr>
        <w:t xml:space="preserve"> </w:t>
      </w:r>
      <w:r>
        <w:rPr>
          <w:w w:val="105"/>
          <w:sz w:val="23"/>
        </w:rPr>
        <w:t>учебники</w:t>
      </w:r>
      <w:r>
        <w:rPr>
          <w:spacing w:val="1"/>
          <w:w w:val="105"/>
          <w:sz w:val="23"/>
        </w:rPr>
        <w:t xml:space="preserve"> </w:t>
      </w:r>
      <w:r>
        <w:rPr>
          <w:w w:val="105"/>
          <w:sz w:val="23"/>
        </w:rPr>
        <w:t>(органайзеры);</w:t>
      </w:r>
      <w:r>
        <w:rPr>
          <w:spacing w:val="1"/>
          <w:w w:val="105"/>
          <w:sz w:val="23"/>
        </w:rPr>
        <w:t xml:space="preserve"> </w:t>
      </w:r>
      <w:r>
        <w:rPr>
          <w:w w:val="105"/>
          <w:sz w:val="23"/>
        </w:rPr>
        <w:t>рабочие</w:t>
      </w:r>
      <w:r>
        <w:rPr>
          <w:spacing w:val="1"/>
          <w:w w:val="105"/>
          <w:sz w:val="23"/>
        </w:rPr>
        <w:t xml:space="preserve"> </w:t>
      </w:r>
      <w:r>
        <w:rPr>
          <w:w w:val="105"/>
          <w:sz w:val="23"/>
        </w:rPr>
        <w:t>тетради</w:t>
      </w:r>
      <w:r>
        <w:rPr>
          <w:spacing w:val="1"/>
          <w:w w:val="105"/>
          <w:sz w:val="23"/>
        </w:rPr>
        <w:t xml:space="preserve"> </w:t>
      </w:r>
      <w:r>
        <w:rPr>
          <w:w w:val="105"/>
          <w:sz w:val="23"/>
        </w:rPr>
        <w:t>(тетради-</w:t>
      </w:r>
      <w:r>
        <w:rPr>
          <w:spacing w:val="1"/>
          <w:w w:val="105"/>
          <w:sz w:val="23"/>
        </w:rPr>
        <w:t xml:space="preserve"> </w:t>
      </w:r>
      <w:r>
        <w:rPr>
          <w:w w:val="105"/>
          <w:sz w:val="23"/>
        </w:rPr>
        <w:t>тренажёры).</w:t>
      </w:r>
    </w:p>
    <w:p w:rsidR="007F4E71" w:rsidRDefault="002F6E5B">
      <w:pPr>
        <w:pStyle w:val="a3"/>
        <w:spacing w:before="13" w:line="290" w:lineRule="auto"/>
        <w:ind w:right="565" w:firstLine="0"/>
      </w:pPr>
      <w:r>
        <w:rPr>
          <w:b/>
          <w:w w:val="105"/>
        </w:rPr>
        <w:t xml:space="preserve">Компоненты на CD и DVD: </w:t>
      </w:r>
      <w:r>
        <w:rPr>
          <w:w w:val="105"/>
        </w:rPr>
        <w:t>электронные приложения к учебникам; электронные наглядные</w:t>
      </w:r>
      <w:r>
        <w:rPr>
          <w:spacing w:val="1"/>
          <w:w w:val="105"/>
        </w:rPr>
        <w:t xml:space="preserve"> </w:t>
      </w:r>
      <w:r>
        <w:rPr>
          <w:w w:val="105"/>
        </w:rPr>
        <w:t>пособия;</w:t>
      </w:r>
      <w:r>
        <w:rPr>
          <w:spacing w:val="1"/>
          <w:w w:val="105"/>
        </w:rPr>
        <w:t xml:space="preserve"> </w:t>
      </w:r>
      <w:r>
        <w:rPr>
          <w:w w:val="105"/>
        </w:rPr>
        <w:t>электронные тренажёры;</w:t>
      </w:r>
      <w:r>
        <w:rPr>
          <w:spacing w:val="3"/>
          <w:w w:val="105"/>
        </w:rPr>
        <w:t xml:space="preserve"> </w:t>
      </w:r>
      <w:r>
        <w:rPr>
          <w:w w:val="105"/>
        </w:rPr>
        <w:t>электронные практикумы.</w:t>
      </w:r>
    </w:p>
    <w:p w:rsidR="007F4E71" w:rsidRDefault="002F6E5B">
      <w:pPr>
        <w:pStyle w:val="a3"/>
        <w:spacing w:line="288" w:lineRule="auto"/>
        <w:ind w:right="550" w:firstLine="0"/>
      </w:pPr>
      <w:r>
        <w:rPr>
          <w:w w:val="105"/>
        </w:rPr>
        <w:t>Образовательным</w:t>
      </w:r>
      <w:r>
        <w:rPr>
          <w:spacing w:val="1"/>
          <w:w w:val="105"/>
        </w:rPr>
        <w:t xml:space="preserve"> </w:t>
      </w:r>
      <w:r>
        <w:rPr>
          <w:w w:val="105"/>
        </w:rPr>
        <w:t>учреждением</w:t>
      </w:r>
      <w:r>
        <w:rPr>
          <w:spacing w:val="1"/>
          <w:w w:val="105"/>
        </w:rPr>
        <w:t xml:space="preserve"> </w:t>
      </w:r>
      <w:r>
        <w:rPr>
          <w:w w:val="105"/>
        </w:rPr>
        <w:t>определяются</w:t>
      </w:r>
      <w:r>
        <w:rPr>
          <w:spacing w:val="1"/>
          <w:w w:val="105"/>
        </w:rPr>
        <w:t xml:space="preserve"> </w:t>
      </w:r>
      <w:r>
        <w:rPr>
          <w:w w:val="105"/>
        </w:rPr>
        <w:t>необходимые</w:t>
      </w:r>
      <w:r>
        <w:rPr>
          <w:spacing w:val="1"/>
          <w:w w:val="105"/>
        </w:rPr>
        <w:t xml:space="preserve"> </w:t>
      </w:r>
      <w:r>
        <w:rPr>
          <w:w w:val="105"/>
        </w:rPr>
        <w:t>меры</w:t>
      </w:r>
      <w:r>
        <w:rPr>
          <w:spacing w:val="1"/>
          <w:w w:val="105"/>
        </w:rPr>
        <w:t xml:space="preserve"> </w:t>
      </w:r>
      <w:r>
        <w:rPr>
          <w:w w:val="105"/>
        </w:rPr>
        <w:t>и</w:t>
      </w:r>
      <w:r>
        <w:rPr>
          <w:spacing w:val="1"/>
          <w:w w:val="105"/>
        </w:rPr>
        <w:t xml:space="preserve"> </w:t>
      </w:r>
      <w:r>
        <w:rPr>
          <w:w w:val="105"/>
        </w:rPr>
        <w:t>сроки</w:t>
      </w:r>
      <w:r>
        <w:rPr>
          <w:spacing w:val="1"/>
          <w:w w:val="105"/>
        </w:rPr>
        <w:t xml:space="preserve"> </w:t>
      </w:r>
      <w:r>
        <w:rPr>
          <w:w w:val="105"/>
        </w:rPr>
        <w:t>по</w:t>
      </w:r>
      <w:r>
        <w:rPr>
          <w:spacing w:val="1"/>
          <w:w w:val="105"/>
        </w:rPr>
        <w:t xml:space="preserve"> </w:t>
      </w:r>
      <w:r>
        <w:rPr>
          <w:w w:val="105"/>
        </w:rPr>
        <w:t>приведению</w:t>
      </w:r>
      <w:r>
        <w:rPr>
          <w:spacing w:val="1"/>
          <w:w w:val="105"/>
        </w:rPr>
        <w:t xml:space="preserve"> </w:t>
      </w:r>
      <w:r>
        <w:rPr>
          <w:w w:val="105"/>
        </w:rPr>
        <w:t>информационно-методических</w:t>
      </w:r>
      <w:r>
        <w:rPr>
          <w:spacing w:val="1"/>
          <w:w w:val="105"/>
        </w:rPr>
        <w:t xml:space="preserve"> </w:t>
      </w:r>
      <w:r>
        <w:rPr>
          <w:w w:val="105"/>
        </w:rPr>
        <w:t>условий</w:t>
      </w:r>
      <w:r>
        <w:rPr>
          <w:spacing w:val="1"/>
          <w:w w:val="105"/>
        </w:rPr>
        <w:t xml:space="preserve"> </w:t>
      </w:r>
      <w:r>
        <w:rPr>
          <w:w w:val="105"/>
        </w:rPr>
        <w:t>реализации</w:t>
      </w:r>
      <w:r>
        <w:rPr>
          <w:spacing w:val="1"/>
          <w:w w:val="105"/>
        </w:rPr>
        <w:t xml:space="preserve"> </w:t>
      </w:r>
      <w:r>
        <w:rPr>
          <w:w w:val="105"/>
        </w:rPr>
        <w:t>основной</w:t>
      </w:r>
      <w:r>
        <w:rPr>
          <w:spacing w:val="1"/>
          <w:w w:val="105"/>
        </w:rPr>
        <w:t xml:space="preserve"> </w:t>
      </w:r>
      <w:r>
        <w:rPr>
          <w:w w:val="105"/>
        </w:rPr>
        <w:t>образовательной</w:t>
      </w:r>
      <w:r>
        <w:rPr>
          <w:spacing w:val="1"/>
          <w:w w:val="105"/>
        </w:rPr>
        <w:t xml:space="preserve"> </w:t>
      </w:r>
      <w:r>
        <w:rPr>
          <w:w w:val="105"/>
        </w:rPr>
        <w:t>программы</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2"/>
          <w:w w:val="105"/>
        </w:rPr>
        <w:t xml:space="preserve"> </w:t>
      </w:r>
      <w:r>
        <w:rPr>
          <w:w w:val="105"/>
        </w:rPr>
        <w:t>в</w:t>
      </w:r>
      <w:r>
        <w:rPr>
          <w:spacing w:val="-1"/>
          <w:w w:val="105"/>
        </w:rPr>
        <w:t xml:space="preserve"> </w:t>
      </w:r>
      <w:r>
        <w:rPr>
          <w:w w:val="105"/>
        </w:rPr>
        <w:t>соответствие</w:t>
      </w:r>
      <w:r>
        <w:rPr>
          <w:spacing w:val="4"/>
          <w:w w:val="105"/>
        </w:rPr>
        <w:t xml:space="preserve"> </w:t>
      </w:r>
      <w:r>
        <w:rPr>
          <w:w w:val="105"/>
        </w:rPr>
        <w:t>с</w:t>
      </w:r>
      <w:r>
        <w:rPr>
          <w:spacing w:val="-4"/>
          <w:w w:val="105"/>
        </w:rPr>
        <w:t xml:space="preserve"> </w:t>
      </w:r>
      <w:r>
        <w:rPr>
          <w:w w:val="105"/>
        </w:rPr>
        <w:t>требованиями</w:t>
      </w:r>
      <w:r>
        <w:rPr>
          <w:spacing w:val="1"/>
          <w:w w:val="105"/>
        </w:rPr>
        <w:t xml:space="preserve"> </w:t>
      </w:r>
      <w:r>
        <w:rPr>
          <w:w w:val="105"/>
        </w:rPr>
        <w:t>Стандарта.</w:t>
      </w:r>
    </w:p>
    <w:p w:rsidR="007F4E71" w:rsidRDefault="007F4E71">
      <w:pPr>
        <w:pStyle w:val="a3"/>
        <w:ind w:left="0" w:firstLine="0"/>
        <w:jc w:val="left"/>
        <w:rPr>
          <w:sz w:val="26"/>
        </w:rPr>
      </w:pPr>
    </w:p>
    <w:p w:rsidR="007F4E71" w:rsidRDefault="002F6E5B">
      <w:pPr>
        <w:spacing w:before="226"/>
        <w:ind w:left="959"/>
        <w:rPr>
          <w:b/>
          <w:sz w:val="23"/>
        </w:rPr>
      </w:pPr>
      <w:r>
        <w:rPr>
          <w:b/>
          <w:color w:val="0D0D0D"/>
          <w:sz w:val="23"/>
        </w:rPr>
        <w:t>Перечень</w:t>
      </w:r>
      <w:r>
        <w:rPr>
          <w:b/>
          <w:color w:val="0D0D0D"/>
          <w:spacing w:val="42"/>
          <w:sz w:val="23"/>
        </w:rPr>
        <w:t xml:space="preserve"> </w:t>
      </w:r>
      <w:r>
        <w:rPr>
          <w:b/>
          <w:color w:val="0D0D0D"/>
          <w:sz w:val="23"/>
        </w:rPr>
        <w:t>информационных</w:t>
      </w:r>
      <w:r>
        <w:rPr>
          <w:b/>
          <w:color w:val="0D0D0D"/>
          <w:spacing w:val="45"/>
          <w:sz w:val="23"/>
        </w:rPr>
        <w:t xml:space="preserve"> </w:t>
      </w:r>
      <w:r>
        <w:rPr>
          <w:b/>
          <w:color w:val="0D0D0D"/>
          <w:sz w:val="23"/>
        </w:rPr>
        <w:t>ресурсов,</w:t>
      </w:r>
      <w:r>
        <w:rPr>
          <w:b/>
          <w:color w:val="0D0D0D"/>
          <w:spacing w:val="46"/>
          <w:sz w:val="23"/>
        </w:rPr>
        <w:t xml:space="preserve"> </w:t>
      </w:r>
      <w:r>
        <w:rPr>
          <w:b/>
          <w:color w:val="0D0D0D"/>
          <w:sz w:val="23"/>
        </w:rPr>
        <w:t>используемых</w:t>
      </w:r>
      <w:r>
        <w:rPr>
          <w:b/>
          <w:color w:val="0D0D0D"/>
          <w:spacing w:val="45"/>
          <w:sz w:val="23"/>
        </w:rPr>
        <w:t xml:space="preserve"> </w:t>
      </w:r>
      <w:r>
        <w:rPr>
          <w:b/>
          <w:color w:val="0D0D0D"/>
          <w:sz w:val="23"/>
        </w:rPr>
        <w:t>в</w:t>
      </w:r>
      <w:r>
        <w:rPr>
          <w:b/>
          <w:color w:val="0D0D0D"/>
          <w:spacing w:val="32"/>
          <w:sz w:val="23"/>
        </w:rPr>
        <w:t xml:space="preserve"> </w:t>
      </w:r>
      <w:r>
        <w:rPr>
          <w:b/>
          <w:color w:val="0D0D0D"/>
          <w:sz w:val="23"/>
        </w:rPr>
        <w:t>образовательной</w:t>
      </w:r>
      <w:r>
        <w:rPr>
          <w:b/>
          <w:color w:val="0D0D0D"/>
          <w:spacing w:val="48"/>
          <w:sz w:val="23"/>
        </w:rPr>
        <w:t xml:space="preserve"> </w:t>
      </w:r>
      <w:r>
        <w:rPr>
          <w:b/>
          <w:color w:val="0D0D0D"/>
          <w:sz w:val="23"/>
        </w:rPr>
        <w:t>деятельности:</w:t>
      </w:r>
    </w:p>
    <w:p w:rsidR="007F4E71" w:rsidRDefault="002F6E5B">
      <w:pPr>
        <w:pStyle w:val="a4"/>
        <w:numPr>
          <w:ilvl w:val="0"/>
          <w:numId w:val="10"/>
        </w:numPr>
        <w:tabs>
          <w:tab w:val="left" w:pos="840"/>
        </w:tabs>
        <w:spacing w:before="232" w:line="252" w:lineRule="auto"/>
        <w:ind w:right="562" w:firstLine="0"/>
        <w:jc w:val="both"/>
        <w:rPr>
          <w:sz w:val="23"/>
        </w:rPr>
      </w:pPr>
      <w:r>
        <w:rPr>
          <w:w w:val="105"/>
          <w:sz w:val="23"/>
        </w:rPr>
        <w:t>Российская электронная школа. Большой набор ресурсов для обучения (конспекты, видео-</w:t>
      </w:r>
      <w:r>
        <w:rPr>
          <w:spacing w:val="1"/>
          <w:w w:val="105"/>
          <w:sz w:val="23"/>
        </w:rPr>
        <w:t xml:space="preserve"> </w:t>
      </w:r>
      <w:r>
        <w:rPr>
          <w:w w:val="105"/>
          <w:sz w:val="23"/>
        </w:rPr>
        <w:t>лекции, упражнения и тренировочные занятия, методические материалы</w:t>
      </w:r>
      <w:r>
        <w:rPr>
          <w:spacing w:val="1"/>
          <w:w w:val="105"/>
          <w:sz w:val="23"/>
        </w:rPr>
        <w:t xml:space="preserve"> </w:t>
      </w:r>
      <w:r w:rsidR="001152FA">
        <w:rPr>
          <w:w w:val="105"/>
          <w:sz w:val="23"/>
        </w:rPr>
        <w:t>для учителя.  Материа</w:t>
      </w:r>
      <w:r>
        <w:rPr>
          <w:w w:val="105"/>
          <w:sz w:val="23"/>
        </w:rPr>
        <w:t>лы</w:t>
      </w:r>
      <w:r>
        <w:rPr>
          <w:spacing w:val="-7"/>
          <w:w w:val="105"/>
          <w:sz w:val="23"/>
        </w:rPr>
        <w:t xml:space="preserve"> </w:t>
      </w:r>
      <w:r>
        <w:rPr>
          <w:w w:val="105"/>
          <w:sz w:val="23"/>
        </w:rPr>
        <w:t>можно</w:t>
      </w:r>
      <w:r>
        <w:rPr>
          <w:spacing w:val="4"/>
          <w:w w:val="105"/>
          <w:sz w:val="23"/>
        </w:rPr>
        <w:t xml:space="preserve"> </w:t>
      </w:r>
      <w:r>
        <w:rPr>
          <w:w w:val="105"/>
          <w:sz w:val="23"/>
        </w:rPr>
        <w:t>смотреть</w:t>
      </w:r>
      <w:r>
        <w:rPr>
          <w:spacing w:val="-1"/>
          <w:w w:val="105"/>
          <w:sz w:val="23"/>
        </w:rPr>
        <w:t xml:space="preserve"> </w:t>
      </w:r>
      <w:r>
        <w:rPr>
          <w:w w:val="105"/>
          <w:sz w:val="23"/>
        </w:rPr>
        <w:t>без</w:t>
      </w:r>
      <w:r>
        <w:rPr>
          <w:spacing w:val="4"/>
          <w:w w:val="105"/>
          <w:sz w:val="23"/>
        </w:rPr>
        <w:t xml:space="preserve"> </w:t>
      </w:r>
      <w:r>
        <w:rPr>
          <w:w w:val="105"/>
          <w:sz w:val="23"/>
        </w:rPr>
        <w:t>регистрации.</w:t>
      </w:r>
      <w:r>
        <w:rPr>
          <w:spacing w:val="8"/>
          <w:w w:val="105"/>
          <w:sz w:val="23"/>
        </w:rPr>
        <w:t xml:space="preserve"> </w:t>
      </w:r>
      <w:r>
        <w:rPr>
          <w:color w:val="006DC0"/>
          <w:w w:val="105"/>
          <w:sz w:val="23"/>
        </w:rPr>
        <w:t>https://resh.edu.ru/</w:t>
      </w:r>
    </w:p>
    <w:p w:rsidR="007F4E71" w:rsidRDefault="002F6E5B">
      <w:pPr>
        <w:pStyle w:val="a4"/>
        <w:numPr>
          <w:ilvl w:val="0"/>
          <w:numId w:val="10"/>
        </w:numPr>
        <w:tabs>
          <w:tab w:val="left" w:pos="840"/>
        </w:tabs>
        <w:spacing w:before="2" w:line="247" w:lineRule="auto"/>
        <w:ind w:right="562" w:hanging="3"/>
        <w:jc w:val="both"/>
        <w:rPr>
          <w:sz w:val="23"/>
        </w:rPr>
      </w:pPr>
      <w:r>
        <w:rPr>
          <w:w w:val="105"/>
          <w:sz w:val="23"/>
        </w:rPr>
        <w:t>«</w:t>
      </w:r>
      <w:proofErr w:type="spellStart"/>
      <w:r>
        <w:rPr>
          <w:w w:val="105"/>
          <w:sz w:val="23"/>
        </w:rPr>
        <w:t>Учи.ру</w:t>
      </w:r>
      <w:proofErr w:type="spellEnd"/>
      <w:r>
        <w:rPr>
          <w:w w:val="105"/>
          <w:sz w:val="23"/>
        </w:rPr>
        <w:t xml:space="preserve">» - интерактивные курсы по основным предметам и подготовке к проверочным </w:t>
      </w:r>
      <w:proofErr w:type="spellStart"/>
      <w:r>
        <w:rPr>
          <w:w w:val="105"/>
          <w:sz w:val="23"/>
        </w:rPr>
        <w:t>рабо</w:t>
      </w:r>
      <w:proofErr w:type="spellEnd"/>
      <w:r>
        <w:rPr>
          <w:w w:val="105"/>
          <w:sz w:val="23"/>
        </w:rPr>
        <w:t>-</w:t>
      </w:r>
      <w:r>
        <w:rPr>
          <w:spacing w:val="1"/>
          <w:w w:val="105"/>
          <w:sz w:val="23"/>
        </w:rPr>
        <w:t xml:space="preserve"> </w:t>
      </w:r>
      <w:r>
        <w:rPr>
          <w:w w:val="105"/>
          <w:sz w:val="23"/>
        </w:rPr>
        <w:t xml:space="preserve">там, а также тематические </w:t>
      </w:r>
      <w:proofErr w:type="spellStart"/>
      <w:r>
        <w:rPr>
          <w:w w:val="105"/>
          <w:sz w:val="23"/>
        </w:rPr>
        <w:t>вебинары</w:t>
      </w:r>
      <w:proofErr w:type="spellEnd"/>
      <w:r>
        <w:rPr>
          <w:w w:val="105"/>
          <w:sz w:val="23"/>
        </w:rPr>
        <w:t xml:space="preserve"> по дистанционному обучению. Методика платформы по-</w:t>
      </w:r>
      <w:r>
        <w:rPr>
          <w:spacing w:val="1"/>
          <w:w w:val="105"/>
          <w:sz w:val="23"/>
        </w:rPr>
        <w:t xml:space="preserve"> </w:t>
      </w:r>
      <w:proofErr w:type="spellStart"/>
      <w:r>
        <w:rPr>
          <w:w w:val="105"/>
          <w:sz w:val="23"/>
        </w:rPr>
        <w:t>могает</w:t>
      </w:r>
      <w:proofErr w:type="spellEnd"/>
      <w:r>
        <w:rPr>
          <w:w w:val="105"/>
          <w:sz w:val="23"/>
        </w:rPr>
        <w:t xml:space="preserve"> отрабатывать ошибки учеников, выстраивает их индивидуальную образовательную </w:t>
      </w:r>
      <w:proofErr w:type="spellStart"/>
      <w:r>
        <w:rPr>
          <w:w w:val="105"/>
          <w:sz w:val="23"/>
        </w:rPr>
        <w:t>тра</w:t>
      </w:r>
      <w:proofErr w:type="spellEnd"/>
      <w:r>
        <w:rPr>
          <w:w w:val="105"/>
          <w:sz w:val="23"/>
        </w:rPr>
        <w:t>-</w:t>
      </w:r>
      <w:r>
        <w:rPr>
          <w:spacing w:val="1"/>
          <w:w w:val="105"/>
          <w:sz w:val="23"/>
        </w:rPr>
        <w:t xml:space="preserve"> </w:t>
      </w:r>
      <w:proofErr w:type="spellStart"/>
      <w:r>
        <w:rPr>
          <w:w w:val="105"/>
          <w:sz w:val="23"/>
        </w:rPr>
        <w:t>екторию</w:t>
      </w:r>
      <w:proofErr w:type="spellEnd"/>
      <w:r>
        <w:rPr>
          <w:color w:val="006DC0"/>
          <w:w w:val="105"/>
          <w:sz w:val="23"/>
        </w:rPr>
        <w:t>.</w:t>
      </w:r>
      <w:r>
        <w:rPr>
          <w:color w:val="006DC0"/>
          <w:spacing w:val="4"/>
          <w:w w:val="105"/>
          <w:sz w:val="23"/>
        </w:rPr>
        <w:t xml:space="preserve"> </w:t>
      </w:r>
      <w:r>
        <w:rPr>
          <w:color w:val="006DC0"/>
          <w:w w:val="105"/>
          <w:sz w:val="23"/>
        </w:rPr>
        <w:t>https://uchi.ru/</w:t>
      </w:r>
    </w:p>
    <w:p w:rsidR="007F4E71" w:rsidRDefault="002F6E5B">
      <w:pPr>
        <w:pStyle w:val="a4"/>
        <w:numPr>
          <w:ilvl w:val="0"/>
          <w:numId w:val="10"/>
        </w:numPr>
        <w:tabs>
          <w:tab w:val="left" w:pos="840"/>
        </w:tabs>
        <w:spacing w:before="5" w:line="247" w:lineRule="auto"/>
        <w:ind w:right="547" w:firstLine="0"/>
        <w:jc w:val="both"/>
        <w:rPr>
          <w:sz w:val="23"/>
        </w:rPr>
      </w:pPr>
      <w:r>
        <w:rPr>
          <w:w w:val="105"/>
          <w:sz w:val="23"/>
        </w:rPr>
        <w:t>«Яндекс. Учебник» - более 45 тыс. заданий разного уровня сложности для школьников 1–5-х</w:t>
      </w:r>
      <w:r>
        <w:rPr>
          <w:spacing w:val="1"/>
          <w:w w:val="105"/>
          <w:sz w:val="23"/>
        </w:rPr>
        <w:t xml:space="preserve"> </w:t>
      </w:r>
      <w:r>
        <w:rPr>
          <w:w w:val="105"/>
          <w:sz w:val="23"/>
        </w:rPr>
        <w:t>классов.</w:t>
      </w:r>
      <w:r>
        <w:rPr>
          <w:spacing w:val="1"/>
          <w:w w:val="105"/>
          <w:sz w:val="23"/>
        </w:rPr>
        <w:t xml:space="preserve"> </w:t>
      </w:r>
      <w:r>
        <w:rPr>
          <w:w w:val="105"/>
          <w:sz w:val="23"/>
        </w:rPr>
        <w:t>В</w:t>
      </w:r>
      <w:r>
        <w:rPr>
          <w:spacing w:val="1"/>
          <w:w w:val="105"/>
          <w:sz w:val="23"/>
        </w:rPr>
        <w:t xml:space="preserve"> </w:t>
      </w:r>
      <w:r>
        <w:rPr>
          <w:w w:val="105"/>
          <w:sz w:val="23"/>
        </w:rPr>
        <w:t>числе</w:t>
      </w:r>
      <w:r>
        <w:rPr>
          <w:spacing w:val="1"/>
          <w:w w:val="105"/>
          <w:sz w:val="23"/>
        </w:rPr>
        <w:t xml:space="preserve"> </w:t>
      </w:r>
      <w:r>
        <w:rPr>
          <w:w w:val="105"/>
          <w:sz w:val="23"/>
        </w:rPr>
        <w:t>возможностей</w:t>
      </w:r>
      <w:r>
        <w:rPr>
          <w:spacing w:val="1"/>
          <w:w w:val="105"/>
          <w:sz w:val="23"/>
        </w:rPr>
        <w:t xml:space="preserve"> </w:t>
      </w:r>
      <w:r>
        <w:rPr>
          <w:w w:val="105"/>
          <w:sz w:val="23"/>
        </w:rPr>
        <w:t>«Яндекс.</w:t>
      </w:r>
      <w:r>
        <w:rPr>
          <w:spacing w:val="1"/>
          <w:w w:val="105"/>
          <w:sz w:val="23"/>
        </w:rPr>
        <w:t xml:space="preserve"> </w:t>
      </w:r>
      <w:r>
        <w:rPr>
          <w:w w:val="105"/>
          <w:sz w:val="23"/>
        </w:rPr>
        <w:t>Учебника»</w:t>
      </w:r>
      <w:r>
        <w:rPr>
          <w:spacing w:val="1"/>
          <w:w w:val="105"/>
          <w:sz w:val="23"/>
        </w:rPr>
        <w:t xml:space="preserve"> </w:t>
      </w:r>
      <w:r>
        <w:rPr>
          <w:w w:val="105"/>
          <w:sz w:val="23"/>
        </w:rPr>
        <w:t>–</w:t>
      </w:r>
      <w:r>
        <w:rPr>
          <w:spacing w:val="1"/>
          <w:w w:val="105"/>
          <w:sz w:val="23"/>
        </w:rPr>
        <w:t xml:space="preserve"> </w:t>
      </w:r>
      <w:r>
        <w:rPr>
          <w:w w:val="105"/>
          <w:sz w:val="23"/>
        </w:rPr>
        <w:t>автоматическая</w:t>
      </w:r>
      <w:r>
        <w:rPr>
          <w:spacing w:val="1"/>
          <w:w w:val="105"/>
          <w:sz w:val="23"/>
        </w:rPr>
        <w:t xml:space="preserve"> </w:t>
      </w:r>
      <w:r>
        <w:rPr>
          <w:w w:val="105"/>
          <w:sz w:val="23"/>
        </w:rPr>
        <w:t>проверка ответов</w:t>
      </w:r>
      <w:r>
        <w:rPr>
          <w:spacing w:val="1"/>
          <w:w w:val="105"/>
          <w:sz w:val="23"/>
        </w:rPr>
        <w:t xml:space="preserve"> </w:t>
      </w:r>
      <w:r>
        <w:rPr>
          <w:w w:val="105"/>
          <w:sz w:val="23"/>
        </w:rPr>
        <w:t>и</w:t>
      </w:r>
      <w:r>
        <w:rPr>
          <w:spacing w:val="1"/>
          <w:w w:val="105"/>
          <w:sz w:val="23"/>
        </w:rPr>
        <w:t xml:space="preserve"> </w:t>
      </w:r>
      <w:r>
        <w:rPr>
          <w:w w:val="105"/>
          <w:sz w:val="23"/>
        </w:rPr>
        <w:t>мгновенная</w:t>
      </w:r>
      <w:r>
        <w:rPr>
          <w:spacing w:val="4"/>
          <w:w w:val="105"/>
          <w:sz w:val="23"/>
        </w:rPr>
        <w:t xml:space="preserve"> </w:t>
      </w:r>
      <w:r>
        <w:rPr>
          <w:w w:val="105"/>
          <w:sz w:val="23"/>
        </w:rPr>
        <w:t>обратная</w:t>
      </w:r>
      <w:r>
        <w:rPr>
          <w:spacing w:val="1"/>
          <w:w w:val="105"/>
          <w:sz w:val="23"/>
        </w:rPr>
        <w:t xml:space="preserve"> </w:t>
      </w:r>
      <w:r>
        <w:rPr>
          <w:w w:val="105"/>
          <w:sz w:val="23"/>
        </w:rPr>
        <w:t>связь</w:t>
      </w:r>
      <w:r>
        <w:rPr>
          <w:spacing w:val="1"/>
          <w:w w:val="105"/>
          <w:sz w:val="23"/>
        </w:rPr>
        <w:t xml:space="preserve"> </w:t>
      </w:r>
      <w:r>
        <w:rPr>
          <w:w w:val="105"/>
          <w:sz w:val="23"/>
        </w:rPr>
        <w:t>для</w:t>
      </w:r>
      <w:r>
        <w:rPr>
          <w:spacing w:val="-5"/>
          <w:w w:val="105"/>
          <w:sz w:val="23"/>
        </w:rPr>
        <w:t xml:space="preserve"> </w:t>
      </w:r>
      <w:r>
        <w:rPr>
          <w:w w:val="105"/>
          <w:sz w:val="23"/>
        </w:rPr>
        <w:t>обучающихся.</w:t>
      </w:r>
      <w:r>
        <w:rPr>
          <w:spacing w:val="3"/>
          <w:w w:val="105"/>
          <w:sz w:val="23"/>
        </w:rPr>
        <w:t xml:space="preserve"> </w:t>
      </w:r>
      <w:r>
        <w:rPr>
          <w:color w:val="006DC0"/>
          <w:w w:val="105"/>
          <w:sz w:val="23"/>
        </w:rPr>
        <w:t>https://education.yandex.ru/home/</w:t>
      </w:r>
    </w:p>
    <w:p w:rsidR="007F4E71" w:rsidRDefault="008451DF">
      <w:pPr>
        <w:pStyle w:val="a4"/>
        <w:numPr>
          <w:ilvl w:val="0"/>
          <w:numId w:val="10"/>
        </w:numPr>
        <w:tabs>
          <w:tab w:val="left" w:pos="1723"/>
        </w:tabs>
        <w:spacing w:before="2" w:line="247" w:lineRule="auto"/>
        <w:ind w:right="558" w:firstLine="850"/>
        <w:jc w:val="both"/>
        <w:rPr>
          <w:sz w:val="23"/>
        </w:rPr>
      </w:pPr>
      <w:r>
        <w:rPr>
          <w:w w:val="105"/>
          <w:sz w:val="23"/>
        </w:rPr>
        <w:t xml:space="preserve"> </w:t>
      </w:r>
      <w:r w:rsidR="002F6E5B">
        <w:rPr>
          <w:w w:val="105"/>
          <w:sz w:val="23"/>
        </w:rPr>
        <w:t>«Сириус. Онлайн» - На платформе размещены дополнительные главы по различным</w:t>
      </w:r>
      <w:r w:rsidR="002F6E5B">
        <w:rPr>
          <w:spacing w:val="1"/>
          <w:w w:val="105"/>
          <w:sz w:val="23"/>
        </w:rPr>
        <w:t xml:space="preserve"> </w:t>
      </w:r>
      <w:r w:rsidR="002F6E5B">
        <w:rPr>
          <w:w w:val="105"/>
          <w:sz w:val="23"/>
        </w:rPr>
        <w:t>предметам</w:t>
      </w:r>
      <w:r w:rsidR="002F6E5B">
        <w:rPr>
          <w:spacing w:val="1"/>
          <w:w w:val="105"/>
          <w:sz w:val="23"/>
        </w:rPr>
        <w:t xml:space="preserve"> </w:t>
      </w:r>
      <w:r w:rsidR="002F6E5B">
        <w:rPr>
          <w:w w:val="105"/>
          <w:sz w:val="23"/>
        </w:rPr>
        <w:t>для</w:t>
      </w:r>
      <w:r w:rsidR="002F6E5B">
        <w:rPr>
          <w:spacing w:val="1"/>
          <w:w w:val="105"/>
          <w:sz w:val="23"/>
        </w:rPr>
        <w:t xml:space="preserve"> </w:t>
      </w:r>
      <w:r w:rsidR="002F6E5B">
        <w:rPr>
          <w:w w:val="105"/>
          <w:sz w:val="23"/>
        </w:rPr>
        <w:t>7–9-х</w:t>
      </w:r>
      <w:r w:rsidR="002F6E5B">
        <w:rPr>
          <w:spacing w:val="1"/>
          <w:w w:val="105"/>
          <w:sz w:val="23"/>
        </w:rPr>
        <w:t xml:space="preserve"> </w:t>
      </w:r>
      <w:r w:rsidR="002F6E5B">
        <w:rPr>
          <w:w w:val="105"/>
          <w:sz w:val="23"/>
        </w:rPr>
        <w:t>классов.</w:t>
      </w:r>
      <w:r w:rsidR="002F6E5B">
        <w:rPr>
          <w:spacing w:val="1"/>
          <w:w w:val="105"/>
          <w:sz w:val="23"/>
        </w:rPr>
        <w:t xml:space="preserve"> </w:t>
      </w:r>
      <w:r w:rsidR="002F6E5B">
        <w:rPr>
          <w:w w:val="105"/>
          <w:sz w:val="23"/>
        </w:rPr>
        <w:t>Курсы</w:t>
      </w:r>
      <w:r w:rsidR="002F6E5B">
        <w:rPr>
          <w:spacing w:val="1"/>
          <w:w w:val="105"/>
          <w:sz w:val="23"/>
        </w:rPr>
        <w:t xml:space="preserve"> </w:t>
      </w:r>
      <w:r w:rsidR="002F6E5B">
        <w:rPr>
          <w:w w:val="105"/>
          <w:sz w:val="23"/>
        </w:rPr>
        <w:t>объемом</w:t>
      </w:r>
      <w:r w:rsidR="002F6E5B">
        <w:rPr>
          <w:spacing w:val="1"/>
          <w:w w:val="105"/>
          <w:sz w:val="23"/>
        </w:rPr>
        <w:t xml:space="preserve"> </w:t>
      </w:r>
      <w:r w:rsidR="002F6E5B">
        <w:rPr>
          <w:w w:val="105"/>
          <w:sz w:val="23"/>
        </w:rPr>
        <w:t>от</w:t>
      </w:r>
      <w:r w:rsidR="002F6E5B">
        <w:rPr>
          <w:spacing w:val="1"/>
          <w:w w:val="105"/>
          <w:sz w:val="23"/>
        </w:rPr>
        <w:t xml:space="preserve"> </w:t>
      </w:r>
      <w:r w:rsidR="002F6E5B">
        <w:rPr>
          <w:w w:val="105"/>
          <w:sz w:val="23"/>
        </w:rPr>
        <w:t>60</w:t>
      </w:r>
      <w:r w:rsidR="002F6E5B">
        <w:rPr>
          <w:spacing w:val="1"/>
          <w:w w:val="105"/>
          <w:sz w:val="23"/>
        </w:rPr>
        <w:t xml:space="preserve"> </w:t>
      </w:r>
      <w:r w:rsidR="002F6E5B">
        <w:rPr>
          <w:w w:val="105"/>
          <w:sz w:val="23"/>
        </w:rPr>
        <w:t>до</w:t>
      </w:r>
      <w:r w:rsidR="002F6E5B">
        <w:rPr>
          <w:spacing w:val="1"/>
          <w:w w:val="105"/>
          <w:sz w:val="23"/>
        </w:rPr>
        <w:t xml:space="preserve"> </w:t>
      </w:r>
      <w:r w:rsidR="002F6E5B">
        <w:rPr>
          <w:w w:val="105"/>
          <w:sz w:val="23"/>
        </w:rPr>
        <w:t>120</w:t>
      </w:r>
      <w:r w:rsidR="002F6E5B">
        <w:rPr>
          <w:spacing w:val="1"/>
          <w:w w:val="105"/>
          <w:sz w:val="23"/>
        </w:rPr>
        <w:t xml:space="preserve"> </w:t>
      </w:r>
      <w:r w:rsidR="002F6E5B">
        <w:rPr>
          <w:w w:val="105"/>
          <w:sz w:val="23"/>
        </w:rPr>
        <w:t>часов</w:t>
      </w:r>
      <w:r w:rsidR="002F6E5B">
        <w:rPr>
          <w:spacing w:val="1"/>
          <w:w w:val="105"/>
          <w:sz w:val="23"/>
        </w:rPr>
        <w:t xml:space="preserve"> </w:t>
      </w:r>
      <w:r w:rsidR="002F6E5B">
        <w:rPr>
          <w:w w:val="105"/>
          <w:sz w:val="23"/>
        </w:rPr>
        <w:t>предназначены</w:t>
      </w:r>
      <w:r w:rsidR="002F6E5B">
        <w:rPr>
          <w:spacing w:val="1"/>
          <w:w w:val="105"/>
          <w:sz w:val="23"/>
        </w:rPr>
        <w:t xml:space="preserve"> </w:t>
      </w:r>
      <w:r w:rsidR="002F6E5B">
        <w:rPr>
          <w:w w:val="105"/>
          <w:sz w:val="23"/>
        </w:rPr>
        <w:t>для</w:t>
      </w:r>
      <w:r w:rsidR="002F6E5B">
        <w:rPr>
          <w:spacing w:val="1"/>
          <w:w w:val="105"/>
          <w:sz w:val="23"/>
        </w:rPr>
        <w:t xml:space="preserve"> </w:t>
      </w:r>
      <w:r w:rsidR="002F6E5B">
        <w:rPr>
          <w:w w:val="105"/>
          <w:sz w:val="23"/>
        </w:rPr>
        <w:t>использования</w:t>
      </w:r>
      <w:r w:rsidR="002F6E5B">
        <w:rPr>
          <w:spacing w:val="1"/>
          <w:w w:val="105"/>
          <w:sz w:val="23"/>
        </w:rPr>
        <w:t xml:space="preserve"> </w:t>
      </w:r>
      <w:r w:rsidR="002F6E5B">
        <w:rPr>
          <w:w w:val="105"/>
          <w:sz w:val="23"/>
        </w:rPr>
        <w:t>в</w:t>
      </w:r>
      <w:r w:rsidR="002F6E5B">
        <w:rPr>
          <w:spacing w:val="1"/>
          <w:w w:val="105"/>
          <w:sz w:val="23"/>
        </w:rPr>
        <w:t xml:space="preserve"> </w:t>
      </w:r>
      <w:r w:rsidR="002F6E5B">
        <w:rPr>
          <w:w w:val="105"/>
          <w:sz w:val="23"/>
        </w:rPr>
        <w:t>качестве</w:t>
      </w:r>
      <w:r w:rsidR="002F6E5B">
        <w:rPr>
          <w:spacing w:val="1"/>
          <w:w w:val="105"/>
          <w:sz w:val="23"/>
        </w:rPr>
        <w:t xml:space="preserve"> </w:t>
      </w:r>
      <w:r w:rsidR="002F6E5B">
        <w:rPr>
          <w:w w:val="105"/>
          <w:sz w:val="23"/>
        </w:rPr>
        <w:t>программ</w:t>
      </w:r>
      <w:r w:rsidR="002F6E5B">
        <w:rPr>
          <w:spacing w:val="1"/>
          <w:w w:val="105"/>
          <w:sz w:val="23"/>
        </w:rPr>
        <w:t xml:space="preserve"> </w:t>
      </w:r>
      <w:r w:rsidR="002F6E5B">
        <w:rPr>
          <w:w w:val="105"/>
          <w:sz w:val="23"/>
        </w:rPr>
        <w:t>дополнительного</w:t>
      </w:r>
      <w:r w:rsidR="002F6E5B">
        <w:rPr>
          <w:spacing w:val="1"/>
          <w:w w:val="105"/>
          <w:sz w:val="23"/>
        </w:rPr>
        <w:t xml:space="preserve"> </w:t>
      </w:r>
      <w:r w:rsidR="002F6E5B">
        <w:rPr>
          <w:w w:val="105"/>
          <w:sz w:val="23"/>
        </w:rPr>
        <w:t>образования,</w:t>
      </w:r>
      <w:r w:rsidR="002F6E5B">
        <w:rPr>
          <w:spacing w:val="1"/>
          <w:w w:val="105"/>
          <w:sz w:val="23"/>
        </w:rPr>
        <w:t xml:space="preserve"> </w:t>
      </w:r>
      <w:r w:rsidR="002F6E5B">
        <w:rPr>
          <w:w w:val="105"/>
          <w:sz w:val="23"/>
        </w:rPr>
        <w:t>а</w:t>
      </w:r>
      <w:r w:rsidR="002F6E5B">
        <w:rPr>
          <w:spacing w:val="1"/>
          <w:w w:val="105"/>
          <w:sz w:val="23"/>
        </w:rPr>
        <w:t xml:space="preserve"> </w:t>
      </w:r>
      <w:r w:rsidR="002F6E5B">
        <w:rPr>
          <w:w w:val="105"/>
          <w:sz w:val="23"/>
        </w:rPr>
        <w:t>также</w:t>
      </w:r>
      <w:r w:rsidR="002F6E5B">
        <w:rPr>
          <w:spacing w:val="1"/>
          <w:w w:val="105"/>
          <w:sz w:val="23"/>
        </w:rPr>
        <w:t xml:space="preserve"> </w:t>
      </w:r>
      <w:r w:rsidR="002F6E5B">
        <w:rPr>
          <w:w w:val="105"/>
          <w:sz w:val="23"/>
        </w:rPr>
        <w:t>для</w:t>
      </w:r>
      <w:r w:rsidR="002F6E5B">
        <w:rPr>
          <w:spacing w:val="1"/>
          <w:w w:val="105"/>
          <w:sz w:val="23"/>
        </w:rPr>
        <w:t xml:space="preserve"> </w:t>
      </w:r>
      <w:r w:rsidR="002F6E5B">
        <w:rPr>
          <w:w w:val="105"/>
          <w:sz w:val="23"/>
        </w:rPr>
        <w:t>повышения</w:t>
      </w:r>
      <w:r w:rsidR="002F6E5B">
        <w:rPr>
          <w:spacing w:val="1"/>
          <w:w w:val="105"/>
          <w:sz w:val="23"/>
        </w:rPr>
        <w:t xml:space="preserve"> </w:t>
      </w:r>
      <w:r w:rsidR="002F6E5B">
        <w:rPr>
          <w:w w:val="105"/>
          <w:sz w:val="23"/>
        </w:rPr>
        <w:t>квалификации</w:t>
      </w:r>
      <w:r w:rsidR="002F6E5B">
        <w:rPr>
          <w:spacing w:val="3"/>
          <w:w w:val="105"/>
          <w:sz w:val="23"/>
        </w:rPr>
        <w:t xml:space="preserve"> </w:t>
      </w:r>
      <w:r w:rsidR="002F6E5B">
        <w:rPr>
          <w:w w:val="105"/>
          <w:sz w:val="23"/>
        </w:rPr>
        <w:t>педагогов.</w:t>
      </w:r>
      <w:r w:rsidR="002F6E5B">
        <w:rPr>
          <w:spacing w:val="2"/>
          <w:w w:val="105"/>
          <w:sz w:val="23"/>
        </w:rPr>
        <w:t xml:space="preserve"> </w:t>
      </w:r>
      <w:r w:rsidR="002F6E5B">
        <w:rPr>
          <w:color w:val="006DC0"/>
          <w:w w:val="105"/>
          <w:sz w:val="23"/>
        </w:rPr>
        <w:t>https://edu.sirius.online/#/</w:t>
      </w:r>
    </w:p>
    <w:p w:rsidR="007F4E71" w:rsidRDefault="002F6E5B">
      <w:pPr>
        <w:pStyle w:val="a4"/>
        <w:numPr>
          <w:ilvl w:val="0"/>
          <w:numId w:val="10"/>
        </w:numPr>
        <w:tabs>
          <w:tab w:val="left" w:pos="1668"/>
        </w:tabs>
        <w:spacing w:before="2"/>
        <w:ind w:left="1667" w:hanging="428"/>
        <w:jc w:val="both"/>
        <w:rPr>
          <w:sz w:val="23"/>
        </w:rPr>
      </w:pPr>
      <w:r>
        <w:rPr>
          <w:w w:val="105"/>
          <w:sz w:val="23"/>
        </w:rPr>
        <w:t>Издательство</w:t>
      </w:r>
      <w:r>
        <w:rPr>
          <w:spacing w:val="26"/>
          <w:w w:val="105"/>
          <w:sz w:val="23"/>
        </w:rPr>
        <w:t xml:space="preserve"> </w:t>
      </w:r>
      <w:r>
        <w:rPr>
          <w:w w:val="105"/>
          <w:sz w:val="23"/>
        </w:rPr>
        <w:t xml:space="preserve">«Просвещение» </w:t>
      </w:r>
      <w:r>
        <w:rPr>
          <w:spacing w:val="26"/>
          <w:w w:val="105"/>
          <w:sz w:val="23"/>
        </w:rPr>
        <w:t xml:space="preserve"> </w:t>
      </w:r>
      <w:r>
        <w:rPr>
          <w:w w:val="105"/>
          <w:sz w:val="23"/>
        </w:rPr>
        <w:t xml:space="preserve">- </w:t>
      </w:r>
      <w:r>
        <w:rPr>
          <w:spacing w:val="10"/>
          <w:w w:val="105"/>
          <w:sz w:val="23"/>
        </w:rPr>
        <w:t xml:space="preserve"> </w:t>
      </w:r>
      <w:r>
        <w:rPr>
          <w:w w:val="105"/>
          <w:sz w:val="23"/>
        </w:rPr>
        <w:t xml:space="preserve">бесплатный </w:t>
      </w:r>
      <w:r>
        <w:rPr>
          <w:spacing w:val="25"/>
          <w:w w:val="105"/>
          <w:sz w:val="23"/>
        </w:rPr>
        <w:t xml:space="preserve"> </w:t>
      </w:r>
      <w:r>
        <w:rPr>
          <w:w w:val="105"/>
          <w:sz w:val="23"/>
        </w:rPr>
        <w:t xml:space="preserve">доступ </w:t>
      </w:r>
      <w:r>
        <w:rPr>
          <w:spacing w:val="20"/>
          <w:w w:val="105"/>
          <w:sz w:val="23"/>
        </w:rPr>
        <w:t xml:space="preserve"> </w:t>
      </w:r>
      <w:r>
        <w:rPr>
          <w:w w:val="105"/>
          <w:sz w:val="23"/>
        </w:rPr>
        <w:t xml:space="preserve">к </w:t>
      </w:r>
      <w:r>
        <w:rPr>
          <w:spacing w:val="18"/>
          <w:w w:val="105"/>
          <w:sz w:val="23"/>
        </w:rPr>
        <w:t xml:space="preserve"> </w:t>
      </w:r>
      <w:r>
        <w:rPr>
          <w:w w:val="105"/>
          <w:sz w:val="23"/>
        </w:rPr>
        <w:t xml:space="preserve">электронным </w:t>
      </w:r>
      <w:r>
        <w:rPr>
          <w:spacing w:val="23"/>
          <w:w w:val="105"/>
          <w:sz w:val="23"/>
        </w:rPr>
        <w:t xml:space="preserve"> </w:t>
      </w:r>
      <w:r>
        <w:rPr>
          <w:w w:val="105"/>
          <w:sz w:val="23"/>
        </w:rPr>
        <w:t xml:space="preserve">версиям </w:t>
      </w:r>
      <w:r>
        <w:rPr>
          <w:spacing w:val="20"/>
          <w:w w:val="105"/>
          <w:sz w:val="23"/>
        </w:rPr>
        <w:t xml:space="preserve"> </w:t>
      </w:r>
      <w:r>
        <w:rPr>
          <w:w w:val="105"/>
          <w:sz w:val="23"/>
        </w:rPr>
        <w:t>учебно-</w:t>
      </w:r>
    </w:p>
    <w:p w:rsidR="007F4E71" w:rsidRDefault="002F6E5B">
      <w:pPr>
        <w:pStyle w:val="a3"/>
        <w:spacing w:before="80" w:line="252" w:lineRule="auto"/>
        <w:ind w:right="549" w:firstLine="0"/>
      </w:pPr>
      <w:r>
        <w:rPr>
          <w:w w:val="105"/>
        </w:rPr>
        <w:t>методических</w:t>
      </w:r>
      <w:r>
        <w:rPr>
          <w:spacing w:val="1"/>
          <w:w w:val="105"/>
        </w:rPr>
        <w:t xml:space="preserve"> </w:t>
      </w:r>
      <w:r>
        <w:rPr>
          <w:w w:val="105"/>
        </w:rPr>
        <w:t>комплексов,</w:t>
      </w:r>
      <w:r>
        <w:rPr>
          <w:spacing w:val="1"/>
          <w:w w:val="105"/>
        </w:rPr>
        <w:t xml:space="preserve"> </w:t>
      </w:r>
      <w:r>
        <w:rPr>
          <w:w w:val="105"/>
        </w:rPr>
        <w:t>входящих</w:t>
      </w:r>
      <w:r>
        <w:rPr>
          <w:spacing w:val="1"/>
          <w:w w:val="105"/>
        </w:rPr>
        <w:t xml:space="preserve"> </w:t>
      </w:r>
      <w:r>
        <w:rPr>
          <w:w w:val="105"/>
        </w:rPr>
        <w:t>в</w:t>
      </w:r>
      <w:r>
        <w:rPr>
          <w:spacing w:val="1"/>
          <w:w w:val="105"/>
        </w:rPr>
        <w:t xml:space="preserve"> </w:t>
      </w:r>
      <w:r>
        <w:rPr>
          <w:w w:val="105"/>
        </w:rPr>
        <w:t>Федеральный</w:t>
      </w:r>
      <w:r>
        <w:rPr>
          <w:spacing w:val="1"/>
          <w:w w:val="105"/>
        </w:rPr>
        <w:t xml:space="preserve"> </w:t>
      </w:r>
      <w:r>
        <w:rPr>
          <w:w w:val="105"/>
        </w:rPr>
        <w:t>перечень.</w:t>
      </w:r>
      <w:r>
        <w:rPr>
          <w:spacing w:val="1"/>
          <w:w w:val="105"/>
        </w:rPr>
        <w:t xml:space="preserve"> </w:t>
      </w:r>
      <w:r>
        <w:rPr>
          <w:w w:val="105"/>
        </w:rPr>
        <w:t>Для</w:t>
      </w:r>
      <w:r>
        <w:rPr>
          <w:spacing w:val="1"/>
          <w:w w:val="105"/>
        </w:rPr>
        <w:t xml:space="preserve"> </w:t>
      </w:r>
      <w:r>
        <w:rPr>
          <w:w w:val="105"/>
        </w:rPr>
        <w:t>работы</w:t>
      </w:r>
      <w:r>
        <w:rPr>
          <w:spacing w:val="1"/>
          <w:w w:val="105"/>
        </w:rPr>
        <w:t xml:space="preserve"> </w:t>
      </w:r>
      <w:r>
        <w:rPr>
          <w:w w:val="105"/>
        </w:rPr>
        <w:t>с</w:t>
      </w:r>
      <w:r>
        <w:rPr>
          <w:spacing w:val="1"/>
          <w:w w:val="105"/>
        </w:rPr>
        <w:t xml:space="preserve"> </w:t>
      </w:r>
      <w:r>
        <w:rPr>
          <w:w w:val="105"/>
        </w:rPr>
        <w:t>учебниками</w:t>
      </w:r>
      <w:r>
        <w:rPr>
          <w:spacing w:val="1"/>
          <w:w w:val="105"/>
        </w:rPr>
        <w:t xml:space="preserve"> </w:t>
      </w:r>
      <w:r>
        <w:rPr>
          <w:w w:val="105"/>
        </w:rPr>
        <w:t>не</w:t>
      </w:r>
      <w:r>
        <w:rPr>
          <w:spacing w:val="-58"/>
          <w:w w:val="105"/>
        </w:rPr>
        <w:t xml:space="preserve"> </w:t>
      </w:r>
      <w:r>
        <w:rPr>
          <w:w w:val="105"/>
        </w:rPr>
        <w:t>потребуется</w:t>
      </w:r>
      <w:r>
        <w:rPr>
          <w:spacing w:val="1"/>
          <w:w w:val="105"/>
        </w:rPr>
        <w:t xml:space="preserve"> </w:t>
      </w:r>
      <w:r>
        <w:rPr>
          <w:w w:val="105"/>
        </w:rPr>
        <w:t>подключения</w:t>
      </w:r>
      <w:r>
        <w:rPr>
          <w:spacing w:val="1"/>
          <w:w w:val="105"/>
        </w:rPr>
        <w:t xml:space="preserve"> </w:t>
      </w:r>
      <w:r>
        <w:rPr>
          <w:w w:val="105"/>
        </w:rPr>
        <w:t>к</w:t>
      </w:r>
      <w:r>
        <w:rPr>
          <w:spacing w:val="1"/>
          <w:w w:val="105"/>
        </w:rPr>
        <w:t xml:space="preserve"> </w:t>
      </w:r>
      <w:r>
        <w:rPr>
          <w:w w:val="105"/>
        </w:rPr>
        <w:t>интернету.</w:t>
      </w:r>
      <w:r>
        <w:rPr>
          <w:spacing w:val="1"/>
          <w:w w:val="105"/>
        </w:rPr>
        <w:t xml:space="preserve"> </w:t>
      </w:r>
      <w:r>
        <w:rPr>
          <w:w w:val="105"/>
        </w:rPr>
        <w:t>Информационный</w:t>
      </w:r>
      <w:r>
        <w:rPr>
          <w:spacing w:val="1"/>
          <w:w w:val="105"/>
        </w:rPr>
        <w:t xml:space="preserve"> </w:t>
      </w:r>
      <w:r>
        <w:rPr>
          <w:w w:val="105"/>
        </w:rPr>
        <w:t>ресурс</w:t>
      </w:r>
      <w:r>
        <w:rPr>
          <w:spacing w:val="1"/>
          <w:w w:val="105"/>
        </w:rPr>
        <w:t xml:space="preserve"> </w:t>
      </w:r>
      <w:r>
        <w:rPr>
          <w:w w:val="105"/>
        </w:rPr>
        <w:t>располагается</w:t>
      </w:r>
      <w:r>
        <w:rPr>
          <w:spacing w:val="1"/>
          <w:w w:val="105"/>
        </w:rPr>
        <w:t xml:space="preserve"> </w:t>
      </w:r>
      <w:r>
        <w:rPr>
          <w:w w:val="105"/>
        </w:rPr>
        <w:t>по</w:t>
      </w:r>
      <w:r>
        <w:rPr>
          <w:spacing w:val="1"/>
          <w:w w:val="105"/>
        </w:rPr>
        <w:t xml:space="preserve"> </w:t>
      </w:r>
      <w:r>
        <w:rPr>
          <w:w w:val="105"/>
        </w:rPr>
        <w:t>адресу</w:t>
      </w:r>
      <w:r>
        <w:rPr>
          <w:spacing w:val="1"/>
          <w:w w:val="105"/>
        </w:rPr>
        <w:t xml:space="preserve"> </w:t>
      </w:r>
      <w:r>
        <w:rPr>
          <w:color w:val="006DC0"/>
          <w:w w:val="105"/>
        </w:rPr>
        <w:t>https://media.prosv.ru/</w:t>
      </w:r>
    </w:p>
    <w:p w:rsidR="007F4E71" w:rsidRDefault="002F6E5B">
      <w:pPr>
        <w:pStyle w:val="a4"/>
        <w:numPr>
          <w:ilvl w:val="0"/>
          <w:numId w:val="10"/>
        </w:numPr>
        <w:tabs>
          <w:tab w:val="left" w:pos="1668"/>
        </w:tabs>
        <w:spacing w:before="3" w:line="244" w:lineRule="auto"/>
        <w:ind w:right="622" w:firstLine="850"/>
        <w:jc w:val="both"/>
        <w:rPr>
          <w:sz w:val="23"/>
        </w:rPr>
      </w:pPr>
      <w:r>
        <w:rPr>
          <w:w w:val="105"/>
          <w:sz w:val="23"/>
        </w:rPr>
        <w:t>«Академкнига/Учебник»</w:t>
      </w:r>
      <w:r>
        <w:rPr>
          <w:spacing w:val="1"/>
          <w:w w:val="105"/>
          <w:sz w:val="23"/>
        </w:rPr>
        <w:t xml:space="preserve"> </w:t>
      </w:r>
      <w:r>
        <w:rPr>
          <w:w w:val="105"/>
          <w:sz w:val="23"/>
        </w:rPr>
        <w:t>-</w:t>
      </w:r>
      <w:r>
        <w:rPr>
          <w:spacing w:val="1"/>
          <w:w w:val="105"/>
          <w:sz w:val="23"/>
        </w:rPr>
        <w:t xml:space="preserve"> </w:t>
      </w:r>
      <w:proofErr w:type="spellStart"/>
      <w:r>
        <w:rPr>
          <w:w w:val="105"/>
          <w:sz w:val="23"/>
        </w:rPr>
        <w:t>on-line</w:t>
      </w:r>
      <w:proofErr w:type="spellEnd"/>
      <w:r>
        <w:rPr>
          <w:spacing w:val="1"/>
          <w:w w:val="105"/>
          <w:sz w:val="23"/>
        </w:rPr>
        <w:t xml:space="preserve"> </w:t>
      </w:r>
      <w:r>
        <w:rPr>
          <w:w w:val="105"/>
          <w:sz w:val="23"/>
        </w:rPr>
        <w:t>библиотека</w:t>
      </w:r>
      <w:r>
        <w:rPr>
          <w:spacing w:val="1"/>
          <w:w w:val="105"/>
          <w:sz w:val="23"/>
        </w:rPr>
        <w:t xml:space="preserve"> </w:t>
      </w:r>
      <w:r>
        <w:rPr>
          <w:w w:val="105"/>
          <w:sz w:val="23"/>
        </w:rPr>
        <w:t>учебной</w:t>
      </w:r>
      <w:r>
        <w:rPr>
          <w:spacing w:val="1"/>
          <w:w w:val="105"/>
          <w:sz w:val="23"/>
        </w:rPr>
        <w:t xml:space="preserve"> </w:t>
      </w:r>
      <w:r>
        <w:rPr>
          <w:w w:val="105"/>
          <w:sz w:val="23"/>
        </w:rPr>
        <w:t>литературы</w:t>
      </w:r>
      <w:r>
        <w:rPr>
          <w:spacing w:val="1"/>
          <w:w w:val="105"/>
          <w:sz w:val="23"/>
        </w:rPr>
        <w:t xml:space="preserve"> </w:t>
      </w:r>
      <w:r>
        <w:rPr>
          <w:w w:val="105"/>
          <w:sz w:val="23"/>
        </w:rPr>
        <w:t>сайт</w:t>
      </w:r>
      <w:r>
        <w:rPr>
          <w:color w:val="006DC0"/>
          <w:spacing w:val="1"/>
          <w:w w:val="105"/>
          <w:sz w:val="23"/>
        </w:rPr>
        <w:t xml:space="preserve"> </w:t>
      </w:r>
      <w:hyperlink r:id="rId88">
        <w:r>
          <w:rPr>
            <w:color w:val="006DC0"/>
            <w:w w:val="105"/>
            <w:sz w:val="23"/>
            <w:u w:val="single" w:color="006DC0"/>
          </w:rPr>
          <w:t>http://akademkniga.ru/</w:t>
        </w:r>
      </w:hyperlink>
    </w:p>
    <w:p w:rsidR="007F4E71" w:rsidRDefault="007F4E71">
      <w:pPr>
        <w:pStyle w:val="a3"/>
        <w:spacing w:before="3"/>
        <w:ind w:left="0" w:firstLine="0"/>
        <w:jc w:val="left"/>
        <w:rPr>
          <w:sz w:val="25"/>
        </w:rPr>
      </w:pPr>
    </w:p>
    <w:p w:rsidR="007F4E71" w:rsidRDefault="002F6E5B">
      <w:pPr>
        <w:pStyle w:val="2"/>
        <w:numPr>
          <w:ilvl w:val="2"/>
          <w:numId w:val="14"/>
        </w:numPr>
        <w:tabs>
          <w:tab w:val="left" w:pos="989"/>
        </w:tabs>
        <w:spacing w:line="244" w:lineRule="auto"/>
        <w:ind w:left="390" w:right="1172" w:firstLine="0"/>
        <w:jc w:val="left"/>
      </w:pPr>
      <w:r>
        <w:t>Описание</w:t>
      </w:r>
      <w:r>
        <w:rPr>
          <w:spacing w:val="42"/>
        </w:rPr>
        <w:t xml:space="preserve"> </w:t>
      </w:r>
      <w:r>
        <w:t>кадровых</w:t>
      </w:r>
      <w:r>
        <w:rPr>
          <w:spacing w:val="45"/>
        </w:rPr>
        <w:t xml:space="preserve"> </w:t>
      </w:r>
      <w:r>
        <w:t>условий</w:t>
      </w:r>
      <w:r>
        <w:rPr>
          <w:spacing w:val="48"/>
        </w:rPr>
        <w:t xml:space="preserve"> </w:t>
      </w:r>
      <w:r>
        <w:t>реализации</w:t>
      </w:r>
      <w:r>
        <w:rPr>
          <w:spacing w:val="36"/>
        </w:rPr>
        <w:t xml:space="preserve"> </w:t>
      </w:r>
      <w:r>
        <w:t>основной</w:t>
      </w:r>
      <w:r>
        <w:rPr>
          <w:spacing w:val="36"/>
        </w:rPr>
        <w:t xml:space="preserve"> </w:t>
      </w:r>
      <w:r>
        <w:t>образовательной</w:t>
      </w:r>
      <w:r>
        <w:rPr>
          <w:spacing w:val="37"/>
        </w:rPr>
        <w:t xml:space="preserve"> </w:t>
      </w:r>
      <w:r>
        <w:t>программы</w:t>
      </w:r>
      <w:r>
        <w:rPr>
          <w:spacing w:val="42"/>
        </w:rPr>
        <w:t xml:space="preserve"> </w:t>
      </w:r>
      <w:r>
        <w:t>ос</w:t>
      </w:r>
      <w:r>
        <w:rPr>
          <w:spacing w:val="-55"/>
        </w:rPr>
        <w:t xml:space="preserve"> </w:t>
      </w:r>
      <w:proofErr w:type="spellStart"/>
      <w:r>
        <w:t>новного</w:t>
      </w:r>
      <w:proofErr w:type="spellEnd"/>
      <w:r>
        <w:rPr>
          <w:spacing w:val="3"/>
        </w:rPr>
        <w:t xml:space="preserve"> </w:t>
      </w:r>
      <w:r>
        <w:t>общего</w:t>
      </w:r>
      <w:r>
        <w:rPr>
          <w:spacing w:val="3"/>
        </w:rPr>
        <w:t xml:space="preserve"> </w:t>
      </w:r>
      <w:r>
        <w:t>образования</w:t>
      </w:r>
    </w:p>
    <w:p w:rsidR="007F4E71" w:rsidRDefault="002F6E5B">
      <w:pPr>
        <w:pStyle w:val="a3"/>
        <w:tabs>
          <w:tab w:val="left" w:pos="1785"/>
          <w:tab w:val="left" w:pos="3187"/>
          <w:tab w:val="left" w:pos="3367"/>
          <w:tab w:val="left" w:pos="4483"/>
          <w:tab w:val="left" w:pos="5402"/>
          <w:tab w:val="left" w:pos="5474"/>
          <w:tab w:val="left" w:pos="6984"/>
          <w:tab w:val="left" w:pos="7394"/>
          <w:tab w:val="left" w:pos="8811"/>
          <w:tab w:val="left" w:pos="9037"/>
          <w:tab w:val="left" w:pos="9373"/>
          <w:tab w:val="left" w:pos="10201"/>
        </w:tabs>
        <w:spacing w:line="247" w:lineRule="auto"/>
        <w:ind w:right="560" w:firstLine="0"/>
        <w:jc w:val="left"/>
      </w:pPr>
      <w:r>
        <w:t>Реализация</w:t>
      </w:r>
      <w:r>
        <w:tab/>
        <w:t>программы</w:t>
      </w:r>
      <w:r>
        <w:tab/>
        <w:t>основного</w:t>
      </w:r>
      <w:r>
        <w:tab/>
        <w:t>общего</w:t>
      </w:r>
      <w:r>
        <w:tab/>
      </w:r>
      <w:r>
        <w:tab/>
        <w:t>образования</w:t>
      </w:r>
      <w:r>
        <w:tab/>
        <w:t>обеспечивается</w:t>
      </w:r>
      <w:r>
        <w:lastRenderedPageBreak/>
        <w:tab/>
        <w:t>педагогическими</w:t>
      </w:r>
      <w:r>
        <w:rPr>
          <w:spacing w:val="1"/>
        </w:rPr>
        <w:t xml:space="preserve"> </w:t>
      </w:r>
      <w:r>
        <w:t>работниками</w:t>
      </w:r>
      <w:r>
        <w:rPr>
          <w:spacing w:val="38"/>
        </w:rPr>
        <w:t xml:space="preserve"> </w:t>
      </w:r>
      <w:r>
        <w:t>школы,</w:t>
      </w:r>
      <w:r>
        <w:rPr>
          <w:spacing w:val="27"/>
        </w:rPr>
        <w:t xml:space="preserve"> </w:t>
      </w:r>
      <w:r>
        <w:t>а</w:t>
      </w:r>
      <w:r>
        <w:rPr>
          <w:spacing w:val="43"/>
        </w:rPr>
        <w:t xml:space="preserve"> </w:t>
      </w:r>
      <w:r>
        <w:t>также</w:t>
      </w:r>
      <w:r>
        <w:rPr>
          <w:spacing w:val="33"/>
        </w:rPr>
        <w:t xml:space="preserve"> </w:t>
      </w:r>
      <w:r>
        <w:t>лицами,</w:t>
      </w:r>
      <w:r>
        <w:rPr>
          <w:spacing w:val="37"/>
        </w:rPr>
        <w:t xml:space="preserve"> </w:t>
      </w:r>
      <w:r>
        <w:t>привлекаемыми</w:t>
      </w:r>
      <w:r>
        <w:rPr>
          <w:spacing w:val="48"/>
        </w:rPr>
        <w:t xml:space="preserve"> </w:t>
      </w:r>
      <w:r>
        <w:t>к</w:t>
      </w:r>
      <w:r>
        <w:rPr>
          <w:spacing w:val="39"/>
        </w:rPr>
        <w:t xml:space="preserve"> </w:t>
      </w:r>
      <w:r>
        <w:t>ее</w:t>
      </w:r>
      <w:r>
        <w:rPr>
          <w:spacing w:val="38"/>
        </w:rPr>
        <w:t xml:space="preserve"> </w:t>
      </w:r>
      <w:r>
        <w:t>реализации</w:t>
      </w:r>
      <w:r>
        <w:rPr>
          <w:spacing w:val="33"/>
        </w:rPr>
        <w:t xml:space="preserve"> </w:t>
      </w:r>
      <w:r>
        <w:t>с</w:t>
      </w:r>
      <w:r>
        <w:rPr>
          <w:spacing w:val="32"/>
        </w:rPr>
        <w:t xml:space="preserve"> </w:t>
      </w:r>
      <w:r>
        <w:t>использованием</w:t>
      </w:r>
      <w:r>
        <w:rPr>
          <w:spacing w:val="41"/>
        </w:rPr>
        <w:t xml:space="preserve"> </w:t>
      </w:r>
      <w:r>
        <w:t>ресурсов</w:t>
      </w:r>
      <w:r>
        <w:rPr>
          <w:spacing w:val="1"/>
        </w:rPr>
        <w:t xml:space="preserve"> </w:t>
      </w:r>
      <w:r>
        <w:t>нескольких</w:t>
      </w:r>
      <w:r>
        <w:tab/>
        <w:t>организаций,</w:t>
      </w:r>
      <w:r>
        <w:tab/>
      </w:r>
      <w:r>
        <w:tab/>
        <w:t>осуществляющих</w:t>
      </w:r>
      <w:r>
        <w:tab/>
        <w:t>образовательную</w:t>
      </w:r>
      <w:r>
        <w:tab/>
        <w:t>деятельность,</w:t>
      </w:r>
      <w:r>
        <w:tab/>
      </w:r>
      <w:r>
        <w:tab/>
        <w:t>а</w:t>
      </w:r>
      <w:r>
        <w:tab/>
        <w:t>также</w:t>
      </w:r>
      <w:r>
        <w:tab/>
        <w:t>при</w:t>
      </w:r>
      <w:r>
        <w:rPr>
          <w:spacing w:val="-55"/>
        </w:rPr>
        <w:t xml:space="preserve"> </w:t>
      </w:r>
      <w:r>
        <w:t>необходимости</w:t>
      </w:r>
      <w:r>
        <w:rPr>
          <w:spacing w:val="1"/>
        </w:rPr>
        <w:t xml:space="preserve"> </w:t>
      </w:r>
      <w:r>
        <w:t>с использованием</w:t>
      </w:r>
      <w:r>
        <w:rPr>
          <w:spacing w:val="1"/>
        </w:rPr>
        <w:t xml:space="preserve"> </w:t>
      </w:r>
      <w:r>
        <w:t>ресурсов</w:t>
      </w:r>
      <w:r>
        <w:rPr>
          <w:spacing w:val="1"/>
        </w:rPr>
        <w:t xml:space="preserve"> </w:t>
      </w:r>
      <w:r>
        <w:t>иных</w:t>
      </w:r>
      <w:r>
        <w:rPr>
          <w:spacing w:val="1"/>
        </w:rPr>
        <w:t xml:space="preserve"> </w:t>
      </w:r>
      <w:r>
        <w:t>организаций.</w:t>
      </w:r>
      <w:r>
        <w:rPr>
          <w:spacing w:val="1"/>
        </w:rPr>
        <w:t xml:space="preserve"> </w:t>
      </w:r>
      <w:r>
        <w:t>В реализации</w:t>
      </w:r>
      <w:r>
        <w:rPr>
          <w:spacing w:val="1"/>
        </w:rPr>
        <w:t xml:space="preserve"> </w:t>
      </w:r>
      <w:r>
        <w:t>образовательных</w:t>
      </w:r>
      <w:r>
        <w:rPr>
          <w:spacing w:val="1"/>
        </w:rPr>
        <w:t xml:space="preserve"> </w:t>
      </w:r>
      <w:r>
        <w:t>программ и</w:t>
      </w:r>
      <w:r>
        <w:rPr>
          <w:spacing w:val="-1"/>
        </w:rPr>
        <w:t xml:space="preserve"> </w:t>
      </w:r>
      <w:r>
        <w:t>(или)</w:t>
      </w:r>
      <w:r>
        <w:rPr>
          <w:spacing w:val="-2"/>
        </w:rPr>
        <w:t xml:space="preserve"> </w:t>
      </w:r>
      <w:r>
        <w:t>отдельных</w:t>
      </w:r>
      <w:r>
        <w:rPr>
          <w:spacing w:val="3"/>
        </w:rPr>
        <w:t xml:space="preserve"> </w:t>
      </w:r>
      <w:r>
        <w:t>учебных предметов,</w:t>
      </w:r>
      <w:r>
        <w:rPr>
          <w:spacing w:val="-4"/>
        </w:rPr>
        <w:t xml:space="preserve"> </w:t>
      </w:r>
      <w:r>
        <w:t>курсов, модулей,</w:t>
      </w:r>
      <w:r>
        <w:rPr>
          <w:spacing w:val="-1"/>
        </w:rPr>
        <w:t xml:space="preserve"> </w:t>
      </w:r>
      <w:r>
        <w:t>практики,</w:t>
      </w:r>
      <w:r>
        <w:rPr>
          <w:spacing w:val="1"/>
        </w:rPr>
        <w:t xml:space="preserve"> </w:t>
      </w:r>
      <w:r>
        <w:t xml:space="preserve">иных </w:t>
      </w:r>
      <w:proofErr w:type="spellStart"/>
      <w:r>
        <w:t>компон</w:t>
      </w:r>
      <w:proofErr w:type="spellEnd"/>
      <w:r>
        <w:rPr>
          <w:spacing w:val="-3"/>
        </w:rPr>
        <w:t xml:space="preserve"> </w:t>
      </w:r>
      <w:proofErr w:type="spellStart"/>
      <w:r>
        <w:t>ентов</w:t>
      </w:r>
      <w:proofErr w:type="spellEnd"/>
      <w:r>
        <w:t>,</w:t>
      </w:r>
    </w:p>
    <w:p w:rsidR="007F4E71" w:rsidRDefault="002F6E5B">
      <w:pPr>
        <w:pStyle w:val="a3"/>
        <w:tabs>
          <w:tab w:val="left" w:pos="1943"/>
          <w:tab w:val="left" w:pos="4768"/>
          <w:tab w:val="left" w:pos="6538"/>
          <w:tab w:val="left" w:pos="7097"/>
          <w:tab w:val="left" w:pos="8878"/>
        </w:tabs>
        <w:spacing w:line="247" w:lineRule="auto"/>
        <w:ind w:right="576" w:firstLine="0"/>
        <w:jc w:val="left"/>
      </w:pPr>
      <w:r>
        <w:t>предусмотренных образовательными</w:t>
      </w:r>
      <w:r>
        <w:rPr>
          <w:spacing w:val="1"/>
        </w:rPr>
        <w:t xml:space="preserve"> </w:t>
      </w:r>
      <w:r>
        <w:t>программами</w:t>
      </w:r>
      <w:r>
        <w:rPr>
          <w:spacing w:val="1"/>
        </w:rPr>
        <w:t xml:space="preserve"> </w:t>
      </w:r>
      <w:r>
        <w:t>(в том</w:t>
      </w:r>
      <w:r>
        <w:rPr>
          <w:spacing w:val="1"/>
        </w:rPr>
        <w:t xml:space="preserve"> </w:t>
      </w:r>
      <w:r>
        <w:t>числе</w:t>
      </w:r>
      <w:r>
        <w:rPr>
          <w:spacing w:val="1"/>
        </w:rPr>
        <w:t xml:space="preserve"> </w:t>
      </w:r>
      <w:r>
        <w:t>различных</w:t>
      </w:r>
      <w:r>
        <w:rPr>
          <w:spacing w:val="1"/>
        </w:rPr>
        <w:t xml:space="preserve"> </w:t>
      </w:r>
      <w:r>
        <w:t>вида, уровня</w:t>
      </w:r>
      <w:r>
        <w:rPr>
          <w:spacing w:val="1"/>
        </w:rPr>
        <w:t xml:space="preserve"> </w:t>
      </w:r>
      <w:r>
        <w:t>и (или)</w:t>
      </w:r>
      <w:r>
        <w:rPr>
          <w:spacing w:val="1"/>
        </w:rPr>
        <w:t xml:space="preserve"> </w:t>
      </w:r>
      <w:r>
        <w:t>направленности),</w:t>
      </w:r>
      <w:r>
        <w:rPr>
          <w:spacing w:val="57"/>
        </w:rPr>
        <w:t xml:space="preserve"> </w:t>
      </w:r>
      <w:r>
        <w:t>с использованием</w:t>
      </w:r>
      <w:r>
        <w:rPr>
          <w:spacing w:val="58"/>
        </w:rPr>
        <w:t xml:space="preserve"> </w:t>
      </w:r>
      <w:r>
        <w:t>сетевой</w:t>
      </w:r>
      <w:r>
        <w:rPr>
          <w:spacing w:val="57"/>
        </w:rPr>
        <w:t xml:space="preserve"> </w:t>
      </w:r>
      <w:r>
        <w:t>формы</w:t>
      </w:r>
      <w:r>
        <w:rPr>
          <w:spacing w:val="58"/>
        </w:rPr>
        <w:t xml:space="preserve"> </w:t>
      </w:r>
      <w:r>
        <w:t>реализации</w:t>
      </w:r>
      <w:r>
        <w:rPr>
          <w:spacing w:val="57"/>
        </w:rPr>
        <w:t xml:space="preserve"> </w:t>
      </w:r>
      <w:r>
        <w:t>образовательных</w:t>
      </w:r>
      <w:r>
        <w:rPr>
          <w:spacing w:val="58"/>
        </w:rPr>
        <w:t xml:space="preserve"> </w:t>
      </w:r>
      <w:r>
        <w:t>программ</w:t>
      </w:r>
      <w:r>
        <w:rPr>
          <w:spacing w:val="57"/>
        </w:rPr>
        <w:t xml:space="preserve"> </w:t>
      </w:r>
      <w:r>
        <w:t>наряду</w:t>
      </w:r>
      <w:r>
        <w:rPr>
          <w:spacing w:val="-54"/>
        </w:rPr>
        <w:t xml:space="preserve"> </w:t>
      </w:r>
      <w:r>
        <w:t>с</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также</w:t>
      </w:r>
      <w:r>
        <w:rPr>
          <w:spacing w:val="1"/>
        </w:rPr>
        <w:t xml:space="preserve"> </w:t>
      </w:r>
      <w:r>
        <w:t>участвуют научные</w:t>
      </w:r>
      <w:r>
        <w:rPr>
          <w:spacing w:val="1"/>
        </w:rPr>
        <w:t xml:space="preserve"> </w:t>
      </w:r>
      <w:r>
        <w:rPr>
          <w:spacing w:val="-1"/>
        </w:rPr>
        <w:t>организации,</w:t>
      </w:r>
      <w:r>
        <w:t xml:space="preserve"> </w:t>
      </w:r>
      <w:r>
        <w:rPr>
          <w:spacing w:val="-1"/>
        </w:rPr>
        <w:t>медицинские</w:t>
      </w:r>
      <w:r>
        <w:t xml:space="preserve"> организации,</w:t>
      </w:r>
      <w:r>
        <w:rPr>
          <w:spacing w:val="1"/>
        </w:rPr>
        <w:t xml:space="preserve"> </w:t>
      </w:r>
      <w:r>
        <w:t>организации</w:t>
      </w:r>
      <w:r>
        <w:rPr>
          <w:spacing w:val="1"/>
        </w:rPr>
        <w:t xml:space="preserve"> </w:t>
      </w:r>
      <w:r>
        <w:t>культуры, физкультурно -спортивные</w:t>
      </w:r>
      <w:r>
        <w:rPr>
          <w:spacing w:val="1"/>
        </w:rPr>
        <w:t xml:space="preserve"> </w:t>
      </w:r>
      <w:r>
        <w:t>и</w:t>
      </w:r>
      <w:r>
        <w:rPr>
          <w:spacing w:val="1"/>
        </w:rPr>
        <w:t xml:space="preserve"> </w:t>
      </w:r>
      <w:r>
        <w:t>иные</w:t>
      </w:r>
      <w:r>
        <w:rPr>
          <w:spacing w:val="1"/>
        </w:rPr>
        <w:t xml:space="preserve"> </w:t>
      </w:r>
      <w:r>
        <w:t>организации,</w:t>
      </w:r>
      <w:r>
        <w:tab/>
        <w:t xml:space="preserve">обладающие   </w:t>
      </w:r>
      <w:r>
        <w:rPr>
          <w:spacing w:val="24"/>
        </w:rPr>
        <w:t xml:space="preserve"> </w:t>
      </w:r>
      <w:r>
        <w:t>ресурсами,</w:t>
      </w:r>
      <w:r>
        <w:tab/>
        <w:t>необходимыми</w:t>
      </w:r>
      <w:r>
        <w:tab/>
        <w:t>для</w:t>
      </w:r>
      <w:r>
        <w:tab/>
        <w:t>осуществления</w:t>
      </w:r>
      <w:r>
        <w:tab/>
        <w:t>образовательной</w:t>
      </w:r>
      <w:r>
        <w:rPr>
          <w:spacing w:val="-55"/>
        </w:rPr>
        <w:t xml:space="preserve"> </w:t>
      </w:r>
      <w:r>
        <w:t>деятельности</w:t>
      </w:r>
      <w:r>
        <w:rPr>
          <w:spacing w:val="9"/>
        </w:rPr>
        <w:t xml:space="preserve"> </w:t>
      </w:r>
      <w:r>
        <w:t>по</w:t>
      </w:r>
      <w:r>
        <w:rPr>
          <w:spacing w:val="11"/>
        </w:rPr>
        <w:t xml:space="preserve"> </w:t>
      </w:r>
      <w:r>
        <w:t>соответствующей</w:t>
      </w:r>
      <w:r>
        <w:rPr>
          <w:spacing w:val="19"/>
        </w:rPr>
        <w:t xml:space="preserve"> </w:t>
      </w:r>
      <w:r>
        <w:t>образовательной</w:t>
      </w:r>
      <w:r>
        <w:rPr>
          <w:spacing w:val="14"/>
        </w:rPr>
        <w:t xml:space="preserve"> </w:t>
      </w:r>
      <w:r>
        <w:t>программе.</w:t>
      </w:r>
    </w:p>
    <w:p w:rsidR="007F4E71" w:rsidRDefault="002F6E5B">
      <w:pPr>
        <w:pStyle w:val="a3"/>
        <w:ind w:firstLine="0"/>
        <w:jc w:val="left"/>
      </w:pPr>
      <w:r>
        <w:t>Для</w:t>
      </w:r>
      <w:r>
        <w:rPr>
          <w:spacing w:val="-1"/>
        </w:rPr>
        <w:t xml:space="preserve"> </w:t>
      </w:r>
      <w:r>
        <w:t>реализации</w:t>
      </w:r>
      <w:r>
        <w:rPr>
          <w:spacing w:val="-1"/>
        </w:rPr>
        <w:t xml:space="preserve"> </w:t>
      </w:r>
      <w:r>
        <w:t>ООП</w:t>
      </w:r>
      <w:r>
        <w:rPr>
          <w:spacing w:val="-2"/>
        </w:rPr>
        <w:t xml:space="preserve"> </w:t>
      </w:r>
      <w:r>
        <w:t>ООО</w:t>
      </w:r>
      <w:r>
        <w:rPr>
          <w:spacing w:val="-2"/>
        </w:rPr>
        <w:t xml:space="preserve"> </w:t>
      </w:r>
      <w:r>
        <w:t>школа</w:t>
      </w:r>
      <w:r>
        <w:rPr>
          <w:spacing w:val="1"/>
        </w:rPr>
        <w:t xml:space="preserve"> </w:t>
      </w:r>
      <w:r>
        <w:t>на</w:t>
      </w:r>
      <w:r>
        <w:rPr>
          <w:spacing w:val="-1"/>
        </w:rPr>
        <w:t xml:space="preserve"> </w:t>
      </w:r>
      <w:r>
        <w:t>100%</w:t>
      </w:r>
      <w:r>
        <w:rPr>
          <w:spacing w:val="-1"/>
        </w:rPr>
        <w:t xml:space="preserve"> </w:t>
      </w:r>
      <w:r>
        <w:t>укомплектована</w:t>
      </w:r>
      <w:r>
        <w:rPr>
          <w:spacing w:val="-3"/>
        </w:rPr>
        <w:t xml:space="preserve"> </w:t>
      </w:r>
      <w:r>
        <w:t>квалифицированными</w:t>
      </w:r>
      <w:r>
        <w:rPr>
          <w:spacing w:val="1"/>
        </w:rPr>
        <w:t xml:space="preserve"> </w:t>
      </w:r>
      <w:r>
        <w:t>кадрами.</w:t>
      </w:r>
    </w:p>
    <w:p w:rsidR="007F4E71" w:rsidRDefault="002F6E5B">
      <w:pPr>
        <w:pStyle w:val="a3"/>
        <w:spacing w:before="11" w:line="252" w:lineRule="auto"/>
        <w:ind w:right="602" w:firstLine="0"/>
      </w:pPr>
      <w:r>
        <w:t>Квалификация</w:t>
      </w:r>
      <w:r>
        <w:rPr>
          <w:spacing w:val="57"/>
        </w:rPr>
        <w:t xml:space="preserve"> </w:t>
      </w:r>
      <w:r>
        <w:t>педагогических</w:t>
      </w:r>
      <w:r>
        <w:rPr>
          <w:spacing w:val="58"/>
        </w:rPr>
        <w:t xml:space="preserve"> </w:t>
      </w:r>
      <w:r>
        <w:t>работников</w:t>
      </w:r>
      <w:r>
        <w:rPr>
          <w:spacing w:val="58"/>
        </w:rPr>
        <w:t xml:space="preserve"> </w:t>
      </w:r>
      <w:r>
        <w:t>отвечает</w:t>
      </w:r>
      <w:r>
        <w:rPr>
          <w:spacing w:val="57"/>
        </w:rPr>
        <w:t xml:space="preserve"> </w:t>
      </w:r>
      <w:r>
        <w:t>квалификационным   требованиям,</w:t>
      </w:r>
      <w:r>
        <w:rPr>
          <w:spacing w:val="58"/>
        </w:rPr>
        <w:t xml:space="preserve"> </w:t>
      </w:r>
      <w:r>
        <w:t>указанным</w:t>
      </w:r>
      <w:r>
        <w:rPr>
          <w:spacing w:val="1"/>
        </w:rPr>
        <w:t xml:space="preserve"> </w:t>
      </w:r>
      <w:r>
        <w:rPr>
          <w:w w:val="105"/>
        </w:rPr>
        <w:t>в</w:t>
      </w:r>
      <w:r>
        <w:rPr>
          <w:spacing w:val="-1"/>
          <w:w w:val="105"/>
        </w:rPr>
        <w:t xml:space="preserve"> </w:t>
      </w:r>
      <w:r>
        <w:rPr>
          <w:w w:val="105"/>
        </w:rPr>
        <w:t>квалификационных</w:t>
      </w:r>
      <w:r>
        <w:rPr>
          <w:spacing w:val="5"/>
          <w:w w:val="105"/>
        </w:rPr>
        <w:t xml:space="preserve"> </w:t>
      </w:r>
      <w:r>
        <w:rPr>
          <w:w w:val="105"/>
        </w:rPr>
        <w:t>справочниках,</w:t>
      </w:r>
      <w:r>
        <w:rPr>
          <w:spacing w:val="5"/>
          <w:w w:val="105"/>
        </w:rPr>
        <w:t xml:space="preserve"> </w:t>
      </w:r>
      <w:r>
        <w:rPr>
          <w:w w:val="105"/>
        </w:rPr>
        <w:t>и</w:t>
      </w:r>
      <w:r>
        <w:rPr>
          <w:spacing w:val="-1"/>
          <w:w w:val="105"/>
        </w:rPr>
        <w:t xml:space="preserve"> </w:t>
      </w:r>
      <w:r>
        <w:rPr>
          <w:w w:val="105"/>
        </w:rPr>
        <w:t>(или) профессиональных</w:t>
      </w:r>
      <w:r>
        <w:rPr>
          <w:spacing w:val="4"/>
          <w:w w:val="105"/>
        </w:rPr>
        <w:t xml:space="preserve"> </w:t>
      </w:r>
      <w:r>
        <w:rPr>
          <w:w w:val="105"/>
        </w:rPr>
        <w:t>стандартах.</w:t>
      </w:r>
    </w:p>
    <w:p w:rsidR="007F4E71" w:rsidRDefault="002F6E5B">
      <w:pPr>
        <w:pStyle w:val="a3"/>
        <w:spacing w:line="252" w:lineRule="auto"/>
        <w:ind w:right="559" w:firstLine="0"/>
      </w:pPr>
      <w:r>
        <w:rPr>
          <w:w w:val="105"/>
        </w:rPr>
        <w:t>Уровень</w:t>
      </w:r>
      <w:r>
        <w:rPr>
          <w:spacing w:val="1"/>
          <w:w w:val="105"/>
        </w:rPr>
        <w:t xml:space="preserve"> </w:t>
      </w:r>
      <w:r>
        <w:rPr>
          <w:w w:val="105"/>
        </w:rPr>
        <w:t>квалификации</w:t>
      </w:r>
      <w:r>
        <w:rPr>
          <w:spacing w:val="1"/>
          <w:w w:val="105"/>
        </w:rPr>
        <w:t xml:space="preserve"> </w:t>
      </w:r>
      <w:r>
        <w:rPr>
          <w:w w:val="105"/>
        </w:rPr>
        <w:t>работников</w:t>
      </w:r>
      <w:r>
        <w:rPr>
          <w:spacing w:val="1"/>
          <w:w w:val="105"/>
        </w:rPr>
        <w:t xml:space="preserve"> </w:t>
      </w:r>
      <w:r>
        <w:rPr>
          <w:w w:val="105"/>
        </w:rPr>
        <w:t>по</w:t>
      </w:r>
      <w:r>
        <w:rPr>
          <w:spacing w:val="1"/>
          <w:w w:val="105"/>
        </w:rPr>
        <w:t xml:space="preserve"> </w:t>
      </w:r>
      <w:r>
        <w:rPr>
          <w:w w:val="105"/>
        </w:rPr>
        <w:t>всем</w:t>
      </w:r>
      <w:r>
        <w:rPr>
          <w:spacing w:val="1"/>
          <w:w w:val="105"/>
        </w:rPr>
        <w:t xml:space="preserve"> </w:t>
      </w:r>
      <w:r>
        <w:rPr>
          <w:w w:val="105"/>
        </w:rPr>
        <w:t>занимаемым</w:t>
      </w:r>
      <w:r>
        <w:rPr>
          <w:spacing w:val="1"/>
          <w:w w:val="105"/>
        </w:rPr>
        <w:t xml:space="preserve"> </w:t>
      </w:r>
      <w:r>
        <w:rPr>
          <w:w w:val="105"/>
        </w:rPr>
        <w:t>должностям</w:t>
      </w:r>
      <w:r>
        <w:rPr>
          <w:spacing w:val="1"/>
          <w:w w:val="105"/>
        </w:rPr>
        <w:t xml:space="preserve"> </w:t>
      </w:r>
      <w:r>
        <w:rPr>
          <w:w w:val="105"/>
        </w:rPr>
        <w:t>соответствует</w:t>
      </w:r>
      <w:r>
        <w:rPr>
          <w:spacing w:val="1"/>
          <w:w w:val="105"/>
        </w:rPr>
        <w:t xml:space="preserve"> </w:t>
      </w:r>
      <w:r>
        <w:rPr>
          <w:w w:val="105"/>
        </w:rPr>
        <w:t>квалификационным характеристикам по соответствующей должности, а также первой и высшей</w:t>
      </w:r>
      <w:r>
        <w:rPr>
          <w:spacing w:val="1"/>
          <w:w w:val="105"/>
        </w:rPr>
        <w:t xml:space="preserve"> </w:t>
      </w:r>
      <w:r>
        <w:rPr>
          <w:w w:val="105"/>
        </w:rPr>
        <w:t>квалификационных</w:t>
      </w:r>
      <w:r>
        <w:rPr>
          <w:spacing w:val="-2"/>
          <w:w w:val="105"/>
        </w:rPr>
        <w:t xml:space="preserve"> </w:t>
      </w:r>
      <w:r>
        <w:rPr>
          <w:w w:val="105"/>
        </w:rPr>
        <w:t>категорий.</w:t>
      </w:r>
    </w:p>
    <w:p w:rsidR="007F4E71" w:rsidRDefault="002F6E5B">
      <w:pPr>
        <w:pStyle w:val="a3"/>
        <w:spacing w:line="252" w:lineRule="auto"/>
        <w:ind w:right="536" w:firstLine="0"/>
      </w:pPr>
      <w:r>
        <w:rPr>
          <w:w w:val="105"/>
        </w:rPr>
        <w:t>Аттестация</w:t>
      </w:r>
      <w:r>
        <w:rPr>
          <w:spacing w:val="7"/>
          <w:w w:val="105"/>
        </w:rPr>
        <w:t xml:space="preserve"> </w:t>
      </w:r>
      <w:r>
        <w:rPr>
          <w:w w:val="105"/>
        </w:rPr>
        <w:t>педагогических</w:t>
      </w:r>
      <w:r>
        <w:rPr>
          <w:spacing w:val="7"/>
          <w:w w:val="105"/>
        </w:rPr>
        <w:t xml:space="preserve"> </w:t>
      </w:r>
      <w:r>
        <w:rPr>
          <w:w w:val="105"/>
        </w:rPr>
        <w:t>работников</w:t>
      </w:r>
      <w:r>
        <w:rPr>
          <w:spacing w:val="7"/>
          <w:w w:val="105"/>
        </w:rPr>
        <w:t xml:space="preserve"> </w:t>
      </w:r>
      <w:r>
        <w:rPr>
          <w:w w:val="105"/>
        </w:rPr>
        <w:t>в</w:t>
      </w:r>
      <w:r>
        <w:rPr>
          <w:spacing w:val="7"/>
          <w:w w:val="105"/>
        </w:rPr>
        <w:t xml:space="preserve"> </w:t>
      </w:r>
      <w:r>
        <w:rPr>
          <w:w w:val="105"/>
        </w:rPr>
        <w:t>соответствии</w:t>
      </w:r>
      <w:r>
        <w:rPr>
          <w:spacing w:val="6"/>
          <w:w w:val="105"/>
        </w:rPr>
        <w:t xml:space="preserve"> </w:t>
      </w:r>
      <w:r>
        <w:rPr>
          <w:w w:val="105"/>
        </w:rPr>
        <w:t>с</w:t>
      </w:r>
      <w:r>
        <w:rPr>
          <w:spacing w:val="8"/>
          <w:w w:val="105"/>
        </w:rPr>
        <w:t xml:space="preserve"> </w:t>
      </w:r>
      <w:r>
        <w:rPr>
          <w:w w:val="105"/>
        </w:rPr>
        <w:t>Федеральным</w:t>
      </w:r>
      <w:r>
        <w:rPr>
          <w:spacing w:val="7"/>
          <w:w w:val="105"/>
        </w:rPr>
        <w:t xml:space="preserve"> </w:t>
      </w:r>
      <w:r>
        <w:rPr>
          <w:w w:val="105"/>
        </w:rPr>
        <w:t>законом</w:t>
      </w:r>
      <w:r>
        <w:rPr>
          <w:spacing w:val="7"/>
          <w:w w:val="105"/>
        </w:rPr>
        <w:t xml:space="preserve"> </w:t>
      </w:r>
      <w:r>
        <w:rPr>
          <w:w w:val="105"/>
        </w:rPr>
        <w:t>«Об</w:t>
      </w:r>
      <w:r>
        <w:rPr>
          <w:spacing w:val="5"/>
          <w:w w:val="105"/>
        </w:rPr>
        <w:t xml:space="preserve"> </w:t>
      </w:r>
      <w:r>
        <w:rPr>
          <w:w w:val="105"/>
        </w:rPr>
        <w:t>образовании</w:t>
      </w:r>
      <w:r>
        <w:rPr>
          <w:spacing w:val="-58"/>
          <w:w w:val="105"/>
        </w:rPr>
        <w:t xml:space="preserve"> </w:t>
      </w:r>
      <w:r>
        <w:rPr>
          <w:w w:val="105"/>
        </w:rPr>
        <w:t>в</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(ст.</w:t>
      </w:r>
      <w:r>
        <w:rPr>
          <w:spacing w:val="1"/>
          <w:w w:val="105"/>
        </w:rPr>
        <w:t xml:space="preserve"> </w:t>
      </w:r>
      <w:r>
        <w:rPr>
          <w:w w:val="105"/>
        </w:rPr>
        <w:t>49)</w:t>
      </w:r>
      <w:r>
        <w:rPr>
          <w:spacing w:val="1"/>
          <w:w w:val="105"/>
        </w:rPr>
        <w:t xml:space="preserve"> </w:t>
      </w:r>
      <w:r>
        <w:rPr>
          <w:w w:val="105"/>
        </w:rPr>
        <w:t>проводится</w:t>
      </w:r>
      <w:r>
        <w:rPr>
          <w:spacing w:val="1"/>
          <w:w w:val="105"/>
        </w:rPr>
        <w:t xml:space="preserve"> </w:t>
      </w:r>
      <w:r>
        <w:rPr>
          <w:w w:val="105"/>
        </w:rPr>
        <w:t>в</w:t>
      </w:r>
      <w:r>
        <w:rPr>
          <w:spacing w:val="1"/>
          <w:w w:val="105"/>
        </w:rPr>
        <w:t xml:space="preserve"> </w:t>
      </w:r>
      <w:r>
        <w:rPr>
          <w:w w:val="105"/>
        </w:rPr>
        <w:t>целях</w:t>
      </w:r>
      <w:r>
        <w:rPr>
          <w:spacing w:val="1"/>
          <w:w w:val="105"/>
        </w:rPr>
        <w:t xml:space="preserve"> </w:t>
      </w:r>
      <w:r>
        <w:rPr>
          <w:w w:val="105"/>
        </w:rPr>
        <w:t>подтверждения</w:t>
      </w:r>
      <w:r>
        <w:rPr>
          <w:spacing w:val="1"/>
          <w:w w:val="105"/>
        </w:rPr>
        <w:t xml:space="preserve"> </w:t>
      </w:r>
      <w:r>
        <w:rPr>
          <w:w w:val="105"/>
        </w:rPr>
        <w:t>их</w:t>
      </w:r>
      <w:r>
        <w:rPr>
          <w:spacing w:val="1"/>
          <w:w w:val="105"/>
        </w:rPr>
        <w:t xml:space="preserve"> </w:t>
      </w:r>
      <w:r>
        <w:rPr>
          <w:w w:val="105"/>
        </w:rPr>
        <w:t>соответствия</w:t>
      </w:r>
      <w:r>
        <w:rPr>
          <w:spacing w:val="1"/>
          <w:w w:val="105"/>
        </w:rPr>
        <w:t xml:space="preserve"> </w:t>
      </w:r>
      <w:r>
        <w:rPr>
          <w:w w:val="105"/>
        </w:rPr>
        <w:t>занимаемым должностям на основе оценки их профессиональной деятельности, с учетом желания</w:t>
      </w:r>
      <w:r>
        <w:rPr>
          <w:spacing w:val="-58"/>
          <w:w w:val="105"/>
        </w:rPr>
        <w:t xml:space="preserve"> </w:t>
      </w:r>
      <w:r>
        <w:rPr>
          <w:w w:val="105"/>
        </w:rPr>
        <w:t>педагогических</w:t>
      </w:r>
      <w:r>
        <w:rPr>
          <w:spacing w:val="1"/>
          <w:w w:val="105"/>
        </w:rPr>
        <w:t xml:space="preserve"> </w:t>
      </w:r>
      <w:r>
        <w:rPr>
          <w:w w:val="105"/>
        </w:rPr>
        <w:t>работников</w:t>
      </w:r>
      <w:r>
        <w:rPr>
          <w:spacing w:val="1"/>
          <w:w w:val="105"/>
        </w:rPr>
        <w:t xml:space="preserve"> </w:t>
      </w:r>
      <w:r>
        <w:rPr>
          <w:w w:val="105"/>
        </w:rPr>
        <w:t>в</w:t>
      </w:r>
      <w:r>
        <w:rPr>
          <w:spacing w:val="1"/>
          <w:w w:val="105"/>
        </w:rPr>
        <w:t xml:space="preserve"> </w:t>
      </w:r>
      <w:r>
        <w:rPr>
          <w:w w:val="105"/>
        </w:rPr>
        <w:t>целях</w:t>
      </w:r>
      <w:r>
        <w:rPr>
          <w:spacing w:val="1"/>
          <w:w w:val="105"/>
        </w:rPr>
        <w:t xml:space="preserve"> </w:t>
      </w:r>
      <w:r>
        <w:rPr>
          <w:w w:val="105"/>
        </w:rPr>
        <w:t>установления</w:t>
      </w:r>
      <w:r>
        <w:rPr>
          <w:spacing w:val="1"/>
          <w:w w:val="105"/>
        </w:rPr>
        <w:t xml:space="preserve"> </w:t>
      </w:r>
      <w:r>
        <w:rPr>
          <w:w w:val="105"/>
        </w:rPr>
        <w:t>квалификационной</w:t>
      </w:r>
      <w:r>
        <w:rPr>
          <w:spacing w:val="1"/>
          <w:w w:val="105"/>
        </w:rPr>
        <w:t xml:space="preserve"> </w:t>
      </w:r>
      <w:r>
        <w:rPr>
          <w:w w:val="105"/>
        </w:rPr>
        <w:t>категории.</w:t>
      </w:r>
      <w:r>
        <w:rPr>
          <w:spacing w:val="1"/>
          <w:w w:val="105"/>
        </w:rPr>
        <w:t xml:space="preserve"> </w:t>
      </w:r>
      <w:r>
        <w:rPr>
          <w:w w:val="105"/>
        </w:rPr>
        <w:t>Проведение</w:t>
      </w:r>
      <w:r>
        <w:rPr>
          <w:spacing w:val="1"/>
          <w:w w:val="105"/>
        </w:rPr>
        <w:t xml:space="preserve"> </w:t>
      </w:r>
      <w:r>
        <w:rPr>
          <w:w w:val="105"/>
        </w:rPr>
        <w:t>аттестации</w:t>
      </w:r>
      <w:r>
        <w:rPr>
          <w:spacing w:val="1"/>
          <w:w w:val="105"/>
        </w:rPr>
        <w:t xml:space="preserve"> </w:t>
      </w:r>
      <w:r>
        <w:rPr>
          <w:w w:val="105"/>
        </w:rPr>
        <w:t>педагогических</w:t>
      </w:r>
      <w:r>
        <w:rPr>
          <w:spacing w:val="1"/>
          <w:w w:val="105"/>
        </w:rPr>
        <w:t xml:space="preserve"> </w:t>
      </w:r>
      <w:r>
        <w:rPr>
          <w:w w:val="105"/>
        </w:rPr>
        <w:t>работников</w:t>
      </w:r>
      <w:r>
        <w:rPr>
          <w:spacing w:val="1"/>
          <w:w w:val="105"/>
        </w:rPr>
        <w:t xml:space="preserve"> </w:t>
      </w:r>
      <w:r>
        <w:rPr>
          <w:w w:val="105"/>
        </w:rPr>
        <w:t>в</w:t>
      </w:r>
      <w:r>
        <w:rPr>
          <w:spacing w:val="1"/>
          <w:w w:val="105"/>
        </w:rPr>
        <w:t xml:space="preserve"> </w:t>
      </w:r>
      <w:r>
        <w:rPr>
          <w:w w:val="105"/>
        </w:rPr>
        <w:t>целях</w:t>
      </w:r>
      <w:r>
        <w:rPr>
          <w:spacing w:val="1"/>
          <w:w w:val="105"/>
        </w:rPr>
        <w:t xml:space="preserve"> </w:t>
      </w:r>
      <w:r>
        <w:rPr>
          <w:w w:val="105"/>
        </w:rPr>
        <w:t>подтверждения</w:t>
      </w:r>
      <w:r>
        <w:rPr>
          <w:spacing w:val="1"/>
          <w:w w:val="105"/>
        </w:rPr>
        <w:t xml:space="preserve"> </w:t>
      </w:r>
      <w:r>
        <w:rPr>
          <w:w w:val="105"/>
        </w:rPr>
        <w:t>их</w:t>
      </w:r>
      <w:r>
        <w:rPr>
          <w:spacing w:val="1"/>
          <w:w w:val="105"/>
        </w:rPr>
        <w:t xml:space="preserve"> </w:t>
      </w:r>
      <w:r>
        <w:rPr>
          <w:w w:val="105"/>
        </w:rPr>
        <w:t>соответствия</w:t>
      </w:r>
      <w:r>
        <w:rPr>
          <w:spacing w:val="1"/>
          <w:w w:val="105"/>
        </w:rPr>
        <w:t xml:space="preserve"> </w:t>
      </w:r>
      <w:r>
        <w:rPr>
          <w:w w:val="105"/>
        </w:rPr>
        <w:t>занимаемым</w:t>
      </w:r>
      <w:r>
        <w:rPr>
          <w:spacing w:val="1"/>
          <w:w w:val="105"/>
        </w:rPr>
        <w:t xml:space="preserve"> </w:t>
      </w:r>
      <w:r>
        <w:rPr>
          <w:w w:val="105"/>
        </w:rPr>
        <w:t>должностям</w:t>
      </w:r>
      <w:r>
        <w:rPr>
          <w:spacing w:val="1"/>
          <w:w w:val="105"/>
        </w:rPr>
        <w:t xml:space="preserve"> </w:t>
      </w:r>
      <w:r>
        <w:rPr>
          <w:w w:val="105"/>
        </w:rPr>
        <w:t>осуществляться</w:t>
      </w:r>
      <w:r>
        <w:rPr>
          <w:spacing w:val="1"/>
          <w:w w:val="105"/>
        </w:rPr>
        <w:t xml:space="preserve"> </w:t>
      </w:r>
      <w:r>
        <w:rPr>
          <w:w w:val="105"/>
        </w:rPr>
        <w:t>не</w:t>
      </w:r>
      <w:r>
        <w:rPr>
          <w:spacing w:val="1"/>
          <w:w w:val="105"/>
        </w:rPr>
        <w:t xml:space="preserve"> </w:t>
      </w:r>
      <w:r>
        <w:rPr>
          <w:w w:val="105"/>
        </w:rPr>
        <w:t>реже</w:t>
      </w:r>
      <w:r>
        <w:rPr>
          <w:spacing w:val="1"/>
          <w:w w:val="105"/>
        </w:rPr>
        <w:t xml:space="preserve"> </w:t>
      </w:r>
      <w:r>
        <w:rPr>
          <w:w w:val="105"/>
        </w:rPr>
        <w:t>одного</w:t>
      </w:r>
      <w:r>
        <w:rPr>
          <w:spacing w:val="1"/>
          <w:w w:val="105"/>
        </w:rPr>
        <w:t xml:space="preserve"> </w:t>
      </w:r>
      <w:r>
        <w:rPr>
          <w:w w:val="105"/>
        </w:rPr>
        <w:t>раза</w:t>
      </w:r>
      <w:r>
        <w:rPr>
          <w:spacing w:val="1"/>
          <w:w w:val="105"/>
        </w:rPr>
        <w:t xml:space="preserve"> </w:t>
      </w:r>
      <w:r>
        <w:rPr>
          <w:w w:val="105"/>
        </w:rPr>
        <w:t>в</w:t>
      </w:r>
      <w:r>
        <w:rPr>
          <w:spacing w:val="1"/>
          <w:w w:val="105"/>
        </w:rPr>
        <w:t xml:space="preserve"> </w:t>
      </w:r>
      <w:r>
        <w:rPr>
          <w:w w:val="105"/>
        </w:rPr>
        <w:t>пять</w:t>
      </w:r>
      <w:r>
        <w:rPr>
          <w:spacing w:val="1"/>
          <w:w w:val="105"/>
        </w:rPr>
        <w:t xml:space="preserve"> </w:t>
      </w:r>
      <w:r>
        <w:rPr>
          <w:w w:val="105"/>
        </w:rPr>
        <w:t>лет</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оценки</w:t>
      </w:r>
      <w:r>
        <w:rPr>
          <w:spacing w:val="1"/>
          <w:w w:val="105"/>
        </w:rPr>
        <w:t xml:space="preserve"> </w:t>
      </w:r>
      <w:r>
        <w:rPr>
          <w:w w:val="105"/>
        </w:rPr>
        <w:t>их</w:t>
      </w:r>
      <w:r>
        <w:rPr>
          <w:spacing w:val="1"/>
          <w:w w:val="105"/>
        </w:rPr>
        <w:t xml:space="preserve"> </w:t>
      </w:r>
      <w:r>
        <w:rPr>
          <w:w w:val="105"/>
        </w:rPr>
        <w:t>профессиональной деятельности аттестационными комиссиями, самостоятельно формируемыми</w:t>
      </w:r>
      <w:r>
        <w:rPr>
          <w:spacing w:val="1"/>
          <w:w w:val="105"/>
        </w:rPr>
        <w:t xml:space="preserve"> </w:t>
      </w:r>
      <w:r>
        <w:rPr>
          <w:w w:val="105"/>
        </w:rPr>
        <w:t>образовательной</w:t>
      </w:r>
      <w:r>
        <w:rPr>
          <w:spacing w:val="11"/>
          <w:w w:val="105"/>
        </w:rPr>
        <w:t xml:space="preserve"> </w:t>
      </w:r>
      <w:r>
        <w:rPr>
          <w:w w:val="105"/>
        </w:rPr>
        <w:t>организацией.</w:t>
      </w:r>
    </w:p>
    <w:p w:rsidR="007F4E71" w:rsidRDefault="002F6E5B">
      <w:pPr>
        <w:pStyle w:val="a3"/>
        <w:spacing w:before="3" w:line="244" w:lineRule="auto"/>
        <w:ind w:right="564" w:firstLine="0"/>
      </w:pPr>
      <w:r>
        <w:rPr>
          <w:w w:val="105"/>
        </w:rPr>
        <w:t>Проведение</w:t>
      </w:r>
      <w:r>
        <w:rPr>
          <w:spacing w:val="1"/>
          <w:w w:val="105"/>
        </w:rPr>
        <w:t xml:space="preserve"> </w:t>
      </w:r>
      <w:r>
        <w:rPr>
          <w:w w:val="105"/>
        </w:rPr>
        <w:t>аттестации</w:t>
      </w:r>
      <w:r>
        <w:rPr>
          <w:spacing w:val="1"/>
          <w:w w:val="105"/>
        </w:rPr>
        <w:t xml:space="preserve"> </w:t>
      </w:r>
      <w:r>
        <w:rPr>
          <w:w w:val="105"/>
        </w:rPr>
        <w:t>в</w:t>
      </w:r>
      <w:r>
        <w:rPr>
          <w:spacing w:val="1"/>
          <w:w w:val="105"/>
        </w:rPr>
        <w:t xml:space="preserve"> </w:t>
      </w:r>
      <w:r>
        <w:rPr>
          <w:w w:val="105"/>
        </w:rPr>
        <w:t>целях</w:t>
      </w:r>
      <w:r>
        <w:rPr>
          <w:spacing w:val="1"/>
          <w:w w:val="105"/>
        </w:rPr>
        <w:t xml:space="preserve"> </w:t>
      </w:r>
      <w:r>
        <w:rPr>
          <w:w w:val="105"/>
        </w:rPr>
        <w:t>установления</w:t>
      </w:r>
      <w:r>
        <w:rPr>
          <w:spacing w:val="1"/>
          <w:w w:val="105"/>
        </w:rPr>
        <w:t xml:space="preserve"> </w:t>
      </w:r>
      <w:r>
        <w:rPr>
          <w:w w:val="105"/>
        </w:rPr>
        <w:t>квалификационной</w:t>
      </w:r>
      <w:r>
        <w:rPr>
          <w:spacing w:val="1"/>
          <w:w w:val="105"/>
        </w:rPr>
        <w:t xml:space="preserve"> </w:t>
      </w:r>
      <w:r>
        <w:rPr>
          <w:w w:val="105"/>
        </w:rPr>
        <w:t>категории</w:t>
      </w:r>
      <w:r>
        <w:rPr>
          <w:spacing w:val="1"/>
          <w:w w:val="105"/>
        </w:rPr>
        <w:t xml:space="preserve"> </w:t>
      </w:r>
      <w:r>
        <w:rPr>
          <w:w w:val="105"/>
        </w:rPr>
        <w:t>педагогических</w:t>
      </w:r>
      <w:r>
        <w:rPr>
          <w:spacing w:val="1"/>
          <w:w w:val="105"/>
        </w:rPr>
        <w:t xml:space="preserve"> </w:t>
      </w:r>
      <w:r>
        <w:rPr>
          <w:w w:val="105"/>
        </w:rPr>
        <w:t>работников</w:t>
      </w:r>
      <w:r>
        <w:rPr>
          <w:spacing w:val="27"/>
          <w:w w:val="105"/>
        </w:rPr>
        <w:t xml:space="preserve"> </w:t>
      </w:r>
      <w:r>
        <w:rPr>
          <w:w w:val="105"/>
        </w:rPr>
        <w:t>осуществляется</w:t>
      </w:r>
      <w:r>
        <w:rPr>
          <w:spacing w:val="27"/>
          <w:w w:val="105"/>
        </w:rPr>
        <w:t xml:space="preserve"> </w:t>
      </w:r>
      <w:r>
        <w:rPr>
          <w:w w:val="105"/>
        </w:rPr>
        <w:t>аттестационными</w:t>
      </w:r>
      <w:r>
        <w:rPr>
          <w:spacing w:val="27"/>
          <w:w w:val="105"/>
        </w:rPr>
        <w:t xml:space="preserve"> </w:t>
      </w:r>
      <w:r>
        <w:rPr>
          <w:w w:val="105"/>
        </w:rPr>
        <w:t>комиссиями,</w:t>
      </w:r>
      <w:r>
        <w:rPr>
          <w:spacing w:val="25"/>
          <w:w w:val="105"/>
        </w:rPr>
        <w:t xml:space="preserve"> </w:t>
      </w:r>
      <w:r>
        <w:rPr>
          <w:w w:val="105"/>
        </w:rPr>
        <w:t>формируемыми</w:t>
      </w:r>
      <w:r>
        <w:rPr>
          <w:spacing w:val="27"/>
          <w:w w:val="105"/>
        </w:rPr>
        <w:t xml:space="preserve"> </w:t>
      </w:r>
      <w:r>
        <w:rPr>
          <w:w w:val="105"/>
        </w:rPr>
        <w:t>федеральными</w:t>
      </w:r>
    </w:p>
    <w:p w:rsidR="007F4E71" w:rsidRDefault="002F6E5B">
      <w:pPr>
        <w:pStyle w:val="a3"/>
        <w:spacing w:before="80" w:line="247" w:lineRule="auto"/>
        <w:ind w:right="551" w:firstLine="0"/>
      </w:pPr>
      <w:r>
        <w:rPr>
          <w:w w:val="105"/>
        </w:rPr>
        <w:t>органами исполнительной власти, в ведении которых эти организации находятся. Проведение</w:t>
      </w:r>
      <w:r>
        <w:rPr>
          <w:spacing w:val="1"/>
          <w:w w:val="105"/>
        </w:rPr>
        <w:t xml:space="preserve"> </w:t>
      </w:r>
      <w:r>
        <w:rPr>
          <w:w w:val="105"/>
        </w:rPr>
        <w:t>аттестации в отношении педагогических работников образовательных организаций, находящихся</w:t>
      </w:r>
      <w:r>
        <w:rPr>
          <w:spacing w:val="1"/>
          <w:w w:val="105"/>
        </w:rPr>
        <w:t xml:space="preserve"> </w:t>
      </w:r>
      <w:r>
        <w:rPr>
          <w:w w:val="105"/>
        </w:rPr>
        <w:t>в</w:t>
      </w:r>
      <w:r>
        <w:rPr>
          <w:spacing w:val="1"/>
          <w:w w:val="105"/>
        </w:rPr>
        <w:t xml:space="preserve"> </w:t>
      </w:r>
      <w:r>
        <w:rPr>
          <w:w w:val="105"/>
        </w:rPr>
        <w:t>ведении</w:t>
      </w:r>
      <w:r>
        <w:rPr>
          <w:spacing w:val="1"/>
          <w:w w:val="105"/>
        </w:rPr>
        <w:t xml:space="preserve"> </w:t>
      </w:r>
      <w:r>
        <w:rPr>
          <w:w w:val="105"/>
        </w:rPr>
        <w:t>субъекта</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муниципальных</w:t>
      </w:r>
      <w:r>
        <w:rPr>
          <w:spacing w:val="1"/>
          <w:w w:val="105"/>
        </w:rPr>
        <w:t xml:space="preserve"> </w:t>
      </w:r>
      <w:r>
        <w:rPr>
          <w:w w:val="105"/>
        </w:rPr>
        <w:t>и</w:t>
      </w:r>
      <w:r>
        <w:rPr>
          <w:spacing w:val="1"/>
          <w:w w:val="105"/>
        </w:rPr>
        <w:t xml:space="preserve"> </w:t>
      </w:r>
      <w:r>
        <w:rPr>
          <w:w w:val="105"/>
        </w:rPr>
        <w:t>частных</w:t>
      </w:r>
      <w:r>
        <w:rPr>
          <w:spacing w:val="1"/>
          <w:w w:val="105"/>
        </w:rPr>
        <w:t xml:space="preserve"> </w:t>
      </w:r>
      <w:r>
        <w:rPr>
          <w:w w:val="105"/>
        </w:rPr>
        <w:t>организаций,</w:t>
      </w:r>
      <w:r>
        <w:rPr>
          <w:spacing w:val="1"/>
          <w:w w:val="105"/>
        </w:rPr>
        <w:t xml:space="preserve"> </w:t>
      </w:r>
      <w:r>
        <w:rPr>
          <w:w w:val="105"/>
        </w:rPr>
        <w:t>осуществляется</w:t>
      </w:r>
      <w:r>
        <w:rPr>
          <w:spacing w:val="1"/>
          <w:w w:val="105"/>
        </w:rPr>
        <w:t xml:space="preserve"> </w:t>
      </w:r>
      <w:r>
        <w:rPr>
          <w:w w:val="105"/>
        </w:rPr>
        <w:t>аттестационными</w:t>
      </w:r>
      <w:r>
        <w:rPr>
          <w:spacing w:val="1"/>
          <w:w w:val="105"/>
        </w:rPr>
        <w:t xml:space="preserve"> </w:t>
      </w:r>
      <w:r>
        <w:rPr>
          <w:w w:val="105"/>
        </w:rPr>
        <w:t>комиссиями,</w:t>
      </w:r>
      <w:r>
        <w:rPr>
          <w:spacing w:val="1"/>
          <w:w w:val="105"/>
        </w:rPr>
        <w:t xml:space="preserve"> </w:t>
      </w:r>
      <w:r>
        <w:rPr>
          <w:w w:val="105"/>
        </w:rPr>
        <w:t>формируемыми</w:t>
      </w:r>
      <w:r>
        <w:rPr>
          <w:spacing w:val="1"/>
          <w:w w:val="105"/>
        </w:rPr>
        <w:t xml:space="preserve"> </w:t>
      </w:r>
      <w:r>
        <w:rPr>
          <w:w w:val="105"/>
        </w:rPr>
        <w:t>уполномоченными</w:t>
      </w:r>
      <w:r>
        <w:rPr>
          <w:spacing w:val="1"/>
          <w:w w:val="105"/>
        </w:rPr>
        <w:t xml:space="preserve"> </w:t>
      </w:r>
      <w:r>
        <w:rPr>
          <w:w w:val="105"/>
        </w:rPr>
        <w:t>органами</w:t>
      </w:r>
      <w:r>
        <w:rPr>
          <w:spacing w:val="1"/>
          <w:w w:val="105"/>
        </w:rPr>
        <w:t xml:space="preserve"> </w:t>
      </w:r>
      <w:r>
        <w:rPr>
          <w:w w:val="105"/>
        </w:rPr>
        <w:t>государственной</w:t>
      </w:r>
      <w:r>
        <w:rPr>
          <w:spacing w:val="4"/>
          <w:w w:val="105"/>
        </w:rPr>
        <w:t xml:space="preserve"> </w:t>
      </w:r>
      <w:r>
        <w:rPr>
          <w:w w:val="105"/>
        </w:rPr>
        <w:t>власти</w:t>
      </w:r>
      <w:r>
        <w:rPr>
          <w:spacing w:val="6"/>
          <w:w w:val="105"/>
        </w:rPr>
        <w:t xml:space="preserve"> </w:t>
      </w:r>
      <w:r>
        <w:rPr>
          <w:w w:val="105"/>
        </w:rPr>
        <w:t>субъектов</w:t>
      </w:r>
      <w:r>
        <w:rPr>
          <w:spacing w:val="9"/>
          <w:w w:val="105"/>
        </w:rPr>
        <w:t xml:space="preserve"> </w:t>
      </w:r>
      <w:r>
        <w:rPr>
          <w:w w:val="105"/>
        </w:rPr>
        <w:t>Российской</w:t>
      </w:r>
      <w:r>
        <w:rPr>
          <w:spacing w:val="7"/>
          <w:w w:val="105"/>
        </w:rPr>
        <w:t xml:space="preserve"> </w:t>
      </w:r>
      <w:r>
        <w:rPr>
          <w:w w:val="105"/>
        </w:rPr>
        <w:t>Федерации.</w:t>
      </w:r>
    </w:p>
    <w:p w:rsidR="007F4E71" w:rsidRDefault="002F6E5B">
      <w:pPr>
        <w:pStyle w:val="a3"/>
        <w:spacing w:before="9" w:after="4" w:line="244" w:lineRule="auto"/>
        <w:ind w:right="568" w:firstLine="0"/>
      </w:pPr>
      <w:r>
        <w:t>Уровень квалификации педагогических и иных работников, участвующих в реализации настоящей</w:t>
      </w:r>
      <w:r>
        <w:rPr>
          <w:spacing w:val="1"/>
        </w:rPr>
        <w:t xml:space="preserve"> </w:t>
      </w:r>
      <w:r>
        <w:rPr>
          <w:w w:val="105"/>
        </w:rPr>
        <w:t>основной</w:t>
      </w:r>
      <w:r>
        <w:rPr>
          <w:spacing w:val="-5"/>
          <w:w w:val="105"/>
        </w:rPr>
        <w:t xml:space="preserve"> </w:t>
      </w:r>
      <w:r>
        <w:rPr>
          <w:w w:val="105"/>
        </w:rPr>
        <w:t>образовательной</w:t>
      </w:r>
      <w:r>
        <w:rPr>
          <w:spacing w:val="4"/>
          <w:w w:val="105"/>
        </w:rPr>
        <w:t xml:space="preserve"> </w:t>
      </w:r>
      <w:r>
        <w:rPr>
          <w:w w:val="105"/>
        </w:rPr>
        <w:t>программы</w:t>
      </w:r>
      <w:r>
        <w:rPr>
          <w:spacing w:val="-10"/>
          <w:w w:val="105"/>
        </w:rPr>
        <w:t xml:space="preserve"> </w:t>
      </w:r>
      <w:r>
        <w:rPr>
          <w:w w:val="105"/>
        </w:rPr>
        <w:t>и</w:t>
      </w:r>
      <w:r>
        <w:rPr>
          <w:spacing w:val="-1"/>
          <w:w w:val="105"/>
        </w:rPr>
        <w:t xml:space="preserve"> </w:t>
      </w:r>
      <w:r>
        <w:rPr>
          <w:w w:val="105"/>
        </w:rPr>
        <w:t>создании</w:t>
      </w:r>
      <w:r>
        <w:rPr>
          <w:spacing w:val="-6"/>
          <w:w w:val="105"/>
        </w:rPr>
        <w:t xml:space="preserve"> </w:t>
      </w:r>
      <w:r>
        <w:rPr>
          <w:w w:val="105"/>
        </w:rPr>
        <w:t>условий</w:t>
      </w:r>
      <w:r>
        <w:rPr>
          <w:spacing w:val="-4"/>
          <w:w w:val="105"/>
        </w:rPr>
        <w:t xml:space="preserve"> </w:t>
      </w:r>
      <w:r>
        <w:rPr>
          <w:w w:val="105"/>
        </w:rPr>
        <w:t>для</w:t>
      </w:r>
      <w:r>
        <w:rPr>
          <w:spacing w:val="-2"/>
          <w:w w:val="105"/>
        </w:rPr>
        <w:t xml:space="preserve"> </w:t>
      </w:r>
      <w:r>
        <w:rPr>
          <w:w w:val="105"/>
        </w:rPr>
        <w:t>ее</w:t>
      </w:r>
      <w:r>
        <w:rPr>
          <w:spacing w:val="-8"/>
          <w:w w:val="105"/>
        </w:rPr>
        <w:t xml:space="preserve"> </w:t>
      </w:r>
      <w:r>
        <w:rPr>
          <w:w w:val="105"/>
        </w:rPr>
        <w:t>разработки</w:t>
      </w:r>
      <w:r>
        <w:rPr>
          <w:spacing w:val="3"/>
          <w:w w:val="105"/>
        </w:rPr>
        <w:t xml:space="preserve"> </w:t>
      </w:r>
      <w:r>
        <w:rPr>
          <w:w w:val="105"/>
        </w:rPr>
        <w:t>и</w:t>
      </w:r>
      <w:r>
        <w:rPr>
          <w:spacing w:val="-7"/>
          <w:w w:val="105"/>
        </w:rPr>
        <w:t xml:space="preserve"> </w:t>
      </w:r>
      <w:r>
        <w:rPr>
          <w:w w:val="105"/>
        </w:rPr>
        <w:t>реализации:</w:t>
      </w: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0"/>
        <w:gridCol w:w="2977"/>
        <w:gridCol w:w="2994"/>
      </w:tblGrid>
      <w:tr w:rsidR="007F4E71">
        <w:trPr>
          <w:trHeight w:val="1633"/>
        </w:trPr>
        <w:tc>
          <w:tcPr>
            <w:tcW w:w="3690" w:type="dxa"/>
          </w:tcPr>
          <w:p w:rsidR="007F4E71" w:rsidRDefault="007F4E71">
            <w:pPr>
              <w:pStyle w:val="TableParagraph"/>
              <w:spacing w:before="10"/>
              <w:rPr>
                <w:sz w:val="23"/>
              </w:rPr>
            </w:pPr>
          </w:p>
          <w:p w:rsidR="007F4E71" w:rsidRDefault="002F6E5B">
            <w:pPr>
              <w:pStyle w:val="TableParagraph"/>
              <w:ind w:left="14"/>
              <w:rPr>
                <w:sz w:val="23"/>
              </w:rPr>
            </w:pPr>
            <w:r>
              <w:rPr>
                <w:sz w:val="23"/>
              </w:rPr>
              <w:t>Категория</w:t>
            </w:r>
            <w:r>
              <w:rPr>
                <w:spacing w:val="33"/>
                <w:sz w:val="23"/>
              </w:rPr>
              <w:t xml:space="preserve"> </w:t>
            </w:r>
            <w:r>
              <w:rPr>
                <w:sz w:val="23"/>
              </w:rPr>
              <w:t>работников</w:t>
            </w:r>
          </w:p>
        </w:tc>
        <w:tc>
          <w:tcPr>
            <w:tcW w:w="2977" w:type="dxa"/>
          </w:tcPr>
          <w:p w:rsidR="007F4E71" w:rsidRDefault="002F6E5B">
            <w:pPr>
              <w:pStyle w:val="TableParagraph"/>
              <w:spacing w:before="3" w:line="247" w:lineRule="auto"/>
              <w:ind w:left="88" w:right="73" w:hanging="4"/>
              <w:jc w:val="center"/>
              <w:rPr>
                <w:sz w:val="23"/>
              </w:rPr>
            </w:pPr>
            <w:r>
              <w:rPr>
                <w:sz w:val="23"/>
              </w:rPr>
              <w:t>Подтверждение</w:t>
            </w:r>
            <w:r>
              <w:rPr>
                <w:spacing w:val="16"/>
                <w:sz w:val="23"/>
              </w:rPr>
              <w:t xml:space="preserve"> </w:t>
            </w:r>
            <w:r>
              <w:rPr>
                <w:sz w:val="23"/>
              </w:rPr>
              <w:t>уровня</w:t>
            </w:r>
            <w:r>
              <w:rPr>
                <w:spacing w:val="1"/>
                <w:sz w:val="23"/>
              </w:rPr>
              <w:t xml:space="preserve"> </w:t>
            </w:r>
            <w:r>
              <w:rPr>
                <w:sz w:val="23"/>
              </w:rPr>
              <w:t>квалификации</w:t>
            </w:r>
            <w:r>
              <w:rPr>
                <w:spacing w:val="15"/>
                <w:sz w:val="23"/>
              </w:rPr>
              <w:t xml:space="preserve"> </w:t>
            </w:r>
            <w:r>
              <w:rPr>
                <w:sz w:val="23"/>
              </w:rPr>
              <w:t>документами</w:t>
            </w:r>
            <w:r>
              <w:rPr>
                <w:spacing w:val="-55"/>
                <w:sz w:val="23"/>
              </w:rPr>
              <w:t xml:space="preserve"> </w:t>
            </w:r>
            <w:r>
              <w:rPr>
                <w:sz w:val="23"/>
              </w:rPr>
              <w:t>об</w:t>
            </w:r>
            <w:r>
              <w:rPr>
                <w:spacing w:val="7"/>
                <w:sz w:val="23"/>
              </w:rPr>
              <w:t xml:space="preserve"> </w:t>
            </w:r>
            <w:r>
              <w:rPr>
                <w:sz w:val="23"/>
              </w:rPr>
              <w:t>образовании</w:t>
            </w:r>
          </w:p>
          <w:p w:rsidR="007F4E71" w:rsidRDefault="002F6E5B">
            <w:pPr>
              <w:pStyle w:val="TableParagraph"/>
              <w:spacing w:line="247" w:lineRule="auto"/>
              <w:ind w:left="429" w:right="417" w:hanging="3"/>
              <w:jc w:val="center"/>
              <w:rPr>
                <w:sz w:val="23"/>
              </w:rPr>
            </w:pPr>
            <w:r>
              <w:rPr>
                <w:w w:val="105"/>
                <w:sz w:val="23"/>
              </w:rPr>
              <w:t>(профессиональной</w:t>
            </w:r>
            <w:r>
              <w:rPr>
                <w:spacing w:val="1"/>
                <w:w w:val="105"/>
                <w:sz w:val="23"/>
              </w:rPr>
              <w:t xml:space="preserve"> </w:t>
            </w:r>
            <w:r>
              <w:rPr>
                <w:sz w:val="23"/>
              </w:rPr>
              <w:t>переподготовке)</w:t>
            </w:r>
            <w:r>
              <w:rPr>
                <w:spacing w:val="3"/>
                <w:sz w:val="23"/>
              </w:rPr>
              <w:t xml:space="preserve"> </w:t>
            </w:r>
            <w:r>
              <w:rPr>
                <w:sz w:val="23"/>
              </w:rPr>
              <w:t>(%)</w:t>
            </w:r>
          </w:p>
        </w:tc>
        <w:tc>
          <w:tcPr>
            <w:tcW w:w="2994" w:type="dxa"/>
          </w:tcPr>
          <w:p w:rsidR="007F4E71" w:rsidRDefault="002F6E5B">
            <w:pPr>
              <w:pStyle w:val="TableParagraph"/>
              <w:spacing w:before="3" w:line="247" w:lineRule="auto"/>
              <w:ind w:left="18" w:right="387"/>
              <w:jc w:val="both"/>
              <w:rPr>
                <w:sz w:val="23"/>
              </w:rPr>
            </w:pPr>
            <w:r>
              <w:rPr>
                <w:sz w:val="23"/>
              </w:rPr>
              <w:t>Соответствие занимаемой</w:t>
            </w:r>
            <w:r>
              <w:rPr>
                <w:spacing w:val="-55"/>
                <w:sz w:val="23"/>
              </w:rPr>
              <w:t xml:space="preserve"> </w:t>
            </w:r>
            <w:r>
              <w:rPr>
                <w:sz w:val="23"/>
              </w:rPr>
              <w:t>должности либо наличие</w:t>
            </w:r>
            <w:r>
              <w:rPr>
                <w:spacing w:val="1"/>
                <w:sz w:val="23"/>
              </w:rPr>
              <w:t xml:space="preserve"> </w:t>
            </w:r>
            <w:r>
              <w:rPr>
                <w:sz w:val="23"/>
              </w:rPr>
              <w:t>квалификационной</w:t>
            </w:r>
          </w:p>
          <w:p w:rsidR="007F4E71" w:rsidRDefault="002F6E5B">
            <w:pPr>
              <w:pStyle w:val="TableParagraph"/>
              <w:spacing w:line="263" w:lineRule="exact"/>
              <w:ind w:left="18"/>
              <w:rPr>
                <w:sz w:val="23"/>
              </w:rPr>
            </w:pPr>
            <w:r>
              <w:rPr>
                <w:w w:val="105"/>
                <w:sz w:val="23"/>
              </w:rPr>
              <w:t>категории</w:t>
            </w:r>
          </w:p>
        </w:tc>
      </w:tr>
      <w:tr w:rsidR="007F4E71">
        <w:trPr>
          <w:trHeight w:val="277"/>
        </w:trPr>
        <w:tc>
          <w:tcPr>
            <w:tcW w:w="3690" w:type="dxa"/>
          </w:tcPr>
          <w:p w:rsidR="007F4E71" w:rsidRDefault="002F6E5B">
            <w:pPr>
              <w:pStyle w:val="TableParagraph"/>
              <w:spacing w:line="256" w:lineRule="exact"/>
              <w:ind w:left="14"/>
              <w:rPr>
                <w:sz w:val="23"/>
              </w:rPr>
            </w:pPr>
            <w:r>
              <w:rPr>
                <w:sz w:val="23"/>
              </w:rPr>
              <w:t>Педагогические</w:t>
            </w:r>
            <w:r>
              <w:rPr>
                <w:spacing w:val="34"/>
                <w:sz w:val="23"/>
              </w:rPr>
              <w:t xml:space="preserve"> </w:t>
            </w:r>
            <w:r>
              <w:rPr>
                <w:sz w:val="23"/>
              </w:rPr>
              <w:t>работники</w:t>
            </w:r>
          </w:p>
        </w:tc>
        <w:tc>
          <w:tcPr>
            <w:tcW w:w="2977" w:type="dxa"/>
          </w:tcPr>
          <w:p w:rsidR="007F4E71" w:rsidRDefault="002F6E5B">
            <w:pPr>
              <w:pStyle w:val="TableParagraph"/>
              <w:spacing w:line="256" w:lineRule="exact"/>
              <w:ind w:left="1196" w:right="1167"/>
              <w:jc w:val="center"/>
              <w:rPr>
                <w:sz w:val="23"/>
              </w:rPr>
            </w:pPr>
            <w:r>
              <w:rPr>
                <w:w w:val="105"/>
                <w:sz w:val="23"/>
              </w:rPr>
              <w:t>100%</w:t>
            </w:r>
          </w:p>
        </w:tc>
        <w:tc>
          <w:tcPr>
            <w:tcW w:w="2994" w:type="dxa"/>
          </w:tcPr>
          <w:p w:rsidR="007F4E71" w:rsidRDefault="002F6E5B">
            <w:pPr>
              <w:pStyle w:val="TableParagraph"/>
              <w:spacing w:line="256" w:lineRule="exact"/>
              <w:ind w:right="1183"/>
              <w:jc w:val="right"/>
              <w:rPr>
                <w:sz w:val="23"/>
              </w:rPr>
            </w:pPr>
            <w:r>
              <w:rPr>
                <w:w w:val="105"/>
                <w:sz w:val="23"/>
              </w:rPr>
              <w:t>100%</w:t>
            </w:r>
          </w:p>
        </w:tc>
      </w:tr>
      <w:tr w:rsidR="007F4E71">
        <w:trPr>
          <w:trHeight w:val="268"/>
        </w:trPr>
        <w:tc>
          <w:tcPr>
            <w:tcW w:w="3690" w:type="dxa"/>
          </w:tcPr>
          <w:p w:rsidR="007F4E71" w:rsidRDefault="002F6E5B">
            <w:pPr>
              <w:pStyle w:val="TableParagraph"/>
              <w:spacing w:line="248" w:lineRule="exact"/>
              <w:ind w:left="14"/>
              <w:rPr>
                <w:sz w:val="23"/>
              </w:rPr>
            </w:pPr>
            <w:r>
              <w:rPr>
                <w:sz w:val="23"/>
              </w:rPr>
              <w:t>Руководящие</w:t>
            </w:r>
            <w:r>
              <w:rPr>
                <w:spacing w:val="37"/>
                <w:sz w:val="23"/>
              </w:rPr>
              <w:t xml:space="preserve"> </w:t>
            </w:r>
            <w:r>
              <w:rPr>
                <w:sz w:val="23"/>
              </w:rPr>
              <w:t>работники</w:t>
            </w:r>
          </w:p>
        </w:tc>
        <w:tc>
          <w:tcPr>
            <w:tcW w:w="2977" w:type="dxa"/>
          </w:tcPr>
          <w:p w:rsidR="007F4E71" w:rsidRDefault="002F6E5B">
            <w:pPr>
              <w:pStyle w:val="TableParagraph"/>
              <w:spacing w:line="248" w:lineRule="exact"/>
              <w:ind w:left="1196" w:right="1167"/>
              <w:jc w:val="center"/>
              <w:rPr>
                <w:sz w:val="23"/>
              </w:rPr>
            </w:pPr>
            <w:r>
              <w:rPr>
                <w:w w:val="105"/>
                <w:sz w:val="23"/>
              </w:rPr>
              <w:t>100%</w:t>
            </w:r>
          </w:p>
        </w:tc>
        <w:tc>
          <w:tcPr>
            <w:tcW w:w="2994" w:type="dxa"/>
          </w:tcPr>
          <w:p w:rsidR="007F4E71" w:rsidRDefault="002F6E5B">
            <w:pPr>
              <w:pStyle w:val="TableParagraph"/>
              <w:spacing w:line="248" w:lineRule="exact"/>
              <w:ind w:right="1183"/>
              <w:jc w:val="right"/>
              <w:rPr>
                <w:sz w:val="23"/>
              </w:rPr>
            </w:pPr>
            <w:r>
              <w:rPr>
                <w:w w:val="105"/>
                <w:sz w:val="23"/>
              </w:rPr>
              <w:t>100%</w:t>
            </w:r>
          </w:p>
        </w:tc>
      </w:tr>
      <w:tr w:rsidR="007F4E71">
        <w:trPr>
          <w:trHeight w:val="321"/>
        </w:trPr>
        <w:tc>
          <w:tcPr>
            <w:tcW w:w="3690" w:type="dxa"/>
          </w:tcPr>
          <w:p w:rsidR="007F4E71" w:rsidRDefault="002F6E5B">
            <w:pPr>
              <w:pStyle w:val="TableParagraph"/>
              <w:spacing w:before="1"/>
              <w:ind w:left="14"/>
              <w:rPr>
                <w:sz w:val="23"/>
              </w:rPr>
            </w:pPr>
            <w:r>
              <w:rPr>
                <w:sz w:val="23"/>
              </w:rPr>
              <w:t>Иные</w:t>
            </w:r>
            <w:r>
              <w:rPr>
                <w:spacing w:val="22"/>
                <w:sz w:val="23"/>
              </w:rPr>
              <w:t xml:space="preserve"> </w:t>
            </w:r>
            <w:r>
              <w:rPr>
                <w:sz w:val="23"/>
              </w:rPr>
              <w:t>работники</w:t>
            </w:r>
          </w:p>
        </w:tc>
        <w:tc>
          <w:tcPr>
            <w:tcW w:w="2977" w:type="dxa"/>
          </w:tcPr>
          <w:p w:rsidR="007F4E71" w:rsidRDefault="002F6E5B">
            <w:pPr>
              <w:pStyle w:val="TableParagraph"/>
              <w:spacing w:before="1"/>
              <w:ind w:left="14"/>
              <w:jc w:val="center"/>
              <w:rPr>
                <w:sz w:val="23"/>
              </w:rPr>
            </w:pPr>
            <w:r>
              <w:rPr>
                <w:w w:val="94"/>
                <w:sz w:val="23"/>
              </w:rPr>
              <w:t>-</w:t>
            </w:r>
          </w:p>
        </w:tc>
        <w:tc>
          <w:tcPr>
            <w:tcW w:w="2994" w:type="dxa"/>
          </w:tcPr>
          <w:p w:rsidR="007F4E71" w:rsidRDefault="007F4E71">
            <w:pPr>
              <w:pStyle w:val="TableParagraph"/>
            </w:pPr>
          </w:p>
        </w:tc>
      </w:tr>
    </w:tbl>
    <w:p w:rsidR="007F4E71" w:rsidRDefault="002F6E5B">
      <w:pPr>
        <w:pStyle w:val="a3"/>
        <w:spacing w:line="252" w:lineRule="auto"/>
        <w:ind w:right="538" w:firstLine="0"/>
      </w:pPr>
      <w:r>
        <w:rPr>
          <w:w w:val="105"/>
        </w:rPr>
        <w:t>Профессиональный</w:t>
      </w:r>
      <w:r>
        <w:rPr>
          <w:spacing w:val="1"/>
          <w:w w:val="105"/>
        </w:rPr>
        <w:t xml:space="preserve"> </w:t>
      </w:r>
      <w:r>
        <w:rPr>
          <w:w w:val="105"/>
        </w:rPr>
        <w:t>образовательный</w:t>
      </w:r>
      <w:r>
        <w:rPr>
          <w:spacing w:val="1"/>
          <w:w w:val="105"/>
        </w:rPr>
        <w:t xml:space="preserve"> </w:t>
      </w:r>
      <w:r>
        <w:rPr>
          <w:w w:val="105"/>
        </w:rPr>
        <w:t>ценз</w:t>
      </w:r>
      <w:r>
        <w:rPr>
          <w:spacing w:val="1"/>
          <w:w w:val="105"/>
        </w:rPr>
        <w:t xml:space="preserve"> </w:t>
      </w:r>
      <w:r>
        <w:rPr>
          <w:w w:val="105"/>
        </w:rPr>
        <w:t>педагогов</w:t>
      </w:r>
      <w:r>
        <w:rPr>
          <w:spacing w:val="1"/>
          <w:w w:val="105"/>
        </w:rPr>
        <w:t xml:space="preserve"> </w:t>
      </w:r>
      <w:r>
        <w:rPr>
          <w:w w:val="105"/>
        </w:rPr>
        <w:t>способствует</w:t>
      </w:r>
      <w:r>
        <w:rPr>
          <w:spacing w:val="1"/>
          <w:w w:val="105"/>
        </w:rPr>
        <w:t xml:space="preserve"> </w:t>
      </w:r>
      <w:r>
        <w:rPr>
          <w:w w:val="105"/>
        </w:rPr>
        <w:t>совершенствованию</w:t>
      </w:r>
      <w:r>
        <w:rPr>
          <w:spacing w:val="1"/>
          <w:w w:val="105"/>
        </w:rPr>
        <w:t xml:space="preserve"> </w:t>
      </w:r>
      <w:r>
        <w:rPr>
          <w:w w:val="105"/>
        </w:rPr>
        <w:t>образовательного процесса, повышению квалификационного уровня педагогов. 100% учителей</w:t>
      </w:r>
      <w:r>
        <w:rPr>
          <w:spacing w:val="1"/>
          <w:w w:val="105"/>
        </w:rPr>
        <w:t xml:space="preserve"> </w:t>
      </w:r>
      <w:r>
        <w:rPr>
          <w:w w:val="105"/>
        </w:rPr>
        <w:t>имеют</w:t>
      </w:r>
      <w:r>
        <w:rPr>
          <w:spacing w:val="1"/>
          <w:w w:val="105"/>
        </w:rPr>
        <w:t xml:space="preserve"> </w:t>
      </w:r>
      <w:r>
        <w:rPr>
          <w:w w:val="105"/>
        </w:rPr>
        <w:t>высшее</w:t>
      </w:r>
      <w:r>
        <w:rPr>
          <w:spacing w:val="1"/>
          <w:w w:val="105"/>
        </w:rPr>
        <w:t xml:space="preserve"> </w:t>
      </w:r>
      <w:r>
        <w:rPr>
          <w:w w:val="105"/>
        </w:rPr>
        <w:t>профессиональное</w:t>
      </w:r>
      <w:r>
        <w:rPr>
          <w:spacing w:val="1"/>
          <w:w w:val="105"/>
        </w:rPr>
        <w:t xml:space="preserve"> </w:t>
      </w:r>
      <w:r>
        <w:rPr>
          <w:w w:val="105"/>
        </w:rPr>
        <w:t>образование</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профилем</w:t>
      </w:r>
      <w:r>
        <w:rPr>
          <w:spacing w:val="1"/>
          <w:w w:val="105"/>
        </w:rPr>
        <w:t xml:space="preserve"> </w:t>
      </w:r>
      <w:r>
        <w:rPr>
          <w:w w:val="105"/>
        </w:rPr>
        <w:t>преподаваемых</w:t>
      </w:r>
      <w:r>
        <w:rPr>
          <w:spacing w:val="1"/>
          <w:w w:val="105"/>
        </w:rPr>
        <w:t xml:space="preserve"> </w:t>
      </w:r>
      <w:r>
        <w:rPr>
          <w:w w:val="105"/>
        </w:rPr>
        <w:t>предметов. Директор и</w:t>
      </w:r>
      <w:r>
        <w:rPr>
          <w:spacing w:val="1"/>
          <w:w w:val="105"/>
        </w:rPr>
        <w:t xml:space="preserve"> </w:t>
      </w:r>
      <w:r>
        <w:rPr>
          <w:w w:val="105"/>
        </w:rPr>
        <w:t>заместители директора прошли профессиональную переподготовку</w:t>
      </w:r>
      <w:r>
        <w:rPr>
          <w:spacing w:val="1"/>
          <w:w w:val="105"/>
        </w:rPr>
        <w:t xml:space="preserve"> </w:t>
      </w:r>
      <w:r>
        <w:rPr>
          <w:w w:val="105"/>
        </w:rPr>
        <w:t>по</w:t>
      </w:r>
      <w:r>
        <w:rPr>
          <w:spacing w:val="1"/>
          <w:w w:val="105"/>
        </w:rPr>
        <w:t xml:space="preserve"> </w:t>
      </w:r>
      <w:r>
        <w:rPr>
          <w:w w:val="105"/>
        </w:rPr>
        <w:t>направлению</w:t>
      </w:r>
      <w:r>
        <w:rPr>
          <w:spacing w:val="11"/>
          <w:w w:val="105"/>
        </w:rPr>
        <w:t xml:space="preserve"> </w:t>
      </w:r>
      <w:r>
        <w:rPr>
          <w:w w:val="105"/>
        </w:rPr>
        <w:t>«Менеджмент</w:t>
      </w:r>
      <w:r>
        <w:rPr>
          <w:spacing w:val="2"/>
          <w:w w:val="105"/>
        </w:rPr>
        <w:t xml:space="preserve"> </w:t>
      </w:r>
      <w:r>
        <w:rPr>
          <w:w w:val="105"/>
        </w:rPr>
        <w:t>в</w:t>
      </w:r>
      <w:r>
        <w:rPr>
          <w:spacing w:val="7"/>
          <w:w w:val="105"/>
        </w:rPr>
        <w:t xml:space="preserve"> </w:t>
      </w:r>
      <w:r>
        <w:rPr>
          <w:w w:val="105"/>
        </w:rPr>
        <w:t>образовании».</w:t>
      </w:r>
    </w:p>
    <w:p w:rsidR="007F4E71" w:rsidRDefault="002F6E5B">
      <w:pPr>
        <w:pStyle w:val="a3"/>
        <w:spacing w:line="252" w:lineRule="auto"/>
        <w:ind w:right="549" w:firstLine="0"/>
      </w:pPr>
      <w:r>
        <w:rPr>
          <w:w w:val="105"/>
        </w:rPr>
        <w:t>Школа полностью укомплектована вспомогательным персоналом, обеспечивающим создание и</w:t>
      </w:r>
      <w:r>
        <w:rPr>
          <w:spacing w:val="1"/>
          <w:w w:val="105"/>
        </w:rPr>
        <w:t xml:space="preserve"> </w:t>
      </w:r>
      <w:r>
        <w:rPr>
          <w:w w:val="105"/>
        </w:rPr>
        <w:t>сохранение</w:t>
      </w:r>
      <w:r>
        <w:rPr>
          <w:spacing w:val="1"/>
          <w:w w:val="105"/>
        </w:rPr>
        <w:t xml:space="preserve"> </w:t>
      </w:r>
      <w:r>
        <w:rPr>
          <w:w w:val="105"/>
        </w:rPr>
        <w:t>условий</w:t>
      </w:r>
      <w:r>
        <w:rPr>
          <w:spacing w:val="1"/>
          <w:w w:val="105"/>
        </w:rPr>
        <w:t xml:space="preserve"> </w:t>
      </w:r>
      <w:r>
        <w:rPr>
          <w:w w:val="105"/>
        </w:rPr>
        <w:t>материально-технических</w:t>
      </w:r>
      <w:r>
        <w:rPr>
          <w:spacing w:val="1"/>
          <w:w w:val="105"/>
        </w:rPr>
        <w:t xml:space="preserve"> </w:t>
      </w:r>
      <w:r>
        <w:rPr>
          <w:w w:val="105"/>
        </w:rPr>
        <w:t>и</w:t>
      </w:r>
      <w:r>
        <w:rPr>
          <w:spacing w:val="1"/>
          <w:w w:val="105"/>
        </w:rPr>
        <w:t xml:space="preserve"> </w:t>
      </w:r>
      <w:r>
        <w:rPr>
          <w:w w:val="105"/>
        </w:rPr>
        <w:t>информационно-</w:t>
      </w:r>
      <w:r>
        <w:rPr>
          <w:w w:val="105"/>
        </w:rPr>
        <w:lastRenderedPageBreak/>
        <w:t>методических</w:t>
      </w:r>
      <w:r>
        <w:rPr>
          <w:spacing w:val="1"/>
          <w:w w:val="105"/>
        </w:rPr>
        <w:t xml:space="preserve"> </w:t>
      </w:r>
      <w:r>
        <w:rPr>
          <w:w w:val="105"/>
        </w:rPr>
        <w:t>условий</w:t>
      </w:r>
      <w:r>
        <w:rPr>
          <w:spacing w:val="1"/>
          <w:w w:val="105"/>
        </w:rPr>
        <w:t xml:space="preserve"> </w:t>
      </w:r>
      <w:r>
        <w:rPr>
          <w:w w:val="105"/>
        </w:rPr>
        <w:t>реализации</w:t>
      </w:r>
      <w:r>
        <w:rPr>
          <w:spacing w:val="-2"/>
          <w:w w:val="105"/>
        </w:rPr>
        <w:t xml:space="preserve"> </w:t>
      </w:r>
      <w:r>
        <w:rPr>
          <w:w w:val="105"/>
        </w:rPr>
        <w:t>основной</w:t>
      </w:r>
      <w:r>
        <w:rPr>
          <w:spacing w:val="6"/>
          <w:w w:val="105"/>
        </w:rPr>
        <w:t xml:space="preserve"> </w:t>
      </w:r>
      <w:r>
        <w:rPr>
          <w:w w:val="105"/>
        </w:rPr>
        <w:t>образовательной</w:t>
      </w:r>
      <w:r>
        <w:rPr>
          <w:spacing w:val="12"/>
          <w:w w:val="105"/>
        </w:rPr>
        <w:t xml:space="preserve"> </w:t>
      </w:r>
      <w:r>
        <w:rPr>
          <w:w w:val="105"/>
        </w:rPr>
        <w:t>программы.</w:t>
      </w:r>
    </w:p>
    <w:p w:rsidR="007F4E71" w:rsidRDefault="002F6E5B">
      <w:pPr>
        <w:pStyle w:val="2"/>
        <w:spacing w:before="2"/>
      </w:pPr>
      <w:r>
        <w:rPr>
          <w:w w:val="105"/>
        </w:rPr>
        <w:t>Профессиональное</w:t>
      </w:r>
      <w:r>
        <w:rPr>
          <w:spacing w:val="-8"/>
          <w:w w:val="105"/>
        </w:rPr>
        <w:t xml:space="preserve"> </w:t>
      </w:r>
      <w:r>
        <w:rPr>
          <w:w w:val="105"/>
        </w:rPr>
        <w:t>развитие</w:t>
      </w:r>
      <w:r>
        <w:rPr>
          <w:spacing w:val="-7"/>
          <w:w w:val="105"/>
        </w:rPr>
        <w:t xml:space="preserve"> </w:t>
      </w:r>
      <w:r>
        <w:rPr>
          <w:w w:val="105"/>
        </w:rPr>
        <w:t>и</w:t>
      </w:r>
      <w:r>
        <w:rPr>
          <w:spacing w:val="-8"/>
          <w:w w:val="105"/>
        </w:rPr>
        <w:t xml:space="preserve"> </w:t>
      </w:r>
      <w:r>
        <w:rPr>
          <w:w w:val="105"/>
        </w:rPr>
        <w:t>повышение</w:t>
      </w:r>
      <w:r>
        <w:rPr>
          <w:spacing w:val="-7"/>
          <w:w w:val="105"/>
        </w:rPr>
        <w:t xml:space="preserve"> </w:t>
      </w:r>
      <w:r>
        <w:rPr>
          <w:w w:val="105"/>
        </w:rPr>
        <w:t>квалификации</w:t>
      </w:r>
      <w:r>
        <w:rPr>
          <w:spacing w:val="-8"/>
          <w:w w:val="105"/>
        </w:rPr>
        <w:t xml:space="preserve"> </w:t>
      </w:r>
      <w:r>
        <w:rPr>
          <w:w w:val="105"/>
        </w:rPr>
        <w:t>педагогических</w:t>
      </w:r>
      <w:r>
        <w:rPr>
          <w:spacing w:val="-8"/>
          <w:w w:val="105"/>
        </w:rPr>
        <w:t xml:space="preserve"> </w:t>
      </w:r>
      <w:r>
        <w:rPr>
          <w:w w:val="105"/>
        </w:rPr>
        <w:t>работников</w:t>
      </w:r>
    </w:p>
    <w:p w:rsidR="007F4E71" w:rsidRDefault="00D13DC5">
      <w:pPr>
        <w:pStyle w:val="a3"/>
        <w:spacing w:before="35" w:line="252" w:lineRule="auto"/>
        <w:ind w:right="544" w:firstLine="0"/>
      </w:pPr>
      <w:r>
        <w:pict>
          <v:rect id="_x0000_s1026" style="position:absolute;left:0;text-align:left;margin-left:55.1pt;margin-top:3pt;width:513.65pt;height:.35pt;z-index:15731200;mso-position-horizontal-relative:page" fillcolor="black" stroked="f">
            <w10:wrap anchorx="page"/>
          </v:rect>
        </w:pict>
      </w:r>
      <w:r w:rsidR="002F6E5B">
        <w:t>Педагогические</w:t>
      </w:r>
      <w:r w:rsidR="002F6E5B">
        <w:rPr>
          <w:spacing w:val="58"/>
        </w:rPr>
        <w:t xml:space="preserve"> </w:t>
      </w:r>
      <w:r w:rsidR="002F6E5B">
        <w:t>работники,</w:t>
      </w:r>
      <w:r w:rsidR="002F6E5B">
        <w:rPr>
          <w:spacing w:val="58"/>
        </w:rPr>
        <w:t xml:space="preserve"> </w:t>
      </w:r>
      <w:r w:rsidR="002F6E5B">
        <w:t>привлекаемые</w:t>
      </w:r>
      <w:r w:rsidR="002F6E5B">
        <w:rPr>
          <w:spacing w:val="58"/>
        </w:rPr>
        <w:t xml:space="preserve"> </w:t>
      </w:r>
      <w:r w:rsidR="002F6E5B">
        <w:t>к</w:t>
      </w:r>
      <w:r w:rsidR="002F6E5B">
        <w:rPr>
          <w:spacing w:val="58"/>
        </w:rPr>
        <w:t xml:space="preserve"> </w:t>
      </w:r>
      <w:r w:rsidR="002F6E5B">
        <w:t>реализации</w:t>
      </w:r>
      <w:r w:rsidR="002F6E5B">
        <w:rPr>
          <w:spacing w:val="58"/>
        </w:rPr>
        <w:t xml:space="preserve"> </w:t>
      </w:r>
      <w:r w:rsidR="002F6E5B">
        <w:t>программы</w:t>
      </w:r>
      <w:r w:rsidR="002F6E5B">
        <w:rPr>
          <w:spacing w:val="58"/>
        </w:rPr>
        <w:t xml:space="preserve"> </w:t>
      </w:r>
      <w:r w:rsidR="002F6E5B">
        <w:t>основного</w:t>
      </w:r>
      <w:r w:rsidR="002F6E5B">
        <w:rPr>
          <w:spacing w:val="58"/>
        </w:rPr>
        <w:t xml:space="preserve"> </w:t>
      </w:r>
      <w:r w:rsidR="002F6E5B">
        <w:t>общего</w:t>
      </w:r>
      <w:r w:rsidR="002F6E5B">
        <w:rPr>
          <w:spacing w:val="1"/>
        </w:rPr>
        <w:t xml:space="preserve"> </w:t>
      </w:r>
      <w:r w:rsidR="002F6E5B">
        <w:t>образования,</w:t>
      </w:r>
      <w:r w:rsidR="002F6E5B">
        <w:rPr>
          <w:spacing w:val="58"/>
        </w:rPr>
        <w:t xml:space="preserve"> </w:t>
      </w:r>
      <w:r w:rsidR="002F6E5B">
        <w:t>получают</w:t>
      </w:r>
      <w:r w:rsidR="002F6E5B">
        <w:rPr>
          <w:spacing w:val="58"/>
        </w:rPr>
        <w:t xml:space="preserve"> </w:t>
      </w:r>
      <w:r w:rsidR="002F6E5B">
        <w:t>дополнительное</w:t>
      </w:r>
      <w:r w:rsidR="002F6E5B">
        <w:rPr>
          <w:spacing w:val="58"/>
        </w:rPr>
        <w:t xml:space="preserve"> </w:t>
      </w:r>
      <w:r w:rsidR="002F6E5B">
        <w:t>профессиональное</w:t>
      </w:r>
      <w:r w:rsidR="002F6E5B">
        <w:rPr>
          <w:spacing w:val="58"/>
        </w:rPr>
        <w:t xml:space="preserve"> </w:t>
      </w:r>
      <w:r w:rsidR="002F6E5B">
        <w:t xml:space="preserve">образование  </w:t>
      </w:r>
      <w:r w:rsidR="002F6E5B">
        <w:rPr>
          <w:spacing w:val="1"/>
        </w:rPr>
        <w:t xml:space="preserve"> </w:t>
      </w:r>
      <w:r w:rsidR="002F6E5B">
        <w:t xml:space="preserve">по  </w:t>
      </w:r>
      <w:r w:rsidR="002F6E5B">
        <w:rPr>
          <w:spacing w:val="1"/>
        </w:rPr>
        <w:t xml:space="preserve"> </w:t>
      </w:r>
      <w:r w:rsidR="002F6E5B">
        <w:t>программам</w:t>
      </w:r>
      <w:r w:rsidR="002F6E5B">
        <w:rPr>
          <w:spacing w:val="1"/>
        </w:rPr>
        <w:t xml:space="preserve"> </w:t>
      </w:r>
      <w:r w:rsidR="002F6E5B">
        <w:t>повышения квалификации, в том числе в форме стажировки в организациях, деятельность которых</w:t>
      </w:r>
      <w:r w:rsidR="002F6E5B">
        <w:rPr>
          <w:spacing w:val="1"/>
        </w:rPr>
        <w:t xml:space="preserve"> </w:t>
      </w:r>
      <w:r w:rsidR="002F6E5B">
        <w:t>связана</w:t>
      </w:r>
      <w:r w:rsidR="002F6E5B">
        <w:rPr>
          <w:spacing w:val="1"/>
        </w:rPr>
        <w:t xml:space="preserve"> </w:t>
      </w:r>
      <w:r w:rsidR="002F6E5B">
        <w:t>с</w:t>
      </w:r>
      <w:r w:rsidR="002F6E5B">
        <w:rPr>
          <w:spacing w:val="1"/>
        </w:rPr>
        <w:t xml:space="preserve"> </w:t>
      </w:r>
      <w:r w:rsidR="002F6E5B">
        <w:t>разработкой</w:t>
      </w:r>
      <w:r w:rsidR="002F6E5B">
        <w:rPr>
          <w:spacing w:val="58"/>
        </w:rPr>
        <w:t xml:space="preserve"> </w:t>
      </w:r>
      <w:r w:rsidR="002F6E5B">
        <w:t>и</w:t>
      </w:r>
      <w:r w:rsidR="002F6E5B">
        <w:rPr>
          <w:spacing w:val="58"/>
        </w:rPr>
        <w:t xml:space="preserve"> </w:t>
      </w:r>
      <w:r w:rsidR="002F6E5B">
        <w:t>реализацией</w:t>
      </w:r>
      <w:r w:rsidR="002F6E5B">
        <w:rPr>
          <w:spacing w:val="58"/>
        </w:rPr>
        <w:t xml:space="preserve"> </w:t>
      </w:r>
      <w:r w:rsidR="002F6E5B">
        <w:t>программ</w:t>
      </w:r>
      <w:r w:rsidR="002F6E5B">
        <w:rPr>
          <w:spacing w:val="58"/>
        </w:rPr>
        <w:t xml:space="preserve"> </w:t>
      </w:r>
      <w:r w:rsidR="002F6E5B">
        <w:t>основного</w:t>
      </w:r>
      <w:r w:rsidR="002F6E5B">
        <w:rPr>
          <w:spacing w:val="58"/>
        </w:rPr>
        <w:t xml:space="preserve"> </w:t>
      </w:r>
      <w:r w:rsidR="002F6E5B">
        <w:t>общего</w:t>
      </w:r>
      <w:r w:rsidR="002F6E5B">
        <w:rPr>
          <w:spacing w:val="58"/>
        </w:rPr>
        <w:t xml:space="preserve"> </w:t>
      </w:r>
      <w:r w:rsidR="002F6E5B">
        <w:t>образования.</w:t>
      </w:r>
      <w:r w:rsidR="002F6E5B">
        <w:rPr>
          <w:spacing w:val="58"/>
        </w:rPr>
        <w:t xml:space="preserve"> </w:t>
      </w:r>
      <w:r w:rsidR="002F6E5B">
        <w:t>В</w:t>
      </w:r>
      <w:r w:rsidR="002F6E5B">
        <w:rPr>
          <w:spacing w:val="58"/>
        </w:rPr>
        <w:t xml:space="preserve"> </w:t>
      </w:r>
      <w:r w:rsidR="002F6E5B">
        <w:t>гимназии</w:t>
      </w:r>
      <w:r w:rsidR="002F6E5B">
        <w:rPr>
          <w:spacing w:val="1"/>
        </w:rPr>
        <w:t xml:space="preserve"> </w:t>
      </w:r>
      <w:r w:rsidR="002F6E5B">
        <w:t>создана</w:t>
      </w:r>
      <w:r w:rsidR="002F6E5B">
        <w:rPr>
          <w:spacing w:val="1"/>
        </w:rPr>
        <w:t xml:space="preserve"> </w:t>
      </w:r>
      <w:r w:rsidR="002F6E5B">
        <w:t>система</w:t>
      </w:r>
      <w:r w:rsidR="002F6E5B">
        <w:rPr>
          <w:spacing w:val="1"/>
        </w:rPr>
        <w:t xml:space="preserve"> </w:t>
      </w:r>
      <w:r w:rsidR="002F6E5B">
        <w:t>повышения</w:t>
      </w:r>
      <w:r w:rsidR="002F6E5B">
        <w:rPr>
          <w:spacing w:val="1"/>
        </w:rPr>
        <w:t xml:space="preserve"> </w:t>
      </w:r>
      <w:r w:rsidR="002F6E5B">
        <w:t>квалификации.</w:t>
      </w:r>
      <w:r w:rsidR="002F6E5B">
        <w:rPr>
          <w:spacing w:val="1"/>
        </w:rPr>
        <w:t xml:space="preserve"> </w:t>
      </w:r>
      <w:r w:rsidR="002F6E5B">
        <w:t>Приоритетным</w:t>
      </w:r>
      <w:r w:rsidR="002F6E5B">
        <w:rPr>
          <w:spacing w:val="1"/>
        </w:rPr>
        <w:t xml:space="preserve"> </w:t>
      </w:r>
      <w:r w:rsidR="002F6E5B">
        <w:t>направлением</w:t>
      </w:r>
      <w:r w:rsidR="002F6E5B">
        <w:rPr>
          <w:spacing w:val="58"/>
        </w:rPr>
        <w:t xml:space="preserve"> </w:t>
      </w:r>
      <w:r w:rsidR="002F6E5B">
        <w:t>является</w:t>
      </w:r>
      <w:r w:rsidR="002F6E5B">
        <w:rPr>
          <w:spacing w:val="58"/>
        </w:rPr>
        <w:t xml:space="preserve"> </w:t>
      </w:r>
      <w:r w:rsidR="002F6E5B">
        <w:t>обучение</w:t>
      </w:r>
      <w:r w:rsidR="002F6E5B">
        <w:rPr>
          <w:spacing w:val="1"/>
        </w:rPr>
        <w:t xml:space="preserve"> </w:t>
      </w:r>
      <w:r w:rsidR="002F6E5B">
        <w:t>педагогов</w:t>
      </w:r>
      <w:r w:rsidR="002F6E5B">
        <w:rPr>
          <w:spacing w:val="1"/>
        </w:rPr>
        <w:t xml:space="preserve"> </w:t>
      </w:r>
      <w:r w:rsidR="002F6E5B">
        <w:t>по</w:t>
      </w:r>
      <w:r w:rsidR="002F6E5B">
        <w:rPr>
          <w:spacing w:val="58"/>
        </w:rPr>
        <w:t xml:space="preserve"> </w:t>
      </w:r>
      <w:r w:rsidR="002F6E5B">
        <w:t>вопросам</w:t>
      </w:r>
      <w:r w:rsidR="002F6E5B">
        <w:rPr>
          <w:spacing w:val="58"/>
        </w:rPr>
        <w:t xml:space="preserve"> </w:t>
      </w:r>
      <w:r w:rsidR="002F6E5B">
        <w:t>реализации</w:t>
      </w:r>
      <w:r w:rsidR="002F6E5B">
        <w:rPr>
          <w:spacing w:val="58"/>
        </w:rPr>
        <w:t xml:space="preserve"> </w:t>
      </w:r>
      <w:r w:rsidR="002F6E5B">
        <w:t>обновленного</w:t>
      </w:r>
      <w:r w:rsidR="002F6E5B">
        <w:rPr>
          <w:spacing w:val="58"/>
        </w:rPr>
        <w:t xml:space="preserve"> </w:t>
      </w:r>
      <w:r w:rsidR="002F6E5B">
        <w:t>ФГОС</w:t>
      </w:r>
      <w:r w:rsidR="002F6E5B">
        <w:rPr>
          <w:spacing w:val="58"/>
        </w:rPr>
        <w:t xml:space="preserve"> </w:t>
      </w:r>
      <w:r w:rsidR="002F6E5B">
        <w:t>ООО</w:t>
      </w:r>
      <w:r w:rsidR="002F6E5B">
        <w:rPr>
          <w:spacing w:val="58"/>
        </w:rPr>
        <w:t xml:space="preserve"> </w:t>
      </w:r>
      <w:r w:rsidR="002F6E5B">
        <w:t>(обучено</w:t>
      </w:r>
      <w:r w:rsidR="002F6E5B">
        <w:rPr>
          <w:spacing w:val="58"/>
        </w:rPr>
        <w:t xml:space="preserve"> </w:t>
      </w:r>
      <w:r w:rsidR="002F6E5B">
        <w:t>100%</w:t>
      </w:r>
      <w:r w:rsidR="002F6E5B">
        <w:rPr>
          <w:spacing w:val="58"/>
        </w:rPr>
        <w:t xml:space="preserve"> </w:t>
      </w:r>
      <w:r w:rsidR="002F6E5B">
        <w:t>педагогов),</w:t>
      </w:r>
      <w:r w:rsidR="002F6E5B">
        <w:rPr>
          <w:spacing w:val="1"/>
        </w:rPr>
        <w:t xml:space="preserve"> </w:t>
      </w:r>
      <w:r w:rsidR="002F6E5B">
        <w:t>овладение</w:t>
      </w:r>
      <w:r w:rsidR="002F6E5B">
        <w:rPr>
          <w:spacing w:val="1"/>
        </w:rPr>
        <w:t xml:space="preserve"> </w:t>
      </w:r>
      <w:r w:rsidR="002F6E5B">
        <w:t>современными</w:t>
      </w:r>
      <w:r w:rsidR="002F6E5B">
        <w:rPr>
          <w:spacing w:val="1"/>
        </w:rPr>
        <w:t xml:space="preserve"> </w:t>
      </w:r>
      <w:r w:rsidR="002F6E5B">
        <w:t>педагогическими</w:t>
      </w:r>
      <w:r w:rsidR="002F6E5B">
        <w:rPr>
          <w:spacing w:val="1"/>
        </w:rPr>
        <w:t xml:space="preserve"> </w:t>
      </w:r>
      <w:r w:rsidR="002F6E5B">
        <w:t>технологиями,</w:t>
      </w:r>
      <w:r w:rsidR="002F6E5B">
        <w:rPr>
          <w:spacing w:val="1"/>
        </w:rPr>
        <w:t xml:space="preserve"> </w:t>
      </w:r>
      <w:r w:rsidR="002F6E5B">
        <w:t>включая</w:t>
      </w:r>
      <w:r w:rsidR="002F6E5B">
        <w:rPr>
          <w:spacing w:val="1"/>
        </w:rPr>
        <w:t xml:space="preserve"> </w:t>
      </w:r>
      <w:r w:rsidR="002F6E5B">
        <w:t>ИКТ.</w:t>
      </w:r>
      <w:r w:rsidR="002F6E5B">
        <w:rPr>
          <w:spacing w:val="1"/>
        </w:rPr>
        <w:t xml:space="preserve"> </w:t>
      </w:r>
      <w:r w:rsidR="002F6E5B">
        <w:t>Большинство</w:t>
      </w:r>
      <w:r w:rsidR="002F6E5B">
        <w:rPr>
          <w:spacing w:val="1"/>
        </w:rPr>
        <w:t xml:space="preserve"> </w:t>
      </w:r>
      <w:r w:rsidR="002F6E5B">
        <w:t>педагогов</w:t>
      </w:r>
      <w:r w:rsidR="002F6E5B">
        <w:rPr>
          <w:spacing w:val="1"/>
        </w:rPr>
        <w:t xml:space="preserve"> </w:t>
      </w:r>
      <w:r w:rsidR="002F6E5B">
        <w:t>прошли</w:t>
      </w:r>
      <w:r w:rsidR="002F6E5B">
        <w:rPr>
          <w:spacing w:val="1"/>
        </w:rPr>
        <w:t xml:space="preserve"> </w:t>
      </w:r>
      <w:r w:rsidR="002F6E5B">
        <w:t>курсы</w:t>
      </w:r>
      <w:r w:rsidR="002F6E5B">
        <w:rPr>
          <w:spacing w:val="1"/>
        </w:rPr>
        <w:t xml:space="preserve"> </w:t>
      </w:r>
      <w:r w:rsidR="002F6E5B">
        <w:t>повышения</w:t>
      </w:r>
      <w:r w:rsidR="002F6E5B">
        <w:rPr>
          <w:spacing w:val="1"/>
        </w:rPr>
        <w:t xml:space="preserve"> </w:t>
      </w:r>
      <w:r w:rsidR="002F6E5B">
        <w:t>квалификации</w:t>
      </w:r>
      <w:r w:rsidR="002F6E5B">
        <w:rPr>
          <w:spacing w:val="1"/>
        </w:rPr>
        <w:t xml:space="preserve"> </w:t>
      </w:r>
      <w:r w:rsidR="002F6E5B">
        <w:t>на</w:t>
      </w:r>
      <w:r w:rsidR="002F6E5B">
        <w:rPr>
          <w:spacing w:val="1"/>
        </w:rPr>
        <w:t xml:space="preserve"> </w:t>
      </w:r>
      <w:r w:rsidR="002F6E5B">
        <w:t>базе</w:t>
      </w:r>
      <w:r w:rsidR="002F6E5B">
        <w:rPr>
          <w:spacing w:val="1"/>
        </w:rPr>
        <w:t xml:space="preserve"> </w:t>
      </w:r>
      <w:r w:rsidR="002F6E5B">
        <w:t>ДПО</w:t>
      </w:r>
      <w:r w:rsidR="002F6E5B">
        <w:rPr>
          <w:spacing w:val="1"/>
        </w:rPr>
        <w:t xml:space="preserve"> </w:t>
      </w:r>
      <w:r w:rsidR="002F6E5B">
        <w:t>ВО</w:t>
      </w:r>
      <w:r w:rsidR="002F6E5B">
        <w:rPr>
          <w:spacing w:val="57"/>
        </w:rPr>
        <w:t xml:space="preserve"> </w:t>
      </w:r>
      <w:r w:rsidR="002F6E5B">
        <w:t>«ВИРО».</w:t>
      </w:r>
      <w:r w:rsidR="002F6E5B">
        <w:rPr>
          <w:spacing w:val="58"/>
        </w:rPr>
        <w:t xml:space="preserve"> </w:t>
      </w:r>
      <w:r w:rsidR="002F6E5B">
        <w:t>Использованы</w:t>
      </w:r>
      <w:r w:rsidR="002F6E5B">
        <w:rPr>
          <w:spacing w:val="57"/>
        </w:rPr>
        <w:t xml:space="preserve"> </w:t>
      </w:r>
      <w:r w:rsidR="002F6E5B">
        <w:t>следующие</w:t>
      </w:r>
      <w:r w:rsidR="002F6E5B">
        <w:rPr>
          <w:spacing w:val="1"/>
        </w:rPr>
        <w:t xml:space="preserve"> </w:t>
      </w:r>
      <w:r w:rsidR="002F6E5B">
        <w:t>формы повышения квалификации: стажировки, участие в конференциях, обучающих</w:t>
      </w:r>
      <w:r w:rsidR="002F6E5B">
        <w:rPr>
          <w:spacing w:val="1"/>
        </w:rPr>
        <w:t xml:space="preserve"> </w:t>
      </w:r>
      <w:r w:rsidR="002F6E5B">
        <w:t>семинарах и</w:t>
      </w:r>
      <w:r w:rsidR="002F6E5B">
        <w:rPr>
          <w:spacing w:val="1"/>
        </w:rPr>
        <w:t xml:space="preserve"> </w:t>
      </w:r>
      <w:r w:rsidR="002F6E5B">
        <w:t>мастер-классах</w:t>
      </w:r>
      <w:r w:rsidR="002F6E5B">
        <w:rPr>
          <w:spacing w:val="1"/>
        </w:rPr>
        <w:t xml:space="preserve"> </w:t>
      </w:r>
      <w:r w:rsidR="002F6E5B">
        <w:t>по</w:t>
      </w:r>
      <w:r w:rsidR="002F6E5B">
        <w:rPr>
          <w:spacing w:val="1"/>
        </w:rPr>
        <w:t xml:space="preserve"> </w:t>
      </w:r>
      <w:r w:rsidR="002F6E5B">
        <w:t>отдельным</w:t>
      </w:r>
      <w:r w:rsidR="002F6E5B">
        <w:rPr>
          <w:spacing w:val="1"/>
        </w:rPr>
        <w:t xml:space="preserve"> </w:t>
      </w:r>
      <w:r w:rsidR="002F6E5B">
        <w:t>направлениям</w:t>
      </w:r>
      <w:r w:rsidR="002F6E5B">
        <w:rPr>
          <w:spacing w:val="1"/>
        </w:rPr>
        <w:t xml:space="preserve"> </w:t>
      </w:r>
      <w:r w:rsidR="002F6E5B">
        <w:t>реализации</w:t>
      </w:r>
      <w:r w:rsidR="002F6E5B">
        <w:rPr>
          <w:spacing w:val="1"/>
        </w:rPr>
        <w:t xml:space="preserve"> </w:t>
      </w:r>
      <w:r w:rsidR="002F6E5B">
        <w:t>основной</w:t>
      </w:r>
      <w:r w:rsidR="002F6E5B">
        <w:rPr>
          <w:spacing w:val="1"/>
        </w:rPr>
        <w:t xml:space="preserve"> </w:t>
      </w:r>
      <w:r w:rsidR="002F6E5B">
        <w:t>образовательной</w:t>
      </w:r>
      <w:r w:rsidR="002F6E5B">
        <w:rPr>
          <w:spacing w:val="1"/>
        </w:rPr>
        <w:t xml:space="preserve"> </w:t>
      </w:r>
      <w:r w:rsidR="002F6E5B">
        <w:t>программы,</w:t>
      </w:r>
      <w:r w:rsidR="002F6E5B">
        <w:rPr>
          <w:spacing w:val="1"/>
        </w:rPr>
        <w:t xml:space="preserve"> </w:t>
      </w:r>
      <w:r w:rsidR="002F6E5B">
        <w:t>дистанционное</w:t>
      </w:r>
      <w:r w:rsidR="002F6E5B">
        <w:rPr>
          <w:spacing w:val="58"/>
        </w:rPr>
        <w:t xml:space="preserve"> </w:t>
      </w:r>
      <w:r w:rsidR="002F6E5B">
        <w:t>образование,</w:t>
      </w:r>
      <w:r w:rsidR="002F6E5B">
        <w:rPr>
          <w:spacing w:val="58"/>
        </w:rPr>
        <w:t xml:space="preserve"> </w:t>
      </w:r>
      <w:r w:rsidR="002F6E5B">
        <w:t>участие</w:t>
      </w:r>
      <w:r w:rsidR="002F6E5B">
        <w:rPr>
          <w:spacing w:val="58"/>
        </w:rPr>
        <w:t xml:space="preserve"> </w:t>
      </w:r>
      <w:r w:rsidR="002F6E5B">
        <w:t>в</w:t>
      </w:r>
      <w:r w:rsidR="002F6E5B">
        <w:rPr>
          <w:spacing w:val="58"/>
        </w:rPr>
        <w:t xml:space="preserve"> </w:t>
      </w:r>
      <w:r w:rsidR="002F6E5B">
        <w:t>различных</w:t>
      </w:r>
      <w:r w:rsidR="002F6E5B">
        <w:rPr>
          <w:spacing w:val="58"/>
        </w:rPr>
        <w:t xml:space="preserve"> </w:t>
      </w:r>
      <w:r w:rsidR="002F6E5B">
        <w:t>педагогических</w:t>
      </w:r>
      <w:r w:rsidR="002F6E5B">
        <w:rPr>
          <w:spacing w:val="58"/>
        </w:rPr>
        <w:t xml:space="preserve"> </w:t>
      </w:r>
      <w:r w:rsidR="002F6E5B">
        <w:t>проектах,</w:t>
      </w:r>
      <w:r w:rsidR="002F6E5B">
        <w:rPr>
          <w:spacing w:val="58"/>
        </w:rPr>
        <w:t xml:space="preserve"> </w:t>
      </w:r>
      <w:r w:rsidR="002F6E5B">
        <w:t>создание</w:t>
      </w:r>
      <w:r w:rsidR="002F6E5B">
        <w:rPr>
          <w:spacing w:val="58"/>
        </w:rPr>
        <w:t xml:space="preserve"> </w:t>
      </w:r>
      <w:r w:rsidR="002F6E5B">
        <w:t>и</w:t>
      </w:r>
      <w:r w:rsidR="002F6E5B">
        <w:rPr>
          <w:spacing w:val="1"/>
        </w:rPr>
        <w:t xml:space="preserve"> </w:t>
      </w:r>
      <w:r w:rsidR="002F6E5B">
        <w:t>публикация</w:t>
      </w:r>
      <w:r w:rsidR="002F6E5B">
        <w:rPr>
          <w:spacing w:val="5"/>
        </w:rPr>
        <w:t xml:space="preserve"> </w:t>
      </w:r>
      <w:r w:rsidR="002F6E5B">
        <w:t>методических</w:t>
      </w:r>
      <w:r w:rsidR="002F6E5B">
        <w:rPr>
          <w:spacing w:val="16"/>
        </w:rPr>
        <w:t xml:space="preserve"> </w:t>
      </w:r>
      <w:r w:rsidR="002F6E5B">
        <w:t>материалов.</w:t>
      </w:r>
    </w:p>
    <w:p w:rsidR="007F4E71" w:rsidRDefault="002F6E5B">
      <w:pPr>
        <w:pStyle w:val="a3"/>
        <w:spacing w:before="14" w:line="252" w:lineRule="auto"/>
        <w:ind w:right="551" w:firstLine="0"/>
      </w:pPr>
      <w:r>
        <w:rPr>
          <w:w w:val="105"/>
        </w:rPr>
        <w:t>Одним</w:t>
      </w:r>
      <w:r>
        <w:rPr>
          <w:spacing w:val="1"/>
          <w:w w:val="105"/>
        </w:rPr>
        <w:t xml:space="preserve"> </w:t>
      </w:r>
      <w:r>
        <w:rPr>
          <w:w w:val="105"/>
        </w:rPr>
        <w:t>из</w:t>
      </w:r>
      <w:r>
        <w:rPr>
          <w:spacing w:val="1"/>
          <w:w w:val="105"/>
        </w:rPr>
        <w:t xml:space="preserve"> </w:t>
      </w:r>
      <w:r>
        <w:rPr>
          <w:w w:val="105"/>
        </w:rPr>
        <w:t>важнейших</w:t>
      </w:r>
      <w:r>
        <w:rPr>
          <w:spacing w:val="1"/>
          <w:w w:val="105"/>
        </w:rPr>
        <w:t xml:space="preserve"> </w:t>
      </w:r>
      <w:r>
        <w:rPr>
          <w:w w:val="105"/>
        </w:rPr>
        <w:t>механизмов</w:t>
      </w:r>
      <w:r>
        <w:rPr>
          <w:spacing w:val="1"/>
          <w:w w:val="105"/>
        </w:rPr>
        <w:t xml:space="preserve"> </w:t>
      </w:r>
      <w:r>
        <w:rPr>
          <w:w w:val="105"/>
        </w:rPr>
        <w:t>обеспечения</w:t>
      </w:r>
      <w:r>
        <w:rPr>
          <w:spacing w:val="1"/>
          <w:w w:val="105"/>
        </w:rPr>
        <w:t xml:space="preserve"> </w:t>
      </w:r>
      <w:r>
        <w:rPr>
          <w:w w:val="105"/>
        </w:rPr>
        <w:t>необходимого</w:t>
      </w:r>
      <w:r>
        <w:rPr>
          <w:spacing w:val="1"/>
          <w:w w:val="105"/>
        </w:rPr>
        <w:t xml:space="preserve"> </w:t>
      </w:r>
      <w:r>
        <w:rPr>
          <w:w w:val="105"/>
        </w:rPr>
        <w:t>квалификационного</w:t>
      </w:r>
      <w:r>
        <w:rPr>
          <w:spacing w:val="1"/>
          <w:w w:val="105"/>
        </w:rPr>
        <w:t xml:space="preserve"> </w:t>
      </w:r>
      <w:r>
        <w:rPr>
          <w:w w:val="105"/>
        </w:rPr>
        <w:t>уровня</w:t>
      </w:r>
      <w:r>
        <w:rPr>
          <w:spacing w:val="1"/>
          <w:w w:val="105"/>
        </w:rPr>
        <w:t xml:space="preserve"> </w:t>
      </w:r>
      <w:r>
        <w:rPr>
          <w:w w:val="105"/>
        </w:rPr>
        <w:t>педагогических работников, участвующих в разработке и реализации основной образовательной</w:t>
      </w:r>
      <w:r>
        <w:rPr>
          <w:spacing w:val="1"/>
          <w:w w:val="105"/>
        </w:rPr>
        <w:t xml:space="preserve"> </w:t>
      </w:r>
      <w:r>
        <w:rPr>
          <w:w w:val="105"/>
        </w:rPr>
        <w:t>программы</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является</w:t>
      </w:r>
      <w:r>
        <w:rPr>
          <w:spacing w:val="1"/>
          <w:w w:val="105"/>
        </w:rPr>
        <w:t xml:space="preserve"> </w:t>
      </w:r>
      <w:r>
        <w:rPr>
          <w:w w:val="105"/>
        </w:rPr>
        <w:t>система</w:t>
      </w:r>
      <w:r>
        <w:rPr>
          <w:spacing w:val="1"/>
          <w:w w:val="105"/>
        </w:rPr>
        <w:t xml:space="preserve"> </w:t>
      </w:r>
      <w:r>
        <w:rPr>
          <w:w w:val="105"/>
        </w:rPr>
        <w:t>методической</w:t>
      </w:r>
      <w:r>
        <w:rPr>
          <w:spacing w:val="1"/>
          <w:w w:val="105"/>
        </w:rPr>
        <w:t xml:space="preserve"> </w:t>
      </w:r>
      <w:r>
        <w:rPr>
          <w:w w:val="105"/>
        </w:rPr>
        <w:t>работы,</w:t>
      </w:r>
      <w:r>
        <w:rPr>
          <w:spacing w:val="1"/>
          <w:w w:val="105"/>
        </w:rPr>
        <w:t xml:space="preserve"> </w:t>
      </w:r>
      <w:r>
        <w:rPr>
          <w:w w:val="105"/>
        </w:rPr>
        <w:t>обеспечивающая сопровождение деятельности педагогов на всех этапах реализации требований</w:t>
      </w:r>
      <w:r>
        <w:rPr>
          <w:spacing w:val="1"/>
          <w:w w:val="105"/>
        </w:rPr>
        <w:t xml:space="preserve"> </w:t>
      </w:r>
      <w:r>
        <w:rPr>
          <w:w w:val="105"/>
        </w:rPr>
        <w:t>ФГОС</w:t>
      </w:r>
      <w:r>
        <w:rPr>
          <w:spacing w:val="3"/>
          <w:w w:val="105"/>
        </w:rPr>
        <w:t xml:space="preserve"> </w:t>
      </w:r>
      <w:r>
        <w:rPr>
          <w:w w:val="105"/>
        </w:rPr>
        <w:t>ООО.</w:t>
      </w:r>
    </w:p>
    <w:p w:rsidR="007F4E71" w:rsidRDefault="002F6E5B">
      <w:pPr>
        <w:pStyle w:val="a3"/>
        <w:spacing w:before="4" w:line="247" w:lineRule="auto"/>
        <w:ind w:right="535" w:firstLine="0"/>
      </w:pPr>
      <w:r>
        <w:rPr>
          <w:w w:val="105"/>
        </w:rPr>
        <w:t>Актуальные вопросы</w:t>
      </w:r>
      <w:r>
        <w:rPr>
          <w:spacing w:val="1"/>
          <w:w w:val="105"/>
        </w:rPr>
        <w:t xml:space="preserve"> </w:t>
      </w:r>
      <w:r>
        <w:rPr>
          <w:w w:val="105"/>
        </w:rPr>
        <w:t>реализации</w:t>
      </w:r>
      <w:r>
        <w:rPr>
          <w:spacing w:val="1"/>
          <w:w w:val="105"/>
        </w:rPr>
        <w:t xml:space="preserve"> </w:t>
      </w:r>
      <w:r>
        <w:rPr>
          <w:w w:val="105"/>
        </w:rPr>
        <w:t>программы</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рассматриваются</w:t>
      </w:r>
      <w:r>
        <w:rPr>
          <w:spacing w:val="1"/>
          <w:w w:val="105"/>
        </w:rPr>
        <w:t xml:space="preserve"> </w:t>
      </w:r>
      <w:r>
        <w:rPr>
          <w:w w:val="105"/>
        </w:rPr>
        <w:t>предметными кафедрами, действующими в образовательной организации, а также методическими</w:t>
      </w:r>
      <w:r>
        <w:rPr>
          <w:spacing w:val="-58"/>
          <w:w w:val="105"/>
        </w:rPr>
        <w:t xml:space="preserve"> </w:t>
      </w:r>
      <w:r>
        <w:rPr>
          <w:w w:val="105"/>
        </w:rPr>
        <w:t>и</w:t>
      </w:r>
      <w:r>
        <w:rPr>
          <w:spacing w:val="1"/>
          <w:w w:val="105"/>
        </w:rPr>
        <w:t xml:space="preserve"> </w:t>
      </w:r>
      <w:r>
        <w:rPr>
          <w:w w:val="105"/>
        </w:rPr>
        <w:t>учебно-методическими</w:t>
      </w:r>
      <w:r>
        <w:rPr>
          <w:spacing w:val="1"/>
          <w:w w:val="105"/>
        </w:rPr>
        <w:t xml:space="preserve"> </w:t>
      </w:r>
      <w:r>
        <w:rPr>
          <w:w w:val="105"/>
        </w:rPr>
        <w:t>объединениями</w:t>
      </w:r>
      <w:r>
        <w:rPr>
          <w:spacing w:val="1"/>
          <w:w w:val="105"/>
        </w:rPr>
        <w:t xml:space="preserve"> </w:t>
      </w:r>
      <w:r>
        <w:rPr>
          <w:w w:val="105"/>
        </w:rPr>
        <w:t>в</w:t>
      </w:r>
      <w:r>
        <w:rPr>
          <w:spacing w:val="1"/>
          <w:w w:val="105"/>
        </w:rPr>
        <w:t xml:space="preserve"> </w:t>
      </w:r>
      <w:r>
        <w:rPr>
          <w:w w:val="105"/>
        </w:rPr>
        <w:t>сфере</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действующими</w:t>
      </w:r>
      <w:r>
        <w:rPr>
          <w:spacing w:val="1"/>
          <w:w w:val="105"/>
        </w:rPr>
        <w:t xml:space="preserve"> </w:t>
      </w:r>
      <w:r>
        <w:rPr>
          <w:w w:val="105"/>
        </w:rPr>
        <w:t>на</w:t>
      </w:r>
      <w:r>
        <w:rPr>
          <w:spacing w:val="1"/>
          <w:w w:val="105"/>
        </w:rPr>
        <w:t xml:space="preserve"> </w:t>
      </w:r>
      <w:r>
        <w:rPr>
          <w:w w:val="105"/>
        </w:rPr>
        <w:t>муниципальном</w:t>
      </w:r>
      <w:r>
        <w:rPr>
          <w:spacing w:val="1"/>
          <w:w w:val="105"/>
        </w:rPr>
        <w:t xml:space="preserve"> </w:t>
      </w:r>
      <w:r>
        <w:rPr>
          <w:w w:val="105"/>
        </w:rPr>
        <w:t>и</w:t>
      </w:r>
      <w:r>
        <w:rPr>
          <w:spacing w:val="10"/>
          <w:w w:val="105"/>
        </w:rPr>
        <w:t xml:space="preserve"> </w:t>
      </w:r>
      <w:r>
        <w:rPr>
          <w:w w:val="105"/>
        </w:rPr>
        <w:t>региональном</w:t>
      </w:r>
      <w:r>
        <w:rPr>
          <w:spacing w:val="8"/>
          <w:w w:val="105"/>
        </w:rPr>
        <w:t xml:space="preserve"> </w:t>
      </w:r>
      <w:r>
        <w:rPr>
          <w:w w:val="105"/>
        </w:rPr>
        <w:t>уровнях.</w:t>
      </w:r>
    </w:p>
    <w:p w:rsidR="007F4E71" w:rsidRDefault="002F6E5B">
      <w:pPr>
        <w:pStyle w:val="a3"/>
        <w:spacing w:line="252" w:lineRule="auto"/>
        <w:ind w:right="546" w:firstLine="0"/>
      </w:pPr>
      <w:r>
        <w:t>Для</w:t>
      </w:r>
      <w:r>
        <w:rPr>
          <w:spacing w:val="1"/>
        </w:rPr>
        <w:t xml:space="preserve"> </w:t>
      </w:r>
      <w:r>
        <w:t>достижения</w:t>
      </w:r>
      <w:r>
        <w:rPr>
          <w:spacing w:val="1"/>
        </w:rPr>
        <w:t xml:space="preserve"> </w:t>
      </w:r>
      <w:r>
        <w:t>результатов</w:t>
      </w:r>
      <w:r>
        <w:rPr>
          <w:spacing w:val="1"/>
        </w:rPr>
        <w:t xml:space="preserve"> </w:t>
      </w:r>
      <w:r>
        <w:t>ООП</w:t>
      </w:r>
      <w:r>
        <w:rPr>
          <w:spacing w:val="1"/>
        </w:rPr>
        <w:t xml:space="preserve"> </w:t>
      </w:r>
      <w:r>
        <w:t>ООО</w:t>
      </w:r>
      <w:r>
        <w:rPr>
          <w:spacing w:val="1"/>
        </w:rPr>
        <w:t xml:space="preserve"> </w:t>
      </w:r>
      <w:r>
        <w:t>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 деятельности педагогических работников с целью коррекции их</w:t>
      </w:r>
      <w:r>
        <w:rPr>
          <w:spacing w:val="1"/>
        </w:rPr>
        <w:t xml:space="preserve"> </w:t>
      </w:r>
      <w:r>
        <w:t>деятельности. В</w:t>
      </w:r>
      <w:r>
        <w:rPr>
          <w:spacing w:val="1"/>
        </w:rPr>
        <w:t xml:space="preserve"> </w:t>
      </w:r>
      <w:r>
        <w:t>гимназии</w:t>
      </w:r>
      <w:r>
        <w:rPr>
          <w:spacing w:val="1"/>
        </w:rPr>
        <w:t xml:space="preserve"> </w:t>
      </w:r>
      <w:r>
        <w:t>создана</w:t>
      </w:r>
      <w:r>
        <w:rPr>
          <w:spacing w:val="1"/>
        </w:rPr>
        <w:t xml:space="preserve"> </w:t>
      </w:r>
      <w:r>
        <w:t>рейтинговая</w:t>
      </w:r>
      <w:r>
        <w:rPr>
          <w:spacing w:val="1"/>
        </w:rPr>
        <w:t xml:space="preserve"> </w:t>
      </w:r>
      <w:r>
        <w:t>система</w:t>
      </w:r>
      <w:r>
        <w:rPr>
          <w:spacing w:val="1"/>
        </w:rPr>
        <w:t xml:space="preserve"> </w:t>
      </w:r>
      <w:r>
        <w:t>фиксации</w:t>
      </w:r>
      <w:r>
        <w:rPr>
          <w:spacing w:val="1"/>
        </w:rPr>
        <w:t xml:space="preserve"> </w:t>
      </w:r>
      <w:r>
        <w:t>достижений</w:t>
      </w:r>
      <w:r>
        <w:rPr>
          <w:spacing w:val="1"/>
        </w:rPr>
        <w:t xml:space="preserve"> </w:t>
      </w:r>
      <w:r>
        <w:t>педагогов</w:t>
      </w:r>
      <w:r>
        <w:rPr>
          <w:spacing w:val="1"/>
        </w:rPr>
        <w:t xml:space="preserve"> </w:t>
      </w:r>
      <w:r>
        <w:t>в</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результатам</w:t>
      </w:r>
      <w:r>
        <w:rPr>
          <w:spacing w:val="1"/>
        </w:rPr>
        <w:t xml:space="preserve"> </w:t>
      </w:r>
      <w:r>
        <w:t>которой</w:t>
      </w:r>
      <w:r>
        <w:rPr>
          <w:spacing w:val="1"/>
        </w:rPr>
        <w:t xml:space="preserve"> </w:t>
      </w:r>
      <w:r>
        <w:t>каждый</w:t>
      </w:r>
      <w:r>
        <w:rPr>
          <w:spacing w:val="1"/>
        </w:rPr>
        <w:t xml:space="preserve"> </w:t>
      </w:r>
      <w:r>
        <w:t>месяц</w:t>
      </w:r>
      <w:r>
        <w:rPr>
          <w:spacing w:val="1"/>
        </w:rPr>
        <w:t xml:space="preserve"> </w:t>
      </w:r>
      <w:r>
        <w:t>происходит</w:t>
      </w:r>
      <w:r>
        <w:rPr>
          <w:spacing w:val="1"/>
        </w:rPr>
        <w:t xml:space="preserve"> </w:t>
      </w:r>
      <w:r>
        <w:t>распределение</w:t>
      </w:r>
      <w:r>
        <w:rPr>
          <w:spacing w:val="57"/>
        </w:rPr>
        <w:t xml:space="preserve"> </w:t>
      </w:r>
      <w:r>
        <w:t>стимулирующей</w:t>
      </w:r>
      <w:r>
        <w:rPr>
          <w:spacing w:val="1"/>
        </w:rPr>
        <w:t xml:space="preserve"> </w:t>
      </w:r>
      <w:r>
        <w:t>части</w:t>
      </w:r>
      <w:r>
        <w:rPr>
          <w:spacing w:val="17"/>
        </w:rPr>
        <w:t xml:space="preserve"> </w:t>
      </w:r>
      <w:r>
        <w:t>фонда</w:t>
      </w:r>
      <w:r>
        <w:rPr>
          <w:spacing w:val="17"/>
        </w:rPr>
        <w:t xml:space="preserve"> </w:t>
      </w:r>
      <w:r>
        <w:t>оплаты</w:t>
      </w:r>
      <w:r>
        <w:rPr>
          <w:spacing w:val="10"/>
        </w:rPr>
        <w:t xml:space="preserve"> </w:t>
      </w:r>
      <w:r>
        <w:t>труда,</w:t>
      </w:r>
      <w:r>
        <w:rPr>
          <w:spacing w:val="14"/>
        </w:rPr>
        <w:t xml:space="preserve"> </w:t>
      </w:r>
      <w:r>
        <w:t>а</w:t>
      </w:r>
      <w:r>
        <w:rPr>
          <w:spacing w:val="8"/>
        </w:rPr>
        <w:t xml:space="preserve"> </w:t>
      </w:r>
      <w:r>
        <w:t>также</w:t>
      </w:r>
      <w:r>
        <w:rPr>
          <w:spacing w:val="11"/>
        </w:rPr>
        <w:t xml:space="preserve"> </w:t>
      </w:r>
      <w:r>
        <w:t>делается</w:t>
      </w:r>
      <w:r>
        <w:rPr>
          <w:spacing w:val="16"/>
        </w:rPr>
        <w:t xml:space="preserve"> </w:t>
      </w:r>
      <w:r>
        <w:t>вывод</w:t>
      </w:r>
      <w:r>
        <w:rPr>
          <w:spacing w:val="20"/>
        </w:rPr>
        <w:t xml:space="preserve"> </w:t>
      </w:r>
      <w:r>
        <w:t>об</w:t>
      </w:r>
      <w:r>
        <w:rPr>
          <w:spacing w:val="11"/>
        </w:rPr>
        <w:t xml:space="preserve"> </w:t>
      </w:r>
      <w:r>
        <w:t>эффективности</w:t>
      </w:r>
      <w:r>
        <w:rPr>
          <w:spacing w:val="32"/>
        </w:rPr>
        <w:t xml:space="preserve"> </w:t>
      </w:r>
      <w:r>
        <w:t>работы</w:t>
      </w:r>
      <w:r>
        <w:rPr>
          <w:spacing w:val="17"/>
        </w:rPr>
        <w:t xml:space="preserve"> </w:t>
      </w:r>
      <w:r>
        <w:t>педагога.</w:t>
      </w:r>
    </w:p>
    <w:p w:rsidR="007F4E71" w:rsidRDefault="002F6E5B" w:rsidP="00A32DEA">
      <w:pPr>
        <w:pStyle w:val="a3"/>
        <w:spacing w:line="244" w:lineRule="auto"/>
        <w:ind w:right="547" w:firstLine="0"/>
      </w:pPr>
      <w:r>
        <w:rPr>
          <w:w w:val="105"/>
        </w:rPr>
        <w:t>Одним из условий готовности образовательного учреждения к введению ФГОС ООО является</w:t>
      </w:r>
      <w:r>
        <w:rPr>
          <w:spacing w:val="1"/>
          <w:w w:val="105"/>
        </w:rPr>
        <w:t xml:space="preserve"> </w:t>
      </w:r>
      <w:r>
        <w:t>создание</w:t>
      </w:r>
      <w:r>
        <w:rPr>
          <w:spacing w:val="52"/>
        </w:rPr>
        <w:t xml:space="preserve"> </w:t>
      </w:r>
      <w:r>
        <w:t>системы</w:t>
      </w:r>
      <w:r>
        <w:rPr>
          <w:spacing w:val="57"/>
        </w:rPr>
        <w:t xml:space="preserve"> </w:t>
      </w:r>
      <w:r>
        <w:t>методической</w:t>
      </w:r>
      <w:r>
        <w:rPr>
          <w:spacing w:val="6"/>
        </w:rPr>
        <w:t xml:space="preserve"> </w:t>
      </w:r>
      <w:r>
        <w:t>работы,</w:t>
      </w:r>
      <w:r>
        <w:rPr>
          <w:spacing w:val="58"/>
        </w:rPr>
        <w:t xml:space="preserve"> </w:t>
      </w:r>
      <w:r>
        <w:t>обеспечивающей</w:t>
      </w:r>
      <w:r>
        <w:rPr>
          <w:spacing w:val="6"/>
        </w:rPr>
        <w:t xml:space="preserve"> </w:t>
      </w:r>
      <w:r>
        <w:t>сопровождение</w:t>
      </w:r>
      <w:r>
        <w:rPr>
          <w:spacing w:val="52"/>
        </w:rPr>
        <w:t xml:space="preserve"> </w:t>
      </w:r>
      <w:r>
        <w:t>деятельности</w:t>
      </w:r>
      <w:r>
        <w:rPr>
          <w:spacing w:val="54"/>
        </w:rPr>
        <w:t xml:space="preserve"> </w:t>
      </w:r>
      <w:proofErr w:type="spellStart"/>
      <w:r>
        <w:t>педагогов</w:t>
      </w:r>
      <w:r>
        <w:rPr>
          <w:w w:val="105"/>
        </w:rPr>
        <w:t>на</w:t>
      </w:r>
      <w:proofErr w:type="spellEnd"/>
      <w:r>
        <w:rPr>
          <w:spacing w:val="1"/>
          <w:w w:val="105"/>
        </w:rPr>
        <w:t xml:space="preserve"> </w:t>
      </w:r>
      <w:r>
        <w:rPr>
          <w:w w:val="105"/>
        </w:rPr>
        <w:t>всех</w:t>
      </w:r>
      <w:r>
        <w:rPr>
          <w:spacing w:val="1"/>
          <w:w w:val="105"/>
        </w:rPr>
        <w:t xml:space="preserve"> </w:t>
      </w:r>
      <w:r>
        <w:rPr>
          <w:w w:val="105"/>
        </w:rPr>
        <w:t>этапах</w:t>
      </w:r>
      <w:r>
        <w:rPr>
          <w:spacing w:val="1"/>
          <w:w w:val="105"/>
        </w:rPr>
        <w:t xml:space="preserve"> </w:t>
      </w:r>
      <w:r>
        <w:rPr>
          <w:w w:val="105"/>
        </w:rPr>
        <w:t>реализации</w:t>
      </w:r>
      <w:r>
        <w:rPr>
          <w:spacing w:val="1"/>
          <w:w w:val="105"/>
        </w:rPr>
        <w:t xml:space="preserve"> </w:t>
      </w:r>
      <w:r>
        <w:rPr>
          <w:w w:val="105"/>
        </w:rPr>
        <w:t>требований</w:t>
      </w:r>
      <w:r>
        <w:rPr>
          <w:spacing w:val="1"/>
          <w:w w:val="105"/>
        </w:rPr>
        <w:t xml:space="preserve"> </w:t>
      </w:r>
      <w:r>
        <w:rPr>
          <w:w w:val="105"/>
        </w:rPr>
        <w:t>Стандарта.</w:t>
      </w:r>
      <w:r>
        <w:rPr>
          <w:spacing w:val="1"/>
          <w:w w:val="105"/>
        </w:rPr>
        <w:t xml:space="preserve"> </w:t>
      </w:r>
      <w:r>
        <w:rPr>
          <w:w w:val="105"/>
        </w:rPr>
        <w:t>В</w:t>
      </w:r>
      <w:r>
        <w:rPr>
          <w:spacing w:val="1"/>
          <w:w w:val="105"/>
        </w:rPr>
        <w:t xml:space="preserve"> </w:t>
      </w:r>
      <w:r>
        <w:rPr>
          <w:w w:val="105"/>
        </w:rPr>
        <w:t>гимназии</w:t>
      </w:r>
      <w:r>
        <w:rPr>
          <w:spacing w:val="1"/>
          <w:w w:val="105"/>
        </w:rPr>
        <w:t xml:space="preserve"> </w:t>
      </w:r>
      <w:r>
        <w:rPr>
          <w:w w:val="105"/>
        </w:rPr>
        <w:t>ежегодно</w:t>
      </w:r>
      <w:r>
        <w:rPr>
          <w:spacing w:val="1"/>
          <w:w w:val="105"/>
        </w:rPr>
        <w:t xml:space="preserve"> </w:t>
      </w:r>
      <w:r>
        <w:rPr>
          <w:w w:val="105"/>
        </w:rPr>
        <w:t>составляется</w:t>
      </w:r>
      <w:r>
        <w:rPr>
          <w:spacing w:val="1"/>
          <w:w w:val="105"/>
        </w:rPr>
        <w:t xml:space="preserve"> </w:t>
      </w:r>
      <w:r>
        <w:rPr>
          <w:w w:val="105"/>
        </w:rPr>
        <w:t>план</w:t>
      </w:r>
      <w:r>
        <w:rPr>
          <w:spacing w:val="1"/>
          <w:w w:val="105"/>
        </w:rPr>
        <w:t xml:space="preserve"> </w:t>
      </w:r>
      <w:r>
        <w:rPr>
          <w:w w:val="105"/>
        </w:rPr>
        <w:t>методической работы, в котором конкретизируются приоритетные направления развития, виды</w:t>
      </w:r>
      <w:r>
        <w:rPr>
          <w:spacing w:val="1"/>
          <w:w w:val="105"/>
        </w:rPr>
        <w:t xml:space="preserve"> </w:t>
      </w:r>
      <w:r>
        <w:rPr>
          <w:w w:val="105"/>
        </w:rPr>
        <w:t>деятельности</w:t>
      </w:r>
      <w:r>
        <w:rPr>
          <w:spacing w:val="1"/>
          <w:w w:val="105"/>
        </w:rPr>
        <w:t xml:space="preserve"> </w:t>
      </w:r>
      <w:r>
        <w:rPr>
          <w:w w:val="105"/>
        </w:rPr>
        <w:t>кафедр,</w:t>
      </w:r>
      <w:r>
        <w:rPr>
          <w:spacing w:val="1"/>
          <w:w w:val="105"/>
        </w:rPr>
        <w:t xml:space="preserve"> </w:t>
      </w:r>
      <w:r>
        <w:rPr>
          <w:w w:val="105"/>
        </w:rPr>
        <w:t>темы</w:t>
      </w:r>
      <w:r>
        <w:rPr>
          <w:spacing w:val="2"/>
          <w:w w:val="105"/>
        </w:rPr>
        <w:t xml:space="preserve"> </w:t>
      </w:r>
      <w:r>
        <w:rPr>
          <w:w w:val="105"/>
        </w:rPr>
        <w:t>и</w:t>
      </w:r>
      <w:r>
        <w:rPr>
          <w:spacing w:val="6"/>
          <w:w w:val="105"/>
        </w:rPr>
        <w:t xml:space="preserve"> </w:t>
      </w:r>
      <w:r>
        <w:rPr>
          <w:w w:val="105"/>
        </w:rPr>
        <w:t>формы</w:t>
      </w:r>
      <w:r>
        <w:rPr>
          <w:spacing w:val="3"/>
          <w:w w:val="105"/>
        </w:rPr>
        <w:t xml:space="preserve"> </w:t>
      </w:r>
      <w:r>
        <w:rPr>
          <w:w w:val="105"/>
        </w:rPr>
        <w:t>методической</w:t>
      </w:r>
      <w:r>
        <w:rPr>
          <w:spacing w:val="10"/>
          <w:w w:val="105"/>
        </w:rPr>
        <w:t xml:space="preserve"> </w:t>
      </w:r>
      <w:r>
        <w:rPr>
          <w:w w:val="105"/>
        </w:rPr>
        <w:t>работы</w:t>
      </w:r>
      <w:r>
        <w:rPr>
          <w:spacing w:val="-4"/>
          <w:w w:val="105"/>
        </w:rPr>
        <w:t xml:space="preserve"> </w:t>
      </w:r>
      <w:r>
        <w:rPr>
          <w:w w:val="105"/>
        </w:rPr>
        <w:t>педагогов.</w:t>
      </w:r>
    </w:p>
    <w:p w:rsidR="007F4E71" w:rsidRDefault="007F4E71">
      <w:pPr>
        <w:pStyle w:val="a3"/>
        <w:spacing w:before="2"/>
        <w:ind w:left="0" w:firstLine="0"/>
        <w:jc w:val="left"/>
        <w:rPr>
          <w:sz w:val="32"/>
        </w:rPr>
      </w:pPr>
    </w:p>
    <w:p w:rsidR="007F4E71" w:rsidRDefault="002F6E5B">
      <w:pPr>
        <w:pStyle w:val="2"/>
        <w:numPr>
          <w:ilvl w:val="2"/>
          <w:numId w:val="14"/>
        </w:numPr>
        <w:tabs>
          <w:tab w:val="left" w:pos="1162"/>
        </w:tabs>
        <w:spacing w:line="290" w:lineRule="auto"/>
        <w:ind w:left="3151" w:right="717" w:hanging="2588"/>
        <w:jc w:val="both"/>
      </w:pPr>
      <w:r>
        <w:t>Описание</w:t>
      </w:r>
      <w:r>
        <w:rPr>
          <w:spacing w:val="1"/>
        </w:rPr>
        <w:t xml:space="preserve"> </w:t>
      </w:r>
      <w:r>
        <w:t>психолого-педагогических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
        </w:rPr>
        <w:t xml:space="preserve"> </w:t>
      </w:r>
      <w:r>
        <w:t>основного</w:t>
      </w:r>
      <w:r>
        <w:rPr>
          <w:spacing w:val="4"/>
        </w:rPr>
        <w:t xml:space="preserve"> </w:t>
      </w:r>
      <w:r>
        <w:t>общего</w:t>
      </w:r>
      <w:r>
        <w:rPr>
          <w:spacing w:val="6"/>
        </w:rPr>
        <w:t xml:space="preserve"> </w:t>
      </w:r>
      <w:r>
        <w:t>образования</w:t>
      </w:r>
    </w:p>
    <w:p w:rsidR="007F4E71" w:rsidRDefault="002F6E5B">
      <w:pPr>
        <w:pStyle w:val="a3"/>
        <w:spacing w:before="61" w:line="247" w:lineRule="auto"/>
        <w:ind w:right="553" w:firstLine="0"/>
      </w:pPr>
      <w:r>
        <w:rPr>
          <w:w w:val="105"/>
        </w:rPr>
        <w:t>Психолого-педагогические условия, созданные в школе, обеспечивают исполнение требований</w:t>
      </w:r>
      <w:r>
        <w:rPr>
          <w:spacing w:val="1"/>
          <w:w w:val="105"/>
        </w:rPr>
        <w:t xml:space="preserve"> </w:t>
      </w:r>
      <w:r>
        <w:rPr>
          <w:w w:val="105"/>
        </w:rPr>
        <w:t>федеральных</w:t>
      </w:r>
      <w:r>
        <w:rPr>
          <w:spacing w:val="1"/>
          <w:w w:val="105"/>
        </w:rPr>
        <w:t xml:space="preserve"> </w:t>
      </w:r>
      <w:r>
        <w:rPr>
          <w:w w:val="105"/>
        </w:rPr>
        <w:t>государственных</w:t>
      </w:r>
      <w:r>
        <w:rPr>
          <w:spacing w:val="1"/>
          <w:w w:val="105"/>
        </w:rPr>
        <w:t xml:space="preserve"> </w:t>
      </w:r>
      <w:r>
        <w:rPr>
          <w:w w:val="105"/>
        </w:rPr>
        <w:t>образовательных</w:t>
      </w:r>
      <w:r>
        <w:rPr>
          <w:spacing w:val="1"/>
          <w:w w:val="105"/>
        </w:rPr>
        <w:t xml:space="preserve"> </w:t>
      </w:r>
      <w:r>
        <w:rPr>
          <w:w w:val="105"/>
        </w:rPr>
        <w:t>стандартов</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к</w:t>
      </w:r>
      <w:r>
        <w:rPr>
          <w:spacing w:val="1"/>
          <w:w w:val="105"/>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rPr>
          <w:w w:val="105"/>
        </w:rPr>
        <w:t>общего</w:t>
      </w:r>
      <w:r>
        <w:rPr>
          <w:spacing w:val="1"/>
          <w:w w:val="105"/>
        </w:rPr>
        <w:t xml:space="preserve"> </w:t>
      </w:r>
      <w:r>
        <w:rPr>
          <w:w w:val="105"/>
        </w:rPr>
        <w:t>образования,</w:t>
      </w:r>
      <w:r>
        <w:rPr>
          <w:spacing w:val="2"/>
          <w:w w:val="105"/>
        </w:rPr>
        <w:t xml:space="preserve"> </w:t>
      </w:r>
      <w:r>
        <w:rPr>
          <w:w w:val="105"/>
        </w:rPr>
        <w:t>в</w:t>
      </w:r>
      <w:r>
        <w:rPr>
          <w:spacing w:val="2"/>
          <w:w w:val="105"/>
        </w:rPr>
        <w:t xml:space="preserve"> </w:t>
      </w:r>
      <w:r>
        <w:rPr>
          <w:w w:val="105"/>
        </w:rPr>
        <w:t>частности:</w:t>
      </w:r>
    </w:p>
    <w:p w:rsidR="007F4E71" w:rsidRDefault="002F6E5B">
      <w:pPr>
        <w:pStyle w:val="a4"/>
        <w:numPr>
          <w:ilvl w:val="0"/>
          <w:numId w:val="9"/>
        </w:numPr>
        <w:tabs>
          <w:tab w:val="left" w:pos="840"/>
        </w:tabs>
        <w:spacing w:before="7" w:line="244" w:lineRule="auto"/>
        <w:ind w:right="565" w:hanging="3"/>
        <w:rPr>
          <w:sz w:val="23"/>
        </w:rPr>
      </w:pPr>
      <w:r>
        <w:rPr>
          <w:w w:val="105"/>
          <w:sz w:val="23"/>
        </w:rPr>
        <w:t>обеспечивает</w:t>
      </w:r>
      <w:r>
        <w:rPr>
          <w:spacing w:val="1"/>
          <w:w w:val="105"/>
          <w:sz w:val="23"/>
        </w:rPr>
        <w:t xml:space="preserve"> </w:t>
      </w:r>
      <w:r>
        <w:rPr>
          <w:w w:val="105"/>
          <w:sz w:val="23"/>
        </w:rPr>
        <w:t>преемственность</w:t>
      </w:r>
      <w:r>
        <w:rPr>
          <w:spacing w:val="1"/>
          <w:w w:val="105"/>
          <w:sz w:val="23"/>
        </w:rPr>
        <w:t xml:space="preserve"> </w:t>
      </w:r>
      <w:r>
        <w:rPr>
          <w:w w:val="105"/>
          <w:sz w:val="23"/>
        </w:rPr>
        <w:t>содержания</w:t>
      </w:r>
      <w:r>
        <w:rPr>
          <w:spacing w:val="1"/>
          <w:w w:val="105"/>
          <w:sz w:val="23"/>
        </w:rPr>
        <w:t xml:space="preserve"> </w:t>
      </w:r>
      <w:r>
        <w:rPr>
          <w:w w:val="105"/>
          <w:sz w:val="23"/>
        </w:rPr>
        <w:t>и</w:t>
      </w:r>
      <w:r>
        <w:rPr>
          <w:spacing w:val="1"/>
          <w:w w:val="105"/>
          <w:sz w:val="23"/>
        </w:rPr>
        <w:t xml:space="preserve"> </w:t>
      </w:r>
      <w:r>
        <w:rPr>
          <w:w w:val="105"/>
          <w:sz w:val="23"/>
        </w:rPr>
        <w:t>форм</w:t>
      </w:r>
      <w:r>
        <w:rPr>
          <w:spacing w:val="1"/>
          <w:w w:val="105"/>
          <w:sz w:val="23"/>
        </w:rPr>
        <w:t xml:space="preserve"> </w:t>
      </w:r>
      <w:r>
        <w:rPr>
          <w:w w:val="105"/>
          <w:sz w:val="23"/>
        </w:rPr>
        <w:t>организации</w:t>
      </w:r>
      <w:r>
        <w:rPr>
          <w:spacing w:val="1"/>
          <w:w w:val="105"/>
          <w:sz w:val="23"/>
        </w:rPr>
        <w:t xml:space="preserve"> </w:t>
      </w:r>
      <w:r>
        <w:rPr>
          <w:w w:val="105"/>
          <w:sz w:val="23"/>
        </w:rPr>
        <w:t>образовательной</w:t>
      </w:r>
      <w:r>
        <w:rPr>
          <w:spacing w:val="1"/>
          <w:w w:val="105"/>
          <w:sz w:val="23"/>
        </w:rPr>
        <w:t xml:space="preserve"> </w:t>
      </w:r>
      <w:r>
        <w:rPr>
          <w:w w:val="105"/>
          <w:sz w:val="23"/>
        </w:rPr>
        <w:t>деятельности</w:t>
      </w:r>
      <w:r>
        <w:rPr>
          <w:spacing w:val="1"/>
          <w:w w:val="105"/>
          <w:sz w:val="23"/>
        </w:rPr>
        <w:t xml:space="preserve"> </w:t>
      </w:r>
      <w:r>
        <w:rPr>
          <w:w w:val="105"/>
          <w:sz w:val="23"/>
        </w:rPr>
        <w:t>при</w:t>
      </w:r>
      <w:r>
        <w:rPr>
          <w:spacing w:val="1"/>
          <w:w w:val="105"/>
          <w:sz w:val="23"/>
        </w:rPr>
        <w:t xml:space="preserve"> </w:t>
      </w:r>
      <w:r>
        <w:rPr>
          <w:w w:val="105"/>
          <w:sz w:val="23"/>
        </w:rPr>
        <w:t>реализации</w:t>
      </w:r>
      <w:r>
        <w:rPr>
          <w:spacing w:val="1"/>
          <w:w w:val="105"/>
          <w:sz w:val="23"/>
        </w:rPr>
        <w:t xml:space="preserve"> </w:t>
      </w:r>
      <w:r>
        <w:rPr>
          <w:w w:val="105"/>
          <w:sz w:val="23"/>
        </w:rPr>
        <w:t>образовательных</w:t>
      </w:r>
      <w:r>
        <w:rPr>
          <w:spacing w:val="1"/>
          <w:w w:val="105"/>
          <w:sz w:val="23"/>
        </w:rPr>
        <w:t xml:space="preserve"> </w:t>
      </w:r>
      <w:r>
        <w:rPr>
          <w:w w:val="105"/>
          <w:sz w:val="23"/>
        </w:rPr>
        <w:t>программ</w:t>
      </w:r>
      <w:r>
        <w:rPr>
          <w:spacing w:val="1"/>
          <w:w w:val="105"/>
          <w:sz w:val="23"/>
        </w:rPr>
        <w:t xml:space="preserve"> </w:t>
      </w:r>
      <w:r>
        <w:rPr>
          <w:w w:val="105"/>
          <w:sz w:val="23"/>
        </w:rPr>
        <w:t>начального</w:t>
      </w:r>
      <w:r>
        <w:rPr>
          <w:spacing w:val="1"/>
          <w:w w:val="105"/>
          <w:sz w:val="23"/>
        </w:rPr>
        <w:t xml:space="preserve"> </w:t>
      </w:r>
      <w:r>
        <w:rPr>
          <w:w w:val="105"/>
          <w:sz w:val="23"/>
        </w:rPr>
        <w:t>образования,</w:t>
      </w:r>
      <w:r>
        <w:rPr>
          <w:spacing w:val="1"/>
          <w:w w:val="105"/>
          <w:sz w:val="23"/>
        </w:rPr>
        <w:t xml:space="preserve"> </w:t>
      </w:r>
      <w:r>
        <w:rPr>
          <w:w w:val="105"/>
          <w:sz w:val="23"/>
        </w:rPr>
        <w:t>основного</w:t>
      </w:r>
      <w:r>
        <w:rPr>
          <w:spacing w:val="1"/>
          <w:w w:val="105"/>
          <w:sz w:val="23"/>
        </w:rPr>
        <w:t xml:space="preserve"> </w:t>
      </w:r>
      <w:r>
        <w:rPr>
          <w:w w:val="105"/>
          <w:sz w:val="23"/>
        </w:rPr>
        <w:t>общего</w:t>
      </w:r>
      <w:r>
        <w:rPr>
          <w:spacing w:val="3"/>
          <w:w w:val="105"/>
          <w:sz w:val="23"/>
        </w:rPr>
        <w:t xml:space="preserve"> </w:t>
      </w:r>
      <w:r>
        <w:rPr>
          <w:w w:val="105"/>
          <w:sz w:val="23"/>
        </w:rPr>
        <w:t>и</w:t>
      </w:r>
      <w:r>
        <w:rPr>
          <w:spacing w:val="9"/>
          <w:w w:val="105"/>
          <w:sz w:val="23"/>
        </w:rPr>
        <w:t xml:space="preserve"> </w:t>
      </w:r>
      <w:r>
        <w:rPr>
          <w:w w:val="105"/>
          <w:sz w:val="23"/>
        </w:rPr>
        <w:t>среднего</w:t>
      </w:r>
      <w:r>
        <w:rPr>
          <w:spacing w:val="4"/>
          <w:w w:val="105"/>
          <w:sz w:val="23"/>
        </w:rPr>
        <w:t xml:space="preserve"> </w:t>
      </w:r>
      <w:r>
        <w:rPr>
          <w:w w:val="105"/>
          <w:sz w:val="23"/>
        </w:rPr>
        <w:t>общего</w:t>
      </w:r>
      <w:r>
        <w:rPr>
          <w:spacing w:val="3"/>
          <w:w w:val="105"/>
          <w:sz w:val="23"/>
        </w:rPr>
        <w:t xml:space="preserve"> </w:t>
      </w:r>
      <w:r>
        <w:rPr>
          <w:w w:val="105"/>
          <w:sz w:val="23"/>
        </w:rPr>
        <w:t>образования;</w:t>
      </w:r>
    </w:p>
    <w:p w:rsidR="007F4E71" w:rsidRDefault="002F6E5B">
      <w:pPr>
        <w:pStyle w:val="a4"/>
        <w:numPr>
          <w:ilvl w:val="0"/>
          <w:numId w:val="9"/>
        </w:numPr>
        <w:tabs>
          <w:tab w:val="left" w:pos="840"/>
        </w:tabs>
        <w:spacing w:before="9" w:line="247" w:lineRule="auto"/>
        <w:ind w:right="545" w:firstLine="0"/>
        <w:rPr>
          <w:sz w:val="23"/>
        </w:rPr>
      </w:pPr>
      <w:r>
        <w:rPr>
          <w:w w:val="105"/>
          <w:sz w:val="23"/>
        </w:rPr>
        <w:t>способствует социально-психологической адаптации обучающихся к условиям Гимназии с</w:t>
      </w:r>
      <w:r>
        <w:rPr>
          <w:spacing w:val="1"/>
          <w:w w:val="105"/>
          <w:sz w:val="23"/>
        </w:rPr>
        <w:t xml:space="preserve"> </w:t>
      </w:r>
      <w:r>
        <w:rPr>
          <w:w w:val="105"/>
          <w:sz w:val="23"/>
        </w:rPr>
        <w:t>учетом</w:t>
      </w:r>
      <w:r>
        <w:rPr>
          <w:spacing w:val="1"/>
          <w:w w:val="105"/>
          <w:sz w:val="23"/>
        </w:rPr>
        <w:t xml:space="preserve"> </w:t>
      </w:r>
      <w:r>
        <w:rPr>
          <w:w w:val="105"/>
          <w:sz w:val="23"/>
        </w:rPr>
        <w:t>специфики</w:t>
      </w:r>
      <w:r>
        <w:rPr>
          <w:spacing w:val="1"/>
          <w:w w:val="105"/>
          <w:sz w:val="23"/>
        </w:rPr>
        <w:t xml:space="preserve"> </w:t>
      </w:r>
      <w:r>
        <w:rPr>
          <w:w w:val="105"/>
          <w:sz w:val="23"/>
        </w:rPr>
        <w:t>их</w:t>
      </w:r>
      <w:r>
        <w:rPr>
          <w:spacing w:val="1"/>
          <w:w w:val="105"/>
          <w:sz w:val="23"/>
        </w:rPr>
        <w:t xml:space="preserve"> </w:t>
      </w:r>
      <w:r>
        <w:rPr>
          <w:w w:val="105"/>
          <w:sz w:val="23"/>
        </w:rPr>
        <w:t>возрастного</w:t>
      </w:r>
      <w:r>
        <w:rPr>
          <w:spacing w:val="1"/>
          <w:w w:val="105"/>
          <w:sz w:val="23"/>
        </w:rPr>
        <w:t xml:space="preserve"> </w:t>
      </w:r>
      <w:r>
        <w:rPr>
          <w:w w:val="105"/>
          <w:sz w:val="23"/>
        </w:rPr>
        <w:t>психофизиологического</w:t>
      </w:r>
      <w:r>
        <w:rPr>
          <w:spacing w:val="1"/>
          <w:w w:val="105"/>
          <w:sz w:val="23"/>
        </w:rPr>
        <w:t xml:space="preserve"> </w:t>
      </w:r>
      <w:r>
        <w:rPr>
          <w:w w:val="105"/>
          <w:sz w:val="23"/>
        </w:rPr>
        <w:t>развития,</w:t>
      </w:r>
      <w:r>
        <w:rPr>
          <w:spacing w:val="1"/>
          <w:w w:val="105"/>
          <w:sz w:val="23"/>
        </w:rPr>
        <w:t xml:space="preserve"> </w:t>
      </w:r>
      <w:r>
        <w:rPr>
          <w:w w:val="105"/>
          <w:sz w:val="23"/>
        </w:rPr>
        <w:t>включая</w:t>
      </w:r>
      <w:r>
        <w:rPr>
          <w:spacing w:val="1"/>
          <w:w w:val="105"/>
          <w:sz w:val="23"/>
        </w:rPr>
        <w:t xml:space="preserve"> </w:t>
      </w:r>
      <w:r>
        <w:rPr>
          <w:w w:val="105"/>
          <w:sz w:val="23"/>
        </w:rPr>
        <w:t>особенности</w:t>
      </w:r>
      <w:r>
        <w:rPr>
          <w:spacing w:val="1"/>
          <w:w w:val="105"/>
          <w:sz w:val="23"/>
        </w:rPr>
        <w:t xml:space="preserve"> </w:t>
      </w:r>
      <w:r>
        <w:rPr>
          <w:w w:val="105"/>
          <w:sz w:val="23"/>
        </w:rPr>
        <w:t>адаптации</w:t>
      </w:r>
      <w:r>
        <w:rPr>
          <w:spacing w:val="3"/>
          <w:w w:val="105"/>
          <w:sz w:val="23"/>
        </w:rPr>
        <w:t xml:space="preserve"> </w:t>
      </w:r>
      <w:r>
        <w:rPr>
          <w:w w:val="105"/>
          <w:sz w:val="23"/>
        </w:rPr>
        <w:t>к</w:t>
      </w:r>
      <w:r>
        <w:rPr>
          <w:spacing w:val="-3"/>
          <w:w w:val="105"/>
          <w:sz w:val="23"/>
        </w:rPr>
        <w:t xml:space="preserve"> </w:t>
      </w:r>
      <w:r>
        <w:rPr>
          <w:w w:val="105"/>
          <w:sz w:val="23"/>
        </w:rPr>
        <w:t>социальной</w:t>
      </w:r>
      <w:r>
        <w:rPr>
          <w:spacing w:val="9"/>
          <w:w w:val="105"/>
          <w:sz w:val="23"/>
        </w:rPr>
        <w:t xml:space="preserve"> </w:t>
      </w:r>
      <w:r>
        <w:rPr>
          <w:w w:val="105"/>
          <w:sz w:val="23"/>
        </w:rPr>
        <w:t>среде;</w:t>
      </w:r>
    </w:p>
    <w:p w:rsidR="007F4E71" w:rsidRDefault="002F6E5B">
      <w:pPr>
        <w:pStyle w:val="a4"/>
        <w:numPr>
          <w:ilvl w:val="0"/>
          <w:numId w:val="9"/>
        </w:numPr>
        <w:tabs>
          <w:tab w:val="left" w:pos="840"/>
        </w:tabs>
        <w:spacing w:before="4" w:line="244" w:lineRule="auto"/>
        <w:ind w:right="564" w:firstLine="0"/>
        <w:rPr>
          <w:sz w:val="23"/>
        </w:rPr>
      </w:pPr>
      <w:r>
        <w:rPr>
          <w:sz w:val="23"/>
        </w:rPr>
        <w:t>формирование</w:t>
      </w:r>
      <w:r>
        <w:rPr>
          <w:spacing w:val="1"/>
          <w:sz w:val="23"/>
        </w:rPr>
        <w:t xml:space="preserve"> </w:t>
      </w:r>
      <w:r>
        <w:rPr>
          <w:sz w:val="23"/>
        </w:rPr>
        <w:t>и</w:t>
      </w:r>
      <w:r>
        <w:rPr>
          <w:spacing w:val="1"/>
          <w:sz w:val="23"/>
        </w:rPr>
        <w:t xml:space="preserve"> </w:t>
      </w:r>
      <w:r>
        <w:rPr>
          <w:sz w:val="23"/>
        </w:rPr>
        <w:t>развитие психолого-педагогической</w:t>
      </w:r>
      <w:r>
        <w:rPr>
          <w:spacing w:val="1"/>
          <w:sz w:val="23"/>
        </w:rPr>
        <w:t xml:space="preserve"> </w:t>
      </w:r>
      <w:r>
        <w:rPr>
          <w:sz w:val="23"/>
        </w:rPr>
        <w:t>компетентности</w:t>
      </w:r>
      <w:r>
        <w:rPr>
          <w:spacing w:val="1"/>
          <w:sz w:val="23"/>
        </w:rPr>
        <w:t xml:space="preserve"> </w:t>
      </w:r>
      <w:r>
        <w:rPr>
          <w:sz w:val="23"/>
        </w:rPr>
        <w:t>работников</w:t>
      </w:r>
      <w:r>
        <w:rPr>
          <w:spacing w:val="1"/>
          <w:sz w:val="23"/>
        </w:rPr>
        <w:t xml:space="preserve"> </w:t>
      </w:r>
      <w:r>
        <w:rPr>
          <w:sz w:val="23"/>
        </w:rPr>
        <w:t>Гимназии и</w:t>
      </w:r>
      <w:r>
        <w:rPr>
          <w:spacing w:val="1"/>
          <w:sz w:val="23"/>
        </w:rPr>
        <w:t xml:space="preserve"> </w:t>
      </w:r>
      <w:r>
        <w:rPr>
          <w:w w:val="105"/>
          <w:sz w:val="23"/>
        </w:rPr>
        <w:t>родителей (законных</w:t>
      </w:r>
      <w:r>
        <w:rPr>
          <w:spacing w:val="-4"/>
          <w:w w:val="105"/>
          <w:sz w:val="23"/>
        </w:rPr>
        <w:t xml:space="preserve"> </w:t>
      </w:r>
      <w:r>
        <w:rPr>
          <w:w w:val="105"/>
          <w:sz w:val="23"/>
        </w:rPr>
        <w:t>представителей)</w:t>
      </w:r>
      <w:r>
        <w:rPr>
          <w:spacing w:val="-1"/>
          <w:w w:val="105"/>
          <w:sz w:val="23"/>
        </w:rPr>
        <w:t xml:space="preserve"> </w:t>
      </w:r>
      <w:r>
        <w:rPr>
          <w:w w:val="105"/>
          <w:sz w:val="23"/>
        </w:rPr>
        <w:t>несовершеннолетних</w:t>
      </w:r>
      <w:r>
        <w:rPr>
          <w:spacing w:val="2"/>
          <w:w w:val="105"/>
          <w:sz w:val="23"/>
        </w:rPr>
        <w:t xml:space="preserve"> </w:t>
      </w:r>
      <w:r>
        <w:rPr>
          <w:w w:val="105"/>
          <w:sz w:val="23"/>
        </w:rPr>
        <w:t>обучающихся;</w:t>
      </w:r>
    </w:p>
    <w:p w:rsidR="007F4E71" w:rsidRDefault="002F6E5B">
      <w:pPr>
        <w:pStyle w:val="a4"/>
        <w:numPr>
          <w:ilvl w:val="0"/>
          <w:numId w:val="9"/>
        </w:numPr>
        <w:tabs>
          <w:tab w:val="left" w:pos="840"/>
        </w:tabs>
        <w:spacing w:line="252" w:lineRule="auto"/>
        <w:ind w:right="564" w:firstLine="0"/>
        <w:rPr>
          <w:sz w:val="23"/>
        </w:rPr>
      </w:pPr>
      <w:r>
        <w:rPr>
          <w:w w:val="105"/>
          <w:sz w:val="23"/>
        </w:rPr>
        <w:t>профилактику</w:t>
      </w:r>
      <w:r>
        <w:rPr>
          <w:spacing w:val="1"/>
          <w:w w:val="105"/>
          <w:sz w:val="23"/>
        </w:rPr>
        <w:t xml:space="preserve"> </w:t>
      </w:r>
      <w:r>
        <w:rPr>
          <w:w w:val="105"/>
          <w:sz w:val="23"/>
        </w:rPr>
        <w:t>формирования</w:t>
      </w:r>
      <w:r>
        <w:rPr>
          <w:spacing w:val="1"/>
          <w:w w:val="105"/>
          <w:sz w:val="23"/>
        </w:rPr>
        <w:t xml:space="preserve"> </w:t>
      </w:r>
      <w:r>
        <w:rPr>
          <w:w w:val="105"/>
          <w:sz w:val="23"/>
        </w:rPr>
        <w:t>у</w:t>
      </w:r>
      <w:r>
        <w:rPr>
          <w:spacing w:val="1"/>
          <w:w w:val="105"/>
          <w:sz w:val="23"/>
        </w:rPr>
        <w:t xml:space="preserve"> </w:t>
      </w:r>
      <w:r>
        <w:rPr>
          <w:w w:val="105"/>
          <w:sz w:val="23"/>
        </w:rPr>
        <w:t>обучающихся</w:t>
      </w:r>
      <w:r>
        <w:rPr>
          <w:spacing w:val="1"/>
          <w:w w:val="105"/>
          <w:sz w:val="23"/>
        </w:rPr>
        <w:t xml:space="preserve"> </w:t>
      </w:r>
      <w:proofErr w:type="spellStart"/>
      <w:r>
        <w:rPr>
          <w:w w:val="105"/>
          <w:sz w:val="23"/>
        </w:rPr>
        <w:t>девиантных</w:t>
      </w:r>
      <w:proofErr w:type="spellEnd"/>
      <w:r>
        <w:rPr>
          <w:spacing w:val="1"/>
          <w:w w:val="105"/>
          <w:sz w:val="23"/>
        </w:rPr>
        <w:t xml:space="preserve"> </w:t>
      </w:r>
      <w:r>
        <w:rPr>
          <w:w w:val="105"/>
          <w:sz w:val="23"/>
        </w:rPr>
        <w:t>форм</w:t>
      </w:r>
      <w:r>
        <w:rPr>
          <w:spacing w:val="1"/>
          <w:w w:val="105"/>
          <w:sz w:val="23"/>
        </w:rPr>
        <w:t xml:space="preserve"> </w:t>
      </w:r>
      <w:r>
        <w:rPr>
          <w:w w:val="105"/>
          <w:sz w:val="23"/>
        </w:rPr>
        <w:t>поведения,</w:t>
      </w:r>
      <w:r>
        <w:rPr>
          <w:spacing w:val="1"/>
          <w:w w:val="105"/>
          <w:sz w:val="23"/>
        </w:rPr>
        <w:t xml:space="preserve"> </w:t>
      </w:r>
      <w:r>
        <w:rPr>
          <w:w w:val="105"/>
          <w:sz w:val="23"/>
        </w:rPr>
        <w:t>агрессии и</w:t>
      </w:r>
      <w:r>
        <w:rPr>
          <w:spacing w:val="1"/>
          <w:w w:val="105"/>
          <w:sz w:val="23"/>
        </w:rPr>
        <w:t xml:space="preserve"> </w:t>
      </w:r>
      <w:r>
        <w:rPr>
          <w:w w:val="105"/>
          <w:sz w:val="23"/>
        </w:rPr>
        <w:t>повышенной</w:t>
      </w:r>
      <w:r>
        <w:rPr>
          <w:spacing w:val="3"/>
          <w:w w:val="105"/>
          <w:sz w:val="23"/>
        </w:rPr>
        <w:t xml:space="preserve"> </w:t>
      </w:r>
      <w:r>
        <w:rPr>
          <w:w w:val="105"/>
          <w:sz w:val="23"/>
        </w:rPr>
        <w:t>тревожности.</w:t>
      </w:r>
    </w:p>
    <w:p w:rsidR="007F4E71" w:rsidRDefault="002F6E5B">
      <w:pPr>
        <w:pStyle w:val="a3"/>
        <w:spacing w:before="2" w:line="244" w:lineRule="auto"/>
        <w:ind w:right="567" w:firstLine="0"/>
      </w:pPr>
      <w:r>
        <w:t>Психолого-педагогическое</w:t>
      </w:r>
      <w:r>
        <w:rPr>
          <w:spacing w:val="1"/>
        </w:rPr>
        <w:t xml:space="preserve"> </w:t>
      </w:r>
      <w:r>
        <w:t>сопровождение</w:t>
      </w:r>
      <w:r>
        <w:rPr>
          <w:spacing w:val="1"/>
        </w:rPr>
        <w:t xml:space="preserve"> </w:t>
      </w:r>
      <w:r>
        <w:t>образовательной</w:t>
      </w:r>
      <w:r>
        <w:rPr>
          <w:spacing w:val="1"/>
        </w:rPr>
        <w:t xml:space="preserve"> </w:t>
      </w:r>
      <w:r>
        <w:t>деятельности</w:t>
      </w:r>
      <w:r>
        <w:rPr>
          <w:spacing w:val="1"/>
        </w:rPr>
        <w:t xml:space="preserve"> </w:t>
      </w:r>
      <w:r>
        <w:t>гимназии</w:t>
      </w:r>
      <w:r>
        <w:rPr>
          <w:spacing w:val="1"/>
        </w:rPr>
        <w:t xml:space="preserve"> </w:t>
      </w:r>
      <w:r>
        <w:t>осуществляет</w:t>
      </w:r>
      <w:r>
        <w:rPr>
          <w:spacing w:val="1"/>
        </w:rPr>
        <w:t xml:space="preserve"> </w:t>
      </w:r>
      <w:r>
        <w:rPr>
          <w:w w:val="105"/>
        </w:rPr>
        <w:t>педагог-психолог,</w:t>
      </w:r>
      <w:r>
        <w:rPr>
          <w:spacing w:val="-2"/>
          <w:w w:val="105"/>
        </w:rPr>
        <w:t xml:space="preserve"> </w:t>
      </w:r>
      <w:r>
        <w:rPr>
          <w:w w:val="105"/>
        </w:rPr>
        <w:t>задача</w:t>
      </w:r>
      <w:r>
        <w:rPr>
          <w:spacing w:val="6"/>
          <w:w w:val="105"/>
        </w:rPr>
        <w:t xml:space="preserve"> </w:t>
      </w:r>
      <w:r>
        <w:rPr>
          <w:w w:val="105"/>
        </w:rPr>
        <w:t>которого:</w:t>
      </w:r>
    </w:p>
    <w:p w:rsidR="007F4E71" w:rsidRDefault="002F6E5B">
      <w:pPr>
        <w:pStyle w:val="a4"/>
        <w:numPr>
          <w:ilvl w:val="0"/>
          <w:numId w:val="13"/>
        </w:numPr>
        <w:tabs>
          <w:tab w:val="left" w:pos="840"/>
        </w:tabs>
        <w:ind w:left="839" w:hanging="452"/>
        <w:rPr>
          <w:sz w:val="23"/>
        </w:rPr>
      </w:pPr>
      <w:r>
        <w:rPr>
          <w:sz w:val="23"/>
        </w:rPr>
        <w:lastRenderedPageBreak/>
        <w:t>формирование</w:t>
      </w:r>
      <w:r>
        <w:rPr>
          <w:spacing w:val="43"/>
          <w:sz w:val="23"/>
        </w:rPr>
        <w:t xml:space="preserve"> </w:t>
      </w:r>
      <w:r>
        <w:rPr>
          <w:sz w:val="23"/>
        </w:rPr>
        <w:t>и</w:t>
      </w:r>
      <w:r>
        <w:rPr>
          <w:spacing w:val="49"/>
          <w:sz w:val="23"/>
        </w:rPr>
        <w:t xml:space="preserve"> </w:t>
      </w:r>
      <w:r>
        <w:rPr>
          <w:sz w:val="23"/>
        </w:rPr>
        <w:t>развитие</w:t>
      </w:r>
      <w:r>
        <w:rPr>
          <w:spacing w:val="28"/>
          <w:sz w:val="23"/>
        </w:rPr>
        <w:t xml:space="preserve"> </w:t>
      </w:r>
      <w:r>
        <w:rPr>
          <w:sz w:val="23"/>
        </w:rPr>
        <w:t>психолого-педагогической</w:t>
      </w:r>
      <w:r>
        <w:rPr>
          <w:spacing w:val="55"/>
          <w:sz w:val="23"/>
        </w:rPr>
        <w:t xml:space="preserve"> </w:t>
      </w:r>
      <w:r>
        <w:rPr>
          <w:sz w:val="23"/>
        </w:rPr>
        <w:t>компетентности;</w:t>
      </w:r>
    </w:p>
    <w:p w:rsidR="007F4E71" w:rsidRDefault="002F6E5B">
      <w:pPr>
        <w:pStyle w:val="a4"/>
        <w:numPr>
          <w:ilvl w:val="0"/>
          <w:numId w:val="13"/>
        </w:numPr>
        <w:tabs>
          <w:tab w:val="left" w:pos="840"/>
        </w:tabs>
        <w:spacing w:before="10" w:line="247" w:lineRule="auto"/>
        <w:ind w:right="578" w:firstLine="0"/>
        <w:rPr>
          <w:sz w:val="23"/>
        </w:rPr>
      </w:pPr>
      <w:r>
        <w:rPr>
          <w:w w:val="105"/>
          <w:sz w:val="23"/>
        </w:rPr>
        <w:t>сохранение</w:t>
      </w:r>
      <w:r>
        <w:rPr>
          <w:spacing w:val="1"/>
          <w:w w:val="105"/>
          <w:sz w:val="23"/>
        </w:rPr>
        <w:t xml:space="preserve"> </w:t>
      </w:r>
      <w:r>
        <w:rPr>
          <w:w w:val="105"/>
          <w:sz w:val="23"/>
        </w:rPr>
        <w:t>и</w:t>
      </w:r>
      <w:r>
        <w:rPr>
          <w:spacing w:val="1"/>
          <w:w w:val="105"/>
          <w:sz w:val="23"/>
        </w:rPr>
        <w:t xml:space="preserve"> </w:t>
      </w:r>
      <w:r>
        <w:rPr>
          <w:w w:val="105"/>
          <w:sz w:val="23"/>
        </w:rPr>
        <w:t>укрепление</w:t>
      </w:r>
      <w:r>
        <w:rPr>
          <w:spacing w:val="1"/>
          <w:w w:val="105"/>
          <w:sz w:val="23"/>
        </w:rPr>
        <w:t xml:space="preserve"> </w:t>
      </w:r>
      <w:r>
        <w:rPr>
          <w:w w:val="105"/>
          <w:sz w:val="23"/>
        </w:rPr>
        <w:t>психологического</w:t>
      </w:r>
      <w:r>
        <w:rPr>
          <w:spacing w:val="1"/>
          <w:w w:val="105"/>
          <w:sz w:val="23"/>
        </w:rPr>
        <w:t xml:space="preserve"> </w:t>
      </w:r>
      <w:r>
        <w:rPr>
          <w:w w:val="105"/>
          <w:sz w:val="23"/>
        </w:rPr>
        <w:t>благополучия</w:t>
      </w:r>
      <w:r>
        <w:rPr>
          <w:spacing w:val="1"/>
          <w:w w:val="105"/>
          <w:sz w:val="23"/>
        </w:rPr>
        <w:t xml:space="preserve"> </w:t>
      </w:r>
      <w:r>
        <w:rPr>
          <w:w w:val="105"/>
          <w:sz w:val="23"/>
        </w:rPr>
        <w:t>и</w:t>
      </w:r>
      <w:r>
        <w:rPr>
          <w:spacing w:val="1"/>
          <w:w w:val="105"/>
          <w:sz w:val="23"/>
        </w:rPr>
        <w:t xml:space="preserve"> </w:t>
      </w:r>
      <w:r>
        <w:rPr>
          <w:w w:val="105"/>
          <w:sz w:val="23"/>
        </w:rPr>
        <w:t>психического</w:t>
      </w:r>
      <w:r>
        <w:rPr>
          <w:spacing w:val="1"/>
          <w:w w:val="105"/>
          <w:sz w:val="23"/>
        </w:rPr>
        <w:t xml:space="preserve"> </w:t>
      </w:r>
      <w:r>
        <w:rPr>
          <w:w w:val="105"/>
          <w:sz w:val="23"/>
        </w:rPr>
        <w:t>здоровья</w:t>
      </w:r>
      <w:r>
        <w:rPr>
          <w:spacing w:val="1"/>
          <w:w w:val="105"/>
          <w:sz w:val="23"/>
        </w:rPr>
        <w:t xml:space="preserve"> </w:t>
      </w:r>
      <w:r>
        <w:rPr>
          <w:w w:val="105"/>
          <w:sz w:val="23"/>
        </w:rPr>
        <w:t>обучающихся;</w:t>
      </w:r>
    </w:p>
    <w:p w:rsidR="007F4E71" w:rsidRDefault="002F6E5B">
      <w:pPr>
        <w:pStyle w:val="a4"/>
        <w:numPr>
          <w:ilvl w:val="0"/>
          <w:numId w:val="13"/>
        </w:numPr>
        <w:tabs>
          <w:tab w:val="left" w:pos="840"/>
        </w:tabs>
        <w:spacing w:before="2"/>
        <w:ind w:left="839" w:hanging="452"/>
        <w:rPr>
          <w:sz w:val="23"/>
        </w:rPr>
      </w:pPr>
      <w:r>
        <w:rPr>
          <w:sz w:val="23"/>
        </w:rPr>
        <w:t>поддержка</w:t>
      </w:r>
      <w:r>
        <w:rPr>
          <w:spacing w:val="45"/>
          <w:sz w:val="23"/>
        </w:rPr>
        <w:t xml:space="preserve"> </w:t>
      </w:r>
      <w:r>
        <w:rPr>
          <w:sz w:val="23"/>
        </w:rPr>
        <w:t>и</w:t>
      </w:r>
      <w:r>
        <w:rPr>
          <w:spacing w:val="44"/>
          <w:sz w:val="23"/>
        </w:rPr>
        <w:t xml:space="preserve"> </w:t>
      </w:r>
      <w:r>
        <w:rPr>
          <w:sz w:val="23"/>
        </w:rPr>
        <w:t>сопровождение</w:t>
      </w:r>
      <w:r>
        <w:rPr>
          <w:spacing w:val="28"/>
          <w:sz w:val="23"/>
        </w:rPr>
        <w:t xml:space="preserve"> </w:t>
      </w:r>
      <w:r>
        <w:rPr>
          <w:sz w:val="23"/>
        </w:rPr>
        <w:t>детско-родительских</w:t>
      </w:r>
      <w:r>
        <w:rPr>
          <w:spacing w:val="52"/>
          <w:sz w:val="23"/>
        </w:rPr>
        <w:t xml:space="preserve"> </w:t>
      </w:r>
      <w:r>
        <w:rPr>
          <w:sz w:val="23"/>
        </w:rPr>
        <w:t>отношений;</w:t>
      </w:r>
    </w:p>
    <w:p w:rsidR="007F4E71" w:rsidRDefault="002F6E5B">
      <w:pPr>
        <w:pStyle w:val="a4"/>
        <w:numPr>
          <w:ilvl w:val="0"/>
          <w:numId w:val="13"/>
        </w:numPr>
        <w:tabs>
          <w:tab w:val="left" w:pos="839"/>
          <w:tab w:val="left" w:pos="840"/>
        </w:tabs>
        <w:spacing w:before="11"/>
        <w:ind w:left="839" w:hanging="452"/>
        <w:jc w:val="left"/>
        <w:rPr>
          <w:sz w:val="23"/>
        </w:rPr>
      </w:pPr>
      <w:r>
        <w:rPr>
          <w:sz w:val="23"/>
        </w:rPr>
        <w:t>формирование</w:t>
      </w:r>
      <w:r>
        <w:rPr>
          <w:spacing w:val="25"/>
          <w:sz w:val="23"/>
        </w:rPr>
        <w:t xml:space="preserve"> </w:t>
      </w:r>
      <w:r>
        <w:rPr>
          <w:sz w:val="23"/>
        </w:rPr>
        <w:t>ценности</w:t>
      </w:r>
      <w:r>
        <w:rPr>
          <w:spacing w:val="33"/>
          <w:sz w:val="23"/>
        </w:rPr>
        <w:t xml:space="preserve"> </w:t>
      </w:r>
      <w:r>
        <w:rPr>
          <w:sz w:val="23"/>
        </w:rPr>
        <w:t>здоровья</w:t>
      </w:r>
      <w:r>
        <w:rPr>
          <w:spacing w:val="29"/>
          <w:sz w:val="23"/>
        </w:rPr>
        <w:t xml:space="preserve"> </w:t>
      </w:r>
      <w:r>
        <w:rPr>
          <w:sz w:val="23"/>
        </w:rPr>
        <w:t>и</w:t>
      </w:r>
      <w:r>
        <w:rPr>
          <w:spacing w:val="31"/>
          <w:sz w:val="23"/>
        </w:rPr>
        <w:t xml:space="preserve"> </w:t>
      </w:r>
      <w:r>
        <w:rPr>
          <w:sz w:val="23"/>
        </w:rPr>
        <w:t>безопасного</w:t>
      </w:r>
      <w:r>
        <w:rPr>
          <w:spacing w:val="35"/>
          <w:sz w:val="23"/>
        </w:rPr>
        <w:t xml:space="preserve"> </w:t>
      </w:r>
      <w:r>
        <w:rPr>
          <w:sz w:val="23"/>
        </w:rPr>
        <w:t>образа</w:t>
      </w:r>
      <w:r>
        <w:rPr>
          <w:spacing w:val="33"/>
          <w:sz w:val="23"/>
        </w:rPr>
        <w:t xml:space="preserve"> </w:t>
      </w:r>
      <w:r>
        <w:rPr>
          <w:sz w:val="23"/>
        </w:rPr>
        <w:t>жизни;</w:t>
      </w:r>
    </w:p>
    <w:p w:rsidR="007F4E71" w:rsidRDefault="002F6E5B">
      <w:pPr>
        <w:pStyle w:val="a4"/>
        <w:numPr>
          <w:ilvl w:val="0"/>
          <w:numId w:val="13"/>
        </w:numPr>
        <w:tabs>
          <w:tab w:val="left" w:pos="839"/>
          <w:tab w:val="left" w:pos="840"/>
          <w:tab w:val="left" w:pos="3712"/>
          <w:tab w:val="left" w:pos="4137"/>
          <w:tab w:val="left" w:pos="6348"/>
          <w:tab w:val="left" w:pos="7582"/>
          <w:tab w:val="left" w:pos="8005"/>
          <w:tab w:val="left" w:pos="9483"/>
          <w:tab w:val="left" w:pos="9879"/>
        </w:tabs>
        <w:spacing w:before="8" w:line="249" w:lineRule="auto"/>
        <w:ind w:right="555" w:firstLine="0"/>
        <w:jc w:val="left"/>
        <w:rPr>
          <w:sz w:val="23"/>
        </w:rPr>
      </w:pPr>
      <w:r>
        <w:rPr>
          <w:w w:val="105"/>
          <w:sz w:val="23"/>
        </w:rPr>
        <w:t>дифференциация</w:t>
      </w:r>
      <w:r>
        <w:rPr>
          <w:w w:val="105"/>
          <w:sz w:val="23"/>
        </w:rPr>
        <w:tab/>
        <w:t>и</w:t>
      </w:r>
      <w:r>
        <w:rPr>
          <w:w w:val="105"/>
          <w:sz w:val="23"/>
        </w:rPr>
        <w:tab/>
        <w:t>индивидуализация</w:t>
      </w:r>
      <w:r>
        <w:rPr>
          <w:w w:val="105"/>
          <w:sz w:val="23"/>
        </w:rPr>
        <w:tab/>
        <w:t>обучения</w:t>
      </w:r>
      <w:r>
        <w:rPr>
          <w:w w:val="105"/>
          <w:sz w:val="23"/>
        </w:rPr>
        <w:tab/>
        <w:t>и</w:t>
      </w:r>
      <w:r>
        <w:rPr>
          <w:w w:val="105"/>
          <w:sz w:val="23"/>
        </w:rPr>
        <w:tab/>
        <w:t>воспитания</w:t>
      </w:r>
      <w:r>
        <w:rPr>
          <w:w w:val="105"/>
          <w:sz w:val="23"/>
        </w:rPr>
        <w:tab/>
        <w:t>с</w:t>
      </w:r>
      <w:r>
        <w:rPr>
          <w:w w:val="105"/>
          <w:sz w:val="23"/>
        </w:rPr>
        <w:tab/>
      </w:r>
      <w:r>
        <w:rPr>
          <w:spacing w:val="-4"/>
          <w:w w:val="105"/>
          <w:sz w:val="23"/>
        </w:rPr>
        <w:t>учетом</w:t>
      </w:r>
      <w:r>
        <w:rPr>
          <w:spacing w:val="-58"/>
          <w:w w:val="105"/>
          <w:sz w:val="23"/>
        </w:rPr>
        <w:t xml:space="preserve"> </w:t>
      </w:r>
      <w:r>
        <w:rPr>
          <w:w w:val="105"/>
          <w:sz w:val="23"/>
        </w:rPr>
        <w:t>особенностей</w:t>
      </w:r>
      <w:r>
        <w:rPr>
          <w:spacing w:val="32"/>
          <w:w w:val="105"/>
          <w:sz w:val="23"/>
        </w:rPr>
        <w:t xml:space="preserve"> </w:t>
      </w:r>
      <w:r>
        <w:rPr>
          <w:w w:val="105"/>
          <w:sz w:val="23"/>
        </w:rPr>
        <w:t>когнитивного</w:t>
      </w:r>
      <w:r>
        <w:rPr>
          <w:spacing w:val="-5"/>
          <w:w w:val="105"/>
          <w:sz w:val="23"/>
        </w:rPr>
        <w:t xml:space="preserve"> </w:t>
      </w:r>
      <w:r>
        <w:rPr>
          <w:w w:val="105"/>
          <w:sz w:val="23"/>
        </w:rPr>
        <w:t>и</w:t>
      </w:r>
      <w:r>
        <w:rPr>
          <w:spacing w:val="-1"/>
          <w:w w:val="105"/>
          <w:sz w:val="23"/>
        </w:rPr>
        <w:t xml:space="preserve"> </w:t>
      </w:r>
      <w:r>
        <w:rPr>
          <w:w w:val="105"/>
          <w:sz w:val="23"/>
        </w:rPr>
        <w:t>эмоционального</w:t>
      </w:r>
      <w:r>
        <w:rPr>
          <w:spacing w:val="5"/>
          <w:w w:val="105"/>
          <w:sz w:val="23"/>
        </w:rPr>
        <w:t xml:space="preserve"> </w:t>
      </w:r>
      <w:r>
        <w:rPr>
          <w:w w:val="105"/>
          <w:sz w:val="23"/>
        </w:rPr>
        <w:t>развития обучающихся;</w:t>
      </w:r>
    </w:p>
    <w:p w:rsidR="007F4E71" w:rsidRDefault="002F6E5B">
      <w:pPr>
        <w:pStyle w:val="a4"/>
        <w:numPr>
          <w:ilvl w:val="0"/>
          <w:numId w:val="13"/>
        </w:numPr>
        <w:tabs>
          <w:tab w:val="left" w:pos="839"/>
          <w:tab w:val="left" w:pos="840"/>
        </w:tabs>
        <w:spacing w:before="6" w:line="247" w:lineRule="auto"/>
        <w:ind w:right="1387" w:firstLine="0"/>
        <w:jc w:val="left"/>
        <w:rPr>
          <w:sz w:val="23"/>
        </w:rPr>
      </w:pPr>
      <w:r>
        <w:rPr>
          <w:w w:val="105"/>
          <w:sz w:val="23"/>
        </w:rPr>
        <w:t>мониторинг</w:t>
      </w:r>
      <w:r>
        <w:rPr>
          <w:spacing w:val="1"/>
          <w:w w:val="105"/>
          <w:sz w:val="23"/>
        </w:rPr>
        <w:t xml:space="preserve"> </w:t>
      </w:r>
      <w:r>
        <w:rPr>
          <w:w w:val="105"/>
          <w:sz w:val="23"/>
        </w:rPr>
        <w:t>возможностей</w:t>
      </w:r>
      <w:r>
        <w:rPr>
          <w:spacing w:val="1"/>
          <w:w w:val="105"/>
          <w:sz w:val="23"/>
        </w:rPr>
        <w:t xml:space="preserve"> </w:t>
      </w:r>
      <w:r>
        <w:rPr>
          <w:w w:val="105"/>
          <w:sz w:val="23"/>
        </w:rPr>
        <w:t>и</w:t>
      </w:r>
      <w:r>
        <w:rPr>
          <w:spacing w:val="1"/>
          <w:w w:val="105"/>
          <w:sz w:val="23"/>
        </w:rPr>
        <w:t xml:space="preserve"> </w:t>
      </w:r>
      <w:r>
        <w:rPr>
          <w:w w:val="105"/>
          <w:sz w:val="23"/>
        </w:rPr>
        <w:t>способностей</w:t>
      </w:r>
      <w:r>
        <w:rPr>
          <w:spacing w:val="1"/>
          <w:w w:val="105"/>
          <w:sz w:val="23"/>
        </w:rPr>
        <w:t xml:space="preserve"> </w:t>
      </w:r>
      <w:r>
        <w:rPr>
          <w:w w:val="105"/>
          <w:sz w:val="23"/>
        </w:rPr>
        <w:t>обучающихся,</w:t>
      </w:r>
      <w:r>
        <w:rPr>
          <w:spacing w:val="1"/>
          <w:w w:val="105"/>
          <w:sz w:val="23"/>
        </w:rPr>
        <w:t xml:space="preserve"> </w:t>
      </w:r>
      <w:r>
        <w:rPr>
          <w:w w:val="105"/>
          <w:sz w:val="23"/>
        </w:rPr>
        <w:t>выявление, поддержка</w:t>
      </w:r>
      <w:r>
        <w:rPr>
          <w:spacing w:val="1"/>
          <w:w w:val="105"/>
          <w:sz w:val="23"/>
        </w:rPr>
        <w:t xml:space="preserve"> </w:t>
      </w:r>
      <w:r>
        <w:rPr>
          <w:w w:val="105"/>
          <w:sz w:val="23"/>
        </w:rPr>
        <w:t>и</w:t>
      </w:r>
      <w:r>
        <w:rPr>
          <w:spacing w:val="-58"/>
          <w:w w:val="105"/>
          <w:sz w:val="23"/>
        </w:rPr>
        <w:t xml:space="preserve"> </w:t>
      </w:r>
      <w:r>
        <w:rPr>
          <w:w w:val="105"/>
          <w:sz w:val="23"/>
        </w:rPr>
        <w:t>сопровождение</w:t>
      </w:r>
      <w:r>
        <w:rPr>
          <w:spacing w:val="-6"/>
          <w:w w:val="105"/>
          <w:sz w:val="23"/>
        </w:rPr>
        <w:t xml:space="preserve"> </w:t>
      </w:r>
      <w:r>
        <w:rPr>
          <w:w w:val="105"/>
          <w:sz w:val="23"/>
        </w:rPr>
        <w:t>одаренных</w:t>
      </w:r>
      <w:r>
        <w:rPr>
          <w:spacing w:val="7"/>
          <w:w w:val="105"/>
          <w:sz w:val="23"/>
        </w:rPr>
        <w:t xml:space="preserve"> </w:t>
      </w:r>
      <w:r>
        <w:rPr>
          <w:w w:val="105"/>
          <w:sz w:val="23"/>
        </w:rPr>
        <w:t>детей,</w:t>
      </w:r>
      <w:r>
        <w:rPr>
          <w:spacing w:val="-1"/>
          <w:w w:val="105"/>
          <w:sz w:val="23"/>
        </w:rPr>
        <w:t xml:space="preserve"> </w:t>
      </w:r>
      <w:r>
        <w:rPr>
          <w:w w:val="105"/>
          <w:sz w:val="23"/>
        </w:rPr>
        <w:t>обучающихся</w:t>
      </w:r>
      <w:r>
        <w:rPr>
          <w:spacing w:val="7"/>
          <w:w w:val="105"/>
          <w:sz w:val="23"/>
        </w:rPr>
        <w:t xml:space="preserve"> </w:t>
      </w:r>
      <w:r>
        <w:rPr>
          <w:w w:val="105"/>
          <w:sz w:val="23"/>
        </w:rPr>
        <w:t>с</w:t>
      </w:r>
      <w:r>
        <w:rPr>
          <w:spacing w:val="-6"/>
          <w:w w:val="105"/>
          <w:sz w:val="23"/>
        </w:rPr>
        <w:t xml:space="preserve"> </w:t>
      </w:r>
      <w:r>
        <w:rPr>
          <w:w w:val="105"/>
          <w:sz w:val="23"/>
        </w:rPr>
        <w:t>ОВЗ;</w:t>
      </w:r>
    </w:p>
    <w:p w:rsidR="007F4E71" w:rsidRDefault="002F6E5B">
      <w:pPr>
        <w:pStyle w:val="a4"/>
        <w:numPr>
          <w:ilvl w:val="0"/>
          <w:numId w:val="13"/>
        </w:numPr>
        <w:tabs>
          <w:tab w:val="left" w:pos="839"/>
          <w:tab w:val="left" w:pos="840"/>
        </w:tabs>
        <w:ind w:left="839" w:hanging="452"/>
        <w:jc w:val="left"/>
        <w:rPr>
          <w:sz w:val="23"/>
        </w:rPr>
      </w:pPr>
      <w:r>
        <w:rPr>
          <w:sz w:val="23"/>
        </w:rPr>
        <w:t>создание</w:t>
      </w:r>
      <w:r>
        <w:rPr>
          <w:spacing w:val="35"/>
          <w:sz w:val="23"/>
        </w:rPr>
        <w:t xml:space="preserve"> </w:t>
      </w:r>
      <w:r>
        <w:rPr>
          <w:sz w:val="23"/>
        </w:rPr>
        <w:t>условий</w:t>
      </w:r>
      <w:r>
        <w:rPr>
          <w:spacing w:val="48"/>
          <w:sz w:val="23"/>
        </w:rPr>
        <w:t xml:space="preserve"> </w:t>
      </w:r>
      <w:r>
        <w:rPr>
          <w:sz w:val="23"/>
        </w:rPr>
        <w:t>для</w:t>
      </w:r>
      <w:r>
        <w:rPr>
          <w:spacing w:val="38"/>
          <w:sz w:val="23"/>
        </w:rPr>
        <w:t xml:space="preserve"> </w:t>
      </w:r>
      <w:r>
        <w:rPr>
          <w:sz w:val="23"/>
        </w:rPr>
        <w:t>последующего</w:t>
      </w:r>
      <w:r>
        <w:rPr>
          <w:spacing w:val="28"/>
          <w:sz w:val="23"/>
        </w:rPr>
        <w:t xml:space="preserve"> </w:t>
      </w:r>
      <w:r>
        <w:rPr>
          <w:sz w:val="23"/>
        </w:rPr>
        <w:t>профессионального</w:t>
      </w:r>
      <w:r>
        <w:rPr>
          <w:spacing w:val="54"/>
          <w:sz w:val="23"/>
        </w:rPr>
        <w:t xml:space="preserve"> </w:t>
      </w:r>
      <w:r>
        <w:rPr>
          <w:sz w:val="23"/>
        </w:rPr>
        <w:t>самоопределения;</w:t>
      </w:r>
    </w:p>
    <w:p w:rsidR="007F4E71" w:rsidRDefault="002F6E5B">
      <w:pPr>
        <w:pStyle w:val="a4"/>
        <w:numPr>
          <w:ilvl w:val="0"/>
          <w:numId w:val="13"/>
        </w:numPr>
        <w:tabs>
          <w:tab w:val="left" w:pos="839"/>
          <w:tab w:val="left" w:pos="840"/>
          <w:tab w:val="left" w:pos="3367"/>
          <w:tab w:val="left" w:pos="5498"/>
          <w:tab w:val="left" w:pos="6593"/>
          <w:tab w:val="left" w:pos="6938"/>
          <w:tab w:val="left" w:pos="8885"/>
          <w:tab w:val="left" w:pos="9670"/>
          <w:tab w:val="left" w:pos="10037"/>
        </w:tabs>
        <w:spacing w:before="7" w:line="244" w:lineRule="auto"/>
        <w:ind w:right="550" w:firstLine="0"/>
        <w:jc w:val="left"/>
        <w:rPr>
          <w:sz w:val="23"/>
        </w:rPr>
      </w:pPr>
      <w:r>
        <w:rPr>
          <w:w w:val="105"/>
          <w:sz w:val="23"/>
        </w:rPr>
        <w:t>формирование</w:t>
      </w:r>
      <w:r>
        <w:rPr>
          <w:w w:val="105"/>
          <w:sz w:val="23"/>
        </w:rPr>
        <w:tab/>
        <w:t>коммуникативных</w:t>
      </w:r>
      <w:r>
        <w:rPr>
          <w:w w:val="105"/>
          <w:sz w:val="23"/>
        </w:rPr>
        <w:tab/>
        <w:t>навыков</w:t>
      </w:r>
      <w:r>
        <w:rPr>
          <w:w w:val="105"/>
          <w:sz w:val="23"/>
        </w:rPr>
        <w:tab/>
        <w:t>в</w:t>
      </w:r>
      <w:r>
        <w:rPr>
          <w:w w:val="105"/>
          <w:sz w:val="23"/>
        </w:rPr>
        <w:tab/>
        <w:t>разновозрастной</w:t>
      </w:r>
      <w:r>
        <w:rPr>
          <w:w w:val="105"/>
          <w:sz w:val="23"/>
        </w:rPr>
        <w:tab/>
        <w:t>среде</w:t>
      </w:r>
      <w:r>
        <w:rPr>
          <w:w w:val="105"/>
          <w:sz w:val="23"/>
        </w:rPr>
        <w:tab/>
        <w:t>и</w:t>
      </w:r>
      <w:r>
        <w:rPr>
          <w:w w:val="105"/>
          <w:sz w:val="23"/>
        </w:rPr>
        <w:tab/>
      </w:r>
      <w:r>
        <w:rPr>
          <w:spacing w:val="-3"/>
          <w:w w:val="105"/>
          <w:sz w:val="23"/>
        </w:rPr>
        <w:t>среде</w:t>
      </w:r>
      <w:r>
        <w:rPr>
          <w:spacing w:val="-58"/>
          <w:w w:val="105"/>
          <w:sz w:val="23"/>
        </w:rPr>
        <w:t xml:space="preserve"> </w:t>
      </w:r>
      <w:r>
        <w:rPr>
          <w:w w:val="105"/>
          <w:sz w:val="23"/>
        </w:rPr>
        <w:t>сверстников;</w:t>
      </w:r>
    </w:p>
    <w:p w:rsidR="007F4E71" w:rsidRDefault="002F6E5B">
      <w:pPr>
        <w:pStyle w:val="a4"/>
        <w:numPr>
          <w:ilvl w:val="0"/>
          <w:numId w:val="13"/>
        </w:numPr>
        <w:tabs>
          <w:tab w:val="left" w:pos="839"/>
          <w:tab w:val="left" w:pos="840"/>
        </w:tabs>
        <w:spacing w:before="10"/>
        <w:ind w:left="839" w:hanging="452"/>
        <w:jc w:val="left"/>
        <w:rPr>
          <w:sz w:val="23"/>
        </w:rPr>
      </w:pPr>
      <w:r>
        <w:rPr>
          <w:sz w:val="23"/>
        </w:rPr>
        <w:t>поддержка</w:t>
      </w:r>
      <w:r>
        <w:rPr>
          <w:spacing w:val="30"/>
          <w:sz w:val="23"/>
        </w:rPr>
        <w:t xml:space="preserve"> </w:t>
      </w:r>
      <w:r>
        <w:rPr>
          <w:sz w:val="23"/>
        </w:rPr>
        <w:t>детских</w:t>
      </w:r>
      <w:r>
        <w:rPr>
          <w:spacing w:val="47"/>
          <w:sz w:val="23"/>
        </w:rPr>
        <w:t xml:space="preserve"> </w:t>
      </w:r>
      <w:r>
        <w:rPr>
          <w:sz w:val="23"/>
        </w:rPr>
        <w:t>объединений,</w:t>
      </w:r>
      <w:r>
        <w:rPr>
          <w:spacing w:val="41"/>
          <w:sz w:val="23"/>
        </w:rPr>
        <w:t xml:space="preserve"> </w:t>
      </w:r>
      <w:r>
        <w:rPr>
          <w:sz w:val="23"/>
        </w:rPr>
        <w:t>ученического</w:t>
      </w:r>
      <w:r>
        <w:rPr>
          <w:spacing w:val="37"/>
          <w:sz w:val="23"/>
        </w:rPr>
        <w:t xml:space="preserve"> </w:t>
      </w:r>
      <w:r>
        <w:rPr>
          <w:sz w:val="23"/>
        </w:rPr>
        <w:t>самоуправления;</w:t>
      </w:r>
    </w:p>
    <w:p w:rsidR="007F4E71" w:rsidRDefault="002F6E5B">
      <w:pPr>
        <w:pStyle w:val="a4"/>
        <w:numPr>
          <w:ilvl w:val="0"/>
          <w:numId w:val="13"/>
        </w:numPr>
        <w:tabs>
          <w:tab w:val="left" w:pos="839"/>
          <w:tab w:val="left" w:pos="840"/>
        </w:tabs>
        <w:spacing w:before="7"/>
        <w:ind w:left="839" w:hanging="452"/>
        <w:jc w:val="left"/>
        <w:rPr>
          <w:sz w:val="23"/>
        </w:rPr>
      </w:pPr>
      <w:r>
        <w:rPr>
          <w:sz w:val="23"/>
        </w:rPr>
        <w:t>формирование</w:t>
      </w:r>
      <w:r>
        <w:rPr>
          <w:spacing w:val="36"/>
          <w:sz w:val="23"/>
        </w:rPr>
        <w:t xml:space="preserve"> </w:t>
      </w:r>
      <w:r>
        <w:rPr>
          <w:sz w:val="23"/>
        </w:rPr>
        <w:t>психологической</w:t>
      </w:r>
      <w:r>
        <w:rPr>
          <w:spacing w:val="36"/>
          <w:sz w:val="23"/>
        </w:rPr>
        <w:t xml:space="preserve"> </w:t>
      </w:r>
      <w:r>
        <w:rPr>
          <w:sz w:val="23"/>
        </w:rPr>
        <w:t>культуры</w:t>
      </w:r>
      <w:r>
        <w:rPr>
          <w:spacing w:val="40"/>
          <w:sz w:val="23"/>
        </w:rPr>
        <w:t xml:space="preserve"> </w:t>
      </w:r>
      <w:r>
        <w:rPr>
          <w:sz w:val="23"/>
        </w:rPr>
        <w:t>поведения</w:t>
      </w:r>
      <w:r>
        <w:rPr>
          <w:spacing w:val="41"/>
          <w:sz w:val="23"/>
        </w:rPr>
        <w:t xml:space="preserve"> </w:t>
      </w:r>
      <w:r>
        <w:rPr>
          <w:sz w:val="23"/>
        </w:rPr>
        <w:t>в</w:t>
      </w:r>
      <w:r>
        <w:rPr>
          <w:spacing w:val="30"/>
          <w:sz w:val="23"/>
        </w:rPr>
        <w:t xml:space="preserve"> </w:t>
      </w:r>
      <w:r>
        <w:rPr>
          <w:sz w:val="23"/>
        </w:rPr>
        <w:t>информационной</w:t>
      </w:r>
      <w:r>
        <w:rPr>
          <w:spacing w:val="36"/>
          <w:sz w:val="23"/>
        </w:rPr>
        <w:t xml:space="preserve"> </w:t>
      </w:r>
      <w:r>
        <w:rPr>
          <w:sz w:val="23"/>
        </w:rPr>
        <w:t>среде;</w:t>
      </w:r>
    </w:p>
    <w:p w:rsidR="007F4E71" w:rsidRDefault="002F6E5B">
      <w:pPr>
        <w:pStyle w:val="a4"/>
        <w:numPr>
          <w:ilvl w:val="0"/>
          <w:numId w:val="13"/>
        </w:numPr>
        <w:tabs>
          <w:tab w:val="left" w:pos="839"/>
          <w:tab w:val="left" w:pos="840"/>
        </w:tabs>
        <w:spacing w:before="9"/>
        <w:ind w:left="839" w:hanging="452"/>
        <w:jc w:val="left"/>
        <w:rPr>
          <w:sz w:val="23"/>
        </w:rPr>
      </w:pPr>
      <w:r>
        <w:rPr>
          <w:sz w:val="23"/>
        </w:rPr>
        <w:t>развитие</w:t>
      </w:r>
      <w:r>
        <w:rPr>
          <w:spacing w:val="25"/>
          <w:sz w:val="23"/>
        </w:rPr>
        <w:t xml:space="preserve"> </w:t>
      </w:r>
      <w:r>
        <w:rPr>
          <w:sz w:val="23"/>
        </w:rPr>
        <w:t>психологической</w:t>
      </w:r>
      <w:r>
        <w:rPr>
          <w:spacing w:val="40"/>
          <w:sz w:val="23"/>
        </w:rPr>
        <w:t xml:space="preserve"> </w:t>
      </w:r>
      <w:r>
        <w:rPr>
          <w:sz w:val="23"/>
        </w:rPr>
        <w:t>культуры</w:t>
      </w:r>
      <w:r>
        <w:rPr>
          <w:spacing w:val="31"/>
          <w:sz w:val="23"/>
        </w:rPr>
        <w:t xml:space="preserve"> </w:t>
      </w:r>
      <w:r>
        <w:rPr>
          <w:sz w:val="23"/>
        </w:rPr>
        <w:t>в</w:t>
      </w:r>
      <w:r>
        <w:rPr>
          <w:spacing w:val="33"/>
          <w:sz w:val="23"/>
        </w:rPr>
        <w:t xml:space="preserve"> </w:t>
      </w:r>
      <w:r>
        <w:rPr>
          <w:sz w:val="23"/>
        </w:rPr>
        <w:t>области</w:t>
      </w:r>
      <w:r>
        <w:rPr>
          <w:spacing w:val="35"/>
          <w:sz w:val="23"/>
        </w:rPr>
        <w:t xml:space="preserve"> </w:t>
      </w:r>
      <w:r>
        <w:rPr>
          <w:sz w:val="23"/>
        </w:rPr>
        <w:t>использования</w:t>
      </w:r>
      <w:r>
        <w:rPr>
          <w:spacing w:val="32"/>
          <w:sz w:val="23"/>
        </w:rPr>
        <w:t xml:space="preserve"> </w:t>
      </w:r>
      <w:r>
        <w:rPr>
          <w:sz w:val="23"/>
        </w:rPr>
        <w:t>ИКТ.</w:t>
      </w:r>
    </w:p>
    <w:p w:rsidR="007F4E71" w:rsidRDefault="002F6E5B">
      <w:pPr>
        <w:pStyle w:val="a3"/>
        <w:spacing w:before="19" w:line="247" w:lineRule="auto"/>
        <w:ind w:right="550" w:firstLine="0"/>
        <w:jc w:val="left"/>
      </w:pPr>
      <w:r>
        <w:t>Педагог-психолог</w:t>
      </w:r>
      <w:r>
        <w:rPr>
          <w:spacing w:val="1"/>
        </w:rPr>
        <w:t xml:space="preserve"> </w:t>
      </w:r>
      <w:r>
        <w:t>осуществляет</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1"/>
        </w:rPr>
        <w:t xml:space="preserve"> </w:t>
      </w:r>
      <w:r>
        <w:rPr>
          <w:w w:val="105"/>
        </w:rPr>
        <w:t>участников</w:t>
      </w:r>
      <w:r>
        <w:rPr>
          <w:spacing w:val="6"/>
          <w:w w:val="105"/>
        </w:rPr>
        <w:t xml:space="preserve"> </w:t>
      </w:r>
      <w:r>
        <w:rPr>
          <w:w w:val="105"/>
        </w:rPr>
        <w:t>образовательных</w:t>
      </w:r>
      <w:r>
        <w:rPr>
          <w:spacing w:val="4"/>
          <w:w w:val="105"/>
        </w:rPr>
        <w:t xml:space="preserve"> </w:t>
      </w:r>
      <w:r>
        <w:rPr>
          <w:w w:val="105"/>
        </w:rPr>
        <w:t>отношений,</w:t>
      </w:r>
      <w:r>
        <w:rPr>
          <w:spacing w:val="4"/>
          <w:w w:val="105"/>
        </w:rPr>
        <w:t xml:space="preserve"> </w:t>
      </w:r>
      <w:r>
        <w:rPr>
          <w:w w:val="105"/>
        </w:rPr>
        <w:t>в том числе:</w:t>
      </w:r>
    </w:p>
    <w:p w:rsidR="007F4E71" w:rsidRDefault="002F6E5B">
      <w:pPr>
        <w:pStyle w:val="a4"/>
        <w:numPr>
          <w:ilvl w:val="0"/>
          <w:numId w:val="13"/>
        </w:numPr>
        <w:tabs>
          <w:tab w:val="left" w:pos="839"/>
          <w:tab w:val="left" w:pos="840"/>
        </w:tabs>
        <w:spacing w:line="252" w:lineRule="auto"/>
        <w:ind w:right="1387" w:firstLine="0"/>
        <w:jc w:val="left"/>
        <w:rPr>
          <w:sz w:val="23"/>
        </w:rPr>
      </w:pPr>
      <w:r>
        <w:rPr>
          <w:w w:val="105"/>
          <w:sz w:val="23"/>
        </w:rPr>
        <w:t>обучающихся,</w:t>
      </w:r>
      <w:r>
        <w:rPr>
          <w:spacing w:val="30"/>
          <w:w w:val="105"/>
          <w:sz w:val="23"/>
        </w:rPr>
        <w:t xml:space="preserve"> </w:t>
      </w:r>
      <w:r>
        <w:rPr>
          <w:w w:val="105"/>
          <w:sz w:val="23"/>
        </w:rPr>
        <w:t>испытывающих</w:t>
      </w:r>
      <w:r>
        <w:rPr>
          <w:spacing w:val="30"/>
          <w:w w:val="105"/>
          <w:sz w:val="23"/>
        </w:rPr>
        <w:t xml:space="preserve"> </w:t>
      </w:r>
      <w:r>
        <w:rPr>
          <w:w w:val="105"/>
          <w:sz w:val="23"/>
        </w:rPr>
        <w:t>трудности</w:t>
      </w:r>
      <w:r>
        <w:rPr>
          <w:spacing w:val="33"/>
          <w:w w:val="105"/>
          <w:sz w:val="23"/>
        </w:rPr>
        <w:t xml:space="preserve"> </w:t>
      </w:r>
      <w:r>
        <w:rPr>
          <w:w w:val="105"/>
          <w:sz w:val="23"/>
        </w:rPr>
        <w:t>в</w:t>
      </w:r>
      <w:r>
        <w:rPr>
          <w:spacing w:val="32"/>
          <w:w w:val="105"/>
          <w:sz w:val="23"/>
        </w:rPr>
        <w:t xml:space="preserve"> </w:t>
      </w:r>
      <w:r>
        <w:rPr>
          <w:w w:val="105"/>
          <w:sz w:val="23"/>
        </w:rPr>
        <w:t>освоении</w:t>
      </w:r>
      <w:r>
        <w:rPr>
          <w:spacing w:val="33"/>
          <w:w w:val="105"/>
          <w:sz w:val="23"/>
        </w:rPr>
        <w:t xml:space="preserve"> </w:t>
      </w:r>
      <w:r>
        <w:rPr>
          <w:w w:val="105"/>
          <w:sz w:val="23"/>
        </w:rPr>
        <w:t>программы</w:t>
      </w:r>
      <w:r>
        <w:rPr>
          <w:spacing w:val="31"/>
          <w:w w:val="105"/>
          <w:sz w:val="23"/>
        </w:rPr>
        <w:t xml:space="preserve"> </w:t>
      </w:r>
      <w:r>
        <w:rPr>
          <w:w w:val="105"/>
          <w:sz w:val="23"/>
        </w:rPr>
        <w:t>основного</w:t>
      </w:r>
      <w:r>
        <w:rPr>
          <w:spacing w:val="37"/>
          <w:w w:val="105"/>
          <w:sz w:val="23"/>
        </w:rPr>
        <w:t xml:space="preserve"> </w:t>
      </w:r>
      <w:r>
        <w:rPr>
          <w:w w:val="105"/>
          <w:sz w:val="23"/>
        </w:rPr>
        <w:t>общего</w:t>
      </w:r>
      <w:r>
        <w:rPr>
          <w:spacing w:val="-57"/>
          <w:w w:val="105"/>
          <w:sz w:val="23"/>
        </w:rPr>
        <w:t xml:space="preserve"> </w:t>
      </w:r>
      <w:r>
        <w:rPr>
          <w:w w:val="105"/>
          <w:sz w:val="23"/>
        </w:rPr>
        <w:t>образования,</w:t>
      </w:r>
      <w:r>
        <w:rPr>
          <w:spacing w:val="6"/>
          <w:w w:val="105"/>
          <w:sz w:val="23"/>
        </w:rPr>
        <w:t xml:space="preserve"> </w:t>
      </w:r>
      <w:r>
        <w:rPr>
          <w:w w:val="105"/>
          <w:sz w:val="23"/>
        </w:rPr>
        <w:t>развитии</w:t>
      </w:r>
      <w:r>
        <w:rPr>
          <w:spacing w:val="1"/>
          <w:w w:val="105"/>
          <w:sz w:val="23"/>
        </w:rPr>
        <w:t xml:space="preserve"> </w:t>
      </w:r>
      <w:r>
        <w:rPr>
          <w:w w:val="105"/>
          <w:sz w:val="23"/>
        </w:rPr>
        <w:t>и</w:t>
      </w:r>
      <w:r>
        <w:rPr>
          <w:spacing w:val="6"/>
          <w:w w:val="105"/>
          <w:sz w:val="23"/>
        </w:rPr>
        <w:t xml:space="preserve"> </w:t>
      </w:r>
      <w:r>
        <w:rPr>
          <w:w w:val="105"/>
          <w:sz w:val="23"/>
        </w:rPr>
        <w:t>социальной</w:t>
      </w:r>
      <w:r>
        <w:rPr>
          <w:spacing w:val="1"/>
          <w:w w:val="105"/>
          <w:sz w:val="23"/>
        </w:rPr>
        <w:t xml:space="preserve"> </w:t>
      </w:r>
      <w:r>
        <w:rPr>
          <w:w w:val="105"/>
          <w:sz w:val="23"/>
        </w:rPr>
        <w:t>адаптации;</w:t>
      </w:r>
    </w:p>
    <w:p w:rsidR="007F4E71" w:rsidRDefault="002F6E5B">
      <w:pPr>
        <w:pStyle w:val="a4"/>
        <w:numPr>
          <w:ilvl w:val="0"/>
          <w:numId w:val="13"/>
        </w:numPr>
        <w:tabs>
          <w:tab w:val="left" w:pos="839"/>
          <w:tab w:val="left" w:pos="840"/>
        </w:tabs>
        <w:ind w:left="839" w:hanging="452"/>
        <w:jc w:val="left"/>
        <w:rPr>
          <w:sz w:val="23"/>
        </w:rPr>
      </w:pPr>
      <w:r>
        <w:rPr>
          <w:sz w:val="23"/>
        </w:rPr>
        <w:t>обучающихся,</w:t>
      </w:r>
      <w:r>
        <w:rPr>
          <w:spacing w:val="36"/>
          <w:sz w:val="23"/>
        </w:rPr>
        <w:t xml:space="preserve"> </w:t>
      </w:r>
      <w:r>
        <w:rPr>
          <w:sz w:val="23"/>
        </w:rPr>
        <w:t>проявляющих</w:t>
      </w:r>
      <w:r>
        <w:rPr>
          <w:spacing w:val="47"/>
          <w:sz w:val="23"/>
        </w:rPr>
        <w:t xml:space="preserve"> </w:t>
      </w:r>
      <w:r>
        <w:rPr>
          <w:sz w:val="23"/>
        </w:rPr>
        <w:t>индивидуальные</w:t>
      </w:r>
      <w:r>
        <w:rPr>
          <w:spacing w:val="33"/>
          <w:sz w:val="23"/>
        </w:rPr>
        <w:t xml:space="preserve"> </w:t>
      </w:r>
      <w:r>
        <w:rPr>
          <w:sz w:val="23"/>
        </w:rPr>
        <w:t>способности,</w:t>
      </w:r>
      <w:r>
        <w:rPr>
          <w:spacing w:val="37"/>
          <w:sz w:val="23"/>
        </w:rPr>
        <w:t xml:space="preserve"> </w:t>
      </w:r>
      <w:r>
        <w:rPr>
          <w:sz w:val="23"/>
        </w:rPr>
        <w:t>и</w:t>
      </w:r>
      <w:r>
        <w:rPr>
          <w:spacing w:val="50"/>
          <w:sz w:val="23"/>
        </w:rPr>
        <w:t xml:space="preserve"> </w:t>
      </w:r>
      <w:r>
        <w:rPr>
          <w:sz w:val="23"/>
        </w:rPr>
        <w:t>одаренных;</w:t>
      </w:r>
    </w:p>
    <w:p w:rsidR="007F4E71" w:rsidRDefault="002F6E5B">
      <w:pPr>
        <w:pStyle w:val="a4"/>
        <w:numPr>
          <w:ilvl w:val="0"/>
          <w:numId w:val="13"/>
        </w:numPr>
        <w:tabs>
          <w:tab w:val="left" w:pos="839"/>
          <w:tab w:val="left" w:pos="840"/>
        </w:tabs>
        <w:ind w:left="839" w:hanging="452"/>
        <w:jc w:val="left"/>
        <w:rPr>
          <w:sz w:val="23"/>
        </w:rPr>
      </w:pPr>
      <w:r>
        <w:rPr>
          <w:sz w:val="23"/>
        </w:rPr>
        <w:t>обучающихся</w:t>
      </w:r>
      <w:r>
        <w:rPr>
          <w:spacing w:val="30"/>
          <w:sz w:val="23"/>
        </w:rPr>
        <w:t xml:space="preserve"> </w:t>
      </w:r>
      <w:r>
        <w:rPr>
          <w:sz w:val="23"/>
        </w:rPr>
        <w:t>с</w:t>
      </w:r>
      <w:r>
        <w:rPr>
          <w:spacing w:val="15"/>
          <w:sz w:val="23"/>
        </w:rPr>
        <w:t xml:space="preserve"> </w:t>
      </w:r>
      <w:r>
        <w:rPr>
          <w:sz w:val="23"/>
        </w:rPr>
        <w:t>ОВЗ;</w:t>
      </w:r>
    </w:p>
    <w:p w:rsidR="007F4E71" w:rsidRDefault="002F6E5B">
      <w:pPr>
        <w:pStyle w:val="a4"/>
        <w:numPr>
          <w:ilvl w:val="0"/>
          <w:numId w:val="13"/>
        </w:numPr>
        <w:tabs>
          <w:tab w:val="left" w:pos="839"/>
          <w:tab w:val="left" w:pos="840"/>
          <w:tab w:val="left" w:pos="3748"/>
          <w:tab w:val="left" w:pos="6766"/>
          <w:tab w:val="left" w:pos="7313"/>
          <w:tab w:val="left" w:pos="8288"/>
          <w:tab w:val="left" w:pos="9886"/>
        </w:tabs>
        <w:spacing w:before="15" w:line="244" w:lineRule="auto"/>
        <w:ind w:right="549" w:firstLine="0"/>
        <w:jc w:val="left"/>
        <w:rPr>
          <w:sz w:val="23"/>
        </w:rPr>
      </w:pPr>
      <w:r>
        <w:rPr>
          <w:w w:val="105"/>
          <w:sz w:val="23"/>
        </w:rPr>
        <w:t>педагогических,</w:t>
      </w:r>
      <w:r>
        <w:rPr>
          <w:w w:val="105"/>
          <w:sz w:val="23"/>
        </w:rPr>
        <w:tab/>
        <w:t>учебно-вспомогательных</w:t>
      </w:r>
      <w:r>
        <w:rPr>
          <w:w w:val="105"/>
          <w:sz w:val="23"/>
        </w:rPr>
        <w:tab/>
        <w:t>и</w:t>
      </w:r>
      <w:r>
        <w:rPr>
          <w:w w:val="105"/>
          <w:sz w:val="23"/>
        </w:rPr>
        <w:tab/>
        <w:t>иных</w:t>
      </w:r>
      <w:r>
        <w:rPr>
          <w:w w:val="105"/>
          <w:sz w:val="23"/>
        </w:rPr>
        <w:tab/>
        <w:t>работников</w:t>
      </w:r>
      <w:r>
        <w:rPr>
          <w:w w:val="105"/>
          <w:sz w:val="23"/>
        </w:rPr>
        <w:tab/>
      </w:r>
      <w:r>
        <w:rPr>
          <w:spacing w:val="-1"/>
          <w:w w:val="105"/>
          <w:sz w:val="23"/>
        </w:rPr>
        <w:t>школа,</w:t>
      </w:r>
      <w:r>
        <w:rPr>
          <w:spacing w:val="-58"/>
          <w:w w:val="105"/>
          <w:sz w:val="23"/>
        </w:rPr>
        <w:t xml:space="preserve"> </w:t>
      </w:r>
      <w:r>
        <w:rPr>
          <w:w w:val="105"/>
          <w:sz w:val="23"/>
        </w:rPr>
        <w:t>обеспечивающих</w:t>
      </w:r>
      <w:r>
        <w:rPr>
          <w:spacing w:val="11"/>
          <w:w w:val="105"/>
          <w:sz w:val="23"/>
        </w:rPr>
        <w:t xml:space="preserve"> </w:t>
      </w:r>
      <w:r>
        <w:rPr>
          <w:w w:val="105"/>
          <w:sz w:val="23"/>
        </w:rPr>
        <w:t>реализацию</w:t>
      </w:r>
      <w:r>
        <w:rPr>
          <w:spacing w:val="58"/>
          <w:w w:val="105"/>
          <w:sz w:val="23"/>
        </w:rPr>
        <w:t xml:space="preserve"> </w:t>
      </w:r>
      <w:r>
        <w:rPr>
          <w:w w:val="105"/>
          <w:sz w:val="23"/>
        </w:rPr>
        <w:t>программы</w:t>
      </w:r>
      <w:r>
        <w:rPr>
          <w:spacing w:val="2"/>
          <w:w w:val="105"/>
          <w:sz w:val="23"/>
        </w:rPr>
        <w:t xml:space="preserve"> </w:t>
      </w:r>
      <w:r>
        <w:rPr>
          <w:w w:val="105"/>
          <w:sz w:val="23"/>
        </w:rPr>
        <w:t>основного</w:t>
      </w:r>
      <w:r>
        <w:rPr>
          <w:spacing w:val="5"/>
          <w:w w:val="105"/>
          <w:sz w:val="23"/>
        </w:rPr>
        <w:t xml:space="preserve"> </w:t>
      </w:r>
      <w:r>
        <w:rPr>
          <w:w w:val="105"/>
          <w:sz w:val="23"/>
        </w:rPr>
        <w:t>общего</w:t>
      </w:r>
      <w:r>
        <w:rPr>
          <w:spacing w:val="-2"/>
          <w:w w:val="105"/>
          <w:sz w:val="23"/>
        </w:rPr>
        <w:t xml:space="preserve"> </w:t>
      </w:r>
      <w:r>
        <w:rPr>
          <w:w w:val="105"/>
          <w:sz w:val="23"/>
        </w:rPr>
        <w:t>образования;</w:t>
      </w:r>
    </w:p>
    <w:p w:rsidR="007F4E71" w:rsidRDefault="002F6E5B">
      <w:pPr>
        <w:pStyle w:val="a4"/>
        <w:numPr>
          <w:ilvl w:val="0"/>
          <w:numId w:val="13"/>
        </w:numPr>
        <w:tabs>
          <w:tab w:val="left" w:pos="839"/>
          <w:tab w:val="left" w:pos="840"/>
        </w:tabs>
        <w:ind w:left="839" w:hanging="452"/>
        <w:jc w:val="left"/>
        <w:rPr>
          <w:sz w:val="23"/>
        </w:rPr>
      </w:pPr>
      <w:r>
        <w:rPr>
          <w:sz w:val="23"/>
        </w:rPr>
        <w:t>родителей</w:t>
      </w:r>
      <w:r>
        <w:rPr>
          <w:spacing w:val="35"/>
          <w:sz w:val="23"/>
        </w:rPr>
        <w:t xml:space="preserve"> </w:t>
      </w:r>
      <w:r>
        <w:rPr>
          <w:sz w:val="23"/>
        </w:rPr>
        <w:t>(законных</w:t>
      </w:r>
      <w:r>
        <w:rPr>
          <w:spacing w:val="45"/>
          <w:sz w:val="23"/>
        </w:rPr>
        <w:t xml:space="preserve"> </w:t>
      </w:r>
      <w:r>
        <w:rPr>
          <w:sz w:val="23"/>
        </w:rPr>
        <w:t>представителей)</w:t>
      </w:r>
      <w:r>
        <w:rPr>
          <w:spacing w:val="52"/>
          <w:sz w:val="23"/>
        </w:rPr>
        <w:t xml:space="preserve"> </w:t>
      </w:r>
      <w:r>
        <w:rPr>
          <w:sz w:val="23"/>
        </w:rPr>
        <w:t>несовершеннолетних</w:t>
      </w:r>
      <w:r>
        <w:rPr>
          <w:spacing w:val="7"/>
          <w:sz w:val="23"/>
        </w:rPr>
        <w:t xml:space="preserve"> </w:t>
      </w:r>
      <w:r>
        <w:rPr>
          <w:sz w:val="23"/>
        </w:rPr>
        <w:t>обучающихся.</w:t>
      </w:r>
    </w:p>
    <w:p w:rsidR="007F4E71" w:rsidRDefault="002F6E5B">
      <w:pPr>
        <w:pStyle w:val="a3"/>
        <w:spacing w:before="19" w:line="244" w:lineRule="auto"/>
        <w:ind w:right="540" w:firstLine="0"/>
      </w:pPr>
      <w:r>
        <w:t>В гимназии разработана Программа коррекционной работы для оказания комплексной психолого -</w:t>
      </w:r>
      <w:r>
        <w:rPr>
          <w:spacing w:val="1"/>
        </w:rPr>
        <w:t xml:space="preserve"> </w:t>
      </w:r>
      <w:r>
        <w:rPr>
          <w:w w:val="105"/>
        </w:rPr>
        <w:t>социально-педагогической помощи и поддержки обучающимся с ограниченными возможностями</w:t>
      </w:r>
      <w:r>
        <w:rPr>
          <w:spacing w:val="1"/>
          <w:w w:val="105"/>
        </w:rPr>
        <w:t xml:space="preserve"> </w:t>
      </w:r>
      <w:r>
        <w:rPr>
          <w:w w:val="105"/>
        </w:rPr>
        <w:t>здоровья</w:t>
      </w:r>
      <w:r>
        <w:rPr>
          <w:spacing w:val="4"/>
          <w:w w:val="105"/>
        </w:rPr>
        <w:t xml:space="preserve"> </w:t>
      </w:r>
      <w:r>
        <w:rPr>
          <w:w w:val="105"/>
        </w:rPr>
        <w:t>при</w:t>
      </w:r>
      <w:r>
        <w:rPr>
          <w:spacing w:val="7"/>
          <w:w w:val="105"/>
        </w:rPr>
        <w:t xml:space="preserve"> </w:t>
      </w:r>
      <w:r>
        <w:rPr>
          <w:w w:val="105"/>
        </w:rPr>
        <w:t>освоении</w:t>
      </w:r>
      <w:r>
        <w:rPr>
          <w:spacing w:val="3"/>
          <w:w w:val="105"/>
        </w:rPr>
        <w:t xml:space="preserve"> </w:t>
      </w:r>
      <w:r>
        <w:rPr>
          <w:w w:val="105"/>
        </w:rPr>
        <w:t>ООП</w:t>
      </w:r>
      <w:r>
        <w:rPr>
          <w:spacing w:val="7"/>
          <w:w w:val="105"/>
        </w:rPr>
        <w:t xml:space="preserve"> </w:t>
      </w:r>
      <w:r>
        <w:rPr>
          <w:w w:val="105"/>
        </w:rPr>
        <w:t>ООО.</w:t>
      </w: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2412"/>
        <w:gridCol w:w="5401"/>
      </w:tblGrid>
      <w:tr w:rsidR="007F4E71">
        <w:trPr>
          <w:trHeight w:val="1274"/>
        </w:trPr>
        <w:tc>
          <w:tcPr>
            <w:tcW w:w="2696" w:type="dxa"/>
          </w:tcPr>
          <w:p w:rsidR="007F4E71" w:rsidRDefault="002F6E5B" w:rsidP="008451DF">
            <w:pPr>
              <w:pStyle w:val="TableParagraph"/>
              <w:spacing w:before="6" w:line="252" w:lineRule="auto"/>
              <w:ind w:left="525" w:right="194" w:hanging="132"/>
              <w:rPr>
                <w:b/>
                <w:sz w:val="23"/>
              </w:rPr>
            </w:pPr>
            <w:r>
              <w:rPr>
                <w:b/>
                <w:spacing w:val="-1"/>
                <w:w w:val="105"/>
                <w:sz w:val="23"/>
              </w:rPr>
              <w:t>Уровни психолого-</w:t>
            </w:r>
            <w:r>
              <w:rPr>
                <w:b/>
                <w:spacing w:val="-59"/>
                <w:w w:val="105"/>
                <w:sz w:val="23"/>
              </w:rPr>
              <w:t xml:space="preserve"> </w:t>
            </w:r>
            <w:r>
              <w:rPr>
                <w:b/>
                <w:w w:val="105"/>
                <w:sz w:val="23"/>
              </w:rPr>
              <w:t>педагогического</w:t>
            </w:r>
            <w:r>
              <w:rPr>
                <w:b/>
                <w:spacing w:val="1"/>
                <w:w w:val="105"/>
                <w:sz w:val="23"/>
              </w:rPr>
              <w:t xml:space="preserve"> </w:t>
            </w:r>
            <w:r>
              <w:rPr>
                <w:b/>
                <w:w w:val="105"/>
                <w:sz w:val="23"/>
              </w:rPr>
              <w:t>сопровождения</w:t>
            </w:r>
          </w:p>
        </w:tc>
        <w:tc>
          <w:tcPr>
            <w:tcW w:w="2412" w:type="dxa"/>
          </w:tcPr>
          <w:p w:rsidR="007F4E71" w:rsidRDefault="002F6E5B">
            <w:pPr>
              <w:pStyle w:val="TableParagraph"/>
              <w:spacing w:before="6" w:line="252" w:lineRule="auto"/>
              <w:ind w:left="304" w:right="193" w:hanging="89"/>
              <w:rPr>
                <w:b/>
                <w:sz w:val="23"/>
              </w:rPr>
            </w:pPr>
            <w:r>
              <w:rPr>
                <w:b/>
                <w:sz w:val="23"/>
              </w:rPr>
              <w:t>Формы</w:t>
            </w:r>
            <w:r>
              <w:rPr>
                <w:b/>
                <w:spacing w:val="2"/>
                <w:sz w:val="23"/>
              </w:rPr>
              <w:t xml:space="preserve"> </w:t>
            </w:r>
            <w:r>
              <w:rPr>
                <w:b/>
                <w:sz w:val="23"/>
              </w:rPr>
              <w:t>психолого-</w:t>
            </w:r>
            <w:r>
              <w:rPr>
                <w:b/>
                <w:spacing w:val="-55"/>
                <w:sz w:val="23"/>
              </w:rPr>
              <w:t xml:space="preserve"> </w:t>
            </w:r>
            <w:r>
              <w:rPr>
                <w:b/>
                <w:w w:val="105"/>
                <w:sz w:val="23"/>
              </w:rPr>
              <w:t>педагогического</w:t>
            </w:r>
            <w:r>
              <w:rPr>
                <w:b/>
                <w:spacing w:val="1"/>
                <w:w w:val="105"/>
                <w:sz w:val="23"/>
              </w:rPr>
              <w:t xml:space="preserve"> </w:t>
            </w:r>
            <w:r>
              <w:rPr>
                <w:b/>
                <w:w w:val="105"/>
                <w:sz w:val="23"/>
              </w:rPr>
              <w:t>сопровождения</w:t>
            </w:r>
          </w:p>
        </w:tc>
        <w:tc>
          <w:tcPr>
            <w:tcW w:w="5401" w:type="dxa"/>
          </w:tcPr>
          <w:p w:rsidR="007F4E71" w:rsidRDefault="002F6E5B">
            <w:pPr>
              <w:pStyle w:val="TableParagraph"/>
              <w:spacing w:before="6" w:line="249" w:lineRule="auto"/>
              <w:ind w:left="974" w:right="836" w:hanging="190"/>
              <w:rPr>
                <w:b/>
                <w:sz w:val="23"/>
              </w:rPr>
            </w:pPr>
            <w:r>
              <w:rPr>
                <w:b/>
                <w:sz w:val="23"/>
              </w:rPr>
              <w:t>Основные</w:t>
            </w:r>
            <w:r>
              <w:rPr>
                <w:b/>
                <w:spacing w:val="50"/>
                <w:sz w:val="23"/>
              </w:rPr>
              <w:t xml:space="preserve"> </w:t>
            </w:r>
            <w:r>
              <w:rPr>
                <w:b/>
                <w:sz w:val="23"/>
              </w:rPr>
              <w:t>направления</w:t>
            </w:r>
            <w:r>
              <w:rPr>
                <w:b/>
                <w:spacing w:val="14"/>
                <w:sz w:val="23"/>
              </w:rPr>
              <w:t xml:space="preserve"> </w:t>
            </w:r>
            <w:r>
              <w:rPr>
                <w:b/>
                <w:sz w:val="23"/>
              </w:rPr>
              <w:t>психолого-</w:t>
            </w:r>
            <w:r>
              <w:rPr>
                <w:b/>
                <w:spacing w:val="-55"/>
                <w:sz w:val="23"/>
              </w:rPr>
              <w:t xml:space="preserve"> </w:t>
            </w:r>
            <w:proofErr w:type="spellStart"/>
            <w:r>
              <w:rPr>
                <w:b/>
                <w:sz w:val="23"/>
              </w:rPr>
              <w:t>педагогическогосопровождения</w:t>
            </w:r>
            <w:proofErr w:type="spellEnd"/>
          </w:p>
        </w:tc>
      </w:tr>
      <w:tr w:rsidR="007F4E71">
        <w:trPr>
          <w:trHeight w:val="3036"/>
        </w:trPr>
        <w:tc>
          <w:tcPr>
            <w:tcW w:w="2696" w:type="dxa"/>
          </w:tcPr>
          <w:p w:rsidR="007F4E71" w:rsidRDefault="002F6E5B">
            <w:pPr>
              <w:pStyle w:val="TableParagraph"/>
              <w:spacing w:line="244" w:lineRule="auto"/>
              <w:ind w:left="158" w:right="494"/>
              <w:rPr>
                <w:sz w:val="23"/>
              </w:rPr>
            </w:pPr>
            <w:r>
              <w:rPr>
                <w:sz w:val="23"/>
              </w:rPr>
              <w:t>Индивидуальное</w:t>
            </w:r>
            <w:r>
              <w:rPr>
                <w:spacing w:val="-14"/>
                <w:sz w:val="23"/>
              </w:rPr>
              <w:t xml:space="preserve"> </w:t>
            </w:r>
            <w:r>
              <w:rPr>
                <w:sz w:val="23"/>
              </w:rPr>
              <w:t>(по</w:t>
            </w:r>
            <w:r>
              <w:rPr>
                <w:spacing w:val="-54"/>
                <w:sz w:val="23"/>
              </w:rPr>
              <w:t xml:space="preserve"> </w:t>
            </w:r>
            <w:r>
              <w:rPr>
                <w:sz w:val="23"/>
              </w:rPr>
              <w:t>запросу</w:t>
            </w:r>
            <w:r>
              <w:rPr>
                <w:spacing w:val="40"/>
                <w:sz w:val="23"/>
              </w:rPr>
              <w:t xml:space="preserve"> </w:t>
            </w:r>
            <w:r>
              <w:rPr>
                <w:sz w:val="23"/>
              </w:rPr>
              <w:t>родителей)</w:t>
            </w:r>
          </w:p>
        </w:tc>
        <w:tc>
          <w:tcPr>
            <w:tcW w:w="2412" w:type="dxa"/>
          </w:tcPr>
          <w:p w:rsidR="007F4E71" w:rsidRDefault="002F6E5B">
            <w:pPr>
              <w:pStyle w:val="TableParagraph"/>
              <w:spacing w:line="258" w:lineRule="exact"/>
              <w:ind w:left="99" w:right="87"/>
              <w:jc w:val="center"/>
              <w:rPr>
                <w:sz w:val="23"/>
              </w:rPr>
            </w:pPr>
            <w:r>
              <w:rPr>
                <w:w w:val="105"/>
                <w:sz w:val="23"/>
              </w:rPr>
              <w:t>Консультирование</w:t>
            </w:r>
          </w:p>
        </w:tc>
        <w:tc>
          <w:tcPr>
            <w:tcW w:w="5401" w:type="dxa"/>
          </w:tcPr>
          <w:p w:rsidR="007F4E71" w:rsidRDefault="002F6E5B">
            <w:pPr>
              <w:pStyle w:val="TableParagraph"/>
              <w:numPr>
                <w:ilvl w:val="0"/>
                <w:numId w:val="8"/>
              </w:numPr>
              <w:tabs>
                <w:tab w:val="left" w:pos="723"/>
              </w:tabs>
              <w:spacing w:line="252" w:lineRule="auto"/>
              <w:ind w:right="-15" w:firstLine="0"/>
              <w:jc w:val="both"/>
              <w:rPr>
                <w:sz w:val="23"/>
              </w:rPr>
            </w:pPr>
            <w:r>
              <w:rPr>
                <w:w w:val="105"/>
                <w:sz w:val="23"/>
              </w:rPr>
              <w:t>Обеспечение осознанного и ответственного</w:t>
            </w:r>
            <w:r>
              <w:rPr>
                <w:spacing w:val="1"/>
                <w:w w:val="105"/>
                <w:sz w:val="23"/>
              </w:rPr>
              <w:t xml:space="preserve"> </w:t>
            </w:r>
            <w:r>
              <w:rPr>
                <w:w w:val="105"/>
                <w:sz w:val="23"/>
              </w:rPr>
              <w:t>выбора</w:t>
            </w:r>
            <w:r>
              <w:rPr>
                <w:spacing w:val="1"/>
                <w:w w:val="105"/>
                <w:sz w:val="23"/>
              </w:rPr>
              <w:t xml:space="preserve"> </w:t>
            </w:r>
            <w:r>
              <w:rPr>
                <w:w w:val="105"/>
                <w:sz w:val="23"/>
              </w:rPr>
              <w:t>дальнейшей</w:t>
            </w:r>
            <w:r>
              <w:rPr>
                <w:spacing w:val="1"/>
                <w:w w:val="105"/>
                <w:sz w:val="23"/>
              </w:rPr>
              <w:t xml:space="preserve"> </w:t>
            </w:r>
            <w:r>
              <w:rPr>
                <w:w w:val="105"/>
                <w:sz w:val="23"/>
              </w:rPr>
              <w:t>профессиональной</w:t>
            </w:r>
            <w:r>
              <w:rPr>
                <w:spacing w:val="1"/>
                <w:w w:val="105"/>
                <w:sz w:val="23"/>
              </w:rPr>
              <w:t xml:space="preserve"> </w:t>
            </w:r>
            <w:r>
              <w:rPr>
                <w:w w:val="105"/>
                <w:sz w:val="23"/>
              </w:rPr>
              <w:t>сферы</w:t>
            </w:r>
            <w:r>
              <w:rPr>
                <w:spacing w:val="1"/>
                <w:w w:val="105"/>
                <w:sz w:val="23"/>
              </w:rPr>
              <w:t xml:space="preserve"> </w:t>
            </w:r>
            <w:r>
              <w:rPr>
                <w:w w:val="105"/>
                <w:sz w:val="23"/>
              </w:rPr>
              <w:t>деятельности.</w:t>
            </w:r>
          </w:p>
          <w:p w:rsidR="007F4E71" w:rsidRDefault="002F6E5B">
            <w:pPr>
              <w:pStyle w:val="TableParagraph"/>
              <w:numPr>
                <w:ilvl w:val="0"/>
                <w:numId w:val="8"/>
              </w:numPr>
              <w:tabs>
                <w:tab w:val="left" w:pos="723"/>
              </w:tabs>
              <w:spacing w:line="244" w:lineRule="auto"/>
              <w:ind w:right="2" w:firstLine="0"/>
              <w:jc w:val="both"/>
              <w:rPr>
                <w:sz w:val="23"/>
              </w:rPr>
            </w:pPr>
            <w:r>
              <w:rPr>
                <w:w w:val="105"/>
                <w:sz w:val="23"/>
              </w:rPr>
              <w:t>Сохранение и укрепление психологического</w:t>
            </w:r>
            <w:r>
              <w:rPr>
                <w:spacing w:val="1"/>
                <w:w w:val="105"/>
                <w:sz w:val="23"/>
              </w:rPr>
              <w:t xml:space="preserve"> </w:t>
            </w:r>
            <w:r>
              <w:rPr>
                <w:w w:val="105"/>
                <w:sz w:val="23"/>
              </w:rPr>
              <w:t>здоровья.</w:t>
            </w:r>
          </w:p>
          <w:p w:rsidR="007F4E71" w:rsidRDefault="002F6E5B">
            <w:pPr>
              <w:pStyle w:val="TableParagraph"/>
              <w:numPr>
                <w:ilvl w:val="0"/>
                <w:numId w:val="8"/>
              </w:numPr>
              <w:tabs>
                <w:tab w:val="left" w:pos="723"/>
              </w:tabs>
              <w:spacing w:line="247" w:lineRule="auto"/>
              <w:ind w:right="6" w:firstLine="0"/>
              <w:jc w:val="both"/>
              <w:rPr>
                <w:sz w:val="23"/>
              </w:rPr>
            </w:pPr>
            <w:r>
              <w:rPr>
                <w:w w:val="105"/>
                <w:sz w:val="23"/>
              </w:rPr>
              <w:t>Формирование коммуникативных навыков в</w:t>
            </w:r>
            <w:r>
              <w:rPr>
                <w:spacing w:val="-58"/>
                <w:w w:val="105"/>
                <w:sz w:val="23"/>
              </w:rPr>
              <w:t xml:space="preserve"> </w:t>
            </w:r>
            <w:r>
              <w:rPr>
                <w:w w:val="105"/>
                <w:sz w:val="23"/>
              </w:rPr>
              <w:t>разновозрастной</w:t>
            </w:r>
            <w:r>
              <w:rPr>
                <w:spacing w:val="4"/>
                <w:w w:val="105"/>
                <w:sz w:val="23"/>
              </w:rPr>
              <w:t xml:space="preserve"> </w:t>
            </w:r>
            <w:r>
              <w:rPr>
                <w:w w:val="105"/>
                <w:sz w:val="23"/>
              </w:rPr>
              <w:t>среде</w:t>
            </w:r>
            <w:r>
              <w:rPr>
                <w:spacing w:val="-9"/>
                <w:w w:val="105"/>
                <w:sz w:val="23"/>
              </w:rPr>
              <w:t xml:space="preserve"> </w:t>
            </w:r>
            <w:r>
              <w:rPr>
                <w:w w:val="105"/>
                <w:sz w:val="23"/>
              </w:rPr>
              <w:t>и</w:t>
            </w:r>
            <w:r>
              <w:rPr>
                <w:spacing w:val="-5"/>
                <w:w w:val="105"/>
                <w:sz w:val="23"/>
              </w:rPr>
              <w:t xml:space="preserve"> </w:t>
            </w:r>
            <w:r>
              <w:rPr>
                <w:w w:val="105"/>
                <w:sz w:val="23"/>
              </w:rPr>
              <w:t>среде</w:t>
            </w:r>
            <w:r>
              <w:rPr>
                <w:spacing w:val="-11"/>
                <w:w w:val="105"/>
                <w:sz w:val="23"/>
              </w:rPr>
              <w:t xml:space="preserve"> </w:t>
            </w:r>
            <w:r>
              <w:rPr>
                <w:w w:val="105"/>
                <w:sz w:val="23"/>
              </w:rPr>
              <w:t>сверстников.</w:t>
            </w:r>
          </w:p>
          <w:p w:rsidR="007F4E71" w:rsidRDefault="002F6E5B">
            <w:pPr>
              <w:pStyle w:val="TableParagraph"/>
              <w:numPr>
                <w:ilvl w:val="0"/>
                <w:numId w:val="8"/>
              </w:numPr>
              <w:tabs>
                <w:tab w:val="left" w:pos="723"/>
              </w:tabs>
              <w:spacing w:line="249" w:lineRule="auto"/>
              <w:ind w:right="1" w:firstLine="0"/>
              <w:jc w:val="both"/>
              <w:rPr>
                <w:sz w:val="23"/>
              </w:rPr>
            </w:pPr>
            <w:r>
              <w:rPr>
                <w:w w:val="105"/>
                <w:sz w:val="23"/>
              </w:rPr>
              <w:t>Выявление</w:t>
            </w:r>
            <w:r>
              <w:rPr>
                <w:spacing w:val="1"/>
                <w:w w:val="105"/>
                <w:sz w:val="23"/>
              </w:rPr>
              <w:t xml:space="preserve"> </w:t>
            </w:r>
            <w:r>
              <w:rPr>
                <w:w w:val="105"/>
                <w:sz w:val="23"/>
              </w:rPr>
              <w:t>и</w:t>
            </w:r>
            <w:r>
              <w:rPr>
                <w:spacing w:val="1"/>
                <w:w w:val="105"/>
                <w:sz w:val="23"/>
              </w:rPr>
              <w:t xml:space="preserve"> </w:t>
            </w:r>
            <w:r>
              <w:rPr>
                <w:w w:val="105"/>
                <w:sz w:val="23"/>
              </w:rPr>
              <w:t>поддержка</w:t>
            </w:r>
            <w:r>
              <w:rPr>
                <w:spacing w:val="1"/>
                <w:w w:val="105"/>
                <w:sz w:val="23"/>
              </w:rPr>
              <w:t xml:space="preserve"> </w:t>
            </w:r>
            <w:r>
              <w:rPr>
                <w:w w:val="105"/>
                <w:sz w:val="23"/>
              </w:rPr>
              <w:t>детей</w:t>
            </w:r>
            <w:r>
              <w:rPr>
                <w:spacing w:val="1"/>
                <w:w w:val="105"/>
                <w:sz w:val="23"/>
              </w:rPr>
              <w:t xml:space="preserve"> </w:t>
            </w:r>
            <w:r>
              <w:rPr>
                <w:w w:val="105"/>
                <w:sz w:val="23"/>
              </w:rPr>
              <w:t>с</w:t>
            </w:r>
            <w:r>
              <w:rPr>
                <w:spacing w:val="1"/>
                <w:w w:val="105"/>
                <w:sz w:val="23"/>
              </w:rPr>
              <w:t xml:space="preserve"> </w:t>
            </w:r>
            <w:r>
              <w:rPr>
                <w:w w:val="105"/>
                <w:sz w:val="23"/>
              </w:rPr>
              <w:t>особыми</w:t>
            </w:r>
            <w:r>
              <w:rPr>
                <w:spacing w:val="1"/>
                <w:w w:val="105"/>
                <w:sz w:val="23"/>
              </w:rPr>
              <w:t xml:space="preserve"> </w:t>
            </w:r>
            <w:r>
              <w:rPr>
                <w:w w:val="105"/>
                <w:sz w:val="23"/>
              </w:rPr>
              <w:t>образовательными</w:t>
            </w:r>
            <w:r>
              <w:rPr>
                <w:spacing w:val="1"/>
                <w:w w:val="105"/>
                <w:sz w:val="23"/>
              </w:rPr>
              <w:t xml:space="preserve"> </w:t>
            </w:r>
            <w:r>
              <w:rPr>
                <w:w w:val="105"/>
                <w:sz w:val="23"/>
              </w:rPr>
              <w:t>потребностями.</w:t>
            </w:r>
          </w:p>
          <w:p w:rsidR="007F4E71" w:rsidRDefault="002F6E5B">
            <w:pPr>
              <w:pStyle w:val="TableParagraph"/>
              <w:numPr>
                <w:ilvl w:val="0"/>
                <w:numId w:val="8"/>
              </w:numPr>
              <w:tabs>
                <w:tab w:val="left" w:pos="723"/>
                <w:tab w:val="left" w:pos="4275"/>
              </w:tabs>
              <w:ind w:right="11" w:firstLine="0"/>
              <w:jc w:val="both"/>
              <w:rPr>
                <w:sz w:val="23"/>
              </w:rPr>
            </w:pPr>
            <w:r>
              <w:rPr>
                <w:sz w:val="23"/>
              </w:rPr>
              <w:t>Психолого-педагогическая</w:t>
            </w:r>
            <w:r>
              <w:rPr>
                <w:sz w:val="23"/>
              </w:rPr>
              <w:tab/>
              <w:t>поддержка</w:t>
            </w:r>
            <w:r>
              <w:rPr>
                <w:spacing w:val="-56"/>
                <w:sz w:val="23"/>
              </w:rPr>
              <w:t xml:space="preserve"> </w:t>
            </w:r>
            <w:r>
              <w:rPr>
                <w:sz w:val="23"/>
              </w:rPr>
              <w:t>участников</w:t>
            </w:r>
            <w:r>
              <w:rPr>
                <w:spacing w:val="46"/>
                <w:sz w:val="23"/>
              </w:rPr>
              <w:t xml:space="preserve"> </w:t>
            </w:r>
            <w:r>
              <w:rPr>
                <w:sz w:val="23"/>
              </w:rPr>
              <w:t>олимпиадного</w:t>
            </w:r>
            <w:r>
              <w:rPr>
                <w:spacing w:val="38"/>
                <w:sz w:val="23"/>
              </w:rPr>
              <w:t xml:space="preserve"> </w:t>
            </w:r>
            <w:r>
              <w:rPr>
                <w:sz w:val="23"/>
              </w:rPr>
              <w:t>движения.</w:t>
            </w:r>
          </w:p>
        </w:tc>
      </w:tr>
      <w:tr w:rsidR="007F4E71">
        <w:trPr>
          <w:trHeight w:val="1897"/>
        </w:trPr>
        <w:tc>
          <w:tcPr>
            <w:tcW w:w="2696" w:type="dxa"/>
          </w:tcPr>
          <w:p w:rsidR="007F4E71" w:rsidRDefault="002F6E5B">
            <w:pPr>
              <w:pStyle w:val="TableParagraph"/>
              <w:spacing w:line="244" w:lineRule="auto"/>
              <w:ind w:left="158"/>
              <w:rPr>
                <w:sz w:val="23"/>
              </w:rPr>
            </w:pPr>
            <w:r>
              <w:rPr>
                <w:sz w:val="23"/>
              </w:rPr>
              <w:t>Групповое</w:t>
            </w:r>
            <w:r>
              <w:rPr>
                <w:spacing w:val="1"/>
                <w:sz w:val="23"/>
              </w:rPr>
              <w:t xml:space="preserve"> </w:t>
            </w:r>
            <w:r>
              <w:rPr>
                <w:sz w:val="23"/>
              </w:rPr>
              <w:t>(по</w:t>
            </w:r>
            <w:r>
              <w:rPr>
                <w:spacing w:val="1"/>
                <w:sz w:val="23"/>
              </w:rPr>
              <w:t xml:space="preserve"> </w:t>
            </w:r>
            <w:r>
              <w:rPr>
                <w:sz w:val="23"/>
              </w:rPr>
              <w:t>запросу</w:t>
            </w:r>
            <w:r>
              <w:rPr>
                <w:spacing w:val="-55"/>
                <w:sz w:val="23"/>
              </w:rPr>
              <w:t xml:space="preserve"> </w:t>
            </w:r>
            <w:proofErr w:type="spellStart"/>
            <w:r>
              <w:rPr>
                <w:spacing w:val="-1"/>
                <w:sz w:val="23"/>
              </w:rPr>
              <w:t>классногоруководителя</w:t>
            </w:r>
            <w:proofErr w:type="spellEnd"/>
            <w:r>
              <w:rPr>
                <w:spacing w:val="-1"/>
                <w:sz w:val="23"/>
              </w:rPr>
              <w:t>)</w:t>
            </w:r>
          </w:p>
        </w:tc>
        <w:tc>
          <w:tcPr>
            <w:tcW w:w="2412" w:type="dxa"/>
          </w:tcPr>
          <w:p w:rsidR="007F4E71" w:rsidRDefault="002F6E5B">
            <w:pPr>
              <w:pStyle w:val="TableParagraph"/>
              <w:spacing w:line="258" w:lineRule="exact"/>
              <w:ind w:left="99" w:right="94"/>
              <w:jc w:val="center"/>
              <w:rPr>
                <w:sz w:val="23"/>
              </w:rPr>
            </w:pPr>
            <w:r>
              <w:rPr>
                <w:w w:val="105"/>
                <w:sz w:val="23"/>
              </w:rPr>
              <w:t>Развивающая</w:t>
            </w:r>
            <w:r>
              <w:rPr>
                <w:spacing w:val="37"/>
                <w:w w:val="105"/>
                <w:sz w:val="23"/>
              </w:rPr>
              <w:t xml:space="preserve"> </w:t>
            </w:r>
            <w:r>
              <w:rPr>
                <w:w w:val="105"/>
                <w:sz w:val="23"/>
              </w:rPr>
              <w:t>работа</w:t>
            </w:r>
          </w:p>
        </w:tc>
        <w:tc>
          <w:tcPr>
            <w:tcW w:w="5401" w:type="dxa"/>
          </w:tcPr>
          <w:p w:rsidR="007F4E71" w:rsidRDefault="002F6E5B">
            <w:pPr>
              <w:pStyle w:val="TableParagraph"/>
              <w:numPr>
                <w:ilvl w:val="0"/>
                <w:numId w:val="7"/>
              </w:numPr>
              <w:tabs>
                <w:tab w:val="left" w:pos="720"/>
                <w:tab w:val="left" w:pos="721"/>
              </w:tabs>
              <w:spacing w:line="244" w:lineRule="auto"/>
              <w:ind w:right="999" w:firstLine="0"/>
              <w:rPr>
                <w:sz w:val="23"/>
              </w:rPr>
            </w:pPr>
            <w:r>
              <w:rPr>
                <w:sz w:val="23"/>
              </w:rPr>
              <w:t>Формирование</w:t>
            </w:r>
            <w:r>
              <w:rPr>
                <w:spacing w:val="30"/>
                <w:sz w:val="23"/>
              </w:rPr>
              <w:t xml:space="preserve"> </w:t>
            </w:r>
            <w:r>
              <w:rPr>
                <w:sz w:val="23"/>
              </w:rPr>
              <w:t>ценности</w:t>
            </w:r>
            <w:r>
              <w:rPr>
                <w:spacing w:val="40"/>
                <w:sz w:val="23"/>
              </w:rPr>
              <w:t xml:space="preserve"> </w:t>
            </w:r>
            <w:r>
              <w:rPr>
                <w:sz w:val="23"/>
              </w:rPr>
              <w:t>здоровья</w:t>
            </w:r>
            <w:r>
              <w:rPr>
                <w:spacing w:val="33"/>
                <w:sz w:val="23"/>
              </w:rPr>
              <w:t xml:space="preserve"> </w:t>
            </w:r>
            <w:r>
              <w:rPr>
                <w:sz w:val="23"/>
              </w:rPr>
              <w:t>и</w:t>
            </w:r>
            <w:r>
              <w:rPr>
                <w:spacing w:val="-54"/>
                <w:sz w:val="23"/>
              </w:rPr>
              <w:t xml:space="preserve"> </w:t>
            </w:r>
            <w:r>
              <w:rPr>
                <w:sz w:val="23"/>
              </w:rPr>
              <w:t>безопасного</w:t>
            </w:r>
            <w:r>
              <w:rPr>
                <w:spacing w:val="7"/>
                <w:sz w:val="23"/>
              </w:rPr>
              <w:t xml:space="preserve"> </w:t>
            </w:r>
            <w:r>
              <w:rPr>
                <w:sz w:val="23"/>
              </w:rPr>
              <w:t>образа</w:t>
            </w:r>
            <w:r>
              <w:rPr>
                <w:spacing w:val="14"/>
                <w:sz w:val="23"/>
              </w:rPr>
              <w:t xml:space="preserve"> </w:t>
            </w:r>
            <w:r>
              <w:rPr>
                <w:sz w:val="23"/>
              </w:rPr>
              <w:t>жизни.</w:t>
            </w:r>
          </w:p>
          <w:p w:rsidR="007F4E71" w:rsidRDefault="002F6E5B">
            <w:pPr>
              <w:pStyle w:val="TableParagraph"/>
              <w:numPr>
                <w:ilvl w:val="0"/>
                <w:numId w:val="7"/>
              </w:numPr>
              <w:tabs>
                <w:tab w:val="left" w:pos="720"/>
                <w:tab w:val="left" w:pos="721"/>
              </w:tabs>
              <w:spacing w:before="1" w:line="247" w:lineRule="auto"/>
              <w:ind w:right="272" w:firstLine="0"/>
              <w:rPr>
                <w:sz w:val="23"/>
              </w:rPr>
            </w:pPr>
            <w:r>
              <w:rPr>
                <w:sz w:val="23"/>
              </w:rPr>
              <w:t>Формирование коммуникативных навыков в</w:t>
            </w:r>
            <w:r>
              <w:rPr>
                <w:spacing w:val="-55"/>
                <w:sz w:val="23"/>
              </w:rPr>
              <w:t xml:space="preserve"> </w:t>
            </w:r>
            <w:r>
              <w:rPr>
                <w:sz w:val="23"/>
              </w:rPr>
              <w:t>разновозрастной</w:t>
            </w:r>
            <w:r>
              <w:rPr>
                <w:spacing w:val="31"/>
                <w:sz w:val="23"/>
              </w:rPr>
              <w:t xml:space="preserve"> </w:t>
            </w:r>
            <w:r>
              <w:rPr>
                <w:sz w:val="23"/>
              </w:rPr>
              <w:t>среде</w:t>
            </w:r>
            <w:r>
              <w:rPr>
                <w:spacing w:val="13"/>
                <w:sz w:val="23"/>
              </w:rPr>
              <w:t xml:space="preserve"> </w:t>
            </w:r>
            <w:r>
              <w:rPr>
                <w:sz w:val="23"/>
              </w:rPr>
              <w:t>и</w:t>
            </w:r>
            <w:r>
              <w:rPr>
                <w:spacing w:val="18"/>
                <w:sz w:val="23"/>
              </w:rPr>
              <w:t xml:space="preserve"> </w:t>
            </w:r>
            <w:r>
              <w:rPr>
                <w:sz w:val="23"/>
              </w:rPr>
              <w:t>среде</w:t>
            </w:r>
            <w:r>
              <w:rPr>
                <w:spacing w:val="13"/>
                <w:sz w:val="23"/>
              </w:rPr>
              <w:t xml:space="preserve"> </w:t>
            </w:r>
            <w:r>
              <w:rPr>
                <w:sz w:val="23"/>
              </w:rPr>
              <w:t>сверстников.</w:t>
            </w:r>
          </w:p>
          <w:p w:rsidR="007F4E71" w:rsidRDefault="002F6E5B">
            <w:pPr>
              <w:pStyle w:val="TableParagraph"/>
              <w:numPr>
                <w:ilvl w:val="0"/>
                <w:numId w:val="7"/>
              </w:numPr>
              <w:tabs>
                <w:tab w:val="left" w:pos="720"/>
                <w:tab w:val="left" w:pos="721"/>
              </w:tabs>
              <w:spacing w:line="252" w:lineRule="auto"/>
              <w:ind w:right="446" w:firstLine="0"/>
              <w:rPr>
                <w:sz w:val="23"/>
              </w:rPr>
            </w:pPr>
            <w:r>
              <w:rPr>
                <w:sz w:val="23"/>
              </w:rPr>
              <w:t>Выявление</w:t>
            </w:r>
            <w:r>
              <w:rPr>
                <w:spacing w:val="19"/>
                <w:sz w:val="23"/>
              </w:rPr>
              <w:t xml:space="preserve"> </w:t>
            </w:r>
            <w:r>
              <w:rPr>
                <w:sz w:val="23"/>
              </w:rPr>
              <w:t>и</w:t>
            </w:r>
            <w:r>
              <w:rPr>
                <w:spacing w:val="28"/>
                <w:sz w:val="23"/>
              </w:rPr>
              <w:t xml:space="preserve"> </w:t>
            </w:r>
            <w:r>
              <w:rPr>
                <w:sz w:val="23"/>
              </w:rPr>
              <w:t>поддержка</w:t>
            </w:r>
            <w:r>
              <w:rPr>
                <w:spacing w:val="30"/>
                <w:sz w:val="23"/>
              </w:rPr>
              <w:t xml:space="preserve"> </w:t>
            </w:r>
            <w:r>
              <w:rPr>
                <w:sz w:val="23"/>
              </w:rPr>
              <w:t>детей</w:t>
            </w:r>
            <w:r>
              <w:rPr>
                <w:spacing w:val="37"/>
                <w:sz w:val="23"/>
              </w:rPr>
              <w:t xml:space="preserve"> </w:t>
            </w:r>
            <w:r>
              <w:rPr>
                <w:sz w:val="23"/>
              </w:rPr>
              <w:t>с</w:t>
            </w:r>
            <w:r>
              <w:rPr>
                <w:spacing w:val="19"/>
                <w:sz w:val="23"/>
              </w:rPr>
              <w:t xml:space="preserve"> </w:t>
            </w:r>
            <w:r>
              <w:rPr>
                <w:sz w:val="23"/>
              </w:rPr>
              <w:t>особыми</w:t>
            </w:r>
            <w:r>
              <w:rPr>
                <w:spacing w:val="-54"/>
                <w:sz w:val="23"/>
              </w:rPr>
              <w:t xml:space="preserve"> </w:t>
            </w:r>
            <w:r>
              <w:rPr>
                <w:sz w:val="23"/>
              </w:rPr>
              <w:t>образовательными</w:t>
            </w:r>
            <w:r>
              <w:rPr>
                <w:spacing w:val="10"/>
                <w:sz w:val="23"/>
              </w:rPr>
              <w:t xml:space="preserve"> </w:t>
            </w:r>
            <w:r>
              <w:rPr>
                <w:sz w:val="23"/>
              </w:rPr>
              <w:t>потребностями.</w:t>
            </w:r>
          </w:p>
        </w:tc>
      </w:tr>
      <w:tr w:rsidR="007F4E71">
        <w:trPr>
          <w:trHeight w:val="2224"/>
        </w:trPr>
        <w:tc>
          <w:tcPr>
            <w:tcW w:w="2696" w:type="dxa"/>
          </w:tcPr>
          <w:p w:rsidR="007F4E71" w:rsidRDefault="002F6E5B">
            <w:pPr>
              <w:pStyle w:val="TableParagraph"/>
              <w:spacing w:before="1"/>
              <w:ind w:left="158"/>
              <w:rPr>
                <w:sz w:val="23"/>
              </w:rPr>
            </w:pPr>
            <w:r>
              <w:rPr>
                <w:sz w:val="23"/>
              </w:rPr>
              <w:lastRenderedPageBreak/>
              <w:t>На</w:t>
            </w:r>
            <w:r>
              <w:rPr>
                <w:spacing w:val="18"/>
                <w:sz w:val="23"/>
              </w:rPr>
              <w:t xml:space="preserve"> </w:t>
            </w:r>
            <w:r>
              <w:rPr>
                <w:sz w:val="23"/>
              </w:rPr>
              <w:t>уровне</w:t>
            </w:r>
            <w:r>
              <w:rPr>
                <w:spacing w:val="12"/>
                <w:sz w:val="23"/>
              </w:rPr>
              <w:t xml:space="preserve"> </w:t>
            </w:r>
            <w:r>
              <w:rPr>
                <w:sz w:val="23"/>
              </w:rPr>
              <w:t>класса</w:t>
            </w:r>
          </w:p>
          <w:p w:rsidR="007F4E71" w:rsidRDefault="002F6E5B">
            <w:pPr>
              <w:pStyle w:val="TableParagraph"/>
              <w:spacing w:before="9" w:line="244" w:lineRule="auto"/>
              <w:ind w:left="158" w:right="335"/>
              <w:rPr>
                <w:sz w:val="23"/>
              </w:rPr>
            </w:pPr>
            <w:r>
              <w:rPr>
                <w:sz w:val="23"/>
              </w:rPr>
              <w:t>(по запросу классного</w:t>
            </w:r>
            <w:r>
              <w:rPr>
                <w:spacing w:val="-55"/>
                <w:sz w:val="23"/>
              </w:rPr>
              <w:t xml:space="preserve"> </w:t>
            </w:r>
            <w:r>
              <w:rPr>
                <w:sz w:val="23"/>
              </w:rPr>
              <w:t>руководителя)</w:t>
            </w:r>
          </w:p>
        </w:tc>
        <w:tc>
          <w:tcPr>
            <w:tcW w:w="2412" w:type="dxa"/>
          </w:tcPr>
          <w:p w:rsidR="007F4E71" w:rsidRDefault="002F6E5B">
            <w:pPr>
              <w:pStyle w:val="TableParagraph"/>
              <w:spacing w:before="1"/>
              <w:ind w:left="96" w:right="94"/>
              <w:jc w:val="center"/>
              <w:rPr>
                <w:sz w:val="23"/>
              </w:rPr>
            </w:pPr>
            <w:r>
              <w:rPr>
                <w:w w:val="105"/>
                <w:sz w:val="23"/>
              </w:rPr>
              <w:t>Профилактика</w:t>
            </w:r>
          </w:p>
        </w:tc>
        <w:tc>
          <w:tcPr>
            <w:tcW w:w="5401" w:type="dxa"/>
          </w:tcPr>
          <w:p w:rsidR="007F4E71" w:rsidRDefault="002F6E5B">
            <w:pPr>
              <w:pStyle w:val="TableParagraph"/>
              <w:numPr>
                <w:ilvl w:val="0"/>
                <w:numId w:val="6"/>
              </w:numPr>
              <w:tabs>
                <w:tab w:val="left" w:pos="720"/>
                <w:tab w:val="left" w:pos="721"/>
              </w:tabs>
              <w:spacing w:line="247" w:lineRule="auto"/>
              <w:ind w:right="1093" w:firstLine="0"/>
              <w:rPr>
                <w:sz w:val="23"/>
              </w:rPr>
            </w:pPr>
            <w:r>
              <w:rPr>
                <w:sz w:val="23"/>
              </w:rPr>
              <w:t>Поддержка</w:t>
            </w:r>
            <w:r>
              <w:rPr>
                <w:spacing w:val="40"/>
                <w:sz w:val="23"/>
              </w:rPr>
              <w:t xml:space="preserve"> </w:t>
            </w:r>
            <w:r>
              <w:rPr>
                <w:sz w:val="23"/>
              </w:rPr>
              <w:t>детских</w:t>
            </w:r>
            <w:r>
              <w:rPr>
                <w:spacing w:val="33"/>
                <w:sz w:val="23"/>
              </w:rPr>
              <w:t xml:space="preserve"> </w:t>
            </w:r>
            <w:r>
              <w:rPr>
                <w:sz w:val="23"/>
              </w:rPr>
              <w:t>объединений</w:t>
            </w:r>
            <w:r>
              <w:rPr>
                <w:spacing w:val="31"/>
                <w:sz w:val="23"/>
              </w:rPr>
              <w:t xml:space="preserve"> </w:t>
            </w:r>
            <w:r>
              <w:rPr>
                <w:sz w:val="23"/>
              </w:rPr>
              <w:t>и</w:t>
            </w:r>
            <w:r>
              <w:rPr>
                <w:spacing w:val="-54"/>
                <w:sz w:val="23"/>
              </w:rPr>
              <w:t xml:space="preserve"> </w:t>
            </w:r>
            <w:r>
              <w:rPr>
                <w:sz w:val="23"/>
              </w:rPr>
              <w:t>ученического</w:t>
            </w:r>
            <w:r>
              <w:rPr>
                <w:spacing w:val="15"/>
                <w:sz w:val="23"/>
              </w:rPr>
              <w:t xml:space="preserve"> </w:t>
            </w:r>
            <w:r>
              <w:rPr>
                <w:sz w:val="23"/>
              </w:rPr>
              <w:t>самоуправления.</w:t>
            </w:r>
          </w:p>
          <w:p w:rsidR="007F4E71" w:rsidRDefault="002F6E5B">
            <w:pPr>
              <w:pStyle w:val="TableParagraph"/>
              <w:numPr>
                <w:ilvl w:val="0"/>
                <w:numId w:val="6"/>
              </w:numPr>
              <w:tabs>
                <w:tab w:val="left" w:pos="720"/>
                <w:tab w:val="left" w:pos="721"/>
              </w:tabs>
              <w:spacing w:line="252" w:lineRule="auto"/>
              <w:ind w:right="999" w:firstLine="0"/>
              <w:rPr>
                <w:sz w:val="23"/>
              </w:rPr>
            </w:pPr>
            <w:r>
              <w:rPr>
                <w:sz w:val="23"/>
              </w:rPr>
              <w:t>Формирование</w:t>
            </w:r>
            <w:r>
              <w:rPr>
                <w:spacing w:val="30"/>
                <w:sz w:val="23"/>
              </w:rPr>
              <w:t xml:space="preserve"> </w:t>
            </w:r>
            <w:r>
              <w:rPr>
                <w:sz w:val="23"/>
              </w:rPr>
              <w:t>ценности</w:t>
            </w:r>
            <w:r>
              <w:rPr>
                <w:spacing w:val="40"/>
                <w:sz w:val="23"/>
              </w:rPr>
              <w:t xml:space="preserve"> </w:t>
            </w:r>
            <w:r>
              <w:rPr>
                <w:sz w:val="23"/>
              </w:rPr>
              <w:t>здоровья</w:t>
            </w:r>
            <w:r>
              <w:rPr>
                <w:spacing w:val="33"/>
                <w:sz w:val="23"/>
              </w:rPr>
              <w:t xml:space="preserve"> </w:t>
            </w:r>
            <w:r>
              <w:rPr>
                <w:sz w:val="23"/>
              </w:rPr>
              <w:t>и</w:t>
            </w:r>
            <w:r>
              <w:rPr>
                <w:spacing w:val="-54"/>
                <w:sz w:val="23"/>
              </w:rPr>
              <w:t xml:space="preserve"> </w:t>
            </w:r>
            <w:r>
              <w:rPr>
                <w:sz w:val="23"/>
              </w:rPr>
              <w:t>безопасного</w:t>
            </w:r>
            <w:r>
              <w:rPr>
                <w:spacing w:val="7"/>
                <w:sz w:val="23"/>
              </w:rPr>
              <w:t xml:space="preserve"> </w:t>
            </w:r>
            <w:r>
              <w:rPr>
                <w:sz w:val="23"/>
              </w:rPr>
              <w:t>образа</w:t>
            </w:r>
            <w:r>
              <w:rPr>
                <w:spacing w:val="14"/>
                <w:sz w:val="23"/>
              </w:rPr>
              <w:t xml:space="preserve"> </w:t>
            </w:r>
            <w:r>
              <w:rPr>
                <w:sz w:val="23"/>
              </w:rPr>
              <w:t>жизни.</w:t>
            </w:r>
          </w:p>
          <w:p w:rsidR="007F4E71" w:rsidRDefault="002F6E5B">
            <w:pPr>
              <w:pStyle w:val="TableParagraph"/>
              <w:numPr>
                <w:ilvl w:val="0"/>
                <w:numId w:val="6"/>
              </w:numPr>
              <w:tabs>
                <w:tab w:val="left" w:pos="720"/>
                <w:tab w:val="left" w:pos="721"/>
              </w:tabs>
              <w:spacing w:line="244" w:lineRule="auto"/>
              <w:ind w:right="272" w:firstLine="0"/>
              <w:rPr>
                <w:sz w:val="23"/>
              </w:rPr>
            </w:pPr>
            <w:r>
              <w:rPr>
                <w:sz w:val="23"/>
              </w:rPr>
              <w:t>Формирование коммуникативных навыков в</w:t>
            </w:r>
            <w:r>
              <w:rPr>
                <w:spacing w:val="-55"/>
                <w:sz w:val="23"/>
              </w:rPr>
              <w:t xml:space="preserve"> </w:t>
            </w:r>
            <w:r>
              <w:rPr>
                <w:sz w:val="23"/>
              </w:rPr>
              <w:t>разновозрастной</w:t>
            </w:r>
            <w:r>
              <w:rPr>
                <w:spacing w:val="30"/>
                <w:sz w:val="23"/>
              </w:rPr>
              <w:t xml:space="preserve"> </w:t>
            </w:r>
            <w:r>
              <w:rPr>
                <w:sz w:val="23"/>
              </w:rPr>
              <w:t>среде</w:t>
            </w:r>
            <w:r>
              <w:rPr>
                <w:spacing w:val="14"/>
                <w:sz w:val="23"/>
              </w:rPr>
              <w:t xml:space="preserve"> </w:t>
            </w:r>
            <w:r>
              <w:rPr>
                <w:sz w:val="23"/>
              </w:rPr>
              <w:t>и</w:t>
            </w:r>
            <w:r>
              <w:rPr>
                <w:spacing w:val="18"/>
                <w:sz w:val="23"/>
              </w:rPr>
              <w:t xml:space="preserve"> </w:t>
            </w:r>
            <w:r>
              <w:rPr>
                <w:sz w:val="23"/>
              </w:rPr>
              <w:t>среде</w:t>
            </w:r>
            <w:r>
              <w:rPr>
                <w:spacing w:val="12"/>
                <w:sz w:val="23"/>
              </w:rPr>
              <w:t xml:space="preserve"> </w:t>
            </w:r>
            <w:r>
              <w:rPr>
                <w:sz w:val="23"/>
              </w:rPr>
              <w:t>сверстников.</w:t>
            </w:r>
          </w:p>
          <w:p w:rsidR="007F4E71" w:rsidRDefault="002F6E5B">
            <w:pPr>
              <w:pStyle w:val="TableParagraph"/>
              <w:numPr>
                <w:ilvl w:val="0"/>
                <w:numId w:val="6"/>
              </w:numPr>
              <w:tabs>
                <w:tab w:val="left" w:pos="720"/>
                <w:tab w:val="left" w:pos="721"/>
              </w:tabs>
              <w:ind w:left="720" w:hanging="426"/>
              <w:rPr>
                <w:sz w:val="23"/>
              </w:rPr>
            </w:pPr>
            <w:r>
              <w:rPr>
                <w:sz w:val="23"/>
              </w:rPr>
              <w:t>Выявление</w:t>
            </w:r>
            <w:r>
              <w:rPr>
                <w:spacing w:val="18"/>
                <w:sz w:val="23"/>
              </w:rPr>
              <w:t xml:space="preserve"> </w:t>
            </w:r>
            <w:r>
              <w:rPr>
                <w:sz w:val="23"/>
              </w:rPr>
              <w:t>и</w:t>
            </w:r>
            <w:r>
              <w:rPr>
                <w:spacing w:val="23"/>
                <w:sz w:val="23"/>
              </w:rPr>
              <w:t xml:space="preserve"> </w:t>
            </w:r>
            <w:r>
              <w:rPr>
                <w:sz w:val="23"/>
              </w:rPr>
              <w:t>поддержка</w:t>
            </w:r>
            <w:r>
              <w:rPr>
                <w:spacing w:val="39"/>
                <w:sz w:val="23"/>
              </w:rPr>
              <w:t xml:space="preserve"> </w:t>
            </w:r>
            <w:r>
              <w:rPr>
                <w:sz w:val="23"/>
              </w:rPr>
              <w:t>одаренных</w:t>
            </w:r>
            <w:r>
              <w:rPr>
                <w:spacing w:val="20"/>
                <w:sz w:val="23"/>
              </w:rPr>
              <w:t xml:space="preserve"> </w:t>
            </w:r>
            <w:r>
              <w:rPr>
                <w:sz w:val="23"/>
              </w:rPr>
              <w:t>детей.</w:t>
            </w:r>
          </w:p>
        </w:tc>
      </w:tr>
      <w:tr w:rsidR="007F4E71">
        <w:trPr>
          <w:trHeight w:val="558"/>
        </w:trPr>
        <w:tc>
          <w:tcPr>
            <w:tcW w:w="2696" w:type="dxa"/>
          </w:tcPr>
          <w:p w:rsidR="007F4E71" w:rsidRDefault="002F6E5B">
            <w:pPr>
              <w:pStyle w:val="TableParagraph"/>
              <w:spacing w:line="274" w:lineRule="exact"/>
              <w:ind w:left="158" w:right="49"/>
              <w:rPr>
                <w:sz w:val="23"/>
              </w:rPr>
            </w:pPr>
            <w:r>
              <w:rPr>
                <w:sz w:val="23"/>
              </w:rPr>
              <w:t>На</w:t>
            </w:r>
            <w:r>
              <w:rPr>
                <w:spacing w:val="9"/>
                <w:sz w:val="23"/>
              </w:rPr>
              <w:t xml:space="preserve"> </w:t>
            </w:r>
            <w:r>
              <w:rPr>
                <w:sz w:val="23"/>
              </w:rPr>
              <w:t>уровне</w:t>
            </w:r>
            <w:r>
              <w:rPr>
                <w:spacing w:val="12"/>
                <w:sz w:val="23"/>
              </w:rPr>
              <w:t xml:space="preserve"> </w:t>
            </w:r>
            <w:r>
              <w:rPr>
                <w:sz w:val="23"/>
              </w:rPr>
              <w:t>ОУ</w:t>
            </w:r>
            <w:r>
              <w:rPr>
                <w:spacing w:val="9"/>
                <w:sz w:val="23"/>
              </w:rPr>
              <w:t xml:space="preserve"> </w:t>
            </w:r>
            <w:r>
              <w:rPr>
                <w:sz w:val="23"/>
              </w:rPr>
              <w:t>(по</w:t>
            </w:r>
            <w:r>
              <w:rPr>
                <w:spacing w:val="1"/>
                <w:sz w:val="23"/>
              </w:rPr>
              <w:t xml:space="preserve"> </w:t>
            </w:r>
            <w:r>
              <w:rPr>
                <w:sz w:val="23"/>
              </w:rPr>
              <w:t>запросу</w:t>
            </w:r>
            <w:r>
              <w:rPr>
                <w:spacing w:val="38"/>
                <w:sz w:val="23"/>
              </w:rPr>
              <w:t xml:space="preserve"> </w:t>
            </w:r>
            <w:r>
              <w:rPr>
                <w:sz w:val="23"/>
              </w:rPr>
              <w:t>администрации)</w:t>
            </w:r>
          </w:p>
        </w:tc>
        <w:tc>
          <w:tcPr>
            <w:tcW w:w="2412" w:type="dxa"/>
          </w:tcPr>
          <w:p w:rsidR="007F4E71" w:rsidRDefault="002F6E5B">
            <w:pPr>
              <w:pStyle w:val="TableParagraph"/>
              <w:spacing w:before="1"/>
              <w:ind w:left="94" w:right="94"/>
              <w:jc w:val="center"/>
              <w:rPr>
                <w:sz w:val="23"/>
              </w:rPr>
            </w:pPr>
            <w:r>
              <w:rPr>
                <w:w w:val="105"/>
                <w:sz w:val="23"/>
              </w:rPr>
              <w:t>Диагностика</w:t>
            </w:r>
          </w:p>
        </w:tc>
        <w:tc>
          <w:tcPr>
            <w:tcW w:w="5401" w:type="dxa"/>
          </w:tcPr>
          <w:p w:rsidR="007F4E71" w:rsidRDefault="002F6E5B">
            <w:pPr>
              <w:pStyle w:val="TableParagraph"/>
              <w:spacing w:line="274" w:lineRule="exact"/>
              <w:ind w:left="295"/>
              <w:rPr>
                <w:sz w:val="23"/>
              </w:rPr>
            </w:pPr>
            <w:r>
              <w:rPr>
                <w:sz w:val="23"/>
              </w:rPr>
              <w:t>-</w:t>
            </w:r>
            <w:r>
              <w:rPr>
                <w:spacing w:val="1"/>
                <w:sz w:val="23"/>
              </w:rPr>
              <w:t xml:space="preserve"> </w:t>
            </w:r>
            <w:r>
              <w:rPr>
                <w:sz w:val="23"/>
              </w:rPr>
              <w:t>Мониторинг</w:t>
            </w:r>
            <w:r>
              <w:rPr>
                <w:spacing w:val="1"/>
                <w:sz w:val="23"/>
              </w:rPr>
              <w:t xml:space="preserve"> </w:t>
            </w:r>
            <w:r>
              <w:rPr>
                <w:sz w:val="23"/>
              </w:rPr>
              <w:t>возможностей</w:t>
            </w:r>
            <w:r>
              <w:rPr>
                <w:spacing w:val="1"/>
                <w:sz w:val="23"/>
              </w:rPr>
              <w:t xml:space="preserve"> </w:t>
            </w:r>
            <w:r>
              <w:rPr>
                <w:sz w:val="23"/>
              </w:rPr>
              <w:t>и способностей</w:t>
            </w:r>
            <w:r>
              <w:rPr>
                <w:spacing w:val="-55"/>
                <w:sz w:val="23"/>
              </w:rPr>
              <w:t xml:space="preserve"> </w:t>
            </w:r>
            <w:r>
              <w:rPr>
                <w:w w:val="105"/>
                <w:sz w:val="23"/>
              </w:rPr>
              <w:t>обучающихся</w:t>
            </w:r>
          </w:p>
        </w:tc>
      </w:tr>
    </w:tbl>
    <w:p w:rsidR="007F4E71" w:rsidRDefault="002F6E5B">
      <w:pPr>
        <w:pStyle w:val="a3"/>
        <w:tabs>
          <w:tab w:val="left" w:pos="1283"/>
          <w:tab w:val="left" w:pos="2413"/>
          <w:tab w:val="left" w:pos="3820"/>
          <w:tab w:val="left" w:pos="4994"/>
          <w:tab w:val="left" w:pos="6600"/>
          <w:tab w:val="left" w:pos="8857"/>
          <w:tab w:val="left" w:pos="9353"/>
        </w:tabs>
        <w:spacing w:line="244" w:lineRule="auto"/>
        <w:ind w:right="596" w:firstLine="0"/>
        <w:jc w:val="left"/>
      </w:pPr>
      <w:r>
        <w:rPr>
          <w:w w:val="105"/>
        </w:rPr>
        <w:t>Таким</w:t>
      </w:r>
      <w:r>
        <w:rPr>
          <w:w w:val="105"/>
        </w:rPr>
        <w:tab/>
        <w:t>образом,</w:t>
      </w:r>
      <w:r>
        <w:rPr>
          <w:w w:val="105"/>
        </w:rPr>
        <w:tab/>
        <w:t>основными</w:t>
      </w:r>
      <w:r>
        <w:rPr>
          <w:w w:val="105"/>
        </w:rPr>
        <w:tab/>
        <w:t>формами</w:t>
      </w:r>
      <w:r>
        <w:rPr>
          <w:w w:val="105"/>
        </w:rPr>
        <w:tab/>
        <w:t>деятельности</w:t>
      </w:r>
      <w:r>
        <w:rPr>
          <w:w w:val="105"/>
        </w:rPr>
        <w:tab/>
        <w:t>педагога-психолога</w:t>
      </w:r>
      <w:r>
        <w:rPr>
          <w:w w:val="105"/>
        </w:rPr>
        <w:tab/>
        <w:t>по</w:t>
      </w:r>
      <w:r>
        <w:rPr>
          <w:w w:val="105"/>
        </w:rPr>
        <w:tab/>
      </w:r>
      <w:r>
        <w:t>сохранению</w:t>
      </w:r>
      <w:r>
        <w:rPr>
          <w:spacing w:val="-55"/>
        </w:rPr>
        <w:t xml:space="preserve"> </w:t>
      </w:r>
      <w:r>
        <w:rPr>
          <w:w w:val="105"/>
        </w:rPr>
        <w:t>психологического</w:t>
      </w:r>
      <w:r>
        <w:rPr>
          <w:spacing w:val="3"/>
          <w:w w:val="105"/>
        </w:rPr>
        <w:t xml:space="preserve"> </w:t>
      </w:r>
      <w:r>
        <w:rPr>
          <w:w w:val="105"/>
        </w:rPr>
        <w:t>здоровья</w:t>
      </w:r>
      <w:r>
        <w:rPr>
          <w:spacing w:val="7"/>
          <w:w w:val="105"/>
        </w:rPr>
        <w:t xml:space="preserve"> </w:t>
      </w:r>
      <w:r>
        <w:rPr>
          <w:w w:val="105"/>
        </w:rPr>
        <w:t>учащихся</w:t>
      </w:r>
      <w:r>
        <w:rPr>
          <w:spacing w:val="-2"/>
          <w:w w:val="105"/>
        </w:rPr>
        <w:t xml:space="preserve"> </w:t>
      </w:r>
      <w:r>
        <w:rPr>
          <w:w w:val="105"/>
        </w:rPr>
        <w:t>являются:</w:t>
      </w:r>
    </w:p>
    <w:p w:rsidR="007F4E71" w:rsidRDefault="002F6E5B">
      <w:pPr>
        <w:pStyle w:val="a3"/>
        <w:spacing w:before="8"/>
        <w:ind w:firstLine="0"/>
        <w:jc w:val="left"/>
      </w:pPr>
      <w:r>
        <w:t>-психологические</w:t>
      </w:r>
      <w:r>
        <w:rPr>
          <w:spacing w:val="44"/>
        </w:rPr>
        <w:t xml:space="preserve"> </w:t>
      </w:r>
      <w:r>
        <w:t>обследования</w:t>
      </w:r>
      <w:r>
        <w:rPr>
          <w:spacing w:val="50"/>
        </w:rPr>
        <w:t xml:space="preserve"> </w:t>
      </w:r>
      <w:r>
        <w:t>обучающихся;</w:t>
      </w:r>
    </w:p>
    <w:p w:rsidR="007F4E71" w:rsidRDefault="002F6E5B">
      <w:pPr>
        <w:pStyle w:val="a3"/>
        <w:spacing w:before="9"/>
        <w:ind w:firstLine="0"/>
        <w:jc w:val="left"/>
      </w:pPr>
      <w:r>
        <w:t>-индивидуальные</w:t>
      </w:r>
      <w:r>
        <w:rPr>
          <w:spacing w:val="38"/>
        </w:rPr>
        <w:t xml:space="preserve"> </w:t>
      </w:r>
      <w:r>
        <w:t>и</w:t>
      </w:r>
      <w:r>
        <w:rPr>
          <w:spacing w:val="30"/>
        </w:rPr>
        <w:t xml:space="preserve"> </w:t>
      </w:r>
      <w:r>
        <w:t>групповые</w:t>
      </w:r>
      <w:r>
        <w:rPr>
          <w:spacing w:val="22"/>
        </w:rPr>
        <w:t xml:space="preserve"> </w:t>
      </w:r>
      <w:r>
        <w:t>консультации;</w:t>
      </w:r>
    </w:p>
    <w:p w:rsidR="007F4E71" w:rsidRDefault="002F6E5B">
      <w:pPr>
        <w:pStyle w:val="a3"/>
        <w:spacing w:before="9"/>
        <w:ind w:firstLine="0"/>
        <w:jc w:val="left"/>
      </w:pPr>
      <w:r>
        <w:t>-индивидуальные</w:t>
      </w:r>
      <w:r>
        <w:rPr>
          <w:spacing w:val="35"/>
        </w:rPr>
        <w:t xml:space="preserve"> </w:t>
      </w:r>
      <w:r>
        <w:t>и</w:t>
      </w:r>
      <w:r>
        <w:rPr>
          <w:spacing w:val="37"/>
        </w:rPr>
        <w:t xml:space="preserve"> </w:t>
      </w:r>
      <w:r>
        <w:t>групповые</w:t>
      </w:r>
      <w:r>
        <w:rPr>
          <w:spacing w:val="34"/>
        </w:rPr>
        <w:t xml:space="preserve"> </w:t>
      </w:r>
      <w:proofErr w:type="spellStart"/>
      <w:r>
        <w:t>психокоррекционные</w:t>
      </w:r>
      <w:proofErr w:type="spellEnd"/>
      <w:r>
        <w:rPr>
          <w:spacing w:val="36"/>
        </w:rPr>
        <w:t xml:space="preserve"> </w:t>
      </w:r>
      <w:r>
        <w:t>занятия</w:t>
      </w:r>
      <w:r>
        <w:rPr>
          <w:spacing w:val="35"/>
        </w:rPr>
        <w:t xml:space="preserve"> </w:t>
      </w:r>
      <w:r>
        <w:t>для</w:t>
      </w:r>
      <w:r>
        <w:rPr>
          <w:spacing w:val="45"/>
        </w:rPr>
        <w:t xml:space="preserve"> </w:t>
      </w:r>
      <w:r>
        <w:t>обучающихся;</w:t>
      </w:r>
    </w:p>
    <w:p w:rsidR="007F4E71" w:rsidRDefault="002F6E5B">
      <w:pPr>
        <w:pStyle w:val="a3"/>
        <w:spacing w:before="19"/>
        <w:ind w:firstLine="0"/>
        <w:jc w:val="left"/>
      </w:pPr>
      <w:r>
        <w:t>-релаксационные</w:t>
      </w:r>
      <w:r>
        <w:rPr>
          <w:spacing w:val="32"/>
        </w:rPr>
        <w:t xml:space="preserve"> </w:t>
      </w:r>
      <w:r>
        <w:t>сеансы</w:t>
      </w:r>
      <w:r>
        <w:rPr>
          <w:spacing w:val="35"/>
        </w:rPr>
        <w:t xml:space="preserve"> </w:t>
      </w:r>
      <w:r>
        <w:t>по</w:t>
      </w:r>
      <w:r>
        <w:rPr>
          <w:spacing w:val="40"/>
        </w:rPr>
        <w:t xml:space="preserve"> </w:t>
      </w:r>
      <w:r>
        <w:t>снятию</w:t>
      </w:r>
      <w:r>
        <w:rPr>
          <w:spacing w:val="31"/>
        </w:rPr>
        <w:t xml:space="preserve"> </w:t>
      </w:r>
      <w:r>
        <w:t>психоэмоционального</w:t>
      </w:r>
      <w:r>
        <w:rPr>
          <w:spacing w:val="36"/>
        </w:rPr>
        <w:t xml:space="preserve"> </w:t>
      </w:r>
      <w:r>
        <w:t>напряжения,</w:t>
      </w:r>
      <w:r>
        <w:rPr>
          <w:spacing w:val="49"/>
        </w:rPr>
        <w:t xml:space="preserve"> </w:t>
      </w:r>
      <w:r>
        <w:t>стрессов;</w:t>
      </w:r>
    </w:p>
    <w:p w:rsidR="007F4E71" w:rsidRDefault="002F6E5B">
      <w:pPr>
        <w:pStyle w:val="a3"/>
        <w:spacing w:before="7"/>
        <w:ind w:firstLine="0"/>
        <w:jc w:val="left"/>
      </w:pPr>
      <w:r>
        <w:t>-семейное</w:t>
      </w:r>
      <w:r>
        <w:rPr>
          <w:spacing w:val="32"/>
        </w:rPr>
        <w:t xml:space="preserve"> </w:t>
      </w:r>
      <w:r>
        <w:t>консультирование</w:t>
      </w:r>
      <w:r>
        <w:rPr>
          <w:spacing w:val="35"/>
        </w:rPr>
        <w:t xml:space="preserve"> </w:t>
      </w:r>
      <w:r>
        <w:t>по</w:t>
      </w:r>
      <w:r>
        <w:rPr>
          <w:spacing w:val="31"/>
        </w:rPr>
        <w:t xml:space="preserve"> </w:t>
      </w:r>
      <w:r>
        <w:t>проблемам.</w:t>
      </w:r>
    </w:p>
    <w:p w:rsidR="007F4E71" w:rsidRDefault="007F4E71">
      <w:pPr>
        <w:pStyle w:val="a3"/>
        <w:spacing w:before="3"/>
        <w:ind w:left="0" w:firstLine="0"/>
        <w:jc w:val="left"/>
        <w:rPr>
          <w:sz w:val="26"/>
        </w:rPr>
      </w:pPr>
    </w:p>
    <w:p w:rsidR="007F4E71" w:rsidRDefault="002F6E5B">
      <w:pPr>
        <w:pStyle w:val="2"/>
        <w:numPr>
          <w:ilvl w:val="2"/>
          <w:numId w:val="14"/>
        </w:numPr>
        <w:tabs>
          <w:tab w:val="left" w:pos="989"/>
        </w:tabs>
        <w:ind w:left="988" w:hanging="599"/>
        <w:jc w:val="left"/>
      </w:pPr>
      <w:r>
        <w:t>Финансово-экономические</w:t>
      </w:r>
      <w:r>
        <w:rPr>
          <w:spacing w:val="16"/>
        </w:rPr>
        <w:t xml:space="preserve"> </w:t>
      </w:r>
      <w:r>
        <w:t>условия</w:t>
      </w:r>
      <w:r>
        <w:rPr>
          <w:spacing w:val="52"/>
        </w:rPr>
        <w:t xml:space="preserve"> </w:t>
      </w:r>
      <w:r>
        <w:t>реализации</w:t>
      </w:r>
      <w:r>
        <w:rPr>
          <w:spacing w:val="7"/>
        </w:rPr>
        <w:t xml:space="preserve"> </w:t>
      </w:r>
      <w:r>
        <w:t>образовательной</w:t>
      </w:r>
      <w:r>
        <w:rPr>
          <w:spacing w:val="50"/>
        </w:rPr>
        <w:t xml:space="preserve"> </w:t>
      </w:r>
      <w:r>
        <w:t>программы</w:t>
      </w:r>
      <w:r>
        <w:rPr>
          <w:spacing w:val="53"/>
        </w:rPr>
        <w:t xml:space="preserve"> </w:t>
      </w:r>
      <w:r>
        <w:t>основного</w:t>
      </w:r>
    </w:p>
    <w:p w:rsidR="007F4E71" w:rsidRDefault="002F6E5B">
      <w:pPr>
        <w:spacing w:before="7" w:line="263" w:lineRule="exact"/>
        <w:ind w:left="4397"/>
        <w:rPr>
          <w:b/>
          <w:sz w:val="23"/>
        </w:rPr>
      </w:pPr>
      <w:r>
        <w:rPr>
          <w:b/>
          <w:w w:val="105"/>
          <w:sz w:val="23"/>
        </w:rPr>
        <w:t>общего</w:t>
      </w:r>
      <w:r>
        <w:rPr>
          <w:b/>
          <w:spacing w:val="-7"/>
          <w:w w:val="105"/>
          <w:sz w:val="23"/>
        </w:rPr>
        <w:t xml:space="preserve"> </w:t>
      </w:r>
      <w:r>
        <w:rPr>
          <w:b/>
          <w:w w:val="105"/>
          <w:sz w:val="23"/>
        </w:rPr>
        <w:t>образования</w:t>
      </w:r>
    </w:p>
    <w:p w:rsidR="007F4E71" w:rsidRDefault="002F6E5B">
      <w:pPr>
        <w:pStyle w:val="a3"/>
        <w:spacing w:line="252" w:lineRule="auto"/>
        <w:ind w:right="550" w:firstLine="0"/>
        <w:jc w:val="left"/>
      </w:pPr>
      <w:r>
        <w:t>Финансовые</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 образования,</w:t>
      </w:r>
      <w:r>
        <w:rPr>
          <w:spacing w:val="1"/>
        </w:rPr>
        <w:t xml:space="preserve"> </w:t>
      </w:r>
      <w:r>
        <w:t>в том числе</w:t>
      </w:r>
      <w:r>
        <w:rPr>
          <w:spacing w:val="-55"/>
        </w:rPr>
        <w:t xml:space="preserve"> </w:t>
      </w:r>
      <w:r>
        <w:rPr>
          <w:w w:val="105"/>
        </w:rPr>
        <w:t>адаптированной,</w:t>
      </w:r>
      <w:r>
        <w:rPr>
          <w:spacing w:val="10"/>
          <w:w w:val="105"/>
        </w:rPr>
        <w:t xml:space="preserve"> </w:t>
      </w:r>
      <w:r>
        <w:rPr>
          <w:w w:val="105"/>
        </w:rPr>
        <w:t>обеспечивают:</w:t>
      </w:r>
    </w:p>
    <w:p w:rsidR="007F4E71" w:rsidRDefault="002F6E5B">
      <w:pPr>
        <w:pStyle w:val="a4"/>
        <w:numPr>
          <w:ilvl w:val="0"/>
          <w:numId w:val="13"/>
        </w:numPr>
        <w:tabs>
          <w:tab w:val="left" w:pos="839"/>
          <w:tab w:val="left" w:pos="840"/>
        </w:tabs>
        <w:spacing w:line="244" w:lineRule="auto"/>
        <w:ind w:right="1533" w:firstLine="0"/>
        <w:jc w:val="left"/>
        <w:rPr>
          <w:sz w:val="23"/>
        </w:rPr>
      </w:pPr>
      <w:r>
        <w:rPr>
          <w:w w:val="105"/>
          <w:sz w:val="23"/>
        </w:rPr>
        <w:t>соблюдение в</w:t>
      </w:r>
      <w:r>
        <w:rPr>
          <w:spacing w:val="7"/>
          <w:w w:val="105"/>
          <w:sz w:val="23"/>
        </w:rPr>
        <w:t xml:space="preserve"> </w:t>
      </w:r>
      <w:r>
        <w:rPr>
          <w:w w:val="105"/>
          <w:sz w:val="23"/>
        </w:rPr>
        <w:t>полном</w:t>
      </w:r>
      <w:r>
        <w:rPr>
          <w:spacing w:val="9"/>
          <w:w w:val="105"/>
          <w:sz w:val="23"/>
        </w:rPr>
        <w:t xml:space="preserve"> </w:t>
      </w:r>
      <w:r>
        <w:rPr>
          <w:w w:val="105"/>
          <w:sz w:val="23"/>
        </w:rPr>
        <w:t>объеме государственных</w:t>
      </w:r>
      <w:r>
        <w:rPr>
          <w:spacing w:val="6"/>
          <w:w w:val="105"/>
          <w:sz w:val="23"/>
        </w:rPr>
        <w:t xml:space="preserve"> </w:t>
      </w:r>
      <w:r>
        <w:rPr>
          <w:w w:val="105"/>
          <w:sz w:val="23"/>
        </w:rPr>
        <w:t>гарантий</w:t>
      </w:r>
      <w:r>
        <w:rPr>
          <w:spacing w:val="7"/>
          <w:w w:val="105"/>
          <w:sz w:val="23"/>
        </w:rPr>
        <w:t xml:space="preserve"> </w:t>
      </w:r>
      <w:r>
        <w:rPr>
          <w:w w:val="105"/>
          <w:sz w:val="23"/>
        </w:rPr>
        <w:t>по</w:t>
      </w:r>
      <w:r>
        <w:rPr>
          <w:spacing w:val="-4"/>
          <w:w w:val="105"/>
          <w:sz w:val="23"/>
        </w:rPr>
        <w:t xml:space="preserve"> </w:t>
      </w:r>
      <w:r>
        <w:rPr>
          <w:w w:val="105"/>
          <w:sz w:val="23"/>
        </w:rPr>
        <w:t>получению</w:t>
      </w:r>
      <w:r>
        <w:rPr>
          <w:spacing w:val="8"/>
          <w:w w:val="105"/>
          <w:sz w:val="23"/>
        </w:rPr>
        <w:t xml:space="preserve"> </w:t>
      </w:r>
      <w:r>
        <w:rPr>
          <w:w w:val="105"/>
          <w:sz w:val="23"/>
        </w:rPr>
        <w:t>гражданами</w:t>
      </w:r>
      <w:r>
        <w:rPr>
          <w:spacing w:val="-57"/>
          <w:w w:val="105"/>
          <w:sz w:val="23"/>
        </w:rPr>
        <w:t xml:space="preserve"> </w:t>
      </w:r>
      <w:r>
        <w:rPr>
          <w:w w:val="105"/>
          <w:sz w:val="23"/>
        </w:rPr>
        <w:t>общедоступного</w:t>
      </w:r>
      <w:r>
        <w:rPr>
          <w:spacing w:val="7"/>
          <w:w w:val="105"/>
          <w:sz w:val="23"/>
        </w:rPr>
        <w:t xml:space="preserve"> </w:t>
      </w:r>
      <w:r>
        <w:rPr>
          <w:w w:val="105"/>
          <w:sz w:val="23"/>
        </w:rPr>
        <w:t>и</w:t>
      </w:r>
      <w:r>
        <w:rPr>
          <w:spacing w:val="-1"/>
          <w:w w:val="105"/>
          <w:sz w:val="23"/>
        </w:rPr>
        <w:t xml:space="preserve"> </w:t>
      </w:r>
      <w:r>
        <w:rPr>
          <w:w w:val="105"/>
          <w:sz w:val="23"/>
        </w:rPr>
        <w:t>бесплатного</w:t>
      </w:r>
      <w:r>
        <w:rPr>
          <w:spacing w:val="5"/>
          <w:w w:val="105"/>
          <w:sz w:val="23"/>
        </w:rPr>
        <w:t xml:space="preserve"> </w:t>
      </w:r>
      <w:r>
        <w:rPr>
          <w:w w:val="105"/>
          <w:sz w:val="23"/>
        </w:rPr>
        <w:t>основного</w:t>
      </w:r>
      <w:r>
        <w:rPr>
          <w:spacing w:val="1"/>
          <w:w w:val="105"/>
          <w:sz w:val="23"/>
        </w:rPr>
        <w:t xml:space="preserve"> </w:t>
      </w:r>
      <w:r>
        <w:rPr>
          <w:w w:val="105"/>
          <w:sz w:val="23"/>
        </w:rPr>
        <w:t>общего</w:t>
      </w:r>
      <w:r>
        <w:rPr>
          <w:spacing w:val="1"/>
          <w:w w:val="105"/>
          <w:sz w:val="23"/>
        </w:rPr>
        <w:t xml:space="preserve"> </w:t>
      </w:r>
      <w:r>
        <w:rPr>
          <w:w w:val="105"/>
          <w:sz w:val="23"/>
        </w:rPr>
        <w:t>образования;</w:t>
      </w:r>
    </w:p>
    <w:p w:rsidR="007F4E71" w:rsidRDefault="002F6E5B">
      <w:pPr>
        <w:pStyle w:val="a4"/>
        <w:numPr>
          <w:ilvl w:val="0"/>
          <w:numId w:val="13"/>
        </w:numPr>
        <w:tabs>
          <w:tab w:val="left" w:pos="839"/>
          <w:tab w:val="left" w:pos="840"/>
        </w:tabs>
        <w:spacing w:line="263" w:lineRule="exact"/>
        <w:ind w:left="839" w:hanging="452"/>
        <w:jc w:val="left"/>
        <w:rPr>
          <w:sz w:val="23"/>
        </w:rPr>
      </w:pPr>
      <w:r>
        <w:rPr>
          <w:sz w:val="23"/>
        </w:rPr>
        <w:t>возможность</w:t>
      </w:r>
      <w:r>
        <w:rPr>
          <w:spacing w:val="44"/>
          <w:sz w:val="23"/>
        </w:rPr>
        <w:t xml:space="preserve"> </w:t>
      </w:r>
      <w:r>
        <w:rPr>
          <w:sz w:val="23"/>
        </w:rPr>
        <w:t>реализации</w:t>
      </w:r>
      <w:r>
        <w:rPr>
          <w:spacing w:val="24"/>
          <w:sz w:val="23"/>
        </w:rPr>
        <w:t xml:space="preserve"> </w:t>
      </w:r>
      <w:r>
        <w:rPr>
          <w:sz w:val="23"/>
        </w:rPr>
        <w:t>всех</w:t>
      </w:r>
      <w:r>
        <w:rPr>
          <w:spacing w:val="37"/>
          <w:sz w:val="23"/>
        </w:rPr>
        <w:t xml:space="preserve"> </w:t>
      </w:r>
      <w:r>
        <w:rPr>
          <w:sz w:val="23"/>
        </w:rPr>
        <w:t>требований</w:t>
      </w:r>
      <w:r>
        <w:rPr>
          <w:spacing w:val="24"/>
          <w:sz w:val="23"/>
        </w:rPr>
        <w:t xml:space="preserve"> </w:t>
      </w:r>
      <w:r>
        <w:rPr>
          <w:sz w:val="23"/>
        </w:rPr>
        <w:t>и</w:t>
      </w:r>
      <w:r>
        <w:rPr>
          <w:spacing w:val="36"/>
          <w:sz w:val="23"/>
        </w:rPr>
        <w:t xml:space="preserve"> </w:t>
      </w:r>
      <w:r>
        <w:rPr>
          <w:sz w:val="23"/>
        </w:rPr>
        <w:t>условий,</w:t>
      </w:r>
      <w:r>
        <w:rPr>
          <w:spacing w:val="30"/>
          <w:sz w:val="23"/>
        </w:rPr>
        <w:t xml:space="preserve"> </w:t>
      </w:r>
      <w:r>
        <w:rPr>
          <w:sz w:val="23"/>
        </w:rPr>
        <w:t>предусмотренных</w:t>
      </w:r>
      <w:r>
        <w:rPr>
          <w:spacing w:val="42"/>
          <w:sz w:val="23"/>
        </w:rPr>
        <w:t xml:space="preserve"> </w:t>
      </w:r>
      <w:r>
        <w:rPr>
          <w:sz w:val="23"/>
        </w:rPr>
        <w:t>ФГОС;</w:t>
      </w:r>
    </w:p>
    <w:p w:rsidR="007F4E71" w:rsidRDefault="002F6E5B">
      <w:pPr>
        <w:pStyle w:val="a4"/>
        <w:numPr>
          <w:ilvl w:val="0"/>
          <w:numId w:val="13"/>
        </w:numPr>
        <w:tabs>
          <w:tab w:val="left" w:pos="839"/>
          <w:tab w:val="left" w:pos="840"/>
        </w:tabs>
        <w:spacing w:before="9"/>
        <w:ind w:left="839"/>
        <w:jc w:val="left"/>
        <w:rPr>
          <w:sz w:val="23"/>
        </w:rPr>
      </w:pPr>
      <w:r>
        <w:rPr>
          <w:w w:val="105"/>
          <w:sz w:val="23"/>
        </w:rPr>
        <w:t>покрытие</w:t>
      </w:r>
      <w:r>
        <w:rPr>
          <w:spacing w:val="-7"/>
          <w:w w:val="105"/>
          <w:sz w:val="23"/>
        </w:rPr>
        <w:t xml:space="preserve"> </w:t>
      </w:r>
      <w:r>
        <w:rPr>
          <w:w w:val="105"/>
          <w:sz w:val="23"/>
        </w:rPr>
        <w:t>затрат</w:t>
      </w:r>
      <w:r>
        <w:rPr>
          <w:spacing w:val="-2"/>
          <w:w w:val="105"/>
          <w:sz w:val="23"/>
        </w:rPr>
        <w:t xml:space="preserve"> </w:t>
      </w:r>
      <w:r>
        <w:rPr>
          <w:w w:val="105"/>
          <w:sz w:val="23"/>
        </w:rPr>
        <w:t>на</w:t>
      </w:r>
      <w:r>
        <w:rPr>
          <w:spacing w:val="-6"/>
          <w:w w:val="105"/>
          <w:sz w:val="23"/>
        </w:rPr>
        <w:t xml:space="preserve"> </w:t>
      </w:r>
      <w:r>
        <w:rPr>
          <w:w w:val="105"/>
          <w:sz w:val="23"/>
        </w:rPr>
        <w:t>реализацию</w:t>
      </w:r>
      <w:r>
        <w:rPr>
          <w:spacing w:val="-4"/>
          <w:w w:val="105"/>
          <w:sz w:val="23"/>
        </w:rPr>
        <w:t xml:space="preserve"> </w:t>
      </w:r>
      <w:r>
        <w:rPr>
          <w:w w:val="105"/>
          <w:sz w:val="23"/>
        </w:rPr>
        <w:t>всех</w:t>
      </w:r>
      <w:r>
        <w:rPr>
          <w:spacing w:val="-5"/>
          <w:w w:val="105"/>
          <w:sz w:val="23"/>
        </w:rPr>
        <w:t xml:space="preserve"> </w:t>
      </w:r>
      <w:r>
        <w:rPr>
          <w:w w:val="105"/>
          <w:sz w:val="23"/>
        </w:rPr>
        <w:t>частей</w:t>
      </w:r>
      <w:r>
        <w:rPr>
          <w:spacing w:val="-4"/>
          <w:w w:val="105"/>
          <w:sz w:val="23"/>
        </w:rPr>
        <w:t xml:space="preserve"> </w:t>
      </w:r>
      <w:r>
        <w:rPr>
          <w:w w:val="105"/>
          <w:sz w:val="23"/>
        </w:rPr>
        <w:t>программы</w:t>
      </w:r>
      <w:r>
        <w:rPr>
          <w:spacing w:val="-5"/>
          <w:w w:val="105"/>
          <w:sz w:val="23"/>
        </w:rPr>
        <w:t xml:space="preserve"> </w:t>
      </w:r>
      <w:r>
        <w:rPr>
          <w:w w:val="105"/>
          <w:sz w:val="23"/>
        </w:rPr>
        <w:t>основного</w:t>
      </w:r>
      <w:r>
        <w:rPr>
          <w:spacing w:val="-3"/>
          <w:w w:val="105"/>
          <w:sz w:val="23"/>
        </w:rPr>
        <w:t xml:space="preserve"> </w:t>
      </w:r>
      <w:r>
        <w:rPr>
          <w:w w:val="105"/>
          <w:sz w:val="23"/>
        </w:rPr>
        <w:t>общего</w:t>
      </w:r>
      <w:r>
        <w:rPr>
          <w:spacing w:val="10"/>
          <w:w w:val="105"/>
          <w:sz w:val="23"/>
        </w:rPr>
        <w:t xml:space="preserve"> </w:t>
      </w:r>
      <w:r>
        <w:rPr>
          <w:w w:val="105"/>
          <w:sz w:val="23"/>
        </w:rPr>
        <w:t>образования.</w:t>
      </w:r>
    </w:p>
    <w:p w:rsidR="007F4E71" w:rsidRDefault="002F6E5B">
      <w:pPr>
        <w:pStyle w:val="a3"/>
        <w:spacing w:before="7" w:line="247" w:lineRule="auto"/>
        <w:ind w:right="1893" w:firstLine="0"/>
        <w:jc w:val="left"/>
      </w:pPr>
      <w:r>
        <w:rPr>
          <w:w w:val="105"/>
        </w:rPr>
        <w:t>Финансовое</w:t>
      </w:r>
      <w:r>
        <w:rPr>
          <w:spacing w:val="3"/>
          <w:w w:val="105"/>
        </w:rPr>
        <w:t xml:space="preserve"> </w:t>
      </w:r>
      <w:r>
        <w:rPr>
          <w:w w:val="105"/>
        </w:rPr>
        <w:t>обеспечение</w:t>
      </w:r>
      <w:r>
        <w:rPr>
          <w:spacing w:val="-2"/>
          <w:w w:val="105"/>
        </w:rPr>
        <w:t xml:space="preserve"> </w:t>
      </w:r>
      <w:r>
        <w:rPr>
          <w:w w:val="105"/>
        </w:rPr>
        <w:t>реализации</w:t>
      </w:r>
      <w:r>
        <w:rPr>
          <w:spacing w:val="9"/>
          <w:w w:val="105"/>
        </w:rPr>
        <w:t xml:space="preserve"> </w:t>
      </w:r>
      <w:r>
        <w:rPr>
          <w:w w:val="105"/>
        </w:rPr>
        <w:t>образовательной</w:t>
      </w:r>
      <w:r>
        <w:rPr>
          <w:spacing w:val="9"/>
          <w:w w:val="105"/>
        </w:rPr>
        <w:t xml:space="preserve"> </w:t>
      </w:r>
      <w:r>
        <w:rPr>
          <w:w w:val="105"/>
        </w:rPr>
        <w:t>программы</w:t>
      </w:r>
      <w:r>
        <w:rPr>
          <w:spacing w:val="8"/>
          <w:w w:val="105"/>
        </w:rPr>
        <w:t xml:space="preserve"> </w:t>
      </w:r>
      <w:r>
        <w:rPr>
          <w:w w:val="105"/>
        </w:rPr>
        <w:t>основного</w:t>
      </w:r>
      <w:r>
        <w:rPr>
          <w:spacing w:val="-3"/>
          <w:w w:val="105"/>
        </w:rPr>
        <w:t xml:space="preserve"> </w:t>
      </w:r>
      <w:r>
        <w:rPr>
          <w:w w:val="105"/>
        </w:rPr>
        <w:t>общего</w:t>
      </w:r>
      <w:r>
        <w:rPr>
          <w:spacing w:val="-58"/>
          <w:w w:val="105"/>
        </w:rPr>
        <w:t xml:space="preserve"> </w:t>
      </w:r>
      <w:r>
        <w:rPr>
          <w:w w:val="105"/>
        </w:rPr>
        <w:t>образования опирается</w:t>
      </w:r>
      <w:r>
        <w:rPr>
          <w:spacing w:val="1"/>
          <w:w w:val="105"/>
        </w:rPr>
        <w:t xml:space="preserve"> </w:t>
      </w:r>
      <w:r>
        <w:rPr>
          <w:w w:val="105"/>
        </w:rPr>
        <w:t>на</w:t>
      </w:r>
      <w:r>
        <w:rPr>
          <w:spacing w:val="-1"/>
          <w:w w:val="105"/>
        </w:rPr>
        <w:t xml:space="preserve"> </w:t>
      </w:r>
      <w:r>
        <w:rPr>
          <w:w w:val="105"/>
        </w:rPr>
        <w:t>исполнение расходных</w:t>
      </w:r>
      <w:r>
        <w:rPr>
          <w:spacing w:val="1"/>
          <w:w w:val="105"/>
        </w:rPr>
        <w:t xml:space="preserve"> </w:t>
      </w:r>
      <w:r>
        <w:rPr>
          <w:w w:val="105"/>
        </w:rPr>
        <w:t>обязательств,</w:t>
      </w:r>
      <w:r>
        <w:rPr>
          <w:spacing w:val="-3"/>
          <w:w w:val="105"/>
        </w:rPr>
        <w:t xml:space="preserve"> </w:t>
      </w:r>
      <w:r>
        <w:rPr>
          <w:w w:val="105"/>
        </w:rPr>
        <w:t>обеспечивающих</w:t>
      </w:r>
    </w:p>
    <w:p w:rsidR="007F4E71" w:rsidRDefault="002F6E5B">
      <w:pPr>
        <w:pStyle w:val="a3"/>
        <w:spacing w:line="247" w:lineRule="auto"/>
        <w:ind w:right="633" w:firstLine="0"/>
        <w:jc w:val="left"/>
      </w:pPr>
      <w:r>
        <w:t>государственные</w:t>
      </w:r>
      <w:r>
        <w:rPr>
          <w:spacing w:val="42"/>
        </w:rPr>
        <w:t xml:space="preserve"> </w:t>
      </w:r>
      <w:r>
        <w:t>гарантии</w:t>
      </w:r>
      <w:r>
        <w:rPr>
          <w:spacing w:val="43"/>
        </w:rPr>
        <w:t xml:space="preserve"> </w:t>
      </w:r>
      <w:r>
        <w:t>прав</w:t>
      </w:r>
      <w:r>
        <w:rPr>
          <w:spacing w:val="44"/>
        </w:rPr>
        <w:t xml:space="preserve"> </w:t>
      </w:r>
      <w:r>
        <w:t>на</w:t>
      </w:r>
      <w:r>
        <w:rPr>
          <w:spacing w:val="43"/>
        </w:rPr>
        <w:t xml:space="preserve"> </w:t>
      </w:r>
      <w:r>
        <w:t>получение</w:t>
      </w:r>
      <w:r>
        <w:rPr>
          <w:spacing w:val="48"/>
        </w:rPr>
        <w:t xml:space="preserve"> </w:t>
      </w:r>
      <w:r>
        <w:t>общедоступного</w:t>
      </w:r>
      <w:r>
        <w:rPr>
          <w:spacing w:val="44"/>
        </w:rPr>
        <w:t xml:space="preserve"> </w:t>
      </w:r>
      <w:r>
        <w:t>и</w:t>
      </w:r>
      <w:r>
        <w:rPr>
          <w:spacing w:val="43"/>
        </w:rPr>
        <w:t xml:space="preserve"> </w:t>
      </w:r>
      <w:r>
        <w:t>бесплатного</w:t>
      </w:r>
      <w:r>
        <w:rPr>
          <w:spacing w:val="39"/>
        </w:rPr>
        <w:t xml:space="preserve"> </w:t>
      </w:r>
      <w:r>
        <w:t>основного</w:t>
      </w:r>
      <w:r>
        <w:rPr>
          <w:spacing w:val="45"/>
        </w:rPr>
        <w:t xml:space="preserve"> </w:t>
      </w:r>
      <w:r>
        <w:t>общего</w:t>
      </w:r>
      <w:r>
        <w:rPr>
          <w:spacing w:val="1"/>
        </w:rPr>
        <w:t xml:space="preserve"> </w:t>
      </w:r>
      <w:r>
        <w:rPr>
          <w:w w:val="105"/>
        </w:rPr>
        <w:t>образования.</w:t>
      </w:r>
      <w:r>
        <w:rPr>
          <w:spacing w:val="-2"/>
          <w:w w:val="105"/>
        </w:rPr>
        <w:t xml:space="preserve"> </w:t>
      </w:r>
      <w:r>
        <w:rPr>
          <w:w w:val="105"/>
        </w:rPr>
        <w:t>Объем</w:t>
      </w:r>
      <w:r>
        <w:rPr>
          <w:spacing w:val="7"/>
          <w:w w:val="105"/>
        </w:rPr>
        <w:t xml:space="preserve"> </w:t>
      </w:r>
      <w:r>
        <w:rPr>
          <w:w w:val="105"/>
        </w:rPr>
        <w:t>действующих</w:t>
      </w:r>
      <w:r>
        <w:rPr>
          <w:spacing w:val="10"/>
          <w:w w:val="105"/>
        </w:rPr>
        <w:t xml:space="preserve"> </w:t>
      </w:r>
      <w:r>
        <w:rPr>
          <w:w w:val="105"/>
        </w:rPr>
        <w:t>расходных</w:t>
      </w:r>
      <w:r>
        <w:rPr>
          <w:spacing w:val="9"/>
          <w:w w:val="105"/>
        </w:rPr>
        <w:t xml:space="preserve"> </w:t>
      </w:r>
      <w:r>
        <w:rPr>
          <w:w w:val="105"/>
        </w:rPr>
        <w:t>обязательств</w:t>
      </w:r>
      <w:r>
        <w:rPr>
          <w:spacing w:val="14"/>
          <w:w w:val="105"/>
        </w:rPr>
        <w:t xml:space="preserve"> </w:t>
      </w:r>
      <w:r>
        <w:rPr>
          <w:w w:val="105"/>
        </w:rPr>
        <w:t>отражается</w:t>
      </w:r>
      <w:r>
        <w:rPr>
          <w:spacing w:val="10"/>
          <w:w w:val="105"/>
        </w:rPr>
        <w:t xml:space="preserve"> </w:t>
      </w:r>
      <w:r>
        <w:rPr>
          <w:w w:val="105"/>
        </w:rPr>
        <w:t>в</w:t>
      </w:r>
      <w:r>
        <w:rPr>
          <w:spacing w:val="6"/>
          <w:w w:val="105"/>
        </w:rPr>
        <w:t xml:space="preserve"> </w:t>
      </w:r>
      <w:r>
        <w:rPr>
          <w:w w:val="105"/>
        </w:rPr>
        <w:t>Муниципальном</w:t>
      </w:r>
      <w:r>
        <w:rPr>
          <w:spacing w:val="1"/>
          <w:w w:val="105"/>
        </w:rPr>
        <w:t xml:space="preserve"> </w:t>
      </w:r>
      <w:r>
        <w:rPr>
          <w:w w:val="105"/>
        </w:rPr>
        <w:t>задании</w:t>
      </w:r>
      <w:r>
        <w:rPr>
          <w:spacing w:val="17"/>
          <w:w w:val="105"/>
        </w:rPr>
        <w:t xml:space="preserve"> </w:t>
      </w:r>
      <w:r>
        <w:rPr>
          <w:w w:val="105"/>
        </w:rPr>
        <w:t>образовательной</w:t>
      </w:r>
      <w:r>
        <w:rPr>
          <w:spacing w:val="10"/>
          <w:w w:val="105"/>
        </w:rPr>
        <w:t xml:space="preserve"> </w:t>
      </w:r>
      <w:r>
        <w:rPr>
          <w:w w:val="105"/>
        </w:rPr>
        <w:t>организации.</w:t>
      </w:r>
    </w:p>
    <w:p w:rsidR="007F4E71" w:rsidRDefault="002F6E5B">
      <w:pPr>
        <w:pStyle w:val="a3"/>
        <w:spacing w:before="80" w:line="247" w:lineRule="auto"/>
        <w:ind w:right="561" w:firstLine="0"/>
      </w:pPr>
      <w:r>
        <w:rPr>
          <w:w w:val="105"/>
        </w:rPr>
        <w:t>Муниципальное</w:t>
      </w:r>
      <w:r>
        <w:rPr>
          <w:spacing w:val="1"/>
          <w:w w:val="105"/>
        </w:rPr>
        <w:t xml:space="preserve"> </w:t>
      </w:r>
      <w:r>
        <w:rPr>
          <w:w w:val="105"/>
        </w:rPr>
        <w:t>задание</w:t>
      </w:r>
      <w:r>
        <w:rPr>
          <w:spacing w:val="1"/>
          <w:w w:val="105"/>
        </w:rPr>
        <w:t xml:space="preserve"> </w:t>
      </w:r>
      <w:r>
        <w:rPr>
          <w:w w:val="105"/>
        </w:rPr>
        <w:t>устанавливает</w:t>
      </w:r>
      <w:r>
        <w:rPr>
          <w:spacing w:val="1"/>
          <w:w w:val="105"/>
        </w:rPr>
        <w:t xml:space="preserve"> </w:t>
      </w:r>
      <w:r>
        <w:rPr>
          <w:w w:val="105"/>
        </w:rPr>
        <w:t>показатели,</w:t>
      </w:r>
      <w:r>
        <w:rPr>
          <w:spacing w:val="1"/>
          <w:w w:val="105"/>
        </w:rPr>
        <w:t xml:space="preserve"> </w:t>
      </w:r>
      <w:r>
        <w:rPr>
          <w:w w:val="105"/>
        </w:rPr>
        <w:t>характеризующие качество</w:t>
      </w:r>
      <w:r>
        <w:rPr>
          <w:spacing w:val="1"/>
          <w:w w:val="105"/>
        </w:rPr>
        <w:t xml:space="preserve"> </w:t>
      </w:r>
      <w:r>
        <w:rPr>
          <w:w w:val="105"/>
        </w:rPr>
        <w:t>и</w:t>
      </w:r>
      <w:r>
        <w:rPr>
          <w:spacing w:val="1"/>
          <w:w w:val="105"/>
        </w:rPr>
        <w:t xml:space="preserve"> </w:t>
      </w:r>
      <w:r>
        <w:rPr>
          <w:w w:val="105"/>
        </w:rPr>
        <w:t>(или)</w:t>
      </w:r>
      <w:r>
        <w:rPr>
          <w:spacing w:val="1"/>
          <w:w w:val="105"/>
        </w:rPr>
        <w:t xml:space="preserve"> </w:t>
      </w:r>
      <w:r>
        <w:rPr>
          <w:w w:val="105"/>
        </w:rPr>
        <w:t>объем</w:t>
      </w:r>
      <w:r>
        <w:rPr>
          <w:spacing w:val="1"/>
          <w:w w:val="105"/>
        </w:rPr>
        <w:t xml:space="preserve"> </w:t>
      </w:r>
      <w:r>
        <w:rPr>
          <w:w w:val="105"/>
        </w:rPr>
        <w:t>(содержание)</w:t>
      </w:r>
      <w:r>
        <w:rPr>
          <w:spacing w:val="-6"/>
          <w:w w:val="105"/>
        </w:rPr>
        <w:t xml:space="preserve"> </w:t>
      </w:r>
      <w:r>
        <w:rPr>
          <w:w w:val="105"/>
        </w:rPr>
        <w:t>муниципальной</w:t>
      </w:r>
      <w:r>
        <w:rPr>
          <w:spacing w:val="4"/>
          <w:w w:val="105"/>
        </w:rPr>
        <w:t xml:space="preserve"> </w:t>
      </w:r>
      <w:r>
        <w:rPr>
          <w:w w:val="105"/>
        </w:rPr>
        <w:t>услуги</w:t>
      </w:r>
      <w:r>
        <w:rPr>
          <w:spacing w:val="-3"/>
          <w:w w:val="105"/>
        </w:rPr>
        <w:t xml:space="preserve"> </w:t>
      </w:r>
      <w:r>
        <w:rPr>
          <w:w w:val="105"/>
        </w:rPr>
        <w:t>(работы),</w:t>
      </w:r>
      <w:r>
        <w:rPr>
          <w:spacing w:val="-12"/>
          <w:w w:val="105"/>
        </w:rPr>
        <w:t xml:space="preserve"> </w:t>
      </w:r>
      <w:r>
        <w:rPr>
          <w:w w:val="105"/>
        </w:rPr>
        <w:t>а</w:t>
      </w:r>
      <w:r>
        <w:rPr>
          <w:spacing w:val="-5"/>
          <w:w w:val="105"/>
        </w:rPr>
        <w:t xml:space="preserve"> </w:t>
      </w:r>
      <w:r>
        <w:rPr>
          <w:w w:val="105"/>
        </w:rPr>
        <w:t>также</w:t>
      </w:r>
      <w:r>
        <w:rPr>
          <w:spacing w:val="-11"/>
          <w:w w:val="105"/>
        </w:rPr>
        <w:t xml:space="preserve"> </w:t>
      </w:r>
      <w:r>
        <w:rPr>
          <w:w w:val="105"/>
        </w:rPr>
        <w:t>порядок ее</w:t>
      </w:r>
      <w:r>
        <w:rPr>
          <w:spacing w:val="-7"/>
          <w:w w:val="105"/>
        </w:rPr>
        <w:t xml:space="preserve"> </w:t>
      </w:r>
      <w:r>
        <w:rPr>
          <w:w w:val="105"/>
        </w:rPr>
        <w:t>оказания</w:t>
      </w:r>
      <w:r>
        <w:rPr>
          <w:spacing w:val="-5"/>
          <w:w w:val="105"/>
        </w:rPr>
        <w:t xml:space="preserve"> </w:t>
      </w:r>
      <w:r>
        <w:rPr>
          <w:w w:val="105"/>
        </w:rPr>
        <w:t>(выполнения).</w:t>
      </w:r>
    </w:p>
    <w:p w:rsidR="007F4E71" w:rsidRDefault="002F6E5B">
      <w:pPr>
        <w:pStyle w:val="a3"/>
        <w:spacing w:before="5" w:line="247" w:lineRule="auto"/>
        <w:ind w:right="561" w:firstLine="0"/>
      </w:pPr>
      <w:r>
        <w:rPr>
          <w:w w:val="105"/>
        </w:rPr>
        <w:t>Финансовое обеспечение реализации образовательной программы основного общего образования</w:t>
      </w:r>
      <w:r>
        <w:rPr>
          <w:spacing w:val="1"/>
          <w:w w:val="105"/>
        </w:rPr>
        <w:t xml:space="preserve"> </w:t>
      </w:r>
      <w:r>
        <w:rPr>
          <w:w w:val="105"/>
        </w:rPr>
        <w:t>автономного</w:t>
      </w:r>
      <w:r>
        <w:rPr>
          <w:spacing w:val="1"/>
          <w:w w:val="105"/>
        </w:rPr>
        <w:t xml:space="preserve"> </w:t>
      </w:r>
      <w:r>
        <w:rPr>
          <w:w w:val="105"/>
        </w:rPr>
        <w:t>учреждения</w:t>
      </w:r>
      <w:r>
        <w:rPr>
          <w:spacing w:val="1"/>
          <w:w w:val="105"/>
        </w:rPr>
        <w:t xml:space="preserve"> </w:t>
      </w:r>
      <w:r>
        <w:rPr>
          <w:w w:val="105"/>
        </w:rPr>
        <w:t>осуществляется</w:t>
      </w:r>
      <w:r>
        <w:rPr>
          <w:spacing w:val="1"/>
          <w:w w:val="105"/>
        </w:rPr>
        <w:t xml:space="preserve"> </w:t>
      </w:r>
      <w:r>
        <w:rPr>
          <w:w w:val="105"/>
        </w:rPr>
        <w:t>исходя</w:t>
      </w:r>
      <w:r>
        <w:rPr>
          <w:spacing w:val="1"/>
          <w:w w:val="105"/>
        </w:rPr>
        <w:t xml:space="preserve"> </w:t>
      </w:r>
      <w:r>
        <w:rPr>
          <w:w w:val="105"/>
        </w:rPr>
        <w:t>из</w:t>
      </w:r>
      <w:r>
        <w:rPr>
          <w:spacing w:val="1"/>
          <w:w w:val="105"/>
        </w:rPr>
        <w:t xml:space="preserve"> </w:t>
      </w:r>
      <w:r>
        <w:rPr>
          <w:w w:val="105"/>
        </w:rPr>
        <w:t>расходных</w:t>
      </w:r>
      <w:r>
        <w:rPr>
          <w:spacing w:val="1"/>
          <w:w w:val="105"/>
        </w:rPr>
        <w:t xml:space="preserve"> </w:t>
      </w:r>
      <w:r>
        <w:rPr>
          <w:w w:val="105"/>
        </w:rPr>
        <w:t>обязательств</w:t>
      </w:r>
      <w:r>
        <w:rPr>
          <w:spacing w:val="1"/>
          <w:w w:val="105"/>
        </w:rPr>
        <w:t xml:space="preserve"> </w:t>
      </w:r>
      <w:r>
        <w:rPr>
          <w:w w:val="105"/>
        </w:rPr>
        <w:t>на</w:t>
      </w:r>
      <w:r>
        <w:rPr>
          <w:spacing w:val="1"/>
          <w:w w:val="105"/>
        </w:rPr>
        <w:t xml:space="preserve"> </w:t>
      </w:r>
      <w:r>
        <w:rPr>
          <w:w w:val="105"/>
        </w:rPr>
        <w:t>основе</w:t>
      </w:r>
      <w:r>
        <w:rPr>
          <w:spacing w:val="1"/>
          <w:w w:val="105"/>
        </w:rPr>
        <w:t xml:space="preserve"> </w:t>
      </w:r>
      <w:r>
        <w:rPr>
          <w:w w:val="105"/>
        </w:rPr>
        <w:t>Муниципального</w:t>
      </w:r>
      <w:r>
        <w:rPr>
          <w:spacing w:val="-3"/>
          <w:w w:val="105"/>
        </w:rPr>
        <w:t xml:space="preserve"> </w:t>
      </w:r>
      <w:r>
        <w:rPr>
          <w:w w:val="105"/>
        </w:rPr>
        <w:t>задания</w:t>
      </w:r>
      <w:r>
        <w:rPr>
          <w:spacing w:val="-8"/>
          <w:w w:val="105"/>
        </w:rPr>
        <w:t xml:space="preserve"> </w:t>
      </w:r>
      <w:r>
        <w:rPr>
          <w:w w:val="105"/>
        </w:rPr>
        <w:t>по оказанию</w:t>
      </w:r>
      <w:r>
        <w:rPr>
          <w:spacing w:val="-1"/>
          <w:w w:val="105"/>
        </w:rPr>
        <w:t xml:space="preserve"> </w:t>
      </w:r>
      <w:r>
        <w:rPr>
          <w:w w:val="105"/>
        </w:rPr>
        <w:t>муниципальных</w:t>
      </w:r>
      <w:r>
        <w:rPr>
          <w:spacing w:val="7"/>
          <w:w w:val="105"/>
        </w:rPr>
        <w:t xml:space="preserve"> </w:t>
      </w:r>
      <w:r>
        <w:rPr>
          <w:w w:val="105"/>
        </w:rPr>
        <w:t>образовательных</w:t>
      </w:r>
      <w:r>
        <w:rPr>
          <w:spacing w:val="-2"/>
          <w:w w:val="105"/>
        </w:rPr>
        <w:t xml:space="preserve"> </w:t>
      </w:r>
      <w:r>
        <w:rPr>
          <w:w w:val="105"/>
        </w:rPr>
        <w:t>услуг.</w:t>
      </w:r>
    </w:p>
    <w:p w:rsidR="007F4E71" w:rsidRDefault="002F6E5B">
      <w:pPr>
        <w:pStyle w:val="a3"/>
        <w:spacing w:before="2" w:line="247" w:lineRule="auto"/>
        <w:ind w:right="549" w:firstLine="0"/>
      </w:pPr>
      <w:r>
        <w:rPr>
          <w:w w:val="105"/>
        </w:rPr>
        <w:t>Обеспечение</w:t>
      </w:r>
      <w:r>
        <w:rPr>
          <w:spacing w:val="1"/>
          <w:w w:val="105"/>
        </w:rPr>
        <w:t xml:space="preserve"> </w:t>
      </w:r>
      <w:r>
        <w:rPr>
          <w:w w:val="105"/>
        </w:rPr>
        <w:t>государственных</w:t>
      </w:r>
      <w:r>
        <w:rPr>
          <w:spacing w:val="1"/>
          <w:w w:val="105"/>
        </w:rPr>
        <w:t xml:space="preserve"> </w:t>
      </w:r>
      <w:r>
        <w:rPr>
          <w:w w:val="105"/>
        </w:rPr>
        <w:t>гарантий</w:t>
      </w:r>
      <w:r>
        <w:rPr>
          <w:spacing w:val="1"/>
          <w:w w:val="105"/>
        </w:rPr>
        <w:t xml:space="preserve"> </w:t>
      </w:r>
      <w:r>
        <w:rPr>
          <w:w w:val="105"/>
        </w:rPr>
        <w:t>реализации</w:t>
      </w:r>
      <w:r>
        <w:rPr>
          <w:spacing w:val="1"/>
          <w:w w:val="105"/>
        </w:rPr>
        <w:t xml:space="preserve"> </w:t>
      </w:r>
      <w:r>
        <w:rPr>
          <w:w w:val="105"/>
        </w:rPr>
        <w:t>прав</w:t>
      </w:r>
      <w:r>
        <w:rPr>
          <w:spacing w:val="1"/>
          <w:w w:val="105"/>
        </w:rPr>
        <w:t xml:space="preserve"> </w:t>
      </w:r>
      <w:r>
        <w:rPr>
          <w:w w:val="105"/>
        </w:rPr>
        <w:t>на</w:t>
      </w:r>
      <w:r>
        <w:rPr>
          <w:spacing w:val="1"/>
          <w:w w:val="105"/>
        </w:rPr>
        <w:t xml:space="preserve"> </w:t>
      </w:r>
      <w:r>
        <w:rPr>
          <w:w w:val="105"/>
        </w:rPr>
        <w:t>получение</w:t>
      </w:r>
      <w:r>
        <w:rPr>
          <w:spacing w:val="1"/>
          <w:w w:val="105"/>
        </w:rPr>
        <w:t xml:space="preserve"> </w:t>
      </w:r>
      <w:r>
        <w:rPr>
          <w:w w:val="105"/>
        </w:rPr>
        <w:t>общедоступного</w:t>
      </w:r>
      <w:r>
        <w:rPr>
          <w:spacing w:val="1"/>
          <w:w w:val="105"/>
        </w:rPr>
        <w:t xml:space="preserve"> </w:t>
      </w:r>
      <w:r>
        <w:rPr>
          <w:w w:val="105"/>
        </w:rPr>
        <w:t>и</w:t>
      </w:r>
      <w:r>
        <w:rPr>
          <w:spacing w:val="1"/>
          <w:w w:val="105"/>
        </w:rPr>
        <w:t xml:space="preserve"> </w:t>
      </w:r>
      <w:r>
        <w:rPr>
          <w:w w:val="105"/>
        </w:rPr>
        <w:t>бесплатного</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в</w:t>
      </w:r>
      <w:r>
        <w:rPr>
          <w:spacing w:val="1"/>
          <w:w w:val="105"/>
        </w:rPr>
        <w:t xml:space="preserve"> </w:t>
      </w:r>
      <w:r>
        <w:rPr>
          <w:w w:val="105"/>
        </w:rPr>
        <w:t>Гимназии</w:t>
      </w:r>
      <w:r>
        <w:rPr>
          <w:spacing w:val="1"/>
          <w:w w:val="105"/>
        </w:rPr>
        <w:t xml:space="preserve"> </w:t>
      </w:r>
      <w:r>
        <w:rPr>
          <w:w w:val="105"/>
        </w:rPr>
        <w:t>осуществляется</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нормативами,</w:t>
      </w:r>
      <w:r>
        <w:rPr>
          <w:spacing w:val="1"/>
          <w:w w:val="105"/>
        </w:rPr>
        <w:t xml:space="preserve"> </w:t>
      </w:r>
      <w:r>
        <w:rPr>
          <w:w w:val="105"/>
        </w:rPr>
        <w:t>определяемыми</w:t>
      </w:r>
      <w:r>
        <w:rPr>
          <w:spacing w:val="1"/>
          <w:w w:val="105"/>
        </w:rPr>
        <w:t xml:space="preserve"> </w:t>
      </w:r>
      <w:r>
        <w:rPr>
          <w:w w:val="105"/>
        </w:rPr>
        <w:t>органами</w:t>
      </w:r>
      <w:r>
        <w:rPr>
          <w:spacing w:val="1"/>
          <w:w w:val="105"/>
        </w:rPr>
        <w:t xml:space="preserve"> </w:t>
      </w:r>
      <w:r>
        <w:rPr>
          <w:w w:val="105"/>
        </w:rPr>
        <w:t>государственной</w:t>
      </w:r>
      <w:r>
        <w:rPr>
          <w:spacing w:val="1"/>
          <w:w w:val="105"/>
        </w:rPr>
        <w:t xml:space="preserve"> </w:t>
      </w:r>
      <w:r>
        <w:rPr>
          <w:w w:val="105"/>
        </w:rPr>
        <w:t>власти</w:t>
      </w:r>
      <w:r>
        <w:rPr>
          <w:spacing w:val="1"/>
          <w:w w:val="105"/>
        </w:rPr>
        <w:t xml:space="preserve"> </w:t>
      </w:r>
      <w:r>
        <w:rPr>
          <w:w w:val="105"/>
        </w:rPr>
        <w:t>субъектов</w:t>
      </w:r>
      <w:r>
        <w:rPr>
          <w:spacing w:val="1"/>
          <w:w w:val="105"/>
        </w:rPr>
        <w:t xml:space="preserve"> </w:t>
      </w:r>
      <w:r>
        <w:rPr>
          <w:w w:val="105"/>
        </w:rPr>
        <w:t>Российской</w:t>
      </w:r>
      <w:r>
        <w:rPr>
          <w:spacing w:val="-58"/>
          <w:w w:val="105"/>
        </w:rPr>
        <w:t xml:space="preserve"> </w:t>
      </w:r>
      <w:r>
        <w:rPr>
          <w:w w:val="105"/>
        </w:rPr>
        <w:t>Федерации.</w:t>
      </w:r>
    </w:p>
    <w:p w:rsidR="007F4E71" w:rsidRDefault="002F6E5B">
      <w:pPr>
        <w:pStyle w:val="a3"/>
        <w:spacing w:before="2" w:line="247" w:lineRule="auto"/>
        <w:ind w:right="546" w:firstLine="0"/>
      </w:pPr>
      <w:r>
        <w:rPr>
          <w:w w:val="105"/>
        </w:rPr>
        <w:t>Норматив затрат на реализацию образовательной программы основного общего образования –</w:t>
      </w:r>
      <w:r>
        <w:rPr>
          <w:spacing w:val="1"/>
          <w:w w:val="105"/>
        </w:rPr>
        <w:t xml:space="preserve"> </w:t>
      </w:r>
      <w:r>
        <w:rPr>
          <w:w w:val="105"/>
        </w:rPr>
        <w:t>гарантированный минимально допустимый объем финансовых средств в год в расчете на одного</w:t>
      </w:r>
      <w:r>
        <w:rPr>
          <w:spacing w:val="1"/>
          <w:w w:val="105"/>
        </w:rPr>
        <w:t xml:space="preserve"> </w:t>
      </w:r>
      <w:r>
        <w:rPr>
          <w:w w:val="105"/>
        </w:rPr>
        <w:t>обучающегося,</w:t>
      </w:r>
      <w:r>
        <w:rPr>
          <w:spacing w:val="1"/>
          <w:w w:val="105"/>
        </w:rPr>
        <w:t xml:space="preserve"> </w:t>
      </w:r>
      <w:r>
        <w:rPr>
          <w:w w:val="105"/>
        </w:rPr>
        <w:t>необходимый</w:t>
      </w:r>
      <w:r>
        <w:rPr>
          <w:spacing w:val="1"/>
          <w:w w:val="105"/>
        </w:rPr>
        <w:t xml:space="preserve"> </w:t>
      </w:r>
      <w:r>
        <w:rPr>
          <w:w w:val="105"/>
        </w:rPr>
        <w:t>для</w:t>
      </w:r>
      <w:r>
        <w:rPr>
          <w:spacing w:val="1"/>
          <w:w w:val="105"/>
        </w:rPr>
        <w:t xml:space="preserve"> </w:t>
      </w:r>
      <w:r>
        <w:rPr>
          <w:w w:val="105"/>
        </w:rPr>
        <w:t>реализации</w:t>
      </w:r>
      <w:r>
        <w:rPr>
          <w:spacing w:val="1"/>
          <w:w w:val="105"/>
        </w:rPr>
        <w:t xml:space="preserve"> </w:t>
      </w:r>
      <w:r>
        <w:rPr>
          <w:w w:val="105"/>
        </w:rPr>
        <w:t>образовательной</w:t>
      </w:r>
      <w:r>
        <w:rPr>
          <w:spacing w:val="1"/>
          <w:w w:val="105"/>
        </w:rPr>
        <w:t xml:space="preserve"> </w:t>
      </w:r>
      <w:r>
        <w:rPr>
          <w:w w:val="105"/>
        </w:rPr>
        <w:t>программы</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2"/>
          <w:w w:val="105"/>
        </w:rPr>
        <w:t xml:space="preserve"> </w:t>
      </w:r>
      <w:r>
        <w:rPr>
          <w:w w:val="105"/>
        </w:rPr>
        <w:t>включая:</w:t>
      </w:r>
    </w:p>
    <w:p w:rsidR="007F4E71" w:rsidRDefault="002F6E5B">
      <w:pPr>
        <w:pStyle w:val="a4"/>
        <w:numPr>
          <w:ilvl w:val="0"/>
          <w:numId w:val="12"/>
        </w:numPr>
        <w:tabs>
          <w:tab w:val="left" w:pos="839"/>
          <w:tab w:val="left" w:pos="840"/>
        </w:tabs>
        <w:spacing w:line="249" w:lineRule="auto"/>
        <w:ind w:right="1796" w:firstLine="0"/>
        <w:jc w:val="left"/>
        <w:rPr>
          <w:sz w:val="23"/>
        </w:rPr>
      </w:pPr>
      <w:r>
        <w:rPr>
          <w:w w:val="105"/>
          <w:sz w:val="23"/>
        </w:rPr>
        <w:t>расходы на оплату труда работников, реализующих</w:t>
      </w:r>
      <w:r>
        <w:rPr>
          <w:spacing w:val="1"/>
          <w:w w:val="105"/>
          <w:sz w:val="23"/>
        </w:rPr>
        <w:t xml:space="preserve"> </w:t>
      </w:r>
      <w:r>
        <w:rPr>
          <w:w w:val="105"/>
          <w:sz w:val="23"/>
        </w:rPr>
        <w:t>образовательную</w:t>
      </w:r>
      <w:r>
        <w:rPr>
          <w:spacing w:val="1"/>
          <w:w w:val="105"/>
          <w:sz w:val="23"/>
        </w:rPr>
        <w:t xml:space="preserve"> </w:t>
      </w:r>
      <w:r>
        <w:rPr>
          <w:w w:val="105"/>
          <w:sz w:val="23"/>
        </w:rPr>
        <w:t>программу</w:t>
      </w:r>
      <w:r>
        <w:rPr>
          <w:spacing w:val="-58"/>
          <w:w w:val="105"/>
          <w:sz w:val="23"/>
        </w:rPr>
        <w:t xml:space="preserve"> </w:t>
      </w:r>
      <w:r>
        <w:rPr>
          <w:w w:val="105"/>
          <w:sz w:val="23"/>
        </w:rPr>
        <w:t>основного</w:t>
      </w:r>
      <w:r>
        <w:rPr>
          <w:spacing w:val="2"/>
          <w:w w:val="105"/>
          <w:sz w:val="23"/>
        </w:rPr>
        <w:t xml:space="preserve"> </w:t>
      </w:r>
      <w:r>
        <w:rPr>
          <w:w w:val="105"/>
          <w:sz w:val="23"/>
        </w:rPr>
        <w:t>общего</w:t>
      </w:r>
      <w:r>
        <w:rPr>
          <w:spacing w:val="6"/>
          <w:w w:val="105"/>
          <w:sz w:val="23"/>
        </w:rPr>
        <w:t xml:space="preserve"> </w:t>
      </w:r>
      <w:r>
        <w:rPr>
          <w:w w:val="105"/>
          <w:sz w:val="23"/>
        </w:rPr>
        <w:t>образования;</w:t>
      </w:r>
    </w:p>
    <w:p w:rsidR="007F4E71" w:rsidRDefault="002F6E5B">
      <w:pPr>
        <w:pStyle w:val="a4"/>
        <w:numPr>
          <w:ilvl w:val="0"/>
          <w:numId w:val="12"/>
        </w:numPr>
        <w:tabs>
          <w:tab w:val="left" w:pos="839"/>
          <w:tab w:val="left" w:pos="840"/>
        </w:tabs>
        <w:spacing w:before="7" w:line="244" w:lineRule="auto"/>
        <w:ind w:right="2431" w:firstLine="0"/>
        <w:jc w:val="left"/>
        <w:rPr>
          <w:sz w:val="23"/>
        </w:rPr>
      </w:pPr>
      <w:r>
        <w:rPr>
          <w:w w:val="105"/>
          <w:sz w:val="23"/>
        </w:rPr>
        <w:t>расходы</w:t>
      </w:r>
      <w:r>
        <w:rPr>
          <w:spacing w:val="-2"/>
          <w:w w:val="105"/>
          <w:sz w:val="23"/>
        </w:rPr>
        <w:t xml:space="preserve"> </w:t>
      </w:r>
      <w:r>
        <w:rPr>
          <w:w w:val="105"/>
          <w:sz w:val="23"/>
        </w:rPr>
        <w:t>на приобретение</w:t>
      </w:r>
      <w:r>
        <w:rPr>
          <w:spacing w:val="3"/>
          <w:w w:val="105"/>
          <w:sz w:val="23"/>
        </w:rPr>
        <w:t xml:space="preserve"> </w:t>
      </w:r>
      <w:r>
        <w:rPr>
          <w:w w:val="105"/>
          <w:sz w:val="23"/>
        </w:rPr>
        <w:t>учебников</w:t>
      </w:r>
      <w:r>
        <w:rPr>
          <w:spacing w:val="3"/>
          <w:w w:val="105"/>
          <w:sz w:val="23"/>
        </w:rPr>
        <w:t xml:space="preserve"> </w:t>
      </w:r>
      <w:r>
        <w:rPr>
          <w:w w:val="105"/>
          <w:sz w:val="23"/>
        </w:rPr>
        <w:t>и</w:t>
      </w:r>
      <w:r>
        <w:rPr>
          <w:spacing w:val="5"/>
          <w:w w:val="105"/>
          <w:sz w:val="23"/>
        </w:rPr>
        <w:t xml:space="preserve"> </w:t>
      </w:r>
      <w:r>
        <w:rPr>
          <w:w w:val="105"/>
          <w:sz w:val="23"/>
        </w:rPr>
        <w:t>учебных</w:t>
      </w:r>
      <w:r>
        <w:rPr>
          <w:spacing w:val="-5"/>
          <w:w w:val="105"/>
          <w:sz w:val="23"/>
        </w:rPr>
        <w:t xml:space="preserve"> </w:t>
      </w:r>
      <w:r>
        <w:rPr>
          <w:w w:val="105"/>
          <w:sz w:val="23"/>
        </w:rPr>
        <w:t>пособий,</w:t>
      </w:r>
      <w:r>
        <w:rPr>
          <w:spacing w:val="7"/>
          <w:w w:val="105"/>
          <w:sz w:val="23"/>
        </w:rPr>
        <w:t xml:space="preserve"> </w:t>
      </w:r>
      <w:r>
        <w:rPr>
          <w:w w:val="105"/>
          <w:sz w:val="23"/>
        </w:rPr>
        <w:t>средств обучения,</w:t>
      </w:r>
      <w:r>
        <w:rPr>
          <w:spacing w:val="-58"/>
          <w:w w:val="105"/>
          <w:sz w:val="23"/>
        </w:rPr>
        <w:t xml:space="preserve"> </w:t>
      </w:r>
      <w:r>
        <w:rPr>
          <w:w w:val="105"/>
          <w:sz w:val="23"/>
        </w:rPr>
        <w:t>наглядных</w:t>
      </w:r>
      <w:r>
        <w:rPr>
          <w:spacing w:val="19"/>
          <w:w w:val="105"/>
          <w:sz w:val="23"/>
        </w:rPr>
        <w:t xml:space="preserve"> </w:t>
      </w:r>
      <w:r>
        <w:rPr>
          <w:w w:val="105"/>
          <w:sz w:val="23"/>
        </w:rPr>
        <w:t>пособий;</w:t>
      </w:r>
    </w:p>
    <w:p w:rsidR="007F4E71" w:rsidRDefault="002F6E5B">
      <w:pPr>
        <w:pStyle w:val="a4"/>
        <w:numPr>
          <w:ilvl w:val="0"/>
          <w:numId w:val="12"/>
        </w:numPr>
        <w:tabs>
          <w:tab w:val="left" w:pos="839"/>
          <w:tab w:val="left" w:pos="840"/>
        </w:tabs>
        <w:spacing w:before="1" w:line="247" w:lineRule="auto"/>
        <w:ind w:right="2292" w:firstLine="0"/>
        <w:jc w:val="left"/>
        <w:rPr>
          <w:sz w:val="23"/>
        </w:rPr>
      </w:pPr>
      <w:r>
        <w:rPr>
          <w:w w:val="105"/>
          <w:sz w:val="23"/>
        </w:rPr>
        <w:t>прочие расходы (за исключением</w:t>
      </w:r>
      <w:r>
        <w:rPr>
          <w:spacing w:val="1"/>
          <w:w w:val="105"/>
          <w:sz w:val="23"/>
        </w:rPr>
        <w:t xml:space="preserve"> </w:t>
      </w:r>
      <w:r>
        <w:rPr>
          <w:w w:val="105"/>
          <w:sz w:val="23"/>
        </w:rPr>
        <w:t>расходов на</w:t>
      </w:r>
      <w:r>
        <w:rPr>
          <w:spacing w:val="1"/>
          <w:w w:val="105"/>
          <w:sz w:val="23"/>
        </w:rPr>
        <w:t xml:space="preserve"> </w:t>
      </w:r>
      <w:r>
        <w:rPr>
          <w:w w:val="105"/>
          <w:sz w:val="23"/>
        </w:rPr>
        <w:t>содержание зданий</w:t>
      </w:r>
      <w:r>
        <w:rPr>
          <w:spacing w:val="1"/>
          <w:w w:val="105"/>
          <w:sz w:val="23"/>
        </w:rPr>
        <w:t xml:space="preserve"> </w:t>
      </w:r>
      <w:r>
        <w:rPr>
          <w:w w:val="105"/>
          <w:sz w:val="23"/>
        </w:rPr>
        <w:t>и</w:t>
      </w:r>
      <w:r>
        <w:rPr>
          <w:spacing w:val="1"/>
          <w:w w:val="105"/>
          <w:sz w:val="23"/>
        </w:rPr>
        <w:t xml:space="preserve"> </w:t>
      </w:r>
      <w:r>
        <w:rPr>
          <w:w w:val="105"/>
          <w:sz w:val="23"/>
        </w:rPr>
        <w:t>оплату</w:t>
      </w:r>
      <w:r>
        <w:rPr>
          <w:spacing w:val="-58"/>
          <w:w w:val="105"/>
          <w:sz w:val="23"/>
        </w:rPr>
        <w:t xml:space="preserve"> </w:t>
      </w:r>
      <w:r>
        <w:rPr>
          <w:w w:val="105"/>
          <w:sz w:val="23"/>
        </w:rPr>
        <w:t>коммунальных</w:t>
      </w:r>
      <w:r>
        <w:rPr>
          <w:spacing w:val="1"/>
          <w:w w:val="105"/>
          <w:sz w:val="23"/>
        </w:rPr>
        <w:t xml:space="preserve"> </w:t>
      </w:r>
      <w:r>
        <w:rPr>
          <w:w w:val="105"/>
          <w:sz w:val="23"/>
        </w:rPr>
        <w:t>услуг,</w:t>
      </w:r>
      <w:r>
        <w:rPr>
          <w:spacing w:val="5"/>
          <w:w w:val="105"/>
          <w:sz w:val="23"/>
        </w:rPr>
        <w:t xml:space="preserve"> </w:t>
      </w:r>
      <w:r>
        <w:rPr>
          <w:w w:val="105"/>
          <w:sz w:val="23"/>
        </w:rPr>
        <w:t>осуществляемых из</w:t>
      </w:r>
      <w:r>
        <w:rPr>
          <w:spacing w:val="2"/>
          <w:w w:val="105"/>
          <w:sz w:val="23"/>
        </w:rPr>
        <w:t xml:space="preserve"> </w:t>
      </w:r>
      <w:r>
        <w:rPr>
          <w:w w:val="105"/>
          <w:sz w:val="23"/>
        </w:rPr>
        <w:t>местных</w:t>
      </w:r>
      <w:r>
        <w:rPr>
          <w:spacing w:val="-4"/>
          <w:w w:val="105"/>
          <w:sz w:val="23"/>
        </w:rPr>
        <w:t xml:space="preserve"> </w:t>
      </w:r>
      <w:r>
        <w:rPr>
          <w:w w:val="105"/>
          <w:sz w:val="23"/>
        </w:rPr>
        <w:t>бюджетов).</w:t>
      </w:r>
    </w:p>
    <w:p w:rsidR="007F4E71" w:rsidRDefault="002F6E5B">
      <w:pPr>
        <w:pStyle w:val="a3"/>
        <w:spacing w:line="252" w:lineRule="auto"/>
        <w:ind w:right="543" w:firstLine="0"/>
      </w:pPr>
      <w:r>
        <w:rPr>
          <w:w w:val="105"/>
        </w:rPr>
        <w:t>Нормативные затраты на оказание муниципальной услуги в сфере образования определяются по</w:t>
      </w:r>
      <w:r>
        <w:rPr>
          <w:spacing w:val="1"/>
          <w:w w:val="105"/>
        </w:rPr>
        <w:t xml:space="preserve"> </w:t>
      </w:r>
      <w:r>
        <w:rPr>
          <w:w w:val="105"/>
        </w:rPr>
        <w:t>каждому</w:t>
      </w:r>
      <w:r>
        <w:rPr>
          <w:spacing w:val="1"/>
          <w:w w:val="105"/>
        </w:rPr>
        <w:t xml:space="preserve"> </w:t>
      </w:r>
      <w:r>
        <w:rPr>
          <w:w w:val="105"/>
        </w:rPr>
        <w:t>виду</w:t>
      </w:r>
      <w:r>
        <w:rPr>
          <w:spacing w:val="1"/>
          <w:w w:val="105"/>
        </w:rPr>
        <w:t xml:space="preserve"> </w:t>
      </w:r>
      <w:r>
        <w:rPr>
          <w:w w:val="105"/>
        </w:rPr>
        <w:t>и</w:t>
      </w:r>
      <w:r>
        <w:rPr>
          <w:spacing w:val="1"/>
          <w:w w:val="105"/>
        </w:rPr>
        <w:t xml:space="preserve"> </w:t>
      </w:r>
      <w:r>
        <w:rPr>
          <w:w w:val="105"/>
        </w:rPr>
        <w:t>направленности</w:t>
      </w:r>
      <w:r>
        <w:rPr>
          <w:spacing w:val="1"/>
          <w:w w:val="105"/>
        </w:rPr>
        <w:t xml:space="preserve"> </w:t>
      </w:r>
      <w:r>
        <w:rPr>
          <w:w w:val="105"/>
        </w:rPr>
        <w:t>образовательных</w:t>
      </w:r>
      <w:r>
        <w:rPr>
          <w:spacing w:val="1"/>
          <w:w w:val="105"/>
        </w:rPr>
        <w:t xml:space="preserve"> </w:t>
      </w:r>
      <w:r>
        <w:rPr>
          <w:w w:val="105"/>
        </w:rPr>
        <w:t>программ,</w:t>
      </w:r>
      <w:r>
        <w:rPr>
          <w:spacing w:val="1"/>
          <w:w w:val="105"/>
        </w:rPr>
        <w:t xml:space="preserve"> </w:t>
      </w:r>
      <w:r>
        <w:rPr>
          <w:w w:val="105"/>
        </w:rPr>
        <w:t>с</w:t>
      </w:r>
      <w:r>
        <w:rPr>
          <w:spacing w:val="1"/>
          <w:w w:val="105"/>
        </w:rPr>
        <w:t xml:space="preserve"> </w:t>
      </w:r>
      <w:r>
        <w:rPr>
          <w:w w:val="105"/>
        </w:rPr>
        <w:t>учетом</w:t>
      </w:r>
      <w:r>
        <w:rPr>
          <w:spacing w:val="1"/>
          <w:w w:val="105"/>
        </w:rPr>
        <w:t xml:space="preserve"> </w:t>
      </w:r>
      <w:r>
        <w:rPr>
          <w:w w:val="105"/>
        </w:rPr>
        <w:lastRenderedPageBreak/>
        <w:t>форм</w:t>
      </w:r>
      <w:r>
        <w:rPr>
          <w:spacing w:val="1"/>
          <w:w w:val="105"/>
        </w:rPr>
        <w:t xml:space="preserve"> </w:t>
      </w:r>
      <w:r>
        <w:rPr>
          <w:w w:val="105"/>
        </w:rPr>
        <w:t>обучения,</w:t>
      </w:r>
      <w:r>
        <w:rPr>
          <w:spacing w:val="1"/>
          <w:w w:val="105"/>
        </w:rPr>
        <w:t xml:space="preserve"> </w:t>
      </w:r>
      <w:r>
        <w:rPr>
          <w:w w:val="105"/>
        </w:rPr>
        <w:t>типа</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сетевой</w:t>
      </w:r>
      <w:r>
        <w:rPr>
          <w:spacing w:val="1"/>
          <w:w w:val="105"/>
        </w:rPr>
        <w:t xml:space="preserve"> </w:t>
      </w:r>
      <w:r>
        <w:rPr>
          <w:w w:val="105"/>
        </w:rPr>
        <w:t>формы</w:t>
      </w:r>
      <w:r>
        <w:rPr>
          <w:spacing w:val="1"/>
          <w:w w:val="105"/>
        </w:rPr>
        <w:t xml:space="preserve"> </w:t>
      </w:r>
      <w:r>
        <w:rPr>
          <w:w w:val="105"/>
        </w:rPr>
        <w:t>реализации</w:t>
      </w:r>
      <w:r>
        <w:rPr>
          <w:spacing w:val="1"/>
          <w:w w:val="105"/>
        </w:rPr>
        <w:t xml:space="preserve"> </w:t>
      </w:r>
      <w:r>
        <w:rPr>
          <w:w w:val="105"/>
        </w:rPr>
        <w:t>образовательных</w:t>
      </w:r>
      <w:r>
        <w:rPr>
          <w:spacing w:val="1"/>
          <w:w w:val="105"/>
        </w:rPr>
        <w:t xml:space="preserve"> </w:t>
      </w:r>
      <w:r>
        <w:rPr>
          <w:w w:val="105"/>
        </w:rPr>
        <w:t>программ,</w:t>
      </w:r>
      <w:r>
        <w:rPr>
          <w:spacing w:val="1"/>
          <w:w w:val="105"/>
        </w:rPr>
        <w:t xml:space="preserve"> </w:t>
      </w:r>
      <w:r>
        <w:rPr>
          <w:w w:val="105"/>
        </w:rPr>
        <w:t>образовательных</w:t>
      </w:r>
      <w:r>
        <w:rPr>
          <w:spacing w:val="1"/>
          <w:w w:val="105"/>
        </w:rPr>
        <w:t xml:space="preserve"> </w:t>
      </w:r>
      <w:r>
        <w:rPr>
          <w:w w:val="105"/>
        </w:rPr>
        <w:t>технологий,</w:t>
      </w:r>
      <w:r>
        <w:rPr>
          <w:spacing w:val="1"/>
          <w:w w:val="105"/>
        </w:rPr>
        <w:t xml:space="preserve"> </w:t>
      </w:r>
      <w:r>
        <w:rPr>
          <w:w w:val="105"/>
        </w:rPr>
        <w:t>специальных</w:t>
      </w:r>
      <w:r>
        <w:rPr>
          <w:spacing w:val="1"/>
          <w:w w:val="105"/>
        </w:rPr>
        <w:t xml:space="preserve"> </w:t>
      </w:r>
      <w:r>
        <w:rPr>
          <w:w w:val="105"/>
        </w:rPr>
        <w:t>условий</w:t>
      </w:r>
      <w:r>
        <w:rPr>
          <w:spacing w:val="1"/>
          <w:w w:val="105"/>
        </w:rPr>
        <w:t xml:space="preserve"> </w:t>
      </w:r>
      <w:r>
        <w:rPr>
          <w:w w:val="105"/>
        </w:rPr>
        <w:t>получения</w:t>
      </w:r>
      <w:r>
        <w:rPr>
          <w:spacing w:val="1"/>
          <w:w w:val="105"/>
        </w:rPr>
        <w:t xml:space="preserve"> </w:t>
      </w:r>
      <w:r>
        <w:rPr>
          <w:w w:val="105"/>
        </w:rPr>
        <w:t>образования</w:t>
      </w:r>
      <w:r>
        <w:rPr>
          <w:spacing w:val="1"/>
          <w:w w:val="105"/>
        </w:rPr>
        <w:t xml:space="preserve"> </w:t>
      </w:r>
      <w:r>
        <w:rPr>
          <w:w w:val="105"/>
        </w:rPr>
        <w:t>обучающимися</w:t>
      </w:r>
      <w:r>
        <w:rPr>
          <w:spacing w:val="1"/>
          <w:w w:val="105"/>
        </w:rPr>
        <w:t xml:space="preserve"> </w:t>
      </w:r>
      <w:r>
        <w:rPr>
          <w:w w:val="105"/>
        </w:rPr>
        <w:t>с</w:t>
      </w:r>
      <w:r>
        <w:rPr>
          <w:spacing w:val="1"/>
          <w:w w:val="105"/>
        </w:rPr>
        <w:t xml:space="preserve"> </w:t>
      </w:r>
      <w:r>
        <w:rPr>
          <w:w w:val="105"/>
        </w:rPr>
        <w:t>ограниченными</w:t>
      </w:r>
      <w:r>
        <w:rPr>
          <w:spacing w:val="1"/>
          <w:w w:val="105"/>
        </w:rPr>
        <w:t xml:space="preserve"> </w:t>
      </w:r>
      <w:r>
        <w:rPr>
          <w:w w:val="105"/>
        </w:rPr>
        <w:t>возможностями</w:t>
      </w:r>
      <w:r>
        <w:rPr>
          <w:spacing w:val="1"/>
          <w:w w:val="105"/>
        </w:rPr>
        <w:t xml:space="preserve"> </w:t>
      </w:r>
      <w:r>
        <w:rPr>
          <w:w w:val="105"/>
        </w:rPr>
        <w:t>здоровья,</w:t>
      </w:r>
      <w:r>
        <w:rPr>
          <w:spacing w:val="1"/>
          <w:w w:val="105"/>
        </w:rPr>
        <w:t xml:space="preserve"> </w:t>
      </w:r>
      <w:r>
        <w:rPr>
          <w:w w:val="105"/>
        </w:rPr>
        <w:t>обеспечения</w:t>
      </w:r>
      <w:r>
        <w:rPr>
          <w:spacing w:val="1"/>
          <w:w w:val="105"/>
        </w:rPr>
        <w:t xml:space="preserve"> </w:t>
      </w:r>
      <w:r>
        <w:rPr>
          <w:w w:val="105"/>
        </w:rPr>
        <w:t>дополнительного</w:t>
      </w:r>
      <w:r>
        <w:rPr>
          <w:spacing w:val="1"/>
          <w:w w:val="105"/>
        </w:rPr>
        <w:t xml:space="preserve"> </w:t>
      </w:r>
      <w:r>
        <w:rPr>
          <w:w w:val="105"/>
        </w:rPr>
        <w:t>профессионального</w:t>
      </w:r>
      <w:r>
        <w:rPr>
          <w:spacing w:val="1"/>
          <w:w w:val="105"/>
        </w:rPr>
        <w:t xml:space="preserve"> </w:t>
      </w:r>
      <w:r>
        <w:rPr>
          <w:w w:val="105"/>
        </w:rPr>
        <w:t>образования</w:t>
      </w:r>
      <w:r>
        <w:rPr>
          <w:spacing w:val="1"/>
          <w:w w:val="105"/>
        </w:rPr>
        <w:t xml:space="preserve"> </w:t>
      </w:r>
      <w:r>
        <w:rPr>
          <w:w w:val="105"/>
        </w:rPr>
        <w:t>педагогическим</w:t>
      </w:r>
      <w:r>
        <w:rPr>
          <w:spacing w:val="1"/>
          <w:w w:val="105"/>
        </w:rPr>
        <w:t xml:space="preserve"> </w:t>
      </w:r>
      <w:r>
        <w:rPr>
          <w:w w:val="105"/>
        </w:rPr>
        <w:t>работникам,</w:t>
      </w:r>
      <w:r>
        <w:rPr>
          <w:spacing w:val="1"/>
          <w:w w:val="105"/>
        </w:rPr>
        <w:t xml:space="preserve"> </w:t>
      </w:r>
      <w:r>
        <w:rPr>
          <w:w w:val="105"/>
        </w:rPr>
        <w:t>обеспечения</w:t>
      </w:r>
      <w:r>
        <w:rPr>
          <w:spacing w:val="1"/>
          <w:w w:val="105"/>
        </w:rPr>
        <w:t xml:space="preserve"> </w:t>
      </w:r>
      <w:r>
        <w:rPr>
          <w:w w:val="105"/>
        </w:rPr>
        <w:t>безопасных</w:t>
      </w:r>
      <w:r>
        <w:rPr>
          <w:spacing w:val="1"/>
          <w:w w:val="105"/>
        </w:rPr>
        <w:t xml:space="preserve"> </w:t>
      </w:r>
      <w:r>
        <w:rPr>
          <w:w w:val="105"/>
        </w:rPr>
        <w:t>условий</w:t>
      </w:r>
      <w:r>
        <w:rPr>
          <w:spacing w:val="1"/>
          <w:w w:val="105"/>
        </w:rPr>
        <w:t xml:space="preserve"> </w:t>
      </w:r>
      <w:r>
        <w:rPr>
          <w:w w:val="105"/>
        </w:rPr>
        <w:t>обучения</w:t>
      </w:r>
      <w:r>
        <w:rPr>
          <w:spacing w:val="1"/>
          <w:w w:val="105"/>
        </w:rPr>
        <w:t xml:space="preserve"> </w:t>
      </w:r>
      <w:r>
        <w:rPr>
          <w:w w:val="105"/>
        </w:rPr>
        <w:t>и</w:t>
      </w:r>
      <w:r>
        <w:rPr>
          <w:spacing w:val="1"/>
          <w:w w:val="105"/>
        </w:rPr>
        <w:t xml:space="preserve"> </w:t>
      </w:r>
      <w:r>
        <w:rPr>
          <w:w w:val="105"/>
        </w:rPr>
        <w:t>воспитания,</w:t>
      </w:r>
      <w:r>
        <w:rPr>
          <w:spacing w:val="1"/>
          <w:w w:val="105"/>
        </w:rPr>
        <w:t xml:space="preserve"> </w:t>
      </w:r>
      <w:r>
        <w:rPr>
          <w:w w:val="105"/>
        </w:rPr>
        <w:t>охраны</w:t>
      </w:r>
      <w:r>
        <w:rPr>
          <w:spacing w:val="1"/>
          <w:w w:val="105"/>
        </w:rPr>
        <w:t xml:space="preserve"> </w:t>
      </w:r>
      <w:r>
        <w:rPr>
          <w:w w:val="105"/>
        </w:rPr>
        <w:t>здоровья</w:t>
      </w:r>
      <w:r>
        <w:rPr>
          <w:spacing w:val="1"/>
          <w:w w:val="105"/>
        </w:rPr>
        <w:t xml:space="preserve"> </w:t>
      </w:r>
      <w:r>
        <w:rPr>
          <w:w w:val="105"/>
        </w:rPr>
        <w:t>обучающихся,</w:t>
      </w:r>
      <w:r>
        <w:rPr>
          <w:spacing w:val="1"/>
          <w:w w:val="105"/>
        </w:rPr>
        <w:t xml:space="preserve"> </w:t>
      </w:r>
      <w:r>
        <w:rPr>
          <w:w w:val="105"/>
        </w:rPr>
        <w:t>а</w:t>
      </w:r>
      <w:r>
        <w:rPr>
          <w:spacing w:val="1"/>
          <w:w w:val="105"/>
        </w:rPr>
        <w:t xml:space="preserve"> </w:t>
      </w:r>
      <w:r>
        <w:rPr>
          <w:w w:val="105"/>
        </w:rPr>
        <w:t>также</w:t>
      </w:r>
      <w:r>
        <w:rPr>
          <w:spacing w:val="1"/>
          <w:w w:val="105"/>
        </w:rPr>
        <w:t xml:space="preserve"> </w:t>
      </w:r>
      <w:r>
        <w:rPr>
          <w:w w:val="105"/>
        </w:rPr>
        <w:t>с</w:t>
      </w:r>
      <w:r>
        <w:rPr>
          <w:spacing w:val="1"/>
          <w:w w:val="105"/>
        </w:rPr>
        <w:t xml:space="preserve"> </w:t>
      </w:r>
      <w:r>
        <w:rPr>
          <w:w w:val="105"/>
        </w:rPr>
        <w:t>учетом</w:t>
      </w:r>
      <w:r>
        <w:rPr>
          <w:spacing w:val="1"/>
          <w:w w:val="105"/>
        </w:rPr>
        <w:t xml:space="preserve"> </w:t>
      </w:r>
      <w:r>
        <w:rPr>
          <w:w w:val="105"/>
        </w:rPr>
        <w:t>иных</w:t>
      </w:r>
      <w:r>
        <w:rPr>
          <w:spacing w:val="1"/>
          <w:w w:val="105"/>
        </w:rPr>
        <w:t xml:space="preserve"> </w:t>
      </w:r>
      <w:r>
        <w:rPr>
          <w:w w:val="105"/>
        </w:rPr>
        <w:t>предусмотренных</w:t>
      </w:r>
      <w:r>
        <w:rPr>
          <w:spacing w:val="1"/>
          <w:w w:val="105"/>
        </w:rPr>
        <w:t xml:space="preserve"> </w:t>
      </w:r>
      <w:r>
        <w:rPr>
          <w:w w:val="105"/>
        </w:rPr>
        <w:t>законодательством</w:t>
      </w:r>
      <w:r>
        <w:rPr>
          <w:spacing w:val="1"/>
          <w:w w:val="105"/>
        </w:rPr>
        <w:t xml:space="preserve"> </w:t>
      </w:r>
      <w:r>
        <w:rPr>
          <w:w w:val="105"/>
        </w:rPr>
        <w:t>особенностей</w:t>
      </w:r>
      <w:r>
        <w:rPr>
          <w:spacing w:val="1"/>
          <w:w w:val="105"/>
        </w:rPr>
        <w:t xml:space="preserve"> </w:t>
      </w:r>
      <w:r>
        <w:rPr>
          <w:w w:val="105"/>
        </w:rPr>
        <w:t>организации и осуществления образовательной деятельности</w:t>
      </w:r>
      <w:r>
        <w:rPr>
          <w:spacing w:val="1"/>
          <w:w w:val="105"/>
        </w:rPr>
        <w:t xml:space="preserve"> </w:t>
      </w:r>
      <w:r>
        <w:rPr>
          <w:w w:val="105"/>
        </w:rPr>
        <w:t>(для</w:t>
      </w:r>
      <w:r>
        <w:rPr>
          <w:spacing w:val="1"/>
          <w:w w:val="105"/>
        </w:rPr>
        <w:t xml:space="preserve"> </w:t>
      </w:r>
      <w:r>
        <w:rPr>
          <w:w w:val="105"/>
        </w:rPr>
        <w:t>различных</w:t>
      </w:r>
      <w:r>
        <w:rPr>
          <w:spacing w:val="1"/>
          <w:w w:val="105"/>
        </w:rPr>
        <w:t xml:space="preserve"> </w:t>
      </w:r>
      <w:r>
        <w:rPr>
          <w:w w:val="105"/>
        </w:rPr>
        <w:t>категорий</w:t>
      </w:r>
      <w:r>
        <w:rPr>
          <w:spacing w:val="1"/>
          <w:w w:val="105"/>
        </w:rPr>
        <w:t xml:space="preserve"> </w:t>
      </w:r>
      <w:r>
        <w:rPr>
          <w:w w:val="105"/>
        </w:rPr>
        <w:t>обучающихся),</w:t>
      </w:r>
      <w:r>
        <w:rPr>
          <w:spacing w:val="1"/>
          <w:w w:val="105"/>
        </w:rPr>
        <w:t xml:space="preserve"> </w:t>
      </w:r>
      <w:r>
        <w:rPr>
          <w:w w:val="105"/>
        </w:rPr>
        <w:t>за</w:t>
      </w:r>
      <w:r>
        <w:rPr>
          <w:spacing w:val="1"/>
          <w:w w:val="105"/>
        </w:rPr>
        <w:t xml:space="preserve"> </w:t>
      </w:r>
      <w:r>
        <w:rPr>
          <w:w w:val="105"/>
        </w:rPr>
        <w:t>исключением</w:t>
      </w:r>
      <w:r>
        <w:rPr>
          <w:spacing w:val="1"/>
          <w:w w:val="105"/>
        </w:rPr>
        <w:t xml:space="preserve"> </w:t>
      </w:r>
      <w:r>
        <w:rPr>
          <w:w w:val="105"/>
        </w:rPr>
        <w:t>образовательной</w:t>
      </w:r>
      <w:r>
        <w:rPr>
          <w:spacing w:val="1"/>
          <w:w w:val="105"/>
        </w:rPr>
        <w:t xml:space="preserve"> </w:t>
      </w:r>
      <w:r>
        <w:rPr>
          <w:w w:val="105"/>
        </w:rPr>
        <w:t>деятельности,</w:t>
      </w:r>
      <w:r>
        <w:rPr>
          <w:spacing w:val="-58"/>
          <w:w w:val="105"/>
        </w:rPr>
        <w:t xml:space="preserve"> </w:t>
      </w:r>
      <w:r>
        <w:rPr>
          <w:w w:val="105"/>
        </w:rPr>
        <w:t>осуществляемой</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образовательными</w:t>
      </w:r>
      <w:r>
        <w:rPr>
          <w:spacing w:val="1"/>
          <w:w w:val="105"/>
        </w:rPr>
        <w:t xml:space="preserve"> </w:t>
      </w:r>
      <w:r>
        <w:rPr>
          <w:w w:val="105"/>
        </w:rPr>
        <w:t>стандартами,</w:t>
      </w:r>
      <w:r>
        <w:rPr>
          <w:spacing w:val="1"/>
          <w:w w:val="105"/>
        </w:rPr>
        <w:t xml:space="preserve"> </w:t>
      </w:r>
      <w:r>
        <w:rPr>
          <w:w w:val="105"/>
        </w:rPr>
        <w:t>в</w:t>
      </w:r>
      <w:r>
        <w:rPr>
          <w:spacing w:val="1"/>
          <w:w w:val="105"/>
        </w:rPr>
        <w:t xml:space="preserve"> </w:t>
      </w:r>
      <w:r>
        <w:rPr>
          <w:w w:val="105"/>
        </w:rPr>
        <w:t>расчете</w:t>
      </w:r>
      <w:r>
        <w:rPr>
          <w:spacing w:val="1"/>
          <w:w w:val="105"/>
        </w:rPr>
        <w:t xml:space="preserve"> </w:t>
      </w:r>
      <w:r>
        <w:rPr>
          <w:w w:val="105"/>
        </w:rPr>
        <w:t>на</w:t>
      </w:r>
      <w:r>
        <w:rPr>
          <w:spacing w:val="1"/>
          <w:w w:val="105"/>
        </w:rPr>
        <w:t xml:space="preserve"> </w:t>
      </w:r>
      <w:r>
        <w:rPr>
          <w:w w:val="105"/>
        </w:rPr>
        <w:t>одного</w:t>
      </w:r>
      <w:r>
        <w:rPr>
          <w:spacing w:val="1"/>
          <w:w w:val="105"/>
        </w:rPr>
        <w:t xml:space="preserve"> </w:t>
      </w:r>
      <w:r>
        <w:rPr>
          <w:w w:val="105"/>
        </w:rPr>
        <w:t>обучающегося,</w:t>
      </w:r>
      <w:r>
        <w:rPr>
          <w:spacing w:val="4"/>
          <w:w w:val="105"/>
        </w:rPr>
        <w:t xml:space="preserve"> </w:t>
      </w:r>
      <w:r>
        <w:rPr>
          <w:w w:val="105"/>
        </w:rPr>
        <w:t>если</w:t>
      </w:r>
      <w:r>
        <w:rPr>
          <w:spacing w:val="-1"/>
          <w:w w:val="105"/>
        </w:rPr>
        <w:t xml:space="preserve"> </w:t>
      </w:r>
      <w:r>
        <w:rPr>
          <w:w w:val="105"/>
        </w:rPr>
        <w:t>иное</w:t>
      </w:r>
      <w:r>
        <w:rPr>
          <w:spacing w:val="-1"/>
          <w:w w:val="105"/>
        </w:rPr>
        <w:t xml:space="preserve"> </w:t>
      </w:r>
      <w:r>
        <w:rPr>
          <w:w w:val="105"/>
        </w:rPr>
        <w:t>не</w:t>
      </w:r>
      <w:r>
        <w:rPr>
          <w:spacing w:val="-1"/>
          <w:w w:val="105"/>
        </w:rPr>
        <w:t xml:space="preserve"> </w:t>
      </w:r>
      <w:r>
        <w:rPr>
          <w:w w:val="105"/>
        </w:rPr>
        <w:t>установлено</w:t>
      </w:r>
      <w:r>
        <w:rPr>
          <w:spacing w:val="5"/>
          <w:w w:val="105"/>
        </w:rPr>
        <w:t xml:space="preserve"> </w:t>
      </w:r>
      <w:r>
        <w:rPr>
          <w:w w:val="105"/>
        </w:rPr>
        <w:t>законодательством.</w:t>
      </w:r>
    </w:p>
    <w:p w:rsidR="001152FA" w:rsidRDefault="002F6E5B">
      <w:pPr>
        <w:pStyle w:val="a3"/>
        <w:tabs>
          <w:tab w:val="left" w:pos="2029"/>
          <w:tab w:val="left" w:pos="3079"/>
          <w:tab w:val="left" w:pos="4036"/>
          <w:tab w:val="left" w:pos="4864"/>
          <w:tab w:val="left" w:pos="5208"/>
          <w:tab w:val="left" w:pos="5383"/>
          <w:tab w:val="left" w:pos="6002"/>
          <w:tab w:val="left" w:pos="6667"/>
          <w:tab w:val="left" w:pos="7162"/>
          <w:tab w:val="left" w:pos="7622"/>
          <w:tab w:val="left" w:pos="8552"/>
          <w:tab w:val="left" w:pos="9209"/>
          <w:tab w:val="left" w:pos="9356"/>
          <w:tab w:val="left" w:pos="10366"/>
        </w:tabs>
        <w:spacing w:line="249" w:lineRule="auto"/>
        <w:ind w:right="543" w:firstLine="0"/>
        <w:jc w:val="left"/>
        <w:rPr>
          <w:w w:val="105"/>
        </w:rPr>
      </w:pPr>
      <w:r>
        <w:rPr>
          <w:w w:val="105"/>
        </w:rPr>
        <w:t>Органы</w:t>
      </w:r>
      <w:r>
        <w:rPr>
          <w:spacing w:val="17"/>
          <w:w w:val="105"/>
        </w:rPr>
        <w:t xml:space="preserve"> </w:t>
      </w:r>
      <w:r>
        <w:rPr>
          <w:w w:val="105"/>
        </w:rPr>
        <w:t>местного</w:t>
      </w:r>
      <w:r>
        <w:rPr>
          <w:spacing w:val="22"/>
          <w:w w:val="105"/>
        </w:rPr>
        <w:t xml:space="preserve"> </w:t>
      </w:r>
      <w:r>
        <w:rPr>
          <w:w w:val="105"/>
        </w:rPr>
        <w:t>самоуправления</w:t>
      </w:r>
      <w:r>
        <w:rPr>
          <w:spacing w:val="19"/>
          <w:w w:val="105"/>
        </w:rPr>
        <w:t xml:space="preserve"> </w:t>
      </w:r>
      <w:r>
        <w:rPr>
          <w:w w:val="105"/>
        </w:rPr>
        <w:t>вправе</w:t>
      </w:r>
      <w:r>
        <w:rPr>
          <w:spacing w:val="17"/>
          <w:w w:val="105"/>
        </w:rPr>
        <w:t xml:space="preserve"> </w:t>
      </w:r>
      <w:r>
        <w:rPr>
          <w:w w:val="105"/>
        </w:rPr>
        <w:t>осуществлять</w:t>
      </w:r>
      <w:r>
        <w:rPr>
          <w:spacing w:val="21"/>
          <w:w w:val="105"/>
        </w:rPr>
        <w:t xml:space="preserve"> </w:t>
      </w:r>
      <w:r>
        <w:rPr>
          <w:w w:val="105"/>
        </w:rPr>
        <w:t>за</w:t>
      </w:r>
      <w:r>
        <w:rPr>
          <w:spacing w:val="22"/>
          <w:w w:val="105"/>
        </w:rPr>
        <w:t xml:space="preserve"> </w:t>
      </w:r>
      <w:r>
        <w:rPr>
          <w:w w:val="105"/>
        </w:rPr>
        <w:t>счет</w:t>
      </w:r>
      <w:r>
        <w:rPr>
          <w:spacing w:val="22"/>
          <w:w w:val="105"/>
        </w:rPr>
        <w:t xml:space="preserve"> </w:t>
      </w:r>
      <w:r>
        <w:rPr>
          <w:w w:val="105"/>
        </w:rPr>
        <w:t>средств</w:t>
      </w:r>
      <w:r>
        <w:rPr>
          <w:spacing w:val="19"/>
          <w:w w:val="105"/>
        </w:rPr>
        <w:t xml:space="preserve"> </w:t>
      </w:r>
      <w:r>
        <w:rPr>
          <w:w w:val="105"/>
        </w:rPr>
        <w:t>местных</w:t>
      </w:r>
      <w:r>
        <w:rPr>
          <w:spacing w:val="14"/>
          <w:w w:val="105"/>
        </w:rPr>
        <w:t xml:space="preserve"> </w:t>
      </w:r>
      <w:r>
        <w:rPr>
          <w:w w:val="105"/>
        </w:rPr>
        <w:t>бюджетов</w:t>
      </w:r>
      <w:r>
        <w:rPr>
          <w:spacing w:val="1"/>
          <w:w w:val="105"/>
        </w:rPr>
        <w:t xml:space="preserve"> </w:t>
      </w:r>
      <w:r>
        <w:rPr>
          <w:w w:val="105"/>
        </w:rPr>
        <w:t>финансовое</w:t>
      </w:r>
      <w:r>
        <w:rPr>
          <w:spacing w:val="1"/>
          <w:w w:val="105"/>
        </w:rPr>
        <w:t xml:space="preserve"> </w:t>
      </w:r>
      <w:r>
        <w:rPr>
          <w:w w:val="105"/>
        </w:rPr>
        <w:t>обеспечение</w:t>
      </w:r>
      <w:r>
        <w:rPr>
          <w:spacing w:val="5"/>
          <w:w w:val="105"/>
        </w:rPr>
        <w:t xml:space="preserve"> </w:t>
      </w:r>
      <w:r>
        <w:rPr>
          <w:w w:val="105"/>
        </w:rPr>
        <w:t>предоставления</w:t>
      </w:r>
      <w:r>
        <w:rPr>
          <w:spacing w:val="3"/>
          <w:w w:val="105"/>
        </w:rPr>
        <w:t xml:space="preserve"> </w:t>
      </w:r>
      <w:r>
        <w:rPr>
          <w:w w:val="105"/>
        </w:rPr>
        <w:t>основного</w:t>
      </w:r>
      <w:r>
        <w:rPr>
          <w:spacing w:val="3"/>
          <w:w w:val="105"/>
        </w:rPr>
        <w:t xml:space="preserve"> </w:t>
      </w:r>
      <w:r>
        <w:rPr>
          <w:w w:val="105"/>
        </w:rPr>
        <w:t>общего</w:t>
      </w:r>
      <w:r>
        <w:rPr>
          <w:spacing w:val="2"/>
          <w:w w:val="105"/>
        </w:rPr>
        <w:t xml:space="preserve"> </w:t>
      </w:r>
      <w:r>
        <w:rPr>
          <w:w w:val="105"/>
        </w:rPr>
        <w:t>образования</w:t>
      </w:r>
      <w:r>
        <w:rPr>
          <w:spacing w:val="4"/>
          <w:w w:val="105"/>
        </w:rPr>
        <w:t xml:space="preserve"> </w:t>
      </w:r>
      <w:r>
        <w:rPr>
          <w:w w:val="105"/>
        </w:rPr>
        <w:t>муниципальными</w:t>
      </w:r>
      <w:r>
        <w:rPr>
          <w:spacing w:val="-58"/>
          <w:w w:val="105"/>
        </w:rPr>
        <w:t xml:space="preserve"> </w:t>
      </w:r>
      <w:r>
        <w:rPr>
          <w:w w:val="105"/>
        </w:rPr>
        <w:t>общеобразовательными</w:t>
      </w:r>
      <w:r>
        <w:rPr>
          <w:w w:val="105"/>
        </w:rPr>
        <w:tab/>
        <w:t>организациями</w:t>
      </w:r>
      <w:r>
        <w:rPr>
          <w:w w:val="105"/>
        </w:rPr>
        <w:tab/>
        <w:t>в</w:t>
      </w:r>
      <w:r>
        <w:rPr>
          <w:w w:val="105"/>
        </w:rPr>
        <w:tab/>
        <w:t>части</w:t>
      </w:r>
      <w:r>
        <w:rPr>
          <w:w w:val="105"/>
        </w:rPr>
        <w:tab/>
        <w:t>расходов</w:t>
      </w:r>
      <w:r>
        <w:rPr>
          <w:w w:val="105"/>
        </w:rPr>
        <w:tab/>
      </w:r>
    </w:p>
    <w:p w:rsidR="001152FA" w:rsidRDefault="002F6E5B">
      <w:pPr>
        <w:pStyle w:val="a3"/>
        <w:tabs>
          <w:tab w:val="left" w:pos="2029"/>
          <w:tab w:val="left" w:pos="3079"/>
          <w:tab w:val="left" w:pos="4036"/>
          <w:tab w:val="left" w:pos="4864"/>
          <w:tab w:val="left" w:pos="5208"/>
          <w:tab w:val="left" w:pos="5383"/>
          <w:tab w:val="left" w:pos="6002"/>
          <w:tab w:val="left" w:pos="6667"/>
          <w:tab w:val="left" w:pos="7162"/>
          <w:tab w:val="left" w:pos="7622"/>
          <w:tab w:val="left" w:pos="8552"/>
          <w:tab w:val="left" w:pos="9209"/>
          <w:tab w:val="left" w:pos="9356"/>
          <w:tab w:val="left" w:pos="10366"/>
        </w:tabs>
        <w:spacing w:line="249" w:lineRule="auto"/>
        <w:ind w:right="543" w:firstLine="0"/>
        <w:jc w:val="left"/>
        <w:rPr>
          <w:w w:val="105"/>
        </w:rPr>
      </w:pPr>
      <w:r>
        <w:rPr>
          <w:w w:val="105"/>
        </w:rPr>
        <w:t>на</w:t>
      </w:r>
      <w:r>
        <w:rPr>
          <w:w w:val="105"/>
        </w:rPr>
        <w:tab/>
        <w:t>оплату</w:t>
      </w:r>
      <w:r>
        <w:rPr>
          <w:w w:val="105"/>
        </w:rPr>
        <w:tab/>
        <w:t>труда</w:t>
      </w:r>
      <w:r>
        <w:rPr>
          <w:w w:val="105"/>
        </w:rPr>
        <w:tab/>
      </w:r>
      <w:r>
        <w:rPr>
          <w:w w:val="105"/>
        </w:rPr>
        <w:tab/>
      </w:r>
      <w:r>
        <w:t>работников,</w:t>
      </w:r>
      <w:r>
        <w:rPr>
          <w:spacing w:val="1"/>
        </w:rPr>
        <w:t xml:space="preserve"> </w:t>
      </w:r>
      <w:r>
        <w:rPr>
          <w:w w:val="105"/>
        </w:rPr>
        <w:t>реализующих</w:t>
      </w:r>
      <w:r>
        <w:rPr>
          <w:w w:val="105"/>
        </w:rPr>
        <w:tab/>
        <w:t>образовательную</w:t>
      </w:r>
      <w:r>
        <w:rPr>
          <w:w w:val="105"/>
        </w:rPr>
        <w:tab/>
      </w:r>
    </w:p>
    <w:p w:rsidR="007F4E71" w:rsidRDefault="002F6E5B">
      <w:pPr>
        <w:pStyle w:val="a3"/>
        <w:tabs>
          <w:tab w:val="left" w:pos="2029"/>
          <w:tab w:val="left" w:pos="3079"/>
          <w:tab w:val="left" w:pos="4036"/>
          <w:tab w:val="left" w:pos="4864"/>
          <w:tab w:val="left" w:pos="5208"/>
          <w:tab w:val="left" w:pos="5383"/>
          <w:tab w:val="left" w:pos="6002"/>
          <w:tab w:val="left" w:pos="6667"/>
          <w:tab w:val="left" w:pos="7162"/>
          <w:tab w:val="left" w:pos="7622"/>
          <w:tab w:val="left" w:pos="8552"/>
          <w:tab w:val="left" w:pos="9209"/>
          <w:tab w:val="left" w:pos="9356"/>
          <w:tab w:val="left" w:pos="10366"/>
        </w:tabs>
        <w:spacing w:line="249" w:lineRule="auto"/>
        <w:ind w:right="543" w:firstLine="0"/>
        <w:jc w:val="left"/>
      </w:pPr>
      <w:r>
        <w:rPr>
          <w:w w:val="105"/>
        </w:rPr>
        <w:t>программу</w:t>
      </w:r>
      <w:r>
        <w:rPr>
          <w:w w:val="105"/>
        </w:rPr>
        <w:tab/>
      </w:r>
      <w:r>
        <w:rPr>
          <w:w w:val="105"/>
        </w:rPr>
        <w:tab/>
        <w:t>основного</w:t>
      </w:r>
      <w:r>
        <w:rPr>
          <w:w w:val="105"/>
        </w:rPr>
        <w:tab/>
        <w:t>общего</w:t>
      </w:r>
      <w:r>
        <w:rPr>
          <w:w w:val="105"/>
        </w:rPr>
        <w:tab/>
        <w:t>образования,</w:t>
      </w:r>
      <w:r>
        <w:rPr>
          <w:w w:val="105"/>
        </w:rPr>
        <w:tab/>
        <w:t>расходов</w:t>
      </w:r>
      <w:r>
        <w:rPr>
          <w:w w:val="105"/>
        </w:rPr>
        <w:tab/>
      </w:r>
      <w:r>
        <w:rPr>
          <w:spacing w:val="-2"/>
          <w:w w:val="105"/>
        </w:rPr>
        <w:t>на</w:t>
      </w:r>
      <w:r>
        <w:rPr>
          <w:spacing w:val="-58"/>
          <w:w w:val="105"/>
        </w:rPr>
        <w:t xml:space="preserve"> </w:t>
      </w:r>
      <w:r>
        <w:rPr>
          <w:w w:val="105"/>
        </w:rPr>
        <w:t>приобретение</w:t>
      </w:r>
      <w:r>
        <w:rPr>
          <w:spacing w:val="35"/>
          <w:w w:val="105"/>
        </w:rPr>
        <w:t xml:space="preserve"> </w:t>
      </w:r>
      <w:r>
        <w:rPr>
          <w:w w:val="105"/>
        </w:rPr>
        <w:t>учебников</w:t>
      </w:r>
      <w:r>
        <w:rPr>
          <w:spacing w:val="35"/>
          <w:w w:val="105"/>
        </w:rPr>
        <w:t xml:space="preserve"> </w:t>
      </w:r>
      <w:r>
        <w:rPr>
          <w:w w:val="105"/>
        </w:rPr>
        <w:t>и</w:t>
      </w:r>
      <w:r>
        <w:rPr>
          <w:spacing w:val="35"/>
          <w:w w:val="105"/>
        </w:rPr>
        <w:t xml:space="preserve"> </w:t>
      </w:r>
      <w:r>
        <w:rPr>
          <w:w w:val="105"/>
        </w:rPr>
        <w:t>учебных</w:t>
      </w:r>
      <w:r>
        <w:rPr>
          <w:spacing w:val="36"/>
          <w:w w:val="105"/>
        </w:rPr>
        <w:t xml:space="preserve"> </w:t>
      </w:r>
      <w:r>
        <w:rPr>
          <w:w w:val="105"/>
        </w:rPr>
        <w:t>пособий,</w:t>
      </w:r>
      <w:r>
        <w:rPr>
          <w:spacing w:val="33"/>
          <w:w w:val="105"/>
        </w:rPr>
        <w:t xml:space="preserve"> </w:t>
      </w:r>
      <w:r>
        <w:rPr>
          <w:w w:val="105"/>
        </w:rPr>
        <w:t>средств</w:t>
      </w:r>
      <w:r>
        <w:rPr>
          <w:spacing w:val="35"/>
          <w:w w:val="105"/>
        </w:rPr>
        <w:t xml:space="preserve"> </w:t>
      </w:r>
      <w:r>
        <w:rPr>
          <w:w w:val="105"/>
        </w:rPr>
        <w:t>обучения,</w:t>
      </w:r>
      <w:r>
        <w:rPr>
          <w:spacing w:val="35"/>
          <w:w w:val="105"/>
        </w:rPr>
        <w:t xml:space="preserve"> </w:t>
      </w:r>
      <w:r>
        <w:rPr>
          <w:w w:val="105"/>
        </w:rPr>
        <w:t>игр,</w:t>
      </w:r>
      <w:r>
        <w:rPr>
          <w:spacing w:val="35"/>
          <w:w w:val="105"/>
        </w:rPr>
        <w:t xml:space="preserve"> </w:t>
      </w:r>
      <w:r>
        <w:rPr>
          <w:w w:val="105"/>
        </w:rPr>
        <w:t>игрушек</w:t>
      </w:r>
      <w:r>
        <w:rPr>
          <w:spacing w:val="35"/>
          <w:w w:val="105"/>
        </w:rPr>
        <w:t xml:space="preserve"> </w:t>
      </w:r>
      <w:r>
        <w:rPr>
          <w:w w:val="105"/>
        </w:rPr>
        <w:t>сверх</w:t>
      </w:r>
      <w:r>
        <w:rPr>
          <w:spacing w:val="36"/>
          <w:w w:val="105"/>
        </w:rPr>
        <w:t xml:space="preserve"> </w:t>
      </w:r>
      <w:r>
        <w:rPr>
          <w:w w:val="105"/>
        </w:rPr>
        <w:t>норматива</w:t>
      </w:r>
      <w:r>
        <w:rPr>
          <w:spacing w:val="1"/>
          <w:w w:val="105"/>
        </w:rPr>
        <w:t xml:space="preserve"> </w:t>
      </w:r>
      <w:r>
        <w:rPr>
          <w:w w:val="105"/>
        </w:rPr>
        <w:t>финансового</w:t>
      </w:r>
      <w:r>
        <w:rPr>
          <w:spacing w:val="4"/>
          <w:w w:val="105"/>
        </w:rPr>
        <w:t xml:space="preserve"> </w:t>
      </w:r>
      <w:r>
        <w:rPr>
          <w:w w:val="105"/>
        </w:rPr>
        <w:t>обеспечения,</w:t>
      </w:r>
      <w:r>
        <w:rPr>
          <w:spacing w:val="6"/>
          <w:w w:val="105"/>
        </w:rPr>
        <w:t xml:space="preserve"> </w:t>
      </w:r>
      <w:r>
        <w:rPr>
          <w:w w:val="105"/>
        </w:rPr>
        <w:t>определенного</w:t>
      </w:r>
      <w:r>
        <w:rPr>
          <w:spacing w:val="1"/>
          <w:w w:val="105"/>
        </w:rPr>
        <w:t xml:space="preserve"> </w:t>
      </w:r>
      <w:r>
        <w:rPr>
          <w:w w:val="105"/>
        </w:rPr>
        <w:t>субъектом</w:t>
      </w:r>
      <w:r>
        <w:rPr>
          <w:spacing w:val="3"/>
          <w:w w:val="105"/>
        </w:rPr>
        <w:t xml:space="preserve"> </w:t>
      </w:r>
      <w:r>
        <w:rPr>
          <w:w w:val="105"/>
        </w:rPr>
        <w:t>Российской Федерации.</w:t>
      </w:r>
    </w:p>
    <w:p w:rsidR="007F4E71" w:rsidRDefault="002F6E5B">
      <w:pPr>
        <w:pStyle w:val="a3"/>
        <w:spacing w:line="244" w:lineRule="auto"/>
        <w:ind w:firstLine="0"/>
        <w:jc w:val="left"/>
      </w:pPr>
      <w:r>
        <w:rPr>
          <w:w w:val="105"/>
        </w:rPr>
        <w:t>Реализация</w:t>
      </w:r>
      <w:r>
        <w:rPr>
          <w:spacing w:val="32"/>
          <w:w w:val="105"/>
        </w:rPr>
        <w:t xml:space="preserve"> </w:t>
      </w:r>
      <w:r>
        <w:rPr>
          <w:w w:val="105"/>
        </w:rPr>
        <w:t>подхода</w:t>
      </w:r>
      <w:r>
        <w:rPr>
          <w:spacing w:val="33"/>
          <w:w w:val="105"/>
        </w:rPr>
        <w:t xml:space="preserve"> </w:t>
      </w:r>
      <w:r>
        <w:rPr>
          <w:w w:val="105"/>
        </w:rPr>
        <w:t>нормативного</w:t>
      </w:r>
      <w:r>
        <w:rPr>
          <w:spacing w:val="37"/>
          <w:w w:val="105"/>
        </w:rPr>
        <w:t xml:space="preserve"> </w:t>
      </w:r>
      <w:r>
        <w:rPr>
          <w:w w:val="105"/>
        </w:rPr>
        <w:t>финансирования</w:t>
      </w:r>
      <w:r>
        <w:rPr>
          <w:spacing w:val="37"/>
          <w:w w:val="105"/>
        </w:rPr>
        <w:t xml:space="preserve"> </w:t>
      </w:r>
      <w:r>
        <w:rPr>
          <w:w w:val="105"/>
        </w:rPr>
        <w:t>в</w:t>
      </w:r>
      <w:r>
        <w:rPr>
          <w:spacing w:val="36"/>
          <w:w w:val="105"/>
        </w:rPr>
        <w:t xml:space="preserve"> </w:t>
      </w:r>
      <w:r>
        <w:rPr>
          <w:w w:val="105"/>
        </w:rPr>
        <w:t>расчете</w:t>
      </w:r>
      <w:r>
        <w:rPr>
          <w:spacing w:val="28"/>
          <w:w w:val="105"/>
        </w:rPr>
        <w:t xml:space="preserve"> </w:t>
      </w:r>
      <w:r>
        <w:rPr>
          <w:w w:val="105"/>
        </w:rPr>
        <w:t>на</w:t>
      </w:r>
      <w:r>
        <w:rPr>
          <w:spacing w:val="37"/>
          <w:w w:val="105"/>
        </w:rPr>
        <w:t xml:space="preserve"> </w:t>
      </w:r>
      <w:r>
        <w:rPr>
          <w:w w:val="105"/>
        </w:rPr>
        <w:t>одного</w:t>
      </w:r>
      <w:r>
        <w:rPr>
          <w:spacing w:val="33"/>
          <w:w w:val="105"/>
        </w:rPr>
        <w:t xml:space="preserve"> </w:t>
      </w:r>
      <w:r>
        <w:rPr>
          <w:w w:val="105"/>
        </w:rPr>
        <w:t>обучающегося</w:t>
      </w:r>
      <w:r>
        <w:rPr>
          <w:spacing w:val="-57"/>
          <w:w w:val="105"/>
        </w:rPr>
        <w:t xml:space="preserve"> </w:t>
      </w:r>
      <w:r>
        <w:rPr>
          <w:w w:val="105"/>
        </w:rPr>
        <w:t>осуществляется на</w:t>
      </w:r>
      <w:r>
        <w:rPr>
          <w:spacing w:val="4"/>
          <w:w w:val="105"/>
        </w:rPr>
        <w:t xml:space="preserve"> </w:t>
      </w:r>
      <w:r>
        <w:rPr>
          <w:w w:val="105"/>
        </w:rPr>
        <w:t>трех</w:t>
      </w:r>
      <w:r>
        <w:rPr>
          <w:spacing w:val="4"/>
          <w:w w:val="105"/>
        </w:rPr>
        <w:t xml:space="preserve"> </w:t>
      </w:r>
      <w:r>
        <w:rPr>
          <w:w w:val="105"/>
        </w:rPr>
        <w:t>следующих</w:t>
      </w:r>
      <w:r>
        <w:rPr>
          <w:spacing w:val="12"/>
          <w:w w:val="105"/>
        </w:rPr>
        <w:t xml:space="preserve"> </w:t>
      </w:r>
      <w:r>
        <w:rPr>
          <w:w w:val="105"/>
        </w:rPr>
        <w:t>уровнях:</w:t>
      </w:r>
    </w:p>
    <w:p w:rsidR="007F4E71" w:rsidRDefault="002F6E5B">
      <w:pPr>
        <w:pStyle w:val="a4"/>
        <w:numPr>
          <w:ilvl w:val="0"/>
          <w:numId w:val="13"/>
        </w:numPr>
        <w:tabs>
          <w:tab w:val="left" w:pos="839"/>
          <w:tab w:val="left" w:pos="840"/>
        </w:tabs>
        <w:ind w:left="839"/>
        <w:jc w:val="left"/>
        <w:rPr>
          <w:sz w:val="23"/>
        </w:rPr>
      </w:pPr>
      <w:r>
        <w:rPr>
          <w:w w:val="105"/>
          <w:sz w:val="23"/>
        </w:rPr>
        <w:t>межбюджетные</w:t>
      </w:r>
      <w:r>
        <w:rPr>
          <w:spacing w:val="17"/>
          <w:w w:val="105"/>
          <w:sz w:val="23"/>
        </w:rPr>
        <w:t xml:space="preserve"> </w:t>
      </w:r>
      <w:r>
        <w:rPr>
          <w:w w:val="105"/>
          <w:sz w:val="23"/>
        </w:rPr>
        <w:t>отношения</w:t>
      </w:r>
      <w:r>
        <w:rPr>
          <w:spacing w:val="18"/>
          <w:w w:val="105"/>
          <w:sz w:val="23"/>
        </w:rPr>
        <w:t xml:space="preserve"> </w:t>
      </w:r>
      <w:r>
        <w:rPr>
          <w:w w:val="105"/>
          <w:sz w:val="23"/>
        </w:rPr>
        <w:t>(бюджет</w:t>
      </w:r>
      <w:r>
        <w:rPr>
          <w:spacing w:val="17"/>
          <w:w w:val="105"/>
          <w:sz w:val="23"/>
        </w:rPr>
        <w:t xml:space="preserve"> </w:t>
      </w:r>
      <w:r>
        <w:rPr>
          <w:w w:val="105"/>
          <w:sz w:val="23"/>
        </w:rPr>
        <w:t>субъекта</w:t>
      </w:r>
      <w:r>
        <w:rPr>
          <w:spacing w:val="20"/>
          <w:w w:val="105"/>
          <w:sz w:val="23"/>
        </w:rPr>
        <w:t xml:space="preserve"> </w:t>
      </w:r>
      <w:r>
        <w:rPr>
          <w:w w:val="105"/>
          <w:sz w:val="23"/>
        </w:rPr>
        <w:t>Российской</w:t>
      </w:r>
      <w:r>
        <w:rPr>
          <w:spacing w:val="21"/>
          <w:w w:val="105"/>
          <w:sz w:val="23"/>
        </w:rPr>
        <w:t xml:space="preserve"> </w:t>
      </w:r>
      <w:r>
        <w:rPr>
          <w:w w:val="105"/>
          <w:sz w:val="23"/>
        </w:rPr>
        <w:t>Федерации</w:t>
      </w:r>
      <w:r>
        <w:rPr>
          <w:spacing w:val="19"/>
          <w:w w:val="105"/>
          <w:sz w:val="23"/>
        </w:rPr>
        <w:t xml:space="preserve"> </w:t>
      </w:r>
      <w:r>
        <w:rPr>
          <w:w w:val="105"/>
          <w:sz w:val="23"/>
        </w:rPr>
        <w:t>–</w:t>
      </w:r>
      <w:r>
        <w:rPr>
          <w:spacing w:val="14"/>
          <w:w w:val="105"/>
          <w:sz w:val="23"/>
        </w:rPr>
        <w:t xml:space="preserve"> </w:t>
      </w:r>
      <w:proofErr w:type="spellStart"/>
      <w:r>
        <w:rPr>
          <w:w w:val="105"/>
          <w:sz w:val="23"/>
        </w:rPr>
        <w:t>местныйбюджет</w:t>
      </w:r>
      <w:proofErr w:type="spellEnd"/>
      <w:r>
        <w:rPr>
          <w:w w:val="105"/>
          <w:sz w:val="23"/>
        </w:rPr>
        <w:t>);</w:t>
      </w:r>
    </w:p>
    <w:p w:rsidR="007F4E71" w:rsidRDefault="002F6E5B">
      <w:pPr>
        <w:pStyle w:val="a4"/>
        <w:numPr>
          <w:ilvl w:val="0"/>
          <w:numId w:val="13"/>
        </w:numPr>
        <w:tabs>
          <w:tab w:val="left" w:pos="839"/>
          <w:tab w:val="left" w:pos="840"/>
        </w:tabs>
        <w:spacing w:before="1" w:line="252" w:lineRule="auto"/>
        <w:ind w:right="3461" w:firstLine="0"/>
        <w:jc w:val="left"/>
        <w:rPr>
          <w:sz w:val="23"/>
        </w:rPr>
      </w:pPr>
      <w:proofErr w:type="spellStart"/>
      <w:r>
        <w:rPr>
          <w:sz w:val="23"/>
        </w:rPr>
        <w:t>внутрибюджетные</w:t>
      </w:r>
      <w:proofErr w:type="spellEnd"/>
      <w:r>
        <w:rPr>
          <w:spacing w:val="1"/>
          <w:sz w:val="23"/>
        </w:rPr>
        <w:t xml:space="preserve"> </w:t>
      </w:r>
      <w:r>
        <w:rPr>
          <w:sz w:val="23"/>
        </w:rPr>
        <w:t>отношения</w:t>
      </w:r>
      <w:r>
        <w:rPr>
          <w:spacing w:val="1"/>
          <w:sz w:val="23"/>
        </w:rPr>
        <w:t xml:space="preserve"> </w:t>
      </w:r>
      <w:r>
        <w:rPr>
          <w:sz w:val="23"/>
        </w:rPr>
        <w:t>(местный</w:t>
      </w:r>
      <w:r>
        <w:rPr>
          <w:spacing w:val="1"/>
          <w:sz w:val="23"/>
        </w:rPr>
        <w:t xml:space="preserve"> </w:t>
      </w:r>
      <w:r>
        <w:rPr>
          <w:sz w:val="23"/>
        </w:rPr>
        <w:t>бюджет</w:t>
      </w:r>
      <w:r>
        <w:rPr>
          <w:spacing w:val="1"/>
          <w:sz w:val="23"/>
        </w:rPr>
        <w:t xml:space="preserve"> </w:t>
      </w:r>
      <w:r>
        <w:rPr>
          <w:sz w:val="23"/>
        </w:rPr>
        <w:t>–</w:t>
      </w:r>
      <w:r>
        <w:rPr>
          <w:spacing w:val="1"/>
          <w:sz w:val="23"/>
        </w:rPr>
        <w:t xml:space="preserve"> </w:t>
      </w:r>
      <w:r>
        <w:rPr>
          <w:sz w:val="23"/>
        </w:rPr>
        <w:t>муниципальная</w:t>
      </w:r>
      <w:r>
        <w:rPr>
          <w:spacing w:val="-55"/>
          <w:sz w:val="23"/>
        </w:rPr>
        <w:t xml:space="preserve"> </w:t>
      </w:r>
      <w:proofErr w:type="spellStart"/>
      <w:r>
        <w:rPr>
          <w:w w:val="105"/>
          <w:sz w:val="23"/>
        </w:rPr>
        <w:t>бщеобразовательная</w:t>
      </w:r>
      <w:proofErr w:type="spellEnd"/>
      <w:r>
        <w:rPr>
          <w:spacing w:val="12"/>
          <w:w w:val="105"/>
          <w:sz w:val="23"/>
        </w:rPr>
        <w:t xml:space="preserve"> </w:t>
      </w:r>
      <w:r>
        <w:rPr>
          <w:w w:val="105"/>
          <w:sz w:val="23"/>
        </w:rPr>
        <w:t>организация);</w:t>
      </w:r>
    </w:p>
    <w:p w:rsidR="007F4E71" w:rsidRDefault="002F6E5B">
      <w:pPr>
        <w:pStyle w:val="a4"/>
        <w:numPr>
          <w:ilvl w:val="0"/>
          <w:numId w:val="13"/>
        </w:numPr>
        <w:tabs>
          <w:tab w:val="left" w:pos="839"/>
          <w:tab w:val="left" w:pos="840"/>
        </w:tabs>
        <w:spacing w:line="264" w:lineRule="exact"/>
        <w:ind w:left="839" w:hanging="452"/>
        <w:jc w:val="left"/>
        <w:rPr>
          <w:sz w:val="23"/>
        </w:rPr>
      </w:pPr>
      <w:r>
        <w:rPr>
          <w:sz w:val="23"/>
        </w:rPr>
        <w:t>общеобразовательная</w:t>
      </w:r>
      <w:r>
        <w:rPr>
          <w:spacing w:val="54"/>
          <w:sz w:val="23"/>
        </w:rPr>
        <w:t xml:space="preserve"> </w:t>
      </w:r>
      <w:r>
        <w:rPr>
          <w:sz w:val="23"/>
        </w:rPr>
        <w:t>организация.</w:t>
      </w:r>
    </w:p>
    <w:p w:rsidR="007F4E71" w:rsidRDefault="002F6E5B">
      <w:pPr>
        <w:pStyle w:val="a3"/>
        <w:spacing w:before="5" w:line="247" w:lineRule="auto"/>
        <w:ind w:right="553" w:firstLine="0"/>
      </w:pPr>
      <w:r>
        <w:rPr>
          <w:w w:val="105"/>
        </w:rPr>
        <w:t>Порядок</w:t>
      </w:r>
      <w:r>
        <w:rPr>
          <w:spacing w:val="1"/>
          <w:w w:val="105"/>
        </w:rPr>
        <w:t xml:space="preserve"> </w:t>
      </w:r>
      <w:r>
        <w:rPr>
          <w:w w:val="105"/>
        </w:rPr>
        <w:t>определения</w:t>
      </w:r>
      <w:r>
        <w:rPr>
          <w:spacing w:val="1"/>
          <w:w w:val="105"/>
        </w:rPr>
        <w:t xml:space="preserve"> </w:t>
      </w:r>
      <w:r>
        <w:rPr>
          <w:w w:val="105"/>
        </w:rPr>
        <w:t>и</w:t>
      </w:r>
      <w:r>
        <w:rPr>
          <w:spacing w:val="1"/>
          <w:w w:val="105"/>
        </w:rPr>
        <w:t xml:space="preserve"> </w:t>
      </w:r>
      <w:r>
        <w:rPr>
          <w:w w:val="105"/>
        </w:rPr>
        <w:t>доведения</w:t>
      </w:r>
      <w:r>
        <w:rPr>
          <w:spacing w:val="1"/>
          <w:w w:val="105"/>
        </w:rPr>
        <w:t xml:space="preserve"> </w:t>
      </w:r>
      <w:r>
        <w:rPr>
          <w:w w:val="105"/>
        </w:rPr>
        <w:t>до</w:t>
      </w:r>
      <w:r>
        <w:rPr>
          <w:spacing w:val="1"/>
          <w:w w:val="105"/>
        </w:rPr>
        <w:t xml:space="preserve"> </w:t>
      </w:r>
      <w:r>
        <w:rPr>
          <w:w w:val="105"/>
        </w:rPr>
        <w:t>общеобразовательных</w:t>
      </w:r>
      <w:r>
        <w:rPr>
          <w:spacing w:val="1"/>
          <w:w w:val="105"/>
        </w:rPr>
        <w:t xml:space="preserve"> </w:t>
      </w:r>
      <w:r>
        <w:rPr>
          <w:w w:val="105"/>
        </w:rPr>
        <w:t>организаций</w:t>
      </w:r>
      <w:r>
        <w:rPr>
          <w:spacing w:val="1"/>
          <w:w w:val="105"/>
        </w:rPr>
        <w:t xml:space="preserve"> </w:t>
      </w:r>
      <w:r>
        <w:rPr>
          <w:w w:val="105"/>
        </w:rPr>
        <w:t>бюджетных</w:t>
      </w:r>
      <w:r>
        <w:rPr>
          <w:spacing w:val="1"/>
          <w:w w:val="105"/>
        </w:rPr>
        <w:t xml:space="preserve"> </w:t>
      </w:r>
      <w:r>
        <w:rPr>
          <w:w w:val="105"/>
        </w:rPr>
        <w:t>ассигнований,</w:t>
      </w:r>
      <w:r>
        <w:rPr>
          <w:spacing w:val="1"/>
          <w:w w:val="105"/>
        </w:rPr>
        <w:t xml:space="preserve"> </w:t>
      </w:r>
      <w:r>
        <w:rPr>
          <w:w w:val="105"/>
        </w:rPr>
        <w:t>рассчитанных</w:t>
      </w:r>
      <w:r>
        <w:rPr>
          <w:spacing w:val="1"/>
          <w:w w:val="105"/>
        </w:rPr>
        <w:t xml:space="preserve"> </w:t>
      </w:r>
      <w:r>
        <w:rPr>
          <w:w w:val="105"/>
        </w:rPr>
        <w:t>с</w:t>
      </w:r>
      <w:r>
        <w:rPr>
          <w:spacing w:val="1"/>
          <w:w w:val="105"/>
        </w:rPr>
        <w:t xml:space="preserve"> </w:t>
      </w:r>
      <w:r>
        <w:rPr>
          <w:w w:val="105"/>
        </w:rPr>
        <w:t>использованием</w:t>
      </w:r>
      <w:r>
        <w:rPr>
          <w:spacing w:val="1"/>
          <w:w w:val="105"/>
        </w:rPr>
        <w:t xml:space="preserve"> </w:t>
      </w:r>
      <w:r>
        <w:rPr>
          <w:w w:val="105"/>
        </w:rPr>
        <w:t>нормативов</w:t>
      </w:r>
      <w:r>
        <w:rPr>
          <w:spacing w:val="1"/>
          <w:w w:val="105"/>
        </w:rPr>
        <w:t xml:space="preserve"> </w:t>
      </w:r>
      <w:r>
        <w:rPr>
          <w:w w:val="105"/>
        </w:rPr>
        <w:t>бюджетного</w:t>
      </w:r>
      <w:r>
        <w:rPr>
          <w:spacing w:val="1"/>
          <w:w w:val="105"/>
        </w:rPr>
        <w:t xml:space="preserve"> </w:t>
      </w:r>
      <w:r>
        <w:rPr>
          <w:w w:val="105"/>
        </w:rPr>
        <w:t>финансирования</w:t>
      </w:r>
      <w:r>
        <w:rPr>
          <w:spacing w:val="1"/>
          <w:w w:val="105"/>
        </w:rPr>
        <w:t xml:space="preserve"> </w:t>
      </w:r>
      <w:r>
        <w:rPr>
          <w:w w:val="105"/>
        </w:rPr>
        <w:t>в</w:t>
      </w:r>
      <w:r>
        <w:rPr>
          <w:spacing w:val="1"/>
          <w:w w:val="105"/>
        </w:rPr>
        <w:t xml:space="preserve"> </w:t>
      </w:r>
      <w:r>
        <w:rPr>
          <w:w w:val="105"/>
        </w:rPr>
        <w:t>расчете на</w:t>
      </w:r>
      <w:r>
        <w:rPr>
          <w:spacing w:val="1"/>
          <w:w w:val="105"/>
        </w:rPr>
        <w:t xml:space="preserve"> </w:t>
      </w:r>
      <w:r>
        <w:rPr>
          <w:w w:val="105"/>
        </w:rPr>
        <w:t>одного</w:t>
      </w:r>
      <w:r>
        <w:rPr>
          <w:spacing w:val="1"/>
          <w:w w:val="105"/>
        </w:rPr>
        <w:t xml:space="preserve"> </w:t>
      </w:r>
      <w:r>
        <w:rPr>
          <w:w w:val="105"/>
        </w:rPr>
        <w:t>обучающегося, должен</w:t>
      </w:r>
      <w:r>
        <w:rPr>
          <w:spacing w:val="1"/>
          <w:w w:val="105"/>
        </w:rPr>
        <w:t xml:space="preserve"> </w:t>
      </w:r>
      <w:r>
        <w:rPr>
          <w:w w:val="105"/>
        </w:rPr>
        <w:t>обеспечить нормативно-правовое</w:t>
      </w:r>
      <w:r>
        <w:rPr>
          <w:spacing w:val="1"/>
          <w:w w:val="105"/>
        </w:rPr>
        <w:t xml:space="preserve"> </w:t>
      </w:r>
      <w:r>
        <w:rPr>
          <w:w w:val="105"/>
        </w:rPr>
        <w:t>регулирование на</w:t>
      </w:r>
      <w:r>
        <w:rPr>
          <w:spacing w:val="1"/>
          <w:w w:val="105"/>
        </w:rPr>
        <w:t xml:space="preserve"> </w:t>
      </w:r>
      <w:r>
        <w:rPr>
          <w:w w:val="105"/>
        </w:rPr>
        <w:t>региональном</w:t>
      </w:r>
      <w:r>
        <w:rPr>
          <w:spacing w:val="5"/>
          <w:w w:val="105"/>
        </w:rPr>
        <w:t xml:space="preserve"> </w:t>
      </w:r>
      <w:r>
        <w:rPr>
          <w:w w:val="105"/>
        </w:rPr>
        <w:t>уровне</w:t>
      </w:r>
      <w:r>
        <w:rPr>
          <w:spacing w:val="6"/>
          <w:w w:val="105"/>
        </w:rPr>
        <w:t xml:space="preserve"> </w:t>
      </w:r>
      <w:r>
        <w:rPr>
          <w:w w:val="105"/>
        </w:rPr>
        <w:t>следующих</w:t>
      </w:r>
      <w:r>
        <w:rPr>
          <w:spacing w:val="7"/>
          <w:w w:val="105"/>
        </w:rPr>
        <w:t xml:space="preserve"> </w:t>
      </w:r>
      <w:r>
        <w:rPr>
          <w:w w:val="105"/>
        </w:rPr>
        <w:t>положений:</w:t>
      </w:r>
    </w:p>
    <w:p w:rsidR="007F4E71" w:rsidRDefault="002F6E5B">
      <w:pPr>
        <w:pStyle w:val="a4"/>
        <w:numPr>
          <w:ilvl w:val="0"/>
          <w:numId w:val="13"/>
        </w:numPr>
        <w:tabs>
          <w:tab w:val="left" w:pos="840"/>
        </w:tabs>
        <w:spacing w:before="9" w:line="247" w:lineRule="auto"/>
        <w:ind w:right="562" w:firstLine="0"/>
        <w:rPr>
          <w:sz w:val="23"/>
        </w:rPr>
      </w:pPr>
      <w:r>
        <w:rPr>
          <w:w w:val="105"/>
          <w:sz w:val="23"/>
        </w:rPr>
        <w:t>сохранение уровня финансирования по статьям расходов, включенным в величину норматива</w:t>
      </w:r>
      <w:r>
        <w:rPr>
          <w:spacing w:val="-58"/>
          <w:w w:val="105"/>
          <w:sz w:val="23"/>
        </w:rPr>
        <w:t xml:space="preserve"> </w:t>
      </w:r>
      <w:r>
        <w:rPr>
          <w:w w:val="105"/>
          <w:sz w:val="23"/>
        </w:rPr>
        <w:t>затрат на реализацию образовательной программы основного общего образования (заработная</w:t>
      </w:r>
      <w:r>
        <w:rPr>
          <w:spacing w:val="1"/>
          <w:w w:val="105"/>
          <w:sz w:val="23"/>
        </w:rPr>
        <w:t xml:space="preserve"> </w:t>
      </w:r>
      <w:r>
        <w:rPr>
          <w:w w:val="105"/>
          <w:sz w:val="23"/>
        </w:rPr>
        <w:t>плата</w:t>
      </w:r>
      <w:r>
        <w:rPr>
          <w:spacing w:val="1"/>
          <w:w w:val="105"/>
          <w:sz w:val="23"/>
        </w:rPr>
        <w:t xml:space="preserve"> </w:t>
      </w:r>
      <w:r>
        <w:rPr>
          <w:w w:val="105"/>
          <w:sz w:val="23"/>
        </w:rPr>
        <w:t>с</w:t>
      </w:r>
      <w:r>
        <w:rPr>
          <w:spacing w:val="1"/>
          <w:w w:val="105"/>
          <w:sz w:val="23"/>
        </w:rPr>
        <w:t xml:space="preserve"> </w:t>
      </w:r>
      <w:r>
        <w:rPr>
          <w:w w:val="105"/>
          <w:sz w:val="23"/>
        </w:rPr>
        <w:t>начислениями,</w:t>
      </w:r>
      <w:r>
        <w:rPr>
          <w:spacing w:val="1"/>
          <w:w w:val="105"/>
          <w:sz w:val="23"/>
        </w:rPr>
        <w:t xml:space="preserve"> </w:t>
      </w:r>
      <w:r>
        <w:rPr>
          <w:w w:val="105"/>
          <w:sz w:val="23"/>
        </w:rPr>
        <w:t>прочие</w:t>
      </w:r>
      <w:r>
        <w:rPr>
          <w:spacing w:val="1"/>
          <w:w w:val="105"/>
          <w:sz w:val="23"/>
        </w:rPr>
        <w:t xml:space="preserve"> </w:t>
      </w:r>
      <w:r>
        <w:rPr>
          <w:w w:val="105"/>
          <w:sz w:val="23"/>
        </w:rPr>
        <w:t>текущие</w:t>
      </w:r>
      <w:r>
        <w:rPr>
          <w:spacing w:val="1"/>
          <w:w w:val="105"/>
          <w:sz w:val="23"/>
        </w:rPr>
        <w:t xml:space="preserve"> </w:t>
      </w:r>
      <w:r>
        <w:rPr>
          <w:w w:val="105"/>
          <w:sz w:val="23"/>
        </w:rPr>
        <w:t>расходы</w:t>
      </w:r>
      <w:r>
        <w:rPr>
          <w:spacing w:val="1"/>
          <w:w w:val="105"/>
          <w:sz w:val="23"/>
        </w:rPr>
        <w:t xml:space="preserve"> </w:t>
      </w:r>
      <w:r>
        <w:rPr>
          <w:w w:val="105"/>
          <w:sz w:val="23"/>
        </w:rPr>
        <w:t>на</w:t>
      </w:r>
      <w:r>
        <w:rPr>
          <w:spacing w:val="1"/>
          <w:w w:val="105"/>
          <w:sz w:val="23"/>
        </w:rPr>
        <w:t xml:space="preserve"> </w:t>
      </w:r>
      <w:r>
        <w:rPr>
          <w:w w:val="105"/>
          <w:sz w:val="23"/>
        </w:rPr>
        <w:t>обеспечение</w:t>
      </w:r>
      <w:r>
        <w:rPr>
          <w:spacing w:val="1"/>
          <w:w w:val="105"/>
          <w:sz w:val="23"/>
        </w:rPr>
        <w:t xml:space="preserve"> </w:t>
      </w:r>
      <w:r>
        <w:rPr>
          <w:w w:val="105"/>
          <w:sz w:val="23"/>
        </w:rPr>
        <w:t>материальных</w:t>
      </w:r>
      <w:r>
        <w:rPr>
          <w:spacing w:val="1"/>
          <w:w w:val="105"/>
          <w:sz w:val="23"/>
        </w:rPr>
        <w:t xml:space="preserve"> </w:t>
      </w:r>
      <w:r>
        <w:rPr>
          <w:w w:val="105"/>
          <w:sz w:val="23"/>
        </w:rPr>
        <w:t>затрат,</w:t>
      </w:r>
      <w:r>
        <w:rPr>
          <w:spacing w:val="1"/>
          <w:w w:val="105"/>
          <w:sz w:val="23"/>
        </w:rPr>
        <w:t xml:space="preserve"> </w:t>
      </w:r>
      <w:r>
        <w:rPr>
          <w:w w:val="105"/>
          <w:sz w:val="23"/>
        </w:rPr>
        <w:t>непосредственно</w:t>
      </w:r>
      <w:r>
        <w:rPr>
          <w:spacing w:val="-4"/>
          <w:w w:val="105"/>
          <w:sz w:val="23"/>
        </w:rPr>
        <w:t xml:space="preserve"> </w:t>
      </w:r>
      <w:r>
        <w:rPr>
          <w:w w:val="105"/>
          <w:sz w:val="23"/>
        </w:rPr>
        <w:t>связанных</w:t>
      </w:r>
      <w:r>
        <w:rPr>
          <w:spacing w:val="-3"/>
          <w:w w:val="105"/>
          <w:sz w:val="23"/>
        </w:rPr>
        <w:t xml:space="preserve"> </w:t>
      </w:r>
      <w:r>
        <w:rPr>
          <w:w w:val="105"/>
          <w:sz w:val="23"/>
        </w:rPr>
        <w:t>с</w:t>
      </w:r>
      <w:r>
        <w:rPr>
          <w:spacing w:val="-8"/>
          <w:w w:val="105"/>
          <w:sz w:val="23"/>
        </w:rPr>
        <w:t xml:space="preserve"> </w:t>
      </w:r>
      <w:r>
        <w:rPr>
          <w:w w:val="105"/>
          <w:sz w:val="23"/>
        </w:rPr>
        <w:t>учебной</w:t>
      </w:r>
      <w:r>
        <w:rPr>
          <w:spacing w:val="-4"/>
          <w:w w:val="105"/>
          <w:sz w:val="23"/>
        </w:rPr>
        <w:t xml:space="preserve"> </w:t>
      </w:r>
      <w:r>
        <w:rPr>
          <w:w w:val="105"/>
          <w:sz w:val="23"/>
        </w:rPr>
        <w:t>деятельностью</w:t>
      </w:r>
      <w:r>
        <w:rPr>
          <w:spacing w:val="4"/>
          <w:w w:val="105"/>
          <w:sz w:val="23"/>
        </w:rPr>
        <w:t xml:space="preserve"> </w:t>
      </w:r>
      <w:r>
        <w:rPr>
          <w:w w:val="105"/>
          <w:sz w:val="23"/>
        </w:rPr>
        <w:t>общеобразовательных</w:t>
      </w:r>
      <w:r>
        <w:rPr>
          <w:spacing w:val="-1"/>
          <w:w w:val="105"/>
          <w:sz w:val="23"/>
        </w:rPr>
        <w:t xml:space="preserve"> </w:t>
      </w:r>
      <w:r>
        <w:rPr>
          <w:w w:val="105"/>
          <w:sz w:val="23"/>
        </w:rPr>
        <w:t>организаций);</w:t>
      </w:r>
    </w:p>
    <w:p w:rsidR="007F4E71" w:rsidRDefault="002F6E5B">
      <w:pPr>
        <w:pStyle w:val="a4"/>
        <w:numPr>
          <w:ilvl w:val="0"/>
          <w:numId w:val="13"/>
        </w:numPr>
        <w:tabs>
          <w:tab w:val="left" w:pos="840"/>
        </w:tabs>
        <w:spacing w:line="247" w:lineRule="auto"/>
        <w:ind w:right="544" w:firstLine="0"/>
        <w:rPr>
          <w:sz w:val="23"/>
        </w:rPr>
      </w:pPr>
      <w:r>
        <w:rPr>
          <w:w w:val="105"/>
          <w:sz w:val="23"/>
        </w:rPr>
        <w:t>возможность</w:t>
      </w:r>
      <w:r>
        <w:rPr>
          <w:spacing w:val="1"/>
          <w:w w:val="105"/>
          <w:sz w:val="23"/>
        </w:rPr>
        <w:t xml:space="preserve"> </w:t>
      </w:r>
      <w:r>
        <w:rPr>
          <w:w w:val="105"/>
          <w:sz w:val="23"/>
        </w:rPr>
        <w:t>использования</w:t>
      </w:r>
      <w:r>
        <w:rPr>
          <w:spacing w:val="1"/>
          <w:w w:val="105"/>
          <w:sz w:val="23"/>
        </w:rPr>
        <w:t xml:space="preserve"> </w:t>
      </w:r>
      <w:r>
        <w:rPr>
          <w:w w:val="105"/>
          <w:sz w:val="23"/>
        </w:rPr>
        <w:t>нормативов</w:t>
      </w:r>
      <w:r>
        <w:rPr>
          <w:spacing w:val="1"/>
          <w:w w:val="105"/>
          <w:sz w:val="23"/>
        </w:rPr>
        <w:t xml:space="preserve"> </w:t>
      </w:r>
      <w:r>
        <w:rPr>
          <w:w w:val="105"/>
          <w:sz w:val="23"/>
        </w:rPr>
        <w:t>не</w:t>
      </w:r>
      <w:r>
        <w:rPr>
          <w:spacing w:val="1"/>
          <w:w w:val="105"/>
          <w:sz w:val="23"/>
        </w:rPr>
        <w:t xml:space="preserve"> </w:t>
      </w:r>
      <w:r>
        <w:rPr>
          <w:w w:val="105"/>
          <w:sz w:val="23"/>
        </w:rPr>
        <w:t>только</w:t>
      </w:r>
      <w:r>
        <w:rPr>
          <w:spacing w:val="1"/>
          <w:w w:val="105"/>
          <w:sz w:val="23"/>
        </w:rPr>
        <w:t xml:space="preserve"> </w:t>
      </w:r>
      <w:r>
        <w:rPr>
          <w:w w:val="105"/>
          <w:sz w:val="23"/>
        </w:rPr>
        <w:t>на</w:t>
      </w:r>
      <w:r>
        <w:rPr>
          <w:spacing w:val="1"/>
          <w:w w:val="105"/>
          <w:sz w:val="23"/>
        </w:rPr>
        <w:t xml:space="preserve"> </w:t>
      </w:r>
      <w:r>
        <w:rPr>
          <w:w w:val="105"/>
          <w:sz w:val="23"/>
        </w:rPr>
        <w:t>уровне</w:t>
      </w:r>
      <w:r>
        <w:rPr>
          <w:spacing w:val="1"/>
          <w:w w:val="105"/>
          <w:sz w:val="23"/>
        </w:rPr>
        <w:t xml:space="preserve"> </w:t>
      </w:r>
      <w:r>
        <w:rPr>
          <w:w w:val="105"/>
          <w:sz w:val="23"/>
        </w:rPr>
        <w:t>межбюджетных отношений</w:t>
      </w:r>
      <w:r>
        <w:rPr>
          <w:spacing w:val="1"/>
          <w:w w:val="105"/>
          <w:sz w:val="23"/>
        </w:rPr>
        <w:t xml:space="preserve"> </w:t>
      </w:r>
      <w:r>
        <w:rPr>
          <w:w w:val="105"/>
          <w:sz w:val="23"/>
        </w:rPr>
        <w:t>(бюджет</w:t>
      </w:r>
      <w:r>
        <w:rPr>
          <w:spacing w:val="35"/>
          <w:w w:val="105"/>
          <w:sz w:val="23"/>
        </w:rPr>
        <w:t xml:space="preserve"> </w:t>
      </w:r>
      <w:r>
        <w:rPr>
          <w:w w:val="105"/>
          <w:sz w:val="23"/>
        </w:rPr>
        <w:t>субъекта</w:t>
      </w:r>
      <w:r>
        <w:rPr>
          <w:spacing w:val="37"/>
          <w:w w:val="105"/>
          <w:sz w:val="23"/>
        </w:rPr>
        <w:t xml:space="preserve"> </w:t>
      </w:r>
      <w:r>
        <w:rPr>
          <w:w w:val="105"/>
          <w:sz w:val="23"/>
        </w:rPr>
        <w:t>Российской</w:t>
      </w:r>
      <w:r>
        <w:rPr>
          <w:spacing w:val="40"/>
          <w:w w:val="105"/>
          <w:sz w:val="23"/>
        </w:rPr>
        <w:t xml:space="preserve"> </w:t>
      </w:r>
      <w:r>
        <w:rPr>
          <w:w w:val="105"/>
          <w:sz w:val="23"/>
        </w:rPr>
        <w:t>Федерации</w:t>
      </w:r>
      <w:r>
        <w:rPr>
          <w:spacing w:val="38"/>
          <w:w w:val="105"/>
          <w:sz w:val="23"/>
        </w:rPr>
        <w:t xml:space="preserve"> </w:t>
      </w:r>
      <w:r>
        <w:rPr>
          <w:w w:val="105"/>
          <w:sz w:val="23"/>
        </w:rPr>
        <w:t>–</w:t>
      </w:r>
      <w:r>
        <w:rPr>
          <w:spacing w:val="30"/>
          <w:w w:val="105"/>
          <w:sz w:val="23"/>
        </w:rPr>
        <w:t xml:space="preserve"> </w:t>
      </w:r>
      <w:r>
        <w:rPr>
          <w:w w:val="105"/>
          <w:sz w:val="23"/>
        </w:rPr>
        <w:t>местный</w:t>
      </w:r>
      <w:r>
        <w:rPr>
          <w:spacing w:val="39"/>
          <w:w w:val="105"/>
          <w:sz w:val="23"/>
        </w:rPr>
        <w:t xml:space="preserve"> </w:t>
      </w:r>
      <w:r>
        <w:rPr>
          <w:w w:val="105"/>
          <w:sz w:val="23"/>
        </w:rPr>
        <w:t>бюджет),</w:t>
      </w:r>
      <w:r>
        <w:rPr>
          <w:spacing w:val="26"/>
          <w:w w:val="105"/>
          <w:sz w:val="23"/>
        </w:rPr>
        <w:t xml:space="preserve"> </w:t>
      </w:r>
      <w:r>
        <w:rPr>
          <w:w w:val="105"/>
          <w:sz w:val="23"/>
        </w:rPr>
        <w:t>но</w:t>
      </w:r>
      <w:r>
        <w:rPr>
          <w:spacing w:val="30"/>
          <w:w w:val="105"/>
          <w:sz w:val="23"/>
        </w:rPr>
        <w:t xml:space="preserve"> </w:t>
      </w:r>
      <w:r>
        <w:rPr>
          <w:w w:val="105"/>
          <w:sz w:val="23"/>
        </w:rPr>
        <w:t>и</w:t>
      </w:r>
      <w:r>
        <w:rPr>
          <w:spacing w:val="29"/>
          <w:w w:val="105"/>
          <w:sz w:val="23"/>
        </w:rPr>
        <w:t xml:space="preserve"> </w:t>
      </w:r>
      <w:r>
        <w:rPr>
          <w:w w:val="105"/>
          <w:sz w:val="23"/>
        </w:rPr>
        <w:t>на</w:t>
      </w:r>
      <w:r>
        <w:rPr>
          <w:spacing w:val="36"/>
          <w:w w:val="105"/>
          <w:sz w:val="23"/>
        </w:rPr>
        <w:t xml:space="preserve"> </w:t>
      </w:r>
      <w:r>
        <w:rPr>
          <w:w w:val="105"/>
          <w:sz w:val="23"/>
        </w:rPr>
        <w:t>уровне</w:t>
      </w:r>
    </w:p>
    <w:p w:rsidR="007F4E71" w:rsidRDefault="002F6E5B">
      <w:pPr>
        <w:pStyle w:val="a3"/>
        <w:spacing w:before="80" w:line="247" w:lineRule="auto"/>
        <w:ind w:right="555" w:firstLine="0"/>
      </w:pPr>
      <w:proofErr w:type="spellStart"/>
      <w:r>
        <w:rPr>
          <w:w w:val="105"/>
        </w:rPr>
        <w:t>внутрибюджетных</w:t>
      </w:r>
      <w:proofErr w:type="spellEnd"/>
      <w:r>
        <w:rPr>
          <w:spacing w:val="1"/>
          <w:w w:val="105"/>
        </w:rPr>
        <w:t xml:space="preserve"> </w:t>
      </w:r>
      <w:r>
        <w:rPr>
          <w:w w:val="105"/>
        </w:rPr>
        <w:t>отношений</w:t>
      </w:r>
      <w:r>
        <w:rPr>
          <w:spacing w:val="1"/>
          <w:w w:val="105"/>
        </w:rPr>
        <w:t xml:space="preserve"> </w:t>
      </w:r>
      <w:r>
        <w:rPr>
          <w:w w:val="105"/>
        </w:rPr>
        <w:t>(местный</w:t>
      </w:r>
      <w:r>
        <w:rPr>
          <w:spacing w:val="1"/>
          <w:w w:val="105"/>
        </w:rPr>
        <w:t xml:space="preserve"> </w:t>
      </w:r>
      <w:r>
        <w:rPr>
          <w:w w:val="105"/>
        </w:rPr>
        <w:t>бюджет</w:t>
      </w:r>
      <w:r>
        <w:rPr>
          <w:spacing w:val="1"/>
          <w:w w:val="105"/>
        </w:rPr>
        <w:t xml:space="preserve"> </w:t>
      </w:r>
      <w:r>
        <w:rPr>
          <w:w w:val="105"/>
        </w:rPr>
        <w:t>–</w:t>
      </w:r>
      <w:r>
        <w:rPr>
          <w:spacing w:val="1"/>
          <w:w w:val="105"/>
        </w:rPr>
        <w:t xml:space="preserve"> </w:t>
      </w:r>
      <w:r>
        <w:rPr>
          <w:w w:val="105"/>
        </w:rPr>
        <w:t>общеобразовательная</w:t>
      </w:r>
      <w:r>
        <w:rPr>
          <w:spacing w:val="1"/>
          <w:w w:val="105"/>
        </w:rPr>
        <w:t xml:space="preserve"> </w:t>
      </w:r>
      <w:r>
        <w:rPr>
          <w:w w:val="105"/>
        </w:rPr>
        <w:t>организация)</w:t>
      </w:r>
      <w:r>
        <w:rPr>
          <w:spacing w:val="1"/>
          <w:w w:val="105"/>
        </w:rPr>
        <w:t xml:space="preserve"> </w:t>
      </w:r>
      <w:r>
        <w:rPr>
          <w:w w:val="105"/>
        </w:rPr>
        <w:t>и</w:t>
      </w:r>
      <w:r>
        <w:rPr>
          <w:spacing w:val="1"/>
          <w:w w:val="105"/>
        </w:rPr>
        <w:t xml:space="preserve"> </w:t>
      </w:r>
      <w:r>
        <w:rPr>
          <w:w w:val="105"/>
        </w:rPr>
        <w:t>общеобразовательной</w:t>
      </w:r>
      <w:r>
        <w:rPr>
          <w:spacing w:val="14"/>
          <w:w w:val="105"/>
        </w:rPr>
        <w:t xml:space="preserve"> </w:t>
      </w:r>
      <w:r>
        <w:rPr>
          <w:w w:val="105"/>
        </w:rPr>
        <w:t>организации.</w:t>
      </w:r>
    </w:p>
    <w:p w:rsidR="007F4E71" w:rsidRDefault="002F6E5B">
      <w:pPr>
        <w:pStyle w:val="a3"/>
        <w:spacing w:before="5" w:line="247" w:lineRule="auto"/>
        <w:ind w:right="543" w:firstLine="0"/>
      </w:pPr>
      <w:r>
        <w:rPr>
          <w:w w:val="105"/>
        </w:rPr>
        <w:t>Школа</w:t>
      </w:r>
      <w:r>
        <w:rPr>
          <w:spacing w:val="1"/>
          <w:w w:val="105"/>
        </w:rPr>
        <w:t xml:space="preserve"> </w:t>
      </w:r>
      <w:r>
        <w:rPr>
          <w:w w:val="105"/>
        </w:rPr>
        <w:t>самостоятельно</w:t>
      </w:r>
      <w:r>
        <w:rPr>
          <w:spacing w:val="1"/>
          <w:w w:val="105"/>
        </w:rPr>
        <w:t xml:space="preserve"> </w:t>
      </w:r>
      <w:r>
        <w:rPr>
          <w:w w:val="105"/>
        </w:rPr>
        <w:t>принимает</w:t>
      </w:r>
      <w:r>
        <w:rPr>
          <w:spacing w:val="1"/>
          <w:w w:val="105"/>
        </w:rPr>
        <w:t xml:space="preserve"> </w:t>
      </w:r>
      <w:r>
        <w:rPr>
          <w:w w:val="105"/>
        </w:rPr>
        <w:t>решение</w:t>
      </w:r>
      <w:r>
        <w:rPr>
          <w:spacing w:val="1"/>
          <w:w w:val="105"/>
        </w:rPr>
        <w:t xml:space="preserve"> </w:t>
      </w:r>
      <w:r>
        <w:rPr>
          <w:w w:val="105"/>
        </w:rPr>
        <w:t>в</w:t>
      </w:r>
      <w:r>
        <w:rPr>
          <w:spacing w:val="1"/>
          <w:w w:val="105"/>
        </w:rPr>
        <w:t xml:space="preserve"> </w:t>
      </w:r>
      <w:r>
        <w:rPr>
          <w:w w:val="105"/>
        </w:rPr>
        <w:t>части</w:t>
      </w:r>
      <w:r>
        <w:rPr>
          <w:spacing w:val="1"/>
          <w:w w:val="105"/>
        </w:rPr>
        <w:t xml:space="preserve"> </w:t>
      </w:r>
      <w:r>
        <w:rPr>
          <w:w w:val="105"/>
        </w:rPr>
        <w:t>направления</w:t>
      </w:r>
      <w:r>
        <w:rPr>
          <w:spacing w:val="1"/>
          <w:w w:val="105"/>
        </w:rPr>
        <w:t xml:space="preserve"> </w:t>
      </w:r>
      <w:r>
        <w:rPr>
          <w:w w:val="105"/>
        </w:rPr>
        <w:t>и</w:t>
      </w:r>
      <w:r>
        <w:rPr>
          <w:spacing w:val="1"/>
          <w:w w:val="105"/>
        </w:rPr>
        <w:t xml:space="preserve"> </w:t>
      </w:r>
      <w:r>
        <w:rPr>
          <w:w w:val="105"/>
        </w:rPr>
        <w:t>расходования</w:t>
      </w:r>
      <w:r>
        <w:rPr>
          <w:spacing w:val="1"/>
          <w:w w:val="105"/>
        </w:rPr>
        <w:t xml:space="preserve"> </w:t>
      </w:r>
      <w:r>
        <w:rPr>
          <w:w w:val="105"/>
        </w:rPr>
        <w:t>средств</w:t>
      </w:r>
      <w:r>
        <w:rPr>
          <w:spacing w:val="1"/>
          <w:w w:val="105"/>
        </w:rPr>
        <w:t xml:space="preserve"> </w:t>
      </w:r>
      <w:r>
        <w:rPr>
          <w:w w:val="105"/>
        </w:rPr>
        <w:t>муниципального задания. Нормативные затраты на оказание муниципальных услуг включают в</w:t>
      </w:r>
      <w:r>
        <w:rPr>
          <w:spacing w:val="1"/>
          <w:w w:val="105"/>
        </w:rPr>
        <w:t xml:space="preserve"> </w:t>
      </w:r>
      <w:r>
        <w:rPr>
          <w:w w:val="105"/>
        </w:rPr>
        <w:t>себя затраты на оплату труда педагогических работников с учетом обеспечения уровня средней</w:t>
      </w:r>
      <w:r>
        <w:rPr>
          <w:spacing w:val="1"/>
          <w:w w:val="105"/>
        </w:rPr>
        <w:t xml:space="preserve"> </w:t>
      </w:r>
      <w:r>
        <w:t>заработной платы педагогических работников за выполняемую ими учебную (преподавательскую)</w:t>
      </w:r>
      <w:r>
        <w:rPr>
          <w:spacing w:val="1"/>
        </w:rPr>
        <w:t xml:space="preserve"> </w:t>
      </w:r>
      <w:r>
        <w:rPr>
          <w:w w:val="105"/>
        </w:rPr>
        <w:t>работу</w:t>
      </w:r>
      <w:r>
        <w:rPr>
          <w:spacing w:val="1"/>
          <w:w w:val="105"/>
        </w:rPr>
        <w:t xml:space="preserve"> </w:t>
      </w:r>
      <w:r>
        <w:rPr>
          <w:w w:val="105"/>
        </w:rPr>
        <w:t>и</w:t>
      </w:r>
      <w:r>
        <w:rPr>
          <w:spacing w:val="1"/>
          <w:w w:val="105"/>
        </w:rPr>
        <w:t xml:space="preserve"> </w:t>
      </w:r>
      <w:r>
        <w:rPr>
          <w:w w:val="105"/>
        </w:rPr>
        <w:t>другую</w:t>
      </w:r>
      <w:r>
        <w:rPr>
          <w:spacing w:val="1"/>
          <w:w w:val="105"/>
        </w:rPr>
        <w:t xml:space="preserve"> </w:t>
      </w:r>
      <w:r>
        <w:rPr>
          <w:w w:val="105"/>
        </w:rPr>
        <w:t>работу,</w:t>
      </w:r>
      <w:r>
        <w:rPr>
          <w:spacing w:val="1"/>
          <w:w w:val="105"/>
        </w:rPr>
        <w:t xml:space="preserve"> </w:t>
      </w:r>
      <w:r>
        <w:rPr>
          <w:w w:val="105"/>
        </w:rPr>
        <w:t>определяемого</w:t>
      </w:r>
      <w:r>
        <w:rPr>
          <w:spacing w:val="1"/>
          <w:w w:val="105"/>
        </w:rPr>
        <w:t xml:space="preserve"> </w:t>
      </w:r>
      <w:r>
        <w:rPr>
          <w:w w:val="105"/>
        </w:rPr>
        <w:t>в</w:t>
      </w:r>
      <w:r>
        <w:rPr>
          <w:spacing w:val="1"/>
          <w:w w:val="105"/>
        </w:rPr>
        <w:t xml:space="preserve"> </w:t>
      </w:r>
      <w:r>
        <w:rPr>
          <w:w w:val="105"/>
        </w:rPr>
        <w:t>соответствии</w:t>
      </w:r>
      <w:r>
        <w:rPr>
          <w:spacing w:val="1"/>
          <w:w w:val="105"/>
        </w:rPr>
        <w:t xml:space="preserve"> </w:t>
      </w:r>
      <w:r>
        <w:rPr>
          <w:w w:val="105"/>
        </w:rPr>
        <w:t>с</w:t>
      </w:r>
      <w:r>
        <w:rPr>
          <w:spacing w:val="1"/>
          <w:w w:val="105"/>
        </w:rPr>
        <w:t xml:space="preserve"> </w:t>
      </w:r>
      <w:r>
        <w:rPr>
          <w:w w:val="105"/>
        </w:rPr>
        <w:t>Указами</w:t>
      </w:r>
      <w:r>
        <w:rPr>
          <w:spacing w:val="1"/>
          <w:w w:val="105"/>
        </w:rPr>
        <w:t xml:space="preserve"> </w:t>
      </w:r>
      <w:r>
        <w:rPr>
          <w:w w:val="105"/>
        </w:rPr>
        <w:t>Президента</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нормативно-правовыми</w:t>
      </w:r>
      <w:r>
        <w:rPr>
          <w:spacing w:val="1"/>
          <w:w w:val="105"/>
        </w:rPr>
        <w:t xml:space="preserve"> </w:t>
      </w:r>
      <w:r>
        <w:rPr>
          <w:w w:val="105"/>
        </w:rPr>
        <w:t>актами</w:t>
      </w:r>
      <w:r>
        <w:rPr>
          <w:spacing w:val="1"/>
          <w:w w:val="105"/>
        </w:rPr>
        <w:t xml:space="preserve"> </w:t>
      </w:r>
      <w:r>
        <w:rPr>
          <w:w w:val="105"/>
        </w:rPr>
        <w:t>Правительства</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органов</w:t>
      </w:r>
      <w:r>
        <w:rPr>
          <w:spacing w:val="1"/>
          <w:w w:val="105"/>
        </w:rPr>
        <w:t xml:space="preserve"> </w:t>
      </w:r>
      <w:r>
        <w:rPr>
          <w:w w:val="105"/>
        </w:rPr>
        <w:t>государственной власти субъектов</w:t>
      </w:r>
      <w:r>
        <w:rPr>
          <w:spacing w:val="1"/>
          <w:w w:val="105"/>
        </w:rPr>
        <w:t xml:space="preserve"> </w:t>
      </w:r>
      <w:r>
        <w:rPr>
          <w:w w:val="105"/>
        </w:rPr>
        <w:t>Российской Федерации, органов</w:t>
      </w:r>
      <w:r>
        <w:rPr>
          <w:spacing w:val="1"/>
          <w:w w:val="105"/>
        </w:rPr>
        <w:t xml:space="preserve"> </w:t>
      </w:r>
      <w:r>
        <w:rPr>
          <w:w w:val="105"/>
        </w:rPr>
        <w:t>местного</w:t>
      </w:r>
      <w:r>
        <w:rPr>
          <w:spacing w:val="1"/>
          <w:w w:val="105"/>
        </w:rPr>
        <w:t xml:space="preserve"> </w:t>
      </w:r>
      <w:r>
        <w:rPr>
          <w:w w:val="105"/>
        </w:rPr>
        <w:t>самоуправления.</w:t>
      </w:r>
      <w:r>
        <w:rPr>
          <w:spacing w:val="1"/>
          <w:w w:val="105"/>
        </w:rPr>
        <w:t xml:space="preserve"> </w:t>
      </w:r>
      <w:r>
        <w:rPr>
          <w:w w:val="105"/>
        </w:rPr>
        <w:t>Расходы</w:t>
      </w:r>
      <w:r>
        <w:rPr>
          <w:spacing w:val="1"/>
          <w:w w:val="105"/>
        </w:rPr>
        <w:t xml:space="preserve"> </w:t>
      </w:r>
      <w:r>
        <w:rPr>
          <w:w w:val="105"/>
        </w:rPr>
        <w:t>на</w:t>
      </w:r>
      <w:r>
        <w:rPr>
          <w:spacing w:val="1"/>
          <w:w w:val="105"/>
        </w:rPr>
        <w:t xml:space="preserve"> </w:t>
      </w:r>
      <w:r>
        <w:rPr>
          <w:w w:val="105"/>
        </w:rPr>
        <w:t>оплату</w:t>
      </w:r>
      <w:r>
        <w:rPr>
          <w:spacing w:val="1"/>
          <w:w w:val="105"/>
        </w:rPr>
        <w:t xml:space="preserve"> </w:t>
      </w:r>
      <w:r>
        <w:rPr>
          <w:w w:val="105"/>
        </w:rPr>
        <w:t>труда</w:t>
      </w:r>
      <w:r>
        <w:rPr>
          <w:spacing w:val="1"/>
          <w:w w:val="105"/>
        </w:rPr>
        <w:t xml:space="preserve"> </w:t>
      </w:r>
      <w:r>
        <w:rPr>
          <w:w w:val="105"/>
        </w:rPr>
        <w:t>педагогических</w:t>
      </w:r>
      <w:r>
        <w:rPr>
          <w:spacing w:val="1"/>
          <w:w w:val="105"/>
        </w:rPr>
        <w:t xml:space="preserve"> </w:t>
      </w:r>
      <w:r>
        <w:rPr>
          <w:w w:val="105"/>
        </w:rPr>
        <w:t>работников</w:t>
      </w:r>
      <w:r>
        <w:rPr>
          <w:spacing w:val="1"/>
          <w:w w:val="105"/>
        </w:rPr>
        <w:t xml:space="preserve"> </w:t>
      </w:r>
      <w:r>
        <w:rPr>
          <w:w w:val="105"/>
        </w:rPr>
        <w:t>муниципальных</w:t>
      </w:r>
      <w:r>
        <w:rPr>
          <w:spacing w:val="1"/>
          <w:w w:val="105"/>
        </w:rPr>
        <w:t xml:space="preserve"> </w:t>
      </w:r>
      <w:r>
        <w:rPr>
          <w:w w:val="105"/>
        </w:rPr>
        <w:t>общеобразовательных</w:t>
      </w:r>
      <w:r>
        <w:rPr>
          <w:spacing w:val="1"/>
          <w:w w:val="105"/>
        </w:rPr>
        <w:t xml:space="preserve"> </w:t>
      </w:r>
      <w:r>
        <w:rPr>
          <w:w w:val="105"/>
        </w:rPr>
        <w:t>организаций, включаемые органами государственной власти субъектов Российской Федерации в</w:t>
      </w:r>
      <w:r>
        <w:rPr>
          <w:spacing w:val="1"/>
          <w:w w:val="105"/>
        </w:rPr>
        <w:t xml:space="preserve"> </w:t>
      </w:r>
      <w:r>
        <w:rPr>
          <w:w w:val="105"/>
        </w:rPr>
        <w:t>нормативы финансового обеспечения, не могут быть ниже уровня, соответствующего средней</w:t>
      </w:r>
      <w:r>
        <w:rPr>
          <w:spacing w:val="1"/>
          <w:w w:val="105"/>
        </w:rPr>
        <w:t xml:space="preserve"> </w:t>
      </w:r>
      <w:r>
        <w:rPr>
          <w:w w:val="105"/>
        </w:rPr>
        <w:t>заработной плате в соответствующем субъекте Российской Федерации, на территории которого</w:t>
      </w:r>
      <w:r>
        <w:rPr>
          <w:spacing w:val="1"/>
          <w:w w:val="105"/>
        </w:rPr>
        <w:t xml:space="preserve"> </w:t>
      </w:r>
      <w:r>
        <w:rPr>
          <w:w w:val="105"/>
        </w:rPr>
        <w:t>расположены</w:t>
      </w:r>
      <w:r>
        <w:rPr>
          <w:spacing w:val="5"/>
          <w:w w:val="105"/>
        </w:rPr>
        <w:t xml:space="preserve"> </w:t>
      </w:r>
      <w:r>
        <w:rPr>
          <w:w w:val="105"/>
        </w:rPr>
        <w:t>общеобразовательные</w:t>
      </w:r>
      <w:r>
        <w:rPr>
          <w:spacing w:val="10"/>
          <w:w w:val="105"/>
        </w:rPr>
        <w:t xml:space="preserve"> </w:t>
      </w:r>
      <w:r>
        <w:rPr>
          <w:w w:val="105"/>
        </w:rPr>
        <w:t>организации.</w:t>
      </w:r>
    </w:p>
    <w:p w:rsidR="007F4E71" w:rsidRDefault="002F6E5B">
      <w:pPr>
        <w:pStyle w:val="a3"/>
        <w:spacing w:before="10" w:line="247" w:lineRule="auto"/>
        <w:ind w:right="564" w:firstLine="0"/>
      </w:pPr>
      <w:r>
        <w:rPr>
          <w:w w:val="105"/>
        </w:rPr>
        <w:t>В связи с требованиями ФГОС ООО при расчете регионального норматива учитываются затраты</w:t>
      </w:r>
      <w:r>
        <w:rPr>
          <w:spacing w:val="1"/>
          <w:w w:val="105"/>
        </w:rPr>
        <w:t xml:space="preserve"> </w:t>
      </w:r>
      <w:r>
        <w:rPr>
          <w:w w:val="105"/>
        </w:rPr>
        <w:t>рабочего</w:t>
      </w:r>
      <w:r>
        <w:rPr>
          <w:spacing w:val="1"/>
          <w:w w:val="105"/>
        </w:rPr>
        <w:t xml:space="preserve"> </w:t>
      </w:r>
      <w:r>
        <w:rPr>
          <w:w w:val="105"/>
        </w:rPr>
        <w:t>времени</w:t>
      </w:r>
      <w:r>
        <w:rPr>
          <w:spacing w:val="1"/>
          <w:w w:val="105"/>
        </w:rPr>
        <w:t xml:space="preserve"> </w:t>
      </w:r>
      <w:r>
        <w:rPr>
          <w:w w:val="105"/>
        </w:rPr>
        <w:t>педагогических</w:t>
      </w:r>
      <w:r>
        <w:rPr>
          <w:spacing w:val="1"/>
          <w:w w:val="105"/>
        </w:rPr>
        <w:t xml:space="preserve"> </w:t>
      </w:r>
      <w:r>
        <w:rPr>
          <w:w w:val="105"/>
        </w:rPr>
        <w:t>работников</w:t>
      </w:r>
      <w:r>
        <w:rPr>
          <w:spacing w:val="1"/>
          <w:w w:val="105"/>
        </w:rPr>
        <w:t xml:space="preserve"> </w:t>
      </w:r>
      <w:r>
        <w:rPr>
          <w:w w:val="105"/>
        </w:rPr>
        <w:t>образовательных</w:t>
      </w:r>
      <w:r>
        <w:rPr>
          <w:spacing w:val="1"/>
          <w:w w:val="105"/>
        </w:rPr>
        <w:t xml:space="preserve"> </w:t>
      </w:r>
      <w:r>
        <w:rPr>
          <w:w w:val="105"/>
        </w:rPr>
        <w:t>организаций</w:t>
      </w:r>
      <w:r>
        <w:rPr>
          <w:spacing w:val="1"/>
          <w:w w:val="105"/>
        </w:rPr>
        <w:t xml:space="preserve"> </w:t>
      </w:r>
      <w:r>
        <w:rPr>
          <w:w w:val="105"/>
        </w:rPr>
        <w:t>на</w:t>
      </w:r>
      <w:r>
        <w:rPr>
          <w:spacing w:val="1"/>
          <w:w w:val="105"/>
        </w:rPr>
        <w:t xml:space="preserve"> </w:t>
      </w:r>
      <w:r>
        <w:rPr>
          <w:w w:val="105"/>
        </w:rPr>
        <w:t>урочную</w:t>
      </w:r>
      <w:r>
        <w:rPr>
          <w:spacing w:val="1"/>
          <w:w w:val="105"/>
        </w:rPr>
        <w:t xml:space="preserve"> </w:t>
      </w:r>
      <w:r>
        <w:rPr>
          <w:w w:val="105"/>
        </w:rPr>
        <w:t>и</w:t>
      </w:r>
      <w:r>
        <w:rPr>
          <w:spacing w:val="1"/>
          <w:w w:val="105"/>
        </w:rPr>
        <w:t xml:space="preserve"> </w:t>
      </w:r>
      <w:r>
        <w:rPr>
          <w:w w:val="105"/>
        </w:rPr>
        <w:t>внеурочную</w:t>
      </w:r>
      <w:r>
        <w:rPr>
          <w:spacing w:val="1"/>
          <w:w w:val="105"/>
        </w:rPr>
        <w:t xml:space="preserve"> </w:t>
      </w:r>
      <w:r>
        <w:rPr>
          <w:w w:val="105"/>
        </w:rPr>
        <w:t>деятельность.</w:t>
      </w:r>
    </w:p>
    <w:p w:rsidR="007F4E71" w:rsidRDefault="002F6E5B">
      <w:pPr>
        <w:pStyle w:val="a3"/>
        <w:spacing w:before="4" w:line="247" w:lineRule="auto"/>
        <w:ind w:right="547" w:firstLine="0"/>
      </w:pPr>
      <w:r>
        <w:rPr>
          <w:w w:val="105"/>
        </w:rPr>
        <w:t>Формирование</w:t>
      </w:r>
      <w:r>
        <w:rPr>
          <w:spacing w:val="1"/>
          <w:w w:val="105"/>
        </w:rPr>
        <w:t xml:space="preserve"> </w:t>
      </w:r>
      <w:r>
        <w:rPr>
          <w:w w:val="105"/>
        </w:rPr>
        <w:t>фонда</w:t>
      </w:r>
      <w:r>
        <w:rPr>
          <w:spacing w:val="1"/>
          <w:w w:val="105"/>
        </w:rPr>
        <w:t xml:space="preserve"> </w:t>
      </w:r>
      <w:r>
        <w:rPr>
          <w:w w:val="105"/>
        </w:rPr>
        <w:t>оплаты</w:t>
      </w:r>
      <w:r>
        <w:rPr>
          <w:spacing w:val="1"/>
          <w:w w:val="105"/>
        </w:rPr>
        <w:t xml:space="preserve"> </w:t>
      </w:r>
      <w:r>
        <w:rPr>
          <w:w w:val="105"/>
        </w:rPr>
        <w:t>труда</w:t>
      </w:r>
      <w:r>
        <w:rPr>
          <w:spacing w:val="1"/>
          <w:w w:val="105"/>
        </w:rPr>
        <w:t xml:space="preserve"> </w:t>
      </w:r>
      <w:r>
        <w:rPr>
          <w:w w:val="105"/>
        </w:rPr>
        <w:t>школы</w:t>
      </w:r>
      <w:r>
        <w:rPr>
          <w:spacing w:val="1"/>
          <w:w w:val="105"/>
        </w:rPr>
        <w:t xml:space="preserve"> </w:t>
      </w:r>
      <w:r>
        <w:rPr>
          <w:w w:val="105"/>
        </w:rPr>
        <w:t>осуществляется</w:t>
      </w:r>
      <w:r>
        <w:rPr>
          <w:spacing w:val="1"/>
          <w:w w:val="105"/>
        </w:rPr>
        <w:t xml:space="preserve"> </w:t>
      </w:r>
      <w:r>
        <w:rPr>
          <w:w w:val="105"/>
        </w:rPr>
        <w:t>в</w:t>
      </w:r>
      <w:r>
        <w:rPr>
          <w:spacing w:val="1"/>
          <w:w w:val="105"/>
        </w:rPr>
        <w:t xml:space="preserve"> </w:t>
      </w:r>
      <w:r>
        <w:rPr>
          <w:w w:val="105"/>
        </w:rPr>
        <w:t>пределах</w:t>
      </w:r>
      <w:r>
        <w:rPr>
          <w:spacing w:val="1"/>
          <w:w w:val="105"/>
        </w:rPr>
        <w:t xml:space="preserve"> </w:t>
      </w:r>
      <w:r>
        <w:rPr>
          <w:w w:val="105"/>
        </w:rPr>
        <w:t>объема</w:t>
      </w:r>
      <w:r>
        <w:rPr>
          <w:spacing w:val="1"/>
          <w:w w:val="105"/>
        </w:rPr>
        <w:t xml:space="preserve"> </w:t>
      </w:r>
      <w:r>
        <w:rPr>
          <w:w w:val="105"/>
        </w:rPr>
        <w:t>средств</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на</w:t>
      </w:r>
      <w:r>
        <w:rPr>
          <w:spacing w:val="1"/>
          <w:w w:val="105"/>
        </w:rPr>
        <w:t xml:space="preserve"> </w:t>
      </w:r>
      <w:r>
        <w:rPr>
          <w:w w:val="105"/>
        </w:rPr>
        <w:t>текущий</w:t>
      </w:r>
      <w:r>
        <w:rPr>
          <w:spacing w:val="1"/>
          <w:w w:val="105"/>
        </w:rPr>
        <w:t xml:space="preserve"> </w:t>
      </w:r>
      <w:r>
        <w:rPr>
          <w:w w:val="105"/>
        </w:rPr>
        <w:t>финансовый</w:t>
      </w:r>
      <w:r>
        <w:rPr>
          <w:spacing w:val="1"/>
          <w:w w:val="105"/>
        </w:rPr>
        <w:t xml:space="preserve"> </w:t>
      </w:r>
      <w:r>
        <w:rPr>
          <w:w w:val="105"/>
        </w:rPr>
        <w:t>год,</w:t>
      </w:r>
      <w:r>
        <w:rPr>
          <w:spacing w:val="1"/>
          <w:w w:val="105"/>
        </w:rPr>
        <w:t xml:space="preserve"> </w:t>
      </w:r>
      <w:r>
        <w:rPr>
          <w:w w:val="105"/>
        </w:rPr>
        <w:t>установленного</w:t>
      </w:r>
      <w:r>
        <w:rPr>
          <w:spacing w:val="1"/>
          <w:w w:val="105"/>
        </w:rPr>
        <w:t xml:space="preserve"> </w:t>
      </w:r>
      <w:r>
        <w:rPr>
          <w:w w:val="105"/>
        </w:rPr>
        <w:t>в</w:t>
      </w:r>
      <w:r>
        <w:rPr>
          <w:spacing w:val="1"/>
          <w:w w:val="105"/>
        </w:rPr>
        <w:t xml:space="preserve"> </w:t>
      </w:r>
      <w:r>
        <w:rPr>
          <w:w w:val="105"/>
        </w:rPr>
        <w:lastRenderedPageBreak/>
        <w:t>соответствии</w:t>
      </w:r>
      <w:r>
        <w:rPr>
          <w:spacing w:val="1"/>
          <w:w w:val="105"/>
        </w:rPr>
        <w:t xml:space="preserve"> </w:t>
      </w:r>
      <w:r>
        <w:rPr>
          <w:w w:val="105"/>
        </w:rPr>
        <w:t>с</w:t>
      </w:r>
      <w:r>
        <w:rPr>
          <w:spacing w:val="-58"/>
          <w:w w:val="105"/>
        </w:rPr>
        <w:t xml:space="preserve"> </w:t>
      </w:r>
      <w:r>
        <w:rPr>
          <w:w w:val="105"/>
        </w:rPr>
        <w:t>нормативами</w:t>
      </w:r>
      <w:r>
        <w:rPr>
          <w:spacing w:val="1"/>
          <w:w w:val="105"/>
        </w:rPr>
        <w:t xml:space="preserve"> </w:t>
      </w:r>
      <w:r>
        <w:rPr>
          <w:w w:val="105"/>
        </w:rPr>
        <w:t>финансового</w:t>
      </w:r>
      <w:r>
        <w:rPr>
          <w:spacing w:val="1"/>
          <w:w w:val="105"/>
        </w:rPr>
        <w:t xml:space="preserve"> </w:t>
      </w:r>
      <w:r>
        <w:rPr>
          <w:w w:val="105"/>
        </w:rPr>
        <w:t>обеспечения,</w:t>
      </w:r>
      <w:r>
        <w:rPr>
          <w:spacing w:val="1"/>
          <w:w w:val="105"/>
        </w:rPr>
        <w:t xml:space="preserve"> </w:t>
      </w:r>
      <w:r>
        <w:rPr>
          <w:w w:val="105"/>
        </w:rPr>
        <w:t>определенными</w:t>
      </w:r>
      <w:r>
        <w:rPr>
          <w:spacing w:val="1"/>
          <w:w w:val="105"/>
        </w:rPr>
        <w:t xml:space="preserve"> </w:t>
      </w:r>
      <w:r>
        <w:rPr>
          <w:w w:val="105"/>
        </w:rPr>
        <w:t>органами</w:t>
      </w:r>
      <w:r>
        <w:rPr>
          <w:spacing w:val="1"/>
          <w:w w:val="105"/>
        </w:rPr>
        <w:t xml:space="preserve"> </w:t>
      </w:r>
      <w:r>
        <w:rPr>
          <w:w w:val="105"/>
        </w:rPr>
        <w:t>государственной</w:t>
      </w:r>
      <w:r>
        <w:rPr>
          <w:spacing w:val="1"/>
          <w:w w:val="105"/>
        </w:rPr>
        <w:t xml:space="preserve"> </w:t>
      </w:r>
      <w:r>
        <w:rPr>
          <w:w w:val="105"/>
        </w:rPr>
        <w:t>власти</w:t>
      </w:r>
      <w:r>
        <w:rPr>
          <w:spacing w:val="-58"/>
          <w:w w:val="105"/>
        </w:rPr>
        <w:t xml:space="preserve"> </w:t>
      </w:r>
      <w:r>
        <w:rPr>
          <w:w w:val="105"/>
        </w:rPr>
        <w:t>субъекта Российской Федерации, количеством обучающихся, соответствующими поправочными</w:t>
      </w:r>
      <w:r>
        <w:rPr>
          <w:spacing w:val="1"/>
          <w:w w:val="105"/>
        </w:rPr>
        <w:t xml:space="preserve"> </w:t>
      </w:r>
      <w:r>
        <w:rPr>
          <w:w w:val="105"/>
        </w:rPr>
        <w:t>коэффициентами</w:t>
      </w:r>
      <w:r>
        <w:rPr>
          <w:spacing w:val="1"/>
          <w:w w:val="105"/>
        </w:rPr>
        <w:t xml:space="preserve"> </w:t>
      </w:r>
      <w:r>
        <w:rPr>
          <w:w w:val="105"/>
        </w:rPr>
        <w:t>(при</w:t>
      </w:r>
      <w:r>
        <w:rPr>
          <w:spacing w:val="1"/>
          <w:w w:val="105"/>
        </w:rPr>
        <w:t xml:space="preserve"> </w:t>
      </w:r>
      <w:r>
        <w:rPr>
          <w:w w:val="105"/>
        </w:rPr>
        <w:t>их</w:t>
      </w:r>
      <w:r>
        <w:rPr>
          <w:spacing w:val="1"/>
          <w:w w:val="105"/>
        </w:rPr>
        <w:t xml:space="preserve"> </w:t>
      </w:r>
      <w:r>
        <w:rPr>
          <w:w w:val="105"/>
        </w:rPr>
        <w:t>наличии)</w:t>
      </w:r>
      <w:r>
        <w:rPr>
          <w:spacing w:val="1"/>
          <w:w w:val="105"/>
        </w:rPr>
        <w:t xml:space="preserve"> </w:t>
      </w:r>
      <w:r>
        <w:rPr>
          <w:w w:val="105"/>
        </w:rPr>
        <w:t>и</w:t>
      </w:r>
      <w:r>
        <w:rPr>
          <w:spacing w:val="1"/>
          <w:w w:val="105"/>
        </w:rPr>
        <w:t xml:space="preserve"> </w:t>
      </w:r>
      <w:r>
        <w:rPr>
          <w:w w:val="105"/>
        </w:rPr>
        <w:t>локальным</w:t>
      </w:r>
      <w:r>
        <w:rPr>
          <w:spacing w:val="1"/>
          <w:w w:val="105"/>
        </w:rPr>
        <w:t xml:space="preserve"> </w:t>
      </w:r>
      <w:r>
        <w:rPr>
          <w:w w:val="105"/>
        </w:rPr>
        <w:t>нормативным</w:t>
      </w:r>
      <w:r>
        <w:rPr>
          <w:spacing w:val="1"/>
          <w:w w:val="105"/>
        </w:rPr>
        <w:t xml:space="preserve"> </w:t>
      </w:r>
      <w:r>
        <w:rPr>
          <w:w w:val="105"/>
        </w:rPr>
        <w:t>актом</w:t>
      </w:r>
      <w:r>
        <w:rPr>
          <w:spacing w:val="1"/>
          <w:w w:val="105"/>
        </w:rPr>
        <w:t xml:space="preserve"> </w:t>
      </w:r>
      <w:r>
        <w:rPr>
          <w:w w:val="105"/>
        </w:rPr>
        <w:t>образовательной</w:t>
      </w:r>
      <w:r>
        <w:rPr>
          <w:spacing w:val="1"/>
          <w:w w:val="105"/>
        </w:rPr>
        <w:t xml:space="preserve"> </w:t>
      </w:r>
      <w:r>
        <w:rPr>
          <w:w w:val="105"/>
        </w:rPr>
        <w:t>организации,</w:t>
      </w:r>
      <w:r>
        <w:rPr>
          <w:spacing w:val="1"/>
          <w:w w:val="105"/>
        </w:rPr>
        <w:t xml:space="preserve"> </w:t>
      </w:r>
      <w:r>
        <w:rPr>
          <w:w w:val="105"/>
        </w:rPr>
        <w:t>устанавливающим</w:t>
      </w:r>
      <w:r>
        <w:rPr>
          <w:spacing w:val="1"/>
          <w:w w:val="105"/>
        </w:rPr>
        <w:t xml:space="preserve"> </w:t>
      </w:r>
      <w:r>
        <w:rPr>
          <w:w w:val="105"/>
        </w:rPr>
        <w:t>«Положение</w:t>
      </w:r>
      <w:r>
        <w:rPr>
          <w:spacing w:val="1"/>
          <w:w w:val="105"/>
        </w:rPr>
        <w:t xml:space="preserve"> </w:t>
      </w:r>
      <w:r>
        <w:rPr>
          <w:w w:val="105"/>
        </w:rPr>
        <w:t>об</w:t>
      </w:r>
      <w:r>
        <w:rPr>
          <w:spacing w:val="1"/>
          <w:w w:val="105"/>
        </w:rPr>
        <w:t xml:space="preserve"> </w:t>
      </w:r>
      <w:r>
        <w:rPr>
          <w:w w:val="105"/>
        </w:rPr>
        <w:t>оплате</w:t>
      </w:r>
      <w:r>
        <w:rPr>
          <w:spacing w:val="1"/>
          <w:w w:val="105"/>
        </w:rPr>
        <w:t xml:space="preserve"> </w:t>
      </w:r>
      <w:r>
        <w:rPr>
          <w:w w:val="105"/>
        </w:rPr>
        <w:t>труда</w:t>
      </w:r>
      <w:r>
        <w:rPr>
          <w:spacing w:val="1"/>
          <w:w w:val="105"/>
        </w:rPr>
        <w:t xml:space="preserve"> </w:t>
      </w:r>
      <w:r>
        <w:rPr>
          <w:w w:val="105"/>
        </w:rPr>
        <w:t>работников</w:t>
      </w:r>
      <w:r>
        <w:rPr>
          <w:spacing w:val="1"/>
          <w:w w:val="105"/>
        </w:rPr>
        <w:t xml:space="preserve"> </w:t>
      </w:r>
      <w:r>
        <w:rPr>
          <w:w w:val="105"/>
        </w:rPr>
        <w:t>образовательной</w:t>
      </w:r>
      <w:r>
        <w:rPr>
          <w:spacing w:val="1"/>
          <w:w w:val="105"/>
        </w:rPr>
        <w:t xml:space="preserve"> </w:t>
      </w:r>
      <w:r>
        <w:rPr>
          <w:w w:val="105"/>
        </w:rPr>
        <w:t>организации».</w:t>
      </w:r>
    </w:p>
    <w:p w:rsidR="007F4E71" w:rsidRDefault="002F6E5B">
      <w:pPr>
        <w:pStyle w:val="a3"/>
        <w:spacing w:before="1" w:line="252" w:lineRule="auto"/>
        <w:ind w:right="543" w:firstLine="0"/>
      </w:pPr>
      <w:r>
        <w:rPr>
          <w:w w:val="105"/>
        </w:rPr>
        <w:t>Размеры, порядок и условия осуществления стимулирующих выплат определяются локальными</w:t>
      </w:r>
      <w:r>
        <w:rPr>
          <w:spacing w:val="1"/>
          <w:w w:val="105"/>
        </w:rPr>
        <w:t xml:space="preserve"> </w:t>
      </w:r>
      <w:r>
        <w:rPr>
          <w:w w:val="105"/>
        </w:rPr>
        <w:t>нормативными</w:t>
      </w:r>
      <w:r>
        <w:rPr>
          <w:spacing w:val="1"/>
          <w:w w:val="105"/>
        </w:rPr>
        <w:t xml:space="preserve"> </w:t>
      </w:r>
      <w:r>
        <w:rPr>
          <w:w w:val="105"/>
        </w:rPr>
        <w:t>актами</w:t>
      </w:r>
      <w:r>
        <w:rPr>
          <w:spacing w:val="1"/>
          <w:w w:val="105"/>
        </w:rPr>
        <w:t xml:space="preserve"> </w:t>
      </w:r>
      <w:r>
        <w:rPr>
          <w:w w:val="105"/>
        </w:rPr>
        <w:t>МОУ</w:t>
      </w:r>
      <w:r>
        <w:rPr>
          <w:spacing w:val="1"/>
          <w:w w:val="105"/>
        </w:rPr>
        <w:t xml:space="preserve"> </w:t>
      </w:r>
      <w:r>
        <w:rPr>
          <w:w w:val="105"/>
        </w:rPr>
        <w:t>«</w:t>
      </w:r>
      <w:r w:rsidR="00A32DEA">
        <w:rPr>
          <w:w w:val="105"/>
        </w:rPr>
        <w:t>Маловосновская</w:t>
      </w:r>
      <w:r>
        <w:rPr>
          <w:spacing w:val="1"/>
          <w:w w:val="105"/>
        </w:rPr>
        <w:t xml:space="preserve"> </w:t>
      </w:r>
      <w:r>
        <w:rPr>
          <w:w w:val="105"/>
        </w:rPr>
        <w:t>школа».</w:t>
      </w:r>
      <w:r>
        <w:rPr>
          <w:spacing w:val="1"/>
          <w:w w:val="105"/>
        </w:rPr>
        <w:t xml:space="preserve"> </w:t>
      </w:r>
      <w:r>
        <w:rPr>
          <w:w w:val="105"/>
        </w:rPr>
        <w:t>В</w:t>
      </w:r>
      <w:r>
        <w:rPr>
          <w:spacing w:val="1"/>
          <w:w w:val="105"/>
        </w:rPr>
        <w:t xml:space="preserve"> </w:t>
      </w:r>
      <w:r>
        <w:rPr>
          <w:w w:val="105"/>
        </w:rPr>
        <w:t>локальных</w:t>
      </w:r>
      <w:r>
        <w:rPr>
          <w:spacing w:val="1"/>
          <w:w w:val="105"/>
        </w:rPr>
        <w:t xml:space="preserve"> </w:t>
      </w:r>
      <w:r>
        <w:rPr>
          <w:w w:val="105"/>
        </w:rPr>
        <w:t>нормативных</w:t>
      </w:r>
      <w:r>
        <w:rPr>
          <w:spacing w:val="1"/>
          <w:w w:val="105"/>
        </w:rPr>
        <w:t xml:space="preserve"> </w:t>
      </w:r>
      <w:r>
        <w:rPr>
          <w:w w:val="105"/>
        </w:rPr>
        <w:t>актах</w:t>
      </w:r>
      <w:r>
        <w:rPr>
          <w:spacing w:val="1"/>
          <w:w w:val="105"/>
        </w:rPr>
        <w:t xml:space="preserve"> </w:t>
      </w:r>
      <w:r>
        <w:rPr>
          <w:w w:val="105"/>
        </w:rPr>
        <w:t>о</w:t>
      </w:r>
      <w:r>
        <w:rPr>
          <w:spacing w:val="1"/>
          <w:w w:val="105"/>
        </w:rPr>
        <w:t xml:space="preserve"> </w:t>
      </w:r>
      <w:r>
        <w:rPr>
          <w:w w:val="105"/>
        </w:rPr>
        <w:t>стимулирующих</w:t>
      </w:r>
      <w:r>
        <w:rPr>
          <w:spacing w:val="1"/>
          <w:w w:val="105"/>
        </w:rPr>
        <w:t xml:space="preserve"> </w:t>
      </w:r>
      <w:r>
        <w:rPr>
          <w:w w:val="105"/>
        </w:rPr>
        <w:t>выплатах</w:t>
      </w:r>
      <w:r>
        <w:rPr>
          <w:spacing w:val="1"/>
          <w:w w:val="105"/>
        </w:rPr>
        <w:t xml:space="preserve"> </w:t>
      </w:r>
      <w:r>
        <w:rPr>
          <w:w w:val="105"/>
        </w:rPr>
        <w:t>определены</w:t>
      </w:r>
      <w:r>
        <w:rPr>
          <w:spacing w:val="1"/>
          <w:w w:val="105"/>
        </w:rPr>
        <w:t xml:space="preserve"> </w:t>
      </w:r>
      <w:r>
        <w:rPr>
          <w:w w:val="105"/>
        </w:rPr>
        <w:t>критерии</w:t>
      </w:r>
      <w:r>
        <w:rPr>
          <w:spacing w:val="1"/>
          <w:w w:val="105"/>
        </w:rPr>
        <w:t xml:space="preserve"> </w:t>
      </w:r>
      <w:r>
        <w:rPr>
          <w:w w:val="105"/>
        </w:rPr>
        <w:t>и</w:t>
      </w:r>
      <w:r>
        <w:rPr>
          <w:spacing w:val="1"/>
          <w:w w:val="105"/>
        </w:rPr>
        <w:t xml:space="preserve"> </w:t>
      </w:r>
      <w:r>
        <w:rPr>
          <w:w w:val="105"/>
        </w:rPr>
        <w:t>показатели</w:t>
      </w:r>
      <w:r>
        <w:rPr>
          <w:spacing w:val="1"/>
          <w:w w:val="105"/>
        </w:rPr>
        <w:t xml:space="preserve"> </w:t>
      </w:r>
      <w:r>
        <w:rPr>
          <w:w w:val="105"/>
        </w:rPr>
        <w:t>результативности</w:t>
      </w:r>
      <w:r>
        <w:rPr>
          <w:spacing w:val="1"/>
          <w:w w:val="105"/>
        </w:rPr>
        <w:t xml:space="preserve"> </w:t>
      </w:r>
      <w:r>
        <w:rPr>
          <w:w w:val="105"/>
        </w:rPr>
        <w:t>и</w:t>
      </w:r>
      <w:r>
        <w:rPr>
          <w:spacing w:val="1"/>
          <w:w w:val="105"/>
        </w:rPr>
        <w:t xml:space="preserve"> </w:t>
      </w:r>
      <w:r>
        <w:rPr>
          <w:w w:val="105"/>
        </w:rPr>
        <w:t>качества</w:t>
      </w:r>
      <w:r>
        <w:rPr>
          <w:spacing w:val="1"/>
          <w:w w:val="105"/>
        </w:rPr>
        <w:t xml:space="preserve"> </w:t>
      </w:r>
      <w:r>
        <w:rPr>
          <w:w w:val="105"/>
        </w:rPr>
        <w:t>деятельности и результатов, разработанные в соответствии с требованиями ФГОС к результатам</w:t>
      </w:r>
      <w:r>
        <w:rPr>
          <w:spacing w:val="1"/>
          <w:w w:val="105"/>
        </w:rPr>
        <w:t xml:space="preserve"> </w:t>
      </w:r>
      <w:r>
        <w:rPr>
          <w:w w:val="105"/>
        </w:rPr>
        <w:t>освоения</w:t>
      </w:r>
      <w:r>
        <w:rPr>
          <w:spacing w:val="1"/>
          <w:w w:val="105"/>
        </w:rPr>
        <w:t xml:space="preserve"> </w:t>
      </w:r>
      <w:r>
        <w:rPr>
          <w:w w:val="105"/>
        </w:rPr>
        <w:t>образовательной</w:t>
      </w:r>
      <w:r>
        <w:rPr>
          <w:spacing w:val="1"/>
          <w:w w:val="105"/>
        </w:rPr>
        <w:t xml:space="preserve"> </w:t>
      </w:r>
      <w:r>
        <w:rPr>
          <w:w w:val="105"/>
        </w:rPr>
        <w:t>программы</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В</w:t>
      </w:r>
      <w:r>
        <w:rPr>
          <w:spacing w:val="1"/>
          <w:w w:val="105"/>
        </w:rPr>
        <w:t xml:space="preserve"> </w:t>
      </w:r>
      <w:r>
        <w:rPr>
          <w:w w:val="105"/>
        </w:rPr>
        <w:t>них</w:t>
      </w:r>
      <w:r>
        <w:rPr>
          <w:spacing w:val="1"/>
          <w:w w:val="105"/>
        </w:rPr>
        <w:t xml:space="preserve"> </w:t>
      </w:r>
      <w:r>
        <w:rPr>
          <w:w w:val="105"/>
        </w:rPr>
        <w:t>включаются:</w:t>
      </w:r>
      <w:r>
        <w:rPr>
          <w:spacing w:val="1"/>
          <w:w w:val="105"/>
        </w:rPr>
        <w:t xml:space="preserve"> </w:t>
      </w:r>
      <w:r>
        <w:rPr>
          <w:w w:val="105"/>
        </w:rPr>
        <w:t>динамика</w:t>
      </w:r>
      <w:r>
        <w:rPr>
          <w:spacing w:val="1"/>
          <w:w w:val="105"/>
        </w:rPr>
        <w:t xml:space="preserve"> </w:t>
      </w:r>
      <w:r>
        <w:rPr>
          <w:w w:val="105"/>
        </w:rPr>
        <w:t>учебных</w:t>
      </w:r>
      <w:r>
        <w:rPr>
          <w:spacing w:val="1"/>
          <w:w w:val="105"/>
        </w:rPr>
        <w:t xml:space="preserve"> </w:t>
      </w:r>
      <w:r>
        <w:rPr>
          <w:w w:val="105"/>
        </w:rPr>
        <w:t>достижений</w:t>
      </w:r>
      <w:r>
        <w:rPr>
          <w:spacing w:val="1"/>
          <w:w w:val="105"/>
        </w:rPr>
        <w:t xml:space="preserve"> </w:t>
      </w:r>
      <w:r>
        <w:rPr>
          <w:w w:val="105"/>
        </w:rPr>
        <w:t>обучающихся,</w:t>
      </w:r>
      <w:r>
        <w:rPr>
          <w:spacing w:val="1"/>
          <w:w w:val="105"/>
        </w:rPr>
        <w:t xml:space="preserve"> </w:t>
      </w:r>
      <w:r>
        <w:rPr>
          <w:w w:val="105"/>
        </w:rPr>
        <w:t>активность</w:t>
      </w:r>
      <w:r>
        <w:rPr>
          <w:spacing w:val="1"/>
          <w:w w:val="105"/>
        </w:rPr>
        <w:t xml:space="preserve"> </w:t>
      </w:r>
      <w:r>
        <w:rPr>
          <w:w w:val="105"/>
        </w:rPr>
        <w:t>их</w:t>
      </w:r>
      <w:r>
        <w:rPr>
          <w:spacing w:val="1"/>
          <w:w w:val="105"/>
        </w:rPr>
        <w:t xml:space="preserve"> </w:t>
      </w:r>
      <w:r>
        <w:rPr>
          <w:w w:val="105"/>
        </w:rPr>
        <w:t>участия</w:t>
      </w:r>
      <w:r>
        <w:rPr>
          <w:spacing w:val="1"/>
          <w:w w:val="105"/>
        </w:rPr>
        <w:t xml:space="preserve"> </w:t>
      </w:r>
      <w:r>
        <w:rPr>
          <w:w w:val="105"/>
        </w:rPr>
        <w:t>во</w:t>
      </w:r>
      <w:r>
        <w:rPr>
          <w:spacing w:val="61"/>
          <w:w w:val="105"/>
        </w:rPr>
        <w:t xml:space="preserve"> </w:t>
      </w:r>
      <w:r>
        <w:rPr>
          <w:w w:val="105"/>
        </w:rPr>
        <w:t>внеурочной</w:t>
      </w:r>
      <w:r>
        <w:rPr>
          <w:spacing w:val="-58"/>
          <w:w w:val="105"/>
        </w:rPr>
        <w:t xml:space="preserve"> </w:t>
      </w:r>
      <w:r>
        <w:rPr>
          <w:w w:val="105"/>
        </w:rPr>
        <w:t>деятельности; использование учителями современных педагогических технологий, в том числе</w:t>
      </w:r>
      <w:r>
        <w:rPr>
          <w:spacing w:val="1"/>
          <w:w w:val="105"/>
        </w:rPr>
        <w:t xml:space="preserve"> </w:t>
      </w:r>
      <w:proofErr w:type="spellStart"/>
      <w:r>
        <w:rPr>
          <w:w w:val="105"/>
        </w:rPr>
        <w:t>здоровьесберегающих</w:t>
      </w:r>
      <w:proofErr w:type="spellEnd"/>
      <w:r>
        <w:rPr>
          <w:w w:val="105"/>
        </w:rPr>
        <w:t>;</w:t>
      </w:r>
      <w:r>
        <w:rPr>
          <w:spacing w:val="1"/>
          <w:w w:val="105"/>
        </w:rPr>
        <w:t xml:space="preserve"> </w:t>
      </w:r>
      <w:r>
        <w:rPr>
          <w:w w:val="105"/>
        </w:rPr>
        <w:t>участие</w:t>
      </w:r>
      <w:r>
        <w:rPr>
          <w:spacing w:val="1"/>
          <w:w w:val="105"/>
        </w:rPr>
        <w:t xml:space="preserve"> </w:t>
      </w:r>
      <w:r>
        <w:rPr>
          <w:w w:val="105"/>
        </w:rPr>
        <w:t>в</w:t>
      </w:r>
      <w:r>
        <w:rPr>
          <w:spacing w:val="1"/>
          <w:w w:val="105"/>
        </w:rPr>
        <w:t xml:space="preserve"> </w:t>
      </w:r>
      <w:r>
        <w:rPr>
          <w:w w:val="105"/>
        </w:rPr>
        <w:t>методической</w:t>
      </w:r>
      <w:r>
        <w:rPr>
          <w:spacing w:val="1"/>
          <w:w w:val="105"/>
        </w:rPr>
        <w:t xml:space="preserve"> </w:t>
      </w:r>
      <w:r>
        <w:rPr>
          <w:w w:val="105"/>
        </w:rPr>
        <w:t>работе,</w:t>
      </w:r>
      <w:r>
        <w:rPr>
          <w:spacing w:val="1"/>
          <w:w w:val="105"/>
        </w:rPr>
        <w:t xml:space="preserve"> </w:t>
      </w:r>
      <w:r>
        <w:rPr>
          <w:w w:val="105"/>
        </w:rPr>
        <w:t>распространение</w:t>
      </w:r>
      <w:r>
        <w:rPr>
          <w:spacing w:val="1"/>
          <w:w w:val="105"/>
        </w:rPr>
        <w:t xml:space="preserve"> </w:t>
      </w:r>
      <w:r>
        <w:rPr>
          <w:w w:val="105"/>
        </w:rPr>
        <w:t>передового</w:t>
      </w:r>
      <w:r>
        <w:rPr>
          <w:spacing w:val="1"/>
          <w:w w:val="105"/>
        </w:rPr>
        <w:t xml:space="preserve"> </w:t>
      </w:r>
      <w:r>
        <w:rPr>
          <w:w w:val="105"/>
        </w:rPr>
        <w:t>педагогического</w:t>
      </w:r>
      <w:r>
        <w:rPr>
          <w:spacing w:val="5"/>
          <w:w w:val="105"/>
        </w:rPr>
        <w:t xml:space="preserve"> </w:t>
      </w:r>
      <w:r>
        <w:rPr>
          <w:w w:val="105"/>
        </w:rPr>
        <w:t>опыта;</w:t>
      </w:r>
      <w:r>
        <w:rPr>
          <w:spacing w:val="-8"/>
          <w:w w:val="105"/>
        </w:rPr>
        <w:t xml:space="preserve"> </w:t>
      </w:r>
      <w:r>
        <w:rPr>
          <w:w w:val="105"/>
        </w:rPr>
        <w:t>повышение</w:t>
      </w:r>
      <w:r>
        <w:rPr>
          <w:spacing w:val="-2"/>
          <w:w w:val="105"/>
        </w:rPr>
        <w:t xml:space="preserve"> </w:t>
      </w:r>
      <w:r>
        <w:rPr>
          <w:w w:val="105"/>
        </w:rPr>
        <w:t>уровня</w:t>
      </w:r>
      <w:r>
        <w:rPr>
          <w:spacing w:val="-2"/>
          <w:w w:val="105"/>
        </w:rPr>
        <w:t xml:space="preserve"> </w:t>
      </w:r>
      <w:r>
        <w:rPr>
          <w:w w:val="105"/>
        </w:rPr>
        <w:t>профессионального</w:t>
      </w:r>
      <w:r>
        <w:rPr>
          <w:spacing w:val="3"/>
          <w:w w:val="105"/>
        </w:rPr>
        <w:t xml:space="preserve"> </w:t>
      </w:r>
      <w:r>
        <w:rPr>
          <w:w w:val="105"/>
        </w:rPr>
        <w:t>мастерства и</w:t>
      </w:r>
      <w:r>
        <w:rPr>
          <w:spacing w:val="-1"/>
          <w:w w:val="105"/>
        </w:rPr>
        <w:t xml:space="preserve"> </w:t>
      </w:r>
      <w:r>
        <w:rPr>
          <w:w w:val="105"/>
        </w:rPr>
        <w:t>др.</w:t>
      </w:r>
    </w:p>
    <w:p w:rsidR="007F4E71" w:rsidRDefault="002F6E5B">
      <w:pPr>
        <w:pStyle w:val="a3"/>
        <w:spacing w:line="259" w:lineRule="exact"/>
        <w:ind w:firstLine="0"/>
      </w:pPr>
      <w:r>
        <w:t>Школа</w:t>
      </w:r>
      <w:r>
        <w:rPr>
          <w:spacing w:val="32"/>
        </w:rPr>
        <w:t xml:space="preserve"> </w:t>
      </w:r>
      <w:r>
        <w:t>самостоятельно</w:t>
      </w:r>
      <w:r>
        <w:rPr>
          <w:spacing w:val="34"/>
        </w:rPr>
        <w:t xml:space="preserve"> </w:t>
      </w:r>
      <w:r>
        <w:t>определяет:</w:t>
      </w:r>
    </w:p>
    <w:p w:rsidR="007F4E71" w:rsidRDefault="002F6E5B">
      <w:pPr>
        <w:pStyle w:val="a4"/>
        <w:numPr>
          <w:ilvl w:val="0"/>
          <w:numId w:val="12"/>
        </w:numPr>
        <w:tabs>
          <w:tab w:val="left" w:pos="840"/>
        </w:tabs>
        <w:spacing w:before="2"/>
        <w:ind w:left="839" w:hanging="452"/>
        <w:rPr>
          <w:sz w:val="23"/>
        </w:rPr>
      </w:pPr>
      <w:r>
        <w:rPr>
          <w:sz w:val="23"/>
        </w:rPr>
        <w:t>соотношение</w:t>
      </w:r>
      <w:r>
        <w:rPr>
          <w:spacing w:val="21"/>
          <w:sz w:val="23"/>
        </w:rPr>
        <w:t xml:space="preserve"> </w:t>
      </w:r>
      <w:r>
        <w:rPr>
          <w:sz w:val="23"/>
        </w:rPr>
        <w:t>базовой</w:t>
      </w:r>
      <w:r>
        <w:rPr>
          <w:spacing w:val="17"/>
          <w:sz w:val="23"/>
        </w:rPr>
        <w:t xml:space="preserve"> </w:t>
      </w:r>
      <w:r>
        <w:rPr>
          <w:sz w:val="23"/>
        </w:rPr>
        <w:t>и</w:t>
      </w:r>
      <w:r>
        <w:rPr>
          <w:spacing w:val="36"/>
          <w:sz w:val="23"/>
        </w:rPr>
        <w:t xml:space="preserve"> </w:t>
      </w:r>
      <w:r>
        <w:rPr>
          <w:sz w:val="23"/>
        </w:rPr>
        <w:t>стимулирующей</w:t>
      </w:r>
      <w:r>
        <w:rPr>
          <w:spacing w:val="29"/>
          <w:sz w:val="23"/>
        </w:rPr>
        <w:t xml:space="preserve"> </w:t>
      </w:r>
      <w:r>
        <w:rPr>
          <w:sz w:val="23"/>
        </w:rPr>
        <w:t>части</w:t>
      </w:r>
      <w:r>
        <w:rPr>
          <w:spacing w:val="36"/>
          <w:sz w:val="23"/>
        </w:rPr>
        <w:t xml:space="preserve"> </w:t>
      </w:r>
      <w:r>
        <w:rPr>
          <w:sz w:val="23"/>
        </w:rPr>
        <w:t>фонда</w:t>
      </w:r>
      <w:r>
        <w:rPr>
          <w:spacing w:val="28"/>
          <w:sz w:val="23"/>
        </w:rPr>
        <w:t xml:space="preserve"> </w:t>
      </w:r>
      <w:r>
        <w:rPr>
          <w:sz w:val="23"/>
        </w:rPr>
        <w:t>оплаты</w:t>
      </w:r>
      <w:r>
        <w:rPr>
          <w:spacing w:val="33"/>
          <w:sz w:val="23"/>
        </w:rPr>
        <w:t xml:space="preserve"> </w:t>
      </w:r>
      <w:r>
        <w:rPr>
          <w:sz w:val="23"/>
        </w:rPr>
        <w:t>труда;</w:t>
      </w:r>
    </w:p>
    <w:p w:rsidR="007F4E71" w:rsidRDefault="002F6E5B">
      <w:pPr>
        <w:pStyle w:val="a4"/>
        <w:numPr>
          <w:ilvl w:val="0"/>
          <w:numId w:val="12"/>
        </w:numPr>
        <w:tabs>
          <w:tab w:val="left" w:pos="840"/>
        </w:tabs>
        <w:spacing w:before="16" w:line="244" w:lineRule="auto"/>
        <w:ind w:right="540" w:firstLine="0"/>
        <w:rPr>
          <w:sz w:val="23"/>
        </w:rPr>
      </w:pPr>
      <w:r>
        <w:rPr>
          <w:w w:val="105"/>
          <w:sz w:val="23"/>
        </w:rPr>
        <w:t>соотношение фонда оплаты труда руководящего, педагогического, инженерно- технического,</w:t>
      </w:r>
      <w:r>
        <w:rPr>
          <w:spacing w:val="1"/>
          <w:w w:val="105"/>
          <w:sz w:val="23"/>
        </w:rPr>
        <w:t xml:space="preserve"> </w:t>
      </w:r>
      <w:r>
        <w:rPr>
          <w:w w:val="105"/>
          <w:sz w:val="23"/>
        </w:rPr>
        <w:t>административно-хозяйственного,</w:t>
      </w:r>
      <w:r>
        <w:rPr>
          <w:spacing w:val="1"/>
          <w:w w:val="105"/>
          <w:sz w:val="23"/>
        </w:rPr>
        <w:t xml:space="preserve"> </w:t>
      </w:r>
      <w:r>
        <w:rPr>
          <w:w w:val="105"/>
          <w:sz w:val="23"/>
        </w:rPr>
        <w:t>производственного,</w:t>
      </w:r>
      <w:r>
        <w:rPr>
          <w:spacing w:val="1"/>
          <w:w w:val="105"/>
          <w:sz w:val="23"/>
        </w:rPr>
        <w:t xml:space="preserve"> </w:t>
      </w:r>
      <w:r>
        <w:rPr>
          <w:w w:val="105"/>
          <w:sz w:val="23"/>
        </w:rPr>
        <w:t>учебно-вспомогательного</w:t>
      </w:r>
      <w:r>
        <w:rPr>
          <w:spacing w:val="1"/>
          <w:w w:val="105"/>
          <w:sz w:val="23"/>
        </w:rPr>
        <w:t xml:space="preserve"> </w:t>
      </w:r>
      <w:r>
        <w:rPr>
          <w:w w:val="105"/>
          <w:sz w:val="23"/>
        </w:rPr>
        <w:t>и</w:t>
      </w:r>
      <w:r>
        <w:rPr>
          <w:spacing w:val="1"/>
          <w:w w:val="105"/>
          <w:sz w:val="23"/>
        </w:rPr>
        <w:t xml:space="preserve"> </w:t>
      </w:r>
      <w:r>
        <w:rPr>
          <w:w w:val="105"/>
          <w:sz w:val="23"/>
        </w:rPr>
        <w:t>иного</w:t>
      </w:r>
      <w:r>
        <w:rPr>
          <w:spacing w:val="1"/>
          <w:w w:val="105"/>
          <w:sz w:val="23"/>
        </w:rPr>
        <w:t xml:space="preserve"> </w:t>
      </w:r>
      <w:r>
        <w:rPr>
          <w:w w:val="105"/>
          <w:sz w:val="23"/>
        </w:rPr>
        <w:t>персонала;</w:t>
      </w:r>
    </w:p>
    <w:p w:rsidR="007F4E71" w:rsidRDefault="002F6E5B">
      <w:pPr>
        <w:pStyle w:val="a4"/>
        <w:numPr>
          <w:ilvl w:val="0"/>
          <w:numId w:val="12"/>
        </w:numPr>
        <w:tabs>
          <w:tab w:val="left" w:pos="840"/>
        </w:tabs>
        <w:spacing w:before="9"/>
        <w:ind w:left="839"/>
        <w:rPr>
          <w:sz w:val="23"/>
        </w:rPr>
      </w:pPr>
      <w:r>
        <w:rPr>
          <w:w w:val="105"/>
          <w:sz w:val="23"/>
        </w:rPr>
        <w:t>соотношение</w:t>
      </w:r>
      <w:r>
        <w:rPr>
          <w:spacing w:val="-6"/>
          <w:w w:val="105"/>
          <w:sz w:val="23"/>
        </w:rPr>
        <w:t xml:space="preserve"> </w:t>
      </w:r>
      <w:r>
        <w:rPr>
          <w:w w:val="105"/>
          <w:sz w:val="23"/>
        </w:rPr>
        <w:t>общей</w:t>
      </w:r>
      <w:r>
        <w:rPr>
          <w:spacing w:val="-2"/>
          <w:w w:val="105"/>
          <w:sz w:val="23"/>
        </w:rPr>
        <w:t xml:space="preserve"> </w:t>
      </w:r>
      <w:r>
        <w:rPr>
          <w:w w:val="105"/>
          <w:sz w:val="23"/>
        </w:rPr>
        <w:t>и</w:t>
      </w:r>
      <w:r>
        <w:rPr>
          <w:spacing w:val="-5"/>
          <w:w w:val="105"/>
          <w:sz w:val="23"/>
        </w:rPr>
        <w:t xml:space="preserve"> </w:t>
      </w:r>
      <w:r>
        <w:rPr>
          <w:w w:val="105"/>
          <w:sz w:val="23"/>
        </w:rPr>
        <w:t>специальной</w:t>
      </w:r>
      <w:r>
        <w:rPr>
          <w:spacing w:val="-4"/>
          <w:w w:val="105"/>
          <w:sz w:val="23"/>
        </w:rPr>
        <w:t xml:space="preserve"> </w:t>
      </w:r>
      <w:r>
        <w:rPr>
          <w:w w:val="105"/>
          <w:sz w:val="23"/>
        </w:rPr>
        <w:t>частей</w:t>
      </w:r>
      <w:r>
        <w:rPr>
          <w:spacing w:val="-5"/>
          <w:w w:val="105"/>
          <w:sz w:val="23"/>
        </w:rPr>
        <w:t xml:space="preserve"> </w:t>
      </w:r>
      <w:r>
        <w:rPr>
          <w:w w:val="105"/>
          <w:sz w:val="23"/>
        </w:rPr>
        <w:t>внутри</w:t>
      </w:r>
      <w:r>
        <w:rPr>
          <w:spacing w:val="-4"/>
          <w:w w:val="105"/>
          <w:sz w:val="23"/>
        </w:rPr>
        <w:t xml:space="preserve"> </w:t>
      </w:r>
      <w:r>
        <w:rPr>
          <w:w w:val="105"/>
          <w:sz w:val="23"/>
        </w:rPr>
        <w:t>базовой</w:t>
      </w:r>
      <w:r>
        <w:rPr>
          <w:spacing w:val="-3"/>
          <w:w w:val="105"/>
          <w:sz w:val="23"/>
        </w:rPr>
        <w:t xml:space="preserve"> </w:t>
      </w:r>
      <w:r>
        <w:rPr>
          <w:w w:val="105"/>
          <w:sz w:val="23"/>
        </w:rPr>
        <w:t>части</w:t>
      </w:r>
      <w:r>
        <w:rPr>
          <w:spacing w:val="-3"/>
          <w:w w:val="105"/>
          <w:sz w:val="23"/>
        </w:rPr>
        <w:t xml:space="preserve"> </w:t>
      </w:r>
      <w:r>
        <w:rPr>
          <w:w w:val="105"/>
          <w:sz w:val="23"/>
        </w:rPr>
        <w:t>фонда</w:t>
      </w:r>
      <w:r>
        <w:rPr>
          <w:spacing w:val="-6"/>
          <w:w w:val="105"/>
          <w:sz w:val="23"/>
        </w:rPr>
        <w:t xml:space="preserve"> </w:t>
      </w:r>
      <w:r>
        <w:rPr>
          <w:w w:val="105"/>
          <w:sz w:val="23"/>
        </w:rPr>
        <w:t>оплаты</w:t>
      </w:r>
      <w:r>
        <w:rPr>
          <w:spacing w:val="8"/>
          <w:w w:val="105"/>
          <w:sz w:val="23"/>
        </w:rPr>
        <w:t xml:space="preserve"> </w:t>
      </w:r>
      <w:r>
        <w:rPr>
          <w:w w:val="105"/>
          <w:sz w:val="23"/>
        </w:rPr>
        <w:t>труда;</w:t>
      </w:r>
    </w:p>
    <w:p w:rsidR="007F4E71" w:rsidRDefault="002F6E5B">
      <w:pPr>
        <w:pStyle w:val="a4"/>
        <w:numPr>
          <w:ilvl w:val="0"/>
          <w:numId w:val="12"/>
        </w:numPr>
        <w:tabs>
          <w:tab w:val="left" w:pos="840"/>
        </w:tabs>
        <w:spacing w:before="7" w:line="252" w:lineRule="auto"/>
        <w:ind w:right="562" w:firstLine="0"/>
        <w:rPr>
          <w:sz w:val="23"/>
        </w:rPr>
      </w:pPr>
      <w:r>
        <w:rPr>
          <w:w w:val="105"/>
          <w:sz w:val="23"/>
        </w:rPr>
        <w:t>порядок</w:t>
      </w:r>
      <w:r>
        <w:rPr>
          <w:spacing w:val="1"/>
          <w:w w:val="105"/>
          <w:sz w:val="23"/>
        </w:rPr>
        <w:t xml:space="preserve"> </w:t>
      </w:r>
      <w:r>
        <w:rPr>
          <w:w w:val="105"/>
          <w:sz w:val="23"/>
        </w:rPr>
        <w:t>распределения</w:t>
      </w:r>
      <w:r>
        <w:rPr>
          <w:spacing w:val="1"/>
          <w:w w:val="105"/>
          <w:sz w:val="23"/>
        </w:rPr>
        <w:t xml:space="preserve"> </w:t>
      </w:r>
      <w:r>
        <w:rPr>
          <w:w w:val="105"/>
          <w:sz w:val="23"/>
        </w:rPr>
        <w:t>стимулирующей</w:t>
      </w:r>
      <w:r>
        <w:rPr>
          <w:spacing w:val="1"/>
          <w:w w:val="105"/>
          <w:sz w:val="23"/>
        </w:rPr>
        <w:t xml:space="preserve"> </w:t>
      </w:r>
      <w:r>
        <w:rPr>
          <w:w w:val="105"/>
          <w:sz w:val="23"/>
        </w:rPr>
        <w:t>части</w:t>
      </w:r>
      <w:r>
        <w:rPr>
          <w:spacing w:val="1"/>
          <w:w w:val="105"/>
          <w:sz w:val="23"/>
        </w:rPr>
        <w:t xml:space="preserve"> </w:t>
      </w:r>
      <w:r>
        <w:rPr>
          <w:w w:val="105"/>
          <w:sz w:val="23"/>
        </w:rPr>
        <w:t>фонда</w:t>
      </w:r>
      <w:r>
        <w:rPr>
          <w:spacing w:val="1"/>
          <w:w w:val="105"/>
          <w:sz w:val="23"/>
        </w:rPr>
        <w:t xml:space="preserve"> </w:t>
      </w:r>
      <w:r>
        <w:rPr>
          <w:w w:val="105"/>
          <w:sz w:val="23"/>
        </w:rPr>
        <w:t>оплаты</w:t>
      </w:r>
      <w:r>
        <w:rPr>
          <w:spacing w:val="1"/>
          <w:w w:val="105"/>
          <w:sz w:val="23"/>
        </w:rPr>
        <w:t xml:space="preserve"> </w:t>
      </w:r>
      <w:r>
        <w:rPr>
          <w:w w:val="105"/>
          <w:sz w:val="23"/>
        </w:rPr>
        <w:t>труда</w:t>
      </w:r>
      <w:r>
        <w:rPr>
          <w:spacing w:val="1"/>
          <w:w w:val="105"/>
          <w:sz w:val="23"/>
        </w:rPr>
        <w:t xml:space="preserve"> </w:t>
      </w:r>
      <w:r>
        <w:rPr>
          <w:w w:val="105"/>
          <w:sz w:val="23"/>
        </w:rPr>
        <w:t>в</w:t>
      </w:r>
      <w:r>
        <w:rPr>
          <w:spacing w:val="1"/>
          <w:w w:val="105"/>
          <w:sz w:val="23"/>
        </w:rPr>
        <w:t xml:space="preserve"> </w:t>
      </w:r>
      <w:r>
        <w:rPr>
          <w:w w:val="105"/>
          <w:sz w:val="23"/>
        </w:rPr>
        <w:t>соответствии</w:t>
      </w:r>
      <w:r>
        <w:rPr>
          <w:spacing w:val="1"/>
          <w:w w:val="105"/>
          <w:sz w:val="23"/>
        </w:rPr>
        <w:t xml:space="preserve"> </w:t>
      </w:r>
      <w:r>
        <w:rPr>
          <w:w w:val="105"/>
          <w:sz w:val="23"/>
        </w:rPr>
        <w:t>с</w:t>
      </w:r>
      <w:r>
        <w:rPr>
          <w:spacing w:val="1"/>
          <w:w w:val="105"/>
          <w:sz w:val="23"/>
        </w:rPr>
        <w:t xml:space="preserve"> </w:t>
      </w:r>
      <w:r>
        <w:rPr>
          <w:w w:val="105"/>
          <w:sz w:val="23"/>
        </w:rPr>
        <w:t>региональными</w:t>
      </w:r>
      <w:r>
        <w:rPr>
          <w:spacing w:val="6"/>
          <w:w w:val="105"/>
          <w:sz w:val="23"/>
        </w:rPr>
        <w:t xml:space="preserve"> </w:t>
      </w:r>
      <w:r>
        <w:rPr>
          <w:w w:val="105"/>
          <w:sz w:val="23"/>
        </w:rPr>
        <w:t>и</w:t>
      </w:r>
      <w:r>
        <w:rPr>
          <w:spacing w:val="-1"/>
          <w:w w:val="105"/>
          <w:sz w:val="23"/>
        </w:rPr>
        <w:t xml:space="preserve"> </w:t>
      </w:r>
      <w:r>
        <w:rPr>
          <w:w w:val="105"/>
          <w:sz w:val="23"/>
        </w:rPr>
        <w:t>муниципальными</w:t>
      </w:r>
      <w:r>
        <w:rPr>
          <w:spacing w:val="1"/>
          <w:w w:val="105"/>
          <w:sz w:val="23"/>
        </w:rPr>
        <w:t xml:space="preserve"> </w:t>
      </w:r>
      <w:r>
        <w:rPr>
          <w:w w:val="105"/>
          <w:sz w:val="23"/>
        </w:rPr>
        <w:t>нормативными</w:t>
      </w:r>
      <w:r>
        <w:rPr>
          <w:spacing w:val="8"/>
          <w:w w:val="105"/>
          <w:sz w:val="23"/>
        </w:rPr>
        <w:t xml:space="preserve"> </w:t>
      </w:r>
      <w:r>
        <w:rPr>
          <w:w w:val="105"/>
          <w:sz w:val="23"/>
        </w:rPr>
        <w:t>правовыми</w:t>
      </w:r>
      <w:r>
        <w:rPr>
          <w:spacing w:val="1"/>
          <w:w w:val="105"/>
          <w:sz w:val="23"/>
        </w:rPr>
        <w:t xml:space="preserve"> </w:t>
      </w:r>
      <w:r>
        <w:rPr>
          <w:w w:val="105"/>
          <w:sz w:val="23"/>
        </w:rPr>
        <w:t>актами.</w:t>
      </w:r>
    </w:p>
    <w:p w:rsidR="007F4E71" w:rsidRDefault="002F6E5B">
      <w:pPr>
        <w:pStyle w:val="a3"/>
        <w:spacing w:before="2" w:line="247" w:lineRule="auto"/>
        <w:ind w:right="576" w:firstLine="0"/>
      </w:pPr>
      <w:r>
        <w:rPr>
          <w:w w:val="105"/>
        </w:rPr>
        <w:t>В распределении стимулирующей части фонда оплаты труда учитывается мнение коллегиальных</w:t>
      </w:r>
      <w:r>
        <w:rPr>
          <w:spacing w:val="1"/>
          <w:w w:val="105"/>
        </w:rPr>
        <w:t xml:space="preserve"> </w:t>
      </w:r>
      <w:r>
        <w:rPr>
          <w:w w:val="105"/>
        </w:rPr>
        <w:t>органов</w:t>
      </w:r>
      <w:r>
        <w:rPr>
          <w:spacing w:val="4"/>
          <w:w w:val="105"/>
        </w:rPr>
        <w:t xml:space="preserve"> </w:t>
      </w:r>
      <w:r>
        <w:rPr>
          <w:w w:val="105"/>
        </w:rPr>
        <w:t>управления школы,</w:t>
      </w:r>
      <w:r>
        <w:rPr>
          <w:spacing w:val="-3"/>
          <w:w w:val="105"/>
        </w:rPr>
        <w:t xml:space="preserve"> </w:t>
      </w:r>
      <w:r>
        <w:rPr>
          <w:w w:val="105"/>
        </w:rPr>
        <w:t>выборного</w:t>
      </w:r>
      <w:r>
        <w:rPr>
          <w:spacing w:val="-7"/>
          <w:w w:val="105"/>
        </w:rPr>
        <w:t xml:space="preserve"> </w:t>
      </w:r>
      <w:r>
        <w:rPr>
          <w:w w:val="105"/>
        </w:rPr>
        <w:t>органа первичной</w:t>
      </w:r>
      <w:r>
        <w:rPr>
          <w:spacing w:val="-1"/>
          <w:w w:val="105"/>
        </w:rPr>
        <w:t xml:space="preserve"> </w:t>
      </w:r>
      <w:r>
        <w:rPr>
          <w:w w:val="105"/>
        </w:rPr>
        <w:t>профсоюзной</w:t>
      </w:r>
      <w:r>
        <w:rPr>
          <w:spacing w:val="-1"/>
          <w:w w:val="105"/>
        </w:rPr>
        <w:t xml:space="preserve"> </w:t>
      </w:r>
      <w:r>
        <w:rPr>
          <w:w w:val="105"/>
        </w:rPr>
        <w:t>организации.</w:t>
      </w:r>
    </w:p>
    <w:p w:rsidR="007F4E71" w:rsidRDefault="002F6E5B">
      <w:pPr>
        <w:pStyle w:val="a3"/>
        <w:spacing w:line="247" w:lineRule="auto"/>
        <w:ind w:right="539" w:firstLine="0"/>
      </w:pPr>
      <w:r>
        <w:rPr>
          <w:w w:val="105"/>
        </w:rPr>
        <w:t>При</w:t>
      </w:r>
      <w:r>
        <w:rPr>
          <w:spacing w:val="1"/>
          <w:w w:val="105"/>
        </w:rPr>
        <w:t xml:space="preserve"> </w:t>
      </w:r>
      <w:r>
        <w:rPr>
          <w:w w:val="105"/>
        </w:rPr>
        <w:t>реализации</w:t>
      </w:r>
      <w:r>
        <w:rPr>
          <w:spacing w:val="1"/>
          <w:w w:val="105"/>
        </w:rPr>
        <w:t xml:space="preserve"> </w:t>
      </w:r>
      <w:r>
        <w:rPr>
          <w:w w:val="105"/>
        </w:rPr>
        <w:t>основной</w:t>
      </w:r>
      <w:r>
        <w:rPr>
          <w:spacing w:val="1"/>
          <w:w w:val="105"/>
        </w:rPr>
        <w:t xml:space="preserve"> </w:t>
      </w:r>
      <w:r>
        <w:rPr>
          <w:w w:val="105"/>
        </w:rPr>
        <w:t>образовательной</w:t>
      </w:r>
      <w:r>
        <w:rPr>
          <w:spacing w:val="1"/>
          <w:w w:val="105"/>
        </w:rPr>
        <w:t xml:space="preserve"> </w:t>
      </w:r>
      <w:r>
        <w:rPr>
          <w:w w:val="105"/>
        </w:rPr>
        <w:t>программы</w:t>
      </w:r>
      <w:r>
        <w:rPr>
          <w:spacing w:val="1"/>
          <w:w w:val="105"/>
        </w:rPr>
        <w:t xml:space="preserve"> </w:t>
      </w:r>
      <w:r>
        <w:rPr>
          <w:w w:val="105"/>
        </w:rPr>
        <w:t>с</w:t>
      </w:r>
      <w:r>
        <w:rPr>
          <w:spacing w:val="1"/>
          <w:w w:val="105"/>
        </w:rPr>
        <w:t xml:space="preserve"> </w:t>
      </w:r>
      <w:r>
        <w:rPr>
          <w:w w:val="105"/>
        </w:rPr>
        <w:t>привлечением</w:t>
      </w:r>
      <w:r>
        <w:rPr>
          <w:spacing w:val="1"/>
          <w:w w:val="105"/>
        </w:rPr>
        <w:t xml:space="preserve"> </w:t>
      </w:r>
      <w:r>
        <w:rPr>
          <w:w w:val="105"/>
        </w:rPr>
        <w:t>ресурсов</w:t>
      </w:r>
      <w:r>
        <w:rPr>
          <w:spacing w:val="1"/>
          <w:w w:val="105"/>
        </w:rPr>
        <w:t xml:space="preserve"> </w:t>
      </w:r>
      <w:r>
        <w:rPr>
          <w:w w:val="105"/>
        </w:rPr>
        <w:t>иных</w:t>
      </w:r>
      <w:r>
        <w:rPr>
          <w:spacing w:val="1"/>
          <w:w w:val="105"/>
        </w:rPr>
        <w:t xml:space="preserve"> </w:t>
      </w:r>
      <w:r>
        <w:rPr>
          <w:w w:val="105"/>
        </w:rPr>
        <w:t>организаций на условиях сетевого взаимодействия действует механизм финансового обеспечения</w:t>
      </w:r>
      <w:r>
        <w:rPr>
          <w:spacing w:val="1"/>
          <w:w w:val="105"/>
        </w:rPr>
        <w:t xml:space="preserve"> </w:t>
      </w:r>
      <w:r>
        <w:rPr>
          <w:w w:val="105"/>
        </w:rPr>
        <w:t>образовательной</w:t>
      </w:r>
      <w:r>
        <w:rPr>
          <w:spacing w:val="1"/>
          <w:w w:val="105"/>
        </w:rPr>
        <w:t xml:space="preserve"> </w:t>
      </w:r>
      <w:r>
        <w:rPr>
          <w:w w:val="105"/>
        </w:rPr>
        <w:t>организацией и</w:t>
      </w:r>
      <w:r>
        <w:rPr>
          <w:spacing w:val="1"/>
          <w:w w:val="105"/>
        </w:rPr>
        <w:t xml:space="preserve"> </w:t>
      </w:r>
      <w:r>
        <w:rPr>
          <w:w w:val="105"/>
        </w:rPr>
        <w:t>организациями дополнительного</w:t>
      </w:r>
      <w:r>
        <w:rPr>
          <w:spacing w:val="1"/>
          <w:w w:val="105"/>
        </w:rPr>
        <w:t xml:space="preserve"> </w:t>
      </w:r>
      <w:r>
        <w:rPr>
          <w:w w:val="105"/>
        </w:rPr>
        <w:t>образования</w:t>
      </w:r>
      <w:r>
        <w:rPr>
          <w:spacing w:val="1"/>
          <w:w w:val="105"/>
        </w:rPr>
        <w:t xml:space="preserve"> </w:t>
      </w:r>
      <w:r>
        <w:rPr>
          <w:w w:val="105"/>
        </w:rPr>
        <w:t>детей,</w:t>
      </w:r>
      <w:r>
        <w:rPr>
          <w:spacing w:val="1"/>
          <w:w w:val="105"/>
        </w:rPr>
        <w:t xml:space="preserve"> </w:t>
      </w:r>
      <w:r>
        <w:rPr>
          <w:w w:val="105"/>
        </w:rPr>
        <w:t>а также</w:t>
      </w:r>
      <w:r>
        <w:rPr>
          <w:spacing w:val="1"/>
          <w:w w:val="105"/>
        </w:rPr>
        <w:t xml:space="preserve"> </w:t>
      </w:r>
      <w:r>
        <w:rPr>
          <w:w w:val="105"/>
        </w:rPr>
        <w:t>другими социальными партнерами, организующими внеурочную деятельность обучающихся, и</w:t>
      </w:r>
      <w:r>
        <w:rPr>
          <w:spacing w:val="1"/>
          <w:w w:val="105"/>
        </w:rPr>
        <w:t xml:space="preserve"> </w:t>
      </w:r>
      <w:r>
        <w:rPr>
          <w:w w:val="105"/>
        </w:rPr>
        <w:t>отражает</w:t>
      </w:r>
      <w:r>
        <w:rPr>
          <w:spacing w:val="5"/>
          <w:w w:val="105"/>
        </w:rPr>
        <w:t xml:space="preserve"> </w:t>
      </w:r>
      <w:r>
        <w:rPr>
          <w:w w:val="105"/>
        </w:rPr>
        <w:t>его</w:t>
      </w:r>
      <w:r>
        <w:rPr>
          <w:spacing w:val="-6"/>
          <w:w w:val="105"/>
        </w:rPr>
        <w:t xml:space="preserve"> </w:t>
      </w:r>
      <w:r>
        <w:rPr>
          <w:w w:val="105"/>
        </w:rPr>
        <w:t>в</w:t>
      </w:r>
      <w:r>
        <w:rPr>
          <w:spacing w:val="9"/>
          <w:w w:val="105"/>
        </w:rPr>
        <w:t xml:space="preserve"> </w:t>
      </w:r>
      <w:r>
        <w:rPr>
          <w:w w:val="105"/>
        </w:rPr>
        <w:t>своих</w:t>
      </w:r>
      <w:r>
        <w:rPr>
          <w:spacing w:val="1"/>
          <w:w w:val="105"/>
        </w:rPr>
        <w:t xml:space="preserve"> </w:t>
      </w:r>
      <w:r>
        <w:rPr>
          <w:w w:val="105"/>
        </w:rPr>
        <w:t>локальных</w:t>
      </w:r>
      <w:r>
        <w:rPr>
          <w:spacing w:val="1"/>
          <w:w w:val="105"/>
        </w:rPr>
        <w:t xml:space="preserve"> </w:t>
      </w:r>
      <w:r>
        <w:rPr>
          <w:w w:val="105"/>
        </w:rPr>
        <w:t>нормативных</w:t>
      </w:r>
      <w:r>
        <w:rPr>
          <w:spacing w:val="7"/>
          <w:w w:val="105"/>
        </w:rPr>
        <w:t xml:space="preserve"> </w:t>
      </w:r>
      <w:r>
        <w:rPr>
          <w:w w:val="105"/>
        </w:rPr>
        <w:t>актах.</w:t>
      </w:r>
    </w:p>
    <w:p w:rsidR="007F4E71" w:rsidRDefault="002F6E5B">
      <w:pPr>
        <w:pStyle w:val="a3"/>
        <w:spacing w:line="263" w:lineRule="exact"/>
        <w:ind w:firstLine="0"/>
      </w:pPr>
      <w:r>
        <w:t>Взаимодействие</w:t>
      </w:r>
      <w:r>
        <w:rPr>
          <w:spacing w:val="45"/>
        </w:rPr>
        <w:t xml:space="preserve"> </w:t>
      </w:r>
      <w:r>
        <w:t>осуществляется:</w:t>
      </w:r>
    </w:p>
    <w:p w:rsidR="007F4E71" w:rsidRDefault="002F6E5B">
      <w:pPr>
        <w:pStyle w:val="a4"/>
        <w:numPr>
          <w:ilvl w:val="0"/>
          <w:numId w:val="12"/>
        </w:numPr>
        <w:tabs>
          <w:tab w:val="left" w:pos="840"/>
        </w:tabs>
        <w:spacing w:before="12" w:line="247" w:lineRule="auto"/>
        <w:ind w:right="554" w:firstLine="0"/>
        <w:rPr>
          <w:sz w:val="23"/>
        </w:rPr>
      </w:pPr>
      <w:r>
        <w:rPr>
          <w:w w:val="105"/>
          <w:sz w:val="23"/>
        </w:rPr>
        <w:t>на основе соглашений и договоров о сетевой форме реализации образовательных  программ</w:t>
      </w:r>
      <w:r>
        <w:rPr>
          <w:spacing w:val="1"/>
          <w:w w:val="105"/>
          <w:sz w:val="23"/>
        </w:rPr>
        <w:t xml:space="preserve"> </w:t>
      </w:r>
      <w:r>
        <w:rPr>
          <w:w w:val="105"/>
          <w:sz w:val="23"/>
        </w:rPr>
        <w:t>на проведение занятий в рамках кружков,</w:t>
      </w:r>
      <w:r>
        <w:rPr>
          <w:spacing w:val="1"/>
          <w:w w:val="105"/>
          <w:sz w:val="23"/>
        </w:rPr>
        <w:t xml:space="preserve"> </w:t>
      </w:r>
      <w:r>
        <w:rPr>
          <w:w w:val="105"/>
          <w:sz w:val="23"/>
        </w:rPr>
        <w:t>секций, клубов и др. по различным направлениям</w:t>
      </w:r>
      <w:r>
        <w:rPr>
          <w:spacing w:val="1"/>
          <w:w w:val="105"/>
          <w:sz w:val="23"/>
        </w:rPr>
        <w:t xml:space="preserve"> </w:t>
      </w:r>
      <w:r>
        <w:rPr>
          <w:w w:val="105"/>
          <w:sz w:val="23"/>
        </w:rPr>
        <w:t>внеурочной</w:t>
      </w:r>
      <w:r>
        <w:rPr>
          <w:spacing w:val="53"/>
          <w:w w:val="105"/>
          <w:sz w:val="23"/>
        </w:rPr>
        <w:t xml:space="preserve"> </w:t>
      </w:r>
      <w:r>
        <w:rPr>
          <w:w w:val="105"/>
          <w:sz w:val="23"/>
        </w:rPr>
        <w:t>деятельности</w:t>
      </w:r>
      <w:r>
        <w:rPr>
          <w:spacing w:val="60"/>
          <w:w w:val="105"/>
          <w:sz w:val="23"/>
        </w:rPr>
        <w:t xml:space="preserve"> </w:t>
      </w:r>
      <w:r>
        <w:rPr>
          <w:w w:val="105"/>
          <w:sz w:val="23"/>
        </w:rPr>
        <w:t>на</w:t>
      </w:r>
      <w:r>
        <w:rPr>
          <w:spacing w:val="53"/>
          <w:w w:val="105"/>
          <w:sz w:val="23"/>
        </w:rPr>
        <w:t xml:space="preserve"> </w:t>
      </w:r>
      <w:r>
        <w:rPr>
          <w:w w:val="105"/>
          <w:sz w:val="23"/>
        </w:rPr>
        <w:t>базе</w:t>
      </w:r>
      <w:r>
        <w:rPr>
          <w:spacing w:val="54"/>
          <w:w w:val="105"/>
          <w:sz w:val="23"/>
        </w:rPr>
        <w:t xml:space="preserve"> </w:t>
      </w:r>
      <w:r>
        <w:rPr>
          <w:w w:val="105"/>
          <w:sz w:val="23"/>
        </w:rPr>
        <w:t>образовательной</w:t>
      </w:r>
      <w:r>
        <w:rPr>
          <w:spacing w:val="60"/>
          <w:w w:val="105"/>
          <w:sz w:val="23"/>
        </w:rPr>
        <w:t xml:space="preserve"> </w:t>
      </w:r>
      <w:r>
        <w:rPr>
          <w:w w:val="105"/>
          <w:sz w:val="23"/>
        </w:rPr>
        <w:t>организации</w:t>
      </w:r>
      <w:r>
        <w:rPr>
          <w:spacing w:val="54"/>
          <w:w w:val="105"/>
          <w:sz w:val="23"/>
        </w:rPr>
        <w:t xml:space="preserve"> </w:t>
      </w:r>
      <w:r>
        <w:rPr>
          <w:w w:val="105"/>
          <w:sz w:val="23"/>
        </w:rPr>
        <w:t>(организации</w:t>
      </w:r>
    </w:p>
    <w:p w:rsidR="007F4E71" w:rsidRDefault="002F6E5B">
      <w:pPr>
        <w:pStyle w:val="a3"/>
        <w:spacing w:before="80"/>
        <w:ind w:firstLine="0"/>
      </w:pPr>
      <w:r>
        <w:t>дополнительного</w:t>
      </w:r>
      <w:r>
        <w:rPr>
          <w:spacing w:val="44"/>
        </w:rPr>
        <w:t xml:space="preserve"> </w:t>
      </w:r>
      <w:r>
        <w:t>образования,</w:t>
      </w:r>
      <w:r>
        <w:rPr>
          <w:spacing w:val="27"/>
        </w:rPr>
        <w:t xml:space="preserve"> </w:t>
      </w:r>
      <w:r>
        <w:t>клуба,</w:t>
      </w:r>
      <w:r>
        <w:rPr>
          <w:spacing w:val="43"/>
        </w:rPr>
        <w:t xml:space="preserve"> </w:t>
      </w:r>
      <w:r>
        <w:t>спортивного</w:t>
      </w:r>
      <w:r>
        <w:rPr>
          <w:spacing w:val="30"/>
        </w:rPr>
        <w:t xml:space="preserve"> </w:t>
      </w:r>
      <w:r>
        <w:t>комплекса</w:t>
      </w:r>
      <w:r>
        <w:rPr>
          <w:spacing w:val="30"/>
        </w:rPr>
        <w:t xml:space="preserve"> </w:t>
      </w:r>
      <w:r>
        <w:t>и</w:t>
      </w:r>
      <w:r>
        <w:rPr>
          <w:spacing w:val="29"/>
        </w:rPr>
        <w:t xml:space="preserve"> </w:t>
      </w:r>
      <w:r>
        <w:t>др.);</w:t>
      </w:r>
    </w:p>
    <w:p w:rsidR="007F4E71" w:rsidRDefault="002F6E5B">
      <w:pPr>
        <w:pStyle w:val="a4"/>
        <w:numPr>
          <w:ilvl w:val="0"/>
          <w:numId w:val="12"/>
        </w:numPr>
        <w:tabs>
          <w:tab w:val="left" w:pos="840"/>
        </w:tabs>
        <w:spacing w:before="9" w:line="252" w:lineRule="auto"/>
        <w:ind w:right="557" w:firstLine="0"/>
        <w:rPr>
          <w:sz w:val="23"/>
        </w:rPr>
      </w:pPr>
      <w:r>
        <w:rPr>
          <w:w w:val="105"/>
          <w:sz w:val="23"/>
        </w:rPr>
        <w:t>за счет выделения ставок педагогов дополнительного образования, которые обеспечивают</w:t>
      </w:r>
      <w:r>
        <w:rPr>
          <w:spacing w:val="1"/>
          <w:w w:val="105"/>
          <w:sz w:val="23"/>
        </w:rPr>
        <w:t xml:space="preserve"> </w:t>
      </w:r>
      <w:r>
        <w:rPr>
          <w:w w:val="105"/>
          <w:sz w:val="23"/>
        </w:rPr>
        <w:t>реализацию</w:t>
      </w:r>
      <w:r>
        <w:rPr>
          <w:spacing w:val="1"/>
          <w:w w:val="105"/>
          <w:sz w:val="23"/>
        </w:rPr>
        <w:t xml:space="preserve"> </w:t>
      </w:r>
      <w:r>
        <w:rPr>
          <w:w w:val="105"/>
          <w:sz w:val="23"/>
        </w:rPr>
        <w:t>для обучающихся</w:t>
      </w:r>
      <w:r>
        <w:rPr>
          <w:spacing w:val="1"/>
          <w:w w:val="105"/>
          <w:sz w:val="23"/>
        </w:rPr>
        <w:t xml:space="preserve"> </w:t>
      </w:r>
      <w:r>
        <w:rPr>
          <w:w w:val="105"/>
          <w:sz w:val="23"/>
        </w:rPr>
        <w:t>образовательной</w:t>
      </w:r>
      <w:r>
        <w:rPr>
          <w:spacing w:val="1"/>
          <w:w w:val="105"/>
          <w:sz w:val="23"/>
        </w:rPr>
        <w:t xml:space="preserve"> </w:t>
      </w:r>
      <w:r>
        <w:rPr>
          <w:w w:val="105"/>
          <w:sz w:val="23"/>
        </w:rPr>
        <w:t>организации</w:t>
      </w:r>
      <w:r>
        <w:rPr>
          <w:spacing w:val="1"/>
          <w:w w:val="105"/>
          <w:sz w:val="23"/>
        </w:rPr>
        <w:t xml:space="preserve"> </w:t>
      </w:r>
      <w:r>
        <w:rPr>
          <w:w w:val="105"/>
          <w:sz w:val="23"/>
        </w:rPr>
        <w:t>широкого</w:t>
      </w:r>
      <w:r>
        <w:rPr>
          <w:spacing w:val="1"/>
          <w:w w:val="105"/>
          <w:sz w:val="23"/>
        </w:rPr>
        <w:t xml:space="preserve"> </w:t>
      </w:r>
      <w:r>
        <w:rPr>
          <w:w w:val="105"/>
          <w:sz w:val="23"/>
        </w:rPr>
        <w:t>спектра программ</w:t>
      </w:r>
      <w:r>
        <w:rPr>
          <w:spacing w:val="1"/>
          <w:w w:val="105"/>
          <w:sz w:val="23"/>
        </w:rPr>
        <w:t xml:space="preserve"> </w:t>
      </w:r>
      <w:r>
        <w:rPr>
          <w:w w:val="105"/>
          <w:sz w:val="23"/>
        </w:rPr>
        <w:t>вне-</w:t>
      </w:r>
      <w:r>
        <w:rPr>
          <w:spacing w:val="1"/>
          <w:w w:val="105"/>
          <w:sz w:val="23"/>
        </w:rPr>
        <w:t xml:space="preserve"> </w:t>
      </w:r>
      <w:r>
        <w:rPr>
          <w:w w:val="105"/>
          <w:sz w:val="23"/>
        </w:rPr>
        <w:t>урочной</w:t>
      </w:r>
      <w:r>
        <w:rPr>
          <w:spacing w:val="3"/>
          <w:w w:val="105"/>
          <w:sz w:val="23"/>
        </w:rPr>
        <w:t xml:space="preserve"> </w:t>
      </w:r>
      <w:r>
        <w:rPr>
          <w:w w:val="105"/>
          <w:sz w:val="23"/>
        </w:rPr>
        <w:t>деятельности.</w:t>
      </w:r>
    </w:p>
    <w:p w:rsidR="007F4E71" w:rsidRDefault="002F6E5B">
      <w:pPr>
        <w:pStyle w:val="a3"/>
        <w:spacing w:before="3" w:line="247" w:lineRule="auto"/>
        <w:ind w:right="540" w:firstLine="0"/>
      </w:pPr>
      <w:r>
        <w:rPr>
          <w:w w:val="105"/>
        </w:rPr>
        <w:t>Календарный</w:t>
      </w:r>
      <w:r>
        <w:rPr>
          <w:spacing w:val="1"/>
          <w:w w:val="105"/>
        </w:rPr>
        <w:t xml:space="preserve"> </w:t>
      </w:r>
      <w:r>
        <w:rPr>
          <w:w w:val="105"/>
        </w:rPr>
        <w:t>учебный</w:t>
      </w:r>
      <w:r>
        <w:rPr>
          <w:spacing w:val="1"/>
          <w:w w:val="105"/>
        </w:rPr>
        <w:t xml:space="preserve"> </w:t>
      </w:r>
      <w:r>
        <w:rPr>
          <w:w w:val="105"/>
        </w:rPr>
        <w:t>график</w:t>
      </w:r>
      <w:r>
        <w:rPr>
          <w:spacing w:val="1"/>
          <w:w w:val="105"/>
        </w:rPr>
        <w:t xml:space="preserve"> </w:t>
      </w:r>
      <w:r>
        <w:rPr>
          <w:w w:val="105"/>
        </w:rPr>
        <w:t>реализации</w:t>
      </w:r>
      <w:r>
        <w:rPr>
          <w:spacing w:val="1"/>
          <w:w w:val="105"/>
        </w:rPr>
        <w:t xml:space="preserve"> </w:t>
      </w:r>
      <w:r>
        <w:rPr>
          <w:w w:val="105"/>
        </w:rPr>
        <w:t>образовательной</w:t>
      </w:r>
      <w:r>
        <w:rPr>
          <w:spacing w:val="1"/>
          <w:w w:val="105"/>
        </w:rPr>
        <w:t xml:space="preserve"> </w:t>
      </w:r>
      <w:r>
        <w:rPr>
          <w:w w:val="105"/>
        </w:rPr>
        <w:t>программы,</w:t>
      </w:r>
      <w:r>
        <w:rPr>
          <w:spacing w:val="1"/>
          <w:w w:val="105"/>
        </w:rPr>
        <w:t xml:space="preserve"> </w:t>
      </w:r>
      <w:r>
        <w:rPr>
          <w:w w:val="105"/>
        </w:rPr>
        <w:t>примерные</w:t>
      </w:r>
      <w:r>
        <w:rPr>
          <w:spacing w:val="1"/>
          <w:w w:val="105"/>
        </w:rPr>
        <w:t xml:space="preserve"> </w:t>
      </w:r>
      <w:r>
        <w:rPr>
          <w:w w:val="105"/>
        </w:rPr>
        <w:t>условия</w:t>
      </w:r>
      <w:r>
        <w:rPr>
          <w:spacing w:val="1"/>
          <w:w w:val="105"/>
        </w:rPr>
        <w:t xml:space="preserve"> </w:t>
      </w:r>
      <w:r>
        <w:rPr>
          <w:w w:val="105"/>
        </w:rPr>
        <w:t>образовательной</w:t>
      </w:r>
      <w:r>
        <w:rPr>
          <w:spacing w:val="1"/>
          <w:w w:val="105"/>
        </w:rPr>
        <w:t xml:space="preserve"> </w:t>
      </w:r>
      <w:r>
        <w:rPr>
          <w:w w:val="105"/>
        </w:rPr>
        <w:t>деятельности,</w:t>
      </w:r>
      <w:r>
        <w:rPr>
          <w:spacing w:val="1"/>
          <w:w w:val="105"/>
        </w:rPr>
        <w:t xml:space="preserve"> </w:t>
      </w:r>
      <w:r>
        <w:rPr>
          <w:w w:val="105"/>
        </w:rPr>
        <w:t>включая</w:t>
      </w:r>
      <w:r>
        <w:rPr>
          <w:spacing w:val="1"/>
          <w:w w:val="105"/>
        </w:rPr>
        <w:t xml:space="preserve"> </w:t>
      </w:r>
      <w:r>
        <w:rPr>
          <w:w w:val="105"/>
        </w:rPr>
        <w:t>примерные</w:t>
      </w:r>
      <w:r>
        <w:rPr>
          <w:spacing w:val="1"/>
          <w:w w:val="105"/>
        </w:rPr>
        <w:t xml:space="preserve"> </w:t>
      </w:r>
      <w:r>
        <w:rPr>
          <w:w w:val="105"/>
        </w:rPr>
        <w:t>расчеты</w:t>
      </w:r>
      <w:r>
        <w:rPr>
          <w:spacing w:val="1"/>
          <w:w w:val="105"/>
        </w:rPr>
        <w:t xml:space="preserve"> </w:t>
      </w:r>
      <w:r>
        <w:rPr>
          <w:w w:val="105"/>
        </w:rPr>
        <w:t>нормативных</w:t>
      </w:r>
      <w:r>
        <w:rPr>
          <w:spacing w:val="1"/>
          <w:w w:val="105"/>
        </w:rPr>
        <w:t xml:space="preserve"> </w:t>
      </w:r>
      <w:r>
        <w:rPr>
          <w:w w:val="105"/>
        </w:rPr>
        <w:t>затрат</w:t>
      </w:r>
      <w:r>
        <w:rPr>
          <w:spacing w:val="1"/>
          <w:w w:val="105"/>
        </w:rPr>
        <w:t xml:space="preserve"> </w:t>
      </w:r>
      <w:r>
        <w:rPr>
          <w:w w:val="105"/>
        </w:rPr>
        <w:t>оказания</w:t>
      </w:r>
      <w:r>
        <w:rPr>
          <w:spacing w:val="1"/>
          <w:w w:val="105"/>
        </w:rPr>
        <w:t xml:space="preserve"> </w:t>
      </w:r>
      <w:r>
        <w:rPr>
          <w:w w:val="105"/>
        </w:rPr>
        <w:t>государственных</w:t>
      </w:r>
      <w:r>
        <w:rPr>
          <w:spacing w:val="1"/>
          <w:w w:val="105"/>
        </w:rPr>
        <w:t xml:space="preserve"> </w:t>
      </w:r>
      <w:r>
        <w:rPr>
          <w:w w:val="105"/>
        </w:rPr>
        <w:t>услуг</w:t>
      </w:r>
      <w:r>
        <w:rPr>
          <w:spacing w:val="1"/>
          <w:w w:val="105"/>
        </w:rPr>
        <w:t xml:space="preserve"> </w:t>
      </w:r>
      <w:r>
        <w:rPr>
          <w:w w:val="105"/>
        </w:rPr>
        <w:t>по</w:t>
      </w:r>
      <w:r>
        <w:rPr>
          <w:spacing w:val="1"/>
          <w:w w:val="105"/>
        </w:rPr>
        <w:t xml:space="preserve"> </w:t>
      </w:r>
      <w:r>
        <w:rPr>
          <w:w w:val="105"/>
        </w:rPr>
        <w:t>реализации</w:t>
      </w:r>
      <w:r>
        <w:rPr>
          <w:spacing w:val="1"/>
          <w:w w:val="105"/>
        </w:rPr>
        <w:t xml:space="preserve"> </w:t>
      </w:r>
      <w:r>
        <w:rPr>
          <w:w w:val="105"/>
        </w:rPr>
        <w:t>образовательной</w:t>
      </w:r>
      <w:r>
        <w:rPr>
          <w:spacing w:val="1"/>
          <w:w w:val="105"/>
        </w:rPr>
        <w:t xml:space="preserve"> </w:t>
      </w:r>
      <w:r>
        <w:rPr>
          <w:w w:val="105"/>
        </w:rPr>
        <w:t>программы</w:t>
      </w:r>
      <w:r>
        <w:rPr>
          <w:spacing w:val="1"/>
          <w:w w:val="105"/>
        </w:rPr>
        <w:t xml:space="preserve"> </w:t>
      </w:r>
      <w:r>
        <w:rPr>
          <w:w w:val="105"/>
        </w:rPr>
        <w:t>в</w:t>
      </w:r>
      <w:r>
        <w:rPr>
          <w:spacing w:val="1"/>
          <w:w w:val="105"/>
        </w:rPr>
        <w:t xml:space="preserve"> </w:t>
      </w:r>
      <w:r>
        <w:rPr>
          <w:w w:val="105"/>
        </w:rPr>
        <w:t>соответствии</w:t>
      </w:r>
      <w:r>
        <w:rPr>
          <w:spacing w:val="61"/>
          <w:w w:val="105"/>
        </w:rPr>
        <w:t xml:space="preserve"> </w:t>
      </w:r>
      <w:r>
        <w:rPr>
          <w:w w:val="105"/>
        </w:rPr>
        <w:t>с</w:t>
      </w:r>
      <w:r>
        <w:rPr>
          <w:spacing w:val="1"/>
          <w:w w:val="105"/>
        </w:rPr>
        <w:t xml:space="preserve"> </w:t>
      </w:r>
      <w:r>
        <w:rPr>
          <w:w w:val="105"/>
        </w:rPr>
        <w:t>Федеральным</w:t>
      </w:r>
      <w:r>
        <w:rPr>
          <w:spacing w:val="1"/>
          <w:w w:val="105"/>
        </w:rPr>
        <w:t xml:space="preserve"> </w:t>
      </w:r>
      <w:r>
        <w:rPr>
          <w:w w:val="105"/>
        </w:rPr>
        <w:t>законом</w:t>
      </w:r>
      <w:r>
        <w:rPr>
          <w:spacing w:val="6"/>
          <w:w w:val="105"/>
        </w:rPr>
        <w:t xml:space="preserve"> </w:t>
      </w:r>
      <w:r>
        <w:rPr>
          <w:w w:val="105"/>
        </w:rPr>
        <w:t>№</w:t>
      </w:r>
      <w:r>
        <w:rPr>
          <w:spacing w:val="-7"/>
          <w:w w:val="105"/>
        </w:rPr>
        <w:t xml:space="preserve"> </w:t>
      </w:r>
      <w:r>
        <w:rPr>
          <w:w w:val="105"/>
        </w:rPr>
        <w:t>273-ФЗ</w:t>
      </w:r>
      <w:r>
        <w:rPr>
          <w:spacing w:val="2"/>
          <w:w w:val="105"/>
        </w:rPr>
        <w:t xml:space="preserve"> </w:t>
      </w:r>
      <w:r>
        <w:rPr>
          <w:w w:val="105"/>
        </w:rPr>
        <w:t>«Об</w:t>
      </w:r>
      <w:r>
        <w:rPr>
          <w:spacing w:val="-2"/>
          <w:w w:val="105"/>
        </w:rPr>
        <w:t xml:space="preserve"> </w:t>
      </w:r>
      <w:r>
        <w:rPr>
          <w:w w:val="105"/>
        </w:rPr>
        <w:t>образовании</w:t>
      </w:r>
      <w:r>
        <w:rPr>
          <w:spacing w:val="-1"/>
          <w:w w:val="105"/>
        </w:rPr>
        <w:t xml:space="preserve"> </w:t>
      </w:r>
      <w:r>
        <w:rPr>
          <w:w w:val="105"/>
        </w:rPr>
        <w:t>в</w:t>
      </w:r>
      <w:r>
        <w:rPr>
          <w:spacing w:val="-5"/>
          <w:w w:val="105"/>
        </w:rPr>
        <w:t xml:space="preserve"> </w:t>
      </w:r>
      <w:r>
        <w:rPr>
          <w:w w:val="105"/>
        </w:rPr>
        <w:t>Российской Федерации»</w:t>
      </w:r>
      <w:r>
        <w:rPr>
          <w:spacing w:val="-11"/>
          <w:w w:val="105"/>
        </w:rPr>
        <w:t xml:space="preserve"> </w:t>
      </w:r>
      <w:r>
        <w:rPr>
          <w:w w:val="105"/>
        </w:rPr>
        <w:t>(ст.</w:t>
      </w:r>
      <w:r>
        <w:rPr>
          <w:spacing w:val="-10"/>
          <w:w w:val="105"/>
        </w:rPr>
        <w:t xml:space="preserve"> </w:t>
      </w:r>
      <w:r>
        <w:rPr>
          <w:w w:val="105"/>
        </w:rPr>
        <w:t>2,</w:t>
      </w:r>
      <w:r>
        <w:rPr>
          <w:spacing w:val="-9"/>
          <w:w w:val="105"/>
        </w:rPr>
        <w:t xml:space="preserve"> </w:t>
      </w:r>
      <w:r>
        <w:rPr>
          <w:w w:val="105"/>
        </w:rPr>
        <w:t>п.</w:t>
      </w:r>
      <w:r>
        <w:rPr>
          <w:spacing w:val="-10"/>
          <w:w w:val="105"/>
        </w:rPr>
        <w:t xml:space="preserve"> </w:t>
      </w:r>
      <w:r>
        <w:rPr>
          <w:w w:val="105"/>
        </w:rPr>
        <w:t>10).</w:t>
      </w:r>
    </w:p>
    <w:p w:rsidR="007F4E71" w:rsidRDefault="002F6E5B">
      <w:pPr>
        <w:pStyle w:val="a3"/>
        <w:spacing w:before="2" w:line="244" w:lineRule="auto"/>
        <w:ind w:right="544" w:firstLine="0"/>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proofErr w:type="spellStart"/>
      <w:r>
        <w:t>образо</w:t>
      </w:r>
      <w:proofErr w:type="spellEnd"/>
      <w:r>
        <w:rPr>
          <w:spacing w:val="1"/>
        </w:rPr>
        <w:t xml:space="preserve"> </w:t>
      </w:r>
      <w:proofErr w:type="spellStart"/>
      <w:r>
        <w:t>вательной</w:t>
      </w:r>
      <w:proofErr w:type="spellEnd"/>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нормативным</w:t>
      </w:r>
      <w:r>
        <w:rPr>
          <w:spacing w:val="1"/>
        </w:rPr>
        <w:t xml:space="preserve"> </w:t>
      </w:r>
      <w:r>
        <w:t>затратам,</w:t>
      </w:r>
      <w:r>
        <w:rPr>
          <w:spacing w:val="1"/>
        </w:rPr>
        <w:t xml:space="preserve"> </w:t>
      </w:r>
      <w:r>
        <w:rPr>
          <w:spacing w:val="-1"/>
        </w:rPr>
        <w:t>определенным</w:t>
      </w:r>
      <w:r>
        <w:rPr>
          <w:spacing w:val="9"/>
        </w:rPr>
        <w:t xml:space="preserve"> </w:t>
      </w:r>
      <w:r>
        <w:rPr>
          <w:spacing w:val="-1"/>
        </w:rPr>
        <w:t>Приказом</w:t>
      </w:r>
      <w:r>
        <w:rPr>
          <w:spacing w:val="16"/>
        </w:rPr>
        <w:t xml:space="preserve"> </w:t>
      </w:r>
      <w:r>
        <w:rPr>
          <w:spacing w:val="-1"/>
        </w:rPr>
        <w:t>Министерства</w:t>
      </w:r>
      <w:r>
        <w:rPr>
          <w:spacing w:val="2"/>
        </w:rPr>
        <w:t xml:space="preserve"> </w:t>
      </w:r>
      <w:r>
        <w:t>просвещения</w:t>
      </w:r>
      <w:r>
        <w:rPr>
          <w:spacing w:val="2"/>
        </w:rPr>
        <w:t xml:space="preserve"> </w:t>
      </w:r>
      <w:r>
        <w:t>Российской</w:t>
      </w:r>
      <w:r>
        <w:rPr>
          <w:spacing w:val="8"/>
        </w:rPr>
        <w:t xml:space="preserve"> </w:t>
      </w:r>
      <w:r>
        <w:t>Федерации</w:t>
      </w:r>
      <w:r>
        <w:rPr>
          <w:spacing w:val="7"/>
        </w:rPr>
        <w:t xml:space="preserve"> </w:t>
      </w:r>
      <w:r>
        <w:t>от</w:t>
      </w:r>
      <w:r>
        <w:rPr>
          <w:spacing w:val="54"/>
        </w:rPr>
        <w:t xml:space="preserve"> </w:t>
      </w:r>
      <w:r>
        <w:t>20</w:t>
      </w:r>
      <w:r>
        <w:rPr>
          <w:spacing w:val="53"/>
        </w:rPr>
        <w:t xml:space="preserve"> </w:t>
      </w:r>
      <w:r>
        <w:t>ноября</w:t>
      </w:r>
      <w:r>
        <w:rPr>
          <w:spacing w:val="1"/>
        </w:rPr>
        <w:t xml:space="preserve"> </w:t>
      </w:r>
      <w:r>
        <w:t>2018</w:t>
      </w:r>
      <w:r>
        <w:rPr>
          <w:spacing w:val="-32"/>
        </w:rPr>
        <w:t xml:space="preserve"> </w:t>
      </w:r>
      <w:r>
        <w:t>г.</w:t>
      </w:r>
    </w:p>
    <w:p w:rsidR="007F4E71" w:rsidRDefault="002F6E5B">
      <w:pPr>
        <w:pStyle w:val="a3"/>
        <w:spacing w:before="9" w:line="247" w:lineRule="auto"/>
        <w:ind w:right="543" w:firstLine="0"/>
      </w:pPr>
      <w:r>
        <w:rPr>
          <w:w w:val="105"/>
        </w:rPr>
        <w:t>№ 235</w:t>
      </w:r>
      <w:r>
        <w:rPr>
          <w:spacing w:val="1"/>
          <w:w w:val="105"/>
        </w:rPr>
        <w:t xml:space="preserve"> </w:t>
      </w:r>
      <w:r>
        <w:rPr>
          <w:w w:val="105"/>
        </w:rPr>
        <w:t>«Об утверждении общих</w:t>
      </w:r>
      <w:r>
        <w:rPr>
          <w:spacing w:val="1"/>
          <w:w w:val="105"/>
        </w:rPr>
        <w:t xml:space="preserve"> </w:t>
      </w:r>
      <w:r>
        <w:rPr>
          <w:w w:val="105"/>
        </w:rPr>
        <w:t>требований</w:t>
      </w:r>
      <w:r>
        <w:rPr>
          <w:spacing w:val="1"/>
          <w:w w:val="105"/>
        </w:rPr>
        <w:t xml:space="preserve"> </w:t>
      </w:r>
      <w:r>
        <w:rPr>
          <w:w w:val="105"/>
        </w:rPr>
        <w:t>к определению</w:t>
      </w:r>
      <w:r>
        <w:rPr>
          <w:spacing w:val="1"/>
          <w:w w:val="105"/>
        </w:rPr>
        <w:t xml:space="preserve"> </w:t>
      </w:r>
      <w:r>
        <w:rPr>
          <w:w w:val="105"/>
        </w:rPr>
        <w:t>нормативных</w:t>
      </w:r>
      <w:r>
        <w:rPr>
          <w:spacing w:val="1"/>
          <w:w w:val="105"/>
        </w:rPr>
        <w:t xml:space="preserve"> </w:t>
      </w:r>
      <w:r>
        <w:rPr>
          <w:w w:val="105"/>
        </w:rPr>
        <w:t>затрат на оказание</w:t>
      </w:r>
      <w:r>
        <w:rPr>
          <w:spacing w:val="1"/>
          <w:w w:val="105"/>
        </w:rPr>
        <w:t xml:space="preserve"> </w:t>
      </w:r>
      <w:r>
        <w:rPr>
          <w:w w:val="105"/>
        </w:rPr>
        <w:t>государственных (муниципальных) услуг в сфере дошкольного, начального общего, основного</w:t>
      </w:r>
      <w:r>
        <w:rPr>
          <w:spacing w:val="1"/>
          <w:w w:val="105"/>
        </w:rPr>
        <w:t xml:space="preserve"> </w:t>
      </w:r>
      <w:r>
        <w:rPr>
          <w:w w:val="105"/>
        </w:rPr>
        <w:t>общего,</w:t>
      </w:r>
      <w:r>
        <w:rPr>
          <w:spacing w:val="1"/>
          <w:w w:val="105"/>
        </w:rPr>
        <w:t xml:space="preserve"> </w:t>
      </w:r>
      <w:r>
        <w:rPr>
          <w:w w:val="105"/>
        </w:rPr>
        <w:t>среднего</w:t>
      </w:r>
      <w:r>
        <w:rPr>
          <w:spacing w:val="1"/>
          <w:w w:val="105"/>
        </w:rPr>
        <w:t xml:space="preserve"> </w:t>
      </w:r>
      <w:r>
        <w:rPr>
          <w:w w:val="105"/>
        </w:rPr>
        <w:t>общего,</w:t>
      </w:r>
      <w:r>
        <w:rPr>
          <w:spacing w:val="1"/>
          <w:w w:val="105"/>
        </w:rPr>
        <w:t xml:space="preserve"> </w:t>
      </w:r>
      <w:r>
        <w:rPr>
          <w:w w:val="105"/>
        </w:rPr>
        <w:t>среднего</w:t>
      </w:r>
      <w:r>
        <w:rPr>
          <w:spacing w:val="1"/>
          <w:w w:val="105"/>
        </w:rPr>
        <w:t xml:space="preserve"> </w:t>
      </w:r>
      <w:r>
        <w:rPr>
          <w:w w:val="105"/>
        </w:rPr>
        <w:t>профессионального</w:t>
      </w:r>
      <w:r>
        <w:rPr>
          <w:spacing w:val="1"/>
          <w:w w:val="105"/>
        </w:rPr>
        <w:t xml:space="preserve"> </w:t>
      </w:r>
      <w:r>
        <w:rPr>
          <w:w w:val="105"/>
        </w:rPr>
        <w:t>образования,</w:t>
      </w:r>
      <w:r>
        <w:rPr>
          <w:spacing w:val="1"/>
          <w:w w:val="105"/>
        </w:rPr>
        <w:t xml:space="preserve"> </w:t>
      </w:r>
      <w:r>
        <w:rPr>
          <w:w w:val="105"/>
        </w:rPr>
        <w:t>дополнительного</w:t>
      </w:r>
      <w:r>
        <w:rPr>
          <w:spacing w:val="1"/>
          <w:w w:val="105"/>
        </w:rPr>
        <w:t xml:space="preserve"> </w:t>
      </w:r>
      <w:r>
        <w:rPr>
          <w:w w:val="105"/>
        </w:rPr>
        <w:t>образования</w:t>
      </w:r>
      <w:r>
        <w:rPr>
          <w:spacing w:val="1"/>
          <w:w w:val="105"/>
        </w:rPr>
        <w:t xml:space="preserve"> </w:t>
      </w:r>
      <w:r>
        <w:rPr>
          <w:w w:val="105"/>
        </w:rPr>
        <w:t>детей</w:t>
      </w:r>
      <w:r>
        <w:rPr>
          <w:spacing w:val="1"/>
          <w:w w:val="105"/>
        </w:rPr>
        <w:t xml:space="preserve"> </w:t>
      </w:r>
      <w:r>
        <w:rPr>
          <w:w w:val="105"/>
        </w:rPr>
        <w:t>и</w:t>
      </w:r>
      <w:r>
        <w:rPr>
          <w:spacing w:val="1"/>
          <w:w w:val="105"/>
        </w:rPr>
        <w:t xml:space="preserve"> </w:t>
      </w:r>
      <w:r>
        <w:rPr>
          <w:w w:val="105"/>
        </w:rPr>
        <w:t>взрослых,</w:t>
      </w:r>
      <w:r>
        <w:rPr>
          <w:spacing w:val="1"/>
          <w:w w:val="105"/>
        </w:rPr>
        <w:t xml:space="preserve"> </w:t>
      </w:r>
      <w:r>
        <w:rPr>
          <w:w w:val="105"/>
        </w:rPr>
        <w:t>дополнительного</w:t>
      </w:r>
      <w:r>
        <w:rPr>
          <w:spacing w:val="1"/>
          <w:w w:val="105"/>
        </w:rPr>
        <w:t xml:space="preserve"> </w:t>
      </w:r>
      <w:r>
        <w:rPr>
          <w:w w:val="105"/>
        </w:rPr>
        <w:t>профессионального</w:t>
      </w:r>
      <w:r>
        <w:rPr>
          <w:spacing w:val="1"/>
          <w:w w:val="105"/>
        </w:rPr>
        <w:t xml:space="preserve"> </w:t>
      </w:r>
      <w:r>
        <w:rPr>
          <w:w w:val="105"/>
        </w:rPr>
        <w:t>образования</w:t>
      </w:r>
      <w:r>
        <w:rPr>
          <w:spacing w:val="1"/>
          <w:w w:val="105"/>
        </w:rPr>
        <w:t xml:space="preserve"> </w:t>
      </w:r>
      <w:r>
        <w:rPr>
          <w:w w:val="105"/>
        </w:rPr>
        <w:t>для</w:t>
      </w:r>
      <w:r>
        <w:rPr>
          <w:spacing w:val="1"/>
          <w:w w:val="105"/>
        </w:rPr>
        <w:t xml:space="preserve"> </w:t>
      </w:r>
      <w:r>
        <w:rPr>
          <w:w w:val="105"/>
        </w:rPr>
        <w:t>лиц,</w:t>
      </w:r>
      <w:r>
        <w:rPr>
          <w:spacing w:val="1"/>
          <w:w w:val="105"/>
        </w:rPr>
        <w:t xml:space="preserve"> </w:t>
      </w:r>
      <w:r>
        <w:rPr>
          <w:w w:val="105"/>
        </w:rPr>
        <w:t>имеющих</w:t>
      </w:r>
      <w:r>
        <w:rPr>
          <w:spacing w:val="1"/>
          <w:w w:val="105"/>
        </w:rPr>
        <w:t xml:space="preserve"> </w:t>
      </w:r>
      <w:r>
        <w:rPr>
          <w:w w:val="105"/>
        </w:rPr>
        <w:t>или</w:t>
      </w:r>
      <w:r>
        <w:rPr>
          <w:spacing w:val="1"/>
          <w:w w:val="105"/>
        </w:rPr>
        <w:t xml:space="preserve"> </w:t>
      </w:r>
      <w:r>
        <w:rPr>
          <w:w w:val="105"/>
        </w:rPr>
        <w:t>получающих</w:t>
      </w:r>
      <w:r>
        <w:rPr>
          <w:spacing w:val="1"/>
          <w:w w:val="105"/>
        </w:rPr>
        <w:t xml:space="preserve"> </w:t>
      </w:r>
      <w:r>
        <w:rPr>
          <w:w w:val="105"/>
        </w:rPr>
        <w:t>среднее</w:t>
      </w:r>
      <w:r>
        <w:rPr>
          <w:spacing w:val="1"/>
          <w:w w:val="105"/>
        </w:rPr>
        <w:t xml:space="preserve"> </w:t>
      </w:r>
      <w:r>
        <w:rPr>
          <w:w w:val="105"/>
        </w:rPr>
        <w:t>профессиональное</w:t>
      </w:r>
      <w:r>
        <w:rPr>
          <w:spacing w:val="1"/>
          <w:w w:val="105"/>
        </w:rPr>
        <w:t xml:space="preserve"> </w:t>
      </w:r>
      <w:r>
        <w:rPr>
          <w:w w:val="105"/>
        </w:rPr>
        <w:t>образование,</w:t>
      </w:r>
      <w:r>
        <w:rPr>
          <w:spacing w:val="61"/>
          <w:w w:val="105"/>
        </w:rPr>
        <w:t xml:space="preserve"> </w:t>
      </w:r>
      <w:r>
        <w:rPr>
          <w:w w:val="105"/>
        </w:rPr>
        <w:lastRenderedPageBreak/>
        <w:t>профессионального</w:t>
      </w:r>
      <w:r>
        <w:rPr>
          <w:spacing w:val="1"/>
          <w:w w:val="105"/>
        </w:rPr>
        <w:t xml:space="preserve"> </w:t>
      </w:r>
      <w:r>
        <w:rPr>
          <w:w w:val="105"/>
        </w:rPr>
        <w:t>обучения, применяемых при расчете объема субсидии на финансовое обеспечение выполнения</w:t>
      </w:r>
      <w:r>
        <w:rPr>
          <w:spacing w:val="1"/>
          <w:w w:val="105"/>
        </w:rPr>
        <w:t xml:space="preserve"> </w:t>
      </w:r>
      <w:r>
        <w:rPr>
          <w:w w:val="105"/>
        </w:rPr>
        <w:t>государственного</w:t>
      </w:r>
      <w:r>
        <w:rPr>
          <w:spacing w:val="1"/>
          <w:w w:val="105"/>
        </w:rPr>
        <w:t xml:space="preserve"> </w:t>
      </w:r>
      <w:r>
        <w:rPr>
          <w:w w:val="105"/>
        </w:rPr>
        <w:t>(муниципального)</w:t>
      </w:r>
      <w:r>
        <w:rPr>
          <w:spacing w:val="1"/>
          <w:w w:val="105"/>
        </w:rPr>
        <w:t xml:space="preserve"> </w:t>
      </w:r>
      <w:r>
        <w:rPr>
          <w:w w:val="105"/>
        </w:rPr>
        <w:t>задания</w:t>
      </w:r>
      <w:r>
        <w:rPr>
          <w:spacing w:val="1"/>
          <w:w w:val="105"/>
        </w:rPr>
        <w:t xml:space="preserve"> </w:t>
      </w:r>
      <w:r>
        <w:rPr>
          <w:w w:val="105"/>
        </w:rPr>
        <w:t>на</w:t>
      </w:r>
      <w:r>
        <w:rPr>
          <w:spacing w:val="1"/>
          <w:w w:val="105"/>
        </w:rPr>
        <w:t xml:space="preserve"> </w:t>
      </w:r>
      <w:r>
        <w:rPr>
          <w:w w:val="105"/>
        </w:rPr>
        <w:t>оказание</w:t>
      </w:r>
      <w:r>
        <w:rPr>
          <w:spacing w:val="1"/>
          <w:w w:val="105"/>
        </w:rPr>
        <w:t xml:space="preserve"> </w:t>
      </w:r>
      <w:r>
        <w:rPr>
          <w:w w:val="105"/>
        </w:rPr>
        <w:t>государственных</w:t>
      </w:r>
      <w:r>
        <w:rPr>
          <w:spacing w:val="61"/>
          <w:w w:val="105"/>
        </w:rPr>
        <w:t xml:space="preserve"> </w:t>
      </w:r>
      <w:r>
        <w:rPr>
          <w:w w:val="105"/>
        </w:rPr>
        <w:t>(муниципальных)</w:t>
      </w:r>
      <w:r>
        <w:rPr>
          <w:spacing w:val="1"/>
          <w:w w:val="105"/>
        </w:rPr>
        <w:t xml:space="preserve"> </w:t>
      </w:r>
      <w:r>
        <w:rPr>
          <w:w w:val="105"/>
        </w:rPr>
        <w:t>услуг (выполнение работ) государственным (муниципальным) учреждением» (зарегистрирован</w:t>
      </w:r>
      <w:r>
        <w:rPr>
          <w:spacing w:val="1"/>
          <w:w w:val="105"/>
        </w:rPr>
        <w:t xml:space="preserve"> </w:t>
      </w:r>
      <w:r>
        <w:rPr>
          <w:w w:val="105"/>
        </w:rPr>
        <w:t>Министерством юстиции Российской Федерации 11 декабря 2018 г., регистрационный № 52960)</w:t>
      </w:r>
      <w:r>
        <w:rPr>
          <w:spacing w:val="1"/>
          <w:w w:val="105"/>
        </w:rPr>
        <w:t xml:space="preserve"> </w:t>
      </w:r>
      <w:r>
        <w:rPr>
          <w:w w:val="105"/>
        </w:rPr>
        <w:t>Примерный</w:t>
      </w:r>
      <w:r>
        <w:rPr>
          <w:spacing w:val="1"/>
          <w:w w:val="105"/>
        </w:rPr>
        <w:t xml:space="preserve"> </w:t>
      </w:r>
      <w:r>
        <w:rPr>
          <w:w w:val="105"/>
        </w:rPr>
        <w:t>расчет</w:t>
      </w:r>
      <w:r>
        <w:rPr>
          <w:spacing w:val="1"/>
          <w:w w:val="105"/>
        </w:rPr>
        <w:t xml:space="preserve"> </w:t>
      </w:r>
      <w:r>
        <w:rPr>
          <w:w w:val="105"/>
        </w:rPr>
        <w:t>нормативных</w:t>
      </w:r>
      <w:r>
        <w:rPr>
          <w:spacing w:val="1"/>
          <w:w w:val="105"/>
        </w:rPr>
        <w:t xml:space="preserve"> </w:t>
      </w:r>
      <w:r>
        <w:rPr>
          <w:w w:val="105"/>
        </w:rPr>
        <w:t>затрат</w:t>
      </w:r>
      <w:r>
        <w:rPr>
          <w:spacing w:val="1"/>
          <w:w w:val="105"/>
        </w:rPr>
        <w:t xml:space="preserve"> </w:t>
      </w:r>
      <w:r>
        <w:rPr>
          <w:w w:val="105"/>
        </w:rPr>
        <w:t>оказания</w:t>
      </w:r>
      <w:r>
        <w:rPr>
          <w:spacing w:val="1"/>
          <w:w w:val="105"/>
        </w:rPr>
        <w:t xml:space="preserve"> </w:t>
      </w:r>
      <w:r>
        <w:rPr>
          <w:w w:val="105"/>
        </w:rPr>
        <w:t>государственных</w:t>
      </w:r>
      <w:r>
        <w:rPr>
          <w:spacing w:val="1"/>
          <w:w w:val="105"/>
        </w:rPr>
        <w:t xml:space="preserve"> </w:t>
      </w:r>
      <w:r>
        <w:rPr>
          <w:w w:val="105"/>
        </w:rPr>
        <w:t>услуг</w:t>
      </w:r>
      <w:r>
        <w:rPr>
          <w:spacing w:val="1"/>
          <w:w w:val="105"/>
        </w:rPr>
        <w:t xml:space="preserve"> </w:t>
      </w:r>
      <w:r>
        <w:rPr>
          <w:w w:val="105"/>
        </w:rPr>
        <w:t>по</w:t>
      </w:r>
      <w:r>
        <w:rPr>
          <w:spacing w:val="1"/>
          <w:w w:val="105"/>
        </w:rPr>
        <w:t xml:space="preserve"> </w:t>
      </w:r>
      <w:r>
        <w:rPr>
          <w:w w:val="105"/>
        </w:rPr>
        <w:t>реализации</w:t>
      </w:r>
      <w:r>
        <w:rPr>
          <w:spacing w:val="1"/>
          <w:w w:val="105"/>
        </w:rPr>
        <w:t xml:space="preserve"> </w:t>
      </w:r>
      <w:r>
        <w:rPr>
          <w:w w:val="105"/>
        </w:rPr>
        <w:t>образовательной</w:t>
      </w:r>
      <w:r>
        <w:rPr>
          <w:spacing w:val="1"/>
          <w:w w:val="105"/>
        </w:rPr>
        <w:t xml:space="preserve"> </w:t>
      </w:r>
      <w:r>
        <w:rPr>
          <w:w w:val="105"/>
        </w:rPr>
        <w:t>программы</w:t>
      </w:r>
      <w:r>
        <w:rPr>
          <w:spacing w:val="1"/>
          <w:w w:val="105"/>
        </w:rPr>
        <w:t xml:space="preserve"> </w:t>
      </w:r>
      <w:r>
        <w:rPr>
          <w:w w:val="105"/>
        </w:rPr>
        <w:t>основного</w:t>
      </w:r>
      <w:r>
        <w:rPr>
          <w:spacing w:val="1"/>
          <w:w w:val="105"/>
        </w:rPr>
        <w:t xml:space="preserve"> </w:t>
      </w:r>
      <w:r>
        <w:rPr>
          <w:w w:val="105"/>
        </w:rPr>
        <w:t>общего</w:t>
      </w:r>
      <w:r>
        <w:rPr>
          <w:spacing w:val="1"/>
          <w:w w:val="105"/>
        </w:rPr>
        <w:t xml:space="preserve"> </w:t>
      </w:r>
      <w:r>
        <w:rPr>
          <w:w w:val="105"/>
        </w:rPr>
        <w:t>образования</w:t>
      </w:r>
      <w:r>
        <w:rPr>
          <w:spacing w:val="1"/>
          <w:w w:val="105"/>
        </w:rPr>
        <w:t xml:space="preserve"> </w:t>
      </w:r>
      <w:r>
        <w:rPr>
          <w:w w:val="105"/>
        </w:rPr>
        <w:t>определяет</w:t>
      </w:r>
      <w:r>
        <w:rPr>
          <w:spacing w:val="1"/>
          <w:w w:val="105"/>
        </w:rPr>
        <w:t xml:space="preserve"> </w:t>
      </w:r>
      <w:r>
        <w:rPr>
          <w:w w:val="105"/>
        </w:rPr>
        <w:t>нормативные</w:t>
      </w:r>
      <w:r>
        <w:rPr>
          <w:spacing w:val="1"/>
          <w:w w:val="105"/>
        </w:rPr>
        <w:t xml:space="preserve"> </w:t>
      </w:r>
      <w:r>
        <w:rPr>
          <w:w w:val="105"/>
        </w:rPr>
        <w:t>затраты</w:t>
      </w:r>
      <w:r>
        <w:rPr>
          <w:spacing w:val="-58"/>
          <w:w w:val="105"/>
        </w:rPr>
        <w:t xml:space="preserve"> </w:t>
      </w:r>
      <w:r>
        <w:rPr>
          <w:w w:val="105"/>
        </w:rPr>
        <w:t>субъекта</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(муниципального</w:t>
      </w:r>
      <w:r>
        <w:rPr>
          <w:spacing w:val="1"/>
          <w:w w:val="105"/>
        </w:rPr>
        <w:t xml:space="preserve"> </w:t>
      </w:r>
      <w:r>
        <w:rPr>
          <w:w w:val="105"/>
        </w:rPr>
        <w:t>образования),</w:t>
      </w:r>
      <w:r>
        <w:rPr>
          <w:spacing w:val="1"/>
          <w:w w:val="105"/>
        </w:rPr>
        <w:t xml:space="preserve"> </w:t>
      </w:r>
      <w:r>
        <w:rPr>
          <w:w w:val="105"/>
        </w:rPr>
        <w:t>связанные</w:t>
      </w:r>
      <w:r>
        <w:rPr>
          <w:spacing w:val="1"/>
          <w:w w:val="105"/>
        </w:rPr>
        <w:t xml:space="preserve"> </w:t>
      </w:r>
      <w:r>
        <w:rPr>
          <w:w w:val="105"/>
        </w:rPr>
        <w:t>с</w:t>
      </w:r>
      <w:r>
        <w:rPr>
          <w:spacing w:val="1"/>
          <w:w w:val="105"/>
        </w:rPr>
        <w:t xml:space="preserve"> </w:t>
      </w:r>
      <w:r>
        <w:rPr>
          <w:w w:val="105"/>
        </w:rPr>
        <w:t>оказанием</w:t>
      </w:r>
      <w:r>
        <w:rPr>
          <w:spacing w:val="1"/>
          <w:w w:val="105"/>
        </w:rPr>
        <w:t xml:space="preserve"> </w:t>
      </w:r>
      <w:r>
        <w:rPr>
          <w:w w:val="105"/>
        </w:rPr>
        <w:t>государственными</w:t>
      </w:r>
      <w:r>
        <w:rPr>
          <w:spacing w:val="1"/>
          <w:w w:val="105"/>
        </w:rPr>
        <w:t xml:space="preserve"> </w:t>
      </w:r>
      <w:r>
        <w:rPr>
          <w:w w:val="105"/>
        </w:rPr>
        <w:t>(муниципальными)</w:t>
      </w:r>
      <w:r>
        <w:rPr>
          <w:spacing w:val="1"/>
          <w:w w:val="105"/>
        </w:rPr>
        <w:t xml:space="preserve"> </w:t>
      </w:r>
      <w:r>
        <w:rPr>
          <w:w w:val="105"/>
        </w:rPr>
        <w:t>организациями,</w:t>
      </w:r>
      <w:r>
        <w:rPr>
          <w:spacing w:val="1"/>
          <w:w w:val="105"/>
        </w:rPr>
        <w:t xml:space="preserve"> </w:t>
      </w:r>
      <w:r>
        <w:rPr>
          <w:w w:val="105"/>
        </w:rPr>
        <w:t>осуществляющими</w:t>
      </w:r>
      <w:r>
        <w:rPr>
          <w:spacing w:val="1"/>
          <w:w w:val="105"/>
        </w:rPr>
        <w:t xml:space="preserve"> </w:t>
      </w:r>
      <w:r>
        <w:rPr>
          <w:w w:val="105"/>
        </w:rPr>
        <w:t>образовательную</w:t>
      </w:r>
      <w:r>
        <w:rPr>
          <w:spacing w:val="1"/>
          <w:w w:val="105"/>
        </w:rPr>
        <w:t xml:space="preserve"> </w:t>
      </w:r>
      <w:r>
        <w:rPr>
          <w:w w:val="105"/>
        </w:rPr>
        <w:t>деятельность, государственных  услуг  по реализации  образовательных программ в  соответствии</w:t>
      </w:r>
      <w:r>
        <w:rPr>
          <w:spacing w:val="-58"/>
          <w:w w:val="105"/>
        </w:rPr>
        <w:t xml:space="preserve"> </w:t>
      </w:r>
      <w:r>
        <w:rPr>
          <w:w w:val="105"/>
        </w:rPr>
        <w:t>с</w:t>
      </w:r>
      <w:r>
        <w:rPr>
          <w:spacing w:val="19"/>
          <w:w w:val="105"/>
        </w:rPr>
        <w:t xml:space="preserve"> </w:t>
      </w:r>
      <w:r>
        <w:rPr>
          <w:w w:val="105"/>
        </w:rPr>
        <w:t>Федеральным</w:t>
      </w:r>
      <w:r>
        <w:rPr>
          <w:spacing w:val="1"/>
          <w:w w:val="105"/>
        </w:rPr>
        <w:t xml:space="preserve"> </w:t>
      </w:r>
      <w:r>
        <w:rPr>
          <w:w w:val="105"/>
        </w:rPr>
        <w:t>законом</w:t>
      </w:r>
      <w:r>
        <w:rPr>
          <w:spacing w:val="3"/>
          <w:w w:val="105"/>
        </w:rPr>
        <w:t xml:space="preserve"> </w:t>
      </w:r>
      <w:r>
        <w:rPr>
          <w:w w:val="105"/>
        </w:rPr>
        <w:t>«Об</w:t>
      </w:r>
      <w:r>
        <w:rPr>
          <w:spacing w:val="4"/>
          <w:w w:val="105"/>
        </w:rPr>
        <w:t xml:space="preserve"> </w:t>
      </w:r>
      <w:r>
        <w:rPr>
          <w:w w:val="105"/>
        </w:rPr>
        <w:t>образовании</w:t>
      </w:r>
      <w:r>
        <w:rPr>
          <w:spacing w:val="-3"/>
          <w:w w:val="105"/>
        </w:rPr>
        <w:t xml:space="preserve"> </w:t>
      </w:r>
      <w:r>
        <w:rPr>
          <w:w w:val="105"/>
        </w:rPr>
        <w:t>в</w:t>
      </w:r>
      <w:r>
        <w:rPr>
          <w:spacing w:val="2"/>
          <w:w w:val="105"/>
        </w:rPr>
        <w:t xml:space="preserve"> </w:t>
      </w:r>
      <w:r>
        <w:rPr>
          <w:w w:val="105"/>
        </w:rPr>
        <w:t>Российской</w:t>
      </w:r>
      <w:r>
        <w:rPr>
          <w:spacing w:val="3"/>
          <w:w w:val="105"/>
        </w:rPr>
        <w:t xml:space="preserve"> </w:t>
      </w:r>
      <w:r>
        <w:rPr>
          <w:w w:val="105"/>
        </w:rPr>
        <w:t>Федерации»</w:t>
      </w:r>
      <w:r>
        <w:rPr>
          <w:spacing w:val="-12"/>
          <w:w w:val="105"/>
        </w:rPr>
        <w:t xml:space="preserve"> </w:t>
      </w:r>
      <w:r>
        <w:rPr>
          <w:w w:val="105"/>
        </w:rPr>
        <w:t>(ст.</w:t>
      </w:r>
      <w:r>
        <w:rPr>
          <w:spacing w:val="-6"/>
          <w:w w:val="105"/>
        </w:rPr>
        <w:t xml:space="preserve"> </w:t>
      </w:r>
      <w:r>
        <w:rPr>
          <w:w w:val="105"/>
        </w:rPr>
        <w:t>2,</w:t>
      </w:r>
      <w:r>
        <w:rPr>
          <w:spacing w:val="2"/>
          <w:w w:val="105"/>
        </w:rPr>
        <w:t xml:space="preserve"> </w:t>
      </w:r>
      <w:r>
        <w:rPr>
          <w:w w:val="105"/>
        </w:rPr>
        <w:t>п.</w:t>
      </w:r>
      <w:r>
        <w:rPr>
          <w:spacing w:val="-7"/>
          <w:w w:val="105"/>
        </w:rPr>
        <w:t xml:space="preserve"> </w:t>
      </w:r>
      <w:r>
        <w:rPr>
          <w:w w:val="105"/>
        </w:rPr>
        <w:t>10).</w:t>
      </w:r>
    </w:p>
    <w:p w:rsidR="007F4E71" w:rsidRDefault="002F6E5B">
      <w:pPr>
        <w:pStyle w:val="a3"/>
        <w:spacing w:before="16" w:line="247" w:lineRule="auto"/>
        <w:ind w:right="543" w:firstLine="0"/>
      </w:pPr>
      <w:r>
        <w:rPr>
          <w:w w:val="105"/>
        </w:rPr>
        <w:t>Финансовое</w:t>
      </w:r>
      <w:r>
        <w:rPr>
          <w:spacing w:val="1"/>
          <w:w w:val="105"/>
        </w:rPr>
        <w:t xml:space="preserve"> </w:t>
      </w:r>
      <w:r>
        <w:rPr>
          <w:w w:val="105"/>
        </w:rPr>
        <w:t>обеспечение</w:t>
      </w:r>
      <w:r>
        <w:rPr>
          <w:spacing w:val="1"/>
          <w:w w:val="105"/>
        </w:rPr>
        <w:t xml:space="preserve"> </w:t>
      </w:r>
      <w:r>
        <w:rPr>
          <w:w w:val="105"/>
        </w:rPr>
        <w:t>оказания</w:t>
      </w:r>
      <w:r>
        <w:rPr>
          <w:spacing w:val="1"/>
          <w:w w:val="105"/>
        </w:rPr>
        <w:t xml:space="preserve"> </w:t>
      </w:r>
      <w:r>
        <w:rPr>
          <w:w w:val="105"/>
        </w:rPr>
        <w:t>государственных</w:t>
      </w:r>
      <w:r>
        <w:rPr>
          <w:spacing w:val="1"/>
          <w:w w:val="105"/>
        </w:rPr>
        <w:t xml:space="preserve"> </w:t>
      </w:r>
      <w:r>
        <w:rPr>
          <w:w w:val="105"/>
        </w:rPr>
        <w:t>услуг</w:t>
      </w:r>
      <w:r>
        <w:rPr>
          <w:spacing w:val="1"/>
          <w:w w:val="105"/>
        </w:rPr>
        <w:t xml:space="preserve"> </w:t>
      </w:r>
      <w:r>
        <w:rPr>
          <w:w w:val="105"/>
        </w:rPr>
        <w:t>осуществляется</w:t>
      </w:r>
      <w:r>
        <w:rPr>
          <w:spacing w:val="61"/>
          <w:w w:val="105"/>
        </w:rPr>
        <w:t xml:space="preserve"> </w:t>
      </w:r>
      <w:r>
        <w:rPr>
          <w:w w:val="105"/>
        </w:rPr>
        <w:t>в</w:t>
      </w:r>
      <w:r>
        <w:rPr>
          <w:spacing w:val="61"/>
          <w:w w:val="105"/>
        </w:rPr>
        <w:t xml:space="preserve"> </w:t>
      </w:r>
      <w:r>
        <w:rPr>
          <w:w w:val="105"/>
        </w:rPr>
        <w:t>пределах</w:t>
      </w:r>
      <w:r>
        <w:rPr>
          <w:spacing w:val="1"/>
          <w:w w:val="105"/>
        </w:rPr>
        <w:t xml:space="preserve"> </w:t>
      </w:r>
      <w:r>
        <w:rPr>
          <w:w w:val="105"/>
        </w:rPr>
        <w:t>бюджетных</w:t>
      </w:r>
      <w:r>
        <w:rPr>
          <w:spacing w:val="-10"/>
          <w:w w:val="105"/>
        </w:rPr>
        <w:t xml:space="preserve"> </w:t>
      </w:r>
      <w:r>
        <w:rPr>
          <w:w w:val="105"/>
        </w:rPr>
        <w:t>ассигнований, предусмотренных организации</w:t>
      </w:r>
      <w:r>
        <w:rPr>
          <w:spacing w:val="2"/>
          <w:w w:val="105"/>
        </w:rPr>
        <w:t xml:space="preserve"> </w:t>
      </w:r>
      <w:r>
        <w:rPr>
          <w:w w:val="105"/>
        </w:rPr>
        <w:t>на</w:t>
      </w:r>
      <w:r>
        <w:rPr>
          <w:spacing w:val="-6"/>
          <w:w w:val="105"/>
        </w:rPr>
        <w:t xml:space="preserve"> </w:t>
      </w:r>
      <w:r>
        <w:rPr>
          <w:w w:val="105"/>
        </w:rPr>
        <w:t>очередной</w:t>
      </w:r>
      <w:r>
        <w:rPr>
          <w:spacing w:val="-2"/>
          <w:w w:val="105"/>
        </w:rPr>
        <w:t xml:space="preserve"> </w:t>
      </w:r>
      <w:r>
        <w:rPr>
          <w:w w:val="105"/>
        </w:rPr>
        <w:t>финансовый</w:t>
      </w:r>
      <w:r>
        <w:rPr>
          <w:spacing w:val="-1"/>
          <w:w w:val="105"/>
        </w:rPr>
        <w:t xml:space="preserve"> </w:t>
      </w:r>
      <w:r>
        <w:rPr>
          <w:w w:val="105"/>
        </w:rPr>
        <w:t>год.</w:t>
      </w:r>
    </w:p>
    <w:p w:rsidR="007F4E71" w:rsidRDefault="007F4E71">
      <w:pPr>
        <w:pStyle w:val="a3"/>
        <w:ind w:left="0" w:firstLine="0"/>
        <w:jc w:val="left"/>
        <w:rPr>
          <w:sz w:val="26"/>
        </w:rPr>
      </w:pPr>
    </w:p>
    <w:p w:rsidR="007F4E71" w:rsidRDefault="007F4E71">
      <w:pPr>
        <w:pStyle w:val="a3"/>
        <w:spacing w:before="1"/>
        <w:ind w:left="0" w:firstLine="0"/>
        <w:jc w:val="left"/>
        <w:rPr>
          <w:sz w:val="25"/>
        </w:rPr>
      </w:pPr>
    </w:p>
    <w:p w:rsidR="001C1139" w:rsidRDefault="001C1139">
      <w:pPr>
        <w:spacing w:line="475" w:lineRule="auto"/>
        <w:ind w:left="390" w:right="550" w:firstLine="2482"/>
        <w:rPr>
          <w:w w:val="105"/>
          <w:sz w:val="28"/>
        </w:rPr>
      </w:pPr>
    </w:p>
    <w:p w:rsidR="00021524" w:rsidRDefault="00021524">
      <w:pPr>
        <w:pStyle w:val="a3"/>
        <w:spacing w:before="302"/>
        <w:ind w:left="1096" w:firstLine="0"/>
        <w:jc w:val="left"/>
      </w:pPr>
    </w:p>
    <w:p w:rsidR="007F4E71" w:rsidRDefault="007F4E71">
      <w:pPr>
        <w:pStyle w:val="a3"/>
        <w:spacing w:before="1"/>
        <w:ind w:left="0" w:firstLine="0"/>
        <w:jc w:val="left"/>
        <w:rPr>
          <w:sz w:val="25"/>
        </w:rPr>
      </w:pPr>
    </w:p>
    <w:p w:rsidR="007F4E71" w:rsidRDefault="007F4E71">
      <w:pPr>
        <w:rPr>
          <w:sz w:val="20"/>
        </w:rPr>
        <w:sectPr w:rsidR="007F4E71" w:rsidSect="00021524">
          <w:headerReference w:type="default" r:id="rId89"/>
          <w:pgSz w:w="11910" w:h="16860"/>
          <w:pgMar w:top="1320" w:right="853" w:bottom="280" w:left="740" w:header="0" w:footer="0" w:gutter="0"/>
          <w:cols w:space="720"/>
        </w:sectPr>
      </w:pPr>
    </w:p>
    <w:p w:rsidR="00021524" w:rsidRDefault="00021524" w:rsidP="007E751B">
      <w:pPr>
        <w:pStyle w:val="ae"/>
        <w:rPr>
          <w:b w:val="0"/>
          <w:sz w:val="20"/>
        </w:rPr>
      </w:pPr>
    </w:p>
    <w:sectPr w:rsidR="00021524" w:rsidSect="001C1139">
      <w:type w:val="continuous"/>
      <w:pgSz w:w="11906" w:h="16838" w:code="9"/>
      <w:pgMar w:top="426" w:right="567" w:bottom="56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5BB" w:rsidRDefault="008505BB">
      <w:r>
        <w:separator/>
      </w:r>
    </w:p>
  </w:endnote>
  <w:endnote w:type="continuationSeparator" w:id="0">
    <w:p w:rsidR="008505BB" w:rsidRDefault="00850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Georgia">
    <w:altName w:val="Georgia"/>
    <w:panose1 w:val="02040502050405020303"/>
    <w:charset w:val="CC"/>
    <w:family w:val="roman"/>
    <w:pitch w:val="variable"/>
    <w:sig w:usb0="00000287" w:usb1="00000000" w:usb2="00000000" w:usb3="00000000" w:csb0="0000009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5BB" w:rsidRDefault="008505BB">
      <w:r>
        <w:separator/>
      </w:r>
    </w:p>
  </w:footnote>
  <w:footnote w:type="continuationSeparator" w:id="0">
    <w:p w:rsidR="008505BB" w:rsidRDefault="00850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3983355</wp:posOffset>
              </wp:positionH>
              <wp:positionV relativeFrom="page">
                <wp:posOffset>429260</wp:posOffset>
              </wp:positionV>
              <wp:extent cx="146685" cy="188595"/>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5BB" w:rsidRDefault="008505BB">
                          <w:pPr>
                            <w:spacing w:before="11"/>
                            <w:ind w:left="60"/>
                          </w:pPr>
                          <w:r>
                            <w:fldChar w:fldCharType="begin"/>
                          </w:r>
                          <w:r>
                            <w:instrText xml:space="preserve"> PAGE </w:instrText>
                          </w:r>
                          <w:r>
                            <w:fldChar w:fldCharType="separate"/>
                          </w:r>
                          <w:r w:rsidR="00D13DC5">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margin-left:313.65pt;margin-top:33.8pt;width:11.55pt;height:1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" filled="f" stroked="f">
              <v:textbox inset="0,0,0,0">
                <w:txbxContent>
                  <w:p w:rsidR="008505BB" w:rsidRDefault="008505BB">
                    <w:pPr>
                      <w:spacing w:before="11"/>
                      <w:ind w:left="60"/>
                    </w:pPr>
                    <w:r>
                      <w:fldChar w:fldCharType="begin"/>
                    </w:r>
                    <w:r>
                      <w:instrText xml:space="preserve"> PAGE </w:instrText>
                    </w:r>
                    <w:r>
                      <w:fldChar w:fldCharType="separate"/>
                    </w:r>
                    <w:r w:rsidR="00D13DC5">
                      <w:rPr>
                        <w:noProof/>
                      </w:rPr>
                      <w:t>3</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D13DC5">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0.05pt;margin-top:28.1pt;width:23.3pt;height:14.8pt;z-index:-251658240;mso-position-horizontal-relative:page;mso-position-vertical-relative:page" filled="f" stroked="f">
          <v:textbox inset="0,0,0,0">
            <w:txbxContent>
              <w:p w:rsidR="008505BB" w:rsidRDefault="008505BB">
                <w:pPr>
                  <w:pStyle w:val="a3"/>
                  <w:spacing w:before="10"/>
                  <w:ind w:left="60" w:firstLine="0"/>
                  <w:jc w:val="left"/>
                </w:pPr>
                <w:r>
                  <w:fldChar w:fldCharType="begin"/>
                </w:r>
                <w:r>
                  <w:instrText xml:space="preserve"> PAGE </w:instrText>
                </w:r>
                <w:r>
                  <w:fldChar w:fldCharType="separate"/>
                </w:r>
                <w:r w:rsidR="00D13DC5">
                  <w:rPr>
                    <w:noProof/>
                  </w:rPr>
                  <w:t>101</w:t>
                </w:r>
                <w: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BB" w:rsidRDefault="008505BB">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72B"/>
    <w:multiLevelType w:val="hybridMultilevel"/>
    <w:tmpl w:val="57C8EF0E"/>
    <w:lvl w:ilvl="0" w:tplc="87DC9A46">
      <w:numFmt w:val="bullet"/>
      <w:lvlText w:val="-"/>
      <w:lvlJc w:val="left"/>
      <w:pPr>
        <w:ind w:left="107" w:hanging="466"/>
      </w:pPr>
      <w:rPr>
        <w:rFonts w:ascii="Times New Roman" w:eastAsia="Times New Roman" w:hAnsi="Times New Roman" w:cs="Times New Roman" w:hint="default"/>
        <w:w w:val="99"/>
        <w:sz w:val="24"/>
        <w:szCs w:val="24"/>
        <w:lang w:val="ru-RU" w:eastAsia="en-US" w:bidi="ar-SA"/>
      </w:rPr>
    </w:lvl>
    <w:lvl w:ilvl="1" w:tplc="DB004912">
      <w:numFmt w:val="bullet"/>
      <w:lvlText w:val="•"/>
      <w:lvlJc w:val="left"/>
      <w:pPr>
        <w:ind w:left="769" w:hanging="466"/>
      </w:pPr>
      <w:rPr>
        <w:rFonts w:hint="default"/>
        <w:lang w:val="ru-RU" w:eastAsia="en-US" w:bidi="ar-SA"/>
      </w:rPr>
    </w:lvl>
    <w:lvl w:ilvl="2" w:tplc="BEBCDD76">
      <w:numFmt w:val="bullet"/>
      <w:lvlText w:val="•"/>
      <w:lvlJc w:val="left"/>
      <w:pPr>
        <w:ind w:left="1439" w:hanging="466"/>
      </w:pPr>
      <w:rPr>
        <w:rFonts w:hint="default"/>
        <w:lang w:val="ru-RU" w:eastAsia="en-US" w:bidi="ar-SA"/>
      </w:rPr>
    </w:lvl>
    <w:lvl w:ilvl="3" w:tplc="72DCEE44">
      <w:numFmt w:val="bullet"/>
      <w:lvlText w:val="•"/>
      <w:lvlJc w:val="left"/>
      <w:pPr>
        <w:ind w:left="2108" w:hanging="466"/>
      </w:pPr>
      <w:rPr>
        <w:rFonts w:hint="default"/>
        <w:lang w:val="ru-RU" w:eastAsia="en-US" w:bidi="ar-SA"/>
      </w:rPr>
    </w:lvl>
    <w:lvl w:ilvl="4" w:tplc="441684E4">
      <w:numFmt w:val="bullet"/>
      <w:lvlText w:val="•"/>
      <w:lvlJc w:val="left"/>
      <w:pPr>
        <w:ind w:left="2778" w:hanging="466"/>
      </w:pPr>
      <w:rPr>
        <w:rFonts w:hint="default"/>
        <w:lang w:val="ru-RU" w:eastAsia="en-US" w:bidi="ar-SA"/>
      </w:rPr>
    </w:lvl>
    <w:lvl w:ilvl="5" w:tplc="92E4D0F8">
      <w:numFmt w:val="bullet"/>
      <w:lvlText w:val="•"/>
      <w:lvlJc w:val="left"/>
      <w:pPr>
        <w:ind w:left="3448" w:hanging="466"/>
      </w:pPr>
      <w:rPr>
        <w:rFonts w:hint="default"/>
        <w:lang w:val="ru-RU" w:eastAsia="en-US" w:bidi="ar-SA"/>
      </w:rPr>
    </w:lvl>
    <w:lvl w:ilvl="6" w:tplc="68E80928">
      <w:numFmt w:val="bullet"/>
      <w:lvlText w:val="•"/>
      <w:lvlJc w:val="left"/>
      <w:pPr>
        <w:ind w:left="4117" w:hanging="466"/>
      </w:pPr>
      <w:rPr>
        <w:rFonts w:hint="default"/>
        <w:lang w:val="ru-RU" w:eastAsia="en-US" w:bidi="ar-SA"/>
      </w:rPr>
    </w:lvl>
    <w:lvl w:ilvl="7" w:tplc="A3381566">
      <w:numFmt w:val="bullet"/>
      <w:lvlText w:val="•"/>
      <w:lvlJc w:val="left"/>
      <w:pPr>
        <w:ind w:left="4787" w:hanging="466"/>
      </w:pPr>
      <w:rPr>
        <w:rFonts w:hint="default"/>
        <w:lang w:val="ru-RU" w:eastAsia="en-US" w:bidi="ar-SA"/>
      </w:rPr>
    </w:lvl>
    <w:lvl w:ilvl="8" w:tplc="3246F08E">
      <w:numFmt w:val="bullet"/>
      <w:lvlText w:val="•"/>
      <w:lvlJc w:val="left"/>
      <w:pPr>
        <w:ind w:left="5456" w:hanging="466"/>
      </w:pPr>
      <w:rPr>
        <w:rFonts w:hint="default"/>
        <w:lang w:val="ru-RU" w:eastAsia="en-US" w:bidi="ar-SA"/>
      </w:rPr>
    </w:lvl>
  </w:abstractNum>
  <w:abstractNum w:abstractNumId="1">
    <w:nsid w:val="04364ACB"/>
    <w:multiLevelType w:val="hybridMultilevel"/>
    <w:tmpl w:val="49245D14"/>
    <w:lvl w:ilvl="0" w:tplc="4FE0DBF6">
      <w:numFmt w:val="bullet"/>
      <w:lvlText w:val="-"/>
      <w:lvlJc w:val="left"/>
      <w:pPr>
        <w:ind w:left="119" w:hanging="288"/>
      </w:pPr>
      <w:rPr>
        <w:rFonts w:ascii="Times New Roman" w:eastAsia="Times New Roman" w:hAnsi="Times New Roman" w:cs="Times New Roman" w:hint="default"/>
        <w:w w:val="100"/>
        <w:sz w:val="28"/>
        <w:szCs w:val="28"/>
        <w:lang w:val="ru-RU" w:eastAsia="en-US" w:bidi="ar-SA"/>
      </w:rPr>
    </w:lvl>
    <w:lvl w:ilvl="1" w:tplc="E47E617A">
      <w:numFmt w:val="bullet"/>
      <w:lvlText w:val="-"/>
      <w:lvlJc w:val="left"/>
      <w:pPr>
        <w:ind w:left="119" w:hanging="404"/>
      </w:pPr>
      <w:rPr>
        <w:rFonts w:ascii="Times New Roman" w:eastAsia="Times New Roman" w:hAnsi="Times New Roman" w:cs="Times New Roman" w:hint="default"/>
        <w:w w:val="100"/>
        <w:sz w:val="28"/>
        <w:szCs w:val="28"/>
        <w:lang w:val="ru-RU" w:eastAsia="en-US" w:bidi="ar-SA"/>
      </w:rPr>
    </w:lvl>
    <w:lvl w:ilvl="2" w:tplc="0E5E7C50">
      <w:numFmt w:val="bullet"/>
      <w:lvlText w:val="•"/>
      <w:lvlJc w:val="left"/>
      <w:pPr>
        <w:ind w:left="2325" w:hanging="404"/>
      </w:pPr>
      <w:rPr>
        <w:rFonts w:hint="default"/>
        <w:lang w:val="ru-RU" w:eastAsia="en-US" w:bidi="ar-SA"/>
      </w:rPr>
    </w:lvl>
    <w:lvl w:ilvl="3" w:tplc="6FD238D8">
      <w:numFmt w:val="bullet"/>
      <w:lvlText w:val="•"/>
      <w:lvlJc w:val="left"/>
      <w:pPr>
        <w:ind w:left="3427" w:hanging="404"/>
      </w:pPr>
      <w:rPr>
        <w:rFonts w:hint="default"/>
        <w:lang w:val="ru-RU" w:eastAsia="en-US" w:bidi="ar-SA"/>
      </w:rPr>
    </w:lvl>
    <w:lvl w:ilvl="4" w:tplc="423A0368">
      <w:numFmt w:val="bullet"/>
      <w:lvlText w:val="•"/>
      <w:lvlJc w:val="left"/>
      <w:pPr>
        <w:ind w:left="4530" w:hanging="404"/>
      </w:pPr>
      <w:rPr>
        <w:rFonts w:hint="default"/>
        <w:lang w:val="ru-RU" w:eastAsia="en-US" w:bidi="ar-SA"/>
      </w:rPr>
    </w:lvl>
    <w:lvl w:ilvl="5" w:tplc="E52EDB9E">
      <w:numFmt w:val="bullet"/>
      <w:lvlText w:val="•"/>
      <w:lvlJc w:val="left"/>
      <w:pPr>
        <w:ind w:left="5633" w:hanging="404"/>
      </w:pPr>
      <w:rPr>
        <w:rFonts w:hint="default"/>
        <w:lang w:val="ru-RU" w:eastAsia="en-US" w:bidi="ar-SA"/>
      </w:rPr>
    </w:lvl>
    <w:lvl w:ilvl="6" w:tplc="F3C6B120">
      <w:numFmt w:val="bullet"/>
      <w:lvlText w:val="•"/>
      <w:lvlJc w:val="left"/>
      <w:pPr>
        <w:ind w:left="6735" w:hanging="404"/>
      </w:pPr>
      <w:rPr>
        <w:rFonts w:hint="default"/>
        <w:lang w:val="ru-RU" w:eastAsia="en-US" w:bidi="ar-SA"/>
      </w:rPr>
    </w:lvl>
    <w:lvl w:ilvl="7" w:tplc="C25613C4">
      <w:numFmt w:val="bullet"/>
      <w:lvlText w:val="•"/>
      <w:lvlJc w:val="left"/>
      <w:pPr>
        <w:ind w:left="7838" w:hanging="404"/>
      </w:pPr>
      <w:rPr>
        <w:rFonts w:hint="default"/>
        <w:lang w:val="ru-RU" w:eastAsia="en-US" w:bidi="ar-SA"/>
      </w:rPr>
    </w:lvl>
    <w:lvl w:ilvl="8" w:tplc="9E7475CE">
      <w:numFmt w:val="bullet"/>
      <w:lvlText w:val="•"/>
      <w:lvlJc w:val="left"/>
      <w:pPr>
        <w:ind w:left="8941" w:hanging="404"/>
      </w:pPr>
      <w:rPr>
        <w:rFonts w:hint="default"/>
        <w:lang w:val="ru-RU" w:eastAsia="en-US" w:bidi="ar-SA"/>
      </w:rPr>
    </w:lvl>
  </w:abstractNum>
  <w:abstractNum w:abstractNumId="2">
    <w:nsid w:val="051A6C3F"/>
    <w:multiLevelType w:val="hybridMultilevel"/>
    <w:tmpl w:val="D3504BB0"/>
    <w:lvl w:ilvl="0" w:tplc="198E9CEE">
      <w:numFmt w:val="bullet"/>
      <w:lvlText w:val="-"/>
      <w:lvlJc w:val="left"/>
      <w:pPr>
        <w:ind w:left="390" w:hanging="135"/>
      </w:pPr>
      <w:rPr>
        <w:rFonts w:ascii="Times New Roman" w:eastAsia="Times New Roman" w:hAnsi="Times New Roman" w:cs="Times New Roman" w:hint="default"/>
        <w:w w:val="102"/>
        <w:sz w:val="23"/>
        <w:szCs w:val="23"/>
        <w:lang w:val="ru-RU" w:eastAsia="en-US" w:bidi="ar-SA"/>
      </w:rPr>
    </w:lvl>
    <w:lvl w:ilvl="1" w:tplc="01D22D8C">
      <w:numFmt w:val="bullet"/>
      <w:lvlText w:val="•"/>
      <w:lvlJc w:val="left"/>
      <w:pPr>
        <w:ind w:left="1474" w:hanging="135"/>
      </w:pPr>
      <w:rPr>
        <w:rFonts w:hint="default"/>
        <w:lang w:val="ru-RU" w:eastAsia="en-US" w:bidi="ar-SA"/>
      </w:rPr>
    </w:lvl>
    <w:lvl w:ilvl="2" w:tplc="9D94C2C8">
      <w:numFmt w:val="bullet"/>
      <w:lvlText w:val="•"/>
      <w:lvlJc w:val="left"/>
      <w:pPr>
        <w:ind w:left="2549" w:hanging="135"/>
      </w:pPr>
      <w:rPr>
        <w:rFonts w:hint="default"/>
        <w:lang w:val="ru-RU" w:eastAsia="en-US" w:bidi="ar-SA"/>
      </w:rPr>
    </w:lvl>
    <w:lvl w:ilvl="3" w:tplc="124E9924">
      <w:numFmt w:val="bullet"/>
      <w:lvlText w:val="•"/>
      <w:lvlJc w:val="left"/>
      <w:pPr>
        <w:ind w:left="3623" w:hanging="135"/>
      </w:pPr>
      <w:rPr>
        <w:rFonts w:hint="default"/>
        <w:lang w:val="ru-RU" w:eastAsia="en-US" w:bidi="ar-SA"/>
      </w:rPr>
    </w:lvl>
    <w:lvl w:ilvl="4" w:tplc="99B2B568">
      <w:numFmt w:val="bullet"/>
      <w:lvlText w:val="•"/>
      <w:lvlJc w:val="left"/>
      <w:pPr>
        <w:ind w:left="4698" w:hanging="135"/>
      </w:pPr>
      <w:rPr>
        <w:rFonts w:hint="default"/>
        <w:lang w:val="ru-RU" w:eastAsia="en-US" w:bidi="ar-SA"/>
      </w:rPr>
    </w:lvl>
    <w:lvl w:ilvl="5" w:tplc="04709E8A">
      <w:numFmt w:val="bullet"/>
      <w:lvlText w:val="•"/>
      <w:lvlJc w:val="left"/>
      <w:pPr>
        <w:ind w:left="5773" w:hanging="135"/>
      </w:pPr>
      <w:rPr>
        <w:rFonts w:hint="default"/>
        <w:lang w:val="ru-RU" w:eastAsia="en-US" w:bidi="ar-SA"/>
      </w:rPr>
    </w:lvl>
    <w:lvl w:ilvl="6" w:tplc="9E6AB01E">
      <w:numFmt w:val="bullet"/>
      <w:lvlText w:val="•"/>
      <w:lvlJc w:val="left"/>
      <w:pPr>
        <w:ind w:left="6847" w:hanging="135"/>
      </w:pPr>
      <w:rPr>
        <w:rFonts w:hint="default"/>
        <w:lang w:val="ru-RU" w:eastAsia="en-US" w:bidi="ar-SA"/>
      </w:rPr>
    </w:lvl>
    <w:lvl w:ilvl="7" w:tplc="FA7C3166">
      <w:numFmt w:val="bullet"/>
      <w:lvlText w:val="•"/>
      <w:lvlJc w:val="left"/>
      <w:pPr>
        <w:ind w:left="7922" w:hanging="135"/>
      </w:pPr>
      <w:rPr>
        <w:rFonts w:hint="default"/>
        <w:lang w:val="ru-RU" w:eastAsia="en-US" w:bidi="ar-SA"/>
      </w:rPr>
    </w:lvl>
    <w:lvl w:ilvl="8" w:tplc="6DB07B84">
      <w:numFmt w:val="bullet"/>
      <w:lvlText w:val="•"/>
      <w:lvlJc w:val="left"/>
      <w:pPr>
        <w:ind w:left="8997" w:hanging="135"/>
      </w:pPr>
      <w:rPr>
        <w:rFonts w:hint="default"/>
        <w:lang w:val="ru-RU" w:eastAsia="en-US" w:bidi="ar-SA"/>
      </w:rPr>
    </w:lvl>
  </w:abstractNum>
  <w:abstractNum w:abstractNumId="3">
    <w:nsid w:val="05DE45BC"/>
    <w:multiLevelType w:val="multilevel"/>
    <w:tmpl w:val="6584DB00"/>
    <w:lvl w:ilvl="0">
      <w:start w:val="1"/>
      <w:numFmt w:val="decimal"/>
      <w:lvlText w:val="%1"/>
      <w:lvlJc w:val="left"/>
      <w:pPr>
        <w:ind w:left="390" w:hanging="598"/>
      </w:pPr>
      <w:rPr>
        <w:rFonts w:hint="default"/>
        <w:lang w:val="ru-RU" w:eastAsia="en-US" w:bidi="ar-SA"/>
      </w:rPr>
    </w:lvl>
    <w:lvl w:ilvl="1">
      <w:start w:val="2"/>
      <w:numFmt w:val="decimal"/>
      <w:lvlText w:val="%1.%2"/>
      <w:lvlJc w:val="left"/>
      <w:pPr>
        <w:ind w:left="390" w:hanging="598"/>
      </w:pPr>
      <w:rPr>
        <w:rFonts w:hint="default"/>
        <w:lang w:val="ru-RU" w:eastAsia="en-US" w:bidi="ar-SA"/>
      </w:rPr>
    </w:lvl>
    <w:lvl w:ilvl="2">
      <w:start w:val="1"/>
      <w:numFmt w:val="decimal"/>
      <w:lvlText w:val="%1.%2.%3."/>
      <w:lvlJc w:val="left"/>
      <w:pPr>
        <w:ind w:left="390" w:hanging="598"/>
      </w:pPr>
      <w:rPr>
        <w:rFonts w:ascii="Times New Roman" w:eastAsia="Times New Roman" w:hAnsi="Times New Roman" w:cs="Times New Roman" w:hint="default"/>
        <w:spacing w:val="-5"/>
        <w:w w:val="102"/>
        <w:sz w:val="23"/>
        <w:szCs w:val="23"/>
        <w:lang w:val="ru-RU" w:eastAsia="en-US" w:bidi="ar-SA"/>
      </w:rPr>
    </w:lvl>
    <w:lvl w:ilvl="3">
      <w:numFmt w:val="bullet"/>
      <w:lvlText w:val="•"/>
      <w:lvlJc w:val="left"/>
      <w:pPr>
        <w:ind w:left="3623" w:hanging="598"/>
      </w:pPr>
      <w:rPr>
        <w:rFonts w:hint="default"/>
        <w:lang w:val="ru-RU" w:eastAsia="en-US" w:bidi="ar-SA"/>
      </w:rPr>
    </w:lvl>
    <w:lvl w:ilvl="4">
      <w:numFmt w:val="bullet"/>
      <w:lvlText w:val="•"/>
      <w:lvlJc w:val="left"/>
      <w:pPr>
        <w:ind w:left="4698" w:hanging="598"/>
      </w:pPr>
      <w:rPr>
        <w:rFonts w:hint="default"/>
        <w:lang w:val="ru-RU" w:eastAsia="en-US" w:bidi="ar-SA"/>
      </w:rPr>
    </w:lvl>
    <w:lvl w:ilvl="5">
      <w:numFmt w:val="bullet"/>
      <w:lvlText w:val="•"/>
      <w:lvlJc w:val="left"/>
      <w:pPr>
        <w:ind w:left="5773" w:hanging="598"/>
      </w:pPr>
      <w:rPr>
        <w:rFonts w:hint="default"/>
        <w:lang w:val="ru-RU" w:eastAsia="en-US" w:bidi="ar-SA"/>
      </w:rPr>
    </w:lvl>
    <w:lvl w:ilvl="6">
      <w:numFmt w:val="bullet"/>
      <w:lvlText w:val="•"/>
      <w:lvlJc w:val="left"/>
      <w:pPr>
        <w:ind w:left="6847" w:hanging="598"/>
      </w:pPr>
      <w:rPr>
        <w:rFonts w:hint="default"/>
        <w:lang w:val="ru-RU" w:eastAsia="en-US" w:bidi="ar-SA"/>
      </w:rPr>
    </w:lvl>
    <w:lvl w:ilvl="7">
      <w:numFmt w:val="bullet"/>
      <w:lvlText w:val="•"/>
      <w:lvlJc w:val="left"/>
      <w:pPr>
        <w:ind w:left="7922" w:hanging="598"/>
      </w:pPr>
      <w:rPr>
        <w:rFonts w:hint="default"/>
        <w:lang w:val="ru-RU" w:eastAsia="en-US" w:bidi="ar-SA"/>
      </w:rPr>
    </w:lvl>
    <w:lvl w:ilvl="8">
      <w:numFmt w:val="bullet"/>
      <w:lvlText w:val="•"/>
      <w:lvlJc w:val="left"/>
      <w:pPr>
        <w:ind w:left="8997" w:hanging="598"/>
      </w:pPr>
      <w:rPr>
        <w:rFonts w:hint="default"/>
        <w:lang w:val="ru-RU" w:eastAsia="en-US" w:bidi="ar-SA"/>
      </w:rPr>
    </w:lvl>
  </w:abstractNum>
  <w:abstractNum w:abstractNumId="4">
    <w:nsid w:val="07823731"/>
    <w:multiLevelType w:val="hybridMultilevel"/>
    <w:tmpl w:val="1A582466"/>
    <w:lvl w:ilvl="0" w:tplc="C25CC288">
      <w:numFmt w:val="bullet"/>
      <w:lvlText w:val=""/>
      <w:lvlJc w:val="left"/>
      <w:pPr>
        <w:ind w:left="390" w:hanging="428"/>
      </w:pPr>
      <w:rPr>
        <w:rFonts w:ascii="Symbol" w:eastAsia="Symbol" w:hAnsi="Symbol" w:cs="Symbol" w:hint="default"/>
        <w:w w:val="101"/>
        <w:sz w:val="23"/>
        <w:szCs w:val="23"/>
        <w:lang w:val="ru-RU" w:eastAsia="en-US" w:bidi="ar-SA"/>
      </w:rPr>
    </w:lvl>
    <w:lvl w:ilvl="1" w:tplc="5EBE012C">
      <w:numFmt w:val="bullet"/>
      <w:lvlText w:val="•"/>
      <w:lvlJc w:val="left"/>
      <w:pPr>
        <w:ind w:left="1474" w:hanging="428"/>
      </w:pPr>
      <w:rPr>
        <w:rFonts w:hint="default"/>
        <w:lang w:val="ru-RU" w:eastAsia="en-US" w:bidi="ar-SA"/>
      </w:rPr>
    </w:lvl>
    <w:lvl w:ilvl="2" w:tplc="5F6C4078">
      <w:numFmt w:val="bullet"/>
      <w:lvlText w:val="•"/>
      <w:lvlJc w:val="left"/>
      <w:pPr>
        <w:ind w:left="2549" w:hanging="428"/>
      </w:pPr>
      <w:rPr>
        <w:rFonts w:hint="default"/>
        <w:lang w:val="ru-RU" w:eastAsia="en-US" w:bidi="ar-SA"/>
      </w:rPr>
    </w:lvl>
    <w:lvl w:ilvl="3" w:tplc="CCCC466C">
      <w:numFmt w:val="bullet"/>
      <w:lvlText w:val="•"/>
      <w:lvlJc w:val="left"/>
      <w:pPr>
        <w:ind w:left="3623" w:hanging="428"/>
      </w:pPr>
      <w:rPr>
        <w:rFonts w:hint="default"/>
        <w:lang w:val="ru-RU" w:eastAsia="en-US" w:bidi="ar-SA"/>
      </w:rPr>
    </w:lvl>
    <w:lvl w:ilvl="4" w:tplc="0406B42A">
      <w:numFmt w:val="bullet"/>
      <w:lvlText w:val="•"/>
      <w:lvlJc w:val="left"/>
      <w:pPr>
        <w:ind w:left="4698" w:hanging="428"/>
      </w:pPr>
      <w:rPr>
        <w:rFonts w:hint="default"/>
        <w:lang w:val="ru-RU" w:eastAsia="en-US" w:bidi="ar-SA"/>
      </w:rPr>
    </w:lvl>
    <w:lvl w:ilvl="5" w:tplc="4762F69A">
      <w:numFmt w:val="bullet"/>
      <w:lvlText w:val="•"/>
      <w:lvlJc w:val="left"/>
      <w:pPr>
        <w:ind w:left="5773" w:hanging="428"/>
      </w:pPr>
      <w:rPr>
        <w:rFonts w:hint="default"/>
        <w:lang w:val="ru-RU" w:eastAsia="en-US" w:bidi="ar-SA"/>
      </w:rPr>
    </w:lvl>
    <w:lvl w:ilvl="6" w:tplc="29DAF360">
      <w:numFmt w:val="bullet"/>
      <w:lvlText w:val="•"/>
      <w:lvlJc w:val="left"/>
      <w:pPr>
        <w:ind w:left="6847" w:hanging="428"/>
      </w:pPr>
      <w:rPr>
        <w:rFonts w:hint="default"/>
        <w:lang w:val="ru-RU" w:eastAsia="en-US" w:bidi="ar-SA"/>
      </w:rPr>
    </w:lvl>
    <w:lvl w:ilvl="7" w:tplc="61625914">
      <w:numFmt w:val="bullet"/>
      <w:lvlText w:val="•"/>
      <w:lvlJc w:val="left"/>
      <w:pPr>
        <w:ind w:left="7922" w:hanging="428"/>
      </w:pPr>
      <w:rPr>
        <w:rFonts w:hint="default"/>
        <w:lang w:val="ru-RU" w:eastAsia="en-US" w:bidi="ar-SA"/>
      </w:rPr>
    </w:lvl>
    <w:lvl w:ilvl="8" w:tplc="BA9A3076">
      <w:numFmt w:val="bullet"/>
      <w:lvlText w:val="•"/>
      <w:lvlJc w:val="left"/>
      <w:pPr>
        <w:ind w:left="8997" w:hanging="428"/>
      </w:pPr>
      <w:rPr>
        <w:rFonts w:hint="default"/>
        <w:lang w:val="ru-RU" w:eastAsia="en-US" w:bidi="ar-SA"/>
      </w:rPr>
    </w:lvl>
  </w:abstractNum>
  <w:abstractNum w:abstractNumId="5">
    <w:nsid w:val="07E04A92"/>
    <w:multiLevelType w:val="hybridMultilevel"/>
    <w:tmpl w:val="EA70717E"/>
    <w:lvl w:ilvl="0" w:tplc="780CFCEE">
      <w:start w:val="1"/>
      <w:numFmt w:val="decimal"/>
      <w:lvlText w:val="%1)"/>
      <w:lvlJc w:val="left"/>
      <w:pPr>
        <w:ind w:left="390" w:hanging="260"/>
      </w:pPr>
      <w:rPr>
        <w:rFonts w:ascii="Times New Roman" w:eastAsia="Times New Roman" w:hAnsi="Times New Roman" w:cs="Times New Roman" w:hint="default"/>
        <w:spacing w:val="-1"/>
        <w:w w:val="102"/>
        <w:sz w:val="23"/>
        <w:szCs w:val="23"/>
        <w:lang w:val="ru-RU" w:eastAsia="en-US" w:bidi="ar-SA"/>
      </w:rPr>
    </w:lvl>
    <w:lvl w:ilvl="1" w:tplc="EF18F6B2">
      <w:numFmt w:val="bullet"/>
      <w:lvlText w:val="•"/>
      <w:lvlJc w:val="left"/>
      <w:pPr>
        <w:ind w:left="1474" w:hanging="260"/>
      </w:pPr>
      <w:rPr>
        <w:rFonts w:hint="default"/>
        <w:lang w:val="ru-RU" w:eastAsia="en-US" w:bidi="ar-SA"/>
      </w:rPr>
    </w:lvl>
    <w:lvl w:ilvl="2" w:tplc="C8DC165A">
      <w:numFmt w:val="bullet"/>
      <w:lvlText w:val="•"/>
      <w:lvlJc w:val="left"/>
      <w:pPr>
        <w:ind w:left="2549" w:hanging="260"/>
      </w:pPr>
      <w:rPr>
        <w:rFonts w:hint="default"/>
        <w:lang w:val="ru-RU" w:eastAsia="en-US" w:bidi="ar-SA"/>
      </w:rPr>
    </w:lvl>
    <w:lvl w:ilvl="3" w:tplc="C9EC1B6A">
      <w:numFmt w:val="bullet"/>
      <w:lvlText w:val="•"/>
      <w:lvlJc w:val="left"/>
      <w:pPr>
        <w:ind w:left="3623" w:hanging="260"/>
      </w:pPr>
      <w:rPr>
        <w:rFonts w:hint="default"/>
        <w:lang w:val="ru-RU" w:eastAsia="en-US" w:bidi="ar-SA"/>
      </w:rPr>
    </w:lvl>
    <w:lvl w:ilvl="4" w:tplc="344825A4">
      <w:numFmt w:val="bullet"/>
      <w:lvlText w:val="•"/>
      <w:lvlJc w:val="left"/>
      <w:pPr>
        <w:ind w:left="4698" w:hanging="260"/>
      </w:pPr>
      <w:rPr>
        <w:rFonts w:hint="default"/>
        <w:lang w:val="ru-RU" w:eastAsia="en-US" w:bidi="ar-SA"/>
      </w:rPr>
    </w:lvl>
    <w:lvl w:ilvl="5" w:tplc="8EFCD1BC">
      <w:numFmt w:val="bullet"/>
      <w:lvlText w:val="•"/>
      <w:lvlJc w:val="left"/>
      <w:pPr>
        <w:ind w:left="5773" w:hanging="260"/>
      </w:pPr>
      <w:rPr>
        <w:rFonts w:hint="default"/>
        <w:lang w:val="ru-RU" w:eastAsia="en-US" w:bidi="ar-SA"/>
      </w:rPr>
    </w:lvl>
    <w:lvl w:ilvl="6" w:tplc="C534067A">
      <w:numFmt w:val="bullet"/>
      <w:lvlText w:val="•"/>
      <w:lvlJc w:val="left"/>
      <w:pPr>
        <w:ind w:left="6847" w:hanging="260"/>
      </w:pPr>
      <w:rPr>
        <w:rFonts w:hint="default"/>
        <w:lang w:val="ru-RU" w:eastAsia="en-US" w:bidi="ar-SA"/>
      </w:rPr>
    </w:lvl>
    <w:lvl w:ilvl="7" w:tplc="B2DE8E6E">
      <w:numFmt w:val="bullet"/>
      <w:lvlText w:val="•"/>
      <w:lvlJc w:val="left"/>
      <w:pPr>
        <w:ind w:left="7922" w:hanging="260"/>
      </w:pPr>
      <w:rPr>
        <w:rFonts w:hint="default"/>
        <w:lang w:val="ru-RU" w:eastAsia="en-US" w:bidi="ar-SA"/>
      </w:rPr>
    </w:lvl>
    <w:lvl w:ilvl="8" w:tplc="B4907914">
      <w:numFmt w:val="bullet"/>
      <w:lvlText w:val="•"/>
      <w:lvlJc w:val="left"/>
      <w:pPr>
        <w:ind w:left="8997" w:hanging="260"/>
      </w:pPr>
      <w:rPr>
        <w:rFonts w:hint="default"/>
        <w:lang w:val="ru-RU" w:eastAsia="en-US" w:bidi="ar-SA"/>
      </w:rPr>
    </w:lvl>
  </w:abstractNum>
  <w:abstractNum w:abstractNumId="6">
    <w:nsid w:val="08B00178"/>
    <w:multiLevelType w:val="multilevel"/>
    <w:tmpl w:val="440A9C42"/>
    <w:lvl w:ilvl="0">
      <w:start w:val="20"/>
      <w:numFmt w:val="decimal"/>
      <w:lvlText w:val="%1"/>
      <w:lvlJc w:val="left"/>
      <w:pPr>
        <w:ind w:left="1816" w:hanging="723"/>
      </w:pPr>
      <w:rPr>
        <w:rFonts w:hint="default"/>
        <w:lang w:val="ru-RU" w:eastAsia="en-US" w:bidi="ar-SA"/>
      </w:rPr>
    </w:lvl>
    <w:lvl w:ilvl="1">
      <w:start w:val="5"/>
      <w:numFmt w:val="decimal"/>
      <w:lvlText w:val="%1.%2"/>
      <w:lvlJc w:val="left"/>
      <w:pPr>
        <w:ind w:left="1816" w:hanging="723"/>
      </w:pPr>
      <w:rPr>
        <w:rFonts w:hint="default"/>
        <w:lang w:val="ru-RU" w:eastAsia="en-US" w:bidi="ar-SA"/>
      </w:rPr>
    </w:lvl>
    <w:lvl w:ilvl="2">
      <w:start w:val="3"/>
      <w:numFmt w:val="decimal"/>
      <w:lvlText w:val="%1.%2.%3."/>
      <w:lvlJc w:val="left"/>
      <w:pPr>
        <w:ind w:left="1816" w:hanging="723"/>
      </w:pPr>
      <w:rPr>
        <w:rFonts w:ascii="Times New Roman" w:eastAsia="Times New Roman" w:hAnsi="Times New Roman" w:cs="Times New Roman" w:hint="default"/>
        <w:spacing w:val="-5"/>
        <w:w w:val="102"/>
        <w:sz w:val="23"/>
        <w:szCs w:val="23"/>
        <w:lang w:val="ru-RU" w:eastAsia="en-US" w:bidi="ar-SA"/>
      </w:rPr>
    </w:lvl>
    <w:lvl w:ilvl="3">
      <w:numFmt w:val="bullet"/>
      <w:lvlText w:val="•"/>
      <w:lvlJc w:val="left"/>
      <w:pPr>
        <w:ind w:left="4617" w:hanging="723"/>
      </w:pPr>
      <w:rPr>
        <w:rFonts w:hint="default"/>
        <w:lang w:val="ru-RU" w:eastAsia="en-US" w:bidi="ar-SA"/>
      </w:rPr>
    </w:lvl>
    <w:lvl w:ilvl="4">
      <w:numFmt w:val="bullet"/>
      <w:lvlText w:val="•"/>
      <w:lvlJc w:val="left"/>
      <w:pPr>
        <w:ind w:left="5550" w:hanging="723"/>
      </w:pPr>
      <w:rPr>
        <w:rFonts w:hint="default"/>
        <w:lang w:val="ru-RU" w:eastAsia="en-US" w:bidi="ar-SA"/>
      </w:rPr>
    </w:lvl>
    <w:lvl w:ilvl="5">
      <w:numFmt w:val="bullet"/>
      <w:lvlText w:val="•"/>
      <w:lvlJc w:val="left"/>
      <w:pPr>
        <w:ind w:left="6483" w:hanging="723"/>
      </w:pPr>
      <w:rPr>
        <w:rFonts w:hint="default"/>
        <w:lang w:val="ru-RU" w:eastAsia="en-US" w:bidi="ar-SA"/>
      </w:rPr>
    </w:lvl>
    <w:lvl w:ilvl="6">
      <w:numFmt w:val="bullet"/>
      <w:lvlText w:val="•"/>
      <w:lvlJc w:val="left"/>
      <w:pPr>
        <w:ind w:left="7415" w:hanging="723"/>
      </w:pPr>
      <w:rPr>
        <w:rFonts w:hint="default"/>
        <w:lang w:val="ru-RU" w:eastAsia="en-US" w:bidi="ar-SA"/>
      </w:rPr>
    </w:lvl>
    <w:lvl w:ilvl="7">
      <w:numFmt w:val="bullet"/>
      <w:lvlText w:val="•"/>
      <w:lvlJc w:val="left"/>
      <w:pPr>
        <w:ind w:left="8348" w:hanging="723"/>
      </w:pPr>
      <w:rPr>
        <w:rFonts w:hint="default"/>
        <w:lang w:val="ru-RU" w:eastAsia="en-US" w:bidi="ar-SA"/>
      </w:rPr>
    </w:lvl>
    <w:lvl w:ilvl="8">
      <w:numFmt w:val="bullet"/>
      <w:lvlText w:val="•"/>
      <w:lvlJc w:val="left"/>
      <w:pPr>
        <w:ind w:left="9281" w:hanging="723"/>
      </w:pPr>
      <w:rPr>
        <w:rFonts w:hint="default"/>
        <w:lang w:val="ru-RU" w:eastAsia="en-US" w:bidi="ar-SA"/>
      </w:rPr>
    </w:lvl>
  </w:abstractNum>
  <w:abstractNum w:abstractNumId="7">
    <w:nsid w:val="093E38C7"/>
    <w:multiLevelType w:val="multilevel"/>
    <w:tmpl w:val="2654CF3C"/>
    <w:lvl w:ilvl="0">
      <w:start w:val="2"/>
      <w:numFmt w:val="decimal"/>
      <w:lvlText w:val="%1"/>
      <w:lvlJc w:val="left"/>
      <w:pPr>
        <w:ind w:left="390" w:hanging="392"/>
      </w:pPr>
      <w:rPr>
        <w:rFonts w:hint="default"/>
        <w:lang w:val="ru-RU" w:eastAsia="en-US" w:bidi="ar-SA"/>
      </w:rPr>
    </w:lvl>
    <w:lvl w:ilvl="1">
      <w:start w:val="1"/>
      <w:numFmt w:val="decimal"/>
      <w:lvlText w:val="%1.%2."/>
      <w:lvlJc w:val="left"/>
      <w:pPr>
        <w:ind w:left="390" w:hanging="392"/>
      </w:pPr>
      <w:rPr>
        <w:rFonts w:ascii="Times New Roman" w:eastAsia="Times New Roman" w:hAnsi="Times New Roman" w:cs="Times New Roman" w:hint="default"/>
        <w:b/>
        <w:bCs/>
        <w:spacing w:val="-3"/>
        <w:w w:val="102"/>
        <w:sz w:val="23"/>
        <w:szCs w:val="23"/>
        <w:lang w:val="ru-RU" w:eastAsia="en-US" w:bidi="ar-SA"/>
      </w:rPr>
    </w:lvl>
    <w:lvl w:ilvl="2">
      <w:start w:val="1"/>
      <w:numFmt w:val="decimal"/>
      <w:lvlText w:val="%1.%2.%3."/>
      <w:lvlJc w:val="left"/>
      <w:pPr>
        <w:ind w:left="988" w:hanging="601"/>
      </w:pPr>
      <w:rPr>
        <w:rFonts w:ascii="Times New Roman" w:eastAsia="Times New Roman" w:hAnsi="Times New Roman" w:cs="Times New Roman" w:hint="default"/>
        <w:b/>
        <w:bCs/>
        <w:spacing w:val="-3"/>
        <w:w w:val="102"/>
        <w:sz w:val="23"/>
        <w:szCs w:val="23"/>
        <w:lang w:val="ru-RU" w:eastAsia="en-US" w:bidi="ar-SA"/>
      </w:rPr>
    </w:lvl>
    <w:lvl w:ilvl="3">
      <w:start w:val="1"/>
      <w:numFmt w:val="decimal"/>
      <w:lvlText w:val="%4)"/>
      <w:lvlJc w:val="left"/>
      <w:pPr>
        <w:ind w:left="1355" w:hanging="262"/>
      </w:pPr>
      <w:rPr>
        <w:rFonts w:ascii="Times New Roman" w:eastAsia="Times New Roman" w:hAnsi="Times New Roman" w:cs="Times New Roman" w:hint="default"/>
        <w:spacing w:val="-1"/>
        <w:w w:val="102"/>
        <w:sz w:val="23"/>
        <w:szCs w:val="23"/>
        <w:lang w:val="ru-RU" w:eastAsia="en-US" w:bidi="ar-SA"/>
      </w:rPr>
    </w:lvl>
    <w:lvl w:ilvl="4">
      <w:numFmt w:val="bullet"/>
      <w:lvlText w:val="•"/>
      <w:lvlJc w:val="left"/>
      <w:pPr>
        <w:ind w:left="3806" w:hanging="262"/>
      </w:pPr>
      <w:rPr>
        <w:rFonts w:hint="default"/>
        <w:lang w:val="ru-RU" w:eastAsia="en-US" w:bidi="ar-SA"/>
      </w:rPr>
    </w:lvl>
    <w:lvl w:ilvl="5">
      <w:numFmt w:val="bullet"/>
      <w:lvlText w:val="•"/>
      <w:lvlJc w:val="left"/>
      <w:pPr>
        <w:ind w:left="5029" w:hanging="262"/>
      </w:pPr>
      <w:rPr>
        <w:rFonts w:hint="default"/>
        <w:lang w:val="ru-RU" w:eastAsia="en-US" w:bidi="ar-SA"/>
      </w:rPr>
    </w:lvl>
    <w:lvl w:ilvl="6">
      <w:numFmt w:val="bullet"/>
      <w:lvlText w:val="•"/>
      <w:lvlJc w:val="left"/>
      <w:pPr>
        <w:ind w:left="6253" w:hanging="262"/>
      </w:pPr>
      <w:rPr>
        <w:rFonts w:hint="default"/>
        <w:lang w:val="ru-RU" w:eastAsia="en-US" w:bidi="ar-SA"/>
      </w:rPr>
    </w:lvl>
    <w:lvl w:ilvl="7">
      <w:numFmt w:val="bullet"/>
      <w:lvlText w:val="•"/>
      <w:lvlJc w:val="left"/>
      <w:pPr>
        <w:ind w:left="7476" w:hanging="262"/>
      </w:pPr>
      <w:rPr>
        <w:rFonts w:hint="default"/>
        <w:lang w:val="ru-RU" w:eastAsia="en-US" w:bidi="ar-SA"/>
      </w:rPr>
    </w:lvl>
    <w:lvl w:ilvl="8">
      <w:numFmt w:val="bullet"/>
      <w:lvlText w:val="•"/>
      <w:lvlJc w:val="left"/>
      <w:pPr>
        <w:ind w:left="8699" w:hanging="262"/>
      </w:pPr>
      <w:rPr>
        <w:rFonts w:hint="default"/>
        <w:lang w:val="ru-RU" w:eastAsia="en-US" w:bidi="ar-SA"/>
      </w:rPr>
    </w:lvl>
  </w:abstractNum>
  <w:abstractNum w:abstractNumId="8">
    <w:nsid w:val="0B893249"/>
    <w:multiLevelType w:val="hybridMultilevel"/>
    <w:tmpl w:val="A4DAC192"/>
    <w:lvl w:ilvl="0" w:tplc="9B4AE108">
      <w:numFmt w:val="bullet"/>
      <w:lvlText w:val="-"/>
      <w:lvlJc w:val="left"/>
      <w:pPr>
        <w:ind w:left="107" w:hanging="221"/>
      </w:pPr>
      <w:rPr>
        <w:rFonts w:ascii="Times New Roman" w:eastAsia="Times New Roman" w:hAnsi="Times New Roman" w:cs="Times New Roman" w:hint="default"/>
        <w:w w:val="99"/>
        <w:sz w:val="24"/>
        <w:szCs w:val="24"/>
        <w:lang w:val="ru-RU" w:eastAsia="en-US" w:bidi="ar-SA"/>
      </w:rPr>
    </w:lvl>
    <w:lvl w:ilvl="1" w:tplc="B5563D74">
      <w:numFmt w:val="bullet"/>
      <w:lvlText w:val="•"/>
      <w:lvlJc w:val="left"/>
      <w:pPr>
        <w:ind w:left="769" w:hanging="221"/>
      </w:pPr>
      <w:rPr>
        <w:rFonts w:hint="default"/>
        <w:lang w:val="ru-RU" w:eastAsia="en-US" w:bidi="ar-SA"/>
      </w:rPr>
    </w:lvl>
    <w:lvl w:ilvl="2" w:tplc="195413D8">
      <w:numFmt w:val="bullet"/>
      <w:lvlText w:val="•"/>
      <w:lvlJc w:val="left"/>
      <w:pPr>
        <w:ind w:left="1439" w:hanging="221"/>
      </w:pPr>
      <w:rPr>
        <w:rFonts w:hint="default"/>
        <w:lang w:val="ru-RU" w:eastAsia="en-US" w:bidi="ar-SA"/>
      </w:rPr>
    </w:lvl>
    <w:lvl w:ilvl="3" w:tplc="A2C026FC">
      <w:numFmt w:val="bullet"/>
      <w:lvlText w:val="•"/>
      <w:lvlJc w:val="left"/>
      <w:pPr>
        <w:ind w:left="2108" w:hanging="221"/>
      </w:pPr>
      <w:rPr>
        <w:rFonts w:hint="default"/>
        <w:lang w:val="ru-RU" w:eastAsia="en-US" w:bidi="ar-SA"/>
      </w:rPr>
    </w:lvl>
    <w:lvl w:ilvl="4" w:tplc="DE5E49BC">
      <w:numFmt w:val="bullet"/>
      <w:lvlText w:val="•"/>
      <w:lvlJc w:val="left"/>
      <w:pPr>
        <w:ind w:left="2778" w:hanging="221"/>
      </w:pPr>
      <w:rPr>
        <w:rFonts w:hint="default"/>
        <w:lang w:val="ru-RU" w:eastAsia="en-US" w:bidi="ar-SA"/>
      </w:rPr>
    </w:lvl>
    <w:lvl w:ilvl="5" w:tplc="138C2558">
      <w:numFmt w:val="bullet"/>
      <w:lvlText w:val="•"/>
      <w:lvlJc w:val="left"/>
      <w:pPr>
        <w:ind w:left="3448" w:hanging="221"/>
      </w:pPr>
      <w:rPr>
        <w:rFonts w:hint="default"/>
        <w:lang w:val="ru-RU" w:eastAsia="en-US" w:bidi="ar-SA"/>
      </w:rPr>
    </w:lvl>
    <w:lvl w:ilvl="6" w:tplc="FA86947A">
      <w:numFmt w:val="bullet"/>
      <w:lvlText w:val="•"/>
      <w:lvlJc w:val="left"/>
      <w:pPr>
        <w:ind w:left="4117" w:hanging="221"/>
      </w:pPr>
      <w:rPr>
        <w:rFonts w:hint="default"/>
        <w:lang w:val="ru-RU" w:eastAsia="en-US" w:bidi="ar-SA"/>
      </w:rPr>
    </w:lvl>
    <w:lvl w:ilvl="7" w:tplc="83E45B00">
      <w:numFmt w:val="bullet"/>
      <w:lvlText w:val="•"/>
      <w:lvlJc w:val="left"/>
      <w:pPr>
        <w:ind w:left="4787" w:hanging="221"/>
      </w:pPr>
      <w:rPr>
        <w:rFonts w:hint="default"/>
        <w:lang w:val="ru-RU" w:eastAsia="en-US" w:bidi="ar-SA"/>
      </w:rPr>
    </w:lvl>
    <w:lvl w:ilvl="8" w:tplc="6ECABAA0">
      <w:numFmt w:val="bullet"/>
      <w:lvlText w:val="•"/>
      <w:lvlJc w:val="left"/>
      <w:pPr>
        <w:ind w:left="5456" w:hanging="221"/>
      </w:pPr>
      <w:rPr>
        <w:rFonts w:hint="default"/>
        <w:lang w:val="ru-RU" w:eastAsia="en-US" w:bidi="ar-SA"/>
      </w:rPr>
    </w:lvl>
  </w:abstractNum>
  <w:abstractNum w:abstractNumId="9">
    <w:nsid w:val="0BB0108C"/>
    <w:multiLevelType w:val="multilevel"/>
    <w:tmpl w:val="B6D22B40"/>
    <w:lvl w:ilvl="0">
      <w:start w:val="2"/>
      <w:numFmt w:val="decimal"/>
      <w:lvlText w:val="%1"/>
      <w:lvlJc w:val="left"/>
      <w:pPr>
        <w:ind w:left="988" w:hanging="601"/>
      </w:pPr>
      <w:rPr>
        <w:rFonts w:hint="default"/>
        <w:lang w:val="ru-RU" w:eastAsia="en-US" w:bidi="ar-SA"/>
      </w:rPr>
    </w:lvl>
    <w:lvl w:ilvl="1">
      <w:start w:val="3"/>
      <w:numFmt w:val="decimal"/>
      <w:lvlText w:val="%1.%2"/>
      <w:lvlJc w:val="left"/>
      <w:pPr>
        <w:ind w:left="988" w:hanging="601"/>
      </w:pPr>
      <w:rPr>
        <w:rFonts w:hint="default"/>
        <w:lang w:val="ru-RU" w:eastAsia="en-US" w:bidi="ar-SA"/>
      </w:rPr>
    </w:lvl>
    <w:lvl w:ilvl="2">
      <w:start w:val="3"/>
      <w:numFmt w:val="decimal"/>
      <w:lvlText w:val="%1.%2.%3."/>
      <w:lvlJc w:val="left"/>
      <w:pPr>
        <w:ind w:left="988" w:hanging="601"/>
        <w:jc w:val="right"/>
      </w:pPr>
      <w:rPr>
        <w:rFonts w:ascii="Times New Roman" w:eastAsia="Times New Roman" w:hAnsi="Times New Roman" w:cs="Times New Roman" w:hint="default"/>
        <w:b/>
        <w:bCs/>
        <w:spacing w:val="-3"/>
        <w:w w:val="102"/>
        <w:sz w:val="23"/>
        <w:szCs w:val="23"/>
        <w:lang w:val="ru-RU" w:eastAsia="en-US" w:bidi="ar-SA"/>
      </w:rPr>
    </w:lvl>
    <w:lvl w:ilvl="3">
      <w:start w:val="1"/>
      <w:numFmt w:val="decimal"/>
      <w:lvlText w:val="%1.%2.%3.%4."/>
      <w:lvlJc w:val="left"/>
      <w:pPr>
        <w:ind w:left="1168" w:hanging="781"/>
        <w:jc w:val="right"/>
      </w:pPr>
      <w:rPr>
        <w:rFonts w:ascii="Times New Roman" w:eastAsia="Times New Roman" w:hAnsi="Times New Roman" w:cs="Times New Roman" w:hint="default"/>
        <w:b/>
        <w:bCs/>
        <w:spacing w:val="-3"/>
        <w:w w:val="102"/>
        <w:sz w:val="23"/>
        <w:szCs w:val="23"/>
        <w:lang w:val="ru-RU" w:eastAsia="en-US" w:bidi="ar-SA"/>
      </w:rPr>
    </w:lvl>
    <w:lvl w:ilvl="4">
      <w:numFmt w:val="bullet"/>
      <w:lvlText w:val="-"/>
      <w:lvlJc w:val="left"/>
      <w:pPr>
        <w:ind w:left="390" w:hanging="252"/>
      </w:pPr>
      <w:rPr>
        <w:rFonts w:ascii="Times New Roman" w:eastAsia="Times New Roman" w:hAnsi="Times New Roman" w:cs="Times New Roman" w:hint="default"/>
        <w:w w:val="102"/>
        <w:sz w:val="23"/>
        <w:szCs w:val="23"/>
        <w:lang w:val="ru-RU" w:eastAsia="en-US" w:bidi="ar-SA"/>
      </w:rPr>
    </w:lvl>
    <w:lvl w:ilvl="5">
      <w:numFmt w:val="bullet"/>
      <w:lvlText w:val="•"/>
      <w:lvlJc w:val="left"/>
      <w:pPr>
        <w:ind w:left="4904" w:hanging="252"/>
      </w:pPr>
      <w:rPr>
        <w:rFonts w:hint="default"/>
        <w:lang w:val="ru-RU" w:eastAsia="en-US" w:bidi="ar-SA"/>
      </w:rPr>
    </w:lvl>
    <w:lvl w:ilvl="6">
      <w:numFmt w:val="bullet"/>
      <w:lvlText w:val="•"/>
      <w:lvlJc w:val="left"/>
      <w:pPr>
        <w:ind w:left="6153" w:hanging="252"/>
      </w:pPr>
      <w:rPr>
        <w:rFonts w:hint="default"/>
        <w:lang w:val="ru-RU" w:eastAsia="en-US" w:bidi="ar-SA"/>
      </w:rPr>
    </w:lvl>
    <w:lvl w:ilvl="7">
      <w:numFmt w:val="bullet"/>
      <w:lvlText w:val="•"/>
      <w:lvlJc w:val="left"/>
      <w:pPr>
        <w:ind w:left="7401" w:hanging="252"/>
      </w:pPr>
      <w:rPr>
        <w:rFonts w:hint="default"/>
        <w:lang w:val="ru-RU" w:eastAsia="en-US" w:bidi="ar-SA"/>
      </w:rPr>
    </w:lvl>
    <w:lvl w:ilvl="8">
      <w:numFmt w:val="bullet"/>
      <w:lvlText w:val="•"/>
      <w:lvlJc w:val="left"/>
      <w:pPr>
        <w:ind w:left="8649" w:hanging="252"/>
      </w:pPr>
      <w:rPr>
        <w:rFonts w:hint="default"/>
        <w:lang w:val="ru-RU" w:eastAsia="en-US" w:bidi="ar-SA"/>
      </w:rPr>
    </w:lvl>
  </w:abstractNum>
  <w:abstractNum w:abstractNumId="10">
    <w:nsid w:val="0D040162"/>
    <w:multiLevelType w:val="hybridMultilevel"/>
    <w:tmpl w:val="53E4C4E0"/>
    <w:lvl w:ilvl="0" w:tplc="4E86E7BE">
      <w:numFmt w:val="bullet"/>
      <w:lvlText w:val="-"/>
      <w:lvlJc w:val="left"/>
      <w:pPr>
        <w:ind w:left="115" w:hanging="137"/>
      </w:pPr>
      <w:rPr>
        <w:rFonts w:ascii="Times New Roman" w:eastAsia="Times New Roman" w:hAnsi="Times New Roman" w:cs="Times New Roman" w:hint="default"/>
        <w:w w:val="102"/>
        <w:sz w:val="23"/>
        <w:szCs w:val="23"/>
        <w:lang w:val="ru-RU" w:eastAsia="en-US" w:bidi="ar-SA"/>
      </w:rPr>
    </w:lvl>
    <w:lvl w:ilvl="1" w:tplc="204C4D34">
      <w:numFmt w:val="bullet"/>
      <w:lvlText w:val="•"/>
      <w:lvlJc w:val="left"/>
      <w:pPr>
        <w:ind w:left="586" w:hanging="137"/>
      </w:pPr>
      <w:rPr>
        <w:rFonts w:hint="default"/>
        <w:lang w:val="ru-RU" w:eastAsia="en-US" w:bidi="ar-SA"/>
      </w:rPr>
    </w:lvl>
    <w:lvl w:ilvl="2" w:tplc="416A0DAA">
      <w:numFmt w:val="bullet"/>
      <w:lvlText w:val="•"/>
      <w:lvlJc w:val="left"/>
      <w:pPr>
        <w:ind w:left="1052" w:hanging="137"/>
      </w:pPr>
      <w:rPr>
        <w:rFonts w:hint="default"/>
        <w:lang w:val="ru-RU" w:eastAsia="en-US" w:bidi="ar-SA"/>
      </w:rPr>
    </w:lvl>
    <w:lvl w:ilvl="3" w:tplc="9F28405E">
      <w:numFmt w:val="bullet"/>
      <w:lvlText w:val="•"/>
      <w:lvlJc w:val="left"/>
      <w:pPr>
        <w:ind w:left="1518" w:hanging="137"/>
      </w:pPr>
      <w:rPr>
        <w:rFonts w:hint="default"/>
        <w:lang w:val="ru-RU" w:eastAsia="en-US" w:bidi="ar-SA"/>
      </w:rPr>
    </w:lvl>
    <w:lvl w:ilvl="4" w:tplc="E716E43A">
      <w:numFmt w:val="bullet"/>
      <w:lvlText w:val="•"/>
      <w:lvlJc w:val="left"/>
      <w:pPr>
        <w:ind w:left="1985" w:hanging="137"/>
      </w:pPr>
      <w:rPr>
        <w:rFonts w:hint="default"/>
        <w:lang w:val="ru-RU" w:eastAsia="en-US" w:bidi="ar-SA"/>
      </w:rPr>
    </w:lvl>
    <w:lvl w:ilvl="5" w:tplc="275E88A2">
      <w:numFmt w:val="bullet"/>
      <w:lvlText w:val="•"/>
      <w:lvlJc w:val="left"/>
      <w:pPr>
        <w:ind w:left="2451" w:hanging="137"/>
      </w:pPr>
      <w:rPr>
        <w:rFonts w:hint="default"/>
        <w:lang w:val="ru-RU" w:eastAsia="en-US" w:bidi="ar-SA"/>
      </w:rPr>
    </w:lvl>
    <w:lvl w:ilvl="6" w:tplc="3E2A5554">
      <w:numFmt w:val="bullet"/>
      <w:lvlText w:val="•"/>
      <w:lvlJc w:val="left"/>
      <w:pPr>
        <w:ind w:left="2917" w:hanging="137"/>
      </w:pPr>
      <w:rPr>
        <w:rFonts w:hint="default"/>
        <w:lang w:val="ru-RU" w:eastAsia="en-US" w:bidi="ar-SA"/>
      </w:rPr>
    </w:lvl>
    <w:lvl w:ilvl="7" w:tplc="017EB1B0">
      <w:numFmt w:val="bullet"/>
      <w:lvlText w:val="•"/>
      <w:lvlJc w:val="left"/>
      <w:pPr>
        <w:ind w:left="3384" w:hanging="137"/>
      </w:pPr>
      <w:rPr>
        <w:rFonts w:hint="default"/>
        <w:lang w:val="ru-RU" w:eastAsia="en-US" w:bidi="ar-SA"/>
      </w:rPr>
    </w:lvl>
    <w:lvl w:ilvl="8" w:tplc="3634DFC4">
      <w:numFmt w:val="bullet"/>
      <w:lvlText w:val="•"/>
      <w:lvlJc w:val="left"/>
      <w:pPr>
        <w:ind w:left="3850" w:hanging="137"/>
      </w:pPr>
      <w:rPr>
        <w:rFonts w:hint="default"/>
        <w:lang w:val="ru-RU" w:eastAsia="en-US" w:bidi="ar-SA"/>
      </w:rPr>
    </w:lvl>
  </w:abstractNum>
  <w:abstractNum w:abstractNumId="11">
    <w:nsid w:val="0F5325E6"/>
    <w:multiLevelType w:val="hybridMultilevel"/>
    <w:tmpl w:val="5322992A"/>
    <w:lvl w:ilvl="0" w:tplc="56927CF0">
      <w:start w:val="11"/>
      <w:numFmt w:val="decimal"/>
      <w:lvlText w:val="%1"/>
      <w:lvlJc w:val="left"/>
      <w:pPr>
        <w:ind w:left="390" w:hanging="450"/>
      </w:pPr>
      <w:rPr>
        <w:rFonts w:ascii="Times New Roman" w:eastAsia="Times New Roman" w:hAnsi="Times New Roman" w:cs="Times New Roman" w:hint="default"/>
        <w:spacing w:val="-1"/>
        <w:w w:val="102"/>
        <w:sz w:val="23"/>
        <w:szCs w:val="23"/>
        <w:lang w:val="ru-RU" w:eastAsia="en-US" w:bidi="ar-SA"/>
      </w:rPr>
    </w:lvl>
    <w:lvl w:ilvl="1" w:tplc="73C0F8BE">
      <w:numFmt w:val="bullet"/>
      <w:lvlText w:val="•"/>
      <w:lvlJc w:val="left"/>
      <w:pPr>
        <w:ind w:left="1474" w:hanging="450"/>
      </w:pPr>
      <w:rPr>
        <w:rFonts w:hint="default"/>
        <w:lang w:val="ru-RU" w:eastAsia="en-US" w:bidi="ar-SA"/>
      </w:rPr>
    </w:lvl>
    <w:lvl w:ilvl="2" w:tplc="3C50209C">
      <w:numFmt w:val="bullet"/>
      <w:lvlText w:val="•"/>
      <w:lvlJc w:val="left"/>
      <w:pPr>
        <w:ind w:left="2549" w:hanging="450"/>
      </w:pPr>
      <w:rPr>
        <w:rFonts w:hint="default"/>
        <w:lang w:val="ru-RU" w:eastAsia="en-US" w:bidi="ar-SA"/>
      </w:rPr>
    </w:lvl>
    <w:lvl w:ilvl="3" w:tplc="57D62698">
      <w:numFmt w:val="bullet"/>
      <w:lvlText w:val="•"/>
      <w:lvlJc w:val="left"/>
      <w:pPr>
        <w:ind w:left="3623" w:hanging="450"/>
      </w:pPr>
      <w:rPr>
        <w:rFonts w:hint="default"/>
        <w:lang w:val="ru-RU" w:eastAsia="en-US" w:bidi="ar-SA"/>
      </w:rPr>
    </w:lvl>
    <w:lvl w:ilvl="4" w:tplc="E274FFCC">
      <w:numFmt w:val="bullet"/>
      <w:lvlText w:val="•"/>
      <w:lvlJc w:val="left"/>
      <w:pPr>
        <w:ind w:left="4698" w:hanging="450"/>
      </w:pPr>
      <w:rPr>
        <w:rFonts w:hint="default"/>
        <w:lang w:val="ru-RU" w:eastAsia="en-US" w:bidi="ar-SA"/>
      </w:rPr>
    </w:lvl>
    <w:lvl w:ilvl="5" w:tplc="E3BAFBA2">
      <w:numFmt w:val="bullet"/>
      <w:lvlText w:val="•"/>
      <w:lvlJc w:val="left"/>
      <w:pPr>
        <w:ind w:left="5773" w:hanging="450"/>
      </w:pPr>
      <w:rPr>
        <w:rFonts w:hint="default"/>
        <w:lang w:val="ru-RU" w:eastAsia="en-US" w:bidi="ar-SA"/>
      </w:rPr>
    </w:lvl>
    <w:lvl w:ilvl="6" w:tplc="3EBAC204">
      <w:numFmt w:val="bullet"/>
      <w:lvlText w:val="•"/>
      <w:lvlJc w:val="left"/>
      <w:pPr>
        <w:ind w:left="6847" w:hanging="450"/>
      </w:pPr>
      <w:rPr>
        <w:rFonts w:hint="default"/>
        <w:lang w:val="ru-RU" w:eastAsia="en-US" w:bidi="ar-SA"/>
      </w:rPr>
    </w:lvl>
    <w:lvl w:ilvl="7" w:tplc="BAD2AA3E">
      <w:numFmt w:val="bullet"/>
      <w:lvlText w:val="•"/>
      <w:lvlJc w:val="left"/>
      <w:pPr>
        <w:ind w:left="7922" w:hanging="450"/>
      </w:pPr>
      <w:rPr>
        <w:rFonts w:hint="default"/>
        <w:lang w:val="ru-RU" w:eastAsia="en-US" w:bidi="ar-SA"/>
      </w:rPr>
    </w:lvl>
    <w:lvl w:ilvl="8" w:tplc="85DE0C2A">
      <w:numFmt w:val="bullet"/>
      <w:lvlText w:val="•"/>
      <w:lvlJc w:val="left"/>
      <w:pPr>
        <w:ind w:left="8997" w:hanging="450"/>
      </w:pPr>
      <w:rPr>
        <w:rFonts w:hint="default"/>
        <w:lang w:val="ru-RU" w:eastAsia="en-US" w:bidi="ar-SA"/>
      </w:rPr>
    </w:lvl>
  </w:abstractNum>
  <w:abstractNum w:abstractNumId="12">
    <w:nsid w:val="11A92A32"/>
    <w:multiLevelType w:val="hybridMultilevel"/>
    <w:tmpl w:val="FFB69A6C"/>
    <w:lvl w:ilvl="0" w:tplc="87AEBA4C">
      <w:numFmt w:val="bullet"/>
      <w:lvlText w:val="-"/>
      <w:lvlJc w:val="left"/>
      <w:pPr>
        <w:ind w:left="563" w:hanging="140"/>
      </w:pPr>
      <w:rPr>
        <w:rFonts w:ascii="Times New Roman" w:eastAsia="Times New Roman" w:hAnsi="Times New Roman" w:cs="Times New Roman" w:hint="default"/>
        <w:w w:val="99"/>
        <w:sz w:val="24"/>
        <w:szCs w:val="24"/>
        <w:lang w:val="ru-RU" w:eastAsia="en-US" w:bidi="ar-SA"/>
      </w:rPr>
    </w:lvl>
    <w:lvl w:ilvl="1" w:tplc="80D4E8D4">
      <w:numFmt w:val="bullet"/>
      <w:lvlText w:val="•"/>
      <w:lvlJc w:val="left"/>
      <w:pPr>
        <w:ind w:left="1183" w:hanging="140"/>
      </w:pPr>
      <w:rPr>
        <w:rFonts w:hint="default"/>
        <w:lang w:val="ru-RU" w:eastAsia="en-US" w:bidi="ar-SA"/>
      </w:rPr>
    </w:lvl>
    <w:lvl w:ilvl="2" w:tplc="B07E848C">
      <w:numFmt w:val="bullet"/>
      <w:lvlText w:val="•"/>
      <w:lvlJc w:val="left"/>
      <w:pPr>
        <w:ind w:left="1807" w:hanging="140"/>
      </w:pPr>
      <w:rPr>
        <w:rFonts w:hint="default"/>
        <w:lang w:val="ru-RU" w:eastAsia="en-US" w:bidi="ar-SA"/>
      </w:rPr>
    </w:lvl>
    <w:lvl w:ilvl="3" w:tplc="54D8339C">
      <w:numFmt w:val="bullet"/>
      <w:lvlText w:val="•"/>
      <w:lvlJc w:val="left"/>
      <w:pPr>
        <w:ind w:left="2430" w:hanging="140"/>
      </w:pPr>
      <w:rPr>
        <w:rFonts w:hint="default"/>
        <w:lang w:val="ru-RU" w:eastAsia="en-US" w:bidi="ar-SA"/>
      </w:rPr>
    </w:lvl>
    <w:lvl w:ilvl="4" w:tplc="3148F3EE">
      <w:numFmt w:val="bullet"/>
      <w:lvlText w:val="•"/>
      <w:lvlJc w:val="left"/>
      <w:pPr>
        <w:ind w:left="3054" w:hanging="140"/>
      </w:pPr>
      <w:rPr>
        <w:rFonts w:hint="default"/>
        <w:lang w:val="ru-RU" w:eastAsia="en-US" w:bidi="ar-SA"/>
      </w:rPr>
    </w:lvl>
    <w:lvl w:ilvl="5" w:tplc="9F0C1208">
      <w:numFmt w:val="bullet"/>
      <w:lvlText w:val="•"/>
      <w:lvlJc w:val="left"/>
      <w:pPr>
        <w:ind w:left="3678" w:hanging="140"/>
      </w:pPr>
      <w:rPr>
        <w:rFonts w:hint="default"/>
        <w:lang w:val="ru-RU" w:eastAsia="en-US" w:bidi="ar-SA"/>
      </w:rPr>
    </w:lvl>
    <w:lvl w:ilvl="6" w:tplc="37820016">
      <w:numFmt w:val="bullet"/>
      <w:lvlText w:val="•"/>
      <w:lvlJc w:val="left"/>
      <w:pPr>
        <w:ind w:left="4301" w:hanging="140"/>
      </w:pPr>
      <w:rPr>
        <w:rFonts w:hint="default"/>
        <w:lang w:val="ru-RU" w:eastAsia="en-US" w:bidi="ar-SA"/>
      </w:rPr>
    </w:lvl>
    <w:lvl w:ilvl="7" w:tplc="9B28C8EC">
      <w:numFmt w:val="bullet"/>
      <w:lvlText w:val="•"/>
      <w:lvlJc w:val="left"/>
      <w:pPr>
        <w:ind w:left="4925" w:hanging="140"/>
      </w:pPr>
      <w:rPr>
        <w:rFonts w:hint="default"/>
        <w:lang w:val="ru-RU" w:eastAsia="en-US" w:bidi="ar-SA"/>
      </w:rPr>
    </w:lvl>
    <w:lvl w:ilvl="8" w:tplc="83A60954">
      <w:numFmt w:val="bullet"/>
      <w:lvlText w:val="•"/>
      <w:lvlJc w:val="left"/>
      <w:pPr>
        <w:ind w:left="5548" w:hanging="140"/>
      </w:pPr>
      <w:rPr>
        <w:rFonts w:hint="default"/>
        <w:lang w:val="ru-RU" w:eastAsia="en-US" w:bidi="ar-SA"/>
      </w:rPr>
    </w:lvl>
  </w:abstractNum>
  <w:abstractNum w:abstractNumId="13">
    <w:nsid w:val="13514E17"/>
    <w:multiLevelType w:val="hybridMultilevel"/>
    <w:tmpl w:val="41CCBF30"/>
    <w:lvl w:ilvl="0" w:tplc="1E947E5C">
      <w:numFmt w:val="bullet"/>
      <w:lvlText w:val="-"/>
      <w:lvlJc w:val="left"/>
      <w:pPr>
        <w:ind w:left="115" w:hanging="137"/>
      </w:pPr>
      <w:rPr>
        <w:rFonts w:ascii="Times New Roman" w:eastAsia="Times New Roman" w:hAnsi="Times New Roman" w:cs="Times New Roman" w:hint="default"/>
        <w:w w:val="102"/>
        <w:sz w:val="23"/>
        <w:szCs w:val="23"/>
        <w:lang w:val="ru-RU" w:eastAsia="en-US" w:bidi="ar-SA"/>
      </w:rPr>
    </w:lvl>
    <w:lvl w:ilvl="1" w:tplc="0102F7C6">
      <w:numFmt w:val="bullet"/>
      <w:lvlText w:val="•"/>
      <w:lvlJc w:val="left"/>
      <w:pPr>
        <w:ind w:left="586" w:hanging="137"/>
      </w:pPr>
      <w:rPr>
        <w:rFonts w:hint="default"/>
        <w:lang w:val="ru-RU" w:eastAsia="en-US" w:bidi="ar-SA"/>
      </w:rPr>
    </w:lvl>
    <w:lvl w:ilvl="2" w:tplc="E780C396">
      <w:numFmt w:val="bullet"/>
      <w:lvlText w:val="•"/>
      <w:lvlJc w:val="left"/>
      <w:pPr>
        <w:ind w:left="1052" w:hanging="137"/>
      </w:pPr>
      <w:rPr>
        <w:rFonts w:hint="default"/>
        <w:lang w:val="ru-RU" w:eastAsia="en-US" w:bidi="ar-SA"/>
      </w:rPr>
    </w:lvl>
    <w:lvl w:ilvl="3" w:tplc="E67007C4">
      <w:numFmt w:val="bullet"/>
      <w:lvlText w:val="•"/>
      <w:lvlJc w:val="left"/>
      <w:pPr>
        <w:ind w:left="1518" w:hanging="137"/>
      </w:pPr>
      <w:rPr>
        <w:rFonts w:hint="default"/>
        <w:lang w:val="ru-RU" w:eastAsia="en-US" w:bidi="ar-SA"/>
      </w:rPr>
    </w:lvl>
    <w:lvl w:ilvl="4" w:tplc="6E08C658">
      <w:numFmt w:val="bullet"/>
      <w:lvlText w:val="•"/>
      <w:lvlJc w:val="left"/>
      <w:pPr>
        <w:ind w:left="1985" w:hanging="137"/>
      </w:pPr>
      <w:rPr>
        <w:rFonts w:hint="default"/>
        <w:lang w:val="ru-RU" w:eastAsia="en-US" w:bidi="ar-SA"/>
      </w:rPr>
    </w:lvl>
    <w:lvl w:ilvl="5" w:tplc="961A0D92">
      <w:numFmt w:val="bullet"/>
      <w:lvlText w:val="•"/>
      <w:lvlJc w:val="left"/>
      <w:pPr>
        <w:ind w:left="2451" w:hanging="137"/>
      </w:pPr>
      <w:rPr>
        <w:rFonts w:hint="default"/>
        <w:lang w:val="ru-RU" w:eastAsia="en-US" w:bidi="ar-SA"/>
      </w:rPr>
    </w:lvl>
    <w:lvl w:ilvl="6" w:tplc="DAE89EA0">
      <w:numFmt w:val="bullet"/>
      <w:lvlText w:val="•"/>
      <w:lvlJc w:val="left"/>
      <w:pPr>
        <w:ind w:left="2917" w:hanging="137"/>
      </w:pPr>
      <w:rPr>
        <w:rFonts w:hint="default"/>
        <w:lang w:val="ru-RU" w:eastAsia="en-US" w:bidi="ar-SA"/>
      </w:rPr>
    </w:lvl>
    <w:lvl w:ilvl="7" w:tplc="C5E439C8">
      <w:numFmt w:val="bullet"/>
      <w:lvlText w:val="•"/>
      <w:lvlJc w:val="left"/>
      <w:pPr>
        <w:ind w:left="3384" w:hanging="137"/>
      </w:pPr>
      <w:rPr>
        <w:rFonts w:hint="default"/>
        <w:lang w:val="ru-RU" w:eastAsia="en-US" w:bidi="ar-SA"/>
      </w:rPr>
    </w:lvl>
    <w:lvl w:ilvl="8" w:tplc="3FBEC708">
      <w:numFmt w:val="bullet"/>
      <w:lvlText w:val="•"/>
      <w:lvlJc w:val="left"/>
      <w:pPr>
        <w:ind w:left="3850" w:hanging="137"/>
      </w:pPr>
      <w:rPr>
        <w:rFonts w:hint="default"/>
        <w:lang w:val="ru-RU" w:eastAsia="en-US" w:bidi="ar-SA"/>
      </w:rPr>
    </w:lvl>
  </w:abstractNum>
  <w:abstractNum w:abstractNumId="14">
    <w:nsid w:val="14203F12"/>
    <w:multiLevelType w:val="hybridMultilevel"/>
    <w:tmpl w:val="C4522D90"/>
    <w:lvl w:ilvl="0" w:tplc="5C94207C">
      <w:numFmt w:val="bullet"/>
      <w:lvlText w:val="-"/>
      <w:lvlJc w:val="left"/>
      <w:pPr>
        <w:ind w:left="115" w:hanging="137"/>
      </w:pPr>
      <w:rPr>
        <w:rFonts w:ascii="Times New Roman" w:eastAsia="Times New Roman" w:hAnsi="Times New Roman" w:cs="Times New Roman" w:hint="default"/>
        <w:w w:val="102"/>
        <w:sz w:val="23"/>
        <w:szCs w:val="23"/>
        <w:lang w:val="ru-RU" w:eastAsia="en-US" w:bidi="ar-SA"/>
      </w:rPr>
    </w:lvl>
    <w:lvl w:ilvl="1" w:tplc="79D8CBA8">
      <w:numFmt w:val="bullet"/>
      <w:lvlText w:val="•"/>
      <w:lvlJc w:val="left"/>
      <w:pPr>
        <w:ind w:left="586" w:hanging="137"/>
      </w:pPr>
      <w:rPr>
        <w:rFonts w:hint="default"/>
        <w:lang w:val="ru-RU" w:eastAsia="en-US" w:bidi="ar-SA"/>
      </w:rPr>
    </w:lvl>
    <w:lvl w:ilvl="2" w:tplc="AA9A69E8">
      <w:numFmt w:val="bullet"/>
      <w:lvlText w:val="•"/>
      <w:lvlJc w:val="left"/>
      <w:pPr>
        <w:ind w:left="1052" w:hanging="137"/>
      </w:pPr>
      <w:rPr>
        <w:rFonts w:hint="default"/>
        <w:lang w:val="ru-RU" w:eastAsia="en-US" w:bidi="ar-SA"/>
      </w:rPr>
    </w:lvl>
    <w:lvl w:ilvl="3" w:tplc="5DEC9450">
      <w:numFmt w:val="bullet"/>
      <w:lvlText w:val="•"/>
      <w:lvlJc w:val="left"/>
      <w:pPr>
        <w:ind w:left="1518" w:hanging="137"/>
      </w:pPr>
      <w:rPr>
        <w:rFonts w:hint="default"/>
        <w:lang w:val="ru-RU" w:eastAsia="en-US" w:bidi="ar-SA"/>
      </w:rPr>
    </w:lvl>
    <w:lvl w:ilvl="4" w:tplc="6BF2AAF2">
      <w:numFmt w:val="bullet"/>
      <w:lvlText w:val="•"/>
      <w:lvlJc w:val="left"/>
      <w:pPr>
        <w:ind w:left="1985" w:hanging="137"/>
      </w:pPr>
      <w:rPr>
        <w:rFonts w:hint="default"/>
        <w:lang w:val="ru-RU" w:eastAsia="en-US" w:bidi="ar-SA"/>
      </w:rPr>
    </w:lvl>
    <w:lvl w:ilvl="5" w:tplc="8FC4EF2A">
      <w:numFmt w:val="bullet"/>
      <w:lvlText w:val="•"/>
      <w:lvlJc w:val="left"/>
      <w:pPr>
        <w:ind w:left="2451" w:hanging="137"/>
      </w:pPr>
      <w:rPr>
        <w:rFonts w:hint="default"/>
        <w:lang w:val="ru-RU" w:eastAsia="en-US" w:bidi="ar-SA"/>
      </w:rPr>
    </w:lvl>
    <w:lvl w:ilvl="6" w:tplc="E4820EB6">
      <w:numFmt w:val="bullet"/>
      <w:lvlText w:val="•"/>
      <w:lvlJc w:val="left"/>
      <w:pPr>
        <w:ind w:left="2917" w:hanging="137"/>
      </w:pPr>
      <w:rPr>
        <w:rFonts w:hint="default"/>
        <w:lang w:val="ru-RU" w:eastAsia="en-US" w:bidi="ar-SA"/>
      </w:rPr>
    </w:lvl>
    <w:lvl w:ilvl="7" w:tplc="A04293CE">
      <w:numFmt w:val="bullet"/>
      <w:lvlText w:val="•"/>
      <w:lvlJc w:val="left"/>
      <w:pPr>
        <w:ind w:left="3384" w:hanging="137"/>
      </w:pPr>
      <w:rPr>
        <w:rFonts w:hint="default"/>
        <w:lang w:val="ru-RU" w:eastAsia="en-US" w:bidi="ar-SA"/>
      </w:rPr>
    </w:lvl>
    <w:lvl w:ilvl="8" w:tplc="C72C8B52">
      <w:numFmt w:val="bullet"/>
      <w:lvlText w:val="•"/>
      <w:lvlJc w:val="left"/>
      <w:pPr>
        <w:ind w:left="3850" w:hanging="137"/>
      </w:pPr>
      <w:rPr>
        <w:rFonts w:hint="default"/>
        <w:lang w:val="ru-RU" w:eastAsia="en-US" w:bidi="ar-SA"/>
      </w:rPr>
    </w:lvl>
  </w:abstractNum>
  <w:abstractNum w:abstractNumId="15">
    <w:nsid w:val="14A95012"/>
    <w:multiLevelType w:val="hybridMultilevel"/>
    <w:tmpl w:val="11ECC796"/>
    <w:lvl w:ilvl="0" w:tplc="5A54E5EE">
      <w:numFmt w:val="bullet"/>
      <w:lvlText w:val="-"/>
      <w:lvlJc w:val="left"/>
      <w:pPr>
        <w:ind w:left="295" w:hanging="425"/>
      </w:pPr>
      <w:rPr>
        <w:rFonts w:ascii="Times New Roman" w:eastAsia="Times New Roman" w:hAnsi="Times New Roman" w:cs="Times New Roman" w:hint="default"/>
        <w:w w:val="94"/>
        <w:sz w:val="23"/>
        <w:szCs w:val="23"/>
        <w:lang w:val="ru-RU" w:eastAsia="en-US" w:bidi="ar-SA"/>
      </w:rPr>
    </w:lvl>
    <w:lvl w:ilvl="1" w:tplc="677202C2">
      <w:numFmt w:val="bullet"/>
      <w:lvlText w:val="•"/>
      <w:lvlJc w:val="left"/>
      <w:pPr>
        <w:ind w:left="809" w:hanging="425"/>
      </w:pPr>
      <w:rPr>
        <w:rFonts w:hint="default"/>
        <w:lang w:val="ru-RU" w:eastAsia="en-US" w:bidi="ar-SA"/>
      </w:rPr>
    </w:lvl>
    <w:lvl w:ilvl="2" w:tplc="05000C7A">
      <w:numFmt w:val="bullet"/>
      <w:lvlText w:val="•"/>
      <w:lvlJc w:val="left"/>
      <w:pPr>
        <w:ind w:left="1318" w:hanging="425"/>
      </w:pPr>
      <w:rPr>
        <w:rFonts w:hint="default"/>
        <w:lang w:val="ru-RU" w:eastAsia="en-US" w:bidi="ar-SA"/>
      </w:rPr>
    </w:lvl>
    <w:lvl w:ilvl="3" w:tplc="05420E52">
      <w:numFmt w:val="bullet"/>
      <w:lvlText w:val="•"/>
      <w:lvlJc w:val="left"/>
      <w:pPr>
        <w:ind w:left="1827" w:hanging="425"/>
      </w:pPr>
      <w:rPr>
        <w:rFonts w:hint="default"/>
        <w:lang w:val="ru-RU" w:eastAsia="en-US" w:bidi="ar-SA"/>
      </w:rPr>
    </w:lvl>
    <w:lvl w:ilvl="4" w:tplc="ABC896D0">
      <w:numFmt w:val="bullet"/>
      <w:lvlText w:val="•"/>
      <w:lvlJc w:val="left"/>
      <w:pPr>
        <w:ind w:left="2336" w:hanging="425"/>
      </w:pPr>
      <w:rPr>
        <w:rFonts w:hint="default"/>
        <w:lang w:val="ru-RU" w:eastAsia="en-US" w:bidi="ar-SA"/>
      </w:rPr>
    </w:lvl>
    <w:lvl w:ilvl="5" w:tplc="56EE84FA">
      <w:numFmt w:val="bullet"/>
      <w:lvlText w:val="•"/>
      <w:lvlJc w:val="left"/>
      <w:pPr>
        <w:ind w:left="2845" w:hanging="425"/>
      </w:pPr>
      <w:rPr>
        <w:rFonts w:hint="default"/>
        <w:lang w:val="ru-RU" w:eastAsia="en-US" w:bidi="ar-SA"/>
      </w:rPr>
    </w:lvl>
    <w:lvl w:ilvl="6" w:tplc="E5269F92">
      <w:numFmt w:val="bullet"/>
      <w:lvlText w:val="•"/>
      <w:lvlJc w:val="left"/>
      <w:pPr>
        <w:ind w:left="3354" w:hanging="425"/>
      </w:pPr>
      <w:rPr>
        <w:rFonts w:hint="default"/>
        <w:lang w:val="ru-RU" w:eastAsia="en-US" w:bidi="ar-SA"/>
      </w:rPr>
    </w:lvl>
    <w:lvl w:ilvl="7" w:tplc="1AB03C32">
      <w:numFmt w:val="bullet"/>
      <w:lvlText w:val="•"/>
      <w:lvlJc w:val="left"/>
      <w:pPr>
        <w:ind w:left="3863" w:hanging="425"/>
      </w:pPr>
      <w:rPr>
        <w:rFonts w:hint="default"/>
        <w:lang w:val="ru-RU" w:eastAsia="en-US" w:bidi="ar-SA"/>
      </w:rPr>
    </w:lvl>
    <w:lvl w:ilvl="8" w:tplc="94B0A956">
      <w:numFmt w:val="bullet"/>
      <w:lvlText w:val="•"/>
      <w:lvlJc w:val="left"/>
      <w:pPr>
        <w:ind w:left="4372" w:hanging="425"/>
      </w:pPr>
      <w:rPr>
        <w:rFonts w:hint="default"/>
        <w:lang w:val="ru-RU" w:eastAsia="en-US" w:bidi="ar-SA"/>
      </w:rPr>
    </w:lvl>
  </w:abstractNum>
  <w:abstractNum w:abstractNumId="16">
    <w:nsid w:val="14B22D1B"/>
    <w:multiLevelType w:val="hybridMultilevel"/>
    <w:tmpl w:val="2C004032"/>
    <w:lvl w:ilvl="0" w:tplc="35CE8182">
      <w:start w:val="1"/>
      <w:numFmt w:val="decimal"/>
      <w:lvlText w:val="%1."/>
      <w:lvlJc w:val="left"/>
      <w:pPr>
        <w:ind w:left="390" w:hanging="450"/>
        <w:jc w:val="right"/>
      </w:pPr>
      <w:rPr>
        <w:rFonts w:ascii="Times New Roman" w:eastAsia="Times New Roman" w:hAnsi="Times New Roman" w:cs="Times New Roman" w:hint="default"/>
        <w:color w:val="006DC0"/>
        <w:spacing w:val="-1"/>
        <w:w w:val="102"/>
        <w:sz w:val="23"/>
        <w:szCs w:val="23"/>
        <w:lang w:val="ru-RU" w:eastAsia="en-US" w:bidi="ar-SA"/>
      </w:rPr>
    </w:lvl>
    <w:lvl w:ilvl="1" w:tplc="B54C931E">
      <w:numFmt w:val="bullet"/>
      <w:lvlText w:val="•"/>
      <w:lvlJc w:val="left"/>
      <w:pPr>
        <w:ind w:left="1474" w:hanging="450"/>
      </w:pPr>
      <w:rPr>
        <w:rFonts w:hint="default"/>
        <w:lang w:val="ru-RU" w:eastAsia="en-US" w:bidi="ar-SA"/>
      </w:rPr>
    </w:lvl>
    <w:lvl w:ilvl="2" w:tplc="6ECCF312">
      <w:numFmt w:val="bullet"/>
      <w:lvlText w:val="•"/>
      <w:lvlJc w:val="left"/>
      <w:pPr>
        <w:ind w:left="2549" w:hanging="450"/>
      </w:pPr>
      <w:rPr>
        <w:rFonts w:hint="default"/>
        <w:lang w:val="ru-RU" w:eastAsia="en-US" w:bidi="ar-SA"/>
      </w:rPr>
    </w:lvl>
    <w:lvl w:ilvl="3" w:tplc="8222D8D4">
      <w:numFmt w:val="bullet"/>
      <w:lvlText w:val="•"/>
      <w:lvlJc w:val="left"/>
      <w:pPr>
        <w:ind w:left="3623" w:hanging="450"/>
      </w:pPr>
      <w:rPr>
        <w:rFonts w:hint="default"/>
        <w:lang w:val="ru-RU" w:eastAsia="en-US" w:bidi="ar-SA"/>
      </w:rPr>
    </w:lvl>
    <w:lvl w:ilvl="4" w:tplc="E7C27C64">
      <w:numFmt w:val="bullet"/>
      <w:lvlText w:val="•"/>
      <w:lvlJc w:val="left"/>
      <w:pPr>
        <w:ind w:left="4698" w:hanging="450"/>
      </w:pPr>
      <w:rPr>
        <w:rFonts w:hint="default"/>
        <w:lang w:val="ru-RU" w:eastAsia="en-US" w:bidi="ar-SA"/>
      </w:rPr>
    </w:lvl>
    <w:lvl w:ilvl="5" w:tplc="640CA272">
      <w:numFmt w:val="bullet"/>
      <w:lvlText w:val="•"/>
      <w:lvlJc w:val="left"/>
      <w:pPr>
        <w:ind w:left="5773" w:hanging="450"/>
      </w:pPr>
      <w:rPr>
        <w:rFonts w:hint="default"/>
        <w:lang w:val="ru-RU" w:eastAsia="en-US" w:bidi="ar-SA"/>
      </w:rPr>
    </w:lvl>
    <w:lvl w:ilvl="6" w:tplc="84565FC2">
      <w:numFmt w:val="bullet"/>
      <w:lvlText w:val="•"/>
      <w:lvlJc w:val="left"/>
      <w:pPr>
        <w:ind w:left="6847" w:hanging="450"/>
      </w:pPr>
      <w:rPr>
        <w:rFonts w:hint="default"/>
        <w:lang w:val="ru-RU" w:eastAsia="en-US" w:bidi="ar-SA"/>
      </w:rPr>
    </w:lvl>
    <w:lvl w:ilvl="7" w:tplc="20409832">
      <w:numFmt w:val="bullet"/>
      <w:lvlText w:val="•"/>
      <w:lvlJc w:val="left"/>
      <w:pPr>
        <w:ind w:left="7922" w:hanging="450"/>
      </w:pPr>
      <w:rPr>
        <w:rFonts w:hint="default"/>
        <w:lang w:val="ru-RU" w:eastAsia="en-US" w:bidi="ar-SA"/>
      </w:rPr>
    </w:lvl>
    <w:lvl w:ilvl="8" w:tplc="2A8A714E">
      <w:numFmt w:val="bullet"/>
      <w:lvlText w:val="•"/>
      <w:lvlJc w:val="left"/>
      <w:pPr>
        <w:ind w:left="8997" w:hanging="450"/>
      </w:pPr>
      <w:rPr>
        <w:rFonts w:hint="default"/>
        <w:lang w:val="ru-RU" w:eastAsia="en-US" w:bidi="ar-SA"/>
      </w:rPr>
    </w:lvl>
  </w:abstractNum>
  <w:abstractNum w:abstractNumId="17">
    <w:nsid w:val="14D43C3F"/>
    <w:multiLevelType w:val="hybridMultilevel"/>
    <w:tmpl w:val="1A6E3C0C"/>
    <w:lvl w:ilvl="0" w:tplc="085861A4">
      <w:numFmt w:val="bullet"/>
      <w:lvlText w:val="-"/>
      <w:lvlJc w:val="left"/>
      <w:pPr>
        <w:ind w:left="390" w:hanging="135"/>
      </w:pPr>
      <w:rPr>
        <w:rFonts w:ascii="Times New Roman" w:eastAsia="Times New Roman" w:hAnsi="Times New Roman" w:cs="Times New Roman" w:hint="default"/>
        <w:w w:val="102"/>
        <w:sz w:val="23"/>
        <w:szCs w:val="23"/>
        <w:lang w:val="ru-RU" w:eastAsia="en-US" w:bidi="ar-SA"/>
      </w:rPr>
    </w:lvl>
    <w:lvl w:ilvl="1" w:tplc="386A8D6E">
      <w:numFmt w:val="bullet"/>
      <w:lvlText w:val="•"/>
      <w:lvlJc w:val="left"/>
      <w:pPr>
        <w:ind w:left="1474" w:hanging="135"/>
      </w:pPr>
      <w:rPr>
        <w:rFonts w:hint="default"/>
        <w:lang w:val="ru-RU" w:eastAsia="en-US" w:bidi="ar-SA"/>
      </w:rPr>
    </w:lvl>
    <w:lvl w:ilvl="2" w:tplc="56B619B0">
      <w:numFmt w:val="bullet"/>
      <w:lvlText w:val="•"/>
      <w:lvlJc w:val="left"/>
      <w:pPr>
        <w:ind w:left="2549" w:hanging="135"/>
      </w:pPr>
      <w:rPr>
        <w:rFonts w:hint="default"/>
        <w:lang w:val="ru-RU" w:eastAsia="en-US" w:bidi="ar-SA"/>
      </w:rPr>
    </w:lvl>
    <w:lvl w:ilvl="3" w:tplc="EC4CC766">
      <w:numFmt w:val="bullet"/>
      <w:lvlText w:val="•"/>
      <w:lvlJc w:val="left"/>
      <w:pPr>
        <w:ind w:left="3623" w:hanging="135"/>
      </w:pPr>
      <w:rPr>
        <w:rFonts w:hint="default"/>
        <w:lang w:val="ru-RU" w:eastAsia="en-US" w:bidi="ar-SA"/>
      </w:rPr>
    </w:lvl>
    <w:lvl w:ilvl="4" w:tplc="38BC15D2">
      <w:numFmt w:val="bullet"/>
      <w:lvlText w:val="•"/>
      <w:lvlJc w:val="left"/>
      <w:pPr>
        <w:ind w:left="4698" w:hanging="135"/>
      </w:pPr>
      <w:rPr>
        <w:rFonts w:hint="default"/>
        <w:lang w:val="ru-RU" w:eastAsia="en-US" w:bidi="ar-SA"/>
      </w:rPr>
    </w:lvl>
    <w:lvl w:ilvl="5" w:tplc="A15CCCD0">
      <w:numFmt w:val="bullet"/>
      <w:lvlText w:val="•"/>
      <w:lvlJc w:val="left"/>
      <w:pPr>
        <w:ind w:left="5773" w:hanging="135"/>
      </w:pPr>
      <w:rPr>
        <w:rFonts w:hint="default"/>
        <w:lang w:val="ru-RU" w:eastAsia="en-US" w:bidi="ar-SA"/>
      </w:rPr>
    </w:lvl>
    <w:lvl w:ilvl="6" w:tplc="FD4CE76A">
      <w:numFmt w:val="bullet"/>
      <w:lvlText w:val="•"/>
      <w:lvlJc w:val="left"/>
      <w:pPr>
        <w:ind w:left="6847" w:hanging="135"/>
      </w:pPr>
      <w:rPr>
        <w:rFonts w:hint="default"/>
        <w:lang w:val="ru-RU" w:eastAsia="en-US" w:bidi="ar-SA"/>
      </w:rPr>
    </w:lvl>
    <w:lvl w:ilvl="7" w:tplc="77989BFA">
      <w:numFmt w:val="bullet"/>
      <w:lvlText w:val="•"/>
      <w:lvlJc w:val="left"/>
      <w:pPr>
        <w:ind w:left="7922" w:hanging="135"/>
      </w:pPr>
      <w:rPr>
        <w:rFonts w:hint="default"/>
        <w:lang w:val="ru-RU" w:eastAsia="en-US" w:bidi="ar-SA"/>
      </w:rPr>
    </w:lvl>
    <w:lvl w:ilvl="8" w:tplc="351005AA">
      <w:numFmt w:val="bullet"/>
      <w:lvlText w:val="•"/>
      <w:lvlJc w:val="left"/>
      <w:pPr>
        <w:ind w:left="8997" w:hanging="135"/>
      </w:pPr>
      <w:rPr>
        <w:rFonts w:hint="default"/>
        <w:lang w:val="ru-RU" w:eastAsia="en-US" w:bidi="ar-SA"/>
      </w:rPr>
    </w:lvl>
  </w:abstractNum>
  <w:abstractNum w:abstractNumId="18">
    <w:nsid w:val="15644272"/>
    <w:multiLevelType w:val="hybridMultilevel"/>
    <w:tmpl w:val="B1EE7122"/>
    <w:lvl w:ilvl="0" w:tplc="92A67F5A">
      <w:start w:val="1"/>
      <w:numFmt w:val="decimal"/>
      <w:lvlText w:val="%1)"/>
      <w:lvlJc w:val="left"/>
      <w:pPr>
        <w:ind w:left="390" w:hanging="598"/>
      </w:pPr>
      <w:rPr>
        <w:rFonts w:ascii="Times New Roman" w:eastAsia="Times New Roman" w:hAnsi="Times New Roman" w:cs="Times New Roman" w:hint="default"/>
        <w:spacing w:val="-1"/>
        <w:w w:val="102"/>
        <w:sz w:val="23"/>
        <w:szCs w:val="23"/>
        <w:lang w:val="ru-RU" w:eastAsia="en-US" w:bidi="ar-SA"/>
      </w:rPr>
    </w:lvl>
    <w:lvl w:ilvl="1" w:tplc="1E4CB63C">
      <w:numFmt w:val="bullet"/>
      <w:lvlText w:val="•"/>
      <w:lvlJc w:val="left"/>
      <w:pPr>
        <w:ind w:left="1474" w:hanging="598"/>
      </w:pPr>
      <w:rPr>
        <w:rFonts w:hint="default"/>
        <w:lang w:val="ru-RU" w:eastAsia="en-US" w:bidi="ar-SA"/>
      </w:rPr>
    </w:lvl>
    <w:lvl w:ilvl="2" w:tplc="C6DCA312">
      <w:numFmt w:val="bullet"/>
      <w:lvlText w:val="•"/>
      <w:lvlJc w:val="left"/>
      <w:pPr>
        <w:ind w:left="2549" w:hanging="598"/>
      </w:pPr>
      <w:rPr>
        <w:rFonts w:hint="default"/>
        <w:lang w:val="ru-RU" w:eastAsia="en-US" w:bidi="ar-SA"/>
      </w:rPr>
    </w:lvl>
    <w:lvl w:ilvl="3" w:tplc="5EDA4B40">
      <w:numFmt w:val="bullet"/>
      <w:lvlText w:val="•"/>
      <w:lvlJc w:val="left"/>
      <w:pPr>
        <w:ind w:left="3623" w:hanging="598"/>
      </w:pPr>
      <w:rPr>
        <w:rFonts w:hint="default"/>
        <w:lang w:val="ru-RU" w:eastAsia="en-US" w:bidi="ar-SA"/>
      </w:rPr>
    </w:lvl>
    <w:lvl w:ilvl="4" w:tplc="53C66CAC">
      <w:numFmt w:val="bullet"/>
      <w:lvlText w:val="•"/>
      <w:lvlJc w:val="left"/>
      <w:pPr>
        <w:ind w:left="4698" w:hanging="598"/>
      </w:pPr>
      <w:rPr>
        <w:rFonts w:hint="default"/>
        <w:lang w:val="ru-RU" w:eastAsia="en-US" w:bidi="ar-SA"/>
      </w:rPr>
    </w:lvl>
    <w:lvl w:ilvl="5" w:tplc="813EC7CE">
      <w:numFmt w:val="bullet"/>
      <w:lvlText w:val="•"/>
      <w:lvlJc w:val="left"/>
      <w:pPr>
        <w:ind w:left="5773" w:hanging="598"/>
      </w:pPr>
      <w:rPr>
        <w:rFonts w:hint="default"/>
        <w:lang w:val="ru-RU" w:eastAsia="en-US" w:bidi="ar-SA"/>
      </w:rPr>
    </w:lvl>
    <w:lvl w:ilvl="6" w:tplc="A0984FA4">
      <w:numFmt w:val="bullet"/>
      <w:lvlText w:val="•"/>
      <w:lvlJc w:val="left"/>
      <w:pPr>
        <w:ind w:left="6847" w:hanging="598"/>
      </w:pPr>
      <w:rPr>
        <w:rFonts w:hint="default"/>
        <w:lang w:val="ru-RU" w:eastAsia="en-US" w:bidi="ar-SA"/>
      </w:rPr>
    </w:lvl>
    <w:lvl w:ilvl="7" w:tplc="DDFE055A">
      <w:numFmt w:val="bullet"/>
      <w:lvlText w:val="•"/>
      <w:lvlJc w:val="left"/>
      <w:pPr>
        <w:ind w:left="7922" w:hanging="598"/>
      </w:pPr>
      <w:rPr>
        <w:rFonts w:hint="default"/>
        <w:lang w:val="ru-RU" w:eastAsia="en-US" w:bidi="ar-SA"/>
      </w:rPr>
    </w:lvl>
    <w:lvl w:ilvl="8" w:tplc="C3F29730">
      <w:numFmt w:val="bullet"/>
      <w:lvlText w:val="•"/>
      <w:lvlJc w:val="left"/>
      <w:pPr>
        <w:ind w:left="8997" w:hanging="598"/>
      </w:pPr>
      <w:rPr>
        <w:rFonts w:hint="default"/>
        <w:lang w:val="ru-RU" w:eastAsia="en-US" w:bidi="ar-SA"/>
      </w:rPr>
    </w:lvl>
  </w:abstractNum>
  <w:abstractNum w:abstractNumId="19">
    <w:nsid w:val="17D57D7C"/>
    <w:multiLevelType w:val="hybridMultilevel"/>
    <w:tmpl w:val="9390670C"/>
    <w:lvl w:ilvl="0" w:tplc="ACE687DA">
      <w:start w:val="1"/>
      <w:numFmt w:val="decimal"/>
      <w:lvlText w:val="%1)"/>
      <w:lvlJc w:val="left"/>
      <w:pPr>
        <w:ind w:left="390" w:hanging="260"/>
      </w:pPr>
      <w:rPr>
        <w:rFonts w:ascii="Times New Roman" w:eastAsia="Times New Roman" w:hAnsi="Times New Roman" w:cs="Times New Roman" w:hint="default"/>
        <w:spacing w:val="-1"/>
        <w:w w:val="102"/>
        <w:sz w:val="23"/>
        <w:szCs w:val="23"/>
        <w:lang w:val="ru-RU" w:eastAsia="en-US" w:bidi="ar-SA"/>
      </w:rPr>
    </w:lvl>
    <w:lvl w:ilvl="1" w:tplc="3BD81696">
      <w:numFmt w:val="bullet"/>
      <w:lvlText w:val="•"/>
      <w:lvlJc w:val="left"/>
      <w:pPr>
        <w:ind w:left="1474" w:hanging="260"/>
      </w:pPr>
      <w:rPr>
        <w:rFonts w:hint="default"/>
        <w:lang w:val="ru-RU" w:eastAsia="en-US" w:bidi="ar-SA"/>
      </w:rPr>
    </w:lvl>
    <w:lvl w:ilvl="2" w:tplc="D31686A0">
      <w:numFmt w:val="bullet"/>
      <w:lvlText w:val="•"/>
      <w:lvlJc w:val="left"/>
      <w:pPr>
        <w:ind w:left="2549" w:hanging="260"/>
      </w:pPr>
      <w:rPr>
        <w:rFonts w:hint="default"/>
        <w:lang w:val="ru-RU" w:eastAsia="en-US" w:bidi="ar-SA"/>
      </w:rPr>
    </w:lvl>
    <w:lvl w:ilvl="3" w:tplc="520AB0F4">
      <w:numFmt w:val="bullet"/>
      <w:lvlText w:val="•"/>
      <w:lvlJc w:val="left"/>
      <w:pPr>
        <w:ind w:left="3623" w:hanging="260"/>
      </w:pPr>
      <w:rPr>
        <w:rFonts w:hint="default"/>
        <w:lang w:val="ru-RU" w:eastAsia="en-US" w:bidi="ar-SA"/>
      </w:rPr>
    </w:lvl>
    <w:lvl w:ilvl="4" w:tplc="14CC43F2">
      <w:numFmt w:val="bullet"/>
      <w:lvlText w:val="•"/>
      <w:lvlJc w:val="left"/>
      <w:pPr>
        <w:ind w:left="4698" w:hanging="260"/>
      </w:pPr>
      <w:rPr>
        <w:rFonts w:hint="default"/>
        <w:lang w:val="ru-RU" w:eastAsia="en-US" w:bidi="ar-SA"/>
      </w:rPr>
    </w:lvl>
    <w:lvl w:ilvl="5" w:tplc="08BED8FE">
      <w:numFmt w:val="bullet"/>
      <w:lvlText w:val="•"/>
      <w:lvlJc w:val="left"/>
      <w:pPr>
        <w:ind w:left="5773" w:hanging="260"/>
      </w:pPr>
      <w:rPr>
        <w:rFonts w:hint="default"/>
        <w:lang w:val="ru-RU" w:eastAsia="en-US" w:bidi="ar-SA"/>
      </w:rPr>
    </w:lvl>
    <w:lvl w:ilvl="6" w:tplc="09AC6BF8">
      <w:numFmt w:val="bullet"/>
      <w:lvlText w:val="•"/>
      <w:lvlJc w:val="left"/>
      <w:pPr>
        <w:ind w:left="6847" w:hanging="260"/>
      </w:pPr>
      <w:rPr>
        <w:rFonts w:hint="default"/>
        <w:lang w:val="ru-RU" w:eastAsia="en-US" w:bidi="ar-SA"/>
      </w:rPr>
    </w:lvl>
    <w:lvl w:ilvl="7" w:tplc="7074936E">
      <w:numFmt w:val="bullet"/>
      <w:lvlText w:val="•"/>
      <w:lvlJc w:val="left"/>
      <w:pPr>
        <w:ind w:left="7922" w:hanging="260"/>
      </w:pPr>
      <w:rPr>
        <w:rFonts w:hint="default"/>
        <w:lang w:val="ru-RU" w:eastAsia="en-US" w:bidi="ar-SA"/>
      </w:rPr>
    </w:lvl>
    <w:lvl w:ilvl="8" w:tplc="70F87C16">
      <w:numFmt w:val="bullet"/>
      <w:lvlText w:val="•"/>
      <w:lvlJc w:val="left"/>
      <w:pPr>
        <w:ind w:left="8997" w:hanging="260"/>
      </w:pPr>
      <w:rPr>
        <w:rFonts w:hint="default"/>
        <w:lang w:val="ru-RU" w:eastAsia="en-US" w:bidi="ar-SA"/>
      </w:rPr>
    </w:lvl>
  </w:abstractNum>
  <w:abstractNum w:abstractNumId="20">
    <w:nsid w:val="18CA3DC3"/>
    <w:multiLevelType w:val="hybridMultilevel"/>
    <w:tmpl w:val="62886C96"/>
    <w:lvl w:ilvl="0" w:tplc="571EA588">
      <w:numFmt w:val="bullet"/>
      <w:lvlText w:val="-"/>
      <w:lvlJc w:val="left"/>
      <w:pPr>
        <w:ind w:left="109" w:hanging="572"/>
      </w:pPr>
      <w:rPr>
        <w:rFonts w:ascii="Times New Roman" w:eastAsia="Times New Roman" w:hAnsi="Times New Roman" w:cs="Times New Roman" w:hint="default"/>
        <w:w w:val="99"/>
        <w:sz w:val="24"/>
        <w:szCs w:val="24"/>
        <w:lang w:val="ru-RU" w:eastAsia="en-US" w:bidi="ar-SA"/>
      </w:rPr>
    </w:lvl>
    <w:lvl w:ilvl="1" w:tplc="C17AD5B0">
      <w:numFmt w:val="bullet"/>
      <w:lvlText w:val="•"/>
      <w:lvlJc w:val="left"/>
      <w:pPr>
        <w:ind w:left="482" w:hanging="572"/>
      </w:pPr>
      <w:rPr>
        <w:rFonts w:hint="default"/>
        <w:lang w:val="ru-RU" w:eastAsia="en-US" w:bidi="ar-SA"/>
      </w:rPr>
    </w:lvl>
    <w:lvl w:ilvl="2" w:tplc="4AFC0BB4">
      <w:numFmt w:val="bullet"/>
      <w:lvlText w:val="•"/>
      <w:lvlJc w:val="left"/>
      <w:pPr>
        <w:ind w:left="865" w:hanging="572"/>
      </w:pPr>
      <w:rPr>
        <w:rFonts w:hint="default"/>
        <w:lang w:val="ru-RU" w:eastAsia="en-US" w:bidi="ar-SA"/>
      </w:rPr>
    </w:lvl>
    <w:lvl w:ilvl="3" w:tplc="3ECA3346">
      <w:numFmt w:val="bullet"/>
      <w:lvlText w:val="•"/>
      <w:lvlJc w:val="left"/>
      <w:pPr>
        <w:ind w:left="1248" w:hanging="572"/>
      </w:pPr>
      <w:rPr>
        <w:rFonts w:hint="default"/>
        <w:lang w:val="ru-RU" w:eastAsia="en-US" w:bidi="ar-SA"/>
      </w:rPr>
    </w:lvl>
    <w:lvl w:ilvl="4" w:tplc="6F94225E">
      <w:numFmt w:val="bullet"/>
      <w:lvlText w:val="•"/>
      <w:lvlJc w:val="left"/>
      <w:pPr>
        <w:ind w:left="1630" w:hanging="572"/>
      </w:pPr>
      <w:rPr>
        <w:rFonts w:hint="default"/>
        <w:lang w:val="ru-RU" w:eastAsia="en-US" w:bidi="ar-SA"/>
      </w:rPr>
    </w:lvl>
    <w:lvl w:ilvl="5" w:tplc="F7AAE482">
      <w:numFmt w:val="bullet"/>
      <w:lvlText w:val="•"/>
      <w:lvlJc w:val="left"/>
      <w:pPr>
        <w:ind w:left="2013" w:hanging="572"/>
      </w:pPr>
      <w:rPr>
        <w:rFonts w:hint="default"/>
        <w:lang w:val="ru-RU" w:eastAsia="en-US" w:bidi="ar-SA"/>
      </w:rPr>
    </w:lvl>
    <w:lvl w:ilvl="6" w:tplc="F10A8CEA">
      <w:numFmt w:val="bullet"/>
      <w:lvlText w:val="•"/>
      <w:lvlJc w:val="left"/>
      <w:pPr>
        <w:ind w:left="2396" w:hanging="572"/>
      </w:pPr>
      <w:rPr>
        <w:rFonts w:hint="default"/>
        <w:lang w:val="ru-RU" w:eastAsia="en-US" w:bidi="ar-SA"/>
      </w:rPr>
    </w:lvl>
    <w:lvl w:ilvl="7" w:tplc="8E469FFA">
      <w:numFmt w:val="bullet"/>
      <w:lvlText w:val="•"/>
      <w:lvlJc w:val="left"/>
      <w:pPr>
        <w:ind w:left="2778" w:hanging="572"/>
      </w:pPr>
      <w:rPr>
        <w:rFonts w:hint="default"/>
        <w:lang w:val="ru-RU" w:eastAsia="en-US" w:bidi="ar-SA"/>
      </w:rPr>
    </w:lvl>
    <w:lvl w:ilvl="8" w:tplc="B810D206">
      <w:numFmt w:val="bullet"/>
      <w:lvlText w:val="•"/>
      <w:lvlJc w:val="left"/>
      <w:pPr>
        <w:ind w:left="3161" w:hanging="572"/>
      </w:pPr>
      <w:rPr>
        <w:rFonts w:hint="default"/>
        <w:lang w:val="ru-RU" w:eastAsia="en-US" w:bidi="ar-SA"/>
      </w:rPr>
    </w:lvl>
  </w:abstractNum>
  <w:abstractNum w:abstractNumId="21">
    <w:nsid w:val="1AA54FA9"/>
    <w:multiLevelType w:val="hybridMultilevel"/>
    <w:tmpl w:val="7896AC08"/>
    <w:lvl w:ilvl="0" w:tplc="608676CC">
      <w:numFmt w:val="bullet"/>
      <w:lvlText w:val="-"/>
      <w:lvlJc w:val="left"/>
      <w:pPr>
        <w:ind w:left="109" w:hanging="212"/>
      </w:pPr>
      <w:rPr>
        <w:rFonts w:ascii="Times New Roman" w:eastAsia="Times New Roman" w:hAnsi="Times New Roman" w:cs="Times New Roman" w:hint="default"/>
        <w:w w:val="99"/>
        <w:sz w:val="24"/>
        <w:szCs w:val="24"/>
        <w:lang w:val="ru-RU" w:eastAsia="en-US" w:bidi="ar-SA"/>
      </w:rPr>
    </w:lvl>
    <w:lvl w:ilvl="1" w:tplc="D95E667E">
      <w:numFmt w:val="bullet"/>
      <w:lvlText w:val="•"/>
      <w:lvlJc w:val="left"/>
      <w:pPr>
        <w:ind w:left="482" w:hanging="212"/>
      </w:pPr>
      <w:rPr>
        <w:rFonts w:hint="default"/>
        <w:lang w:val="ru-RU" w:eastAsia="en-US" w:bidi="ar-SA"/>
      </w:rPr>
    </w:lvl>
    <w:lvl w:ilvl="2" w:tplc="5E7AEEBA">
      <w:numFmt w:val="bullet"/>
      <w:lvlText w:val="•"/>
      <w:lvlJc w:val="left"/>
      <w:pPr>
        <w:ind w:left="865" w:hanging="212"/>
      </w:pPr>
      <w:rPr>
        <w:rFonts w:hint="default"/>
        <w:lang w:val="ru-RU" w:eastAsia="en-US" w:bidi="ar-SA"/>
      </w:rPr>
    </w:lvl>
    <w:lvl w:ilvl="3" w:tplc="E07462D0">
      <w:numFmt w:val="bullet"/>
      <w:lvlText w:val="•"/>
      <w:lvlJc w:val="left"/>
      <w:pPr>
        <w:ind w:left="1248" w:hanging="212"/>
      </w:pPr>
      <w:rPr>
        <w:rFonts w:hint="default"/>
        <w:lang w:val="ru-RU" w:eastAsia="en-US" w:bidi="ar-SA"/>
      </w:rPr>
    </w:lvl>
    <w:lvl w:ilvl="4" w:tplc="1F4E63AE">
      <w:numFmt w:val="bullet"/>
      <w:lvlText w:val="•"/>
      <w:lvlJc w:val="left"/>
      <w:pPr>
        <w:ind w:left="1630" w:hanging="212"/>
      </w:pPr>
      <w:rPr>
        <w:rFonts w:hint="default"/>
        <w:lang w:val="ru-RU" w:eastAsia="en-US" w:bidi="ar-SA"/>
      </w:rPr>
    </w:lvl>
    <w:lvl w:ilvl="5" w:tplc="91C81DBC">
      <w:numFmt w:val="bullet"/>
      <w:lvlText w:val="•"/>
      <w:lvlJc w:val="left"/>
      <w:pPr>
        <w:ind w:left="2013" w:hanging="212"/>
      </w:pPr>
      <w:rPr>
        <w:rFonts w:hint="default"/>
        <w:lang w:val="ru-RU" w:eastAsia="en-US" w:bidi="ar-SA"/>
      </w:rPr>
    </w:lvl>
    <w:lvl w:ilvl="6" w:tplc="343C69E6">
      <w:numFmt w:val="bullet"/>
      <w:lvlText w:val="•"/>
      <w:lvlJc w:val="left"/>
      <w:pPr>
        <w:ind w:left="2396" w:hanging="212"/>
      </w:pPr>
      <w:rPr>
        <w:rFonts w:hint="default"/>
        <w:lang w:val="ru-RU" w:eastAsia="en-US" w:bidi="ar-SA"/>
      </w:rPr>
    </w:lvl>
    <w:lvl w:ilvl="7" w:tplc="FDE85400">
      <w:numFmt w:val="bullet"/>
      <w:lvlText w:val="•"/>
      <w:lvlJc w:val="left"/>
      <w:pPr>
        <w:ind w:left="2778" w:hanging="212"/>
      </w:pPr>
      <w:rPr>
        <w:rFonts w:hint="default"/>
        <w:lang w:val="ru-RU" w:eastAsia="en-US" w:bidi="ar-SA"/>
      </w:rPr>
    </w:lvl>
    <w:lvl w:ilvl="8" w:tplc="0478C002">
      <w:numFmt w:val="bullet"/>
      <w:lvlText w:val="•"/>
      <w:lvlJc w:val="left"/>
      <w:pPr>
        <w:ind w:left="3161" w:hanging="212"/>
      </w:pPr>
      <w:rPr>
        <w:rFonts w:hint="default"/>
        <w:lang w:val="ru-RU" w:eastAsia="en-US" w:bidi="ar-SA"/>
      </w:rPr>
    </w:lvl>
  </w:abstractNum>
  <w:abstractNum w:abstractNumId="22">
    <w:nsid w:val="1B856952"/>
    <w:multiLevelType w:val="multilevel"/>
    <w:tmpl w:val="7988DB9C"/>
    <w:lvl w:ilvl="0">
      <w:start w:val="2"/>
      <w:numFmt w:val="decimal"/>
      <w:lvlText w:val="%1"/>
      <w:lvlJc w:val="left"/>
      <w:pPr>
        <w:ind w:left="1686" w:hanging="591"/>
      </w:pPr>
      <w:rPr>
        <w:rFonts w:hint="default"/>
        <w:lang w:val="ru-RU" w:eastAsia="en-US" w:bidi="ar-SA"/>
      </w:rPr>
    </w:lvl>
    <w:lvl w:ilvl="1">
      <w:start w:val="2"/>
      <w:numFmt w:val="decimal"/>
      <w:lvlText w:val="%1.%2"/>
      <w:lvlJc w:val="left"/>
      <w:pPr>
        <w:ind w:left="1686" w:hanging="591"/>
      </w:pPr>
      <w:rPr>
        <w:rFonts w:hint="default"/>
        <w:lang w:val="ru-RU" w:eastAsia="en-US" w:bidi="ar-SA"/>
      </w:rPr>
    </w:lvl>
    <w:lvl w:ilvl="2">
      <w:start w:val="1"/>
      <w:numFmt w:val="decimal"/>
      <w:lvlText w:val="%1.%2.%3"/>
      <w:lvlJc w:val="left"/>
      <w:pPr>
        <w:ind w:left="1686" w:hanging="591"/>
      </w:pPr>
      <w:rPr>
        <w:rFonts w:ascii="Times New Roman" w:eastAsia="Times New Roman" w:hAnsi="Times New Roman" w:cs="Times New Roman" w:hint="default"/>
        <w:b/>
        <w:bCs/>
        <w:spacing w:val="-3"/>
        <w:w w:val="102"/>
        <w:sz w:val="23"/>
        <w:szCs w:val="23"/>
        <w:lang w:val="ru-RU" w:eastAsia="en-US" w:bidi="ar-SA"/>
      </w:rPr>
    </w:lvl>
    <w:lvl w:ilvl="3">
      <w:numFmt w:val="bullet"/>
      <w:lvlText w:val="•"/>
      <w:lvlJc w:val="left"/>
      <w:pPr>
        <w:ind w:left="4519" w:hanging="591"/>
      </w:pPr>
      <w:rPr>
        <w:rFonts w:hint="default"/>
        <w:lang w:val="ru-RU" w:eastAsia="en-US" w:bidi="ar-SA"/>
      </w:rPr>
    </w:lvl>
    <w:lvl w:ilvl="4">
      <w:numFmt w:val="bullet"/>
      <w:lvlText w:val="•"/>
      <w:lvlJc w:val="left"/>
      <w:pPr>
        <w:ind w:left="5466" w:hanging="591"/>
      </w:pPr>
      <w:rPr>
        <w:rFonts w:hint="default"/>
        <w:lang w:val="ru-RU" w:eastAsia="en-US" w:bidi="ar-SA"/>
      </w:rPr>
    </w:lvl>
    <w:lvl w:ilvl="5">
      <w:numFmt w:val="bullet"/>
      <w:lvlText w:val="•"/>
      <w:lvlJc w:val="left"/>
      <w:pPr>
        <w:ind w:left="6413" w:hanging="591"/>
      </w:pPr>
      <w:rPr>
        <w:rFonts w:hint="default"/>
        <w:lang w:val="ru-RU" w:eastAsia="en-US" w:bidi="ar-SA"/>
      </w:rPr>
    </w:lvl>
    <w:lvl w:ilvl="6">
      <w:numFmt w:val="bullet"/>
      <w:lvlText w:val="•"/>
      <w:lvlJc w:val="left"/>
      <w:pPr>
        <w:ind w:left="7359" w:hanging="591"/>
      </w:pPr>
      <w:rPr>
        <w:rFonts w:hint="default"/>
        <w:lang w:val="ru-RU" w:eastAsia="en-US" w:bidi="ar-SA"/>
      </w:rPr>
    </w:lvl>
    <w:lvl w:ilvl="7">
      <w:numFmt w:val="bullet"/>
      <w:lvlText w:val="•"/>
      <w:lvlJc w:val="left"/>
      <w:pPr>
        <w:ind w:left="8306" w:hanging="591"/>
      </w:pPr>
      <w:rPr>
        <w:rFonts w:hint="default"/>
        <w:lang w:val="ru-RU" w:eastAsia="en-US" w:bidi="ar-SA"/>
      </w:rPr>
    </w:lvl>
    <w:lvl w:ilvl="8">
      <w:numFmt w:val="bullet"/>
      <w:lvlText w:val="•"/>
      <w:lvlJc w:val="left"/>
      <w:pPr>
        <w:ind w:left="9253" w:hanging="591"/>
      </w:pPr>
      <w:rPr>
        <w:rFonts w:hint="default"/>
        <w:lang w:val="ru-RU" w:eastAsia="en-US" w:bidi="ar-SA"/>
      </w:rPr>
    </w:lvl>
  </w:abstractNum>
  <w:abstractNum w:abstractNumId="23">
    <w:nsid w:val="1E723301"/>
    <w:multiLevelType w:val="hybridMultilevel"/>
    <w:tmpl w:val="D93091F0"/>
    <w:lvl w:ilvl="0" w:tplc="458C5C76">
      <w:numFmt w:val="bullet"/>
      <w:lvlText w:val="-"/>
      <w:lvlJc w:val="left"/>
      <w:pPr>
        <w:ind w:left="109" w:hanging="371"/>
      </w:pPr>
      <w:rPr>
        <w:rFonts w:ascii="Times New Roman" w:eastAsia="Times New Roman" w:hAnsi="Times New Roman" w:cs="Times New Roman" w:hint="default"/>
        <w:w w:val="99"/>
        <w:sz w:val="24"/>
        <w:szCs w:val="24"/>
        <w:lang w:val="ru-RU" w:eastAsia="en-US" w:bidi="ar-SA"/>
      </w:rPr>
    </w:lvl>
    <w:lvl w:ilvl="1" w:tplc="B6C4F62C">
      <w:numFmt w:val="bullet"/>
      <w:lvlText w:val="•"/>
      <w:lvlJc w:val="left"/>
      <w:pPr>
        <w:ind w:left="482" w:hanging="371"/>
      </w:pPr>
      <w:rPr>
        <w:rFonts w:hint="default"/>
        <w:lang w:val="ru-RU" w:eastAsia="en-US" w:bidi="ar-SA"/>
      </w:rPr>
    </w:lvl>
    <w:lvl w:ilvl="2" w:tplc="A9DE2210">
      <w:numFmt w:val="bullet"/>
      <w:lvlText w:val="•"/>
      <w:lvlJc w:val="left"/>
      <w:pPr>
        <w:ind w:left="865" w:hanging="371"/>
      </w:pPr>
      <w:rPr>
        <w:rFonts w:hint="default"/>
        <w:lang w:val="ru-RU" w:eastAsia="en-US" w:bidi="ar-SA"/>
      </w:rPr>
    </w:lvl>
    <w:lvl w:ilvl="3" w:tplc="23B2D9CC">
      <w:numFmt w:val="bullet"/>
      <w:lvlText w:val="•"/>
      <w:lvlJc w:val="left"/>
      <w:pPr>
        <w:ind w:left="1248" w:hanging="371"/>
      </w:pPr>
      <w:rPr>
        <w:rFonts w:hint="default"/>
        <w:lang w:val="ru-RU" w:eastAsia="en-US" w:bidi="ar-SA"/>
      </w:rPr>
    </w:lvl>
    <w:lvl w:ilvl="4" w:tplc="E73A1A4C">
      <w:numFmt w:val="bullet"/>
      <w:lvlText w:val="•"/>
      <w:lvlJc w:val="left"/>
      <w:pPr>
        <w:ind w:left="1630" w:hanging="371"/>
      </w:pPr>
      <w:rPr>
        <w:rFonts w:hint="default"/>
        <w:lang w:val="ru-RU" w:eastAsia="en-US" w:bidi="ar-SA"/>
      </w:rPr>
    </w:lvl>
    <w:lvl w:ilvl="5" w:tplc="47FC0746">
      <w:numFmt w:val="bullet"/>
      <w:lvlText w:val="•"/>
      <w:lvlJc w:val="left"/>
      <w:pPr>
        <w:ind w:left="2013" w:hanging="371"/>
      </w:pPr>
      <w:rPr>
        <w:rFonts w:hint="default"/>
        <w:lang w:val="ru-RU" w:eastAsia="en-US" w:bidi="ar-SA"/>
      </w:rPr>
    </w:lvl>
    <w:lvl w:ilvl="6" w:tplc="6982FB60">
      <w:numFmt w:val="bullet"/>
      <w:lvlText w:val="•"/>
      <w:lvlJc w:val="left"/>
      <w:pPr>
        <w:ind w:left="2396" w:hanging="371"/>
      </w:pPr>
      <w:rPr>
        <w:rFonts w:hint="default"/>
        <w:lang w:val="ru-RU" w:eastAsia="en-US" w:bidi="ar-SA"/>
      </w:rPr>
    </w:lvl>
    <w:lvl w:ilvl="7" w:tplc="2DF2FB3A">
      <w:numFmt w:val="bullet"/>
      <w:lvlText w:val="•"/>
      <w:lvlJc w:val="left"/>
      <w:pPr>
        <w:ind w:left="2778" w:hanging="371"/>
      </w:pPr>
      <w:rPr>
        <w:rFonts w:hint="default"/>
        <w:lang w:val="ru-RU" w:eastAsia="en-US" w:bidi="ar-SA"/>
      </w:rPr>
    </w:lvl>
    <w:lvl w:ilvl="8" w:tplc="643E0728">
      <w:numFmt w:val="bullet"/>
      <w:lvlText w:val="•"/>
      <w:lvlJc w:val="left"/>
      <w:pPr>
        <w:ind w:left="3161" w:hanging="371"/>
      </w:pPr>
      <w:rPr>
        <w:rFonts w:hint="default"/>
        <w:lang w:val="ru-RU" w:eastAsia="en-US" w:bidi="ar-SA"/>
      </w:rPr>
    </w:lvl>
  </w:abstractNum>
  <w:abstractNum w:abstractNumId="24">
    <w:nsid w:val="230B0513"/>
    <w:multiLevelType w:val="multilevel"/>
    <w:tmpl w:val="95567F6E"/>
    <w:lvl w:ilvl="0">
      <w:start w:val="2"/>
      <w:numFmt w:val="decimal"/>
      <w:lvlText w:val="%1"/>
      <w:lvlJc w:val="left"/>
      <w:pPr>
        <w:ind w:left="2121" w:hanging="658"/>
      </w:pPr>
      <w:rPr>
        <w:rFonts w:hint="default"/>
        <w:lang w:val="ru-RU" w:eastAsia="en-US" w:bidi="ar-SA"/>
      </w:rPr>
    </w:lvl>
    <w:lvl w:ilvl="1">
      <w:start w:val="1"/>
      <w:numFmt w:val="decimal"/>
      <w:lvlText w:val="%1.%2"/>
      <w:lvlJc w:val="left"/>
      <w:pPr>
        <w:ind w:left="2121" w:hanging="658"/>
      </w:pPr>
      <w:rPr>
        <w:rFonts w:hint="default"/>
        <w:lang w:val="ru-RU" w:eastAsia="en-US" w:bidi="ar-SA"/>
      </w:rPr>
    </w:lvl>
    <w:lvl w:ilvl="2">
      <w:start w:val="3"/>
      <w:numFmt w:val="decimal"/>
      <w:lvlText w:val="%1.%2.%3."/>
      <w:lvlJc w:val="left"/>
      <w:pPr>
        <w:ind w:left="2121" w:hanging="658"/>
        <w:jc w:val="right"/>
      </w:pPr>
      <w:rPr>
        <w:rFonts w:hint="default"/>
        <w:b/>
        <w:bCs/>
        <w:spacing w:val="-3"/>
        <w:w w:val="102"/>
        <w:lang w:val="ru-RU" w:eastAsia="en-US" w:bidi="ar-SA"/>
      </w:rPr>
    </w:lvl>
    <w:lvl w:ilvl="3">
      <w:start w:val="1"/>
      <w:numFmt w:val="decimal"/>
      <w:lvlText w:val="%4)"/>
      <w:lvlJc w:val="left"/>
      <w:pPr>
        <w:ind w:left="390" w:hanging="260"/>
      </w:pPr>
      <w:rPr>
        <w:rFonts w:ascii="Times New Roman" w:eastAsia="Times New Roman" w:hAnsi="Times New Roman" w:cs="Times New Roman" w:hint="default"/>
        <w:spacing w:val="-1"/>
        <w:w w:val="102"/>
        <w:sz w:val="23"/>
        <w:szCs w:val="23"/>
        <w:lang w:val="ru-RU" w:eastAsia="en-US" w:bidi="ar-SA"/>
      </w:rPr>
    </w:lvl>
    <w:lvl w:ilvl="4">
      <w:numFmt w:val="bullet"/>
      <w:lvlText w:val="•"/>
      <w:lvlJc w:val="left"/>
      <w:pPr>
        <w:ind w:left="4376" w:hanging="260"/>
      </w:pPr>
      <w:rPr>
        <w:rFonts w:hint="default"/>
        <w:lang w:val="ru-RU" w:eastAsia="en-US" w:bidi="ar-SA"/>
      </w:rPr>
    </w:lvl>
    <w:lvl w:ilvl="5">
      <w:numFmt w:val="bullet"/>
      <w:lvlText w:val="•"/>
      <w:lvlJc w:val="left"/>
      <w:pPr>
        <w:ind w:left="5504" w:hanging="260"/>
      </w:pPr>
      <w:rPr>
        <w:rFonts w:hint="default"/>
        <w:lang w:val="ru-RU" w:eastAsia="en-US" w:bidi="ar-SA"/>
      </w:rPr>
    </w:lvl>
    <w:lvl w:ilvl="6">
      <w:numFmt w:val="bullet"/>
      <w:lvlText w:val="•"/>
      <w:lvlJc w:val="left"/>
      <w:pPr>
        <w:ind w:left="6633" w:hanging="260"/>
      </w:pPr>
      <w:rPr>
        <w:rFonts w:hint="default"/>
        <w:lang w:val="ru-RU" w:eastAsia="en-US" w:bidi="ar-SA"/>
      </w:rPr>
    </w:lvl>
    <w:lvl w:ilvl="7">
      <w:numFmt w:val="bullet"/>
      <w:lvlText w:val="•"/>
      <w:lvlJc w:val="left"/>
      <w:pPr>
        <w:ind w:left="7761" w:hanging="260"/>
      </w:pPr>
      <w:rPr>
        <w:rFonts w:hint="default"/>
        <w:lang w:val="ru-RU" w:eastAsia="en-US" w:bidi="ar-SA"/>
      </w:rPr>
    </w:lvl>
    <w:lvl w:ilvl="8">
      <w:numFmt w:val="bullet"/>
      <w:lvlText w:val="•"/>
      <w:lvlJc w:val="left"/>
      <w:pPr>
        <w:ind w:left="8889" w:hanging="260"/>
      </w:pPr>
      <w:rPr>
        <w:rFonts w:hint="default"/>
        <w:lang w:val="ru-RU" w:eastAsia="en-US" w:bidi="ar-SA"/>
      </w:rPr>
    </w:lvl>
  </w:abstractNum>
  <w:abstractNum w:abstractNumId="25">
    <w:nsid w:val="243E0747"/>
    <w:multiLevelType w:val="hybridMultilevel"/>
    <w:tmpl w:val="D72C69D2"/>
    <w:lvl w:ilvl="0" w:tplc="256C1E9E">
      <w:numFmt w:val="bullet"/>
      <w:lvlText w:val=""/>
      <w:lvlJc w:val="left"/>
      <w:pPr>
        <w:ind w:left="1806" w:hanging="1134"/>
      </w:pPr>
      <w:rPr>
        <w:rFonts w:ascii="Symbol" w:eastAsia="Symbol" w:hAnsi="Symbol" w:cs="Symbol" w:hint="default"/>
        <w:w w:val="100"/>
        <w:sz w:val="24"/>
        <w:szCs w:val="24"/>
        <w:lang w:val="ru-RU" w:eastAsia="en-US" w:bidi="ar-SA"/>
      </w:rPr>
    </w:lvl>
    <w:lvl w:ilvl="1" w:tplc="18FA8E72">
      <w:numFmt w:val="bullet"/>
      <w:lvlText w:val="•"/>
      <w:lvlJc w:val="left"/>
      <w:pPr>
        <w:ind w:left="2748" w:hanging="1134"/>
      </w:pPr>
      <w:rPr>
        <w:rFonts w:hint="default"/>
        <w:lang w:val="ru-RU" w:eastAsia="en-US" w:bidi="ar-SA"/>
      </w:rPr>
    </w:lvl>
    <w:lvl w:ilvl="2" w:tplc="24E6FF8E">
      <w:numFmt w:val="bullet"/>
      <w:lvlText w:val="•"/>
      <w:lvlJc w:val="left"/>
      <w:pPr>
        <w:ind w:left="3697" w:hanging="1134"/>
      </w:pPr>
      <w:rPr>
        <w:rFonts w:hint="default"/>
        <w:lang w:val="ru-RU" w:eastAsia="en-US" w:bidi="ar-SA"/>
      </w:rPr>
    </w:lvl>
    <w:lvl w:ilvl="3" w:tplc="6E3A24B8">
      <w:numFmt w:val="bullet"/>
      <w:lvlText w:val="•"/>
      <w:lvlJc w:val="left"/>
      <w:pPr>
        <w:ind w:left="4645" w:hanging="1134"/>
      </w:pPr>
      <w:rPr>
        <w:rFonts w:hint="default"/>
        <w:lang w:val="ru-RU" w:eastAsia="en-US" w:bidi="ar-SA"/>
      </w:rPr>
    </w:lvl>
    <w:lvl w:ilvl="4" w:tplc="167E34CE">
      <w:numFmt w:val="bullet"/>
      <w:lvlText w:val="•"/>
      <w:lvlJc w:val="left"/>
      <w:pPr>
        <w:ind w:left="5594" w:hanging="1134"/>
      </w:pPr>
      <w:rPr>
        <w:rFonts w:hint="default"/>
        <w:lang w:val="ru-RU" w:eastAsia="en-US" w:bidi="ar-SA"/>
      </w:rPr>
    </w:lvl>
    <w:lvl w:ilvl="5" w:tplc="27C64DC2">
      <w:numFmt w:val="bullet"/>
      <w:lvlText w:val="•"/>
      <w:lvlJc w:val="left"/>
      <w:pPr>
        <w:ind w:left="6543" w:hanging="1134"/>
      </w:pPr>
      <w:rPr>
        <w:rFonts w:hint="default"/>
        <w:lang w:val="ru-RU" w:eastAsia="en-US" w:bidi="ar-SA"/>
      </w:rPr>
    </w:lvl>
    <w:lvl w:ilvl="6" w:tplc="89AC2AAC">
      <w:numFmt w:val="bullet"/>
      <w:lvlText w:val="•"/>
      <w:lvlJc w:val="left"/>
      <w:pPr>
        <w:ind w:left="7491" w:hanging="1134"/>
      </w:pPr>
      <w:rPr>
        <w:rFonts w:hint="default"/>
        <w:lang w:val="ru-RU" w:eastAsia="en-US" w:bidi="ar-SA"/>
      </w:rPr>
    </w:lvl>
    <w:lvl w:ilvl="7" w:tplc="6F9C41C4">
      <w:numFmt w:val="bullet"/>
      <w:lvlText w:val="•"/>
      <w:lvlJc w:val="left"/>
      <w:pPr>
        <w:ind w:left="8440" w:hanging="1134"/>
      </w:pPr>
      <w:rPr>
        <w:rFonts w:hint="default"/>
        <w:lang w:val="ru-RU" w:eastAsia="en-US" w:bidi="ar-SA"/>
      </w:rPr>
    </w:lvl>
    <w:lvl w:ilvl="8" w:tplc="633A47D0">
      <w:numFmt w:val="bullet"/>
      <w:lvlText w:val="•"/>
      <w:lvlJc w:val="left"/>
      <w:pPr>
        <w:ind w:left="9389" w:hanging="1134"/>
      </w:pPr>
      <w:rPr>
        <w:rFonts w:hint="default"/>
        <w:lang w:val="ru-RU" w:eastAsia="en-US" w:bidi="ar-SA"/>
      </w:rPr>
    </w:lvl>
  </w:abstractNum>
  <w:abstractNum w:abstractNumId="26">
    <w:nsid w:val="24CC5F2B"/>
    <w:multiLevelType w:val="hybridMultilevel"/>
    <w:tmpl w:val="9BEC3668"/>
    <w:lvl w:ilvl="0" w:tplc="9120F278">
      <w:start w:val="1"/>
      <w:numFmt w:val="decimal"/>
      <w:lvlText w:val="%1)"/>
      <w:lvlJc w:val="left"/>
      <w:pPr>
        <w:ind w:left="390" w:hanging="260"/>
      </w:pPr>
      <w:rPr>
        <w:rFonts w:ascii="Times New Roman" w:eastAsia="Times New Roman" w:hAnsi="Times New Roman" w:cs="Times New Roman" w:hint="default"/>
        <w:spacing w:val="-1"/>
        <w:w w:val="102"/>
        <w:sz w:val="23"/>
        <w:szCs w:val="23"/>
        <w:lang w:val="ru-RU" w:eastAsia="en-US" w:bidi="ar-SA"/>
      </w:rPr>
    </w:lvl>
    <w:lvl w:ilvl="1" w:tplc="9B605BD4">
      <w:numFmt w:val="bullet"/>
      <w:lvlText w:val="•"/>
      <w:lvlJc w:val="left"/>
      <w:pPr>
        <w:ind w:left="1474" w:hanging="260"/>
      </w:pPr>
      <w:rPr>
        <w:rFonts w:hint="default"/>
        <w:lang w:val="ru-RU" w:eastAsia="en-US" w:bidi="ar-SA"/>
      </w:rPr>
    </w:lvl>
    <w:lvl w:ilvl="2" w:tplc="5BDC6292">
      <w:numFmt w:val="bullet"/>
      <w:lvlText w:val="•"/>
      <w:lvlJc w:val="left"/>
      <w:pPr>
        <w:ind w:left="2549" w:hanging="260"/>
      </w:pPr>
      <w:rPr>
        <w:rFonts w:hint="default"/>
        <w:lang w:val="ru-RU" w:eastAsia="en-US" w:bidi="ar-SA"/>
      </w:rPr>
    </w:lvl>
    <w:lvl w:ilvl="3" w:tplc="EED4D808">
      <w:numFmt w:val="bullet"/>
      <w:lvlText w:val="•"/>
      <w:lvlJc w:val="left"/>
      <w:pPr>
        <w:ind w:left="3623" w:hanging="260"/>
      </w:pPr>
      <w:rPr>
        <w:rFonts w:hint="default"/>
        <w:lang w:val="ru-RU" w:eastAsia="en-US" w:bidi="ar-SA"/>
      </w:rPr>
    </w:lvl>
    <w:lvl w:ilvl="4" w:tplc="6478DB94">
      <w:numFmt w:val="bullet"/>
      <w:lvlText w:val="•"/>
      <w:lvlJc w:val="left"/>
      <w:pPr>
        <w:ind w:left="4698" w:hanging="260"/>
      </w:pPr>
      <w:rPr>
        <w:rFonts w:hint="default"/>
        <w:lang w:val="ru-RU" w:eastAsia="en-US" w:bidi="ar-SA"/>
      </w:rPr>
    </w:lvl>
    <w:lvl w:ilvl="5" w:tplc="34B08E6A">
      <w:numFmt w:val="bullet"/>
      <w:lvlText w:val="•"/>
      <w:lvlJc w:val="left"/>
      <w:pPr>
        <w:ind w:left="5773" w:hanging="260"/>
      </w:pPr>
      <w:rPr>
        <w:rFonts w:hint="default"/>
        <w:lang w:val="ru-RU" w:eastAsia="en-US" w:bidi="ar-SA"/>
      </w:rPr>
    </w:lvl>
    <w:lvl w:ilvl="6" w:tplc="10002E78">
      <w:numFmt w:val="bullet"/>
      <w:lvlText w:val="•"/>
      <w:lvlJc w:val="left"/>
      <w:pPr>
        <w:ind w:left="6847" w:hanging="260"/>
      </w:pPr>
      <w:rPr>
        <w:rFonts w:hint="default"/>
        <w:lang w:val="ru-RU" w:eastAsia="en-US" w:bidi="ar-SA"/>
      </w:rPr>
    </w:lvl>
    <w:lvl w:ilvl="7" w:tplc="1396CA0A">
      <w:numFmt w:val="bullet"/>
      <w:lvlText w:val="•"/>
      <w:lvlJc w:val="left"/>
      <w:pPr>
        <w:ind w:left="7922" w:hanging="260"/>
      </w:pPr>
      <w:rPr>
        <w:rFonts w:hint="default"/>
        <w:lang w:val="ru-RU" w:eastAsia="en-US" w:bidi="ar-SA"/>
      </w:rPr>
    </w:lvl>
    <w:lvl w:ilvl="8" w:tplc="9B046432">
      <w:numFmt w:val="bullet"/>
      <w:lvlText w:val="•"/>
      <w:lvlJc w:val="left"/>
      <w:pPr>
        <w:ind w:left="8997" w:hanging="260"/>
      </w:pPr>
      <w:rPr>
        <w:rFonts w:hint="default"/>
        <w:lang w:val="ru-RU" w:eastAsia="en-US" w:bidi="ar-SA"/>
      </w:rPr>
    </w:lvl>
  </w:abstractNum>
  <w:abstractNum w:abstractNumId="27">
    <w:nsid w:val="2518424E"/>
    <w:multiLevelType w:val="hybridMultilevel"/>
    <w:tmpl w:val="B424503E"/>
    <w:lvl w:ilvl="0" w:tplc="AEDA8132">
      <w:numFmt w:val="bullet"/>
      <w:lvlText w:val="-"/>
      <w:lvlJc w:val="left"/>
      <w:pPr>
        <w:ind w:left="341" w:hanging="116"/>
      </w:pPr>
      <w:rPr>
        <w:rFonts w:ascii="Times New Roman" w:eastAsia="Times New Roman" w:hAnsi="Times New Roman" w:cs="Times New Roman" w:hint="default"/>
        <w:w w:val="99"/>
        <w:sz w:val="20"/>
        <w:szCs w:val="20"/>
        <w:lang w:val="ru-RU" w:eastAsia="en-US" w:bidi="ar-SA"/>
      </w:rPr>
    </w:lvl>
    <w:lvl w:ilvl="1" w:tplc="D2D4B03E">
      <w:numFmt w:val="bullet"/>
      <w:lvlText w:val="•"/>
      <w:lvlJc w:val="left"/>
      <w:pPr>
        <w:ind w:left="1376" w:hanging="116"/>
      </w:pPr>
      <w:rPr>
        <w:rFonts w:hint="default"/>
        <w:lang w:val="ru-RU" w:eastAsia="en-US" w:bidi="ar-SA"/>
      </w:rPr>
    </w:lvl>
    <w:lvl w:ilvl="2" w:tplc="B5B0AA62">
      <w:numFmt w:val="bullet"/>
      <w:lvlText w:val="•"/>
      <w:lvlJc w:val="left"/>
      <w:pPr>
        <w:ind w:left="2413" w:hanging="116"/>
      </w:pPr>
      <w:rPr>
        <w:rFonts w:hint="default"/>
        <w:lang w:val="ru-RU" w:eastAsia="en-US" w:bidi="ar-SA"/>
      </w:rPr>
    </w:lvl>
    <w:lvl w:ilvl="3" w:tplc="EFC29DE6">
      <w:numFmt w:val="bullet"/>
      <w:lvlText w:val="•"/>
      <w:lvlJc w:val="left"/>
      <w:pPr>
        <w:ind w:left="3449" w:hanging="116"/>
      </w:pPr>
      <w:rPr>
        <w:rFonts w:hint="default"/>
        <w:lang w:val="ru-RU" w:eastAsia="en-US" w:bidi="ar-SA"/>
      </w:rPr>
    </w:lvl>
    <w:lvl w:ilvl="4" w:tplc="2F960BAC">
      <w:numFmt w:val="bullet"/>
      <w:lvlText w:val="•"/>
      <w:lvlJc w:val="left"/>
      <w:pPr>
        <w:ind w:left="4486" w:hanging="116"/>
      </w:pPr>
      <w:rPr>
        <w:rFonts w:hint="default"/>
        <w:lang w:val="ru-RU" w:eastAsia="en-US" w:bidi="ar-SA"/>
      </w:rPr>
    </w:lvl>
    <w:lvl w:ilvl="5" w:tplc="39B89584">
      <w:numFmt w:val="bullet"/>
      <w:lvlText w:val="•"/>
      <w:lvlJc w:val="left"/>
      <w:pPr>
        <w:ind w:left="5523" w:hanging="116"/>
      </w:pPr>
      <w:rPr>
        <w:rFonts w:hint="default"/>
        <w:lang w:val="ru-RU" w:eastAsia="en-US" w:bidi="ar-SA"/>
      </w:rPr>
    </w:lvl>
    <w:lvl w:ilvl="6" w:tplc="91803E84">
      <w:numFmt w:val="bullet"/>
      <w:lvlText w:val="•"/>
      <w:lvlJc w:val="left"/>
      <w:pPr>
        <w:ind w:left="6559" w:hanging="116"/>
      </w:pPr>
      <w:rPr>
        <w:rFonts w:hint="default"/>
        <w:lang w:val="ru-RU" w:eastAsia="en-US" w:bidi="ar-SA"/>
      </w:rPr>
    </w:lvl>
    <w:lvl w:ilvl="7" w:tplc="AA2E5A18">
      <w:numFmt w:val="bullet"/>
      <w:lvlText w:val="•"/>
      <w:lvlJc w:val="left"/>
      <w:pPr>
        <w:ind w:left="7596" w:hanging="116"/>
      </w:pPr>
      <w:rPr>
        <w:rFonts w:hint="default"/>
        <w:lang w:val="ru-RU" w:eastAsia="en-US" w:bidi="ar-SA"/>
      </w:rPr>
    </w:lvl>
    <w:lvl w:ilvl="8" w:tplc="B58E7780">
      <w:numFmt w:val="bullet"/>
      <w:lvlText w:val="•"/>
      <w:lvlJc w:val="left"/>
      <w:pPr>
        <w:ind w:left="8633" w:hanging="116"/>
      </w:pPr>
      <w:rPr>
        <w:rFonts w:hint="default"/>
        <w:lang w:val="ru-RU" w:eastAsia="en-US" w:bidi="ar-SA"/>
      </w:rPr>
    </w:lvl>
  </w:abstractNum>
  <w:abstractNum w:abstractNumId="28">
    <w:nsid w:val="26C74D26"/>
    <w:multiLevelType w:val="hybridMultilevel"/>
    <w:tmpl w:val="FE8252E8"/>
    <w:lvl w:ilvl="0" w:tplc="F670C5E2">
      <w:numFmt w:val="bullet"/>
      <w:lvlText w:val=""/>
      <w:lvlJc w:val="left"/>
      <w:pPr>
        <w:ind w:left="2101" w:hanging="695"/>
      </w:pPr>
      <w:rPr>
        <w:rFonts w:ascii="Symbol" w:eastAsia="Symbol" w:hAnsi="Symbol" w:cs="Symbol" w:hint="default"/>
        <w:w w:val="100"/>
        <w:sz w:val="24"/>
        <w:szCs w:val="24"/>
        <w:lang w:val="ru-RU" w:eastAsia="en-US" w:bidi="ar-SA"/>
      </w:rPr>
    </w:lvl>
    <w:lvl w:ilvl="1" w:tplc="08AE50E4">
      <w:numFmt w:val="bullet"/>
      <w:lvlText w:val="•"/>
      <w:lvlJc w:val="left"/>
      <w:pPr>
        <w:ind w:left="3018" w:hanging="695"/>
      </w:pPr>
      <w:rPr>
        <w:rFonts w:hint="default"/>
        <w:lang w:val="ru-RU" w:eastAsia="en-US" w:bidi="ar-SA"/>
      </w:rPr>
    </w:lvl>
    <w:lvl w:ilvl="2" w:tplc="AE9C366E">
      <w:numFmt w:val="bullet"/>
      <w:lvlText w:val="•"/>
      <w:lvlJc w:val="left"/>
      <w:pPr>
        <w:ind w:left="3937" w:hanging="695"/>
      </w:pPr>
      <w:rPr>
        <w:rFonts w:hint="default"/>
        <w:lang w:val="ru-RU" w:eastAsia="en-US" w:bidi="ar-SA"/>
      </w:rPr>
    </w:lvl>
    <w:lvl w:ilvl="3" w:tplc="63788408">
      <w:numFmt w:val="bullet"/>
      <w:lvlText w:val="•"/>
      <w:lvlJc w:val="left"/>
      <w:pPr>
        <w:ind w:left="4855" w:hanging="695"/>
      </w:pPr>
      <w:rPr>
        <w:rFonts w:hint="default"/>
        <w:lang w:val="ru-RU" w:eastAsia="en-US" w:bidi="ar-SA"/>
      </w:rPr>
    </w:lvl>
    <w:lvl w:ilvl="4" w:tplc="919ED8D8">
      <w:numFmt w:val="bullet"/>
      <w:lvlText w:val="•"/>
      <w:lvlJc w:val="left"/>
      <w:pPr>
        <w:ind w:left="5774" w:hanging="695"/>
      </w:pPr>
      <w:rPr>
        <w:rFonts w:hint="default"/>
        <w:lang w:val="ru-RU" w:eastAsia="en-US" w:bidi="ar-SA"/>
      </w:rPr>
    </w:lvl>
    <w:lvl w:ilvl="5" w:tplc="76A8AB5C">
      <w:numFmt w:val="bullet"/>
      <w:lvlText w:val="•"/>
      <w:lvlJc w:val="left"/>
      <w:pPr>
        <w:ind w:left="6693" w:hanging="695"/>
      </w:pPr>
      <w:rPr>
        <w:rFonts w:hint="default"/>
        <w:lang w:val="ru-RU" w:eastAsia="en-US" w:bidi="ar-SA"/>
      </w:rPr>
    </w:lvl>
    <w:lvl w:ilvl="6" w:tplc="661A8154">
      <w:numFmt w:val="bullet"/>
      <w:lvlText w:val="•"/>
      <w:lvlJc w:val="left"/>
      <w:pPr>
        <w:ind w:left="7611" w:hanging="695"/>
      </w:pPr>
      <w:rPr>
        <w:rFonts w:hint="default"/>
        <w:lang w:val="ru-RU" w:eastAsia="en-US" w:bidi="ar-SA"/>
      </w:rPr>
    </w:lvl>
    <w:lvl w:ilvl="7" w:tplc="0538933E">
      <w:numFmt w:val="bullet"/>
      <w:lvlText w:val="•"/>
      <w:lvlJc w:val="left"/>
      <w:pPr>
        <w:ind w:left="8530" w:hanging="695"/>
      </w:pPr>
      <w:rPr>
        <w:rFonts w:hint="default"/>
        <w:lang w:val="ru-RU" w:eastAsia="en-US" w:bidi="ar-SA"/>
      </w:rPr>
    </w:lvl>
    <w:lvl w:ilvl="8" w:tplc="4B28CC22">
      <w:numFmt w:val="bullet"/>
      <w:lvlText w:val="•"/>
      <w:lvlJc w:val="left"/>
      <w:pPr>
        <w:ind w:left="9449" w:hanging="695"/>
      </w:pPr>
      <w:rPr>
        <w:rFonts w:hint="default"/>
        <w:lang w:val="ru-RU" w:eastAsia="en-US" w:bidi="ar-SA"/>
      </w:rPr>
    </w:lvl>
  </w:abstractNum>
  <w:abstractNum w:abstractNumId="29">
    <w:nsid w:val="2A414946"/>
    <w:multiLevelType w:val="hybridMultilevel"/>
    <w:tmpl w:val="898407AE"/>
    <w:lvl w:ilvl="0" w:tplc="1C228C0C">
      <w:numFmt w:val="bullet"/>
      <w:lvlText w:val="—"/>
      <w:lvlJc w:val="left"/>
      <w:pPr>
        <w:ind w:left="390" w:hanging="325"/>
      </w:pPr>
      <w:rPr>
        <w:rFonts w:ascii="Times New Roman" w:eastAsia="Times New Roman" w:hAnsi="Times New Roman" w:cs="Times New Roman" w:hint="default"/>
        <w:color w:val="FF0000"/>
        <w:w w:val="71"/>
        <w:sz w:val="23"/>
        <w:szCs w:val="23"/>
        <w:lang w:val="ru-RU" w:eastAsia="en-US" w:bidi="ar-SA"/>
      </w:rPr>
    </w:lvl>
    <w:lvl w:ilvl="1" w:tplc="0FB870BE">
      <w:numFmt w:val="bullet"/>
      <w:lvlText w:val="•"/>
      <w:lvlJc w:val="left"/>
      <w:pPr>
        <w:ind w:left="1474" w:hanging="325"/>
      </w:pPr>
      <w:rPr>
        <w:rFonts w:hint="default"/>
        <w:lang w:val="ru-RU" w:eastAsia="en-US" w:bidi="ar-SA"/>
      </w:rPr>
    </w:lvl>
    <w:lvl w:ilvl="2" w:tplc="C0E80802">
      <w:numFmt w:val="bullet"/>
      <w:lvlText w:val="•"/>
      <w:lvlJc w:val="left"/>
      <w:pPr>
        <w:ind w:left="2549" w:hanging="325"/>
      </w:pPr>
      <w:rPr>
        <w:rFonts w:hint="default"/>
        <w:lang w:val="ru-RU" w:eastAsia="en-US" w:bidi="ar-SA"/>
      </w:rPr>
    </w:lvl>
    <w:lvl w:ilvl="3" w:tplc="828CC826">
      <w:numFmt w:val="bullet"/>
      <w:lvlText w:val="•"/>
      <w:lvlJc w:val="left"/>
      <w:pPr>
        <w:ind w:left="3623" w:hanging="325"/>
      </w:pPr>
      <w:rPr>
        <w:rFonts w:hint="default"/>
        <w:lang w:val="ru-RU" w:eastAsia="en-US" w:bidi="ar-SA"/>
      </w:rPr>
    </w:lvl>
    <w:lvl w:ilvl="4" w:tplc="E7B81AC4">
      <w:numFmt w:val="bullet"/>
      <w:lvlText w:val="•"/>
      <w:lvlJc w:val="left"/>
      <w:pPr>
        <w:ind w:left="4698" w:hanging="325"/>
      </w:pPr>
      <w:rPr>
        <w:rFonts w:hint="default"/>
        <w:lang w:val="ru-RU" w:eastAsia="en-US" w:bidi="ar-SA"/>
      </w:rPr>
    </w:lvl>
    <w:lvl w:ilvl="5" w:tplc="364A2CBC">
      <w:numFmt w:val="bullet"/>
      <w:lvlText w:val="•"/>
      <w:lvlJc w:val="left"/>
      <w:pPr>
        <w:ind w:left="5773" w:hanging="325"/>
      </w:pPr>
      <w:rPr>
        <w:rFonts w:hint="default"/>
        <w:lang w:val="ru-RU" w:eastAsia="en-US" w:bidi="ar-SA"/>
      </w:rPr>
    </w:lvl>
    <w:lvl w:ilvl="6" w:tplc="AAF2B218">
      <w:numFmt w:val="bullet"/>
      <w:lvlText w:val="•"/>
      <w:lvlJc w:val="left"/>
      <w:pPr>
        <w:ind w:left="6847" w:hanging="325"/>
      </w:pPr>
      <w:rPr>
        <w:rFonts w:hint="default"/>
        <w:lang w:val="ru-RU" w:eastAsia="en-US" w:bidi="ar-SA"/>
      </w:rPr>
    </w:lvl>
    <w:lvl w:ilvl="7" w:tplc="E48EE138">
      <w:numFmt w:val="bullet"/>
      <w:lvlText w:val="•"/>
      <w:lvlJc w:val="left"/>
      <w:pPr>
        <w:ind w:left="7922" w:hanging="325"/>
      </w:pPr>
      <w:rPr>
        <w:rFonts w:hint="default"/>
        <w:lang w:val="ru-RU" w:eastAsia="en-US" w:bidi="ar-SA"/>
      </w:rPr>
    </w:lvl>
    <w:lvl w:ilvl="8" w:tplc="C380A0FE">
      <w:numFmt w:val="bullet"/>
      <w:lvlText w:val="•"/>
      <w:lvlJc w:val="left"/>
      <w:pPr>
        <w:ind w:left="8997" w:hanging="325"/>
      </w:pPr>
      <w:rPr>
        <w:rFonts w:hint="default"/>
        <w:lang w:val="ru-RU" w:eastAsia="en-US" w:bidi="ar-SA"/>
      </w:rPr>
    </w:lvl>
  </w:abstractNum>
  <w:abstractNum w:abstractNumId="30">
    <w:nsid w:val="2C405606"/>
    <w:multiLevelType w:val="hybridMultilevel"/>
    <w:tmpl w:val="DCB81C36"/>
    <w:lvl w:ilvl="0" w:tplc="8F4CE696">
      <w:start w:val="1"/>
      <w:numFmt w:val="decimal"/>
      <w:lvlText w:val="%1)"/>
      <w:lvlJc w:val="left"/>
      <w:pPr>
        <w:ind w:left="390" w:hanging="260"/>
      </w:pPr>
      <w:rPr>
        <w:rFonts w:ascii="Times New Roman" w:eastAsia="Times New Roman" w:hAnsi="Times New Roman" w:cs="Times New Roman" w:hint="default"/>
        <w:spacing w:val="-1"/>
        <w:w w:val="102"/>
        <w:sz w:val="23"/>
        <w:szCs w:val="23"/>
        <w:lang w:val="ru-RU" w:eastAsia="en-US" w:bidi="ar-SA"/>
      </w:rPr>
    </w:lvl>
    <w:lvl w:ilvl="1" w:tplc="96328BCA">
      <w:numFmt w:val="bullet"/>
      <w:lvlText w:val="•"/>
      <w:lvlJc w:val="left"/>
      <w:pPr>
        <w:ind w:left="1474" w:hanging="260"/>
      </w:pPr>
      <w:rPr>
        <w:rFonts w:hint="default"/>
        <w:lang w:val="ru-RU" w:eastAsia="en-US" w:bidi="ar-SA"/>
      </w:rPr>
    </w:lvl>
    <w:lvl w:ilvl="2" w:tplc="6E9CCBB0">
      <w:numFmt w:val="bullet"/>
      <w:lvlText w:val="•"/>
      <w:lvlJc w:val="left"/>
      <w:pPr>
        <w:ind w:left="2549" w:hanging="260"/>
      </w:pPr>
      <w:rPr>
        <w:rFonts w:hint="default"/>
        <w:lang w:val="ru-RU" w:eastAsia="en-US" w:bidi="ar-SA"/>
      </w:rPr>
    </w:lvl>
    <w:lvl w:ilvl="3" w:tplc="D1F06FAA">
      <w:numFmt w:val="bullet"/>
      <w:lvlText w:val="•"/>
      <w:lvlJc w:val="left"/>
      <w:pPr>
        <w:ind w:left="3623" w:hanging="260"/>
      </w:pPr>
      <w:rPr>
        <w:rFonts w:hint="default"/>
        <w:lang w:val="ru-RU" w:eastAsia="en-US" w:bidi="ar-SA"/>
      </w:rPr>
    </w:lvl>
    <w:lvl w:ilvl="4" w:tplc="2F5E809A">
      <w:numFmt w:val="bullet"/>
      <w:lvlText w:val="•"/>
      <w:lvlJc w:val="left"/>
      <w:pPr>
        <w:ind w:left="4698" w:hanging="260"/>
      </w:pPr>
      <w:rPr>
        <w:rFonts w:hint="default"/>
        <w:lang w:val="ru-RU" w:eastAsia="en-US" w:bidi="ar-SA"/>
      </w:rPr>
    </w:lvl>
    <w:lvl w:ilvl="5" w:tplc="162AC298">
      <w:numFmt w:val="bullet"/>
      <w:lvlText w:val="•"/>
      <w:lvlJc w:val="left"/>
      <w:pPr>
        <w:ind w:left="5773" w:hanging="260"/>
      </w:pPr>
      <w:rPr>
        <w:rFonts w:hint="default"/>
        <w:lang w:val="ru-RU" w:eastAsia="en-US" w:bidi="ar-SA"/>
      </w:rPr>
    </w:lvl>
    <w:lvl w:ilvl="6" w:tplc="F2487E64">
      <w:numFmt w:val="bullet"/>
      <w:lvlText w:val="•"/>
      <w:lvlJc w:val="left"/>
      <w:pPr>
        <w:ind w:left="6847" w:hanging="260"/>
      </w:pPr>
      <w:rPr>
        <w:rFonts w:hint="default"/>
        <w:lang w:val="ru-RU" w:eastAsia="en-US" w:bidi="ar-SA"/>
      </w:rPr>
    </w:lvl>
    <w:lvl w:ilvl="7" w:tplc="68D4220C">
      <w:numFmt w:val="bullet"/>
      <w:lvlText w:val="•"/>
      <w:lvlJc w:val="left"/>
      <w:pPr>
        <w:ind w:left="7922" w:hanging="260"/>
      </w:pPr>
      <w:rPr>
        <w:rFonts w:hint="default"/>
        <w:lang w:val="ru-RU" w:eastAsia="en-US" w:bidi="ar-SA"/>
      </w:rPr>
    </w:lvl>
    <w:lvl w:ilvl="8" w:tplc="9C563706">
      <w:numFmt w:val="bullet"/>
      <w:lvlText w:val="•"/>
      <w:lvlJc w:val="left"/>
      <w:pPr>
        <w:ind w:left="8997" w:hanging="260"/>
      </w:pPr>
      <w:rPr>
        <w:rFonts w:hint="default"/>
        <w:lang w:val="ru-RU" w:eastAsia="en-US" w:bidi="ar-SA"/>
      </w:rPr>
    </w:lvl>
  </w:abstractNum>
  <w:abstractNum w:abstractNumId="31">
    <w:nsid w:val="2DDA32AA"/>
    <w:multiLevelType w:val="hybridMultilevel"/>
    <w:tmpl w:val="B754B264"/>
    <w:lvl w:ilvl="0" w:tplc="22208B0E">
      <w:start w:val="1"/>
      <w:numFmt w:val="decimal"/>
      <w:lvlText w:val="%1)"/>
      <w:lvlJc w:val="left"/>
      <w:pPr>
        <w:ind w:left="390" w:hanging="260"/>
      </w:pPr>
      <w:rPr>
        <w:rFonts w:ascii="Times New Roman" w:eastAsia="Times New Roman" w:hAnsi="Times New Roman" w:cs="Times New Roman" w:hint="default"/>
        <w:spacing w:val="-1"/>
        <w:w w:val="102"/>
        <w:sz w:val="23"/>
        <w:szCs w:val="23"/>
        <w:lang w:val="ru-RU" w:eastAsia="en-US" w:bidi="ar-SA"/>
      </w:rPr>
    </w:lvl>
    <w:lvl w:ilvl="1" w:tplc="335E0D56">
      <w:numFmt w:val="bullet"/>
      <w:lvlText w:val="•"/>
      <w:lvlJc w:val="left"/>
      <w:pPr>
        <w:ind w:left="1474" w:hanging="260"/>
      </w:pPr>
      <w:rPr>
        <w:rFonts w:hint="default"/>
        <w:lang w:val="ru-RU" w:eastAsia="en-US" w:bidi="ar-SA"/>
      </w:rPr>
    </w:lvl>
    <w:lvl w:ilvl="2" w:tplc="D7649828">
      <w:numFmt w:val="bullet"/>
      <w:lvlText w:val="•"/>
      <w:lvlJc w:val="left"/>
      <w:pPr>
        <w:ind w:left="2549" w:hanging="260"/>
      </w:pPr>
      <w:rPr>
        <w:rFonts w:hint="default"/>
        <w:lang w:val="ru-RU" w:eastAsia="en-US" w:bidi="ar-SA"/>
      </w:rPr>
    </w:lvl>
    <w:lvl w:ilvl="3" w:tplc="AB100C80">
      <w:numFmt w:val="bullet"/>
      <w:lvlText w:val="•"/>
      <w:lvlJc w:val="left"/>
      <w:pPr>
        <w:ind w:left="3623" w:hanging="260"/>
      </w:pPr>
      <w:rPr>
        <w:rFonts w:hint="default"/>
        <w:lang w:val="ru-RU" w:eastAsia="en-US" w:bidi="ar-SA"/>
      </w:rPr>
    </w:lvl>
    <w:lvl w:ilvl="4" w:tplc="01BAA8A8">
      <w:numFmt w:val="bullet"/>
      <w:lvlText w:val="•"/>
      <w:lvlJc w:val="left"/>
      <w:pPr>
        <w:ind w:left="4698" w:hanging="260"/>
      </w:pPr>
      <w:rPr>
        <w:rFonts w:hint="default"/>
        <w:lang w:val="ru-RU" w:eastAsia="en-US" w:bidi="ar-SA"/>
      </w:rPr>
    </w:lvl>
    <w:lvl w:ilvl="5" w:tplc="A4C6EDF8">
      <w:numFmt w:val="bullet"/>
      <w:lvlText w:val="•"/>
      <w:lvlJc w:val="left"/>
      <w:pPr>
        <w:ind w:left="5773" w:hanging="260"/>
      </w:pPr>
      <w:rPr>
        <w:rFonts w:hint="default"/>
        <w:lang w:val="ru-RU" w:eastAsia="en-US" w:bidi="ar-SA"/>
      </w:rPr>
    </w:lvl>
    <w:lvl w:ilvl="6" w:tplc="F154EDB0">
      <w:numFmt w:val="bullet"/>
      <w:lvlText w:val="•"/>
      <w:lvlJc w:val="left"/>
      <w:pPr>
        <w:ind w:left="6847" w:hanging="260"/>
      </w:pPr>
      <w:rPr>
        <w:rFonts w:hint="default"/>
        <w:lang w:val="ru-RU" w:eastAsia="en-US" w:bidi="ar-SA"/>
      </w:rPr>
    </w:lvl>
    <w:lvl w:ilvl="7" w:tplc="3766B42E">
      <w:numFmt w:val="bullet"/>
      <w:lvlText w:val="•"/>
      <w:lvlJc w:val="left"/>
      <w:pPr>
        <w:ind w:left="7922" w:hanging="260"/>
      </w:pPr>
      <w:rPr>
        <w:rFonts w:hint="default"/>
        <w:lang w:val="ru-RU" w:eastAsia="en-US" w:bidi="ar-SA"/>
      </w:rPr>
    </w:lvl>
    <w:lvl w:ilvl="8" w:tplc="E16EDC8A">
      <w:numFmt w:val="bullet"/>
      <w:lvlText w:val="•"/>
      <w:lvlJc w:val="left"/>
      <w:pPr>
        <w:ind w:left="8997" w:hanging="260"/>
      </w:pPr>
      <w:rPr>
        <w:rFonts w:hint="default"/>
        <w:lang w:val="ru-RU" w:eastAsia="en-US" w:bidi="ar-SA"/>
      </w:rPr>
    </w:lvl>
  </w:abstractNum>
  <w:abstractNum w:abstractNumId="32">
    <w:nsid w:val="2EF706C1"/>
    <w:multiLevelType w:val="hybridMultilevel"/>
    <w:tmpl w:val="90B0269E"/>
    <w:lvl w:ilvl="0" w:tplc="F664026A">
      <w:numFmt w:val="bullet"/>
      <w:lvlText w:val="-"/>
      <w:lvlJc w:val="left"/>
      <w:pPr>
        <w:ind w:left="107" w:hanging="713"/>
      </w:pPr>
      <w:rPr>
        <w:rFonts w:ascii="Times New Roman" w:eastAsia="Times New Roman" w:hAnsi="Times New Roman" w:cs="Times New Roman" w:hint="default"/>
        <w:w w:val="99"/>
        <w:sz w:val="24"/>
        <w:szCs w:val="24"/>
        <w:lang w:val="ru-RU" w:eastAsia="en-US" w:bidi="ar-SA"/>
      </w:rPr>
    </w:lvl>
    <w:lvl w:ilvl="1" w:tplc="ED3A4C52">
      <w:numFmt w:val="bullet"/>
      <w:lvlText w:val="•"/>
      <w:lvlJc w:val="left"/>
      <w:pPr>
        <w:ind w:left="769" w:hanging="713"/>
      </w:pPr>
      <w:rPr>
        <w:rFonts w:hint="default"/>
        <w:lang w:val="ru-RU" w:eastAsia="en-US" w:bidi="ar-SA"/>
      </w:rPr>
    </w:lvl>
    <w:lvl w:ilvl="2" w:tplc="76B4443E">
      <w:numFmt w:val="bullet"/>
      <w:lvlText w:val="•"/>
      <w:lvlJc w:val="left"/>
      <w:pPr>
        <w:ind w:left="1439" w:hanging="713"/>
      </w:pPr>
      <w:rPr>
        <w:rFonts w:hint="default"/>
        <w:lang w:val="ru-RU" w:eastAsia="en-US" w:bidi="ar-SA"/>
      </w:rPr>
    </w:lvl>
    <w:lvl w:ilvl="3" w:tplc="67627C7E">
      <w:numFmt w:val="bullet"/>
      <w:lvlText w:val="•"/>
      <w:lvlJc w:val="left"/>
      <w:pPr>
        <w:ind w:left="2108" w:hanging="713"/>
      </w:pPr>
      <w:rPr>
        <w:rFonts w:hint="default"/>
        <w:lang w:val="ru-RU" w:eastAsia="en-US" w:bidi="ar-SA"/>
      </w:rPr>
    </w:lvl>
    <w:lvl w:ilvl="4" w:tplc="64069D9E">
      <w:numFmt w:val="bullet"/>
      <w:lvlText w:val="•"/>
      <w:lvlJc w:val="left"/>
      <w:pPr>
        <w:ind w:left="2778" w:hanging="713"/>
      </w:pPr>
      <w:rPr>
        <w:rFonts w:hint="default"/>
        <w:lang w:val="ru-RU" w:eastAsia="en-US" w:bidi="ar-SA"/>
      </w:rPr>
    </w:lvl>
    <w:lvl w:ilvl="5" w:tplc="483473B8">
      <w:numFmt w:val="bullet"/>
      <w:lvlText w:val="•"/>
      <w:lvlJc w:val="left"/>
      <w:pPr>
        <w:ind w:left="3448" w:hanging="713"/>
      </w:pPr>
      <w:rPr>
        <w:rFonts w:hint="default"/>
        <w:lang w:val="ru-RU" w:eastAsia="en-US" w:bidi="ar-SA"/>
      </w:rPr>
    </w:lvl>
    <w:lvl w:ilvl="6" w:tplc="C58C2C5A">
      <w:numFmt w:val="bullet"/>
      <w:lvlText w:val="•"/>
      <w:lvlJc w:val="left"/>
      <w:pPr>
        <w:ind w:left="4117" w:hanging="713"/>
      </w:pPr>
      <w:rPr>
        <w:rFonts w:hint="default"/>
        <w:lang w:val="ru-RU" w:eastAsia="en-US" w:bidi="ar-SA"/>
      </w:rPr>
    </w:lvl>
    <w:lvl w:ilvl="7" w:tplc="CEAE78CA">
      <w:numFmt w:val="bullet"/>
      <w:lvlText w:val="•"/>
      <w:lvlJc w:val="left"/>
      <w:pPr>
        <w:ind w:left="4787" w:hanging="713"/>
      </w:pPr>
      <w:rPr>
        <w:rFonts w:hint="default"/>
        <w:lang w:val="ru-RU" w:eastAsia="en-US" w:bidi="ar-SA"/>
      </w:rPr>
    </w:lvl>
    <w:lvl w:ilvl="8" w:tplc="51DCE886">
      <w:numFmt w:val="bullet"/>
      <w:lvlText w:val="•"/>
      <w:lvlJc w:val="left"/>
      <w:pPr>
        <w:ind w:left="5456" w:hanging="713"/>
      </w:pPr>
      <w:rPr>
        <w:rFonts w:hint="default"/>
        <w:lang w:val="ru-RU" w:eastAsia="en-US" w:bidi="ar-SA"/>
      </w:rPr>
    </w:lvl>
  </w:abstractNum>
  <w:abstractNum w:abstractNumId="33">
    <w:nsid w:val="31DA2977"/>
    <w:multiLevelType w:val="hybridMultilevel"/>
    <w:tmpl w:val="CD4A38B2"/>
    <w:lvl w:ilvl="0" w:tplc="4CA615DA">
      <w:numFmt w:val="bullet"/>
      <w:lvlText w:val="•"/>
      <w:lvlJc w:val="left"/>
      <w:pPr>
        <w:ind w:left="397" w:hanging="284"/>
      </w:pPr>
      <w:rPr>
        <w:rFonts w:ascii="Times New Roman" w:eastAsia="Times New Roman" w:hAnsi="Times New Roman" w:cs="Times New Roman" w:hint="default"/>
        <w:w w:val="100"/>
        <w:sz w:val="22"/>
        <w:szCs w:val="22"/>
        <w:lang w:val="ru-RU" w:eastAsia="en-US" w:bidi="ar-SA"/>
      </w:rPr>
    </w:lvl>
    <w:lvl w:ilvl="1" w:tplc="AE36D4B0">
      <w:numFmt w:val="bullet"/>
      <w:lvlText w:val="•"/>
      <w:lvlJc w:val="left"/>
      <w:pPr>
        <w:ind w:left="1474" w:hanging="284"/>
      </w:pPr>
      <w:rPr>
        <w:rFonts w:hint="default"/>
        <w:lang w:val="ru-RU" w:eastAsia="en-US" w:bidi="ar-SA"/>
      </w:rPr>
    </w:lvl>
    <w:lvl w:ilvl="2" w:tplc="1E1ED876">
      <w:numFmt w:val="bullet"/>
      <w:lvlText w:val="•"/>
      <w:lvlJc w:val="left"/>
      <w:pPr>
        <w:ind w:left="2549" w:hanging="284"/>
      </w:pPr>
      <w:rPr>
        <w:rFonts w:hint="default"/>
        <w:lang w:val="ru-RU" w:eastAsia="en-US" w:bidi="ar-SA"/>
      </w:rPr>
    </w:lvl>
    <w:lvl w:ilvl="3" w:tplc="ADC62F40">
      <w:numFmt w:val="bullet"/>
      <w:lvlText w:val="•"/>
      <w:lvlJc w:val="left"/>
      <w:pPr>
        <w:ind w:left="3623" w:hanging="284"/>
      </w:pPr>
      <w:rPr>
        <w:rFonts w:hint="default"/>
        <w:lang w:val="ru-RU" w:eastAsia="en-US" w:bidi="ar-SA"/>
      </w:rPr>
    </w:lvl>
    <w:lvl w:ilvl="4" w:tplc="F5C4E114">
      <w:numFmt w:val="bullet"/>
      <w:lvlText w:val="•"/>
      <w:lvlJc w:val="left"/>
      <w:pPr>
        <w:ind w:left="4698" w:hanging="284"/>
      </w:pPr>
      <w:rPr>
        <w:rFonts w:hint="default"/>
        <w:lang w:val="ru-RU" w:eastAsia="en-US" w:bidi="ar-SA"/>
      </w:rPr>
    </w:lvl>
    <w:lvl w:ilvl="5" w:tplc="5A2015C2">
      <w:numFmt w:val="bullet"/>
      <w:lvlText w:val="•"/>
      <w:lvlJc w:val="left"/>
      <w:pPr>
        <w:ind w:left="5773" w:hanging="284"/>
      </w:pPr>
      <w:rPr>
        <w:rFonts w:hint="default"/>
        <w:lang w:val="ru-RU" w:eastAsia="en-US" w:bidi="ar-SA"/>
      </w:rPr>
    </w:lvl>
    <w:lvl w:ilvl="6" w:tplc="0D2EFBE8">
      <w:numFmt w:val="bullet"/>
      <w:lvlText w:val="•"/>
      <w:lvlJc w:val="left"/>
      <w:pPr>
        <w:ind w:left="6847" w:hanging="284"/>
      </w:pPr>
      <w:rPr>
        <w:rFonts w:hint="default"/>
        <w:lang w:val="ru-RU" w:eastAsia="en-US" w:bidi="ar-SA"/>
      </w:rPr>
    </w:lvl>
    <w:lvl w:ilvl="7" w:tplc="9A8C96BC">
      <w:numFmt w:val="bullet"/>
      <w:lvlText w:val="•"/>
      <w:lvlJc w:val="left"/>
      <w:pPr>
        <w:ind w:left="7922" w:hanging="284"/>
      </w:pPr>
      <w:rPr>
        <w:rFonts w:hint="default"/>
        <w:lang w:val="ru-RU" w:eastAsia="en-US" w:bidi="ar-SA"/>
      </w:rPr>
    </w:lvl>
    <w:lvl w:ilvl="8" w:tplc="20F0FE1A">
      <w:numFmt w:val="bullet"/>
      <w:lvlText w:val="•"/>
      <w:lvlJc w:val="left"/>
      <w:pPr>
        <w:ind w:left="8997" w:hanging="284"/>
      </w:pPr>
      <w:rPr>
        <w:rFonts w:hint="default"/>
        <w:lang w:val="ru-RU" w:eastAsia="en-US" w:bidi="ar-SA"/>
      </w:rPr>
    </w:lvl>
  </w:abstractNum>
  <w:abstractNum w:abstractNumId="34">
    <w:nsid w:val="32D003FF"/>
    <w:multiLevelType w:val="hybridMultilevel"/>
    <w:tmpl w:val="D92C19E4"/>
    <w:lvl w:ilvl="0" w:tplc="9DF8A2DA">
      <w:numFmt w:val="bullet"/>
      <w:lvlText w:val="-"/>
      <w:lvlJc w:val="left"/>
      <w:pPr>
        <w:ind w:left="115" w:hanging="130"/>
      </w:pPr>
      <w:rPr>
        <w:rFonts w:ascii="Times New Roman" w:eastAsia="Times New Roman" w:hAnsi="Times New Roman" w:cs="Times New Roman" w:hint="default"/>
        <w:w w:val="102"/>
        <w:sz w:val="23"/>
        <w:szCs w:val="23"/>
        <w:lang w:val="ru-RU" w:eastAsia="en-US" w:bidi="ar-SA"/>
      </w:rPr>
    </w:lvl>
    <w:lvl w:ilvl="1" w:tplc="2214CF0E">
      <w:numFmt w:val="bullet"/>
      <w:lvlText w:val="•"/>
      <w:lvlJc w:val="left"/>
      <w:pPr>
        <w:ind w:left="586" w:hanging="130"/>
      </w:pPr>
      <w:rPr>
        <w:rFonts w:hint="default"/>
        <w:lang w:val="ru-RU" w:eastAsia="en-US" w:bidi="ar-SA"/>
      </w:rPr>
    </w:lvl>
    <w:lvl w:ilvl="2" w:tplc="F4286756">
      <w:numFmt w:val="bullet"/>
      <w:lvlText w:val="•"/>
      <w:lvlJc w:val="left"/>
      <w:pPr>
        <w:ind w:left="1052" w:hanging="130"/>
      </w:pPr>
      <w:rPr>
        <w:rFonts w:hint="default"/>
        <w:lang w:val="ru-RU" w:eastAsia="en-US" w:bidi="ar-SA"/>
      </w:rPr>
    </w:lvl>
    <w:lvl w:ilvl="3" w:tplc="C43E02DE">
      <w:numFmt w:val="bullet"/>
      <w:lvlText w:val="•"/>
      <w:lvlJc w:val="left"/>
      <w:pPr>
        <w:ind w:left="1518" w:hanging="130"/>
      </w:pPr>
      <w:rPr>
        <w:rFonts w:hint="default"/>
        <w:lang w:val="ru-RU" w:eastAsia="en-US" w:bidi="ar-SA"/>
      </w:rPr>
    </w:lvl>
    <w:lvl w:ilvl="4" w:tplc="7CA2C49C">
      <w:numFmt w:val="bullet"/>
      <w:lvlText w:val="•"/>
      <w:lvlJc w:val="left"/>
      <w:pPr>
        <w:ind w:left="1985" w:hanging="130"/>
      </w:pPr>
      <w:rPr>
        <w:rFonts w:hint="default"/>
        <w:lang w:val="ru-RU" w:eastAsia="en-US" w:bidi="ar-SA"/>
      </w:rPr>
    </w:lvl>
    <w:lvl w:ilvl="5" w:tplc="22125EEA">
      <w:numFmt w:val="bullet"/>
      <w:lvlText w:val="•"/>
      <w:lvlJc w:val="left"/>
      <w:pPr>
        <w:ind w:left="2451" w:hanging="130"/>
      </w:pPr>
      <w:rPr>
        <w:rFonts w:hint="default"/>
        <w:lang w:val="ru-RU" w:eastAsia="en-US" w:bidi="ar-SA"/>
      </w:rPr>
    </w:lvl>
    <w:lvl w:ilvl="6" w:tplc="BFF80614">
      <w:numFmt w:val="bullet"/>
      <w:lvlText w:val="•"/>
      <w:lvlJc w:val="left"/>
      <w:pPr>
        <w:ind w:left="2917" w:hanging="130"/>
      </w:pPr>
      <w:rPr>
        <w:rFonts w:hint="default"/>
        <w:lang w:val="ru-RU" w:eastAsia="en-US" w:bidi="ar-SA"/>
      </w:rPr>
    </w:lvl>
    <w:lvl w:ilvl="7" w:tplc="7C72A846">
      <w:numFmt w:val="bullet"/>
      <w:lvlText w:val="•"/>
      <w:lvlJc w:val="left"/>
      <w:pPr>
        <w:ind w:left="3384" w:hanging="130"/>
      </w:pPr>
      <w:rPr>
        <w:rFonts w:hint="default"/>
        <w:lang w:val="ru-RU" w:eastAsia="en-US" w:bidi="ar-SA"/>
      </w:rPr>
    </w:lvl>
    <w:lvl w:ilvl="8" w:tplc="19985CF8">
      <w:numFmt w:val="bullet"/>
      <w:lvlText w:val="•"/>
      <w:lvlJc w:val="left"/>
      <w:pPr>
        <w:ind w:left="3850" w:hanging="130"/>
      </w:pPr>
      <w:rPr>
        <w:rFonts w:hint="default"/>
        <w:lang w:val="ru-RU" w:eastAsia="en-US" w:bidi="ar-SA"/>
      </w:rPr>
    </w:lvl>
  </w:abstractNum>
  <w:abstractNum w:abstractNumId="35">
    <w:nsid w:val="32D0231C"/>
    <w:multiLevelType w:val="multilevel"/>
    <w:tmpl w:val="1F869DFC"/>
    <w:lvl w:ilvl="0">
      <w:start w:val="2"/>
      <w:numFmt w:val="decimal"/>
      <w:lvlText w:val="%1"/>
      <w:lvlJc w:val="left"/>
      <w:pPr>
        <w:ind w:left="3127" w:hanging="426"/>
      </w:pPr>
      <w:rPr>
        <w:rFonts w:hint="default"/>
        <w:lang w:val="ru-RU" w:eastAsia="en-US" w:bidi="ar-SA"/>
      </w:rPr>
    </w:lvl>
    <w:lvl w:ilvl="1">
      <w:start w:val="2"/>
      <w:numFmt w:val="decimal"/>
      <w:lvlText w:val="%1.%2"/>
      <w:lvlJc w:val="left"/>
      <w:pPr>
        <w:ind w:left="3127" w:hanging="426"/>
        <w:jc w:val="right"/>
      </w:pPr>
      <w:rPr>
        <w:rFonts w:hint="default"/>
        <w:b/>
        <w:bCs/>
        <w:w w:val="100"/>
        <w:lang w:val="ru-RU" w:eastAsia="en-US" w:bidi="ar-SA"/>
      </w:rPr>
    </w:lvl>
    <w:lvl w:ilvl="2">
      <w:numFmt w:val="bullet"/>
      <w:lvlText w:val="•"/>
      <w:lvlJc w:val="left"/>
      <w:pPr>
        <w:ind w:left="4725" w:hanging="426"/>
      </w:pPr>
      <w:rPr>
        <w:rFonts w:hint="default"/>
        <w:lang w:val="ru-RU" w:eastAsia="en-US" w:bidi="ar-SA"/>
      </w:rPr>
    </w:lvl>
    <w:lvl w:ilvl="3">
      <w:numFmt w:val="bullet"/>
      <w:lvlText w:val="•"/>
      <w:lvlJc w:val="left"/>
      <w:pPr>
        <w:ind w:left="5527" w:hanging="426"/>
      </w:pPr>
      <w:rPr>
        <w:rFonts w:hint="default"/>
        <w:lang w:val="ru-RU" w:eastAsia="en-US" w:bidi="ar-SA"/>
      </w:rPr>
    </w:lvl>
    <w:lvl w:ilvl="4">
      <w:numFmt w:val="bullet"/>
      <w:lvlText w:val="•"/>
      <w:lvlJc w:val="left"/>
      <w:pPr>
        <w:ind w:left="6330" w:hanging="426"/>
      </w:pPr>
      <w:rPr>
        <w:rFonts w:hint="default"/>
        <w:lang w:val="ru-RU" w:eastAsia="en-US" w:bidi="ar-SA"/>
      </w:rPr>
    </w:lvl>
    <w:lvl w:ilvl="5">
      <w:numFmt w:val="bullet"/>
      <w:lvlText w:val="•"/>
      <w:lvlJc w:val="left"/>
      <w:pPr>
        <w:ind w:left="7133" w:hanging="426"/>
      </w:pPr>
      <w:rPr>
        <w:rFonts w:hint="default"/>
        <w:lang w:val="ru-RU" w:eastAsia="en-US" w:bidi="ar-SA"/>
      </w:rPr>
    </w:lvl>
    <w:lvl w:ilvl="6">
      <w:numFmt w:val="bullet"/>
      <w:lvlText w:val="•"/>
      <w:lvlJc w:val="left"/>
      <w:pPr>
        <w:ind w:left="7935" w:hanging="426"/>
      </w:pPr>
      <w:rPr>
        <w:rFonts w:hint="default"/>
        <w:lang w:val="ru-RU" w:eastAsia="en-US" w:bidi="ar-SA"/>
      </w:rPr>
    </w:lvl>
    <w:lvl w:ilvl="7">
      <w:numFmt w:val="bullet"/>
      <w:lvlText w:val="•"/>
      <w:lvlJc w:val="left"/>
      <w:pPr>
        <w:ind w:left="8738" w:hanging="426"/>
      </w:pPr>
      <w:rPr>
        <w:rFonts w:hint="default"/>
        <w:lang w:val="ru-RU" w:eastAsia="en-US" w:bidi="ar-SA"/>
      </w:rPr>
    </w:lvl>
    <w:lvl w:ilvl="8">
      <w:numFmt w:val="bullet"/>
      <w:lvlText w:val="•"/>
      <w:lvlJc w:val="left"/>
      <w:pPr>
        <w:ind w:left="9541" w:hanging="426"/>
      </w:pPr>
      <w:rPr>
        <w:rFonts w:hint="default"/>
        <w:lang w:val="ru-RU" w:eastAsia="en-US" w:bidi="ar-SA"/>
      </w:rPr>
    </w:lvl>
  </w:abstractNum>
  <w:abstractNum w:abstractNumId="36">
    <w:nsid w:val="34432FD6"/>
    <w:multiLevelType w:val="hybridMultilevel"/>
    <w:tmpl w:val="D512AED0"/>
    <w:lvl w:ilvl="0" w:tplc="0A70EEC6">
      <w:start w:val="1"/>
      <w:numFmt w:val="decimal"/>
      <w:lvlText w:val="%1)"/>
      <w:lvlJc w:val="left"/>
      <w:pPr>
        <w:ind w:left="390" w:hanging="260"/>
      </w:pPr>
      <w:rPr>
        <w:rFonts w:ascii="Times New Roman" w:eastAsia="Times New Roman" w:hAnsi="Times New Roman" w:cs="Times New Roman" w:hint="default"/>
        <w:spacing w:val="-1"/>
        <w:w w:val="102"/>
        <w:sz w:val="23"/>
        <w:szCs w:val="23"/>
        <w:lang w:val="ru-RU" w:eastAsia="en-US" w:bidi="ar-SA"/>
      </w:rPr>
    </w:lvl>
    <w:lvl w:ilvl="1" w:tplc="A59CEFE6">
      <w:numFmt w:val="bullet"/>
      <w:lvlText w:val="•"/>
      <w:lvlJc w:val="left"/>
      <w:pPr>
        <w:ind w:left="1474" w:hanging="260"/>
      </w:pPr>
      <w:rPr>
        <w:rFonts w:hint="default"/>
        <w:lang w:val="ru-RU" w:eastAsia="en-US" w:bidi="ar-SA"/>
      </w:rPr>
    </w:lvl>
    <w:lvl w:ilvl="2" w:tplc="FE409772">
      <w:numFmt w:val="bullet"/>
      <w:lvlText w:val="•"/>
      <w:lvlJc w:val="left"/>
      <w:pPr>
        <w:ind w:left="2549" w:hanging="260"/>
      </w:pPr>
      <w:rPr>
        <w:rFonts w:hint="default"/>
        <w:lang w:val="ru-RU" w:eastAsia="en-US" w:bidi="ar-SA"/>
      </w:rPr>
    </w:lvl>
    <w:lvl w:ilvl="3" w:tplc="7FFA1A7A">
      <w:numFmt w:val="bullet"/>
      <w:lvlText w:val="•"/>
      <w:lvlJc w:val="left"/>
      <w:pPr>
        <w:ind w:left="3623" w:hanging="260"/>
      </w:pPr>
      <w:rPr>
        <w:rFonts w:hint="default"/>
        <w:lang w:val="ru-RU" w:eastAsia="en-US" w:bidi="ar-SA"/>
      </w:rPr>
    </w:lvl>
    <w:lvl w:ilvl="4" w:tplc="1BA29FC2">
      <w:numFmt w:val="bullet"/>
      <w:lvlText w:val="•"/>
      <w:lvlJc w:val="left"/>
      <w:pPr>
        <w:ind w:left="4698" w:hanging="260"/>
      </w:pPr>
      <w:rPr>
        <w:rFonts w:hint="default"/>
        <w:lang w:val="ru-RU" w:eastAsia="en-US" w:bidi="ar-SA"/>
      </w:rPr>
    </w:lvl>
    <w:lvl w:ilvl="5" w:tplc="581A3B06">
      <w:numFmt w:val="bullet"/>
      <w:lvlText w:val="•"/>
      <w:lvlJc w:val="left"/>
      <w:pPr>
        <w:ind w:left="5773" w:hanging="260"/>
      </w:pPr>
      <w:rPr>
        <w:rFonts w:hint="default"/>
        <w:lang w:val="ru-RU" w:eastAsia="en-US" w:bidi="ar-SA"/>
      </w:rPr>
    </w:lvl>
    <w:lvl w:ilvl="6" w:tplc="DFB6E966">
      <w:numFmt w:val="bullet"/>
      <w:lvlText w:val="•"/>
      <w:lvlJc w:val="left"/>
      <w:pPr>
        <w:ind w:left="6847" w:hanging="260"/>
      </w:pPr>
      <w:rPr>
        <w:rFonts w:hint="default"/>
        <w:lang w:val="ru-RU" w:eastAsia="en-US" w:bidi="ar-SA"/>
      </w:rPr>
    </w:lvl>
    <w:lvl w:ilvl="7" w:tplc="A230736E">
      <w:numFmt w:val="bullet"/>
      <w:lvlText w:val="•"/>
      <w:lvlJc w:val="left"/>
      <w:pPr>
        <w:ind w:left="7922" w:hanging="260"/>
      </w:pPr>
      <w:rPr>
        <w:rFonts w:hint="default"/>
        <w:lang w:val="ru-RU" w:eastAsia="en-US" w:bidi="ar-SA"/>
      </w:rPr>
    </w:lvl>
    <w:lvl w:ilvl="8" w:tplc="B164FD34">
      <w:numFmt w:val="bullet"/>
      <w:lvlText w:val="•"/>
      <w:lvlJc w:val="left"/>
      <w:pPr>
        <w:ind w:left="8997" w:hanging="260"/>
      </w:pPr>
      <w:rPr>
        <w:rFonts w:hint="default"/>
        <w:lang w:val="ru-RU" w:eastAsia="en-US" w:bidi="ar-SA"/>
      </w:rPr>
    </w:lvl>
  </w:abstractNum>
  <w:abstractNum w:abstractNumId="37">
    <w:nsid w:val="38F4213F"/>
    <w:multiLevelType w:val="hybridMultilevel"/>
    <w:tmpl w:val="60C4DB86"/>
    <w:lvl w:ilvl="0" w:tplc="5D2A8C4C">
      <w:start w:val="1"/>
      <w:numFmt w:val="decimal"/>
      <w:lvlText w:val="%1)"/>
      <w:lvlJc w:val="left"/>
      <w:pPr>
        <w:ind w:left="390" w:hanging="260"/>
      </w:pPr>
      <w:rPr>
        <w:rFonts w:ascii="Times New Roman" w:eastAsia="Times New Roman" w:hAnsi="Times New Roman" w:cs="Times New Roman" w:hint="default"/>
        <w:spacing w:val="-1"/>
        <w:w w:val="102"/>
        <w:sz w:val="23"/>
        <w:szCs w:val="23"/>
        <w:lang w:val="ru-RU" w:eastAsia="en-US" w:bidi="ar-SA"/>
      </w:rPr>
    </w:lvl>
    <w:lvl w:ilvl="1" w:tplc="DAB4E32C">
      <w:numFmt w:val="bullet"/>
      <w:lvlText w:val="•"/>
      <w:lvlJc w:val="left"/>
      <w:pPr>
        <w:ind w:left="1474" w:hanging="260"/>
      </w:pPr>
      <w:rPr>
        <w:rFonts w:hint="default"/>
        <w:lang w:val="ru-RU" w:eastAsia="en-US" w:bidi="ar-SA"/>
      </w:rPr>
    </w:lvl>
    <w:lvl w:ilvl="2" w:tplc="9BB4E776">
      <w:numFmt w:val="bullet"/>
      <w:lvlText w:val="•"/>
      <w:lvlJc w:val="left"/>
      <w:pPr>
        <w:ind w:left="2549" w:hanging="260"/>
      </w:pPr>
      <w:rPr>
        <w:rFonts w:hint="default"/>
        <w:lang w:val="ru-RU" w:eastAsia="en-US" w:bidi="ar-SA"/>
      </w:rPr>
    </w:lvl>
    <w:lvl w:ilvl="3" w:tplc="278EDC0A">
      <w:numFmt w:val="bullet"/>
      <w:lvlText w:val="•"/>
      <w:lvlJc w:val="left"/>
      <w:pPr>
        <w:ind w:left="3623" w:hanging="260"/>
      </w:pPr>
      <w:rPr>
        <w:rFonts w:hint="default"/>
        <w:lang w:val="ru-RU" w:eastAsia="en-US" w:bidi="ar-SA"/>
      </w:rPr>
    </w:lvl>
    <w:lvl w:ilvl="4" w:tplc="10F4A1C4">
      <w:numFmt w:val="bullet"/>
      <w:lvlText w:val="•"/>
      <w:lvlJc w:val="left"/>
      <w:pPr>
        <w:ind w:left="4698" w:hanging="260"/>
      </w:pPr>
      <w:rPr>
        <w:rFonts w:hint="default"/>
        <w:lang w:val="ru-RU" w:eastAsia="en-US" w:bidi="ar-SA"/>
      </w:rPr>
    </w:lvl>
    <w:lvl w:ilvl="5" w:tplc="49A0DABC">
      <w:numFmt w:val="bullet"/>
      <w:lvlText w:val="•"/>
      <w:lvlJc w:val="left"/>
      <w:pPr>
        <w:ind w:left="5773" w:hanging="260"/>
      </w:pPr>
      <w:rPr>
        <w:rFonts w:hint="default"/>
        <w:lang w:val="ru-RU" w:eastAsia="en-US" w:bidi="ar-SA"/>
      </w:rPr>
    </w:lvl>
    <w:lvl w:ilvl="6" w:tplc="EA683B2A">
      <w:numFmt w:val="bullet"/>
      <w:lvlText w:val="•"/>
      <w:lvlJc w:val="left"/>
      <w:pPr>
        <w:ind w:left="6847" w:hanging="260"/>
      </w:pPr>
      <w:rPr>
        <w:rFonts w:hint="default"/>
        <w:lang w:val="ru-RU" w:eastAsia="en-US" w:bidi="ar-SA"/>
      </w:rPr>
    </w:lvl>
    <w:lvl w:ilvl="7" w:tplc="1A5460DE">
      <w:numFmt w:val="bullet"/>
      <w:lvlText w:val="•"/>
      <w:lvlJc w:val="left"/>
      <w:pPr>
        <w:ind w:left="7922" w:hanging="260"/>
      </w:pPr>
      <w:rPr>
        <w:rFonts w:hint="default"/>
        <w:lang w:val="ru-RU" w:eastAsia="en-US" w:bidi="ar-SA"/>
      </w:rPr>
    </w:lvl>
    <w:lvl w:ilvl="8" w:tplc="BE208D1E">
      <w:numFmt w:val="bullet"/>
      <w:lvlText w:val="•"/>
      <w:lvlJc w:val="left"/>
      <w:pPr>
        <w:ind w:left="8997" w:hanging="260"/>
      </w:pPr>
      <w:rPr>
        <w:rFonts w:hint="default"/>
        <w:lang w:val="ru-RU" w:eastAsia="en-US" w:bidi="ar-SA"/>
      </w:rPr>
    </w:lvl>
  </w:abstractNum>
  <w:abstractNum w:abstractNumId="38">
    <w:nsid w:val="399C4225"/>
    <w:multiLevelType w:val="hybridMultilevel"/>
    <w:tmpl w:val="B13E128C"/>
    <w:lvl w:ilvl="0" w:tplc="E9CE1FD8">
      <w:numFmt w:val="bullet"/>
      <w:lvlText w:val="-"/>
      <w:lvlJc w:val="left"/>
      <w:pPr>
        <w:ind w:left="672" w:hanging="224"/>
      </w:pPr>
      <w:rPr>
        <w:rFonts w:ascii="Times New Roman" w:eastAsia="Times New Roman" w:hAnsi="Times New Roman" w:cs="Times New Roman" w:hint="default"/>
        <w:w w:val="99"/>
        <w:sz w:val="24"/>
        <w:szCs w:val="24"/>
        <w:lang w:val="ru-RU" w:eastAsia="en-US" w:bidi="ar-SA"/>
      </w:rPr>
    </w:lvl>
    <w:lvl w:ilvl="1" w:tplc="F48654BA">
      <w:numFmt w:val="bullet"/>
      <w:lvlText w:val=""/>
      <w:lvlJc w:val="left"/>
      <w:pPr>
        <w:ind w:left="1666" w:hanging="281"/>
      </w:pPr>
      <w:rPr>
        <w:rFonts w:ascii="Symbol" w:eastAsia="Symbol" w:hAnsi="Symbol" w:cs="Symbol" w:hint="default"/>
        <w:w w:val="100"/>
        <w:sz w:val="24"/>
        <w:szCs w:val="24"/>
        <w:lang w:val="ru-RU" w:eastAsia="en-US" w:bidi="ar-SA"/>
      </w:rPr>
    </w:lvl>
    <w:lvl w:ilvl="2" w:tplc="C2642406">
      <w:numFmt w:val="bullet"/>
      <w:lvlText w:val=""/>
      <w:lvlJc w:val="left"/>
      <w:pPr>
        <w:ind w:left="1381" w:hanging="483"/>
      </w:pPr>
      <w:rPr>
        <w:rFonts w:hint="default"/>
        <w:w w:val="100"/>
        <w:lang w:val="ru-RU" w:eastAsia="en-US" w:bidi="ar-SA"/>
      </w:rPr>
    </w:lvl>
    <w:lvl w:ilvl="3" w:tplc="5950EA3C">
      <w:numFmt w:val="bullet"/>
      <w:lvlText w:val="•"/>
      <w:lvlJc w:val="left"/>
      <w:pPr>
        <w:ind w:left="2863" w:hanging="483"/>
      </w:pPr>
      <w:rPr>
        <w:rFonts w:hint="default"/>
        <w:lang w:val="ru-RU" w:eastAsia="en-US" w:bidi="ar-SA"/>
      </w:rPr>
    </w:lvl>
    <w:lvl w:ilvl="4" w:tplc="BA8E62E0">
      <w:numFmt w:val="bullet"/>
      <w:lvlText w:val="•"/>
      <w:lvlJc w:val="left"/>
      <w:pPr>
        <w:ind w:left="4066" w:hanging="483"/>
      </w:pPr>
      <w:rPr>
        <w:rFonts w:hint="default"/>
        <w:lang w:val="ru-RU" w:eastAsia="en-US" w:bidi="ar-SA"/>
      </w:rPr>
    </w:lvl>
    <w:lvl w:ilvl="5" w:tplc="C85E5FA8">
      <w:numFmt w:val="bullet"/>
      <w:lvlText w:val="•"/>
      <w:lvlJc w:val="left"/>
      <w:pPr>
        <w:ind w:left="5269" w:hanging="483"/>
      </w:pPr>
      <w:rPr>
        <w:rFonts w:hint="default"/>
        <w:lang w:val="ru-RU" w:eastAsia="en-US" w:bidi="ar-SA"/>
      </w:rPr>
    </w:lvl>
    <w:lvl w:ilvl="6" w:tplc="300A365A">
      <w:numFmt w:val="bullet"/>
      <w:lvlText w:val="•"/>
      <w:lvlJc w:val="left"/>
      <w:pPr>
        <w:ind w:left="6473" w:hanging="483"/>
      </w:pPr>
      <w:rPr>
        <w:rFonts w:hint="default"/>
        <w:lang w:val="ru-RU" w:eastAsia="en-US" w:bidi="ar-SA"/>
      </w:rPr>
    </w:lvl>
    <w:lvl w:ilvl="7" w:tplc="ACB8ACBC">
      <w:numFmt w:val="bullet"/>
      <w:lvlText w:val="•"/>
      <w:lvlJc w:val="left"/>
      <w:pPr>
        <w:ind w:left="7676" w:hanging="483"/>
      </w:pPr>
      <w:rPr>
        <w:rFonts w:hint="default"/>
        <w:lang w:val="ru-RU" w:eastAsia="en-US" w:bidi="ar-SA"/>
      </w:rPr>
    </w:lvl>
    <w:lvl w:ilvl="8" w:tplc="1F00CA8E">
      <w:numFmt w:val="bullet"/>
      <w:lvlText w:val="•"/>
      <w:lvlJc w:val="left"/>
      <w:pPr>
        <w:ind w:left="8879" w:hanging="483"/>
      </w:pPr>
      <w:rPr>
        <w:rFonts w:hint="default"/>
        <w:lang w:val="ru-RU" w:eastAsia="en-US" w:bidi="ar-SA"/>
      </w:rPr>
    </w:lvl>
  </w:abstractNum>
  <w:abstractNum w:abstractNumId="39">
    <w:nsid w:val="3AB025C1"/>
    <w:multiLevelType w:val="hybridMultilevel"/>
    <w:tmpl w:val="4202BD46"/>
    <w:lvl w:ilvl="0" w:tplc="A0321F78">
      <w:start w:val="1"/>
      <w:numFmt w:val="decimal"/>
      <w:lvlText w:val="%1)"/>
      <w:lvlJc w:val="left"/>
      <w:pPr>
        <w:ind w:left="1355" w:hanging="262"/>
      </w:pPr>
      <w:rPr>
        <w:rFonts w:ascii="Times New Roman" w:eastAsia="Times New Roman" w:hAnsi="Times New Roman" w:cs="Times New Roman" w:hint="default"/>
        <w:spacing w:val="-1"/>
        <w:w w:val="102"/>
        <w:sz w:val="23"/>
        <w:szCs w:val="23"/>
        <w:lang w:val="ru-RU" w:eastAsia="en-US" w:bidi="ar-SA"/>
      </w:rPr>
    </w:lvl>
    <w:lvl w:ilvl="1" w:tplc="B40823DC">
      <w:numFmt w:val="bullet"/>
      <w:lvlText w:val="•"/>
      <w:lvlJc w:val="left"/>
      <w:pPr>
        <w:ind w:left="2338" w:hanging="262"/>
      </w:pPr>
      <w:rPr>
        <w:rFonts w:hint="default"/>
        <w:lang w:val="ru-RU" w:eastAsia="en-US" w:bidi="ar-SA"/>
      </w:rPr>
    </w:lvl>
    <w:lvl w:ilvl="2" w:tplc="0C883D16">
      <w:numFmt w:val="bullet"/>
      <w:lvlText w:val="•"/>
      <w:lvlJc w:val="left"/>
      <w:pPr>
        <w:ind w:left="3317" w:hanging="262"/>
      </w:pPr>
      <w:rPr>
        <w:rFonts w:hint="default"/>
        <w:lang w:val="ru-RU" w:eastAsia="en-US" w:bidi="ar-SA"/>
      </w:rPr>
    </w:lvl>
    <w:lvl w:ilvl="3" w:tplc="EC3EB73E">
      <w:numFmt w:val="bullet"/>
      <w:lvlText w:val="•"/>
      <w:lvlJc w:val="left"/>
      <w:pPr>
        <w:ind w:left="4295" w:hanging="262"/>
      </w:pPr>
      <w:rPr>
        <w:rFonts w:hint="default"/>
        <w:lang w:val="ru-RU" w:eastAsia="en-US" w:bidi="ar-SA"/>
      </w:rPr>
    </w:lvl>
    <w:lvl w:ilvl="4" w:tplc="376ECB7C">
      <w:numFmt w:val="bullet"/>
      <w:lvlText w:val="•"/>
      <w:lvlJc w:val="left"/>
      <w:pPr>
        <w:ind w:left="5274" w:hanging="262"/>
      </w:pPr>
      <w:rPr>
        <w:rFonts w:hint="default"/>
        <w:lang w:val="ru-RU" w:eastAsia="en-US" w:bidi="ar-SA"/>
      </w:rPr>
    </w:lvl>
    <w:lvl w:ilvl="5" w:tplc="D1D2EFC0">
      <w:numFmt w:val="bullet"/>
      <w:lvlText w:val="•"/>
      <w:lvlJc w:val="left"/>
      <w:pPr>
        <w:ind w:left="6253" w:hanging="262"/>
      </w:pPr>
      <w:rPr>
        <w:rFonts w:hint="default"/>
        <w:lang w:val="ru-RU" w:eastAsia="en-US" w:bidi="ar-SA"/>
      </w:rPr>
    </w:lvl>
    <w:lvl w:ilvl="6" w:tplc="500A2842">
      <w:numFmt w:val="bullet"/>
      <w:lvlText w:val="•"/>
      <w:lvlJc w:val="left"/>
      <w:pPr>
        <w:ind w:left="7231" w:hanging="262"/>
      </w:pPr>
      <w:rPr>
        <w:rFonts w:hint="default"/>
        <w:lang w:val="ru-RU" w:eastAsia="en-US" w:bidi="ar-SA"/>
      </w:rPr>
    </w:lvl>
    <w:lvl w:ilvl="7" w:tplc="BC06B52A">
      <w:numFmt w:val="bullet"/>
      <w:lvlText w:val="•"/>
      <w:lvlJc w:val="left"/>
      <w:pPr>
        <w:ind w:left="8210" w:hanging="262"/>
      </w:pPr>
      <w:rPr>
        <w:rFonts w:hint="default"/>
        <w:lang w:val="ru-RU" w:eastAsia="en-US" w:bidi="ar-SA"/>
      </w:rPr>
    </w:lvl>
    <w:lvl w:ilvl="8" w:tplc="8D600442">
      <w:numFmt w:val="bullet"/>
      <w:lvlText w:val="•"/>
      <w:lvlJc w:val="left"/>
      <w:pPr>
        <w:ind w:left="9189" w:hanging="262"/>
      </w:pPr>
      <w:rPr>
        <w:rFonts w:hint="default"/>
        <w:lang w:val="ru-RU" w:eastAsia="en-US" w:bidi="ar-SA"/>
      </w:rPr>
    </w:lvl>
  </w:abstractNum>
  <w:abstractNum w:abstractNumId="40">
    <w:nsid w:val="3F015486"/>
    <w:multiLevelType w:val="hybridMultilevel"/>
    <w:tmpl w:val="D0D64204"/>
    <w:lvl w:ilvl="0" w:tplc="1FD46FA6">
      <w:numFmt w:val="bullet"/>
      <w:lvlText w:val="-"/>
      <w:lvlJc w:val="left"/>
      <w:pPr>
        <w:ind w:left="109" w:hanging="161"/>
      </w:pPr>
      <w:rPr>
        <w:rFonts w:ascii="Times New Roman" w:eastAsia="Times New Roman" w:hAnsi="Times New Roman" w:cs="Times New Roman" w:hint="default"/>
        <w:w w:val="99"/>
        <w:sz w:val="24"/>
        <w:szCs w:val="24"/>
        <w:lang w:val="ru-RU" w:eastAsia="en-US" w:bidi="ar-SA"/>
      </w:rPr>
    </w:lvl>
    <w:lvl w:ilvl="1" w:tplc="C6044172">
      <w:numFmt w:val="bullet"/>
      <w:lvlText w:val="•"/>
      <w:lvlJc w:val="left"/>
      <w:pPr>
        <w:ind w:left="482" w:hanging="161"/>
      </w:pPr>
      <w:rPr>
        <w:rFonts w:hint="default"/>
        <w:lang w:val="ru-RU" w:eastAsia="en-US" w:bidi="ar-SA"/>
      </w:rPr>
    </w:lvl>
    <w:lvl w:ilvl="2" w:tplc="014054D0">
      <w:numFmt w:val="bullet"/>
      <w:lvlText w:val="•"/>
      <w:lvlJc w:val="left"/>
      <w:pPr>
        <w:ind w:left="865" w:hanging="161"/>
      </w:pPr>
      <w:rPr>
        <w:rFonts w:hint="default"/>
        <w:lang w:val="ru-RU" w:eastAsia="en-US" w:bidi="ar-SA"/>
      </w:rPr>
    </w:lvl>
    <w:lvl w:ilvl="3" w:tplc="0E703452">
      <w:numFmt w:val="bullet"/>
      <w:lvlText w:val="•"/>
      <w:lvlJc w:val="left"/>
      <w:pPr>
        <w:ind w:left="1248" w:hanging="161"/>
      </w:pPr>
      <w:rPr>
        <w:rFonts w:hint="default"/>
        <w:lang w:val="ru-RU" w:eastAsia="en-US" w:bidi="ar-SA"/>
      </w:rPr>
    </w:lvl>
    <w:lvl w:ilvl="4" w:tplc="B892479E">
      <w:numFmt w:val="bullet"/>
      <w:lvlText w:val="•"/>
      <w:lvlJc w:val="left"/>
      <w:pPr>
        <w:ind w:left="1630" w:hanging="161"/>
      </w:pPr>
      <w:rPr>
        <w:rFonts w:hint="default"/>
        <w:lang w:val="ru-RU" w:eastAsia="en-US" w:bidi="ar-SA"/>
      </w:rPr>
    </w:lvl>
    <w:lvl w:ilvl="5" w:tplc="D49ACE42">
      <w:numFmt w:val="bullet"/>
      <w:lvlText w:val="•"/>
      <w:lvlJc w:val="left"/>
      <w:pPr>
        <w:ind w:left="2013" w:hanging="161"/>
      </w:pPr>
      <w:rPr>
        <w:rFonts w:hint="default"/>
        <w:lang w:val="ru-RU" w:eastAsia="en-US" w:bidi="ar-SA"/>
      </w:rPr>
    </w:lvl>
    <w:lvl w:ilvl="6" w:tplc="7088A0CE">
      <w:numFmt w:val="bullet"/>
      <w:lvlText w:val="•"/>
      <w:lvlJc w:val="left"/>
      <w:pPr>
        <w:ind w:left="2396" w:hanging="161"/>
      </w:pPr>
      <w:rPr>
        <w:rFonts w:hint="default"/>
        <w:lang w:val="ru-RU" w:eastAsia="en-US" w:bidi="ar-SA"/>
      </w:rPr>
    </w:lvl>
    <w:lvl w:ilvl="7" w:tplc="8E3C14E4">
      <w:numFmt w:val="bullet"/>
      <w:lvlText w:val="•"/>
      <w:lvlJc w:val="left"/>
      <w:pPr>
        <w:ind w:left="2778" w:hanging="161"/>
      </w:pPr>
      <w:rPr>
        <w:rFonts w:hint="default"/>
        <w:lang w:val="ru-RU" w:eastAsia="en-US" w:bidi="ar-SA"/>
      </w:rPr>
    </w:lvl>
    <w:lvl w:ilvl="8" w:tplc="EBD61536">
      <w:numFmt w:val="bullet"/>
      <w:lvlText w:val="•"/>
      <w:lvlJc w:val="left"/>
      <w:pPr>
        <w:ind w:left="3161" w:hanging="161"/>
      </w:pPr>
      <w:rPr>
        <w:rFonts w:hint="default"/>
        <w:lang w:val="ru-RU" w:eastAsia="en-US" w:bidi="ar-SA"/>
      </w:rPr>
    </w:lvl>
  </w:abstractNum>
  <w:abstractNum w:abstractNumId="41">
    <w:nsid w:val="3F5842EC"/>
    <w:multiLevelType w:val="hybridMultilevel"/>
    <w:tmpl w:val="1DC2FB9A"/>
    <w:lvl w:ilvl="0" w:tplc="0D6C6316">
      <w:numFmt w:val="bullet"/>
      <w:lvlText w:val=""/>
      <w:lvlJc w:val="left"/>
      <w:pPr>
        <w:ind w:left="390" w:hanging="428"/>
      </w:pPr>
      <w:rPr>
        <w:rFonts w:ascii="Symbol" w:eastAsia="Symbol" w:hAnsi="Symbol" w:cs="Symbol" w:hint="default"/>
        <w:w w:val="101"/>
        <w:sz w:val="23"/>
        <w:szCs w:val="23"/>
        <w:lang w:val="ru-RU" w:eastAsia="en-US" w:bidi="ar-SA"/>
      </w:rPr>
    </w:lvl>
    <w:lvl w:ilvl="1" w:tplc="DFC04F00">
      <w:numFmt w:val="bullet"/>
      <w:lvlText w:val="•"/>
      <w:lvlJc w:val="left"/>
      <w:pPr>
        <w:ind w:left="1474" w:hanging="428"/>
      </w:pPr>
      <w:rPr>
        <w:rFonts w:hint="default"/>
        <w:lang w:val="ru-RU" w:eastAsia="en-US" w:bidi="ar-SA"/>
      </w:rPr>
    </w:lvl>
    <w:lvl w:ilvl="2" w:tplc="0472D39E">
      <w:numFmt w:val="bullet"/>
      <w:lvlText w:val="•"/>
      <w:lvlJc w:val="left"/>
      <w:pPr>
        <w:ind w:left="2549" w:hanging="428"/>
      </w:pPr>
      <w:rPr>
        <w:rFonts w:hint="default"/>
        <w:lang w:val="ru-RU" w:eastAsia="en-US" w:bidi="ar-SA"/>
      </w:rPr>
    </w:lvl>
    <w:lvl w:ilvl="3" w:tplc="D19CEF56">
      <w:numFmt w:val="bullet"/>
      <w:lvlText w:val="•"/>
      <w:lvlJc w:val="left"/>
      <w:pPr>
        <w:ind w:left="3623" w:hanging="428"/>
      </w:pPr>
      <w:rPr>
        <w:rFonts w:hint="default"/>
        <w:lang w:val="ru-RU" w:eastAsia="en-US" w:bidi="ar-SA"/>
      </w:rPr>
    </w:lvl>
    <w:lvl w:ilvl="4" w:tplc="74682D24">
      <w:numFmt w:val="bullet"/>
      <w:lvlText w:val="•"/>
      <w:lvlJc w:val="left"/>
      <w:pPr>
        <w:ind w:left="4698" w:hanging="428"/>
      </w:pPr>
      <w:rPr>
        <w:rFonts w:hint="default"/>
        <w:lang w:val="ru-RU" w:eastAsia="en-US" w:bidi="ar-SA"/>
      </w:rPr>
    </w:lvl>
    <w:lvl w:ilvl="5" w:tplc="27FE9170">
      <w:numFmt w:val="bullet"/>
      <w:lvlText w:val="•"/>
      <w:lvlJc w:val="left"/>
      <w:pPr>
        <w:ind w:left="5773" w:hanging="428"/>
      </w:pPr>
      <w:rPr>
        <w:rFonts w:hint="default"/>
        <w:lang w:val="ru-RU" w:eastAsia="en-US" w:bidi="ar-SA"/>
      </w:rPr>
    </w:lvl>
    <w:lvl w:ilvl="6" w:tplc="090C5CF4">
      <w:numFmt w:val="bullet"/>
      <w:lvlText w:val="•"/>
      <w:lvlJc w:val="left"/>
      <w:pPr>
        <w:ind w:left="6847" w:hanging="428"/>
      </w:pPr>
      <w:rPr>
        <w:rFonts w:hint="default"/>
        <w:lang w:val="ru-RU" w:eastAsia="en-US" w:bidi="ar-SA"/>
      </w:rPr>
    </w:lvl>
    <w:lvl w:ilvl="7" w:tplc="6FFA4E56">
      <w:numFmt w:val="bullet"/>
      <w:lvlText w:val="•"/>
      <w:lvlJc w:val="left"/>
      <w:pPr>
        <w:ind w:left="7922" w:hanging="428"/>
      </w:pPr>
      <w:rPr>
        <w:rFonts w:hint="default"/>
        <w:lang w:val="ru-RU" w:eastAsia="en-US" w:bidi="ar-SA"/>
      </w:rPr>
    </w:lvl>
    <w:lvl w:ilvl="8" w:tplc="C574A4CE">
      <w:numFmt w:val="bullet"/>
      <w:lvlText w:val="•"/>
      <w:lvlJc w:val="left"/>
      <w:pPr>
        <w:ind w:left="8997" w:hanging="428"/>
      </w:pPr>
      <w:rPr>
        <w:rFonts w:hint="default"/>
        <w:lang w:val="ru-RU" w:eastAsia="en-US" w:bidi="ar-SA"/>
      </w:rPr>
    </w:lvl>
  </w:abstractNum>
  <w:abstractNum w:abstractNumId="42">
    <w:nsid w:val="476F25B4"/>
    <w:multiLevelType w:val="multilevel"/>
    <w:tmpl w:val="74623DE2"/>
    <w:lvl w:ilvl="0">
      <w:start w:val="1"/>
      <w:numFmt w:val="decimal"/>
      <w:lvlText w:val="%1"/>
      <w:lvlJc w:val="left"/>
      <w:pPr>
        <w:ind w:left="1096" w:hanging="900"/>
      </w:pPr>
      <w:rPr>
        <w:rFonts w:hint="default"/>
        <w:lang w:val="ru-RU" w:eastAsia="en-US" w:bidi="ar-SA"/>
      </w:rPr>
    </w:lvl>
    <w:lvl w:ilvl="1">
      <w:start w:val="3"/>
      <w:numFmt w:val="decimal"/>
      <w:lvlText w:val="%1.%2"/>
      <w:lvlJc w:val="left"/>
      <w:pPr>
        <w:ind w:left="1096" w:hanging="900"/>
      </w:pPr>
      <w:rPr>
        <w:rFonts w:hint="default"/>
        <w:lang w:val="ru-RU" w:eastAsia="en-US" w:bidi="ar-SA"/>
      </w:rPr>
    </w:lvl>
    <w:lvl w:ilvl="2">
      <w:start w:val="1"/>
      <w:numFmt w:val="decimal"/>
      <w:lvlText w:val="%1.%2.%3"/>
      <w:lvlJc w:val="left"/>
      <w:pPr>
        <w:ind w:left="1096" w:hanging="900"/>
      </w:pPr>
      <w:rPr>
        <w:rFonts w:hint="default"/>
        <w:lang w:val="ru-RU" w:eastAsia="en-US" w:bidi="ar-SA"/>
      </w:rPr>
    </w:lvl>
    <w:lvl w:ilvl="3">
      <w:start w:val="20"/>
      <w:numFmt w:val="decimal"/>
      <w:lvlText w:val="%1.%2.%3.%4."/>
      <w:lvlJc w:val="left"/>
      <w:pPr>
        <w:ind w:left="1096" w:hanging="900"/>
      </w:pPr>
      <w:rPr>
        <w:rFonts w:ascii="Times New Roman" w:eastAsia="Times New Roman" w:hAnsi="Times New Roman" w:cs="Times New Roman" w:hint="default"/>
        <w:spacing w:val="-5"/>
        <w:w w:val="102"/>
        <w:sz w:val="23"/>
        <w:szCs w:val="23"/>
        <w:lang w:val="ru-RU" w:eastAsia="en-US" w:bidi="ar-SA"/>
      </w:rPr>
    </w:lvl>
    <w:lvl w:ilvl="4">
      <w:numFmt w:val="bullet"/>
      <w:lvlText w:val="•"/>
      <w:lvlJc w:val="left"/>
      <w:pPr>
        <w:ind w:left="5118" w:hanging="900"/>
      </w:pPr>
      <w:rPr>
        <w:rFonts w:hint="default"/>
        <w:lang w:val="ru-RU" w:eastAsia="en-US" w:bidi="ar-SA"/>
      </w:rPr>
    </w:lvl>
    <w:lvl w:ilvl="5">
      <w:numFmt w:val="bullet"/>
      <w:lvlText w:val="•"/>
      <w:lvlJc w:val="left"/>
      <w:pPr>
        <w:ind w:left="6123" w:hanging="900"/>
      </w:pPr>
      <w:rPr>
        <w:rFonts w:hint="default"/>
        <w:lang w:val="ru-RU" w:eastAsia="en-US" w:bidi="ar-SA"/>
      </w:rPr>
    </w:lvl>
    <w:lvl w:ilvl="6">
      <w:numFmt w:val="bullet"/>
      <w:lvlText w:val="•"/>
      <w:lvlJc w:val="left"/>
      <w:pPr>
        <w:ind w:left="7127" w:hanging="900"/>
      </w:pPr>
      <w:rPr>
        <w:rFonts w:hint="default"/>
        <w:lang w:val="ru-RU" w:eastAsia="en-US" w:bidi="ar-SA"/>
      </w:rPr>
    </w:lvl>
    <w:lvl w:ilvl="7">
      <w:numFmt w:val="bullet"/>
      <w:lvlText w:val="•"/>
      <w:lvlJc w:val="left"/>
      <w:pPr>
        <w:ind w:left="8132" w:hanging="900"/>
      </w:pPr>
      <w:rPr>
        <w:rFonts w:hint="default"/>
        <w:lang w:val="ru-RU" w:eastAsia="en-US" w:bidi="ar-SA"/>
      </w:rPr>
    </w:lvl>
    <w:lvl w:ilvl="8">
      <w:numFmt w:val="bullet"/>
      <w:lvlText w:val="•"/>
      <w:lvlJc w:val="left"/>
      <w:pPr>
        <w:ind w:left="9137" w:hanging="900"/>
      </w:pPr>
      <w:rPr>
        <w:rFonts w:hint="default"/>
        <w:lang w:val="ru-RU" w:eastAsia="en-US" w:bidi="ar-SA"/>
      </w:rPr>
    </w:lvl>
  </w:abstractNum>
  <w:abstractNum w:abstractNumId="43">
    <w:nsid w:val="4A0908DD"/>
    <w:multiLevelType w:val="hybridMultilevel"/>
    <w:tmpl w:val="86806D66"/>
    <w:lvl w:ilvl="0" w:tplc="59AA5AE6">
      <w:numFmt w:val="bullet"/>
      <w:lvlText w:val="-"/>
      <w:lvlJc w:val="left"/>
      <w:pPr>
        <w:ind w:left="672" w:hanging="140"/>
      </w:pPr>
      <w:rPr>
        <w:rFonts w:hint="default"/>
        <w:w w:val="99"/>
        <w:lang w:val="ru-RU" w:eastAsia="en-US" w:bidi="ar-SA"/>
      </w:rPr>
    </w:lvl>
    <w:lvl w:ilvl="1" w:tplc="C5CE005A">
      <w:numFmt w:val="bullet"/>
      <w:lvlText w:val=""/>
      <w:lvlJc w:val="left"/>
      <w:pPr>
        <w:ind w:left="1666" w:hanging="567"/>
      </w:pPr>
      <w:rPr>
        <w:rFonts w:ascii="Symbol" w:eastAsia="Symbol" w:hAnsi="Symbol" w:cs="Symbol" w:hint="default"/>
        <w:w w:val="100"/>
        <w:sz w:val="24"/>
        <w:szCs w:val="24"/>
        <w:lang w:val="ru-RU" w:eastAsia="en-US" w:bidi="ar-SA"/>
      </w:rPr>
    </w:lvl>
    <w:lvl w:ilvl="2" w:tplc="B7CA6DE8">
      <w:numFmt w:val="bullet"/>
      <w:lvlText w:val=""/>
      <w:lvlJc w:val="left"/>
      <w:pPr>
        <w:ind w:left="1381" w:hanging="483"/>
      </w:pPr>
      <w:rPr>
        <w:rFonts w:hint="default"/>
        <w:w w:val="100"/>
        <w:lang w:val="ru-RU" w:eastAsia="en-US" w:bidi="ar-SA"/>
      </w:rPr>
    </w:lvl>
    <w:lvl w:ilvl="3" w:tplc="C4801ED4">
      <w:numFmt w:val="bullet"/>
      <w:lvlText w:val="•"/>
      <w:lvlJc w:val="left"/>
      <w:pPr>
        <w:ind w:left="2863" w:hanging="483"/>
      </w:pPr>
      <w:rPr>
        <w:rFonts w:hint="default"/>
        <w:lang w:val="ru-RU" w:eastAsia="en-US" w:bidi="ar-SA"/>
      </w:rPr>
    </w:lvl>
    <w:lvl w:ilvl="4" w:tplc="11E4C2DE">
      <w:numFmt w:val="bullet"/>
      <w:lvlText w:val="•"/>
      <w:lvlJc w:val="left"/>
      <w:pPr>
        <w:ind w:left="4066" w:hanging="483"/>
      </w:pPr>
      <w:rPr>
        <w:rFonts w:hint="default"/>
        <w:lang w:val="ru-RU" w:eastAsia="en-US" w:bidi="ar-SA"/>
      </w:rPr>
    </w:lvl>
    <w:lvl w:ilvl="5" w:tplc="4D9A6AEC">
      <w:numFmt w:val="bullet"/>
      <w:lvlText w:val="•"/>
      <w:lvlJc w:val="left"/>
      <w:pPr>
        <w:ind w:left="5269" w:hanging="483"/>
      </w:pPr>
      <w:rPr>
        <w:rFonts w:hint="default"/>
        <w:lang w:val="ru-RU" w:eastAsia="en-US" w:bidi="ar-SA"/>
      </w:rPr>
    </w:lvl>
    <w:lvl w:ilvl="6" w:tplc="56BE20BA">
      <w:numFmt w:val="bullet"/>
      <w:lvlText w:val="•"/>
      <w:lvlJc w:val="left"/>
      <w:pPr>
        <w:ind w:left="6473" w:hanging="483"/>
      </w:pPr>
      <w:rPr>
        <w:rFonts w:hint="default"/>
        <w:lang w:val="ru-RU" w:eastAsia="en-US" w:bidi="ar-SA"/>
      </w:rPr>
    </w:lvl>
    <w:lvl w:ilvl="7" w:tplc="DCA2CBB4">
      <w:numFmt w:val="bullet"/>
      <w:lvlText w:val="•"/>
      <w:lvlJc w:val="left"/>
      <w:pPr>
        <w:ind w:left="7676" w:hanging="483"/>
      </w:pPr>
      <w:rPr>
        <w:rFonts w:hint="default"/>
        <w:lang w:val="ru-RU" w:eastAsia="en-US" w:bidi="ar-SA"/>
      </w:rPr>
    </w:lvl>
    <w:lvl w:ilvl="8" w:tplc="4CAE050A">
      <w:numFmt w:val="bullet"/>
      <w:lvlText w:val="•"/>
      <w:lvlJc w:val="left"/>
      <w:pPr>
        <w:ind w:left="8879" w:hanging="483"/>
      </w:pPr>
      <w:rPr>
        <w:rFonts w:hint="default"/>
        <w:lang w:val="ru-RU" w:eastAsia="en-US" w:bidi="ar-SA"/>
      </w:rPr>
    </w:lvl>
  </w:abstractNum>
  <w:abstractNum w:abstractNumId="44">
    <w:nsid w:val="4A962BE6"/>
    <w:multiLevelType w:val="hybridMultilevel"/>
    <w:tmpl w:val="A888F8BC"/>
    <w:lvl w:ilvl="0" w:tplc="F5126720">
      <w:numFmt w:val="bullet"/>
      <w:lvlText w:val=""/>
      <w:lvlJc w:val="left"/>
      <w:pPr>
        <w:ind w:left="1666" w:hanging="852"/>
      </w:pPr>
      <w:rPr>
        <w:rFonts w:ascii="Symbol" w:eastAsia="Symbol" w:hAnsi="Symbol" w:cs="Symbol" w:hint="default"/>
        <w:w w:val="100"/>
        <w:sz w:val="24"/>
        <w:szCs w:val="24"/>
        <w:lang w:val="ru-RU" w:eastAsia="en-US" w:bidi="ar-SA"/>
      </w:rPr>
    </w:lvl>
    <w:lvl w:ilvl="1" w:tplc="A35472B4">
      <w:numFmt w:val="bullet"/>
      <w:lvlText w:val="•"/>
      <w:lvlJc w:val="left"/>
      <w:pPr>
        <w:ind w:left="2622" w:hanging="852"/>
      </w:pPr>
      <w:rPr>
        <w:rFonts w:hint="default"/>
        <w:lang w:val="ru-RU" w:eastAsia="en-US" w:bidi="ar-SA"/>
      </w:rPr>
    </w:lvl>
    <w:lvl w:ilvl="2" w:tplc="CA04B56A">
      <w:numFmt w:val="bullet"/>
      <w:lvlText w:val="•"/>
      <w:lvlJc w:val="left"/>
      <w:pPr>
        <w:ind w:left="3585" w:hanging="852"/>
      </w:pPr>
      <w:rPr>
        <w:rFonts w:hint="default"/>
        <w:lang w:val="ru-RU" w:eastAsia="en-US" w:bidi="ar-SA"/>
      </w:rPr>
    </w:lvl>
    <w:lvl w:ilvl="3" w:tplc="125A7EF4">
      <w:numFmt w:val="bullet"/>
      <w:lvlText w:val="•"/>
      <w:lvlJc w:val="left"/>
      <w:pPr>
        <w:ind w:left="4547" w:hanging="852"/>
      </w:pPr>
      <w:rPr>
        <w:rFonts w:hint="default"/>
        <w:lang w:val="ru-RU" w:eastAsia="en-US" w:bidi="ar-SA"/>
      </w:rPr>
    </w:lvl>
    <w:lvl w:ilvl="4" w:tplc="EA60069E">
      <w:numFmt w:val="bullet"/>
      <w:lvlText w:val="•"/>
      <w:lvlJc w:val="left"/>
      <w:pPr>
        <w:ind w:left="5510" w:hanging="852"/>
      </w:pPr>
      <w:rPr>
        <w:rFonts w:hint="default"/>
        <w:lang w:val="ru-RU" w:eastAsia="en-US" w:bidi="ar-SA"/>
      </w:rPr>
    </w:lvl>
    <w:lvl w:ilvl="5" w:tplc="5596C6BC">
      <w:numFmt w:val="bullet"/>
      <w:lvlText w:val="•"/>
      <w:lvlJc w:val="left"/>
      <w:pPr>
        <w:ind w:left="6473" w:hanging="852"/>
      </w:pPr>
      <w:rPr>
        <w:rFonts w:hint="default"/>
        <w:lang w:val="ru-RU" w:eastAsia="en-US" w:bidi="ar-SA"/>
      </w:rPr>
    </w:lvl>
    <w:lvl w:ilvl="6" w:tplc="9300F232">
      <w:numFmt w:val="bullet"/>
      <w:lvlText w:val="•"/>
      <w:lvlJc w:val="left"/>
      <w:pPr>
        <w:ind w:left="7435" w:hanging="852"/>
      </w:pPr>
      <w:rPr>
        <w:rFonts w:hint="default"/>
        <w:lang w:val="ru-RU" w:eastAsia="en-US" w:bidi="ar-SA"/>
      </w:rPr>
    </w:lvl>
    <w:lvl w:ilvl="7" w:tplc="0E8A2422">
      <w:numFmt w:val="bullet"/>
      <w:lvlText w:val="•"/>
      <w:lvlJc w:val="left"/>
      <w:pPr>
        <w:ind w:left="8398" w:hanging="852"/>
      </w:pPr>
      <w:rPr>
        <w:rFonts w:hint="default"/>
        <w:lang w:val="ru-RU" w:eastAsia="en-US" w:bidi="ar-SA"/>
      </w:rPr>
    </w:lvl>
    <w:lvl w:ilvl="8" w:tplc="B07CFBF0">
      <w:numFmt w:val="bullet"/>
      <w:lvlText w:val="•"/>
      <w:lvlJc w:val="left"/>
      <w:pPr>
        <w:ind w:left="9361" w:hanging="852"/>
      </w:pPr>
      <w:rPr>
        <w:rFonts w:hint="default"/>
        <w:lang w:val="ru-RU" w:eastAsia="en-US" w:bidi="ar-SA"/>
      </w:rPr>
    </w:lvl>
  </w:abstractNum>
  <w:abstractNum w:abstractNumId="45">
    <w:nsid w:val="4F715F76"/>
    <w:multiLevelType w:val="hybridMultilevel"/>
    <w:tmpl w:val="0874C22C"/>
    <w:lvl w:ilvl="0" w:tplc="BC12B760">
      <w:numFmt w:val="bullet"/>
      <w:lvlText w:val="-"/>
      <w:lvlJc w:val="left"/>
      <w:pPr>
        <w:ind w:left="390" w:hanging="140"/>
      </w:pPr>
      <w:rPr>
        <w:rFonts w:ascii="Times New Roman" w:eastAsia="Times New Roman" w:hAnsi="Times New Roman" w:cs="Times New Roman" w:hint="default"/>
        <w:w w:val="102"/>
        <w:sz w:val="23"/>
        <w:szCs w:val="23"/>
        <w:lang w:val="ru-RU" w:eastAsia="en-US" w:bidi="ar-SA"/>
      </w:rPr>
    </w:lvl>
    <w:lvl w:ilvl="1" w:tplc="642C78A2">
      <w:numFmt w:val="bullet"/>
      <w:lvlText w:val="•"/>
      <w:lvlJc w:val="left"/>
      <w:pPr>
        <w:ind w:left="1474" w:hanging="140"/>
      </w:pPr>
      <w:rPr>
        <w:rFonts w:hint="default"/>
        <w:lang w:val="ru-RU" w:eastAsia="en-US" w:bidi="ar-SA"/>
      </w:rPr>
    </w:lvl>
    <w:lvl w:ilvl="2" w:tplc="40FC8050">
      <w:numFmt w:val="bullet"/>
      <w:lvlText w:val="•"/>
      <w:lvlJc w:val="left"/>
      <w:pPr>
        <w:ind w:left="2549" w:hanging="140"/>
      </w:pPr>
      <w:rPr>
        <w:rFonts w:hint="default"/>
        <w:lang w:val="ru-RU" w:eastAsia="en-US" w:bidi="ar-SA"/>
      </w:rPr>
    </w:lvl>
    <w:lvl w:ilvl="3" w:tplc="17F0A29E">
      <w:numFmt w:val="bullet"/>
      <w:lvlText w:val="•"/>
      <w:lvlJc w:val="left"/>
      <w:pPr>
        <w:ind w:left="3623" w:hanging="140"/>
      </w:pPr>
      <w:rPr>
        <w:rFonts w:hint="default"/>
        <w:lang w:val="ru-RU" w:eastAsia="en-US" w:bidi="ar-SA"/>
      </w:rPr>
    </w:lvl>
    <w:lvl w:ilvl="4" w:tplc="164235C4">
      <w:numFmt w:val="bullet"/>
      <w:lvlText w:val="•"/>
      <w:lvlJc w:val="left"/>
      <w:pPr>
        <w:ind w:left="4698" w:hanging="140"/>
      </w:pPr>
      <w:rPr>
        <w:rFonts w:hint="default"/>
        <w:lang w:val="ru-RU" w:eastAsia="en-US" w:bidi="ar-SA"/>
      </w:rPr>
    </w:lvl>
    <w:lvl w:ilvl="5" w:tplc="F5ECF44A">
      <w:numFmt w:val="bullet"/>
      <w:lvlText w:val="•"/>
      <w:lvlJc w:val="left"/>
      <w:pPr>
        <w:ind w:left="5773" w:hanging="140"/>
      </w:pPr>
      <w:rPr>
        <w:rFonts w:hint="default"/>
        <w:lang w:val="ru-RU" w:eastAsia="en-US" w:bidi="ar-SA"/>
      </w:rPr>
    </w:lvl>
    <w:lvl w:ilvl="6" w:tplc="6CB0F7F4">
      <w:numFmt w:val="bullet"/>
      <w:lvlText w:val="•"/>
      <w:lvlJc w:val="left"/>
      <w:pPr>
        <w:ind w:left="6847" w:hanging="140"/>
      </w:pPr>
      <w:rPr>
        <w:rFonts w:hint="default"/>
        <w:lang w:val="ru-RU" w:eastAsia="en-US" w:bidi="ar-SA"/>
      </w:rPr>
    </w:lvl>
    <w:lvl w:ilvl="7" w:tplc="E954E6C8">
      <w:numFmt w:val="bullet"/>
      <w:lvlText w:val="•"/>
      <w:lvlJc w:val="left"/>
      <w:pPr>
        <w:ind w:left="7922" w:hanging="140"/>
      </w:pPr>
      <w:rPr>
        <w:rFonts w:hint="default"/>
        <w:lang w:val="ru-RU" w:eastAsia="en-US" w:bidi="ar-SA"/>
      </w:rPr>
    </w:lvl>
    <w:lvl w:ilvl="8" w:tplc="1382DE20">
      <w:numFmt w:val="bullet"/>
      <w:lvlText w:val="•"/>
      <w:lvlJc w:val="left"/>
      <w:pPr>
        <w:ind w:left="8997" w:hanging="140"/>
      </w:pPr>
      <w:rPr>
        <w:rFonts w:hint="default"/>
        <w:lang w:val="ru-RU" w:eastAsia="en-US" w:bidi="ar-SA"/>
      </w:rPr>
    </w:lvl>
  </w:abstractNum>
  <w:abstractNum w:abstractNumId="46">
    <w:nsid w:val="51FA20D0"/>
    <w:multiLevelType w:val="hybridMultilevel"/>
    <w:tmpl w:val="F1DABA4A"/>
    <w:lvl w:ilvl="0" w:tplc="26E44AE2">
      <w:numFmt w:val="bullet"/>
      <w:lvlText w:val="-"/>
      <w:lvlJc w:val="left"/>
      <w:pPr>
        <w:ind w:left="390" w:hanging="450"/>
      </w:pPr>
      <w:rPr>
        <w:rFonts w:ascii="Times New Roman" w:eastAsia="Times New Roman" w:hAnsi="Times New Roman" w:cs="Times New Roman" w:hint="default"/>
        <w:color w:val="FF0000"/>
        <w:w w:val="102"/>
        <w:sz w:val="23"/>
        <w:szCs w:val="23"/>
        <w:lang w:val="ru-RU" w:eastAsia="en-US" w:bidi="ar-SA"/>
      </w:rPr>
    </w:lvl>
    <w:lvl w:ilvl="1" w:tplc="3D0447D8">
      <w:numFmt w:val="bullet"/>
      <w:lvlText w:val="•"/>
      <w:lvlJc w:val="left"/>
      <w:pPr>
        <w:ind w:left="1474" w:hanging="450"/>
      </w:pPr>
      <w:rPr>
        <w:rFonts w:hint="default"/>
        <w:lang w:val="ru-RU" w:eastAsia="en-US" w:bidi="ar-SA"/>
      </w:rPr>
    </w:lvl>
    <w:lvl w:ilvl="2" w:tplc="B860B33A">
      <w:numFmt w:val="bullet"/>
      <w:lvlText w:val="•"/>
      <w:lvlJc w:val="left"/>
      <w:pPr>
        <w:ind w:left="2549" w:hanging="450"/>
      </w:pPr>
      <w:rPr>
        <w:rFonts w:hint="default"/>
        <w:lang w:val="ru-RU" w:eastAsia="en-US" w:bidi="ar-SA"/>
      </w:rPr>
    </w:lvl>
    <w:lvl w:ilvl="3" w:tplc="4CD0574E">
      <w:numFmt w:val="bullet"/>
      <w:lvlText w:val="•"/>
      <w:lvlJc w:val="left"/>
      <w:pPr>
        <w:ind w:left="3623" w:hanging="450"/>
      </w:pPr>
      <w:rPr>
        <w:rFonts w:hint="default"/>
        <w:lang w:val="ru-RU" w:eastAsia="en-US" w:bidi="ar-SA"/>
      </w:rPr>
    </w:lvl>
    <w:lvl w:ilvl="4" w:tplc="D8D0490E">
      <w:numFmt w:val="bullet"/>
      <w:lvlText w:val="•"/>
      <w:lvlJc w:val="left"/>
      <w:pPr>
        <w:ind w:left="4698" w:hanging="450"/>
      </w:pPr>
      <w:rPr>
        <w:rFonts w:hint="default"/>
        <w:lang w:val="ru-RU" w:eastAsia="en-US" w:bidi="ar-SA"/>
      </w:rPr>
    </w:lvl>
    <w:lvl w:ilvl="5" w:tplc="005619A8">
      <w:numFmt w:val="bullet"/>
      <w:lvlText w:val="•"/>
      <w:lvlJc w:val="left"/>
      <w:pPr>
        <w:ind w:left="5773" w:hanging="450"/>
      </w:pPr>
      <w:rPr>
        <w:rFonts w:hint="default"/>
        <w:lang w:val="ru-RU" w:eastAsia="en-US" w:bidi="ar-SA"/>
      </w:rPr>
    </w:lvl>
    <w:lvl w:ilvl="6" w:tplc="9EF80570">
      <w:numFmt w:val="bullet"/>
      <w:lvlText w:val="•"/>
      <w:lvlJc w:val="left"/>
      <w:pPr>
        <w:ind w:left="6847" w:hanging="450"/>
      </w:pPr>
      <w:rPr>
        <w:rFonts w:hint="default"/>
        <w:lang w:val="ru-RU" w:eastAsia="en-US" w:bidi="ar-SA"/>
      </w:rPr>
    </w:lvl>
    <w:lvl w:ilvl="7" w:tplc="FBCA070A">
      <w:numFmt w:val="bullet"/>
      <w:lvlText w:val="•"/>
      <w:lvlJc w:val="left"/>
      <w:pPr>
        <w:ind w:left="7922" w:hanging="450"/>
      </w:pPr>
      <w:rPr>
        <w:rFonts w:hint="default"/>
        <w:lang w:val="ru-RU" w:eastAsia="en-US" w:bidi="ar-SA"/>
      </w:rPr>
    </w:lvl>
    <w:lvl w:ilvl="8" w:tplc="520278C6">
      <w:numFmt w:val="bullet"/>
      <w:lvlText w:val="•"/>
      <w:lvlJc w:val="left"/>
      <w:pPr>
        <w:ind w:left="8997" w:hanging="450"/>
      </w:pPr>
      <w:rPr>
        <w:rFonts w:hint="default"/>
        <w:lang w:val="ru-RU" w:eastAsia="en-US" w:bidi="ar-SA"/>
      </w:rPr>
    </w:lvl>
  </w:abstractNum>
  <w:abstractNum w:abstractNumId="47">
    <w:nsid w:val="528D437E"/>
    <w:multiLevelType w:val="multilevel"/>
    <w:tmpl w:val="8A6CE39E"/>
    <w:lvl w:ilvl="0">
      <w:start w:val="1"/>
      <w:numFmt w:val="decimal"/>
      <w:lvlText w:val="%1"/>
      <w:lvlJc w:val="left"/>
      <w:pPr>
        <w:ind w:left="5217" w:hanging="421"/>
      </w:pPr>
      <w:rPr>
        <w:rFonts w:hint="default"/>
        <w:lang w:val="ru-RU" w:eastAsia="en-US" w:bidi="ar-SA"/>
      </w:rPr>
    </w:lvl>
    <w:lvl w:ilvl="1">
      <w:start w:val="3"/>
      <w:numFmt w:val="decimal"/>
      <w:lvlText w:val="%1.%2."/>
      <w:lvlJc w:val="left"/>
      <w:pPr>
        <w:ind w:left="5217" w:hanging="421"/>
      </w:pPr>
      <w:rPr>
        <w:rFonts w:ascii="Times New Roman" w:eastAsia="Times New Roman" w:hAnsi="Times New Roman" w:cs="Times New Roman" w:hint="default"/>
        <w:b/>
        <w:bCs/>
        <w:spacing w:val="-3"/>
        <w:w w:val="102"/>
        <w:sz w:val="23"/>
        <w:szCs w:val="23"/>
        <w:lang w:val="ru-RU" w:eastAsia="en-US" w:bidi="ar-SA"/>
      </w:rPr>
    </w:lvl>
    <w:lvl w:ilvl="2">
      <w:start w:val="1"/>
      <w:numFmt w:val="decimal"/>
      <w:lvlText w:val="%1.%2.%3"/>
      <w:lvlJc w:val="left"/>
      <w:pPr>
        <w:ind w:left="1269" w:hanging="543"/>
        <w:jc w:val="right"/>
      </w:pPr>
      <w:rPr>
        <w:rFonts w:ascii="Times New Roman" w:eastAsia="Times New Roman" w:hAnsi="Times New Roman" w:cs="Times New Roman" w:hint="default"/>
        <w:b/>
        <w:bCs/>
        <w:spacing w:val="-3"/>
        <w:w w:val="102"/>
        <w:sz w:val="23"/>
        <w:szCs w:val="23"/>
        <w:lang w:val="ru-RU" w:eastAsia="en-US" w:bidi="ar-SA"/>
      </w:rPr>
    </w:lvl>
    <w:lvl w:ilvl="3">
      <w:start w:val="1"/>
      <w:numFmt w:val="decimal"/>
      <w:lvlText w:val="%1.%2.%3.%4."/>
      <w:lvlJc w:val="left"/>
      <w:pPr>
        <w:ind w:left="390" w:hanging="778"/>
      </w:pPr>
      <w:rPr>
        <w:rFonts w:ascii="Times New Roman" w:eastAsia="Times New Roman" w:hAnsi="Times New Roman" w:cs="Times New Roman" w:hint="default"/>
        <w:spacing w:val="-5"/>
        <w:w w:val="102"/>
        <w:sz w:val="23"/>
        <w:szCs w:val="23"/>
        <w:lang w:val="ru-RU" w:eastAsia="en-US" w:bidi="ar-SA"/>
      </w:rPr>
    </w:lvl>
    <w:lvl w:ilvl="4">
      <w:numFmt w:val="bullet"/>
      <w:lvlText w:val="•"/>
      <w:lvlJc w:val="left"/>
      <w:pPr>
        <w:ind w:left="6066" w:hanging="778"/>
      </w:pPr>
      <w:rPr>
        <w:rFonts w:hint="default"/>
        <w:lang w:val="ru-RU" w:eastAsia="en-US" w:bidi="ar-SA"/>
      </w:rPr>
    </w:lvl>
    <w:lvl w:ilvl="5">
      <w:numFmt w:val="bullet"/>
      <w:lvlText w:val="•"/>
      <w:lvlJc w:val="left"/>
      <w:pPr>
        <w:ind w:left="6913" w:hanging="778"/>
      </w:pPr>
      <w:rPr>
        <w:rFonts w:hint="default"/>
        <w:lang w:val="ru-RU" w:eastAsia="en-US" w:bidi="ar-SA"/>
      </w:rPr>
    </w:lvl>
    <w:lvl w:ilvl="6">
      <w:numFmt w:val="bullet"/>
      <w:lvlText w:val="•"/>
      <w:lvlJc w:val="left"/>
      <w:pPr>
        <w:ind w:left="7759" w:hanging="778"/>
      </w:pPr>
      <w:rPr>
        <w:rFonts w:hint="default"/>
        <w:lang w:val="ru-RU" w:eastAsia="en-US" w:bidi="ar-SA"/>
      </w:rPr>
    </w:lvl>
    <w:lvl w:ilvl="7">
      <w:numFmt w:val="bullet"/>
      <w:lvlText w:val="•"/>
      <w:lvlJc w:val="left"/>
      <w:pPr>
        <w:ind w:left="8606" w:hanging="778"/>
      </w:pPr>
      <w:rPr>
        <w:rFonts w:hint="default"/>
        <w:lang w:val="ru-RU" w:eastAsia="en-US" w:bidi="ar-SA"/>
      </w:rPr>
    </w:lvl>
    <w:lvl w:ilvl="8">
      <w:numFmt w:val="bullet"/>
      <w:lvlText w:val="•"/>
      <w:lvlJc w:val="left"/>
      <w:pPr>
        <w:ind w:left="9453" w:hanging="778"/>
      </w:pPr>
      <w:rPr>
        <w:rFonts w:hint="default"/>
        <w:lang w:val="ru-RU" w:eastAsia="en-US" w:bidi="ar-SA"/>
      </w:rPr>
    </w:lvl>
  </w:abstractNum>
  <w:abstractNum w:abstractNumId="48">
    <w:nsid w:val="53D426C0"/>
    <w:multiLevelType w:val="hybridMultilevel"/>
    <w:tmpl w:val="82C41DD4"/>
    <w:lvl w:ilvl="0" w:tplc="AD4852B0">
      <w:start w:val="1"/>
      <w:numFmt w:val="decimal"/>
      <w:lvlText w:val="%1)"/>
      <w:lvlJc w:val="left"/>
      <w:pPr>
        <w:ind w:left="390" w:hanging="452"/>
      </w:pPr>
      <w:rPr>
        <w:rFonts w:ascii="Times New Roman" w:eastAsia="Times New Roman" w:hAnsi="Times New Roman" w:cs="Times New Roman" w:hint="default"/>
        <w:spacing w:val="-2"/>
        <w:w w:val="94"/>
        <w:sz w:val="23"/>
        <w:szCs w:val="23"/>
        <w:lang w:val="ru-RU" w:eastAsia="en-US" w:bidi="ar-SA"/>
      </w:rPr>
    </w:lvl>
    <w:lvl w:ilvl="1" w:tplc="8EFA9274">
      <w:numFmt w:val="bullet"/>
      <w:lvlText w:val="•"/>
      <w:lvlJc w:val="left"/>
      <w:pPr>
        <w:ind w:left="1474" w:hanging="452"/>
      </w:pPr>
      <w:rPr>
        <w:rFonts w:hint="default"/>
        <w:lang w:val="ru-RU" w:eastAsia="en-US" w:bidi="ar-SA"/>
      </w:rPr>
    </w:lvl>
    <w:lvl w:ilvl="2" w:tplc="DF24E9C8">
      <w:numFmt w:val="bullet"/>
      <w:lvlText w:val="•"/>
      <w:lvlJc w:val="left"/>
      <w:pPr>
        <w:ind w:left="2549" w:hanging="452"/>
      </w:pPr>
      <w:rPr>
        <w:rFonts w:hint="default"/>
        <w:lang w:val="ru-RU" w:eastAsia="en-US" w:bidi="ar-SA"/>
      </w:rPr>
    </w:lvl>
    <w:lvl w:ilvl="3" w:tplc="35D8280E">
      <w:numFmt w:val="bullet"/>
      <w:lvlText w:val="•"/>
      <w:lvlJc w:val="left"/>
      <w:pPr>
        <w:ind w:left="3623" w:hanging="452"/>
      </w:pPr>
      <w:rPr>
        <w:rFonts w:hint="default"/>
        <w:lang w:val="ru-RU" w:eastAsia="en-US" w:bidi="ar-SA"/>
      </w:rPr>
    </w:lvl>
    <w:lvl w:ilvl="4" w:tplc="1B305EC8">
      <w:numFmt w:val="bullet"/>
      <w:lvlText w:val="•"/>
      <w:lvlJc w:val="left"/>
      <w:pPr>
        <w:ind w:left="4698" w:hanging="452"/>
      </w:pPr>
      <w:rPr>
        <w:rFonts w:hint="default"/>
        <w:lang w:val="ru-RU" w:eastAsia="en-US" w:bidi="ar-SA"/>
      </w:rPr>
    </w:lvl>
    <w:lvl w:ilvl="5" w:tplc="8FC61CA2">
      <w:numFmt w:val="bullet"/>
      <w:lvlText w:val="•"/>
      <w:lvlJc w:val="left"/>
      <w:pPr>
        <w:ind w:left="5773" w:hanging="452"/>
      </w:pPr>
      <w:rPr>
        <w:rFonts w:hint="default"/>
        <w:lang w:val="ru-RU" w:eastAsia="en-US" w:bidi="ar-SA"/>
      </w:rPr>
    </w:lvl>
    <w:lvl w:ilvl="6" w:tplc="DF4C1AC6">
      <w:numFmt w:val="bullet"/>
      <w:lvlText w:val="•"/>
      <w:lvlJc w:val="left"/>
      <w:pPr>
        <w:ind w:left="6847" w:hanging="452"/>
      </w:pPr>
      <w:rPr>
        <w:rFonts w:hint="default"/>
        <w:lang w:val="ru-RU" w:eastAsia="en-US" w:bidi="ar-SA"/>
      </w:rPr>
    </w:lvl>
    <w:lvl w:ilvl="7" w:tplc="71124626">
      <w:numFmt w:val="bullet"/>
      <w:lvlText w:val="•"/>
      <w:lvlJc w:val="left"/>
      <w:pPr>
        <w:ind w:left="7922" w:hanging="452"/>
      </w:pPr>
      <w:rPr>
        <w:rFonts w:hint="default"/>
        <w:lang w:val="ru-RU" w:eastAsia="en-US" w:bidi="ar-SA"/>
      </w:rPr>
    </w:lvl>
    <w:lvl w:ilvl="8" w:tplc="7E5887DA">
      <w:numFmt w:val="bullet"/>
      <w:lvlText w:val="•"/>
      <w:lvlJc w:val="left"/>
      <w:pPr>
        <w:ind w:left="8997" w:hanging="452"/>
      </w:pPr>
      <w:rPr>
        <w:rFonts w:hint="default"/>
        <w:lang w:val="ru-RU" w:eastAsia="en-US" w:bidi="ar-SA"/>
      </w:rPr>
    </w:lvl>
  </w:abstractNum>
  <w:abstractNum w:abstractNumId="49">
    <w:nsid w:val="54731481"/>
    <w:multiLevelType w:val="hybridMultilevel"/>
    <w:tmpl w:val="7EEC88CE"/>
    <w:lvl w:ilvl="0" w:tplc="F114574C">
      <w:start w:val="1"/>
      <w:numFmt w:val="decimal"/>
      <w:lvlText w:val="%1)"/>
      <w:lvlJc w:val="left"/>
      <w:pPr>
        <w:ind w:left="390" w:hanging="260"/>
      </w:pPr>
      <w:rPr>
        <w:rFonts w:ascii="Times New Roman" w:eastAsia="Times New Roman" w:hAnsi="Times New Roman" w:cs="Times New Roman" w:hint="default"/>
        <w:spacing w:val="-1"/>
        <w:w w:val="102"/>
        <w:sz w:val="23"/>
        <w:szCs w:val="23"/>
        <w:lang w:val="ru-RU" w:eastAsia="en-US" w:bidi="ar-SA"/>
      </w:rPr>
    </w:lvl>
    <w:lvl w:ilvl="1" w:tplc="50CE5B2E">
      <w:numFmt w:val="bullet"/>
      <w:lvlText w:val="•"/>
      <w:lvlJc w:val="left"/>
      <w:pPr>
        <w:ind w:left="1474" w:hanging="260"/>
      </w:pPr>
      <w:rPr>
        <w:rFonts w:hint="default"/>
        <w:lang w:val="ru-RU" w:eastAsia="en-US" w:bidi="ar-SA"/>
      </w:rPr>
    </w:lvl>
    <w:lvl w:ilvl="2" w:tplc="86E6ACD8">
      <w:numFmt w:val="bullet"/>
      <w:lvlText w:val="•"/>
      <w:lvlJc w:val="left"/>
      <w:pPr>
        <w:ind w:left="2549" w:hanging="260"/>
      </w:pPr>
      <w:rPr>
        <w:rFonts w:hint="default"/>
        <w:lang w:val="ru-RU" w:eastAsia="en-US" w:bidi="ar-SA"/>
      </w:rPr>
    </w:lvl>
    <w:lvl w:ilvl="3" w:tplc="4E1E35F6">
      <w:numFmt w:val="bullet"/>
      <w:lvlText w:val="•"/>
      <w:lvlJc w:val="left"/>
      <w:pPr>
        <w:ind w:left="3623" w:hanging="260"/>
      </w:pPr>
      <w:rPr>
        <w:rFonts w:hint="default"/>
        <w:lang w:val="ru-RU" w:eastAsia="en-US" w:bidi="ar-SA"/>
      </w:rPr>
    </w:lvl>
    <w:lvl w:ilvl="4" w:tplc="680E414E">
      <w:numFmt w:val="bullet"/>
      <w:lvlText w:val="•"/>
      <w:lvlJc w:val="left"/>
      <w:pPr>
        <w:ind w:left="4698" w:hanging="260"/>
      </w:pPr>
      <w:rPr>
        <w:rFonts w:hint="default"/>
        <w:lang w:val="ru-RU" w:eastAsia="en-US" w:bidi="ar-SA"/>
      </w:rPr>
    </w:lvl>
    <w:lvl w:ilvl="5" w:tplc="9DE87A6A">
      <w:numFmt w:val="bullet"/>
      <w:lvlText w:val="•"/>
      <w:lvlJc w:val="left"/>
      <w:pPr>
        <w:ind w:left="5773" w:hanging="260"/>
      </w:pPr>
      <w:rPr>
        <w:rFonts w:hint="default"/>
        <w:lang w:val="ru-RU" w:eastAsia="en-US" w:bidi="ar-SA"/>
      </w:rPr>
    </w:lvl>
    <w:lvl w:ilvl="6" w:tplc="A524E4E4">
      <w:numFmt w:val="bullet"/>
      <w:lvlText w:val="•"/>
      <w:lvlJc w:val="left"/>
      <w:pPr>
        <w:ind w:left="6847" w:hanging="260"/>
      </w:pPr>
      <w:rPr>
        <w:rFonts w:hint="default"/>
        <w:lang w:val="ru-RU" w:eastAsia="en-US" w:bidi="ar-SA"/>
      </w:rPr>
    </w:lvl>
    <w:lvl w:ilvl="7" w:tplc="B8226864">
      <w:numFmt w:val="bullet"/>
      <w:lvlText w:val="•"/>
      <w:lvlJc w:val="left"/>
      <w:pPr>
        <w:ind w:left="7922" w:hanging="260"/>
      </w:pPr>
      <w:rPr>
        <w:rFonts w:hint="default"/>
        <w:lang w:val="ru-RU" w:eastAsia="en-US" w:bidi="ar-SA"/>
      </w:rPr>
    </w:lvl>
    <w:lvl w:ilvl="8" w:tplc="35149484">
      <w:numFmt w:val="bullet"/>
      <w:lvlText w:val="•"/>
      <w:lvlJc w:val="left"/>
      <w:pPr>
        <w:ind w:left="8997" w:hanging="260"/>
      </w:pPr>
      <w:rPr>
        <w:rFonts w:hint="default"/>
        <w:lang w:val="ru-RU" w:eastAsia="en-US" w:bidi="ar-SA"/>
      </w:rPr>
    </w:lvl>
  </w:abstractNum>
  <w:abstractNum w:abstractNumId="50">
    <w:nsid w:val="54F04DEB"/>
    <w:multiLevelType w:val="multilevel"/>
    <w:tmpl w:val="0B16970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6000E63"/>
    <w:multiLevelType w:val="hybridMultilevel"/>
    <w:tmpl w:val="482E6E22"/>
    <w:lvl w:ilvl="0" w:tplc="78A23EC2">
      <w:numFmt w:val="bullet"/>
      <w:lvlText w:val="-"/>
      <w:lvlJc w:val="left"/>
      <w:pPr>
        <w:ind w:left="1381" w:hanging="212"/>
      </w:pPr>
      <w:rPr>
        <w:rFonts w:ascii="Times New Roman" w:eastAsia="Times New Roman" w:hAnsi="Times New Roman" w:cs="Times New Roman" w:hint="default"/>
        <w:w w:val="99"/>
        <w:sz w:val="24"/>
        <w:szCs w:val="24"/>
        <w:lang w:val="ru-RU" w:eastAsia="en-US" w:bidi="ar-SA"/>
      </w:rPr>
    </w:lvl>
    <w:lvl w:ilvl="1" w:tplc="24DC5E7A">
      <w:numFmt w:val="bullet"/>
      <w:lvlText w:val="•"/>
      <w:lvlJc w:val="left"/>
      <w:pPr>
        <w:ind w:left="2370" w:hanging="212"/>
      </w:pPr>
      <w:rPr>
        <w:rFonts w:hint="default"/>
        <w:lang w:val="ru-RU" w:eastAsia="en-US" w:bidi="ar-SA"/>
      </w:rPr>
    </w:lvl>
    <w:lvl w:ilvl="2" w:tplc="00E6E3EE">
      <w:numFmt w:val="bullet"/>
      <w:lvlText w:val="•"/>
      <w:lvlJc w:val="left"/>
      <w:pPr>
        <w:ind w:left="3361" w:hanging="212"/>
      </w:pPr>
      <w:rPr>
        <w:rFonts w:hint="default"/>
        <w:lang w:val="ru-RU" w:eastAsia="en-US" w:bidi="ar-SA"/>
      </w:rPr>
    </w:lvl>
    <w:lvl w:ilvl="3" w:tplc="D6EEFF14">
      <w:numFmt w:val="bullet"/>
      <w:lvlText w:val="•"/>
      <w:lvlJc w:val="left"/>
      <w:pPr>
        <w:ind w:left="4351" w:hanging="212"/>
      </w:pPr>
      <w:rPr>
        <w:rFonts w:hint="default"/>
        <w:lang w:val="ru-RU" w:eastAsia="en-US" w:bidi="ar-SA"/>
      </w:rPr>
    </w:lvl>
    <w:lvl w:ilvl="4" w:tplc="35324806">
      <w:numFmt w:val="bullet"/>
      <w:lvlText w:val="•"/>
      <w:lvlJc w:val="left"/>
      <w:pPr>
        <w:ind w:left="5342" w:hanging="212"/>
      </w:pPr>
      <w:rPr>
        <w:rFonts w:hint="default"/>
        <w:lang w:val="ru-RU" w:eastAsia="en-US" w:bidi="ar-SA"/>
      </w:rPr>
    </w:lvl>
    <w:lvl w:ilvl="5" w:tplc="68BA1CEE">
      <w:numFmt w:val="bullet"/>
      <w:lvlText w:val="•"/>
      <w:lvlJc w:val="left"/>
      <w:pPr>
        <w:ind w:left="6333" w:hanging="212"/>
      </w:pPr>
      <w:rPr>
        <w:rFonts w:hint="default"/>
        <w:lang w:val="ru-RU" w:eastAsia="en-US" w:bidi="ar-SA"/>
      </w:rPr>
    </w:lvl>
    <w:lvl w:ilvl="6" w:tplc="36802BAC">
      <w:numFmt w:val="bullet"/>
      <w:lvlText w:val="•"/>
      <w:lvlJc w:val="left"/>
      <w:pPr>
        <w:ind w:left="7323" w:hanging="212"/>
      </w:pPr>
      <w:rPr>
        <w:rFonts w:hint="default"/>
        <w:lang w:val="ru-RU" w:eastAsia="en-US" w:bidi="ar-SA"/>
      </w:rPr>
    </w:lvl>
    <w:lvl w:ilvl="7" w:tplc="BBE26926">
      <w:numFmt w:val="bullet"/>
      <w:lvlText w:val="•"/>
      <w:lvlJc w:val="left"/>
      <w:pPr>
        <w:ind w:left="8314" w:hanging="212"/>
      </w:pPr>
      <w:rPr>
        <w:rFonts w:hint="default"/>
        <w:lang w:val="ru-RU" w:eastAsia="en-US" w:bidi="ar-SA"/>
      </w:rPr>
    </w:lvl>
    <w:lvl w:ilvl="8" w:tplc="41106CD2">
      <w:numFmt w:val="bullet"/>
      <w:lvlText w:val="•"/>
      <w:lvlJc w:val="left"/>
      <w:pPr>
        <w:ind w:left="9305" w:hanging="212"/>
      </w:pPr>
      <w:rPr>
        <w:rFonts w:hint="default"/>
        <w:lang w:val="ru-RU" w:eastAsia="en-US" w:bidi="ar-SA"/>
      </w:rPr>
    </w:lvl>
  </w:abstractNum>
  <w:abstractNum w:abstractNumId="52">
    <w:nsid w:val="56751CCF"/>
    <w:multiLevelType w:val="hybridMultilevel"/>
    <w:tmpl w:val="CBE0C676"/>
    <w:lvl w:ilvl="0" w:tplc="51CC63DC">
      <w:start w:val="1"/>
      <w:numFmt w:val="decimal"/>
      <w:lvlText w:val="%1)"/>
      <w:lvlJc w:val="left"/>
      <w:pPr>
        <w:ind w:left="1355" w:hanging="262"/>
      </w:pPr>
      <w:rPr>
        <w:rFonts w:ascii="Times New Roman" w:eastAsia="Times New Roman" w:hAnsi="Times New Roman" w:cs="Times New Roman" w:hint="default"/>
        <w:spacing w:val="-1"/>
        <w:w w:val="102"/>
        <w:sz w:val="23"/>
        <w:szCs w:val="23"/>
        <w:lang w:val="ru-RU" w:eastAsia="en-US" w:bidi="ar-SA"/>
      </w:rPr>
    </w:lvl>
    <w:lvl w:ilvl="1" w:tplc="7BBEBD8E">
      <w:numFmt w:val="bullet"/>
      <w:lvlText w:val="•"/>
      <w:lvlJc w:val="left"/>
      <w:pPr>
        <w:ind w:left="2338" w:hanging="262"/>
      </w:pPr>
      <w:rPr>
        <w:rFonts w:hint="default"/>
        <w:lang w:val="ru-RU" w:eastAsia="en-US" w:bidi="ar-SA"/>
      </w:rPr>
    </w:lvl>
    <w:lvl w:ilvl="2" w:tplc="76B45C82">
      <w:numFmt w:val="bullet"/>
      <w:lvlText w:val="•"/>
      <w:lvlJc w:val="left"/>
      <w:pPr>
        <w:ind w:left="3317" w:hanging="262"/>
      </w:pPr>
      <w:rPr>
        <w:rFonts w:hint="default"/>
        <w:lang w:val="ru-RU" w:eastAsia="en-US" w:bidi="ar-SA"/>
      </w:rPr>
    </w:lvl>
    <w:lvl w:ilvl="3" w:tplc="6F20A5BE">
      <w:numFmt w:val="bullet"/>
      <w:lvlText w:val="•"/>
      <w:lvlJc w:val="left"/>
      <w:pPr>
        <w:ind w:left="4295" w:hanging="262"/>
      </w:pPr>
      <w:rPr>
        <w:rFonts w:hint="default"/>
        <w:lang w:val="ru-RU" w:eastAsia="en-US" w:bidi="ar-SA"/>
      </w:rPr>
    </w:lvl>
    <w:lvl w:ilvl="4" w:tplc="FF9484FE">
      <w:numFmt w:val="bullet"/>
      <w:lvlText w:val="•"/>
      <w:lvlJc w:val="left"/>
      <w:pPr>
        <w:ind w:left="5274" w:hanging="262"/>
      </w:pPr>
      <w:rPr>
        <w:rFonts w:hint="default"/>
        <w:lang w:val="ru-RU" w:eastAsia="en-US" w:bidi="ar-SA"/>
      </w:rPr>
    </w:lvl>
    <w:lvl w:ilvl="5" w:tplc="8278BA2A">
      <w:numFmt w:val="bullet"/>
      <w:lvlText w:val="•"/>
      <w:lvlJc w:val="left"/>
      <w:pPr>
        <w:ind w:left="6253" w:hanging="262"/>
      </w:pPr>
      <w:rPr>
        <w:rFonts w:hint="default"/>
        <w:lang w:val="ru-RU" w:eastAsia="en-US" w:bidi="ar-SA"/>
      </w:rPr>
    </w:lvl>
    <w:lvl w:ilvl="6" w:tplc="7BE8F540">
      <w:numFmt w:val="bullet"/>
      <w:lvlText w:val="•"/>
      <w:lvlJc w:val="left"/>
      <w:pPr>
        <w:ind w:left="7231" w:hanging="262"/>
      </w:pPr>
      <w:rPr>
        <w:rFonts w:hint="default"/>
        <w:lang w:val="ru-RU" w:eastAsia="en-US" w:bidi="ar-SA"/>
      </w:rPr>
    </w:lvl>
    <w:lvl w:ilvl="7" w:tplc="38BE29F4">
      <w:numFmt w:val="bullet"/>
      <w:lvlText w:val="•"/>
      <w:lvlJc w:val="left"/>
      <w:pPr>
        <w:ind w:left="8210" w:hanging="262"/>
      </w:pPr>
      <w:rPr>
        <w:rFonts w:hint="default"/>
        <w:lang w:val="ru-RU" w:eastAsia="en-US" w:bidi="ar-SA"/>
      </w:rPr>
    </w:lvl>
    <w:lvl w:ilvl="8" w:tplc="E362EC76">
      <w:numFmt w:val="bullet"/>
      <w:lvlText w:val="•"/>
      <w:lvlJc w:val="left"/>
      <w:pPr>
        <w:ind w:left="9189" w:hanging="262"/>
      </w:pPr>
      <w:rPr>
        <w:rFonts w:hint="default"/>
        <w:lang w:val="ru-RU" w:eastAsia="en-US" w:bidi="ar-SA"/>
      </w:rPr>
    </w:lvl>
  </w:abstractNum>
  <w:abstractNum w:abstractNumId="53">
    <w:nsid w:val="59BD68C7"/>
    <w:multiLevelType w:val="hybridMultilevel"/>
    <w:tmpl w:val="C5DC1DF6"/>
    <w:lvl w:ilvl="0" w:tplc="AEA20BE0">
      <w:numFmt w:val="bullet"/>
      <w:lvlText w:val=""/>
      <w:lvlJc w:val="left"/>
      <w:pPr>
        <w:ind w:left="390" w:hanging="428"/>
      </w:pPr>
      <w:rPr>
        <w:rFonts w:ascii="Symbol" w:eastAsia="Symbol" w:hAnsi="Symbol" w:cs="Symbol" w:hint="default"/>
        <w:w w:val="101"/>
        <w:sz w:val="23"/>
        <w:szCs w:val="23"/>
        <w:lang w:val="ru-RU" w:eastAsia="en-US" w:bidi="ar-SA"/>
      </w:rPr>
    </w:lvl>
    <w:lvl w:ilvl="1" w:tplc="F08A7EB4">
      <w:numFmt w:val="bullet"/>
      <w:lvlText w:val="•"/>
      <w:lvlJc w:val="left"/>
      <w:pPr>
        <w:ind w:left="1474" w:hanging="428"/>
      </w:pPr>
      <w:rPr>
        <w:rFonts w:hint="default"/>
        <w:lang w:val="ru-RU" w:eastAsia="en-US" w:bidi="ar-SA"/>
      </w:rPr>
    </w:lvl>
    <w:lvl w:ilvl="2" w:tplc="48A66E9A">
      <w:numFmt w:val="bullet"/>
      <w:lvlText w:val="•"/>
      <w:lvlJc w:val="left"/>
      <w:pPr>
        <w:ind w:left="2549" w:hanging="428"/>
      </w:pPr>
      <w:rPr>
        <w:rFonts w:hint="default"/>
        <w:lang w:val="ru-RU" w:eastAsia="en-US" w:bidi="ar-SA"/>
      </w:rPr>
    </w:lvl>
    <w:lvl w:ilvl="3" w:tplc="A294B914">
      <w:numFmt w:val="bullet"/>
      <w:lvlText w:val="•"/>
      <w:lvlJc w:val="left"/>
      <w:pPr>
        <w:ind w:left="3623" w:hanging="428"/>
      </w:pPr>
      <w:rPr>
        <w:rFonts w:hint="default"/>
        <w:lang w:val="ru-RU" w:eastAsia="en-US" w:bidi="ar-SA"/>
      </w:rPr>
    </w:lvl>
    <w:lvl w:ilvl="4" w:tplc="E4321446">
      <w:numFmt w:val="bullet"/>
      <w:lvlText w:val="•"/>
      <w:lvlJc w:val="left"/>
      <w:pPr>
        <w:ind w:left="4698" w:hanging="428"/>
      </w:pPr>
      <w:rPr>
        <w:rFonts w:hint="default"/>
        <w:lang w:val="ru-RU" w:eastAsia="en-US" w:bidi="ar-SA"/>
      </w:rPr>
    </w:lvl>
    <w:lvl w:ilvl="5" w:tplc="477E12FA">
      <w:numFmt w:val="bullet"/>
      <w:lvlText w:val="•"/>
      <w:lvlJc w:val="left"/>
      <w:pPr>
        <w:ind w:left="5773" w:hanging="428"/>
      </w:pPr>
      <w:rPr>
        <w:rFonts w:hint="default"/>
        <w:lang w:val="ru-RU" w:eastAsia="en-US" w:bidi="ar-SA"/>
      </w:rPr>
    </w:lvl>
    <w:lvl w:ilvl="6" w:tplc="5AE0C456">
      <w:numFmt w:val="bullet"/>
      <w:lvlText w:val="•"/>
      <w:lvlJc w:val="left"/>
      <w:pPr>
        <w:ind w:left="6847" w:hanging="428"/>
      </w:pPr>
      <w:rPr>
        <w:rFonts w:hint="default"/>
        <w:lang w:val="ru-RU" w:eastAsia="en-US" w:bidi="ar-SA"/>
      </w:rPr>
    </w:lvl>
    <w:lvl w:ilvl="7" w:tplc="A5703DF6">
      <w:numFmt w:val="bullet"/>
      <w:lvlText w:val="•"/>
      <w:lvlJc w:val="left"/>
      <w:pPr>
        <w:ind w:left="7922" w:hanging="428"/>
      </w:pPr>
      <w:rPr>
        <w:rFonts w:hint="default"/>
        <w:lang w:val="ru-RU" w:eastAsia="en-US" w:bidi="ar-SA"/>
      </w:rPr>
    </w:lvl>
    <w:lvl w:ilvl="8" w:tplc="65364C5E">
      <w:numFmt w:val="bullet"/>
      <w:lvlText w:val="•"/>
      <w:lvlJc w:val="left"/>
      <w:pPr>
        <w:ind w:left="8997" w:hanging="428"/>
      </w:pPr>
      <w:rPr>
        <w:rFonts w:hint="default"/>
        <w:lang w:val="ru-RU" w:eastAsia="en-US" w:bidi="ar-SA"/>
      </w:rPr>
    </w:lvl>
  </w:abstractNum>
  <w:abstractNum w:abstractNumId="54">
    <w:nsid w:val="5A250A4C"/>
    <w:multiLevelType w:val="hybridMultilevel"/>
    <w:tmpl w:val="877AB704"/>
    <w:lvl w:ilvl="0" w:tplc="85F220CA">
      <w:start w:val="2"/>
      <w:numFmt w:val="decimal"/>
      <w:lvlText w:val="%1"/>
      <w:lvlJc w:val="left"/>
      <w:pPr>
        <w:ind w:left="520" w:hanging="151"/>
      </w:pPr>
      <w:rPr>
        <w:rFonts w:ascii="Times New Roman" w:eastAsia="Times New Roman" w:hAnsi="Times New Roman" w:cs="Times New Roman" w:hint="default"/>
        <w:w w:val="99"/>
        <w:sz w:val="20"/>
        <w:szCs w:val="20"/>
        <w:lang w:val="ru-RU" w:eastAsia="en-US" w:bidi="ar-SA"/>
      </w:rPr>
    </w:lvl>
    <w:lvl w:ilvl="1" w:tplc="6B6A2692">
      <w:numFmt w:val="bullet"/>
      <w:lvlText w:val="•"/>
      <w:lvlJc w:val="left"/>
      <w:pPr>
        <w:ind w:left="1538" w:hanging="151"/>
      </w:pPr>
      <w:rPr>
        <w:rFonts w:hint="default"/>
        <w:lang w:val="ru-RU" w:eastAsia="en-US" w:bidi="ar-SA"/>
      </w:rPr>
    </w:lvl>
    <w:lvl w:ilvl="2" w:tplc="33A4A810">
      <w:numFmt w:val="bullet"/>
      <w:lvlText w:val="•"/>
      <w:lvlJc w:val="left"/>
      <w:pPr>
        <w:ind w:left="2557" w:hanging="151"/>
      </w:pPr>
      <w:rPr>
        <w:rFonts w:hint="default"/>
        <w:lang w:val="ru-RU" w:eastAsia="en-US" w:bidi="ar-SA"/>
      </w:rPr>
    </w:lvl>
    <w:lvl w:ilvl="3" w:tplc="DB3C181C">
      <w:numFmt w:val="bullet"/>
      <w:lvlText w:val="•"/>
      <w:lvlJc w:val="left"/>
      <w:pPr>
        <w:ind w:left="3575" w:hanging="151"/>
      </w:pPr>
      <w:rPr>
        <w:rFonts w:hint="default"/>
        <w:lang w:val="ru-RU" w:eastAsia="en-US" w:bidi="ar-SA"/>
      </w:rPr>
    </w:lvl>
    <w:lvl w:ilvl="4" w:tplc="4A52AD8E">
      <w:numFmt w:val="bullet"/>
      <w:lvlText w:val="•"/>
      <w:lvlJc w:val="left"/>
      <w:pPr>
        <w:ind w:left="4594" w:hanging="151"/>
      </w:pPr>
      <w:rPr>
        <w:rFonts w:hint="default"/>
        <w:lang w:val="ru-RU" w:eastAsia="en-US" w:bidi="ar-SA"/>
      </w:rPr>
    </w:lvl>
    <w:lvl w:ilvl="5" w:tplc="983225C4">
      <w:numFmt w:val="bullet"/>
      <w:lvlText w:val="•"/>
      <w:lvlJc w:val="left"/>
      <w:pPr>
        <w:ind w:left="5613" w:hanging="151"/>
      </w:pPr>
      <w:rPr>
        <w:rFonts w:hint="default"/>
        <w:lang w:val="ru-RU" w:eastAsia="en-US" w:bidi="ar-SA"/>
      </w:rPr>
    </w:lvl>
    <w:lvl w:ilvl="6" w:tplc="4768B93C">
      <w:numFmt w:val="bullet"/>
      <w:lvlText w:val="•"/>
      <w:lvlJc w:val="left"/>
      <w:pPr>
        <w:ind w:left="6631" w:hanging="151"/>
      </w:pPr>
      <w:rPr>
        <w:rFonts w:hint="default"/>
        <w:lang w:val="ru-RU" w:eastAsia="en-US" w:bidi="ar-SA"/>
      </w:rPr>
    </w:lvl>
    <w:lvl w:ilvl="7" w:tplc="ABB84A64">
      <w:numFmt w:val="bullet"/>
      <w:lvlText w:val="•"/>
      <w:lvlJc w:val="left"/>
      <w:pPr>
        <w:ind w:left="7650" w:hanging="151"/>
      </w:pPr>
      <w:rPr>
        <w:rFonts w:hint="default"/>
        <w:lang w:val="ru-RU" w:eastAsia="en-US" w:bidi="ar-SA"/>
      </w:rPr>
    </w:lvl>
    <w:lvl w:ilvl="8" w:tplc="37BEDE04">
      <w:numFmt w:val="bullet"/>
      <w:lvlText w:val="•"/>
      <w:lvlJc w:val="left"/>
      <w:pPr>
        <w:ind w:left="8669" w:hanging="151"/>
      </w:pPr>
      <w:rPr>
        <w:rFonts w:hint="default"/>
        <w:lang w:val="ru-RU" w:eastAsia="en-US" w:bidi="ar-SA"/>
      </w:rPr>
    </w:lvl>
  </w:abstractNum>
  <w:abstractNum w:abstractNumId="55">
    <w:nsid w:val="5A5A075E"/>
    <w:multiLevelType w:val="multilevel"/>
    <w:tmpl w:val="DAEE73C2"/>
    <w:lvl w:ilvl="0">
      <w:start w:val="1"/>
      <w:numFmt w:val="decimal"/>
      <w:lvlText w:val="%1"/>
      <w:lvlJc w:val="left"/>
      <w:pPr>
        <w:ind w:left="390" w:hanging="807"/>
      </w:pPr>
      <w:rPr>
        <w:rFonts w:hint="default"/>
        <w:lang w:val="ru-RU" w:eastAsia="en-US" w:bidi="ar-SA"/>
      </w:rPr>
    </w:lvl>
    <w:lvl w:ilvl="1">
      <w:start w:val="3"/>
      <w:numFmt w:val="decimal"/>
      <w:lvlText w:val="%1.%2"/>
      <w:lvlJc w:val="left"/>
      <w:pPr>
        <w:ind w:left="390" w:hanging="807"/>
      </w:pPr>
      <w:rPr>
        <w:rFonts w:hint="default"/>
        <w:lang w:val="ru-RU" w:eastAsia="en-US" w:bidi="ar-SA"/>
      </w:rPr>
    </w:lvl>
    <w:lvl w:ilvl="2">
      <w:start w:val="2"/>
      <w:numFmt w:val="decimal"/>
      <w:lvlText w:val="%1.%2.%3"/>
      <w:lvlJc w:val="left"/>
      <w:pPr>
        <w:ind w:left="390" w:hanging="807"/>
      </w:pPr>
      <w:rPr>
        <w:rFonts w:hint="default"/>
        <w:lang w:val="ru-RU" w:eastAsia="en-US" w:bidi="ar-SA"/>
      </w:rPr>
    </w:lvl>
    <w:lvl w:ilvl="3">
      <w:start w:val="2"/>
      <w:numFmt w:val="decimal"/>
      <w:lvlText w:val="%1.%2.%3.%4."/>
      <w:lvlJc w:val="left"/>
      <w:pPr>
        <w:ind w:left="390" w:hanging="807"/>
      </w:pPr>
      <w:rPr>
        <w:rFonts w:ascii="Times New Roman" w:eastAsia="Times New Roman" w:hAnsi="Times New Roman" w:cs="Times New Roman" w:hint="default"/>
        <w:spacing w:val="-5"/>
        <w:w w:val="102"/>
        <w:sz w:val="23"/>
        <w:szCs w:val="23"/>
        <w:lang w:val="ru-RU" w:eastAsia="en-US" w:bidi="ar-SA"/>
      </w:rPr>
    </w:lvl>
    <w:lvl w:ilvl="4">
      <w:numFmt w:val="bullet"/>
      <w:lvlText w:val="•"/>
      <w:lvlJc w:val="left"/>
      <w:pPr>
        <w:ind w:left="4698" w:hanging="807"/>
      </w:pPr>
      <w:rPr>
        <w:rFonts w:hint="default"/>
        <w:lang w:val="ru-RU" w:eastAsia="en-US" w:bidi="ar-SA"/>
      </w:rPr>
    </w:lvl>
    <w:lvl w:ilvl="5">
      <w:numFmt w:val="bullet"/>
      <w:lvlText w:val="•"/>
      <w:lvlJc w:val="left"/>
      <w:pPr>
        <w:ind w:left="5773" w:hanging="807"/>
      </w:pPr>
      <w:rPr>
        <w:rFonts w:hint="default"/>
        <w:lang w:val="ru-RU" w:eastAsia="en-US" w:bidi="ar-SA"/>
      </w:rPr>
    </w:lvl>
    <w:lvl w:ilvl="6">
      <w:numFmt w:val="bullet"/>
      <w:lvlText w:val="•"/>
      <w:lvlJc w:val="left"/>
      <w:pPr>
        <w:ind w:left="6847" w:hanging="807"/>
      </w:pPr>
      <w:rPr>
        <w:rFonts w:hint="default"/>
        <w:lang w:val="ru-RU" w:eastAsia="en-US" w:bidi="ar-SA"/>
      </w:rPr>
    </w:lvl>
    <w:lvl w:ilvl="7">
      <w:numFmt w:val="bullet"/>
      <w:lvlText w:val="•"/>
      <w:lvlJc w:val="left"/>
      <w:pPr>
        <w:ind w:left="7922" w:hanging="807"/>
      </w:pPr>
      <w:rPr>
        <w:rFonts w:hint="default"/>
        <w:lang w:val="ru-RU" w:eastAsia="en-US" w:bidi="ar-SA"/>
      </w:rPr>
    </w:lvl>
    <w:lvl w:ilvl="8">
      <w:numFmt w:val="bullet"/>
      <w:lvlText w:val="•"/>
      <w:lvlJc w:val="left"/>
      <w:pPr>
        <w:ind w:left="8997" w:hanging="807"/>
      </w:pPr>
      <w:rPr>
        <w:rFonts w:hint="default"/>
        <w:lang w:val="ru-RU" w:eastAsia="en-US" w:bidi="ar-SA"/>
      </w:rPr>
    </w:lvl>
  </w:abstractNum>
  <w:abstractNum w:abstractNumId="56">
    <w:nsid w:val="5BD71E4C"/>
    <w:multiLevelType w:val="hybridMultilevel"/>
    <w:tmpl w:val="E6A849A8"/>
    <w:lvl w:ilvl="0" w:tplc="48B81C12">
      <w:numFmt w:val="bullet"/>
      <w:lvlText w:val="-"/>
      <w:lvlJc w:val="left"/>
      <w:pPr>
        <w:ind w:left="672" w:hanging="168"/>
      </w:pPr>
      <w:rPr>
        <w:rFonts w:ascii="Times New Roman" w:eastAsia="Times New Roman" w:hAnsi="Times New Roman" w:cs="Times New Roman" w:hint="default"/>
        <w:w w:val="99"/>
        <w:sz w:val="24"/>
        <w:szCs w:val="24"/>
        <w:lang w:val="ru-RU" w:eastAsia="en-US" w:bidi="ar-SA"/>
      </w:rPr>
    </w:lvl>
    <w:lvl w:ilvl="1" w:tplc="4778511A">
      <w:numFmt w:val="bullet"/>
      <w:lvlText w:val="•"/>
      <w:lvlJc w:val="left"/>
      <w:pPr>
        <w:ind w:left="1740" w:hanging="168"/>
      </w:pPr>
      <w:rPr>
        <w:rFonts w:hint="default"/>
        <w:lang w:val="ru-RU" w:eastAsia="en-US" w:bidi="ar-SA"/>
      </w:rPr>
    </w:lvl>
    <w:lvl w:ilvl="2" w:tplc="B98804B4">
      <w:numFmt w:val="bullet"/>
      <w:lvlText w:val="•"/>
      <w:lvlJc w:val="left"/>
      <w:pPr>
        <w:ind w:left="2801" w:hanging="168"/>
      </w:pPr>
      <w:rPr>
        <w:rFonts w:hint="default"/>
        <w:lang w:val="ru-RU" w:eastAsia="en-US" w:bidi="ar-SA"/>
      </w:rPr>
    </w:lvl>
    <w:lvl w:ilvl="3" w:tplc="BEF4428E">
      <w:numFmt w:val="bullet"/>
      <w:lvlText w:val="•"/>
      <w:lvlJc w:val="left"/>
      <w:pPr>
        <w:ind w:left="3861" w:hanging="168"/>
      </w:pPr>
      <w:rPr>
        <w:rFonts w:hint="default"/>
        <w:lang w:val="ru-RU" w:eastAsia="en-US" w:bidi="ar-SA"/>
      </w:rPr>
    </w:lvl>
    <w:lvl w:ilvl="4" w:tplc="B80C56C6">
      <w:numFmt w:val="bullet"/>
      <w:lvlText w:val="•"/>
      <w:lvlJc w:val="left"/>
      <w:pPr>
        <w:ind w:left="4922" w:hanging="168"/>
      </w:pPr>
      <w:rPr>
        <w:rFonts w:hint="default"/>
        <w:lang w:val="ru-RU" w:eastAsia="en-US" w:bidi="ar-SA"/>
      </w:rPr>
    </w:lvl>
    <w:lvl w:ilvl="5" w:tplc="7B781BA6">
      <w:numFmt w:val="bullet"/>
      <w:lvlText w:val="•"/>
      <w:lvlJc w:val="left"/>
      <w:pPr>
        <w:ind w:left="5983" w:hanging="168"/>
      </w:pPr>
      <w:rPr>
        <w:rFonts w:hint="default"/>
        <w:lang w:val="ru-RU" w:eastAsia="en-US" w:bidi="ar-SA"/>
      </w:rPr>
    </w:lvl>
    <w:lvl w:ilvl="6" w:tplc="EE08302E">
      <w:numFmt w:val="bullet"/>
      <w:lvlText w:val="•"/>
      <w:lvlJc w:val="left"/>
      <w:pPr>
        <w:ind w:left="7043" w:hanging="168"/>
      </w:pPr>
      <w:rPr>
        <w:rFonts w:hint="default"/>
        <w:lang w:val="ru-RU" w:eastAsia="en-US" w:bidi="ar-SA"/>
      </w:rPr>
    </w:lvl>
    <w:lvl w:ilvl="7" w:tplc="D0D8A6B4">
      <w:numFmt w:val="bullet"/>
      <w:lvlText w:val="•"/>
      <w:lvlJc w:val="left"/>
      <w:pPr>
        <w:ind w:left="8104" w:hanging="168"/>
      </w:pPr>
      <w:rPr>
        <w:rFonts w:hint="default"/>
        <w:lang w:val="ru-RU" w:eastAsia="en-US" w:bidi="ar-SA"/>
      </w:rPr>
    </w:lvl>
    <w:lvl w:ilvl="8" w:tplc="D2E67732">
      <w:numFmt w:val="bullet"/>
      <w:lvlText w:val="•"/>
      <w:lvlJc w:val="left"/>
      <w:pPr>
        <w:ind w:left="9165" w:hanging="168"/>
      </w:pPr>
      <w:rPr>
        <w:rFonts w:hint="default"/>
        <w:lang w:val="ru-RU" w:eastAsia="en-US" w:bidi="ar-SA"/>
      </w:rPr>
    </w:lvl>
  </w:abstractNum>
  <w:abstractNum w:abstractNumId="57">
    <w:nsid w:val="5D096DC2"/>
    <w:multiLevelType w:val="hybridMultilevel"/>
    <w:tmpl w:val="D786A6A8"/>
    <w:lvl w:ilvl="0" w:tplc="F1A6163A">
      <w:numFmt w:val="bullet"/>
      <w:lvlText w:val="–"/>
      <w:lvlJc w:val="left"/>
      <w:pPr>
        <w:ind w:left="390" w:hanging="450"/>
      </w:pPr>
      <w:rPr>
        <w:rFonts w:ascii="Times New Roman" w:eastAsia="Times New Roman" w:hAnsi="Times New Roman" w:cs="Times New Roman" w:hint="default"/>
        <w:w w:val="102"/>
        <w:sz w:val="23"/>
        <w:szCs w:val="23"/>
        <w:lang w:val="ru-RU" w:eastAsia="en-US" w:bidi="ar-SA"/>
      </w:rPr>
    </w:lvl>
    <w:lvl w:ilvl="1" w:tplc="F928101A">
      <w:numFmt w:val="bullet"/>
      <w:lvlText w:val="•"/>
      <w:lvlJc w:val="left"/>
      <w:pPr>
        <w:ind w:left="1474" w:hanging="450"/>
      </w:pPr>
      <w:rPr>
        <w:rFonts w:hint="default"/>
        <w:lang w:val="ru-RU" w:eastAsia="en-US" w:bidi="ar-SA"/>
      </w:rPr>
    </w:lvl>
    <w:lvl w:ilvl="2" w:tplc="FBC8E198">
      <w:numFmt w:val="bullet"/>
      <w:lvlText w:val="•"/>
      <w:lvlJc w:val="left"/>
      <w:pPr>
        <w:ind w:left="2549" w:hanging="450"/>
      </w:pPr>
      <w:rPr>
        <w:rFonts w:hint="default"/>
        <w:lang w:val="ru-RU" w:eastAsia="en-US" w:bidi="ar-SA"/>
      </w:rPr>
    </w:lvl>
    <w:lvl w:ilvl="3" w:tplc="2F9AA452">
      <w:numFmt w:val="bullet"/>
      <w:lvlText w:val="•"/>
      <w:lvlJc w:val="left"/>
      <w:pPr>
        <w:ind w:left="3623" w:hanging="450"/>
      </w:pPr>
      <w:rPr>
        <w:rFonts w:hint="default"/>
        <w:lang w:val="ru-RU" w:eastAsia="en-US" w:bidi="ar-SA"/>
      </w:rPr>
    </w:lvl>
    <w:lvl w:ilvl="4" w:tplc="7CD8C6AA">
      <w:numFmt w:val="bullet"/>
      <w:lvlText w:val="•"/>
      <w:lvlJc w:val="left"/>
      <w:pPr>
        <w:ind w:left="4698" w:hanging="450"/>
      </w:pPr>
      <w:rPr>
        <w:rFonts w:hint="default"/>
        <w:lang w:val="ru-RU" w:eastAsia="en-US" w:bidi="ar-SA"/>
      </w:rPr>
    </w:lvl>
    <w:lvl w:ilvl="5" w:tplc="DFD0D20E">
      <w:numFmt w:val="bullet"/>
      <w:lvlText w:val="•"/>
      <w:lvlJc w:val="left"/>
      <w:pPr>
        <w:ind w:left="5773" w:hanging="450"/>
      </w:pPr>
      <w:rPr>
        <w:rFonts w:hint="default"/>
        <w:lang w:val="ru-RU" w:eastAsia="en-US" w:bidi="ar-SA"/>
      </w:rPr>
    </w:lvl>
    <w:lvl w:ilvl="6" w:tplc="F34AF006">
      <w:numFmt w:val="bullet"/>
      <w:lvlText w:val="•"/>
      <w:lvlJc w:val="left"/>
      <w:pPr>
        <w:ind w:left="6847" w:hanging="450"/>
      </w:pPr>
      <w:rPr>
        <w:rFonts w:hint="default"/>
        <w:lang w:val="ru-RU" w:eastAsia="en-US" w:bidi="ar-SA"/>
      </w:rPr>
    </w:lvl>
    <w:lvl w:ilvl="7" w:tplc="A39C0CEA">
      <w:numFmt w:val="bullet"/>
      <w:lvlText w:val="•"/>
      <w:lvlJc w:val="left"/>
      <w:pPr>
        <w:ind w:left="7922" w:hanging="450"/>
      </w:pPr>
      <w:rPr>
        <w:rFonts w:hint="default"/>
        <w:lang w:val="ru-RU" w:eastAsia="en-US" w:bidi="ar-SA"/>
      </w:rPr>
    </w:lvl>
    <w:lvl w:ilvl="8" w:tplc="F1201DB2">
      <w:numFmt w:val="bullet"/>
      <w:lvlText w:val="•"/>
      <w:lvlJc w:val="left"/>
      <w:pPr>
        <w:ind w:left="8997" w:hanging="450"/>
      </w:pPr>
      <w:rPr>
        <w:rFonts w:hint="default"/>
        <w:lang w:val="ru-RU" w:eastAsia="en-US" w:bidi="ar-SA"/>
      </w:rPr>
    </w:lvl>
  </w:abstractNum>
  <w:abstractNum w:abstractNumId="58">
    <w:nsid w:val="5EE67A1D"/>
    <w:multiLevelType w:val="hybridMultilevel"/>
    <w:tmpl w:val="08564C94"/>
    <w:lvl w:ilvl="0" w:tplc="4C907DA0">
      <w:numFmt w:val="bullet"/>
      <w:lvlText w:val="-"/>
      <w:lvlJc w:val="left"/>
      <w:pPr>
        <w:ind w:left="295" w:hanging="428"/>
      </w:pPr>
      <w:rPr>
        <w:rFonts w:ascii="Times New Roman" w:eastAsia="Times New Roman" w:hAnsi="Times New Roman" w:cs="Times New Roman" w:hint="default"/>
        <w:w w:val="94"/>
        <w:sz w:val="23"/>
        <w:szCs w:val="23"/>
        <w:lang w:val="ru-RU" w:eastAsia="en-US" w:bidi="ar-SA"/>
      </w:rPr>
    </w:lvl>
    <w:lvl w:ilvl="1" w:tplc="024C9264">
      <w:numFmt w:val="bullet"/>
      <w:lvlText w:val="•"/>
      <w:lvlJc w:val="left"/>
      <w:pPr>
        <w:ind w:left="809" w:hanging="428"/>
      </w:pPr>
      <w:rPr>
        <w:rFonts w:hint="default"/>
        <w:lang w:val="ru-RU" w:eastAsia="en-US" w:bidi="ar-SA"/>
      </w:rPr>
    </w:lvl>
    <w:lvl w:ilvl="2" w:tplc="A91E541A">
      <w:numFmt w:val="bullet"/>
      <w:lvlText w:val="•"/>
      <w:lvlJc w:val="left"/>
      <w:pPr>
        <w:ind w:left="1318" w:hanging="428"/>
      </w:pPr>
      <w:rPr>
        <w:rFonts w:hint="default"/>
        <w:lang w:val="ru-RU" w:eastAsia="en-US" w:bidi="ar-SA"/>
      </w:rPr>
    </w:lvl>
    <w:lvl w:ilvl="3" w:tplc="F9F8334A">
      <w:numFmt w:val="bullet"/>
      <w:lvlText w:val="•"/>
      <w:lvlJc w:val="left"/>
      <w:pPr>
        <w:ind w:left="1827" w:hanging="428"/>
      </w:pPr>
      <w:rPr>
        <w:rFonts w:hint="default"/>
        <w:lang w:val="ru-RU" w:eastAsia="en-US" w:bidi="ar-SA"/>
      </w:rPr>
    </w:lvl>
    <w:lvl w:ilvl="4" w:tplc="1360C6EC">
      <w:numFmt w:val="bullet"/>
      <w:lvlText w:val="•"/>
      <w:lvlJc w:val="left"/>
      <w:pPr>
        <w:ind w:left="2336" w:hanging="428"/>
      </w:pPr>
      <w:rPr>
        <w:rFonts w:hint="default"/>
        <w:lang w:val="ru-RU" w:eastAsia="en-US" w:bidi="ar-SA"/>
      </w:rPr>
    </w:lvl>
    <w:lvl w:ilvl="5" w:tplc="BE80E614">
      <w:numFmt w:val="bullet"/>
      <w:lvlText w:val="•"/>
      <w:lvlJc w:val="left"/>
      <w:pPr>
        <w:ind w:left="2845" w:hanging="428"/>
      </w:pPr>
      <w:rPr>
        <w:rFonts w:hint="default"/>
        <w:lang w:val="ru-RU" w:eastAsia="en-US" w:bidi="ar-SA"/>
      </w:rPr>
    </w:lvl>
    <w:lvl w:ilvl="6" w:tplc="48323404">
      <w:numFmt w:val="bullet"/>
      <w:lvlText w:val="•"/>
      <w:lvlJc w:val="left"/>
      <w:pPr>
        <w:ind w:left="3354" w:hanging="428"/>
      </w:pPr>
      <w:rPr>
        <w:rFonts w:hint="default"/>
        <w:lang w:val="ru-RU" w:eastAsia="en-US" w:bidi="ar-SA"/>
      </w:rPr>
    </w:lvl>
    <w:lvl w:ilvl="7" w:tplc="C804D938">
      <w:numFmt w:val="bullet"/>
      <w:lvlText w:val="•"/>
      <w:lvlJc w:val="left"/>
      <w:pPr>
        <w:ind w:left="3863" w:hanging="428"/>
      </w:pPr>
      <w:rPr>
        <w:rFonts w:hint="default"/>
        <w:lang w:val="ru-RU" w:eastAsia="en-US" w:bidi="ar-SA"/>
      </w:rPr>
    </w:lvl>
    <w:lvl w:ilvl="8" w:tplc="C85C0336">
      <w:numFmt w:val="bullet"/>
      <w:lvlText w:val="•"/>
      <w:lvlJc w:val="left"/>
      <w:pPr>
        <w:ind w:left="4372" w:hanging="428"/>
      </w:pPr>
      <w:rPr>
        <w:rFonts w:hint="default"/>
        <w:lang w:val="ru-RU" w:eastAsia="en-US" w:bidi="ar-SA"/>
      </w:rPr>
    </w:lvl>
  </w:abstractNum>
  <w:abstractNum w:abstractNumId="59">
    <w:nsid w:val="5F7142FF"/>
    <w:multiLevelType w:val="hybridMultilevel"/>
    <w:tmpl w:val="DE587266"/>
    <w:lvl w:ilvl="0" w:tplc="52365434">
      <w:start w:val="1"/>
      <w:numFmt w:val="decimal"/>
      <w:lvlText w:val="%1."/>
      <w:lvlJc w:val="left"/>
      <w:pPr>
        <w:ind w:left="2166" w:hanging="1349"/>
      </w:pPr>
      <w:rPr>
        <w:rFonts w:ascii="Times New Roman" w:eastAsia="Times New Roman" w:hAnsi="Times New Roman" w:cs="Times New Roman" w:hint="default"/>
        <w:w w:val="100"/>
        <w:sz w:val="24"/>
        <w:szCs w:val="24"/>
        <w:lang w:val="ru-RU" w:eastAsia="en-US" w:bidi="ar-SA"/>
      </w:rPr>
    </w:lvl>
    <w:lvl w:ilvl="1" w:tplc="E8303D82">
      <w:numFmt w:val="bullet"/>
      <w:lvlText w:val="•"/>
      <w:lvlJc w:val="left"/>
      <w:pPr>
        <w:ind w:left="2262" w:hanging="1349"/>
      </w:pPr>
      <w:rPr>
        <w:rFonts w:hint="default"/>
        <w:lang w:val="ru-RU" w:eastAsia="en-US" w:bidi="ar-SA"/>
      </w:rPr>
    </w:lvl>
    <w:lvl w:ilvl="2" w:tplc="108AD92A">
      <w:numFmt w:val="bullet"/>
      <w:lvlText w:val="•"/>
      <w:lvlJc w:val="left"/>
      <w:pPr>
        <w:ind w:left="2364" w:hanging="1349"/>
      </w:pPr>
      <w:rPr>
        <w:rFonts w:hint="default"/>
        <w:lang w:val="ru-RU" w:eastAsia="en-US" w:bidi="ar-SA"/>
      </w:rPr>
    </w:lvl>
    <w:lvl w:ilvl="3" w:tplc="AAC86858">
      <w:numFmt w:val="bullet"/>
      <w:lvlText w:val="•"/>
      <w:lvlJc w:val="left"/>
      <w:pPr>
        <w:ind w:left="2466" w:hanging="1349"/>
      </w:pPr>
      <w:rPr>
        <w:rFonts w:hint="default"/>
        <w:lang w:val="ru-RU" w:eastAsia="en-US" w:bidi="ar-SA"/>
      </w:rPr>
    </w:lvl>
    <w:lvl w:ilvl="4" w:tplc="599C3E18">
      <w:numFmt w:val="bullet"/>
      <w:lvlText w:val="•"/>
      <w:lvlJc w:val="left"/>
      <w:pPr>
        <w:ind w:left="2568" w:hanging="1349"/>
      </w:pPr>
      <w:rPr>
        <w:rFonts w:hint="default"/>
        <w:lang w:val="ru-RU" w:eastAsia="en-US" w:bidi="ar-SA"/>
      </w:rPr>
    </w:lvl>
    <w:lvl w:ilvl="5" w:tplc="87C4D27C">
      <w:numFmt w:val="bullet"/>
      <w:lvlText w:val="•"/>
      <w:lvlJc w:val="left"/>
      <w:pPr>
        <w:ind w:left="2670" w:hanging="1349"/>
      </w:pPr>
      <w:rPr>
        <w:rFonts w:hint="default"/>
        <w:lang w:val="ru-RU" w:eastAsia="en-US" w:bidi="ar-SA"/>
      </w:rPr>
    </w:lvl>
    <w:lvl w:ilvl="6" w:tplc="59B27186">
      <w:numFmt w:val="bullet"/>
      <w:lvlText w:val="•"/>
      <w:lvlJc w:val="left"/>
      <w:pPr>
        <w:ind w:left="2772" w:hanging="1349"/>
      </w:pPr>
      <w:rPr>
        <w:rFonts w:hint="default"/>
        <w:lang w:val="ru-RU" w:eastAsia="en-US" w:bidi="ar-SA"/>
      </w:rPr>
    </w:lvl>
    <w:lvl w:ilvl="7" w:tplc="9594F346">
      <w:numFmt w:val="bullet"/>
      <w:lvlText w:val="•"/>
      <w:lvlJc w:val="left"/>
      <w:pPr>
        <w:ind w:left="2874" w:hanging="1349"/>
      </w:pPr>
      <w:rPr>
        <w:rFonts w:hint="default"/>
        <w:lang w:val="ru-RU" w:eastAsia="en-US" w:bidi="ar-SA"/>
      </w:rPr>
    </w:lvl>
    <w:lvl w:ilvl="8" w:tplc="77AA4D36">
      <w:numFmt w:val="bullet"/>
      <w:lvlText w:val="•"/>
      <w:lvlJc w:val="left"/>
      <w:pPr>
        <w:ind w:left="2976" w:hanging="1349"/>
      </w:pPr>
      <w:rPr>
        <w:rFonts w:hint="default"/>
        <w:lang w:val="ru-RU" w:eastAsia="en-US" w:bidi="ar-SA"/>
      </w:rPr>
    </w:lvl>
  </w:abstractNum>
  <w:abstractNum w:abstractNumId="60">
    <w:nsid w:val="606B295C"/>
    <w:multiLevelType w:val="hybridMultilevel"/>
    <w:tmpl w:val="C9B4B648"/>
    <w:lvl w:ilvl="0" w:tplc="701C5684">
      <w:start w:val="3"/>
      <w:numFmt w:val="decimal"/>
      <w:lvlText w:val="%1)"/>
      <w:lvlJc w:val="left"/>
      <w:pPr>
        <w:ind w:left="390" w:hanging="260"/>
      </w:pPr>
      <w:rPr>
        <w:rFonts w:ascii="Times New Roman" w:eastAsia="Times New Roman" w:hAnsi="Times New Roman" w:cs="Times New Roman" w:hint="default"/>
        <w:spacing w:val="-1"/>
        <w:w w:val="102"/>
        <w:sz w:val="23"/>
        <w:szCs w:val="23"/>
        <w:lang w:val="ru-RU" w:eastAsia="en-US" w:bidi="ar-SA"/>
      </w:rPr>
    </w:lvl>
    <w:lvl w:ilvl="1" w:tplc="68E829E2">
      <w:numFmt w:val="bullet"/>
      <w:lvlText w:val="•"/>
      <w:lvlJc w:val="left"/>
      <w:pPr>
        <w:ind w:left="1474" w:hanging="260"/>
      </w:pPr>
      <w:rPr>
        <w:rFonts w:hint="default"/>
        <w:lang w:val="ru-RU" w:eastAsia="en-US" w:bidi="ar-SA"/>
      </w:rPr>
    </w:lvl>
    <w:lvl w:ilvl="2" w:tplc="3078E57A">
      <w:numFmt w:val="bullet"/>
      <w:lvlText w:val="•"/>
      <w:lvlJc w:val="left"/>
      <w:pPr>
        <w:ind w:left="2549" w:hanging="260"/>
      </w:pPr>
      <w:rPr>
        <w:rFonts w:hint="default"/>
        <w:lang w:val="ru-RU" w:eastAsia="en-US" w:bidi="ar-SA"/>
      </w:rPr>
    </w:lvl>
    <w:lvl w:ilvl="3" w:tplc="2432EEAA">
      <w:numFmt w:val="bullet"/>
      <w:lvlText w:val="•"/>
      <w:lvlJc w:val="left"/>
      <w:pPr>
        <w:ind w:left="3623" w:hanging="260"/>
      </w:pPr>
      <w:rPr>
        <w:rFonts w:hint="default"/>
        <w:lang w:val="ru-RU" w:eastAsia="en-US" w:bidi="ar-SA"/>
      </w:rPr>
    </w:lvl>
    <w:lvl w:ilvl="4" w:tplc="7FC41DD4">
      <w:numFmt w:val="bullet"/>
      <w:lvlText w:val="•"/>
      <w:lvlJc w:val="left"/>
      <w:pPr>
        <w:ind w:left="4698" w:hanging="260"/>
      </w:pPr>
      <w:rPr>
        <w:rFonts w:hint="default"/>
        <w:lang w:val="ru-RU" w:eastAsia="en-US" w:bidi="ar-SA"/>
      </w:rPr>
    </w:lvl>
    <w:lvl w:ilvl="5" w:tplc="937EEEB4">
      <w:numFmt w:val="bullet"/>
      <w:lvlText w:val="•"/>
      <w:lvlJc w:val="left"/>
      <w:pPr>
        <w:ind w:left="5773" w:hanging="260"/>
      </w:pPr>
      <w:rPr>
        <w:rFonts w:hint="default"/>
        <w:lang w:val="ru-RU" w:eastAsia="en-US" w:bidi="ar-SA"/>
      </w:rPr>
    </w:lvl>
    <w:lvl w:ilvl="6" w:tplc="15C20B5E">
      <w:numFmt w:val="bullet"/>
      <w:lvlText w:val="•"/>
      <w:lvlJc w:val="left"/>
      <w:pPr>
        <w:ind w:left="6847" w:hanging="260"/>
      </w:pPr>
      <w:rPr>
        <w:rFonts w:hint="default"/>
        <w:lang w:val="ru-RU" w:eastAsia="en-US" w:bidi="ar-SA"/>
      </w:rPr>
    </w:lvl>
    <w:lvl w:ilvl="7" w:tplc="58AE5E8A">
      <w:numFmt w:val="bullet"/>
      <w:lvlText w:val="•"/>
      <w:lvlJc w:val="left"/>
      <w:pPr>
        <w:ind w:left="7922" w:hanging="260"/>
      </w:pPr>
      <w:rPr>
        <w:rFonts w:hint="default"/>
        <w:lang w:val="ru-RU" w:eastAsia="en-US" w:bidi="ar-SA"/>
      </w:rPr>
    </w:lvl>
    <w:lvl w:ilvl="8" w:tplc="37D660A6">
      <w:numFmt w:val="bullet"/>
      <w:lvlText w:val="•"/>
      <w:lvlJc w:val="left"/>
      <w:pPr>
        <w:ind w:left="8997" w:hanging="260"/>
      </w:pPr>
      <w:rPr>
        <w:rFonts w:hint="default"/>
        <w:lang w:val="ru-RU" w:eastAsia="en-US" w:bidi="ar-SA"/>
      </w:rPr>
    </w:lvl>
  </w:abstractNum>
  <w:abstractNum w:abstractNumId="61">
    <w:nsid w:val="619675B8"/>
    <w:multiLevelType w:val="hybridMultilevel"/>
    <w:tmpl w:val="B44673EE"/>
    <w:lvl w:ilvl="0" w:tplc="F588F956">
      <w:numFmt w:val="bullet"/>
      <w:lvlText w:val=""/>
      <w:lvlJc w:val="left"/>
      <w:pPr>
        <w:ind w:left="1806" w:hanging="1134"/>
      </w:pPr>
      <w:rPr>
        <w:rFonts w:ascii="Symbol" w:eastAsia="Symbol" w:hAnsi="Symbol" w:cs="Symbol" w:hint="default"/>
        <w:w w:val="100"/>
        <w:sz w:val="24"/>
        <w:szCs w:val="24"/>
        <w:lang w:val="ru-RU" w:eastAsia="en-US" w:bidi="ar-SA"/>
      </w:rPr>
    </w:lvl>
    <w:lvl w:ilvl="1" w:tplc="F7ECD53E">
      <w:numFmt w:val="bullet"/>
      <w:lvlText w:val="•"/>
      <w:lvlJc w:val="left"/>
      <w:pPr>
        <w:ind w:left="2748" w:hanging="1134"/>
      </w:pPr>
      <w:rPr>
        <w:rFonts w:hint="default"/>
        <w:lang w:val="ru-RU" w:eastAsia="en-US" w:bidi="ar-SA"/>
      </w:rPr>
    </w:lvl>
    <w:lvl w:ilvl="2" w:tplc="53D8E37A">
      <w:numFmt w:val="bullet"/>
      <w:lvlText w:val="•"/>
      <w:lvlJc w:val="left"/>
      <w:pPr>
        <w:ind w:left="3697" w:hanging="1134"/>
      </w:pPr>
      <w:rPr>
        <w:rFonts w:hint="default"/>
        <w:lang w:val="ru-RU" w:eastAsia="en-US" w:bidi="ar-SA"/>
      </w:rPr>
    </w:lvl>
    <w:lvl w:ilvl="3" w:tplc="750A8224">
      <w:numFmt w:val="bullet"/>
      <w:lvlText w:val="•"/>
      <w:lvlJc w:val="left"/>
      <w:pPr>
        <w:ind w:left="4645" w:hanging="1134"/>
      </w:pPr>
      <w:rPr>
        <w:rFonts w:hint="default"/>
        <w:lang w:val="ru-RU" w:eastAsia="en-US" w:bidi="ar-SA"/>
      </w:rPr>
    </w:lvl>
    <w:lvl w:ilvl="4" w:tplc="FE164596">
      <w:numFmt w:val="bullet"/>
      <w:lvlText w:val="•"/>
      <w:lvlJc w:val="left"/>
      <w:pPr>
        <w:ind w:left="5594" w:hanging="1134"/>
      </w:pPr>
      <w:rPr>
        <w:rFonts w:hint="default"/>
        <w:lang w:val="ru-RU" w:eastAsia="en-US" w:bidi="ar-SA"/>
      </w:rPr>
    </w:lvl>
    <w:lvl w:ilvl="5" w:tplc="DCB2359E">
      <w:numFmt w:val="bullet"/>
      <w:lvlText w:val="•"/>
      <w:lvlJc w:val="left"/>
      <w:pPr>
        <w:ind w:left="6543" w:hanging="1134"/>
      </w:pPr>
      <w:rPr>
        <w:rFonts w:hint="default"/>
        <w:lang w:val="ru-RU" w:eastAsia="en-US" w:bidi="ar-SA"/>
      </w:rPr>
    </w:lvl>
    <w:lvl w:ilvl="6" w:tplc="3D288092">
      <w:numFmt w:val="bullet"/>
      <w:lvlText w:val="•"/>
      <w:lvlJc w:val="left"/>
      <w:pPr>
        <w:ind w:left="7491" w:hanging="1134"/>
      </w:pPr>
      <w:rPr>
        <w:rFonts w:hint="default"/>
        <w:lang w:val="ru-RU" w:eastAsia="en-US" w:bidi="ar-SA"/>
      </w:rPr>
    </w:lvl>
    <w:lvl w:ilvl="7" w:tplc="C41048D4">
      <w:numFmt w:val="bullet"/>
      <w:lvlText w:val="•"/>
      <w:lvlJc w:val="left"/>
      <w:pPr>
        <w:ind w:left="8440" w:hanging="1134"/>
      </w:pPr>
      <w:rPr>
        <w:rFonts w:hint="default"/>
        <w:lang w:val="ru-RU" w:eastAsia="en-US" w:bidi="ar-SA"/>
      </w:rPr>
    </w:lvl>
    <w:lvl w:ilvl="8" w:tplc="7CDA260A">
      <w:numFmt w:val="bullet"/>
      <w:lvlText w:val="•"/>
      <w:lvlJc w:val="left"/>
      <w:pPr>
        <w:ind w:left="9389" w:hanging="1134"/>
      </w:pPr>
      <w:rPr>
        <w:rFonts w:hint="default"/>
        <w:lang w:val="ru-RU" w:eastAsia="en-US" w:bidi="ar-SA"/>
      </w:rPr>
    </w:lvl>
  </w:abstractNum>
  <w:abstractNum w:abstractNumId="62">
    <w:nsid w:val="68AD0423"/>
    <w:multiLevelType w:val="hybridMultilevel"/>
    <w:tmpl w:val="DA462FA4"/>
    <w:lvl w:ilvl="0" w:tplc="0AE20564">
      <w:numFmt w:val="bullet"/>
      <w:lvlText w:val="-"/>
      <w:lvlJc w:val="left"/>
      <w:pPr>
        <w:ind w:left="390" w:hanging="291"/>
      </w:pPr>
      <w:rPr>
        <w:rFonts w:ascii="Times New Roman" w:eastAsia="Times New Roman" w:hAnsi="Times New Roman" w:cs="Times New Roman" w:hint="default"/>
        <w:w w:val="94"/>
        <w:sz w:val="23"/>
        <w:szCs w:val="23"/>
        <w:lang w:val="ru-RU" w:eastAsia="en-US" w:bidi="ar-SA"/>
      </w:rPr>
    </w:lvl>
    <w:lvl w:ilvl="1" w:tplc="06E6ECA0">
      <w:numFmt w:val="bullet"/>
      <w:lvlText w:val="•"/>
      <w:lvlJc w:val="left"/>
      <w:pPr>
        <w:ind w:left="1474" w:hanging="291"/>
      </w:pPr>
      <w:rPr>
        <w:rFonts w:hint="default"/>
        <w:lang w:val="ru-RU" w:eastAsia="en-US" w:bidi="ar-SA"/>
      </w:rPr>
    </w:lvl>
    <w:lvl w:ilvl="2" w:tplc="56CC31D2">
      <w:numFmt w:val="bullet"/>
      <w:lvlText w:val="•"/>
      <w:lvlJc w:val="left"/>
      <w:pPr>
        <w:ind w:left="2549" w:hanging="291"/>
      </w:pPr>
      <w:rPr>
        <w:rFonts w:hint="default"/>
        <w:lang w:val="ru-RU" w:eastAsia="en-US" w:bidi="ar-SA"/>
      </w:rPr>
    </w:lvl>
    <w:lvl w:ilvl="3" w:tplc="BC464460">
      <w:numFmt w:val="bullet"/>
      <w:lvlText w:val="•"/>
      <w:lvlJc w:val="left"/>
      <w:pPr>
        <w:ind w:left="3623" w:hanging="291"/>
      </w:pPr>
      <w:rPr>
        <w:rFonts w:hint="default"/>
        <w:lang w:val="ru-RU" w:eastAsia="en-US" w:bidi="ar-SA"/>
      </w:rPr>
    </w:lvl>
    <w:lvl w:ilvl="4" w:tplc="77046656">
      <w:numFmt w:val="bullet"/>
      <w:lvlText w:val="•"/>
      <w:lvlJc w:val="left"/>
      <w:pPr>
        <w:ind w:left="4698" w:hanging="291"/>
      </w:pPr>
      <w:rPr>
        <w:rFonts w:hint="default"/>
        <w:lang w:val="ru-RU" w:eastAsia="en-US" w:bidi="ar-SA"/>
      </w:rPr>
    </w:lvl>
    <w:lvl w:ilvl="5" w:tplc="54CA1A26">
      <w:numFmt w:val="bullet"/>
      <w:lvlText w:val="•"/>
      <w:lvlJc w:val="left"/>
      <w:pPr>
        <w:ind w:left="5773" w:hanging="291"/>
      </w:pPr>
      <w:rPr>
        <w:rFonts w:hint="default"/>
        <w:lang w:val="ru-RU" w:eastAsia="en-US" w:bidi="ar-SA"/>
      </w:rPr>
    </w:lvl>
    <w:lvl w:ilvl="6" w:tplc="6EDEAF98">
      <w:numFmt w:val="bullet"/>
      <w:lvlText w:val="•"/>
      <w:lvlJc w:val="left"/>
      <w:pPr>
        <w:ind w:left="6847" w:hanging="291"/>
      </w:pPr>
      <w:rPr>
        <w:rFonts w:hint="default"/>
        <w:lang w:val="ru-RU" w:eastAsia="en-US" w:bidi="ar-SA"/>
      </w:rPr>
    </w:lvl>
    <w:lvl w:ilvl="7" w:tplc="01C2C49E">
      <w:numFmt w:val="bullet"/>
      <w:lvlText w:val="•"/>
      <w:lvlJc w:val="left"/>
      <w:pPr>
        <w:ind w:left="7922" w:hanging="291"/>
      </w:pPr>
      <w:rPr>
        <w:rFonts w:hint="default"/>
        <w:lang w:val="ru-RU" w:eastAsia="en-US" w:bidi="ar-SA"/>
      </w:rPr>
    </w:lvl>
    <w:lvl w:ilvl="8" w:tplc="7E1C7540">
      <w:numFmt w:val="bullet"/>
      <w:lvlText w:val="•"/>
      <w:lvlJc w:val="left"/>
      <w:pPr>
        <w:ind w:left="8997" w:hanging="291"/>
      </w:pPr>
      <w:rPr>
        <w:rFonts w:hint="default"/>
        <w:lang w:val="ru-RU" w:eastAsia="en-US" w:bidi="ar-SA"/>
      </w:rPr>
    </w:lvl>
  </w:abstractNum>
  <w:abstractNum w:abstractNumId="63">
    <w:nsid w:val="68B11840"/>
    <w:multiLevelType w:val="multilevel"/>
    <w:tmpl w:val="7C147FDC"/>
    <w:lvl w:ilvl="0">
      <w:start w:val="1"/>
      <w:numFmt w:val="decimal"/>
      <w:lvlText w:val="%1"/>
      <w:lvlJc w:val="left"/>
      <w:pPr>
        <w:ind w:left="390" w:hanging="900"/>
      </w:pPr>
      <w:rPr>
        <w:rFonts w:hint="default"/>
        <w:lang w:val="ru-RU" w:eastAsia="en-US" w:bidi="ar-SA"/>
      </w:rPr>
    </w:lvl>
    <w:lvl w:ilvl="1">
      <w:start w:val="3"/>
      <w:numFmt w:val="decimal"/>
      <w:lvlText w:val="%1.%2"/>
      <w:lvlJc w:val="left"/>
      <w:pPr>
        <w:ind w:left="390" w:hanging="900"/>
      </w:pPr>
      <w:rPr>
        <w:rFonts w:hint="default"/>
        <w:lang w:val="ru-RU" w:eastAsia="en-US" w:bidi="ar-SA"/>
      </w:rPr>
    </w:lvl>
    <w:lvl w:ilvl="2">
      <w:start w:val="3"/>
      <w:numFmt w:val="decimal"/>
      <w:lvlText w:val="%1.%2.%3"/>
      <w:lvlJc w:val="left"/>
      <w:pPr>
        <w:ind w:left="390" w:hanging="900"/>
      </w:pPr>
      <w:rPr>
        <w:rFonts w:hint="default"/>
        <w:lang w:val="ru-RU" w:eastAsia="en-US" w:bidi="ar-SA"/>
      </w:rPr>
    </w:lvl>
    <w:lvl w:ilvl="3">
      <w:start w:val="13"/>
      <w:numFmt w:val="decimal"/>
      <w:lvlText w:val="%1.%2.%3.%4."/>
      <w:lvlJc w:val="left"/>
      <w:pPr>
        <w:ind w:left="390" w:hanging="900"/>
      </w:pPr>
      <w:rPr>
        <w:rFonts w:ascii="Times New Roman" w:eastAsia="Times New Roman" w:hAnsi="Times New Roman" w:cs="Times New Roman" w:hint="default"/>
        <w:spacing w:val="-5"/>
        <w:w w:val="102"/>
        <w:sz w:val="23"/>
        <w:szCs w:val="23"/>
        <w:lang w:val="ru-RU" w:eastAsia="en-US" w:bidi="ar-SA"/>
      </w:rPr>
    </w:lvl>
    <w:lvl w:ilvl="4">
      <w:numFmt w:val="bullet"/>
      <w:lvlText w:val="•"/>
      <w:lvlJc w:val="left"/>
      <w:pPr>
        <w:ind w:left="4698" w:hanging="900"/>
      </w:pPr>
      <w:rPr>
        <w:rFonts w:hint="default"/>
        <w:lang w:val="ru-RU" w:eastAsia="en-US" w:bidi="ar-SA"/>
      </w:rPr>
    </w:lvl>
    <w:lvl w:ilvl="5">
      <w:numFmt w:val="bullet"/>
      <w:lvlText w:val="•"/>
      <w:lvlJc w:val="left"/>
      <w:pPr>
        <w:ind w:left="5773" w:hanging="900"/>
      </w:pPr>
      <w:rPr>
        <w:rFonts w:hint="default"/>
        <w:lang w:val="ru-RU" w:eastAsia="en-US" w:bidi="ar-SA"/>
      </w:rPr>
    </w:lvl>
    <w:lvl w:ilvl="6">
      <w:numFmt w:val="bullet"/>
      <w:lvlText w:val="•"/>
      <w:lvlJc w:val="left"/>
      <w:pPr>
        <w:ind w:left="6847" w:hanging="900"/>
      </w:pPr>
      <w:rPr>
        <w:rFonts w:hint="default"/>
        <w:lang w:val="ru-RU" w:eastAsia="en-US" w:bidi="ar-SA"/>
      </w:rPr>
    </w:lvl>
    <w:lvl w:ilvl="7">
      <w:numFmt w:val="bullet"/>
      <w:lvlText w:val="•"/>
      <w:lvlJc w:val="left"/>
      <w:pPr>
        <w:ind w:left="7922" w:hanging="900"/>
      </w:pPr>
      <w:rPr>
        <w:rFonts w:hint="default"/>
        <w:lang w:val="ru-RU" w:eastAsia="en-US" w:bidi="ar-SA"/>
      </w:rPr>
    </w:lvl>
    <w:lvl w:ilvl="8">
      <w:numFmt w:val="bullet"/>
      <w:lvlText w:val="•"/>
      <w:lvlJc w:val="left"/>
      <w:pPr>
        <w:ind w:left="8997" w:hanging="900"/>
      </w:pPr>
      <w:rPr>
        <w:rFonts w:hint="default"/>
        <w:lang w:val="ru-RU" w:eastAsia="en-US" w:bidi="ar-SA"/>
      </w:rPr>
    </w:lvl>
  </w:abstractNum>
  <w:abstractNum w:abstractNumId="64">
    <w:nsid w:val="6A4D4DF1"/>
    <w:multiLevelType w:val="hybridMultilevel"/>
    <w:tmpl w:val="C9902354"/>
    <w:lvl w:ilvl="0" w:tplc="BBF65360">
      <w:numFmt w:val="bullet"/>
      <w:lvlText w:val="-"/>
      <w:lvlJc w:val="left"/>
      <w:pPr>
        <w:ind w:left="109" w:hanging="311"/>
      </w:pPr>
      <w:rPr>
        <w:rFonts w:ascii="Times New Roman" w:eastAsia="Times New Roman" w:hAnsi="Times New Roman" w:cs="Times New Roman" w:hint="default"/>
        <w:w w:val="99"/>
        <w:sz w:val="24"/>
        <w:szCs w:val="24"/>
        <w:lang w:val="ru-RU" w:eastAsia="en-US" w:bidi="ar-SA"/>
      </w:rPr>
    </w:lvl>
    <w:lvl w:ilvl="1" w:tplc="F2F41EB8">
      <w:numFmt w:val="bullet"/>
      <w:lvlText w:val="•"/>
      <w:lvlJc w:val="left"/>
      <w:pPr>
        <w:ind w:left="482" w:hanging="311"/>
      </w:pPr>
      <w:rPr>
        <w:rFonts w:hint="default"/>
        <w:lang w:val="ru-RU" w:eastAsia="en-US" w:bidi="ar-SA"/>
      </w:rPr>
    </w:lvl>
    <w:lvl w:ilvl="2" w:tplc="D6CA86A8">
      <w:numFmt w:val="bullet"/>
      <w:lvlText w:val="•"/>
      <w:lvlJc w:val="left"/>
      <w:pPr>
        <w:ind w:left="865" w:hanging="311"/>
      </w:pPr>
      <w:rPr>
        <w:rFonts w:hint="default"/>
        <w:lang w:val="ru-RU" w:eastAsia="en-US" w:bidi="ar-SA"/>
      </w:rPr>
    </w:lvl>
    <w:lvl w:ilvl="3" w:tplc="74EA9A10">
      <w:numFmt w:val="bullet"/>
      <w:lvlText w:val="•"/>
      <w:lvlJc w:val="left"/>
      <w:pPr>
        <w:ind w:left="1248" w:hanging="311"/>
      </w:pPr>
      <w:rPr>
        <w:rFonts w:hint="default"/>
        <w:lang w:val="ru-RU" w:eastAsia="en-US" w:bidi="ar-SA"/>
      </w:rPr>
    </w:lvl>
    <w:lvl w:ilvl="4" w:tplc="BF583402">
      <w:numFmt w:val="bullet"/>
      <w:lvlText w:val="•"/>
      <w:lvlJc w:val="left"/>
      <w:pPr>
        <w:ind w:left="1630" w:hanging="311"/>
      </w:pPr>
      <w:rPr>
        <w:rFonts w:hint="default"/>
        <w:lang w:val="ru-RU" w:eastAsia="en-US" w:bidi="ar-SA"/>
      </w:rPr>
    </w:lvl>
    <w:lvl w:ilvl="5" w:tplc="BA0CEFE4">
      <w:numFmt w:val="bullet"/>
      <w:lvlText w:val="•"/>
      <w:lvlJc w:val="left"/>
      <w:pPr>
        <w:ind w:left="2013" w:hanging="311"/>
      </w:pPr>
      <w:rPr>
        <w:rFonts w:hint="default"/>
        <w:lang w:val="ru-RU" w:eastAsia="en-US" w:bidi="ar-SA"/>
      </w:rPr>
    </w:lvl>
    <w:lvl w:ilvl="6" w:tplc="9420FF4E">
      <w:numFmt w:val="bullet"/>
      <w:lvlText w:val="•"/>
      <w:lvlJc w:val="left"/>
      <w:pPr>
        <w:ind w:left="2396" w:hanging="311"/>
      </w:pPr>
      <w:rPr>
        <w:rFonts w:hint="default"/>
        <w:lang w:val="ru-RU" w:eastAsia="en-US" w:bidi="ar-SA"/>
      </w:rPr>
    </w:lvl>
    <w:lvl w:ilvl="7" w:tplc="1A3CF426">
      <w:numFmt w:val="bullet"/>
      <w:lvlText w:val="•"/>
      <w:lvlJc w:val="left"/>
      <w:pPr>
        <w:ind w:left="2778" w:hanging="311"/>
      </w:pPr>
      <w:rPr>
        <w:rFonts w:hint="default"/>
        <w:lang w:val="ru-RU" w:eastAsia="en-US" w:bidi="ar-SA"/>
      </w:rPr>
    </w:lvl>
    <w:lvl w:ilvl="8" w:tplc="E29E515C">
      <w:numFmt w:val="bullet"/>
      <w:lvlText w:val="•"/>
      <w:lvlJc w:val="left"/>
      <w:pPr>
        <w:ind w:left="3161" w:hanging="311"/>
      </w:pPr>
      <w:rPr>
        <w:rFonts w:hint="default"/>
        <w:lang w:val="ru-RU" w:eastAsia="en-US" w:bidi="ar-SA"/>
      </w:rPr>
    </w:lvl>
  </w:abstractNum>
  <w:abstractNum w:abstractNumId="65">
    <w:nsid w:val="6AFD34D4"/>
    <w:multiLevelType w:val="multilevel"/>
    <w:tmpl w:val="91026E1C"/>
    <w:lvl w:ilvl="0">
      <w:start w:val="3"/>
      <w:numFmt w:val="decimal"/>
      <w:lvlText w:val="%1"/>
      <w:lvlJc w:val="left"/>
      <w:pPr>
        <w:ind w:left="1406" w:hanging="600"/>
      </w:pPr>
      <w:rPr>
        <w:rFonts w:hint="default"/>
        <w:lang w:val="ru-RU" w:eastAsia="en-US" w:bidi="ar-SA"/>
      </w:rPr>
    </w:lvl>
    <w:lvl w:ilvl="1">
      <w:start w:val="3"/>
      <w:numFmt w:val="decimal"/>
      <w:lvlText w:val="%1.%2"/>
      <w:lvlJc w:val="left"/>
      <w:pPr>
        <w:ind w:left="1406" w:hanging="600"/>
      </w:pPr>
      <w:rPr>
        <w:rFonts w:hint="default"/>
        <w:lang w:val="ru-RU" w:eastAsia="en-US" w:bidi="ar-SA"/>
      </w:rPr>
    </w:lvl>
    <w:lvl w:ilvl="2">
      <w:start w:val="1"/>
      <w:numFmt w:val="decimal"/>
      <w:lvlText w:val="%1.%2.%3."/>
      <w:lvlJc w:val="left"/>
      <w:pPr>
        <w:ind w:left="1406" w:hanging="600"/>
        <w:jc w:val="right"/>
      </w:pPr>
      <w:rPr>
        <w:rFonts w:ascii="Times New Roman" w:eastAsia="Times New Roman" w:hAnsi="Times New Roman" w:cs="Times New Roman" w:hint="default"/>
        <w:b/>
        <w:bCs/>
        <w:spacing w:val="-3"/>
        <w:w w:val="102"/>
        <w:sz w:val="23"/>
        <w:szCs w:val="23"/>
        <w:lang w:val="ru-RU" w:eastAsia="en-US" w:bidi="ar-SA"/>
      </w:rPr>
    </w:lvl>
    <w:lvl w:ilvl="3">
      <w:numFmt w:val="bullet"/>
      <w:lvlText w:val="•"/>
      <w:lvlJc w:val="left"/>
      <w:pPr>
        <w:ind w:left="4323" w:hanging="600"/>
      </w:pPr>
      <w:rPr>
        <w:rFonts w:hint="default"/>
        <w:lang w:val="ru-RU" w:eastAsia="en-US" w:bidi="ar-SA"/>
      </w:rPr>
    </w:lvl>
    <w:lvl w:ilvl="4">
      <w:numFmt w:val="bullet"/>
      <w:lvlText w:val="•"/>
      <w:lvlJc w:val="left"/>
      <w:pPr>
        <w:ind w:left="5298" w:hanging="600"/>
      </w:pPr>
      <w:rPr>
        <w:rFonts w:hint="default"/>
        <w:lang w:val="ru-RU" w:eastAsia="en-US" w:bidi="ar-SA"/>
      </w:rPr>
    </w:lvl>
    <w:lvl w:ilvl="5">
      <w:numFmt w:val="bullet"/>
      <w:lvlText w:val="•"/>
      <w:lvlJc w:val="left"/>
      <w:pPr>
        <w:ind w:left="6273" w:hanging="600"/>
      </w:pPr>
      <w:rPr>
        <w:rFonts w:hint="default"/>
        <w:lang w:val="ru-RU" w:eastAsia="en-US" w:bidi="ar-SA"/>
      </w:rPr>
    </w:lvl>
    <w:lvl w:ilvl="6">
      <w:numFmt w:val="bullet"/>
      <w:lvlText w:val="•"/>
      <w:lvlJc w:val="left"/>
      <w:pPr>
        <w:ind w:left="7247" w:hanging="600"/>
      </w:pPr>
      <w:rPr>
        <w:rFonts w:hint="default"/>
        <w:lang w:val="ru-RU" w:eastAsia="en-US" w:bidi="ar-SA"/>
      </w:rPr>
    </w:lvl>
    <w:lvl w:ilvl="7">
      <w:numFmt w:val="bullet"/>
      <w:lvlText w:val="•"/>
      <w:lvlJc w:val="left"/>
      <w:pPr>
        <w:ind w:left="8222" w:hanging="600"/>
      </w:pPr>
      <w:rPr>
        <w:rFonts w:hint="default"/>
        <w:lang w:val="ru-RU" w:eastAsia="en-US" w:bidi="ar-SA"/>
      </w:rPr>
    </w:lvl>
    <w:lvl w:ilvl="8">
      <w:numFmt w:val="bullet"/>
      <w:lvlText w:val="•"/>
      <w:lvlJc w:val="left"/>
      <w:pPr>
        <w:ind w:left="9197" w:hanging="600"/>
      </w:pPr>
      <w:rPr>
        <w:rFonts w:hint="default"/>
        <w:lang w:val="ru-RU" w:eastAsia="en-US" w:bidi="ar-SA"/>
      </w:rPr>
    </w:lvl>
  </w:abstractNum>
  <w:abstractNum w:abstractNumId="66">
    <w:nsid w:val="6B847F88"/>
    <w:multiLevelType w:val="multilevel"/>
    <w:tmpl w:val="C2C6C302"/>
    <w:lvl w:ilvl="0">
      <w:start w:val="3"/>
      <w:numFmt w:val="decimal"/>
      <w:lvlText w:val="%1"/>
      <w:lvlJc w:val="left"/>
      <w:pPr>
        <w:ind w:left="1514" w:hanging="418"/>
      </w:pPr>
      <w:rPr>
        <w:rFonts w:hint="default"/>
        <w:lang w:val="ru-RU" w:eastAsia="en-US" w:bidi="ar-SA"/>
      </w:rPr>
    </w:lvl>
    <w:lvl w:ilvl="1">
      <w:start w:val="2"/>
      <w:numFmt w:val="decimal"/>
      <w:lvlText w:val="%1.%2."/>
      <w:lvlJc w:val="left"/>
      <w:pPr>
        <w:ind w:left="1514" w:hanging="418"/>
        <w:jc w:val="right"/>
      </w:pPr>
      <w:rPr>
        <w:rFonts w:hint="default"/>
        <w:b/>
        <w:bCs/>
        <w:spacing w:val="-3"/>
        <w:w w:val="102"/>
        <w:lang w:val="ru-RU" w:eastAsia="en-US" w:bidi="ar-SA"/>
      </w:rPr>
    </w:lvl>
    <w:lvl w:ilvl="2">
      <w:numFmt w:val="bullet"/>
      <w:lvlText w:val="•"/>
      <w:lvlJc w:val="left"/>
      <w:pPr>
        <w:ind w:left="2589" w:hanging="418"/>
      </w:pPr>
      <w:rPr>
        <w:rFonts w:hint="default"/>
        <w:lang w:val="ru-RU" w:eastAsia="en-US" w:bidi="ar-SA"/>
      </w:rPr>
    </w:lvl>
    <w:lvl w:ilvl="3">
      <w:numFmt w:val="bullet"/>
      <w:lvlText w:val="•"/>
      <w:lvlJc w:val="left"/>
      <w:pPr>
        <w:ind w:left="3659" w:hanging="418"/>
      </w:pPr>
      <w:rPr>
        <w:rFonts w:hint="default"/>
        <w:lang w:val="ru-RU" w:eastAsia="en-US" w:bidi="ar-SA"/>
      </w:rPr>
    </w:lvl>
    <w:lvl w:ilvl="4">
      <w:numFmt w:val="bullet"/>
      <w:lvlText w:val="•"/>
      <w:lvlJc w:val="left"/>
      <w:pPr>
        <w:ind w:left="4728" w:hanging="418"/>
      </w:pPr>
      <w:rPr>
        <w:rFonts w:hint="default"/>
        <w:lang w:val="ru-RU" w:eastAsia="en-US" w:bidi="ar-SA"/>
      </w:rPr>
    </w:lvl>
    <w:lvl w:ilvl="5">
      <w:numFmt w:val="bullet"/>
      <w:lvlText w:val="•"/>
      <w:lvlJc w:val="left"/>
      <w:pPr>
        <w:ind w:left="5798" w:hanging="418"/>
      </w:pPr>
      <w:rPr>
        <w:rFonts w:hint="default"/>
        <w:lang w:val="ru-RU" w:eastAsia="en-US" w:bidi="ar-SA"/>
      </w:rPr>
    </w:lvl>
    <w:lvl w:ilvl="6">
      <w:numFmt w:val="bullet"/>
      <w:lvlText w:val="•"/>
      <w:lvlJc w:val="left"/>
      <w:pPr>
        <w:ind w:left="6868" w:hanging="418"/>
      </w:pPr>
      <w:rPr>
        <w:rFonts w:hint="default"/>
        <w:lang w:val="ru-RU" w:eastAsia="en-US" w:bidi="ar-SA"/>
      </w:rPr>
    </w:lvl>
    <w:lvl w:ilvl="7">
      <w:numFmt w:val="bullet"/>
      <w:lvlText w:val="•"/>
      <w:lvlJc w:val="left"/>
      <w:pPr>
        <w:ind w:left="7937" w:hanging="418"/>
      </w:pPr>
      <w:rPr>
        <w:rFonts w:hint="default"/>
        <w:lang w:val="ru-RU" w:eastAsia="en-US" w:bidi="ar-SA"/>
      </w:rPr>
    </w:lvl>
    <w:lvl w:ilvl="8">
      <w:numFmt w:val="bullet"/>
      <w:lvlText w:val="•"/>
      <w:lvlJc w:val="left"/>
      <w:pPr>
        <w:ind w:left="9007" w:hanging="418"/>
      </w:pPr>
      <w:rPr>
        <w:rFonts w:hint="default"/>
        <w:lang w:val="ru-RU" w:eastAsia="en-US" w:bidi="ar-SA"/>
      </w:rPr>
    </w:lvl>
  </w:abstractNum>
  <w:abstractNum w:abstractNumId="67">
    <w:nsid w:val="6D1333B7"/>
    <w:multiLevelType w:val="hybridMultilevel"/>
    <w:tmpl w:val="4824E704"/>
    <w:lvl w:ilvl="0" w:tplc="3A8CA066">
      <w:numFmt w:val="bullet"/>
      <w:lvlText w:val="-"/>
      <w:lvlJc w:val="left"/>
      <w:pPr>
        <w:ind w:left="672" w:hanging="140"/>
      </w:pPr>
      <w:rPr>
        <w:rFonts w:ascii="Times New Roman" w:eastAsia="Times New Roman" w:hAnsi="Times New Roman" w:cs="Times New Roman" w:hint="default"/>
        <w:w w:val="99"/>
        <w:sz w:val="24"/>
        <w:szCs w:val="24"/>
        <w:lang w:val="ru-RU" w:eastAsia="en-US" w:bidi="ar-SA"/>
      </w:rPr>
    </w:lvl>
    <w:lvl w:ilvl="1" w:tplc="0158FC9A">
      <w:numFmt w:val="bullet"/>
      <w:lvlText w:val="•"/>
      <w:lvlJc w:val="left"/>
      <w:pPr>
        <w:ind w:left="1740" w:hanging="140"/>
      </w:pPr>
      <w:rPr>
        <w:rFonts w:hint="default"/>
        <w:lang w:val="ru-RU" w:eastAsia="en-US" w:bidi="ar-SA"/>
      </w:rPr>
    </w:lvl>
    <w:lvl w:ilvl="2" w:tplc="669CFB8E">
      <w:numFmt w:val="bullet"/>
      <w:lvlText w:val="•"/>
      <w:lvlJc w:val="left"/>
      <w:pPr>
        <w:ind w:left="2801" w:hanging="140"/>
      </w:pPr>
      <w:rPr>
        <w:rFonts w:hint="default"/>
        <w:lang w:val="ru-RU" w:eastAsia="en-US" w:bidi="ar-SA"/>
      </w:rPr>
    </w:lvl>
    <w:lvl w:ilvl="3" w:tplc="20CA269E">
      <w:numFmt w:val="bullet"/>
      <w:lvlText w:val="•"/>
      <w:lvlJc w:val="left"/>
      <w:pPr>
        <w:ind w:left="3861" w:hanging="140"/>
      </w:pPr>
      <w:rPr>
        <w:rFonts w:hint="default"/>
        <w:lang w:val="ru-RU" w:eastAsia="en-US" w:bidi="ar-SA"/>
      </w:rPr>
    </w:lvl>
    <w:lvl w:ilvl="4" w:tplc="D5ACBDEA">
      <w:numFmt w:val="bullet"/>
      <w:lvlText w:val="•"/>
      <w:lvlJc w:val="left"/>
      <w:pPr>
        <w:ind w:left="4922" w:hanging="140"/>
      </w:pPr>
      <w:rPr>
        <w:rFonts w:hint="default"/>
        <w:lang w:val="ru-RU" w:eastAsia="en-US" w:bidi="ar-SA"/>
      </w:rPr>
    </w:lvl>
    <w:lvl w:ilvl="5" w:tplc="737CD614">
      <w:numFmt w:val="bullet"/>
      <w:lvlText w:val="•"/>
      <w:lvlJc w:val="left"/>
      <w:pPr>
        <w:ind w:left="5983" w:hanging="140"/>
      </w:pPr>
      <w:rPr>
        <w:rFonts w:hint="default"/>
        <w:lang w:val="ru-RU" w:eastAsia="en-US" w:bidi="ar-SA"/>
      </w:rPr>
    </w:lvl>
    <w:lvl w:ilvl="6" w:tplc="3FE2561E">
      <w:numFmt w:val="bullet"/>
      <w:lvlText w:val="•"/>
      <w:lvlJc w:val="left"/>
      <w:pPr>
        <w:ind w:left="7043" w:hanging="140"/>
      </w:pPr>
      <w:rPr>
        <w:rFonts w:hint="default"/>
        <w:lang w:val="ru-RU" w:eastAsia="en-US" w:bidi="ar-SA"/>
      </w:rPr>
    </w:lvl>
    <w:lvl w:ilvl="7" w:tplc="45D6AFB4">
      <w:numFmt w:val="bullet"/>
      <w:lvlText w:val="•"/>
      <w:lvlJc w:val="left"/>
      <w:pPr>
        <w:ind w:left="8104" w:hanging="140"/>
      </w:pPr>
      <w:rPr>
        <w:rFonts w:hint="default"/>
        <w:lang w:val="ru-RU" w:eastAsia="en-US" w:bidi="ar-SA"/>
      </w:rPr>
    </w:lvl>
    <w:lvl w:ilvl="8" w:tplc="13783952">
      <w:numFmt w:val="bullet"/>
      <w:lvlText w:val="•"/>
      <w:lvlJc w:val="left"/>
      <w:pPr>
        <w:ind w:left="9165" w:hanging="140"/>
      </w:pPr>
      <w:rPr>
        <w:rFonts w:hint="default"/>
        <w:lang w:val="ru-RU" w:eastAsia="en-US" w:bidi="ar-SA"/>
      </w:rPr>
    </w:lvl>
  </w:abstractNum>
  <w:abstractNum w:abstractNumId="68">
    <w:nsid w:val="6DFA66C4"/>
    <w:multiLevelType w:val="hybridMultilevel"/>
    <w:tmpl w:val="73421734"/>
    <w:lvl w:ilvl="0" w:tplc="741EFF52">
      <w:start w:val="1"/>
      <w:numFmt w:val="decimal"/>
      <w:lvlText w:val="%1)"/>
      <w:lvlJc w:val="left"/>
      <w:pPr>
        <w:ind w:left="390" w:hanging="200"/>
      </w:pPr>
      <w:rPr>
        <w:rFonts w:ascii="Times New Roman" w:eastAsia="Times New Roman" w:hAnsi="Times New Roman" w:cs="Times New Roman" w:hint="default"/>
        <w:spacing w:val="-1"/>
        <w:w w:val="102"/>
        <w:sz w:val="21"/>
        <w:szCs w:val="21"/>
        <w:lang w:val="ru-RU" w:eastAsia="en-US" w:bidi="ar-SA"/>
      </w:rPr>
    </w:lvl>
    <w:lvl w:ilvl="1" w:tplc="795E6A54">
      <w:numFmt w:val="bullet"/>
      <w:lvlText w:val="•"/>
      <w:lvlJc w:val="left"/>
      <w:pPr>
        <w:ind w:left="1474" w:hanging="200"/>
      </w:pPr>
      <w:rPr>
        <w:rFonts w:hint="default"/>
        <w:lang w:val="ru-RU" w:eastAsia="en-US" w:bidi="ar-SA"/>
      </w:rPr>
    </w:lvl>
    <w:lvl w:ilvl="2" w:tplc="803E3754">
      <w:numFmt w:val="bullet"/>
      <w:lvlText w:val="•"/>
      <w:lvlJc w:val="left"/>
      <w:pPr>
        <w:ind w:left="2549" w:hanging="200"/>
      </w:pPr>
      <w:rPr>
        <w:rFonts w:hint="default"/>
        <w:lang w:val="ru-RU" w:eastAsia="en-US" w:bidi="ar-SA"/>
      </w:rPr>
    </w:lvl>
    <w:lvl w:ilvl="3" w:tplc="132E3AE0">
      <w:numFmt w:val="bullet"/>
      <w:lvlText w:val="•"/>
      <w:lvlJc w:val="left"/>
      <w:pPr>
        <w:ind w:left="3623" w:hanging="200"/>
      </w:pPr>
      <w:rPr>
        <w:rFonts w:hint="default"/>
        <w:lang w:val="ru-RU" w:eastAsia="en-US" w:bidi="ar-SA"/>
      </w:rPr>
    </w:lvl>
    <w:lvl w:ilvl="4" w:tplc="F66E7328">
      <w:numFmt w:val="bullet"/>
      <w:lvlText w:val="•"/>
      <w:lvlJc w:val="left"/>
      <w:pPr>
        <w:ind w:left="4698" w:hanging="200"/>
      </w:pPr>
      <w:rPr>
        <w:rFonts w:hint="default"/>
        <w:lang w:val="ru-RU" w:eastAsia="en-US" w:bidi="ar-SA"/>
      </w:rPr>
    </w:lvl>
    <w:lvl w:ilvl="5" w:tplc="1FB027DC">
      <w:numFmt w:val="bullet"/>
      <w:lvlText w:val="•"/>
      <w:lvlJc w:val="left"/>
      <w:pPr>
        <w:ind w:left="5773" w:hanging="200"/>
      </w:pPr>
      <w:rPr>
        <w:rFonts w:hint="default"/>
        <w:lang w:val="ru-RU" w:eastAsia="en-US" w:bidi="ar-SA"/>
      </w:rPr>
    </w:lvl>
    <w:lvl w:ilvl="6" w:tplc="88B03F28">
      <w:numFmt w:val="bullet"/>
      <w:lvlText w:val="•"/>
      <w:lvlJc w:val="left"/>
      <w:pPr>
        <w:ind w:left="6847" w:hanging="200"/>
      </w:pPr>
      <w:rPr>
        <w:rFonts w:hint="default"/>
        <w:lang w:val="ru-RU" w:eastAsia="en-US" w:bidi="ar-SA"/>
      </w:rPr>
    </w:lvl>
    <w:lvl w:ilvl="7" w:tplc="58E23A28">
      <w:numFmt w:val="bullet"/>
      <w:lvlText w:val="•"/>
      <w:lvlJc w:val="left"/>
      <w:pPr>
        <w:ind w:left="7922" w:hanging="200"/>
      </w:pPr>
      <w:rPr>
        <w:rFonts w:hint="default"/>
        <w:lang w:val="ru-RU" w:eastAsia="en-US" w:bidi="ar-SA"/>
      </w:rPr>
    </w:lvl>
    <w:lvl w:ilvl="8" w:tplc="853E336E">
      <w:numFmt w:val="bullet"/>
      <w:lvlText w:val="•"/>
      <w:lvlJc w:val="left"/>
      <w:pPr>
        <w:ind w:left="8997" w:hanging="200"/>
      </w:pPr>
      <w:rPr>
        <w:rFonts w:hint="default"/>
        <w:lang w:val="ru-RU" w:eastAsia="en-US" w:bidi="ar-SA"/>
      </w:rPr>
    </w:lvl>
  </w:abstractNum>
  <w:abstractNum w:abstractNumId="69">
    <w:nsid w:val="71B03E97"/>
    <w:multiLevelType w:val="hybridMultilevel"/>
    <w:tmpl w:val="FE521F6C"/>
    <w:lvl w:ilvl="0" w:tplc="E6C0E42C">
      <w:start w:val="1"/>
      <w:numFmt w:val="upperRoman"/>
      <w:lvlText w:val="%1."/>
      <w:lvlJc w:val="left"/>
      <w:pPr>
        <w:ind w:left="4440" w:hanging="370"/>
        <w:jc w:val="right"/>
      </w:pPr>
      <w:rPr>
        <w:rFonts w:hint="default"/>
        <w:b/>
        <w:bCs/>
        <w:spacing w:val="-2"/>
        <w:w w:val="100"/>
        <w:sz w:val="24"/>
        <w:szCs w:val="24"/>
        <w:lang w:val="ru-RU" w:eastAsia="en-US" w:bidi="ar-SA"/>
      </w:rPr>
    </w:lvl>
    <w:lvl w:ilvl="1" w:tplc="6DF4B85E">
      <w:numFmt w:val="bullet"/>
      <w:lvlText w:val="•"/>
      <w:lvlJc w:val="left"/>
      <w:pPr>
        <w:ind w:left="5110" w:hanging="370"/>
      </w:pPr>
      <w:rPr>
        <w:rFonts w:hint="default"/>
        <w:lang w:val="ru-RU" w:eastAsia="en-US" w:bidi="ar-SA"/>
      </w:rPr>
    </w:lvl>
    <w:lvl w:ilvl="2" w:tplc="5CD255CC">
      <w:numFmt w:val="bullet"/>
      <w:lvlText w:val="•"/>
      <w:lvlJc w:val="left"/>
      <w:pPr>
        <w:ind w:left="5781" w:hanging="370"/>
      </w:pPr>
      <w:rPr>
        <w:rFonts w:hint="default"/>
        <w:lang w:val="ru-RU" w:eastAsia="en-US" w:bidi="ar-SA"/>
      </w:rPr>
    </w:lvl>
    <w:lvl w:ilvl="3" w:tplc="D6CE1F2C">
      <w:numFmt w:val="bullet"/>
      <w:lvlText w:val="•"/>
      <w:lvlJc w:val="left"/>
      <w:pPr>
        <w:ind w:left="6451" w:hanging="370"/>
      </w:pPr>
      <w:rPr>
        <w:rFonts w:hint="default"/>
        <w:lang w:val="ru-RU" w:eastAsia="en-US" w:bidi="ar-SA"/>
      </w:rPr>
    </w:lvl>
    <w:lvl w:ilvl="4" w:tplc="5CF82D8E">
      <w:numFmt w:val="bullet"/>
      <w:lvlText w:val="•"/>
      <w:lvlJc w:val="left"/>
      <w:pPr>
        <w:ind w:left="7122" w:hanging="370"/>
      </w:pPr>
      <w:rPr>
        <w:rFonts w:hint="default"/>
        <w:lang w:val="ru-RU" w:eastAsia="en-US" w:bidi="ar-SA"/>
      </w:rPr>
    </w:lvl>
    <w:lvl w:ilvl="5" w:tplc="F0023E08">
      <w:numFmt w:val="bullet"/>
      <w:lvlText w:val="•"/>
      <w:lvlJc w:val="left"/>
      <w:pPr>
        <w:ind w:left="7793" w:hanging="370"/>
      </w:pPr>
      <w:rPr>
        <w:rFonts w:hint="default"/>
        <w:lang w:val="ru-RU" w:eastAsia="en-US" w:bidi="ar-SA"/>
      </w:rPr>
    </w:lvl>
    <w:lvl w:ilvl="6" w:tplc="2AE4BE40">
      <w:numFmt w:val="bullet"/>
      <w:lvlText w:val="•"/>
      <w:lvlJc w:val="left"/>
      <w:pPr>
        <w:ind w:left="8463" w:hanging="370"/>
      </w:pPr>
      <w:rPr>
        <w:rFonts w:hint="default"/>
        <w:lang w:val="ru-RU" w:eastAsia="en-US" w:bidi="ar-SA"/>
      </w:rPr>
    </w:lvl>
    <w:lvl w:ilvl="7" w:tplc="32CC0816">
      <w:numFmt w:val="bullet"/>
      <w:lvlText w:val="•"/>
      <w:lvlJc w:val="left"/>
      <w:pPr>
        <w:ind w:left="9134" w:hanging="370"/>
      </w:pPr>
      <w:rPr>
        <w:rFonts w:hint="default"/>
        <w:lang w:val="ru-RU" w:eastAsia="en-US" w:bidi="ar-SA"/>
      </w:rPr>
    </w:lvl>
    <w:lvl w:ilvl="8" w:tplc="87B46386">
      <w:numFmt w:val="bullet"/>
      <w:lvlText w:val="•"/>
      <w:lvlJc w:val="left"/>
      <w:pPr>
        <w:ind w:left="9805" w:hanging="370"/>
      </w:pPr>
      <w:rPr>
        <w:rFonts w:hint="default"/>
        <w:lang w:val="ru-RU" w:eastAsia="en-US" w:bidi="ar-SA"/>
      </w:rPr>
    </w:lvl>
  </w:abstractNum>
  <w:abstractNum w:abstractNumId="70">
    <w:nsid w:val="721300DC"/>
    <w:multiLevelType w:val="hybridMultilevel"/>
    <w:tmpl w:val="29BC79F4"/>
    <w:lvl w:ilvl="0" w:tplc="FE50E238">
      <w:numFmt w:val="bullet"/>
      <w:lvlText w:val="-"/>
      <w:lvlJc w:val="left"/>
      <w:pPr>
        <w:ind w:left="672" w:hanging="140"/>
      </w:pPr>
      <w:rPr>
        <w:rFonts w:ascii="Times New Roman" w:eastAsia="Times New Roman" w:hAnsi="Times New Roman" w:cs="Times New Roman" w:hint="default"/>
        <w:w w:val="99"/>
        <w:sz w:val="24"/>
        <w:szCs w:val="24"/>
        <w:lang w:val="ru-RU" w:eastAsia="en-US" w:bidi="ar-SA"/>
      </w:rPr>
    </w:lvl>
    <w:lvl w:ilvl="1" w:tplc="2FA8B036">
      <w:numFmt w:val="bullet"/>
      <w:lvlText w:val="-"/>
      <w:lvlJc w:val="left"/>
      <w:pPr>
        <w:ind w:left="672" w:hanging="140"/>
      </w:pPr>
      <w:rPr>
        <w:rFonts w:ascii="Times New Roman" w:eastAsia="Times New Roman" w:hAnsi="Times New Roman" w:cs="Times New Roman" w:hint="default"/>
        <w:w w:val="99"/>
        <w:sz w:val="24"/>
        <w:szCs w:val="24"/>
        <w:lang w:val="ru-RU" w:eastAsia="en-US" w:bidi="ar-SA"/>
      </w:rPr>
    </w:lvl>
    <w:lvl w:ilvl="2" w:tplc="94C0EE52">
      <w:numFmt w:val="bullet"/>
      <w:lvlText w:val="•"/>
      <w:lvlJc w:val="left"/>
      <w:pPr>
        <w:ind w:left="2801" w:hanging="140"/>
      </w:pPr>
      <w:rPr>
        <w:rFonts w:hint="default"/>
        <w:lang w:val="ru-RU" w:eastAsia="en-US" w:bidi="ar-SA"/>
      </w:rPr>
    </w:lvl>
    <w:lvl w:ilvl="3" w:tplc="70FC1306">
      <w:numFmt w:val="bullet"/>
      <w:lvlText w:val="•"/>
      <w:lvlJc w:val="left"/>
      <w:pPr>
        <w:ind w:left="3861" w:hanging="140"/>
      </w:pPr>
      <w:rPr>
        <w:rFonts w:hint="default"/>
        <w:lang w:val="ru-RU" w:eastAsia="en-US" w:bidi="ar-SA"/>
      </w:rPr>
    </w:lvl>
    <w:lvl w:ilvl="4" w:tplc="435A2C10">
      <w:numFmt w:val="bullet"/>
      <w:lvlText w:val="•"/>
      <w:lvlJc w:val="left"/>
      <w:pPr>
        <w:ind w:left="4922" w:hanging="140"/>
      </w:pPr>
      <w:rPr>
        <w:rFonts w:hint="default"/>
        <w:lang w:val="ru-RU" w:eastAsia="en-US" w:bidi="ar-SA"/>
      </w:rPr>
    </w:lvl>
    <w:lvl w:ilvl="5" w:tplc="EAB60724">
      <w:numFmt w:val="bullet"/>
      <w:lvlText w:val="•"/>
      <w:lvlJc w:val="left"/>
      <w:pPr>
        <w:ind w:left="5983" w:hanging="140"/>
      </w:pPr>
      <w:rPr>
        <w:rFonts w:hint="default"/>
        <w:lang w:val="ru-RU" w:eastAsia="en-US" w:bidi="ar-SA"/>
      </w:rPr>
    </w:lvl>
    <w:lvl w:ilvl="6" w:tplc="3DEA85FE">
      <w:numFmt w:val="bullet"/>
      <w:lvlText w:val="•"/>
      <w:lvlJc w:val="left"/>
      <w:pPr>
        <w:ind w:left="7043" w:hanging="140"/>
      </w:pPr>
      <w:rPr>
        <w:rFonts w:hint="default"/>
        <w:lang w:val="ru-RU" w:eastAsia="en-US" w:bidi="ar-SA"/>
      </w:rPr>
    </w:lvl>
    <w:lvl w:ilvl="7" w:tplc="E7AC546A">
      <w:numFmt w:val="bullet"/>
      <w:lvlText w:val="•"/>
      <w:lvlJc w:val="left"/>
      <w:pPr>
        <w:ind w:left="8104" w:hanging="140"/>
      </w:pPr>
      <w:rPr>
        <w:rFonts w:hint="default"/>
        <w:lang w:val="ru-RU" w:eastAsia="en-US" w:bidi="ar-SA"/>
      </w:rPr>
    </w:lvl>
    <w:lvl w:ilvl="8" w:tplc="CD4EC172">
      <w:numFmt w:val="bullet"/>
      <w:lvlText w:val="•"/>
      <w:lvlJc w:val="left"/>
      <w:pPr>
        <w:ind w:left="9165" w:hanging="140"/>
      </w:pPr>
      <w:rPr>
        <w:rFonts w:hint="default"/>
        <w:lang w:val="ru-RU" w:eastAsia="en-US" w:bidi="ar-SA"/>
      </w:rPr>
    </w:lvl>
  </w:abstractNum>
  <w:abstractNum w:abstractNumId="71">
    <w:nsid w:val="77745FF5"/>
    <w:multiLevelType w:val="hybridMultilevel"/>
    <w:tmpl w:val="2012DB46"/>
    <w:lvl w:ilvl="0" w:tplc="9EA25AE4">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6BA28CD8">
      <w:numFmt w:val="bullet"/>
      <w:lvlText w:val="•"/>
      <w:lvlJc w:val="left"/>
      <w:pPr>
        <w:ind w:left="769" w:hanging="142"/>
      </w:pPr>
      <w:rPr>
        <w:rFonts w:hint="default"/>
        <w:lang w:val="ru-RU" w:eastAsia="en-US" w:bidi="ar-SA"/>
      </w:rPr>
    </w:lvl>
    <w:lvl w:ilvl="2" w:tplc="A5485C88">
      <w:numFmt w:val="bullet"/>
      <w:lvlText w:val="•"/>
      <w:lvlJc w:val="left"/>
      <w:pPr>
        <w:ind w:left="1439" w:hanging="142"/>
      </w:pPr>
      <w:rPr>
        <w:rFonts w:hint="default"/>
        <w:lang w:val="ru-RU" w:eastAsia="en-US" w:bidi="ar-SA"/>
      </w:rPr>
    </w:lvl>
    <w:lvl w:ilvl="3" w:tplc="3FAC0EFA">
      <w:numFmt w:val="bullet"/>
      <w:lvlText w:val="•"/>
      <w:lvlJc w:val="left"/>
      <w:pPr>
        <w:ind w:left="2108" w:hanging="142"/>
      </w:pPr>
      <w:rPr>
        <w:rFonts w:hint="default"/>
        <w:lang w:val="ru-RU" w:eastAsia="en-US" w:bidi="ar-SA"/>
      </w:rPr>
    </w:lvl>
    <w:lvl w:ilvl="4" w:tplc="D88AA818">
      <w:numFmt w:val="bullet"/>
      <w:lvlText w:val="•"/>
      <w:lvlJc w:val="left"/>
      <w:pPr>
        <w:ind w:left="2778" w:hanging="142"/>
      </w:pPr>
      <w:rPr>
        <w:rFonts w:hint="default"/>
        <w:lang w:val="ru-RU" w:eastAsia="en-US" w:bidi="ar-SA"/>
      </w:rPr>
    </w:lvl>
    <w:lvl w:ilvl="5" w:tplc="463AB0A6">
      <w:numFmt w:val="bullet"/>
      <w:lvlText w:val="•"/>
      <w:lvlJc w:val="left"/>
      <w:pPr>
        <w:ind w:left="3448" w:hanging="142"/>
      </w:pPr>
      <w:rPr>
        <w:rFonts w:hint="default"/>
        <w:lang w:val="ru-RU" w:eastAsia="en-US" w:bidi="ar-SA"/>
      </w:rPr>
    </w:lvl>
    <w:lvl w:ilvl="6" w:tplc="48847840">
      <w:numFmt w:val="bullet"/>
      <w:lvlText w:val="•"/>
      <w:lvlJc w:val="left"/>
      <w:pPr>
        <w:ind w:left="4117" w:hanging="142"/>
      </w:pPr>
      <w:rPr>
        <w:rFonts w:hint="default"/>
        <w:lang w:val="ru-RU" w:eastAsia="en-US" w:bidi="ar-SA"/>
      </w:rPr>
    </w:lvl>
    <w:lvl w:ilvl="7" w:tplc="BCEAD21C">
      <w:numFmt w:val="bullet"/>
      <w:lvlText w:val="•"/>
      <w:lvlJc w:val="left"/>
      <w:pPr>
        <w:ind w:left="4787" w:hanging="142"/>
      </w:pPr>
      <w:rPr>
        <w:rFonts w:hint="default"/>
        <w:lang w:val="ru-RU" w:eastAsia="en-US" w:bidi="ar-SA"/>
      </w:rPr>
    </w:lvl>
    <w:lvl w:ilvl="8" w:tplc="37C4A7FA">
      <w:numFmt w:val="bullet"/>
      <w:lvlText w:val="•"/>
      <w:lvlJc w:val="left"/>
      <w:pPr>
        <w:ind w:left="5456" w:hanging="142"/>
      </w:pPr>
      <w:rPr>
        <w:rFonts w:hint="default"/>
        <w:lang w:val="ru-RU" w:eastAsia="en-US" w:bidi="ar-SA"/>
      </w:rPr>
    </w:lvl>
  </w:abstractNum>
  <w:abstractNum w:abstractNumId="72">
    <w:nsid w:val="78D55E1F"/>
    <w:multiLevelType w:val="hybridMultilevel"/>
    <w:tmpl w:val="28164990"/>
    <w:lvl w:ilvl="0" w:tplc="728A9802">
      <w:numFmt w:val="bullet"/>
      <w:lvlText w:val="–"/>
      <w:lvlJc w:val="left"/>
      <w:pPr>
        <w:ind w:left="115" w:hanging="180"/>
      </w:pPr>
      <w:rPr>
        <w:rFonts w:ascii="Times New Roman" w:eastAsia="Times New Roman" w:hAnsi="Times New Roman" w:cs="Times New Roman" w:hint="default"/>
        <w:w w:val="102"/>
        <w:sz w:val="23"/>
        <w:szCs w:val="23"/>
        <w:lang w:val="ru-RU" w:eastAsia="en-US" w:bidi="ar-SA"/>
      </w:rPr>
    </w:lvl>
    <w:lvl w:ilvl="1" w:tplc="11625CE2">
      <w:numFmt w:val="bullet"/>
      <w:lvlText w:val="•"/>
      <w:lvlJc w:val="left"/>
      <w:pPr>
        <w:ind w:left="586" w:hanging="180"/>
      </w:pPr>
      <w:rPr>
        <w:rFonts w:hint="default"/>
        <w:lang w:val="ru-RU" w:eastAsia="en-US" w:bidi="ar-SA"/>
      </w:rPr>
    </w:lvl>
    <w:lvl w:ilvl="2" w:tplc="B17422F4">
      <w:numFmt w:val="bullet"/>
      <w:lvlText w:val="•"/>
      <w:lvlJc w:val="left"/>
      <w:pPr>
        <w:ind w:left="1052" w:hanging="180"/>
      </w:pPr>
      <w:rPr>
        <w:rFonts w:hint="default"/>
        <w:lang w:val="ru-RU" w:eastAsia="en-US" w:bidi="ar-SA"/>
      </w:rPr>
    </w:lvl>
    <w:lvl w:ilvl="3" w:tplc="37C4D032">
      <w:numFmt w:val="bullet"/>
      <w:lvlText w:val="•"/>
      <w:lvlJc w:val="left"/>
      <w:pPr>
        <w:ind w:left="1518" w:hanging="180"/>
      </w:pPr>
      <w:rPr>
        <w:rFonts w:hint="default"/>
        <w:lang w:val="ru-RU" w:eastAsia="en-US" w:bidi="ar-SA"/>
      </w:rPr>
    </w:lvl>
    <w:lvl w:ilvl="4" w:tplc="9DD0E050">
      <w:numFmt w:val="bullet"/>
      <w:lvlText w:val="•"/>
      <w:lvlJc w:val="left"/>
      <w:pPr>
        <w:ind w:left="1985" w:hanging="180"/>
      </w:pPr>
      <w:rPr>
        <w:rFonts w:hint="default"/>
        <w:lang w:val="ru-RU" w:eastAsia="en-US" w:bidi="ar-SA"/>
      </w:rPr>
    </w:lvl>
    <w:lvl w:ilvl="5" w:tplc="21B20782">
      <w:numFmt w:val="bullet"/>
      <w:lvlText w:val="•"/>
      <w:lvlJc w:val="left"/>
      <w:pPr>
        <w:ind w:left="2451" w:hanging="180"/>
      </w:pPr>
      <w:rPr>
        <w:rFonts w:hint="default"/>
        <w:lang w:val="ru-RU" w:eastAsia="en-US" w:bidi="ar-SA"/>
      </w:rPr>
    </w:lvl>
    <w:lvl w:ilvl="6" w:tplc="6F00C922">
      <w:numFmt w:val="bullet"/>
      <w:lvlText w:val="•"/>
      <w:lvlJc w:val="left"/>
      <w:pPr>
        <w:ind w:left="2917" w:hanging="180"/>
      </w:pPr>
      <w:rPr>
        <w:rFonts w:hint="default"/>
        <w:lang w:val="ru-RU" w:eastAsia="en-US" w:bidi="ar-SA"/>
      </w:rPr>
    </w:lvl>
    <w:lvl w:ilvl="7" w:tplc="C5E44104">
      <w:numFmt w:val="bullet"/>
      <w:lvlText w:val="•"/>
      <w:lvlJc w:val="left"/>
      <w:pPr>
        <w:ind w:left="3384" w:hanging="180"/>
      </w:pPr>
      <w:rPr>
        <w:rFonts w:hint="default"/>
        <w:lang w:val="ru-RU" w:eastAsia="en-US" w:bidi="ar-SA"/>
      </w:rPr>
    </w:lvl>
    <w:lvl w:ilvl="8" w:tplc="85D23C4A">
      <w:numFmt w:val="bullet"/>
      <w:lvlText w:val="•"/>
      <w:lvlJc w:val="left"/>
      <w:pPr>
        <w:ind w:left="3850" w:hanging="180"/>
      </w:pPr>
      <w:rPr>
        <w:rFonts w:hint="default"/>
        <w:lang w:val="ru-RU" w:eastAsia="en-US" w:bidi="ar-SA"/>
      </w:rPr>
    </w:lvl>
  </w:abstractNum>
  <w:abstractNum w:abstractNumId="73">
    <w:nsid w:val="7A3527DF"/>
    <w:multiLevelType w:val="hybridMultilevel"/>
    <w:tmpl w:val="B1E40612"/>
    <w:lvl w:ilvl="0" w:tplc="4DB6B41C">
      <w:numFmt w:val="bullet"/>
      <w:lvlText w:val="-"/>
      <w:lvlJc w:val="left"/>
      <w:pPr>
        <w:ind w:left="107" w:hanging="152"/>
      </w:pPr>
      <w:rPr>
        <w:rFonts w:ascii="Times New Roman" w:eastAsia="Times New Roman" w:hAnsi="Times New Roman" w:cs="Times New Roman" w:hint="default"/>
        <w:w w:val="99"/>
        <w:sz w:val="24"/>
        <w:szCs w:val="24"/>
        <w:lang w:val="ru-RU" w:eastAsia="en-US" w:bidi="ar-SA"/>
      </w:rPr>
    </w:lvl>
    <w:lvl w:ilvl="1" w:tplc="11DC948E">
      <w:numFmt w:val="bullet"/>
      <w:lvlText w:val="•"/>
      <w:lvlJc w:val="left"/>
      <w:pPr>
        <w:ind w:left="769" w:hanging="152"/>
      </w:pPr>
      <w:rPr>
        <w:rFonts w:hint="default"/>
        <w:lang w:val="ru-RU" w:eastAsia="en-US" w:bidi="ar-SA"/>
      </w:rPr>
    </w:lvl>
    <w:lvl w:ilvl="2" w:tplc="B502B9E6">
      <w:numFmt w:val="bullet"/>
      <w:lvlText w:val="•"/>
      <w:lvlJc w:val="left"/>
      <w:pPr>
        <w:ind w:left="1439" w:hanging="152"/>
      </w:pPr>
      <w:rPr>
        <w:rFonts w:hint="default"/>
        <w:lang w:val="ru-RU" w:eastAsia="en-US" w:bidi="ar-SA"/>
      </w:rPr>
    </w:lvl>
    <w:lvl w:ilvl="3" w:tplc="28D8480C">
      <w:numFmt w:val="bullet"/>
      <w:lvlText w:val="•"/>
      <w:lvlJc w:val="left"/>
      <w:pPr>
        <w:ind w:left="2108" w:hanging="152"/>
      </w:pPr>
      <w:rPr>
        <w:rFonts w:hint="default"/>
        <w:lang w:val="ru-RU" w:eastAsia="en-US" w:bidi="ar-SA"/>
      </w:rPr>
    </w:lvl>
    <w:lvl w:ilvl="4" w:tplc="4A842B10">
      <w:numFmt w:val="bullet"/>
      <w:lvlText w:val="•"/>
      <w:lvlJc w:val="left"/>
      <w:pPr>
        <w:ind w:left="2778" w:hanging="152"/>
      </w:pPr>
      <w:rPr>
        <w:rFonts w:hint="default"/>
        <w:lang w:val="ru-RU" w:eastAsia="en-US" w:bidi="ar-SA"/>
      </w:rPr>
    </w:lvl>
    <w:lvl w:ilvl="5" w:tplc="8AD24616">
      <w:numFmt w:val="bullet"/>
      <w:lvlText w:val="•"/>
      <w:lvlJc w:val="left"/>
      <w:pPr>
        <w:ind w:left="3448" w:hanging="152"/>
      </w:pPr>
      <w:rPr>
        <w:rFonts w:hint="default"/>
        <w:lang w:val="ru-RU" w:eastAsia="en-US" w:bidi="ar-SA"/>
      </w:rPr>
    </w:lvl>
    <w:lvl w:ilvl="6" w:tplc="45424436">
      <w:numFmt w:val="bullet"/>
      <w:lvlText w:val="•"/>
      <w:lvlJc w:val="left"/>
      <w:pPr>
        <w:ind w:left="4117" w:hanging="152"/>
      </w:pPr>
      <w:rPr>
        <w:rFonts w:hint="default"/>
        <w:lang w:val="ru-RU" w:eastAsia="en-US" w:bidi="ar-SA"/>
      </w:rPr>
    </w:lvl>
    <w:lvl w:ilvl="7" w:tplc="1C6010A2">
      <w:numFmt w:val="bullet"/>
      <w:lvlText w:val="•"/>
      <w:lvlJc w:val="left"/>
      <w:pPr>
        <w:ind w:left="4787" w:hanging="152"/>
      </w:pPr>
      <w:rPr>
        <w:rFonts w:hint="default"/>
        <w:lang w:val="ru-RU" w:eastAsia="en-US" w:bidi="ar-SA"/>
      </w:rPr>
    </w:lvl>
    <w:lvl w:ilvl="8" w:tplc="950EA60E">
      <w:numFmt w:val="bullet"/>
      <w:lvlText w:val="•"/>
      <w:lvlJc w:val="left"/>
      <w:pPr>
        <w:ind w:left="5456" w:hanging="152"/>
      </w:pPr>
      <w:rPr>
        <w:rFonts w:hint="default"/>
        <w:lang w:val="ru-RU" w:eastAsia="en-US" w:bidi="ar-SA"/>
      </w:rPr>
    </w:lvl>
  </w:abstractNum>
  <w:abstractNum w:abstractNumId="74">
    <w:nsid w:val="7BBD42F4"/>
    <w:multiLevelType w:val="hybridMultilevel"/>
    <w:tmpl w:val="8F2E4E8C"/>
    <w:lvl w:ilvl="0" w:tplc="BE22ACA2">
      <w:start w:val="1"/>
      <w:numFmt w:val="decimal"/>
      <w:lvlText w:val="%1."/>
      <w:lvlJc w:val="left"/>
      <w:pPr>
        <w:ind w:left="390" w:hanging="238"/>
      </w:pPr>
      <w:rPr>
        <w:rFonts w:ascii="Times New Roman" w:eastAsia="Times New Roman" w:hAnsi="Times New Roman" w:cs="Times New Roman" w:hint="default"/>
        <w:spacing w:val="-1"/>
        <w:w w:val="102"/>
        <w:sz w:val="23"/>
        <w:szCs w:val="23"/>
        <w:lang w:val="ru-RU" w:eastAsia="en-US" w:bidi="ar-SA"/>
      </w:rPr>
    </w:lvl>
    <w:lvl w:ilvl="1" w:tplc="5132434C">
      <w:numFmt w:val="bullet"/>
      <w:lvlText w:val="•"/>
      <w:lvlJc w:val="left"/>
      <w:pPr>
        <w:ind w:left="1474" w:hanging="238"/>
      </w:pPr>
      <w:rPr>
        <w:rFonts w:hint="default"/>
        <w:lang w:val="ru-RU" w:eastAsia="en-US" w:bidi="ar-SA"/>
      </w:rPr>
    </w:lvl>
    <w:lvl w:ilvl="2" w:tplc="3BE8850C">
      <w:numFmt w:val="bullet"/>
      <w:lvlText w:val="•"/>
      <w:lvlJc w:val="left"/>
      <w:pPr>
        <w:ind w:left="2549" w:hanging="238"/>
      </w:pPr>
      <w:rPr>
        <w:rFonts w:hint="default"/>
        <w:lang w:val="ru-RU" w:eastAsia="en-US" w:bidi="ar-SA"/>
      </w:rPr>
    </w:lvl>
    <w:lvl w:ilvl="3" w:tplc="B614B4CA">
      <w:numFmt w:val="bullet"/>
      <w:lvlText w:val="•"/>
      <w:lvlJc w:val="left"/>
      <w:pPr>
        <w:ind w:left="3623" w:hanging="238"/>
      </w:pPr>
      <w:rPr>
        <w:rFonts w:hint="default"/>
        <w:lang w:val="ru-RU" w:eastAsia="en-US" w:bidi="ar-SA"/>
      </w:rPr>
    </w:lvl>
    <w:lvl w:ilvl="4" w:tplc="27040B36">
      <w:numFmt w:val="bullet"/>
      <w:lvlText w:val="•"/>
      <w:lvlJc w:val="left"/>
      <w:pPr>
        <w:ind w:left="4698" w:hanging="238"/>
      </w:pPr>
      <w:rPr>
        <w:rFonts w:hint="default"/>
        <w:lang w:val="ru-RU" w:eastAsia="en-US" w:bidi="ar-SA"/>
      </w:rPr>
    </w:lvl>
    <w:lvl w:ilvl="5" w:tplc="74FEB7D6">
      <w:numFmt w:val="bullet"/>
      <w:lvlText w:val="•"/>
      <w:lvlJc w:val="left"/>
      <w:pPr>
        <w:ind w:left="5773" w:hanging="238"/>
      </w:pPr>
      <w:rPr>
        <w:rFonts w:hint="default"/>
        <w:lang w:val="ru-RU" w:eastAsia="en-US" w:bidi="ar-SA"/>
      </w:rPr>
    </w:lvl>
    <w:lvl w:ilvl="6" w:tplc="3EB28BEA">
      <w:numFmt w:val="bullet"/>
      <w:lvlText w:val="•"/>
      <w:lvlJc w:val="left"/>
      <w:pPr>
        <w:ind w:left="6847" w:hanging="238"/>
      </w:pPr>
      <w:rPr>
        <w:rFonts w:hint="default"/>
        <w:lang w:val="ru-RU" w:eastAsia="en-US" w:bidi="ar-SA"/>
      </w:rPr>
    </w:lvl>
    <w:lvl w:ilvl="7" w:tplc="F58A785E">
      <w:numFmt w:val="bullet"/>
      <w:lvlText w:val="•"/>
      <w:lvlJc w:val="left"/>
      <w:pPr>
        <w:ind w:left="7922" w:hanging="238"/>
      </w:pPr>
      <w:rPr>
        <w:rFonts w:hint="default"/>
        <w:lang w:val="ru-RU" w:eastAsia="en-US" w:bidi="ar-SA"/>
      </w:rPr>
    </w:lvl>
    <w:lvl w:ilvl="8" w:tplc="0D54A3D6">
      <w:numFmt w:val="bullet"/>
      <w:lvlText w:val="•"/>
      <w:lvlJc w:val="left"/>
      <w:pPr>
        <w:ind w:left="8997" w:hanging="238"/>
      </w:pPr>
      <w:rPr>
        <w:rFonts w:hint="default"/>
        <w:lang w:val="ru-RU" w:eastAsia="en-US" w:bidi="ar-SA"/>
      </w:rPr>
    </w:lvl>
  </w:abstractNum>
  <w:abstractNum w:abstractNumId="75">
    <w:nsid w:val="7BD5735C"/>
    <w:multiLevelType w:val="hybridMultilevel"/>
    <w:tmpl w:val="D2B05E98"/>
    <w:lvl w:ilvl="0" w:tplc="6E38F29E">
      <w:numFmt w:val="bullet"/>
      <w:lvlText w:val="-"/>
      <w:lvlJc w:val="left"/>
      <w:pPr>
        <w:ind w:left="109" w:hanging="178"/>
      </w:pPr>
      <w:rPr>
        <w:rFonts w:ascii="Times New Roman" w:eastAsia="Times New Roman" w:hAnsi="Times New Roman" w:cs="Times New Roman" w:hint="default"/>
        <w:w w:val="99"/>
        <w:sz w:val="24"/>
        <w:szCs w:val="24"/>
        <w:lang w:val="ru-RU" w:eastAsia="en-US" w:bidi="ar-SA"/>
      </w:rPr>
    </w:lvl>
    <w:lvl w:ilvl="1" w:tplc="4D0632F8">
      <w:numFmt w:val="bullet"/>
      <w:lvlText w:val="•"/>
      <w:lvlJc w:val="left"/>
      <w:pPr>
        <w:ind w:left="482" w:hanging="178"/>
      </w:pPr>
      <w:rPr>
        <w:rFonts w:hint="default"/>
        <w:lang w:val="ru-RU" w:eastAsia="en-US" w:bidi="ar-SA"/>
      </w:rPr>
    </w:lvl>
    <w:lvl w:ilvl="2" w:tplc="BBFA1F2A">
      <w:numFmt w:val="bullet"/>
      <w:lvlText w:val="•"/>
      <w:lvlJc w:val="left"/>
      <w:pPr>
        <w:ind w:left="865" w:hanging="178"/>
      </w:pPr>
      <w:rPr>
        <w:rFonts w:hint="default"/>
        <w:lang w:val="ru-RU" w:eastAsia="en-US" w:bidi="ar-SA"/>
      </w:rPr>
    </w:lvl>
    <w:lvl w:ilvl="3" w:tplc="D7067FFA">
      <w:numFmt w:val="bullet"/>
      <w:lvlText w:val="•"/>
      <w:lvlJc w:val="left"/>
      <w:pPr>
        <w:ind w:left="1248" w:hanging="178"/>
      </w:pPr>
      <w:rPr>
        <w:rFonts w:hint="default"/>
        <w:lang w:val="ru-RU" w:eastAsia="en-US" w:bidi="ar-SA"/>
      </w:rPr>
    </w:lvl>
    <w:lvl w:ilvl="4" w:tplc="18C6ED7A">
      <w:numFmt w:val="bullet"/>
      <w:lvlText w:val="•"/>
      <w:lvlJc w:val="left"/>
      <w:pPr>
        <w:ind w:left="1630" w:hanging="178"/>
      </w:pPr>
      <w:rPr>
        <w:rFonts w:hint="default"/>
        <w:lang w:val="ru-RU" w:eastAsia="en-US" w:bidi="ar-SA"/>
      </w:rPr>
    </w:lvl>
    <w:lvl w:ilvl="5" w:tplc="23C23730">
      <w:numFmt w:val="bullet"/>
      <w:lvlText w:val="•"/>
      <w:lvlJc w:val="left"/>
      <w:pPr>
        <w:ind w:left="2013" w:hanging="178"/>
      </w:pPr>
      <w:rPr>
        <w:rFonts w:hint="default"/>
        <w:lang w:val="ru-RU" w:eastAsia="en-US" w:bidi="ar-SA"/>
      </w:rPr>
    </w:lvl>
    <w:lvl w:ilvl="6" w:tplc="B3B83B80">
      <w:numFmt w:val="bullet"/>
      <w:lvlText w:val="•"/>
      <w:lvlJc w:val="left"/>
      <w:pPr>
        <w:ind w:left="2396" w:hanging="178"/>
      </w:pPr>
      <w:rPr>
        <w:rFonts w:hint="default"/>
        <w:lang w:val="ru-RU" w:eastAsia="en-US" w:bidi="ar-SA"/>
      </w:rPr>
    </w:lvl>
    <w:lvl w:ilvl="7" w:tplc="E6DADADE">
      <w:numFmt w:val="bullet"/>
      <w:lvlText w:val="•"/>
      <w:lvlJc w:val="left"/>
      <w:pPr>
        <w:ind w:left="2778" w:hanging="178"/>
      </w:pPr>
      <w:rPr>
        <w:rFonts w:hint="default"/>
        <w:lang w:val="ru-RU" w:eastAsia="en-US" w:bidi="ar-SA"/>
      </w:rPr>
    </w:lvl>
    <w:lvl w:ilvl="8" w:tplc="F6D0303E">
      <w:numFmt w:val="bullet"/>
      <w:lvlText w:val="•"/>
      <w:lvlJc w:val="left"/>
      <w:pPr>
        <w:ind w:left="3161" w:hanging="178"/>
      </w:pPr>
      <w:rPr>
        <w:rFonts w:hint="default"/>
        <w:lang w:val="ru-RU" w:eastAsia="en-US" w:bidi="ar-SA"/>
      </w:rPr>
    </w:lvl>
  </w:abstractNum>
  <w:abstractNum w:abstractNumId="76">
    <w:nsid w:val="7BFB2201"/>
    <w:multiLevelType w:val="hybridMultilevel"/>
    <w:tmpl w:val="5B1A5672"/>
    <w:lvl w:ilvl="0" w:tplc="EF78574A">
      <w:start w:val="1"/>
      <w:numFmt w:val="decimal"/>
      <w:lvlText w:val="%1)"/>
      <w:lvlJc w:val="left"/>
      <w:pPr>
        <w:ind w:left="390" w:hanging="260"/>
        <w:jc w:val="right"/>
      </w:pPr>
      <w:rPr>
        <w:rFonts w:ascii="Times New Roman" w:eastAsia="Times New Roman" w:hAnsi="Times New Roman" w:cs="Times New Roman" w:hint="default"/>
        <w:spacing w:val="-1"/>
        <w:w w:val="102"/>
        <w:sz w:val="23"/>
        <w:szCs w:val="23"/>
        <w:lang w:val="ru-RU" w:eastAsia="en-US" w:bidi="ar-SA"/>
      </w:rPr>
    </w:lvl>
    <w:lvl w:ilvl="1" w:tplc="22BE5182">
      <w:numFmt w:val="bullet"/>
      <w:lvlText w:val="•"/>
      <w:lvlJc w:val="left"/>
      <w:pPr>
        <w:ind w:left="1474" w:hanging="260"/>
      </w:pPr>
      <w:rPr>
        <w:rFonts w:hint="default"/>
        <w:lang w:val="ru-RU" w:eastAsia="en-US" w:bidi="ar-SA"/>
      </w:rPr>
    </w:lvl>
    <w:lvl w:ilvl="2" w:tplc="59B015B0">
      <w:numFmt w:val="bullet"/>
      <w:lvlText w:val="•"/>
      <w:lvlJc w:val="left"/>
      <w:pPr>
        <w:ind w:left="2549" w:hanging="260"/>
      </w:pPr>
      <w:rPr>
        <w:rFonts w:hint="default"/>
        <w:lang w:val="ru-RU" w:eastAsia="en-US" w:bidi="ar-SA"/>
      </w:rPr>
    </w:lvl>
    <w:lvl w:ilvl="3" w:tplc="4D5C5A82">
      <w:numFmt w:val="bullet"/>
      <w:lvlText w:val="•"/>
      <w:lvlJc w:val="left"/>
      <w:pPr>
        <w:ind w:left="3623" w:hanging="260"/>
      </w:pPr>
      <w:rPr>
        <w:rFonts w:hint="default"/>
        <w:lang w:val="ru-RU" w:eastAsia="en-US" w:bidi="ar-SA"/>
      </w:rPr>
    </w:lvl>
    <w:lvl w:ilvl="4" w:tplc="9C18C9A6">
      <w:numFmt w:val="bullet"/>
      <w:lvlText w:val="•"/>
      <w:lvlJc w:val="left"/>
      <w:pPr>
        <w:ind w:left="4698" w:hanging="260"/>
      </w:pPr>
      <w:rPr>
        <w:rFonts w:hint="default"/>
        <w:lang w:val="ru-RU" w:eastAsia="en-US" w:bidi="ar-SA"/>
      </w:rPr>
    </w:lvl>
    <w:lvl w:ilvl="5" w:tplc="68B41A7E">
      <w:numFmt w:val="bullet"/>
      <w:lvlText w:val="•"/>
      <w:lvlJc w:val="left"/>
      <w:pPr>
        <w:ind w:left="5773" w:hanging="260"/>
      </w:pPr>
      <w:rPr>
        <w:rFonts w:hint="default"/>
        <w:lang w:val="ru-RU" w:eastAsia="en-US" w:bidi="ar-SA"/>
      </w:rPr>
    </w:lvl>
    <w:lvl w:ilvl="6" w:tplc="C9600592">
      <w:numFmt w:val="bullet"/>
      <w:lvlText w:val="•"/>
      <w:lvlJc w:val="left"/>
      <w:pPr>
        <w:ind w:left="6847" w:hanging="260"/>
      </w:pPr>
      <w:rPr>
        <w:rFonts w:hint="default"/>
        <w:lang w:val="ru-RU" w:eastAsia="en-US" w:bidi="ar-SA"/>
      </w:rPr>
    </w:lvl>
    <w:lvl w:ilvl="7" w:tplc="F3127FBC">
      <w:numFmt w:val="bullet"/>
      <w:lvlText w:val="•"/>
      <w:lvlJc w:val="left"/>
      <w:pPr>
        <w:ind w:left="7922" w:hanging="260"/>
      </w:pPr>
      <w:rPr>
        <w:rFonts w:hint="default"/>
        <w:lang w:val="ru-RU" w:eastAsia="en-US" w:bidi="ar-SA"/>
      </w:rPr>
    </w:lvl>
    <w:lvl w:ilvl="8" w:tplc="B6C63E6C">
      <w:numFmt w:val="bullet"/>
      <w:lvlText w:val="•"/>
      <w:lvlJc w:val="left"/>
      <w:pPr>
        <w:ind w:left="8997" w:hanging="260"/>
      </w:pPr>
      <w:rPr>
        <w:rFonts w:hint="default"/>
        <w:lang w:val="ru-RU" w:eastAsia="en-US" w:bidi="ar-SA"/>
      </w:rPr>
    </w:lvl>
  </w:abstractNum>
  <w:abstractNum w:abstractNumId="77">
    <w:nsid w:val="7C4E15DD"/>
    <w:multiLevelType w:val="hybridMultilevel"/>
    <w:tmpl w:val="E530E19E"/>
    <w:lvl w:ilvl="0" w:tplc="F0207D72">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DFE4ED4C">
      <w:numFmt w:val="bullet"/>
      <w:lvlText w:val="•"/>
      <w:lvlJc w:val="left"/>
      <w:pPr>
        <w:ind w:left="769" w:hanging="180"/>
      </w:pPr>
      <w:rPr>
        <w:rFonts w:hint="default"/>
        <w:lang w:val="ru-RU" w:eastAsia="en-US" w:bidi="ar-SA"/>
      </w:rPr>
    </w:lvl>
    <w:lvl w:ilvl="2" w:tplc="3C8AFA0C">
      <w:numFmt w:val="bullet"/>
      <w:lvlText w:val="•"/>
      <w:lvlJc w:val="left"/>
      <w:pPr>
        <w:ind w:left="1439" w:hanging="180"/>
      </w:pPr>
      <w:rPr>
        <w:rFonts w:hint="default"/>
        <w:lang w:val="ru-RU" w:eastAsia="en-US" w:bidi="ar-SA"/>
      </w:rPr>
    </w:lvl>
    <w:lvl w:ilvl="3" w:tplc="432EB844">
      <w:numFmt w:val="bullet"/>
      <w:lvlText w:val="•"/>
      <w:lvlJc w:val="left"/>
      <w:pPr>
        <w:ind w:left="2108" w:hanging="180"/>
      </w:pPr>
      <w:rPr>
        <w:rFonts w:hint="default"/>
        <w:lang w:val="ru-RU" w:eastAsia="en-US" w:bidi="ar-SA"/>
      </w:rPr>
    </w:lvl>
    <w:lvl w:ilvl="4" w:tplc="7FDA3426">
      <w:numFmt w:val="bullet"/>
      <w:lvlText w:val="•"/>
      <w:lvlJc w:val="left"/>
      <w:pPr>
        <w:ind w:left="2778" w:hanging="180"/>
      </w:pPr>
      <w:rPr>
        <w:rFonts w:hint="default"/>
        <w:lang w:val="ru-RU" w:eastAsia="en-US" w:bidi="ar-SA"/>
      </w:rPr>
    </w:lvl>
    <w:lvl w:ilvl="5" w:tplc="1A7EA68A">
      <w:numFmt w:val="bullet"/>
      <w:lvlText w:val="•"/>
      <w:lvlJc w:val="left"/>
      <w:pPr>
        <w:ind w:left="3448" w:hanging="180"/>
      </w:pPr>
      <w:rPr>
        <w:rFonts w:hint="default"/>
        <w:lang w:val="ru-RU" w:eastAsia="en-US" w:bidi="ar-SA"/>
      </w:rPr>
    </w:lvl>
    <w:lvl w:ilvl="6" w:tplc="8340B9C6">
      <w:numFmt w:val="bullet"/>
      <w:lvlText w:val="•"/>
      <w:lvlJc w:val="left"/>
      <w:pPr>
        <w:ind w:left="4117" w:hanging="180"/>
      </w:pPr>
      <w:rPr>
        <w:rFonts w:hint="default"/>
        <w:lang w:val="ru-RU" w:eastAsia="en-US" w:bidi="ar-SA"/>
      </w:rPr>
    </w:lvl>
    <w:lvl w:ilvl="7" w:tplc="502AE182">
      <w:numFmt w:val="bullet"/>
      <w:lvlText w:val="•"/>
      <w:lvlJc w:val="left"/>
      <w:pPr>
        <w:ind w:left="4787" w:hanging="180"/>
      </w:pPr>
      <w:rPr>
        <w:rFonts w:hint="default"/>
        <w:lang w:val="ru-RU" w:eastAsia="en-US" w:bidi="ar-SA"/>
      </w:rPr>
    </w:lvl>
    <w:lvl w:ilvl="8" w:tplc="B9965398">
      <w:numFmt w:val="bullet"/>
      <w:lvlText w:val="•"/>
      <w:lvlJc w:val="left"/>
      <w:pPr>
        <w:ind w:left="5456" w:hanging="180"/>
      </w:pPr>
      <w:rPr>
        <w:rFonts w:hint="default"/>
        <w:lang w:val="ru-RU" w:eastAsia="en-US" w:bidi="ar-SA"/>
      </w:rPr>
    </w:lvl>
  </w:abstractNum>
  <w:abstractNum w:abstractNumId="78">
    <w:nsid w:val="7DB5648D"/>
    <w:multiLevelType w:val="multilevel"/>
    <w:tmpl w:val="9A76323A"/>
    <w:lvl w:ilvl="0">
      <w:start w:val="1"/>
      <w:numFmt w:val="decimal"/>
      <w:lvlText w:val="%1"/>
      <w:lvlJc w:val="left"/>
      <w:pPr>
        <w:ind w:left="839" w:hanging="721"/>
      </w:pPr>
      <w:rPr>
        <w:rFonts w:hint="default"/>
        <w:lang w:val="ru-RU" w:eastAsia="en-US" w:bidi="ar-SA"/>
      </w:rPr>
    </w:lvl>
    <w:lvl w:ilvl="1">
      <w:start w:val="1"/>
      <w:numFmt w:val="decimal"/>
      <w:lvlText w:val="%1.%2"/>
      <w:lvlJc w:val="left"/>
      <w:pPr>
        <w:ind w:left="839" w:hanging="721"/>
      </w:pPr>
      <w:rPr>
        <w:rFonts w:hint="default"/>
        <w:lang w:val="ru-RU" w:eastAsia="en-US" w:bidi="ar-SA"/>
      </w:rPr>
    </w:lvl>
    <w:lvl w:ilvl="2">
      <w:start w:val="1"/>
      <w:numFmt w:val="decimal"/>
      <w:lvlText w:val="%1.%2.%3"/>
      <w:lvlJc w:val="left"/>
      <w:pPr>
        <w:ind w:left="839" w:hanging="721"/>
        <w:jc w:val="right"/>
      </w:pPr>
      <w:rPr>
        <w:rFonts w:ascii="Times New Roman" w:eastAsia="Times New Roman" w:hAnsi="Times New Roman" w:cs="Times New Roman" w:hint="default"/>
        <w:b/>
        <w:bCs/>
        <w:spacing w:val="-3"/>
        <w:w w:val="102"/>
        <w:sz w:val="23"/>
        <w:szCs w:val="23"/>
        <w:lang w:val="ru-RU" w:eastAsia="en-US" w:bidi="ar-SA"/>
      </w:rPr>
    </w:lvl>
    <w:lvl w:ilvl="3">
      <w:numFmt w:val="bullet"/>
      <w:lvlText w:val=""/>
      <w:lvlJc w:val="left"/>
      <w:pPr>
        <w:ind w:left="390" w:hanging="716"/>
      </w:pPr>
      <w:rPr>
        <w:rFonts w:ascii="Symbol" w:eastAsia="Symbol" w:hAnsi="Symbol" w:cs="Symbol" w:hint="default"/>
        <w:w w:val="101"/>
        <w:sz w:val="23"/>
        <w:szCs w:val="23"/>
        <w:lang w:val="ru-RU" w:eastAsia="en-US" w:bidi="ar-SA"/>
      </w:rPr>
    </w:lvl>
    <w:lvl w:ilvl="4">
      <w:numFmt w:val="bullet"/>
      <w:lvlText w:val="•"/>
      <w:lvlJc w:val="left"/>
      <w:pPr>
        <w:ind w:left="4275" w:hanging="716"/>
      </w:pPr>
      <w:rPr>
        <w:rFonts w:hint="default"/>
        <w:lang w:val="ru-RU" w:eastAsia="en-US" w:bidi="ar-SA"/>
      </w:rPr>
    </w:lvl>
    <w:lvl w:ilvl="5">
      <w:numFmt w:val="bullet"/>
      <w:lvlText w:val="•"/>
      <w:lvlJc w:val="left"/>
      <w:pPr>
        <w:ind w:left="5420" w:hanging="716"/>
      </w:pPr>
      <w:rPr>
        <w:rFonts w:hint="default"/>
        <w:lang w:val="ru-RU" w:eastAsia="en-US" w:bidi="ar-SA"/>
      </w:rPr>
    </w:lvl>
    <w:lvl w:ilvl="6">
      <w:numFmt w:val="bullet"/>
      <w:lvlText w:val="•"/>
      <w:lvlJc w:val="left"/>
      <w:pPr>
        <w:ind w:left="6565" w:hanging="716"/>
      </w:pPr>
      <w:rPr>
        <w:rFonts w:hint="default"/>
        <w:lang w:val="ru-RU" w:eastAsia="en-US" w:bidi="ar-SA"/>
      </w:rPr>
    </w:lvl>
    <w:lvl w:ilvl="7">
      <w:numFmt w:val="bullet"/>
      <w:lvlText w:val="•"/>
      <w:lvlJc w:val="left"/>
      <w:pPr>
        <w:ind w:left="7710" w:hanging="716"/>
      </w:pPr>
      <w:rPr>
        <w:rFonts w:hint="default"/>
        <w:lang w:val="ru-RU" w:eastAsia="en-US" w:bidi="ar-SA"/>
      </w:rPr>
    </w:lvl>
    <w:lvl w:ilvl="8">
      <w:numFmt w:val="bullet"/>
      <w:lvlText w:val="•"/>
      <w:lvlJc w:val="left"/>
      <w:pPr>
        <w:ind w:left="8856" w:hanging="716"/>
      </w:pPr>
      <w:rPr>
        <w:rFonts w:hint="default"/>
        <w:lang w:val="ru-RU" w:eastAsia="en-US" w:bidi="ar-SA"/>
      </w:rPr>
    </w:lvl>
  </w:abstractNum>
  <w:abstractNum w:abstractNumId="79">
    <w:nsid w:val="7DE918BE"/>
    <w:multiLevelType w:val="hybridMultilevel"/>
    <w:tmpl w:val="CD1A0C18"/>
    <w:lvl w:ilvl="0" w:tplc="47C492A8">
      <w:start w:val="1"/>
      <w:numFmt w:val="decimal"/>
      <w:lvlText w:val="%1)"/>
      <w:lvlJc w:val="left"/>
      <w:pPr>
        <w:ind w:left="390" w:hanging="260"/>
      </w:pPr>
      <w:rPr>
        <w:rFonts w:ascii="Times New Roman" w:eastAsia="Times New Roman" w:hAnsi="Times New Roman" w:cs="Times New Roman" w:hint="default"/>
        <w:spacing w:val="-1"/>
        <w:w w:val="102"/>
        <w:sz w:val="23"/>
        <w:szCs w:val="23"/>
        <w:lang w:val="ru-RU" w:eastAsia="en-US" w:bidi="ar-SA"/>
      </w:rPr>
    </w:lvl>
    <w:lvl w:ilvl="1" w:tplc="A0568998">
      <w:numFmt w:val="bullet"/>
      <w:lvlText w:val="•"/>
      <w:lvlJc w:val="left"/>
      <w:pPr>
        <w:ind w:left="1474" w:hanging="260"/>
      </w:pPr>
      <w:rPr>
        <w:rFonts w:hint="default"/>
        <w:lang w:val="ru-RU" w:eastAsia="en-US" w:bidi="ar-SA"/>
      </w:rPr>
    </w:lvl>
    <w:lvl w:ilvl="2" w:tplc="2C84077C">
      <w:numFmt w:val="bullet"/>
      <w:lvlText w:val="•"/>
      <w:lvlJc w:val="left"/>
      <w:pPr>
        <w:ind w:left="2549" w:hanging="260"/>
      </w:pPr>
      <w:rPr>
        <w:rFonts w:hint="default"/>
        <w:lang w:val="ru-RU" w:eastAsia="en-US" w:bidi="ar-SA"/>
      </w:rPr>
    </w:lvl>
    <w:lvl w:ilvl="3" w:tplc="717C2F5E">
      <w:numFmt w:val="bullet"/>
      <w:lvlText w:val="•"/>
      <w:lvlJc w:val="left"/>
      <w:pPr>
        <w:ind w:left="3623" w:hanging="260"/>
      </w:pPr>
      <w:rPr>
        <w:rFonts w:hint="default"/>
        <w:lang w:val="ru-RU" w:eastAsia="en-US" w:bidi="ar-SA"/>
      </w:rPr>
    </w:lvl>
    <w:lvl w:ilvl="4" w:tplc="90966968">
      <w:numFmt w:val="bullet"/>
      <w:lvlText w:val="•"/>
      <w:lvlJc w:val="left"/>
      <w:pPr>
        <w:ind w:left="4698" w:hanging="260"/>
      </w:pPr>
      <w:rPr>
        <w:rFonts w:hint="default"/>
        <w:lang w:val="ru-RU" w:eastAsia="en-US" w:bidi="ar-SA"/>
      </w:rPr>
    </w:lvl>
    <w:lvl w:ilvl="5" w:tplc="1E805E6E">
      <w:numFmt w:val="bullet"/>
      <w:lvlText w:val="•"/>
      <w:lvlJc w:val="left"/>
      <w:pPr>
        <w:ind w:left="5773" w:hanging="260"/>
      </w:pPr>
      <w:rPr>
        <w:rFonts w:hint="default"/>
        <w:lang w:val="ru-RU" w:eastAsia="en-US" w:bidi="ar-SA"/>
      </w:rPr>
    </w:lvl>
    <w:lvl w:ilvl="6" w:tplc="17BE553E">
      <w:numFmt w:val="bullet"/>
      <w:lvlText w:val="•"/>
      <w:lvlJc w:val="left"/>
      <w:pPr>
        <w:ind w:left="6847" w:hanging="260"/>
      </w:pPr>
      <w:rPr>
        <w:rFonts w:hint="default"/>
        <w:lang w:val="ru-RU" w:eastAsia="en-US" w:bidi="ar-SA"/>
      </w:rPr>
    </w:lvl>
    <w:lvl w:ilvl="7" w:tplc="A1B2A116">
      <w:numFmt w:val="bullet"/>
      <w:lvlText w:val="•"/>
      <w:lvlJc w:val="left"/>
      <w:pPr>
        <w:ind w:left="7922" w:hanging="260"/>
      </w:pPr>
      <w:rPr>
        <w:rFonts w:hint="default"/>
        <w:lang w:val="ru-RU" w:eastAsia="en-US" w:bidi="ar-SA"/>
      </w:rPr>
    </w:lvl>
    <w:lvl w:ilvl="8" w:tplc="729C4166">
      <w:numFmt w:val="bullet"/>
      <w:lvlText w:val="•"/>
      <w:lvlJc w:val="left"/>
      <w:pPr>
        <w:ind w:left="8997" w:hanging="260"/>
      </w:pPr>
      <w:rPr>
        <w:rFonts w:hint="default"/>
        <w:lang w:val="ru-RU" w:eastAsia="en-US" w:bidi="ar-SA"/>
      </w:rPr>
    </w:lvl>
  </w:abstractNum>
  <w:abstractNum w:abstractNumId="80">
    <w:nsid w:val="7EA95BF2"/>
    <w:multiLevelType w:val="hybridMultilevel"/>
    <w:tmpl w:val="3B08F1A8"/>
    <w:lvl w:ilvl="0" w:tplc="62CE0C32">
      <w:numFmt w:val="bullet"/>
      <w:lvlText w:val="-"/>
      <w:lvlJc w:val="left"/>
      <w:pPr>
        <w:ind w:left="295" w:hanging="425"/>
      </w:pPr>
      <w:rPr>
        <w:rFonts w:ascii="Times New Roman" w:eastAsia="Times New Roman" w:hAnsi="Times New Roman" w:cs="Times New Roman" w:hint="default"/>
        <w:w w:val="94"/>
        <w:sz w:val="23"/>
        <w:szCs w:val="23"/>
        <w:lang w:val="ru-RU" w:eastAsia="en-US" w:bidi="ar-SA"/>
      </w:rPr>
    </w:lvl>
    <w:lvl w:ilvl="1" w:tplc="18665B80">
      <w:numFmt w:val="bullet"/>
      <w:lvlText w:val="•"/>
      <w:lvlJc w:val="left"/>
      <w:pPr>
        <w:ind w:left="809" w:hanging="425"/>
      </w:pPr>
      <w:rPr>
        <w:rFonts w:hint="default"/>
        <w:lang w:val="ru-RU" w:eastAsia="en-US" w:bidi="ar-SA"/>
      </w:rPr>
    </w:lvl>
    <w:lvl w:ilvl="2" w:tplc="B956D1D2">
      <w:numFmt w:val="bullet"/>
      <w:lvlText w:val="•"/>
      <w:lvlJc w:val="left"/>
      <w:pPr>
        <w:ind w:left="1318" w:hanging="425"/>
      </w:pPr>
      <w:rPr>
        <w:rFonts w:hint="default"/>
        <w:lang w:val="ru-RU" w:eastAsia="en-US" w:bidi="ar-SA"/>
      </w:rPr>
    </w:lvl>
    <w:lvl w:ilvl="3" w:tplc="EBA017FC">
      <w:numFmt w:val="bullet"/>
      <w:lvlText w:val="•"/>
      <w:lvlJc w:val="left"/>
      <w:pPr>
        <w:ind w:left="1827" w:hanging="425"/>
      </w:pPr>
      <w:rPr>
        <w:rFonts w:hint="default"/>
        <w:lang w:val="ru-RU" w:eastAsia="en-US" w:bidi="ar-SA"/>
      </w:rPr>
    </w:lvl>
    <w:lvl w:ilvl="4" w:tplc="9CB8BD58">
      <w:numFmt w:val="bullet"/>
      <w:lvlText w:val="•"/>
      <w:lvlJc w:val="left"/>
      <w:pPr>
        <w:ind w:left="2336" w:hanging="425"/>
      </w:pPr>
      <w:rPr>
        <w:rFonts w:hint="default"/>
        <w:lang w:val="ru-RU" w:eastAsia="en-US" w:bidi="ar-SA"/>
      </w:rPr>
    </w:lvl>
    <w:lvl w:ilvl="5" w:tplc="8FBE18A0">
      <w:numFmt w:val="bullet"/>
      <w:lvlText w:val="•"/>
      <w:lvlJc w:val="left"/>
      <w:pPr>
        <w:ind w:left="2845" w:hanging="425"/>
      </w:pPr>
      <w:rPr>
        <w:rFonts w:hint="default"/>
        <w:lang w:val="ru-RU" w:eastAsia="en-US" w:bidi="ar-SA"/>
      </w:rPr>
    </w:lvl>
    <w:lvl w:ilvl="6" w:tplc="12C09026">
      <w:numFmt w:val="bullet"/>
      <w:lvlText w:val="•"/>
      <w:lvlJc w:val="left"/>
      <w:pPr>
        <w:ind w:left="3354" w:hanging="425"/>
      </w:pPr>
      <w:rPr>
        <w:rFonts w:hint="default"/>
        <w:lang w:val="ru-RU" w:eastAsia="en-US" w:bidi="ar-SA"/>
      </w:rPr>
    </w:lvl>
    <w:lvl w:ilvl="7" w:tplc="9AC4B954">
      <w:numFmt w:val="bullet"/>
      <w:lvlText w:val="•"/>
      <w:lvlJc w:val="left"/>
      <w:pPr>
        <w:ind w:left="3863" w:hanging="425"/>
      </w:pPr>
      <w:rPr>
        <w:rFonts w:hint="default"/>
        <w:lang w:val="ru-RU" w:eastAsia="en-US" w:bidi="ar-SA"/>
      </w:rPr>
    </w:lvl>
    <w:lvl w:ilvl="8" w:tplc="4DC63922">
      <w:numFmt w:val="bullet"/>
      <w:lvlText w:val="•"/>
      <w:lvlJc w:val="left"/>
      <w:pPr>
        <w:ind w:left="4372" w:hanging="425"/>
      </w:pPr>
      <w:rPr>
        <w:rFonts w:hint="default"/>
        <w:lang w:val="ru-RU" w:eastAsia="en-US" w:bidi="ar-SA"/>
      </w:rPr>
    </w:lvl>
  </w:abstractNum>
  <w:num w:numId="1">
    <w:abstractNumId w:val="54"/>
  </w:num>
  <w:num w:numId="2">
    <w:abstractNumId w:val="62"/>
  </w:num>
  <w:num w:numId="3">
    <w:abstractNumId w:val="37"/>
  </w:num>
  <w:num w:numId="4">
    <w:abstractNumId w:val="27"/>
  </w:num>
  <w:num w:numId="5">
    <w:abstractNumId w:val="1"/>
  </w:num>
  <w:num w:numId="6">
    <w:abstractNumId w:val="80"/>
  </w:num>
  <w:num w:numId="7">
    <w:abstractNumId w:val="15"/>
  </w:num>
  <w:num w:numId="8">
    <w:abstractNumId w:val="58"/>
  </w:num>
  <w:num w:numId="9">
    <w:abstractNumId w:val="48"/>
  </w:num>
  <w:num w:numId="10">
    <w:abstractNumId w:val="16"/>
  </w:num>
  <w:num w:numId="11">
    <w:abstractNumId w:val="29"/>
  </w:num>
  <w:num w:numId="12">
    <w:abstractNumId w:val="57"/>
  </w:num>
  <w:num w:numId="13">
    <w:abstractNumId w:val="46"/>
  </w:num>
  <w:num w:numId="14">
    <w:abstractNumId w:val="65"/>
  </w:num>
  <w:num w:numId="15">
    <w:abstractNumId w:val="74"/>
  </w:num>
  <w:num w:numId="16">
    <w:abstractNumId w:val="66"/>
  </w:num>
  <w:num w:numId="17">
    <w:abstractNumId w:val="2"/>
  </w:num>
  <w:num w:numId="18">
    <w:abstractNumId w:val="10"/>
  </w:num>
  <w:num w:numId="19">
    <w:abstractNumId w:val="13"/>
  </w:num>
  <w:num w:numId="20">
    <w:abstractNumId w:val="72"/>
  </w:num>
  <w:num w:numId="21">
    <w:abstractNumId w:val="34"/>
  </w:num>
  <w:num w:numId="22">
    <w:abstractNumId w:val="14"/>
  </w:num>
  <w:num w:numId="23">
    <w:abstractNumId w:val="9"/>
  </w:num>
  <w:num w:numId="24">
    <w:abstractNumId w:val="22"/>
  </w:num>
  <w:num w:numId="25">
    <w:abstractNumId w:val="35"/>
  </w:num>
  <w:num w:numId="26">
    <w:abstractNumId w:val="68"/>
  </w:num>
  <w:num w:numId="27">
    <w:abstractNumId w:val="39"/>
  </w:num>
  <w:num w:numId="28">
    <w:abstractNumId w:val="49"/>
  </w:num>
  <w:num w:numId="29">
    <w:abstractNumId w:val="5"/>
  </w:num>
  <w:num w:numId="30">
    <w:abstractNumId w:val="36"/>
  </w:num>
  <w:num w:numId="31">
    <w:abstractNumId w:val="31"/>
  </w:num>
  <w:num w:numId="32">
    <w:abstractNumId w:val="24"/>
  </w:num>
  <w:num w:numId="33">
    <w:abstractNumId w:val="76"/>
  </w:num>
  <w:num w:numId="34">
    <w:abstractNumId w:val="11"/>
  </w:num>
  <w:num w:numId="35">
    <w:abstractNumId w:val="79"/>
  </w:num>
  <w:num w:numId="36">
    <w:abstractNumId w:val="26"/>
  </w:num>
  <w:num w:numId="37">
    <w:abstractNumId w:val="30"/>
  </w:num>
  <w:num w:numId="38">
    <w:abstractNumId w:val="19"/>
  </w:num>
  <w:num w:numId="39">
    <w:abstractNumId w:val="60"/>
  </w:num>
  <w:num w:numId="40">
    <w:abstractNumId w:val="18"/>
  </w:num>
  <w:num w:numId="41">
    <w:abstractNumId w:val="52"/>
  </w:num>
  <w:num w:numId="42">
    <w:abstractNumId w:val="6"/>
  </w:num>
  <w:num w:numId="43">
    <w:abstractNumId w:val="53"/>
  </w:num>
  <w:num w:numId="44">
    <w:abstractNumId w:val="7"/>
  </w:num>
  <w:num w:numId="45">
    <w:abstractNumId w:val="63"/>
  </w:num>
  <w:num w:numId="46">
    <w:abstractNumId w:val="55"/>
  </w:num>
  <w:num w:numId="47">
    <w:abstractNumId w:val="42"/>
  </w:num>
  <w:num w:numId="48">
    <w:abstractNumId w:val="47"/>
  </w:num>
  <w:num w:numId="49">
    <w:abstractNumId w:val="4"/>
  </w:num>
  <w:num w:numId="50">
    <w:abstractNumId w:val="41"/>
  </w:num>
  <w:num w:numId="51">
    <w:abstractNumId w:val="3"/>
  </w:num>
  <w:num w:numId="52">
    <w:abstractNumId w:val="17"/>
  </w:num>
  <w:num w:numId="53">
    <w:abstractNumId w:val="45"/>
  </w:num>
  <w:num w:numId="54">
    <w:abstractNumId w:val="78"/>
  </w:num>
  <w:num w:numId="55">
    <w:abstractNumId w:val="33"/>
  </w:num>
  <w:num w:numId="56">
    <w:abstractNumId w:val="69"/>
  </w:num>
  <w:num w:numId="57">
    <w:abstractNumId w:val="50"/>
  </w:num>
  <w:num w:numId="58">
    <w:abstractNumId w:val="70"/>
  </w:num>
  <w:num w:numId="59">
    <w:abstractNumId w:val="12"/>
  </w:num>
  <w:num w:numId="60">
    <w:abstractNumId w:val="8"/>
  </w:num>
  <w:num w:numId="61">
    <w:abstractNumId w:val="0"/>
  </w:num>
  <w:num w:numId="62">
    <w:abstractNumId w:val="77"/>
  </w:num>
  <w:num w:numId="63">
    <w:abstractNumId w:val="32"/>
  </w:num>
  <w:num w:numId="64">
    <w:abstractNumId w:val="73"/>
  </w:num>
  <w:num w:numId="65">
    <w:abstractNumId w:val="71"/>
  </w:num>
  <w:num w:numId="66">
    <w:abstractNumId w:val="56"/>
  </w:num>
  <w:num w:numId="67">
    <w:abstractNumId w:val="25"/>
  </w:num>
  <w:num w:numId="68">
    <w:abstractNumId w:val="28"/>
  </w:num>
  <w:num w:numId="69">
    <w:abstractNumId w:val="61"/>
  </w:num>
  <w:num w:numId="70">
    <w:abstractNumId w:val="64"/>
  </w:num>
  <w:num w:numId="71">
    <w:abstractNumId w:val="44"/>
  </w:num>
  <w:num w:numId="72">
    <w:abstractNumId w:val="51"/>
  </w:num>
  <w:num w:numId="73">
    <w:abstractNumId w:val="23"/>
  </w:num>
  <w:num w:numId="74">
    <w:abstractNumId w:val="75"/>
  </w:num>
  <w:num w:numId="75">
    <w:abstractNumId w:val="21"/>
  </w:num>
  <w:num w:numId="76">
    <w:abstractNumId w:val="40"/>
  </w:num>
  <w:num w:numId="77">
    <w:abstractNumId w:val="20"/>
  </w:num>
  <w:num w:numId="78">
    <w:abstractNumId w:val="59"/>
  </w:num>
  <w:num w:numId="79">
    <w:abstractNumId w:val="43"/>
  </w:num>
  <w:num w:numId="80">
    <w:abstractNumId w:val="67"/>
  </w:num>
  <w:num w:numId="81">
    <w:abstractNumId w:val="3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F4E71"/>
    <w:rsid w:val="00021524"/>
    <w:rsid w:val="000742B2"/>
    <w:rsid w:val="0010171C"/>
    <w:rsid w:val="001072F6"/>
    <w:rsid w:val="001152FA"/>
    <w:rsid w:val="001C1139"/>
    <w:rsid w:val="002169EB"/>
    <w:rsid w:val="002259A1"/>
    <w:rsid w:val="00227252"/>
    <w:rsid w:val="00273C34"/>
    <w:rsid w:val="002F6E5B"/>
    <w:rsid w:val="004616E1"/>
    <w:rsid w:val="004B1473"/>
    <w:rsid w:val="0054767A"/>
    <w:rsid w:val="00593D72"/>
    <w:rsid w:val="006A224A"/>
    <w:rsid w:val="006C7829"/>
    <w:rsid w:val="007D7AFD"/>
    <w:rsid w:val="007E751B"/>
    <w:rsid w:val="007F4E71"/>
    <w:rsid w:val="00803F92"/>
    <w:rsid w:val="00817153"/>
    <w:rsid w:val="008451DF"/>
    <w:rsid w:val="008505BB"/>
    <w:rsid w:val="0087287E"/>
    <w:rsid w:val="00887157"/>
    <w:rsid w:val="009B32FA"/>
    <w:rsid w:val="009C118F"/>
    <w:rsid w:val="009F464F"/>
    <w:rsid w:val="00A32DEA"/>
    <w:rsid w:val="00AA6559"/>
    <w:rsid w:val="00B00584"/>
    <w:rsid w:val="00C611CE"/>
    <w:rsid w:val="00D04CEB"/>
    <w:rsid w:val="00D13DC5"/>
    <w:rsid w:val="00D61DCC"/>
    <w:rsid w:val="00D841C4"/>
    <w:rsid w:val="00D91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402"/>
      <w:outlineLvl w:val="0"/>
    </w:pPr>
    <w:rPr>
      <w:b/>
      <w:bCs/>
      <w:sz w:val="28"/>
      <w:szCs w:val="28"/>
    </w:rPr>
  </w:style>
  <w:style w:type="paragraph" w:styleId="2">
    <w:name w:val="heading 2"/>
    <w:basedOn w:val="a"/>
    <w:uiPriority w:val="1"/>
    <w:qFormat/>
    <w:pPr>
      <w:ind w:left="390"/>
      <w:jc w:val="both"/>
      <w:outlineLvl w:val="1"/>
    </w:pPr>
    <w:rPr>
      <w:b/>
      <w:bCs/>
      <w:sz w:val="23"/>
      <w:szCs w:val="23"/>
    </w:rPr>
  </w:style>
  <w:style w:type="paragraph" w:styleId="3">
    <w:name w:val="heading 3"/>
    <w:basedOn w:val="a"/>
    <w:uiPriority w:val="1"/>
    <w:qFormat/>
    <w:pPr>
      <w:spacing w:before="19"/>
      <w:ind w:left="1096"/>
      <w:jc w:val="both"/>
      <w:outlineLvl w:val="2"/>
    </w:pPr>
    <w:rPr>
      <w:b/>
      <w:bCs/>
      <w:i/>
      <w:i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90" w:firstLine="706"/>
      <w:jc w:val="both"/>
    </w:pPr>
    <w:rPr>
      <w:sz w:val="23"/>
      <w:szCs w:val="23"/>
    </w:rPr>
  </w:style>
  <w:style w:type="paragraph" w:styleId="a4">
    <w:name w:val="List Paragraph"/>
    <w:basedOn w:val="a"/>
    <w:uiPriority w:val="1"/>
    <w:qFormat/>
    <w:pPr>
      <w:ind w:left="390" w:firstLine="706"/>
      <w:jc w:val="both"/>
    </w:pPr>
  </w:style>
  <w:style w:type="paragraph" w:customStyle="1" w:styleId="TableParagraph">
    <w:name w:val="Table Paragraph"/>
    <w:basedOn w:val="a"/>
    <w:uiPriority w:val="1"/>
    <w:qFormat/>
  </w:style>
  <w:style w:type="table" w:styleId="a5">
    <w:name w:val="Table Grid"/>
    <w:basedOn w:val="a1"/>
    <w:uiPriority w:val="39"/>
    <w:rsid w:val="0002152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03F92"/>
    <w:rPr>
      <w:rFonts w:ascii="Segoe UI" w:hAnsi="Segoe UI" w:cs="Segoe UI"/>
      <w:sz w:val="18"/>
      <w:szCs w:val="18"/>
    </w:rPr>
  </w:style>
  <w:style w:type="character" w:customStyle="1" w:styleId="a7">
    <w:name w:val="Текст выноски Знак"/>
    <w:basedOn w:val="a0"/>
    <w:link w:val="a6"/>
    <w:uiPriority w:val="99"/>
    <w:semiHidden/>
    <w:rsid w:val="00803F92"/>
    <w:rPr>
      <w:rFonts w:ascii="Segoe UI" w:eastAsia="Times New Roman" w:hAnsi="Segoe UI" w:cs="Segoe UI"/>
      <w:sz w:val="18"/>
      <w:szCs w:val="18"/>
      <w:lang w:val="ru-RU"/>
    </w:rPr>
  </w:style>
  <w:style w:type="paragraph" w:styleId="a8">
    <w:name w:val="Title"/>
    <w:basedOn w:val="a"/>
    <w:link w:val="a9"/>
    <w:uiPriority w:val="1"/>
    <w:qFormat/>
    <w:rsid w:val="0087287E"/>
    <w:pPr>
      <w:spacing w:before="3"/>
      <w:ind w:left="672"/>
    </w:pPr>
    <w:rPr>
      <w:b/>
      <w:bCs/>
      <w:sz w:val="26"/>
      <w:szCs w:val="26"/>
    </w:rPr>
  </w:style>
  <w:style w:type="character" w:customStyle="1" w:styleId="a9">
    <w:name w:val="Название Знак"/>
    <w:basedOn w:val="a0"/>
    <w:link w:val="a8"/>
    <w:uiPriority w:val="1"/>
    <w:rsid w:val="0087287E"/>
    <w:rPr>
      <w:rFonts w:ascii="Times New Roman" w:eastAsia="Times New Roman" w:hAnsi="Times New Roman" w:cs="Times New Roman"/>
      <w:b/>
      <w:bCs/>
      <w:sz w:val="26"/>
      <w:szCs w:val="26"/>
      <w:lang w:val="ru-RU"/>
    </w:rPr>
  </w:style>
  <w:style w:type="paragraph" w:styleId="aa">
    <w:name w:val="header"/>
    <w:basedOn w:val="a"/>
    <w:link w:val="ab"/>
    <w:uiPriority w:val="99"/>
    <w:unhideWhenUsed/>
    <w:rsid w:val="0087287E"/>
    <w:pPr>
      <w:tabs>
        <w:tab w:val="center" w:pos="4677"/>
        <w:tab w:val="right" w:pos="9355"/>
      </w:tabs>
    </w:pPr>
  </w:style>
  <w:style w:type="character" w:customStyle="1" w:styleId="ab">
    <w:name w:val="Верхний колонтитул Знак"/>
    <w:basedOn w:val="a0"/>
    <w:link w:val="aa"/>
    <w:uiPriority w:val="99"/>
    <w:rsid w:val="0087287E"/>
    <w:rPr>
      <w:rFonts w:ascii="Times New Roman" w:eastAsia="Times New Roman" w:hAnsi="Times New Roman" w:cs="Times New Roman"/>
      <w:lang w:val="ru-RU"/>
    </w:rPr>
  </w:style>
  <w:style w:type="paragraph" w:styleId="ac">
    <w:name w:val="footer"/>
    <w:basedOn w:val="a"/>
    <w:link w:val="ad"/>
    <w:uiPriority w:val="99"/>
    <w:unhideWhenUsed/>
    <w:rsid w:val="0087287E"/>
    <w:pPr>
      <w:tabs>
        <w:tab w:val="center" w:pos="4677"/>
        <w:tab w:val="right" w:pos="9355"/>
      </w:tabs>
    </w:pPr>
  </w:style>
  <w:style w:type="character" w:customStyle="1" w:styleId="ad">
    <w:name w:val="Нижний колонтитул Знак"/>
    <w:basedOn w:val="a0"/>
    <w:link w:val="ac"/>
    <w:uiPriority w:val="99"/>
    <w:rsid w:val="0087287E"/>
    <w:rPr>
      <w:rFonts w:ascii="Times New Roman" w:eastAsia="Times New Roman" w:hAnsi="Times New Roman" w:cs="Times New Roman"/>
      <w:lang w:val="ru-RU"/>
    </w:rPr>
  </w:style>
  <w:style w:type="paragraph" w:styleId="ae">
    <w:name w:val="caption"/>
    <w:basedOn w:val="a"/>
    <w:next w:val="a"/>
    <w:qFormat/>
    <w:rsid w:val="001C1139"/>
    <w:pPr>
      <w:widowControl/>
      <w:autoSpaceDE/>
      <w:autoSpaceDN/>
      <w:jc w:val="center"/>
    </w:pPr>
    <w:rPr>
      <w:b/>
      <w:sz w:val="3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402"/>
      <w:outlineLvl w:val="0"/>
    </w:pPr>
    <w:rPr>
      <w:b/>
      <w:bCs/>
      <w:sz w:val="28"/>
      <w:szCs w:val="28"/>
    </w:rPr>
  </w:style>
  <w:style w:type="paragraph" w:styleId="2">
    <w:name w:val="heading 2"/>
    <w:basedOn w:val="a"/>
    <w:uiPriority w:val="1"/>
    <w:qFormat/>
    <w:pPr>
      <w:ind w:left="390"/>
      <w:jc w:val="both"/>
      <w:outlineLvl w:val="1"/>
    </w:pPr>
    <w:rPr>
      <w:b/>
      <w:bCs/>
      <w:sz w:val="23"/>
      <w:szCs w:val="23"/>
    </w:rPr>
  </w:style>
  <w:style w:type="paragraph" w:styleId="3">
    <w:name w:val="heading 3"/>
    <w:basedOn w:val="a"/>
    <w:uiPriority w:val="1"/>
    <w:qFormat/>
    <w:pPr>
      <w:spacing w:before="19"/>
      <w:ind w:left="1096"/>
      <w:jc w:val="both"/>
      <w:outlineLvl w:val="2"/>
    </w:pPr>
    <w:rPr>
      <w:b/>
      <w:bCs/>
      <w:i/>
      <w:i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90" w:firstLine="706"/>
      <w:jc w:val="both"/>
    </w:pPr>
    <w:rPr>
      <w:sz w:val="23"/>
      <w:szCs w:val="23"/>
    </w:rPr>
  </w:style>
  <w:style w:type="paragraph" w:styleId="a4">
    <w:name w:val="List Paragraph"/>
    <w:basedOn w:val="a"/>
    <w:uiPriority w:val="1"/>
    <w:qFormat/>
    <w:pPr>
      <w:ind w:left="390" w:firstLine="706"/>
      <w:jc w:val="both"/>
    </w:pPr>
  </w:style>
  <w:style w:type="paragraph" w:customStyle="1" w:styleId="TableParagraph">
    <w:name w:val="Table Paragraph"/>
    <w:basedOn w:val="a"/>
    <w:uiPriority w:val="1"/>
    <w:qFormat/>
  </w:style>
  <w:style w:type="table" w:styleId="a5">
    <w:name w:val="Table Grid"/>
    <w:basedOn w:val="a1"/>
    <w:uiPriority w:val="39"/>
    <w:rsid w:val="0002152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03F92"/>
    <w:rPr>
      <w:rFonts w:ascii="Segoe UI" w:hAnsi="Segoe UI" w:cs="Segoe UI"/>
      <w:sz w:val="18"/>
      <w:szCs w:val="18"/>
    </w:rPr>
  </w:style>
  <w:style w:type="character" w:customStyle="1" w:styleId="a7">
    <w:name w:val="Текст выноски Знак"/>
    <w:basedOn w:val="a0"/>
    <w:link w:val="a6"/>
    <w:uiPriority w:val="99"/>
    <w:semiHidden/>
    <w:rsid w:val="00803F92"/>
    <w:rPr>
      <w:rFonts w:ascii="Segoe UI" w:eastAsia="Times New Roman" w:hAnsi="Segoe UI" w:cs="Segoe UI"/>
      <w:sz w:val="18"/>
      <w:szCs w:val="18"/>
      <w:lang w:val="ru-RU"/>
    </w:rPr>
  </w:style>
  <w:style w:type="paragraph" w:styleId="a8">
    <w:name w:val="Title"/>
    <w:basedOn w:val="a"/>
    <w:link w:val="a9"/>
    <w:uiPriority w:val="1"/>
    <w:qFormat/>
    <w:rsid w:val="0087287E"/>
    <w:pPr>
      <w:spacing w:before="3"/>
      <w:ind w:left="672"/>
    </w:pPr>
    <w:rPr>
      <w:b/>
      <w:bCs/>
      <w:sz w:val="26"/>
      <w:szCs w:val="26"/>
    </w:rPr>
  </w:style>
  <w:style w:type="character" w:customStyle="1" w:styleId="a9">
    <w:name w:val="Название Знак"/>
    <w:basedOn w:val="a0"/>
    <w:link w:val="a8"/>
    <w:uiPriority w:val="1"/>
    <w:rsid w:val="0087287E"/>
    <w:rPr>
      <w:rFonts w:ascii="Times New Roman" w:eastAsia="Times New Roman" w:hAnsi="Times New Roman" w:cs="Times New Roman"/>
      <w:b/>
      <w:bCs/>
      <w:sz w:val="26"/>
      <w:szCs w:val="26"/>
      <w:lang w:val="ru-RU"/>
    </w:rPr>
  </w:style>
  <w:style w:type="paragraph" w:styleId="aa">
    <w:name w:val="header"/>
    <w:basedOn w:val="a"/>
    <w:link w:val="ab"/>
    <w:uiPriority w:val="99"/>
    <w:unhideWhenUsed/>
    <w:rsid w:val="0087287E"/>
    <w:pPr>
      <w:tabs>
        <w:tab w:val="center" w:pos="4677"/>
        <w:tab w:val="right" w:pos="9355"/>
      </w:tabs>
    </w:pPr>
  </w:style>
  <w:style w:type="character" w:customStyle="1" w:styleId="ab">
    <w:name w:val="Верхний колонтитул Знак"/>
    <w:basedOn w:val="a0"/>
    <w:link w:val="aa"/>
    <w:uiPriority w:val="99"/>
    <w:rsid w:val="0087287E"/>
    <w:rPr>
      <w:rFonts w:ascii="Times New Roman" w:eastAsia="Times New Roman" w:hAnsi="Times New Roman" w:cs="Times New Roman"/>
      <w:lang w:val="ru-RU"/>
    </w:rPr>
  </w:style>
  <w:style w:type="paragraph" w:styleId="ac">
    <w:name w:val="footer"/>
    <w:basedOn w:val="a"/>
    <w:link w:val="ad"/>
    <w:uiPriority w:val="99"/>
    <w:unhideWhenUsed/>
    <w:rsid w:val="0087287E"/>
    <w:pPr>
      <w:tabs>
        <w:tab w:val="center" w:pos="4677"/>
        <w:tab w:val="right" w:pos="9355"/>
      </w:tabs>
    </w:pPr>
  </w:style>
  <w:style w:type="character" w:customStyle="1" w:styleId="ad">
    <w:name w:val="Нижний колонтитул Знак"/>
    <w:basedOn w:val="a0"/>
    <w:link w:val="ac"/>
    <w:uiPriority w:val="99"/>
    <w:rsid w:val="0087287E"/>
    <w:rPr>
      <w:rFonts w:ascii="Times New Roman" w:eastAsia="Times New Roman" w:hAnsi="Times New Roman" w:cs="Times New Roman"/>
      <w:lang w:val="ru-RU"/>
    </w:rPr>
  </w:style>
  <w:style w:type="paragraph" w:styleId="ae">
    <w:name w:val="caption"/>
    <w:basedOn w:val="a"/>
    <w:next w:val="a"/>
    <w:qFormat/>
    <w:rsid w:val="001C1139"/>
    <w:pPr>
      <w:widowControl/>
      <w:autoSpaceDE/>
      <w:autoSpaceDN/>
      <w:jc w:val="center"/>
    </w:pPr>
    <w:rPr>
      <w:b/>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eader" Target="header41.xml"/><Relationship Id="rId55" Type="http://schemas.openxmlformats.org/officeDocument/2006/relationships/header" Target="header46.xml"/><Relationship Id="rId63" Type="http://schemas.openxmlformats.org/officeDocument/2006/relationships/header" Target="header54.xml"/><Relationship Id="rId68" Type="http://schemas.openxmlformats.org/officeDocument/2006/relationships/header" Target="header59.xml"/><Relationship Id="rId76" Type="http://schemas.openxmlformats.org/officeDocument/2006/relationships/hyperlink" Target="https://s3524012.gosuslugi.ru" TargetMode="External"/><Relationship Id="rId84" Type="http://schemas.openxmlformats.org/officeDocument/2006/relationships/header" Target="header73.xml"/><Relationship Id="rId89" Type="http://schemas.openxmlformats.org/officeDocument/2006/relationships/header" Target="header77.xml"/><Relationship Id="rId7" Type="http://schemas.openxmlformats.org/officeDocument/2006/relationships/footnotes" Target="footnotes.xml"/><Relationship Id="rId71" Type="http://schemas.openxmlformats.org/officeDocument/2006/relationships/header" Target="header62.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4.xml"/><Relationship Id="rId58" Type="http://schemas.openxmlformats.org/officeDocument/2006/relationships/header" Target="header49.xml"/><Relationship Id="rId66" Type="http://schemas.openxmlformats.org/officeDocument/2006/relationships/header" Target="header57.xml"/><Relationship Id="rId74" Type="http://schemas.openxmlformats.org/officeDocument/2006/relationships/header" Target="header65.xml"/><Relationship Id="rId79" Type="http://schemas.openxmlformats.org/officeDocument/2006/relationships/header" Target="header68.xml"/><Relationship Id="rId87" Type="http://schemas.openxmlformats.org/officeDocument/2006/relationships/header" Target="header76.xml"/><Relationship Id="rId5" Type="http://schemas.openxmlformats.org/officeDocument/2006/relationships/settings" Target="settings.xml"/><Relationship Id="rId61" Type="http://schemas.openxmlformats.org/officeDocument/2006/relationships/header" Target="header52.xml"/><Relationship Id="rId82" Type="http://schemas.openxmlformats.org/officeDocument/2006/relationships/header" Target="header71.xml"/><Relationship Id="rId90" Type="http://schemas.openxmlformats.org/officeDocument/2006/relationships/fontTable" Target="fontTable.xml"/><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7.xml"/><Relationship Id="rId64" Type="http://schemas.openxmlformats.org/officeDocument/2006/relationships/header" Target="header55.xml"/><Relationship Id="rId69" Type="http://schemas.openxmlformats.org/officeDocument/2006/relationships/header" Target="header60.xml"/><Relationship Id="rId77" Type="http://schemas.openxmlformats.org/officeDocument/2006/relationships/hyperlink" Target="https://vk.com/public199101557" TargetMode="External"/><Relationship Id="rId8" Type="http://schemas.openxmlformats.org/officeDocument/2006/relationships/endnotes" Target="endnotes.xml"/><Relationship Id="rId51" Type="http://schemas.openxmlformats.org/officeDocument/2006/relationships/header" Target="header42.xml"/><Relationship Id="rId72" Type="http://schemas.openxmlformats.org/officeDocument/2006/relationships/header" Target="header63.xml"/><Relationship Id="rId80" Type="http://schemas.openxmlformats.org/officeDocument/2006/relationships/header" Target="header69.xml"/><Relationship Id="rId85" Type="http://schemas.openxmlformats.org/officeDocument/2006/relationships/header" Target="header7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50.xml"/><Relationship Id="rId67" Type="http://schemas.openxmlformats.org/officeDocument/2006/relationships/header" Target="header58.xml"/><Relationship Id="rId20" Type="http://schemas.openxmlformats.org/officeDocument/2006/relationships/header" Target="header11.xml"/><Relationship Id="rId41" Type="http://schemas.openxmlformats.org/officeDocument/2006/relationships/header" Target="header32.xml"/><Relationship Id="rId54" Type="http://schemas.openxmlformats.org/officeDocument/2006/relationships/header" Target="header45.xml"/><Relationship Id="rId62" Type="http://schemas.openxmlformats.org/officeDocument/2006/relationships/header" Target="header53.xml"/><Relationship Id="rId70" Type="http://schemas.openxmlformats.org/officeDocument/2006/relationships/header" Target="header61.xml"/><Relationship Id="rId75" Type="http://schemas.openxmlformats.org/officeDocument/2006/relationships/header" Target="header66.xml"/><Relationship Id="rId83" Type="http://schemas.openxmlformats.org/officeDocument/2006/relationships/header" Target="header72.xml"/><Relationship Id="rId88" Type="http://schemas.openxmlformats.org/officeDocument/2006/relationships/hyperlink" Target="http://akademkniga.ru/"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57" Type="http://schemas.openxmlformats.org/officeDocument/2006/relationships/header" Target="header48.xml"/><Relationship Id="rId10" Type="http://schemas.openxmlformats.org/officeDocument/2006/relationships/header" Target="header1.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eader" Target="header43.xml"/><Relationship Id="rId60" Type="http://schemas.openxmlformats.org/officeDocument/2006/relationships/header" Target="header51.xml"/><Relationship Id="rId65" Type="http://schemas.openxmlformats.org/officeDocument/2006/relationships/header" Target="header56.xml"/><Relationship Id="rId73" Type="http://schemas.openxmlformats.org/officeDocument/2006/relationships/header" Target="header64.xml"/><Relationship Id="rId78" Type="http://schemas.openxmlformats.org/officeDocument/2006/relationships/header" Target="header67.xml"/><Relationship Id="rId81" Type="http://schemas.openxmlformats.org/officeDocument/2006/relationships/header" Target="header70.xml"/><Relationship Id="rId86" Type="http://schemas.openxmlformats.org/officeDocument/2006/relationships/header" Target="header75.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D019C-BDC0-488F-93DF-4FE717D51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256</Pages>
  <Words>121299</Words>
  <Characters>691407</Characters>
  <Application>Microsoft Office Word</Application>
  <DocSecurity>0</DocSecurity>
  <Lines>5761</Lines>
  <Paragraphs>1622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Евгения</cp:lastModifiedBy>
  <cp:revision>20</cp:revision>
  <cp:lastPrinted>2023-10-04T09:23:00Z</cp:lastPrinted>
  <dcterms:created xsi:type="dcterms:W3CDTF">2023-09-16T06:15:00Z</dcterms:created>
  <dcterms:modified xsi:type="dcterms:W3CDTF">2023-11-10T12:55:00Z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2023-09-09T00:00:00Z</vt:filetime>
  </property>
  <property fmtid="{D5CDD505-2E9C-101B-9397-08002B2CF9AE}" pid="3" name="Creator">
    <vt:lpwstr>Microsoft® Word 2013</vt:lpwstr>
  </property>
  <property fmtid="{D5CDD505-2E9C-101B-9397-08002B2CF9AE}" pid="4" name="LastSaved">
    <vt:filetime>2023-09-16T00:00:00Z</vt:filetime>
  </property>
</Properties>
</file>